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B0E56" w:rsidRPr="00BE475E" w:rsidRDefault="00CB0E56" w:rsidP="00D77D5D">
      <w:pPr>
        <w:shd w:val="clear" w:color="auto" w:fill="FFFFFF" w:themeFill="background1"/>
        <w:autoSpaceDE w:val="0"/>
        <w:autoSpaceDN w:val="0"/>
        <w:adjustRightInd w:val="0"/>
        <w:spacing w:after="0" w:line="240" w:lineRule="auto"/>
        <w:jc w:val="center"/>
        <w:rPr>
          <w:rFonts w:ascii="Times New Roman" w:hAnsi="Times New Roman" w:cs="Times New Roman"/>
          <w:b/>
          <w:bCs/>
          <w:caps/>
          <w:sz w:val="36"/>
          <w:szCs w:val="36"/>
        </w:rPr>
      </w:pPr>
      <w:r w:rsidRPr="00BE475E">
        <w:rPr>
          <w:rFonts w:ascii="Times New Roman" w:hAnsi="Times New Roman" w:cs="Times New Roman"/>
          <w:b/>
          <w:bCs/>
          <w:caps/>
          <w:sz w:val="36"/>
          <w:szCs w:val="36"/>
        </w:rPr>
        <w:t>Контрольно-счетная палата</w:t>
      </w:r>
    </w:p>
    <w:p w:rsidR="00CB0E56" w:rsidRPr="00BE475E" w:rsidRDefault="00CB0E56" w:rsidP="00D77D5D">
      <w:pPr>
        <w:shd w:val="clear" w:color="auto" w:fill="FFFFFF" w:themeFill="background1"/>
        <w:autoSpaceDE w:val="0"/>
        <w:autoSpaceDN w:val="0"/>
        <w:adjustRightInd w:val="0"/>
        <w:spacing w:after="0" w:line="240" w:lineRule="auto"/>
        <w:jc w:val="center"/>
        <w:rPr>
          <w:rFonts w:ascii="Times New Roman" w:hAnsi="Times New Roman" w:cs="Times New Roman"/>
          <w:b/>
          <w:bCs/>
          <w:caps/>
          <w:sz w:val="40"/>
          <w:szCs w:val="40"/>
        </w:rPr>
      </w:pPr>
      <w:r w:rsidRPr="00BE475E">
        <w:rPr>
          <w:rFonts w:ascii="Times New Roman" w:hAnsi="Times New Roman" w:cs="Times New Roman"/>
          <w:b/>
          <w:bCs/>
          <w:caps/>
          <w:sz w:val="36"/>
          <w:szCs w:val="36"/>
        </w:rPr>
        <w:t>Республики Ингушетия</w:t>
      </w:r>
    </w:p>
    <w:p w:rsidR="00CB0E56" w:rsidRPr="00BE475E" w:rsidRDefault="00CB0E56" w:rsidP="00D77D5D">
      <w:pPr>
        <w:shd w:val="clear" w:color="auto" w:fill="FFFFFF" w:themeFill="background1"/>
        <w:autoSpaceDE w:val="0"/>
        <w:autoSpaceDN w:val="0"/>
        <w:adjustRightInd w:val="0"/>
        <w:spacing w:after="0" w:line="240" w:lineRule="auto"/>
        <w:jc w:val="center"/>
        <w:rPr>
          <w:rFonts w:ascii="Times New Roman" w:hAnsi="Times New Roman" w:cs="Times New Roman"/>
          <w:b/>
          <w:bCs/>
          <w:sz w:val="96"/>
          <w:szCs w:val="96"/>
        </w:rPr>
      </w:pPr>
    </w:p>
    <w:p w:rsidR="00CB0E56" w:rsidRPr="00BE475E" w:rsidRDefault="00CB0E56" w:rsidP="00D77D5D">
      <w:pPr>
        <w:shd w:val="clear" w:color="auto" w:fill="FFFFFF" w:themeFill="background1"/>
        <w:autoSpaceDE w:val="0"/>
        <w:autoSpaceDN w:val="0"/>
        <w:adjustRightInd w:val="0"/>
        <w:spacing w:after="0" w:line="240" w:lineRule="auto"/>
        <w:jc w:val="center"/>
        <w:rPr>
          <w:rFonts w:ascii="Times New Roman" w:hAnsi="Times New Roman" w:cs="Times New Roman"/>
          <w:b/>
          <w:bCs/>
          <w:sz w:val="96"/>
          <w:szCs w:val="96"/>
        </w:rPr>
      </w:pPr>
    </w:p>
    <w:p w:rsidR="00CB0E56" w:rsidRPr="00BE475E" w:rsidRDefault="00CB0E56" w:rsidP="00D77D5D">
      <w:pPr>
        <w:shd w:val="clear" w:color="auto" w:fill="FFFFFF" w:themeFill="background1"/>
        <w:autoSpaceDE w:val="0"/>
        <w:autoSpaceDN w:val="0"/>
        <w:adjustRightInd w:val="0"/>
        <w:spacing w:after="0" w:line="240" w:lineRule="auto"/>
        <w:jc w:val="center"/>
        <w:rPr>
          <w:rFonts w:ascii="Times New Roman" w:hAnsi="Times New Roman" w:cs="Times New Roman"/>
          <w:b/>
          <w:bCs/>
          <w:sz w:val="96"/>
          <w:szCs w:val="96"/>
        </w:rPr>
      </w:pPr>
    </w:p>
    <w:p w:rsidR="00CB0E56" w:rsidRPr="00BE475E" w:rsidRDefault="00CB0E56" w:rsidP="00D77D5D">
      <w:pPr>
        <w:shd w:val="clear" w:color="auto" w:fill="FFFFFF" w:themeFill="background1"/>
        <w:autoSpaceDE w:val="0"/>
        <w:autoSpaceDN w:val="0"/>
        <w:adjustRightInd w:val="0"/>
        <w:spacing w:after="0" w:line="240" w:lineRule="auto"/>
        <w:jc w:val="center"/>
        <w:rPr>
          <w:rFonts w:ascii="Times New Roman" w:hAnsi="Times New Roman" w:cs="Times New Roman"/>
          <w:b/>
          <w:bCs/>
          <w:sz w:val="52"/>
          <w:szCs w:val="52"/>
        </w:rPr>
      </w:pPr>
    </w:p>
    <w:p w:rsidR="00CB0E56" w:rsidRPr="00BE475E" w:rsidRDefault="00CB0E56" w:rsidP="00D77D5D">
      <w:pPr>
        <w:shd w:val="clear" w:color="auto" w:fill="FFFFFF" w:themeFill="background1"/>
        <w:autoSpaceDE w:val="0"/>
        <w:autoSpaceDN w:val="0"/>
        <w:adjustRightInd w:val="0"/>
        <w:spacing w:after="0" w:line="240" w:lineRule="auto"/>
        <w:jc w:val="center"/>
        <w:rPr>
          <w:rFonts w:ascii="Times New Roman" w:hAnsi="Times New Roman" w:cs="Times New Roman"/>
          <w:b/>
          <w:bCs/>
          <w:caps/>
          <w:sz w:val="72"/>
          <w:szCs w:val="72"/>
        </w:rPr>
      </w:pPr>
      <w:r w:rsidRPr="00BE475E">
        <w:rPr>
          <w:rFonts w:ascii="Times New Roman" w:hAnsi="Times New Roman" w:cs="Times New Roman"/>
          <w:b/>
          <w:bCs/>
          <w:caps/>
          <w:sz w:val="72"/>
          <w:szCs w:val="72"/>
        </w:rPr>
        <w:t>Бюллетень</w:t>
      </w:r>
    </w:p>
    <w:p w:rsidR="00CB0E56" w:rsidRPr="00BE475E" w:rsidRDefault="00CB0E56" w:rsidP="00D77D5D">
      <w:pPr>
        <w:shd w:val="clear" w:color="auto" w:fill="FFFFFF" w:themeFill="background1"/>
        <w:autoSpaceDE w:val="0"/>
        <w:autoSpaceDN w:val="0"/>
        <w:adjustRightInd w:val="0"/>
        <w:spacing w:after="0" w:line="240" w:lineRule="auto"/>
        <w:jc w:val="center"/>
        <w:rPr>
          <w:rFonts w:ascii="Times New Roman" w:hAnsi="Times New Roman" w:cs="Times New Roman"/>
          <w:b/>
          <w:bCs/>
          <w:sz w:val="28"/>
          <w:szCs w:val="28"/>
        </w:rPr>
      </w:pPr>
    </w:p>
    <w:p w:rsidR="00CB0E56" w:rsidRPr="00BE475E" w:rsidRDefault="00CB0E56" w:rsidP="00D77D5D">
      <w:pPr>
        <w:shd w:val="clear" w:color="auto" w:fill="FFFFFF" w:themeFill="background1"/>
        <w:autoSpaceDE w:val="0"/>
        <w:autoSpaceDN w:val="0"/>
        <w:adjustRightInd w:val="0"/>
        <w:spacing w:after="0" w:line="240" w:lineRule="auto"/>
        <w:jc w:val="center"/>
        <w:rPr>
          <w:rFonts w:ascii="Times New Roman" w:hAnsi="Times New Roman" w:cs="Times New Roman"/>
          <w:b/>
          <w:bCs/>
          <w:sz w:val="28"/>
          <w:szCs w:val="28"/>
        </w:rPr>
      </w:pPr>
    </w:p>
    <w:p w:rsidR="00CB0E56" w:rsidRPr="00BE475E" w:rsidRDefault="00CB0E56" w:rsidP="00A222A7">
      <w:pPr>
        <w:shd w:val="clear" w:color="auto" w:fill="FFFFFF" w:themeFill="background1"/>
        <w:autoSpaceDE w:val="0"/>
        <w:autoSpaceDN w:val="0"/>
        <w:adjustRightInd w:val="0"/>
        <w:spacing w:after="0" w:line="240" w:lineRule="auto"/>
        <w:jc w:val="center"/>
        <w:rPr>
          <w:rFonts w:ascii="Times New Roman" w:hAnsi="Times New Roman" w:cs="Times New Roman"/>
          <w:sz w:val="28"/>
          <w:szCs w:val="28"/>
        </w:rPr>
      </w:pPr>
      <w:r w:rsidRPr="00BE475E">
        <w:rPr>
          <w:rFonts w:ascii="Times New Roman" w:hAnsi="Times New Roman" w:cs="Times New Roman"/>
          <w:sz w:val="28"/>
          <w:szCs w:val="28"/>
        </w:rPr>
        <w:t>Выпуск №</w:t>
      </w:r>
      <w:r w:rsidR="00A222A7">
        <w:rPr>
          <w:rFonts w:ascii="Times New Roman" w:hAnsi="Times New Roman" w:cs="Times New Roman"/>
          <w:sz w:val="28"/>
          <w:szCs w:val="28"/>
        </w:rPr>
        <w:t>1</w:t>
      </w:r>
      <w:r w:rsidR="00BE475E" w:rsidRPr="00BE475E">
        <w:rPr>
          <w:rFonts w:ascii="Times New Roman" w:hAnsi="Times New Roman" w:cs="Times New Roman"/>
          <w:sz w:val="28"/>
          <w:szCs w:val="28"/>
        </w:rPr>
        <w:t>(</w:t>
      </w:r>
      <w:r w:rsidR="00A222A7">
        <w:rPr>
          <w:rFonts w:ascii="Times New Roman" w:hAnsi="Times New Roman" w:cs="Times New Roman"/>
          <w:sz w:val="28"/>
          <w:szCs w:val="28"/>
        </w:rPr>
        <w:t>20</w:t>
      </w:r>
      <w:bookmarkStart w:id="0" w:name="_GoBack"/>
      <w:bookmarkEnd w:id="0"/>
      <w:r w:rsidR="00BE475E" w:rsidRPr="00BE475E">
        <w:rPr>
          <w:rFonts w:ascii="Times New Roman" w:hAnsi="Times New Roman" w:cs="Times New Roman"/>
          <w:sz w:val="28"/>
          <w:szCs w:val="28"/>
        </w:rPr>
        <w:t>)</w:t>
      </w:r>
    </w:p>
    <w:p w:rsidR="00CB0E56" w:rsidRPr="00BE475E" w:rsidRDefault="00CB0E56" w:rsidP="00D77D5D">
      <w:pPr>
        <w:shd w:val="clear" w:color="auto" w:fill="FFFFFF" w:themeFill="background1"/>
        <w:autoSpaceDE w:val="0"/>
        <w:autoSpaceDN w:val="0"/>
        <w:adjustRightInd w:val="0"/>
        <w:spacing w:after="0" w:line="240" w:lineRule="auto"/>
        <w:jc w:val="center"/>
        <w:rPr>
          <w:rFonts w:ascii="Times New Roman" w:hAnsi="Times New Roman" w:cs="Times New Roman"/>
          <w:b/>
          <w:bCs/>
          <w:sz w:val="28"/>
          <w:szCs w:val="28"/>
        </w:rPr>
      </w:pPr>
    </w:p>
    <w:p w:rsidR="00CB0E56" w:rsidRPr="00BE475E" w:rsidRDefault="00CB0E56" w:rsidP="00D77D5D">
      <w:pPr>
        <w:shd w:val="clear" w:color="auto" w:fill="FFFFFF" w:themeFill="background1"/>
        <w:autoSpaceDE w:val="0"/>
        <w:autoSpaceDN w:val="0"/>
        <w:adjustRightInd w:val="0"/>
        <w:spacing w:after="0" w:line="240" w:lineRule="auto"/>
        <w:jc w:val="center"/>
        <w:rPr>
          <w:rFonts w:ascii="Times New Roman" w:hAnsi="Times New Roman" w:cs="Times New Roman"/>
          <w:b/>
          <w:bCs/>
          <w:sz w:val="28"/>
          <w:szCs w:val="28"/>
        </w:rPr>
      </w:pPr>
    </w:p>
    <w:p w:rsidR="00CB0E56" w:rsidRPr="00BE475E" w:rsidRDefault="00CB0E56" w:rsidP="00D77D5D">
      <w:pPr>
        <w:shd w:val="clear" w:color="auto" w:fill="FFFFFF" w:themeFill="background1"/>
        <w:autoSpaceDE w:val="0"/>
        <w:autoSpaceDN w:val="0"/>
        <w:adjustRightInd w:val="0"/>
        <w:spacing w:after="0" w:line="240" w:lineRule="auto"/>
        <w:jc w:val="center"/>
        <w:rPr>
          <w:rFonts w:ascii="Times New Roman" w:hAnsi="Times New Roman" w:cs="Times New Roman"/>
          <w:b/>
          <w:bCs/>
          <w:sz w:val="28"/>
          <w:szCs w:val="28"/>
        </w:rPr>
      </w:pPr>
    </w:p>
    <w:p w:rsidR="00CB0E56" w:rsidRPr="00BE475E" w:rsidRDefault="00CB0E56" w:rsidP="00D77D5D">
      <w:pPr>
        <w:shd w:val="clear" w:color="auto" w:fill="FFFFFF" w:themeFill="background1"/>
        <w:autoSpaceDE w:val="0"/>
        <w:autoSpaceDN w:val="0"/>
        <w:adjustRightInd w:val="0"/>
        <w:spacing w:after="0" w:line="240" w:lineRule="auto"/>
        <w:jc w:val="center"/>
        <w:rPr>
          <w:rFonts w:ascii="Times New Roman" w:hAnsi="Times New Roman" w:cs="Times New Roman"/>
          <w:b/>
          <w:bCs/>
          <w:sz w:val="28"/>
          <w:szCs w:val="28"/>
        </w:rPr>
      </w:pPr>
    </w:p>
    <w:p w:rsidR="00CB0E56" w:rsidRPr="00BE475E" w:rsidRDefault="00CB0E56" w:rsidP="00D77D5D">
      <w:pPr>
        <w:shd w:val="clear" w:color="auto" w:fill="FFFFFF" w:themeFill="background1"/>
        <w:autoSpaceDE w:val="0"/>
        <w:autoSpaceDN w:val="0"/>
        <w:adjustRightInd w:val="0"/>
        <w:spacing w:after="0" w:line="240" w:lineRule="auto"/>
        <w:jc w:val="center"/>
        <w:rPr>
          <w:rFonts w:ascii="Times New Roman" w:hAnsi="Times New Roman" w:cs="Times New Roman"/>
          <w:b/>
          <w:bCs/>
          <w:sz w:val="28"/>
          <w:szCs w:val="28"/>
        </w:rPr>
      </w:pPr>
    </w:p>
    <w:p w:rsidR="00CB0E56" w:rsidRPr="00BE475E" w:rsidRDefault="00CB0E56" w:rsidP="00D77D5D">
      <w:pPr>
        <w:shd w:val="clear" w:color="auto" w:fill="FFFFFF" w:themeFill="background1"/>
        <w:autoSpaceDE w:val="0"/>
        <w:autoSpaceDN w:val="0"/>
        <w:adjustRightInd w:val="0"/>
        <w:spacing w:after="0" w:line="240" w:lineRule="auto"/>
        <w:jc w:val="center"/>
        <w:rPr>
          <w:rFonts w:ascii="Times New Roman" w:hAnsi="Times New Roman" w:cs="Times New Roman"/>
          <w:b/>
          <w:bCs/>
          <w:sz w:val="28"/>
          <w:szCs w:val="28"/>
        </w:rPr>
      </w:pPr>
    </w:p>
    <w:p w:rsidR="00CB0E56" w:rsidRPr="00BE475E" w:rsidRDefault="00CB0E56" w:rsidP="00D77D5D">
      <w:pPr>
        <w:shd w:val="clear" w:color="auto" w:fill="FFFFFF" w:themeFill="background1"/>
        <w:autoSpaceDE w:val="0"/>
        <w:autoSpaceDN w:val="0"/>
        <w:adjustRightInd w:val="0"/>
        <w:spacing w:after="0" w:line="240" w:lineRule="auto"/>
        <w:jc w:val="center"/>
        <w:rPr>
          <w:rFonts w:ascii="Times New Roman" w:hAnsi="Times New Roman" w:cs="Times New Roman"/>
          <w:b/>
          <w:bCs/>
          <w:sz w:val="28"/>
          <w:szCs w:val="28"/>
        </w:rPr>
      </w:pPr>
    </w:p>
    <w:p w:rsidR="00CB0E56" w:rsidRPr="00BE475E" w:rsidRDefault="00CB0E56" w:rsidP="00D77D5D">
      <w:pPr>
        <w:shd w:val="clear" w:color="auto" w:fill="FFFFFF" w:themeFill="background1"/>
        <w:autoSpaceDE w:val="0"/>
        <w:autoSpaceDN w:val="0"/>
        <w:adjustRightInd w:val="0"/>
        <w:spacing w:after="0" w:line="240" w:lineRule="auto"/>
        <w:jc w:val="center"/>
        <w:rPr>
          <w:rFonts w:ascii="Times New Roman" w:hAnsi="Times New Roman" w:cs="Times New Roman"/>
          <w:b/>
          <w:bCs/>
          <w:sz w:val="28"/>
          <w:szCs w:val="28"/>
        </w:rPr>
      </w:pPr>
    </w:p>
    <w:p w:rsidR="00CB0E56" w:rsidRPr="00BE475E" w:rsidRDefault="00CB0E56" w:rsidP="00D77D5D">
      <w:pPr>
        <w:shd w:val="clear" w:color="auto" w:fill="FFFFFF" w:themeFill="background1"/>
        <w:autoSpaceDE w:val="0"/>
        <w:autoSpaceDN w:val="0"/>
        <w:adjustRightInd w:val="0"/>
        <w:spacing w:after="0" w:line="240" w:lineRule="auto"/>
        <w:jc w:val="center"/>
        <w:rPr>
          <w:rFonts w:ascii="Times New Roman" w:hAnsi="Times New Roman" w:cs="Times New Roman"/>
          <w:b/>
          <w:bCs/>
          <w:sz w:val="28"/>
          <w:szCs w:val="28"/>
        </w:rPr>
      </w:pPr>
    </w:p>
    <w:p w:rsidR="00CB0E56" w:rsidRPr="00BE475E" w:rsidRDefault="00CB0E56" w:rsidP="00D77D5D">
      <w:pPr>
        <w:shd w:val="clear" w:color="auto" w:fill="FFFFFF" w:themeFill="background1"/>
        <w:autoSpaceDE w:val="0"/>
        <w:autoSpaceDN w:val="0"/>
        <w:adjustRightInd w:val="0"/>
        <w:spacing w:after="0" w:line="240" w:lineRule="auto"/>
        <w:jc w:val="center"/>
        <w:rPr>
          <w:rFonts w:ascii="Times New Roman" w:hAnsi="Times New Roman" w:cs="Times New Roman"/>
          <w:b/>
          <w:bCs/>
          <w:sz w:val="28"/>
          <w:szCs w:val="28"/>
        </w:rPr>
      </w:pPr>
    </w:p>
    <w:p w:rsidR="00CB0E56" w:rsidRPr="00BE475E" w:rsidRDefault="00CB0E56" w:rsidP="00D77D5D">
      <w:pPr>
        <w:shd w:val="clear" w:color="auto" w:fill="FFFFFF" w:themeFill="background1"/>
        <w:autoSpaceDE w:val="0"/>
        <w:autoSpaceDN w:val="0"/>
        <w:adjustRightInd w:val="0"/>
        <w:spacing w:after="0" w:line="240" w:lineRule="auto"/>
        <w:jc w:val="center"/>
        <w:rPr>
          <w:rFonts w:ascii="Times New Roman" w:hAnsi="Times New Roman" w:cs="Times New Roman"/>
          <w:b/>
          <w:bCs/>
          <w:sz w:val="28"/>
          <w:szCs w:val="28"/>
        </w:rPr>
      </w:pPr>
    </w:p>
    <w:p w:rsidR="00CB0E56" w:rsidRPr="00BE475E" w:rsidRDefault="00CB0E56" w:rsidP="00D77D5D">
      <w:pPr>
        <w:shd w:val="clear" w:color="auto" w:fill="FFFFFF" w:themeFill="background1"/>
        <w:autoSpaceDE w:val="0"/>
        <w:autoSpaceDN w:val="0"/>
        <w:adjustRightInd w:val="0"/>
        <w:spacing w:after="0" w:line="240" w:lineRule="auto"/>
        <w:jc w:val="center"/>
        <w:rPr>
          <w:rFonts w:ascii="Times New Roman" w:hAnsi="Times New Roman" w:cs="Times New Roman"/>
          <w:b/>
          <w:bCs/>
          <w:sz w:val="28"/>
          <w:szCs w:val="28"/>
        </w:rPr>
      </w:pPr>
    </w:p>
    <w:p w:rsidR="00CB0E56" w:rsidRPr="00BE475E" w:rsidRDefault="00CB0E56" w:rsidP="00D77D5D">
      <w:pPr>
        <w:shd w:val="clear" w:color="auto" w:fill="FFFFFF" w:themeFill="background1"/>
        <w:autoSpaceDE w:val="0"/>
        <w:autoSpaceDN w:val="0"/>
        <w:adjustRightInd w:val="0"/>
        <w:spacing w:after="0" w:line="240" w:lineRule="auto"/>
        <w:jc w:val="center"/>
        <w:rPr>
          <w:rFonts w:ascii="Times New Roman" w:hAnsi="Times New Roman" w:cs="Times New Roman"/>
          <w:b/>
          <w:bCs/>
          <w:sz w:val="28"/>
          <w:szCs w:val="28"/>
        </w:rPr>
      </w:pPr>
    </w:p>
    <w:p w:rsidR="00CB0E56" w:rsidRPr="00BE475E" w:rsidRDefault="00CB0E56" w:rsidP="00D77D5D">
      <w:pPr>
        <w:shd w:val="clear" w:color="auto" w:fill="FFFFFF" w:themeFill="background1"/>
        <w:autoSpaceDE w:val="0"/>
        <w:autoSpaceDN w:val="0"/>
        <w:adjustRightInd w:val="0"/>
        <w:spacing w:after="0" w:line="240" w:lineRule="auto"/>
        <w:jc w:val="center"/>
        <w:rPr>
          <w:rFonts w:ascii="Times New Roman" w:hAnsi="Times New Roman" w:cs="Times New Roman"/>
          <w:b/>
          <w:bCs/>
          <w:sz w:val="28"/>
          <w:szCs w:val="28"/>
        </w:rPr>
      </w:pPr>
    </w:p>
    <w:p w:rsidR="00CB0E56" w:rsidRPr="00BE475E" w:rsidRDefault="00CB0E56" w:rsidP="00D77D5D">
      <w:pPr>
        <w:shd w:val="clear" w:color="auto" w:fill="FFFFFF" w:themeFill="background1"/>
        <w:autoSpaceDE w:val="0"/>
        <w:autoSpaceDN w:val="0"/>
        <w:adjustRightInd w:val="0"/>
        <w:spacing w:after="0" w:line="240" w:lineRule="auto"/>
        <w:jc w:val="center"/>
        <w:rPr>
          <w:rFonts w:ascii="Times New Roman" w:hAnsi="Times New Roman" w:cs="Times New Roman"/>
          <w:b/>
          <w:bCs/>
          <w:sz w:val="28"/>
          <w:szCs w:val="28"/>
        </w:rPr>
      </w:pPr>
    </w:p>
    <w:p w:rsidR="00CB0E56" w:rsidRPr="00BE475E" w:rsidRDefault="00CB0E56" w:rsidP="00D77D5D">
      <w:pPr>
        <w:shd w:val="clear" w:color="auto" w:fill="FFFFFF" w:themeFill="background1"/>
        <w:autoSpaceDE w:val="0"/>
        <w:autoSpaceDN w:val="0"/>
        <w:adjustRightInd w:val="0"/>
        <w:spacing w:after="0" w:line="240" w:lineRule="auto"/>
        <w:jc w:val="center"/>
        <w:rPr>
          <w:rFonts w:ascii="Times New Roman" w:hAnsi="Times New Roman" w:cs="Times New Roman"/>
          <w:b/>
          <w:bCs/>
          <w:sz w:val="28"/>
          <w:szCs w:val="28"/>
        </w:rPr>
      </w:pPr>
    </w:p>
    <w:p w:rsidR="00CB0E56" w:rsidRPr="00BE475E" w:rsidRDefault="00CB0E56" w:rsidP="00D77D5D">
      <w:pPr>
        <w:shd w:val="clear" w:color="auto" w:fill="FFFFFF" w:themeFill="background1"/>
        <w:autoSpaceDE w:val="0"/>
        <w:autoSpaceDN w:val="0"/>
        <w:adjustRightInd w:val="0"/>
        <w:spacing w:after="0" w:line="240" w:lineRule="auto"/>
        <w:jc w:val="center"/>
        <w:rPr>
          <w:rFonts w:ascii="Times New Roman" w:hAnsi="Times New Roman" w:cs="Times New Roman"/>
          <w:b/>
          <w:bCs/>
          <w:sz w:val="28"/>
          <w:szCs w:val="28"/>
        </w:rPr>
      </w:pPr>
    </w:p>
    <w:p w:rsidR="00CB0E56" w:rsidRPr="00BE475E" w:rsidRDefault="00CB0E56" w:rsidP="00D77D5D">
      <w:pPr>
        <w:shd w:val="clear" w:color="auto" w:fill="FFFFFF" w:themeFill="background1"/>
        <w:autoSpaceDE w:val="0"/>
        <w:autoSpaceDN w:val="0"/>
        <w:adjustRightInd w:val="0"/>
        <w:spacing w:after="0" w:line="240" w:lineRule="auto"/>
        <w:jc w:val="center"/>
        <w:rPr>
          <w:rFonts w:ascii="Times New Roman" w:hAnsi="Times New Roman" w:cs="Times New Roman"/>
          <w:b/>
          <w:bCs/>
          <w:sz w:val="28"/>
          <w:szCs w:val="28"/>
        </w:rPr>
      </w:pPr>
    </w:p>
    <w:p w:rsidR="00CB0E56" w:rsidRPr="00BE475E" w:rsidRDefault="00CB0E56" w:rsidP="00D77D5D">
      <w:pPr>
        <w:shd w:val="clear" w:color="auto" w:fill="FFFFFF" w:themeFill="background1"/>
        <w:autoSpaceDE w:val="0"/>
        <w:autoSpaceDN w:val="0"/>
        <w:adjustRightInd w:val="0"/>
        <w:spacing w:after="0" w:line="240" w:lineRule="auto"/>
        <w:jc w:val="center"/>
        <w:rPr>
          <w:rFonts w:ascii="Times New Roman" w:hAnsi="Times New Roman" w:cs="Times New Roman"/>
          <w:b/>
          <w:bCs/>
          <w:sz w:val="28"/>
          <w:szCs w:val="28"/>
        </w:rPr>
      </w:pPr>
    </w:p>
    <w:p w:rsidR="00CB0E56" w:rsidRPr="00BE475E" w:rsidRDefault="00CB0E56" w:rsidP="00D77D5D">
      <w:pPr>
        <w:shd w:val="clear" w:color="auto" w:fill="FFFFFF" w:themeFill="background1"/>
        <w:autoSpaceDE w:val="0"/>
        <w:autoSpaceDN w:val="0"/>
        <w:adjustRightInd w:val="0"/>
        <w:spacing w:after="0" w:line="240" w:lineRule="auto"/>
        <w:jc w:val="center"/>
        <w:rPr>
          <w:rFonts w:ascii="Times New Roman" w:hAnsi="Times New Roman" w:cs="Times New Roman"/>
          <w:b/>
          <w:bCs/>
          <w:sz w:val="28"/>
          <w:szCs w:val="28"/>
        </w:rPr>
      </w:pPr>
    </w:p>
    <w:p w:rsidR="00CB0E56" w:rsidRPr="00BE475E" w:rsidRDefault="007569BB" w:rsidP="00D77D5D">
      <w:pPr>
        <w:shd w:val="clear" w:color="auto" w:fill="FFFFFF" w:themeFill="background1"/>
        <w:autoSpaceDE w:val="0"/>
        <w:autoSpaceDN w:val="0"/>
        <w:adjustRightInd w:val="0"/>
        <w:spacing w:after="0" w:line="240" w:lineRule="auto"/>
        <w:jc w:val="center"/>
        <w:rPr>
          <w:rFonts w:ascii="Times New Roman" w:hAnsi="Times New Roman" w:cs="Times New Roman"/>
          <w:b/>
          <w:bCs/>
          <w:sz w:val="28"/>
          <w:szCs w:val="28"/>
        </w:rPr>
      </w:pPr>
      <w:r w:rsidRPr="00BE475E">
        <w:rPr>
          <w:rFonts w:ascii="Times New Roman" w:hAnsi="Times New Roman" w:cs="Times New Roman"/>
          <w:b/>
          <w:bCs/>
          <w:sz w:val="28"/>
          <w:szCs w:val="28"/>
        </w:rPr>
        <w:t>Магас 20</w:t>
      </w:r>
      <w:r w:rsidR="00BE475E" w:rsidRPr="00BE475E">
        <w:rPr>
          <w:rFonts w:ascii="Times New Roman" w:hAnsi="Times New Roman" w:cs="Times New Roman"/>
          <w:b/>
          <w:bCs/>
          <w:sz w:val="28"/>
          <w:szCs w:val="28"/>
        </w:rPr>
        <w:t>20</w:t>
      </w:r>
    </w:p>
    <w:p w:rsidR="00CB0E56" w:rsidRPr="00BE475E" w:rsidRDefault="00CB0E56" w:rsidP="00D77D5D">
      <w:pPr>
        <w:shd w:val="clear" w:color="auto" w:fill="FFFFFF" w:themeFill="background1"/>
        <w:spacing w:after="0" w:line="240" w:lineRule="auto"/>
        <w:rPr>
          <w:rFonts w:ascii="Times New Roman" w:hAnsi="Times New Roman" w:cs="Times New Roman"/>
          <w:b/>
          <w:bCs/>
          <w:sz w:val="28"/>
          <w:szCs w:val="28"/>
        </w:rPr>
      </w:pPr>
    </w:p>
    <w:p w:rsidR="00CB0E56" w:rsidRPr="00BE475E" w:rsidRDefault="00CB0E56" w:rsidP="00D77D5D">
      <w:pPr>
        <w:shd w:val="clear" w:color="auto" w:fill="FFFFFF" w:themeFill="background1"/>
        <w:spacing w:after="0" w:line="240" w:lineRule="auto"/>
        <w:rPr>
          <w:rFonts w:ascii="Times New Roman" w:hAnsi="Times New Roman" w:cs="Times New Roman"/>
          <w:b/>
          <w:bCs/>
          <w:sz w:val="28"/>
          <w:szCs w:val="28"/>
        </w:rPr>
      </w:pPr>
    </w:p>
    <w:p w:rsidR="00CB0E56" w:rsidRPr="00BE475E" w:rsidRDefault="00CB0E56" w:rsidP="00D77D5D">
      <w:pPr>
        <w:shd w:val="clear" w:color="auto" w:fill="FFFFFF" w:themeFill="background1"/>
        <w:spacing w:after="0" w:line="240" w:lineRule="auto"/>
        <w:rPr>
          <w:rFonts w:ascii="Times New Roman" w:hAnsi="Times New Roman" w:cs="Times New Roman"/>
          <w:b/>
          <w:bCs/>
          <w:sz w:val="28"/>
          <w:szCs w:val="28"/>
        </w:rPr>
      </w:pPr>
    </w:p>
    <w:p w:rsidR="00CB0E56" w:rsidRPr="00BE475E" w:rsidRDefault="00CB0E56" w:rsidP="00D77D5D">
      <w:pPr>
        <w:shd w:val="clear" w:color="auto" w:fill="FFFFFF" w:themeFill="background1"/>
        <w:spacing w:after="0" w:line="240" w:lineRule="auto"/>
        <w:rPr>
          <w:rFonts w:ascii="Times New Roman" w:hAnsi="Times New Roman" w:cs="Times New Roman"/>
          <w:b/>
          <w:bCs/>
          <w:sz w:val="28"/>
          <w:szCs w:val="28"/>
        </w:rPr>
      </w:pPr>
    </w:p>
    <w:p w:rsidR="00CB0E56" w:rsidRPr="00BE475E" w:rsidRDefault="00CB0E56" w:rsidP="00D77D5D">
      <w:pPr>
        <w:shd w:val="clear" w:color="auto" w:fill="FFFFFF" w:themeFill="background1"/>
        <w:spacing w:after="0" w:line="240" w:lineRule="auto"/>
        <w:rPr>
          <w:rFonts w:ascii="Times New Roman" w:hAnsi="Times New Roman" w:cs="Times New Roman"/>
          <w:b/>
          <w:bCs/>
          <w:sz w:val="28"/>
          <w:szCs w:val="28"/>
        </w:rPr>
      </w:pPr>
    </w:p>
    <w:p w:rsidR="00CB0E56" w:rsidRPr="00BE475E" w:rsidRDefault="00CB0E56" w:rsidP="00D77D5D">
      <w:pPr>
        <w:shd w:val="clear" w:color="auto" w:fill="FFFFFF" w:themeFill="background1"/>
        <w:spacing w:after="0" w:line="240" w:lineRule="auto"/>
        <w:rPr>
          <w:rFonts w:ascii="Times New Roman" w:hAnsi="Times New Roman" w:cs="Times New Roman"/>
          <w:b/>
          <w:bCs/>
          <w:sz w:val="28"/>
          <w:szCs w:val="28"/>
        </w:rPr>
      </w:pPr>
    </w:p>
    <w:p w:rsidR="00CB0E56" w:rsidRPr="00BE475E" w:rsidRDefault="00CB0E56" w:rsidP="00D77D5D">
      <w:pPr>
        <w:shd w:val="clear" w:color="auto" w:fill="FFFFFF" w:themeFill="background1"/>
        <w:spacing w:after="0" w:line="240" w:lineRule="auto"/>
        <w:rPr>
          <w:rFonts w:ascii="Times New Roman" w:hAnsi="Times New Roman" w:cs="Times New Roman"/>
          <w:b/>
          <w:bCs/>
          <w:sz w:val="28"/>
          <w:szCs w:val="28"/>
        </w:rPr>
      </w:pPr>
    </w:p>
    <w:p w:rsidR="00CB0E56" w:rsidRPr="00BE475E" w:rsidRDefault="00CB0E56" w:rsidP="00D77D5D">
      <w:pPr>
        <w:shd w:val="clear" w:color="auto" w:fill="FFFFFF" w:themeFill="background1"/>
        <w:spacing w:after="0" w:line="240" w:lineRule="auto"/>
        <w:rPr>
          <w:rFonts w:ascii="Times New Roman" w:hAnsi="Times New Roman" w:cs="Times New Roman"/>
          <w:b/>
          <w:bCs/>
          <w:sz w:val="28"/>
          <w:szCs w:val="28"/>
        </w:rPr>
      </w:pPr>
    </w:p>
    <w:p w:rsidR="00CB0E56" w:rsidRPr="00BE475E" w:rsidRDefault="00CB0E56" w:rsidP="00D77D5D">
      <w:pPr>
        <w:shd w:val="clear" w:color="auto" w:fill="FFFFFF" w:themeFill="background1"/>
        <w:spacing w:after="0" w:line="240" w:lineRule="auto"/>
        <w:rPr>
          <w:rFonts w:ascii="Times New Roman" w:hAnsi="Times New Roman" w:cs="Times New Roman"/>
          <w:b/>
          <w:bCs/>
          <w:sz w:val="28"/>
          <w:szCs w:val="28"/>
        </w:rPr>
      </w:pPr>
    </w:p>
    <w:p w:rsidR="00CB0E56" w:rsidRPr="00BE475E" w:rsidRDefault="00CB0E56" w:rsidP="00D77D5D">
      <w:pPr>
        <w:shd w:val="clear" w:color="auto" w:fill="FFFFFF" w:themeFill="background1"/>
        <w:spacing w:after="0" w:line="240" w:lineRule="auto"/>
        <w:rPr>
          <w:rFonts w:ascii="Times New Roman" w:hAnsi="Times New Roman" w:cs="Times New Roman"/>
          <w:b/>
          <w:bCs/>
          <w:sz w:val="28"/>
          <w:szCs w:val="28"/>
        </w:rPr>
      </w:pPr>
    </w:p>
    <w:p w:rsidR="00CB0E56" w:rsidRPr="00BE475E" w:rsidRDefault="00CB0E56" w:rsidP="00D77D5D">
      <w:pPr>
        <w:shd w:val="clear" w:color="auto" w:fill="FFFFFF" w:themeFill="background1"/>
        <w:spacing w:after="0" w:line="240" w:lineRule="auto"/>
        <w:rPr>
          <w:rFonts w:ascii="Times New Roman" w:hAnsi="Times New Roman" w:cs="Times New Roman"/>
          <w:b/>
          <w:bCs/>
          <w:sz w:val="28"/>
          <w:szCs w:val="28"/>
        </w:rPr>
      </w:pPr>
      <w:r w:rsidRPr="00BE475E">
        <w:rPr>
          <w:rFonts w:ascii="Times New Roman" w:hAnsi="Times New Roman" w:cs="Times New Roman"/>
          <w:sz w:val="28"/>
          <w:szCs w:val="28"/>
        </w:rPr>
        <w:t>Председатель Редакционного совета</w:t>
      </w:r>
    </w:p>
    <w:p w:rsidR="00CB0E56" w:rsidRPr="00BE475E" w:rsidRDefault="00CB0E56" w:rsidP="00D77D5D">
      <w:pPr>
        <w:shd w:val="clear" w:color="auto" w:fill="FFFFFF" w:themeFill="background1"/>
        <w:autoSpaceDE w:val="0"/>
        <w:autoSpaceDN w:val="0"/>
        <w:adjustRightInd w:val="0"/>
        <w:spacing w:after="0" w:line="240" w:lineRule="auto"/>
        <w:jc w:val="both"/>
        <w:rPr>
          <w:rFonts w:ascii="Times New Roman" w:hAnsi="Times New Roman" w:cs="Times New Roman"/>
          <w:b/>
          <w:bCs/>
          <w:sz w:val="28"/>
          <w:szCs w:val="28"/>
        </w:rPr>
      </w:pPr>
      <w:r w:rsidRPr="00BE475E">
        <w:rPr>
          <w:rFonts w:ascii="Times New Roman" w:hAnsi="Times New Roman" w:cs="Times New Roman"/>
          <w:sz w:val="28"/>
          <w:szCs w:val="28"/>
        </w:rPr>
        <w:t xml:space="preserve">Контрольно-счетной палаты Республики Ингушетия </w:t>
      </w:r>
      <w:r w:rsidRPr="00BE475E">
        <w:rPr>
          <w:rFonts w:ascii="Times New Roman" w:hAnsi="Times New Roman" w:cs="Times New Roman"/>
          <w:b/>
          <w:bCs/>
          <w:sz w:val="28"/>
          <w:szCs w:val="28"/>
        </w:rPr>
        <w:t>М.К.Белхароев</w:t>
      </w:r>
    </w:p>
    <w:p w:rsidR="00CB0E56" w:rsidRPr="00BE475E" w:rsidRDefault="00CB0E56" w:rsidP="00D77D5D">
      <w:pPr>
        <w:shd w:val="clear" w:color="auto" w:fill="FFFFFF" w:themeFill="background1"/>
        <w:autoSpaceDE w:val="0"/>
        <w:autoSpaceDN w:val="0"/>
        <w:adjustRightInd w:val="0"/>
        <w:spacing w:after="0" w:line="240" w:lineRule="auto"/>
        <w:jc w:val="both"/>
        <w:rPr>
          <w:rFonts w:ascii="Times New Roman" w:hAnsi="Times New Roman" w:cs="Times New Roman"/>
          <w:b/>
          <w:bCs/>
          <w:sz w:val="28"/>
          <w:szCs w:val="28"/>
        </w:rPr>
      </w:pPr>
    </w:p>
    <w:p w:rsidR="00CB0E56" w:rsidRPr="00BE475E" w:rsidRDefault="00CB0E56" w:rsidP="00D77D5D">
      <w:pPr>
        <w:shd w:val="clear" w:color="auto" w:fill="FFFFFF" w:themeFill="background1"/>
        <w:autoSpaceDE w:val="0"/>
        <w:autoSpaceDN w:val="0"/>
        <w:adjustRightInd w:val="0"/>
        <w:spacing w:after="0" w:line="240" w:lineRule="auto"/>
        <w:jc w:val="both"/>
        <w:rPr>
          <w:rFonts w:ascii="Times New Roman" w:hAnsi="Times New Roman" w:cs="Times New Roman"/>
          <w:sz w:val="28"/>
          <w:szCs w:val="28"/>
        </w:rPr>
      </w:pPr>
      <w:r w:rsidRPr="00BE475E">
        <w:rPr>
          <w:rFonts w:ascii="Times New Roman" w:hAnsi="Times New Roman" w:cs="Times New Roman"/>
          <w:sz w:val="28"/>
          <w:szCs w:val="28"/>
        </w:rPr>
        <w:t>Заместитель Председателя Редакционного совета</w:t>
      </w:r>
    </w:p>
    <w:p w:rsidR="00CB0E56" w:rsidRPr="00BE475E" w:rsidRDefault="00CB0E56" w:rsidP="00D77D5D">
      <w:pPr>
        <w:shd w:val="clear" w:color="auto" w:fill="FFFFFF" w:themeFill="background1"/>
        <w:autoSpaceDE w:val="0"/>
        <w:autoSpaceDN w:val="0"/>
        <w:adjustRightInd w:val="0"/>
        <w:spacing w:after="0" w:line="240" w:lineRule="auto"/>
        <w:jc w:val="both"/>
        <w:rPr>
          <w:rFonts w:ascii="Times New Roman" w:hAnsi="Times New Roman" w:cs="Times New Roman"/>
          <w:b/>
          <w:bCs/>
          <w:sz w:val="28"/>
          <w:szCs w:val="28"/>
        </w:rPr>
      </w:pPr>
      <w:r w:rsidRPr="00BE475E">
        <w:rPr>
          <w:rFonts w:ascii="Times New Roman" w:hAnsi="Times New Roman" w:cs="Times New Roman"/>
          <w:sz w:val="28"/>
          <w:szCs w:val="28"/>
        </w:rPr>
        <w:t xml:space="preserve">Контрольно-счетной палаты Республики Ингушетия </w:t>
      </w:r>
      <w:r w:rsidRPr="00BE475E">
        <w:rPr>
          <w:rFonts w:ascii="Times New Roman" w:hAnsi="Times New Roman" w:cs="Times New Roman"/>
          <w:b/>
          <w:bCs/>
          <w:sz w:val="28"/>
          <w:szCs w:val="28"/>
        </w:rPr>
        <w:t>Я.Д. Арапиев</w:t>
      </w:r>
    </w:p>
    <w:p w:rsidR="00CB0E56" w:rsidRPr="00BE475E" w:rsidRDefault="00CB0E56" w:rsidP="00D77D5D">
      <w:pPr>
        <w:shd w:val="clear" w:color="auto" w:fill="FFFFFF" w:themeFill="background1"/>
        <w:autoSpaceDE w:val="0"/>
        <w:autoSpaceDN w:val="0"/>
        <w:adjustRightInd w:val="0"/>
        <w:spacing w:after="0" w:line="240" w:lineRule="auto"/>
        <w:jc w:val="both"/>
        <w:rPr>
          <w:rFonts w:ascii="Times New Roman" w:hAnsi="Times New Roman" w:cs="Times New Roman"/>
          <w:b/>
          <w:bCs/>
          <w:sz w:val="28"/>
          <w:szCs w:val="28"/>
        </w:rPr>
      </w:pPr>
    </w:p>
    <w:p w:rsidR="00CB0E56" w:rsidRPr="00BE475E" w:rsidRDefault="00CB0E56" w:rsidP="00D77D5D">
      <w:pPr>
        <w:shd w:val="clear" w:color="auto" w:fill="FFFFFF" w:themeFill="background1"/>
        <w:autoSpaceDE w:val="0"/>
        <w:autoSpaceDN w:val="0"/>
        <w:adjustRightInd w:val="0"/>
        <w:spacing w:after="0" w:line="240" w:lineRule="auto"/>
        <w:jc w:val="both"/>
        <w:rPr>
          <w:rFonts w:ascii="Times New Roman" w:hAnsi="Times New Roman" w:cs="Times New Roman"/>
          <w:b/>
          <w:bCs/>
          <w:sz w:val="28"/>
          <w:szCs w:val="28"/>
        </w:rPr>
      </w:pPr>
      <w:r w:rsidRPr="00BE475E">
        <w:rPr>
          <w:rFonts w:ascii="Times New Roman" w:hAnsi="Times New Roman" w:cs="Times New Roman"/>
          <w:sz w:val="28"/>
          <w:szCs w:val="28"/>
        </w:rPr>
        <w:t>Члены совета:</w:t>
      </w:r>
      <w:r w:rsidRPr="00BE475E">
        <w:rPr>
          <w:rFonts w:ascii="Times New Roman" w:hAnsi="Times New Roman" w:cs="Times New Roman"/>
          <w:b/>
          <w:bCs/>
          <w:sz w:val="28"/>
          <w:szCs w:val="28"/>
        </w:rPr>
        <w:t xml:space="preserve"> Х.Х.Гагиев, А.О.Торшхоев, З.К-С.Ужахов</w:t>
      </w:r>
    </w:p>
    <w:p w:rsidR="00CB0E56" w:rsidRPr="00BE475E" w:rsidRDefault="00CB0E56" w:rsidP="00D77D5D">
      <w:pPr>
        <w:shd w:val="clear" w:color="auto" w:fill="FFFFFF" w:themeFill="background1"/>
        <w:rPr>
          <w:rFonts w:ascii="Times New Roman" w:hAnsi="Times New Roman" w:cs="Times New Roman"/>
          <w:b/>
          <w:bCs/>
          <w:sz w:val="28"/>
          <w:szCs w:val="28"/>
        </w:rPr>
      </w:pPr>
      <w:r w:rsidRPr="00BE475E">
        <w:rPr>
          <w:rFonts w:ascii="Times New Roman" w:hAnsi="Times New Roman" w:cs="Times New Roman"/>
          <w:b/>
          <w:bCs/>
          <w:sz w:val="28"/>
          <w:szCs w:val="28"/>
        </w:rPr>
        <w:br w:type="page"/>
      </w:r>
    </w:p>
    <w:p w:rsidR="00CB0E56" w:rsidRPr="00BE475E" w:rsidRDefault="00CB0E56" w:rsidP="00D77D5D">
      <w:pPr>
        <w:shd w:val="clear" w:color="auto" w:fill="FFFFFF" w:themeFill="background1"/>
        <w:autoSpaceDE w:val="0"/>
        <w:autoSpaceDN w:val="0"/>
        <w:adjustRightInd w:val="0"/>
        <w:spacing w:after="0" w:line="240" w:lineRule="auto"/>
        <w:jc w:val="center"/>
        <w:rPr>
          <w:rFonts w:ascii="Times New Roman" w:hAnsi="Times New Roman" w:cs="Times New Roman"/>
          <w:b/>
          <w:bCs/>
          <w:sz w:val="28"/>
          <w:szCs w:val="28"/>
        </w:rPr>
      </w:pPr>
      <w:r w:rsidRPr="00BE475E">
        <w:rPr>
          <w:rFonts w:ascii="Times New Roman" w:hAnsi="Times New Roman" w:cs="Times New Roman"/>
          <w:b/>
          <w:bCs/>
          <w:sz w:val="28"/>
          <w:szCs w:val="28"/>
        </w:rPr>
        <w:lastRenderedPageBreak/>
        <w:t>СОДЕРЖАНИЕ</w:t>
      </w:r>
    </w:p>
    <w:p w:rsidR="00CB0E56" w:rsidRPr="00BE475E" w:rsidRDefault="00CB0E56" w:rsidP="00D77D5D">
      <w:pPr>
        <w:shd w:val="clear" w:color="auto" w:fill="FFFFFF" w:themeFill="background1"/>
        <w:autoSpaceDE w:val="0"/>
        <w:autoSpaceDN w:val="0"/>
        <w:adjustRightInd w:val="0"/>
        <w:spacing w:after="0" w:line="240" w:lineRule="auto"/>
        <w:jc w:val="center"/>
        <w:rPr>
          <w:rFonts w:ascii="Times New Roman" w:hAnsi="Times New Roman" w:cs="Times New Roman"/>
          <w:b/>
          <w:bCs/>
          <w:sz w:val="28"/>
          <w:szCs w:val="28"/>
        </w:rPr>
      </w:pPr>
    </w:p>
    <w:p w:rsidR="00CB0E56" w:rsidRPr="00BE475E" w:rsidRDefault="00CB0E56" w:rsidP="00D77D5D">
      <w:pPr>
        <w:shd w:val="clear" w:color="auto" w:fill="FFFFFF" w:themeFill="background1"/>
        <w:autoSpaceDE w:val="0"/>
        <w:autoSpaceDN w:val="0"/>
        <w:adjustRightInd w:val="0"/>
        <w:spacing w:after="0" w:line="240" w:lineRule="auto"/>
        <w:jc w:val="center"/>
        <w:rPr>
          <w:rFonts w:ascii="Times New Roman" w:hAnsi="Times New Roman" w:cs="Times New Roman"/>
          <w:b/>
          <w:bCs/>
          <w:sz w:val="28"/>
          <w:szCs w:val="28"/>
        </w:rPr>
      </w:pPr>
      <w:r w:rsidRPr="00BE475E">
        <w:rPr>
          <w:rFonts w:ascii="Times New Roman" w:hAnsi="Times New Roman" w:cs="Times New Roman"/>
          <w:b/>
          <w:bCs/>
          <w:sz w:val="28"/>
          <w:szCs w:val="28"/>
        </w:rPr>
        <w:t>Экспертно-аналитическая деятельность</w:t>
      </w:r>
    </w:p>
    <w:p w:rsidR="00943302" w:rsidRPr="00BE475E" w:rsidRDefault="00CB0E56" w:rsidP="00D77D5D">
      <w:pPr>
        <w:shd w:val="clear" w:color="auto" w:fill="FFFFFF" w:themeFill="background1"/>
        <w:autoSpaceDE w:val="0"/>
        <w:autoSpaceDN w:val="0"/>
        <w:adjustRightInd w:val="0"/>
        <w:spacing w:after="0" w:line="240" w:lineRule="auto"/>
        <w:jc w:val="center"/>
        <w:rPr>
          <w:rFonts w:ascii="Times New Roman" w:hAnsi="Times New Roman" w:cs="Times New Roman"/>
          <w:b/>
          <w:bCs/>
          <w:sz w:val="28"/>
          <w:szCs w:val="28"/>
        </w:rPr>
      </w:pPr>
      <w:r w:rsidRPr="00BE475E">
        <w:rPr>
          <w:rFonts w:ascii="Times New Roman" w:hAnsi="Times New Roman" w:cs="Times New Roman"/>
          <w:b/>
          <w:bCs/>
          <w:sz w:val="28"/>
          <w:szCs w:val="28"/>
        </w:rPr>
        <w:t>Контрольно-счет</w:t>
      </w:r>
      <w:r w:rsidR="00427377" w:rsidRPr="00BE475E">
        <w:rPr>
          <w:rFonts w:ascii="Times New Roman" w:hAnsi="Times New Roman" w:cs="Times New Roman"/>
          <w:b/>
          <w:bCs/>
          <w:sz w:val="28"/>
          <w:szCs w:val="28"/>
        </w:rPr>
        <w:t>ной палаты Республики Ингушетия</w:t>
      </w:r>
    </w:p>
    <w:p w:rsidR="00943302" w:rsidRPr="00BE475E" w:rsidRDefault="00943302" w:rsidP="00D77D5D">
      <w:pPr>
        <w:pStyle w:val="a7"/>
        <w:shd w:val="clear" w:color="auto" w:fill="FFFFFF" w:themeFill="background1"/>
        <w:autoSpaceDE w:val="0"/>
        <w:autoSpaceDN w:val="0"/>
        <w:adjustRightInd w:val="0"/>
        <w:spacing w:after="0" w:line="240" w:lineRule="auto"/>
        <w:ind w:left="728"/>
        <w:jc w:val="both"/>
        <w:rPr>
          <w:rFonts w:ascii="Times New Roman" w:hAnsi="Times New Roman" w:cs="Times New Roman"/>
          <w:sz w:val="28"/>
          <w:szCs w:val="28"/>
        </w:rPr>
      </w:pPr>
    </w:p>
    <w:p w:rsidR="001B4745" w:rsidRDefault="00CA5A84" w:rsidP="00D77D5D">
      <w:pPr>
        <w:pStyle w:val="a7"/>
        <w:numPr>
          <w:ilvl w:val="0"/>
          <w:numId w:val="3"/>
        </w:numPr>
        <w:shd w:val="clear" w:color="auto" w:fill="FFFFFF" w:themeFill="background1"/>
        <w:tabs>
          <w:tab w:val="left" w:pos="1022"/>
        </w:tabs>
        <w:spacing w:after="0" w:line="240" w:lineRule="auto"/>
        <w:jc w:val="both"/>
        <w:rPr>
          <w:rFonts w:ascii="Times New Roman" w:hAnsi="Times New Roman" w:cs="Times New Roman"/>
          <w:sz w:val="28"/>
          <w:szCs w:val="28"/>
        </w:rPr>
      </w:pPr>
      <w:r w:rsidRPr="00BE475E">
        <w:rPr>
          <w:rFonts w:ascii="Times New Roman" w:hAnsi="Times New Roman" w:cs="Times New Roman"/>
          <w:sz w:val="28"/>
          <w:szCs w:val="28"/>
        </w:rPr>
        <w:t>Информация о результатах деятельности Контрольно-счетной палаты</w:t>
      </w:r>
    </w:p>
    <w:p w:rsidR="00CA5A84" w:rsidRPr="001B4745" w:rsidRDefault="00CA5A84" w:rsidP="00D77D5D">
      <w:pPr>
        <w:shd w:val="clear" w:color="auto" w:fill="FFFFFF" w:themeFill="background1"/>
        <w:tabs>
          <w:tab w:val="left" w:pos="1022"/>
        </w:tabs>
        <w:spacing w:after="0" w:line="240" w:lineRule="auto"/>
        <w:jc w:val="both"/>
        <w:rPr>
          <w:rFonts w:ascii="Times New Roman" w:hAnsi="Times New Roman" w:cs="Times New Roman"/>
          <w:sz w:val="28"/>
          <w:szCs w:val="28"/>
        </w:rPr>
      </w:pPr>
      <w:r w:rsidRPr="001B4745">
        <w:rPr>
          <w:rFonts w:ascii="Times New Roman" w:hAnsi="Times New Roman" w:cs="Times New Roman"/>
          <w:sz w:val="28"/>
          <w:szCs w:val="28"/>
        </w:rPr>
        <w:t>Республики Ингушетия за девять месяцев 201</w:t>
      </w:r>
      <w:r w:rsidR="00BE475E" w:rsidRPr="001B4745">
        <w:rPr>
          <w:rFonts w:ascii="Times New Roman" w:hAnsi="Times New Roman" w:cs="Times New Roman"/>
          <w:sz w:val="28"/>
          <w:szCs w:val="28"/>
        </w:rPr>
        <w:t>9</w:t>
      </w:r>
      <w:r w:rsidRPr="001B4745">
        <w:rPr>
          <w:rFonts w:ascii="Times New Roman" w:hAnsi="Times New Roman" w:cs="Times New Roman"/>
          <w:sz w:val="28"/>
          <w:szCs w:val="28"/>
        </w:rPr>
        <w:t xml:space="preserve"> года…………………………………</w:t>
      </w:r>
      <w:r w:rsidR="00FD6E61">
        <w:rPr>
          <w:rFonts w:ascii="Times New Roman" w:hAnsi="Times New Roman" w:cs="Times New Roman"/>
          <w:sz w:val="28"/>
          <w:szCs w:val="28"/>
        </w:rPr>
        <w:t>……6</w:t>
      </w:r>
    </w:p>
    <w:p w:rsidR="00CA5A84" w:rsidRPr="00BE475E" w:rsidRDefault="00CA5A84" w:rsidP="00D77D5D">
      <w:pPr>
        <w:shd w:val="clear" w:color="auto" w:fill="FFFFFF" w:themeFill="background1"/>
        <w:spacing w:after="0" w:line="240" w:lineRule="auto"/>
        <w:jc w:val="both"/>
        <w:rPr>
          <w:rFonts w:ascii="Times New Roman" w:hAnsi="Times New Roman" w:cs="Times New Roman"/>
          <w:sz w:val="28"/>
          <w:szCs w:val="28"/>
        </w:rPr>
      </w:pPr>
      <w:r w:rsidRPr="00BE475E">
        <w:rPr>
          <w:rFonts w:ascii="Times New Roman" w:hAnsi="Times New Roman" w:cs="Times New Roman"/>
          <w:sz w:val="28"/>
          <w:szCs w:val="28"/>
        </w:rPr>
        <w:tab/>
      </w:r>
    </w:p>
    <w:p w:rsidR="00CB0E56" w:rsidRPr="00BE475E" w:rsidRDefault="00CA5A84" w:rsidP="00D77D5D">
      <w:pPr>
        <w:shd w:val="clear" w:color="auto" w:fill="FFFFFF" w:themeFill="background1"/>
        <w:spacing w:after="0" w:line="240" w:lineRule="auto"/>
        <w:jc w:val="both"/>
        <w:rPr>
          <w:rFonts w:ascii="Times New Roman" w:hAnsi="Times New Roman" w:cs="Times New Roman"/>
          <w:sz w:val="28"/>
          <w:szCs w:val="28"/>
        </w:rPr>
      </w:pPr>
      <w:r w:rsidRPr="00BE475E">
        <w:rPr>
          <w:rFonts w:ascii="Times New Roman" w:hAnsi="Times New Roman" w:cs="Times New Roman"/>
          <w:sz w:val="28"/>
          <w:szCs w:val="28"/>
        </w:rPr>
        <w:tab/>
        <w:t>2</w:t>
      </w:r>
      <w:r w:rsidR="00CB0E56" w:rsidRPr="00BE475E">
        <w:rPr>
          <w:rFonts w:ascii="Times New Roman" w:hAnsi="Times New Roman" w:cs="Times New Roman"/>
          <w:sz w:val="28"/>
          <w:szCs w:val="28"/>
        </w:rPr>
        <w:t xml:space="preserve">. </w:t>
      </w:r>
      <w:r w:rsidR="001B4745" w:rsidRPr="001B4745">
        <w:rPr>
          <w:rFonts w:ascii="Times New Roman" w:hAnsi="Times New Roman" w:cs="Times New Roman"/>
          <w:sz w:val="28"/>
          <w:szCs w:val="28"/>
        </w:rPr>
        <w:t>Заключение</w:t>
      </w:r>
      <w:r w:rsidR="001B4745">
        <w:rPr>
          <w:rFonts w:ascii="Times New Roman" w:hAnsi="Times New Roman" w:cs="Times New Roman"/>
          <w:sz w:val="28"/>
          <w:szCs w:val="28"/>
        </w:rPr>
        <w:t xml:space="preserve"> </w:t>
      </w:r>
      <w:r w:rsidR="001B4745" w:rsidRPr="001B4745">
        <w:rPr>
          <w:rFonts w:ascii="Times New Roman" w:hAnsi="Times New Roman" w:cs="Times New Roman"/>
          <w:sz w:val="28"/>
          <w:szCs w:val="28"/>
        </w:rPr>
        <w:t>на проект постановления Правительства Республики Ингушетия «О внесении изменений в государственную программу Республики Ингушетия «Развитие сферы строительства, архитектуры и жилищно-коммунального хозяйства»</w:t>
      </w:r>
      <w:r w:rsidR="002B4D14" w:rsidRPr="00BE475E">
        <w:rPr>
          <w:rFonts w:ascii="Times New Roman" w:hAnsi="Times New Roman" w:cs="Times New Roman"/>
          <w:sz w:val="28"/>
          <w:szCs w:val="28"/>
        </w:rPr>
        <w:t>…</w:t>
      </w:r>
      <w:r w:rsidR="00D21DF7" w:rsidRPr="00BE475E">
        <w:rPr>
          <w:rFonts w:ascii="Times New Roman" w:hAnsi="Times New Roman" w:cs="Times New Roman"/>
          <w:sz w:val="28"/>
          <w:szCs w:val="28"/>
        </w:rPr>
        <w:t>………………………………………………………</w:t>
      </w:r>
      <w:r w:rsidR="001B4745">
        <w:rPr>
          <w:rFonts w:ascii="Times New Roman" w:hAnsi="Times New Roman" w:cs="Times New Roman"/>
          <w:sz w:val="28"/>
          <w:szCs w:val="28"/>
        </w:rPr>
        <w:t>………………………</w:t>
      </w:r>
      <w:r w:rsidR="00FD6E61">
        <w:rPr>
          <w:rFonts w:ascii="Times New Roman" w:hAnsi="Times New Roman" w:cs="Times New Roman"/>
          <w:sz w:val="28"/>
          <w:szCs w:val="28"/>
        </w:rPr>
        <w:t>...18</w:t>
      </w:r>
    </w:p>
    <w:p w:rsidR="00CB0E56" w:rsidRPr="00BE475E" w:rsidRDefault="00CB0E56" w:rsidP="00D77D5D">
      <w:pPr>
        <w:shd w:val="clear" w:color="auto" w:fill="FFFFFF" w:themeFill="background1"/>
        <w:autoSpaceDE w:val="0"/>
        <w:autoSpaceDN w:val="0"/>
        <w:adjustRightInd w:val="0"/>
        <w:spacing w:after="0" w:line="240" w:lineRule="auto"/>
        <w:jc w:val="both"/>
        <w:rPr>
          <w:rFonts w:ascii="Times New Roman" w:hAnsi="Times New Roman" w:cs="Times New Roman"/>
          <w:sz w:val="28"/>
          <w:szCs w:val="28"/>
        </w:rPr>
      </w:pPr>
    </w:p>
    <w:p w:rsidR="00150A95" w:rsidRPr="00BE475E" w:rsidRDefault="00CA5A84" w:rsidP="00D77D5D">
      <w:pPr>
        <w:shd w:val="clear" w:color="auto" w:fill="FFFFFF" w:themeFill="background1"/>
        <w:autoSpaceDE w:val="0"/>
        <w:autoSpaceDN w:val="0"/>
        <w:adjustRightInd w:val="0"/>
        <w:spacing w:after="0" w:line="240" w:lineRule="auto"/>
        <w:ind w:firstLine="708"/>
        <w:jc w:val="both"/>
        <w:rPr>
          <w:rFonts w:ascii="Times New Roman" w:hAnsi="Times New Roman" w:cs="Times New Roman"/>
          <w:sz w:val="28"/>
          <w:szCs w:val="28"/>
        </w:rPr>
      </w:pPr>
      <w:r w:rsidRPr="00BE475E">
        <w:rPr>
          <w:rFonts w:ascii="Times New Roman" w:hAnsi="Times New Roman" w:cs="Times New Roman"/>
          <w:sz w:val="28"/>
          <w:szCs w:val="28"/>
        </w:rPr>
        <w:t>3</w:t>
      </w:r>
      <w:r w:rsidR="00CB0E56" w:rsidRPr="00BE475E">
        <w:rPr>
          <w:rFonts w:ascii="Times New Roman" w:hAnsi="Times New Roman" w:cs="Times New Roman"/>
          <w:sz w:val="28"/>
          <w:szCs w:val="28"/>
        </w:rPr>
        <w:t xml:space="preserve">. </w:t>
      </w:r>
      <w:r w:rsidR="00C75F01" w:rsidRPr="00C75F01">
        <w:rPr>
          <w:rFonts w:ascii="Times New Roman" w:hAnsi="Times New Roman" w:cs="Times New Roman"/>
          <w:sz w:val="28"/>
          <w:szCs w:val="28"/>
        </w:rPr>
        <w:t>Заключение на проект постановления Правительства Республики Ингушетия «О внесении изменений в государственную программу Республики Ингушетия «Развитие культуры и архивного дела»</w:t>
      </w:r>
      <w:r w:rsidR="00150A95" w:rsidRPr="00BE475E">
        <w:rPr>
          <w:rFonts w:ascii="Times New Roman" w:hAnsi="Times New Roman" w:cs="Times New Roman"/>
          <w:sz w:val="28"/>
          <w:szCs w:val="28"/>
        </w:rPr>
        <w:t>…</w:t>
      </w:r>
      <w:r w:rsidR="00CB0E56" w:rsidRPr="00BE475E">
        <w:rPr>
          <w:rFonts w:ascii="Times New Roman" w:hAnsi="Times New Roman" w:cs="Times New Roman"/>
          <w:sz w:val="28"/>
          <w:szCs w:val="28"/>
        </w:rPr>
        <w:t>…………………………………</w:t>
      </w:r>
      <w:r w:rsidR="002D6F2A" w:rsidRPr="00BE475E">
        <w:rPr>
          <w:rFonts w:ascii="Times New Roman" w:hAnsi="Times New Roman" w:cs="Times New Roman"/>
          <w:sz w:val="28"/>
          <w:szCs w:val="28"/>
        </w:rPr>
        <w:t>………………………….</w:t>
      </w:r>
      <w:r w:rsidR="00FD6E61">
        <w:rPr>
          <w:rFonts w:ascii="Times New Roman" w:hAnsi="Times New Roman" w:cs="Times New Roman"/>
          <w:sz w:val="28"/>
          <w:szCs w:val="28"/>
        </w:rPr>
        <w:t>20</w:t>
      </w:r>
    </w:p>
    <w:p w:rsidR="00150A95" w:rsidRPr="00BE475E" w:rsidRDefault="00150A95" w:rsidP="00D77D5D">
      <w:pPr>
        <w:shd w:val="clear" w:color="auto" w:fill="FFFFFF" w:themeFill="background1"/>
        <w:autoSpaceDE w:val="0"/>
        <w:autoSpaceDN w:val="0"/>
        <w:adjustRightInd w:val="0"/>
        <w:spacing w:after="0" w:line="240" w:lineRule="auto"/>
        <w:ind w:firstLine="708"/>
        <w:jc w:val="both"/>
        <w:rPr>
          <w:rFonts w:ascii="Times New Roman" w:hAnsi="Times New Roman" w:cs="Times New Roman"/>
          <w:sz w:val="28"/>
          <w:szCs w:val="28"/>
        </w:rPr>
      </w:pPr>
    </w:p>
    <w:p w:rsidR="00C75F01" w:rsidRPr="00C75F01" w:rsidRDefault="00CA5A84" w:rsidP="00D77D5D">
      <w:pPr>
        <w:shd w:val="clear" w:color="auto" w:fill="FFFFFF" w:themeFill="background1"/>
        <w:spacing w:after="0" w:line="240" w:lineRule="auto"/>
        <w:ind w:firstLine="708"/>
        <w:jc w:val="both"/>
        <w:rPr>
          <w:rFonts w:ascii="Times New Roman" w:eastAsia="Calibri" w:hAnsi="Times New Roman" w:cs="Times New Roman"/>
          <w:sz w:val="28"/>
          <w:szCs w:val="28"/>
          <w:lang w:eastAsia="ru-RU"/>
        </w:rPr>
      </w:pPr>
      <w:r w:rsidRPr="00C75F01">
        <w:rPr>
          <w:rFonts w:ascii="Times New Roman" w:hAnsi="Times New Roman" w:cs="Times New Roman"/>
          <w:sz w:val="28"/>
          <w:szCs w:val="28"/>
        </w:rPr>
        <w:t>4.</w:t>
      </w:r>
      <w:r w:rsidR="00CB0E56" w:rsidRPr="00C75F01">
        <w:rPr>
          <w:rFonts w:ascii="Times New Roman" w:hAnsi="Times New Roman" w:cs="Times New Roman"/>
          <w:sz w:val="24"/>
          <w:szCs w:val="24"/>
        </w:rPr>
        <w:t xml:space="preserve"> </w:t>
      </w:r>
      <w:r w:rsidR="00C75F01" w:rsidRPr="00C75F01">
        <w:rPr>
          <w:rFonts w:ascii="Times New Roman" w:eastAsia="Calibri" w:hAnsi="Times New Roman" w:cs="Times New Roman"/>
          <w:sz w:val="28"/>
          <w:szCs w:val="28"/>
          <w:lang w:eastAsia="ru-RU"/>
        </w:rPr>
        <w:t>Заключение</w:t>
      </w:r>
      <w:r w:rsidR="00C75F01">
        <w:rPr>
          <w:rFonts w:ascii="Times New Roman" w:eastAsia="Calibri" w:hAnsi="Times New Roman" w:cs="Times New Roman"/>
          <w:sz w:val="28"/>
          <w:szCs w:val="28"/>
          <w:lang w:eastAsia="ru-RU"/>
        </w:rPr>
        <w:t xml:space="preserve">  </w:t>
      </w:r>
      <w:r w:rsidR="00C75F01" w:rsidRPr="00C75F01">
        <w:rPr>
          <w:rFonts w:ascii="Times New Roman" w:eastAsia="Calibri" w:hAnsi="Times New Roman" w:cs="Times New Roman"/>
          <w:sz w:val="28"/>
          <w:szCs w:val="28"/>
          <w:lang w:eastAsia="ru-RU"/>
        </w:rPr>
        <w:t>на проект Постановления Правительства Республики Ингушетия</w:t>
      </w:r>
    </w:p>
    <w:p w:rsidR="00CB0E56" w:rsidRPr="00C75F01" w:rsidRDefault="00C75F01" w:rsidP="00D77D5D">
      <w:pPr>
        <w:shd w:val="clear" w:color="auto" w:fill="FFFFFF" w:themeFill="background1"/>
        <w:spacing w:after="0" w:line="240" w:lineRule="auto"/>
        <w:jc w:val="both"/>
        <w:rPr>
          <w:rFonts w:ascii="Times New Roman" w:eastAsia="Calibri" w:hAnsi="Times New Roman" w:cs="Times New Roman"/>
          <w:sz w:val="28"/>
          <w:szCs w:val="28"/>
          <w:lang w:eastAsia="ru-RU"/>
        </w:rPr>
      </w:pPr>
      <w:r w:rsidRPr="00C75F01">
        <w:rPr>
          <w:rFonts w:ascii="Times New Roman" w:eastAsia="Calibri" w:hAnsi="Times New Roman" w:cs="Times New Roman"/>
          <w:sz w:val="28"/>
          <w:szCs w:val="28"/>
          <w:lang w:eastAsia="ru-RU"/>
        </w:rPr>
        <w:t>«О внесении изменений в республиканскую адресную программу «Переселение граждан из аварийного жилищного фонда Республики Ингушетия в 2019-2024 годах»</w:t>
      </w:r>
      <w:r>
        <w:rPr>
          <w:rFonts w:ascii="Times New Roman" w:eastAsia="Calibri" w:hAnsi="Times New Roman" w:cs="Times New Roman"/>
          <w:sz w:val="28"/>
          <w:szCs w:val="28"/>
          <w:lang w:eastAsia="ru-RU"/>
        </w:rPr>
        <w:t>…………….</w:t>
      </w:r>
      <w:r w:rsidR="00CB0E56" w:rsidRPr="00BE475E">
        <w:rPr>
          <w:rFonts w:ascii="Times New Roman" w:hAnsi="Times New Roman" w:cs="Times New Roman"/>
          <w:sz w:val="28"/>
          <w:szCs w:val="28"/>
        </w:rPr>
        <w:t>………</w:t>
      </w:r>
      <w:r w:rsidR="00150A95" w:rsidRPr="00BE475E">
        <w:rPr>
          <w:rFonts w:ascii="Times New Roman" w:hAnsi="Times New Roman" w:cs="Times New Roman"/>
          <w:sz w:val="28"/>
          <w:szCs w:val="28"/>
        </w:rPr>
        <w:t>…………………………………………………………………</w:t>
      </w:r>
      <w:r w:rsidR="00FD6E61">
        <w:rPr>
          <w:rFonts w:ascii="Times New Roman" w:hAnsi="Times New Roman" w:cs="Times New Roman"/>
          <w:sz w:val="28"/>
          <w:szCs w:val="28"/>
        </w:rPr>
        <w:t>..22</w:t>
      </w:r>
    </w:p>
    <w:p w:rsidR="00CB0E56" w:rsidRPr="00BE475E" w:rsidRDefault="00CB0E56" w:rsidP="00D77D5D">
      <w:pPr>
        <w:shd w:val="clear" w:color="auto" w:fill="FFFFFF" w:themeFill="background1"/>
        <w:autoSpaceDE w:val="0"/>
        <w:autoSpaceDN w:val="0"/>
        <w:adjustRightInd w:val="0"/>
        <w:spacing w:after="0" w:line="240" w:lineRule="auto"/>
        <w:jc w:val="both"/>
        <w:rPr>
          <w:rFonts w:ascii="Times New Roman" w:hAnsi="Times New Roman" w:cs="Times New Roman"/>
          <w:sz w:val="28"/>
          <w:szCs w:val="28"/>
        </w:rPr>
      </w:pPr>
    </w:p>
    <w:p w:rsidR="00CB0E56" w:rsidRDefault="00CA5A84" w:rsidP="00FD6E61">
      <w:pPr>
        <w:shd w:val="clear" w:color="auto" w:fill="FFFFFF" w:themeFill="background1"/>
        <w:autoSpaceDE w:val="0"/>
        <w:autoSpaceDN w:val="0"/>
        <w:adjustRightInd w:val="0"/>
        <w:spacing w:after="0" w:line="240" w:lineRule="auto"/>
        <w:ind w:firstLine="708"/>
        <w:jc w:val="both"/>
        <w:rPr>
          <w:rFonts w:ascii="Times New Roman" w:hAnsi="Times New Roman" w:cs="Times New Roman"/>
          <w:sz w:val="28"/>
          <w:szCs w:val="28"/>
        </w:rPr>
      </w:pPr>
      <w:r w:rsidRPr="00BC63BF">
        <w:rPr>
          <w:rFonts w:ascii="Times New Roman" w:hAnsi="Times New Roman" w:cs="Times New Roman"/>
          <w:sz w:val="28"/>
          <w:szCs w:val="28"/>
          <w:shd w:val="clear" w:color="auto" w:fill="FFFFFF" w:themeFill="background1"/>
        </w:rPr>
        <w:t>5</w:t>
      </w:r>
      <w:r w:rsidR="00CB0E56" w:rsidRPr="00BC63BF">
        <w:rPr>
          <w:rFonts w:ascii="Times New Roman" w:hAnsi="Times New Roman" w:cs="Times New Roman"/>
          <w:sz w:val="28"/>
          <w:szCs w:val="28"/>
          <w:shd w:val="clear" w:color="auto" w:fill="FFFFFF" w:themeFill="background1"/>
        </w:rPr>
        <w:t xml:space="preserve">. </w:t>
      </w:r>
      <w:r w:rsidR="00C75F01" w:rsidRPr="00BC63BF">
        <w:rPr>
          <w:rFonts w:ascii="Times New Roman" w:hAnsi="Times New Roman" w:cs="Times New Roman"/>
          <w:sz w:val="28"/>
          <w:szCs w:val="28"/>
          <w:shd w:val="clear" w:color="auto" w:fill="FFFFFF" w:themeFill="background1"/>
        </w:rPr>
        <w:t>Информация о ходе исполнения республиканского бюджета за первое</w:t>
      </w:r>
      <w:r w:rsidR="00C75F01" w:rsidRPr="00C75F01">
        <w:rPr>
          <w:rFonts w:ascii="Times New Roman" w:hAnsi="Times New Roman" w:cs="Times New Roman"/>
          <w:sz w:val="28"/>
          <w:szCs w:val="28"/>
          <w:shd w:val="clear" w:color="auto" w:fill="C5E0B3" w:themeFill="accent6" w:themeFillTint="66"/>
        </w:rPr>
        <w:t xml:space="preserve"> </w:t>
      </w:r>
      <w:r w:rsidR="00C75F01" w:rsidRPr="00BC63BF">
        <w:rPr>
          <w:rFonts w:ascii="Times New Roman" w:hAnsi="Times New Roman" w:cs="Times New Roman"/>
          <w:sz w:val="28"/>
          <w:szCs w:val="28"/>
          <w:shd w:val="clear" w:color="auto" w:fill="FFFFFF" w:themeFill="background1"/>
        </w:rPr>
        <w:t>полугодие 2019 года</w:t>
      </w:r>
      <w:r w:rsidR="008839F1" w:rsidRPr="00BE475E">
        <w:rPr>
          <w:rFonts w:ascii="Times New Roman" w:hAnsi="Times New Roman" w:cs="Times New Roman"/>
          <w:sz w:val="28"/>
          <w:szCs w:val="28"/>
        </w:rPr>
        <w:t xml:space="preserve"> …</w:t>
      </w:r>
      <w:r w:rsidR="00901D1B" w:rsidRPr="00BE475E">
        <w:rPr>
          <w:rFonts w:ascii="Times New Roman" w:hAnsi="Times New Roman" w:cs="Times New Roman"/>
          <w:sz w:val="28"/>
          <w:szCs w:val="28"/>
        </w:rPr>
        <w:t>………</w:t>
      </w:r>
      <w:r w:rsidR="00C75F01">
        <w:rPr>
          <w:rFonts w:ascii="Times New Roman" w:hAnsi="Times New Roman" w:cs="Times New Roman"/>
          <w:sz w:val="28"/>
          <w:szCs w:val="28"/>
        </w:rPr>
        <w:t>……………………………………………………………</w:t>
      </w:r>
      <w:r w:rsidR="00FD6E61">
        <w:rPr>
          <w:rFonts w:ascii="Times New Roman" w:hAnsi="Times New Roman" w:cs="Times New Roman"/>
          <w:sz w:val="28"/>
          <w:szCs w:val="28"/>
        </w:rPr>
        <w:t>..23</w:t>
      </w:r>
    </w:p>
    <w:p w:rsidR="00FD6E61" w:rsidRPr="00BE475E" w:rsidRDefault="00FD6E61" w:rsidP="00FD6E61">
      <w:pPr>
        <w:shd w:val="clear" w:color="auto" w:fill="FFFFFF" w:themeFill="background1"/>
        <w:autoSpaceDE w:val="0"/>
        <w:autoSpaceDN w:val="0"/>
        <w:adjustRightInd w:val="0"/>
        <w:spacing w:after="0" w:line="240" w:lineRule="auto"/>
        <w:ind w:firstLine="708"/>
        <w:jc w:val="both"/>
        <w:rPr>
          <w:rFonts w:ascii="Times New Roman" w:hAnsi="Times New Roman" w:cs="Times New Roman"/>
          <w:sz w:val="28"/>
          <w:szCs w:val="28"/>
        </w:rPr>
      </w:pPr>
    </w:p>
    <w:p w:rsidR="00AD4628" w:rsidRPr="00AD4628" w:rsidRDefault="00CA5A84" w:rsidP="00D77D5D">
      <w:pPr>
        <w:shd w:val="clear" w:color="auto" w:fill="FFFFFF" w:themeFill="background1"/>
        <w:autoSpaceDE w:val="0"/>
        <w:autoSpaceDN w:val="0"/>
        <w:adjustRightInd w:val="0"/>
        <w:spacing w:after="0" w:line="240" w:lineRule="auto"/>
        <w:ind w:firstLine="708"/>
        <w:jc w:val="both"/>
        <w:rPr>
          <w:rFonts w:ascii="Times New Roman" w:hAnsi="Times New Roman" w:cs="Times New Roman"/>
          <w:sz w:val="28"/>
          <w:szCs w:val="28"/>
        </w:rPr>
      </w:pPr>
      <w:r w:rsidRPr="00BE475E">
        <w:rPr>
          <w:rFonts w:ascii="Times New Roman" w:hAnsi="Times New Roman" w:cs="Times New Roman"/>
          <w:sz w:val="28"/>
          <w:szCs w:val="28"/>
        </w:rPr>
        <w:t>6</w:t>
      </w:r>
      <w:r w:rsidR="00CB0E56" w:rsidRPr="00BE475E">
        <w:rPr>
          <w:rFonts w:ascii="Times New Roman" w:hAnsi="Times New Roman" w:cs="Times New Roman"/>
          <w:sz w:val="28"/>
          <w:szCs w:val="28"/>
        </w:rPr>
        <w:t xml:space="preserve">. </w:t>
      </w:r>
      <w:r w:rsidR="00AD4628" w:rsidRPr="00AD4628">
        <w:rPr>
          <w:rFonts w:ascii="Times New Roman" w:hAnsi="Times New Roman" w:cs="Times New Roman"/>
          <w:sz w:val="28"/>
          <w:szCs w:val="28"/>
        </w:rPr>
        <w:t>Заключение</w:t>
      </w:r>
      <w:r w:rsidR="00AD4628">
        <w:rPr>
          <w:rFonts w:ascii="Times New Roman" w:hAnsi="Times New Roman" w:cs="Times New Roman"/>
          <w:sz w:val="28"/>
          <w:szCs w:val="28"/>
        </w:rPr>
        <w:t xml:space="preserve"> </w:t>
      </w:r>
      <w:r w:rsidR="00AD4628" w:rsidRPr="00AD4628">
        <w:rPr>
          <w:rFonts w:ascii="Times New Roman" w:hAnsi="Times New Roman" w:cs="Times New Roman"/>
          <w:sz w:val="28"/>
          <w:szCs w:val="28"/>
        </w:rPr>
        <w:t>на проект постановления Правительства Республики Ингушетия</w:t>
      </w:r>
    </w:p>
    <w:p w:rsidR="00CB0E56" w:rsidRPr="00BE475E" w:rsidRDefault="00AD4628" w:rsidP="00D77D5D">
      <w:pPr>
        <w:shd w:val="clear" w:color="auto" w:fill="FFFFFF" w:themeFill="background1"/>
        <w:autoSpaceDE w:val="0"/>
        <w:autoSpaceDN w:val="0"/>
        <w:adjustRightInd w:val="0"/>
        <w:spacing w:after="0" w:line="240" w:lineRule="auto"/>
        <w:jc w:val="both"/>
        <w:rPr>
          <w:rFonts w:ascii="Times New Roman" w:hAnsi="Times New Roman" w:cs="Times New Roman"/>
          <w:sz w:val="28"/>
          <w:szCs w:val="28"/>
        </w:rPr>
      </w:pPr>
      <w:r w:rsidRPr="00AD4628">
        <w:rPr>
          <w:rFonts w:ascii="Times New Roman" w:hAnsi="Times New Roman" w:cs="Times New Roman"/>
          <w:sz w:val="28"/>
          <w:szCs w:val="28"/>
        </w:rPr>
        <w:t>«О внесении изменений в государственную программу Республики Ингушетия «О противодействии коррупции»</w:t>
      </w:r>
      <w:r w:rsidR="00943302" w:rsidRPr="00BE475E">
        <w:rPr>
          <w:rFonts w:ascii="Times New Roman" w:hAnsi="Times New Roman" w:cs="Times New Roman"/>
          <w:sz w:val="28"/>
          <w:szCs w:val="28"/>
        </w:rPr>
        <w:t>………………….......................</w:t>
      </w:r>
      <w:r>
        <w:rPr>
          <w:rFonts w:ascii="Times New Roman" w:hAnsi="Times New Roman" w:cs="Times New Roman"/>
          <w:sz w:val="28"/>
          <w:szCs w:val="28"/>
        </w:rPr>
        <w:t>...........................................</w:t>
      </w:r>
      <w:r w:rsidR="00FD6E61">
        <w:rPr>
          <w:rFonts w:ascii="Times New Roman" w:hAnsi="Times New Roman" w:cs="Times New Roman"/>
          <w:sz w:val="28"/>
          <w:szCs w:val="28"/>
        </w:rPr>
        <w:t>.33</w:t>
      </w:r>
    </w:p>
    <w:p w:rsidR="00943302" w:rsidRPr="00BE475E" w:rsidRDefault="00943302" w:rsidP="00D77D5D">
      <w:pPr>
        <w:shd w:val="clear" w:color="auto" w:fill="FFFFFF" w:themeFill="background1"/>
        <w:autoSpaceDE w:val="0"/>
        <w:autoSpaceDN w:val="0"/>
        <w:adjustRightInd w:val="0"/>
        <w:spacing w:after="0" w:line="240" w:lineRule="auto"/>
        <w:ind w:firstLine="708"/>
        <w:jc w:val="both"/>
        <w:rPr>
          <w:rFonts w:ascii="Times New Roman" w:hAnsi="Times New Roman" w:cs="Times New Roman"/>
          <w:sz w:val="28"/>
          <w:szCs w:val="28"/>
        </w:rPr>
      </w:pPr>
    </w:p>
    <w:p w:rsidR="00CB0E56" w:rsidRPr="00BE475E" w:rsidRDefault="00CA5A84" w:rsidP="00D77D5D">
      <w:pPr>
        <w:shd w:val="clear" w:color="auto" w:fill="FFFFFF" w:themeFill="background1"/>
        <w:autoSpaceDE w:val="0"/>
        <w:autoSpaceDN w:val="0"/>
        <w:adjustRightInd w:val="0"/>
        <w:spacing w:after="0" w:line="240" w:lineRule="auto"/>
        <w:ind w:firstLine="708"/>
        <w:jc w:val="both"/>
        <w:rPr>
          <w:rFonts w:ascii="Times New Roman" w:hAnsi="Times New Roman" w:cs="Times New Roman"/>
          <w:sz w:val="28"/>
          <w:szCs w:val="28"/>
        </w:rPr>
      </w:pPr>
      <w:r w:rsidRPr="00BE475E">
        <w:rPr>
          <w:rFonts w:ascii="Times New Roman" w:hAnsi="Times New Roman" w:cs="Times New Roman"/>
          <w:sz w:val="28"/>
          <w:szCs w:val="28"/>
        </w:rPr>
        <w:t>7</w:t>
      </w:r>
      <w:r w:rsidR="00CB0E56" w:rsidRPr="00BE475E">
        <w:rPr>
          <w:rFonts w:ascii="Times New Roman" w:hAnsi="Times New Roman" w:cs="Times New Roman"/>
          <w:sz w:val="28"/>
          <w:szCs w:val="28"/>
        </w:rPr>
        <w:t xml:space="preserve">. </w:t>
      </w:r>
      <w:r w:rsidR="00AD4628" w:rsidRPr="00AD4628">
        <w:rPr>
          <w:rFonts w:ascii="Times New Roman" w:hAnsi="Times New Roman" w:cs="Times New Roman"/>
          <w:sz w:val="28"/>
          <w:szCs w:val="28"/>
        </w:rPr>
        <w:t>Заключение</w:t>
      </w:r>
      <w:r w:rsidR="00AD4628">
        <w:rPr>
          <w:rFonts w:ascii="Times New Roman" w:hAnsi="Times New Roman" w:cs="Times New Roman"/>
          <w:sz w:val="28"/>
          <w:szCs w:val="28"/>
        </w:rPr>
        <w:t xml:space="preserve"> </w:t>
      </w:r>
      <w:r w:rsidR="00AD4628" w:rsidRPr="00AD4628">
        <w:rPr>
          <w:rFonts w:ascii="Times New Roman" w:hAnsi="Times New Roman" w:cs="Times New Roman"/>
          <w:sz w:val="28"/>
          <w:szCs w:val="28"/>
        </w:rPr>
        <w:t>на проект постановления Правительства Республики Ингушетия «О внесении изменений в государственную программу Республики Ингушетия «Управление финансами»</w:t>
      </w:r>
      <w:r w:rsidR="00943302" w:rsidRPr="00BE475E">
        <w:rPr>
          <w:rFonts w:ascii="Times New Roman" w:hAnsi="Times New Roman" w:cs="Times New Roman"/>
          <w:sz w:val="28"/>
          <w:szCs w:val="28"/>
        </w:rPr>
        <w:t>…………………………………………………………………</w:t>
      </w:r>
      <w:r w:rsidR="00FD6E61">
        <w:rPr>
          <w:rFonts w:ascii="Times New Roman" w:hAnsi="Times New Roman" w:cs="Times New Roman"/>
          <w:sz w:val="28"/>
          <w:szCs w:val="28"/>
        </w:rPr>
        <w:t>35</w:t>
      </w:r>
    </w:p>
    <w:p w:rsidR="00427377" w:rsidRPr="00BE475E" w:rsidRDefault="00427377" w:rsidP="00D77D5D">
      <w:pPr>
        <w:shd w:val="clear" w:color="auto" w:fill="FFFFFF" w:themeFill="background1"/>
        <w:autoSpaceDE w:val="0"/>
        <w:autoSpaceDN w:val="0"/>
        <w:adjustRightInd w:val="0"/>
        <w:spacing w:after="0" w:line="240" w:lineRule="auto"/>
        <w:ind w:firstLine="708"/>
        <w:jc w:val="both"/>
        <w:rPr>
          <w:rFonts w:ascii="Times New Roman" w:hAnsi="Times New Roman" w:cs="Times New Roman"/>
          <w:sz w:val="28"/>
          <w:szCs w:val="28"/>
        </w:rPr>
      </w:pPr>
    </w:p>
    <w:p w:rsidR="00427377" w:rsidRPr="00BE475E" w:rsidRDefault="00CA5A84" w:rsidP="00D77D5D">
      <w:pPr>
        <w:shd w:val="clear" w:color="auto" w:fill="FFFFFF" w:themeFill="background1"/>
        <w:autoSpaceDE w:val="0"/>
        <w:autoSpaceDN w:val="0"/>
        <w:adjustRightInd w:val="0"/>
        <w:spacing w:after="0" w:line="240" w:lineRule="auto"/>
        <w:ind w:firstLine="708"/>
        <w:jc w:val="both"/>
        <w:rPr>
          <w:rFonts w:ascii="Times New Roman" w:hAnsi="Times New Roman" w:cs="Times New Roman"/>
          <w:sz w:val="28"/>
          <w:szCs w:val="28"/>
        </w:rPr>
      </w:pPr>
      <w:r w:rsidRPr="00BE475E">
        <w:rPr>
          <w:rFonts w:ascii="Times New Roman" w:hAnsi="Times New Roman" w:cs="Times New Roman"/>
          <w:sz w:val="28"/>
          <w:szCs w:val="28"/>
        </w:rPr>
        <w:t>8</w:t>
      </w:r>
      <w:r w:rsidR="00427377" w:rsidRPr="00BE475E">
        <w:rPr>
          <w:rFonts w:ascii="Times New Roman" w:hAnsi="Times New Roman" w:cs="Times New Roman"/>
          <w:sz w:val="28"/>
          <w:szCs w:val="28"/>
        </w:rPr>
        <w:t>.</w:t>
      </w:r>
      <w:r w:rsidR="00427377" w:rsidRPr="00BE475E">
        <w:rPr>
          <w:rFonts w:ascii="Times New Roman" w:hAnsi="Times New Roman" w:cs="Times New Roman"/>
        </w:rPr>
        <w:t xml:space="preserve"> </w:t>
      </w:r>
      <w:r w:rsidR="005A691D" w:rsidRPr="005A691D">
        <w:rPr>
          <w:rFonts w:ascii="Times New Roman" w:hAnsi="Times New Roman" w:cs="Times New Roman"/>
          <w:sz w:val="28"/>
          <w:szCs w:val="28"/>
        </w:rPr>
        <w:t>Заключение</w:t>
      </w:r>
      <w:r w:rsidR="005A691D">
        <w:rPr>
          <w:rFonts w:ascii="Times New Roman" w:hAnsi="Times New Roman" w:cs="Times New Roman"/>
          <w:sz w:val="28"/>
          <w:szCs w:val="28"/>
        </w:rPr>
        <w:t xml:space="preserve"> </w:t>
      </w:r>
      <w:r w:rsidR="005A691D" w:rsidRPr="005A691D">
        <w:rPr>
          <w:rFonts w:ascii="Times New Roman" w:hAnsi="Times New Roman" w:cs="Times New Roman"/>
          <w:sz w:val="28"/>
          <w:szCs w:val="28"/>
        </w:rPr>
        <w:t>на проект закона Республики Ингушетия</w:t>
      </w:r>
      <w:r w:rsidR="005A691D">
        <w:rPr>
          <w:rFonts w:ascii="Times New Roman" w:hAnsi="Times New Roman" w:cs="Times New Roman"/>
          <w:sz w:val="28"/>
          <w:szCs w:val="28"/>
        </w:rPr>
        <w:t xml:space="preserve"> </w:t>
      </w:r>
      <w:r w:rsidR="005A691D" w:rsidRPr="005A691D">
        <w:rPr>
          <w:rFonts w:ascii="Times New Roman" w:hAnsi="Times New Roman" w:cs="Times New Roman"/>
          <w:sz w:val="28"/>
          <w:szCs w:val="28"/>
        </w:rPr>
        <w:t>«О внесении изменений в Закон Республики Ингушетия «О республиканском бюджете на 2019 год и на плановый период 2020 и 2021 годов»</w:t>
      </w:r>
      <w:r w:rsidR="00427377" w:rsidRPr="00BE475E">
        <w:rPr>
          <w:rFonts w:ascii="Times New Roman" w:hAnsi="Times New Roman" w:cs="Times New Roman"/>
          <w:sz w:val="28"/>
          <w:szCs w:val="28"/>
        </w:rPr>
        <w:t>…………………………………………………………………</w:t>
      </w:r>
      <w:r w:rsidR="00FD6E61">
        <w:rPr>
          <w:rFonts w:ascii="Times New Roman" w:hAnsi="Times New Roman" w:cs="Times New Roman"/>
          <w:sz w:val="28"/>
          <w:szCs w:val="28"/>
        </w:rPr>
        <w:t>37</w:t>
      </w:r>
    </w:p>
    <w:p w:rsidR="00427377" w:rsidRPr="00BE475E" w:rsidRDefault="00427377" w:rsidP="00D77D5D">
      <w:pPr>
        <w:shd w:val="clear" w:color="auto" w:fill="FFFFFF" w:themeFill="background1"/>
        <w:autoSpaceDE w:val="0"/>
        <w:autoSpaceDN w:val="0"/>
        <w:adjustRightInd w:val="0"/>
        <w:spacing w:after="0" w:line="240" w:lineRule="auto"/>
        <w:ind w:firstLine="708"/>
        <w:jc w:val="both"/>
        <w:rPr>
          <w:rFonts w:ascii="Times New Roman" w:hAnsi="Times New Roman" w:cs="Times New Roman"/>
          <w:sz w:val="28"/>
          <w:szCs w:val="28"/>
        </w:rPr>
      </w:pPr>
    </w:p>
    <w:p w:rsidR="00B16FDD" w:rsidRPr="00B16FDD" w:rsidRDefault="00CA5A84" w:rsidP="00D77D5D">
      <w:pPr>
        <w:shd w:val="clear" w:color="auto" w:fill="FFFFFF" w:themeFill="background1"/>
        <w:autoSpaceDE w:val="0"/>
        <w:autoSpaceDN w:val="0"/>
        <w:adjustRightInd w:val="0"/>
        <w:spacing w:after="0" w:line="240" w:lineRule="auto"/>
        <w:ind w:firstLine="708"/>
        <w:jc w:val="both"/>
        <w:rPr>
          <w:rFonts w:ascii="Times New Roman" w:hAnsi="Times New Roman" w:cs="Times New Roman"/>
          <w:sz w:val="28"/>
          <w:szCs w:val="28"/>
        </w:rPr>
      </w:pPr>
      <w:r w:rsidRPr="00BE475E">
        <w:rPr>
          <w:rFonts w:ascii="Times New Roman" w:hAnsi="Times New Roman" w:cs="Times New Roman"/>
          <w:sz w:val="28"/>
          <w:szCs w:val="28"/>
        </w:rPr>
        <w:t>9</w:t>
      </w:r>
      <w:r w:rsidR="00943302" w:rsidRPr="00BE475E">
        <w:rPr>
          <w:rFonts w:ascii="Times New Roman" w:hAnsi="Times New Roman" w:cs="Times New Roman"/>
          <w:sz w:val="28"/>
          <w:szCs w:val="28"/>
        </w:rPr>
        <w:t>.</w:t>
      </w:r>
      <w:r w:rsidR="00943302" w:rsidRPr="00BE475E">
        <w:rPr>
          <w:rFonts w:ascii="Times New Roman" w:hAnsi="Times New Roman" w:cs="Times New Roman"/>
        </w:rPr>
        <w:t xml:space="preserve"> </w:t>
      </w:r>
      <w:r w:rsidR="00B16FDD" w:rsidRPr="00B16FDD">
        <w:rPr>
          <w:rFonts w:ascii="Times New Roman" w:hAnsi="Times New Roman" w:cs="Times New Roman"/>
          <w:sz w:val="28"/>
          <w:szCs w:val="28"/>
        </w:rPr>
        <w:t xml:space="preserve">Заключение на проект постановления Правительства Республики Ингушетия  </w:t>
      </w:r>
    </w:p>
    <w:p w:rsidR="00CB0E56" w:rsidRPr="00BE475E" w:rsidRDefault="00B16FDD" w:rsidP="00D77D5D">
      <w:pPr>
        <w:shd w:val="clear" w:color="auto" w:fill="FFFFFF" w:themeFill="background1"/>
        <w:autoSpaceDE w:val="0"/>
        <w:autoSpaceDN w:val="0"/>
        <w:adjustRightInd w:val="0"/>
        <w:spacing w:after="0" w:line="240" w:lineRule="auto"/>
        <w:jc w:val="both"/>
        <w:rPr>
          <w:rFonts w:ascii="Times New Roman" w:hAnsi="Times New Roman" w:cs="Times New Roman"/>
          <w:sz w:val="28"/>
          <w:szCs w:val="28"/>
        </w:rPr>
      </w:pPr>
      <w:r w:rsidRPr="00B16FDD">
        <w:rPr>
          <w:rFonts w:ascii="Times New Roman" w:hAnsi="Times New Roman" w:cs="Times New Roman"/>
          <w:sz w:val="28"/>
          <w:szCs w:val="28"/>
        </w:rPr>
        <w:t xml:space="preserve">«О внесении изменений в государственную программу Республики Ингушетия «Развитие здравоохранения» </w:t>
      </w:r>
      <w:r w:rsidR="00CB0E56" w:rsidRPr="00BE475E">
        <w:rPr>
          <w:rFonts w:ascii="Times New Roman" w:hAnsi="Times New Roman" w:cs="Times New Roman"/>
          <w:sz w:val="28"/>
          <w:szCs w:val="28"/>
        </w:rPr>
        <w:t>…</w:t>
      </w:r>
      <w:r w:rsidR="00943302" w:rsidRPr="00BE475E">
        <w:rPr>
          <w:rFonts w:ascii="Times New Roman" w:hAnsi="Times New Roman" w:cs="Times New Roman"/>
          <w:sz w:val="28"/>
          <w:szCs w:val="28"/>
        </w:rPr>
        <w:t>……………………………………………………………</w:t>
      </w:r>
      <w:r w:rsidR="00FD6E61">
        <w:rPr>
          <w:rFonts w:ascii="Times New Roman" w:hAnsi="Times New Roman" w:cs="Times New Roman"/>
          <w:sz w:val="28"/>
          <w:szCs w:val="28"/>
        </w:rPr>
        <w:t>44</w:t>
      </w:r>
    </w:p>
    <w:p w:rsidR="00CB0E56" w:rsidRPr="00BE475E" w:rsidRDefault="00CB0E56" w:rsidP="00D77D5D">
      <w:pPr>
        <w:shd w:val="clear" w:color="auto" w:fill="FFFFFF" w:themeFill="background1"/>
        <w:autoSpaceDE w:val="0"/>
        <w:autoSpaceDN w:val="0"/>
        <w:adjustRightInd w:val="0"/>
        <w:spacing w:after="0" w:line="240" w:lineRule="auto"/>
        <w:jc w:val="both"/>
        <w:rPr>
          <w:rFonts w:ascii="Times New Roman" w:hAnsi="Times New Roman" w:cs="Times New Roman"/>
          <w:sz w:val="28"/>
          <w:szCs w:val="28"/>
        </w:rPr>
      </w:pPr>
    </w:p>
    <w:p w:rsidR="00CB0E56" w:rsidRPr="00BE475E" w:rsidRDefault="00CA5A84" w:rsidP="00D77D5D">
      <w:pPr>
        <w:shd w:val="clear" w:color="auto" w:fill="FFFFFF" w:themeFill="background1"/>
        <w:autoSpaceDE w:val="0"/>
        <w:autoSpaceDN w:val="0"/>
        <w:adjustRightInd w:val="0"/>
        <w:spacing w:after="0" w:line="240" w:lineRule="auto"/>
        <w:ind w:firstLine="708"/>
        <w:jc w:val="both"/>
        <w:rPr>
          <w:rFonts w:ascii="Times New Roman" w:hAnsi="Times New Roman" w:cs="Times New Roman"/>
          <w:sz w:val="28"/>
          <w:szCs w:val="28"/>
        </w:rPr>
      </w:pPr>
      <w:r w:rsidRPr="00BE475E">
        <w:rPr>
          <w:rFonts w:ascii="Times New Roman" w:hAnsi="Times New Roman" w:cs="Times New Roman"/>
          <w:sz w:val="28"/>
          <w:szCs w:val="28"/>
        </w:rPr>
        <w:t>10</w:t>
      </w:r>
      <w:r w:rsidR="00CB0E56" w:rsidRPr="00BE475E">
        <w:rPr>
          <w:rFonts w:ascii="Times New Roman" w:hAnsi="Times New Roman" w:cs="Times New Roman"/>
          <w:sz w:val="28"/>
          <w:szCs w:val="28"/>
        </w:rPr>
        <w:t xml:space="preserve">. </w:t>
      </w:r>
      <w:r w:rsidR="00B16FDD" w:rsidRPr="00B16FDD">
        <w:rPr>
          <w:rFonts w:ascii="Times New Roman" w:hAnsi="Times New Roman" w:cs="Times New Roman"/>
          <w:sz w:val="28"/>
          <w:szCs w:val="28"/>
        </w:rPr>
        <w:t>Заключение</w:t>
      </w:r>
      <w:r w:rsidR="00B16FDD">
        <w:rPr>
          <w:rFonts w:ascii="Times New Roman" w:hAnsi="Times New Roman" w:cs="Times New Roman"/>
          <w:sz w:val="28"/>
          <w:szCs w:val="28"/>
        </w:rPr>
        <w:t xml:space="preserve"> </w:t>
      </w:r>
      <w:r w:rsidR="00B16FDD" w:rsidRPr="00B16FDD">
        <w:rPr>
          <w:rFonts w:ascii="Times New Roman" w:hAnsi="Times New Roman" w:cs="Times New Roman"/>
          <w:sz w:val="28"/>
          <w:szCs w:val="28"/>
        </w:rPr>
        <w:t>на проект государственной программы Республики Ингушетия «Комплексное развитие сельских территорий»</w:t>
      </w:r>
      <w:r w:rsidR="00943302" w:rsidRPr="00BE475E">
        <w:rPr>
          <w:rFonts w:ascii="Times New Roman" w:hAnsi="Times New Roman" w:cs="Times New Roman"/>
          <w:sz w:val="28"/>
          <w:szCs w:val="28"/>
        </w:rPr>
        <w:t>…………………………………………</w:t>
      </w:r>
      <w:r w:rsidR="00B16FDD">
        <w:rPr>
          <w:rFonts w:ascii="Times New Roman" w:hAnsi="Times New Roman" w:cs="Times New Roman"/>
          <w:sz w:val="28"/>
          <w:szCs w:val="28"/>
        </w:rPr>
        <w:t>..</w:t>
      </w:r>
      <w:r w:rsidR="00FD6E61">
        <w:rPr>
          <w:rFonts w:ascii="Times New Roman" w:hAnsi="Times New Roman" w:cs="Times New Roman"/>
          <w:sz w:val="28"/>
          <w:szCs w:val="28"/>
        </w:rPr>
        <w:t>46</w:t>
      </w:r>
    </w:p>
    <w:p w:rsidR="00CB0E56" w:rsidRPr="00BE475E" w:rsidRDefault="00CB0E56" w:rsidP="00D77D5D">
      <w:pPr>
        <w:shd w:val="clear" w:color="auto" w:fill="FFFFFF" w:themeFill="background1"/>
        <w:autoSpaceDE w:val="0"/>
        <w:autoSpaceDN w:val="0"/>
        <w:adjustRightInd w:val="0"/>
        <w:spacing w:after="0" w:line="240" w:lineRule="auto"/>
        <w:jc w:val="both"/>
        <w:rPr>
          <w:rFonts w:ascii="Times New Roman" w:hAnsi="Times New Roman" w:cs="Times New Roman"/>
          <w:sz w:val="28"/>
          <w:szCs w:val="28"/>
        </w:rPr>
      </w:pPr>
    </w:p>
    <w:p w:rsidR="00943302" w:rsidRPr="00BE475E" w:rsidRDefault="00943302" w:rsidP="00D77D5D">
      <w:pPr>
        <w:shd w:val="clear" w:color="auto" w:fill="FFFFFF" w:themeFill="background1"/>
        <w:autoSpaceDE w:val="0"/>
        <w:autoSpaceDN w:val="0"/>
        <w:adjustRightInd w:val="0"/>
        <w:spacing w:after="0" w:line="240" w:lineRule="auto"/>
        <w:ind w:firstLine="708"/>
        <w:jc w:val="both"/>
        <w:rPr>
          <w:rFonts w:ascii="Times New Roman" w:hAnsi="Times New Roman" w:cs="Times New Roman"/>
          <w:sz w:val="28"/>
          <w:szCs w:val="28"/>
        </w:rPr>
      </w:pPr>
      <w:r w:rsidRPr="00BE475E">
        <w:rPr>
          <w:rFonts w:ascii="Times New Roman" w:hAnsi="Times New Roman" w:cs="Times New Roman"/>
          <w:sz w:val="28"/>
          <w:szCs w:val="28"/>
        </w:rPr>
        <w:t>1</w:t>
      </w:r>
      <w:r w:rsidR="00CA5A84" w:rsidRPr="00BE475E">
        <w:rPr>
          <w:rFonts w:ascii="Times New Roman" w:hAnsi="Times New Roman" w:cs="Times New Roman"/>
          <w:sz w:val="28"/>
          <w:szCs w:val="28"/>
        </w:rPr>
        <w:t>1</w:t>
      </w:r>
      <w:r w:rsidR="00CB0E56" w:rsidRPr="00BE475E">
        <w:rPr>
          <w:rFonts w:ascii="Times New Roman" w:hAnsi="Times New Roman" w:cs="Times New Roman"/>
          <w:sz w:val="28"/>
          <w:szCs w:val="28"/>
        </w:rPr>
        <w:t xml:space="preserve">. </w:t>
      </w:r>
      <w:r w:rsidR="00B16FDD" w:rsidRPr="00B16FDD">
        <w:rPr>
          <w:rFonts w:ascii="Times New Roman" w:hAnsi="Times New Roman" w:cs="Times New Roman"/>
          <w:sz w:val="28"/>
          <w:szCs w:val="28"/>
        </w:rPr>
        <w:t>Заключение</w:t>
      </w:r>
      <w:r w:rsidR="00B16FDD">
        <w:rPr>
          <w:rFonts w:ascii="Times New Roman" w:hAnsi="Times New Roman" w:cs="Times New Roman"/>
          <w:sz w:val="28"/>
          <w:szCs w:val="28"/>
        </w:rPr>
        <w:t xml:space="preserve"> </w:t>
      </w:r>
      <w:r w:rsidR="00B16FDD" w:rsidRPr="00B16FDD">
        <w:rPr>
          <w:rFonts w:ascii="Times New Roman" w:hAnsi="Times New Roman" w:cs="Times New Roman"/>
          <w:sz w:val="28"/>
          <w:szCs w:val="28"/>
        </w:rPr>
        <w:t>на проект постановления Правительства Республики Ингушетия «О внесении изменений в государственную программу Республики Ингушетия «Управление государственным имуществом»</w:t>
      </w:r>
      <w:r w:rsidRPr="00BE475E">
        <w:rPr>
          <w:rFonts w:ascii="Times New Roman" w:hAnsi="Times New Roman" w:cs="Times New Roman"/>
          <w:sz w:val="28"/>
          <w:szCs w:val="28"/>
        </w:rPr>
        <w:t>……………………………………………</w:t>
      </w:r>
      <w:r w:rsidR="00ED71C5">
        <w:rPr>
          <w:rFonts w:ascii="Times New Roman" w:hAnsi="Times New Roman" w:cs="Times New Roman"/>
          <w:sz w:val="28"/>
          <w:szCs w:val="28"/>
        </w:rPr>
        <w:t>50</w:t>
      </w:r>
    </w:p>
    <w:p w:rsidR="00943302" w:rsidRPr="00BE475E" w:rsidRDefault="00943302" w:rsidP="00D77D5D">
      <w:pPr>
        <w:shd w:val="clear" w:color="auto" w:fill="FFFFFF" w:themeFill="background1"/>
        <w:autoSpaceDE w:val="0"/>
        <w:autoSpaceDN w:val="0"/>
        <w:adjustRightInd w:val="0"/>
        <w:spacing w:after="0" w:line="240" w:lineRule="auto"/>
        <w:ind w:firstLine="708"/>
        <w:jc w:val="both"/>
        <w:rPr>
          <w:rFonts w:ascii="Times New Roman" w:hAnsi="Times New Roman" w:cs="Times New Roman"/>
          <w:b/>
          <w:sz w:val="28"/>
          <w:szCs w:val="28"/>
        </w:rPr>
      </w:pPr>
    </w:p>
    <w:p w:rsidR="00B16FDD" w:rsidRPr="00B16FDD" w:rsidRDefault="00943302" w:rsidP="00D77D5D">
      <w:pPr>
        <w:shd w:val="clear" w:color="auto" w:fill="FFFFFF" w:themeFill="background1"/>
        <w:autoSpaceDE w:val="0"/>
        <w:autoSpaceDN w:val="0"/>
        <w:adjustRightInd w:val="0"/>
        <w:spacing w:after="0" w:line="240" w:lineRule="auto"/>
        <w:ind w:firstLine="708"/>
        <w:jc w:val="both"/>
        <w:rPr>
          <w:rFonts w:ascii="Times New Roman" w:hAnsi="Times New Roman" w:cs="Times New Roman"/>
          <w:sz w:val="28"/>
          <w:szCs w:val="28"/>
        </w:rPr>
      </w:pPr>
      <w:r w:rsidRPr="00BE475E">
        <w:rPr>
          <w:rFonts w:ascii="Times New Roman" w:hAnsi="Times New Roman" w:cs="Times New Roman"/>
          <w:sz w:val="28"/>
          <w:szCs w:val="28"/>
        </w:rPr>
        <w:t>1</w:t>
      </w:r>
      <w:r w:rsidR="00CA5A84" w:rsidRPr="00BE475E">
        <w:rPr>
          <w:rFonts w:ascii="Times New Roman" w:hAnsi="Times New Roman" w:cs="Times New Roman"/>
          <w:sz w:val="28"/>
          <w:szCs w:val="28"/>
        </w:rPr>
        <w:t>2</w:t>
      </w:r>
      <w:r w:rsidR="00CB0E56" w:rsidRPr="00BE475E">
        <w:rPr>
          <w:rFonts w:ascii="Times New Roman" w:hAnsi="Times New Roman" w:cs="Times New Roman"/>
          <w:sz w:val="28"/>
          <w:szCs w:val="28"/>
        </w:rPr>
        <w:t xml:space="preserve">. </w:t>
      </w:r>
      <w:r w:rsidR="00B16FDD" w:rsidRPr="00B16FDD">
        <w:rPr>
          <w:rFonts w:ascii="Times New Roman" w:hAnsi="Times New Roman" w:cs="Times New Roman"/>
          <w:sz w:val="28"/>
          <w:szCs w:val="28"/>
        </w:rPr>
        <w:t xml:space="preserve">Заключение на проект постановления Правительства Республики Ингушетия  </w:t>
      </w:r>
    </w:p>
    <w:p w:rsidR="00B16FDD" w:rsidRPr="00B16FDD" w:rsidRDefault="00B16FDD" w:rsidP="00D77D5D">
      <w:pPr>
        <w:shd w:val="clear" w:color="auto" w:fill="FFFFFF" w:themeFill="background1"/>
        <w:autoSpaceDE w:val="0"/>
        <w:autoSpaceDN w:val="0"/>
        <w:adjustRightInd w:val="0"/>
        <w:spacing w:after="0" w:line="240" w:lineRule="auto"/>
        <w:jc w:val="both"/>
        <w:rPr>
          <w:rFonts w:ascii="Times New Roman" w:hAnsi="Times New Roman" w:cs="Times New Roman"/>
          <w:sz w:val="28"/>
          <w:szCs w:val="28"/>
        </w:rPr>
      </w:pPr>
      <w:r w:rsidRPr="00B16FDD">
        <w:rPr>
          <w:rFonts w:ascii="Times New Roman" w:hAnsi="Times New Roman" w:cs="Times New Roman"/>
          <w:sz w:val="28"/>
          <w:szCs w:val="28"/>
        </w:rPr>
        <w:t>«О внесении изменений в государственную программу Республики Ингушетия «Социальная поддержка и содействие занятости населения»</w:t>
      </w:r>
      <w:r>
        <w:rPr>
          <w:rFonts w:ascii="Times New Roman" w:hAnsi="Times New Roman" w:cs="Times New Roman"/>
          <w:sz w:val="28"/>
          <w:szCs w:val="28"/>
        </w:rPr>
        <w:t>…………………………..</w:t>
      </w:r>
      <w:r w:rsidR="00ED71C5">
        <w:rPr>
          <w:rFonts w:ascii="Times New Roman" w:hAnsi="Times New Roman" w:cs="Times New Roman"/>
          <w:sz w:val="28"/>
          <w:szCs w:val="28"/>
        </w:rPr>
        <w:t>52</w:t>
      </w:r>
    </w:p>
    <w:p w:rsidR="00CB0E56" w:rsidRPr="00BE475E" w:rsidRDefault="00CB0E56" w:rsidP="00D77D5D">
      <w:pPr>
        <w:shd w:val="clear" w:color="auto" w:fill="FFFFFF" w:themeFill="background1"/>
        <w:autoSpaceDE w:val="0"/>
        <w:autoSpaceDN w:val="0"/>
        <w:adjustRightInd w:val="0"/>
        <w:spacing w:after="0" w:line="240" w:lineRule="auto"/>
        <w:jc w:val="both"/>
        <w:rPr>
          <w:rFonts w:ascii="Times New Roman" w:hAnsi="Times New Roman" w:cs="Times New Roman"/>
          <w:sz w:val="28"/>
          <w:szCs w:val="28"/>
        </w:rPr>
      </w:pPr>
    </w:p>
    <w:p w:rsidR="00CB0E56" w:rsidRPr="00BE475E" w:rsidRDefault="00CB0E56" w:rsidP="00D77D5D">
      <w:pPr>
        <w:shd w:val="clear" w:color="auto" w:fill="FFFFFF" w:themeFill="background1"/>
        <w:autoSpaceDE w:val="0"/>
        <w:autoSpaceDN w:val="0"/>
        <w:adjustRightInd w:val="0"/>
        <w:spacing w:after="0" w:line="240" w:lineRule="auto"/>
        <w:ind w:firstLine="708"/>
        <w:jc w:val="both"/>
        <w:rPr>
          <w:rFonts w:ascii="Times New Roman" w:hAnsi="Times New Roman" w:cs="Times New Roman"/>
          <w:sz w:val="28"/>
          <w:szCs w:val="28"/>
        </w:rPr>
      </w:pPr>
      <w:r w:rsidRPr="00BE475E">
        <w:rPr>
          <w:rFonts w:ascii="Times New Roman" w:hAnsi="Times New Roman" w:cs="Times New Roman"/>
          <w:sz w:val="28"/>
          <w:szCs w:val="28"/>
        </w:rPr>
        <w:t>1</w:t>
      </w:r>
      <w:r w:rsidR="00CA5A84" w:rsidRPr="00BE475E">
        <w:rPr>
          <w:rFonts w:ascii="Times New Roman" w:hAnsi="Times New Roman" w:cs="Times New Roman"/>
          <w:sz w:val="28"/>
          <w:szCs w:val="28"/>
        </w:rPr>
        <w:t>3</w:t>
      </w:r>
      <w:r w:rsidRPr="00BE475E">
        <w:rPr>
          <w:rFonts w:ascii="Times New Roman" w:hAnsi="Times New Roman" w:cs="Times New Roman"/>
          <w:sz w:val="28"/>
          <w:szCs w:val="28"/>
        </w:rPr>
        <w:t xml:space="preserve">. </w:t>
      </w:r>
      <w:r w:rsidR="00B16FDD" w:rsidRPr="00B16FDD">
        <w:rPr>
          <w:rFonts w:ascii="Times New Roman" w:hAnsi="Times New Roman" w:cs="Times New Roman"/>
          <w:sz w:val="28"/>
          <w:szCs w:val="28"/>
        </w:rPr>
        <w:t>Заключение</w:t>
      </w:r>
      <w:r w:rsidR="00B16FDD">
        <w:rPr>
          <w:rFonts w:ascii="Times New Roman" w:hAnsi="Times New Roman" w:cs="Times New Roman"/>
          <w:sz w:val="28"/>
          <w:szCs w:val="28"/>
        </w:rPr>
        <w:t xml:space="preserve"> </w:t>
      </w:r>
      <w:r w:rsidR="00B16FDD" w:rsidRPr="00B16FDD">
        <w:rPr>
          <w:rFonts w:ascii="Times New Roman" w:hAnsi="Times New Roman" w:cs="Times New Roman"/>
          <w:sz w:val="28"/>
          <w:szCs w:val="28"/>
        </w:rPr>
        <w:t>на проект закона Республики Ингушетия «О республиканском бюджете на 2020 год и на плановый период 2021 и 2022 годов»</w:t>
      </w:r>
      <w:r w:rsidR="00943302" w:rsidRPr="00BE475E">
        <w:rPr>
          <w:rFonts w:ascii="Times New Roman" w:hAnsi="Times New Roman" w:cs="Times New Roman"/>
          <w:sz w:val="28"/>
          <w:szCs w:val="28"/>
        </w:rPr>
        <w:t>………………………</w:t>
      </w:r>
      <w:r w:rsidR="00B16FDD">
        <w:rPr>
          <w:rFonts w:ascii="Times New Roman" w:hAnsi="Times New Roman" w:cs="Times New Roman"/>
          <w:sz w:val="28"/>
          <w:szCs w:val="28"/>
        </w:rPr>
        <w:t>..</w:t>
      </w:r>
      <w:r w:rsidR="00ED71C5">
        <w:rPr>
          <w:rFonts w:ascii="Times New Roman" w:hAnsi="Times New Roman" w:cs="Times New Roman"/>
          <w:sz w:val="28"/>
          <w:szCs w:val="28"/>
        </w:rPr>
        <w:t>54</w:t>
      </w:r>
    </w:p>
    <w:p w:rsidR="00CB0E56" w:rsidRPr="00BE475E" w:rsidRDefault="00CB0E56" w:rsidP="00D77D5D">
      <w:pPr>
        <w:shd w:val="clear" w:color="auto" w:fill="FFFFFF" w:themeFill="background1"/>
        <w:autoSpaceDE w:val="0"/>
        <w:autoSpaceDN w:val="0"/>
        <w:adjustRightInd w:val="0"/>
        <w:spacing w:after="0" w:line="240" w:lineRule="auto"/>
        <w:jc w:val="both"/>
        <w:rPr>
          <w:rFonts w:ascii="Times New Roman" w:hAnsi="Times New Roman" w:cs="Times New Roman"/>
          <w:sz w:val="28"/>
          <w:szCs w:val="28"/>
        </w:rPr>
      </w:pPr>
    </w:p>
    <w:p w:rsidR="00943302" w:rsidRDefault="00943302" w:rsidP="00D77D5D">
      <w:pPr>
        <w:shd w:val="clear" w:color="auto" w:fill="FFFFFF" w:themeFill="background1"/>
        <w:autoSpaceDE w:val="0"/>
        <w:autoSpaceDN w:val="0"/>
        <w:adjustRightInd w:val="0"/>
        <w:spacing w:after="0" w:line="240" w:lineRule="auto"/>
        <w:jc w:val="both"/>
        <w:rPr>
          <w:rFonts w:ascii="Times New Roman" w:hAnsi="Times New Roman" w:cs="Times New Roman"/>
          <w:sz w:val="28"/>
          <w:szCs w:val="28"/>
        </w:rPr>
      </w:pPr>
      <w:r w:rsidRPr="00BE475E">
        <w:rPr>
          <w:rFonts w:ascii="Times New Roman" w:hAnsi="Times New Roman" w:cs="Times New Roman"/>
          <w:sz w:val="28"/>
          <w:szCs w:val="28"/>
        </w:rPr>
        <w:tab/>
        <w:t>1</w:t>
      </w:r>
      <w:r w:rsidR="00CA5A84" w:rsidRPr="00BE475E">
        <w:rPr>
          <w:rFonts w:ascii="Times New Roman" w:hAnsi="Times New Roman" w:cs="Times New Roman"/>
          <w:sz w:val="28"/>
          <w:szCs w:val="28"/>
        </w:rPr>
        <w:t>4</w:t>
      </w:r>
      <w:r w:rsidRPr="00BE475E">
        <w:rPr>
          <w:rFonts w:ascii="Times New Roman" w:hAnsi="Times New Roman" w:cs="Times New Roman"/>
          <w:sz w:val="28"/>
          <w:szCs w:val="28"/>
        </w:rPr>
        <w:t>.</w:t>
      </w:r>
      <w:r w:rsidRPr="00BE475E">
        <w:rPr>
          <w:rFonts w:ascii="Times New Roman" w:hAnsi="Times New Roman" w:cs="Times New Roman"/>
        </w:rPr>
        <w:t xml:space="preserve"> </w:t>
      </w:r>
      <w:r w:rsidR="000F0A34" w:rsidRPr="000F0A34">
        <w:rPr>
          <w:rFonts w:ascii="Times New Roman" w:hAnsi="Times New Roman" w:cs="Times New Roman"/>
          <w:sz w:val="28"/>
          <w:szCs w:val="28"/>
        </w:rPr>
        <w:t>Заключение</w:t>
      </w:r>
      <w:r w:rsidR="000F0A34">
        <w:rPr>
          <w:rFonts w:ascii="Times New Roman" w:hAnsi="Times New Roman" w:cs="Times New Roman"/>
          <w:sz w:val="28"/>
          <w:szCs w:val="28"/>
        </w:rPr>
        <w:t xml:space="preserve"> на</w:t>
      </w:r>
      <w:r w:rsidR="000F0A34" w:rsidRPr="000F0A34">
        <w:rPr>
          <w:rFonts w:ascii="Times New Roman" w:hAnsi="Times New Roman" w:cs="Times New Roman"/>
          <w:sz w:val="28"/>
          <w:szCs w:val="28"/>
        </w:rPr>
        <w:t xml:space="preserve"> проект Закона Республики Ингушетия «О бюджете Территориального фонда обязательного медицинского страхования Республики Ингушетия на 2020 год и на плановый период 2021 и 2022 годов»</w:t>
      </w:r>
      <w:r w:rsidR="000F0A34">
        <w:rPr>
          <w:rFonts w:ascii="Times New Roman" w:hAnsi="Times New Roman" w:cs="Times New Roman"/>
          <w:sz w:val="28"/>
          <w:szCs w:val="28"/>
        </w:rPr>
        <w:t>…………………….</w:t>
      </w:r>
      <w:r w:rsidR="00ED71C5">
        <w:rPr>
          <w:rFonts w:ascii="Times New Roman" w:hAnsi="Times New Roman" w:cs="Times New Roman"/>
          <w:sz w:val="28"/>
          <w:szCs w:val="28"/>
        </w:rPr>
        <w:t>95</w:t>
      </w:r>
    </w:p>
    <w:p w:rsidR="000F0A34" w:rsidRPr="00BE475E" w:rsidRDefault="000F0A34" w:rsidP="00D77D5D">
      <w:pPr>
        <w:shd w:val="clear" w:color="auto" w:fill="FFFFFF" w:themeFill="background1"/>
        <w:autoSpaceDE w:val="0"/>
        <w:autoSpaceDN w:val="0"/>
        <w:adjustRightInd w:val="0"/>
        <w:spacing w:after="0" w:line="240" w:lineRule="auto"/>
        <w:jc w:val="both"/>
        <w:rPr>
          <w:rFonts w:ascii="Times New Roman" w:hAnsi="Times New Roman" w:cs="Times New Roman"/>
          <w:sz w:val="28"/>
          <w:szCs w:val="28"/>
        </w:rPr>
      </w:pPr>
    </w:p>
    <w:p w:rsidR="00427377" w:rsidRPr="00BE475E" w:rsidRDefault="00CB475D" w:rsidP="00D77D5D">
      <w:pPr>
        <w:shd w:val="clear" w:color="auto" w:fill="FFFFFF" w:themeFill="background1"/>
        <w:autoSpaceDE w:val="0"/>
        <w:autoSpaceDN w:val="0"/>
        <w:adjustRightInd w:val="0"/>
        <w:spacing w:after="0" w:line="240" w:lineRule="auto"/>
        <w:jc w:val="both"/>
        <w:rPr>
          <w:rFonts w:ascii="Times New Roman" w:hAnsi="Times New Roman" w:cs="Times New Roman"/>
          <w:sz w:val="28"/>
          <w:szCs w:val="28"/>
        </w:rPr>
      </w:pPr>
      <w:r w:rsidRPr="00BE475E">
        <w:rPr>
          <w:rFonts w:ascii="Times New Roman" w:hAnsi="Times New Roman" w:cs="Times New Roman"/>
          <w:sz w:val="28"/>
          <w:szCs w:val="28"/>
        </w:rPr>
        <w:tab/>
      </w:r>
      <w:r w:rsidRPr="00BC63BF">
        <w:rPr>
          <w:rFonts w:ascii="Times New Roman" w:hAnsi="Times New Roman" w:cs="Times New Roman"/>
          <w:sz w:val="28"/>
          <w:szCs w:val="28"/>
          <w:shd w:val="clear" w:color="auto" w:fill="FFFFFF" w:themeFill="background1"/>
        </w:rPr>
        <w:t>1</w:t>
      </w:r>
      <w:r w:rsidR="00CA5A84" w:rsidRPr="00BC63BF">
        <w:rPr>
          <w:rFonts w:ascii="Times New Roman" w:hAnsi="Times New Roman" w:cs="Times New Roman"/>
          <w:sz w:val="28"/>
          <w:szCs w:val="28"/>
          <w:shd w:val="clear" w:color="auto" w:fill="FFFFFF" w:themeFill="background1"/>
        </w:rPr>
        <w:t>5</w:t>
      </w:r>
      <w:r w:rsidRPr="00BC63BF">
        <w:rPr>
          <w:rFonts w:ascii="Times New Roman" w:hAnsi="Times New Roman" w:cs="Times New Roman"/>
          <w:sz w:val="28"/>
          <w:szCs w:val="28"/>
          <w:shd w:val="clear" w:color="auto" w:fill="FFFFFF" w:themeFill="background1"/>
        </w:rPr>
        <w:t xml:space="preserve">. </w:t>
      </w:r>
      <w:r w:rsidR="000F0A34" w:rsidRPr="00BC63BF">
        <w:rPr>
          <w:rFonts w:ascii="Times New Roman" w:hAnsi="Times New Roman" w:cs="Times New Roman"/>
          <w:sz w:val="28"/>
          <w:szCs w:val="28"/>
          <w:shd w:val="clear" w:color="auto" w:fill="FFFFFF" w:themeFill="background1"/>
        </w:rPr>
        <w:t>Заключение на проект постановления Правительства Республики Ингушетия «О внесении изменений в государственную программу Республики Ингушетия «Формирование современной городской среды на территории Республики Ингушетия на 2018-2022 годы»…</w:t>
      </w:r>
      <w:r w:rsidR="00ED71C5">
        <w:rPr>
          <w:rFonts w:ascii="Times New Roman" w:hAnsi="Times New Roman" w:cs="Times New Roman"/>
          <w:sz w:val="28"/>
          <w:szCs w:val="28"/>
        </w:rPr>
        <w:t>……………………………………………………………………..100</w:t>
      </w:r>
    </w:p>
    <w:p w:rsidR="000F0A34" w:rsidRDefault="00427377" w:rsidP="00D77D5D">
      <w:pPr>
        <w:shd w:val="clear" w:color="auto" w:fill="FFFFFF" w:themeFill="background1"/>
        <w:autoSpaceDE w:val="0"/>
        <w:autoSpaceDN w:val="0"/>
        <w:adjustRightInd w:val="0"/>
        <w:spacing w:after="0" w:line="240" w:lineRule="auto"/>
        <w:jc w:val="both"/>
        <w:rPr>
          <w:rFonts w:ascii="Times New Roman" w:hAnsi="Times New Roman" w:cs="Times New Roman"/>
          <w:sz w:val="28"/>
          <w:szCs w:val="28"/>
        </w:rPr>
      </w:pPr>
      <w:r w:rsidRPr="00BE475E">
        <w:rPr>
          <w:rFonts w:ascii="Times New Roman" w:hAnsi="Times New Roman" w:cs="Times New Roman"/>
          <w:sz w:val="28"/>
          <w:szCs w:val="28"/>
        </w:rPr>
        <w:tab/>
      </w:r>
    </w:p>
    <w:p w:rsidR="00CB475D" w:rsidRPr="00341EF2" w:rsidRDefault="00CA5A84" w:rsidP="00D77D5D">
      <w:pPr>
        <w:shd w:val="clear" w:color="auto" w:fill="FFFFFF" w:themeFill="background1"/>
        <w:autoSpaceDE w:val="0"/>
        <w:autoSpaceDN w:val="0"/>
        <w:adjustRightInd w:val="0"/>
        <w:spacing w:after="0" w:line="240" w:lineRule="auto"/>
        <w:ind w:firstLine="708"/>
        <w:jc w:val="both"/>
        <w:rPr>
          <w:rFonts w:ascii="Times New Roman" w:hAnsi="Times New Roman" w:cs="Times New Roman"/>
          <w:sz w:val="28"/>
          <w:szCs w:val="28"/>
        </w:rPr>
      </w:pPr>
      <w:r w:rsidRPr="00BE475E">
        <w:rPr>
          <w:rFonts w:ascii="Times New Roman" w:hAnsi="Times New Roman" w:cs="Times New Roman"/>
          <w:sz w:val="28"/>
          <w:szCs w:val="28"/>
        </w:rPr>
        <w:t>16</w:t>
      </w:r>
      <w:r w:rsidR="00427377" w:rsidRPr="00BE475E">
        <w:rPr>
          <w:rFonts w:ascii="Times New Roman" w:hAnsi="Times New Roman" w:cs="Times New Roman"/>
          <w:sz w:val="28"/>
          <w:szCs w:val="28"/>
        </w:rPr>
        <w:t xml:space="preserve">. </w:t>
      </w:r>
      <w:r w:rsidR="00427377" w:rsidRPr="00BC63BF">
        <w:rPr>
          <w:rFonts w:ascii="Times New Roman" w:hAnsi="Times New Roman" w:cs="Times New Roman"/>
          <w:sz w:val="28"/>
          <w:szCs w:val="28"/>
          <w:shd w:val="clear" w:color="auto" w:fill="FFFFFF" w:themeFill="background1"/>
        </w:rPr>
        <w:t xml:space="preserve">Заключение на </w:t>
      </w:r>
      <w:r w:rsidR="00341EF2" w:rsidRPr="00BC63BF">
        <w:rPr>
          <w:rFonts w:ascii="Times New Roman" w:eastAsia="Calibri" w:hAnsi="Times New Roman" w:cs="Times New Roman"/>
          <w:bCs/>
          <w:sz w:val="28"/>
          <w:szCs w:val="28"/>
          <w:shd w:val="clear" w:color="auto" w:fill="FFFFFF" w:themeFill="background1"/>
          <w:lang w:eastAsia="ru-RU"/>
        </w:rPr>
        <w:t>проект постановления Правительства Республики Ингушетия «О внесении изменений в государственную программу Республики Ингушетия «Развитие сферы строительства, архитектуры и жилищно-коммунального хозяйства на 2014-2025 год</w:t>
      </w:r>
      <w:r w:rsidR="00ED71C5">
        <w:rPr>
          <w:rFonts w:ascii="Times New Roman" w:eastAsia="Calibri" w:hAnsi="Times New Roman" w:cs="Times New Roman"/>
          <w:bCs/>
          <w:sz w:val="28"/>
          <w:szCs w:val="28"/>
          <w:shd w:val="clear" w:color="auto" w:fill="FFFFFF" w:themeFill="background1"/>
          <w:lang w:eastAsia="ru-RU"/>
        </w:rPr>
        <w:t>ы»……………………………………………………………………………103</w:t>
      </w:r>
    </w:p>
    <w:p w:rsidR="00CB475D" w:rsidRPr="00BE475E" w:rsidRDefault="00CB475D" w:rsidP="00D77D5D">
      <w:pPr>
        <w:shd w:val="clear" w:color="auto" w:fill="FFFFFF" w:themeFill="background1"/>
        <w:autoSpaceDE w:val="0"/>
        <w:autoSpaceDN w:val="0"/>
        <w:adjustRightInd w:val="0"/>
        <w:spacing w:after="0" w:line="240" w:lineRule="auto"/>
        <w:jc w:val="both"/>
        <w:rPr>
          <w:rFonts w:ascii="Times New Roman" w:hAnsi="Times New Roman" w:cs="Times New Roman"/>
          <w:sz w:val="28"/>
          <w:szCs w:val="28"/>
        </w:rPr>
      </w:pPr>
    </w:p>
    <w:p w:rsidR="00427377" w:rsidRPr="00BE475E" w:rsidRDefault="00427377" w:rsidP="00D77D5D">
      <w:pPr>
        <w:shd w:val="clear" w:color="auto" w:fill="FFFFFF" w:themeFill="background1"/>
        <w:autoSpaceDE w:val="0"/>
        <w:autoSpaceDN w:val="0"/>
        <w:adjustRightInd w:val="0"/>
        <w:spacing w:after="0" w:line="240" w:lineRule="auto"/>
        <w:jc w:val="both"/>
        <w:rPr>
          <w:rFonts w:ascii="Times New Roman" w:hAnsi="Times New Roman" w:cs="Times New Roman"/>
          <w:sz w:val="28"/>
          <w:szCs w:val="28"/>
        </w:rPr>
      </w:pPr>
      <w:r w:rsidRPr="00BE475E">
        <w:rPr>
          <w:rFonts w:ascii="Times New Roman" w:hAnsi="Times New Roman" w:cs="Times New Roman"/>
          <w:sz w:val="28"/>
          <w:szCs w:val="28"/>
        </w:rPr>
        <w:tab/>
      </w:r>
      <w:r w:rsidR="00CA5A84" w:rsidRPr="00BE475E">
        <w:rPr>
          <w:rFonts w:ascii="Times New Roman" w:hAnsi="Times New Roman" w:cs="Times New Roman"/>
          <w:sz w:val="28"/>
          <w:szCs w:val="28"/>
        </w:rPr>
        <w:t>17</w:t>
      </w:r>
      <w:r w:rsidRPr="00BE475E">
        <w:rPr>
          <w:rFonts w:ascii="Times New Roman" w:hAnsi="Times New Roman" w:cs="Times New Roman"/>
          <w:sz w:val="28"/>
          <w:szCs w:val="28"/>
        </w:rPr>
        <w:t xml:space="preserve">. </w:t>
      </w:r>
      <w:r w:rsidR="00341EF2" w:rsidRPr="00341EF2">
        <w:rPr>
          <w:rFonts w:ascii="Times New Roman" w:hAnsi="Times New Roman" w:cs="Times New Roman"/>
          <w:sz w:val="28"/>
          <w:szCs w:val="28"/>
        </w:rPr>
        <w:t>Информация</w:t>
      </w:r>
      <w:r w:rsidR="00341EF2">
        <w:rPr>
          <w:rFonts w:ascii="Times New Roman" w:hAnsi="Times New Roman" w:cs="Times New Roman"/>
          <w:sz w:val="28"/>
          <w:szCs w:val="28"/>
        </w:rPr>
        <w:t xml:space="preserve"> </w:t>
      </w:r>
      <w:r w:rsidR="00341EF2" w:rsidRPr="00341EF2">
        <w:rPr>
          <w:rFonts w:ascii="Times New Roman" w:hAnsi="Times New Roman" w:cs="Times New Roman"/>
          <w:sz w:val="28"/>
          <w:szCs w:val="28"/>
        </w:rPr>
        <w:t>о ходе исполнения республиканского бюджета</w:t>
      </w:r>
      <w:r w:rsidR="00341EF2">
        <w:rPr>
          <w:rFonts w:ascii="Times New Roman" w:hAnsi="Times New Roman" w:cs="Times New Roman"/>
          <w:sz w:val="28"/>
          <w:szCs w:val="28"/>
        </w:rPr>
        <w:t xml:space="preserve"> </w:t>
      </w:r>
      <w:r w:rsidR="00341EF2" w:rsidRPr="00341EF2">
        <w:rPr>
          <w:rFonts w:ascii="Times New Roman" w:hAnsi="Times New Roman" w:cs="Times New Roman"/>
          <w:sz w:val="28"/>
          <w:szCs w:val="28"/>
        </w:rPr>
        <w:t>за девять месяцев 2019 года</w:t>
      </w:r>
      <w:r w:rsidR="00341EF2">
        <w:rPr>
          <w:rFonts w:ascii="Times New Roman" w:hAnsi="Times New Roman" w:cs="Times New Roman"/>
          <w:sz w:val="28"/>
          <w:szCs w:val="28"/>
        </w:rPr>
        <w:t>…………………………………</w:t>
      </w:r>
      <w:r w:rsidR="00ED71C5">
        <w:rPr>
          <w:rFonts w:ascii="Times New Roman" w:hAnsi="Times New Roman" w:cs="Times New Roman"/>
          <w:sz w:val="28"/>
          <w:szCs w:val="28"/>
        </w:rPr>
        <w:t>…………………………………………………105</w:t>
      </w:r>
    </w:p>
    <w:p w:rsidR="00CB475D" w:rsidRPr="00BE475E" w:rsidRDefault="00CB475D" w:rsidP="00D77D5D">
      <w:pPr>
        <w:shd w:val="clear" w:color="auto" w:fill="FFFFFF" w:themeFill="background1"/>
        <w:autoSpaceDE w:val="0"/>
        <w:autoSpaceDN w:val="0"/>
        <w:adjustRightInd w:val="0"/>
        <w:spacing w:after="0" w:line="240" w:lineRule="auto"/>
        <w:jc w:val="both"/>
        <w:rPr>
          <w:rFonts w:ascii="Times New Roman" w:hAnsi="Times New Roman" w:cs="Times New Roman"/>
          <w:sz w:val="28"/>
          <w:szCs w:val="28"/>
        </w:rPr>
      </w:pPr>
    </w:p>
    <w:p w:rsidR="00CB475D" w:rsidRPr="00BE475E" w:rsidRDefault="00427377" w:rsidP="00D77D5D">
      <w:pPr>
        <w:shd w:val="clear" w:color="auto" w:fill="FFFFFF" w:themeFill="background1"/>
        <w:autoSpaceDE w:val="0"/>
        <w:autoSpaceDN w:val="0"/>
        <w:adjustRightInd w:val="0"/>
        <w:spacing w:after="0" w:line="240" w:lineRule="auto"/>
        <w:jc w:val="both"/>
        <w:rPr>
          <w:rFonts w:ascii="Times New Roman" w:hAnsi="Times New Roman" w:cs="Times New Roman"/>
          <w:sz w:val="28"/>
          <w:szCs w:val="28"/>
        </w:rPr>
      </w:pPr>
      <w:r w:rsidRPr="00BE475E">
        <w:rPr>
          <w:rFonts w:ascii="Times New Roman" w:hAnsi="Times New Roman" w:cs="Times New Roman"/>
          <w:sz w:val="28"/>
          <w:szCs w:val="28"/>
        </w:rPr>
        <w:tab/>
      </w:r>
      <w:r w:rsidR="00CA5A84" w:rsidRPr="00BC63BF">
        <w:rPr>
          <w:rFonts w:ascii="Times New Roman" w:hAnsi="Times New Roman" w:cs="Times New Roman"/>
          <w:sz w:val="28"/>
          <w:szCs w:val="28"/>
          <w:shd w:val="clear" w:color="auto" w:fill="FFFFFF" w:themeFill="background1"/>
        </w:rPr>
        <w:t>18</w:t>
      </w:r>
      <w:r w:rsidRPr="00BC63BF">
        <w:rPr>
          <w:rFonts w:ascii="Times New Roman" w:hAnsi="Times New Roman" w:cs="Times New Roman"/>
          <w:sz w:val="28"/>
          <w:szCs w:val="28"/>
          <w:shd w:val="clear" w:color="auto" w:fill="FFFFFF" w:themeFill="background1"/>
        </w:rPr>
        <w:t xml:space="preserve">. </w:t>
      </w:r>
      <w:r w:rsidR="00341EF2" w:rsidRPr="00BC63BF">
        <w:rPr>
          <w:rFonts w:ascii="Times New Roman" w:hAnsi="Times New Roman" w:cs="Times New Roman"/>
          <w:sz w:val="28"/>
          <w:szCs w:val="28"/>
          <w:shd w:val="clear" w:color="auto" w:fill="FFFFFF" w:themeFill="background1"/>
        </w:rPr>
        <w:t>Заключение на проект закона Республики Ингушетия «О внесении изменений</w:t>
      </w:r>
      <w:r w:rsidR="00341EF2" w:rsidRPr="00341EF2">
        <w:rPr>
          <w:rFonts w:ascii="Times New Roman" w:hAnsi="Times New Roman" w:cs="Times New Roman"/>
          <w:sz w:val="28"/>
          <w:szCs w:val="28"/>
          <w:shd w:val="clear" w:color="auto" w:fill="C5E0B3" w:themeFill="accent6" w:themeFillTint="66"/>
        </w:rPr>
        <w:t xml:space="preserve"> </w:t>
      </w:r>
      <w:r w:rsidR="00341EF2" w:rsidRPr="00BC63BF">
        <w:rPr>
          <w:rFonts w:ascii="Times New Roman" w:hAnsi="Times New Roman" w:cs="Times New Roman"/>
          <w:sz w:val="28"/>
          <w:szCs w:val="28"/>
          <w:shd w:val="clear" w:color="auto" w:fill="FFFFFF" w:themeFill="background1"/>
        </w:rPr>
        <w:t>в Закон Республики Ингушетия «О республиканском бюджете на 2019 год и на</w:t>
      </w:r>
      <w:r w:rsidR="00341EF2" w:rsidRPr="00341EF2">
        <w:rPr>
          <w:rFonts w:ascii="Times New Roman" w:hAnsi="Times New Roman" w:cs="Times New Roman"/>
          <w:sz w:val="28"/>
          <w:szCs w:val="28"/>
          <w:shd w:val="clear" w:color="auto" w:fill="C5E0B3" w:themeFill="accent6" w:themeFillTint="66"/>
        </w:rPr>
        <w:t xml:space="preserve"> </w:t>
      </w:r>
      <w:r w:rsidR="00341EF2" w:rsidRPr="00BC63BF">
        <w:rPr>
          <w:rFonts w:ascii="Times New Roman" w:hAnsi="Times New Roman" w:cs="Times New Roman"/>
          <w:sz w:val="28"/>
          <w:szCs w:val="28"/>
          <w:shd w:val="clear" w:color="auto" w:fill="FFFFFF" w:themeFill="background1"/>
        </w:rPr>
        <w:t>плановый период 2020 и 20</w:t>
      </w:r>
      <w:r w:rsidR="00ED71C5">
        <w:rPr>
          <w:rFonts w:ascii="Times New Roman" w:hAnsi="Times New Roman" w:cs="Times New Roman"/>
          <w:sz w:val="28"/>
          <w:szCs w:val="28"/>
          <w:shd w:val="clear" w:color="auto" w:fill="FFFFFF" w:themeFill="background1"/>
        </w:rPr>
        <w:t>21 годов»……………………………………………………..115</w:t>
      </w:r>
    </w:p>
    <w:p w:rsidR="00341EF2" w:rsidRDefault="00427377" w:rsidP="00D77D5D">
      <w:pPr>
        <w:shd w:val="clear" w:color="auto" w:fill="FFFFFF" w:themeFill="background1"/>
        <w:autoSpaceDE w:val="0"/>
        <w:autoSpaceDN w:val="0"/>
        <w:adjustRightInd w:val="0"/>
        <w:spacing w:after="0" w:line="240" w:lineRule="auto"/>
        <w:jc w:val="both"/>
        <w:rPr>
          <w:rFonts w:ascii="Times New Roman" w:hAnsi="Times New Roman" w:cs="Times New Roman"/>
          <w:sz w:val="28"/>
          <w:szCs w:val="28"/>
        </w:rPr>
      </w:pPr>
      <w:r w:rsidRPr="00BE475E">
        <w:rPr>
          <w:rFonts w:ascii="Times New Roman" w:hAnsi="Times New Roman" w:cs="Times New Roman"/>
          <w:sz w:val="28"/>
          <w:szCs w:val="28"/>
        </w:rPr>
        <w:tab/>
      </w:r>
    </w:p>
    <w:p w:rsidR="00427377" w:rsidRPr="00BE475E" w:rsidRDefault="00427377" w:rsidP="00D77D5D">
      <w:pPr>
        <w:shd w:val="clear" w:color="auto" w:fill="FFFFFF" w:themeFill="background1"/>
        <w:autoSpaceDE w:val="0"/>
        <w:autoSpaceDN w:val="0"/>
        <w:adjustRightInd w:val="0"/>
        <w:spacing w:after="0" w:line="240" w:lineRule="auto"/>
        <w:ind w:firstLine="708"/>
        <w:jc w:val="both"/>
        <w:rPr>
          <w:rFonts w:ascii="Times New Roman" w:hAnsi="Times New Roman" w:cs="Times New Roman"/>
          <w:sz w:val="28"/>
          <w:szCs w:val="28"/>
        </w:rPr>
      </w:pPr>
      <w:r w:rsidRPr="00BE475E">
        <w:rPr>
          <w:rFonts w:ascii="Times New Roman" w:hAnsi="Times New Roman" w:cs="Times New Roman"/>
          <w:sz w:val="28"/>
          <w:szCs w:val="28"/>
        </w:rPr>
        <w:t>1</w:t>
      </w:r>
      <w:r w:rsidR="00CA5A84" w:rsidRPr="00BE475E">
        <w:rPr>
          <w:rFonts w:ascii="Times New Roman" w:hAnsi="Times New Roman" w:cs="Times New Roman"/>
          <w:sz w:val="28"/>
          <w:szCs w:val="28"/>
        </w:rPr>
        <w:t>9</w:t>
      </w:r>
      <w:r w:rsidRPr="00BE475E">
        <w:rPr>
          <w:rFonts w:ascii="Times New Roman" w:hAnsi="Times New Roman" w:cs="Times New Roman"/>
          <w:sz w:val="28"/>
          <w:szCs w:val="28"/>
        </w:rPr>
        <w:t>.</w:t>
      </w:r>
      <w:r w:rsidRPr="00BE475E">
        <w:rPr>
          <w:rFonts w:ascii="Times New Roman" w:hAnsi="Times New Roman" w:cs="Times New Roman"/>
        </w:rPr>
        <w:t xml:space="preserve"> </w:t>
      </w:r>
      <w:r w:rsidR="00341EF2" w:rsidRPr="00341EF2">
        <w:rPr>
          <w:rFonts w:ascii="Times New Roman" w:hAnsi="Times New Roman" w:cs="Times New Roman"/>
          <w:sz w:val="28"/>
          <w:szCs w:val="28"/>
        </w:rPr>
        <w:t>Заключение</w:t>
      </w:r>
      <w:r w:rsidR="00341EF2">
        <w:rPr>
          <w:rFonts w:ascii="Times New Roman" w:hAnsi="Times New Roman" w:cs="Times New Roman"/>
          <w:sz w:val="28"/>
          <w:szCs w:val="28"/>
        </w:rPr>
        <w:t xml:space="preserve"> </w:t>
      </w:r>
      <w:r w:rsidR="00341EF2" w:rsidRPr="00341EF2">
        <w:rPr>
          <w:rFonts w:ascii="Times New Roman" w:hAnsi="Times New Roman" w:cs="Times New Roman"/>
          <w:sz w:val="28"/>
          <w:szCs w:val="28"/>
        </w:rPr>
        <w:t>на проект постановления Правительства Республики Ингушетия «О внесении изменений в государственную программу Республики Ингушетия «Формирование современной городской среды на территории Республики Ингушетия на 2018-2024 годы»</w:t>
      </w:r>
      <w:r w:rsidR="00ED71C5">
        <w:rPr>
          <w:rFonts w:ascii="Times New Roman" w:hAnsi="Times New Roman" w:cs="Times New Roman"/>
          <w:sz w:val="28"/>
          <w:szCs w:val="28"/>
        </w:rPr>
        <w:t>………………………………………………………………………..118</w:t>
      </w:r>
    </w:p>
    <w:p w:rsidR="00427377" w:rsidRPr="00BE475E" w:rsidRDefault="00427377" w:rsidP="00D77D5D">
      <w:pPr>
        <w:shd w:val="clear" w:color="auto" w:fill="FFFFFF" w:themeFill="background1"/>
        <w:autoSpaceDE w:val="0"/>
        <w:autoSpaceDN w:val="0"/>
        <w:adjustRightInd w:val="0"/>
        <w:spacing w:after="0" w:line="240" w:lineRule="auto"/>
        <w:jc w:val="both"/>
        <w:rPr>
          <w:rFonts w:ascii="Times New Roman" w:hAnsi="Times New Roman" w:cs="Times New Roman"/>
          <w:sz w:val="28"/>
          <w:szCs w:val="28"/>
        </w:rPr>
      </w:pPr>
    </w:p>
    <w:p w:rsidR="00341EF2" w:rsidRPr="00341EF2" w:rsidRDefault="00427377" w:rsidP="00D77D5D">
      <w:pPr>
        <w:shd w:val="clear" w:color="auto" w:fill="FFFFFF" w:themeFill="background1"/>
        <w:autoSpaceDE w:val="0"/>
        <w:autoSpaceDN w:val="0"/>
        <w:adjustRightInd w:val="0"/>
        <w:spacing w:after="0" w:line="240" w:lineRule="auto"/>
        <w:jc w:val="both"/>
        <w:rPr>
          <w:rFonts w:ascii="Times New Roman" w:hAnsi="Times New Roman" w:cs="Times New Roman"/>
          <w:sz w:val="28"/>
          <w:szCs w:val="28"/>
        </w:rPr>
      </w:pPr>
      <w:r w:rsidRPr="00BE475E">
        <w:rPr>
          <w:rFonts w:ascii="Times New Roman" w:hAnsi="Times New Roman" w:cs="Times New Roman"/>
          <w:sz w:val="28"/>
          <w:szCs w:val="28"/>
        </w:rPr>
        <w:tab/>
      </w:r>
      <w:r w:rsidR="00CA5A84" w:rsidRPr="00BE475E">
        <w:rPr>
          <w:rFonts w:ascii="Times New Roman" w:hAnsi="Times New Roman" w:cs="Times New Roman"/>
          <w:sz w:val="28"/>
          <w:szCs w:val="28"/>
        </w:rPr>
        <w:t>20</w:t>
      </w:r>
      <w:r w:rsidRPr="00BE475E">
        <w:rPr>
          <w:rFonts w:ascii="Times New Roman" w:hAnsi="Times New Roman" w:cs="Times New Roman"/>
          <w:sz w:val="28"/>
          <w:szCs w:val="28"/>
        </w:rPr>
        <w:t xml:space="preserve">. </w:t>
      </w:r>
      <w:r w:rsidR="00341EF2" w:rsidRPr="00341EF2">
        <w:rPr>
          <w:rFonts w:ascii="Times New Roman" w:hAnsi="Times New Roman" w:cs="Times New Roman"/>
          <w:sz w:val="28"/>
          <w:szCs w:val="28"/>
        </w:rPr>
        <w:t xml:space="preserve">Заключение на проект постановления Правительства Республики Ингушетия  </w:t>
      </w:r>
    </w:p>
    <w:p w:rsidR="00427377" w:rsidRPr="00BE475E" w:rsidRDefault="00341EF2" w:rsidP="00D77D5D">
      <w:pPr>
        <w:shd w:val="clear" w:color="auto" w:fill="FFFFFF" w:themeFill="background1"/>
        <w:autoSpaceDE w:val="0"/>
        <w:autoSpaceDN w:val="0"/>
        <w:adjustRightInd w:val="0"/>
        <w:spacing w:after="0" w:line="240" w:lineRule="auto"/>
        <w:jc w:val="both"/>
        <w:rPr>
          <w:rFonts w:ascii="Times New Roman" w:hAnsi="Times New Roman" w:cs="Times New Roman"/>
          <w:sz w:val="28"/>
          <w:szCs w:val="28"/>
        </w:rPr>
      </w:pPr>
      <w:r w:rsidRPr="00341EF2">
        <w:rPr>
          <w:rFonts w:ascii="Times New Roman" w:hAnsi="Times New Roman" w:cs="Times New Roman"/>
          <w:sz w:val="28"/>
          <w:szCs w:val="28"/>
        </w:rPr>
        <w:t xml:space="preserve">«О внесении изменений в государственную программу Республики Ингушетия «Развитие здравоохранения» </w:t>
      </w:r>
      <w:r w:rsidR="00427377" w:rsidRPr="00BE475E">
        <w:rPr>
          <w:rFonts w:ascii="Times New Roman" w:hAnsi="Times New Roman" w:cs="Times New Roman"/>
          <w:sz w:val="28"/>
          <w:szCs w:val="28"/>
        </w:rPr>
        <w:t>……………………………………………………</w:t>
      </w:r>
      <w:r>
        <w:rPr>
          <w:rFonts w:ascii="Times New Roman" w:hAnsi="Times New Roman" w:cs="Times New Roman"/>
          <w:sz w:val="28"/>
          <w:szCs w:val="28"/>
        </w:rPr>
        <w:t>………..</w:t>
      </w:r>
      <w:r w:rsidR="00ED71C5">
        <w:rPr>
          <w:rFonts w:ascii="Times New Roman" w:hAnsi="Times New Roman" w:cs="Times New Roman"/>
          <w:sz w:val="28"/>
          <w:szCs w:val="28"/>
        </w:rPr>
        <w:t>119</w:t>
      </w:r>
    </w:p>
    <w:p w:rsidR="00427377" w:rsidRDefault="00427377" w:rsidP="00D77D5D">
      <w:pPr>
        <w:shd w:val="clear" w:color="auto" w:fill="FFFFFF" w:themeFill="background1"/>
        <w:autoSpaceDE w:val="0"/>
        <w:autoSpaceDN w:val="0"/>
        <w:adjustRightInd w:val="0"/>
        <w:spacing w:after="0" w:line="240" w:lineRule="auto"/>
        <w:jc w:val="center"/>
        <w:rPr>
          <w:rFonts w:ascii="Times New Roman" w:hAnsi="Times New Roman" w:cs="Times New Roman"/>
          <w:b/>
          <w:bCs/>
          <w:sz w:val="28"/>
          <w:szCs w:val="28"/>
        </w:rPr>
      </w:pPr>
    </w:p>
    <w:p w:rsidR="00046892" w:rsidRPr="00BE475E" w:rsidRDefault="00046892" w:rsidP="00D77D5D">
      <w:pPr>
        <w:shd w:val="clear" w:color="auto" w:fill="FFFFFF" w:themeFill="background1"/>
        <w:autoSpaceDE w:val="0"/>
        <w:autoSpaceDN w:val="0"/>
        <w:adjustRightInd w:val="0"/>
        <w:spacing w:after="0" w:line="240" w:lineRule="auto"/>
        <w:jc w:val="center"/>
        <w:rPr>
          <w:rFonts w:ascii="Times New Roman" w:hAnsi="Times New Roman" w:cs="Times New Roman"/>
          <w:b/>
          <w:bCs/>
          <w:sz w:val="28"/>
          <w:szCs w:val="28"/>
        </w:rPr>
      </w:pPr>
    </w:p>
    <w:p w:rsidR="00CB0E56" w:rsidRPr="00BE475E" w:rsidRDefault="00CB0E56" w:rsidP="00D77D5D">
      <w:pPr>
        <w:shd w:val="clear" w:color="auto" w:fill="FFFFFF" w:themeFill="background1"/>
        <w:autoSpaceDE w:val="0"/>
        <w:autoSpaceDN w:val="0"/>
        <w:adjustRightInd w:val="0"/>
        <w:spacing w:after="0" w:line="240" w:lineRule="auto"/>
        <w:jc w:val="center"/>
        <w:rPr>
          <w:rFonts w:ascii="Times New Roman" w:hAnsi="Times New Roman" w:cs="Times New Roman"/>
          <w:b/>
          <w:bCs/>
          <w:sz w:val="28"/>
          <w:szCs w:val="28"/>
        </w:rPr>
      </w:pPr>
      <w:r w:rsidRPr="00BE475E">
        <w:rPr>
          <w:rFonts w:ascii="Times New Roman" w:hAnsi="Times New Roman" w:cs="Times New Roman"/>
          <w:b/>
          <w:bCs/>
          <w:sz w:val="28"/>
          <w:szCs w:val="28"/>
        </w:rPr>
        <w:lastRenderedPageBreak/>
        <w:t>Контрольно-ревизионная деятельность</w:t>
      </w:r>
    </w:p>
    <w:p w:rsidR="00CB0E56" w:rsidRPr="00BE475E" w:rsidRDefault="00CB0E56" w:rsidP="00D77D5D">
      <w:pPr>
        <w:shd w:val="clear" w:color="auto" w:fill="FFFFFF" w:themeFill="background1"/>
        <w:autoSpaceDE w:val="0"/>
        <w:autoSpaceDN w:val="0"/>
        <w:adjustRightInd w:val="0"/>
        <w:spacing w:after="0" w:line="240" w:lineRule="auto"/>
        <w:jc w:val="center"/>
        <w:rPr>
          <w:rFonts w:ascii="Times New Roman" w:hAnsi="Times New Roman" w:cs="Times New Roman"/>
          <w:b/>
          <w:bCs/>
          <w:sz w:val="28"/>
          <w:szCs w:val="28"/>
        </w:rPr>
      </w:pPr>
      <w:r w:rsidRPr="00BE475E">
        <w:rPr>
          <w:rFonts w:ascii="Times New Roman" w:hAnsi="Times New Roman" w:cs="Times New Roman"/>
          <w:b/>
          <w:bCs/>
          <w:sz w:val="28"/>
          <w:szCs w:val="28"/>
        </w:rPr>
        <w:t>Контрольно-счетной палаты Республики Ингушетия</w:t>
      </w:r>
    </w:p>
    <w:p w:rsidR="00CB0E56" w:rsidRPr="00BE475E" w:rsidRDefault="00CB0E56" w:rsidP="00D77D5D">
      <w:pPr>
        <w:shd w:val="clear" w:color="auto" w:fill="FFFFFF" w:themeFill="background1"/>
        <w:autoSpaceDE w:val="0"/>
        <w:autoSpaceDN w:val="0"/>
        <w:adjustRightInd w:val="0"/>
        <w:spacing w:after="0" w:line="240" w:lineRule="auto"/>
        <w:jc w:val="center"/>
        <w:rPr>
          <w:rFonts w:ascii="Times New Roman" w:hAnsi="Times New Roman" w:cs="Times New Roman"/>
          <w:b/>
          <w:bCs/>
          <w:sz w:val="28"/>
          <w:szCs w:val="28"/>
        </w:rPr>
      </w:pPr>
    </w:p>
    <w:p w:rsidR="00CB0E56" w:rsidRPr="00BE475E" w:rsidRDefault="00CB0E56" w:rsidP="00D77D5D">
      <w:pPr>
        <w:shd w:val="clear" w:color="auto" w:fill="FFFFFF" w:themeFill="background1"/>
        <w:autoSpaceDE w:val="0"/>
        <w:autoSpaceDN w:val="0"/>
        <w:adjustRightInd w:val="0"/>
        <w:spacing w:after="0" w:line="240" w:lineRule="auto"/>
        <w:ind w:firstLine="708"/>
        <w:jc w:val="both"/>
        <w:rPr>
          <w:rFonts w:ascii="Times New Roman" w:hAnsi="Times New Roman" w:cs="Times New Roman"/>
          <w:bCs/>
          <w:sz w:val="28"/>
          <w:szCs w:val="28"/>
        </w:rPr>
      </w:pPr>
      <w:r w:rsidRPr="00BE475E">
        <w:rPr>
          <w:rFonts w:ascii="Times New Roman" w:hAnsi="Times New Roman" w:cs="Times New Roman"/>
          <w:sz w:val="28"/>
          <w:szCs w:val="28"/>
        </w:rPr>
        <w:t>1.</w:t>
      </w:r>
      <w:r w:rsidRPr="00BE475E">
        <w:rPr>
          <w:rFonts w:ascii="Times New Roman" w:hAnsi="Times New Roman" w:cs="Times New Roman"/>
          <w:b/>
          <w:bCs/>
          <w:sz w:val="28"/>
          <w:szCs w:val="28"/>
        </w:rPr>
        <w:t xml:space="preserve"> </w:t>
      </w:r>
      <w:r w:rsidR="008062D0" w:rsidRPr="008062D0">
        <w:rPr>
          <w:rFonts w:ascii="Times New Roman" w:hAnsi="Times New Roman" w:cs="Times New Roman"/>
          <w:bCs/>
          <w:sz w:val="28"/>
          <w:szCs w:val="28"/>
        </w:rPr>
        <w:t>Отчет</w:t>
      </w:r>
      <w:r w:rsidR="008062D0">
        <w:rPr>
          <w:rFonts w:ascii="Times New Roman" w:hAnsi="Times New Roman" w:cs="Times New Roman"/>
          <w:bCs/>
          <w:sz w:val="28"/>
          <w:szCs w:val="28"/>
        </w:rPr>
        <w:t xml:space="preserve"> </w:t>
      </w:r>
      <w:r w:rsidR="008062D0" w:rsidRPr="008062D0">
        <w:rPr>
          <w:rFonts w:ascii="Times New Roman" w:hAnsi="Times New Roman" w:cs="Times New Roman"/>
          <w:bCs/>
          <w:sz w:val="28"/>
          <w:szCs w:val="28"/>
        </w:rPr>
        <w:t>о результатах проверки законности, результативности (эффективности, экономности) использования бюджетных средств, выделенных в 2018 г. государственным бюджетным учреждениям, подведомственным Ветеринарному управлению РИ, на финансовое обеспечение выполнения государственного задания</w:t>
      </w:r>
      <w:r w:rsidR="00ED71C5">
        <w:rPr>
          <w:rFonts w:ascii="Times New Roman" w:hAnsi="Times New Roman" w:cs="Times New Roman"/>
          <w:bCs/>
          <w:sz w:val="28"/>
          <w:szCs w:val="28"/>
        </w:rPr>
        <w:t>……………………………………………………………………………………...121</w:t>
      </w:r>
    </w:p>
    <w:p w:rsidR="00CB0E56" w:rsidRPr="00BE475E" w:rsidRDefault="00CB0E56" w:rsidP="00D77D5D">
      <w:pPr>
        <w:shd w:val="clear" w:color="auto" w:fill="FFFFFF" w:themeFill="background1"/>
        <w:autoSpaceDE w:val="0"/>
        <w:autoSpaceDN w:val="0"/>
        <w:adjustRightInd w:val="0"/>
        <w:spacing w:after="0" w:line="240" w:lineRule="auto"/>
        <w:jc w:val="both"/>
        <w:rPr>
          <w:rFonts w:ascii="Times New Roman" w:hAnsi="Times New Roman" w:cs="Times New Roman"/>
          <w:sz w:val="28"/>
          <w:szCs w:val="28"/>
        </w:rPr>
      </w:pPr>
    </w:p>
    <w:p w:rsidR="00CB0E56" w:rsidRPr="00BE475E" w:rsidRDefault="00CB0E56" w:rsidP="00D77D5D">
      <w:pPr>
        <w:shd w:val="clear" w:color="auto" w:fill="FFFFFF" w:themeFill="background1"/>
        <w:autoSpaceDE w:val="0"/>
        <w:autoSpaceDN w:val="0"/>
        <w:adjustRightInd w:val="0"/>
        <w:spacing w:after="0" w:line="240" w:lineRule="auto"/>
        <w:ind w:firstLine="708"/>
        <w:jc w:val="both"/>
        <w:rPr>
          <w:rFonts w:ascii="Times New Roman" w:hAnsi="Times New Roman" w:cs="Times New Roman"/>
          <w:sz w:val="28"/>
          <w:szCs w:val="28"/>
        </w:rPr>
      </w:pPr>
      <w:r w:rsidRPr="00BE475E">
        <w:rPr>
          <w:rFonts w:ascii="Times New Roman" w:hAnsi="Times New Roman" w:cs="Times New Roman"/>
          <w:sz w:val="28"/>
          <w:szCs w:val="28"/>
        </w:rPr>
        <w:t xml:space="preserve">2. </w:t>
      </w:r>
      <w:r w:rsidR="00417667" w:rsidRPr="00417667">
        <w:rPr>
          <w:rFonts w:ascii="Times New Roman" w:hAnsi="Times New Roman" w:cs="Times New Roman"/>
          <w:sz w:val="28"/>
          <w:szCs w:val="28"/>
        </w:rPr>
        <w:t>Отчет о результатах</w:t>
      </w:r>
      <w:r w:rsidR="00417667">
        <w:rPr>
          <w:rFonts w:ascii="Times New Roman" w:hAnsi="Times New Roman" w:cs="Times New Roman"/>
          <w:sz w:val="28"/>
          <w:szCs w:val="28"/>
        </w:rPr>
        <w:t xml:space="preserve"> </w:t>
      </w:r>
      <w:r w:rsidR="00417667" w:rsidRPr="00417667">
        <w:rPr>
          <w:rFonts w:ascii="Times New Roman" w:hAnsi="Times New Roman" w:cs="Times New Roman"/>
          <w:sz w:val="28"/>
          <w:szCs w:val="28"/>
        </w:rPr>
        <w:t>аудита эффективности использования бюджетных средств, выделенных Управлению Республики Ингушетия по обеспечению деятельности по защите населения и территории от чрезвычайных ситуаций, на реализацию государственной программы «Защита населения и территорий от чрезвычайных ситуаций и обеспечения пожарной безопасности» в 2015-2018 годах</w:t>
      </w:r>
      <w:r w:rsidR="00363A60" w:rsidRPr="00BE475E">
        <w:rPr>
          <w:rFonts w:ascii="Times New Roman" w:hAnsi="Times New Roman" w:cs="Times New Roman"/>
          <w:sz w:val="28"/>
          <w:szCs w:val="28"/>
        </w:rPr>
        <w:t>……………</w:t>
      </w:r>
      <w:r w:rsidR="00C96FF4" w:rsidRPr="00BE475E">
        <w:rPr>
          <w:rFonts w:ascii="Times New Roman" w:hAnsi="Times New Roman" w:cs="Times New Roman"/>
          <w:sz w:val="28"/>
          <w:szCs w:val="28"/>
        </w:rPr>
        <w:t>………………………</w:t>
      </w:r>
      <w:r w:rsidR="00ED71C5">
        <w:rPr>
          <w:rFonts w:ascii="Times New Roman" w:hAnsi="Times New Roman" w:cs="Times New Roman"/>
          <w:sz w:val="28"/>
          <w:szCs w:val="28"/>
        </w:rPr>
        <w:t>…………………………………………………..133</w:t>
      </w:r>
    </w:p>
    <w:p w:rsidR="00D94845" w:rsidRPr="00BE475E" w:rsidRDefault="00D94845" w:rsidP="00D77D5D">
      <w:pPr>
        <w:shd w:val="clear" w:color="auto" w:fill="FFFFFF" w:themeFill="background1"/>
        <w:autoSpaceDE w:val="0"/>
        <w:autoSpaceDN w:val="0"/>
        <w:adjustRightInd w:val="0"/>
        <w:spacing w:after="0" w:line="240" w:lineRule="auto"/>
        <w:ind w:firstLine="708"/>
        <w:jc w:val="both"/>
        <w:rPr>
          <w:rFonts w:ascii="Times New Roman" w:hAnsi="Times New Roman" w:cs="Times New Roman"/>
          <w:sz w:val="28"/>
          <w:szCs w:val="28"/>
        </w:rPr>
      </w:pPr>
    </w:p>
    <w:p w:rsidR="00D94845" w:rsidRPr="00BE475E" w:rsidRDefault="00D94845" w:rsidP="00D77D5D">
      <w:pPr>
        <w:shd w:val="clear" w:color="auto" w:fill="FFFFFF" w:themeFill="background1"/>
        <w:spacing w:after="0" w:line="240" w:lineRule="auto"/>
        <w:jc w:val="both"/>
        <w:rPr>
          <w:rFonts w:ascii="Times New Roman" w:hAnsi="Times New Roman" w:cs="Times New Roman"/>
          <w:sz w:val="28"/>
          <w:szCs w:val="28"/>
        </w:rPr>
      </w:pPr>
      <w:r w:rsidRPr="00BE475E">
        <w:rPr>
          <w:rFonts w:ascii="Times New Roman" w:hAnsi="Times New Roman" w:cs="Times New Roman"/>
          <w:sz w:val="28"/>
          <w:szCs w:val="28"/>
        </w:rPr>
        <w:tab/>
        <w:t xml:space="preserve">3. </w:t>
      </w:r>
      <w:r w:rsidR="005A459B" w:rsidRPr="005A459B">
        <w:rPr>
          <w:rFonts w:ascii="Times New Roman" w:hAnsi="Times New Roman" w:cs="Times New Roman"/>
          <w:sz w:val="28"/>
          <w:szCs w:val="28"/>
        </w:rPr>
        <w:t>Отчет</w:t>
      </w:r>
      <w:r w:rsidR="005A459B">
        <w:rPr>
          <w:rFonts w:ascii="Times New Roman" w:hAnsi="Times New Roman" w:cs="Times New Roman"/>
          <w:sz w:val="28"/>
          <w:szCs w:val="28"/>
        </w:rPr>
        <w:t xml:space="preserve"> </w:t>
      </w:r>
      <w:r w:rsidR="005A459B" w:rsidRPr="005A459B">
        <w:rPr>
          <w:rFonts w:ascii="Times New Roman" w:hAnsi="Times New Roman" w:cs="Times New Roman"/>
          <w:sz w:val="28"/>
          <w:szCs w:val="28"/>
        </w:rPr>
        <w:t>о результатах проверки организации бюджетного процесса, законности и результативности использования бюджетных средств при исполнении бюджета Назрановского</w:t>
      </w:r>
      <w:r w:rsidR="00ED71C5">
        <w:rPr>
          <w:rFonts w:ascii="Times New Roman" w:hAnsi="Times New Roman" w:cs="Times New Roman"/>
          <w:sz w:val="28"/>
          <w:szCs w:val="28"/>
        </w:rPr>
        <w:t xml:space="preserve"> муниципального района в 2018 году</w:t>
      </w:r>
      <w:r w:rsidR="005A459B" w:rsidRPr="005A459B">
        <w:rPr>
          <w:rFonts w:ascii="Times New Roman" w:hAnsi="Times New Roman" w:cs="Times New Roman"/>
          <w:sz w:val="28"/>
          <w:szCs w:val="28"/>
        </w:rPr>
        <w:t xml:space="preserve"> </w:t>
      </w:r>
      <w:r w:rsidRPr="00BE475E">
        <w:rPr>
          <w:rFonts w:ascii="Times New Roman" w:eastAsia="Times New Roman" w:hAnsi="Times New Roman" w:cs="Times New Roman"/>
          <w:sz w:val="28"/>
          <w:szCs w:val="28"/>
        </w:rPr>
        <w:t>……</w:t>
      </w:r>
      <w:r w:rsidR="00ED71C5">
        <w:rPr>
          <w:rFonts w:ascii="Times New Roman" w:eastAsia="Times New Roman" w:hAnsi="Times New Roman" w:cs="Times New Roman"/>
          <w:sz w:val="28"/>
          <w:szCs w:val="28"/>
        </w:rPr>
        <w:t>………………………………149</w:t>
      </w:r>
    </w:p>
    <w:p w:rsidR="00D94845" w:rsidRPr="00BE475E" w:rsidRDefault="00D94845" w:rsidP="00D77D5D">
      <w:pPr>
        <w:shd w:val="clear" w:color="auto" w:fill="FFFFFF" w:themeFill="background1"/>
        <w:autoSpaceDE w:val="0"/>
        <w:autoSpaceDN w:val="0"/>
        <w:adjustRightInd w:val="0"/>
        <w:spacing w:after="0" w:line="240" w:lineRule="auto"/>
        <w:ind w:firstLine="708"/>
        <w:jc w:val="both"/>
        <w:rPr>
          <w:rFonts w:ascii="Times New Roman" w:hAnsi="Times New Roman" w:cs="Times New Roman"/>
          <w:sz w:val="28"/>
          <w:szCs w:val="28"/>
        </w:rPr>
      </w:pPr>
    </w:p>
    <w:p w:rsidR="00D94845" w:rsidRPr="00BE475E" w:rsidRDefault="00D94845" w:rsidP="00D77D5D">
      <w:pPr>
        <w:shd w:val="clear" w:color="auto" w:fill="FFFFFF" w:themeFill="background1"/>
        <w:autoSpaceDE w:val="0"/>
        <w:autoSpaceDN w:val="0"/>
        <w:adjustRightInd w:val="0"/>
        <w:spacing w:after="0" w:line="240" w:lineRule="auto"/>
        <w:ind w:firstLine="708"/>
        <w:jc w:val="both"/>
        <w:rPr>
          <w:rFonts w:ascii="Times New Roman" w:hAnsi="Times New Roman" w:cs="Times New Roman"/>
          <w:sz w:val="28"/>
          <w:szCs w:val="28"/>
        </w:rPr>
      </w:pPr>
      <w:r w:rsidRPr="00BE475E">
        <w:rPr>
          <w:rFonts w:ascii="Times New Roman" w:hAnsi="Times New Roman" w:cs="Times New Roman"/>
          <w:sz w:val="28"/>
          <w:szCs w:val="28"/>
        </w:rPr>
        <w:t>4.</w:t>
      </w:r>
      <w:r w:rsidRPr="00BE475E">
        <w:t xml:space="preserve"> </w:t>
      </w:r>
      <w:r w:rsidR="00CB3F00" w:rsidRPr="00CB3F00">
        <w:rPr>
          <w:rFonts w:ascii="Times New Roman" w:hAnsi="Times New Roman" w:cs="Times New Roman"/>
          <w:sz w:val="28"/>
          <w:szCs w:val="28"/>
        </w:rPr>
        <w:t>Отчет о результатах</w:t>
      </w:r>
      <w:r w:rsidR="00CB3F00">
        <w:rPr>
          <w:rFonts w:ascii="Times New Roman" w:hAnsi="Times New Roman" w:cs="Times New Roman"/>
          <w:sz w:val="28"/>
          <w:szCs w:val="28"/>
        </w:rPr>
        <w:t xml:space="preserve"> </w:t>
      </w:r>
      <w:r w:rsidR="00CB3F00" w:rsidRPr="00CB3F00">
        <w:rPr>
          <w:rFonts w:ascii="Times New Roman" w:hAnsi="Times New Roman" w:cs="Times New Roman"/>
          <w:sz w:val="28"/>
          <w:szCs w:val="28"/>
        </w:rPr>
        <w:t xml:space="preserve">проверки целевого и эффективного использования бюджетных средств, выделенных в 2018 году Управлениям образования городов и районов республики, общеобразовательным школам и детским садам, подведомственным Министерству образования и </w:t>
      </w:r>
      <w:r w:rsidR="00ED71C5" w:rsidRPr="00CB3F00">
        <w:rPr>
          <w:rFonts w:ascii="Times New Roman" w:hAnsi="Times New Roman" w:cs="Times New Roman"/>
          <w:sz w:val="28"/>
          <w:szCs w:val="28"/>
        </w:rPr>
        <w:t>науки Республики</w:t>
      </w:r>
      <w:r w:rsidR="00CB3F00" w:rsidRPr="00CB3F00">
        <w:rPr>
          <w:rFonts w:ascii="Times New Roman" w:hAnsi="Times New Roman" w:cs="Times New Roman"/>
          <w:sz w:val="28"/>
          <w:szCs w:val="28"/>
        </w:rPr>
        <w:t xml:space="preserve"> Ингушетия</w:t>
      </w:r>
      <w:r w:rsidR="00CB3F00">
        <w:rPr>
          <w:rFonts w:ascii="Times New Roman" w:hAnsi="Times New Roman" w:cs="Times New Roman"/>
          <w:sz w:val="28"/>
          <w:szCs w:val="28"/>
        </w:rPr>
        <w:t>……</w:t>
      </w:r>
      <w:r w:rsidR="00ED71C5">
        <w:rPr>
          <w:rFonts w:ascii="Times New Roman" w:hAnsi="Times New Roman" w:cs="Times New Roman"/>
          <w:sz w:val="28"/>
          <w:szCs w:val="28"/>
        </w:rPr>
        <w:t>.158</w:t>
      </w:r>
    </w:p>
    <w:p w:rsidR="003E79CD" w:rsidRPr="00BE475E" w:rsidRDefault="003E79CD" w:rsidP="00D77D5D">
      <w:pPr>
        <w:shd w:val="clear" w:color="auto" w:fill="FFFFFF" w:themeFill="background1"/>
        <w:autoSpaceDE w:val="0"/>
        <w:autoSpaceDN w:val="0"/>
        <w:adjustRightInd w:val="0"/>
        <w:spacing w:after="0" w:line="240" w:lineRule="auto"/>
        <w:ind w:firstLine="708"/>
        <w:jc w:val="both"/>
        <w:rPr>
          <w:rFonts w:ascii="Times New Roman" w:hAnsi="Times New Roman" w:cs="Times New Roman"/>
          <w:sz w:val="28"/>
          <w:szCs w:val="28"/>
        </w:rPr>
      </w:pPr>
    </w:p>
    <w:p w:rsidR="00CB0E56" w:rsidRPr="00BE475E" w:rsidRDefault="003E79CD" w:rsidP="00D77D5D">
      <w:pPr>
        <w:shd w:val="clear" w:color="auto" w:fill="FFFFFF" w:themeFill="background1"/>
        <w:autoSpaceDE w:val="0"/>
        <w:autoSpaceDN w:val="0"/>
        <w:adjustRightInd w:val="0"/>
        <w:spacing w:after="0" w:line="240" w:lineRule="auto"/>
        <w:ind w:firstLine="708"/>
        <w:jc w:val="both"/>
        <w:rPr>
          <w:rFonts w:ascii="Times New Roman" w:hAnsi="Times New Roman" w:cs="Times New Roman"/>
          <w:sz w:val="28"/>
          <w:szCs w:val="28"/>
        </w:rPr>
      </w:pPr>
      <w:r w:rsidRPr="00BE475E">
        <w:rPr>
          <w:rFonts w:ascii="Times New Roman" w:hAnsi="Times New Roman" w:cs="Times New Roman"/>
          <w:sz w:val="28"/>
          <w:szCs w:val="28"/>
        </w:rPr>
        <w:t>5.</w:t>
      </w:r>
      <w:r w:rsidRPr="00BE475E">
        <w:t xml:space="preserve"> </w:t>
      </w:r>
      <w:r w:rsidR="00565C2D" w:rsidRPr="00565C2D">
        <w:rPr>
          <w:rFonts w:ascii="Times New Roman" w:hAnsi="Times New Roman" w:cs="Times New Roman"/>
          <w:sz w:val="28"/>
          <w:szCs w:val="28"/>
        </w:rPr>
        <w:t>Отчет</w:t>
      </w:r>
      <w:r w:rsidR="00565C2D">
        <w:rPr>
          <w:rFonts w:ascii="Times New Roman" w:hAnsi="Times New Roman" w:cs="Times New Roman"/>
          <w:sz w:val="28"/>
          <w:szCs w:val="28"/>
        </w:rPr>
        <w:t xml:space="preserve"> </w:t>
      </w:r>
      <w:r w:rsidR="00565C2D" w:rsidRPr="00565C2D">
        <w:rPr>
          <w:rFonts w:ascii="Times New Roman" w:hAnsi="Times New Roman" w:cs="Times New Roman"/>
          <w:sz w:val="28"/>
          <w:szCs w:val="28"/>
        </w:rPr>
        <w:t>о результатах проверки соблюдения требований законодательства и нормативных правовых актов в части формирования, учета, погашения и списания государственного долга Республики Ингушетия, а также расходов на обслуживание государственного долга в 2017, 2018 гг</w:t>
      </w:r>
      <w:r w:rsidR="00565C2D">
        <w:rPr>
          <w:rFonts w:ascii="Times New Roman" w:hAnsi="Times New Roman" w:cs="Times New Roman"/>
          <w:sz w:val="28"/>
          <w:szCs w:val="28"/>
        </w:rPr>
        <w:t>…………………………………………………..</w:t>
      </w:r>
      <w:r w:rsidR="00ED71C5">
        <w:rPr>
          <w:rFonts w:ascii="Times New Roman" w:hAnsi="Times New Roman" w:cs="Times New Roman"/>
          <w:sz w:val="28"/>
          <w:szCs w:val="28"/>
        </w:rPr>
        <w:t>199</w:t>
      </w:r>
    </w:p>
    <w:p w:rsidR="00565C2D" w:rsidRDefault="003E79CD" w:rsidP="00D77D5D">
      <w:pPr>
        <w:shd w:val="clear" w:color="auto" w:fill="FFFFFF" w:themeFill="background1"/>
        <w:autoSpaceDE w:val="0"/>
        <w:autoSpaceDN w:val="0"/>
        <w:adjustRightInd w:val="0"/>
        <w:spacing w:after="0" w:line="240" w:lineRule="auto"/>
        <w:jc w:val="both"/>
        <w:rPr>
          <w:rFonts w:ascii="Times New Roman" w:hAnsi="Times New Roman" w:cs="Times New Roman"/>
          <w:sz w:val="28"/>
          <w:szCs w:val="28"/>
        </w:rPr>
      </w:pPr>
      <w:r w:rsidRPr="00BE475E">
        <w:rPr>
          <w:rFonts w:ascii="Times New Roman" w:hAnsi="Times New Roman" w:cs="Times New Roman"/>
          <w:sz w:val="28"/>
          <w:szCs w:val="28"/>
        </w:rPr>
        <w:tab/>
      </w:r>
    </w:p>
    <w:p w:rsidR="00FD6E61" w:rsidRDefault="00FD6E61" w:rsidP="00FD6E61">
      <w:pPr>
        <w:shd w:val="clear" w:color="auto" w:fill="FFFFFF" w:themeFill="background1"/>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ab/>
        <w:t>6.</w:t>
      </w:r>
      <w:r w:rsidRPr="00FD6E61">
        <w:t xml:space="preserve"> </w:t>
      </w:r>
      <w:r>
        <w:rPr>
          <w:rFonts w:ascii="Times New Roman" w:hAnsi="Times New Roman" w:cs="Times New Roman"/>
          <w:sz w:val="28"/>
          <w:szCs w:val="28"/>
        </w:rPr>
        <w:t xml:space="preserve">Отчет </w:t>
      </w:r>
      <w:r w:rsidRPr="00FD6E61">
        <w:rPr>
          <w:rFonts w:ascii="Times New Roman" w:hAnsi="Times New Roman" w:cs="Times New Roman"/>
          <w:sz w:val="28"/>
          <w:szCs w:val="28"/>
        </w:rPr>
        <w:t>о результатах проверки целевого и эффективного использования бюджетных средств, выделенных в 2017, 2018 годы на реализацию подпрограммы «Оптимизация и повышение качества предоставления государственных и муниципальных услуг, в том числе на базе многофункциональных центров предоставления государственных и муниципальных услуг» государственной программы Республики Ингуш</w:t>
      </w:r>
      <w:r>
        <w:rPr>
          <w:rFonts w:ascii="Times New Roman" w:hAnsi="Times New Roman" w:cs="Times New Roman"/>
          <w:sz w:val="28"/>
          <w:szCs w:val="28"/>
        </w:rPr>
        <w:t xml:space="preserve">етия «Развитие промышленности, </w:t>
      </w:r>
      <w:r w:rsidRPr="00FD6E61">
        <w:rPr>
          <w:rFonts w:ascii="Times New Roman" w:hAnsi="Times New Roman" w:cs="Times New Roman"/>
          <w:sz w:val="28"/>
          <w:szCs w:val="28"/>
        </w:rPr>
        <w:t>транспорта и связи»</w:t>
      </w:r>
      <w:r w:rsidR="00ED71C5">
        <w:rPr>
          <w:rFonts w:ascii="Times New Roman" w:hAnsi="Times New Roman" w:cs="Times New Roman"/>
          <w:sz w:val="28"/>
          <w:szCs w:val="28"/>
        </w:rPr>
        <w:t>………….207</w:t>
      </w:r>
    </w:p>
    <w:p w:rsidR="00FD6E61" w:rsidRDefault="00FD6E61" w:rsidP="00D77D5D">
      <w:pPr>
        <w:shd w:val="clear" w:color="auto" w:fill="FFFFFF" w:themeFill="background1"/>
        <w:autoSpaceDE w:val="0"/>
        <w:autoSpaceDN w:val="0"/>
        <w:adjustRightInd w:val="0"/>
        <w:spacing w:after="0" w:line="240" w:lineRule="auto"/>
        <w:jc w:val="both"/>
        <w:rPr>
          <w:rFonts w:ascii="Times New Roman" w:hAnsi="Times New Roman" w:cs="Times New Roman"/>
          <w:sz w:val="28"/>
          <w:szCs w:val="28"/>
        </w:rPr>
      </w:pPr>
    </w:p>
    <w:p w:rsidR="003E79CD" w:rsidRPr="00BE475E" w:rsidRDefault="00FD6E61" w:rsidP="00D77D5D">
      <w:pPr>
        <w:shd w:val="clear" w:color="auto" w:fill="FFFFFF" w:themeFill="background1"/>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7</w:t>
      </w:r>
      <w:r w:rsidR="003E79CD" w:rsidRPr="00BE475E">
        <w:rPr>
          <w:rFonts w:ascii="Times New Roman" w:hAnsi="Times New Roman" w:cs="Times New Roman"/>
          <w:sz w:val="28"/>
          <w:szCs w:val="28"/>
        </w:rPr>
        <w:t xml:space="preserve">. </w:t>
      </w:r>
      <w:r w:rsidR="00060C84" w:rsidRPr="00060C84">
        <w:rPr>
          <w:rFonts w:ascii="Times New Roman" w:hAnsi="Times New Roman" w:cs="Times New Roman"/>
          <w:sz w:val="28"/>
          <w:szCs w:val="28"/>
        </w:rPr>
        <w:t>Отчет аудитора о результатах</w:t>
      </w:r>
      <w:r w:rsidR="00060C84">
        <w:rPr>
          <w:rFonts w:ascii="Times New Roman" w:hAnsi="Times New Roman" w:cs="Times New Roman"/>
          <w:sz w:val="28"/>
          <w:szCs w:val="28"/>
        </w:rPr>
        <w:t xml:space="preserve"> </w:t>
      </w:r>
      <w:r w:rsidR="00060C84" w:rsidRPr="00060C84">
        <w:rPr>
          <w:rFonts w:ascii="Times New Roman" w:hAnsi="Times New Roman" w:cs="Times New Roman"/>
          <w:sz w:val="28"/>
          <w:szCs w:val="28"/>
        </w:rPr>
        <w:t xml:space="preserve">аудита эффективности использования бюджетных средств, направленных на реализацию подпрограммы «Развитие образования для детей с ограниченными возможностями здоровья и детей-инвалидов» государственной программы РИ «Развитие образования» в 2017, 2018 гг. </w:t>
      </w:r>
      <w:r w:rsidR="00565C2D">
        <w:rPr>
          <w:rFonts w:ascii="Times New Roman" w:hAnsi="Times New Roman" w:cs="Times New Roman"/>
          <w:sz w:val="28"/>
          <w:szCs w:val="28"/>
        </w:rPr>
        <w:t>……………</w:t>
      </w:r>
      <w:r w:rsidR="00060C84">
        <w:rPr>
          <w:rFonts w:ascii="Times New Roman" w:hAnsi="Times New Roman" w:cs="Times New Roman"/>
          <w:sz w:val="28"/>
          <w:szCs w:val="28"/>
        </w:rPr>
        <w:t>………………….</w:t>
      </w:r>
      <w:r w:rsidR="00ED71C5">
        <w:rPr>
          <w:rFonts w:ascii="Times New Roman" w:hAnsi="Times New Roman" w:cs="Times New Roman"/>
          <w:sz w:val="28"/>
          <w:szCs w:val="28"/>
        </w:rPr>
        <w:t>226</w:t>
      </w:r>
    </w:p>
    <w:p w:rsidR="001B4745" w:rsidRPr="00046892" w:rsidRDefault="00CB0E56" w:rsidP="00046892">
      <w:pPr>
        <w:shd w:val="clear" w:color="auto" w:fill="FFFFFF" w:themeFill="background1"/>
        <w:rPr>
          <w:rFonts w:ascii="Times New Roman" w:hAnsi="Times New Roman" w:cs="Times New Roman"/>
          <w:b/>
          <w:bCs/>
          <w:sz w:val="28"/>
          <w:szCs w:val="28"/>
        </w:rPr>
      </w:pPr>
      <w:r w:rsidRPr="00BE475E">
        <w:rPr>
          <w:rFonts w:ascii="Times New Roman" w:hAnsi="Times New Roman" w:cs="Times New Roman"/>
          <w:b/>
          <w:bCs/>
          <w:sz w:val="28"/>
          <w:szCs w:val="28"/>
        </w:rPr>
        <w:br w:type="page"/>
      </w:r>
    </w:p>
    <w:p w:rsidR="00F55CCF" w:rsidRPr="00F55CCF" w:rsidRDefault="00F55CCF" w:rsidP="00F55CCF">
      <w:pPr>
        <w:spacing w:after="0" w:line="240" w:lineRule="auto"/>
        <w:jc w:val="center"/>
        <w:rPr>
          <w:rFonts w:ascii="Times New Roman" w:eastAsia="Calibri" w:hAnsi="Times New Roman" w:cs="Times New Roman"/>
          <w:b/>
          <w:bCs/>
          <w:i/>
          <w:iCs/>
          <w:sz w:val="28"/>
          <w:szCs w:val="28"/>
          <w:lang w:eastAsia="ru-RU"/>
        </w:rPr>
      </w:pPr>
      <w:r w:rsidRPr="00F55CCF">
        <w:rPr>
          <w:rFonts w:ascii="Times New Roman" w:eastAsia="Calibri" w:hAnsi="Times New Roman" w:cs="Times New Roman"/>
          <w:b/>
          <w:bCs/>
          <w:i/>
          <w:iCs/>
          <w:sz w:val="28"/>
          <w:szCs w:val="28"/>
          <w:lang w:eastAsia="ru-RU"/>
        </w:rPr>
        <w:lastRenderedPageBreak/>
        <w:t>Информация</w:t>
      </w:r>
    </w:p>
    <w:p w:rsidR="00F55CCF" w:rsidRPr="00F55CCF" w:rsidRDefault="00F55CCF" w:rsidP="00F55CCF">
      <w:pPr>
        <w:spacing w:after="0" w:line="240" w:lineRule="auto"/>
        <w:jc w:val="center"/>
        <w:rPr>
          <w:rFonts w:ascii="Times New Roman" w:eastAsia="Calibri" w:hAnsi="Times New Roman" w:cs="Times New Roman"/>
          <w:b/>
          <w:bCs/>
          <w:i/>
          <w:iCs/>
          <w:sz w:val="28"/>
          <w:szCs w:val="28"/>
          <w:lang w:eastAsia="ru-RU"/>
        </w:rPr>
      </w:pPr>
      <w:r w:rsidRPr="00F55CCF">
        <w:rPr>
          <w:rFonts w:ascii="Times New Roman" w:eastAsia="Calibri" w:hAnsi="Times New Roman" w:cs="Times New Roman"/>
          <w:b/>
          <w:bCs/>
          <w:i/>
          <w:iCs/>
          <w:sz w:val="28"/>
          <w:szCs w:val="28"/>
          <w:lang w:eastAsia="ru-RU"/>
        </w:rPr>
        <w:t>о результатах деятельности Контрольно-счетной палаты</w:t>
      </w:r>
    </w:p>
    <w:p w:rsidR="00F55CCF" w:rsidRPr="00F55CCF" w:rsidRDefault="00F55CCF" w:rsidP="00F55CCF">
      <w:pPr>
        <w:spacing w:after="0" w:line="240" w:lineRule="auto"/>
        <w:jc w:val="center"/>
        <w:rPr>
          <w:rFonts w:ascii="Times New Roman" w:eastAsia="Calibri" w:hAnsi="Times New Roman" w:cs="Times New Roman"/>
          <w:b/>
          <w:bCs/>
          <w:i/>
          <w:iCs/>
          <w:sz w:val="28"/>
          <w:szCs w:val="28"/>
          <w:lang w:eastAsia="ru-RU"/>
        </w:rPr>
      </w:pPr>
      <w:r w:rsidRPr="00F55CCF">
        <w:rPr>
          <w:rFonts w:ascii="Times New Roman" w:eastAsia="Calibri" w:hAnsi="Times New Roman" w:cs="Times New Roman"/>
          <w:b/>
          <w:bCs/>
          <w:i/>
          <w:iCs/>
          <w:sz w:val="28"/>
          <w:szCs w:val="28"/>
          <w:lang w:eastAsia="ru-RU"/>
        </w:rPr>
        <w:t>Республики Ингушетия за девять месяцев 2019 года</w:t>
      </w:r>
    </w:p>
    <w:p w:rsidR="00F55CCF" w:rsidRPr="00F55CCF" w:rsidRDefault="00F55CCF" w:rsidP="00F55CCF">
      <w:pPr>
        <w:spacing w:after="0" w:line="240" w:lineRule="auto"/>
        <w:jc w:val="center"/>
        <w:rPr>
          <w:rFonts w:ascii="Times New Roman" w:eastAsia="Times New Roman" w:hAnsi="Times New Roman" w:cs="Times New Roman"/>
          <w:sz w:val="28"/>
          <w:szCs w:val="28"/>
          <w:lang w:eastAsia="ru-RU"/>
        </w:rPr>
      </w:pPr>
    </w:p>
    <w:p w:rsidR="00F55CCF" w:rsidRPr="00F55CCF" w:rsidRDefault="00F55CCF" w:rsidP="00F55CCF">
      <w:pPr>
        <w:tabs>
          <w:tab w:val="left" w:pos="426"/>
          <w:tab w:val="left" w:pos="1134"/>
        </w:tabs>
        <w:spacing w:after="0" w:line="240" w:lineRule="auto"/>
        <w:ind w:firstLine="709"/>
        <w:jc w:val="both"/>
        <w:rPr>
          <w:rFonts w:ascii="Times New Roman" w:eastAsia="Calibri" w:hAnsi="Times New Roman" w:cs="Times New Roman"/>
          <w:bCs/>
          <w:sz w:val="28"/>
          <w:szCs w:val="28"/>
        </w:rPr>
      </w:pPr>
      <w:r w:rsidRPr="00F55CCF">
        <w:rPr>
          <w:rFonts w:ascii="Times New Roman" w:eastAsia="Calibri" w:hAnsi="Times New Roman" w:cs="Times New Roman"/>
          <w:bCs/>
          <w:sz w:val="28"/>
          <w:szCs w:val="28"/>
        </w:rPr>
        <w:t>Деятельность Контрольно-счётной палаты Республики Ингушетия</w:t>
      </w:r>
      <w:r w:rsidRPr="00F55CCF">
        <w:rPr>
          <w:rFonts w:ascii="Times New Roman" w:eastAsia="Calibri" w:hAnsi="Times New Roman" w:cs="Times New Roman"/>
          <w:sz w:val="28"/>
          <w:szCs w:val="28"/>
        </w:rPr>
        <w:t xml:space="preserve"> в текущем году направлена на </w:t>
      </w:r>
      <w:r w:rsidRPr="00F55CCF">
        <w:rPr>
          <w:rFonts w:ascii="Times New Roman" w:eastAsia="Calibri" w:hAnsi="Times New Roman" w:cs="Times New Roman"/>
          <w:bCs/>
          <w:sz w:val="28"/>
          <w:szCs w:val="28"/>
        </w:rPr>
        <w:t>осуществление полномочий, определённых федеральным и республиканским законодательством.</w:t>
      </w:r>
    </w:p>
    <w:p w:rsidR="00F55CCF" w:rsidRPr="00F55CCF" w:rsidRDefault="00F55CCF" w:rsidP="00F55CCF">
      <w:pPr>
        <w:spacing w:after="0" w:line="240" w:lineRule="auto"/>
        <w:ind w:firstLine="709"/>
        <w:jc w:val="both"/>
        <w:rPr>
          <w:rFonts w:ascii="Times New Roman" w:eastAsia="Calibri" w:hAnsi="Times New Roman" w:cs="Times New Roman"/>
          <w:bCs/>
          <w:sz w:val="28"/>
          <w:szCs w:val="28"/>
        </w:rPr>
      </w:pPr>
      <w:r w:rsidRPr="00F55CCF">
        <w:rPr>
          <w:rFonts w:ascii="Times New Roman" w:eastAsia="Calibri" w:hAnsi="Times New Roman" w:cs="Times New Roman"/>
          <w:sz w:val="28"/>
          <w:szCs w:val="28"/>
        </w:rPr>
        <w:t>В отчетном периоде Палатой проводилась экспертно-аналитическая работа, по результатам которой подготовлено 33 заключения на проекты нормативно-правовых актов, затрагивающих бюджетно-финансовые вопросы,</w:t>
      </w:r>
      <w:r w:rsidRPr="00F55CCF">
        <w:rPr>
          <w:rFonts w:ascii="Times New Roman" w:eastAsia="Calibri" w:hAnsi="Times New Roman" w:cs="Times New Roman"/>
          <w:bCs/>
          <w:sz w:val="28"/>
          <w:szCs w:val="28"/>
        </w:rPr>
        <w:t xml:space="preserve"> из них 26 экспертных заключений на проекты государственных программ Республики Ингушетия.</w:t>
      </w:r>
    </w:p>
    <w:p w:rsidR="00F55CCF" w:rsidRPr="00F55CCF" w:rsidRDefault="00F55CCF" w:rsidP="00F55CCF">
      <w:pPr>
        <w:spacing w:after="0" w:line="240" w:lineRule="auto"/>
        <w:ind w:firstLine="708"/>
        <w:jc w:val="both"/>
        <w:rPr>
          <w:rFonts w:ascii="Times New Roman" w:eastAsia="Calibri" w:hAnsi="Times New Roman" w:cs="Times New Roman"/>
          <w:sz w:val="28"/>
          <w:szCs w:val="28"/>
        </w:rPr>
      </w:pPr>
      <w:r w:rsidRPr="00F55CCF">
        <w:rPr>
          <w:rFonts w:ascii="Times New Roman" w:eastAsia="Calibri" w:hAnsi="Times New Roman" w:cs="Times New Roman"/>
          <w:bCs/>
          <w:sz w:val="28"/>
          <w:szCs w:val="28"/>
        </w:rPr>
        <w:t xml:space="preserve">В целях осуществления контроля за поступлением и расходованием бюджетных средств Контрольно-счетной палатой РИ с начала 2019 года </w:t>
      </w:r>
      <w:r w:rsidRPr="00F55CCF">
        <w:rPr>
          <w:rFonts w:ascii="Times New Roman" w:eastAsia="Calibri" w:hAnsi="Times New Roman" w:cs="Times New Roman"/>
          <w:sz w:val="28"/>
          <w:szCs w:val="28"/>
        </w:rPr>
        <w:t>проведено 12 проверок, в том числе с использованием принципа аудита - 2 мероприятия, совместно с правоохранительными и надзорными органами - 1 проверка.</w:t>
      </w:r>
    </w:p>
    <w:p w:rsidR="00F55CCF" w:rsidRPr="00F55CCF" w:rsidRDefault="00F55CCF" w:rsidP="00F55CCF">
      <w:pPr>
        <w:spacing w:after="0" w:line="240" w:lineRule="auto"/>
        <w:ind w:firstLine="708"/>
        <w:jc w:val="both"/>
        <w:rPr>
          <w:rFonts w:ascii="Times New Roman" w:eastAsia="Calibri" w:hAnsi="Times New Roman" w:cs="Times New Roman"/>
          <w:sz w:val="28"/>
          <w:szCs w:val="28"/>
        </w:rPr>
      </w:pPr>
      <w:r w:rsidRPr="00F55CCF">
        <w:rPr>
          <w:rFonts w:ascii="Times New Roman" w:eastAsia="Calibri" w:hAnsi="Times New Roman" w:cs="Times New Roman"/>
          <w:sz w:val="28"/>
          <w:szCs w:val="28"/>
        </w:rPr>
        <w:t>В ходе указанных контрольных мероприятий проверено 67 объектов с объемом бюджетных средств в размере свыше 5,0 млрд. рублей.</w:t>
      </w:r>
    </w:p>
    <w:p w:rsidR="00F55CCF" w:rsidRPr="00F55CCF" w:rsidRDefault="00F55CCF" w:rsidP="00F55CCF">
      <w:pPr>
        <w:spacing w:after="0" w:line="240" w:lineRule="auto"/>
        <w:ind w:firstLine="720"/>
        <w:jc w:val="both"/>
        <w:rPr>
          <w:rFonts w:ascii="Times New Roman" w:eastAsia="Calibri" w:hAnsi="Times New Roman" w:cs="Times New Roman"/>
          <w:sz w:val="28"/>
          <w:szCs w:val="28"/>
        </w:rPr>
      </w:pPr>
      <w:r w:rsidRPr="00F55CCF">
        <w:rPr>
          <w:rFonts w:ascii="Times New Roman" w:eastAsia="Calibri" w:hAnsi="Times New Roman" w:cs="Times New Roman"/>
          <w:sz w:val="28"/>
          <w:szCs w:val="28"/>
        </w:rPr>
        <w:t>Общий объем нарушений, установленный КСП РИ по результатам работы за девять месяцев 2019 года, составил 311 050,5 тыс. рублей или 6,2 % от проверенных бюджетных средств.</w:t>
      </w:r>
    </w:p>
    <w:p w:rsidR="00F55CCF" w:rsidRPr="00F55CCF" w:rsidRDefault="00F55CCF" w:rsidP="00F55CCF">
      <w:pPr>
        <w:spacing w:after="0" w:line="240" w:lineRule="auto"/>
        <w:ind w:firstLine="709"/>
        <w:jc w:val="both"/>
        <w:rPr>
          <w:rFonts w:ascii="Times New Roman" w:eastAsia="Times New Roman" w:hAnsi="Times New Roman" w:cs="Times New Roman"/>
          <w:sz w:val="28"/>
          <w:szCs w:val="28"/>
          <w:lang w:eastAsia="ru-RU"/>
        </w:rPr>
      </w:pPr>
      <w:r w:rsidRPr="00F55CCF">
        <w:rPr>
          <w:rFonts w:ascii="Times New Roman" w:eastAsia="Times New Roman" w:hAnsi="Times New Roman" w:cs="Times New Roman"/>
          <w:sz w:val="28"/>
          <w:szCs w:val="28"/>
          <w:lang w:eastAsia="ru-RU"/>
        </w:rPr>
        <w:t>В отчетном периоде по нецелевому назначению министерствами и ведомствами республики израсходовано 1 902,4 тыс. рублей, отмечены нарушения порядка формирования и финансового обеспечения выполнения государственного задания на оказание государственных услуг учреждениями на сумму 5 773,9 тыс. рублей.</w:t>
      </w:r>
    </w:p>
    <w:p w:rsidR="00F55CCF" w:rsidRPr="00F55CCF" w:rsidRDefault="00F55CCF" w:rsidP="00F55CCF">
      <w:pPr>
        <w:spacing w:after="0" w:line="240" w:lineRule="auto"/>
        <w:ind w:firstLine="709"/>
        <w:jc w:val="both"/>
        <w:rPr>
          <w:rFonts w:ascii="Times New Roman" w:eastAsia="Times New Roman" w:hAnsi="Times New Roman" w:cs="Times New Roman"/>
          <w:sz w:val="28"/>
          <w:szCs w:val="28"/>
          <w:lang w:eastAsia="ru-RU"/>
        </w:rPr>
      </w:pPr>
      <w:r w:rsidRPr="00F55CCF">
        <w:rPr>
          <w:rFonts w:ascii="Times New Roman" w:eastAsia="Times New Roman" w:hAnsi="Times New Roman" w:cs="Times New Roman"/>
          <w:sz w:val="28"/>
          <w:szCs w:val="28"/>
          <w:lang w:eastAsia="ru-RU"/>
        </w:rPr>
        <w:t>Бюджетом недополучено неналоговых доходов на общую сумму 251,2 тыс. рублей, выявлены нарушения порядка и условий оплаты труда работников на сумму 50,5 тыс. рублей.</w:t>
      </w:r>
    </w:p>
    <w:p w:rsidR="00F55CCF" w:rsidRPr="00F55CCF" w:rsidRDefault="00F55CCF" w:rsidP="00F55CCF">
      <w:pPr>
        <w:spacing w:after="0" w:line="240" w:lineRule="auto"/>
        <w:ind w:firstLine="709"/>
        <w:jc w:val="both"/>
        <w:rPr>
          <w:rFonts w:ascii="Times New Roman" w:eastAsia="Times New Roman" w:hAnsi="Times New Roman" w:cs="Times New Roman"/>
          <w:sz w:val="28"/>
          <w:szCs w:val="28"/>
          <w:lang w:eastAsia="ru-RU"/>
        </w:rPr>
      </w:pPr>
      <w:r w:rsidRPr="00F55CCF">
        <w:rPr>
          <w:rFonts w:ascii="Times New Roman" w:eastAsia="Times New Roman" w:hAnsi="Times New Roman" w:cs="Times New Roman"/>
          <w:sz w:val="28"/>
          <w:szCs w:val="28"/>
          <w:lang w:eastAsia="ru-RU"/>
        </w:rPr>
        <w:t>Ущерб, нанесенный бюджету республики, составил 1 938,8 тыс. рублей, как неэффективное использование бюджетных средств отмечены расходы на сумму 404,5 тыс. рублей.</w:t>
      </w:r>
    </w:p>
    <w:p w:rsidR="00F55CCF" w:rsidRPr="00F55CCF" w:rsidRDefault="00F55CCF" w:rsidP="00F55CCF">
      <w:pPr>
        <w:spacing w:after="0" w:line="240" w:lineRule="auto"/>
        <w:ind w:firstLine="709"/>
        <w:jc w:val="both"/>
        <w:rPr>
          <w:rFonts w:ascii="Times New Roman" w:eastAsia="Times New Roman" w:hAnsi="Times New Roman" w:cs="Times New Roman"/>
          <w:sz w:val="28"/>
          <w:szCs w:val="28"/>
          <w:lang w:eastAsia="ru-RU"/>
        </w:rPr>
      </w:pPr>
      <w:r w:rsidRPr="00F55CCF">
        <w:rPr>
          <w:rFonts w:ascii="Times New Roman" w:eastAsia="Times New Roman" w:hAnsi="Times New Roman" w:cs="Times New Roman"/>
          <w:sz w:val="28"/>
          <w:szCs w:val="28"/>
          <w:lang w:eastAsia="ru-RU"/>
        </w:rPr>
        <w:t>При ведении бухгалтерского учета, составлении и представлении бухгалтерской отчётности отмечены нарушения на сумму 292 563,5 тыс. рублей.</w:t>
      </w:r>
    </w:p>
    <w:p w:rsidR="00F55CCF" w:rsidRPr="00F55CCF" w:rsidRDefault="00F55CCF" w:rsidP="00F55CCF">
      <w:pPr>
        <w:spacing w:after="0" w:line="240" w:lineRule="auto"/>
        <w:ind w:firstLine="709"/>
        <w:jc w:val="both"/>
        <w:rPr>
          <w:rFonts w:ascii="Times New Roman" w:eastAsia="Times New Roman" w:hAnsi="Times New Roman" w:cs="Times New Roman"/>
          <w:sz w:val="28"/>
          <w:szCs w:val="28"/>
          <w:lang w:eastAsia="ru-RU"/>
        </w:rPr>
      </w:pPr>
      <w:r w:rsidRPr="00F55CCF">
        <w:rPr>
          <w:rFonts w:ascii="Times New Roman" w:eastAsia="Times New Roman" w:hAnsi="Times New Roman" w:cs="Times New Roman"/>
          <w:sz w:val="28"/>
          <w:szCs w:val="28"/>
          <w:lang w:eastAsia="ru-RU"/>
        </w:rPr>
        <w:t>Нарушения при осуществлении государственных закупок составили 3 217,2 тыс. рублей.</w:t>
      </w:r>
    </w:p>
    <w:p w:rsidR="00F55CCF" w:rsidRPr="00F55CCF" w:rsidRDefault="00F55CCF" w:rsidP="00F55CCF">
      <w:pPr>
        <w:spacing w:after="0" w:line="240" w:lineRule="auto"/>
        <w:ind w:firstLine="709"/>
        <w:jc w:val="both"/>
        <w:rPr>
          <w:rFonts w:ascii="Times New Roman" w:eastAsia="Times New Roman" w:hAnsi="Times New Roman" w:cs="Times New Roman"/>
          <w:sz w:val="28"/>
          <w:szCs w:val="28"/>
          <w:lang w:eastAsia="ru-RU"/>
        </w:rPr>
      </w:pPr>
      <w:r w:rsidRPr="00F55CCF">
        <w:rPr>
          <w:rFonts w:ascii="Times New Roman" w:eastAsia="Times New Roman" w:hAnsi="Times New Roman" w:cs="Times New Roman"/>
          <w:sz w:val="28"/>
          <w:szCs w:val="28"/>
          <w:lang w:eastAsia="ru-RU"/>
        </w:rPr>
        <w:t>Также выявлены различные нарушения иного характера на общую сумму 4 948,5 тыс. рублей.</w:t>
      </w:r>
    </w:p>
    <w:p w:rsidR="00F55CCF" w:rsidRPr="00F55CCF" w:rsidRDefault="00F55CCF" w:rsidP="00F55CCF">
      <w:pPr>
        <w:spacing w:after="0" w:line="240" w:lineRule="auto"/>
        <w:ind w:firstLine="709"/>
        <w:jc w:val="both"/>
        <w:rPr>
          <w:rFonts w:ascii="Times New Roman" w:eastAsia="Calibri" w:hAnsi="Times New Roman" w:cs="Times New Roman"/>
          <w:sz w:val="28"/>
          <w:szCs w:val="28"/>
          <w:shd w:val="clear" w:color="auto" w:fill="FFFFFF"/>
        </w:rPr>
      </w:pPr>
      <w:r w:rsidRPr="00F55CCF">
        <w:rPr>
          <w:rFonts w:ascii="Times New Roman" w:eastAsia="Calibri" w:hAnsi="Times New Roman" w:cs="Times New Roman"/>
          <w:sz w:val="28"/>
          <w:szCs w:val="28"/>
          <w:shd w:val="clear" w:color="auto" w:fill="FFFFFF"/>
        </w:rPr>
        <w:t>В текущем году приоритетное внимание Контрольно-счетная палата РИ уделяет аудиту государственных программ Республики Ингушетия. В отчетном периоде КСП РИ проведен аудит двух республиканских программ.</w:t>
      </w:r>
    </w:p>
    <w:p w:rsidR="00F55CCF" w:rsidRPr="00F55CCF" w:rsidRDefault="00F55CCF" w:rsidP="00F55CCF">
      <w:pPr>
        <w:spacing w:after="0" w:line="240" w:lineRule="auto"/>
        <w:ind w:firstLine="709"/>
        <w:jc w:val="both"/>
        <w:rPr>
          <w:rFonts w:ascii="Times New Roman" w:eastAsia="Calibri" w:hAnsi="Times New Roman" w:cs="Times New Roman"/>
          <w:b/>
          <w:sz w:val="28"/>
          <w:szCs w:val="28"/>
        </w:rPr>
      </w:pPr>
      <w:r w:rsidRPr="00F55CCF">
        <w:rPr>
          <w:rFonts w:ascii="Times New Roman" w:eastAsia="Calibri" w:hAnsi="Times New Roman" w:cs="Times New Roman"/>
          <w:sz w:val="28"/>
          <w:szCs w:val="28"/>
        </w:rPr>
        <w:t xml:space="preserve">В их числе </w:t>
      </w:r>
      <w:r w:rsidRPr="00F55CCF">
        <w:rPr>
          <w:rFonts w:ascii="Times New Roman" w:eastAsia="Calibri" w:hAnsi="Times New Roman" w:cs="Times New Roman"/>
          <w:b/>
          <w:sz w:val="28"/>
          <w:szCs w:val="28"/>
        </w:rPr>
        <w:t xml:space="preserve">аудит эффективности использования бюджетных средств, выделенных Управлению РИ по обеспечению деятельности по защите населения и территории от чрезвычайных ситуаций на реализацию государственной </w:t>
      </w:r>
      <w:r w:rsidRPr="00F55CCF">
        <w:rPr>
          <w:rFonts w:ascii="Times New Roman" w:eastAsia="Calibri" w:hAnsi="Times New Roman" w:cs="Times New Roman"/>
          <w:b/>
          <w:sz w:val="28"/>
          <w:szCs w:val="28"/>
        </w:rPr>
        <w:lastRenderedPageBreak/>
        <w:t>программы «Защита населения и территорий от чрезвычайных ситуаций и обеспечения пожарной безопасности» в 2015-2018 годах.</w:t>
      </w:r>
    </w:p>
    <w:p w:rsidR="00F55CCF" w:rsidRPr="00F55CCF" w:rsidRDefault="00F55CCF" w:rsidP="00F55CCF">
      <w:pPr>
        <w:spacing w:after="0" w:line="240" w:lineRule="auto"/>
        <w:ind w:firstLine="709"/>
        <w:jc w:val="both"/>
        <w:rPr>
          <w:rFonts w:ascii="Times New Roman" w:eastAsia="Calibri" w:hAnsi="Times New Roman" w:cs="Times New Roman"/>
          <w:sz w:val="28"/>
          <w:szCs w:val="28"/>
        </w:rPr>
      </w:pPr>
      <w:r w:rsidRPr="00F55CCF">
        <w:rPr>
          <w:rFonts w:ascii="Times New Roman" w:eastAsia="Calibri" w:hAnsi="Times New Roman" w:cs="Times New Roman"/>
          <w:sz w:val="28"/>
          <w:szCs w:val="28"/>
        </w:rPr>
        <w:t>В ходе контрольного мероприятия установлены случаи нанесения ущерба республиканскому бюджету в результате уплаты штрафов и пени на основании исполнительных листов Арбитражного суда РИ и решений налоговых органов на общую сумму 102,5 тыс. рублей.</w:t>
      </w:r>
    </w:p>
    <w:p w:rsidR="00F55CCF" w:rsidRPr="00F55CCF" w:rsidRDefault="00F55CCF" w:rsidP="00F55CCF">
      <w:pPr>
        <w:spacing w:after="0" w:line="240" w:lineRule="auto"/>
        <w:ind w:firstLine="709"/>
        <w:jc w:val="both"/>
        <w:rPr>
          <w:rFonts w:ascii="Times New Roman" w:eastAsia="Times New Roman" w:hAnsi="Times New Roman" w:cs="Times New Roman"/>
          <w:sz w:val="28"/>
          <w:szCs w:val="28"/>
        </w:rPr>
      </w:pPr>
      <w:r w:rsidRPr="00F55CCF">
        <w:rPr>
          <w:rFonts w:ascii="Times New Roman" w:eastAsia="Times New Roman" w:hAnsi="Times New Roman" w:cs="Times New Roman"/>
          <w:sz w:val="28"/>
          <w:szCs w:val="28"/>
        </w:rPr>
        <w:t>В нарушение статьи 34 Бюджетного кодекса РФ, нераспределенный остаток денежных средств на счете организации в сумме 404,5 тыс. рублей использован неэффективно при наличии принятых и подлежащих оплате обязательств.</w:t>
      </w:r>
    </w:p>
    <w:p w:rsidR="00F55CCF" w:rsidRPr="00F55CCF" w:rsidRDefault="00F55CCF" w:rsidP="00F55CCF">
      <w:pPr>
        <w:widowControl w:val="0"/>
        <w:shd w:val="clear" w:color="auto" w:fill="FFFFFF"/>
        <w:autoSpaceDE w:val="0"/>
        <w:autoSpaceDN w:val="0"/>
        <w:adjustRightInd w:val="0"/>
        <w:spacing w:after="0" w:line="240" w:lineRule="auto"/>
        <w:ind w:firstLine="709"/>
        <w:jc w:val="both"/>
        <w:rPr>
          <w:rFonts w:ascii="Times New Roman" w:eastAsia="Calibri" w:hAnsi="Times New Roman" w:cs="Calibri"/>
          <w:color w:val="22272F"/>
          <w:sz w:val="28"/>
          <w:szCs w:val="28"/>
        </w:rPr>
      </w:pPr>
      <w:r w:rsidRPr="00F55CCF">
        <w:rPr>
          <w:rFonts w:ascii="Times New Roman" w:eastAsia="Calibri" w:hAnsi="Times New Roman" w:cs="Calibri"/>
          <w:sz w:val="28"/>
          <w:szCs w:val="28"/>
        </w:rPr>
        <w:t xml:space="preserve">При проведении аудита отмечены нарушения Порядка разработки, реализации и оценки эффективности государственных программ Республики Ингушетия, утвержденного Постановлением Правительства Республики Ингушетия от 14.10.2013 г. № 259. В частности, в проверяемом периоде Управлением не разработан и не направлен в Министерство финансов РИ согласованный с соисполнителями ежегодный проект плана реализации государственной программы на соответствующий год. Более того, в </w:t>
      </w:r>
      <w:r w:rsidRPr="00F55CCF">
        <w:rPr>
          <w:rFonts w:ascii="Times New Roman" w:eastAsia="Calibri" w:hAnsi="Times New Roman" w:cs="Calibri"/>
          <w:color w:val="22272F"/>
          <w:sz w:val="28"/>
          <w:szCs w:val="28"/>
        </w:rPr>
        <w:t xml:space="preserve">Минэкономразвития РИ </w:t>
      </w:r>
      <w:r w:rsidRPr="00F55CCF">
        <w:rPr>
          <w:rFonts w:ascii="Times New Roman" w:eastAsia="Calibri" w:hAnsi="Times New Roman" w:cs="Calibri"/>
          <w:sz w:val="28"/>
          <w:szCs w:val="28"/>
        </w:rPr>
        <w:t xml:space="preserve">не представлены </w:t>
      </w:r>
      <w:r w:rsidRPr="00F55CCF">
        <w:rPr>
          <w:rFonts w:ascii="Times New Roman" w:eastAsia="Calibri" w:hAnsi="Times New Roman" w:cs="Calibri"/>
          <w:color w:val="22272F"/>
          <w:sz w:val="28"/>
          <w:szCs w:val="28"/>
        </w:rPr>
        <w:t>ежемесячные и годовые отчетные сведения для проведения мониторинга, и оценки эффективности реализации государственной программы.</w:t>
      </w:r>
    </w:p>
    <w:p w:rsidR="00F55CCF" w:rsidRPr="00F55CCF" w:rsidRDefault="00F55CCF" w:rsidP="00F55CCF">
      <w:pPr>
        <w:spacing w:after="0" w:line="240" w:lineRule="auto"/>
        <w:ind w:firstLine="709"/>
        <w:jc w:val="both"/>
        <w:rPr>
          <w:rFonts w:ascii="Times New Roman" w:eastAsia="Calibri" w:hAnsi="Times New Roman" w:cs="Calibri"/>
          <w:sz w:val="28"/>
          <w:szCs w:val="28"/>
          <w:lang w:eastAsia="ru-RU"/>
        </w:rPr>
      </w:pPr>
      <w:r w:rsidRPr="00F55CCF">
        <w:rPr>
          <w:rFonts w:ascii="Times New Roman" w:eastAsia="Calibri" w:hAnsi="Times New Roman" w:cs="Calibri"/>
          <w:color w:val="000000"/>
          <w:sz w:val="28"/>
          <w:szCs w:val="28"/>
          <w:shd w:val="clear" w:color="auto" w:fill="FFFFFF"/>
        </w:rPr>
        <w:t xml:space="preserve">По итогам проведенного аудита </w:t>
      </w:r>
      <w:r w:rsidRPr="00F55CCF">
        <w:rPr>
          <w:rFonts w:ascii="Times New Roman" w:eastAsia="Calibri" w:hAnsi="Times New Roman" w:cs="Calibri"/>
          <w:sz w:val="28"/>
          <w:szCs w:val="28"/>
          <w:lang w:eastAsia="ru-RU"/>
        </w:rPr>
        <w:t xml:space="preserve">исполнение </w:t>
      </w:r>
      <w:r w:rsidRPr="00F55CCF">
        <w:rPr>
          <w:rFonts w:ascii="Times New Roman" w:eastAsia="Calibri" w:hAnsi="Times New Roman" w:cs="Calibri"/>
          <w:sz w:val="28"/>
          <w:szCs w:val="28"/>
        </w:rPr>
        <w:t xml:space="preserve">государственной программы РИ «Защита населения и территорий от чрезвычайных ситуаций и обеспечения пожарной безопасности» признано </w:t>
      </w:r>
      <w:r w:rsidRPr="00F55CCF">
        <w:rPr>
          <w:rFonts w:ascii="Times New Roman" w:eastAsia="Calibri" w:hAnsi="Times New Roman" w:cs="Calibri"/>
          <w:sz w:val="28"/>
          <w:szCs w:val="28"/>
          <w:lang w:eastAsia="ru-RU"/>
        </w:rPr>
        <w:t>неэффективным, так как при реализации большинства из шести подпрограмм государственной программы не достигнуты запланированные целевые показатели.</w:t>
      </w:r>
    </w:p>
    <w:p w:rsidR="00F55CCF" w:rsidRPr="00F55CCF" w:rsidRDefault="00F55CCF" w:rsidP="00F55CCF">
      <w:pPr>
        <w:spacing w:after="0" w:line="240" w:lineRule="auto"/>
        <w:ind w:firstLine="709"/>
        <w:jc w:val="both"/>
        <w:rPr>
          <w:rFonts w:ascii="Times New Roman" w:eastAsia="Calibri" w:hAnsi="Times New Roman" w:cs="Calibri"/>
          <w:sz w:val="28"/>
          <w:szCs w:val="28"/>
          <w:lang w:eastAsia="ru-RU"/>
        </w:rPr>
      </w:pPr>
      <w:r w:rsidRPr="00F55CCF">
        <w:rPr>
          <w:rFonts w:ascii="Times New Roman" w:eastAsia="Calibri" w:hAnsi="Times New Roman" w:cs="Calibri"/>
          <w:sz w:val="28"/>
          <w:szCs w:val="28"/>
          <w:lang w:eastAsia="ru-RU"/>
        </w:rPr>
        <w:t xml:space="preserve">Основной причиной низкой результативности реализации Госпрограммы является значительный объем недофинансирования программных мероприятий (32,5% или 292 965,8 тыс. руб.), что привело к образованию кредиторской задолженности Управления РИ по обеспечению деятельности по защите населения и территории от чрезвычайных ситуаций в размере </w:t>
      </w:r>
      <w:r w:rsidRPr="00F55CCF">
        <w:rPr>
          <w:rFonts w:ascii="Times New Roman" w:eastAsia="Calibri" w:hAnsi="Times New Roman" w:cs="Times New Roman"/>
          <w:sz w:val="28"/>
          <w:szCs w:val="28"/>
        </w:rPr>
        <w:t>163 035,6 тыс. руб.</w:t>
      </w:r>
    </w:p>
    <w:p w:rsidR="00F55CCF" w:rsidRPr="00F55CCF" w:rsidRDefault="00F55CCF" w:rsidP="00F55CCF">
      <w:pPr>
        <w:spacing w:after="0" w:line="240" w:lineRule="auto"/>
        <w:ind w:firstLine="708"/>
        <w:jc w:val="both"/>
        <w:rPr>
          <w:rFonts w:ascii="Times New Roman" w:eastAsia="Times New Roman" w:hAnsi="Times New Roman" w:cs="Times New Roman"/>
          <w:b/>
          <w:sz w:val="28"/>
          <w:szCs w:val="28"/>
          <w:lang w:eastAsia="ru-RU"/>
        </w:rPr>
      </w:pPr>
      <w:r w:rsidRPr="00F55CCF">
        <w:rPr>
          <w:rFonts w:ascii="Times New Roman" w:eastAsia="Calibri" w:hAnsi="Times New Roman" w:cs="Times New Roman"/>
          <w:sz w:val="28"/>
          <w:szCs w:val="28"/>
        </w:rPr>
        <w:t xml:space="preserve">В отчетном периоде сотрудниками КСП РИ также проведен </w:t>
      </w:r>
      <w:r w:rsidRPr="00F55CCF">
        <w:rPr>
          <w:rFonts w:ascii="Times New Roman" w:eastAsia="Times New Roman" w:hAnsi="Times New Roman" w:cs="Times New Roman"/>
          <w:b/>
          <w:sz w:val="28"/>
          <w:szCs w:val="28"/>
          <w:lang w:eastAsia="ru-RU"/>
        </w:rPr>
        <w:t>аудит эффективности использования бюджетных средств, выделенных Министерству по внешним связям, национальной политике, печати и информации РИ на реализацию госпрограммы РИ «Укрепление межнациональных отношений и развитие национальной политики».</w:t>
      </w:r>
    </w:p>
    <w:p w:rsidR="00F55CCF" w:rsidRPr="00F55CCF" w:rsidRDefault="00F55CCF" w:rsidP="00F55CCF">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F55CCF">
        <w:rPr>
          <w:rFonts w:ascii="Times New Roman" w:eastAsia="Times New Roman" w:hAnsi="Times New Roman" w:cs="Times New Roman"/>
          <w:color w:val="000000"/>
          <w:sz w:val="28"/>
          <w:szCs w:val="28"/>
          <w:lang w:eastAsia="ru-RU"/>
        </w:rPr>
        <w:t xml:space="preserve">При проведении контрольного мероприятия выявлено нецелевое использование Миннацем РИ бюджетных средств в сумме 243,7 тыс. рублей путем оплаты кредиторской задолженности </w:t>
      </w:r>
      <w:r w:rsidRPr="00F55CCF">
        <w:rPr>
          <w:rFonts w:ascii="Times New Roman" w:eastAsia="Calibri" w:hAnsi="Times New Roman" w:cs="Times New Roman"/>
          <w:sz w:val="28"/>
          <w:szCs w:val="28"/>
        </w:rPr>
        <w:t>прошлого периода за счет средств, предусмотренных для финансирования обязательств отчетного года (28,0 тыс. рублей)</w:t>
      </w:r>
      <w:r w:rsidRPr="00F55CCF">
        <w:rPr>
          <w:rFonts w:ascii="Times New Roman" w:eastAsia="Times New Roman" w:hAnsi="Times New Roman" w:cs="Times New Roman"/>
          <w:color w:val="000000"/>
          <w:sz w:val="28"/>
          <w:szCs w:val="28"/>
          <w:lang w:eastAsia="ru-RU"/>
        </w:rPr>
        <w:t xml:space="preserve">, а также заключения трудовых договоров </w:t>
      </w:r>
      <w:r w:rsidRPr="00F55CCF">
        <w:rPr>
          <w:rFonts w:ascii="Times New Roman" w:eastAsia="Calibri" w:hAnsi="Times New Roman" w:cs="Times New Roman"/>
          <w:bCs/>
          <w:sz w:val="28"/>
          <w:szCs w:val="28"/>
        </w:rPr>
        <w:t>по должностям, отсутствующим в штатном расписании министерства (215,7 тыс. рублей).</w:t>
      </w:r>
    </w:p>
    <w:p w:rsidR="00F55CCF" w:rsidRPr="00F55CCF" w:rsidRDefault="00F55CCF" w:rsidP="00F55CCF">
      <w:pPr>
        <w:shd w:val="clear" w:color="auto" w:fill="FFFFFF"/>
        <w:spacing w:after="0" w:line="240" w:lineRule="auto"/>
        <w:ind w:firstLine="709"/>
        <w:jc w:val="both"/>
        <w:rPr>
          <w:rFonts w:ascii="Times New Roman" w:eastAsia="Calibri" w:hAnsi="Times New Roman" w:cs="Times New Roman"/>
          <w:bCs/>
          <w:color w:val="000000"/>
          <w:sz w:val="28"/>
          <w:szCs w:val="28"/>
        </w:rPr>
      </w:pPr>
      <w:r w:rsidRPr="00F55CCF">
        <w:rPr>
          <w:rFonts w:ascii="Times New Roman" w:eastAsia="Times New Roman" w:hAnsi="Times New Roman" w:cs="Times New Roman"/>
          <w:color w:val="000000"/>
          <w:sz w:val="28"/>
          <w:szCs w:val="28"/>
          <w:lang w:eastAsia="ru-RU"/>
        </w:rPr>
        <w:t xml:space="preserve">Кроме того, подведомственными Миннацу РИ учреждениями допущено расходование средств </w:t>
      </w:r>
      <w:r w:rsidRPr="00F55CCF">
        <w:rPr>
          <w:rFonts w:ascii="Times New Roman" w:eastAsia="Calibri" w:hAnsi="Times New Roman" w:cs="Times New Roman"/>
          <w:sz w:val="28"/>
          <w:szCs w:val="28"/>
        </w:rPr>
        <w:t xml:space="preserve">субсидии на финансовое обеспечение выполнения государственного задания на цели, не связанные с выполнением государственного задания (произведена оплата обязательств предыдущего года за счет средств, </w:t>
      </w:r>
      <w:r w:rsidRPr="00F55CCF">
        <w:rPr>
          <w:rFonts w:ascii="Times New Roman" w:eastAsia="Calibri" w:hAnsi="Times New Roman" w:cs="Times New Roman"/>
          <w:sz w:val="28"/>
          <w:szCs w:val="28"/>
        </w:rPr>
        <w:lastRenderedPageBreak/>
        <w:t>предусмотренных на финансовое обеспечение выполнения государственного задания текущего года), в общей сумме 284,2 тыс. рублей</w:t>
      </w:r>
      <w:r w:rsidRPr="00F55CCF">
        <w:rPr>
          <w:rFonts w:ascii="Times New Roman" w:eastAsia="Calibri" w:hAnsi="Times New Roman" w:cs="Times New Roman"/>
          <w:bCs/>
          <w:color w:val="000000"/>
          <w:sz w:val="28"/>
          <w:szCs w:val="28"/>
        </w:rPr>
        <w:t>, в том числе:</w:t>
      </w:r>
    </w:p>
    <w:p w:rsidR="00F55CCF" w:rsidRPr="00F55CCF" w:rsidRDefault="00F55CCF" w:rsidP="00F55CCF">
      <w:pPr>
        <w:numPr>
          <w:ilvl w:val="0"/>
          <w:numId w:val="200"/>
        </w:numPr>
        <w:tabs>
          <w:tab w:val="left" w:pos="993"/>
        </w:tabs>
        <w:spacing w:after="0" w:line="240" w:lineRule="auto"/>
        <w:ind w:left="0" w:firstLine="709"/>
        <w:jc w:val="both"/>
        <w:rPr>
          <w:rFonts w:ascii="Times New Roman" w:eastAsia="Calibri" w:hAnsi="Times New Roman" w:cs="Times New Roman"/>
          <w:sz w:val="28"/>
          <w:szCs w:val="28"/>
          <w:lang w:eastAsia="ru-RU"/>
        </w:rPr>
      </w:pPr>
      <w:r w:rsidRPr="00F55CCF">
        <w:rPr>
          <w:rFonts w:ascii="Times New Roman" w:eastAsia="Times New Roman" w:hAnsi="Times New Roman" w:cs="Times New Roman"/>
          <w:sz w:val="28"/>
          <w:szCs w:val="28"/>
          <w:lang w:eastAsia="ru-RU"/>
        </w:rPr>
        <w:t>ГАУ «Литературная Ингушетия» - 60,9 тыс. рублей (погашена задолженность по страховым взносам на обязательное медицинское, социальное и пенсионное страхование)</w:t>
      </w:r>
      <w:r w:rsidRPr="00F55CCF">
        <w:rPr>
          <w:rFonts w:ascii="Times New Roman" w:eastAsia="Calibri" w:hAnsi="Times New Roman" w:cs="Times New Roman"/>
          <w:sz w:val="28"/>
          <w:szCs w:val="28"/>
          <w:lang w:eastAsia="ru-RU"/>
        </w:rPr>
        <w:t>;</w:t>
      </w:r>
    </w:p>
    <w:p w:rsidR="00F55CCF" w:rsidRPr="00F55CCF" w:rsidRDefault="00F55CCF" w:rsidP="00F55CCF">
      <w:pPr>
        <w:numPr>
          <w:ilvl w:val="0"/>
          <w:numId w:val="200"/>
        </w:numPr>
        <w:tabs>
          <w:tab w:val="left" w:pos="993"/>
        </w:tabs>
        <w:spacing w:after="0" w:line="240" w:lineRule="auto"/>
        <w:ind w:left="0" w:firstLine="709"/>
        <w:jc w:val="both"/>
        <w:rPr>
          <w:rFonts w:ascii="Times New Roman" w:eastAsia="Times New Roman" w:hAnsi="Times New Roman" w:cs="Times New Roman"/>
          <w:sz w:val="28"/>
          <w:szCs w:val="28"/>
          <w:lang w:eastAsia="ru-RU"/>
        </w:rPr>
      </w:pPr>
      <w:r w:rsidRPr="00F55CCF">
        <w:rPr>
          <w:rFonts w:ascii="Times New Roman" w:eastAsia="Calibri" w:hAnsi="Times New Roman" w:cs="Times New Roman"/>
          <w:sz w:val="28"/>
          <w:szCs w:val="28"/>
          <w:lang w:eastAsia="ru-RU"/>
        </w:rPr>
        <w:t xml:space="preserve">ГАУ «Редакция газеты» «Ингушетия» - </w:t>
      </w:r>
      <w:r w:rsidRPr="00F55CCF">
        <w:rPr>
          <w:rFonts w:ascii="Times New Roman" w:eastAsia="Times New Roman" w:hAnsi="Times New Roman" w:cs="Times New Roman"/>
          <w:sz w:val="28"/>
          <w:szCs w:val="28"/>
          <w:lang w:eastAsia="ru-RU"/>
        </w:rPr>
        <w:t>223,3 тыс. рублей (погашена задолженность по налоговым платежам (НДФЛ и налог на имущество), а также арендным платежам).</w:t>
      </w:r>
    </w:p>
    <w:p w:rsidR="00F55CCF" w:rsidRPr="00F55CCF" w:rsidRDefault="00F55CCF" w:rsidP="00F55CCF">
      <w:pPr>
        <w:shd w:val="clear" w:color="auto" w:fill="FFFFFF"/>
        <w:spacing w:after="0" w:line="240" w:lineRule="auto"/>
        <w:ind w:firstLine="709"/>
        <w:jc w:val="both"/>
        <w:rPr>
          <w:rFonts w:ascii="Times New Roman" w:eastAsia="Calibri" w:hAnsi="Times New Roman" w:cs="Times New Roman"/>
          <w:color w:val="000000"/>
          <w:sz w:val="28"/>
          <w:szCs w:val="28"/>
        </w:rPr>
      </w:pPr>
      <w:r w:rsidRPr="00F55CCF">
        <w:rPr>
          <w:rFonts w:ascii="Times New Roman" w:eastAsia="Calibri" w:hAnsi="Times New Roman" w:cs="Times New Roman"/>
          <w:sz w:val="28"/>
          <w:szCs w:val="28"/>
        </w:rPr>
        <w:t xml:space="preserve">В ходе аудита отмечены </w:t>
      </w:r>
      <w:r w:rsidRPr="00F55CCF">
        <w:rPr>
          <w:rFonts w:ascii="Times New Roman" w:eastAsia="Times New Roman" w:hAnsi="Times New Roman" w:cs="Times New Roman"/>
          <w:color w:val="000000"/>
          <w:sz w:val="28"/>
          <w:szCs w:val="28"/>
          <w:lang w:eastAsia="ru-RU"/>
        </w:rPr>
        <w:t xml:space="preserve">нарушения порядка и условий оплаты труда работников в Министерстве </w:t>
      </w:r>
      <w:r w:rsidRPr="00F55CCF">
        <w:rPr>
          <w:rFonts w:ascii="Times New Roman" w:eastAsia="Times New Roman" w:hAnsi="Times New Roman" w:cs="Times New Roman"/>
          <w:sz w:val="28"/>
          <w:szCs w:val="28"/>
          <w:lang w:eastAsia="ru-RU"/>
        </w:rPr>
        <w:t>по внешним связям, национальной политике, печати и информации РИ в размере 25,2 тыс. рублей</w:t>
      </w:r>
      <w:r w:rsidRPr="00F55CCF">
        <w:rPr>
          <w:rFonts w:ascii="Times New Roman" w:eastAsia="Times New Roman" w:hAnsi="Times New Roman" w:cs="Times New Roman"/>
          <w:color w:val="000000"/>
          <w:sz w:val="28"/>
          <w:szCs w:val="28"/>
          <w:lang w:eastAsia="ru-RU"/>
        </w:rPr>
        <w:t xml:space="preserve">. Так, </w:t>
      </w:r>
      <w:r w:rsidRPr="00F55CCF">
        <w:rPr>
          <w:rFonts w:ascii="Times New Roman" w:eastAsia="Calibri" w:hAnsi="Times New Roman" w:cs="Times New Roman"/>
          <w:sz w:val="28"/>
          <w:szCs w:val="28"/>
        </w:rPr>
        <w:t>в нарушение статьи 125 Трудового кодекса РФ, Миннацем РИ при отзыве сотрудников из ежегодного оплачиваемого отпуска не производился перерасчет отпускных в сумме 18,0 тыс. рублей. Кроме того, в</w:t>
      </w:r>
      <w:r w:rsidRPr="00F55CCF">
        <w:rPr>
          <w:rFonts w:ascii="Times New Roman" w:eastAsia="Calibri" w:hAnsi="Times New Roman" w:cs="Times New Roman"/>
          <w:color w:val="000000"/>
          <w:sz w:val="28"/>
          <w:szCs w:val="28"/>
        </w:rPr>
        <w:t xml:space="preserve"> нарушение статей 22, 191 ТК РФ и Указа Главы РИ от 16.11.2012 г. №223 «О порядке премирования, установления надбавок к должностным окладам и оказания материальной помощи некоторым должностным лицам Республики Ингушетия», без соответствующего решения Председателя Правительства РИ произведено начисление и выплата премии </w:t>
      </w:r>
      <w:r w:rsidRPr="00F55CCF">
        <w:rPr>
          <w:rFonts w:ascii="Times New Roman" w:eastAsia="Calibri" w:hAnsi="Times New Roman" w:cs="Times New Roman"/>
          <w:bCs/>
          <w:sz w:val="28"/>
          <w:szCs w:val="28"/>
        </w:rPr>
        <w:t>исполняющему обязанности заместителя министра</w:t>
      </w:r>
      <w:r w:rsidRPr="00F55CCF">
        <w:rPr>
          <w:rFonts w:ascii="Times New Roman" w:eastAsia="Calibri" w:hAnsi="Times New Roman" w:cs="Times New Roman"/>
          <w:color w:val="000000"/>
          <w:sz w:val="28"/>
          <w:szCs w:val="28"/>
        </w:rPr>
        <w:t xml:space="preserve"> на общую сумму 7,2 тыс. рублей.</w:t>
      </w:r>
    </w:p>
    <w:p w:rsidR="00F55CCF" w:rsidRPr="00F55CCF" w:rsidRDefault="00F55CCF" w:rsidP="00F55CCF">
      <w:pPr>
        <w:spacing w:after="0" w:line="240" w:lineRule="auto"/>
        <w:ind w:firstLine="709"/>
        <w:jc w:val="both"/>
        <w:rPr>
          <w:rFonts w:ascii="Times New Roman" w:eastAsia="Calibri" w:hAnsi="Times New Roman" w:cs="Times New Roman"/>
          <w:sz w:val="28"/>
          <w:szCs w:val="28"/>
        </w:rPr>
      </w:pPr>
      <w:r w:rsidRPr="00F55CCF">
        <w:rPr>
          <w:rFonts w:ascii="Times New Roman" w:eastAsia="Calibri" w:hAnsi="Times New Roman" w:cs="Times New Roman"/>
          <w:sz w:val="28"/>
          <w:szCs w:val="28"/>
        </w:rPr>
        <w:t xml:space="preserve">В рамках контрольного мероприятия установлены нарушения ведения бухгалтерского учета, составления и представления бухгалтерской отчетности в размере 292 563,5 тыс. рублей. В нарушение статьи 9 Федерального закона </w:t>
      </w:r>
      <w:r w:rsidRPr="00F55CCF">
        <w:rPr>
          <w:rFonts w:ascii="Times New Roman" w:eastAsia="Calibri" w:hAnsi="Times New Roman" w:cs="Arial"/>
          <w:color w:val="000000"/>
          <w:sz w:val="28"/>
          <w:szCs w:val="28"/>
          <w:lang w:eastAsia="ru-RU"/>
        </w:rPr>
        <w:t>от 06.12.2011 г. № 402-ФЗ «О бухгалтерском учете»</w:t>
      </w:r>
      <w:r w:rsidRPr="00F55CCF">
        <w:rPr>
          <w:rFonts w:ascii="Times New Roman" w:eastAsia="Calibri" w:hAnsi="Times New Roman" w:cs="Times New Roman"/>
          <w:sz w:val="28"/>
          <w:szCs w:val="28"/>
        </w:rPr>
        <w:t>:</w:t>
      </w:r>
    </w:p>
    <w:p w:rsidR="00F55CCF" w:rsidRPr="00F55CCF" w:rsidRDefault="00F55CCF" w:rsidP="00F55CCF">
      <w:pPr>
        <w:numPr>
          <w:ilvl w:val="0"/>
          <w:numId w:val="202"/>
        </w:numPr>
        <w:tabs>
          <w:tab w:val="left" w:pos="993"/>
        </w:tabs>
        <w:spacing w:after="0" w:line="240" w:lineRule="auto"/>
        <w:ind w:left="0" w:firstLine="709"/>
        <w:jc w:val="both"/>
        <w:rPr>
          <w:rFonts w:ascii="Times New Roman" w:eastAsia="Calibri" w:hAnsi="Times New Roman" w:cs="Times New Roman"/>
          <w:sz w:val="28"/>
          <w:szCs w:val="28"/>
        </w:rPr>
      </w:pPr>
      <w:r w:rsidRPr="00F55CCF">
        <w:rPr>
          <w:rFonts w:ascii="Times New Roman" w:eastAsia="Calibri" w:hAnsi="Times New Roman" w:cs="Times New Roman"/>
          <w:sz w:val="28"/>
          <w:szCs w:val="28"/>
        </w:rPr>
        <w:t>Миннацем РИ приняты работы и услуги по 10 госконтрактам на оказание услуг по духовно-нравственному воспитанию населения на общую сумму 73 169,0 тыс. рублей (в актах о выполнении работ, приложенных к счетам-фактурам, предъявленных в Миннац РИ на оплату услуг по подпрограмме «Духовно-нравственное воспитание населения», отсутствуют должные натуральные и денежные величины проведенных работ, оказанных услуг);</w:t>
      </w:r>
    </w:p>
    <w:p w:rsidR="00F55CCF" w:rsidRPr="00F55CCF" w:rsidRDefault="00F55CCF" w:rsidP="00F55CCF">
      <w:pPr>
        <w:numPr>
          <w:ilvl w:val="0"/>
          <w:numId w:val="202"/>
        </w:numPr>
        <w:tabs>
          <w:tab w:val="left" w:pos="993"/>
        </w:tabs>
        <w:spacing w:after="0" w:line="240" w:lineRule="auto"/>
        <w:ind w:left="0" w:firstLine="709"/>
        <w:jc w:val="both"/>
        <w:rPr>
          <w:rFonts w:ascii="Times New Roman" w:eastAsia="Calibri" w:hAnsi="Times New Roman" w:cs="Times New Roman"/>
          <w:b/>
          <w:sz w:val="28"/>
          <w:szCs w:val="28"/>
        </w:rPr>
      </w:pPr>
      <w:r w:rsidRPr="00F55CCF">
        <w:rPr>
          <w:rFonts w:ascii="Times New Roman" w:eastAsia="Calibri" w:hAnsi="Times New Roman" w:cs="Times New Roman"/>
          <w:sz w:val="28"/>
          <w:szCs w:val="28"/>
        </w:rPr>
        <w:t>приемка имущества ГАУ «НТРК» Ингушетия» (телевизионное оборудование, мебель и инвентарь) на общую сумму 219 394,5 тыс. рублей произведена без наличия первичных документов (актов о приеме-передаче).</w:t>
      </w:r>
    </w:p>
    <w:p w:rsidR="00F55CCF" w:rsidRPr="00F55CCF" w:rsidRDefault="00F55CCF" w:rsidP="00F55CCF">
      <w:pPr>
        <w:spacing w:after="0" w:line="240" w:lineRule="auto"/>
        <w:ind w:firstLine="709"/>
        <w:jc w:val="both"/>
        <w:rPr>
          <w:rFonts w:ascii="Times New Roman" w:eastAsia="Calibri" w:hAnsi="Times New Roman" w:cs="Times New Roman"/>
          <w:sz w:val="28"/>
          <w:szCs w:val="28"/>
        </w:rPr>
      </w:pPr>
      <w:r w:rsidRPr="00F55CCF">
        <w:rPr>
          <w:rFonts w:ascii="Times New Roman" w:eastAsia="Calibri" w:hAnsi="Times New Roman" w:cs="Times New Roman"/>
          <w:sz w:val="28"/>
          <w:szCs w:val="28"/>
        </w:rPr>
        <w:t>Результатами контрольного мероприятия также стали случаи нанесения ущерба республиканскому бюджету в сумме 23,1 тыс. рублей, в том числе путем:</w:t>
      </w:r>
    </w:p>
    <w:p w:rsidR="00F55CCF" w:rsidRPr="00F55CCF" w:rsidRDefault="00F55CCF" w:rsidP="00F55CCF">
      <w:pPr>
        <w:numPr>
          <w:ilvl w:val="0"/>
          <w:numId w:val="202"/>
        </w:numPr>
        <w:tabs>
          <w:tab w:val="left" w:pos="993"/>
        </w:tabs>
        <w:spacing w:after="0" w:line="240" w:lineRule="auto"/>
        <w:ind w:left="0" w:firstLine="709"/>
        <w:jc w:val="both"/>
        <w:rPr>
          <w:rFonts w:ascii="Times New Roman" w:eastAsia="Calibri" w:hAnsi="Times New Roman" w:cs="Times New Roman"/>
          <w:sz w:val="28"/>
          <w:szCs w:val="28"/>
        </w:rPr>
      </w:pPr>
      <w:r w:rsidRPr="00F55CCF">
        <w:rPr>
          <w:rFonts w:ascii="Times New Roman" w:eastAsia="Calibri" w:hAnsi="Times New Roman" w:cs="Times New Roman"/>
          <w:sz w:val="28"/>
          <w:szCs w:val="28"/>
        </w:rPr>
        <w:t xml:space="preserve">уплаты штрафных санкций за несвоевременное </w:t>
      </w:r>
      <w:r w:rsidRPr="00F55CCF">
        <w:rPr>
          <w:rFonts w:ascii="Times New Roman" w:eastAsia="Times New Roman" w:hAnsi="Times New Roman" w:cs="Times New Roman"/>
          <w:sz w:val="28"/>
          <w:szCs w:val="28"/>
        </w:rPr>
        <w:t>представление отчетов в ОПФ РФ по РИ в размере 19,0 тыс. рублей;</w:t>
      </w:r>
    </w:p>
    <w:p w:rsidR="00F55CCF" w:rsidRPr="00F55CCF" w:rsidRDefault="00F55CCF" w:rsidP="00F55CCF">
      <w:pPr>
        <w:numPr>
          <w:ilvl w:val="0"/>
          <w:numId w:val="202"/>
        </w:numPr>
        <w:shd w:val="clear" w:color="auto" w:fill="FFFFFF"/>
        <w:tabs>
          <w:tab w:val="left" w:pos="993"/>
          <w:tab w:val="left" w:pos="1140"/>
        </w:tabs>
        <w:spacing w:after="0" w:line="240" w:lineRule="auto"/>
        <w:ind w:left="0" w:firstLine="709"/>
        <w:jc w:val="both"/>
        <w:rPr>
          <w:rFonts w:ascii="Times New Roman" w:eastAsia="Calibri" w:hAnsi="Times New Roman" w:cs="Times New Roman"/>
          <w:sz w:val="28"/>
          <w:szCs w:val="28"/>
        </w:rPr>
      </w:pPr>
      <w:r w:rsidRPr="00F55CCF">
        <w:rPr>
          <w:rFonts w:ascii="Times New Roman" w:eastAsia="Calibri" w:hAnsi="Times New Roman" w:cs="Times New Roman"/>
          <w:bCs/>
          <w:sz w:val="28"/>
          <w:szCs w:val="28"/>
        </w:rPr>
        <w:t xml:space="preserve">необоснованной выплаты </w:t>
      </w:r>
      <w:r w:rsidRPr="00F55CCF">
        <w:rPr>
          <w:rFonts w:ascii="Times New Roman" w:eastAsia="Calibri" w:hAnsi="Times New Roman" w:cs="Times New Roman"/>
          <w:sz w:val="28"/>
          <w:szCs w:val="28"/>
        </w:rPr>
        <w:t>денежных средств за работу в выходные и праздничные дни (начальнику правового отдела, главному специалисту отдела реализации государственных программ и анализа, ведущим специалистам отдела мониторинга межнациональных и межконфессиональных отношений, а также отдела бухгалтерского учета и отчетности) при отсутствии подтверждения в табелях учета рабочего времени в сумме 4,1 тыс. рублей.</w:t>
      </w:r>
    </w:p>
    <w:p w:rsidR="00F55CCF" w:rsidRPr="00F55CCF" w:rsidRDefault="00F55CCF" w:rsidP="00F55CCF">
      <w:pPr>
        <w:shd w:val="clear" w:color="auto" w:fill="FFFFFF"/>
        <w:spacing w:after="0" w:line="240" w:lineRule="auto"/>
        <w:ind w:firstLine="709"/>
        <w:jc w:val="both"/>
        <w:rPr>
          <w:rFonts w:ascii="Times New Roman" w:eastAsia="Calibri" w:hAnsi="Times New Roman" w:cs="Times New Roman"/>
          <w:sz w:val="28"/>
          <w:szCs w:val="28"/>
          <w:shd w:val="clear" w:color="auto" w:fill="FFFFFF"/>
        </w:rPr>
      </w:pPr>
      <w:r w:rsidRPr="00F55CCF">
        <w:rPr>
          <w:rFonts w:ascii="Times New Roman" w:eastAsia="Calibri" w:hAnsi="Times New Roman" w:cs="Times New Roman"/>
          <w:sz w:val="28"/>
          <w:szCs w:val="28"/>
        </w:rPr>
        <w:lastRenderedPageBreak/>
        <w:t>Более того, в</w:t>
      </w:r>
      <w:r w:rsidRPr="00F55CCF">
        <w:rPr>
          <w:rFonts w:ascii="Times New Roman" w:eastAsia="Calibri" w:hAnsi="Times New Roman" w:cs="Times New Roman"/>
          <w:color w:val="000000"/>
          <w:sz w:val="28"/>
          <w:szCs w:val="28"/>
          <w:shd w:val="clear" w:color="auto" w:fill="FFFFFF"/>
        </w:rPr>
        <w:t xml:space="preserve"> нарушение статей 78.1 и 69.2 БК РФ, </w:t>
      </w:r>
      <w:r w:rsidRPr="00F55CCF">
        <w:rPr>
          <w:rFonts w:ascii="Times New Roman" w:eastAsia="Calibri" w:hAnsi="Times New Roman" w:cs="Times New Roman"/>
          <w:sz w:val="28"/>
          <w:szCs w:val="28"/>
          <w:shd w:val="clear" w:color="auto" w:fill="FFFFFF"/>
        </w:rPr>
        <w:t xml:space="preserve">Миннацем Ингушетии осуществлялось финансирование подведомственного учреждения ГАУ «Мемориальное кладбище «Г1оазот Кашамаш» путем заключения государственных контрактов на оказание услуг по </w:t>
      </w:r>
      <w:r w:rsidRPr="00F55CCF">
        <w:rPr>
          <w:rFonts w:ascii="Times New Roman" w:eastAsia="Calibri" w:hAnsi="Times New Roman" w:cs="Times New Roman"/>
          <w:color w:val="000000"/>
          <w:sz w:val="28"/>
          <w:szCs w:val="28"/>
          <w:shd w:val="clear" w:color="auto" w:fill="FFFFFF"/>
        </w:rPr>
        <w:t>содержанию Мемориального кладбища «Г1оазот Кашамаш»</w:t>
      </w:r>
      <w:r w:rsidRPr="00F55CCF">
        <w:rPr>
          <w:rFonts w:ascii="Times New Roman" w:eastAsia="Calibri" w:hAnsi="Times New Roman" w:cs="Times New Roman"/>
          <w:sz w:val="28"/>
          <w:szCs w:val="28"/>
          <w:shd w:val="clear" w:color="auto" w:fill="FFFFFF"/>
        </w:rPr>
        <w:t xml:space="preserve"> на общую сумму 4 799,0 тыс. рублей, а не предоставлением субсидий на основании государственного задания.</w:t>
      </w:r>
    </w:p>
    <w:p w:rsidR="00F55CCF" w:rsidRPr="00F55CCF" w:rsidRDefault="00F55CCF" w:rsidP="00F55CCF">
      <w:pPr>
        <w:spacing w:after="0" w:line="240" w:lineRule="auto"/>
        <w:ind w:firstLine="709"/>
        <w:jc w:val="both"/>
        <w:rPr>
          <w:rFonts w:ascii="Times New Roman" w:eastAsia="Times New Roman" w:hAnsi="Times New Roman" w:cs="Times New Roman"/>
          <w:color w:val="000000"/>
          <w:sz w:val="28"/>
          <w:szCs w:val="28"/>
        </w:rPr>
      </w:pPr>
      <w:r w:rsidRPr="00F55CCF">
        <w:rPr>
          <w:rFonts w:ascii="Times New Roman" w:eastAsia="Calibri" w:hAnsi="Times New Roman" w:cs="Times New Roman"/>
          <w:color w:val="000000"/>
          <w:sz w:val="28"/>
          <w:szCs w:val="28"/>
        </w:rPr>
        <w:t xml:space="preserve">Как показал аудит эффективности, при внесении изменений в финансовое обеспечение реализации </w:t>
      </w:r>
      <w:r w:rsidRPr="00F55CCF">
        <w:rPr>
          <w:rFonts w:ascii="Times New Roman" w:eastAsia="Times New Roman" w:hAnsi="Times New Roman" w:cs="Times New Roman"/>
          <w:sz w:val="28"/>
          <w:szCs w:val="28"/>
          <w:lang w:eastAsia="ru-RU"/>
        </w:rPr>
        <w:t xml:space="preserve">Государственной программы РИ «Укрепление межнациональных отношений и развитие национальной политики», </w:t>
      </w:r>
      <w:r w:rsidRPr="00F55CCF">
        <w:rPr>
          <w:rFonts w:ascii="Times New Roman" w:eastAsia="Calibri" w:hAnsi="Times New Roman" w:cs="Times New Roman"/>
          <w:sz w:val="28"/>
          <w:szCs w:val="28"/>
        </w:rPr>
        <w:t xml:space="preserve">целевые показатели, характеризующие эффективность реализации программных мероприятий, не были скорректированы с учетом изменившегося объема финансирования. Более того, по трем подпрограммам </w:t>
      </w:r>
      <w:r w:rsidRPr="00F55CCF">
        <w:rPr>
          <w:rFonts w:ascii="Times New Roman" w:eastAsia="Calibri" w:hAnsi="Times New Roman" w:cs="Times New Roman"/>
          <w:color w:val="000000"/>
          <w:sz w:val="28"/>
          <w:szCs w:val="28"/>
        </w:rPr>
        <w:t xml:space="preserve">не исполнена значительная часть предусмотренных целевых показателей, а по одной подпрограмме при частичном финансировании программных мероприятий, </w:t>
      </w:r>
      <w:r w:rsidRPr="00F55CCF">
        <w:rPr>
          <w:rFonts w:ascii="Times New Roman" w:eastAsia="Calibri" w:hAnsi="Times New Roman" w:cs="Times New Roman"/>
          <w:sz w:val="28"/>
          <w:szCs w:val="28"/>
        </w:rPr>
        <w:t xml:space="preserve">целевые индикаторы исполнены в полном объеме. Данные факты ставят под сомнение правильность планирования целевых индикаторов и </w:t>
      </w:r>
      <w:r w:rsidRPr="00F55CCF">
        <w:rPr>
          <w:rFonts w:ascii="Times New Roman" w:eastAsia="Times New Roman" w:hAnsi="Times New Roman" w:cs="Times New Roman"/>
          <w:color w:val="000000"/>
          <w:sz w:val="28"/>
          <w:szCs w:val="28"/>
        </w:rPr>
        <w:t>бюджетных средств на реализацию мероприятий Госпрограммы.</w:t>
      </w:r>
    </w:p>
    <w:p w:rsidR="00F55CCF" w:rsidRPr="00F55CCF" w:rsidRDefault="00F55CCF" w:rsidP="00F55CCF">
      <w:pPr>
        <w:spacing w:after="0" w:line="240" w:lineRule="auto"/>
        <w:ind w:firstLine="709"/>
        <w:jc w:val="both"/>
        <w:rPr>
          <w:rFonts w:ascii="Times New Roman" w:eastAsia="Calibri" w:hAnsi="Times New Roman" w:cs="Times New Roman"/>
          <w:b/>
          <w:sz w:val="28"/>
          <w:szCs w:val="28"/>
        </w:rPr>
      </w:pPr>
      <w:r w:rsidRPr="00F55CCF">
        <w:rPr>
          <w:rFonts w:ascii="Times New Roman" w:eastAsia="Calibri" w:hAnsi="Times New Roman" w:cs="Times New Roman"/>
          <w:sz w:val="28"/>
          <w:szCs w:val="28"/>
        </w:rPr>
        <w:t xml:space="preserve">В соответствии с письмом прокуратуры республики в отчетном периоде проведена </w:t>
      </w:r>
      <w:r w:rsidRPr="00F55CCF">
        <w:rPr>
          <w:rFonts w:ascii="Times New Roman" w:eastAsia="Calibri" w:hAnsi="Times New Roman" w:cs="Times New Roman"/>
          <w:b/>
          <w:sz w:val="28"/>
          <w:szCs w:val="28"/>
        </w:rPr>
        <w:t xml:space="preserve">проверка соблюдения законодательства при исполнении государственных контрактов, заключенных Минстроем РИ с подрядными организациями для осуществления строительства здания ГАУ «Национальная телерадиокомпания «Магас» и поставки для него оборудования. </w:t>
      </w:r>
    </w:p>
    <w:p w:rsidR="00F55CCF" w:rsidRPr="00F55CCF" w:rsidRDefault="00F55CCF" w:rsidP="00F55CCF">
      <w:pPr>
        <w:spacing w:after="0" w:line="240" w:lineRule="auto"/>
        <w:ind w:firstLine="708"/>
        <w:jc w:val="both"/>
        <w:rPr>
          <w:rFonts w:ascii="Times New Roman" w:eastAsia="Calibri" w:hAnsi="Times New Roman" w:cs="Times New Roman"/>
          <w:sz w:val="28"/>
          <w:szCs w:val="28"/>
        </w:rPr>
      </w:pPr>
      <w:r w:rsidRPr="00F55CCF">
        <w:rPr>
          <w:rFonts w:ascii="Times New Roman" w:eastAsia="Calibri" w:hAnsi="Times New Roman" w:cs="Times New Roman"/>
          <w:sz w:val="28"/>
          <w:szCs w:val="28"/>
        </w:rPr>
        <w:t xml:space="preserve">Проверкой установлено, что Минстроем РИ ненадлежащим образом передано, а НТРК «Ингушетия» принято на баланс соответствующее имущество. Так, в нарушение требований пункта 2 статьи 264.1 Бюджетного кодекса РФ, статьи 9 </w:t>
      </w:r>
      <w:r w:rsidRPr="00F55CCF">
        <w:rPr>
          <w:rFonts w:ascii="Times New Roman" w:eastAsia="Calibri" w:hAnsi="Times New Roman" w:cs="Arial"/>
          <w:color w:val="000000"/>
          <w:sz w:val="28"/>
          <w:szCs w:val="28"/>
        </w:rPr>
        <w:t xml:space="preserve">Федерального закона от 06.12.2011 г. № 402-ФЗ «О бухгалтерском учете» и </w:t>
      </w:r>
      <w:r w:rsidRPr="00F55CCF">
        <w:rPr>
          <w:rFonts w:ascii="Times New Roman" w:eastAsia="Times New Roman" w:hAnsi="Times New Roman" w:cs="Times New Roman"/>
          <w:color w:val="000000"/>
          <w:sz w:val="28"/>
          <w:szCs w:val="28"/>
        </w:rPr>
        <w:t>Инструкции по бюджетному учету, утвержденной приказом Минфина РФ от 01.12.2010 г. № 157н</w:t>
      </w:r>
      <w:r w:rsidRPr="00F55CCF">
        <w:rPr>
          <w:rFonts w:ascii="Times New Roman" w:eastAsia="Calibri" w:hAnsi="Times New Roman" w:cs="Times New Roman"/>
          <w:sz w:val="28"/>
          <w:szCs w:val="28"/>
        </w:rPr>
        <w:t>, руководством НТРК приняты от Минстроя РИ по авизовому извещению фактические затраты по объекту «Строительство здания НТРК «Ингушетия» при отсутствии, либо ненадлежащем образом оформленных первичных учетных документов, а также перечня передаваемого имущества.</w:t>
      </w:r>
    </w:p>
    <w:p w:rsidR="00F55CCF" w:rsidRPr="00F55CCF" w:rsidRDefault="00F55CCF" w:rsidP="00F55CCF">
      <w:pPr>
        <w:spacing w:after="0" w:line="240" w:lineRule="auto"/>
        <w:ind w:firstLine="709"/>
        <w:jc w:val="both"/>
        <w:rPr>
          <w:rFonts w:ascii="Times New Roman" w:eastAsia="Calibri" w:hAnsi="Times New Roman" w:cs="Times New Roman"/>
          <w:sz w:val="28"/>
          <w:szCs w:val="28"/>
        </w:rPr>
      </w:pPr>
      <w:r w:rsidRPr="00F55CCF">
        <w:rPr>
          <w:rFonts w:ascii="Times New Roman" w:eastAsia="Calibri" w:hAnsi="Times New Roman" w:cs="Times New Roman"/>
          <w:sz w:val="28"/>
          <w:szCs w:val="28"/>
        </w:rPr>
        <w:t>Как показала проверка, здание Аппаратно-студийного комплекса передано на баланс ГАУ «Национальная телерадиокомпания «Ингушетия» в качестве республиканского имущества. Однако, остальные вспомогательные объекты не зарегистрированы в Реестре государственного имущества Республики Ингушетия, поскольку Минстроем РИ не переданы в Минимущество РИ технические планы данных объектов. Более того, Минстроем РИ не представлен перечень движимого имущества, которое было установлено, согласно проектно-сметной документации Аппаратно-студийного комплекса.</w:t>
      </w:r>
    </w:p>
    <w:p w:rsidR="00F55CCF" w:rsidRPr="00F55CCF" w:rsidRDefault="00F55CCF" w:rsidP="00F55CCF">
      <w:pPr>
        <w:spacing w:after="0" w:line="240" w:lineRule="auto"/>
        <w:ind w:firstLine="709"/>
        <w:jc w:val="both"/>
        <w:rPr>
          <w:rFonts w:ascii="Times New Roman" w:eastAsia="Calibri" w:hAnsi="Times New Roman" w:cs="Times New Roman"/>
          <w:sz w:val="28"/>
          <w:szCs w:val="28"/>
        </w:rPr>
      </w:pPr>
      <w:r w:rsidRPr="00F55CCF">
        <w:rPr>
          <w:rFonts w:ascii="Times New Roman" w:eastAsia="Calibri" w:hAnsi="Times New Roman" w:cs="Times New Roman"/>
          <w:sz w:val="28"/>
          <w:szCs w:val="28"/>
        </w:rPr>
        <w:t>Важным направлением в деятельности Контрольно-счетной палаты РИ является контроль за расходованием средств при реализации приоритетных проектов на территории Республики Ингушетия.</w:t>
      </w:r>
    </w:p>
    <w:p w:rsidR="00F55CCF" w:rsidRPr="00F55CCF" w:rsidRDefault="00F55CCF" w:rsidP="00F55CCF">
      <w:pPr>
        <w:spacing w:after="0" w:line="240" w:lineRule="auto"/>
        <w:ind w:firstLine="709"/>
        <w:jc w:val="both"/>
        <w:rPr>
          <w:rFonts w:ascii="Times New Roman" w:eastAsia="Calibri" w:hAnsi="Times New Roman" w:cs="Times New Roman"/>
          <w:b/>
          <w:bCs/>
          <w:sz w:val="28"/>
          <w:szCs w:val="28"/>
        </w:rPr>
      </w:pPr>
      <w:r w:rsidRPr="00F55CCF">
        <w:rPr>
          <w:rFonts w:ascii="Times New Roman" w:eastAsia="Calibri" w:hAnsi="Times New Roman" w:cs="Times New Roman"/>
          <w:bCs/>
          <w:sz w:val="28"/>
          <w:szCs w:val="28"/>
        </w:rPr>
        <w:t xml:space="preserve">В ходе плановой </w:t>
      </w:r>
      <w:r w:rsidRPr="00F55CCF">
        <w:rPr>
          <w:rFonts w:ascii="Times New Roman" w:eastAsia="Calibri" w:hAnsi="Times New Roman" w:cs="Times New Roman"/>
          <w:b/>
          <w:bCs/>
          <w:sz w:val="28"/>
          <w:szCs w:val="28"/>
        </w:rPr>
        <w:t xml:space="preserve">проверки использования бюджетных средств, направленных в 2018 году на реализацию приоритетного проекта «Формирование комфортной </w:t>
      </w:r>
      <w:r w:rsidRPr="00F55CCF">
        <w:rPr>
          <w:rFonts w:ascii="Times New Roman" w:eastAsia="Calibri" w:hAnsi="Times New Roman" w:cs="Times New Roman"/>
          <w:b/>
          <w:bCs/>
          <w:sz w:val="28"/>
          <w:szCs w:val="28"/>
        </w:rPr>
        <w:lastRenderedPageBreak/>
        <w:t xml:space="preserve">городской среды» </w:t>
      </w:r>
      <w:r w:rsidRPr="00F55CCF">
        <w:rPr>
          <w:rFonts w:ascii="Times New Roman" w:eastAsia="Calibri" w:hAnsi="Times New Roman" w:cs="Times New Roman"/>
          <w:sz w:val="28"/>
          <w:szCs w:val="28"/>
        </w:rPr>
        <w:t>установлено, что</w:t>
      </w:r>
      <w:r w:rsidRPr="00F55CCF">
        <w:rPr>
          <w:rFonts w:ascii="Times New Roman" w:eastAsia="Calibri" w:hAnsi="Times New Roman" w:cs="Times New Roman"/>
          <w:bCs/>
          <w:sz w:val="28"/>
          <w:szCs w:val="28"/>
        </w:rPr>
        <w:t xml:space="preserve"> со стороны Минстроя РИ отсутствует должный контроль за своевременным размещением ответственными сотрудниками в ГИС ЖКХ информации, отчетов, региональных и муниципальных нормативных правовых актов по обязательствам, возникающим в ходе реализации в республике приоритетного проекта.</w:t>
      </w:r>
    </w:p>
    <w:p w:rsidR="00F55CCF" w:rsidRPr="00F55CCF" w:rsidRDefault="00F55CCF" w:rsidP="00F55CCF">
      <w:pPr>
        <w:spacing w:after="0" w:line="240" w:lineRule="auto"/>
        <w:ind w:firstLine="709"/>
        <w:jc w:val="both"/>
        <w:rPr>
          <w:rFonts w:ascii="Times New Roman" w:eastAsia="Calibri" w:hAnsi="Times New Roman" w:cs="Times New Roman"/>
          <w:bCs/>
          <w:sz w:val="28"/>
          <w:szCs w:val="28"/>
        </w:rPr>
      </w:pPr>
      <w:r w:rsidRPr="00F55CCF">
        <w:rPr>
          <w:rFonts w:ascii="Times New Roman" w:eastAsia="Calibri" w:hAnsi="Times New Roman" w:cs="Times New Roman"/>
          <w:bCs/>
          <w:sz w:val="28"/>
          <w:szCs w:val="28"/>
        </w:rPr>
        <w:t>В числе нарушений сотрудниками КСП РИ отмечено, что администрациями городов Карабулак, Назрань, Сунжа, Назрановского и Сунженского районов позже установленных сроков утверждены порядок и сроки представления, рассмотрения и оценки предложений заинтересованных лиц о включении дворовых территорий в муниципальную программу, а также порядок общественного обсуждения проекта муниципальной программы.</w:t>
      </w:r>
    </w:p>
    <w:p w:rsidR="00F55CCF" w:rsidRPr="00F55CCF" w:rsidRDefault="00F55CCF" w:rsidP="00F55CCF">
      <w:pPr>
        <w:spacing w:after="0" w:line="240" w:lineRule="auto"/>
        <w:ind w:firstLine="709"/>
        <w:jc w:val="both"/>
        <w:rPr>
          <w:rFonts w:ascii="Times New Roman" w:eastAsia="Calibri" w:hAnsi="Times New Roman" w:cs="Times New Roman"/>
          <w:bCs/>
          <w:sz w:val="28"/>
          <w:szCs w:val="28"/>
        </w:rPr>
      </w:pPr>
      <w:r w:rsidRPr="00F55CCF">
        <w:rPr>
          <w:rFonts w:ascii="Times New Roman" w:eastAsia="Calibri" w:hAnsi="Times New Roman" w:cs="Times New Roman"/>
          <w:bCs/>
          <w:sz w:val="28"/>
          <w:szCs w:val="28"/>
        </w:rPr>
        <w:t>Нарушены сроки проведения инвентаризации общественных и дворовых территорий администрациями Сунженского района, а также городов Карабулак, Магас, Малгобек. Более того, администрациями городов Карабулак и Малгобек на официальном сайте не размещены утвержденные графики проведения инвентаризации.</w:t>
      </w:r>
    </w:p>
    <w:p w:rsidR="00F55CCF" w:rsidRPr="00F55CCF" w:rsidRDefault="00F55CCF" w:rsidP="00F55CCF">
      <w:pPr>
        <w:spacing w:after="0" w:line="240" w:lineRule="auto"/>
        <w:ind w:firstLine="709"/>
        <w:jc w:val="both"/>
        <w:rPr>
          <w:rFonts w:ascii="Times New Roman" w:eastAsia="Calibri" w:hAnsi="Times New Roman" w:cs="Times New Roman"/>
          <w:bCs/>
          <w:sz w:val="28"/>
          <w:szCs w:val="28"/>
        </w:rPr>
      </w:pPr>
      <w:r w:rsidRPr="00F55CCF">
        <w:rPr>
          <w:rFonts w:ascii="Times New Roman" w:eastAsia="Calibri" w:hAnsi="Times New Roman" w:cs="Times New Roman"/>
          <w:bCs/>
          <w:sz w:val="28"/>
          <w:szCs w:val="28"/>
        </w:rPr>
        <w:t>Как показала проверка, дизайн-проекты общественных и дворовых территорий, размещенные на сайтах администраций городов Карабулак, Назрань, Сунжа и Магас, не в полном объеме соответствуют установленным требованиям.</w:t>
      </w:r>
    </w:p>
    <w:p w:rsidR="00F55CCF" w:rsidRPr="00F55CCF" w:rsidRDefault="00F55CCF" w:rsidP="00F55CCF">
      <w:pPr>
        <w:spacing w:after="0" w:line="240" w:lineRule="auto"/>
        <w:ind w:firstLine="709"/>
        <w:jc w:val="both"/>
        <w:rPr>
          <w:rFonts w:ascii="Times New Roman" w:eastAsia="Calibri" w:hAnsi="Times New Roman" w:cs="Times New Roman"/>
          <w:bCs/>
          <w:sz w:val="28"/>
          <w:szCs w:val="28"/>
        </w:rPr>
      </w:pPr>
      <w:r w:rsidRPr="00F55CCF">
        <w:rPr>
          <w:rFonts w:ascii="Times New Roman" w:eastAsia="Calibri" w:hAnsi="Times New Roman" w:cs="Times New Roman"/>
          <w:bCs/>
          <w:sz w:val="28"/>
          <w:szCs w:val="28"/>
        </w:rPr>
        <w:t>В администрациях муниципальных образований установлены факты несоответствия выполненных видов работ по благоустройству общественных территорий и предусмотренных дизайн-проектами, размещенными на сайтах администраций.</w:t>
      </w:r>
    </w:p>
    <w:p w:rsidR="00F55CCF" w:rsidRPr="00F55CCF" w:rsidRDefault="00F55CCF" w:rsidP="00F55CCF">
      <w:pPr>
        <w:spacing w:after="0" w:line="240" w:lineRule="auto"/>
        <w:ind w:firstLine="567"/>
        <w:jc w:val="both"/>
        <w:rPr>
          <w:rFonts w:ascii="Times New Roman" w:eastAsia="Calibri" w:hAnsi="Times New Roman" w:cs="Times New Roman"/>
          <w:sz w:val="28"/>
          <w:szCs w:val="28"/>
        </w:rPr>
      </w:pPr>
      <w:r w:rsidRPr="00F55CCF">
        <w:rPr>
          <w:rFonts w:ascii="Times New Roman" w:eastAsia="Calibri" w:hAnsi="Times New Roman" w:cs="Times New Roman"/>
          <w:bCs/>
          <w:sz w:val="28"/>
          <w:szCs w:val="28"/>
        </w:rPr>
        <w:t xml:space="preserve">В ходе проверки локальных сметных расчетов, актов выполненных работ и проведенных контрольных обмеров отмечено, что администрациями муниципальных образований не решена в должной мере задача по адаптации городской среды для инвалидов с физическими недостатками. Так, </w:t>
      </w:r>
      <w:r w:rsidRPr="00F55CCF">
        <w:rPr>
          <w:rFonts w:ascii="Times New Roman" w:eastAsia="Calibri" w:hAnsi="Times New Roman" w:cs="Times New Roman"/>
          <w:sz w:val="28"/>
          <w:szCs w:val="28"/>
        </w:rPr>
        <w:t>кроме установки скамеек со спинками и подлокотниками и оборудования тротуаров бордюрными пандусами, другие мероприятия, направленные на улучшение городской среды для инвалидов и маломобильных групп населения (устройство пандусов на придомовых и общественных территориях, устройство тактильной плитки для слабовидящих и др.), не проведены.</w:t>
      </w:r>
    </w:p>
    <w:p w:rsidR="00F55CCF" w:rsidRPr="00F55CCF" w:rsidRDefault="00F55CCF" w:rsidP="00F55CCF">
      <w:pPr>
        <w:shd w:val="clear" w:color="auto" w:fill="FFFFFF"/>
        <w:spacing w:after="0" w:line="240" w:lineRule="auto"/>
        <w:ind w:right="-1" w:firstLine="709"/>
        <w:jc w:val="both"/>
        <w:rPr>
          <w:rFonts w:ascii="Times New Roman" w:eastAsia="Calibri" w:hAnsi="Times New Roman" w:cs="Times New Roman"/>
          <w:b/>
          <w:bCs/>
          <w:sz w:val="28"/>
          <w:szCs w:val="28"/>
        </w:rPr>
      </w:pPr>
      <w:r w:rsidRPr="00F55CCF">
        <w:rPr>
          <w:rFonts w:ascii="Times New Roman" w:eastAsia="Calibri" w:hAnsi="Times New Roman" w:cs="Times New Roman"/>
          <w:bCs/>
          <w:sz w:val="28"/>
          <w:szCs w:val="28"/>
        </w:rPr>
        <w:t xml:space="preserve">Плановой </w:t>
      </w:r>
      <w:r w:rsidRPr="00F55CCF">
        <w:rPr>
          <w:rFonts w:ascii="Times New Roman" w:eastAsia="Calibri" w:hAnsi="Times New Roman" w:cs="Times New Roman"/>
          <w:b/>
          <w:bCs/>
          <w:sz w:val="28"/>
          <w:szCs w:val="28"/>
        </w:rPr>
        <w:t>проверкой законности, результативности (эффективности, экономности) использования бюджетных средств, выделенных Управлению автомобильных дорог Республики Ингушетия в 2018 году</w:t>
      </w:r>
      <w:r w:rsidRPr="00F55CCF">
        <w:rPr>
          <w:rFonts w:ascii="Times New Roman" w:eastAsia="Times New Roman" w:hAnsi="Times New Roman" w:cs="Times New Roman"/>
          <w:sz w:val="28"/>
          <w:szCs w:val="28"/>
          <w:lang w:eastAsia="ru-RU"/>
        </w:rPr>
        <w:t>, установлено, что Управлением допущены нарушение требований ведения бухгалтерского учета и составления бухгалтерской отчетности. В частности, в нарушение Общих требований к порядку составления, утверждения и ведения бюджетных смет бюджетных учреждений, бюджетная смета Управления не соответствует рекомендуемой форме, отсутствует дата утверждения.</w:t>
      </w:r>
    </w:p>
    <w:p w:rsidR="00F55CCF" w:rsidRPr="00F55CCF" w:rsidRDefault="00F55CCF" w:rsidP="00F55CC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F55CCF">
        <w:rPr>
          <w:rFonts w:ascii="Times New Roman" w:eastAsia="Times New Roman" w:hAnsi="Times New Roman" w:cs="Times New Roman"/>
          <w:sz w:val="28"/>
          <w:szCs w:val="28"/>
          <w:lang w:eastAsia="ru-RU"/>
        </w:rPr>
        <w:t xml:space="preserve">Проверкой выявлены нарушения в сфере управления и распоряжения государственной (муниципальной) собственности. ГУ «Ингушавтодор», в нарушение норм Федерального закона «О государственной регистрации недвижимости», технических Правил ремонта и содержания автомобильных дорог ВСН 24-88 «Технический учет и паспортизация автомобильных дорог и дорожных сооружений», не осуществлены технический учет, паспортизация, государственный кадастровый учет, а </w:t>
      </w:r>
      <w:r w:rsidRPr="00F55CCF">
        <w:rPr>
          <w:rFonts w:ascii="Times New Roman" w:eastAsia="Times New Roman" w:hAnsi="Times New Roman" w:cs="Times New Roman"/>
          <w:sz w:val="28"/>
          <w:szCs w:val="28"/>
          <w:lang w:eastAsia="ru-RU"/>
        </w:rPr>
        <w:lastRenderedPageBreak/>
        <w:t>также государственная регистрация прав на региональные и межмуниципальные автомобильные дороги общего назначения.</w:t>
      </w:r>
    </w:p>
    <w:p w:rsidR="00F55CCF" w:rsidRPr="00F55CCF" w:rsidRDefault="00F55CCF" w:rsidP="00F55CC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F55CCF">
        <w:rPr>
          <w:rFonts w:ascii="Times New Roman" w:eastAsia="Times New Roman" w:hAnsi="Times New Roman" w:cs="Times New Roman"/>
          <w:sz w:val="28"/>
          <w:szCs w:val="28"/>
          <w:lang w:eastAsia="ru-RU"/>
        </w:rPr>
        <w:t>Управлением также допущены нарушения порядка приватизации государственного и муниципального имущества, выразившиеся в проведении аукциона по продаже движимого имущества (автотранспорта) без внесения участниками аукциона задатка.</w:t>
      </w:r>
    </w:p>
    <w:p w:rsidR="00F55CCF" w:rsidRPr="00F55CCF" w:rsidRDefault="00F55CCF" w:rsidP="00F55CC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F55CCF">
        <w:rPr>
          <w:rFonts w:ascii="Times New Roman" w:eastAsia="Times New Roman" w:hAnsi="Times New Roman" w:cs="Times New Roman"/>
          <w:sz w:val="28"/>
          <w:szCs w:val="28"/>
          <w:lang w:eastAsia="ru-RU"/>
        </w:rPr>
        <w:t>В ходе проверки выявлено отсутствие полноты и достоверности учета региональных автодорог и автодорог межмуниципального значения.</w:t>
      </w:r>
    </w:p>
    <w:p w:rsidR="00F55CCF" w:rsidRPr="00F55CCF" w:rsidRDefault="00F55CCF" w:rsidP="00F55CCF">
      <w:pPr>
        <w:spacing w:after="0" w:line="240" w:lineRule="auto"/>
        <w:ind w:firstLine="709"/>
        <w:jc w:val="both"/>
        <w:rPr>
          <w:rFonts w:ascii="Times New Roman" w:eastAsia="Calibri" w:hAnsi="Times New Roman" w:cs="Calibri"/>
          <w:sz w:val="28"/>
          <w:szCs w:val="28"/>
        </w:rPr>
      </w:pPr>
      <w:r w:rsidRPr="00F55CCF">
        <w:rPr>
          <w:rFonts w:ascii="Times New Roman" w:eastAsia="Times New Roman" w:hAnsi="Times New Roman" w:cs="Times New Roman"/>
          <w:sz w:val="28"/>
          <w:szCs w:val="28"/>
          <w:lang w:eastAsia="ru-RU"/>
        </w:rPr>
        <w:t xml:space="preserve">Помимо этого, Контрольно-счетная палата РИ по результатам проверки отметила неэффективную деятельность ГУ «Ингушавтодор», связанную с осуществлением полномочий в сфере закупок на поставку товаров, выполнение работ, оказание услуг для государственных нужд. </w:t>
      </w:r>
      <w:r w:rsidRPr="00F55CCF">
        <w:rPr>
          <w:rFonts w:ascii="Times New Roman" w:eastAsia="Calibri" w:hAnsi="Times New Roman" w:cs="Calibri"/>
          <w:sz w:val="28"/>
          <w:szCs w:val="28"/>
        </w:rPr>
        <w:t>Отсутствие конкуренции (по итогам всех конкурсных процедур все государственные контракты заключены с единственными участниками) и в связи с этим невозможность снижения начальной цены конкурсной заявки привела к низкому уровню экономии бюджетных средств (0,01% от начальной максимальной цены закупок).</w:t>
      </w:r>
    </w:p>
    <w:p w:rsidR="00F55CCF" w:rsidRPr="00F55CCF" w:rsidRDefault="00F55CCF" w:rsidP="00F55CCF">
      <w:pPr>
        <w:spacing w:after="0" w:line="240" w:lineRule="auto"/>
        <w:ind w:firstLine="709"/>
        <w:jc w:val="both"/>
        <w:rPr>
          <w:rFonts w:ascii="Times New Roman" w:eastAsia="Calibri" w:hAnsi="Times New Roman" w:cs="Times New Roman"/>
          <w:sz w:val="28"/>
          <w:szCs w:val="28"/>
          <w:lang w:eastAsia="ru-RU"/>
        </w:rPr>
      </w:pPr>
      <w:r w:rsidRPr="00F55CCF">
        <w:rPr>
          <w:rFonts w:ascii="Times New Roman" w:eastAsia="Calibri" w:hAnsi="Times New Roman" w:cs="Times New Roman"/>
          <w:sz w:val="28"/>
          <w:szCs w:val="28"/>
        </w:rPr>
        <w:t>Как показала</w:t>
      </w:r>
      <w:r w:rsidRPr="00F55CCF">
        <w:rPr>
          <w:rFonts w:ascii="Calibri" w:eastAsia="Calibri" w:hAnsi="Calibri" w:cs="Calibri"/>
          <w:sz w:val="28"/>
          <w:szCs w:val="28"/>
        </w:rPr>
        <w:t xml:space="preserve"> </w:t>
      </w:r>
      <w:r w:rsidRPr="00F55CCF">
        <w:rPr>
          <w:rFonts w:ascii="Times New Roman" w:eastAsia="Calibri" w:hAnsi="Times New Roman" w:cs="Times New Roman"/>
          <w:sz w:val="28"/>
          <w:szCs w:val="28"/>
        </w:rPr>
        <w:t xml:space="preserve">плановая </w:t>
      </w:r>
      <w:r w:rsidRPr="00F55CCF">
        <w:rPr>
          <w:rFonts w:ascii="Times New Roman" w:eastAsia="Calibri" w:hAnsi="Times New Roman" w:cs="Times New Roman"/>
          <w:b/>
          <w:sz w:val="28"/>
          <w:szCs w:val="28"/>
        </w:rPr>
        <w:t xml:space="preserve">проверка законности, результативности (эффективности и экономности) использования бюджетных средств, выделенных в 2018 году Министерству здравоохранения РИ и его подведомственным учреждениям, </w:t>
      </w:r>
      <w:r w:rsidRPr="00F55CCF">
        <w:rPr>
          <w:rFonts w:ascii="Times New Roman" w:eastAsia="Calibri" w:hAnsi="Times New Roman" w:cs="Times New Roman"/>
          <w:sz w:val="28"/>
          <w:szCs w:val="28"/>
        </w:rPr>
        <w:t>в</w:t>
      </w:r>
      <w:r w:rsidRPr="00F55CCF">
        <w:rPr>
          <w:rFonts w:ascii="Times New Roman" w:eastAsia="Times New Roman" w:hAnsi="Times New Roman" w:cs="Times New Roman"/>
          <w:sz w:val="28"/>
          <w:szCs w:val="28"/>
          <w:lang w:eastAsia="ru-RU"/>
        </w:rPr>
        <w:t xml:space="preserve"> результате н</w:t>
      </w:r>
      <w:r w:rsidRPr="00F55CCF">
        <w:rPr>
          <w:rFonts w:ascii="Times New Roman" w:eastAsia="Calibri" w:hAnsi="Times New Roman" w:cs="Times New Roman"/>
          <w:sz w:val="28"/>
          <w:szCs w:val="28"/>
          <w:lang w:eastAsia="ru-RU"/>
        </w:rPr>
        <w:t>епринятия мер по взысканию с подрядчиков и поставщиков неустойки за нарушение сроков исполнения государственных контрактов, республиканским бюджетом недополучено неналоговых доходов на общую сумму 251,2 тыс. рублей, в том числе:</w:t>
      </w:r>
    </w:p>
    <w:p w:rsidR="00F55CCF" w:rsidRPr="00F55CCF" w:rsidRDefault="00F55CCF" w:rsidP="00F55CCF">
      <w:pPr>
        <w:numPr>
          <w:ilvl w:val="0"/>
          <w:numId w:val="200"/>
        </w:numPr>
        <w:tabs>
          <w:tab w:val="left" w:pos="1134"/>
        </w:tabs>
        <w:spacing w:after="0" w:line="240" w:lineRule="auto"/>
        <w:ind w:left="0" w:firstLine="709"/>
        <w:jc w:val="both"/>
        <w:rPr>
          <w:rFonts w:ascii="Times New Roman" w:eastAsia="Calibri" w:hAnsi="Times New Roman" w:cs="Times New Roman"/>
          <w:sz w:val="28"/>
          <w:szCs w:val="28"/>
          <w:lang w:eastAsia="ru-RU"/>
        </w:rPr>
      </w:pPr>
      <w:r w:rsidRPr="00F55CCF">
        <w:rPr>
          <w:rFonts w:ascii="Times New Roman" w:eastAsia="Calibri" w:hAnsi="Times New Roman" w:cs="Times New Roman"/>
          <w:sz w:val="28"/>
          <w:szCs w:val="28"/>
          <w:lang w:eastAsia="ru-RU"/>
        </w:rPr>
        <w:t xml:space="preserve">Минздравом РИ - 234,9 тыс. рублей (по 2-м контрактам с </w:t>
      </w:r>
      <w:r w:rsidRPr="00F55CCF">
        <w:rPr>
          <w:rFonts w:ascii="Times New Roman" w:eastAsia="Calibri" w:hAnsi="Times New Roman" w:cs="Times New Roman"/>
          <w:sz w:val="28"/>
          <w:szCs w:val="28"/>
        </w:rPr>
        <w:t xml:space="preserve">ООО «СИА ИНТЕРНЕЙШНЛ-НАЗРАНЬ» и 1 контракту с ООО «ФЕНИКС-ФАРМ» </w:t>
      </w:r>
      <w:r w:rsidRPr="00F55CCF">
        <w:rPr>
          <w:rFonts w:ascii="Times New Roman" w:eastAsia="Calibri" w:hAnsi="Times New Roman" w:cs="Times New Roman"/>
          <w:sz w:val="28"/>
          <w:szCs w:val="28"/>
          <w:lang w:eastAsia="ru-RU"/>
        </w:rPr>
        <w:t>на поставку лекарственных средств);</w:t>
      </w:r>
    </w:p>
    <w:p w:rsidR="00F55CCF" w:rsidRPr="00F55CCF" w:rsidRDefault="00F55CCF" w:rsidP="00F55CCF">
      <w:pPr>
        <w:numPr>
          <w:ilvl w:val="0"/>
          <w:numId w:val="200"/>
        </w:numPr>
        <w:tabs>
          <w:tab w:val="left" w:pos="1134"/>
        </w:tabs>
        <w:spacing w:after="0" w:line="240" w:lineRule="auto"/>
        <w:ind w:left="0" w:firstLine="709"/>
        <w:jc w:val="both"/>
        <w:rPr>
          <w:rFonts w:ascii="Times New Roman" w:eastAsia="Calibri" w:hAnsi="Times New Roman" w:cs="Times New Roman"/>
          <w:sz w:val="28"/>
          <w:szCs w:val="28"/>
          <w:lang w:eastAsia="ru-RU"/>
        </w:rPr>
      </w:pPr>
      <w:r w:rsidRPr="00F55CCF">
        <w:rPr>
          <w:rFonts w:ascii="Times New Roman" w:eastAsia="Calibri" w:hAnsi="Times New Roman" w:cs="Times New Roman"/>
          <w:sz w:val="28"/>
          <w:szCs w:val="28"/>
          <w:lang w:eastAsia="ru-RU"/>
        </w:rPr>
        <w:t xml:space="preserve">ГБУ «Республиканская детская поликлиника» - 13,9 тыс. рублей (по контракту с </w:t>
      </w:r>
      <w:r w:rsidRPr="00F55CCF">
        <w:rPr>
          <w:rFonts w:ascii="Times New Roman" w:eastAsia="Calibri" w:hAnsi="Times New Roman" w:cs="Times New Roman"/>
          <w:sz w:val="28"/>
          <w:szCs w:val="28"/>
          <w:shd w:val="clear" w:color="auto" w:fill="FFFFFF"/>
        </w:rPr>
        <w:t xml:space="preserve">ООО «ОПТИМА» </w:t>
      </w:r>
      <w:r w:rsidRPr="00F55CCF">
        <w:rPr>
          <w:rFonts w:ascii="Times New Roman" w:eastAsia="Calibri" w:hAnsi="Times New Roman" w:cs="Times New Roman"/>
          <w:sz w:val="28"/>
          <w:szCs w:val="28"/>
          <w:lang w:eastAsia="ru-RU"/>
        </w:rPr>
        <w:t xml:space="preserve">на поставку системы ультразвуковой визуализации универсальной </w:t>
      </w:r>
      <w:r w:rsidRPr="00F55CCF">
        <w:rPr>
          <w:rFonts w:ascii="Times New Roman" w:eastAsia="Calibri" w:hAnsi="Times New Roman" w:cs="Times New Roman"/>
          <w:sz w:val="28"/>
          <w:szCs w:val="28"/>
          <w:lang w:val="en-US" w:eastAsia="ru-RU"/>
        </w:rPr>
        <w:t>Affiniti</w:t>
      </w:r>
      <w:r w:rsidRPr="00F55CCF">
        <w:rPr>
          <w:rFonts w:ascii="Times New Roman" w:eastAsia="Calibri" w:hAnsi="Times New Roman" w:cs="Times New Roman"/>
          <w:sz w:val="28"/>
          <w:szCs w:val="28"/>
          <w:lang w:eastAsia="ru-RU"/>
        </w:rPr>
        <w:t xml:space="preserve"> и прибора ультразвукового диагностического М7);</w:t>
      </w:r>
    </w:p>
    <w:p w:rsidR="00F55CCF" w:rsidRPr="00F55CCF" w:rsidRDefault="00F55CCF" w:rsidP="00F55CCF">
      <w:pPr>
        <w:numPr>
          <w:ilvl w:val="0"/>
          <w:numId w:val="200"/>
        </w:numPr>
        <w:tabs>
          <w:tab w:val="left" w:pos="1134"/>
        </w:tabs>
        <w:spacing w:after="0" w:line="240" w:lineRule="auto"/>
        <w:ind w:left="0" w:firstLine="709"/>
        <w:jc w:val="both"/>
        <w:rPr>
          <w:rFonts w:ascii="Times New Roman" w:eastAsia="Calibri" w:hAnsi="Times New Roman" w:cs="Times New Roman"/>
          <w:sz w:val="28"/>
          <w:szCs w:val="28"/>
          <w:lang w:eastAsia="ru-RU"/>
        </w:rPr>
      </w:pPr>
      <w:r w:rsidRPr="00F55CCF">
        <w:rPr>
          <w:rFonts w:ascii="Times New Roman" w:eastAsia="Calibri" w:hAnsi="Times New Roman" w:cs="Times New Roman"/>
          <w:sz w:val="28"/>
          <w:szCs w:val="28"/>
          <w:lang w:eastAsia="ru-RU"/>
        </w:rPr>
        <w:t xml:space="preserve">ГБУ «Ингушская республиканская клиническая больница имени А.О. Ахушкова» - 2,4 тыс. рублей (по договорам с ИП Хадзиевой Р.М. на поставку медикаментов и </w:t>
      </w:r>
      <w:r w:rsidRPr="00F55CCF">
        <w:rPr>
          <w:rFonts w:ascii="Times New Roman" w:eastAsia="Calibri" w:hAnsi="Times New Roman" w:cs="Times New Roman"/>
          <w:sz w:val="28"/>
          <w:szCs w:val="28"/>
        </w:rPr>
        <w:t>ООО «ТРЕЙД-А» на поставку продук</w:t>
      </w:r>
      <w:r w:rsidRPr="00F55CCF">
        <w:rPr>
          <w:rFonts w:ascii="Times New Roman" w:eastAsia="Calibri" w:hAnsi="Times New Roman" w:cs="Times New Roman"/>
          <w:sz w:val="28"/>
          <w:szCs w:val="28"/>
          <w:lang w:eastAsia="ru-RU"/>
        </w:rPr>
        <w:t>тов питания).</w:t>
      </w:r>
    </w:p>
    <w:p w:rsidR="00F55CCF" w:rsidRPr="00F55CCF" w:rsidRDefault="00F55CCF" w:rsidP="00F55CCF">
      <w:pPr>
        <w:spacing w:after="0" w:line="240" w:lineRule="auto"/>
        <w:ind w:firstLine="709"/>
        <w:jc w:val="both"/>
        <w:rPr>
          <w:rFonts w:ascii="Times New Roman" w:eastAsia="Calibri" w:hAnsi="Times New Roman" w:cs="Times New Roman"/>
          <w:sz w:val="28"/>
          <w:szCs w:val="28"/>
          <w:lang w:eastAsia="ru-RU"/>
        </w:rPr>
      </w:pPr>
      <w:r w:rsidRPr="00F55CCF">
        <w:rPr>
          <w:rFonts w:ascii="Times New Roman" w:eastAsia="Calibri" w:hAnsi="Times New Roman" w:cs="Times New Roman"/>
          <w:sz w:val="28"/>
          <w:szCs w:val="28"/>
          <w:lang w:eastAsia="ru-RU"/>
        </w:rPr>
        <w:t>В ходе контрольного мероприятия выявлены случаи расходования бюджетных средств на цели, не соответствующие утвержденной бюджетной смете, путем погашения кредиторской задолженности прошлых периодов за счет средств, предусмотренных для финансирования обязательств отчетного года. Так, ГКУЗ «Бюро судебно-медицинской экспертизы Республики Ингушетия» погашена задолженность за медицинские препараты и химические реактивы в размере 219,1 тыс. рублей.</w:t>
      </w:r>
    </w:p>
    <w:p w:rsidR="00F55CCF" w:rsidRPr="00F55CCF" w:rsidRDefault="00F55CCF" w:rsidP="00F55CCF">
      <w:pPr>
        <w:spacing w:after="0" w:line="240" w:lineRule="auto"/>
        <w:ind w:firstLine="709"/>
        <w:jc w:val="both"/>
        <w:rPr>
          <w:rFonts w:ascii="Times New Roman" w:eastAsia="Calibri" w:hAnsi="Times New Roman" w:cs="Times New Roman"/>
          <w:sz w:val="28"/>
          <w:szCs w:val="28"/>
          <w:lang w:eastAsia="ru-RU"/>
        </w:rPr>
      </w:pPr>
      <w:r w:rsidRPr="00F55CCF">
        <w:rPr>
          <w:rFonts w:ascii="Times New Roman" w:eastAsia="Calibri" w:hAnsi="Times New Roman" w:cs="Times New Roman"/>
          <w:sz w:val="28"/>
          <w:szCs w:val="28"/>
          <w:lang w:eastAsia="ru-RU"/>
        </w:rPr>
        <w:t>Более того, в учреждениях системы здравоохранения произведена оплата обязательств (различные виды страховых взносов) предыдущего года за счет средств на финансовое обеспечение выполнения государственного задания текущего года в общей сумме 1 155,4 тыс. руб., в том числе:</w:t>
      </w:r>
    </w:p>
    <w:p w:rsidR="00F55CCF" w:rsidRPr="00F55CCF" w:rsidRDefault="00F55CCF" w:rsidP="00F55CCF">
      <w:pPr>
        <w:numPr>
          <w:ilvl w:val="0"/>
          <w:numId w:val="200"/>
        </w:numPr>
        <w:tabs>
          <w:tab w:val="left" w:pos="993"/>
        </w:tabs>
        <w:spacing w:after="0" w:line="240" w:lineRule="auto"/>
        <w:ind w:left="0" w:firstLine="709"/>
        <w:jc w:val="both"/>
        <w:rPr>
          <w:rFonts w:ascii="Times New Roman" w:eastAsia="Calibri" w:hAnsi="Times New Roman" w:cs="Times New Roman"/>
          <w:sz w:val="28"/>
          <w:szCs w:val="28"/>
          <w:lang w:eastAsia="ru-RU"/>
        </w:rPr>
      </w:pPr>
      <w:r w:rsidRPr="00F55CCF">
        <w:rPr>
          <w:rFonts w:ascii="Times New Roman" w:eastAsia="Calibri" w:hAnsi="Times New Roman" w:cs="Times New Roman"/>
          <w:sz w:val="28"/>
          <w:szCs w:val="28"/>
          <w:lang w:eastAsia="ru-RU"/>
        </w:rPr>
        <w:lastRenderedPageBreak/>
        <w:t>ГБУ «Ингушская республиканская клиническая больница им. А.О. Ахушкова» - 227,9 тыс. рублей;</w:t>
      </w:r>
    </w:p>
    <w:p w:rsidR="00F55CCF" w:rsidRPr="00F55CCF" w:rsidRDefault="00F55CCF" w:rsidP="00F55CCF">
      <w:pPr>
        <w:numPr>
          <w:ilvl w:val="0"/>
          <w:numId w:val="200"/>
        </w:numPr>
        <w:tabs>
          <w:tab w:val="left" w:pos="993"/>
        </w:tabs>
        <w:spacing w:after="0" w:line="240" w:lineRule="auto"/>
        <w:ind w:left="0" w:firstLine="709"/>
        <w:jc w:val="both"/>
        <w:rPr>
          <w:rFonts w:ascii="Times New Roman" w:eastAsia="Calibri" w:hAnsi="Times New Roman" w:cs="Times New Roman"/>
          <w:sz w:val="28"/>
          <w:szCs w:val="28"/>
          <w:lang w:eastAsia="ru-RU"/>
        </w:rPr>
      </w:pPr>
      <w:r w:rsidRPr="00F55CCF">
        <w:rPr>
          <w:rFonts w:ascii="Times New Roman" w:eastAsia="Calibri" w:hAnsi="Times New Roman" w:cs="Times New Roman"/>
          <w:sz w:val="28"/>
          <w:szCs w:val="28"/>
          <w:lang w:eastAsia="ru-RU"/>
        </w:rPr>
        <w:t>ГБУ «Республиканский врачебно-физкультурный диспансер» - 234,7 тыс. рублей;</w:t>
      </w:r>
    </w:p>
    <w:p w:rsidR="00F55CCF" w:rsidRPr="00F55CCF" w:rsidRDefault="00F55CCF" w:rsidP="00F55CCF">
      <w:pPr>
        <w:numPr>
          <w:ilvl w:val="0"/>
          <w:numId w:val="200"/>
        </w:numPr>
        <w:tabs>
          <w:tab w:val="left" w:pos="993"/>
        </w:tabs>
        <w:spacing w:after="0" w:line="240" w:lineRule="auto"/>
        <w:ind w:left="0" w:firstLine="709"/>
        <w:jc w:val="both"/>
        <w:rPr>
          <w:rFonts w:ascii="Times New Roman" w:eastAsia="Calibri" w:hAnsi="Times New Roman" w:cs="Times New Roman"/>
          <w:sz w:val="28"/>
          <w:szCs w:val="28"/>
          <w:lang w:eastAsia="ru-RU"/>
        </w:rPr>
      </w:pPr>
      <w:r w:rsidRPr="00F55CCF">
        <w:rPr>
          <w:rFonts w:ascii="Times New Roman" w:eastAsia="Calibri" w:hAnsi="Times New Roman" w:cs="Times New Roman"/>
          <w:sz w:val="28"/>
          <w:szCs w:val="28"/>
          <w:lang w:eastAsia="ru-RU"/>
        </w:rPr>
        <w:t>ГБУ «Республиканская станция переливания крови» - 119,9 тыс. рублей;</w:t>
      </w:r>
    </w:p>
    <w:p w:rsidR="00F55CCF" w:rsidRPr="00F55CCF" w:rsidRDefault="00F55CCF" w:rsidP="00F55CCF">
      <w:pPr>
        <w:numPr>
          <w:ilvl w:val="0"/>
          <w:numId w:val="200"/>
        </w:numPr>
        <w:tabs>
          <w:tab w:val="left" w:pos="993"/>
        </w:tabs>
        <w:spacing w:after="0" w:line="240" w:lineRule="auto"/>
        <w:ind w:left="0" w:firstLine="709"/>
        <w:jc w:val="both"/>
        <w:rPr>
          <w:rFonts w:ascii="Times New Roman" w:eastAsia="Calibri" w:hAnsi="Times New Roman" w:cs="Times New Roman"/>
          <w:sz w:val="28"/>
          <w:szCs w:val="28"/>
          <w:lang w:eastAsia="ru-RU"/>
        </w:rPr>
      </w:pPr>
      <w:r w:rsidRPr="00F55CCF">
        <w:rPr>
          <w:rFonts w:ascii="Times New Roman" w:eastAsia="Calibri" w:hAnsi="Times New Roman" w:cs="Times New Roman"/>
          <w:sz w:val="28"/>
          <w:szCs w:val="28"/>
          <w:lang w:eastAsia="ru-RU"/>
        </w:rPr>
        <w:t>ГБУ «Республиканский клинический перинатальный центр» - 37,0 тыс. рублей;</w:t>
      </w:r>
    </w:p>
    <w:p w:rsidR="00F55CCF" w:rsidRPr="00F55CCF" w:rsidRDefault="00F55CCF" w:rsidP="00F55CCF">
      <w:pPr>
        <w:numPr>
          <w:ilvl w:val="0"/>
          <w:numId w:val="200"/>
        </w:numPr>
        <w:tabs>
          <w:tab w:val="left" w:pos="993"/>
        </w:tabs>
        <w:spacing w:after="0" w:line="240" w:lineRule="auto"/>
        <w:ind w:left="0" w:firstLine="709"/>
        <w:jc w:val="both"/>
        <w:rPr>
          <w:rFonts w:ascii="Times New Roman" w:eastAsia="Calibri" w:hAnsi="Times New Roman" w:cs="Times New Roman"/>
          <w:sz w:val="28"/>
          <w:szCs w:val="28"/>
          <w:lang w:eastAsia="ru-RU"/>
        </w:rPr>
      </w:pPr>
      <w:r w:rsidRPr="00F55CCF">
        <w:rPr>
          <w:rFonts w:ascii="Times New Roman" w:eastAsia="Calibri" w:hAnsi="Times New Roman" w:cs="Times New Roman"/>
          <w:sz w:val="28"/>
          <w:szCs w:val="28"/>
          <w:lang w:eastAsia="ru-RU"/>
        </w:rPr>
        <w:t>ГБУ «Республиканский центр по профилактике и борьбе со СПИДом и другими инфекционными заболеваниями» - 131,8 тыс. рублей;</w:t>
      </w:r>
    </w:p>
    <w:p w:rsidR="00F55CCF" w:rsidRPr="00F55CCF" w:rsidRDefault="00F55CCF" w:rsidP="00F55CCF">
      <w:pPr>
        <w:numPr>
          <w:ilvl w:val="0"/>
          <w:numId w:val="200"/>
        </w:numPr>
        <w:tabs>
          <w:tab w:val="left" w:pos="993"/>
        </w:tabs>
        <w:spacing w:after="0" w:line="240" w:lineRule="auto"/>
        <w:ind w:left="0" w:firstLine="709"/>
        <w:jc w:val="both"/>
        <w:rPr>
          <w:rFonts w:ascii="Times New Roman" w:eastAsia="Calibri" w:hAnsi="Times New Roman" w:cs="Times New Roman"/>
          <w:sz w:val="28"/>
          <w:szCs w:val="28"/>
          <w:lang w:eastAsia="ru-RU"/>
        </w:rPr>
      </w:pPr>
      <w:r w:rsidRPr="00F55CCF">
        <w:rPr>
          <w:rFonts w:ascii="Times New Roman" w:eastAsia="Calibri" w:hAnsi="Times New Roman" w:cs="Times New Roman"/>
          <w:sz w:val="28"/>
          <w:szCs w:val="28"/>
          <w:lang w:eastAsia="ru-RU"/>
        </w:rPr>
        <w:t>ГБУ «Республиканский центр фтизиопульмонологии» - 229,1 тыс. рублей;</w:t>
      </w:r>
    </w:p>
    <w:p w:rsidR="00F55CCF" w:rsidRPr="00F55CCF" w:rsidRDefault="00F55CCF" w:rsidP="00F55CCF">
      <w:pPr>
        <w:numPr>
          <w:ilvl w:val="0"/>
          <w:numId w:val="200"/>
        </w:numPr>
        <w:tabs>
          <w:tab w:val="left" w:pos="993"/>
        </w:tabs>
        <w:spacing w:after="0" w:line="240" w:lineRule="auto"/>
        <w:ind w:left="0" w:firstLine="709"/>
        <w:jc w:val="both"/>
        <w:rPr>
          <w:rFonts w:ascii="Times New Roman" w:eastAsia="Calibri" w:hAnsi="Times New Roman" w:cs="Times New Roman"/>
          <w:sz w:val="28"/>
          <w:szCs w:val="28"/>
          <w:lang w:eastAsia="ru-RU"/>
        </w:rPr>
      </w:pPr>
      <w:r w:rsidRPr="00F55CCF">
        <w:rPr>
          <w:rFonts w:ascii="Times New Roman" w:eastAsia="Calibri" w:hAnsi="Times New Roman" w:cs="Times New Roman"/>
          <w:sz w:val="28"/>
          <w:szCs w:val="28"/>
          <w:lang w:eastAsia="ru-RU"/>
        </w:rPr>
        <w:t>ГБУ «Республиканский медицинский склад» - 175,0 тыс. рублей.</w:t>
      </w:r>
    </w:p>
    <w:p w:rsidR="00F55CCF" w:rsidRPr="00F55CCF" w:rsidRDefault="00F55CCF" w:rsidP="00F55CCF">
      <w:pPr>
        <w:spacing w:after="0" w:line="240" w:lineRule="auto"/>
        <w:ind w:firstLine="709"/>
        <w:jc w:val="both"/>
        <w:rPr>
          <w:rFonts w:ascii="Times New Roman" w:eastAsia="Calibri" w:hAnsi="Times New Roman" w:cs="Times New Roman"/>
          <w:sz w:val="28"/>
          <w:szCs w:val="28"/>
          <w:lang w:eastAsia="ru-RU"/>
        </w:rPr>
      </w:pPr>
      <w:r w:rsidRPr="00F55CCF">
        <w:rPr>
          <w:rFonts w:ascii="Times New Roman" w:eastAsia="Calibri" w:hAnsi="Times New Roman" w:cs="Times New Roman"/>
          <w:sz w:val="28"/>
          <w:szCs w:val="28"/>
          <w:lang w:eastAsia="ru-RU"/>
        </w:rPr>
        <w:t>Сумма установленных в ходе контрольного мероприятия нарушений порядка и условий оплаты труда работников составила 25,3 тыс. рублей, в том числе в результате:</w:t>
      </w:r>
    </w:p>
    <w:p w:rsidR="00F55CCF" w:rsidRPr="00F55CCF" w:rsidRDefault="00F55CCF" w:rsidP="00F55CCF">
      <w:pPr>
        <w:numPr>
          <w:ilvl w:val="0"/>
          <w:numId w:val="201"/>
        </w:numPr>
        <w:tabs>
          <w:tab w:val="left" w:pos="851"/>
        </w:tabs>
        <w:spacing w:after="0" w:line="240" w:lineRule="auto"/>
        <w:ind w:left="0" w:firstLine="709"/>
        <w:jc w:val="both"/>
        <w:rPr>
          <w:rFonts w:ascii="Times New Roman" w:eastAsia="Calibri" w:hAnsi="Times New Roman" w:cs="Times New Roman"/>
          <w:sz w:val="28"/>
          <w:szCs w:val="28"/>
          <w:lang w:eastAsia="ru-RU"/>
        </w:rPr>
      </w:pPr>
      <w:r w:rsidRPr="00F55CCF">
        <w:rPr>
          <w:rFonts w:ascii="Times New Roman" w:eastAsia="Calibri" w:hAnsi="Times New Roman" w:cs="Times New Roman"/>
          <w:sz w:val="28"/>
          <w:szCs w:val="28"/>
          <w:lang w:eastAsia="ru-RU"/>
        </w:rPr>
        <w:t>отзыва сотрудников из ежегодного оплачиваемого отпуска, когда за одни и те же периоды неправомерно оплачены отпускные и заработная плата в размере 23,0 тыс. рублей (</w:t>
      </w:r>
      <w:r w:rsidRPr="00F55CCF">
        <w:rPr>
          <w:rFonts w:ascii="Times New Roman" w:eastAsia="Calibri" w:hAnsi="Times New Roman" w:cs="Times New Roman"/>
          <w:sz w:val="28"/>
          <w:szCs w:val="28"/>
        </w:rPr>
        <w:t>ГКУЗ «Республиканский центр медицины катастроф «Защита» - 12,7 тыс. рублей, ГБПОУ «Ингушский медицинский колледж им. А.И. Тутаевой» - 10,3 тыс. рублей);</w:t>
      </w:r>
    </w:p>
    <w:p w:rsidR="00F55CCF" w:rsidRPr="00F55CCF" w:rsidRDefault="00F55CCF" w:rsidP="00F55CCF">
      <w:pPr>
        <w:numPr>
          <w:ilvl w:val="0"/>
          <w:numId w:val="201"/>
        </w:numPr>
        <w:tabs>
          <w:tab w:val="left" w:pos="851"/>
        </w:tabs>
        <w:spacing w:after="0" w:line="240" w:lineRule="auto"/>
        <w:ind w:left="0" w:firstLine="709"/>
        <w:jc w:val="both"/>
        <w:rPr>
          <w:rFonts w:ascii="Times New Roman" w:eastAsia="Calibri" w:hAnsi="Times New Roman" w:cs="Times New Roman"/>
          <w:i/>
          <w:sz w:val="28"/>
          <w:szCs w:val="28"/>
        </w:rPr>
      </w:pPr>
      <w:r w:rsidRPr="00F55CCF">
        <w:rPr>
          <w:rFonts w:ascii="Times New Roman" w:eastAsia="Calibri" w:hAnsi="Times New Roman" w:cs="Times New Roman"/>
          <w:sz w:val="28"/>
          <w:szCs w:val="28"/>
          <w:lang w:eastAsia="ru-RU"/>
        </w:rPr>
        <w:t xml:space="preserve">неправильно начисленной надбавки к заработной плате в сумме </w:t>
      </w:r>
      <w:r w:rsidRPr="00F55CCF">
        <w:rPr>
          <w:rFonts w:ascii="Times New Roman" w:eastAsia="Calibri" w:hAnsi="Times New Roman" w:cs="Times New Roman"/>
          <w:bCs/>
          <w:iCs/>
          <w:sz w:val="28"/>
          <w:szCs w:val="28"/>
        </w:rPr>
        <w:t>2,3 тыс. рублей</w:t>
      </w:r>
      <w:r w:rsidRPr="00F55CCF">
        <w:rPr>
          <w:rFonts w:ascii="Times New Roman" w:eastAsia="Calibri" w:hAnsi="Times New Roman" w:cs="Times New Roman"/>
          <w:sz w:val="28"/>
          <w:szCs w:val="28"/>
          <w:lang w:eastAsia="ru-RU"/>
        </w:rPr>
        <w:t xml:space="preserve"> (</w:t>
      </w:r>
      <w:r w:rsidRPr="00F55CCF">
        <w:rPr>
          <w:rFonts w:ascii="Times New Roman" w:eastAsia="Calibri" w:hAnsi="Times New Roman" w:cs="Times New Roman"/>
          <w:bCs/>
          <w:iCs/>
          <w:sz w:val="28"/>
          <w:szCs w:val="28"/>
        </w:rPr>
        <w:t>ГБУЗ «Карабулакская городская больница»).</w:t>
      </w:r>
    </w:p>
    <w:p w:rsidR="00F55CCF" w:rsidRPr="00F55CCF" w:rsidRDefault="00F55CCF" w:rsidP="00F55CCF">
      <w:pPr>
        <w:spacing w:after="0" w:line="240" w:lineRule="auto"/>
        <w:ind w:firstLine="709"/>
        <w:jc w:val="both"/>
        <w:rPr>
          <w:rFonts w:ascii="Times New Roman" w:eastAsia="Calibri" w:hAnsi="Times New Roman" w:cs="Times New Roman"/>
          <w:sz w:val="28"/>
          <w:szCs w:val="28"/>
        </w:rPr>
      </w:pPr>
      <w:r w:rsidRPr="00F55CCF">
        <w:rPr>
          <w:rFonts w:ascii="Times New Roman" w:eastAsia="Calibri" w:hAnsi="Times New Roman" w:cs="Times New Roman"/>
          <w:bCs/>
          <w:sz w:val="28"/>
          <w:szCs w:val="28"/>
          <w:lang w:eastAsia="ru-RU"/>
        </w:rPr>
        <w:t xml:space="preserve">В рамках проверки </w:t>
      </w:r>
      <w:r w:rsidRPr="00F55CCF">
        <w:rPr>
          <w:rFonts w:ascii="Times New Roman" w:eastAsia="Calibri" w:hAnsi="Times New Roman" w:cs="Times New Roman"/>
          <w:sz w:val="28"/>
          <w:szCs w:val="28"/>
        </w:rPr>
        <w:t xml:space="preserve">выявлены нарушения, допущенные при осуществлении государственных (муниципальных) закупок: в ГБУ «Республиканский центр фтизиопульмонологии» установлено несоблюдение требований к содержанию документации (извещения) о закупке (не применены типовые условия контракта) при заключении государственного контракта на сумму 3 217,2 тыс. рублей. </w:t>
      </w:r>
    </w:p>
    <w:p w:rsidR="00F55CCF" w:rsidRPr="00F55CCF" w:rsidRDefault="00F55CCF" w:rsidP="00F55CCF">
      <w:pPr>
        <w:spacing w:after="0" w:line="240" w:lineRule="auto"/>
        <w:ind w:firstLine="709"/>
        <w:jc w:val="both"/>
        <w:rPr>
          <w:rFonts w:ascii="Times New Roman" w:eastAsia="Times New Roman" w:hAnsi="Times New Roman" w:cs="Times New Roman"/>
          <w:sz w:val="28"/>
          <w:szCs w:val="28"/>
          <w:lang w:eastAsia="ru-RU"/>
        </w:rPr>
      </w:pPr>
      <w:r w:rsidRPr="00F55CCF">
        <w:rPr>
          <w:rFonts w:ascii="Times New Roman" w:eastAsia="Times New Roman" w:hAnsi="Times New Roman" w:cs="Times New Roman"/>
          <w:sz w:val="28"/>
          <w:szCs w:val="28"/>
          <w:lang w:eastAsia="ru-RU"/>
        </w:rPr>
        <w:t xml:space="preserve">Проверкой также установлено неэффективное использование бюджетных средств </w:t>
      </w:r>
      <w:r w:rsidRPr="00F55CCF">
        <w:rPr>
          <w:rFonts w:ascii="Times New Roman" w:eastAsia="Calibri" w:hAnsi="Times New Roman" w:cs="Times New Roman"/>
          <w:sz w:val="28"/>
          <w:szCs w:val="28"/>
        </w:rPr>
        <w:t>ГКУЗ «Республиканский центр медицины катастроф «Защита». Так,</w:t>
      </w:r>
      <w:r w:rsidRPr="00F55CCF">
        <w:rPr>
          <w:rFonts w:ascii="Times New Roman" w:eastAsia="Times New Roman" w:hAnsi="Times New Roman" w:cs="Times New Roman"/>
          <w:sz w:val="28"/>
          <w:szCs w:val="28"/>
          <w:lang w:eastAsia="ru-RU"/>
        </w:rPr>
        <w:t xml:space="preserve"> при закрытии финансового года остаток неиспользованных денежных средств в сумме 2,5 тыс. рублей был списан с лицевого счета, а не направлен на погашение кредиторской задолженности.</w:t>
      </w:r>
    </w:p>
    <w:p w:rsidR="00F55CCF" w:rsidRPr="00F55CCF" w:rsidRDefault="00F55CCF" w:rsidP="00F55CCF">
      <w:pPr>
        <w:spacing w:after="0" w:line="240" w:lineRule="auto"/>
        <w:ind w:firstLine="709"/>
        <w:jc w:val="both"/>
        <w:rPr>
          <w:rFonts w:ascii="Times New Roman" w:eastAsia="Times New Roman" w:hAnsi="Times New Roman" w:cs="Times New Roman"/>
          <w:sz w:val="28"/>
          <w:szCs w:val="28"/>
          <w:lang w:eastAsia="ru-RU"/>
        </w:rPr>
      </w:pPr>
      <w:r w:rsidRPr="00F55CCF">
        <w:rPr>
          <w:rFonts w:ascii="Times New Roman" w:eastAsia="Calibri" w:hAnsi="Times New Roman" w:cs="Times New Roman"/>
          <w:sz w:val="28"/>
          <w:szCs w:val="28"/>
          <w:lang w:eastAsia="ru-RU"/>
        </w:rPr>
        <w:t>Минздравом Ингушетии и подведомственными учреждениями нанесен ущерб республиканскому бюджету путем уплаты пени, штрафов и судебных расходов</w:t>
      </w:r>
      <w:r w:rsidRPr="00F55CCF">
        <w:rPr>
          <w:rFonts w:ascii="Times New Roman" w:eastAsia="Times New Roman" w:hAnsi="Times New Roman" w:cs="Times New Roman"/>
          <w:sz w:val="28"/>
          <w:szCs w:val="28"/>
          <w:lang w:eastAsia="ru-RU"/>
        </w:rPr>
        <w:t xml:space="preserve"> в размере 568,2 тыс. рублей, в том числе:</w:t>
      </w:r>
    </w:p>
    <w:p w:rsidR="00F55CCF" w:rsidRPr="00F55CCF" w:rsidRDefault="00F55CCF" w:rsidP="00F55CCF">
      <w:pPr>
        <w:numPr>
          <w:ilvl w:val="0"/>
          <w:numId w:val="200"/>
        </w:numPr>
        <w:tabs>
          <w:tab w:val="left" w:pos="993"/>
        </w:tabs>
        <w:spacing w:after="0" w:line="240" w:lineRule="auto"/>
        <w:ind w:left="0" w:firstLine="709"/>
        <w:jc w:val="both"/>
        <w:rPr>
          <w:rFonts w:ascii="Times New Roman" w:eastAsia="Times New Roman" w:hAnsi="Times New Roman" w:cs="Times New Roman"/>
          <w:sz w:val="28"/>
          <w:szCs w:val="28"/>
          <w:lang w:eastAsia="ru-RU"/>
        </w:rPr>
      </w:pPr>
      <w:r w:rsidRPr="00F55CCF">
        <w:rPr>
          <w:rFonts w:ascii="Times New Roman" w:eastAsia="Times New Roman" w:hAnsi="Times New Roman" w:cs="Times New Roman"/>
          <w:sz w:val="28"/>
          <w:szCs w:val="28"/>
          <w:lang w:eastAsia="ru-RU"/>
        </w:rPr>
        <w:t>аппаратом Минздрава РИ – 30,0 тыс. рублей (в результате</w:t>
      </w:r>
      <w:r w:rsidRPr="00F55CCF">
        <w:rPr>
          <w:rFonts w:ascii="Times New Roman" w:eastAsia="Times New Roman" w:hAnsi="Times New Roman" w:cs="Times New Roman"/>
          <w:b/>
          <w:sz w:val="28"/>
          <w:szCs w:val="28"/>
          <w:lang w:eastAsia="ru-RU"/>
        </w:rPr>
        <w:t xml:space="preserve"> </w:t>
      </w:r>
      <w:r w:rsidRPr="00F55CCF">
        <w:rPr>
          <w:rFonts w:ascii="Times New Roman" w:eastAsia="Times New Roman" w:hAnsi="Times New Roman" w:cs="Times New Roman"/>
          <w:sz w:val="28"/>
          <w:szCs w:val="28"/>
          <w:lang w:eastAsia="ru-RU"/>
        </w:rPr>
        <w:t>ненадлежащего исполнения контрактных обязательств перед ООО «Патриот» за выполненные работы по монтажу автоматической пожарной сигнализации, согласно решению суда, Минздравом РИ оплачены услуги представителя ООО «Патриот» по исполнительному листу);</w:t>
      </w:r>
    </w:p>
    <w:p w:rsidR="00F55CCF" w:rsidRPr="00F55CCF" w:rsidRDefault="00F55CCF" w:rsidP="00F55CCF">
      <w:pPr>
        <w:numPr>
          <w:ilvl w:val="0"/>
          <w:numId w:val="200"/>
        </w:numPr>
        <w:tabs>
          <w:tab w:val="left" w:pos="993"/>
        </w:tabs>
        <w:spacing w:after="0" w:line="240" w:lineRule="auto"/>
        <w:ind w:left="0" w:firstLine="709"/>
        <w:jc w:val="both"/>
        <w:rPr>
          <w:rFonts w:ascii="Times New Roman" w:eastAsia="Times New Roman" w:hAnsi="Times New Roman" w:cs="Times New Roman"/>
          <w:sz w:val="28"/>
          <w:szCs w:val="28"/>
          <w:lang w:eastAsia="ru-RU"/>
        </w:rPr>
      </w:pPr>
      <w:r w:rsidRPr="00F55CCF">
        <w:rPr>
          <w:rFonts w:ascii="Times New Roman" w:eastAsia="Calibri" w:hAnsi="Times New Roman" w:cs="Times New Roman"/>
          <w:sz w:val="28"/>
          <w:szCs w:val="28"/>
          <w:lang w:eastAsia="ru-RU"/>
        </w:rPr>
        <w:t xml:space="preserve">ГБУ «Медицинский информационно-аналитический центр» - 0,5 тыс. рублей </w:t>
      </w:r>
      <w:r w:rsidRPr="00F55CCF">
        <w:rPr>
          <w:rFonts w:ascii="Times New Roman" w:eastAsia="Times New Roman" w:hAnsi="Times New Roman" w:cs="Times New Roman"/>
          <w:sz w:val="28"/>
          <w:szCs w:val="28"/>
          <w:lang w:eastAsia="ru-RU"/>
        </w:rPr>
        <w:t>(в результате ненадлежащего исполнения должностными лицами своих должностных обязанностей уплачен штраф ГУ – ОПФ РФ по РИ)</w:t>
      </w:r>
      <w:r w:rsidRPr="00F55CCF">
        <w:rPr>
          <w:rFonts w:ascii="Times New Roman" w:eastAsia="Calibri" w:hAnsi="Times New Roman" w:cs="Times New Roman"/>
          <w:sz w:val="28"/>
          <w:szCs w:val="28"/>
          <w:lang w:eastAsia="ru-RU"/>
        </w:rPr>
        <w:t>;</w:t>
      </w:r>
    </w:p>
    <w:p w:rsidR="00F55CCF" w:rsidRPr="00F55CCF" w:rsidRDefault="00F55CCF" w:rsidP="00F55CCF">
      <w:pPr>
        <w:numPr>
          <w:ilvl w:val="0"/>
          <w:numId w:val="200"/>
        </w:numPr>
        <w:tabs>
          <w:tab w:val="left" w:pos="993"/>
        </w:tabs>
        <w:spacing w:after="0" w:line="240" w:lineRule="auto"/>
        <w:ind w:left="0" w:firstLine="709"/>
        <w:jc w:val="both"/>
        <w:rPr>
          <w:rFonts w:ascii="Times New Roman" w:eastAsia="Times New Roman" w:hAnsi="Times New Roman" w:cs="Times New Roman"/>
          <w:sz w:val="28"/>
          <w:szCs w:val="28"/>
          <w:lang w:eastAsia="ru-RU"/>
        </w:rPr>
      </w:pPr>
      <w:r w:rsidRPr="00F55CCF">
        <w:rPr>
          <w:rFonts w:ascii="Times New Roman" w:eastAsia="Times New Roman" w:hAnsi="Times New Roman" w:cs="Times New Roman"/>
          <w:sz w:val="28"/>
          <w:szCs w:val="28"/>
          <w:lang w:eastAsia="ru-RU"/>
        </w:rPr>
        <w:t xml:space="preserve">ГБУ «Республиканский центр фтизиопульмонологии» - 454,8 тыс. рублей (в результате несвоевременного исполнения обязательств по заключенным государственным контрактам и договорам на основании решений арбитражного суда и </w:t>
      </w:r>
      <w:r w:rsidRPr="00F55CCF">
        <w:rPr>
          <w:rFonts w:ascii="Times New Roman" w:eastAsia="Times New Roman" w:hAnsi="Times New Roman" w:cs="Times New Roman"/>
          <w:sz w:val="28"/>
          <w:szCs w:val="28"/>
          <w:lang w:eastAsia="ru-RU"/>
        </w:rPr>
        <w:lastRenderedPageBreak/>
        <w:t>налоговых органов уплачивались пени, неустойки, государственные пошлины и судебные расходы);</w:t>
      </w:r>
    </w:p>
    <w:p w:rsidR="00F55CCF" w:rsidRPr="00F55CCF" w:rsidRDefault="00F55CCF" w:rsidP="00F55CCF">
      <w:pPr>
        <w:numPr>
          <w:ilvl w:val="0"/>
          <w:numId w:val="200"/>
        </w:numPr>
        <w:tabs>
          <w:tab w:val="left" w:pos="993"/>
        </w:tabs>
        <w:spacing w:after="0" w:line="240" w:lineRule="auto"/>
        <w:ind w:left="0" w:firstLine="709"/>
        <w:jc w:val="both"/>
        <w:rPr>
          <w:rFonts w:ascii="Times New Roman" w:eastAsia="Times New Roman" w:hAnsi="Times New Roman" w:cs="Times New Roman"/>
          <w:sz w:val="28"/>
          <w:szCs w:val="28"/>
          <w:lang w:eastAsia="ru-RU"/>
        </w:rPr>
      </w:pPr>
      <w:r w:rsidRPr="00F55CCF">
        <w:rPr>
          <w:rFonts w:ascii="Times New Roman" w:eastAsia="Times New Roman" w:hAnsi="Times New Roman" w:cs="Times New Roman"/>
          <w:sz w:val="28"/>
          <w:szCs w:val="28"/>
          <w:lang w:eastAsia="ru-RU"/>
        </w:rPr>
        <w:t>ГБРОУ «Ингушский медицинский колледж им. А.И. Тутаевой» - 37,6 тыс. рублей (</w:t>
      </w:r>
      <w:r w:rsidRPr="00F55CCF">
        <w:rPr>
          <w:rFonts w:ascii="Times New Roman" w:eastAsia="Calibri" w:hAnsi="Times New Roman" w:cs="Times New Roman"/>
          <w:sz w:val="28"/>
          <w:szCs w:val="28"/>
        </w:rPr>
        <w:t xml:space="preserve">уплачена пеня за несвоевременную уплату НДФЛ, </w:t>
      </w:r>
      <w:r w:rsidRPr="00F55CCF">
        <w:rPr>
          <w:rFonts w:ascii="Times New Roman" w:eastAsia="Times New Roman" w:hAnsi="Times New Roman" w:cs="Times New Roman"/>
          <w:sz w:val="28"/>
          <w:szCs w:val="28"/>
          <w:lang w:eastAsia="ru-RU"/>
        </w:rPr>
        <w:t>налога по страховым взносам на обязательное пенсионное и медицинское страхование);</w:t>
      </w:r>
    </w:p>
    <w:p w:rsidR="00F55CCF" w:rsidRPr="00F55CCF" w:rsidRDefault="00F55CCF" w:rsidP="00F55CCF">
      <w:pPr>
        <w:numPr>
          <w:ilvl w:val="0"/>
          <w:numId w:val="200"/>
        </w:numPr>
        <w:tabs>
          <w:tab w:val="left" w:pos="993"/>
        </w:tabs>
        <w:spacing w:after="0" w:line="240" w:lineRule="auto"/>
        <w:ind w:left="0" w:firstLine="709"/>
        <w:jc w:val="both"/>
        <w:rPr>
          <w:rFonts w:ascii="Times New Roman" w:eastAsia="Times New Roman" w:hAnsi="Times New Roman" w:cs="Times New Roman"/>
          <w:sz w:val="28"/>
          <w:szCs w:val="28"/>
          <w:lang w:eastAsia="ru-RU"/>
        </w:rPr>
      </w:pPr>
      <w:r w:rsidRPr="00F55CCF">
        <w:rPr>
          <w:rFonts w:ascii="Times New Roman" w:eastAsia="Times New Roman" w:hAnsi="Times New Roman" w:cs="Times New Roman"/>
          <w:sz w:val="28"/>
          <w:szCs w:val="28"/>
          <w:lang w:eastAsia="ru-RU"/>
        </w:rPr>
        <w:t>ГБУЗ «Республиканский психоневрологический и наркологический диспансер» - 26,9 тыс. рублей (путем уплаты пени на страховую часть трудовой пенсии, а также страховые взносы в ОПФ РФ по РИ, ФСС РФ по РИ и ФОМС РИ);</w:t>
      </w:r>
    </w:p>
    <w:p w:rsidR="00F55CCF" w:rsidRPr="00F55CCF" w:rsidRDefault="00F55CCF" w:rsidP="00F55CCF">
      <w:pPr>
        <w:numPr>
          <w:ilvl w:val="0"/>
          <w:numId w:val="200"/>
        </w:numPr>
        <w:tabs>
          <w:tab w:val="left" w:pos="993"/>
        </w:tabs>
        <w:spacing w:after="0" w:line="240" w:lineRule="auto"/>
        <w:ind w:left="0" w:firstLine="709"/>
        <w:jc w:val="both"/>
        <w:rPr>
          <w:rFonts w:ascii="Times New Roman" w:eastAsia="Times New Roman" w:hAnsi="Times New Roman" w:cs="Times New Roman"/>
          <w:sz w:val="28"/>
          <w:szCs w:val="28"/>
          <w:lang w:eastAsia="ru-RU"/>
        </w:rPr>
      </w:pPr>
      <w:r w:rsidRPr="00F55CCF">
        <w:rPr>
          <w:rFonts w:ascii="Times New Roman" w:eastAsia="Times New Roman" w:hAnsi="Times New Roman" w:cs="Times New Roman"/>
          <w:sz w:val="28"/>
          <w:szCs w:val="28"/>
          <w:lang w:eastAsia="ru-RU"/>
        </w:rPr>
        <w:t>ГБУ «Республиканский центр по профилактике и борьбе со СПИДом и другими инфекционными заболеваниями» - 17,8 тыс. рублей (в результате ненадлежащего исполнения контрактных обязательств перед ООО «Экспресс-Линк» за поставку программно-аппаратного комплекса, Учреждением, согласно решению суда, оплачены судебные расходы ООО «Экспресс-Линк» по исполнительному листу);</w:t>
      </w:r>
    </w:p>
    <w:p w:rsidR="00F55CCF" w:rsidRPr="00F55CCF" w:rsidRDefault="00F55CCF" w:rsidP="00F55CCF">
      <w:pPr>
        <w:numPr>
          <w:ilvl w:val="0"/>
          <w:numId w:val="200"/>
        </w:numPr>
        <w:tabs>
          <w:tab w:val="left" w:pos="993"/>
        </w:tabs>
        <w:spacing w:after="0" w:line="240" w:lineRule="auto"/>
        <w:ind w:left="0" w:firstLine="709"/>
        <w:jc w:val="both"/>
        <w:rPr>
          <w:rFonts w:ascii="Times New Roman" w:eastAsia="Times New Roman" w:hAnsi="Times New Roman" w:cs="Times New Roman"/>
          <w:sz w:val="28"/>
          <w:szCs w:val="28"/>
          <w:lang w:eastAsia="ru-RU"/>
        </w:rPr>
      </w:pPr>
      <w:r w:rsidRPr="00F55CCF">
        <w:rPr>
          <w:rFonts w:ascii="Times New Roman" w:eastAsia="Calibri" w:hAnsi="Times New Roman" w:cs="Times New Roman"/>
          <w:sz w:val="28"/>
          <w:szCs w:val="28"/>
          <w:lang w:eastAsia="ru-RU"/>
        </w:rPr>
        <w:t>ГБУ «Республиканский медицинский склад» - 0,6 тыс. рублей</w:t>
      </w:r>
      <w:r w:rsidRPr="00F55CCF">
        <w:rPr>
          <w:rFonts w:ascii="Times New Roman" w:eastAsia="Times New Roman" w:hAnsi="Times New Roman" w:cs="Times New Roman"/>
          <w:sz w:val="28"/>
          <w:szCs w:val="28"/>
          <w:lang w:eastAsia="ru-RU"/>
        </w:rPr>
        <w:t xml:space="preserve"> (путем уплаты пени на НДФЛ в МИФНС РФ №1 по РИ, а также в ФОМС РИ и ОПФ РФ по РИ).</w:t>
      </w:r>
    </w:p>
    <w:p w:rsidR="00F55CCF" w:rsidRPr="00F55CCF" w:rsidRDefault="00F55CCF" w:rsidP="00F55CCF">
      <w:pPr>
        <w:spacing w:after="0" w:line="240" w:lineRule="auto"/>
        <w:ind w:firstLine="709"/>
        <w:jc w:val="both"/>
        <w:rPr>
          <w:rFonts w:ascii="Times New Roman" w:eastAsia="Calibri" w:hAnsi="Times New Roman" w:cs="Times New Roman"/>
          <w:sz w:val="28"/>
          <w:szCs w:val="28"/>
          <w:lang w:eastAsia="ru-RU"/>
        </w:rPr>
      </w:pPr>
      <w:r w:rsidRPr="00F55CCF">
        <w:rPr>
          <w:rFonts w:ascii="Times New Roman" w:eastAsia="Calibri" w:hAnsi="Times New Roman" w:cs="Times New Roman"/>
          <w:sz w:val="28"/>
          <w:szCs w:val="28"/>
          <w:lang w:eastAsia="ru-RU"/>
        </w:rPr>
        <w:t xml:space="preserve">При проведении контрольного мероприятия сотрудниками Палаты отмечены также нарушения нефинансового характера при </w:t>
      </w:r>
      <w:r w:rsidRPr="00F55CCF">
        <w:rPr>
          <w:rFonts w:ascii="Times New Roman" w:eastAsia="Calibri" w:hAnsi="Times New Roman" w:cs="Times New Roman"/>
          <w:sz w:val="28"/>
          <w:szCs w:val="28"/>
        </w:rPr>
        <w:t>ведении бухгалтерского учета, составлении и представлении бухгалтерской отчетности, а также проведении государственных закупок</w:t>
      </w:r>
      <w:r w:rsidRPr="00F55CCF">
        <w:rPr>
          <w:rFonts w:ascii="Times New Roman" w:eastAsia="Calibri" w:hAnsi="Times New Roman" w:cs="Times New Roman"/>
          <w:sz w:val="28"/>
          <w:szCs w:val="28"/>
          <w:lang w:eastAsia="ru-RU"/>
        </w:rPr>
        <w:t>.</w:t>
      </w:r>
    </w:p>
    <w:p w:rsidR="00F55CCF" w:rsidRPr="00F55CCF" w:rsidRDefault="00F55CCF" w:rsidP="00F55CCF">
      <w:pPr>
        <w:spacing w:after="0" w:line="240" w:lineRule="auto"/>
        <w:ind w:firstLine="709"/>
        <w:jc w:val="both"/>
        <w:rPr>
          <w:rFonts w:ascii="Times New Roman" w:eastAsia="Calibri" w:hAnsi="Times New Roman" w:cs="Times New Roman"/>
          <w:sz w:val="28"/>
          <w:szCs w:val="28"/>
        </w:rPr>
      </w:pPr>
      <w:r w:rsidRPr="00F55CCF">
        <w:rPr>
          <w:rFonts w:ascii="Times New Roman" w:eastAsia="Calibri" w:hAnsi="Times New Roman" w:cs="Times New Roman"/>
          <w:sz w:val="28"/>
        </w:rPr>
        <w:t>При проведении</w:t>
      </w:r>
      <w:r w:rsidRPr="00F55CCF">
        <w:rPr>
          <w:rFonts w:ascii="Times New Roman" w:eastAsia="Calibri" w:hAnsi="Times New Roman" w:cs="Times New Roman"/>
          <w:b/>
          <w:sz w:val="28"/>
        </w:rPr>
        <w:t xml:space="preserve"> проверки законности, результативности (эффективности, экономности) использования бюджетных средств, выделенных в 2018 году </w:t>
      </w:r>
      <w:r w:rsidRPr="00F55CCF">
        <w:rPr>
          <w:rFonts w:ascii="Times New Roman" w:eastAsia="Calibri" w:hAnsi="Times New Roman" w:cs="Times New Roman"/>
          <w:b/>
          <w:sz w:val="28"/>
          <w:szCs w:val="28"/>
        </w:rPr>
        <w:t>государственным бюджетным учреждениям, подведомственным Ветеринарному управлению РИ на финансовое обеспечение выполнения государственного задания,</w:t>
      </w:r>
      <w:r w:rsidRPr="00F55CCF">
        <w:rPr>
          <w:rFonts w:ascii="Times New Roman" w:eastAsia="Calibri" w:hAnsi="Times New Roman" w:cs="Times New Roman"/>
          <w:sz w:val="28"/>
          <w:szCs w:val="28"/>
        </w:rPr>
        <w:t xml:space="preserve"> </w:t>
      </w:r>
      <w:r w:rsidRPr="00F55CCF">
        <w:rPr>
          <w:rFonts w:ascii="Times New Roman" w:eastAsia="Times New Roman" w:hAnsi="Times New Roman" w:cs="Times New Roman"/>
          <w:sz w:val="28"/>
          <w:szCs w:val="28"/>
          <w:lang w:eastAsia="ru-RU"/>
        </w:rPr>
        <w:t xml:space="preserve">отмечены нарушения порядка формирования и финансового обеспечения выполнения государственного задания на оказание государственных услуг государственными учреждениями. Так, </w:t>
      </w:r>
      <w:r w:rsidRPr="00F55CCF">
        <w:rPr>
          <w:rFonts w:ascii="Times New Roman" w:eastAsia="Calibri" w:hAnsi="Times New Roman" w:cs="Times New Roman"/>
          <w:sz w:val="28"/>
        </w:rPr>
        <w:t>ГБУ «Назрановская районная ветеринарная лаборатория»,</w:t>
      </w:r>
      <w:r w:rsidRPr="00F55CCF">
        <w:rPr>
          <w:rFonts w:ascii="Times New Roman" w:eastAsia="Calibri" w:hAnsi="Times New Roman" w:cs="Times New Roman"/>
          <w:color w:val="000000"/>
          <w:sz w:val="28"/>
          <w:szCs w:val="28"/>
        </w:rPr>
        <w:t xml:space="preserve"> в нарушение статьи 69.2 Бюджетного кодекса РФ и требований Постановления Правительства РИ от 16.10.2015 г. № 156, без должного обоснования использованы бюджетные средства в сумме </w:t>
      </w:r>
      <w:r w:rsidRPr="00F55CCF">
        <w:rPr>
          <w:rFonts w:ascii="Times New Roman" w:eastAsia="Calibri" w:hAnsi="Times New Roman" w:cs="Times New Roman"/>
          <w:sz w:val="28"/>
          <w:szCs w:val="28"/>
        </w:rPr>
        <w:t>5 773,9 тыс. рублей. (государственные задания не содержат полные показатели, характеризирующие качество и объем (содержание) государственных услуг, предельные цены (тарифы) на оплату соответствующих услуг физическими и юридическими лицами; расчет объема финансового обеспечения выполнения государственного задания произведен не по формуле, а в соответствии с утратившим силу с 2015 года Постановлением Правительства РИ от 10.12.2010 г. №396 и рассчитан без применения коэффициента платной деятельности и др.).</w:t>
      </w:r>
    </w:p>
    <w:p w:rsidR="00F55CCF" w:rsidRPr="00F55CCF" w:rsidRDefault="00F55CCF" w:rsidP="00F55CCF">
      <w:pPr>
        <w:spacing w:after="0" w:line="240" w:lineRule="auto"/>
        <w:ind w:firstLine="709"/>
        <w:jc w:val="both"/>
        <w:rPr>
          <w:rFonts w:ascii="Times New Roman" w:eastAsia="Calibri" w:hAnsi="Times New Roman" w:cs="Times New Roman"/>
          <w:sz w:val="28"/>
        </w:rPr>
      </w:pPr>
      <w:r w:rsidRPr="00F55CCF">
        <w:rPr>
          <w:rFonts w:ascii="Times New Roman" w:eastAsia="Calibri" w:hAnsi="Times New Roman" w:cs="Times New Roman"/>
          <w:color w:val="000000"/>
          <w:sz w:val="28"/>
          <w:szCs w:val="28"/>
        </w:rPr>
        <w:t xml:space="preserve">В результате оплаты штрафов и пени на основании постановлений </w:t>
      </w:r>
      <w:r w:rsidRPr="00F55CCF">
        <w:rPr>
          <w:rFonts w:ascii="Times New Roman" w:eastAsia="Calibri" w:hAnsi="Times New Roman" w:cs="Times New Roman"/>
          <w:sz w:val="28"/>
        </w:rPr>
        <w:t xml:space="preserve">Ростехнадзора, Роспотребнадзора, Россельхознадзора, ГУ Отделение пенсионного фонда РФ по РИ, отделений МИФНС России по РИ, судебных приказов и решений судебных приставов УФССП по РИ (из-за отсутствия аккредитации и невнесения в реестр аккредитованных лабораторий; нарушений санитарно-эпидемиологических требований в отношении материально-технического состояния производственных помещений; нарушений в сфере выполнения и организации работ в энергоустановках; наличия задолженности по </w:t>
      </w:r>
      <w:r w:rsidRPr="00F55CCF">
        <w:rPr>
          <w:rFonts w:ascii="Times New Roman" w:eastAsia="Calibri" w:hAnsi="Times New Roman" w:cs="Times New Roman"/>
          <w:sz w:val="28"/>
        </w:rPr>
        <w:lastRenderedPageBreak/>
        <w:t>налоговым и страховым платежам) республиканскому бюджету нанесен ущерб в сумме 85,1 тыс. рублей, в том числе:</w:t>
      </w:r>
    </w:p>
    <w:p w:rsidR="00F55CCF" w:rsidRPr="00F55CCF" w:rsidRDefault="00F55CCF" w:rsidP="00F55CCF">
      <w:pPr>
        <w:numPr>
          <w:ilvl w:val="0"/>
          <w:numId w:val="200"/>
        </w:numPr>
        <w:tabs>
          <w:tab w:val="left" w:pos="993"/>
        </w:tabs>
        <w:spacing w:after="0" w:line="240" w:lineRule="auto"/>
        <w:ind w:left="993" w:hanging="284"/>
        <w:jc w:val="both"/>
        <w:rPr>
          <w:rFonts w:ascii="Times New Roman" w:eastAsia="Calibri" w:hAnsi="Times New Roman" w:cs="Times New Roman"/>
          <w:sz w:val="28"/>
          <w:szCs w:val="28"/>
        </w:rPr>
      </w:pPr>
      <w:r w:rsidRPr="00F55CCF">
        <w:rPr>
          <w:rFonts w:ascii="Times New Roman" w:eastAsia="Calibri" w:hAnsi="Times New Roman" w:cs="Times New Roman"/>
          <w:sz w:val="28"/>
        </w:rPr>
        <w:t xml:space="preserve">ГБУ «Республиканская ветеринарная лаборатория» - 48,2 </w:t>
      </w:r>
      <w:r w:rsidRPr="00F55CCF">
        <w:rPr>
          <w:rFonts w:ascii="Times New Roman" w:eastAsia="Calibri" w:hAnsi="Times New Roman" w:cs="Times New Roman"/>
          <w:sz w:val="28"/>
          <w:szCs w:val="28"/>
        </w:rPr>
        <w:t>тыс. рублей;</w:t>
      </w:r>
    </w:p>
    <w:p w:rsidR="00F55CCF" w:rsidRPr="00F55CCF" w:rsidRDefault="00F55CCF" w:rsidP="00F55CCF">
      <w:pPr>
        <w:numPr>
          <w:ilvl w:val="0"/>
          <w:numId w:val="200"/>
        </w:numPr>
        <w:tabs>
          <w:tab w:val="left" w:pos="993"/>
        </w:tabs>
        <w:spacing w:after="0" w:line="240" w:lineRule="auto"/>
        <w:ind w:left="993" w:hanging="284"/>
        <w:jc w:val="both"/>
        <w:rPr>
          <w:rFonts w:ascii="Times New Roman" w:eastAsia="Calibri" w:hAnsi="Times New Roman" w:cs="Times New Roman"/>
          <w:sz w:val="28"/>
          <w:szCs w:val="28"/>
        </w:rPr>
      </w:pPr>
      <w:r w:rsidRPr="00F55CCF">
        <w:rPr>
          <w:rFonts w:ascii="Times New Roman" w:eastAsia="Calibri" w:hAnsi="Times New Roman" w:cs="Times New Roman"/>
          <w:sz w:val="28"/>
        </w:rPr>
        <w:t>ГБУ «Межрайонная ветеринарная лаборатория»</w:t>
      </w:r>
      <w:r w:rsidRPr="00F55CCF">
        <w:rPr>
          <w:rFonts w:ascii="Times New Roman" w:eastAsia="Calibri" w:hAnsi="Times New Roman" w:cs="Times New Roman"/>
          <w:sz w:val="28"/>
          <w:szCs w:val="28"/>
        </w:rPr>
        <w:t xml:space="preserve"> - </w:t>
      </w:r>
      <w:r w:rsidRPr="00F55CCF">
        <w:rPr>
          <w:rFonts w:ascii="Times New Roman" w:eastAsia="Calibri" w:hAnsi="Times New Roman" w:cs="Times New Roman"/>
          <w:sz w:val="28"/>
        </w:rPr>
        <w:t xml:space="preserve">9,1 </w:t>
      </w:r>
      <w:r w:rsidRPr="00F55CCF">
        <w:rPr>
          <w:rFonts w:ascii="Times New Roman" w:eastAsia="Calibri" w:hAnsi="Times New Roman" w:cs="Times New Roman"/>
          <w:sz w:val="28"/>
          <w:szCs w:val="28"/>
        </w:rPr>
        <w:t>тыс. рублей;</w:t>
      </w:r>
    </w:p>
    <w:p w:rsidR="00F55CCF" w:rsidRPr="00F55CCF" w:rsidRDefault="00F55CCF" w:rsidP="00F55CCF">
      <w:pPr>
        <w:numPr>
          <w:ilvl w:val="0"/>
          <w:numId w:val="200"/>
        </w:numPr>
        <w:tabs>
          <w:tab w:val="left" w:pos="993"/>
        </w:tabs>
        <w:spacing w:after="0" w:line="240" w:lineRule="auto"/>
        <w:ind w:left="993" w:hanging="284"/>
        <w:jc w:val="both"/>
        <w:rPr>
          <w:rFonts w:ascii="Times New Roman" w:eastAsia="Calibri" w:hAnsi="Times New Roman" w:cs="Times New Roman"/>
          <w:sz w:val="28"/>
        </w:rPr>
      </w:pPr>
      <w:r w:rsidRPr="00F55CCF">
        <w:rPr>
          <w:rFonts w:ascii="Times New Roman" w:eastAsia="Calibri" w:hAnsi="Times New Roman" w:cs="Times New Roman"/>
          <w:sz w:val="28"/>
        </w:rPr>
        <w:t xml:space="preserve">ГБУ «Назрановская станция по борьбе с болезнями животных» - 20,0 </w:t>
      </w:r>
      <w:r w:rsidRPr="00F55CCF">
        <w:rPr>
          <w:rFonts w:ascii="Times New Roman" w:eastAsia="Calibri" w:hAnsi="Times New Roman" w:cs="Times New Roman"/>
          <w:sz w:val="28"/>
          <w:szCs w:val="28"/>
        </w:rPr>
        <w:t>тыс. рублей;</w:t>
      </w:r>
    </w:p>
    <w:p w:rsidR="00F55CCF" w:rsidRPr="00F55CCF" w:rsidRDefault="00F55CCF" w:rsidP="00F55CCF">
      <w:pPr>
        <w:numPr>
          <w:ilvl w:val="0"/>
          <w:numId w:val="200"/>
        </w:numPr>
        <w:tabs>
          <w:tab w:val="left" w:pos="993"/>
        </w:tabs>
        <w:spacing w:after="0" w:line="240" w:lineRule="auto"/>
        <w:ind w:left="993" w:hanging="284"/>
        <w:jc w:val="both"/>
        <w:rPr>
          <w:rFonts w:ascii="Times New Roman" w:eastAsia="Calibri" w:hAnsi="Times New Roman" w:cs="Times New Roman"/>
          <w:sz w:val="28"/>
          <w:szCs w:val="28"/>
        </w:rPr>
      </w:pPr>
      <w:r w:rsidRPr="00F55CCF">
        <w:rPr>
          <w:rFonts w:ascii="Times New Roman" w:eastAsia="Calibri" w:hAnsi="Times New Roman" w:cs="Times New Roman"/>
          <w:sz w:val="28"/>
          <w:szCs w:val="28"/>
        </w:rPr>
        <w:t xml:space="preserve">ГБУ </w:t>
      </w:r>
      <w:r w:rsidRPr="00F55CCF">
        <w:rPr>
          <w:rFonts w:ascii="Times New Roman" w:eastAsia="Calibri" w:hAnsi="Times New Roman" w:cs="Times New Roman"/>
          <w:sz w:val="28"/>
        </w:rPr>
        <w:t xml:space="preserve">«Малгобекская станция по борьбе с болезнями животных» - 7,8 </w:t>
      </w:r>
      <w:r w:rsidRPr="00F55CCF">
        <w:rPr>
          <w:rFonts w:ascii="Times New Roman" w:eastAsia="Calibri" w:hAnsi="Times New Roman" w:cs="Times New Roman"/>
          <w:sz w:val="28"/>
          <w:szCs w:val="28"/>
        </w:rPr>
        <w:t>тыс. рублей.</w:t>
      </w:r>
    </w:p>
    <w:p w:rsidR="00F55CCF" w:rsidRPr="00F55CCF" w:rsidRDefault="00F55CCF" w:rsidP="00F55CCF">
      <w:pPr>
        <w:spacing w:after="0" w:line="240" w:lineRule="auto"/>
        <w:ind w:firstLine="709"/>
        <w:jc w:val="both"/>
        <w:rPr>
          <w:rFonts w:ascii="Times New Roman" w:eastAsia="Times New Roman" w:hAnsi="Times New Roman" w:cs="Times New Roman"/>
          <w:sz w:val="28"/>
          <w:szCs w:val="28"/>
          <w:lang w:eastAsia="ru-RU"/>
        </w:rPr>
      </w:pPr>
      <w:r w:rsidRPr="00F55CCF">
        <w:rPr>
          <w:rFonts w:ascii="Times New Roman" w:eastAsia="Calibri" w:hAnsi="Times New Roman" w:cs="Times New Roman"/>
          <w:sz w:val="28"/>
          <w:szCs w:val="28"/>
        </w:rPr>
        <w:t>В</w:t>
      </w:r>
      <w:r w:rsidRPr="00F55CCF">
        <w:rPr>
          <w:rFonts w:ascii="Times New Roman" w:eastAsia="Times New Roman" w:hAnsi="Times New Roman" w:cs="Times New Roman"/>
          <w:sz w:val="28"/>
          <w:szCs w:val="28"/>
          <w:lang w:eastAsia="ru-RU"/>
        </w:rPr>
        <w:t xml:space="preserve"> нарушение Федерального закона от 4.05.2011 г. №99-ФЗ «О лицензировании отдельных видов деятельности» и Постановления Правительства РФ от 16.04.2012 г. №317 «О лицензировании деятельности в области использования возбудителей инфекционных заболеваний человека и животных (за исключением случая, если указанная деятельность осуществляется в медицинских целях) и генно-инженерно-модифицированных организмов III и IV степеней потенциальной опасности, осуществляемой в замкнутых системах», у ветеринарных лабораторий республики в прошедшем году отсутствовали лицензии на осуществление деятельности в области использования возбудителей инфекционных заболеваний человека и животных.</w:t>
      </w:r>
    </w:p>
    <w:p w:rsidR="00F55CCF" w:rsidRPr="00F55CCF" w:rsidRDefault="00F55CCF" w:rsidP="00F55CCF">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F55CCF">
        <w:rPr>
          <w:rFonts w:ascii="Times New Roman" w:eastAsia="Times New Roman" w:hAnsi="Times New Roman" w:cs="Times New Roman"/>
          <w:sz w:val="28"/>
          <w:szCs w:val="28"/>
          <w:lang w:eastAsia="ru-RU"/>
        </w:rPr>
        <w:t>В рамках проверки вопросов учета, сохранности и использования имущества выявлен низкий уровень оснащения ветлабораторий приборами и оборудованием</w:t>
      </w:r>
      <w:r w:rsidRPr="00F55CCF">
        <w:rPr>
          <w:rFonts w:ascii="Times New Roman" w:eastAsia="Times New Roman" w:hAnsi="Times New Roman" w:cs="Times New Roman"/>
          <w:spacing w:val="2"/>
          <w:sz w:val="28"/>
          <w:szCs w:val="28"/>
          <w:lang w:eastAsia="ru-RU"/>
        </w:rPr>
        <w:t xml:space="preserve"> необходимыми для осуществления качественных диагностических исследований и обеспечения эпизоотического благополучия в Ингушетии</w:t>
      </w:r>
      <w:r w:rsidRPr="00F55CCF">
        <w:rPr>
          <w:rFonts w:ascii="Times New Roman" w:eastAsia="Times New Roman" w:hAnsi="Times New Roman" w:cs="Times New Roman"/>
          <w:sz w:val="28"/>
          <w:szCs w:val="28"/>
          <w:lang w:eastAsia="ru-RU"/>
        </w:rPr>
        <w:t>. Функционирующие в республике ветеринарные лаборатории располагаются в приспособленных зданиях, не отвечающих установленным федеральным законодательством требованиям.</w:t>
      </w:r>
    </w:p>
    <w:p w:rsidR="00F55CCF" w:rsidRPr="00F55CCF" w:rsidRDefault="00F55CCF" w:rsidP="00F55CCF">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F55CCF">
        <w:rPr>
          <w:rFonts w:ascii="Times New Roman" w:eastAsia="Times New Roman" w:hAnsi="Times New Roman" w:cs="Times New Roman"/>
          <w:sz w:val="28"/>
          <w:szCs w:val="28"/>
          <w:lang w:eastAsia="ru-RU"/>
        </w:rPr>
        <w:t xml:space="preserve">В ходе контрольного мероприятия также зафиксированы </w:t>
      </w:r>
      <w:r w:rsidRPr="00F55CCF">
        <w:rPr>
          <w:rFonts w:ascii="Times New Roman" w:eastAsia="Times New Roman" w:hAnsi="Times New Roman" w:cs="Times New Roman"/>
          <w:color w:val="000000"/>
          <w:sz w:val="28"/>
          <w:szCs w:val="28"/>
          <w:lang w:eastAsia="ru-RU"/>
        </w:rPr>
        <w:t>нарушения в сфере управления и распоряжения государственной (муниципальной) собственностью. В частности, не проведена государственная регистрация права собственности на недвижимого имущества и земельные участки некоторых ветучреждений, а также отмечены н</w:t>
      </w:r>
      <w:r w:rsidRPr="00F55CCF">
        <w:rPr>
          <w:rFonts w:ascii="Times New Roman" w:eastAsia="Times New Roman" w:hAnsi="Times New Roman" w:cs="Times New Roman"/>
          <w:sz w:val="28"/>
          <w:szCs w:val="28"/>
          <w:lang w:eastAsia="ru-RU"/>
        </w:rPr>
        <w:t>арушения порядка приватизации государственного и муниципального имущества.</w:t>
      </w:r>
    </w:p>
    <w:p w:rsidR="00F55CCF" w:rsidRPr="00F55CCF" w:rsidRDefault="00F55CCF" w:rsidP="00F55CCF">
      <w:pPr>
        <w:spacing w:after="0" w:line="240" w:lineRule="auto"/>
        <w:ind w:firstLine="709"/>
        <w:jc w:val="both"/>
        <w:rPr>
          <w:rFonts w:ascii="Times New Roman" w:eastAsia="Times New Roman" w:hAnsi="Times New Roman" w:cs="Times New Roman"/>
          <w:bCs/>
          <w:sz w:val="28"/>
          <w:szCs w:val="28"/>
        </w:rPr>
      </w:pPr>
      <w:r w:rsidRPr="00F55CCF">
        <w:rPr>
          <w:rFonts w:ascii="Times New Roman" w:eastAsia="Calibri" w:hAnsi="Times New Roman" w:cs="Times New Roman"/>
          <w:sz w:val="28"/>
          <w:szCs w:val="28"/>
        </w:rPr>
        <w:t xml:space="preserve">В текущем году проведена плановая </w:t>
      </w:r>
      <w:r w:rsidRPr="00F55CCF">
        <w:rPr>
          <w:rFonts w:ascii="Times New Roman" w:eastAsia="Times New Roman" w:hAnsi="Times New Roman" w:cs="Times New Roman"/>
          <w:b/>
          <w:bCs/>
          <w:sz w:val="28"/>
          <w:szCs w:val="28"/>
        </w:rPr>
        <w:t xml:space="preserve">проверка организации бюджетного процесса, законности и результативности использования бюджетных средств при исполнении бюджета </w:t>
      </w:r>
      <w:r w:rsidRPr="00F55CCF">
        <w:rPr>
          <w:rFonts w:ascii="Times New Roman" w:eastAsia="Calibri" w:hAnsi="Times New Roman" w:cs="Times New Roman"/>
          <w:b/>
          <w:bCs/>
          <w:sz w:val="28"/>
          <w:szCs w:val="28"/>
        </w:rPr>
        <w:t>муниципального образования «Городской округ города Карабулак»</w:t>
      </w:r>
      <w:r w:rsidRPr="00F55CCF">
        <w:rPr>
          <w:rFonts w:ascii="Times New Roman" w:eastAsia="Times New Roman" w:hAnsi="Times New Roman" w:cs="Times New Roman"/>
          <w:b/>
          <w:bCs/>
          <w:sz w:val="28"/>
          <w:szCs w:val="28"/>
        </w:rPr>
        <w:t xml:space="preserve"> в 2018 году</w:t>
      </w:r>
      <w:r w:rsidRPr="00F55CCF">
        <w:rPr>
          <w:rFonts w:ascii="Times New Roman" w:eastAsia="Times New Roman" w:hAnsi="Times New Roman" w:cs="Times New Roman"/>
          <w:bCs/>
          <w:sz w:val="28"/>
          <w:szCs w:val="28"/>
        </w:rPr>
        <w:t>.</w:t>
      </w:r>
    </w:p>
    <w:p w:rsidR="00F55CCF" w:rsidRPr="00F55CCF" w:rsidRDefault="00F55CCF" w:rsidP="00F55CCF">
      <w:pPr>
        <w:spacing w:after="0" w:line="240" w:lineRule="auto"/>
        <w:ind w:firstLine="709"/>
        <w:jc w:val="both"/>
        <w:rPr>
          <w:rFonts w:ascii="Times New Roman" w:eastAsia="Calibri" w:hAnsi="Times New Roman" w:cs="Times New Roman"/>
          <w:sz w:val="28"/>
          <w:szCs w:val="28"/>
        </w:rPr>
      </w:pPr>
      <w:r w:rsidRPr="00F55CCF">
        <w:rPr>
          <w:rFonts w:ascii="Times New Roman" w:eastAsia="Calibri" w:hAnsi="Times New Roman" w:cs="Times New Roman"/>
          <w:sz w:val="28"/>
          <w:szCs w:val="28"/>
        </w:rPr>
        <w:t>В ходе контрольного мероприятия выявлены случаи нанесения ущерба республиканскому бюджету в сумме 201,9 тыс. рублей в результате заключения договоров гражданско-правового характера на выполнение работ и услуг, для исполнения которых в штатном расписании числятся соответствующие единицы, а также уплаты штрафов и пени, в том числе:</w:t>
      </w:r>
    </w:p>
    <w:p w:rsidR="00F55CCF" w:rsidRPr="00F55CCF" w:rsidRDefault="00F55CCF" w:rsidP="00F55CCF">
      <w:pPr>
        <w:numPr>
          <w:ilvl w:val="0"/>
          <w:numId w:val="200"/>
        </w:numPr>
        <w:tabs>
          <w:tab w:val="left" w:pos="993"/>
        </w:tabs>
        <w:autoSpaceDE w:val="0"/>
        <w:autoSpaceDN w:val="0"/>
        <w:adjustRightInd w:val="0"/>
        <w:spacing w:after="0" w:line="240" w:lineRule="auto"/>
        <w:ind w:left="0" w:firstLine="709"/>
        <w:jc w:val="both"/>
        <w:outlineLvl w:val="2"/>
        <w:rPr>
          <w:rFonts w:ascii="Times New Roman" w:eastAsia="Times New Roman" w:hAnsi="Times New Roman" w:cs="Times New Roman"/>
          <w:sz w:val="28"/>
          <w:szCs w:val="28"/>
          <w:lang w:eastAsia="ru-RU"/>
        </w:rPr>
      </w:pPr>
      <w:r w:rsidRPr="00F55CCF">
        <w:rPr>
          <w:rFonts w:ascii="Times New Roman" w:eastAsia="Times New Roman" w:hAnsi="Times New Roman" w:cs="Times New Roman"/>
          <w:bCs/>
          <w:sz w:val="28"/>
          <w:szCs w:val="28"/>
          <w:lang w:eastAsia="ru-RU"/>
        </w:rPr>
        <w:t xml:space="preserve">Администрацией города Карабулак - </w:t>
      </w:r>
      <w:r w:rsidRPr="00F55CCF">
        <w:rPr>
          <w:rFonts w:ascii="Times New Roman" w:eastAsia="Times New Roman" w:hAnsi="Times New Roman" w:cs="Times New Roman"/>
          <w:sz w:val="28"/>
          <w:szCs w:val="28"/>
          <w:lang w:eastAsia="ru-RU"/>
        </w:rPr>
        <w:t>168,5 тыс. рублей</w:t>
      </w:r>
      <w:r w:rsidRPr="00F55CCF">
        <w:rPr>
          <w:rFonts w:ascii="Times New Roman" w:eastAsia="Calibri" w:hAnsi="Times New Roman" w:cs="Times New Roman"/>
          <w:sz w:val="28"/>
          <w:szCs w:val="28"/>
        </w:rPr>
        <w:t>;</w:t>
      </w:r>
    </w:p>
    <w:p w:rsidR="00F55CCF" w:rsidRPr="00F55CCF" w:rsidRDefault="00F55CCF" w:rsidP="00F55CCF">
      <w:pPr>
        <w:numPr>
          <w:ilvl w:val="0"/>
          <w:numId w:val="200"/>
        </w:numPr>
        <w:tabs>
          <w:tab w:val="left" w:pos="993"/>
        </w:tabs>
        <w:spacing w:after="0" w:line="240" w:lineRule="auto"/>
        <w:ind w:left="0" w:firstLine="709"/>
        <w:jc w:val="both"/>
        <w:rPr>
          <w:rFonts w:ascii="Times New Roman" w:eastAsia="Times New Roman" w:hAnsi="Times New Roman" w:cs="Times New Roman"/>
          <w:bCs/>
          <w:sz w:val="28"/>
          <w:szCs w:val="28"/>
          <w:lang w:eastAsia="ru-RU"/>
        </w:rPr>
      </w:pPr>
      <w:r w:rsidRPr="00F55CCF">
        <w:rPr>
          <w:rFonts w:ascii="Times New Roman" w:eastAsia="Times New Roman" w:hAnsi="Times New Roman" w:cs="Times New Roman"/>
          <w:sz w:val="28"/>
          <w:szCs w:val="28"/>
          <w:lang w:eastAsia="ru-RU"/>
        </w:rPr>
        <w:t xml:space="preserve">МБУ </w:t>
      </w:r>
      <w:r w:rsidRPr="00F55CCF">
        <w:rPr>
          <w:rFonts w:ascii="Times New Roman" w:eastAsia="Times New Roman" w:hAnsi="Times New Roman" w:cs="Times New Roman"/>
          <w:bCs/>
          <w:sz w:val="28"/>
          <w:szCs w:val="28"/>
          <w:lang w:eastAsia="ru-RU"/>
        </w:rPr>
        <w:t>«Спортивная школа г. Карабулак им. Дзейтова Х. Р.» -</w:t>
      </w:r>
      <w:r w:rsidRPr="00F55CCF">
        <w:rPr>
          <w:rFonts w:ascii="Times New Roman" w:eastAsia="Times New Roman" w:hAnsi="Times New Roman" w:cs="Times New Roman"/>
          <w:sz w:val="28"/>
          <w:szCs w:val="28"/>
          <w:lang w:eastAsia="ru-RU"/>
        </w:rPr>
        <w:t xml:space="preserve"> 16,9 тыс. рублей;</w:t>
      </w:r>
    </w:p>
    <w:p w:rsidR="00F55CCF" w:rsidRPr="00F55CCF" w:rsidRDefault="00F55CCF" w:rsidP="00F55CCF">
      <w:pPr>
        <w:numPr>
          <w:ilvl w:val="0"/>
          <w:numId w:val="200"/>
        </w:numPr>
        <w:tabs>
          <w:tab w:val="left" w:pos="993"/>
        </w:tabs>
        <w:spacing w:after="0" w:line="240" w:lineRule="auto"/>
        <w:ind w:left="0" w:firstLine="709"/>
        <w:jc w:val="both"/>
        <w:rPr>
          <w:rFonts w:ascii="Times New Roman" w:eastAsia="Times New Roman" w:hAnsi="Times New Roman" w:cs="Times New Roman"/>
          <w:sz w:val="28"/>
          <w:szCs w:val="28"/>
          <w:lang w:eastAsia="ru-RU"/>
        </w:rPr>
      </w:pPr>
      <w:r w:rsidRPr="00F55CCF">
        <w:rPr>
          <w:rFonts w:ascii="Times New Roman" w:eastAsia="Times New Roman" w:hAnsi="Times New Roman" w:cs="Times New Roman"/>
          <w:sz w:val="28"/>
          <w:szCs w:val="28"/>
          <w:lang w:eastAsia="ru-RU"/>
        </w:rPr>
        <w:t>МКУ</w:t>
      </w:r>
      <w:r w:rsidRPr="00F55CCF">
        <w:rPr>
          <w:rFonts w:ascii="Times New Roman" w:eastAsia="Times New Roman" w:hAnsi="Times New Roman" w:cs="Times New Roman"/>
          <w:bCs/>
          <w:sz w:val="28"/>
          <w:szCs w:val="28"/>
          <w:lang w:eastAsia="ru-RU"/>
        </w:rPr>
        <w:t xml:space="preserve"> «Карабулакский городской дом культуры» - </w:t>
      </w:r>
      <w:r w:rsidRPr="00F55CCF">
        <w:rPr>
          <w:rFonts w:ascii="Times New Roman" w:eastAsia="Times New Roman" w:hAnsi="Times New Roman" w:cs="Times New Roman"/>
          <w:sz w:val="28"/>
          <w:szCs w:val="28"/>
          <w:lang w:eastAsia="ru-RU"/>
        </w:rPr>
        <w:t>16,5 тыс. рублей.</w:t>
      </w:r>
    </w:p>
    <w:p w:rsidR="00F55CCF" w:rsidRPr="00F55CCF" w:rsidRDefault="00F55CCF" w:rsidP="00F55CCF">
      <w:pPr>
        <w:spacing w:after="0" w:line="240" w:lineRule="auto"/>
        <w:ind w:firstLine="709"/>
        <w:jc w:val="both"/>
        <w:rPr>
          <w:rFonts w:ascii="Times New Roman" w:eastAsia="Calibri" w:hAnsi="Times New Roman" w:cs="Times New Roman"/>
          <w:sz w:val="28"/>
          <w:szCs w:val="28"/>
        </w:rPr>
      </w:pPr>
      <w:r w:rsidRPr="00F55CCF">
        <w:rPr>
          <w:rFonts w:ascii="Times New Roman" w:eastAsia="Calibri" w:hAnsi="Times New Roman" w:cs="Times New Roman"/>
          <w:sz w:val="28"/>
          <w:szCs w:val="28"/>
        </w:rPr>
        <w:lastRenderedPageBreak/>
        <w:t>Кроме того, по итогам проверки отмечены нарушения нефинансового характера при осуществлении муниципальных закупок. В частности, после размещения протокола подведения итогов электронного аукциона, не размещены в единой информационной системе контракты, заключенные до 1 июля 2018 года, а также не размещались в единой информационной системе подписанные контракты.</w:t>
      </w:r>
    </w:p>
    <w:p w:rsidR="00F55CCF" w:rsidRPr="00F55CCF" w:rsidRDefault="00F55CCF" w:rsidP="00F55CCF">
      <w:pPr>
        <w:spacing w:after="0" w:line="240" w:lineRule="auto"/>
        <w:ind w:firstLine="709"/>
        <w:jc w:val="both"/>
        <w:rPr>
          <w:rFonts w:ascii="Times New Roman" w:eastAsia="Calibri" w:hAnsi="Times New Roman" w:cs="Times New Roman"/>
          <w:sz w:val="28"/>
          <w:szCs w:val="28"/>
        </w:rPr>
      </w:pPr>
      <w:r w:rsidRPr="00F55CCF">
        <w:rPr>
          <w:rFonts w:ascii="Times New Roman" w:eastAsia="Calibri" w:hAnsi="Times New Roman" w:cs="Times New Roman"/>
          <w:sz w:val="28"/>
          <w:szCs w:val="28"/>
        </w:rPr>
        <w:t>Проверкой выявлены нарушения ведения бухгалтерского учёта, составления и представления бухгалтерской (финансовой) отчётности, в числе которых нарушения требований, предъявляемых к оформлению фактов хозяйственной жизни экономического субъекта первичными учётными документами.</w:t>
      </w:r>
    </w:p>
    <w:p w:rsidR="00F55CCF" w:rsidRPr="00F55CCF" w:rsidRDefault="00F55CCF" w:rsidP="00F55CCF">
      <w:pPr>
        <w:spacing w:after="0" w:line="240" w:lineRule="auto"/>
        <w:ind w:firstLine="709"/>
        <w:jc w:val="both"/>
        <w:rPr>
          <w:rFonts w:ascii="Times New Roman" w:eastAsia="Calibri" w:hAnsi="Times New Roman" w:cs="Times New Roman"/>
          <w:sz w:val="28"/>
          <w:szCs w:val="28"/>
        </w:rPr>
      </w:pPr>
      <w:r w:rsidRPr="00F55CCF">
        <w:rPr>
          <w:rFonts w:ascii="Times New Roman" w:eastAsia="Calibri" w:hAnsi="Times New Roman" w:cs="Times New Roman"/>
          <w:sz w:val="28"/>
          <w:szCs w:val="28"/>
        </w:rPr>
        <w:t xml:space="preserve">В рамках </w:t>
      </w:r>
      <w:r w:rsidRPr="00F55CCF">
        <w:rPr>
          <w:rFonts w:ascii="Times New Roman" w:eastAsia="Times New Roman" w:hAnsi="Times New Roman" w:cs="Times New Roman"/>
          <w:b/>
          <w:bCs/>
          <w:spacing w:val="-1"/>
          <w:sz w:val="28"/>
          <w:szCs w:val="28"/>
        </w:rPr>
        <w:t>п</w:t>
      </w:r>
      <w:r w:rsidRPr="00F55CCF">
        <w:rPr>
          <w:rFonts w:ascii="Times New Roman" w:eastAsia="Times New Roman" w:hAnsi="Times New Roman" w:cs="Times New Roman"/>
          <w:b/>
          <w:bCs/>
          <w:sz w:val="28"/>
          <w:szCs w:val="28"/>
        </w:rPr>
        <w:t xml:space="preserve">роверки организации бюджетного процесса, законности и результативности использования бюджетных средств при исполнении бюджета </w:t>
      </w:r>
      <w:r w:rsidRPr="00F55CCF">
        <w:rPr>
          <w:rFonts w:ascii="Times New Roman" w:eastAsia="Calibri" w:hAnsi="Times New Roman" w:cs="Times New Roman"/>
          <w:b/>
          <w:bCs/>
          <w:sz w:val="28"/>
          <w:szCs w:val="28"/>
        </w:rPr>
        <w:t>Джейрахского муниципального района</w:t>
      </w:r>
      <w:r w:rsidRPr="00F55CCF">
        <w:rPr>
          <w:rFonts w:ascii="Times New Roman" w:eastAsia="Times New Roman" w:hAnsi="Times New Roman" w:cs="Times New Roman"/>
          <w:b/>
          <w:bCs/>
          <w:sz w:val="28"/>
          <w:szCs w:val="28"/>
        </w:rPr>
        <w:t xml:space="preserve"> и бюджетов сельских поселений</w:t>
      </w:r>
      <w:r w:rsidRPr="00F55CCF">
        <w:rPr>
          <w:rFonts w:ascii="Times New Roman" w:eastAsia="Calibri" w:hAnsi="Times New Roman" w:cs="Times New Roman"/>
          <w:b/>
          <w:bCs/>
          <w:sz w:val="28"/>
          <w:szCs w:val="28"/>
        </w:rPr>
        <w:t xml:space="preserve"> Джейрахского муниципального района</w:t>
      </w:r>
      <w:r w:rsidRPr="00F55CCF">
        <w:rPr>
          <w:rFonts w:ascii="Times New Roman" w:eastAsia="Times New Roman" w:hAnsi="Times New Roman" w:cs="Times New Roman"/>
          <w:b/>
          <w:bCs/>
          <w:sz w:val="28"/>
          <w:szCs w:val="28"/>
        </w:rPr>
        <w:t xml:space="preserve"> в 2018 году </w:t>
      </w:r>
      <w:r w:rsidRPr="00F55CCF">
        <w:rPr>
          <w:rFonts w:ascii="Times New Roman" w:eastAsia="Calibri" w:hAnsi="Times New Roman" w:cs="Times New Roman"/>
          <w:sz w:val="28"/>
          <w:szCs w:val="28"/>
        </w:rPr>
        <w:t>допущены нарушения в ходе формирования и исполнения бюджета. Так, в результате оплаты штрафов и пени за несвоевременное исполнение договорных обязательств в части оплаты, а также неуплату в бюджет налоговых платежей и страховых взносов муниципальному бюджету нанесён ущерб в размере 958,0 тыс. рублей, в том числе:</w:t>
      </w:r>
    </w:p>
    <w:p w:rsidR="00F55CCF" w:rsidRPr="00F55CCF" w:rsidRDefault="00F55CCF" w:rsidP="00F55CCF">
      <w:pPr>
        <w:numPr>
          <w:ilvl w:val="0"/>
          <w:numId w:val="200"/>
        </w:numPr>
        <w:shd w:val="clear" w:color="auto" w:fill="FFFFFF"/>
        <w:tabs>
          <w:tab w:val="left" w:pos="993"/>
        </w:tabs>
        <w:autoSpaceDE w:val="0"/>
        <w:autoSpaceDN w:val="0"/>
        <w:adjustRightInd w:val="0"/>
        <w:spacing w:after="0" w:line="240" w:lineRule="auto"/>
        <w:ind w:left="0" w:firstLine="709"/>
        <w:jc w:val="both"/>
        <w:outlineLvl w:val="2"/>
        <w:rPr>
          <w:rFonts w:ascii="Times New Roman" w:eastAsia="Calibri" w:hAnsi="Times New Roman" w:cs="Times New Roman"/>
          <w:sz w:val="28"/>
          <w:szCs w:val="28"/>
        </w:rPr>
      </w:pPr>
      <w:r w:rsidRPr="00F55CCF">
        <w:rPr>
          <w:rFonts w:ascii="Times New Roman" w:eastAsia="Times New Roman" w:hAnsi="Times New Roman" w:cs="Times New Roman"/>
          <w:sz w:val="28"/>
          <w:szCs w:val="28"/>
          <w:lang w:eastAsia="ru-RU"/>
        </w:rPr>
        <w:t xml:space="preserve">Администрацией Джейрахского района - </w:t>
      </w:r>
      <w:r w:rsidRPr="00F55CCF">
        <w:rPr>
          <w:rFonts w:ascii="Times New Roman" w:eastAsia="Calibri" w:hAnsi="Times New Roman" w:cs="Times New Roman"/>
          <w:sz w:val="28"/>
          <w:szCs w:val="28"/>
        </w:rPr>
        <w:t>709,8 тыс. рублей, в том числе:</w:t>
      </w:r>
    </w:p>
    <w:p w:rsidR="00F55CCF" w:rsidRPr="00F55CCF" w:rsidRDefault="00F55CCF" w:rsidP="00F55CCF">
      <w:pPr>
        <w:shd w:val="clear" w:color="auto" w:fill="FFFFFF"/>
        <w:tabs>
          <w:tab w:val="left" w:pos="993"/>
        </w:tabs>
        <w:autoSpaceDE w:val="0"/>
        <w:autoSpaceDN w:val="0"/>
        <w:adjustRightInd w:val="0"/>
        <w:spacing w:after="0" w:line="240" w:lineRule="auto"/>
        <w:jc w:val="both"/>
        <w:outlineLvl w:val="2"/>
        <w:rPr>
          <w:rFonts w:ascii="Times New Roman" w:eastAsia="Calibri" w:hAnsi="Times New Roman" w:cs="Times New Roman"/>
          <w:sz w:val="28"/>
          <w:szCs w:val="28"/>
        </w:rPr>
      </w:pPr>
      <w:r w:rsidRPr="00F55CCF">
        <w:rPr>
          <w:rFonts w:ascii="Times New Roman" w:eastAsia="Calibri" w:hAnsi="Times New Roman" w:cs="Times New Roman"/>
          <w:sz w:val="28"/>
          <w:szCs w:val="28"/>
        </w:rPr>
        <w:tab/>
        <w:t>-путем оплаты процентов за пользование чужими денежными средствами в соответствии с Решением Арбитражного суда РИ от 15.11.2010 г. по делу А18-551/10 о взыскании в пользу ООО «Артис»  по договору за выполнение работ по благоустройству домов, устройству дамбы, укреплению левого берега моста через р. Армхи, очистке русла р. Армхи, очистке и ремонту мостов от наносов, очистке и ремонту дорог от с. Джейрах до с. Гули - 600,0 тыс. рублей;</w:t>
      </w:r>
    </w:p>
    <w:p w:rsidR="00F55CCF" w:rsidRPr="00F55CCF" w:rsidRDefault="00F55CCF" w:rsidP="00F55CCF">
      <w:pPr>
        <w:shd w:val="clear" w:color="auto" w:fill="FFFFFF"/>
        <w:tabs>
          <w:tab w:val="left" w:pos="993"/>
        </w:tabs>
        <w:autoSpaceDE w:val="0"/>
        <w:autoSpaceDN w:val="0"/>
        <w:adjustRightInd w:val="0"/>
        <w:spacing w:after="0" w:line="240" w:lineRule="auto"/>
        <w:jc w:val="both"/>
        <w:outlineLvl w:val="2"/>
        <w:rPr>
          <w:rFonts w:ascii="Times New Roman" w:eastAsia="Calibri" w:hAnsi="Times New Roman" w:cs="Times New Roman"/>
          <w:sz w:val="28"/>
          <w:szCs w:val="28"/>
        </w:rPr>
      </w:pPr>
      <w:r w:rsidRPr="00F55CCF">
        <w:rPr>
          <w:rFonts w:ascii="Times New Roman" w:eastAsia="Calibri" w:hAnsi="Times New Roman" w:cs="Times New Roman"/>
          <w:sz w:val="28"/>
          <w:szCs w:val="28"/>
        </w:rPr>
        <w:tab/>
        <w:t>-на основании Решения Арбитражного суда РИ от 26.09.2018 г. по делу №А18-2240/18 о взыскании задолженности за выполненные работы по строительству 11-ти квартирного дома, а также расходов на оплату государственной пошлины, ООО «ЭздиСтрой» возмещены расходы на оплату государственной пошлины в сумме 29,1 тыс. руб.</w:t>
      </w:r>
      <w:r>
        <w:rPr>
          <w:rFonts w:ascii="Times New Roman" w:eastAsia="Calibri" w:hAnsi="Times New Roman" w:cs="Times New Roman"/>
          <w:sz w:val="28"/>
          <w:szCs w:val="28"/>
        </w:rPr>
        <w:t>;</w:t>
      </w:r>
      <w:r w:rsidRPr="00F55CCF">
        <w:rPr>
          <w:rFonts w:ascii="Times New Roman" w:eastAsia="Calibri" w:hAnsi="Times New Roman" w:cs="Times New Roman"/>
          <w:sz w:val="28"/>
          <w:szCs w:val="28"/>
        </w:rPr>
        <w:t xml:space="preserve"> </w:t>
      </w:r>
    </w:p>
    <w:p w:rsidR="00F55CCF" w:rsidRPr="00F55CCF" w:rsidRDefault="00F55CCF" w:rsidP="00F55CCF">
      <w:pPr>
        <w:numPr>
          <w:ilvl w:val="0"/>
          <w:numId w:val="200"/>
        </w:numPr>
        <w:shd w:val="clear" w:color="auto" w:fill="FFFFFF"/>
        <w:tabs>
          <w:tab w:val="left" w:pos="993"/>
        </w:tabs>
        <w:spacing w:after="0" w:line="240" w:lineRule="auto"/>
        <w:ind w:left="0" w:firstLine="709"/>
        <w:jc w:val="both"/>
        <w:rPr>
          <w:rFonts w:ascii="Times New Roman" w:eastAsia="Calibri" w:hAnsi="Times New Roman" w:cs="Times New Roman"/>
          <w:sz w:val="28"/>
          <w:szCs w:val="28"/>
        </w:rPr>
      </w:pPr>
      <w:r w:rsidRPr="00F55CCF">
        <w:rPr>
          <w:rFonts w:ascii="Times New Roman" w:eastAsia="Calibri" w:hAnsi="Times New Roman" w:cs="Times New Roman"/>
          <w:sz w:val="28"/>
          <w:szCs w:val="28"/>
        </w:rPr>
        <w:t>Администрацией с.п. Гули - 52,2 тыс. рублей;</w:t>
      </w:r>
    </w:p>
    <w:p w:rsidR="00F55CCF" w:rsidRPr="00F55CCF" w:rsidRDefault="00F55CCF" w:rsidP="00F55CCF">
      <w:pPr>
        <w:numPr>
          <w:ilvl w:val="0"/>
          <w:numId w:val="200"/>
        </w:numPr>
        <w:shd w:val="clear" w:color="auto" w:fill="FFFFFF"/>
        <w:tabs>
          <w:tab w:val="left" w:pos="993"/>
        </w:tabs>
        <w:spacing w:after="0" w:line="240" w:lineRule="auto"/>
        <w:ind w:left="0" w:firstLine="709"/>
        <w:jc w:val="both"/>
        <w:rPr>
          <w:rFonts w:ascii="Times New Roman" w:eastAsia="Calibri" w:hAnsi="Times New Roman" w:cs="Times New Roman"/>
          <w:b/>
          <w:sz w:val="28"/>
          <w:szCs w:val="28"/>
        </w:rPr>
      </w:pPr>
      <w:r w:rsidRPr="00F55CCF">
        <w:rPr>
          <w:rFonts w:ascii="Times New Roman" w:eastAsia="Calibri" w:hAnsi="Times New Roman" w:cs="Times New Roman"/>
          <w:sz w:val="28"/>
          <w:szCs w:val="28"/>
        </w:rPr>
        <w:t>Администрацией с.п. Ляжги – 14,0 тыс. рублей;</w:t>
      </w:r>
    </w:p>
    <w:p w:rsidR="00F55CCF" w:rsidRPr="00F55CCF" w:rsidRDefault="00F55CCF" w:rsidP="00F55CCF">
      <w:pPr>
        <w:numPr>
          <w:ilvl w:val="0"/>
          <w:numId w:val="200"/>
        </w:numPr>
        <w:shd w:val="clear" w:color="auto" w:fill="FFFFFF"/>
        <w:tabs>
          <w:tab w:val="left" w:pos="993"/>
        </w:tabs>
        <w:spacing w:after="0" w:line="240" w:lineRule="auto"/>
        <w:ind w:left="0" w:firstLine="709"/>
        <w:jc w:val="both"/>
        <w:rPr>
          <w:rFonts w:ascii="Times New Roman" w:eastAsia="Calibri" w:hAnsi="Times New Roman" w:cs="Times New Roman"/>
          <w:sz w:val="28"/>
          <w:szCs w:val="28"/>
        </w:rPr>
      </w:pPr>
      <w:r w:rsidRPr="00F55CCF">
        <w:rPr>
          <w:rFonts w:ascii="Times New Roman" w:eastAsia="Calibri" w:hAnsi="Times New Roman" w:cs="Times New Roman"/>
          <w:sz w:val="28"/>
          <w:szCs w:val="28"/>
        </w:rPr>
        <w:t>МКОУДО «Центр творчества детей и юношества Джейрахского муниципального района» - 3,8 тыс. рублей;</w:t>
      </w:r>
    </w:p>
    <w:p w:rsidR="00F55CCF" w:rsidRPr="00F55CCF" w:rsidRDefault="00F55CCF" w:rsidP="00F55CCF">
      <w:pPr>
        <w:numPr>
          <w:ilvl w:val="0"/>
          <w:numId w:val="200"/>
        </w:numPr>
        <w:shd w:val="clear" w:color="auto" w:fill="FFFFFF"/>
        <w:tabs>
          <w:tab w:val="left" w:pos="993"/>
        </w:tabs>
        <w:spacing w:after="0" w:line="240" w:lineRule="auto"/>
        <w:ind w:left="0" w:firstLine="709"/>
        <w:jc w:val="both"/>
        <w:rPr>
          <w:rFonts w:ascii="Times New Roman" w:eastAsia="Calibri" w:hAnsi="Times New Roman" w:cs="Times New Roman"/>
          <w:sz w:val="28"/>
          <w:szCs w:val="28"/>
        </w:rPr>
      </w:pPr>
      <w:r w:rsidRPr="00F55CCF">
        <w:rPr>
          <w:rFonts w:ascii="Times New Roman" w:eastAsia="Calibri" w:hAnsi="Times New Roman" w:cs="Times New Roman"/>
          <w:sz w:val="28"/>
          <w:szCs w:val="28"/>
        </w:rPr>
        <w:t>МБУ «Спортивная школа» Джейрахского муниципального района - 178,2 тыс. рублей.</w:t>
      </w:r>
    </w:p>
    <w:p w:rsidR="00F55CCF" w:rsidRPr="00F55CCF" w:rsidRDefault="00F55CCF" w:rsidP="00F55CCF">
      <w:pPr>
        <w:autoSpaceDE w:val="0"/>
        <w:autoSpaceDN w:val="0"/>
        <w:adjustRightInd w:val="0"/>
        <w:spacing w:after="0" w:line="240" w:lineRule="auto"/>
        <w:ind w:firstLine="709"/>
        <w:jc w:val="both"/>
        <w:outlineLvl w:val="2"/>
        <w:rPr>
          <w:rFonts w:ascii="Times New Roman" w:eastAsia="Times New Roman" w:hAnsi="Times New Roman" w:cs="Times New Roman"/>
          <w:sz w:val="28"/>
          <w:szCs w:val="28"/>
        </w:rPr>
      </w:pPr>
      <w:r w:rsidRPr="00F55CCF">
        <w:rPr>
          <w:rFonts w:ascii="Times New Roman" w:eastAsia="Times New Roman" w:hAnsi="Times New Roman" w:cs="Times New Roman"/>
          <w:sz w:val="28"/>
          <w:szCs w:val="28"/>
        </w:rPr>
        <w:t xml:space="preserve">Сотрудниками Палаты выявлены также отдельные нефинансовые нарушения в ходе ведения бухгалтерского учёта, составления бухгалтерской (финансовой) отчётности. В числе нарушений при осуществлении муниципальных закупок отмечены </w:t>
      </w:r>
      <w:r w:rsidRPr="00F55CCF">
        <w:rPr>
          <w:rFonts w:ascii="Times New Roman" w:eastAsia="Calibri" w:hAnsi="Times New Roman" w:cs="Times New Roman"/>
          <w:sz w:val="28"/>
          <w:szCs w:val="28"/>
        </w:rPr>
        <w:t>нарушения при выборе конкурентного способа определения поставщика (подрядчика, исполнителя), а также нарушения порядка формирования, утверждения и ведения плана-графика закупок, порядка его размещения в открытом доступе.</w:t>
      </w:r>
    </w:p>
    <w:p w:rsidR="00F55CCF" w:rsidRPr="00F55CCF" w:rsidRDefault="00F55CCF" w:rsidP="00F55CCF">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F55CCF">
        <w:rPr>
          <w:rFonts w:ascii="Times New Roman" w:eastAsia="Times New Roman" w:hAnsi="Times New Roman" w:cs="Times New Roman"/>
          <w:sz w:val="28"/>
          <w:szCs w:val="28"/>
          <w:lang w:eastAsia="ru-RU"/>
        </w:rPr>
        <w:t xml:space="preserve">В отчетном периоде в соответствии со статьей 264.4 БК РФ и статьей 31 Закона </w:t>
      </w:r>
      <w:r w:rsidRPr="00F55CCF">
        <w:rPr>
          <w:rFonts w:ascii="Times New Roman" w:eastAsia="Times New Roman" w:hAnsi="Times New Roman" w:cs="Times New Roman"/>
          <w:sz w:val="28"/>
          <w:szCs w:val="28"/>
          <w:lang w:eastAsia="ru-RU"/>
        </w:rPr>
        <w:lastRenderedPageBreak/>
        <w:t xml:space="preserve">РИ «О бюджетном процессе в Республике Ингушетия» №40-РЗ от 31.12.2008 г. Контрольно-счетной палатой РИ выборочным методом </w:t>
      </w:r>
      <w:r w:rsidRPr="00F55CCF">
        <w:rPr>
          <w:rFonts w:ascii="Times New Roman" w:eastAsia="Times New Roman" w:hAnsi="Times New Roman" w:cs="Times New Roman"/>
          <w:b/>
          <w:sz w:val="28"/>
          <w:szCs w:val="28"/>
          <w:lang w:eastAsia="ru-RU"/>
        </w:rPr>
        <w:t>проведена внешняя проверка бюджетной отчетности 17 министерств и ведомств республики за 2018 год.</w:t>
      </w:r>
    </w:p>
    <w:p w:rsidR="00F55CCF" w:rsidRPr="00F55CCF" w:rsidRDefault="00F55CCF" w:rsidP="00F55CCF">
      <w:pPr>
        <w:spacing w:after="0" w:line="240" w:lineRule="auto"/>
        <w:ind w:firstLine="709"/>
        <w:jc w:val="both"/>
        <w:rPr>
          <w:rFonts w:ascii="Times New Roman" w:eastAsia="Times New Roman" w:hAnsi="Times New Roman" w:cs="Times New Roman"/>
          <w:sz w:val="28"/>
          <w:szCs w:val="28"/>
          <w:lang w:eastAsia="ru-RU"/>
        </w:rPr>
      </w:pPr>
      <w:r w:rsidRPr="00F55CCF">
        <w:rPr>
          <w:rFonts w:ascii="Times New Roman" w:eastAsia="Times New Roman" w:hAnsi="Times New Roman" w:cs="Times New Roman"/>
          <w:sz w:val="28"/>
          <w:szCs w:val="28"/>
          <w:lang w:eastAsia="ru-RU"/>
        </w:rPr>
        <w:t xml:space="preserve">В рамках проверки отмечено, что </w:t>
      </w:r>
      <w:r w:rsidRPr="00F55CCF">
        <w:rPr>
          <w:rFonts w:ascii="Times New Roman" w:eastAsia="Times New Roman" w:hAnsi="Times New Roman" w:cs="Times New Roman"/>
          <w:color w:val="000000"/>
          <w:sz w:val="28"/>
          <w:szCs w:val="28"/>
          <w:lang w:eastAsia="ru-RU"/>
        </w:rPr>
        <w:t>при составлении консолидированной бюджетной отчетности Минимущества РИ и ГБУ</w:t>
      </w:r>
      <w:r w:rsidRPr="00F55CCF">
        <w:rPr>
          <w:rFonts w:ascii="Times New Roman" w:eastAsia="Times New Roman" w:hAnsi="Times New Roman" w:cs="Times New Roman"/>
          <w:sz w:val="28"/>
          <w:szCs w:val="28"/>
          <w:lang w:eastAsia="ru-RU"/>
        </w:rPr>
        <w:t xml:space="preserve"> «Центр технической документации и кадастровой оценки» (ф.0503130),</w:t>
      </w:r>
      <w:r w:rsidRPr="00F55CCF">
        <w:rPr>
          <w:rFonts w:ascii="Times New Roman" w:eastAsia="Times New Roman" w:hAnsi="Times New Roman" w:cs="Times New Roman"/>
          <w:color w:val="000000"/>
          <w:sz w:val="28"/>
          <w:szCs w:val="28"/>
          <w:lang w:eastAsia="ru-RU"/>
        </w:rPr>
        <w:t xml:space="preserve"> в результате неправильной сверки взаимосвязанных показателей кредиторской задолженности по расчётам платежей в бюджеты, допущена ошибка на сумму 147,0 тыс. рублей.</w:t>
      </w:r>
    </w:p>
    <w:p w:rsidR="00F55CCF" w:rsidRPr="00F55CCF" w:rsidRDefault="00F55CCF" w:rsidP="00F55CCF">
      <w:pPr>
        <w:spacing w:after="0" w:line="240" w:lineRule="auto"/>
        <w:ind w:firstLine="709"/>
        <w:jc w:val="both"/>
        <w:rPr>
          <w:rFonts w:ascii="Times New Roman" w:eastAsia="Times New Roman" w:hAnsi="Times New Roman" w:cs="Times New Roman"/>
          <w:bCs/>
          <w:sz w:val="28"/>
          <w:szCs w:val="28"/>
          <w:lang w:eastAsia="ru-RU"/>
        </w:rPr>
      </w:pPr>
      <w:r w:rsidRPr="00F55CCF">
        <w:rPr>
          <w:rFonts w:ascii="Times New Roman" w:eastAsia="Times New Roman" w:hAnsi="Times New Roman" w:cs="Times New Roman"/>
          <w:sz w:val="28"/>
          <w:szCs w:val="28"/>
          <w:lang w:eastAsia="ru-RU"/>
        </w:rPr>
        <w:t>В нарушение статьи 17 Закона РИ от 28.09.2011 г. № 27-РЗ «О Контрольно-счетной палате Республики Ингушетия», годовая бюджетная отчетность за 2018 год для проведения внешней проверки в Контрольно-счетную палату РИ не представлена 5 министерствами и ведомствами республики (</w:t>
      </w:r>
      <w:r w:rsidRPr="00F55CCF">
        <w:rPr>
          <w:rFonts w:ascii="Times New Roman CYR" w:eastAsia="Times New Roman" w:hAnsi="Times New Roman CYR" w:cs="Times New Roman CYR"/>
          <w:sz w:val="28"/>
          <w:szCs w:val="28"/>
          <w:lang w:eastAsia="ru-RU"/>
        </w:rPr>
        <w:t xml:space="preserve">Минкультуры РИ, </w:t>
      </w:r>
      <w:r w:rsidRPr="00F55CCF">
        <w:rPr>
          <w:rFonts w:ascii="Times New Roman" w:eastAsia="Times New Roman" w:hAnsi="Times New Roman" w:cs="Times New Roman"/>
          <w:bCs/>
          <w:sz w:val="28"/>
          <w:szCs w:val="28"/>
          <w:lang w:eastAsia="ru-RU"/>
        </w:rPr>
        <w:t xml:space="preserve">Минприроды РИ, Комэнергосвязи Ингушетии, </w:t>
      </w:r>
      <w:r w:rsidRPr="00F55CCF">
        <w:rPr>
          <w:rFonts w:ascii="Times New Roman" w:eastAsia="Times New Roman" w:hAnsi="Times New Roman" w:cs="Times New Roman"/>
          <w:sz w:val="28"/>
          <w:szCs w:val="28"/>
          <w:lang w:eastAsia="ru-RU"/>
        </w:rPr>
        <w:t>Стройжилнадзор Ингушетии и ГО</w:t>
      </w:r>
      <w:r w:rsidRPr="00F55CCF">
        <w:rPr>
          <w:rFonts w:ascii="Times New Roman" w:eastAsia="Times New Roman" w:hAnsi="Times New Roman" w:cs="Times New Roman"/>
          <w:bCs/>
          <w:sz w:val="28"/>
          <w:szCs w:val="28"/>
          <w:lang w:eastAsia="ru-RU"/>
        </w:rPr>
        <w:t xml:space="preserve"> «Уполномоченный по защите прав предпринимателей в Республике Ингушетия и его аппарат»).</w:t>
      </w:r>
    </w:p>
    <w:p w:rsidR="00F55CCF" w:rsidRPr="00F55CCF" w:rsidRDefault="00F55CCF" w:rsidP="00F55CCF">
      <w:pPr>
        <w:spacing w:after="0" w:line="240" w:lineRule="auto"/>
        <w:ind w:firstLine="709"/>
        <w:jc w:val="both"/>
        <w:rPr>
          <w:rFonts w:ascii="Times New Roman" w:eastAsia="Times New Roman" w:hAnsi="Times New Roman" w:cs="Times New Roman"/>
          <w:sz w:val="28"/>
          <w:szCs w:val="28"/>
          <w:lang w:eastAsia="ru-RU"/>
        </w:rPr>
      </w:pPr>
      <w:r w:rsidRPr="00F55CCF">
        <w:rPr>
          <w:rFonts w:ascii="Times New Roman" w:eastAsia="Times New Roman" w:hAnsi="Times New Roman" w:cs="Times New Roman"/>
          <w:sz w:val="28"/>
          <w:szCs w:val="28"/>
          <w:lang w:eastAsia="ru-RU"/>
        </w:rPr>
        <w:t>В нарушение пункта 23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утвержденной приказом Минфином РФ от 28.12.2010 г. № 191н, Министерством по экологии и природным ресурсам РИ не сформирован отчет ф.0503125 «Справка по консолидируемым расчетам», информация о нем отсутствует в пояснительной записке.</w:t>
      </w:r>
      <w:r>
        <w:rPr>
          <w:rFonts w:ascii="Times New Roman" w:eastAsia="Times New Roman" w:hAnsi="Times New Roman" w:cs="Times New Roman"/>
          <w:sz w:val="28"/>
          <w:szCs w:val="28"/>
          <w:lang w:eastAsia="ru-RU"/>
        </w:rPr>
        <w:t xml:space="preserve"> </w:t>
      </w:r>
      <w:r w:rsidRPr="00F55CCF">
        <w:rPr>
          <w:rFonts w:ascii="Times New Roman" w:eastAsia="Times New Roman" w:hAnsi="Times New Roman" w:cs="Times New Roman"/>
          <w:sz w:val="28"/>
          <w:szCs w:val="28"/>
          <w:lang w:eastAsia="ru-RU"/>
        </w:rPr>
        <w:t xml:space="preserve">В нарушение статьи 10 Федерального закона №402-ФЗ и пункта 11 Инструкции №157н, в </w:t>
      </w:r>
      <w:r>
        <w:rPr>
          <w:rFonts w:ascii="Times New Roman" w:eastAsia="Times New Roman" w:hAnsi="Times New Roman" w:cs="Times New Roman"/>
          <w:sz w:val="28"/>
          <w:szCs w:val="28"/>
          <w:lang w:eastAsia="ru-RU"/>
        </w:rPr>
        <w:t xml:space="preserve">Минобразования </w:t>
      </w:r>
      <w:r w:rsidRPr="00F55CCF">
        <w:rPr>
          <w:rFonts w:ascii="Times New Roman" w:eastAsia="Times New Roman" w:hAnsi="Times New Roman" w:cs="Times New Roman"/>
          <w:sz w:val="28"/>
          <w:szCs w:val="28"/>
          <w:lang w:eastAsia="ru-RU"/>
        </w:rPr>
        <w:t>РИ не велась Главная книга.</w:t>
      </w:r>
    </w:p>
    <w:p w:rsidR="00F55CCF" w:rsidRPr="00F55CCF" w:rsidRDefault="00F55CCF" w:rsidP="00F55CCF">
      <w:pPr>
        <w:spacing w:after="0" w:line="240" w:lineRule="auto"/>
        <w:ind w:firstLine="709"/>
        <w:jc w:val="both"/>
        <w:rPr>
          <w:rFonts w:ascii="Times New Roman" w:eastAsia="Times New Roman" w:hAnsi="Times New Roman" w:cs="Times New Roman"/>
          <w:sz w:val="28"/>
          <w:szCs w:val="28"/>
          <w:lang w:eastAsia="ru-RU"/>
        </w:rPr>
      </w:pPr>
      <w:r w:rsidRPr="00F55CCF">
        <w:rPr>
          <w:rFonts w:ascii="Times New Roman" w:eastAsia="Times New Roman" w:hAnsi="Times New Roman" w:cs="Times New Roman"/>
          <w:sz w:val="28"/>
          <w:szCs w:val="28"/>
          <w:lang w:eastAsia="ru-RU"/>
        </w:rPr>
        <w:t>В Министерстве по экологии и природным ресурсам РИ, в нарушение пункта 63 Инструкции №191н, некоторые показатели в форме 0503164 «Сведения об исполнении бюджета» не соответствовали аналогичным параметрам формы 0503127.</w:t>
      </w:r>
    </w:p>
    <w:p w:rsidR="00F55CCF" w:rsidRPr="00F55CCF" w:rsidRDefault="00F55CCF" w:rsidP="00F55CCF">
      <w:pPr>
        <w:spacing w:after="0" w:line="240" w:lineRule="auto"/>
        <w:ind w:firstLine="709"/>
        <w:jc w:val="both"/>
        <w:rPr>
          <w:rFonts w:ascii="Times New Roman" w:eastAsia="Times New Roman" w:hAnsi="Times New Roman" w:cs="Times New Roman"/>
          <w:sz w:val="28"/>
          <w:szCs w:val="28"/>
          <w:lang w:eastAsia="ru-RU"/>
        </w:rPr>
      </w:pPr>
      <w:r w:rsidRPr="00F55CCF">
        <w:rPr>
          <w:rFonts w:ascii="Times New Roman" w:eastAsia="Times New Roman" w:hAnsi="Times New Roman" w:cs="Times New Roman"/>
          <w:sz w:val="28"/>
          <w:szCs w:val="28"/>
          <w:lang w:eastAsia="ru-RU"/>
        </w:rPr>
        <w:t>В нарушение пункта 60 Инструкции 191н, в отчете об исполнении бюджета главного распорядителя, распорядителя, получателя бюджетных средств, главного администратора, администратора источников финансирования дефицита бюджета, главного администратора, администратора доходов бюджета (ф.0505127) Комитета транспорта, энергетики, связи и информатизации РИ, Министерства по экологии и природным ресурсам РИ, Инспекции строительного и жилищного надзора РИ не отражены доходы, зачисляемые в республиканский бюджет, по которым они являются главными администраторами.</w:t>
      </w:r>
    </w:p>
    <w:p w:rsidR="00F55CCF" w:rsidRPr="00F55CCF" w:rsidRDefault="00F55CCF" w:rsidP="00F55CCF">
      <w:pPr>
        <w:spacing w:after="0" w:line="240" w:lineRule="auto"/>
        <w:ind w:firstLine="709"/>
        <w:jc w:val="both"/>
        <w:rPr>
          <w:rFonts w:ascii="Times New Roman" w:eastAsia="Times New Roman" w:hAnsi="Times New Roman" w:cs="Times New Roman"/>
          <w:sz w:val="28"/>
          <w:szCs w:val="28"/>
          <w:lang w:eastAsia="ru-RU"/>
        </w:rPr>
      </w:pPr>
      <w:r w:rsidRPr="00F55CCF">
        <w:rPr>
          <w:rFonts w:ascii="Times New Roman" w:eastAsia="Times New Roman" w:hAnsi="Times New Roman" w:cs="Times New Roman"/>
          <w:sz w:val="28"/>
          <w:szCs w:val="28"/>
          <w:lang w:eastAsia="ru-RU"/>
        </w:rPr>
        <w:t>В нарушение статьи 10 Инструкции №191н, при составлении консолидированной бюджетной отчетности Министерства имущественных и земельных отношений РИ и Государственного бюджетного учреждения «Центр технической документации и кадастровой оценки» (ф.0503130), в результате неправильной сверки взаимосвязанных показателей кредиторской задолженности по расчётам платежей в бюджеты, допущена ошибка.</w:t>
      </w:r>
    </w:p>
    <w:p w:rsidR="00F55CCF" w:rsidRPr="00F55CCF" w:rsidRDefault="00F55CCF" w:rsidP="00F55CCF">
      <w:pPr>
        <w:spacing w:after="0" w:line="240" w:lineRule="auto"/>
        <w:ind w:firstLine="709"/>
        <w:jc w:val="both"/>
        <w:rPr>
          <w:rFonts w:ascii="Times New Roman" w:eastAsia="Times New Roman" w:hAnsi="Times New Roman" w:cs="Times New Roman"/>
          <w:sz w:val="28"/>
          <w:szCs w:val="28"/>
          <w:lang w:eastAsia="ru-RU"/>
        </w:rPr>
      </w:pPr>
      <w:r w:rsidRPr="00F55CCF">
        <w:rPr>
          <w:rFonts w:ascii="Times New Roman" w:eastAsia="Times New Roman" w:hAnsi="Times New Roman" w:cs="Times New Roman"/>
          <w:sz w:val="28"/>
          <w:szCs w:val="28"/>
          <w:lang w:eastAsia="ru-RU"/>
        </w:rPr>
        <w:t>Внешней проверкой годовой бюджетной отчетности главных администраторов бюджетных средств установлено, что в 2018 году в 16 проверенных учреждениях (за исключением</w:t>
      </w:r>
      <w:r w:rsidRPr="00F55CCF">
        <w:rPr>
          <w:rFonts w:ascii="Times New Roman" w:eastAsia="Calibri" w:hAnsi="Times New Roman" w:cs="Times New Roman"/>
          <w:bCs/>
          <w:color w:val="333333"/>
          <w:sz w:val="28"/>
          <w:szCs w:val="28"/>
        </w:rPr>
        <w:t xml:space="preserve"> Минэкономразвития Ингушетии</w:t>
      </w:r>
      <w:r w:rsidRPr="00F55CCF">
        <w:rPr>
          <w:rFonts w:ascii="Times New Roman" w:eastAsia="Times New Roman" w:hAnsi="Times New Roman" w:cs="Times New Roman"/>
          <w:sz w:val="28"/>
          <w:szCs w:val="28"/>
          <w:lang w:eastAsia="ru-RU"/>
        </w:rPr>
        <w:t>) образована кредиторская задолженность, основной причиной которой послужило недофинансирование средств, предусмотренных в республиканском бюджете.</w:t>
      </w:r>
    </w:p>
    <w:p w:rsidR="00F55CCF" w:rsidRPr="00F55CCF" w:rsidRDefault="00F55CCF" w:rsidP="00F55CCF">
      <w:pPr>
        <w:spacing w:after="0" w:line="240" w:lineRule="auto"/>
        <w:ind w:firstLine="709"/>
        <w:jc w:val="both"/>
        <w:rPr>
          <w:rFonts w:ascii="Times New Roman" w:eastAsia="Times New Roman" w:hAnsi="Times New Roman" w:cs="Times New Roman"/>
          <w:sz w:val="28"/>
          <w:szCs w:val="28"/>
          <w:lang w:eastAsia="ru-RU"/>
        </w:rPr>
      </w:pPr>
      <w:r w:rsidRPr="00F55CCF">
        <w:rPr>
          <w:rFonts w:ascii="Times New Roman" w:eastAsia="Times New Roman" w:hAnsi="Times New Roman" w:cs="Times New Roman"/>
          <w:sz w:val="28"/>
          <w:szCs w:val="28"/>
          <w:lang w:eastAsia="ru-RU"/>
        </w:rPr>
        <w:lastRenderedPageBreak/>
        <w:t>При проверке соответствия бюджетной отчетности главных администраторов бюджетных средств (по основным параметрам: доходы, расходы, дебиторская, кредиторская задолженности) Законопроекту фактов недостоверности не установлено.</w:t>
      </w:r>
    </w:p>
    <w:p w:rsidR="00F55CCF" w:rsidRPr="00F55CCF" w:rsidRDefault="00F55CCF" w:rsidP="00F55CCF">
      <w:pPr>
        <w:spacing w:after="0" w:line="240" w:lineRule="auto"/>
        <w:ind w:firstLine="709"/>
        <w:jc w:val="both"/>
        <w:rPr>
          <w:rFonts w:ascii="Times New Roman" w:eastAsia="Calibri" w:hAnsi="Times New Roman" w:cs="Times New Roman"/>
          <w:sz w:val="28"/>
          <w:szCs w:val="28"/>
        </w:rPr>
      </w:pPr>
      <w:r w:rsidRPr="00F55CCF">
        <w:rPr>
          <w:rFonts w:ascii="Times New Roman" w:eastAsia="Calibri" w:hAnsi="Times New Roman" w:cs="Times New Roman"/>
          <w:bCs/>
          <w:sz w:val="28"/>
          <w:szCs w:val="28"/>
        </w:rPr>
        <w:t xml:space="preserve">Результаты проведенных контрольных мероприятий обсуждались на заседаниях Коллегии Контрольно-счетной палаты РИ с участием руководителей проверенных министерств, учреждений, городских и районных администраций, а также заместителей Председателя Правительства РИ, курирующих проверенные объекты. </w:t>
      </w:r>
    </w:p>
    <w:p w:rsidR="00F55CCF" w:rsidRPr="00F55CCF" w:rsidRDefault="00F55CCF" w:rsidP="00F55CCF">
      <w:pPr>
        <w:spacing w:after="0" w:line="240" w:lineRule="auto"/>
        <w:ind w:firstLine="709"/>
        <w:jc w:val="both"/>
        <w:rPr>
          <w:rFonts w:ascii="Times New Roman" w:eastAsia="Calibri" w:hAnsi="Times New Roman" w:cs="Times New Roman"/>
          <w:sz w:val="28"/>
          <w:szCs w:val="28"/>
        </w:rPr>
      </w:pPr>
      <w:r w:rsidRPr="00F55CCF">
        <w:rPr>
          <w:rFonts w:ascii="Times New Roman" w:eastAsia="Calibri" w:hAnsi="Times New Roman" w:cs="Times New Roman"/>
          <w:sz w:val="28"/>
          <w:szCs w:val="28"/>
        </w:rPr>
        <w:t>За 9 месяцев текущего года руководителям проверенных объектов направлено 52 представления КСП РИ о необходимости устранения выявленных нарушений и недостатков, и принятия мер по их недопущению впредь.</w:t>
      </w:r>
    </w:p>
    <w:p w:rsidR="00F55CCF" w:rsidRPr="00F55CCF" w:rsidRDefault="00F55CCF" w:rsidP="00F55CCF">
      <w:pPr>
        <w:spacing w:after="0" w:line="240" w:lineRule="auto"/>
        <w:ind w:firstLine="709"/>
        <w:jc w:val="both"/>
        <w:rPr>
          <w:rFonts w:ascii="Times New Roman" w:eastAsia="Times New Roman" w:hAnsi="Times New Roman" w:cs="Times New Roman"/>
          <w:sz w:val="28"/>
          <w:szCs w:val="28"/>
          <w:lang w:eastAsia="ru-RU"/>
        </w:rPr>
      </w:pPr>
      <w:r w:rsidRPr="00F55CCF">
        <w:rPr>
          <w:rFonts w:ascii="Times New Roman" w:eastAsia="Times New Roman" w:hAnsi="Times New Roman" w:cs="Times New Roman"/>
          <w:sz w:val="28"/>
          <w:szCs w:val="28"/>
          <w:lang w:eastAsia="ru-RU"/>
        </w:rPr>
        <w:t xml:space="preserve">На отчетную дату за допущенные нарушения проверенными ведомствами к дисциплинарной ответственности </w:t>
      </w:r>
      <w:r w:rsidRPr="00F55CCF">
        <w:rPr>
          <w:rFonts w:ascii="Times New Roman" w:eastAsia="Calibri" w:hAnsi="Times New Roman" w:cs="Times New Roman"/>
          <w:sz w:val="28"/>
          <w:szCs w:val="28"/>
        </w:rPr>
        <w:t xml:space="preserve">в виде выговоров и замечаний </w:t>
      </w:r>
      <w:r w:rsidRPr="00F55CCF">
        <w:rPr>
          <w:rFonts w:ascii="Times New Roman" w:eastAsia="Times New Roman" w:hAnsi="Times New Roman" w:cs="Times New Roman"/>
          <w:sz w:val="28"/>
          <w:szCs w:val="28"/>
          <w:lang w:eastAsia="ru-RU"/>
        </w:rPr>
        <w:t>привлечено 17 человек, возвращено в бюджет республики 19,4 тыс. рублей.</w:t>
      </w:r>
    </w:p>
    <w:p w:rsidR="00F55CCF" w:rsidRPr="00F55CCF" w:rsidRDefault="00F55CCF" w:rsidP="00F55CCF">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F55CCF">
        <w:rPr>
          <w:rFonts w:ascii="Times New Roman" w:eastAsia="Calibri" w:hAnsi="Times New Roman" w:cs="Times New Roman"/>
          <w:sz w:val="28"/>
          <w:szCs w:val="28"/>
        </w:rPr>
        <w:t>По итогам рассмотрения протокола об административном правонарушении, составленного сотрудниками Палаты п</w:t>
      </w:r>
      <w:r w:rsidRPr="00F55CCF">
        <w:rPr>
          <w:rFonts w:ascii="Times New Roman" w:eastAsia="Times New Roman" w:hAnsi="Times New Roman" w:cs="Times New Roman"/>
          <w:sz w:val="28"/>
          <w:szCs w:val="28"/>
          <w:lang w:eastAsia="ru-RU"/>
        </w:rPr>
        <w:t xml:space="preserve">о факту нарушения </w:t>
      </w:r>
      <w:r w:rsidRPr="00F55CCF">
        <w:rPr>
          <w:rFonts w:ascii="Times New Roman" w:eastAsia="Times New Roman" w:hAnsi="Times New Roman" w:cs="Times New Roman"/>
          <w:color w:val="000000"/>
          <w:sz w:val="28"/>
          <w:szCs w:val="28"/>
          <w:lang w:eastAsia="ru-RU"/>
        </w:rPr>
        <w:t xml:space="preserve">порядка формирования и финансового обеспечения выполнения государственного задания, </w:t>
      </w:r>
      <w:r w:rsidRPr="00F55CCF">
        <w:rPr>
          <w:rFonts w:ascii="Times New Roman" w:eastAsia="Times New Roman" w:hAnsi="Times New Roman" w:cs="Times New Roman"/>
          <w:sz w:val="28"/>
          <w:szCs w:val="28"/>
          <w:lang w:eastAsia="ru-RU"/>
        </w:rPr>
        <w:t>одно должностное лицо (начальник Ветуправления РИ) привлечено к административной ответственности с наложением штрафа в размере 10,0 тыс. рублей.</w:t>
      </w:r>
    </w:p>
    <w:p w:rsidR="00F55CCF" w:rsidRPr="00F55CCF" w:rsidRDefault="00F55CCF" w:rsidP="00F55CCF">
      <w:pPr>
        <w:spacing w:after="0" w:line="240" w:lineRule="auto"/>
        <w:ind w:firstLine="709"/>
        <w:jc w:val="both"/>
        <w:rPr>
          <w:rFonts w:ascii="Times New Roman" w:eastAsia="Times New Roman" w:hAnsi="Times New Roman" w:cs="Times New Roman"/>
          <w:sz w:val="28"/>
          <w:szCs w:val="28"/>
          <w:lang w:eastAsia="ru-RU"/>
        </w:rPr>
      </w:pPr>
      <w:r w:rsidRPr="00F55CCF">
        <w:rPr>
          <w:rFonts w:ascii="Times New Roman" w:eastAsia="Times New Roman" w:hAnsi="Times New Roman" w:cs="Times New Roman"/>
          <w:sz w:val="28"/>
          <w:szCs w:val="28"/>
          <w:lang w:eastAsia="ru-RU"/>
        </w:rPr>
        <w:t>Для принятия мер реагирования по выявленным нарушениям и привлечения к ответственности виновных должностных лиц материалы контрольных мероприятий направлены в прокуратуру и следственное управление республики.</w:t>
      </w:r>
    </w:p>
    <w:p w:rsidR="00F55CCF" w:rsidRPr="00F55CCF" w:rsidRDefault="00F55CCF" w:rsidP="00F55CCF">
      <w:pPr>
        <w:spacing w:after="0" w:line="240" w:lineRule="auto"/>
        <w:ind w:firstLine="709"/>
        <w:jc w:val="both"/>
        <w:rPr>
          <w:rFonts w:ascii="Times New Roman" w:eastAsia="Times New Roman" w:hAnsi="Times New Roman" w:cs="Times New Roman"/>
          <w:sz w:val="28"/>
          <w:szCs w:val="28"/>
          <w:lang w:eastAsia="ru-RU"/>
        </w:rPr>
      </w:pPr>
      <w:r w:rsidRPr="00F55CCF">
        <w:rPr>
          <w:rFonts w:ascii="Times New Roman" w:eastAsia="Times New Roman" w:hAnsi="Times New Roman" w:cs="Times New Roman"/>
          <w:sz w:val="28"/>
          <w:szCs w:val="28"/>
          <w:lang w:eastAsia="ru-RU"/>
        </w:rPr>
        <w:t>В свою очередь, органами прокуратуры в адрес руководителей медицинских учреждений и муниципальных образований внесено 18 представлений об устранении нарушений законодательства, возбуждено 1 дело об административном правонарушении, которое направлено в УФАС по РИ для рассмотрения по существу.</w:t>
      </w:r>
    </w:p>
    <w:p w:rsidR="00F55CCF" w:rsidRPr="00F55CCF" w:rsidRDefault="00F55CCF" w:rsidP="00F55CCF">
      <w:pPr>
        <w:spacing w:after="0" w:line="240" w:lineRule="auto"/>
        <w:ind w:firstLine="709"/>
        <w:jc w:val="both"/>
        <w:rPr>
          <w:rFonts w:ascii="Times New Roman" w:eastAsia="Times New Roman" w:hAnsi="Times New Roman" w:cs="Times New Roman"/>
          <w:sz w:val="28"/>
          <w:szCs w:val="28"/>
          <w:lang w:eastAsia="ru-RU"/>
        </w:rPr>
      </w:pPr>
      <w:r w:rsidRPr="00F55CCF">
        <w:rPr>
          <w:rFonts w:ascii="Times New Roman" w:eastAsia="Times New Roman" w:hAnsi="Times New Roman" w:cs="Times New Roman"/>
          <w:sz w:val="28"/>
          <w:szCs w:val="28"/>
          <w:lang w:eastAsia="ru-RU"/>
        </w:rPr>
        <w:t>Более того, в связи с несоответствием выполненных работ по благоустройству территории Парка «Имени Осканова» проекту сметной документации, материалы КСП РИ направлены в следственный отдел по г. Карабулак СУ СК РФ по РИ для проведения процессуальной проверки.</w:t>
      </w:r>
    </w:p>
    <w:p w:rsidR="00F55CCF" w:rsidRPr="00F55CCF" w:rsidRDefault="00F55CCF" w:rsidP="00F55CCF">
      <w:pPr>
        <w:spacing w:after="0" w:line="240" w:lineRule="auto"/>
        <w:ind w:firstLine="709"/>
        <w:jc w:val="both"/>
        <w:rPr>
          <w:rFonts w:ascii="Times New Roman" w:eastAsia="Times New Roman" w:hAnsi="Times New Roman" w:cs="Times New Roman"/>
          <w:sz w:val="28"/>
          <w:szCs w:val="28"/>
          <w:lang w:eastAsia="ru-RU"/>
        </w:rPr>
      </w:pPr>
      <w:r w:rsidRPr="00F55CCF">
        <w:rPr>
          <w:rFonts w:ascii="Times New Roman" w:eastAsia="Times New Roman" w:hAnsi="Times New Roman" w:cs="Times New Roman"/>
          <w:sz w:val="28"/>
          <w:szCs w:val="28"/>
          <w:lang w:eastAsia="ru-RU"/>
        </w:rPr>
        <w:t>Следственным управлением по Республике Ингушетия материалы проверки КСП РИ в рамках реализации государственной программы РИ «Укрепление межнациональных отношений и развитие национальной политики» в 2017-2018 годах переданы по подследственности в ОМВД России по г. Назрань.</w:t>
      </w:r>
    </w:p>
    <w:p w:rsidR="00F55CCF" w:rsidRPr="00F55CCF" w:rsidRDefault="00F55CCF" w:rsidP="00F55CCF">
      <w:pPr>
        <w:spacing w:after="0" w:line="240" w:lineRule="auto"/>
        <w:ind w:firstLine="709"/>
        <w:jc w:val="both"/>
        <w:rPr>
          <w:rFonts w:ascii="Times New Roman" w:eastAsia="Times New Roman" w:hAnsi="Times New Roman" w:cs="Times New Roman"/>
          <w:sz w:val="28"/>
          <w:szCs w:val="28"/>
          <w:lang w:eastAsia="ru-RU"/>
        </w:rPr>
      </w:pPr>
      <w:r w:rsidRPr="00F55CCF">
        <w:rPr>
          <w:rFonts w:ascii="Times New Roman" w:eastAsia="Times New Roman" w:hAnsi="Times New Roman" w:cs="Times New Roman"/>
          <w:sz w:val="28"/>
          <w:szCs w:val="28"/>
          <w:lang w:eastAsia="ru-RU"/>
        </w:rPr>
        <w:t>По фактам нарушения законодательства о контрактной системе, УФАС по РИ ранее было возбуждено дело об административном правонарушении, по итогам рассмотрения которого 1 должностное лицо (контрактный управляющий ГБУ «Республиканский центр фтизиопульманологии») оштрафовано на 3,0 тыс. рублей.</w:t>
      </w:r>
    </w:p>
    <w:p w:rsidR="00F55CCF" w:rsidRPr="00F55CCF" w:rsidRDefault="00F55CCF" w:rsidP="00F55CCF">
      <w:pPr>
        <w:spacing w:after="0" w:line="240" w:lineRule="auto"/>
        <w:ind w:firstLine="709"/>
        <w:jc w:val="both"/>
        <w:rPr>
          <w:rFonts w:ascii="Times New Roman" w:eastAsia="Times New Roman" w:hAnsi="Times New Roman" w:cs="Times New Roman"/>
          <w:color w:val="000000"/>
          <w:sz w:val="28"/>
          <w:szCs w:val="28"/>
          <w:lang w:eastAsia="ru-RU"/>
        </w:rPr>
      </w:pPr>
    </w:p>
    <w:p w:rsidR="00F55CCF" w:rsidRPr="00F55CCF" w:rsidRDefault="00F55CCF" w:rsidP="00F55CCF">
      <w:pPr>
        <w:spacing w:after="0" w:line="240" w:lineRule="auto"/>
        <w:ind w:firstLine="708"/>
        <w:jc w:val="both"/>
        <w:rPr>
          <w:rFonts w:ascii="Times New Roman" w:eastAsia="Calibri" w:hAnsi="Times New Roman" w:cs="Times New Roman"/>
          <w:sz w:val="28"/>
          <w:szCs w:val="28"/>
        </w:rPr>
      </w:pPr>
    </w:p>
    <w:tbl>
      <w:tblPr>
        <w:tblStyle w:val="52"/>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06"/>
        <w:gridCol w:w="2312"/>
        <w:gridCol w:w="3209"/>
      </w:tblGrid>
      <w:tr w:rsidR="00F55CCF" w:rsidRPr="00F55CCF" w:rsidTr="001A6069">
        <w:trPr>
          <w:jc w:val="right"/>
        </w:trPr>
        <w:tc>
          <w:tcPr>
            <w:tcW w:w="4106" w:type="dxa"/>
          </w:tcPr>
          <w:p w:rsidR="00F55CCF" w:rsidRPr="00F55CCF" w:rsidRDefault="00F55CCF" w:rsidP="00F55CCF">
            <w:pPr>
              <w:shd w:val="clear" w:color="auto" w:fill="FFFFFF"/>
              <w:tabs>
                <w:tab w:val="left" w:pos="33"/>
              </w:tabs>
              <w:jc w:val="center"/>
              <w:rPr>
                <w:rFonts w:ascii="Times New Roman" w:eastAsia="Calibri" w:hAnsi="Times New Roman" w:cs="Times New Roman"/>
                <w:b/>
                <w:i/>
                <w:sz w:val="28"/>
                <w:szCs w:val="28"/>
              </w:rPr>
            </w:pPr>
            <w:r w:rsidRPr="00F55CCF">
              <w:rPr>
                <w:rFonts w:ascii="Times New Roman" w:eastAsia="Calibri" w:hAnsi="Times New Roman" w:cs="Times New Roman"/>
                <w:b/>
                <w:i/>
                <w:sz w:val="28"/>
                <w:szCs w:val="28"/>
              </w:rPr>
              <w:t>Председатель</w:t>
            </w:r>
          </w:p>
          <w:p w:rsidR="00F55CCF" w:rsidRPr="00F55CCF" w:rsidRDefault="00F55CCF" w:rsidP="00F55CCF">
            <w:pPr>
              <w:shd w:val="clear" w:color="auto" w:fill="FFFFFF"/>
              <w:tabs>
                <w:tab w:val="left" w:pos="177"/>
              </w:tabs>
              <w:rPr>
                <w:rFonts w:ascii="Times New Roman" w:eastAsia="Calibri" w:hAnsi="Times New Roman" w:cs="Times New Roman"/>
                <w:b/>
                <w:i/>
                <w:sz w:val="28"/>
                <w:szCs w:val="28"/>
              </w:rPr>
            </w:pPr>
            <w:r w:rsidRPr="00F55CCF">
              <w:rPr>
                <w:rFonts w:ascii="Times New Roman" w:eastAsia="Calibri" w:hAnsi="Times New Roman" w:cs="Times New Roman"/>
                <w:b/>
                <w:i/>
                <w:sz w:val="28"/>
                <w:szCs w:val="28"/>
              </w:rPr>
              <w:t>Контрольно-счетной палаты</w:t>
            </w:r>
          </w:p>
          <w:p w:rsidR="00F55CCF" w:rsidRPr="00F55CCF" w:rsidRDefault="00F55CCF" w:rsidP="00F55CCF">
            <w:pPr>
              <w:tabs>
                <w:tab w:val="left" w:pos="177"/>
              </w:tabs>
              <w:jc w:val="center"/>
              <w:rPr>
                <w:rFonts w:ascii="Times New Roman" w:eastAsia="Calibri" w:hAnsi="Times New Roman" w:cs="Times New Roman"/>
                <w:sz w:val="28"/>
                <w:szCs w:val="28"/>
              </w:rPr>
            </w:pPr>
            <w:r w:rsidRPr="00F55CCF">
              <w:rPr>
                <w:rFonts w:ascii="Times New Roman" w:eastAsia="Calibri" w:hAnsi="Times New Roman" w:cs="Times New Roman"/>
                <w:b/>
                <w:i/>
                <w:sz w:val="28"/>
                <w:szCs w:val="28"/>
              </w:rPr>
              <w:t>Республики Ингушетия</w:t>
            </w:r>
          </w:p>
        </w:tc>
        <w:tc>
          <w:tcPr>
            <w:tcW w:w="2312" w:type="dxa"/>
          </w:tcPr>
          <w:p w:rsidR="00F55CCF" w:rsidRPr="00F55CCF" w:rsidRDefault="00F55CCF" w:rsidP="00F55CCF">
            <w:pPr>
              <w:jc w:val="center"/>
              <w:rPr>
                <w:rFonts w:ascii="Times New Roman" w:eastAsia="Calibri" w:hAnsi="Times New Roman" w:cs="Times New Roman"/>
                <w:sz w:val="28"/>
                <w:szCs w:val="28"/>
              </w:rPr>
            </w:pPr>
          </w:p>
        </w:tc>
        <w:tc>
          <w:tcPr>
            <w:tcW w:w="3209" w:type="dxa"/>
            <w:vAlign w:val="bottom"/>
          </w:tcPr>
          <w:p w:rsidR="00F55CCF" w:rsidRPr="00F55CCF" w:rsidRDefault="00F55CCF" w:rsidP="00F55CCF">
            <w:pPr>
              <w:jc w:val="right"/>
              <w:rPr>
                <w:rFonts w:ascii="Times New Roman" w:eastAsia="Calibri" w:hAnsi="Times New Roman" w:cs="Times New Roman"/>
                <w:sz w:val="28"/>
                <w:szCs w:val="28"/>
              </w:rPr>
            </w:pPr>
            <w:r w:rsidRPr="00F55CCF">
              <w:rPr>
                <w:rFonts w:ascii="Times New Roman" w:eastAsia="Calibri" w:hAnsi="Times New Roman" w:cs="Times New Roman"/>
                <w:b/>
                <w:i/>
                <w:sz w:val="28"/>
                <w:szCs w:val="28"/>
              </w:rPr>
              <w:t>М.К. Белхароев</w:t>
            </w:r>
          </w:p>
        </w:tc>
      </w:tr>
    </w:tbl>
    <w:p w:rsidR="00F55CCF" w:rsidRPr="00F55CCF" w:rsidRDefault="00F55CCF" w:rsidP="00F55CCF">
      <w:pPr>
        <w:shd w:val="clear" w:color="auto" w:fill="FFFFFF" w:themeFill="background1"/>
        <w:spacing w:after="0" w:line="240" w:lineRule="auto"/>
        <w:jc w:val="both"/>
        <w:rPr>
          <w:rFonts w:ascii="Times New Roman" w:hAnsi="Times New Roman" w:cs="Times New Roman"/>
          <w:bCs/>
          <w:sz w:val="28"/>
          <w:szCs w:val="28"/>
        </w:rPr>
      </w:pPr>
    </w:p>
    <w:p w:rsidR="001B4745" w:rsidRPr="001B4745" w:rsidRDefault="001B4745" w:rsidP="00D77D5D">
      <w:pPr>
        <w:shd w:val="clear" w:color="auto" w:fill="FFFFFF" w:themeFill="background1"/>
        <w:spacing w:after="0" w:line="240" w:lineRule="auto"/>
        <w:jc w:val="center"/>
        <w:rPr>
          <w:rFonts w:ascii="Times New Roman" w:hAnsi="Times New Roman" w:cs="Times New Roman"/>
          <w:b/>
          <w:bCs/>
          <w:sz w:val="28"/>
          <w:szCs w:val="28"/>
        </w:rPr>
      </w:pPr>
      <w:r w:rsidRPr="001B4745">
        <w:rPr>
          <w:rFonts w:ascii="Times New Roman" w:hAnsi="Times New Roman" w:cs="Times New Roman"/>
          <w:b/>
          <w:bCs/>
          <w:sz w:val="28"/>
          <w:szCs w:val="28"/>
        </w:rPr>
        <w:lastRenderedPageBreak/>
        <w:t>Заключение</w:t>
      </w:r>
    </w:p>
    <w:p w:rsidR="001B4745" w:rsidRPr="001B4745" w:rsidRDefault="001B4745" w:rsidP="00D77D5D">
      <w:pPr>
        <w:shd w:val="clear" w:color="auto" w:fill="FFFFFF" w:themeFill="background1"/>
        <w:spacing w:after="0" w:line="240" w:lineRule="auto"/>
        <w:jc w:val="center"/>
        <w:rPr>
          <w:rFonts w:ascii="Times New Roman" w:hAnsi="Times New Roman" w:cs="Times New Roman"/>
          <w:b/>
          <w:bCs/>
          <w:sz w:val="28"/>
          <w:szCs w:val="28"/>
        </w:rPr>
      </w:pPr>
      <w:r w:rsidRPr="001B4745">
        <w:rPr>
          <w:rFonts w:ascii="Times New Roman" w:hAnsi="Times New Roman" w:cs="Times New Roman"/>
          <w:b/>
          <w:bCs/>
          <w:sz w:val="28"/>
          <w:szCs w:val="28"/>
        </w:rPr>
        <w:t>на проект постановления Правительства Республики Ингушетия «О внесении изменений в государственную программу Республики Ингушетия «Развитие сферы строительства, архитектуры и жилищно-коммунального хозяйства</w:t>
      </w:r>
      <w:r w:rsidR="00F659EF" w:rsidRPr="00F659EF">
        <w:rPr>
          <w:rFonts w:ascii="Times New Roman" w:hAnsi="Times New Roman" w:cs="Times New Roman"/>
          <w:sz w:val="28"/>
          <w:szCs w:val="28"/>
        </w:rPr>
        <w:t xml:space="preserve"> </w:t>
      </w:r>
      <w:r w:rsidR="00F659EF" w:rsidRPr="00F659EF">
        <w:rPr>
          <w:rFonts w:ascii="Times New Roman" w:hAnsi="Times New Roman" w:cs="Times New Roman"/>
          <w:b/>
          <w:bCs/>
          <w:sz w:val="28"/>
          <w:szCs w:val="28"/>
        </w:rPr>
        <w:t>на 2014-2025 годы</w:t>
      </w:r>
      <w:r w:rsidRPr="001B4745">
        <w:rPr>
          <w:rFonts w:ascii="Times New Roman" w:hAnsi="Times New Roman" w:cs="Times New Roman"/>
          <w:b/>
          <w:bCs/>
          <w:sz w:val="28"/>
          <w:szCs w:val="28"/>
        </w:rPr>
        <w:t>»</w:t>
      </w:r>
    </w:p>
    <w:p w:rsidR="001B4745" w:rsidRPr="001B4745" w:rsidRDefault="001B4745" w:rsidP="00D77D5D">
      <w:pPr>
        <w:shd w:val="clear" w:color="auto" w:fill="FFFFFF" w:themeFill="background1"/>
        <w:spacing w:after="0" w:line="240" w:lineRule="auto"/>
        <w:jc w:val="center"/>
        <w:rPr>
          <w:rFonts w:ascii="Times New Roman" w:hAnsi="Times New Roman" w:cs="Times New Roman"/>
          <w:sz w:val="28"/>
          <w:szCs w:val="28"/>
        </w:rPr>
      </w:pPr>
    </w:p>
    <w:p w:rsidR="001B4745" w:rsidRPr="001B4745" w:rsidRDefault="001B4745" w:rsidP="00D77D5D">
      <w:pPr>
        <w:shd w:val="clear" w:color="auto" w:fill="FFFFFF" w:themeFill="background1"/>
        <w:spacing w:after="0" w:line="240" w:lineRule="auto"/>
        <w:ind w:firstLine="708"/>
        <w:jc w:val="both"/>
        <w:rPr>
          <w:rFonts w:ascii="Times New Roman" w:hAnsi="Times New Roman" w:cs="Times New Roman"/>
          <w:sz w:val="28"/>
          <w:szCs w:val="28"/>
        </w:rPr>
      </w:pPr>
      <w:r w:rsidRPr="001B4745">
        <w:rPr>
          <w:rFonts w:ascii="Times New Roman" w:hAnsi="Times New Roman" w:cs="Times New Roman"/>
          <w:sz w:val="28"/>
          <w:szCs w:val="28"/>
        </w:rPr>
        <w:t xml:space="preserve">Финансово-экономическая экспертиза </w:t>
      </w:r>
      <w:r w:rsidR="00942936" w:rsidRPr="00942936">
        <w:rPr>
          <w:rFonts w:ascii="Times New Roman" w:hAnsi="Times New Roman" w:cs="Times New Roman"/>
          <w:sz w:val="28"/>
          <w:szCs w:val="28"/>
        </w:rPr>
        <w:t>проекта постановления Правительства Республики Ингушетия «О внесении изменений в государственную программу Республики Ингушетия «Развитие сферы строительства, архитектуры и жилищно-коммунального хозяйства на 2014-2025 годы»</w:t>
      </w:r>
      <w:r w:rsidR="00942936">
        <w:rPr>
          <w:rFonts w:ascii="Times New Roman" w:hAnsi="Times New Roman" w:cs="Times New Roman"/>
          <w:b/>
          <w:bCs/>
          <w:sz w:val="28"/>
          <w:szCs w:val="28"/>
        </w:rPr>
        <w:t xml:space="preserve"> </w:t>
      </w:r>
      <w:r w:rsidRPr="001B4745">
        <w:rPr>
          <w:rFonts w:ascii="Times New Roman" w:hAnsi="Times New Roman" w:cs="Times New Roman"/>
          <w:sz w:val="28"/>
          <w:szCs w:val="28"/>
        </w:rPr>
        <w:t>проведена в соответствии со ст</w:t>
      </w:r>
      <w:r w:rsidR="0000307D">
        <w:rPr>
          <w:rFonts w:ascii="Times New Roman" w:hAnsi="Times New Roman" w:cs="Times New Roman"/>
          <w:sz w:val="28"/>
          <w:szCs w:val="28"/>
        </w:rPr>
        <w:t xml:space="preserve">атьей </w:t>
      </w:r>
      <w:r w:rsidRPr="001B4745">
        <w:rPr>
          <w:rFonts w:ascii="Times New Roman" w:hAnsi="Times New Roman" w:cs="Times New Roman"/>
          <w:sz w:val="28"/>
          <w:szCs w:val="28"/>
        </w:rPr>
        <w:t>9 Федерального закона от 7 февраля 2011 г</w:t>
      </w:r>
      <w:r w:rsidR="0000307D">
        <w:rPr>
          <w:rFonts w:ascii="Times New Roman" w:hAnsi="Times New Roman" w:cs="Times New Roman"/>
          <w:sz w:val="28"/>
          <w:szCs w:val="28"/>
        </w:rPr>
        <w:t>ода</w:t>
      </w:r>
      <w:r w:rsidRPr="001B4745">
        <w:rPr>
          <w:rFonts w:ascii="Times New Roman" w:hAnsi="Times New Roman" w:cs="Times New Roman"/>
          <w:sz w:val="28"/>
          <w:szCs w:val="28"/>
        </w:rPr>
        <w:t xml:space="preserve"> №6-ФЗ «Об общих принципах организации и деятельности контрольно-счетных органов субъектов Российской Федерации и муниципальных образований», ст</w:t>
      </w:r>
      <w:r w:rsidR="0000307D">
        <w:rPr>
          <w:rFonts w:ascii="Times New Roman" w:hAnsi="Times New Roman" w:cs="Times New Roman"/>
          <w:sz w:val="28"/>
          <w:szCs w:val="28"/>
        </w:rPr>
        <w:t xml:space="preserve">атьи </w:t>
      </w:r>
      <w:r w:rsidRPr="001B4745">
        <w:rPr>
          <w:rFonts w:ascii="Times New Roman" w:hAnsi="Times New Roman" w:cs="Times New Roman"/>
          <w:sz w:val="28"/>
          <w:szCs w:val="28"/>
        </w:rPr>
        <w:t>8 Закона Р</w:t>
      </w:r>
      <w:r w:rsidR="0000307D">
        <w:rPr>
          <w:rFonts w:ascii="Times New Roman" w:hAnsi="Times New Roman" w:cs="Times New Roman"/>
          <w:sz w:val="28"/>
          <w:szCs w:val="28"/>
        </w:rPr>
        <w:t>И</w:t>
      </w:r>
      <w:r w:rsidRPr="001B4745">
        <w:rPr>
          <w:rFonts w:ascii="Times New Roman" w:hAnsi="Times New Roman" w:cs="Times New Roman"/>
          <w:sz w:val="28"/>
          <w:szCs w:val="28"/>
        </w:rPr>
        <w:t xml:space="preserve"> от 28.09.2011 г</w:t>
      </w:r>
      <w:r w:rsidR="0000307D">
        <w:rPr>
          <w:rFonts w:ascii="Times New Roman" w:hAnsi="Times New Roman" w:cs="Times New Roman"/>
          <w:sz w:val="28"/>
          <w:szCs w:val="28"/>
        </w:rPr>
        <w:t>ода</w:t>
      </w:r>
      <w:r w:rsidRPr="001B4745">
        <w:rPr>
          <w:rFonts w:ascii="Times New Roman" w:hAnsi="Times New Roman" w:cs="Times New Roman"/>
          <w:sz w:val="28"/>
          <w:szCs w:val="28"/>
        </w:rPr>
        <w:t xml:space="preserve"> №27-РЗ «О Контрольно-счетной палате Республики Ингушетия».</w:t>
      </w:r>
    </w:p>
    <w:p w:rsidR="001B4745" w:rsidRPr="001B4745" w:rsidRDefault="001B4745" w:rsidP="00D77D5D">
      <w:pPr>
        <w:shd w:val="clear" w:color="auto" w:fill="FFFFFF" w:themeFill="background1"/>
        <w:spacing w:after="0" w:line="240" w:lineRule="auto"/>
        <w:ind w:firstLine="708"/>
        <w:jc w:val="both"/>
        <w:rPr>
          <w:rFonts w:ascii="Times New Roman" w:hAnsi="Times New Roman" w:cs="Times New Roman"/>
          <w:sz w:val="28"/>
          <w:szCs w:val="28"/>
        </w:rPr>
      </w:pPr>
      <w:r w:rsidRPr="001B4745">
        <w:rPr>
          <w:rFonts w:ascii="Times New Roman" w:hAnsi="Times New Roman" w:cs="Times New Roman"/>
          <w:sz w:val="28"/>
          <w:szCs w:val="28"/>
        </w:rPr>
        <w:t>Государственная программа Республики Ингушетия «Развитие сферы строительства, архитектуры и жилищно-коммунального хозяйства на 2014-2025 годы» (далее – Госпрограмма) утверждена Постановлением Правительства Р</w:t>
      </w:r>
      <w:r w:rsidR="0000307D">
        <w:rPr>
          <w:rFonts w:ascii="Times New Roman" w:hAnsi="Times New Roman" w:cs="Times New Roman"/>
          <w:sz w:val="28"/>
          <w:szCs w:val="28"/>
        </w:rPr>
        <w:t>И</w:t>
      </w:r>
      <w:r w:rsidRPr="001B4745">
        <w:rPr>
          <w:rFonts w:ascii="Times New Roman" w:hAnsi="Times New Roman" w:cs="Times New Roman"/>
          <w:sz w:val="28"/>
          <w:szCs w:val="28"/>
        </w:rPr>
        <w:t xml:space="preserve"> от 22.10.2014 г</w:t>
      </w:r>
      <w:r w:rsidR="0000307D">
        <w:rPr>
          <w:rFonts w:ascii="Times New Roman" w:hAnsi="Times New Roman" w:cs="Times New Roman"/>
          <w:sz w:val="28"/>
          <w:szCs w:val="28"/>
        </w:rPr>
        <w:t>ода</w:t>
      </w:r>
      <w:r w:rsidRPr="001B4745">
        <w:rPr>
          <w:rFonts w:ascii="Times New Roman" w:hAnsi="Times New Roman" w:cs="Times New Roman"/>
          <w:sz w:val="28"/>
          <w:szCs w:val="28"/>
        </w:rPr>
        <w:t xml:space="preserve"> №200.</w:t>
      </w:r>
    </w:p>
    <w:p w:rsidR="001B4745" w:rsidRPr="001B4745" w:rsidRDefault="001B4745" w:rsidP="00D77D5D">
      <w:pPr>
        <w:shd w:val="clear" w:color="auto" w:fill="FFFFFF" w:themeFill="background1"/>
        <w:spacing w:after="0" w:line="240" w:lineRule="auto"/>
        <w:ind w:firstLine="708"/>
        <w:jc w:val="both"/>
        <w:rPr>
          <w:rFonts w:ascii="Times New Roman" w:hAnsi="Times New Roman" w:cs="Times New Roman"/>
          <w:sz w:val="28"/>
          <w:szCs w:val="28"/>
        </w:rPr>
      </w:pPr>
      <w:r w:rsidRPr="001B4745">
        <w:rPr>
          <w:rFonts w:ascii="Times New Roman" w:hAnsi="Times New Roman" w:cs="Times New Roman"/>
          <w:sz w:val="28"/>
          <w:szCs w:val="28"/>
        </w:rPr>
        <w:t>Госпрограмма включена в Перечень программ Республики Ингушетия, утвержденный Распоряжением Правительства Республики Ингушетия от 22.11.2013</w:t>
      </w:r>
      <w:r w:rsidR="0000307D">
        <w:rPr>
          <w:rFonts w:ascii="Times New Roman" w:hAnsi="Times New Roman" w:cs="Times New Roman"/>
          <w:sz w:val="28"/>
          <w:szCs w:val="28"/>
        </w:rPr>
        <w:t xml:space="preserve"> </w:t>
      </w:r>
      <w:r w:rsidRPr="001B4745">
        <w:rPr>
          <w:rFonts w:ascii="Times New Roman" w:hAnsi="Times New Roman" w:cs="Times New Roman"/>
          <w:sz w:val="28"/>
          <w:szCs w:val="28"/>
        </w:rPr>
        <w:t>г</w:t>
      </w:r>
      <w:r w:rsidR="0000307D">
        <w:rPr>
          <w:rFonts w:ascii="Times New Roman" w:hAnsi="Times New Roman" w:cs="Times New Roman"/>
          <w:sz w:val="28"/>
          <w:szCs w:val="28"/>
        </w:rPr>
        <w:t>ода</w:t>
      </w:r>
      <w:r w:rsidRPr="001B4745">
        <w:rPr>
          <w:rFonts w:ascii="Times New Roman" w:hAnsi="Times New Roman" w:cs="Times New Roman"/>
          <w:sz w:val="28"/>
          <w:szCs w:val="28"/>
        </w:rPr>
        <w:t xml:space="preserve"> №820.</w:t>
      </w:r>
    </w:p>
    <w:p w:rsidR="001B4745" w:rsidRPr="001B4745" w:rsidRDefault="001B4745" w:rsidP="00D77D5D">
      <w:pPr>
        <w:shd w:val="clear" w:color="auto" w:fill="FFFFFF" w:themeFill="background1"/>
        <w:spacing w:after="0" w:line="240" w:lineRule="auto"/>
        <w:ind w:firstLine="708"/>
        <w:jc w:val="both"/>
        <w:rPr>
          <w:rFonts w:ascii="Times New Roman" w:hAnsi="Times New Roman" w:cs="Times New Roman"/>
          <w:sz w:val="28"/>
          <w:szCs w:val="28"/>
        </w:rPr>
      </w:pPr>
      <w:r w:rsidRPr="001B4745">
        <w:rPr>
          <w:rFonts w:ascii="Times New Roman" w:hAnsi="Times New Roman" w:cs="Times New Roman"/>
          <w:sz w:val="28"/>
          <w:szCs w:val="28"/>
        </w:rPr>
        <w:t>Ответственным исполнителем Госпрограммы является Министерство строительства, архитектуры и жилищно-коммунального хозяйства Республики Ингушетия.</w:t>
      </w:r>
    </w:p>
    <w:p w:rsidR="00607495" w:rsidRDefault="001B4745" w:rsidP="00D77D5D">
      <w:pPr>
        <w:shd w:val="clear" w:color="auto" w:fill="FFFFFF" w:themeFill="background1"/>
        <w:spacing w:after="0" w:line="240" w:lineRule="auto"/>
        <w:ind w:firstLine="708"/>
        <w:jc w:val="both"/>
        <w:rPr>
          <w:rFonts w:ascii="Times New Roman" w:hAnsi="Times New Roman" w:cs="Times New Roman"/>
          <w:sz w:val="28"/>
          <w:szCs w:val="28"/>
        </w:rPr>
      </w:pPr>
      <w:r w:rsidRPr="001B4745">
        <w:rPr>
          <w:rFonts w:ascii="Times New Roman" w:hAnsi="Times New Roman" w:cs="Times New Roman"/>
          <w:sz w:val="28"/>
          <w:szCs w:val="28"/>
        </w:rPr>
        <w:t>Участники Госпрограммы</w:t>
      </w:r>
      <w:r w:rsidR="0000307D">
        <w:rPr>
          <w:rFonts w:ascii="Times New Roman" w:hAnsi="Times New Roman" w:cs="Times New Roman"/>
          <w:sz w:val="28"/>
          <w:szCs w:val="28"/>
        </w:rPr>
        <w:t>:</w:t>
      </w:r>
    </w:p>
    <w:p w:rsidR="00607495" w:rsidRPr="00607495" w:rsidRDefault="001B4745" w:rsidP="00EE7E98">
      <w:pPr>
        <w:pStyle w:val="a7"/>
        <w:numPr>
          <w:ilvl w:val="0"/>
          <w:numId w:val="10"/>
        </w:numPr>
        <w:shd w:val="clear" w:color="auto" w:fill="FFFFFF" w:themeFill="background1"/>
        <w:spacing w:after="0" w:line="240" w:lineRule="auto"/>
        <w:ind w:left="1078"/>
        <w:jc w:val="both"/>
        <w:rPr>
          <w:rFonts w:ascii="Times New Roman" w:hAnsi="Times New Roman" w:cs="Times New Roman"/>
          <w:sz w:val="28"/>
          <w:szCs w:val="28"/>
        </w:rPr>
      </w:pPr>
      <w:r w:rsidRPr="00607495">
        <w:rPr>
          <w:rFonts w:ascii="Times New Roman" w:hAnsi="Times New Roman" w:cs="Times New Roman"/>
          <w:sz w:val="28"/>
          <w:szCs w:val="28"/>
        </w:rPr>
        <w:t xml:space="preserve">Минэкономразвития Республики Ингушетия, </w:t>
      </w:r>
    </w:p>
    <w:p w:rsidR="00607495" w:rsidRPr="00607495" w:rsidRDefault="001B4745" w:rsidP="00EE7E98">
      <w:pPr>
        <w:pStyle w:val="a7"/>
        <w:numPr>
          <w:ilvl w:val="0"/>
          <w:numId w:val="10"/>
        </w:numPr>
        <w:shd w:val="clear" w:color="auto" w:fill="FFFFFF" w:themeFill="background1"/>
        <w:spacing w:after="0" w:line="240" w:lineRule="auto"/>
        <w:ind w:left="1078"/>
        <w:jc w:val="both"/>
        <w:rPr>
          <w:rFonts w:ascii="Times New Roman" w:hAnsi="Times New Roman" w:cs="Times New Roman"/>
          <w:sz w:val="28"/>
          <w:szCs w:val="28"/>
        </w:rPr>
      </w:pPr>
      <w:r w:rsidRPr="00607495">
        <w:rPr>
          <w:rFonts w:ascii="Times New Roman" w:hAnsi="Times New Roman" w:cs="Times New Roman"/>
          <w:sz w:val="28"/>
          <w:szCs w:val="28"/>
        </w:rPr>
        <w:t>Министерство по физической культуре и спорту Республики Ингушетия,</w:t>
      </w:r>
    </w:p>
    <w:p w:rsidR="00607495" w:rsidRPr="00607495" w:rsidRDefault="001B4745" w:rsidP="00EE7E98">
      <w:pPr>
        <w:pStyle w:val="a7"/>
        <w:numPr>
          <w:ilvl w:val="0"/>
          <w:numId w:val="10"/>
        </w:numPr>
        <w:shd w:val="clear" w:color="auto" w:fill="FFFFFF" w:themeFill="background1"/>
        <w:spacing w:after="0" w:line="240" w:lineRule="auto"/>
        <w:ind w:left="1078"/>
        <w:jc w:val="both"/>
        <w:rPr>
          <w:rFonts w:ascii="Times New Roman" w:hAnsi="Times New Roman" w:cs="Times New Roman"/>
          <w:sz w:val="28"/>
          <w:szCs w:val="28"/>
        </w:rPr>
      </w:pPr>
      <w:r w:rsidRPr="00607495">
        <w:rPr>
          <w:rFonts w:ascii="Times New Roman" w:hAnsi="Times New Roman" w:cs="Times New Roman"/>
          <w:sz w:val="28"/>
          <w:szCs w:val="28"/>
        </w:rPr>
        <w:t xml:space="preserve">Министерство здравоохранения Республики Ингушетия, Министерство сельского хозяйства и продовольствия Республики Ингушетия, </w:t>
      </w:r>
    </w:p>
    <w:p w:rsidR="00607495" w:rsidRPr="00607495" w:rsidRDefault="001B4745" w:rsidP="00EE7E98">
      <w:pPr>
        <w:pStyle w:val="a7"/>
        <w:numPr>
          <w:ilvl w:val="0"/>
          <w:numId w:val="10"/>
        </w:numPr>
        <w:shd w:val="clear" w:color="auto" w:fill="FFFFFF" w:themeFill="background1"/>
        <w:spacing w:after="0" w:line="240" w:lineRule="auto"/>
        <w:ind w:left="1078"/>
        <w:jc w:val="both"/>
        <w:rPr>
          <w:rFonts w:ascii="Times New Roman" w:hAnsi="Times New Roman" w:cs="Times New Roman"/>
          <w:sz w:val="28"/>
          <w:szCs w:val="28"/>
        </w:rPr>
      </w:pPr>
      <w:r w:rsidRPr="00607495">
        <w:rPr>
          <w:rFonts w:ascii="Times New Roman" w:hAnsi="Times New Roman" w:cs="Times New Roman"/>
          <w:sz w:val="28"/>
          <w:szCs w:val="28"/>
        </w:rPr>
        <w:t xml:space="preserve">Министерство культуры и архивного дела Республики Ингушетия, </w:t>
      </w:r>
    </w:p>
    <w:p w:rsidR="00607495" w:rsidRPr="00607495" w:rsidRDefault="001B4745" w:rsidP="00EE7E98">
      <w:pPr>
        <w:pStyle w:val="a7"/>
        <w:numPr>
          <w:ilvl w:val="0"/>
          <w:numId w:val="10"/>
        </w:numPr>
        <w:shd w:val="clear" w:color="auto" w:fill="FFFFFF" w:themeFill="background1"/>
        <w:spacing w:after="0" w:line="240" w:lineRule="auto"/>
        <w:ind w:left="1078"/>
        <w:jc w:val="both"/>
        <w:rPr>
          <w:rFonts w:ascii="Times New Roman" w:hAnsi="Times New Roman" w:cs="Times New Roman"/>
          <w:sz w:val="28"/>
          <w:szCs w:val="28"/>
        </w:rPr>
      </w:pPr>
      <w:r w:rsidRPr="00607495">
        <w:rPr>
          <w:rFonts w:ascii="Times New Roman" w:hAnsi="Times New Roman" w:cs="Times New Roman"/>
          <w:sz w:val="28"/>
          <w:szCs w:val="28"/>
        </w:rPr>
        <w:t xml:space="preserve">Министерство финансов Республики Ингушетия, </w:t>
      </w:r>
    </w:p>
    <w:p w:rsidR="00607495" w:rsidRPr="00607495" w:rsidRDefault="001B4745" w:rsidP="00EE7E98">
      <w:pPr>
        <w:pStyle w:val="a7"/>
        <w:numPr>
          <w:ilvl w:val="0"/>
          <w:numId w:val="10"/>
        </w:numPr>
        <w:shd w:val="clear" w:color="auto" w:fill="FFFFFF" w:themeFill="background1"/>
        <w:spacing w:after="0" w:line="240" w:lineRule="auto"/>
        <w:ind w:left="1078"/>
        <w:jc w:val="both"/>
        <w:rPr>
          <w:rFonts w:ascii="Times New Roman" w:hAnsi="Times New Roman" w:cs="Times New Roman"/>
          <w:sz w:val="28"/>
          <w:szCs w:val="28"/>
        </w:rPr>
      </w:pPr>
      <w:r w:rsidRPr="00607495">
        <w:rPr>
          <w:rFonts w:ascii="Times New Roman" w:hAnsi="Times New Roman" w:cs="Times New Roman"/>
          <w:sz w:val="28"/>
          <w:szCs w:val="28"/>
        </w:rPr>
        <w:t xml:space="preserve">Комитет промышленности, транспорта, связи и энергетики Республики Ингушетия, </w:t>
      </w:r>
    </w:p>
    <w:p w:rsidR="001B4745" w:rsidRPr="00607495" w:rsidRDefault="001B4745" w:rsidP="00EE7E98">
      <w:pPr>
        <w:pStyle w:val="a7"/>
        <w:numPr>
          <w:ilvl w:val="0"/>
          <w:numId w:val="10"/>
        </w:numPr>
        <w:shd w:val="clear" w:color="auto" w:fill="FFFFFF" w:themeFill="background1"/>
        <w:spacing w:after="0" w:line="240" w:lineRule="auto"/>
        <w:ind w:left="1078"/>
        <w:jc w:val="both"/>
        <w:rPr>
          <w:rFonts w:ascii="Times New Roman" w:hAnsi="Times New Roman" w:cs="Times New Roman"/>
          <w:sz w:val="28"/>
          <w:szCs w:val="28"/>
        </w:rPr>
      </w:pPr>
      <w:r w:rsidRPr="00607495">
        <w:rPr>
          <w:rFonts w:ascii="Times New Roman" w:hAnsi="Times New Roman" w:cs="Times New Roman"/>
          <w:sz w:val="28"/>
          <w:szCs w:val="28"/>
        </w:rPr>
        <w:t>Комитет Республики Ингушетия по экологии и природным ресурсам.</w:t>
      </w:r>
    </w:p>
    <w:p w:rsidR="001B4745" w:rsidRPr="001B4745" w:rsidRDefault="001B4745" w:rsidP="00D77D5D">
      <w:pPr>
        <w:shd w:val="clear" w:color="auto" w:fill="FFFFFF" w:themeFill="background1"/>
        <w:spacing w:after="0" w:line="240" w:lineRule="auto"/>
        <w:ind w:firstLine="708"/>
        <w:jc w:val="both"/>
        <w:rPr>
          <w:rFonts w:ascii="Times New Roman" w:hAnsi="Times New Roman" w:cs="Times New Roman"/>
          <w:sz w:val="28"/>
          <w:szCs w:val="28"/>
        </w:rPr>
      </w:pPr>
      <w:r w:rsidRPr="001B4745">
        <w:rPr>
          <w:rFonts w:ascii="Times New Roman" w:hAnsi="Times New Roman" w:cs="Times New Roman"/>
          <w:sz w:val="28"/>
          <w:szCs w:val="28"/>
        </w:rPr>
        <w:t>Цел</w:t>
      </w:r>
      <w:r w:rsidR="0000307D">
        <w:rPr>
          <w:rFonts w:ascii="Times New Roman" w:hAnsi="Times New Roman" w:cs="Times New Roman"/>
          <w:sz w:val="28"/>
          <w:szCs w:val="28"/>
        </w:rPr>
        <w:t>и</w:t>
      </w:r>
      <w:r w:rsidRPr="001B4745">
        <w:rPr>
          <w:rFonts w:ascii="Times New Roman" w:hAnsi="Times New Roman" w:cs="Times New Roman"/>
          <w:sz w:val="28"/>
          <w:szCs w:val="28"/>
        </w:rPr>
        <w:t xml:space="preserve"> Госпрограммы</w:t>
      </w:r>
      <w:r w:rsidR="0000307D">
        <w:rPr>
          <w:rFonts w:ascii="Times New Roman" w:hAnsi="Times New Roman" w:cs="Times New Roman"/>
          <w:sz w:val="28"/>
          <w:szCs w:val="28"/>
        </w:rPr>
        <w:t xml:space="preserve">: </w:t>
      </w:r>
      <w:r w:rsidRPr="001B4745">
        <w:rPr>
          <w:rFonts w:ascii="Times New Roman" w:hAnsi="Times New Roman" w:cs="Times New Roman"/>
          <w:sz w:val="28"/>
          <w:szCs w:val="28"/>
        </w:rPr>
        <w:t>стабилизация социально-экономического положения Республики Ингушетия, обеспечивающая в долгосрочной перспективе базис для устойчивого экономического роста.</w:t>
      </w:r>
      <w:r w:rsidR="00F659EF">
        <w:rPr>
          <w:rFonts w:ascii="Times New Roman" w:hAnsi="Times New Roman" w:cs="Times New Roman"/>
          <w:sz w:val="28"/>
          <w:szCs w:val="28"/>
        </w:rPr>
        <w:t xml:space="preserve"> </w:t>
      </w:r>
      <w:r w:rsidRPr="001B4745">
        <w:rPr>
          <w:rFonts w:ascii="Times New Roman" w:hAnsi="Times New Roman" w:cs="Times New Roman"/>
          <w:sz w:val="28"/>
          <w:szCs w:val="28"/>
        </w:rPr>
        <w:t>Сроки реализации: 2014-2025 гг.</w:t>
      </w:r>
    </w:p>
    <w:p w:rsidR="001B4745" w:rsidRPr="001B4745" w:rsidRDefault="001B4745" w:rsidP="00D77D5D">
      <w:pPr>
        <w:shd w:val="clear" w:color="auto" w:fill="FFFFFF" w:themeFill="background1"/>
        <w:spacing w:after="0" w:line="240" w:lineRule="auto"/>
        <w:ind w:firstLine="708"/>
        <w:jc w:val="both"/>
        <w:rPr>
          <w:rFonts w:ascii="Times New Roman" w:hAnsi="Times New Roman" w:cs="Times New Roman"/>
          <w:sz w:val="28"/>
          <w:szCs w:val="28"/>
        </w:rPr>
      </w:pPr>
      <w:r w:rsidRPr="001B4745">
        <w:rPr>
          <w:rFonts w:ascii="Times New Roman" w:hAnsi="Times New Roman" w:cs="Times New Roman"/>
          <w:sz w:val="28"/>
          <w:szCs w:val="28"/>
        </w:rPr>
        <w:t>Согласно пояснительной записке Проектом предусматривается внесение изменений в объемы бюджетных ассигнований на 2019 г</w:t>
      </w:r>
      <w:r w:rsidR="0000307D">
        <w:rPr>
          <w:rFonts w:ascii="Times New Roman" w:hAnsi="Times New Roman" w:cs="Times New Roman"/>
          <w:sz w:val="28"/>
          <w:szCs w:val="28"/>
        </w:rPr>
        <w:t>од</w:t>
      </w:r>
      <w:r w:rsidRPr="001B4745">
        <w:rPr>
          <w:rFonts w:ascii="Times New Roman" w:hAnsi="Times New Roman" w:cs="Times New Roman"/>
          <w:sz w:val="28"/>
          <w:szCs w:val="28"/>
        </w:rPr>
        <w:t xml:space="preserve"> и соответствующие изменения в паспортах подпрограмм, приложениях и таблицах Госпрограммы.</w:t>
      </w:r>
    </w:p>
    <w:p w:rsidR="001B4745" w:rsidRPr="001B4745" w:rsidRDefault="001B4745" w:rsidP="00D77D5D">
      <w:pPr>
        <w:shd w:val="clear" w:color="auto" w:fill="FFFFFF" w:themeFill="background1"/>
        <w:spacing w:after="0" w:line="240" w:lineRule="auto"/>
        <w:ind w:firstLine="708"/>
        <w:jc w:val="both"/>
        <w:rPr>
          <w:rFonts w:ascii="Times New Roman" w:hAnsi="Times New Roman" w:cs="Times New Roman"/>
          <w:sz w:val="28"/>
          <w:szCs w:val="28"/>
        </w:rPr>
      </w:pPr>
      <w:r w:rsidRPr="001B4745">
        <w:rPr>
          <w:rFonts w:ascii="Times New Roman" w:hAnsi="Times New Roman" w:cs="Times New Roman"/>
          <w:sz w:val="28"/>
          <w:szCs w:val="28"/>
        </w:rPr>
        <w:t xml:space="preserve">Проектом предусмотрено внесение изменений в таблицу 2 «Ресурсное обеспечение реализации государственной программы РИ «Развитие сферы </w:t>
      </w:r>
      <w:r w:rsidRPr="001B4745">
        <w:rPr>
          <w:rFonts w:ascii="Times New Roman" w:hAnsi="Times New Roman" w:cs="Times New Roman"/>
          <w:sz w:val="28"/>
          <w:szCs w:val="28"/>
        </w:rPr>
        <w:lastRenderedPageBreak/>
        <w:t>строительства, архитектуры и жилищно-коммунального хозяйства» за счет средств республиканского бюджета». Вместе с тем, в связи с внесением изменений в Постановление Правительства РИ от 14 ноября 2013 г</w:t>
      </w:r>
      <w:r w:rsidR="00A60FA1">
        <w:rPr>
          <w:rFonts w:ascii="Times New Roman" w:hAnsi="Times New Roman" w:cs="Times New Roman"/>
          <w:sz w:val="28"/>
          <w:szCs w:val="28"/>
        </w:rPr>
        <w:t>ода</w:t>
      </w:r>
      <w:r w:rsidRPr="001B4745">
        <w:rPr>
          <w:rFonts w:ascii="Times New Roman" w:hAnsi="Times New Roman" w:cs="Times New Roman"/>
          <w:sz w:val="28"/>
          <w:szCs w:val="28"/>
        </w:rPr>
        <w:t xml:space="preserve"> №259</w:t>
      </w:r>
      <w:r w:rsidR="00A60FA1">
        <w:rPr>
          <w:rFonts w:ascii="Times New Roman" w:hAnsi="Times New Roman" w:cs="Times New Roman"/>
          <w:sz w:val="28"/>
          <w:szCs w:val="28"/>
        </w:rPr>
        <w:t xml:space="preserve"> </w:t>
      </w:r>
      <w:r w:rsidRPr="001B4745">
        <w:rPr>
          <w:rFonts w:ascii="Times New Roman" w:hAnsi="Times New Roman" w:cs="Times New Roman"/>
          <w:sz w:val="28"/>
          <w:szCs w:val="28"/>
        </w:rPr>
        <w:t>«Об утверждении Порядка разработки, реализации и оценки эффективности государственных программ Республики Ингушетия» (далее – Порядок) и исключением из приложений к Порядку таблицы «Ресурсное обеспечение реализации государственной программы РИ» целесообразно исключение указанной таблицы из Госпрограммы.</w:t>
      </w:r>
    </w:p>
    <w:p w:rsidR="001B4745" w:rsidRPr="001B4745" w:rsidRDefault="00A60FA1" w:rsidP="00D77D5D">
      <w:pPr>
        <w:shd w:val="clear" w:color="auto" w:fill="FFFFFF" w:themeFill="background1"/>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Помимо этого, </w:t>
      </w:r>
      <w:r w:rsidR="001B4745" w:rsidRPr="001B4745">
        <w:rPr>
          <w:rFonts w:ascii="Times New Roman" w:hAnsi="Times New Roman" w:cs="Times New Roman"/>
          <w:sz w:val="28"/>
          <w:szCs w:val="28"/>
        </w:rPr>
        <w:t>планируется увеличение бюджетных ассигнований на 127</w:t>
      </w:r>
      <w:r>
        <w:rPr>
          <w:rFonts w:ascii="Times New Roman" w:hAnsi="Times New Roman" w:cs="Times New Roman"/>
          <w:sz w:val="28"/>
          <w:szCs w:val="28"/>
        </w:rPr>
        <w:t> </w:t>
      </w:r>
      <w:r w:rsidR="001B4745" w:rsidRPr="001B4745">
        <w:rPr>
          <w:rFonts w:ascii="Times New Roman" w:hAnsi="Times New Roman" w:cs="Times New Roman"/>
          <w:sz w:val="28"/>
          <w:szCs w:val="28"/>
        </w:rPr>
        <w:t xml:space="preserve">929,9 тыс. руб., в том числе </w:t>
      </w:r>
      <w:r w:rsidR="00091315">
        <w:rPr>
          <w:rFonts w:ascii="Times New Roman" w:hAnsi="Times New Roman" w:cs="Times New Roman"/>
          <w:sz w:val="28"/>
          <w:szCs w:val="28"/>
        </w:rPr>
        <w:t>по</w:t>
      </w:r>
      <w:r w:rsidR="001B4745" w:rsidRPr="001B4745">
        <w:rPr>
          <w:rFonts w:ascii="Times New Roman" w:hAnsi="Times New Roman" w:cs="Times New Roman"/>
          <w:sz w:val="28"/>
          <w:szCs w:val="28"/>
        </w:rPr>
        <w:t>:</w:t>
      </w:r>
    </w:p>
    <w:p w:rsidR="001B4745" w:rsidRPr="00091315" w:rsidRDefault="001B4745" w:rsidP="00EE7E98">
      <w:pPr>
        <w:pStyle w:val="a7"/>
        <w:numPr>
          <w:ilvl w:val="0"/>
          <w:numId w:val="11"/>
        </w:numPr>
        <w:shd w:val="clear" w:color="auto" w:fill="FFFFFF" w:themeFill="background1"/>
        <w:tabs>
          <w:tab w:val="left" w:pos="1064"/>
        </w:tabs>
        <w:spacing w:after="0" w:line="240" w:lineRule="auto"/>
        <w:ind w:left="42" w:firstLine="700"/>
        <w:jc w:val="both"/>
        <w:rPr>
          <w:rFonts w:ascii="Times New Roman" w:hAnsi="Times New Roman" w:cs="Times New Roman"/>
          <w:sz w:val="28"/>
          <w:szCs w:val="28"/>
        </w:rPr>
      </w:pPr>
      <w:r w:rsidRPr="00091315">
        <w:rPr>
          <w:rFonts w:ascii="Times New Roman" w:hAnsi="Times New Roman" w:cs="Times New Roman"/>
          <w:sz w:val="28"/>
          <w:szCs w:val="28"/>
        </w:rPr>
        <w:t>подпрограмм</w:t>
      </w:r>
      <w:r w:rsidR="00091315">
        <w:rPr>
          <w:rFonts w:ascii="Times New Roman" w:hAnsi="Times New Roman" w:cs="Times New Roman"/>
          <w:sz w:val="28"/>
          <w:szCs w:val="28"/>
        </w:rPr>
        <w:t>е</w:t>
      </w:r>
      <w:r w:rsidRPr="00091315">
        <w:rPr>
          <w:rFonts w:ascii="Times New Roman" w:hAnsi="Times New Roman" w:cs="Times New Roman"/>
          <w:sz w:val="28"/>
          <w:szCs w:val="28"/>
        </w:rPr>
        <w:t xml:space="preserve"> 7 «Капитальное строительство, ремонт, реконструкция и техническое перевооружение объектов государственного заказа» </w:t>
      </w:r>
      <w:r w:rsidR="00091315">
        <w:rPr>
          <w:rFonts w:ascii="Times New Roman" w:hAnsi="Times New Roman" w:cs="Times New Roman"/>
          <w:sz w:val="28"/>
          <w:szCs w:val="28"/>
        </w:rPr>
        <w:t xml:space="preserve">- </w:t>
      </w:r>
      <w:r w:rsidRPr="00091315">
        <w:rPr>
          <w:rFonts w:ascii="Times New Roman" w:hAnsi="Times New Roman" w:cs="Times New Roman"/>
          <w:sz w:val="28"/>
          <w:szCs w:val="28"/>
        </w:rPr>
        <w:t>на 30</w:t>
      </w:r>
      <w:r w:rsidR="00091315">
        <w:rPr>
          <w:rFonts w:ascii="Times New Roman" w:hAnsi="Times New Roman" w:cs="Times New Roman"/>
          <w:sz w:val="28"/>
          <w:szCs w:val="28"/>
        </w:rPr>
        <w:t> </w:t>
      </w:r>
      <w:r w:rsidRPr="00091315">
        <w:rPr>
          <w:rFonts w:ascii="Times New Roman" w:hAnsi="Times New Roman" w:cs="Times New Roman"/>
          <w:sz w:val="28"/>
          <w:szCs w:val="28"/>
        </w:rPr>
        <w:t>175,6 тыс. руб.;</w:t>
      </w:r>
    </w:p>
    <w:p w:rsidR="001B4745" w:rsidRPr="00091315" w:rsidRDefault="001B4745" w:rsidP="00EE7E98">
      <w:pPr>
        <w:pStyle w:val="a7"/>
        <w:numPr>
          <w:ilvl w:val="0"/>
          <w:numId w:val="11"/>
        </w:numPr>
        <w:shd w:val="clear" w:color="auto" w:fill="FFFFFF" w:themeFill="background1"/>
        <w:tabs>
          <w:tab w:val="left" w:pos="1064"/>
        </w:tabs>
        <w:spacing w:after="0" w:line="240" w:lineRule="auto"/>
        <w:ind w:left="42" w:firstLine="700"/>
        <w:jc w:val="both"/>
        <w:rPr>
          <w:rFonts w:ascii="Times New Roman" w:hAnsi="Times New Roman" w:cs="Times New Roman"/>
          <w:sz w:val="28"/>
          <w:szCs w:val="28"/>
        </w:rPr>
      </w:pPr>
      <w:r w:rsidRPr="00091315">
        <w:rPr>
          <w:rFonts w:ascii="Times New Roman" w:hAnsi="Times New Roman" w:cs="Times New Roman"/>
          <w:sz w:val="28"/>
          <w:szCs w:val="28"/>
        </w:rPr>
        <w:t>подпрограмм</w:t>
      </w:r>
      <w:r w:rsidR="00091315">
        <w:rPr>
          <w:rFonts w:ascii="Times New Roman" w:hAnsi="Times New Roman" w:cs="Times New Roman"/>
          <w:sz w:val="28"/>
          <w:szCs w:val="28"/>
        </w:rPr>
        <w:t>е</w:t>
      </w:r>
      <w:r w:rsidRPr="00091315">
        <w:rPr>
          <w:rFonts w:ascii="Times New Roman" w:hAnsi="Times New Roman" w:cs="Times New Roman"/>
          <w:sz w:val="28"/>
          <w:szCs w:val="28"/>
        </w:rPr>
        <w:t xml:space="preserve"> 8 «Развитие спортивной инфраструктуры» </w:t>
      </w:r>
      <w:r w:rsidR="00091315">
        <w:rPr>
          <w:rFonts w:ascii="Times New Roman" w:hAnsi="Times New Roman" w:cs="Times New Roman"/>
          <w:sz w:val="28"/>
          <w:szCs w:val="28"/>
        </w:rPr>
        <w:t xml:space="preserve">- </w:t>
      </w:r>
      <w:r w:rsidRPr="00091315">
        <w:rPr>
          <w:rFonts w:ascii="Times New Roman" w:hAnsi="Times New Roman" w:cs="Times New Roman"/>
          <w:sz w:val="28"/>
          <w:szCs w:val="28"/>
        </w:rPr>
        <w:t>на 50</w:t>
      </w:r>
      <w:r w:rsidR="00091315">
        <w:rPr>
          <w:rFonts w:ascii="Times New Roman" w:hAnsi="Times New Roman" w:cs="Times New Roman"/>
          <w:sz w:val="28"/>
          <w:szCs w:val="28"/>
        </w:rPr>
        <w:t> </w:t>
      </w:r>
      <w:r w:rsidRPr="00091315">
        <w:rPr>
          <w:rFonts w:ascii="Times New Roman" w:hAnsi="Times New Roman" w:cs="Times New Roman"/>
          <w:sz w:val="28"/>
          <w:szCs w:val="28"/>
        </w:rPr>
        <w:t>000,0 тыс. руб.;</w:t>
      </w:r>
    </w:p>
    <w:p w:rsidR="001B4745" w:rsidRPr="00091315" w:rsidRDefault="001B4745" w:rsidP="00EE7E98">
      <w:pPr>
        <w:pStyle w:val="a7"/>
        <w:numPr>
          <w:ilvl w:val="0"/>
          <w:numId w:val="11"/>
        </w:numPr>
        <w:shd w:val="clear" w:color="auto" w:fill="FFFFFF" w:themeFill="background1"/>
        <w:tabs>
          <w:tab w:val="left" w:pos="1064"/>
        </w:tabs>
        <w:spacing w:after="0" w:line="240" w:lineRule="auto"/>
        <w:ind w:left="42" w:firstLine="700"/>
        <w:jc w:val="both"/>
        <w:rPr>
          <w:rFonts w:ascii="Times New Roman" w:hAnsi="Times New Roman" w:cs="Times New Roman"/>
          <w:sz w:val="28"/>
          <w:szCs w:val="28"/>
        </w:rPr>
      </w:pPr>
      <w:r w:rsidRPr="00091315">
        <w:rPr>
          <w:rFonts w:ascii="Times New Roman" w:hAnsi="Times New Roman" w:cs="Times New Roman"/>
          <w:sz w:val="28"/>
          <w:szCs w:val="28"/>
        </w:rPr>
        <w:t>подпрограмм</w:t>
      </w:r>
      <w:r w:rsidR="00091315">
        <w:rPr>
          <w:rFonts w:ascii="Times New Roman" w:hAnsi="Times New Roman" w:cs="Times New Roman"/>
          <w:sz w:val="28"/>
          <w:szCs w:val="28"/>
        </w:rPr>
        <w:t>е</w:t>
      </w:r>
      <w:r w:rsidRPr="00091315">
        <w:rPr>
          <w:rFonts w:ascii="Times New Roman" w:hAnsi="Times New Roman" w:cs="Times New Roman"/>
          <w:sz w:val="28"/>
          <w:szCs w:val="28"/>
        </w:rPr>
        <w:t xml:space="preserve"> Д «Социально-экономическое развитие Республики Ингушетия на 2016 – 2025 гг.» </w:t>
      </w:r>
      <w:r w:rsidR="00091315">
        <w:rPr>
          <w:rFonts w:ascii="Times New Roman" w:hAnsi="Times New Roman" w:cs="Times New Roman"/>
          <w:sz w:val="28"/>
          <w:szCs w:val="28"/>
        </w:rPr>
        <w:t xml:space="preserve">- </w:t>
      </w:r>
      <w:r w:rsidRPr="00091315">
        <w:rPr>
          <w:rFonts w:ascii="Times New Roman" w:hAnsi="Times New Roman" w:cs="Times New Roman"/>
          <w:sz w:val="28"/>
          <w:szCs w:val="28"/>
        </w:rPr>
        <w:t>на 47</w:t>
      </w:r>
      <w:r w:rsidR="00091315">
        <w:rPr>
          <w:rFonts w:ascii="Times New Roman" w:hAnsi="Times New Roman" w:cs="Times New Roman"/>
          <w:sz w:val="28"/>
          <w:szCs w:val="28"/>
        </w:rPr>
        <w:t> </w:t>
      </w:r>
      <w:r w:rsidRPr="00091315">
        <w:rPr>
          <w:rFonts w:ascii="Times New Roman" w:hAnsi="Times New Roman" w:cs="Times New Roman"/>
          <w:sz w:val="28"/>
          <w:szCs w:val="28"/>
        </w:rPr>
        <w:t>754,3 тыс. руб</w:t>
      </w:r>
      <w:r w:rsidR="00091315">
        <w:rPr>
          <w:rFonts w:ascii="Times New Roman" w:hAnsi="Times New Roman" w:cs="Times New Roman"/>
          <w:sz w:val="28"/>
          <w:szCs w:val="28"/>
        </w:rPr>
        <w:t>лей</w:t>
      </w:r>
      <w:r w:rsidRPr="00091315">
        <w:rPr>
          <w:rFonts w:ascii="Times New Roman" w:hAnsi="Times New Roman" w:cs="Times New Roman"/>
          <w:sz w:val="28"/>
          <w:szCs w:val="28"/>
        </w:rPr>
        <w:t>.</w:t>
      </w:r>
    </w:p>
    <w:p w:rsidR="00C766DB" w:rsidRDefault="00C766DB" w:rsidP="00D77D5D">
      <w:pPr>
        <w:shd w:val="clear" w:color="auto" w:fill="FFFFFF" w:themeFill="background1"/>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Кроме того</w:t>
      </w:r>
      <w:r w:rsidR="001B4745" w:rsidRPr="001B4745">
        <w:rPr>
          <w:rFonts w:ascii="Times New Roman" w:hAnsi="Times New Roman" w:cs="Times New Roman"/>
          <w:sz w:val="28"/>
          <w:szCs w:val="28"/>
        </w:rPr>
        <w:t xml:space="preserve">, </w:t>
      </w:r>
      <w:r w:rsidR="00942936" w:rsidRPr="001B4745">
        <w:rPr>
          <w:rFonts w:ascii="Times New Roman" w:hAnsi="Times New Roman" w:cs="Times New Roman"/>
          <w:sz w:val="28"/>
          <w:szCs w:val="28"/>
        </w:rPr>
        <w:t>предусмотр</w:t>
      </w:r>
      <w:r w:rsidR="00942936">
        <w:rPr>
          <w:rFonts w:ascii="Times New Roman" w:hAnsi="Times New Roman" w:cs="Times New Roman"/>
          <w:sz w:val="28"/>
          <w:szCs w:val="28"/>
        </w:rPr>
        <w:t>ено</w:t>
      </w:r>
      <w:r w:rsidR="001B4745" w:rsidRPr="001B4745">
        <w:rPr>
          <w:rFonts w:ascii="Times New Roman" w:hAnsi="Times New Roman" w:cs="Times New Roman"/>
          <w:sz w:val="28"/>
          <w:szCs w:val="28"/>
        </w:rPr>
        <w:t xml:space="preserve"> внесение изменений в перечень недостаточно сейсмостойких объектов подпрограммы «Повышение устойчивости жилых домов, основных объектов и систем жизнеобеспечения в сейсмических районах Республики Ингушетия» и в приложение 1 к подпрограмме Ж «Стимулирование развития жилищного строительства в Республике Ингушетия» в части перераспределения 81</w:t>
      </w:r>
      <w:r>
        <w:rPr>
          <w:rFonts w:ascii="Times New Roman" w:hAnsi="Times New Roman" w:cs="Times New Roman"/>
          <w:sz w:val="28"/>
          <w:szCs w:val="28"/>
        </w:rPr>
        <w:t> </w:t>
      </w:r>
      <w:r w:rsidR="001B4745" w:rsidRPr="001B4745">
        <w:rPr>
          <w:rFonts w:ascii="Times New Roman" w:hAnsi="Times New Roman" w:cs="Times New Roman"/>
          <w:sz w:val="28"/>
          <w:szCs w:val="28"/>
        </w:rPr>
        <w:t>783,5 тыс. руб</w:t>
      </w:r>
      <w:r>
        <w:rPr>
          <w:rFonts w:ascii="Times New Roman" w:hAnsi="Times New Roman" w:cs="Times New Roman"/>
          <w:sz w:val="28"/>
          <w:szCs w:val="28"/>
        </w:rPr>
        <w:t>лей</w:t>
      </w:r>
      <w:r w:rsidR="001B4745" w:rsidRPr="001B4745">
        <w:rPr>
          <w:rFonts w:ascii="Times New Roman" w:hAnsi="Times New Roman" w:cs="Times New Roman"/>
          <w:sz w:val="28"/>
          <w:szCs w:val="28"/>
        </w:rPr>
        <w:t xml:space="preserve"> с объекта «Школа на 540 учащихся в с.п. Яндаре Назрановского района» на объект «Школа на 704 учащихся в микрорайоне 1 на участке площадью 110 га, прилегающему к Юго-западной части г. Малгобек». </w:t>
      </w:r>
    </w:p>
    <w:p w:rsidR="001B4745" w:rsidRPr="001B4745" w:rsidRDefault="001B4745" w:rsidP="00D77D5D">
      <w:pPr>
        <w:shd w:val="clear" w:color="auto" w:fill="FFFFFF" w:themeFill="background1"/>
        <w:spacing w:after="0" w:line="240" w:lineRule="auto"/>
        <w:ind w:firstLine="708"/>
        <w:jc w:val="both"/>
        <w:rPr>
          <w:rFonts w:ascii="Times New Roman" w:hAnsi="Times New Roman" w:cs="Times New Roman"/>
          <w:sz w:val="28"/>
          <w:szCs w:val="28"/>
        </w:rPr>
      </w:pPr>
      <w:r w:rsidRPr="001B4745">
        <w:rPr>
          <w:rFonts w:ascii="Times New Roman" w:hAnsi="Times New Roman" w:cs="Times New Roman"/>
          <w:sz w:val="28"/>
          <w:szCs w:val="28"/>
        </w:rPr>
        <w:t xml:space="preserve">Согласно пояснительной записке, </w:t>
      </w:r>
      <w:r w:rsidR="00942936">
        <w:rPr>
          <w:rFonts w:ascii="Times New Roman" w:hAnsi="Times New Roman" w:cs="Times New Roman"/>
          <w:sz w:val="28"/>
          <w:szCs w:val="28"/>
        </w:rPr>
        <w:t>указанное перераспределение</w:t>
      </w:r>
      <w:r w:rsidRPr="001B4745">
        <w:rPr>
          <w:rFonts w:ascii="Times New Roman" w:hAnsi="Times New Roman" w:cs="Times New Roman"/>
          <w:sz w:val="28"/>
          <w:szCs w:val="28"/>
        </w:rPr>
        <w:t xml:space="preserve"> согласовано с </w:t>
      </w:r>
      <w:r w:rsidR="00C766DB" w:rsidRPr="001B4745">
        <w:rPr>
          <w:rFonts w:ascii="Times New Roman" w:hAnsi="Times New Roman" w:cs="Times New Roman"/>
          <w:sz w:val="28"/>
          <w:szCs w:val="28"/>
        </w:rPr>
        <w:t>Мин</w:t>
      </w:r>
      <w:r w:rsidR="00942936">
        <w:rPr>
          <w:rFonts w:ascii="Times New Roman" w:hAnsi="Times New Roman" w:cs="Times New Roman"/>
          <w:sz w:val="28"/>
          <w:szCs w:val="28"/>
        </w:rPr>
        <w:t>строем</w:t>
      </w:r>
      <w:r w:rsidR="00C766DB" w:rsidRPr="001B4745">
        <w:rPr>
          <w:rFonts w:ascii="Times New Roman" w:hAnsi="Times New Roman" w:cs="Times New Roman"/>
          <w:sz w:val="28"/>
          <w:szCs w:val="28"/>
        </w:rPr>
        <w:t xml:space="preserve"> РФ </w:t>
      </w:r>
      <w:r w:rsidR="00C766DB">
        <w:rPr>
          <w:rFonts w:ascii="Times New Roman" w:hAnsi="Times New Roman" w:cs="Times New Roman"/>
          <w:sz w:val="28"/>
          <w:szCs w:val="28"/>
        </w:rPr>
        <w:t xml:space="preserve">- </w:t>
      </w:r>
      <w:r w:rsidRPr="001B4745">
        <w:rPr>
          <w:rFonts w:ascii="Times New Roman" w:hAnsi="Times New Roman" w:cs="Times New Roman"/>
          <w:sz w:val="28"/>
          <w:szCs w:val="28"/>
        </w:rPr>
        <w:t xml:space="preserve">главным распорядителем бюджетных средств по мероприятиям стимулирования программ развития жилищного строительства субъектов РФ приоритетного проекта «Ипотека и арендное жилье». </w:t>
      </w:r>
    </w:p>
    <w:p w:rsidR="001B4745" w:rsidRPr="001B4745" w:rsidRDefault="001B4745" w:rsidP="00D77D5D">
      <w:pPr>
        <w:shd w:val="clear" w:color="auto" w:fill="FFFFFF" w:themeFill="background1"/>
        <w:spacing w:after="0" w:line="240" w:lineRule="auto"/>
        <w:ind w:firstLine="708"/>
        <w:jc w:val="both"/>
        <w:rPr>
          <w:rFonts w:ascii="Times New Roman" w:hAnsi="Times New Roman" w:cs="Times New Roman"/>
          <w:sz w:val="28"/>
          <w:szCs w:val="28"/>
        </w:rPr>
      </w:pPr>
      <w:r w:rsidRPr="001B4745">
        <w:rPr>
          <w:rFonts w:ascii="Times New Roman" w:hAnsi="Times New Roman" w:cs="Times New Roman"/>
          <w:sz w:val="28"/>
          <w:szCs w:val="28"/>
        </w:rPr>
        <w:t>Пояснительная записка и финансово-экономическое обоснование должны содержать описание предлагаемых изменений, сведения о проблеме или задаче, на решение которой направлены предлагаемые изменения, сведения о целях предлагаемых изменений и обоснования их соответствия принципам правового регулирования, а также стратегическим и программным документам Российской Федерации и Республики Ингушетия, обоснование расходов бюджета на реализацию предлагаемых изменений с описанием влияния предлагаемых изменений на целевые показатели реализации госпрограммы и т.д.</w:t>
      </w:r>
      <w:r w:rsidR="00F659EF">
        <w:rPr>
          <w:rFonts w:ascii="Times New Roman" w:hAnsi="Times New Roman" w:cs="Times New Roman"/>
          <w:sz w:val="28"/>
          <w:szCs w:val="28"/>
        </w:rPr>
        <w:t xml:space="preserve"> </w:t>
      </w:r>
      <w:r w:rsidRPr="001B4745">
        <w:rPr>
          <w:rFonts w:ascii="Times New Roman" w:hAnsi="Times New Roman" w:cs="Times New Roman"/>
          <w:sz w:val="28"/>
          <w:szCs w:val="28"/>
        </w:rPr>
        <w:t>Вместе с тем, в пояснительной записке и финансово-экономическом обосновании к Проекту указанная информация не содержится. В связи с этим, не представляется возможным установить законность, обоснованность и необходимость вносимых изменений.</w:t>
      </w:r>
    </w:p>
    <w:p w:rsidR="001B4745" w:rsidRPr="001B4745" w:rsidRDefault="001B4745" w:rsidP="00D77D5D">
      <w:pPr>
        <w:shd w:val="clear" w:color="auto" w:fill="FFFFFF" w:themeFill="background1"/>
        <w:spacing w:after="0" w:line="240" w:lineRule="auto"/>
        <w:jc w:val="both"/>
        <w:rPr>
          <w:rFonts w:ascii="Times New Roman" w:hAnsi="Times New Roman" w:cs="Times New Roman"/>
          <w:sz w:val="28"/>
          <w:szCs w:val="28"/>
        </w:rPr>
      </w:pPr>
    </w:p>
    <w:p w:rsidR="001B4745" w:rsidRPr="001B4745" w:rsidRDefault="001B4745" w:rsidP="00D77D5D">
      <w:pPr>
        <w:shd w:val="clear" w:color="auto" w:fill="FFFFFF" w:themeFill="background1"/>
        <w:spacing w:after="0" w:line="240" w:lineRule="auto"/>
        <w:jc w:val="both"/>
        <w:rPr>
          <w:rFonts w:ascii="Times New Roman" w:hAnsi="Times New Roman" w:cs="Times New Roman"/>
          <w:sz w:val="28"/>
          <w:szCs w:val="28"/>
        </w:rPr>
      </w:pPr>
    </w:p>
    <w:p w:rsidR="00046892" w:rsidRDefault="001B4745" w:rsidP="00D77D5D">
      <w:pPr>
        <w:shd w:val="clear" w:color="auto" w:fill="FFFFFF" w:themeFill="background1"/>
        <w:spacing w:after="0" w:line="240" w:lineRule="auto"/>
        <w:jc w:val="both"/>
        <w:rPr>
          <w:rFonts w:ascii="Times New Roman" w:hAnsi="Times New Roman" w:cs="Times New Roman"/>
          <w:b/>
          <w:bCs/>
          <w:i/>
          <w:iCs/>
          <w:sz w:val="28"/>
          <w:szCs w:val="28"/>
        </w:rPr>
      </w:pPr>
      <w:r w:rsidRPr="001B4745">
        <w:rPr>
          <w:rFonts w:ascii="Times New Roman" w:hAnsi="Times New Roman" w:cs="Times New Roman"/>
          <w:b/>
          <w:bCs/>
          <w:i/>
          <w:iCs/>
          <w:sz w:val="28"/>
          <w:szCs w:val="28"/>
        </w:rPr>
        <w:t>Аудитор КСП РИ</w:t>
      </w:r>
      <w:r w:rsidRPr="001B4745">
        <w:rPr>
          <w:rFonts w:ascii="Times New Roman" w:hAnsi="Times New Roman" w:cs="Times New Roman"/>
          <w:b/>
          <w:bCs/>
          <w:i/>
          <w:iCs/>
          <w:sz w:val="28"/>
          <w:szCs w:val="28"/>
        </w:rPr>
        <w:tab/>
      </w:r>
      <w:r w:rsidRPr="001B4745">
        <w:rPr>
          <w:rFonts w:ascii="Times New Roman" w:hAnsi="Times New Roman" w:cs="Times New Roman"/>
          <w:b/>
          <w:bCs/>
          <w:i/>
          <w:iCs/>
          <w:sz w:val="28"/>
          <w:szCs w:val="28"/>
        </w:rPr>
        <w:tab/>
      </w:r>
      <w:r w:rsidRPr="001B4745">
        <w:rPr>
          <w:rFonts w:ascii="Times New Roman" w:hAnsi="Times New Roman" w:cs="Times New Roman"/>
          <w:b/>
          <w:bCs/>
          <w:i/>
          <w:iCs/>
          <w:sz w:val="28"/>
          <w:szCs w:val="28"/>
        </w:rPr>
        <w:tab/>
      </w:r>
      <w:r w:rsidRPr="001B4745">
        <w:rPr>
          <w:rFonts w:ascii="Times New Roman" w:hAnsi="Times New Roman" w:cs="Times New Roman"/>
          <w:b/>
          <w:bCs/>
          <w:i/>
          <w:iCs/>
          <w:sz w:val="28"/>
          <w:szCs w:val="28"/>
        </w:rPr>
        <w:tab/>
      </w:r>
      <w:r w:rsidRPr="001B4745">
        <w:rPr>
          <w:rFonts w:ascii="Times New Roman" w:hAnsi="Times New Roman" w:cs="Times New Roman"/>
          <w:b/>
          <w:bCs/>
          <w:i/>
          <w:iCs/>
          <w:sz w:val="28"/>
          <w:szCs w:val="28"/>
        </w:rPr>
        <w:tab/>
      </w:r>
      <w:r w:rsidRPr="001B4745">
        <w:rPr>
          <w:rFonts w:ascii="Times New Roman" w:hAnsi="Times New Roman" w:cs="Times New Roman"/>
          <w:b/>
          <w:bCs/>
          <w:i/>
          <w:iCs/>
          <w:sz w:val="28"/>
          <w:szCs w:val="28"/>
        </w:rPr>
        <w:tab/>
      </w:r>
      <w:r w:rsidRPr="001B4745">
        <w:rPr>
          <w:rFonts w:ascii="Times New Roman" w:hAnsi="Times New Roman" w:cs="Times New Roman"/>
          <w:b/>
          <w:bCs/>
          <w:i/>
          <w:iCs/>
          <w:sz w:val="28"/>
          <w:szCs w:val="28"/>
        </w:rPr>
        <w:tab/>
      </w:r>
      <w:r w:rsidRPr="001B4745">
        <w:rPr>
          <w:rFonts w:ascii="Times New Roman" w:hAnsi="Times New Roman" w:cs="Times New Roman"/>
          <w:b/>
          <w:bCs/>
          <w:i/>
          <w:iCs/>
          <w:sz w:val="28"/>
          <w:szCs w:val="28"/>
        </w:rPr>
        <w:tab/>
      </w:r>
      <w:r w:rsidRPr="001B4745">
        <w:rPr>
          <w:rFonts w:ascii="Times New Roman" w:hAnsi="Times New Roman" w:cs="Times New Roman"/>
          <w:b/>
          <w:bCs/>
          <w:i/>
          <w:iCs/>
          <w:sz w:val="28"/>
          <w:szCs w:val="28"/>
        </w:rPr>
        <w:tab/>
        <w:t>А.О. Торшхоев</w:t>
      </w:r>
    </w:p>
    <w:p w:rsidR="001B4745" w:rsidRDefault="001B4745" w:rsidP="00D77D5D">
      <w:pPr>
        <w:shd w:val="clear" w:color="auto" w:fill="FFFFFF" w:themeFill="background1"/>
        <w:spacing w:after="0" w:line="240" w:lineRule="auto"/>
        <w:jc w:val="both"/>
        <w:rPr>
          <w:rFonts w:ascii="Times New Roman" w:hAnsi="Times New Roman" w:cs="Times New Roman"/>
          <w:b/>
          <w:bCs/>
          <w:i/>
          <w:iCs/>
          <w:sz w:val="28"/>
          <w:szCs w:val="28"/>
        </w:rPr>
      </w:pPr>
      <w:r>
        <w:rPr>
          <w:rFonts w:ascii="Times New Roman" w:hAnsi="Times New Roman" w:cs="Times New Roman"/>
          <w:b/>
          <w:bCs/>
          <w:i/>
          <w:iCs/>
          <w:sz w:val="28"/>
          <w:szCs w:val="28"/>
        </w:rPr>
        <w:br w:type="page"/>
      </w:r>
    </w:p>
    <w:p w:rsidR="00C75F01" w:rsidRPr="00C75F01" w:rsidRDefault="00C75F01" w:rsidP="00D77D5D">
      <w:pPr>
        <w:shd w:val="clear" w:color="auto" w:fill="FFFFFF" w:themeFill="background1"/>
        <w:spacing w:after="0" w:line="240" w:lineRule="auto"/>
        <w:jc w:val="center"/>
        <w:rPr>
          <w:rFonts w:ascii="Times New Roman" w:eastAsia="Calibri" w:hAnsi="Times New Roman" w:cs="Times New Roman"/>
          <w:b/>
          <w:sz w:val="28"/>
          <w:szCs w:val="28"/>
          <w:lang w:eastAsia="ru-RU"/>
        </w:rPr>
      </w:pPr>
      <w:bookmarkStart w:id="1" w:name="_Hlk39183058"/>
      <w:r w:rsidRPr="00C75F01">
        <w:rPr>
          <w:rFonts w:ascii="Times New Roman" w:eastAsia="Calibri" w:hAnsi="Times New Roman" w:cs="Times New Roman"/>
          <w:b/>
          <w:sz w:val="28"/>
          <w:szCs w:val="28"/>
          <w:lang w:eastAsia="ru-RU"/>
        </w:rPr>
        <w:lastRenderedPageBreak/>
        <w:t xml:space="preserve">Заключение </w:t>
      </w:r>
    </w:p>
    <w:p w:rsidR="00C75F01" w:rsidRPr="00C75F01" w:rsidRDefault="00C75F01" w:rsidP="00D77D5D">
      <w:pPr>
        <w:shd w:val="clear" w:color="auto" w:fill="FFFFFF" w:themeFill="background1"/>
        <w:spacing w:after="0" w:line="240" w:lineRule="auto"/>
        <w:jc w:val="center"/>
        <w:rPr>
          <w:rFonts w:ascii="Times New Roman" w:eastAsia="Calibri" w:hAnsi="Times New Roman" w:cs="Times New Roman"/>
          <w:b/>
          <w:sz w:val="28"/>
          <w:szCs w:val="28"/>
          <w:lang w:eastAsia="ru-RU"/>
        </w:rPr>
      </w:pPr>
      <w:r w:rsidRPr="00C75F01">
        <w:rPr>
          <w:rFonts w:ascii="Times New Roman" w:eastAsia="Calibri" w:hAnsi="Times New Roman" w:cs="Times New Roman"/>
          <w:b/>
          <w:sz w:val="28"/>
          <w:szCs w:val="28"/>
          <w:lang w:eastAsia="ru-RU"/>
        </w:rPr>
        <w:t>на проект постановления Правительства Республики Ингушетия</w:t>
      </w:r>
    </w:p>
    <w:p w:rsidR="00C75F01" w:rsidRPr="00C75F01" w:rsidRDefault="00C75F01" w:rsidP="00D77D5D">
      <w:pPr>
        <w:shd w:val="clear" w:color="auto" w:fill="FFFFFF" w:themeFill="background1"/>
        <w:spacing w:after="0" w:line="240" w:lineRule="auto"/>
        <w:jc w:val="center"/>
        <w:rPr>
          <w:rFonts w:ascii="Times New Roman" w:eastAsia="Calibri" w:hAnsi="Times New Roman" w:cs="Times New Roman"/>
          <w:b/>
          <w:sz w:val="28"/>
          <w:szCs w:val="28"/>
          <w:lang w:eastAsia="ru-RU"/>
        </w:rPr>
      </w:pPr>
      <w:r w:rsidRPr="00C75F01">
        <w:rPr>
          <w:rFonts w:ascii="Times New Roman" w:eastAsia="Calibri" w:hAnsi="Times New Roman" w:cs="Times New Roman"/>
          <w:b/>
          <w:sz w:val="28"/>
          <w:szCs w:val="28"/>
          <w:lang w:eastAsia="ru-RU"/>
        </w:rPr>
        <w:t xml:space="preserve">«О внесении изменений в государственную программу </w:t>
      </w:r>
    </w:p>
    <w:p w:rsidR="00C75F01" w:rsidRPr="00C75F01" w:rsidRDefault="00C75F01" w:rsidP="00046892">
      <w:pPr>
        <w:shd w:val="clear" w:color="auto" w:fill="FFFFFF" w:themeFill="background1"/>
        <w:spacing w:after="0" w:line="240" w:lineRule="auto"/>
        <w:jc w:val="center"/>
        <w:rPr>
          <w:rFonts w:ascii="Times New Roman" w:eastAsia="Calibri" w:hAnsi="Times New Roman" w:cs="Times New Roman"/>
          <w:b/>
          <w:sz w:val="28"/>
          <w:szCs w:val="28"/>
          <w:lang w:eastAsia="ru-RU"/>
        </w:rPr>
      </w:pPr>
      <w:r w:rsidRPr="00C75F01">
        <w:rPr>
          <w:rFonts w:ascii="Times New Roman" w:eastAsia="Calibri" w:hAnsi="Times New Roman" w:cs="Times New Roman"/>
          <w:b/>
          <w:sz w:val="28"/>
          <w:szCs w:val="28"/>
          <w:lang w:eastAsia="ru-RU"/>
        </w:rPr>
        <w:t>Республики Ингушетия «Развитие культуры и архивного дела»</w:t>
      </w:r>
      <w:bookmarkEnd w:id="1"/>
    </w:p>
    <w:p w:rsidR="00C75F01" w:rsidRPr="00C75F01" w:rsidRDefault="00C75F01" w:rsidP="00D77D5D">
      <w:pPr>
        <w:shd w:val="clear" w:color="auto" w:fill="FFFFFF" w:themeFill="background1"/>
        <w:spacing w:after="0" w:line="240" w:lineRule="auto"/>
        <w:rPr>
          <w:rFonts w:ascii="Times New Roman" w:eastAsia="Calibri" w:hAnsi="Times New Roman" w:cs="Times New Roman"/>
          <w:b/>
          <w:sz w:val="28"/>
          <w:szCs w:val="28"/>
          <w:lang w:eastAsia="ru-RU"/>
        </w:rPr>
      </w:pPr>
    </w:p>
    <w:p w:rsidR="00C75F01" w:rsidRPr="00C75F01" w:rsidRDefault="00C75F01" w:rsidP="00D77D5D">
      <w:pPr>
        <w:shd w:val="clear" w:color="auto" w:fill="FFFFFF" w:themeFill="background1"/>
        <w:spacing w:after="0" w:line="240" w:lineRule="auto"/>
        <w:ind w:firstLine="708"/>
        <w:jc w:val="both"/>
        <w:rPr>
          <w:rFonts w:ascii="Times New Roman" w:eastAsia="Calibri" w:hAnsi="Times New Roman" w:cs="Times New Roman"/>
          <w:sz w:val="28"/>
          <w:szCs w:val="28"/>
          <w:lang w:eastAsia="ru-RU"/>
        </w:rPr>
      </w:pPr>
      <w:r w:rsidRPr="00C75F01">
        <w:rPr>
          <w:rFonts w:ascii="Times New Roman" w:eastAsia="Calibri" w:hAnsi="Times New Roman" w:cs="Times New Roman"/>
          <w:sz w:val="28"/>
          <w:szCs w:val="28"/>
          <w:lang w:eastAsia="ru-RU"/>
        </w:rPr>
        <w:t xml:space="preserve">Экспертиза проекта постановления Правительства </w:t>
      </w:r>
      <w:r w:rsidR="00CB059A" w:rsidRPr="00CB059A">
        <w:rPr>
          <w:rFonts w:ascii="Times New Roman" w:eastAsia="Calibri" w:hAnsi="Times New Roman" w:cs="Times New Roman"/>
          <w:sz w:val="28"/>
          <w:szCs w:val="28"/>
          <w:lang w:eastAsia="ru-RU"/>
        </w:rPr>
        <w:t>Республики Ингушетия</w:t>
      </w:r>
      <w:r w:rsidRPr="00C75F01">
        <w:rPr>
          <w:rFonts w:ascii="Times New Roman" w:eastAsia="Calibri" w:hAnsi="Times New Roman" w:cs="Times New Roman"/>
          <w:sz w:val="28"/>
          <w:szCs w:val="28"/>
          <w:lang w:eastAsia="ru-RU"/>
        </w:rPr>
        <w:t xml:space="preserve"> «О внесении изменений в государственную программу Республики Ингушетия «Развитие культуры и архивного дела» (далее – проект Госпрограммы) проведена в соответствии со статьей 9 Федерального закона от 07.02.2011 г. №6-ФЗ «Об общих принципах организации и деятельности контрольно-счетных органов субъектов Российской Федерации и муниципальных образований», статьей 8 Закона РИ от 28.09.2011 г. №27-РЗ «О Контрольно-счетной палате Республики Ингушетия»</w:t>
      </w:r>
      <w:r w:rsidR="00CB059A">
        <w:rPr>
          <w:rFonts w:ascii="Times New Roman" w:eastAsia="Calibri" w:hAnsi="Times New Roman" w:cs="Times New Roman"/>
          <w:sz w:val="28"/>
          <w:szCs w:val="28"/>
          <w:lang w:eastAsia="ru-RU"/>
        </w:rPr>
        <w:t>.</w:t>
      </w:r>
    </w:p>
    <w:p w:rsidR="00C75F01" w:rsidRPr="00C75F01" w:rsidRDefault="00C75F01" w:rsidP="00D77D5D">
      <w:pPr>
        <w:shd w:val="clear" w:color="auto" w:fill="FFFFFF" w:themeFill="background1"/>
        <w:spacing w:after="0" w:line="240" w:lineRule="auto"/>
        <w:ind w:firstLine="708"/>
        <w:jc w:val="both"/>
        <w:rPr>
          <w:rFonts w:ascii="Times New Roman" w:eastAsia="Calibri" w:hAnsi="Times New Roman" w:cs="Times New Roman"/>
          <w:sz w:val="28"/>
          <w:szCs w:val="28"/>
          <w:lang w:eastAsia="ru-RU"/>
        </w:rPr>
      </w:pPr>
      <w:r w:rsidRPr="00C75F01">
        <w:rPr>
          <w:rFonts w:ascii="Times New Roman" w:eastAsia="Calibri" w:hAnsi="Times New Roman" w:cs="Times New Roman"/>
          <w:sz w:val="28"/>
          <w:szCs w:val="28"/>
          <w:lang w:eastAsia="ru-RU"/>
        </w:rPr>
        <w:t>Государственная программа Республики Ингушетия «Развитие культуры и архивного дела» включена в перечень госпрограмм Республики Ингушетия, утвержденный Распоряжением Правительства Р</w:t>
      </w:r>
      <w:r w:rsidR="00CB059A">
        <w:rPr>
          <w:rFonts w:ascii="Times New Roman" w:eastAsia="Calibri" w:hAnsi="Times New Roman" w:cs="Times New Roman"/>
          <w:sz w:val="28"/>
          <w:szCs w:val="28"/>
          <w:lang w:eastAsia="ru-RU"/>
        </w:rPr>
        <w:t>И</w:t>
      </w:r>
      <w:r w:rsidRPr="00C75F01">
        <w:rPr>
          <w:rFonts w:ascii="Times New Roman" w:eastAsia="Calibri" w:hAnsi="Times New Roman" w:cs="Times New Roman"/>
          <w:sz w:val="28"/>
          <w:szCs w:val="28"/>
          <w:lang w:eastAsia="ru-RU"/>
        </w:rPr>
        <w:t xml:space="preserve"> №820-р от 22.11.2013 г</w:t>
      </w:r>
      <w:r w:rsidR="00CB059A">
        <w:rPr>
          <w:rFonts w:ascii="Times New Roman" w:eastAsia="Calibri" w:hAnsi="Times New Roman" w:cs="Times New Roman"/>
          <w:sz w:val="28"/>
          <w:szCs w:val="28"/>
          <w:lang w:eastAsia="ru-RU"/>
        </w:rPr>
        <w:t>ода.</w:t>
      </w:r>
    </w:p>
    <w:p w:rsidR="00C75F01" w:rsidRPr="00C75F01" w:rsidRDefault="00C75F01" w:rsidP="00D77D5D">
      <w:pPr>
        <w:shd w:val="clear" w:color="auto" w:fill="FFFFFF" w:themeFill="background1"/>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C75F01">
        <w:rPr>
          <w:rFonts w:ascii="Times New Roman" w:eastAsia="Times New Roman" w:hAnsi="Times New Roman" w:cs="Times New Roman"/>
          <w:sz w:val="28"/>
          <w:szCs w:val="28"/>
        </w:rPr>
        <w:t xml:space="preserve">Разработчиком и ответственным исполнителем </w:t>
      </w:r>
      <w:r w:rsidR="00CB059A" w:rsidRPr="00C75F01">
        <w:rPr>
          <w:rFonts w:ascii="Times New Roman" w:eastAsia="Times New Roman" w:hAnsi="Times New Roman" w:cs="Times New Roman"/>
          <w:sz w:val="28"/>
          <w:szCs w:val="28"/>
        </w:rPr>
        <w:t xml:space="preserve">Госпрограммы </w:t>
      </w:r>
      <w:r w:rsidRPr="00C75F01">
        <w:rPr>
          <w:rFonts w:ascii="Times New Roman" w:eastAsia="Times New Roman" w:hAnsi="Times New Roman" w:cs="Times New Roman"/>
          <w:sz w:val="28"/>
          <w:szCs w:val="28"/>
        </w:rPr>
        <w:t>является Министерство культуры и архивного дела Республики Ингушетия.</w:t>
      </w:r>
    </w:p>
    <w:p w:rsidR="00C75F01" w:rsidRPr="00C75F01" w:rsidRDefault="00C75F01" w:rsidP="00D77D5D">
      <w:pPr>
        <w:shd w:val="clear" w:color="auto" w:fill="FFFFFF" w:themeFill="background1"/>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C75F01">
        <w:rPr>
          <w:rFonts w:ascii="Times New Roman" w:eastAsia="Times New Roman" w:hAnsi="Times New Roman" w:cs="Times New Roman"/>
          <w:sz w:val="28"/>
          <w:szCs w:val="28"/>
        </w:rPr>
        <w:t>Основными задачами Госпрограммы являются:</w:t>
      </w:r>
    </w:p>
    <w:p w:rsidR="00C75F01" w:rsidRPr="00CB059A" w:rsidRDefault="00C75F01" w:rsidP="00EE7E98">
      <w:pPr>
        <w:pStyle w:val="a7"/>
        <w:numPr>
          <w:ilvl w:val="0"/>
          <w:numId w:val="12"/>
        </w:numPr>
        <w:shd w:val="clear" w:color="auto" w:fill="FFFFFF" w:themeFill="background1"/>
        <w:tabs>
          <w:tab w:val="left" w:pos="1134"/>
        </w:tabs>
        <w:autoSpaceDE w:val="0"/>
        <w:autoSpaceDN w:val="0"/>
        <w:adjustRightInd w:val="0"/>
        <w:spacing w:after="0" w:line="240" w:lineRule="auto"/>
        <w:ind w:left="56" w:firstLine="672"/>
        <w:jc w:val="both"/>
        <w:rPr>
          <w:rFonts w:ascii="Times New Roman" w:eastAsia="Times New Roman" w:hAnsi="Times New Roman" w:cs="Times New Roman"/>
          <w:sz w:val="28"/>
          <w:szCs w:val="28"/>
        </w:rPr>
      </w:pPr>
      <w:r w:rsidRPr="00CB059A">
        <w:rPr>
          <w:rFonts w:ascii="Times New Roman" w:eastAsia="Times New Roman" w:hAnsi="Times New Roman" w:cs="Times New Roman"/>
          <w:sz w:val="28"/>
          <w:szCs w:val="28"/>
        </w:rPr>
        <w:t>создание условий для сохранения культурного потенциала и культурного наследия Республики Ингушетия;</w:t>
      </w:r>
    </w:p>
    <w:p w:rsidR="00C75F01" w:rsidRPr="00CB059A" w:rsidRDefault="00C75F01" w:rsidP="00EE7E98">
      <w:pPr>
        <w:pStyle w:val="a7"/>
        <w:numPr>
          <w:ilvl w:val="0"/>
          <w:numId w:val="12"/>
        </w:numPr>
        <w:shd w:val="clear" w:color="auto" w:fill="FFFFFF" w:themeFill="background1"/>
        <w:tabs>
          <w:tab w:val="left" w:pos="1134"/>
        </w:tabs>
        <w:autoSpaceDE w:val="0"/>
        <w:autoSpaceDN w:val="0"/>
        <w:adjustRightInd w:val="0"/>
        <w:spacing w:after="0" w:line="240" w:lineRule="auto"/>
        <w:ind w:left="56" w:firstLine="672"/>
        <w:jc w:val="both"/>
        <w:rPr>
          <w:rFonts w:ascii="Times New Roman" w:eastAsia="Times New Roman" w:hAnsi="Times New Roman" w:cs="Times New Roman"/>
          <w:sz w:val="28"/>
          <w:szCs w:val="28"/>
        </w:rPr>
      </w:pPr>
      <w:r w:rsidRPr="00CB059A">
        <w:rPr>
          <w:rFonts w:ascii="Times New Roman" w:eastAsia="Times New Roman" w:hAnsi="Times New Roman" w:cs="Times New Roman"/>
          <w:sz w:val="28"/>
          <w:szCs w:val="28"/>
        </w:rPr>
        <w:t>обеспечение преемственности развития культуры наряду с поддержкой многообразия культурной жизни, культурных инноваций;</w:t>
      </w:r>
    </w:p>
    <w:p w:rsidR="00C75F01" w:rsidRPr="00CB059A" w:rsidRDefault="00C75F01" w:rsidP="00EE7E98">
      <w:pPr>
        <w:pStyle w:val="a7"/>
        <w:numPr>
          <w:ilvl w:val="0"/>
          <w:numId w:val="12"/>
        </w:numPr>
        <w:shd w:val="clear" w:color="auto" w:fill="FFFFFF" w:themeFill="background1"/>
        <w:tabs>
          <w:tab w:val="left" w:pos="1134"/>
        </w:tabs>
        <w:autoSpaceDE w:val="0"/>
        <w:autoSpaceDN w:val="0"/>
        <w:adjustRightInd w:val="0"/>
        <w:spacing w:after="0" w:line="240" w:lineRule="auto"/>
        <w:ind w:left="56" w:firstLine="672"/>
        <w:jc w:val="both"/>
        <w:rPr>
          <w:rFonts w:ascii="Times New Roman" w:eastAsia="Times New Roman" w:hAnsi="Times New Roman" w:cs="Times New Roman"/>
          <w:sz w:val="28"/>
          <w:szCs w:val="28"/>
        </w:rPr>
      </w:pPr>
      <w:r w:rsidRPr="00CB059A">
        <w:rPr>
          <w:rFonts w:ascii="Times New Roman" w:eastAsia="Times New Roman" w:hAnsi="Times New Roman" w:cs="Times New Roman"/>
          <w:sz w:val="28"/>
          <w:szCs w:val="28"/>
        </w:rPr>
        <w:t>создание необходимых условий для обеспечения деятельности государственных театральных учреждений;</w:t>
      </w:r>
    </w:p>
    <w:p w:rsidR="00C75F01" w:rsidRPr="00CB059A" w:rsidRDefault="00C75F01" w:rsidP="00EE7E98">
      <w:pPr>
        <w:pStyle w:val="a7"/>
        <w:numPr>
          <w:ilvl w:val="0"/>
          <w:numId w:val="12"/>
        </w:numPr>
        <w:shd w:val="clear" w:color="auto" w:fill="FFFFFF" w:themeFill="background1"/>
        <w:tabs>
          <w:tab w:val="left" w:pos="1134"/>
        </w:tabs>
        <w:autoSpaceDE w:val="0"/>
        <w:autoSpaceDN w:val="0"/>
        <w:adjustRightInd w:val="0"/>
        <w:spacing w:after="0" w:line="240" w:lineRule="auto"/>
        <w:ind w:left="56" w:firstLine="672"/>
        <w:jc w:val="both"/>
        <w:rPr>
          <w:rFonts w:ascii="Times New Roman" w:eastAsia="Times New Roman" w:hAnsi="Times New Roman" w:cs="Times New Roman"/>
          <w:sz w:val="28"/>
          <w:szCs w:val="28"/>
        </w:rPr>
      </w:pPr>
      <w:r w:rsidRPr="00CB059A">
        <w:rPr>
          <w:rFonts w:ascii="Times New Roman" w:eastAsia="Times New Roman" w:hAnsi="Times New Roman" w:cs="Times New Roman"/>
          <w:sz w:val="28"/>
          <w:szCs w:val="28"/>
        </w:rPr>
        <w:t>обеспечение прав детей на доступ к театральной деятельности;</w:t>
      </w:r>
    </w:p>
    <w:p w:rsidR="00C75F01" w:rsidRPr="00CB059A" w:rsidRDefault="00C75F01" w:rsidP="00EE7E98">
      <w:pPr>
        <w:pStyle w:val="a7"/>
        <w:numPr>
          <w:ilvl w:val="0"/>
          <w:numId w:val="12"/>
        </w:numPr>
        <w:shd w:val="clear" w:color="auto" w:fill="FFFFFF" w:themeFill="background1"/>
        <w:tabs>
          <w:tab w:val="left" w:pos="1134"/>
        </w:tabs>
        <w:autoSpaceDE w:val="0"/>
        <w:autoSpaceDN w:val="0"/>
        <w:adjustRightInd w:val="0"/>
        <w:spacing w:after="0" w:line="240" w:lineRule="auto"/>
        <w:ind w:left="56" w:firstLine="672"/>
        <w:jc w:val="both"/>
        <w:rPr>
          <w:rFonts w:ascii="Times New Roman" w:eastAsia="Times New Roman" w:hAnsi="Times New Roman" w:cs="Times New Roman"/>
          <w:sz w:val="28"/>
          <w:szCs w:val="28"/>
        </w:rPr>
      </w:pPr>
      <w:r w:rsidRPr="00CB059A">
        <w:rPr>
          <w:rFonts w:ascii="Times New Roman" w:eastAsia="Times New Roman" w:hAnsi="Times New Roman" w:cs="Times New Roman"/>
          <w:sz w:val="28"/>
          <w:szCs w:val="28"/>
        </w:rPr>
        <w:t>разработка проекта охранных мероприятий по спасению и сохранению памятников археологии;</w:t>
      </w:r>
    </w:p>
    <w:p w:rsidR="00C75F01" w:rsidRPr="00CB059A" w:rsidRDefault="00C75F01" w:rsidP="00EE7E98">
      <w:pPr>
        <w:pStyle w:val="a7"/>
        <w:numPr>
          <w:ilvl w:val="0"/>
          <w:numId w:val="12"/>
        </w:numPr>
        <w:shd w:val="clear" w:color="auto" w:fill="FFFFFF" w:themeFill="background1"/>
        <w:tabs>
          <w:tab w:val="left" w:pos="1134"/>
        </w:tabs>
        <w:autoSpaceDE w:val="0"/>
        <w:autoSpaceDN w:val="0"/>
        <w:adjustRightInd w:val="0"/>
        <w:spacing w:after="0" w:line="240" w:lineRule="auto"/>
        <w:ind w:left="56" w:firstLine="672"/>
        <w:jc w:val="both"/>
        <w:rPr>
          <w:rFonts w:ascii="Times New Roman" w:eastAsia="Times New Roman" w:hAnsi="Times New Roman" w:cs="Times New Roman"/>
          <w:sz w:val="28"/>
          <w:szCs w:val="28"/>
        </w:rPr>
      </w:pPr>
      <w:r w:rsidRPr="00CB059A">
        <w:rPr>
          <w:rFonts w:ascii="Times New Roman" w:eastAsia="Times New Roman" w:hAnsi="Times New Roman" w:cs="Times New Roman"/>
          <w:sz w:val="28"/>
          <w:szCs w:val="28"/>
        </w:rPr>
        <w:t>создание качественно новых современных библиотек, оснащенных новейшим, высокотехнологичным оборудованием, позволяющим поднять их статус до уровня ведущих библиотек мира;</w:t>
      </w:r>
    </w:p>
    <w:p w:rsidR="00C75F01" w:rsidRPr="00CB059A" w:rsidRDefault="00C75F01" w:rsidP="00EE7E98">
      <w:pPr>
        <w:pStyle w:val="a7"/>
        <w:numPr>
          <w:ilvl w:val="0"/>
          <w:numId w:val="12"/>
        </w:numPr>
        <w:shd w:val="clear" w:color="auto" w:fill="FFFFFF" w:themeFill="background1"/>
        <w:tabs>
          <w:tab w:val="left" w:pos="1134"/>
        </w:tabs>
        <w:autoSpaceDE w:val="0"/>
        <w:autoSpaceDN w:val="0"/>
        <w:adjustRightInd w:val="0"/>
        <w:spacing w:after="0" w:line="240" w:lineRule="auto"/>
        <w:ind w:left="56" w:firstLine="672"/>
        <w:jc w:val="both"/>
        <w:rPr>
          <w:rFonts w:ascii="Times New Roman" w:eastAsia="Times New Roman" w:hAnsi="Times New Roman" w:cs="Times New Roman"/>
          <w:sz w:val="28"/>
          <w:szCs w:val="28"/>
        </w:rPr>
      </w:pPr>
      <w:r w:rsidRPr="00CB059A">
        <w:rPr>
          <w:rFonts w:ascii="Times New Roman" w:eastAsia="Times New Roman" w:hAnsi="Times New Roman" w:cs="Times New Roman"/>
          <w:sz w:val="28"/>
          <w:szCs w:val="28"/>
        </w:rPr>
        <w:t>повышение квалификации работников государственных учреждений культуры;</w:t>
      </w:r>
    </w:p>
    <w:p w:rsidR="00C75F01" w:rsidRPr="00CB059A" w:rsidRDefault="00C75F01" w:rsidP="00EE7E98">
      <w:pPr>
        <w:pStyle w:val="a7"/>
        <w:numPr>
          <w:ilvl w:val="0"/>
          <w:numId w:val="12"/>
        </w:numPr>
        <w:shd w:val="clear" w:color="auto" w:fill="FFFFFF" w:themeFill="background1"/>
        <w:tabs>
          <w:tab w:val="left" w:pos="1134"/>
        </w:tabs>
        <w:spacing w:after="0" w:line="240" w:lineRule="auto"/>
        <w:ind w:left="56" w:firstLine="672"/>
        <w:jc w:val="both"/>
        <w:rPr>
          <w:rFonts w:ascii="Times New Roman" w:eastAsia="Calibri" w:hAnsi="Times New Roman" w:cs="Times New Roman"/>
          <w:sz w:val="28"/>
          <w:szCs w:val="28"/>
          <w:lang w:eastAsia="ru-RU"/>
        </w:rPr>
      </w:pPr>
      <w:r w:rsidRPr="00CB059A">
        <w:rPr>
          <w:rFonts w:ascii="Times New Roman" w:eastAsia="Calibri" w:hAnsi="Times New Roman" w:cs="Times New Roman"/>
          <w:sz w:val="28"/>
          <w:szCs w:val="28"/>
          <w:lang w:eastAsia="ru-RU"/>
        </w:rPr>
        <w:t>модернизация отрасли культуры.</w:t>
      </w:r>
    </w:p>
    <w:p w:rsidR="00C75F01" w:rsidRPr="00C75F01" w:rsidRDefault="00C75F01" w:rsidP="00D77D5D">
      <w:pPr>
        <w:shd w:val="clear" w:color="auto" w:fill="FFFFFF" w:themeFill="background1"/>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C75F01">
        <w:rPr>
          <w:rFonts w:ascii="Times New Roman" w:eastAsia="Times New Roman" w:hAnsi="Times New Roman" w:cs="Times New Roman"/>
          <w:sz w:val="28"/>
          <w:szCs w:val="28"/>
        </w:rPr>
        <w:t xml:space="preserve">Государственная программа </w:t>
      </w:r>
      <w:r w:rsidR="00CB059A">
        <w:rPr>
          <w:rFonts w:ascii="Times New Roman" w:eastAsia="Times New Roman" w:hAnsi="Times New Roman" w:cs="Times New Roman"/>
          <w:sz w:val="28"/>
          <w:szCs w:val="28"/>
        </w:rPr>
        <w:t>включает</w:t>
      </w:r>
      <w:r w:rsidRPr="00C75F01">
        <w:rPr>
          <w:rFonts w:ascii="Times New Roman" w:eastAsia="Times New Roman" w:hAnsi="Times New Roman" w:cs="Times New Roman"/>
          <w:sz w:val="28"/>
          <w:szCs w:val="28"/>
        </w:rPr>
        <w:t xml:space="preserve"> 8 подпрограмм. Сроки реализации Госпрограммы </w:t>
      </w:r>
      <w:r w:rsidR="0066242F">
        <w:rPr>
          <w:rFonts w:ascii="Times New Roman" w:eastAsia="Times New Roman" w:hAnsi="Times New Roman" w:cs="Times New Roman"/>
          <w:sz w:val="28"/>
          <w:szCs w:val="28"/>
        </w:rPr>
        <w:t>-</w:t>
      </w:r>
      <w:r w:rsidRPr="00C75F01">
        <w:rPr>
          <w:rFonts w:ascii="Times New Roman" w:eastAsia="Times New Roman" w:hAnsi="Times New Roman" w:cs="Times New Roman"/>
          <w:sz w:val="28"/>
          <w:szCs w:val="28"/>
        </w:rPr>
        <w:t xml:space="preserve"> 2014-2024 гг.  </w:t>
      </w:r>
    </w:p>
    <w:p w:rsidR="00C75F01" w:rsidRPr="00C75F01" w:rsidRDefault="00C75F01" w:rsidP="00D77D5D">
      <w:pPr>
        <w:shd w:val="clear" w:color="auto" w:fill="FFFFFF" w:themeFill="background1"/>
        <w:autoSpaceDE w:val="0"/>
        <w:autoSpaceDN w:val="0"/>
        <w:adjustRightInd w:val="0"/>
        <w:spacing w:after="0" w:line="240" w:lineRule="auto"/>
        <w:ind w:firstLine="708"/>
        <w:jc w:val="both"/>
        <w:rPr>
          <w:rFonts w:ascii="Times New Roman" w:eastAsia="Calibri" w:hAnsi="Times New Roman" w:cs="Times New Roman"/>
          <w:sz w:val="28"/>
          <w:szCs w:val="28"/>
          <w:lang w:eastAsia="ru-RU"/>
        </w:rPr>
      </w:pPr>
      <w:r w:rsidRPr="00C75F01">
        <w:rPr>
          <w:rFonts w:ascii="Times New Roman" w:eastAsia="Calibri" w:hAnsi="Times New Roman" w:cs="Times New Roman"/>
          <w:sz w:val="28"/>
          <w:szCs w:val="28"/>
        </w:rPr>
        <w:t xml:space="preserve">Проектом предусматривается </w:t>
      </w:r>
      <w:r w:rsidRPr="00C75F01">
        <w:rPr>
          <w:rFonts w:ascii="Times New Roman" w:eastAsia="Calibri" w:hAnsi="Times New Roman" w:cs="Times New Roman"/>
          <w:sz w:val="28"/>
          <w:szCs w:val="28"/>
          <w:lang w:eastAsia="ru-RU"/>
        </w:rPr>
        <w:t>приведение объемов финансирования государственной программы Республики Ингушетия «Развитие культуры и архивного дела» в соответствие с Законом Республики Ингушетия №48-РЗ от 29.12.2018 г. «О республиканском бюджете на 2019 год и плановый период 2019 и 2020 годов» (с изменениями и дополнениями).</w:t>
      </w:r>
    </w:p>
    <w:p w:rsidR="00C75F01" w:rsidRPr="00C75F01" w:rsidRDefault="00C75F01" w:rsidP="00D77D5D">
      <w:pPr>
        <w:shd w:val="clear" w:color="auto" w:fill="FFFFFF" w:themeFill="background1"/>
        <w:autoSpaceDE w:val="0"/>
        <w:autoSpaceDN w:val="0"/>
        <w:adjustRightInd w:val="0"/>
        <w:spacing w:after="0" w:line="240" w:lineRule="auto"/>
        <w:ind w:firstLine="708"/>
        <w:jc w:val="both"/>
        <w:rPr>
          <w:rFonts w:ascii="Times New Roman" w:eastAsia="Calibri" w:hAnsi="Times New Roman" w:cs="Times New Roman"/>
          <w:sz w:val="28"/>
          <w:szCs w:val="28"/>
          <w:lang w:eastAsia="ru-RU"/>
        </w:rPr>
      </w:pPr>
      <w:r w:rsidRPr="00C75F01">
        <w:rPr>
          <w:rFonts w:ascii="Times New Roman" w:eastAsia="Calibri" w:hAnsi="Times New Roman" w:cs="Times New Roman"/>
          <w:sz w:val="28"/>
          <w:szCs w:val="28"/>
          <w:lang w:eastAsia="ru-RU"/>
        </w:rPr>
        <w:t>Согласно представленному проекту</w:t>
      </w:r>
      <w:r w:rsidR="00FC3B46">
        <w:rPr>
          <w:rFonts w:ascii="Times New Roman" w:eastAsia="Calibri" w:hAnsi="Times New Roman" w:cs="Times New Roman"/>
          <w:sz w:val="28"/>
          <w:szCs w:val="28"/>
          <w:lang w:eastAsia="ru-RU"/>
        </w:rPr>
        <w:t xml:space="preserve"> </w:t>
      </w:r>
      <w:r w:rsidRPr="00C75F01">
        <w:rPr>
          <w:rFonts w:ascii="Times New Roman" w:eastAsia="Calibri" w:hAnsi="Times New Roman" w:cs="Times New Roman"/>
          <w:sz w:val="28"/>
          <w:szCs w:val="28"/>
          <w:lang w:eastAsia="ru-RU"/>
        </w:rPr>
        <w:t>общий объем финансирования программы составляет 5 668 263,9</w:t>
      </w:r>
      <w:r w:rsidRPr="00C75F01">
        <w:rPr>
          <w:rFonts w:ascii="Times New Roman" w:eastAsia="Calibri" w:hAnsi="Times New Roman" w:cs="Times New Roman"/>
          <w:b/>
          <w:bCs/>
          <w:sz w:val="28"/>
          <w:szCs w:val="18"/>
          <w:lang w:eastAsia="ru-RU"/>
        </w:rPr>
        <w:t xml:space="preserve"> </w:t>
      </w:r>
      <w:r w:rsidRPr="00C75F01">
        <w:rPr>
          <w:rFonts w:ascii="Times New Roman" w:eastAsia="Calibri" w:hAnsi="Times New Roman" w:cs="Times New Roman"/>
          <w:sz w:val="28"/>
          <w:szCs w:val="28"/>
          <w:lang w:eastAsia="ru-RU"/>
        </w:rPr>
        <w:t>тыс. руб., что на 5 741,9 тыс. руб</w:t>
      </w:r>
      <w:r w:rsidR="00FC3B46">
        <w:rPr>
          <w:rFonts w:ascii="Times New Roman" w:eastAsia="Calibri" w:hAnsi="Times New Roman" w:cs="Times New Roman"/>
          <w:sz w:val="28"/>
          <w:szCs w:val="28"/>
          <w:lang w:eastAsia="ru-RU"/>
        </w:rPr>
        <w:t>лей</w:t>
      </w:r>
      <w:r w:rsidRPr="00C75F01">
        <w:rPr>
          <w:rFonts w:ascii="Times New Roman" w:eastAsia="Calibri" w:hAnsi="Times New Roman" w:cs="Times New Roman"/>
          <w:sz w:val="28"/>
          <w:szCs w:val="28"/>
          <w:lang w:eastAsia="ru-RU"/>
        </w:rPr>
        <w:t xml:space="preserve"> больше объема </w:t>
      </w:r>
      <w:r w:rsidRPr="00C75F01">
        <w:rPr>
          <w:rFonts w:ascii="Times New Roman" w:eastAsia="Calibri" w:hAnsi="Times New Roman" w:cs="Times New Roman"/>
          <w:sz w:val="28"/>
          <w:szCs w:val="28"/>
          <w:lang w:eastAsia="ru-RU"/>
        </w:rPr>
        <w:lastRenderedPageBreak/>
        <w:t xml:space="preserve">финансирования, предусмотренного действующей Госпрограммой, утвержденной Постановлением Правительства </w:t>
      </w:r>
      <w:r w:rsidR="00FC3B46">
        <w:rPr>
          <w:rFonts w:ascii="Times New Roman" w:eastAsia="Calibri" w:hAnsi="Times New Roman" w:cs="Times New Roman"/>
          <w:sz w:val="28"/>
          <w:szCs w:val="28"/>
          <w:lang w:eastAsia="ru-RU"/>
        </w:rPr>
        <w:t>РИ</w:t>
      </w:r>
      <w:r w:rsidRPr="00C75F01">
        <w:rPr>
          <w:rFonts w:ascii="Times New Roman" w:eastAsia="Calibri" w:hAnsi="Times New Roman" w:cs="Times New Roman"/>
          <w:sz w:val="28"/>
          <w:szCs w:val="28"/>
          <w:lang w:eastAsia="ru-RU"/>
        </w:rPr>
        <w:t xml:space="preserve"> №198 от 16.10.2014 года</w:t>
      </w:r>
      <w:r w:rsidR="00FC3B46">
        <w:rPr>
          <w:rFonts w:ascii="Times New Roman" w:eastAsia="Calibri" w:hAnsi="Times New Roman" w:cs="Times New Roman"/>
          <w:sz w:val="28"/>
          <w:szCs w:val="28"/>
          <w:lang w:eastAsia="ru-RU"/>
        </w:rPr>
        <w:t>.</w:t>
      </w:r>
      <w:r w:rsidRPr="00C75F01">
        <w:rPr>
          <w:rFonts w:ascii="Times New Roman" w:eastAsia="Calibri" w:hAnsi="Times New Roman" w:cs="Times New Roman"/>
          <w:sz w:val="28"/>
          <w:szCs w:val="28"/>
          <w:lang w:eastAsia="ru-RU"/>
        </w:rPr>
        <w:t xml:space="preserve"> Увеличение финансирования Госпрограммы произведено в 2019 году на 5 741,9 тыс. руб., в том числе: за счет федерального бюджета – 5</w:t>
      </w:r>
      <w:r w:rsidR="00FC3B46">
        <w:rPr>
          <w:rFonts w:ascii="Times New Roman" w:eastAsia="Calibri" w:hAnsi="Times New Roman" w:cs="Times New Roman"/>
          <w:sz w:val="28"/>
          <w:szCs w:val="28"/>
          <w:lang w:eastAsia="ru-RU"/>
        </w:rPr>
        <w:t> </w:t>
      </w:r>
      <w:r w:rsidRPr="00C75F01">
        <w:rPr>
          <w:rFonts w:ascii="Times New Roman" w:eastAsia="Calibri" w:hAnsi="Times New Roman" w:cs="Times New Roman"/>
          <w:sz w:val="28"/>
          <w:szCs w:val="28"/>
          <w:lang w:eastAsia="ru-RU"/>
        </w:rPr>
        <w:t>600,0 тыс. руб.</w:t>
      </w:r>
      <w:r w:rsidR="00FC3B46">
        <w:rPr>
          <w:rFonts w:ascii="Times New Roman" w:eastAsia="Calibri" w:hAnsi="Times New Roman" w:cs="Times New Roman"/>
          <w:sz w:val="28"/>
          <w:szCs w:val="28"/>
          <w:lang w:eastAsia="ru-RU"/>
        </w:rPr>
        <w:t xml:space="preserve">, </w:t>
      </w:r>
      <w:r w:rsidRPr="00C75F01">
        <w:rPr>
          <w:rFonts w:ascii="Times New Roman" w:eastAsia="Calibri" w:hAnsi="Times New Roman" w:cs="Times New Roman"/>
          <w:sz w:val="28"/>
          <w:szCs w:val="28"/>
          <w:lang w:eastAsia="ru-RU"/>
        </w:rPr>
        <w:t>за счет республиканского бюджета – 141,9 тыс. руб</w:t>
      </w:r>
      <w:r w:rsidR="00FC3B46">
        <w:rPr>
          <w:rFonts w:ascii="Times New Roman" w:eastAsia="Calibri" w:hAnsi="Times New Roman" w:cs="Times New Roman"/>
          <w:sz w:val="28"/>
          <w:szCs w:val="28"/>
          <w:lang w:eastAsia="ru-RU"/>
        </w:rPr>
        <w:t>лей</w:t>
      </w:r>
      <w:r w:rsidRPr="00C75F01">
        <w:rPr>
          <w:rFonts w:ascii="Times New Roman" w:eastAsia="Calibri" w:hAnsi="Times New Roman" w:cs="Times New Roman"/>
          <w:sz w:val="28"/>
          <w:szCs w:val="28"/>
          <w:lang w:eastAsia="ru-RU"/>
        </w:rPr>
        <w:t xml:space="preserve">. </w:t>
      </w:r>
      <w:r w:rsidR="00FC3B46">
        <w:rPr>
          <w:rFonts w:ascii="Times New Roman" w:eastAsia="Calibri" w:hAnsi="Times New Roman" w:cs="Times New Roman"/>
          <w:sz w:val="28"/>
          <w:szCs w:val="28"/>
          <w:lang w:eastAsia="ru-RU"/>
        </w:rPr>
        <w:t>Ф</w:t>
      </w:r>
      <w:r w:rsidRPr="00C75F01">
        <w:rPr>
          <w:rFonts w:ascii="Times New Roman" w:eastAsia="Calibri" w:hAnsi="Times New Roman" w:cs="Times New Roman"/>
          <w:sz w:val="28"/>
          <w:szCs w:val="28"/>
          <w:lang w:eastAsia="ru-RU"/>
        </w:rPr>
        <w:t>инансирование реализаци</w:t>
      </w:r>
      <w:r w:rsidR="00FC3B46">
        <w:rPr>
          <w:rFonts w:ascii="Times New Roman" w:eastAsia="Calibri" w:hAnsi="Times New Roman" w:cs="Times New Roman"/>
          <w:sz w:val="28"/>
          <w:szCs w:val="28"/>
          <w:lang w:eastAsia="ru-RU"/>
        </w:rPr>
        <w:t>и</w:t>
      </w:r>
      <w:r w:rsidRPr="00C75F01">
        <w:rPr>
          <w:rFonts w:ascii="Times New Roman" w:eastAsia="Calibri" w:hAnsi="Times New Roman" w:cs="Times New Roman"/>
          <w:sz w:val="28"/>
          <w:szCs w:val="28"/>
          <w:lang w:eastAsia="ru-RU"/>
        </w:rPr>
        <w:t xml:space="preserve"> </w:t>
      </w:r>
      <w:r w:rsidR="00FC3B46">
        <w:rPr>
          <w:rFonts w:ascii="Times New Roman" w:eastAsia="Calibri" w:hAnsi="Times New Roman" w:cs="Times New Roman"/>
          <w:sz w:val="28"/>
          <w:szCs w:val="28"/>
          <w:lang w:eastAsia="ru-RU"/>
        </w:rPr>
        <w:t>программных мероприятий</w:t>
      </w:r>
      <w:r w:rsidRPr="00C75F01">
        <w:rPr>
          <w:rFonts w:ascii="Times New Roman" w:eastAsia="Calibri" w:hAnsi="Times New Roman" w:cs="Times New Roman"/>
          <w:sz w:val="28"/>
          <w:szCs w:val="28"/>
          <w:lang w:eastAsia="ru-RU"/>
        </w:rPr>
        <w:t xml:space="preserve"> по остальным годам остается на прежнем уровне.</w:t>
      </w:r>
    </w:p>
    <w:p w:rsidR="00C75F01" w:rsidRPr="00C75F01" w:rsidRDefault="00C75F01" w:rsidP="00D77D5D">
      <w:pPr>
        <w:shd w:val="clear" w:color="auto" w:fill="FFFFFF" w:themeFill="background1"/>
        <w:spacing w:after="0" w:line="240" w:lineRule="auto"/>
        <w:ind w:firstLine="708"/>
        <w:jc w:val="both"/>
        <w:rPr>
          <w:rFonts w:ascii="Times New Roman" w:eastAsia="Calibri" w:hAnsi="Times New Roman" w:cs="Times New Roman"/>
          <w:sz w:val="28"/>
          <w:szCs w:val="28"/>
        </w:rPr>
      </w:pPr>
      <w:r w:rsidRPr="00C75F01">
        <w:rPr>
          <w:rFonts w:ascii="Times New Roman" w:eastAsia="Calibri" w:hAnsi="Times New Roman" w:cs="Times New Roman"/>
          <w:sz w:val="28"/>
          <w:szCs w:val="28"/>
        </w:rPr>
        <w:t xml:space="preserve">Несмотря на увеличение финансирования Госпрограммы на 2019 год в сумме 5 741,9 </w:t>
      </w:r>
      <w:r w:rsidRPr="00C75F01">
        <w:rPr>
          <w:rFonts w:ascii="Times New Roman" w:eastAsia="Calibri" w:hAnsi="Times New Roman" w:cs="Times New Roman"/>
          <w:sz w:val="28"/>
          <w:szCs w:val="28"/>
          <w:lang w:eastAsia="ru-RU"/>
        </w:rPr>
        <w:t xml:space="preserve">тыс. руб., </w:t>
      </w:r>
      <w:r w:rsidRPr="00C75F01">
        <w:rPr>
          <w:rFonts w:ascii="Times New Roman" w:eastAsia="Calibri" w:hAnsi="Times New Roman" w:cs="Times New Roman"/>
          <w:sz w:val="28"/>
          <w:szCs w:val="28"/>
        </w:rPr>
        <w:t>в представленном проекте не внесены изменения на 2019 год в раздел «Ожидаемые результаты реализации Госпрограммы» и в таблицу №1 «Перечень целевых показателей государственной программы Республики Ингушетия «Развитие культуры и архивного дела» и их значения».</w:t>
      </w:r>
    </w:p>
    <w:p w:rsidR="00C75F01" w:rsidRPr="00C75F01" w:rsidRDefault="00C75F01" w:rsidP="00D77D5D">
      <w:pPr>
        <w:shd w:val="clear" w:color="auto" w:fill="FFFFFF" w:themeFill="background1"/>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C75F01">
        <w:rPr>
          <w:rFonts w:ascii="Times New Roman" w:eastAsia="Times New Roman" w:hAnsi="Times New Roman" w:cs="Times New Roman"/>
          <w:sz w:val="28"/>
          <w:szCs w:val="28"/>
        </w:rPr>
        <w:t xml:space="preserve">В нарушение Постановления Правительства Республики Ингушетия от 14 ноября </w:t>
      </w:r>
      <w:smartTag w:uri="urn:schemas-microsoft-com:office:smarttags" w:element="metricconverter">
        <w:smartTagPr>
          <w:attr w:name="ProductID" w:val="2013 г"/>
        </w:smartTagPr>
        <w:r w:rsidRPr="00C75F01">
          <w:rPr>
            <w:rFonts w:ascii="Times New Roman" w:eastAsia="Times New Roman" w:hAnsi="Times New Roman" w:cs="Times New Roman"/>
            <w:sz w:val="28"/>
            <w:szCs w:val="28"/>
          </w:rPr>
          <w:t>2013 г</w:t>
        </w:r>
      </w:smartTag>
      <w:r w:rsidRPr="00C75F01">
        <w:rPr>
          <w:rFonts w:ascii="Times New Roman" w:eastAsia="Times New Roman" w:hAnsi="Times New Roman" w:cs="Times New Roman"/>
          <w:sz w:val="28"/>
          <w:szCs w:val="28"/>
        </w:rPr>
        <w:t>. №259 «Об утверждении Порядка разработки, реализации и оценки эффективности государственных программ Республики Ингушетия» в текстовой части проекта Госпрограммы не приведены расчеты, обосновывающие объемы финансирования в разрезе каждого программного мероприятия. В связи с этим, не представляется возможным установить обоснованность и достаточность бюджетных средств, планируемых направить на реализацию мероприятий по проекту Госпрограммы.</w:t>
      </w:r>
    </w:p>
    <w:p w:rsidR="00C75F01" w:rsidRPr="00C75F01" w:rsidRDefault="00C75F01" w:rsidP="00D77D5D">
      <w:pPr>
        <w:shd w:val="clear" w:color="auto" w:fill="FFFFFF" w:themeFill="background1"/>
        <w:spacing w:after="0" w:line="240" w:lineRule="auto"/>
        <w:rPr>
          <w:rFonts w:ascii="Times New Roman" w:eastAsia="Calibri" w:hAnsi="Times New Roman" w:cs="Times New Roman"/>
          <w:sz w:val="24"/>
          <w:szCs w:val="24"/>
        </w:rPr>
      </w:pPr>
    </w:p>
    <w:p w:rsidR="00C75F01" w:rsidRPr="00592FA6" w:rsidRDefault="00592FA6" w:rsidP="00D77D5D">
      <w:pPr>
        <w:shd w:val="clear" w:color="auto" w:fill="FFFFFF" w:themeFill="background1"/>
        <w:spacing w:after="0" w:line="240" w:lineRule="auto"/>
        <w:ind w:firstLine="708"/>
        <w:jc w:val="both"/>
        <w:rPr>
          <w:rFonts w:ascii="Times New Roman" w:eastAsia="Calibri" w:hAnsi="Times New Roman" w:cs="Times New Roman"/>
          <w:b/>
          <w:bCs/>
          <w:sz w:val="28"/>
          <w:szCs w:val="28"/>
          <w:lang w:eastAsia="ru-RU"/>
        </w:rPr>
      </w:pPr>
      <w:r w:rsidRPr="00592FA6">
        <w:rPr>
          <w:rFonts w:ascii="Times New Roman" w:eastAsia="Calibri" w:hAnsi="Times New Roman" w:cs="Times New Roman"/>
          <w:b/>
          <w:bCs/>
          <w:sz w:val="28"/>
          <w:szCs w:val="28"/>
          <w:lang w:eastAsia="ru-RU"/>
        </w:rPr>
        <w:t>Выводы и п</w:t>
      </w:r>
      <w:r w:rsidR="00C75F01" w:rsidRPr="00592FA6">
        <w:rPr>
          <w:rFonts w:ascii="Times New Roman" w:eastAsia="Calibri" w:hAnsi="Times New Roman" w:cs="Times New Roman"/>
          <w:b/>
          <w:bCs/>
          <w:sz w:val="28"/>
          <w:szCs w:val="28"/>
          <w:lang w:eastAsia="ru-RU"/>
        </w:rPr>
        <w:t>редложения:</w:t>
      </w:r>
    </w:p>
    <w:p w:rsidR="00C75F01" w:rsidRPr="00592FA6" w:rsidRDefault="00C75F01" w:rsidP="00D77D5D">
      <w:pPr>
        <w:shd w:val="clear" w:color="auto" w:fill="FFFFFF" w:themeFill="background1"/>
        <w:spacing w:after="0" w:line="240" w:lineRule="auto"/>
        <w:ind w:firstLine="708"/>
        <w:jc w:val="both"/>
        <w:rPr>
          <w:rFonts w:ascii="Times New Roman" w:eastAsia="Calibri" w:hAnsi="Times New Roman" w:cs="Times New Roman"/>
          <w:sz w:val="28"/>
          <w:szCs w:val="28"/>
          <w:lang w:eastAsia="ru-RU"/>
        </w:rPr>
      </w:pPr>
      <w:r w:rsidRPr="00C75F01">
        <w:rPr>
          <w:rFonts w:ascii="Times New Roman" w:eastAsia="Calibri" w:hAnsi="Times New Roman" w:cs="Times New Roman"/>
          <w:sz w:val="28"/>
          <w:szCs w:val="28"/>
          <w:lang w:eastAsia="ru-RU"/>
        </w:rPr>
        <w:t>Контрольно-счетная палата Республики Ингушетия считает возможным принятие проекта постановления Правительства Республики Ингушетия «О внесении изменений в государственную программу Республики Ингушетия «Развитие культуры и архивного дела» с учетом изложенных замечаний.</w:t>
      </w:r>
    </w:p>
    <w:p w:rsidR="00C75F01" w:rsidRPr="00C75F01" w:rsidRDefault="00C75F01" w:rsidP="00D77D5D">
      <w:pPr>
        <w:shd w:val="clear" w:color="auto" w:fill="FFFFFF" w:themeFill="background1"/>
        <w:spacing w:after="0" w:line="240" w:lineRule="auto"/>
        <w:jc w:val="both"/>
        <w:rPr>
          <w:rFonts w:ascii="Times New Roman" w:eastAsia="Calibri" w:hAnsi="Times New Roman" w:cs="Times New Roman"/>
          <w:sz w:val="27"/>
          <w:szCs w:val="27"/>
          <w:lang w:eastAsia="ru-RU"/>
        </w:rPr>
      </w:pPr>
    </w:p>
    <w:p w:rsidR="00C75F01" w:rsidRPr="00C75F01" w:rsidRDefault="00C75F01" w:rsidP="00D77D5D">
      <w:pPr>
        <w:shd w:val="clear" w:color="auto" w:fill="FFFFFF" w:themeFill="background1"/>
        <w:spacing w:after="0" w:line="240" w:lineRule="auto"/>
        <w:jc w:val="both"/>
        <w:rPr>
          <w:rFonts w:ascii="Times New Roman" w:eastAsia="Calibri" w:hAnsi="Times New Roman" w:cs="Times New Roman"/>
          <w:sz w:val="27"/>
          <w:szCs w:val="27"/>
          <w:lang w:eastAsia="ru-RU"/>
        </w:rPr>
      </w:pPr>
    </w:p>
    <w:p w:rsidR="00592FA6" w:rsidRDefault="00C75F01" w:rsidP="00D77D5D">
      <w:pPr>
        <w:shd w:val="clear" w:color="auto" w:fill="FFFFFF" w:themeFill="background1"/>
        <w:spacing w:after="0" w:line="240" w:lineRule="auto"/>
        <w:jc w:val="both"/>
        <w:rPr>
          <w:rFonts w:ascii="Times New Roman" w:eastAsia="Calibri" w:hAnsi="Times New Roman" w:cs="Times New Roman"/>
          <w:b/>
          <w:i/>
          <w:iCs/>
          <w:sz w:val="28"/>
          <w:szCs w:val="28"/>
          <w:lang w:eastAsia="ru-RU"/>
        </w:rPr>
      </w:pPr>
      <w:r w:rsidRPr="00C75F01">
        <w:rPr>
          <w:rFonts w:ascii="Times New Roman" w:eastAsia="Calibri" w:hAnsi="Times New Roman" w:cs="Times New Roman"/>
          <w:b/>
          <w:i/>
          <w:iCs/>
          <w:sz w:val="28"/>
          <w:szCs w:val="28"/>
          <w:lang w:eastAsia="ru-RU"/>
        </w:rPr>
        <w:t>Аудитор КСП РИ</w:t>
      </w:r>
      <w:r w:rsidRPr="00C75F01">
        <w:rPr>
          <w:rFonts w:ascii="Times New Roman" w:eastAsia="Calibri" w:hAnsi="Times New Roman" w:cs="Times New Roman"/>
          <w:b/>
          <w:i/>
          <w:iCs/>
          <w:sz w:val="28"/>
          <w:szCs w:val="28"/>
          <w:lang w:eastAsia="ru-RU"/>
        </w:rPr>
        <w:tab/>
      </w:r>
      <w:r w:rsidRPr="00C75F01">
        <w:rPr>
          <w:rFonts w:ascii="Times New Roman" w:eastAsia="Calibri" w:hAnsi="Times New Roman" w:cs="Times New Roman"/>
          <w:b/>
          <w:i/>
          <w:iCs/>
          <w:sz w:val="28"/>
          <w:szCs w:val="28"/>
          <w:lang w:eastAsia="ru-RU"/>
        </w:rPr>
        <w:tab/>
      </w:r>
      <w:r w:rsidRPr="00C75F01">
        <w:rPr>
          <w:rFonts w:ascii="Times New Roman" w:eastAsia="Calibri" w:hAnsi="Times New Roman" w:cs="Times New Roman"/>
          <w:b/>
          <w:i/>
          <w:iCs/>
          <w:sz w:val="28"/>
          <w:szCs w:val="28"/>
          <w:lang w:eastAsia="ru-RU"/>
        </w:rPr>
        <w:tab/>
      </w:r>
      <w:r w:rsidRPr="00C75F01">
        <w:rPr>
          <w:rFonts w:ascii="Times New Roman" w:eastAsia="Calibri" w:hAnsi="Times New Roman" w:cs="Times New Roman"/>
          <w:b/>
          <w:i/>
          <w:iCs/>
          <w:sz w:val="28"/>
          <w:szCs w:val="28"/>
          <w:lang w:eastAsia="ru-RU"/>
        </w:rPr>
        <w:tab/>
      </w:r>
      <w:r w:rsidRPr="00C75F01">
        <w:rPr>
          <w:rFonts w:ascii="Times New Roman" w:eastAsia="Calibri" w:hAnsi="Times New Roman" w:cs="Times New Roman"/>
          <w:b/>
          <w:i/>
          <w:iCs/>
          <w:sz w:val="28"/>
          <w:szCs w:val="28"/>
          <w:lang w:eastAsia="ru-RU"/>
        </w:rPr>
        <w:tab/>
      </w:r>
      <w:r w:rsidRPr="00C75F01">
        <w:rPr>
          <w:rFonts w:ascii="Times New Roman" w:eastAsia="Calibri" w:hAnsi="Times New Roman" w:cs="Times New Roman"/>
          <w:b/>
          <w:i/>
          <w:iCs/>
          <w:sz w:val="28"/>
          <w:szCs w:val="28"/>
          <w:lang w:eastAsia="ru-RU"/>
        </w:rPr>
        <w:tab/>
      </w:r>
      <w:r w:rsidRPr="00C75F01">
        <w:rPr>
          <w:rFonts w:ascii="Times New Roman" w:eastAsia="Calibri" w:hAnsi="Times New Roman" w:cs="Times New Roman"/>
          <w:b/>
          <w:i/>
          <w:iCs/>
          <w:sz w:val="28"/>
          <w:szCs w:val="28"/>
          <w:lang w:eastAsia="ru-RU"/>
        </w:rPr>
        <w:tab/>
      </w:r>
      <w:r w:rsidRPr="00C75F01">
        <w:rPr>
          <w:rFonts w:ascii="Times New Roman" w:eastAsia="Calibri" w:hAnsi="Times New Roman" w:cs="Times New Roman"/>
          <w:b/>
          <w:i/>
          <w:iCs/>
          <w:sz w:val="28"/>
          <w:szCs w:val="28"/>
          <w:lang w:eastAsia="ru-RU"/>
        </w:rPr>
        <w:tab/>
      </w:r>
      <w:r w:rsidRPr="00C75F01">
        <w:rPr>
          <w:rFonts w:ascii="Times New Roman" w:eastAsia="Calibri" w:hAnsi="Times New Roman" w:cs="Times New Roman"/>
          <w:b/>
          <w:i/>
          <w:iCs/>
          <w:sz w:val="28"/>
          <w:szCs w:val="28"/>
          <w:lang w:eastAsia="ru-RU"/>
        </w:rPr>
        <w:tab/>
        <w:t xml:space="preserve">     </w:t>
      </w:r>
      <w:r w:rsidR="00592FA6">
        <w:rPr>
          <w:rFonts w:ascii="Times New Roman" w:eastAsia="Calibri" w:hAnsi="Times New Roman" w:cs="Times New Roman"/>
          <w:b/>
          <w:i/>
          <w:iCs/>
          <w:sz w:val="28"/>
          <w:szCs w:val="28"/>
          <w:lang w:eastAsia="ru-RU"/>
        </w:rPr>
        <w:t xml:space="preserve">   </w:t>
      </w:r>
      <w:r w:rsidRPr="00C75F01">
        <w:rPr>
          <w:rFonts w:ascii="Times New Roman" w:eastAsia="Calibri" w:hAnsi="Times New Roman" w:cs="Times New Roman"/>
          <w:b/>
          <w:i/>
          <w:iCs/>
          <w:sz w:val="28"/>
          <w:szCs w:val="28"/>
          <w:lang w:eastAsia="ru-RU"/>
        </w:rPr>
        <w:t>Х.Х. Гагиев</w:t>
      </w:r>
    </w:p>
    <w:p w:rsidR="00C75F01" w:rsidRDefault="00C75F01" w:rsidP="00D77D5D">
      <w:pPr>
        <w:shd w:val="clear" w:color="auto" w:fill="FFFFFF" w:themeFill="background1"/>
        <w:spacing w:after="0" w:line="240" w:lineRule="auto"/>
        <w:jc w:val="both"/>
        <w:rPr>
          <w:rFonts w:ascii="Times New Roman" w:eastAsia="Calibri" w:hAnsi="Times New Roman" w:cs="Times New Roman"/>
          <w:b/>
          <w:i/>
          <w:iCs/>
          <w:sz w:val="28"/>
          <w:szCs w:val="28"/>
          <w:lang w:eastAsia="ru-RU"/>
        </w:rPr>
      </w:pPr>
      <w:r>
        <w:rPr>
          <w:rFonts w:ascii="Times New Roman" w:eastAsia="Calibri" w:hAnsi="Times New Roman" w:cs="Times New Roman"/>
          <w:b/>
          <w:i/>
          <w:iCs/>
          <w:sz w:val="28"/>
          <w:szCs w:val="28"/>
          <w:lang w:eastAsia="ru-RU"/>
        </w:rPr>
        <w:br w:type="page"/>
      </w:r>
    </w:p>
    <w:p w:rsidR="00C75F01" w:rsidRPr="00C75F01" w:rsidRDefault="00C75F01" w:rsidP="00D77D5D">
      <w:pPr>
        <w:shd w:val="clear" w:color="auto" w:fill="FFFFFF" w:themeFill="background1"/>
        <w:spacing w:after="0" w:line="240" w:lineRule="auto"/>
        <w:jc w:val="center"/>
        <w:rPr>
          <w:rFonts w:ascii="Times New Roman" w:eastAsia="Calibri" w:hAnsi="Times New Roman" w:cs="Times New Roman"/>
          <w:b/>
          <w:bCs/>
          <w:sz w:val="28"/>
          <w:szCs w:val="28"/>
          <w:lang w:eastAsia="ru-RU"/>
        </w:rPr>
      </w:pPr>
      <w:bookmarkStart w:id="2" w:name="_Hlk39183240"/>
      <w:r w:rsidRPr="00C75F01">
        <w:rPr>
          <w:rFonts w:ascii="Times New Roman" w:eastAsia="Calibri" w:hAnsi="Times New Roman" w:cs="Times New Roman"/>
          <w:b/>
          <w:bCs/>
          <w:sz w:val="28"/>
          <w:szCs w:val="28"/>
          <w:lang w:eastAsia="ru-RU"/>
        </w:rPr>
        <w:lastRenderedPageBreak/>
        <w:t>Заключение</w:t>
      </w:r>
    </w:p>
    <w:p w:rsidR="00C75F01" w:rsidRPr="00C75F01" w:rsidRDefault="00C75F01" w:rsidP="00D77D5D">
      <w:pPr>
        <w:shd w:val="clear" w:color="auto" w:fill="FFFFFF" w:themeFill="background1"/>
        <w:spacing w:after="0" w:line="240" w:lineRule="auto"/>
        <w:jc w:val="center"/>
        <w:rPr>
          <w:rFonts w:ascii="Times New Roman" w:eastAsia="Calibri" w:hAnsi="Times New Roman" w:cs="Times New Roman"/>
          <w:b/>
          <w:bCs/>
          <w:sz w:val="28"/>
          <w:szCs w:val="28"/>
          <w:lang w:eastAsia="ru-RU"/>
        </w:rPr>
      </w:pPr>
      <w:r w:rsidRPr="00C75F01">
        <w:rPr>
          <w:rFonts w:ascii="Times New Roman" w:eastAsia="Calibri" w:hAnsi="Times New Roman" w:cs="Times New Roman"/>
          <w:b/>
          <w:bCs/>
          <w:sz w:val="28"/>
          <w:szCs w:val="28"/>
          <w:lang w:eastAsia="ru-RU"/>
        </w:rPr>
        <w:t>на проект Постановления Правительства Республики Ингушетия</w:t>
      </w:r>
    </w:p>
    <w:p w:rsidR="00C75F01" w:rsidRPr="00C75F01" w:rsidRDefault="00C75F01" w:rsidP="00D77D5D">
      <w:pPr>
        <w:shd w:val="clear" w:color="auto" w:fill="FFFFFF" w:themeFill="background1"/>
        <w:spacing w:after="0" w:line="240" w:lineRule="auto"/>
        <w:jc w:val="center"/>
        <w:rPr>
          <w:rFonts w:ascii="Times New Roman" w:eastAsia="Calibri" w:hAnsi="Times New Roman" w:cs="Times New Roman"/>
          <w:b/>
          <w:bCs/>
          <w:sz w:val="28"/>
          <w:szCs w:val="28"/>
          <w:lang w:eastAsia="ru-RU"/>
        </w:rPr>
      </w:pPr>
      <w:r w:rsidRPr="00C75F01">
        <w:rPr>
          <w:rFonts w:ascii="Times New Roman" w:eastAsia="Calibri" w:hAnsi="Times New Roman" w:cs="Times New Roman"/>
          <w:b/>
          <w:bCs/>
          <w:sz w:val="28"/>
          <w:szCs w:val="28"/>
          <w:lang w:eastAsia="ru-RU"/>
        </w:rPr>
        <w:t>«О внесении изменений в республиканскую адресную программу «Переселение граждан из аварийного жилищного фонда Республики Ингушетия в 2019-2024 годах»</w:t>
      </w:r>
    </w:p>
    <w:bookmarkEnd w:id="2"/>
    <w:p w:rsidR="00C75F01" w:rsidRPr="00C75F01" w:rsidRDefault="00C75F01" w:rsidP="00D77D5D">
      <w:pPr>
        <w:shd w:val="clear" w:color="auto" w:fill="FFFFFF" w:themeFill="background1"/>
        <w:spacing w:after="0" w:line="240" w:lineRule="auto"/>
        <w:jc w:val="both"/>
        <w:rPr>
          <w:rFonts w:ascii="Times New Roman" w:eastAsia="Calibri" w:hAnsi="Times New Roman" w:cs="Times New Roman"/>
          <w:bCs/>
          <w:sz w:val="28"/>
          <w:szCs w:val="28"/>
          <w:lang w:eastAsia="ru-RU"/>
        </w:rPr>
      </w:pPr>
    </w:p>
    <w:p w:rsidR="00023461" w:rsidRDefault="00C75F01" w:rsidP="00D77D5D">
      <w:pPr>
        <w:shd w:val="clear" w:color="auto" w:fill="FFFFFF" w:themeFill="background1"/>
        <w:spacing w:after="0" w:line="240" w:lineRule="auto"/>
        <w:ind w:firstLine="708"/>
        <w:jc w:val="both"/>
        <w:rPr>
          <w:rFonts w:ascii="Times New Roman" w:eastAsia="Calibri" w:hAnsi="Times New Roman" w:cs="Times New Roman"/>
          <w:bCs/>
          <w:sz w:val="28"/>
          <w:szCs w:val="28"/>
          <w:lang w:eastAsia="ru-RU"/>
        </w:rPr>
      </w:pPr>
      <w:r w:rsidRPr="00C75F01">
        <w:rPr>
          <w:rFonts w:ascii="Times New Roman" w:eastAsia="Calibri" w:hAnsi="Times New Roman" w:cs="Times New Roman"/>
          <w:bCs/>
          <w:sz w:val="28"/>
          <w:szCs w:val="28"/>
          <w:lang w:eastAsia="ru-RU"/>
        </w:rPr>
        <w:t>Экспертиза проекта постановления Правительства Республики Ингушетия «О внесении изменений в республиканскую адресную программу «Переселение граждан из аварийного жилищного фонда Республики Ингушетия в 2019-2024 годах» (далее - проект Программы) проведена в соответствии со ст</w:t>
      </w:r>
      <w:r w:rsidR="00023461">
        <w:rPr>
          <w:rFonts w:ascii="Times New Roman" w:eastAsia="Calibri" w:hAnsi="Times New Roman" w:cs="Times New Roman"/>
          <w:bCs/>
          <w:sz w:val="28"/>
          <w:szCs w:val="28"/>
          <w:lang w:eastAsia="ru-RU"/>
        </w:rPr>
        <w:t xml:space="preserve">атьей </w:t>
      </w:r>
      <w:r w:rsidRPr="00C75F01">
        <w:rPr>
          <w:rFonts w:ascii="Times New Roman" w:eastAsia="Calibri" w:hAnsi="Times New Roman" w:cs="Times New Roman"/>
          <w:bCs/>
          <w:sz w:val="28"/>
          <w:szCs w:val="28"/>
          <w:lang w:eastAsia="ru-RU"/>
        </w:rPr>
        <w:t xml:space="preserve">18 Закона РИ «О бюджетом процессе в Республике Ингушетия» №40-РЗ от 31 декабря </w:t>
      </w:r>
      <w:smartTag w:uri="urn:schemas-microsoft-com:office:smarttags" w:element="metricconverter">
        <w:smartTagPr>
          <w:attr w:name="ProductID" w:val="2008 г"/>
        </w:smartTagPr>
        <w:r w:rsidRPr="00C75F01">
          <w:rPr>
            <w:rFonts w:ascii="Times New Roman" w:eastAsia="Calibri" w:hAnsi="Times New Roman" w:cs="Times New Roman"/>
            <w:bCs/>
            <w:sz w:val="28"/>
            <w:szCs w:val="28"/>
            <w:lang w:eastAsia="ru-RU"/>
          </w:rPr>
          <w:t>2008 г</w:t>
        </w:r>
      </w:smartTag>
      <w:r w:rsidR="00023461">
        <w:rPr>
          <w:rFonts w:ascii="Times New Roman" w:eastAsia="Calibri" w:hAnsi="Times New Roman" w:cs="Times New Roman"/>
          <w:bCs/>
          <w:sz w:val="28"/>
          <w:szCs w:val="28"/>
          <w:lang w:eastAsia="ru-RU"/>
        </w:rPr>
        <w:t>ода</w:t>
      </w:r>
      <w:r w:rsidRPr="00C75F01">
        <w:rPr>
          <w:rFonts w:ascii="Times New Roman" w:eastAsia="Calibri" w:hAnsi="Times New Roman" w:cs="Times New Roman"/>
          <w:bCs/>
          <w:sz w:val="28"/>
          <w:szCs w:val="28"/>
          <w:lang w:eastAsia="ru-RU"/>
        </w:rPr>
        <w:t>, ст</w:t>
      </w:r>
      <w:r w:rsidR="00023461">
        <w:rPr>
          <w:rFonts w:ascii="Times New Roman" w:eastAsia="Calibri" w:hAnsi="Times New Roman" w:cs="Times New Roman"/>
          <w:bCs/>
          <w:sz w:val="28"/>
          <w:szCs w:val="28"/>
          <w:lang w:eastAsia="ru-RU"/>
        </w:rPr>
        <w:t xml:space="preserve">атьей </w:t>
      </w:r>
      <w:r w:rsidRPr="00C75F01">
        <w:rPr>
          <w:rFonts w:ascii="Times New Roman" w:eastAsia="Calibri" w:hAnsi="Times New Roman" w:cs="Times New Roman"/>
          <w:bCs/>
          <w:sz w:val="28"/>
          <w:szCs w:val="28"/>
          <w:lang w:eastAsia="ru-RU"/>
        </w:rPr>
        <w:t>8 Закона Республики Ингушетия «О Контрольно-счетной палате Республики Ингушетия» №27-РЗ от 28 сентября 2011 года</w:t>
      </w:r>
      <w:r w:rsidR="00023461">
        <w:rPr>
          <w:rFonts w:ascii="Times New Roman" w:eastAsia="Calibri" w:hAnsi="Times New Roman" w:cs="Times New Roman"/>
          <w:bCs/>
          <w:sz w:val="28"/>
          <w:szCs w:val="28"/>
          <w:lang w:eastAsia="ru-RU"/>
        </w:rPr>
        <w:t>.</w:t>
      </w:r>
    </w:p>
    <w:p w:rsidR="00C75F01" w:rsidRPr="00C75F01" w:rsidRDefault="00C75F01" w:rsidP="00D77D5D">
      <w:pPr>
        <w:shd w:val="clear" w:color="auto" w:fill="FFFFFF" w:themeFill="background1"/>
        <w:spacing w:after="0" w:line="240" w:lineRule="auto"/>
        <w:ind w:firstLine="708"/>
        <w:jc w:val="both"/>
        <w:rPr>
          <w:rFonts w:ascii="Times New Roman" w:eastAsia="Calibri" w:hAnsi="Times New Roman" w:cs="Times New Roman"/>
          <w:bCs/>
          <w:sz w:val="28"/>
          <w:szCs w:val="28"/>
          <w:lang w:eastAsia="ru-RU"/>
        </w:rPr>
      </w:pPr>
      <w:r w:rsidRPr="00C75F01">
        <w:rPr>
          <w:rFonts w:ascii="Times New Roman" w:eastAsia="Calibri" w:hAnsi="Times New Roman" w:cs="Times New Roman"/>
          <w:bCs/>
          <w:sz w:val="28"/>
          <w:szCs w:val="28"/>
          <w:lang w:eastAsia="ru-RU"/>
        </w:rPr>
        <w:t xml:space="preserve">Разработчиком и ответственным исполнителем </w:t>
      </w:r>
      <w:r w:rsidR="00023461" w:rsidRPr="00023461">
        <w:rPr>
          <w:rFonts w:ascii="Times New Roman" w:eastAsia="Calibri" w:hAnsi="Times New Roman" w:cs="Times New Roman"/>
          <w:bCs/>
          <w:sz w:val="28"/>
          <w:szCs w:val="28"/>
          <w:lang w:eastAsia="ru-RU"/>
        </w:rPr>
        <w:t xml:space="preserve">Программы </w:t>
      </w:r>
      <w:r w:rsidRPr="00C75F01">
        <w:rPr>
          <w:rFonts w:ascii="Times New Roman" w:eastAsia="Calibri" w:hAnsi="Times New Roman" w:cs="Times New Roman"/>
          <w:bCs/>
          <w:sz w:val="28"/>
          <w:szCs w:val="28"/>
          <w:lang w:eastAsia="ru-RU"/>
        </w:rPr>
        <w:t>является Министерство строительства, архитектуры и жилищно-коммунального хозяйства Республики Ингушетия</w:t>
      </w:r>
      <w:r w:rsidR="00023461">
        <w:rPr>
          <w:rFonts w:ascii="Times New Roman" w:eastAsia="Calibri" w:hAnsi="Times New Roman" w:cs="Times New Roman"/>
          <w:bCs/>
          <w:sz w:val="28"/>
          <w:szCs w:val="28"/>
          <w:lang w:eastAsia="ru-RU"/>
        </w:rPr>
        <w:t>.</w:t>
      </w:r>
    </w:p>
    <w:p w:rsidR="00C75F01" w:rsidRPr="00C75F01" w:rsidRDefault="00C75F01" w:rsidP="00D77D5D">
      <w:pPr>
        <w:shd w:val="clear" w:color="auto" w:fill="FFFFFF" w:themeFill="background1"/>
        <w:spacing w:after="0" w:line="240" w:lineRule="auto"/>
        <w:ind w:firstLine="708"/>
        <w:jc w:val="both"/>
        <w:rPr>
          <w:rFonts w:ascii="Times New Roman" w:eastAsia="Calibri" w:hAnsi="Times New Roman" w:cs="Times New Roman"/>
          <w:bCs/>
          <w:sz w:val="28"/>
          <w:szCs w:val="28"/>
          <w:lang w:eastAsia="ru-RU"/>
        </w:rPr>
      </w:pPr>
      <w:r w:rsidRPr="00C75F01">
        <w:rPr>
          <w:rFonts w:ascii="Times New Roman" w:eastAsia="Calibri" w:hAnsi="Times New Roman" w:cs="Times New Roman"/>
          <w:bCs/>
          <w:sz w:val="28"/>
          <w:szCs w:val="28"/>
          <w:lang w:eastAsia="ru-RU"/>
        </w:rPr>
        <w:t>Основными задачами Программы являются:</w:t>
      </w:r>
    </w:p>
    <w:p w:rsidR="00C75F01" w:rsidRPr="00023461" w:rsidRDefault="00C75F01" w:rsidP="00EE7E98">
      <w:pPr>
        <w:pStyle w:val="a7"/>
        <w:numPr>
          <w:ilvl w:val="0"/>
          <w:numId w:val="13"/>
        </w:numPr>
        <w:shd w:val="clear" w:color="auto" w:fill="FFFFFF" w:themeFill="background1"/>
        <w:tabs>
          <w:tab w:val="left" w:pos="1134"/>
        </w:tabs>
        <w:spacing w:after="0" w:line="240" w:lineRule="auto"/>
        <w:ind w:left="14" w:firstLine="728"/>
        <w:jc w:val="both"/>
        <w:rPr>
          <w:rFonts w:ascii="Times New Roman" w:eastAsia="Calibri" w:hAnsi="Times New Roman" w:cs="Times New Roman"/>
          <w:bCs/>
          <w:sz w:val="28"/>
          <w:szCs w:val="28"/>
          <w:lang w:eastAsia="ru-RU"/>
        </w:rPr>
      </w:pPr>
      <w:r w:rsidRPr="00023461">
        <w:rPr>
          <w:rFonts w:ascii="Times New Roman" w:eastAsia="Calibri" w:hAnsi="Times New Roman" w:cs="Times New Roman"/>
          <w:bCs/>
          <w:sz w:val="28"/>
          <w:szCs w:val="28"/>
          <w:lang w:eastAsia="ru-RU"/>
        </w:rPr>
        <w:t>создание безопасных и благоприятных условий проживания граждан;</w:t>
      </w:r>
    </w:p>
    <w:p w:rsidR="00C75F01" w:rsidRPr="00023461" w:rsidRDefault="00C75F01" w:rsidP="00EE7E98">
      <w:pPr>
        <w:pStyle w:val="a7"/>
        <w:numPr>
          <w:ilvl w:val="0"/>
          <w:numId w:val="13"/>
        </w:numPr>
        <w:shd w:val="clear" w:color="auto" w:fill="FFFFFF" w:themeFill="background1"/>
        <w:tabs>
          <w:tab w:val="left" w:pos="1134"/>
        </w:tabs>
        <w:spacing w:after="0" w:line="240" w:lineRule="auto"/>
        <w:ind w:left="14" w:firstLine="728"/>
        <w:jc w:val="both"/>
        <w:rPr>
          <w:rFonts w:ascii="Times New Roman" w:eastAsia="Calibri" w:hAnsi="Times New Roman" w:cs="Times New Roman"/>
          <w:bCs/>
          <w:sz w:val="28"/>
          <w:szCs w:val="28"/>
          <w:lang w:eastAsia="ru-RU"/>
        </w:rPr>
      </w:pPr>
      <w:r w:rsidRPr="00023461">
        <w:rPr>
          <w:rFonts w:ascii="Times New Roman" w:eastAsia="Calibri" w:hAnsi="Times New Roman" w:cs="Times New Roman"/>
          <w:bCs/>
          <w:sz w:val="28"/>
          <w:szCs w:val="28"/>
          <w:lang w:eastAsia="ru-RU"/>
        </w:rPr>
        <w:t>переселение граждан из аварийных многоквартирных домов, признанных в установленном порядке таковыми до 1 января 2017 года;</w:t>
      </w:r>
    </w:p>
    <w:p w:rsidR="00C75F01" w:rsidRPr="00023461" w:rsidRDefault="00C75F01" w:rsidP="00EE7E98">
      <w:pPr>
        <w:pStyle w:val="a7"/>
        <w:numPr>
          <w:ilvl w:val="0"/>
          <w:numId w:val="13"/>
        </w:numPr>
        <w:shd w:val="clear" w:color="auto" w:fill="FFFFFF" w:themeFill="background1"/>
        <w:tabs>
          <w:tab w:val="left" w:pos="1134"/>
        </w:tabs>
        <w:spacing w:after="0" w:line="240" w:lineRule="auto"/>
        <w:ind w:left="14" w:firstLine="728"/>
        <w:jc w:val="both"/>
        <w:rPr>
          <w:rFonts w:ascii="Times New Roman" w:eastAsia="Calibri" w:hAnsi="Times New Roman" w:cs="Times New Roman"/>
          <w:bCs/>
          <w:sz w:val="28"/>
          <w:szCs w:val="28"/>
          <w:lang w:eastAsia="ru-RU"/>
        </w:rPr>
      </w:pPr>
      <w:r w:rsidRPr="00023461">
        <w:rPr>
          <w:rFonts w:ascii="Times New Roman" w:eastAsia="Calibri" w:hAnsi="Times New Roman" w:cs="Times New Roman"/>
          <w:bCs/>
          <w:sz w:val="28"/>
          <w:szCs w:val="28"/>
          <w:lang w:eastAsia="ru-RU"/>
        </w:rPr>
        <w:t>обеспечение ликвидации в 2019 - 2024 годах не менее 6</w:t>
      </w:r>
      <w:r w:rsidR="00DC23D3">
        <w:rPr>
          <w:rFonts w:ascii="Times New Roman" w:eastAsia="Calibri" w:hAnsi="Times New Roman" w:cs="Times New Roman"/>
          <w:bCs/>
          <w:sz w:val="28"/>
          <w:szCs w:val="28"/>
          <w:lang w:eastAsia="ru-RU"/>
        </w:rPr>
        <w:t> </w:t>
      </w:r>
      <w:r w:rsidRPr="00023461">
        <w:rPr>
          <w:rFonts w:ascii="Times New Roman" w:eastAsia="Calibri" w:hAnsi="Times New Roman" w:cs="Times New Roman"/>
          <w:bCs/>
          <w:sz w:val="28"/>
          <w:szCs w:val="28"/>
          <w:lang w:eastAsia="ru-RU"/>
        </w:rPr>
        <w:t>650,52 кв. м аварийного жилищного фонда;</w:t>
      </w:r>
    </w:p>
    <w:p w:rsidR="00C75F01" w:rsidRPr="00023461" w:rsidRDefault="00C75F01" w:rsidP="00EE7E98">
      <w:pPr>
        <w:pStyle w:val="a7"/>
        <w:numPr>
          <w:ilvl w:val="0"/>
          <w:numId w:val="13"/>
        </w:numPr>
        <w:shd w:val="clear" w:color="auto" w:fill="FFFFFF" w:themeFill="background1"/>
        <w:tabs>
          <w:tab w:val="left" w:pos="1134"/>
        </w:tabs>
        <w:spacing w:after="0" w:line="240" w:lineRule="auto"/>
        <w:ind w:left="14" w:firstLine="728"/>
        <w:jc w:val="both"/>
        <w:rPr>
          <w:rFonts w:ascii="Times New Roman" w:eastAsia="Calibri" w:hAnsi="Times New Roman" w:cs="Times New Roman"/>
          <w:bCs/>
          <w:sz w:val="28"/>
          <w:szCs w:val="28"/>
          <w:lang w:eastAsia="ru-RU"/>
        </w:rPr>
      </w:pPr>
      <w:r w:rsidRPr="00023461">
        <w:rPr>
          <w:rFonts w:ascii="Times New Roman" w:eastAsia="Calibri" w:hAnsi="Times New Roman" w:cs="Times New Roman"/>
          <w:bCs/>
          <w:sz w:val="28"/>
          <w:szCs w:val="28"/>
          <w:lang w:eastAsia="ru-RU"/>
        </w:rPr>
        <w:t>использование освободившихся земельных участков после сноса аварийных многоквартирных жилых домов под строительство объектов градостроительной деятельности.</w:t>
      </w:r>
    </w:p>
    <w:p w:rsidR="00C75F01" w:rsidRPr="00C75F01" w:rsidRDefault="00C75F01" w:rsidP="00D77D5D">
      <w:pPr>
        <w:shd w:val="clear" w:color="auto" w:fill="FFFFFF" w:themeFill="background1"/>
        <w:spacing w:after="0" w:line="240" w:lineRule="auto"/>
        <w:ind w:firstLine="708"/>
        <w:jc w:val="both"/>
        <w:rPr>
          <w:rFonts w:ascii="Times New Roman" w:eastAsia="Calibri" w:hAnsi="Times New Roman" w:cs="Times New Roman"/>
          <w:bCs/>
          <w:sz w:val="28"/>
          <w:szCs w:val="28"/>
          <w:lang w:eastAsia="ru-RU"/>
        </w:rPr>
      </w:pPr>
      <w:r w:rsidRPr="00C75F01">
        <w:rPr>
          <w:rFonts w:ascii="Times New Roman" w:eastAsia="Calibri" w:hAnsi="Times New Roman" w:cs="Times New Roman"/>
          <w:bCs/>
          <w:sz w:val="28"/>
          <w:szCs w:val="28"/>
          <w:lang w:eastAsia="ru-RU"/>
        </w:rPr>
        <w:t xml:space="preserve">Сроки реализации Программы </w:t>
      </w:r>
      <w:r w:rsidR="00DC23D3">
        <w:rPr>
          <w:rFonts w:ascii="Times New Roman" w:eastAsia="Calibri" w:hAnsi="Times New Roman" w:cs="Times New Roman"/>
          <w:bCs/>
          <w:sz w:val="28"/>
          <w:szCs w:val="28"/>
          <w:lang w:eastAsia="ru-RU"/>
        </w:rPr>
        <w:t>-</w:t>
      </w:r>
      <w:r w:rsidRPr="00C75F01">
        <w:rPr>
          <w:rFonts w:ascii="Times New Roman" w:eastAsia="Calibri" w:hAnsi="Times New Roman" w:cs="Times New Roman"/>
          <w:bCs/>
          <w:sz w:val="28"/>
          <w:szCs w:val="28"/>
          <w:lang w:eastAsia="ru-RU"/>
        </w:rPr>
        <w:t xml:space="preserve"> 2019-2024 гг.  </w:t>
      </w:r>
    </w:p>
    <w:p w:rsidR="00C75F01" w:rsidRPr="00C75F01" w:rsidRDefault="00C75F01" w:rsidP="00D77D5D">
      <w:pPr>
        <w:shd w:val="clear" w:color="auto" w:fill="FFFFFF" w:themeFill="background1"/>
        <w:spacing w:after="0" w:line="240" w:lineRule="auto"/>
        <w:ind w:firstLine="708"/>
        <w:jc w:val="both"/>
        <w:rPr>
          <w:rFonts w:ascii="Times New Roman" w:eastAsia="Calibri" w:hAnsi="Times New Roman" w:cs="Times New Roman"/>
          <w:bCs/>
          <w:sz w:val="28"/>
          <w:szCs w:val="28"/>
          <w:lang w:eastAsia="ru-RU"/>
        </w:rPr>
      </w:pPr>
      <w:r w:rsidRPr="00C75F01">
        <w:rPr>
          <w:rFonts w:ascii="Times New Roman" w:eastAsia="Calibri" w:hAnsi="Times New Roman" w:cs="Times New Roman"/>
          <w:bCs/>
          <w:sz w:val="28"/>
          <w:szCs w:val="28"/>
          <w:lang w:eastAsia="ru-RU"/>
        </w:rPr>
        <w:t xml:space="preserve">Проектом Программы предусматривается внесение изменений в механизм приобретение квартир для жителей аварийных многоквартирных домов. </w:t>
      </w:r>
    </w:p>
    <w:p w:rsidR="00C75F01" w:rsidRPr="00C75F01" w:rsidRDefault="00C75F01" w:rsidP="00D77D5D">
      <w:pPr>
        <w:shd w:val="clear" w:color="auto" w:fill="FFFFFF" w:themeFill="background1"/>
        <w:spacing w:after="0" w:line="240" w:lineRule="auto"/>
        <w:ind w:firstLine="708"/>
        <w:jc w:val="both"/>
        <w:rPr>
          <w:rFonts w:ascii="Times New Roman" w:eastAsia="Calibri" w:hAnsi="Times New Roman" w:cs="Times New Roman"/>
          <w:bCs/>
          <w:sz w:val="28"/>
          <w:szCs w:val="28"/>
          <w:lang w:eastAsia="ru-RU"/>
        </w:rPr>
      </w:pPr>
      <w:r w:rsidRPr="00C75F01">
        <w:rPr>
          <w:rFonts w:ascii="Times New Roman" w:eastAsia="Calibri" w:hAnsi="Times New Roman" w:cs="Times New Roman"/>
          <w:bCs/>
          <w:sz w:val="28"/>
          <w:szCs w:val="28"/>
          <w:lang w:eastAsia="ru-RU"/>
        </w:rPr>
        <w:t>Согласно проекту Программы предлагаемые изменения не предусматривают дополнительные расходы из республиканского бюджета.</w:t>
      </w:r>
    </w:p>
    <w:p w:rsidR="00C75F01" w:rsidRPr="00C75F01" w:rsidRDefault="00C75F01" w:rsidP="00D77D5D">
      <w:pPr>
        <w:shd w:val="clear" w:color="auto" w:fill="FFFFFF" w:themeFill="background1"/>
        <w:spacing w:after="0" w:line="240" w:lineRule="auto"/>
        <w:jc w:val="both"/>
        <w:rPr>
          <w:rFonts w:ascii="Times New Roman" w:eastAsia="Calibri" w:hAnsi="Times New Roman" w:cs="Times New Roman"/>
          <w:bCs/>
          <w:sz w:val="28"/>
          <w:szCs w:val="28"/>
          <w:lang w:eastAsia="ru-RU"/>
        </w:rPr>
      </w:pPr>
    </w:p>
    <w:p w:rsidR="00C75F01" w:rsidRPr="00DC23D3" w:rsidRDefault="00DC23D3" w:rsidP="00D77D5D">
      <w:pPr>
        <w:shd w:val="clear" w:color="auto" w:fill="FFFFFF" w:themeFill="background1"/>
        <w:spacing w:after="0" w:line="240" w:lineRule="auto"/>
        <w:ind w:firstLine="708"/>
        <w:jc w:val="both"/>
        <w:rPr>
          <w:rFonts w:ascii="Times New Roman" w:eastAsia="Calibri" w:hAnsi="Times New Roman" w:cs="Times New Roman"/>
          <w:b/>
          <w:sz w:val="28"/>
          <w:szCs w:val="28"/>
          <w:lang w:eastAsia="ru-RU"/>
        </w:rPr>
      </w:pPr>
      <w:r w:rsidRPr="00DC23D3">
        <w:rPr>
          <w:rFonts w:ascii="Times New Roman" w:eastAsia="Calibri" w:hAnsi="Times New Roman" w:cs="Times New Roman"/>
          <w:b/>
          <w:sz w:val="28"/>
          <w:szCs w:val="28"/>
          <w:lang w:eastAsia="ru-RU"/>
        </w:rPr>
        <w:t>Выводы и п</w:t>
      </w:r>
      <w:r w:rsidR="00C75F01" w:rsidRPr="00DC23D3">
        <w:rPr>
          <w:rFonts w:ascii="Times New Roman" w:eastAsia="Calibri" w:hAnsi="Times New Roman" w:cs="Times New Roman"/>
          <w:b/>
          <w:sz w:val="28"/>
          <w:szCs w:val="28"/>
          <w:lang w:eastAsia="ru-RU"/>
        </w:rPr>
        <w:t>редложения:</w:t>
      </w:r>
    </w:p>
    <w:p w:rsidR="00C75F01" w:rsidRPr="00C75F01" w:rsidRDefault="00C75F01" w:rsidP="00D77D5D">
      <w:pPr>
        <w:shd w:val="clear" w:color="auto" w:fill="FFFFFF" w:themeFill="background1"/>
        <w:spacing w:after="0" w:line="240" w:lineRule="auto"/>
        <w:ind w:firstLine="708"/>
        <w:jc w:val="both"/>
        <w:rPr>
          <w:rFonts w:ascii="Times New Roman" w:eastAsia="Calibri" w:hAnsi="Times New Roman" w:cs="Times New Roman"/>
          <w:bCs/>
          <w:sz w:val="28"/>
          <w:szCs w:val="28"/>
          <w:lang w:eastAsia="ru-RU"/>
        </w:rPr>
      </w:pPr>
      <w:r w:rsidRPr="00C75F01">
        <w:rPr>
          <w:rFonts w:ascii="Times New Roman" w:eastAsia="Calibri" w:hAnsi="Times New Roman" w:cs="Times New Roman"/>
          <w:bCs/>
          <w:sz w:val="28"/>
          <w:szCs w:val="28"/>
          <w:lang w:eastAsia="ru-RU"/>
        </w:rPr>
        <w:t>Контрольно-счетная палата Республики Ингушетия считает возможным принятие проекта постановления Республики Ингушетия «О внесении изменений в республиканскую адресную программу «Переселение граждан из аварийного жилищного фонда Республики Ингушетия в 2019-2024 годах».</w:t>
      </w:r>
    </w:p>
    <w:p w:rsidR="00C75F01" w:rsidRPr="00C75F01" w:rsidRDefault="00C75F01" w:rsidP="00D77D5D">
      <w:pPr>
        <w:shd w:val="clear" w:color="auto" w:fill="FFFFFF" w:themeFill="background1"/>
        <w:spacing w:after="0" w:line="240" w:lineRule="auto"/>
        <w:jc w:val="both"/>
        <w:rPr>
          <w:rFonts w:ascii="Times New Roman" w:eastAsia="Calibri" w:hAnsi="Times New Roman" w:cs="Times New Roman"/>
          <w:bCs/>
          <w:sz w:val="28"/>
          <w:szCs w:val="28"/>
          <w:lang w:eastAsia="ru-RU"/>
        </w:rPr>
      </w:pPr>
    </w:p>
    <w:p w:rsidR="00C75F01" w:rsidRDefault="00C75F01" w:rsidP="00D77D5D">
      <w:pPr>
        <w:shd w:val="clear" w:color="auto" w:fill="FFFFFF" w:themeFill="background1"/>
        <w:spacing w:after="0" w:line="240" w:lineRule="auto"/>
        <w:jc w:val="both"/>
        <w:rPr>
          <w:rFonts w:ascii="Times New Roman" w:eastAsia="Calibri" w:hAnsi="Times New Roman" w:cs="Times New Roman"/>
          <w:bCs/>
          <w:sz w:val="28"/>
          <w:szCs w:val="28"/>
          <w:lang w:eastAsia="ru-RU"/>
        </w:rPr>
      </w:pPr>
    </w:p>
    <w:p w:rsidR="00DC23D3" w:rsidRDefault="00C75F01" w:rsidP="00D77D5D">
      <w:pPr>
        <w:shd w:val="clear" w:color="auto" w:fill="FFFFFF" w:themeFill="background1"/>
        <w:spacing w:after="0" w:line="240" w:lineRule="auto"/>
        <w:jc w:val="both"/>
        <w:rPr>
          <w:rFonts w:ascii="Times New Roman" w:eastAsia="Calibri" w:hAnsi="Times New Roman" w:cs="Times New Roman"/>
          <w:b/>
          <w:bCs/>
          <w:i/>
          <w:iCs/>
          <w:sz w:val="28"/>
          <w:szCs w:val="28"/>
          <w:lang w:eastAsia="ru-RU"/>
        </w:rPr>
      </w:pPr>
      <w:r w:rsidRPr="00C75F01">
        <w:rPr>
          <w:rFonts w:ascii="Times New Roman" w:eastAsia="Calibri" w:hAnsi="Times New Roman" w:cs="Times New Roman"/>
          <w:b/>
          <w:bCs/>
          <w:i/>
          <w:iCs/>
          <w:sz w:val="28"/>
          <w:szCs w:val="28"/>
          <w:lang w:eastAsia="ru-RU"/>
        </w:rPr>
        <w:t>Аудитор КСП РИ</w:t>
      </w:r>
      <w:r w:rsidRPr="00C75F01">
        <w:rPr>
          <w:rFonts w:ascii="Times New Roman" w:eastAsia="Calibri" w:hAnsi="Times New Roman" w:cs="Times New Roman"/>
          <w:b/>
          <w:bCs/>
          <w:i/>
          <w:iCs/>
          <w:sz w:val="28"/>
          <w:szCs w:val="28"/>
          <w:lang w:eastAsia="ru-RU"/>
        </w:rPr>
        <w:tab/>
      </w:r>
      <w:r w:rsidRPr="00C75F01">
        <w:rPr>
          <w:rFonts w:ascii="Times New Roman" w:eastAsia="Calibri" w:hAnsi="Times New Roman" w:cs="Times New Roman"/>
          <w:b/>
          <w:bCs/>
          <w:i/>
          <w:iCs/>
          <w:sz w:val="28"/>
          <w:szCs w:val="28"/>
          <w:lang w:eastAsia="ru-RU"/>
        </w:rPr>
        <w:tab/>
      </w:r>
      <w:r w:rsidRPr="00C75F01">
        <w:rPr>
          <w:rFonts w:ascii="Times New Roman" w:eastAsia="Calibri" w:hAnsi="Times New Roman" w:cs="Times New Roman"/>
          <w:b/>
          <w:bCs/>
          <w:i/>
          <w:iCs/>
          <w:sz w:val="28"/>
          <w:szCs w:val="28"/>
          <w:lang w:eastAsia="ru-RU"/>
        </w:rPr>
        <w:tab/>
      </w:r>
      <w:r w:rsidRPr="00C75F01">
        <w:rPr>
          <w:rFonts w:ascii="Times New Roman" w:eastAsia="Calibri" w:hAnsi="Times New Roman" w:cs="Times New Roman"/>
          <w:b/>
          <w:bCs/>
          <w:i/>
          <w:iCs/>
          <w:sz w:val="28"/>
          <w:szCs w:val="28"/>
          <w:lang w:eastAsia="ru-RU"/>
        </w:rPr>
        <w:tab/>
      </w:r>
      <w:r w:rsidRPr="00C75F01">
        <w:rPr>
          <w:rFonts w:ascii="Times New Roman" w:eastAsia="Calibri" w:hAnsi="Times New Roman" w:cs="Times New Roman"/>
          <w:b/>
          <w:bCs/>
          <w:i/>
          <w:iCs/>
          <w:sz w:val="28"/>
          <w:szCs w:val="28"/>
          <w:lang w:eastAsia="ru-RU"/>
        </w:rPr>
        <w:tab/>
      </w:r>
      <w:r w:rsidRPr="00C75F01">
        <w:rPr>
          <w:rFonts w:ascii="Times New Roman" w:eastAsia="Calibri" w:hAnsi="Times New Roman" w:cs="Times New Roman"/>
          <w:b/>
          <w:bCs/>
          <w:i/>
          <w:iCs/>
          <w:sz w:val="28"/>
          <w:szCs w:val="28"/>
          <w:lang w:eastAsia="ru-RU"/>
        </w:rPr>
        <w:tab/>
      </w:r>
      <w:r w:rsidRPr="00C75F01">
        <w:rPr>
          <w:rFonts w:ascii="Times New Roman" w:eastAsia="Calibri" w:hAnsi="Times New Roman" w:cs="Times New Roman"/>
          <w:b/>
          <w:bCs/>
          <w:i/>
          <w:iCs/>
          <w:sz w:val="28"/>
          <w:szCs w:val="28"/>
          <w:lang w:eastAsia="ru-RU"/>
        </w:rPr>
        <w:tab/>
      </w:r>
      <w:r w:rsidRPr="00C75F01">
        <w:rPr>
          <w:rFonts w:ascii="Times New Roman" w:eastAsia="Calibri" w:hAnsi="Times New Roman" w:cs="Times New Roman"/>
          <w:b/>
          <w:bCs/>
          <w:i/>
          <w:iCs/>
          <w:sz w:val="28"/>
          <w:szCs w:val="28"/>
          <w:lang w:eastAsia="ru-RU"/>
        </w:rPr>
        <w:tab/>
      </w:r>
      <w:r w:rsidRPr="00C75F01">
        <w:rPr>
          <w:rFonts w:ascii="Times New Roman" w:eastAsia="Calibri" w:hAnsi="Times New Roman" w:cs="Times New Roman"/>
          <w:b/>
          <w:bCs/>
          <w:i/>
          <w:iCs/>
          <w:sz w:val="28"/>
          <w:szCs w:val="28"/>
          <w:lang w:eastAsia="ru-RU"/>
        </w:rPr>
        <w:tab/>
        <w:t xml:space="preserve">      </w:t>
      </w:r>
      <w:r w:rsidR="00DC23D3">
        <w:rPr>
          <w:rFonts w:ascii="Times New Roman" w:eastAsia="Calibri" w:hAnsi="Times New Roman" w:cs="Times New Roman"/>
          <w:b/>
          <w:bCs/>
          <w:i/>
          <w:iCs/>
          <w:sz w:val="28"/>
          <w:szCs w:val="28"/>
          <w:lang w:eastAsia="ru-RU"/>
        </w:rPr>
        <w:t xml:space="preserve">  </w:t>
      </w:r>
      <w:r w:rsidRPr="00C75F01">
        <w:rPr>
          <w:rFonts w:ascii="Times New Roman" w:eastAsia="Calibri" w:hAnsi="Times New Roman" w:cs="Times New Roman"/>
          <w:b/>
          <w:bCs/>
          <w:i/>
          <w:iCs/>
          <w:sz w:val="28"/>
          <w:szCs w:val="28"/>
          <w:lang w:eastAsia="ru-RU"/>
        </w:rPr>
        <w:t>Х.Х. Гагиев</w:t>
      </w:r>
    </w:p>
    <w:p w:rsidR="00C75F01" w:rsidRDefault="00C75F01" w:rsidP="00D77D5D">
      <w:pPr>
        <w:shd w:val="clear" w:color="auto" w:fill="FFFFFF" w:themeFill="background1"/>
        <w:spacing w:after="0" w:line="240" w:lineRule="auto"/>
        <w:jc w:val="both"/>
        <w:rPr>
          <w:rFonts w:ascii="Times New Roman" w:eastAsia="Calibri" w:hAnsi="Times New Roman" w:cs="Times New Roman"/>
          <w:b/>
          <w:bCs/>
          <w:i/>
          <w:iCs/>
          <w:sz w:val="28"/>
          <w:szCs w:val="28"/>
          <w:lang w:eastAsia="ru-RU"/>
        </w:rPr>
      </w:pPr>
      <w:r>
        <w:rPr>
          <w:rFonts w:ascii="Times New Roman" w:eastAsia="Calibri" w:hAnsi="Times New Roman" w:cs="Times New Roman"/>
          <w:b/>
          <w:bCs/>
          <w:i/>
          <w:iCs/>
          <w:sz w:val="28"/>
          <w:szCs w:val="28"/>
          <w:lang w:eastAsia="ru-RU"/>
        </w:rPr>
        <w:br w:type="page"/>
      </w:r>
    </w:p>
    <w:p w:rsidR="00C75F01" w:rsidRPr="00C75F01" w:rsidRDefault="00C75F01" w:rsidP="00D77D5D">
      <w:pPr>
        <w:shd w:val="clear" w:color="auto" w:fill="FFFFFF" w:themeFill="background1"/>
        <w:spacing w:after="0" w:line="240" w:lineRule="auto"/>
        <w:jc w:val="center"/>
        <w:rPr>
          <w:rFonts w:ascii="Times New Roman" w:eastAsia="Calibri" w:hAnsi="Times New Roman" w:cs="Times New Roman"/>
          <w:b/>
          <w:sz w:val="28"/>
          <w:szCs w:val="28"/>
          <w:lang w:eastAsia="ru-RU"/>
        </w:rPr>
      </w:pPr>
      <w:bookmarkStart w:id="3" w:name="_Hlk39183439"/>
      <w:bookmarkStart w:id="4" w:name="_Toc262539071"/>
      <w:r w:rsidRPr="00C75F01">
        <w:rPr>
          <w:rFonts w:ascii="Times New Roman" w:eastAsia="Calibri" w:hAnsi="Times New Roman" w:cs="Times New Roman"/>
          <w:b/>
          <w:sz w:val="28"/>
          <w:szCs w:val="28"/>
          <w:lang w:eastAsia="ru-RU"/>
        </w:rPr>
        <w:lastRenderedPageBreak/>
        <w:t>Информация</w:t>
      </w:r>
    </w:p>
    <w:p w:rsidR="00C75F01" w:rsidRPr="00C75F01" w:rsidRDefault="00C75F01" w:rsidP="00D77D5D">
      <w:pPr>
        <w:shd w:val="clear" w:color="auto" w:fill="FFFFFF" w:themeFill="background1"/>
        <w:spacing w:after="0" w:line="240" w:lineRule="auto"/>
        <w:jc w:val="center"/>
        <w:rPr>
          <w:rFonts w:ascii="Times New Roman" w:eastAsia="Calibri" w:hAnsi="Times New Roman" w:cs="Times New Roman"/>
          <w:b/>
          <w:sz w:val="28"/>
          <w:szCs w:val="28"/>
          <w:lang w:eastAsia="ru-RU"/>
        </w:rPr>
      </w:pPr>
      <w:r w:rsidRPr="00C75F01">
        <w:rPr>
          <w:rFonts w:ascii="Times New Roman" w:eastAsia="Calibri" w:hAnsi="Times New Roman" w:cs="Times New Roman"/>
          <w:b/>
          <w:sz w:val="28"/>
          <w:szCs w:val="28"/>
          <w:lang w:eastAsia="ru-RU"/>
        </w:rPr>
        <w:t>о ходе исполнения республиканского бюджета</w:t>
      </w:r>
    </w:p>
    <w:p w:rsidR="00C75F01" w:rsidRPr="00C75F01" w:rsidRDefault="00C75F01" w:rsidP="00D77D5D">
      <w:pPr>
        <w:shd w:val="clear" w:color="auto" w:fill="FFFFFF" w:themeFill="background1"/>
        <w:spacing w:after="0" w:line="240" w:lineRule="auto"/>
        <w:jc w:val="center"/>
        <w:rPr>
          <w:rFonts w:ascii="Times New Roman" w:eastAsia="Calibri" w:hAnsi="Times New Roman" w:cs="Times New Roman"/>
          <w:sz w:val="28"/>
          <w:szCs w:val="28"/>
          <w:lang w:eastAsia="ru-RU"/>
        </w:rPr>
      </w:pPr>
      <w:r w:rsidRPr="00C75F01">
        <w:rPr>
          <w:rFonts w:ascii="Times New Roman" w:eastAsia="Calibri" w:hAnsi="Times New Roman" w:cs="Times New Roman"/>
          <w:b/>
          <w:sz w:val="28"/>
          <w:szCs w:val="28"/>
          <w:lang w:eastAsia="ru-RU"/>
        </w:rPr>
        <w:t>за первое полугодие 2019 года</w:t>
      </w:r>
    </w:p>
    <w:bookmarkEnd w:id="3"/>
    <w:p w:rsidR="00C75F01" w:rsidRPr="00C75F01" w:rsidRDefault="00C75F01" w:rsidP="00D77D5D">
      <w:pPr>
        <w:shd w:val="clear" w:color="auto" w:fill="FFFFFF" w:themeFill="background1"/>
        <w:spacing w:after="0" w:line="240" w:lineRule="auto"/>
        <w:jc w:val="center"/>
        <w:rPr>
          <w:rFonts w:ascii="Times New Roman" w:eastAsia="Calibri" w:hAnsi="Times New Roman" w:cs="Times New Roman"/>
          <w:sz w:val="28"/>
          <w:szCs w:val="28"/>
          <w:lang w:eastAsia="ru-RU"/>
        </w:rPr>
      </w:pPr>
    </w:p>
    <w:p w:rsidR="00C75F01" w:rsidRPr="00C75F01" w:rsidRDefault="00C75F01" w:rsidP="00D77D5D">
      <w:pPr>
        <w:shd w:val="clear" w:color="auto" w:fill="FFFFFF" w:themeFill="background1"/>
        <w:spacing w:after="0" w:line="240" w:lineRule="auto"/>
        <w:jc w:val="center"/>
        <w:rPr>
          <w:rFonts w:ascii="Times New Roman" w:eastAsia="Calibri" w:hAnsi="Times New Roman" w:cs="Times New Roman"/>
          <w:b/>
          <w:sz w:val="28"/>
          <w:szCs w:val="28"/>
          <w:lang w:eastAsia="ru-RU"/>
        </w:rPr>
      </w:pPr>
      <w:r w:rsidRPr="00C75F01">
        <w:rPr>
          <w:rFonts w:ascii="Times New Roman" w:eastAsia="Calibri" w:hAnsi="Times New Roman" w:cs="Times New Roman"/>
          <w:b/>
          <w:sz w:val="28"/>
          <w:szCs w:val="28"/>
          <w:lang w:eastAsia="ru-RU"/>
        </w:rPr>
        <w:t>Общие положения</w:t>
      </w:r>
    </w:p>
    <w:p w:rsidR="00C75F01" w:rsidRPr="00C75F01" w:rsidRDefault="00C75F01" w:rsidP="00D77D5D">
      <w:pPr>
        <w:shd w:val="clear" w:color="auto" w:fill="FFFFFF" w:themeFill="background1"/>
        <w:spacing w:after="0" w:line="240" w:lineRule="auto"/>
        <w:jc w:val="both"/>
        <w:rPr>
          <w:rFonts w:ascii="Times New Roman" w:eastAsia="Calibri" w:hAnsi="Times New Roman" w:cs="Times New Roman"/>
          <w:sz w:val="28"/>
          <w:szCs w:val="28"/>
          <w:lang w:eastAsia="ru-RU"/>
        </w:rPr>
      </w:pPr>
    </w:p>
    <w:p w:rsidR="00C75F01" w:rsidRPr="00C75F01" w:rsidRDefault="00C75F01" w:rsidP="00D77D5D">
      <w:pPr>
        <w:shd w:val="clear" w:color="auto" w:fill="FFFFFF" w:themeFill="background1"/>
        <w:spacing w:after="0" w:line="240" w:lineRule="auto"/>
        <w:ind w:firstLine="708"/>
        <w:jc w:val="both"/>
        <w:rPr>
          <w:rFonts w:ascii="Times New Roman" w:eastAsia="Calibri" w:hAnsi="Times New Roman" w:cs="Times New Roman"/>
          <w:sz w:val="28"/>
          <w:szCs w:val="28"/>
          <w:lang w:eastAsia="ru-RU"/>
        </w:rPr>
      </w:pPr>
      <w:r w:rsidRPr="00C75F01">
        <w:rPr>
          <w:rFonts w:ascii="Times New Roman" w:eastAsia="Calibri" w:hAnsi="Times New Roman" w:cs="Times New Roman"/>
          <w:sz w:val="28"/>
          <w:szCs w:val="28"/>
          <w:lang w:eastAsia="ru-RU"/>
        </w:rPr>
        <w:t>Информация Контрольно-счетной палаты Республики Ингушетия о ходе исполнения республиканского бюджета за первое полугодие 2019 года подготовлена в соответствии с требованиями статьи 8 Закона Республики Ингушетия «О Контрольно-счетной палате Республики Ингушетия» №27-</w:t>
      </w:r>
      <w:r w:rsidRPr="00C75F01">
        <w:rPr>
          <w:rFonts w:ascii="Times New Roman" w:eastAsia="Calibri" w:hAnsi="Times New Roman" w:cs="Times New Roman"/>
          <w:sz w:val="28"/>
          <w:szCs w:val="28"/>
          <w:lang w:val="en-US" w:eastAsia="ru-RU"/>
        </w:rPr>
        <w:t>P</w:t>
      </w:r>
      <w:r w:rsidRPr="00C75F01">
        <w:rPr>
          <w:rFonts w:ascii="Times New Roman" w:eastAsia="Calibri" w:hAnsi="Times New Roman" w:cs="Times New Roman"/>
          <w:sz w:val="28"/>
          <w:szCs w:val="28"/>
          <w:lang w:eastAsia="ru-RU"/>
        </w:rPr>
        <w:t>З от 28 сентября 2011 г</w:t>
      </w:r>
      <w:r w:rsidR="005E5893">
        <w:rPr>
          <w:rFonts w:ascii="Times New Roman" w:eastAsia="Calibri" w:hAnsi="Times New Roman" w:cs="Times New Roman"/>
          <w:sz w:val="28"/>
          <w:szCs w:val="28"/>
          <w:lang w:eastAsia="ru-RU"/>
        </w:rPr>
        <w:t>ода</w:t>
      </w:r>
      <w:r w:rsidRPr="00C75F01">
        <w:rPr>
          <w:rFonts w:ascii="Times New Roman" w:eastAsia="Calibri" w:hAnsi="Times New Roman" w:cs="Times New Roman"/>
          <w:sz w:val="28"/>
          <w:szCs w:val="28"/>
          <w:lang w:eastAsia="ru-RU"/>
        </w:rPr>
        <w:t xml:space="preserve"> на основании отчета, утвержденного Распоряжением Правительства РИ № 432-р от 7 августа 2019 года.</w:t>
      </w:r>
    </w:p>
    <w:p w:rsidR="00C75F01" w:rsidRPr="00C75F01" w:rsidRDefault="00C75F01" w:rsidP="00D77D5D">
      <w:pPr>
        <w:shd w:val="clear" w:color="auto" w:fill="FFFFFF" w:themeFill="background1"/>
        <w:spacing w:after="0" w:line="240" w:lineRule="auto"/>
        <w:ind w:firstLine="708"/>
        <w:jc w:val="both"/>
        <w:rPr>
          <w:rFonts w:ascii="Times New Roman" w:eastAsia="Calibri" w:hAnsi="Times New Roman" w:cs="Times New Roman"/>
          <w:sz w:val="28"/>
          <w:szCs w:val="28"/>
          <w:lang w:eastAsia="ru-RU"/>
        </w:rPr>
      </w:pPr>
      <w:r w:rsidRPr="00C75F01">
        <w:rPr>
          <w:rFonts w:ascii="Times New Roman" w:eastAsia="Calibri" w:hAnsi="Times New Roman" w:cs="Times New Roman"/>
          <w:sz w:val="28"/>
          <w:szCs w:val="28"/>
          <w:lang w:eastAsia="ru-RU"/>
        </w:rPr>
        <w:t>Отчет об исполнении республиканского бюджета за первое полугодие 2019 года (далее – Отчет) представлен в Контрольно-счетную палату РИ в пределах срока, установленного пунктом 1 статьи 29 Закона РИ «О бюджетном процессе в Республике Ингушетия» №40-</w:t>
      </w:r>
      <w:r w:rsidRPr="00C75F01">
        <w:rPr>
          <w:rFonts w:ascii="Times New Roman" w:eastAsia="Calibri" w:hAnsi="Times New Roman" w:cs="Times New Roman"/>
          <w:sz w:val="28"/>
          <w:szCs w:val="28"/>
          <w:lang w:val="en-US" w:eastAsia="ru-RU"/>
        </w:rPr>
        <w:t>P</w:t>
      </w:r>
      <w:r w:rsidRPr="00C75F01">
        <w:rPr>
          <w:rFonts w:ascii="Times New Roman" w:eastAsia="Calibri" w:hAnsi="Times New Roman" w:cs="Times New Roman"/>
          <w:sz w:val="28"/>
          <w:szCs w:val="28"/>
          <w:lang w:eastAsia="ru-RU"/>
        </w:rPr>
        <w:t>З от 31 декабря 2008 года.</w:t>
      </w:r>
    </w:p>
    <w:p w:rsidR="00C75F01" w:rsidRPr="00C75F01" w:rsidRDefault="00C75F01" w:rsidP="00D77D5D">
      <w:pPr>
        <w:shd w:val="clear" w:color="auto" w:fill="FFFFFF" w:themeFill="background1"/>
        <w:spacing w:after="0" w:line="240" w:lineRule="auto"/>
        <w:jc w:val="both"/>
        <w:rPr>
          <w:rFonts w:ascii="Times New Roman" w:eastAsia="Calibri" w:hAnsi="Times New Roman" w:cs="Times New Roman"/>
          <w:sz w:val="28"/>
          <w:szCs w:val="28"/>
          <w:lang w:eastAsia="ru-RU"/>
        </w:rPr>
      </w:pPr>
    </w:p>
    <w:p w:rsidR="00C75F01" w:rsidRPr="00C75F01" w:rsidRDefault="00C75F01" w:rsidP="00D77D5D">
      <w:pPr>
        <w:shd w:val="clear" w:color="auto" w:fill="FFFFFF" w:themeFill="background1"/>
        <w:spacing w:after="0" w:line="240" w:lineRule="auto"/>
        <w:jc w:val="center"/>
        <w:rPr>
          <w:rFonts w:ascii="Times New Roman" w:eastAsia="Calibri" w:hAnsi="Times New Roman" w:cs="Times New Roman"/>
          <w:b/>
          <w:sz w:val="28"/>
          <w:szCs w:val="28"/>
          <w:lang w:eastAsia="ru-RU"/>
        </w:rPr>
      </w:pPr>
      <w:r w:rsidRPr="00C75F01">
        <w:rPr>
          <w:rFonts w:ascii="Times New Roman" w:eastAsia="Calibri" w:hAnsi="Times New Roman" w:cs="Times New Roman"/>
          <w:b/>
          <w:sz w:val="28"/>
          <w:szCs w:val="28"/>
          <w:lang w:eastAsia="ru-RU"/>
        </w:rPr>
        <w:t>Исполнение основных параметров республиканского бюджета</w:t>
      </w:r>
    </w:p>
    <w:p w:rsidR="00C75F01" w:rsidRPr="00C75F01" w:rsidRDefault="00C75F01" w:rsidP="00D77D5D">
      <w:pPr>
        <w:shd w:val="clear" w:color="auto" w:fill="FFFFFF" w:themeFill="background1"/>
        <w:spacing w:after="0" w:line="240" w:lineRule="auto"/>
        <w:jc w:val="both"/>
        <w:rPr>
          <w:rFonts w:ascii="Times New Roman" w:eastAsia="Calibri" w:hAnsi="Times New Roman" w:cs="Times New Roman"/>
          <w:sz w:val="28"/>
          <w:szCs w:val="28"/>
          <w:lang w:eastAsia="ru-RU"/>
        </w:rPr>
      </w:pPr>
    </w:p>
    <w:p w:rsidR="00C75F01" w:rsidRPr="00C75F01" w:rsidRDefault="00C75F01" w:rsidP="00D77D5D">
      <w:pPr>
        <w:shd w:val="clear" w:color="auto" w:fill="FFFFFF" w:themeFill="background1"/>
        <w:spacing w:after="0" w:line="240" w:lineRule="auto"/>
        <w:ind w:firstLine="708"/>
        <w:jc w:val="both"/>
        <w:rPr>
          <w:rFonts w:ascii="Times New Roman" w:eastAsia="Calibri" w:hAnsi="Times New Roman" w:cs="Times New Roman"/>
          <w:sz w:val="28"/>
          <w:szCs w:val="28"/>
          <w:lang w:eastAsia="ru-RU"/>
        </w:rPr>
      </w:pPr>
      <w:r w:rsidRPr="00C75F01">
        <w:rPr>
          <w:rFonts w:ascii="Times New Roman" w:eastAsia="Calibri" w:hAnsi="Times New Roman" w:cs="Times New Roman"/>
          <w:sz w:val="28"/>
          <w:szCs w:val="28"/>
          <w:lang w:eastAsia="ru-RU"/>
        </w:rPr>
        <w:t>В отчетном периоде в Закон РИ №48-РЗ от 29.12.2018 г. «О республиканском бюджете на 2019 год и плановый период 2020 и 2021 годов» изменения вносились два раза – законами Республики Ингушетия: № 1-РЗ от 5.03.2019 г. и № 12-РЗ от 8.05.2019 г.</w:t>
      </w:r>
    </w:p>
    <w:p w:rsidR="00C75F01" w:rsidRPr="00C75F01" w:rsidRDefault="00C75F01" w:rsidP="00D77D5D">
      <w:pPr>
        <w:shd w:val="clear" w:color="auto" w:fill="FFFFFF" w:themeFill="background1"/>
        <w:spacing w:after="0" w:line="240" w:lineRule="auto"/>
        <w:ind w:firstLine="708"/>
        <w:jc w:val="both"/>
        <w:rPr>
          <w:rFonts w:ascii="Times New Roman" w:eastAsia="Calibri" w:hAnsi="Times New Roman" w:cs="Times New Roman"/>
          <w:sz w:val="28"/>
          <w:szCs w:val="28"/>
          <w:lang w:eastAsia="ru-RU"/>
        </w:rPr>
      </w:pPr>
      <w:r w:rsidRPr="00C75F01">
        <w:rPr>
          <w:rFonts w:ascii="Times New Roman" w:eastAsia="Calibri" w:hAnsi="Times New Roman" w:cs="Times New Roman"/>
          <w:sz w:val="28"/>
          <w:szCs w:val="28"/>
          <w:lang w:eastAsia="ru-RU"/>
        </w:rPr>
        <w:t>В результате бюджетные назначения на 2019 год по доходам увеличились на 631 747,3 тыс. рублей и составили 27 270 222,8 тыс. рублей, по расходам – на 831 190,2 тыс. рублей и составили 27 803 527,9 тыс. рублей.</w:t>
      </w:r>
    </w:p>
    <w:p w:rsidR="00C75F01" w:rsidRPr="00C75F01" w:rsidRDefault="00C75F01" w:rsidP="00D77D5D">
      <w:pPr>
        <w:shd w:val="clear" w:color="auto" w:fill="FFFFFF" w:themeFill="background1"/>
        <w:spacing w:after="0" w:line="240" w:lineRule="auto"/>
        <w:ind w:firstLine="708"/>
        <w:jc w:val="both"/>
        <w:rPr>
          <w:rFonts w:ascii="Times New Roman" w:eastAsia="Calibri" w:hAnsi="Times New Roman" w:cs="Times New Roman"/>
          <w:sz w:val="28"/>
          <w:szCs w:val="28"/>
          <w:lang w:eastAsia="ru-RU"/>
        </w:rPr>
      </w:pPr>
      <w:r w:rsidRPr="00C75F01">
        <w:rPr>
          <w:rFonts w:ascii="Times New Roman" w:eastAsia="Calibri" w:hAnsi="Times New Roman" w:cs="Times New Roman"/>
          <w:sz w:val="28"/>
          <w:szCs w:val="28"/>
          <w:lang w:eastAsia="ru-RU"/>
        </w:rPr>
        <w:t>С учетом произведенных корректировок прогноз поступления доходов на текущий год увеличился в процентном соотношении на 2,4 %, расходов - на 3,1 %, что привело к существенному увеличению дефицита республиканского бюджета до 533 305,1 тыс. рублей (на 199 442,9 тыс. рублей или на 59,7%).</w:t>
      </w:r>
    </w:p>
    <w:p w:rsidR="00C75F01" w:rsidRPr="00C75F01" w:rsidRDefault="00C75F01" w:rsidP="00D77D5D">
      <w:pPr>
        <w:shd w:val="clear" w:color="auto" w:fill="FFFFFF" w:themeFill="background1"/>
        <w:spacing w:after="0" w:line="240" w:lineRule="auto"/>
        <w:ind w:firstLine="708"/>
        <w:jc w:val="both"/>
        <w:rPr>
          <w:rFonts w:ascii="Times New Roman" w:eastAsia="Calibri" w:hAnsi="Times New Roman" w:cs="Times New Roman"/>
          <w:sz w:val="28"/>
          <w:szCs w:val="28"/>
          <w:lang w:eastAsia="ru-RU"/>
        </w:rPr>
      </w:pPr>
      <w:r w:rsidRPr="00C75F01">
        <w:rPr>
          <w:rFonts w:ascii="Times New Roman" w:eastAsia="Calibri" w:hAnsi="Times New Roman" w:cs="Times New Roman"/>
          <w:sz w:val="28"/>
          <w:szCs w:val="28"/>
          <w:lang w:eastAsia="ru-RU"/>
        </w:rPr>
        <w:t>Фактически по итогам 6 месяцев 2019 года республиканский бюджет исполнен по доходам в сумме 8 719 483,7 тыс. рублей (96,3 % к соответствующему периоду 2018 года), по расходам - в сумме 9 027 819,8 тыс. рублей (снижение на 5,9 % к прошлогоднему уровню). Превышение расходов республиканского бюджета над доходами сложилось в размере 308 336,1 тыс. рублей, что на 43,5 % меньше, чем годом ранее.</w:t>
      </w:r>
    </w:p>
    <w:bookmarkEnd w:id="4"/>
    <w:p w:rsidR="00C75F01" w:rsidRPr="00C75F01" w:rsidRDefault="00C75F01" w:rsidP="00D77D5D">
      <w:pPr>
        <w:shd w:val="clear" w:color="auto" w:fill="FFFFFF" w:themeFill="background1"/>
        <w:spacing w:after="0" w:line="240" w:lineRule="auto"/>
        <w:jc w:val="both"/>
        <w:rPr>
          <w:rFonts w:ascii="Times New Roman" w:eastAsia="Calibri" w:hAnsi="Times New Roman" w:cs="Times New Roman"/>
          <w:b/>
          <w:sz w:val="28"/>
          <w:szCs w:val="28"/>
          <w:lang w:eastAsia="ru-RU"/>
        </w:rPr>
      </w:pPr>
    </w:p>
    <w:p w:rsidR="00C75F01" w:rsidRPr="00C75F01" w:rsidRDefault="00C75F01" w:rsidP="00D77D5D">
      <w:pPr>
        <w:shd w:val="clear" w:color="auto" w:fill="FFFFFF" w:themeFill="background1"/>
        <w:spacing w:after="0" w:line="240" w:lineRule="auto"/>
        <w:jc w:val="center"/>
        <w:rPr>
          <w:rFonts w:ascii="Times New Roman" w:eastAsia="Calibri" w:hAnsi="Times New Roman" w:cs="Times New Roman"/>
          <w:b/>
          <w:sz w:val="28"/>
          <w:szCs w:val="28"/>
          <w:lang w:eastAsia="ru-RU"/>
        </w:rPr>
      </w:pPr>
      <w:r w:rsidRPr="00C75F01">
        <w:rPr>
          <w:rFonts w:ascii="Times New Roman" w:eastAsia="Calibri" w:hAnsi="Times New Roman" w:cs="Times New Roman"/>
          <w:b/>
          <w:sz w:val="28"/>
          <w:szCs w:val="28"/>
          <w:lang w:eastAsia="ru-RU"/>
        </w:rPr>
        <w:t>Доходы республиканского бюджета</w:t>
      </w:r>
    </w:p>
    <w:p w:rsidR="00C75F01" w:rsidRPr="00C75F01" w:rsidRDefault="00C75F01" w:rsidP="00D77D5D">
      <w:pPr>
        <w:shd w:val="clear" w:color="auto" w:fill="FFFFFF" w:themeFill="background1"/>
        <w:spacing w:after="0" w:line="240" w:lineRule="auto"/>
        <w:jc w:val="both"/>
        <w:rPr>
          <w:rFonts w:ascii="Times New Roman" w:eastAsia="Calibri" w:hAnsi="Times New Roman" w:cs="Times New Roman"/>
          <w:sz w:val="28"/>
          <w:szCs w:val="28"/>
          <w:lang w:eastAsia="ru-RU"/>
        </w:rPr>
      </w:pPr>
    </w:p>
    <w:p w:rsidR="005E5893" w:rsidRDefault="00C75F01" w:rsidP="00D77D5D">
      <w:pPr>
        <w:shd w:val="clear" w:color="auto" w:fill="FFFFFF" w:themeFill="background1"/>
        <w:spacing w:after="0" w:line="240" w:lineRule="auto"/>
        <w:ind w:firstLine="708"/>
        <w:jc w:val="both"/>
        <w:rPr>
          <w:rFonts w:ascii="Times New Roman" w:eastAsia="Calibri" w:hAnsi="Times New Roman" w:cs="Times New Roman"/>
          <w:sz w:val="28"/>
          <w:szCs w:val="28"/>
          <w:lang w:eastAsia="ru-RU"/>
        </w:rPr>
      </w:pPr>
      <w:r w:rsidRPr="00C75F01">
        <w:rPr>
          <w:rFonts w:ascii="Times New Roman" w:eastAsia="Calibri" w:hAnsi="Times New Roman" w:cs="Times New Roman"/>
          <w:sz w:val="28"/>
          <w:szCs w:val="28"/>
          <w:lang w:eastAsia="ru-RU"/>
        </w:rPr>
        <w:t xml:space="preserve">Доходная часть республиканского бюджета за шесть месяцев 2019 года исполнена в сумме 8 719 483,7 тыс. рублей или на 31,5 % к утвержденным годовым назначениям. По сравнению с соответствующим уровнем прошлого года доходы сократились на 330 563,6 тыс. рублей или на 3,7 %. В структуре доходов республиканского бюджета удельный вес налоговых и неналоговых доходов составил 12,2 %, что на 2,4 процентных </w:t>
      </w:r>
      <w:r w:rsidRPr="00C75F01">
        <w:rPr>
          <w:rFonts w:ascii="Times New Roman" w:eastAsia="Calibri" w:hAnsi="Times New Roman" w:cs="Times New Roman"/>
          <w:sz w:val="28"/>
          <w:szCs w:val="28"/>
          <w:lang w:eastAsia="ru-RU"/>
        </w:rPr>
        <w:lastRenderedPageBreak/>
        <w:t>пункта ниже показателя соответствующего периода прошлого года. На долю безвозмездных поступлений приходится 87,8 % против 85,4 % годом ранее.</w:t>
      </w:r>
    </w:p>
    <w:p w:rsidR="00C75F01" w:rsidRPr="00C75F01" w:rsidRDefault="00C75F01" w:rsidP="00D77D5D">
      <w:pPr>
        <w:shd w:val="clear" w:color="auto" w:fill="FFFFFF" w:themeFill="background1"/>
        <w:spacing w:after="0" w:line="240" w:lineRule="auto"/>
        <w:ind w:firstLine="708"/>
        <w:jc w:val="both"/>
        <w:rPr>
          <w:rFonts w:ascii="Times New Roman" w:eastAsia="Calibri" w:hAnsi="Times New Roman" w:cs="Times New Roman"/>
          <w:sz w:val="28"/>
          <w:szCs w:val="28"/>
          <w:lang w:eastAsia="ru-RU"/>
        </w:rPr>
      </w:pPr>
      <w:r w:rsidRPr="00C75F01">
        <w:rPr>
          <w:rFonts w:ascii="Times New Roman" w:eastAsia="Calibri" w:hAnsi="Times New Roman" w:cs="Times New Roman"/>
          <w:sz w:val="28"/>
          <w:szCs w:val="28"/>
          <w:lang w:eastAsia="ru-RU"/>
        </w:rPr>
        <w:t>Собственные доходы республиканского бюджета в сравнении с аналогичным периодом 2018 года снизились на 19,7 %, объем безвозмездных поступлений уменьшился на 0,9 %.</w:t>
      </w:r>
    </w:p>
    <w:p w:rsidR="00C75F01" w:rsidRPr="00C75F01" w:rsidRDefault="00C75F01" w:rsidP="00D77D5D">
      <w:pPr>
        <w:shd w:val="clear" w:color="auto" w:fill="FFFFFF" w:themeFill="background1"/>
        <w:spacing w:after="0" w:line="240" w:lineRule="auto"/>
        <w:ind w:firstLine="708"/>
        <w:jc w:val="both"/>
        <w:rPr>
          <w:rFonts w:ascii="Times New Roman" w:eastAsia="Calibri" w:hAnsi="Times New Roman" w:cs="Times New Roman"/>
          <w:sz w:val="28"/>
          <w:szCs w:val="28"/>
          <w:lang w:eastAsia="ru-RU"/>
        </w:rPr>
      </w:pPr>
      <w:r w:rsidRPr="00C75F01">
        <w:rPr>
          <w:rFonts w:ascii="Times New Roman" w:eastAsia="Calibri" w:hAnsi="Times New Roman" w:cs="Times New Roman"/>
          <w:sz w:val="28"/>
          <w:szCs w:val="28"/>
          <w:lang w:eastAsia="ru-RU"/>
        </w:rPr>
        <w:t>Налоговые и неналоговые доходы поступили в республиканский бюджет в сумме 1 060 547,9 тыс. рублей или на 23,6 % к утвержденному годовому объему. Безвозмездные поступления составили 7 658 935,8 тыс. рублей или 33,6 % от плана.</w:t>
      </w:r>
    </w:p>
    <w:p w:rsidR="00C75F01" w:rsidRPr="00C75F01" w:rsidRDefault="00C75F01" w:rsidP="00D77D5D">
      <w:pPr>
        <w:shd w:val="clear" w:color="auto" w:fill="FFFFFF" w:themeFill="background1"/>
        <w:spacing w:after="0" w:line="240" w:lineRule="auto"/>
        <w:ind w:firstLine="708"/>
        <w:jc w:val="both"/>
        <w:rPr>
          <w:rFonts w:ascii="Times New Roman" w:eastAsia="Calibri" w:hAnsi="Times New Roman" w:cs="Times New Roman"/>
          <w:sz w:val="28"/>
          <w:szCs w:val="28"/>
          <w:lang w:eastAsia="ru-RU"/>
        </w:rPr>
      </w:pPr>
      <w:r w:rsidRPr="00C75F01">
        <w:rPr>
          <w:rFonts w:ascii="Times New Roman" w:eastAsia="Calibri" w:hAnsi="Times New Roman" w:cs="Times New Roman"/>
          <w:sz w:val="28"/>
          <w:szCs w:val="28"/>
          <w:lang w:eastAsia="ru-RU"/>
        </w:rPr>
        <w:t xml:space="preserve">С начала 2019 года в бюджет республики поступило 1 575 395,0 тыс. рублей </w:t>
      </w:r>
      <w:r w:rsidRPr="00C75F01">
        <w:rPr>
          <w:rFonts w:ascii="Times New Roman" w:eastAsia="Calibri" w:hAnsi="Times New Roman" w:cs="Times New Roman"/>
          <w:i/>
          <w:sz w:val="28"/>
          <w:szCs w:val="28"/>
          <w:lang w:eastAsia="ru-RU"/>
        </w:rPr>
        <w:t>налоговых доходов</w:t>
      </w:r>
      <w:r w:rsidRPr="00C75F01">
        <w:rPr>
          <w:rFonts w:ascii="Times New Roman" w:eastAsia="Calibri" w:hAnsi="Times New Roman" w:cs="Times New Roman"/>
          <w:sz w:val="28"/>
          <w:szCs w:val="28"/>
          <w:lang w:eastAsia="ru-RU"/>
        </w:rPr>
        <w:t xml:space="preserve"> или 41,8 % годовых плановых назначений (в 2018 году – 33,7 %). В целом в январе-июне текущего года рост налоговых доходов к соответствующему периоду прошлого года составил 429 113,8 тыс. рублей или 37,4 %.</w:t>
      </w:r>
      <w:r w:rsidR="003310A4">
        <w:rPr>
          <w:rFonts w:ascii="Times New Roman" w:eastAsia="Calibri" w:hAnsi="Times New Roman" w:cs="Times New Roman"/>
          <w:sz w:val="28"/>
          <w:szCs w:val="28"/>
          <w:lang w:eastAsia="ru-RU"/>
        </w:rPr>
        <w:t xml:space="preserve"> </w:t>
      </w:r>
      <w:r w:rsidRPr="00C75F01">
        <w:rPr>
          <w:rFonts w:ascii="Times New Roman" w:eastAsia="Calibri" w:hAnsi="Times New Roman" w:cs="Times New Roman"/>
          <w:sz w:val="28"/>
          <w:szCs w:val="28"/>
          <w:lang w:eastAsia="ru-RU"/>
        </w:rPr>
        <w:t>Динамика поступления налоговых доходов республиканского бюджета представлена в таблице:</w:t>
      </w:r>
    </w:p>
    <w:p w:rsidR="00C75F01" w:rsidRPr="003310A4" w:rsidRDefault="00C75F01" w:rsidP="00D77D5D">
      <w:pPr>
        <w:shd w:val="clear" w:color="auto" w:fill="FFFFFF" w:themeFill="background1"/>
        <w:spacing w:after="0" w:line="240" w:lineRule="auto"/>
        <w:jc w:val="right"/>
        <w:rPr>
          <w:rFonts w:ascii="Times New Roman" w:eastAsia="Calibri" w:hAnsi="Times New Roman" w:cs="Times New Roman"/>
          <w:sz w:val="24"/>
          <w:szCs w:val="24"/>
          <w:lang w:eastAsia="ru-RU"/>
        </w:rPr>
      </w:pPr>
      <w:r w:rsidRPr="003310A4">
        <w:rPr>
          <w:rFonts w:ascii="Times New Roman" w:eastAsia="Calibri" w:hAnsi="Times New Roman" w:cs="Times New Roman"/>
          <w:sz w:val="24"/>
          <w:szCs w:val="24"/>
          <w:lang w:eastAsia="ru-RU"/>
        </w:rPr>
        <w:t>тыс. рублей</w:t>
      </w:r>
    </w:p>
    <w:tbl>
      <w:tblPr>
        <w:tblW w:w="10517" w:type="dxa"/>
        <w:tblInd w:w="-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66"/>
        <w:gridCol w:w="1772"/>
        <w:gridCol w:w="1772"/>
        <w:gridCol w:w="2507"/>
      </w:tblGrid>
      <w:tr w:rsidR="00C75F01" w:rsidRPr="00C75F01" w:rsidTr="003310A4">
        <w:trPr>
          <w:trHeight w:val="369"/>
        </w:trPr>
        <w:tc>
          <w:tcPr>
            <w:tcW w:w="4466" w:type="dxa"/>
            <w:vMerge w:val="restart"/>
            <w:vAlign w:val="center"/>
          </w:tcPr>
          <w:p w:rsidR="00C75F01" w:rsidRPr="003310A4" w:rsidRDefault="00C75F01" w:rsidP="00D77D5D">
            <w:pPr>
              <w:shd w:val="clear" w:color="auto" w:fill="FFFFFF" w:themeFill="background1"/>
              <w:spacing w:after="0" w:line="240" w:lineRule="auto"/>
              <w:jc w:val="both"/>
              <w:rPr>
                <w:rFonts w:ascii="Times New Roman" w:eastAsia="Calibri" w:hAnsi="Times New Roman" w:cs="Times New Roman"/>
                <w:b/>
                <w:sz w:val="24"/>
                <w:szCs w:val="24"/>
                <w:lang w:eastAsia="ru-RU"/>
              </w:rPr>
            </w:pPr>
            <w:r w:rsidRPr="003310A4">
              <w:rPr>
                <w:rFonts w:ascii="Times New Roman" w:eastAsia="Calibri" w:hAnsi="Times New Roman" w:cs="Times New Roman"/>
                <w:b/>
                <w:sz w:val="24"/>
                <w:szCs w:val="24"/>
                <w:lang w:eastAsia="ru-RU"/>
              </w:rPr>
              <w:t>Виды налоговых доходов</w:t>
            </w:r>
          </w:p>
        </w:tc>
        <w:tc>
          <w:tcPr>
            <w:tcW w:w="3544" w:type="dxa"/>
            <w:gridSpan w:val="2"/>
            <w:vAlign w:val="center"/>
          </w:tcPr>
          <w:p w:rsidR="00C75F01" w:rsidRPr="003310A4" w:rsidRDefault="00C75F01" w:rsidP="00D77D5D">
            <w:pPr>
              <w:shd w:val="clear" w:color="auto" w:fill="FFFFFF" w:themeFill="background1"/>
              <w:spacing w:after="0" w:line="240" w:lineRule="auto"/>
              <w:jc w:val="both"/>
              <w:rPr>
                <w:rFonts w:ascii="Times New Roman" w:eastAsia="Calibri" w:hAnsi="Times New Roman" w:cs="Times New Roman"/>
                <w:b/>
                <w:sz w:val="24"/>
                <w:szCs w:val="24"/>
                <w:lang w:eastAsia="ru-RU"/>
              </w:rPr>
            </w:pPr>
            <w:r w:rsidRPr="003310A4">
              <w:rPr>
                <w:rFonts w:ascii="Times New Roman" w:eastAsia="Calibri" w:hAnsi="Times New Roman" w:cs="Times New Roman"/>
                <w:b/>
                <w:sz w:val="24"/>
                <w:szCs w:val="24"/>
                <w:lang w:eastAsia="ru-RU"/>
              </w:rPr>
              <w:t xml:space="preserve">Поступление за </w:t>
            </w:r>
            <w:r w:rsidRPr="003310A4">
              <w:rPr>
                <w:rFonts w:ascii="Times New Roman" w:eastAsia="Calibri" w:hAnsi="Times New Roman" w:cs="Times New Roman"/>
                <w:b/>
                <w:sz w:val="24"/>
                <w:szCs w:val="24"/>
                <w:lang w:val="en-US" w:eastAsia="ru-RU"/>
              </w:rPr>
              <w:t>I</w:t>
            </w:r>
            <w:r w:rsidRPr="003310A4">
              <w:rPr>
                <w:rFonts w:ascii="Times New Roman" w:eastAsia="Calibri" w:hAnsi="Times New Roman" w:cs="Times New Roman"/>
                <w:b/>
                <w:sz w:val="24"/>
                <w:szCs w:val="24"/>
                <w:lang w:eastAsia="ru-RU"/>
              </w:rPr>
              <w:t xml:space="preserve"> полугодие</w:t>
            </w:r>
          </w:p>
        </w:tc>
        <w:tc>
          <w:tcPr>
            <w:tcW w:w="2507" w:type="dxa"/>
            <w:vMerge w:val="restart"/>
            <w:vAlign w:val="center"/>
          </w:tcPr>
          <w:p w:rsidR="00C75F01" w:rsidRPr="003310A4" w:rsidRDefault="00C75F01" w:rsidP="00D77D5D">
            <w:pPr>
              <w:shd w:val="clear" w:color="auto" w:fill="FFFFFF" w:themeFill="background1"/>
              <w:spacing w:after="0" w:line="240" w:lineRule="auto"/>
              <w:jc w:val="both"/>
              <w:rPr>
                <w:rFonts w:ascii="Times New Roman" w:eastAsia="Calibri" w:hAnsi="Times New Roman" w:cs="Times New Roman"/>
                <w:b/>
                <w:sz w:val="24"/>
                <w:szCs w:val="24"/>
                <w:lang w:eastAsia="ru-RU"/>
              </w:rPr>
            </w:pPr>
            <w:r w:rsidRPr="003310A4">
              <w:rPr>
                <w:rFonts w:ascii="Times New Roman" w:eastAsia="Calibri" w:hAnsi="Times New Roman" w:cs="Times New Roman"/>
                <w:b/>
                <w:sz w:val="24"/>
                <w:szCs w:val="24"/>
                <w:lang w:eastAsia="ru-RU"/>
              </w:rPr>
              <w:t>Темпы</w:t>
            </w:r>
          </w:p>
          <w:p w:rsidR="00C75F01" w:rsidRPr="003310A4" w:rsidRDefault="00C75F01" w:rsidP="00D77D5D">
            <w:pPr>
              <w:shd w:val="clear" w:color="auto" w:fill="FFFFFF" w:themeFill="background1"/>
              <w:spacing w:after="0" w:line="240" w:lineRule="auto"/>
              <w:jc w:val="both"/>
              <w:rPr>
                <w:rFonts w:ascii="Times New Roman" w:eastAsia="Calibri" w:hAnsi="Times New Roman" w:cs="Times New Roman"/>
                <w:b/>
                <w:sz w:val="24"/>
                <w:szCs w:val="24"/>
                <w:lang w:eastAsia="ru-RU"/>
              </w:rPr>
            </w:pPr>
            <w:r w:rsidRPr="003310A4">
              <w:rPr>
                <w:rFonts w:ascii="Times New Roman" w:eastAsia="Calibri" w:hAnsi="Times New Roman" w:cs="Times New Roman"/>
                <w:b/>
                <w:sz w:val="24"/>
                <w:szCs w:val="24"/>
                <w:lang w:eastAsia="ru-RU"/>
              </w:rPr>
              <w:t>роста/снижения,(%)</w:t>
            </w:r>
          </w:p>
        </w:tc>
      </w:tr>
      <w:tr w:rsidR="00C75F01" w:rsidRPr="00C75F01" w:rsidTr="003310A4">
        <w:trPr>
          <w:trHeight w:val="418"/>
        </w:trPr>
        <w:tc>
          <w:tcPr>
            <w:tcW w:w="4466" w:type="dxa"/>
            <w:vMerge/>
            <w:vAlign w:val="center"/>
          </w:tcPr>
          <w:p w:rsidR="00C75F01" w:rsidRPr="003310A4" w:rsidRDefault="00C75F01" w:rsidP="00D77D5D">
            <w:pPr>
              <w:shd w:val="clear" w:color="auto" w:fill="FFFFFF" w:themeFill="background1"/>
              <w:spacing w:after="0" w:line="240" w:lineRule="auto"/>
              <w:jc w:val="both"/>
              <w:rPr>
                <w:rFonts w:ascii="Times New Roman" w:eastAsia="Calibri" w:hAnsi="Times New Roman" w:cs="Times New Roman"/>
                <w:b/>
                <w:sz w:val="24"/>
                <w:szCs w:val="24"/>
                <w:lang w:eastAsia="ru-RU"/>
              </w:rPr>
            </w:pPr>
          </w:p>
        </w:tc>
        <w:tc>
          <w:tcPr>
            <w:tcW w:w="1772" w:type="dxa"/>
            <w:vAlign w:val="center"/>
          </w:tcPr>
          <w:p w:rsidR="00C75F01" w:rsidRPr="003310A4" w:rsidRDefault="00C75F01" w:rsidP="00D77D5D">
            <w:pPr>
              <w:shd w:val="clear" w:color="auto" w:fill="FFFFFF" w:themeFill="background1"/>
              <w:spacing w:after="0" w:line="240" w:lineRule="auto"/>
              <w:jc w:val="both"/>
              <w:rPr>
                <w:rFonts w:ascii="Times New Roman" w:eastAsia="Calibri" w:hAnsi="Times New Roman" w:cs="Times New Roman"/>
                <w:b/>
                <w:sz w:val="24"/>
                <w:szCs w:val="24"/>
                <w:lang w:eastAsia="ru-RU"/>
              </w:rPr>
            </w:pPr>
            <w:r w:rsidRPr="003310A4">
              <w:rPr>
                <w:rFonts w:ascii="Times New Roman" w:eastAsia="Calibri" w:hAnsi="Times New Roman" w:cs="Times New Roman"/>
                <w:b/>
                <w:sz w:val="24"/>
                <w:szCs w:val="24"/>
                <w:lang w:eastAsia="ru-RU"/>
              </w:rPr>
              <w:t>2018 г.</w:t>
            </w:r>
          </w:p>
        </w:tc>
        <w:tc>
          <w:tcPr>
            <w:tcW w:w="1772" w:type="dxa"/>
            <w:vAlign w:val="center"/>
          </w:tcPr>
          <w:p w:rsidR="00C75F01" w:rsidRPr="003310A4" w:rsidRDefault="00C75F01" w:rsidP="00D77D5D">
            <w:pPr>
              <w:shd w:val="clear" w:color="auto" w:fill="FFFFFF" w:themeFill="background1"/>
              <w:spacing w:after="0" w:line="240" w:lineRule="auto"/>
              <w:jc w:val="both"/>
              <w:rPr>
                <w:rFonts w:ascii="Times New Roman" w:eastAsia="Calibri" w:hAnsi="Times New Roman" w:cs="Times New Roman"/>
                <w:b/>
                <w:sz w:val="24"/>
                <w:szCs w:val="24"/>
                <w:lang w:eastAsia="ru-RU"/>
              </w:rPr>
            </w:pPr>
            <w:r w:rsidRPr="003310A4">
              <w:rPr>
                <w:rFonts w:ascii="Times New Roman" w:eastAsia="Calibri" w:hAnsi="Times New Roman" w:cs="Times New Roman"/>
                <w:b/>
                <w:sz w:val="24"/>
                <w:szCs w:val="24"/>
                <w:lang w:eastAsia="ru-RU"/>
              </w:rPr>
              <w:t>2019 г.</w:t>
            </w:r>
          </w:p>
        </w:tc>
        <w:tc>
          <w:tcPr>
            <w:tcW w:w="2507" w:type="dxa"/>
            <w:vMerge/>
            <w:vAlign w:val="center"/>
          </w:tcPr>
          <w:p w:rsidR="00C75F01" w:rsidRPr="003310A4" w:rsidRDefault="00C75F01" w:rsidP="00D77D5D">
            <w:pPr>
              <w:shd w:val="clear" w:color="auto" w:fill="FFFFFF" w:themeFill="background1"/>
              <w:spacing w:after="0" w:line="240" w:lineRule="auto"/>
              <w:jc w:val="both"/>
              <w:rPr>
                <w:rFonts w:ascii="Times New Roman" w:eastAsia="Calibri" w:hAnsi="Times New Roman" w:cs="Times New Roman"/>
                <w:b/>
                <w:sz w:val="24"/>
                <w:szCs w:val="24"/>
                <w:lang w:eastAsia="ru-RU"/>
              </w:rPr>
            </w:pPr>
          </w:p>
        </w:tc>
      </w:tr>
      <w:tr w:rsidR="00C75F01" w:rsidRPr="00C75F01" w:rsidTr="003310A4">
        <w:trPr>
          <w:trHeight w:val="399"/>
        </w:trPr>
        <w:tc>
          <w:tcPr>
            <w:tcW w:w="4466" w:type="dxa"/>
            <w:vAlign w:val="center"/>
          </w:tcPr>
          <w:p w:rsidR="00C75F01" w:rsidRPr="003310A4" w:rsidRDefault="00C75F01" w:rsidP="00D77D5D">
            <w:pPr>
              <w:shd w:val="clear" w:color="auto" w:fill="FFFFFF" w:themeFill="background1"/>
              <w:spacing w:after="0" w:line="240" w:lineRule="auto"/>
              <w:jc w:val="both"/>
              <w:rPr>
                <w:rFonts w:ascii="Times New Roman" w:eastAsia="Calibri" w:hAnsi="Times New Roman" w:cs="Times New Roman"/>
                <w:sz w:val="24"/>
                <w:szCs w:val="24"/>
                <w:lang w:eastAsia="ru-RU"/>
              </w:rPr>
            </w:pPr>
            <w:r w:rsidRPr="003310A4">
              <w:rPr>
                <w:rFonts w:ascii="Times New Roman" w:eastAsia="Calibri" w:hAnsi="Times New Roman" w:cs="Times New Roman"/>
                <w:sz w:val="24"/>
                <w:szCs w:val="24"/>
                <w:lang w:eastAsia="ru-RU"/>
              </w:rPr>
              <w:t>Налог на прибыль организаций</w:t>
            </w:r>
          </w:p>
        </w:tc>
        <w:tc>
          <w:tcPr>
            <w:tcW w:w="1772" w:type="dxa"/>
            <w:tcBorders>
              <w:top w:val="single" w:sz="4" w:space="0" w:color="auto"/>
              <w:left w:val="single" w:sz="4" w:space="0" w:color="auto"/>
              <w:bottom w:val="single" w:sz="4" w:space="0" w:color="auto"/>
              <w:right w:val="single" w:sz="4" w:space="0" w:color="auto"/>
            </w:tcBorders>
            <w:vAlign w:val="center"/>
          </w:tcPr>
          <w:p w:rsidR="00C75F01" w:rsidRPr="003310A4" w:rsidRDefault="00C75F01" w:rsidP="00D77D5D">
            <w:pPr>
              <w:shd w:val="clear" w:color="auto" w:fill="FFFFFF" w:themeFill="background1"/>
              <w:spacing w:after="0" w:line="240" w:lineRule="auto"/>
              <w:jc w:val="both"/>
              <w:rPr>
                <w:rFonts w:ascii="Times New Roman" w:eastAsia="Calibri" w:hAnsi="Times New Roman" w:cs="Times New Roman"/>
                <w:sz w:val="24"/>
                <w:szCs w:val="24"/>
                <w:lang w:eastAsia="ru-RU"/>
              </w:rPr>
            </w:pPr>
            <w:r w:rsidRPr="003310A4">
              <w:rPr>
                <w:rFonts w:ascii="Times New Roman" w:eastAsia="Calibri" w:hAnsi="Times New Roman" w:cs="Times New Roman"/>
                <w:sz w:val="24"/>
                <w:szCs w:val="24"/>
                <w:lang w:eastAsia="ru-RU"/>
              </w:rPr>
              <w:t>131 117,6</w:t>
            </w:r>
          </w:p>
        </w:tc>
        <w:tc>
          <w:tcPr>
            <w:tcW w:w="1772" w:type="dxa"/>
            <w:vAlign w:val="center"/>
          </w:tcPr>
          <w:p w:rsidR="00C75F01" w:rsidRPr="003310A4" w:rsidRDefault="00C75F01" w:rsidP="00D77D5D">
            <w:pPr>
              <w:shd w:val="clear" w:color="auto" w:fill="FFFFFF" w:themeFill="background1"/>
              <w:spacing w:after="0" w:line="240" w:lineRule="auto"/>
              <w:jc w:val="both"/>
              <w:rPr>
                <w:rFonts w:ascii="Times New Roman" w:eastAsia="Calibri" w:hAnsi="Times New Roman" w:cs="Times New Roman"/>
                <w:sz w:val="24"/>
                <w:szCs w:val="24"/>
                <w:lang w:eastAsia="ru-RU"/>
              </w:rPr>
            </w:pPr>
            <w:r w:rsidRPr="003310A4">
              <w:rPr>
                <w:rFonts w:ascii="Times New Roman" w:eastAsia="Calibri" w:hAnsi="Times New Roman" w:cs="Times New Roman"/>
                <w:sz w:val="24"/>
                <w:szCs w:val="24"/>
                <w:lang w:val="en-US" w:eastAsia="ru-RU"/>
              </w:rPr>
              <w:t>185</w:t>
            </w:r>
            <w:r w:rsidRPr="003310A4">
              <w:rPr>
                <w:rFonts w:ascii="Times New Roman" w:eastAsia="Calibri" w:hAnsi="Times New Roman" w:cs="Times New Roman"/>
                <w:sz w:val="24"/>
                <w:szCs w:val="24"/>
                <w:lang w:eastAsia="ru-RU"/>
              </w:rPr>
              <w:t> 888,0</w:t>
            </w:r>
          </w:p>
        </w:tc>
        <w:tc>
          <w:tcPr>
            <w:tcW w:w="2507" w:type="dxa"/>
            <w:vAlign w:val="center"/>
          </w:tcPr>
          <w:p w:rsidR="00C75F01" w:rsidRPr="003310A4" w:rsidRDefault="00C75F01" w:rsidP="00D77D5D">
            <w:pPr>
              <w:shd w:val="clear" w:color="auto" w:fill="FFFFFF" w:themeFill="background1"/>
              <w:spacing w:after="0" w:line="240" w:lineRule="auto"/>
              <w:jc w:val="both"/>
              <w:rPr>
                <w:rFonts w:ascii="Times New Roman" w:eastAsia="Calibri" w:hAnsi="Times New Roman" w:cs="Times New Roman"/>
                <w:sz w:val="24"/>
                <w:szCs w:val="24"/>
                <w:lang w:eastAsia="ru-RU"/>
              </w:rPr>
            </w:pPr>
            <w:r w:rsidRPr="003310A4">
              <w:rPr>
                <w:rFonts w:ascii="Times New Roman" w:eastAsia="Calibri" w:hAnsi="Times New Roman" w:cs="Times New Roman"/>
                <w:sz w:val="24"/>
                <w:szCs w:val="24"/>
                <w:lang w:eastAsia="ru-RU"/>
              </w:rPr>
              <w:t>141,8</w:t>
            </w:r>
          </w:p>
        </w:tc>
      </w:tr>
      <w:tr w:rsidR="00C75F01" w:rsidRPr="00C75F01" w:rsidTr="003310A4">
        <w:trPr>
          <w:trHeight w:val="380"/>
        </w:trPr>
        <w:tc>
          <w:tcPr>
            <w:tcW w:w="4466" w:type="dxa"/>
            <w:vAlign w:val="center"/>
          </w:tcPr>
          <w:p w:rsidR="00C75F01" w:rsidRPr="003310A4" w:rsidRDefault="00C75F01" w:rsidP="00D77D5D">
            <w:pPr>
              <w:shd w:val="clear" w:color="auto" w:fill="FFFFFF" w:themeFill="background1"/>
              <w:spacing w:after="0" w:line="240" w:lineRule="auto"/>
              <w:jc w:val="both"/>
              <w:rPr>
                <w:rFonts w:ascii="Times New Roman" w:eastAsia="Calibri" w:hAnsi="Times New Roman" w:cs="Times New Roman"/>
                <w:sz w:val="24"/>
                <w:szCs w:val="24"/>
                <w:lang w:eastAsia="ru-RU"/>
              </w:rPr>
            </w:pPr>
            <w:r w:rsidRPr="003310A4">
              <w:rPr>
                <w:rFonts w:ascii="Times New Roman" w:eastAsia="Calibri" w:hAnsi="Times New Roman" w:cs="Times New Roman"/>
                <w:sz w:val="24"/>
                <w:szCs w:val="24"/>
                <w:lang w:eastAsia="ru-RU"/>
              </w:rPr>
              <w:t>Налог на доходы физических лиц</w:t>
            </w:r>
          </w:p>
        </w:tc>
        <w:tc>
          <w:tcPr>
            <w:tcW w:w="1772" w:type="dxa"/>
            <w:tcBorders>
              <w:top w:val="single" w:sz="4" w:space="0" w:color="auto"/>
              <w:left w:val="single" w:sz="4" w:space="0" w:color="auto"/>
              <w:bottom w:val="single" w:sz="4" w:space="0" w:color="auto"/>
              <w:right w:val="single" w:sz="4" w:space="0" w:color="auto"/>
            </w:tcBorders>
            <w:vAlign w:val="center"/>
          </w:tcPr>
          <w:p w:rsidR="00C75F01" w:rsidRPr="003310A4" w:rsidRDefault="00C75F01" w:rsidP="00D77D5D">
            <w:pPr>
              <w:shd w:val="clear" w:color="auto" w:fill="FFFFFF" w:themeFill="background1"/>
              <w:spacing w:after="0" w:line="240" w:lineRule="auto"/>
              <w:jc w:val="both"/>
              <w:rPr>
                <w:rFonts w:ascii="Times New Roman" w:eastAsia="Calibri" w:hAnsi="Times New Roman" w:cs="Times New Roman"/>
                <w:sz w:val="24"/>
                <w:szCs w:val="24"/>
                <w:lang w:eastAsia="ru-RU"/>
              </w:rPr>
            </w:pPr>
            <w:r w:rsidRPr="003310A4">
              <w:rPr>
                <w:rFonts w:ascii="Times New Roman" w:eastAsia="Calibri" w:hAnsi="Times New Roman" w:cs="Times New Roman"/>
                <w:sz w:val="24"/>
                <w:szCs w:val="24"/>
                <w:lang w:eastAsia="ru-RU"/>
              </w:rPr>
              <w:t>634 681,2</w:t>
            </w:r>
          </w:p>
        </w:tc>
        <w:tc>
          <w:tcPr>
            <w:tcW w:w="1772" w:type="dxa"/>
            <w:vAlign w:val="center"/>
          </w:tcPr>
          <w:p w:rsidR="00C75F01" w:rsidRPr="003310A4" w:rsidRDefault="00C75F01" w:rsidP="00D77D5D">
            <w:pPr>
              <w:shd w:val="clear" w:color="auto" w:fill="FFFFFF" w:themeFill="background1"/>
              <w:spacing w:after="0" w:line="240" w:lineRule="auto"/>
              <w:jc w:val="both"/>
              <w:rPr>
                <w:rFonts w:ascii="Times New Roman" w:eastAsia="Calibri" w:hAnsi="Times New Roman" w:cs="Times New Roman"/>
                <w:sz w:val="24"/>
                <w:szCs w:val="24"/>
                <w:lang w:eastAsia="ru-RU"/>
              </w:rPr>
            </w:pPr>
            <w:r w:rsidRPr="003310A4">
              <w:rPr>
                <w:rFonts w:ascii="Times New Roman" w:eastAsia="Calibri" w:hAnsi="Times New Roman" w:cs="Times New Roman"/>
                <w:sz w:val="24"/>
                <w:szCs w:val="24"/>
                <w:lang w:val="en-US" w:eastAsia="ru-RU"/>
              </w:rPr>
              <w:t>803</w:t>
            </w:r>
            <w:r w:rsidRPr="003310A4">
              <w:rPr>
                <w:rFonts w:ascii="Times New Roman" w:eastAsia="Calibri" w:hAnsi="Times New Roman" w:cs="Times New Roman"/>
                <w:sz w:val="24"/>
                <w:szCs w:val="24"/>
                <w:lang w:eastAsia="ru-RU"/>
              </w:rPr>
              <w:t> </w:t>
            </w:r>
            <w:r w:rsidRPr="003310A4">
              <w:rPr>
                <w:rFonts w:ascii="Times New Roman" w:eastAsia="Calibri" w:hAnsi="Times New Roman" w:cs="Times New Roman"/>
                <w:sz w:val="24"/>
                <w:szCs w:val="24"/>
                <w:lang w:val="en-US" w:eastAsia="ru-RU"/>
              </w:rPr>
              <w:t>291</w:t>
            </w:r>
            <w:r w:rsidRPr="003310A4">
              <w:rPr>
                <w:rFonts w:ascii="Times New Roman" w:eastAsia="Calibri" w:hAnsi="Times New Roman" w:cs="Times New Roman"/>
                <w:sz w:val="24"/>
                <w:szCs w:val="24"/>
                <w:lang w:eastAsia="ru-RU"/>
              </w:rPr>
              <w:t>,7</w:t>
            </w:r>
          </w:p>
        </w:tc>
        <w:tc>
          <w:tcPr>
            <w:tcW w:w="2507" w:type="dxa"/>
            <w:vAlign w:val="center"/>
          </w:tcPr>
          <w:p w:rsidR="00C75F01" w:rsidRPr="003310A4" w:rsidRDefault="00C75F01" w:rsidP="00D77D5D">
            <w:pPr>
              <w:shd w:val="clear" w:color="auto" w:fill="FFFFFF" w:themeFill="background1"/>
              <w:spacing w:after="0" w:line="240" w:lineRule="auto"/>
              <w:jc w:val="both"/>
              <w:rPr>
                <w:rFonts w:ascii="Times New Roman" w:eastAsia="Calibri" w:hAnsi="Times New Roman" w:cs="Times New Roman"/>
                <w:sz w:val="24"/>
                <w:szCs w:val="24"/>
                <w:lang w:eastAsia="ru-RU"/>
              </w:rPr>
            </w:pPr>
            <w:r w:rsidRPr="003310A4">
              <w:rPr>
                <w:rFonts w:ascii="Times New Roman" w:eastAsia="Calibri" w:hAnsi="Times New Roman" w:cs="Times New Roman"/>
                <w:sz w:val="24"/>
                <w:szCs w:val="24"/>
                <w:lang w:eastAsia="ru-RU"/>
              </w:rPr>
              <w:t>126,6</w:t>
            </w:r>
          </w:p>
        </w:tc>
      </w:tr>
      <w:tr w:rsidR="00C75F01" w:rsidRPr="00C75F01" w:rsidTr="003310A4">
        <w:trPr>
          <w:trHeight w:val="380"/>
        </w:trPr>
        <w:tc>
          <w:tcPr>
            <w:tcW w:w="4466" w:type="dxa"/>
            <w:vAlign w:val="center"/>
          </w:tcPr>
          <w:p w:rsidR="00C75F01" w:rsidRPr="003310A4" w:rsidRDefault="00C75F01" w:rsidP="00D77D5D">
            <w:pPr>
              <w:shd w:val="clear" w:color="auto" w:fill="FFFFFF" w:themeFill="background1"/>
              <w:spacing w:after="0" w:line="240" w:lineRule="auto"/>
              <w:jc w:val="both"/>
              <w:rPr>
                <w:rFonts w:ascii="Times New Roman" w:eastAsia="Calibri" w:hAnsi="Times New Roman" w:cs="Times New Roman"/>
                <w:sz w:val="24"/>
                <w:szCs w:val="24"/>
                <w:lang w:eastAsia="ru-RU"/>
              </w:rPr>
            </w:pPr>
            <w:r w:rsidRPr="003310A4">
              <w:rPr>
                <w:rFonts w:ascii="Times New Roman" w:eastAsia="Calibri" w:hAnsi="Times New Roman" w:cs="Times New Roman"/>
                <w:sz w:val="24"/>
                <w:szCs w:val="24"/>
                <w:lang w:eastAsia="ru-RU"/>
              </w:rPr>
              <w:t>Акцизы</w:t>
            </w:r>
          </w:p>
        </w:tc>
        <w:tc>
          <w:tcPr>
            <w:tcW w:w="1772" w:type="dxa"/>
            <w:tcBorders>
              <w:top w:val="single" w:sz="4" w:space="0" w:color="auto"/>
              <w:left w:val="single" w:sz="4" w:space="0" w:color="auto"/>
              <w:bottom w:val="single" w:sz="4" w:space="0" w:color="auto"/>
              <w:right w:val="single" w:sz="4" w:space="0" w:color="auto"/>
            </w:tcBorders>
            <w:vAlign w:val="center"/>
          </w:tcPr>
          <w:p w:rsidR="00C75F01" w:rsidRPr="003310A4" w:rsidRDefault="00C75F01" w:rsidP="00D77D5D">
            <w:pPr>
              <w:shd w:val="clear" w:color="auto" w:fill="FFFFFF" w:themeFill="background1"/>
              <w:spacing w:after="0" w:line="240" w:lineRule="auto"/>
              <w:jc w:val="both"/>
              <w:rPr>
                <w:rFonts w:ascii="Times New Roman" w:eastAsia="Calibri" w:hAnsi="Times New Roman" w:cs="Times New Roman"/>
                <w:sz w:val="24"/>
                <w:szCs w:val="24"/>
                <w:lang w:eastAsia="ru-RU"/>
              </w:rPr>
            </w:pPr>
            <w:r w:rsidRPr="003310A4">
              <w:rPr>
                <w:rFonts w:ascii="Times New Roman" w:eastAsia="Calibri" w:hAnsi="Times New Roman" w:cs="Times New Roman"/>
                <w:sz w:val="24"/>
                <w:szCs w:val="24"/>
                <w:lang w:eastAsia="ru-RU"/>
              </w:rPr>
              <w:t>261 157,2</w:t>
            </w:r>
          </w:p>
        </w:tc>
        <w:tc>
          <w:tcPr>
            <w:tcW w:w="1772" w:type="dxa"/>
            <w:vAlign w:val="center"/>
          </w:tcPr>
          <w:p w:rsidR="00C75F01" w:rsidRPr="003310A4" w:rsidRDefault="00C75F01" w:rsidP="00D77D5D">
            <w:pPr>
              <w:shd w:val="clear" w:color="auto" w:fill="FFFFFF" w:themeFill="background1"/>
              <w:spacing w:after="0" w:line="240" w:lineRule="auto"/>
              <w:jc w:val="both"/>
              <w:rPr>
                <w:rFonts w:ascii="Times New Roman" w:eastAsia="Calibri" w:hAnsi="Times New Roman" w:cs="Times New Roman"/>
                <w:sz w:val="24"/>
                <w:szCs w:val="24"/>
                <w:lang w:eastAsia="ru-RU"/>
              </w:rPr>
            </w:pPr>
            <w:r w:rsidRPr="003310A4">
              <w:rPr>
                <w:rFonts w:ascii="Times New Roman" w:eastAsia="Calibri" w:hAnsi="Times New Roman" w:cs="Times New Roman"/>
                <w:sz w:val="24"/>
                <w:szCs w:val="24"/>
                <w:lang w:eastAsia="ru-RU"/>
              </w:rPr>
              <w:t>338 707,2</w:t>
            </w:r>
          </w:p>
        </w:tc>
        <w:tc>
          <w:tcPr>
            <w:tcW w:w="2507" w:type="dxa"/>
            <w:vAlign w:val="center"/>
          </w:tcPr>
          <w:p w:rsidR="00C75F01" w:rsidRPr="003310A4" w:rsidRDefault="00C75F01" w:rsidP="00D77D5D">
            <w:pPr>
              <w:shd w:val="clear" w:color="auto" w:fill="FFFFFF" w:themeFill="background1"/>
              <w:spacing w:after="0" w:line="240" w:lineRule="auto"/>
              <w:jc w:val="both"/>
              <w:rPr>
                <w:rFonts w:ascii="Times New Roman" w:eastAsia="Calibri" w:hAnsi="Times New Roman" w:cs="Times New Roman"/>
                <w:sz w:val="24"/>
                <w:szCs w:val="24"/>
                <w:lang w:eastAsia="ru-RU"/>
              </w:rPr>
            </w:pPr>
            <w:r w:rsidRPr="003310A4">
              <w:rPr>
                <w:rFonts w:ascii="Times New Roman" w:eastAsia="Calibri" w:hAnsi="Times New Roman" w:cs="Times New Roman"/>
                <w:sz w:val="24"/>
                <w:szCs w:val="24"/>
                <w:lang w:eastAsia="ru-RU"/>
              </w:rPr>
              <w:t>129,7</w:t>
            </w:r>
          </w:p>
        </w:tc>
      </w:tr>
      <w:tr w:rsidR="00C75F01" w:rsidRPr="00C75F01" w:rsidTr="003310A4">
        <w:trPr>
          <w:trHeight w:val="380"/>
        </w:trPr>
        <w:tc>
          <w:tcPr>
            <w:tcW w:w="4466" w:type="dxa"/>
            <w:vAlign w:val="center"/>
          </w:tcPr>
          <w:p w:rsidR="00C75F01" w:rsidRPr="003310A4" w:rsidRDefault="00C75F01" w:rsidP="00D77D5D">
            <w:pPr>
              <w:shd w:val="clear" w:color="auto" w:fill="FFFFFF" w:themeFill="background1"/>
              <w:spacing w:after="0" w:line="240" w:lineRule="auto"/>
              <w:jc w:val="both"/>
              <w:rPr>
                <w:rFonts w:ascii="Times New Roman" w:eastAsia="Calibri" w:hAnsi="Times New Roman" w:cs="Times New Roman"/>
                <w:sz w:val="24"/>
                <w:szCs w:val="24"/>
                <w:lang w:eastAsia="ru-RU"/>
              </w:rPr>
            </w:pPr>
            <w:r w:rsidRPr="003310A4">
              <w:rPr>
                <w:rFonts w:ascii="Times New Roman" w:eastAsia="Calibri" w:hAnsi="Times New Roman" w:cs="Times New Roman"/>
                <w:sz w:val="24"/>
                <w:szCs w:val="24"/>
                <w:lang w:eastAsia="ru-RU"/>
              </w:rPr>
              <w:t>Налоги на совокупный доход</w:t>
            </w:r>
          </w:p>
        </w:tc>
        <w:tc>
          <w:tcPr>
            <w:tcW w:w="1772" w:type="dxa"/>
            <w:tcBorders>
              <w:top w:val="single" w:sz="4" w:space="0" w:color="auto"/>
              <w:left w:val="single" w:sz="4" w:space="0" w:color="auto"/>
              <w:bottom w:val="single" w:sz="4" w:space="0" w:color="auto"/>
              <w:right w:val="single" w:sz="4" w:space="0" w:color="auto"/>
            </w:tcBorders>
            <w:vAlign w:val="center"/>
          </w:tcPr>
          <w:p w:rsidR="00C75F01" w:rsidRPr="003310A4" w:rsidRDefault="00C75F01" w:rsidP="00D77D5D">
            <w:pPr>
              <w:shd w:val="clear" w:color="auto" w:fill="FFFFFF" w:themeFill="background1"/>
              <w:spacing w:after="0" w:line="240" w:lineRule="auto"/>
              <w:jc w:val="both"/>
              <w:rPr>
                <w:rFonts w:ascii="Times New Roman" w:eastAsia="Calibri" w:hAnsi="Times New Roman" w:cs="Times New Roman"/>
                <w:sz w:val="24"/>
                <w:szCs w:val="24"/>
                <w:lang w:eastAsia="ru-RU"/>
              </w:rPr>
            </w:pPr>
            <w:r w:rsidRPr="003310A4">
              <w:rPr>
                <w:rFonts w:ascii="Times New Roman" w:eastAsia="Calibri" w:hAnsi="Times New Roman" w:cs="Times New Roman"/>
                <w:sz w:val="24"/>
                <w:szCs w:val="24"/>
                <w:lang w:eastAsia="ru-RU"/>
              </w:rPr>
              <w:t>69 255,9</w:t>
            </w:r>
          </w:p>
        </w:tc>
        <w:tc>
          <w:tcPr>
            <w:tcW w:w="1772" w:type="dxa"/>
            <w:vAlign w:val="center"/>
          </w:tcPr>
          <w:p w:rsidR="00C75F01" w:rsidRPr="003310A4" w:rsidRDefault="00C75F01" w:rsidP="00D77D5D">
            <w:pPr>
              <w:shd w:val="clear" w:color="auto" w:fill="FFFFFF" w:themeFill="background1"/>
              <w:spacing w:after="0" w:line="240" w:lineRule="auto"/>
              <w:jc w:val="both"/>
              <w:rPr>
                <w:rFonts w:ascii="Times New Roman" w:eastAsia="Calibri" w:hAnsi="Times New Roman" w:cs="Times New Roman"/>
                <w:sz w:val="24"/>
                <w:szCs w:val="24"/>
                <w:lang w:eastAsia="ru-RU"/>
              </w:rPr>
            </w:pPr>
            <w:r w:rsidRPr="003310A4">
              <w:rPr>
                <w:rFonts w:ascii="Times New Roman" w:eastAsia="Calibri" w:hAnsi="Times New Roman" w:cs="Times New Roman"/>
                <w:sz w:val="24"/>
                <w:szCs w:val="24"/>
                <w:lang w:eastAsia="ru-RU"/>
              </w:rPr>
              <w:t>76 022,4</w:t>
            </w:r>
          </w:p>
        </w:tc>
        <w:tc>
          <w:tcPr>
            <w:tcW w:w="2507" w:type="dxa"/>
            <w:vAlign w:val="center"/>
          </w:tcPr>
          <w:p w:rsidR="00C75F01" w:rsidRPr="003310A4" w:rsidRDefault="00C75F01" w:rsidP="00D77D5D">
            <w:pPr>
              <w:shd w:val="clear" w:color="auto" w:fill="FFFFFF" w:themeFill="background1"/>
              <w:spacing w:after="0" w:line="240" w:lineRule="auto"/>
              <w:jc w:val="both"/>
              <w:rPr>
                <w:rFonts w:ascii="Times New Roman" w:eastAsia="Calibri" w:hAnsi="Times New Roman" w:cs="Times New Roman"/>
                <w:sz w:val="24"/>
                <w:szCs w:val="24"/>
                <w:lang w:eastAsia="ru-RU"/>
              </w:rPr>
            </w:pPr>
            <w:r w:rsidRPr="003310A4">
              <w:rPr>
                <w:rFonts w:ascii="Times New Roman" w:eastAsia="Calibri" w:hAnsi="Times New Roman" w:cs="Times New Roman"/>
                <w:sz w:val="24"/>
                <w:szCs w:val="24"/>
                <w:lang w:eastAsia="ru-RU"/>
              </w:rPr>
              <w:t>109,8</w:t>
            </w:r>
          </w:p>
        </w:tc>
      </w:tr>
      <w:tr w:rsidR="00C75F01" w:rsidRPr="00C75F01" w:rsidTr="003310A4">
        <w:trPr>
          <w:trHeight w:val="380"/>
        </w:trPr>
        <w:tc>
          <w:tcPr>
            <w:tcW w:w="4466" w:type="dxa"/>
            <w:vAlign w:val="center"/>
          </w:tcPr>
          <w:p w:rsidR="00C75F01" w:rsidRPr="003310A4" w:rsidRDefault="00C75F01" w:rsidP="00D77D5D">
            <w:pPr>
              <w:shd w:val="clear" w:color="auto" w:fill="FFFFFF" w:themeFill="background1"/>
              <w:spacing w:after="0" w:line="240" w:lineRule="auto"/>
              <w:jc w:val="both"/>
              <w:rPr>
                <w:rFonts w:ascii="Times New Roman" w:eastAsia="Calibri" w:hAnsi="Times New Roman" w:cs="Times New Roman"/>
                <w:sz w:val="24"/>
                <w:szCs w:val="24"/>
                <w:lang w:eastAsia="ru-RU"/>
              </w:rPr>
            </w:pPr>
            <w:r w:rsidRPr="003310A4">
              <w:rPr>
                <w:rFonts w:ascii="Times New Roman" w:eastAsia="Calibri" w:hAnsi="Times New Roman" w:cs="Times New Roman"/>
                <w:sz w:val="24"/>
                <w:szCs w:val="24"/>
                <w:lang w:eastAsia="ru-RU"/>
              </w:rPr>
              <w:t>Налоги на имущество</w:t>
            </w:r>
          </w:p>
        </w:tc>
        <w:tc>
          <w:tcPr>
            <w:tcW w:w="1772" w:type="dxa"/>
            <w:tcBorders>
              <w:top w:val="single" w:sz="4" w:space="0" w:color="auto"/>
              <w:left w:val="single" w:sz="4" w:space="0" w:color="auto"/>
              <w:bottom w:val="single" w:sz="4" w:space="0" w:color="auto"/>
              <w:right w:val="single" w:sz="4" w:space="0" w:color="auto"/>
            </w:tcBorders>
            <w:vAlign w:val="center"/>
          </w:tcPr>
          <w:p w:rsidR="00C75F01" w:rsidRPr="003310A4" w:rsidRDefault="00C75F01" w:rsidP="00D77D5D">
            <w:pPr>
              <w:shd w:val="clear" w:color="auto" w:fill="FFFFFF" w:themeFill="background1"/>
              <w:spacing w:after="0" w:line="240" w:lineRule="auto"/>
              <w:jc w:val="both"/>
              <w:rPr>
                <w:rFonts w:ascii="Times New Roman" w:eastAsia="Calibri" w:hAnsi="Times New Roman" w:cs="Times New Roman"/>
                <w:sz w:val="24"/>
                <w:szCs w:val="24"/>
                <w:lang w:eastAsia="ru-RU"/>
              </w:rPr>
            </w:pPr>
            <w:r w:rsidRPr="003310A4">
              <w:rPr>
                <w:rFonts w:ascii="Times New Roman" w:eastAsia="Calibri" w:hAnsi="Times New Roman" w:cs="Times New Roman"/>
                <w:sz w:val="24"/>
                <w:szCs w:val="24"/>
                <w:lang w:eastAsia="ru-RU"/>
              </w:rPr>
              <w:t>42 606,1</w:t>
            </w:r>
          </w:p>
        </w:tc>
        <w:tc>
          <w:tcPr>
            <w:tcW w:w="1772" w:type="dxa"/>
            <w:vAlign w:val="center"/>
          </w:tcPr>
          <w:p w:rsidR="00C75F01" w:rsidRPr="003310A4" w:rsidRDefault="00C75F01" w:rsidP="00D77D5D">
            <w:pPr>
              <w:shd w:val="clear" w:color="auto" w:fill="FFFFFF" w:themeFill="background1"/>
              <w:spacing w:after="0" w:line="240" w:lineRule="auto"/>
              <w:jc w:val="both"/>
              <w:rPr>
                <w:rFonts w:ascii="Times New Roman" w:eastAsia="Calibri" w:hAnsi="Times New Roman" w:cs="Times New Roman"/>
                <w:sz w:val="24"/>
                <w:szCs w:val="24"/>
                <w:lang w:eastAsia="ru-RU"/>
              </w:rPr>
            </w:pPr>
            <w:r w:rsidRPr="003310A4">
              <w:rPr>
                <w:rFonts w:ascii="Times New Roman" w:eastAsia="Calibri" w:hAnsi="Times New Roman" w:cs="Times New Roman"/>
                <w:sz w:val="24"/>
                <w:szCs w:val="24"/>
                <w:lang w:eastAsia="ru-RU"/>
              </w:rPr>
              <w:t>163 002,1</w:t>
            </w:r>
          </w:p>
        </w:tc>
        <w:tc>
          <w:tcPr>
            <w:tcW w:w="2507" w:type="dxa"/>
            <w:vAlign w:val="center"/>
          </w:tcPr>
          <w:p w:rsidR="00C75F01" w:rsidRPr="003310A4" w:rsidRDefault="00C75F01" w:rsidP="00D77D5D">
            <w:pPr>
              <w:shd w:val="clear" w:color="auto" w:fill="FFFFFF" w:themeFill="background1"/>
              <w:spacing w:after="0" w:line="240" w:lineRule="auto"/>
              <w:jc w:val="both"/>
              <w:rPr>
                <w:rFonts w:ascii="Times New Roman" w:eastAsia="Calibri" w:hAnsi="Times New Roman" w:cs="Times New Roman"/>
                <w:sz w:val="24"/>
                <w:szCs w:val="24"/>
                <w:lang w:eastAsia="ru-RU"/>
              </w:rPr>
            </w:pPr>
            <w:r w:rsidRPr="003310A4">
              <w:rPr>
                <w:rFonts w:ascii="Times New Roman" w:eastAsia="Calibri" w:hAnsi="Times New Roman" w:cs="Times New Roman"/>
                <w:sz w:val="24"/>
                <w:szCs w:val="24"/>
                <w:lang w:eastAsia="ru-RU"/>
              </w:rPr>
              <w:t>382,6</w:t>
            </w:r>
          </w:p>
        </w:tc>
      </w:tr>
      <w:tr w:rsidR="00C75F01" w:rsidRPr="00C75F01" w:rsidTr="003310A4">
        <w:trPr>
          <w:trHeight w:val="380"/>
        </w:trPr>
        <w:tc>
          <w:tcPr>
            <w:tcW w:w="4466" w:type="dxa"/>
            <w:vAlign w:val="center"/>
          </w:tcPr>
          <w:p w:rsidR="00C75F01" w:rsidRPr="003310A4" w:rsidRDefault="00C75F01" w:rsidP="00D77D5D">
            <w:pPr>
              <w:shd w:val="clear" w:color="auto" w:fill="FFFFFF" w:themeFill="background1"/>
              <w:spacing w:after="0" w:line="240" w:lineRule="auto"/>
              <w:jc w:val="both"/>
              <w:rPr>
                <w:rFonts w:ascii="Times New Roman" w:eastAsia="Calibri" w:hAnsi="Times New Roman" w:cs="Times New Roman"/>
                <w:sz w:val="24"/>
                <w:szCs w:val="24"/>
                <w:lang w:eastAsia="ru-RU"/>
              </w:rPr>
            </w:pPr>
            <w:r w:rsidRPr="003310A4">
              <w:rPr>
                <w:rFonts w:ascii="Times New Roman" w:eastAsia="Calibri" w:hAnsi="Times New Roman" w:cs="Times New Roman"/>
                <w:sz w:val="24"/>
                <w:szCs w:val="24"/>
                <w:lang w:eastAsia="ru-RU"/>
              </w:rPr>
              <w:t>Прочие налоги и сборы</w:t>
            </w:r>
          </w:p>
        </w:tc>
        <w:tc>
          <w:tcPr>
            <w:tcW w:w="1772" w:type="dxa"/>
            <w:tcBorders>
              <w:top w:val="single" w:sz="4" w:space="0" w:color="auto"/>
              <w:left w:val="single" w:sz="4" w:space="0" w:color="auto"/>
              <w:bottom w:val="single" w:sz="4" w:space="0" w:color="auto"/>
              <w:right w:val="single" w:sz="4" w:space="0" w:color="auto"/>
            </w:tcBorders>
            <w:vAlign w:val="center"/>
          </w:tcPr>
          <w:p w:rsidR="00C75F01" w:rsidRPr="003310A4" w:rsidRDefault="00C75F01" w:rsidP="00D77D5D">
            <w:pPr>
              <w:shd w:val="clear" w:color="auto" w:fill="FFFFFF" w:themeFill="background1"/>
              <w:spacing w:after="0" w:line="240" w:lineRule="auto"/>
              <w:jc w:val="both"/>
              <w:rPr>
                <w:rFonts w:ascii="Times New Roman" w:eastAsia="Calibri" w:hAnsi="Times New Roman" w:cs="Times New Roman"/>
                <w:sz w:val="24"/>
                <w:szCs w:val="24"/>
                <w:lang w:eastAsia="ru-RU"/>
              </w:rPr>
            </w:pPr>
            <w:r w:rsidRPr="003310A4">
              <w:rPr>
                <w:rFonts w:ascii="Times New Roman" w:eastAsia="Calibri" w:hAnsi="Times New Roman" w:cs="Times New Roman"/>
                <w:sz w:val="24"/>
                <w:szCs w:val="24"/>
                <w:lang w:eastAsia="ru-RU"/>
              </w:rPr>
              <w:t>7 463,2</w:t>
            </w:r>
          </w:p>
        </w:tc>
        <w:tc>
          <w:tcPr>
            <w:tcW w:w="1772" w:type="dxa"/>
            <w:vAlign w:val="center"/>
          </w:tcPr>
          <w:p w:rsidR="00C75F01" w:rsidRPr="003310A4" w:rsidRDefault="00C75F01" w:rsidP="00D77D5D">
            <w:pPr>
              <w:shd w:val="clear" w:color="auto" w:fill="FFFFFF" w:themeFill="background1"/>
              <w:spacing w:after="0" w:line="240" w:lineRule="auto"/>
              <w:jc w:val="both"/>
              <w:rPr>
                <w:rFonts w:ascii="Times New Roman" w:eastAsia="Calibri" w:hAnsi="Times New Roman" w:cs="Times New Roman"/>
                <w:sz w:val="24"/>
                <w:szCs w:val="24"/>
                <w:lang w:eastAsia="ru-RU"/>
              </w:rPr>
            </w:pPr>
            <w:r w:rsidRPr="003310A4">
              <w:rPr>
                <w:rFonts w:ascii="Times New Roman" w:eastAsia="Calibri" w:hAnsi="Times New Roman" w:cs="Times New Roman"/>
                <w:sz w:val="24"/>
                <w:szCs w:val="24"/>
                <w:lang w:eastAsia="ru-RU"/>
              </w:rPr>
              <w:t>8 483,6</w:t>
            </w:r>
          </w:p>
        </w:tc>
        <w:tc>
          <w:tcPr>
            <w:tcW w:w="2507" w:type="dxa"/>
            <w:vAlign w:val="center"/>
          </w:tcPr>
          <w:p w:rsidR="00C75F01" w:rsidRPr="003310A4" w:rsidRDefault="00C75F01" w:rsidP="00D77D5D">
            <w:pPr>
              <w:shd w:val="clear" w:color="auto" w:fill="FFFFFF" w:themeFill="background1"/>
              <w:spacing w:after="0" w:line="240" w:lineRule="auto"/>
              <w:jc w:val="both"/>
              <w:rPr>
                <w:rFonts w:ascii="Times New Roman" w:eastAsia="Calibri" w:hAnsi="Times New Roman" w:cs="Times New Roman"/>
                <w:sz w:val="24"/>
                <w:szCs w:val="24"/>
                <w:lang w:eastAsia="ru-RU"/>
              </w:rPr>
            </w:pPr>
            <w:r w:rsidRPr="003310A4">
              <w:rPr>
                <w:rFonts w:ascii="Times New Roman" w:eastAsia="Calibri" w:hAnsi="Times New Roman" w:cs="Times New Roman"/>
                <w:sz w:val="24"/>
                <w:szCs w:val="24"/>
                <w:lang w:eastAsia="ru-RU"/>
              </w:rPr>
              <w:t>113,7</w:t>
            </w:r>
          </w:p>
        </w:tc>
      </w:tr>
      <w:tr w:rsidR="00C75F01" w:rsidRPr="00C75F01" w:rsidTr="003310A4">
        <w:trPr>
          <w:trHeight w:val="380"/>
        </w:trPr>
        <w:tc>
          <w:tcPr>
            <w:tcW w:w="4466" w:type="dxa"/>
            <w:vAlign w:val="center"/>
          </w:tcPr>
          <w:p w:rsidR="00C75F01" w:rsidRPr="003310A4" w:rsidRDefault="00C75F01" w:rsidP="00D77D5D">
            <w:pPr>
              <w:shd w:val="clear" w:color="auto" w:fill="FFFFFF" w:themeFill="background1"/>
              <w:spacing w:after="0" w:line="240" w:lineRule="auto"/>
              <w:jc w:val="both"/>
              <w:rPr>
                <w:rFonts w:ascii="Times New Roman" w:eastAsia="Calibri" w:hAnsi="Times New Roman" w:cs="Times New Roman"/>
                <w:b/>
                <w:i/>
                <w:sz w:val="24"/>
                <w:szCs w:val="24"/>
                <w:lang w:eastAsia="ru-RU"/>
              </w:rPr>
            </w:pPr>
            <w:r w:rsidRPr="003310A4">
              <w:rPr>
                <w:rFonts w:ascii="Times New Roman" w:eastAsia="Calibri" w:hAnsi="Times New Roman" w:cs="Times New Roman"/>
                <w:b/>
                <w:i/>
                <w:sz w:val="24"/>
                <w:szCs w:val="24"/>
                <w:lang w:eastAsia="ru-RU"/>
              </w:rPr>
              <w:t>Итого:</w:t>
            </w:r>
          </w:p>
        </w:tc>
        <w:tc>
          <w:tcPr>
            <w:tcW w:w="1772" w:type="dxa"/>
            <w:tcBorders>
              <w:top w:val="single" w:sz="4" w:space="0" w:color="auto"/>
              <w:left w:val="single" w:sz="4" w:space="0" w:color="auto"/>
              <w:bottom w:val="single" w:sz="4" w:space="0" w:color="auto"/>
              <w:right w:val="single" w:sz="4" w:space="0" w:color="auto"/>
            </w:tcBorders>
            <w:vAlign w:val="center"/>
          </w:tcPr>
          <w:p w:rsidR="00C75F01" w:rsidRPr="003310A4" w:rsidRDefault="00C75F01" w:rsidP="00D77D5D">
            <w:pPr>
              <w:shd w:val="clear" w:color="auto" w:fill="FFFFFF" w:themeFill="background1"/>
              <w:spacing w:after="0" w:line="240" w:lineRule="auto"/>
              <w:jc w:val="both"/>
              <w:rPr>
                <w:rFonts w:ascii="Times New Roman" w:eastAsia="Calibri" w:hAnsi="Times New Roman" w:cs="Times New Roman"/>
                <w:b/>
                <w:i/>
                <w:sz w:val="24"/>
                <w:szCs w:val="24"/>
                <w:lang w:eastAsia="ru-RU"/>
              </w:rPr>
            </w:pPr>
            <w:r w:rsidRPr="003310A4">
              <w:rPr>
                <w:rFonts w:ascii="Times New Roman" w:eastAsia="Calibri" w:hAnsi="Times New Roman" w:cs="Times New Roman"/>
                <w:b/>
                <w:i/>
                <w:sz w:val="24"/>
                <w:szCs w:val="24"/>
                <w:lang w:eastAsia="ru-RU"/>
              </w:rPr>
              <w:t>1 146 281,2</w:t>
            </w:r>
          </w:p>
        </w:tc>
        <w:tc>
          <w:tcPr>
            <w:tcW w:w="1772" w:type="dxa"/>
            <w:vAlign w:val="center"/>
          </w:tcPr>
          <w:p w:rsidR="00C75F01" w:rsidRPr="003310A4" w:rsidRDefault="00C75F01" w:rsidP="00D77D5D">
            <w:pPr>
              <w:shd w:val="clear" w:color="auto" w:fill="FFFFFF" w:themeFill="background1"/>
              <w:spacing w:after="0" w:line="240" w:lineRule="auto"/>
              <w:jc w:val="both"/>
              <w:rPr>
                <w:rFonts w:ascii="Times New Roman" w:eastAsia="Calibri" w:hAnsi="Times New Roman" w:cs="Times New Roman"/>
                <w:b/>
                <w:i/>
                <w:sz w:val="24"/>
                <w:szCs w:val="24"/>
                <w:lang w:eastAsia="ru-RU"/>
              </w:rPr>
            </w:pPr>
            <w:r w:rsidRPr="003310A4">
              <w:rPr>
                <w:rFonts w:ascii="Times New Roman" w:eastAsia="Calibri" w:hAnsi="Times New Roman" w:cs="Times New Roman"/>
                <w:b/>
                <w:i/>
                <w:sz w:val="24"/>
                <w:szCs w:val="24"/>
                <w:lang w:eastAsia="ru-RU"/>
              </w:rPr>
              <w:t>1 575 395,0</w:t>
            </w:r>
          </w:p>
        </w:tc>
        <w:tc>
          <w:tcPr>
            <w:tcW w:w="2507" w:type="dxa"/>
            <w:vAlign w:val="center"/>
          </w:tcPr>
          <w:p w:rsidR="00C75F01" w:rsidRPr="003310A4" w:rsidRDefault="00C75F01" w:rsidP="00D77D5D">
            <w:pPr>
              <w:shd w:val="clear" w:color="auto" w:fill="FFFFFF" w:themeFill="background1"/>
              <w:spacing w:after="0" w:line="240" w:lineRule="auto"/>
              <w:jc w:val="both"/>
              <w:rPr>
                <w:rFonts w:ascii="Times New Roman" w:eastAsia="Calibri" w:hAnsi="Times New Roman" w:cs="Times New Roman"/>
                <w:b/>
                <w:i/>
                <w:sz w:val="24"/>
                <w:szCs w:val="24"/>
                <w:lang w:eastAsia="ru-RU"/>
              </w:rPr>
            </w:pPr>
            <w:r w:rsidRPr="003310A4">
              <w:rPr>
                <w:rFonts w:ascii="Times New Roman" w:eastAsia="Calibri" w:hAnsi="Times New Roman" w:cs="Times New Roman"/>
                <w:b/>
                <w:i/>
                <w:sz w:val="24"/>
                <w:szCs w:val="24"/>
                <w:lang w:eastAsia="ru-RU"/>
              </w:rPr>
              <w:t>137,4</w:t>
            </w:r>
          </w:p>
        </w:tc>
      </w:tr>
    </w:tbl>
    <w:p w:rsidR="00C75F01" w:rsidRPr="00C75F01" w:rsidRDefault="00C75F01" w:rsidP="00D77D5D">
      <w:pPr>
        <w:shd w:val="clear" w:color="auto" w:fill="FFFFFF" w:themeFill="background1"/>
        <w:spacing w:after="0" w:line="240" w:lineRule="auto"/>
        <w:jc w:val="both"/>
        <w:rPr>
          <w:rFonts w:ascii="Times New Roman" w:eastAsia="Calibri" w:hAnsi="Times New Roman" w:cs="Times New Roman"/>
          <w:sz w:val="28"/>
          <w:szCs w:val="28"/>
          <w:lang w:eastAsia="ru-RU"/>
        </w:rPr>
      </w:pPr>
    </w:p>
    <w:p w:rsidR="00C75F01" w:rsidRPr="00C75F01" w:rsidRDefault="00C75F01" w:rsidP="00D77D5D">
      <w:pPr>
        <w:shd w:val="clear" w:color="auto" w:fill="FFFFFF" w:themeFill="background1"/>
        <w:spacing w:after="0" w:line="240" w:lineRule="auto"/>
        <w:ind w:firstLine="708"/>
        <w:jc w:val="both"/>
        <w:rPr>
          <w:rFonts w:ascii="Times New Roman" w:eastAsia="Calibri" w:hAnsi="Times New Roman" w:cs="Times New Roman"/>
          <w:sz w:val="28"/>
          <w:szCs w:val="28"/>
          <w:lang w:eastAsia="ru-RU"/>
        </w:rPr>
      </w:pPr>
      <w:r w:rsidRPr="00C75F01">
        <w:rPr>
          <w:rFonts w:ascii="Times New Roman" w:eastAsia="Calibri" w:hAnsi="Times New Roman" w:cs="Times New Roman"/>
          <w:sz w:val="28"/>
          <w:szCs w:val="28"/>
          <w:lang w:eastAsia="ru-RU"/>
        </w:rPr>
        <w:t>В целом в отчетном периоде отмечается рост поступлений по основным доходным источникам.</w:t>
      </w:r>
      <w:r w:rsidR="003310A4">
        <w:rPr>
          <w:rFonts w:ascii="Times New Roman" w:eastAsia="Calibri" w:hAnsi="Times New Roman" w:cs="Times New Roman"/>
          <w:sz w:val="28"/>
          <w:szCs w:val="28"/>
          <w:lang w:eastAsia="ru-RU"/>
        </w:rPr>
        <w:t xml:space="preserve"> </w:t>
      </w:r>
      <w:r w:rsidRPr="00C75F01">
        <w:rPr>
          <w:rFonts w:ascii="Times New Roman" w:eastAsia="Calibri" w:hAnsi="Times New Roman" w:cs="Times New Roman"/>
          <w:sz w:val="28"/>
          <w:szCs w:val="28"/>
          <w:lang w:eastAsia="ru-RU"/>
        </w:rPr>
        <w:t>В первом полугодии текущего года поступления по налогу на прибыль организаций в бюджет республики составили 185 888,0 тыс. рублей или 54,8 % утвержденных годовых назначений (в 2018 году – 36,7 %). В структуре налоговых доходов республиканского бюджета на долю налога на прибыль организаций приходится 11,8 % (в 2018 году – 11,4 %). Темп прироста к аналогичному периоду прошлого года составил 41,8 %, в абсолютном выражении поступления увеличились на 54 770,4 тыс. рублей. Увеличение показателя обусловлено ростом в текущем году налогооблагаемой базы строительных организаций, а также взыскание недоимки и погашение задолженности по налогу некоторыми объектами налогообложения.</w:t>
      </w:r>
    </w:p>
    <w:p w:rsidR="00C75F01" w:rsidRPr="00C75F01" w:rsidRDefault="00C75F01" w:rsidP="00D77D5D">
      <w:pPr>
        <w:shd w:val="clear" w:color="auto" w:fill="FFFFFF" w:themeFill="background1"/>
        <w:spacing w:after="0" w:line="240" w:lineRule="auto"/>
        <w:ind w:firstLine="708"/>
        <w:jc w:val="both"/>
        <w:rPr>
          <w:rFonts w:ascii="Times New Roman" w:eastAsia="Calibri" w:hAnsi="Times New Roman" w:cs="Times New Roman"/>
          <w:sz w:val="28"/>
          <w:szCs w:val="28"/>
          <w:lang w:eastAsia="ru-RU"/>
        </w:rPr>
      </w:pPr>
      <w:r w:rsidRPr="00C75F01">
        <w:rPr>
          <w:rFonts w:ascii="Times New Roman" w:eastAsia="Calibri" w:hAnsi="Times New Roman" w:cs="Times New Roman"/>
          <w:sz w:val="28"/>
          <w:szCs w:val="28"/>
          <w:lang w:eastAsia="ru-RU"/>
        </w:rPr>
        <w:t>Поступления налога на доходы физических лиц сложились в сумме 803 291,7 тыс. рублей, годовые плановые назначения исполнены на 45,2 % (в 2018 году – 38,0 %). По сравнению с уровнем 2018 года поступления по налогу в республиканский бюджет увеличились на 168</w:t>
      </w:r>
      <w:r w:rsidRPr="00C75F01">
        <w:rPr>
          <w:rFonts w:ascii="Times New Roman" w:eastAsia="Calibri" w:hAnsi="Times New Roman" w:cs="Times New Roman"/>
          <w:sz w:val="28"/>
          <w:szCs w:val="28"/>
          <w:lang w:val="en-US" w:eastAsia="ru-RU"/>
        </w:rPr>
        <w:t> </w:t>
      </w:r>
      <w:r w:rsidRPr="00C75F01">
        <w:rPr>
          <w:rFonts w:ascii="Times New Roman" w:eastAsia="Calibri" w:hAnsi="Times New Roman" w:cs="Times New Roman"/>
          <w:sz w:val="28"/>
          <w:szCs w:val="28"/>
          <w:lang w:eastAsia="ru-RU"/>
        </w:rPr>
        <w:t xml:space="preserve">610,5 тыс. рублей или на 26,6 %. </w:t>
      </w:r>
      <w:r w:rsidRPr="00C75F01">
        <w:rPr>
          <w:rFonts w:ascii="Times New Roman" w:eastAsia="Calibri" w:hAnsi="Times New Roman" w:cs="Times New Roman"/>
          <w:bCs/>
          <w:iCs/>
          <w:sz w:val="28"/>
          <w:szCs w:val="28"/>
          <w:lang w:eastAsia="ru-RU"/>
        </w:rPr>
        <w:t xml:space="preserve">Основное влияние на рост показателя оказало повышение заработной платы отдельным категориям работников бюджетной сферы, а также ввод новых учреждений. </w:t>
      </w:r>
      <w:r w:rsidRPr="00C75F01">
        <w:rPr>
          <w:rFonts w:ascii="Times New Roman" w:eastAsia="Calibri" w:hAnsi="Times New Roman" w:cs="Times New Roman"/>
          <w:sz w:val="28"/>
          <w:szCs w:val="28"/>
          <w:lang w:eastAsia="ru-RU"/>
        </w:rPr>
        <w:t xml:space="preserve">В объеме налоговых доходов налог </w:t>
      </w:r>
      <w:r w:rsidRPr="00C75F01">
        <w:rPr>
          <w:rFonts w:ascii="Times New Roman" w:eastAsia="Calibri" w:hAnsi="Times New Roman" w:cs="Times New Roman"/>
          <w:sz w:val="28"/>
          <w:szCs w:val="28"/>
          <w:lang w:eastAsia="ru-RU"/>
        </w:rPr>
        <w:lastRenderedPageBreak/>
        <w:t>на доходы физических лиц занимает 51,0 %, что ниже уровня соответствующего периода прошлого года на 4,4 процентных пункта.</w:t>
      </w:r>
    </w:p>
    <w:p w:rsidR="00C75F01" w:rsidRPr="00C75F01" w:rsidRDefault="00C75F01" w:rsidP="00D77D5D">
      <w:pPr>
        <w:shd w:val="clear" w:color="auto" w:fill="FFFFFF" w:themeFill="background1"/>
        <w:spacing w:after="0" w:line="240" w:lineRule="auto"/>
        <w:ind w:firstLine="708"/>
        <w:jc w:val="both"/>
        <w:rPr>
          <w:rFonts w:ascii="Times New Roman" w:eastAsia="Calibri" w:hAnsi="Times New Roman" w:cs="Times New Roman"/>
          <w:sz w:val="28"/>
          <w:szCs w:val="28"/>
          <w:lang w:eastAsia="ru-RU"/>
        </w:rPr>
      </w:pPr>
      <w:r w:rsidRPr="00C75F01">
        <w:rPr>
          <w:rFonts w:ascii="Times New Roman" w:eastAsia="Calibri" w:hAnsi="Times New Roman" w:cs="Times New Roman"/>
          <w:sz w:val="28"/>
          <w:szCs w:val="28"/>
          <w:lang w:eastAsia="ru-RU"/>
        </w:rPr>
        <w:t xml:space="preserve">Акцизы по подакцизным товарам за </w:t>
      </w:r>
      <w:r w:rsidRPr="00C75F01">
        <w:rPr>
          <w:rFonts w:ascii="Times New Roman" w:eastAsia="Calibri" w:hAnsi="Times New Roman" w:cs="Times New Roman"/>
          <w:sz w:val="28"/>
          <w:szCs w:val="28"/>
          <w:lang w:val="en-US" w:eastAsia="ru-RU"/>
        </w:rPr>
        <w:t>I</w:t>
      </w:r>
      <w:r w:rsidRPr="00C75F01">
        <w:rPr>
          <w:rFonts w:ascii="Times New Roman" w:eastAsia="Calibri" w:hAnsi="Times New Roman" w:cs="Times New Roman"/>
          <w:sz w:val="28"/>
          <w:szCs w:val="28"/>
          <w:lang w:eastAsia="ru-RU"/>
        </w:rPr>
        <w:t xml:space="preserve"> полугодие 2019 года исполнены на 49,8 % годового плана (в 2018 году – 50,4 %), в структуре налоговых доходов на их долю приходится 21,5 % против 22,8 % годом ранее. В целом поступления акцизов составили 338 707,2 тыс. рублей. К прошлогоднему уровню прирост акцизных платежей составил 77 550,0 или 29,7 %.</w:t>
      </w:r>
    </w:p>
    <w:p w:rsidR="003310A4" w:rsidRDefault="00C75F01" w:rsidP="00D77D5D">
      <w:pPr>
        <w:shd w:val="clear" w:color="auto" w:fill="FFFFFF" w:themeFill="background1"/>
        <w:spacing w:after="0" w:line="240" w:lineRule="auto"/>
        <w:ind w:firstLine="708"/>
        <w:jc w:val="both"/>
        <w:rPr>
          <w:rFonts w:ascii="Times New Roman" w:eastAsia="Calibri" w:hAnsi="Times New Roman" w:cs="Times New Roman"/>
          <w:sz w:val="28"/>
          <w:szCs w:val="28"/>
          <w:lang w:eastAsia="ru-RU"/>
        </w:rPr>
      </w:pPr>
      <w:r w:rsidRPr="00C75F01">
        <w:rPr>
          <w:rFonts w:ascii="Times New Roman" w:eastAsia="Calibri" w:hAnsi="Times New Roman" w:cs="Times New Roman"/>
          <w:sz w:val="28"/>
          <w:szCs w:val="28"/>
          <w:lang w:eastAsia="ru-RU"/>
        </w:rPr>
        <w:t xml:space="preserve">По состоянию на 1 июля текущего года налоги на совокупный доход исполнены в сумме 76 022,4 тыс. рублей или 57,4 % годовых плановых назначений (в 2018 году – 57,3 %). Удельный вес данного вида налога составил 4,8 % в общей сумме налоговых доходов (в 2018 году – 6,0 %). </w:t>
      </w:r>
    </w:p>
    <w:p w:rsidR="00C75F01" w:rsidRPr="00C75F01" w:rsidRDefault="00C75F01" w:rsidP="00D77D5D">
      <w:pPr>
        <w:shd w:val="clear" w:color="auto" w:fill="FFFFFF" w:themeFill="background1"/>
        <w:spacing w:after="0" w:line="240" w:lineRule="auto"/>
        <w:ind w:firstLine="708"/>
        <w:jc w:val="both"/>
        <w:rPr>
          <w:rFonts w:ascii="Times New Roman" w:eastAsia="Calibri" w:hAnsi="Times New Roman" w:cs="Times New Roman"/>
          <w:sz w:val="28"/>
          <w:szCs w:val="28"/>
          <w:lang w:eastAsia="ru-RU"/>
        </w:rPr>
      </w:pPr>
      <w:r w:rsidRPr="00C75F01">
        <w:rPr>
          <w:rFonts w:ascii="Times New Roman" w:eastAsia="Calibri" w:hAnsi="Times New Roman" w:cs="Times New Roman"/>
          <w:sz w:val="28"/>
          <w:szCs w:val="28"/>
          <w:lang w:eastAsia="ru-RU"/>
        </w:rPr>
        <w:t>При этом, поступления текущего года на 6 766,5 тыс. рублей или на 9,8 % превысили уровень предыдущего года. Данная подгруппа доходов сформирована за счет поступлений налога, взимаемого в связи с применением упрощенной системы налогообложения. Рост показателя связан с активизацией работы налоговых органов по легализации и постановке на учет соответствующей категории налогоплательщиков.</w:t>
      </w:r>
    </w:p>
    <w:p w:rsidR="003310A4" w:rsidRDefault="00C75F01" w:rsidP="00D77D5D">
      <w:pPr>
        <w:shd w:val="clear" w:color="auto" w:fill="FFFFFF" w:themeFill="background1"/>
        <w:spacing w:after="0" w:line="240" w:lineRule="auto"/>
        <w:ind w:firstLine="708"/>
        <w:jc w:val="both"/>
        <w:rPr>
          <w:rFonts w:ascii="Times New Roman" w:eastAsia="Calibri" w:hAnsi="Times New Roman" w:cs="Times New Roman"/>
          <w:bCs/>
          <w:iCs/>
          <w:sz w:val="28"/>
          <w:szCs w:val="28"/>
          <w:lang w:eastAsia="ru-RU"/>
        </w:rPr>
      </w:pPr>
      <w:r w:rsidRPr="00C75F01">
        <w:rPr>
          <w:rFonts w:ascii="Times New Roman" w:eastAsia="Calibri" w:hAnsi="Times New Roman" w:cs="Times New Roman"/>
          <w:sz w:val="28"/>
          <w:szCs w:val="28"/>
          <w:lang w:eastAsia="ru-RU"/>
        </w:rPr>
        <w:t xml:space="preserve">Максимальный прирост поступлений наблюдается по </w:t>
      </w:r>
      <w:r w:rsidRPr="00C75F01">
        <w:rPr>
          <w:rFonts w:ascii="Times New Roman" w:eastAsia="Calibri" w:hAnsi="Times New Roman" w:cs="Times New Roman"/>
          <w:bCs/>
          <w:iCs/>
          <w:sz w:val="28"/>
          <w:szCs w:val="28"/>
          <w:lang w:eastAsia="ru-RU"/>
        </w:rPr>
        <w:t>налогу на имущество. В текущем году поступления по налогу сложились в сумме 163 002,1 тыс. рублей (19,8 % от годового плана), что на 120 396,0 тыс. рублей или в 3,8 раза превышает прошлогодний уровень.</w:t>
      </w:r>
      <w:r w:rsidR="003310A4">
        <w:rPr>
          <w:rFonts w:ascii="Times New Roman" w:eastAsia="Calibri" w:hAnsi="Times New Roman" w:cs="Times New Roman"/>
          <w:bCs/>
          <w:iCs/>
          <w:sz w:val="28"/>
          <w:szCs w:val="28"/>
          <w:lang w:eastAsia="ru-RU"/>
        </w:rPr>
        <w:t xml:space="preserve"> </w:t>
      </w:r>
    </w:p>
    <w:p w:rsidR="00C75F01" w:rsidRPr="003310A4" w:rsidRDefault="00C75F01" w:rsidP="00D77D5D">
      <w:pPr>
        <w:shd w:val="clear" w:color="auto" w:fill="FFFFFF" w:themeFill="background1"/>
        <w:spacing w:after="0" w:line="240" w:lineRule="auto"/>
        <w:ind w:firstLine="708"/>
        <w:jc w:val="both"/>
        <w:rPr>
          <w:rFonts w:ascii="Times New Roman" w:eastAsia="Calibri" w:hAnsi="Times New Roman" w:cs="Times New Roman"/>
          <w:bCs/>
          <w:iCs/>
          <w:sz w:val="28"/>
          <w:szCs w:val="28"/>
          <w:lang w:eastAsia="ru-RU"/>
        </w:rPr>
      </w:pPr>
      <w:r w:rsidRPr="00C75F01">
        <w:rPr>
          <w:rFonts w:ascii="Times New Roman" w:eastAsia="Calibri" w:hAnsi="Times New Roman" w:cs="Times New Roman"/>
          <w:bCs/>
          <w:iCs/>
          <w:sz w:val="28"/>
          <w:szCs w:val="28"/>
          <w:lang w:eastAsia="ru-RU"/>
        </w:rPr>
        <w:t xml:space="preserve">Данная динамика обусловлена существенным ростом (на 117 855,4 тыс. рублей или в 5,4 раза) платежей по налогу на имущество организаций </w:t>
      </w:r>
      <w:r w:rsidRPr="00C75F01">
        <w:rPr>
          <w:rFonts w:ascii="Times New Roman" w:eastAsia="Calibri" w:hAnsi="Times New Roman" w:cs="Times New Roman"/>
          <w:sz w:val="28"/>
          <w:szCs w:val="28"/>
          <w:lang w:eastAsia="ru-RU"/>
        </w:rPr>
        <w:t>(в 2018 году произведен возврат средств по суммам</w:t>
      </w:r>
      <w:r w:rsidR="003310A4">
        <w:rPr>
          <w:rFonts w:ascii="Times New Roman" w:eastAsia="Calibri" w:hAnsi="Times New Roman" w:cs="Times New Roman"/>
          <w:sz w:val="28"/>
          <w:szCs w:val="28"/>
          <w:lang w:eastAsia="ru-RU"/>
        </w:rPr>
        <w:t>,</w:t>
      </w:r>
      <w:r w:rsidRPr="00C75F01">
        <w:rPr>
          <w:rFonts w:ascii="Times New Roman" w:eastAsia="Calibri" w:hAnsi="Times New Roman" w:cs="Times New Roman"/>
          <w:sz w:val="28"/>
          <w:szCs w:val="28"/>
          <w:lang w:eastAsia="ru-RU"/>
        </w:rPr>
        <w:t xml:space="preserve"> ошибочно перечисленным строительными организациями республики).</w:t>
      </w:r>
      <w:r w:rsidRPr="00C75F01">
        <w:rPr>
          <w:rFonts w:ascii="Times New Roman" w:eastAsia="Calibri" w:hAnsi="Times New Roman" w:cs="Times New Roman"/>
          <w:bCs/>
          <w:iCs/>
          <w:sz w:val="28"/>
          <w:szCs w:val="28"/>
          <w:lang w:eastAsia="ru-RU"/>
        </w:rPr>
        <w:t xml:space="preserve"> В отчетном периоде по данному налогу объем поступлений составил 144 754,5 тыс. рублей или 18,5 % к прогнозируемой величине (в 2018 году – 4,7 %).</w:t>
      </w:r>
    </w:p>
    <w:p w:rsidR="00C75F01" w:rsidRPr="00C75F01" w:rsidRDefault="00C75F01" w:rsidP="00D77D5D">
      <w:pPr>
        <w:shd w:val="clear" w:color="auto" w:fill="FFFFFF" w:themeFill="background1"/>
        <w:spacing w:after="0" w:line="240" w:lineRule="auto"/>
        <w:ind w:firstLine="708"/>
        <w:jc w:val="both"/>
        <w:rPr>
          <w:rFonts w:ascii="Times New Roman" w:eastAsia="Calibri" w:hAnsi="Times New Roman" w:cs="Times New Roman"/>
          <w:bCs/>
          <w:iCs/>
          <w:sz w:val="28"/>
          <w:szCs w:val="28"/>
          <w:lang w:eastAsia="ru-RU"/>
        </w:rPr>
      </w:pPr>
      <w:r w:rsidRPr="00C75F01">
        <w:rPr>
          <w:rFonts w:ascii="Times New Roman" w:eastAsia="Calibri" w:hAnsi="Times New Roman" w:cs="Times New Roman"/>
          <w:bCs/>
          <w:iCs/>
          <w:sz w:val="28"/>
          <w:szCs w:val="28"/>
          <w:lang w:eastAsia="ru-RU"/>
        </w:rPr>
        <w:t xml:space="preserve">За </w:t>
      </w:r>
      <w:r w:rsidRPr="00C75F01">
        <w:rPr>
          <w:rFonts w:ascii="Times New Roman" w:eastAsia="Calibri" w:hAnsi="Times New Roman" w:cs="Times New Roman"/>
          <w:bCs/>
          <w:iCs/>
          <w:sz w:val="28"/>
          <w:szCs w:val="28"/>
          <w:lang w:val="en-US" w:eastAsia="ru-RU"/>
        </w:rPr>
        <w:t>I</w:t>
      </w:r>
      <w:r w:rsidRPr="00C75F01">
        <w:rPr>
          <w:rFonts w:ascii="Times New Roman" w:eastAsia="Calibri" w:hAnsi="Times New Roman" w:cs="Times New Roman"/>
          <w:bCs/>
          <w:iCs/>
          <w:sz w:val="28"/>
          <w:szCs w:val="28"/>
          <w:lang w:eastAsia="ru-RU"/>
        </w:rPr>
        <w:t xml:space="preserve"> полугоди</w:t>
      </w:r>
      <w:r w:rsidR="003310A4">
        <w:rPr>
          <w:rFonts w:ascii="Times New Roman" w:eastAsia="Calibri" w:hAnsi="Times New Roman" w:cs="Times New Roman"/>
          <w:bCs/>
          <w:iCs/>
          <w:sz w:val="28"/>
          <w:szCs w:val="28"/>
          <w:lang w:eastAsia="ru-RU"/>
        </w:rPr>
        <w:t>е</w:t>
      </w:r>
      <w:r w:rsidRPr="00C75F01">
        <w:rPr>
          <w:rFonts w:ascii="Times New Roman" w:eastAsia="Calibri" w:hAnsi="Times New Roman" w:cs="Times New Roman"/>
          <w:bCs/>
          <w:iCs/>
          <w:sz w:val="28"/>
          <w:szCs w:val="28"/>
          <w:lang w:eastAsia="ru-RU"/>
        </w:rPr>
        <w:t xml:space="preserve"> 2019 года утвержденный годовой план по транспортному налогу исполнен в сумме 18 127,6 тыс. рублей или на 45,2 % (в 2018 году – 11,9 %). К соответствующему периоду прошлого года поступления увеличились на 2 585,6 тыс. рублей или на 16,6 %.</w:t>
      </w:r>
    </w:p>
    <w:p w:rsidR="003310A4" w:rsidRDefault="00C75F01" w:rsidP="00D77D5D">
      <w:pPr>
        <w:shd w:val="clear" w:color="auto" w:fill="FFFFFF" w:themeFill="background1"/>
        <w:spacing w:after="0" w:line="240" w:lineRule="auto"/>
        <w:ind w:firstLine="708"/>
        <w:jc w:val="both"/>
        <w:rPr>
          <w:rFonts w:ascii="Times New Roman" w:eastAsia="Calibri" w:hAnsi="Times New Roman" w:cs="Times New Roman"/>
          <w:sz w:val="28"/>
          <w:szCs w:val="28"/>
          <w:lang w:eastAsia="ru-RU"/>
        </w:rPr>
      </w:pPr>
      <w:r w:rsidRPr="00C75F01">
        <w:rPr>
          <w:rFonts w:ascii="Times New Roman" w:eastAsia="Calibri" w:hAnsi="Times New Roman" w:cs="Times New Roman"/>
          <w:sz w:val="28"/>
          <w:szCs w:val="28"/>
          <w:lang w:eastAsia="ru-RU"/>
        </w:rPr>
        <w:t>Платежи по прочим видам налогов и сборов</w:t>
      </w:r>
      <w:r w:rsidRPr="00C75F01">
        <w:rPr>
          <w:rFonts w:ascii="Times New Roman" w:eastAsia="Calibri" w:hAnsi="Times New Roman" w:cs="Times New Roman"/>
          <w:bCs/>
          <w:iCs/>
          <w:sz w:val="28"/>
          <w:szCs w:val="28"/>
          <w:lang w:eastAsia="ru-RU"/>
        </w:rPr>
        <w:t xml:space="preserve"> в структуре налоговых доходов составили менее 1 %. За шесть месяца текущего года налогоплательщиками уплачено в бюджет 8 483,6 тыс. рублей или 47,0 % годовых назначений (в 2018 году – 32,9 %). </w:t>
      </w:r>
      <w:r w:rsidRPr="00C75F01">
        <w:rPr>
          <w:rFonts w:ascii="Times New Roman" w:eastAsia="Calibri" w:hAnsi="Times New Roman" w:cs="Times New Roman"/>
          <w:sz w:val="28"/>
          <w:szCs w:val="28"/>
          <w:lang w:eastAsia="ru-RU"/>
        </w:rPr>
        <w:t xml:space="preserve">В текущем году платежи по прочим видам налогов и сборов увеличились на 975,4 тыс. рублей или на 13,7 %. </w:t>
      </w:r>
    </w:p>
    <w:p w:rsidR="003310A4" w:rsidRDefault="00C75F01" w:rsidP="00D77D5D">
      <w:pPr>
        <w:shd w:val="clear" w:color="auto" w:fill="FFFFFF" w:themeFill="background1"/>
        <w:spacing w:after="0" w:line="240" w:lineRule="auto"/>
        <w:ind w:firstLine="708"/>
        <w:jc w:val="both"/>
        <w:rPr>
          <w:rFonts w:ascii="Times New Roman" w:eastAsia="Calibri" w:hAnsi="Times New Roman" w:cs="Times New Roman"/>
          <w:sz w:val="28"/>
          <w:szCs w:val="28"/>
          <w:lang w:eastAsia="ru-RU"/>
        </w:rPr>
      </w:pPr>
      <w:r w:rsidRPr="00C75F01">
        <w:rPr>
          <w:rFonts w:ascii="Times New Roman" w:eastAsia="Calibri" w:hAnsi="Times New Roman" w:cs="Times New Roman"/>
          <w:sz w:val="28"/>
          <w:szCs w:val="28"/>
          <w:lang w:eastAsia="ru-RU"/>
        </w:rPr>
        <w:t>В отчетном периоде наблюдается рост поступлений по налогу на добычу общераспространённых полезных ископаемых на 1 679,0 тыс. рублей или в 8,2 раза. При этом, доходы от уплаты государственной пошлины сократились на 681,7 тыс. рублей или на 9,4 %.</w:t>
      </w:r>
    </w:p>
    <w:p w:rsidR="00C75F01" w:rsidRPr="003310A4" w:rsidRDefault="00C75F01" w:rsidP="00D77D5D">
      <w:pPr>
        <w:shd w:val="clear" w:color="auto" w:fill="FFFFFF" w:themeFill="background1"/>
        <w:spacing w:after="0" w:line="240" w:lineRule="auto"/>
        <w:ind w:firstLine="708"/>
        <w:jc w:val="both"/>
        <w:rPr>
          <w:rFonts w:ascii="Times New Roman" w:eastAsia="Calibri" w:hAnsi="Times New Roman" w:cs="Times New Roman"/>
          <w:sz w:val="28"/>
          <w:szCs w:val="28"/>
          <w:lang w:eastAsia="ru-RU"/>
        </w:rPr>
      </w:pPr>
      <w:r w:rsidRPr="00C75F01">
        <w:rPr>
          <w:rFonts w:ascii="Times New Roman" w:eastAsia="Calibri" w:hAnsi="Times New Roman" w:cs="Times New Roman"/>
          <w:bCs/>
          <w:iCs/>
          <w:sz w:val="28"/>
          <w:szCs w:val="28"/>
          <w:lang w:eastAsia="ru-RU"/>
        </w:rPr>
        <w:t xml:space="preserve">С начала года в республиканский бюджет поступило -514 847,3 тыс. рублей </w:t>
      </w:r>
      <w:r w:rsidRPr="00C75F01">
        <w:rPr>
          <w:rFonts w:ascii="Times New Roman" w:eastAsia="Calibri" w:hAnsi="Times New Roman" w:cs="Times New Roman"/>
          <w:bCs/>
          <w:i/>
          <w:iCs/>
          <w:sz w:val="28"/>
          <w:szCs w:val="28"/>
          <w:lang w:eastAsia="ru-RU"/>
        </w:rPr>
        <w:t xml:space="preserve">неналоговых доходов </w:t>
      </w:r>
      <w:r w:rsidRPr="00C75F01">
        <w:rPr>
          <w:rFonts w:ascii="Times New Roman" w:eastAsia="Calibri" w:hAnsi="Times New Roman" w:cs="Times New Roman"/>
          <w:bCs/>
          <w:iCs/>
          <w:sz w:val="28"/>
          <w:szCs w:val="28"/>
          <w:lang w:eastAsia="ru-RU"/>
        </w:rPr>
        <w:t>(против 174 313,9 тыс. рублей годом ранее).</w:t>
      </w:r>
    </w:p>
    <w:p w:rsidR="00C75F01" w:rsidRPr="00C75F01" w:rsidRDefault="00C75F01" w:rsidP="00D77D5D">
      <w:pPr>
        <w:shd w:val="clear" w:color="auto" w:fill="FFFFFF" w:themeFill="background1"/>
        <w:spacing w:after="0" w:line="240" w:lineRule="auto"/>
        <w:jc w:val="both"/>
        <w:rPr>
          <w:rFonts w:ascii="Times New Roman" w:eastAsia="Calibri" w:hAnsi="Times New Roman" w:cs="Times New Roman"/>
          <w:sz w:val="28"/>
          <w:szCs w:val="28"/>
          <w:lang w:eastAsia="ru-RU"/>
        </w:rPr>
      </w:pPr>
      <w:r w:rsidRPr="00C75F01">
        <w:rPr>
          <w:rFonts w:ascii="Times New Roman" w:eastAsia="Calibri" w:hAnsi="Times New Roman" w:cs="Times New Roman"/>
          <w:sz w:val="28"/>
          <w:szCs w:val="28"/>
          <w:lang w:eastAsia="ru-RU"/>
        </w:rPr>
        <w:t>Динамика поступлений по данному виду собственных доходов представлена в таблице.</w:t>
      </w:r>
    </w:p>
    <w:p w:rsidR="00C75F01" w:rsidRPr="00C75F01" w:rsidRDefault="00C75F01" w:rsidP="00D77D5D">
      <w:pPr>
        <w:shd w:val="clear" w:color="auto" w:fill="FFFFFF" w:themeFill="background1"/>
        <w:spacing w:after="0" w:line="240" w:lineRule="auto"/>
        <w:jc w:val="both"/>
        <w:rPr>
          <w:rFonts w:ascii="Times New Roman" w:eastAsia="Calibri" w:hAnsi="Times New Roman" w:cs="Times New Roman"/>
          <w:sz w:val="28"/>
          <w:szCs w:val="28"/>
          <w:lang w:eastAsia="ru-RU"/>
        </w:rPr>
      </w:pPr>
    </w:p>
    <w:p w:rsidR="00925675" w:rsidRDefault="00925675" w:rsidP="00D77D5D">
      <w:pPr>
        <w:shd w:val="clear" w:color="auto" w:fill="FFFFFF" w:themeFill="background1"/>
        <w:spacing w:after="0" w:line="240" w:lineRule="auto"/>
        <w:jc w:val="right"/>
        <w:rPr>
          <w:rFonts w:ascii="Times New Roman" w:eastAsia="Calibri" w:hAnsi="Times New Roman" w:cs="Times New Roman"/>
          <w:sz w:val="28"/>
          <w:szCs w:val="28"/>
          <w:lang w:eastAsia="ru-RU"/>
        </w:rPr>
      </w:pPr>
    </w:p>
    <w:p w:rsidR="00C75F01" w:rsidRPr="00C75F01" w:rsidRDefault="00C75F01" w:rsidP="00D77D5D">
      <w:pPr>
        <w:shd w:val="clear" w:color="auto" w:fill="FFFFFF" w:themeFill="background1"/>
        <w:spacing w:after="0" w:line="240" w:lineRule="auto"/>
        <w:jc w:val="right"/>
        <w:rPr>
          <w:rFonts w:ascii="Times New Roman" w:eastAsia="Calibri" w:hAnsi="Times New Roman" w:cs="Times New Roman"/>
          <w:sz w:val="28"/>
          <w:szCs w:val="28"/>
          <w:lang w:eastAsia="ru-RU"/>
        </w:rPr>
      </w:pPr>
      <w:r w:rsidRPr="00C75F01">
        <w:rPr>
          <w:rFonts w:ascii="Times New Roman" w:eastAsia="Calibri" w:hAnsi="Times New Roman" w:cs="Times New Roman"/>
          <w:sz w:val="28"/>
          <w:szCs w:val="28"/>
          <w:lang w:eastAsia="ru-RU"/>
        </w:rPr>
        <w:lastRenderedPageBreak/>
        <w:t>тыс. рублей</w:t>
      </w:r>
    </w:p>
    <w:tbl>
      <w:tblPr>
        <w:tblW w:w="10470" w:type="dxa"/>
        <w:tblInd w:w="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42"/>
        <w:gridCol w:w="1644"/>
        <w:gridCol w:w="1645"/>
        <w:gridCol w:w="2239"/>
      </w:tblGrid>
      <w:tr w:rsidR="00C75F01" w:rsidRPr="00C75F01" w:rsidTr="003310A4">
        <w:trPr>
          <w:trHeight w:val="430"/>
        </w:trPr>
        <w:tc>
          <w:tcPr>
            <w:tcW w:w="4942" w:type="dxa"/>
            <w:vMerge w:val="restart"/>
            <w:vAlign w:val="center"/>
          </w:tcPr>
          <w:p w:rsidR="00C75F01" w:rsidRPr="003310A4" w:rsidRDefault="00C75F01" w:rsidP="00D77D5D">
            <w:pPr>
              <w:shd w:val="clear" w:color="auto" w:fill="FFFFFF" w:themeFill="background1"/>
              <w:spacing w:after="0" w:line="240" w:lineRule="auto"/>
              <w:jc w:val="both"/>
              <w:rPr>
                <w:rFonts w:ascii="Times New Roman" w:eastAsia="Calibri" w:hAnsi="Times New Roman" w:cs="Times New Roman"/>
                <w:b/>
                <w:sz w:val="24"/>
                <w:szCs w:val="24"/>
                <w:lang w:eastAsia="ru-RU"/>
              </w:rPr>
            </w:pPr>
            <w:r w:rsidRPr="003310A4">
              <w:rPr>
                <w:rFonts w:ascii="Times New Roman" w:eastAsia="Calibri" w:hAnsi="Times New Roman" w:cs="Times New Roman"/>
                <w:b/>
                <w:sz w:val="24"/>
                <w:szCs w:val="24"/>
                <w:lang w:eastAsia="ru-RU"/>
              </w:rPr>
              <w:t>Виды неналоговых доходов</w:t>
            </w:r>
          </w:p>
        </w:tc>
        <w:tc>
          <w:tcPr>
            <w:tcW w:w="3289" w:type="dxa"/>
            <w:gridSpan w:val="2"/>
            <w:vAlign w:val="center"/>
          </w:tcPr>
          <w:p w:rsidR="00C75F01" w:rsidRPr="003310A4" w:rsidRDefault="00C75F01" w:rsidP="00D77D5D">
            <w:pPr>
              <w:shd w:val="clear" w:color="auto" w:fill="FFFFFF" w:themeFill="background1"/>
              <w:spacing w:after="0" w:line="240" w:lineRule="auto"/>
              <w:jc w:val="both"/>
              <w:rPr>
                <w:rFonts w:ascii="Times New Roman" w:eastAsia="Calibri" w:hAnsi="Times New Roman" w:cs="Times New Roman"/>
                <w:b/>
                <w:sz w:val="24"/>
                <w:szCs w:val="24"/>
                <w:lang w:eastAsia="ru-RU"/>
              </w:rPr>
            </w:pPr>
            <w:r w:rsidRPr="003310A4">
              <w:rPr>
                <w:rFonts w:ascii="Times New Roman" w:eastAsia="Calibri" w:hAnsi="Times New Roman" w:cs="Times New Roman"/>
                <w:b/>
                <w:sz w:val="24"/>
                <w:szCs w:val="24"/>
                <w:lang w:eastAsia="ru-RU"/>
              </w:rPr>
              <w:t xml:space="preserve">Поступление за </w:t>
            </w:r>
            <w:r w:rsidRPr="003310A4">
              <w:rPr>
                <w:rFonts w:ascii="Times New Roman" w:eastAsia="Calibri" w:hAnsi="Times New Roman" w:cs="Times New Roman"/>
                <w:b/>
                <w:sz w:val="24"/>
                <w:szCs w:val="24"/>
                <w:lang w:val="en-US" w:eastAsia="ru-RU"/>
              </w:rPr>
              <w:t>I</w:t>
            </w:r>
            <w:r w:rsidRPr="003310A4">
              <w:rPr>
                <w:rFonts w:ascii="Times New Roman" w:eastAsia="Calibri" w:hAnsi="Times New Roman" w:cs="Times New Roman"/>
                <w:b/>
                <w:sz w:val="24"/>
                <w:szCs w:val="24"/>
                <w:lang w:eastAsia="ru-RU"/>
              </w:rPr>
              <w:t xml:space="preserve"> полугодие</w:t>
            </w:r>
          </w:p>
        </w:tc>
        <w:tc>
          <w:tcPr>
            <w:tcW w:w="2239" w:type="dxa"/>
            <w:vMerge w:val="restart"/>
            <w:vAlign w:val="center"/>
          </w:tcPr>
          <w:p w:rsidR="00C75F01" w:rsidRPr="003310A4" w:rsidRDefault="00C75F01" w:rsidP="00D77D5D">
            <w:pPr>
              <w:shd w:val="clear" w:color="auto" w:fill="FFFFFF" w:themeFill="background1"/>
              <w:spacing w:after="0" w:line="240" w:lineRule="auto"/>
              <w:jc w:val="both"/>
              <w:rPr>
                <w:rFonts w:ascii="Times New Roman" w:eastAsia="Calibri" w:hAnsi="Times New Roman" w:cs="Times New Roman"/>
                <w:b/>
                <w:sz w:val="24"/>
                <w:szCs w:val="24"/>
                <w:lang w:eastAsia="ru-RU"/>
              </w:rPr>
            </w:pPr>
            <w:r w:rsidRPr="003310A4">
              <w:rPr>
                <w:rFonts w:ascii="Times New Roman" w:eastAsia="Calibri" w:hAnsi="Times New Roman" w:cs="Times New Roman"/>
                <w:b/>
                <w:sz w:val="24"/>
                <w:szCs w:val="24"/>
                <w:lang w:eastAsia="ru-RU"/>
              </w:rPr>
              <w:t>Темпы</w:t>
            </w:r>
          </w:p>
          <w:p w:rsidR="00C75F01" w:rsidRPr="003310A4" w:rsidRDefault="00C75F01" w:rsidP="00D77D5D">
            <w:pPr>
              <w:shd w:val="clear" w:color="auto" w:fill="FFFFFF" w:themeFill="background1"/>
              <w:spacing w:after="0" w:line="240" w:lineRule="auto"/>
              <w:jc w:val="both"/>
              <w:rPr>
                <w:rFonts w:ascii="Times New Roman" w:eastAsia="Calibri" w:hAnsi="Times New Roman" w:cs="Times New Roman"/>
                <w:b/>
                <w:sz w:val="24"/>
                <w:szCs w:val="24"/>
                <w:lang w:eastAsia="ru-RU"/>
              </w:rPr>
            </w:pPr>
            <w:r w:rsidRPr="003310A4">
              <w:rPr>
                <w:rFonts w:ascii="Times New Roman" w:eastAsia="Calibri" w:hAnsi="Times New Roman" w:cs="Times New Roman"/>
                <w:b/>
                <w:sz w:val="24"/>
                <w:szCs w:val="24"/>
                <w:lang w:eastAsia="ru-RU"/>
              </w:rPr>
              <w:t>роста/снижения, (%)</w:t>
            </w:r>
          </w:p>
        </w:tc>
      </w:tr>
      <w:tr w:rsidR="00C75F01" w:rsidRPr="00C75F01" w:rsidTr="003310A4">
        <w:trPr>
          <w:trHeight w:val="138"/>
        </w:trPr>
        <w:tc>
          <w:tcPr>
            <w:tcW w:w="4942" w:type="dxa"/>
            <w:vMerge/>
            <w:vAlign w:val="center"/>
          </w:tcPr>
          <w:p w:rsidR="00C75F01" w:rsidRPr="003310A4" w:rsidRDefault="00C75F01" w:rsidP="00D77D5D">
            <w:pPr>
              <w:shd w:val="clear" w:color="auto" w:fill="FFFFFF" w:themeFill="background1"/>
              <w:spacing w:after="0" w:line="240" w:lineRule="auto"/>
              <w:jc w:val="both"/>
              <w:rPr>
                <w:rFonts w:ascii="Times New Roman" w:eastAsia="Calibri" w:hAnsi="Times New Roman" w:cs="Times New Roman"/>
                <w:b/>
                <w:sz w:val="24"/>
                <w:szCs w:val="24"/>
                <w:lang w:eastAsia="ru-RU"/>
              </w:rPr>
            </w:pPr>
          </w:p>
        </w:tc>
        <w:tc>
          <w:tcPr>
            <w:tcW w:w="1644" w:type="dxa"/>
            <w:vAlign w:val="center"/>
          </w:tcPr>
          <w:p w:rsidR="00C75F01" w:rsidRPr="003310A4" w:rsidRDefault="00C75F01" w:rsidP="00D77D5D">
            <w:pPr>
              <w:shd w:val="clear" w:color="auto" w:fill="FFFFFF" w:themeFill="background1"/>
              <w:spacing w:after="0" w:line="240" w:lineRule="auto"/>
              <w:jc w:val="both"/>
              <w:rPr>
                <w:rFonts w:ascii="Times New Roman" w:eastAsia="Calibri" w:hAnsi="Times New Roman" w:cs="Times New Roman"/>
                <w:b/>
                <w:sz w:val="24"/>
                <w:szCs w:val="24"/>
                <w:lang w:eastAsia="ru-RU"/>
              </w:rPr>
            </w:pPr>
            <w:r w:rsidRPr="003310A4">
              <w:rPr>
                <w:rFonts w:ascii="Times New Roman" w:eastAsia="Calibri" w:hAnsi="Times New Roman" w:cs="Times New Roman"/>
                <w:b/>
                <w:sz w:val="24"/>
                <w:szCs w:val="24"/>
                <w:lang w:eastAsia="ru-RU"/>
              </w:rPr>
              <w:t>2018 г.</w:t>
            </w:r>
          </w:p>
        </w:tc>
        <w:tc>
          <w:tcPr>
            <w:tcW w:w="1645" w:type="dxa"/>
            <w:vAlign w:val="center"/>
          </w:tcPr>
          <w:p w:rsidR="00C75F01" w:rsidRPr="003310A4" w:rsidRDefault="00C75F01" w:rsidP="00D77D5D">
            <w:pPr>
              <w:shd w:val="clear" w:color="auto" w:fill="FFFFFF" w:themeFill="background1"/>
              <w:spacing w:after="0" w:line="240" w:lineRule="auto"/>
              <w:jc w:val="both"/>
              <w:rPr>
                <w:rFonts w:ascii="Times New Roman" w:eastAsia="Calibri" w:hAnsi="Times New Roman" w:cs="Times New Roman"/>
                <w:b/>
                <w:sz w:val="24"/>
                <w:szCs w:val="24"/>
                <w:lang w:eastAsia="ru-RU"/>
              </w:rPr>
            </w:pPr>
            <w:r w:rsidRPr="003310A4">
              <w:rPr>
                <w:rFonts w:ascii="Times New Roman" w:eastAsia="Calibri" w:hAnsi="Times New Roman" w:cs="Times New Roman"/>
                <w:b/>
                <w:sz w:val="24"/>
                <w:szCs w:val="24"/>
                <w:lang w:eastAsia="ru-RU"/>
              </w:rPr>
              <w:t>2019 г.</w:t>
            </w:r>
          </w:p>
        </w:tc>
        <w:tc>
          <w:tcPr>
            <w:tcW w:w="2239" w:type="dxa"/>
            <w:vMerge/>
            <w:vAlign w:val="center"/>
          </w:tcPr>
          <w:p w:rsidR="00C75F01" w:rsidRPr="003310A4" w:rsidRDefault="00C75F01" w:rsidP="00D77D5D">
            <w:pPr>
              <w:shd w:val="clear" w:color="auto" w:fill="FFFFFF" w:themeFill="background1"/>
              <w:spacing w:after="0" w:line="240" w:lineRule="auto"/>
              <w:jc w:val="both"/>
              <w:rPr>
                <w:rFonts w:ascii="Times New Roman" w:eastAsia="Calibri" w:hAnsi="Times New Roman" w:cs="Times New Roman"/>
                <w:b/>
                <w:sz w:val="24"/>
                <w:szCs w:val="24"/>
                <w:lang w:eastAsia="ru-RU"/>
              </w:rPr>
            </w:pPr>
          </w:p>
        </w:tc>
      </w:tr>
      <w:tr w:rsidR="00C75F01" w:rsidRPr="00C75F01" w:rsidTr="003310A4">
        <w:trPr>
          <w:trHeight w:val="399"/>
        </w:trPr>
        <w:tc>
          <w:tcPr>
            <w:tcW w:w="4942" w:type="dxa"/>
            <w:vAlign w:val="center"/>
          </w:tcPr>
          <w:p w:rsidR="00C75F01" w:rsidRPr="003310A4" w:rsidRDefault="00C75F01" w:rsidP="00D77D5D">
            <w:pPr>
              <w:shd w:val="clear" w:color="auto" w:fill="FFFFFF" w:themeFill="background1"/>
              <w:spacing w:after="0" w:line="240" w:lineRule="auto"/>
              <w:jc w:val="both"/>
              <w:rPr>
                <w:rFonts w:ascii="Times New Roman" w:eastAsia="Calibri" w:hAnsi="Times New Roman" w:cs="Times New Roman"/>
                <w:sz w:val="24"/>
                <w:szCs w:val="24"/>
                <w:lang w:eastAsia="ru-RU"/>
              </w:rPr>
            </w:pPr>
            <w:r w:rsidRPr="003310A4">
              <w:rPr>
                <w:rFonts w:ascii="Times New Roman" w:eastAsia="Calibri" w:hAnsi="Times New Roman" w:cs="Times New Roman"/>
                <w:sz w:val="24"/>
                <w:szCs w:val="24"/>
                <w:lang w:eastAsia="ru-RU"/>
              </w:rPr>
              <w:t>Доходы от использования имущества, находящегося в государственной и муниципальной собственности</w:t>
            </w:r>
          </w:p>
        </w:tc>
        <w:tc>
          <w:tcPr>
            <w:tcW w:w="1644" w:type="dxa"/>
            <w:tcBorders>
              <w:top w:val="single" w:sz="4" w:space="0" w:color="auto"/>
              <w:left w:val="single" w:sz="4" w:space="0" w:color="auto"/>
              <w:bottom w:val="single" w:sz="4" w:space="0" w:color="auto"/>
              <w:right w:val="single" w:sz="4" w:space="0" w:color="auto"/>
            </w:tcBorders>
            <w:vAlign w:val="center"/>
          </w:tcPr>
          <w:p w:rsidR="00C75F01" w:rsidRPr="003310A4" w:rsidRDefault="00C75F01" w:rsidP="00D77D5D">
            <w:pPr>
              <w:shd w:val="clear" w:color="auto" w:fill="FFFFFF" w:themeFill="background1"/>
              <w:spacing w:after="0" w:line="240" w:lineRule="auto"/>
              <w:jc w:val="both"/>
              <w:rPr>
                <w:rFonts w:ascii="Times New Roman" w:eastAsia="Calibri" w:hAnsi="Times New Roman" w:cs="Times New Roman"/>
                <w:sz w:val="24"/>
                <w:szCs w:val="24"/>
                <w:lang w:eastAsia="ru-RU"/>
              </w:rPr>
            </w:pPr>
            <w:r w:rsidRPr="003310A4">
              <w:rPr>
                <w:rFonts w:ascii="Times New Roman" w:eastAsia="Calibri" w:hAnsi="Times New Roman" w:cs="Times New Roman"/>
                <w:sz w:val="24"/>
                <w:szCs w:val="24"/>
                <w:lang w:eastAsia="ru-RU"/>
              </w:rPr>
              <w:t>9 662,8</w:t>
            </w:r>
          </w:p>
        </w:tc>
        <w:tc>
          <w:tcPr>
            <w:tcW w:w="1645" w:type="dxa"/>
            <w:vAlign w:val="center"/>
          </w:tcPr>
          <w:p w:rsidR="00C75F01" w:rsidRPr="003310A4" w:rsidRDefault="00C75F01" w:rsidP="00D77D5D">
            <w:pPr>
              <w:shd w:val="clear" w:color="auto" w:fill="FFFFFF" w:themeFill="background1"/>
              <w:spacing w:after="0" w:line="240" w:lineRule="auto"/>
              <w:jc w:val="both"/>
              <w:rPr>
                <w:rFonts w:ascii="Times New Roman" w:eastAsia="Calibri" w:hAnsi="Times New Roman" w:cs="Times New Roman"/>
                <w:sz w:val="24"/>
                <w:szCs w:val="24"/>
                <w:lang w:eastAsia="ru-RU"/>
              </w:rPr>
            </w:pPr>
            <w:r w:rsidRPr="003310A4">
              <w:rPr>
                <w:rFonts w:ascii="Times New Roman" w:eastAsia="Calibri" w:hAnsi="Times New Roman" w:cs="Times New Roman"/>
                <w:sz w:val="24"/>
                <w:szCs w:val="24"/>
                <w:lang w:eastAsia="ru-RU"/>
              </w:rPr>
              <w:t>7 245,0</w:t>
            </w:r>
          </w:p>
        </w:tc>
        <w:tc>
          <w:tcPr>
            <w:tcW w:w="2239" w:type="dxa"/>
            <w:vAlign w:val="center"/>
          </w:tcPr>
          <w:p w:rsidR="00C75F01" w:rsidRPr="003310A4" w:rsidRDefault="00C75F01" w:rsidP="00D77D5D">
            <w:pPr>
              <w:shd w:val="clear" w:color="auto" w:fill="FFFFFF" w:themeFill="background1"/>
              <w:spacing w:after="0" w:line="240" w:lineRule="auto"/>
              <w:jc w:val="both"/>
              <w:rPr>
                <w:rFonts w:ascii="Times New Roman" w:eastAsia="Calibri" w:hAnsi="Times New Roman" w:cs="Times New Roman"/>
                <w:sz w:val="24"/>
                <w:szCs w:val="24"/>
                <w:lang w:eastAsia="ru-RU"/>
              </w:rPr>
            </w:pPr>
            <w:r w:rsidRPr="003310A4">
              <w:rPr>
                <w:rFonts w:ascii="Times New Roman" w:eastAsia="Calibri" w:hAnsi="Times New Roman" w:cs="Times New Roman"/>
                <w:sz w:val="24"/>
                <w:szCs w:val="24"/>
                <w:lang w:eastAsia="ru-RU"/>
              </w:rPr>
              <w:t>75,0</w:t>
            </w:r>
          </w:p>
        </w:tc>
      </w:tr>
      <w:tr w:rsidR="00C75F01" w:rsidRPr="00C75F01" w:rsidTr="003310A4">
        <w:trPr>
          <w:trHeight w:val="273"/>
        </w:trPr>
        <w:tc>
          <w:tcPr>
            <w:tcW w:w="4942" w:type="dxa"/>
            <w:vAlign w:val="center"/>
          </w:tcPr>
          <w:p w:rsidR="00C75F01" w:rsidRPr="003310A4" w:rsidRDefault="00C75F01" w:rsidP="00D77D5D">
            <w:pPr>
              <w:shd w:val="clear" w:color="auto" w:fill="FFFFFF" w:themeFill="background1"/>
              <w:spacing w:after="0" w:line="240" w:lineRule="auto"/>
              <w:jc w:val="both"/>
              <w:rPr>
                <w:rFonts w:ascii="Times New Roman" w:eastAsia="Calibri" w:hAnsi="Times New Roman" w:cs="Times New Roman"/>
                <w:sz w:val="24"/>
                <w:szCs w:val="24"/>
                <w:lang w:eastAsia="ru-RU"/>
              </w:rPr>
            </w:pPr>
            <w:r w:rsidRPr="003310A4">
              <w:rPr>
                <w:rFonts w:ascii="Times New Roman" w:eastAsia="Calibri" w:hAnsi="Times New Roman" w:cs="Times New Roman"/>
                <w:sz w:val="24"/>
                <w:szCs w:val="24"/>
                <w:lang w:eastAsia="ru-RU"/>
              </w:rPr>
              <w:t>Платежи при пользовании природными ресурсами</w:t>
            </w:r>
          </w:p>
        </w:tc>
        <w:tc>
          <w:tcPr>
            <w:tcW w:w="1644" w:type="dxa"/>
            <w:tcBorders>
              <w:top w:val="single" w:sz="4" w:space="0" w:color="auto"/>
              <w:left w:val="single" w:sz="4" w:space="0" w:color="auto"/>
              <w:bottom w:val="single" w:sz="4" w:space="0" w:color="auto"/>
              <w:right w:val="single" w:sz="4" w:space="0" w:color="auto"/>
            </w:tcBorders>
            <w:vAlign w:val="center"/>
          </w:tcPr>
          <w:p w:rsidR="00C75F01" w:rsidRPr="003310A4" w:rsidRDefault="00C75F01" w:rsidP="00D77D5D">
            <w:pPr>
              <w:shd w:val="clear" w:color="auto" w:fill="FFFFFF" w:themeFill="background1"/>
              <w:spacing w:after="0" w:line="240" w:lineRule="auto"/>
              <w:jc w:val="both"/>
              <w:rPr>
                <w:rFonts w:ascii="Times New Roman" w:eastAsia="Calibri" w:hAnsi="Times New Roman" w:cs="Times New Roman"/>
                <w:sz w:val="24"/>
                <w:szCs w:val="24"/>
                <w:lang w:eastAsia="ru-RU"/>
              </w:rPr>
            </w:pPr>
            <w:r w:rsidRPr="003310A4">
              <w:rPr>
                <w:rFonts w:ascii="Times New Roman" w:eastAsia="Calibri" w:hAnsi="Times New Roman" w:cs="Times New Roman"/>
                <w:sz w:val="24"/>
                <w:szCs w:val="24"/>
                <w:lang w:eastAsia="ru-RU"/>
              </w:rPr>
              <w:t>562,0</w:t>
            </w:r>
          </w:p>
        </w:tc>
        <w:tc>
          <w:tcPr>
            <w:tcW w:w="1645" w:type="dxa"/>
            <w:vAlign w:val="center"/>
          </w:tcPr>
          <w:p w:rsidR="00C75F01" w:rsidRPr="003310A4" w:rsidRDefault="00C75F01" w:rsidP="00D77D5D">
            <w:pPr>
              <w:shd w:val="clear" w:color="auto" w:fill="FFFFFF" w:themeFill="background1"/>
              <w:spacing w:after="0" w:line="240" w:lineRule="auto"/>
              <w:jc w:val="both"/>
              <w:rPr>
                <w:rFonts w:ascii="Times New Roman" w:eastAsia="Calibri" w:hAnsi="Times New Roman" w:cs="Times New Roman"/>
                <w:sz w:val="24"/>
                <w:szCs w:val="24"/>
                <w:lang w:eastAsia="ru-RU"/>
              </w:rPr>
            </w:pPr>
            <w:r w:rsidRPr="003310A4">
              <w:rPr>
                <w:rFonts w:ascii="Times New Roman" w:eastAsia="Calibri" w:hAnsi="Times New Roman" w:cs="Times New Roman"/>
                <w:sz w:val="24"/>
                <w:szCs w:val="24"/>
                <w:lang w:eastAsia="ru-RU"/>
              </w:rPr>
              <w:t>676,5</w:t>
            </w:r>
          </w:p>
        </w:tc>
        <w:tc>
          <w:tcPr>
            <w:tcW w:w="2239" w:type="dxa"/>
            <w:vAlign w:val="center"/>
          </w:tcPr>
          <w:p w:rsidR="00C75F01" w:rsidRPr="003310A4" w:rsidRDefault="00C75F01" w:rsidP="00D77D5D">
            <w:pPr>
              <w:shd w:val="clear" w:color="auto" w:fill="FFFFFF" w:themeFill="background1"/>
              <w:spacing w:after="0" w:line="240" w:lineRule="auto"/>
              <w:jc w:val="both"/>
              <w:rPr>
                <w:rFonts w:ascii="Times New Roman" w:eastAsia="Calibri" w:hAnsi="Times New Roman" w:cs="Times New Roman"/>
                <w:sz w:val="24"/>
                <w:szCs w:val="24"/>
                <w:lang w:eastAsia="ru-RU"/>
              </w:rPr>
            </w:pPr>
            <w:r w:rsidRPr="003310A4">
              <w:rPr>
                <w:rFonts w:ascii="Times New Roman" w:eastAsia="Calibri" w:hAnsi="Times New Roman" w:cs="Times New Roman"/>
                <w:sz w:val="24"/>
                <w:szCs w:val="24"/>
                <w:lang w:eastAsia="ru-RU"/>
              </w:rPr>
              <w:t>120,4</w:t>
            </w:r>
          </w:p>
        </w:tc>
      </w:tr>
      <w:tr w:rsidR="00C75F01" w:rsidRPr="00C75F01" w:rsidTr="003310A4">
        <w:trPr>
          <w:trHeight w:val="380"/>
        </w:trPr>
        <w:tc>
          <w:tcPr>
            <w:tcW w:w="4942" w:type="dxa"/>
            <w:vAlign w:val="center"/>
          </w:tcPr>
          <w:p w:rsidR="00C75F01" w:rsidRPr="003310A4" w:rsidRDefault="00C75F01" w:rsidP="00D77D5D">
            <w:pPr>
              <w:shd w:val="clear" w:color="auto" w:fill="FFFFFF" w:themeFill="background1"/>
              <w:spacing w:after="0" w:line="240" w:lineRule="auto"/>
              <w:jc w:val="both"/>
              <w:rPr>
                <w:rFonts w:ascii="Times New Roman" w:eastAsia="Calibri" w:hAnsi="Times New Roman" w:cs="Times New Roman"/>
                <w:sz w:val="24"/>
                <w:szCs w:val="24"/>
                <w:lang w:eastAsia="ru-RU"/>
              </w:rPr>
            </w:pPr>
            <w:r w:rsidRPr="003310A4">
              <w:rPr>
                <w:rFonts w:ascii="Times New Roman" w:eastAsia="Calibri" w:hAnsi="Times New Roman" w:cs="Times New Roman"/>
                <w:sz w:val="24"/>
                <w:szCs w:val="24"/>
                <w:lang w:eastAsia="ru-RU"/>
              </w:rPr>
              <w:t>Доходы от оказания платных услуг</w:t>
            </w:r>
          </w:p>
        </w:tc>
        <w:tc>
          <w:tcPr>
            <w:tcW w:w="1644" w:type="dxa"/>
            <w:tcBorders>
              <w:top w:val="single" w:sz="4" w:space="0" w:color="auto"/>
              <w:left w:val="single" w:sz="4" w:space="0" w:color="auto"/>
              <w:bottom w:val="single" w:sz="4" w:space="0" w:color="auto"/>
              <w:right w:val="single" w:sz="4" w:space="0" w:color="auto"/>
            </w:tcBorders>
            <w:vAlign w:val="center"/>
          </w:tcPr>
          <w:p w:rsidR="00C75F01" w:rsidRPr="003310A4" w:rsidRDefault="00C75F01" w:rsidP="00D77D5D">
            <w:pPr>
              <w:shd w:val="clear" w:color="auto" w:fill="FFFFFF" w:themeFill="background1"/>
              <w:spacing w:after="0" w:line="240" w:lineRule="auto"/>
              <w:jc w:val="both"/>
              <w:rPr>
                <w:rFonts w:ascii="Times New Roman" w:eastAsia="Calibri" w:hAnsi="Times New Roman" w:cs="Times New Roman"/>
                <w:sz w:val="24"/>
                <w:szCs w:val="24"/>
                <w:lang w:eastAsia="ru-RU"/>
              </w:rPr>
            </w:pPr>
            <w:r w:rsidRPr="003310A4">
              <w:rPr>
                <w:rFonts w:ascii="Times New Roman" w:eastAsia="Calibri" w:hAnsi="Times New Roman" w:cs="Times New Roman"/>
                <w:sz w:val="24"/>
                <w:szCs w:val="24"/>
                <w:lang w:eastAsia="ru-RU"/>
              </w:rPr>
              <w:t>3 061,2</w:t>
            </w:r>
          </w:p>
        </w:tc>
        <w:tc>
          <w:tcPr>
            <w:tcW w:w="1645" w:type="dxa"/>
            <w:vAlign w:val="center"/>
          </w:tcPr>
          <w:p w:rsidR="00C75F01" w:rsidRPr="003310A4" w:rsidRDefault="00C75F01" w:rsidP="00D77D5D">
            <w:pPr>
              <w:shd w:val="clear" w:color="auto" w:fill="FFFFFF" w:themeFill="background1"/>
              <w:spacing w:after="0" w:line="240" w:lineRule="auto"/>
              <w:jc w:val="both"/>
              <w:rPr>
                <w:rFonts w:ascii="Times New Roman" w:eastAsia="Calibri" w:hAnsi="Times New Roman" w:cs="Times New Roman"/>
                <w:sz w:val="24"/>
                <w:szCs w:val="24"/>
                <w:lang w:eastAsia="ru-RU"/>
              </w:rPr>
            </w:pPr>
            <w:r w:rsidRPr="003310A4">
              <w:rPr>
                <w:rFonts w:ascii="Times New Roman" w:eastAsia="Calibri" w:hAnsi="Times New Roman" w:cs="Times New Roman"/>
                <w:sz w:val="24"/>
                <w:szCs w:val="24"/>
                <w:lang w:eastAsia="ru-RU"/>
              </w:rPr>
              <w:t>-619 898,9</w:t>
            </w:r>
          </w:p>
        </w:tc>
        <w:tc>
          <w:tcPr>
            <w:tcW w:w="2239" w:type="dxa"/>
            <w:vAlign w:val="center"/>
          </w:tcPr>
          <w:p w:rsidR="00C75F01" w:rsidRPr="003310A4" w:rsidRDefault="00C75F01" w:rsidP="00D77D5D">
            <w:pPr>
              <w:shd w:val="clear" w:color="auto" w:fill="FFFFFF" w:themeFill="background1"/>
              <w:spacing w:after="0" w:line="240" w:lineRule="auto"/>
              <w:jc w:val="both"/>
              <w:rPr>
                <w:rFonts w:ascii="Times New Roman" w:eastAsia="Calibri" w:hAnsi="Times New Roman" w:cs="Times New Roman"/>
                <w:sz w:val="24"/>
                <w:szCs w:val="24"/>
                <w:lang w:eastAsia="ru-RU"/>
              </w:rPr>
            </w:pPr>
            <w:r w:rsidRPr="003310A4">
              <w:rPr>
                <w:rFonts w:ascii="Times New Roman" w:eastAsia="Calibri" w:hAnsi="Times New Roman" w:cs="Times New Roman"/>
                <w:sz w:val="24"/>
                <w:szCs w:val="24"/>
                <w:lang w:eastAsia="ru-RU"/>
              </w:rPr>
              <w:t>-</w:t>
            </w:r>
          </w:p>
        </w:tc>
      </w:tr>
      <w:tr w:rsidR="00C75F01" w:rsidRPr="00C75F01" w:rsidTr="003310A4">
        <w:trPr>
          <w:trHeight w:val="380"/>
        </w:trPr>
        <w:tc>
          <w:tcPr>
            <w:tcW w:w="4942" w:type="dxa"/>
            <w:vAlign w:val="center"/>
          </w:tcPr>
          <w:p w:rsidR="00C75F01" w:rsidRPr="003310A4" w:rsidRDefault="00C75F01" w:rsidP="00D77D5D">
            <w:pPr>
              <w:shd w:val="clear" w:color="auto" w:fill="FFFFFF" w:themeFill="background1"/>
              <w:spacing w:after="0" w:line="240" w:lineRule="auto"/>
              <w:jc w:val="both"/>
              <w:rPr>
                <w:rFonts w:ascii="Times New Roman" w:eastAsia="Calibri" w:hAnsi="Times New Roman" w:cs="Times New Roman"/>
                <w:sz w:val="24"/>
                <w:szCs w:val="24"/>
                <w:lang w:eastAsia="ru-RU"/>
              </w:rPr>
            </w:pPr>
            <w:r w:rsidRPr="003310A4">
              <w:rPr>
                <w:rFonts w:ascii="Times New Roman" w:eastAsia="Calibri" w:hAnsi="Times New Roman" w:cs="Times New Roman"/>
                <w:sz w:val="24"/>
                <w:szCs w:val="24"/>
                <w:lang w:eastAsia="ru-RU"/>
              </w:rPr>
              <w:t>Доходы о продажи материальных и нематериальных активов</w:t>
            </w:r>
          </w:p>
        </w:tc>
        <w:tc>
          <w:tcPr>
            <w:tcW w:w="1644" w:type="dxa"/>
            <w:tcBorders>
              <w:top w:val="single" w:sz="4" w:space="0" w:color="auto"/>
              <w:left w:val="single" w:sz="4" w:space="0" w:color="auto"/>
              <w:bottom w:val="single" w:sz="4" w:space="0" w:color="auto"/>
              <w:right w:val="single" w:sz="4" w:space="0" w:color="auto"/>
            </w:tcBorders>
            <w:vAlign w:val="center"/>
          </w:tcPr>
          <w:p w:rsidR="00C75F01" w:rsidRPr="003310A4" w:rsidRDefault="00C75F01" w:rsidP="00D77D5D">
            <w:pPr>
              <w:shd w:val="clear" w:color="auto" w:fill="FFFFFF" w:themeFill="background1"/>
              <w:spacing w:after="0" w:line="240" w:lineRule="auto"/>
              <w:jc w:val="both"/>
              <w:rPr>
                <w:rFonts w:ascii="Times New Roman" w:eastAsia="Calibri" w:hAnsi="Times New Roman" w:cs="Times New Roman"/>
                <w:sz w:val="24"/>
                <w:szCs w:val="24"/>
                <w:lang w:eastAsia="ru-RU"/>
              </w:rPr>
            </w:pPr>
            <w:r w:rsidRPr="003310A4">
              <w:rPr>
                <w:rFonts w:ascii="Times New Roman" w:eastAsia="Calibri" w:hAnsi="Times New Roman" w:cs="Times New Roman"/>
                <w:sz w:val="24"/>
                <w:szCs w:val="24"/>
                <w:lang w:eastAsia="ru-RU"/>
              </w:rPr>
              <w:t>128 773,5</w:t>
            </w:r>
          </w:p>
        </w:tc>
        <w:tc>
          <w:tcPr>
            <w:tcW w:w="1645" w:type="dxa"/>
            <w:vAlign w:val="center"/>
          </w:tcPr>
          <w:p w:rsidR="00C75F01" w:rsidRPr="003310A4" w:rsidRDefault="00C75F01" w:rsidP="00D77D5D">
            <w:pPr>
              <w:shd w:val="clear" w:color="auto" w:fill="FFFFFF" w:themeFill="background1"/>
              <w:spacing w:after="0" w:line="240" w:lineRule="auto"/>
              <w:jc w:val="both"/>
              <w:rPr>
                <w:rFonts w:ascii="Times New Roman" w:eastAsia="Calibri" w:hAnsi="Times New Roman" w:cs="Times New Roman"/>
                <w:sz w:val="24"/>
                <w:szCs w:val="24"/>
                <w:lang w:eastAsia="ru-RU"/>
              </w:rPr>
            </w:pPr>
            <w:r w:rsidRPr="003310A4">
              <w:rPr>
                <w:rFonts w:ascii="Times New Roman" w:eastAsia="Calibri" w:hAnsi="Times New Roman" w:cs="Times New Roman"/>
                <w:sz w:val="24"/>
                <w:szCs w:val="24"/>
                <w:lang w:eastAsia="ru-RU"/>
              </w:rPr>
              <w:t>14 478,8</w:t>
            </w:r>
          </w:p>
        </w:tc>
        <w:tc>
          <w:tcPr>
            <w:tcW w:w="2239" w:type="dxa"/>
            <w:vAlign w:val="center"/>
          </w:tcPr>
          <w:p w:rsidR="00C75F01" w:rsidRPr="003310A4" w:rsidRDefault="00C75F01" w:rsidP="00D77D5D">
            <w:pPr>
              <w:shd w:val="clear" w:color="auto" w:fill="FFFFFF" w:themeFill="background1"/>
              <w:spacing w:after="0" w:line="240" w:lineRule="auto"/>
              <w:jc w:val="both"/>
              <w:rPr>
                <w:rFonts w:ascii="Times New Roman" w:eastAsia="Calibri" w:hAnsi="Times New Roman" w:cs="Times New Roman"/>
                <w:sz w:val="24"/>
                <w:szCs w:val="24"/>
                <w:lang w:eastAsia="ru-RU"/>
              </w:rPr>
            </w:pPr>
            <w:r w:rsidRPr="003310A4">
              <w:rPr>
                <w:rFonts w:ascii="Times New Roman" w:eastAsia="Calibri" w:hAnsi="Times New Roman" w:cs="Times New Roman"/>
                <w:sz w:val="24"/>
                <w:szCs w:val="24"/>
                <w:lang w:eastAsia="ru-RU"/>
              </w:rPr>
              <w:t>11,2</w:t>
            </w:r>
          </w:p>
        </w:tc>
      </w:tr>
      <w:tr w:rsidR="00C75F01" w:rsidRPr="00C75F01" w:rsidTr="003310A4">
        <w:trPr>
          <w:trHeight w:val="380"/>
        </w:trPr>
        <w:tc>
          <w:tcPr>
            <w:tcW w:w="4942" w:type="dxa"/>
            <w:vAlign w:val="center"/>
          </w:tcPr>
          <w:p w:rsidR="00C75F01" w:rsidRPr="003310A4" w:rsidRDefault="00C75F01" w:rsidP="00D77D5D">
            <w:pPr>
              <w:shd w:val="clear" w:color="auto" w:fill="FFFFFF" w:themeFill="background1"/>
              <w:spacing w:after="0" w:line="240" w:lineRule="auto"/>
              <w:jc w:val="both"/>
              <w:rPr>
                <w:rFonts w:ascii="Times New Roman" w:eastAsia="Calibri" w:hAnsi="Times New Roman" w:cs="Times New Roman"/>
                <w:sz w:val="24"/>
                <w:szCs w:val="24"/>
                <w:lang w:eastAsia="ru-RU"/>
              </w:rPr>
            </w:pPr>
            <w:r w:rsidRPr="003310A4">
              <w:rPr>
                <w:rFonts w:ascii="Times New Roman" w:eastAsia="Calibri" w:hAnsi="Times New Roman" w:cs="Times New Roman"/>
                <w:sz w:val="24"/>
                <w:szCs w:val="24"/>
                <w:lang w:eastAsia="ru-RU"/>
              </w:rPr>
              <w:t>Административные платежи и сборы</w:t>
            </w:r>
          </w:p>
        </w:tc>
        <w:tc>
          <w:tcPr>
            <w:tcW w:w="1644" w:type="dxa"/>
            <w:tcBorders>
              <w:top w:val="single" w:sz="4" w:space="0" w:color="auto"/>
              <w:left w:val="single" w:sz="4" w:space="0" w:color="auto"/>
              <w:bottom w:val="single" w:sz="4" w:space="0" w:color="auto"/>
              <w:right w:val="single" w:sz="4" w:space="0" w:color="auto"/>
            </w:tcBorders>
            <w:vAlign w:val="center"/>
          </w:tcPr>
          <w:p w:rsidR="00C75F01" w:rsidRPr="003310A4" w:rsidRDefault="00C75F01" w:rsidP="00D77D5D">
            <w:pPr>
              <w:shd w:val="clear" w:color="auto" w:fill="FFFFFF" w:themeFill="background1"/>
              <w:spacing w:after="0" w:line="240" w:lineRule="auto"/>
              <w:jc w:val="both"/>
              <w:rPr>
                <w:rFonts w:ascii="Times New Roman" w:eastAsia="Calibri" w:hAnsi="Times New Roman" w:cs="Times New Roman"/>
                <w:sz w:val="24"/>
                <w:szCs w:val="24"/>
                <w:lang w:eastAsia="ru-RU"/>
              </w:rPr>
            </w:pPr>
            <w:r w:rsidRPr="003310A4">
              <w:rPr>
                <w:rFonts w:ascii="Times New Roman" w:eastAsia="Calibri" w:hAnsi="Times New Roman" w:cs="Times New Roman"/>
                <w:sz w:val="24"/>
                <w:szCs w:val="24"/>
                <w:lang w:eastAsia="ru-RU"/>
              </w:rPr>
              <w:t>4,0</w:t>
            </w:r>
          </w:p>
        </w:tc>
        <w:tc>
          <w:tcPr>
            <w:tcW w:w="1645" w:type="dxa"/>
            <w:vAlign w:val="center"/>
          </w:tcPr>
          <w:p w:rsidR="00C75F01" w:rsidRPr="003310A4" w:rsidRDefault="00C75F01" w:rsidP="00D77D5D">
            <w:pPr>
              <w:shd w:val="clear" w:color="auto" w:fill="FFFFFF" w:themeFill="background1"/>
              <w:spacing w:after="0" w:line="240" w:lineRule="auto"/>
              <w:jc w:val="both"/>
              <w:rPr>
                <w:rFonts w:ascii="Times New Roman" w:eastAsia="Calibri" w:hAnsi="Times New Roman" w:cs="Times New Roman"/>
                <w:sz w:val="24"/>
                <w:szCs w:val="24"/>
                <w:lang w:eastAsia="ru-RU"/>
              </w:rPr>
            </w:pPr>
            <w:r w:rsidRPr="003310A4">
              <w:rPr>
                <w:rFonts w:ascii="Times New Roman" w:eastAsia="Calibri" w:hAnsi="Times New Roman" w:cs="Times New Roman"/>
                <w:sz w:val="24"/>
                <w:szCs w:val="24"/>
                <w:lang w:eastAsia="ru-RU"/>
              </w:rPr>
              <w:t>6,0</w:t>
            </w:r>
          </w:p>
        </w:tc>
        <w:tc>
          <w:tcPr>
            <w:tcW w:w="2239" w:type="dxa"/>
            <w:vAlign w:val="center"/>
          </w:tcPr>
          <w:p w:rsidR="00C75F01" w:rsidRPr="003310A4" w:rsidRDefault="00C75F01" w:rsidP="00D77D5D">
            <w:pPr>
              <w:shd w:val="clear" w:color="auto" w:fill="FFFFFF" w:themeFill="background1"/>
              <w:spacing w:after="0" w:line="240" w:lineRule="auto"/>
              <w:jc w:val="both"/>
              <w:rPr>
                <w:rFonts w:ascii="Times New Roman" w:eastAsia="Calibri" w:hAnsi="Times New Roman" w:cs="Times New Roman"/>
                <w:sz w:val="24"/>
                <w:szCs w:val="24"/>
                <w:lang w:eastAsia="ru-RU"/>
              </w:rPr>
            </w:pPr>
            <w:r w:rsidRPr="003310A4">
              <w:rPr>
                <w:rFonts w:ascii="Times New Roman" w:eastAsia="Calibri" w:hAnsi="Times New Roman" w:cs="Times New Roman"/>
                <w:sz w:val="24"/>
                <w:szCs w:val="24"/>
                <w:lang w:eastAsia="ru-RU"/>
              </w:rPr>
              <w:t>150,0</w:t>
            </w:r>
          </w:p>
        </w:tc>
      </w:tr>
      <w:tr w:rsidR="00C75F01" w:rsidRPr="00C75F01" w:rsidTr="003310A4">
        <w:trPr>
          <w:trHeight w:val="553"/>
        </w:trPr>
        <w:tc>
          <w:tcPr>
            <w:tcW w:w="4942" w:type="dxa"/>
            <w:vAlign w:val="center"/>
          </w:tcPr>
          <w:p w:rsidR="00C75F01" w:rsidRPr="003310A4" w:rsidRDefault="00C75F01" w:rsidP="00D77D5D">
            <w:pPr>
              <w:shd w:val="clear" w:color="auto" w:fill="FFFFFF" w:themeFill="background1"/>
              <w:spacing w:after="0" w:line="240" w:lineRule="auto"/>
              <w:jc w:val="both"/>
              <w:rPr>
                <w:rFonts w:ascii="Times New Roman" w:eastAsia="Calibri" w:hAnsi="Times New Roman" w:cs="Times New Roman"/>
                <w:sz w:val="24"/>
                <w:szCs w:val="24"/>
                <w:lang w:eastAsia="ru-RU"/>
              </w:rPr>
            </w:pPr>
            <w:r w:rsidRPr="003310A4">
              <w:rPr>
                <w:rFonts w:ascii="Times New Roman" w:eastAsia="Calibri" w:hAnsi="Times New Roman" w:cs="Times New Roman"/>
                <w:sz w:val="24"/>
                <w:szCs w:val="24"/>
                <w:lang w:eastAsia="ru-RU"/>
              </w:rPr>
              <w:t>Штрафы, санкции, возмещение ущерба</w:t>
            </w:r>
          </w:p>
        </w:tc>
        <w:tc>
          <w:tcPr>
            <w:tcW w:w="1644" w:type="dxa"/>
            <w:tcBorders>
              <w:top w:val="single" w:sz="4" w:space="0" w:color="auto"/>
              <w:left w:val="single" w:sz="4" w:space="0" w:color="auto"/>
              <w:bottom w:val="single" w:sz="4" w:space="0" w:color="auto"/>
              <w:right w:val="single" w:sz="4" w:space="0" w:color="auto"/>
            </w:tcBorders>
            <w:vAlign w:val="center"/>
          </w:tcPr>
          <w:p w:rsidR="00C75F01" w:rsidRPr="003310A4" w:rsidRDefault="00C75F01" w:rsidP="00D77D5D">
            <w:pPr>
              <w:shd w:val="clear" w:color="auto" w:fill="FFFFFF" w:themeFill="background1"/>
              <w:spacing w:after="0" w:line="240" w:lineRule="auto"/>
              <w:jc w:val="both"/>
              <w:rPr>
                <w:rFonts w:ascii="Times New Roman" w:eastAsia="Calibri" w:hAnsi="Times New Roman" w:cs="Times New Roman"/>
                <w:sz w:val="24"/>
                <w:szCs w:val="24"/>
                <w:lang w:eastAsia="ru-RU"/>
              </w:rPr>
            </w:pPr>
            <w:r w:rsidRPr="003310A4">
              <w:rPr>
                <w:rFonts w:ascii="Times New Roman" w:eastAsia="Calibri" w:hAnsi="Times New Roman" w:cs="Times New Roman"/>
                <w:sz w:val="24"/>
                <w:szCs w:val="24"/>
                <w:lang w:eastAsia="ru-RU"/>
              </w:rPr>
              <w:t>31 844,4</w:t>
            </w:r>
          </w:p>
        </w:tc>
        <w:tc>
          <w:tcPr>
            <w:tcW w:w="1645" w:type="dxa"/>
            <w:vAlign w:val="center"/>
          </w:tcPr>
          <w:p w:rsidR="00C75F01" w:rsidRPr="003310A4" w:rsidRDefault="00C75F01" w:rsidP="00D77D5D">
            <w:pPr>
              <w:shd w:val="clear" w:color="auto" w:fill="FFFFFF" w:themeFill="background1"/>
              <w:spacing w:after="0" w:line="240" w:lineRule="auto"/>
              <w:jc w:val="both"/>
              <w:rPr>
                <w:rFonts w:ascii="Times New Roman" w:eastAsia="Calibri" w:hAnsi="Times New Roman" w:cs="Times New Roman"/>
                <w:sz w:val="24"/>
                <w:szCs w:val="24"/>
                <w:lang w:eastAsia="ru-RU"/>
              </w:rPr>
            </w:pPr>
            <w:r w:rsidRPr="003310A4">
              <w:rPr>
                <w:rFonts w:ascii="Times New Roman" w:eastAsia="Calibri" w:hAnsi="Times New Roman" w:cs="Times New Roman"/>
                <w:sz w:val="24"/>
                <w:szCs w:val="24"/>
                <w:lang w:eastAsia="ru-RU"/>
              </w:rPr>
              <w:t>81 210,0</w:t>
            </w:r>
          </w:p>
        </w:tc>
        <w:tc>
          <w:tcPr>
            <w:tcW w:w="2239" w:type="dxa"/>
            <w:vAlign w:val="center"/>
          </w:tcPr>
          <w:p w:rsidR="00C75F01" w:rsidRPr="003310A4" w:rsidRDefault="00C75F01" w:rsidP="00D77D5D">
            <w:pPr>
              <w:shd w:val="clear" w:color="auto" w:fill="FFFFFF" w:themeFill="background1"/>
              <w:spacing w:after="0" w:line="240" w:lineRule="auto"/>
              <w:jc w:val="both"/>
              <w:rPr>
                <w:rFonts w:ascii="Times New Roman" w:eastAsia="Calibri" w:hAnsi="Times New Roman" w:cs="Times New Roman"/>
                <w:sz w:val="24"/>
                <w:szCs w:val="24"/>
                <w:lang w:eastAsia="ru-RU"/>
              </w:rPr>
            </w:pPr>
            <w:r w:rsidRPr="003310A4">
              <w:rPr>
                <w:rFonts w:ascii="Times New Roman" w:eastAsia="Calibri" w:hAnsi="Times New Roman" w:cs="Times New Roman"/>
                <w:sz w:val="24"/>
                <w:szCs w:val="24"/>
                <w:lang w:eastAsia="ru-RU"/>
              </w:rPr>
              <w:t>255,0</w:t>
            </w:r>
          </w:p>
        </w:tc>
      </w:tr>
      <w:tr w:rsidR="00C75F01" w:rsidRPr="00C75F01" w:rsidTr="003310A4">
        <w:trPr>
          <w:trHeight w:val="553"/>
        </w:trPr>
        <w:tc>
          <w:tcPr>
            <w:tcW w:w="4942" w:type="dxa"/>
            <w:vAlign w:val="center"/>
          </w:tcPr>
          <w:p w:rsidR="00C75F01" w:rsidRPr="003310A4" w:rsidRDefault="00C75F01" w:rsidP="00D77D5D">
            <w:pPr>
              <w:shd w:val="clear" w:color="auto" w:fill="FFFFFF" w:themeFill="background1"/>
              <w:spacing w:after="0" w:line="240" w:lineRule="auto"/>
              <w:jc w:val="both"/>
              <w:rPr>
                <w:rFonts w:ascii="Times New Roman" w:eastAsia="Calibri" w:hAnsi="Times New Roman" w:cs="Times New Roman"/>
                <w:sz w:val="24"/>
                <w:szCs w:val="24"/>
                <w:lang w:eastAsia="ru-RU"/>
              </w:rPr>
            </w:pPr>
            <w:r w:rsidRPr="003310A4">
              <w:rPr>
                <w:rFonts w:ascii="Times New Roman" w:eastAsia="Calibri" w:hAnsi="Times New Roman" w:cs="Times New Roman"/>
                <w:sz w:val="24"/>
                <w:szCs w:val="24"/>
                <w:lang w:eastAsia="ru-RU"/>
              </w:rPr>
              <w:t>Прочие неналоговые доходы</w:t>
            </w:r>
          </w:p>
        </w:tc>
        <w:tc>
          <w:tcPr>
            <w:tcW w:w="1644" w:type="dxa"/>
            <w:tcBorders>
              <w:top w:val="single" w:sz="4" w:space="0" w:color="auto"/>
              <w:left w:val="single" w:sz="4" w:space="0" w:color="auto"/>
              <w:bottom w:val="single" w:sz="4" w:space="0" w:color="auto"/>
              <w:right w:val="single" w:sz="4" w:space="0" w:color="auto"/>
            </w:tcBorders>
            <w:vAlign w:val="center"/>
          </w:tcPr>
          <w:p w:rsidR="00C75F01" w:rsidRPr="003310A4" w:rsidRDefault="00C75F01" w:rsidP="00D77D5D">
            <w:pPr>
              <w:shd w:val="clear" w:color="auto" w:fill="FFFFFF" w:themeFill="background1"/>
              <w:spacing w:after="0" w:line="240" w:lineRule="auto"/>
              <w:jc w:val="both"/>
              <w:rPr>
                <w:rFonts w:ascii="Times New Roman" w:eastAsia="Calibri" w:hAnsi="Times New Roman" w:cs="Times New Roman"/>
                <w:sz w:val="24"/>
                <w:szCs w:val="24"/>
                <w:lang w:eastAsia="ru-RU"/>
              </w:rPr>
            </w:pPr>
            <w:r w:rsidRPr="003310A4">
              <w:rPr>
                <w:rFonts w:ascii="Times New Roman" w:eastAsia="Calibri" w:hAnsi="Times New Roman" w:cs="Times New Roman"/>
                <w:sz w:val="24"/>
                <w:szCs w:val="24"/>
                <w:lang w:eastAsia="ru-RU"/>
              </w:rPr>
              <w:t>406,0</w:t>
            </w:r>
          </w:p>
        </w:tc>
        <w:tc>
          <w:tcPr>
            <w:tcW w:w="1645" w:type="dxa"/>
            <w:vAlign w:val="center"/>
          </w:tcPr>
          <w:p w:rsidR="00C75F01" w:rsidRPr="003310A4" w:rsidRDefault="00C75F01" w:rsidP="00D77D5D">
            <w:pPr>
              <w:shd w:val="clear" w:color="auto" w:fill="FFFFFF" w:themeFill="background1"/>
              <w:spacing w:after="0" w:line="240" w:lineRule="auto"/>
              <w:jc w:val="both"/>
              <w:rPr>
                <w:rFonts w:ascii="Times New Roman" w:eastAsia="Calibri" w:hAnsi="Times New Roman" w:cs="Times New Roman"/>
                <w:sz w:val="24"/>
                <w:szCs w:val="24"/>
                <w:lang w:eastAsia="ru-RU"/>
              </w:rPr>
            </w:pPr>
            <w:r w:rsidRPr="003310A4">
              <w:rPr>
                <w:rFonts w:ascii="Times New Roman" w:eastAsia="Calibri" w:hAnsi="Times New Roman" w:cs="Times New Roman"/>
                <w:sz w:val="24"/>
                <w:szCs w:val="24"/>
                <w:lang w:eastAsia="ru-RU"/>
              </w:rPr>
              <w:t>1 435,3</w:t>
            </w:r>
          </w:p>
        </w:tc>
        <w:tc>
          <w:tcPr>
            <w:tcW w:w="2239" w:type="dxa"/>
            <w:vAlign w:val="center"/>
          </w:tcPr>
          <w:p w:rsidR="00C75F01" w:rsidRPr="003310A4" w:rsidRDefault="00C75F01" w:rsidP="00D77D5D">
            <w:pPr>
              <w:shd w:val="clear" w:color="auto" w:fill="FFFFFF" w:themeFill="background1"/>
              <w:spacing w:after="0" w:line="240" w:lineRule="auto"/>
              <w:jc w:val="both"/>
              <w:rPr>
                <w:rFonts w:ascii="Times New Roman" w:eastAsia="Calibri" w:hAnsi="Times New Roman" w:cs="Times New Roman"/>
                <w:sz w:val="24"/>
                <w:szCs w:val="24"/>
                <w:lang w:eastAsia="ru-RU"/>
              </w:rPr>
            </w:pPr>
            <w:r w:rsidRPr="003310A4">
              <w:rPr>
                <w:rFonts w:ascii="Times New Roman" w:eastAsia="Calibri" w:hAnsi="Times New Roman" w:cs="Times New Roman"/>
                <w:sz w:val="24"/>
                <w:szCs w:val="24"/>
                <w:lang w:eastAsia="ru-RU"/>
              </w:rPr>
              <w:t>353,5</w:t>
            </w:r>
          </w:p>
        </w:tc>
      </w:tr>
      <w:tr w:rsidR="00C75F01" w:rsidRPr="00C75F01" w:rsidTr="003310A4">
        <w:trPr>
          <w:trHeight w:val="380"/>
        </w:trPr>
        <w:tc>
          <w:tcPr>
            <w:tcW w:w="4942" w:type="dxa"/>
            <w:vAlign w:val="center"/>
          </w:tcPr>
          <w:p w:rsidR="00C75F01" w:rsidRPr="003310A4" w:rsidRDefault="00C75F01" w:rsidP="00D77D5D">
            <w:pPr>
              <w:shd w:val="clear" w:color="auto" w:fill="FFFFFF" w:themeFill="background1"/>
              <w:spacing w:after="0" w:line="240" w:lineRule="auto"/>
              <w:jc w:val="both"/>
              <w:rPr>
                <w:rFonts w:ascii="Times New Roman" w:eastAsia="Calibri" w:hAnsi="Times New Roman" w:cs="Times New Roman"/>
                <w:b/>
                <w:i/>
                <w:sz w:val="24"/>
                <w:szCs w:val="24"/>
                <w:lang w:eastAsia="ru-RU"/>
              </w:rPr>
            </w:pPr>
            <w:r w:rsidRPr="003310A4">
              <w:rPr>
                <w:rFonts w:ascii="Times New Roman" w:eastAsia="Calibri" w:hAnsi="Times New Roman" w:cs="Times New Roman"/>
                <w:b/>
                <w:i/>
                <w:sz w:val="24"/>
                <w:szCs w:val="24"/>
                <w:lang w:eastAsia="ru-RU"/>
              </w:rPr>
              <w:t>Итого:</w:t>
            </w:r>
          </w:p>
        </w:tc>
        <w:tc>
          <w:tcPr>
            <w:tcW w:w="1644" w:type="dxa"/>
            <w:tcBorders>
              <w:top w:val="single" w:sz="4" w:space="0" w:color="auto"/>
              <w:left w:val="single" w:sz="4" w:space="0" w:color="auto"/>
              <w:bottom w:val="single" w:sz="4" w:space="0" w:color="auto"/>
              <w:right w:val="single" w:sz="4" w:space="0" w:color="auto"/>
            </w:tcBorders>
            <w:vAlign w:val="center"/>
          </w:tcPr>
          <w:p w:rsidR="00C75F01" w:rsidRPr="003310A4" w:rsidRDefault="00C75F01" w:rsidP="00D77D5D">
            <w:pPr>
              <w:shd w:val="clear" w:color="auto" w:fill="FFFFFF" w:themeFill="background1"/>
              <w:spacing w:after="0" w:line="240" w:lineRule="auto"/>
              <w:jc w:val="both"/>
              <w:rPr>
                <w:rFonts w:ascii="Times New Roman" w:eastAsia="Calibri" w:hAnsi="Times New Roman" w:cs="Times New Roman"/>
                <w:b/>
                <w:i/>
                <w:sz w:val="24"/>
                <w:szCs w:val="24"/>
                <w:lang w:eastAsia="ru-RU"/>
              </w:rPr>
            </w:pPr>
            <w:r w:rsidRPr="003310A4">
              <w:rPr>
                <w:rFonts w:ascii="Times New Roman" w:eastAsia="Calibri" w:hAnsi="Times New Roman" w:cs="Times New Roman"/>
                <w:b/>
                <w:i/>
                <w:sz w:val="24"/>
                <w:szCs w:val="24"/>
                <w:lang w:eastAsia="ru-RU"/>
              </w:rPr>
              <w:t>174 313,9</w:t>
            </w:r>
          </w:p>
        </w:tc>
        <w:tc>
          <w:tcPr>
            <w:tcW w:w="1645" w:type="dxa"/>
            <w:vAlign w:val="center"/>
          </w:tcPr>
          <w:p w:rsidR="00C75F01" w:rsidRPr="003310A4" w:rsidRDefault="00C75F01" w:rsidP="00D77D5D">
            <w:pPr>
              <w:shd w:val="clear" w:color="auto" w:fill="FFFFFF" w:themeFill="background1"/>
              <w:spacing w:after="0" w:line="240" w:lineRule="auto"/>
              <w:jc w:val="both"/>
              <w:rPr>
                <w:rFonts w:ascii="Times New Roman" w:eastAsia="Calibri" w:hAnsi="Times New Roman" w:cs="Times New Roman"/>
                <w:b/>
                <w:i/>
                <w:sz w:val="24"/>
                <w:szCs w:val="24"/>
                <w:lang w:eastAsia="ru-RU"/>
              </w:rPr>
            </w:pPr>
            <w:r w:rsidRPr="003310A4">
              <w:rPr>
                <w:rFonts w:ascii="Times New Roman" w:eastAsia="Calibri" w:hAnsi="Times New Roman" w:cs="Times New Roman"/>
                <w:b/>
                <w:i/>
                <w:sz w:val="24"/>
                <w:szCs w:val="24"/>
                <w:lang w:eastAsia="ru-RU"/>
              </w:rPr>
              <w:t>-514 847,3</w:t>
            </w:r>
          </w:p>
        </w:tc>
        <w:tc>
          <w:tcPr>
            <w:tcW w:w="2239" w:type="dxa"/>
            <w:vAlign w:val="center"/>
          </w:tcPr>
          <w:p w:rsidR="00C75F01" w:rsidRPr="003310A4" w:rsidRDefault="00C75F01" w:rsidP="00D77D5D">
            <w:pPr>
              <w:shd w:val="clear" w:color="auto" w:fill="FFFFFF" w:themeFill="background1"/>
              <w:spacing w:after="0" w:line="240" w:lineRule="auto"/>
              <w:jc w:val="both"/>
              <w:rPr>
                <w:rFonts w:ascii="Times New Roman" w:eastAsia="Calibri" w:hAnsi="Times New Roman" w:cs="Times New Roman"/>
                <w:b/>
                <w:i/>
                <w:sz w:val="24"/>
                <w:szCs w:val="24"/>
                <w:lang w:eastAsia="ru-RU"/>
              </w:rPr>
            </w:pPr>
            <w:r w:rsidRPr="003310A4">
              <w:rPr>
                <w:rFonts w:ascii="Times New Roman" w:eastAsia="Calibri" w:hAnsi="Times New Roman" w:cs="Times New Roman"/>
                <w:b/>
                <w:i/>
                <w:sz w:val="24"/>
                <w:szCs w:val="24"/>
                <w:lang w:eastAsia="ru-RU"/>
              </w:rPr>
              <w:t>-</w:t>
            </w:r>
          </w:p>
        </w:tc>
      </w:tr>
    </w:tbl>
    <w:p w:rsidR="00C75F01" w:rsidRPr="00C75F01" w:rsidRDefault="00C75F01" w:rsidP="00D77D5D">
      <w:pPr>
        <w:shd w:val="clear" w:color="auto" w:fill="FFFFFF" w:themeFill="background1"/>
        <w:spacing w:after="0" w:line="240" w:lineRule="auto"/>
        <w:jc w:val="both"/>
        <w:rPr>
          <w:rFonts w:ascii="Times New Roman" w:eastAsia="Calibri" w:hAnsi="Times New Roman" w:cs="Times New Roman"/>
          <w:sz w:val="28"/>
          <w:szCs w:val="28"/>
          <w:lang w:eastAsia="ru-RU"/>
        </w:rPr>
      </w:pPr>
    </w:p>
    <w:p w:rsidR="00C75F01" w:rsidRPr="00C75F01" w:rsidRDefault="00C75F01" w:rsidP="00D77D5D">
      <w:pPr>
        <w:shd w:val="clear" w:color="auto" w:fill="FFFFFF" w:themeFill="background1"/>
        <w:spacing w:after="0" w:line="240" w:lineRule="auto"/>
        <w:ind w:firstLine="708"/>
        <w:jc w:val="both"/>
        <w:rPr>
          <w:rFonts w:ascii="Times New Roman" w:eastAsia="Calibri" w:hAnsi="Times New Roman" w:cs="Times New Roman"/>
          <w:bCs/>
          <w:iCs/>
          <w:sz w:val="28"/>
          <w:szCs w:val="28"/>
          <w:lang w:eastAsia="ru-RU"/>
        </w:rPr>
      </w:pPr>
      <w:r w:rsidRPr="00C75F01">
        <w:rPr>
          <w:rFonts w:ascii="Times New Roman" w:eastAsia="Calibri" w:hAnsi="Times New Roman" w:cs="Times New Roman"/>
          <w:bCs/>
          <w:iCs/>
          <w:sz w:val="28"/>
          <w:szCs w:val="28"/>
          <w:lang w:eastAsia="ru-RU"/>
        </w:rPr>
        <w:t xml:space="preserve">Наибольший удельный вес в объеме неналоговых доходов занимают доходы в виде штрафов, санкций, возмещения ущерба. Поступления сложились в сумме 81 210,0 тыс. рублей и составили 62,8 % годового утвержденного плана (в 2018 году – 11,6 %) и 255,0 % к уровню исполнения первого полугодия предыдущего года (рост на 49 365,6 тыс. рублей). Рост показателя связан с усилением работы соответствующих структур по </w:t>
      </w:r>
      <w:r w:rsidRPr="00C75F01">
        <w:rPr>
          <w:rFonts w:ascii="Times New Roman" w:eastAsia="Calibri" w:hAnsi="Times New Roman" w:cs="Times New Roman"/>
          <w:sz w:val="28"/>
          <w:szCs w:val="28"/>
          <w:lang w:eastAsia="ru-RU"/>
        </w:rPr>
        <w:t>фиксации нарушений правил дорожного движения, а также активизацией работы судебных приставов по взысканию штрафов ГИБДД.</w:t>
      </w:r>
    </w:p>
    <w:p w:rsidR="00C75F01" w:rsidRPr="00C75F01" w:rsidRDefault="00C75F01" w:rsidP="00D77D5D">
      <w:pPr>
        <w:shd w:val="clear" w:color="auto" w:fill="FFFFFF" w:themeFill="background1"/>
        <w:spacing w:after="0" w:line="240" w:lineRule="auto"/>
        <w:ind w:firstLine="708"/>
        <w:jc w:val="both"/>
        <w:rPr>
          <w:rFonts w:ascii="Times New Roman" w:eastAsia="Calibri" w:hAnsi="Times New Roman" w:cs="Times New Roman"/>
          <w:sz w:val="28"/>
          <w:szCs w:val="28"/>
          <w:lang w:eastAsia="ru-RU"/>
        </w:rPr>
      </w:pPr>
      <w:r w:rsidRPr="00C75F01">
        <w:rPr>
          <w:rFonts w:ascii="Times New Roman" w:eastAsia="Calibri" w:hAnsi="Times New Roman" w:cs="Times New Roman"/>
          <w:sz w:val="28"/>
          <w:szCs w:val="28"/>
          <w:lang w:eastAsia="ru-RU"/>
        </w:rPr>
        <w:t>Кассовое исполнение по доходам от использования имущества, находящегося в государственной собственности, составило 7</w:t>
      </w:r>
      <w:r w:rsidRPr="00C75F01">
        <w:rPr>
          <w:rFonts w:ascii="Times New Roman" w:eastAsia="Calibri" w:hAnsi="Times New Roman" w:cs="Times New Roman"/>
          <w:sz w:val="28"/>
          <w:szCs w:val="28"/>
          <w:lang w:val="en-US" w:eastAsia="ru-RU"/>
        </w:rPr>
        <w:t> </w:t>
      </w:r>
      <w:r w:rsidRPr="00C75F01">
        <w:rPr>
          <w:rFonts w:ascii="Times New Roman" w:eastAsia="Calibri" w:hAnsi="Times New Roman" w:cs="Times New Roman"/>
          <w:sz w:val="28"/>
          <w:szCs w:val="28"/>
          <w:lang w:eastAsia="ru-RU"/>
        </w:rPr>
        <w:t>245,0 тыс. рублей или 33,7 % утвержденного годового плана (в 2018 году – 46,0 %).</w:t>
      </w:r>
    </w:p>
    <w:p w:rsidR="00C75F01" w:rsidRPr="00C75F01" w:rsidRDefault="00C75F01" w:rsidP="00D77D5D">
      <w:pPr>
        <w:shd w:val="clear" w:color="auto" w:fill="FFFFFF" w:themeFill="background1"/>
        <w:spacing w:after="0" w:line="240" w:lineRule="auto"/>
        <w:ind w:firstLine="708"/>
        <w:jc w:val="both"/>
        <w:rPr>
          <w:rFonts w:ascii="Times New Roman" w:eastAsia="Calibri" w:hAnsi="Times New Roman" w:cs="Times New Roman"/>
          <w:sz w:val="28"/>
          <w:szCs w:val="28"/>
          <w:lang w:eastAsia="ru-RU"/>
        </w:rPr>
      </w:pPr>
      <w:r w:rsidRPr="00C75F01">
        <w:rPr>
          <w:rFonts w:ascii="Times New Roman" w:eastAsia="Calibri" w:hAnsi="Times New Roman" w:cs="Times New Roman"/>
          <w:sz w:val="28"/>
          <w:szCs w:val="28"/>
          <w:lang w:eastAsia="ru-RU"/>
        </w:rPr>
        <w:t>В отчетном периоде поступления по указанному виду неналоговых доходов снизились по сравнению с показателем прошлого года на 2 417,8 тыс. рублей, что на 25,0 % ниже показателя аналогичного периода 2018 года.</w:t>
      </w:r>
    </w:p>
    <w:p w:rsidR="00C75F01" w:rsidRPr="00C75F01" w:rsidRDefault="00C75F01" w:rsidP="00D77D5D">
      <w:pPr>
        <w:shd w:val="clear" w:color="auto" w:fill="FFFFFF" w:themeFill="background1"/>
        <w:spacing w:after="0" w:line="240" w:lineRule="auto"/>
        <w:ind w:firstLine="708"/>
        <w:jc w:val="both"/>
        <w:rPr>
          <w:rFonts w:ascii="Times New Roman" w:eastAsia="Calibri" w:hAnsi="Times New Roman" w:cs="Times New Roman"/>
          <w:sz w:val="28"/>
          <w:szCs w:val="28"/>
          <w:lang w:eastAsia="ru-RU"/>
        </w:rPr>
      </w:pPr>
      <w:r w:rsidRPr="00C75F01">
        <w:rPr>
          <w:rFonts w:ascii="Times New Roman" w:eastAsia="Calibri" w:hAnsi="Times New Roman" w:cs="Times New Roman"/>
          <w:sz w:val="28"/>
          <w:szCs w:val="28"/>
          <w:lang w:eastAsia="ru-RU"/>
        </w:rPr>
        <w:t xml:space="preserve">В текущем году отмечается сокращение поступлений доходов от сдачи в аренду имущества, находящегося в оперативном управлении органов государственной власти и созданных ими учреждений (на 28,8 %). Доходы, получаемые в виде арендной платы за земли, находящиеся в собственности республики, демонстрируют сокращение поступлений на 17,6 %. </w:t>
      </w:r>
    </w:p>
    <w:p w:rsidR="00C75F01" w:rsidRPr="00C75F01" w:rsidRDefault="00C75F01" w:rsidP="00D77D5D">
      <w:pPr>
        <w:shd w:val="clear" w:color="auto" w:fill="FFFFFF" w:themeFill="background1"/>
        <w:spacing w:after="0" w:line="240" w:lineRule="auto"/>
        <w:ind w:firstLine="708"/>
        <w:jc w:val="both"/>
        <w:rPr>
          <w:rFonts w:ascii="Times New Roman" w:eastAsia="Calibri" w:hAnsi="Times New Roman" w:cs="Times New Roman"/>
          <w:bCs/>
          <w:sz w:val="28"/>
          <w:szCs w:val="28"/>
          <w:lang w:eastAsia="ru-RU"/>
        </w:rPr>
      </w:pPr>
      <w:r w:rsidRPr="00C75F01">
        <w:rPr>
          <w:rFonts w:ascii="Times New Roman" w:eastAsia="Calibri" w:hAnsi="Times New Roman" w:cs="Times New Roman"/>
          <w:bCs/>
          <w:sz w:val="28"/>
          <w:szCs w:val="28"/>
          <w:lang w:eastAsia="ru-RU"/>
        </w:rPr>
        <w:t>Платежи при пользовании природными ресурсами на 20,4 % превысили прошлогодний уровень. Поступления сложились в сумме 676,5 тыс. рублей или 43,5 % годовых плановых назначений (в 2018 году – 36,3 %). В общем объеме поступлений плата за негативное воздействие на окружающую среду исполнена в сумме 566,3 тыс. рублей или 36,4 % годового плана. Поступления по платежам при пользовании недрами составили 57,7 тыс. рублей, за использование лесов – 52,5 тыс. рублей.</w:t>
      </w:r>
    </w:p>
    <w:p w:rsidR="00925675" w:rsidRDefault="00C75F01" w:rsidP="00D77D5D">
      <w:pPr>
        <w:shd w:val="clear" w:color="auto" w:fill="FFFFFF" w:themeFill="background1"/>
        <w:spacing w:after="0" w:line="240" w:lineRule="auto"/>
        <w:ind w:firstLine="708"/>
        <w:jc w:val="both"/>
        <w:rPr>
          <w:rFonts w:ascii="Times New Roman" w:eastAsia="Calibri" w:hAnsi="Times New Roman" w:cs="Times New Roman"/>
          <w:bCs/>
          <w:sz w:val="28"/>
          <w:szCs w:val="28"/>
          <w:lang w:eastAsia="ru-RU"/>
        </w:rPr>
      </w:pPr>
      <w:r w:rsidRPr="00C75F01">
        <w:rPr>
          <w:rFonts w:ascii="Times New Roman" w:eastAsia="Calibri" w:hAnsi="Times New Roman" w:cs="Times New Roman"/>
          <w:bCs/>
          <w:sz w:val="28"/>
          <w:szCs w:val="28"/>
          <w:lang w:eastAsia="ru-RU"/>
        </w:rPr>
        <w:lastRenderedPageBreak/>
        <w:t xml:space="preserve">Доходы от оказания платных услуг и компенсации затрат государства в </w:t>
      </w:r>
      <w:r w:rsidRPr="00C75F01">
        <w:rPr>
          <w:rFonts w:ascii="Times New Roman" w:eastAsia="Calibri" w:hAnsi="Times New Roman" w:cs="Times New Roman"/>
          <w:bCs/>
          <w:sz w:val="28"/>
          <w:szCs w:val="28"/>
          <w:lang w:val="en-US" w:eastAsia="ru-RU"/>
        </w:rPr>
        <w:t>I</w:t>
      </w:r>
      <w:r w:rsidRPr="00C75F01">
        <w:rPr>
          <w:rFonts w:ascii="Times New Roman" w:eastAsia="Calibri" w:hAnsi="Times New Roman" w:cs="Times New Roman"/>
          <w:bCs/>
          <w:sz w:val="28"/>
          <w:szCs w:val="28"/>
          <w:lang w:eastAsia="ru-RU"/>
        </w:rPr>
        <w:t xml:space="preserve"> полугодии текущего года сложились с отрицательным результатом. Поступления по данной группе неналоговых доходов составили -619 898,9 тыс. рублей (в 2018 году – 3 061,2 тыс. рублей). В анализируемом периоде, из-за сторнирования ошибочно начисленной суммы, отрицательная динамика отмечается по прочим доходам от компенсации затрат бюджета, исполнение по которым составило -620 166,2 тыс. рублей. </w:t>
      </w:r>
    </w:p>
    <w:p w:rsidR="00C75F01" w:rsidRPr="00C75F01" w:rsidRDefault="00C75F01" w:rsidP="00D77D5D">
      <w:pPr>
        <w:shd w:val="clear" w:color="auto" w:fill="FFFFFF" w:themeFill="background1"/>
        <w:spacing w:after="0" w:line="240" w:lineRule="auto"/>
        <w:ind w:firstLine="708"/>
        <w:jc w:val="both"/>
        <w:rPr>
          <w:rFonts w:ascii="Times New Roman" w:eastAsia="Calibri" w:hAnsi="Times New Roman" w:cs="Times New Roman"/>
          <w:bCs/>
          <w:sz w:val="28"/>
          <w:szCs w:val="28"/>
          <w:lang w:eastAsia="ru-RU"/>
        </w:rPr>
      </w:pPr>
      <w:r w:rsidRPr="00C75F01">
        <w:rPr>
          <w:rFonts w:ascii="Times New Roman" w:eastAsia="Calibri" w:hAnsi="Times New Roman" w:cs="Times New Roman"/>
          <w:bCs/>
          <w:sz w:val="28"/>
          <w:szCs w:val="28"/>
          <w:lang w:eastAsia="ru-RU"/>
        </w:rPr>
        <w:t>Вместе с тем, зафиксирован рост в 2,8 раза или до 267,3 тыс. рублей прочих доходов от оказания платных услуг (работ) получателями средств бюджета (исполнение – 11,6 % от годового плана).</w:t>
      </w:r>
    </w:p>
    <w:p w:rsidR="00C75F01" w:rsidRPr="00C75F01" w:rsidRDefault="00C75F01" w:rsidP="00D77D5D">
      <w:pPr>
        <w:shd w:val="clear" w:color="auto" w:fill="FFFFFF" w:themeFill="background1"/>
        <w:spacing w:after="0" w:line="240" w:lineRule="auto"/>
        <w:ind w:firstLine="708"/>
        <w:jc w:val="both"/>
        <w:rPr>
          <w:rFonts w:ascii="Times New Roman" w:eastAsia="Calibri" w:hAnsi="Times New Roman" w:cs="Times New Roman"/>
          <w:sz w:val="28"/>
          <w:szCs w:val="28"/>
          <w:lang w:eastAsia="ru-RU"/>
        </w:rPr>
      </w:pPr>
      <w:r w:rsidRPr="00C75F01">
        <w:rPr>
          <w:rFonts w:ascii="Times New Roman" w:eastAsia="Calibri" w:hAnsi="Times New Roman" w:cs="Times New Roman"/>
          <w:bCs/>
          <w:sz w:val="28"/>
          <w:szCs w:val="28"/>
          <w:lang w:eastAsia="ru-RU"/>
        </w:rPr>
        <w:t xml:space="preserve">В связи с тем, что </w:t>
      </w:r>
      <w:r w:rsidRPr="00C75F01">
        <w:rPr>
          <w:rFonts w:ascii="Times New Roman" w:eastAsia="Calibri" w:hAnsi="Times New Roman" w:cs="Times New Roman"/>
          <w:sz w:val="28"/>
          <w:szCs w:val="28"/>
          <w:lang w:eastAsia="ru-RU"/>
        </w:rPr>
        <w:t xml:space="preserve">прогнозный план (программа) приватизации государственного имущества республики в отчетном периоде не реализовывался, </w:t>
      </w:r>
      <w:r w:rsidRPr="00C75F01">
        <w:rPr>
          <w:rFonts w:ascii="Times New Roman" w:eastAsia="Calibri" w:hAnsi="Times New Roman" w:cs="Times New Roman"/>
          <w:bCs/>
          <w:sz w:val="28"/>
          <w:szCs w:val="28"/>
          <w:lang w:eastAsia="ru-RU"/>
        </w:rPr>
        <w:t xml:space="preserve">поступления в республиканский бюджет доходов от продажи материальных и нематериальных активов сложились в сумме 14 478,8 тыс. рублей или 4,7 % годовых прогнозных параметров (в </w:t>
      </w:r>
      <w:r w:rsidRPr="00C75F01">
        <w:rPr>
          <w:rFonts w:ascii="Times New Roman" w:eastAsia="Calibri" w:hAnsi="Times New Roman" w:cs="Times New Roman"/>
          <w:bCs/>
          <w:sz w:val="28"/>
          <w:szCs w:val="28"/>
          <w:lang w:val="en-US" w:eastAsia="ru-RU"/>
        </w:rPr>
        <w:t>I</w:t>
      </w:r>
      <w:r w:rsidRPr="00C75F01">
        <w:rPr>
          <w:rFonts w:ascii="Times New Roman" w:eastAsia="Calibri" w:hAnsi="Times New Roman" w:cs="Times New Roman"/>
          <w:bCs/>
          <w:sz w:val="28"/>
          <w:szCs w:val="28"/>
          <w:lang w:eastAsia="ru-RU"/>
        </w:rPr>
        <w:t xml:space="preserve"> полугодии 2018 года – 19,3 %). За </w:t>
      </w:r>
      <w:r w:rsidRPr="00C75F01">
        <w:rPr>
          <w:rFonts w:ascii="Times New Roman" w:eastAsia="Calibri" w:hAnsi="Times New Roman" w:cs="Times New Roman"/>
          <w:bCs/>
          <w:sz w:val="28"/>
          <w:szCs w:val="28"/>
          <w:lang w:val="en-US" w:eastAsia="ru-RU"/>
        </w:rPr>
        <w:t>I</w:t>
      </w:r>
      <w:r w:rsidRPr="00C75F01">
        <w:rPr>
          <w:rFonts w:ascii="Times New Roman" w:eastAsia="Calibri" w:hAnsi="Times New Roman" w:cs="Times New Roman"/>
          <w:bCs/>
          <w:sz w:val="28"/>
          <w:szCs w:val="28"/>
          <w:lang w:eastAsia="ru-RU"/>
        </w:rPr>
        <w:t xml:space="preserve"> полугодии 2019 года </w:t>
      </w:r>
      <w:r w:rsidRPr="00C75F01">
        <w:rPr>
          <w:rFonts w:ascii="Times New Roman" w:eastAsia="Calibri" w:hAnsi="Times New Roman" w:cs="Times New Roman"/>
          <w:sz w:val="28"/>
          <w:szCs w:val="28"/>
          <w:lang w:eastAsia="ru-RU"/>
        </w:rPr>
        <w:t>поступления по указанному виду неналоговых доходов сократились на 114 294,7 тыс. рублей или на 88,8 % (в 2018 году произведена продажа государственного имущества стоимостью 130,0 млн. рублей).</w:t>
      </w:r>
    </w:p>
    <w:p w:rsidR="00C75F01" w:rsidRPr="00C75F01" w:rsidRDefault="00C75F01" w:rsidP="00D77D5D">
      <w:pPr>
        <w:shd w:val="clear" w:color="auto" w:fill="FFFFFF" w:themeFill="background1"/>
        <w:spacing w:after="0" w:line="240" w:lineRule="auto"/>
        <w:ind w:firstLine="708"/>
        <w:jc w:val="both"/>
        <w:rPr>
          <w:rFonts w:ascii="Times New Roman" w:eastAsia="Calibri" w:hAnsi="Times New Roman" w:cs="Times New Roman"/>
          <w:sz w:val="28"/>
          <w:szCs w:val="28"/>
          <w:lang w:eastAsia="ru-RU"/>
        </w:rPr>
      </w:pPr>
      <w:r w:rsidRPr="00C75F01">
        <w:rPr>
          <w:rFonts w:ascii="Times New Roman" w:eastAsia="Calibri" w:hAnsi="Times New Roman" w:cs="Times New Roman"/>
          <w:sz w:val="28"/>
          <w:szCs w:val="28"/>
          <w:lang w:eastAsia="ru-RU"/>
        </w:rPr>
        <w:t xml:space="preserve">По состоянию на 1 июля 2019 года кассовое исполнение </w:t>
      </w:r>
      <w:r w:rsidRPr="00C75F01">
        <w:rPr>
          <w:rFonts w:ascii="Times New Roman" w:eastAsia="Calibri" w:hAnsi="Times New Roman" w:cs="Times New Roman"/>
          <w:i/>
          <w:sz w:val="28"/>
          <w:szCs w:val="28"/>
          <w:lang w:eastAsia="ru-RU"/>
        </w:rPr>
        <w:t>безвозмездных поступлений</w:t>
      </w:r>
      <w:r w:rsidRPr="00C75F01">
        <w:rPr>
          <w:rFonts w:ascii="Times New Roman" w:eastAsia="Calibri" w:hAnsi="Times New Roman" w:cs="Times New Roman"/>
          <w:sz w:val="28"/>
          <w:szCs w:val="28"/>
          <w:lang w:eastAsia="ru-RU"/>
        </w:rPr>
        <w:t xml:space="preserve"> (с учетом возврата остатков) составило 7 658 935,8 тыс. рублей или 33,6 % утвержденных годовых назначений (в 2018 году – 41,6 %). К аналогичному периоду 2018 года общий объем безвозмездных поступлений снизился на 70 516,4 тыс. рублей или на 0,9 %.</w:t>
      </w:r>
    </w:p>
    <w:p w:rsidR="00C75F01" w:rsidRPr="00C75F01" w:rsidRDefault="00C75F01" w:rsidP="00D77D5D">
      <w:pPr>
        <w:shd w:val="clear" w:color="auto" w:fill="FFFFFF" w:themeFill="background1"/>
        <w:spacing w:after="0" w:line="240" w:lineRule="auto"/>
        <w:ind w:firstLine="708"/>
        <w:jc w:val="both"/>
        <w:rPr>
          <w:rFonts w:ascii="Times New Roman" w:eastAsia="Calibri" w:hAnsi="Times New Roman" w:cs="Times New Roman"/>
          <w:sz w:val="28"/>
          <w:szCs w:val="28"/>
          <w:lang w:eastAsia="ru-RU"/>
        </w:rPr>
      </w:pPr>
      <w:r w:rsidRPr="00C75F01">
        <w:rPr>
          <w:rFonts w:ascii="Times New Roman" w:eastAsia="Calibri" w:hAnsi="Times New Roman" w:cs="Times New Roman"/>
          <w:sz w:val="28"/>
          <w:szCs w:val="28"/>
          <w:lang w:eastAsia="ru-RU"/>
        </w:rPr>
        <w:t xml:space="preserve">Сведения о безвозмездных поступлениях от других бюджетов бюджетной системы РФ за </w:t>
      </w:r>
      <w:r w:rsidRPr="00C75F01">
        <w:rPr>
          <w:rFonts w:ascii="Times New Roman" w:eastAsia="Calibri" w:hAnsi="Times New Roman" w:cs="Times New Roman"/>
          <w:sz w:val="28"/>
          <w:szCs w:val="28"/>
          <w:lang w:val="en-US" w:eastAsia="ru-RU"/>
        </w:rPr>
        <w:t>I</w:t>
      </w:r>
      <w:r w:rsidRPr="00C75F01">
        <w:rPr>
          <w:rFonts w:ascii="Times New Roman" w:eastAsia="Calibri" w:hAnsi="Times New Roman" w:cs="Times New Roman"/>
          <w:sz w:val="28"/>
          <w:szCs w:val="28"/>
          <w:lang w:eastAsia="ru-RU"/>
        </w:rPr>
        <w:t xml:space="preserve"> полугодие 2019 года представлены в таблице:</w:t>
      </w:r>
    </w:p>
    <w:p w:rsidR="00C75F01" w:rsidRPr="00C75F01" w:rsidRDefault="00C75F01" w:rsidP="00D77D5D">
      <w:pPr>
        <w:shd w:val="clear" w:color="auto" w:fill="FFFFFF" w:themeFill="background1"/>
        <w:spacing w:after="0" w:line="240" w:lineRule="auto"/>
        <w:jc w:val="right"/>
        <w:rPr>
          <w:rFonts w:ascii="Times New Roman" w:eastAsia="Calibri" w:hAnsi="Times New Roman" w:cs="Times New Roman"/>
          <w:sz w:val="28"/>
          <w:szCs w:val="28"/>
          <w:lang w:eastAsia="ru-RU"/>
        </w:rPr>
      </w:pPr>
      <w:r w:rsidRPr="00826593">
        <w:rPr>
          <w:rFonts w:ascii="Times New Roman" w:eastAsia="Calibri" w:hAnsi="Times New Roman" w:cs="Times New Roman"/>
          <w:sz w:val="24"/>
          <w:szCs w:val="24"/>
          <w:lang w:eastAsia="ru-RU"/>
        </w:rPr>
        <w:t>тыс</w:t>
      </w:r>
      <w:r w:rsidRPr="00C75F01">
        <w:rPr>
          <w:rFonts w:ascii="Times New Roman" w:eastAsia="Calibri" w:hAnsi="Times New Roman" w:cs="Times New Roman"/>
          <w:sz w:val="28"/>
          <w:szCs w:val="28"/>
          <w:lang w:eastAsia="ru-RU"/>
        </w:rPr>
        <w:t xml:space="preserve">. </w:t>
      </w:r>
      <w:r w:rsidRPr="00826593">
        <w:rPr>
          <w:rFonts w:ascii="Times New Roman" w:eastAsia="Calibri" w:hAnsi="Times New Roman" w:cs="Times New Roman"/>
          <w:sz w:val="24"/>
          <w:szCs w:val="24"/>
          <w:lang w:eastAsia="ru-RU"/>
        </w:rPr>
        <w:t>рублей</w:t>
      </w:r>
    </w:p>
    <w:tbl>
      <w:tblPr>
        <w:tblW w:w="10514" w:type="dxa"/>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44"/>
        <w:gridCol w:w="1630"/>
        <w:gridCol w:w="1631"/>
        <w:gridCol w:w="2409"/>
      </w:tblGrid>
      <w:tr w:rsidR="00C75F01" w:rsidRPr="00C75F01" w:rsidTr="00826593">
        <w:trPr>
          <w:trHeight w:val="435"/>
        </w:trPr>
        <w:tc>
          <w:tcPr>
            <w:tcW w:w="4844" w:type="dxa"/>
            <w:vMerge w:val="restart"/>
            <w:vAlign w:val="center"/>
          </w:tcPr>
          <w:p w:rsidR="00C75F01" w:rsidRPr="00826593" w:rsidRDefault="00C75F01" w:rsidP="00D77D5D">
            <w:pPr>
              <w:shd w:val="clear" w:color="auto" w:fill="FFFFFF" w:themeFill="background1"/>
              <w:spacing w:after="0" w:line="240" w:lineRule="auto"/>
              <w:jc w:val="both"/>
              <w:rPr>
                <w:rFonts w:ascii="Times New Roman" w:eastAsia="Calibri" w:hAnsi="Times New Roman" w:cs="Times New Roman"/>
                <w:b/>
                <w:sz w:val="24"/>
                <w:szCs w:val="24"/>
                <w:lang w:eastAsia="ru-RU"/>
              </w:rPr>
            </w:pPr>
            <w:r w:rsidRPr="00826593">
              <w:rPr>
                <w:rFonts w:ascii="Times New Roman" w:eastAsia="Calibri" w:hAnsi="Times New Roman" w:cs="Times New Roman"/>
                <w:b/>
                <w:sz w:val="24"/>
                <w:szCs w:val="24"/>
                <w:lang w:eastAsia="ru-RU"/>
              </w:rPr>
              <w:t>Безвозмездные поступления</w:t>
            </w:r>
          </w:p>
        </w:tc>
        <w:tc>
          <w:tcPr>
            <w:tcW w:w="3261" w:type="dxa"/>
            <w:gridSpan w:val="2"/>
            <w:vAlign w:val="center"/>
          </w:tcPr>
          <w:p w:rsidR="00C75F01" w:rsidRPr="00826593" w:rsidRDefault="00C75F01" w:rsidP="00D77D5D">
            <w:pPr>
              <w:shd w:val="clear" w:color="auto" w:fill="FFFFFF" w:themeFill="background1"/>
              <w:spacing w:after="0" w:line="240" w:lineRule="auto"/>
              <w:jc w:val="both"/>
              <w:rPr>
                <w:rFonts w:ascii="Times New Roman" w:eastAsia="Calibri" w:hAnsi="Times New Roman" w:cs="Times New Roman"/>
                <w:b/>
                <w:sz w:val="24"/>
                <w:szCs w:val="24"/>
                <w:lang w:eastAsia="ru-RU"/>
              </w:rPr>
            </w:pPr>
            <w:r w:rsidRPr="00826593">
              <w:rPr>
                <w:rFonts w:ascii="Times New Roman" w:eastAsia="Calibri" w:hAnsi="Times New Roman" w:cs="Times New Roman"/>
                <w:b/>
                <w:sz w:val="24"/>
                <w:szCs w:val="24"/>
                <w:lang w:eastAsia="ru-RU"/>
              </w:rPr>
              <w:t xml:space="preserve">Поступление за </w:t>
            </w:r>
            <w:r w:rsidRPr="00826593">
              <w:rPr>
                <w:rFonts w:ascii="Times New Roman" w:eastAsia="Calibri" w:hAnsi="Times New Roman" w:cs="Times New Roman"/>
                <w:b/>
                <w:sz w:val="24"/>
                <w:szCs w:val="24"/>
                <w:lang w:val="en-US" w:eastAsia="ru-RU"/>
              </w:rPr>
              <w:t>I</w:t>
            </w:r>
            <w:r w:rsidRPr="00826593">
              <w:rPr>
                <w:rFonts w:ascii="Times New Roman" w:eastAsia="Calibri" w:hAnsi="Times New Roman" w:cs="Times New Roman"/>
                <w:b/>
                <w:sz w:val="24"/>
                <w:szCs w:val="24"/>
                <w:lang w:eastAsia="ru-RU"/>
              </w:rPr>
              <w:t xml:space="preserve"> полугодие</w:t>
            </w:r>
          </w:p>
        </w:tc>
        <w:tc>
          <w:tcPr>
            <w:tcW w:w="2409" w:type="dxa"/>
            <w:vMerge w:val="restart"/>
            <w:vAlign w:val="center"/>
          </w:tcPr>
          <w:p w:rsidR="00C75F01" w:rsidRPr="00826593" w:rsidRDefault="00C75F01" w:rsidP="00D77D5D">
            <w:pPr>
              <w:shd w:val="clear" w:color="auto" w:fill="FFFFFF" w:themeFill="background1"/>
              <w:spacing w:after="0" w:line="240" w:lineRule="auto"/>
              <w:jc w:val="both"/>
              <w:rPr>
                <w:rFonts w:ascii="Times New Roman" w:eastAsia="Calibri" w:hAnsi="Times New Roman" w:cs="Times New Roman"/>
                <w:b/>
                <w:sz w:val="24"/>
                <w:szCs w:val="24"/>
                <w:lang w:eastAsia="ru-RU"/>
              </w:rPr>
            </w:pPr>
            <w:r w:rsidRPr="00826593">
              <w:rPr>
                <w:rFonts w:ascii="Times New Roman" w:eastAsia="Calibri" w:hAnsi="Times New Roman" w:cs="Times New Roman"/>
                <w:b/>
                <w:sz w:val="24"/>
                <w:szCs w:val="24"/>
                <w:lang w:eastAsia="ru-RU"/>
              </w:rPr>
              <w:t>Темпы</w:t>
            </w:r>
          </w:p>
          <w:p w:rsidR="00C75F01" w:rsidRPr="00826593" w:rsidRDefault="00C75F01" w:rsidP="00D77D5D">
            <w:pPr>
              <w:shd w:val="clear" w:color="auto" w:fill="FFFFFF" w:themeFill="background1"/>
              <w:spacing w:after="0" w:line="240" w:lineRule="auto"/>
              <w:jc w:val="both"/>
              <w:rPr>
                <w:rFonts w:ascii="Times New Roman" w:eastAsia="Calibri" w:hAnsi="Times New Roman" w:cs="Times New Roman"/>
                <w:b/>
                <w:sz w:val="24"/>
                <w:szCs w:val="24"/>
                <w:lang w:eastAsia="ru-RU"/>
              </w:rPr>
            </w:pPr>
            <w:r w:rsidRPr="00826593">
              <w:rPr>
                <w:rFonts w:ascii="Times New Roman" w:eastAsia="Calibri" w:hAnsi="Times New Roman" w:cs="Times New Roman"/>
                <w:b/>
                <w:sz w:val="24"/>
                <w:szCs w:val="24"/>
                <w:lang w:eastAsia="ru-RU"/>
              </w:rPr>
              <w:t>роста/снижения, (%)</w:t>
            </w:r>
          </w:p>
        </w:tc>
      </w:tr>
      <w:tr w:rsidR="00C75F01" w:rsidRPr="00C75F01" w:rsidTr="00826593">
        <w:trPr>
          <w:trHeight w:val="413"/>
        </w:trPr>
        <w:tc>
          <w:tcPr>
            <w:tcW w:w="4844" w:type="dxa"/>
            <w:vMerge/>
            <w:vAlign w:val="center"/>
          </w:tcPr>
          <w:p w:rsidR="00C75F01" w:rsidRPr="00826593" w:rsidRDefault="00C75F01" w:rsidP="00D77D5D">
            <w:pPr>
              <w:shd w:val="clear" w:color="auto" w:fill="FFFFFF" w:themeFill="background1"/>
              <w:spacing w:after="0" w:line="240" w:lineRule="auto"/>
              <w:jc w:val="both"/>
              <w:rPr>
                <w:rFonts w:ascii="Times New Roman" w:eastAsia="Calibri" w:hAnsi="Times New Roman" w:cs="Times New Roman"/>
                <w:b/>
                <w:sz w:val="24"/>
                <w:szCs w:val="24"/>
                <w:lang w:eastAsia="ru-RU"/>
              </w:rPr>
            </w:pPr>
          </w:p>
        </w:tc>
        <w:tc>
          <w:tcPr>
            <w:tcW w:w="1630" w:type="dxa"/>
            <w:vAlign w:val="center"/>
          </w:tcPr>
          <w:p w:rsidR="00C75F01" w:rsidRPr="00826593" w:rsidRDefault="00C75F01" w:rsidP="00D77D5D">
            <w:pPr>
              <w:shd w:val="clear" w:color="auto" w:fill="FFFFFF" w:themeFill="background1"/>
              <w:spacing w:after="0" w:line="240" w:lineRule="auto"/>
              <w:jc w:val="both"/>
              <w:rPr>
                <w:rFonts w:ascii="Times New Roman" w:eastAsia="Calibri" w:hAnsi="Times New Roman" w:cs="Times New Roman"/>
                <w:b/>
                <w:sz w:val="24"/>
                <w:szCs w:val="24"/>
                <w:lang w:eastAsia="ru-RU"/>
              </w:rPr>
            </w:pPr>
            <w:r w:rsidRPr="00826593">
              <w:rPr>
                <w:rFonts w:ascii="Times New Roman" w:eastAsia="Calibri" w:hAnsi="Times New Roman" w:cs="Times New Roman"/>
                <w:b/>
                <w:sz w:val="24"/>
                <w:szCs w:val="24"/>
                <w:lang w:eastAsia="ru-RU"/>
              </w:rPr>
              <w:t>2018 г.</w:t>
            </w:r>
          </w:p>
        </w:tc>
        <w:tc>
          <w:tcPr>
            <w:tcW w:w="1631" w:type="dxa"/>
            <w:vAlign w:val="center"/>
          </w:tcPr>
          <w:p w:rsidR="00C75F01" w:rsidRPr="00826593" w:rsidRDefault="00C75F01" w:rsidP="00D77D5D">
            <w:pPr>
              <w:shd w:val="clear" w:color="auto" w:fill="FFFFFF" w:themeFill="background1"/>
              <w:spacing w:after="0" w:line="240" w:lineRule="auto"/>
              <w:jc w:val="both"/>
              <w:rPr>
                <w:rFonts w:ascii="Times New Roman" w:eastAsia="Calibri" w:hAnsi="Times New Roman" w:cs="Times New Roman"/>
                <w:b/>
                <w:sz w:val="24"/>
                <w:szCs w:val="24"/>
                <w:lang w:eastAsia="ru-RU"/>
              </w:rPr>
            </w:pPr>
            <w:r w:rsidRPr="00826593">
              <w:rPr>
                <w:rFonts w:ascii="Times New Roman" w:eastAsia="Calibri" w:hAnsi="Times New Roman" w:cs="Times New Roman"/>
                <w:b/>
                <w:sz w:val="24"/>
                <w:szCs w:val="24"/>
                <w:lang w:eastAsia="ru-RU"/>
              </w:rPr>
              <w:t>2019 г.</w:t>
            </w:r>
          </w:p>
        </w:tc>
        <w:tc>
          <w:tcPr>
            <w:tcW w:w="2409" w:type="dxa"/>
            <w:vMerge/>
            <w:vAlign w:val="center"/>
          </w:tcPr>
          <w:p w:rsidR="00C75F01" w:rsidRPr="00826593" w:rsidRDefault="00C75F01" w:rsidP="00D77D5D">
            <w:pPr>
              <w:shd w:val="clear" w:color="auto" w:fill="FFFFFF" w:themeFill="background1"/>
              <w:spacing w:after="0" w:line="240" w:lineRule="auto"/>
              <w:jc w:val="both"/>
              <w:rPr>
                <w:rFonts w:ascii="Times New Roman" w:eastAsia="Calibri" w:hAnsi="Times New Roman" w:cs="Times New Roman"/>
                <w:b/>
                <w:sz w:val="24"/>
                <w:szCs w:val="24"/>
                <w:lang w:eastAsia="ru-RU"/>
              </w:rPr>
            </w:pPr>
          </w:p>
        </w:tc>
      </w:tr>
      <w:tr w:rsidR="00C75F01" w:rsidRPr="00C75F01" w:rsidTr="00826593">
        <w:trPr>
          <w:trHeight w:val="443"/>
        </w:trPr>
        <w:tc>
          <w:tcPr>
            <w:tcW w:w="4844" w:type="dxa"/>
            <w:vAlign w:val="center"/>
          </w:tcPr>
          <w:p w:rsidR="00C75F01" w:rsidRPr="00826593" w:rsidRDefault="00C75F01" w:rsidP="00D77D5D">
            <w:pPr>
              <w:shd w:val="clear" w:color="auto" w:fill="FFFFFF" w:themeFill="background1"/>
              <w:spacing w:after="0" w:line="240" w:lineRule="auto"/>
              <w:jc w:val="both"/>
              <w:rPr>
                <w:rFonts w:ascii="Times New Roman" w:eastAsia="Calibri" w:hAnsi="Times New Roman" w:cs="Times New Roman"/>
                <w:sz w:val="24"/>
                <w:szCs w:val="24"/>
                <w:lang w:eastAsia="ru-RU"/>
              </w:rPr>
            </w:pPr>
            <w:r w:rsidRPr="00826593">
              <w:rPr>
                <w:rFonts w:ascii="Times New Roman" w:eastAsia="Calibri" w:hAnsi="Times New Roman" w:cs="Times New Roman"/>
                <w:sz w:val="24"/>
                <w:szCs w:val="24"/>
                <w:lang w:eastAsia="ru-RU"/>
              </w:rPr>
              <w:t>Дотации</w:t>
            </w:r>
          </w:p>
        </w:tc>
        <w:tc>
          <w:tcPr>
            <w:tcW w:w="1630" w:type="dxa"/>
            <w:tcBorders>
              <w:top w:val="single" w:sz="4" w:space="0" w:color="auto"/>
              <w:left w:val="single" w:sz="4" w:space="0" w:color="auto"/>
              <w:bottom w:val="single" w:sz="4" w:space="0" w:color="auto"/>
              <w:right w:val="single" w:sz="4" w:space="0" w:color="auto"/>
            </w:tcBorders>
            <w:vAlign w:val="center"/>
          </w:tcPr>
          <w:p w:rsidR="00C75F01" w:rsidRPr="00826593" w:rsidRDefault="00C75F01" w:rsidP="00D77D5D">
            <w:pPr>
              <w:shd w:val="clear" w:color="auto" w:fill="FFFFFF" w:themeFill="background1"/>
              <w:spacing w:after="0" w:line="240" w:lineRule="auto"/>
              <w:jc w:val="both"/>
              <w:rPr>
                <w:rFonts w:ascii="Times New Roman" w:eastAsia="Calibri" w:hAnsi="Times New Roman" w:cs="Times New Roman"/>
                <w:sz w:val="24"/>
                <w:szCs w:val="24"/>
                <w:lang w:eastAsia="ru-RU"/>
              </w:rPr>
            </w:pPr>
            <w:r w:rsidRPr="00826593">
              <w:rPr>
                <w:rFonts w:ascii="Times New Roman" w:eastAsia="Calibri" w:hAnsi="Times New Roman" w:cs="Times New Roman"/>
                <w:sz w:val="24"/>
                <w:szCs w:val="24"/>
                <w:lang w:eastAsia="ru-RU"/>
              </w:rPr>
              <w:t>4 850 622,5</w:t>
            </w:r>
          </w:p>
        </w:tc>
        <w:tc>
          <w:tcPr>
            <w:tcW w:w="1631" w:type="dxa"/>
            <w:vAlign w:val="center"/>
          </w:tcPr>
          <w:p w:rsidR="00C75F01" w:rsidRPr="00826593" w:rsidRDefault="00C75F01" w:rsidP="00D77D5D">
            <w:pPr>
              <w:shd w:val="clear" w:color="auto" w:fill="FFFFFF" w:themeFill="background1"/>
              <w:spacing w:after="0" w:line="240" w:lineRule="auto"/>
              <w:jc w:val="both"/>
              <w:rPr>
                <w:rFonts w:ascii="Times New Roman" w:eastAsia="Calibri" w:hAnsi="Times New Roman" w:cs="Times New Roman"/>
                <w:sz w:val="24"/>
                <w:szCs w:val="24"/>
                <w:lang w:eastAsia="ru-RU"/>
              </w:rPr>
            </w:pPr>
            <w:r w:rsidRPr="00826593">
              <w:rPr>
                <w:rFonts w:ascii="Times New Roman" w:eastAsia="Calibri" w:hAnsi="Times New Roman" w:cs="Times New Roman"/>
                <w:sz w:val="24"/>
                <w:szCs w:val="24"/>
                <w:lang w:eastAsia="ru-RU"/>
              </w:rPr>
              <w:t>5 389 012,8</w:t>
            </w:r>
          </w:p>
        </w:tc>
        <w:tc>
          <w:tcPr>
            <w:tcW w:w="2409" w:type="dxa"/>
            <w:vAlign w:val="center"/>
          </w:tcPr>
          <w:p w:rsidR="00C75F01" w:rsidRPr="00826593" w:rsidRDefault="00C75F01" w:rsidP="00D77D5D">
            <w:pPr>
              <w:shd w:val="clear" w:color="auto" w:fill="FFFFFF" w:themeFill="background1"/>
              <w:spacing w:after="0" w:line="240" w:lineRule="auto"/>
              <w:jc w:val="both"/>
              <w:rPr>
                <w:rFonts w:ascii="Times New Roman" w:eastAsia="Calibri" w:hAnsi="Times New Roman" w:cs="Times New Roman"/>
                <w:sz w:val="24"/>
                <w:szCs w:val="24"/>
                <w:lang w:eastAsia="ru-RU"/>
              </w:rPr>
            </w:pPr>
            <w:r w:rsidRPr="00826593">
              <w:rPr>
                <w:rFonts w:ascii="Times New Roman" w:eastAsia="Calibri" w:hAnsi="Times New Roman" w:cs="Times New Roman"/>
                <w:sz w:val="24"/>
                <w:szCs w:val="24"/>
                <w:lang w:eastAsia="ru-RU"/>
              </w:rPr>
              <w:t>111,1</w:t>
            </w:r>
          </w:p>
        </w:tc>
      </w:tr>
      <w:tr w:rsidR="00C75F01" w:rsidRPr="00C75F01" w:rsidTr="00826593">
        <w:trPr>
          <w:trHeight w:val="421"/>
        </w:trPr>
        <w:tc>
          <w:tcPr>
            <w:tcW w:w="4844" w:type="dxa"/>
            <w:vAlign w:val="center"/>
          </w:tcPr>
          <w:p w:rsidR="00C75F01" w:rsidRPr="00826593" w:rsidRDefault="00C75F01" w:rsidP="00D77D5D">
            <w:pPr>
              <w:shd w:val="clear" w:color="auto" w:fill="FFFFFF" w:themeFill="background1"/>
              <w:spacing w:after="0" w:line="240" w:lineRule="auto"/>
              <w:jc w:val="both"/>
              <w:rPr>
                <w:rFonts w:ascii="Times New Roman" w:eastAsia="Calibri" w:hAnsi="Times New Roman" w:cs="Times New Roman"/>
                <w:sz w:val="24"/>
                <w:szCs w:val="24"/>
                <w:lang w:eastAsia="ru-RU"/>
              </w:rPr>
            </w:pPr>
            <w:r w:rsidRPr="00826593">
              <w:rPr>
                <w:rFonts w:ascii="Times New Roman" w:eastAsia="Calibri" w:hAnsi="Times New Roman" w:cs="Times New Roman"/>
                <w:sz w:val="24"/>
                <w:szCs w:val="24"/>
                <w:lang w:eastAsia="ru-RU"/>
              </w:rPr>
              <w:t>Субсидии</w:t>
            </w:r>
          </w:p>
        </w:tc>
        <w:tc>
          <w:tcPr>
            <w:tcW w:w="1630" w:type="dxa"/>
            <w:tcBorders>
              <w:top w:val="single" w:sz="4" w:space="0" w:color="auto"/>
              <w:left w:val="single" w:sz="4" w:space="0" w:color="auto"/>
              <w:bottom w:val="single" w:sz="4" w:space="0" w:color="auto"/>
              <w:right w:val="single" w:sz="4" w:space="0" w:color="auto"/>
            </w:tcBorders>
            <w:vAlign w:val="center"/>
          </w:tcPr>
          <w:p w:rsidR="00C75F01" w:rsidRPr="00826593" w:rsidRDefault="00C75F01" w:rsidP="00D77D5D">
            <w:pPr>
              <w:shd w:val="clear" w:color="auto" w:fill="FFFFFF" w:themeFill="background1"/>
              <w:spacing w:after="0" w:line="240" w:lineRule="auto"/>
              <w:jc w:val="both"/>
              <w:rPr>
                <w:rFonts w:ascii="Times New Roman" w:eastAsia="Calibri" w:hAnsi="Times New Roman" w:cs="Times New Roman"/>
                <w:sz w:val="24"/>
                <w:szCs w:val="24"/>
                <w:lang w:eastAsia="ru-RU"/>
              </w:rPr>
            </w:pPr>
            <w:r w:rsidRPr="00826593">
              <w:rPr>
                <w:rFonts w:ascii="Times New Roman" w:eastAsia="Calibri" w:hAnsi="Times New Roman" w:cs="Times New Roman"/>
                <w:sz w:val="24"/>
                <w:szCs w:val="24"/>
                <w:lang w:eastAsia="ru-RU"/>
              </w:rPr>
              <w:t>1 089 299,4</w:t>
            </w:r>
          </w:p>
        </w:tc>
        <w:tc>
          <w:tcPr>
            <w:tcW w:w="1631" w:type="dxa"/>
            <w:vAlign w:val="center"/>
          </w:tcPr>
          <w:p w:rsidR="00C75F01" w:rsidRPr="00826593" w:rsidRDefault="00C75F01" w:rsidP="00D77D5D">
            <w:pPr>
              <w:shd w:val="clear" w:color="auto" w:fill="FFFFFF" w:themeFill="background1"/>
              <w:spacing w:after="0" w:line="240" w:lineRule="auto"/>
              <w:jc w:val="both"/>
              <w:rPr>
                <w:rFonts w:ascii="Times New Roman" w:eastAsia="Calibri" w:hAnsi="Times New Roman" w:cs="Times New Roman"/>
                <w:sz w:val="24"/>
                <w:szCs w:val="24"/>
                <w:lang w:eastAsia="ru-RU"/>
              </w:rPr>
            </w:pPr>
            <w:r w:rsidRPr="00826593">
              <w:rPr>
                <w:rFonts w:ascii="Times New Roman" w:eastAsia="Calibri" w:hAnsi="Times New Roman" w:cs="Times New Roman"/>
                <w:sz w:val="24"/>
                <w:szCs w:val="24"/>
                <w:lang w:eastAsia="ru-RU"/>
              </w:rPr>
              <w:t>407 623,1</w:t>
            </w:r>
          </w:p>
        </w:tc>
        <w:tc>
          <w:tcPr>
            <w:tcW w:w="2409" w:type="dxa"/>
            <w:vAlign w:val="center"/>
          </w:tcPr>
          <w:p w:rsidR="00C75F01" w:rsidRPr="00826593" w:rsidRDefault="00C75F01" w:rsidP="00D77D5D">
            <w:pPr>
              <w:shd w:val="clear" w:color="auto" w:fill="FFFFFF" w:themeFill="background1"/>
              <w:spacing w:after="0" w:line="240" w:lineRule="auto"/>
              <w:jc w:val="both"/>
              <w:rPr>
                <w:rFonts w:ascii="Times New Roman" w:eastAsia="Calibri" w:hAnsi="Times New Roman" w:cs="Times New Roman"/>
                <w:sz w:val="24"/>
                <w:szCs w:val="24"/>
                <w:lang w:eastAsia="ru-RU"/>
              </w:rPr>
            </w:pPr>
            <w:r w:rsidRPr="00826593">
              <w:rPr>
                <w:rFonts w:ascii="Times New Roman" w:eastAsia="Calibri" w:hAnsi="Times New Roman" w:cs="Times New Roman"/>
                <w:sz w:val="24"/>
                <w:szCs w:val="24"/>
                <w:lang w:eastAsia="ru-RU"/>
              </w:rPr>
              <w:t>37,4</w:t>
            </w:r>
          </w:p>
        </w:tc>
      </w:tr>
      <w:tr w:rsidR="00C75F01" w:rsidRPr="00C75F01" w:rsidTr="00826593">
        <w:trPr>
          <w:trHeight w:val="413"/>
        </w:trPr>
        <w:tc>
          <w:tcPr>
            <w:tcW w:w="4844" w:type="dxa"/>
            <w:vAlign w:val="center"/>
          </w:tcPr>
          <w:p w:rsidR="00C75F01" w:rsidRPr="00826593" w:rsidRDefault="00C75F01" w:rsidP="00D77D5D">
            <w:pPr>
              <w:shd w:val="clear" w:color="auto" w:fill="FFFFFF" w:themeFill="background1"/>
              <w:spacing w:after="0" w:line="240" w:lineRule="auto"/>
              <w:jc w:val="both"/>
              <w:rPr>
                <w:rFonts w:ascii="Times New Roman" w:eastAsia="Calibri" w:hAnsi="Times New Roman" w:cs="Times New Roman"/>
                <w:sz w:val="24"/>
                <w:szCs w:val="24"/>
                <w:lang w:eastAsia="ru-RU"/>
              </w:rPr>
            </w:pPr>
            <w:r w:rsidRPr="00826593">
              <w:rPr>
                <w:rFonts w:ascii="Times New Roman" w:eastAsia="Calibri" w:hAnsi="Times New Roman" w:cs="Times New Roman"/>
                <w:sz w:val="24"/>
                <w:szCs w:val="24"/>
                <w:lang w:eastAsia="ru-RU"/>
              </w:rPr>
              <w:t>Субвенции</w:t>
            </w:r>
          </w:p>
        </w:tc>
        <w:tc>
          <w:tcPr>
            <w:tcW w:w="1630" w:type="dxa"/>
            <w:tcBorders>
              <w:top w:val="single" w:sz="4" w:space="0" w:color="auto"/>
              <w:left w:val="single" w:sz="4" w:space="0" w:color="auto"/>
              <w:bottom w:val="single" w:sz="4" w:space="0" w:color="auto"/>
              <w:right w:val="single" w:sz="4" w:space="0" w:color="auto"/>
            </w:tcBorders>
            <w:vAlign w:val="center"/>
          </w:tcPr>
          <w:p w:rsidR="00C75F01" w:rsidRPr="00826593" w:rsidRDefault="00C75F01" w:rsidP="00D77D5D">
            <w:pPr>
              <w:shd w:val="clear" w:color="auto" w:fill="FFFFFF" w:themeFill="background1"/>
              <w:spacing w:after="0" w:line="240" w:lineRule="auto"/>
              <w:jc w:val="both"/>
              <w:rPr>
                <w:rFonts w:ascii="Times New Roman" w:eastAsia="Calibri" w:hAnsi="Times New Roman" w:cs="Times New Roman"/>
                <w:sz w:val="24"/>
                <w:szCs w:val="24"/>
                <w:lang w:eastAsia="ru-RU"/>
              </w:rPr>
            </w:pPr>
            <w:r w:rsidRPr="00826593">
              <w:rPr>
                <w:rFonts w:ascii="Times New Roman" w:eastAsia="Calibri" w:hAnsi="Times New Roman" w:cs="Times New Roman"/>
                <w:sz w:val="24"/>
                <w:szCs w:val="24"/>
                <w:lang w:eastAsia="ru-RU"/>
              </w:rPr>
              <w:t>1 796 530,1</w:t>
            </w:r>
          </w:p>
        </w:tc>
        <w:tc>
          <w:tcPr>
            <w:tcW w:w="1631" w:type="dxa"/>
            <w:vAlign w:val="center"/>
          </w:tcPr>
          <w:p w:rsidR="00C75F01" w:rsidRPr="00826593" w:rsidRDefault="00C75F01" w:rsidP="00D77D5D">
            <w:pPr>
              <w:shd w:val="clear" w:color="auto" w:fill="FFFFFF" w:themeFill="background1"/>
              <w:spacing w:after="0" w:line="240" w:lineRule="auto"/>
              <w:jc w:val="both"/>
              <w:rPr>
                <w:rFonts w:ascii="Times New Roman" w:eastAsia="Calibri" w:hAnsi="Times New Roman" w:cs="Times New Roman"/>
                <w:sz w:val="24"/>
                <w:szCs w:val="24"/>
                <w:lang w:eastAsia="ru-RU"/>
              </w:rPr>
            </w:pPr>
            <w:r w:rsidRPr="00826593">
              <w:rPr>
                <w:rFonts w:ascii="Times New Roman" w:eastAsia="Calibri" w:hAnsi="Times New Roman" w:cs="Times New Roman"/>
                <w:sz w:val="24"/>
                <w:szCs w:val="24"/>
                <w:lang w:eastAsia="ru-RU"/>
              </w:rPr>
              <w:t>1 876 881,3</w:t>
            </w:r>
          </w:p>
        </w:tc>
        <w:tc>
          <w:tcPr>
            <w:tcW w:w="2409" w:type="dxa"/>
            <w:vAlign w:val="center"/>
          </w:tcPr>
          <w:p w:rsidR="00C75F01" w:rsidRPr="00826593" w:rsidRDefault="00C75F01" w:rsidP="00D77D5D">
            <w:pPr>
              <w:shd w:val="clear" w:color="auto" w:fill="FFFFFF" w:themeFill="background1"/>
              <w:spacing w:after="0" w:line="240" w:lineRule="auto"/>
              <w:jc w:val="both"/>
              <w:rPr>
                <w:rFonts w:ascii="Times New Roman" w:eastAsia="Calibri" w:hAnsi="Times New Roman" w:cs="Times New Roman"/>
                <w:sz w:val="24"/>
                <w:szCs w:val="24"/>
                <w:lang w:eastAsia="ru-RU"/>
              </w:rPr>
            </w:pPr>
            <w:r w:rsidRPr="00826593">
              <w:rPr>
                <w:rFonts w:ascii="Times New Roman" w:eastAsia="Calibri" w:hAnsi="Times New Roman" w:cs="Times New Roman"/>
                <w:sz w:val="24"/>
                <w:szCs w:val="24"/>
                <w:lang w:eastAsia="ru-RU"/>
              </w:rPr>
              <w:t>104,5</w:t>
            </w:r>
          </w:p>
        </w:tc>
      </w:tr>
      <w:tr w:rsidR="00C75F01" w:rsidRPr="00C75F01" w:rsidTr="00826593">
        <w:trPr>
          <w:trHeight w:val="380"/>
        </w:trPr>
        <w:tc>
          <w:tcPr>
            <w:tcW w:w="4844" w:type="dxa"/>
            <w:vAlign w:val="center"/>
          </w:tcPr>
          <w:p w:rsidR="00C75F01" w:rsidRPr="00826593" w:rsidRDefault="00C75F01" w:rsidP="00D77D5D">
            <w:pPr>
              <w:shd w:val="clear" w:color="auto" w:fill="FFFFFF" w:themeFill="background1"/>
              <w:spacing w:after="0" w:line="240" w:lineRule="auto"/>
              <w:jc w:val="both"/>
              <w:rPr>
                <w:rFonts w:ascii="Times New Roman" w:eastAsia="Calibri" w:hAnsi="Times New Roman" w:cs="Times New Roman"/>
                <w:sz w:val="24"/>
                <w:szCs w:val="24"/>
                <w:lang w:eastAsia="ru-RU"/>
              </w:rPr>
            </w:pPr>
            <w:r w:rsidRPr="00826593">
              <w:rPr>
                <w:rFonts w:ascii="Times New Roman" w:eastAsia="Calibri" w:hAnsi="Times New Roman" w:cs="Times New Roman"/>
                <w:sz w:val="24"/>
                <w:szCs w:val="24"/>
                <w:lang w:eastAsia="ru-RU"/>
              </w:rPr>
              <w:t xml:space="preserve">Иные межбюджетные трансферты </w:t>
            </w:r>
          </w:p>
        </w:tc>
        <w:tc>
          <w:tcPr>
            <w:tcW w:w="1630" w:type="dxa"/>
            <w:tcBorders>
              <w:top w:val="single" w:sz="4" w:space="0" w:color="auto"/>
              <w:left w:val="single" w:sz="4" w:space="0" w:color="auto"/>
              <w:bottom w:val="single" w:sz="4" w:space="0" w:color="auto"/>
              <w:right w:val="single" w:sz="4" w:space="0" w:color="auto"/>
            </w:tcBorders>
            <w:vAlign w:val="center"/>
          </w:tcPr>
          <w:p w:rsidR="00C75F01" w:rsidRPr="00826593" w:rsidRDefault="00C75F01" w:rsidP="00D77D5D">
            <w:pPr>
              <w:shd w:val="clear" w:color="auto" w:fill="FFFFFF" w:themeFill="background1"/>
              <w:spacing w:after="0" w:line="240" w:lineRule="auto"/>
              <w:jc w:val="both"/>
              <w:rPr>
                <w:rFonts w:ascii="Times New Roman" w:eastAsia="Calibri" w:hAnsi="Times New Roman" w:cs="Times New Roman"/>
                <w:sz w:val="24"/>
                <w:szCs w:val="24"/>
                <w:lang w:eastAsia="ru-RU"/>
              </w:rPr>
            </w:pPr>
            <w:r w:rsidRPr="00826593">
              <w:rPr>
                <w:rFonts w:ascii="Times New Roman" w:eastAsia="Calibri" w:hAnsi="Times New Roman" w:cs="Times New Roman"/>
                <w:sz w:val="24"/>
                <w:szCs w:val="24"/>
                <w:lang w:eastAsia="ru-RU"/>
              </w:rPr>
              <w:t>30 928,4</w:t>
            </w:r>
          </w:p>
        </w:tc>
        <w:tc>
          <w:tcPr>
            <w:tcW w:w="1631" w:type="dxa"/>
            <w:vAlign w:val="center"/>
          </w:tcPr>
          <w:p w:rsidR="00C75F01" w:rsidRPr="00826593" w:rsidRDefault="00C75F01" w:rsidP="00D77D5D">
            <w:pPr>
              <w:shd w:val="clear" w:color="auto" w:fill="FFFFFF" w:themeFill="background1"/>
              <w:spacing w:after="0" w:line="240" w:lineRule="auto"/>
              <w:jc w:val="both"/>
              <w:rPr>
                <w:rFonts w:ascii="Times New Roman" w:eastAsia="Calibri" w:hAnsi="Times New Roman" w:cs="Times New Roman"/>
                <w:sz w:val="24"/>
                <w:szCs w:val="24"/>
                <w:lang w:eastAsia="ru-RU"/>
              </w:rPr>
            </w:pPr>
            <w:r w:rsidRPr="00826593">
              <w:rPr>
                <w:rFonts w:ascii="Times New Roman" w:eastAsia="Calibri" w:hAnsi="Times New Roman" w:cs="Times New Roman"/>
                <w:sz w:val="24"/>
                <w:szCs w:val="24"/>
                <w:lang w:eastAsia="ru-RU"/>
              </w:rPr>
              <w:t>106 179,4</w:t>
            </w:r>
          </w:p>
        </w:tc>
        <w:tc>
          <w:tcPr>
            <w:tcW w:w="2409" w:type="dxa"/>
            <w:vAlign w:val="center"/>
          </w:tcPr>
          <w:p w:rsidR="00C75F01" w:rsidRPr="00826593" w:rsidRDefault="00C75F01" w:rsidP="00D77D5D">
            <w:pPr>
              <w:shd w:val="clear" w:color="auto" w:fill="FFFFFF" w:themeFill="background1"/>
              <w:spacing w:after="0" w:line="240" w:lineRule="auto"/>
              <w:jc w:val="both"/>
              <w:rPr>
                <w:rFonts w:ascii="Times New Roman" w:eastAsia="Calibri" w:hAnsi="Times New Roman" w:cs="Times New Roman"/>
                <w:sz w:val="24"/>
                <w:szCs w:val="24"/>
                <w:lang w:eastAsia="ru-RU"/>
              </w:rPr>
            </w:pPr>
            <w:r w:rsidRPr="00826593">
              <w:rPr>
                <w:rFonts w:ascii="Times New Roman" w:eastAsia="Calibri" w:hAnsi="Times New Roman" w:cs="Times New Roman"/>
                <w:sz w:val="24"/>
                <w:szCs w:val="24"/>
                <w:lang w:eastAsia="ru-RU"/>
              </w:rPr>
              <w:t>343,3</w:t>
            </w:r>
          </w:p>
        </w:tc>
      </w:tr>
      <w:tr w:rsidR="00C75F01" w:rsidRPr="00C75F01" w:rsidTr="00826593">
        <w:trPr>
          <w:trHeight w:val="380"/>
        </w:trPr>
        <w:tc>
          <w:tcPr>
            <w:tcW w:w="4844" w:type="dxa"/>
            <w:vAlign w:val="center"/>
          </w:tcPr>
          <w:p w:rsidR="00C75F01" w:rsidRPr="00826593" w:rsidRDefault="00C75F01" w:rsidP="00D77D5D">
            <w:pPr>
              <w:shd w:val="clear" w:color="auto" w:fill="FFFFFF" w:themeFill="background1"/>
              <w:spacing w:after="0" w:line="240" w:lineRule="auto"/>
              <w:jc w:val="both"/>
              <w:rPr>
                <w:rFonts w:ascii="Times New Roman" w:eastAsia="Calibri" w:hAnsi="Times New Roman" w:cs="Times New Roman"/>
                <w:sz w:val="24"/>
                <w:szCs w:val="24"/>
                <w:lang w:eastAsia="ru-RU"/>
              </w:rPr>
            </w:pPr>
            <w:r w:rsidRPr="00826593">
              <w:rPr>
                <w:rFonts w:ascii="Times New Roman" w:eastAsia="Calibri" w:hAnsi="Times New Roman" w:cs="Times New Roman"/>
                <w:sz w:val="24"/>
                <w:szCs w:val="24"/>
                <w:lang w:eastAsia="ru-RU"/>
              </w:rPr>
              <w:t>Прочие безвозмездные поступления</w:t>
            </w:r>
          </w:p>
        </w:tc>
        <w:tc>
          <w:tcPr>
            <w:tcW w:w="1630" w:type="dxa"/>
            <w:tcBorders>
              <w:top w:val="single" w:sz="4" w:space="0" w:color="auto"/>
              <w:left w:val="single" w:sz="4" w:space="0" w:color="auto"/>
              <w:bottom w:val="single" w:sz="4" w:space="0" w:color="auto"/>
              <w:right w:val="single" w:sz="4" w:space="0" w:color="auto"/>
            </w:tcBorders>
            <w:vAlign w:val="center"/>
          </w:tcPr>
          <w:p w:rsidR="00C75F01" w:rsidRPr="00826593" w:rsidRDefault="00C75F01" w:rsidP="00D77D5D">
            <w:pPr>
              <w:shd w:val="clear" w:color="auto" w:fill="FFFFFF" w:themeFill="background1"/>
              <w:spacing w:after="0" w:line="240" w:lineRule="auto"/>
              <w:jc w:val="both"/>
              <w:rPr>
                <w:rFonts w:ascii="Times New Roman" w:eastAsia="Calibri" w:hAnsi="Times New Roman" w:cs="Times New Roman"/>
                <w:sz w:val="24"/>
                <w:szCs w:val="24"/>
                <w:lang w:eastAsia="ru-RU"/>
              </w:rPr>
            </w:pPr>
            <w:r w:rsidRPr="00826593">
              <w:rPr>
                <w:rFonts w:ascii="Times New Roman" w:eastAsia="Calibri" w:hAnsi="Times New Roman" w:cs="Times New Roman"/>
                <w:sz w:val="24"/>
                <w:szCs w:val="24"/>
                <w:lang w:eastAsia="ru-RU"/>
              </w:rPr>
              <w:t>84,8</w:t>
            </w:r>
          </w:p>
        </w:tc>
        <w:tc>
          <w:tcPr>
            <w:tcW w:w="1631" w:type="dxa"/>
            <w:vAlign w:val="center"/>
          </w:tcPr>
          <w:p w:rsidR="00C75F01" w:rsidRPr="00826593" w:rsidRDefault="00C75F01" w:rsidP="00D77D5D">
            <w:pPr>
              <w:shd w:val="clear" w:color="auto" w:fill="FFFFFF" w:themeFill="background1"/>
              <w:spacing w:after="0" w:line="240" w:lineRule="auto"/>
              <w:jc w:val="both"/>
              <w:rPr>
                <w:rFonts w:ascii="Times New Roman" w:eastAsia="Calibri" w:hAnsi="Times New Roman" w:cs="Times New Roman"/>
                <w:sz w:val="24"/>
                <w:szCs w:val="24"/>
                <w:lang w:eastAsia="ru-RU"/>
              </w:rPr>
            </w:pPr>
            <w:r w:rsidRPr="00826593">
              <w:rPr>
                <w:rFonts w:ascii="Times New Roman" w:eastAsia="Calibri" w:hAnsi="Times New Roman" w:cs="Times New Roman"/>
                <w:sz w:val="24"/>
                <w:szCs w:val="24"/>
                <w:lang w:eastAsia="ru-RU"/>
              </w:rPr>
              <w:t>9 459,4</w:t>
            </w:r>
          </w:p>
        </w:tc>
        <w:tc>
          <w:tcPr>
            <w:tcW w:w="2409" w:type="dxa"/>
            <w:vAlign w:val="center"/>
          </w:tcPr>
          <w:p w:rsidR="00C75F01" w:rsidRPr="00826593" w:rsidRDefault="00C75F01" w:rsidP="00D77D5D">
            <w:pPr>
              <w:shd w:val="clear" w:color="auto" w:fill="FFFFFF" w:themeFill="background1"/>
              <w:spacing w:after="0" w:line="240" w:lineRule="auto"/>
              <w:jc w:val="both"/>
              <w:rPr>
                <w:rFonts w:ascii="Times New Roman" w:eastAsia="Calibri" w:hAnsi="Times New Roman" w:cs="Times New Roman"/>
                <w:sz w:val="24"/>
                <w:szCs w:val="24"/>
                <w:lang w:eastAsia="ru-RU"/>
              </w:rPr>
            </w:pPr>
            <w:r w:rsidRPr="00826593">
              <w:rPr>
                <w:rFonts w:ascii="Times New Roman" w:eastAsia="Calibri" w:hAnsi="Times New Roman" w:cs="Times New Roman"/>
                <w:sz w:val="24"/>
                <w:szCs w:val="24"/>
                <w:lang w:eastAsia="ru-RU"/>
              </w:rPr>
              <w:t>в 111,6 р.</w:t>
            </w:r>
          </w:p>
        </w:tc>
      </w:tr>
      <w:tr w:rsidR="00C75F01" w:rsidRPr="00C75F01" w:rsidTr="00826593">
        <w:trPr>
          <w:trHeight w:val="380"/>
        </w:trPr>
        <w:tc>
          <w:tcPr>
            <w:tcW w:w="4844" w:type="dxa"/>
            <w:vAlign w:val="center"/>
          </w:tcPr>
          <w:p w:rsidR="00C75F01" w:rsidRPr="00826593" w:rsidRDefault="00C75F01" w:rsidP="00D77D5D">
            <w:pPr>
              <w:shd w:val="clear" w:color="auto" w:fill="FFFFFF" w:themeFill="background1"/>
              <w:spacing w:after="0" w:line="240" w:lineRule="auto"/>
              <w:jc w:val="both"/>
              <w:rPr>
                <w:rFonts w:ascii="Times New Roman" w:eastAsia="Calibri" w:hAnsi="Times New Roman" w:cs="Times New Roman"/>
                <w:sz w:val="24"/>
                <w:szCs w:val="24"/>
                <w:lang w:eastAsia="ru-RU"/>
              </w:rPr>
            </w:pPr>
            <w:r w:rsidRPr="00826593">
              <w:rPr>
                <w:rFonts w:ascii="Times New Roman" w:eastAsia="Calibri" w:hAnsi="Times New Roman" w:cs="Times New Roman"/>
                <w:sz w:val="24"/>
                <w:szCs w:val="24"/>
                <w:lang w:eastAsia="ru-RU"/>
              </w:rPr>
              <w:t>Возврат остатков субсидий, субвенций и иных межбюджетных трансфертов, имеющих целевое назначение прошлых лет</w:t>
            </w:r>
          </w:p>
        </w:tc>
        <w:tc>
          <w:tcPr>
            <w:tcW w:w="1630" w:type="dxa"/>
            <w:tcBorders>
              <w:top w:val="single" w:sz="4" w:space="0" w:color="auto"/>
              <w:left w:val="single" w:sz="4" w:space="0" w:color="auto"/>
              <w:bottom w:val="single" w:sz="4" w:space="0" w:color="auto"/>
              <w:right w:val="single" w:sz="4" w:space="0" w:color="auto"/>
            </w:tcBorders>
            <w:vAlign w:val="center"/>
          </w:tcPr>
          <w:p w:rsidR="00C75F01" w:rsidRPr="00826593" w:rsidRDefault="00C75F01" w:rsidP="00D77D5D">
            <w:pPr>
              <w:shd w:val="clear" w:color="auto" w:fill="FFFFFF" w:themeFill="background1"/>
              <w:spacing w:after="0" w:line="240" w:lineRule="auto"/>
              <w:jc w:val="both"/>
              <w:rPr>
                <w:rFonts w:ascii="Times New Roman" w:eastAsia="Calibri" w:hAnsi="Times New Roman" w:cs="Times New Roman"/>
                <w:sz w:val="24"/>
                <w:szCs w:val="24"/>
                <w:lang w:eastAsia="ru-RU"/>
              </w:rPr>
            </w:pPr>
            <w:r w:rsidRPr="00826593">
              <w:rPr>
                <w:rFonts w:ascii="Times New Roman" w:eastAsia="Calibri" w:hAnsi="Times New Roman" w:cs="Times New Roman"/>
                <w:sz w:val="24"/>
                <w:szCs w:val="24"/>
                <w:lang w:eastAsia="ru-RU"/>
              </w:rPr>
              <w:t>-38 013,0</w:t>
            </w:r>
          </w:p>
        </w:tc>
        <w:tc>
          <w:tcPr>
            <w:tcW w:w="1631" w:type="dxa"/>
            <w:vAlign w:val="center"/>
          </w:tcPr>
          <w:p w:rsidR="00C75F01" w:rsidRPr="00826593" w:rsidRDefault="00C75F01" w:rsidP="00D77D5D">
            <w:pPr>
              <w:shd w:val="clear" w:color="auto" w:fill="FFFFFF" w:themeFill="background1"/>
              <w:spacing w:after="0" w:line="240" w:lineRule="auto"/>
              <w:jc w:val="both"/>
              <w:rPr>
                <w:rFonts w:ascii="Times New Roman" w:eastAsia="Calibri" w:hAnsi="Times New Roman" w:cs="Times New Roman"/>
                <w:sz w:val="24"/>
                <w:szCs w:val="24"/>
                <w:lang w:eastAsia="ru-RU"/>
              </w:rPr>
            </w:pPr>
            <w:r w:rsidRPr="00826593">
              <w:rPr>
                <w:rFonts w:ascii="Times New Roman" w:eastAsia="Calibri" w:hAnsi="Times New Roman" w:cs="Times New Roman"/>
                <w:sz w:val="24"/>
                <w:szCs w:val="24"/>
                <w:lang w:eastAsia="ru-RU"/>
              </w:rPr>
              <w:t>-130 220,2</w:t>
            </w:r>
          </w:p>
        </w:tc>
        <w:tc>
          <w:tcPr>
            <w:tcW w:w="2409" w:type="dxa"/>
            <w:vAlign w:val="center"/>
          </w:tcPr>
          <w:p w:rsidR="00C75F01" w:rsidRPr="00826593" w:rsidRDefault="00C75F01" w:rsidP="00D77D5D">
            <w:pPr>
              <w:shd w:val="clear" w:color="auto" w:fill="FFFFFF" w:themeFill="background1"/>
              <w:spacing w:after="0" w:line="240" w:lineRule="auto"/>
              <w:jc w:val="both"/>
              <w:rPr>
                <w:rFonts w:ascii="Times New Roman" w:eastAsia="Calibri" w:hAnsi="Times New Roman" w:cs="Times New Roman"/>
                <w:sz w:val="24"/>
                <w:szCs w:val="24"/>
                <w:lang w:eastAsia="ru-RU"/>
              </w:rPr>
            </w:pPr>
            <w:r w:rsidRPr="00826593">
              <w:rPr>
                <w:rFonts w:ascii="Times New Roman" w:eastAsia="Calibri" w:hAnsi="Times New Roman" w:cs="Times New Roman"/>
                <w:sz w:val="24"/>
                <w:szCs w:val="24"/>
                <w:lang w:eastAsia="ru-RU"/>
              </w:rPr>
              <w:t>-342,6</w:t>
            </w:r>
          </w:p>
        </w:tc>
      </w:tr>
      <w:tr w:rsidR="00C75F01" w:rsidRPr="00C75F01" w:rsidTr="00826593">
        <w:trPr>
          <w:trHeight w:val="380"/>
        </w:trPr>
        <w:tc>
          <w:tcPr>
            <w:tcW w:w="4844" w:type="dxa"/>
            <w:vAlign w:val="center"/>
          </w:tcPr>
          <w:p w:rsidR="00C75F01" w:rsidRPr="00826593" w:rsidRDefault="00C75F01" w:rsidP="00D77D5D">
            <w:pPr>
              <w:shd w:val="clear" w:color="auto" w:fill="FFFFFF" w:themeFill="background1"/>
              <w:spacing w:after="0" w:line="240" w:lineRule="auto"/>
              <w:jc w:val="both"/>
              <w:rPr>
                <w:rFonts w:ascii="Times New Roman" w:eastAsia="Calibri" w:hAnsi="Times New Roman" w:cs="Times New Roman"/>
                <w:b/>
                <w:i/>
                <w:sz w:val="24"/>
                <w:szCs w:val="24"/>
                <w:lang w:eastAsia="ru-RU"/>
              </w:rPr>
            </w:pPr>
            <w:r w:rsidRPr="00826593">
              <w:rPr>
                <w:rFonts w:ascii="Times New Roman" w:eastAsia="Calibri" w:hAnsi="Times New Roman" w:cs="Times New Roman"/>
                <w:b/>
                <w:i/>
                <w:sz w:val="24"/>
                <w:szCs w:val="24"/>
                <w:lang w:eastAsia="ru-RU"/>
              </w:rPr>
              <w:t>Итого:</w:t>
            </w:r>
          </w:p>
        </w:tc>
        <w:tc>
          <w:tcPr>
            <w:tcW w:w="1630" w:type="dxa"/>
            <w:tcBorders>
              <w:top w:val="single" w:sz="4" w:space="0" w:color="auto"/>
              <w:left w:val="single" w:sz="4" w:space="0" w:color="auto"/>
              <w:bottom w:val="single" w:sz="4" w:space="0" w:color="auto"/>
              <w:right w:val="single" w:sz="4" w:space="0" w:color="auto"/>
            </w:tcBorders>
            <w:vAlign w:val="center"/>
          </w:tcPr>
          <w:p w:rsidR="00C75F01" w:rsidRPr="00826593" w:rsidRDefault="00C75F01" w:rsidP="00D77D5D">
            <w:pPr>
              <w:shd w:val="clear" w:color="auto" w:fill="FFFFFF" w:themeFill="background1"/>
              <w:spacing w:after="0" w:line="240" w:lineRule="auto"/>
              <w:jc w:val="both"/>
              <w:rPr>
                <w:rFonts w:ascii="Times New Roman" w:eastAsia="Calibri" w:hAnsi="Times New Roman" w:cs="Times New Roman"/>
                <w:b/>
                <w:i/>
                <w:sz w:val="24"/>
                <w:szCs w:val="24"/>
                <w:lang w:eastAsia="ru-RU"/>
              </w:rPr>
            </w:pPr>
            <w:r w:rsidRPr="00826593">
              <w:rPr>
                <w:rFonts w:ascii="Times New Roman" w:eastAsia="Calibri" w:hAnsi="Times New Roman" w:cs="Times New Roman"/>
                <w:b/>
                <w:i/>
                <w:sz w:val="24"/>
                <w:szCs w:val="24"/>
                <w:lang w:eastAsia="ru-RU"/>
              </w:rPr>
              <w:t>7 729 452,2</w:t>
            </w:r>
          </w:p>
        </w:tc>
        <w:tc>
          <w:tcPr>
            <w:tcW w:w="1631" w:type="dxa"/>
            <w:vAlign w:val="center"/>
          </w:tcPr>
          <w:p w:rsidR="00C75F01" w:rsidRPr="00826593" w:rsidRDefault="00C75F01" w:rsidP="00D77D5D">
            <w:pPr>
              <w:shd w:val="clear" w:color="auto" w:fill="FFFFFF" w:themeFill="background1"/>
              <w:spacing w:after="0" w:line="240" w:lineRule="auto"/>
              <w:jc w:val="both"/>
              <w:rPr>
                <w:rFonts w:ascii="Times New Roman" w:eastAsia="Calibri" w:hAnsi="Times New Roman" w:cs="Times New Roman"/>
                <w:b/>
                <w:i/>
                <w:sz w:val="24"/>
                <w:szCs w:val="24"/>
                <w:lang w:eastAsia="ru-RU"/>
              </w:rPr>
            </w:pPr>
            <w:r w:rsidRPr="00826593">
              <w:rPr>
                <w:rFonts w:ascii="Times New Roman" w:eastAsia="Calibri" w:hAnsi="Times New Roman" w:cs="Times New Roman"/>
                <w:b/>
                <w:i/>
                <w:sz w:val="24"/>
                <w:szCs w:val="24"/>
                <w:lang w:eastAsia="ru-RU"/>
              </w:rPr>
              <w:t>7 658 935,8</w:t>
            </w:r>
          </w:p>
        </w:tc>
        <w:tc>
          <w:tcPr>
            <w:tcW w:w="2409" w:type="dxa"/>
            <w:vAlign w:val="center"/>
          </w:tcPr>
          <w:p w:rsidR="00C75F01" w:rsidRPr="00826593" w:rsidRDefault="00C75F01" w:rsidP="00D77D5D">
            <w:pPr>
              <w:shd w:val="clear" w:color="auto" w:fill="FFFFFF" w:themeFill="background1"/>
              <w:spacing w:after="0" w:line="240" w:lineRule="auto"/>
              <w:jc w:val="both"/>
              <w:rPr>
                <w:rFonts w:ascii="Times New Roman" w:eastAsia="Calibri" w:hAnsi="Times New Roman" w:cs="Times New Roman"/>
                <w:b/>
                <w:i/>
                <w:sz w:val="24"/>
                <w:szCs w:val="24"/>
                <w:lang w:eastAsia="ru-RU"/>
              </w:rPr>
            </w:pPr>
            <w:r w:rsidRPr="00826593">
              <w:rPr>
                <w:rFonts w:ascii="Times New Roman" w:eastAsia="Calibri" w:hAnsi="Times New Roman" w:cs="Times New Roman"/>
                <w:b/>
                <w:i/>
                <w:sz w:val="24"/>
                <w:szCs w:val="24"/>
                <w:lang w:eastAsia="ru-RU"/>
              </w:rPr>
              <w:t>99,1</w:t>
            </w:r>
          </w:p>
        </w:tc>
      </w:tr>
    </w:tbl>
    <w:p w:rsidR="00C75F01" w:rsidRPr="00C75F01" w:rsidRDefault="00C75F01" w:rsidP="00D77D5D">
      <w:pPr>
        <w:shd w:val="clear" w:color="auto" w:fill="FFFFFF" w:themeFill="background1"/>
        <w:spacing w:after="0" w:line="240" w:lineRule="auto"/>
        <w:jc w:val="both"/>
        <w:rPr>
          <w:rFonts w:ascii="Times New Roman" w:eastAsia="Calibri" w:hAnsi="Times New Roman" w:cs="Times New Roman"/>
          <w:sz w:val="28"/>
          <w:szCs w:val="28"/>
          <w:lang w:eastAsia="ru-RU"/>
        </w:rPr>
      </w:pPr>
    </w:p>
    <w:p w:rsidR="00C75F01" w:rsidRPr="00C75F01" w:rsidRDefault="00C75F01" w:rsidP="00D77D5D">
      <w:pPr>
        <w:shd w:val="clear" w:color="auto" w:fill="FFFFFF" w:themeFill="background1"/>
        <w:spacing w:after="0" w:line="240" w:lineRule="auto"/>
        <w:ind w:firstLine="708"/>
        <w:jc w:val="both"/>
        <w:rPr>
          <w:rFonts w:ascii="Times New Roman" w:eastAsia="Calibri" w:hAnsi="Times New Roman" w:cs="Times New Roman"/>
          <w:sz w:val="28"/>
          <w:szCs w:val="28"/>
          <w:lang w:eastAsia="ru-RU"/>
        </w:rPr>
      </w:pPr>
      <w:r w:rsidRPr="00C75F01">
        <w:rPr>
          <w:rFonts w:ascii="Times New Roman" w:eastAsia="Calibri" w:hAnsi="Times New Roman" w:cs="Times New Roman"/>
          <w:sz w:val="28"/>
          <w:szCs w:val="28"/>
          <w:lang w:eastAsia="ru-RU"/>
        </w:rPr>
        <w:t>В отчетном периоде в структуре безвозмездных поступлений существенных изменений не наблюдается, наибольший объем по-прежнему занимают дотации, на их долю приходится 70,4 % (в 2018 году – 62,8 %). В текущем году поступления указанного вида доходов увеличились по сравнению с соответствующим периодом 2018 года на 538 390,3 тыс. рублей или на 11,1 % и составили 5 389 012,8 тыс. рублей.</w:t>
      </w:r>
    </w:p>
    <w:p w:rsidR="00C75F01" w:rsidRPr="00C75F01" w:rsidRDefault="00C75F01" w:rsidP="00D77D5D">
      <w:pPr>
        <w:shd w:val="clear" w:color="auto" w:fill="FFFFFF" w:themeFill="background1"/>
        <w:spacing w:after="0" w:line="240" w:lineRule="auto"/>
        <w:ind w:firstLine="708"/>
        <w:jc w:val="both"/>
        <w:rPr>
          <w:rFonts w:ascii="Times New Roman" w:eastAsia="Calibri" w:hAnsi="Times New Roman" w:cs="Times New Roman"/>
          <w:sz w:val="28"/>
          <w:szCs w:val="28"/>
          <w:lang w:eastAsia="ru-RU"/>
        </w:rPr>
      </w:pPr>
      <w:r w:rsidRPr="00C75F01">
        <w:rPr>
          <w:rFonts w:ascii="Times New Roman" w:eastAsia="Calibri" w:hAnsi="Times New Roman" w:cs="Times New Roman"/>
          <w:sz w:val="28"/>
          <w:szCs w:val="28"/>
          <w:lang w:eastAsia="ru-RU"/>
        </w:rPr>
        <w:lastRenderedPageBreak/>
        <w:t>Дотации на выравнивание бюджетной обеспеченности поступили в объеме 5 244 490,8 тыс. рублей, что составляет 51,6 % годовых прогнозных параметров и 111,8 % к уровню прошлого года.</w:t>
      </w:r>
    </w:p>
    <w:p w:rsidR="00C75F01" w:rsidRPr="00C75F01" w:rsidRDefault="00C75F01" w:rsidP="00D77D5D">
      <w:pPr>
        <w:shd w:val="clear" w:color="auto" w:fill="FFFFFF" w:themeFill="background1"/>
        <w:spacing w:after="0" w:line="240" w:lineRule="auto"/>
        <w:ind w:firstLine="708"/>
        <w:jc w:val="both"/>
        <w:rPr>
          <w:rFonts w:ascii="Times New Roman" w:eastAsia="Calibri" w:hAnsi="Times New Roman" w:cs="Times New Roman"/>
          <w:sz w:val="28"/>
          <w:szCs w:val="28"/>
          <w:lang w:eastAsia="ru-RU"/>
        </w:rPr>
      </w:pPr>
      <w:r w:rsidRPr="00C75F01">
        <w:rPr>
          <w:rFonts w:ascii="Times New Roman" w:eastAsia="Calibri" w:hAnsi="Times New Roman" w:cs="Times New Roman"/>
          <w:sz w:val="28"/>
          <w:szCs w:val="28"/>
          <w:lang w:eastAsia="ru-RU"/>
        </w:rPr>
        <w:t>В рамках поддержки мер по обеспечению сбалансированности бюджетов субъектов Российской Федерации из федерального бюджета предоставлены дотации на частичную компенсацию дополнительных расходов на повышение оплаты труда работников бюджетной сферы в сумме 144 522,0 тыс. рублей (91,3 % к прошлогоднему уровню).</w:t>
      </w:r>
    </w:p>
    <w:p w:rsidR="00C75F01" w:rsidRPr="00C75F01" w:rsidRDefault="00C75F01" w:rsidP="00D77D5D">
      <w:pPr>
        <w:shd w:val="clear" w:color="auto" w:fill="FFFFFF" w:themeFill="background1"/>
        <w:spacing w:after="0" w:line="240" w:lineRule="auto"/>
        <w:ind w:firstLine="708"/>
        <w:jc w:val="both"/>
        <w:rPr>
          <w:rFonts w:ascii="Times New Roman" w:eastAsia="Calibri" w:hAnsi="Times New Roman" w:cs="Times New Roman"/>
          <w:sz w:val="28"/>
          <w:szCs w:val="28"/>
          <w:lang w:eastAsia="ru-RU"/>
        </w:rPr>
      </w:pPr>
      <w:r w:rsidRPr="00C75F01">
        <w:rPr>
          <w:rFonts w:ascii="Times New Roman" w:eastAsia="Calibri" w:hAnsi="Times New Roman" w:cs="Times New Roman"/>
          <w:sz w:val="28"/>
          <w:szCs w:val="28"/>
          <w:lang w:eastAsia="ru-RU"/>
        </w:rPr>
        <w:t>В рассматриваемом периоде наблюдается низкий уровень поступления субсидий. С начала года кассовое исполнение по данной статье доходной части республиканского бюджета составило 407 623,1 тыс. рублей или лишь 5,3 % годовых прогнозных назначений (в 2018 году – 22,2 %), к уровню предыдущего года объем субсидий снизился на 681 676,3 тыс. рублей или на 62,6 %.</w:t>
      </w:r>
    </w:p>
    <w:p w:rsidR="00C75F01" w:rsidRPr="00C75F01" w:rsidRDefault="00C75F01" w:rsidP="00D77D5D">
      <w:pPr>
        <w:shd w:val="clear" w:color="auto" w:fill="FFFFFF" w:themeFill="background1"/>
        <w:spacing w:after="0" w:line="240" w:lineRule="auto"/>
        <w:ind w:firstLine="708"/>
        <w:jc w:val="both"/>
        <w:rPr>
          <w:rFonts w:ascii="Times New Roman" w:eastAsia="Calibri" w:hAnsi="Times New Roman" w:cs="Times New Roman"/>
          <w:sz w:val="28"/>
          <w:szCs w:val="28"/>
          <w:lang w:eastAsia="ru-RU"/>
        </w:rPr>
      </w:pPr>
      <w:r w:rsidRPr="00C75F01">
        <w:rPr>
          <w:rFonts w:ascii="Times New Roman" w:eastAsia="Calibri" w:hAnsi="Times New Roman" w:cs="Times New Roman"/>
          <w:sz w:val="28"/>
          <w:szCs w:val="28"/>
          <w:lang w:eastAsia="ru-RU"/>
        </w:rPr>
        <w:t>В полном объеме годовых назначений поступили субсидии на государственную поддержку спортивных организаций, осуществляющих подготовку спортивного резерва для сборных команд РФ – 3 114,7 тыс. рублей, а также на оказание несвязанной поддержки сельскохозяйственным товаропроизводителям в области растениеводства - в размере 12 647,7 тыс. рублей.</w:t>
      </w:r>
    </w:p>
    <w:p w:rsidR="00C75F01" w:rsidRPr="00C75F01" w:rsidRDefault="00C75F01" w:rsidP="00D77D5D">
      <w:pPr>
        <w:shd w:val="clear" w:color="auto" w:fill="FFFFFF" w:themeFill="background1"/>
        <w:spacing w:after="0" w:line="240" w:lineRule="auto"/>
        <w:ind w:firstLine="708"/>
        <w:jc w:val="both"/>
        <w:rPr>
          <w:rFonts w:ascii="Times New Roman" w:eastAsia="Calibri" w:hAnsi="Times New Roman" w:cs="Times New Roman"/>
          <w:sz w:val="28"/>
          <w:szCs w:val="28"/>
          <w:lang w:eastAsia="ru-RU"/>
        </w:rPr>
      </w:pPr>
      <w:r w:rsidRPr="00C75F01">
        <w:rPr>
          <w:rFonts w:ascii="Times New Roman" w:eastAsia="Calibri" w:hAnsi="Times New Roman" w:cs="Times New Roman"/>
          <w:sz w:val="28"/>
          <w:szCs w:val="28"/>
          <w:lang w:eastAsia="ru-RU"/>
        </w:rPr>
        <w:t>По трем видам субсидий, предусмотренным на софинансирование государственной программы РФ «Развитие здравоохранения», ФЦП «Развитие физической культуры и спорта в Российской Федерации на 2016-2020 годы» и повышение продуктивности в молочном скотоводстве объем финансирования сложился на уровне 50,0 % и выше.</w:t>
      </w:r>
    </w:p>
    <w:p w:rsidR="00C75F01" w:rsidRPr="00C75F01" w:rsidRDefault="00C75F01" w:rsidP="00D77D5D">
      <w:pPr>
        <w:shd w:val="clear" w:color="auto" w:fill="FFFFFF" w:themeFill="background1"/>
        <w:spacing w:after="0" w:line="240" w:lineRule="auto"/>
        <w:ind w:firstLine="708"/>
        <w:jc w:val="both"/>
        <w:rPr>
          <w:rFonts w:ascii="Times New Roman" w:eastAsia="Calibri" w:hAnsi="Times New Roman" w:cs="Times New Roman"/>
          <w:sz w:val="28"/>
          <w:szCs w:val="28"/>
          <w:lang w:eastAsia="ru-RU"/>
        </w:rPr>
      </w:pPr>
      <w:r w:rsidRPr="00C75F01">
        <w:rPr>
          <w:rFonts w:ascii="Times New Roman" w:eastAsia="Calibri" w:hAnsi="Times New Roman" w:cs="Times New Roman"/>
          <w:sz w:val="28"/>
          <w:szCs w:val="28"/>
          <w:lang w:eastAsia="ru-RU"/>
        </w:rPr>
        <w:t>По 7 субсидиям финансирование осуществлялось на недостаточном уровне (менее 30,0 %). По остальным 35 видам субсидий в отчетном периоде финансирование не открыто.</w:t>
      </w:r>
    </w:p>
    <w:p w:rsidR="00C75F01" w:rsidRPr="00C75F01" w:rsidRDefault="00C75F01" w:rsidP="00D77D5D">
      <w:pPr>
        <w:shd w:val="clear" w:color="auto" w:fill="FFFFFF" w:themeFill="background1"/>
        <w:spacing w:after="0" w:line="240" w:lineRule="auto"/>
        <w:ind w:firstLine="708"/>
        <w:jc w:val="both"/>
        <w:rPr>
          <w:rFonts w:ascii="Times New Roman" w:eastAsia="Calibri" w:hAnsi="Times New Roman" w:cs="Times New Roman"/>
          <w:sz w:val="28"/>
          <w:szCs w:val="28"/>
          <w:lang w:eastAsia="ru-RU"/>
        </w:rPr>
      </w:pPr>
      <w:r w:rsidRPr="00C75F01">
        <w:rPr>
          <w:rFonts w:ascii="Times New Roman" w:eastAsia="Calibri" w:hAnsi="Times New Roman" w:cs="Times New Roman"/>
          <w:sz w:val="28"/>
          <w:szCs w:val="28"/>
          <w:lang w:eastAsia="ru-RU"/>
        </w:rPr>
        <w:t>За шесть месяцев 2019 года объем полученных субвенций из федерального бюджета составил 1 876 881,3 тыс. рублей или 50,6 % к годово</w:t>
      </w:r>
      <w:r w:rsidR="00BA0A02">
        <w:rPr>
          <w:rFonts w:ascii="Times New Roman" w:eastAsia="Calibri" w:hAnsi="Times New Roman" w:cs="Times New Roman"/>
          <w:sz w:val="28"/>
          <w:szCs w:val="28"/>
          <w:lang w:eastAsia="ru-RU"/>
        </w:rPr>
        <w:t>му</w:t>
      </w:r>
      <w:r w:rsidRPr="00C75F01">
        <w:rPr>
          <w:rFonts w:ascii="Times New Roman" w:eastAsia="Calibri" w:hAnsi="Times New Roman" w:cs="Times New Roman"/>
          <w:sz w:val="28"/>
          <w:szCs w:val="28"/>
          <w:lang w:eastAsia="ru-RU"/>
        </w:rPr>
        <w:t xml:space="preserve"> план</w:t>
      </w:r>
      <w:r w:rsidR="00BA0A02">
        <w:rPr>
          <w:rFonts w:ascii="Times New Roman" w:eastAsia="Calibri" w:hAnsi="Times New Roman" w:cs="Times New Roman"/>
          <w:sz w:val="28"/>
          <w:szCs w:val="28"/>
          <w:lang w:eastAsia="ru-RU"/>
        </w:rPr>
        <w:t xml:space="preserve">у </w:t>
      </w:r>
      <w:r w:rsidRPr="00C75F01">
        <w:rPr>
          <w:rFonts w:ascii="Times New Roman" w:eastAsia="Calibri" w:hAnsi="Times New Roman" w:cs="Times New Roman"/>
          <w:sz w:val="28"/>
          <w:szCs w:val="28"/>
          <w:lang w:eastAsia="ru-RU"/>
        </w:rPr>
        <w:t>(в 2018 году – 45,1 %). По сравнению с прошлым годом объем поступлений по данному виду доходов увеличился на 80 351,2 тыс. рублей или на 4,5 %. Основное влияние на рост показателя оказало увеличение поступления субвенций на выплату государственных пособий лицам, не подлежащим обязательному социальному страхованию на случай временной нетрудоспособности и в связи с материнством, и лицам, уволенным в связи с ликвидацией организаций (на 3,7 %) и на реализацию полномочий РФ по осуществлению социальных выплат (на 39,2 %) при одновременном сокращении поступлений субвенций на оплату жилищно-коммунальных услуг отдельным категориям граждан (на 69,7 %).</w:t>
      </w:r>
    </w:p>
    <w:p w:rsidR="00C75F01" w:rsidRPr="00C75F01" w:rsidRDefault="00C75F01" w:rsidP="00D77D5D">
      <w:pPr>
        <w:shd w:val="clear" w:color="auto" w:fill="FFFFFF" w:themeFill="background1"/>
        <w:spacing w:after="0" w:line="240" w:lineRule="auto"/>
        <w:ind w:firstLine="708"/>
        <w:jc w:val="both"/>
        <w:rPr>
          <w:rFonts w:ascii="Times New Roman" w:eastAsia="Calibri" w:hAnsi="Times New Roman" w:cs="Times New Roman"/>
          <w:sz w:val="28"/>
          <w:szCs w:val="28"/>
          <w:lang w:eastAsia="ru-RU"/>
        </w:rPr>
      </w:pPr>
      <w:r w:rsidRPr="00C75F01">
        <w:rPr>
          <w:rFonts w:ascii="Times New Roman" w:eastAsia="Calibri" w:hAnsi="Times New Roman" w:cs="Times New Roman"/>
          <w:sz w:val="28"/>
          <w:szCs w:val="28"/>
          <w:lang w:eastAsia="ru-RU"/>
        </w:rPr>
        <w:t>В отчетном периоде из 21 вида субвенций</w:t>
      </w:r>
      <w:r w:rsidR="001C63E1">
        <w:rPr>
          <w:rFonts w:ascii="Times New Roman" w:eastAsia="Calibri" w:hAnsi="Times New Roman" w:cs="Times New Roman"/>
          <w:sz w:val="28"/>
          <w:szCs w:val="28"/>
          <w:lang w:eastAsia="ru-RU"/>
        </w:rPr>
        <w:t>,</w:t>
      </w:r>
      <w:r w:rsidRPr="00C75F01">
        <w:rPr>
          <w:rFonts w:ascii="Times New Roman" w:eastAsia="Calibri" w:hAnsi="Times New Roman" w:cs="Times New Roman"/>
          <w:sz w:val="28"/>
          <w:szCs w:val="28"/>
          <w:lang w:eastAsia="ru-RU"/>
        </w:rPr>
        <w:t xml:space="preserve"> предусмотренных бюджетом</w:t>
      </w:r>
      <w:r w:rsidR="001C63E1">
        <w:rPr>
          <w:rFonts w:ascii="Times New Roman" w:eastAsia="Calibri" w:hAnsi="Times New Roman" w:cs="Times New Roman"/>
          <w:sz w:val="28"/>
          <w:szCs w:val="28"/>
          <w:lang w:eastAsia="ru-RU"/>
        </w:rPr>
        <w:t>,</w:t>
      </w:r>
      <w:r w:rsidRPr="00C75F01">
        <w:rPr>
          <w:rFonts w:ascii="Times New Roman" w:eastAsia="Calibri" w:hAnsi="Times New Roman" w:cs="Times New Roman"/>
          <w:sz w:val="28"/>
          <w:szCs w:val="28"/>
          <w:lang w:eastAsia="ru-RU"/>
        </w:rPr>
        <w:t xml:space="preserve"> профинансированы в объеме 50,0 % и более 11 – в пределах ниже 50,0% и не поступили в анализируемом периоде предусмотренные утвержденным бюджетом средства по 2 видам субвенций.</w:t>
      </w:r>
    </w:p>
    <w:p w:rsidR="00C75F01" w:rsidRPr="00C75F01" w:rsidRDefault="00C75F01" w:rsidP="00D77D5D">
      <w:pPr>
        <w:shd w:val="clear" w:color="auto" w:fill="FFFFFF" w:themeFill="background1"/>
        <w:spacing w:after="0" w:line="240" w:lineRule="auto"/>
        <w:ind w:firstLine="708"/>
        <w:jc w:val="both"/>
        <w:rPr>
          <w:rFonts w:ascii="Times New Roman" w:eastAsia="Calibri" w:hAnsi="Times New Roman" w:cs="Times New Roman"/>
          <w:sz w:val="28"/>
          <w:szCs w:val="28"/>
          <w:lang w:eastAsia="ru-RU"/>
        </w:rPr>
      </w:pPr>
      <w:r w:rsidRPr="00C75F01">
        <w:rPr>
          <w:rFonts w:ascii="Times New Roman" w:eastAsia="Calibri" w:hAnsi="Times New Roman" w:cs="Times New Roman"/>
          <w:sz w:val="28"/>
          <w:szCs w:val="28"/>
          <w:lang w:eastAsia="ru-RU"/>
        </w:rPr>
        <w:t xml:space="preserve">Кассовое исполнение иных межбюджетных трансфертов составило 106 179,4 тыс. рублей, что на 75 251,0 тыс. рублей или в 3,4 раза больше, чем годом ранее. При этом, </w:t>
      </w:r>
      <w:r w:rsidRPr="00C75F01">
        <w:rPr>
          <w:rFonts w:ascii="Times New Roman" w:eastAsia="Calibri" w:hAnsi="Times New Roman" w:cs="Times New Roman"/>
          <w:sz w:val="28"/>
          <w:szCs w:val="28"/>
          <w:lang w:eastAsia="ru-RU"/>
        </w:rPr>
        <w:lastRenderedPageBreak/>
        <w:t>исполнение годовых плановых назначений по межбюджетным трансфертам составило 12,4 % (в 2018 году – 9,7 %). Данная динамика обусловлена, в первую очередь, поступлений в текущем году межбюджетных трансфертов на финансовое обеспечение дорожной деятельности в рамках национального проекта «Безопасные и качественные автомобильные дороги» бюджетам субъектов РФ в объеме 76 300,7 тыс. рублей.</w:t>
      </w:r>
    </w:p>
    <w:p w:rsidR="00C75F01" w:rsidRPr="00C75F01" w:rsidRDefault="00C75F01" w:rsidP="00D77D5D">
      <w:pPr>
        <w:shd w:val="clear" w:color="auto" w:fill="FFFFFF" w:themeFill="background1"/>
        <w:spacing w:after="0" w:line="240" w:lineRule="auto"/>
        <w:ind w:firstLine="708"/>
        <w:jc w:val="both"/>
        <w:rPr>
          <w:rFonts w:ascii="Times New Roman" w:eastAsia="Calibri" w:hAnsi="Times New Roman" w:cs="Times New Roman"/>
          <w:sz w:val="28"/>
          <w:szCs w:val="28"/>
          <w:lang w:eastAsia="ru-RU"/>
        </w:rPr>
      </w:pPr>
      <w:r w:rsidRPr="00C75F01">
        <w:rPr>
          <w:rFonts w:ascii="Times New Roman" w:eastAsia="Calibri" w:hAnsi="Times New Roman" w:cs="Times New Roman"/>
          <w:sz w:val="28"/>
          <w:szCs w:val="28"/>
          <w:lang w:eastAsia="ru-RU"/>
        </w:rPr>
        <w:t xml:space="preserve">Таким образом, наблюдается неравномерность в ходе исполнения доходной части республиканского бюджета в </w:t>
      </w:r>
      <w:r w:rsidRPr="00C75F01">
        <w:rPr>
          <w:rFonts w:ascii="Times New Roman" w:eastAsia="Calibri" w:hAnsi="Times New Roman" w:cs="Times New Roman"/>
          <w:sz w:val="28"/>
          <w:szCs w:val="28"/>
          <w:lang w:val="en-US" w:eastAsia="ru-RU"/>
        </w:rPr>
        <w:t>I</w:t>
      </w:r>
      <w:r w:rsidRPr="00C75F01">
        <w:rPr>
          <w:rFonts w:ascii="Times New Roman" w:eastAsia="Calibri" w:hAnsi="Times New Roman" w:cs="Times New Roman"/>
          <w:sz w:val="28"/>
          <w:szCs w:val="28"/>
          <w:lang w:eastAsia="ru-RU"/>
        </w:rPr>
        <w:t xml:space="preserve"> полугодии текущего года. В связи с этим главным администраторам доходов необходимо активизировать работу по обеспечению зачисления в республиканский бюджет налоговых и неналоговых доходов не ниже планируемых объемов, а также по обеспечению привлечения в республиканский бюджет безвозмездных поступлений из федерального бюджета в запланированных объемах, в целях своевременного и полного исполнения условий, установленных нормативными правовыми актами федерального и регионального уровня и соглашениями, заключенными с федеральными органами исполнительной власти.</w:t>
      </w:r>
    </w:p>
    <w:p w:rsidR="00C75F01" w:rsidRPr="00C75F01" w:rsidRDefault="00C75F01" w:rsidP="00D77D5D">
      <w:pPr>
        <w:shd w:val="clear" w:color="auto" w:fill="FFFFFF" w:themeFill="background1"/>
        <w:spacing w:after="0" w:line="240" w:lineRule="auto"/>
        <w:jc w:val="both"/>
        <w:rPr>
          <w:rFonts w:ascii="Times New Roman" w:eastAsia="Calibri" w:hAnsi="Times New Roman" w:cs="Times New Roman"/>
          <w:sz w:val="28"/>
          <w:szCs w:val="28"/>
          <w:lang w:eastAsia="ru-RU"/>
        </w:rPr>
      </w:pPr>
    </w:p>
    <w:p w:rsidR="00C75F01" w:rsidRPr="00C75F01" w:rsidRDefault="00C75F01" w:rsidP="00D77D5D">
      <w:pPr>
        <w:shd w:val="clear" w:color="auto" w:fill="FFFFFF" w:themeFill="background1"/>
        <w:spacing w:after="0" w:line="240" w:lineRule="auto"/>
        <w:jc w:val="center"/>
        <w:rPr>
          <w:rFonts w:ascii="Times New Roman" w:eastAsia="Calibri" w:hAnsi="Times New Roman" w:cs="Times New Roman"/>
          <w:b/>
          <w:sz w:val="28"/>
          <w:szCs w:val="28"/>
          <w:lang w:eastAsia="ru-RU"/>
        </w:rPr>
      </w:pPr>
      <w:r w:rsidRPr="00C75F01">
        <w:rPr>
          <w:rFonts w:ascii="Times New Roman" w:eastAsia="Calibri" w:hAnsi="Times New Roman" w:cs="Times New Roman"/>
          <w:b/>
          <w:sz w:val="28"/>
          <w:szCs w:val="28"/>
          <w:lang w:eastAsia="ru-RU"/>
        </w:rPr>
        <w:t>Дефицит республиканского бюджета</w:t>
      </w:r>
    </w:p>
    <w:p w:rsidR="00C75F01" w:rsidRPr="00C75F01" w:rsidRDefault="00C75F01" w:rsidP="00D77D5D">
      <w:pPr>
        <w:shd w:val="clear" w:color="auto" w:fill="FFFFFF" w:themeFill="background1"/>
        <w:spacing w:after="0" w:line="240" w:lineRule="auto"/>
        <w:jc w:val="both"/>
        <w:rPr>
          <w:rFonts w:ascii="Times New Roman" w:eastAsia="Calibri" w:hAnsi="Times New Roman" w:cs="Times New Roman"/>
          <w:b/>
          <w:sz w:val="28"/>
          <w:szCs w:val="28"/>
          <w:lang w:eastAsia="ru-RU"/>
        </w:rPr>
      </w:pPr>
    </w:p>
    <w:p w:rsidR="00C75F01" w:rsidRPr="00C75F01" w:rsidRDefault="00C75F01" w:rsidP="00D77D5D">
      <w:pPr>
        <w:shd w:val="clear" w:color="auto" w:fill="FFFFFF" w:themeFill="background1"/>
        <w:spacing w:after="0" w:line="240" w:lineRule="auto"/>
        <w:ind w:firstLine="708"/>
        <w:jc w:val="both"/>
        <w:rPr>
          <w:rFonts w:ascii="Times New Roman" w:eastAsia="Calibri" w:hAnsi="Times New Roman" w:cs="Times New Roman"/>
          <w:sz w:val="28"/>
          <w:szCs w:val="28"/>
          <w:lang w:eastAsia="ru-RU"/>
        </w:rPr>
      </w:pPr>
      <w:r w:rsidRPr="00C75F01">
        <w:rPr>
          <w:rFonts w:ascii="Times New Roman" w:eastAsia="Calibri" w:hAnsi="Times New Roman" w:cs="Times New Roman"/>
          <w:sz w:val="28"/>
          <w:szCs w:val="28"/>
          <w:lang w:eastAsia="ru-RU"/>
        </w:rPr>
        <w:t>В отчетном периоде республиканский бюджет исполнен с дефицитом в сумме 308 336,1 тыс. рублей (при годовом прогнозе дефицита в размере 533 305,1 тыс. рублей). По сравнению с аналогичным периодом прошлого года объем дефицита республиканского бюджета сократился на 237</w:t>
      </w:r>
      <w:r w:rsidRPr="00C75F01">
        <w:rPr>
          <w:rFonts w:ascii="Times New Roman" w:eastAsia="Calibri" w:hAnsi="Times New Roman" w:cs="Times New Roman"/>
          <w:sz w:val="28"/>
          <w:szCs w:val="28"/>
          <w:lang w:val="en-US" w:eastAsia="ru-RU"/>
        </w:rPr>
        <w:t> </w:t>
      </w:r>
      <w:r w:rsidRPr="00C75F01">
        <w:rPr>
          <w:rFonts w:ascii="Times New Roman" w:eastAsia="Calibri" w:hAnsi="Times New Roman" w:cs="Times New Roman"/>
          <w:sz w:val="28"/>
          <w:szCs w:val="28"/>
          <w:lang w:eastAsia="ru-RU"/>
        </w:rPr>
        <w:t>859,2 тыс. рублей или 43,5%.</w:t>
      </w:r>
    </w:p>
    <w:p w:rsidR="00C75F01" w:rsidRPr="00C75F01" w:rsidRDefault="00C75F01" w:rsidP="00D77D5D">
      <w:pPr>
        <w:shd w:val="clear" w:color="auto" w:fill="FFFFFF" w:themeFill="background1"/>
        <w:spacing w:after="0" w:line="240" w:lineRule="auto"/>
        <w:ind w:firstLine="708"/>
        <w:jc w:val="both"/>
        <w:rPr>
          <w:rFonts w:ascii="Times New Roman" w:eastAsia="Calibri" w:hAnsi="Times New Roman" w:cs="Times New Roman"/>
          <w:sz w:val="28"/>
          <w:szCs w:val="28"/>
          <w:lang w:eastAsia="ru-RU"/>
        </w:rPr>
      </w:pPr>
      <w:r w:rsidRPr="00C75F01">
        <w:rPr>
          <w:rFonts w:ascii="Times New Roman" w:eastAsia="Calibri" w:hAnsi="Times New Roman" w:cs="Times New Roman"/>
          <w:sz w:val="28"/>
          <w:szCs w:val="28"/>
          <w:lang w:eastAsia="ru-RU"/>
        </w:rPr>
        <w:t>Согласно республиканскому бюджету источниками покрытия дефицита в 2019 году являются остатки средств бюджета на счетах по учету средств республиканского бюджета в сумме 199 442,9 тыс. рублей и кредиты, полученные от кредитных организаций, в сумме 333 862,2 тыс. рублей.</w:t>
      </w:r>
      <w:r w:rsidR="001C63E1">
        <w:rPr>
          <w:rFonts w:ascii="Times New Roman" w:eastAsia="Calibri" w:hAnsi="Times New Roman" w:cs="Times New Roman"/>
          <w:sz w:val="28"/>
          <w:szCs w:val="28"/>
          <w:lang w:eastAsia="ru-RU"/>
        </w:rPr>
        <w:t xml:space="preserve"> </w:t>
      </w:r>
      <w:r w:rsidRPr="00C75F01">
        <w:rPr>
          <w:rFonts w:ascii="Times New Roman" w:eastAsia="Calibri" w:hAnsi="Times New Roman" w:cs="Times New Roman"/>
          <w:sz w:val="28"/>
          <w:szCs w:val="28"/>
          <w:lang w:eastAsia="ru-RU"/>
        </w:rPr>
        <w:t>В январе-июне 2019 года кредиты республиканским бюджетом не привлекались. При этом, возврат остатков средств на счетах по учету средств бюджета составил 11 664,0 тыс. рублей.</w:t>
      </w:r>
    </w:p>
    <w:p w:rsidR="00C75F01" w:rsidRPr="00C75F01" w:rsidRDefault="00C75F01" w:rsidP="00D77D5D">
      <w:pPr>
        <w:shd w:val="clear" w:color="auto" w:fill="FFFFFF" w:themeFill="background1"/>
        <w:spacing w:after="0" w:line="240" w:lineRule="auto"/>
        <w:jc w:val="both"/>
        <w:rPr>
          <w:rFonts w:ascii="Times New Roman" w:eastAsia="Calibri" w:hAnsi="Times New Roman" w:cs="Times New Roman"/>
          <w:sz w:val="28"/>
          <w:szCs w:val="28"/>
          <w:lang w:eastAsia="ru-RU"/>
        </w:rPr>
      </w:pPr>
    </w:p>
    <w:p w:rsidR="00C75F01" w:rsidRPr="00C75F01" w:rsidRDefault="00C75F01" w:rsidP="00D77D5D">
      <w:pPr>
        <w:shd w:val="clear" w:color="auto" w:fill="FFFFFF" w:themeFill="background1"/>
        <w:spacing w:after="0" w:line="240" w:lineRule="auto"/>
        <w:jc w:val="center"/>
        <w:rPr>
          <w:rFonts w:ascii="Times New Roman" w:eastAsia="Calibri" w:hAnsi="Times New Roman" w:cs="Times New Roman"/>
          <w:b/>
          <w:sz w:val="28"/>
          <w:szCs w:val="28"/>
          <w:lang w:eastAsia="ru-RU"/>
        </w:rPr>
      </w:pPr>
      <w:r w:rsidRPr="00C75F01">
        <w:rPr>
          <w:rFonts w:ascii="Times New Roman" w:eastAsia="Calibri" w:hAnsi="Times New Roman" w:cs="Times New Roman"/>
          <w:b/>
          <w:sz w:val="28"/>
          <w:szCs w:val="28"/>
          <w:lang w:eastAsia="ru-RU"/>
        </w:rPr>
        <w:t>Расходы республиканского бюджета</w:t>
      </w:r>
    </w:p>
    <w:p w:rsidR="00C75F01" w:rsidRPr="00C75F01" w:rsidRDefault="00C75F01" w:rsidP="00D77D5D">
      <w:pPr>
        <w:shd w:val="clear" w:color="auto" w:fill="FFFFFF" w:themeFill="background1"/>
        <w:spacing w:after="0" w:line="240" w:lineRule="auto"/>
        <w:jc w:val="both"/>
        <w:rPr>
          <w:rFonts w:ascii="Times New Roman" w:eastAsia="Calibri" w:hAnsi="Times New Roman" w:cs="Times New Roman"/>
          <w:sz w:val="28"/>
          <w:szCs w:val="28"/>
          <w:lang w:eastAsia="ru-RU"/>
        </w:rPr>
      </w:pPr>
    </w:p>
    <w:p w:rsidR="00C75F01" w:rsidRPr="00C75F01" w:rsidRDefault="00C75F01" w:rsidP="00D77D5D">
      <w:pPr>
        <w:shd w:val="clear" w:color="auto" w:fill="FFFFFF" w:themeFill="background1"/>
        <w:spacing w:after="0" w:line="240" w:lineRule="auto"/>
        <w:ind w:firstLine="708"/>
        <w:jc w:val="both"/>
        <w:rPr>
          <w:rFonts w:ascii="Times New Roman" w:eastAsia="Calibri" w:hAnsi="Times New Roman" w:cs="Times New Roman"/>
          <w:sz w:val="28"/>
          <w:szCs w:val="28"/>
          <w:lang w:eastAsia="ru-RU"/>
        </w:rPr>
      </w:pPr>
      <w:r w:rsidRPr="00C75F01">
        <w:rPr>
          <w:rFonts w:ascii="Times New Roman" w:eastAsia="Calibri" w:hAnsi="Times New Roman" w:cs="Times New Roman"/>
          <w:sz w:val="28"/>
          <w:szCs w:val="28"/>
          <w:lang w:eastAsia="ru-RU"/>
        </w:rPr>
        <w:t>В текущем году наблюдается сокращение расходной части бюджета. Исполнение расходов республиканского бюджета за шесть месяцев 2019 года составило 9 027 819,8 тыс. рублей, что соответствует 32,5 % к законодательно утвержденным бюджетным ассигнованиям (в 2018 году – 40,5 %). По сравнению с аналогичным периодом предыдущего года расходы бюджета снизились на 568 422,8 тыс. рублей или на 5,9 %.</w:t>
      </w:r>
    </w:p>
    <w:p w:rsidR="00C75F01" w:rsidRPr="00C75F01" w:rsidRDefault="00C75F01" w:rsidP="00D77D5D">
      <w:pPr>
        <w:shd w:val="clear" w:color="auto" w:fill="FFFFFF" w:themeFill="background1"/>
        <w:spacing w:after="0" w:line="240" w:lineRule="auto"/>
        <w:ind w:firstLine="708"/>
        <w:jc w:val="both"/>
        <w:rPr>
          <w:rFonts w:ascii="Times New Roman" w:eastAsia="Calibri" w:hAnsi="Times New Roman" w:cs="Times New Roman"/>
          <w:sz w:val="28"/>
          <w:szCs w:val="28"/>
          <w:lang w:eastAsia="ru-RU"/>
        </w:rPr>
      </w:pPr>
      <w:r w:rsidRPr="00C75F01">
        <w:rPr>
          <w:rFonts w:ascii="Times New Roman" w:eastAsia="Calibri" w:hAnsi="Times New Roman" w:cs="Times New Roman"/>
          <w:sz w:val="28"/>
          <w:szCs w:val="28"/>
          <w:lang w:eastAsia="ru-RU"/>
        </w:rPr>
        <w:t>Исполнение расходной части республиканского бюджета в разрезе разделов бюджетной классификации расходов представлено в таблице.</w:t>
      </w:r>
    </w:p>
    <w:tbl>
      <w:tblPr>
        <w:tblStyle w:val="af"/>
        <w:tblW w:w="10529" w:type="dxa"/>
        <w:tblInd w:w="37" w:type="dxa"/>
        <w:tblLayout w:type="fixed"/>
        <w:tblLook w:val="04A0" w:firstRow="1" w:lastRow="0" w:firstColumn="1" w:lastColumn="0" w:noHBand="0" w:noVBand="1"/>
      </w:tblPr>
      <w:tblGrid>
        <w:gridCol w:w="4830"/>
        <w:gridCol w:w="1985"/>
        <w:gridCol w:w="2155"/>
        <w:gridCol w:w="1559"/>
      </w:tblGrid>
      <w:tr w:rsidR="00C75F01" w:rsidRPr="00C75F01" w:rsidTr="002D7D2E">
        <w:tc>
          <w:tcPr>
            <w:tcW w:w="4830" w:type="dxa"/>
            <w:vMerge w:val="restart"/>
            <w:vAlign w:val="center"/>
          </w:tcPr>
          <w:p w:rsidR="00C75F01" w:rsidRPr="002D7D2E" w:rsidRDefault="00C75F01" w:rsidP="00D77D5D">
            <w:pPr>
              <w:shd w:val="clear" w:color="auto" w:fill="FFFFFF" w:themeFill="background1"/>
              <w:jc w:val="center"/>
              <w:rPr>
                <w:rFonts w:eastAsia="Calibri"/>
                <w:b/>
                <w:sz w:val="24"/>
                <w:szCs w:val="24"/>
              </w:rPr>
            </w:pPr>
            <w:r w:rsidRPr="002D7D2E">
              <w:rPr>
                <w:rFonts w:eastAsia="Calibri"/>
                <w:b/>
                <w:sz w:val="24"/>
                <w:szCs w:val="24"/>
              </w:rPr>
              <w:t>Раздел</w:t>
            </w:r>
          </w:p>
        </w:tc>
        <w:tc>
          <w:tcPr>
            <w:tcW w:w="4140" w:type="dxa"/>
            <w:gridSpan w:val="2"/>
            <w:vAlign w:val="center"/>
          </w:tcPr>
          <w:p w:rsidR="00C75F01" w:rsidRPr="002D7D2E" w:rsidRDefault="00C75F01" w:rsidP="00D77D5D">
            <w:pPr>
              <w:shd w:val="clear" w:color="auto" w:fill="FFFFFF" w:themeFill="background1"/>
              <w:jc w:val="center"/>
              <w:rPr>
                <w:rFonts w:eastAsia="Calibri"/>
                <w:b/>
                <w:sz w:val="24"/>
                <w:szCs w:val="24"/>
              </w:rPr>
            </w:pPr>
            <w:r w:rsidRPr="002D7D2E">
              <w:rPr>
                <w:rFonts w:eastAsia="Calibri"/>
                <w:b/>
                <w:sz w:val="24"/>
                <w:szCs w:val="24"/>
              </w:rPr>
              <w:t>По данным Отчета</w:t>
            </w:r>
          </w:p>
        </w:tc>
        <w:tc>
          <w:tcPr>
            <w:tcW w:w="1559" w:type="dxa"/>
            <w:vMerge w:val="restart"/>
            <w:vAlign w:val="center"/>
          </w:tcPr>
          <w:p w:rsidR="00C75F01" w:rsidRPr="002D7D2E" w:rsidRDefault="00C75F01" w:rsidP="00D77D5D">
            <w:pPr>
              <w:shd w:val="clear" w:color="auto" w:fill="FFFFFF" w:themeFill="background1"/>
              <w:jc w:val="center"/>
              <w:rPr>
                <w:rFonts w:eastAsia="Calibri"/>
                <w:b/>
                <w:sz w:val="24"/>
                <w:szCs w:val="24"/>
              </w:rPr>
            </w:pPr>
            <w:r w:rsidRPr="002D7D2E">
              <w:rPr>
                <w:rFonts w:eastAsia="Calibri"/>
                <w:b/>
                <w:sz w:val="24"/>
                <w:szCs w:val="24"/>
              </w:rPr>
              <w:t>% исполнения</w:t>
            </w:r>
          </w:p>
        </w:tc>
      </w:tr>
      <w:tr w:rsidR="00C75F01" w:rsidRPr="00C75F01" w:rsidTr="002D7D2E">
        <w:tc>
          <w:tcPr>
            <w:tcW w:w="4830" w:type="dxa"/>
            <w:vMerge/>
            <w:vAlign w:val="center"/>
          </w:tcPr>
          <w:p w:rsidR="00C75F01" w:rsidRPr="002D7D2E" w:rsidRDefault="00C75F01" w:rsidP="00D77D5D">
            <w:pPr>
              <w:shd w:val="clear" w:color="auto" w:fill="FFFFFF" w:themeFill="background1"/>
              <w:jc w:val="both"/>
              <w:rPr>
                <w:rFonts w:eastAsia="Calibri"/>
                <w:b/>
                <w:sz w:val="24"/>
                <w:szCs w:val="24"/>
              </w:rPr>
            </w:pPr>
          </w:p>
        </w:tc>
        <w:tc>
          <w:tcPr>
            <w:tcW w:w="1985" w:type="dxa"/>
            <w:vAlign w:val="center"/>
          </w:tcPr>
          <w:p w:rsidR="00C75F01" w:rsidRPr="002D7D2E" w:rsidRDefault="00C75F01" w:rsidP="00D77D5D">
            <w:pPr>
              <w:shd w:val="clear" w:color="auto" w:fill="FFFFFF" w:themeFill="background1"/>
              <w:jc w:val="center"/>
              <w:rPr>
                <w:rFonts w:eastAsia="Calibri"/>
                <w:b/>
                <w:sz w:val="24"/>
                <w:szCs w:val="24"/>
              </w:rPr>
            </w:pPr>
            <w:r w:rsidRPr="002D7D2E">
              <w:rPr>
                <w:rFonts w:eastAsia="Calibri"/>
                <w:b/>
                <w:sz w:val="24"/>
                <w:szCs w:val="24"/>
              </w:rPr>
              <w:t>утверждено на 2019 год,</w:t>
            </w:r>
          </w:p>
          <w:p w:rsidR="00C75F01" w:rsidRPr="002D7D2E" w:rsidRDefault="00C75F01" w:rsidP="00D77D5D">
            <w:pPr>
              <w:shd w:val="clear" w:color="auto" w:fill="FFFFFF" w:themeFill="background1"/>
              <w:jc w:val="center"/>
              <w:rPr>
                <w:rFonts w:eastAsia="Calibri"/>
                <w:b/>
                <w:sz w:val="24"/>
                <w:szCs w:val="24"/>
              </w:rPr>
            </w:pPr>
            <w:r w:rsidRPr="002D7D2E">
              <w:rPr>
                <w:rFonts w:eastAsia="Calibri"/>
                <w:b/>
                <w:sz w:val="24"/>
                <w:szCs w:val="24"/>
              </w:rPr>
              <w:t>тыс. руб.</w:t>
            </w:r>
          </w:p>
        </w:tc>
        <w:tc>
          <w:tcPr>
            <w:tcW w:w="2155" w:type="dxa"/>
            <w:vAlign w:val="center"/>
          </w:tcPr>
          <w:p w:rsidR="00C75F01" w:rsidRPr="002D7D2E" w:rsidRDefault="00C75F01" w:rsidP="00D77D5D">
            <w:pPr>
              <w:shd w:val="clear" w:color="auto" w:fill="FFFFFF" w:themeFill="background1"/>
              <w:jc w:val="center"/>
              <w:rPr>
                <w:rFonts w:eastAsia="Calibri"/>
                <w:b/>
                <w:sz w:val="24"/>
                <w:szCs w:val="24"/>
              </w:rPr>
            </w:pPr>
            <w:r w:rsidRPr="002D7D2E">
              <w:rPr>
                <w:rFonts w:eastAsia="Calibri"/>
                <w:b/>
                <w:sz w:val="24"/>
                <w:szCs w:val="24"/>
              </w:rPr>
              <w:t xml:space="preserve">исполнено за </w:t>
            </w:r>
            <w:r w:rsidRPr="002D7D2E">
              <w:rPr>
                <w:rFonts w:eastAsia="Calibri"/>
                <w:b/>
                <w:sz w:val="24"/>
                <w:szCs w:val="24"/>
                <w:lang w:val="en-US"/>
              </w:rPr>
              <w:t>I</w:t>
            </w:r>
            <w:r w:rsidRPr="002D7D2E">
              <w:rPr>
                <w:rFonts w:eastAsia="Calibri"/>
                <w:b/>
                <w:sz w:val="24"/>
                <w:szCs w:val="24"/>
              </w:rPr>
              <w:t xml:space="preserve"> полугодие 2019 г.,</w:t>
            </w:r>
          </w:p>
          <w:p w:rsidR="00C75F01" w:rsidRPr="002D7D2E" w:rsidRDefault="00C75F01" w:rsidP="00D77D5D">
            <w:pPr>
              <w:shd w:val="clear" w:color="auto" w:fill="FFFFFF" w:themeFill="background1"/>
              <w:jc w:val="center"/>
              <w:rPr>
                <w:rFonts w:eastAsia="Calibri"/>
                <w:b/>
                <w:sz w:val="24"/>
                <w:szCs w:val="24"/>
              </w:rPr>
            </w:pPr>
            <w:r w:rsidRPr="002D7D2E">
              <w:rPr>
                <w:rFonts w:eastAsia="Calibri"/>
                <w:b/>
                <w:sz w:val="24"/>
                <w:szCs w:val="24"/>
              </w:rPr>
              <w:t>тыс. руб.</w:t>
            </w:r>
          </w:p>
        </w:tc>
        <w:tc>
          <w:tcPr>
            <w:tcW w:w="1559" w:type="dxa"/>
            <w:vMerge/>
            <w:vAlign w:val="center"/>
          </w:tcPr>
          <w:p w:rsidR="00C75F01" w:rsidRPr="002D7D2E" w:rsidRDefault="00C75F01" w:rsidP="00D77D5D">
            <w:pPr>
              <w:shd w:val="clear" w:color="auto" w:fill="FFFFFF" w:themeFill="background1"/>
              <w:jc w:val="both"/>
              <w:rPr>
                <w:rFonts w:eastAsia="Calibri"/>
                <w:b/>
                <w:sz w:val="24"/>
                <w:szCs w:val="24"/>
              </w:rPr>
            </w:pPr>
          </w:p>
        </w:tc>
      </w:tr>
      <w:tr w:rsidR="00C75F01" w:rsidRPr="00C75F01" w:rsidTr="002D7D2E">
        <w:tc>
          <w:tcPr>
            <w:tcW w:w="4830" w:type="dxa"/>
          </w:tcPr>
          <w:p w:rsidR="00C75F01" w:rsidRPr="002D7D2E" w:rsidRDefault="00C75F01" w:rsidP="00D77D5D">
            <w:pPr>
              <w:shd w:val="clear" w:color="auto" w:fill="FFFFFF" w:themeFill="background1"/>
              <w:jc w:val="both"/>
              <w:rPr>
                <w:rFonts w:eastAsia="Calibri"/>
                <w:sz w:val="24"/>
                <w:szCs w:val="24"/>
              </w:rPr>
            </w:pPr>
            <w:r w:rsidRPr="002D7D2E">
              <w:rPr>
                <w:rFonts w:eastAsia="Calibri"/>
                <w:sz w:val="24"/>
                <w:szCs w:val="24"/>
              </w:rPr>
              <w:t>Общегосударственные вопросы</w:t>
            </w:r>
          </w:p>
        </w:tc>
        <w:tc>
          <w:tcPr>
            <w:tcW w:w="1985" w:type="dxa"/>
            <w:vAlign w:val="center"/>
          </w:tcPr>
          <w:p w:rsidR="00C75F01" w:rsidRPr="002D7D2E" w:rsidRDefault="00C75F01" w:rsidP="00D77D5D">
            <w:pPr>
              <w:shd w:val="clear" w:color="auto" w:fill="FFFFFF" w:themeFill="background1"/>
              <w:jc w:val="both"/>
              <w:rPr>
                <w:rFonts w:eastAsia="Calibri"/>
                <w:sz w:val="24"/>
                <w:szCs w:val="24"/>
              </w:rPr>
            </w:pPr>
            <w:r w:rsidRPr="002D7D2E">
              <w:rPr>
                <w:rFonts w:eastAsia="Calibri"/>
                <w:sz w:val="24"/>
                <w:szCs w:val="24"/>
              </w:rPr>
              <w:t>1 052 756,2</w:t>
            </w:r>
          </w:p>
        </w:tc>
        <w:tc>
          <w:tcPr>
            <w:tcW w:w="2155" w:type="dxa"/>
            <w:vAlign w:val="center"/>
          </w:tcPr>
          <w:p w:rsidR="00C75F01" w:rsidRPr="002D7D2E" w:rsidRDefault="00C75F01" w:rsidP="00D77D5D">
            <w:pPr>
              <w:shd w:val="clear" w:color="auto" w:fill="FFFFFF" w:themeFill="background1"/>
              <w:jc w:val="both"/>
              <w:rPr>
                <w:rFonts w:eastAsia="Calibri"/>
                <w:sz w:val="24"/>
                <w:szCs w:val="24"/>
              </w:rPr>
            </w:pPr>
            <w:r w:rsidRPr="002D7D2E">
              <w:rPr>
                <w:rFonts w:eastAsia="Calibri"/>
                <w:sz w:val="24"/>
                <w:szCs w:val="24"/>
              </w:rPr>
              <w:t>413 800,2</w:t>
            </w:r>
          </w:p>
        </w:tc>
        <w:tc>
          <w:tcPr>
            <w:tcW w:w="1559" w:type="dxa"/>
            <w:vAlign w:val="center"/>
          </w:tcPr>
          <w:p w:rsidR="00C75F01" w:rsidRPr="002D7D2E" w:rsidRDefault="00C75F01" w:rsidP="00D77D5D">
            <w:pPr>
              <w:shd w:val="clear" w:color="auto" w:fill="FFFFFF" w:themeFill="background1"/>
              <w:jc w:val="both"/>
              <w:rPr>
                <w:rFonts w:eastAsia="Calibri"/>
                <w:sz w:val="24"/>
                <w:szCs w:val="24"/>
              </w:rPr>
            </w:pPr>
            <w:r w:rsidRPr="002D7D2E">
              <w:rPr>
                <w:rFonts w:eastAsia="Calibri"/>
                <w:sz w:val="24"/>
                <w:szCs w:val="24"/>
              </w:rPr>
              <w:t>39,3</w:t>
            </w:r>
          </w:p>
        </w:tc>
      </w:tr>
      <w:tr w:rsidR="00C75F01" w:rsidRPr="00C75F01" w:rsidTr="002D7D2E">
        <w:tc>
          <w:tcPr>
            <w:tcW w:w="4830" w:type="dxa"/>
          </w:tcPr>
          <w:p w:rsidR="00C75F01" w:rsidRPr="002D7D2E" w:rsidRDefault="00C75F01" w:rsidP="00D77D5D">
            <w:pPr>
              <w:shd w:val="clear" w:color="auto" w:fill="FFFFFF" w:themeFill="background1"/>
              <w:jc w:val="both"/>
              <w:rPr>
                <w:rFonts w:eastAsia="Calibri"/>
                <w:sz w:val="24"/>
                <w:szCs w:val="24"/>
              </w:rPr>
            </w:pPr>
            <w:r w:rsidRPr="002D7D2E">
              <w:rPr>
                <w:rFonts w:eastAsia="Calibri"/>
                <w:sz w:val="24"/>
                <w:szCs w:val="24"/>
              </w:rPr>
              <w:t>Национальная оборона</w:t>
            </w:r>
          </w:p>
        </w:tc>
        <w:tc>
          <w:tcPr>
            <w:tcW w:w="1985" w:type="dxa"/>
            <w:vAlign w:val="center"/>
          </w:tcPr>
          <w:p w:rsidR="00C75F01" w:rsidRPr="002D7D2E" w:rsidRDefault="00C75F01" w:rsidP="00D77D5D">
            <w:pPr>
              <w:shd w:val="clear" w:color="auto" w:fill="FFFFFF" w:themeFill="background1"/>
              <w:jc w:val="both"/>
              <w:rPr>
                <w:rFonts w:eastAsia="Calibri"/>
                <w:sz w:val="24"/>
                <w:szCs w:val="24"/>
              </w:rPr>
            </w:pPr>
            <w:r w:rsidRPr="002D7D2E">
              <w:rPr>
                <w:rFonts w:eastAsia="Calibri"/>
                <w:sz w:val="24"/>
                <w:szCs w:val="24"/>
              </w:rPr>
              <w:t>9 142,9</w:t>
            </w:r>
          </w:p>
        </w:tc>
        <w:tc>
          <w:tcPr>
            <w:tcW w:w="2155" w:type="dxa"/>
            <w:vAlign w:val="center"/>
          </w:tcPr>
          <w:p w:rsidR="00C75F01" w:rsidRPr="002D7D2E" w:rsidRDefault="00C75F01" w:rsidP="00D77D5D">
            <w:pPr>
              <w:shd w:val="clear" w:color="auto" w:fill="FFFFFF" w:themeFill="background1"/>
              <w:jc w:val="both"/>
              <w:rPr>
                <w:rFonts w:eastAsia="Calibri"/>
                <w:sz w:val="24"/>
                <w:szCs w:val="24"/>
              </w:rPr>
            </w:pPr>
            <w:r w:rsidRPr="002D7D2E">
              <w:rPr>
                <w:rFonts w:eastAsia="Calibri"/>
                <w:sz w:val="24"/>
                <w:szCs w:val="24"/>
              </w:rPr>
              <w:t>4 671,5</w:t>
            </w:r>
          </w:p>
        </w:tc>
        <w:tc>
          <w:tcPr>
            <w:tcW w:w="1559" w:type="dxa"/>
            <w:vAlign w:val="center"/>
          </w:tcPr>
          <w:p w:rsidR="00C75F01" w:rsidRPr="002D7D2E" w:rsidRDefault="00C75F01" w:rsidP="00D77D5D">
            <w:pPr>
              <w:shd w:val="clear" w:color="auto" w:fill="FFFFFF" w:themeFill="background1"/>
              <w:jc w:val="both"/>
              <w:rPr>
                <w:rFonts w:eastAsia="Calibri"/>
                <w:sz w:val="24"/>
                <w:szCs w:val="24"/>
              </w:rPr>
            </w:pPr>
            <w:r w:rsidRPr="002D7D2E">
              <w:rPr>
                <w:rFonts w:eastAsia="Calibri"/>
                <w:sz w:val="24"/>
                <w:szCs w:val="24"/>
              </w:rPr>
              <w:t>51,1</w:t>
            </w:r>
          </w:p>
        </w:tc>
      </w:tr>
      <w:tr w:rsidR="00C75F01" w:rsidRPr="00C75F01" w:rsidTr="002D7D2E">
        <w:tc>
          <w:tcPr>
            <w:tcW w:w="4830" w:type="dxa"/>
          </w:tcPr>
          <w:p w:rsidR="00C75F01" w:rsidRPr="002D7D2E" w:rsidRDefault="00C75F01" w:rsidP="00D77D5D">
            <w:pPr>
              <w:shd w:val="clear" w:color="auto" w:fill="FFFFFF" w:themeFill="background1"/>
              <w:jc w:val="both"/>
              <w:rPr>
                <w:rFonts w:eastAsia="Calibri"/>
                <w:sz w:val="24"/>
                <w:szCs w:val="24"/>
              </w:rPr>
            </w:pPr>
            <w:r w:rsidRPr="002D7D2E">
              <w:rPr>
                <w:rFonts w:eastAsia="Calibri"/>
                <w:sz w:val="24"/>
                <w:szCs w:val="24"/>
              </w:rPr>
              <w:lastRenderedPageBreak/>
              <w:t>Национальная безопасность и правоохранительная деятельность</w:t>
            </w:r>
          </w:p>
        </w:tc>
        <w:tc>
          <w:tcPr>
            <w:tcW w:w="1985" w:type="dxa"/>
            <w:vAlign w:val="center"/>
          </w:tcPr>
          <w:p w:rsidR="00C75F01" w:rsidRPr="002D7D2E" w:rsidRDefault="00C75F01" w:rsidP="00D77D5D">
            <w:pPr>
              <w:shd w:val="clear" w:color="auto" w:fill="FFFFFF" w:themeFill="background1"/>
              <w:jc w:val="both"/>
              <w:rPr>
                <w:rFonts w:eastAsia="Calibri"/>
                <w:sz w:val="24"/>
                <w:szCs w:val="24"/>
              </w:rPr>
            </w:pPr>
            <w:r w:rsidRPr="002D7D2E">
              <w:rPr>
                <w:rFonts w:eastAsia="Calibri"/>
                <w:sz w:val="24"/>
                <w:szCs w:val="24"/>
              </w:rPr>
              <w:t>1 628 509,4</w:t>
            </w:r>
          </w:p>
        </w:tc>
        <w:tc>
          <w:tcPr>
            <w:tcW w:w="2155" w:type="dxa"/>
            <w:vAlign w:val="center"/>
          </w:tcPr>
          <w:p w:rsidR="00C75F01" w:rsidRPr="002D7D2E" w:rsidRDefault="00C75F01" w:rsidP="00D77D5D">
            <w:pPr>
              <w:shd w:val="clear" w:color="auto" w:fill="FFFFFF" w:themeFill="background1"/>
              <w:jc w:val="both"/>
              <w:rPr>
                <w:rFonts w:eastAsia="Calibri"/>
                <w:sz w:val="24"/>
                <w:szCs w:val="24"/>
              </w:rPr>
            </w:pPr>
            <w:r w:rsidRPr="002D7D2E">
              <w:rPr>
                <w:rFonts w:eastAsia="Calibri"/>
                <w:sz w:val="24"/>
                <w:szCs w:val="24"/>
              </w:rPr>
              <w:t>159 752,5</w:t>
            </w:r>
          </w:p>
        </w:tc>
        <w:tc>
          <w:tcPr>
            <w:tcW w:w="1559" w:type="dxa"/>
            <w:vAlign w:val="center"/>
          </w:tcPr>
          <w:p w:rsidR="00C75F01" w:rsidRPr="002D7D2E" w:rsidRDefault="00C75F01" w:rsidP="00D77D5D">
            <w:pPr>
              <w:shd w:val="clear" w:color="auto" w:fill="FFFFFF" w:themeFill="background1"/>
              <w:jc w:val="both"/>
              <w:rPr>
                <w:rFonts w:eastAsia="Calibri"/>
                <w:sz w:val="24"/>
                <w:szCs w:val="24"/>
              </w:rPr>
            </w:pPr>
            <w:r w:rsidRPr="002D7D2E">
              <w:rPr>
                <w:rFonts w:eastAsia="Calibri"/>
                <w:sz w:val="24"/>
                <w:szCs w:val="24"/>
              </w:rPr>
              <w:t>9,8</w:t>
            </w:r>
          </w:p>
        </w:tc>
      </w:tr>
      <w:tr w:rsidR="00C75F01" w:rsidRPr="00C75F01" w:rsidTr="002D7D2E">
        <w:tc>
          <w:tcPr>
            <w:tcW w:w="4830" w:type="dxa"/>
          </w:tcPr>
          <w:p w:rsidR="00C75F01" w:rsidRPr="002D7D2E" w:rsidRDefault="00C75F01" w:rsidP="00D77D5D">
            <w:pPr>
              <w:shd w:val="clear" w:color="auto" w:fill="FFFFFF" w:themeFill="background1"/>
              <w:jc w:val="both"/>
              <w:rPr>
                <w:rFonts w:eastAsia="Calibri"/>
                <w:sz w:val="24"/>
                <w:szCs w:val="24"/>
              </w:rPr>
            </w:pPr>
            <w:r w:rsidRPr="002D7D2E">
              <w:rPr>
                <w:rFonts w:eastAsia="Calibri"/>
                <w:sz w:val="24"/>
                <w:szCs w:val="24"/>
              </w:rPr>
              <w:t>Национальная экономика</w:t>
            </w:r>
          </w:p>
        </w:tc>
        <w:tc>
          <w:tcPr>
            <w:tcW w:w="1985" w:type="dxa"/>
            <w:vAlign w:val="center"/>
          </w:tcPr>
          <w:p w:rsidR="00C75F01" w:rsidRPr="002D7D2E" w:rsidRDefault="00C75F01" w:rsidP="00D77D5D">
            <w:pPr>
              <w:shd w:val="clear" w:color="auto" w:fill="FFFFFF" w:themeFill="background1"/>
              <w:jc w:val="both"/>
              <w:rPr>
                <w:rFonts w:eastAsia="Calibri"/>
                <w:sz w:val="24"/>
                <w:szCs w:val="24"/>
              </w:rPr>
            </w:pPr>
            <w:r w:rsidRPr="002D7D2E">
              <w:rPr>
                <w:rFonts w:eastAsia="Calibri"/>
                <w:sz w:val="24"/>
                <w:szCs w:val="24"/>
              </w:rPr>
              <w:t>3 449 457,0</w:t>
            </w:r>
          </w:p>
        </w:tc>
        <w:tc>
          <w:tcPr>
            <w:tcW w:w="2155" w:type="dxa"/>
            <w:vAlign w:val="center"/>
          </w:tcPr>
          <w:p w:rsidR="00C75F01" w:rsidRPr="002D7D2E" w:rsidRDefault="00C75F01" w:rsidP="00D77D5D">
            <w:pPr>
              <w:shd w:val="clear" w:color="auto" w:fill="FFFFFF" w:themeFill="background1"/>
              <w:jc w:val="both"/>
              <w:rPr>
                <w:rFonts w:eastAsia="Calibri"/>
                <w:sz w:val="24"/>
                <w:szCs w:val="24"/>
              </w:rPr>
            </w:pPr>
            <w:r w:rsidRPr="002D7D2E">
              <w:rPr>
                <w:rFonts w:eastAsia="Calibri"/>
                <w:sz w:val="24"/>
                <w:szCs w:val="24"/>
              </w:rPr>
              <w:t>723 580,7</w:t>
            </w:r>
          </w:p>
        </w:tc>
        <w:tc>
          <w:tcPr>
            <w:tcW w:w="1559" w:type="dxa"/>
            <w:vAlign w:val="center"/>
          </w:tcPr>
          <w:p w:rsidR="00C75F01" w:rsidRPr="002D7D2E" w:rsidRDefault="00C75F01" w:rsidP="00D77D5D">
            <w:pPr>
              <w:shd w:val="clear" w:color="auto" w:fill="FFFFFF" w:themeFill="background1"/>
              <w:jc w:val="both"/>
              <w:rPr>
                <w:rFonts w:eastAsia="Calibri"/>
                <w:sz w:val="24"/>
                <w:szCs w:val="24"/>
              </w:rPr>
            </w:pPr>
            <w:r w:rsidRPr="002D7D2E">
              <w:rPr>
                <w:rFonts w:eastAsia="Calibri"/>
                <w:sz w:val="24"/>
                <w:szCs w:val="24"/>
              </w:rPr>
              <w:t>21,0</w:t>
            </w:r>
          </w:p>
        </w:tc>
      </w:tr>
      <w:tr w:rsidR="00C75F01" w:rsidRPr="00C75F01" w:rsidTr="002D7D2E">
        <w:tc>
          <w:tcPr>
            <w:tcW w:w="4830" w:type="dxa"/>
          </w:tcPr>
          <w:p w:rsidR="00C75F01" w:rsidRPr="002D7D2E" w:rsidRDefault="00C75F01" w:rsidP="00D77D5D">
            <w:pPr>
              <w:shd w:val="clear" w:color="auto" w:fill="FFFFFF" w:themeFill="background1"/>
              <w:jc w:val="both"/>
              <w:rPr>
                <w:rFonts w:eastAsia="Calibri"/>
                <w:sz w:val="24"/>
                <w:szCs w:val="24"/>
              </w:rPr>
            </w:pPr>
            <w:r w:rsidRPr="002D7D2E">
              <w:rPr>
                <w:rFonts w:eastAsia="Calibri"/>
                <w:sz w:val="24"/>
                <w:szCs w:val="24"/>
              </w:rPr>
              <w:t>Жилищно-коммунальное хозяйство</w:t>
            </w:r>
          </w:p>
        </w:tc>
        <w:tc>
          <w:tcPr>
            <w:tcW w:w="1985" w:type="dxa"/>
            <w:vAlign w:val="center"/>
          </w:tcPr>
          <w:p w:rsidR="00C75F01" w:rsidRPr="002D7D2E" w:rsidRDefault="00C75F01" w:rsidP="00D77D5D">
            <w:pPr>
              <w:shd w:val="clear" w:color="auto" w:fill="FFFFFF" w:themeFill="background1"/>
              <w:jc w:val="both"/>
              <w:rPr>
                <w:rFonts w:eastAsia="Calibri"/>
                <w:sz w:val="24"/>
                <w:szCs w:val="24"/>
              </w:rPr>
            </w:pPr>
            <w:r w:rsidRPr="002D7D2E">
              <w:rPr>
                <w:rFonts w:eastAsia="Calibri"/>
                <w:sz w:val="24"/>
                <w:szCs w:val="24"/>
              </w:rPr>
              <w:t>389 148,9</w:t>
            </w:r>
          </w:p>
        </w:tc>
        <w:tc>
          <w:tcPr>
            <w:tcW w:w="2155" w:type="dxa"/>
            <w:vAlign w:val="center"/>
          </w:tcPr>
          <w:p w:rsidR="00C75F01" w:rsidRPr="002D7D2E" w:rsidRDefault="00C75F01" w:rsidP="00D77D5D">
            <w:pPr>
              <w:shd w:val="clear" w:color="auto" w:fill="FFFFFF" w:themeFill="background1"/>
              <w:jc w:val="both"/>
              <w:rPr>
                <w:rFonts w:eastAsia="Calibri"/>
                <w:sz w:val="24"/>
                <w:szCs w:val="24"/>
              </w:rPr>
            </w:pPr>
            <w:r w:rsidRPr="002D7D2E">
              <w:rPr>
                <w:rFonts w:eastAsia="Calibri"/>
                <w:sz w:val="24"/>
                <w:szCs w:val="24"/>
              </w:rPr>
              <w:t>3 233,0</w:t>
            </w:r>
          </w:p>
        </w:tc>
        <w:tc>
          <w:tcPr>
            <w:tcW w:w="1559" w:type="dxa"/>
            <w:vAlign w:val="center"/>
          </w:tcPr>
          <w:p w:rsidR="00C75F01" w:rsidRPr="002D7D2E" w:rsidRDefault="00C75F01" w:rsidP="00D77D5D">
            <w:pPr>
              <w:shd w:val="clear" w:color="auto" w:fill="FFFFFF" w:themeFill="background1"/>
              <w:jc w:val="both"/>
              <w:rPr>
                <w:rFonts w:eastAsia="Calibri"/>
                <w:sz w:val="24"/>
                <w:szCs w:val="24"/>
              </w:rPr>
            </w:pPr>
            <w:r w:rsidRPr="002D7D2E">
              <w:rPr>
                <w:rFonts w:eastAsia="Calibri"/>
                <w:sz w:val="24"/>
                <w:szCs w:val="24"/>
              </w:rPr>
              <w:t>0,8</w:t>
            </w:r>
          </w:p>
        </w:tc>
      </w:tr>
      <w:tr w:rsidR="00C75F01" w:rsidRPr="00C75F01" w:rsidTr="002D7D2E">
        <w:tc>
          <w:tcPr>
            <w:tcW w:w="4830" w:type="dxa"/>
          </w:tcPr>
          <w:p w:rsidR="00C75F01" w:rsidRPr="002D7D2E" w:rsidRDefault="00C75F01" w:rsidP="00D77D5D">
            <w:pPr>
              <w:shd w:val="clear" w:color="auto" w:fill="FFFFFF" w:themeFill="background1"/>
              <w:jc w:val="both"/>
              <w:rPr>
                <w:rFonts w:eastAsia="Calibri"/>
                <w:sz w:val="24"/>
                <w:szCs w:val="24"/>
              </w:rPr>
            </w:pPr>
            <w:r w:rsidRPr="002D7D2E">
              <w:rPr>
                <w:rFonts w:eastAsia="Calibri"/>
                <w:sz w:val="24"/>
                <w:szCs w:val="24"/>
              </w:rPr>
              <w:t>Охрана окружающей среды</w:t>
            </w:r>
          </w:p>
        </w:tc>
        <w:tc>
          <w:tcPr>
            <w:tcW w:w="1985" w:type="dxa"/>
            <w:vAlign w:val="center"/>
          </w:tcPr>
          <w:p w:rsidR="00C75F01" w:rsidRPr="002D7D2E" w:rsidRDefault="00C75F01" w:rsidP="00D77D5D">
            <w:pPr>
              <w:shd w:val="clear" w:color="auto" w:fill="FFFFFF" w:themeFill="background1"/>
              <w:jc w:val="both"/>
              <w:rPr>
                <w:rFonts w:eastAsia="Calibri"/>
                <w:sz w:val="24"/>
                <w:szCs w:val="24"/>
              </w:rPr>
            </w:pPr>
            <w:r w:rsidRPr="002D7D2E">
              <w:rPr>
                <w:rFonts w:eastAsia="Calibri"/>
                <w:sz w:val="24"/>
                <w:szCs w:val="24"/>
              </w:rPr>
              <w:t>482 309,6</w:t>
            </w:r>
          </w:p>
        </w:tc>
        <w:tc>
          <w:tcPr>
            <w:tcW w:w="2155" w:type="dxa"/>
            <w:vAlign w:val="center"/>
          </w:tcPr>
          <w:p w:rsidR="00C75F01" w:rsidRPr="002D7D2E" w:rsidRDefault="00C75F01" w:rsidP="00D77D5D">
            <w:pPr>
              <w:shd w:val="clear" w:color="auto" w:fill="FFFFFF" w:themeFill="background1"/>
              <w:jc w:val="both"/>
              <w:rPr>
                <w:rFonts w:eastAsia="Calibri"/>
                <w:sz w:val="24"/>
                <w:szCs w:val="24"/>
              </w:rPr>
            </w:pPr>
            <w:r w:rsidRPr="002D7D2E">
              <w:rPr>
                <w:rFonts w:eastAsia="Calibri"/>
                <w:sz w:val="24"/>
                <w:szCs w:val="24"/>
              </w:rPr>
              <w:t>70 187,9</w:t>
            </w:r>
          </w:p>
        </w:tc>
        <w:tc>
          <w:tcPr>
            <w:tcW w:w="1559" w:type="dxa"/>
            <w:vAlign w:val="center"/>
          </w:tcPr>
          <w:p w:rsidR="00C75F01" w:rsidRPr="002D7D2E" w:rsidRDefault="00C75F01" w:rsidP="00D77D5D">
            <w:pPr>
              <w:shd w:val="clear" w:color="auto" w:fill="FFFFFF" w:themeFill="background1"/>
              <w:jc w:val="both"/>
              <w:rPr>
                <w:rFonts w:eastAsia="Calibri"/>
                <w:sz w:val="24"/>
                <w:szCs w:val="24"/>
              </w:rPr>
            </w:pPr>
            <w:r w:rsidRPr="002D7D2E">
              <w:rPr>
                <w:rFonts w:eastAsia="Calibri"/>
                <w:sz w:val="24"/>
                <w:szCs w:val="24"/>
              </w:rPr>
              <w:t>14,6</w:t>
            </w:r>
          </w:p>
        </w:tc>
      </w:tr>
      <w:tr w:rsidR="00C75F01" w:rsidRPr="00C75F01" w:rsidTr="002D7D2E">
        <w:tc>
          <w:tcPr>
            <w:tcW w:w="4830" w:type="dxa"/>
          </w:tcPr>
          <w:p w:rsidR="00C75F01" w:rsidRPr="002D7D2E" w:rsidRDefault="00C75F01" w:rsidP="00D77D5D">
            <w:pPr>
              <w:shd w:val="clear" w:color="auto" w:fill="FFFFFF" w:themeFill="background1"/>
              <w:jc w:val="both"/>
              <w:rPr>
                <w:rFonts w:eastAsia="Calibri"/>
                <w:sz w:val="24"/>
                <w:szCs w:val="24"/>
              </w:rPr>
            </w:pPr>
            <w:r w:rsidRPr="002D7D2E">
              <w:rPr>
                <w:rFonts w:eastAsia="Calibri"/>
                <w:sz w:val="24"/>
                <w:szCs w:val="24"/>
              </w:rPr>
              <w:t>Образование</w:t>
            </w:r>
          </w:p>
        </w:tc>
        <w:tc>
          <w:tcPr>
            <w:tcW w:w="1985" w:type="dxa"/>
            <w:vAlign w:val="center"/>
          </w:tcPr>
          <w:p w:rsidR="00C75F01" w:rsidRPr="002D7D2E" w:rsidRDefault="00C75F01" w:rsidP="00D77D5D">
            <w:pPr>
              <w:shd w:val="clear" w:color="auto" w:fill="FFFFFF" w:themeFill="background1"/>
              <w:jc w:val="both"/>
              <w:rPr>
                <w:rFonts w:eastAsia="Calibri"/>
                <w:sz w:val="24"/>
                <w:szCs w:val="24"/>
              </w:rPr>
            </w:pPr>
            <w:r w:rsidRPr="002D7D2E">
              <w:rPr>
                <w:rFonts w:eastAsia="Calibri"/>
                <w:sz w:val="24"/>
                <w:szCs w:val="24"/>
              </w:rPr>
              <w:t>10 100 837,1</w:t>
            </w:r>
          </w:p>
        </w:tc>
        <w:tc>
          <w:tcPr>
            <w:tcW w:w="2155" w:type="dxa"/>
            <w:vAlign w:val="center"/>
          </w:tcPr>
          <w:p w:rsidR="00C75F01" w:rsidRPr="002D7D2E" w:rsidRDefault="00C75F01" w:rsidP="00D77D5D">
            <w:pPr>
              <w:shd w:val="clear" w:color="auto" w:fill="FFFFFF" w:themeFill="background1"/>
              <w:jc w:val="both"/>
              <w:rPr>
                <w:rFonts w:eastAsia="Calibri"/>
                <w:sz w:val="24"/>
                <w:szCs w:val="24"/>
              </w:rPr>
            </w:pPr>
            <w:r w:rsidRPr="002D7D2E">
              <w:rPr>
                <w:rFonts w:eastAsia="Calibri"/>
                <w:sz w:val="24"/>
                <w:szCs w:val="24"/>
              </w:rPr>
              <w:t>2 878 145,1</w:t>
            </w:r>
          </w:p>
        </w:tc>
        <w:tc>
          <w:tcPr>
            <w:tcW w:w="1559" w:type="dxa"/>
            <w:vAlign w:val="center"/>
          </w:tcPr>
          <w:p w:rsidR="00C75F01" w:rsidRPr="002D7D2E" w:rsidRDefault="00C75F01" w:rsidP="00D77D5D">
            <w:pPr>
              <w:shd w:val="clear" w:color="auto" w:fill="FFFFFF" w:themeFill="background1"/>
              <w:jc w:val="both"/>
              <w:rPr>
                <w:rFonts w:eastAsia="Calibri"/>
                <w:sz w:val="24"/>
                <w:szCs w:val="24"/>
              </w:rPr>
            </w:pPr>
            <w:r w:rsidRPr="002D7D2E">
              <w:rPr>
                <w:rFonts w:eastAsia="Calibri"/>
                <w:sz w:val="24"/>
                <w:szCs w:val="24"/>
              </w:rPr>
              <w:t>28,5</w:t>
            </w:r>
          </w:p>
        </w:tc>
      </w:tr>
      <w:tr w:rsidR="00C75F01" w:rsidRPr="00C75F01" w:rsidTr="002D7D2E">
        <w:tc>
          <w:tcPr>
            <w:tcW w:w="4830" w:type="dxa"/>
          </w:tcPr>
          <w:p w:rsidR="00C75F01" w:rsidRPr="002D7D2E" w:rsidRDefault="00C75F01" w:rsidP="00D77D5D">
            <w:pPr>
              <w:shd w:val="clear" w:color="auto" w:fill="FFFFFF" w:themeFill="background1"/>
              <w:jc w:val="both"/>
              <w:rPr>
                <w:rFonts w:eastAsia="Calibri"/>
                <w:sz w:val="24"/>
                <w:szCs w:val="24"/>
              </w:rPr>
            </w:pPr>
            <w:r w:rsidRPr="002D7D2E">
              <w:rPr>
                <w:rFonts w:eastAsia="Calibri"/>
                <w:sz w:val="24"/>
                <w:szCs w:val="24"/>
              </w:rPr>
              <w:t>Культура и кинематография</w:t>
            </w:r>
          </w:p>
        </w:tc>
        <w:tc>
          <w:tcPr>
            <w:tcW w:w="1985" w:type="dxa"/>
            <w:vAlign w:val="center"/>
          </w:tcPr>
          <w:p w:rsidR="00C75F01" w:rsidRPr="002D7D2E" w:rsidRDefault="00C75F01" w:rsidP="00D77D5D">
            <w:pPr>
              <w:shd w:val="clear" w:color="auto" w:fill="FFFFFF" w:themeFill="background1"/>
              <w:jc w:val="both"/>
              <w:rPr>
                <w:rFonts w:eastAsia="Calibri"/>
                <w:sz w:val="24"/>
                <w:szCs w:val="24"/>
              </w:rPr>
            </w:pPr>
            <w:r w:rsidRPr="002D7D2E">
              <w:rPr>
                <w:rFonts w:eastAsia="Calibri"/>
                <w:sz w:val="24"/>
                <w:szCs w:val="24"/>
              </w:rPr>
              <w:t>712 827,1</w:t>
            </w:r>
          </w:p>
        </w:tc>
        <w:tc>
          <w:tcPr>
            <w:tcW w:w="2155" w:type="dxa"/>
            <w:vAlign w:val="center"/>
          </w:tcPr>
          <w:p w:rsidR="00C75F01" w:rsidRPr="002D7D2E" w:rsidRDefault="00C75F01" w:rsidP="00D77D5D">
            <w:pPr>
              <w:shd w:val="clear" w:color="auto" w:fill="FFFFFF" w:themeFill="background1"/>
              <w:jc w:val="both"/>
              <w:rPr>
                <w:rFonts w:eastAsia="Calibri"/>
                <w:sz w:val="24"/>
                <w:szCs w:val="24"/>
              </w:rPr>
            </w:pPr>
            <w:r w:rsidRPr="002D7D2E">
              <w:rPr>
                <w:rFonts w:eastAsia="Calibri"/>
                <w:sz w:val="24"/>
                <w:szCs w:val="24"/>
              </w:rPr>
              <w:t>180 636,3</w:t>
            </w:r>
          </w:p>
        </w:tc>
        <w:tc>
          <w:tcPr>
            <w:tcW w:w="1559" w:type="dxa"/>
            <w:vAlign w:val="center"/>
          </w:tcPr>
          <w:p w:rsidR="00C75F01" w:rsidRPr="002D7D2E" w:rsidRDefault="00C75F01" w:rsidP="00D77D5D">
            <w:pPr>
              <w:shd w:val="clear" w:color="auto" w:fill="FFFFFF" w:themeFill="background1"/>
              <w:jc w:val="both"/>
              <w:rPr>
                <w:rFonts w:eastAsia="Calibri"/>
                <w:sz w:val="24"/>
                <w:szCs w:val="24"/>
              </w:rPr>
            </w:pPr>
            <w:r w:rsidRPr="002D7D2E">
              <w:rPr>
                <w:rFonts w:eastAsia="Calibri"/>
                <w:sz w:val="24"/>
                <w:szCs w:val="24"/>
              </w:rPr>
              <w:t>25,3</w:t>
            </w:r>
          </w:p>
        </w:tc>
      </w:tr>
      <w:tr w:rsidR="00C75F01" w:rsidRPr="00C75F01" w:rsidTr="002D7D2E">
        <w:tc>
          <w:tcPr>
            <w:tcW w:w="4830" w:type="dxa"/>
          </w:tcPr>
          <w:p w:rsidR="00C75F01" w:rsidRPr="002D7D2E" w:rsidRDefault="00C75F01" w:rsidP="00D77D5D">
            <w:pPr>
              <w:shd w:val="clear" w:color="auto" w:fill="FFFFFF" w:themeFill="background1"/>
              <w:jc w:val="both"/>
              <w:rPr>
                <w:rFonts w:eastAsia="Calibri"/>
                <w:sz w:val="24"/>
                <w:szCs w:val="24"/>
              </w:rPr>
            </w:pPr>
            <w:r w:rsidRPr="002D7D2E">
              <w:rPr>
                <w:rFonts w:eastAsia="Calibri"/>
                <w:sz w:val="24"/>
                <w:szCs w:val="24"/>
              </w:rPr>
              <w:t>Здравоохранение</w:t>
            </w:r>
          </w:p>
        </w:tc>
        <w:tc>
          <w:tcPr>
            <w:tcW w:w="1985" w:type="dxa"/>
            <w:vAlign w:val="center"/>
          </w:tcPr>
          <w:p w:rsidR="00C75F01" w:rsidRPr="002D7D2E" w:rsidRDefault="00C75F01" w:rsidP="00D77D5D">
            <w:pPr>
              <w:shd w:val="clear" w:color="auto" w:fill="FFFFFF" w:themeFill="background1"/>
              <w:jc w:val="both"/>
              <w:rPr>
                <w:rFonts w:eastAsia="Calibri"/>
                <w:sz w:val="24"/>
                <w:szCs w:val="24"/>
              </w:rPr>
            </w:pPr>
            <w:r w:rsidRPr="002D7D2E">
              <w:rPr>
                <w:rFonts w:eastAsia="Calibri"/>
                <w:sz w:val="24"/>
                <w:szCs w:val="24"/>
              </w:rPr>
              <w:t>1 387 814,7</w:t>
            </w:r>
          </w:p>
        </w:tc>
        <w:tc>
          <w:tcPr>
            <w:tcW w:w="2155" w:type="dxa"/>
            <w:vAlign w:val="center"/>
          </w:tcPr>
          <w:p w:rsidR="00C75F01" w:rsidRPr="002D7D2E" w:rsidRDefault="00C75F01" w:rsidP="00D77D5D">
            <w:pPr>
              <w:shd w:val="clear" w:color="auto" w:fill="FFFFFF" w:themeFill="background1"/>
              <w:jc w:val="both"/>
              <w:rPr>
                <w:rFonts w:eastAsia="Calibri"/>
                <w:sz w:val="24"/>
                <w:szCs w:val="24"/>
              </w:rPr>
            </w:pPr>
            <w:r w:rsidRPr="002D7D2E">
              <w:rPr>
                <w:rFonts w:eastAsia="Calibri"/>
                <w:sz w:val="24"/>
                <w:szCs w:val="24"/>
              </w:rPr>
              <w:t>299 155,2</w:t>
            </w:r>
          </w:p>
        </w:tc>
        <w:tc>
          <w:tcPr>
            <w:tcW w:w="1559" w:type="dxa"/>
            <w:vAlign w:val="center"/>
          </w:tcPr>
          <w:p w:rsidR="00C75F01" w:rsidRPr="002D7D2E" w:rsidRDefault="00C75F01" w:rsidP="00D77D5D">
            <w:pPr>
              <w:shd w:val="clear" w:color="auto" w:fill="FFFFFF" w:themeFill="background1"/>
              <w:jc w:val="both"/>
              <w:rPr>
                <w:rFonts w:eastAsia="Calibri"/>
                <w:sz w:val="24"/>
                <w:szCs w:val="24"/>
              </w:rPr>
            </w:pPr>
            <w:r w:rsidRPr="002D7D2E">
              <w:rPr>
                <w:rFonts w:eastAsia="Calibri"/>
                <w:sz w:val="24"/>
                <w:szCs w:val="24"/>
              </w:rPr>
              <w:t>21,6</w:t>
            </w:r>
          </w:p>
        </w:tc>
      </w:tr>
      <w:tr w:rsidR="00C75F01" w:rsidRPr="00C75F01" w:rsidTr="002D7D2E">
        <w:tc>
          <w:tcPr>
            <w:tcW w:w="4830" w:type="dxa"/>
          </w:tcPr>
          <w:p w:rsidR="00C75F01" w:rsidRPr="002D7D2E" w:rsidRDefault="00C75F01" w:rsidP="00D77D5D">
            <w:pPr>
              <w:shd w:val="clear" w:color="auto" w:fill="FFFFFF" w:themeFill="background1"/>
              <w:jc w:val="both"/>
              <w:rPr>
                <w:rFonts w:eastAsia="Calibri"/>
                <w:sz w:val="24"/>
                <w:szCs w:val="24"/>
              </w:rPr>
            </w:pPr>
            <w:r w:rsidRPr="002D7D2E">
              <w:rPr>
                <w:rFonts w:eastAsia="Calibri"/>
                <w:sz w:val="24"/>
                <w:szCs w:val="24"/>
              </w:rPr>
              <w:t>Социальная политика</w:t>
            </w:r>
          </w:p>
        </w:tc>
        <w:tc>
          <w:tcPr>
            <w:tcW w:w="1985" w:type="dxa"/>
            <w:vAlign w:val="center"/>
          </w:tcPr>
          <w:p w:rsidR="00C75F01" w:rsidRPr="002D7D2E" w:rsidRDefault="00C75F01" w:rsidP="00D77D5D">
            <w:pPr>
              <w:shd w:val="clear" w:color="auto" w:fill="FFFFFF" w:themeFill="background1"/>
              <w:jc w:val="both"/>
              <w:rPr>
                <w:rFonts w:eastAsia="Calibri"/>
                <w:sz w:val="24"/>
                <w:szCs w:val="24"/>
              </w:rPr>
            </w:pPr>
            <w:r w:rsidRPr="002D7D2E">
              <w:rPr>
                <w:rFonts w:eastAsia="Calibri"/>
                <w:sz w:val="24"/>
                <w:szCs w:val="24"/>
              </w:rPr>
              <w:t>6 865 117,8</w:t>
            </w:r>
          </w:p>
        </w:tc>
        <w:tc>
          <w:tcPr>
            <w:tcW w:w="2155" w:type="dxa"/>
            <w:vAlign w:val="center"/>
          </w:tcPr>
          <w:p w:rsidR="00C75F01" w:rsidRPr="002D7D2E" w:rsidRDefault="00C75F01" w:rsidP="00D77D5D">
            <w:pPr>
              <w:shd w:val="clear" w:color="auto" w:fill="FFFFFF" w:themeFill="background1"/>
              <w:jc w:val="both"/>
              <w:rPr>
                <w:rFonts w:eastAsia="Calibri"/>
                <w:sz w:val="24"/>
                <w:szCs w:val="24"/>
              </w:rPr>
            </w:pPr>
            <w:r w:rsidRPr="002D7D2E">
              <w:rPr>
                <w:rFonts w:eastAsia="Calibri"/>
                <w:sz w:val="24"/>
                <w:szCs w:val="24"/>
              </w:rPr>
              <w:t>3 572 953,5</w:t>
            </w:r>
          </w:p>
        </w:tc>
        <w:tc>
          <w:tcPr>
            <w:tcW w:w="1559" w:type="dxa"/>
            <w:vAlign w:val="center"/>
          </w:tcPr>
          <w:p w:rsidR="00C75F01" w:rsidRPr="002D7D2E" w:rsidRDefault="00C75F01" w:rsidP="00D77D5D">
            <w:pPr>
              <w:shd w:val="clear" w:color="auto" w:fill="FFFFFF" w:themeFill="background1"/>
              <w:jc w:val="both"/>
              <w:rPr>
                <w:rFonts w:eastAsia="Calibri"/>
                <w:sz w:val="24"/>
                <w:szCs w:val="24"/>
              </w:rPr>
            </w:pPr>
            <w:r w:rsidRPr="002D7D2E">
              <w:rPr>
                <w:rFonts w:eastAsia="Calibri"/>
                <w:sz w:val="24"/>
                <w:szCs w:val="24"/>
              </w:rPr>
              <w:t>52,0</w:t>
            </w:r>
          </w:p>
        </w:tc>
      </w:tr>
      <w:tr w:rsidR="00C75F01" w:rsidRPr="00C75F01" w:rsidTr="002D7D2E">
        <w:tc>
          <w:tcPr>
            <w:tcW w:w="4830" w:type="dxa"/>
          </w:tcPr>
          <w:p w:rsidR="00C75F01" w:rsidRPr="002D7D2E" w:rsidRDefault="00C75F01" w:rsidP="00D77D5D">
            <w:pPr>
              <w:shd w:val="clear" w:color="auto" w:fill="FFFFFF" w:themeFill="background1"/>
              <w:jc w:val="both"/>
              <w:rPr>
                <w:rFonts w:eastAsia="Calibri"/>
                <w:sz w:val="24"/>
                <w:szCs w:val="24"/>
              </w:rPr>
            </w:pPr>
            <w:r w:rsidRPr="002D7D2E">
              <w:rPr>
                <w:rFonts w:eastAsia="Calibri"/>
                <w:sz w:val="24"/>
                <w:szCs w:val="24"/>
              </w:rPr>
              <w:t>Физическая культура и спорт</w:t>
            </w:r>
          </w:p>
        </w:tc>
        <w:tc>
          <w:tcPr>
            <w:tcW w:w="1985" w:type="dxa"/>
            <w:vAlign w:val="center"/>
          </w:tcPr>
          <w:p w:rsidR="00C75F01" w:rsidRPr="002D7D2E" w:rsidRDefault="00C75F01" w:rsidP="00D77D5D">
            <w:pPr>
              <w:shd w:val="clear" w:color="auto" w:fill="FFFFFF" w:themeFill="background1"/>
              <w:jc w:val="both"/>
              <w:rPr>
                <w:rFonts w:eastAsia="Calibri"/>
                <w:sz w:val="24"/>
                <w:szCs w:val="24"/>
              </w:rPr>
            </w:pPr>
            <w:r w:rsidRPr="002D7D2E">
              <w:rPr>
                <w:rFonts w:eastAsia="Calibri"/>
                <w:sz w:val="24"/>
                <w:szCs w:val="24"/>
              </w:rPr>
              <w:t>606 154,8</w:t>
            </w:r>
          </w:p>
        </w:tc>
        <w:tc>
          <w:tcPr>
            <w:tcW w:w="2155" w:type="dxa"/>
            <w:vAlign w:val="center"/>
          </w:tcPr>
          <w:p w:rsidR="00C75F01" w:rsidRPr="002D7D2E" w:rsidRDefault="00C75F01" w:rsidP="00D77D5D">
            <w:pPr>
              <w:shd w:val="clear" w:color="auto" w:fill="FFFFFF" w:themeFill="background1"/>
              <w:jc w:val="both"/>
              <w:rPr>
                <w:rFonts w:eastAsia="Calibri"/>
                <w:sz w:val="24"/>
                <w:szCs w:val="24"/>
              </w:rPr>
            </w:pPr>
            <w:r w:rsidRPr="002D7D2E">
              <w:rPr>
                <w:rFonts w:eastAsia="Calibri"/>
                <w:sz w:val="24"/>
                <w:szCs w:val="24"/>
              </w:rPr>
              <w:t>247 103,4</w:t>
            </w:r>
          </w:p>
        </w:tc>
        <w:tc>
          <w:tcPr>
            <w:tcW w:w="1559" w:type="dxa"/>
            <w:vAlign w:val="center"/>
          </w:tcPr>
          <w:p w:rsidR="00C75F01" w:rsidRPr="002D7D2E" w:rsidRDefault="00C75F01" w:rsidP="00D77D5D">
            <w:pPr>
              <w:shd w:val="clear" w:color="auto" w:fill="FFFFFF" w:themeFill="background1"/>
              <w:jc w:val="both"/>
              <w:rPr>
                <w:rFonts w:eastAsia="Calibri"/>
                <w:sz w:val="24"/>
                <w:szCs w:val="24"/>
              </w:rPr>
            </w:pPr>
            <w:r w:rsidRPr="002D7D2E">
              <w:rPr>
                <w:rFonts w:eastAsia="Calibri"/>
                <w:sz w:val="24"/>
                <w:szCs w:val="24"/>
              </w:rPr>
              <w:t>40,8</w:t>
            </w:r>
          </w:p>
        </w:tc>
      </w:tr>
      <w:tr w:rsidR="00C75F01" w:rsidRPr="00C75F01" w:rsidTr="002D7D2E">
        <w:tc>
          <w:tcPr>
            <w:tcW w:w="4830" w:type="dxa"/>
          </w:tcPr>
          <w:p w:rsidR="00C75F01" w:rsidRPr="002D7D2E" w:rsidRDefault="00C75F01" w:rsidP="00D77D5D">
            <w:pPr>
              <w:shd w:val="clear" w:color="auto" w:fill="FFFFFF" w:themeFill="background1"/>
              <w:jc w:val="both"/>
              <w:rPr>
                <w:rFonts w:eastAsia="Calibri"/>
                <w:sz w:val="24"/>
                <w:szCs w:val="24"/>
              </w:rPr>
            </w:pPr>
            <w:r w:rsidRPr="002D7D2E">
              <w:rPr>
                <w:rFonts w:eastAsia="Calibri"/>
                <w:sz w:val="24"/>
                <w:szCs w:val="24"/>
              </w:rPr>
              <w:t>Средства массовой информации</w:t>
            </w:r>
          </w:p>
        </w:tc>
        <w:tc>
          <w:tcPr>
            <w:tcW w:w="1985" w:type="dxa"/>
            <w:vAlign w:val="center"/>
          </w:tcPr>
          <w:p w:rsidR="00C75F01" w:rsidRPr="002D7D2E" w:rsidRDefault="00C75F01" w:rsidP="00D77D5D">
            <w:pPr>
              <w:shd w:val="clear" w:color="auto" w:fill="FFFFFF" w:themeFill="background1"/>
              <w:jc w:val="both"/>
              <w:rPr>
                <w:rFonts w:eastAsia="Calibri"/>
                <w:sz w:val="24"/>
                <w:szCs w:val="24"/>
              </w:rPr>
            </w:pPr>
            <w:r w:rsidRPr="002D7D2E">
              <w:rPr>
                <w:rFonts w:eastAsia="Calibri"/>
                <w:sz w:val="24"/>
                <w:szCs w:val="24"/>
              </w:rPr>
              <w:t>147 832,2</w:t>
            </w:r>
          </w:p>
        </w:tc>
        <w:tc>
          <w:tcPr>
            <w:tcW w:w="2155" w:type="dxa"/>
            <w:vAlign w:val="center"/>
          </w:tcPr>
          <w:p w:rsidR="00C75F01" w:rsidRPr="002D7D2E" w:rsidRDefault="00C75F01" w:rsidP="00D77D5D">
            <w:pPr>
              <w:shd w:val="clear" w:color="auto" w:fill="FFFFFF" w:themeFill="background1"/>
              <w:jc w:val="both"/>
              <w:rPr>
                <w:rFonts w:eastAsia="Calibri"/>
                <w:sz w:val="24"/>
                <w:szCs w:val="24"/>
              </w:rPr>
            </w:pPr>
            <w:r w:rsidRPr="002D7D2E">
              <w:rPr>
                <w:rFonts w:eastAsia="Calibri"/>
                <w:sz w:val="24"/>
                <w:szCs w:val="24"/>
              </w:rPr>
              <w:t>68 124,9</w:t>
            </w:r>
          </w:p>
        </w:tc>
        <w:tc>
          <w:tcPr>
            <w:tcW w:w="1559" w:type="dxa"/>
            <w:vAlign w:val="center"/>
          </w:tcPr>
          <w:p w:rsidR="00C75F01" w:rsidRPr="002D7D2E" w:rsidRDefault="00C75F01" w:rsidP="00D77D5D">
            <w:pPr>
              <w:shd w:val="clear" w:color="auto" w:fill="FFFFFF" w:themeFill="background1"/>
              <w:jc w:val="both"/>
              <w:rPr>
                <w:rFonts w:eastAsia="Calibri"/>
                <w:sz w:val="24"/>
                <w:szCs w:val="24"/>
              </w:rPr>
            </w:pPr>
            <w:r w:rsidRPr="002D7D2E">
              <w:rPr>
                <w:rFonts w:eastAsia="Calibri"/>
                <w:sz w:val="24"/>
                <w:szCs w:val="24"/>
              </w:rPr>
              <w:t>46,1</w:t>
            </w:r>
          </w:p>
        </w:tc>
      </w:tr>
      <w:tr w:rsidR="00C75F01" w:rsidRPr="00C75F01" w:rsidTr="002D7D2E">
        <w:tc>
          <w:tcPr>
            <w:tcW w:w="4830" w:type="dxa"/>
          </w:tcPr>
          <w:p w:rsidR="00C75F01" w:rsidRPr="002D7D2E" w:rsidRDefault="00C75F01" w:rsidP="00D77D5D">
            <w:pPr>
              <w:shd w:val="clear" w:color="auto" w:fill="FFFFFF" w:themeFill="background1"/>
              <w:jc w:val="both"/>
              <w:rPr>
                <w:rFonts w:eastAsia="Calibri"/>
                <w:sz w:val="24"/>
                <w:szCs w:val="24"/>
              </w:rPr>
            </w:pPr>
            <w:r w:rsidRPr="002D7D2E">
              <w:rPr>
                <w:rFonts w:eastAsia="Calibri"/>
                <w:sz w:val="24"/>
                <w:szCs w:val="24"/>
              </w:rPr>
              <w:t>Обслуживание государственного и муниципального долга</w:t>
            </w:r>
          </w:p>
        </w:tc>
        <w:tc>
          <w:tcPr>
            <w:tcW w:w="1985" w:type="dxa"/>
            <w:vAlign w:val="center"/>
          </w:tcPr>
          <w:p w:rsidR="00C75F01" w:rsidRPr="002D7D2E" w:rsidRDefault="00C75F01" w:rsidP="00D77D5D">
            <w:pPr>
              <w:shd w:val="clear" w:color="auto" w:fill="FFFFFF" w:themeFill="background1"/>
              <w:jc w:val="both"/>
              <w:rPr>
                <w:rFonts w:eastAsia="Calibri"/>
                <w:sz w:val="24"/>
                <w:szCs w:val="24"/>
              </w:rPr>
            </w:pPr>
            <w:r w:rsidRPr="002D7D2E">
              <w:rPr>
                <w:rFonts w:eastAsia="Calibri"/>
                <w:sz w:val="24"/>
                <w:szCs w:val="24"/>
              </w:rPr>
              <w:t>2 700,0</w:t>
            </w:r>
          </w:p>
        </w:tc>
        <w:tc>
          <w:tcPr>
            <w:tcW w:w="2155" w:type="dxa"/>
            <w:vAlign w:val="center"/>
          </w:tcPr>
          <w:p w:rsidR="00C75F01" w:rsidRPr="002D7D2E" w:rsidRDefault="00C75F01" w:rsidP="00D77D5D">
            <w:pPr>
              <w:shd w:val="clear" w:color="auto" w:fill="FFFFFF" w:themeFill="background1"/>
              <w:jc w:val="both"/>
              <w:rPr>
                <w:rFonts w:eastAsia="Calibri"/>
                <w:sz w:val="24"/>
                <w:szCs w:val="24"/>
              </w:rPr>
            </w:pPr>
            <w:r w:rsidRPr="002D7D2E">
              <w:rPr>
                <w:rFonts w:eastAsia="Calibri"/>
                <w:sz w:val="24"/>
                <w:szCs w:val="24"/>
              </w:rPr>
              <w:t>67,5</w:t>
            </w:r>
          </w:p>
        </w:tc>
        <w:tc>
          <w:tcPr>
            <w:tcW w:w="1559" w:type="dxa"/>
            <w:vAlign w:val="center"/>
          </w:tcPr>
          <w:p w:rsidR="00C75F01" w:rsidRPr="002D7D2E" w:rsidRDefault="00C75F01" w:rsidP="00D77D5D">
            <w:pPr>
              <w:shd w:val="clear" w:color="auto" w:fill="FFFFFF" w:themeFill="background1"/>
              <w:jc w:val="both"/>
              <w:rPr>
                <w:rFonts w:eastAsia="Calibri"/>
                <w:sz w:val="24"/>
                <w:szCs w:val="24"/>
              </w:rPr>
            </w:pPr>
            <w:r w:rsidRPr="002D7D2E">
              <w:rPr>
                <w:rFonts w:eastAsia="Calibri"/>
                <w:sz w:val="24"/>
                <w:szCs w:val="24"/>
              </w:rPr>
              <w:t>2,5</w:t>
            </w:r>
          </w:p>
        </w:tc>
      </w:tr>
      <w:tr w:rsidR="00C75F01" w:rsidRPr="00C75F01" w:rsidTr="002D7D2E">
        <w:tc>
          <w:tcPr>
            <w:tcW w:w="4830" w:type="dxa"/>
          </w:tcPr>
          <w:p w:rsidR="00C75F01" w:rsidRPr="002D7D2E" w:rsidRDefault="00C75F01" w:rsidP="00D77D5D">
            <w:pPr>
              <w:shd w:val="clear" w:color="auto" w:fill="FFFFFF" w:themeFill="background1"/>
              <w:jc w:val="both"/>
              <w:rPr>
                <w:rFonts w:eastAsia="Calibri"/>
                <w:sz w:val="24"/>
                <w:szCs w:val="24"/>
              </w:rPr>
            </w:pPr>
            <w:r w:rsidRPr="002D7D2E">
              <w:rPr>
                <w:rFonts w:eastAsia="Calibri"/>
                <w:sz w:val="24"/>
                <w:szCs w:val="24"/>
              </w:rPr>
              <w:t>Межбюджетные трансферты бюджетам субъектов РФ и муниципальных образований общего характера</w:t>
            </w:r>
          </w:p>
        </w:tc>
        <w:tc>
          <w:tcPr>
            <w:tcW w:w="1985" w:type="dxa"/>
            <w:vAlign w:val="center"/>
          </w:tcPr>
          <w:p w:rsidR="00C75F01" w:rsidRPr="002D7D2E" w:rsidRDefault="00C75F01" w:rsidP="00D77D5D">
            <w:pPr>
              <w:shd w:val="clear" w:color="auto" w:fill="FFFFFF" w:themeFill="background1"/>
              <w:jc w:val="both"/>
              <w:rPr>
                <w:rFonts w:eastAsia="Calibri"/>
                <w:sz w:val="24"/>
                <w:szCs w:val="24"/>
              </w:rPr>
            </w:pPr>
            <w:r w:rsidRPr="002D7D2E">
              <w:rPr>
                <w:rFonts w:eastAsia="Calibri"/>
                <w:sz w:val="24"/>
                <w:szCs w:val="24"/>
              </w:rPr>
              <w:t>968 920,2</w:t>
            </w:r>
          </w:p>
        </w:tc>
        <w:tc>
          <w:tcPr>
            <w:tcW w:w="2155" w:type="dxa"/>
            <w:vAlign w:val="center"/>
          </w:tcPr>
          <w:p w:rsidR="00C75F01" w:rsidRPr="002D7D2E" w:rsidRDefault="00C75F01" w:rsidP="00D77D5D">
            <w:pPr>
              <w:shd w:val="clear" w:color="auto" w:fill="FFFFFF" w:themeFill="background1"/>
              <w:jc w:val="both"/>
              <w:rPr>
                <w:rFonts w:eastAsia="Calibri"/>
                <w:sz w:val="24"/>
                <w:szCs w:val="24"/>
              </w:rPr>
            </w:pPr>
            <w:r w:rsidRPr="002D7D2E">
              <w:rPr>
                <w:rFonts w:eastAsia="Calibri"/>
                <w:sz w:val="24"/>
                <w:szCs w:val="24"/>
              </w:rPr>
              <w:t>406 408,0</w:t>
            </w:r>
          </w:p>
        </w:tc>
        <w:tc>
          <w:tcPr>
            <w:tcW w:w="1559" w:type="dxa"/>
            <w:vAlign w:val="center"/>
          </w:tcPr>
          <w:p w:rsidR="00C75F01" w:rsidRPr="002D7D2E" w:rsidRDefault="00C75F01" w:rsidP="00D77D5D">
            <w:pPr>
              <w:shd w:val="clear" w:color="auto" w:fill="FFFFFF" w:themeFill="background1"/>
              <w:jc w:val="both"/>
              <w:rPr>
                <w:rFonts w:eastAsia="Calibri"/>
                <w:sz w:val="24"/>
                <w:szCs w:val="24"/>
              </w:rPr>
            </w:pPr>
            <w:r w:rsidRPr="002D7D2E">
              <w:rPr>
                <w:rFonts w:eastAsia="Calibri"/>
                <w:sz w:val="24"/>
                <w:szCs w:val="24"/>
              </w:rPr>
              <w:t>41,9</w:t>
            </w:r>
          </w:p>
        </w:tc>
      </w:tr>
      <w:tr w:rsidR="00C75F01" w:rsidRPr="00C75F01" w:rsidTr="002D7D2E">
        <w:trPr>
          <w:trHeight w:val="434"/>
        </w:trPr>
        <w:tc>
          <w:tcPr>
            <w:tcW w:w="4830" w:type="dxa"/>
            <w:vAlign w:val="center"/>
          </w:tcPr>
          <w:p w:rsidR="00C75F01" w:rsidRPr="002D7D2E" w:rsidRDefault="00C75F01" w:rsidP="00D77D5D">
            <w:pPr>
              <w:shd w:val="clear" w:color="auto" w:fill="FFFFFF" w:themeFill="background1"/>
              <w:jc w:val="both"/>
              <w:rPr>
                <w:rFonts w:eastAsia="Calibri"/>
                <w:b/>
                <w:sz w:val="24"/>
                <w:szCs w:val="24"/>
              </w:rPr>
            </w:pPr>
            <w:r w:rsidRPr="002D7D2E">
              <w:rPr>
                <w:rFonts w:eastAsia="Calibri"/>
                <w:b/>
                <w:sz w:val="24"/>
                <w:szCs w:val="24"/>
              </w:rPr>
              <w:t>Итого</w:t>
            </w:r>
          </w:p>
        </w:tc>
        <w:tc>
          <w:tcPr>
            <w:tcW w:w="1985" w:type="dxa"/>
            <w:vAlign w:val="center"/>
          </w:tcPr>
          <w:p w:rsidR="00C75F01" w:rsidRPr="002D7D2E" w:rsidRDefault="00C75F01" w:rsidP="00D77D5D">
            <w:pPr>
              <w:shd w:val="clear" w:color="auto" w:fill="FFFFFF" w:themeFill="background1"/>
              <w:jc w:val="both"/>
              <w:rPr>
                <w:rFonts w:eastAsia="Calibri"/>
                <w:b/>
                <w:sz w:val="24"/>
                <w:szCs w:val="24"/>
              </w:rPr>
            </w:pPr>
            <w:r w:rsidRPr="002D7D2E">
              <w:rPr>
                <w:rFonts w:eastAsia="Calibri"/>
                <w:b/>
                <w:sz w:val="24"/>
                <w:szCs w:val="24"/>
              </w:rPr>
              <w:t>27 803 527,9</w:t>
            </w:r>
          </w:p>
        </w:tc>
        <w:tc>
          <w:tcPr>
            <w:tcW w:w="2155" w:type="dxa"/>
            <w:vAlign w:val="center"/>
          </w:tcPr>
          <w:p w:rsidR="00C75F01" w:rsidRPr="002D7D2E" w:rsidRDefault="00C75F01" w:rsidP="00D77D5D">
            <w:pPr>
              <w:shd w:val="clear" w:color="auto" w:fill="FFFFFF" w:themeFill="background1"/>
              <w:jc w:val="both"/>
              <w:rPr>
                <w:rFonts w:eastAsia="Calibri"/>
                <w:b/>
                <w:sz w:val="24"/>
                <w:szCs w:val="24"/>
              </w:rPr>
            </w:pPr>
            <w:r w:rsidRPr="002D7D2E">
              <w:rPr>
                <w:rFonts w:eastAsia="Calibri"/>
                <w:b/>
                <w:sz w:val="24"/>
                <w:szCs w:val="24"/>
              </w:rPr>
              <w:t>9 027 819,8</w:t>
            </w:r>
          </w:p>
        </w:tc>
        <w:tc>
          <w:tcPr>
            <w:tcW w:w="1559" w:type="dxa"/>
            <w:vAlign w:val="center"/>
          </w:tcPr>
          <w:p w:rsidR="00C75F01" w:rsidRPr="002D7D2E" w:rsidRDefault="00C75F01" w:rsidP="00D77D5D">
            <w:pPr>
              <w:shd w:val="clear" w:color="auto" w:fill="FFFFFF" w:themeFill="background1"/>
              <w:jc w:val="both"/>
              <w:rPr>
                <w:rFonts w:eastAsia="Calibri"/>
                <w:b/>
                <w:sz w:val="24"/>
                <w:szCs w:val="24"/>
              </w:rPr>
            </w:pPr>
            <w:r w:rsidRPr="002D7D2E">
              <w:rPr>
                <w:rFonts w:eastAsia="Calibri"/>
                <w:b/>
                <w:sz w:val="24"/>
                <w:szCs w:val="24"/>
              </w:rPr>
              <w:t>32,5</w:t>
            </w:r>
          </w:p>
        </w:tc>
      </w:tr>
    </w:tbl>
    <w:p w:rsidR="00C75F01" w:rsidRPr="00C75F01" w:rsidRDefault="00C75F01" w:rsidP="00D77D5D">
      <w:pPr>
        <w:shd w:val="clear" w:color="auto" w:fill="FFFFFF" w:themeFill="background1"/>
        <w:spacing w:after="0" w:line="240" w:lineRule="auto"/>
        <w:jc w:val="both"/>
        <w:rPr>
          <w:rFonts w:ascii="Times New Roman" w:eastAsia="Calibri" w:hAnsi="Times New Roman" w:cs="Times New Roman"/>
          <w:sz w:val="28"/>
          <w:szCs w:val="28"/>
          <w:lang w:eastAsia="ru-RU"/>
        </w:rPr>
      </w:pPr>
    </w:p>
    <w:p w:rsidR="00C75F01" w:rsidRPr="00C75F01" w:rsidRDefault="00C75F01" w:rsidP="00D77D5D">
      <w:pPr>
        <w:shd w:val="clear" w:color="auto" w:fill="FFFFFF" w:themeFill="background1"/>
        <w:spacing w:after="0" w:line="240" w:lineRule="auto"/>
        <w:ind w:firstLine="708"/>
        <w:jc w:val="both"/>
        <w:rPr>
          <w:rFonts w:ascii="Times New Roman" w:eastAsia="Calibri" w:hAnsi="Times New Roman" w:cs="Times New Roman"/>
          <w:sz w:val="28"/>
          <w:szCs w:val="28"/>
          <w:lang w:eastAsia="ru-RU"/>
        </w:rPr>
      </w:pPr>
      <w:r w:rsidRPr="00C75F01">
        <w:rPr>
          <w:rFonts w:ascii="Times New Roman" w:eastAsia="Calibri" w:hAnsi="Times New Roman" w:cs="Times New Roman"/>
          <w:sz w:val="28"/>
          <w:szCs w:val="28"/>
          <w:lang w:eastAsia="ru-RU"/>
        </w:rPr>
        <w:t xml:space="preserve">Исполнение расходов республиканского бюджета в </w:t>
      </w:r>
      <w:r w:rsidRPr="00C75F01">
        <w:rPr>
          <w:rFonts w:ascii="Times New Roman" w:eastAsia="Calibri" w:hAnsi="Times New Roman" w:cs="Times New Roman"/>
          <w:sz w:val="28"/>
          <w:szCs w:val="28"/>
          <w:lang w:val="en-US" w:eastAsia="ru-RU"/>
        </w:rPr>
        <w:t>I</w:t>
      </w:r>
      <w:r w:rsidRPr="00C75F01">
        <w:rPr>
          <w:rFonts w:ascii="Times New Roman" w:eastAsia="Calibri" w:hAnsi="Times New Roman" w:cs="Times New Roman"/>
          <w:sz w:val="28"/>
          <w:szCs w:val="28"/>
          <w:lang w:eastAsia="ru-RU"/>
        </w:rPr>
        <w:t xml:space="preserve"> полугодии 2019 года осуществлялось по 14 разделам бюджетной классификации.</w:t>
      </w:r>
    </w:p>
    <w:p w:rsidR="00C75F01" w:rsidRPr="00C75F01" w:rsidRDefault="00C75F01" w:rsidP="00D77D5D">
      <w:pPr>
        <w:shd w:val="clear" w:color="auto" w:fill="FFFFFF" w:themeFill="background1"/>
        <w:spacing w:after="0" w:line="240" w:lineRule="auto"/>
        <w:ind w:firstLine="708"/>
        <w:jc w:val="both"/>
        <w:rPr>
          <w:rFonts w:ascii="Times New Roman" w:eastAsia="Calibri" w:hAnsi="Times New Roman" w:cs="Times New Roman"/>
          <w:sz w:val="28"/>
          <w:szCs w:val="28"/>
          <w:lang w:eastAsia="ru-RU"/>
        </w:rPr>
      </w:pPr>
      <w:r w:rsidRPr="00C75F01">
        <w:rPr>
          <w:rFonts w:ascii="Times New Roman" w:eastAsia="Calibri" w:hAnsi="Times New Roman" w:cs="Times New Roman"/>
          <w:sz w:val="28"/>
          <w:szCs w:val="28"/>
          <w:lang w:eastAsia="ru-RU"/>
        </w:rPr>
        <w:t>В отчетном периоде на финансирование расходов социального характера (образование, здравоохранение, социальную политику, культуру, физическую культуру и спорт) направлено 7 177 993,5 тыс. рублей или 79,5 %. В текущем году данная категория расходов возросла на 264 902,1 тыс. рублей или на 3,8 %, что обусловлено, увеличением расходов на социальную политику (на 343 552,3 тыс. рублей или на 10,6 % к уровню предыдущего года), здравоохранение (на 17 184,8 тыс. рублей или на 6,1 %) и физическую культуру и спорт (на 21 344,8 тыс. рублей или на 9,5 % к 2018 году) при одновременном сокращении расходов на образование (на 69 880,3 тыс. рублей или на 2,4 %) и культуру (на 47 299,5 тыс. рублей или на 20,8 %).</w:t>
      </w:r>
    </w:p>
    <w:p w:rsidR="00C75F01" w:rsidRPr="00C75F01" w:rsidRDefault="00C75F01" w:rsidP="00D77D5D">
      <w:pPr>
        <w:shd w:val="clear" w:color="auto" w:fill="FFFFFF" w:themeFill="background1"/>
        <w:spacing w:after="0" w:line="240" w:lineRule="auto"/>
        <w:ind w:firstLine="708"/>
        <w:jc w:val="both"/>
        <w:rPr>
          <w:rFonts w:ascii="Times New Roman" w:eastAsia="Calibri" w:hAnsi="Times New Roman" w:cs="Times New Roman"/>
          <w:sz w:val="28"/>
          <w:szCs w:val="28"/>
          <w:lang w:eastAsia="ru-RU"/>
        </w:rPr>
      </w:pPr>
      <w:r w:rsidRPr="00C75F01">
        <w:rPr>
          <w:rFonts w:ascii="Times New Roman" w:eastAsia="Calibri" w:hAnsi="Times New Roman" w:cs="Times New Roman"/>
          <w:sz w:val="28"/>
          <w:szCs w:val="28"/>
          <w:lang w:eastAsia="ru-RU"/>
        </w:rPr>
        <w:t>На решение вопросов национальной экономики и жилищно-коммунального хозяйства направлено 726 813,7 тыс. рублей или 8,1 % всех расходов бюджета. По сравнению с прошлогодним периодом расходы на развитие экономического сектора снизились на 793 191,9 тыс. рублей или на 52,2 %. При этом, отрицательная динамика наблюдается как по расходам на экономику (сокращение на 650 511,9 тыс. рублей или на 47,3 %), так и по расходам на ЖКХ (уменьшение на 142 680,0 тыс. рублей или на 97,8 %).</w:t>
      </w:r>
    </w:p>
    <w:p w:rsidR="00C75F01" w:rsidRPr="00C75F01" w:rsidRDefault="00C75F01" w:rsidP="00D77D5D">
      <w:pPr>
        <w:shd w:val="clear" w:color="auto" w:fill="FFFFFF" w:themeFill="background1"/>
        <w:spacing w:after="0" w:line="240" w:lineRule="auto"/>
        <w:ind w:firstLine="708"/>
        <w:jc w:val="both"/>
        <w:rPr>
          <w:rFonts w:ascii="Times New Roman" w:eastAsia="Calibri" w:hAnsi="Times New Roman" w:cs="Times New Roman"/>
          <w:sz w:val="28"/>
          <w:szCs w:val="28"/>
          <w:lang w:eastAsia="ru-RU"/>
        </w:rPr>
      </w:pPr>
      <w:r w:rsidRPr="00C75F01">
        <w:rPr>
          <w:rFonts w:ascii="Times New Roman" w:eastAsia="Calibri" w:hAnsi="Times New Roman" w:cs="Times New Roman"/>
          <w:sz w:val="28"/>
          <w:szCs w:val="28"/>
          <w:lang w:eastAsia="ru-RU"/>
        </w:rPr>
        <w:t xml:space="preserve">По итогам </w:t>
      </w:r>
      <w:r w:rsidR="001C63E1">
        <w:rPr>
          <w:rFonts w:ascii="Times New Roman" w:eastAsia="Calibri" w:hAnsi="Times New Roman" w:cs="Times New Roman"/>
          <w:sz w:val="28"/>
          <w:szCs w:val="28"/>
          <w:lang w:eastAsia="ru-RU"/>
        </w:rPr>
        <w:t>6</w:t>
      </w:r>
      <w:r w:rsidRPr="00C75F01">
        <w:rPr>
          <w:rFonts w:ascii="Times New Roman" w:eastAsia="Calibri" w:hAnsi="Times New Roman" w:cs="Times New Roman"/>
          <w:sz w:val="28"/>
          <w:szCs w:val="28"/>
          <w:lang w:eastAsia="ru-RU"/>
        </w:rPr>
        <w:t xml:space="preserve"> месяцев 2018 года исполнение расходов в разрезе разделов бюджетной классификации по-прежнему осуществлялось непропорционально: свыше 50,0 % годового плана сложилось исполнение по двум разделам, от 25,0 % до 50,0 % – по </w:t>
      </w:r>
      <w:r w:rsidR="001C63E1">
        <w:rPr>
          <w:rFonts w:ascii="Times New Roman" w:eastAsia="Calibri" w:hAnsi="Times New Roman" w:cs="Times New Roman"/>
          <w:sz w:val="28"/>
          <w:szCs w:val="28"/>
          <w:lang w:eastAsia="ru-RU"/>
        </w:rPr>
        <w:t>6</w:t>
      </w:r>
      <w:r w:rsidRPr="00C75F01">
        <w:rPr>
          <w:rFonts w:ascii="Times New Roman" w:eastAsia="Calibri" w:hAnsi="Times New Roman" w:cs="Times New Roman"/>
          <w:sz w:val="28"/>
          <w:szCs w:val="28"/>
          <w:lang w:eastAsia="ru-RU"/>
        </w:rPr>
        <w:t xml:space="preserve"> разделам, менее 25,0 % – по </w:t>
      </w:r>
      <w:r w:rsidR="001C63E1">
        <w:rPr>
          <w:rFonts w:ascii="Times New Roman" w:eastAsia="Calibri" w:hAnsi="Times New Roman" w:cs="Times New Roman"/>
          <w:sz w:val="28"/>
          <w:szCs w:val="28"/>
          <w:lang w:eastAsia="ru-RU"/>
        </w:rPr>
        <w:t>6</w:t>
      </w:r>
      <w:r w:rsidRPr="00C75F01">
        <w:rPr>
          <w:rFonts w:ascii="Times New Roman" w:eastAsia="Calibri" w:hAnsi="Times New Roman" w:cs="Times New Roman"/>
          <w:sz w:val="28"/>
          <w:szCs w:val="28"/>
          <w:lang w:eastAsia="ru-RU"/>
        </w:rPr>
        <w:t xml:space="preserve"> разделам.</w:t>
      </w:r>
    </w:p>
    <w:p w:rsidR="00C75F01" w:rsidRPr="00C75F01" w:rsidRDefault="00C75F01" w:rsidP="00D77D5D">
      <w:pPr>
        <w:shd w:val="clear" w:color="auto" w:fill="FFFFFF" w:themeFill="background1"/>
        <w:spacing w:after="0" w:line="240" w:lineRule="auto"/>
        <w:jc w:val="both"/>
        <w:rPr>
          <w:rFonts w:ascii="Times New Roman" w:eastAsia="Calibri" w:hAnsi="Times New Roman" w:cs="Times New Roman"/>
          <w:sz w:val="28"/>
          <w:szCs w:val="28"/>
          <w:lang w:eastAsia="ru-RU"/>
        </w:rPr>
      </w:pPr>
      <w:r w:rsidRPr="00C75F01">
        <w:rPr>
          <w:rFonts w:ascii="Times New Roman" w:eastAsia="Calibri" w:hAnsi="Times New Roman" w:cs="Times New Roman"/>
          <w:sz w:val="28"/>
          <w:szCs w:val="28"/>
          <w:lang w:eastAsia="ru-RU"/>
        </w:rPr>
        <w:t xml:space="preserve">Минимальные показатели исполнения расходов отмечены по разделам «Жилищно-коммунальное хозяйство» (0,8 % от годового плана) и «Обслуживание государственного и муниципального долга» (2,5 %). Максимальный процент исполнения отмечен по </w:t>
      </w:r>
      <w:r w:rsidRPr="00C75F01">
        <w:rPr>
          <w:rFonts w:ascii="Times New Roman" w:eastAsia="Calibri" w:hAnsi="Times New Roman" w:cs="Times New Roman"/>
          <w:sz w:val="28"/>
          <w:szCs w:val="28"/>
          <w:lang w:eastAsia="ru-RU"/>
        </w:rPr>
        <w:lastRenderedPageBreak/>
        <w:t>разделам «Национальная оборона (51,1 %) и «Социальная политика» (52,0 % к годовым бюджетным назначениям).</w:t>
      </w:r>
    </w:p>
    <w:p w:rsidR="00C75F01" w:rsidRPr="00C75F01" w:rsidRDefault="00C75F01" w:rsidP="00D77D5D">
      <w:pPr>
        <w:shd w:val="clear" w:color="auto" w:fill="FFFFFF" w:themeFill="background1"/>
        <w:spacing w:after="0" w:line="240" w:lineRule="auto"/>
        <w:ind w:firstLine="708"/>
        <w:jc w:val="both"/>
        <w:rPr>
          <w:rFonts w:ascii="Times New Roman" w:eastAsia="Calibri" w:hAnsi="Times New Roman" w:cs="Times New Roman"/>
          <w:sz w:val="28"/>
          <w:szCs w:val="28"/>
          <w:lang w:eastAsia="ru-RU"/>
        </w:rPr>
      </w:pPr>
      <w:r w:rsidRPr="00C75F01">
        <w:rPr>
          <w:rFonts w:ascii="Times New Roman" w:eastAsia="Calibri" w:hAnsi="Times New Roman" w:cs="Times New Roman"/>
          <w:sz w:val="28"/>
          <w:szCs w:val="28"/>
          <w:lang w:eastAsia="ru-RU"/>
        </w:rPr>
        <w:t xml:space="preserve">Согласно Закону о бюджете, исполнение республиканского бюджета в </w:t>
      </w:r>
      <w:r w:rsidRPr="00C75F01">
        <w:rPr>
          <w:rFonts w:ascii="Times New Roman" w:eastAsia="Calibri" w:hAnsi="Times New Roman" w:cs="Times New Roman"/>
          <w:sz w:val="28"/>
          <w:szCs w:val="28"/>
          <w:lang w:val="en-US" w:eastAsia="ru-RU"/>
        </w:rPr>
        <w:t>I</w:t>
      </w:r>
      <w:r w:rsidRPr="00C75F01">
        <w:rPr>
          <w:rFonts w:ascii="Times New Roman" w:eastAsia="Calibri" w:hAnsi="Times New Roman" w:cs="Times New Roman"/>
          <w:sz w:val="28"/>
          <w:szCs w:val="28"/>
          <w:lang w:eastAsia="ru-RU"/>
        </w:rPr>
        <w:t xml:space="preserve"> полугодии 2019 года осуществлялось в рамках 19 государственных программ. Общий объем финансирования госпрограмм на текущий год утвержден в сумме 25 943 016,3 тыс. рублей. По итогам отчетного периода расходы бюджета по государственным программам исполнены в сумме 8 264 496,3 тыс. рублей, что составляет 31,9 % уточненных годовых бюджетных назначений (в 2018 году – 41,8 %). На реализацию программных мероприятий в отчетном периоде направлено на 640 904,1 тыс. рублей или на 7,2 % меньше, чем годом ранее.</w:t>
      </w:r>
    </w:p>
    <w:p w:rsidR="00C75F01" w:rsidRPr="00C75F01" w:rsidRDefault="00C75F01" w:rsidP="00D77D5D">
      <w:pPr>
        <w:shd w:val="clear" w:color="auto" w:fill="FFFFFF" w:themeFill="background1"/>
        <w:spacing w:after="0" w:line="240" w:lineRule="auto"/>
        <w:ind w:firstLine="708"/>
        <w:jc w:val="both"/>
        <w:rPr>
          <w:rFonts w:ascii="Times New Roman" w:eastAsia="Calibri" w:hAnsi="Times New Roman" w:cs="Times New Roman"/>
          <w:sz w:val="28"/>
          <w:szCs w:val="28"/>
          <w:lang w:eastAsia="ru-RU"/>
        </w:rPr>
      </w:pPr>
      <w:r w:rsidRPr="00C75F01">
        <w:rPr>
          <w:rFonts w:ascii="Times New Roman" w:eastAsia="Calibri" w:hAnsi="Times New Roman" w:cs="Times New Roman"/>
          <w:sz w:val="28"/>
          <w:szCs w:val="28"/>
          <w:lang w:eastAsia="ru-RU"/>
        </w:rPr>
        <w:t>В рассматриваемом периоде доля произведенных расходов по мероприятиям, утвержденным государственными программами республики, в общей сумме расходов республиканского бюджета сократилась на 1,3 процентных пункта и составила 91,5 % (в 2018 году – 92,8 %).</w:t>
      </w:r>
    </w:p>
    <w:p w:rsidR="00C75F01" w:rsidRPr="00C75F01" w:rsidRDefault="00C75F01" w:rsidP="00D77D5D">
      <w:pPr>
        <w:shd w:val="clear" w:color="auto" w:fill="FFFFFF" w:themeFill="background1"/>
        <w:spacing w:after="0" w:line="240" w:lineRule="auto"/>
        <w:ind w:firstLine="708"/>
        <w:jc w:val="both"/>
        <w:rPr>
          <w:rFonts w:ascii="Times New Roman" w:eastAsia="Calibri" w:hAnsi="Times New Roman" w:cs="Times New Roman"/>
          <w:sz w:val="28"/>
          <w:szCs w:val="28"/>
          <w:lang w:eastAsia="ru-RU"/>
        </w:rPr>
      </w:pPr>
      <w:r w:rsidRPr="00C75F01">
        <w:rPr>
          <w:rFonts w:ascii="Times New Roman" w:eastAsia="Calibri" w:hAnsi="Times New Roman" w:cs="Times New Roman"/>
          <w:sz w:val="28"/>
          <w:szCs w:val="28"/>
          <w:lang w:eastAsia="ru-RU"/>
        </w:rPr>
        <w:t>Следует отметить, что на отчетную дату ни по одной из госпрограмм объем финансирования не достиг уровня 50 % и выше от предусмотренной на год суммы. В диапазоне от 25,0 до 50,0 % исполнены расходы по 11 госпрограммам. Наименьший процент исполнения (менее 25 %) сложился по 7 государственным программам. По 1 госпрограмме финансирование в отчетном периоде не открыто («Формирование современной городской среды на территории РИ на 2018-2022 годы»).</w:t>
      </w:r>
    </w:p>
    <w:p w:rsidR="00C75F01" w:rsidRPr="00C75F01" w:rsidRDefault="00C75F01" w:rsidP="00D77D5D">
      <w:pPr>
        <w:shd w:val="clear" w:color="auto" w:fill="FFFFFF" w:themeFill="background1"/>
        <w:spacing w:after="0" w:line="240" w:lineRule="auto"/>
        <w:ind w:firstLine="708"/>
        <w:jc w:val="both"/>
        <w:rPr>
          <w:rFonts w:ascii="Times New Roman" w:eastAsia="Calibri" w:hAnsi="Times New Roman" w:cs="Times New Roman"/>
          <w:sz w:val="28"/>
          <w:szCs w:val="28"/>
          <w:lang w:eastAsia="ru-RU"/>
        </w:rPr>
      </w:pPr>
      <w:r w:rsidRPr="00C75F01">
        <w:rPr>
          <w:rFonts w:ascii="Times New Roman" w:eastAsia="Calibri" w:hAnsi="Times New Roman" w:cs="Times New Roman"/>
          <w:sz w:val="28"/>
          <w:szCs w:val="28"/>
          <w:lang w:eastAsia="ru-RU"/>
        </w:rPr>
        <w:t>Расходы республиканского бюджета, предусмотренные на непрограммные направления деятельности органов государственной власти, исполнены в объеме 763 323,4 тыс. рублей или на 41,0 % (в 2018 году – 28,8 %). На их долю в общем объеме исполненных расходов приходится 8,5 % (в 2018 году – 7,2 %).</w:t>
      </w:r>
    </w:p>
    <w:p w:rsidR="00C75F01" w:rsidRPr="00C75F01" w:rsidRDefault="00C75F01" w:rsidP="00D77D5D">
      <w:pPr>
        <w:shd w:val="clear" w:color="auto" w:fill="FFFFFF" w:themeFill="background1"/>
        <w:spacing w:after="0" w:line="240" w:lineRule="auto"/>
        <w:ind w:firstLine="708"/>
        <w:jc w:val="both"/>
        <w:rPr>
          <w:rFonts w:ascii="Times New Roman" w:eastAsia="Calibri" w:hAnsi="Times New Roman" w:cs="Times New Roman"/>
          <w:sz w:val="28"/>
          <w:szCs w:val="28"/>
          <w:lang w:eastAsia="ru-RU"/>
        </w:rPr>
      </w:pPr>
      <w:r w:rsidRPr="00C75F01">
        <w:rPr>
          <w:rFonts w:ascii="Times New Roman" w:eastAsia="Calibri" w:hAnsi="Times New Roman" w:cs="Times New Roman"/>
          <w:sz w:val="28"/>
          <w:szCs w:val="28"/>
          <w:lang w:eastAsia="ru-RU"/>
        </w:rPr>
        <w:t>Контрольно-счетная палата Республики Ингушетия обращает внимание на необходимость принятия мер по своевременному финансированию расходов на реализацию госпрограмм в целях минимизации рисков их неисполнения.</w:t>
      </w:r>
    </w:p>
    <w:p w:rsidR="00C75F01" w:rsidRPr="00C75F01" w:rsidRDefault="00C75F01" w:rsidP="00D77D5D">
      <w:pPr>
        <w:shd w:val="clear" w:color="auto" w:fill="FFFFFF" w:themeFill="background1"/>
        <w:spacing w:after="0" w:line="240" w:lineRule="auto"/>
        <w:jc w:val="both"/>
        <w:rPr>
          <w:rFonts w:ascii="Times New Roman" w:eastAsia="Calibri" w:hAnsi="Times New Roman" w:cs="Times New Roman"/>
          <w:sz w:val="28"/>
          <w:szCs w:val="28"/>
          <w:lang w:eastAsia="ru-RU"/>
        </w:rPr>
      </w:pPr>
    </w:p>
    <w:p w:rsidR="00C75F01" w:rsidRPr="00C75F01" w:rsidRDefault="00C75F01" w:rsidP="00D77D5D">
      <w:pPr>
        <w:shd w:val="clear" w:color="auto" w:fill="FFFFFF" w:themeFill="background1"/>
        <w:spacing w:after="0" w:line="240" w:lineRule="auto"/>
        <w:jc w:val="center"/>
        <w:rPr>
          <w:rFonts w:ascii="Times New Roman" w:eastAsia="Calibri" w:hAnsi="Times New Roman" w:cs="Times New Roman"/>
          <w:b/>
          <w:sz w:val="28"/>
          <w:szCs w:val="28"/>
          <w:lang w:eastAsia="ru-RU"/>
        </w:rPr>
      </w:pPr>
      <w:r w:rsidRPr="00C75F01">
        <w:rPr>
          <w:rFonts w:ascii="Times New Roman" w:eastAsia="Calibri" w:hAnsi="Times New Roman" w:cs="Times New Roman"/>
          <w:b/>
          <w:sz w:val="28"/>
          <w:szCs w:val="28"/>
          <w:lang w:eastAsia="ru-RU"/>
        </w:rPr>
        <w:t>Межбюджетные отношения</w:t>
      </w:r>
    </w:p>
    <w:p w:rsidR="00C75F01" w:rsidRPr="00C75F01" w:rsidRDefault="00C75F01" w:rsidP="00D77D5D">
      <w:pPr>
        <w:shd w:val="clear" w:color="auto" w:fill="FFFFFF" w:themeFill="background1"/>
        <w:spacing w:after="0" w:line="240" w:lineRule="auto"/>
        <w:jc w:val="both"/>
        <w:rPr>
          <w:rFonts w:ascii="Times New Roman" w:eastAsia="Calibri" w:hAnsi="Times New Roman" w:cs="Times New Roman"/>
          <w:sz w:val="28"/>
          <w:szCs w:val="28"/>
          <w:lang w:eastAsia="ru-RU"/>
        </w:rPr>
      </w:pPr>
    </w:p>
    <w:p w:rsidR="00C75F01" w:rsidRPr="00C75F01" w:rsidRDefault="00C75F01" w:rsidP="00D77D5D">
      <w:pPr>
        <w:shd w:val="clear" w:color="auto" w:fill="FFFFFF" w:themeFill="background1"/>
        <w:spacing w:after="0" w:line="240" w:lineRule="auto"/>
        <w:ind w:firstLine="708"/>
        <w:jc w:val="both"/>
        <w:rPr>
          <w:rFonts w:ascii="Times New Roman" w:eastAsia="Calibri" w:hAnsi="Times New Roman" w:cs="Times New Roman"/>
          <w:sz w:val="28"/>
          <w:szCs w:val="28"/>
          <w:lang w:eastAsia="ru-RU"/>
        </w:rPr>
      </w:pPr>
      <w:r w:rsidRPr="00C75F01">
        <w:rPr>
          <w:rFonts w:ascii="Times New Roman" w:eastAsia="Calibri" w:hAnsi="Times New Roman" w:cs="Times New Roman"/>
          <w:sz w:val="28"/>
          <w:szCs w:val="28"/>
          <w:lang w:eastAsia="ru-RU"/>
        </w:rPr>
        <w:t>В первом полугодии текущего года отмечается сокращение перечисления межбюджетных трансфертов из республиканского бюджета, передаваемых муниципальным образованиям.</w:t>
      </w:r>
    </w:p>
    <w:p w:rsidR="00C75F01" w:rsidRPr="00C75F01" w:rsidRDefault="00C75F01" w:rsidP="00D77D5D">
      <w:pPr>
        <w:shd w:val="clear" w:color="auto" w:fill="FFFFFF" w:themeFill="background1"/>
        <w:spacing w:after="0" w:line="240" w:lineRule="auto"/>
        <w:ind w:firstLine="708"/>
        <w:jc w:val="both"/>
        <w:rPr>
          <w:rFonts w:ascii="Times New Roman" w:eastAsia="Calibri" w:hAnsi="Times New Roman" w:cs="Times New Roman"/>
          <w:sz w:val="28"/>
          <w:szCs w:val="28"/>
          <w:lang w:eastAsia="ru-RU"/>
        </w:rPr>
      </w:pPr>
      <w:r w:rsidRPr="00C75F01">
        <w:rPr>
          <w:rFonts w:ascii="Times New Roman" w:eastAsia="Calibri" w:hAnsi="Times New Roman" w:cs="Times New Roman"/>
          <w:sz w:val="28"/>
          <w:szCs w:val="28"/>
          <w:lang w:eastAsia="ru-RU"/>
        </w:rPr>
        <w:t>В отчетном периоде бюджетам муниципальных районов и городов из бюджета республики предоставлены трансферты в объеме 406 408,0 тыс. рублей (41,9 % к годовым бюджетным ассигнованиям на 2019 год) или 75,9 % к уровню предыдущего года. Доля межбюджетных трансфертов муниципальным образованиям в общем объеме расходов бюджета составила 4,5 %.</w:t>
      </w:r>
    </w:p>
    <w:p w:rsidR="00C75F01" w:rsidRPr="00C75F01" w:rsidRDefault="00C75F01" w:rsidP="00D77D5D">
      <w:pPr>
        <w:shd w:val="clear" w:color="auto" w:fill="FFFFFF" w:themeFill="background1"/>
        <w:spacing w:after="0" w:line="240" w:lineRule="auto"/>
        <w:ind w:firstLine="708"/>
        <w:jc w:val="both"/>
        <w:rPr>
          <w:rFonts w:ascii="Times New Roman" w:eastAsia="Calibri" w:hAnsi="Times New Roman" w:cs="Times New Roman"/>
          <w:sz w:val="28"/>
          <w:szCs w:val="28"/>
          <w:lang w:eastAsia="ru-RU"/>
        </w:rPr>
      </w:pPr>
      <w:r w:rsidRPr="00C75F01">
        <w:rPr>
          <w:rFonts w:ascii="Times New Roman" w:eastAsia="Calibri" w:hAnsi="Times New Roman" w:cs="Times New Roman"/>
          <w:sz w:val="28"/>
          <w:szCs w:val="28"/>
          <w:lang w:eastAsia="ru-RU"/>
        </w:rPr>
        <w:t>Наибольшая доля расходов республиканского бюджета направлена по подразделу «Дотации на выравнивание бюджетной обеспеченности муниципальных образований» - 90,2 %. Бюджетные назначения, предусмотренные на выравнивание бюджетной обеспеченности муниципальных районов и городских округов, освоены в объеме 366 610,5 тыс. рублей или 43,1 % от утвержденного показателя на текущий год</w:t>
      </w:r>
      <w:r w:rsidRPr="00C75F01">
        <w:rPr>
          <w:rFonts w:ascii="Times New Roman" w:eastAsia="Calibri" w:hAnsi="Times New Roman" w:cs="Times New Roman"/>
          <w:i/>
          <w:sz w:val="28"/>
          <w:szCs w:val="28"/>
          <w:lang w:eastAsia="ru-RU"/>
        </w:rPr>
        <w:t>.</w:t>
      </w:r>
    </w:p>
    <w:p w:rsidR="00C75F01" w:rsidRPr="00C75F01" w:rsidRDefault="00C75F01" w:rsidP="00D77D5D">
      <w:pPr>
        <w:shd w:val="clear" w:color="auto" w:fill="FFFFFF" w:themeFill="background1"/>
        <w:spacing w:after="0" w:line="240" w:lineRule="auto"/>
        <w:ind w:firstLine="708"/>
        <w:jc w:val="both"/>
        <w:rPr>
          <w:rFonts w:ascii="Times New Roman" w:eastAsia="Calibri" w:hAnsi="Times New Roman" w:cs="Times New Roman"/>
          <w:sz w:val="28"/>
          <w:szCs w:val="28"/>
          <w:lang w:eastAsia="ru-RU"/>
        </w:rPr>
      </w:pPr>
      <w:r w:rsidRPr="00C75F01">
        <w:rPr>
          <w:rFonts w:ascii="Times New Roman" w:eastAsia="Calibri" w:hAnsi="Times New Roman" w:cs="Times New Roman"/>
          <w:sz w:val="28"/>
          <w:szCs w:val="28"/>
          <w:lang w:eastAsia="ru-RU"/>
        </w:rPr>
        <w:lastRenderedPageBreak/>
        <w:t>Доля расходов по подразделу «Прочие межбюджетные трансферты общего характера» составила 9,8 %. Расходные обязательства по указанному подразделу исполнены в размере 39 797,5 тыс. рублей или 40,3 % от годовых бюджетных назначений и направлены на исполнение полномочий по расчету и предоставлению дотаций поселениям республики.</w:t>
      </w:r>
    </w:p>
    <w:p w:rsidR="00C75F01" w:rsidRPr="00C75F01" w:rsidRDefault="00C75F01" w:rsidP="00D77D5D">
      <w:pPr>
        <w:shd w:val="clear" w:color="auto" w:fill="FFFFFF" w:themeFill="background1"/>
        <w:spacing w:after="0" w:line="240" w:lineRule="auto"/>
        <w:ind w:firstLine="708"/>
        <w:jc w:val="both"/>
        <w:rPr>
          <w:rFonts w:ascii="Times New Roman" w:eastAsia="Calibri" w:hAnsi="Times New Roman" w:cs="Times New Roman"/>
          <w:sz w:val="28"/>
          <w:szCs w:val="28"/>
          <w:lang w:eastAsia="ru-RU"/>
        </w:rPr>
      </w:pPr>
      <w:r w:rsidRPr="00C75F01">
        <w:rPr>
          <w:rFonts w:ascii="Times New Roman" w:eastAsia="Calibri" w:hAnsi="Times New Roman" w:cs="Times New Roman"/>
          <w:sz w:val="28"/>
          <w:szCs w:val="28"/>
          <w:lang w:eastAsia="ru-RU"/>
        </w:rPr>
        <w:t>Расходные обязательства по подразделу «Иные дотации», предусмотренные на поддержку мер по обеспечению сбалансированности бюджетов, в отчетном периоде не финансировались.</w:t>
      </w:r>
    </w:p>
    <w:p w:rsidR="00C75F01" w:rsidRPr="00C75F01" w:rsidRDefault="00C75F01" w:rsidP="00D77D5D">
      <w:pPr>
        <w:shd w:val="clear" w:color="auto" w:fill="FFFFFF" w:themeFill="background1"/>
        <w:spacing w:after="0" w:line="240" w:lineRule="auto"/>
        <w:jc w:val="both"/>
        <w:rPr>
          <w:rFonts w:ascii="Times New Roman" w:eastAsia="Calibri" w:hAnsi="Times New Roman" w:cs="Times New Roman"/>
          <w:sz w:val="28"/>
          <w:szCs w:val="28"/>
          <w:lang w:eastAsia="ru-RU"/>
        </w:rPr>
      </w:pPr>
    </w:p>
    <w:p w:rsidR="00C75F01" w:rsidRPr="00C75F01" w:rsidRDefault="00C75F01" w:rsidP="00D77D5D">
      <w:pPr>
        <w:shd w:val="clear" w:color="auto" w:fill="FFFFFF" w:themeFill="background1"/>
        <w:spacing w:after="0" w:line="240" w:lineRule="auto"/>
        <w:jc w:val="both"/>
        <w:rPr>
          <w:rFonts w:ascii="Times New Roman" w:eastAsia="Calibri" w:hAnsi="Times New Roman" w:cs="Times New Roman"/>
          <w:sz w:val="28"/>
          <w:szCs w:val="28"/>
          <w:lang w:eastAsia="ru-RU"/>
        </w:rPr>
      </w:pPr>
    </w:p>
    <w:tbl>
      <w:tblPr>
        <w:tblW w:w="9889" w:type="dxa"/>
        <w:tblLook w:val="04A0" w:firstRow="1" w:lastRow="0" w:firstColumn="1" w:lastColumn="0" w:noHBand="0" w:noVBand="1"/>
      </w:tblPr>
      <w:tblGrid>
        <w:gridCol w:w="4077"/>
        <w:gridCol w:w="5812"/>
      </w:tblGrid>
      <w:tr w:rsidR="00C75F01" w:rsidRPr="00C75F01" w:rsidTr="00AD4628">
        <w:tc>
          <w:tcPr>
            <w:tcW w:w="4077" w:type="dxa"/>
            <w:vAlign w:val="center"/>
          </w:tcPr>
          <w:p w:rsidR="00C75F01" w:rsidRPr="00C75F01" w:rsidRDefault="00C75F01" w:rsidP="00D77D5D">
            <w:pPr>
              <w:shd w:val="clear" w:color="auto" w:fill="FFFFFF" w:themeFill="background1"/>
              <w:spacing w:after="0" w:line="240" w:lineRule="auto"/>
              <w:ind w:firstLine="690"/>
              <w:jc w:val="both"/>
              <w:rPr>
                <w:rFonts w:ascii="Times New Roman" w:eastAsia="Calibri" w:hAnsi="Times New Roman" w:cs="Times New Roman"/>
                <w:b/>
                <w:i/>
                <w:sz w:val="28"/>
                <w:szCs w:val="28"/>
                <w:lang w:eastAsia="ru-RU"/>
              </w:rPr>
            </w:pPr>
            <w:r w:rsidRPr="00C75F01">
              <w:rPr>
                <w:rFonts w:ascii="Times New Roman" w:eastAsia="Calibri" w:hAnsi="Times New Roman" w:cs="Times New Roman"/>
                <w:b/>
                <w:i/>
                <w:sz w:val="28"/>
                <w:szCs w:val="28"/>
                <w:lang w:eastAsia="ru-RU"/>
              </w:rPr>
              <w:t>Председатель</w:t>
            </w:r>
          </w:p>
          <w:p w:rsidR="00C75F01" w:rsidRPr="00C75F01" w:rsidRDefault="00C75F01" w:rsidP="00D77D5D">
            <w:pPr>
              <w:shd w:val="clear" w:color="auto" w:fill="FFFFFF" w:themeFill="background1"/>
              <w:spacing w:after="0" w:line="240" w:lineRule="auto"/>
              <w:jc w:val="both"/>
              <w:rPr>
                <w:rFonts w:ascii="Times New Roman" w:eastAsia="Calibri" w:hAnsi="Times New Roman" w:cs="Times New Roman"/>
                <w:b/>
                <w:i/>
                <w:sz w:val="28"/>
                <w:szCs w:val="28"/>
                <w:lang w:eastAsia="ru-RU"/>
              </w:rPr>
            </w:pPr>
            <w:r w:rsidRPr="00C75F01">
              <w:rPr>
                <w:rFonts w:ascii="Times New Roman" w:eastAsia="Calibri" w:hAnsi="Times New Roman" w:cs="Times New Roman"/>
                <w:b/>
                <w:i/>
                <w:sz w:val="28"/>
                <w:szCs w:val="28"/>
                <w:lang w:eastAsia="ru-RU"/>
              </w:rPr>
              <w:t>Контрольно-счетной палаты</w:t>
            </w:r>
          </w:p>
          <w:p w:rsidR="00C75F01" w:rsidRPr="00C75F01" w:rsidRDefault="00C75F01" w:rsidP="00D77D5D">
            <w:pPr>
              <w:shd w:val="clear" w:color="auto" w:fill="FFFFFF" w:themeFill="background1"/>
              <w:spacing w:after="0" w:line="240" w:lineRule="auto"/>
              <w:ind w:firstLine="284"/>
              <w:jc w:val="both"/>
              <w:rPr>
                <w:rFonts w:ascii="Times New Roman" w:eastAsia="Calibri" w:hAnsi="Times New Roman" w:cs="Times New Roman"/>
                <w:sz w:val="28"/>
                <w:szCs w:val="28"/>
                <w:lang w:eastAsia="ru-RU"/>
              </w:rPr>
            </w:pPr>
            <w:r w:rsidRPr="00C75F01">
              <w:rPr>
                <w:rFonts w:ascii="Times New Roman" w:eastAsia="Calibri" w:hAnsi="Times New Roman" w:cs="Times New Roman"/>
                <w:b/>
                <w:i/>
                <w:sz w:val="28"/>
                <w:szCs w:val="28"/>
                <w:lang w:eastAsia="ru-RU"/>
              </w:rPr>
              <w:t>Республики Ингушетия</w:t>
            </w:r>
          </w:p>
        </w:tc>
        <w:tc>
          <w:tcPr>
            <w:tcW w:w="5812" w:type="dxa"/>
            <w:vAlign w:val="center"/>
          </w:tcPr>
          <w:p w:rsidR="00C75F01" w:rsidRPr="00C75F01" w:rsidRDefault="00C75F01" w:rsidP="00D77D5D">
            <w:pPr>
              <w:shd w:val="clear" w:color="auto" w:fill="FFFFFF" w:themeFill="background1"/>
              <w:spacing w:after="0" w:line="240" w:lineRule="auto"/>
              <w:jc w:val="right"/>
              <w:rPr>
                <w:rFonts w:ascii="Times New Roman" w:eastAsia="Calibri" w:hAnsi="Times New Roman" w:cs="Times New Roman"/>
                <w:sz w:val="28"/>
                <w:szCs w:val="28"/>
                <w:lang w:eastAsia="ru-RU"/>
              </w:rPr>
            </w:pPr>
            <w:r w:rsidRPr="00C75F01">
              <w:rPr>
                <w:rFonts w:ascii="Times New Roman" w:eastAsia="Calibri" w:hAnsi="Times New Roman" w:cs="Times New Roman"/>
                <w:b/>
                <w:i/>
                <w:sz w:val="28"/>
                <w:szCs w:val="28"/>
                <w:lang w:eastAsia="ru-RU"/>
              </w:rPr>
              <w:t>М.К. Белхароев</w:t>
            </w:r>
          </w:p>
        </w:tc>
      </w:tr>
    </w:tbl>
    <w:p w:rsidR="00AD4628" w:rsidRDefault="00AD4628" w:rsidP="00D77D5D">
      <w:pPr>
        <w:shd w:val="clear" w:color="auto" w:fill="FFFFFF" w:themeFill="background1"/>
        <w:spacing w:after="0" w:line="240" w:lineRule="auto"/>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br w:type="page"/>
      </w:r>
    </w:p>
    <w:p w:rsidR="00AD4628" w:rsidRPr="00AD4628" w:rsidRDefault="00AD4628" w:rsidP="00D77D5D">
      <w:pPr>
        <w:shd w:val="clear" w:color="auto" w:fill="FFFFFF" w:themeFill="background1"/>
        <w:spacing w:after="0" w:line="240" w:lineRule="auto"/>
        <w:jc w:val="center"/>
        <w:rPr>
          <w:rFonts w:ascii="Times New Roman" w:eastAsia="Calibri" w:hAnsi="Times New Roman" w:cs="Times New Roman"/>
          <w:b/>
          <w:sz w:val="28"/>
          <w:szCs w:val="28"/>
          <w:lang w:eastAsia="ru-RU"/>
        </w:rPr>
      </w:pPr>
      <w:bookmarkStart w:id="5" w:name="_Hlk39183555"/>
      <w:r w:rsidRPr="00AD4628">
        <w:rPr>
          <w:rFonts w:ascii="Times New Roman" w:eastAsia="Calibri" w:hAnsi="Times New Roman" w:cs="Times New Roman"/>
          <w:b/>
          <w:sz w:val="28"/>
          <w:szCs w:val="28"/>
          <w:lang w:eastAsia="ru-RU"/>
        </w:rPr>
        <w:lastRenderedPageBreak/>
        <w:t>Заключение</w:t>
      </w:r>
    </w:p>
    <w:p w:rsidR="00AD4628" w:rsidRPr="00AD4628" w:rsidRDefault="00AD4628" w:rsidP="00D77D5D">
      <w:pPr>
        <w:shd w:val="clear" w:color="auto" w:fill="FFFFFF" w:themeFill="background1"/>
        <w:spacing w:after="0" w:line="240" w:lineRule="auto"/>
        <w:jc w:val="center"/>
        <w:rPr>
          <w:rFonts w:ascii="Times New Roman" w:eastAsia="Calibri" w:hAnsi="Times New Roman" w:cs="Times New Roman"/>
          <w:b/>
          <w:sz w:val="28"/>
          <w:szCs w:val="28"/>
          <w:lang w:val="x-none" w:eastAsia="ru-RU"/>
        </w:rPr>
      </w:pPr>
      <w:r w:rsidRPr="00AD4628">
        <w:rPr>
          <w:rFonts w:ascii="Times New Roman" w:eastAsia="Calibri" w:hAnsi="Times New Roman" w:cs="Times New Roman"/>
          <w:b/>
          <w:sz w:val="28"/>
          <w:szCs w:val="28"/>
          <w:lang w:val="x-none" w:eastAsia="ru-RU"/>
        </w:rPr>
        <w:t>на проект постановления Правительства Республики Ингушетия</w:t>
      </w:r>
    </w:p>
    <w:p w:rsidR="00AD4628" w:rsidRPr="00AD4628" w:rsidRDefault="00AD4628" w:rsidP="00D77D5D">
      <w:pPr>
        <w:shd w:val="clear" w:color="auto" w:fill="FFFFFF" w:themeFill="background1"/>
        <w:spacing w:after="0" w:line="240" w:lineRule="auto"/>
        <w:jc w:val="center"/>
        <w:rPr>
          <w:rFonts w:ascii="Times New Roman" w:eastAsia="Calibri" w:hAnsi="Times New Roman" w:cs="Times New Roman"/>
          <w:b/>
          <w:sz w:val="28"/>
          <w:szCs w:val="28"/>
          <w:lang w:val="x-none" w:eastAsia="ru-RU"/>
        </w:rPr>
      </w:pPr>
      <w:r w:rsidRPr="00AD4628">
        <w:rPr>
          <w:rFonts w:ascii="Times New Roman" w:eastAsia="Calibri" w:hAnsi="Times New Roman" w:cs="Times New Roman"/>
          <w:b/>
          <w:sz w:val="28"/>
          <w:szCs w:val="28"/>
          <w:lang w:eastAsia="ru-RU"/>
        </w:rPr>
        <w:t>«</w:t>
      </w:r>
      <w:r w:rsidRPr="00AD4628">
        <w:rPr>
          <w:rFonts w:ascii="Times New Roman" w:eastAsia="Calibri" w:hAnsi="Times New Roman" w:cs="Times New Roman"/>
          <w:b/>
          <w:sz w:val="28"/>
          <w:szCs w:val="28"/>
          <w:lang w:val="x-none" w:eastAsia="ru-RU"/>
        </w:rPr>
        <w:t>О</w:t>
      </w:r>
      <w:r w:rsidRPr="00AD4628">
        <w:rPr>
          <w:rFonts w:ascii="Times New Roman" w:eastAsia="Calibri" w:hAnsi="Times New Roman" w:cs="Times New Roman"/>
          <w:b/>
          <w:sz w:val="28"/>
          <w:szCs w:val="28"/>
          <w:lang w:eastAsia="ru-RU"/>
        </w:rPr>
        <w:t xml:space="preserve"> внесении изменений в </w:t>
      </w:r>
      <w:r w:rsidRPr="00AD4628">
        <w:rPr>
          <w:rFonts w:ascii="Times New Roman" w:eastAsia="Calibri" w:hAnsi="Times New Roman" w:cs="Times New Roman"/>
          <w:b/>
          <w:sz w:val="28"/>
          <w:szCs w:val="28"/>
          <w:lang w:val="x-none" w:eastAsia="ru-RU"/>
        </w:rPr>
        <w:t>государственн</w:t>
      </w:r>
      <w:r w:rsidRPr="00AD4628">
        <w:rPr>
          <w:rFonts w:ascii="Times New Roman" w:eastAsia="Calibri" w:hAnsi="Times New Roman" w:cs="Times New Roman"/>
          <w:b/>
          <w:sz w:val="28"/>
          <w:szCs w:val="28"/>
          <w:lang w:eastAsia="ru-RU"/>
        </w:rPr>
        <w:t xml:space="preserve">ую </w:t>
      </w:r>
      <w:r w:rsidRPr="00AD4628">
        <w:rPr>
          <w:rFonts w:ascii="Times New Roman" w:eastAsia="Calibri" w:hAnsi="Times New Roman" w:cs="Times New Roman"/>
          <w:b/>
          <w:sz w:val="28"/>
          <w:szCs w:val="28"/>
          <w:lang w:val="x-none" w:eastAsia="ru-RU"/>
        </w:rPr>
        <w:t>программ</w:t>
      </w:r>
      <w:r w:rsidRPr="00AD4628">
        <w:rPr>
          <w:rFonts w:ascii="Times New Roman" w:eastAsia="Calibri" w:hAnsi="Times New Roman" w:cs="Times New Roman"/>
          <w:b/>
          <w:sz w:val="28"/>
          <w:szCs w:val="28"/>
          <w:lang w:eastAsia="ru-RU"/>
        </w:rPr>
        <w:t>у</w:t>
      </w:r>
      <w:r w:rsidRPr="00AD4628">
        <w:rPr>
          <w:rFonts w:ascii="Times New Roman" w:eastAsia="Calibri" w:hAnsi="Times New Roman" w:cs="Times New Roman"/>
          <w:b/>
          <w:sz w:val="28"/>
          <w:szCs w:val="28"/>
          <w:lang w:val="x-none" w:eastAsia="ru-RU"/>
        </w:rPr>
        <w:t xml:space="preserve"> Республики Ингушетия «О противодействии коррупции»</w:t>
      </w:r>
    </w:p>
    <w:bookmarkEnd w:id="5"/>
    <w:p w:rsidR="00AD4628" w:rsidRPr="00AD4628" w:rsidRDefault="00AD4628" w:rsidP="00D77D5D">
      <w:pPr>
        <w:shd w:val="clear" w:color="auto" w:fill="FFFFFF" w:themeFill="background1"/>
        <w:spacing w:after="0" w:line="240" w:lineRule="auto"/>
        <w:jc w:val="both"/>
        <w:rPr>
          <w:rFonts w:ascii="Times New Roman" w:eastAsia="Calibri" w:hAnsi="Times New Roman" w:cs="Times New Roman"/>
          <w:b/>
          <w:sz w:val="28"/>
          <w:szCs w:val="28"/>
          <w:lang w:val="x-none" w:eastAsia="ru-RU"/>
        </w:rPr>
      </w:pPr>
    </w:p>
    <w:p w:rsidR="00AD4628" w:rsidRPr="00AD4628" w:rsidRDefault="00AD4628" w:rsidP="00D77D5D">
      <w:pPr>
        <w:shd w:val="clear" w:color="auto" w:fill="FFFFFF" w:themeFill="background1"/>
        <w:spacing w:after="0" w:line="240" w:lineRule="auto"/>
        <w:ind w:firstLine="708"/>
        <w:jc w:val="both"/>
        <w:rPr>
          <w:rFonts w:ascii="Times New Roman" w:eastAsia="Calibri" w:hAnsi="Times New Roman" w:cs="Times New Roman"/>
          <w:sz w:val="28"/>
          <w:szCs w:val="28"/>
          <w:lang w:val="x-none" w:eastAsia="ru-RU"/>
        </w:rPr>
      </w:pPr>
      <w:r w:rsidRPr="00AD4628">
        <w:rPr>
          <w:rFonts w:ascii="Times New Roman" w:eastAsia="Calibri" w:hAnsi="Times New Roman" w:cs="Times New Roman"/>
          <w:sz w:val="28"/>
          <w:szCs w:val="28"/>
          <w:lang w:val="x-none" w:eastAsia="ru-RU"/>
        </w:rPr>
        <w:t>Финансово-экономическая экспертиза проекта постановления Правительства Республики Ингушетия</w:t>
      </w:r>
      <w:r w:rsidRPr="00AD4628">
        <w:rPr>
          <w:rFonts w:ascii="Times New Roman" w:eastAsia="Calibri" w:hAnsi="Times New Roman" w:cs="Times New Roman"/>
          <w:sz w:val="28"/>
          <w:szCs w:val="28"/>
          <w:lang w:eastAsia="ru-RU"/>
        </w:rPr>
        <w:t xml:space="preserve"> «</w:t>
      </w:r>
      <w:r w:rsidRPr="00AD4628">
        <w:rPr>
          <w:rFonts w:ascii="Times New Roman" w:eastAsia="Calibri" w:hAnsi="Times New Roman" w:cs="Times New Roman"/>
          <w:sz w:val="28"/>
          <w:szCs w:val="28"/>
          <w:lang w:val="x-none" w:eastAsia="ru-RU"/>
        </w:rPr>
        <w:t>О</w:t>
      </w:r>
      <w:r w:rsidRPr="00AD4628">
        <w:rPr>
          <w:rFonts w:ascii="Times New Roman" w:eastAsia="Calibri" w:hAnsi="Times New Roman" w:cs="Times New Roman"/>
          <w:sz w:val="28"/>
          <w:szCs w:val="28"/>
          <w:lang w:eastAsia="ru-RU"/>
        </w:rPr>
        <w:t xml:space="preserve"> внесении изменений в </w:t>
      </w:r>
      <w:r w:rsidRPr="00AD4628">
        <w:rPr>
          <w:rFonts w:ascii="Times New Roman" w:eastAsia="Calibri" w:hAnsi="Times New Roman" w:cs="Times New Roman"/>
          <w:sz w:val="28"/>
          <w:szCs w:val="28"/>
          <w:lang w:val="x-none" w:eastAsia="ru-RU"/>
        </w:rPr>
        <w:t>государственн</w:t>
      </w:r>
      <w:r w:rsidRPr="00AD4628">
        <w:rPr>
          <w:rFonts w:ascii="Times New Roman" w:eastAsia="Calibri" w:hAnsi="Times New Roman" w:cs="Times New Roman"/>
          <w:sz w:val="28"/>
          <w:szCs w:val="28"/>
          <w:lang w:eastAsia="ru-RU"/>
        </w:rPr>
        <w:t xml:space="preserve">ую </w:t>
      </w:r>
      <w:r w:rsidRPr="00AD4628">
        <w:rPr>
          <w:rFonts w:ascii="Times New Roman" w:eastAsia="Calibri" w:hAnsi="Times New Roman" w:cs="Times New Roman"/>
          <w:sz w:val="28"/>
          <w:szCs w:val="28"/>
          <w:lang w:val="x-none" w:eastAsia="ru-RU"/>
        </w:rPr>
        <w:t>программ</w:t>
      </w:r>
      <w:r w:rsidRPr="00AD4628">
        <w:rPr>
          <w:rFonts w:ascii="Times New Roman" w:eastAsia="Calibri" w:hAnsi="Times New Roman" w:cs="Times New Roman"/>
          <w:sz w:val="28"/>
          <w:szCs w:val="28"/>
          <w:lang w:eastAsia="ru-RU"/>
        </w:rPr>
        <w:t>у</w:t>
      </w:r>
      <w:r w:rsidRPr="00AD4628">
        <w:rPr>
          <w:rFonts w:ascii="Times New Roman" w:eastAsia="Calibri" w:hAnsi="Times New Roman" w:cs="Times New Roman"/>
          <w:sz w:val="28"/>
          <w:szCs w:val="28"/>
          <w:lang w:val="x-none" w:eastAsia="ru-RU"/>
        </w:rPr>
        <w:t xml:space="preserve"> Республики Ингушетия</w:t>
      </w:r>
      <w:r w:rsidRPr="00AD4628">
        <w:rPr>
          <w:rFonts w:ascii="Times New Roman" w:eastAsia="Calibri" w:hAnsi="Times New Roman" w:cs="Times New Roman"/>
          <w:sz w:val="28"/>
          <w:szCs w:val="28"/>
          <w:lang w:eastAsia="ru-RU"/>
        </w:rPr>
        <w:t xml:space="preserve"> </w:t>
      </w:r>
      <w:r w:rsidRPr="00AD4628">
        <w:rPr>
          <w:rFonts w:ascii="Times New Roman" w:eastAsia="Calibri" w:hAnsi="Times New Roman" w:cs="Times New Roman"/>
          <w:sz w:val="28"/>
          <w:szCs w:val="28"/>
          <w:lang w:val="x-none" w:eastAsia="ru-RU"/>
        </w:rPr>
        <w:t>«О противодействии коррупции»</w:t>
      </w:r>
      <w:r w:rsidRPr="00AD4628">
        <w:rPr>
          <w:rFonts w:ascii="Times New Roman" w:eastAsia="Calibri" w:hAnsi="Times New Roman" w:cs="Times New Roman"/>
          <w:sz w:val="28"/>
          <w:szCs w:val="28"/>
          <w:lang w:eastAsia="ru-RU"/>
        </w:rPr>
        <w:t xml:space="preserve"> </w:t>
      </w:r>
      <w:r w:rsidRPr="00AD4628">
        <w:rPr>
          <w:rFonts w:ascii="Times New Roman" w:eastAsia="Calibri" w:hAnsi="Times New Roman" w:cs="Times New Roman"/>
          <w:sz w:val="28"/>
          <w:szCs w:val="28"/>
          <w:lang w:val="x-none" w:eastAsia="ru-RU"/>
        </w:rPr>
        <w:t>(далее – Проект</w:t>
      </w:r>
      <w:r w:rsidRPr="00AD4628">
        <w:rPr>
          <w:rFonts w:ascii="Times New Roman" w:eastAsia="Calibri" w:hAnsi="Times New Roman" w:cs="Times New Roman"/>
          <w:sz w:val="28"/>
          <w:szCs w:val="28"/>
          <w:lang w:eastAsia="ru-RU"/>
        </w:rPr>
        <w:t xml:space="preserve"> госпрограммы) </w:t>
      </w:r>
      <w:r w:rsidRPr="00AD4628">
        <w:rPr>
          <w:rFonts w:ascii="Times New Roman" w:eastAsia="Calibri" w:hAnsi="Times New Roman" w:cs="Times New Roman"/>
          <w:sz w:val="28"/>
          <w:szCs w:val="28"/>
          <w:lang w:val="x-none" w:eastAsia="ru-RU"/>
        </w:rPr>
        <w:t>проведена</w:t>
      </w:r>
      <w:r w:rsidRPr="00AD4628">
        <w:rPr>
          <w:rFonts w:ascii="Times New Roman" w:eastAsia="Calibri" w:hAnsi="Times New Roman" w:cs="Times New Roman"/>
          <w:sz w:val="28"/>
          <w:szCs w:val="28"/>
          <w:lang w:eastAsia="ru-RU"/>
        </w:rPr>
        <w:t xml:space="preserve"> на основании</w:t>
      </w:r>
      <w:r w:rsidRPr="00AD4628">
        <w:rPr>
          <w:rFonts w:ascii="Times New Roman" w:eastAsia="Calibri" w:hAnsi="Times New Roman" w:cs="Times New Roman"/>
          <w:sz w:val="28"/>
          <w:szCs w:val="28"/>
          <w:lang w:val="x-none" w:eastAsia="ru-RU"/>
        </w:rPr>
        <w:t xml:space="preserve"> </w:t>
      </w:r>
      <w:r w:rsidRPr="00AD4628">
        <w:rPr>
          <w:rFonts w:ascii="Times New Roman" w:eastAsia="Calibri" w:hAnsi="Times New Roman" w:cs="Times New Roman"/>
          <w:sz w:val="28"/>
          <w:szCs w:val="28"/>
          <w:lang w:eastAsia="ru-RU"/>
        </w:rPr>
        <w:t>ст</w:t>
      </w:r>
      <w:r w:rsidR="00E701A3">
        <w:rPr>
          <w:rFonts w:ascii="Times New Roman" w:eastAsia="Calibri" w:hAnsi="Times New Roman" w:cs="Times New Roman"/>
          <w:sz w:val="28"/>
          <w:szCs w:val="28"/>
          <w:lang w:eastAsia="ru-RU"/>
        </w:rPr>
        <w:t>атьи</w:t>
      </w:r>
      <w:r w:rsidRPr="00AD4628">
        <w:rPr>
          <w:rFonts w:ascii="Times New Roman" w:eastAsia="Calibri" w:hAnsi="Times New Roman" w:cs="Times New Roman"/>
          <w:sz w:val="28"/>
          <w:szCs w:val="28"/>
          <w:lang w:eastAsia="ru-RU"/>
        </w:rPr>
        <w:t xml:space="preserve"> 157 Бюджетного кодекса РФ,</w:t>
      </w:r>
      <w:r w:rsidRPr="00AD4628">
        <w:rPr>
          <w:rFonts w:ascii="Times New Roman" w:eastAsia="Calibri" w:hAnsi="Times New Roman" w:cs="Times New Roman"/>
          <w:sz w:val="28"/>
          <w:szCs w:val="28"/>
          <w:lang w:val="x-none" w:eastAsia="ru-RU"/>
        </w:rPr>
        <w:t xml:space="preserve"> ст</w:t>
      </w:r>
      <w:r w:rsidR="00E701A3">
        <w:rPr>
          <w:rFonts w:ascii="Times New Roman" w:eastAsia="Calibri" w:hAnsi="Times New Roman" w:cs="Times New Roman"/>
          <w:sz w:val="28"/>
          <w:szCs w:val="28"/>
          <w:lang w:eastAsia="ru-RU"/>
        </w:rPr>
        <w:t>атьи</w:t>
      </w:r>
      <w:r w:rsidRPr="00AD4628">
        <w:rPr>
          <w:rFonts w:ascii="Times New Roman" w:eastAsia="Calibri" w:hAnsi="Times New Roman" w:cs="Times New Roman"/>
          <w:sz w:val="28"/>
          <w:szCs w:val="28"/>
          <w:lang w:val="x-none" w:eastAsia="ru-RU"/>
        </w:rPr>
        <w:t xml:space="preserve"> 9 Федерального закона от 7 февраля 2011 г. №</w:t>
      </w:r>
      <w:r w:rsidRPr="00AD4628">
        <w:rPr>
          <w:rFonts w:ascii="Times New Roman" w:eastAsia="Calibri" w:hAnsi="Times New Roman" w:cs="Times New Roman"/>
          <w:sz w:val="28"/>
          <w:szCs w:val="28"/>
          <w:lang w:eastAsia="ru-RU"/>
        </w:rPr>
        <w:t xml:space="preserve"> </w:t>
      </w:r>
      <w:r w:rsidRPr="00AD4628">
        <w:rPr>
          <w:rFonts w:ascii="Times New Roman" w:eastAsia="Calibri" w:hAnsi="Times New Roman" w:cs="Times New Roman"/>
          <w:sz w:val="28"/>
          <w:szCs w:val="28"/>
          <w:lang w:val="x-none" w:eastAsia="ru-RU"/>
        </w:rPr>
        <w:t>6-ФЗ «Об общих принципах организации и деятельности контрольно-счетных органов субъектов Российской Федерации и муниципальных образований», ст</w:t>
      </w:r>
      <w:r w:rsidR="00E701A3">
        <w:rPr>
          <w:rFonts w:ascii="Times New Roman" w:eastAsia="Calibri" w:hAnsi="Times New Roman" w:cs="Times New Roman"/>
          <w:sz w:val="28"/>
          <w:szCs w:val="28"/>
          <w:lang w:eastAsia="ru-RU"/>
        </w:rPr>
        <w:t>атьи</w:t>
      </w:r>
      <w:r w:rsidRPr="00AD4628">
        <w:rPr>
          <w:rFonts w:ascii="Times New Roman" w:eastAsia="Calibri" w:hAnsi="Times New Roman" w:cs="Times New Roman"/>
          <w:sz w:val="28"/>
          <w:szCs w:val="28"/>
          <w:lang w:eastAsia="ru-RU"/>
        </w:rPr>
        <w:t xml:space="preserve"> </w:t>
      </w:r>
      <w:r w:rsidRPr="00AD4628">
        <w:rPr>
          <w:rFonts w:ascii="Times New Roman" w:eastAsia="Calibri" w:hAnsi="Times New Roman" w:cs="Times New Roman"/>
          <w:sz w:val="28"/>
          <w:szCs w:val="28"/>
          <w:lang w:val="x-none" w:eastAsia="ru-RU"/>
        </w:rPr>
        <w:t>8 Закона Республики Ингушетия от 28.09.2011 г. №</w:t>
      </w:r>
      <w:r w:rsidRPr="00AD4628">
        <w:rPr>
          <w:rFonts w:ascii="Times New Roman" w:eastAsia="Calibri" w:hAnsi="Times New Roman" w:cs="Times New Roman"/>
          <w:sz w:val="28"/>
          <w:szCs w:val="28"/>
          <w:lang w:eastAsia="ru-RU"/>
        </w:rPr>
        <w:t xml:space="preserve"> </w:t>
      </w:r>
      <w:r w:rsidRPr="00AD4628">
        <w:rPr>
          <w:rFonts w:ascii="Times New Roman" w:eastAsia="Calibri" w:hAnsi="Times New Roman" w:cs="Times New Roman"/>
          <w:sz w:val="28"/>
          <w:szCs w:val="28"/>
          <w:lang w:val="x-none" w:eastAsia="ru-RU"/>
        </w:rPr>
        <w:t>27-РЗ «О Контрольно-счетной палате Республики Ингушетия».</w:t>
      </w:r>
    </w:p>
    <w:p w:rsidR="00AD4628" w:rsidRPr="00AD4628" w:rsidRDefault="00AD4628" w:rsidP="00D77D5D">
      <w:pPr>
        <w:shd w:val="clear" w:color="auto" w:fill="FFFFFF" w:themeFill="background1"/>
        <w:spacing w:after="0" w:line="240" w:lineRule="auto"/>
        <w:ind w:firstLine="708"/>
        <w:jc w:val="both"/>
        <w:rPr>
          <w:rFonts w:ascii="Times New Roman" w:eastAsia="Calibri" w:hAnsi="Times New Roman" w:cs="Times New Roman"/>
          <w:sz w:val="28"/>
          <w:szCs w:val="28"/>
          <w:lang w:eastAsia="ru-RU"/>
        </w:rPr>
      </w:pPr>
      <w:r w:rsidRPr="00AD4628">
        <w:rPr>
          <w:rFonts w:ascii="Times New Roman" w:eastAsia="Calibri" w:hAnsi="Times New Roman" w:cs="Times New Roman"/>
          <w:sz w:val="28"/>
          <w:szCs w:val="28"/>
          <w:lang w:eastAsia="ru-RU"/>
        </w:rPr>
        <w:t>Государственная программа Республики Ингушетия</w:t>
      </w:r>
      <w:r w:rsidRPr="00AD4628">
        <w:rPr>
          <w:rFonts w:ascii="Times New Roman" w:eastAsia="Calibri" w:hAnsi="Times New Roman" w:cs="Times New Roman"/>
          <w:sz w:val="28"/>
          <w:szCs w:val="28"/>
          <w:lang w:val="x-none" w:eastAsia="ru-RU"/>
        </w:rPr>
        <w:t xml:space="preserve"> </w:t>
      </w:r>
      <w:r w:rsidRPr="00AD4628">
        <w:rPr>
          <w:rFonts w:ascii="Times New Roman" w:eastAsia="Calibri" w:hAnsi="Times New Roman" w:cs="Times New Roman"/>
          <w:sz w:val="28"/>
          <w:szCs w:val="28"/>
          <w:lang w:eastAsia="ru-RU"/>
        </w:rPr>
        <w:t>«</w:t>
      </w:r>
      <w:r w:rsidRPr="00AD4628">
        <w:rPr>
          <w:rFonts w:ascii="Times New Roman" w:eastAsia="Calibri" w:hAnsi="Times New Roman" w:cs="Times New Roman"/>
          <w:sz w:val="28"/>
          <w:szCs w:val="28"/>
          <w:lang w:val="x-none" w:eastAsia="ru-RU"/>
        </w:rPr>
        <w:t>О противодействии коррупции»</w:t>
      </w:r>
      <w:r w:rsidRPr="00AD4628">
        <w:rPr>
          <w:rFonts w:ascii="Times New Roman" w:eastAsia="Calibri" w:hAnsi="Times New Roman" w:cs="Times New Roman"/>
          <w:sz w:val="28"/>
          <w:szCs w:val="28"/>
          <w:lang w:eastAsia="ru-RU"/>
        </w:rPr>
        <w:t xml:space="preserve"> (далее – Госпрограмма) утверждена постановлением Правительства Республики Ингушетия </w:t>
      </w:r>
      <w:r w:rsidR="000F0EC3" w:rsidRPr="00AD4628">
        <w:rPr>
          <w:rFonts w:ascii="Times New Roman" w:eastAsia="Calibri" w:hAnsi="Times New Roman" w:cs="Times New Roman"/>
          <w:sz w:val="28"/>
          <w:szCs w:val="28"/>
          <w:lang w:eastAsia="ru-RU"/>
        </w:rPr>
        <w:t>№ 12</w:t>
      </w:r>
      <w:r w:rsidR="000F0EC3">
        <w:rPr>
          <w:rFonts w:ascii="Times New Roman" w:eastAsia="Calibri" w:hAnsi="Times New Roman" w:cs="Times New Roman"/>
          <w:sz w:val="28"/>
          <w:szCs w:val="28"/>
          <w:lang w:eastAsia="ru-RU"/>
        </w:rPr>
        <w:t xml:space="preserve"> </w:t>
      </w:r>
      <w:r w:rsidRPr="00AD4628">
        <w:rPr>
          <w:rFonts w:ascii="Times New Roman" w:eastAsia="Calibri" w:hAnsi="Times New Roman" w:cs="Times New Roman"/>
          <w:sz w:val="28"/>
          <w:szCs w:val="28"/>
          <w:lang w:eastAsia="ru-RU"/>
        </w:rPr>
        <w:t>от 19 января 2018 г</w:t>
      </w:r>
      <w:r w:rsidR="00183B7E">
        <w:rPr>
          <w:rFonts w:ascii="Times New Roman" w:eastAsia="Calibri" w:hAnsi="Times New Roman" w:cs="Times New Roman"/>
          <w:sz w:val="28"/>
          <w:szCs w:val="28"/>
          <w:lang w:eastAsia="ru-RU"/>
        </w:rPr>
        <w:t>ода</w:t>
      </w:r>
      <w:r w:rsidRPr="00AD4628">
        <w:rPr>
          <w:rFonts w:ascii="Times New Roman" w:eastAsia="Calibri" w:hAnsi="Times New Roman" w:cs="Times New Roman"/>
          <w:sz w:val="28"/>
          <w:szCs w:val="28"/>
          <w:lang w:eastAsia="ru-RU"/>
        </w:rPr>
        <w:t xml:space="preserve">. Госпрограмма внесена в Перечень государственных программ Республики Ингушетия, утвержденный Распоряжением Правительства </w:t>
      </w:r>
      <w:r w:rsidR="00183B7E">
        <w:rPr>
          <w:rFonts w:ascii="Times New Roman" w:eastAsia="Calibri" w:hAnsi="Times New Roman" w:cs="Times New Roman"/>
          <w:sz w:val="28"/>
          <w:szCs w:val="28"/>
          <w:lang w:eastAsia="ru-RU"/>
        </w:rPr>
        <w:t>РИ</w:t>
      </w:r>
      <w:r w:rsidRPr="00AD4628">
        <w:rPr>
          <w:rFonts w:ascii="Times New Roman" w:eastAsia="Calibri" w:hAnsi="Times New Roman" w:cs="Times New Roman"/>
          <w:sz w:val="28"/>
          <w:szCs w:val="28"/>
          <w:lang w:eastAsia="ru-RU"/>
        </w:rPr>
        <w:t xml:space="preserve"> № 820-р от 22.11.2013 г</w:t>
      </w:r>
      <w:r w:rsidR="00183B7E">
        <w:rPr>
          <w:rFonts w:ascii="Times New Roman" w:eastAsia="Calibri" w:hAnsi="Times New Roman" w:cs="Times New Roman"/>
          <w:sz w:val="28"/>
          <w:szCs w:val="28"/>
          <w:lang w:eastAsia="ru-RU"/>
        </w:rPr>
        <w:t>ода</w:t>
      </w:r>
      <w:r w:rsidRPr="00AD4628">
        <w:rPr>
          <w:rFonts w:ascii="Times New Roman" w:eastAsia="Calibri" w:hAnsi="Times New Roman" w:cs="Times New Roman"/>
          <w:sz w:val="28"/>
          <w:szCs w:val="28"/>
          <w:lang w:eastAsia="ru-RU"/>
        </w:rPr>
        <w:t>.</w:t>
      </w:r>
    </w:p>
    <w:p w:rsidR="00AD4628" w:rsidRPr="00AD4628" w:rsidRDefault="00AD4628" w:rsidP="00D77D5D">
      <w:pPr>
        <w:shd w:val="clear" w:color="auto" w:fill="FFFFFF" w:themeFill="background1"/>
        <w:spacing w:after="0" w:line="240" w:lineRule="auto"/>
        <w:ind w:firstLine="708"/>
        <w:jc w:val="both"/>
        <w:rPr>
          <w:rFonts w:ascii="Times New Roman" w:eastAsia="Calibri" w:hAnsi="Times New Roman" w:cs="Times New Roman"/>
          <w:sz w:val="28"/>
          <w:szCs w:val="28"/>
          <w:lang w:eastAsia="ru-RU"/>
        </w:rPr>
      </w:pPr>
      <w:r w:rsidRPr="00AD4628">
        <w:rPr>
          <w:rFonts w:ascii="Times New Roman" w:eastAsia="Calibri" w:hAnsi="Times New Roman" w:cs="Times New Roman"/>
          <w:sz w:val="28"/>
          <w:szCs w:val="28"/>
          <w:lang w:eastAsia="ru-RU"/>
        </w:rPr>
        <w:t>Целью финансово-экономической экспертизы является оценка соответствия проекта государственной программы основным направлениям государственной политики, установленным документами стратегического планирования в сфере противодействия коррупции, а также достаточность запланированных мероприятий и ресурсов для достижения целей и ожидаемых результатов государственной программы.</w:t>
      </w:r>
    </w:p>
    <w:p w:rsidR="00AD4628" w:rsidRPr="00AD4628" w:rsidRDefault="00AD4628" w:rsidP="00D77D5D">
      <w:pPr>
        <w:shd w:val="clear" w:color="auto" w:fill="FFFFFF" w:themeFill="background1"/>
        <w:spacing w:after="0" w:line="240" w:lineRule="auto"/>
        <w:ind w:firstLine="708"/>
        <w:jc w:val="both"/>
        <w:rPr>
          <w:rFonts w:ascii="Times New Roman" w:eastAsia="Calibri" w:hAnsi="Times New Roman" w:cs="Times New Roman"/>
          <w:sz w:val="28"/>
          <w:szCs w:val="28"/>
          <w:lang w:eastAsia="ru-RU"/>
        </w:rPr>
      </w:pPr>
      <w:r w:rsidRPr="00AD4628">
        <w:rPr>
          <w:rFonts w:ascii="Times New Roman" w:eastAsia="Calibri" w:hAnsi="Times New Roman" w:cs="Times New Roman"/>
          <w:sz w:val="28"/>
          <w:szCs w:val="28"/>
          <w:lang w:eastAsia="ru-RU"/>
        </w:rPr>
        <w:t>Пункт 57 Проекта госпрограммы предусматривает принятие мер по созданию и внедрению автоматизированной системы закупок (АИСЗ) для обеспечения государственных и муниципальных услуг. Однако в Проекте госпрограммы финансовые средства на реализацию данного пункта не предусмотрены, что ставит под сомнение возможность его реализации.</w:t>
      </w:r>
    </w:p>
    <w:p w:rsidR="00AD4628" w:rsidRPr="00AD4628" w:rsidRDefault="00AD4628" w:rsidP="00D77D5D">
      <w:pPr>
        <w:shd w:val="clear" w:color="auto" w:fill="FFFFFF" w:themeFill="background1"/>
        <w:spacing w:after="0" w:line="240" w:lineRule="auto"/>
        <w:ind w:firstLine="708"/>
        <w:jc w:val="both"/>
        <w:rPr>
          <w:rFonts w:ascii="Times New Roman" w:eastAsia="Calibri" w:hAnsi="Times New Roman" w:cs="Times New Roman"/>
          <w:sz w:val="28"/>
          <w:szCs w:val="28"/>
          <w:lang w:eastAsia="ru-RU"/>
        </w:rPr>
      </w:pPr>
      <w:r w:rsidRPr="00AD4628">
        <w:rPr>
          <w:rFonts w:ascii="Times New Roman" w:eastAsia="Calibri" w:hAnsi="Times New Roman" w:cs="Times New Roman"/>
          <w:sz w:val="28"/>
          <w:szCs w:val="28"/>
          <w:lang w:eastAsia="ru-RU"/>
        </w:rPr>
        <w:t xml:space="preserve">Пункт 65 Проекта госпрограммы предусматривает обеспечение родителей детей дошкольного и школьного возраста памятками о действиях в случаях незаконных поборов в образовательных организациях. Учитывая количество детей дошкольного и школьного возраста в Республике Ингушетия, исполнение данного пункта потребует выделение дополнительных средств. </w:t>
      </w:r>
      <w:r w:rsidR="000F0EC3">
        <w:rPr>
          <w:rFonts w:ascii="Times New Roman" w:eastAsia="Calibri" w:hAnsi="Times New Roman" w:cs="Times New Roman"/>
          <w:sz w:val="28"/>
          <w:szCs w:val="28"/>
          <w:lang w:eastAsia="ru-RU"/>
        </w:rPr>
        <w:t xml:space="preserve">Вместе с тем, </w:t>
      </w:r>
      <w:r w:rsidRPr="00AD4628">
        <w:rPr>
          <w:rFonts w:ascii="Times New Roman" w:eastAsia="Calibri" w:hAnsi="Times New Roman" w:cs="Times New Roman"/>
          <w:sz w:val="28"/>
          <w:szCs w:val="28"/>
          <w:lang w:eastAsia="ru-RU"/>
        </w:rPr>
        <w:t>в Проекте госпрограммы финансовые средства на реализацию данного пункта не предусмотрены, что ставит под сомнение возможность его реализации.</w:t>
      </w:r>
    </w:p>
    <w:p w:rsidR="00832EE8" w:rsidRDefault="00832EE8" w:rsidP="00D77D5D">
      <w:pPr>
        <w:shd w:val="clear" w:color="auto" w:fill="FFFFFF" w:themeFill="background1"/>
        <w:spacing w:after="0" w:line="240" w:lineRule="auto"/>
        <w:ind w:firstLine="708"/>
        <w:jc w:val="both"/>
        <w:rPr>
          <w:rFonts w:ascii="Times New Roman" w:eastAsia="Calibri" w:hAnsi="Times New Roman" w:cs="Times New Roman"/>
          <w:bCs/>
          <w:sz w:val="28"/>
          <w:szCs w:val="28"/>
          <w:lang w:eastAsia="ru-RU"/>
        </w:rPr>
      </w:pPr>
      <w:r>
        <w:rPr>
          <w:rFonts w:ascii="Times New Roman" w:eastAsia="Calibri" w:hAnsi="Times New Roman" w:cs="Times New Roman"/>
          <w:bCs/>
          <w:sz w:val="28"/>
          <w:szCs w:val="28"/>
          <w:lang w:eastAsia="ru-RU"/>
        </w:rPr>
        <w:t>В нарушение</w:t>
      </w:r>
      <w:r w:rsidR="00AD4628" w:rsidRPr="00AD4628">
        <w:rPr>
          <w:rFonts w:ascii="Times New Roman" w:eastAsia="Calibri" w:hAnsi="Times New Roman" w:cs="Times New Roman"/>
          <w:bCs/>
          <w:sz w:val="28"/>
          <w:szCs w:val="28"/>
          <w:lang w:eastAsia="ru-RU"/>
        </w:rPr>
        <w:t xml:space="preserve"> п</w:t>
      </w:r>
      <w:r w:rsidR="000F0EC3">
        <w:rPr>
          <w:rFonts w:ascii="Times New Roman" w:eastAsia="Calibri" w:hAnsi="Times New Roman" w:cs="Times New Roman"/>
          <w:bCs/>
          <w:sz w:val="28"/>
          <w:szCs w:val="28"/>
          <w:lang w:eastAsia="ru-RU"/>
        </w:rPr>
        <w:t>ункт</w:t>
      </w:r>
      <w:r>
        <w:rPr>
          <w:rFonts w:ascii="Times New Roman" w:eastAsia="Calibri" w:hAnsi="Times New Roman" w:cs="Times New Roman"/>
          <w:bCs/>
          <w:sz w:val="28"/>
          <w:szCs w:val="28"/>
          <w:lang w:eastAsia="ru-RU"/>
        </w:rPr>
        <w:t>а</w:t>
      </w:r>
      <w:r w:rsidR="00AD4628" w:rsidRPr="00AD4628">
        <w:rPr>
          <w:rFonts w:ascii="Times New Roman" w:eastAsia="Calibri" w:hAnsi="Times New Roman" w:cs="Times New Roman"/>
          <w:bCs/>
          <w:sz w:val="28"/>
          <w:szCs w:val="28"/>
          <w:lang w:eastAsia="ru-RU"/>
        </w:rPr>
        <w:t xml:space="preserve"> 8 Порядка разработки, реализации и оценки эффективности государственных программ Республики Ингушетия</w:t>
      </w:r>
      <w:r>
        <w:rPr>
          <w:rFonts w:ascii="Times New Roman" w:eastAsia="Calibri" w:hAnsi="Times New Roman" w:cs="Times New Roman"/>
          <w:bCs/>
          <w:sz w:val="28"/>
          <w:szCs w:val="28"/>
          <w:lang w:eastAsia="ru-RU"/>
        </w:rPr>
        <w:t>, утвержденного Постановлением</w:t>
      </w:r>
      <w:r w:rsidR="00AD4628" w:rsidRPr="00AD4628">
        <w:rPr>
          <w:rFonts w:ascii="Times New Roman" w:eastAsia="Calibri" w:hAnsi="Times New Roman" w:cs="Times New Roman"/>
          <w:bCs/>
          <w:sz w:val="28"/>
          <w:szCs w:val="28"/>
          <w:lang w:eastAsia="ru-RU"/>
        </w:rPr>
        <w:t xml:space="preserve"> Правительства Республики Ингушетия от 14 ноября 2013 г</w:t>
      </w:r>
      <w:r>
        <w:rPr>
          <w:rFonts w:ascii="Times New Roman" w:eastAsia="Calibri" w:hAnsi="Times New Roman" w:cs="Times New Roman"/>
          <w:bCs/>
          <w:sz w:val="28"/>
          <w:szCs w:val="28"/>
          <w:lang w:eastAsia="ru-RU"/>
        </w:rPr>
        <w:t>ода</w:t>
      </w:r>
      <w:r w:rsidR="00AD4628" w:rsidRPr="00AD4628">
        <w:rPr>
          <w:rFonts w:ascii="Times New Roman" w:eastAsia="Calibri" w:hAnsi="Times New Roman" w:cs="Times New Roman"/>
          <w:bCs/>
          <w:sz w:val="28"/>
          <w:szCs w:val="28"/>
          <w:lang w:eastAsia="ru-RU"/>
        </w:rPr>
        <w:t xml:space="preserve"> № 259</w:t>
      </w:r>
      <w:r>
        <w:rPr>
          <w:rFonts w:ascii="Times New Roman" w:eastAsia="Calibri" w:hAnsi="Times New Roman" w:cs="Times New Roman"/>
          <w:bCs/>
          <w:sz w:val="28"/>
          <w:szCs w:val="28"/>
          <w:lang w:eastAsia="ru-RU"/>
        </w:rPr>
        <w:t>,</w:t>
      </w:r>
      <w:r w:rsidR="00AD4628" w:rsidRPr="00AD4628">
        <w:rPr>
          <w:rFonts w:ascii="Times New Roman" w:eastAsia="Calibri" w:hAnsi="Times New Roman" w:cs="Times New Roman"/>
          <w:bCs/>
          <w:sz w:val="28"/>
          <w:szCs w:val="28"/>
          <w:lang w:eastAsia="ru-RU"/>
        </w:rPr>
        <w:t xml:space="preserve"> </w:t>
      </w:r>
      <w:r>
        <w:rPr>
          <w:rFonts w:ascii="Times New Roman" w:eastAsia="Calibri" w:hAnsi="Times New Roman" w:cs="Times New Roman"/>
          <w:bCs/>
          <w:sz w:val="28"/>
          <w:szCs w:val="28"/>
          <w:lang w:eastAsia="ru-RU"/>
        </w:rPr>
        <w:t>в</w:t>
      </w:r>
      <w:r w:rsidRPr="00AD4628">
        <w:rPr>
          <w:rFonts w:ascii="Times New Roman" w:eastAsia="Calibri" w:hAnsi="Times New Roman" w:cs="Times New Roman"/>
          <w:bCs/>
          <w:sz w:val="28"/>
          <w:szCs w:val="28"/>
          <w:lang w:eastAsia="ru-RU"/>
        </w:rPr>
        <w:t xml:space="preserve"> разделе </w:t>
      </w:r>
      <w:r w:rsidRPr="00AD4628">
        <w:rPr>
          <w:rFonts w:ascii="Times New Roman" w:eastAsia="Calibri" w:hAnsi="Times New Roman" w:cs="Times New Roman"/>
          <w:bCs/>
          <w:sz w:val="28"/>
          <w:szCs w:val="28"/>
          <w:lang w:val="en-US" w:eastAsia="ru-RU"/>
        </w:rPr>
        <w:t>V</w:t>
      </w:r>
      <w:r w:rsidRPr="00AD4628">
        <w:rPr>
          <w:rFonts w:ascii="Times New Roman" w:eastAsia="Calibri" w:hAnsi="Times New Roman" w:cs="Times New Roman"/>
          <w:bCs/>
          <w:sz w:val="28"/>
          <w:szCs w:val="28"/>
          <w:lang w:eastAsia="ru-RU"/>
        </w:rPr>
        <w:t xml:space="preserve"> действующей редакции Госпрограммы, который озаглавлен как «Обоснование объема финансовых ресурсов, необходимых для реализации Программы», отсутствует экономический расчет </w:t>
      </w:r>
      <w:r w:rsidRPr="00832EE8">
        <w:rPr>
          <w:rFonts w:ascii="Times New Roman" w:eastAsia="Calibri" w:hAnsi="Times New Roman" w:cs="Times New Roman"/>
          <w:bCs/>
          <w:sz w:val="28"/>
          <w:szCs w:val="28"/>
          <w:lang w:eastAsia="ru-RU"/>
        </w:rPr>
        <w:t>финансовых ресурсов, необходимых для реализации гос</w:t>
      </w:r>
      <w:r>
        <w:rPr>
          <w:rFonts w:ascii="Times New Roman" w:eastAsia="Calibri" w:hAnsi="Times New Roman" w:cs="Times New Roman"/>
          <w:bCs/>
          <w:sz w:val="28"/>
          <w:szCs w:val="28"/>
          <w:lang w:eastAsia="ru-RU"/>
        </w:rPr>
        <w:t>программы.</w:t>
      </w:r>
    </w:p>
    <w:p w:rsidR="00AD4628" w:rsidRDefault="00AD4628" w:rsidP="00D77D5D">
      <w:pPr>
        <w:shd w:val="clear" w:color="auto" w:fill="FFFFFF" w:themeFill="background1"/>
        <w:spacing w:after="0" w:line="240" w:lineRule="auto"/>
        <w:ind w:firstLine="708"/>
        <w:jc w:val="both"/>
        <w:rPr>
          <w:rFonts w:ascii="Times New Roman" w:eastAsia="Calibri" w:hAnsi="Times New Roman" w:cs="Times New Roman"/>
          <w:bCs/>
          <w:sz w:val="28"/>
          <w:szCs w:val="28"/>
          <w:lang w:eastAsia="ru-RU"/>
        </w:rPr>
      </w:pPr>
      <w:r w:rsidRPr="00AD4628">
        <w:rPr>
          <w:rFonts w:ascii="Times New Roman" w:eastAsia="Calibri" w:hAnsi="Times New Roman" w:cs="Times New Roman"/>
          <w:bCs/>
          <w:sz w:val="28"/>
          <w:szCs w:val="28"/>
          <w:lang w:eastAsia="ru-RU"/>
        </w:rPr>
        <w:lastRenderedPageBreak/>
        <w:t xml:space="preserve">Представленный для </w:t>
      </w:r>
      <w:r w:rsidRPr="00AD4628">
        <w:rPr>
          <w:rFonts w:ascii="Times New Roman" w:eastAsia="Calibri" w:hAnsi="Times New Roman" w:cs="Times New Roman"/>
          <w:sz w:val="28"/>
          <w:szCs w:val="28"/>
          <w:lang w:eastAsia="ru-RU"/>
        </w:rPr>
        <w:t xml:space="preserve">финансово-экономической экспертизы </w:t>
      </w:r>
      <w:r w:rsidRPr="00AD4628">
        <w:rPr>
          <w:rFonts w:ascii="Times New Roman" w:eastAsia="Calibri" w:hAnsi="Times New Roman" w:cs="Times New Roman"/>
          <w:bCs/>
          <w:sz w:val="28"/>
          <w:szCs w:val="28"/>
          <w:lang w:eastAsia="ru-RU"/>
        </w:rPr>
        <w:t xml:space="preserve">Проект госпрограммы данное нарушение не устраняет. Соответственно, нет возможности провести финансово-экономическую экспертизу Госпрограммы в полном объеме ввиду отсутствия в ней необходимых для анализа расчетов. В текстовую часть государственной программы необходимо включить обоснование объема финансовых ресурсов, необходимых для </w:t>
      </w:r>
      <w:r w:rsidR="00832EE8">
        <w:rPr>
          <w:rFonts w:ascii="Times New Roman" w:eastAsia="Calibri" w:hAnsi="Times New Roman" w:cs="Times New Roman"/>
          <w:bCs/>
          <w:sz w:val="28"/>
          <w:szCs w:val="28"/>
          <w:lang w:eastAsia="ru-RU"/>
        </w:rPr>
        <w:t xml:space="preserve">ее </w:t>
      </w:r>
      <w:r w:rsidRPr="00AD4628">
        <w:rPr>
          <w:rFonts w:ascii="Times New Roman" w:eastAsia="Calibri" w:hAnsi="Times New Roman" w:cs="Times New Roman"/>
          <w:bCs/>
          <w:sz w:val="28"/>
          <w:szCs w:val="28"/>
          <w:lang w:eastAsia="ru-RU"/>
        </w:rPr>
        <w:t>реализации.</w:t>
      </w:r>
    </w:p>
    <w:p w:rsidR="00183B7E" w:rsidRDefault="00183B7E" w:rsidP="00D77D5D">
      <w:pPr>
        <w:shd w:val="clear" w:color="auto" w:fill="FFFFFF" w:themeFill="background1"/>
        <w:spacing w:after="0" w:line="240" w:lineRule="auto"/>
        <w:ind w:firstLine="708"/>
        <w:jc w:val="both"/>
        <w:rPr>
          <w:rFonts w:ascii="Times New Roman" w:eastAsia="Calibri" w:hAnsi="Times New Roman" w:cs="Times New Roman"/>
          <w:bCs/>
          <w:sz w:val="28"/>
          <w:szCs w:val="28"/>
          <w:lang w:eastAsia="ru-RU"/>
        </w:rPr>
      </w:pPr>
    </w:p>
    <w:p w:rsidR="00183B7E" w:rsidRPr="00183B7E" w:rsidRDefault="00183B7E" w:rsidP="00D77D5D">
      <w:pPr>
        <w:shd w:val="clear" w:color="auto" w:fill="FFFFFF" w:themeFill="background1"/>
        <w:spacing w:after="0" w:line="240" w:lineRule="auto"/>
        <w:ind w:firstLine="708"/>
        <w:jc w:val="both"/>
        <w:rPr>
          <w:rFonts w:ascii="Times New Roman" w:eastAsia="Calibri" w:hAnsi="Times New Roman" w:cs="Times New Roman"/>
          <w:b/>
          <w:sz w:val="28"/>
          <w:szCs w:val="28"/>
          <w:lang w:eastAsia="ru-RU"/>
        </w:rPr>
      </w:pPr>
      <w:r w:rsidRPr="00183B7E">
        <w:rPr>
          <w:rFonts w:ascii="Times New Roman" w:eastAsia="Calibri" w:hAnsi="Times New Roman" w:cs="Times New Roman"/>
          <w:b/>
          <w:sz w:val="28"/>
          <w:szCs w:val="28"/>
          <w:lang w:eastAsia="ru-RU"/>
        </w:rPr>
        <w:t>Выводы и предложения:</w:t>
      </w:r>
    </w:p>
    <w:p w:rsidR="00AD4628" w:rsidRPr="00AD4628" w:rsidRDefault="00AD4628" w:rsidP="00D77D5D">
      <w:pPr>
        <w:shd w:val="clear" w:color="auto" w:fill="FFFFFF" w:themeFill="background1"/>
        <w:spacing w:after="0" w:line="240" w:lineRule="auto"/>
        <w:ind w:firstLine="708"/>
        <w:jc w:val="both"/>
        <w:rPr>
          <w:rFonts w:ascii="Times New Roman" w:eastAsia="Calibri" w:hAnsi="Times New Roman" w:cs="Times New Roman"/>
          <w:sz w:val="28"/>
          <w:szCs w:val="28"/>
          <w:lang w:val="x-none" w:eastAsia="ru-RU"/>
        </w:rPr>
      </w:pPr>
      <w:r w:rsidRPr="00AD4628">
        <w:rPr>
          <w:rFonts w:ascii="Times New Roman" w:eastAsia="Calibri" w:hAnsi="Times New Roman" w:cs="Times New Roman"/>
          <w:bCs/>
          <w:sz w:val="28"/>
          <w:szCs w:val="28"/>
          <w:lang w:eastAsia="ru-RU"/>
        </w:rPr>
        <w:t xml:space="preserve">Контрольно-счетная палата РИ считает возможным согласовать </w:t>
      </w:r>
      <w:r w:rsidRPr="00AD4628">
        <w:rPr>
          <w:rFonts w:ascii="Times New Roman" w:eastAsia="Calibri" w:hAnsi="Times New Roman" w:cs="Times New Roman"/>
          <w:sz w:val="28"/>
          <w:szCs w:val="28"/>
          <w:lang w:val="x-none" w:eastAsia="ru-RU"/>
        </w:rPr>
        <w:t xml:space="preserve">проект постановления Правительства Республики Ингушетия </w:t>
      </w:r>
      <w:r w:rsidRPr="00AD4628">
        <w:rPr>
          <w:rFonts w:ascii="Times New Roman" w:eastAsia="Calibri" w:hAnsi="Times New Roman" w:cs="Times New Roman"/>
          <w:sz w:val="28"/>
          <w:szCs w:val="28"/>
          <w:lang w:eastAsia="ru-RU"/>
        </w:rPr>
        <w:t>«</w:t>
      </w:r>
      <w:r w:rsidRPr="00AD4628">
        <w:rPr>
          <w:rFonts w:ascii="Times New Roman" w:eastAsia="Calibri" w:hAnsi="Times New Roman" w:cs="Times New Roman"/>
          <w:sz w:val="28"/>
          <w:szCs w:val="28"/>
          <w:lang w:val="x-none" w:eastAsia="ru-RU"/>
        </w:rPr>
        <w:t>О</w:t>
      </w:r>
      <w:r w:rsidRPr="00AD4628">
        <w:rPr>
          <w:rFonts w:ascii="Times New Roman" w:eastAsia="Calibri" w:hAnsi="Times New Roman" w:cs="Times New Roman"/>
          <w:sz w:val="28"/>
          <w:szCs w:val="28"/>
          <w:lang w:eastAsia="ru-RU"/>
        </w:rPr>
        <w:t xml:space="preserve"> внесении изменений в </w:t>
      </w:r>
      <w:r w:rsidRPr="00AD4628">
        <w:rPr>
          <w:rFonts w:ascii="Times New Roman" w:eastAsia="Calibri" w:hAnsi="Times New Roman" w:cs="Times New Roman"/>
          <w:sz w:val="28"/>
          <w:szCs w:val="28"/>
          <w:lang w:val="x-none" w:eastAsia="ru-RU"/>
        </w:rPr>
        <w:t>государственн</w:t>
      </w:r>
      <w:r w:rsidRPr="00AD4628">
        <w:rPr>
          <w:rFonts w:ascii="Times New Roman" w:eastAsia="Calibri" w:hAnsi="Times New Roman" w:cs="Times New Roman"/>
          <w:sz w:val="28"/>
          <w:szCs w:val="28"/>
          <w:lang w:eastAsia="ru-RU"/>
        </w:rPr>
        <w:t xml:space="preserve">ую </w:t>
      </w:r>
      <w:r w:rsidRPr="00AD4628">
        <w:rPr>
          <w:rFonts w:ascii="Times New Roman" w:eastAsia="Calibri" w:hAnsi="Times New Roman" w:cs="Times New Roman"/>
          <w:sz w:val="28"/>
          <w:szCs w:val="28"/>
          <w:lang w:val="x-none" w:eastAsia="ru-RU"/>
        </w:rPr>
        <w:t>программ</w:t>
      </w:r>
      <w:r w:rsidRPr="00AD4628">
        <w:rPr>
          <w:rFonts w:ascii="Times New Roman" w:eastAsia="Calibri" w:hAnsi="Times New Roman" w:cs="Times New Roman"/>
          <w:sz w:val="28"/>
          <w:szCs w:val="28"/>
          <w:lang w:eastAsia="ru-RU"/>
        </w:rPr>
        <w:t>у</w:t>
      </w:r>
      <w:r w:rsidRPr="00AD4628">
        <w:rPr>
          <w:rFonts w:ascii="Times New Roman" w:eastAsia="Calibri" w:hAnsi="Times New Roman" w:cs="Times New Roman"/>
          <w:sz w:val="28"/>
          <w:szCs w:val="28"/>
          <w:lang w:val="x-none" w:eastAsia="ru-RU"/>
        </w:rPr>
        <w:t xml:space="preserve"> Республики Ингушетия</w:t>
      </w:r>
      <w:r w:rsidRPr="00AD4628">
        <w:rPr>
          <w:rFonts w:ascii="Times New Roman" w:eastAsia="Calibri" w:hAnsi="Times New Roman" w:cs="Times New Roman"/>
          <w:sz w:val="28"/>
          <w:szCs w:val="28"/>
          <w:lang w:eastAsia="ru-RU"/>
        </w:rPr>
        <w:t xml:space="preserve"> </w:t>
      </w:r>
      <w:r w:rsidRPr="00AD4628">
        <w:rPr>
          <w:rFonts w:ascii="Times New Roman" w:eastAsia="Calibri" w:hAnsi="Times New Roman" w:cs="Times New Roman"/>
          <w:sz w:val="28"/>
          <w:szCs w:val="28"/>
          <w:lang w:val="x-none" w:eastAsia="ru-RU"/>
        </w:rPr>
        <w:t>«О противодействии коррупции»</w:t>
      </w:r>
      <w:r w:rsidRPr="00AD4628">
        <w:rPr>
          <w:rFonts w:ascii="Times New Roman" w:eastAsia="Calibri" w:hAnsi="Times New Roman" w:cs="Times New Roman"/>
          <w:sz w:val="28"/>
          <w:szCs w:val="28"/>
          <w:lang w:eastAsia="ru-RU"/>
        </w:rPr>
        <w:t xml:space="preserve"> с учетом указанных выше замечаний.</w:t>
      </w:r>
    </w:p>
    <w:p w:rsidR="00AD4628" w:rsidRPr="00AD4628" w:rsidRDefault="00AD4628" w:rsidP="00D77D5D">
      <w:pPr>
        <w:shd w:val="clear" w:color="auto" w:fill="FFFFFF" w:themeFill="background1"/>
        <w:spacing w:after="0" w:line="240" w:lineRule="auto"/>
        <w:jc w:val="both"/>
        <w:rPr>
          <w:rFonts w:ascii="Times New Roman" w:eastAsia="Calibri" w:hAnsi="Times New Roman" w:cs="Times New Roman"/>
          <w:sz w:val="28"/>
          <w:szCs w:val="28"/>
          <w:lang w:eastAsia="ru-RU"/>
        </w:rPr>
      </w:pPr>
    </w:p>
    <w:p w:rsidR="00AD4628" w:rsidRPr="00AD4628" w:rsidRDefault="00AD4628" w:rsidP="00D77D5D">
      <w:pPr>
        <w:shd w:val="clear" w:color="auto" w:fill="FFFFFF" w:themeFill="background1"/>
        <w:spacing w:after="0" w:line="240" w:lineRule="auto"/>
        <w:jc w:val="both"/>
        <w:rPr>
          <w:rFonts w:ascii="Times New Roman" w:eastAsia="Calibri" w:hAnsi="Times New Roman" w:cs="Times New Roman"/>
          <w:sz w:val="28"/>
          <w:szCs w:val="28"/>
          <w:lang w:eastAsia="ru-RU"/>
        </w:rPr>
      </w:pPr>
    </w:p>
    <w:p w:rsidR="00183B7E" w:rsidRDefault="00AD4628" w:rsidP="00D77D5D">
      <w:pPr>
        <w:shd w:val="clear" w:color="auto" w:fill="FFFFFF" w:themeFill="background1"/>
        <w:spacing w:after="0" w:line="240" w:lineRule="auto"/>
        <w:jc w:val="both"/>
        <w:rPr>
          <w:rFonts w:ascii="Times New Roman" w:eastAsia="Calibri" w:hAnsi="Times New Roman" w:cs="Times New Roman"/>
          <w:b/>
          <w:i/>
          <w:iCs/>
          <w:sz w:val="28"/>
          <w:szCs w:val="28"/>
          <w:lang w:eastAsia="ru-RU"/>
        </w:rPr>
      </w:pPr>
      <w:r w:rsidRPr="00AD4628">
        <w:rPr>
          <w:rFonts w:ascii="Times New Roman" w:eastAsia="Calibri" w:hAnsi="Times New Roman" w:cs="Times New Roman"/>
          <w:b/>
          <w:i/>
          <w:iCs/>
          <w:sz w:val="28"/>
          <w:szCs w:val="28"/>
          <w:lang w:eastAsia="ru-RU"/>
        </w:rPr>
        <w:t>Аудитор КСП РИ</w:t>
      </w:r>
      <w:r w:rsidR="00183B7E">
        <w:rPr>
          <w:rFonts w:ascii="Times New Roman" w:eastAsia="Calibri" w:hAnsi="Times New Roman" w:cs="Times New Roman"/>
          <w:b/>
          <w:i/>
          <w:iCs/>
          <w:sz w:val="28"/>
          <w:szCs w:val="28"/>
          <w:lang w:eastAsia="ru-RU"/>
        </w:rPr>
        <w:tab/>
      </w:r>
      <w:r w:rsidR="00183B7E">
        <w:rPr>
          <w:rFonts w:ascii="Times New Roman" w:eastAsia="Calibri" w:hAnsi="Times New Roman" w:cs="Times New Roman"/>
          <w:b/>
          <w:i/>
          <w:iCs/>
          <w:sz w:val="28"/>
          <w:szCs w:val="28"/>
          <w:lang w:eastAsia="ru-RU"/>
        </w:rPr>
        <w:tab/>
      </w:r>
      <w:r w:rsidR="00183B7E">
        <w:rPr>
          <w:rFonts w:ascii="Times New Roman" w:eastAsia="Calibri" w:hAnsi="Times New Roman" w:cs="Times New Roman"/>
          <w:b/>
          <w:i/>
          <w:iCs/>
          <w:sz w:val="28"/>
          <w:szCs w:val="28"/>
          <w:lang w:eastAsia="ru-RU"/>
        </w:rPr>
        <w:tab/>
      </w:r>
      <w:r w:rsidR="00183B7E">
        <w:rPr>
          <w:rFonts w:ascii="Times New Roman" w:eastAsia="Calibri" w:hAnsi="Times New Roman" w:cs="Times New Roman"/>
          <w:b/>
          <w:i/>
          <w:iCs/>
          <w:sz w:val="28"/>
          <w:szCs w:val="28"/>
          <w:lang w:eastAsia="ru-RU"/>
        </w:rPr>
        <w:tab/>
      </w:r>
      <w:r w:rsidR="00183B7E">
        <w:rPr>
          <w:rFonts w:ascii="Times New Roman" w:eastAsia="Calibri" w:hAnsi="Times New Roman" w:cs="Times New Roman"/>
          <w:b/>
          <w:i/>
          <w:iCs/>
          <w:sz w:val="28"/>
          <w:szCs w:val="28"/>
          <w:lang w:eastAsia="ru-RU"/>
        </w:rPr>
        <w:tab/>
      </w:r>
      <w:r w:rsidR="00183B7E">
        <w:rPr>
          <w:rFonts w:ascii="Times New Roman" w:eastAsia="Calibri" w:hAnsi="Times New Roman" w:cs="Times New Roman"/>
          <w:b/>
          <w:i/>
          <w:iCs/>
          <w:sz w:val="28"/>
          <w:szCs w:val="28"/>
          <w:lang w:eastAsia="ru-RU"/>
        </w:rPr>
        <w:tab/>
      </w:r>
      <w:r w:rsidR="00183B7E">
        <w:rPr>
          <w:rFonts w:ascii="Times New Roman" w:eastAsia="Calibri" w:hAnsi="Times New Roman" w:cs="Times New Roman"/>
          <w:b/>
          <w:i/>
          <w:iCs/>
          <w:sz w:val="28"/>
          <w:szCs w:val="28"/>
          <w:lang w:eastAsia="ru-RU"/>
        </w:rPr>
        <w:tab/>
      </w:r>
      <w:r w:rsidR="00183B7E">
        <w:rPr>
          <w:rFonts w:ascii="Times New Roman" w:eastAsia="Calibri" w:hAnsi="Times New Roman" w:cs="Times New Roman"/>
          <w:b/>
          <w:i/>
          <w:iCs/>
          <w:sz w:val="28"/>
          <w:szCs w:val="28"/>
          <w:lang w:eastAsia="ru-RU"/>
        </w:rPr>
        <w:tab/>
      </w:r>
      <w:r w:rsidR="00183B7E">
        <w:rPr>
          <w:rFonts w:ascii="Times New Roman" w:eastAsia="Calibri" w:hAnsi="Times New Roman" w:cs="Times New Roman"/>
          <w:b/>
          <w:i/>
          <w:iCs/>
          <w:sz w:val="28"/>
          <w:szCs w:val="28"/>
          <w:lang w:eastAsia="ru-RU"/>
        </w:rPr>
        <w:tab/>
      </w:r>
      <w:r w:rsidRPr="00AD4628">
        <w:rPr>
          <w:rFonts w:ascii="Times New Roman" w:eastAsia="Calibri" w:hAnsi="Times New Roman" w:cs="Times New Roman"/>
          <w:b/>
          <w:i/>
          <w:iCs/>
          <w:sz w:val="28"/>
          <w:szCs w:val="28"/>
          <w:lang w:eastAsia="ru-RU"/>
        </w:rPr>
        <w:t>М-Б. А-Х. Аушев</w:t>
      </w:r>
    </w:p>
    <w:p w:rsidR="00AD4628" w:rsidRDefault="00AD4628" w:rsidP="00D77D5D">
      <w:pPr>
        <w:shd w:val="clear" w:color="auto" w:fill="FFFFFF" w:themeFill="background1"/>
        <w:spacing w:after="0" w:line="240" w:lineRule="auto"/>
        <w:jc w:val="both"/>
        <w:rPr>
          <w:rFonts w:ascii="Times New Roman" w:eastAsia="Calibri" w:hAnsi="Times New Roman" w:cs="Times New Roman"/>
          <w:b/>
          <w:i/>
          <w:iCs/>
          <w:sz w:val="28"/>
          <w:szCs w:val="28"/>
          <w:lang w:eastAsia="ru-RU"/>
        </w:rPr>
      </w:pPr>
      <w:r>
        <w:rPr>
          <w:rFonts w:ascii="Times New Roman" w:eastAsia="Calibri" w:hAnsi="Times New Roman" w:cs="Times New Roman"/>
          <w:b/>
          <w:i/>
          <w:iCs/>
          <w:sz w:val="28"/>
          <w:szCs w:val="28"/>
          <w:lang w:eastAsia="ru-RU"/>
        </w:rPr>
        <w:br w:type="page"/>
      </w:r>
    </w:p>
    <w:p w:rsidR="00AD4628" w:rsidRPr="00AD4628" w:rsidRDefault="00AD4628" w:rsidP="00D77D5D">
      <w:pPr>
        <w:shd w:val="clear" w:color="auto" w:fill="FFFFFF" w:themeFill="background1"/>
        <w:spacing w:after="0" w:line="240" w:lineRule="auto"/>
        <w:jc w:val="center"/>
        <w:rPr>
          <w:rFonts w:ascii="Times New Roman" w:eastAsia="Calibri" w:hAnsi="Times New Roman" w:cs="Times New Roman"/>
          <w:b/>
          <w:sz w:val="28"/>
          <w:szCs w:val="28"/>
        </w:rPr>
      </w:pPr>
      <w:bookmarkStart w:id="6" w:name="_Hlk39183653"/>
      <w:r w:rsidRPr="00AD4628">
        <w:rPr>
          <w:rFonts w:ascii="Times New Roman" w:eastAsia="Calibri" w:hAnsi="Times New Roman" w:cs="Times New Roman"/>
          <w:b/>
          <w:sz w:val="28"/>
          <w:szCs w:val="28"/>
        </w:rPr>
        <w:lastRenderedPageBreak/>
        <w:t>Заключение</w:t>
      </w:r>
    </w:p>
    <w:p w:rsidR="00AD4628" w:rsidRPr="00AD4628" w:rsidRDefault="00AD4628" w:rsidP="00D77D5D">
      <w:pPr>
        <w:shd w:val="clear" w:color="auto" w:fill="FFFFFF" w:themeFill="background1"/>
        <w:spacing w:after="0" w:line="240" w:lineRule="auto"/>
        <w:ind w:firstLine="708"/>
        <w:jc w:val="center"/>
        <w:rPr>
          <w:rFonts w:ascii="Times New Roman" w:eastAsia="Calibri" w:hAnsi="Times New Roman" w:cs="Times New Roman"/>
          <w:b/>
          <w:sz w:val="28"/>
          <w:szCs w:val="28"/>
        </w:rPr>
      </w:pPr>
      <w:r w:rsidRPr="00AD4628">
        <w:rPr>
          <w:rFonts w:ascii="Times New Roman" w:eastAsia="Calibri" w:hAnsi="Times New Roman" w:cs="Times New Roman"/>
          <w:b/>
          <w:sz w:val="28"/>
          <w:szCs w:val="28"/>
        </w:rPr>
        <w:t>на проект постановления Правительства Республики Ингушетия «О внесении изменений в государственную программу Республики Ингушетия «Управление финансами»</w:t>
      </w:r>
    </w:p>
    <w:p w:rsidR="00AD4628" w:rsidRPr="00AD4628" w:rsidRDefault="00AD4628" w:rsidP="00D77D5D">
      <w:pPr>
        <w:shd w:val="clear" w:color="auto" w:fill="FFFFFF" w:themeFill="background1"/>
        <w:spacing w:after="0" w:line="240" w:lineRule="auto"/>
        <w:rPr>
          <w:rFonts w:ascii="Times New Roman" w:eastAsia="Calibri" w:hAnsi="Times New Roman" w:cs="Times New Roman"/>
          <w:b/>
          <w:sz w:val="28"/>
          <w:szCs w:val="28"/>
        </w:rPr>
      </w:pPr>
    </w:p>
    <w:bookmarkEnd w:id="6"/>
    <w:p w:rsidR="00AD4628" w:rsidRPr="00AD4628" w:rsidRDefault="00AD4628" w:rsidP="00D77D5D">
      <w:pPr>
        <w:shd w:val="clear" w:color="auto" w:fill="FFFFFF" w:themeFill="background1"/>
        <w:spacing w:after="0"/>
        <w:ind w:firstLine="567"/>
        <w:jc w:val="both"/>
        <w:rPr>
          <w:rFonts w:ascii="Times New Roman" w:eastAsia="Calibri" w:hAnsi="Times New Roman" w:cs="Times New Roman"/>
          <w:sz w:val="28"/>
          <w:szCs w:val="28"/>
        </w:rPr>
      </w:pPr>
      <w:r w:rsidRPr="00AD4628">
        <w:rPr>
          <w:rFonts w:ascii="Times New Roman" w:eastAsia="Calibri" w:hAnsi="Times New Roman" w:cs="Times New Roman"/>
          <w:sz w:val="28"/>
          <w:szCs w:val="28"/>
        </w:rPr>
        <w:t>Финансово-экономическая экспертиза проекта постановления Правительства Республики Ингушетия «О внесении изменений в государственную программу Республики Ингушетия «Управление финансами» (далее – Проект) проведена на основании ст</w:t>
      </w:r>
      <w:r w:rsidR="00B65742">
        <w:rPr>
          <w:rFonts w:ascii="Times New Roman" w:eastAsia="Calibri" w:hAnsi="Times New Roman" w:cs="Times New Roman"/>
          <w:sz w:val="28"/>
          <w:szCs w:val="28"/>
        </w:rPr>
        <w:t>атьи</w:t>
      </w:r>
      <w:r w:rsidRPr="00AD4628">
        <w:rPr>
          <w:rFonts w:ascii="Times New Roman" w:eastAsia="Calibri" w:hAnsi="Times New Roman" w:cs="Times New Roman"/>
          <w:sz w:val="28"/>
          <w:szCs w:val="28"/>
        </w:rPr>
        <w:t xml:space="preserve"> 157 Бюджетного кодекса РФ, ст</w:t>
      </w:r>
      <w:r w:rsidR="00B65742">
        <w:rPr>
          <w:rFonts w:ascii="Times New Roman" w:eastAsia="Calibri" w:hAnsi="Times New Roman" w:cs="Times New Roman"/>
          <w:sz w:val="28"/>
          <w:szCs w:val="28"/>
        </w:rPr>
        <w:t>атьи</w:t>
      </w:r>
      <w:r w:rsidRPr="00AD4628">
        <w:rPr>
          <w:rFonts w:ascii="Times New Roman" w:eastAsia="Calibri" w:hAnsi="Times New Roman" w:cs="Times New Roman"/>
          <w:sz w:val="28"/>
          <w:szCs w:val="28"/>
        </w:rPr>
        <w:t xml:space="preserve"> 9 Федерального закона от 7 февраля 2011 г</w:t>
      </w:r>
      <w:r w:rsidR="00B65742">
        <w:rPr>
          <w:rFonts w:ascii="Times New Roman" w:eastAsia="Calibri" w:hAnsi="Times New Roman" w:cs="Times New Roman"/>
          <w:sz w:val="28"/>
          <w:szCs w:val="28"/>
        </w:rPr>
        <w:t>ода</w:t>
      </w:r>
      <w:r w:rsidRPr="00AD4628">
        <w:rPr>
          <w:rFonts w:ascii="Times New Roman" w:eastAsia="Calibri" w:hAnsi="Times New Roman" w:cs="Times New Roman"/>
          <w:sz w:val="28"/>
          <w:szCs w:val="28"/>
        </w:rPr>
        <w:t xml:space="preserve"> № 6-ФЗ «Об общих принципах организации и деятельности контрольно-счетных органов субъектов Российской Федерации и муниципальных образований», ст</w:t>
      </w:r>
      <w:r w:rsidR="00B65742">
        <w:rPr>
          <w:rFonts w:ascii="Times New Roman" w:eastAsia="Calibri" w:hAnsi="Times New Roman" w:cs="Times New Roman"/>
          <w:sz w:val="28"/>
          <w:szCs w:val="28"/>
        </w:rPr>
        <w:t xml:space="preserve">атьи </w:t>
      </w:r>
      <w:r w:rsidRPr="00AD4628">
        <w:rPr>
          <w:rFonts w:ascii="Times New Roman" w:eastAsia="Calibri" w:hAnsi="Times New Roman" w:cs="Times New Roman"/>
          <w:sz w:val="28"/>
          <w:szCs w:val="28"/>
        </w:rPr>
        <w:t>8 Закона Республики Ингушетия от 28</w:t>
      </w:r>
      <w:r w:rsidR="00B65742">
        <w:rPr>
          <w:rFonts w:ascii="Times New Roman" w:eastAsia="Calibri" w:hAnsi="Times New Roman" w:cs="Times New Roman"/>
          <w:sz w:val="28"/>
          <w:szCs w:val="28"/>
        </w:rPr>
        <w:t xml:space="preserve"> сентября </w:t>
      </w:r>
      <w:r w:rsidRPr="00AD4628">
        <w:rPr>
          <w:rFonts w:ascii="Times New Roman" w:eastAsia="Calibri" w:hAnsi="Times New Roman" w:cs="Times New Roman"/>
          <w:sz w:val="28"/>
          <w:szCs w:val="28"/>
        </w:rPr>
        <w:t>2011 г</w:t>
      </w:r>
      <w:r w:rsidR="00B65742">
        <w:rPr>
          <w:rFonts w:ascii="Times New Roman" w:eastAsia="Calibri" w:hAnsi="Times New Roman" w:cs="Times New Roman"/>
          <w:sz w:val="28"/>
          <w:szCs w:val="28"/>
        </w:rPr>
        <w:t>ода</w:t>
      </w:r>
      <w:r w:rsidRPr="00AD4628">
        <w:rPr>
          <w:rFonts w:ascii="Times New Roman" w:eastAsia="Calibri" w:hAnsi="Times New Roman" w:cs="Times New Roman"/>
          <w:sz w:val="28"/>
          <w:szCs w:val="28"/>
        </w:rPr>
        <w:t xml:space="preserve"> № 27-РЗ «О Контрольно- счетной палате Республики Ингушетия».</w:t>
      </w:r>
    </w:p>
    <w:p w:rsidR="00AD4628" w:rsidRPr="00AD4628" w:rsidRDefault="00AD4628" w:rsidP="00D77D5D">
      <w:pPr>
        <w:shd w:val="clear" w:color="auto" w:fill="FFFFFF" w:themeFill="background1"/>
        <w:spacing w:after="0"/>
        <w:ind w:firstLine="567"/>
        <w:jc w:val="both"/>
        <w:rPr>
          <w:rFonts w:ascii="Times New Roman" w:eastAsia="Calibri" w:hAnsi="Times New Roman" w:cs="Times New Roman"/>
          <w:sz w:val="28"/>
          <w:szCs w:val="28"/>
        </w:rPr>
      </w:pPr>
      <w:r w:rsidRPr="00AD4628">
        <w:rPr>
          <w:rFonts w:ascii="Times New Roman" w:eastAsia="Calibri" w:hAnsi="Times New Roman" w:cs="Times New Roman"/>
          <w:sz w:val="28"/>
          <w:szCs w:val="28"/>
        </w:rPr>
        <w:t xml:space="preserve">Государственная программа Республики Ингушетия «Управление финансами» (далее – Госпрограмма) утверждена Постановлением Правительства </w:t>
      </w:r>
      <w:r w:rsidR="005A691D">
        <w:rPr>
          <w:rFonts w:ascii="Times New Roman" w:eastAsia="Calibri" w:hAnsi="Times New Roman" w:cs="Times New Roman"/>
          <w:sz w:val="28"/>
          <w:szCs w:val="28"/>
        </w:rPr>
        <w:t>РИ</w:t>
      </w:r>
      <w:r w:rsidRPr="00AD4628">
        <w:rPr>
          <w:rFonts w:ascii="Times New Roman" w:eastAsia="Calibri" w:hAnsi="Times New Roman" w:cs="Times New Roman"/>
          <w:sz w:val="28"/>
          <w:szCs w:val="28"/>
        </w:rPr>
        <w:t xml:space="preserve"> </w:t>
      </w:r>
      <w:r w:rsidR="00EF76E1" w:rsidRPr="00AD4628">
        <w:rPr>
          <w:rFonts w:ascii="Times New Roman" w:eastAsia="Calibri" w:hAnsi="Times New Roman" w:cs="Times New Roman"/>
          <w:sz w:val="28"/>
          <w:szCs w:val="28"/>
        </w:rPr>
        <w:t>№ 173</w:t>
      </w:r>
      <w:r w:rsidR="00EF76E1">
        <w:rPr>
          <w:rFonts w:ascii="Times New Roman" w:eastAsia="Calibri" w:hAnsi="Times New Roman" w:cs="Times New Roman"/>
          <w:sz w:val="28"/>
          <w:szCs w:val="28"/>
        </w:rPr>
        <w:t xml:space="preserve"> </w:t>
      </w:r>
      <w:r w:rsidRPr="00AD4628">
        <w:rPr>
          <w:rFonts w:ascii="Times New Roman" w:eastAsia="Calibri" w:hAnsi="Times New Roman" w:cs="Times New Roman"/>
          <w:sz w:val="28"/>
          <w:szCs w:val="28"/>
        </w:rPr>
        <w:t>от 4 сентября 2014 г</w:t>
      </w:r>
      <w:r w:rsidR="00EF76E1">
        <w:rPr>
          <w:rFonts w:ascii="Times New Roman" w:eastAsia="Calibri" w:hAnsi="Times New Roman" w:cs="Times New Roman"/>
          <w:sz w:val="28"/>
          <w:szCs w:val="28"/>
        </w:rPr>
        <w:t>ода.</w:t>
      </w:r>
      <w:r w:rsidRPr="00AD4628">
        <w:rPr>
          <w:rFonts w:ascii="Times New Roman" w:eastAsia="Calibri" w:hAnsi="Times New Roman" w:cs="Times New Roman"/>
          <w:sz w:val="28"/>
          <w:szCs w:val="28"/>
        </w:rPr>
        <w:t xml:space="preserve"> Госпрограмма внесена в Перечень государственных программ Республики Ингушетия, утвержденный Распоряжением Правительства Р</w:t>
      </w:r>
      <w:r w:rsidR="005A691D">
        <w:rPr>
          <w:rFonts w:ascii="Times New Roman" w:eastAsia="Calibri" w:hAnsi="Times New Roman" w:cs="Times New Roman"/>
          <w:sz w:val="28"/>
          <w:szCs w:val="28"/>
        </w:rPr>
        <w:t xml:space="preserve">И </w:t>
      </w:r>
      <w:r w:rsidRPr="00AD4628">
        <w:rPr>
          <w:rFonts w:ascii="Times New Roman" w:eastAsia="Calibri" w:hAnsi="Times New Roman" w:cs="Times New Roman"/>
          <w:sz w:val="28"/>
          <w:szCs w:val="28"/>
        </w:rPr>
        <w:t>№ 820-р от 22.11.2013 г</w:t>
      </w:r>
      <w:r w:rsidR="00EF76E1">
        <w:rPr>
          <w:rFonts w:ascii="Times New Roman" w:eastAsia="Calibri" w:hAnsi="Times New Roman" w:cs="Times New Roman"/>
          <w:sz w:val="28"/>
          <w:szCs w:val="28"/>
        </w:rPr>
        <w:t>ода.</w:t>
      </w:r>
    </w:p>
    <w:p w:rsidR="00AD4628" w:rsidRPr="00AD4628" w:rsidRDefault="00AD4628" w:rsidP="00D77D5D">
      <w:pPr>
        <w:shd w:val="clear" w:color="auto" w:fill="FFFFFF" w:themeFill="background1"/>
        <w:spacing w:after="0"/>
        <w:ind w:firstLine="567"/>
        <w:jc w:val="both"/>
        <w:rPr>
          <w:rFonts w:ascii="Times New Roman" w:eastAsia="Calibri" w:hAnsi="Times New Roman" w:cs="Times New Roman"/>
          <w:sz w:val="28"/>
          <w:szCs w:val="28"/>
        </w:rPr>
      </w:pPr>
      <w:r w:rsidRPr="00AD4628">
        <w:rPr>
          <w:rFonts w:ascii="Times New Roman" w:eastAsia="Calibri" w:hAnsi="Times New Roman" w:cs="Times New Roman"/>
          <w:sz w:val="28"/>
          <w:szCs w:val="28"/>
        </w:rPr>
        <w:t>Проект предусматривает уменьшение дотаций на выравнивание бюджетной обеспеченности муниципальных районов и городских округов и выделение субсидий местным бюджетам на софинансирование проектов развития территорий муниципальных образований Республики Ингушетия, основанных на местных инициативах, в сумме 44 млн. руб., в том числе: в 2019 году – в сумме 9 млн. руб., в 2020 году – в сумме 15 млн. руб., в 2021 году – в сумме 20 млн. руб</w:t>
      </w:r>
      <w:r w:rsidR="00EF76E1">
        <w:rPr>
          <w:rFonts w:ascii="Times New Roman" w:eastAsia="Calibri" w:hAnsi="Times New Roman" w:cs="Times New Roman"/>
          <w:sz w:val="28"/>
          <w:szCs w:val="28"/>
        </w:rPr>
        <w:t>лей</w:t>
      </w:r>
      <w:r w:rsidRPr="00AD4628">
        <w:rPr>
          <w:rFonts w:ascii="Times New Roman" w:eastAsia="Calibri" w:hAnsi="Times New Roman" w:cs="Times New Roman"/>
          <w:sz w:val="28"/>
          <w:szCs w:val="28"/>
        </w:rPr>
        <w:t>.</w:t>
      </w:r>
    </w:p>
    <w:p w:rsidR="00AD4628" w:rsidRPr="00AD4628" w:rsidRDefault="00AD4628" w:rsidP="00D77D5D">
      <w:pPr>
        <w:shd w:val="clear" w:color="auto" w:fill="FFFFFF" w:themeFill="background1"/>
        <w:spacing w:after="0"/>
        <w:ind w:firstLine="567"/>
        <w:jc w:val="both"/>
        <w:rPr>
          <w:rFonts w:ascii="Times New Roman" w:eastAsia="Calibri" w:hAnsi="Times New Roman" w:cs="Times New Roman"/>
          <w:sz w:val="28"/>
          <w:szCs w:val="28"/>
        </w:rPr>
      </w:pPr>
      <w:r w:rsidRPr="00AD4628">
        <w:rPr>
          <w:rFonts w:ascii="Times New Roman" w:eastAsia="Calibri" w:hAnsi="Times New Roman" w:cs="Times New Roman"/>
          <w:sz w:val="28"/>
          <w:szCs w:val="28"/>
        </w:rPr>
        <w:t>Предлагаемые изменения не приводят к увеличению общей суммы средств, предусмотренных на реализацию Госпрограммы.</w:t>
      </w:r>
    </w:p>
    <w:p w:rsidR="00E2275D" w:rsidRDefault="00AD4628" w:rsidP="00D77D5D">
      <w:pPr>
        <w:shd w:val="clear" w:color="auto" w:fill="FFFFFF" w:themeFill="background1"/>
        <w:spacing w:after="0"/>
        <w:ind w:firstLine="567"/>
        <w:jc w:val="both"/>
        <w:rPr>
          <w:rFonts w:ascii="Times New Roman" w:eastAsia="Calibri" w:hAnsi="Times New Roman" w:cs="Times New Roman"/>
          <w:sz w:val="28"/>
          <w:szCs w:val="28"/>
        </w:rPr>
      </w:pPr>
      <w:r w:rsidRPr="00AD4628">
        <w:rPr>
          <w:rFonts w:ascii="Times New Roman" w:eastAsia="Calibri" w:hAnsi="Times New Roman" w:cs="Times New Roman"/>
          <w:sz w:val="28"/>
          <w:szCs w:val="28"/>
        </w:rPr>
        <w:t xml:space="preserve">Вместе с тем, в соответствии с Постановлением Правительства </w:t>
      </w:r>
      <w:r w:rsidR="005A691D">
        <w:rPr>
          <w:rFonts w:ascii="Times New Roman" w:eastAsia="Calibri" w:hAnsi="Times New Roman" w:cs="Times New Roman"/>
          <w:sz w:val="28"/>
          <w:szCs w:val="28"/>
        </w:rPr>
        <w:t>РИ</w:t>
      </w:r>
      <w:r w:rsidRPr="00AD4628">
        <w:rPr>
          <w:rFonts w:ascii="Times New Roman" w:eastAsia="Calibri" w:hAnsi="Times New Roman" w:cs="Times New Roman"/>
          <w:sz w:val="28"/>
          <w:szCs w:val="28"/>
        </w:rPr>
        <w:t xml:space="preserve"> от 14 ноября 2013 года № 259 "Об утверждении Порядка разработки, реализации и оценки эффективности государственных программ Республики Ингушетия", подпрограммы государственной программы должны содержать обоснование объема финансовых ресурсов, необходимых для реализации подпрограммы. </w:t>
      </w:r>
    </w:p>
    <w:p w:rsidR="00E2275D" w:rsidRDefault="00AD4628" w:rsidP="00D77D5D">
      <w:pPr>
        <w:shd w:val="clear" w:color="auto" w:fill="FFFFFF" w:themeFill="background1"/>
        <w:spacing w:after="0"/>
        <w:ind w:firstLine="567"/>
        <w:jc w:val="both"/>
        <w:rPr>
          <w:rFonts w:ascii="Times New Roman" w:eastAsia="Calibri" w:hAnsi="Times New Roman" w:cs="Times New Roman"/>
          <w:sz w:val="28"/>
          <w:szCs w:val="28"/>
        </w:rPr>
      </w:pPr>
      <w:r w:rsidRPr="00AD4628">
        <w:rPr>
          <w:rFonts w:ascii="Times New Roman" w:eastAsia="Calibri" w:hAnsi="Times New Roman" w:cs="Times New Roman"/>
          <w:sz w:val="28"/>
          <w:szCs w:val="28"/>
        </w:rPr>
        <w:t xml:space="preserve">Действующая в настоящее время Госпрограмма не соответствует вышеуказанным требованиям. </w:t>
      </w:r>
      <w:r w:rsidRPr="00AD4628">
        <w:rPr>
          <w:rFonts w:ascii="Times New Roman" w:eastAsia="Calibri" w:hAnsi="Times New Roman" w:cs="Times New Roman"/>
          <w:bCs/>
          <w:color w:val="26282F"/>
          <w:sz w:val="28"/>
          <w:szCs w:val="28"/>
        </w:rPr>
        <w:t xml:space="preserve">В каждой подпрограмме есть раздел </w:t>
      </w:r>
      <w:r w:rsidRPr="00AD4628">
        <w:rPr>
          <w:rFonts w:ascii="Times New Roman" w:eastAsia="Calibri" w:hAnsi="Times New Roman" w:cs="Times New Roman"/>
          <w:bCs/>
          <w:color w:val="26282F"/>
          <w:sz w:val="28"/>
          <w:szCs w:val="28"/>
          <w:lang w:val="en-US"/>
        </w:rPr>
        <w:t>IV</w:t>
      </w:r>
      <w:r w:rsidRPr="00AD4628">
        <w:rPr>
          <w:rFonts w:ascii="Times New Roman" w:eastAsia="Calibri" w:hAnsi="Times New Roman" w:cs="Times New Roman"/>
          <w:bCs/>
          <w:color w:val="26282F"/>
          <w:sz w:val="28"/>
          <w:szCs w:val="28"/>
        </w:rPr>
        <w:t>, который озаглавлен как «Обоснование объема финансовых ресурсов, необходимых для реализации подпрограммы», но ни в одном из них нет экономического расчета предусматриваемых для реализации подпрограммы средств.</w:t>
      </w:r>
      <w:r w:rsidRPr="00AD4628">
        <w:rPr>
          <w:rFonts w:ascii="Times New Roman" w:eastAsia="Calibri" w:hAnsi="Times New Roman" w:cs="Times New Roman"/>
          <w:sz w:val="28"/>
          <w:szCs w:val="28"/>
        </w:rPr>
        <w:t xml:space="preserve"> </w:t>
      </w:r>
    </w:p>
    <w:p w:rsidR="00AD4628" w:rsidRPr="00AD4628" w:rsidRDefault="00AD4628" w:rsidP="00D77D5D">
      <w:pPr>
        <w:shd w:val="clear" w:color="auto" w:fill="FFFFFF" w:themeFill="background1"/>
        <w:spacing w:after="0"/>
        <w:ind w:firstLine="567"/>
        <w:jc w:val="both"/>
        <w:rPr>
          <w:rFonts w:ascii="Times New Roman" w:eastAsia="Calibri" w:hAnsi="Times New Roman" w:cs="Times New Roman"/>
          <w:bCs/>
          <w:color w:val="26282F"/>
          <w:sz w:val="28"/>
          <w:szCs w:val="28"/>
        </w:rPr>
      </w:pPr>
      <w:r w:rsidRPr="00AD4628">
        <w:rPr>
          <w:rFonts w:ascii="Times New Roman" w:eastAsia="Calibri" w:hAnsi="Times New Roman" w:cs="Times New Roman"/>
          <w:sz w:val="28"/>
          <w:szCs w:val="28"/>
        </w:rPr>
        <w:t>Представленный проект Гос</w:t>
      </w:r>
      <w:r w:rsidR="00E2275D">
        <w:rPr>
          <w:rFonts w:ascii="Times New Roman" w:eastAsia="Calibri" w:hAnsi="Times New Roman" w:cs="Times New Roman"/>
          <w:sz w:val="28"/>
          <w:szCs w:val="28"/>
        </w:rPr>
        <w:t xml:space="preserve">ударственной </w:t>
      </w:r>
      <w:r w:rsidRPr="00AD4628">
        <w:rPr>
          <w:rFonts w:ascii="Times New Roman" w:eastAsia="Calibri" w:hAnsi="Times New Roman" w:cs="Times New Roman"/>
          <w:sz w:val="28"/>
          <w:szCs w:val="28"/>
        </w:rPr>
        <w:t>программы данное нарушение не устраняет.</w:t>
      </w:r>
      <w:r w:rsidRPr="00AD4628">
        <w:rPr>
          <w:rFonts w:ascii="Times New Roman" w:eastAsia="Calibri" w:hAnsi="Times New Roman" w:cs="Times New Roman"/>
          <w:bCs/>
          <w:color w:val="26282F"/>
          <w:sz w:val="28"/>
          <w:szCs w:val="28"/>
        </w:rPr>
        <w:t xml:space="preserve"> </w:t>
      </w:r>
    </w:p>
    <w:p w:rsidR="00EF76E1" w:rsidRDefault="00EF76E1" w:rsidP="00D77D5D">
      <w:pPr>
        <w:shd w:val="clear" w:color="auto" w:fill="FFFFFF" w:themeFill="background1"/>
        <w:spacing w:after="0"/>
        <w:ind w:firstLine="567"/>
        <w:jc w:val="both"/>
        <w:rPr>
          <w:rFonts w:ascii="Times New Roman" w:eastAsia="Calibri" w:hAnsi="Times New Roman" w:cs="Times New Roman"/>
          <w:bCs/>
          <w:color w:val="26282F"/>
          <w:sz w:val="28"/>
          <w:szCs w:val="28"/>
        </w:rPr>
      </w:pPr>
    </w:p>
    <w:p w:rsidR="00EF76E1" w:rsidRPr="00EF76E1" w:rsidRDefault="00EF76E1" w:rsidP="00D77D5D">
      <w:pPr>
        <w:shd w:val="clear" w:color="auto" w:fill="FFFFFF" w:themeFill="background1"/>
        <w:spacing w:after="0"/>
        <w:ind w:firstLine="567"/>
        <w:jc w:val="both"/>
        <w:rPr>
          <w:rFonts w:ascii="Times New Roman" w:eastAsia="Calibri" w:hAnsi="Times New Roman" w:cs="Times New Roman"/>
          <w:b/>
          <w:color w:val="26282F"/>
          <w:sz w:val="28"/>
          <w:szCs w:val="28"/>
        </w:rPr>
      </w:pPr>
      <w:r w:rsidRPr="00EF76E1">
        <w:rPr>
          <w:rFonts w:ascii="Times New Roman" w:eastAsia="Calibri" w:hAnsi="Times New Roman" w:cs="Times New Roman"/>
          <w:b/>
          <w:color w:val="26282F"/>
          <w:sz w:val="28"/>
          <w:szCs w:val="28"/>
        </w:rPr>
        <w:t>Выводы и предложения:</w:t>
      </w:r>
    </w:p>
    <w:p w:rsidR="00AD4628" w:rsidRPr="00AD4628" w:rsidRDefault="00AD4628" w:rsidP="00D77D5D">
      <w:pPr>
        <w:shd w:val="clear" w:color="auto" w:fill="FFFFFF" w:themeFill="background1"/>
        <w:spacing w:after="0"/>
        <w:ind w:firstLine="567"/>
        <w:jc w:val="both"/>
        <w:rPr>
          <w:rFonts w:ascii="Times New Roman" w:eastAsia="Calibri" w:hAnsi="Times New Roman" w:cs="Times New Roman"/>
          <w:bCs/>
          <w:color w:val="26282F"/>
          <w:sz w:val="28"/>
          <w:szCs w:val="28"/>
        </w:rPr>
      </w:pPr>
      <w:r w:rsidRPr="00AD4628">
        <w:rPr>
          <w:rFonts w:ascii="Times New Roman" w:eastAsia="Calibri" w:hAnsi="Times New Roman" w:cs="Times New Roman"/>
          <w:bCs/>
          <w:color w:val="26282F"/>
          <w:sz w:val="28"/>
          <w:szCs w:val="28"/>
        </w:rPr>
        <w:lastRenderedPageBreak/>
        <w:t>Контрольно-счетная палата РИ считает возможным внесение предложенных изменений в государственную программу Республики Ингушетия «Управление финансами» с учетом изложенного выше замечания.</w:t>
      </w:r>
    </w:p>
    <w:p w:rsidR="00AD4628" w:rsidRPr="00AD4628" w:rsidRDefault="00AD4628" w:rsidP="00D77D5D">
      <w:pPr>
        <w:shd w:val="clear" w:color="auto" w:fill="FFFFFF" w:themeFill="background1"/>
        <w:autoSpaceDE w:val="0"/>
        <w:autoSpaceDN w:val="0"/>
        <w:adjustRightInd w:val="0"/>
        <w:spacing w:after="0" w:line="240" w:lineRule="auto"/>
        <w:ind w:firstLine="567"/>
        <w:jc w:val="both"/>
        <w:rPr>
          <w:rFonts w:ascii="Times New Roman" w:eastAsia="Calibri" w:hAnsi="Times New Roman" w:cs="Times New Roman"/>
          <w:sz w:val="28"/>
          <w:szCs w:val="28"/>
        </w:rPr>
      </w:pPr>
    </w:p>
    <w:p w:rsidR="00AD4628" w:rsidRPr="00AD4628" w:rsidRDefault="00AD4628" w:rsidP="00D77D5D">
      <w:pPr>
        <w:shd w:val="clear" w:color="auto" w:fill="FFFFFF" w:themeFill="background1"/>
        <w:autoSpaceDE w:val="0"/>
        <w:autoSpaceDN w:val="0"/>
        <w:adjustRightInd w:val="0"/>
        <w:spacing w:after="0" w:line="240" w:lineRule="auto"/>
        <w:ind w:firstLine="567"/>
        <w:jc w:val="both"/>
        <w:rPr>
          <w:rFonts w:ascii="Times New Roman" w:eastAsia="Calibri" w:hAnsi="Times New Roman" w:cs="Times New Roman"/>
          <w:sz w:val="28"/>
          <w:szCs w:val="28"/>
        </w:rPr>
      </w:pPr>
    </w:p>
    <w:p w:rsidR="00EF76E1" w:rsidRDefault="00AD4628" w:rsidP="00D77D5D">
      <w:pPr>
        <w:shd w:val="clear" w:color="auto" w:fill="FFFFFF" w:themeFill="background1"/>
        <w:autoSpaceDE w:val="0"/>
        <w:autoSpaceDN w:val="0"/>
        <w:adjustRightInd w:val="0"/>
        <w:spacing w:after="0" w:line="240" w:lineRule="auto"/>
        <w:jc w:val="both"/>
        <w:rPr>
          <w:rFonts w:ascii="Times New Roman" w:eastAsia="Calibri" w:hAnsi="Times New Roman" w:cs="Times New Roman"/>
          <w:b/>
          <w:i/>
          <w:iCs/>
          <w:sz w:val="28"/>
          <w:szCs w:val="28"/>
        </w:rPr>
      </w:pPr>
      <w:r w:rsidRPr="00AD4628">
        <w:rPr>
          <w:rFonts w:ascii="Times New Roman" w:eastAsia="Calibri" w:hAnsi="Times New Roman" w:cs="Times New Roman"/>
          <w:b/>
          <w:i/>
          <w:iCs/>
          <w:sz w:val="28"/>
          <w:szCs w:val="28"/>
        </w:rPr>
        <w:t>Аудитор</w:t>
      </w:r>
      <w:r w:rsidR="00EF76E1">
        <w:rPr>
          <w:rFonts w:ascii="Times New Roman" w:eastAsia="Calibri" w:hAnsi="Times New Roman" w:cs="Times New Roman"/>
          <w:b/>
          <w:i/>
          <w:iCs/>
          <w:sz w:val="28"/>
          <w:szCs w:val="28"/>
        </w:rPr>
        <w:tab/>
      </w:r>
      <w:r w:rsidR="00EF76E1">
        <w:rPr>
          <w:rFonts w:ascii="Times New Roman" w:eastAsia="Calibri" w:hAnsi="Times New Roman" w:cs="Times New Roman"/>
          <w:b/>
          <w:i/>
          <w:iCs/>
          <w:sz w:val="28"/>
          <w:szCs w:val="28"/>
        </w:rPr>
        <w:tab/>
      </w:r>
      <w:r w:rsidR="00EF76E1">
        <w:rPr>
          <w:rFonts w:ascii="Times New Roman" w:eastAsia="Calibri" w:hAnsi="Times New Roman" w:cs="Times New Roman"/>
          <w:b/>
          <w:i/>
          <w:iCs/>
          <w:sz w:val="28"/>
          <w:szCs w:val="28"/>
        </w:rPr>
        <w:tab/>
      </w:r>
      <w:r w:rsidR="00EF76E1">
        <w:rPr>
          <w:rFonts w:ascii="Times New Roman" w:eastAsia="Calibri" w:hAnsi="Times New Roman" w:cs="Times New Roman"/>
          <w:b/>
          <w:i/>
          <w:iCs/>
          <w:sz w:val="28"/>
          <w:szCs w:val="28"/>
        </w:rPr>
        <w:tab/>
      </w:r>
      <w:r w:rsidR="00EF76E1">
        <w:rPr>
          <w:rFonts w:ascii="Times New Roman" w:eastAsia="Calibri" w:hAnsi="Times New Roman" w:cs="Times New Roman"/>
          <w:b/>
          <w:i/>
          <w:iCs/>
          <w:sz w:val="28"/>
          <w:szCs w:val="28"/>
        </w:rPr>
        <w:tab/>
      </w:r>
      <w:r w:rsidR="00EF76E1">
        <w:rPr>
          <w:rFonts w:ascii="Times New Roman" w:eastAsia="Calibri" w:hAnsi="Times New Roman" w:cs="Times New Roman"/>
          <w:b/>
          <w:i/>
          <w:iCs/>
          <w:sz w:val="28"/>
          <w:szCs w:val="28"/>
        </w:rPr>
        <w:tab/>
      </w:r>
      <w:r w:rsidR="00EF76E1">
        <w:rPr>
          <w:rFonts w:ascii="Times New Roman" w:eastAsia="Calibri" w:hAnsi="Times New Roman" w:cs="Times New Roman"/>
          <w:b/>
          <w:i/>
          <w:iCs/>
          <w:sz w:val="28"/>
          <w:szCs w:val="28"/>
        </w:rPr>
        <w:tab/>
      </w:r>
      <w:r w:rsidR="00EF76E1">
        <w:rPr>
          <w:rFonts w:ascii="Times New Roman" w:eastAsia="Calibri" w:hAnsi="Times New Roman" w:cs="Times New Roman"/>
          <w:b/>
          <w:i/>
          <w:iCs/>
          <w:sz w:val="28"/>
          <w:szCs w:val="28"/>
        </w:rPr>
        <w:tab/>
      </w:r>
      <w:r w:rsidR="00EF76E1">
        <w:rPr>
          <w:rFonts w:ascii="Times New Roman" w:eastAsia="Calibri" w:hAnsi="Times New Roman" w:cs="Times New Roman"/>
          <w:b/>
          <w:i/>
          <w:iCs/>
          <w:sz w:val="28"/>
          <w:szCs w:val="28"/>
        </w:rPr>
        <w:tab/>
      </w:r>
      <w:r w:rsidR="00EF76E1">
        <w:rPr>
          <w:rFonts w:ascii="Times New Roman" w:eastAsia="Calibri" w:hAnsi="Times New Roman" w:cs="Times New Roman"/>
          <w:b/>
          <w:i/>
          <w:iCs/>
          <w:sz w:val="28"/>
          <w:szCs w:val="28"/>
        </w:rPr>
        <w:tab/>
      </w:r>
      <w:r w:rsidR="00EF76E1">
        <w:rPr>
          <w:rFonts w:ascii="Times New Roman" w:eastAsia="Calibri" w:hAnsi="Times New Roman" w:cs="Times New Roman"/>
          <w:b/>
          <w:i/>
          <w:iCs/>
          <w:sz w:val="28"/>
          <w:szCs w:val="28"/>
        </w:rPr>
        <w:tab/>
      </w:r>
      <w:r w:rsidRPr="00AD4628">
        <w:rPr>
          <w:rFonts w:ascii="Times New Roman" w:eastAsia="Calibri" w:hAnsi="Times New Roman" w:cs="Times New Roman"/>
          <w:b/>
          <w:i/>
          <w:iCs/>
          <w:sz w:val="28"/>
          <w:szCs w:val="28"/>
        </w:rPr>
        <w:t>М-Б. А-Х. Аушев</w:t>
      </w:r>
    </w:p>
    <w:p w:rsidR="005A691D" w:rsidRDefault="005A691D" w:rsidP="00D77D5D">
      <w:pPr>
        <w:shd w:val="clear" w:color="auto" w:fill="FFFFFF" w:themeFill="background1"/>
        <w:autoSpaceDE w:val="0"/>
        <w:autoSpaceDN w:val="0"/>
        <w:adjustRightInd w:val="0"/>
        <w:spacing w:after="0" w:line="240" w:lineRule="auto"/>
        <w:ind w:firstLine="567"/>
        <w:jc w:val="both"/>
        <w:rPr>
          <w:rFonts w:ascii="Times New Roman" w:eastAsia="Calibri" w:hAnsi="Times New Roman" w:cs="Times New Roman"/>
          <w:b/>
          <w:i/>
          <w:iCs/>
          <w:sz w:val="28"/>
          <w:szCs w:val="28"/>
        </w:rPr>
      </w:pPr>
      <w:r>
        <w:rPr>
          <w:rFonts w:ascii="Times New Roman" w:eastAsia="Calibri" w:hAnsi="Times New Roman" w:cs="Times New Roman"/>
          <w:b/>
          <w:i/>
          <w:iCs/>
          <w:sz w:val="28"/>
          <w:szCs w:val="28"/>
        </w:rPr>
        <w:br w:type="page"/>
      </w:r>
    </w:p>
    <w:p w:rsidR="005A691D" w:rsidRPr="005A691D" w:rsidRDefault="005A691D" w:rsidP="00D77D5D">
      <w:pPr>
        <w:shd w:val="clear" w:color="auto" w:fill="FFFFFF" w:themeFill="background1"/>
        <w:spacing w:after="0" w:line="240" w:lineRule="auto"/>
        <w:jc w:val="center"/>
        <w:rPr>
          <w:rFonts w:ascii="Times New Roman" w:eastAsia="Times New Roman" w:hAnsi="Times New Roman" w:cs="Times New Roman"/>
          <w:b/>
          <w:sz w:val="28"/>
          <w:szCs w:val="28"/>
          <w:lang w:eastAsia="ru-RU"/>
        </w:rPr>
      </w:pPr>
      <w:bookmarkStart w:id="7" w:name="_Hlk39183864"/>
      <w:r w:rsidRPr="005A691D">
        <w:rPr>
          <w:rFonts w:ascii="Times New Roman" w:eastAsia="Times New Roman" w:hAnsi="Times New Roman" w:cs="Times New Roman"/>
          <w:b/>
          <w:sz w:val="28"/>
          <w:szCs w:val="28"/>
          <w:lang w:eastAsia="ru-RU"/>
        </w:rPr>
        <w:lastRenderedPageBreak/>
        <w:t>Заключение</w:t>
      </w:r>
    </w:p>
    <w:p w:rsidR="005A691D" w:rsidRPr="005A691D" w:rsidRDefault="005A691D" w:rsidP="00D77D5D">
      <w:pPr>
        <w:shd w:val="clear" w:color="auto" w:fill="FFFFFF" w:themeFill="background1"/>
        <w:spacing w:after="0" w:line="240" w:lineRule="auto"/>
        <w:jc w:val="center"/>
        <w:rPr>
          <w:rFonts w:ascii="Times New Roman" w:eastAsia="Times New Roman" w:hAnsi="Times New Roman" w:cs="Times New Roman"/>
          <w:b/>
          <w:sz w:val="28"/>
          <w:szCs w:val="28"/>
          <w:lang w:eastAsia="ru-RU"/>
        </w:rPr>
      </w:pPr>
      <w:r w:rsidRPr="005A691D">
        <w:rPr>
          <w:rFonts w:ascii="Times New Roman" w:eastAsia="Times New Roman" w:hAnsi="Times New Roman" w:cs="Times New Roman"/>
          <w:b/>
          <w:sz w:val="28"/>
          <w:szCs w:val="28"/>
          <w:lang w:eastAsia="ru-RU"/>
        </w:rPr>
        <w:t>на проект закона Республики Ингушетия</w:t>
      </w:r>
    </w:p>
    <w:p w:rsidR="005A691D" w:rsidRPr="005A691D" w:rsidRDefault="005A691D" w:rsidP="00D77D5D">
      <w:pPr>
        <w:shd w:val="clear" w:color="auto" w:fill="FFFFFF" w:themeFill="background1"/>
        <w:spacing w:after="0" w:line="240" w:lineRule="auto"/>
        <w:ind w:firstLine="240"/>
        <w:jc w:val="center"/>
        <w:rPr>
          <w:rFonts w:ascii="Times New Roman" w:eastAsia="Times New Roman" w:hAnsi="Times New Roman" w:cs="Times New Roman"/>
          <w:b/>
          <w:sz w:val="28"/>
          <w:szCs w:val="28"/>
          <w:lang w:eastAsia="ru-RU"/>
        </w:rPr>
      </w:pPr>
      <w:r w:rsidRPr="005A691D">
        <w:rPr>
          <w:rFonts w:ascii="Times New Roman" w:eastAsia="Times New Roman" w:hAnsi="Times New Roman" w:cs="Times New Roman"/>
          <w:b/>
          <w:sz w:val="28"/>
          <w:szCs w:val="28"/>
          <w:lang w:eastAsia="ru-RU"/>
        </w:rPr>
        <w:t xml:space="preserve">«О внесении изменений в Закон Республики Ингушетия </w:t>
      </w:r>
    </w:p>
    <w:p w:rsidR="005A691D" w:rsidRPr="005A691D" w:rsidRDefault="005A691D" w:rsidP="00D77D5D">
      <w:pPr>
        <w:shd w:val="clear" w:color="auto" w:fill="FFFFFF" w:themeFill="background1"/>
        <w:spacing w:after="0" w:line="240" w:lineRule="auto"/>
        <w:ind w:firstLine="240"/>
        <w:jc w:val="center"/>
        <w:rPr>
          <w:rFonts w:ascii="Times New Roman" w:eastAsia="Times New Roman" w:hAnsi="Times New Roman" w:cs="Times New Roman"/>
          <w:b/>
          <w:sz w:val="28"/>
          <w:szCs w:val="28"/>
          <w:lang w:eastAsia="ru-RU"/>
        </w:rPr>
      </w:pPr>
      <w:r w:rsidRPr="005A691D">
        <w:rPr>
          <w:rFonts w:ascii="Times New Roman" w:eastAsia="Times New Roman" w:hAnsi="Times New Roman" w:cs="Times New Roman"/>
          <w:b/>
          <w:sz w:val="28"/>
          <w:szCs w:val="28"/>
          <w:lang w:eastAsia="ru-RU"/>
        </w:rPr>
        <w:t>«О республиканском бюджете на 2019 год и на плановый период 2020 и 2021 годов»</w:t>
      </w:r>
    </w:p>
    <w:bookmarkEnd w:id="7"/>
    <w:p w:rsidR="005A691D" w:rsidRPr="005A691D" w:rsidRDefault="005A691D" w:rsidP="00D77D5D">
      <w:pPr>
        <w:shd w:val="clear" w:color="auto" w:fill="FFFFFF" w:themeFill="background1"/>
        <w:spacing w:after="0" w:line="240" w:lineRule="auto"/>
        <w:ind w:firstLine="240"/>
        <w:jc w:val="center"/>
        <w:rPr>
          <w:rFonts w:ascii="Times New Roman" w:eastAsia="Times New Roman" w:hAnsi="Times New Roman" w:cs="Times New Roman"/>
          <w:sz w:val="28"/>
          <w:szCs w:val="28"/>
          <w:lang w:eastAsia="ru-RU"/>
        </w:rPr>
      </w:pPr>
    </w:p>
    <w:p w:rsidR="005A691D" w:rsidRPr="005A691D" w:rsidRDefault="005A691D" w:rsidP="00D77D5D">
      <w:pPr>
        <w:shd w:val="clear" w:color="auto" w:fill="FFFFFF" w:themeFill="background1"/>
        <w:spacing w:after="0" w:line="240" w:lineRule="auto"/>
        <w:ind w:right="-99" w:firstLine="720"/>
        <w:jc w:val="both"/>
        <w:rPr>
          <w:rFonts w:ascii="Times New Roman" w:eastAsia="Times New Roman" w:hAnsi="Times New Roman" w:cs="Times New Roman"/>
          <w:sz w:val="28"/>
          <w:szCs w:val="28"/>
          <w:lang w:eastAsia="ru-RU"/>
        </w:rPr>
      </w:pPr>
      <w:r w:rsidRPr="005A691D">
        <w:rPr>
          <w:rFonts w:ascii="Times New Roman" w:eastAsia="Times New Roman" w:hAnsi="Times New Roman" w:cs="Times New Roman"/>
          <w:sz w:val="28"/>
          <w:szCs w:val="28"/>
          <w:lang w:eastAsia="ru-RU"/>
        </w:rPr>
        <w:t>Заключение на проект закона Республики Ингушетия «О внесении изменений в Закон Республики Ингушетия «О республиканском бюджете на 2019 год и на плановый период 2020 и 2021 годов» (далее – Законопроект) подготовлено в соответствии с Бюджетным кодексом Российской Федерации, ст</w:t>
      </w:r>
      <w:r w:rsidR="00BF3542">
        <w:rPr>
          <w:rFonts w:ascii="Times New Roman" w:eastAsia="Times New Roman" w:hAnsi="Times New Roman" w:cs="Times New Roman"/>
          <w:sz w:val="28"/>
          <w:szCs w:val="28"/>
          <w:lang w:eastAsia="ru-RU"/>
        </w:rPr>
        <w:t>атьей</w:t>
      </w:r>
      <w:r w:rsidRPr="005A691D">
        <w:rPr>
          <w:rFonts w:ascii="Times New Roman" w:eastAsia="Times New Roman" w:hAnsi="Times New Roman" w:cs="Times New Roman"/>
          <w:sz w:val="28"/>
          <w:szCs w:val="28"/>
          <w:lang w:eastAsia="ru-RU"/>
        </w:rPr>
        <w:t xml:space="preserve"> 18 Закона Республики Ингушетия «О бюджетном процессе в Республике Ингушетия» №40-</w:t>
      </w:r>
      <w:r w:rsidRPr="005A691D">
        <w:rPr>
          <w:rFonts w:ascii="Times New Roman" w:eastAsia="Times New Roman" w:hAnsi="Times New Roman" w:cs="Times New Roman"/>
          <w:sz w:val="28"/>
          <w:szCs w:val="28"/>
          <w:lang w:val="en-US" w:eastAsia="ru-RU"/>
        </w:rPr>
        <w:t>P</w:t>
      </w:r>
      <w:r w:rsidRPr="005A691D">
        <w:rPr>
          <w:rFonts w:ascii="Times New Roman" w:eastAsia="Times New Roman" w:hAnsi="Times New Roman" w:cs="Times New Roman"/>
          <w:sz w:val="28"/>
          <w:szCs w:val="28"/>
          <w:lang w:eastAsia="ru-RU"/>
        </w:rPr>
        <w:t>З от 31.12.2008 г., ст</w:t>
      </w:r>
      <w:r w:rsidR="00BF3542">
        <w:rPr>
          <w:rFonts w:ascii="Times New Roman" w:eastAsia="Times New Roman" w:hAnsi="Times New Roman" w:cs="Times New Roman"/>
          <w:sz w:val="28"/>
          <w:szCs w:val="28"/>
          <w:lang w:eastAsia="ru-RU"/>
        </w:rPr>
        <w:t xml:space="preserve">атьей </w:t>
      </w:r>
      <w:r w:rsidRPr="005A691D">
        <w:rPr>
          <w:rFonts w:ascii="Times New Roman" w:eastAsia="Times New Roman" w:hAnsi="Times New Roman" w:cs="Times New Roman"/>
          <w:sz w:val="28"/>
          <w:szCs w:val="28"/>
          <w:lang w:eastAsia="ru-RU"/>
        </w:rPr>
        <w:t>8 Закона Республики Ингушетия «О Контрольно-счетной палате Республики Ингушетия» №27-</w:t>
      </w:r>
      <w:r w:rsidRPr="005A691D">
        <w:rPr>
          <w:rFonts w:ascii="Times New Roman" w:eastAsia="Times New Roman" w:hAnsi="Times New Roman" w:cs="Times New Roman"/>
          <w:sz w:val="28"/>
          <w:szCs w:val="28"/>
          <w:lang w:val="en-US" w:eastAsia="ru-RU"/>
        </w:rPr>
        <w:t>P</w:t>
      </w:r>
      <w:r w:rsidRPr="005A691D">
        <w:rPr>
          <w:rFonts w:ascii="Times New Roman" w:eastAsia="Times New Roman" w:hAnsi="Times New Roman" w:cs="Times New Roman"/>
          <w:sz w:val="28"/>
          <w:szCs w:val="28"/>
          <w:lang w:eastAsia="ru-RU"/>
        </w:rPr>
        <w:t>З от 28 сентября 2011 г</w:t>
      </w:r>
      <w:r w:rsidR="00BF3542">
        <w:rPr>
          <w:rFonts w:ascii="Times New Roman" w:eastAsia="Times New Roman" w:hAnsi="Times New Roman" w:cs="Times New Roman"/>
          <w:sz w:val="28"/>
          <w:szCs w:val="28"/>
          <w:lang w:eastAsia="ru-RU"/>
        </w:rPr>
        <w:t>ода</w:t>
      </w:r>
      <w:r w:rsidRPr="005A691D">
        <w:rPr>
          <w:rFonts w:ascii="Times New Roman" w:eastAsia="Times New Roman" w:hAnsi="Times New Roman" w:cs="Times New Roman"/>
          <w:sz w:val="28"/>
          <w:szCs w:val="28"/>
          <w:lang w:eastAsia="ru-RU"/>
        </w:rPr>
        <w:t>.</w:t>
      </w:r>
    </w:p>
    <w:p w:rsidR="005A691D" w:rsidRPr="005A691D" w:rsidRDefault="005A691D" w:rsidP="00D77D5D">
      <w:pPr>
        <w:shd w:val="clear" w:color="auto" w:fill="FFFFFF" w:themeFill="background1"/>
        <w:spacing w:after="0"/>
        <w:ind w:firstLine="567"/>
        <w:jc w:val="both"/>
        <w:rPr>
          <w:rFonts w:ascii="Times New Roman" w:eastAsia="Times New Roman" w:hAnsi="Times New Roman" w:cs="Times New Roman"/>
          <w:sz w:val="28"/>
          <w:szCs w:val="24"/>
          <w:lang w:eastAsia="ru-RU"/>
        </w:rPr>
      </w:pPr>
      <w:r w:rsidRPr="005A691D">
        <w:rPr>
          <w:rFonts w:ascii="Times New Roman" w:eastAsia="Times New Roman" w:hAnsi="Times New Roman" w:cs="Times New Roman"/>
          <w:sz w:val="28"/>
          <w:szCs w:val="24"/>
          <w:lang w:eastAsia="ru-RU"/>
        </w:rPr>
        <w:t>Законопроектом предлагается увеличить прогнозируемый объем доходов республиканского бюджета на 1 129 581,8 тыс. руб</w:t>
      </w:r>
      <w:r w:rsidR="00BF3542">
        <w:rPr>
          <w:rFonts w:ascii="Times New Roman" w:eastAsia="Times New Roman" w:hAnsi="Times New Roman" w:cs="Times New Roman"/>
          <w:sz w:val="28"/>
          <w:szCs w:val="24"/>
          <w:lang w:eastAsia="ru-RU"/>
        </w:rPr>
        <w:t>лей</w:t>
      </w:r>
      <w:r w:rsidRPr="005A691D">
        <w:rPr>
          <w:rFonts w:ascii="Times New Roman" w:eastAsia="Times New Roman" w:hAnsi="Times New Roman" w:cs="Times New Roman"/>
          <w:sz w:val="28"/>
          <w:szCs w:val="24"/>
          <w:lang w:eastAsia="ru-RU"/>
        </w:rPr>
        <w:t>. В доходной части бюджета учтена дополнительная финансовая помощь из федерального бюджета в общем объеме 1 315 200,0 тыс. руб</w:t>
      </w:r>
      <w:r w:rsidR="00BF3542">
        <w:rPr>
          <w:rFonts w:ascii="Times New Roman" w:eastAsia="Times New Roman" w:hAnsi="Times New Roman" w:cs="Times New Roman"/>
          <w:sz w:val="28"/>
          <w:szCs w:val="24"/>
          <w:lang w:eastAsia="ru-RU"/>
        </w:rPr>
        <w:t>лей</w:t>
      </w:r>
      <w:r w:rsidRPr="005A691D">
        <w:rPr>
          <w:rFonts w:ascii="Times New Roman" w:eastAsia="Times New Roman" w:hAnsi="Times New Roman" w:cs="Times New Roman"/>
          <w:sz w:val="28"/>
          <w:szCs w:val="24"/>
          <w:lang w:eastAsia="ru-RU"/>
        </w:rPr>
        <w:t>, предоставленная на погашение кредиторской задолженности бюджета Республики Ингушетия по страховым взносам, налогам и другим обязательным платежам, а также на уплату пеней и штрафов.</w:t>
      </w:r>
    </w:p>
    <w:p w:rsidR="005A691D" w:rsidRPr="005A691D" w:rsidRDefault="005A691D" w:rsidP="00D77D5D">
      <w:pPr>
        <w:shd w:val="clear" w:color="auto" w:fill="FFFFFF" w:themeFill="background1"/>
        <w:spacing w:after="0"/>
        <w:ind w:firstLine="567"/>
        <w:jc w:val="both"/>
        <w:rPr>
          <w:rFonts w:ascii="Times New Roman" w:eastAsia="Times New Roman" w:hAnsi="Times New Roman" w:cs="Times New Roman"/>
          <w:sz w:val="28"/>
          <w:szCs w:val="28"/>
          <w:lang w:eastAsia="ru-RU"/>
        </w:rPr>
      </w:pPr>
      <w:r w:rsidRPr="005A691D">
        <w:rPr>
          <w:rFonts w:ascii="Times New Roman" w:eastAsia="Times New Roman" w:hAnsi="Times New Roman" w:cs="Times New Roman"/>
          <w:sz w:val="28"/>
          <w:szCs w:val="24"/>
          <w:lang w:eastAsia="ru-RU"/>
        </w:rPr>
        <w:t>Вместе с тем, согласно Законопроекту, налоговые и неналоговые доходы сократятся на 185 618,2 тыс. руб</w:t>
      </w:r>
      <w:r w:rsidR="00BF3542">
        <w:rPr>
          <w:rFonts w:ascii="Times New Roman" w:eastAsia="Times New Roman" w:hAnsi="Times New Roman" w:cs="Times New Roman"/>
          <w:sz w:val="28"/>
          <w:szCs w:val="24"/>
          <w:lang w:eastAsia="ru-RU"/>
        </w:rPr>
        <w:t>лей</w:t>
      </w:r>
      <w:r w:rsidRPr="005A691D">
        <w:rPr>
          <w:rFonts w:ascii="Times New Roman" w:eastAsia="Times New Roman" w:hAnsi="Times New Roman" w:cs="Times New Roman"/>
          <w:sz w:val="28"/>
          <w:szCs w:val="24"/>
          <w:lang w:eastAsia="ru-RU"/>
        </w:rPr>
        <w:t xml:space="preserve"> и составят 4 825 191,2 тыс. руб</w:t>
      </w:r>
      <w:r w:rsidR="00BF3542">
        <w:rPr>
          <w:rFonts w:ascii="Times New Roman" w:eastAsia="Times New Roman" w:hAnsi="Times New Roman" w:cs="Times New Roman"/>
          <w:sz w:val="28"/>
          <w:szCs w:val="24"/>
          <w:lang w:eastAsia="ru-RU"/>
        </w:rPr>
        <w:t>лей</w:t>
      </w:r>
      <w:r w:rsidRPr="005A691D">
        <w:rPr>
          <w:rFonts w:ascii="Times New Roman" w:eastAsia="Times New Roman" w:hAnsi="Times New Roman" w:cs="Times New Roman"/>
          <w:sz w:val="28"/>
          <w:szCs w:val="24"/>
          <w:lang w:eastAsia="ru-RU"/>
        </w:rPr>
        <w:t>. Сокращение поступлений предусматривается по доходам от компенсации затрат бюджета субъекта на 185 618,2 тыс. руб</w:t>
      </w:r>
      <w:r w:rsidR="00BF3542">
        <w:rPr>
          <w:rFonts w:ascii="Times New Roman" w:eastAsia="Times New Roman" w:hAnsi="Times New Roman" w:cs="Times New Roman"/>
          <w:sz w:val="28"/>
          <w:szCs w:val="24"/>
          <w:lang w:eastAsia="ru-RU"/>
        </w:rPr>
        <w:t>лей</w:t>
      </w:r>
      <w:r w:rsidRPr="005A691D">
        <w:rPr>
          <w:rFonts w:ascii="Times New Roman" w:eastAsia="Times New Roman" w:hAnsi="Times New Roman" w:cs="Times New Roman"/>
          <w:sz w:val="28"/>
          <w:szCs w:val="24"/>
          <w:lang w:eastAsia="ru-RU"/>
        </w:rPr>
        <w:t>.</w:t>
      </w:r>
    </w:p>
    <w:p w:rsidR="005A691D" w:rsidRPr="005A691D" w:rsidRDefault="005A691D" w:rsidP="00D77D5D">
      <w:pPr>
        <w:shd w:val="clear" w:color="auto" w:fill="FFFFFF" w:themeFill="background1"/>
        <w:spacing w:after="0" w:line="240" w:lineRule="auto"/>
        <w:ind w:right="-99" w:firstLine="567"/>
        <w:jc w:val="both"/>
        <w:rPr>
          <w:rFonts w:ascii="Times New Roman" w:eastAsia="Times New Roman" w:hAnsi="Times New Roman" w:cs="Times New Roman"/>
          <w:sz w:val="28"/>
          <w:szCs w:val="24"/>
          <w:lang w:eastAsia="ru-RU"/>
        </w:rPr>
      </w:pPr>
      <w:r w:rsidRPr="005A691D">
        <w:rPr>
          <w:rFonts w:ascii="Times New Roman" w:eastAsia="Times New Roman" w:hAnsi="Times New Roman" w:cs="Times New Roman"/>
          <w:sz w:val="28"/>
          <w:szCs w:val="24"/>
          <w:lang w:eastAsia="ru-RU"/>
        </w:rPr>
        <w:t>Таким образом, доходная часть республиканского бюджета на 2019 год, согласно Законопроекту, составит 29 232 054,1</w:t>
      </w:r>
      <w:r w:rsidRPr="005A691D">
        <w:rPr>
          <w:rFonts w:ascii="Times New Roman" w:eastAsia="Times New Roman" w:hAnsi="Times New Roman" w:cs="Times New Roman"/>
          <w:sz w:val="28"/>
          <w:szCs w:val="28"/>
          <w:lang w:eastAsia="ru-RU"/>
        </w:rPr>
        <w:t xml:space="preserve"> тыс. руб</w:t>
      </w:r>
      <w:r w:rsidR="00752163">
        <w:rPr>
          <w:rFonts w:ascii="Times New Roman" w:eastAsia="Times New Roman" w:hAnsi="Times New Roman" w:cs="Times New Roman"/>
          <w:sz w:val="28"/>
          <w:szCs w:val="28"/>
          <w:lang w:eastAsia="ru-RU"/>
        </w:rPr>
        <w:t>лей</w:t>
      </w:r>
      <w:r w:rsidRPr="005A691D">
        <w:rPr>
          <w:rFonts w:ascii="Times New Roman" w:eastAsia="Times New Roman" w:hAnsi="Times New Roman" w:cs="Times New Roman"/>
          <w:sz w:val="28"/>
          <w:szCs w:val="24"/>
          <w:lang w:eastAsia="ru-RU"/>
        </w:rPr>
        <w:t>.</w:t>
      </w:r>
    </w:p>
    <w:p w:rsidR="005A691D" w:rsidRPr="005A691D" w:rsidRDefault="005A691D" w:rsidP="00D77D5D">
      <w:pPr>
        <w:shd w:val="clear" w:color="auto" w:fill="FFFFFF" w:themeFill="background1"/>
        <w:spacing w:after="0" w:line="240" w:lineRule="auto"/>
        <w:ind w:right="-99" w:firstLine="567"/>
        <w:jc w:val="both"/>
        <w:rPr>
          <w:rFonts w:ascii="Times New Roman" w:eastAsia="Times New Roman" w:hAnsi="Times New Roman" w:cs="Times New Roman"/>
          <w:sz w:val="28"/>
          <w:szCs w:val="28"/>
          <w:lang w:eastAsia="ru-RU"/>
        </w:rPr>
      </w:pPr>
      <w:r w:rsidRPr="005A691D">
        <w:rPr>
          <w:rFonts w:ascii="Times New Roman" w:eastAsia="Times New Roman" w:hAnsi="Times New Roman" w:cs="Times New Roman"/>
          <w:sz w:val="28"/>
          <w:szCs w:val="24"/>
          <w:lang w:eastAsia="ru-RU"/>
        </w:rPr>
        <w:t xml:space="preserve">Расходная часть республиканского бюджета </w:t>
      </w:r>
      <w:r w:rsidRPr="005A691D">
        <w:rPr>
          <w:rFonts w:ascii="Times New Roman" w:eastAsia="Times New Roman" w:hAnsi="Times New Roman" w:cs="Times New Roman"/>
          <w:sz w:val="28"/>
          <w:szCs w:val="28"/>
          <w:lang w:eastAsia="ru-RU"/>
        </w:rPr>
        <w:t xml:space="preserve">увеличится на </w:t>
      </w:r>
      <w:r w:rsidRPr="005A691D">
        <w:rPr>
          <w:rFonts w:ascii="Times New Roman" w:eastAsia="Times New Roman" w:hAnsi="Times New Roman" w:cs="Times New Roman"/>
          <w:sz w:val="28"/>
          <w:szCs w:val="24"/>
          <w:lang w:eastAsia="ru-RU"/>
        </w:rPr>
        <w:t xml:space="preserve">1 068 581,8 </w:t>
      </w:r>
      <w:r w:rsidRPr="005A691D">
        <w:rPr>
          <w:rFonts w:ascii="Times New Roman" w:eastAsia="Times New Roman" w:hAnsi="Times New Roman" w:cs="Times New Roman"/>
          <w:sz w:val="28"/>
          <w:szCs w:val="28"/>
          <w:lang w:eastAsia="ru-RU"/>
        </w:rPr>
        <w:t>тыс. руб</w:t>
      </w:r>
      <w:r w:rsidR="00752163">
        <w:rPr>
          <w:rFonts w:ascii="Times New Roman" w:eastAsia="Times New Roman" w:hAnsi="Times New Roman" w:cs="Times New Roman"/>
          <w:sz w:val="28"/>
          <w:szCs w:val="28"/>
          <w:lang w:eastAsia="ru-RU"/>
        </w:rPr>
        <w:t>лей</w:t>
      </w:r>
      <w:r w:rsidRPr="005A691D">
        <w:rPr>
          <w:rFonts w:ascii="Times New Roman" w:eastAsia="Times New Roman" w:hAnsi="Times New Roman" w:cs="Times New Roman"/>
          <w:sz w:val="28"/>
          <w:szCs w:val="28"/>
          <w:lang w:eastAsia="ru-RU"/>
        </w:rPr>
        <w:t xml:space="preserve"> и составит 29 704 359,2 тыс. руб</w:t>
      </w:r>
      <w:r w:rsidR="00752163">
        <w:rPr>
          <w:rFonts w:ascii="Times New Roman" w:eastAsia="Times New Roman" w:hAnsi="Times New Roman" w:cs="Times New Roman"/>
          <w:sz w:val="28"/>
          <w:szCs w:val="28"/>
          <w:lang w:eastAsia="ru-RU"/>
        </w:rPr>
        <w:t>лей</w:t>
      </w:r>
      <w:r w:rsidRPr="005A691D">
        <w:rPr>
          <w:rFonts w:ascii="Times New Roman" w:eastAsia="Times New Roman" w:hAnsi="Times New Roman" w:cs="Times New Roman"/>
          <w:sz w:val="28"/>
          <w:szCs w:val="28"/>
          <w:lang w:eastAsia="ru-RU"/>
        </w:rPr>
        <w:t xml:space="preserve">. </w:t>
      </w:r>
    </w:p>
    <w:p w:rsidR="005A691D" w:rsidRPr="005A691D" w:rsidRDefault="005A691D" w:rsidP="00D77D5D">
      <w:pPr>
        <w:shd w:val="clear" w:color="auto" w:fill="FFFFFF" w:themeFill="background1"/>
        <w:spacing w:after="0" w:line="240" w:lineRule="auto"/>
        <w:ind w:firstLine="567"/>
        <w:jc w:val="both"/>
        <w:rPr>
          <w:rFonts w:ascii="Times New Roman" w:eastAsia="Times New Roman" w:hAnsi="Times New Roman" w:cs="Times New Roman"/>
          <w:sz w:val="28"/>
          <w:szCs w:val="28"/>
          <w:lang w:eastAsia="ru-RU"/>
        </w:rPr>
      </w:pPr>
      <w:r w:rsidRPr="005A691D">
        <w:rPr>
          <w:rFonts w:ascii="Times New Roman" w:eastAsia="Times New Roman" w:hAnsi="Times New Roman" w:cs="Times New Roman"/>
          <w:sz w:val="28"/>
          <w:szCs w:val="28"/>
          <w:lang w:eastAsia="ru-RU"/>
        </w:rPr>
        <w:t xml:space="preserve">Дефицит бюджета в соответствии с представленным </w:t>
      </w:r>
      <w:r w:rsidRPr="005A691D">
        <w:rPr>
          <w:rFonts w:ascii="Times New Roman" w:eastAsia="Times New Roman" w:hAnsi="Times New Roman" w:cs="Times New Roman"/>
          <w:sz w:val="28"/>
          <w:szCs w:val="24"/>
          <w:lang w:eastAsia="ru-RU"/>
        </w:rPr>
        <w:t>Законопроектом</w:t>
      </w:r>
      <w:r w:rsidRPr="005A691D">
        <w:rPr>
          <w:rFonts w:ascii="Times New Roman" w:eastAsia="Times New Roman" w:hAnsi="Times New Roman" w:cs="Times New Roman"/>
          <w:sz w:val="28"/>
          <w:szCs w:val="28"/>
          <w:lang w:eastAsia="ru-RU"/>
        </w:rPr>
        <w:t xml:space="preserve"> уменьшится на 61 000,0 тыс. руб</w:t>
      </w:r>
      <w:r w:rsidR="00752163">
        <w:rPr>
          <w:rFonts w:ascii="Times New Roman" w:eastAsia="Times New Roman" w:hAnsi="Times New Roman" w:cs="Times New Roman"/>
          <w:sz w:val="28"/>
          <w:szCs w:val="28"/>
          <w:lang w:eastAsia="ru-RU"/>
        </w:rPr>
        <w:t>лей</w:t>
      </w:r>
      <w:r w:rsidRPr="005A691D">
        <w:rPr>
          <w:rFonts w:ascii="Times New Roman" w:eastAsia="Times New Roman" w:hAnsi="Times New Roman" w:cs="Times New Roman"/>
          <w:sz w:val="28"/>
          <w:szCs w:val="28"/>
          <w:lang w:eastAsia="ru-RU"/>
        </w:rPr>
        <w:t xml:space="preserve"> и составит 472 305,1 тыс. руб</w:t>
      </w:r>
      <w:r w:rsidR="00752163">
        <w:rPr>
          <w:rFonts w:ascii="Times New Roman" w:eastAsia="Times New Roman" w:hAnsi="Times New Roman" w:cs="Times New Roman"/>
          <w:sz w:val="28"/>
          <w:szCs w:val="28"/>
          <w:lang w:eastAsia="ru-RU"/>
        </w:rPr>
        <w:t>лей</w:t>
      </w:r>
      <w:r w:rsidRPr="005A691D">
        <w:rPr>
          <w:rFonts w:ascii="Times New Roman" w:eastAsia="Times New Roman" w:hAnsi="Times New Roman" w:cs="Times New Roman"/>
          <w:sz w:val="28"/>
          <w:szCs w:val="28"/>
          <w:lang w:eastAsia="ru-RU"/>
        </w:rPr>
        <w:t>.</w:t>
      </w:r>
    </w:p>
    <w:p w:rsidR="005A691D" w:rsidRPr="005A691D" w:rsidRDefault="005A691D" w:rsidP="00D77D5D">
      <w:pPr>
        <w:shd w:val="clear" w:color="auto" w:fill="FFFFFF" w:themeFill="background1"/>
        <w:spacing w:after="0"/>
        <w:ind w:firstLine="567"/>
        <w:jc w:val="both"/>
        <w:rPr>
          <w:rFonts w:ascii="Times New Roman" w:eastAsia="Calibri" w:hAnsi="Times New Roman" w:cs="Times New Roman"/>
          <w:sz w:val="28"/>
          <w:szCs w:val="28"/>
          <w:lang w:eastAsia="ru-RU"/>
        </w:rPr>
      </w:pPr>
      <w:r w:rsidRPr="005A691D">
        <w:rPr>
          <w:rFonts w:ascii="Times New Roman" w:eastAsia="Times New Roman" w:hAnsi="Times New Roman" w:cs="Times New Roman"/>
          <w:sz w:val="28"/>
          <w:szCs w:val="28"/>
          <w:lang w:eastAsia="ru-RU"/>
        </w:rPr>
        <w:t>Установленный Законопроектом дефицит республиканского бюджета на 2019 год</w:t>
      </w:r>
      <w:r w:rsidRPr="005A691D">
        <w:rPr>
          <w:rFonts w:ascii="Times New Roman" w:eastAsia="Calibri" w:hAnsi="Times New Roman" w:cs="Times New Roman"/>
          <w:sz w:val="28"/>
          <w:szCs w:val="28"/>
          <w:lang w:eastAsia="ru-RU"/>
        </w:rPr>
        <w:t xml:space="preserve"> и предельный объем государственного внутреннего долга Республики Ингушетия на 1 января 2020 года</w:t>
      </w:r>
      <w:r w:rsidRPr="005A691D">
        <w:rPr>
          <w:rFonts w:ascii="Times New Roman" w:eastAsia="Times New Roman" w:hAnsi="Times New Roman" w:cs="Times New Roman"/>
          <w:sz w:val="28"/>
          <w:szCs w:val="28"/>
          <w:lang w:eastAsia="ru-RU"/>
        </w:rPr>
        <w:t xml:space="preserve"> не превышают ограничения, определенные в</w:t>
      </w:r>
      <w:r w:rsidRPr="005A691D">
        <w:rPr>
          <w:rFonts w:ascii="Times New Roman" w:eastAsia="Calibri" w:hAnsi="Times New Roman" w:cs="Times New Roman"/>
          <w:sz w:val="28"/>
          <w:szCs w:val="28"/>
          <w:lang w:eastAsia="ru-RU"/>
        </w:rPr>
        <w:t xml:space="preserve"> соответствии с с</w:t>
      </w:r>
      <w:r w:rsidRPr="005A691D">
        <w:rPr>
          <w:rFonts w:ascii="Times New Roman" w:eastAsia="Times New Roman" w:hAnsi="Times New Roman" w:cs="Times New Roman"/>
          <w:sz w:val="28"/>
          <w:szCs w:val="28"/>
          <w:lang w:eastAsia="ru-RU"/>
        </w:rPr>
        <w:t>т</w:t>
      </w:r>
      <w:r w:rsidR="00752163">
        <w:rPr>
          <w:rFonts w:ascii="Times New Roman" w:eastAsia="Times New Roman" w:hAnsi="Times New Roman" w:cs="Times New Roman"/>
          <w:sz w:val="28"/>
          <w:szCs w:val="28"/>
          <w:lang w:eastAsia="ru-RU"/>
        </w:rPr>
        <w:t>атьей</w:t>
      </w:r>
      <w:r w:rsidRPr="005A691D">
        <w:rPr>
          <w:rFonts w:ascii="Times New Roman" w:eastAsia="Times New Roman" w:hAnsi="Times New Roman" w:cs="Times New Roman"/>
          <w:sz w:val="28"/>
          <w:szCs w:val="28"/>
          <w:lang w:eastAsia="ru-RU"/>
        </w:rPr>
        <w:t xml:space="preserve"> 92.1, п</w:t>
      </w:r>
      <w:r w:rsidR="00752163">
        <w:rPr>
          <w:rFonts w:ascii="Times New Roman" w:eastAsia="Times New Roman" w:hAnsi="Times New Roman" w:cs="Times New Roman"/>
          <w:sz w:val="28"/>
          <w:szCs w:val="28"/>
          <w:lang w:eastAsia="ru-RU"/>
        </w:rPr>
        <w:t>унктом</w:t>
      </w:r>
      <w:r w:rsidRPr="005A691D">
        <w:rPr>
          <w:rFonts w:ascii="Times New Roman" w:eastAsia="Times New Roman" w:hAnsi="Times New Roman" w:cs="Times New Roman"/>
          <w:sz w:val="28"/>
          <w:szCs w:val="28"/>
          <w:lang w:eastAsia="ru-RU"/>
        </w:rPr>
        <w:t xml:space="preserve"> 4 ст</w:t>
      </w:r>
      <w:r w:rsidR="00752163">
        <w:rPr>
          <w:rFonts w:ascii="Times New Roman" w:eastAsia="Times New Roman" w:hAnsi="Times New Roman" w:cs="Times New Roman"/>
          <w:sz w:val="28"/>
          <w:szCs w:val="28"/>
          <w:lang w:eastAsia="ru-RU"/>
        </w:rPr>
        <w:t>атьи</w:t>
      </w:r>
      <w:r w:rsidRPr="005A691D">
        <w:rPr>
          <w:rFonts w:ascii="Times New Roman" w:eastAsia="Times New Roman" w:hAnsi="Times New Roman" w:cs="Times New Roman"/>
          <w:sz w:val="28"/>
          <w:szCs w:val="28"/>
          <w:lang w:eastAsia="ru-RU"/>
        </w:rPr>
        <w:t xml:space="preserve"> 130, </w:t>
      </w:r>
      <w:r w:rsidRPr="005A691D">
        <w:rPr>
          <w:rFonts w:ascii="Times New Roman" w:eastAsia="Calibri" w:hAnsi="Times New Roman" w:cs="Times New Roman"/>
          <w:sz w:val="28"/>
          <w:szCs w:val="28"/>
          <w:lang w:eastAsia="ru-RU"/>
        </w:rPr>
        <w:t>п</w:t>
      </w:r>
      <w:r w:rsidR="00752163">
        <w:rPr>
          <w:rFonts w:ascii="Times New Roman" w:eastAsia="Calibri" w:hAnsi="Times New Roman" w:cs="Times New Roman"/>
          <w:sz w:val="28"/>
          <w:szCs w:val="28"/>
          <w:lang w:eastAsia="ru-RU"/>
        </w:rPr>
        <w:t>унктом</w:t>
      </w:r>
      <w:r w:rsidRPr="005A691D">
        <w:rPr>
          <w:rFonts w:ascii="Times New Roman" w:eastAsia="Calibri" w:hAnsi="Times New Roman" w:cs="Times New Roman"/>
          <w:sz w:val="28"/>
          <w:szCs w:val="28"/>
          <w:lang w:eastAsia="ru-RU"/>
        </w:rPr>
        <w:t xml:space="preserve"> 2 ст</w:t>
      </w:r>
      <w:r w:rsidR="00752163">
        <w:rPr>
          <w:rFonts w:ascii="Times New Roman" w:eastAsia="Calibri" w:hAnsi="Times New Roman" w:cs="Times New Roman"/>
          <w:sz w:val="28"/>
          <w:szCs w:val="28"/>
          <w:lang w:eastAsia="ru-RU"/>
        </w:rPr>
        <w:t>атьи</w:t>
      </w:r>
      <w:r w:rsidRPr="005A691D">
        <w:rPr>
          <w:rFonts w:ascii="Times New Roman" w:eastAsia="Calibri" w:hAnsi="Times New Roman" w:cs="Times New Roman"/>
          <w:sz w:val="28"/>
          <w:szCs w:val="28"/>
          <w:lang w:eastAsia="ru-RU"/>
        </w:rPr>
        <w:t xml:space="preserve"> 107 Б</w:t>
      </w:r>
      <w:r w:rsidR="00752163">
        <w:rPr>
          <w:rFonts w:ascii="Times New Roman" w:eastAsia="Calibri" w:hAnsi="Times New Roman" w:cs="Times New Roman"/>
          <w:sz w:val="28"/>
          <w:szCs w:val="28"/>
          <w:lang w:eastAsia="ru-RU"/>
        </w:rPr>
        <w:t>юджетного Кодекса</w:t>
      </w:r>
      <w:r w:rsidRPr="005A691D">
        <w:rPr>
          <w:rFonts w:ascii="Times New Roman" w:eastAsia="Calibri" w:hAnsi="Times New Roman" w:cs="Times New Roman"/>
          <w:sz w:val="28"/>
          <w:szCs w:val="28"/>
          <w:lang w:eastAsia="ru-RU"/>
        </w:rPr>
        <w:t xml:space="preserve"> РФ.</w:t>
      </w:r>
    </w:p>
    <w:p w:rsidR="005A691D" w:rsidRPr="00A14B5F" w:rsidRDefault="005A691D" w:rsidP="00D77D5D">
      <w:pPr>
        <w:shd w:val="clear" w:color="auto" w:fill="FFFFFF" w:themeFill="background1"/>
        <w:spacing w:after="0"/>
        <w:ind w:firstLine="567"/>
        <w:jc w:val="both"/>
        <w:rPr>
          <w:rFonts w:ascii="Times New Roman" w:eastAsia="Calibri" w:hAnsi="Times New Roman" w:cs="Times New Roman"/>
          <w:sz w:val="28"/>
          <w:szCs w:val="28"/>
          <w:lang w:eastAsia="ru-RU"/>
        </w:rPr>
      </w:pPr>
      <w:r w:rsidRPr="00A14B5F">
        <w:rPr>
          <w:rFonts w:ascii="Times New Roman" w:eastAsia="Calibri" w:hAnsi="Times New Roman" w:cs="Times New Roman"/>
          <w:sz w:val="28"/>
          <w:szCs w:val="28"/>
          <w:lang w:eastAsia="ru-RU"/>
        </w:rPr>
        <w:t>На покрытие дефицита бюджета предусмотрены остатки средств на счетах по учету средств бюджета в размере 199 442,9 тыс. руб</w:t>
      </w:r>
      <w:r w:rsidR="00A14B5F" w:rsidRPr="00A14B5F">
        <w:rPr>
          <w:rFonts w:ascii="Times New Roman" w:eastAsia="Calibri" w:hAnsi="Times New Roman" w:cs="Times New Roman"/>
          <w:sz w:val="28"/>
          <w:szCs w:val="28"/>
          <w:lang w:eastAsia="ru-RU"/>
        </w:rPr>
        <w:t>лей</w:t>
      </w:r>
      <w:r w:rsidRPr="00A14B5F">
        <w:rPr>
          <w:rFonts w:ascii="Times New Roman" w:eastAsia="Calibri" w:hAnsi="Times New Roman" w:cs="Times New Roman"/>
          <w:sz w:val="28"/>
          <w:szCs w:val="28"/>
          <w:lang w:eastAsia="ru-RU"/>
        </w:rPr>
        <w:t xml:space="preserve"> и разница между планируемыми к привлечению (коммерческие кредиты) и погашению (бюджетные кредиты) кредитами, в размере 272 862,2 тыс. руб</w:t>
      </w:r>
      <w:r w:rsidR="00A14B5F" w:rsidRPr="00A14B5F">
        <w:rPr>
          <w:rFonts w:ascii="Times New Roman" w:eastAsia="Calibri" w:hAnsi="Times New Roman" w:cs="Times New Roman"/>
          <w:sz w:val="28"/>
          <w:szCs w:val="28"/>
          <w:lang w:eastAsia="ru-RU"/>
        </w:rPr>
        <w:t>лей</w:t>
      </w:r>
      <w:r w:rsidRPr="00A14B5F">
        <w:rPr>
          <w:rFonts w:ascii="Times New Roman" w:eastAsia="Calibri" w:hAnsi="Times New Roman" w:cs="Times New Roman"/>
          <w:sz w:val="28"/>
          <w:szCs w:val="28"/>
          <w:lang w:eastAsia="ru-RU"/>
        </w:rPr>
        <w:t>.</w:t>
      </w:r>
    </w:p>
    <w:p w:rsidR="00A14B5F" w:rsidRPr="00A14B5F" w:rsidRDefault="005A691D" w:rsidP="00D77D5D">
      <w:pPr>
        <w:shd w:val="clear" w:color="auto" w:fill="FFFFFF" w:themeFill="background1"/>
        <w:spacing w:after="0"/>
        <w:ind w:firstLine="567"/>
        <w:jc w:val="both"/>
        <w:rPr>
          <w:rFonts w:ascii="Times New Roman" w:eastAsia="Calibri" w:hAnsi="Times New Roman" w:cs="Times New Roman"/>
          <w:sz w:val="28"/>
          <w:szCs w:val="28"/>
          <w:lang w:eastAsia="ru-RU"/>
        </w:rPr>
      </w:pPr>
      <w:r w:rsidRPr="00A14B5F">
        <w:rPr>
          <w:rFonts w:ascii="Times New Roman" w:eastAsia="Calibri" w:hAnsi="Times New Roman" w:cs="Times New Roman"/>
          <w:sz w:val="28"/>
          <w:szCs w:val="28"/>
          <w:lang w:eastAsia="ru-RU"/>
        </w:rPr>
        <w:t xml:space="preserve">В составе представленных с Законопроектом документов отсутствуют соглашения с кредитными организациями, содержащие предварительные договоренности о готовности кредитных организаций предоставить субъекту кредитные ресурсы в указанных объемах и по приемлемым для заемщика процентным ставкам. </w:t>
      </w:r>
    </w:p>
    <w:p w:rsidR="005A691D" w:rsidRPr="005A691D" w:rsidRDefault="005A691D" w:rsidP="00D77D5D">
      <w:pPr>
        <w:shd w:val="clear" w:color="auto" w:fill="FFFFFF" w:themeFill="background1"/>
        <w:spacing w:after="0"/>
        <w:ind w:firstLine="567"/>
        <w:jc w:val="both"/>
        <w:rPr>
          <w:rFonts w:ascii="Times New Roman" w:eastAsia="Calibri" w:hAnsi="Times New Roman" w:cs="Times New Roman"/>
          <w:sz w:val="28"/>
          <w:szCs w:val="28"/>
          <w:lang w:eastAsia="ru-RU"/>
        </w:rPr>
      </w:pPr>
      <w:r w:rsidRPr="005A691D">
        <w:rPr>
          <w:rFonts w:ascii="Times New Roman" w:eastAsia="Calibri" w:hAnsi="Times New Roman" w:cs="Times New Roman"/>
          <w:sz w:val="28"/>
          <w:szCs w:val="28"/>
          <w:lang w:eastAsia="ru-RU"/>
        </w:rPr>
        <w:lastRenderedPageBreak/>
        <w:t>Таким образом, учитывая оставшееся до конца финансового года время, вызывает сомнения возможность покрытия дефицита республиканского бюджета указанными финансовыми ресурсами. Следствием непоступления запланированных для покрытия дефицита бюджета кредитных средств станет несбалансированность республиканского бюджета и неисполнение в полном объеме расходных обязательств бюджета, что, в свою очередь, приведет к увеличению кредиторской задолженности получателей бюджетных средств.</w:t>
      </w:r>
    </w:p>
    <w:p w:rsidR="0056231A" w:rsidRDefault="005A691D" w:rsidP="00D77D5D">
      <w:pPr>
        <w:shd w:val="clear" w:color="auto" w:fill="FFFFFF" w:themeFill="background1"/>
        <w:spacing w:after="0" w:line="240" w:lineRule="auto"/>
        <w:ind w:firstLine="709"/>
        <w:jc w:val="both"/>
        <w:rPr>
          <w:rFonts w:ascii="Times New Roman" w:eastAsia="Times New Roman" w:hAnsi="Times New Roman" w:cs="Times New Roman"/>
          <w:sz w:val="28"/>
          <w:szCs w:val="28"/>
          <w:lang w:eastAsia="ru-RU"/>
        </w:rPr>
      </w:pPr>
      <w:r w:rsidRPr="005A691D">
        <w:rPr>
          <w:rFonts w:ascii="Times New Roman" w:eastAsia="Times New Roman" w:hAnsi="Times New Roman" w:cs="Times New Roman"/>
          <w:sz w:val="28"/>
          <w:szCs w:val="28"/>
        </w:rPr>
        <w:t>Согласно п</w:t>
      </w:r>
      <w:r w:rsidR="0056231A">
        <w:rPr>
          <w:rFonts w:ascii="Times New Roman" w:eastAsia="Times New Roman" w:hAnsi="Times New Roman" w:cs="Times New Roman"/>
          <w:sz w:val="28"/>
          <w:szCs w:val="28"/>
        </w:rPr>
        <w:t>ункту</w:t>
      </w:r>
      <w:r w:rsidRPr="005A691D">
        <w:rPr>
          <w:rFonts w:ascii="Times New Roman" w:eastAsia="Times New Roman" w:hAnsi="Times New Roman" w:cs="Times New Roman"/>
          <w:sz w:val="28"/>
          <w:szCs w:val="28"/>
        </w:rPr>
        <w:t xml:space="preserve"> 2 ст</w:t>
      </w:r>
      <w:r w:rsidR="0056231A">
        <w:rPr>
          <w:rFonts w:ascii="Times New Roman" w:eastAsia="Times New Roman" w:hAnsi="Times New Roman" w:cs="Times New Roman"/>
          <w:sz w:val="28"/>
          <w:szCs w:val="28"/>
        </w:rPr>
        <w:t xml:space="preserve">атьи </w:t>
      </w:r>
      <w:r w:rsidRPr="005A691D">
        <w:rPr>
          <w:rFonts w:ascii="Times New Roman" w:eastAsia="Times New Roman" w:hAnsi="Times New Roman" w:cs="Times New Roman"/>
          <w:sz w:val="28"/>
          <w:szCs w:val="28"/>
        </w:rPr>
        <w:t>21 Закона Республики Ингушетия «О бюджетном процессе в Республике Ингушетия» №40-РЗ от 31 декабря 2008 года (далее – Закон РИ №40-РЗ), п</w:t>
      </w:r>
      <w:r w:rsidRPr="005A691D">
        <w:rPr>
          <w:rFonts w:ascii="Times New Roman" w:eastAsia="Times New Roman" w:hAnsi="Times New Roman" w:cs="Times New Roman"/>
          <w:sz w:val="28"/>
          <w:szCs w:val="28"/>
          <w:lang w:eastAsia="ru-RU"/>
        </w:rPr>
        <w:t xml:space="preserve">роект закона о внесении изменений в закон Республики Ингушетия о республиканском бюджете на текущий финансовый год и плановый период вносится вместе с обоснованием необходимости внесения соответствующих изменений, расчетами, пояснительной запиской, нормативными актами, на основании которых предлагаются изменения. </w:t>
      </w:r>
    </w:p>
    <w:p w:rsidR="005A691D" w:rsidRPr="005A691D" w:rsidRDefault="005A691D" w:rsidP="00D77D5D">
      <w:pPr>
        <w:shd w:val="clear" w:color="auto" w:fill="FFFFFF" w:themeFill="background1"/>
        <w:spacing w:after="0" w:line="240" w:lineRule="auto"/>
        <w:ind w:firstLine="709"/>
        <w:jc w:val="both"/>
        <w:rPr>
          <w:rFonts w:ascii="Times New Roman" w:eastAsia="Times New Roman" w:hAnsi="Times New Roman" w:cs="Times New Roman"/>
          <w:sz w:val="28"/>
          <w:szCs w:val="28"/>
          <w:lang w:eastAsia="ru-RU"/>
        </w:rPr>
      </w:pPr>
      <w:r w:rsidRPr="005A691D">
        <w:rPr>
          <w:rFonts w:ascii="Times New Roman" w:eastAsia="Times New Roman" w:hAnsi="Times New Roman" w:cs="Times New Roman"/>
          <w:sz w:val="28"/>
          <w:szCs w:val="28"/>
          <w:lang w:eastAsia="ru-RU"/>
        </w:rPr>
        <w:t>Однако</w:t>
      </w:r>
      <w:r w:rsidRPr="005A691D">
        <w:rPr>
          <w:rFonts w:ascii="Times New Roman" w:eastAsia="Times New Roman" w:hAnsi="Times New Roman" w:cs="Times New Roman"/>
          <w:sz w:val="28"/>
          <w:szCs w:val="28"/>
        </w:rPr>
        <w:t>, в представленных финансово - экономическом обосновании и пояснительной записке отсутствуют расчеты</w:t>
      </w:r>
      <w:r w:rsidRPr="005A691D">
        <w:rPr>
          <w:rFonts w:ascii="Times New Roman" w:eastAsia="Times New Roman" w:hAnsi="Times New Roman" w:cs="Times New Roman"/>
          <w:sz w:val="28"/>
          <w:szCs w:val="28"/>
          <w:lang w:eastAsia="ru-RU"/>
        </w:rPr>
        <w:t>, характеризующие предлагаемые изменения доходных и расходных статей республиканского бюджета. В связи с этим, не представляется возможным проанализировать обоснованность изменений, вносимых, как в доходную, так и расходную части республиканского бюджета.</w:t>
      </w:r>
    </w:p>
    <w:p w:rsidR="005A691D" w:rsidRPr="005A691D" w:rsidRDefault="005A691D" w:rsidP="00D77D5D">
      <w:pPr>
        <w:shd w:val="clear" w:color="auto" w:fill="FFFFFF" w:themeFill="background1"/>
        <w:spacing w:after="0"/>
        <w:ind w:firstLine="567"/>
        <w:jc w:val="both"/>
        <w:rPr>
          <w:rFonts w:ascii="Times New Roman" w:eastAsia="Calibri" w:hAnsi="Times New Roman" w:cs="Times New Roman"/>
          <w:sz w:val="28"/>
          <w:szCs w:val="28"/>
          <w:lang w:eastAsia="ru-RU"/>
        </w:rPr>
      </w:pPr>
    </w:p>
    <w:p w:rsidR="005A691D" w:rsidRPr="005A691D" w:rsidRDefault="005A691D" w:rsidP="00D77D5D">
      <w:pPr>
        <w:shd w:val="clear" w:color="auto" w:fill="FFFFFF" w:themeFill="background1"/>
        <w:spacing w:after="0" w:line="240" w:lineRule="auto"/>
        <w:ind w:right="-99" w:firstLine="708"/>
        <w:jc w:val="center"/>
        <w:rPr>
          <w:rFonts w:ascii="Times New Roman" w:eastAsia="Calibri" w:hAnsi="Times New Roman" w:cs="Times New Roman"/>
          <w:b/>
          <w:sz w:val="28"/>
          <w:szCs w:val="24"/>
          <w:lang w:eastAsia="ru-RU"/>
        </w:rPr>
      </w:pPr>
      <w:r w:rsidRPr="005A691D">
        <w:rPr>
          <w:rFonts w:ascii="Times New Roman" w:eastAsia="Calibri" w:hAnsi="Times New Roman" w:cs="Times New Roman"/>
          <w:b/>
          <w:sz w:val="28"/>
          <w:szCs w:val="24"/>
          <w:lang w:eastAsia="ru-RU"/>
        </w:rPr>
        <w:t>Раздел «Общегосударственные вопросы»</w:t>
      </w:r>
    </w:p>
    <w:p w:rsidR="005A691D" w:rsidRPr="005A691D" w:rsidRDefault="005A691D" w:rsidP="00D77D5D">
      <w:pPr>
        <w:shd w:val="clear" w:color="auto" w:fill="FFFFFF" w:themeFill="background1"/>
        <w:spacing w:after="0" w:line="240" w:lineRule="auto"/>
        <w:ind w:firstLine="708"/>
        <w:jc w:val="both"/>
        <w:rPr>
          <w:rFonts w:ascii="Times New Roman" w:eastAsia="Calibri" w:hAnsi="Times New Roman" w:cs="Times New Roman"/>
          <w:sz w:val="28"/>
          <w:szCs w:val="28"/>
          <w:lang w:eastAsia="ru-RU"/>
        </w:rPr>
      </w:pPr>
    </w:p>
    <w:p w:rsidR="005A691D" w:rsidRPr="005A691D" w:rsidRDefault="005A691D" w:rsidP="00D77D5D">
      <w:pPr>
        <w:shd w:val="clear" w:color="auto" w:fill="FFFFFF" w:themeFill="background1"/>
        <w:spacing w:after="0" w:line="240" w:lineRule="auto"/>
        <w:ind w:firstLine="567"/>
        <w:jc w:val="both"/>
        <w:rPr>
          <w:rFonts w:ascii="Times New Roman" w:eastAsia="Calibri" w:hAnsi="Times New Roman" w:cs="Times New Roman"/>
          <w:sz w:val="28"/>
          <w:szCs w:val="24"/>
          <w:lang w:eastAsia="ru-RU"/>
        </w:rPr>
      </w:pPr>
      <w:r w:rsidRPr="005A691D">
        <w:rPr>
          <w:rFonts w:ascii="Times New Roman" w:eastAsia="Calibri" w:hAnsi="Times New Roman" w:cs="Times New Roman"/>
          <w:sz w:val="28"/>
          <w:szCs w:val="28"/>
          <w:lang w:eastAsia="ru-RU"/>
        </w:rPr>
        <w:t>Согласно Законопроекту, расходы по разделу увеличатся на 42 680,6 тыс. руб</w:t>
      </w:r>
      <w:r w:rsidR="00C25545">
        <w:rPr>
          <w:rFonts w:ascii="Times New Roman" w:eastAsia="Calibri" w:hAnsi="Times New Roman" w:cs="Times New Roman"/>
          <w:sz w:val="28"/>
          <w:szCs w:val="28"/>
          <w:lang w:eastAsia="ru-RU"/>
        </w:rPr>
        <w:t>лей</w:t>
      </w:r>
      <w:r w:rsidRPr="005A691D">
        <w:rPr>
          <w:rFonts w:ascii="Times New Roman" w:eastAsia="Calibri" w:hAnsi="Times New Roman" w:cs="Times New Roman"/>
          <w:sz w:val="28"/>
          <w:szCs w:val="28"/>
          <w:lang w:eastAsia="ru-RU"/>
        </w:rPr>
        <w:t xml:space="preserve"> и составят 1 082 254,7 тыс. руб</w:t>
      </w:r>
      <w:r w:rsidR="00C25545">
        <w:rPr>
          <w:rFonts w:ascii="Times New Roman" w:eastAsia="Calibri" w:hAnsi="Times New Roman" w:cs="Times New Roman"/>
          <w:sz w:val="28"/>
          <w:szCs w:val="28"/>
          <w:lang w:eastAsia="ru-RU"/>
        </w:rPr>
        <w:t>лей</w:t>
      </w:r>
      <w:r w:rsidRPr="005A691D">
        <w:rPr>
          <w:rFonts w:ascii="Times New Roman" w:eastAsia="Calibri" w:hAnsi="Times New Roman" w:cs="Times New Roman"/>
          <w:sz w:val="28"/>
          <w:szCs w:val="28"/>
          <w:lang w:eastAsia="ru-RU"/>
        </w:rPr>
        <w:t xml:space="preserve"> или 3,6 % от общего объема </w:t>
      </w:r>
      <w:r w:rsidRPr="005A691D">
        <w:rPr>
          <w:rFonts w:ascii="Times New Roman" w:eastAsia="Calibri" w:hAnsi="Times New Roman" w:cs="Times New Roman"/>
          <w:sz w:val="28"/>
          <w:szCs w:val="24"/>
          <w:lang w:eastAsia="ru-RU"/>
        </w:rPr>
        <w:t xml:space="preserve">расходной части бюджета. </w:t>
      </w:r>
    </w:p>
    <w:p w:rsidR="005A691D" w:rsidRPr="005A691D" w:rsidRDefault="005A691D" w:rsidP="00D77D5D">
      <w:pPr>
        <w:shd w:val="clear" w:color="auto" w:fill="FFFFFF" w:themeFill="background1"/>
        <w:spacing w:after="0" w:line="240" w:lineRule="auto"/>
        <w:ind w:right="-99" w:firstLine="567"/>
        <w:jc w:val="both"/>
        <w:rPr>
          <w:rFonts w:ascii="Times New Roman" w:eastAsia="Calibri" w:hAnsi="Times New Roman" w:cs="Times New Roman"/>
          <w:sz w:val="28"/>
          <w:szCs w:val="24"/>
          <w:lang w:eastAsia="ru-RU"/>
        </w:rPr>
      </w:pPr>
    </w:p>
    <w:p w:rsidR="005A691D" w:rsidRPr="005A691D" w:rsidRDefault="005A691D" w:rsidP="00D77D5D">
      <w:pPr>
        <w:shd w:val="clear" w:color="auto" w:fill="FFFFFF" w:themeFill="background1"/>
        <w:spacing w:after="0" w:line="240" w:lineRule="auto"/>
        <w:ind w:right="-99" w:firstLine="567"/>
        <w:jc w:val="center"/>
        <w:rPr>
          <w:rFonts w:ascii="Times New Roman" w:eastAsia="Calibri" w:hAnsi="Times New Roman" w:cs="Times New Roman"/>
          <w:b/>
          <w:sz w:val="28"/>
          <w:szCs w:val="24"/>
          <w:lang w:eastAsia="ru-RU"/>
        </w:rPr>
      </w:pPr>
      <w:r w:rsidRPr="005A691D">
        <w:rPr>
          <w:rFonts w:ascii="Times New Roman" w:eastAsia="Calibri" w:hAnsi="Times New Roman" w:cs="Times New Roman"/>
          <w:b/>
          <w:sz w:val="28"/>
          <w:szCs w:val="24"/>
          <w:lang w:eastAsia="ru-RU"/>
        </w:rPr>
        <w:t>Раздел «Национальная оборона»</w:t>
      </w:r>
    </w:p>
    <w:p w:rsidR="005A691D" w:rsidRPr="005A691D" w:rsidRDefault="005A691D" w:rsidP="00D77D5D">
      <w:pPr>
        <w:shd w:val="clear" w:color="auto" w:fill="FFFFFF" w:themeFill="background1"/>
        <w:spacing w:after="0" w:line="240" w:lineRule="auto"/>
        <w:ind w:right="-99" w:firstLine="567"/>
        <w:jc w:val="center"/>
        <w:rPr>
          <w:rFonts w:ascii="Times New Roman" w:eastAsia="Calibri" w:hAnsi="Times New Roman" w:cs="Times New Roman"/>
          <w:sz w:val="28"/>
          <w:szCs w:val="24"/>
          <w:lang w:eastAsia="ru-RU"/>
        </w:rPr>
      </w:pPr>
    </w:p>
    <w:p w:rsidR="005A691D" w:rsidRPr="005A691D" w:rsidRDefault="005A691D" w:rsidP="00D77D5D">
      <w:pPr>
        <w:shd w:val="clear" w:color="auto" w:fill="FFFFFF" w:themeFill="background1"/>
        <w:spacing w:after="0" w:line="240" w:lineRule="auto"/>
        <w:ind w:firstLine="567"/>
        <w:jc w:val="both"/>
        <w:rPr>
          <w:rFonts w:ascii="Times New Roman" w:eastAsia="Calibri" w:hAnsi="Times New Roman" w:cs="Times New Roman"/>
          <w:sz w:val="28"/>
          <w:szCs w:val="24"/>
          <w:lang w:eastAsia="ru-RU"/>
        </w:rPr>
      </w:pPr>
      <w:r w:rsidRPr="005A691D">
        <w:rPr>
          <w:rFonts w:ascii="Times New Roman" w:eastAsia="Calibri" w:hAnsi="Times New Roman" w:cs="Times New Roman"/>
          <w:sz w:val="28"/>
          <w:szCs w:val="28"/>
          <w:lang w:eastAsia="ru-RU"/>
        </w:rPr>
        <w:t>Согласно Законопроекту, расходы по разделу не изменяются и составят 9 142,9 тыс. руб</w:t>
      </w:r>
      <w:r w:rsidR="00C25545">
        <w:rPr>
          <w:rFonts w:ascii="Times New Roman" w:eastAsia="Calibri" w:hAnsi="Times New Roman" w:cs="Times New Roman"/>
          <w:sz w:val="28"/>
          <w:szCs w:val="28"/>
          <w:lang w:eastAsia="ru-RU"/>
        </w:rPr>
        <w:t>лей</w:t>
      </w:r>
      <w:r w:rsidRPr="005A691D">
        <w:rPr>
          <w:rFonts w:ascii="Times New Roman" w:eastAsia="Calibri" w:hAnsi="Times New Roman" w:cs="Times New Roman"/>
          <w:sz w:val="28"/>
          <w:szCs w:val="28"/>
          <w:lang w:eastAsia="ru-RU"/>
        </w:rPr>
        <w:t xml:space="preserve"> или 0,03 % от общего объема </w:t>
      </w:r>
      <w:r w:rsidRPr="005A691D">
        <w:rPr>
          <w:rFonts w:ascii="Times New Roman" w:eastAsia="Calibri" w:hAnsi="Times New Roman" w:cs="Times New Roman"/>
          <w:sz w:val="28"/>
          <w:szCs w:val="24"/>
          <w:lang w:eastAsia="ru-RU"/>
        </w:rPr>
        <w:t xml:space="preserve">расходной части бюджета. </w:t>
      </w:r>
    </w:p>
    <w:p w:rsidR="005A691D" w:rsidRPr="005A691D" w:rsidRDefault="005A691D" w:rsidP="00D77D5D">
      <w:pPr>
        <w:shd w:val="clear" w:color="auto" w:fill="FFFFFF" w:themeFill="background1"/>
        <w:spacing w:after="0" w:line="240" w:lineRule="auto"/>
        <w:ind w:right="-99" w:firstLine="567"/>
        <w:jc w:val="center"/>
        <w:rPr>
          <w:rFonts w:ascii="Times New Roman" w:eastAsia="Calibri" w:hAnsi="Times New Roman" w:cs="Times New Roman"/>
          <w:sz w:val="28"/>
          <w:szCs w:val="24"/>
          <w:lang w:eastAsia="ru-RU"/>
        </w:rPr>
      </w:pPr>
    </w:p>
    <w:p w:rsidR="005A691D" w:rsidRPr="005A691D" w:rsidRDefault="005A691D" w:rsidP="00D77D5D">
      <w:pPr>
        <w:shd w:val="clear" w:color="auto" w:fill="FFFFFF" w:themeFill="background1"/>
        <w:spacing w:after="0" w:line="240" w:lineRule="auto"/>
        <w:ind w:right="-99" w:firstLine="567"/>
        <w:jc w:val="center"/>
        <w:rPr>
          <w:rFonts w:ascii="Times New Roman" w:eastAsia="Calibri" w:hAnsi="Times New Roman" w:cs="Times New Roman"/>
          <w:b/>
          <w:sz w:val="28"/>
          <w:szCs w:val="24"/>
          <w:lang w:eastAsia="ru-RU"/>
        </w:rPr>
      </w:pPr>
      <w:r w:rsidRPr="005A691D">
        <w:rPr>
          <w:rFonts w:ascii="Times New Roman" w:eastAsia="Calibri" w:hAnsi="Times New Roman" w:cs="Times New Roman"/>
          <w:b/>
          <w:sz w:val="28"/>
          <w:szCs w:val="24"/>
          <w:lang w:eastAsia="ru-RU"/>
        </w:rPr>
        <w:t>Раздел «Национальная безопасность и правоохранительная деятельность»</w:t>
      </w:r>
    </w:p>
    <w:p w:rsidR="005A691D" w:rsidRPr="005A691D" w:rsidRDefault="005A691D" w:rsidP="00D77D5D">
      <w:pPr>
        <w:shd w:val="clear" w:color="auto" w:fill="FFFFFF" w:themeFill="background1"/>
        <w:spacing w:after="0" w:line="240" w:lineRule="auto"/>
        <w:ind w:firstLine="567"/>
        <w:jc w:val="both"/>
        <w:rPr>
          <w:rFonts w:ascii="Times New Roman" w:eastAsia="Calibri" w:hAnsi="Times New Roman" w:cs="Times New Roman"/>
          <w:sz w:val="28"/>
          <w:szCs w:val="28"/>
          <w:lang w:eastAsia="ru-RU"/>
        </w:rPr>
      </w:pPr>
    </w:p>
    <w:p w:rsidR="005A691D" w:rsidRPr="005A691D" w:rsidRDefault="005A691D" w:rsidP="00D77D5D">
      <w:pPr>
        <w:shd w:val="clear" w:color="auto" w:fill="FFFFFF" w:themeFill="background1"/>
        <w:spacing w:after="0" w:line="240" w:lineRule="auto"/>
        <w:ind w:firstLine="567"/>
        <w:jc w:val="both"/>
        <w:rPr>
          <w:rFonts w:ascii="Times New Roman" w:eastAsia="Calibri" w:hAnsi="Times New Roman" w:cs="Times New Roman"/>
          <w:sz w:val="28"/>
          <w:szCs w:val="24"/>
          <w:lang w:eastAsia="ru-RU"/>
        </w:rPr>
      </w:pPr>
      <w:r w:rsidRPr="005A691D">
        <w:rPr>
          <w:rFonts w:ascii="Times New Roman" w:eastAsia="Calibri" w:hAnsi="Times New Roman" w:cs="Times New Roman"/>
          <w:sz w:val="28"/>
          <w:szCs w:val="28"/>
          <w:lang w:eastAsia="ru-RU"/>
        </w:rPr>
        <w:t>Согласно Законопроекту, расходы по разделу увеличатся на 16 207,4 тыс. руб</w:t>
      </w:r>
      <w:r w:rsidR="00C25545">
        <w:rPr>
          <w:rFonts w:ascii="Times New Roman" w:eastAsia="Calibri" w:hAnsi="Times New Roman" w:cs="Times New Roman"/>
          <w:sz w:val="28"/>
          <w:szCs w:val="28"/>
          <w:lang w:eastAsia="ru-RU"/>
        </w:rPr>
        <w:t>лей</w:t>
      </w:r>
      <w:r w:rsidRPr="005A691D">
        <w:rPr>
          <w:rFonts w:ascii="Times New Roman" w:eastAsia="Calibri" w:hAnsi="Times New Roman" w:cs="Times New Roman"/>
          <w:sz w:val="28"/>
          <w:szCs w:val="28"/>
          <w:lang w:eastAsia="ru-RU"/>
        </w:rPr>
        <w:t xml:space="preserve"> и составят 1 644 716,8 тыс. руб</w:t>
      </w:r>
      <w:r w:rsidR="00C25545">
        <w:rPr>
          <w:rFonts w:ascii="Times New Roman" w:eastAsia="Calibri" w:hAnsi="Times New Roman" w:cs="Times New Roman"/>
          <w:sz w:val="28"/>
          <w:szCs w:val="28"/>
          <w:lang w:eastAsia="ru-RU"/>
        </w:rPr>
        <w:t>лей</w:t>
      </w:r>
      <w:r w:rsidRPr="005A691D">
        <w:rPr>
          <w:rFonts w:ascii="Times New Roman" w:eastAsia="Calibri" w:hAnsi="Times New Roman" w:cs="Times New Roman"/>
          <w:sz w:val="28"/>
          <w:szCs w:val="28"/>
          <w:lang w:eastAsia="ru-RU"/>
        </w:rPr>
        <w:t xml:space="preserve"> или 5,5 % от общего объема </w:t>
      </w:r>
      <w:r w:rsidRPr="005A691D">
        <w:rPr>
          <w:rFonts w:ascii="Times New Roman" w:eastAsia="Calibri" w:hAnsi="Times New Roman" w:cs="Times New Roman"/>
          <w:sz w:val="28"/>
          <w:szCs w:val="24"/>
          <w:lang w:eastAsia="ru-RU"/>
        </w:rPr>
        <w:t xml:space="preserve">расходной части бюджета. </w:t>
      </w:r>
    </w:p>
    <w:p w:rsidR="005A691D" w:rsidRPr="005A691D" w:rsidRDefault="005A691D" w:rsidP="00D77D5D">
      <w:pPr>
        <w:shd w:val="clear" w:color="auto" w:fill="FFFFFF" w:themeFill="background1"/>
        <w:spacing w:after="0" w:line="240" w:lineRule="auto"/>
        <w:ind w:right="-99" w:firstLine="567"/>
        <w:jc w:val="both"/>
        <w:rPr>
          <w:rFonts w:ascii="Times New Roman" w:eastAsia="Calibri" w:hAnsi="Times New Roman" w:cs="Times New Roman"/>
          <w:sz w:val="28"/>
          <w:szCs w:val="24"/>
          <w:lang w:eastAsia="ru-RU"/>
        </w:rPr>
      </w:pPr>
    </w:p>
    <w:p w:rsidR="005A691D" w:rsidRPr="005A691D" w:rsidRDefault="005A691D" w:rsidP="00D77D5D">
      <w:pPr>
        <w:shd w:val="clear" w:color="auto" w:fill="FFFFFF" w:themeFill="background1"/>
        <w:spacing w:after="0" w:line="240" w:lineRule="auto"/>
        <w:jc w:val="center"/>
        <w:rPr>
          <w:rFonts w:ascii="Times New Roman" w:hAnsi="Times New Roman" w:cs="Times New Roman"/>
          <w:b/>
          <w:sz w:val="28"/>
          <w:szCs w:val="28"/>
        </w:rPr>
      </w:pPr>
      <w:r w:rsidRPr="005A691D">
        <w:rPr>
          <w:rFonts w:ascii="Times New Roman" w:hAnsi="Times New Roman" w:cs="Times New Roman"/>
          <w:b/>
          <w:sz w:val="28"/>
          <w:szCs w:val="28"/>
        </w:rPr>
        <w:t>Раздел «Национальная экономика»</w:t>
      </w:r>
    </w:p>
    <w:p w:rsidR="005A691D" w:rsidRPr="005A691D" w:rsidRDefault="005A691D" w:rsidP="00D77D5D">
      <w:pPr>
        <w:shd w:val="clear" w:color="auto" w:fill="FFFFFF" w:themeFill="background1"/>
        <w:spacing w:after="0" w:line="240" w:lineRule="auto"/>
        <w:rPr>
          <w:rFonts w:ascii="Times New Roman" w:hAnsi="Times New Roman" w:cs="Times New Roman"/>
          <w:b/>
          <w:sz w:val="28"/>
          <w:szCs w:val="28"/>
        </w:rPr>
      </w:pPr>
    </w:p>
    <w:p w:rsidR="005A691D" w:rsidRPr="005A691D" w:rsidRDefault="005A691D" w:rsidP="00D77D5D">
      <w:pPr>
        <w:shd w:val="clear" w:color="auto" w:fill="FFFFFF" w:themeFill="background1"/>
        <w:spacing w:after="0" w:line="240" w:lineRule="auto"/>
        <w:ind w:firstLine="708"/>
        <w:jc w:val="both"/>
        <w:rPr>
          <w:rFonts w:ascii="Times New Roman" w:hAnsi="Times New Roman" w:cs="Times New Roman"/>
          <w:sz w:val="28"/>
          <w:szCs w:val="28"/>
        </w:rPr>
      </w:pPr>
      <w:r w:rsidRPr="005A691D">
        <w:rPr>
          <w:rFonts w:ascii="Times New Roman" w:hAnsi="Times New Roman" w:cs="Times New Roman"/>
          <w:sz w:val="28"/>
          <w:szCs w:val="28"/>
        </w:rPr>
        <w:t xml:space="preserve">Расходы по разделу «Национальная экономика» Законом о республиканском бюджете предусмотрены в сумме </w:t>
      </w:r>
      <w:r w:rsidRPr="005A691D">
        <w:rPr>
          <w:rFonts w:ascii="Times New Roman" w:hAnsi="Times New Roman" w:cs="Times New Roman"/>
          <w:bCs/>
          <w:sz w:val="28"/>
          <w:szCs w:val="28"/>
        </w:rPr>
        <w:t xml:space="preserve">3 453 608,0 </w:t>
      </w:r>
      <w:r w:rsidRPr="005A691D">
        <w:rPr>
          <w:rFonts w:ascii="Times New Roman" w:hAnsi="Times New Roman" w:cs="Times New Roman"/>
          <w:sz w:val="28"/>
          <w:szCs w:val="28"/>
        </w:rPr>
        <w:t>тыс. руб</w:t>
      </w:r>
      <w:r w:rsidR="00B44DCB">
        <w:rPr>
          <w:rFonts w:ascii="Times New Roman" w:hAnsi="Times New Roman" w:cs="Times New Roman"/>
          <w:sz w:val="28"/>
          <w:szCs w:val="28"/>
        </w:rPr>
        <w:t>лей</w:t>
      </w:r>
      <w:r w:rsidRPr="005A691D">
        <w:rPr>
          <w:rFonts w:ascii="Times New Roman" w:hAnsi="Times New Roman" w:cs="Times New Roman"/>
          <w:sz w:val="28"/>
          <w:szCs w:val="28"/>
        </w:rPr>
        <w:t>. Законопроектом расходы раздела предлагаются увеличить на 33 068,3 тыс. руб</w:t>
      </w:r>
      <w:r w:rsidR="00B44DCB">
        <w:rPr>
          <w:rFonts w:ascii="Times New Roman" w:hAnsi="Times New Roman" w:cs="Times New Roman"/>
          <w:sz w:val="28"/>
          <w:szCs w:val="28"/>
        </w:rPr>
        <w:t>лей</w:t>
      </w:r>
      <w:r w:rsidRPr="005A691D">
        <w:rPr>
          <w:rFonts w:ascii="Times New Roman" w:hAnsi="Times New Roman" w:cs="Times New Roman"/>
          <w:sz w:val="28"/>
          <w:szCs w:val="28"/>
        </w:rPr>
        <w:t xml:space="preserve"> и утвердить в сумме 3 486 676,3 тыс. руб</w:t>
      </w:r>
      <w:r w:rsidR="00B44DCB">
        <w:rPr>
          <w:rFonts w:ascii="Times New Roman" w:hAnsi="Times New Roman" w:cs="Times New Roman"/>
          <w:sz w:val="28"/>
          <w:szCs w:val="28"/>
        </w:rPr>
        <w:t>лей</w:t>
      </w:r>
      <w:r w:rsidRPr="005A691D">
        <w:rPr>
          <w:rFonts w:ascii="Times New Roman" w:hAnsi="Times New Roman" w:cs="Times New Roman"/>
          <w:sz w:val="28"/>
          <w:szCs w:val="28"/>
        </w:rPr>
        <w:t>. Изменение суммы расходов по указанному разделу в плановых периодах 2020, 2021 г</w:t>
      </w:r>
      <w:r w:rsidR="00B44DCB">
        <w:rPr>
          <w:rFonts w:ascii="Times New Roman" w:hAnsi="Times New Roman" w:cs="Times New Roman"/>
          <w:sz w:val="28"/>
          <w:szCs w:val="28"/>
        </w:rPr>
        <w:t>одов</w:t>
      </w:r>
      <w:r w:rsidRPr="005A691D">
        <w:rPr>
          <w:rFonts w:ascii="Times New Roman" w:hAnsi="Times New Roman" w:cs="Times New Roman"/>
          <w:sz w:val="28"/>
          <w:szCs w:val="28"/>
        </w:rPr>
        <w:t xml:space="preserve"> Законопроектом не предусмотрено.</w:t>
      </w:r>
    </w:p>
    <w:p w:rsidR="005A691D" w:rsidRPr="005A691D" w:rsidRDefault="005A691D" w:rsidP="00D77D5D">
      <w:pPr>
        <w:shd w:val="clear" w:color="auto" w:fill="FFFFFF" w:themeFill="background1"/>
        <w:spacing w:after="0" w:line="240" w:lineRule="auto"/>
        <w:ind w:firstLine="708"/>
        <w:jc w:val="both"/>
        <w:rPr>
          <w:rFonts w:ascii="Times New Roman" w:hAnsi="Times New Roman" w:cs="Times New Roman"/>
          <w:sz w:val="28"/>
          <w:szCs w:val="28"/>
        </w:rPr>
      </w:pPr>
      <w:r w:rsidRPr="005A691D">
        <w:rPr>
          <w:rFonts w:ascii="Times New Roman" w:hAnsi="Times New Roman" w:cs="Times New Roman"/>
          <w:sz w:val="28"/>
          <w:szCs w:val="28"/>
        </w:rPr>
        <w:lastRenderedPageBreak/>
        <w:t>Законопроектом предусмотрено увеличение финансирования по следующим подразделам:</w:t>
      </w:r>
    </w:p>
    <w:p w:rsidR="005A691D" w:rsidRPr="00311673" w:rsidRDefault="005A691D" w:rsidP="00EE7E98">
      <w:pPr>
        <w:pStyle w:val="a7"/>
        <w:numPr>
          <w:ilvl w:val="0"/>
          <w:numId w:val="14"/>
        </w:numPr>
        <w:shd w:val="clear" w:color="auto" w:fill="FFFFFF" w:themeFill="background1"/>
        <w:tabs>
          <w:tab w:val="left" w:pos="1134"/>
        </w:tabs>
        <w:spacing w:after="0" w:line="240" w:lineRule="auto"/>
        <w:ind w:left="709" w:firstLine="47"/>
        <w:jc w:val="both"/>
        <w:rPr>
          <w:rFonts w:ascii="Times New Roman" w:hAnsi="Times New Roman" w:cs="Times New Roman"/>
          <w:sz w:val="28"/>
          <w:szCs w:val="28"/>
        </w:rPr>
      </w:pPr>
      <w:r w:rsidRPr="00311673">
        <w:rPr>
          <w:rFonts w:ascii="Times New Roman" w:hAnsi="Times New Roman" w:cs="Times New Roman"/>
          <w:sz w:val="28"/>
          <w:szCs w:val="28"/>
        </w:rPr>
        <w:t xml:space="preserve">«Общеэкономические вопросы» </w:t>
      </w:r>
      <w:r w:rsidR="00311673">
        <w:rPr>
          <w:rFonts w:ascii="Times New Roman" w:hAnsi="Times New Roman" w:cs="Times New Roman"/>
          <w:sz w:val="28"/>
          <w:szCs w:val="28"/>
        </w:rPr>
        <w:t xml:space="preserve">- </w:t>
      </w:r>
      <w:r w:rsidRPr="00311673">
        <w:rPr>
          <w:rFonts w:ascii="Times New Roman" w:hAnsi="Times New Roman" w:cs="Times New Roman"/>
          <w:sz w:val="28"/>
          <w:szCs w:val="28"/>
        </w:rPr>
        <w:t>на 2 628,1 тыс. руб.;</w:t>
      </w:r>
    </w:p>
    <w:p w:rsidR="005A691D" w:rsidRPr="00311673" w:rsidRDefault="005A691D" w:rsidP="00EE7E98">
      <w:pPr>
        <w:pStyle w:val="a7"/>
        <w:numPr>
          <w:ilvl w:val="0"/>
          <w:numId w:val="14"/>
        </w:numPr>
        <w:shd w:val="clear" w:color="auto" w:fill="FFFFFF" w:themeFill="background1"/>
        <w:tabs>
          <w:tab w:val="left" w:pos="1134"/>
        </w:tabs>
        <w:spacing w:after="0" w:line="240" w:lineRule="auto"/>
        <w:ind w:left="709" w:firstLine="47"/>
        <w:jc w:val="both"/>
        <w:rPr>
          <w:rFonts w:ascii="Times New Roman" w:hAnsi="Times New Roman" w:cs="Times New Roman"/>
          <w:sz w:val="28"/>
          <w:szCs w:val="28"/>
        </w:rPr>
      </w:pPr>
      <w:r w:rsidRPr="00311673">
        <w:rPr>
          <w:rFonts w:ascii="Times New Roman" w:hAnsi="Times New Roman" w:cs="Times New Roman"/>
          <w:sz w:val="28"/>
          <w:szCs w:val="28"/>
        </w:rPr>
        <w:t xml:space="preserve">«Сельское хозяйство и рыболовство» </w:t>
      </w:r>
      <w:r w:rsidR="00311673">
        <w:rPr>
          <w:rFonts w:ascii="Times New Roman" w:hAnsi="Times New Roman" w:cs="Times New Roman"/>
          <w:sz w:val="28"/>
          <w:szCs w:val="28"/>
        </w:rPr>
        <w:t xml:space="preserve">- </w:t>
      </w:r>
      <w:r w:rsidRPr="00311673">
        <w:rPr>
          <w:rFonts w:ascii="Times New Roman" w:hAnsi="Times New Roman" w:cs="Times New Roman"/>
          <w:sz w:val="28"/>
          <w:szCs w:val="28"/>
        </w:rPr>
        <w:t>на 10 554,4 тыс. руб.;</w:t>
      </w:r>
    </w:p>
    <w:p w:rsidR="005A691D" w:rsidRPr="00311673" w:rsidRDefault="005A691D" w:rsidP="00EE7E98">
      <w:pPr>
        <w:pStyle w:val="a7"/>
        <w:numPr>
          <w:ilvl w:val="0"/>
          <w:numId w:val="14"/>
        </w:numPr>
        <w:shd w:val="clear" w:color="auto" w:fill="FFFFFF" w:themeFill="background1"/>
        <w:tabs>
          <w:tab w:val="left" w:pos="1134"/>
        </w:tabs>
        <w:spacing w:after="0" w:line="240" w:lineRule="auto"/>
        <w:ind w:left="709" w:firstLine="47"/>
        <w:jc w:val="both"/>
        <w:rPr>
          <w:rFonts w:ascii="Times New Roman" w:hAnsi="Times New Roman" w:cs="Times New Roman"/>
          <w:sz w:val="28"/>
          <w:szCs w:val="28"/>
        </w:rPr>
      </w:pPr>
      <w:r w:rsidRPr="00311673">
        <w:rPr>
          <w:rFonts w:ascii="Times New Roman" w:hAnsi="Times New Roman" w:cs="Times New Roman"/>
          <w:sz w:val="28"/>
          <w:szCs w:val="28"/>
        </w:rPr>
        <w:t xml:space="preserve">«Лесное хозяйство» </w:t>
      </w:r>
      <w:r w:rsidR="00311673">
        <w:rPr>
          <w:rFonts w:ascii="Times New Roman" w:hAnsi="Times New Roman" w:cs="Times New Roman"/>
          <w:sz w:val="28"/>
          <w:szCs w:val="28"/>
        </w:rPr>
        <w:t xml:space="preserve">- </w:t>
      </w:r>
      <w:r w:rsidRPr="00311673">
        <w:rPr>
          <w:rFonts w:ascii="Times New Roman" w:hAnsi="Times New Roman" w:cs="Times New Roman"/>
          <w:sz w:val="28"/>
          <w:szCs w:val="28"/>
        </w:rPr>
        <w:t>на 678,0 тыс. руб.</w:t>
      </w:r>
    </w:p>
    <w:p w:rsidR="005A691D" w:rsidRPr="00311673" w:rsidRDefault="005A691D" w:rsidP="00EE7E98">
      <w:pPr>
        <w:pStyle w:val="a7"/>
        <w:numPr>
          <w:ilvl w:val="0"/>
          <w:numId w:val="14"/>
        </w:numPr>
        <w:shd w:val="clear" w:color="auto" w:fill="FFFFFF" w:themeFill="background1"/>
        <w:tabs>
          <w:tab w:val="left" w:pos="1134"/>
        </w:tabs>
        <w:spacing w:after="0" w:line="240" w:lineRule="auto"/>
        <w:ind w:left="709" w:firstLine="47"/>
        <w:jc w:val="both"/>
        <w:rPr>
          <w:rFonts w:ascii="Times New Roman" w:hAnsi="Times New Roman" w:cs="Times New Roman"/>
          <w:sz w:val="28"/>
          <w:szCs w:val="28"/>
        </w:rPr>
      </w:pPr>
      <w:r w:rsidRPr="00311673">
        <w:rPr>
          <w:rFonts w:ascii="Times New Roman" w:hAnsi="Times New Roman" w:cs="Times New Roman"/>
          <w:sz w:val="28"/>
          <w:szCs w:val="28"/>
        </w:rPr>
        <w:t xml:space="preserve">«Транспорт» </w:t>
      </w:r>
      <w:r w:rsidR="00311673">
        <w:rPr>
          <w:rFonts w:ascii="Times New Roman" w:hAnsi="Times New Roman" w:cs="Times New Roman"/>
          <w:sz w:val="28"/>
          <w:szCs w:val="28"/>
        </w:rPr>
        <w:t xml:space="preserve">- </w:t>
      </w:r>
      <w:r w:rsidRPr="00311673">
        <w:rPr>
          <w:rFonts w:ascii="Times New Roman" w:hAnsi="Times New Roman" w:cs="Times New Roman"/>
          <w:sz w:val="28"/>
          <w:szCs w:val="28"/>
        </w:rPr>
        <w:t>на 1 546,8 тыс. руб.;</w:t>
      </w:r>
    </w:p>
    <w:p w:rsidR="005A691D" w:rsidRPr="00311673" w:rsidRDefault="005A691D" w:rsidP="00EE7E98">
      <w:pPr>
        <w:pStyle w:val="a7"/>
        <w:numPr>
          <w:ilvl w:val="0"/>
          <w:numId w:val="14"/>
        </w:numPr>
        <w:shd w:val="clear" w:color="auto" w:fill="FFFFFF" w:themeFill="background1"/>
        <w:tabs>
          <w:tab w:val="left" w:pos="1134"/>
        </w:tabs>
        <w:spacing w:after="0" w:line="240" w:lineRule="auto"/>
        <w:ind w:left="709" w:firstLine="47"/>
        <w:jc w:val="both"/>
        <w:rPr>
          <w:rFonts w:ascii="Times New Roman" w:hAnsi="Times New Roman" w:cs="Times New Roman"/>
          <w:sz w:val="28"/>
          <w:szCs w:val="28"/>
        </w:rPr>
      </w:pPr>
      <w:r w:rsidRPr="00311673">
        <w:rPr>
          <w:rFonts w:ascii="Times New Roman" w:hAnsi="Times New Roman" w:cs="Times New Roman"/>
          <w:sz w:val="28"/>
          <w:szCs w:val="28"/>
        </w:rPr>
        <w:t xml:space="preserve">«Связь и информатика» </w:t>
      </w:r>
      <w:r w:rsidR="00311673">
        <w:rPr>
          <w:rFonts w:ascii="Times New Roman" w:hAnsi="Times New Roman" w:cs="Times New Roman"/>
          <w:sz w:val="28"/>
          <w:szCs w:val="28"/>
        </w:rPr>
        <w:t xml:space="preserve">- </w:t>
      </w:r>
      <w:r w:rsidRPr="00311673">
        <w:rPr>
          <w:rFonts w:ascii="Times New Roman" w:hAnsi="Times New Roman" w:cs="Times New Roman"/>
          <w:sz w:val="28"/>
          <w:szCs w:val="28"/>
        </w:rPr>
        <w:t>на 9 515,9 тыс. руб.;</w:t>
      </w:r>
    </w:p>
    <w:p w:rsidR="005A691D" w:rsidRPr="00311673" w:rsidRDefault="005A691D" w:rsidP="00EE7E98">
      <w:pPr>
        <w:pStyle w:val="a7"/>
        <w:numPr>
          <w:ilvl w:val="0"/>
          <w:numId w:val="14"/>
        </w:numPr>
        <w:shd w:val="clear" w:color="auto" w:fill="FFFFFF" w:themeFill="background1"/>
        <w:tabs>
          <w:tab w:val="left" w:pos="1134"/>
        </w:tabs>
        <w:spacing w:after="0" w:line="240" w:lineRule="auto"/>
        <w:ind w:left="709" w:firstLine="47"/>
        <w:jc w:val="both"/>
        <w:rPr>
          <w:rFonts w:ascii="Times New Roman" w:hAnsi="Times New Roman" w:cs="Times New Roman"/>
          <w:sz w:val="28"/>
          <w:szCs w:val="28"/>
        </w:rPr>
      </w:pPr>
      <w:r w:rsidRPr="00311673">
        <w:rPr>
          <w:rFonts w:ascii="Times New Roman" w:hAnsi="Times New Roman" w:cs="Times New Roman"/>
          <w:sz w:val="28"/>
          <w:szCs w:val="28"/>
        </w:rPr>
        <w:t xml:space="preserve">«Другие вопросы в области национальной экономики» </w:t>
      </w:r>
      <w:r w:rsidR="00311673">
        <w:rPr>
          <w:rFonts w:ascii="Times New Roman" w:hAnsi="Times New Roman" w:cs="Times New Roman"/>
          <w:sz w:val="28"/>
          <w:szCs w:val="28"/>
        </w:rPr>
        <w:t xml:space="preserve">- </w:t>
      </w:r>
      <w:r w:rsidRPr="00311673">
        <w:rPr>
          <w:rFonts w:ascii="Times New Roman" w:hAnsi="Times New Roman" w:cs="Times New Roman"/>
          <w:sz w:val="28"/>
          <w:szCs w:val="28"/>
        </w:rPr>
        <w:t>на 8 145,1 тыс. руб</w:t>
      </w:r>
      <w:r w:rsidR="00311673">
        <w:rPr>
          <w:rFonts w:ascii="Times New Roman" w:hAnsi="Times New Roman" w:cs="Times New Roman"/>
          <w:sz w:val="28"/>
          <w:szCs w:val="28"/>
        </w:rPr>
        <w:t>лей</w:t>
      </w:r>
      <w:r w:rsidRPr="00311673">
        <w:rPr>
          <w:rFonts w:ascii="Times New Roman" w:hAnsi="Times New Roman" w:cs="Times New Roman"/>
          <w:sz w:val="28"/>
          <w:szCs w:val="28"/>
        </w:rPr>
        <w:t>.</w:t>
      </w:r>
    </w:p>
    <w:p w:rsidR="005A691D" w:rsidRPr="005A691D" w:rsidRDefault="005A691D" w:rsidP="00D77D5D">
      <w:pPr>
        <w:shd w:val="clear" w:color="auto" w:fill="FFFFFF" w:themeFill="background1"/>
        <w:spacing w:after="0" w:line="240" w:lineRule="auto"/>
        <w:ind w:firstLine="708"/>
        <w:jc w:val="both"/>
        <w:rPr>
          <w:rFonts w:ascii="Times New Roman" w:hAnsi="Times New Roman" w:cs="Times New Roman"/>
          <w:sz w:val="28"/>
          <w:szCs w:val="28"/>
        </w:rPr>
      </w:pPr>
      <w:r w:rsidRPr="005A691D">
        <w:rPr>
          <w:rFonts w:ascii="Times New Roman" w:hAnsi="Times New Roman" w:cs="Times New Roman"/>
          <w:sz w:val="28"/>
          <w:szCs w:val="28"/>
        </w:rPr>
        <w:t>Финансирование подразделов 0402 «Топливно-энергетический комплекс» и 0409 «Дорожное хозяйство (дорожные фонды)» Законопроектом предусмотрено без изменений.</w:t>
      </w:r>
    </w:p>
    <w:p w:rsidR="005A691D" w:rsidRPr="00311673" w:rsidRDefault="005A691D" w:rsidP="00D77D5D">
      <w:pPr>
        <w:shd w:val="clear" w:color="auto" w:fill="FFFFFF" w:themeFill="background1"/>
        <w:spacing w:after="0" w:line="240" w:lineRule="auto"/>
        <w:ind w:firstLine="708"/>
        <w:jc w:val="both"/>
        <w:rPr>
          <w:rFonts w:ascii="Times New Roman" w:hAnsi="Times New Roman" w:cs="Times New Roman"/>
          <w:sz w:val="28"/>
          <w:szCs w:val="28"/>
        </w:rPr>
      </w:pPr>
      <w:r w:rsidRPr="005A691D">
        <w:rPr>
          <w:rFonts w:ascii="Times New Roman" w:hAnsi="Times New Roman" w:cs="Times New Roman"/>
          <w:sz w:val="28"/>
          <w:szCs w:val="28"/>
        </w:rPr>
        <w:t>Сравнительный анализ предусмотренных и планируемых расходов на 2019 г</w:t>
      </w:r>
      <w:r w:rsidR="00311673">
        <w:rPr>
          <w:rFonts w:ascii="Times New Roman" w:hAnsi="Times New Roman" w:cs="Times New Roman"/>
          <w:sz w:val="28"/>
          <w:szCs w:val="28"/>
        </w:rPr>
        <w:t>од</w:t>
      </w:r>
      <w:r w:rsidRPr="005A691D">
        <w:rPr>
          <w:rFonts w:ascii="Times New Roman" w:hAnsi="Times New Roman" w:cs="Times New Roman"/>
          <w:sz w:val="28"/>
          <w:szCs w:val="28"/>
        </w:rPr>
        <w:t xml:space="preserve"> в разрезе подразделов бюджетной классификации приведен в таблице.</w:t>
      </w:r>
    </w:p>
    <w:p w:rsidR="005A691D" w:rsidRPr="00523D5D" w:rsidRDefault="005A691D" w:rsidP="00D77D5D">
      <w:pPr>
        <w:shd w:val="clear" w:color="auto" w:fill="FFFFFF" w:themeFill="background1"/>
        <w:spacing w:after="0" w:line="240" w:lineRule="auto"/>
        <w:jc w:val="right"/>
        <w:rPr>
          <w:rFonts w:ascii="Times New Roman" w:hAnsi="Times New Roman" w:cs="Times New Roman"/>
          <w:bCs/>
          <w:sz w:val="24"/>
          <w:szCs w:val="24"/>
        </w:rPr>
      </w:pPr>
      <w:r w:rsidRPr="00523D5D">
        <w:rPr>
          <w:rFonts w:ascii="Times New Roman" w:hAnsi="Times New Roman" w:cs="Times New Roman"/>
          <w:bCs/>
          <w:sz w:val="24"/>
          <w:szCs w:val="24"/>
        </w:rPr>
        <w:t>(тыс. руб.)</w:t>
      </w:r>
    </w:p>
    <w:tbl>
      <w:tblPr>
        <w:tblStyle w:val="27"/>
        <w:tblW w:w="10632" w:type="dxa"/>
        <w:tblInd w:w="-5" w:type="dxa"/>
        <w:tblLook w:val="04A0" w:firstRow="1" w:lastRow="0" w:firstColumn="1" w:lastColumn="0" w:noHBand="0" w:noVBand="1"/>
      </w:tblPr>
      <w:tblGrid>
        <w:gridCol w:w="4395"/>
        <w:gridCol w:w="1389"/>
        <w:gridCol w:w="1540"/>
        <w:gridCol w:w="1734"/>
        <w:gridCol w:w="1574"/>
      </w:tblGrid>
      <w:tr w:rsidR="005A691D" w:rsidRPr="005A691D" w:rsidTr="00523D5D">
        <w:tc>
          <w:tcPr>
            <w:tcW w:w="4395" w:type="dxa"/>
          </w:tcPr>
          <w:p w:rsidR="005A691D" w:rsidRPr="005A691D" w:rsidRDefault="005A691D" w:rsidP="00D77D5D">
            <w:pPr>
              <w:shd w:val="clear" w:color="auto" w:fill="FFFFFF" w:themeFill="background1"/>
              <w:jc w:val="center"/>
              <w:rPr>
                <w:rFonts w:ascii="Times New Roman" w:hAnsi="Times New Roman" w:cs="Times New Roman"/>
                <w:b/>
                <w:sz w:val="24"/>
                <w:szCs w:val="24"/>
              </w:rPr>
            </w:pPr>
            <w:r w:rsidRPr="005A691D">
              <w:rPr>
                <w:rFonts w:ascii="Times New Roman" w:hAnsi="Times New Roman" w:cs="Times New Roman"/>
                <w:b/>
                <w:sz w:val="24"/>
                <w:szCs w:val="24"/>
              </w:rPr>
              <w:t>Наименование</w:t>
            </w:r>
          </w:p>
        </w:tc>
        <w:tc>
          <w:tcPr>
            <w:tcW w:w="1389" w:type="dxa"/>
          </w:tcPr>
          <w:p w:rsidR="005A691D" w:rsidRPr="005A691D" w:rsidRDefault="005A691D" w:rsidP="00D77D5D">
            <w:pPr>
              <w:shd w:val="clear" w:color="auto" w:fill="FFFFFF" w:themeFill="background1"/>
              <w:jc w:val="center"/>
              <w:rPr>
                <w:rFonts w:ascii="Times New Roman" w:hAnsi="Times New Roman" w:cs="Times New Roman"/>
                <w:b/>
                <w:sz w:val="24"/>
                <w:szCs w:val="24"/>
              </w:rPr>
            </w:pPr>
            <w:r w:rsidRPr="005A691D">
              <w:rPr>
                <w:rFonts w:ascii="Times New Roman" w:hAnsi="Times New Roman" w:cs="Times New Roman"/>
                <w:b/>
                <w:sz w:val="24"/>
                <w:szCs w:val="24"/>
              </w:rPr>
              <w:t>Раздел,</w:t>
            </w:r>
          </w:p>
          <w:p w:rsidR="005A691D" w:rsidRPr="005A691D" w:rsidRDefault="005A691D" w:rsidP="00D77D5D">
            <w:pPr>
              <w:shd w:val="clear" w:color="auto" w:fill="FFFFFF" w:themeFill="background1"/>
              <w:jc w:val="center"/>
              <w:rPr>
                <w:rFonts w:ascii="Times New Roman" w:hAnsi="Times New Roman" w:cs="Times New Roman"/>
                <w:b/>
                <w:sz w:val="24"/>
                <w:szCs w:val="24"/>
              </w:rPr>
            </w:pPr>
            <w:r w:rsidRPr="005A691D">
              <w:rPr>
                <w:rFonts w:ascii="Times New Roman" w:hAnsi="Times New Roman" w:cs="Times New Roman"/>
                <w:b/>
                <w:sz w:val="24"/>
                <w:szCs w:val="24"/>
              </w:rPr>
              <w:t>подраздел</w:t>
            </w:r>
          </w:p>
        </w:tc>
        <w:tc>
          <w:tcPr>
            <w:tcW w:w="1540" w:type="dxa"/>
          </w:tcPr>
          <w:p w:rsidR="005A691D" w:rsidRPr="005A691D" w:rsidRDefault="005A691D" w:rsidP="00D77D5D">
            <w:pPr>
              <w:shd w:val="clear" w:color="auto" w:fill="FFFFFF" w:themeFill="background1"/>
              <w:jc w:val="center"/>
              <w:rPr>
                <w:rFonts w:ascii="Times New Roman" w:hAnsi="Times New Roman" w:cs="Times New Roman"/>
                <w:b/>
                <w:sz w:val="24"/>
                <w:szCs w:val="24"/>
              </w:rPr>
            </w:pPr>
            <w:r w:rsidRPr="005A691D">
              <w:rPr>
                <w:rFonts w:ascii="Times New Roman" w:hAnsi="Times New Roman" w:cs="Times New Roman"/>
                <w:b/>
                <w:sz w:val="24"/>
                <w:szCs w:val="24"/>
              </w:rPr>
              <w:t>Утверждено     на 2019 г.</w:t>
            </w:r>
          </w:p>
        </w:tc>
        <w:tc>
          <w:tcPr>
            <w:tcW w:w="1734" w:type="dxa"/>
          </w:tcPr>
          <w:p w:rsidR="005A691D" w:rsidRPr="005A691D" w:rsidRDefault="005A691D" w:rsidP="00D77D5D">
            <w:pPr>
              <w:shd w:val="clear" w:color="auto" w:fill="FFFFFF" w:themeFill="background1"/>
              <w:jc w:val="center"/>
              <w:rPr>
                <w:rFonts w:ascii="Times New Roman" w:hAnsi="Times New Roman" w:cs="Times New Roman"/>
                <w:b/>
                <w:sz w:val="24"/>
                <w:szCs w:val="24"/>
              </w:rPr>
            </w:pPr>
            <w:r w:rsidRPr="005A691D">
              <w:rPr>
                <w:rFonts w:ascii="Times New Roman" w:hAnsi="Times New Roman" w:cs="Times New Roman"/>
                <w:b/>
                <w:sz w:val="24"/>
                <w:szCs w:val="24"/>
              </w:rPr>
              <w:t>Законопроект</w:t>
            </w:r>
          </w:p>
        </w:tc>
        <w:tc>
          <w:tcPr>
            <w:tcW w:w="1574" w:type="dxa"/>
          </w:tcPr>
          <w:p w:rsidR="005A691D" w:rsidRPr="005A691D" w:rsidRDefault="005A691D" w:rsidP="00D77D5D">
            <w:pPr>
              <w:shd w:val="clear" w:color="auto" w:fill="FFFFFF" w:themeFill="background1"/>
              <w:jc w:val="center"/>
              <w:rPr>
                <w:rFonts w:ascii="Times New Roman" w:hAnsi="Times New Roman" w:cs="Times New Roman"/>
                <w:b/>
                <w:sz w:val="24"/>
                <w:szCs w:val="24"/>
              </w:rPr>
            </w:pPr>
            <w:r w:rsidRPr="005A691D">
              <w:rPr>
                <w:rFonts w:ascii="Times New Roman" w:hAnsi="Times New Roman" w:cs="Times New Roman"/>
                <w:b/>
                <w:sz w:val="24"/>
                <w:szCs w:val="24"/>
              </w:rPr>
              <w:t>Отклонения</w:t>
            </w:r>
          </w:p>
        </w:tc>
      </w:tr>
      <w:tr w:rsidR="005A691D" w:rsidRPr="005A691D" w:rsidTr="00523D5D">
        <w:tc>
          <w:tcPr>
            <w:tcW w:w="4395" w:type="dxa"/>
          </w:tcPr>
          <w:p w:rsidR="005A691D" w:rsidRPr="005A691D" w:rsidRDefault="005A691D" w:rsidP="00D77D5D">
            <w:pPr>
              <w:shd w:val="clear" w:color="auto" w:fill="FFFFFF" w:themeFill="background1"/>
              <w:jc w:val="center"/>
              <w:rPr>
                <w:rFonts w:ascii="Times New Roman" w:hAnsi="Times New Roman" w:cs="Times New Roman"/>
                <w:b/>
                <w:sz w:val="24"/>
                <w:szCs w:val="24"/>
              </w:rPr>
            </w:pPr>
            <w:r w:rsidRPr="005A691D">
              <w:rPr>
                <w:rFonts w:ascii="Times New Roman" w:hAnsi="Times New Roman" w:cs="Times New Roman"/>
                <w:b/>
                <w:sz w:val="24"/>
                <w:szCs w:val="24"/>
              </w:rPr>
              <w:t>Национальная экономика</w:t>
            </w:r>
          </w:p>
        </w:tc>
        <w:tc>
          <w:tcPr>
            <w:tcW w:w="1389" w:type="dxa"/>
          </w:tcPr>
          <w:p w:rsidR="005A691D" w:rsidRPr="005A691D" w:rsidRDefault="005A691D" w:rsidP="00D77D5D">
            <w:pPr>
              <w:shd w:val="clear" w:color="auto" w:fill="FFFFFF" w:themeFill="background1"/>
              <w:rPr>
                <w:rFonts w:ascii="Times New Roman" w:hAnsi="Times New Roman" w:cs="Times New Roman"/>
                <w:b/>
                <w:sz w:val="24"/>
                <w:szCs w:val="24"/>
              </w:rPr>
            </w:pPr>
            <w:r w:rsidRPr="005A691D">
              <w:rPr>
                <w:rFonts w:ascii="Times New Roman" w:hAnsi="Times New Roman" w:cs="Times New Roman"/>
                <w:b/>
                <w:sz w:val="24"/>
                <w:szCs w:val="24"/>
              </w:rPr>
              <w:t xml:space="preserve">       04</w:t>
            </w:r>
          </w:p>
        </w:tc>
        <w:tc>
          <w:tcPr>
            <w:tcW w:w="1540" w:type="dxa"/>
          </w:tcPr>
          <w:p w:rsidR="005A691D" w:rsidRPr="005A691D" w:rsidRDefault="005A691D" w:rsidP="00D77D5D">
            <w:pPr>
              <w:shd w:val="clear" w:color="auto" w:fill="FFFFFF" w:themeFill="background1"/>
              <w:autoSpaceDE w:val="0"/>
              <w:autoSpaceDN w:val="0"/>
              <w:adjustRightInd w:val="0"/>
              <w:spacing w:before="108" w:after="108"/>
              <w:jc w:val="center"/>
              <w:outlineLvl w:val="0"/>
              <w:rPr>
                <w:rFonts w:ascii="Times New Roman" w:hAnsi="Times New Roman" w:cs="Times New Roman"/>
                <w:b/>
                <w:bCs/>
                <w:color w:val="26282F"/>
                <w:sz w:val="24"/>
                <w:szCs w:val="24"/>
              </w:rPr>
            </w:pPr>
            <w:r w:rsidRPr="005A691D">
              <w:rPr>
                <w:rFonts w:ascii="Times New Roman" w:hAnsi="Times New Roman" w:cs="Times New Roman"/>
                <w:b/>
                <w:bCs/>
                <w:color w:val="26282F"/>
                <w:sz w:val="24"/>
                <w:szCs w:val="24"/>
              </w:rPr>
              <w:t>3 453 608,0</w:t>
            </w:r>
          </w:p>
        </w:tc>
        <w:tc>
          <w:tcPr>
            <w:tcW w:w="1734" w:type="dxa"/>
          </w:tcPr>
          <w:p w:rsidR="005A691D" w:rsidRPr="005A691D" w:rsidRDefault="005A691D" w:rsidP="00D77D5D">
            <w:pPr>
              <w:shd w:val="clear" w:color="auto" w:fill="FFFFFF" w:themeFill="background1"/>
              <w:jc w:val="center"/>
              <w:rPr>
                <w:rFonts w:ascii="Times New Roman" w:hAnsi="Times New Roman" w:cs="Times New Roman"/>
                <w:b/>
                <w:sz w:val="24"/>
                <w:szCs w:val="24"/>
              </w:rPr>
            </w:pPr>
            <w:r w:rsidRPr="005A691D">
              <w:rPr>
                <w:rFonts w:ascii="Times New Roman" w:hAnsi="Times New Roman" w:cs="Times New Roman"/>
                <w:b/>
                <w:sz w:val="24"/>
                <w:szCs w:val="24"/>
              </w:rPr>
              <w:t>3 486 676,3</w:t>
            </w:r>
          </w:p>
        </w:tc>
        <w:tc>
          <w:tcPr>
            <w:tcW w:w="1574" w:type="dxa"/>
          </w:tcPr>
          <w:p w:rsidR="005A691D" w:rsidRPr="005A691D" w:rsidRDefault="005A691D" w:rsidP="00D77D5D">
            <w:pPr>
              <w:shd w:val="clear" w:color="auto" w:fill="FFFFFF" w:themeFill="background1"/>
              <w:jc w:val="center"/>
              <w:rPr>
                <w:rFonts w:ascii="Times New Roman" w:hAnsi="Times New Roman" w:cs="Times New Roman"/>
                <w:b/>
                <w:sz w:val="24"/>
                <w:szCs w:val="24"/>
              </w:rPr>
            </w:pPr>
            <w:r w:rsidRPr="005A691D">
              <w:rPr>
                <w:rFonts w:ascii="Times New Roman" w:hAnsi="Times New Roman" w:cs="Times New Roman"/>
                <w:b/>
                <w:sz w:val="24"/>
                <w:szCs w:val="24"/>
              </w:rPr>
              <w:t>33 068,3</w:t>
            </w:r>
          </w:p>
        </w:tc>
      </w:tr>
      <w:tr w:rsidR="005A691D" w:rsidRPr="005A691D" w:rsidTr="00523D5D">
        <w:trPr>
          <w:trHeight w:val="177"/>
        </w:trPr>
        <w:tc>
          <w:tcPr>
            <w:tcW w:w="4395" w:type="dxa"/>
          </w:tcPr>
          <w:p w:rsidR="005A691D" w:rsidRPr="005A691D" w:rsidRDefault="005A691D" w:rsidP="00D77D5D">
            <w:pPr>
              <w:shd w:val="clear" w:color="auto" w:fill="FFFFFF" w:themeFill="background1"/>
              <w:jc w:val="center"/>
              <w:rPr>
                <w:rFonts w:ascii="Times New Roman" w:hAnsi="Times New Roman" w:cs="Times New Roman"/>
                <w:b/>
                <w:sz w:val="24"/>
                <w:szCs w:val="24"/>
              </w:rPr>
            </w:pPr>
            <w:r w:rsidRPr="005A691D">
              <w:rPr>
                <w:rFonts w:ascii="Times New Roman" w:hAnsi="Times New Roman" w:cs="Times New Roman"/>
                <w:bCs/>
                <w:sz w:val="24"/>
                <w:szCs w:val="24"/>
              </w:rPr>
              <w:t>Общеэкономические вопросы</w:t>
            </w:r>
          </w:p>
        </w:tc>
        <w:tc>
          <w:tcPr>
            <w:tcW w:w="1389" w:type="dxa"/>
          </w:tcPr>
          <w:p w:rsidR="005A691D" w:rsidRPr="005A691D" w:rsidRDefault="005A691D" w:rsidP="00D77D5D">
            <w:pPr>
              <w:shd w:val="clear" w:color="auto" w:fill="FFFFFF" w:themeFill="background1"/>
              <w:jc w:val="center"/>
              <w:rPr>
                <w:rFonts w:ascii="Times New Roman" w:hAnsi="Times New Roman" w:cs="Times New Roman"/>
                <w:sz w:val="24"/>
                <w:szCs w:val="24"/>
              </w:rPr>
            </w:pPr>
            <w:r w:rsidRPr="005A691D">
              <w:rPr>
                <w:rFonts w:ascii="Times New Roman" w:hAnsi="Times New Roman" w:cs="Times New Roman"/>
                <w:sz w:val="24"/>
                <w:szCs w:val="24"/>
              </w:rPr>
              <w:t>0401</w:t>
            </w:r>
          </w:p>
        </w:tc>
        <w:tc>
          <w:tcPr>
            <w:tcW w:w="1540" w:type="dxa"/>
          </w:tcPr>
          <w:p w:rsidR="005A691D" w:rsidRPr="005A691D" w:rsidRDefault="005A691D" w:rsidP="00D77D5D">
            <w:pPr>
              <w:shd w:val="clear" w:color="auto" w:fill="FFFFFF" w:themeFill="background1"/>
              <w:autoSpaceDE w:val="0"/>
              <w:autoSpaceDN w:val="0"/>
              <w:adjustRightInd w:val="0"/>
              <w:jc w:val="center"/>
              <w:rPr>
                <w:rFonts w:ascii="Times New Roman" w:hAnsi="Times New Roman" w:cs="Times New Roman"/>
                <w:sz w:val="24"/>
                <w:szCs w:val="24"/>
              </w:rPr>
            </w:pPr>
            <w:r w:rsidRPr="005A691D">
              <w:rPr>
                <w:rFonts w:ascii="Times New Roman" w:hAnsi="Times New Roman" w:cs="Times New Roman"/>
                <w:sz w:val="24"/>
                <w:szCs w:val="24"/>
              </w:rPr>
              <w:t>144 268,9</w:t>
            </w:r>
          </w:p>
        </w:tc>
        <w:tc>
          <w:tcPr>
            <w:tcW w:w="1734" w:type="dxa"/>
          </w:tcPr>
          <w:p w:rsidR="005A691D" w:rsidRPr="005A691D" w:rsidRDefault="005A691D" w:rsidP="00D77D5D">
            <w:pPr>
              <w:shd w:val="clear" w:color="auto" w:fill="FFFFFF" w:themeFill="background1"/>
              <w:jc w:val="center"/>
              <w:rPr>
                <w:rFonts w:ascii="Times New Roman" w:hAnsi="Times New Roman" w:cs="Times New Roman"/>
                <w:b/>
                <w:sz w:val="24"/>
                <w:szCs w:val="24"/>
              </w:rPr>
            </w:pPr>
            <w:r w:rsidRPr="005A691D">
              <w:rPr>
                <w:rFonts w:ascii="Times New Roman" w:hAnsi="Times New Roman" w:cs="Times New Roman"/>
                <w:bCs/>
                <w:sz w:val="24"/>
                <w:szCs w:val="24"/>
              </w:rPr>
              <w:t>146 897,0</w:t>
            </w:r>
          </w:p>
        </w:tc>
        <w:tc>
          <w:tcPr>
            <w:tcW w:w="1574" w:type="dxa"/>
          </w:tcPr>
          <w:p w:rsidR="005A691D" w:rsidRPr="005A691D" w:rsidRDefault="005A691D" w:rsidP="00D77D5D">
            <w:pPr>
              <w:shd w:val="clear" w:color="auto" w:fill="FFFFFF" w:themeFill="background1"/>
              <w:jc w:val="center"/>
              <w:rPr>
                <w:rFonts w:ascii="Times New Roman" w:hAnsi="Times New Roman" w:cs="Times New Roman"/>
                <w:sz w:val="24"/>
                <w:szCs w:val="24"/>
              </w:rPr>
            </w:pPr>
            <w:r w:rsidRPr="005A691D">
              <w:rPr>
                <w:rFonts w:ascii="Times New Roman" w:hAnsi="Times New Roman" w:cs="Times New Roman"/>
                <w:sz w:val="24"/>
                <w:szCs w:val="24"/>
              </w:rPr>
              <w:t>2 628,1</w:t>
            </w:r>
          </w:p>
        </w:tc>
      </w:tr>
      <w:tr w:rsidR="005A691D" w:rsidRPr="005A691D" w:rsidTr="00523D5D">
        <w:trPr>
          <w:trHeight w:val="252"/>
        </w:trPr>
        <w:tc>
          <w:tcPr>
            <w:tcW w:w="4395" w:type="dxa"/>
          </w:tcPr>
          <w:p w:rsidR="005A691D" w:rsidRPr="005A691D" w:rsidRDefault="005A691D" w:rsidP="00D77D5D">
            <w:pPr>
              <w:shd w:val="clear" w:color="auto" w:fill="FFFFFF" w:themeFill="background1"/>
              <w:jc w:val="center"/>
              <w:rPr>
                <w:rFonts w:ascii="Times New Roman" w:hAnsi="Times New Roman" w:cs="Times New Roman"/>
                <w:sz w:val="24"/>
                <w:szCs w:val="24"/>
              </w:rPr>
            </w:pPr>
            <w:r w:rsidRPr="005A691D">
              <w:rPr>
                <w:rFonts w:ascii="Times New Roman" w:hAnsi="Times New Roman" w:cs="Times New Roman"/>
                <w:sz w:val="24"/>
                <w:szCs w:val="24"/>
              </w:rPr>
              <w:t>Топливно-энергетический комплекс</w:t>
            </w:r>
          </w:p>
        </w:tc>
        <w:tc>
          <w:tcPr>
            <w:tcW w:w="1389" w:type="dxa"/>
          </w:tcPr>
          <w:p w:rsidR="005A691D" w:rsidRPr="005A691D" w:rsidRDefault="005A691D" w:rsidP="00D77D5D">
            <w:pPr>
              <w:shd w:val="clear" w:color="auto" w:fill="FFFFFF" w:themeFill="background1"/>
              <w:jc w:val="center"/>
              <w:rPr>
                <w:rFonts w:ascii="Times New Roman" w:hAnsi="Times New Roman" w:cs="Times New Roman"/>
                <w:sz w:val="24"/>
                <w:szCs w:val="24"/>
              </w:rPr>
            </w:pPr>
            <w:r w:rsidRPr="005A691D">
              <w:rPr>
                <w:rFonts w:ascii="Times New Roman" w:hAnsi="Times New Roman" w:cs="Times New Roman"/>
                <w:sz w:val="24"/>
                <w:szCs w:val="24"/>
              </w:rPr>
              <w:t>0402</w:t>
            </w:r>
          </w:p>
        </w:tc>
        <w:tc>
          <w:tcPr>
            <w:tcW w:w="1540" w:type="dxa"/>
          </w:tcPr>
          <w:p w:rsidR="005A691D" w:rsidRPr="005A691D" w:rsidRDefault="005A691D" w:rsidP="00D77D5D">
            <w:pPr>
              <w:shd w:val="clear" w:color="auto" w:fill="FFFFFF" w:themeFill="background1"/>
              <w:autoSpaceDE w:val="0"/>
              <w:autoSpaceDN w:val="0"/>
              <w:adjustRightInd w:val="0"/>
              <w:jc w:val="center"/>
              <w:rPr>
                <w:rFonts w:ascii="Times New Roman" w:hAnsi="Times New Roman" w:cs="Times New Roman"/>
                <w:sz w:val="24"/>
                <w:szCs w:val="24"/>
              </w:rPr>
            </w:pPr>
            <w:r w:rsidRPr="005A691D">
              <w:rPr>
                <w:rFonts w:ascii="Times New Roman" w:hAnsi="Times New Roman" w:cs="Times New Roman"/>
                <w:sz w:val="24"/>
                <w:szCs w:val="24"/>
              </w:rPr>
              <w:t>34 647,4</w:t>
            </w:r>
          </w:p>
        </w:tc>
        <w:tc>
          <w:tcPr>
            <w:tcW w:w="1734" w:type="dxa"/>
          </w:tcPr>
          <w:p w:rsidR="005A691D" w:rsidRPr="005A691D" w:rsidRDefault="005A691D" w:rsidP="00D77D5D">
            <w:pPr>
              <w:shd w:val="clear" w:color="auto" w:fill="FFFFFF" w:themeFill="background1"/>
              <w:jc w:val="center"/>
              <w:rPr>
                <w:rFonts w:ascii="Times New Roman" w:hAnsi="Times New Roman" w:cs="Times New Roman"/>
                <w:bCs/>
                <w:sz w:val="24"/>
                <w:szCs w:val="24"/>
              </w:rPr>
            </w:pPr>
            <w:r w:rsidRPr="005A691D">
              <w:rPr>
                <w:rFonts w:ascii="Times New Roman" w:hAnsi="Times New Roman" w:cs="Times New Roman"/>
                <w:sz w:val="24"/>
                <w:szCs w:val="24"/>
              </w:rPr>
              <w:t>34 647,4</w:t>
            </w:r>
          </w:p>
        </w:tc>
        <w:tc>
          <w:tcPr>
            <w:tcW w:w="1574" w:type="dxa"/>
          </w:tcPr>
          <w:p w:rsidR="005A691D" w:rsidRPr="005A691D" w:rsidRDefault="005A691D" w:rsidP="00D77D5D">
            <w:pPr>
              <w:shd w:val="clear" w:color="auto" w:fill="FFFFFF" w:themeFill="background1"/>
              <w:jc w:val="center"/>
              <w:rPr>
                <w:rFonts w:ascii="Times New Roman" w:hAnsi="Times New Roman" w:cs="Times New Roman"/>
                <w:sz w:val="24"/>
                <w:szCs w:val="24"/>
              </w:rPr>
            </w:pPr>
            <w:r w:rsidRPr="005A691D">
              <w:rPr>
                <w:rFonts w:ascii="Times New Roman" w:hAnsi="Times New Roman" w:cs="Times New Roman"/>
                <w:sz w:val="24"/>
                <w:szCs w:val="24"/>
              </w:rPr>
              <w:t>0</w:t>
            </w:r>
          </w:p>
        </w:tc>
      </w:tr>
      <w:tr w:rsidR="005A691D" w:rsidRPr="005A691D" w:rsidTr="00523D5D">
        <w:trPr>
          <w:trHeight w:val="128"/>
        </w:trPr>
        <w:tc>
          <w:tcPr>
            <w:tcW w:w="4395" w:type="dxa"/>
            <w:vAlign w:val="center"/>
          </w:tcPr>
          <w:p w:rsidR="005A691D" w:rsidRPr="005A691D" w:rsidRDefault="005A691D" w:rsidP="00D77D5D">
            <w:pPr>
              <w:shd w:val="clear" w:color="auto" w:fill="FFFFFF" w:themeFill="background1"/>
              <w:jc w:val="center"/>
              <w:rPr>
                <w:rFonts w:ascii="Times New Roman" w:hAnsi="Times New Roman" w:cs="Times New Roman"/>
                <w:bCs/>
                <w:sz w:val="24"/>
                <w:szCs w:val="24"/>
              </w:rPr>
            </w:pPr>
            <w:r w:rsidRPr="005A691D">
              <w:rPr>
                <w:rFonts w:ascii="Times New Roman" w:hAnsi="Times New Roman" w:cs="Times New Roman"/>
                <w:bCs/>
                <w:sz w:val="24"/>
                <w:szCs w:val="24"/>
              </w:rPr>
              <w:t>Сельское хозяйство и рыболовство</w:t>
            </w:r>
          </w:p>
        </w:tc>
        <w:tc>
          <w:tcPr>
            <w:tcW w:w="1389" w:type="dxa"/>
            <w:vAlign w:val="center"/>
          </w:tcPr>
          <w:p w:rsidR="005A691D" w:rsidRPr="005A691D" w:rsidRDefault="005A691D" w:rsidP="00D77D5D">
            <w:pPr>
              <w:shd w:val="clear" w:color="auto" w:fill="FFFFFF" w:themeFill="background1"/>
              <w:jc w:val="center"/>
              <w:rPr>
                <w:rFonts w:ascii="Times New Roman" w:hAnsi="Times New Roman" w:cs="Times New Roman"/>
                <w:bCs/>
                <w:sz w:val="24"/>
                <w:szCs w:val="24"/>
              </w:rPr>
            </w:pPr>
            <w:r w:rsidRPr="005A691D">
              <w:rPr>
                <w:rFonts w:ascii="Times New Roman" w:hAnsi="Times New Roman" w:cs="Times New Roman"/>
                <w:bCs/>
                <w:sz w:val="24"/>
                <w:szCs w:val="24"/>
              </w:rPr>
              <w:t>0405</w:t>
            </w:r>
          </w:p>
        </w:tc>
        <w:tc>
          <w:tcPr>
            <w:tcW w:w="1540" w:type="dxa"/>
          </w:tcPr>
          <w:p w:rsidR="005A691D" w:rsidRPr="005A691D" w:rsidRDefault="005A691D" w:rsidP="00D77D5D">
            <w:pPr>
              <w:shd w:val="clear" w:color="auto" w:fill="FFFFFF" w:themeFill="background1"/>
              <w:autoSpaceDE w:val="0"/>
              <w:autoSpaceDN w:val="0"/>
              <w:adjustRightInd w:val="0"/>
              <w:jc w:val="center"/>
              <w:rPr>
                <w:rFonts w:ascii="Times New Roman" w:hAnsi="Times New Roman" w:cs="Times New Roman"/>
                <w:sz w:val="24"/>
                <w:szCs w:val="24"/>
              </w:rPr>
            </w:pPr>
            <w:r w:rsidRPr="005A691D">
              <w:rPr>
                <w:rFonts w:ascii="Times New Roman" w:hAnsi="Times New Roman" w:cs="Times New Roman"/>
                <w:sz w:val="24"/>
                <w:szCs w:val="24"/>
              </w:rPr>
              <w:t>690 180,7</w:t>
            </w:r>
          </w:p>
        </w:tc>
        <w:tc>
          <w:tcPr>
            <w:tcW w:w="1734" w:type="dxa"/>
            <w:vAlign w:val="center"/>
          </w:tcPr>
          <w:p w:rsidR="005A691D" w:rsidRPr="005A691D" w:rsidRDefault="005A691D" w:rsidP="00D77D5D">
            <w:pPr>
              <w:shd w:val="clear" w:color="auto" w:fill="FFFFFF" w:themeFill="background1"/>
              <w:jc w:val="center"/>
              <w:rPr>
                <w:rFonts w:ascii="Times New Roman" w:hAnsi="Times New Roman" w:cs="Times New Roman"/>
                <w:bCs/>
                <w:sz w:val="24"/>
                <w:szCs w:val="24"/>
              </w:rPr>
            </w:pPr>
            <w:r w:rsidRPr="005A691D">
              <w:rPr>
                <w:rFonts w:ascii="Times New Roman" w:hAnsi="Times New Roman" w:cs="Times New Roman"/>
                <w:bCs/>
                <w:sz w:val="24"/>
                <w:szCs w:val="24"/>
              </w:rPr>
              <w:t>700 735,1</w:t>
            </w:r>
          </w:p>
        </w:tc>
        <w:tc>
          <w:tcPr>
            <w:tcW w:w="1574" w:type="dxa"/>
          </w:tcPr>
          <w:p w:rsidR="005A691D" w:rsidRPr="005A691D" w:rsidRDefault="005A691D" w:rsidP="00D77D5D">
            <w:pPr>
              <w:shd w:val="clear" w:color="auto" w:fill="FFFFFF" w:themeFill="background1"/>
              <w:jc w:val="center"/>
              <w:rPr>
                <w:rFonts w:ascii="Times New Roman" w:hAnsi="Times New Roman" w:cs="Times New Roman"/>
                <w:sz w:val="24"/>
                <w:szCs w:val="24"/>
              </w:rPr>
            </w:pPr>
            <w:r w:rsidRPr="005A691D">
              <w:rPr>
                <w:rFonts w:ascii="Times New Roman" w:hAnsi="Times New Roman" w:cs="Times New Roman"/>
                <w:sz w:val="24"/>
                <w:szCs w:val="24"/>
              </w:rPr>
              <w:t>10 554,4</w:t>
            </w:r>
          </w:p>
        </w:tc>
      </w:tr>
      <w:tr w:rsidR="005A691D" w:rsidRPr="005A691D" w:rsidTr="00523D5D">
        <w:trPr>
          <w:trHeight w:val="187"/>
        </w:trPr>
        <w:tc>
          <w:tcPr>
            <w:tcW w:w="4395" w:type="dxa"/>
            <w:vAlign w:val="center"/>
          </w:tcPr>
          <w:p w:rsidR="005A691D" w:rsidRPr="005A691D" w:rsidRDefault="005A691D" w:rsidP="00D77D5D">
            <w:pPr>
              <w:shd w:val="clear" w:color="auto" w:fill="FFFFFF" w:themeFill="background1"/>
              <w:jc w:val="center"/>
              <w:rPr>
                <w:rFonts w:ascii="Times New Roman" w:hAnsi="Times New Roman" w:cs="Times New Roman"/>
                <w:bCs/>
                <w:sz w:val="24"/>
                <w:szCs w:val="24"/>
              </w:rPr>
            </w:pPr>
            <w:r w:rsidRPr="005A691D">
              <w:rPr>
                <w:rFonts w:ascii="Times New Roman" w:hAnsi="Times New Roman" w:cs="Times New Roman"/>
                <w:bCs/>
                <w:sz w:val="24"/>
                <w:szCs w:val="24"/>
              </w:rPr>
              <w:t>Водное хозяйство</w:t>
            </w:r>
          </w:p>
        </w:tc>
        <w:tc>
          <w:tcPr>
            <w:tcW w:w="1389" w:type="dxa"/>
            <w:vAlign w:val="center"/>
          </w:tcPr>
          <w:p w:rsidR="005A691D" w:rsidRPr="005A691D" w:rsidRDefault="005A691D" w:rsidP="00D77D5D">
            <w:pPr>
              <w:shd w:val="clear" w:color="auto" w:fill="FFFFFF" w:themeFill="background1"/>
              <w:jc w:val="center"/>
              <w:rPr>
                <w:rFonts w:ascii="Times New Roman" w:hAnsi="Times New Roman" w:cs="Times New Roman"/>
                <w:bCs/>
                <w:sz w:val="24"/>
                <w:szCs w:val="24"/>
              </w:rPr>
            </w:pPr>
            <w:r w:rsidRPr="005A691D">
              <w:rPr>
                <w:rFonts w:ascii="Times New Roman" w:hAnsi="Times New Roman" w:cs="Times New Roman"/>
                <w:bCs/>
                <w:sz w:val="24"/>
                <w:szCs w:val="24"/>
              </w:rPr>
              <w:t>0406</w:t>
            </w:r>
          </w:p>
        </w:tc>
        <w:tc>
          <w:tcPr>
            <w:tcW w:w="1540" w:type="dxa"/>
          </w:tcPr>
          <w:p w:rsidR="005A691D" w:rsidRPr="005A691D" w:rsidRDefault="005A691D" w:rsidP="00D77D5D">
            <w:pPr>
              <w:shd w:val="clear" w:color="auto" w:fill="FFFFFF" w:themeFill="background1"/>
              <w:autoSpaceDE w:val="0"/>
              <w:autoSpaceDN w:val="0"/>
              <w:adjustRightInd w:val="0"/>
              <w:jc w:val="center"/>
              <w:rPr>
                <w:rFonts w:ascii="Times New Roman" w:hAnsi="Times New Roman" w:cs="Times New Roman"/>
                <w:sz w:val="24"/>
                <w:szCs w:val="24"/>
              </w:rPr>
            </w:pPr>
            <w:r w:rsidRPr="005A691D">
              <w:rPr>
                <w:rFonts w:ascii="Times New Roman" w:hAnsi="Times New Roman" w:cs="Times New Roman"/>
                <w:sz w:val="24"/>
                <w:szCs w:val="24"/>
              </w:rPr>
              <w:t>141 887,5</w:t>
            </w:r>
          </w:p>
        </w:tc>
        <w:tc>
          <w:tcPr>
            <w:tcW w:w="1734" w:type="dxa"/>
            <w:vAlign w:val="center"/>
          </w:tcPr>
          <w:p w:rsidR="005A691D" w:rsidRPr="005A691D" w:rsidRDefault="005A691D" w:rsidP="00D77D5D">
            <w:pPr>
              <w:shd w:val="clear" w:color="auto" w:fill="FFFFFF" w:themeFill="background1"/>
              <w:jc w:val="center"/>
              <w:rPr>
                <w:rFonts w:ascii="Times New Roman" w:hAnsi="Times New Roman" w:cs="Times New Roman"/>
                <w:bCs/>
                <w:sz w:val="24"/>
                <w:szCs w:val="24"/>
              </w:rPr>
            </w:pPr>
            <w:r w:rsidRPr="005A691D">
              <w:rPr>
                <w:rFonts w:ascii="Times New Roman" w:hAnsi="Times New Roman" w:cs="Times New Roman"/>
                <w:bCs/>
                <w:sz w:val="24"/>
                <w:szCs w:val="24"/>
              </w:rPr>
              <w:t>141 887,5</w:t>
            </w:r>
          </w:p>
        </w:tc>
        <w:tc>
          <w:tcPr>
            <w:tcW w:w="1574" w:type="dxa"/>
          </w:tcPr>
          <w:p w:rsidR="005A691D" w:rsidRPr="005A691D" w:rsidRDefault="005A691D" w:rsidP="00D77D5D">
            <w:pPr>
              <w:shd w:val="clear" w:color="auto" w:fill="FFFFFF" w:themeFill="background1"/>
              <w:jc w:val="center"/>
              <w:rPr>
                <w:rFonts w:ascii="Times New Roman" w:hAnsi="Times New Roman" w:cs="Times New Roman"/>
                <w:sz w:val="24"/>
                <w:szCs w:val="24"/>
              </w:rPr>
            </w:pPr>
            <w:r w:rsidRPr="005A691D">
              <w:rPr>
                <w:rFonts w:ascii="Times New Roman" w:hAnsi="Times New Roman" w:cs="Times New Roman"/>
                <w:sz w:val="24"/>
                <w:szCs w:val="24"/>
              </w:rPr>
              <w:t>0</w:t>
            </w:r>
          </w:p>
        </w:tc>
      </w:tr>
      <w:tr w:rsidR="005A691D" w:rsidRPr="005A691D" w:rsidTr="00523D5D">
        <w:trPr>
          <w:trHeight w:val="145"/>
        </w:trPr>
        <w:tc>
          <w:tcPr>
            <w:tcW w:w="4395" w:type="dxa"/>
            <w:vAlign w:val="center"/>
          </w:tcPr>
          <w:p w:rsidR="005A691D" w:rsidRPr="005A691D" w:rsidRDefault="005A691D" w:rsidP="00D77D5D">
            <w:pPr>
              <w:shd w:val="clear" w:color="auto" w:fill="FFFFFF" w:themeFill="background1"/>
              <w:jc w:val="center"/>
              <w:rPr>
                <w:rFonts w:ascii="Times New Roman" w:hAnsi="Times New Roman" w:cs="Times New Roman"/>
                <w:bCs/>
                <w:sz w:val="24"/>
                <w:szCs w:val="24"/>
              </w:rPr>
            </w:pPr>
            <w:r w:rsidRPr="005A691D">
              <w:rPr>
                <w:rFonts w:ascii="Times New Roman" w:hAnsi="Times New Roman" w:cs="Times New Roman"/>
                <w:bCs/>
                <w:sz w:val="24"/>
                <w:szCs w:val="24"/>
              </w:rPr>
              <w:t>Лесное хозяйство</w:t>
            </w:r>
          </w:p>
        </w:tc>
        <w:tc>
          <w:tcPr>
            <w:tcW w:w="1389" w:type="dxa"/>
            <w:vAlign w:val="center"/>
          </w:tcPr>
          <w:p w:rsidR="005A691D" w:rsidRPr="005A691D" w:rsidRDefault="005A691D" w:rsidP="00D77D5D">
            <w:pPr>
              <w:shd w:val="clear" w:color="auto" w:fill="FFFFFF" w:themeFill="background1"/>
              <w:jc w:val="center"/>
              <w:rPr>
                <w:rFonts w:ascii="Times New Roman" w:hAnsi="Times New Roman" w:cs="Times New Roman"/>
                <w:bCs/>
                <w:sz w:val="24"/>
                <w:szCs w:val="24"/>
              </w:rPr>
            </w:pPr>
            <w:r w:rsidRPr="005A691D">
              <w:rPr>
                <w:rFonts w:ascii="Times New Roman" w:hAnsi="Times New Roman" w:cs="Times New Roman"/>
                <w:bCs/>
                <w:sz w:val="24"/>
                <w:szCs w:val="24"/>
              </w:rPr>
              <w:t>0407</w:t>
            </w:r>
          </w:p>
        </w:tc>
        <w:tc>
          <w:tcPr>
            <w:tcW w:w="1540" w:type="dxa"/>
          </w:tcPr>
          <w:p w:rsidR="005A691D" w:rsidRPr="005A691D" w:rsidRDefault="005A691D" w:rsidP="00D77D5D">
            <w:pPr>
              <w:shd w:val="clear" w:color="auto" w:fill="FFFFFF" w:themeFill="background1"/>
              <w:autoSpaceDE w:val="0"/>
              <w:autoSpaceDN w:val="0"/>
              <w:adjustRightInd w:val="0"/>
              <w:jc w:val="center"/>
              <w:rPr>
                <w:rFonts w:ascii="Times New Roman" w:hAnsi="Times New Roman" w:cs="Times New Roman"/>
                <w:sz w:val="24"/>
                <w:szCs w:val="24"/>
              </w:rPr>
            </w:pPr>
            <w:r w:rsidRPr="005A691D">
              <w:rPr>
                <w:rFonts w:ascii="Times New Roman" w:hAnsi="Times New Roman" w:cs="Times New Roman"/>
                <w:sz w:val="24"/>
                <w:szCs w:val="24"/>
              </w:rPr>
              <w:t>85 838,5</w:t>
            </w:r>
          </w:p>
        </w:tc>
        <w:tc>
          <w:tcPr>
            <w:tcW w:w="1734" w:type="dxa"/>
            <w:vAlign w:val="center"/>
          </w:tcPr>
          <w:p w:rsidR="005A691D" w:rsidRPr="005A691D" w:rsidRDefault="005A691D" w:rsidP="00D77D5D">
            <w:pPr>
              <w:shd w:val="clear" w:color="auto" w:fill="FFFFFF" w:themeFill="background1"/>
              <w:jc w:val="center"/>
              <w:rPr>
                <w:rFonts w:ascii="Times New Roman" w:hAnsi="Times New Roman" w:cs="Times New Roman"/>
                <w:bCs/>
                <w:sz w:val="24"/>
                <w:szCs w:val="24"/>
              </w:rPr>
            </w:pPr>
            <w:r w:rsidRPr="005A691D">
              <w:rPr>
                <w:rFonts w:ascii="Times New Roman" w:hAnsi="Times New Roman" w:cs="Times New Roman"/>
                <w:bCs/>
                <w:sz w:val="24"/>
                <w:szCs w:val="24"/>
              </w:rPr>
              <w:t>86 516,5</w:t>
            </w:r>
          </w:p>
        </w:tc>
        <w:tc>
          <w:tcPr>
            <w:tcW w:w="1574" w:type="dxa"/>
          </w:tcPr>
          <w:p w:rsidR="005A691D" w:rsidRPr="005A691D" w:rsidRDefault="005A691D" w:rsidP="00D77D5D">
            <w:pPr>
              <w:shd w:val="clear" w:color="auto" w:fill="FFFFFF" w:themeFill="background1"/>
              <w:jc w:val="center"/>
              <w:rPr>
                <w:rFonts w:ascii="Times New Roman" w:hAnsi="Times New Roman" w:cs="Times New Roman"/>
                <w:sz w:val="24"/>
                <w:szCs w:val="24"/>
              </w:rPr>
            </w:pPr>
            <w:r w:rsidRPr="005A691D">
              <w:rPr>
                <w:rFonts w:ascii="Times New Roman" w:hAnsi="Times New Roman" w:cs="Times New Roman"/>
                <w:sz w:val="24"/>
                <w:szCs w:val="24"/>
              </w:rPr>
              <w:t>678,0</w:t>
            </w:r>
          </w:p>
        </w:tc>
      </w:tr>
      <w:tr w:rsidR="005A691D" w:rsidRPr="005A691D" w:rsidTr="00523D5D">
        <w:trPr>
          <w:trHeight w:val="279"/>
        </w:trPr>
        <w:tc>
          <w:tcPr>
            <w:tcW w:w="4395" w:type="dxa"/>
            <w:vAlign w:val="center"/>
          </w:tcPr>
          <w:p w:rsidR="005A691D" w:rsidRPr="005A691D" w:rsidRDefault="005A691D" w:rsidP="00D77D5D">
            <w:pPr>
              <w:shd w:val="clear" w:color="auto" w:fill="FFFFFF" w:themeFill="background1"/>
              <w:jc w:val="center"/>
              <w:rPr>
                <w:rFonts w:ascii="Times New Roman" w:hAnsi="Times New Roman" w:cs="Times New Roman"/>
                <w:bCs/>
                <w:sz w:val="24"/>
                <w:szCs w:val="24"/>
              </w:rPr>
            </w:pPr>
            <w:r w:rsidRPr="005A691D">
              <w:rPr>
                <w:rFonts w:ascii="Times New Roman" w:hAnsi="Times New Roman" w:cs="Times New Roman"/>
                <w:bCs/>
                <w:sz w:val="24"/>
                <w:szCs w:val="24"/>
              </w:rPr>
              <w:t>Транспорт</w:t>
            </w:r>
          </w:p>
        </w:tc>
        <w:tc>
          <w:tcPr>
            <w:tcW w:w="1389" w:type="dxa"/>
            <w:vAlign w:val="center"/>
          </w:tcPr>
          <w:p w:rsidR="005A691D" w:rsidRPr="005A691D" w:rsidRDefault="005A691D" w:rsidP="00D77D5D">
            <w:pPr>
              <w:shd w:val="clear" w:color="auto" w:fill="FFFFFF" w:themeFill="background1"/>
              <w:jc w:val="center"/>
              <w:rPr>
                <w:rFonts w:ascii="Times New Roman" w:hAnsi="Times New Roman" w:cs="Times New Roman"/>
                <w:bCs/>
                <w:sz w:val="24"/>
                <w:szCs w:val="24"/>
              </w:rPr>
            </w:pPr>
            <w:r w:rsidRPr="005A691D">
              <w:rPr>
                <w:rFonts w:ascii="Times New Roman" w:hAnsi="Times New Roman" w:cs="Times New Roman"/>
                <w:bCs/>
                <w:sz w:val="24"/>
                <w:szCs w:val="24"/>
              </w:rPr>
              <w:t>0408</w:t>
            </w:r>
          </w:p>
        </w:tc>
        <w:tc>
          <w:tcPr>
            <w:tcW w:w="1540" w:type="dxa"/>
          </w:tcPr>
          <w:p w:rsidR="005A691D" w:rsidRPr="005A691D" w:rsidRDefault="005A691D" w:rsidP="00D77D5D">
            <w:pPr>
              <w:shd w:val="clear" w:color="auto" w:fill="FFFFFF" w:themeFill="background1"/>
              <w:autoSpaceDE w:val="0"/>
              <w:autoSpaceDN w:val="0"/>
              <w:adjustRightInd w:val="0"/>
              <w:jc w:val="center"/>
              <w:rPr>
                <w:rFonts w:ascii="Times New Roman" w:hAnsi="Times New Roman" w:cs="Times New Roman"/>
                <w:sz w:val="24"/>
                <w:szCs w:val="24"/>
              </w:rPr>
            </w:pPr>
            <w:r w:rsidRPr="005A691D">
              <w:rPr>
                <w:rFonts w:ascii="Times New Roman" w:hAnsi="Times New Roman" w:cs="Times New Roman"/>
                <w:sz w:val="24"/>
                <w:szCs w:val="24"/>
              </w:rPr>
              <w:t>274 851,6</w:t>
            </w:r>
          </w:p>
        </w:tc>
        <w:tc>
          <w:tcPr>
            <w:tcW w:w="1734" w:type="dxa"/>
            <w:vAlign w:val="center"/>
          </w:tcPr>
          <w:p w:rsidR="005A691D" w:rsidRPr="005A691D" w:rsidRDefault="005A691D" w:rsidP="00D77D5D">
            <w:pPr>
              <w:shd w:val="clear" w:color="auto" w:fill="FFFFFF" w:themeFill="background1"/>
              <w:jc w:val="center"/>
              <w:rPr>
                <w:rFonts w:ascii="Times New Roman" w:hAnsi="Times New Roman" w:cs="Times New Roman"/>
                <w:bCs/>
                <w:sz w:val="24"/>
                <w:szCs w:val="24"/>
              </w:rPr>
            </w:pPr>
            <w:r w:rsidRPr="005A691D">
              <w:rPr>
                <w:rFonts w:ascii="Times New Roman" w:hAnsi="Times New Roman" w:cs="Times New Roman"/>
                <w:bCs/>
                <w:sz w:val="24"/>
                <w:szCs w:val="24"/>
              </w:rPr>
              <w:t>276 398,4</w:t>
            </w:r>
          </w:p>
        </w:tc>
        <w:tc>
          <w:tcPr>
            <w:tcW w:w="1574" w:type="dxa"/>
          </w:tcPr>
          <w:p w:rsidR="005A691D" w:rsidRPr="005A691D" w:rsidRDefault="005A691D" w:rsidP="00D77D5D">
            <w:pPr>
              <w:shd w:val="clear" w:color="auto" w:fill="FFFFFF" w:themeFill="background1"/>
              <w:jc w:val="center"/>
              <w:rPr>
                <w:rFonts w:ascii="Times New Roman" w:hAnsi="Times New Roman" w:cs="Times New Roman"/>
                <w:sz w:val="24"/>
                <w:szCs w:val="24"/>
              </w:rPr>
            </w:pPr>
            <w:r w:rsidRPr="005A691D">
              <w:rPr>
                <w:rFonts w:ascii="Times New Roman" w:hAnsi="Times New Roman" w:cs="Times New Roman"/>
                <w:sz w:val="24"/>
                <w:szCs w:val="24"/>
              </w:rPr>
              <w:t>1 546,8</w:t>
            </w:r>
          </w:p>
        </w:tc>
      </w:tr>
      <w:tr w:rsidR="005A691D" w:rsidRPr="005A691D" w:rsidTr="00523D5D">
        <w:trPr>
          <w:trHeight w:val="259"/>
        </w:trPr>
        <w:tc>
          <w:tcPr>
            <w:tcW w:w="4395" w:type="dxa"/>
            <w:vAlign w:val="center"/>
          </w:tcPr>
          <w:p w:rsidR="005A691D" w:rsidRPr="005A691D" w:rsidRDefault="005A691D" w:rsidP="00D77D5D">
            <w:pPr>
              <w:shd w:val="clear" w:color="auto" w:fill="FFFFFF" w:themeFill="background1"/>
              <w:jc w:val="center"/>
              <w:rPr>
                <w:rFonts w:ascii="Times New Roman" w:hAnsi="Times New Roman" w:cs="Times New Roman"/>
                <w:bCs/>
                <w:sz w:val="24"/>
                <w:szCs w:val="24"/>
              </w:rPr>
            </w:pPr>
            <w:r w:rsidRPr="005A691D">
              <w:rPr>
                <w:rFonts w:ascii="Times New Roman" w:hAnsi="Times New Roman" w:cs="Times New Roman"/>
                <w:bCs/>
                <w:sz w:val="24"/>
                <w:szCs w:val="24"/>
              </w:rPr>
              <w:t>Дорожное хозяйство (дорожные фонды)</w:t>
            </w:r>
          </w:p>
        </w:tc>
        <w:tc>
          <w:tcPr>
            <w:tcW w:w="1389" w:type="dxa"/>
            <w:vAlign w:val="center"/>
          </w:tcPr>
          <w:p w:rsidR="005A691D" w:rsidRPr="005A691D" w:rsidRDefault="005A691D" w:rsidP="00D77D5D">
            <w:pPr>
              <w:shd w:val="clear" w:color="auto" w:fill="FFFFFF" w:themeFill="background1"/>
              <w:jc w:val="center"/>
              <w:rPr>
                <w:rFonts w:ascii="Times New Roman" w:hAnsi="Times New Roman" w:cs="Times New Roman"/>
                <w:bCs/>
                <w:sz w:val="24"/>
                <w:szCs w:val="24"/>
              </w:rPr>
            </w:pPr>
            <w:r w:rsidRPr="005A691D">
              <w:rPr>
                <w:rFonts w:ascii="Times New Roman" w:hAnsi="Times New Roman" w:cs="Times New Roman"/>
                <w:bCs/>
                <w:sz w:val="24"/>
                <w:szCs w:val="24"/>
              </w:rPr>
              <w:t>0409</w:t>
            </w:r>
          </w:p>
        </w:tc>
        <w:tc>
          <w:tcPr>
            <w:tcW w:w="1540" w:type="dxa"/>
          </w:tcPr>
          <w:p w:rsidR="005A691D" w:rsidRPr="005A691D" w:rsidRDefault="005A691D" w:rsidP="00D77D5D">
            <w:pPr>
              <w:shd w:val="clear" w:color="auto" w:fill="FFFFFF" w:themeFill="background1"/>
              <w:autoSpaceDE w:val="0"/>
              <w:autoSpaceDN w:val="0"/>
              <w:adjustRightInd w:val="0"/>
              <w:jc w:val="center"/>
              <w:rPr>
                <w:rFonts w:ascii="Times New Roman" w:hAnsi="Times New Roman" w:cs="Times New Roman"/>
                <w:sz w:val="24"/>
                <w:szCs w:val="24"/>
              </w:rPr>
            </w:pPr>
            <w:r w:rsidRPr="005A691D">
              <w:rPr>
                <w:rFonts w:ascii="Times New Roman" w:hAnsi="Times New Roman" w:cs="Times New Roman"/>
                <w:sz w:val="24"/>
                <w:szCs w:val="24"/>
              </w:rPr>
              <w:t>940 850,6</w:t>
            </w:r>
          </w:p>
        </w:tc>
        <w:tc>
          <w:tcPr>
            <w:tcW w:w="1734" w:type="dxa"/>
            <w:vAlign w:val="center"/>
          </w:tcPr>
          <w:p w:rsidR="005A691D" w:rsidRPr="005A691D" w:rsidRDefault="005A691D" w:rsidP="00D77D5D">
            <w:pPr>
              <w:shd w:val="clear" w:color="auto" w:fill="FFFFFF" w:themeFill="background1"/>
              <w:jc w:val="center"/>
              <w:rPr>
                <w:rFonts w:ascii="Times New Roman" w:hAnsi="Times New Roman" w:cs="Times New Roman"/>
                <w:bCs/>
                <w:sz w:val="24"/>
                <w:szCs w:val="24"/>
              </w:rPr>
            </w:pPr>
            <w:r w:rsidRPr="005A691D">
              <w:rPr>
                <w:rFonts w:ascii="Times New Roman" w:hAnsi="Times New Roman" w:cs="Times New Roman"/>
                <w:bCs/>
                <w:sz w:val="24"/>
                <w:szCs w:val="24"/>
              </w:rPr>
              <w:t>940 850,6</w:t>
            </w:r>
          </w:p>
        </w:tc>
        <w:tc>
          <w:tcPr>
            <w:tcW w:w="1574" w:type="dxa"/>
          </w:tcPr>
          <w:p w:rsidR="005A691D" w:rsidRPr="005A691D" w:rsidRDefault="005A691D" w:rsidP="00D77D5D">
            <w:pPr>
              <w:shd w:val="clear" w:color="auto" w:fill="FFFFFF" w:themeFill="background1"/>
              <w:jc w:val="center"/>
              <w:rPr>
                <w:rFonts w:ascii="Times New Roman" w:hAnsi="Times New Roman" w:cs="Times New Roman"/>
                <w:sz w:val="24"/>
                <w:szCs w:val="24"/>
              </w:rPr>
            </w:pPr>
            <w:r w:rsidRPr="005A691D">
              <w:rPr>
                <w:rFonts w:ascii="Times New Roman" w:hAnsi="Times New Roman" w:cs="Times New Roman"/>
                <w:sz w:val="24"/>
                <w:szCs w:val="24"/>
              </w:rPr>
              <w:t>0</w:t>
            </w:r>
          </w:p>
        </w:tc>
      </w:tr>
      <w:tr w:rsidR="005A691D" w:rsidRPr="005A691D" w:rsidTr="00523D5D">
        <w:trPr>
          <w:trHeight w:val="175"/>
        </w:trPr>
        <w:tc>
          <w:tcPr>
            <w:tcW w:w="4395" w:type="dxa"/>
            <w:vAlign w:val="center"/>
          </w:tcPr>
          <w:p w:rsidR="005A691D" w:rsidRPr="005A691D" w:rsidRDefault="005A691D" w:rsidP="00D77D5D">
            <w:pPr>
              <w:shd w:val="clear" w:color="auto" w:fill="FFFFFF" w:themeFill="background1"/>
              <w:jc w:val="center"/>
              <w:rPr>
                <w:rFonts w:ascii="Times New Roman" w:hAnsi="Times New Roman" w:cs="Times New Roman"/>
                <w:bCs/>
                <w:sz w:val="24"/>
                <w:szCs w:val="24"/>
              </w:rPr>
            </w:pPr>
            <w:r w:rsidRPr="005A691D">
              <w:rPr>
                <w:rFonts w:ascii="Times New Roman" w:hAnsi="Times New Roman" w:cs="Times New Roman"/>
                <w:bCs/>
                <w:sz w:val="24"/>
                <w:szCs w:val="24"/>
              </w:rPr>
              <w:t>Связь и информатика</w:t>
            </w:r>
          </w:p>
        </w:tc>
        <w:tc>
          <w:tcPr>
            <w:tcW w:w="1389" w:type="dxa"/>
            <w:vAlign w:val="center"/>
          </w:tcPr>
          <w:p w:rsidR="005A691D" w:rsidRPr="005A691D" w:rsidRDefault="005A691D" w:rsidP="00D77D5D">
            <w:pPr>
              <w:shd w:val="clear" w:color="auto" w:fill="FFFFFF" w:themeFill="background1"/>
              <w:jc w:val="center"/>
              <w:rPr>
                <w:rFonts w:ascii="Times New Roman" w:hAnsi="Times New Roman" w:cs="Times New Roman"/>
                <w:bCs/>
                <w:sz w:val="24"/>
                <w:szCs w:val="24"/>
              </w:rPr>
            </w:pPr>
            <w:r w:rsidRPr="005A691D">
              <w:rPr>
                <w:rFonts w:ascii="Times New Roman" w:hAnsi="Times New Roman" w:cs="Times New Roman"/>
                <w:bCs/>
                <w:sz w:val="24"/>
                <w:szCs w:val="24"/>
              </w:rPr>
              <w:t>0410</w:t>
            </w:r>
          </w:p>
        </w:tc>
        <w:tc>
          <w:tcPr>
            <w:tcW w:w="1540" w:type="dxa"/>
          </w:tcPr>
          <w:p w:rsidR="005A691D" w:rsidRPr="005A691D" w:rsidRDefault="005A691D" w:rsidP="00D77D5D">
            <w:pPr>
              <w:shd w:val="clear" w:color="auto" w:fill="FFFFFF" w:themeFill="background1"/>
              <w:autoSpaceDE w:val="0"/>
              <w:autoSpaceDN w:val="0"/>
              <w:adjustRightInd w:val="0"/>
              <w:jc w:val="center"/>
              <w:rPr>
                <w:rFonts w:ascii="Times New Roman" w:hAnsi="Times New Roman" w:cs="Times New Roman"/>
                <w:sz w:val="24"/>
                <w:szCs w:val="24"/>
              </w:rPr>
            </w:pPr>
            <w:r w:rsidRPr="005A691D">
              <w:rPr>
                <w:rFonts w:ascii="Times New Roman" w:hAnsi="Times New Roman" w:cs="Times New Roman"/>
                <w:sz w:val="24"/>
                <w:szCs w:val="24"/>
              </w:rPr>
              <w:t>111 753,4</w:t>
            </w:r>
          </w:p>
        </w:tc>
        <w:tc>
          <w:tcPr>
            <w:tcW w:w="1734" w:type="dxa"/>
            <w:vAlign w:val="center"/>
          </w:tcPr>
          <w:p w:rsidR="005A691D" w:rsidRPr="005A691D" w:rsidRDefault="005A691D" w:rsidP="00D77D5D">
            <w:pPr>
              <w:shd w:val="clear" w:color="auto" w:fill="FFFFFF" w:themeFill="background1"/>
              <w:jc w:val="center"/>
              <w:rPr>
                <w:rFonts w:ascii="Times New Roman" w:hAnsi="Times New Roman" w:cs="Times New Roman"/>
                <w:bCs/>
                <w:sz w:val="24"/>
                <w:szCs w:val="24"/>
              </w:rPr>
            </w:pPr>
            <w:r w:rsidRPr="005A691D">
              <w:rPr>
                <w:rFonts w:ascii="Times New Roman" w:hAnsi="Times New Roman" w:cs="Times New Roman"/>
                <w:bCs/>
                <w:sz w:val="24"/>
                <w:szCs w:val="24"/>
              </w:rPr>
              <w:t>121 269,3</w:t>
            </w:r>
          </w:p>
        </w:tc>
        <w:tc>
          <w:tcPr>
            <w:tcW w:w="1574" w:type="dxa"/>
          </w:tcPr>
          <w:p w:rsidR="005A691D" w:rsidRPr="005A691D" w:rsidRDefault="005A691D" w:rsidP="00D77D5D">
            <w:pPr>
              <w:shd w:val="clear" w:color="auto" w:fill="FFFFFF" w:themeFill="background1"/>
              <w:jc w:val="center"/>
              <w:rPr>
                <w:rFonts w:ascii="Times New Roman" w:hAnsi="Times New Roman" w:cs="Times New Roman"/>
                <w:sz w:val="24"/>
                <w:szCs w:val="24"/>
              </w:rPr>
            </w:pPr>
            <w:r w:rsidRPr="005A691D">
              <w:rPr>
                <w:rFonts w:ascii="Times New Roman" w:hAnsi="Times New Roman" w:cs="Times New Roman"/>
                <w:sz w:val="24"/>
                <w:szCs w:val="24"/>
              </w:rPr>
              <w:t>9 515,9</w:t>
            </w:r>
          </w:p>
        </w:tc>
      </w:tr>
      <w:tr w:rsidR="005A691D" w:rsidRPr="005A691D" w:rsidTr="00523D5D">
        <w:tc>
          <w:tcPr>
            <w:tcW w:w="4395" w:type="dxa"/>
            <w:vAlign w:val="center"/>
          </w:tcPr>
          <w:p w:rsidR="005A691D" w:rsidRPr="005A691D" w:rsidRDefault="005A691D" w:rsidP="00D77D5D">
            <w:pPr>
              <w:shd w:val="clear" w:color="auto" w:fill="FFFFFF" w:themeFill="background1"/>
              <w:jc w:val="center"/>
              <w:rPr>
                <w:rFonts w:ascii="Times New Roman" w:hAnsi="Times New Roman" w:cs="Times New Roman"/>
                <w:bCs/>
                <w:sz w:val="24"/>
                <w:szCs w:val="24"/>
              </w:rPr>
            </w:pPr>
            <w:r w:rsidRPr="005A691D">
              <w:rPr>
                <w:rFonts w:ascii="Times New Roman" w:hAnsi="Times New Roman" w:cs="Times New Roman"/>
                <w:bCs/>
                <w:sz w:val="24"/>
                <w:szCs w:val="24"/>
              </w:rPr>
              <w:t>Другие вопросы в области национальной экономики</w:t>
            </w:r>
          </w:p>
        </w:tc>
        <w:tc>
          <w:tcPr>
            <w:tcW w:w="1389" w:type="dxa"/>
            <w:vAlign w:val="center"/>
          </w:tcPr>
          <w:p w:rsidR="005A691D" w:rsidRPr="005A691D" w:rsidRDefault="005A691D" w:rsidP="00D77D5D">
            <w:pPr>
              <w:shd w:val="clear" w:color="auto" w:fill="FFFFFF" w:themeFill="background1"/>
              <w:jc w:val="center"/>
              <w:rPr>
                <w:rFonts w:ascii="Times New Roman" w:hAnsi="Times New Roman" w:cs="Times New Roman"/>
                <w:bCs/>
                <w:sz w:val="24"/>
                <w:szCs w:val="24"/>
              </w:rPr>
            </w:pPr>
            <w:r w:rsidRPr="005A691D">
              <w:rPr>
                <w:rFonts w:ascii="Times New Roman" w:hAnsi="Times New Roman" w:cs="Times New Roman"/>
                <w:bCs/>
                <w:sz w:val="24"/>
                <w:szCs w:val="24"/>
              </w:rPr>
              <w:t>0412</w:t>
            </w:r>
          </w:p>
        </w:tc>
        <w:tc>
          <w:tcPr>
            <w:tcW w:w="1540" w:type="dxa"/>
          </w:tcPr>
          <w:p w:rsidR="005A691D" w:rsidRPr="005A691D" w:rsidRDefault="005A691D" w:rsidP="00D77D5D">
            <w:pPr>
              <w:shd w:val="clear" w:color="auto" w:fill="FFFFFF" w:themeFill="background1"/>
              <w:autoSpaceDE w:val="0"/>
              <w:autoSpaceDN w:val="0"/>
              <w:adjustRightInd w:val="0"/>
              <w:jc w:val="center"/>
              <w:rPr>
                <w:rFonts w:ascii="Times New Roman" w:hAnsi="Times New Roman" w:cs="Times New Roman"/>
                <w:sz w:val="24"/>
                <w:szCs w:val="24"/>
              </w:rPr>
            </w:pPr>
            <w:r w:rsidRPr="005A691D">
              <w:rPr>
                <w:rFonts w:ascii="Times New Roman" w:hAnsi="Times New Roman" w:cs="Times New Roman"/>
                <w:sz w:val="24"/>
                <w:szCs w:val="24"/>
              </w:rPr>
              <w:t>1 029 329,4</w:t>
            </w:r>
          </w:p>
        </w:tc>
        <w:tc>
          <w:tcPr>
            <w:tcW w:w="1734" w:type="dxa"/>
            <w:vAlign w:val="center"/>
          </w:tcPr>
          <w:p w:rsidR="005A691D" w:rsidRPr="005A691D" w:rsidRDefault="005A691D" w:rsidP="00D77D5D">
            <w:pPr>
              <w:shd w:val="clear" w:color="auto" w:fill="FFFFFF" w:themeFill="background1"/>
              <w:jc w:val="center"/>
              <w:rPr>
                <w:rFonts w:ascii="Times New Roman" w:hAnsi="Times New Roman" w:cs="Times New Roman"/>
                <w:bCs/>
                <w:sz w:val="24"/>
                <w:szCs w:val="24"/>
              </w:rPr>
            </w:pPr>
            <w:r w:rsidRPr="005A691D">
              <w:rPr>
                <w:rFonts w:ascii="Times New Roman" w:hAnsi="Times New Roman" w:cs="Times New Roman"/>
                <w:bCs/>
                <w:sz w:val="24"/>
                <w:szCs w:val="24"/>
              </w:rPr>
              <w:t>1 037 474,5</w:t>
            </w:r>
          </w:p>
        </w:tc>
        <w:tc>
          <w:tcPr>
            <w:tcW w:w="1574" w:type="dxa"/>
          </w:tcPr>
          <w:p w:rsidR="005A691D" w:rsidRPr="005A691D" w:rsidRDefault="005A691D" w:rsidP="00D77D5D">
            <w:pPr>
              <w:shd w:val="clear" w:color="auto" w:fill="FFFFFF" w:themeFill="background1"/>
              <w:jc w:val="center"/>
              <w:rPr>
                <w:rFonts w:ascii="Times New Roman" w:hAnsi="Times New Roman" w:cs="Times New Roman"/>
                <w:sz w:val="24"/>
                <w:szCs w:val="24"/>
              </w:rPr>
            </w:pPr>
            <w:r w:rsidRPr="005A691D">
              <w:rPr>
                <w:rFonts w:ascii="Times New Roman" w:hAnsi="Times New Roman" w:cs="Times New Roman"/>
                <w:sz w:val="24"/>
                <w:szCs w:val="24"/>
              </w:rPr>
              <w:t>8 145,1</w:t>
            </w:r>
          </w:p>
        </w:tc>
      </w:tr>
    </w:tbl>
    <w:p w:rsidR="005A691D" w:rsidRPr="005A691D" w:rsidRDefault="005A691D" w:rsidP="00D77D5D">
      <w:pPr>
        <w:shd w:val="clear" w:color="auto" w:fill="FFFFFF" w:themeFill="background1"/>
        <w:spacing w:after="0" w:line="240" w:lineRule="auto"/>
        <w:jc w:val="center"/>
        <w:rPr>
          <w:rFonts w:ascii="Times New Roman" w:hAnsi="Times New Roman" w:cs="Times New Roman"/>
          <w:b/>
          <w:sz w:val="24"/>
          <w:szCs w:val="24"/>
        </w:rPr>
      </w:pPr>
    </w:p>
    <w:p w:rsidR="005A691D" w:rsidRPr="005A691D" w:rsidRDefault="005A691D" w:rsidP="00D77D5D">
      <w:pPr>
        <w:shd w:val="clear" w:color="auto" w:fill="FFFFFF" w:themeFill="background1"/>
        <w:spacing w:after="0" w:line="240" w:lineRule="auto"/>
        <w:jc w:val="center"/>
        <w:rPr>
          <w:rFonts w:ascii="Times New Roman" w:hAnsi="Times New Roman" w:cs="Times New Roman"/>
          <w:b/>
          <w:sz w:val="28"/>
          <w:szCs w:val="28"/>
        </w:rPr>
      </w:pPr>
      <w:r w:rsidRPr="005A691D">
        <w:rPr>
          <w:rFonts w:ascii="Times New Roman" w:hAnsi="Times New Roman" w:cs="Times New Roman"/>
          <w:b/>
          <w:sz w:val="28"/>
          <w:szCs w:val="28"/>
        </w:rPr>
        <w:t>Раздел «Жилищно-коммунальное хозяйство»</w:t>
      </w:r>
    </w:p>
    <w:p w:rsidR="005A691D" w:rsidRPr="005A691D" w:rsidRDefault="005A691D" w:rsidP="00D77D5D">
      <w:pPr>
        <w:shd w:val="clear" w:color="auto" w:fill="FFFFFF" w:themeFill="background1"/>
        <w:spacing w:after="0" w:line="240" w:lineRule="auto"/>
        <w:ind w:left="-120" w:firstLine="240"/>
        <w:jc w:val="center"/>
        <w:rPr>
          <w:rFonts w:ascii="Times New Roman" w:hAnsi="Times New Roman" w:cs="Times New Roman"/>
          <w:b/>
          <w:sz w:val="28"/>
          <w:szCs w:val="28"/>
        </w:rPr>
      </w:pPr>
    </w:p>
    <w:p w:rsidR="005A691D" w:rsidRPr="005A691D" w:rsidRDefault="005A691D" w:rsidP="00D77D5D">
      <w:pPr>
        <w:shd w:val="clear" w:color="auto" w:fill="FFFFFF" w:themeFill="background1"/>
        <w:spacing w:after="0" w:line="240" w:lineRule="auto"/>
        <w:ind w:firstLine="567"/>
        <w:jc w:val="both"/>
        <w:rPr>
          <w:rFonts w:ascii="Times New Roman" w:hAnsi="Times New Roman" w:cs="Times New Roman"/>
          <w:sz w:val="28"/>
          <w:szCs w:val="28"/>
        </w:rPr>
      </w:pPr>
      <w:r w:rsidRPr="005A691D">
        <w:rPr>
          <w:rFonts w:ascii="Times New Roman" w:hAnsi="Times New Roman" w:cs="Times New Roman"/>
          <w:sz w:val="28"/>
          <w:szCs w:val="28"/>
        </w:rPr>
        <w:t xml:space="preserve">Расходы по разделу </w:t>
      </w:r>
      <w:r w:rsidRPr="005A691D">
        <w:rPr>
          <w:rFonts w:ascii="Times New Roman" w:hAnsi="Times New Roman" w:cs="Times New Roman"/>
          <w:bCs/>
          <w:sz w:val="28"/>
          <w:szCs w:val="28"/>
        </w:rPr>
        <w:t xml:space="preserve">«Жилищно-коммунальное хозяйство» </w:t>
      </w:r>
      <w:r w:rsidRPr="005A691D">
        <w:rPr>
          <w:rFonts w:ascii="Times New Roman" w:hAnsi="Times New Roman" w:cs="Times New Roman"/>
          <w:sz w:val="28"/>
          <w:szCs w:val="28"/>
        </w:rPr>
        <w:t>Законопроектом увеличиваются на 252,3 тыс. руб</w:t>
      </w:r>
      <w:r w:rsidR="00523D5D">
        <w:rPr>
          <w:rFonts w:ascii="Times New Roman" w:hAnsi="Times New Roman" w:cs="Times New Roman"/>
          <w:sz w:val="28"/>
          <w:szCs w:val="28"/>
        </w:rPr>
        <w:t>лей</w:t>
      </w:r>
      <w:r w:rsidRPr="005A691D">
        <w:rPr>
          <w:rFonts w:ascii="Times New Roman" w:hAnsi="Times New Roman" w:cs="Times New Roman"/>
          <w:sz w:val="28"/>
          <w:szCs w:val="28"/>
        </w:rPr>
        <w:t xml:space="preserve"> и будут составлять </w:t>
      </w:r>
      <w:r w:rsidRPr="005A691D">
        <w:rPr>
          <w:rFonts w:ascii="Times New Roman" w:hAnsi="Times New Roman" w:cs="Times New Roman"/>
          <w:bCs/>
          <w:sz w:val="28"/>
          <w:szCs w:val="28"/>
        </w:rPr>
        <w:t>512 117,0 тыс. руб</w:t>
      </w:r>
      <w:r w:rsidR="00523D5D">
        <w:rPr>
          <w:rFonts w:ascii="Times New Roman" w:hAnsi="Times New Roman" w:cs="Times New Roman"/>
          <w:bCs/>
          <w:sz w:val="28"/>
          <w:szCs w:val="28"/>
        </w:rPr>
        <w:t>лей</w:t>
      </w:r>
      <w:r w:rsidRPr="005A691D">
        <w:rPr>
          <w:rFonts w:ascii="Times New Roman" w:hAnsi="Times New Roman" w:cs="Times New Roman"/>
          <w:bCs/>
          <w:sz w:val="28"/>
          <w:szCs w:val="28"/>
        </w:rPr>
        <w:t>.</w:t>
      </w:r>
      <w:r w:rsidRPr="005A691D">
        <w:rPr>
          <w:rFonts w:ascii="Times New Roman" w:hAnsi="Times New Roman" w:cs="Times New Roman"/>
          <w:sz w:val="28"/>
          <w:szCs w:val="28"/>
        </w:rPr>
        <w:t xml:space="preserve"> Указанное увеличение предусмотрено по подразделу 0505 «Другие вопросы в области жилищно-коммунального хозяйства». </w:t>
      </w:r>
    </w:p>
    <w:p w:rsidR="005A691D" w:rsidRPr="00523D5D" w:rsidRDefault="005A691D" w:rsidP="00D77D5D">
      <w:pPr>
        <w:shd w:val="clear" w:color="auto" w:fill="FFFFFF" w:themeFill="background1"/>
        <w:spacing w:after="0" w:line="240" w:lineRule="auto"/>
        <w:ind w:firstLine="708"/>
        <w:jc w:val="both"/>
        <w:rPr>
          <w:rFonts w:ascii="Times New Roman" w:hAnsi="Times New Roman" w:cs="Times New Roman"/>
          <w:sz w:val="28"/>
          <w:szCs w:val="28"/>
        </w:rPr>
      </w:pPr>
      <w:r w:rsidRPr="005A691D">
        <w:rPr>
          <w:rFonts w:ascii="Times New Roman" w:hAnsi="Times New Roman" w:cs="Times New Roman"/>
          <w:sz w:val="28"/>
          <w:szCs w:val="28"/>
        </w:rPr>
        <w:t xml:space="preserve">Показатели по разделу </w:t>
      </w:r>
      <w:r w:rsidRPr="005A691D">
        <w:rPr>
          <w:rFonts w:ascii="Times New Roman" w:hAnsi="Times New Roman" w:cs="Times New Roman"/>
          <w:bCs/>
          <w:sz w:val="28"/>
          <w:szCs w:val="28"/>
        </w:rPr>
        <w:t>«Жилищно-коммунальное хозяйство»</w:t>
      </w:r>
      <w:r w:rsidRPr="005A691D">
        <w:rPr>
          <w:rFonts w:ascii="Times New Roman" w:hAnsi="Times New Roman" w:cs="Times New Roman"/>
          <w:sz w:val="28"/>
          <w:szCs w:val="28"/>
        </w:rPr>
        <w:t xml:space="preserve"> в плановых периодах 2020, 2021 гг. Законопроектом не изменены.</w:t>
      </w:r>
      <w:r w:rsidR="00523D5D">
        <w:rPr>
          <w:rFonts w:ascii="Times New Roman" w:hAnsi="Times New Roman" w:cs="Times New Roman"/>
          <w:sz w:val="28"/>
          <w:szCs w:val="28"/>
        </w:rPr>
        <w:t xml:space="preserve"> </w:t>
      </w:r>
      <w:r w:rsidRPr="005A691D">
        <w:rPr>
          <w:rFonts w:ascii="Times New Roman" w:hAnsi="Times New Roman" w:cs="Times New Roman"/>
          <w:sz w:val="28"/>
          <w:szCs w:val="28"/>
          <w:highlight w:val="white"/>
        </w:rPr>
        <w:t>Сравнительный анализ предусмотренных и планируемых Законопроектом расходов на 2019 г</w:t>
      </w:r>
      <w:r w:rsidR="00523D5D">
        <w:rPr>
          <w:rFonts w:ascii="Times New Roman" w:hAnsi="Times New Roman" w:cs="Times New Roman"/>
          <w:sz w:val="28"/>
          <w:szCs w:val="28"/>
          <w:highlight w:val="white"/>
        </w:rPr>
        <w:t>од</w:t>
      </w:r>
      <w:r w:rsidRPr="005A691D">
        <w:rPr>
          <w:rFonts w:ascii="Times New Roman" w:hAnsi="Times New Roman" w:cs="Times New Roman"/>
          <w:sz w:val="28"/>
          <w:szCs w:val="28"/>
          <w:highlight w:val="white"/>
        </w:rPr>
        <w:t xml:space="preserve"> в разрезе подразделов </w:t>
      </w:r>
      <w:r w:rsidRPr="005A691D">
        <w:rPr>
          <w:rFonts w:ascii="Times New Roman" w:hAnsi="Times New Roman" w:cs="Times New Roman"/>
          <w:sz w:val="28"/>
          <w:szCs w:val="28"/>
        </w:rPr>
        <w:t xml:space="preserve">раздела </w:t>
      </w:r>
      <w:r w:rsidRPr="005A691D">
        <w:rPr>
          <w:rFonts w:ascii="Times New Roman" w:hAnsi="Times New Roman" w:cs="Times New Roman"/>
          <w:bCs/>
          <w:sz w:val="28"/>
          <w:szCs w:val="28"/>
        </w:rPr>
        <w:t xml:space="preserve">«Жилищно-коммунальное хозяйство» </w:t>
      </w:r>
      <w:r w:rsidRPr="005A691D">
        <w:rPr>
          <w:rFonts w:ascii="Times New Roman" w:hAnsi="Times New Roman" w:cs="Times New Roman"/>
          <w:sz w:val="28"/>
          <w:szCs w:val="28"/>
          <w:highlight w:val="white"/>
        </w:rPr>
        <w:t>приведен в таблице.</w:t>
      </w:r>
    </w:p>
    <w:p w:rsidR="005A691D" w:rsidRPr="00523D5D" w:rsidRDefault="005A691D" w:rsidP="00D77D5D">
      <w:pPr>
        <w:widowControl w:val="0"/>
        <w:shd w:val="clear" w:color="auto" w:fill="FFFFFF" w:themeFill="background1"/>
        <w:spacing w:after="0" w:line="240" w:lineRule="auto"/>
        <w:jc w:val="right"/>
        <w:rPr>
          <w:rFonts w:ascii="Times New Roman" w:hAnsi="Times New Roman" w:cs="Times New Roman"/>
          <w:bCs/>
          <w:sz w:val="24"/>
          <w:szCs w:val="24"/>
        </w:rPr>
      </w:pPr>
      <w:r w:rsidRPr="00523D5D">
        <w:rPr>
          <w:rFonts w:ascii="Times New Roman" w:hAnsi="Times New Roman" w:cs="Times New Roman"/>
          <w:bCs/>
          <w:sz w:val="24"/>
          <w:szCs w:val="24"/>
        </w:rPr>
        <w:t>(тыс. руб.)</w:t>
      </w:r>
    </w:p>
    <w:tbl>
      <w:tblPr>
        <w:tblStyle w:val="27"/>
        <w:tblW w:w="0" w:type="auto"/>
        <w:tblInd w:w="-5" w:type="dxa"/>
        <w:tblLayout w:type="fixed"/>
        <w:tblLook w:val="04A0" w:firstRow="1" w:lastRow="0" w:firstColumn="1" w:lastColumn="0" w:noHBand="0" w:noVBand="1"/>
      </w:tblPr>
      <w:tblGrid>
        <w:gridCol w:w="4326"/>
        <w:gridCol w:w="1357"/>
        <w:gridCol w:w="1540"/>
        <w:gridCol w:w="1734"/>
        <w:gridCol w:w="1565"/>
      </w:tblGrid>
      <w:tr w:rsidR="005A691D" w:rsidRPr="005A691D" w:rsidTr="00523D5D">
        <w:tc>
          <w:tcPr>
            <w:tcW w:w="4326" w:type="dxa"/>
          </w:tcPr>
          <w:p w:rsidR="005A691D" w:rsidRPr="005A691D" w:rsidRDefault="005A691D" w:rsidP="00D77D5D">
            <w:pPr>
              <w:widowControl w:val="0"/>
              <w:shd w:val="clear" w:color="auto" w:fill="FFFFFF" w:themeFill="background1"/>
              <w:ind w:right="-88"/>
              <w:jc w:val="center"/>
              <w:rPr>
                <w:rFonts w:ascii="Times New Roman" w:hAnsi="Times New Roman" w:cs="Times New Roman"/>
                <w:b/>
                <w:sz w:val="24"/>
                <w:szCs w:val="24"/>
              </w:rPr>
            </w:pPr>
            <w:r w:rsidRPr="005A691D">
              <w:rPr>
                <w:rFonts w:ascii="Times New Roman" w:hAnsi="Times New Roman" w:cs="Times New Roman"/>
                <w:b/>
                <w:sz w:val="24"/>
                <w:szCs w:val="24"/>
              </w:rPr>
              <w:t>Наименование</w:t>
            </w:r>
          </w:p>
        </w:tc>
        <w:tc>
          <w:tcPr>
            <w:tcW w:w="1357" w:type="dxa"/>
          </w:tcPr>
          <w:p w:rsidR="005A691D" w:rsidRPr="005A691D" w:rsidRDefault="005A691D" w:rsidP="00D77D5D">
            <w:pPr>
              <w:widowControl w:val="0"/>
              <w:shd w:val="clear" w:color="auto" w:fill="FFFFFF" w:themeFill="background1"/>
              <w:jc w:val="center"/>
              <w:rPr>
                <w:rFonts w:ascii="Times New Roman" w:hAnsi="Times New Roman" w:cs="Times New Roman"/>
                <w:b/>
                <w:sz w:val="24"/>
                <w:szCs w:val="24"/>
              </w:rPr>
            </w:pPr>
            <w:r w:rsidRPr="005A691D">
              <w:rPr>
                <w:rFonts w:ascii="Times New Roman" w:hAnsi="Times New Roman" w:cs="Times New Roman"/>
                <w:b/>
                <w:sz w:val="24"/>
                <w:szCs w:val="24"/>
              </w:rPr>
              <w:t>Раздел,</w:t>
            </w:r>
          </w:p>
          <w:p w:rsidR="005A691D" w:rsidRPr="005A691D" w:rsidRDefault="005A691D" w:rsidP="00D77D5D">
            <w:pPr>
              <w:widowControl w:val="0"/>
              <w:shd w:val="clear" w:color="auto" w:fill="FFFFFF" w:themeFill="background1"/>
              <w:jc w:val="right"/>
              <w:rPr>
                <w:rFonts w:ascii="Times New Roman" w:hAnsi="Times New Roman" w:cs="Times New Roman"/>
                <w:b/>
                <w:sz w:val="24"/>
                <w:szCs w:val="24"/>
              </w:rPr>
            </w:pPr>
            <w:r w:rsidRPr="005A691D">
              <w:rPr>
                <w:rFonts w:ascii="Times New Roman" w:hAnsi="Times New Roman" w:cs="Times New Roman"/>
                <w:b/>
                <w:sz w:val="24"/>
                <w:szCs w:val="24"/>
              </w:rPr>
              <w:t>подраздел</w:t>
            </w:r>
          </w:p>
        </w:tc>
        <w:tc>
          <w:tcPr>
            <w:tcW w:w="1540" w:type="dxa"/>
          </w:tcPr>
          <w:p w:rsidR="005A691D" w:rsidRPr="005A691D" w:rsidRDefault="005A691D" w:rsidP="00D77D5D">
            <w:pPr>
              <w:widowControl w:val="0"/>
              <w:shd w:val="clear" w:color="auto" w:fill="FFFFFF" w:themeFill="background1"/>
              <w:jc w:val="center"/>
              <w:rPr>
                <w:rFonts w:ascii="Times New Roman" w:hAnsi="Times New Roman" w:cs="Times New Roman"/>
                <w:b/>
                <w:sz w:val="24"/>
                <w:szCs w:val="24"/>
              </w:rPr>
            </w:pPr>
            <w:r w:rsidRPr="005A691D">
              <w:rPr>
                <w:rFonts w:ascii="Times New Roman" w:hAnsi="Times New Roman" w:cs="Times New Roman"/>
                <w:b/>
                <w:sz w:val="24"/>
                <w:szCs w:val="24"/>
              </w:rPr>
              <w:t>Утверждено на</w:t>
            </w:r>
          </w:p>
          <w:p w:rsidR="005A691D" w:rsidRPr="005A691D" w:rsidRDefault="005A691D" w:rsidP="00D77D5D">
            <w:pPr>
              <w:widowControl w:val="0"/>
              <w:shd w:val="clear" w:color="auto" w:fill="FFFFFF" w:themeFill="background1"/>
              <w:jc w:val="center"/>
              <w:rPr>
                <w:rFonts w:ascii="Times New Roman" w:hAnsi="Times New Roman" w:cs="Times New Roman"/>
                <w:b/>
                <w:sz w:val="24"/>
                <w:szCs w:val="24"/>
              </w:rPr>
            </w:pPr>
            <w:r w:rsidRPr="005A691D">
              <w:rPr>
                <w:rFonts w:ascii="Times New Roman" w:hAnsi="Times New Roman" w:cs="Times New Roman"/>
                <w:b/>
                <w:sz w:val="24"/>
                <w:szCs w:val="24"/>
              </w:rPr>
              <w:t>2019 г.</w:t>
            </w:r>
          </w:p>
        </w:tc>
        <w:tc>
          <w:tcPr>
            <w:tcW w:w="1734" w:type="dxa"/>
          </w:tcPr>
          <w:p w:rsidR="005A691D" w:rsidRPr="005A691D" w:rsidRDefault="005A691D" w:rsidP="00D77D5D">
            <w:pPr>
              <w:widowControl w:val="0"/>
              <w:shd w:val="clear" w:color="auto" w:fill="FFFFFF" w:themeFill="background1"/>
              <w:jc w:val="center"/>
              <w:rPr>
                <w:rFonts w:ascii="Times New Roman" w:hAnsi="Times New Roman" w:cs="Times New Roman"/>
                <w:b/>
                <w:sz w:val="24"/>
                <w:szCs w:val="24"/>
              </w:rPr>
            </w:pPr>
            <w:r w:rsidRPr="005A691D">
              <w:rPr>
                <w:rFonts w:ascii="Times New Roman" w:hAnsi="Times New Roman" w:cs="Times New Roman"/>
                <w:b/>
                <w:sz w:val="24"/>
                <w:szCs w:val="24"/>
              </w:rPr>
              <w:t xml:space="preserve">Законопроект </w:t>
            </w:r>
          </w:p>
          <w:p w:rsidR="005A691D" w:rsidRPr="005A691D" w:rsidRDefault="005A691D" w:rsidP="00D77D5D">
            <w:pPr>
              <w:widowControl w:val="0"/>
              <w:shd w:val="clear" w:color="auto" w:fill="FFFFFF" w:themeFill="background1"/>
              <w:jc w:val="center"/>
              <w:rPr>
                <w:rFonts w:ascii="Times New Roman" w:hAnsi="Times New Roman" w:cs="Times New Roman"/>
                <w:b/>
                <w:sz w:val="24"/>
                <w:szCs w:val="24"/>
              </w:rPr>
            </w:pPr>
          </w:p>
        </w:tc>
        <w:tc>
          <w:tcPr>
            <w:tcW w:w="1565" w:type="dxa"/>
          </w:tcPr>
          <w:p w:rsidR="005A691D" w:rsidRPr="005A691D" w:rsidRDefault="005A691D" w:rsidP="00D77D5D">
            <w:pPr>
              <w:widowControl w:val="0"/>
              <w:shd w:val="clear" w:color="auto" w:fill="FFFFFF" w:themeFill="background1"/>
              <w:jc w:val="center"/>
              <w:rPr>
                <w:rFonts w:ascii="Times New Roman" w:hAnsi="Times New Roman" w:cs="Times New Roman"/>
                <w:b/>
                <w:sz w:val="24"/>
                <w:szCs w:val="24"/>
              </w:rPr>
            </w:pPr>
            <w:r w:rsidRPr="005A691D">
              <w:rPr>
                <w:rFonts w:ascii="Times New Roman" w:hAnsi="Times New Roman" w:cs="Times New Roman"/>
                <w:b/>
                <w:sz w:val="24"/>
                <w:szCs w:val="24"/>
              </w:rPr>
              <w:t>Отклонения</w:t>
            </w:r>
          </w:p>
          <w:p w:rsidR="005A691D" w:rsidRPr="005A691D" w:rsidRDefault="005A691D" w:rsidP="00D77D5D">
            <w:pPr>
              <w:widowControl w:val="0"/>
              <w:shd w:val="clear" w:color="auto" w:fill="FFFFFF" w:themeFill="background1"/>
              <w:rPr>
                <w:rFonts w:ascii="Times New Roman" w:hAnsi="Times New Roman" w:cs="Times New Roman"/>
                <w:b/>
                <w:sz w:val="24"/>
                <w:szCs w:val="24"/>
              </w:rPr>
            </w:pPr>
          </w:p>
        </w:tc>
      </w:tr>
      <w:tr w:rsidR="005A691D" w:rsidRPr="005A691D" w:rsidTr="00523D5D">
        <w:tc>
          <w:tcPr>
            <w:tcW w:w="4326" w:type="dxa"/>
          </w:tcPr>
          <w:p w:rsidR="005A691D" w:rsidRPr="005A691D" w:rsidRDefault="005A691D" w:rsidP="00D77D5D">
            <w:pPr>
              <w:widowControl w:val="0"/>
              <w:shd w:val="clear" w:color="auto" w:fill="FFFFFF" w:themeFill="background1"/>
              <w:jc w:val="center"/>
              <w:rPr>
                <w:rFonts w:ascii="Times New Roman" w:hAnsi="Times New Roman" w:cs="Times New Roman"/>
                <w:b/>
                <w:sz w:val="24"/>
                <w:szCs w:val="24"/>
              </w:rPr>
            </w:pPr>
            <w:r w:rsidRPr="005A691D">
              <w:rPr>
                <w:rFonts w:ascii="Times New Roman" w:hAnsi="Times New Roman" w:cs="Times New Roman"/>
                <w:b/>
                <w:sz w:val="24"/>
                <w:szCs w:val="24"/>
              </w:rPr>
              <w:t>Жилищно-коммунальное хозяйство</w:t>
            </w:r>
          </w:p>
        </w:tc>
        <w:tc>
          <w:tcPr>
            <w:tcW w:w="1357" w:type="dxa"/>
            <w:vAlign w:val="center"/>
          </w:tcPr>
          <w:p w:rsidR="005A691D" w:rsidRPr="005A691D" w:rsidRDefault="005A691D" w:rsidP="00D77D5D">
            <w:pPr>
              <w:widowControl w:val="0"/>
              <w:shd w:val="clear" w:color="auto" w:fill="FFFFFF" w:themeFill="background1"/>
              <w:jc w:val="center"/>
              <w:rPr>
                <w:rFonts w:ascii="Times New Roman" w:hAnsi="Times New Roman" w:cs="Times New Roman"/>
                <w:b/>
                <w:sz w:val="24"/>
                <w:szCs w:val="24"/>
              </w:rPr>
            </w:pPr>
            <w:r w:rsidRPr="005A691D">
              <w:rPr>
                <w:rFonts w:ascii="Times New Roman" w:hAnsi="Times New Roman" w:cs="Times New Roman"/>
                <w:b/>
                <w:sz w:val="24"/>
                <w:szCs w:val="24"/>
              </w:rPr>
              <w:t>05</w:t>
            </w:r>
          </w:p>
        </w:tc>
        <w:tc>
          <w:tcPr>
            <w:tcW w:w="1540" w:type="dxa"/>
            <w:vAlign w:val="center"/>
          </w:tcPr>
          <w:p w:rsidR="005A691D" w:rsidRPr="005A691D" w:rsidRDefault="005A691D" w:rsidP="00D77D5D">
            <w:pPr>
              <w:shd w:val="clear" w:color="auto" w:fill="FFFFFF" w:themeFill="background1"/>
              <w:autoSpaceDE w:val="0"/>
              <w:autoSpaceDN w:val="0"/>
              <w:adjustRightInd w:val="0"/>
              <w:spacing w:before="108" w:after="108"/>
              <w:jc w:val="center"/>
              <w:outlineLvl w:val="0"/>
              <w:rPr>
                <w:rFonts w:ascii="Times New Roman" w:hAnsi="Times New Roman" w:cs="Times New Roman"/>
                <w:b/>
                <w:bCs/>
                <w:color w:val="26282F"/>
                <w:sz w:val="24"/>
                <w:szCs w:val="24"/>
              </w:rPr>
            </w:pPr>
            <w:r w:rsidRPr="005A691D">
              <w:rPr>
                <w:rFonts w:ascii="Times New Roman" w:hAnsi="Times New Roman" w:cs="Times New Roman"/>
                <w:b/>
                <w:bCs/>
                <w:color w:val="26282F"/>
                <w:sz w:val="24"/>
                <w:szCs w:val="24"/>
              </w:rPr>
              <w:t>511 864,7</w:t>
            </w:r>
          </w:p>
        </w:tc>
        <w:tc>
          <w:tcPr>
            <w:tcW w:w="1734" w:type="dxa"/>
            <w:vAlign w:val="center"/>
          </w:tcPr>
          <w:p w:rsidR="005A691D" w:rsidRPr="005A691D" w:rsidRDefault="005A691D" w:rsidP="00D77D5D">
            <w:pPr>
              <w:shd w:val="clear" w:color="auto" w:fill="FFFFFF" w:themeFill="background1"/>
              <w:autoSpaceDE w:val="0"/>
              <w:autoSpaceDN w:val="0"/>
              <w:adjustRightInd w:val="0"/>
              <w:spacing w:before="108" w:after="108"/>
              <w:jc w:val="center"/>
              <w:outlineLvl w:val="0"/>
              <w:rPr>
                <w:rFonts w:ascii="Times New Roman" w:hAnsi="Times New Roman" w:cs="Times New Roman"/>
                <w:b/>
                <w:bCs/>
                <w:color w:val="26282F"/>
                <w:sz w:val="24"/>
                <w:szCs w:val="24"/>
              </w:rPr>
            </w:pPr>
            <w:r w:rsidRPr="005A691D">
              <w:rPr>
                <w:rFonts w:ascii="Times New Roman" w:hAnsi="Times New Roman" w:cs="Times New Roman"/>
                <w:b/>
                <w:bCs/>
                <w:color w:val="26282F"/>
                <w:sz w:val="24"/>
                <w:szCs w:val="24"/>
              </w:rPr>
              <w:t>512 117,0</w:t>
            </w:r>
          </w:p>
        </w:tc>
        <w:tc>
          <w:tcPr>
            <w:tcW w:w="1565" w:type="dxa"/>
            <w:vAlign w:val="center"/>
          </w:tcPr>
          <w:p w:rsidR="005A691D" w:rsidRPr="005A691D" w:rsidRDefault="005A691D" w:rsidP="00D77D5D">
            <w:pPr>
              <w:widowControl w:val="0"/>
              <w:shd w:val="clear" w:color="auto" w:fill="FFFFFF" w:themeFill="background1"/>
              <w:jc w:val="center"/>
              <w:rPr>
                <w:rFonts w:ascii="Times New Roman" w:hAnsi="Times New Roman" w:cs="Times New Roman"/>
                <w:b/>
                <w:sz w:val="24"/>
                <w:szCs w:val="24"/>
              </w:rPr>
            </w:pPr>
            <w:r w:rsidRPr="005A691D">
              <w:rPr>
                <w:rFonts w:ascii="Times New Roman" w:hAnsi="Times New Roman" w:cs="Times New Roman"/>
                <w:b/>
                <w:sz w:val="24"/>
                <w:szCs w:val="24"/>
              </w:rPr>
              <w:t>252,3</w:t>
            </w:r>
          </w:p>
        </w:tc>
      </w:tr>
      <w:tr w:rsidR="005A691D" w:rsidRPr="005A691D" w:rsidTr="00523D5D">
        <w:trPr>
          <w:trHeight w:val="314"/>
        </w:trPr>
        <w:tc>
          <w:tcPr>
            <w:tcW w:w="4326" w:type="dxa"/>
          </w:tcPr>
          <w:p w:rsidR="005A691D" w:rsidRPr="005A691D" w:rsidRDefault="005A691D" w:rsidP="00D77D5D">
            <w:pPr>
              <w:widowControl w:val="0"/>
              <w:shd w:val="clear" w:color="auto" w:fill="FFFFFF" w:themeFill="background1"/>
              <w:rPr>
                <w:rFonts w:ascii="Times New Roman" w:hAnsi="Times New Roman" w:cs="Times New Roman"/>
                <w:sz w:val="24"/>
                <w:szCs w:val="24"/>
              </w:rPr>
            </w:pPr>
            <w:r w:rsidRPr="005A691D">
              <w:rPr>
                <w:rFonts w:ascii="Times New Roman" w:hAnsi="Times New Roman" w:cs="Times New Roman"/>
                <w:sz w:val="24"/>
                <w:szCs w:val="24"/>
              </w:rPr>
              <w:lastRenderedPageBreak/>
              <w:t>Жилищное хозяйство</w:t>
            </w:r>
          </w:p>
        </w:tc>
        <w:tc>
          <w:tcPr>
            <w:tcW w:w="1357" w:type="dxa"/>
          </w:tcPr>
          <w:p w:rsidR="005A691D" w:rsidRPr="005A691D" w:rsidRDefault="005A691D" w:rsidP="00D77D5D">
            <w:pPr>
              <w:widowControl w:val="0"/>
              <w:shd w:val="clear" w:color="auto" w:fill="FFFFFF" w:themeFill="background1"/>
              <w:jc w:val="center"/>
              <w:rPr>
                <w:rFonts w:ascii="Times New Roman" w:hAnsi="Times New Roman" w:cs="Times New Roman"/>
                <w:sz w:val="24"/>
                <w:szCs w:val="24"/>
              </w:rPr>
            </w:pPr>
            <w:r w:rsidRPr="005A691D">
              <w:rPr>
                <w:rFonts w:ascii="Times New Roman" w:hAnsi="Times New Roman" w:cs="Times New Roman"/>
                <w:sz w:val="24"/>
                <w:szCs w:val="24"/>
              </w:rPr>
              <w:t>0501</w:t>
            </w:r>
          </w:p>
        </w:tc>
        <w:tc>
          <w:tcPr>
            <w:tcW w:w="1540" w:type="dxa"/>
          </w:tcPr>
          <w:p w:rsidR="005A691D" w:rsidRPr="005A691D" w:rsidRDefault="005A691D" w:rsidP="00D77D5D">
            <w:pPr>
              <w:shd w:val="clear" w:color="auto" w:fill="FFFFFF" w:themeFill="background1"/>
              <w:autoSpaceDE w:val="0"/>
              <w:autoSpaceDN w:val="0"/>
              <w:adjustRightInd w:val="0"/>
              <w:jc w:val="center"/>
              <w:rPr>
                <w:rFonts w:ascii="Times New Roman" w:hAnsi="Times New Roman" w:cs="Times New Roman"/>
                <w:sz w:val="24"/>
                <w:szCs w:val="24"/>
              </w:rPr>
            </w:pPr>
            <w:r w:rsidRPr="005A691D">
              <w:rPr>
                <w:rFonts w:ascii="Times New Roman" w:hAnsi="Times New Roman" w:cs="Times New Roman"/>
                <w:sz w:val="24"/>
                <w:szCs w:val="24"/>
              </w:rPr>
              <w:t>124 635,7</w:t>
            </w:r>
          </w:p>
        </w:tc>
        <w:tc>
          <w:tcPr>
            <w:tcW w:w="1734" w:type="dxa"/>
          </w:tcPr>
          <w:p w:rsidR="005A691D" w:rsidRPr="005A691D" w:rsidRDefault="005A691D" w:rsidP="00D77D5D">
            <w:pPr>
              <w:shd w:val="clear" w:color="auto" w:fill="FFFFFF" w:themeFill="background1"/>
              <w:autoSpaceDE w:val="0"/>
              <w:autoSpaceDN w:val="0"/>
              <w:adjustRightInd w:val="0"/>
              <w:jc w:val="center"/>
              <w:rPr>
                <w:rFonts w:ascii="Times New Roman" w:hAnsi="Times New Roman" w:cs="Times New Roman"/>
                <w:sz w:val="24"/>
                <w:szCs w:val="24"/>
              </w:rPr>
            </w:pPr>
            <w:r w:rsidRPr="005A691D">
              <w:rPr>
                <w:rFonts w:ascii="Times New Roman" w:hAnsi="Times New Roman" w:cs="Times New Roman"/>
                <w:sz w:val="24"/>
                <w:szCs w:val="24"/>
              </w:rPr>
              <w:t>124 635,7</w:t>
            </w:r>
          </w:p>
        </w:tc>
        <w:tc>
          <w:tcPr>
            <w:tcW w:w="1565" w:type="dxa"/>
          </w:tcPr>
          <w:p w:rsidR="005A691D" w:rsidRPr="005A691D" w:rsidRDefault="005A691D" w:rsidP="00D77D5D">
            <w:pPr>
              <w:widowControl w:val="0"/>
              <w:shd w:val="clear" w:color="auto" w:fill="FFFFFF" w:themeFill="background1"/>
              <w:jc w:val="center"/>
              <w:rPr>
                <w:rFonts w:ascii="Times New Roman" w:hAnsi="Times New Roman" w:cs="Times New Roman"/>
                <w:b/>
                <w:sz w:val="24"/>
                <w:szCs w:val="24"/>
              </w:rPr>
            </w:pPr>
            <w:r w:rsidRPr="005A691D">
              <w:rPr>
                <w:rFonts w:ascii="Times New Roman" w:hAnsi="Times New Roman" w:cs="Times New Roman"/>
                <w:b/>
                <w:sz w:val="24"/>
                <w:szCs w:val="24"/>
              </w:rPr>
              <w:t>0</w:t>
            </w:r>
          </w:p>
        </w:tc>
      </w:tr>
      <w:tr w:rsidR="005A691D" w:rsidRPr="005A691D" w:rsidTr="00523D5D">
        <w:trPr>
          <w:trHeight w:val="322"/>
        </w:trPr>
        <w:tc>
          <w:tcPr>
            <w:tcW w:w="4326" w:type="dxa"/>
          </w:tcPr>
          <w:p w:rsidR="005A691D" w:rsidRPr="005A691D" w:rsidRDefault="005A691D" w:rsidP="00D77D5D">
            <w:pPr>
              <w:widowControl w:val="0"/>
              <w:shd w:val="clear" w:color="auto" w:fill="FFFFFF" w:themeFill="background1"/>
              <w:rPr>
                <w:rFonts w:ascii="Times New Roman" w:hAnsi="Times New Roman" w:cs="Times New Roman"/>
                <w:b/>
                <w:sz w:val="24"/>
                <w:szCs w:val="24"/>
              </w:rPr>
            </w:pPr>
            <w:r w:rsidRPr="005A691D">
              <w:rPr>
                <w:rFonts w:ascii="Times New Roman" w:hAnsi="Times New Roman" w:cs="Times New Roman"/>
                <w:bCs/>
                <w:sz w:val="24"/>
                <w:szCs w:val="24"/>
              </w:rPr>
              <w:t>Коммунальное хозяйство</w:t>
            </w:r>
          </w:p>
        </w:tc>
        <w:tc>
          <w:tcPr>
            <w:tcW w:w="1357" w:type="dxa"/>
          </w:tcPr>
          <w:p w:rsidR="005A691D" w:rsidRPr="005A691D" w:rsidRDefault="005A691D" w:rsidP="00D77D5D">
            <w:pPr>
              <w:widowControl w:val="0"/>
              <w:shd w:val="clear" w:color="auto" w:fill="FFFFFF" w:themeFill="background1"/>
              <w:jc w:val="center"/>
              <w:rPr>
                <w:rFonts w:ascii="Times New Roman" w:hAnsi="Times New Roman" w:cs="Times New Roman"/>
                <w:sz w:val="24"/>
                <w:szCs w:val="24"/>
              </w:rPr>
            </w:pPr>
            <w:r w:rsidRPr="005A691D">
              <w:rPr>
                <w:rFonts w:ascii="Times New Roman" w:hAnsi="Times New Roman" w:cs="Times New Roman"/>
                <w:sz w:val="24"/>
                <w:szCs w:val="24"/>
              </w:rPr>
              <w:t>0502</w:t>
            </w:r>
          </w:p>
        </w:tc>
        <w:tc>
          <w:tcPr>
            <w:tcW w:w="1540" w:type="dxa"/>
          </w:tcPr>
          <w:p w:rsidR="005A691D" w:rsidRPr="005A691D" w:rsidRDefault="005A691D" w:rsidP="00D77D5D">
            <w:pPr>
              <w:shd w:val="clear" w:color="auto" w:fill="FFFFFF" w:themeFill="background1"/>
              <w:autoSpaceDE w:val="0"/>
              <w:autoSpaceDN w:val="0"/>
              <w:adjustRightInd w:val="0"/>
              <w:jc w:val="center"/>
              <w:rPr>
                <w:rFonts w:ascii="Times New Roman" w:hAnsi="Times New Roman" w:cs="Times New Roman"/>
                <w:sz w:val="24"/>
                <w:szCs w:val="24"/>
              </w:rPr>
            </w:pPr>
            <w:r w:rsidRPr="005A691D">
              <w:rPr>
                <w:rFonts w:ascii="Times New Roman" w:hAnsi="Times New Roman" w:cs="Times New Roman"/>
                <w:sz w:val="24"/>
                <w:szCs w:val="24"/>
              </w:rPr>
              <w:t>128 659,4</w:t>
            </w:r>
          </w:p>
        </w:tc>
        <w:tc>
          <w:tcPr>
            <w:tcW w:w="1734" w:type="dxa"/>
          </w:tcPr>
          <w:p w:rsidR="005A691D" w:rsidRPr="005A691D" w:rsidRDefault="005A691D" w:rsidP="00D77D5D">
            <w:pPr>
              <w:shd w:val="clear" w:color="auto" w:fill="FFFFFF" w:themeFill="background1"/>
              <w:autoSpaceDE w:val="0"/>
              <w:autoSpaceDN w:val="0"/>
              <w:adjustRightInd w:val="0"/>
              <w:jc w:val="center"/>
              <w:rPr>
                <w:rFonts w:ascii="Times New Roman" w:hAnsi="Times New Roman" w:cs="Times New Roman"/>
                <w:sz w:val="24"/>
                <w:szCs w:val="24"/>
              </w:rPr>
            </w:pPr>
            <w:r w:rsidRPr="005A691D">
              <w:rPr>
                <w:rFonts w:ascii="Times New Roman" w:hAnsi="Times New Roman" w:cs="Times New Roman"/>
                <w:sz w:val="24"/>
                <w:szCs w:val="24"/>
              </w:rPr>
              <w:t>128 659,4</w:t>
            </w:r>
          </w:p>
        </w:tc>
        <w:tc>
          <w:tcPr>
            <w:tcW w:w="1565" w:type="dxa"/>
          </w:tcPr>
          <w:p w:rsidR="005A691D" w:rsidRPr="005A691D" w:rsidRDefault="005A691D" w:rsidP="00D77D5D">
            <w:pPr>
              <w:widowControl w:val="0"/>
              <w:shd w:val="clear" w:color="auto" w:fill="FFFFFF" w:themeFill="background1"/>
              <w:jc w:val="center"/>
              <w:rPr>
                <w:rFonts w:ascii="Times New Roman" w:hAnsi="Times New Roman" w:cs="Times New Roman"/>
                <w:b/>
                <w:sz w:val="24"/>
                <w:szCs w:val="24"/>
              </w:rPr>
            </w:pPr>
            <w:r w:rsidRPr="005A691D">
              <w:rPr>
                <w:rFonts w:ascii="Times New Roman" w:hAnsi="Times New Roman" w:cs="Times New Roman"/>
                <w:b/>
                <w:sz w:val="24"/>
                <w:szCs w:val="24"/>
              </w:rPr>
              <w:t>0</w:t>
            </w:r>
          </w:p>
        </w:tc>
      </w:tr>
      <w:tr w:rsidR="005A691D" w:rsidRPr="005A691D" w:rsidTr="00523D5D">
        <w:trPr>
          <w:trHeight w:val="330"/>
        </w:trPr>
        <w:tc>
          <w:tcPr>
            <w:tcW w:w="4326" w:type="dxa"/>
          </w:tcPr>
          <w:p w:rsidR="005A691D" w:rsidRPr="00523D5D" w:rsidRDefault="005A691D" w:rsidP="00D77D5D">
            <w:pPr>
              <w:shd w:val="clear" w:color="auto" w:fill="FFFFFF" w:themeFill="background1"/>
              <w:autoSpaceDE w:val="0"/>
              <w:autoSpaceDN w:val="0"/>
              <w:adjustRightInd w:val="0"/>
              <w:rPr>
                <w:rFonts w:ascii="Times New Roman" w:hAnsi="Times New Roman" w:cs="Times New Roman"/>
                <w:sz w:val="24"/>
                <w:szCs w:val="24"/>
              </w:rPr>
            </w:pPr>
            <w:r w:rsidRPr="005A691D">
              <w:rPr>
                <w:rFonts w:ascii="Times New Roman" w:hAnsi="Times New Roman" w:cs="Times New Roman"/>
                <w:sz w:val="24"/>
                <w:szCs w:val="24"/>
              </w:rPr>
              <w:t>Благоустройство</w:t>
            </w:r>
          </w:p>
        </w:tc>
        <w:tc>
          <w:tcPr>
            <w:tcW w:w="1357" w:type="dxa"/>
          </w:tcPr>
          <w:p w:rsidR="005A691D" w:rsidRPr="005A691D" w:rsidRDefault="005A691D" w:rsidP="00D77D5D">
            <w:pPr>
              <w:widowControl w:val="0"/>
              <w:shd w:val="clear" w:color="auto" w:fill="FFFFFF" w:themeFill="background1"/>
              <w:jc w:val="center"/>
              <w:rPr>
                <w:rFonts w:ascii="Times New Roman" w:hAnsi="Times New Roman" w:cs="Times New Roman"/>
                <w:sz w:val="24"/>
                <w:szCs w:val="24"/>
              </w:rPr>
            </w:pPr>
            <w:r w:rsidRPr="005A691D">
              <w:rPr>
                <w:rFonts w:ascii="Times New Roman" w:hAnsi="Times New Roman" w:cs="Times New Roman"/>
                <w:sz w:val="24"/>
                <w:szCs w:val="24"/>
              </w:rPr>
              <w:t>0503</w:t>
            </w:r>
          </w:p>
        </w:tc>
        <w:tc>
          <w:tcPr>
            <w:tcW w:w="1540" w:type="dxa"/>
          </w:tcPr>
          <w:p w:rsidR="005A691D" w:rsidRPr="005A691D" w:rsidRDefault="005A691D" w:rsidP="00D77D5D">
            <w:pPr>
              <w:shd w:val="clear" w:color="auto" w:fill="FFFFFF" w:themeFill="background1"/>
              <w:autoSpaceDE w:val="0"/>
              <w:autoSpaceDN w:val="0"/>
              <w:adjustRightInd w:val="0"/>
              <w:jc w:val="center"/>
              <w:rPr>
                <w:rFonts w:ascii="Times New Roman" w:hAnsi="Times New Roman" w:cs="Times New Roman"/>
                <w:sz w:val="24"/>
                <w:szCs w:val="24"/>
              </w:rPr>
            </w:pPr>
            <w:r w:rsidRPr="005A691D">
              <w:rPr>
                <w:rFonts w:ascii="Times New Roman" w:hAnsi="Times New Roman" w:cs="Times New Roman"/>
                <w:sz w:val="24"/>
                <w:szCs w:val="24"/>
              </w:rPr>
              <w:t>147 497,1</w:t>
            </w:r>
          </w:p>
        </w:tc>
        <w:tc>
          <w:tcPr>
            <w:tcW w:w="1734" w:type="dxa"/>
          </w:tcPr>
          <w:p w:rsidR="005A691D" w:rsidRPr="005A691D" w:rsidRDefault="005A691D" w:rsidP="00D77D5D">
            <w:pPr>
              <w:shd w:val="clear" w:color="auto" w:fill="FFFFFF" w:themeFill="background1"/>
              <w:autoSpaceDE w:val="0"/>
              <w:autoSpaceDN w:val="0"/>
              <w:adjustRightInd w:val="0"/>
              <w:jc w:val="center"/>
              <w:rPr>
                <w:rFonts w:ascii="Times New Roman" w:hAnsi="Times New Roman" w:cs="Times New Roman"/>
                <w:sz w:val="24"/>
                <w:szCs w:val="24"/>
              </w:rPr>
            </w:pPr>
            <w:r w:rsidRPr="005A691D">
              <w:rPr>
                <w:rFonts w:ascii="Times New Roman" w:hAnsi="Times New Roman" w:cs="Times New Roman"/>
                <w:sz w:val="24"/>
                <w:szCs w:val="24"/>
              </w:rPr>
              <w:t>147 497,1</w:t>
            </w:r>
          </w:p>
        </w:tc>
        <w:tc>
          <w:tcPr>
            <w:tcW w:w="1565" w:type="dxa"/>
          </w:tcPr>
          <w:p w:rsidR="005A691D" w:rsidRPr="005A691D" w:rsidRDefault="005A691D" w:rsidP="00D77D5D">
            <w:pPr>
              <w:widowControl w:val="0"/>
              <w:shd w:val="clear" w:color="auto" w:fill="FFFFFF" w:themeFill="background1"/>
              <w:jc w:val="center"/>
              <w:rPr>
                <w:rFonts w:ascii="Times New Roman" w:hAnsi="Times New Roman" w:cs="Times New Roman"/>
                <w:b/>
                <w:sz w:val="24"/>
                <w:szCs w:val="24"/>
              </w:rPr>
            </w:pPr>
            <w:r w:rsidRPr="005A691D">
              <w:rPr>
                <w:rFonts w:ascii="Times New Roman" w:hAnsi="Times New Roman" w:cs="Times New Roman"/>
                <w:b/>
                <w:sz w:val="24"/>
                <w:szCs w:val="24"/>
              </w:rPr>
              <w:t>0</w:t>
            </w:r>
          </w:p>
        </w:tc>
      </w:tr>
      <w:tr w:rsidR="005A691D" w:rsidRPr="005A691D" w:rsidTr="00523D5D">
        <w:tc>
          <w:tcPr>
            <w:tcW w:w="4326" w:type="dxa"/>
          </w:tcPr>
          <w:p w:rsidR="005A691D" w:rsidRPr="005A691D" w:rsidRDefault="005A691D" w:rsidP="00D77D5D">
            <w:pPr>
              <w:shd w:val="clear" w:color="auto" w:fill="FFFFFF" w:themeFill="background1"/>
              <w:autoSpaceDE w:val="0"/>
              <w:autoSpaceDN w:val="0"/>
              <w:adjustRightInd w:val="0"/>
              <w:rPr>
                <w:rFonts w:ascii="Times New Roman" w:hAnsi="Times New Roman" w:cs="Times New Roman"/>
                <w:sz w:val="24"/>
                <w:szCs w:val="24"/>
              </w:rPr>
            </w:pPr>
            <w:r w:rsidRPr="005A691D">
              <w:rPr>
                <w:rFonts w:ascii="Times New Roman" w:hAnsi="Times New Roman" w:cs="Times New Roman"/>
                <w:sz w:val="24"/>
                <w:szCs w:val="24"/>
              </w:rPr>
              <w:t>Другие вопросы в области жилищно-коммунального хозяйства</w:t>
            </w:r>
          </w:p>
        </w:tc>
        <w:tc>
          <w:tcPr>
            <w:tcW w:w="1357" w:type="dxa"/>
          </w:tcPr>
          <w:p w:rsidR="005A691D" w:rsidRPr="005A691D" w:rsidRDefault="005A691D" w:rsidP="00D77D5D">
            <w:pPr>
              <w:widowControl w:val="0"/>
              <w:shd w:val="clear" w:color="auto" w:fill="FFFFFF" w:themeFill="background1"/>
              <w:jc w:val="center"/>
              <w:rPr>
                <w:rFonts w:ascii="Times New Roman" w:hAnsi="Times New Roman" w:cs="Times New Roman"/>
                <w:sz w:val="24"/>
                <w:szCs w:val="24"/>
              </w:rPr>
            </w:pPr>
            <w:r w:rsidRPr="005A691D">
              <w:rPr>
                <w:rFonts w:ascii="Times New Roman" w:hAnsi="Times New Roman" w:cs="Times New Roman"/>
                <w:sz w:val="24"/>
                <w:szCs w:val="24"/>
              </w:rPr>
              <w:t>0505</w:t>
            </w:r>
          </w:p>
        </w:tc>
        <w:tc>
          <w:tcPr>
            <w:tcW w:w="1540" w:type="dxa"/>
          </w:tcPr>
          <w:p w:rsidR="005A691D" w:rsidRPr="005A691D" w:rsidRDefault="005A691D" w:rsidP="00D77D5D">
            <w:pPr>
              <w:shd w:val="clear" w:color="auto" w:fill="FFFFFF" w:themeFill="background1"/>
              <w:autoSpaceDE w:val="0"/>
              <w:autoSpaceDN w:val="0"/>
              <w:adjustRightInd w:val="0"/>
              <w:jc w:val="center"/>
              <w:rPr>
                <w:rFonts w:ascii="Times New Roman" w:hAnsi="Times New Roman" w:cs="Times New Roman"/>
                <w:sz w:val="24"/>
                <w:szCs w:val="24"/>
              </w:rPr>
            </w:pPr>
            <w:r w:rsidRPr="005A691D">
              <w:rPr>
                <w:rFonts w:ascii="Times New Roman" w:hAnsi="Times New Roman" w:cs="Times New Roman"/>
                <w:sz w:val="24"/>
                <w:szCs w:val="24"/>
              </w:rPr>
              <w:t>111 072,5</w:t>
            </w:r>
          </w:p>
        </w:tc>
        <w:tc>
          <w:tcPr>
            <w:tcW w:w="1734" w:type="dxa"/>
          </w:tcPr>
          <w:p w:rsidR="005A691D" w:rsidRPr="005A691D" w:rsidRDefault="005A691D" w:rsidP="00D77D5D">
            <w:pPr>
              <w:shd w:val="clear" w:color="auto" w:fill="FFFFFF" w:themeFill="background1"/>
              <w:autoSpaceDE w:val="0"/>
              <w:autoSpaceDN w:val="0"/>
              <w:adjustRightInd w:val="0"/>
              <w:jc w:val="center"/>
              <w:rPr>
                <w:rFonts w:ascii="Times New Roman" w:hAnsi="Times New Roman" w:cs="Times New Roman"/>
                <w:sz w:val="24"/>
                <w:szCs w:val="24"/>
              </w:rPr>
            </w:pPr>
            <w:r w:rsidRPr="005A691D">
              <w:rPr>
                <w:rFonts w:ascii="Times New Roman" w:hAnsi="Times New Roman" w:cs="Times New Roman"/>
                <w:sz w:val="24"/>
                <w:szCs w:val="24"/>
              </w:rPr>
              <w:t>111 324,8</w:t>
            </w:r>
          </w:p>
        </w:tc>
        <w:tc>
          <w:tcPr>
            <w:tcW w:w="1565" w:type="dxa"/>
          </w:tcPr>
          <w:p w:rsidR="005A691D" w:rsidRPr="005A691D" w:rsidRDefault="005A691D" w:rsidP="00D77D5D">
            <w:pPr>
              <w:widowControl w:val="0"/>
              <w:shd w:val="clear" w:color="auto" w:fill="FFFFFF" w:themeFill="background1"/>
              <w:jc w:val="center"/>
              <w:rPr>
                <w:rFonts w:ascii="Times New Roman" w:hAnsi="Times New Roman" w:cs="Times New Roman"/>
                <w:b/>
                <w:sz w:val="24"/>
                <w:szCs w:val="24"/>
              </w:rPr>
            </w:pPr>
            <w:r w:rsidRPr="005A691D">
              <w:rPr>
                <w:rFonts w:ascii="Times New Roman" w:hAnsi="Times New Roman" w:cs="Times New Roman"/>
                <w:b/>
                <w:sz w:val="24"/>
                <w:szCs w:val="24"/>
              </w:rPr>
              <w:t>252,3</w:t>
            </w:r>
          </w:p>
        </w:tc>
      </w:tr>
    </w:tbl>
    <w:p w:rsidR="005A691D" w:rsidRPr="005A691D" w:rsidRDefault="005A691D" w:rsidP="00D77D5D">
      <w:pPr>
        <w:keepNext/>
        <w:keepLines/>
        <w:shd w:val="clear" w:color="auto" w:fill="FFFFFF" w:themeFill="background1"/>
        <w:spacing w:after="0" w:line="240" w:lineRule="auto"/>
        <w:jc w:val="center"/>
        <w:outlineLvl w:val="7"/>
        <w:rPr>
          <w:rFonts w:ascii="Times New Roman" w:hAnsi="Times New Roman" w:cs="Times New Roman"/>
          <w:sz w:val="28"/>
          <w:szCs w:val="28"/>
        </w:rPr>
      </w:pPr>
    </w:p>
    <w:p w:rsidR="005A691D" w:rsidRPr="005A691D" w:rsidRDefault="005A691D" w:rsidP="00D77D5D">
      <w:pPr>
        <w:keepNext/>
        <w:keepLines/>
        <w:shd w:val="clear" w:color="auto" w:fill="FFFFFF" w:themeFill="background1"/>
        <w:spacing w:after="0" w:line="240" w:lineRule="auto"/>
        <w:jc w:val="center"/>
        <w:outlineLvl w:val="7"/>
        <w:rPr>
          <w:rFonts w:ascii="Times New Roman" w:eastAsiaTheme="majorEastAsia" w:hAnsi="Times New Roman" w:cs="Times New Roman"/>
          <w:b/>
          <w:i/>
          <w:color w:val="272727" w:themeColor="text1" w:themeTint="D8"/>
          <w:sz w:val="28"/>
          <w:szCs w:val="28"/>
          <w:lang w:eastAsia="ru-RU"/>
        </w:rPr>
      </w:pPr>
      <w:r w:rsidRPr="005A691D">
        <w:rPr>
          <w:rFonts w:ascii="Times New Roman" w:eastAsiaTheme="majorEastAsia" w:hAnsi="Times New Roman" w:cs="Times New Roman"/>
          <w:b/>
          <w:color w:val="272727" w:themeColor="text1" w:themeTint="D8"/>
          <w:sz w:val="28"/>
          <w:szCs w:val="28"/>
          <w:lang w:eastAsia="ru-RU"/>
        </w:rPr>
        <w:t>Раздел «Образование»</w:t>
      </w:r>
    </w:p>
    <w:p w:rsidR="005A691D" w:rsidRPr="005A691D" w:rsidRDefault="005A691D" w:rsidP="00D77D5D">
      <w:pPr>
        <w:shd w:val="clear" w:color="auto" w:fill="FFFFFF" w:themeFill="background1"/>
        <w:spacing w:after="0" w:line="240" w:lineRule="auto"/>
        <w:jc w:val="center"/>
        <w:rPr>
          <w:rFonts w:ascii="Times New Roman" w:eastAsia="Times New Roman" w:hAnsi="Times New Roman" w:cs="Times New Roman"/>
          <w:b/>
          <w:sz w:val="28"/>
          <w:szCs w:val="28"/>
          <w:lang w:eastAsia="ru-RU"/>
        </w:rPr>
      </w:pPr>
    </w:p>
    <w:p w:rsidR="00523D5D" w:rsidRDefault="00523D5D" w:rsidP="00D77D5D">
      <w:pPr>
        <w:shd w:val="clear" w:color="auto" w:fill="FFFFFF" w:themeFill="background1"/>
        <w:spacing w:after="0" w:line="240" w:lineRule="auto"/>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ab/>
      </w:r>
      <w:r w:rsidR="005A691D" w:rsidRPr="005A691D">
        <w:rPr>
          <w:rFonts w:ascii="Times New Roman" w:eastAsia="Times New Roman" w:hAnsi="Times New Roman" w:cs="Times New Roman"/>
          <w:sz w:val="28"/>
          <w:szCs w:val="24"/>
          <w:lang w:eastAsia="ru-RU"/>
        </w:rPr>
        <w:t>Предусмотренные расходы по разделу «Образование» составляют 10 827 656,3 тыс. руб</w:t>
      </w:r>
      <w:r>
        <w:rPr>
          <w:rFonts w:ascii="Times New Roman" w:eastAsia="Times New Roman" w:hAnsi="Times New Roman" w:cs="Times New Roman"/>
          <w:sz w:val="28"/>
          <w:szCs w:val="24"/>
          <w:lang w:eastAsia="ru-RU"/>
        </w:rPr>
        <w:t>лей</w:t>
      </w:r>
      <w:r w:rsidR="005A691D" w:rsidRPr="005A691D">
        <w:rPr>
          <w:rFonts w:ascii="Times New Roman" w:eastAsia="Times New Roman" w:hAnsi="Times New Roman" w:cs="Times New Roman"/>
          <w:sz w:val="28"/>
          <w:szCs w:val="24"/>
          <w:lang w:eastAsia="ru-RU"/>
        </w:rPr>
        <w:t xml:space="preserve"> или 36,5 % от расходной части Законопроекта. Бюджетные назначения на образование</w:t>
      </w:r>
      <w:r>
        <w:rPr>
          <w:rFonts w:ascii="Times New Roman" w:eastAsia="Times New Roman" w:hAnsi="Times New Roman" w:cs="Times New Roman"/>
          <w:sz w:val="28"/>
          <w:szCs w:val="24"/>
          <w:lang w:eastAsia="ru-RU"/>
        </w:rPr>
        <w:t xml:space="preserve"> </w:t>
      </w:r>
      <w:r w:rsidR="005A691D" w:rsidRPr="005A691D">
        <w:rPr>
          <w:rFonts w:ascii="Times New Roman" w:eastAsia="Times New Roman" w:hAnsi="Times New Roman" w:cs="Times New Roman"/>
          <w:sz w:val="28"/>
          <w:szCs w:val="24"/>
          <w:lang w:eastAsia="ru-RU"/>
        </w:rPr>
        <w:t xml:space="preserve">увеличены по сравнению с действующим  </w:t>
      </w:r>
      <w:r w:rsidR="005A691D" w:rsidRPr="005A691D">
        <w:rPr>
          <w:rFonts w:ascii="Times New Roman" w:eastAsia="Times New Roman" w:hAnsi="Times New Roman" w:cs="Times New Roman"/>
          <w:bCs/>
          <w:sz w:val="28"/>
          <w:szCs w:val="28"/>
          <w:lang w:eastAsia="ru-RU"/>
        </w:rPr>
        <w:t xml:space="preserve">Законом Республики Ингушетия  от 29.12.2018 г. №48-РЗ «О республиканским бюджете на 2019 год </w:t>
      </w:r>
      <w:r w:rsidR="005A691D" w:rsidRPr="005A691D">
        <w:rPr>
          <w:rFonts w:ascii="Times New Roman" w:eastAsia="Times New Roman" w:hAnsi="Times New Roman" w:cs="Times New Roman"/>
          <w:sz w:val="28"/>
          <w:szCs w:val="28"/>
          <w:lang w:eastAsia="ru-RU"/>
        </w:rPr>
        <w:t>и на плановый период 2020 и 2021 годов</w:t>
      </w:r>
      <w:r w:rsidR="005A691D" w:rsidRPr="005A691D">
        <w:rPr>
          <w:rFonts w:ascii="Times New Roman" w:eastAsia="Times New Roman" w:hAnsi="Times New Roman" w:cs="Times New Roman"/>
          <w:bCs/>
          <w:sz w:val="28"/>
          <w:szCs w:val="28"/>
          <w:lang w:eastAsia="ru-RU"/>
        </w:rPr>
        <w:t>» (далее - Закон РИ №48-РЗ) н</w:t>
      </w:r>
      <w:r w:rsidR="005A691D" w:rsidRPr="005A691D">
        <w:rPr>
          <w:rFonts w:ascii="Times New Roman" w:eastAsia="Times New Roman" w:hAnsi="Times New Roman" w:cs="Times New Roman"/>
          <w:sz w:val="28"/>
          <w:szCs w:val="24"/>
          <w:lang w:eastAsia="ru-RU"/>
        </w:rPr>
        <w:t>а 726 187,7 тыс. руб</w:t>
      </w:r>
      <w:r>
        <w:rPr>
          <w:rFonts w:ascii="Times New Roman" w:eastAsia="Times New Roman" w:hAnsi="Times New Roman" w:cs="Times New Roman"/>
          <w:sz w:val="28"/>
          <w:szCs w:val="24"/>
          <w:lang w:eastAsia="ru-RU"/>
        </w:rPr>
        <w:t>лей</w:t>
      </w:r>
      <w:r w:rsidR="005A691D" w:rsidRPr="005A691D">
        <w:rPr>
          <w:rFonts w:ascii="Times New Roman" w:eastAsia="Times New Roman" w:hAnsi="Times New Roman" w:cs="Times New Roman"/>
          <w:sz w:val="28"/>
          <w:szCs w:val="24"/>
          <w:lang w:eastAsia="ru-RU"/>
        </w:rPr>
        <w:t xml:space="preserve"> или на 6,7 %. </w:t>
      </w:r>
    </w:p>
    <w:p w:rsidR="005A691D" w:rsidRPr="005A691D" w:rsidRDefault="005A691D" w:rsidP="00D77D5D">
      <w:pPr>
        <w:shd w:val="clear" w:color="auto" w:fill="FFFFFF" w:themeFill="background1"/>
        <w:spacing w:after="0" w:line="240" w:lineRule="auto"/>
        <w:ind w:firstLine="708"/>
        <w:jc w:val="both"/>
        <w:rPr>
          <w:rFonts w:ascii="Times New Roman" w:eastAsia="Times New Roman" w:hAnsi="Times New Roman" w:cs="Times New Roman"/>
          <w:sz w:val="28"/>
          <w:szCs w:val="24"/>
          <w:lang w:eastAsia="ru-RU"/>
        </w:rPr>
      </w:pPr>
      <w:r w:rsidRPr="005A691D">
        <w:rPr>
          <w:rFonts w:ascii="Times New Roman" w:eastAsia="Times New Roman" w:hAnsi="Times New Roman" w:cs="Times New Roman"/>
          <w:sz w:val="28"/>
          <w:szCs w:val="28"/>
          <w:lang w:eastAsia="ru-RU"/>
        </w:rPr>
        <w:t xml:space="preserve">Увеличение </w:t>
      </w:r>
      <w:r w:rsidRPr="005A691D">
        <w:rPr>
          <w:rFonts w:ascii="Times New Roman" w:eastAsia="Times New Roman" w:hAnsi="Times New Roman" w:cs="Times New Roman"/>
          <w:sz w:val="28"/>
          <w:szCs w:val="24"/>
          <w:lang w:eastAsia="ru-RU"/>
        </w:rPr>
        <w:t>расходов по разделу связано с увеличением бюджетного финансирования по следующим подразделам:</w:t>
      </w:r>
    </w:p>
    <w:p w:rsidR="005A691D" w:rsidRPr="00523D5D" w:rsidRDefault="005A691D" w:rsidP="00EE7E98">
      <w:pPr>
        <w:pStyle w:val="a7"/>
        <w:numPr>
          <w:ilvl w:val="0"/>
          <w:numId w:val="15"/>
        </w:numPr>
        <w:shd w:val="clear" w:color="auto" w:fill="FFFFFF" w:themeFill="background1"/>
        <w:tabs>
          <w:tab w:val="left" w:pos="1134"/>
        </w:tabs>
        <w:spacing w:after="0" w:line="240" w:lineRule="auto"/>
        <w:ind w:left="770" w:hanging="6"/>
        <w:jc w:val="both"/>
        <w:rPr>
          <w:rFonts w:ascii="Times New Roman" w:eastAsia="Times New Roman" w:hAnsi="Times New Roman" w:cs="Times New Roman"/>
          <w:sz w:val="28"/>
          <w:szCs w:val="24"/>
          <w:lang w:eastAsia="ru-RU"/>
        </w:rPr>
      </w:pPr>
      <w:r w:rsidRPr="00523D5D">
        <w:rPr>
          <w:rFonts w:ascii="Times New Roman" w:eastAsia="Times New Roman" w:hAnsi="Times New Roman" w:cs="Times New Roman"/>
          <w:sz w:val="28"/>
          <w:szCs w:val="24"/>
          <w:lang w:eastAsia="ru-RU"/>
        </w:rPr>
        <w:t>«Дошкольное образование» - на 127 842,4 тыс. руб.;</w:t>
      </w:r>
    </w:p>
    <w:p w:rsidR="005A691D" w:rsidRPr="00523D5D" w:rsidRDefault="005A691D" w:rsidP="00EE7E98">
      <w:pPr>
        <w:pStyle w:val="a7"/>
        <w:numPr>
          <w:ilvl w:val="0"/>
          <w:numId w:val="15"/>
        </w:numPr>
        <w:shd w:val="clear" w:color="auto" w:fill="FFFFFF" w:themeFill="background1"/>
        <w:tabs>
          <w:tab w:val="left" w:pos="1134"/>
        </w:tabs>
        <w:spacing w:after="0" w:line="240" w:lineRule="auto"/>
        <w:ind w:left="770" w:hanging="6"/>
        <w:jc w:val="both"/>
        <w:rPr>
          <w:rFonts w:ascii="Times New Roman" w:eastAsia="Times New Roman" w:hAnsi="Times New Roman" w:cs="Times New Roman"/>
          <w:sz w:val="28"/>
          <w:szCs w:val="24"/>
          <w:lang w:eastAsia="ru-RU"/>
        </w:rPr>
      </w:pPr>
      <w:r w:rsidRPr="00523D5D">
        <w:rPr>
          <w:rFonts w:ascii="Times New Roman" w:eastAsia="Times New Roman" w:hAnsi="Times New Roman" w:cs="Times New Roman"/>
          <w:sz w:val="28"/>
          <w:szCs w:val="24"/>
          <w:lang w:eastAsia="ru-RU"/>
        </w:rPr>
        <w:t>«Общее образование» - на 557 322,4 тыс. руб.;</w:t>
      </w:r>
    </w:p>
    <w:p w:rsidR="005A691D" w:rsidRPr="00523D5D" w:rsidRDefault="005A691D" w:rsidP="00EE7E98">
      <w:pPr>
        <w:pStyle w:val="a7"/>
        <w:numPr>
          <w:ilvl w:val="0"/>
          <w:numId w:val="15"/>
        </w:numPr>
        <w:shd w:val="clear" w:color="auto" w:fill="FFFFFF" w:themeFill="background1"/>
        <w:tabs>
          <w:tab w:val="left" w:pos="1134"/>
        </w:tabs>
        <w:spacing w:after="0" w:line="240" w:lineRule="auto"/>
        <w:ind w:left="770" w:hanging="6"/>
        <w:jc w:val="both"/>
        <w:rPr>
          <w:rFonts w:ascii="Times New Roman" w:eastAsia="Times New Roman" w:hAnsi="Times New Roman" w:cs="Times New Roman"/>
          <w:sz w:val="28"/>
          <w:szCs w:val="24"/>
          <w:lang w:eastAsia="ru-RU"/>
        </w:rPr>
      </w:pPr>
      <w:r w:rsidRPr="00523D5D">
        <w:rPr>
          <w:rFonts w:ascii="Times New Roman" w:eastAsia="Times New Roman" w:hAnsi="Times New Roman" w:cs="Times New Roman"/>
          <w:sz w:val="28"/>
          <w:szCs w:val="24"/>
          <w:lang w:eastAsia="ru-RU"/>
        </w:rPr>
        <w:t>«Дополнительное образование детей» - на 4 120,9 тыс. руб.;</w:t>
      </w:r>
    </w:p>
    <w:p w:rsidR="005A691D" w:rsidRPr="00523D5D" w:rsidRDefault="005A691D" w:rsidP="00EE7E98">
      <w:pPr>
        <w:pStyle w:val="a7"/>
        <w:numPr>
          <w:ilvl w:val="0"/>
          <w:numId w:val="15"/>
        </w:numPr>
        <w:shd w:val="clear" w:color="auto" w:fill="FFFFFF" w:themeFill="background1"/>
        <w:tabs>
          <w:tab w:val="left" w:pos="1134"/>
        </w:tabs>
        <w:spacing w:after="0" w:line="240" w:lineRule="auto"/>
        <w:ind w:left="770" w:hanging="6"/>
        <w:jc w:val="both"/>
        <w:rPr>
          <w:rFonts w:ascii="Times New Roman" w:eastAsia="Times New Roman" w:hAnsi="Times New Roman" w:cs="Times New Roman"/>
          <w:sz w:val="28"/>
          <w:szCs w:val="24"/>
          <w:lang w:eastAsia="ru-RU"/>
        </w:rPr>
      </w:pPr>
      <w:r w:rsidRPr="00523D5D">
        <w:rPr>
          <w:rFonts w:ascii="Times New Roman" w:eastAsia="Times New Roman" w:hAnsi="Times New Roman" w:cs="Times New Roman"/>
          <w:sz w:val="28"/>
          <w:szCs w:val="24"/>
          <w:lang w:eastAsia="ru-RU"/>
        </w:rPr>
        <w:t>«Среднее профессиональное образование» - на 53 069,4 тыс. руб.;</w:t>
      </w:r>
    </w:p>
    <w:p w:rsidR="005A691D" w:rsidRPr="00523D5D" w:rsidRDefault="005A691D" w:rsidP="00EE7E98">
      <w:pPr>
        <w:pStyle w:val="a7"/>
        <w:numPr>
          <w:ilvl w:val="0"/>
          <w:numId w:val="15"/>
        </w:numPr>
        <w:shd w:val="clear" w:color="auto" w:fill="FFFFFF" w:themeFill="background1"/>
        <w:tabs>
          <w:tab w:val="left" w:pos="1134"/>
        </w:tabs>
        <w:spacing w:after="0" w:line="240" w:lineRule="auto"/>
        <w:ind w:left="770" w:hanging="6"/>
        <w:jc w:val="both"/>
        <w:rPr>
          <w:rFonts w:ascii="Times New Roman" w:eastAsia="Times New Roman" w:hAnsi="Times New Roman" w:cs="Times New Roman"/>
          <w:sz w:val="28"/>
          <w:szCs w:val="24"/>
          <w:lang w:eastAsia="ru-RU"/>
        </w:rPr>
      </w:pPr>
      <w:r w:rsidRPr="00523D5D">
        <w:rPr>
          <w:rFonts w:ascii="Times New Roman" w:eastAsia="Times New Roman" w:hAnsi="Times New Roman" w:cs="Times New Roman"/>
          <w:sz w:val="28"/>
          <w:szCs w:val="24"/>
          <w:lang w:eastAsia="ru-RU"/>
        </w:rPr>
        <w:t xml:space="preserve">«Профессиональная подготовка, переподготовка и повышение квалификации» - на 2 659,2 тыс. руб.; </w:t>
      </w:r>
    </w:p>
    <w:p w:rsidR="005A691D" w:rsidRPr="00523D5D" w:rsidRDefault="005A691D" w:rsidP="00EE7E98">
      <w:pPr>
        <w:pStyle w:val="a7"/>
        <w:numPr>
          <w:ilvl w:val="0"/>
          <w:numId w:val="15"/>
        </w:numPr>
        <w:shd w:val="clear" w:color="auto" w:fill="FFFFFF" w:themeFill="background1"/>
        <w:tabs>
          <w:tab w:val="left" w:pos="1134"/>
        </w:tabs>
        <w:spacing w:after="0" w:line="240" w:lineRule="auto"/>
        <w:ind w:left="770" w:hanging="6"/>
        <w:jc w:val="both"/>
        <w:rPr>
          <w:rFonts w:ascii="Times New Roman" w:eastAsia="Times New Roman" w:hAnsi="Times New Roman" w:cs="Times New Roman"/>
          <w:sz w:val="28"/>
          <w:szCs w:val="24"/>
          <w:lang w:eastAsia="ru-RU"/>
        </w:rPr>
      </w:pPr>
      <w:r w:rsidRPr="00523D5D">
        <w:rPr>
          <w:rFonts w:ascii="Times New Roman" w:eastAsia="Times New Roman" w:hAnsi="Times New Roman" w:cs="Times New Roman"/>
          <w:sz w:val="28"/>
          <w:szCs w:val="24"/>
          <w:lang w:eastAsia="ru-RU"/>
        </w:rPr>
        <w:t>«Молодежная политика и оздоровление детей» - на 120,7 тыс. руб.;</w:t>
      </w:r>
    </w:p>
    <w:p w:rsidR="005A691D" w:rsidRPr="00523D5D" w:rsidRDefault="005A691D" w:rsidP="00EE7E98">
      <w:pPr>
        <w:pStyle w:val="a7"/>
        <w:numPr>
          <w:ilvl w:val="0"/>
          <w:numId w:val="15"/>
        </w:numPr>
        <w:shd w:val="clear" w:color="auto" w:fill="FFFFFF" w:themeFill="background1"/>
        <w:tabs>
          <w:tab w:val="left" w:pos="1134"/>
        </w:tabs>
        <w:spacing w:after="0" w:line="240" w:lineRule="auto"/>
        <w:ind w:left="770" w:hanging="6"/>
        <w:jc w:val="both"/>
        <w:rPr>
          <w:rFonts w:ascii="Times New Roman" w:eastAsia="Times New Roman" w:hAnsi="Times New Roman" w:cs="Times New Roman"/>
          <w:sz w:val="28"/>
          <w:szCs w:val="24"/>
          <w:lang w:eastAsia="ru-RU"/>
        </w:rPr>
      </w:pPr>
      <w:r w:rsidRPr="00523D5D">
        <w:rPr>
          <w:rFonts w:ascii="Times New Roman" w:eastAsia="Times New Roman" w:hAnsi="Times New Roman" w:cs="Times New Roman"/>
          <w:sz w:val="28"/>
          <w:szCs w:val="24"/>
          <w:lang w:eastAsia="ru-RU"/>
        </w:rPr>
        <w:t>«Прикладные научные исследования в области образования» - на 3 466,9 тыс. руб</w:t>
      </w:r>
      <w:r w:rsidR="00523D5D">
        <w:rPr>
          <w:rFonts w:ascii="Times New Roman" w:eastAsia="Times New Roman" w:hAnsi="Times New Roman" w:cs="Times New Roman"/>
          <w:sz w:val="28"/>
          <w:szCs w:val="24"/>
          <w:lang w:eastAsia="ru-RU"/>
        </w:rPr>
        <w:t>лей</w:t>
      </w:r>
      <w:r w:rsidRPr="00523D5D">
        <w:rPr>
          <w:rFonts w:ascii="Times New Roman" w:eastAsia="Times New Roman" w:hAnsi="Times New Roman" w:cs="Times New Roman"/>
          <w:sz w:val="28"/>
          <w:szCs w:val="24"/>
          <w:lang w:eastAsia="ru-RU"/>
        </w:rPr>
        <w:t>.</w:t>
      </w:r>
    </w:p>
    <w:p w:rsidR="005A691D" w:rsidRPr="005A691D" w:rsidRDefault="005A691D" w:rsidP="00D77D5D">
      <w:pPr>
        <w:shd w:val="clear" w:color="auto" w:fill="FFFFFF" w:themeFill="background1"/>
        <w:spacing w:after="0" w:line="240" w:lineRule="auto"/>
        <w:ind w:firstLine="708"/>
        <w:jc w:val="both"/>
        <w:rPr>
          <w:rFonts w:ascii="Times New Roman" w:eastAsia="Times New Roman" w:hAnsi="Times New Roman" w:cs="Times New Roman"/>
          <w:sz w:val="28"/>
          <w:szCs w:val="24"/>
          <w:lang w:eastAsia="ru-RU"/>
        </w:rPr>
      </w:pPr>
      <w:r w:rsidRPr="005A691D">
        <w:rPr>
          <w:rFonts w:ascii="Times New Roman" w:eastAsia="Times New Roman" w:hAnsi="Times New Roman" w:cs="Times New Roman"/>
          <w:sz w:val="28"/>
          <w:szCs w:val="24"/>
          <w:lang w:eastAsia="ru-RU"/>
        </w:rPr>
        <w:t>Вместе с тем</w:t>
      </w:r>
      <w:r w:rsidR="00523D5D">
        <w:rPr>
          <w:rFonts w:ascii="Times New Roman" w:eastAsia="Times New Roman" w:hAnsi="Times New Roman" w:cs="Times New Roman"/>
          <w:sz w:val="28"/>
          <w:szCs w:val="24"/>
          <w:lang w:eastAsia="ru-RU"/>
        </w:rPr>
        <w:t>,</w:t>
      </w:r>
      <w:r w:rsidRPr="005A691D">
        <w:rPr>
          <w:rFonts w:ascii="Times New Roman" w:eastAsia="Times New Roman" w:hAnsi="Times New Roman" w:cs="Times New Roman"/>
          <w:sz w:val="28"/>
          <w:szCs w:val="24"/>
          <w:lang w:eastAsia="ru-RU"/>
        </w:rPr>
        <w:t xml:space="preserve"> предусмотрено сокращение расходов по подразделу «Другие вопросы в области образования» на 22 414,2 тыс. руб</w:t>
      </w:r>
      <w:r w:rsidR="00523D5D">
        <w:rPr>
          <w:rFonts w:ascii="Times New Roman" w:eastAsia="Times New Roman" w:hAnsi="Times New Roman" w:cs="Times New Roman"/>
          <w:sz w:val="28"/>
          <w:szCs w:val="24"/>
          <w:lang w:eastAsia="ru-RU"/>
        </w:rPr>
        <w:t>лей</w:t>
      </w:r>
      <w:r w:rsidRPr="005A691D">
        <w:rPr>
          <w:rFonts w:ascii="Times New Roman" w:eastAsia="Times New Roman" w:hAnsi="Times New Roman" w:cs="Times New Roman"/>
          <w:sz w:val="28"/>
          <w:szCs w:val="24"/>
          <w:lang w:eastAsia="ru-RU"/>
        </w:rPr>
        <w:t>.</w:t>
      </w:r>
    </w:p>
    <w:p w:rsidR="005A691D" w:rsidRPr="005A691D" w:rsidRDefault="005A691D" w:rsidP="00D77D5D">
      <w:pPr>
        <w:shd w:val="clear" w:color="auto" w:fill="FFFFFF" w:themeFill="background1"/>
        <w:spacing w:after="0" w:line="240" w:lineRule="auto"/>
        <w:jc w:val="center"/>
        <w:rPr>
          <w:rFonts w:ascii="Times New Roman" w:eastAsia="Times New Roman" w:hAnsi="Times New Roman" w:cs="Times New Roman"/>
          <w:b/>
          <w:sz w:val="28"/>
          <w:szCs w:val="24"/>
          <w:lang w:eastAsia="ru-RU"/>
        </w:rPr>
      </w:pPr>
    </w:p>
    <w:p w:rsidR="005A691D" w:rsidRPr="005A691D" w:rsidRDefault="005A691D" w:rsidP="00D77D5D">
      <w:pPr>
        <w:shd w:val="clear" w:color="auto" w:fill="FFFFFF" w:themeFill="background1"/>
        <w:spacing w:after="0" w:line="240" w:lineRule="auto"/>
        <w:jc w:val="center"/>
        <w:rPr>
          <w:rFonts w:ascii="Times New Roman" w:eastAsia="Times New Roman" w:hAnsi="Times New Roman" w:cs="Times New Roman"/>
          <w:b/>
          <w:sz w:val="28"/>
          <w:szCs w:val="24"/>
          <w:lang w:eastAsia="ru-RU"/>
        </w:rPr>
      </w:pPr>
      <w:r w:rsidRPr="005A691D">
        <w:rPr>
          <w:rFonts w:ascii="Times New Roman" w:eastAsia="Times New Roman" w:hAnsi="Times New Roman" w:cs="Times New Roman"/>
          <w:b/>
          <w:sz w:val="28"/>
          <w:szCs w:val="24"/>
          <w:lang w:eastAsia="ru-RU"/>
        </w:rPr>
        <w:t>Раздел «Культура и кинематография»</w:t>
      </w:r>
    </w:p>
    <w:p w:rsidR="005A691D" w:rsidRPr="005A691D" w:rsidRDefault="005A691D" w:rsidP="00D77D5D">
      <w:pPr>
        <w:shd w:val="clear" w:color="auto" w:fill="FFFFFF" w:themeFill="background1"/>
        <w:spacing w:after="0" w:line="240" w:lineRule="auto"/>
        <w:jc w:val="both"/>
        <w:rPr>
          <w:rFonts w:ascii="Times New Roman" w:eastAsia="Times New Roman" w:hAnsi="Times New Roman" w:cs="Times New Roman"/>
          <w:b/>
          <w:sz w:val="28"/>
          <w:szCs w:val="24"/>
          <w:lang w:eastAsia="ru-RU"/>
        </w:rPr>
      </w:pPr>
    </w:p>
    <w:p w:rsidR="005A691D" w:rsidRPr="005A691D" w:rsidRDefault="005A691D" w:rsidP="00D77D5D">
      <w:pPr>
        <w:shd w:val="clear" w:color="auto" w:fill="FFFFFF" w:themeFill="background1"/>
        <w:spacing w:after="0" w:line="240" w:lineRule="auto"/>
        <w:ind w:firstLine="708"/>
        <w:jc w:val="both"/>
        <w:rPr>
          <w:rFonts w:ascii="Times New Roman" w:eastAsia="Times New Roman" w:hAnsi="Times New Roman" w:cs="Times New Roman"/>
          <w:sz w:val="28"/>
          <w:szCs w:val="24"/>
          <w:lang w:eastAsia="ru-RU"/>
        </w:rPr>
      </w:pPr>
      <w:r w:rsidRPr="005A691D">
        <w:rPr>
          <w:rFonts w:ascii="Times New Roman" w:eastAsia="Times New Roman" w:hAnsi="Times New Roman" w:cs="Times New Roman"/>
          <w:sz w:val="28"/>
          <w:szCs w:val="24"/>
          <w:lang w:eastAsia="ru-RU"/>
        </w:rPr>
        <w:t>Согласно представленному Законопроекту, б</w:t>
      </w:r>
      <w:r w:rsidRPr="005A691D">
        <w:rPr>
          <w:rFonts w:ascii="Times New Roman" w:eastAsia="Times New Roman" w:hAnsi="Times New Roman" w:cs="Times New Roman"/>
          <w:sz w:val="28"/>
          <w:szCs w:val="28"/>
          <w:lang w:eastAsia="ru-RU"/>
        </w:rPr>
        <w:t>юджетные назначения по разделу «Культура и кинематография» составляют 772 363,6 тыс. руб</w:t>
      </w:r>
      <w:r w:rsidR="005D2721">
        <w:rPr>
          <w:rFonts w:ascii="Times New Roman" w:eastAsia="Times New Roman" w:hAnsi="Times New Roman" w:cs="Times New Roman"/>
          <w:sz w:val="28"/>
          <w:szCs w:val="28"/>
          <w:lang w:eastAsia="ru-RU"/>
        </w:rPr>
        <w:t>лей</w:t>
      </w:r>
      <w:r w:rsidRPr="005A691D">
        <w:rPr>
          <w:rFonts w:ascii="Times New Roman" w:eastAsia="Times New Roman" w:hAnsi="Times New Roman" w:cs="Times New Roman"/>
          <w:sz w:val="28"/>
          <w:szCs w:val="28"/>
          <w:lang w:eastAsia="ru-RU"/>
        </w:rPr>
        <w:t xml:space="preserve"> или 2,6% </w:t>
      </w:r>
      <w:r w:rsidRPr="005A691D">
        <w:rPr>
          <w:rFonts w:ascii="Times New Roman" w:eastAsia="Times New Roman" w:hAnsi="Times New Roman" w:cs="Times New Roman"/>
          <w:sz w:val="28"/>
          <w:szCs w:val="24"/>
          <w:lang w:eastAsia="ru-RU"/>
        </w:rPr>
        <w:t xml:space="preserve">от расходной части. Расходы по разделу по сравнению с </w:t>
      </w:r>
      <w:r w:rsidRPr="005A691D">
        <w:rPr>
          <w:rFonts w:ascii="Times New Roman" w:eastAsia="Times New Roman" w:hAnsi="Times New Roman" w:cs="Times New Roman"/>
          <w:bCs/>
          <w:sz w:val="28"/>
          <w:szCs w:val="28"/>
          <w:lang w:eastAsia="ru-RU"/>
        </w:rPr>
        <w:t xml:space="preserve">Законом РИ №48-РЗ </w:t>
      </w:r>
      <w:r w:rsidRPr="005A691D">
        <w:rPr>
          <w:rFonts w:ascii="Times New Roman" w:eastAsia="Times New Roman" w:hAnsi="Times New Roman" w:cs="Times New Roman"/>
          <w:sz w:val="28"/>
          <w:szCs w:val="24"/>
          <w:lang w:eastAsia="ru-RU"/>
        </w:rPr>
        <w:t>увеличены на 53 936,5 тыс. руб</w:t>
      </w:r>
      <w:r w:rsidR="005D2721">
        <w:rPr>
          <w:rFonts w:ascii="Times New Roman" w:eastAsia="Times New Roman" w:hAnsi="Times New Roman" w:cs="Times New Roman"/>
          <w:sz w:val="28"/>
          <w:szCs w:val="24"/>
          <w:lang w:eastAsia="ru-RU"/>
        </w:rPr>
        <w:t xml:space="preserve">лей </w:t>
      </w:r>
      <w:r w:rsidRPr="005A691D">
        <w:rPr>
          <w:rFonts w:ascii="Times New Roman" w:eastAsia="Times New Roman" w:hAnsi="Times New Roman" w:cs="Times New Roman"/>
          <w:sz w:val="28"/>
          <w:szCs w:val="24"/>
          <w:lang w:eastAsia="ru-RU"/>
        </w:rPr>
        <w:t>или на 7,0 %, в том числе:</w:t>
      </w:r>
    </w:p>
    <w:p w:rsidR="005A691D" w:rsidRPr="005D2721" w:rsidRDefault="005A691D" w:rsidP="00EE7E98">
      <w:pPr>
        <w:pStyle w:val="a7"/>
        <w:numPr>
          <w:ilvl w:val="0"/>
          <w:numId w:val="16"/>
        </w:numPr>
        <w:shd w:val="clear" w:color="auto" w:fill="FFFFFF" w:themeFill="background1"/>
        <w:tabs>
          <w:tab w:val="left" w:pos="1134"/>
        </w:tabs>
        <w:spacing w:after="0" w:line="240" w:lineRule="auto"/>
        <w:ind w:hanging="6"/>
        <w:jc w:val="both"/>
        <w:rPr>
          <w:rFonts w:ascii="Times New Roman" w:eastAsia="Times New Roman" w:hAnsi="Times New Roman" w:cs="Times New Roman"/>
          <w:sz w:val="28"/>
          <w:szCs w:val="24"/>
          <w:lang w:eastAsia="ru-RU"/>
        </w:rPr>
      </w:pPr>
      <w:r w:rsidRPr="005D2721">
        <w:rPr>
          <w:rFonts w:ascii="Times New Roman" w:eastAsia="Times New Roman" w:hAnsi="Times New Roman" w:cs="Times New Roman"/>
          <w:sz w:val="28"/>
          <w:szCs w:val="24"/>
          <w:lang w:eastAsia="ru-RU"/>
        </w:rPr>
        <w:t>по подразделу «Культура» - на 51 722,2 тыс. руб.;</w:t>
      </w:r>
    </w:p>
    <w:p w:rsidR="005A691D" w:rsidRPr="005D2721" w:rsidRDefault="005A691D" w:rsidP="00EE7E98">
      <w:pPr>
        <w:pStyle w:val="a7"/>
        <w:numPr>
          <w:ilvl w:val="0"/>
          <w:numId w:val="16"/>
        </w:numPr>
        <w:shd w:val="clear" w:color="auto" w:fill="FFFFFF" w:themeFill="background1"/>
        <w:tabs>
          <w:tab w:val="left" w:pos="1134"/>
        </w:tabs>
        <w:spacing w:after="0" w:line="240" w:lineRule="auto"/>
        <w:ind w:hanging="6"/>
        <w:jc w:val="both"/>
        <w:rPr>
          <w:rFonts w:ascii="Times New Roman" w:eastAsia="Times New Roman" w:hAnsi="Times New Roman" w:cs="Times New Roman"/>
          <w:sz w:val="28"/>
          <w:szCs w:val="24"/>
          <w:lang w:eastAsia="ru-RU"/>
        </w:rPr>
      </w:pPr>
      <w:r w:rsidRPr="005D2721">
        <w:rPr>
          <w:rFonts w:ascii="Times New Roman" w:eastAsia="Times New Roman" w:hAnsi="Times New Roman" w:cs="Times New Roman"/>
          <w:sz w:val="28"/>
          <w:szCs w:val="24"/>
          <w:lang w:eastAsia="ru-RU"/>
        </w:rPr>
        <w:t>по подразделу «Другие вопросы в области культуры и кинематографии» - на 2 214,3 тыс. руб</w:t>
      </w:r>
      <w:r w:rsidR="005D2721">
        <w:rPr>
          <w:rFonts w:ascii="Times New Roman" w:eastAsia="Times New Roman" w:hAnsi="Times New Roman" w:cs="Times New Roman"/>
          <w:sz w:val="28"/>
          <w:szCs w:val="24"/>
          <w:lang w:eastAsia="ru-RU"/>
        </w:rPr>
        <w:t>лей</w:t>
      </w:r>
      <w:r w:rsidRPr="005D2721">
        <w:rPr>
          <w:rFonts w:ascii="Times New Roman" w:eastAsia="Times New Roman" w:hAnsi="Times New Roman" w:cs="Times New Roman"/>
          <w:sz w:val="28"/>
          <w:szCs w:val="24"/>
          <w:lang w:eastAsia="ru-RU"/>
        </w:rPr>
        <w:t xml:space="preserve">. </w:t>
      </w:r>
    </w:p>
    <w:p w:rsidR="005A691D" w:rsidRPr="005A691D" w:rsidRDefault="005A691D" w:rsidP="00D77D5D">
      <w:pPr>
        <w:shd w:val="clear" w:color="auto" w:fill="FFFFFF" w:themeFill="background1"/>
        <w:spacing w:after="0" w:line="240" w:lineRule="auto"/>
        <w:jc w:val="center"/>
        <w:rPr>
          <w:rFonts w:ascii="Times New Roman" w:eastAsia="Times New Roman" w:hAnsi="Times New Roman" w:cs="Times New Roman"/>
          <w:b/>
          <w:sz w:val="28"/>
          <w:szCs w:val="28"/>
          <w:lang w:eastAsia="ru-RU"/>
        </w:rPr>
      </w:pPr>
    </w:p>
    <w:p w:rsidR="005A691D" w:rsidRPr="005A691D" w:rsidRDefault="005A691D" w:rsidP="00D77D5D">
      <w:pPr>
        <w:shd w:val="clear" w:color="auto" w:fill="FFFFFF" w:themeFill="background1"/>
        <w:spacing w:after="0" w:line="240" w:lineRule="auto"/>
        <w:jc w:val="center"/>
        <w:rPr>
          <w:rFonts w:ascii="Times New Roman" w:eastAsia="Times New Roman" w:hAnsi="Times New Roman" w:cs="Times New Roman"/>
          <w:b/>
          <w:sz w:val="28"/>
          <w:szCs w:val="28"/>
          <w:lang w:eastAsia="ru-RU"/>
        </w:rPr>
      </w:pPr>
      <w:r w:rsidRPr="005A691D">
        <w:rPr>
          <w:rFonts w:ascii="Times New Roman" w:eastAsia="Times New Roman" w:hAnsi="Times New Roman" w:cs="Times New Roman"/>
          <w:b/>
          <w:sz w:val="28"/>
          <w:szCs w:val="28"/>
          <w:lang w:eastAsia="ru-RU"/>
        </w:rPr>
        <w:t>Раздел «Здравоохранение»</w:t>
      </w:r>
    </w:p>
    <w:p w:rsidR="005A691D" w:rsidRPr="005A691D" w:rsidRDefault="005A691D" w:rsidP="00D77D5D">
      <w:pPr>
        <w:shd w:val="clear" w:color="auto" w:fill="FFFFFF" w:themeFill="background1"/>
        <w:spacing w:after="0" w:line="240" w:lineRule="auto"/>
        <w:jc w:val="center"/>
        <w:rPr>
          <w:rFonts w:ascii="Times New Roman" w:eastAsia="Times New Roman" w:hAnsi="Times New Roman" w:cs="Times New Roman"/>
          <w:b/>
          <w:sz w:val="28"/>
          <w:szCs w:val="28"/>
          <w:lang w:eastAsia="ru-RU"/>
        </w:rPr>
      </w:pPr>
    </w:p>
    <w:p w:rsidR="005A691D" w:rsidRPr="005A691D" w:rsidRDefault="005A691D" w:rsidP="00D77D5D">
      <w:pPr>
        <w:shd w:val="clear" w:color="auto" w:fill="FFFFFF" w:themeFill="background1"/>
        <w:spacing w:after="0" w:line="240" w:lineRule="auto"/>
        <w:ind w:firstLine="708"/>
        <w:jc w:val="both"/>
        <w:rPr>
          <w:rFonts w:ascii="Times New Roman" w:eastAsia="Times New Roman" w:hAnsi="Times New Roman" w:cs="Times New Roman"/>
          <w:sz w:val="28"/>
          <w:szCs w:val="28"/>
          <w:lang w:eastAsia="ru-RU"/>
        </w:rPr>
      </w:pPr>
      <w:r w:rsidRPr="005A691D">
        <w:rPr>
          <w:rFonts w:ascii="Times New Roman" w:eastAsia="Times New Roman" w:hAnsi="Times New Roman" w:cs="Times New Roman"/>
          <w:sz w:val="28"/>
          <w:szCs w:val="28"/>
          <w:lang w:eastAsia="ru-RU"/>
        </w:rPr>
        <w:t>Представленным Законопроектом расходы по разделу «Здравоохранение» предлагается к утверждению в объеме 1 450 939,0 тыс. руб</w:t>
      </w:r>
      <w:r w:rsidR="00040F93">
        <w:rPr>
          <w:rFonts w:ascii="Times New Roman" w:eastAsia="Times New Roman" w:hAnsi="Times New Roman" w:cs="Times New Roman"/>
          <w:sz w:val="28"/>
          <w:szCs w:val="28"/>
          <w:lang w:eastAsia="ru-RU"/>
        </w:rPr>
        <w:t xml:space="preserve">лей </w:t>
      </w:r>
      <w:r w:rsidRPr="005A691D">
        <w:rPr>
          <w:rFonts w:ascii="Times New Roman" w:eastAsia="Times New Roman" w:hAnsi="Times New Roman" w:cs="Times New Roman"/>
          <w:sz w:val="28"/>
          <w:szCs w:val="28"/>
          <w:lang w:eastAsia="ru-RU"/>
        </w:rPr>
        <w:t xml:space="preserve">или 5,1% </w:t>
      </w:r>
      <w:r w:rsidRPr="005A691D">
        <w:rPr>
          <w:rFonts w:ascii="Times New Roman" w:eastAsia="Times New Roman" w:hAnsi="Times New Roman" w:cs="Times New Roman"/>
          <w:sz w:val="28"/>
          <w:szCs w:val="24"/>
          <w:lang w:eastAsia="ru-RU"/>
        </w:rPr>
        <w:t>от расходной части</w:t>
      </w:r>
      <w:r w:rsidRPr="005A691D">
        <w:rPr>
          <w:rFonts w:ascii="Times New Roman" w:eastAsia="Times New Roman" w:hAnsi="Times New Roman" w:cs="Times New Roman"/>
          <w:sz w:val="28"/>
          <w:szCs w:val="28"/>
          <w:lang w:eastAsia="ru-RU"/>
        </w:rPr>
        <w:t xml:space="preserve">. </w:t>
      </w:r>
    </w:p>
    <w:p w:rsidR="005A691D" w:rsidRPr="005A691D" w:rsidRDefault="005A691D" w:rsidP="00D77D5D">
      <w:pPr>
        <w:shd w:val="clear" w:color="auto" w:fill="FFFFFF" w:themeFill="background1"/>
        <w:spacing w:after="0" w:line="240" w:lineRule="auto"/>
        <w:ind w:firstLine="708"/>
        <w:jc w:val="both"/>
        <w:rPr>
          <w:rFonts w:ascii="Times New Roman" w:eastAsia="Times New Roman" w:hAnsi="Times New Roman" w:cs="Times New Roman"/>
          <w:sz w:val="28"/>
          <w:szCs w:val="24"/>
          <w:lang w:eastAsia="ru-RU"/>
        </w:rPr>
      </w:pPr>
      <w:r w:rsidRPr="005A691D">
        <w:rPr>
          <w:rFonts w:ascii="Times New Roman" w:eastAsia="Times New Roman" w:hAnsi="Times New Roman" w:cs="Times New Roman"/>
          <w:sz w:val="28"/>
          <w:szCs w:val="24"/>
          <w:lang w:eastAsia="ru-RU"/>
        </w:rPr>
        <w:lastRenderedPageBreak/>
        <w:t>Бюджетные назначения на здравоохранение</w:t>
      </w:r>
      <w:r w:rsidR="00040F93">
        <w:rPr>
          <w:rFonts w:ascii="Times New Roman" w:eastAsia="Times New Roman" w:hAnsi="Times New Roman" w:cs="Times New Roman"/>
          <w:sz w:val="28"/>
          <w:szCs w:val="24"/>
          <w:lang w:eastAsia="ru-RU"/>
        </w:rPr>
        <w:t xml:space="preserve"> </w:t>
      </w:r>
      <w:r w:rsidRPr="005A691D">
        <w:rPr>
          <w:rFonts w:ascii="Times New Roman" w:eastAsia="Times New Roman" w:hAnsi="Times New Roman" w:cs="Times New Roman"/>
          <w:sz w:val="28"/>
          <w:szCs w:val="24"/>
          <w:lang w:eastAsia="ru-RU"/>
        </w:rPr>
        <w:t xml:space="preserve">увеличены по сравнению с </w:t>
      </w:r>
      <w:r w:rsidRPr="005A691D">
        <w:rPr>
          <w:rFonts w:ascii="Times New Roman" w:eastAsia="Times New Roman" w:hAnsi="Times New Roman" w:cs="Times New Roman"/>
          <w:bCs/>
          <w:sz w:val="28"/>
          <w:szCs w:val="28"/>
          <w:lang w:eastAsia="ru-RU"/>
        </w:rPr>
        <w:t>Законом РИ №48-РЗ на</w:t>
      </w:r>
      <w:r w:rsidRPr="005A691D">
        <w:rPr>
          <w:rFonts w:ascii="Times New Roman" w:eastAsia="Times New Roman" w:hAnsi="Times New Roman" w:cs="Times New Roman"/>
          <w:sz w:val="28"/>
          <w:szCs w:val="24"/>
          <w:lang w:eastAsia="ru-RU"/>
        </w:rPr>
        <w:t xml:space="preserve"> 63 124,3 тыс. руб</w:t>
      </w:r>
      <w:r w:rsidR="00040F93">
        <w:rPr>
          <w:rFonts w:ascii="Times New Roman" w:eastAsia="Times New Roman" w:hAnsi="Times New Roman" w:cs="Times New Roman"/>
          <w:sz w:val="28"/>
          <w:szCs w:val="24"/>
          <w:lang w:eastAsia="ru-RU"/>
        </w:rPr>
        <w:t>лей</w:t>
      </w:r>
      <w:r w:rsidRPr="005A691D">
        <w:rPr>
          <w:rFonts w:ascii="Times New Roman" w:eastAsia="Times New Roman" w:hAnsi="Times New Roman" w:cs="Times New Roman"/>
          <w:sz w:val="28"/>
          <w:szCs w:val="24"/>
          <w:lang w:eastAsia="ru-RU"/>
        </w:rPr>
        <w:t xml:space="preserve"> или на 4,4 %. </w:t>
      </w:r>
    </w:p>
    <w:p w:rsidR="005A691D" w:rsidRPr="005A691D" w:rsidRDefault="005A691D" w:rsidP="00D77D5D">
      <w:pPr>
        <w:shd w:val="clear" w:color="auto" w:fill="FFFFFF" w:themeFill="background1"/>
        <w:spacing w:after="0" w:line="240" w:lineRule="auto"/>
        <w:ind w:firstLine="708"/>
        <w:jc w:val="both"/>
        <w:rPr>
          <w:rFonts w:ascii="Times New Roman" w:eastAsia="Times New Roman" w:hAnsi="Times New Roman" w:cs="Times New Roman"/>
          <w:sz w:val="28"/>
          <w:szCs w:val="24"/>
          <w:lang w:eastAsia="ru-RU"/>
        </w:rPr>
      </w:pPr>
      <w:r w:rsidRPr="005A691D">
        <w:rPr>
          <w:rFonts w:ascii="Times New Roman" w:eastAsia="Times New Roman" w:hAnsi="Times New Roman" w:cs="Times New Roman"/>
          <w:sz w:val="28"/>
          <w:szCs w:val="24"/>
          <w:lang w:eastAsia="ru-RU"/>
        </w:rPr>
        <w:t>Увеличение расходов коснулось следующих подразделов:</w:t>
      </w:r>
    </w:p>
    <w:p w:rsidR="005A691D" w:rsidRPr="00040F93" w:rsidRDefault="005A691D" w:rsidP="00EE7E98">
      <w:pPr>
        <w:pStyle w:val="a7"/>
        <w:numPr>
          <w:ilvl w:val="0"/>
          <w:numId w:val="17"/>
        </w:numPr>
        <w:shd w:val="clear" w:color="auto" w:fill="FFFFFF" w:themeFill="background1"/>
        <w:tabs>
          <w:tab w:val="left" w:pos="1134"/>
        </w:tabs>
        <w:spacing w:after="0" w:line="240" w:lineRule="auto"/>
        <w:ind w:firstLine="8"/>
        <w:jc w:val="both"/>
        <w:rPr>
          <w:rFonts w:ascii="Times New Roman" w:eastAsia="Times New Roman" w:hAnsi="Times New Roman" w:cs="Times New Roman"/>
          <w:sz w:val="28"/>
          <w:szCs w:val="24"/>
          <w:lang w:eastAsia="ru-RU"/>
        </w:rPr>
      </w:pPr>
      <w:r w:rsidRPr="00040F93">
        <w:rPr>
          <w:rFonts w:ascii="Times New Roman" w:eastAsia="Times New Roman" w:hAnsi="Times New Roman" w:cs="Times New Roman"/>
          <w:sz w:val="28"/>
          <w:szCs w:val="24"/>
          <w:lang w:eastAsia="ru-RU"/>
        </w:rPr>
        <w:t>«Стационарная медицинская помощь» - на 43 352,6 тыс. руб.;</w:t>
      </w:r>
    </w:p>
    <w:p w:rsidR="005A691D" w:rsidRPr="00040F93" w:rsidRDefault="005A691D" w:rsidP="00EE7E98">
      <w:pPr>
        <w:pStyle w:val="a7"/>
        <w:numPr>
          <w:ilvl w:val="0"/>
          <w:numId w:val="17"/>
        </w:numPr>
        <w:shd w:val="clear" w:color="auto" w:fill="FFFFFF" w:themeFill="background1"/>
        <w:tabs>
          <w:tab w:val="left" w:pos="1134"/>
        </w:tabs>
        <w:spacing w:after="0" w:line="240" w:lineRule="auto"/>
        <w:ind w:firstLine="8"/>
        <w:jc w:val="both"/>
        <w:rPr>
          <w:rFonts w:ascii="Times New Roman" w:eastAsia="Times New Roman" w:hAnsi="Times New Roman" w:cs="Times New Roman"/>
          <w:sz w:val="28"/>
          <w:szCs w:val="24"/>
          <w:lang w:eastAsia="ru-RU"/>
        </w:rPr>
      </w:pPr>
      <w:r w:rsidRPr="00040F93">
        <w:rPr>
          <w:rFonts w:ascii="Times New Roman" w:eastAsia="Times New Roman" w:hAnsi="Times New Roman" w:cs="Times New Roman"/>
          <w:sz w:val="28"/>
          <w:szCs w:val="24"/>
          <w:lang w:eastAsia="ru-RU"/>
        </w:rPr>
        <w:t>«Амбулаторная помощь» - на 2 703,4 тыс. руб.;</w:t>
      </w:r>
    </w:p>
    <w:p w:rsidR="005A691D" w:rsidRPr="00040F93" w:rsidRDefault="005A691D" w:rsidP="00EE7E98">
      <w:pPr>
        <w:pStyle w:val="a7"/>
        <w:numPr>
          <w:ilvl w:val="0"/>
          <w:numId w:val="17"/>
        </w:numPr>
        <w:shd w:val="clear" w:color="auto" w:fill="FFFFFF" w:themeFill="background1"/>
        <w:tabs>
          <w:tab w:val="left" w:pos="1134"/>
        </w:tabs>
        <w:spacing w:after="0" w:line="240" w:lineRule="auto"/>
        <w:ind w:firstLine="8"/>
        <w:jc w:val="both"/>
        <w:rPr>
          <w:rFonts w:ascii="Times New Roman" w:eastAsia="Times New Roman" w:hAnsi="Times New Roman" w:cs="Times New Roman"/>
          <w:sz w:val="28"/>
          <w:szCs w:val="24"/>
          <w:lang w:eastAsia="ru-RU"/>
        </w:rPr>
      </w:pPr>
      <w:r w:rsidRPr="00040F93">
        <w:rPr>
          <w:rFonts w:ascii="Times New Roman" w:eastAsia="Times New Roman" w:hAnsi="Times New Roman" w:cs="Times New Roman"/>
          <w:sz w:val="28"/>
          <w:szCs w:val="24"/>
          <w:lang w:eastAsia="ru-RU"/>
        </w:rPr>
        <w:t xml:space="preserve">«Заготовка, переработка, хранение и обеспечение безопасности донорской крови и ее компонентов» - на 2 420,7 тыс. руб.;  </w:t>
      </w:r>
    </w:p>
    <w:p w:rsidR="005A691D" w:rsidRPr="00040F93" w:rsidRDefault="005A691D" w:rsidP="00EE7E98">
      <w:pPr>
        <w:pStyle w:val="a7"/>
        <w:numPr>
          <w:ilvl w:val="0"/>
          <w:numId w:val="17"/>
        </w:numPr>
        <w:shd w:val="clear" w:color="auto" w:fill="FFFFFF" w:themeFill="background1"/>
        <w:tabs>
          <w:tab w:val="left" w:pos="1134"/>
        </w:tabs>
        <w:spacing w:after="0" w:line="240" w:lineRule="auto"/>
        <w:ind w:firstLine="8"/>
        <w:jc w:val="both"/>
        <w:rPr>
          <w:rFonts w:ascii="Times New Roman" w:eastAsia="Times New Roman" w:hAnsi="Times New Roman" w:cs="Times New Roman"/>
          <w:sz w:val="28"/>
          <w:szCs w:val="24"/>
          <w:lang w:eastAsia="ru-RU"/>
        </w:rPr>
      </w:pPr>
      <w:r w:rsidRPr="00040F93">
        <w:rPr>
          <w:rFonts w:ascii="Times New Roman" w:eastAsia="Times New Roman" w:hAnsi="Times New Roman" w:cs="Times New Roman"/>
          <w:sz w:val="28"/>
          <w:szCs w:val="24"/>
          <w:lang w:eastAsia="ru-RU"/>
        </w:rPr>
        <w:t>«Санитарно-эпидемиологическое благополучие» - на 3 564,5 тыс. руб.;</w:t>
      </w:r>
    </w:p>
    <w:p w:rsidR="005A691D" w:rsidRPr="00040F93" w:rsidRDefault="005A691D" w:rsidP="00EE7E98">
      <w:pPr>
        <w:pStyle w:val="a7"/>
        <w:numPr>
          <w:ilvl w:val="0"/>
          <w:numId w:val="17"/>
        </w:numPr>
        <w:shd w:val="clear" w:color="auto" w:fill="FFFFFF" w:themeFill="background1"/>
        <w:tabs>
          <w:tab w:val="left" w:pos="1134"/>
        </w:tabs>
        <w:spacing w:after="0" w:line="240" w:lineRule="auto"/>
        <w:ind w:firstLine="8"/>
        <w:jc w:val="both"/>
        <w:rPr>
          <w:rFonts w:ascii="Times New Roman" w:eastAsia="Times New Roman" w:hAnsi="Times New Roman" w:cs="Times New Roman"/>
          <w:b/>
          <w:i/>
          <w:sz w:val="28"/>
          <w:szCs w:val="28"/>
          <w:lang w:eastAsia="ru-RU"/>
        </w:rPr>
      </w:pPr>
      <w:r w:rsidRPr="00040F93">
        <w:rPr>
          <w:rFonts w:ascii="Times New Roman" w:eastAsia="Times New Roman" w:hAnsi="Times New Roman" w:cs="Times New Roman"/>
          <w:sz w:val="28"/>
          <w:szCs w:val="24"/>
          <w:lang w:eastAsia="ru-RU"/>
        </w:rPr>
        <w:t>«Другие вопросы в области здравоохранения» - на 11 083,1 тыс. руб</w:t>
      </w:r>
      <w:r w:rsidR="00CD720E">
        <w:rPr>
          <w:rFonts w:ascii="Times New Roman" w:eastAsia="Times New Roman" w:hAnsi="Times New Roman" w:cs="Times New Roman"/>
          <w:sz w:val="28"/>
          <w:szCs w:val="24"/>
          <w:lang w:eastAsia="ru-RU"/>
        </w:rPr>
        <w:t>лей.</w:t>
      </w:r>
    </w:p>
    <w:p w:rsidR="005A691D" w:rsidRPr="005A691D" w:rsidRDefault="005A691D" w:rsidP="00D77D5D">
      <w:pPr>
        <w:shd w:val="clear" w:color="auto" w:fill="FFFFFF" w:themeFill="background1"/>
        <w:spacing w:after="0" w:line="240" w:lineRule="auto"/>
        <w:jc w:val="both"/>
        <w:rPr>
          <w:rFonts w:ascii="Times New Roman" w:eastAsia="Times New Roman" w:hAnsi="Times New Roman" w:cs="Times New Roman"/>
          <w:sz w:val="28"/>
          <w:szCs w:val="28"/>
          <w:lang w:eastAsia="ru-RU"/>
        </w:rPr>
      </w:pPr>
    </w:p>
    <w:p w:rsidR="005A691D" w:rsidRPr="005A691D" w:rsidRDefault="005A691D" w:rsidP="00D77D5D">
      <w:pPr>
        <w:shd w:val="clear" w:color="auto" w:fill="FFFFFF" w:themeFill="background1"/>
        <w:spacing w:after="0" w:line="240" w:lineRule="auto"/>
        <w:jc w:val="center"/>
        <w:rPr>
          <w:rFonts w:ascii="Times New Roman" w:eastAsia="Times New Roman" w:hAnsi="Times New Roman" w:cs="Times New Roman"/>
          <w:b/>
          <w:sz w:val="28"/>
          <w:szCs w:val="24"/>
          <w:lang w:eastAsia="ru-RU"/>
        </w:rPr>
      </w:pPr>
      <w:r w:rsidRPr="005A691D">
        <w:rPr>
          <w:rFonts w:ascii="Times New Roman" w:eastAsia="Times New Roman" w:hAnsi="Times New Roman" w:cs="Times New Roman"/>
          <w:b/>
          <w:sz w:val="28"/>
          <w:szCs w:val="24"/>
          <w:lang w:eastAsia="ru-RU"/>
        </w:rPr>
        <w:t>Раздел «Социальная политика»</w:t>
      </w:r>
    </w:p>
    <w:p w:rsidR="005A691D" w:rsidRPr="005A691D" w:rsidRDefault="005A691D" w:rsidP="00D77D5D">
      <w:pPr>
        <w:shd w:val="clear" w:color="auto" w:fill="FFFFFF" w:themeFill="background1"/>
        <w:spacing w:after="0" w:line="240" w:lineRule="auto"/>
        <w:jc w:val="center"/>
        <w:rPr>
          <w:rFonts w:ascii="Times New Roman" w:eastAsia="Times New Roman" w:hAnsi="Times New Roman" w:cs="Times New Roman"/>
          <w:b/>
          <w:sz w:val="28"/>
          <w:szCs w:val="24"/>
          <w:lang w:eastAsia="ru-RU"/>
        </w:rPr>
      </w:pPr>
    </w:p>
    <w:p w:rsidR="005A691D" w:rsidRPr="005A691D" w:rsidRDefault="005A691D" w:rsidP="00D77D5D">
      <w:pPr>
        <w:shd w:val="clear" w:color="auto" w:fill="FFFFFF" w:themeFill="background1"/>
        <w:spacing w:after="0" w:line="240" w:lineRule="auto"/>
        <w:ind w:right="-99" w:firstLine="708"/>
        <w:jc w:val="both"/>
        <w:rPr>
          <w:rFonts w:ascii="Times New Roman" w:eastAsia="Times New Roman" w:hAnsi="Times New Roman" w:cs="Times New Roman"/>
          <w:sz w:val="28"/>
          <w:szCs w:val="24"/>
          <w:lang w:eastAsia="ru-RU"/>
        </w:rPr>
      </w:pPr>
      <w:r w:rsidRPr="005A691D">
        <w:rPr>
          <w:rFonts w:ascii="Times New Roman" w:eastAsia="Times New Roman" w:hAnsi="Times New Roman" w:cs="Times New Roman"/>
          <w:sz w:val="28"/>
          <w:szCs w:val="28"/>
          <w:lang w:eastAsia="ru-RU"/>
        </w:rPr>
        <w:t xml:space="preserve">Согласно представленному Законопроекту, </w:t>
      </w:r>
      <w:r w:rsidRPr="005A691D">
        <w:rPr>
          <w:rFonts w:ascii="Times New Roman" w:eastAsia="Times New Roman" w:hAnsi="Times New Roman" w:cs="Times New Roman"/>
          <w:sz w:val="28"/>
          <w:szCs w:val="24"/>
          <w:lang w:eastAsia="ru-RU"/>
        </w:rPr>
        <w:t>по разделу «Социальная политика» предусмотрены расходы в объеме 7 602 860,5 тыс. руб</w:t>
      </w:r>
      <w:r w:rsidR="00110F01">
        <w:rPr>
          <w:rFonts w:ascii="Times New Roman" w:eastAsia="Times New Roman" w:hAnsi="Times New Roman" w:cs="Times New Roman"/>
          <w:sz w:val="28"/>
          <w:szCs w:val="24"/>
          <w:lang w:eastAsia="ru-RU"/>
        </w:rPr>
        <w:t>лей</w:t>
      </w:r>
      <w:r w:rsidRPr="005A691D">
        <w:rPr>
          <w:rFonts w:ascii="Times New Roman" w:eastAsia="Times New Roman" w:hAnsi="Times New Roman" w:cs="Times New Roman"/>
          <w:sz w:val="28"/>
          <w:szCs w:val="24"/>
          <w:lang w:eastAsia="ru-RU"/>
        </w:rPr>
        <w:t xml:space="preserve"> или 25,6% от расходной части.</w:t>
      </w:r>
    </w:p>
    <w:p w:rsidR="005A691D" w:rsidRPr="005A691D" w:rsidRDefault="005A691D" w:rsidP="00D77D5D">
      <w:pPr>
        <w:shd w:val="clear" w:color="auto" w:fill="FFFFFF" w:themeFill="background1"/>
        <w:spacing w:after="0" w:line="240" w:lineRule="auto"/>
        <w:ind w:right="-99" w:firstLine="708"/>
        <w:jc w:val="both"/>
        <w:rPr>
          <w:rFonts w:ascii="Times New Roman" w:eastAsia="Times New Roman" w:hAnsi="Times New Roman" w:cs="Times New Roman"/>
          <w:sz w:val="28"/>
          <w:szCs w:val="24"/>
          <w:lang w:eastAsia="ru-RU"/>
        </w:rPr>
      </w:pPr>
      <w:r w:rsidRPr="005A691D">
        <w:rPr>
          <w:rFonts w:ascii="Times New Roman" w:eastAsia="Times New Roman" w:hAnsi="Times New Roman" w:cs="Times New Roman"/>
          <w:sz w:val="28"/>
          <w:szCs w:val="28"/>
          <w:lang w:eastAsia="ru-RU"/>
        </w:rPr>
        <w:t>Планируемые изменения финансирования социальной политики</w:t>
      </w:r>
      <w:r w:rsidRPr="005A691D">
        <w:rPr>
          <w:rFonts w:ascii="Times New Roman" w:eastAsia="Times New Roman" w:hAnsi="Times New Roman" w:cs="Times New Roman"/>
          <w:sz w:val="28"/>
          <w:szCs w:val="24"/>
          <w:lang w:eastAsia="ru-RU"/>
        </w:rPr>
        <w:t xml:space="preserve"> выше уровня расходов действующего Закона РИ №48-РЗ </w:t>
      </w:r>
      <w:r w:rsidRPr="005A691D">
        <w:rPr>
          <w:rFonts w:ascii="Times New Roman" w:eastAsia="Times New Roman" w:hAnsi="Times New Roman" w:cs="Times New Roman"/>
          <w:sz w:val="28"/>
          <w:szCs w:val="28"/>
          <w:lang w:eastAsia="ru-RU"/>
        </w:rPr>
        <w:t>на 29 009,4 тыс. руб</w:t>
      </w:r>
      <w:r w:rsidR="00110F01">
        <w:rPr>
          <w:rFonts w:ascii="Times New Roman" w:eastAsia="Times New Roman" w:hAnsi="Times New Roman" w:cs="Times New Roman"/>
          <w:sz w:val="28"/>
          <w:szCs w:val="28"/>
          <w:lang w:eastAsia="ru-RU"/>
        </w:rPr>
        <w:t>лей</w:t>
      </w:r>
      <w:r w:rsidRPr="005A691D">
        <w:rPr>
          <w:rFonts w:ascii="Times New Roman" w:eastAsia="Times New Roman" w:hAnsi="Times New Roman" w:cs="Times New Roman"/>
          <w:sz w:val="28"/>
          <w:szCs w:val="28"/>
          <w:lang w:eastAsia="ru-RU"/>
        </w:rPr>
        <w:t xml:space="preserve"> или на 0,4%. Увеличение </w:t>
      </w:r>
      <w:r w:rsidRPr="005A691D">
        <w:rPr>
          <w:rFonts w:ascii="Times New Roman" w:eastAsia="Times New Roman" w:hAnsi="Times New Roman" w:cs="Times New Roman"/>
          <w:sz w:val="28"/>
          <w:szCs w:val="24"/>
          <w:lang w:eastAsia="ru-RU"/>
        </w:rPr>
        <w:t>расходов по разделу связано с увеличением бюджетного финансирования по следующим подразделам:</w:t>
      </w:r>
    </w:p>
    <w:p w:rsidR="005A691D" w:rsidRPr="00110F01" w:rsidRDefault="005A691D" w:rsidP="00EE7E98">
      <w:pPr>
        <w:pStyle w:val="a7"/>
        <w:numPr>
          <w:ilvl w:val="0"/>
          <w:numId w:val="18"/>
        </w:numPr>
        <w:shd w:val="clear" w:color="auto" w:fill="FFFFFF" w:themeFill="background1"/>
        <w:tabs>
          <w:tab w:val="left" w:pos="1134"/>
        </w:tabs>
        <w:spacing w:after="0" w:line="240" w:lineRule="auto"/>
        <w:ind w:right="-99" w:firstLine="22"/>
        <w:jc w:val="both"/>
        <w:rPr>
          <w:rFonts w:ascii="Times New Roman" w:eastAsia="Times New Roman" w:hAnsi="Times New Roman" w:cs="Times New Roman"/>
          <w:sz w:val="28"/>
          <w:szCs w:val="24"/>
          <w:lang w:eastAsia="ru-RU"/>
        </w:rPr>
      </w:pPr>
      <w:r w:rsidRPr="00110F01">
        <w:rPr>
          <w:rFonts w:ascii="Times New Roman" w:eastAsia="Times New Roman" w:hAnsi="Times New Roman" w:cs="Times New Roman"/>
          <w:sz w:val="28"/>
          <w:szCs w:val="24"/>
          <w:lang w:eastAsia="ru-RU"/>
        </w:rPr>
        <w:t>«Социальное обслуживание населения» - на 23 442,8 тыс. руб.;</w:t>
      </w:r>
    </w:p>
    <w:p w:rsidR="005A691D" w:rsidRPr="00110F01" w:rsidRDefault="005A691D" w:rsidP="00EE7E98">
      <w:pPr>
        <w:pStyle w:val="a7"/>
        <w:numPr>
          <w:ilvl w:val="0"/>
          <w:numId w:val="18"/>
        </w:numPr>
        <w:shd w:val="clear" w:color="auto" w:fill="FFFFFF" w:themeFill="background1"/>
        <w:tabs>
          <w:tab w:val="left" w:pos="1134"/>
        </w:tabs>
        <w:spacing w:after="0" w:line="240" w:lineRule="auto"/>
        <w:ind w:right="-99" w:firstLine="22"/>
        <w:jc w:val="both"/>
        <w:rPr>
          <w:rFonts w:ascii="Times New Roman" w:eastAsia="Times New Roman" w:hAnsi="Times New Roman" w:cs="Times New Roman"/>
          <w:sz w:val="28"/>
          <w:szCs w:val="24"/>
          <w:lang w:eastAsia="ru-RU"/>
        </w:rPr>
      </w:pPr>
      <w:r w:rsidRPr="00110F01">
        <w:rPr>
          <w:rFonts w:ascii="Times New Roman" w:eastAsia="Times New Roman" w:hAnsi="Times New Roman" w:cs="Times New Roman"/>
          <w:sz w:val="28"/>
          <w:szCs w:val="24"/>
          <w:lang w:eastAsia="ru-RU"/>
        </w:rPr>
        <w:t>«Другие вопросы в области социальной политики» - на 5 566,6 тыс. руб</w:t>
      </w:r>
      <w:r w:rsidR="00110F01" w:rsidRPr="00110F01">
        <w:rPr>
          <w:rFonts w:ascii="Times New Roman" w:eastAsia="Times New Roman" w:hAnsi="Times New Roman" w:cs="Times New Roman"/>
          <w:sz w:val="28"/>
          <w:szCs w:val="24"/>
          <w:lang w:eastAsia="ru-RU"/>
        </w:rPr>
        <w:t>лей</w:t>
      </w:r>
      <w:r w:rsidRPr="00110F01">
        <w:rPr>
          <w:rFonts w:ascii="Times New Roman" w:eastAsia="Times New Roman" w:hAnsi="Times New Roman" w:cs="Times New Roman"/>
          <w:sz w:val="28"/>
          <w:szCs w:val="24"/>
          <w:lang w:eastAsia="ru-RU"/>
        </w:rPr>
        <w:t>.</w:t>
      </w:r>
    </w:p>
    <w:p w:rsidR="005A691D" w:rsidRPr="005A691D" w:rsidRDefault="005A691D" w:rsidP="00D77D5D">
      <w:pPr>
        <w:shd w:val="clear" w:color="auto" w:fill="FFFFFF" w:themeFill="background1"/>
        <w:spacing w:after="0" w:line="240" w:lineRule="auto"/>
        <w:ind w:right="-99"/>
        <w:jc w:val="both"/>
        <w:rPr>
          <w:rFonts w:ascii="Times New Roman" w:eastAsia="Times New Roman" w:hAnsi="Times New Roman" w:cs="Times New Roman"/>
          <w:sz w:val="28"/>
          <w:szCs w:val="24"/>
          <w:lang w:eastAsia="ru-RU"/>
        </w:rPr>
      </w:pPr>
    </w:p>
    <w:p w:rsidR="005A691D" w:rsidRPr="005A691D" w:rsidRDefault="005A691D" w:rsidP="00D77D5D">
      <w:pPr>
        <w:shd w:val="clear" w:color="auto" w:fill="FFFFFF" w:themeFill="background1"/>
        <w:spacing w:after="0" w:line="240" w:lineRule="auto"/>
        <w:ind w:right="-99" w:firstLine="708"/>
        <w:jc w:val="center"/>
        <w:rPr>
          <w:rFonts w:ascii="Times New Roman" w:eastAsia="Calibri" w:hAnsi="Times New Roman" w:cs="Times New Roman"/>
          <w:b/>
          <w:sz w:val="28"/>
          <w:szCs w:val="24"/>
          <w:lang w:eastAsia="ru-RU"/>
        </w:rPr>
      </w:pPr>
      <w:r w:rsidRPr="005A691D">
        <w:rPr>
          <w:rFonts w:ascii="Times New Roman" w:eastAsia="Calibri" w:hAnsi="Times New Roman" w:cs="Times New Roman"/>
          <w:b/>
          <w:sz w:val="28"/>
          <w:szCs w:val="24"/>
          <w:lang w:eastAsia="ru-RU"/>
        </w:rPr>
        <w:t>Раздел «Физическая культура и спорт»</w:t>
      </w:r>
    </w:p>
    <w:p w:rsidR="005A691D" w:rsidRPr="005A691D" w:rsidRDefault="005A691D" w:rsidP="00D77D5D">
      <w:pPr>
        <w:shd w:val="clear" w:color="auto" w:fill="FFFFFF" w:themeFill="background1"/>
        <w:spacing w:after="0" w:line="240" w:lineRule="auto"/>
        <w:ind w:right="-99" w:firstLine="708"/>
        <w:jc w:val="center"/>
        <w:rPr>
          <w:rFonts w:ascii="Times New Roman" w:eastAsia="Calibri" w:hAnsi="Times New Roman" w:cs="Times New Roman"/>
          <w:b/>
          <w:sz w:val="28"/>
          <w:szCs w:val="24"/>
          <w:lang w:eastAsia="ru-RU"/>
        </w:rPr>
      </w:pPr>
    </w:p>
    <w:p w:rsidR="005A691D" w:rsidRPr="005A691D" w:rsidRDefault="005A691D" w:rsidP="00D77D5D">
      <w:pPr>
        <w:shd w:val="clear" w:color="auto" w:fill="FFFFFF" w:themeFill="background1"/>
        <w:spacing w:after="0" w:line="240" w:lineRule="auto"/>
        <w:ind w:firstLine="708"/>
        <w:jc w:val="both"/>
        <w:rPr>
          <w:rFonts w:ascii="Times New Roman" w:eastAsia="Times New Roman" w:hAnsi="Times New Roman" w:cs="Times New Roman"/>
          <w:sz w:val="28"/>
          <w:szCs w:val="28"/>
          <w:lang w:eastAsia="ru-RU"/>
        </w:rPr>
      </w:pPr>
      <w:r w:rsidRPr="005A691D">
        <w:rPr>
          <w:rFonts w:ascii="Times New Roman" w:eastAsia="Calibri" w:hAnsi="Times New Roman" w:cs="Times New Roman"/>
          <w:sz w:val="28"/>
          <w:szCs w:val="28"/>
          <w:lang w:eastAsia="ru-RU"/>
        </w:rPr>
        <w:t>Расходы по разделу «</w:t>
      </w:r>
      <w:r w:rsidRPr="005A691D">
        <w:rPr>
          <w:rFonts w:ascii="Times New Roman" w:eastAsia="Calibri" w:hAnsi="Times New Roman" w:cs="Times New Roman"/>
          <w:sz w:val="28"/>
          <w:szCs w:val="24"/>
          <w:lang w:eastAsia="ru-RU"/>
        </w:rPr>
        <w:t>Физическая культура и спорт»</w:t>
      </w:r>
      <w:r w:rsidRPr="005A691D">
        <w:rPr>
          <w:rFonts w:ascii="Times New Roman" w:eastAsia="Calibri" w:hAnsi="Times New Roman" w:cs="Times New Roman"/>
          <w:sz w:val="28"/>
          <w:szCs w:val="28"/>
          <w:lang w:eastAsia="ru-RU"/>
        </w:rPr>
        <w:t xml:space="preserve"> Законопроектом предусмотрены в размере 621 160,9 тыс. руб</w:t>
      </w:r>
      <w:r w:rsidR="00EE7DD7">
        <w:rPr>
          <w:rFonts w:ascii="Times New Roman" w:eastAsia="Calibri" w:hAnsi="Times New Roman" w:cs="Times New Roman"/>
          <w:sz w:val="28"/>
          <w:szCs w:val="28"/>
          <w:lang w:eastAsia="ru-RU"/>
        </w:rPr>
        <w:t>лей</w:t>
      </w:r>
      <w:r w:rsidRPr="005A691D">
        <w:rPr>
          <w:rFonts w:ascii="Times New Roman" w:eastAsia="Calibri" w:hAnsi="Times New Roman" w:cs="Times New Roman"/>
          <w:sz w:val="28"/>
          <w:szCs w:val="28"/>
          <w:lang w:eastAsia="ru-RU"/>
        </w:rPr>
        <w:t xml:space="preserve"> или 2,1% </w:t>
      </w:r>
      <w:r w:rsidRPr="005A691D">
        <w:rPr>
          <w:rFonts w:ascii="Times New Roman" w:eastAsia="Times New Roman" w:hAnsi="Times New Roman" w:cs="Times New Roman"/>
          <w:sz w:val="28"/>
          <w:szCs w:val="24"/>
          <w:lang w:eastAsia="ru-RU"/>
        </w:rPr>
        <w:t xml:space="preserve">от расходной части. Планируемые расходы данного раздела, по сравнению с действующим Законом РИ № 48-РЗ, </w:t>
      </w:r>
      <w:r w:rsidRPr="005A691D">
        <w:rPr>
          <w:rFonts w:ascii="Times New Roman" w:eastAsia="Times New Roman" w:hAnsi="Times New Roman" w:cs="Times New Roman"/>
          <w:sz w:val="28"/>
          <w:szCs w:val="28"/>
          <w:lang w:eastAsia="ru-RU"/>
        </w:rPr>
        <w:t>увеличены на 15 006,1 тыс. руб</w:t>
      </w:r>
      <w:r w:rsidR="00EE7DD7">
        <w:rPr>
          <w:rFonts w:ascii="Times New Roman" w:eastAsia="Times New Roman" w:hAnsi="Times New Roman" w:cs="Times New Roman"/>
          <w:sz w:val="28"/>
          <w:szCs w:val="28"/>
          <w:lang w:eastAsia="ru-RU"/>
        </w:rPr>
        <w:t xml:space="preserve">лей </w:t>
      </w:r>
      <w:r w:rsidRPr="005A691D">
        <w:rPr>
          <w:rFonts w:ascii="Times New Roman" w:eastAsia="Times New Roman" w:hAnsi="Times New Roman" w:cs="Times New Roman"/>
          <w:sz w:val="28"/>
          <w:szCs w:val="28"/>
          <w:lang w:eastAsia="ru-RU"/>
        </w:rPr>
        <w:t>или на 2,4 %, в том числе по подразделам:</w:t>
      </w:r>
    </w:p>
    <w:p w:rsidR="005A691D" w:rsidRPr="00EE7DD7" w:rsidRDefault="005A691D" w:rsidP="00EE7E98">
      <w:pPr>
        <w:pStyle w:val="a7"/>
        <w:numPr>
          <w:ilvl w:val="0"/>
          <w:numId w:val="19"/>
        </w:numPr>
        <w:shd w:val="clear" w:color="auto" w:fill="FFFFFF" w:themeFill="background1"/>
        <w:tabs>
          <w:tab w:val="left" w:pos="1134"/>
        </w:tabs>
        <w:spacing w:after="0" w:line="240" w:lineRule="auto"/>
        <w:ind w:firstLine="22"/>
        <w:jc w:val="both"/>
        <w:rPr>
          <w:rFonts w:ascii="Times New Roman" w:eastAsia="Times New Roman" w:hAnsi="Times New Roman" w:cs="Times New Roman"/>
          <w:sz w:val="28"/>
          <w:szCs w:val="28"/>
          <w:lang w:eastAsia="ru-RU"/>
        </w:rPr>
      </w:pPr>
      <w:r w:rsidRPr="00EE7DD7">
        <w:rPr>
          <w:rFonts w:ascii="Times New Roman" w:eastAsia="Times New Roman" w:hAnsi="Times New Roman" w:cs="Times New Roman"/>
          <w:sz w:val="28"/>
          <w:szCs w:val="28"/>
          <w:lang w:eastAsia="ru-RU"/>
        </w:rPr>
        <w:t>«Физическая культура» - на 42 591,5 тыс. руб.;</w:t>
      </w:r>
    </w:p>
    <w:p w:rsidR="005A691D" w:rsidRPr="00EE7DD7" w:rsidRDefault="005A691D" w:rsidP="00EE7E98">
      <w:pPr>
        <w:pStyle w:val="a7"/>
        <w:numPr>
          <w:ilvl w:val="0"/>
          <w:numId w:val="19"/>
        </w:numPr>
        <w:shd w:val="clear" w:color="auto" w:fill="FFFFFF" w:themeFill="background1"/>
        <w:tabs>
          <w:tab w:val="left" w:pos="1134"/>
        </w:tabs>
        <w:spacing w:after="0" w:line="240" w:lineRule="auto"/>
        <w:ind w:firstLine="22"/>
        <w:jc w:val="both"/>
        <w:rPr>
          <w:rFonts w:ascii="Times New Roman" w:eastAsia="Times New Roman" w:hAnsi="Times New Roman" w:cs="Times New Roman"/>
          <w:sz w:val="28"/>
          <w:szCs w:val="28"/>
          <w:lang w:eastAsia="ru-RU"/>
        </w:rPr>
      </w:pPr>
      <w:r w:rsidRPr="00EE7DD7">
        <w:rPr>
          <w:rFonts w:ascii="Times New Roman" w:eastAsia="Times New Roman" w:hAnsi="Times New Roman" w:cs="Times New Roman"/>
          <w:sz w:val="28"/>
          <w:szCs w:val="28"/>
          <w:lang w:eastAsia="ru-RU"/>
        </w:rPr>
        <w:t>«Спорт высших достижений» - на 2 546,5 тыс. руб.;</w:t>
      </w:r>
    </w:p>
    <w:p w:rsidR="005A691D" w:rsidRPr="00EE7DD7" w:rsidRDefault="005A691D" w:rsidP="00EE7E98">
      <w:pPr>
        <w:pStyle w:val="a7"/>
        <w:numPr>
          <w:ilvl w:val="0"/>
          <w:numId w:val="19"/>
        </w:numPr>
        <w:shd w:val="clear" w:color="auto" w:fill="FFFFFF" w:themeFill="background1"/>
        <w:tabs>
          <w:tab w:val="left" w:pos="1134"/>
        </w:tabs>
        <w:spacing w:after="0" w:line="240" w:lineRule="auto"/>
        <w:ind w:firstLine="22"/>
        <w:jc w:val="both"/>
        <w:rPr>
          <w:rFonts w:ascii="Times New Roman" w:eastAsia="Times New Roman" w:hAnsi="Times New Roman" w:cs="Times New Roman"/>
          <w:sz w:val="28"/>
          <w:szCs w:val="28"/>
          <w:lang w:eastAsia="ru-RU"/>
        </w:rPr>
      </w:pPr>
      <w:r w:rsidRPr="00EE7DD7">
        <w:rPr>
          <w:rFonts w:ascii="Times New Roman" w:eastAsia="Times New Roman" w:hAnsi="Times New Roman" w:cs="Times New Roman"/>
          <w:sz w:val="28"/>
          <w:szCs w:val="28"/>
          <w:lang w:eastAsia="ru-RU"/>
        </w:rPr>
        <w:t>«Другие вопросы в области физической культуры и спорта» - на 868,1 тыс. руб</w:t>
      </w:r>
      <w:r w:rsidR="00EE7DD7">
        <w:rPr>
          <w:rFonts w:ascii="Times New Roman" w:eastAsia="Times New Roman" w:hAnsi="Times New Roman" w:cs="Times New Roman"/>
          <w:sz w:val="28"/>
          <w:szCs w:val="28"/>
          <w:lang w:eastAsia="ru-RU"/>
        </w:rPr>
        <w:t>лей</w:t>
      </w:r>
      <w:r w:rsidRPr="00EE7DD7">
        <w:rPr>
          <w:rFonts w:ascii="Times New Roman" w:eastAsia="Times New Roman" w:hAnsi="Times New Roman" w:cs="Times New Roman"/>
          <w:sz w:val="28"/>
          <w:szCs w:val="28"/>
          <w:lang w:eastAsia="ru-RU"/>
        </w:rPr>
        <w:t>.</w:t>
      </w:r>
    </w:p>
    <w:p w:rsidR="005A691D" w:rsidRPr="005A691D" w:rsidRDefault="005A691D" w:rsidP="00D77D5D">
      <w:pPr>
        <w:shd w:val="clear" w:color="auto" w:fill="FFFFFF" w:themeFill="background1"/>
        <w:spacing w:after="0" w:line="240" w:lineRule="auto"/>
        <w:ind w:firstLine="708"/>
        <w:jc w:val="both"/>
        <w:rPr>
          <w:rFonts w:ascii="Times New Roman" w:eastAsia="Times New Roman" w:hAnsi="Times New Roman" w:cs="Times New Roman"/>
          <w:sz w:val="28"/>
          <w:szCs w:val="28"/>
          <w:lang w:eastAsia="ru-RU"/>
        </w:rPr>
      </w:pPr>
      <w:r w:rsidRPr="005A691D">
        <w:rPr>
          <w:rFonts w:ascii="Times New Roman" w:eastAsia="Times New Roman" w:hAnsi="Times New Roman" w:cs="Times New Roman"/>
          <w:sz w:val="28"/>
          <w:szCs w:val="24"/>
          <w:lang w:eastAsia="ru-RU"/>
        </w:rPr>
        <w:t>Вместе с тем</w:t>
      </w:r>
      <w:r w:rsidR="00EE7DD7">
        <w:rPr>
          <w:rFonts w:ascii="Times New Roman" w:eastAsia="Times New Roman" w:hAnsi="Times New Roman" w:cs="Times New Roman"/>
          <w:sz w:val="28"/>
          <w:szCs w:val="24"/>
          <w:lang w:eastAsia="ru-RU"/>
        </w:rPr>
        <w:t>,</w:t>
      </w:r>
      <w:r w:rsidRPr="005A691D">
        <w:rPr>
          <w:rFonts w:ascii="Times New Roman" w:eastAsia="Times New Roman" w:hAnsi="Times New Roman" w:cs="Times New Roman"/>
          <w:sz w:val="28"/>
          <w:szCs w:val="24"/>
          <w:lang w:eastAsia="ru-RU"/>
        </w:rPr>
        <w:t xml:space="preserve"> предусмотрено сокращение расходов по подразделу </w:t>
      </w:r>
      <w:r w:rsidRPr="005A691D">
        <w:rPr>
          <w:rFonts w:ascii="Times New Roman" w:eastAsia="Times New Roman" w:hAnsi="Times New Roman" w:cs="Times New Roman"/>
          <w:sz w:val="28"/>
          <w:szCs w:val="28"/>
          <w:lang w:eastAsia="ru-RU"/>
        </w:rPr>
        <w:t>«Массовый спорт» на 31 000,0 тыс. руб</w:t>
      </w:r>
      <w:r w:rsidR="00EE7DD7">
        <w:rPr>
          <w:rFonts w:ascii="Times New Roman" w:eastAsia="Times New Roman" w:hAnsi="Times New Roman" w:cs="Times New Roman"/>
          <w:sz w:val="28"/>
          <w:szCs w:val="28"/>
          <w:lang w:eastAsia="ru-RU"/>
        </w:rPr>
        <w:t>лей</w:t>
      </w:r>
      <w:r w:rsidRPr="005A691D">
        <w:rPr>
          <w:rFonts w:ascii="Times New Roman" w:eastAsia="Times New Roman" w:hAnsi="Times New Roman" w:cs="Times New Roman"/>
          <w:sz w:val="28"/>
          <w:szCs w:val="28"/>
          <w:lang w:eastAsia="ru-RU"/>
        </w:rPr>
        <w:t>.</w:t>
      </w:r>
    </w:p>
    <w:p w:rsidR="005A691D" w:rsidRPr="005A691D" w:rsidRDefault="005A691D" w:rsidP="00D77D5D">
      <w:pPr>
        <w:shd w:val="clear" w:color="auto" w:fill="FFFFFF" w:themeFill="background1"/>
        <w:spacing w:after="0" w:line="240" w:lineRule="auto"/>
        <w:ind w:right="-99"/>
        <w:jc w:val="both"/>
        <w:rPr>
          <w:rFonts w:ascii="Times New Roman" w:eastAsia="Times New Roman" w:hAnsi="Times New Roman" w:cs="Times New Roman"/>
          <w:sz w:val="28"/>
          <w:szCs w:val="24"/>
          <w:lang w:eastAsia="ru-RU"/>
        </w:rPr>
      </w:pPr>
    </w:p>
    <w:p w:rsidR="005A691D" w:rsidRPr="005A691D" w:rsidRDefault="005A691D" w:rsidP="00D77D5D">
      <w:pPr>
        <w:shd w:val="clear" w:color="auto" w:fill="FFFFFF" w:themeFill="background1"/>
        <w:spacing w:after="0" w:line="240" w:lineRule="auto"/>
        <w:ind w:right="-99"/>
        <w:jc w:val="center"/>
        <w:rPr>
          <w:rFonts w:ascii="Times New Roman" w:eastAsia="Times New Roman" w:hAnsi="Times New Roman" w:cs="Times New Roman"/>
          <w:b/>
          <w:sz w:val="28"/>
          <w:szCs w:val="24"/>
          <w:lang w:eastAsia="ru-RU"/>
        </w:rPr>
      </w:pPr>
      <w:r w:rsidRPr="005A691D">
        <w:rPr>
          <w:rFonts w:ascii="Times New Roman" w:eastAsia="Times New Roman" w:hAnsi="Times New Roman" w:cs="Times New Roman"/>
          <w:b/>
          <w:sz w:val="28"/>
          <w:szCs w:val="24"/>
          <w:lang w:eastAsia="ru-RU"/>
        </w:rPr>
        <w:t>Раздел «Средства массовой информации»</w:t>
      </w:r>
    </w:p>
    <w:p w:rsidR="005A691D" w:rsidRPr="005A691D" w:rsidRDefault="005A691D" w:rsidP="00D77D5D">
      <w:pPr>
        <w:shd w:val="clear" w:color="auto" w:fill="FFFFFF" w:themeFill="background1"/>
        <w:spacing w:after="0" w:line="240" w:lineRule="auto"/>
        <w:ind w:right="-99"/>
        <w:jc w:val="center"/>
        <w:rPr>
          <w:rFonts w:ascii="Times New Roman" w:eastAsia="Times New Roman" w:hAnsi="Times New Roman" w:cs="Times New Roman"/>
          <w:b/>
          <w:sz w:val="28"/>
          <w:szCs w:val="24"/>
          <w:lang w:eastAsia="ru-RU"/>
        </w:rPr>
      </w:pPr>
    </w:p>
    <w:p w:rsidR="005A691D" w:rsidRPr="005A691D" w:rsidRDefault="005A691D" w:rsidP="00D77D5D">
      <w:pPr>
        <w:shd w:val="clear" w:color="auto" w:fill="FFFFFF" w:themeFill="background1"/>
        <w:spacing w:after="0" w:line="240" w:lineRule="auto"/>
        <w:ind w:firstLine="708"/>
        <w:jc w:val="both"/>
        <w:rPr>
          <w:rFonts w:ascii="Times New Roman" w:eastAsia="Times New Roman" w:hAnsi="Times New Roman" w:cs="Times New Roman"/>
          <w:sz w:val="28"/>
          <w:szCs w:val="24"/>
          <w:lang w:eastAsia="ru-RU"/>
        </w:rPr>
      </w:pPr>
      <w:r w:rsidRPr="005A691D">
        <w:rPr>
          <w:rFonts w:ascii="Times New Roman" w:eastAsia="Times New Roman" w:hAnsi="Times New Roman" w:cs="Times New Roman"/>
          <w:sz w:val="28"/>
          <w:szCs w:val="24"/>
          <w:lang w:eastAsia="ru-RU"/>
        </w:rPr>
        <w:t xml:space="preserve">Расходы на средства массовой информации, согласно представленному Законопроекту, увеличены и составляют </w:t>
      </w:r>
      <w:r w:rsidRPr="005A691D">
        <w:rPr>
          <w:rFonts w:ascii="Times New Roman" w:eastAsia="Times New Roman" w:hAnsi="Times New Roman" w:cs="Times New Roman"/>
          <w:sz w:val="28"/>
          <w:szCs w:val="28"/>
          <w:lang w:eastAsia="ru-RU"/>
        </w:rPr>
        <w:t>161 226,6 тыс. руб</w:t>
      </w:r>
      <w:r w:rsidR="00A406F3">
        <w:rPr>
          <w:rFonts w:ascii="Times New Roman" w:eastAsia="Times New Roman" w:hAnsi="Times New Roman" w:cs="Times New Roman"/>
          <w:sz w:val="28"/>
          <w:szCs w:val="28"/>
          <w:lang w:eastAsia="ru-RU"/>
        </w:rPr>
        <w:t>лей</w:t>
      </w:r>
      <w:r w:rsidRPr="005A691D">
        <w:rPr>
          <w:rFonts w:ascii="Times New Roman" w:eastAsia="Times New Roman" w:hAnsi="Times New Roman" w:cs="Times New Roman"/>
          <w:sz w:val="28"/>
          <w:szCs w:val="28"/>
          <w:lang w:eastAsia="ru-RU"/>
        </w:rPr>
        <w:t>. В целом расходн</w:t>
      </w:r>
      <w:r w:rsidR="00A406F3">
        <w:rPr>
          <w:rFonts w:ascii="Times New Roman" w:eastAsia="Times New Roman" w:hAnsi="Times New Roman" w:cs="Times New Roman"/>
          <w:sz w:val="28"/>
          <w:szCs w:val="28"/>
          <w:lang w:eastAsia="ru-RU"/>
        </w:rPr>
        <w:t>ая</w:t>
      </w:r>
      <w:r w:rsidRPr="005A691D">
        <w:rPr>
          <w:rFonts w:ascii="Times New Roman" w:eastAsia="Times New Roman" w:hAnsi="Times New Roman" w:cs="Times New Roman"/>
          <w:sz w:val="28"/>
          <w:szCs w:val="28"/>
          <w:lang w:eastAsia="ru-RU"/>
        </w:rPr>
        <w:t xml:space="preserve"> част</w:t>
      </w:r>
      <w:r w:rsidR="00A406F3">
        <w:rPr>
          <w:rFonts w:ascii="Times New Roman" w:eastAsia="Times New Roman" w:hAnsi="Times New Roman" w:cs="Times New Roman"/>
          <w:sz w:val="28"/>
          <w:szCs w:val="28"/>
          <w:lang w:eastAsia="ru-RU"/>
        </w:rPr>
        <w:t>ь</w:t>
      </w:r>
      <w:r w:rsidRPr="005A691D">
        <w:rPr>
          <w:rFonts w:ascii="Times New Roman" w:eastAsia="Times New Roman" w:hAnsi="Times New Roman" w:cs="Times New Roman"/>
          <w:sz w:val="28"/>
          <w:szCs w:val="28"/>
          <w:lang w:eastAsia="ru-RU"/>
        </w:rPr>
        <w:t xml:space="preserve"> раздела </w:t>
      </w:r>
      <w:r w:rsidR="00A406F3">
        <w:rPr>
          <w:rFonts w:ascii="Times New Roman" w:eastAsia="Times New Roman" w:hAnsi="Times New Roman" w:cs="Times New Roman"/>
          <w:sz w:val="28"/>
          <w:szCs w:val="28"/>
          <w:lang w:eastAsia="ru-RU"/>
        </w:rPr>
        <w:t xml:space="preserve">увеличена на </w:t>
      </w:r>
      <w:r w:rsidRPr="005A691D">
        <w:rPr>
          <w:rFonts w:ascii="Times New Roman" w:eastAsia="Times New Roman" w:hAnsi="Times New Roman" w:cs="Times New Roman"/>
          <w:sz w:val="28"/>
          <w:szCs w:val="24"/>
          <w:lang w:eastAsia="ru-RU"/>
        </w:rPr>
        <w:t>13 394,4 тыс. руб</w:t>
      </w:r>
      <w:r w:rsidR="00A406F3">
        <w:rPr>
          <w:rFonts w:ascii="Times New Roman" w:eastAsia="Times New Roman" w:hAnsi="Times New Roman" w:cs="Times New Roman"/>
          <w:sz w:val="28"/>
          <w:szCs w:val="24"/>
          <w:lang w:eastAsia="ru-RU"/>
        </w:rPr>
        <w:t xml:space="preserve">лей </w:t>
      </w:r>
      <w:r w:rsidRPr="005A691D">
        <w:rPr>
          <w:rFonts w:ascii="Times New Roman" w:eastAsia="Times New Roman" w:hAnsi="Times New Roman" w:cs="Times New Roman"/>
          <w:sz w:val="28"/>
          <w:szCs w:val="24"/>
          <w:lang w:eastAsia="ru-RU"/>
        </w:rPr>
        <w:t>или на 8,3 %, в том числе по подразделам:</w:t>
      </w:r>
    </w:p>
    <w:p w:rsidR="005A691D" w:rsidRPr="00A406F3" w:rsidRDefault="005A691D" w:rsidP="00EE7E98">
      <w:pPr>
        <w:pStyle w:val="a7"/>
        <w:numPr>
          <w:ilvl w:val="0"/>
          <w:numId w:val="20"/>
        </w:numPr>
        <w:shd w:val="clear" w:color="auto" w:fill="FFFFFF" w:themeFill="background1"/>
        <w:tabs>
          <w:tab w:val="left" w:pos="1134"/>
        </w:tabs>
        <w:spacing w:after="0" w:line="240" w:lineRule="auto"/>
        <w:ind w:firstLine="36"/>
        <w:jc w:val="both"/>
        <w:rPr>
          <w:rFonts w:ascii="Times New Roman" w:eastAsia="Times New Roman" w:hAnsi="Times New Roman" w:cs="Times New Roman"/>
          <w:sz w:val="28"/>
          <w:szCs w:val="24"/>
          <w:lang w:eastAsia="ru-RU"/>
        </w:rPr>
      </w:pPr>
      <w:r w:rsidRPr="00A406F3">
        <w:rPr>
          <w:rFonts w:ascii="Times New Roman" w:eastAsia="Times New Roman" w:hAnsi="Times New Roman" w:cs="Times New Roman"/>
          <w:sz w:val="28"/>
          <w:szCs w:val="24"/>
          <w:lang w:eastAsia="ru-RU"/>
        </w:rPr>
        <w:t>«Телевидение и радиовещание» - на 9 821,1 тыс. руб.;</w:t>
      </w:r>
    </w:p>
    <w:p w:rsidR="005A691D" w:rsidRPr="00A406F3" w:rsidRDefault="005A691D" w:rsidP="00EE7E98">
      <w:pPr>
        <w:pStyle w:val="a7"/>
        <w:numPr>
          <w:ilvl w:val="0"/>
          <w:numId w:val="20"/>
        </w:numPr>
        <w:shd w:val="clear" w:color="auto" w:fill="FFFFFF" w:themeFill="background1"/>
        <w:tabs>
          <w:tab w:val="left" w:pos="1134"/>
        </w:tabs>
        <w:spacing w:after="0" w:line="240" w:lineRule="auto"/>
        <w:ind w:firstLine="36"/>
        <w:jc w:val="both"/>
        <w:rPr>
          <w:rFonts w:ascii="Times New Roman" w:eastAsia="Times New Roman" w:hAnsi="Times New Roman" w:cs="Times New Roman"/>
          <w:sz w:val="28"/>
          <w:szCs w:val="28"/>
          <w:lang w:eastAsia="ru-RU"/>
        </w:rPr>
      </w:pPr>
      <w:r w:rsidRPr="00A406F3">
        <w:rPr>
          <w:rFonts w:ascii="Times New Roman" w:eastAsia="Times New Roman" w:hAnsi="Times New Roman" w:cs="Times New Roman"/>
          <w:sz w:val="28"/>
          <w:szCs w:val="24"/>
          <w:lang w:eastAsia="ru-RU"/>
        </w:rPr>
        <w:t xml:space="preserve">«Периодическая печать и издательства» - на 3 573,3 </w:t>
      </w:r>
      <w:r w:rsidRPr="00A406F3">
        <w:rPr>
          <w:rFonts w:ascii="Times New Roman" w:eastAsia="Times New Roman" w:hAnsi="Times New Roman" w:cs="Times New Roman"/>
          <w:sz w:val="28"/>
          <w:szCs w:val="28"/>
          <w:lang w:eastAsia="ru-RU"/>
        </w:rPr>
        <w:t>тыс. руб</w:t>
      </w:r>
      <w:r w:rsidR="00A406F3" w:rsidRPr="00A406F3">
        <w:rPr>
          <w:rFonts w:ascii="Times New Roman" w:eastAsia="Times New Roman" w:hAnsi="Times New Roman" w:cs="Times New Roman"/>
          <w:sz w:val="28"/>
          <w:szCs w:val="28"/>
          <w:lang w:eastAsia="ru-RU"/>
        </w:rPr>
        <w:t>лей</w:t>
      </w:r>
      <w:r w:rsidRPr="00A406F3">
        <w:rPr>
          <w:rFonts w:ascii="Times New Roman" w:eastAsia="Times New Roman" w:hAnsi="Times New Roman" w:cs="Times New Roman"/>
          <w:sz w:val="28"/>
          <w:szCs w:val="28"/>
          <w:lang w:eastAsia="ru-RU"/>
        </w:rPr>
        <w:t>.</w:t>
      </w:r>
    </w:p>
    <w:p w:rsidR="005A691D" w:rsidRPr="005A691D" w:rsidRDefault="005A691D" w:rsidP="00D77D5D">
      <w:pPr>
        <w:shd w:val="clear" w:color="auto" w:fill="FFFFFF" w:themeFill="background1"/>
        <w:spacing w:after="0" w:line="240" w:lineRule="auto"/>
        <w:jc w:val="both"/>
        <w:rPr>
          <w:rFonts w:ascii="Times New Roman" w:eastAsia="Times New Roman" w:hAnsi="Times New Roman" w:cs="Times New Roman"/>
          <w:sz w:val="28"/>
          <w:szCs w:val="28"/>
          <w:lang w:eastAsia="ru-RU"/>
        </w:rPr>
      </w:pPr>
    </w:p>
    <w:p w:rsidR="005A691D" w:rsidRPr="005A691D" w:rsidRDefault="005A691D" w:rsidP="00D77D5D">
      <w:pPr>
        <w:shd w:val="clear" w:color="auto" w:fill="FFFFFF" w:themeFill="background1"/>
        <w:spacing w:after="0" w:line="240" w:lineRule="auto"/>
        <w:ind w:left="-120" w:firstLine="567"/>
        <w:jc w:val="center"/>
        <w:rPr>
          <w:rFonts w:ascii="Times New Roman" w:eastAsia="Calibri" w:hAnsi="Times New Roman" w:cs="Times New Roman"/>
          <w:sz w:val="28"/>
          <w:szCs w:val="28"/>
          <w:highlight w:val="yellow"/>
          <w:lang w:eastAsia="ru-RU"/>
        </w:rPr>
      </w:pPr>
      <w:r w:rsidRPr="005A691D">
        <w:rPr>
          <w:rFonts w:ascii="Times New Roman" w:eastAsia="Calibri" w:hAnsi="Times New Roman" w:cs="Times New Roman"/>
          <w:b/>
          <w:sz w:val="28"/>
          <w:szCs w:val="28"/>
          <w:lang w:eastAsia="ru-RU"/>
        </w:rPr>
        <w:lastRenderedPageBreak/>
        <w:t>Раздел «Межбюджетные трансферты»</w:t>
      </w:r>
    </w:p>
    <w:p w:rsidR="005A691D" w:rsidRPr="005A691D" w:rsidRDefault="005A691D" w:rsidP="00D77D5D">
      <w:pPr>
        <w:shd w:val="clear" w:color="auto" w:fill="FFFFFF" w:themeFill="background1"/>
        <w:spacing w:after="0" w:line="240" w:lineRule="auto"/>
        <w:ind w:right="-99" w:firstLine="567"/>
        <w:jc w:val="both"/>
        <w:rPr>
          <w:rFonts w:ascii="Times New Roman" w:eastAsia="Calibri" w:hAnsi="Times New Roman" w:cs="Times New Roman"/>
          <w:sz w:val="28"/>
          <w:szCs w:val="24"/>
          <w:lang w:eastAsia="ru-RU"/>
        </w:rPr>
      </w:pPr>
    </w:p>
    <w:p w:rsidR="005A691D" w:rsidRPr="005A691D" w:rsidRDefault="005A691D" w:rsidP="00D77D5D">
      <w:pPr>
        <w:shd w:val="clear" w:color="auto" w:fill="FFFFFF" w:themeFill="background1"/>
        <w:spacing w:after="0" w:line="240" w:lineRule="auto"/>
        <w:ind w:right="-99" w:firstLine="567"/>
        <w:jc w:val="both"/>
        <w:rPr>
          <w:rFonts w:ascii="Times New Roman" w:eastAsia="Calibri" w:hAnsi="Times New Roman" w:cs="Times New Roman"/>
          <w:sz w:val="28"/>
          <w:szCs w:val="24"/>
          <w:lang w:eastAsia="ru-RU"/>
        </w:rPr>
      </w:pPr>
      <w:r w:rsidRPr="005A691D">
        <w:rPr>
          <w:rFonts w:ascii="Times New Roman" w:eastAsia="Calibri" w:hAnsi="Times New Roman" w:cs="Times New Roman"/>
          <w:sz w:val="28"/>
          <w:szCs w:val="24"/>
          <w:lang w:eastAsia="ru-RU"/>
        </w:rPr>
        <w:t>Согласно Законопроекту, расходы по разделу увеличатся на 75 714,8 тыс. руб</w:t>
      </w:r>
      <w:r w:rsidR="007C7319">
        <w:rPr>
          <w:rFonts w:ascii="Times New Roman" w:eastAsia="Calibri" w:hAnsi="Times New Roman" w:cs="Times New Roman"/>
          <w:sz w:val="28"/>
          <w:szCs w:val="24"/>
          <w:lang w:eastAsia="ru-RU"/>
        </w:rPr>
        <w:t>лей</w:t>
      </w:r>
      <w:r w:rsidRPr="005A691D">
        <w:rPr>
          <w:rFonts w:ascii="Times New Roman" w:eastAsia="Calibri" w:hAnsi="Times New Roman" w:cs="Times New Roman"/>
          <w:sz w:val="28"/>
          <w:szCs w:val="24"/>
          <w:lang w:eastAsia="ru-RU"/>
        </w:rPr>
        <w:t xml:space="preserve"> и составят 1 048 235,0 тыс. руб</w:t>
      </w:r>
      <w:r w:rsidR="007C7319">
        <w:rPr>
          <w:rFonts w:ascii="Times New Roman" w:eastAsia="Calibri" w:hAnsi="Times New Roman" w:cs="Times New Roman"/>
          <w:sz w:val="28"/>
          <w:szCs w:val="24"/>
          <w:lang w:eastAsia="ru-RU"/>
        </w:rPr>
        <w:t>лей</w:t>
      </w:r>
      <w:r w:rsidRPr="005A691D">
        <w:rPr>
          <w:rFonts w:ascii="Times New Roman" w:eastAsia="Calibri" w:hAnsi="Times New Roman" w:cs="Times New Roman"/>
          <w:sz w:val="28"/>
          <w:szCs w:val="24"/>
          <w:lang w:eastAsia="ru-RU"/>
        </w:rPr>
        <w:t xml:space="preserve"> или 3,5 % от общего объема расходной части бюджета. </w:t>
      </w:r>
    </w:p>
    <w:p w:rsidR="005A691D" w:rsidRPr="005A691D" w:rsidRDefault="005A691D" w:rsidP="00D77D5D">
      <w:pPr>
        <w:shd w:val="clear" w:color="auto" w:fill="FFFFFF" w:themeFill="background1"/>
        <w:spacing w:after="0" w:line="240" w:lineRule="auto"/>
        <w:ind w:right="-99" w:firstLine="720"/>
        <w:jc w:val="both"/>
        <w:rPr>
          <w:rFonts w:ascii="Times New Roman" w:eastAsia="Calibri" w:hAnsi="Times New Roman" w:cs="Times New Roman"/>
          <w:sz w:val="28"/>
          <w:szCs w:val="24"/>
          <w:lang w:eastAsia="ru-RU"/>
        </w:rPr>
      </w:pPr>
    </w:p>
    <w:p w:rsidR="005A691D" w:rsidRPr="005A691D" w:rsidRDefault="005A691D" w:rsidP="00D77D5D">
      <w:pPr>
        <w:shd w:val="clear" w:color="auto" w:fill="FFFFFF" w:themeFill="background1"/>
        <w:spacing w:after="0" w:line="240" w:lineRule="auto"/>
        <w:ind w:firstLine="709"/>
        <w:jc w:val="center"/>
        <w:rPr>
          <w:rFonts w:ascii="Times New Roman" w:hAnsi="Times New Roman" w:cs="Times New Roman"/>
          <w:b/>
          <w:sz w:val="28"/>
          <w:szCs w:val="28"/>
        </w:rPr>
      </w:pPr>
      <w:r w:rsidRPr="005A691D">
        <w:rPr>
          <w:rFonts w:ascii="Times New Roman" w:hAnsi="Times New Roman" w:cs="Times New Roman"/>
          <w:b/>
          <w:sz w:val="28"/>
          <w:szCs w:val="28"/>
        </w:rPr>
        <w:t>Государственные программы Республики Ингушетия</w:t>
      </w:r>
    </w:p>
    <w:p w:rsidR="005A691D" w:rsidRPr="005A691D" w:rsidRDefault="005A691D" w:rsidP="00D77D5D">
      <w:pPr>
        <w:shd w:val="clear" w:color="auto" w:fill="FFFFFF" w:themeFill="background1"/>
        <w:spacing w:after="0" w:line="240" w:lineRule="auto"/>
        <w:ind w:firstLine="709"/>
        <w:jc w:val="center"/>
        <w:rPr>
          <w:rFonts w:ascii="Times New Roman" w:hAnsi="Times New Roman" w:cs="Times New Roman"/>
          <w:sz w:val="28"/>
          <w:szCs w:val="28"/>
        </w:rPr>
      </w:pPr>
    </w:p>
    <w:p w:rsidR="005A691D" w:rsidRPr="005A691D" w:rsidRDefault="005A691D" w:rsidP="00D77D5D">
      <w:pPr>
        <w:shd w:val="clear" w:color="auto" w:fill="FFFFFF" w:themeFill="background1"/>
        <w:spacing w:after="0" w:line="240" w:lineRule="auto"/>
        <w:ind w:firstLine="709"/>
        <w:jc w:val="both"/>
        <w:rPr>
          <w:rFonts w:ascii="Times New Roman" w:hAnsi="Times New Roman" w:cs="Times New Roman"/>
          <w:sz w:val="28"/>
          <w:szCs w:val="28"/>
        </w:rPr>
      </w:pPr>
      <w:r w:rsidRPr="005A691D">
        <w:rPr>
          <w:rFonts w:ascii="Times New Roman" w:hAnsi="Times New Roman" w:cs="Times New Roman"/>
          <w:sz w:val="28"/>
          <w:szCs w:val="28"/>
        </w:rPr>
        <w:t xml:space="preserve">Согласно Законопроекту, программные расходы республиканского бюджета планируется увеличить на 1 038 636,4 тыс. </w:t>
      </w:r>
      <w:r w:rsidR="007C7319">
        <w:rPr>
          <w:rFonts w:ascii="Times New Roman" w:hAnsi="Times New Roman" w:cs="Times New Roman"/>
          <w:sz w:val="28"/>
          <w:szCs w:val="28"/>
        </w:rPr>
        <w:t xml:space="preserve">рублей </w:t>
      </w:r>
      <w:r w:rsidRPr="005A691D">
        <w:rPr>
          <w:rFonts w:ascii="Times New Roman" w:hAnsi="Times New Roman" w:cs="Times New Roman"/>
          <w:sz w:val="28"/>
          <w:szCs w:val="28"/>
        </w:rPr>
        <w:t xml:space="preserve">и </w:t>
      </w:r>
      <w:r w:rsidR="007C7319">
        <w:rPr>
          <w:rFonts w:ascii="Times New Roman" w:hAnsi="Times New Roman" w:cs="Times New Roman"/>
          <w:sz w:val="28"/>
          <w:szCs w:val="28"/>
        </w:rPr>
        <w:t>планируются</w:t>
      </w:r>
      <w:r w:rsidRPr="005A691D">
        <w:rPr>
          <w:rFonts w:ascii="Times New Roman" w:hAnsi="Times New Roman" w:cs="Times New Roman"/>
          <w:sz w:val="28"/>
          <w:szCs w:val="28"/>
        </w:rPr>
        <w:t xml:space="preserve"> в сумме 27</w:t>
      </w:r>
      <w:r w:rsidR="007C7319">
        <w:rPr>
          <w:rFonts w:ascii="Times New Roman" w:hAnsi="Times New Roman" w:cs="Times New Roman"/>
          <w:sz w:val="28"/>
          <w:szCs w:val="28"/>
        </w:rPr>
        <w:t> </w:t>
      </w:r>
      <w:r w:rsidRPr="005A691D">
        <w:rPr>
          <w:rFonts w:ascii="Times New Roman" w:hAnsi="Times New Roman" w:cs="Times New Roman"/>
          <w:sz w:val="28"/>
          <w:szCs w:val="28"/>
        </w:rPr>
        <w:t>808</w:t>
      </w:r>
      <w:r w:rsidR="007C7319">
        <w:rPr>
          <w:rFonts w:ascii="Times New Roman" w:hAnsi="Times New Roman" w:cs="Times New Roman"/>
          <w:sz w:val="28"/>
          <w:szCs w:val="28"/>
        </w:rPr>
        <w:t> </w:t>
      </w:r>
      <w:r w:rsidRPr="005A691D">
        <w:rPr>
          <w:rFonts w:ascii="Times New Roman" w:hAnsi="Times New Roman" w:cs="Times New Roman"/>
          <w:sz w:val="28"/>
          <w:szCs w:val="28"/>
        </w:rPr>
        <w:t>384</w:t>
      </w:r>
      <w:r w:rsidR="007C7319">
        <w:rPr>
          <w:rFonts w:ascii="Times New Roman" w:hAnsi="Times New Roman" w:cs="Times New Roman"/>
          <w:sz w:val="28"/>
          <w:szCs w:val="28"/>
        </w:rPr>
        <w:t>,</w:t>
      </w:r>
      <w:r w:rsidRPr="005A691D">
        <w:rPr>
          <w:rFonts w:ascii="Times New Roman" w:hAnsi="Times New Roman" w:cs="Times New Roman"/>
          <w:sz w:val="28"/>
          <w:szCs w:val="28"/>
        </w:rPr>
        <w:t>3 тыс. руб</w:t>
      </w:r>
      <w:r w:rsidR="007C7319">
        <w:rPr>
          <w:rFonts w:ascii="Times New Roman" w:hAnsi="Times New Roman" w:cs="Times New Roman"/>
          <w:sz w:val="28"/>
          <w:szCs w:val="28"/>
        </w:rPr>
        <w:t>лей</w:t>
      </w:r>
      <w:r w:rsidRPr="005A691D">
        <w:rPr>
          <w:rFonts w:ascii="Times New Roman" w:hAnsi="Times New Roman" w:cs="Times New Roman"/>
          <w:sz w:val="28"/>
          <w:szCs w:val="28"/>
        </w:rPr>
        <w:t>. Расходы республиканского бюджета на программные мероприятия будут составлять 93,6% от всех предусмотренных расходов (29 704 359,2 тыс. руб</w:t>
      </w:r>
      <w:r w:rsidR="007C7319">
        <w:rPr>
          <w:rFonts w:ascii="Times New Roman" w:hAnsi="Times New Roman" w:cs="Times New Roman"/>
          <w:sz w:val="28"/>
          <w:szCs w:val="28"/>
        </w:rPr>
        <w:t>лей</w:t>
      </w:r>
      <w:r w:rsidRPr="005A691D">
        <w:rPr>
          <w:rFonts w:ascii="Times New Roman" w:hAnsi="Times New Roman" w:cs="Times New Roman"/>
          <w:sz w:val="28"/>
          <w:szCs w:val="28"/>
        </w:rPr>
        <w:t>).</w:t>
      </w:r>
    </w:p>
    <w:p w:rsidR="005A691D" w:rsidRPr="005A691D" w:rsidRDefault="005A691D" w:rsidP="00D77D5D">
      <w:pPr>
        <w:shd w:val="clear" w:color="auto" w:fill="FFFFFF" w:themeFill="background1"/>
        <w:spacing w:after="0" w:line="240" w:lineRule="auto"/>
        <w:ind w:firstLine="708"/>
        <w:jc w:val="both"/>
        <w:rPr>
          <w:rFonts w:ascii="Times New Roman" w:hAnsi="Times New Roman" w:cs="Times New Roman"/>
          <w:sz w:val="28"/>
          <w:szCs w:val="28"/>
        </w:rPr>
      </w:pPr>
      <w:r w:rsidRPr="005A691D">
        <w:rPr>
          <w:rFonts w:ascii="Times New Roman" w:hAnsi="Times New Roman" w:cs="Times New Roman"/>
          <w:sz w:val="28"/>
          <w:szCs w:val="28"/>
        </w:rPr>
        <w:t>Непрограммные расходы увеличиваются на 29 945,4 тыс. руб</w:t>
      </w:r>
      <w:r w:rsidR="007C7319">
        <w:rPr>
          <w:rFonts w:ascii="Times New Roman" w:hAnsi="Times New Roman" w:cs="Times New Roman"/>
          <w:sz w:val="28"/>
          <w:szCs w:val="28"/>
        </w:rPr>
        <w:t>лей</w:t>
      </w:r>
      <w:r w:rsidRPr="005A691D">
        <w:rPr>
          <w:rFonts w:ascii="Times New Roman" w:hAnsi="Times New Roman" w:cs="Times New Roman"/>
          <w:sz w:val="28"/>
          <w:szCs w:val="28"/>
        </w:rPr>
        <w:t xml:space="preserve"> и предусмотрены в сумме 1 895 974,9 тыс. руб</w:t>
      </w:r>
      <w:r w:rsidR="007C7319">
        <w:rPr>
          <w:rFonts w:ascii="Times New Roman" w:hAnsi="Times New Roman" w:cs="Times New Roman"/>
          <w:sz w:val="28"/>
          <w:szCs w:val="28"/>
        </w:rPr>
        <w:t>лей</w:t>
      </w:r>
      <w:r w:rsidRPr="005A691D">
        <w:rPr>
          <w:rFonts w:ascii="Times New Roman" w:hAnsi="Times New Roman" w:cs="Times New Roman"/>
          <w:sz w:val="28"/>
          <w:szCs w:val="28"/>
        </w:rPr>
        <w:t>.</w:t>
      </w:r>
    </w:p>
    <w:p w:rsidR="005A691D" w:rsidRPr="005A691D" w:rsidRDefault="005A691D" w:rsidP="00D77D5D">
      <w:pPr>
        <w:shd w:val="clear" w:color="auto" w:fill="FFFFFF" w:themeFill="background1"/>
        <w:spacing w:after="0" w:line="240" w:lineRule="auto"/>
        <w:ind w:firstLine="709"/>
        <w:jc w:val="both"/>
        <w:rPr>
          <w:rFonts w:ascii="Times New Roman" w:hAnsi="Times New Roman" w:cs="Times New Roman"/>
          <w:sz w:val="28"/>
          <w:szCs w:val="28"/>
        </w:rPr>
      </w:pPr>
      <w:r w:rsidRPr="005A691D">
        <w:rPr>
          <w:rFonts w:ascii="Times New Roman" w:hAnsi="Times New Roman" w:cs="Times New Roman"/>
          <w:sz w:val="28"/>
          <w:szCs w:val="28"/>
        </w:rPr>
        <w:t>Планируемое Законопроектом увеличение программных расходов в разрезе государственных программ РИ представлено в таблице.</w:t>
      </w:r>
    </w:p>
    <w:p w:rsidR="005A691D" w:rsidRPr="005A691D" w:rsidRDefault="005A691D" w:rsidP="00D77D5D">
      <w:pPr>
        <w:shd w:val="clear" w:color="auto" w:fill="FFFFFF" w:themeFill="background1"/>
        <w:tabs>
          <w:tab w:val="left" w:pos="7938"/>
        </w:tabs>
        <w:spacing w:after="0" w:line="240" w:lineRule="auto"/>
        <w:jc w:val="both"/>
        <w:rPr>
          <w:rFonts w:ascii="Times New Roman" w:hAnsi="Times New Roman" w:cs="Times New Roman"/>
          <w:sz w:val="20"/>
          <w:szCs w:val="20"/>
        </w:rPr>
      </w:pPr>
    </w:p>
    <w:p w:rsidR="005A691D" w:rsidRPr="007769E4" w:rsidRDefault="005A691D" w:rsidP="00D77D5D">
      <w:pPr>
        <w:shd w:val="clear" w:color="auto" w:fill="FFFFFF" w:themeFill="background1"/>
        <w:tabs>
          <w:tab w:val="left" w:pos="7938"/>
        </w:tabs>
        <w:spacing w:after="0" w:line="240" w:lineRule="auto"/>
        <w:ind w:firstLine="708"/>
        <w:jc w:val="right"/>
        <w:rPr>
          <w:rFonts w:ascii="Times New Roman" w:hAnsi="Times New Roman" w:cs="Times New Roman"/>
          <w:bCs/>
          <w:sz w:val="24"/>
          <w:szCs w:val="24"/>
        </w:rPr>
      </w:pPr>
      <w:r w:rsidRPr="007769E4">
        <w:rPr>
          <w:rFonts w:ascii="Times New Roman" w:hAnsi="Times New Roman" w:cs="Times New Roman"/>
          <w:bCs/>
          <w:sz w:val="24"/>
          <w:szCs w:val="24"/>
        </w:rPr>
        <w:t xml:space="preserve">(тыс. руб.) </w:t>
      </w:r>
    </w:p>
    <w:tbl>
      <w:tblPr>
        <w:tblW w:w="4980" w:type="pct"/>
        <w:tblInd w:w="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1"/>
        <w:gridCol w:w="4951"/>
        <w:gridCol w:w="1789"/>
        <w:gridCol w:w="1650"/>
        <w:gridCol w:w="1455"/>
      </w:tblGrid>
      <w:tr w:rsidR="005A691D" w:rsidRPr="005A691D" w:rsidTr="007769E4">
        <w:trPr>
          <w:trHeight w:val="975"/>
        </w:trPr>
        <w:tc>
          <w:tcPr>
            <w:tcW w:w="305" w:type="pct"/>
            <w:vMerge w:val="restart"/>
            <w:shd w:val="clear" w:color="000000" w:fill="FFFFFF"/>
            <w:vAlign w:val="center"/>
          </w:tcPr>
          <w:p w:rsidR="005A691D" w:rsidRPr="005A691D" w:rsidRDefault="005A691D" w:rsidP="00D77D5D">
            <w:pPr>
              <w:widowControl w:val="0"/>
              <w:shd w:val="clear" w:color="auto" w:fill="FFFFFF" w:themeFill="background1"/>
              <w:suppressAutoHyphens/>
              <w:spacing w:after="0" w:line="240" w:lineRule="auto"/>
              <w:jc w:val="center"/>
              <w:rPr>
                <w:rFonts w:ascii="Times New Roman" w:hAnsi="Times New Roman" w:cs="Times New Roman"/>
                <w:b/>
                <w:bCs/>
                <w:sz w:val="20"/>
                <w:szCs w:val="20"/>
              </w:rPr>
            </w:pPr>
            <w:r w:rsidRPr="005A691D">
              <w:rPr>
                <w:rFonts w:ascii="Times New Roman" w:hAnsi="Times New Roman" w:cs="Times New Roman"/>
                <w:b/>
                <w:bCs/>
                <w:sz w:val="20"/>
                <w:szCs w:val="20"/>
              </w:rPr>
              <w:t>№</w:t>
            </w:r>
          </w:p>
        </w:tc>
        <w:tc>
          <w:tcPr>
            <w:tcW w:w="2361" w:type="pct"/>
            <w:vMerge w:val="restart"/>
            <w:shd w:val="clear" w:color="000000" w:fill="FFFFFF"/>
            <w:vAlign w:val="center"/>
          </w:tcPr>
          <w:p w:rsidR="005A691D" w:rsidRPr="005A691D" w:rsidRDefault="005A691D" w:rsidP="00D77D5D">
            <w:pPr>
              <w:widowControl w:val="0"/>
              <w:shd w:val="clear" w:color="auto" w:fill="FFFFFF" w:themeFill="background1"/>
              <w:suppressAutoHyphens/>
              <w:spacing w:after="0" w:line="240" w:lineRule="auto"/>
              <w:jc w:val="center"/>
              <w:rPr>
                <w:rFonts w:ascii="Times New Roman" w:hAnsi="Times New Roman" w:cs="Times New Roman"/>
                <w:b/>
                <w:bCs/>
                <w:sz w:val="20"/>
                <w:szCs w:val="20"/>
              </w:rPr>
            </w:pPr>
            <w:r w:rsidRPr="005A691D">
              <w:rPr>
                <w:rFonts w:ascii="Times New Roman" w:hAnsi="Times New Roman" w:cs="Times New Roman"/>
                <w:b/>
                <w:bCs/>
                <w:sz w:val="20"/>
                <w:szCs w:val="20"/>
              </w:rPr>
              <w:t xml:space="preserve">Наименование </w:t>
            </w:r>
          </w:p>
          <w:p w:rsidR="005A691D" w:rsidRPr="005A691D" w:rsidRDefault="005A691D" w:rsidP="00D77D5D">
            <w:pPr>
              <w:widowControl w:val="0"/>
              <w:shd w:val="clear" w:color="auto" w:fill="FFFFFF" w:themeFill="background1"/>
              <w:suppressAutoHyphens/>
              <w:spacing w:after="0" w:line="240" w:lineRule="auto"/>
              <w:jc w:val="center"/>
              <w:rPr>
                <w:rFonts w:ascii="Times New Roman" w:hAnsi="Times New Roman" w:cs="Times New Roman"/>
                <w:b/>
                <w:bCs/>
                <w:sz w:val="20"/>
                <w:szCs w:val="20"/>
              </w:rPr>
            </w:pPr>
            <w:r w:rsidRPr="005A691D">
              <w:rPr>
                <w:rFonts w:ascii="Times New Roman" w:hAnsi="Times New Roman" w:cs="Times New Roman"/>
                <w:b/>
                <w:bCs/>
                <w:sz w:val="20"/>
                <w:szCs w:val="20"/>
              </w:rPr>
              <w:t>государственной программы</w:t>
            </w:r>
          </w:p>
        </w:tc>
        <w:tc>
          <w:tcPr>
            <w:tcW w:w="853" w:type="pct"/>
            <w:vMerge w:val="restart"/>
            <w:shd w:val="clear" w:color="000000" w:fill="FFFFFF"/>
            <w:vAlign w:val="center"/>
          </w:tcPr>
          <w:p w:rsidR="005A691D" w:rsidRPr="005A691D" w:rsidRDefault="005A691D" w:rsidP="00D77D5D">
            <w:pPr>
              <w:widowControl w:val="0"/>
              <w:shd w:val="clear" w:color="auto" w:fill="FFFFFF" w:themeFill="background1"/>
              <w:suppressAutoHyphens/>
              <w:spacing w:after="0" w:line="240" w:lineRule="auto"/>
              <w:jc w:val="center"/>
              <w:rPr>
                <w:rFonts w:ascii="Times New Roman" w:hAnsi="Times New Roman" w:cs="Times New Roman"/>
                <w:b/>
                <w:bCs/>
                <w:sz w:val="20"/>
                <w:szCs w:val="20"/>
              </w:rPr>
            </w:pPr>
            <w:r w:rsidRPr="005A691D">
              <w:rPr>
                <w:rFonts w:ascii="Times New Roman" w:hAnsi="Times New Roman" w:cs="Times New Roman"/>
                <w:b/>
                <w:bCs/>
                <w:sz w:val="20"/>
                <w:szCs w:val="20"/>
              </w:rPr>
              <w:t>Утверждено на</w:t>
            </w:r>
          </w:p>
          <w:p w:rsidR="005A691D" w:rsidRPr="005A691D" w:rsidRDefault="005A691D" w:rsidP="00D77D5D">
            <w:pPr>
              <w:widowControl w:val="0"/>
              <w:shd w:val="clear" w:color="auto" w:fill="FFFFFF" w:themeFill="background1"/>
              <w:suppressAutoHyphens/>
              <w:spacing w:after="0" w:line="240" w:lineRule="auto"/>
              <w:jc w:val="center"/>
              <w:rPr>
                <w:rFonts w:ascii="Times New Roman" w:hAnsi="Times New Roman" w:cs="Times New Roman"/>
                <w:b/>
                <w:bCs/>
                <w:sz w:val="20"/>
                <w:szCs w:val="20"/>
              </w:rPr>
            </w:pPr>
            <w:r w:rsidRPr="005A691D">
              <w:rPr>
                <w:rFonts w:ascii="Times New Roman" w:hAnsi="Times New Roman" w:cs="Times New Roman"/>
                <w:b/>
                <w:bCs/>
                <w:sz w:val="20"/>
                <w:szCs w:val="20"/>
              </w:rPr>
              <w:t>на 2019 г.</w:t>
            </w:r>
          </w:p>
        </w:tc>
        <w:tc>
          <w:tcPr>
            <w:tcW w:w="787" w:type="pct"/>
            <w:vMerge w:val="restart"/>
            <w:shd w:val="clear" w:color="000000" w:fill="FFFFFF"/>
            <w:vAlign w:val="center"/>
          </w:tcPr>
          <w:p w:rsidR="005A691D" w:rsidRPr="005A691D" w:rsidRDefault="005A691D" w:rsidP="00D77D5D">
            <w:pPr>
              <w:widowControl w:val="0"/>
              <w:shd w:val="clear" w:color="auto" w:fill="FFFFFF" w:themeFill="background1"/>
              <w:suppressAutoHyphens/>
              <w:spacing w:after="0" w:line="240" w:lineRule="auto"/>
              <w:ind w:left="-111"/>
              <w:jc w:val="center"/>
              <w:rPr>
                <w:rFonts w:ascii="Times New Roman" w:hAnsi="Times New Roman" w:cs="Times New Roman"/>
                <w:b/>
                <w:bCs/>
                <w:sz w:val="20"/>
                <w:szCs w:val="20"/>
              </w:rPr>
            </w:pPr>
            <w:r w:rsidRPr="005A691D">
              <w:rPr>
                <w:rFonts w:ascii="Times New Roman" w:hAnsi="Times New Roman" w:cs="Times New Roman"/>
                <w:b/>
                <w:bCs/>
                <w:sz w:val="20"/>
                <w:szCs w:val="20"/>
              </w:rPr>
              <w:t xml:space="preserve">Предусмотрено Законопроектом </w:t>
            </w:r>
          </w:p>
        </w:tc>
        <w:tc>
          <w:tcPr>
            <w:tcW w:w="694" w:type="pct"/>
            <w:vMerge w:val="restart"/>
            <w:shd w:val="clear" w:color="000000" w:fill="FFFFFF"/>
            <w:vAlign w:val="center"/>
          </w:tcPr>
          <w:p w:rsidR="005A691D" w:rsidRPr="005A691D" w:rsidRDefault="005A691D" w:rsidP="00D77D5D">
            <w:pPr>
              <w:widowControl w:val="0"/>
              <w:shd w:val="clear" w:color="auto" w:fill="FFFFFF" w:themeFill="background1"/>
              <w:suppressAutoHyphens/>
              <w:spacing w:after="0" w:line="240" w:lineRule="auto"/>
              <w:rPr>
                <w:rFonts w:ascii="Times New Roman" w:hAnsi="Times New Roman" w:cs="Times New Roman"/>
                <w:b/>
                <w:bCs/>
                <w:sz w:val="20"/>
                <w:szCs w:val="20"/>
              </w:rPr>
            </w:pPr>
            <w:r w:rsidRPr="005A691D">
              <w:rPr>
                <w:rFonts w:ascii="Times New Roman" w:hAnsi="Times New Roman" w:cs="Times New Roman"/>
                <w:b/>
                <w:bCs/>
                <w:sz w:val="20"/>
                <w:szCs w:val="20"/>
              </w:rPr>
              <w:t>Отклонения</w:t>
            </w:r>
          </w:p>
          <w:p w:rsidR="005A691D" w:rsidRDefault="005A691D" w:rsidP="00D77D5D">
            <w:pPr>
              <w:widowControl w:val="0"/>
              <w:shd w:val="clear" w:color="auto" w:fill="FFFFFF" w:themeFill="background1"/>
              <w:suppressAutoHyphens/>
              <w:spacing w:after="0" w:line="240" w:lineRule="auto"/>
              <w:rPr>
                <w:rFonts w:ascii="Times New Roman" w:hAnsi="Times New Roman" w:cs="Times New Roman"/>
                <w:b/>
                <w:bCs/>
                <w:sz w:val="20"/>
                <w:szCs w:val="20"/>
              </w:rPr>
            </w:pPr>
            <w:r w:rsidRPr="005A691D">
              <w:rPr>
                <w:rFonts w:ascii="Times New Roman" w:hAnsi="Times New Roman" w:cs="Times New Roman"/>
                <w:b/>
                <w:bCs/>
                <w:sz w:val="20"/>
                <w:szCs w:val="20"/>
              </w:rPr>
              <w:t xml:space="preserve">  (гр.4-гр.3)</w:t>
            </w:r>
            <w:r w:rsidR="007769E4">
              <w:rPr>
                <w:rFonts w:ascii="Times New Roman" w:hAnsi="Times New Roman" w:cs="Times New Roman"/>
                <w:b/>
                <w:bCs/>
                <w:sz w:val="20"/>
                <w:szCs w:val="20"/>
              </w:rPr>
              <w:t>,</w:t>
            </w:r>
          </w:p>
          <w:p w:rsidR="007769E4" w:rsidRPr="005A691D" w:rsidRDefault="007769E4" w:rsidP="00D77D5D">
            <w:pPr>
              <w:widowControl w:val="0"/>
              <w:shd w:val="clear" w:color="auto" w:fill="FFFFFF" w:themeFill="background1"/>
              <w:suppressAutoHyphens/>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w:t>
            </w:r>
          </w:p>
        </w:tc>
      </w:tr>
      <w:tr w:rsidR="005A691D" w:rsidRPr="005A691D" w:rsidTr="007769E4">
        <w:trPr>
          <w:trHeight w:val="230"/>
        </w:trPr>
        <w:tc>
          <w:tcPr>
            <w:tcW w:w="305" w:type="pct"/>
            <w:vMerge/>
            <w:shd w:val="clear" w:color="000000" w:fill="FFFFFF"/>
            <w:vAlign w:val="center"/>
          </w:tcPr>
          <w:p w:rsidR="005A691D" w:rsidRPr="005A691D" w:rsidRDefault="005A691D" w:rsidP="00D77D5D">
            <w:pPr>
              <w:widowControl w:val="0"/>
              <w:shd w:val="clear" w:color="auto" w:fill="FFFFFF" w:themeFill="background1"/>
              <w:suppressAutoHyphens/>
              <w:spacing w:after="0" w:line="240" w:lineRule="auto"/>
              <w:jc w:val="center"/>
              <w:rPr>
                <w:rFonts w:ascii="Times New Roman" w:hAnsi="Times New Roman" w:cs="Times New Roman"/>
                <w:b/>
                <w:bCs/>
                <w:sz w:val="20"/>
                <w:szCs w:val="20"/>
              </w:rPr>
            </w:pPr>
          </w:p>
        </w:tc>
        <w:tc>
          <w:tcPr>
            <w:tcW w:w="2361" w:type="pct"/>
            <w:vMerge/>
            <w:shd w:val="clear" w:color="000000" w:fill="FFFFFF"/>
            <w:vAlign w:val="center"/>
          </w:tcPr>
          <w:p w:rsidR="005A691D" w:rsidRPr="005A691D" w:rsidRDefault="005A691D" w:rsidP="00D77D5D">
            <w:pPr>
              <w:widowControl w:val="0"/>
              <w:shd w:val="clear" w:color="auto" w:fill="FFFFFF" w:themeFill="background1"/>
              <w:suppressAutoHyphens/>
              <w:spacing w:after="0" w:line="240" w:lineRule="auto"/>
              <w:jc w:val="center"/>
              <w:rPr>
                <w:rFonts w:ascii="Times New Roman" w:hAnsi="Times New Roman" w:cs="Times New Roman"/>
                <w:b/>
                <w:bCs/>
                <w:sz w:val="20"/>
                <w:szCs w:val="20"/>
              </w:rPr>
            </w:pPr>
          </w:p>
        </w:tc>
        <w:tc>
          <w:tcPr>
            <w:tcW w:w="853" w:type="pct"/>
            <w:vMerge/>
            <w:shd w:val="clear" w:color="000000" w:fill="FFFFFF"/>
            <w:vAlign w:val="center"/>
          </w:tcPr>
          <w:p w:rsidR="005A691D" w:rsidRPr="005A691D" w:rsidRDefault="005A691D" w:rsidP="00D77D5D">
            <w:pPr>
              <w:widowControl w:val="0"/>
              <w:shd w:val="clear" w:color="auto" w:fill="FFFFFF" w:themeFill="background1"/>
              <w:suppressAutoHyphens/>
              <w:spacing w:after="0" w:line="240" w:lineRule="auto"/>
              <w:jc w:val="center"/>
              <w:rPr>
                <w:rFonts w:ascii="Times New Roman" w:hAnsi="Times New Roman" w:cs="Times New Roman"/>
                <w:b/>
                <w:bCs/>
                <w:sz w:val="20"/>
                <w:szCs w:val="20"/>
              </w:rPr>
            </w:pPr>
          </w:p>
        </w:tc>
        <w:tc>
          <w:tcPr>
            <w:tcW w:w="787" w:type="pct"/>
            <w:vMerge/>
            <w:shd w:val="clear" w:color="000000" w:fill="FFFFFF"/>
            <w:vAlign w:val="center"/>
          </w:tcPr>
          <w:p w:rsidR="005A691D" w:rsidRPr="005A691D" w:rsidRDefault="005A691D" w:rsidP="00D77D5D">
            <w:pPr>
              <w:widowControl w:val="0"/>
              <w:shd w:val="clear" w:color="auto" w:fill="FFFFFF" w:themeFill="background1"/>
              <w:suppressAutoHyphens/>
              <w:spacing w:after="0" w:line="240" w:lineRule="auto"/>
              <w:jc w:val="center"/>
              <w:rPr>
                <w:rFonts w:ascii="Times New Roman" w:hAnsi="Times New Roman" w:cs="Times New Roman"/>
                <w:b/>
                <w:bCs/>
                <w:sz w:val="20"/>
                <w:szCs w:val="20"/>
              </w:rPr>
            </w:pPr>
          </w:p>
        </w:tc>
        <w:tc>
          <w:tcPr>
            <w:tcW w:w="694" w:type="pct"/>
            <w:vMerge/>
            <w:shd w:val="clear" w:color="000000" w:fill="FFFFFF"/>
            <w:vAlign w:val="center"/>
          </w:tcPr>
          <w:p w:rsidR="005A691D" w:rsidRPr="005A691D" w:rsidRDefault="005A691D" w:rsidP="00D77D5D">
            <w:pPr>
              <w:widowControl w:val="0"/>
              <w:shd w:val="clear" w:color="auto" w:fill="FFFFFF" w:themeFill="background1"/>
              <w:suppressAutoHyphens/>
              <w:spacing w:after="0" w:line="240" w:lineRule="auto"/>
              <w:jc w:val="center"/>
              <w:rPr>
                <w:rFonts w:ascii="Times New Roman" w:hAnsi="Times New Roman" w:cs="Times New Roman"/>
                <w:b/>
                <w:bCs/>
                <w:sz w:val="20"/>
                <w:szCs w:val="20"/>
              </w:rPr>
            </w:pPr>
          </w:p>
        </w:tc>
      </w:tr>
      <w:tr w:rsidR="005A691D" w:rsidRPr="005A691D" w:rsidTr="007769E4">
        <w:trPr>
          <w:trHeight w:val="255"/>
        </w:trPr>
        <w:tc>
          <w:tcPr>
            <w:tcW w:w="305" w:type="pct"/>
            <w:shd w:val="clear" w:color="000000" w:fill="FFFFFF"/>
            <w:vAlign w:val="center"/>
          </w:tcPr>
          <w:p w:rsidR="005A691D" w:rsidRPr="005A691D" w:rsidRDefault="005A691D" w:rsidP="00D77D5D">
            <w:pPr>
              <w:widowControl w:val="0"/>
              <w:shd w:val="clear" w:color="auto" w:fill="FFFFFF" w:themeFill="background1"/>
              <w:suppressAutoHyphens/>
              <w:spacing w:after="0" w:line="240" w:lineRule="auto"/>
              <w:jc w:val="center"/>
              <w:rPr>
                <w:rFonts w:ascii="Times New Roman" w:hAnsi="Times New Roman" w:cs="Times New Roman"/>
                <w:b/>
                <w:bCs/>
                <w:sz w:val="20"/>
                <w:szCs w:val="20"/>
              </w:rPr>
            </w:pPr>
            <w:r w:rsidRPr="005A691D">
              <w:rPr>
                <w:rFonts w:ascii="Times New Roman" w:hAnsi="Times New Roman" w:cs="Times New Roman"/>
                <w:b/>
                <w:bCs/>
                <w:sz w:val="20"/>
                <w:szCs w:val="20"/>
              </w:rPr>
              <w:t>1</w:t>
            </w:r>
          </w:p>
        </w:tc>
        <w:tc>
          <w:tcPr>
            <w:tcW w:w="2361" w:type="pct"/>
            <w:shd w:val="clear" w:color="000000" w:fill="FFFFFF"/>
            <w:vAlign w:val="center"/>
          </w:tcPr>
          <w:p w:rsidR="005A691D" w:rsidRPr="005A691D" w:rsidRDefault="005A691D" w:rsidP="00D77D5D">
            <w:pPr>
              <w:widowControl w:val="0"/>
              <w:shd w:val="clear" w:color="auto" w:fill="FFFFFF" w:themeFill="background1"/>
              <w:suppressAutoHyphens/>
              <w:spacing w:after="0" w:line="240" w:lineRule="auto"/>
              <w:jc w:val="center"/>
              <w:rPr>
                <w:rFonts w:ascii="Times New Roman" w:hAnsi="Times New Roman" w:cs="Times New Roman"/>
                <w:b/>
                <w:bCs/>
                <w:sz w:val="20"/>
                <w:szCs w:val="20"/>
              </w:rPr>
            </w:pPr>
            <w:r w:rsidRPr="005A691D">
              <w:rPr>
                <w:rFonts w:ascii="Times New Roman" w:hAnsi="Times New Roman" w:cs="Times New Roman"/>
                <w:b/>
                <w:bCs/>
                <w:sz w:val="20"/>
                <w:szCs w:val="20"/>
              </w:rPr>
              <w:t>2</w:t>
            </w:r>
          </w:p>
        </w:tc>
        <w:tc>
          <w:tcPr>
            <w:tcW w:w="853" w:type="pct"/>
            <w:shd w:val="clear" w:color="000000" w:fill="FFFFFF"/>
            <w:vAlign w:val="center"/>
          </w:tcPr>
          <w:p w:rsidR="005A691D" w:rsidRPr="005A691D" w:rsidRDefault="005A691D" w:rsidP="00D77D5D">
            <w:pPr>
              <w:widowControl w:val="0"/>
              <w:shd w:val="clear" w:color="auto" w:fill="FFFFFF" w:themeFill="background1"/>
              <w:suppressAutoHyphens/>
              <w:spacing w:after="0" w:line="240" w:lineRule="auto"/>
              <w:jc w:val="center"/>
              <w:rPr>
                <w:rFonts w:ascii="Times New Roman" w:hAnsi="Times New Roman" w:cs="Times New Roman"/>
                <w:b/>
                <w:bCs/>
                <w:sz w:val="20"/>
                <w:szCs w:val="20"/>
              </w:rPr>
            </w:pPr>
            <w:r w:rsidRPr="005A691D">
              <w:rPr>
                <w:rFonts w:ascii="Times New Roman" w:hAnsi="Times New Roman" w:cs="Times New Roman"/>
                <w:b/>
                <w:bCs/>
                <w:sz w:val="20"/>
                <w:szCs w:val="20"/>
              </w:rPr>
              <w:t>3</w:t>
            </w:r>
          </w:p>
        </w:tc>
        <w:tc>
          <w:tcPr>
            <w:tcW w:w="787" w:type="pct"/>
            <w:shd w:val="clear" w:color="000000" w:fill="FFFFFF"/>
            <w:vAlign w:val="center"/>
          </w:tcPr>
          <w:p w:rsidR="005A691D" w:rsidRPr="005A691D" w:rsidRDefault="005A691D" w:rsidP="00D77D5D">
            <w:pPr>
              <w:widowControl w:val="0"/>
              <w:shd w:val="clear" w:color="auto" w:fill="FFFFFF" w:themeFill="background1"/>
              <w:suppressAutoHyphens/>
              <w:spacing w:after="0" w:line="240" w:lineRule="auto"/>
              <w:jc w:val="center"/>
              <w:rPr>
                <w:rFonts w:ascii="Times New Roman" w:hAnsi="Times New Roman" w:cs="Times New Roman"/>
                <w:b/>
                <w:bCs/>
                <w:sz w:val="20"/>
                <w:szCs w:val="20"/>
              </w:rPr>
            </w:pPr>
            <w:r w:rsidRPr="005A691D">
              <w:rPr>
                <w:rFonts w:ascii="Times New Roman" w:hAnsi="Times New Roman" w:cs="Times New Roman"/>
                <w:b/>
                <w:bCs/>
                <w:sz w:val="20"/>
                <w:szCs w:val="20"/>
              </w:rPr>
              <w:t>4</w:t>
            </w:r>
          </w:p>
        </w:tc>
        <w:tc>
          <w:tcPr>
            <w:tcW w:w="694" w:type="pct"/>
            <w:shd w:val="clear" w:color="000000" w:fill="FFFFFF"/>
            <w:vAlign w:val="center"/>
          </w:tcPr>
          <w:p w:rsidR="005A691D" w:rsidRPr="005A691D" w:rsidRDefault="005A691D" w:rsidP="00D77D5D">
            <w:pPr>
              <w:widowControl w:val="0"/>
              <w:shd w:val="clear" w:color="auto" w:fill="FFFFFF" w:themeFill="background1"/>
              <w:suppressAutoHyphens/>
              <w:spacing w:after="0" w:line="240" w:lineRule="auto"/>
              <w:jc w:val="center"/>
              <w:rPr>
                <w:rFonts w:ascii="Times New Roman" w:hAnsi="Times New Roman" w:cs="Times New Roman"/>
                <w:b/>
                <w:bCs/>
                <w:sz w:val="20"/>
                <w:szCs w:val="20"/>
              </w:rPr>
            </w:pPr>
            <w:r w:rsidRPr="005A691D">
              <w:rPr>
                <w:rFonts w:ascii="Times New Roman" w:hAnsi="Times New Roman" w:cs="Times New Roman"/>
                <w:b/>
                <w:bCs/>
                <w:sz w:val="20"/>
                <w:szCs w:val="20"/>
              </w:rPr>
              <w:t>5</w:t>
            </w:r>
          </w:p>
        </w:tc>
      </w:tr>
      <w:tr w:rsidR="005A691D" w:rsidRPr="005A691D" w:rsidTr="007769E4">
        <w:trPr>
          <w:trHeight w:val="255"/>
        </w:trPr>
        <w:tc>
          <w:tcPr>
            <w:tcW w:w="305" w:type="pct"/>
            <w:shd w:val="clear" w:color="000000" w:fill="FFFFFF"/>
            <w:vAlign w:val="center"/>
          </w:tcPr>
          <w:p w:rsidR="005A691D" w:rsidRPr="005A691D" w:rsidRDefault="005A691D" w:rsidP="00D77D5D">
            <w:pPr>
              <w:widowControl w:val="0"/>
              <w:shd w:val="clear" w:color="auto" w:fill="FFFFFF" w:themeFill="background1"/>
              <w:suppressAutoHyphens/>
              <w:spacing w:after="0" w:line="240" w:lineRule="auto"/>
              <w:jc w:val="center"/>
              <w:rPr>
                <w:rFonts w:ascii="Times New Roman" w:hAnsi="Times New Roman" w:cs="Times New Roman"/>
                <w:bCs/>
                <w:sz w:val="20"/>
                <w:szCs w:val="20"/>
              </w:rPr>
            </w:pPr>
            <w:r w:rsidRPr="005A691D">
              <w:rPr>
                <w:rFonts w:ascii="Times New Roman" w:hAnsi="Times New Roman" w:cs="Times New Roman"/>
                <w:bCs/>
                <w:sz w:val="20"/>
                <w:szCs w:val="20"/>
              </w:rPr>
              <w:t>1.</w:t>
            </w:r>
          </w:p>
        </w:tc>
        <w:tc>
          <w:tcPr>
            <w:tcW w:w="2361" w:type="pct"/>
            <w:shd w:val="clear" w:color="000000" w:fill="FFFFFF"/>
            <w:vAlign w:val="center"/>
          </w:tcPr>
          <w:p w:rsidR="005A691D" w:rsidRPr="005A691D" w:rsidRDefault="005A691D" w:rsidP="00D77D5D">
            <w:pPr>
              <w:widowControl w:val="0"/>
              <w:shd w:val="clear" w:color="auto" w:fill="FFFFFF" w:themeFill="background1"/>
              <w:suppressAutoHyphens/>
              <w:spacing w:after="0" w:line="240" w:lineRule="auto"/>
              <w:rPr>
                <w:rFonts w:ascii="Times New Roman" w:hAnsi="Times New Roman" w:cs="Times New Roman"/>
                <w:bCs/>
                <w:sz w:val="20"/>
                <w:szCs w:val="20"/>
              </w:rPr>
            </w:pPr>
            <w:r w:rsidRPr="005A691D">
              <w:rPr>
                <w:rFonts w:ascii="Times New Roman" w:hAnsi="Times New Roman" w:cs="Times New Roman"/>
                <w:bCs/>
                <w:sz w:val="20"/>
                <w:szCs w:val="20"/>
              </w:rPr>
              <w:t>Государственная программа РИ «Развитие здравоохранения»</w:t>
            </w:r>
          </w:p>
        </w:tc>
        <w:tc>
          <w:tcPr>
            <w:tcW w:w="853" w:type="pct"/>
            <w:shd w:val="clear" w:color="000000" w:fill="FFFFFF"/>
            <w:vAlign w:val="center"/>
          </w:tcPr>
          <w:p w:rsidR="005A691D" w:rsidRPr="005A691D" w:rsidRDefault="005A691D" w:rsidP="00D77D5D">
            <w:pPr>
              <w:widowControl w:val="0"/>
              <w:shd w:val="clear" w:color="auto" w:fill="FFFFFF" w:themeFill="background1"/>
              <w:suppressAutoHyphens/>
              <w:spacing w:after="0" w:line="240" w:lineRule="auto"/>
              <w:jc w:val="center"/>
              <w:rPr>
                <w:rFonts w:ascii="Times New Roman" w:hAnsi="Times New Roman" w:cs="Times New Roman"/>
                <w:bCs/>
                <w:sz w:val="20"/>
                <w:szCs w:val="20"/>
              </w:rPr>
            </w:pPr>
            <w:r w:rsidRPr="005A691D">
              <w:rPr>
                <w:rFonts w:ascii="Times New Roman" w:hAnsi="Times New Roman" w:cs="Times New Roman"/>
                <w:bCs/>
                <w:sz w:val="20"/>
                <w:szCs w:val="20"/>
              </w:rPr>
              <w:t>3 164 741,6</w:t>
            </w:r>
          </w:p>
        </w:tc>
        <w:tc>
          <w:tcPr>
            <w:tcW w:w="787" w:type="pct"/>
            <w:shd w:val="clear" w:color="000000" w:fill="FFFFFF"/>
            <w:vAlign w:val="center"/>
          </w:tcPr>
          <w:p w:rsidR="005A691D" w:rsidRPr="005A691D" w:rsidRDefault="005A691D" w:rsidP="00D77D5D">
            <w:pPr>
              <w:widowControl w:val="0"/>
              <w:shd w:val="clear" w:color="auto" w:fill="FFFFFF" w:themeFill="background1"/>
              <w:suppressAutoHyphens/>
              <w:spacing w:after="0" w:line="240" w:lineRule="auto"/>
              <w:jc w:val="center"/>
              <w:rPr>
                <w:rFonts w:ascii="Times New Roman" w:hAnsi="Times New Roman" w:cs="Times New Roman"/>
                <w:bCs/>
                <w:sz w:val="20"/>
                <w:szCs w:val="20"/>
              </w:rPr>
            </w:pPr>
            <w:r w:rsidRPr="005A691D">
              <w:rPr>
                <w:rFonts w:ascii="Times New Roman" w:hAnsi="Times New Roman" w:cs="Times New Roman"/>
                <w:sz w:val="20"/>
                <w:szCs w:val="20"/>
              </w:rPr>
              <w:t>3 227 865,9</w:t>
            </w:r>
          </w:p>
        </w:tc>
        <w:tc>
          <w:tcPr>
            <w:tcW w:w="694" w:type="pct"/>
            <w:shd w:val="clear" w:color="000000" w:fill="FFFFFF"/>
            <w:vAlign w:val="center"/>
          </w:tcPr>
          <w:p w:rsidR="005A691D" w:rsidRPr="005A691D" w:rsidRDefault="007769E4" w:rsidP="00D77D5D">
            <w:pPr>
              <w:widowControl w:val="0"/>
              <w:shd w:val="clear" w:color="auto" w:fill="FFFFFF" w:themeFill="background1"/>
              <w:suppressAutoHyphens/>
              <w:spacing w:after="0" w:line="240" w:lineRule="auto"/>
              <w:jc w:val="center"/>
              <w:rPr>
                <w:rFonts w:ascii="Times New Roman" w:hAnsi="Times New Roman" w:cs="Times New Roman"/>
                <w:bCs/>
                <w:sz w:val="20"/>
                <w:szCs w:val="20"/>
              </w:rPr>
            </w:pPr>
            <w:r>
              <w:rPr>
                <w:rFonts w:ascii="Times New Roman" w:hAnsi="Times New Roman" w:cs="Times New Roman"/>
                <w:bCs/>
                <w:sz w:val="20"/>
                <w:szCs w:val="20"/>
              </w:rPr>
              <w:t>+</w:t>
            </w:r>
            <w:r w:rsidR="005A691D" w:rsidRPr="005A691D">
              <w:rPr>
                <w:rFonts w:ascii="Times New Roman" w:hAnsi="Times New Roman" w:cs="Times New Roman"/>
                <w:bCs/>
                <w:sz w:val="20"/>
                <w:szCs w:val="20"/>
              </w:rPr>
              <w:t>63 124,3</w:t>
            </w:r>
          </w:p>
        </w:tc>
      </w:tr>
      <w:tr w:rsidR="005A691D" w:rsidRPr="005A691D" w:rsidTr="007769E4">
        <w:trPr>
          <w:trHeight w:val="255"/>
        </w:trPr>
        <w:tc>
          <w:tcPr>
            <w:tcW w:w="305" w:type="pct"/>
            <w:shd w:val="clear" w:color="000000" w:fill="FFFFFF"/>
            <w:vAlign w:val="center"/>
          </w:tcPr>
          <w:p w:rsidR="005A691D" w:rsidRPr="005A691D" w:rsidRDefault="005A691D" w:rsidP="00D77D5D">
            <w:pPr>
              <w:widowControl w:val="0"/>
              <w:shd w:val="clear" w:color="auto" w:fill="FFFFFF" w:themeFill="background1"/>
              <w:suppressAutoHyphens/>
              <w:spacing w:after="0" w:line="240" w:lineRule="auto"/>
              <w:jc w:val="center"/>
              <w:rPr>
                <w:rFonts w:ascii="Times New Roman" w:hAnsi="Times New Roman" w:cs="Times New Roman"/>
                <w:bCs/>
                <w:sz w:val="20"/>
                <w:szCs w:val="20"/>
              </w:rPr>
            </w:pPr>
            <w:r w:rsidRPr="005A691D">
              <w:rPr>
                <w:rFonts w:ascii="Times New Roman" w:hAnsi="Times New Roman" w:cs="Times New Roman"/>
                <w:bCs/>
                <w:sz w:val="20"/>
                <w:szCs w:val="20"/>
              </w:rPr>
              <w:t>2.</w:t>
            </w:r>
          </w:p>
        </w:tc>
        <w:tc>
          <w:tcPr>
            <w:tcW w:w="2361" w:type="pct"/>
            <w:shd w:val="clear" w:color="000000" w:fill="FFFFFF"/>
            <w:vAlign w:val="center"/>
          </w:tcPr>
          <w:p w:rsidR="005A691D" w:rsidRPr="005A691D" w:rsidRDefault="005A691D" w:rsidP="00D77D5D">
            <w:pPr>
              <w:widowControl w:val="0"/>
              <w:shd w:val="clear" w:color="auto" w:fill="FFFFFF" w:themeFill="background1"/>
              <w:suppressAutoHyphens/>
              <w:spacing w:after="0" w:line="240" w:lineRule="auto"/>
              <w:rPr>
                <w:rFonts w:ascii="Times New Roman" w:hAnsi="Times New Roman" w:cs="Times New Roman"/>
                <w:bCs/>
                <w:sz w:val="20"/>
                <w:szCs w:val="20"/>
              </w:rPr>
            </w:pPr>
            <w:r w:rsidRPr="005A691D">
              <w:rPr>
                <w:rFonts w:ascii="Times New Roman" w:hAnsi="Times New Roman" w:cs="Times New Roman"/>
                <w:bCs/>
                <w:sz w:val="20"/>
                <w:szCs w:val="20"/>
              </w:rPr>
              <w:t>Государственная программа РИ «Развитие культуры и архивного дела»</w:t>
            </w:r>
          </w:p>
        </w:tc>
        <w:tc>
          <w:tcPr>
            <w:tcW w:w="853" w:type="pct"/>
            <w:shd w:val="clear" w:color="000000" w:fill="FFFFFF"/>
            <w:vAlign w:val="center"/>
          </w:tcPr>
          <w:p w:rsidR="005A691D" w:rsidRPr="005A691D" w:rsidRDefault="005A691D" w:rsidP="00D77D5D">
            <w:pPr>
              <w:widowControl w:val="0"/>
              <w:shd w:val="clear" w:color="auto" w:fill="FFFFFF" w:themeFill="background1"/>
              <w:suppressAutoHyphens/>
              <w:spacing w:after="0" w:line="240" w:lineRule="auto"/>
              <w:jc w:val="center"/>
              <w:rPr>
                <w:rFonts w:ascii="Times New Roman" w:hAnsi="Times New Roman" w:cs="Times New Roman"/>
                <w:bCs/>
                <w:sz w:val="20"/>
                <w:szCs w:val="20"/>
              </w:rPr>
            </w:pPr>
            <w:r w:rsidRPr="005A691D">
              <w:rPr>
                <w:rFonts w:ascii="Times New Roman" w:hAnsi="Times New Roman" w:cs="Times New Roman"/>
                <w:bCs/>
                <w:sz w:val="20"/>
                <w:szCs w:val="20"/>
              </w:rPr>
              <w:t>709 700,8</w:t>
            </w:r>
          </w:p>
        </w:tc>
        <w:tc>
          <w:tcPr>
            <w:tcW w:w="787" w:type="pct"/>
            <w:shd w:val="clear" w:color="000000" w:fill="FFFFFF"/>
            <w:vAlign w:val="center"/>
          </w:tcPr>
          <w:p w:rsidR="005A691D" w:rsidRPr="005A691D" w:rsidRDefault="005A691D" w:rsidP="00D77D5D">
            <w:pPr>
              <w:widowControl w:val="0"/>
              <w:shd w:val="clear" w:color="auto" w:fill="FFFFFF" w:themeFill="background1"/>
              <w:suppressAutoHyphens/>
              <w:spacing w:after="0" w:line="240" w:lineRule="auto"/>
              <w:jc w:val="center"/>
              <w:rPr>
                <w:rFonts w:ascii="Times New Roman" w:hAnsi="Times New Roman" w:cs="Times New Roman"/>
                <w:bCs/>
                <w:sz w:val="20"/>
                <w:szCs w:val="20"/>
              </w:rPr>
            </w:pPr>
            <w:r w:rsidRPr="005A691D">
              <w:rPr>
                <w:rFonts w:ascii="Times New Roman" w:hAnsi="Times New Roman" w:cs="Times New Roman"/>
                <w:sz w:val="20"/>
                <w:szCs w:val="20"/>
              </w:rPr>
              <w:t>762 891,2</w:t>
            </w:r>
          </w:p>
        </w:tc>
        <w:tc>
          <w:tcPr>
            <w:tcW w:w="694" w:type="pct"/>
            <w:shd w:val="clear" w:color="000000" w:fill="FFFFFF"/>
            <w:vAlign w:val="center"/>
          </w:tcPr>
          <w:p w:rsidR="005A691D" w:rsidRPr="005A691D" w:rsidRDefault="007769E4" w:rsidP="00D77D5D">
            <w:pPr>
              <w:widowControl w:val="0"/>
              <w:shd w:val="clear" w:color="auto" w:fill="FFFFFF" w:themeFill="background1"/>
              <w:suppressAutoHyphens/>
              <w:spacing w:after="0" w:line="240" w:lineRule="auto"/>
              <w:jc w:val="center"/>
              <w:rPr>
                <w:rFonts w:ascii="Times New Roman" w:hAnsi="Times New Roman" w:cs="Times New Roman"/>
                <w:bCs/>
                <w:sz w:val="20"/>
                <w:szCs w:val="20"/>
              </w:rPr>
            </w:pPr>
            <w:r>
              <w:rPr>
                <w:rFonts w:ascii="Times New Roman" w:hAnsi="Times New Roman" w:cs="Times New Roman"/>
                <w:bCs/>
                <w:sz w:val="20"/>
                <w:szCs w:val="20"/>
              </w:rPr>
              <w:t>+</w:t>
            </w:r>
            <w:r w:rsidR="005A691D" w:rsidRPr="005A691D">
              <w:rPr>
                <w:rFonts w:ascii="Times New Roman" w:hAnsi="Times New Roman" w:cs="Times New Roman"/>
                <w:bCs/>
                <w:sz w:val="20"/>
                <w:szCs w:val="20"/>
              </w:rPr>
              <w:t>53 190,4</w:t>
            </w:r>
          </w:p>
        </w:tc>
      </w:tr>
      <w:tr w:rsidR="005A691D" w:rsidRPr="005A691D" w:rsidTr="007769E4">
        <w:trPr>
          <w:trHeight w:val="255"/>
        </w:trPr>
        <w:tc>
          <w:tcPr>
            <w:tcW w:w="305" w:type="pct"/>
            <w:shd w:val="clear" w:color="000000" w:fill="FFFFFF"/>
            <w:vAlign w:val="center"/>
          </w:tcPr>
          <w:p w:rsidR="005A691D" w:rsidRPr="005A691D" w:rsidRDefault="005A691D" w:rsidP="00D77D5D">
            <w:pPr>
              <w:widowControl w:val="0"/>
              <w:shd w:val="clear" w:color="auto" w:fill="FFFFFF" w:themeFill="background1"/>
              <w:suppressAutoHyphens/>
              <w:spacing w:after="0" w:line="240" w:lineRule="auto"/>
              <w:jc w:val="center"/>
              <w:rPr>
                <w:rFonts w:ascii="Times New Roman" w:hAnsi="Times New Roman" w:cs="Times New Roman"/>
                <w:bCs/>
                <w:sz w:val="20"/>
                <w:szCs w:val="20"/>
              </w:rPr>
            </w:pPr>
            <w:r w:rsidRPr="005A691D">
              <w:rPr>
                <w:rFonts w:ascii="Times New Roman" w:hAnsi="Times New Roman" w:cs="Times New Roman"/>
                <w:bCs/>
                <w:sz w:val="20"/>
                <w:szCs w:val="20"/>
              </w:rPr>
              <w:t>3.</w:t>
            </w:r>
          </w:p>
        </w:tc>
        <w:tc>
          <w:tcPr>
            <w:tcW w:w="2361" w:type="pct"/>
            <w:shd w:val="clear" w:color="000000" w:fill="FFFFFF"/>
            <w:vAlign w:val="center"/>
          </w:tcPr>
          <w:p w:rsidR="005A691D" w:rsidRPr="005A691D" w:rsidRDefault="005A691D" w:rsidP="00D77D5D">
            <w:pPr>
              <w:widowControl w:val="0"/>
              <w:shd w:val="clear" w:color="auto" w:fill="FFFFFF" w:themeFill="background1"/>
              <w:suppressAutoHyphens/>
              <w:spacing w:after="0" w:line="240" w:lineRule="auto"/>
              <w:rPr>
                <w:rFonts w:ascii="Times New Roman" w:hAnsi="Times New Roman" w:cs="Times New Roman"/>
                <w:bCs/>
                <w:sz w:val="20"/>
                <w:szCs w:val="20"/>
              </w:rPr>
            </w:pPr>
            <w:r w:rsidRPr="005A691D">
              <w:rPr>
                <w:rFonts w:ascii="Times New Roman" w:hAnsi="Times New Roman" w:cs="Times New Roman"/>
                <w:bCs/>
                <w:sz w:val="20"/>
                <w:szCs w:val="20"/>
              </w:rPr>
              <w:t>Государственная программа РИ «Развитие образования»</w:t>
            </w:r>
          </w:p>
        </w:tc>
        <w:tc>
          <w:tcPr>
            <w:tcW w:w="853" w:type="pct"/>
            <w:shd w:val="clear" w:color="000000" w:fill="FFFFFF"/>
            <w:vAlign w:val="center"/>
          </w:tcPr>
          <w:p w:rsidR="005A691D" w:rsidRPr="005A691D" w:rsidRDefault="005A691D" w:rsidP="00D77D5D">
            <w:pPr>
              <w:widowControl w:val="0"/>
              <w:shd w:val="clear" w:color="auto" w:fill="FFFFFF" w:themeFill="background1"/>
              <w:suppressAutoHyphens/>
              <w:spacing w:after="0" w:line="240" w:lineRule="auto"/>
              <w:jc w:val="center"/>
              <w:rPr>
                <w:rFonts w:ascii="Times New Roman" w:hAnsi="Times New Roman" w:cs="Times New Roman"/>
                <w:bCs/>
                <w:sz w:val="20"/>
                <w:szCs w:val="20"/>
              </w:rPr>
            </w:pPr>
            <w:r w:rsidRPr="005A691D">
              <w:rPr>
                <w:rFonts w:ascii="Times New Roman" w:hAnsi="Times New Roman" w:cs="Times New Roman"/>
                <w:bCs/>
                <w:sz w:val="20"/>
                <w:szCs w:val="20"/>
              </w:rPr>
              <w:t>8 420 911,6</w:t>
            </w:r>
          </w:p>
        </w:tc>
        <w:tc>
          <w:tcPr>
            <w:tcW w:w="787" w:type="pct"/>
            <w:shd w:val="clear" w:color="000000" w:fill="FFFFFF"/>
            <w:vAlign w:val="center"/>
          </w:tcPr>
          <w:p w:rsidR="005A691D" w:rsidRPr="005A691D" w:rsidRDefault="005A691D" w:rsidP="00D77D5D">
            <w:pPr>
              <w:widowControl w:val="0"/>
              <w:shd w:val="clear" w:color="auto" w:fill="FFFFFF" w:themeFill="background1"/>
              <w:suppressAutoHyphens/>
              <w:spacing w:after="0" w:line="240" w:lineRule="auto"/>
              <w:jc w:val="center"/>
              <w:rPr>
                <w:rFonts w:ascii="Times New Roman" w:hAnsi="Times New Roman" w:cs="Times New Roman"/>
                <w:bCs/>
                <w:sz w:val="20"/>
                <w:szCs w:val="20"/>
              </w:rPr>
            </w:pPr>
            <w:r w:rsidRPr="005A691D">
              <w:rPr>
                <w:rFonts w:ascii="Times New Roman" w:hAnsi="Times New Roman" w:cs="Times New Roman"/>
                <w:sz w:val="20"/>
                <w:szCs w:val="20"/>
              </w:rPr>
              <w:t>9 147 099,3</w:t>
            </w:r>
          </w:p>
        </w:tc>
        <w:tc>
          <w:tcPr>
            <w:tcW w:w="694" w:type="pct"/>
            <w:shd w:val="clear" w:color="000000" w:fill="FFFFFF"/>
            <w:vAlign w:val="center"/>
          </w:tcPr>
          <w:p w:rsidR="005A691D" w:rsidRPr="005A691D" w:rsidRDefault="007769E4" w:rsidP="00D77D5D">
            <w:pPr>
              <w:widowControl w:val="0"/>
              <w:shd w:val="clear" w:color="auto" w:fill="FFFFFF" w:themeFill="background1"/>
              <w:suppressAutoHyphens/>
              <w:spacing w:after="0" w:line="240" w:lineRule="auto"/>
              <w:jc w:val="center"/>
              <w:rPr>
                <w:rFonts w:ascii="Times New Roman" w:hAnsi="Times New Roman" w:cs="Times New Roman"/>
                <w:bCs/>
                <w:sz w:val="20"/>
                <w:szCs w:val="20"/>
              </w:rPr>
            </w:pPr>
            <w:r>
              <w:rPr>
                <w:rFonts w:ascii="Times New Roman" w:hAnsi="Times New Roman" w:cs="Times New Roman"/>
                <w:bCs/>
                <w:sz w:val="20"/>
                <w:szCs w:val="20"/>
              </w:rPr>
              <w:t>+</w:t>
            </w:r>
            <w:r w:rsidR="005A691D" w:rsidRPr="005A691D">
              <w:rPr>
                <w:rFonts w:ascii="Times New Roman" w:hAnsi="Times New Roman" w:cs="Times New Roman"/>
                <w:bCs/>
                <w:sz w:val="20"/>
                <w:szCs w:val="20"/>
              </w:rPr>
              <w:t>726 187,7</w:t>
            </w:r>
          </w:p>
        </w:tc>
      </w:tr>
      <w:tr w:rsidR="005A691D" w:rsidRPr="005A691D" w:rsidTr="007769E4">
        <w:trPr>
          <w:trHeight w:val="510"/>
        </w:trPr>
        <w:tc>
          <w:tcPr>
            <w:tcW w:w="305" w:type="pct"/>
            <w:shd w:val="clear" w:color="000000" w:fill="FFFFFF"/>
            <w:vAlign w:val="center"/>
          </w:tcPr>
          <w:p w:rsidR="005A691D" w:rsidRPr="005A691D" w:rsidRDefault="005A691D" w:rsidP="00D77D5D">
            <w:pPr>
              <w:widowControl w:val="0"/>
              <w:shd w:val="clear" w:color="auto" w:fill="FFFFFF" w:themeFill="background1"/>
              <w:suppressAutoHyphens/>
              <w:spacing w:after="0" w:line="240" w:lineRule="auto"/>
              <w:jc w:val="center"/>
              <w:rPr>
                <w:rFonts w:ascii="Times New Roman" w:hAnsi="Times New Roman" w:cs="Times New Roman"/>
                <w:bCs/>
                <w:sz w:val="20"/>
                <w:szCs w:val="20"/>
              </w:rPr>
            </w:pPr>
            <w:r w:rsidRPr="005A691D">
              <w:rPr>
                <w:rFonts w:ascii="Times New Roman" w:hAnsi="Times New Roman" w:cs="Times New Roman"/>
                <w:bCs/>
                <w:sz w:val="20"/>
                <w:szCs w:val="20"/>
              </w:rPr>
              <w:t>4.</w:t>
            </w:r>
          </w:p>
        </w:tc>
        <w:tc>
          <w:tcPr>
            <w:tcW w:w="2361" w:type="pct"/>
            <w:shd w:val="clear" w:color="000000" w:fill="FFFFFF"/>
            <w:vAlign w:val="center"/>
          </w:tcPr>
          <w:p w:rsidR="005A691D" w:rsidRPr="005A691D" w:rsidRDefault="005A691D" w:rsidP="00D77D5D">
            <w:pPr>
              <w:widowControl w:val="0"/>
              <w:shd w:val="clear" w:color="auto" w:fill="FFFFFF" w:themeFill="background1"/>
              <w:suppressAutoHyphens/>
              <w:spacing w:after="0" w:line="240" w:lineRule="auto"/>
              <w:rPr>
                <w:rFonts w:ascii="Times New Roman" w:hAnsi="Times New Roman" w:cs="Times New Roman"/>
                <w:bCs/>
                <w:sz w:val="20"/>
                <w:szCs w:val="20"/>
              </w:rPr>
            </w:pPr>
            <w:r w:rsidRPr="005A691D">
              <w:rPr>
                <w:rFonts w:ascii="Times New Roman" w:hAnsi="Times New Roman" w:cs="Times New Roman"/>
                <w:bCs/>
                <w:sz w:val="20"/>
                <w:szCs w:val="20"/>
              </w:rPr>
              <w:t>Государственная программа РИ «Развитие физической культуры и спорта»</w:t>
            </w:r>
          </w:p>
        </w:tc>
        <w:tc>
          <w:tcPr>
            <w:tcW w:w="853" w:type="pct"/>
            <w:shd w:val="clear" w:color="000000" w:fill="FFFFFF"/>
            <w:vAlign w:val="center"/>
          </w:tcPr>
          <w:p w:rsidR="005A691D" w:rsidRPr="005A691D" w:rsidRDefault="005A691D" w:rsidP="00D77D5D">
            <w:pPr>
              <w:widowControl w:val="0"/>
              <w:shd w:val="clear" w:color="auto" w:fill="FFFFFF" w:themeFill="background1"/>
              <w:suppressAutoHyphens/>
              <w:spacing w:after="0" w:line="240" w:lineRule="auto"/>
              <w:jc w:val="center"/>
              <w:rPr>
                <w:rFonts w:ascii="Times New Roman" w:hAnsi="Times New Roman" w:cs="Times New Roman"/>
                <w:bCs/>
                <w:sz w:val="20"/>
                <w:szCs w:val="20"/>
              </w:rPr>
            </w:pPr>
            <w:r w:rsidRPr="005A691D">
              <w:rPr>
                <w:rFonts w:ascii="Times New Roman" w:hAnsi="Times New Roman" w:cs="Times New Roman"/>
                <w:bCs/>
                <w:sz w:val="20"/>
                <w:szCs w:val="20"/>
              </w:rPr>
              <w:t>552 348,4</w:t>
            </w:r>
          </w:p>
        </w:tc>
        <w:tc>
          <w:tcPr>
            <w:tcW w:w="787" w:type="pct"/>
            <w:shd w:val="clear" w:color="000000" w:fill="FFFFFF"/>
            <w:vAlign w:val="center"/>
          </w:tcPr>
          <w:p w:rsidR="005A691D" w:rsidRPr="005A691D" w:rsidRDefault="005A691D" w:rsidP="00D77D5D">
            <w:pPr>
              <w:widowControl w:val="0"/>
              <w:shd w:val="clear" w:color="auto" w:fill="FFFFFF" w:themeFill="background1"/>
              <w:suppressAutoHyphens/>
              <w:spacing w:after="0" w:line="240" w:lineRule="auto"/>
              <w:jc w:val="center"/>
              <w:rPr>
                <w:rFonts w:ascii="Times New Roman" w:hAnsi="Times New Roman" w:cs="Times New Roman"/>
                <w:bCs/>
                <w:sz w:val="20"/>
                <w:szCs w:val="20"/>
              </w:rPr>
            </w:pPr>
            <w:r w:rsidRPr="005A691D">
              <w:rPr>
                <w:rFonts w:ascii="Times New Roman" w:hAnsi="Times New Roman" w:cs="Times New Roman"/>
                <w:sz w:val="20"/>
                <w:szCs w:val="20"/>
              </w:rPr>
              <w:t>597 354,5</w:t>
            </w:r>
          </w:p>
        </w:tc>
        <w:tc>
          <w:tcPr>
            <w:tcW w:w="694" w:type="pct"/>
            <w:shd w:val="clear" w:color="000000" w:fill="FFFFFF"/>
            <w:vAlign w:val="center"/>
          </w:tcPr>
          <w:p w:rsidR="005A691D" w:rsidRPr="005A691D" w:rsidRDefault="007769E4" w:rsidP="00D77D5D">
            <w:pPr>
              <w:widowControl w:val="0"/>
              <w:shd w:val="clear" w:color="auto" w:fill="FFFFFF" w:themeFill="background1"/>
              <w:suppressAutoHyphens/>
              <w:spacing w:after="0" w:line="240" w:lineRule="auto"/>
              <w:jc w:val="center"/>
              <w:rPr>
                <w:rFonts w:ascii="Times New Roman" w:hAnsi="Times New Roman" w:cs="Times New Roman"/>
                <w:bCs/>
                <w:sz w:val="20"/>
                <w:szCs w:val="20"/>
              </w:rPr>
            </w:pPr>
            <w:r>
              <w:rPr>
                <w:rFonts w:ascii="Times New Roman" w:hAnsi="Times New Roman" w:cs="Times New Roman"/>
                <w:bCs/>
                <w:sz w:val="20"/>
                <w:szCs w:val="20"/>
              </w:rPr>
              <w:t>+</w:t>
            </w:r>
            <w:r w:rsidR="005A691D" w:rsidRPr="005A691D">
              <w:rPr>
                <w:rFonts w:ascii="Times New Roman" w:hAnsi="Times New Roman" w:cs="Times New Roman"/>
                <w:bCs/>
                <w:sz w:val="20"/>
                <w:szCs w:val="20"/>
              </w:rPr>
              <w:t>45 006,1</w:t>
            </w:r>
          </w:p>
        </w:tc>
      </w:tr>
      <w:tr w:rsidR="005A691D" w:rsidRPr="005A691D" w:rsidTr="007769E4">
        <w:trPr>
          <w:trHeight w:val="510"/>
        </w:trPr>
        <w:tc>
          <w:tcPr>
            <w:tcW w:w="305" w:type="pct"/>
            <w:shd w:val="clear" w:color="000000" w:fill="FFFFFF"/>
            <w:vAlign w:val="center"/>
          </w:tcPr>
          <w:p w:rsidR="005A691D" w:rsidRPr="005A691D" w:rsidRDefault="005A691D" w:rsidP="00D77D5D">
            <w:pPr>
              <w:widowControl w:val="0"/>
              <w:shd w:val="clear" w:color="auto" w:fill="FFFFFF" w:themeFill="background1"/>
              <w:suppressAutoHyphens/>
              <w:spacing w:after="0" w:line="240" w:lineRule="auto"/>
              <w:jc w:val="center"/>
              <w:rPr>
                <w:rFonts w:ascii="Times New Roman" w:hAnsi="Times New Roman" w:cs="Times New Roman"/>
                <w:bCs/>
                <w:sz w:val="20"/>
                <w:szCs w:val="20"/>
              </w:rPr>
            </w:pPr>
            <w:r w:rsidRPr="005A691D">
              <w:rPr>
                <w:rFonts w:ascii="Times New Roman" w:hAnsi="Times New Roman" w:cs="Times New Roman"/>
                <w:bCs/>
                <w:sz w:val="20"/>
                <w:szCs w:val="20"/>
              </w:rPr>
              <w:t>5.</w:t>
            </w:r>
          </w:p>
        </w:tc>
        <w:tc>
          <w:tcPr>
            <w:tcW w:w="2361" w:type="pct"/>
            <w:shd w:val="clear" w:color="000000" w:fill="FFFFFF"/>
            <w:vAlign w:val="center"/>
          </w:tcPr>
          <w:p w:rsidR="005A691D" w:rsidRPr="005A691D" w:rsidRDefault="005A691D" w:rsidP="00D77D5D">
            <w:pPr>
              <w:widowControl w:val="0"/>
              <w:shd w:val="clear" w:color="auto" w:fill="FFFFFF" w:themeFill="background1"/>
              <w:suppressAutoHyphens/>
              <w:spacing w:after="0" w:line="240" w:lineRule="auto"/>
              <w:rPr>
                <w:rFonts w:ascii="Times New Roman" w:hAnsi="Times New Roman" w:cs="Times New Roman"/>
                <w:bCs/>
                <w:sz w:val="20"/>
                <w:szCs w:val="20"/>
              </w:rPr>
            </w:pPr>
            <w:r w:rsidRPr="005A691D">
              <w:rPr>
                <w:rFonts w:ascii="Times New Roman" w:hAnsi="Times New Roman" w:cs="Times New Roman"/>
                <w:bCs/>
                <w:sz w:val="20"/>
                <w:szCs w:val="20"/>
              </w:rPr>
              <w:t>Государственная программа РИ «Развитие сельского хозяйства и регулирование рынков сельскохозяйственной продукции, сырья и продовольствия»</w:t>
            </w:r>
          </w:p>
        </w:tc>
        <w:tc>
          <w:tcPr>
            <w:tcW w:w="853" w:type="pct"/>
            <w:shd w:val="clear" w:color="000000" w:fill="FFFFFF"/>
            <w:vAlign w:val="center"/>
          </w:tcPr>
          <w:p w:rsidR="005A691D" w:rsidRPr="005A691D" w:rsidRDefault="005A691D" w:rsidP="00D77D5D">
            <w:pPr>
              <w:widowControl w:val="0"/>
              <w:shd w:val="clear" w:color="auto" w:fill="FFFFFF" w:themeFill="background1"/>
              <w:suppressAutoHyphens/>
              <w:spacing w:after="0" w:line="240" w:lineRule="auto"/>
              <w:jc w:val="center"/>
              <w:rPr>
                <w:rFonts w:ascii="Times New Roman" w:hAnsi="Times New Roman" w:cs="Times New Roman"/>
                <w:bCs/>
                <w:sz w:val="20"/>
                <w:szCs w:val="20"/>
              </w:rPr>
            </w:pPr>
            <w:r w:rsidRPr="005A691D">
              <w:rPr>
                <w:rFonts w:ascii="Times New Roman" w:hAnsi="Times New Roman" w:cs="Times New Roman"/>
                <w:bCs/>
                <w:sz w:val="20"/>
                <w:szCs w:val="20"/>
              </w:rPr>
              <w:t>906</w:t>
            </w:r>
            <w:r w:rsidR="007769E4">
              <w:rPr>
                <w:rFonts w:ascii="Times New Roman" w:hAnsi="Times New Roman" w:cs="Times New Roman"/>
                <w:bCs/>
                <w:sz w:val="20"/>
                <w:szCs w:val="20"/>
              </w:rPr>
              <w:t> </w:t>
            </w:r>
            <w:r w:rsidRPr="005A691D">
              <w:rPr>
                <w:rFonts w:ascii="Times New Roman" w:hAnsi="Times New Roman" w:cs="Times New Roman"/>
                <w:bCs/>
                <w:sz w:val="20"/>
                <w:szCs w:val="20"/>
              </w:rPr>
              <w:t>840,2</w:t>
            </w:r>
          </w:p>
        </w:tc>
        <w:tc>
          <w:tcPr>
            <w:tcW w:w="787" w:type="pct"/>
            <w:shd w:val="clear" w:color="000000" w:fill="FFFFFF"/>
            <w:vAlign w:val="center"/>
          </w:tcPr>
          <w:p w:rsidR="005A691D" w:rsidRPr="005A691D" w:rsidRDefault="005A691D" w:rsidP="00D77D5D">
            <w:pPr>
              <w:widowControl w:val="0"/>
              <w:shd w:val="clear" w:color="auto" w:fill="FFFFFF" w:themeFill="background1"/>
              <w:suppressAutoHyphens/>
              <w:spacing w:after="0" w:line="240" w:lineRule="auto"/>
              <w:jc w:val="center"/>
              <w:rPr>
                <w:rFonts w:ascii="Times New Roman" w:hAnsi="Times New Roman" w:cs="Times New Roman"/>
                <w:bCs/>
                <w:sz w:val="20"/>
                <w:szCs w:val="20"/>
              </w:rPr>
            </w:pPr>
            <w:r w:rsidRPr="005A691D">
              <w:rPr>
                <w:rFonts w:ascii="Times New Roman" w:hAnsi="Times New Roman" w:cs="Times New Roman"/>
                <w:sz w:val="20"/>
                <w:szCs w:val="20"/>
              </w:rPr>
              <w:t>917 394,6</w:t>
            </w:r>
          </w:p>
        </w:tc>
        <w:tc>
          <w:tcPr>
            <w:tcW w:w="694" w:type="pct"/>
            <w:shd w:val="clear" w:color="000000" w:fill="FFFFFF"/>
            <w:vAlign w:val="center"/>
          </w:tcPr>
          <w:p w:rsidR="005A691D" w:rsidRPr="005A691D" w:rsidRDefault="007769E4" w:rsidP="00D77D5D">
            <w:pPr>
              <w:widowControl w:val="0"/>
              <w:shd w:val="clear" w:color="auto" w:fill="FFFFFF" w:themeFill="background1"/>
              <w:suppressAutoHyphens/>
              <w:spacing w:after="0" w:line="240" w:lineRule="auto"/>
              <w:jc w:val="center"/>
              <w:rPr>
                <w:rFonts w:ascii="Times New Roman" w:hAnsi="Times New Roman" w:cs="Times New Roman"/>
                <w:bCs/>
                <w:sz w:val="20"/>
                <w:szCs w:val="20"/>
              </w:rPr>
            </w:pPr>
            <w:r>
              <w:rPr>
                <w:rFonts w:ascii="Times New Roman" w:hAnsi="Times New Roman" w:cs="Times New Roman"/>
                <w:bCs/>
                <w:sz w:val="20"/>
                <w:szCs w:val="20"/>
              </w:rPr>
              <w:t>+</w:t>
            </w:r>
            <w:r w:rsidR="005A691D" w:rsidRPr="005A691D">
              <w:rPr>
                <w:rFonts w:ascii="Times New Roman" w:hAnsi="Times New Roman" w:cs="Times New Roman"/>
                <w:bCs/>
                <w:sz w:val="20"/>
                <w:szCs w:val="20"/>
              </w:rPr>
              <w:t>10 554,4</w:t>
            </w:r>
          </w:p>
        </w:tc>
      </w:tr>
      <w:tr w:rsidR="005A691D" w:rsidRPr="005A691D" w:rsidTr="007769E4">
        <w:trPr>
          <w:trHeight w:val="510"/>
        </w:trPr>
        <w:tc>
          <w:tcPr>
            <w:tcW w:w="305" w:type="pct"/>
            <w:shd w:val="clear" w:color="000000" w:fill="FFFFFF"/>
            <w:vAlign w:val="center"/>
          </w:tcPr>
          <w:p w:rsidR="005A691D" w:rsidRPr="005A691D" w:rsidRDefault="005A691D" w:rsidP="00D77D5D">
            <w:pPr>
              <w:widowControl w:val="0"/>
              <w:shd w:val="clear" w:color="auto" w:fill="FFFFFF" w:themeFill="background1"/>
              <w:suppressAutoHyphens/>
              <w:spacing w:after="0" w:line="240" w:lineRule="auto"/>
              <w:jc w:val="center"/>
              <w:rPr>
                <w:rFonts w:ascii="Times New Roman" w:hAnsi="Times New Roman" w:cs="Times New Roman"/>
                <w:bCs/>
                <w:sz w:val="20"/>
                <w:szCs w:val="20"/>
              </w:rPr>
            </w:pPr>
            <w:r w:rsidRPr="005A691D">
              <w:rPr>
                <w:rFonts w:ascii="Times New Roman" w:hAnsi="Times New Roman" w:cs="Times New Roman"/>
                <w:bCs/>
                <w:sz w:val="20"/>
                <w:szCs w:val="20"/>
              </w:rPr>
              <w:t>6.</w:t>
            </w:r>
          </w:p>
        </w:tc>
        <w:tc>
          <w:tcPr>
            <w:tcW w:w="2361" w:type="pct"/>
            <w:shd w:val="clear" w:color="000000" w:fill="FFFFFF"/>
            <w:vAlign w:val="center"/>
          </w:tcPr>
          <w:p w:rsidR="005A691D" w:rsidRPr="005A691D" w:rsidRDefault="005A691D" w:rsidP="00D77D5D">
            <w:pPr>
              <w:widowControl w:val="0"/>
              <w:shd w:val="clear" w:color="auto" w:fill="FFFFFF" w:themeFill="background1"/>
              <w:suppressAutoHyphens/>
              <w:spacing w:after="0" w:line="240" w:lineRule="auto"/>
              <w:rPr>
                <w:rFonts w:ascii="Times New Roman" w:hAnsi="Times New Roman" w:cs="Times New Roman"/>
                <w:bCs/>
                <w:sz w:val="20"/>
                <w:szCs w:val="20"/>
              </w:rPr>
            </w:pPr>
            <w:r w:rsidRPr="005A691D">
              <w:rPr>
                <w:rFonts w:ascii="Times New Roman" w:hAnsi="Times New Roman" w:cs="Times New Roman"/>
                <w:bCs/>
                <w:sz w:val="20"/>
                <w:szCs w:val="20"/>
              </w:rPr>
              <w:t>Государственная программа РИ «Социальная поддержка и содействие занятости населения»</w:t>
            </w:r>
          </w:p>
        </w:tc>
        <w:tc>
          <w:tcPr>
            <w:tcW w:w="853" w:type="pct"/>
            <w:shd w:val="clear" w:color="000000" w:fill="FFFFFF"/>
            <w:vAlign w:val="center"/>
          </w:tcPr>
          <w:p w:rsidR="005A691D" w:rsidRPr="005A691D" w:rsidRDefault="005A691D" w:rsidP="00D77D5D">
            <w:pPr>
              <w:widowControl w:val="0"/>
              <w:shd w:val="clear" w:color="auto" w:fill="FFFFFF" w:themeFill="background1"/>
              <w:suppressAutoHyphens/>
              <w:spacing w:after="0" w:line="240" w:lineRule="auto"/>
              <w:jc w:val="center"/>
              <w:rPr>
                <w:rFonts w:ascii="Times New Roman" w:hAnsi="Times New Roman" w:cs="Times New Roman"/>
                <w:bCs/>
                <w:sz w:val="20"/>
                <w:szCs w:val="20"/>
              </w:rPr>
            </w:pPr>
            <w:r w:rsidRPr="005A691D">
              <w:rPr>
                <w:rFonts w:ascii="Times New Roman" w:hAnsi="Times New Roman" w:cs="Times New Roman"/>
                <w:bCs/>
                <w:sz w:val="20"/>
                <w:szCs w:val="20"/>
              </w:rPr>
              <w:t>4 275 513,9</w:t>
            </w:r>
          </w:p>
        </w:tc>
        <w:tc>
          <w:tcPr>
            <w:tcW w:w="787" w:type="pct"/>
            <w:shd w:val="clear" w:color="000000" w:fill="FFFFFF"/>
            <w:vAlign w:val="center"/>
          </w:tcPr>
          <w:p w:rsidR="005A691D" w:rsidRPr="005A691D" w:rsidRDefault="005A691D" w:rsidP="00D77D5D">
            <w:pPr>
              <w:widowControl w:val="0"/>
              <w:shd w:val="clear" w:color="auto" w:fill="FFFFFF" w:themeFill="background1"/>
              <w:suppressAutoHyphens/>
              <w:spacing w:after="0" w:line="240" w:lineRule="auto"/>
              <w:jc w:val="center"/>
              <w:rPr>
                <w:rFonts w:ascii="Times New Roman" w:hAnsi="Times New Roman" w:cs="Times New Roman"/>
                <w:bCs/>
                <w:sz w:val="20"/>
                <w:szCs w:val="20"/>
              </w:rPr>
            </w:pPr>
            <w:r w:rsidRPr="005A691D">
              <w:rPr>
                <w:rFonts w:ascii="Times New Roman" w:hAnsi="Times New Roman" w:cs="Times New Roman"/>
                <w:sz w:val="20"/>
                <w:szCs w:val="20"/>
              </w:rPr>
              <w:t>4 307 471,4</w:t>
            </w:r>
          </w:p>
        </w:tc>
        <w:tc>
          <w:tcPr>
            <w:tcW w:w="694" w:type="pct"/>
            <w:shd w:val="clear" w:color="000000" w:fill="FFFFFF"/>
            <w:vAlign w:val="center"/>
          </w:tcPr>
          <w:p w:rsidR="005A691D" w:rsidRPr="005A691D" w:rsidRDefault="007769E4" w:rsidP="00D77D5D">
            <w:pPr>
              <w:widowControl w:val="0"/>
              <w:shd w:val="clear" w:color="auto" w:fill="FFFFFF" w:themeFill="background1"/>
              <w:suppressAutoHyphens/>
              <w:spacing w:after="0" w:line="240" w:lineRule="auto"/>
              <w:jc w:val="center"/>
              <w:rPr>
                <w:rFonts w:ascii="Times New Roman" w:hAnsi="Times New Roman" w:cs="Times New Roman"/>
                <w:bCs/>
                <w:sz w:val="20"/>
                <w:szCs w:val="20"/>
              </w:rPr>
            </w:pPr>
            <w:r>
              <w:rPr>
                <w:rFonts w:ascii="Times New Roman" w:hAnsi="Times New Roman" w:cs="Times New Roman"/>
                <w:bCs/>
                <w:sz w:val="20"/>
                <w:szCs w:val="20"/>
              </w:rPr>
              <w:t>+</w:t>
            </w:r>
            <w:r w:rsidR="005A691D" w:rsidRPr="005A691D">
              <w:rPr>
                <w:rFonts w:ascii="Times New Roman" w:hAnsi="Times New Roman" w:cs="Times New Roman"/>
                <w:bCs/>
                <w:sz w:val="20"/>
                <w:szCs w:val="20"/>
              </w:rPr>
              <w:t>31 957,5</w:t>
            </w:r>
          </w:p>
        </w:tc>
      </w:tr>
      <w:tr w:rsidR="005A691D" w:rsidRPr="005A691D" w:rsidTr="007769E4">
        <w:trPr>
          <w:trHeight w:val="510"/>
        </w:trPr>
        <w:tc>
          <w:tcPr>
            <w:tcW w:w="305" w:type="pct"/>
            <w:shd w:val="clear" w:color="000000" w:fill="FFFFFF"/>
            <w:vAlign w:val="center"/>
          </w:tcPr>
          <w:p w:rsidR="005A691D" w:rsidRPr="005A691D" w:rsidRDefault="005A691D" w:rsidP="00D77D5D">
            <w:pPr>
              <w:widowControl w:val="0"/>
              <w:shd w:val="clear" w:color="auto" w:fill="FFFFFF" w:themeFill="background1"/>
              <w:suppressAutoHyphens/>
              <w:spacing w:after="0" w:line="240" w:lineRule="auto"/>
              <w:jc w:val="center"/>
              <w:rPr>
                <w:rFonts w:ascii="Times New Roman" w:hAnsi="Times New Roman" w:cs="Times New Roman"/>
                <w:bCs/>
                <w:sz w:val="20"/>
                <w:szCs w:val="20"/>
              </w:rPr>
            </w:pPr>
            <w:r w:rsidRPr="005A691D">
              <w:rPr>
                <w:rFonts w:ascii="Times New Roman" w:hAnsi="Times New Roman" w:cs="Times New Roman"/>
                <w:bCs/>
                <w:sz w:val="20"/>
                <w:szCs w:val="20"/>
              </w:rPr>
              <w:t>7.</w:t>
            </w:r>
          </w:p>
        </w:tc>
        <w:tc>
          <w:tcPr>
            <w:tcW w:w="2361" w:type="pct"/>
            <w:shd w:val="clear" w:color="000000" w:fill="FFFFFF"/>
            <w:vAlign w:val="center"/>
          </w:tcPr>
          <w:p w:rsidR="005A691D" w:rsidRPr="005A691D" w:rsidRDefault="005A691D" w:rsidP="00D77D5D">
            <w:pPr>
              <w:widowControl w:val="0"/>
              <w:shd w:val="clear" w:color="auto" w:fill="FFFFFF" w:themeFill="background1"/>
              <w:suppressAutoHyphens/>
              <w:spacing w:after="0" w:line="240" w:lineRule="auto"/>
              <w:rPr>
                <w:rFonts w:ascii="Times New Roman" w:hAnsi="Times New Roman" w:cs="Times New Roman"/>
                <w:bCs/>
                <w:sz w:val="20"/>
                <w:szCs w:val="20"/>
              </w:rPr>
            </w:pPr>
            <w:r w:rsidRPr="005A691D">
              <w:rPr>
                <w:rFonts w:ascii="Times New Roman" w:hAnsi="Times New Roman" w:cs="Times New Roman"/>
                <w:bCs/>
                <w:sz w:val="20"/>
                <w:szCs w:val="20"/>
              </w:rPr>
              <w:t>Государственная программа РИ «Развитие промышленности, транспорта и связи»</w:t>
            </w:r>
          </w:p>
        </w:tc>
        <w:tc>
          <w:tcPr>
            <w:tcW w:w="853" w:type="pct"/>
            <w:shd w:val="clear" w:color="000000" w:fill="FFFFFF"/>
            <w:vAlign w:val="center"/>
          </w:tcPr>
          <w:p w:rsidR="005A691D" w:rsidRPr="005A691D" w:rsidRDefault="005A691D" w:rsidP="00D77D5D">
            <w:pPr>
              <w:widowControl w:val="0"/>
              <w:shd w:val="clear" w:color="auto" w:fill="FFFFFF" w:themeFill="background1"/>
              <w:suppressAutoHyphens/>
              <w:spacing w:after="0" w:line="240" w:lineRule="auto"/>
              <w:jc w:val="center"/>
              <w:rPr>
                <w:rFonts w:ascii="Times New Roman" w:hAnsi="Times New Roman" w:cs="Times New Roman"/>
                <w:bCs/>
                <w:sz w:val="20"/>
                <w:szCs w:val="20"/>
              </w:rPr>
            </w:pPr>
            <w:r w:rsidRPr="005A691D">
              <w:rPr>
                <w:rFonts w:ascii="Times New Roman" w:hAnsi="Times New Roman" w:cs="Times New Roman"/>
                <w:bCs/>
                <w:sz w:val="20"/>
                <w:szCs w:val="20"/>
              </w:rPr>
              <w:t>319 951,7</w:t>
            </w:r>
          </w:p>
        </w:tc>
        <w:tc>
          <w:tcPr>
            <w:tcW w:w="787" w:type="pct"/>
            <w:shd w:val="clear" w:color="000000" w:fill="FFFFFF"/>
            <w:vAlign w:val="center"/>
          </w:tcPr>
          <w:p w:rsidR="005A691D" w:rsidRPr="005A691D" w:rsidRDefault="005A691D" w:rsidP="00D77D5D">
            <w:pPr>
              <w:widowControl w:val="0"/>
              <w:shd w:val="clear" w:color="auto" w:fill="FFFFFF" w:themeFill="background1"/>
              <w:suppressAutoHyphens/>
              <w:spacing w:after="0" w:line="240" w:lineRule="auto"/>
              <w:jc w:val="center"/>
              <w:rPr>
                <w:rFonts w:ascii="Times New Roman" w:hAnsi="Times New Roman" w:cs="Times New Roman"/>
                <w:bCs/>
                <w:sz w:val="20"/>
                <w:szCs w:val="20"/>
              </w:rPr>
            </w:pPr>
            <w:r w:rsidRPr="005A691D">
              <w:rPr>
                <w:rFonts w:ascii="Times New Roman" w:hAnsi="Times New Roman" w:cs="Times New Roman"/>
                <w:sz w:val="20"/>
                <w:szCs w:val="20"/>
              </w:rPr>
              <w:t>332 767,2</w:t>
            </w:r>
          </w:p>
        </w:tc>
        <w:tc>
          <w:tcPr>
            <w:tcW w:w="694" w:type="pct"/>
            <w:shd w:val="clear" w:color="000000" w:fill="FFFFFF"/>
            <w:vAlign w:val="center"/>
          </w:tcPr>
          <w:p w:rsidR="005A691D" w:rsidRPr="005A691D" w:rsidRDefault="007769E4" w:rsidP="00D77D5D">
            <w:pPr>
              <w:widowControl w:val="0"/>
              <w:shd w:val="clear" w:color="auto" w:fill="FFFFFF" w:themeFill="background1"/>
              <w:suppressAutoHyphens/>
              <w:spacing w:after="0" w:line="240" w:lineRule="auto"/>
              <w:jc w:val="center"/>
              <w:rPr>
                <w:rFonts w:ascii="Times New Roman" w:hAnsi="Times New Roman" w:cs="Times New Roman"/>
                <w:bCs/>
                <w:sz w:val="20"/>
                <w:szCs w:val="20"/>
              </w:rPr>
            </w:pPr>
            <w:r>
              <w:rPr>
                <w:rFonts w:ascii="Times New Roman" w:hAnsi="Times New Roman" w:cs="Times New Roman"/>
                <w:bCs/>
                <w:sz w:val="20"/>
                <w:szCs w:val="20"/>
              </w:rPr>
              <w:t>+</w:t>
            </w:r>
            <w:r w:rsidR="005A691D" w:rsidRPr="005A691D">
              <w:rPr>
                <w:rFonts w:ascii="Times New Roman" w:hAnsi="Times New Roman" w:cs="Times New Roman"/>
                <w:bCs/>
                <w:sz w:val="20"/>
                <w:szCs w:val="20"/>
              </w:rPr>
              <w:t>12 815,5</w:t>
            </w:r>
          </w:p>
        </w:tc>
      </w:tr>
      <w:tr w:rsidR="005A691D" w:rsidRPr="005A691D" w:rsidTr="007769E4">
        <w:trPr>
          <w:trHeight w:val="510"/>
        </w:trPr>
        <w:tc>
          <w:tcPr>
            <w:tcW w:w="305" w:type="pct"/>
            <w:shd w:val="clear" w:color="000000" w:fill="FFFFFF"/>
            <w:vAlign w:val="center"/>
          </w:tcPr>
          <w:p w:rsidR="005A691D" w:rsidRPr="005A691D" w:rsidRDefault="005A691D" w:rsidP="00D77D5D">
            <w:pPr>
              <w:widowControl w:val="0"/>
              <w:shd w:val="clear" w:color="auto" w:fill="FFFFFF" w:themeFill="background1"/>
              <w:suppressAutoHyphens/>
              <w:spacing w:after="0" w:line="240" w:lineRule="auto"/>
              <w:jc w:val="center"/>
              <w:rPr>
                <w:rFonts w:ascii="Times New Roman" w:hAnsi="Times New Roman" w:cs="Times New Roman"/>
                <w:bCs/>
                <w:sz w:val="20"/>
                <w:szCs w:val="20"/>
              </w:rPr>
            </w:pPr>
            <w:r w:rsidRPr="005A691D">
              <w:rPr>
                <w:rFonts w:ascii="Times New Roman" w:hAnsi="Times New Roman" w:cs="Times New Roman"/>
                <w:bCs/>
                <w:sz w:val="20"/>
                <w:szCs w:val="20"/>
              </w:rPr>
              <w:t>8.</w:t>
            </w:r>
          </w:p>
        </w:tc>
        <w:tc>
          <w:tcPr>
            <w:tcW w:w="2361" w:type="pct"/>
            <w:shd w:val="clear" w:color="000000" w:fill="FFFFFF"/>
            <w:vAlign w:val="center"/>
          </w:tcPr>
          <w:p w:rsidR="005A691D" w:rsidRPr="005A691D" w:rsidRDefault="005A691D" w:rsidP="00D77D5D">
            <w:pPr>
              <w:widowControl w:val="0"/>
              <w:shd w:val="clear" w:color="auto" w:fill="FFFFFF" w:themeFill="background1"/>
              <w:suppressAutoHyphens/>
              <w:spacing w:after="0" w:line="240" w:lineRule="auto"/>
              <w:rPr>
                <w:rFonts w:ascii="Times New Roman" w:hAnsi="Times New Roman" w:cs="Times New Roman"/>
                <w:bCs/>
                <w:sz w:val="20"/>
                <w:szCs w:val="20"/>
              </w:rPr>
            </w:pPr>
            <w:r w:rsidRPr="005A691D">
              <w:rPr>
                <w:rFonts w:ascii="Times New Roman" w:hAnsi="Times New Roman" w:cs="Times New Roman"/>
                <w:bCs/>
                <w:sz w:val="20"/>
                <w:szCs w:val="20"/>
              </w:rPr>
              <w:t>Государственная программа РИ «Управление государственным имуществом»</w:t>
            </w:r>
          </w:p>
        </w:tc>
        <w:tc>
          <w:tcPr>
            <w:tcW w:w="853" w:type="pct"/>
            <w:shd w:val="clear" w:color="000000" w:fill="FFFFFF"/>
            <w:vAlign w:val="center"/>
          </w:tcPr>
          <w:p w:rsidR="005A691D" w:rsidRPr="005A691D" w:rsidRDefault="005A691D" w:rsidP="00D77D5D">
            <w:pPr>
              <w:widowControl w:val="0"/>
              <w:shd w:val="clear" w:color="auto" w:fill="FFFFFF" w:themeFill="background1"/>
              <w:suppressAutoHyphens/>
              <w:spacing w:after="0" w:line="240" w:lineRule="auto"/>
              <w:jc w:val="center"/>
              <w:rPr>
                <w:rFonts w:ascii="Times New Roman" w:hAnsi="Times New Roman" w:cs="Times New Roman"/>
                <w:bCs/>
                <w:sz w:val="20"/>
                <w:szCs w:val="20"/>
              </w:rPr>
            </w:pPr>
            <w:r w:rsidRPr="005A691D">
              <w:rPr>
                <w:rFonts w:ascii="Times New Roman" w:hAnsi="Times New Roman" w:cs="Times New Roman"/>
                <w:bCs/>
                <w:sz w:val="20"/>
                <w:szCs w:val="20"/>
              </w:rPr>
              <w:t>49 729,0</w:t>
            </w:r>
          </w:p>
        </w:tc>
        <w:tc>
          <w:tcPr>
            <w:tcW w:w="787" w:type="pct"/>
            <w:shd w:val="clear" w:color="000000" w:fill="FFFFFF"/>
            <w:vAlign w:val="center"/>
          </w:tcPr>
          <w:p w:rsidR="005A691D" w:rsidRPr="005A691D" w:rsidRDefault="005A691D" w:rsidP="00D77D5D">
            <w:pPr>
              <w:widowControl w:val="0"/>
              <w:shd w:val="clear" w:color="auto" w:fill="FFFFFF" w:themeFill="background1"/>
              <w:suppressAutoHyphens/>
              <w:spacing w:after="0" w:line="240" w:lineRule="auto"/>
              <w:jc w:val="center"/>
              <w:rPr>
                <w:rFonts w:ascii="Times New Roman" w:hAnsi="Times New Roman" w:cs="Times New Roman"/>
                <w:bCs/>
                <w:sz w:val="20"/>
                <w:szCs w:val="20"/>
              </w:rPr>
            </w:pPr>
            <w:r w:rsidRPr="005A691D">
              <w:rPr>
                <w:rFonts w:ascii="Times New Roman" w:hAnsi="Times New Roman" w:cs="Times New Roman"/>
                <w:sz w:val="20"/>
                <w:szCs w:val="20"/>
              </w:rPr>
              <w:t>50 567,9</w:t>
            </w:r>
          </w:p>
        </w:tc>
        <w:tc>
          <w:tcPr>
            <w:tcW w:w="694" w:type="pct"/>
            <w:shd w:val="clear" w:color="000000" w:fill="FFFFFF"/>
            <w:vAlign w:val="center"/>
          </w:tcPr>
          <w:p w:rsidR="005A691D" w:rsidRPr="005A691D" w:rsidRDefault="007769E4" w:rsidP="00D77D5D">
            <w:pPr>
              <w:widowControl w:val="0"/>
              <w:shd w:val="clear" w:color="auto" w:fill="FFFFFF" w:themeFill="background1"/>
              <w:suppressAutoHyphens/>
              <w:spacing w:after="0" w:line="240" w:lineRule="auto"/>
              <w:jc w:val="center"/>
              <w:rPr>
                <w:rFonts w:ascii="Times New Roman" w:hAnsi="Times New Roman" w:cs="Times New Roman"/>
                <w:bCs/>
                <w:sz w:val="20"/>
                <w:szCs w:val="20"/>
              </w:rPr>
            </w:pPr>
            <w:r>
              <w:rPr>
                <w:rFonts w:ascii="Times New Roman" w:hAnsi="Times New Roman" w:cs="Times New Roman"/>
                <w:bCs/>
                <w:sz w:val="20"/>
                <w:szCs w:val="20"/>
              </w:rPr>
              <w:t>+</w:t>
            </w:r>
            <w:r w:rsidR="005A691D" w:rsidRPr="005A691D">
              <w:rPr>
                <w:rFonts w:ascii="Times New Roman" w:hAnsi="Times New Roman" w:cs="Times New Roman"/>
                <w:bCs/>
                <w:sz w:val="20"/>
                <w:szCs w:val="20"/>
              </w:rPr>
              <w:t>838,9</w:t>
            </w:r>
          </w:p>
        </w:tc>
      </w:tr>
      <w:tr w:rsidR="005A691D" w:rsidRPr="005A691D" w:rsidTr="007769E4">
        <w:trPr>
          <w:trHeight w:val="510"/>
        </w:trPr>
        <w:tc>
          <w:tcPr>
            <w:tcW w:w="305" w:type="pct"/>
            <w:shd w:val="clear" w:color="000000" w:fill="FFFFFF"/>
            <w:vAlign w:val="center"/>
          </w:tcPr>
          <w:p w:rsidR="005A691D" w:rsidRPr="005A691D" w:rsidRDefault="005A691D" w:rsidP="00D77D5D">
            <w:pPr>
              <w:widowControl w:val="0"/>
              <w:shd w:val="clear" w:color="auto" w:fill="FFFFFF" w:themeFill="background1"/>
              <w:suppressAutoHyphens/>
              <w:spacing w:after="0" w:line="240" w:lineRule="auto"/>
              <w:jc w:val="center"/>
              <w:rPr>
                <w:rFonts w:ascii="Times New Roman" w:hAnsi="Times New Roman" w:cs="Times New Roman"/>
                <w:bCs/>
                <w:sz w:val="20"/>
                <w:szCs w:val="20"/>
              </w:rPr>
            </w:pPr>
            <w:r w:rsidRPr="005A691D">
              <w:rPr>
                <w:rFonts w:ascii="Times New Roman" w:hAnsi="Times New Roman" w:cs="Times New Roman"/>
                <w:bCs/>
                <w:sz w:val="20"/>
                <w:szCs w:val="20"/>
              </w:rPr>
              <w:t>9.</w:t>
            </w:r>
          </w:p>
        </w:tc>
        <w:tc>
          <w:tcPr>
            <w:tcW w:w="2361" w:type="pct"/>
            <w:shd w:val="clear" w:color="000000" w:fill="FFFFFF"/>
            <w:vAlign w:val="center"/>
          </w:tcPr>
          <w:p w:rsidR="005A691D" w:rsidRPr="005A691D" w:rsidRDefault="005A691D" w:rsidP="00D77D5D">
            <w:pPr>
              <w:widowControl w:val="0"/>
              <w:shd w:val="clear" w:color="auto" w:fill="FFFFFF" w:themeFill="background1"/>
              <w:suppressAutoHyphens/>
              <w:spacing w:after="0" w:line="240" w:lineRule="auto"/>
              <w:rPr>
                <w:rFonts w:ascii="Times New Roman" w:hAnsi="Times New Roman" w:cs="Times New Roman"/>
                <w:bCs/>
                <w:sz w:val="20"/>
                <w:szCs w:val="20"/>
              </w:rPr>
            </w:pPr>
            <w:r w:rsidRPr="005A691D">
              <w:rPr>
                <w:rFonts w:ascii="Times New Roman" w:hAnsi="Times New Roman" w:cs="Times New Roman"/>
                <w:bCs/>
                <w:sz w:val="20"/>
                <w:szCs w:val="20"/>
              </w:rPr>
              <w:t>Государственная программа РИ «Экономическое развитие и инновационная экономика»</w:t>
            </w:r>
          </w:p>
        </w:tc>
        <w:tc>
          <w:tcPr>
            <w:tcW w:w="853" w:type="pct"/>
            <w:shd w:val="clear" w:color="000000" w:fill="FFFFFF"/>
            <w:vAlign w:val="center"/>
          </w:tcPr>
          <w:p w:rsidR="005A691D" w:rsidRPr="005A691D" w:rsidRDefault="005A691D" w:rsidP="00D77D5D">
            <w:pPr>
              <w:widowControl w:val="0"/>
              <w:shd w:val="clear" w:color="auto" w:fill="FFFFFF" w:themeFill="background1"/>
              <w:suppressAutoHyphens/>
              <w:spacing w:after="0" w:line="240" w:lineRule="auto"/>
              <w:jc w:val="center"/>
              <w:rPr>
                <w:rFonts w:ascii="Times New Roman" w:hAnsi="Times New Roman" w:cs="Times New Roman"/>
                <w:bCs/>
                <w:sz w:val="20"/>
                <w:szCs w:val="20"/>
              </w:rPr>
            </w:pPr>
            <w:r w:rsidRPr="005A691D">
              <w:rPr>
                <w:rFonts w:ascii="Times New Roman" w:hAnsi="Times New Roman" w:cs="Times New Roman"/>
                <w:bCs/>
                <w:sz w:val="20"/>
                <w:szCs w:val="20"/>
              </w:rPr>
              <w:t>536 632,3</w:t>
            </w:r>
          </w:p>
        </w:tc>
        <w:tc>
          <w:tcPr>
            <w:tcW w:w="787" w:type="pct"/>
            <w:shd w:val="clear" w:color="000000" w:fill="FFFFFF"/>
            <w:vAlign w:val="center"/>
          </w:tcPr>
          <w:p w:rsidR="005A691D" w:rsidRPr="005A691D" w:rsidRDefault="005A691D" w:rsidP="00D77D5D">
            <w:pPr>
              <w:widowControl w:val="0"/>
              <w:shd w:val="clear" w:color="auto" w:fill="FFFFFF" w:themeFill="background1"/>
              <w:suppressAutoHyphens/>
              <w:spacing w:after="0" w:line="240" w:lineRule="auto"/>
              <w:jc w:val="center"/>
              <w:rPr>
                <w:rFonts w:ascii="Times New Roman" w:hAnsi="Times New Roman" w:cs="Times New Roman"/>
                <w:bCs/>
                <w:sz w:val="20"/>
                <w:szCs w:val="20"/>
              </w:rPr>
            </w:pPr>
            <w:r w:rsidRPr="005A691D">
              <w:rPr>
                <w:rFonts w:ascii="Times New Roman" w:hAnsi="Times New Roman" w:cs="Times New Roman"/>
                <w:sz w:val="20"/>
                <w:szCs w:val="20"/>
              </w:rPr>
              <w:t>541 149,5</w:t>
            </w:r>
          </w:p>
        </w:tc>
        <w:tc>
          <w:tcPr>
            <w:tcW w:w="694" w:type="pct"/>
            <w:shd w:val="clear" w:color="000000" w:fill="FFFFFF"/>
            <w:vAlign w:val="center"/>
          </w:tcPr>
          <w:p w:rsidR="005A691D" w:rsidRPr="005A691D" w:rsidRDefault="007769E4" w:rsidP="00D77D5D">
            <w:pPr>
              <w:widowControl w:val="0"/>
              <w:shd w:val="clear" w:color="auto" w:fill="FFFFFF" w:themeFill="background1"/>
              <w:suppressAutoHyphens/>
              <w:spacing w:after="0" w:line="240" w:lineRule="auto"/>
              <w:jc w:val="center"/>
              <w:rPr>
                <w:rFonts w:ascii="Times New Roman" w:hAnsi="Times New Roman" w:cs="Times New Roman"/>
                <w:bCs/>
                <w:sz w:val="20"/>
                <w:szCs w:val="20"/>
              </w:rPr>
            </w:pPr>
            <w:r>
              <w:rPr>
                <w:rFonts w:ascii="Times New Roman" w:hAnsi="Times New Roman" w:cs="Times New Roman"/>
                <w:bCs/>
                <w:sz w:val="20"/>
                <w:szCs w:val="20"/>
              </w:rPr>
              <w:t>+</w:t>
            </w:r>
            <w:r w:rsidR="005A691D" w:rsidRPr="005A691D">
              <w:rPr>
                <w:rFonts w:ascii="Times New Roman" w:hAnsi="Times New Roman" w:cs="Times New Roman"/>
                <w:bCs/>
                <w:sz w:val="20"/>
                <w:szCs w:val="20"/>
              </w:rPr>
              <w:t>4 517,2</w:t>
            </w:r>
          </w:p>
        </w:tc>
      </w:tr>
      <w:tr w:rsidR="005A691D" w:rsidRPr="005A691D" w:rsidTr="007769E4">
        <w:trPr>
          <w:trHeight w:val="255"/>
        </w:trPr>
        <w:tc>
          <w:tcPr>
            <w:tcW w:w="305" w:type="pct"/>
            <w:shd w:val="clear" w:color="000000" w:fill="FFFFFF"/>
            <w:vAlign w:val="center"/>
          </w:tcPr>
          <w:p w:rsidR="005A691D" w:rsidRPr="005A691D" w:rsidRDefault="005A691D" w:rsidP="00D77D5D">
            <w:pPr>
              <w:widowControl w:val="0"/>
              <w:shd w:val="clear" w:color="auto" w:fill="FFFFFF" w:themeFill="background1"/>
              <w:suppressAutoHyphens/>
              <w:spacing w:after="0" w:line="240" w:lineRule="auto"/>
              <w:jc w:val="center"/>
              <w:rPr>
                <w:rFonts w:ascii="Times New Roman" w:hAnsi="Times New Roman" w:cs="Times New Roman"/>
                <w:bCs/>
                <w:sz w:val="20"/>
                <w:szCs w:val="20"/>
              </w:rPr>
            </w:pPr>
            <w:r w:rsidRPr="005A691D">
              <w:rPr>
                <w:rFonts w:ascii="Times New Roman" w:hAnsi="Times New Roman" w:cs="Times New Roman"/>
                <w:bCs/>
                <w:sz w:val="20"/>
                <w:szCs w:val="20"/>
              </w:rPr>
              <w:t>10.</w:t>
            </w:r>
          </w:p>
        </w:tc>
        <w:tc>
          <w:tcPr>
            <w:tcW w:w="2361" w:type="pct"/>
            <w:shd w:val="clear" w:color="000000" w:fill="FFFFFF"/>
            <w:vAlign w:val="center"/>
          </w:tcPr>
          <w:p w:rsidR="005A691D" w:rsidRPr="005A691D" w:rsidRDefault="005A691D" w:rsidP="00D77D5D">
            <w:pPr>
              <w:widowControl w:val="0"/>
              <w:shd w:val="clear" w:color="auto" w:fill="FFFFFF" w:themeFill="background1"/>
              <w:suppressAutoHyphens/>
              <w:spacing w:after="0" w:line="240" w:lineRule="auto"/>
              <w:rPr>
                <w:rFonts w:ascii="Times New Roman" w:hAnsi="Times New Roman" w:cs="Times New Roman"/>
                <w:bCs/>
                <w:sz w:val="20"/>
                <w:szCs w:val="20"/>
              </w:rPr>
            </w:pPr>
            <w:r w:rsidRPr="005A691D">
              <w:rPr>
                <w:rFonts w:ascii="Times New Roman" w:hAnsi="Times New Roman" w:cs="Times New Roman"/>
                <w:bCs/>
                <w:sz w:val="20"/>
                <w:szCs w:val="20"/>
              </w:rPr>
              <w:t>Государственная программа РИ «Управление финансами»</w:t>
            </w:r>
          </w:p>
        </w:tc>
        <w:tc>
          <w:tcPr>
            <w:tcW w:w="853" w:type="pct"/>
            <w:shd w:val="clear" w:color="000000" w:fill="FFFFFF"/>
            <w:vAlign w:val="center"/>
          </w:tcPr>
          <w:p w:rsidR="005A691D" w:rsidRPr="005A691D" w:rsidRDefault="005A691D" w:rsidP="00D77D5D">
            <w:pPr>
              <w:widowControl w:val="0"/>
              <w:shd w:val="clear" w:color="auto" w:fill="FFFFFF" w:themeFill="background1"/>
              <w:suppressAutoHyphens/>
              <w:spacing w:after="0" w:line="240" w:lineRule="auto"/>
              <w:jc w:val="center"/>
              <w:rPr>
                <w:rFonts w:ascii="Times New Roman" w:hAnsi="Times New Roman" w:cs="Times New Roman"/>
                <w:bCs/>
                <w:sz w:val="20"/>
                <w:szCs w:val="20"/>
              </w:rPr>
            </w:pPr>
            <w:r w:rsidRPr="005A691D">
              <w:rPr>
                <w:rFonts w:ascii="Times New Roman" w:hAnsi="Times New Roman" w:cs="Times New Roman"/>
                <w:bCs/>
                <w:sz w:val="20"/>
                <w:szCs w:val="20"/>
              </w:rPr>
              <w:t>1 167 455,1</w:t>
            </w:r>
          </w:p>
        </w:tc>
        <w:tc>
          <w:tcPr>
            <w:tcW w:w="787" w:type="pct"/>
            <w:shd w:val="clear" w:color="000000" w:fill="FFFFFF"/>
            <w:vAlign w:val="center"/>
          </w:tcPr>
          <w:p w:rsidR="005A691D" w:rsidRPr="005A691D" w:rsidRDefault="005A691D" w:rsidP="00D77D5D">
            <w:pPr>
              <w:widowControl w:val="0"/>
              <w:shd w:val="clear" w:color="auto" w:fill="FFFFFF" w:themeFill="background1"/>
              <w:suppressAutoHyphens/>
              <w:spacing w:after="0" w:line="240" w:lineRule="auto"/>
              <w:jc w:val="center"/>
              <w:rPr>
                <w:rFonts w:ascii="Times New Roman" w:hAnsi="Times New Roman" w:cs="Times New Roman"/>
                <w:bCs/>
                <w:sz w:val="20"/>
                <w:szCs w:val="20"/>
              </w:rPr>
            </w:pPr>
            <w:r w:rsidRPr="005A691D">
              <w:rPr>
                <w:rFonts w:ascii="Times New Roman" w:hAnsi="Times New Roman" w:cs="Times New Roman"/>
                <w:bCs/>
                <w:sz w:val="20"/>
                <w:szCs w:val="20"/>
              </w:rPr>
              <w:t>1 244 126,1</w:t>
            </w:r>
          </w:p>
        </w:tc>
        <w:tc>
          <w:tcPr>
            <w:tcW w:w="694" w:type="pct"/>
            <w:shd w:val="clear" w:color="000000" w:fill="FFFFFF"/>
            <w:vAlign w:val="center"/>
          </w:tcPr>
          <w:p w:rsidR="005A691D" w:rsidRPr="005A691D" w:rsidRDefault="007769E4" w:rsidP="00D77D5D">
            <w:pPr>
              <w:widowControl w:val="0"/>
              <w:shd w:val="clear" w:color="auto" w:fill="FFFFFF" w:themeFill="background1"/>
              <w:suppressAutoHyphens/>
              <w:spacing w:after="0" w:line="240" w:lineRule="auto"/>
              <w:jc w:val="center"/>
              <w:rPr>
                <w:rFonts w:ascii="Times New Roman" w:hAnsi="Times New Roman" w:cs="Times New Roman"/>
                <w:bCs/>
                <w:sz w:val="20"/>
                <w:szCs w:val="20"/>
              </w:rPr>
            </w:pPr>
            <w:r>
              <w:rPr>
                <w:rFonts w:ascii="Times New Roman" w:hAnsi="Times New Roman" w:cs="Times New Roman"/>
                <w:bCs/>
                <w:sz w:val="20"/>
                <w:szCs w:val="20"/>
              </w:rPr>
              <w:t>+</w:t>
            </w:r>
            <w:r w:rsidR="005A691D" w:rsidRPr="005A691D">
              <w:rPr>
                <w:rFonts w:ascii="Times New Roman" w:hAnsi="Times New Roman" w:cs="Times New Roman"/>
                <w:bCs/>
                <w:sz w:val="20"/>
                <w:szCs w:val="20"/>
              </w:rPr>
              <w:t>76 671,0</w:t>
            </w:r>
          </w:p>
        </w:tc>
      </w:tr>
      <w:tr w:rsidR="005A691D" w:rsidRPr="005A691D" w:rsidTr="007769E4">
        <w:trPr>
          <w:trHeight w:val="510"/>
        </w:trPr>
        <w:tc>
          <w:tcPr>
            <w:tcW w:w="305" w:type="pct"/>
            <w:shd w:val="clear" w:color="000000" w:fill="FFFFFF"/>
            <w:vAlign w:val="center"/>
          </w:tcPr>
          <w:p w:rsidR="005A691D" w:rsidRPr="005A691D" w:rsidRDefault="005A691D" w:rsidP="00D77D5D">
            <w:pPr>
              <w:widowControl w:val="0"/>
              <w:shd w:val="clear" w:color="auto" w:fill="FFFFFF" w:themeFill="background1"/>
              <w:suppressAutoHyphens/>
              <w:spacing w:after="0" w:line="240" w:lineRule="auto"/>
              <w:jc w:val="center"/>
              <w:rPr>
                <w:rFonts w:ascii="Times New Roman" w:hAnsi="Times New Roman" w:cs="Times New Roman"/>
                <w:bCs/>
                <w:sz w:val="20"/>
                <w:szCs w:val="20"/>
              </w:rPr>
            </w:pPr>
            <w:r w:rsidRPr="005A691D">
              <w:rPr>
                <w:rFonts w:ascii="Times New Roman" w:hAnsi="Times New Roman" w:cs="Times New Roman"/>
                <w:bCs/>
                <w:sz w:val="20"/>
                <w:szCs w:val="20"/>
              </w:rPr>
              <w:t>11.</w:t>
            </w:r>
          </w:p>
        </w:tc>
        <w:tc>
          <w:tcPr>
            <w:tcW w:w="2361" w:type="pct"/>
            <w:shd w:val="clear" w:color="000000" w:fill="FFFFFF"/>
            <w:vAlign w:val="center"/>
          </w:tcPr>
          <w:p w:rsidR="005A691D" w:rsidRPr="005A691D" w:rsidRDefault="005A691D" w:rsidP="00D77D5D">
            <w:pPr>
              <w:widowControl w:val="0"/>
              <w:shd w:val="clear" w:color="auto" w:fill="FFFFFF" w:themeFill="background1"/>
              <w:suppressAutoHyphens/>
              <w:spacing w:after="0" w:line="240" w:lineRule="auto"/>
              <w:rPr>
                <w:rFonts w:ascii="Times New Roman" w:hAnsi="Times New Roman" w:cs="Times New Roman"/>
                <w:bCs/>
                <w:sz w:val="20"/>
                <w:szCs w:val="20"/>
              </w:rPr>
            </w:pPr>
            <w:r w:rsidRPr="005A691D">
              <w:rPr>
                <w:rFonts w:ascii="Times New Roman" w:hAnsi="Times New Roman" w:cs="Times New Roman"/>
                <w:bCs/>
                <w:sz w:val="20"/>
                <w:szCs w:val="20"/>
              </w:rPr>
              <w:t>Государственная программа РИ «Развитие сферы строительства, архитектуры и жилищно-коммунального хозяйства»</w:t>
            </w:r>
          </w:p>
        </w:tc>
        <w:tc>
          <w:tcPr>
            <w:tcW w:w="853" w:type="pct"/>
            <w:shd w:val="clear" w:color="000000" w:fill="FFFFFF"/>
            <w:vAlign w:val="center"/>
          </w:tcPr>
          <w:p w:rsidR="005A691D" w:rsidRPr="005A691D" w:rsidRDefault="005A691D" w:rsidP="00D77D5D">
            <w:pPr>
              <w:widowControl w:val="0"/>
              <w:shd w:val="clear" w:color="auto" w:fill="FFFFFF" w:themeFill="background1"/>
              <w:suppressAutoHyphens/>
              <w:spacing w:after="0" w:line="240" w:lineRule="auto"/>
              <w:jc w:val="center"/>
              <w:rPr>
                <w:rFonts w:ascii="Times New Roman" w:hAnsi="Times New Roman" w:cs="Times New Roman"/>
                <w:bCs/>
                <w:sz w:val="20"/>
                <w:szCs w:val="20"/>
              </w:rPr>
            </w:pPr>
            <w:r w:rsidRPr="005A691D">
              <w:rPr>
                <w:rFonts w:ascii="Times New Roman" w:hAnsi="Times New Roman" w:cs="Times New Roman"/>
                <w:bCs/>
                <w:sz w:val="20"/>
                <w:szCs w:val="20"/>
              </w:rPr>
              <w:t>2 841 618,6</w:t>
            </w:r>
          </w:p>
        </w:tc>
        <w:tc>
          <w:tcPr>
            <w:tcW w:w="787" w:type="pct"/>
            <w:shd w:val="clear" w:color="000000" w:fill="FFFFFF"/>
            <w:vAlign w:val="center"/>
          </w:tcPr>
          <w:p w:rsidR="005A691D" w:rsidRPr="005A691D" w:rsidRDefault="005A691D" w:rsidP="00D77D5D">
            <w:pPr>
              <w:widowControl w:val="0"/>
              <w:shd w:val="clear" w:color="auto" w:fill="FFFFFF" w:themeFill="background1"/>
              <w:suppressAutoHyphens/>
              <w:spacing w:after="0" w:line="240" w:lineRule="auto"/>
              <w:jc w:val="center"/>
              <w:rPr>
                <w:rFonts w:ascii="Times New Roman" w:hAnsi="Times New Roman" w:cs="Times New Roman"/>
                <w:bCs/>
                <w:sz w:val="20"/>
                <w:szCs w:val="20"/>
              </w:rPr>
            </w:pPr>
            <w:r w:rsidRPr="005A691D">
              <w:rPr>
                <w:rFonts w:ascii="Times New Roman" w:hAnsi="Times New Roman" w:cs="Times New Roman"/>
                <w:sz w:val="20"/>
                <w:szCs w:val="20"/>
              </w:rPr>
              <w:t>2 814 044,4</w:t>
            </w:r>
          </w:p>
        </w:tc>
        <w:tc>
          <w:tcPr>
            <w:tcW w:w="694" w:type="pct"/>
            <w:shd w:val="clear" w:color="000000" w:fill="FFFFFF"/>
            <w:vAlign w:val="center"/>
          </w:tcPr>
          <w:p w:rsidR="005A691D" w:rsidRPr="005A691D" w:rsidRDefault="005A691D" w:rsidP="00D77D5D">
            <w:pPr>
              <w:widowControl w:val="0"/>
              <w:shd w:val="clear" w:color="auto" w:fill="FFFFFF" w:themeFill="background1"/>
              <w:suppressAutoHyphens/>
              <w:spacing w:after="0" w:line="240" w:lineRule="auto"/>
              <w:jc w:val="center"/>
              <w:rPr>
                <w:rFonts w:ascii="Times New Roman" w:hAnsi="Times New Roman" w:cs="Times New Roman"/>
                <w:bCs/>
                <w:sz w:val="20"/>
                <w:szCs w:val="20"/>
              </w:rPr>
            </w:pPr>
            <w:r w:rsidRPr="005A691D">
              <w:rPr>
                <w:rFonts w:ascii="Times New Roman" w:hAnsi="Times New Roman" w:cs="Times New Roman"/>
                <w:bCs/>
                <w:sz w:val="20"/>
                <w:szCs w:val="20"/>
              </w:rPr>
              <w:t>- 27 574,2</w:t>
            </w:r>
          </w:p>
        </w:tc>
      </w:tr>
      <w:tr w:rsidR="005A691D" w:rsidRPr="005A691D" w:rsidTr="007769E4">
        <w:trPr>
          <w:trHeight w:val="255"/>
        </w:trPr>
        <w:tc>
          <w:tcPr>
            <w:tcW w:w="305" w:type="pct"/>
            <w:shd w:val="clear" w:color="000000" w:fill="FFFFFF"/>
            <w:vAlign w:val="center"/>
          </w:tcPr>
          <w:p w:rsidR="005A691D" w:rsidRPr="005A691D" w:rsidRDefault="005A691D" w:rsidP="00D77D5D">
            <w:pPr>
              <w:widowControl w:val="0"/>
              <w:shd w:val="clear" w:color="auto" w:fill="FFFFFF" w:themeFill="background1"/>
              <w:suppressAutoHyphens/>
              <w:spacing w:after="0" w:line="240" w:lineRule="auto"/>
              <w:jc w:val="center"/>
              <w:rPr>
                <w:rFonts w:ascii="Times New Roman" w:hAnsi="Times New Roman" w:cs="Times New Roman"/>
                <w:bCs/>
                <w:sz w:val="20"/>
                <w:szCs w:val="20"/>
              </w:rPr>
            </w:pPr>
            <w:r w:rsidRPr="005A691D">
              <w:rPr>
                <w:rFonts w:ascii="Times New Roman" w:hAnsi="Times New Roman" w:cs="Times New Roman"/>
                <w:bCs/>
                <w:sz w:val="20"/>
                <w:szCs w:val="20"/>
              </w:rPr>
              <w:t>12.</w:t>
            </w:r>
          </w:p>
        </w:tc>
        <w:tc>
          <w:tcPr>
            <w:tcW w:w="2361" w:type="pct"/>
            <w:shd w:val="clear" w:color="000000" w:fill="FFFFFF"/>
            <w:vAlign w:val="center"/>
          </w:tcPr>
          <w:p w:rsidR="005A691D" w:rsidRPr="005A691D" w:rsidRDefault="005A691D" w:rsidP="00D77D5D">
            <w:pPr>
              <w:widowControl w:val="0"/>
              <w:shd w:val="clear" w:color="auto" w:fill="FFFFFF" w:themeFill="background1"/>
              <w:suppressAutoHyphens/>
              <w:spacing w:after="0" w:line="240" w:lineRule="auto"/>
              <w:rPr>
                <w:rFonts w:ascii="Times New Roman" w:hAnsi="Times New Roman" w:cs="Times New Roman"/>
                <w:bCs/>
                <w:sz w:val="20"/>
                <w:szCs w:val="20"/>
              </w:rPr>
            </w:pPr>
            <w:r w:rsidRPr="005A691D">
              <w:rPr>
                <w:rFonts w:ascii="Times New Roman" w:hAnsi="Times New Roman" w:cs="Times New Roman"/>
                <w:bCs/>
                <w:sz w:val="20"/>
                <w:szCs w:val="20"/>
              </w:rPr>
              <w:t>Государственная программа РИ «Охрана и защита окружающей среды»</w:t>
            </w:r>
          </w:p>
        </w:tc>
        <w:tc>
          <w:tcPr>
            <w:tcW w:w="853" w:type="pct"/>
            <w:shd w:val="clear" w:color="000000" w:fill="FFFFFF"/>
            <w:vAlign w:val="center"/>
          </w:tcPr>
          <w:p w:rsidR="005A691D" w:rsidRPr="005A691D" w:rsidRDefault="005A691D" w:rsidP="00D77D5D">
            <w:pPr>
              <w:widowControl w:val="0"/>
              <w:shd w:val="clear" w:color="auto" w:fill="FFFFFF" w:themeFill="background1"/>
              <w:suppressAutoHyphens/>
              <w:spacing w:after="0" w:line="240" w:lineRule="auto"/>
              <w:jc w:val="center"/>
              <w:rPr>
                <w:rFonts w:ascii="Times New Roman" w:hAnsi="Times New Roman" w:cs="Times New Roman"/>
                <w:bCs/>
                <w:sz w:val="20"/>
                <w:szCs w:val="20"/>
              </w:rPr>
            </w:pPr>
            <w:r w:rsidRPr="005A691D">
              <w:rPr>
                <w:rFonts w:ascii="Times New Roman" w:hAnsi="Times New Roman" w:cs="Times New Roman"/>
                <w:bCs/>
                <w:sz w:val="20"/>
                <w:szCs w:val="20"/>
              </w:rPr>
              <w:t>731 365,4</w:t>
            </w:r>
          </w:p>
        </w:tc>
        <w:tc>
          <w:tcPr>
            <w:tcW w:w="787" w:type="pct"/>
            <w:shd w:val="clear" w:color="000000" w:fill="FFFFFF"/>
            <w:vAlign w:val="center"/>
          </w:tcPr>
          <w:p w:rsidR="005A691D" w:rsidRPr="005A691D" w:rsidRDefault="005A691D" w:rsidP="00D77D5D">
            <w:pPr>
              <w:widowControl w:val="0"/>
              <w:shd w:val="clear" w:color="auto" w:fill="FFFFFF" w:themeFill="background1"/>
              <w:suppressAutoHyphens/>
              <w:spacing w:after="0" w:line="240" w:lineRule="auto"/>
              <w:jc w:val="center"/>
              <w:rPr>
                <w:rFonts w:ascii="Times New Roman" w:hAnsi="Times New Roman" w:cs="Times New Roman"/>
                <w:bCs/>
                <w:sz w:val="20"/>
                <w:szCs w:val="20"/>
              </w:rPr>
            </w:pPr>
            <w:r w:rsidRPr="005A691D">
              <w:rPr>
                <w:rFonts w:ascii="Times New Roman" w:hAnsi="Times New Roman" w:cs="Times New Roman"/>
                <w:sz w:val="20"/>
                <w:szCs w:val="20"/>
              </w:rPr>
              <w:t>739 284,8</w:t>
            </w:r>
          </w:p>
        </w:tc>
        <w:tc>
          <w:tcPr>
            <w:tcW w:w="694" w:type="pct"/>
            <w:shd w:val="clear" w:color="000000" w:fill="FFFFFF"/>
            <w:vAlign w:val="center"/>
          </w:tcPr>
          <w:p w:rsidR="005A691D" w:rsidRPr="005A691D" w:rsidRDefault="007769E4" w:rsidP="00D77D5D">
            <w:pPr>
              <w:widowControl w:val="0"/>
              <w:shd w:val="clear" w:color="auto" w:fill="FFFFFF" w:themeFill="background1"/>
              <w:suppressAutoHyphens/>
              <w:spacing w:after="0" w:line="240" w:lineRule="auto"/>
              <w:jc w:val="center"/>
              <w:rPr>
                <w:rFonts w:ascii="Times New Roman" w:hAnsi="Times New Roman" w:cs="Times New Roman"/>
                <w:bCs/>
                <w:sz w:val="20"/>
                <w:szCs w:val="20"/>
              </w:rPr>
            </w:pPr>
            <w:r>
              <w:rPr>
                <w:rFonts w:ascii="Times New Roman" w:hAnsi="Times New Roman" w:cs="Times New Roman"/>
                <w:bCs/>
                <w:sz w:val="20"/>
                <w:szCs w:val="20"/>
              </w:rPr>
              <w:t>+</w:t>
            </w:r>
            <w:r w:rsidR="005A691D" w:rsidRPr="005A691D">
              <w:rPr>
                <w:rFonts w:ascii="Times New Roman" w:hAnsi="Times New Roman" w:cs="Times New Roman"/>
                <w:bCs/>
                <w:sz w:val="20"/>
                <w:szCs w:val="20"/>
              </w:rPr>
              <w:t>7 919,4</w:t>
            </w:r>
          </w:p>
        </w:tc>
      </w:tr>
      <w:tr w:rsidR="005A691D" w:rsidRPr="005A691D" w:rsidTr="007769E4">
        <w:trPr>
          <w:trHeight w:val="255"/>
        </w:trPr>
        <w:tc>
          <w:tcPr>
            <w:tcW w:w="305" w:type="pct"/>
            <w:shd w:val="clear" w:color="000000" w:fill="FFFFFF"/>
            <w:vAlign w:val="center"/>
          </w:tcPr>
          <w:p w:rsidR="005A691D" w:rsidRPr="005A691D" w:rsidRDefault="005A691D" w:rsidP="00D77D5D">
            <w:pPr>
              <w:widowControl w:val="0"/>
              <w:shd w:val="clear" w:color="auto" w:fill="FFFFFF" w:themeFill="background1"/>
              <w:suppressAutoHyphens/>
              <w:spacing w:after="0" w:line="240" w:lineRule="auto"/>
              <w:jc w:val="center"/>
              <w:rPr>
                <w:rFonts w:ascii="Times New Roman" w:hAnsi="Times New Roman" w:cs="Times New Roman"/>
                <w:bCs/>
                <w:sz w:val="20"/>
                <w:szCs w:val="20"/>
              </w:rPr>
            </w:pPr>
            <w:r w:rsidRPr="005A691D">
              <w:rPr>
                <w:rFonts w:ascii="Times New Roman" w:hAnsi="Times New Roman" w:cs="Times New Roman"/>
                <w:bCs/>
                <w:sz w:val="20"/>
                <w:szCs w:val="20"/>
              </w:rPr>
              <w:t>13.</w:t>
            </w:r>
          </w:p>
        </w:tc>
        <w:tc>
          <w:tcPr>
            <w:tcW w:w="2361" w:type="pct"/>
            <w:shd w:val="clear" w:color="000000" w:fill="FFFFFF"/>
            <w:vAlign w:val="center"/>
          </w:tcPr>
          <w:p w:rsidR="005A691D" w:rsidRPr="005A691D" w:rsidRDefault="005A691D" w:rsidP="00D77D5D">
            <w:pPr>
              <w:widowControl w:val="0"/>
              <w:shd w:val="clear" w:color="auto" w:fill="FFFFFF" w:themeFill="background1"/>
              <w:suppressAutoHyphens/>
              <w:spacing w:after="0" w:line="240" w:lineRule="auto"/>
              <w:rPr>
                <w:rFonts w:ascii="Times New Roman" w:hAnsi="Times New Roman" w:cs="Times New Roman"/>
                <w:bCs/>
                <w:sz w:val="20"/>
                <w:szCs w:val="20"/>
              </w:rPr>
            </w:pPr>
            <w:r w:rsidRPr="005A691D">
              <w:rPr>
                <w:rFonts w:ascii="Times New Roman" w:hAnsi="Times New Roman" w:cs="Times New Roman"/>
                <w:bCs/>
                <w:sz w:val="20"/>
                <w:szCs w:val="20"/>
              </w:rPr>
              <w:t xml:space="preserve">Государственная программа РИ «Защита населения и территорий от чрезвычайных ситуаций и обеспечение </w:t>
            </w:r>
            <w:r w:rsidRPr="005A691D">
              <w:rPr>
                <w:rFonts w:ascii="Times New Roman" w:hAnsi="Times New Roman" w:cs="Times New Roman"/>
                <w:bCs/>
                <w:sz w:val="20"/>
                <w:szCs w:val="20"/>
              </w:rPr>
              <w:lastRenderedPageBreak/>
              <w:t>пожарной безопасности»</w:t>
            </w:r>
          </w:p>
        </w:tc>
        <w:tc>
          <w:tcPr>
            <w:tcW w:w="853" w:type="pct"/>
            <w:shd w:val="clear" w:color="000000" w:fill="FFFFFF"/>
            <w:vAlign w:val="center"/>
          </w:tcPr>
          <w:p w:rsidR="005A691D" w:rsidRPr="005A691D" w:rsidRDefault="005A691D" w:rsidP="00D77D5D">
            <w:pPr>
              <w:widowControl w:val="0"/>
              <w:shd w:val="clear" w:color="auto" w:fill="FFFFFF" w:themeFill="background1"/>
              <w:suppressAutoHyphens/>
              <w:spacing w:after="0" w:line="240" w:lineRule="auto"/>
              <w:jc w:val="center"/>
              <w:rPr>
                <w:rFonts w:ascii="Times New Roman" w:hAnsi="Times New Roman" w:cs="Times New Roman"/>
                <w:bCs/>
                <w:sz w:val="20"/>
                <w:szCs w:val="20"/>
              </w:rPr>
            </w:pPr>
            <w:r w:rsidRPr="005A691D">
              <w:rPr>
                <w:rFonts w:ascii="Times New Roman" w:hAnsi="Times New Roman" w:cs="Times New Roman"/>
                <w:bCs/>
                <w:sz w:val="20"/>
                <w:szCs w:val="20"/>
              </w:rPr>
              <w:lastRenderedPageBreak/>
              <w:t>361 874,9</w:t>
            </w:r>
          </w:p>
        </w:tc>
        <w:tc>
          <w:tcPr>
            <w:tcW w:w="787" w:type="pct"/>
            <w:shd w:val="clear" w:color="000000" w:fill="FFFFFF"/>
            <w:vAlign w:val="center"/>
          </w:tcPr>
          <w:p w:rsidR="005A691D" w:rsidRPr="005A691D" w:rsidRDefault="005A691D" w:rsidP="00D77D5D">
            <w:pPr>
              <w:widowControl w:val="0"/>
              <w:shd w:val="clear" w:color="auto" w:fill="FFFFFF" w:themeFill="background1"/>
              <w:suppressAutoHyphens/>
              <w:spacing w:after="0" w:line="240" w:lineRule="auto"/>
              <w:jc w:val="center"/>
              <w:rPr>
                <w:rFonts w:ascii="Times New Roman" w:hAnsi="Times New Roman" w:cs="Times New Roman"/>
                <w:bCs/>
                <w:sz w:val="20"/>
                <w:szCs w:val="20"/>
              </w:rPr>
            </w:pPr>
            <w:r w:rsidRPr="005A691D">
              <w:rPr>
                <w:rFonts w:ascii="Times New Roman" w:hAnsi="Times New Roman" w:cs="Times New Roman"/>
                <w:sz w:val="20"/>
                <w:szCs w:val="20"/>
              </w:rPr>
              <w:t>378 134,4</w:t>
            </w:r>
          </w:p>
        </w:tc>
        <w:tc>
          <w:tcPr>
            <w:tcW w:w="694" w:type="pct"/>
            <w:shd w:val="clear" w:color="000000" w:fill="FFFFFF"/>
            <w:vAlign w:val="center"/>
          </w:tcPr>
          <w:p w:rsidR="005A691D" w:rsidRPr="005A691D" w:rsidRDefault="007769E4" w:rsidP="00D77D5D">
            <w:pPr>
              <w:widowControl w:val="0"/>
              <w:shd w:val="clear" w:color="auto" w:fill="FFFFFF" w:themeFill="background1"/>
              <w:suppressAutoHyphens/>
              <w:spacing w:after="0" w:line="240" w:lineRule="auto"/>
              <w:jc w:val="center"/>
              <w:rPr>
                <w:rFonts w:ascii="Times New Roman" w:hAnsi="Times New Roman" w:cs="Times New Roman"/>
                <w:bCs/>
                <w:sz w:val="20"/>
                <w:szCs w:val="20"/>
              </w:rPr>
            </w:pPr>
            <w:r>
              <w:rPr>
                <w:rFonts w:ascii="Times New Roman" w:hAnsi="Times New Roman" w:cs="Times New Roman"/>
                <w:bCs/>
                <w:sz w:val="20"/>
                <w:szCs w:val="20"/>
              </w:rPr>
              <w:t>+</w:t>
            </w:r>
            <w:r w:rsidR="005A691D" w:rsidRPr="005A691D">
              <w:rPr>
                <w:rFonts w:ascii="Times New Roman" w:hAnsi="Times New Roman" w:cs="Times New Roman"/>
                <w:bCs/>
                <w:sz w:val="20"/>
                <w:szCs w:val="20"/>
              </w:rPr>
              <w:t>16 259,5</w:t>
            </w:r>
          </w:p>
        </w:tc>
      </w:tr>
      <w:tr w:rsidR="005A691D" w:rsidRPr="005A691D" w:rsidTr="007769E4">
        <w:trPr>
          <w:trHeight w:val="510"/>
        </w:trPr>
        <w:tc>
          <w:tcPr>
            <w:tcW w:w="305" w:type="pct"/>
            <w:shd w:val="clear" w:color="000000" w:fill="FFFFFF"/>
            <w:vAlign w:val="center"/>
          </w:tcPr>
          <w:p w:rsidR="005A691D" w:rsidRPr="005A691D" w:rsidRDefault="005A691D" w:rsidP="00D77D5D">
            <w:pPr>
              <w:widowControl w:val="0"/>
              <w:shd w:val="clear" w:color="auto" w:fill="FFFFFF" w:themeFill="background1"/>
              <w:suppressAutoHyphens/>
              <w:spacing w:after="0" w:line="240" w:lineRule="auto"/>
              <w:jc w:val="center"/>
              <w:rPr>
                <w:rFonts w:ascii="Times New Roman" w:hAnsi="Times New Roman" w:cs="Times New Roman"/>
                <w:bCs/>
                <w:sz w:val="20"/>
                <w:szCs w:val="20"/>
              </w:rPr>
            </w:pPr>
            <w:r w:rsidRPr="005A691D">
              <w:rPr>
                <w:rFonts w:ascii="Times New Roman" w:hAnsi="Times New Roman" w:cs="Times New Roman"/>
                <w:bCs/>
                <w:sz w:val="20"/>
                <w:szCs w:val="20"/>
              </w:rPr>
              <w:lastRenderedPageBreak/>
              <w:t>14.</w:t>
            </w:r>
          </w:p>
        </w:tc>
        <w:tc>
          <w:tcPr>
            <w:tcW w:w="2361" w:type="pct"/>
            <w:shd w:val="clear" w:color="000000" w:fill="FFFFFF"/>
            <w:vAlign w:val="center"/>
          </w:tcPr>
          <w:p w:rsidR="005A691D" w:rsidRPr="005A691D" w:rsidRDefault="005A691D" w:rsidP="00D77D5D">
            <w:pPr>
              <w:widowControl w:val="0"/>
              <w:shd w:val="clear" w:color="auto" w:fill="FFFFFF" w:themeFill="background1"/>
              <w:suppressAutoHyphens/>
              <w:spacing w:after="0" w:line="240" w:lineRule="auto"/>
              <w:rPr>
                <w:rFonts w:ascii="Times New Roman" w:hAnsi="Times New Roman" w:cs="Times New Roman"/>
                <w:bCs/>
                <w:sz w:val="20"/>
                <w:szCs w:val="20"/>
              </w:rPr>
            </w:pPr>
            <w:r w:rsidRPr="005A691D">
              <w:rPr>
                <w:rFonts w:ascii="Times New Roman" w:hAnsi="Times New Roman" w:cs="Times New Roman"/>
                <w:bCs/>
                <w:sz w:val="20"/>
                <w:szCs w:val="20"/>
              </w:rPr>
              <w:t>Государственная программа РИ «Укрепление межнациональных отношений и развитие национальной политики»</w:t>
            </w:r>
          </w:p>
        </w:tc>
        <w:tc>
          <w:tcPr>
            <w:tcW w:w="853" w:type="pct"/>
            <w:shd w:val="clear" w:color="000000" w:fill="FFFFFF"/>
            <w:vAlign w:val="center"/>
          </w:tcPr>
          <w:p w:rsidR="005A691D" w:rsidRPr="005A691D" w:rsidRDefault="005A691D" w:rsidP="00D77D5D">
            <w:pPr>
              <w:widowControl w:val="0"/>
              <w:shd w:val="clear" w:color="auto" w:fill="FFFFFF" w:themeFill="background1"/>
              <w:suppressAutoHyphens/>
              <w:spacing w:after="0" w:line="240" w:lineRule="auto"/>
              <w:jc w:val="center"/>
              <w:rPr>
                <w:rFonts w:ascii="Times New Roman" w:hAnsi="Times New Roman" w:cs="Times New Roman"/>
                <w:bCs/>
                <w:sz w:val="20"/>
                <w:szCs w:val="20"/>
              </w:rPr>
            </w:pPr>
            <w:r w:rsidRPr="005A691D">
              <w:rPr>
                <w:rFonts w:ascii="Times New Roman" w:hAnsi="Times New Roman" w:cs="Times New Roman"/>
                <w:bCs/>
                <w:sz w:val="20"/>
                <w:szCs w:val="20"/>
              </w:rPr>
              <w:t>223 129,0</w:t>
            </w:r>
          </w:p>
        </w:tc>
        <w:tc>
          <w:tcPr>
            <w:tcW w:w="787" w:type="pct"/>
            <w:shd w:val="clear" w:color="000000" w:fill="FFFFFF"/>
            <w:vAlign w:val="center"/>
          </w:tcPr>
          <w:p w:rsidR="005A691D" w:rsidRPr="005A691D" w:rsidRDefault="005A691D" w:rsidP="00D77D5D">
            <w:pPr>
              <w:widowControl w:val="0"/>
              <w:shd w:val="clear" w:color="auto" w:fill="FFFFFF" w:themeFill="background1"/>
              <w:suppressAutoHyphens/>
              <w:spacing w:after="0" w:line="240" w:lineRule="auto"/>
              <w:jc w:val="center"/>
              <w:rPr>
                <w:rFonts w:ascii="Times New Roman" w:hAnsi="Times New Roman" w:cs="Times New Roman"/>
                <w:bCs/>
                <w:sz w:val="20"/>
                <w:szCs w:val="20"/>
              </w:rPr>
            </w:pPr>
            <w:r w:rsidRPr="005A691D">
              <w:rPr>
                <w:rFonts w:ascii="Times New Roman" w:hAnsi="Times New Roman" w:cs="Times New Roman"/>
                <w:sz w:val="20"/>
                <w:szCs w:val="20"/>
              </w:rPr>
              <w:t>237 425,2</w:t>
            </w:r>
          </w:p>
        </w:tc>
        <w:tc>
          <w:tcPr>
            <w:tcW w:w="694" w:type="pct"/>
            <w:shd w:val="clear" w:color="000000" w:fill="FFFFFF"/>
            <w:vAlign w:val="center"/>
          </w:tcPr>
          <w:p w:rsidR="005A691D" w:rsidRPr="005A691D" w:rsidRDefault="007769E4" w:rsidP="00D77D5D">
            <w:pPr>
              <w:widowControl w:val="0"/>
              <w:shd w:val="clear" w:color="auto" w:fill="FFFFFF" w:themeFill="background1"/>
              <w:suppressAutoHyphens/>
              <w:spacing w:after="0" w:line="240" w:lineRule="auto"/>
              <w:jc w:val="center"/>
              <w:rPr>
                <w:rFonts w:ascii="Times New Roman" w:hAnsi="Times New Roman" w:cs="Times New Roman"/>
                <w:bCs/>
                <w:sz w:val="20"/>
                <w:szCs w:val="20"/>
              </w:rPr>
            </w:pPr>
            <w:r>
              <w:rPr>
                <w:rFonts w:ascii="Times New Roman" w:hAnsi="Times New Roman" w:cs="Times New Roman"/>
                <w:bCs/>
                <w:sz w:val="20"/>
                <w:szCs w:val="20"/>
              </w:rPr>
              <w:t>+</w:t>
            </w:r>
            <w:r w:rsidR="005A691D" w:rsidRPr="005A691D">
              <w:rPr>
                <w:rFonts w:ascii="Times New Roman" w:hAnsi="Times New Roman" w:cs="Times New Roman"/>
                <w:bCs/>
                <w:sz w:val="20"/>
                <w:szCs w:val="20"/>
              </w:rPr>
              <w:t>14 296,2</w:t>
            </w:r>
          </w:p>
        </w:tc>
      </w:tr>
      <w:tr w:rsidR="005A691D" w:rsidRPr="005A691D" w:rsidTr="007769E4">
        <w:trPr>
          <w:trHeight w:val="510"/>
        </w:trPr>
        <w:tc>
          <w:tcPr>
            <w:tcW w:w="305" w:type="pct"/>
            <w:shd w:val="clear" w:color="000000" w:fill="FFFFFF"/>
            <w:vAlign w:val="center"/>
          </w:tcPr>
          <w:p w:rsidR="005A691D" w:rsidRPr="005A691D" w:rsidRDefault="005A691D" w:rsidP="00D77D5D">
            <w:pPr>
              <w:widowControl w:val="0"/>
              <w:shd w:val="clear" w:color="auto" w:fill="FFFFFF" w:themeFill="background1"/>
              <w:suppressAutoHyphens/>
              <w:spacing w:after="0" w:line="240" w:lineRule="auto"/>
              <w:jc w:val="center"/>
              <w:rPr>
                <w:rFonts w:ascii="Times New Roman" w:hAnsi="Times New Roman" w:cs="Times New Roman"/>
                <w:bCs/>
                <w:sz w:val="20"/>
                <w:szCs w:val="20"/>
              </w:rPr>
            </w:pPr>
            <w:r w:rsidRPr="005A691D">
              <w:rPr>
                <w:rFonts w:ascii="Times New Roman" w:hAnsi="Times New Roman" w:cs="Times New Roman"/>
                <w:bCs/>
                <w:sz w:val="20"/>
                <w:szCs w:val="20"/>
              </w:rPr>
              <w:t>15.</w:t>
            </w:r>
          </w:p>
        </w:tc>
        <w:tc>
          <w:tcPr>
            <w:tcW w:w="2361" w:type="pct"/>
            <w:shd w:val="clear" w:color="000000" w:fill="FFFFFF"/>
            <w:vAlign w:val="center"/>
          </w:tcPr>
          <w:p w:rsidR="005A691D" w:rsidRPr="005A691D" w:rsidRDefault="005A691D" w:rsidP="00D77D5D">
            <w:pPr>
              <w:widowControl w:val="0"/>
              <w:shd w:val="clear" w:color="auto" w:fill="FFFFFF" w:themeFill="background1"/>
              <w:suppressAutoHyphens/>
              <w:spacing w:after="0" w:line="240" w:lineRule="auto"/>
              <w:rPr>
                <w:rFonts w:ascii="Times New Roman" w:hAnsi="Times New Roman" w:cs="Times New Roman"/>
                <w:bCs/>
                <w:sz w:val="20"/>
                <w:szCs w:val="20"/>
              </w:rPr>
            </w:pPr>
            <w:r w:rsidRPr="005A691D">
              <w:rPr>
                <w:rFonts w:ascii="Times New Roman" w:hAnsi="Times New Roman" w:cs="Times New Roman"/>
                <w:bCs/>
                <w:sz w:val="20"/>
                <w:szCs w:val="20"/>
              </w:rPr>
              <w:t>Государственная программа РИ «Развитие автомобильных дорог»</w:t>
            </w:r>
          </w:p>
        </w:tc>
        <w:tc>
          <w:tcPr>
            <w:tcW w:w="853" w:type="pct"/>
            <w:shd w:val="clear" w:color="000000" w:fill="FFFFFF"/>
            <w:vAlign w:val="center"/>
          </w:tcPr>
          <w:p w:rsidR="005A691D" w:rsidRPr="005A691D" w:rsidRDefault="005A691D" w:rsidP="00D77D5D">
            <w:pPr>
              <w:shd w:val="clear" w:color="auto" w:fill="FFFFFF" w:themeFill="background1"/>
              <w:autoSpaceDE w:val="0"/>
              <w:autoSpaceDN w:val="0"/>
              <w:adjustRightInd w:val="0"/>
              <w:spacing w:after="0" w:line="240" w:lineRule="auto"/>
              <w:jc w:val="center"/>
              <w:rPr>
                <w:rFonts w:ascii="Times New Roman" w:hAnsi="Times New Roman" w:cs="Times New Roman"/>
                <w:bCs/>
                <w:sz w:val="20"/>
                <w:szCs w:val="20"/>
              </w:rPr>
            </w:pPr>
            <w:r w:rsidRPr="005A691D">
              <w:rPr>
                <w:rFonts w:ascii="Times New Roman" w:hAnsi="Times New Roman" w:cs="Times New Roman"/>
                <w:sz w:val="20"/>
                <w:szCs w:val="20"/>
              </w:rPr>
              <w:t>938 406,9</w:t>
            </w:r>
          </w:p>
        </w:tc>
        <w:tc>
          <w:tcPr>
            <w:tcW w:w="787" w:type="pct"/>
            <w:shd w:val="clear" w:color="000000" w:fill="FFFFFF"/>
            <w:vAlign w:val="center"/>
          </w:tcPr>
          <w:p w:rsidR="005A691D" w:rsidRPr="005A691D" w:rsidRDefault="005A691D" w:rsidP="00D77D5D">
            <w:pPr>
              <w:widowControl w:val="0"/>
              <w:shd w:val="clear" w:color="auto" w:fill="FFFFFF" w:themeFill="background1"/>
              <w:suppressAutoHyphens/>
              <w:spacing w:after="0" w:line="240" w:lineRule="auto"/>
              <w:jc w:val="center"/>
              <w:rPr>
                <w:rFonts w:ascii="Times New Roman" w:hAnsi="Times New Roman" w:cs="Times New Roman"/>
                <w:bCs/>
                <w:sz w:val="20"/>
                <w:szCs w:val="20"/>
              </w:rPr>
            </w:pPr>
            <w:r w:rsidRPr="005A691D">
              <w:rPr>
                <w:rFonts w:ascii="Times New Roman" w:hAnsi="Times New Roman" w:cs="Times New Roman"/>
                <w:sz w:val="20"/>
                <w:szCs w:val="20"/>
              </w:rPr>
              <w:t>939 581,6</w:t>
            </w:r>
          </w:p>
        </w:tc>
        <w:tc>
          <w:tcPr>
            <w:tcW w:w="694" w:type="pct"/>
            <w:shd w:val="clear" w:color="000000" w:fill="FFFFFF"/>
            <w:vAlign w:val="center"/>
          </w:tcPr>
          <w:p w:rsidR="005A691D" w:rsidRPr="005A691D" w:rsidRDefault="007769E4" w:rsidP="00D77D5D">
            <w:pPr>
              <w:widowControl w:val="0"/>
              <w:shd w:val="clear" w:color="auto" w:fill="FFFFFF" w:themeFill="background1"/>
              <w:suppressAutoHyphens/>
              <w:spacing w:after="0" w:line="240" w:lineRule="auto"/>
              <w:jc w:val="center"/>
              <w:rPr>
                <w:rFonts w:ascii="Times New Roman" w:hAnsi="Times New Roman" w:cs="Times New Roman"/>
                <w:bCs/>
                <w:sz w:val="20"/>
                <w:szCs w:val="20"/>
              </w:rPr>
            </w:pPr>
            <w:r>
              <w:rPr>
                <w:rFonts w:ascii="Times New Roman" w:hAnsi="Times New Roman" w:cs="Times New Roman"/>
                <w:bCs/>
                <w:sz w:val="20"/>
                <w:szCs w:val="20"/>
              </w:rPr>
              <w:t>+</w:t>
            </w:r>
            <w:r w:rsidR="005A691D" w:rsidRPr="005A691D">
              <w:rPr>
                <w:rFonts w:ascii="Times New Roman" w:hAnsi="Times New Roman" w:cs="Times New Roman"/>
                <w:bCs/>
                <w:sz w:val="20"/>
                <w:szCs w:val="20"/>
              </w:rPr>
              <w:t>1 174,7</w:t>
            </w:r>
          </w:p>
        </w:tc>
      </w:tr>
      <w:tr w:rsidR="005A691D" w:rsidRPr="005A691D" w:rsidTr="007769E4">
        <w:trPr>
          <w:trHeight w:val="573"/>
        </w:trPr>
        <w:tc>
          <w:tcPr>
            <w:tcW w:w="305" w:type="pct"/>
            <w:shd w:val="clear" w:color="000000" w:fill="FFFFFF"/>
            <w:vAlign w:val="center"/>
          </w:tcPr>
          <w:p w:rsidR="005A691D" w:rsidRPr="005A691D" w:rsidRDefault="005A691D" w:rsidP="00D77D5D">
            <w:pPr>
              <w:widowControl w:val="0"/>
              <w:shd w:val="clear" w:color="auto" w:fill="FFFFFF" w:themeFill="background1"/>
              <w:suppressAutoHyphens/>
              <w:spacing w:after="0" w:line="240" w:lineRule="auto"/>
              <w:jc w:val="center"/>
              <w:rPr>
                <w:rFonts w:ascii="Times New Roman" w:hAnsi="Times New Roman" w:cs="Times New Roman"/>
                <w:bCs/>
                <w:sz w:val="20"/>
                <w:szCs w:val="20"/>
              </w:rPr>
            </w:pPr>
            <w:r w:rsidRPr="005A691D">
              <w:rPr>
                <w:rFonts w:ascii="Times New Roman" w:hAnsi="Times New Roman" w:cs="Times New Roman"/>
                <w:bCs/>
                <w:sz w:val="20"/>
                <w:szCs w:val="20"/>
              </w:rPr>
              <w:t>16.</w:t>
            </w:r>
          </w:p>
        </w:tc>
        <w:tc>
          <w:tcPr>
            <w:tcW w:w="2361" w:type="pct"/>
            <w:shd w:val="clear" w:color="000000" w:fill="FFFFFF"/>
            <w:vAlign w:val="center"/>
          </w:tcPr>
          <w:p w:rsidR="005A691D" w:rsidRPr="005A691D" w:rsidRDefault="005A691D" w:rsidP="00D77D5D">
            <w:pPr>
              <w:widowControl w:val="0"/>
              <w:shd w:val="clear" w:color="auto" w:fill="FFFFFF" w:themeFill="background1"/>
              <w:suppressAutoHyphens/>
              <w:spacing w:after="0" w:line="240" w:lineRule="auto"/>
              <w:rPr>
                <w:rFonts w:ascii="Times New Roman" w:hAnsi="Times New Roman" w:cs="Times New Roman"/>
                <w:bCs/>
                <w:sz w:val="20"/>
                <w:szCs w:val="20"/>
              </w:rPr>
            </w:pPr>
            <w:r w:rsidRPr="005A691D">
              <w:rPr>
                <w:rFonts w:ascii="Times New Roman" w:hAnsi="Times New Roman" w:cs="Times New Roman"/>
                <w:bCs/>
                <w:sz w:val="20"/>
                <w:szCs w:val="20"/>
              </w:rPr>
              <w:t>Государственная программа РИ «Культурное наследие»</w:t>
            </w:r>
          </w:p>
        </w:tc>
        <w:tc>
          <w:tcPr>
            <w:tcW w:w="853" w:type="pct"/>
            <w:shd w:val="clear" w:color="000000" w:fill="FFFFFF"/>
            <w:vAlign w:val="center"/>
          </w:tcPr>
          <w:p w:rsidR="005A691D" w:rsidRPr="005A691D" w:rsidRDefault="005A691D" w:rsidP="00D77D5D">
            <w:pPr>
              <w:widowControl w:val="0"/>
              <w:shd w:val="clear" w:color="auto" w:fill="FFFFFF" w:themeFill="background1"/>
              <w:suppressAutoHyphens/>
              <w:spacing w:after="0" w:line="240" w:lineRule="auto"/>
              <w:jc w:val="center"/>
              <w:rPr>
                <w:rFonts w:ascii="Times New Roman" w:hAnsi="Times New Roman" w:cs="Times New Roman"/>
                <w:bCs/>
                <w:sz w:val="20"/>
                <w:szCs w:val="20"/>
              </w:rPr>
            </w:pPr>
            <w:r w:rsidRPr="005A691D">
              <w:rPr>
                <w:rFonts w:ascii="Times New Roman" w:hAnsi="Times New Roman" w:cs="Times New Roman"/>
                <w:bCs/>
                <w:sz w:val="20"/>
                <w:szCs w:val="20"/>
              </w:rPr>
              <w:t>24 586,2</w:t>
            </w:r>
          </w:p>
        </w:tc>
        <w:tc>
          <w:tcPr>
            <w:tcW w:w="787" w:type="pct"/>
            <w:shd w:val="clear" w:color="000000" w:fill="FFFFFF"/>
            <w:vAlign w:val="center"/>
          </w:tcPr>
          <w:p w:rsidR="005A691D" w:rsidRPr="005A691D" w:rsidRDefault="005A691D" w:rsidP="00D77D5D">
            <w:pPr>
              <w:widowControl w:val="0"/>
              <w:shd w:val="clear" w:color="auto" w:fill="FFFFFF" w:themeFill="background1"/>
              <w:suppressAutoHyphens/>
              <w:spacing w:after="0" w:line="240" w:lineRule="auto"/>
              <w:jc w:val="center"/>
              <w:rPr>
                <w:rFonts w:ascii="Times New Roman" w:hAnsi="Times New Roman" w:cs="Times New Roman"/>
                <w:bCs/>
                <w:sz w:val="20"/>
                <w:szCs w:val="20"/>
              </w:rPr>
            </w:pPr>
            <w:r w:rsidRPr="005A691D">
              <w:rPr>
                <w:rFonts w:ascii="Times New Roman" w:hAnsi="Times New Roman" w:cs="Times New Roman"/>
                <w:sz w:val="20"/>
                <w:szCs w:val="20"/>
              </w:rPr>
              <w:t>26 284,0</w:t>
            </w:r>
          </w:p>
        </w:tc>
        <w:tc>
          <w:tcPr>
            <w:tcW w:w="694" w:type="pct"/>
            <w:shd w:val="clear" w:color="000000" w:fill="FFFFFF"/>
            <w:vAlign w:val="center"/>
          </w:tcPr>
          <w:p w:rsidR="005A691D" w:rsidRPr="005A691D" w:rsidRDefault="007769E4" w:rsidP="00D77D5D">
            <w:pPr>
              <w:widowControl w:val="0"/>
              <w:shd w:val="clear" w:color="auto" w:fill="FFFFFF" w:themeFill="background1"/>
              <w:suppressAutoHyphens/>
              <w:spacing w:after="0" w:line="240" w:lineRule="auto"/>
              <w:jc w:val="center"/>
              <w:rPr>
                <w:rFonts w:ascii="Times New Roman" w:hAnsi="Times New Roman" w:cs="Times New Roman"/>
                <w:bCs/>
                <w:sz w:val="20"/>
                <w:szCs w:val="20"/>
              </w:rPr>
            </w:pPr>
            <w:r>
              <w:rPr>
                <w:rFonts w:ascii="Times New Roman" w:hAnsi="Times New Roman" w:cs="Times New Roman"/>
                <w:bCs/>
                <w:sz w:val="20"/>
                <w:szCs w:val="20"/>
              </w:rPr>
              <w:t>+</w:t>
            </w:r>
            <w:r w:rsidR="005A691D" w:rsidRPr="005A691D">
              <w:rPr>
                <w:rFonts w:ascii="Times New Roman" w:hAnsi="Times New Roman" w:cs="Times New Roman"/>
                <w:bCs/>
                <w:sz w:val="20"/>
                <w:szCs w:val="20"/>
              </w:rPr>
              <w:t>1 697,8</w:t>
            </w:r>
          </w:p>
        </w:tc>
      </w:tr>
      <w:tr w:rsidR="005A691D" w:rsidRPr="005A691D" w:rsidTr="007769E4">
        <w:trPr>
          <w:trHeight w:val="573"/>
        </w:trPr>
        <w:tc>
          <w:tcPr>
            <w:tcW w:w="305" w:type="pct"/>
            <w:shd w:val="clear" w:color="000000" w:fill="FFFFFF"/>
            <w:vAlign w:val="center"/>
          </w:tcPr>
          <w:p w:rsidR="005A691D" w:rsidRPr="005A691D" w:rsidRDefault="005A691D" w:rsidP="00D77D5D">
            <w:pPr>
              <w:widowControl w:val="0"/>
              <w:shd w:val="clear" w:color="auto" w:fill="FFFFFF" w:themeFill="background1"/>
              <w:suppressAutoHyphens/>
              <w:spacing w:after="0" w:line="240" w:lineRule="auto"/>
              <w:jc w:val="center"/>
              <w:rPr>
                <w:rFonts w:ascii="Times New Roman" w:hAnsi="Times New Roman" w:cs="Times New Roman"/>
                <w:bCs/>
                <w:sz w:val="20"/>
                <w:szCs w:val="20"/>
              </w:rPr>
            </w:pPr>
            <w:r w:rsidRPr="005A691D">
              <w:rPr>
                <w:rFonts w:ascii="Times New Roman" w:hAnsi="Times New Roman" w:cs="Times New Roman"/>
                <w:bCs/>
                <w:sz w:val="20"/>
                <w:szCs w:val="20"/>
              </w:rPr>
              <w:t>17.</w:t>
            </w:r>
          </w:p>
        </w:tc>
        <w:tc>
          <w:tcPr>
            <w:tcW w:w="2361" w:type="pct"/>
            <w:shd w:val="clear" w:color="000000" w:fill="FFFFFF"/>
            <w:vAlign w:val="center"/>
          </w:tcPr>
          <w:p w:rsidR="005A691D" w:rsidRPr="005A691D" w:rsidRDefault="005A691D" w:rsidP="00D77D5D">
            <w:pPr>
              <w:widowControl w:val="0"/>
              <w:shd w:val="clear" w:color="auto" w:fill="FFFFFF" w:themeFill="background1"/>
              <w:suppressAutoHyphens/>
              <w:spacing w:after="0" w:line="240" w:lineRule="auto"/>
              <w:rPr>
                <w:rFonts w:ascii="Times New Roman" w:hAnsi="Times New Roman" w:cs="Times New Roman"/>
                <w:bCs/>
                <w:sz w:val="20"/>
                <w:szCs w:val="20"/>
              </w:rPr>
            </w:pPr>
            <w:r w:rsidRPr="005A691D">
              <w:rPr>
                <w:rFonts w:ascii="Times New Roman" w:hAnsi="Times New Roman" w:cs="Times New Roman"/>
                <w:bCs/>
                <w:sz w:val="20"/>
                <w:szCs w:val="20"/>
              </w:rPr>
              <w:t>Государственная программа РИ «Создание новых мест в общеобразовательных организациях РИ в соответствии с прогнозируемой потребностью и современными условиями обучения на 2016-2025 гг.»</w:t>
            </w:r>
          </w:p>
        </w:tc>
        <w:tc>
          <w:tcPr>
            <w:tcW w:w="853" w:type="pct"/>
            <w:shd w:val="clear" w:color="000000" w:fill="FFFFFF"/>
            <w:vAlign w:val="center"/>
          </w:tcPr>
          <w:p w:rsidR="005A691D" w:rsidRPr="005A691D" w:rsidRDefault="005A691D" w:rsidP="00D77D5D">
            <w:pPr>
              <w:widowControl w:val="0"/>
              <w:shd w:val="clear" w:color="auto" w:fill="FFFFFF" w:themeFill="background1"/>
              <w:suppressAutoHyphens/>
              <w:spacing w:after="0" w:line="240" w:lineRule="auto"/>
              <w:jc w:val="center"/>
              <w:rPr>
                <w:rFonts w:ascii="Times New Roman" w:hAnsi="Times New Roman" w:cs="Times New Roman"/>
                <w:bCs/>
                <w:sz w:val="20"/>
                <w:szCs w:val="20"/>
              </w:rPr>
            </w:pPr>
            <w:r w:rsidRPr="005A691D">
              <w:rPr>
                <w:rFonts w:ascii="Times New Roman" w:hAnsi="Times New Roman" w:cs="Times New Roman"/>
                <w:bCs/>
                <w:sz w:val="20"/>
                <w:szCs w:val="20"/>
              </w:rPr>
              <w:t>1 291 842,4</w:t>
            </w:r>
          </w:p>
        </w:tc>
        <w:tc>
          <w:tcPr>
            <w:tcW w:w="787" w:type="pct"/>
            <w:shd w:val="clear" w:color="000000" w:fill="FFFFFF"/>
            <w:vAlign w:val="center"/>
          </w:tcPr>
          <w:p w:rsidR="005A691D" w:rsidRPr="005A691D" w:rsidRDefault="005A691D" w:rsidP="00D77D5D">
            <w:pPr>
              <w:widowControl w:val="0"/>
              <w:shd w:val="clear" w:color="auto" w:fill="FFFFFF" w:themeFill="background1"/>
              <w:suppressAutoHyphens/>
              <w:spacing w:after="0" w:line="240" w:lineRule="auto"/>
              <w:jc w:val="center"/>
              <w:rPr>
                <w:rFonts w:ascii="Times New Roman" w:hAnsi="Times New Roman" w:cs="Times New Roman"/>
                <w:bCs/>
                <w:sz w:val="20"/>
                <w:szCs w:val="20"/>
              </w:rPr>
            </w:pPr>
            <w:r w:rsidRPr="005A691D">
              <w:rPr>
                <w:rFonts w:ascii="Times New Roman" w:hAnsi="Times New Roman" w:cs="Times New Roman"/>
                <w:bCs/>
                <w:sz w:val="20"/>
                <w:szCs w:val="20"/>
              </w:rPr>
              <w:t>1 291 842,4</w:t>
            </w:r>
          </w:p>
        </w:tc>
        <w:tc>
          <w:tcPr>
            <w:tcW w:w="694" w:type="pct"/>
            <w:shd w:val="clear" w:color="000000" w:fill="FFFFFF"/>
            <w:vAlign w:val="center"/>
          </w:tcPr>
          <w:p w:rsidR="005A691D" w:rsidRPr="005A691D" w:rsidRDefault="005A691D" w:rsidP="00D77D5D">
            <w:pPr>
              <w:widowControl w:val="0"/>
              <w:shd w:val="clear" w:color="auto" w:fill="FFFFFF" w:themeFill="background1"/>
              <w:suppressAutoHyphens/>
              <w:spacing w:after="0" w:line="240" w:lineRule="auto"/>
              <w:jc w:val="center"/>
              <w:rPr>
                <w:rFonts w:ascii="Times New Roman" w:hAnsi="Times New Roman" w:cs="Times New Roman"/>
                <w:bCs/>
                <w:sz w:val="20"/>
                <w:szCs w:val="20"/>
              </w:rPr>
            </w:pPr>
            <w:r w:rsidRPr="005A691D">
              <w:rPr>
                <w:rFonts w:ascii="Times New Roman" w:hAnsi="Times New Roman" w:cs="Times New Roman"/>
                <w:bCs/>
                <w:sz w:val="20"/>
                <w:szCs w:val="20"/>
              </w:rPr>
              <w:t>0</w:t>
            </w:r>
          </w:p>
        </w:tc>
      </w:tr>
      <w:tr w:rsidR="005A691D" w:rsidRPr="005A691D" w:rsidTr="007769E4">
        <w:trPr>
          <w:trHeight w:val="573"/>
        </w:trPr>
        <w:tc>
          <w:tcPr>
            <w:tcW w:w="305" w:type="pct"/>
            <w:shd w:val="clear" w:color="000000" w:fill="FFFFFF"/>
            <w:vAlign w:val="center"/>
          </w:tcPr>
          <w:p w:rsidR="005A691D" w:rsidRPr="005A691D" w:rsidRDefault="005A691D" w:rsidP="00D77D5D">
            <w:pPr>
              <w:widowControl w:val="0"/>
              <w:shd w:val="clear" w:color="auto" w:fill="FFFFFF" w:themeFill="background1"/>
              <w:suppressAutoHyphens/>
              <w:spacing w:after="0" w:line="240" w:lineRule="auto"/>
              <w:jc w:val="center"/>
              <w:rPr>
                <w:rFonts w:ascii="Times New Roman" w:hAnsi="Times New Roman" w:cs="Times New Roman"/>
                <w:bCs/>
                <w:sz w:val="20"/>
                <w:szCs w:val="20"/>
              </w:rPr>
            </w:pPr>
            <w:r w:rsidRPr="005A691D">
              <w:rPr>
                <w:rFonts w:ascii="Times New Roman" w:hAnsi="Times New Roman" w:cs="Times New Roman"/>
                <w:bCs/>
                <w:sz w:val="20"/>
                <w:szCs w:val="20"/>
              </w:rPr>
              <w:t>18.</w:t>
            </w:r>
          </w:p>
        </w:tc>
        <w:tc>
          <w:tcPr>
            <w:tcW w:w="2361" w:type="pct"/>
            <w:shd w:val="clear" w:color="000000" w:fill="FFFFFF"/>
            <w:vAlign w:val="center"/>
          </w:tcPr>
          <w:p w:rsidR="005A691D" w:rsidRPr="005A691D" w:rsidRDefault="005A691D" w:rsidP="00D77D5D">
            <w:pPr>
              <w:widowControl w:val="0"/>
              <w:shd w:val="clear" w:color="auto" w:fill="FFFFFF" w:themeFill="background1"/>
              <w:suppressAutoHyphens/>
              <w:spacing w:after="0" w:line="240" w:lineRule="auto"/>
              <w:rPr>
                <w:rFonts w:ascii="Times New Roman" w:hAnsi="Times New Roman" w:cs="Times New Roman"/>
                <w:bCs/>
                <w:sz w:val="20"/>
                <w:szCs w:val="20"/>
              </w:rPr>
            </w:pPr>
            <w:r w:rsidRPr="005A691D">
              <w:rPr>
                <w:rFonts w:ascii="Times New Roman" w:hAnsi="Times New Roman" w:cs="Times New Roman"/>
                <w:bCs/>
                <w:sz w:val="20"/>
                <w:szCs w:val="20"/>
              </w:rPr>
              <w:t>Государственная программа РИ «Противодействие коррупции»</w:t>
            </w:r>
          </w:p>
        </w:tc>
        <w:tc>
          <w:tcPr>
            <w:tcW w:w="853" w:type="pct"/>
            <w:shd w:val="clear" w:color="000000" w:fill="FFFFFF"/>
            <w:vAlign w:val="center"/>
          </w:tcPr>
          <w:p w:rsidR="005A691D" w:rsidRPr="005A691D" w:rsidRDefault="005A691D" w:rsidP="00D77D5D">
            <w:pPr>
              <w:widowControl w:val="0"/>
              <w:shd w:val="clear" w:color="auto" w:fill="FFFFFF" w:themeFill="background1"/>
              <w:suppressAutoHyphens/>
              <w:spacing w:after="0" w:line="240" w:lineRule="auto"/>
              <w:jc w:val="center"/>
              <w:rPr>
                <w:rFonts w:ascii="Times New Roman" w:hAnsi="Times New Roman" w:cs="Times New Roman"/>
                <w:bCs/>
                <w:sz w:val="20"/>
                <w:szCs w:val="20"/>
              </w:rPr>
            </w:pPr>
            <w:r w:rsidRPr="005A691D">
              <w:rPr>
                <w:rFonts w:ascii="Times New Roman" w:hAnsi="Times New Roman" w:cs="Times New Roman"/>
                <w:bCs/>
                <w:sz w:val="20"/>
                <w:szCs w:val="20"/>
              </w:rPr>
              <w:t>1 839,0</w:t>
            </w:r>
          </w:p>
        </w:tc>
        <w:tc>
          <w:tcPr>
            <w:tcW w:w="787" w:type="pct"/>
            <w:shd w:val="clear" w:color="000000" w:fill="FFFFFF"/>
            <w:vAlign w:val="center"/>
          </w:tcPr>
          <w:p w:rsidR="005A691D" w:rsidRPr="005A691D" w:rsidRDefault="005A691D" w:rsidP="00D77D5D">
            <w:pPr>
              <w:widowControl w:val="0"/>
              <w:shd w:val="clear" w:color="auto" w:fill="FFFFFF" w:themeFill="background1"/>
              <w:suppressAutoHyphens/>
              <w:spacing w:after="0" w:line="240" w:lineRule="auto"/>
              <w:jc w:val="center"/>
              <w:rPr>
                <w:rFonts w:ascii="Times New Roman" w:hAnsi="Times New Roman" w:cs="Times New Roman"/>
                <w:bCs/>
                <w:sz w:val="20"/>
                <w:szCs w:val="20"/>
              </w:rPr>
            </w:pPr>
            <w:r w:rsidRPr="005A691D">
              <w:rPr>
                <w:rFonts w:ascii="Times New Roman" w:hAnsi="Times New Roman" w:cs="Times New Roman"/>
                <w:sz w:val="20"/>
                <w:szCs w:val="20"/>
              </w:rPr>
              <w:t>1 839,0</w:t>
            </w:r>
          </w:p>
        </w:tc>
        <w:tc>
          <w:tcPr>
            <w:tcW w:w="694" w:type="pct"/>
            <w:shd w:val="clear" w:color="000000" w:fill="FFFFFF"/>
            <w:vAlign w:val="center"/>
          </w:tcPr>
          <w:p w:rsidR="005A691D" w:rsidRPr="005A691D" w:rsidRDefault="005A691D" w:rsidP="00D77D5D">
            <w:pPr>
              <w:widowControl w:val="0"/>
              <w:shd w:val="clear" w:color="auto" w:fill="FFFFFF" w:themeFill="background1"/>
              <w:suppressAutoHyphens/>
              <w:spacing w:after="0" w:line="240" w:lineRule="auto"/>
              <w:jc w:val="center"/>
              <w:rPr>
                <w:rFonts w:ascii="Times New Roman" w:hAnsi="Times New Roman" w:cs="Times New Roman"/>
                <w:bCs/>
                <w:sz w:val="20"/>
                <w:szCs w:val="20"/>
              </w:rPr>
            </w:pPr>
            <w:r w:rsidRPr="005A691D">
              <w:rPr>
                <w:rFonts w:ascii="Times New Roman" w:hAnsi="Times New Roman" w:cs="Times New Roman"/>
                <w:bCs/>
                <w:sz w:val="20"/>
                <w:szCs w:val="20"/>
              </w:rPr>
              <w:t>0</w:t>
            </w:r>
          </w:p>
        </w:tc>
      </w:tr>
      <w:tr w:rsidR="005A691D" w:rsidRPr="005A691D" w:rsidTr="007769E4">
        <w:trPr>
          <w:trHeight w:val="573"/>
        </w:trPr>
        <w:tc>
          <w:tcPr>
            <w:tcW w:w="305" w:type="pct"/>
            <w:shd w:val="clear" w:color="000000" w:fill="FFFFFF"/>
            <w:vAlign w:val="center"/>
          </w:tcPr>
          <w:p w:rsidR="005A691D" w:rsidRPr="005A691D" w:rsidRDefault="005A691D" w:rsidP="00D77D5D">
            <w:pPr>
              <w:widowControl w:val="0"/>
              <w:shd w:val="clear" w:color="auto" w:fill="FFFFFF" w:themeFill="background1"/>
              <w:suppressAutoHyphens/>
              <w:spacing w:after="0" w:line="240" w:lineRule="auto"/>
              <w:jc w:val="center"/>
              <w:rPr>
                <w:rFonts w:ascii="Times New Roman" w:hAnsi="Times New Roman" w:cs="Times New Roman"/>
                <w:bCs/>
                <w:sz w:val="20"/>
                <w:szCs w:val="20"/>
              </w:rPr>
            </w:pPr>
            <w:r w:rsidRPr="005A691D">
              <w:rPr>
                <w:rFonts w:ascii="Times New Roman" w:hAnsi="Times New Roman" w:cs="Times New Roman"/>
                <w:bCs/>
                <w:sz w:val="20"/>
                <w:szCs w:val="20"/>
              </w:rPr>
              <w:t>19.</w:t>
            </w:r>
          </w:p>
        </w:tc>
        <w:tc>
          <w:tcPr>
            <w:tcW w:w="2361" w:type="pct"/>
            <w:shd w:val="clear" w:color="000000" w:fill="FFFFFF"/>
            <w:vAlign w:val="center"/>
          </w:tcPr>
          <w:p w:rsidR="005A691D" w:rsidRPr="005A691D" w:rsidRDefault="005A691D" w:rsidP="00D77D5D">
            <w:pPr>
              <w:widowControl w:val="0"/>
              <w:shd w:val="clear" w:color="auto" w:fill="FFFFFF" w:themeFill="background1"/>
              <w:suppressAutoHyphens/>
              <w:spacing w:after="0" w:line="240" w:lineRule="auto"/>
              <w:rPr>
                <w:rFonts w:ascii="Times New Roman" w:hAnsi="Times New Roman" w:cs="Times New Roman"/>
                <w:bCs/>
                <w:sz w:val="20"/>
                <w:szCs w:val="20"/>
              </w:rPr>
            </w:pPr>
            <w:r w:rsidRPr="005A691D">
              <w:rPr>
                <w:rFonts w:ascii="Times New Roman" w:hAnsi="Times New Roman" w:cs="Times New Roman"/>
                <w:bCs/>
                <w:sz w:val="20"/>
                <w:szCs w:val="20"/>
              </w:rPr>
              <w:t>Государственная программа РИ «Формирование современной городской среды на территории РИ»</w:t>
            </w:r>
          </w:p>
        </w:tc>
        <w:tc>
          <w:tcPr>
            <w:tcW w:w="853" w:type="pct"/>
            <w:shd w:val="clear" w:color="000000" w:fill="FFFFFF"/>
            <w:vAlign w:val="center"/>
          </w:tcPr>
          <w:p w:rsidR="005A691D" w:rsidRPr="005A691D" w:rsidRDefault="005A691D" w:rsidP="00D77D5D">
            <w:pPr>
              <w:widowControl w:val="0"/>
              <w:shd w:val="clear" w:color="auto" w:fill="FFFFFF" w:themeFill="background1"/>
              <w:suppressAutoHyphens/>
              <w:spacing w:after="0" w:line="240" w:lineRule="auto"/>
              <w:jc w:val="center"/>
              <w:rPr>
                <w:rFonts w:ascii="Times New Roman" w:hAnsi="Times New Roman" w:cs="Times New Roman"/>
                <w:bCs/>
                <w:sz w:val="20"/>
                <w:szCs w:val="20"/>
              </w:rPr>
            </w:pPr>
            <w:r w:rsidRPr="005A691D">
              <w:rPr>
                <w:rFonts w:ascii="Times New Roman" w:hAnsi="Times New Roman" w:cs="Times New Roman"/>
                <w:bCs/>
                <w:sz w:val="20"/>
                <w:szCs w:val="20"/>
              </w:rPr>
              <w:t>251 260,9</w:t>
            </w:r>
          </w:p>
        </w:tc>
        <w:tc>
          <w:tcPr>
            <w:tcW w:w="787" w:type="pct"/>
            <w:shd w:val="clear" w:color="000000" w:fill="FFFFFF"/>
            <w:vAlign w:val="center"/>
          </w:tcPr>
          <w:p w:rsidR="005A691D" w:rsidRPr="005A691D" w:rsidRDefault="005A691D" w:rsidP="00D77D5D">
            <w:pPr>
              <w:widowControl w:val="0"/>
              <w:shd w:val="clear" w:color="auto" w:fill="FFFFFF" w:themeFill="background1"/>
              <w:suppressAutoHyphens/>
              <w:spacing w:after="0" w:line="240" w:lineRule="auto"/>
              <w:jc w:val="center"/>
              <w:rPr>
                <w:rFonts w:ascii="Times New Roman" w:hAnsi="Times New Roman" w:cs="Times New Roman"/>
                <w:bCs/>
                <w:sz w:val="20"/>
                <w:szCs w:val="20"/>
              </w:rPr>
            </w:pPr>
            <w:r w:rsidRPr="005A691D">
              <w:rPr>
                <w:rFonts w:ascii="Times New Roman" w:hAnsi="Times New Roman" w:cs="Times New Roman"/>
                <w:bCs/>
                <w:sz w:val="20"/>
                <w:szCs w:val="20"/>
              </w:rPr>
              <w:t>251 260,9</w:t>
            </w:r>
          </w:p>
        </w:tc>
        <w:tc>
          <w:tcPr>
            <w:tcW w:w="694" w:type="pct"/>
            <w:shd w:val="clear" w:color="000000" w:fill="FFFFFF"/>
            <w:vAlign w:val="center"/>
          </w:tcPr>
          <w:p w:rsidR="005A691D" w:rsidRPr="005A691D" w:rsidRDefault="005A691D" w:rsidP="00D77D5D">
            <w:pPr>
              <w:widowControl w:val="0"/>
              <w:shd w:val="clear" w:color="auto" w:fill="FFFFFF" w:themeFill="background1"/>
              <w:suppressAutoHyphens/>
              <w:spacing w:after="0" w:line="240" w:lineRule="auto"/>
              <w:jc w:val="center"/>
              <w:rPr>
                <w:rFonts w:ascii="Times New Roman" w:hAnsi="Times New Roman" w:cs="Times New Roman"/>
                <w:bCs/>
                <w:sz w:val="20"/>
                <w:szCs w:val="20"/>
              </w:rPr>
            </w:pPr>
            <w:r w:rsidRPr="005A691D">
              <w:rPr>
                <w:rFonts w:ascii="Times New Roman" w:hAnsi="Times New Roman" w:cs="Times New Roman"/>
                <w:bCs/>
                <w:sz w:val="20"/>
                <w:szCs w:val="20"/>
              </w:rPr>
              <w:t>0</w:t>
            </w:r>
          </w:p>
        </w:tc>
      </w:tr>
      <w:tr w:rsidR="005A691D" w:rsidRPr="005A691D" w:rsidTr="007769E4">
        <w:trPr>
          <w:trHeight w:val="256"/>
        </w:trPr>
        <w:tc>
          <w:tcPr>
            <w:tcW w:w="305" w:type="pct"/>
            <w:shd w:val="clear" w:color="000000" w:fill="FFFFFF"/>
            <w:vAlign w:val="center"/>
          </w:tcPr>
          <w:p w:rsidR="005A691D" w:rsidRPr="005A691D" w:rsidRDefault="005A691D" w:rsidP="00D77D5D">
            <w:pPr>
              <w:widowControl w:val="0"/>
              <w:shd w:val="clear" w:color="auto" w:fill="FFFFFF" w:themeFill="background1"/>
              <w:suppressAutoHyphens/>
              <w:spacing w:after="0" w:line="240" w:lineRule="auto"/>
              <w:jc w:val="center"/>
              <w:rPr>
                <w:rFonts w:ascii="Times New Roman" w:hAnsi="Times New Roman" w:cs="Times New Roman"/>
                <w:bCs/>
                <w:sz w:val="20"/>
                <w:szCs w:val="20"/>
              </w:rPr>
            </w:pPr>
            <w:r w:rsidRPr="005A691D">
              <w:rPr>
                <w:rFonts w:ascii="Times New Roman" w:hAnsi="Times New Roman" w:cs="Times New Roman"/>
                <w:bCs/>
                <w:sz w:val="20"/>
                <w:szCs w:val="20"/>
              </w:rPr>
              <w:t> </w:t>
            </w:r>
          </w:p>
        </w:tc>
        <w:tc>
          <w:tcPr>
            <w:tcW w:w="2361" w:type="pct"/>
            <w:shd w:val="clear" w:color="000000" w:fill="FFFFFF"/>
            <w:vAlign w:val="center"/>
          </w:tcPr>
          <w:p w:rsidR="005A691D" w:rsidRPr="005A691D" w:rsidRDefault="005A691D" w:rsidP="00D77D5D">
            <w:pPr>
              <w:widowControl w:val="0"/>
              <w:shd w:val="clear" w:color="auto" w:fill="FFFFFF" w:themeFill="background1"/>
              <w:suppressAutoHyphens/>
              <w:spacing w:after="0" w:line="240" w:lineRule="auto"/>
              <w:jc w:val="both"/>
              <w:rPr>
                <w:rFonts w:ascii="Times New Roman" w:hAnsi="Times New Roman" w:cs="Times New Roman"/>
                <w:b/>
                <w:bCs/>
                <w:sz w:val="20"/>
                <w:szCs w:val="20"/>
              </w:rPr>
            </w:pPr>
            <w:r w:rsidRPr="005A691D">
              <w:rPr>
                <w:rFonts w:ascii="Times New Roman" w:hAnsi="Times New Roman" w:cs="Times New Roman"/>
                <w:b/>
                <w:bCs/>
                <w:sz w:val="20"/>
                <w:szCs w:val="20"/>
              </w:rPr>
              <w:t xml:space="preserve">Итого </w:t>
            </w:r>
          </w:p>
        </w:tc>
        <w:tc>
          <w:tcPr>
            <w:tcW w:w="853" w:type="pct"/>
            <w:shd w:val="clear" w:color="000000" w:fill="FFFFFF"/>
            <w:vAlign w:val="center"/>
          </w:tcPr>
          <w:p w:rsidR="005A691D" w:rsidRPr="005A691D" w:rsidRDefault="005A691D" w:rsidP="00D77D5D">
            <w:pPr>
              <w:widowControl w:val="0"/>
              <w:shd w:val="clear" w:color="auto" w:fill="FFFFFF" w:themeFill="background1"/>
              <w:suppressAutoHyphens/>
              <w:spacing w:after="0" w:line="240" w:lineRule="auto"/>
              <w:jc w:val="center"/>
              <w:rPr>
                <w:rFonts w:ascii="Times New Roman" w:hAnsi="Times New Roman" w:cs="Times New Roman"/>
                <w:b/>
                <w:bCs/>
                <w:sz w:val="20"/>
                <w:szCs w:val="20"/>
              </w:rPr>
            </w:pPr>
            <w:r w:rsidRPr="005A691D">
              <w:rPr>
                <w:rFonts w:ascii="Times New Roman" w:hAnsi="Times New Roman" w:cs="Times New Roman"/>
                <w:b/>
                <w:bCs/>
                <w:sz w:val="20"/>
                <w:szCs w:val="20"/>
              </w:rPr>
              <w:t>26 769 747,9</w:t>
            </w:r>
          </w:p>
        </w:tc>
        <w:tc>
          <w:tcPr>
            <w:tcW w:w="787" w:type="pct"/>
            <w:shd w:val="clear" w:color="000000" w:fill="FFFFFF"/>
            <w:vAlign w:val="center"/>
          </w:tcPr>
          <w:p w:rsidR="005A691D" w:rsidRPr="005A691D" w:rsidRDefault="005A691D" w:rsidP="00D77D5D">
            <w:pPr>
              <w:widowControl w:val="0"/>
              <w:shd w:val="clear" w:color="auto" w:fill="FFFFFF" w:themeFill="background1"/>
              <w:suppressAutoHyphens/>
              <w:spacing w:after="0" w:line="240" w:lineRule="auto"/>
              <w:jc w:val="center"/>
              <w:rPr>
                <w:rFonts w:ascii="Times New Roman" w:hAnsi="Times New Roman" w:cs="Times New Roman"/>
                <w:b/>
                <w:bCs/>
                <w:sz w:val="20"/>
                <w:szCs w:val="20"/>
              </w:rPr>
            </w:pPr>
            <w:r w:rsidRPr="005A691D">
              <w:rPr>
                <w:rFonts w:ascii="Times New Roman" w:hAnsi="Times New Roman" w:cs="Times New Roman"/>
                <w:b/>
                <w:bCs/>
                <w:sz w:val="20"/>
                <w:szCs w:val="20"/>
              </w:rPr>
              <w:t>27 808 384,3</w:t>
            </w:r>
          </w:p>
        </w:tc>
        <w:tc>
          <w:tcPr>
            <w:tcW w:w="694" w:type="pct"/>
            <w:shd w:val="clear" w:color="000000" w:fill="FFFFFF"/>
            <w:vAlign w:val="center"/>
          </w:tcPr>
          <w:p w:rsidR="005A691D" w:rsidRPr="005A691D" w:rsidRDefault="007769E4" w:rsidP="00D77D5D">
            <w:pPr>
              <w:widowControl w:val="0"/>
              <w:shd w:val="clear" w:color="auto" w:fill="FFFFFF" w:themeFill="background1"/>
              <w:suppressAutoHyphens/>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w:t>
            </w:r>
            <w:r w:rsidR="005A691D" w:rsidRPr="005A691D">
              <w:rPr>
                <w:rFonts w:ascii="Times New Roman" w:hAnsi="Times New Roman" w:cs="Times New Roman"/>
                <w:b/>
                <w:bCs/>
                <w:sz w:val="20"/>
                <w:szCs w:val="20"/>
              </w:rPr>
              <w:t>1 038 636,4</w:t>
            </w:r>
          </w:p>
        </w:tc>
      </w:tr>
    </w:tbl>
    <w:p w:rsidR="005A691D" w:rsidRPr="005A691D" w:rsidRDefault="005A691D" w:rsidP="00D77D5D">
      <w:pPr>
        <w:shd w:val="clear" w:color="auto" w:fill="FFFFFF" w:themeFill="background1"/>
        <w:spacing w:after="0" w:line="240" w:lineRule="auto"/>
        <w:ind w:firstLine="708"/>
        <w:jc w:val="both"/>
        <w:rPr>
          <w:rFonts w:ascii="Times New Roman" w:hAnsi="Times New Roman" w:cs="Times New Roman"/>
          <w:sz w:val="28"/>
          <w:szCs w:val="28"/>
        </w:rPr>
      </w:pPr>
    </w:p>
    <w:p w:rsidR="005A691D" w:rsidRPr="005A691D" w:rsidRDefault="005A691D" w:rsidP="00D77D5D">
      <w:pPr>
        <w:shd w:val="clear" w:color="auto" w:fill="FFFFFF" w:themeFill="background1"/>
        <w:spacing w:after="0" w:line="240" w:lineRule="auto"/>
        <w:ind w:firstLine="708"/>
        <w:jc w:val="both"/>
        <w:rPr>
          <w:rFonts w:ascii="Times New Roman" w:hAnsi="Times New Roman" w:cs="Times New Roman"/>
          <w:sz w:val="28"/>
          <w:szCs w:val="28"/>
        </w:rPr>
      </w:pPr>
      <w:r w:rsidRPr="005A691D">
        <w:rPr>
          <w:rFonts w:ascii="Times New Roman" w:hAnsi="Times New Roman" w:cs="Times New Roman"/>
          <w:sz w:val="28"/>
          <w:szCs w:val="28"/>
        </w:rPr>
        <w:t>Законопроектом предусмотрено внесение изменений в объемы финансирования 16 государственных программ из 19.</w:t>
      </w:r>
    </w:p>
    <w:p w:rsidR="005A691D" w:rsidRPr="005A691D" w:rsidRDefault="005A691D" w:rsidP="00D77D5D">
      <w:pPr>
        <w:shd w:val="clear" w:color="auto" w:fill="FFFFFF" w:themeFill="background1"/>
        <w:spacing w:after="0" w:line="240" w:lineRule="auto"/>
        <w:ind w:firstLine="708"/>
        <w:jc w:val="both"/>
        <w:rPr>
          <w:rFonts w:ascii="Times New Roman" w:hAnsi="Times New Roman" w:cs="Times New Roman"/>
          <w:sz w:val="28"/>
          <w:szCs w:val="28"/>
        </w:rPr>
      </w:pPr>
      <w:r w:rsidRPr="005A691D">
        <w:rPr>
          <w:rFonts w:ascii="Times New Roman" w:hAnsi="Times New Roman" w:cs="Times New Roman"/>
          <w:sz w:val="28"/>
          <w:szCs w:val="28"/>
        </w:rPr>
        <w:t>Увеличение финансирования предусмотрено по 15 государственным программам</w:t>
      </w:r>
      <w:r w:rsidR="007769E4">
        <w:rPr>
          <w:rFonts w:ascii="Times New Roman" w:hAnsi="Times New Roman" w:cs="Times New Roman"/>
          <w:sz w:val="28"/>
          <w:szCs w:val="28"/>
        </w:rPr>
        <w:t>. П</w:t>
      </w:r>
      <w:r w:rsidRPr="005A691D">
        <w:rPr>
          <w:rFonts w:ascii="Times New Roman" w:hAnsi="Times New Roman" w:cs="Times New Roman"/>
          <w:sz w:val="28"/>
          <w:szCs w:val="28"/>
        </w:rPr>
        <w:t xml:space="preserve">о </w:t>
      </w:r>
      <w:r w:rsidR="007769E4">
        <w:rPr>
          <w:rFonts w:ascii="Times New Roman" w:hAnsi="Times New Roman" w:cs="Times New Roman"/>
          <w:sz w:val="28"/>
          <w:szCs w:val="28"/>
        </w:rPr>
        <w:t>1</w:t>
      </w:r>
      <w:r w:rsidRPr="005A691D">
        <w:rPr>
          <w:rFonts w:ascii="Times New Roman" w:hAnsi="Times New Roman" w:cs="Times New Roman"/>
          <w:sz w:val="28"/>
          <w:szCs w:val="28"/>
        </w:rPr>
        <w:t xml:space="preserve"> госпрограмме «</w:t>
      </w:r>
      <w:r w:rsidRPr="005A691D">
        <w:rPr>
          <w:rFonts w:ascii="Times New Roman" w:hAnsi="Times New Roman" w:cs="Times New Roman"/>
          <w:bCs/>
          <w:sz w:val="28"/>
          <w:szCs w:val="28"/>
        </w:rPr>
        <w:t>Развитие сферы строительства, архитектуры и жилищно-коммунального хозяйства» Законопроектом предусмотрено уменьшение финансирования на 27 574,2 тыс. руб</w:t>
      </w:r>
      <w:r w:rsidR="007769E4">
        <w:rPr>
          <w:rFonts w:ascii="Times New Roman" w:hAnsi="Times New Roman" w:cs="Times New Roman"/>
          <w:bCs/>
          <w:sz w:val="28"/>
          <w:szCs w:val="28"/>
        </w:rPr>
        <w:t>лей</w:t>
      </w:r>
      <w:r w:rsidRPr="005A691D">
        <w:rPr>
          <w:rFonts w:ascii="Times New Roman" w:hAnsi="Times New Roman" w:cs="Times New Roman"/>
          <w:bCs/>
          <w:sz w:val="28"/>
          <w:szCs w:val="28"/>
        </w:rPr>
        <w:t>. Бюджетные ассигнования 3 государственных программ Законопроектом предусмотрены без изменений («Создание новых мест в общеобразовательных организациях РИ в соответствии с прогнозируемой потребностью и современными условиями обучения на 2016-2025 гг.», «Противодействие коррупции», «Формирование современной городской среды на территории РИ»).</w:t>
      </w:r>
    </w:p>
    <w:p w:rsidR="005A691D" w:rsidRPr="005A691D" w:rsidRDefault="005A691D" w:rsidP="00D77D5D">
      <w:pPr>
        <w:shd w:val="clear" w:color="auto" w:fill="FFFFFF" w:themeFill="background1"/>
        <w:autoSpaceDE w:val="0"/>
        <w:autoSpaceDN w:val="0"/>
        <w:adjustRightInd w:val="0"/>
        <w:spacing w:after="0" w:line="240" w:lineRule="auto"/>
        <w:ind w:firstLine="567"/>
        <w:jc w:val="both"/>
        <w:rPr>
          <w:rFonts w:ascii="Times New Roman" w:hAnsi="Times New Roman" w:cs="Times New Roman"/>
          <w:bCs/>
          <w:sz w:val="28"/>
          <w:szCs w:val="28"/>
        </w:rPr>
      </w:pPr>
      <w:r w:rsidRPr="005A691D">
        <w:rPr>
          <w:rFonts w:ascii="Times New Roman" w:hAnsi="Times New Roman" w:cs="Times New Roman"/>
          <w:bCs/>
          <w:sz w:val="28"/>
          <w:szCs w:val="28"/>
        </w:rPr>
        <w:t xml:space="preserve">В связи с тем, что в пояснительной записке и </w:t>
      </w:r>
      <w:r w:rsidRPr="005A691D">
        <w:rPr>
          <w:rFonts w:ascii="Times New Roman" w:hAnsi="Times New Roman" w:cs="Times New Roman"/>
          <w:sz w:val="28"/>
          <w:szCs w:val="28"/>
        </w:rPr>
        <w:t xml:space="preserve">финансово - экономическом обосновании </w:t>
      </w:r>
      <w:r w:rsidRPr="005A691D">
        <w:rPr>
          <w:rFonts w:ascii="Times New Roman" w:hAnsi="Times New Roman" w:cs="Times New Roman"/>
          <w:bCs/>
          <w:sz w:val="28"/>
          <w:szCs w:val="28"/>
        </w:rPr>
        <w:t>к Законопроекту отсутствует информация о том, на какие мероприятия и на основании каких расчетов планируется увеличение или уменьшение бюджетных ассигнований на государственные программы, не представляется возможным установить обоснованность и необходимость вносимых изменений.</w:t>
      </w:r>
    </w:p>
    <w:p w:rsidR="005A691D" w:rsidRPr="005A691D" w:rsidRDefault="005A691D" w:rsidP="00D77D5D">
      <w:pPr>
        <w:shd w:val="clear" w:color="auto" w:fill="FFFFFF" w:themeFill="background1"/>
        <w:spacing w:after="0" w:line="240" w:lineRule="auto"/>
        <w:ind w:firstLine="709"/>
        <w:jc w:val="both"/>
        <w:rPr>
          <w:rFonts w:ascii="Times New Roman" w:eastAsia="Times New Roman" w:hAnsi="Times New Roman" w:cs="Times New Roman"/>
          <w:b/>
          <w:sz w:val="28"/>
          <w:szCs w:val="24"/>
          <w:lang w:eastAsia="ru-RU"/>
        </w:rPr>
      </w:pPr>
    </w:p>
    <w:p w:rsidR="005A691D" w:rsidRPr="005A691D" w:rsidRDefault="005A691D" w:rsidP="00D77D5D">
      <w:pPr>
        <w:shd w:val="clear" w:color="auto" w:fill="FFFFFF" w:themeFill="background1"/>
        <w:spacing w:after="0" w:line="240" w:lineRule="auto"/>
        <w:ind w:firstLine="709"/>
        <w:jc w:val="both"/>
        <w:rPr>
          <w:rFonts w:ascii="Times New Roman" w:eastAsia="Times New Roman" w:hAnsi="Times New Roman" w:cs="Times New Roman"/>
          <w:b/>
          <w:sz w:val="28"/>
          <w:szCs w:val="24"/>
          <w:lang w:eastAsia="ru-RU"/>
        </w:rPr>
      </w:pPr>
      <w:r w:rsidRPr="005A691D">
        <w:rPr>
          <w:rFonts w:ascii="Times New Roman" w:eastAsia="Times New Roman" w:hAnsi="Times New Roman" w:cs="Times New Roman"/>
          <w:b/>
          <w:sz w:val="28"/>
          <w:szCs w:val="24"/>
          <w:lang w:eastAsia="ru-RU"/>
        </w:rPr>
        <w:t>Выводы и предложения:</w:t>
      </w:r>
    </w:p>
    <w:p w:rsidR="005A691D" w:rsidRPr="005A691D" w:rsidRDefault="005A691D" w:rsidP="00D77D5D">
      <w:pPr>
        <w:shd w:val="clear" w:color="auto" w:fill="FFFFFF" w:themeFill="background1"/>
        <w:spacing w:after="0" w:line="240" w:lineRule="auto"/>
        <w:ind w:firstLine="708"/>
        <w:jc w:val="both"/>
        <w:rPr>
          <w:rFonts w:ascii="Times New Roman" w:eastAsia="Times New Roman" w:hAnsi="Times New Roman" w:cs="Times New Roman"/>
          <w:sz w:val="28"/>
          <w:szCs w:val="28"/>
          <w:lang w:eastAsia="ru-RU"/>
        </w:rPr>
      </w:pPr>
      <w:r w:rsidRPr="005A691D">
        <w:rPr>
          <w:rFonts w:ascii="Times New Roman" w:eastAsia="Times New Roman" w:hAnsi="Times New Roman" w:cs="Times New Roman"/>
          <w:sz w:val="28"/>
          <w:szCs w:val="28"/>
          <w:lang w:eastAsia="ru-RU"/>
        </w:rPr>
        <w:t>Контрольно-счетная палата Республики Ингушетия считает возможным рассмотрение проекта закона Республики Ингушетия «О внесении изменений в Закон Республики Ингушетия «О республиканском бюджете на 2019 год и на плановый период 2020 и 2021 гг.» при условии устранения изложенных замечаний.</w:t>
      </w:r>
    </w:p>
    <w:p w:rsidR="005A691D" w:rsidRPr="005A691D" w:rsidRDefault="005A691D" w:rsidP="00D77D5D">
      <w:pPr>
        <w:shd w:val="clear" w:color="auto" w:fill="FFFFFF" w:themeFill="background1"/>
        <w:spacing w:after="0" w:line="240" w:lineRule="auto"/>
        <w:ind w:firstLine="708"/>
        <w:jc w:val="both"/>
        <w:rPr>
          <w:rFonts w:ascii="Times New Roman" w:eastAsia="Times New Roman" w:hAnsi="Times New Roman" w:cs="Times New Roman"/>
          <w:sz w:val="28"/>
          <w:szCs w:val="28"/>
          <w:lang w:eastAsia="ru-RU"/>
        </w:rPr>
      </w:pPr>
    </w:p>
    <w:p w:rsidR="005A691D" w:rsidRPr="005A691D" w:rsidRDefault="005A691D" w:rsidP="00D77D5D">
      <w:pPr>
        <w:shd w:val="clear" w:color="auto" w:fill="FFFFFF" w:themeFill="background1"/>
        <w:spacing w:after="0" w:line="240" w:lineRule="auto"/>
        <w:ind w:firstLine="708"/>
        <w:jc w:val="both"/>
        <w:rPr>
          <w:rFonts w:ascii="Times New Roman" w:eastAsia="Times New Roman" w:hAnsi="Times New Roman" w:cs="Times New Roman"/>
          <w:sz w:val="28"/>
          <w:szCs w:val="28"/>
          <w:lang w:eastAsia="ru-RU"/>
        </w:rPr>
      </w:pPr>
    </w:p>
    <w:p w:rsidR="005A691D" w:rsidRPr="005A691D" w:rsidRDefault="005A691D" w:rsidP="00D77D5D">
      <w:pPr>
        <w:shd w:val="clear" w:color="auto" w:fill="FFFFFF" w:themeFill="background1"/>
        <w:tabs>
          <w:tab w:val="left" w:pos="1070"/>
        </w:tabs>
        <w:spacing w:after="0" w:line="240" w:lineRule="auto"/>
        <w:ind w:right="5" w:firstLine="756"/>
        <w:jc w:val="both"/>
        <w:rPr>
          <w:rFonts w:ascii="Times New Roman" w:eastAsia="Times New Roman" w:hAnsi="Times New Roman" w:cs="Times New Roman"/>
          <w:b/>
          <w:bCs/>
          <w:i/>
          <w:iCs/>
          <w:sz w:val="28"/>
          <w:szCs w:val="28"/>
          <w:lang w:eastAsia="ru-RU"/>
        </w:rPr>
      </w:pPr>
      <w:r w:rsidRPr="005A691D">
        <w:rPr>
          <w:rFonts w:ascii="Times New Roman" w:eastAsia="Times New Roman" w:hAnsi="Times New Roman" w:cs="Times New Roman"/>
          <w:b/>
          <w:bCs/>
          <w:i/>
          <w:iCs/>
          <w:sz w:val="28"/>
          <w:szCs w:val="28"/>
          <w:lang w:eastAsia="ru-RU"/>
        </w:rPr>
        <w:t xml:space="preserve">Председатель </w:t>
      </w:r>
    </w:p>
    <w:p w:rsidR="005A691D" w:rsidRPr="005A691D" w:rsidRDefault="005A691D" w:rsidP="00D77D5D">
      <w:pPr>
        <w:shd w:val="clear" w:color="auto" w:fill="FFFFFF" w:themeFill="background1"/>
        <w:tabs>
          <w:tab w:val="left" w:pos="1070"/>
        </w:tabs>
        <w:spacing w:after="0" w:line="240" w:lineRule="auto"/>
        <w:ind w:right="5"/>
        <w:jc w:val="both"/>
        <w:rPr>
          <w:rFonts w:ascii="Times New Roman" w:eastAsia="Times New Roman" w:hAnsi="Times New Roman" w:cs="Times New Roman"/>
          <w:b/>
          <w:bCs/>
          <w:i/>
          <w:iCs/>
          <w:sz w:val="28"/>
          <w:szCs w:val="28"/>
          <w:lang w:eastAsia="ru-RU"/>
        </w:rPr>
      </w:pPr>
      <w:r w:rsidRPr="005A691D">
        <w:rPr>
          <w:rFonts w:ascii="Times New Roman" w:eastAsia="Times New Roman" w:hAnsi="Times New Roman" w:cs="Times New Roman"/>
          <w:b/>
          <w:bCs/>
          <w:i/>
          <w:iCs/>
          <w:sz w:val="28"/>
          <w:szCs w:val="28"/>
          <w:lang w:eastAsia="ru-RU"/>
        </w:rPr>
        <w:t xml:space="preserve">Контрольно-счетной палаты </w:t>
      </w:r>
    </w:p>
    <w:p w:rsidR="00AC076B" w:rsidRDefault="005A691D" w:rsidP="00D77D5D">
      <w:pPr>
        <w:shd w:val="clear" w:color="auto" w:fill="FFFFFF" w:themeFill="background1"/>
        <w:spacing w:after="0" w:line="240" w:lineRule="auto"/>
        <w:ind w:firstLine="406"/>
        <w:rPr>
          <w:rFonts w:ascii="Times New Roman" w:eastAsia="Times New Roman" w:hAnsi="Times New Roman" w:cs="Times New Roman"/>
          <w:b/>
          <w:bCs/>
          <w:i/>
          <w:iCs/>
          <w:sz w:val="28"/>
          <w:szCs w:val="28"/>
          <w:lang w:eastAsia="ru-RU"/>
        </w:rPr>
      </w:pPr>
      <w:r w:rsidRPr="005A691D">
        <w:rPr>
          <w:rFonts w:ascii="Times New Roman" w:eastAsia="Times New Roman" w:hAnsi="Times New Roman" w:cs="Times New Roman"/>
          <w:b/>
          <w:bCs/>
          <w:i/>
          <w:iCs/>
          <w:sz w:val="28"/>
          <w:szCs w:val="28"/>
          <w:lang w:eastAsia="ru-RU"/>
        </w:rPr>
        <w:t xml:space="preserve">Республики Ингушетия       </w:t>
      </w:r>
      <w:r w:rsidRPr="005A691D">
        <w:rPr>
          <w:rFonts w:ascii="Times New Roman" w:eastAsia="Times New Roman" w:hAnsi="Times New Roman" w:cs="Times New Roman"/>
          <w:b/>
          <w:i/>
          <w:sz w:val="24"/>
          <w:szCs w:val="28"/>
          <w:lang w:eastAsia="ru-RU"/>
        </w:rPr>
        <w:tab/>
      </w:r>
      <w:r w:rsidRPr="005A691D">
        <w:rPr>
          <w:rFonts w:ascii="Times New Roman" w:eastAsia="Times New Roman" w:hAnsi="Times New Roman" w:cs="Times New Roman"/>
          <w:b/>
          <w:i/>
          <w:sz w:val="24"/>
          <w:szCs w:val="28"/>
          <w:lang w:eastAsia="ru-RU"/>
        </w:rPr>
        <w:tab/>
      </w:r>
      <w:r w:rsidRPr="005A691D">
        <w:rPr>
          <w:rFonts w:ascii="Times New Roman" w:eastAsia="Times New Roman" w:hAnsi="Times New Roman" w:cs="Times New Roman"/>
          <w:b/>
          <w:i/>
          <w:sz w:val="24"/>
          <w:szCs w:val="28"/>
          <w:lang w:eastAsia="ru-RU"/>
        </w:rPr>
        <w:tab/>
      </w:r>
      <w:r w:rsidRPr="005A691D">
        <w:rPr>
          <w:rFonts w:ascii="Times New Roman" w:eastAsia="Times New Roman" w:hAnsi="Times New Roman" w:cs="Times New Roman"/>
          <w:b/>
          <w:i/>
          <w:sz w:val="24"/>
          <w:szCs w:val="28"/>
          <w:lang w:eastAsia="ru-RU"/>
        </w:rPr>
        <w:tab/>
      </w:r>
      <w:r w:rsidRPr="005A691D">
        <w:rPr>
          <w:rFonts w:ascii="Times New Roman" w:eastAsia="Times New Roman" w:hAnsi="Times New Roman" w:cs="Times New Roman"/>
          <w:b/>
          <w:i/>
          <w:sz w:val="24"/>
          <w:szCs w:val="28"/>
          <w:lang w:eastAsia="ru-RU"/>
        </w:rPr>
        <w:tab/>
      </w:r>
      <w:r w:rsidR="00AC076B">
        <w:rPr>
          <w:rFonts w:ascii="Times New Roman" w:eastAsia="Times New Roman" w:hAnsi="Times New Roman" w:cs="Times New Roman"/>
          <w:b/>
          <w:i/>
          <w:sz w:val="24"/>
          <w:szCs w:val="28"/>
          <w:lang w:eastAsia="ru-RU"/>
        </w:rPr>
        <w:tab/>
      </w:r>
      <w:r w:rsidR="00AC076B">
        <w:rPr>
          <w:rFonts w:ascii="Times New Roman" w:eastAsia="Times New Roman" w:hAnsi="Times New Roman" w:cs="Times New Roman"/>
          <w:b/>
          <w:i/>
          <w:sz w:val="24"/>
          <w:szCs w:val="28"/>
          <w:lang w:eastAsia="ru-RU"/>
        </w:rPr>
        <w:tab/>
      </w:r>
      <w:r w:rsidRPr="005A691D">
        <w:rPr>
          <w:rFonts w:ascii="Times New Roman" w:eastAsia="Times New Roman" w:hAnsi="Times New Roman" w:cs="Times New Roman"/>
          <w:b/>
          <w:bCs/>
          <w:i/>
          <w:iCs/>
          <w:sz w:val="28"/>
          <w:szCs w:val="28"/>
          <w:lang w:eastAsia="ru-RU"/>
        </w:rPr>
        <w:t>М.К. Белхароев</w:t>
      </w:r>
    </w:p>
    <w:p w:rsidR="00B16FDD" w:rsidRDefault="00B16FDD" w:rsidP="00D77D5D">
      <w:pPr>
        <w:shd w:val="clear" w:color="auto" w:fill="FFFFFF" w:themeFill="background1"/>
        <w:spacing w:after="0" w:line="240" w:lineRule="auto"/>
        <w:ind w:firstLine="406"/>
        <w:rPr>
          <w:rFonts w:ascii="Times New Roman" w:eastAsia="Times New Roman" w:hAnsi="Times New Roman" w:cs="Times New Roman"/>
          <w:b/>
          <w:bCs/>
          <w:i/>
          <w:iCs/>
          <w:sz w:val="28"/>
          <w:szCs w:val="28"/>
          <w:lang w:eastAsia="ru-RU"/>
        </w:rPr>
      </w:pPr>
      <w:r>
        <w:rPr>
          <w:rFonts w:ascii="Times New Roman" w:eastAsia="Times New Roman" w:hAnsi="Times New Roman" w:cs="Times New Roman"/>
          <w:b/>
          <w:bCs/>
          <w:i/>
          <w:iCs/>
          <w:sz w:val="28"/>
          <w:szCs w:val="28"/>
          <w:lang w:eastAsia="ru-RU"/>
        </w:rPr>
        <w:br w:type="page"/>
      </w:r>
    </w:p>
    <w:p w:rsidR="00B16FDD" w:rsidRPr="00B16FDD" w:rsidRDefault="00B16FDD" w:rsidP="00D77D5D">
      <w:pPr>
        <w:shd w:val="clear" w:color="auto" w:fill="FFFFFF" w:themeFill="background1"/>
        <w:spacing w:after="0" w:line="240" w:lineRule="auto"/>
        <w:jc w:val="center"/>
        <w:rPr>
          <w:rFonts w:ascii="Times New Roman" w:eastAsia="Times New Roman" w:hAnsi="Times New Roman" w:cs="Times New Roman"/>
          <w:b/>
          <w:sz w:val="28"/>
          <w:szCs w:val="28"/>
          <w:lang w:eastAsia="ru-RU"/>
        </w:rPr>
      </w:pPr>
      <w:bookmarkStart w:id="8" w:name="_Hlk39184392"/>
      <w:r w:rsidRPr="00B16FDD">
        <w:rPr>
          <w:rFonts w:ascii="Times New Roman" w:eastAsia="Times New Roman" w:hAnsi="Times New Roman" w:cs="Times New Roman"/>
          <w:b/>
          <w:sz w:val="28"/>
          <w:szCs w:val="28"/>
          <w:lang w:eastAsia="ru-RU"/>
        </w:rPr>
        <w:lastRenderedPageBreak/>
        <w:t xml:space="preserve">Заключение </w:t>
      </w:r>
    </w:p>
    <w:p w:rsidR="00B16FDD" w:rsidRPr="00B16FDD" w:rsidRDefault="00B16FDD" w:rsidP="00D77D5D">
      <w:pPr>
        <w:shd w:val="clear" w:color="auto" w:fill="FFFFFF" w:themeFill="background1"/>
        <w:spacing w:after="0" w:line="240" w:lineRule="auto"/>
        <w:jc w:val="center"/>
        <w:rPr>
          <w:rFonts w:ascii="Times New Roman" w:eastAsia="Times New Roman" w:hAnsi="Times New Roman" w:cs="Times New Roman"/>
          <w:b/>
          <w:sz w:val="28"/>
          <w:szCs w:val="28"/>
          <w:lang w:eastAsia="ru-RU"/>
        </w:rPr>
      </w:pPr>
      <w:r w:rsidRPr="00B16FDD">
        <w:rPr>
          <w:rFonts w:ascii="Times New Roman" w:eastAsia="Times New Roman" w:hAnsi="Times New Roman" w:cs="Times New Roman"/>
          <w:b/>
          <w:sz w:val="28"/>
          <w:szCs w:val="28"/>
          <w:lang w:eastAsia="ru-RU"/>
        </w:rPr>
        <w:t xml:space="preserve">на проект постановления Правительства Республики Ингушетия  </w:t>
      </w:r>
    </w:p>
    <w:p w:rsidR="00B16FDD" w:rsidRPr="00B16FDD" w:rsidRDefault="00B16FDD" w:rsidP="00D77D5D">
      <w:pPr>
        <w:shd w:val="clear" w:color="auto" w:fill="FFFFFF" w:themeFill="background1"/>
        <w:spacing w:after="0" w:line="240" w:lineRule="auto"/>
        <w:jc w:val="center"/>
        <w:rPr>
          <w:rFonts w:ascii="Times New Roman" w:eastAsia="Times New Roman" w:hAnsi="Times New Roman" w:cs="Times New Roman"/>
          <w:b/>
          <w:sz w:val="28"/>
          <w:szCs w:val="28"/>
          <w:lang w:eastAsia="ru-RU"/>
        </w:rPr>
      </w:pPr>
      <w:r w:rsidRPr="00B16FDD">
        <w:rPr>
          <w:rFonts w:ascii="Times New Roman" w:eastAsia="Times New Roman" w:hAnsi="Times New Roman" w:cs="Times New Roman"/>
          <w:b/>
          <w:sz w:val="28"/>
          <w:szCs w:val="28"/>
          <w:lang w:eastAsia="ru-RU"/>
        </w:rPr>
        <w:t xml:space="preserve">«О внесении изменений в государственную программу </w:t>
      </w:r>
    </w:p>
    <w:p w:rsidR="00B16FDD" w:rsidRPr="00B16FDD" w:rsidRDefault="00B16FDD" w:rsidP="00D77D5D">
      <w:pPr>
        <w:shd w:val="clear" w:color="auto" w:fill="FFFFFF" w:themeFill="background1"/>
        <w:spacing w:after="0" w:line="240" w:lineRule="auto"/>
        <w:jc w:val="center"/>
        <w:rPr>
          <w:rFonts w:ascii="Times New Roman" w:eastAsia="Times New Roman" w:hAnsi="Times New Roman" w:cs="Times New Roman"/>
          <w:b/>
          <w:sz w:val="28"/>
          <w:szCs w:val="28"/>
          <w:lang w:eastAsia="ru-RU"/>
        </w:rPr>
      </w:pPr>
      <w:r w:rsidRPr="00B16FDD">
        <w:rPr>
          <w:rFonts w:ascii="Times New Roman" w:eastAsia="Times New Roman" w:hAnsi="Times New Roman" w:cs="Times New Roman"/>
          <w:b/>
          <w:sz w:val="28"/>
          <w:szCs w:val="28"/>
          <w:lang w:eastAsia="ru-RU"/>
        </w:rPr>
        <w:t xml:space="preserve">Республики Ингушетия «Развитие здравоохранения» </w:t>
      </w:r>
    </w:p>
    <w:p w:rsidR="00B16FDD" w:rsidRPr="00B16FDD" w:rsidRDefault="00B16FDD" w:rsidP="00D77D5D">
      <w:pPr>
        <w:shd w:val="clear" w:color="auto" w:fill="FFFFFF" w:themeFill="background1"/>
        <w:spacing w:after="0" w:line="240" w:lineRule="auto"/>
        <w:rPr>
          <w:rFonts w:ascii="Times New Roman" w:eastAsia="Times New Roman" w:hAnsi="Times New Roman" w:cs="Times New Roman"/>
          <w:b/>
          <w:sz w:val="28"/>
          <w:szCs w:val="28"/>
          <w:lang w:eastAsia="ru-RU"/>
        </w:rPr>
      </w:pPr>
    </w:p>
    <w:bookmarkEnd w:id="8"/>
    <w:p w:rsidR="00B16FDD" w:rsidRPr="00B16FDD" w:rsidRDefault="00B16FDD" w:rsidP="00D77D5D">
      <w:pPr>
        <w:shd w:val="clear" w:color="auto" w:fill="FFFFFF" w:themeFill="background1"/>
        <w:spacing w:after="0" w:line="240" w:lineRule="auto"/>
        <w:ind w:firstLine="708"/>
        <w:jc w:val="both"/>
        <w:rPr>
          <w:rFonts w:ascii="Times New Roman" w:eastAsia="Times New Roman" w:hAnsi="Times New Roman" w:cs="Times New Roman"/>
          <w:sz w:val="28"/>
          <w:szCs w:val="28"/>
          <w:lang w:eastAsia="ru-RU"/>
        </w:rPr>
      </w:pPr>
      <w:r w:rsidRPr="00B16FDD">
        <w:rPr>
          <w:rFonts w:ascii="Times New Roman" w:eastAsia="Times New Roman" w:hAnsi="Times New Roman" w:cs="Times New Roman"/>
          <w:sz w:val="28"/>
          <w:szCs w:val="28"/>
          <w:lang w:eastAsia="ru-RU"/>
        </w:rPr>
        <w:t>Экспертиза проекта постановления Правительства РИ «О внесении изменений в государственную программу Республики Ингушетия «Развитие здравоохранения» (далее – проект Госпрограммы) проведена в соответствии со статьей 9 Федерального закона от 07.02.2011 г. №6-ФЗ «Об общих принципах организации и деятельности контрольно-счетных органов субъектов Российской Федерации и муниципальных образований», статьей 8 Закона РИ от 28.09.2011 г. №27-РЗ «О Контрольно-счетной палате Республики Ингушетия»</w:t>
      </w:r>
      <w:r w:rsidR="00600173">
        <w:rPr>
          <w:rFonts w:ascii="Times New Roman" w:eastAsia="Times New Roman" w:hAnsi="Times New Roman" w:cs="Times New Roman"/>
          <w:sz w:val="28"/>
          <w:szCs w:val="28"/>
          <w:lang w:eastAsia="ru-RU"/>
        </w:rPr>
        <w:t>.</w:t>
      </w:r>
    </w:p>
    <w:p w:rsidR="00B16FDD" w:rsidRPr="00B16FDD" w:rsidRDefault="00600173" w:rsidP="00D77D5D">
      <w:pPr>
        <w:shd w:val="clear" w:color="auto" w:fill="FFFFFF" w:themeFill="background1"/>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00B16FDD" w:rsidRPr="00B16FDD">
        <w:rPr>
          <w:rFonts w:ascii="Times New Roman" w:eastAsia="Times New Roman" w:hAnsi="Times New Roman" w:cs="Times New Roman"/>
          <w:sz w:val="28"/>
          <w:szCs w:val="28"/>
          <w:lang w:eastAsia="ru-RU"/>
        </w:rPr>
        <w:t xml:space="preserve">Государственная программа Республики Ингушетия «Развитие здравоохранения» (далее Госпрограмма) включена в перечень госпрограмм Республики Ингушетия, утвержденный Распоряжением Правительства </w:t>
      </w:r>
      <w:r>
        <w:rPr>
          <w:rFonts w:ascii="Times New Roman" w:eastAsia="Times New Roman" w:hAnsi="Times New Roman" w:cs="Times New Roman"/>
          <w:sz w:val="28"/>
          <w:szCs w:val="28"/>
          <w:lang w:eastAsia="ru-RU"/>
        </w:rPr>
        <w:t>РИ</w:t>
      </w:r>
      <w:r w:rsidR="00B16FDD" w:rsidRPr="00B16FDD">
        <w:rPr>
          <w:rFonts w:ascii="Times New Roman" w:eastAsia="Times New Roman" w:hAnsi="Times New Roman" w:cs="Times New Roman"/>
          <w:sz w:val="28"/>
          <w:szCs w:val="28"/>
          <w:lang w:eastAsia="ru-RU"/>
        </w:rPr>
        <w:t xml:space="preserve"> №820-р от 22.11.2013 г</w:t>
      </w:r>
      <w:r>
        <w:rPr>
          <w:rFonts w:ascii="Times New Roman" w:eastAsia="Times New Roman" w:hAnsi="Times New Roman" w:cs="Times New Roman"/>
          <w:sz w:val="28"/>
          <w:szCs w:val="28"/>
          <w:lang w:eastAsia="ru-RU"/>
        </w:rPr>
        <w:t>ода.</w:t>
      </w:r>
      <w:r w:rsidR="00B16FDD" w:rsidRPr="00B16FDD">
        <w:rPr>
          <w:rFonts w:ascii="Times New Roman" w:eastAsia="Times New Roman" w:hAnsi="Times New Roman" w:cs="Times New Roman"/>
          <w:sz w:val="28"/>
          <w:szCs w:val="28"/>
          <w:lang w:eastAsia="ru-RU"/>
        </w:rPr>
        <w:t xml:space="preserve"> </w:t>
      </w:r>
    </w:p>
    <w:p w:rsidR="00B16FDD" w:rsidRPr="00B16FDD" w:rsidRDefault="00B16FDD" w:rsidP="00D77D5D">
      <w:pPr>
        <w:shd w:val="clear" w:color="auto" w:fill="FFFFFF" w:themeFill="background1"/>
        <w:autoSpaceDE w:val="0"/>
        <w:autoSpaceDN w:val="0"/>
        <w:adjustRightInd w:val="0"/>
        <w:spacing w:after="0" w:line="240" w:lineRule="auto"/>
        <w:ind w:firstLine="708"/>
        <w:jc w:val="both"/>
        <w:rPr>
          <w:rFonts w:ascii="Times New Roman" w:hAnsi="Times New Roman" w:cs="Times New Roman"/>
          <w:sz w:val="28"/>
          <w:szCs w:val="28"/>
        </w:rPr>
      </w:pPr>
      <w:r w:rsidRPr="00B16FDD">
        <w:rPr>
          <w:rFonts w:ascii="Times New Roman" w:hAnsi="Times New Roman" w:cs="Times New Roman"/>
          <w:sz w:val="28"/>
          <w:szCs w:val="28"/>
        </w:rPr>
        <w:t>Разработчиком Госпрограммы и ответственным исполнителем является Министерство здравоохранения Республики Ингушетия.</w:t>
      </w:r>
    </w:p>
    <w:p w:rsidR="00B16FDD" w:rsidRPr="00B16FDD" w:rsidRDefault="00B16FDD" w:rsidP="00D77D5D">
      <w:pPr>
        <w:shd w:val="clear" w:color="auto" w:fill="FFFFFF" w:themeFill="background1"/>
        <w:autoSpaceDE w:val="0"/>
        <w:autoSpaceDN w:val="0"/>
        <w:adjustRightInd w:val="0"/>
        <w:spacing w:after="0" w:line="240" w:lineRule="auto"/>
        <w:ind w:firstLine="708"/>
        <w:jc w:val="both"/>
        <w:rPr>
          <w:rFonts w:ascii="Times New Roman" w:hAnsi="Times New Roman" w:cs="Times New Roman"/>
          <w:sz w:val="28"/>
          <w:szCs w:val="28"/>
        </w:rPr>
      </w:pPr>
      <w:r w:rsidRPr="00B16FDD">
        <w:rPr>
          <w:rFonts w:ascii="Times New Roman" w:hAnsi="Times New Roman" w:cs="Times New Roman"/>
          <w:sz w:val="28"/>
          <w:szCs w:val="28"/>
        </w:rPr>
        <w:t>Задачами Госпрограммы являются:</w:t>
      </w:r>
    </w:p>
    <w:p w:rsidR="00B16FDD" w:rsidRPr="00B157E8" w:rsidRDefault="00B16FDD" w:rsidP="00EE7E98">
      <w:pPr>
        <w:pStyle w:val="a7"/>
        <w:numPr>
          <w:ilvl w:val="0"/>
          <w:numId w:val="21"/>
        </w:numPr>
        <w:shd w:val="clear" w:color="auto" w:fill="FFFFFF" w:themeFill="background1"/>
        <w:tabs>
          <w:tab w:val="left" w:pos="1134"/>
        </w:tabs>
        <w:autoSpaceDE w:val="0"/>
        <w:autoSpaceDN w:val="0"/>
        <w:adjustRightInd w:val="0"/>
        <w:spacing w:after="0" w:line="240" w:lineRule="auto"/>
        <w:ind w:left="56" w:firstLine="700"/>
        <w:rPr>
          <w:rFonts w:ascii="Times New Roman" w:hAnsi="Times New Roman" w:cs="Times New Roman"/>
          <w:sz w:val="28"/>
          <w:szCs w:val="28"/>
        </w:rPr>
      </w:pPr>
      <w:r w:rsidRPr="00B157E8">
        <w:rPr>
          <w:rFonts w:ascii="Times New Roman" w:hAnsi="Times New Roman" w:cs="Times New Roman"/>
          <w:sz w:val="28"/>
          <w:szCs w:val="28"/>
        </w:rPr>
        <w:t xml:space="preserve">профилактика заболеваний и формирование здорового образа жизни, </w:t>
      </w:r>
    </w:p>
    <w:p w:rsidR="00B16FDD" w:rsidRPr="00B157E8" w:rsidRDefault="00B16FDD" w:rsidP="00EE7E98">
      <w:pPr>
        <w:pStyle w:val="a7"/>
        <w:numPr>
          <w:ilvl w:val="0"/>
          <w:numId w:val="21"/>
        </w:numPr>
        <w:shd w:val="clear" w:color="auto" w:fill="FFFFFF" w:themeFill="background1"/>
        <w:tabs>
          <w:tab w:val="left" w:pos="1134"/>
        </w:tabs>
        <w:autoSpaceDE w:val="0"/>
        <w:autoSpaceDN w:val="0"/>
        <w:adjustRightInd w:val="0"/>
        <w:spacing w:after="0" w:line="240" w:lineRule="auto"/>
        <w:ind w:left="56" w:firstLine="700"/>
        <w:rPr>
          <w:rFonts w:ascii="Times New Roman" w:hAnsi="Times New Roman" w:cs="Times New Roman"/>
          <w:sz w:val="28"/>
          <w:szCs w:val="28"/>
        </w:rPr>
      </w:pPr>
      <w:r w:rsidRPr="00B157E8">
        <w:rPr>
          <w:rFonts w:ascii="Times New Roman" w:hAnsi="Times New Roman" w:cs="Times New Roman"/>
          <w:sz w:val="28"/>
          <w:szCs w:val="28"/>
        </w:rPr>
        <w:t>развитие первичной медико-санитарной помощи;</w:t>
      </w:r>
    </w:p>
    <w:p w:rsidR="00B16FDD" w:rsidRPr="00B157E8" w:rsidRDefault="00B16FDD" w:rsidP="00EE7E98">
      <w:pPr>
        <w:pStyle w:val="a7"/>
        <w:numPr>
          <w:ilvl w:val="0"/>
          <w:numId w:val="21"/>
        </w:numPr>
        <w:shd w:val="clear" w:color="auto" w:fill="FFFFFF" w:themeFill="background1"/>
        <w:tabs>
          <w:tab w:val="left" w:pos="1134"/>
        </w:tabs>
        <w:autoSpaceDE w:val="0"/>
        <w:autoSpaceDN w:val="0"/>
        <w:adjustRightInd w:val="0"/>
        <w:spacing w:after="0" w:line="240" w:lineRule="auto"/>
        <w:ind w:left="56" w:firstLine="700"/>
        <w:jc w:val="both"/>
        <w:rPr>
          <w:rFonts w:ascii="Times New Roman" w:hAnsi="Times New Roman" w:cs="Times New Roman"/>
          <w:sz w:val="28"/>
          <w:szCs w:val="28"/>
        </w:rPr>
      </w:pPr>
      <w:r w:rsidRPr="00B157E8">
        <w:rPr>
          <w:rFonts w:ascii="Times New Roman" w:hAnsi="Times New Roman" w:cs="Times New Roman"/>
          <w:sz w:val="28"/>
          <w:szCs w:val="28"/>
        </w:rPr>
        <w:t>совершенствование оказания специализированной, включая высокотехнологичную, медицинской помощи, скорой, в том числе скорой специализированной, медицинской помощи, медицинской эвакуации;</w:t>
      </w:r>
    </w:p>
    <w:p w:rsidR="00B16FDD" w:rsidRPr="00B157E8" w:rsidRDefault="00B16FDD" w:rsidP="00EE7E98">
      <w:pPr>
        <w:pStyle w:val="a7"/>
        <w:numPr>
          <w:ilvl w:val="0"/>
          <w:numId w:val="21"/>
        </w:numPr>
        <w:shd w:val="clear" w:color="auto" w:fill="FFFFFF" w:themeFill="background1"/>
        <w:tabs>
          <w:tab w:val="left" w:pos="1134"/>
        </w:tabs>
        <w:autoSpaceDE w:val="0"/>
        <w:autoSpaceDN w:val="0"/>
        <w:adjustRightInd w:val="0"/>
        <w:spacing w:after="0" w:line="240" w:lineRule="auto"/>
        <w:ind w:left="56" w:firstLine="700"/>
        <w:rPr>
          <w:rFonts w:ascii="Times New Roman" w:hAnsi="Times New Roman" w:cs="Times New Roman"/>
          <w:sz w:val="28"/>
          <w:szCs w:val="28"/>
        </w:rPr>
      </w:pPr>
      <w:r w:rsidRPr="00B157E8">
        <w:rPr>
          <w:rFonts w:ascii="Times New Roman" w:hAnsi="Times New Roman" w:cs="Times New Roman"/>
          <w:sz w:val="28"/>
          <w:szCs w:val="28"/>
        </w:rPr>
        <w:t>развитие государственно-частного партнерства;</w:t>
      </w:r>
    </w:p>
    <w:p w:rsidR="00B16FDD" w:rsidRPr="00B157E8" w:rsidRDefault="00B16FDD" w:rsidP="00EE7E98">
      <w:pPr>
        <w:pStyle w:val="a7"/>
        <w:numPr>
          <w:ilvl w:val="0"/>
          <w:numId w:val="21"/>
        </w:numPr>
        <w:shd w:val="clear" w:color="auto" w:fill="FFFFFF" w:themeFill="background1"/>
        <w:tabs>
          <w:tab w:val="left" w:pos="1134"/>
        </w:tabs>
        <w:autoSpaceDE w:val="0"/>
        <w:autoSpaceDN w:val="0"/>
        <w:adjustRightInd w:val="0"/>
        <w:spacing w:after="0" w:line="240" w:lineRule="auto"/>
        <w:ind w:left="56" w:firstLine="700"/>
        <w:rPr>
          <w:rFonts w:ascii="Times New Roman" w:hAnsi="Times New Roman" w:cs="Times New Roman"/>
          <w:sz w:val="28"/>
          <w:szCs w:val="28"/>
        </w:rPr>
      </w:pPr>
      <w:r w:rsidRPr="00B157E8">
        <w:rPr>
          <w:rFonts w:ascii="Times New Roman" w:hAnsi="Times New Roman" w:cs="Times New Roman"/>
          <w:sz w:val="28"/>
          <w:szCs w:val="28"/>
        </w:rPr>
        <w:t>охрана здоровья матери и ребенка;</w:t>
      </w:r>
    </w:p>
    <w:p w:rsidR="00B16FDD" w:rsidRPr="00B157E8" w:rsidRDefault="00B16FDD" w:rsidP="00EE7E98">
      <w:pPr>
        <w:pStyle w:val="a7"/>
        <w:numPr>
          <w:ilvl w:val="0"/>
          <w:numId w:val="21"/>
        </w:numPr>
        <w:shd w:val="clear" w:color="auto" w:fill="FFFFFF" w:themeFill="background1"/>
        <w:tabs>
          <w:tab w:val="left" w:pos="1134"/>
        </w:tabs>
        <w:autoSpaceDE w:val="0"/>
        <w:autoSpaceDN w:val="0"/>
        <w:adjustRightInd w:val="0"/>
        <w:spacing w:after="0" w:line="240" w:lineRule="auto"/>
        <w:ind w:left="56" w:firstLine="700"/>
        <w:rPr>
          <w:rFonts w:ascii="Times New Roman" w:hAnsi="Times New Roman" w:cs="Times New Roman"/>
          <w:sz w:val="28"/>
          <w:szCs w:val="28"/>
        </w:rPr>
      </w:pPr>
      <w:r w:rsidRPr="00B157E8">
        <w:rPr>
          <w:rFonts w:ascii="Times New Roman" w:hAnsi="Times New Roman" w:cs="Times New Roman"/>
          <w:sz w:val="28"/>
          <w:szCs w:val="28"/>
        </w:rPr>
        <w:t>развитие медицинской реабилитации и санаторно-курортного лечения;</w:t>
      </w:r>
    </w:p>
    <w:p w:rsidR="00B16FDD" w:rsidRPr="00B157E8" w:rsidRDefault="00B16FDD" w:rsidP="00EE7E98">
      <w:pPr>
        <w:pStyle w:val="a7"/>
        <w:numPr>
          <w:ilvl w:val="0"/>
          <w:numId w:val="21"/>
        </w:numPr>
        <w:shd w:val="clear" w:color="auto" w:fill="FFFFFF" w:themeFill="background1"/>
        <w:tabs>
          <w:tab w:val="left" w:pos="1134"/>
        </w:tabs>
        <w:autoSpaceDE w:val="0"/>
        <w:autoSpaceDN w:val="0"/>
        <w:adjustRightInd w:val="0"/>
        <w:spacing w:after="0" w:line="240" w:lineRule="auto"/>
        <w:ind w:left="56" w:firstLine="700"/>
        <w:rPr>
          <w:rFonts w:ascii="Times New Roman" w:hAnsi="Times New Roman" w:cs="Times New Roman"/>
          <w:sz w:val="28"/>
          <w:szCs w:val="28"/>
        </w:rPr>
      </w:pPr>
      <w:r w:rsidRPr="00B157E8">
        <w:rPr>
          <w:rFonts w:ascii="Times New Roman" w:hAnsi="Times New Roman" w:cs="Times New Roman"/>
          <w:sz w:val="28"/>
          <w:szCs w:val="28"/>
        </w:rPr>
        <w:t>оказание паллиативной помощи;</w:t>
      </w:r>
    </w:p>
    <w:p w:rsidR="00B16FDD" w:rsidRPr="00B157E8" w:rsidRDefault="00B16FDD" w:rsidP="00EE7E98">
      <w:pPr>
        <w:pStyle w:val="a7"/>
        <w:numPr>
          <w:ilvl w:val="0"/>
          <w:numId w:val="21"/>
        </w:numPr>
        <w:shd w:val="clear" w:color="auto" w:fill="FFFFFF" w:themeFill="background1"/>
        <w:tabs>
          <w:tab w:val="left" w:pos="1134"/>
        </w:tabs>
        <w:autoSpaceDE w:val="0"/>
        <w:autoSpaceDN w:val="0"/>
        <w:adjustRightInd w:val="0"/>
        <w:spacing w:after="0" w:line="240" w:lineRule="auto"/>
        <w:ind w:left="56" w:firstLine="700"/>
        <w:rPr>
          <w:rFonts w:ascii="Times New Roman" w:hAnsi="Times New Roman" w:cs="Times New Roman"/>
          <w:sz w:val="28"/>
          <w:szCs w:val="28"/>
        </w:rPr>
      </w:pPr>
      <w:r w:rsidRPr="00B157E8">
        <w:rPr>
          <w:rFonts w:ascii="Times New Roman" w:hAnsi="Times New Roman" w:cs="Times New Roman"/>
          <w:sz w:val="28"/>
          <w:szCs w:val="28"/>
        </w:rPr>
        <w:t>кадровое обеспечение системы здравоохранения;</w:t>
      </w:r>
    </w:p>
    <w:p w:rsidR="00B16FDD" w:rsidRPr="00B157E8" w:rsidRDefault="00B16FDD" w:rsidP="00EE7E98">
      <w:pPr>
        <w:pStyle w:val="a7"/>
        <w:numPr>
          <w:ilvl w:val="0"/>
          <w:numId w:val="21"/>
        </w:numPr>
        <w:shd w:val="clear" w:color="auto" w:fill="FFFFFF" w:themeFill="background1"/>
        <w:tabs>
          <w:tab w:val="left" w:pos="1134"/>
        </w:tabs>
        <w:autoSpaceDE w:val="0"/>
        <w:autoSpaceDN w:val="0"/>
        <w:adjustRightInd w:val="0"/>
        <w:spacing w:after="0" w:line="240" w:lineRule="auto"/>
        <w:ind w:left="56" w:firstLine="700"/>
        <w:rPr>
          <w:rFonts w:ascii="Times New Roman" w:hAnsi="Times New Roman" w:cs="Times New Roman"/>
          <w:sz w:val="28"/>
          <w:szCs w:val="28"/>
        </w:rPr>
      </w:pPr>
      <w:r w:rsidRPr="00B157E8">
        <w:rPr>
          <w:rFonts w:ascii="Times New Roman" w:hAnsi="Times New Roman" w:cs="Times New Roman"/>
          <w:sz w:val="28"/>
          <w:szCs w:val="28"/>
        </w:rPr>
        <w:t>совершенствование системы лекарственного обеспечения, в том числе в амбулаторных условиях;</w:t>
      </w:r>
    </w:p>
    <w:p w:rsidR="00B16FDD" w:rsidRPr="00B157E8" w:rsidRDefault="00B16FDD" w:rsidP="00EE7E98">
      <w:pPr>
        <w:pStyle w:val="a7"/>
        <w:numPr>
          <w:ilvl w:val="0"/>
          <w:numId w:val="21"/>
        </w:numPr>
        <w:shd w:val="clear" w:color="auto" w:fill="FFFFFF" w:themeFill="background1"/>
        <w:tabs>
          <w:tab w:val="left" w:pos="1134"/>
        </w:tabs>
        <w:autoSpaceDE w:val="0"/>
        <w:autoSpaceDN w:val="0"/>
        <w:adjustRightInd w:val="0"/>
        <w:spacing w:after="0" w:line="240" w:lineRule="auto"/>
        <w:ind w:left="56" w:firstLine="700"/>
        <w:rPr>
          <w:rFonts w:ascii="Times New Roman" w:hAnsi="Times New Roman" w:cs="Times New Roman"/>
          <w:sz w:val="28"/>
          <w:szCs w:val="28"/>
        </w:rPr>
      </w:pPr>
      <w:r w:rsidRPr="00B157E8">
        <w:rPr>
          <w:rFonts w:ascii="Times New Roman" w:hAnsi="Times New Roman" w:cs="Times New Roman"/>
          <w:sz w:val="28"/>
          <w:szCs w:val="28"/>
        </w:rPr>
        <w:t>развитие информатизации в здравоохранении;</w:t>
      </w:r>
    </w:p>
    <w:p w:rsidR="00B16FDD" w:rsidRPr="00B157E8" w:rsidRDefault="00B16FDD" w:rsidP="00EE7E98">
      <w:pPr>
        <w:pStyle w:val="a7"/>
        <w:numPr>
          <w:ilvl w:val="0"/>
          <w:numId w:val="21"/>
        </w:numPr>
        <w:shd w:val="clear" w:color="auto" w:fill="FFFFFF" w:themeFill="background1"/>
        <w:tabs>
          <w:tab w:val="left" w:pos="1134"/>
        </w:tabs>
        <w:autoSpaceDE w:val="0"/>
        <w:autoSpaceDN w:val="0"/>
        <w:adjustRightInd w:val="0"/>
        <w:spacing w:after="0" w:line="240" w:lineRule="auto"/>
        <w:ind w:left="56" w:firstLine="700"/>
        <w:rPr>
          <w:rFonts w:ascii="Times New Roman" w:hAnsi="Times New Roman" w:cs="Times New Roman"/>
          <w:sz w:val="28"/>
          <w:szCs w:val="28"/>
        </w:rPr>
      </w:pPr>
      <w:r w:rsidRPr="00B157E8">
        <w:rPr>
          <w:rFonts w:ascii="Times New Roman" w:hAnsi="Times New Roman" w:cs="Times New Roman"/>
          <w:sz w:val="28"/>
          <w:szCs w:val="28"/>
        </w:rPr>
        <w:t>совершенствование системы территориального планирования и т.д.</w:t>
      </w:r>
    </w:p>
    <w:p w:rsidR="00B16FDD" w:rsidRPr="00B16FDD" w:rsidRDefault="00B16FDD" w:rsidP="00D77D5D">
      <w:pPr>
        <w:shd w:val="clear" w:color="auto" w:fill="FFFFFF" w:themeFill="background1"/>
        <w:autoSpaceDE w:val="0"/>
        <w:autoSpaceDN w:val="0"/>
        <w:adjustRightInd w:val="0"/>
        <w:spacing w:after="0" w:line="240" w:lineRule="auto"/>
        <w:ind w:firstLine="708"/>
        <w:jc w:val="both"/>
        <w:rPr>
          <w:rFonts w:ascii="Times New Roman" w:hAnsi="Times New Roman" w:cs="Times New Roman"/>
          <w:sz w:val="28"/>
          <w:szCs w:val="28"/>
        </w:rPr>
      </w:pPr>
      <w:r w:rsidRPr="00B16FDD">
        <w:rPr>
          <w:rFonts w:ascii="Times New Roman" w:hAnsi="Times New Roman" w:cs="Times New Roman"/>
          <w:sz w:val="28"/>
          <w:szCs w:val="28"/>
        </w:rPr>
        <w:t xml:space="preserve">Государственная программа </w:t>
      </w:r>
      <w:r w:rsidR="00ED1EE4">
        <w:rPr>
          <w:rFonts w:ascii="Times New Roman" w:hAnsi="Times New Roman" w:cs="Times New Roman"/>
          <w:sz w:val="28"/>
          <w:szCs w:val="28"/>
        </w:rPr>
        <w:t xml:space="preserve">включает </w:t>
      </w:r>
      <w:r w:rsidRPr="00B16FDD">
        <w:rPr>
          <w:rFonts w:ascii="Times New Roman" w:hAnsi="Times New Roman" w:cs="Times New Roman"/>
          <w:sz w:val="28"/>
          <w:szCs w:val="28"/>
        </w:rPr>
        <w:t>19 подпрограмм и реализуется в три этапа:</w:t>
      </w:r>
    </w:p>
    <w:p w:rsidR="00B16FDD" w:rsidRPr="00ED1EE4" w:rsidRDefault="00B16FDD" w:rsidP="00EE7E98">
      <w:pPr>
        <w:pStyle w:val="a7"/>
        <w:numPr>
          <w:ilvl w:val="0"/>
          <w:numId w:val="22"/>
        </w:numPr>
        <w:shd w:val="clear" w:color="auto" w:fill="FFFFFF" w:themeFill="background1"/>
        <w:tabs>
          <w:tab w:val="left" w:pos="1276"/>
        </w:tabs>
        <w:spacing w:after="0" w:line="240" w:lineRule="auto"/>
        <w:ind w:right="4893" w:firstLine="131"/>
        <w:rPr>
          <w:rFonts w:ascii="Times New Roman" w:eastAsia="Times New Roman" w:hAnsi="Times New Roman" w:cs="Times New Roman"/>
          <w:sz w:val="28"/>
          <w:szCs w:val="28"/>
          <w:lang w:eastAsia="ru-RU"/>
        </w:rPr>
      </w:pPr>
      <w:r w:rsidRPr="00ED1EE4">
        <w:rPr>
          <w:rFonts w:ascii="Times New Roman" w:eastAsia="Times New Roman" w:hAnsi="Times New Roman" w:cs="Times New Roman"/>
          <w:sz w:val="28"/>
          <w:szCs w:val="28"/>
          <w:lang w:eastAsia="ru-RU"/>
        </w:rPr>
        <w:t xml:space="preserve">первый этап: 2014 - 2015 годы; </w:t>
      </w:r>
    </w:p>
    <w:p w:rsidR="00B16FDD" w:rsidRPr="00ED1EE4" w:rsidRDefault="00B16FDD" w:rsidP="00EE7E98">
      <w:pPr>
        <w:pStyle w:val="a7"/>
        <w:numPr>
          <w:ilvl w:val="0"/>
          <w:numId w:val="22"/>
        </w:numPr>
        <w:shd w:val="clear" w:color="auto" w:fill="FFFFFF" w:themeFill="background1"/>
        <w:tabs>
          <w:tab w:val="left" w:pos="1276"/>
        </w:tabs>
        <w:spacing w:after="0" w:line="240" w:lineRule="auto"/>
        <w:ind w:right="4893" w:firstLine="131"/>
        <w:rPr>
          <w:rFonts w:ascii="Times New Roman" w:eastAsia="Times New Roman" w:hAnsi="Times New Roman" w:cs="Times New Roman"/>
          <w:sz w:val="28"/>
          <w:szCs w:val="28"/>
          <w:lang w:eastAsia="ru-RU"/>
        </w:rPr>
      </w:pPr>
      <w:r w:rsidRPr="00ED1EE4">
        <w:rPr>
          <w:rFonts w:ascii="Times New Roman" w:eastAsia="Times New Roman" w:hAnsi="Times New Roman" w:cs="Times New Roman"/>
          <w:sz w:val="28"/>
          <w:szCs w:val="28"/>
          <w:lang w:eastAsia="ru-RU"/>
        </w:rPr>
        <w:t xml:space="preserve">второй этап: 2016 - 2018 годы; </w:t>
      </w:r>
    </w:p>
    <w:p w:rsidR="00B16FDD" w:rsidRPr="00ED1EE4" w:rsidRDefault="00B16FDD" w:rsidP="00EE7E98">
      <w:pPr>
        <w:pStyle w:val="a7"/>
        <w:numPr>
          <w:ilvl w:val="0"/>
          <w:numId w:val="22"/>
        </w:numPr>
        <w:shd w:val="clear" w:color="auto" w:fill="FFFFFF" w:themeFill="background1"/>
        <w:tabs>
          <w:tab w:val="left" w:pos="1276"/>
        </w:tabs>
        <w:autoSpaceDE w:val="0"/>
        <w:autoSpaceDN w:val="0"/>
        <w:adjustRightInd w:val="0"/>
        <w:spacing w:after="0" w:line="240" w:lineRule="auto"/>
        <w:ind w:firstLine="131"/>
        <w:jc w:val="both"/>
        <w:rPr>
          <w:rFonts w:ascii="Times New Roman" w:hAnsi="Times New Roman" w:cs="Times New Roman"/>
          <w:sz w:val="28"/>
          <w:szCs w:val="28"/>
        </w:rPr>
      </w:pPr>
      <w:r w:rsidRPr="00ED1EE4">
        <w:rPr>
          <w:rFonts w:ascii="Times New Roman" w:eastAsia="Times New Roman" w:hAnsi="Times New Roman" w:cs="Times New Roman"/>
          <w:sz w:val="28"/>
          <w:szCs w:val="28"/>
          <w:lang w:eastAsia="ru-RU"/>
        </w:rPr>
        <w:t>третий этап: 2019 - 2024 годы.</w:t>
      </w:r>
    </w:p>
    <w:p w:rsidR="00B16FDD" w:rsidRPr="00B16FDD" w:rsidRDefault="00B16FDD" w:rsidP="00D77D5D">
      <w:pPr>
        <w:shd w:val="clear" w:color="auto" w:fill="FFFFFF" w:themeFill="background1"/>
        <w:spacing w:after="0" w:line="240" w:lineRule="auto"/>
        <w:ind w:firstLine="708"/>
        <w:jc w:val="both"/>
        <w:rPr>
          <w:rFonts w:ascii="Times New Roman" w:eastAsia="Times New Roman" w:hAnsi="Times New Roman" w:cs="Times New Roman"/>
          <w:sz w:val="28"/>
          <w:szCs w:val="28"/>
          <w:lang w:eastAsia="ru-RU"/>
        </w:rPr>
      </w:pPr>
      <w:r w:rsidRPr="00B16FDD">
        <w:rPr>
          <w:rFonts w:ascii="Times New Roman" w:eastAsia="Times New Roman" w:hAnsi="Times New Roman" w:cs="Times New Roman"/>
          <w:sz w:val="28"/>
          <w:szCs w:val="28"/>
          <w:lang w:eastAsia="ru-RU"/>
        </w:rPr>
        <w:t>Проект Госпрограммы предусматривает приведение объемов финансирования государственной программы Республики Ингушетия «Развитие здравоохранения» в соответствие с Законом Республики Ингушетия №48-РЗ от 29.12.2018 г. «О республиканском бюджете на 2019 год и плановый период 2020 и 2021 годов» (с изменениями и дополнениями.</w:t>
      </w:r>
    </w:p>
    <w:p w:rsidR="00B16FDD" w:rsidRPr="00B16FDD" w:rsidRDefault="000E30A3" w:rsidP="00D77D5D">
      <w:pPr>
        <w:shd w:val="clear" w:color="auto" w:fill="FFFFFF" w:themeFill="background1"/>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B16FDD">
        <w:rPr>
          <w:rFonts w:ascii="Times New Roman" w:eastAsia="Times New Roman" w:hAnsi="Times New Roman" w:cs="Times New Roman"/>
          <w:sz w:val="28"/>
          <w:szCs w:val="28"/>
          <w:lang w:eastAsia="ru-RU"/>
        </w:rPr>
        <w:lastRenderedPageBreak/>
        <w:t>Согласно представленному проекту Госпрограммы,</w:t>
      </w:r>
      <w:r w:rsidR="00B16FDD" w:rsidRPr="00B16FDD">
        <w:rPr>
          <w:rFonts w:ascii="Times New Roman" w:eastAsia="Times New Roman" w:hAnsi="Times New Roman" w:cs="Times New Roman"/>
          <w:sz w:val="28"/>
          <w:szCs w:val="28"/>
          <w:lang w:eastAsia="ru-RU"/>
        </w:rPr>
        <w:t xml:space="preserve"> общий объем финансирования третьего этапа реализации программы составляет 7</w:t>
      </w:r>
      <w:r>
        <w:rPr>
          <w:rFonts w:ascii="Times New Roman" w:eastAsia="Times New Roman" w:hAnsi="Times New Roman" w:cs="Times New Roman"/>
          <w:sz w:val="28"/>
          <w:szCs w:val="28"/>
          <w:lang w:eastAsia="ru-RU"/>
        </w:rPr>
        <w:t> </w:t>
      </w:r>
      <w:r w:rsidR="00B16FDD" w:rsidRPr="00B16FDD">
        <w:rPr>
          <w:rFonts w:ascii="Times New Roman" w:eastAsia="Times New Roman" w:hAnsi="Times New Roman" w:cs="Times New Roman"/>
          <w:sz w:val="28"/>
          <w:szCs w:val="28"/>
          <w:lang w:eastAsia="ru-RU"/>
        </w:rPr>
        <w:t>919</w:t>
      </w:r>
      <w:r>
        <w:rPr>
          <w:rFonts w:ascii="Times New Roman" w:eastAsia="Times New Roman" w:hAnsi="Times New Roman" w:cs="Times New Roman"/>
          <w:sz w:val="28"/>
          <w:szCs w:val="28"/>
          <w:lang w:eastAsia="ru-RU"/>
        </w:rPr>
        <w:t> </w:t>
      </w:r>
      <w:r w:rsidR="00B16FDD" w:rsidRPr="00B16FDD">
        <w:rPr>
          <w:rFonts w:ascii="Times New Roman" w:eastAsia="Times New Roman" w:hAnsi="Times New Roman" w:cs="Times New Roman"/>
          <w:sz w:val="28"/>
          <w:szCs w:val="28"/>
          <w:lang w:eastAsia="ru-RU"/>
        </w:rPr>
        <w:t>897,7 тыс. руб., что на 642</w:t>
      </w:r>
      <w:r>
        <w:rPr>
          <w:rFonts w:ascii="Times New Roman" w:eastAsia="Times New Roman" w:hAnsi="Times New Roman" w:cs="Times New Roman"/>
          <w:sz w:val="28"/>
          <w:szCs w:val="28"/>
          <w:lang w:eastAsia="ru-RU"/>
        </w:rPr>
        <w:t> </w:t>
      </w:r>
      <w:r w:rsidR="00B16FDD" w:rsidRPr="00B16FDD">
        <w:rPr>
          <w:rFonts w:ascii="Times New Roman" w:eastAsia="Times New Roman" w:hAnsi="Times New Roman" w:cs="Times New Roman"/>
          <w:sz w:val="28"/>
          <w:szCs w:val="28"/>
          <w:lang w:eastAsia="ru-RU"/>
        </w:rPr>
        <w:t>307,5 тыс. руб</w:t>
      </w:r>
      <w:r>
        <w:rPr>
          <w:rFonts w:ascii="Times New Roman" w:eastAsia="Times New Roman" w:hAnsi="Times New Roman" w:cs="Times New Roman"/>
          <w:sz w:val="28"/>
          <w:szCs w:val="28"/>
          <w:lang w:eastAsia="ru-RU"/>
        </w:rPr>
        <w:t>лей</w:t>
      </w:r>
      <w:r w:rsidR="00B16FDD" w:rsidRPr="00B16FDD">
        <w:rPr>
          <w:rFonts w:ascii="Times New Roman" w:eastAsia="Times New Roman" w:hAnsi="Times New Roman" w:cs="Times New Roman"/>
          <w:sz w:val="28"/>
          <w:szCs w:val="28"/>
          <w:lang w:eastAsia="ru-RU"/>
        </w:rPr>
        <w:t xml:space="preserve"> больше объема финансирования, предусмотренного действующей Госпрограммой, утвержденной Постановлением Правительства Республики Ингушетия</w:t>
      </w:r>
      <w:r>
        <w:rPr>
          <w:rFonts w:ascii="Times New Roman" w:eastAsia="Times New Roman" w:hAnsi="Times New Roman" w:cs="Times New Roman"/>
          <w:sz w:val="28"/>
          <w:szCs w:val="28"/>
          <w:lang w:eastAsia="ru-RU"/>
        </w:rPr>
        <w:t xml:space="preserve"> </w:t>
      </w:r>
      <w:r w:rsidRPr="00B16FDD">
        <w:rPr>
          <w:rFonts w:ascii="Times New Roman" w:eastAsia="Times New Roman" w:hAnsi="Times New Roman" w:cs="Times New Roman"/>
          <w:sz w:val="28"/>
          <w:szCs w:val="28"/>
          <w:lang w:eastAsia="ru-RU"/>
        </w:rPr>
        <w:t>№208</w:t>
      </w:r>
      <w:r w:rsidR="00B16FDD" w:rsidRPr="00B16FDD">
        <w:rPr>
          <w:rFonts w:ascii="Times New Roman" w:eastAsia="Times New Roman" w:hAnsi="Times New Roman" w:cs="Times New Roman"/>
          <w:sz w:val="28"/>
          <w:szCs w:val="28"/>
          <w:lang w:eastAsia="ru-RU"/>
        </w:rPr>
        <w:t xml:space="preserve"> от 29.10.2014 г</w:t>
      </w:r>
      <w:r>
        <w:rPr>
          <w:rFonts w:ascii="Times New Roman" w:eastAsia="Times New Roman" w:hAnsi="Times New Roman" w:cs="Times New Roman"/>
          <w:sz w:val="28"/>
          <w:szCs w:val="28"/>
          <w:lang w:eastAsia="ru-RU"/>
        </w:rPr>
        <w:t>ода</w:t>
      </w:r>
      <w:r w:rsidR="00B16FDD" w:rsidRPr="00B16FDD">
        <w:rPr>
          <w:rFonts w:ascii="Times New Roman" w:eastAsia="Times New Roman" w:hAnsi="Times New Roman" w:cs="Times New Roman"/>
          <w:sz w:val="28"/>
          <w:szCs w:val="28"/>
          <w:lang w:eastAsia="ru-RU"/>
        </w:rPr>
        <w:t>. Увеличение финансирования предусмотрено в 2019 году на сумму 642</w:t>
      </w:r>
      <w:r>
        <w:rPr>
          <w:rFonts w:ascii="Times New Roman" w:eastAsia="Times New Roman" w:hAnsi="Times New Roman" w:cs="Times New Roman"/>
          <w:sz w:val="28"/>
          <w:szCs w:val="28"/>
          <w:lang w:eastAsia="ru-RU"/>
        </w:rPr>
        <w:t> </w:t>
      </w:r>
      <w:r w:rsidR="00B16FDD" w:rsidRPr="00B16FDD">
        <w:rPr>
          <w:rFonts w:ascii="Times New Roman" w:eastAsia="Times New Roman" w:hAnsi="Times New Roman" w:cs="Times New Roman"/>
          <w:sz w:val="28"/>
          <w:szCs w:val="28"/>
          <w:lang w:eastAsia="ru-RU"/>
        </w:rPr>
        <w:t>307,5 тыс. руб</w:t>
      </w:r>
      <w:r>
        <w:rPr>
          <w:rFonts w:ascii="Times New Roman" w:eastAsia="Times New Roman" w:hAnsi="Times New Roman" w:cs="Times New Roman"/>
          <w:sz w:val="28"/>
          <w:szCs w:val="28"/>
          <w:lang w:eastAsia="ru-RU"/>
        </w:rPr>
        <w:t>лей</w:t>
      </w:r>
      <w:r w:rsidR="00B16FDD" w:rsidRPr="00B16FDD">
        <w:rPr>
          <w:rFonts w:ascii="Times New Roman" w:eastAsia="Times New Roman" w:hAnsi="Times New Roman" w:cs="Times New Roman"/>
          <w:sz w:val="28"/>
          <w:szCs w:val="28"/>
          <w:lang w:eastAsia="ru-RU"/>
        </w:rPr>
        <w:t xml:space="preserve">. </w:t>
      </w:r>
    </w:p>
    <w:p w:rsidR="00B16FDD" w:rsidRPr="00B16FDD" w:rsidRDefault="00B16FDD" w:rsidP="00D77D5D">
      <w:pPr>
        <w:shd w:val="clear" w:color="auto" w:fill="FFFFFF" w:themeFill="background1"/>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B16FDD">
        <w:rPr>
          <w:rFonts w:ascii="Times New Roman" w:eastAsia="Times New Roman" w:hAnsi="Times New Roman" w:cs="Times New Roman"/>
          <w:sz w:val="28"/>
          <w:szCs w:val="28"/>
          <w:lang w:eastAsia="ru-RU"/>
        </w:rPr>
        <w:t>Проектом Госпрограммы предусмотрено внесение изменении в следующие подпрограммы:</w:t>
      </w:r>
    </w:p>
    <w:p w:rsidR="00B16FDD" w:rsidRPr="00B16FDD" w:rsidRDefault="00B16FDD" w:rsidP="00D77D5D">
      <w:pPr>
        <w:shd w:val="clear" w:color="auto" w:fill="FFFFFF" w:themeFill="background1"/>
        <w:autoSpaceDE w:val="0"/>
        <w:autoSpaceDN w:val="0"/>
        <w:adjustRightInd w:val="0"/>
        <w:spacing w:after="0" w:line="240" w:lineRule="auto"/>
        <w:ind w:firstLine="728"/>
        <w:jc w:val="both"/>
        <w:rPr>
          <w:rFonts w:ascii="Times New Roman" w:hAnsi="Times New Roman" w:cs="Times New Roman"/>
          <w:sz w:val="28"/>
          <w:szCs w:val="28"/>
        </w:rPr>
      </w:pPr>
      <w:r w:rsidRPr="00B16FDD">
        <w:rPr>
          <w:rFonts w:ascii="Times New Roman" w:hAnsi="Times New Roman" w:cs="Times New Roman"/>
          <w:sz w:val="28"/>
          <w:szCs w:val="28"/>
        </w:rPr>
        <w:t xml:space="preserve">1) </w:t>
      </w:r>
      <w:hyperlink w:anchor="sub_1800" w:history="1">
        <w:r w:rsidRPr="00B16FDD">
          <w:rPr>
            <w:rFonts w:ascii="Times New Roman" w:hAnsi="Times New Roman" w:cs="Times New Roman"/>
            <w:sz w:val="28"/>
            <w:szCs w:val="28"/>
          </w:rPr>
          <w:t>Подпрограмма №2</w:t>
        </w:r>
      </w:hyperlink>
      <w:r w:rsidRPr="00B16FDD">
        <w:rPr>
          <w:rFonts w:ascii="Times New Roman" w:hAnsi="Times New Roman" w:cs="Times New Roman"/>
          <w:sz w:val="28"/>
          <w:szCs w:val="28"/>
        </w:rPr>
        <w:t xml:space="preserve"> «Совершенствование оказания специализированной, включая высокотехнологичную, медицинской помощи, скорой, в том числе скорой специализированной, медицинской помощи, медицинской эвакуации»</w:t>
      </w:r>
      <w:r w:rsidR="00436C60">
        <w:rPr>
          <w:rFonts w:ascii="Times New Roman" w:hAnsi="Times New Roman" w:cs="Times New Roman"/>
          <w:sz w:val="28"/>
          <w:szCs w:val="28"/>
        </w:rPr>
        <w:t>. У</w:t>
      </w:r>
      <w:r w:rsidRPr="00B16FDD">
        <w:rPr>
          <w:rFonts w:ascii="Times New Roman" w:hAnsi="Times New Roman" w:cs="Times New Roman"/>
          <w:sz w:val="28"/>
          <w:szCs w:val="28"/>
        </w:rPr>
        <w:t>величено</w:t>
      </w:r>
      <w:r w:rsidRPr="00B16FDD">
        <w:rPr>
          <w:rFonts w:ascii="Times New Roman" w:eastAsia="Times New Roman" w:hAnsi="Times New Roman" w:cs="Times New Roman"/>
          <w:sz w:val="28"/>
          <w:szCs w:val="28"/>
          <w:lang w:eastAsia="ru-RU"/>
        </w:rPr>
        <w:t xml:space="preserve"> финансирование </w:t>
      </w:r>
      <w:r w:rsidR="00436C60">
        <w:rPr>
          <w:rFonts w:ascii="Times New Roman" w:eastAsia="Times New Roman" w:hAnsi="Times New Roman" w:cs="Times New Roman"/>
          <w:sz w:val="28"/>
          <w:szCs w:val="28"/>
          <w:lang w:eastAsia="ru-RU"/>
        </w:rPr>
        <w:t xml:space="preserve">реализации мероприятий </w:t>
      </w:r>
      <w:r w:rsidRPr="00B16FDD">
        <w:rPr>
          <w:rFonts w:ascii="Times New Roman" w:hAnsi="Times New Roman" w:cs="Times New Roman"/>
          <w:sz w:val="28"/>
          <w:szCs w:val="28"/>
        </w:rPr>
        <w:t>на сумму 16</w:t>
      </w:r>
      <w:r w:rsidR="00436C60">
        <w:rPr>
          <w:rFonts w:ascii="Times New Roman" w:hAnsi="Times New Roman" w:cs="Times New Roman"/>
          <w:sz w:val="28"/>
          <w:szCs w:val="28"/>
        </w:rPr>
        <w:t> </w:t>
      </w:r>
      <w:r w:rsidRPr="00B16FDD">
        <w:rPr>
          <w:rFonts w:ascii="Times New Roman" w:hAnsi="Times New Roman" w:cs="Times New Roman"/>
          <w:sz w:val="28"/>
          <w:szCs w:val="28"/>
        </w:rPr>
        <w:t>085,5 тыс. руб</w:t>
      </w:r>
      <w:r w:rsidR="00436C60">
        <w:rPr>
          <w:rFonts w:ascii="Times New Roman" w:hAnsi="Times New Roman" w:cs="Times New Roman"/>
          <w:sz w:val="28"/>
          <w:szCs w:val="28"/>
        </w:rPr>
        <w:t>лей</w:t>
      </w:r>
      <w:r w:rsidRPr="00B16FDD">
        <w:rPr>
          <w:rFonts w:ascii="Times New Roman" w:hAnsi="Times New Roman" w:cs="Times New Roman"/>
          <w:sz w:val="28"/>
          <w:szCs w:val="28"/>
        </w:rPr>
        <w:t>.</w:t>
      </w:r>
    </w:p>
    <w:p w:rsidR="00B16FDD" w:rsidRPr="00B16FDD" w:rsidRDefault="00B16FDD" w:rsidP="00D77D5D">
      <w:pPr>
        <w:shd w:val="clear" w:color="auto" w:fill="FFFFFF" w:themeFill="background1"/>
        <w:autoSpaceDE w:val="0"/>
        <w:autoSpaceDN w:val="0"/>
        <w:adjustRightInd w:val="0"/>
        <w:spacing w:after="0" w:line="240" w:lineRule="auto"/>
        <w:ind w:firstLine="728"/>
        <w:jc w:val="both"/>
        <w:rPr>
          <w:rFonts w:ascii="Times New Roman" w:hAnsi="Times New Roman" w:cs="Times New Roman"/>
          <w:sz w:val="28"/>
          <w:szCs w:val="28"/>
        </w:rPr>
      </w:pPr>
      <w:r w:rsidRPr="00B16FDD">
        <w:rPr>
          <w:rFonts w:ascii="Times New Roman" w:hAnsi="Times New Roman" w:cs="Times New Roman"/>
          <w:sz w:val="28"/>
          <w:szCs w:val="28"/>
        </w:rPr>
        <w:t>2) П</w:t>
      </w:r>
      <w:hyperlink w:anchor="sub_1900" w:history="1">
        <w:r w:rsidRPr="00B16FDD">
          <w:rPr>
            <w:rFonts w:ascii="Times New Roman" w:hAnsi="Times New Roman" w:cs="Times New Roman"/>
            <w:sz w:val="28"/>
            <w:szCs w:val="28"/>
          </w:rPr>
          <w:t>одпрограмма №3</w:t>
        </w:r>
      </w:hyperlink>
      <w:r w:rsidRPr="00B16FDD">
        <w:rPr>
          <w:rFonts w:ascii="Times New Roman" w:hAnsi="Times New Roman" w:cs="Times New Roman"/>
          <w:sz w:val="28"/>
          <w:szCs w:val="28"/>
        </w:rPr>
        <w:t xml:space="preserve"> «Охрана здоровья матери и ребенка»</w:t>
      </w:r>
      <w:r w:rsidR="00436C60">
        <w:rPr>
          <w:rFonts w:ascii="Times New Roman" w:hAnsi="Times New Roman" w:cs="Times New Roman"/>
          <w:sz w:val="28"/>
          <w:szCs w:val="28"/>
        </w:rPr>
        <w:t>.</w:t>
      </w:r>
      <w:r w:rsidRPr="00B16FDD">
        <w:rPr>
          <w:rFonts w:ascii="Times New Roman" w:hAnsi="Times New Roman" w:cs="Times New Roman"/>
          <w:sz w:val="28"/>
          <w:szCs w:val="28"/>
        </w:rPr>
        <w:t xml:space="preserve"> </w:t>
      </w:r>
      <w:r w:rsidR="00436C60">
        <w:rPr>
          <w:rFonts w:ascii="Times New Roman" w:hAnsi="Times New Roman" w:cs="Times New Roman"/>
          <w:sz w:val="28"/>
          <w:szCs w:val="28"/>
        </w:rPr>
        <w:t>П</w:t>
      </w:r>
      <w:r w:rsidRPr="00B16FDD">
        <w:rPr>
          <w:rFonts w:ascii="Times New Roman" w:hAnsi="Times New Roman" w:cs="Times New Roman"/>
          <w:sz w:val="28"/>
          <w:szCs w:val="28"/>
        </w:rPr>
        <w:t>редусмотрено уменьшение расходов на сумму 6</w:t>
      </w:r>
      <w:r w:rsidR="00436C60">
        <w:rPr>
          <w:rFonts w:ascii="Times New Roman" w:hAnsi="Times New Roman" w:cs="Times New Roman"/>
          <w:sz w:val="28"/>
          <w:szCs w:val="28"/>
        </w:rPr>
        <w:t> </w:t>
      </w:r>
      <w:r w:rsidRPr="00B16FDD">
        <w:rPr>
          <w:rFonts w:ascii="Times New Roman" w:hAnsi="Times New Roman" w:cs="Times New Roman"/>
          <w:sz w:val="28"/>
          <w:szCs w:val="28"/>
        </w:rPr>
        <w:t>335,5 тыс. руб</w:t>
      </w:r>
      <w:r w:rsidR="00436C60">
        <w:rPr>
          <w:rFonts w:ascii="Times New Roman" w:hAnsi="Times New Roman" w:cs="Times New Roman"/>
          <w:sz w:val="28"/>
          <w:szCs w:val="28"/>
        </w:rPr>
        <w:t>лей</w:t>
      </w:r>
      <w:r w:rsidRPr="00B16FDD">
        <w:rPr>
          <w:rFonts w:ascii="Times New Roman" w:hAnsi="Times New Roman" w:cs="Times New Roman"/>
          <w:sz w:val="28"/>
          <w:szCs w:val="28"/>
        </w:rPr>
        <w:t>.</w:t>
      </w:r>
    </w:p>
    <w:p w:rsidR="00B16FDD" w:rsidRPr="00B16FDD" w:rsidRDefault="00B16FDD" w:rsidP="00D77D5D">
      <w:pPr>
        <w:shd w:val="clear" w:color="auto" w:fill="FFFFFF" w:themeFill="background1"/>
        <w:autoSpaceDE w:val="0"/>
        <w:autoSpaceDN w:val="0"/>
        <w:adjustRightInd w:val="0"/>
        <w:spacing w:after="0" w:line="240" w:lineRule="auto"/>
        <w:ind w:firstLine="728"/>
        <w:jc w:val="both"/>
        <w:rPr>
          <w:rFonts w:ascii="Times New Roman" w:hAnsi="Times New Roman" w:cs="Times New Roman"/>
          <w:sz w:val="28"/>
          <w:szCs w:val="28"/>
        </w:rPr>
      </w:pPr>
      <w:r w:rsidRPr="00B16FDD">
        <w:rPr>
          <w:rFonts w:ascii="Times New Roman" w:hAnsi="Times New Roman" w:cs="Times New Roman"/>
          <w:sz w:val="28"/>
          <w:szCs w:val="28"/>
        </w:rPr>
        <w:t xml:space="preserve">3) </w:t>
      </w:r>
      <w:hyperlink w:anchor="sub_2100" w:history="1">
        <w:r w:rsidRPr="00B16FDD">
          <w:rPr>
            <w:rFonts w:ascii="Times New Roman" w:hAnsi="Times New Roman" w:cs="Times New Roman"/>
            <w:sz w:val="28"/>
            <w:szCs w:val="28"/>
          </w:rPr>
          <w:t>Подпрограмма №5</w:t>
        </w:r>
      </w:hyperlink>
      <w:r w:rsidRPr="00B16FDD">
        <w:rPr>
          <w:rFonts w:ascii="Times New Roman" w:hAnsi="Times New Roman" w:cs="Times New Roman"/>
          <w:sz w:val="28"/>
          <w:szCs w:val="28"/>
        </w:rPr>
        <w:t xml:space="preserve"> «Совершенствование системы лекарственного обеспечения, в том числе в амбулаторных условиях»</w:t>
      </w:r>
      <w:r w:rsidR="00436C60">
        <w:rPr>
          <w:rFonts w:ascii="Times New Roman" w:hAnsi="Times New Roman" w:cs="Times New Roman"/>
          <w:sz w:val="28"/>
          <w:szCs w:val="28"/>
        </w:rPr>
        <w:t>.</w:t>
      </w:r>
      <w:r w:rsidR="00437975">
        <w:rPr>
          <w:rFonts w:ascii="Times New Roman" w:hAnsi="Times New Roman" w:cs="Times New Roman"/>
          <w:sz w:val="28"/>
          <w:szCs w:val="28"/>
        </w:rPr>
        <w:t xml:space="preserve"> </w:t>
      </w:r>
      <w:r w:rsidR="00436C60">
        <w:rPr>
          <w:rFonts w:ascii="Times New Roman" w:hAnsi="Times New Roman" w:cs="Times New Roman"/>
          <w:sz w:val="28"/>
          <w:szCs w:val="28"/>
        </w:rPr>
        <w:t>П</w:t>
      </w:r>
      <w:r w:rsidRPr="00B16FDD">
        <w:rPr>
          <w:rFonts w:ascii="Times New Roman" w:hAnsi="Times New Roman" w:cs="Times New Roman"/>
          <w:sz w:val="28"/>
          <w:szCs w:val="28"/>
        </w:rPr>
        <w:t>редусмотрено увеличение финансирования расходов на сумму 2</w:t>
      </w:r>
      <w:r w:rsidR="00436C60">
        <w:rPr>
          <w:rFonts w:ascii="Times New Roman" w:hAnsi="Times New Roman" w:cs="Times New Roman"/>
          <w:sz w:val="28"/>
          <w:szCs w:val="28"/>
        </w:rPr>
        <w:t> </w:t>
      </w:r>
      <w:r w:rsidRPr="00B16FDD">
        <w:rPr>
          <w:rFonts w:ascii="Times New Roman" w:hAnsi="Times New Roman" w:cs="Times New Roman"/>
          <w:sz w:val="28"/>
          <w:szCs w:val="28"/>
        </w:rPr>
        <w:t>853,5 тыс. руб</w:t>
      </w:r>
      <w:r w:rsidR="00436C60">
        <w:rPr>
          <w:rFonts w:ascii="Times New Roman" w:hAnsi="Times New Roman" w:cs="Times New Roman"/>
          <w:sz w:val="28"/>
          <w:szCs w:val="28"/>
        </w:rPr>
        <w:t>лей</w:t>
      </w:r>
      <w:r w:rsidRPr="00B16FDD">
        <w:rPr>
          <w:rFonts w:ascii="Times New Roman" w:hAnsi="Times New Roman" w:cs="Times New Roman"/>
          <w:sz w:val="28"/>
          <w:szCs w:val="28"/>
        </w:rPr>
        <w:t>.</w:t>
      </w:r>
    </w:p>
    <w:p w:rsidR="00B16FDD" w:rsidRPr="00B16FDD" w:rsidRDefault="00B16FDD" w:rsidP="00D77D5D">
      <w:pPr>
        <w:shd w:val="clear" w:color="auto" w:fill="FFFFFF" w:themeFill="background1"/>
        <w:autoSpaceDE w:val="0"/>
        <w:autoSpaceDN w:val="0"/>
        <w:adjustRightInd w:val="0"/>
        <w:spacing w:after="0" w:line="240" w:lineRule="auto"/>
        <w:ind w:firstLine="728"/>
        <w:jc w:val="both"/>
        <w:rPr>
          <w:rFonts w:ascii="Times New Roman" w:hAnsi="Times New Roman" w:cs="Times New Roman"/>
          <w:sz w:val="28"/>
          <w:szCs w:val="28"/>
        </w:rPr>
      </w:pPr>
      <w:r w:rsidRPr="00B16FDD">
        <w:rPr>
          <w:rFonts w:ascii="Times New Roman" w:hAnsi="Times New Roman" w:cs="Times New Roman"/>
          <w:sz w:val="28"/>
          <w:szCs w:val="28"/>
        </w:rPr>
        <w:t xml:space="preserve">4) </w:t>
      </w:r>
      <w:hyperlink w:anchor="sub_2400" w:history="1">
        <w:r w:rsidRPr="00B16FDD">
          <w:rPr>
            <w:rFonts w:ascii="Times New Roman" w:hAnsi="Times New Roman" w:cs="Times New Roman"/>
            <w:sz w:val="28"/>
            <w:szCs w:val="28"/>
          </w:rPr>
          <w:t xml:space="preserve">Подпрограмма </w:t>
        </w:r>
      </w:hyperlink>
      <w:r w:rsidRPr="00B16FDD">
        <w:rPr>
          <w:rFonts w:ascii="Times New Roman" w:hAnsi="Times New Roman" w:cs="Times New Roman"/>
          <w:sz w:val="28"/>
          <w:szCs w:val="28"/>
        </w:rPr>
        <w:t>№13 «Обеспечение реализации государственной программы Республики Ингушетия «Развитие здравоохранения» и общепрограммные мероприятия»</w:t>
      </w:r>
      <w:r w:rsidR="00436C60">
        <w:rPr>
          <w:rFonts w:ascii="Times New Roman" w:hAnsi="Times New Roman" w:cs="Times New Roman"/>
          <w:sz w:val="28"/>
          <w:szCs w:val="28"/>
        </w:rPr>
        <w:t>.</w:t>
      </w:r>
      <w:r w:rsidR="00437975">
        <w:rPr>
          <w:rFonts w:ascii="Times New Roman" w:hAnsi="Times New Roman" w:cs="Times New Roman"/>
          <w:sz w:val="28"/>
          <w:szCs w:val="28"/>
        </w:rPr>
        <w:t xml:space="preserve"> </w:t>
      </w:r>
      <w:r w:rsidR="00436C60">
        <w:rPr>
          <w:rFonts w:ascii="Times New Roman" w:hAnsi="Times New Roman" w:cs="Times New Roman"/>
          <w:sz w:val="28"/>
          <w:szCs w:val="28"/>
        </w:rPr>
        <w:t xml:space="preserve">Планируется </w:t>
      </w:r>
      <w:r w:rsidRPr="00B16FDD">
        <w:rPr>
          <w:rFonts w:ascii="Times New Roman" w:hAnsi="Times New Roman" w:cs="Times New Roman"/>
          <w:sz w:val="28"/>
          <w:szCs w:val="28"/>
        </w:rPr>
        <w:t xml:space="preserve">значительное увеличение финансирования расходов </w:t>
      </w:r>
      <w:r w:rsidR="00436C60">
        <w:rPr>
          <w:rFonts w:ascii="Times New Roman" w:hAnsi="Times New Roman" w:cs="Times New Roman"/>
          <w:sz w:val="28"/>
          <w:szCs w:val="28"/>
        </w:rPr>
        <w:t>в размере</w:t>
      </w:r>
      <w:r w:rsidRPr="00B16FDD">
        <w:rPr>
          <w:rFonts w:ascii="Times New Roman" w:hAnsi="Times New Roman" w:cs="Times New Roman"/>
          <w:sz w:val="28"/>
          <w:szCs w:val="28"/>
        </w:rPr>
        <w:t xml:space="preserve"> 630</w:t>
      </w:r>
      <w:r w:rsidR="00436C60">
        <w:rPr>
          <w:rFonts w:ascii="Times New Roman" w:hAnsi="Times New Roman" w:cs="Times New Roman"/>
          <w:sz w:val="28"/>
          <w:szCs w:val="28"/>
        </w:rPr>
        <w:t> </w:t>
      </w:r>
      <w:r w:rsidRPr="00B16FDD">
        <w:rPr>
          <w:rFonts w:ascii="Times New Roman" w:hAnsi="Times New Roman" w:cs="Times New Roman"/>
          <w:sz w:val="28"/>
          <w:szCs w:val="28"/>
        </w:rPr>
        <w:t>557,5 тыс. руб</w:t>
      </w:r>
      <w:r w:rsidR="00436C60">
        <w:rPr>
          <w:rFonts w:ascii="Times New Roman" w:hAnsi="Times New Roman" w:cs="Times New Roman"/>
          <w:sz w:val="28"/>
          <w:szCs w:val="28"/>
        </w:rPr>
        <w:t>лей</w:t>
      </w:r>
      <w:r w:rsidRPr="00B16FDD">
        <w:rPr>
          <w:rFonts w:ascii="Times New Roman" w:hAnsi="Times New Roman" w:cs="Times New Roman"/>
          <w:sz w:val="28"/>
          <w:szCs w:val="28"/>
        </w:rPr>
        <w:t>.</w:t>
      </w:r>
    </w:p>
    <w:p w:rsidR="00B16FDD" w:rsidRPr="00B16FDD" w:rsidRDefault="00B16FDD" w:rsidP="00D77D5D">
      <w:pPr>
        <w:shd w:val="clear" w:color="auto" w:fill="FFFFFF" w:themeFill="background1"/>
        <w:autoSpaceDE w:val="0"/>
        <w:autoSpaceDN w:val="0"/>
        <w:adjustRightInd w:val="0"/>
        <w:spacing w:after="0" w:line="240" w:lineRule="auto"/>
        <w:ind w:firstLine="708"/>
        <w:jc w:val="both"/>
        <w:rPr>
          <w:rFonts w:ascii="Times New Roman" w:hAnsi="Times New Roman" w:cs="Times New Roman"/>
          <w:sz w:val="28"/>
          <w:szCs w:val="28"/>
        </w:rPr>
      </w:pPr>
      <w:r w:rsidRPr="00B16FDD">
        <w:rPr>
          <w:rFonts w:ascii="Times New Roman" w:hAnsi="Times New Roman" w:cs="Times New Roman"/>
          <w:sz w:val="28"/>
          <w:szCs w:val="28"/>
        </w:rPr>
        <w:t>При арифметическом подсчете предлагаемых изменений установлена разница в размере 853,5 тыс. руб</w:t>
      </w:r>
      <w:r w:rsidR="00437975">
        <w:rPr>
          <w:rFonts w:ascii="Times New Roman" w:hAnsi="Times New Roman" w:cs="Times New Roman"/>
          <w:sz w:val="28"/>
          <w:szCs w:val="28"/>
        </w:rPr>
        <w:t>лей</w:t>
      </w:r>
      <w:r w:rsidRPr="00B16FDD">
        <w:rPr>
          <w:rFonts w:ascii="Times New Roman" w:hAnsi="Times New Roman" w:cs="Times New Roman"/>
          <w:sz w:val="28"/>
          <w:szCs w:val="28"/>
        </w:rPr>
        <w:t xml:space="preserve"> (16</w:t>
      </w:r>
      <w:r w:rsidR="00437975">
        <w:rPr>
          <w:rFonts w:ascii="Times New Roman" w:hAnsi="Times New Roman" w:cs="Times New Roman"/>
          <w:sz w:val="28"/>
          <w:szCs w:val="28"/>
        </w:rPr>
        <w:t> </w:t>
      </w:r>
      <w:r w:rsidRPr="00B16FDD">
        <w:rPr>
          <w:rFonts w:ascii="Times New Roman" w:hAnsi="Times New Roman" w:cs="Times New Roman"/>
          <w:sz w:val="28"/>
          <w:szCs w:val="28"/>
        </w:rPr>
        <w:t>085,5+2</w:t>
      </w:r>
      <w:r w:rsidR="00437975">
        <w:rPr>
          <w:rFonts w:ascii="Times New Roman" w:hAnsi="Times New Roman" w:cs="Times New Roman"/>
          <w:sz w:val="28"/>
          <w:szCs w:val="28"/>
        </w:rPr>
        <w:t> </w:t>
      </w:r>
      <w:r w:rsidRPr="00B16FDD">
        <w:rPr>
          <w:rFonts w:ascii="Times New Roman" w:hAnsi="Times New Roman" w:cs="Times New Roman"/>
          <w:sz w:val="28"/>
          <w:szCs w:val="28"/>
        </w:rPr>
        <w:t>853,5+630</w:t>
      </w:r>
      <w:r w:rsidR="00437975">
        <w:rPr>
          <w:rFonts w:ascii="Times New Roman" w:hAnsi="Times New Roman" w:cs="Times New Roman"/>
          <w:sz w:val="28"/>
          <w:szCs w:val="28"/>
        </w:rPr>
        <w:t> </w:t>
      </w:r>
      <w:r w:rsidRPr="00B16FDD">
        <w:rPr>
          <w:rFonts w:ascii="Times New Roman" w:hAnsi="Times New Roman" w:cs="Times New Roman"/>
          <w:sz w:val="28"/>
          <w:szCs w:val="28"/>
        </w:rPr>
        <w:t>557,5- 6</w:t>
      </w:r>
      <w:r w:rsidR="00437975">
        <w:rPr>
          <w:rFonts w:ascii="Times New Roman" w:hAnsi="Times New Roman" w:cs="Times New Roman"/>
          <w:sz w:val="28"/>
          <w:szCs w:val="28"/>
        </w:rPr>
        <w:t> </w:t>
      </w:r>
      <w:r w:rsidRPr="00B16FDD">
        <w:rPr>
          <w:rFonts w:ascii="Times New Roman" w:hAnsi="Times New Roman" w:cs="Times New Roman"/>
          <w:sz w:val="28"/>
          <w:szCs w:val="28"/>
        </w:rPr>
        <w:t>335,5=643</w:t>
      </w:r>
      <w:r w:rsidR="00437975">
        <w:rPr>
          <w:rFonts w:ascii="Times New Roman" w:hAnsi="Times New Roman" w:cs="Times New Roman"/>
          <w:sz w:val="28"/>
          <w:szCs w:val="28"/>
        </w:rPr>
        <w:t> </w:t>
      </w:r>
      <w:r w:rsidRPr="00B16FDD">
        <w:rPr>
          <w:rFonts w:ascii="Times New Roman" w:hAnsi="Times New Roman" w:cs="Times New Roman"/>
          <w:sz w:val="28"/>
          <w:szCs w:val="28"/>
        </w:rPr>
        <w:t>161,0</w:t>
      </w:r>
      <w:r w:rsidR="00437975">
        <w:rPr>
          <w:rFonts w:ascii="Times New Roman" w:hAnsi="Times New Roman" w:cs="Times New Roman"/>
          <w:sz w:val="28"/>
          <w:szCs w:val="28"/>
        </w:rPr>
        <w:t xml:space="preserve"> тыс.руб.</w:t>
      </w:r>
      <w:r w:rsidRPr="00B16FDD">
        <w:rPr>
          <w:rFonts w:ascii="Times New Roman" w:hAnsi="Times New Roman" w:cs="Times New Roman"/>
          <w:sz w:val="28"/>
          <w:szCs w:val="28"/>
        </w:rPr>
        <w:t xml:space="preserve">). </w:t>
      </w:r>
    </w:p>
    <w:p w:rsidR="00B16FDD" w:rsidRPr="00B16FDD" w:rsidRDefault="00B16FDD" w:rsidP="00D77D5D">
      <w:pPr>
        <w:shd w:val="clear" w:color="auto" w:fill="FFFFFF" w:themeFill="background1"/>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B16FDD">
        <w:rPr>
          <w:rFonts w:ascii="Times New Roman" w:hAnsi="Times New Roman" w:cs="Times New Roman"/>
          <w:sz w:val="28"/>
          <w:szCs w:val="28"/>
        </w:rPr>
        <w:t xml:space="preserve">В проекте внесены соответствующие изменения в разделах: цель Госпрограммы, задачи Госпрограммы, </w:t>
      </w:r>
      <w:r w:rsidRPr="00B16FDD">
        <w:rPr>
          <w:rFonts w:ascii="Times New Roman" w:eastAsia="Times New Roman" w:hAnsi="Times New Roman" w:cs="Times New Roman"/>
          <w:sz w:val="28"/>
          <w:szCs w:val="28"/>
          <w:lang w:eastAsia="ru-RU"/>
        </w:rPr>
        <w:t>целевые показатели Госпрограммы и в о</w:t>
      </w:r>
      <w:r w:rsidRPr="00B16FDD">
        <w:rPr>
          <w:rFonts w:ascii="Times New Roman" w:hAnsi="Times New Roman" w:cs="Times New Roman"/>
          <w:sz w:val="28"/>
          <w:szCs w:val="28"/>
        </w:rPr>
        <w:t>жидаемые результаты реализации Госпрограммы.</w:t>
      </w:r>
      <w:r w:rsidRPr="00B16FDD">
        <w:rPr>
          <w:rFonts w:ascii="Times New Roman" w:eastAsia="Times New Roman" w:hAnsi="Times New Roman" w:cs="Times New Roman"/>
          <w:sz w:val="28"/>
          <w:szCs w:val="28"/>
          <w:lang w:eastAsia="ru-RU"/>
        </w:rPr>
        <w:t xml:space="preserve"> </w:t>
      </w:r>
    </w:p>
    <w:p w:rsidR="00B16FDD" w:rsidRPr="00B16FDD" w:rsidRDefault="00B16FDD" w:rsidP="00D77D5D">
      <w:pPr>
        <w:shd w:val="clear" w:color="auto" w:fill="FFFFFF" w:themeFill="background1"/>
        <w:spacing w:after="0" w:line="240" w:lineRule="auto"/>
        <w:ind w:firstLine="708"/>
        <w:jc w:val="both"/>
        <w:rPr>
          <w:rFonts w:ascii="Times New Roman" w:eastAsia="Times New Roman" w:hAnsi="Times New Roman" w:cs="Times New Roman"/>
          <w:sz w:val="28"/>
          <w:szCs w:val="28"/>
          <w:lang w:eastAsia="ru-RU"/>
        </w:rPr>
      </w:pPr>
      <w:r w:rsidRPr="00B16FDD">
        <w:rPr>
          <w:rFonts w:ascii="Times New Roman" w:eastAsia="Times New Roman" w:hAnsi="Times New Roman" w:cs="Times New Roman"/>
          <w:sz w:val="28"/>
          <w:szCs w:val="28"/>
          <w:lang w:eastAsia="ru-RU"/>
        </w:rPr>
        <w:t xml:space="preserve">В нарушение Постановления Правительства Республики Ингушетия от 14 ноября </w:t>
      </w:r>
      <w:smartTag w:uri="urn:schemas-microsoft-com:office:smarttags" w:element="metricconverter">
        <w:smartTagPr>
          <w:attr w:name="ProductID" w:val="2013 г"/>
        </w:smartTagPr>
        <w:r w:rsidRPr="00B16FDD">
          <w:rPr>
            <w:rFonts w:ascii="Times New Roman" w:eastAsia="Times New Roman" w:hAnsi="Times New Roman" w:cs="Times New Roman"/>
            <w:sz w:val="28"/>
            <w:szCs w:val="28"/>
            <w:lang w:eastAsia="ru-RU"/>
          </w:rPr>
          <w:t>2013 г</w:t>
        </w:r>
      </w:smartTag>
      <w:r w:rsidR="00437975">
        <w:rPr>
          <w:rFonts w:ascii="Times New Roman" w:eastAsia="Times New Roman" w:hAnsi="Times New Roman" w:cs="Times New Roman"/>
          <w:sz w:val="28"/>
          <w:szCs w:val="28"/>
          <w:lang w:eastAsia="ru-RU"/>
        </w:rPr>
        <w:t>ода</w:t>
      </w:r>
      <w:r w:rsidRPr="00B16FDD">
        <w:rPr>
          <w:rFonts w:ascii="Times New Roman" w:eastAsia="Times New Roman" w:hAnsi="Times New Roman" w:cs="Times New Roman"/>
          <w:sz w:val="28"/>
          <w:szCs w:val="28"/>
          <w:lang w:eastAsia="ru-RU"/>
        </w:rPr>
        <w:t xml:space="preserve"> №259 «Об утверждении Порядка разработки, реализации и оценки эффективности государственных программ Республики Ингушетия» в текстовой части проекта не приведены расчеты, обосновывающие объемы финансирования в разрезе каждого программного мероприятия. В связи с этим, не представляется возможным установить обоснованность и достаточность бюджетных средств, планируемых направить на реализацию </w:t>
      </w:r>
      <w:r w:rsidR="00437975">
        <w:rPr>
          <w:rFonts w:ascii="Times New Roman" w:eastAsia="Times New Roman" w:hAnsi="Times New Roman" w:cs="Times New Roman"/>
          <w:sz w:val="28"/>
          <w:szCs w:val="28"/>
          <w:lang w:eastAsia="ru-RU"/>
        </w:rPr>
        <w:t xml:space="preserve">программных </w:t>
      </w:r>
      <w:r w:rsidRPr="00B16FDD">
        <w:rPr>
          <w:rFonts w:ascii="Times New Roman" w:eastAsia="Times New Roman" w:hAnsi="Times New Roman" w:cs="Times New Roman"/>
          <w:sz w:val="28"/>
          <w:szCs w:val="28"/>
          <w:lang w:eastAsia="ru-RU"/>
        </w:rPr>
        <w:t>мероприятий.</w:t>
      </w:r>
    </w:p>
    <w:p w:rsidR="00B16FDD" w:rsidRPr="00B16FDD" w:rsidRDefault="00B16FDD" w:rsidP="00D77D5D">
      <w:pPr>
        <w:shd w:val="clear" w:color="auto" w:fill="FFFFFF" w:themeFill="background1"/>
        <w:spacing w:after="0" w:line="240" w:lineRule="auto"/>
        <w:ind w:firstLine="708"/>
        <w:jc w:val="both"/>
        <w:rPr>
          <w:rFonts w:ascii="Times New Roman" w:eastAsia="Times New Roman" w:hAnsi="Times New Roman" w:cs="Times New Roman"/>
          <w:sz w:val="28"/>
          <w:szCs w:val="28"/>
          <w:lang w:eastAsia="ru-RU"/>
        </w:rPr>
      </w:pPr>
    </w:p>
    <w:p w:rsidR="00B16FDD" w:rsidRPr="00223929" w:rsidRDefault="00223929" w:rsidP="00D77D5D">
      <w:pPr>
        <w:shd w:val="clear" w:color="auto" w:fill="FFFFFF" w:themeFill="background1"/>
        <w:spacing w:after="0" w:line="240" w:lineRule="auto"/>
        <w:ind w:firstLine="708"/>
        <w:jc w:val="both"/>
        <w:rPr>
          <w:rFonts w:ascii="Times New Roman" w:eastAsia="Times New Roman" w:hAnsi="Times New Roman" w:cs="Times New Roman"/>
          <w:b/>
          <w:bCs/>
          <w:sz w:val="28"/>
          <w:szCs w:val="28"/>
          <w:lang w:eastAsia="ru-RU"/>
        </w:rPr>
      </w:pPr>
      <w:r w:rsidRPr="00223929">
        <w:rPr>
          <w:rFonts w:ascii="Times New Roman" w:eastAsia="Times New Roman" w:hAnsi="Times New Roman" w:cs="Times New Roman"/>
          <w:b/>
          <w:bCs/>
          <w:sz w:val="28"/>
          <w:szCs w:val="28"/>
          <w:lang w:eastAsia="ru-RU"/>
        </w:rPr>
        <w:t>Выводы и п</w:t>
      </w:r>
      <w:r w:rsidR="00B16FDD" w:rsidRPr="00223929">
        <w:rPr>
          <w:rFonts w:ascii="Times New Roman" w:eastAsia="Times New Roman" w:hAnsi="Times New Roman" w:cs="Times New Roman"/>
          <w:b/>
          <w:bCs/>
          <w:sz w:val="28"/>
          <w:szCs w:val="28"/>
          <w:lang w:eastAsia="ru-RU"/>
        </w:rPr>
        <w:t xml:space="preserve">редложения: </w:t>
      </w:r>
    </w:p>
    <w:p w:rsidR="00B16FDD" w:rsidRPr="00B16FDD" w:rsidRDefault="00B16FDD" w:rsidP="00D77D5D">
      <w:pPr>
        <w:shd w:val="clear" w:color="auto" w:fill="FFFFFF" w:themeFill="background1"/>
        <w:spacing w:after="0" w:line="240" w:lineRule="auto"/>
        <w:ind w:right="-99" w:firstLine="708"/>
        <w:jc w:val="both"/>
        <w:rPr>
          <w:rFonts w:ascii="Times New Roman" w:eastAsia="Times New Roman" w:hAnsi="Times New Roman" w:cs="Times New Roman"/>
          <w:sz w:val="28"/>
          <w:szCs w:val="28"/>
          <w:lang w:eastAsia="ru-RU"/>
        </w:rPr>
      </w:pPr>
      <w:r w:rsidRPr="00B16FDD">
        <w:rPr>
          <w:rFonts w:ascii="Times New Roman" w:eastAsia="Times New Roman" w:hAnsi="Times New Roman" w:cs="Times New Roman"/>
          <w:sz w:val="28"/>
          <w:szCs w:val="28"/>
          <w:lang w:eastAsia="ru-RU"/>
        </w:rPr>
        <w:t>Контрольно-счетная палата Республики Ингушетия считает возможным принятие проекта постановления Правительства Республики Ингушетия «О внесении изменений в государственную программу Республики Ингушетия «Развитие здравоохранения» с учетом изложенных замечаний.</w:t>
      </w:r>
    </w:p>
    <w:p w:rsidR="00B16FDD" w:rsidRDefault="00B16FDD" w:rsidP="00D77D5D">
      <w:pPr>
        <w:shd w:val="clear" w:color="auto" w:fill="FFFFFF" w:themeFill="background1"/>
        <w:spacing w:after="0" w:line="240" w:lineRule="auto"/>
        <w:jc w:val="both"/>
        <w:rPr>
          <w:rFonts w:ascii="Times New Roman" w:eastAsia="Times New Roman" w:hAnsi="Times New Roman" w:cs="Times New Roman"/>
          <w:sz w:val="28"/>
          <w:szCs w:val="28"/>
          <w:lang w:eastAsia="ru-RU"/>
        </w:rPr>
      </w:pPr>
    </w:p>
    <w:p w:rsidR="00436C60" w:rsidRPr="00B16FDD" w:rsidRDefault="00436C60" w:rsidP="00D77D5D">
      <w:pPr>
        <w:shd w:val="clear" w:color="auto" w:fill="FFFFFF" w:themeFill="background1"/>
        <w:spacing w:after="0" w:line="240" w:lineRule="auto"/>
        <w:jc w:val="both"/>
        <w:rPr>
          <w:rFonts w:ascii="Times New Roman" w:eastAsia="Times New Roman" w:hAnsi="Times New Roman" w:cs="Times New Roman"/>
          <w:sz w:val="28"/>
          <w:szCs w:val="28"/>
          <w:lang w:eastAsia="ru-RU"/>
        </w:rPr>
      </w:pPr>
    </w:p>
    <w:p w:rsidR="00436C60" w:rsidRDefault="00B16FDD" w:rsidP="00D77D5D">
      <w:pPr>
        <w:shd w:val="clear" w:color="auto" w:fill="FFFFFF" w:themeFill="background1"/>
        <w:spacing w:after="0" w:line="240" w:lineRule="auto"/>
        <w:jc w:val="both"/>
        <w:rPr>
          <w:rFonts w:ascii="Times New Roman" w:eastAsia="Times New Roman" w:hAnsi="Times New Roman" w:cs="Times New Roman"/>
          <w:b/>
          <w:i/>
          <w:sz w:val="28"/>
          <w:szCs w:val="28"/>
          <w:lang w:eastAsia="ru-RU"/>
        </w:rPr>
      </w:pPr>
      <w:r w:rsidRPr="00B16FDD">
        <w:rPr>
          <w:rFonts w:ascii="Times New Roman" w:eastAsia="Times New Roman" w:hAnsi="Times New Roman" w:cs="Times New Roman"/>
          <w:b/>
          <w:i/>
          <w:sz w:val="28"/>
          <w:szCs w:val="28"/>
          <w:lang w:eastAsia="ru-RU"/>
        </w:rPr>
        <w:t xml:space="preserve">Аудитор </w:t>
      </w:r>
      <w:r w:rsidR="00600173">
        <w:rPr>
          <w:rFonts w:ascii="Times New Roman" w:eastAsia="Times New Roman" w:hAnsi="Times New Roman" w:cs="Times New Roman"/>
          <w:b/>
          <w:i/>
          <w:sz w:val="28"/>
          <w:szCs w:val="28"/>
          <w:lang w:eastAsia="ru-RU"/>
        </w:rPr>
        <w:t>КСП РИ</w:t>
      </w:r>
      <w:r w:rsidR="00600173">
        <w:rPr>
          <w:rFonts w:ascii="Times New Roman" w:eastAsia="Times New Roman" w:hAnsi="Times New Roman" w:cs="Times New Roman"/>
          <w:b/>
          <w:i/>
          <w:sz w:val="28"/>
          <w:szCs w:val="28"/>
          <w:lang w:eastAsia="ru-RU"/>
        </w:rPr>
        <w:tab/>
      </w:r>
      <w:r w:rsidR="00600173">
        <w:rPr>
          <w:rFonts w:ascii="Times New Roman" w:eastAsia="Times New Roman" w:hAnsi="Times New Roman" w:cs="Times New Roman"/>
          <w:b/>
          <w:i/>
          <w:sz w:val="28"/>
          <w:szCs w:val="28"/>
          <w:lang w:eastAsia="ru-RU"/>
        </w:rPr>
        <w:tab/>
      </w:r>
      <w:r w:rsidR="00600173">
        <w:rPr>
          <w:rFonts w:ascii="Times New Roman" w:eastAsia="Times New Roman" w:hAnsi="Times New Roman" w:cs="Times New Roman"/>
          <w:b/>
          <w:i/>
          <w:sz w:val="28"/>
          <w:szCs w:val="28"/>
          <w:lang w:eastAsia="ru-RU"/>
        </w:rPr>
        <w:tab/>
      </w:r>
      <w:r w:rsidR="00600173">
        <w:rPr>
          <w:rFonts w:ascii="Times New Roman" w:eastAsia="Times New Roman" w:hAnsi="Times New Roman" w:cs="Times New Roman"/>
          <w:b/>
          <w:i/>
          <w:sz w:val="28"/>
          <w:szCs w:val="28"/>
          <w:lang w:eastAsia="ru-RU"/>
        </w:rPr>
        <w:tab/>
      </w:r>
      <w:r w:rsidR="00600173">
        <w:rPr>
          <w:rFonts w:ascii="Times New Roman" w:eastAsia="Times New Roman" w:hAnsi="Times New Roman" w:cs="Times New Roman"/>
          <w:b/>
          <w:i/>
          <w:sz w:val="28"/>
          <w:szCs w:val="28"/>
          <w:lang w:eastAsia="ru-RU"/>
        </w:rPr>
        <w:tab/>
      </w:r>
      <w:r w:rsidR="00600173">
        <w:rPr>
          <w:rFonts w:ascii="Times New Roman" w:eastAsia="Times New Roman" w:hAnsi="Times New Roman" w:cs="Times New Roman"/>
          <w:b/>
          <w:i/>
          <w:sz w:val="28"/>
          <w:szCs w:val="28"/>
          <w:lang w:eastAsia="ru-RU"/>
        </w:rPr>
        <w:tab/>
      </w:r>
      <w:r w:rsidR="00600173">
        <w:rPr>
          <w:rFonts w:ascii="Times New Roman" w:eastAsia="Times New Roman" w:hAnsi="Times New Roman" w:cs="Times New Roman"/>
          <w:b/>
          <w:i/>
          <w:sz w:val="28"/>
          <w:szCs w:val="28"/>
          <w:lang w:eastAsia="ru-RU"/>
        </w:rPr>
        <w:tab/>
      </w:r>
      <w:r w:rsidR="00600173">
        <w:rPr>
          <w:rFonts w:ascii="Times New Roman" w:eastAsia="Times New Roman" w:hAnsi="Times New Roman" w:cs="Times New Roman"/>
          <w:b/>
          <w:i/>
          <w:sz w:val="28"/>
          <w:szCs w:val="28"/>
          <w:lang w:eastAsia="ru-RU"/>
        </w:rPr>
        <w:tab/>
      </w:r>
      <w:r w:rsidR="00600173">
        <w:rPr>
          <w:rFonts w:ascii="Times New Roman" w:eastAsia="Times New Roman" w:hAnsi="Times New Roman" w:cs="Times New Roman"/>
          <w:b/>
          <w:i/>
          <w:sz w:val="28"/>
          <w:szCs w:val="28"/>
          <w:lang w:eastAsia="ru-RU"/>
        </w:rPr>
        <w:tab/>
        <w:t xml:space="preserve">      </w:t>
      </w:r>
      <w:r w:rsidR="00436C60">
        <w:rPr>
          <w:rFonts w:ascii="Times New Roman" w:eastAsia="Times New Roman" w:hAnsi="Times New Roman" w:cs="Times New Roman"/>
          <w:b/>
          <w:i/>
          <w:sz w:val="28"/>
          <w:szCs w:val="28"/>
          <w:lang w:eastAsia="ru-RU"/>
        </w:rPr>
        <w:t xml:space="preserve">   </w:t>
      </w:r>
      <w:r w:rsidRPr="00B16FDD">
        <w:rPr>
          <w:rFonts w:ascii="Times New Roman" w:eastAsia="Times New Roman" w:hAnsi="Times New Roman" w:cs="Times New Roman"/>
          <w:b/>
          <w:i/>
          <w:sz w:val="28"/>
          <w:szCs w:val="28"/>
          <w:lang w:eastAsia="ru-RU"/>
        </w:rPr>
        <w:t>Х.Х. Гагиев</w:t>
      </w:r>
      <w:r w:rsidR="00436C60">
        <w:rPr>
          <w:rFonts w:ascii="Times New Roman" w:eastAsia="Times New Roman" w:hAnsi="Times New Roman" w:cs="Times New Roman"/>
          <w:b/>
          <w:i/>
          <w:sz w:val="28"/>
          <w:szCs w:val="28"/>
          <w:lang w:eastAsia="ru-RU"/>
        </w:rPr>
        <w:br w:type="page"/>
      </w:r>
    </w:p>
    <w:p w:rsidR="00B16FDD" w:rsidRPr="00B16FDD" w:rsidRDefault="00B16FDD" w:rsidP="00D77D5D">
      <w:pPr>
        <w:shd w:val="clear" w:color="auto" w:fill="FFFFFF" w:themeFill="background1"/>
        <w:spacing w:after="0" w:line="240" w:lineRule="auto"/>
        <w:jc w:val="center"/>
        <w:rPr>
          <w:rFonts w:ascii="Times New Roman" w:eastAsia="Times New Roman" w:hAnsi="Times New Roman" w:cs="Times New Roman"/>
          <w:b/>
          <w:sz w:val="28"/>
          <w:szCs w:val="28"/>
          <w:lang w:eastAsia="ru-RU"/>
        </w:rPr>
      </w:pPr>
      <w:bookmarkStart w:id="9" w:name="_Hlk39184489"/>
      <w:r w:rsidRPr="00B16FDD">
        <w:rPr>
          <w:rFonts w:ascii="Times New Roman" w:eastAsia="Times New Roman" w:hAnsi="Times New Roman" w:cs="Times New Roman"/>
          <w:b/>
          <w:sz w:val="28"/>
          <w:szCs w:val="28"/>
          <w:lang w:eastAsia="ru-RU"/>
        </w:rPr>
        <w:lastRenderedPageBreak/>
        <w:t>Заключение</w:t>
      </w:r>
    </w:p>
    <w:p w:rsidR="00B16FDD" w:rsidRPr="00B16FDD" w:rsidRDefault="00B16FDD" w:rsidP="00D77D5D">
      <w:pPr>
        <w:shd w:val="clear" w:color="auto" w:fill="FFFFFF" w:themeFill="background1"/>
        <w:spacing w:after="0" w:line="240" w:lineRule="auto"/>
        <w:ind w:firstLine="567"/>
        <w:jc w:val="center"/>
        <w:rPr>
          <w:rFonts w:ascii="Times New Roman" w:eastAsia="Times New Roman" w:hAnsi="Times New Roman" w:cs="Times New Roman"/>
          <w:b/>
          <w:sz w:val="28"/>
          <w:szCs w:val="28"/>
          <w:lang w:eastAsia="ru-RU"/>
        </w:rPr>
      </w:pPr>
      <w:r w:rsidRPr="00B16FDD">
        <w:rPr>
          <w:rFonts w:ascii="Times New Roman" w:eastAsia="Times New Roman" w:hAnsi="Times New Roman" w:cs="Times New Roman"/>
          <w:b/>
          <w:sz w:val="28"/>
          <w:szCs w:val="28"/>
          <w:lang w:eastAsia="ru-RU"/>
        </w:rPr>
        <w:t>на проект государственной программы Республики Ингушетия «Комплексное развитие сельских территорий»</w:t>
      </w:r>
    </w:p>
    <w:bookmarkEnd w:id="9"/>
    <w:p w:rsidR="00B16FDD" w:rsidRPr="00B16FDD" w:rsidRDefault="00B16FDD" w:rsidP="00D77D5D">
      <w:pPr>
        <w:shd w:val="clear" w:color="auto" w:fill="FFFFFF" w:themeFill="background1"/>
        <w:spacing w:after="0" w:line="240" w:lineRule="auto"/>
        <w:rPr>
          <w:rFonts w:ascii="Times New Roman" w:eastAsia="Times New Roman" w:hAnsi="Times New Roman" w:cs="Times New Roman"/>
          <w:b/>
          <w:sz w:val="28"/>
          <w:szCs w:val="28"/>
          <w:lang w:eastAsia="ru-RU"/>
        </w:rPr>
      </w:pPr>
    </w:p>
    <w:p w:rsidR="00B16FDD" w:rsidRPr="00B16FDD" w:rsidRDefault="00B16FDD" w:rsidP="00D77D5D">
      <w:pPr>
        <w:shd w:val="clear" w:color="auto" w:fill="FFFFFF" w:themeFill="background1"/>
        <w:spacing w:after="0" w:line="240" w:lineRule="auto"/>
        <w:ind w:firstLine="567"/>
        <w:jc w:val="both"/>
        <w:rPr>
          <w:rFonts w:ascii="Times New Roman" w:eastAsia="Times New Roman" w:hAnsi="Times New Roman" w:cs="Times New Roman"/>
          <w:sz w:val="28"/>
          <w:szCs w:val="28"/>
          <w:lang w:eastAsia="ru-RU"/>
        </w:rPr>
      </w:pPr>
      <w:r w:rsidRPr="00B16FDD">
        <w:rPr>
          <w:rFonts w:ascii="Times New Roman" w:eastAsia="Times New Roman" w:hAnsi="Times New Roman" w:cs="Times New Roman"/>
          <w:sz w:val="28"/>
          <w:szCs w:val="28"/>
          <w:lang w:eastAsia="ru-RU"/>
        </w:rPr>
        <w:t>Финансово-экономическая экспертиза проекта государственной программы Республики Ингушетия «Комплексное развитие сельских территорий» (далее – Проект) проведена в соответствии со ст</w:t>
      </w:r>
      <w:r w:rsidR="00BD28A5">
        <w:rPr>
          <w:rFonts w:ascii="Times New Roman" w:eastAsia="Times New Roman" w:hAnsi="Times New Roman" w:cs="Times New Roman"/>
          <w:sz w:val="28"/>
          <w:szCs w:val="28"/>
          <w:lang w:eastAsia="ru-RU"/>
        </w:rPr>
        <w:t>атьей</w:t>
      </w:r>
      <w:r w:rsidRPr="00B16FDD">
        <w:rPr>
          <w:rFonts w:ascii="Times New Roman" w:eastAsia="Times New Roman" w:hAnsi="Times New Roman" w:cs="Times New Roman"/>
          <w:sz w:val="28"/>
          <w:szCs w:val="28"/>
          <w:lang w:eastAsia="ru-RU"/>
        </w:rPr>
        <w:t xml:space="preserve"> 9 Федерального закона от 7 февраля 2011 г</w:t>
      </w:r>
      <w:r w:rsidR="00BD28A5">
        <w:rPr>
          <w:rFonts w:ascii="Times New Roman" w:eastAsia="Times New Roman" w:hAnsi="Times New Roman" w:cs="Times New Roman"/>
          <w:sz w:val="28"/>
          <w:szCs w:val="28"/>
          <w:lang w:eastAsia="ru-RU"/>
        </w:rPr>
        <w:t>ода</w:t>
      </w:r>
      <w:r w:rsidRPr="00B16FDD">
        <w:rPr>
          <w:rFonts w:ascii="Times New Roman" w:eastAsia="Times New Roman" w:hAnsi="Times New Roman" w:cs="Times New Roman"/>
          <w:sz w:val="28"/>
          <w:szCs w:val="28"/>
          <w:lang w:eastAsia="ru-RU"/>
        </w:rPr>
        <w:t xml:space="preserve"> №6-ФЗ «Об общих принципах организации и деятельности контрольно-счетных органов субъектов Российской Федерации и муниципальных образований», ст</w:t>
      </w:r>
      <w:r w:rsidR="00BD28A5">
        <w:rPr>
          <w:rFonts w:ascii="Times New Roman" w:eastAsia="Times New Roman" w:hAnsi="Times New Roman" w:cs="Times New Roman"/>
          <w:sz w:val="28"/>
          <w:szCs w:val="28"/>
          <w:lang w:eastAsia="ru-RU"/>
        </w:rPr>
        <w:t xml:space="preserve">атьей </w:t>
      </w:r>
      <w:r w:rsidRPr="00B16FDD">
        <w:rPr>
          <w:rFonts w:ascii="Times New Roman" w:eastAsia="Times New Roman" w:hAnsi="Times New Roman" w:cs="Times New Roman"/>
          <w:sz w:val="28"/>
          <w:szCs w:val="28"/>
          <w:lang w:eastAsia="ru-RU"/>
        </w:rPr>
        <w:t>8 Закона Республики Ингушетия от 28.09.2011 г</w:t>
      </w:r>
      <w:r w:rsidR="00BD28A5">
        <w:rPr>
          <w:rFonts w:ascii="Times New Roman" w:eastAsia="Times New Roman" w:hAnsi="Times New Roman" w:cs="Times New Roman"/>
          <w:sz w:val="28"/>
          <w:szCs w:val="28"/>
          <w:lang w:eastAsia="ru-RU"/>
        </w:rPr>
        <w:t>ода</w:t>
      </w:r>
      <w:r w:rsidRPr="00B16FDD">
        <w:rPr>
          <w:rFonts w:ascii="Times New Roman" w:eastAsia="Times New Roman" w:hAnsi="Times New Roman" w:cs="Times New Roman"/>
          <w:sz w:val="28"/>
          <w:szCs w:val="28"/>
          <w:lang w:eastAsia="ru-RU"/>
        </w:rPr>
        <w:t xml:space="preserve"> №27-РЗ «О Контрольно-счетной палате Республики Ингушетия».</w:t>
      </w:r>
    </w:p>
    <w:p w:rsidR="00B16FDD" w:rsidRPr="00B16FDD" w:rsidRDefault="00B16FDD" w:rsidP="00D77D5D">
      <w:pPr>
        <w:shd w:val="clear" w:color="auto" w:fill="FFFFFF" w:themeFill="background1"/>
        <w:spacing w:after="0" w:line="240" w:lineRule="auto"/>
        <w:ind w:firstLine="567"/>
        <w:jc w:val="both"/>
        <w:rPr>
          <w:rFonts w:ascii="Times New Roman" w:eastAsia="Times New Roman" w:hAnsi="Times New Roman" w:cs="Times New Roman"/>
          <w:sz w:val="28"/>
          <w:szCs w:val="28"/>
          <w:lang w:eastAsia="ru-RU"/>
        </w:rPr>
      </w:pPr>
      <w:r w:rsidRPr="00B16FDD">
        <w:rPr>
          <w:rFonts w:ascii="Times New Roman" w:eastAsia="Times New Roman" w:hAnsi="Times New Roman" w:cs="Times New Roman"/>
          <w:sz w:val="28"/>
          <w:szCs w:val="28"/>
          <w:lang w:eastAsia="ru-RU"/>
        </w:rPr>
        <w:t xml:space="preserve">Проект разработан с целью достижения целей и задач, установленных государственной программой РФ «Комплексное развитие сельских территорий», утвержденной Постановлением Правительства РФ </w:t>
      </w:r>
      <w:r w:rsidR="00BD28A5" w:rsidRPr="00B16FDD">
        <w:rPr>
          <w:rFonts w:ascii="Times New Roman" w:eastAsia="Times New Roman" w:hAnsi="Times New Roman" w:cs="Times New Roman"/>
          <w:sz w:val="28"/>
          <w:szCs w:val="28"/>
          <w:lang w:eastAsia="ru-RU"/>
        </w:rPr>
        <w:t>№696</w:t>
      </w:r>
      <w:r w:rsidR="00BD28A5">
        <w:rPr>
          <w:rFonts w:ascii="Times New Roman" w:eastAsia="Times New Roman" w:hAnsi="Times New Roman" w:cs="Times New Roman"/>
          <w:sz w:val="28"/>
          <w:szCs w:val="28"/>
          <w:lang w:eastAsia="ru-RU"/>
        </w:rPr>
        <w:t xml:space="preserve"> </w:t>
      </w:r>
      <w:r w:rsidRPr="00B16FDD">
        <w:rPr>
          <w:rFonts w:ascii="Times New Roman" w:eastAsia="Times New Roman" w:hAnsi="Times New Roman" w:cs="Times New Roman"/>
          <w:sz w:val="28"/>
          <w:szCs w:val="28"/>
          <w:lang w:eastAsia="ru-RU"/>
        </w:rPr>
        <w:t>от 31 мая 2019 г</w:t>
      </w:r>
      <w:r w:rsidR="00BD28A5">
        <w:rPr>
          <w:rFonts w:ascii="Times New Roman" w:eastAsia="Times New Roman" w:hAnsi="Times New Roman" w:cs="Times New Roman"/>
          <w:sz w:val="28"/>
          <w:szCs w:val="28"/>
          <w:lang w:eastAsia="ru-RU"/>
        </w:rPr>
        <w:t>ода</w:t>
      </w:r>
      <w:r w:rsidRPr="00B16FDD">
        <w:rPr>
          <w:rFonts w:ascii="Times New Roman" w:eastAsia="Times New Roman" w:hAnsi="Times New Roman" w:cs="Times New Roman"/>
          <w:sz w:val="28"/>
          <w:szCs w:val="28"/>
          <w:lang w:eastAsia="ru-RU"/>
        </w:rPr>
        <w:t>.</w:t>
      </w:r>
    </w:p>
    <w:p w:rsidR="00F1313C" w:rsidRDefault="00B16FDD" w:rsidP="00D77D5D">
      <w:pPr>
        <w:shd w:val="clear" w:color="auto" w:fill="FFFFFF" w:themeFill="background1"/>
        <w:spacing w:after="0" w:line="240" w:lineRule="auto"/>
        <w:ind w:firstLine="567"/>
        <w:jc w:val="both"/>
        <w:rPr>
          <w:rFonts w:ascii="Times New Roman" w:eastAsia="Times New Roman" w:hAnsi="Times New Roman" w:cs="Times New Roman"/>
          <w:sz w:val="28"/>
          <w:szCs w:val="28"/>
          <w:lang w:eastAsia="ru-RU"/>
        </w:rPr>
      </w:pPr>
      <w:r w:rsidRPr="00B16FDD">
        <w:rPr>
          <w:rFonts w:ascii="Times New Roman" w:eastAsia="Times New Roman" w:hAnsi="Times New Roman" w:cs="Times New Roman"/>
          <w:sz w:val="28"/>
          <w:szCs w:val="28"/>
          <w:lang w:eastAsia="ru-RU"/>
        </w:rPr>
        <w:t xml:space="preserve">Целями Проекта являются: </w:t>
      </w:r>
    </w:p>
    <w:p w:rsidR="00F1313C" w:rsidRPr="00F1313C" w:rsidRDefault="00F1313C" w:rsidP="00EE7E98">
      <w:pPr>
        <w:pStyle w:val="a7"/>
        <w:numPr>
          <w:ilvl w:val="0"/>
          <w:numId w:val="23"/>
        </w:numPr>
        <w:shd w:val="clear" w:color="auto" w:fill="FFFFFF" w:themeFill="background1"/>
        <w:tabs>
          <w:tab w:val="left" w:pos="993"/>
        </w:tabs>
        <w:spacing w:after="0" w:line="240" w:lineRule="auto"/>
        <w:ind w:left="56" w:firstLine="546"/>
        <w:jc w:val="both"/>
        <w:rPr>
          <w:rFonts w:ascii="Times New Roman" w:eastAsia="Times New Roman" w:hAnsi="Times New Roman" w:cs="Times New Roman"/>
          <w:sz w:val="28"/>
          <w:szCs w:val="28"/>
          <w:lang w:eastAsia="ru-RU"/>
        </w:rPr>
      </w:pPr>
      <w:r w:rsidRPr="00F1313C">
        <w:rPr>
          <w:rFonts w:ascii="Times New Roman" w:eastAsia="Times New Roman" w:hAnsi="Times New Roman" w:cs="Times New Roman"/>
          <w:sz w:val="28"/>
          <w:szCs w:val="28"/>
          <w:lang w:eastAsia="ru-RU"/>
        </w:rPr>
        <w:t>У</w:t>
      </w:r>
      <w:r w:rsidR="00B16FDD" w:rsidRPr="00F1313C">
        <w:rPr>
          <w:rFonts w:ascii="Times New Roman" w:eastAsia="Times New Roman" w:hAnsi="Times New Roman" w:cs="Times New Roman"/>
          <w:sz w:val="28"/>
          <w:szCs w:val="28"/>
          <w:lang w:eastAsia="ru-RU"/>
        </w:rPr>
        <w:t xml:space="preserve">величение доли сельского населения в общей численности населения Республики Ингушетия на уровне не менее 45,0 </w:t>
      </w:r>
      <w:r w:rsidRPr="00F1313C">
        <w:rPr>
          <w:rFonts w:ascii="Times New Roman" w:eastAsia="Times New Roman" w:hAnsi="Times New Roman" w:cs="Times New Roman"/>
          <w:sz w:val="28"/>
          <w:szCs w:val="28"/>
          <w:lang w:eastAsia="ru-RU"/>
        </w:rPr>
        <w:t>%</w:t>
      </w:r>
      <w:r w:rsidR="00B16FDD" w:rsidRPr="00F1313C">
        <w:rPr>
          <w:rFonts w:ascii="Times New Roman" w:eastAsia="Times New Roman" w:hAnsi="Times New Roman" w:cs="Times New Roman"/>
          <w:sz w:val="28"/>
          <w:szCs w:val="28"/>
          <w:lang w:eastAsia="ru-RU"/>
        </w:rPr>
        <w:t xml:space="preserve"> в 2025 г</w:t>
      </w:r>
      <w:r w:rsidRPr="00F1313C">
        <w:rPr>
          <w:rFonts w:ascii="Times New Roman" w:eastAsia="Times New Roman" w:hAnsi="Times New Roman" w:cs="Times New Roman"/>
          <w:sz w:val="28"/>
          <w:szCs w:val="28"/>
          <w:lang w:eastAsia="ru-RU"/>
        </w:rPr>
        <w:t>оду;</w:t>
      </w:r>
    </w:p>
    <w:p w:rsidR="00F1313C" w:rsidRPr="00F1313C" w:rsidRDefault="00F1313C" w:rsidP="00EE7E98">
      <w:pPr>
        <w:pStyle w:val="a7"/>
        <w:numPr>
          <w:ilvl w:val="0"/>
          <w:numId w:val="23"/>
        </w:numPr>
        <w:shd w:val="clear" w:color="auto" w:fill="FFFFFF" w:themeFill="background1"/>
        <w:tabs>
          <w:tab w:val="left" w:pos="993"/>
        </w:tabs>
        <w:spacing w:after="0" w:line="240" w:lineRule="auto"/>
        <w:ind w:left="56" w:firstLine="546"/>
        <w:jc w:val="both"/>
        <w:rPr>
          <w:rFonts w:ascii="Times New Roman" w:eastAsia="Times New Roman" w:hAnsi="Times New Roman" w:cs="Times New Roman"/>
          <w:sz w:val="28"/>
          <w:szCs w:val="28"/>
          <w:lang w:eastAsia="ru-RU"/>
        </w:rPr>
      </w:pPr>
      <w:r w:rsidRPr="00F1313C">
        <w:rPr>
          <w:rFonts w:ascii="Times New Roman" w:eastAsia="Times New Roman" w:hAnsi="Times New Roman" w:cs="Times New Roman"/>
          <w:sz w:val="28"/>
          <w:szCs w:val="28"/>
          <w:lang w:eastAsia="ru-RU"/>
        </w:rPr>
        <w:t>Д</w:t>
      </w:r>
      <w:r w:rsidR="00B16FDD" w:rsidRPr="00F1313C">
        <w:rPr>
          <w:rFonts w:ascii="Times New Roman" w:eastAsia="Times New Roman" w:hAnsi="Times New Roman" w:cs="Times New Roman"/>
          <w:sz w:val="28"/>
          <w:szCs w:val="28"/>
          <w:lang w:eastAsia="ru-RU"/>
        </w:rPr>
        <w:t xml:space="preserve">остижение соотношения среднемесячных располагаемых ресурсов сельского и городского домохозяйств до 140 </w:t>
      </w:r>
      <w:r w:rsidRPr="00F1313C">
        <w:rPr>
          <w:rFonts w:ascii="Times New Roman" w:eastAsia="Times New Roman" w:hAnsi="Times New Roman" w:cs="Times New Roman"/>
          <w:sz w:val="28"/>
          <w:szCs w:val="28"/>
          <w:lang w:eastAsia="ru-RU"/>
        </w:rPr>
        <w:t>%</w:t>
      </w:r>
      <w:r w:rsidR="00B16FDD" w:rsidRPr="00F1313C">
        <w:rPr>
          <w:rFonts w:ascii="Times New Roman" w:eastAsia="Times New Roman" w:hAnsi="Times New Roman" w:cs="Times New Roman"/>
          <w:sz w:val="28"/>
          <w:szCs w:val="28"/>
          <w:lang w:eastAsia="ru-RU"/>
        </w:rPr>
        <w:t xml:space="preserve"> в 2025 г</w:t>
      </w:r>
      <w:r w:rsidRPr="00F1313C">
        <w:rPr>
          <w:rFonts w:ascii="Times New Roman" w:eastAsia="Times New Roman" w:hAnsi="Times New Roman" w:cs="Times New Roman"/>
          <w:sz w:val="28"/>
          <w:szCs w:val="28"/>
          <w:lang w:eastAsia="ru-RU"/>
        </w:rPr>
        <w:t>оду;</w:t>
      </w:r>
    </w:p>
    <w:p w:rsidR="00F1313C" w:rsidRPr="00F1313C" w:rsidRDefault="00F1313C" w:rsidP="00EE7E98">
      <w:pPr>
        <w:pStyle w:val="a7"/>
        <w:numPr>
          <w:ilvl w:val="0"/>
          <w:numId w:val="23"/>
        </w:numPr>
        <w:shd w:val="clear" w:color="auto" w:fill="FFFFFF" w:themeFill="background1"/>
        <w:tabs>
          <w:tab w:val="left" w:pos="993"/>
        </w:tabs>
        <w:spacing w:after="0" w:line="240" w:lineRule="auto"/>
        <w:ind w:left="56" w:firstLine="546"/>
        <w:jc w:val="both"/>
        <w:rPr>
          <w:rFonts w:ascii="Times New Roman" w:eastAsia="Times New Roman" w:hAnsi="Times New Roman" w:cs="Times New Roman"/>
          <w:sz w:val="28"/>
          <w:szCs w:val="28"/>
          <w:lang w:eastAsia="ru-RU"/>
        </w:rPr>
      </w:pPr>
      <w:r w:rsidRPr="00F1313C">
        <w:rPr>
          <w:rFonts w:ascii="Times New Roman" w:eastAsia="Times New Roman" w:hAnsi="Times New Roman" w:cs="Times New Roman"/>
          <w:sz w:val="28"/>
          <w:szCs w:val="28"/>
          <w:lang w:eastAsia="ru-RU"/>
        </w:rPr>
        <w:t>О</w:t>
      </w:r>
      <w:r w:rsidR="00B16FDD" w:rsidRPr="00F1313C">
        <w:rPr>
          <w:rFonts w:ascii="Times New Roman" w:eastAsia="Times New Roman" w:hAnsi="Times New Roman" w:cs="Times New Roman"/>
          <w:sz w:val="28"/>
          <w:szCs w:val="28"/>
          <w:lang w:eastAsia="ru-RU"/>
        </w:rPr>
        <w:t>казание содействия сельхозтоваропроизводителям в обеспечении квалифицированными кадрами</w:t>
      </w:r>
      <w:r w:rsidRPr="00F1313C">
        <w:rPr>
          <w:rFonts w:ascii="Times New Roman" w:eastAsia="Times New Roman" w:hAnsi="Times New Roman" w:cs="Times New Roman"/>
          <w:sz w:val="28"/>
          <w:szCs w:val="28"/>
          <w:lang w:eastAsia="ru-RU"/>
        </w:rPr>
        <w:t>;</w:t>
      </w:r>
    </w:p>
    <w:p w:rsidR="00B16FDD" w:rsidRPr="00F1313C" w:rsidRDefault="00F1313C" w:rsidP="00EE7E98">
      <w:pPr>
        <w:pStyle w:val="a7"/>
        <w:numPr>
          <w:ilvl w:val="0"/>
          <w:numId w:val="23"/>
        </w:numPr>
        <w:shd w:val="clear" w:color="auto" w:fill="FFFFFF" w:themeFill="background1"/>
        <w:tabs>
          <w:tab w:val="left" w:pos="993"/>
        </w:tabs>
        <w:spacing w:after="0" w:line="240" w:lineRule="auto"/>
        <w:ind w:left="56" w:firstLine="546"/>
        <w:jc w:val="both"/>
        <w:rPr>
          <w:rFonts w:ascii="Times New Roman" w:eastAsia="Times New Roman" w:hAnsi="Times New Roman" w:cs="Times New Roman"/>
          <w:sz w:val="28"/>
          <w:szCs w:val="28"/>
          <w:lang w:eastAsia="ru-RU"/>
        </w:rPr>
      </w:pPr>
      <w:r w:rsidRPr="00F1313C">
        <w:rPr>
          <w:rFonts w:ascii="Times New Roman" w:eastAsia="Times New Roman" w:hAnsi="Times New Roman" w:cs="Times New Roman"/>
          <w:sz w:val="28"/>
          <w:szCs w:val="28"/>
          <w:lang w:eastAsia="ru-RU"/>
        </w:rPr>
        <w:t>П</w:t>
      </w:r>
      <w:r w:rsidR="00B16FDD" w:rsidRPr="00F1313C">
        <w:rPr>
          <w:rFonts w:ascii="Times New Roman" w:eastAsia="Times New Roman" w:hAnsi="Times New Roman" w:cs="Times New Roman"/>
          <w:sz w:val="28"/>
          <w:szCs w:val="28"/>
          <w:lang w:eastAsia="ru-RU"/>
        </w:rPr>
        <w:t xml:space="preserve">овышение доли общей площади благоустроенных жилых помещений в сельских населенных пунктах до 50 </w:t>
      </w:r>
      <w:r w:rsidRPr="00F1313C">
        <w:rPr>
          <w:rFonts w:ascii="Times New Roman" w:eastAsia="Times New Roman" w:hAnsi="Times New Roman" w:cs="Times New Roman"/>
          <w:sz w:val="28"/>
          <w:szCs w:val="28"/>
          <w:lang w:eastAsia="ru-RU"/>
        </w:rPr>
        <w:t>%</w:t>
      </w:r>
      <w:r w:rsidR="00B16FDD" w:rsidRPr="00F1313C">
        <w:rPr>
          <w:rFonts w:ascii="Times New Roman" w:eastAsia="Times New Roman" w:hAnsi="Times New Roman" w:cs="Times New Roman"/>
          <w:sz w:val="28"/>
          <w:szCs w:val="28"/>
          <w:lang w:eastAsia="ru-RU"/>
        </w:rPr>
        <w:t xml:space="preserve"> в 2025 г</w:t>
      </w:r>
      <w:r w:rsidRPr="00F1313C">
        <w:rPr>
          <w:rFonts w:ascii="Times New Roman" w:eastAsia="Times New Roman" w:hAnsi="Times New Roman" w:cs="Times New Roman"/>
          <w:sz w:val="28"/>
          <w:szCs w:val="28"/>
          <w:lang w:eastAsia="ru-RU"/>
        </w:rPr>
        <w:t>оду</w:t>
      </w:r>
      <w:r w:rsidR="00B16FDD" w:rsidRPr="00F1313C">
        <w:rPr>
          <w:rFonts w:ascii="Times New Roman" w:eastAsia="Times New Roman" w:hAnsi="Times New Roman" w:cs="Times New Roman"/>
          <w:sz w:val="28"/>
          <w:szCs w:val="28"/>
          <w:lang w:eastAsia="ru-RU"/>
        </w:rPr>
        <w:t xml:space="preserve">. </w:t>
      </w:r>
    </w:p>
    <w:p w:rsidR="00F1313C" w:rsidRDefault="00B16FDD" w:rsidP="00D77D5D">
      <w:pPr>
        <w:shd w:val="clear" w:color="auto" w:fill="FFFFFF" w:themeFill="background1"/>
        <w:spacing w:after="0" w:line="240" w:lineRule="auto"/>
        <w:ind w:firstLine="567"/>
        <w:jc w:val="both"/>
        <w:rPr>
          <w:rFonts w:ascii="Times New Roman" w:eastAsia="Times New Roman" w:hAnsi="Times New Roman" w:cs="Times New Roman"/>
          <w:sz w:val="28"/>
          <w:szCs w:val="28"/>
          <w:lang w:eastAsia="ru-RU"/>
        </w:rPr>
      </w:pPr>
      <w:r w:rsidRPr="00B16FDD">
        <w:rPr>
          <w:rFonts w:ascii="Times New Roman" w:eastAsia="Times New Roman" w:hAnsi="Times New Roman" w:cs="Times New Roman"/>
          <w:sz w:val="28"/>
          <w:szCs w:val="28"/>
          <w:lang w:eastAsia="ru-RU"/>
        </w:rPr>
        <w:t xml:space="preserve">Проект состоит из </w:t>
      </w:r>
      <w:r w:rsidR="00F1313C">
        <w:rPr>
          <w:rFonts w:ascii="Times New Roman" w:eastAsia="Times New Roman" w:hAnsi="Times New Roman" w:cs="Times New Roman"/>
          <w:sz w:val="28"/>
          <w:szCs w:val="28"/>
          <w:lang w:eastAsia="ru-RU"/>
        </w:rPr>
        <w:t>3</w:t>
      </w:r>
      <w:r w:rsidRPr="00B16FDD">
        <w:rPr>
          <w:rFonts w:ascii="Times New Roman" w:eastAsia="Times New Roman" w:hAnsi="Times New Roman" w:cs="Times New Roman"/>
          <w:sz w:val="28"/>
          <w:szCs w:val="28"/>
          <w:lang w:eastAsia="ru-RU"/>
        </w:rPr>
        <w:t xml:space="preserve"> подпрограмм: </w:t>
      </w:r>
    </w:p>
    <w:p w:rsidR="00F1313C" w:rsidRPr="00F1313C" w:rsidRDefault="00B16FDD" w:rsidP="00EE7E98">
      <w:pPr>
        <w:pStyle w:val="a7"/>
        <w:numPr>
          <w:ilvl w:val="0"/>
          <w:numId w:val="24"/>
        </w:numPr>
        <w:shd w:val="clear" w:color="auto" w:fill="FFFFFF" w:themeFill="background1"/>
        <w:tabs>
          <w:tab w:val="left" w:pos="1134"/>
        </w:tabs>
        <w:spacing w:after="0" w:line="240" w:lineRule="auto"/>
        <w:ind w:left="42" w:firstLine="658"/>
        <w:jc w:val="both"/>
        <w:rPr>
          <w:rFonts w:ascii="Times New Roman" w:eastAsia="Times New Roman" w:hAnsi="Times New Roman" w:cs="Times New Roman"/>
          <w:sz w:val="28"/>
          <w:szCs w:val="28"/>
          <w:lang w:eastAsia="ru-RU"/>
        </w:rPr>
      </w:pPr>
      <w:r w:rsidRPr="00F1313C">
        <w:rPr>
          <w:rFonts w:ascii="Times New Roman" w:eastAsia="Times New Roman" w:hAnsi="Times New Roman" w:cs="Times New Roman"/>
          <w:sz w:val="28"/>
          <w:szCs w:val="28"/>
          <w:lang w:eastAsia="ru-RU"/>
        </w:rPr>
        <w:t>«Создание условий для обеспечения доступным и комфортным жильем сельского населения»</w:t>
      </w:r>
      <w:r w:rsidR="00F1313C" w:rsidRPr="00F1313C">
        <w:rPr>
          <w:rFonts w:ascii="Times New Roman" w:eastAsia="Times New Roman" w:hAnsi="Times New Roman" w:cs="Times New Roman"/>
          <w:sz w:val="28"/>
          <w:szCs w:val="28"/>
          <w:lang w:eastAsia="ru-RU"/>
        </w:rPr>
        <w:t>;</w:t>
      </w:r>
    </w:p>
    <w:p w:rsidR="00F1313C" w:rsidRPr="00F1313C" w:rsidRDefault="00B16FDD" w:rsidP="00EE7E98">
      <w:pPr>
        <w:pStyle w:val="a7"/>
        <w:numPr>
          <w:ilvl w:val="0"/>
          <w:numId w:val="24"/>
        </w:numPr>
        <w:shd w:val="clear" w:color="auto" w:fill="FFFFFF" w:themeFill="background1"/>
        <w:tabs>
          <w:tab w:val="left" w:pos="1134"/>
        </w:tabs>
        <w:spacing w:after="0" w:line="240" w:lineRule="auto"/>
        <w:ind w:left="42" w:firstLine="658"/>
        <w:jc w:val="both"/>
        <w:rPr>
          <w:rFonts w:ascii="Times New Roman" w:eastAsia="Times New Roman" w:hAnsi="Times New Roman" w:cs="Times New Roman"/>
          <w:sz w:val="28"/>
          <w:szCs w:val="28"/>
          <w:lang w:eastAsia="ru-RU"/>
        </w:rPr>
      </w:pPr>
      <w:r w:rsidRPr="00F1313C">
        <w:rPr>
          <w:rFonts w:ascii="Times New Roman" w:eastAsia="Times New Roman" w:hAnsi="Times New Roman" w:cs="Times New Roman"/>
          <w:sz w:val="28"/>
          <w:szCs w:val="28"/>
          <w:lang w:eastAsia="ru-RU"/>
        </w:rPr>
        <w:t>«Развитие рынка труда (кадрового потенциала) на сельских территориях»</w:t>
      </w:r>
      <w:r w:rsidR="00F1313C" w:rsidRPr="00F1313C">
        <w:rPr>
          <w:rFonts w:ascii="Times New Roman" w:eastAsia="Times New Roman" w:hAnsi="Times New Roman" w:cs="Times New Roman"/>
          <w:sz w:val="28"/>
          <w:szCs w:val="28"/>
          <w:lang w:eastAsia="ru-RU"/>
        </w:rPr>
        <w:t>;</w:t>
      </w:r>
    </w:p>
    <w:p w:rsidR="00B16FDD" w:rsidRPr="00F1313C" w:rsidRDefault="00B16FDD" w:rsidP="00EE7E98">
      <w:pPr>
        <w:pStyle w:val="a7"/>
        <w:numPr>
          <w:ilvl w:val="0"/>
          <w:numId w:val="24"/>
        </w:numPr>
        <w:shd w:val="clear" w:color="auto" w:fill="FFFFFF" w:themeFill="background1"/>
        <w:tabs>
          <w:tab w:val="left" w:pos="1134"/>
        </w:tabs>
        <w:spacing w:after="0" w:line="240" w:lineRule="auto"/>
        <w:ind w:left="42" w:firstLine="658"/>
        <w:jc w:val="both"/>
        <w:rPr>
          <w:rFonts w:ascii="Times New Roman" w:eastAsia="Times New Roman" w:hAnsi="Times New Roman" w:cs="Times New Roman"/>
          <w:sz w:val="28"/>
          <w:szCs w:val="28"/>
          <w:lang w:eastAsia="ru-RU"/>
        </w:rPr>
      </w:pPr>
      <w:r w:rsidRPr="00F1313C">
        <w:rPr>
          <w:rFonts w:ascii="Times New Roman" w:eastAsia="Times New Roman" w:hAnsi="Times New Roman" w:cs="Times New Roman"/>
          <w:sz w:val="28"/>
          <w:szCs w:val="28"/>
          <w:lang w:eastAsia="ru-RU"/>
        </w:rPr>
        <w:t>«Создание и развитие инфраструктуры на сельских территориях».</w:t>
      </w:r>
    </w:p>
    <w:p w:rsidR="00B16FDD" w:rsidRPr="00B16FDD" w:rsidRDefault="00B16FDD" w:rsidP="00D77D5D">
      <w:pPr>
        <w:shd w:val="clear" w:color="auto" w:fill="FFFFFF" w:themeFill="background1"/>
        <w:spacing w:after="0" w:line="240" w:lineRule="auto"/>
        <w:ind w:firstLine="567"/>
        <w:jc w:val="both"/>
        <w:rPr>
          <w:rFonts w:ascii="Times New Roman" w:eastAsia="Times New Roman" w:hAnsi="Times New Roman" w:cs="Times New Roman"/>
          <w:sz w:val="28"/>
          <w:szCs w:val="28"/>
          <w:lang w:eastAsia="ru-RU"/>
        </w:rPr>
      </w:pPr>
      <w:r w:rsidRPr="00B16FDD">
        <w:rPr>
          <w:rFonts w:ascii="Times New Roman" w:eastAsia="Times New Roman" w:hAnsi="Times New Roman" w:cs="Times New Roman"/>
          <w:sz w:val="28"/>
          <w:szCs w:val="28"/>
          <w:lang w:eastAsia="ru-RU"/>
        </w:rPr>
        <w:t>Прогнозируемый объем ресурсного обеспечения реализации государственной программы составляет 14</w:t>
      </w:r>
      <w:r w:rsidR="00F1313C">
        <w:rPr>
          <w:rFonts w:ascii="Times New Roman" w:eastAsia="Times New Roman" w:hAnsi="Times New Roman" w:cs="Times New Roman"/>
          <w:sz w:val="28"/>
          <w:szCs w:val="28"/>
          <w:lang w:eastAsia="ru-RU"/>
        </w:rPr>
        <w:t> </w:t>
      </w:r>
      <w:r w:rsidRPr="00B16FDD">
        <w:rPr>
          <w:rFonts w:ascii="Times New Roman" w:eastAsia="Times New Roman" w:hAnsi="Times New Roman" w:cs="Times New Roman"/>
          <w:sz w:val="28"/>
          <w:szCs w:val="28"/>
          <w:lang w:eastAsia="ru-RU"/>
        </w:rPr>
        <w:t>128</w:t>
      </w:r>
      <w:r w:rsidR="00F1313C">
        <w:rPr>
          <w:rFonts w:ascii="Times New Roman" w:eastAsia="Times New Roman" w:hAnsi="Times New Roman" w:cs="Times New Roman"/>
          <w:sz w:val="28"/>
          <w:szCs w:val="28"/>
          <w:lang w:eastAsia="ru-RU"/>
        </w:rPr>
        <w:t> </w:t>
      </w:r>
      <w:r w:rsidRPr="00B16FDD">
        <w:rPr>
          <w:rFonts w:ascii="Times New Roman" w:eastAsia="Times New Roman" w:hAnsi="Times New Roman" w:cs="Times New Roman"/>
          <w:sz w:val="28"/>
          <w:szCs w:val="28"/>
          <w:lang w:eastAsia="ru-RU"/>
        </w:rPr>
        <w:t>313,1 тыс. руб</w:t>
      </w:r>
      <w:r w:rsidR="00F1313C">
        <w:rPr>
          <w:rFonts w:ascii="Times New Roman" w:eastAsia="Times New Roman" w:hAnsi="Times New Roman" w:cs="Times New Roman"/>
          <w:sz w:val="28"/>
          <w:szCs w:val="28"/>
          <w:lang w:eastAsia="ru-RU"/>
        </w:rPr>
        <w:t>лей,</w:t>
      </w:r>
      <w:r w:rsidRPr="00B16FDD">
        <w:rPr>
          <w:rFonts w:ascii="Times New Roman" w:eastAsia="Times New Roman" w:hAnsi="Times New Roman" w:cs="Times New Roman"/>
          <w:sz w:val="28"/>
          <w:szCs w:val="28"/>
          <w:lang w:eastAsia="ru-RU"/>
        </w:rPr>
        <w:t xml:space="preserve"> в том числе за счет средств федерального бюджета - 12</w:t>
      </w:r>
      <w:r w:rsidR="00F1313C">
        <w:rPr>
          <w:rFonts w:ascii="Times New Roman" w:eastAsia="Times New Roman" w:hAnsi="Times New Roman" w:cs="Times New Roman"/>
          <w:sz w:val="28"/>
          <w:szCs w:val="28"/>
          <w:lang w:eastAsia="ru-RU"/>
        </w:rPr>
        <w:t> </w:t>
      </w:r>
      <w:r w:rsidRPr="00B16FDD">
        <w:rPr>
          <w:rFonts w:ascii="Times New Roman" w:eastAsia="Times New Roman" w:hAnsi="Times New Roman" w:cs="Times New Roman"/>
          <w:sz w:val="28"/>
          <w:szCs w:val="28"/>
          <w:lang w:eastAsia="ru-RU"/>
        </w:rPr>
        <w:t>704</w:t>
      </w:r>
      <w:r w:rsidR="00F1313C">
        <w:rPr>
          <w:rFonts w:ascii="Times New Roman" w:eastAsia="Times New Roman" w:hAnsi="Times New Roman" w:cs="Times New Roman"/>
          <w:sz w:val="28"/>
          <w:szCs w:val="28"/>
          <w:lang w:eastAsia="ru-RU"/>
        </w:rPr>
        <w:t> </w:t>
      </w:r>
      <w:r w:rsidRPr="00B16FDD">
        <w:rPr>
          <w:rFonts w:ascii="Times New Roman" w:eastAsia="Times New Roman" w:hAnsi="Times New Roman" w:cs="Times New Roman"/>
          <w:sz w:val="28"/>
          <w:szCs w:val="28"/>
          <w:lang w:eastAsia="ru-RU"/>
        </w:rPr>
        <w:t>045,8 тыс. руб., республиканского бюджета – 670</w:t>
      </w:r>
      <w:r w:rsidR="00F1313C">
        <w:rPr>
          <w:rFonts w:ascii="Times New Roman" w:eastAsia="Times New Roman" w:hAnsi="Times New Roman" w:cs="Times New Roman"/>
          <w:sz w:val="28"/>
          <w:szCs w:val="28"/>
          <w:lang w:eastAsia="ru-RU"/>
        </w:rPr>
        <w:t> </w:t>
      </w:r>
      <w:r w:rsidRPr="00B16FDD">
        <w:rPr>
          <w:rFonts w:ascii="Times New Roman" w:eastAsia="Times New Roman" w:hAnsi="Times New Roman" w:cs="Times New Roman"/>
          <w:sz w:val="28"/>
          <w:szCs w:val="28"/>
          <w:lang w:eastAsia="ru-RU"/>
        </w:rPr>
        <w:t xml:space="preserve">238,1 тыс. руб., внебюджетных источников </w:t>
      </w:r>
      <w:r w:rsidR="00F1313C">
        <w:rPr>
          <w:rFonts w:ascii="Times New Roman" w:eastAsia="Times New Roman" w:hAnsi="Times New Roman" w:cs="Times New Roman"/>
          <w:sz w:val="28"/>
          <w:szCs w:val="28"/>
          <w:lang w:eastAsia="ru-RU"/>
        </w:rPr>
        <w:t>–</w:t>
      </w:r>
      <w:r w:rsidRPr="00B16FDD">
        <w:rPr>
          <w:rFonts w:ascii="Times New Roman" w:eastAsia="Times New Roman" w:hAnsi="Times New Roman" w:cs="Times New Roman"/>
          <w:sz w:val="28"/>
          <w:szCs w:val="28"/>
          <w:lang w:eastAsia="ru-RU"/>
        </w:rPr>
        <w:t xml:space="preserve"> 629</w:t>
      </w:r>
      <w:r w:rsidR="00F1313C">
        <w:rPr>
          <w:rFonts w:ascii="Times New Roman" w:eastAsia="Times New Roman" w:hAnsi="Times New Roman" w:cs="Times New Roman"/>
          <w:sz w:val="28"/>
          <w:szCs w:val="28"/>
          <w:lang w:eastAsia="ru-RU"/>
        </w:rPr>
        <w:t> </w:t>
      </w:r>
      <w:r w:rsidRPr="00B16FDD">
        <w:rPr>
          <w:rFonts w:ascii="Times New Roman" w:eastAsia="Times New Roman" w:hAnsi="Times New Roman" w:cs="Times New Roman"/>
          <w:sz w:val="28"/>
          <w:szCs w:val="28"/>
          <w:lang w:eastAsia="ru-RU"/>
        </w:rPr>
        <w:t>588,3 тыс. руб</w:t>
      </w:r>
      <w:r w:rsidR="00F1313C">
        <w:rPr>
          <w:rFonts w:ascii="Times New Roman" w:eastAsia="Times New Roman" w:hAnsi="Times New Roman" w:cs="Times New Roman"/>
          <w:sz w:val="28"/>
          <w:szCs w:val="28"/>
          <w:lang w:eastAsia="ru-RU"/>
        </w:rPr>
        <w:t>лей</w:t>
      </w:r>
      <w:r w:rsidRPr="00B16FDD">
        <w:rPr>
          <w:rFonts w:ascii="Times New Roman" w:eastAsia="Times New Roman" w:hAnsi="Times New Roman" w:cs="Times New Roman"/>
          <w:sz w:val="28"/>
          <w:szCs w:val="28"/>
          <w:lang w:eastAsia="ru-RU"/>
        </w:rPr>
        <w:t>.</w:t>
      </w:r>
    </w:p>
    <w:p w:rsidR="00B16FDD" w:rsidRPr="00B16FDD" w:rsidRDefault="00B16FDD" w:rsidP="00D77D5D">
      <w:pPr>
        <w:shd w:val="clear" w:color="auto" w:fill="FFFFFF" w:themeFill="background1"/>
        <w:spacing w:after="0" w:line="240" w:lineRule="auto"/>
        <w:ind w:firstLine="567"/>
        <w:jc w:val="both"/>
        <w:rPr>
          <w:rFonts w:ascii="Times New Roman" w:eastAsia="Times New Roman" w:hAnsi="Times New Roman" w:cs="Times New Roman"/>
          <w:sz w:val="28"/>
          <w:szCs w:val="28"/>
          <w:lang w:eastAsia="ru-RU"/>
        </w:rPr>
      </w:pPr>
      <w:r w:rsidRPr="00B16FDD">
        <w:rPr>
          <w:rFonts w:ascii="Times New Roman" w:eastAsia="Times New Roman" w:hAnsi="Times New Roman" w:cs="Times New Roman"/>
          <w:sz w:val="28"/>
          <w:szCs w:val="28"/>
          <w:lang w:eastAsia="ru-RU"/>
        </w:rPr>
        <w:t>Планируемые сроки реализации государственной программы: 2020 – 2025 гг.</w:t>
      </w:r>
    </w:p>
    <w:p w:rsidR="00B16FDD" w:rsidRPr="00B16FDD" w:rsidRDefault="00B16FDD" w:rsidP="00D77D5D">
      <w:pPr>
        <w:shd w:val="clear" w:color="auto" w:fill="FFFFFF" w:themeFill="background1"/>
        <w:spacing w:after="0" w:line="240" w:lineRule="auto"/>
        <w:ind w:firstLine="567"/>
        <w:jc w:val="both"/>
        <w:rPr>
          <w:rFonts w:ascii="Times New Roman" w:eastAsia="Times New Roman" w:hAnsi="Times New Roman" w:cs="Times New Roman"/>
          <w:sz w:val="28"/>
          <w:szCs w:val="28"/>
          <w:lang w:eastAsia="ru-RU"/>
        </w:rPr>
      </w:pPr>
      <w:r w:rsidRPr="00B16FDD">
        <w:rPr>
          <w:rFonts w:ascii="Times New Roman" w:eastAsia="Times New Roman" w:hAnsi="Times New Roman" w:cs="Times New Roman"/>
          <w:sz w:val="28"/>
          <w:szCs w:val="28"/>
          <w:lang w:eastAsia="ru-RU"/>
        </w:rPr>
        <w:t>В ходе подготовки настоящего заключения установлено следующее.</w:t>
      </w:r>
      <w:bookmarkStart w:id="10" w:name="sub_1313"/>
    </w:p>
    <w:p w:rsidR="00B16FDD" w:rsidRPr="00B16FDD" w:rsidRDefault="00B16FDD" w:rsidP="00D77D5D">
      <w:pPr>
        <w:shd w:val="clear" w:color="auto" w:fill="FFFFFF" w:themeFill="background1"/>
        <w:spacing w:after="0" w:line="240" w:lineRule="auto"/>
        <w:ind w:firstLine="567"/>
        <w:jc w:val="both"/>
        <w:rPr>
          <w:rFonts w:ascii="Times New Roman" w:hAnsi="Times New Roman" w:cs="Times New Roman"/>
          <w:sz w:val="28"/>
          <w:szCs w:val="28"/>
        </w:rPr>
      </w:pPr>
      <w:r w:rsidRPr="00B16FDD">
        <w:rPr>
          <w:rFonts w:ascii="Times New Roman" w:eastAsia="Times New Roman" w:hAnsi="Times New Roman" w:cs="Times New Roman"/>
          <w:sz w:val="28"/>
          <w:szCs w:val="28"/>
          <w:lang w:eastAsia="ru-RU"/>
        </w:rPr>
        <w:t>Согласно п</w:t>
      </w:r>
      <w:r w:rsidR="00F1313C">
        <w:rPr>
          <w:rFonts w:ascii="Times New Roman" w:eastAsia="Times New Roman" w:hAnsi="Times New Roman" w:cs="Times New Roman"/>
          <w:sz w:val="28"/>
          <w:szCs w:val="28"/>
          <w:lang w:eastAsia="ru-RU"/>
        </w:rPr>
        <w:t>ункту</w:t>
      </w:r>
      <w:r w:rsidRPr="00B16FDD">
        <w:rPr>
          <w:rFonts w:ascii="Times New Roman" w:eastAsia="Times New Roman" w:hAnsi="Times New Roman" w:cs="Times New Roman"/>
          <w:sz w:val="28"/>
          <w:szCs w:val="28"/>
          <w:lang w:eastAsia="ru-RU"/>
        </w:rPr>
        <w:t xml:space="preserve"> 13 Порядка</w:t>
      </w:r>
      <w:r w:rsidRPr="00B16FDD">
        <w:rPr>
          <w:rFonts w:ascii="Times New Roman" w:hAnsi="Times New Roman" w:cs="Times New Roman"/>
          <w:sz w:val="28"/>
          <w:szCs w:val="28"/>
        </w:rPr>
        <w:t xml:space="preserve"> разработки, реализации и оценки эффективности государственных программ Республики Ингушетия, утвержденного Постановлением Правительства РИ №259 от 13.11.2013 г</w:t>
      </w:r>
      <w:r w:rsidR="00F1313C">
        <w:rPr>
          <w:rFonts w:ascii="Times New Roman" w:hAnsi="Times New Roman" w:cs="Times New Roman"/>
          <w:sz w:val="28"/>
          <w:szCs w:val="28"/>
        </w:rPr>
        <w:t>ода</w:t>
      </w:r>
      <w:r w:rsidRPr="00B16FDD">
        <w:rPr>
          <w:rFonts w:ascii="Times New Roman" w:hAnsi="Times New Roman" w:cs="Times New Roman"/>
          <w:sz w:val="28"/>
          <w:szCs w:val="28"/>
        </w:rPr>
        <w:t xml:space="preserve"> (далее – Порядок), </w:t>
      </w:r>
      <w:r w:rsidR="00F1313C">
        <w:rPr>
          <w:rFonts w:ascii="Times New Roman" w:hAnsi="Times New Roman" w:cs="Times New Roman"/>
          <w:sz w:val="28"/>
          <w:szCs w:val="28"/>
        </w:rPr>
        <w:t>Р</w:t>
      </w:r>
      <w:r w:rsidRPr="00B16FDD">
        <w:rPr>
          <w:rFonts w:ascii="Times New Roman" w:hAnsi="Times New Roman" w:cs="Times New Roman"/>
          <w:sz w:val="28"/>
          <w:szCs w:val="28"/>
        </w:rPr>
        <w:t>аспоряжени</w:t>
      </w:r>
      <w:r w:rsidR="002E1CDC">
        <w:rPr>
          <w:rFonts w:ascii="Times New Roman" w:hAnsi="Times New Roman" w:cs="Times New Roman"/>
          <w:sz w:val="28"/>
          <w:szCs w:val="28"/>
        </w:rPr>
        <w:t>ем</w:t>
      </w:r>
      <w:r w:rsidRPr="00B16FDD">
        <w:rPr>
          <w:rFonts w:ascii="Times New Roman" w:hAnsi="Times New Roman" w:cs="Times New Roman"/>
          <w:sz w:val="28"/>
          <w:szCs w:val="28"/>
        </w:rPr>
        <w:t xml:space="preserve"> Правительства </w:t>
      </w:r>
      <w:r w:rsidR="00F1313C">
        <w:rPr>
          <w:rFonts w:ascii="Times New Roman" w:hAnsi="Times New Roman" w:cs="Times New Roman"/>
          <w:sz w:val="28"/>
          <w:szCs w:val="28"/>
        </w:rPr>
        <w:t>РИ</w:t>
      </w:r>
      <w:r w:rsidRPr="00B16FDD">
        <w:rPr>
          <w:rFonts w:ascii="Times New Roman" w:hAnsi="Times New Roman" w:cs="Times New Roman"/>
          <w:sz w:val="28"/>
          <w:szCs w:val="28"/>
        </w:rPr>
        <w:t xml:space="preserve"> </w:t>
      </w:r>
      <w:r w:rsidR="002E1CDC">
        <w:rPr>
          <w:rFonts w:ascii="Times New Roman" w:hAnsi="Times New Roman" w:cs="Times New Roman"/>
          <w:sz w:val="28"/>
          <w:szCs w:val="28"/>
        </w:rPr>
        <w:t>утверждается перечень</w:t>
      </w:r>
      <w:r w:rsidRPr="00B16FDD">
        <w:rPr>
          <w:rFonts w:ascii="Times New Roman" w:hAnsi="Times New Roman" w:cs="Times New Roman"/>
          <w:sz w:val="28"/>
          <w:szCs w:val="28"/>
        </w:rPr>
        <w:t xml:space="preserve"> государственных программ, планируемых к разработке (далее - Перечень программ).</w:t>
      </w:r>
    </w:p>
    <w:p w:rsidR="00B16FDD" w:rsidRPr="00B16FDD" w:rsidRDefault="00B16FDD" w:rsidP="00D77D5D">
      <w:pPr>
        <w:shd w:val="clear" w:color="auto" w:fill="FFFFFF" w:themeFill="background1"/>
        <w:spacing w:after="0" w:line="240" w:lineRule="auto"/>
        <w:ind w:firstLine="567"/>
        <w:jc w:val="both"/>
        <w:rPr>
          <w:rFonts w:ascii="Times New Roman" w:hAnsi="Times New Roman" w:cs="Times New Roman"/>
          <w:sz w:val="28"/>
          <w:szCs w:val="28"/>
        </w:rPr>
      </w:pPr>
      <w:r w:rsidRPr="00B16FDD">
        <w:rPr>
          <w:rFonts w:ascii="Times New Roman" w:hAnsi="Times New Roman" w:cs="Times New Roman"/>
          <w:sz w:val="28"/>
          <w:szCs w:val="28"/>
        </w:rPr>
        <w:t>Распоряжением Правительства Республики Ингушетия от 22.11.2013 г</w:t>
      </w:r>
      <w:r w:rsidR="00F1313C">
        <w:rPr>
          <w:rFonts w:ascii="Times New Roman" w:hAnsi="Times New Roman" w:cs="Times New Roman"/>
          <w:sz w:val="28"/>
          <w:szCs w:val="28"/>
        </w:rPr>
        <w:t>ода</w:t>
      </w:r>
      <w:r w:rsidRPr="00B16FDD">
        <w:rPr>
          <w:rFonts w:ascii="Times New Roman" w:hAnsi="Times New Roman" w:cs="Times New Roman"/>
          <w:sz w:val="28"/>
          <w:szCs w:val="28"/>
        </w:rPr>
        <w:t xml:space="preserve"> №820 утвержден Перечень программ Республики Ингушетия</w:t>
      </w:r>
      <w:r w:rsidR="002E1CDC">
        <w:rPr>
          <w:rFonts w:ascii="Times New Roman" w:hAnsi="Times New Roman" w:cs="Times New Roman"/>
          <w:sz w:val="28"/>
          <w:szCs w:val="28"/>
        </w:rPr>
        <w:t>, в который</w:t>
      </w:r>
      <w:r w:rsidRPr="00B16FDD">
        <w:rPr>
          <w:rFonts w:ascii="Times New Roman" w:hAnsi="Times New Roman" w:cs="Times New Roman"/>
          <w:sz w:val="28"/>
          <w:szCs w:val="28"/>
        </w:rPr>
        <w:t xml:space="preserve"> </w:t>
      </w:r>
      <w:bookmarkStart w:id="11" w:name="sub_1316"/>
      <w:r w:rsidRPr="00B16FDD">
        <w:rPr>
          <w:rFonts w:ascii="Times New Roman" w:eastAsia="Times New Roman" w:hAnsi="Times New Roman" w:cs="Times New Roman"/>
          <w:sz w:val="28"/>
          <w:szCs w:val="28"/>
          <w:lang w:eastAsia="ru-RU"/>
        </w:rPr>
        <w:t xml:space="preserve">государственная </w:t>
      </w:r>
      <w:r w:rsidRPr="00B16FDD">
        <w:rPr>
          <w:rFonts w:ascii="Times New Roman" w:eastAsia="Times New Roman" w:hAnsi="Times New Roman" w:cs="Times New Roman"/>
          <w:sz w:val="28"/>
          <w:szCs w:val="28"/>
          <w:lang w:eastAsia="ru-RU"/>
        </w:rPr>
        <w:lastRenderedPageBreak/>
        <w:t xml:space="preserve">программа Республики Ингушетия «Комплексное развитие сельских территорий» </w:t>
      </w:r>
      <w:r w:rsidR="002E1CDC">
        <w:rPr>
          <w:rFonts w:ascii="Times New Roman" w:eastAsia="Times New Roman" w:hAnsi="Times New Roman" w:cs="Times New Roman"/>
          <w:sz w:val="28"/>
          <w:szCs w:val="28"/>
          <w:lang w:eastAsia="ru-RU"/>
        </w:rPr>
        <w:t>не включена</w:t>
      </w:r>
      <w:r w:rsidRPr="00B16FDD">
        <w:rPr>
          <w:rFonts w:ascii="Times New Roman" w:eastAsia="Times New Roman" w:hAnsi="Times New Roman" w:cs="Times New Roman"/>
          <w:sz w:val="28"/>
          <w:szCs w:val="28"/>
          <w:lang w:eastAsia="ru-RU"/>
        </w:rPr>
        <w:t>.</w:t>
      </w:r>
    </w:p>
    <w:p w:rsidR="00B16FDD" w:rsidRPr="00B16FDD" w:rsidRDefault="00B16FDD" w:rsidP="00D77D5D">
      <w:pPr>
        <w:shd w:val="clear" w:color="auto" w:fill="FFFFFF" w:themeFill="background1"/>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bookmarkStart w:id="12" w:name="sub_179023"/>
      <w:bookmarkStart w:id="13" w:name="sub_1326"/>
      <w:r w:rsidRPr="00B16FDD">
        <w:rPr>
          <w:rFonts w:ascii="Times New Roman" w:eastAsia="Times New Roman" w:hAnsi="Times New Roman" w:cs="Times New Roman"/>
          <w:sz w:val="28"/>
          <w:szCs w:val="28"/>
          <w:lang w:eastAsia="ru-RU"/>
        </w:rPr>
        <w:t>В соответствии с п</w:t>
      </w:r>
      <w:r w:rsidR="00B17078">
        <w:rPr>
          <w:rFonts w:ascii="Times New Roman" w:eastAsia="Times New Roman" w:hAnsi="Times New Roman" w:cs="Times New Roman"/>
          <w:sz w:val="28"/>
          <w:szCs w:val="28"/>
          <w:lang w:eastAsia="ru-RU"/>
        </w:rPr>
        <w:t xml:space="preserve">унктом </w:t>
      </w:r>
      <w:r w:rsidRPr="00B16FDD">
        <w:rPr>
          <w:rFonts w:ascii="Times New Roman" w:eastAsia="Times New Roman" w:hAnsi="Times New Roman" w:cs="Times New Roman"/>
          <w:sz w:val="28"/>
          <w:szCs w:val="28"/>
          <w:lang w:eastAsia="ru-RU"/>
        </w:rPr>
        <w:t>2 ст</w:t>
      </w:r>
      <w:r w:rsidR="00B17078">
        <w:rPr>
          <w:rFonts w:ascii="Times New Roman" w:eastAsia="Times New Roman" w:hAnsi="Times New Roman" w:cs="Times New Roman"/>
          <w:sz w:val="28"/>
          <w:szCs w:val="28"/>
          <w:lang w:eastAsia="ru-RU"/>
        </w:rPr>
        <w:t>атьи</w:t>
      </w:r>
      <w:r w:rsidRPr="00B16FDD">
        <w:rPr>
          <w:rFonts w:ascii="Times New Roman" w:eastAsia="Times New Roman" w:hAnsi="Times New Roman" w:cs="Times New Roman"/>
          <w:sz w:val="28"/>
          <w:szCs w:val="28"/>
          <w:lang w:eastAsia="ru-RU"/>
        </w:rPr>
        <w:t xml:space="preserve"> 179 Бюджетного кодекса РФ государственные программы субъекта Российской Федерации, предлагаемые к реализации начиная с очередного финансового года, подлежат утверждению в сроки, установленные высшим исполнительным органом государственной власти субъекта Российской Федерации.</w:t>
      </w:r>
      <w:bookmarkEnd w:id="12"/>
    </w:p>
    <w:p w:rsidR="00B16FDD" w:rsidRPr="00B16FDD" w:rsidRDefault="00B16FDD" w:rsidP="00D77D5D">
      <w:pPr>
        <w:shd w:val="clear" w:color="auto" w:fill="FFFFFF" w:themeFill="background1"/>
        <w:spacing w:after="0" w:line="240" w:lineRule="auto"/>
        <w:ind w:firstLine="567"/>
        <w:jc w:val="both"/>
        <w:rPr>
          <w:rFonts w:ascii="Times New Roman" w:eastAsia="Times New Roman" w:hAnsi="Times New Roman" w:cs="Times New Roman"/>
          <w:sz w:val="28"/>
          <w:szCs w:val="28"/>
          <w:lang w:eastAsia="ru-RU"/>
        </w:rPr>
      </w:pPr>
      <w:r w:rsidRPr="00B16FDD">
        <w:rPr>
          <w:rFonts w:ascii="Times New Roman" w:eastAsia="Times New Roman" w:hAnsi="Times New Roman" w:cs="Times New Roman"/>
          <w:sz w:val="28"/>
          <w:szCs w:val="28"/>
          <w:lang w:eastAsia="ru-RU"/>
        </w:rPr>
        <w:t>Согласно п</w:t>
      </w:r>
      <w:r w:rsidR="00B17078">
        <w:rPr>
          <w:rFonts w:ascii="Times New Roman" w:eastAsia="Times New Roman" w:hAnsi="Times New Roman" w:cs="Times New Roman"/>
          <w:sz w:val="28"/>
          <w:szCs w:val="28"/>
          <w:lang w:eastAsia="ru-RU"/>
        </w:rPr>
        <w:t xml:space="preserve">ункту </w:t>
      </w:r>
      <w:r w:rsidRPr="00B16FDD">
        <w:rPr>
          <w:rFonts w:ascii="Times New Roman" w:eastAsia="Times New Roman" w:hAnsi="Times New Roman" w:cs="Times New Roman"/>
          <w:sz w:val="28"/>
          <w:szCs w:val="28"/>
          <w:lang w:eastAsia="ru-RU"/>
        </w:rPr>
        <w:t xml:space="preserve">26 </w:t>
      </w:r>
      <w:r w:rsidR="00B17078">
        <w:rPr>
          <w:rFonts w:ascii="Times New Roman" w:eastAsia="Times New Roman" w:hAnsi="Times New Roman" w:cs="Times New Roman"/>
          <w:sz w:val="28"/>
          <w:szCs w:val="28"/>
          <w:lang w:eastAsia="ru-RU"/>
        </w:rPr>
        <w:t xml:space="preserve">Порядка </w:t>
      </w:r>
      <w:r w:rsidRPr="00B16FDD">
        <w:rPr>
          <w:rFonts w:ascii="Times New Roman" w:eastAsia="Times New Roman" w:hAnsi="Times New Roman" w:cs="Times New Roman"/>
          <w:sz w:val="28"/>
          <w:szCs w:val="28"/>
          <w:lang w:eastAsia="ru-RU"/>
        </w:rPr>
        <w:t xml:space="preserve">государственные программы, предлагаемые к реализации начиная с очередного финансового года, утверждаются не позднее 1 октября года, предшествующего очередному финансовому году. </w:t>
      </w:r>
    </w:p>
    <w:p w:rsidR="00B16FDD" w:rsidRPr="00B16FDD" w:rsidRDefault="00B16FDD" w:rsidP="00D77D5D">
      <w:pPr>
        <w:shd w:val="clear" w:color="auto" w:fill="FFFFFF" w:themeFill="background1"/>
        <w:spacing w:after="0" w:line="240" w:lineRule="auto"/>
        <w:ind w:firstLine="567"/>
        <w:jc w:val="both"/>
        <w:rPr>
          <w:rFonts w:ascii="Times New Roman" w:hAnsi="Times New Roman" w:cs="Times New Roman"/>
          <w:sz w:val="28"/>
          <w:szCs w:val="28"/>
        </w:rPr>
      </w:pPr>
      <w:r w:rsidRPr="00B16FDD">
        <w:rPr>
          <w:rFonts w:ascii="Times New Roman" w:eastAsia="Times New Roman" w:hAnsi="Times New Roman" w:cs="Times New Roman"/>
          <w:sz w:val="28"/>
          <w:szCs w:val="28"/>
          <w:lang w:eastAsia="ru-RU"/>
        </w:rPr>
        <w:t>Вместе с тем, Проект, сроки реализации которого начинаются с 2020 г</w:t>
      </w:r>
      <w:r w:rsidR="00B17078">
        <w:rPr>
          <w:rFonts w:ascii="Times New Roman" w:eastAsia="Times New Roman" w:hAnsi="Times New Roman" w:cs="Times New Roman"/>
          <w:sz w:val="28"/>
          <w:szCs w:val="28"/>
          <w:lang w:eastAsia="ru-RU"/>
        </w:rPr>
        <w:t>ода</w:t>
      </w:r>
      <w:r w:rsidRPr="00B16FDD">
        <w:rPr>
          <w:rFonts w:ascii="Times New Roman" w:eastAsia="Times New Roman" w:hAnsi="Times New Roman" w:cs="Times New Roman"/>
          <w:sz w:val="28"/>
          <w:szCs w:val="28"/>
          <w:lang w:eastAsia="ru-RU"/>
        </w:rPr>
        <w:t>, в нарушение п</w:t>
      </w:r>
      <w:r w:rsidR="00B17078">
        <w:rPr>
          <w:rFonts w:ascii="Times New Roman" w:eastAsia="Times New Roman" w:hAnsi="Times New Roman" w:cs="Times New Roman"/>
          <w:sz w:val="28"/>
          <w:szCs w:val="28"/>
          <w:lang w:eastAsia="ru-RU"/>
        </w:rPr>
        <w:t xml:space="preserve">ункта </w:t>
      </w:r>
      <w:r w:rsidRPr="00B16FDD">
        <w:rPr>
          <w:rFonts w:ascii="Times New Roman" w:eastAsia="Times New Roman" w:hAnsi="Times New Roman" w:cs="Times New Roman"/>
          <w:sz w:val="28"/>
          <w:szCs w:val="28"/>
          <w:lang w:eastAsia="ru-RU"/>
        </w:rPr>
        <w:t>2 ст</w:t>
      </w:r>
      <w:r w:rsidR="00B17078">
        <w:rPr>
          <w:rFonts w:ascii="Times New Roman" w:eastAsia="Times New Roman" w:hAnsi="Times New Roman" w:cs="Times New Roman"/>
          <w:sz w:val="28"/>
          <w:szCs w:val="28"/>
          <w:lang w:eastAsia="ru-RU"/>
        </w:rPr>
        <w:t>атьи</w:t>
      </w:r>
      <w:r w:rsidRPr="00B16FDD">
        <w:rPr>
          <w:rFonts w:ascii="Times New Roman" w:eastAsia="Times New Roman" w:hAnsi="Times New Roman" w:cs="Times New Roman"/>
          <w:sz w:val="28"/>
          <w:szCs w:val="28"/>
          <w:lang w:eastAsia="ru-RU"/>
        </w:rPr>
        <w:t xml:space="preserve"> 179 Бюджетного кодекса РФ и п</w:t>
      </w:r>
      <w:r w:rsidR="00B17078">
        <w:rPr>
          <w:rFonts w:ascii="Times New Roman" w:eastAsia="Times New Roman" w:hAnsi="Times New Roman" w:cs="Times New Roman"/>
          <w:sz w:val="28"/>
          <w:szCs w:val="28"/>
          <w:lang w:eastAsia="ru-RU"/>
        </w:rPr>
        <w:t xml:space="preserve">ункта </w:t>
      </w:r>
      <w:r w:rsidRPr="00B16FDD">
        <w:rPr>
          <w:rFonts w:ascii="Times New Roman" w:eastAsia="Times New Roman" w:hAnsi="Times New Roman" w:cs="Times New Roman"/>
          <w:sz w:val="28"/>
          <w:szCs w:val="28"/>
          <w:lang w:eastAsia="ru-RU"/>
        </w:rPr>
        <w:t xml:space="preserve">26 Порядка, </w:t>
      </w:r>
      <w:r w:rsidRPr="00B16FDD">
        <w:rPr>
          <w:rFonts w:ascii="Times New Roman" w:hAnsi="Times New Roman" w:cs="Times New Roman"/>
          <w:sz w:val="28"/>
          <w:szCs w:val="28"/>
        </w:rPr>
        <w:t>представлен в Контрольно-счетную палату РИ только 8</w:t>
      </w:r>
      <w:r w:rsidR="00B17078">
        <w:rPr>
          <w:rFonts w:ascii="Times New Roman" w:hAnsi="Times New Roman" w:cs="Times New Roman"/>
          <w:sz w:val="28"/>
          <w:szCs w:val="28"/>
        </w:rPr>
        <w:t xml:space="preserve"> октября </w:t>
      </w:r>
      <w:r w:rsidRPr="00B16FDD">
        <w:rPr>
          <w:rFonts w:ascii="Times New Roman" w:hAnsi="Times New Roman" w:cs="Times New Roman"/>
          <w:sz w:val="28"/>
          <w:szCs w:val="28"/>
        </w:rPr>
        <w:t>2019 г</w:t>
      </w:r>
      <w:r w:rsidR="00B17078">
        <w:rPr>
          <w:rFonts w:ascii="Times New Roman" w:hAnsi="Times New Roman" w:cs="Times New Roman"/>
          <w:sz w:val="28"/>
          <w:szCs w:val="28"/>
        </w:rPr>
        <w:t>ода</w:t>
      </w:r>
      <w:r w:rsidRPr="00B16FDD">
        <w:rPr>
          <w:rFonts w:ascii="Times New Roman" w:hAnsi="Times New Roman" w:cs="Times New Roman"/>
          <w:sz w:val="28"/>
          <w:szCs w:val="28"/>
        </w:rPr>
        <w:t>.</w:t>
      </w:r>
    </w:p>
    <w:p w:rsidR="00B16FDD" w:rsidRPr="00B16FDD" w:rsidRDefault="00B16FDD" w:rsidP="00D77D5D">
      <w:pPr>
        <w:shd w:val="clear" w:color="auto" w:fill="FFFFFF" w:themeFill="background1"/>
        <w:spacing w:after="0" w:line="240" w:lineRule="auto"/>
        <w:ind w:firstLine="567"/>
        <w:jc w:val="both"/>
        <w:rPr>
          <w:rFonts w:ascii="Times New Roman" w:hAnsi="Times New Roman" w:cs="Times New Roman"/>
          <w:sz w:val="28"/>
          <w:szCs w:val="28"/>
        </w:rPr>
      </w:pPr>
      <w:r w:rsidRPr="00B16FDD">
        <w:rPr>
          <w:rFonts w:ascii="Times New Roman" w:hAnsi="Times New Roman" w:cs="Times New Roman"/>
          <w:sz w:val="28"/>
          <w:szCs w:val="28"/>
        </w:rPr>
        <w:t>Более того,</w:t>
      </w:r>
      <w:r w:rsidR="00B17078">
        <w:rPr>
          <w:rFonts w:ascii="Times New Roman" w:hAnsi="Times New Roman" w:cs="Times New Roman"/>
          <w:sz w:val="28"/>
          <w:szCs w:val="28"/>
        </w:rPr>
        <w:t xml:space="preserve"> в нарушение пункта 17 Порядка,</w:t>
      </w:r>
      <w:r w:rsidRPr="00B16FDD">
        <w:rPr>
          <w:rFonts w:ascii="Times New Roman" w:hAnsi="Times New Roman" w:cs="Times New Roman"/>
          <w:sz w:val="28"/>
          <w:szCs w:val="28"/>
        </w:rPr>
        <w:t xml:space="preserve"> в представленных </w:t>
      </w:r>
      <w:r w:rsidR="00B17078" w:rsidRPr="00B16FDD">
        <w:rPr>
          <w:rFonts w:ascii="Times New Roman" w:hAnsi="Times New Roman" w:cs="Times New Roman"/>
          <w:sz w:val="28"/>
          <w:szCs w:val="28"/>
        </w:rPr>
        <w:t>материалах</w:t>
      </w:r>
      <w:r w:rsidR="00B17078">
        <w:rPr>
          <w:rFonts w:ascii="Times New Roman" w:hAnsi="Times New Roman" w:cs="Times New Roman"/>
          <w:sz w:val="28"/>
          <w:szCs w:val="28"/>
        </w:rPr>
        <w:t xml:space="preserve"> </w:t>
      </w:r>
      <w:r w:rsidRPr="00B16FDD">
        <w:rPr>
          <w:rFonts w:ascii="Times New Roman" w:hAnsi="Times New Roman" w:cs="Times New Roman"/>
          <w:sz w:val="28"/>
          <w:szCs w:val="28"/>
        </w:rPr>
        <w:t>отсутствуют заключения Минэкономразвития РИ и Минфина РИ</w:t>
      </w:r>
      <w:r w:rsidR="00B17078">
        <w:rPr>
          <w:rFonts w:ascii="Times New Roman" w:hAnsi="Times New Roman" w:cs="Times New Roman"/>
          <w:sz w:val="28"/>
          <w:szCs w:val="28"/>
        </w:rPr>
        <w:t>.</w:t>
      </w:r>
    </w:p>
    <w:p w:rsidR="00B16FDD" w:rsidRPr="00B16FDD" w:rsidRDefault="00B16FDD" w:rsidP="00D77D5D">
      <w:pPr>
        <w:shd w:val="clear" w:color="auto" w:fill="FFFFFF" w:themeFill="background1"/>
        <w:spacing w:after="0" w:line="240" w:lineRule="auto"/>
        <w:ind w:firstLine="567"/>
        <w:jc w:val="both"/>
        <w:rPr>
          <w:rFonts w:ascii="Times New Roman" w:eastAsia="Times New Roman" w:hAnsi="Times New Roman" w:cs="Times New Roman"/>
          <w:sz w:val="28"/>
          <w:szCs w:val="28"/>
          <w:lang w:eastAsia="ru-RU"/>
        </w:rPr>
      </w:pPr>
      <w:r w:rsidRPr="00B16FDD">
        <w:rPr>
          <w:rFonts w:ascii="Times New Roman" w:eastAsia="Times New Roman" w:hAnsi="Times New Roman" w:cs="Times New Roman"/>
          <w:sz w:val="28"/>
          <w:szCs w:val="28"/>
          <w:lang w:eastAsia="ru-RU"/>
        </w:rPr>
        <w:t>Прогнозируемый объем ресурсного обеспечения реализации государственной программы</w:t>
      </w:r>
      <w:r w:rsidR="00B17078">
        <w:rPr>
          <w:rFonts w:ascii="Times New Roman" w:eastAsia="Times New Roman" w:hAnsi="Times New Roman" w:cs="Times New Roman"/>
          <w:sz w:val="28"/>
          <w:szCs w:val="28"/>
          <w:lang w:eastAsia="ru-RU"/>
        </w:rPr>
        <w:t xml:space="preserve"> </w:t>
      </w:r>
      <w:r w:rsidRPr="00B16FDD">
        <w:rPr>
          <w:rFonts w:ascii="Times New Roman" w:eastAsia="Times New Roman" w:hAnsi="Times New Roman" w:cs="Times New Roman"/>
          <w:sz w:val="28"/>
          <w:szCs w:val="28"/>
          <w:lang w:eastAsia="ru-RU"/>
        </w:rPr>
        <w:t>составляет 14</w:t>
      </w:r>
      <w:r w:rsidR="00B17078">
        <w:rPr>
          <w:rFonts w:ascii="Times New Roman" w:eastAsia="Times New Roman" w:hAnsi="Times New Roman" w:cs="Times New Roman"/>
          <w:sz w:val="28"/>
          <w:szCs w:val="28"/>
          <w:lang w:eastAsia="ru-RU"/>
        </w:rPr>
        <w:t> </w:t>
      </w:r>
      <w:r w:rsidRPr="00B16FDD">
        <w:rPr>
          <w:rFonts w:ascii="Times New Roman" w:eastAsia="Times New Roman" w:hAnsi="Times New Roman" w:cs="Times New Roman"/>
          <w:sz w:val="28"/>
          <w:szCs w:val="28"/>
          <w:lang w:eastAsia="ru-RU"/>
        </w:rPr>
        <w:t>128</w:t>
      </w:r>
      <w:r w:rsidR="00B17078">
        <w:rPr>
          <w:rFonts w:ascii="Times New Roman" w:eastAsia="Times New Roman" w:hAnsi="Times New Roman" w:cs="Times New Roman"/>
          <w:sz w:val="28"/>
          <w:szCs w:val="28"/>
          <w:lang w:eastAsia="ru-RU"/>
        </w:rPr>
        <w:t> </w:t>
      </w:r>
      <w:r w:rsidRPr="00B16FDD">
        <w:rPr>
          <w:rFonts w:ascii="Times New Roman" w:eastAsia="Times New Roman" w:hAnsi="Times New Roman" w:cs="Times New Roman"/>
          <w:sz w:val="28"/>
          <w:szCs w:val="28"/>
          <w:lang w:eastAsia="ru-RU"/>
        </w:rPr>
        <w:t>313,1 тыс. руб</w:t>
      </w:r>
      <w:r w:rsidR="00B17078">
        <w:rPr>
          <w:rFonts w:ascii="Times New Roman" w:eastAsia="Times New Roman" w:hAnsi="Times New Roman" w:cs="Times New Roman"/>
          <w:sz w:val="28"/>
          <w:szCs w:val="28"/>
          <w:lang w:eastAsia="ru-RU"/>
        </w:rPr>
        <w:t>лей</w:t>
      </w:r>
      <w:r w:rsidRPr="00B16FDD">
        <w:rPr>
          <w:rFonts w:ascii="Times New Roman" w:eastAsia="Times New Roman" w:hAnsi="Times New Roman" w:cs="Times New Roman"/>
          <w:sz w:val="28"/>
          <w:szCs w:val="28"/>
          <w:lang w:eastAsia="ru-RU"/>
        </w:rPr>
        <w:t xml:space="preserve">. Вместе с тем, при суммировании средств, предусмотренных на реализацию </w:t>
      </w:r>
      <w:r w:rsidR="00B17078">
        <w:rPr>
          <w:rFonts w:ascii="Times New Roman" w:eastAsia="Times New Roman" w:hAnsi="Times New Roman" w:cs="Times New Roman"/>
          <w:sz w:val="28"/>
          <w:szCs w:val="28"/>
          <w:lang w:eastAsia="ru-RU"/>
        </w:rPr>
        <w:t>мероприятий</w:t>
      </w:r>
      <w:r w:rsidRPr="00B16FDD">
        <w:rPr>
          <w:rFonts w:ascii="Times New Roman" w:eastAsia="Times New Roman" w:hAnsi="Times New Roman" w:cs="Times New Roman"/>
          <w:sz w:val="28"/>
          <w:szCs w:val="28"/>
          <w:lang w:eastAsia="ru-RU"/>
        </w:rPr>
        <w:t xml:space="preserve"> из всех трех источников финансирования (федеральный и республиканский бюджеты, внебюджетные источники) общий объем предусмотренных средств составляет 14 003 872,2 тыс. руб</w:t>
      </w:r>
      <w:r w:rsidR="00B17078">
        <w:rPr>
          <w:rFonts w:ascii="Times New Roman" w:eastAsia="Times New Roman" w:hAnsi="Times New Roman" w:cs="Times New Roman"/>
          <w:sz w:val="28"/>
          <w:szCs w:val="28"/>
          <w:lang w:eastAsia="ru-RU"/>
        </w:rPr>
        <w:t>лей</w:t>
      </w:r>
      <w:r w:rsidRPr="00B16FDD">
        <w:rPr>
          <w:rFonts w:ascii="Times New Roman" w:eastAsia="Times New Roman" w:hAnsi="Times New Roman" w:cs="Times New Roman"/>
          <w:sz w:val="28"/>
          <w:szCs w:val="28"/>
          <w:lang w:eastAsia="ru-RU"/>
        </w:rPr>
        <w:t>, т.е. на 124 440,9 тыс. руб</w:t>
      </w:r>
      <w:r w:rsidR="00B17078">
        <w:rPr>
          <w:rFonts w:ascii="Times New Roman" w:eastAsia="Times New Roman" w:hAnsi="Times New Roman" w:cs="Times New Roman"/>
          <w:sz w:val="28"/>
          <w:szCs w:val="28"/>
          <w:lang w:eastAsia="ru-RU"/>
        </w:rPr>
        <w:t>лей</w:t>
      </w:r>
      <w:r w:rsidRPr="00B16FDD">
        <w:rPr>
          <w:rFonts w:ascii="Times New Roman" w:eastAsia="Times New Roman" w:hAnsi="Times New Roman" w:cs="Times New Roman"/>
          <w:sz w:val="28"/>
          <w:szCs w:val="28"/>
          <w:lang w:eastAsia="ru-RU"/>
        </w:rPr>
        <w:t xml:space="preserve"> меньше.</w:t>
      </w:r>
    </w:p>
    <w:p w:rsidR="00B16FDD" w:rsidRPr="00B16FDD" w:rsidRDefault="00B16FDD" w:rsidP="00D77D5D">
      <w:pPr>
        <w:shd w:val="clear" w:color="auto" w:fill="FFFFFF" w:themeFill="background1"/>
        <w:spacing w:after="0" w:line="240" w:lineRule="auto"/>
        <w:ind w:firstLine="567"/>
        <w:jc w:val="both"/>
        <w:rPr>
          <w:rFonts w:ascii="Times New Roman" w:eastAsia="Times New Roman" w:hAnsi="Times New Roman" w:cs="Times New Roman"/>
          <w:sz w:val="28"/>
          <w:szCs w:val="28"/>
          <w:lang w:eastAsia="ru-RU"/>
        </w:rPr>
      </w:pPr>
      <w:r w:rsidRPr="00B16FDD">
        <w:rPr>
          <w:rFonts w:ascii="Times New Roman" w:eastAsia="Times New Roman" w:hAnsi="Times New Roman" w:cs="Times New Roman"/>
          <w:sz w:val="28"/>
          <w:szCs w:val="28"/>
          <w:lang w:eastAsia="ru-RU"/>
        </w:rPr>
        <w:t>В паспортах подпрограмм</w:t>
      </w:r>
      <w:r w:rsidR="00B17078">
        <w:rPr>
          <w:rFonts w:ascii="Times New Roman" w:eastAsia="Times New Roman" w:hAnsi="Times New Roman" w:cs="Times New Roman"/>
          <w:sz w:val="28"/>
          <w:szCs w:val="28"/>
          <w:lang w:eastAsia="ru-RU"/>
        </w:rPr>
        <w:t>ы</w:t>
      </w:r>
      <w:r w:rsidRPr="00B16FDD">
        <w:rPr>
          <w:rFonts w:ascii="Times New Roman" w:eastAsia="Times New Roman" w:hAnsi="Times New Roman" w:cs="Times New Roman"/>
          <w:sz w:val="28"/>
          <w:szCs w:val="28"/>
          <w:lang w:eastAsia="ru-RU"/>
        </w:rPr>
        <w:t xml:space="preserve"> 2 «Развитие рынка труда (кадрового потенциала) на сельских территориях» и </w:t>
      </w:r>
      <w:r w:rsidR="00B17078">
        <w:rPr>
          <w:rFonts w:ascii="Times New Roman" w:eastAsia="Times New Roman" w:hAnsi="Times New Roman" w:cs="Times New Roman"/>
          <w:sz w:val="28"/>
          <w:szCs w:val="28"/>
          <w:lang w:eastAsia="ru-RU"/>
        </w:rPr>
        <w:t xml:space="preserve">подпрограммы </w:t>
      </w:r>
      <w:r w:rsidRPr="00B16FDD">
        <w:rPr>
          <w:rFonts w:ascii="Times New Roman" w:eastAsia="Times New Roman" w:hAnsi="Times New Roman" w:cs="Times New Roman"/>
          <w:sz w:val="28"/>
          <w:szCs w:val="28"/>
          <w:lang w:eastAsia="ru-RU"/>
        </w:rPr>
        <w:t>3 «Создание и развитие инфраструктуры на сельских территориях» предусмотрены одинаковые объемы бюджетных ассигнований (4</w:t>
      </w:r>
      <w:r w:rsidR="00B17078">
        <w:rPr>
          <w:rFonts w:ascii="Times New Roman" w:eastAsia="Times New Roman" w:hAnsi="Times New Roman" w:cs="Times New Roman"/>
          <w:sz w:val="28"/>
          <w:szCs w:val="28"/>
          <w:lang w:eastAsia="ru-RU"/>
        </w:rPr>
        <w:t> </w:t>
      </w:r>
      <w:r w:rsidRPr="00B16FDD">
        <w:rPr>
          <w:rFonts w:ascii="Times New Roman" w:eastAsia="Times New Roman" w:hAnsi="Times New Roman" w:cs="Times New Roman"/>
          <w:sz w:val="28"/>
          <w:szCs w:val="28"/>
          <w:lang w:eastAsia="ru-RU"/>
        </w:rPr>
        <w:t>425,0 тыс. руб.), тогда как в текстовых частях указанных подпрограмм предусмотрены отличные друг от друга объемы финансирования.</w:t>
      </w:r>
    </w:p>
    <w:p w:rsidR="00B16FDD" w:rsidRPr="00B16FDD" w:rsidRDefault="00B16FDD" w:rsidP="00D77D5D">
      <w:pPr>
        <w:shd w:val="clear" w:color="auto" w:fill="FFFFFF" w:themeFill="background1"/>
        <w:spacing w:after="0" w:line="240" w:lineRule="auto"/>
        <w:ind w:firstLine="567"/>
        <w:jc w:val="both"/>
        <w:rPr>
          <w:rFonts w:ascii="Times New Roman" w:eastAsia="Times New Roman" w:hAnsi="Times New Roman" w:cs="Times New Roman"/>
          <w:sz w:val="28"/>
          <w:szCs w:val="28"/>
          <w:lang w:eastAsia="ru-RU"/>
        </w:rPr>
      </w:pPr>
      <w:r w:rsidRPr="00B16FDD">
        <w:rPr>
          <w:rFonts w:ascii="Times New Roman" w:eastAsia="Times New Roman" w:hAnsi="Times New Roman" w:cs="Times New Roman"/>
          <w:sz w:val="28"/>
          <w:szCs w:val="28"/>
          <w:lang w:eastAsia="ru-RU"/>
        </w:rPr>
        <w:t>Из 4 целей Проекта в двух (оказание содействия сельхозтоваропроизводителям в обеспечении квалифицированными кадрами, повышение доли общей площади благоустроенных жилых помещений в сельских населенных пунктах до 50 процентов в 2025 г.) отсутствует значения целей с разбивкой по годам.</w:t>
      </w:r>
    </w:p>
    <w:p w:rsidR="00B16FDD" w:rsidRPr="00B16FDD" w:rsidRDefault="00B16FDD" w:rsidP="00D77D5D">
      <w:pPr>
        <w:shd w:val="clear" w:color="auto" w:fill="FFFFFF" w:themeFill="background1"/>
        <w:spacing w:after="0" w:line="240" w:lineRule="auto"/>
        <w:ind w:firstLine="567"/>
        <w:jc w:val="both"/>
        <w:rPr>
          <w:rFonts w:ascii="Times New Roman" w:hAnsi="Times New Roman" w:cs="Times New Roman"/>
          <w:sz w:val="28"/>
          <w:szCs w:val="28"/>
        </w:rPr>
      </w:pPr>
      <w:r w:rsidRPr="00B16FDD">
        <w:rPr>
          <w:rFonts w:ascii="Times New Roman" w:eastAsia="Times New Roman" w:hAnsi="Times New Roman" w:cs="Times New Roman"/>
          <w:sz w:val="28"/>
          <w:szCs w:val="28"/>
          <w:lang w:eastAsia="ru-RU"/>
        </w:rPr>
        <w:t>Бюджетные ассигнования, предусмотренные на реализацию Проекта, будут предоставляться на реализацию программных мероприятий органам местного самоуправления муниципальных образований в виде субсидий. В связи с этим, в паспорте Проекта необходимо прописать участников госпрограммы – органы местного самоуправления муниципальных образований Республики Ингушетия.</w:t>
      </w:r>
    </w:p>
    <w:p w:rsidR="00B16FDD" w:rsidRPr="00B16FDD" w:rsidRDefault="00B16FDD" w:rsidP="00D77D5D">
      <w:pPr>
        <w:shd w:val="clear" w:color="auto" w:fill="FFFFFF" w:themeFill="background1"/>
        <w:spacing w:after="0" w:line="240" w:lineRule="auto"/>
        <w:ind w:firstLine="567"/>
        <w:jc w:val="both"/>
        <w:rPr>
          <w:rFonts w:ascii="Times New Roman" w:hAnsi="Times New Roman" w:cs="Times New Roman"/>
          <w:sz w:val="28"/>
          <w:szCs w:val="28"/>
        </w:rPr>
      </w:pPr>
      <w:r w:rsidRPr="00B16FDD">
        <w:rPr>
          <w:rFonts w:ascii="Times New Roman" w:hAnsi="Times New Roman" w:cs="Times New Roman"/>
          <w:sz w:val="28"/>
          <w:szCs w:val="28"/>
        </w:rPr>
        <w:t xml:space="preserve">Предусмотренная в Проекте методика комплексной оценки эффективности реализации государственной программы предусматривает определение эффективности по степени выполнения мероприятий государственной программы (отношение количества мероприятий, выполненных за весь период реализации государственной программы, к общему количеству мероприятий, предусмотренных к выполнению за весь период ее реализации). Определение эффективности реализации госпрограммы за отчетный год или за весь период реализации указанным способом не даст реальной картины эффективности государственной программы, не определит проблемы, возникающие при ее реализации. В связи с этим, необходимо разработать эффективную </w:t>
      </w:r>
      <w:r w:rsidRPr="00B16FDD">
        <w:rPr>
          <w:rFonts w:ascii="Times New Roman" w:hAnsi="Times New Roman" w:cs="Times New Roman"/>
          <w:sz w:val="28"/>
          <w:szCs w:val="28"/>
        </w:rPr>
        <w:lastRenderedPageBreak/>
        <w:t>методику оценки реализации, предлагаемой к утверждению государственной программы.</w:t>
      </w:r>
    </w:p>
    <w:p w:rsidR="00B16FDD" w:rsidRPr="00B16FDD" w:rsidRDefault="00B16FDD" w:rsidP="00D77D5D">
      <w:pPr>
        <w:widowControl w:val="0"/>
        <w:shd w:val="clear" w:color="auto" w:fill="FFFFFF" w:themeFill="background1"/>
        <w:autoSpaceDE w:val="0"/>
        <w:autoSpaceDN w:val="0"/>
        <w:adjustRightInd w:val="0"/>
        <w:spacing w:after="0" w:line="240" w:lineRule="auto"/>
        <w:ind w:firstLine="567"/>
        <w:jc w:val="both"/>
        <w:rPr>
          <w:rFonts w:ascii="Times New Roman" w:eastAsia="Times New Roman" w:hAnsi="Times New Roman" w:cs="Times New Roman"/>
          <w:bCs/>
          <w:sz w:val="28"/>
          <w:szCs w:val="28"/>
          <w:lang w:eastAsia="ru-RU"/>
        </w:rPr>
      </w:pPr>
      <w:r w:rsidRPr="00B16FDD">
        <w:rPr>
          <w:rFonts w:ascii="Times New Roman" w:eastAsia="Times New Roman" w:hAnsi="Times New Roman" w:cs="Times New Roman"/>
          <w:bCs/>
          <w:sz w:val="28"/>
          <w:szCs w:val="28"/>
          <w:lang w:eastAsia="ru-RU"/>
        </w:rPr>
        <w:t>Проектом предусмотрена таблица 3 «Ресурсное обеспечение реализации государственной программы РИ «Комплексное развитие сельских территорий» за счет средств республиканского бюджета». Вместе с тем, в связи с внесением изменений в</w:t>
      </w:r>
      <w:r w:rsidRPr="00B16FDD">
        <w:rPr>
          <w:rFonts w:ascii="Times New Roman" w:eastAsia="Times New Roman" w:hAnsi="Times New Roman" w:cs="Times New Roman"/>
          <w:sz w:val="28"/>
          <w:szCs w:val="28"/>
          <w:lang w:eastAsia="ru-RU"/>
        </w:rPr>
        <w:t xml:space="preserve"> Порядок и исключением из приложений к Порядку таблицы </w:t>
      </w:r>
      <w:r w:rsidRPr="00B16FDD">
        <w:rPr>
          <w:rFonts w:ascii="Times New Roman" w:eastAsia="Times New Roman" w:hAnsi="Times New Roman" w:cs="Times New Roman"/>
          <w:bCs/>
          <w:sz w:val="28"/>
          <w:szCs w:val="28"/>
          <w:lang w:eastAsia="ru-RU"/>
        </w:rPr>
        <w:t>«Ресурсное обеспечение реализации государственной программы РИ»</w:t>
      </w:r>
      <w:r w:rsidRPr="00B16FDD">
        <w:rPr>
          <w:rFonts w:ascii="Times New Roman" w:eastAsia="Times New Roman" w:hAnsi="Times New Roman" w:cs="Times New Roman"/>
          <w:sz w:val="28"/>
          <w:szCs w:val="28"/>
          <w:lang w:eastAsia="ru-RU"/>
        </w:rPr>
        <w:t xml:space="preserve"> целесообразно исключение указанной таблицы из Проекта.</w:t>
      </w:r>
    </w:p>
    <w:p w:rsidR="00B16FDD" w:rsidRPr="00B16FDD" w:rsidRDefault="00AC2721" w:rsidP="00D77D5D">
      <w:pPr>
        <w:shd w:val="clear" w:color="auto" w:fill="FFFFFF" w:themeFill="background1"/>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Помимо этого, в </w:t>
      </w:r>
      <w:r w:rsidR="00B16FDD" w:rsidRPr="00B16FDD">
        <w:rPr>
          <w:rFonts w:ascii="Times New Roman" w:eastAsia="Times New Roman" w:hAnsi="Times New Roman" w:cs="Times New Roman"/>
          <w:sz w:val="28"/>
          <w:szCs w:val="28"/>
          <w:lang w:eastAsia="ru-RU"/>
        </w:rPr>
        <w:t>целях качественного управления, контроля за реализацией и оценки эффективности государственной программы необходимо прописать четкие формулировки планируемых мероприятий, а не их обобщенные понятия.</w:t>
      </w:r>
    </w:p>
    <w:p w:rsidR="00B16FDD" w:rsidRPr="00B16FDD" w:rsidRDefault="00B16FDD" w:rsidP="00D77D5D">
      <w:pPr>
        <w:shd w:val="clear" w:color="auto" w:fill="FFFFFF" w:themeFill="background1"/>
        <w:spacing w:after="0" w:line="240" w:lineRule="auto"/>
        <w:ind w:firstLine="567"/>
        <w:jc w:val="both"/>
        <w:rPr>
          <w:rFonts w:ascii="Times New Roman" w:eastAsia="Times New Roman" w:hAnsi="Times New Roman" w:cs="Times New Roman"/>
          <w:sz w:val="28"/>
          <w:szCs w:val="28"/>
          <w:lang w:eastAsia="ru-RU"/>
        </w:rPr>
      </w:pPr>
      <w:r w:rsidRPr="00B16FDD">
        <w:rPr>
          <w:rFonts w:ascii="Times New Roman" w:eastAsia="Times New Roman" w:hAnsi="Times New Roman" w:cs="Times New Roman"/>
          <w:sz w:val="28"/>
          <w:szCs w:val="28"/>
          <w:lang w:eastAsia="ru-RU"/>
        </w:rPr>
        <w:t xml:space="preserve">Так, в </w:t>
      </w:r>
      <w:r w:rsidRPr="00B16FDD">
        <w:rPr>
          <w:rFonts w:ascii="Times New Roman" w:hAnsi="Times New Roman" w:cs="Times New Roman"/>
          <w:sz w:val="28"/>
          <w:szCs w:val="28"/>
        </w:rPr>
        <w:t>приложении №4 «Перечень мероприятий государственной программы Республики Ингушетия «Комплексное развитие сельских территорий» отсутствует детализация планируемых мероприятий и их финансового обеспечения (адресное (пообъектное) распределение бюджетных ассигнований).</w:t>
      </w:r>
    </w:p>
    <w:p w:rsidR="00B16FDD" w:rsidRPr="00B16FDD" w:rsidRDefault="00B16FDD" w:rsidP="00D77D5D">
      <w:pPr>
        <w:shd w:val="clear" w:color="auto" w:fill="FFFFFF" w:themeFill="background1"/>
        <w:spacing w:after="0" w:line="240" w:lineRule="auto"/>
        <w:ind w:firstLine="567"/>
        <w:jc w:val="both"/>
        <w:rPr>
          <w:rFonts w:ascii="Times New Roman" w:eastAsia="Times New Roman" w:hAnsi="Times New Roman" w:cs="Times New Roman"/>
          <w:sz w:val="28"/>
          <w:szCs w:val="28"/>
          <w:lang w:eastAsia="ru-RU"/>
        </w:rPr>
      </w:pPr>
      <w:r w:rsidRPr="00B16FDD">
        <w:rPr>
          <w:rFonts w:ascii="Times New Roman" w:hAnsi="Times New Roman" w:cs="Times New Roman"/>
          <w:sz w:val="28"/>
          <w:szCs w:val="28"/>
        </w:rPr>
        <w:t xml:space="preserve">Более того, в </w:t>
      </w:r>
      <w:r w:rsidRPr="00B16FDD">
        <w:rPr>
          <w:rFonts w:ascii="Times New Roman" w:eastAsia="Times New Roman" w:hAnsi="Times New Roman" w:cs="Times New Roman"/>
          <w:sz w:val="28"/>
          <w:szCs w:val="28"/>
          <w:lang w:eastAsia="ru-RU"/>
        </w:rPr>
        <w:t xml:space="preserve">финансово-экономическом обосновании и пояснительной записке также отсутствует указанная информация. Согласно финансово-экономического обоснования потребность в финансовом обеспечении реализации Проекта определена по заявкам муниципальных образований. </w:t>
      </w:r>
    </w:p>
    <w:p w:rsidR="00B16FDD" w:rsidRPr="00B16FDD" w:rsidRDefault="00B16FDD" w:rsidP="00D77D5D">
      <w:pPr>
        <w:shd w:val="clear" w:color="auto" w:fill="FFFFFF" w:themeFill="background1"/>
        <w:spacing w:after="0" w:line="240" w:lineRule="auto"/>
        <w:ind w:firstLine="567"/>
        <w:jc w:val="both"/>
        <w:rPr>
          <w:rFonts w:ascii="Times New Roman" w:eastAsia="Times New Roman" w:hAnsi="Times New Roman" w:cs="Times New Roman"/>
          <w:sz w:val="28"/>
          <w:szCs w:val="28"/>
          <w:lang w:eastAsia="ru-RU"/>
        </w:rPr>
      </w:pPr>
      <w:r w:rsidRPr="00B16FDD">
        <w:rPr>
          <w:rFonts w:ascii="Times New Roman" w:eastAsia="Times New Roman" w:hAnsi="Times New Roman" w:cs="Times New Roman"/>
          <w:sz w:val="28"/>
          <w:szCs w:val="28"/>
          <w:lang w:eastAsia="ru-RU"/>
        </w:rPr>
        <w:t>В соответствии с п</w:t>
      </w:r>
      <w:r w:rsidR="004A4D50">
        <w:rPr>
          <w:rFonts w:ascii="Times New Roman" w:eastAsia="Times New Roman" w:hAnsi="Times New Roman" w:cs="Times New Roman"/>
          <w:sz w:val="28"/>
          <w:szCs w:val="28"/>
          <w:lang w:eastAsia="ru-RU"/>
        </w:rPr>
        <w:t xml:space="preserve">унктом </w:t>
      </w:r>
      <w:r w:rsidRPr="00B16FDD">
        <w:rPr>
          <w:rFonts w:ascii="Times New Roman" w:eastAsia="Times New Roman" w:hAnsi="Times New Roman" w:cs="Times New Roman"/>
          <w:sz w:val="28"/>
          <w:szCs w:val="28"/>
          <w:lang w:eastAsia="ru-RU"/>
        </w:rPr>
        <w:t xml:space="preserve">21 Порядка к проекту должно прилагаться экономическое обоснование стоимости объектов капитального строительства, </w:t>
      </w:r>
      <w:r w:rsidR="004A4D50">
        <w:rPr>
          <w:rFonts w:ascii="Times New Roman" w:eastAsia="Times New Roman" w:hAnsi="Times New Roman" w:cs="Times New Roman"/>
          <w:sz w:val="28"/>
          <w:szCs w:val="28"/>
          <w:lang w:eastAsia="ru-RU"/>
        </w:rPr>
        <w:t>включенных в госпрограмму</w:t>
      </w:r>
      <w:r w:rsidRPr="00B16FDD">
        <w:rPr>
          <w:rFonts w:ascii="Times New Roman" w:eastAsia="Times New Roman" w:hAnsi="Times New Roman" w:cs="Times New Roman"/>
          <w:sz w:val="28"/>
          <w:szCs w:val="28"/>
          <w:lang w:eastAsia="ru-RU"/>
        </w:rPr>
        <w:t xml:space="preserve">. Однако, в </w:t>
      </w:r>
      <w:r w:rsidR="004A4D50" w:rsidRPr="00B16FDD">
        <w:rPr>
          <w:rFonts w:ascii="Times New Roman" w:eastAsia="Times New Roman" w:hAnsi="Times New Roman" w:cs="Times New Roman"/>
          <w:sz w:val="28"/>
          <w:szCs w:val="28"/>
          <w:lang w:eastAsia="ru-RU"/>
        </w:rPr>
        <w:t xml:space="preserve">представленных </w:t>
      </w:r>
      <w:r w:rsidRPr="00B16FDD">
        <w:rPr>
          <w:rFonts w:ascii="Times New Roman" w:eastAsia="Times New Roman" w:hAnsi="Times New Roman" w:cs="Times New Roman"/>
          <w:sz w:val="28"/>
          <w:szCs w:val="28"/>
          <w:lang w:eastAsia="ru-RU"/>
        </w:rPr>
        <w:t>материалах указанное обоснование отсутствует.</w:t>
      </w:r>
      <w:r w:rsidR="004A4D50">
        <w:rPr>
          <w:rFonts w:ascii="Times New Roman" w:eastAsia="Times New Roman" w:hAnsi="Times New Roman" w:cs="Times New Roman"/>
          <w:sz w:val="28"/>
          <w:szCs w:val="28"/>
          <w:lang w:eastAsia="ru-RU"/>
        </w:rPr>
        <w:t xml:space="preserve"> </w:t>
      </w:r>
      <w:r w:rsidRPr="00B16FDD">
        <w:rPr>
          <w:rFonts w:ascii="Times New Roman" w:eastAsia="Times New Roman" w:hAnsi="Times New Roman" w:cs="Times New Roman"/>
          <w:sz w:val="28"/>
          <w:szCs w:val="28"/>
          <w:lang w:eastAsia="ru-RU"/>
        </w:rPr>
        <w:t>В связи с изложенным, не представляется возможным установить реальность, обоснованность и достаточность бюджетных средств, планируемых направить на реализацию мероприяти</w:t>
      </w:r>
      <w:r w:rsidR="004A4D50">
        <w:rPr>
          <w:rFonts w:ascii="Times New Roman" w:eastAsia="Times New Roman" w:hAnsi="Times New Roman" w:cs="Times New Roman"/>
          <w:sz w:val="28"/>
          <w:szCs w:val="28"/>
          <w:lang w:eastAsia="ru-RU"/>
        </w:rPr>
        <w:t>й</w:t>
      </w:r>
      <w:r w:rsidRPr="00B16FDD">
        <w:rPr>
          <w:rFonts w:ascii="Times New Roman" w:eastAsia="Times New Roman" w:hAnsi="Times New Roman" w:cs="Times New Roman"/>
          <w:sz w:val="28"/>
          <w:szCs w:val="28"/>
          <w:lang w:eastAsia="ru-RU"/>
        </w:rPr>
        <w:t>.</w:t>
      </w:r>
    </w:p>
    <w:p w:rsidR="00B16FDD" w:rsidRPr="00B16FDD" w:rsidRDefault="00B16FDD" w:rsidP="00D77D5D">
      <w:pPr>
        <w:shd w:val="clear" w:color="auto" w:fill="FFFFFF" w:themeFill="background1"/>
        <w:spacing w:after="0" w:line="240" w:lineRule="auto"/>
        <w:ind w:firstLine="567"/>
        <w:jc w:val="both"/>
        <w:rPr>
          <w:rFonts w:ascii="Times New Roman" w:hAnsi="Times New Roman" w:cs="Times New Roman"/>
          <w:sz w:val="28"/>
          <w:szCs w:val="28"/>
        </w:rPr>
      </w:pPr>
      <w:r w:rsidRPr="00B16FDD">
        <w:rPr>
          <w:rFonts w:ascii="Times New Roman" w:hAnsi="Times New Roman" w:cs="Times New Roman"/>
          <w:sz w:val="28"/>
          <w:szCs w:val="28"/>
        </w:rPr>
        <w:t>В целях реализации мероприятий предусматривается предоставление субсидий бюджетам муниципальных образований. Контрольно-счетная палата РИ считает, что Проект не содержит достаточной нормативной правовой базы, регламентирующей процесс предоставления субсидий муниципальным образованиям.</w:t>
      </w:r>
    </w:p>
    <w:p w:rsidR="00B16FDD" w:rsidRPr="00B16FDD" w:rsidRDefault="00B16FDD" w:rsidP="00D77D5D">
      <w:pPr>
        <w:shd w:val="clear" w:color="auto" w:fill="FFFFFF" w:themeFill="background1"/>
        <w:spacing w:after="0" w:line="240" w:lineRule="auto"/>
        <w:ind w:firstLine="567"/>
        <w:jc w:val="both"/>
        <w:rPr>
          <w:rFonts w:ascii="Times New Roman" w:hAnsi="Times New Roman" w:cs="Times New Roman"/>
          <w:sz w:val="28"/>
          <w:szCs w:val="28"/>
        </w:rPr>
      </w:pPr>
      <w:r w:rsidRPr="00B16FDD">
        <w:rPr>
          <w:rFonts w:ascii="Times New Roman" w:hAnsi="Times New Roman" w:cs="Times New Roman"/>
          <w:sz w:val="28"/>
          <w:szCs w:val="28"/>
        </w:rPr>
        <w:t>В целях рационального распределения и эффективного использования бюджетных средств, Контрольно-счетная палата РИ считает необходимым разработать и включить в Проект:</w:t>
      </w:r>
    </w:p>
    <w:p w:rsidR="00B16FDD" w:rsidRPr="006D3A13" w:rsidRDefault="00B16FDD" w:rsidP="00EE7E98">
      <w:pPr>
        <w:pStyle w:val="a7"/>
        <w:numPr>
          <w:ilvl w:val="0"/>
          <w:numId w:val="25"/>
        </w:numPr>
        <w:shd w:val="clear" w:color="auto" w:fill="FFFFFF" w:themeFill="background1"/>
        <w:tabs>
          <w:tab w:val="left" w:pos="993"/>
        </w:tabs>
        <w:spacing w:after="0" w:line="240" w:lineRule="auto"/>
        <w:ind w:left="28" w:firstLine="574"/>
        <w:jc w:val="both"/>
        <w:rPr>
          <w:rFonts w:ascii="Times New Roman" w:hAnsi="Times New Roman" w:cs="Times New Roman"/>
          <w:sz w:val="28"/>
          <w:szCs w:val="28"/>
        </w:rPr>
      </w:pPr>
      <w:r w:rsidRPr="006D3A13">
        <w:rPr>
          <w:rFonts w:ascii="Times New Roman" w:hAnsi="Times New Roman" w:cs="Times New Roman"/>
          <w:sz w:val="28"/>
          <w:szCs w:val="28"/>
        </w:rPr>
        <w:t>п</w:t>
      </w:r>
      <w:r w:rsidRPr="006D3A13">
        <w:rPr>
          <w:rFonts w:ascii="Times New Roman" w:eastAsia="Times New Roman" w:hAnsi="Times New Roman" w:cs="Times New Roman"/>
          <w:sz w:val="28"/>
          <w:szCs w:val="28"/>
          <w:lang w:eastAsia="ru-RU"/>
        </w:rPr>
        <w:t>равила предоставления и распределения субсидий бюджетам муниципальных образований на улучшение жилищных условий граждан, проживающих на сельских территориях;</w:t>
      </w:r>
    </w:p>
    <w:p w:rsidR="00B16FDD" w:rsidRPr="006D3A13" w:rsidRDefault="00B16FDD" w:rsidP="00EE7E98">
      <w:pPr>
        <w:pStyle w:val="a7"/>
        <w:numPr>
          <w:ilvl w:val="0"/>
          <w:numId w:val="25"/>
        </w:numPr>
        <w:shd w:val="clear" w:color="auto" w:fill="FFFFFF" w:themeFill="background1"/>
        <w:tabs>
          <w:tab w:val="left" w:pos="993"/>
        </w:tabs>
        <w:spacing w:after="0" w:line="240" w:lineRule="auto"/>
        <w:ind w:left="28" w:firstLine="574"/>
        <w:jc w:val="both"/>
        <w:rPr>
          <w:rFonts w:ascii="Times New Roman" w:eastAsia="Times New Roman" w:hAnsi="Times New Roman" w:cs="Times New Roman"/>
          <w:bCs/>
          <w:color w:val="26282F"/>
          <w:sz w:val="28"/>
          <w:szCs w:val="28"/>
          <w:lang w:eastAsia="ru-RU"/>
        </w:rPr>
      </w:pPr>
      <w:r w:rsidRPr="006D3A13">
        <w:rPr>
          <w:rFonts w:ascii="Times New Roman" w:eastAsia="Times New Roman" w:hAnsi="Times New Roman" w:cs="Times New Roman"/>
          <w:bCs/>
          <w:color w:val="26282F"/>
          <w:sz w:val="28"/>
          <w:szCs w:val="28"/>
          <w:lang w:eastAsia="ru-RU"/>
        </w:rPr>
        <w:t>правила предоставления и распределения субсидий бюджетам муниципальных образований на оказание финансовой поддержки при исполнении расходных обязательств муниципальных образований по строительству жилья, предоставляемого по договору найма жилого помещения;</w:t>
      </w:r>
    </w:p>
    <w:p w:rsidR="00B16FDD" w:rsidRPr="006D3A13" w:rsidRDefault="00B16FDD" w:rsidP="00EE7E98">
      <w:pPr>
        <w:pStyle w:val="a7"/>
        <w:numPr>
          <w:ilvl w:val="0"/>
          <w:numId w:val="25"/>
        </w:numPr>
        <w:shd w:val="clear" w:color="auto" w:fill="FFFFFF" w:themeFill="background1"/>
        <w:tabs>
          <w:tab w:val="left" w:pos="993"/>
        </w:tabs>
        <w:spacing w:after="0" w:line="240" w:lineRule="auto"/>
        <w:ind w:left="28" w:firstLine="574"/>
        <w:jc w:val="both"/>
        <w:rPr>
          <w:rFonts w:ascii="Times New Roman" w:eastAsia="Times New Roman" w:hAnsi="Times New Roman" w:cs="Times New Roman"/>
          <w:bCs/>
          <w:color w:val="26282F"/>
          <w:sz w:val="28"/>
          <w:szCs w:val="28"/>
          <w:lang w:eastAsia="ru-RU"/>
        </w:rPr>
      </w:pPr>
      <w:r w:rsidRPr="006D3A13">
        <w:rPr>
          <w:rFonts w:ascii="Times New Roman" w:eastAsia="Times New Roman" w:hAnsi="Times New Roman" w:cs="Times New Roman"/>
          <w:bCs/>
          <w:color w:val="26282F"/>
          <w:sz w:val="28"/>
          <w:szCs w:val="28"/>
          <w:lang w:eastAsia="ru-RU"/>
        </w:rPr>
        <w:t>правила предоставления и распределения субсидий бюджетам муниципальных образований на обустройство объектами инженерной инфраструктуры и благоустройство площадок, расположенных на сельских территориях, под компактную жилищную застройку;</w:t>
      </w:r>
    </w:p>
    <w:p w:rsidR="00B16FDD" w:rsidRPr="006D3A13" w:rsidRDefault="00B16FDD" w:rsidP="00EE7E98">
      <w:pPr>
        <w:pStyle w:val="a7"/>
        <w:numPr>
          <w:ilvl w:val="0"/>
          <w:numId w:val="25"/>
        </w:numPr>
        <w:shd w:val="clear" w:color="auto" w:fill="FFFFFF" w:themeFill="background1"/>
        <w:tabs>
          <w:tab w:val="left" w:pos="993"/>
        </w:tabs>
        <w:spacing w:after="0" w:line="240" w:lineRule="auto"/>
        <w:ind w:left="28" w:firstLine="574"/>
        <w:jc w:val="both"/>
        <w:rPr>
          <w:rFonts w:ascii="Times New Roman" w:eastAsia="Times New Roman" w:hAnsi="Times New Roman" w:cs="Times New Roman"/>
          <w:bCs/>
          <w:color w:val="26282F"/>
          <w:sz w:val="28"/>
          <w:szCs w:val="28"/>
          <w:lang w:eastAsia="ru-RU"/>
        </w:rPr>
      </w:pPr>
      <w:r w:rsidRPr="006D3A13">
        <w:rPr>
          <w:rFonts w:ascii="Times New Roman" w:eastAsia="Times New Roman" w:hAnsi="Times New Roman" w:cs="Times New Roman"/>
          <w:bCs/>
          <w:color w:val="26282F"/>
          <w:sz w:val="28"/>
          <w:szCs w:val="28"/>
          <w:lang w:eastAsia="ru-RU"/>
        </w:rPr>
        <w:lastRenderedPageBreak/>
        <w:t>правила предоставления и распределения субсидий бюджетам муниципальных образований на реализацию мероприятий, направленных на оказание содействия сельскохозяйственным товаропроизводителям в обеспечении квалифицированными специалистами;</w:t>
      </w:r>
    </w:p>
    <w:p w:rsidR="00B16FDD" w:rsidRPr="006D3A13" w:rsidRDefault="00B16FDD" w:rsidP="00EE7E98">
      <w:pPr>
        <w:pStyle w:val="a7"/>
        <w:numPr>
          <w:ilvl w:val="0"/>
          <w:numId w:val="25"/>
        </w:numPr>
        <w:shd w:val="clear" w:color="auto" w:fill="FFFFFF" w:themeFill="background1"/>
        <w:tabs>
          <w:tab w:val="left" w:pos="993"/>
        </w:tabs>
        <w:spacing w:after="0" w:line="240" w:lineRule="auto"/>
        <w:ind w:left="28" w:firstLine="574"/>
        <w:jc w:val="both"/>
        <w:rPr>
          <w:rFonts w:ascii="Times New Roman" w:eastAsia="Times New Roman" w:hAnsi="Times New Roman" w:cs="Times New Roman"/>
          <w:bCs/>
          <w:color w:val="26282F"/>
          <w:sz w:val="28"/>
          <w:szCs w:val="28"/>
          <w:lang w:eastAsia="ru-RU"/>
        </w:rPr>
      </w:pPr>
      <w:r w:rsidRPr="006D3A13">
        <w:rPr>
          <w:rFonts w:ascii="Times New Roman" w:eastAsia="Times New Roman" w:hAnsi="Times New Roman" w:cs="Times New Roman"/>
          <w:bCs/>
          <w:color w:val="26282F"/>
          <w:sz w:val="28"/>
          <w:szCs w:val="28"/>
          <w:lang w:eastAsia="ru-RU"/>
        </w:rPr>
        <w:t>правила предоставления и распределения субсидий бюджетам муниципальных образований на развитие инженерной инфраструктуры на сельских территориях;</w:t>
      </w:r>
    </w:p>
    <w:p w:rsidR="00B16FDD" w:rsidRPr="006D3A13" w:rsidRDefault="00B16FDD" w:rsidP="00EE7E98">
      <w:pPr>
        <w:pStyle w:val="a7"/>
        <w:numPr>
          <w:ilvl w:val="0"/>
          <w:numId w:val="25"/>
        </w:numPr>
        <w:shd w:val="clear" w:color="auto" w:fill="FFFFFF" w:themeFill="background1"/>
        <w:tabs>
          <w:tab w:val="left" w:pos="993"/>
        </w:tabs>
        <w:spacing w:after="0" w:line="240" w:lineRule="auto"/>
        <w:ind w:left="28" w:firstLine="574"/>
        <w:jc w:val="both"/>
        <w:rPr>
          <w:rFonts w:ascii="Times New Roman" w:hAnsi="Times New Roman" w:cs="Times New Roman"/>
          <w:sz w:val="28"/>
          <w:szCs w:val="28"/>
        </w:rPr>
      </w:pPr>
      <w:r w:rsidRPr="006D3A13">
        <w:rPr>
          <w:rFonts w:ascii="Times New Roman" w:eastAsia="Times New Roman" w:hAnsi="Times New Roman" w:cs="Times New Roman"/>
          <w:bCs/>
          <w:color w:val="26282F"/>
          <w:sz w:val="28"/>
          <w:szCs w:val="28"/>
          <w:lang w:eastAsia="ru-RU"/>
        </w:rPr>
        <w:t>правила предоставления и распределения субсидий бюджетам муниципальных образований на развитие транспортной инфраструктуры на сельских территориях.</w:t>
      </w:r>
    </w:p>
    <w:p w:rsidR="00B16FDD" w:rsidRPr="00B16FDD" w:rsidRDefault="00B16FDD" w:rsidP="00D77D5D">
      <w:pPr>
        <w:shd w:val="clear" w:color="auto" w:fill="FFFFFF" w:themeFill="background1"/>
        <w:spacing w:after="0" w:line="240" w:lineRule="auto"/>
        <w:jc w:val="both"/>
        <w:rPr>
          <w:rFonts w:ascii="Times New Roman" w:hAnsi="Times New Roman" w:cs="Times New Roman"/>
          <w:sz w:val="28"/>
          <w:szCs w:val="28"/>
        </w:rPr>
      </w:pPr>
    </w:p>
    <w:p w:rsidR="00B16FDD" w:rsidRPr="00B16FDD" w:rsidRDefault="00B17078" w:rsidP="00D77D5D">
      <w:pPr>
        <w:shd w:val="clear" w:color="auto" w:fill="FFFFFF" w:themeFill="background1"/>
        <w:tabs>
          <w:tab w:val="left" w:pos="5812"/>
        </w:tabs>
        <w:autoSpaceDE w:val="0"/>
        <w:autoSpaceDN w:val="0"/>
        <w:adjustRightInd w:val="0"/>
        <w:spacing w:after="0" w:line="240" w:lineRule="auto"/>
        <w:ind w:firstLine="714"/>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Выводы и п</w:t>
      </w:r>
      <w:r w:rsidR="00B16FDD" w:rsidRPr="00B16FDD">
        <w:rPr>
          <w:rFonts w:ascii="Times New Roman" w:eastAsia="Times New Roman" w:hAnsi="Times New Roman" w:cs="Times New Roman"/>
          <w:b/>
          <w:sz w:val="28"/>
          <w:szCs w:val="28"/>
          <w:lang w:eastAsia="ru-RU"/>
        </w:rPr>
        <w:t>редложения:</w:t>
      </w:r>
    </w:p>
    <w:p w:rsidR="00B16FDD" w:rsidRPr="00B16FDD" w:rsidRDefault="00B16FDD" w:rsidP="00D77D5D">
      <w:pPr>
        <w:shd w:val="clear" w:color="auto" w:fill="FFFFFF" w:themeFill="background1"/>
        <w:tabs>
          <w:tab w:val="left" w:pos="5812"/>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16FDD">
        <w:rPr>
          <w:rFonts w:ascii="Times New Roman" w:eastAsia="Times New Roman" w:hAnsi="Times New Roman" w:cs="Times New Roman"/>
          <w:sz w:val="28"/>
          <w:szCs w:val="28"/>
          <w:lang w:eastAsia="ru-RU"/>
        </w:rPr>
        <w:t>Контрольно-счетная палата РИ считает, что в представленном Проекте недостаточно определен механизм финансирования и реализации государственной программы, в связи с тем присутствуют коррупционные риски. Недостаточная координация Министерства сельского хозяйства и продовольствия РИ с муниципальными образованиями в процессе отбора, финансирования и реализации предусмотренных программных мероприятий может привести к недостижению запланированных целей и индикаторов государственной программы.</w:t>
      </w:r>
    </w:p>
    <w:p w:rsidR="00B16FDD" w:rsidRPr="00B16FDD" w:rsidRDefault="00CD6622" w:rsidP="00D77D5D">
      <w:pPr>
        <w:shd w:val="clear" w:color="auto" w:fill="FFFFFF" w:themeFill="background1"/>
        <w:tabs>
          <w:tab w:val="left" w:pos="5812"/>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 учетом вышеизложенного</w:t>
      </w:r>
      <w:r w:rsidR="00B16FDD" w:rsidRPr="00B16FDD">
        <w:rPr>
          <w:rFonts w:ascii="Times New Roman" w:eastAsia="Times New Roman" w:hAnsi="Times New Roman" w:cs="Times New Roman"/>
          <w:sz w:val="28"/>
          <w:szCs w:val="28"/>
          <w:lang w:eastAsia="ru-RU"/>
        </w:rPr>
        <w:t xml:space="preserve">, проект государственной программы Республики Ингушетия «Комплексное развитие сельских территорий» необходимо доработать. </w:t>
      </w:r>
    </w:p>
    <w:bookmarkEnd w:id="10"/>
    <w:bookmarkEnd w:id="11"/>
    <w:bookmarkEnd w:id="13"/>
    <w:p w:rsidR="00B16FDD" w:rsidRPr="00B16FDD" w:rsidRDefault="00B16FDD" w:rsidP="00D77D5D">
      <w:pPr>
        <w:shd w:val="clear" w:color="auto" w:fill="FFFFFF" w:themeFill="background1"/>
        <w:spacing w:after="0" w:line="240" w:lineRule="auto"/>
        <w:jc w:val="both"/>
        <w:rPr>
          <w:rFonts w:ascii="Times New Roman" w:hAnsi="Times New Roman" w:cs="Times New Roman"/>
          <w:sz w:val="28"/>
          <w:szCs w:val="28"/>
        </w:rPr>
      </w:pPr>
    </w:p>
    <w:p w:rsidR="00B17078" w:rsidRDefault="00B17078" w:rsidP="00D77D5D">
      <w:pPr>
        <w:shd w:val="clear" w:color="auto" w:fill="FFFFFF" w:themeFill="background1"/>
        <w:tabs>
          <w:tab w:val="left" w:pos="5812"/>
        </w:tabs>
        <w:autoSpaceDE w:val="0"/>
        <w:autoSpaceDN w:val="0"/>
        <w:adjustRightInd w:val="0"/>
        <w:spacing w:after="0" w:line="240" w:lineRule="auto"/>
        <w:jc w:val="both"/>
        <w:rPr>
          <w:rFonts w:ascii="Times New Roman" w:eastAsia="Times New Roman" w:hAnsi="Times New Roman" w:cs="Times New Roman"/>
          <w:b/>
          <w:i/>
          <w:sz w:val="28"/>
          <w:szCs w:val="28"/>
          <w:lang w:eastAsia="ru-RU"/>
        </w:rPr>
      </w:pPr>
    </w:p>
    <w:p w:rsidR="004377B7" w:rsidRDefault="00B16FDD" w:rsidP="00D77D5D">
      <w:pPr>
        <w:shd w:val="clear" w:color="auto" w:fill="FFFFFF" w:themeFill="background1"/>
        <w:tabs>
          <w:tab w:val="left" w:pos="5812"/>
        </w:tabs>
        <w:autoSpaceDE w:val="0"/>
        <w:autoSpaceDN w:val="0"/>
        <w:adjustRightInd w:val="0"/>
        <w:spacing w:after="0" w:line="240" w:lineRule="auto"/>
        <w:jc w:val="both"/>
        <w:rPr>
          <w:rFonts w:ascii="Times New Roman" w:eastAsia="Times New Roman" w:hAnsi="Times New Roman" w:cs="Times New Roman"/>
          <w:b/>
          <w:i/>
          <w:sz w:val="28"/>
          <w:szCs w:val="28"/>
          <w:lang w:eastAsia="ru-RU"/>
        </w:rPr>
      </w:pPr>
      <w:r w:rsidRPr="00B16FDD">
        <w:rPr>
          <w:rFonts w:ascii="Times New Roman" w:eastAsia="Times New Roman" w:hAnsi="Times New Roman" w:cs="Times New Roman"/>
          <w:b/>
          <w:i/>
          <w:sz w:val="28"/>
          <w:szCs w:val="28"/>
          <w:lang w:eastAsia="ru-RU"/>
        </w:rPr>
        <w:t xml:space="preserve">Аудитор </w:t>
      </w:r>
      <w:r w:rsidR="00B17078">
        <w:rPr>
          <w:rFonts w:ascii="Times New Roman" w:eastAsia="Times New Roman" w:hAnsi="Times New Roman" w:cs="Times New Roman"/>
          <w:b/>
          <w:i/>
          <w:sz w:val="28"/>
          <w:szCs w:val="28"/>
          <w:lang w:eastAsia="ru-RU"/>
        </w:rPr>
        <w:t>КСП РИ</w:t>
      </w:r>
      <w:r w:rsidR="00B17078">
        <w:rPr>
          <w:rFonts w:ascii="Times New Roman" w:eastAsia="Times New Roman" w:hAnsi="Times New Roman" w:cs="Times New Roman"/>
          <w:b/>
          <w:i/>
          <w:sz w:val="28"/>
          <w:szCs w:val="28"/>
          <w:lang w:eastAsia="ru-RU"/>
        </w:rPr>
        <w:tab/>
      </w:r>
      <w:r w:rsidR="00B17078">
        <w:rPr>
          <w:rFonts w:ascii="Times New Roman" w:eastAsia="Times New Roman" w:hAnsi="Times New Roman" w:cs="Times New Roman"/>
          <w:b/>
          <w:i/>
          <w:sz w:val="28"/>
          <w:szCs w:val="28"/>
          <w:lang w:eastAsia="ru-RU"/>
        </w:rPr>
        <w:tab/>
      </w:r>
      <w:r w:rsidR="00B17078">
        <w:rPr>
          <w:rFonts w:ascii="Times New Roman" w:eastAsia="Times New Roman" w:hAnsi="Times New Roman" w:cs="Times New Roman"/>
          <w:b/>
          <w:i/>
          <w:sz w:val="28"/>
          <w:szCs w:val="28"/>
          <w:lang w:eastAsia="ru-RU"/>
        </w:rPr>
        <w:tab/>
      </w:r>
      <w:r w:rsidR="00B17078">
        <w:rPr>
          <w:rFonts w:ascii="Times New Roman" w:eastAsia="Times New Roman" w:hAnsi="Times New Roman" w:cs="Times New Roman"/>
          <w:b/>
          <w:i/>
          <w:sz w:val="28"/>
          <w:szCs w:val="28"/>
          <w:lang w:eastAsia="ru-RU"/>
        </w:rPr>
        <w:tab/>
      </w:r>
      <w:r w:rsidR="004377B7">
        <w:rPr>
          <w:rFonts w:ascii="Times New Roman" w:eastAsia="Times New Roman" w:hAnsi="Times New Roman" w:cs="Times New Roman"/>
          <w:b/>
          <w:i/>
          <w:sz w:val="28"/>
          <w:szCs w:val="28"/>
          <w:lang w:eastAsia="ru-RU"/>
        </w:rPr>
        <w:tab/>
        <w:t xml:space="preserve">   </w:t>
      </w:r>
      <w:r w:rsidRPr="00B16FDD">
        <w:rPr>
          <w:rFonts w:ascii="Times New Roman" w:eastAsia="Times New Roman" w:hAnsi="Times New Roman" w:cs="Times New Roman"/>
          <w:b/>
          <w:i/>
          <w:sz w:val="28"/>
          <w:szCs w:val="28"/>
          <w:lang w:eastAsia="ru-RU"/>
        </w:rPr>
        <w:t>А.О. Торшхоев</w:t>
      </w:r>
    </w:p>
    <w:p w:rsidR="00B16FDD" w:rsidRDefault="00B16FDD" w:rsidP="00D77D5D">
      <w:pPr>
        <w:shd w:val="clear" w:color="auto" w:fill="FFFFFF" w:themeFill="background1"/>
        <w:tabs>
          <w:tab w:val="left" w:pos="5812"/>
        </w:tabs>
        <w:autoSpaceDE w:val="0"/>
        <w:autoSpaceDN w:val="0"/>
        <w:adjustRightInd w:val="0"/>
        <w:spacing w:after="0" w:line="240" w:lineRule="auto"/>
        <w:jc w:val="both"/>
        <w:rPr>
          <w:rFonts w:ascii="Times New Roman" w:eastAsia="Times New Roman" w:hAnsi="Times New Roman" w:cs="Times New Roman"/>
          <w:b/>
          <w:i/>
          <w:sz w:val="28"/>
          <w:szCs w:val="28"/>
          <w:lang w:eastAsia="ru-RU"/>
        </w:rPr>
      </w:pPr>
      <w:r>
        <w:rPr>
          <w:rFonts w:ascii="Times New Roman" w:eastAsia="Times New Roman" w:hAnsi="Times New Roman" w:cs="Times New Roman"/>
          <w:b/>
          <w:i/>
          <w:sz w:val="28"/>
          <w:szCs w:val="28"/>
          <w:lang w:eastAsia="ru-RU"/>
        </w:rPr>
        <w:br w:type="page"/>
      </w:r>
    </w:p>
    <w:p w:rsidR="00B16FDD" w:rsidRPr="001D4253" w:rsidRDefault="00B16FDD" w:rsidP="00D77D5D">
      <w:pPr>
        <w:shd w:val="clear" w:color="auto" w:fill="FFFFFF" w:themeFill="background1"/>
        <w:spacing w:after="0" w:line="240" w:lineRule="auto"/>
        <w:jc w:val="center"/>
        <w:rPr>
          <w:rFonts w:ascii="Times New Roman" w:eastAsia="Calibri" w:hAnsi="Times New Roman" w:cs="Times New Roman"/>
          <w:b/>
          <w:sz w:val="28"/>
          <w:szCs w:val="28"/>
        </w:rPr>
      </w:pPr>
      <w:bookmarkStart w:id="14" w:name="_Hlk39184581"/>
      <w:r w:rsidRPr="001D4253">
        <w:rPr>
          <w:rFonts w:ascii="Times New Roman" w:eastAsia="Calibri" w:hAnsi="Times New Roman" w:cs="Times New Roman"/>
          <w:b/>
          <w:sz w:val="28"/>
          <w:szCs w:val="28"/>
        </w:rPr>
        <w:lastRenderedPageBreak/>
        <w:t>Заключение</w:t>
      </w:r>
    </w:p>
    <w:p w:rsidR="00B16FDD" w:rsidRPr="001D4253" w:rsidRDefault="00B16FDD" w:rsidP="00D77D5D">
      <w:pPr>
        <w:shd w:val="clear" w:color="auto" w:fill="FFFFFF" w:themeFill="background1"/>
        <w:spacing w:after="0" w:line="240" w:lineRule="auto"/>
        <w:ind w:firstLine="567"/>
        <w:jc w:val="center"/>
        <w:rPr>
          <w:rFonts w:ascii="Times New Roman" w:eastAsia="Calibri" w:hAnsi="Times New Roman" w:cs="Times New Roman"/>
          <w:b/>
          <w:sz w:val="28"/>
          <w:szCs w:val="28"/>
        </w:rPr>
      </w:pPr>
      <w:r w:rsidRPr="001D4253">
        <w:rPr>
          <w:rFonts w:ascii="Times New Roman" w:eastAsia="Calibri" w:hAnsi="Times New Roman" w:cs="Times New Roman"/>
          <w:b/>
          <w:sz w:val="28"/>
          <w:szCs w:val="28"/>
        </w:rPr>
        <w:t>на проект постановления Правительства Республики Ингушетия «О внесении изменений в государственную программу Республики Ингушетия «Управление государственным имуществом»</w:t>
      </w:r>
    </w:p>
    <w:bookmarkEnd w:id="14"/>
    <w:p w:rsidR="00B16FDD" w:rsidRPr="001D4253" w:rsidRDefault="00B16FDD" w:rsidP="00D77D5D">
      <w:pPr>
        <w:shd w:val="clear" w:color="auto" w:fill="FFFFFF" w:themeFill="background1"/>
        <w:spacing w:after="0" w:line="240" w:lineRule="auto"/>
        <w:ind w:firstLine="708"/>
        <w:jc w:val="center"/>
        <w:rPr>
          <w:rFonts w:ascii="Times New Roman" w:eastAsia="Calibri" w:hAnsi="Times New Roman" w:cs="Times New Roman"/>
          <w:b/>
          <w:sz w:val="28"/>
          <w:szCs w:val="28"/>
        </w:rPr>
      </w:pPr>
    </w:p>
    <w:p w:rsidR="00B16FDD" w:rsidRDefault="00B16FDD" w:rsidP="00D77D5D">
      <w:pPr>
        <w:shd w:val="clear" w:color="auto" w:fill="FFFFFF" w:themeFill="background1"/>
        <w:spacing w:after="0"/>
        <w:jc w:val="both"/>
        <w:rPr>
          <w:rFonts w:ascii="Times New Roman" w:eastAsia="Calibri" w:hAnsi="Times New Roman" w:cs="Times New Roman"/>
          <w:sz w:val="28"/>
          <w:szCs w:val="28"/>
        </w:rPr>
      </w:pPr>
      <w:r w:rsidRPr="001D4253">
        <w:rPr>
          <w:rFonts w:ascii="Times New Roman" w:eastAsia="Calibri" w:hAnsi="Times New Roman" w:cs="Times New Roman"/>
          <w:sz w:val="28"/>
          <w:szCs w:val="28"/>
        </w:rPr>
        <w:tab/>
        <w:t xml:space="preserve">Финансово-экономическая экспертиза проекта постановления Правительства Республики Ингушетия «О внесении изменений в государственную программу Республики Ингушетия «Управление государственным имуществом» (далее – </w:t>
      </w:r>
      <w:r>
        <w:rPr>
          <w:rFonts w:ascii="Times New Roman" w:eastAsia="Calibri" w:hAnsi="Times New Roman" w:cs="Times New Roman"/>
          <w:sz w:val="28"/>
          <w:szCs w:val="28"/>
        </w:rPr>
        <w:t>П</w:t>
      </w:r>
      <w:r w:rsidRPr="001D4253">
        <w:rPr>
          <w:rFonts w:ascii="Times New Roman" w:eastAsia="Calibri" w:hAnsi="Times New Roman" w:cs="Times New Roman"/>
          <w:sz w:val="28"/>
          <w:szCs w:val="28"/>
        </w:rPr>
        <w:t xml:space="preserve">роект </w:t>
      </w:r>
      <w:r>
        <w:rPr>
          <w:rFonts w:ascii="Times New Roman" w:eastAsia="Calibri" w:hAnsi="Times New Roman" w:cs="Times New Roman"/>
          <w:sz w:val="28"/>
          <w:szCs w:val="28"/>
        </w:rPr>
        <w:t>г</w:t>
      </w:r>
      <w:r w:rsidRPr="001D4253">
        <w:rPr>
          <w:rFonts w:ascii="Times New Roman" w:eastAsia="Calibri" w:hAnsi="Times New Roman" w:cs="Times New Roman"/>
          <w:sz w:val="28"/>
          <w:szCs w:val="28"/>
        </w:rPr>
        <w:t xml:space="preserve">оспрограммы) проведена на основании </w:t>
      </w:r>
      <w:r w:rsidR="0014401A" w:rsidRPr="001D4253">
        <w:rPr>
          <w:rFonts w:ascii="Times New Roman" w:eastAsia="Calibri" w:hAnsi="Times New Roman" w:cs="Times New Roman"/>
          <w:sz w:val="28"/>
          <w:szCs w:val="28"/>
        </w:rPr>
        <w:t>ст</w:t>
      </w:r>
      <w:r w:rsidR="0014401A">
        <w:rPr>
          <w:rFonts w:ascii="Times New Roman" w:eastAsia="Calibri" w:hAnsi="Times New Roman" w:cs="Times New Roman"/>
          <w:sz w:val="28"/>
          <w:szCs w:val="28"/>
        </w:rPr>
        <w:t>атьи</w:t>
      </w:r>
      <w:r w:rsidRPr="001D4253">
        <w:rPr>
          <w:rFonts w:ascii="Times New Roman" w:eastAsia="Calibri" w:hAnsi="Times New Roman" w:cs="Times New Roman"/>
          <w:sz w:val="28"/>
          <w:szCs w:val="28"/>
        </w:rPr>
        <w:t xml:space="preserve"> 9 Федерального закона от 7 февраля 2011 г</w:t>
      </w:r>
      <w:r w:rsidR="0014401A">
        <w:rPr>
          <w:rFonts w:ascii="Times New Roman" w:eastAsia="Calibri" w:hAnsi="Times New Roman" w:cs="Times New Roman"/>
          <w:sz w:val="28"/>
          <w:szCs w:val="28"/>
        </w:rPr>
        <w:t xml:space="preserve">ода </w:t>
      </w:r>
      <w:r w:rsidRPr="001D4253">
        <w:rPr>
          <w:rFonts w:ascii="Times New Roman" w:eastAsia="Calibri" w:hAnsi="Times New Roman" w:cs="Times New Roman"/>
          <w:sz w:val="28"/>
          <w:szCs w:val="28"/>
        </w:rPr>
        <w:t>№</w:t>
      </w:r>
      <w:r>
        <w:rPr>
          <w:rFonts w:ascii="Times New Roman" w:eastAsia="Calibri" w:hAnsi="Times New Roman" w:cs="Times New Roman"/>
          <w:sz w:val="28"/>
          <w:szCs w:val="28"/>
        </w:rPr>
        <w:t xml:space="preserve"> </w:t>
      </w:r>
      <w:r w:rsidRPr="001D4253">
        <w:rPr>
          <w:rFonts w:ascii="Times New Roman" w:eastAsia="Calibri" w:hAnsi="Times New Roman" w:cs="Times New Roman"/>
          <w:sz w:val="28"/>
          <w:szCs w:val="28"/>
        </w:rPr>
        <w:t>6-ФЗ «Об общих принципах организации и деятельности контрольно-счетных органов субъектов Российской Федерации и муниципальных образований», ст</w:t>
      </w:r>
      <w:r w:rsidR="0014401A">
        <w:rPr>
          <w:rFonts w:ascii="Times New Roman" w:eastAsia="Calibri" w:hAnsi="Times New Roman" w:cs="Times New Roman"/>
          <w:sz w:val="28"/>
          <w:szCs w:val="28"/>
        </w:rPr>
        <w:t>атьи</w:t>
      </w:r>
      <w:r>
        <w:rPr>
          <w:rFonts w:ascii="Times New Roman" w:eastAsia="Calibri" w:hAnsi="Times New Roman" w:cs="Times New Roman"/>
          <w:sz w:val="28"/>
          <w:szCs w:val="28"/>
        </w:rPr>
        <w:t xml:space="preserve"> </w:t>
      </w:r>
      <w:r w:rsidRPr="001D4253">
        <w:rPr>
          <w:rFonts w:ascii="Times New Roman" w:eastAsia="Calibri" w:hAnsi="Times New Roman" w:cs="Times New Roman"/>
          <w:sz w:val="28"/>
          <w:szCs w:val="28"/>
        </w:rPr>
        <w:t>8 Закона Республики Ингушетия от 28.09.2011 г. № 27-РЗ «О Контрольно-счетной палате Республики Ингушетия».</w:t>
      </w:r>
    </w:p>
    <w:p w:rsidR="00B16FDD" w:rsidRPr="001D4253" w:rsidRDefault="00B16FDD" w:rsidP="00D77D5D">
      <w:pPr>
        <w:shd w:val="clear" w:color="auto" w:fill="FFFFFF" w:themeFill="background1"/>
        <w:spacing w:after="0"/>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Государственная программа Республики Ингушетия «Управление государственным имуществом» (далее – Госпрограмма) утверждена </w:t>
      </w:r>
      <w:r w:rsidR="00F232C6">
        <w:rPr>
          <w:rFonts w:ascii="Times New Roman" w:eastAsia="Calibri" w:hAnsi="Times New Roman" w:cs="Times New Roman"/>
          <w:sz w:val="28"/>
          <w:szCs w:val="28"/>
        </w:rPr>
        <w:t>П</w:t>
      </w:r>
      <w:r>
        <w:rPr>
          <w:rFonts w:ascii="Times New Roman" w:eastAsia="Calibri" w:hAnsi="Times New Roman" w:cs="Times New Roman"/>
          <w:sz w:val="28"/>
          <w:szCs w:val="28"/>
        </w:rPr>
        <w:t>остановлением Правительства Р</w:t>
      </w:r>
      <w:r w:rsidR="00F232C6">
        <w:rPr>
          <w:rFonts w:ascii="Times New Roman" w:eastAsia="Calibri" w:hAnsi="Times New Roman" w:cs="Times New Roman"/>
          <w:sz w:val="28"/>
          <w:szCs w:val="28"/>
        </w:rPr>
        <w:t xml:space="preserve">И </w:t>
      </w:r>
      <w:r>
        <w:rPr>
          <w:rFonts w:ascii="Times New Roman" w:eastAsia="Calibri" w:hAnsi="Times New Roman" w:cs="Times New Roman"/>
          <w:sz w:val="28"/>
          <w:szCs w:val="28"/>
        </w:rPr>
        <w:t>от 18</w:t>
      </w:r>
      <w:r w:rsidR="00F232C6">
        <w:rPr>
          <w:rFonts w:ascii="Times New Roman" w:eastAsia="Calibri" w:hAnsi="Times New Roman" w:cs="Times New Roman"/>
          <w:sz w:val="28"/>
          <w:szCs w:val="28"/>
        </w:rPr>
        <w:t xml:space="preserve"> сентября </w:t>
      </w:r>
      <w:r>
        <w:rPr>
          <w:rFonts w:ascii="Times New Roman" w:eastAsia="Calibri" w:hAnsi="Times New Roman" w:cs="Times New Roman"/>
          <w:sz w:val="28"/>
          <w:szCs w:val="28"/>
        </w:rPr>
        <w:t>2014 г</w:t>
      </w:r>
      <w:r w:rsidR="00F232C6">
        <w:rPr>
          <w:rFonts w:ascii="Times New Roman" w:eastAsia="Calibri" w:hAnsi="Times New Roman" w:cs="Times New Roman"/>
          <w:sz w:val="28"/>
          <w:szCs w:val="28"/>
        </w:rPr>
        <w:t>ода</w:t>
      </w:r>
      <w:r>
        <w:rPr>
          <w:rFonts w:ascii="Times New Roman" w:eastAsia="Calibri" w:hAnsi="Times New Roman" w:cs="Times New Roman"/>
          <w:sz w:val="28"/>
          <w:szCs w:val="28"/>
        </w:rPr>
        <w:t xml:space="preserve"> № 184.</w:t>
      </w:r>
      <w:r w:rsidRPr="006C6717">
        <w:rPr>
          <w:rFonts w:ascii="Times New Roman" w:eastAsia="Calibri" w:hAnsi="Times New Roman" w:cs="Times New Roman"/>
          <w:sz w:val="28"/>
          <w:szCs w:val="28"/>
        </w:rPr>
        <w:t xml:space="preserve"> </w:t>
      </w:r>
      <w:r>
        <w:rPr>
          <w:rFonts w:ascii="Times New Roman" w:eastAsia="Calibri" w:hAnsi="Times New Roman" w:cs="Times New Roman"/>
          <w:sz w:val="28"/>
          <w:szCs w:val="28"/>
        </w:rPr>
        <w:t>Госпрограмма внесена в Перечень государственных программ Республики Ингушетия, утвержденный Распоряжением Правительства Р</w:t>
      </w:r>
      <w:r w:rsidR="00F232C6">
        <w:rPr>
          <w:rFonts w:ascii="Times New Roman" w:eastAsia="Calibri" w:hAnsi="Times New Roman" w:cs="Times New Roman"/>
          <w:sz w:val="28"/>
          <w:szCs w:val="28"/>
        </w:rPr>
        <w:t>И</w:t>
      </w:r>
      <w:r>
        <w:rPr>
          <w:rFonts w:ascii="Times New Roman" w:eastAsia="Calibri" w:hAnsi="Times New Roman" w:cs="Times New Roman"/>
          <w:sz w:val="28"/>
          <w:szCs w:val="28"/>
        </w:rPr>
        <w:t xml:space="preserve"> № 820-р от 22</w:t>
      </w:r>
      <w:r w:rsidR="00F232C6">
        <w:rPr>
          <w:rFonts w:ascii="Times New Roman" w:eastAsia="Calibri" w:hAnsi="Times New Roman" w:cs="Times New Roman"/>
          <w:sz w:val="28"/>
          <w:szCs w:val="28"/>
        </w:rPr>
        <w:t xml:space="preserve"> ноября </w:t>
      </w:r>
      <w:r>
        <w:rPr>
          <w:rFonts w:ascii="Times New Roman" w:eastAsia="Calibri" w:hAnsi="Times New Roman" w:cs="Times New Roman"/>
          <w:sz w:val="28"/>
          <w:szCs w:val="28"/>
        </w:rPr>
        <w:t>2013 г</w:t>
      </w:r>
      <w:r w:rsidR="00F232C6">
        <w:rPr>
          <w:rFonts w:ascii="Times New Roman" w:eastAsia="Calibri" w:hAnsi="Times New Roman" w:cs="Times New Roman"/>
          <w:sz w:val="28"/>
          <w:szCs w:val="28"/>
        </w:rPr>
        <w:t>ода</w:t>
      </w:r>
      <w:r>
        <w:rPr>
          <w:rFonts w:ascii="Times New Roman" w:eastAsia="Calibri" w:hAnsi="Times New Roman" w:cs="Times New Roman"/>
          <w:sz w:val="28"/>
          <w:szCs w:val="28"/>
        </w:rPr>
        <w:t>.</w:t>
      </w:r>
    </w:p>
    <w:p w:rsidR="00B16FDD" w:rsidRDefault="00B16FDD" w:rsidP="00D77D5D">
      <w:pPr>
        <w:shd w:val="clear" w:color="auto" w:fill="FFFFFF" w:themeFill="background1"/>
        <w:spacing w:after="0"/>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Цель вносимых в Госпрограмму изменений – формирование уставного капитала акционерного общества «Завод по производству сборно-монолитного бетона». На </w:t>
      </w:r>
      <w:r w:rsidR="003D016D">
        <w:rPr>
          <w:rFonts w:ascii="Times New Roman" w:eastAsia="Calibri" w:hAnsi="Times New Roman" w:cs="Times New Roman"/>
          <w:sz w:val="28"/>
          <w:szCs w:val="28"/>
        </w:rPr>
        <w:t xml:space="preserve">реализацию </w:t>
      </w:r>
      <w:r w:rsidR="003D016D" w:rsidRPr="003D016D">
        <w:rPr>
          <w:rFonts w:ascii="Times New Roman" w:eastAsia="Calibri" w:hAnsi="Times New Roman" w:cs="Times New Roman"/>
          <w:sz w:val="28"/>
          <w:szCs w:val="28"/>
        </w:rPr>
        <w:t xml:space="preserve">Госпрограммы </w:t>
      </w:r>
      <w:r>
        <w:rPr>
          <w:rFonts w:ascii="Times New Roman" w:eastAsia="Calibri" w:hAnsi="Times New Roman" w:cs="Times New Roman"/>
          <w:sz w:val="28"/>
          <w:szCs w:val="28"/>
        </w:rPr>
        <w:t>предусмотрены средства в сумме 10,0 тыс. руб</w:t>
      </w:r>
      <w:r w:rsidR="003D016D">
        <w:rPr>
          <w:rFonts w:ascii="Times New Roman" w:eastAsia="Calibri" w:hAnsi="Times New Roman" w:cs="Times New Roman"/>
          <w:sz w:val="28"/>
          <w:szCs w:val="28"/>
        </w:rPr>
        <w:t>лей</w:t>
      </w:r>
      <w:r>
        <w:rPr>
          <w:rFonts w:ascii="Times New Roman" w:eastAsia="Calibri" w:hAnsi="Times New Roman" w:cs="Times New Roman"/>
          <w:sz w:val="28"/>
          <w:szCs w:val="28"/>
        </w:rPr>
        <w:t xml:space="preserve"> за счет перераспределения средств, предусмотренных на проведение технической инвентаризации объектов недвижимости.</w:t>
      </w:r>
    </w:p>
    <w:p w:rsidR="003D016D" w:rsidRDefault="00B16FDD" w:rsidP="00D77D5D">
      <w:pPr>
        <w:shd w:val="clear" w:color="auto" w:fill="FFFFFF" w:themeFill="background1"/>
        <w:spacing w:after="0"/>
        <w:ind w:firstLine="567"/>
        <w:jc w:val="both"/>
        <w:rPr>
          <w:rFonts w:ascii="Times New Roman" w:eastAsia="Calibri" w:hAnsi="Times New Roman" w:cs="Times New Roman"/>
          <w:bCs/>
          <w:color w:val="26282F"/>
          <w:sz w:val="28"/>
          <w:szCs w:val="28"/>
        </w:rPr>
      </w:pPr>
      <w:r w:rsidRPr="001D4253">
        <w:rPr>
          <w:rFonts w:ascii="Times New Roman" w:eastAsia="Calibri" w:hAnsi="Times New Roman" w:cs="Times New Roman"/>
          <w:bCs/>
          <w:color w:val="26282F"/>
          <w:sz w:val="28"/>
          <w:szCs w:val="28"/>
        </w:rPr>
        <w:t>Согласно п</w:t>
      </w:r>
      <w:r w:rsidR="003D016D">
        <w:rPr>
          <w:rFonts w:ascii="Times New Roman" w:eastAsia="Calibri" w:hAnsi="Times New Roman" w:cs="Times New Roman"/>
          <w:bCs/>
          <w:color w:val="26282F"/>
          <w:sz w:val="28"/>
          <w:szCs w:val="28"/>
        </w:rPr>
        <w:t>ункту</w:t>
      </w:r>
      <w:r w:rsidRPr="001D4253">
        <w:rPr>
          <w:rFonts w:ascii="Times New Roman" w:eastAsia="Calibri" w:hAnsi="Times New Roman" w:cs="Times New Roman"/>
          <w:bCs/>
          <w:color w:val="26282F"/>
          <w:sz w:val="28"/>
          <w:szCs w:val="28"/>
        </w:rPr>
        <w:t xml:space="preserve"> 8 Порядка разработки, реализации и оценки эффективности государственных программ Республики Ингушетия</w:t>
      </w:r>
      <w:r w:rsidR="003D016D">
        <w:rPr>
          <w:rFonts w:ascii="Times New Roman" w:eastAsia="Calibri" w:hAnsi="Times New Roman" w:cs="Times New Roman"/>
          <w:bCs/>
          <w:color w:val="26282F"/>
          <w:sz w:val="28"/>
          <w:szCs w:val="28"/>
        </w:rPr>
        <w:t>, утвержденного</w:t>
      </w:r>
      <w:r w:rsidRPr="001D4253">
        <w:rPr>
          <w:rFonts w:ascii="Times New Roman" w:eastAsia="Calibri" w:hAnsi="Times New Roman" w:cs="Times New Roman"/>
          <w:bCs/>
          <w:color w:val="26282F"/>
          <w:sz w:val="28"/>
          <w:szCs w:val="28"/>
        </w:rPr>
        <w:t xml:space="preserve"> </w:t>
      </w:r>
      <w:hyperlink w:anchor="sub_0" w:history="1">
        <w:r w:rsidR="003D016D">
          <w:rPr>
            <w:rFonts w:ascii="Times New Roman" w:eastAsia="Calibri" w:hAnsi="Times New Roman" w:cs="Times New Roman"/>
            <w:sz w:val="28"/>
            <w:szCs w:val="28"/>
          </w:rPr>
          <w:t>П</w:t>
        </w:r>
        <w:r w:rsidRPr="001D4253">
          <w:rPr>
            <w:rFonts w:ascii="Times New Roman" w:eastAsia="Calibri" w:hAnsi="Times New Roman" w:cs="Times New Roman"/>
            <w:sz w:val="28"/>
            <w:szCs w:val="28"/>
          </w:rPr>
          <w:t>остановлением</w:t>
        </w:r>
      </w:hyperlink>
      <w:r w:rsidRPr="001D4253">
        <w:rPr>
          <w:rFonts w:ascii="Times New Roman" w:eastAsia="Calibri" w:hAnsi="Times New Roman" w:cs="Times New Roman"/>
          <w:bCs/>
          <w:sz w:val="28"/>
          <w:szCs w:val="28"/>
        </w:rPr>
        <w:t xml:space="preserve"> </w:t>
      </w:r>
      <w:r w:rsidRPr="001D4253">
        <w:rPr>
          <w:rFonts w:ascii="Times New Roman" w:eastAsia="Calibri" w:hAnsi="Times New Roman" w:cs="Times New Roman"/>
          <w:bCs/>
          <w:color w:val="26282F"/>
          <w:sz w:val="28"/>
          <w:szCs w:val="28"/>
        </w:rPr>
        <w:t>Правительства Республики Ингушетия от 14 ноября 2013 г</w:t>
      </w:r>
      <w:r w:rsidR="003D016D">
        <w:rPr>
          <w:rFonts w:ascii="Times New Roman" w:eastAsia="Calibri" w:hAnsi="Times New Roman" w:cs="Times New Roman"/>
          <w:bCs/>
          <w:color w:val="26282F"/>
          <w:sz w:val="28"/>
          <w:szCs w:val="28"/>
        </w:rPr>
        <w:t>ода</w:t>
      </w:r>
      <w:r w:rsidRPr="001D4253">
        <w:rPr>
          <w:rFonts w:ascii="Times New Roman" w:eastAsia="Calibri" w:hAnsi="Times New Roman" w:cs="Times New Roman"/>
          <w:bCs/>
          <w:color w:val="26282F"/>
          <w:sz w:val="28"/>
          <w:szCs w:val="28"/>
        </w:rPr>
        <w:t xml:space="preserve"> </w:t>
      </w:r>
      <w:r>
        <w:rPr>
          <w:rFonts w:ascii="Times New Roman" w:eastAsia="Calibri" w:hAnsi="Times New Roman" w:cs="Times New Roman"/>
          <w:bCs/>
          <w:color w:val="26282F"/>
          <w:sz w:val="28"/>
          <w:szCs w:val="28"/>
        </w:rPr>
        <w:t>№</w:t>
      </w:r>
      <w:r w:rsidRPr="001D4253">
        <w:rPr>
          <w:rFonts w:ascii="Times New Roman" w:eastAsia="Calibri" w:hAnsi="Times New Roman" w:cs="Times New Roman"/>
          <w:bCs/>
          <w:color w:val="26282F"/>
          <w:sz w:val="28"/>
          <w:szCs w:val="28"/>
        </w:rPr>
        <w:t> 259</w:t>
      </w:r>
      <w:r w:rsidR="003D016D">
        <w:rPr>
          <w:rFonts w:ascii="Times New Roman" w:eastAsia="Calibri" w:hAnsi="Times New Roman" w:cs="Times New Roman"/>
          <w:bCs/>
          <w:color w:val="26282F"/>
          <w:sz w:val="28"/>
          <w:szCs w:val="28"/>
        </w:rPr>
        <w:t>,</w:t>
      </w:r>
      <w:r w:rsidRPr="001D4253">
        <w:rPr>
          <w:rFonts w:ascii="Times New Roman" w:eastAsia="Calibri" w:hAnsi="Times New Roman" w:cs="Times New Roman"/>
          <w:bCs/>
          <w:color w:val="26282F"/>
          <w:sz w:val="28"/>
          <w:szCs w:val="28"/>
        </w:rPr>
        <w:t xml:space="preserve"> текстовая часть государственной программы должна включать обоснование объема финансовых ресурсов, необходимых для реализации государственной программы.</w:t>
      </w:r>
      <w:r>
        <w:rPr>
          <w:rFonts w:ascii="Times New Roman" w:eastAsia="Calibri" w:hAnsi="Times New Roman" w:cs="Times New Roman"/>
          <w:bCs/>
          <w:color w:val="26282F"/>
          <w:sz w:val="28"/>
          <w:szCs w:val="28"/>
        </w:rPr>
        <w:t xml:space="preserve"> </w:t>
      </w:r>
    </w:p>
    <w:p w:rsidR="00B16FDD" w:rsidRDefault="00B16FDD" w:rsidP="00D77D5D">
      <w:pPr>
        <w:shd w:val="clear" w:color="auto" w:fill="FFFFFF" w:themeFill="background1"/>
        <w:spacing w:after="0"/>
        <w:ind w:firstLine="567"/>
        <w:jc w:val="both"/>
        <w:rPr>
          <w:rFonts w:ascii="Times New Roman" w:eastAsia="Calibri" w:hAnsi="Times New Roman" w:cs="Times New Roman"/>
          <w:bCs/>
          <w:color w:val="26282F"/>
          <w:sz w:val="28"/>
          <w:szCs w:val="28"/>
        </w:rPr>
      </w:pPr>
      <w:r w:rsidRPr="001D4253">
        <w:rPr>
          <w:rFonts w:ascii="Times New Roman" w:eastAsia="Calibri" w:hAnsi="Times New Roman" w:cs="Times New Roman"/>
          <w:bCs/>
          <w:color w:val="26282F"/>
          <w:sz w:val="28"/>
          <w:szCs w:val="28"/>
        </w:rPr>
        <w:t xml:space="preserve">В разделе </w:t>
      </w:r>
      <w:r w:rsidRPr="001D4253">
        <w:rPr>
          <w:rFonts w:ascii="Times New Roman" w:eastAsia="Calibri" w:hAnsi="Times New Roman" w:cs="Times New Roman"/>
          <w:bCs/>
          <w:color w:val="26282F"/>
          <w:sz w:val="28"/>
          <w:szCs w:val="28"/>
          <w:lang w:val="en-US"/>
        </w:rPr>
        <w:t>V</w:t>
      </w:r>
      <w:r w:rsidRPr="001D4253">
        <w:rPr>
          <w:rFonts w:ascii="Times New Roman" w:eastAsia="Calibri" w:hAnsi="Times New Roman" w:cs="Times New Roman"/>
          <w:bCs/>
          <w:color w:val="26282F"/>
          <w:sz w:val="28"/>
          <w:szCs w:val="28"/>
        </w:rPr>
        <w:t xml:space="preserve"> действующей редакции Госпрограммы, который озаглавлен как «Обоснование объема финансовых ресурсов, необходимых для реализации Программы», отсутствует экономический расчет предусматриваемых для реализации </w:t>
      </w:r>
      <w:r w:rsidR="003D016D">
        <w:rPr>
          <w:rFonts w:ascii="Times New Roman" w:eastAsia="Calibri" w:hAnsi="Times New Roman" w:cs="Times New Roman"/>
          <w:bCs/>
          <w:color w:val="26282F"/>
          <w:sz w:val="28"/>
          <w:szCs w:val="28"/>
        </w:rPr>
        <w:t>программных мероприятий</w:t>
      </w:r>
      <w:r w:rsidRPr="001D4253">
        <w:rPr>
          <w:rFonts w:ascii="Times New Roman" w:eastAsia="Calibri" w:hAnsi="Times New Roman" w:cs="Times New Roman"/>
          <w:bCs/>
          <w:color w:val="26282F"/>
          <w:sz w:val="28"/>
          <w:szCs w:val="28"/>
        </w:rPr>
        <w:t xml:space="preserve"> средств. Имеются только ссылки на стоимость аналогичных работ, без указания стоимости работ в денежном выражении и без указания количественных параметров планируемых объемов работ.</w:t>
      </w:r>
      <w:r>
        <w:rPr>
          <w:rFonts w:ascii="Times New Roman" w:eastAsia="Calibri" w:hAnsi="Times New Roman" w:cs="Times New Roman"/>
          <w:bCs/>
          <w:color w:val="26282F"/>
          <w:sz w:val="28"/>
          <w:szCs w:val="28"/>
        </w:rPr>
        <w:t xml:space="preserve"> </w:t>
      </w:r>
      <w:r w:rsidRPr="001D4253">
        <w:rPr>
          <w:rFonts w:ascii="Times New Roman" w:eastAsia="Calibri" w:hAnsi="Times New Roman" w:cs="Times New Roman"/>
          <w:bCs/>
          <w:color w:val="26282F"/>
          <w:sz w:val="28"/>
          <w:szCs w:val="28"/>
        </w:rPr>
        <w:t xml:space="preserve">В представленном </w:t>
      </w:r>
      <w:r>
        <w:rPr>
          <w:rFonts w:ascii="Times New Roman" w:eastAsia="Calibri" w:hAnsi="Times New Roman" w:cs="Times New Roman"/>
          <w:bCs/>
          <w:color w:val="26282F"/>
          <w:sz w:val="28"/>
          <w:szCs w:val="28"/>
        </w:rPr>
        <w:t>П</w:t>
      </w:r>
      <w:r w:rsidRPr="001D4253">
        <w:rPr>
          <w:rFonts w:ascii="Times New Roman" w:eastAsia="Calibri" w:hAnsi="Times New Roman" w:cs="Times New Roman"/>
          <w:bCs/>
          <w:color w:val="26282F"/>
          <w:sz w:val="28"/>
          <w:szCs w:val="28"/>
        </w:rPr>
        <w:t>роекте также отсутствует экономический расчет предусматриваемых для реализации Госпрограммы средств.</w:t>
      </w:r>
    </w:p>
    <w:p w:rsidR="00B16FDD" w:rsidRDefault="00B16FDD" w:rsidP="00D77D5D">
      <w:pPr>
        <w:shd w:val="clear" w:color="auto" w:fill="FFFFFF" w:themeFill="background1"/>
        <w:spacing w:after="0" w:line="240" w:lineRule="auto"/>
        <w:ind w:firstLine="567"/>
        <w:jc w:val="both"/>
        <w:rPr>
          <w:rFonts w:ascii="Times New Roman" w:hAnsi="Times New Roman" w:cs="Times New Roman"/>
          <w:sz w:val="28"/>
          <w:szCs w:val="28"/>
        </w:rPr>
      </w:pPr>
      <w:r>
        <w:rPr>
          <w:rFonts w:ascii="Times New Roman" w:eastAsia="Calibri" w:hAnsi="Times New Roman" w:cs="Times New Roman"/>
          <w:bCs/>
          <w:color w:val="26282F"/>
          <w:sz w:val="28"/>
          <w:szCs w:val="28"/>
        </w:rPr>
        <w:t>В соответствии со ст</w:t>
      </w:r>
      <w:r w:rsidR="00CD5A86">
        <w:rPr>
          <w:rFonts w:ascii="Times New Roman" w:eastAsia="Calibri" w:hAnsi="Times New Roman" w:cs="Times New Roman"/>
          <w:bCs/>
          <w:color w:val="26282F"/>
          <w:sz w:val="28"/>
          <w:szCs w:val="28"/>
        </w:rPr>
        <w:t>атьей</w:t>
      </w:r>
      <w:r>
        <w:rPr>
          <w:rFonts w:ascii="Times New Roman" w:eastAsia="Calibri" w:hAnsi="Times New Roman" w:cs="Times New Roman"/>
          <w:bCs/>
          <w:color w:val="26282F"/>
          <w:sz w:val="28"/>
          <w:szCs w:val="28"/>
        </w:rPr>
        <w:t xml:space="preserve"> 172 Бюджетного кодекса РФ,</w:t>
      </w:r>
      <w:r w:rsidRPr="00713D30">
        <w:rPr>
          <w:rFonts w:ascii="Arial" w:hAnsi="Arial" w:cs="Arial"/>
          <w:sz w:val="24"/>
          <w:szCs w:val="24"/>
        </w:rPr>
        <w:t xml:space="preserve"> </w:t>
      </w:r>
      <w:r>
        <w:rPr>
          <w:rFonts w:ascii="Arial" w:hAnsi="Arial" w:cs="Arial"/>
          <w:sz w:val="24"/>
          <w:szCs w:val="24"/>
        </w:rPr>
        <w:t>с</w:t>
      </w:r>
      <w:r w:rsidRPr="00713D30">
        <w:rPr>
          <w:rFonts w:ascii="Times New Roman" w:hAnsi="Times New Roman" w:cs="Times New Roman"/>
          <w:sz w:val="28"/>
          <w:szCs w:val="28"/>
        </w:rPr>
        <w:t>оставление проектов бюджетов основывается на</w:t>
      </w:r>
      <w:r>
        <w:rPr>
          <w:rFonts w:ascii="Times New Roman" w:eastAsia="Calibri" w:hAnsi="Times New Roman" w:cs="Times New Roman"/>
          <w:bCs/>
          <w:color w:val="26282F"/>
          <w:sz w:val="28"/>
          <w:szCs w:val="28"/>
        </w:rPr>
        <w:t xml:space="preserve"> </w:t>
      </w:r>
      <w:r w:rsidRPr="00713D30">
        <w:rPr>
          <w:rFonts w:ascii="Times New Roman" w:hAnsi="Times New Roman" w:cs="Times New Roman"/>
          <w:sz w:val="28"/>
          <w:szCs w:val="28"/>
        </w:rPr>
        <w:t>государственных (муниципальных) программах (проектах государственных (муниципальных) программ, проектах изменений указанных программ).</w:t>
      </w:r>
      <w:r>
        <w:rPr>
          <w:rFonts w:ascii="Times New Roman" w:hAnsi="Times New Roman" w:cs="Times New Roman"/>
          <w:sz w:val="28"/>
          <w:szCs w:val="28"/>
        </w:rPr>
        <w:t xml:space="preserve"> В соответствии с п</w:t>
      </w:r>
      <w:r w:rsidR="00CD5A86">
        <w:rPr>
          <w:rFonts w:ascii="Times New Roman" w:hAnsi="Times New Roman" w:cs="Times New Roman"/>
          <w:sz w:val="28"/>
          <w:szCs w:val="28"/>
        </w:rPr>
        <w:t>унктом</w:t>
      </w:r>
      <w:r>
        <w:rPr>
          <w:rFonts w:ascii="Times New Roman" w:hAnsi="Times New Roman" w:cs="Times New Roman"/>
          <w:sz w:val="28"/>
          <w:szCs w:val="28"/>
        </w:rPr>
        <w:t xml:space="preserve"> 2 ст</w:t>
      </w:r>
      <w:r w:rsidR="00CD5A86">
        <w:rPr>
          <w:rFonts w:ascii="Times New Roman" w:hAnsi="Times New Roman" w:cs="Times New Roman"/>
          <w:sz w:val="28"/>
          <w:szCs w:val="28"/>
        </w:rPr>
        <w:t>атьи</w:t>
      </w:r>
      <w:r>
        <w:rPr>
          <w:rFonts w:ascii="Times New Roman" w:hAnsi="Times New Roman" w:cs="Times New Roman"/>
          <w:sz w:val="28"/>
          <w:szCs w:val="28"/>
        </w:rPr>
        <w:t xml:space="preserve"> 179 Бюджетного кодекса РФ, </w:t>
      </w:r>
      <w:r>
        <w:rPr>
          <w:rFonts w:ascii="Times New Roman" w:hAnsi="Times New Roman" w:cs="Times New Roman"/>
          <w:sz w:val="28"/>
          <w:szCs w:val="28"/>
        </w:rPr>
        <w:lastRenderedPageBreak/>
        <w:t>г</w:t>
      </w:r>
      <w:r w:rsidRPr="00ED5CC4">
        <w:rPr>
          <w:rFonts w:ascii="Times New Roman" w:hAnsi="Times New Roman" w:cs="Times New Roman"/>
          <w:sz w:val="28"/>
          <w:szCs w:val="28"/>
        </w:rPr>
        <w:t xml:space="preserve">осударственные (муниципальные) программы </w:t>
      </w:r>
      <w:r w:rsidRPr="0099441B">
        <w:rPr>
          <w:rFonts w:ascii="Times New Roman" w:hAnsi="Times New Roman" w:cs="Times New Roman"/>
          <w:sz w:val="28"/>
          <w:szCs w:val="28"/>
        </w:rPr>
        <w:t>подлежат приведению в соответствие с законом (решением) о бюджете</w:t>
      </w:r>
      <w:r w:rsidRPr="00ED5CC4">
        <w:rPr>
          <w:rFonts w:ascii="Times New Roman" w:hAnsi="Times New Roman" w:cs="Times New Roman"/>
          <w:sz w:val="28"/>
          <w:szCs w:val="28"/>
        </w:rPr>
        <w:t xml:space="preserve"> не позднее трех месяцев со дня вступления его в силу.</w:t>
      </w:r>
      <w:r>
        <w:rPr>
          <w:rFonts w:ascii="Times New Roman" w:hAnsi="Times New Roman" w:cs="Times New Roman"/>
          <w:sz w:val="28"/>
          <w:szCs w:val="28"/>
        </w:rPr>
        <w:t xml:space="preserve"> Таким образом, Госпрограмма подлежит приведению в соответствие с Законом Республики Ингушетия «О республиканском бюджете на 2019 год и плановый период 2020 и 2021 годов» по срокам реализации, то есть должна быть продлена до 2021 года.</w:t>
      </w:r>
    </w:p>
    <w:p w:rsidR="00B16FDD" w:rsidRDefault="00B16FDD" w:rsidP="00D77D5D">
      <w:pPr>
        <w:shd w:val="clear" w:color="auto" w:fill="FFFFFF" w:themeFill="background1"/>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Объем финансирования на 2019 год по мероприятию 2 за счет средств республиканского бюджета определен в Проекте в сумме 6 550,6 тыс. руб</w:t>
      </w:r>
      <w:r w:rsidR="00CD5A86">
        <w:rPr>
          <w:rFonts w:ascii="Times New Roman" w:hAnsi="Times New Roman" w:cs="Times New Roman"/>
          <w:sz w:val="28"/>
          <w:szCs w:val="28"/>
        </w:rPr>
        <w:t>лей</w:t>
      </w:r>
      <w:r>
        <w:rPr>
          <w:rFonts w:ascii="Times New Roman" w:hAnsi="Times New Roman" w:cs="Times New Roman"/>
          <w:sz w:val="28"/>
          <w:szCs w:val="28"/>
        </w:rPr>
        <w:t>. При этом, сумма расходов, предусмотренных на реализацию задач по данному мероприятию, превышает указанную общую сумму на 120,0 тыс. руб</w:t>
      </w:r>
      <w:r w:rsidR="00CD5A86">
        <w:rPr>
          <w:rFonts w:ascii="Times New Roman" w:hAnsi="Times New Roman" w:cs="Times New Roman"/>
          <w:sz w:val="28"/>
          <w:szCs w:val="28"/>
        </w:rPr>
        <w:t>лей</w:t>
      </w:r>
      <w:r>
        <w:rPr>
          <w:rFonts w:ascii="Times New Roman" w:hAnsi="Times New Roman" w:cs="Times New Roman"/>
          <w:sz w:val="28"/>
          <w:szCs w:val="28"/>
        </w:rPr>
        <w:t xml:space="preserve">. Данное расхождение в </w:t>
      </w:r>
      <w:r w:rsidR="00CD5A86">
        <w:rPr>
          <w:rFonts w:ascii="Times New Roman" w:hAnsi="Times New Roman" w:cs="Times New Roman"/>
          <w:sz w:val="28"/>
          <w:szCs w:val="28"/>
        </w:rPr>
        <w:t>необходимо</w:t>
      </w:r>
      <w:r>
        <w:rPr>
          <w:rFonts w:ascii="Times New Roman" w:hAnsi="Times New Roman" w:cs="Times New Roman"/>
          <w:sz w:val="28"/>
          <w:szCs w:val="28"/>
        </w:rPr>
        <w:t xml:space="preserve"> устранить.</w:t>
      </w:r>
    </w:p>
    <w:p w:rsidR="003D016D" w:rsidRDefault="003D016D" w:rsidP="00D77D5D">
      <w:pPr>
        <w:shd w:val="clear" w:color="auto" w:fill="FFFFFF" w:themeFill="background1"/>
        <w:autoSpaceDE w:val="0"/>
        <w:autoSpaceDN w:val="0"/>
        <w:adjustRightInd w:val="0"/>
        <w:spacing w:after="0" w:line="240" w:lineRule="auto"/>
        <w:ind w:firstLine="567"/>
        <w:jc w:val="both"/>
        <w:rPr>
          <w:rFonts w:ascii="Times New Roman" w:eastAsia="Calibri" w:hAnsi="Times New Roman" w:cs="Times New Roman"/>
          <w:bCs/>
          <w:color w:val="26282F"/>
          <w:sz w:val="28"/>
          <w:szCs w:val="28"/>
        </w:rPr>
      </w:pPr>
    </w:p>
    <w:p w:rsidR="00CD5A86" w:rsidRPr="00CD5A86" w:rsidRDefault="00CD5A86" w:rsidP="00D77D5D">
      <w:pPr>
        <w:shd w:val="clear" w:color="auto" w:fill="FFFFFF" w:themeFill="background1"/>
        <w:autoSpaceDE w:val="0"/>
        <w:autoSpaceDN w:val="0"/>
        <w:adjustRightInd w:val="0"/>
        <w:spacing w:after="0" w:line="240" w:lineRule="auto"/>
        <w:ind w:firstLine="567"/>
        <w:jc w:val="both"/>
        <w:rPr>
          <w:rFonts w:ascii="Times New Roman" w:eastAsia="Calibri" w:hAnsi="Times New Roman" w:cs="Times New Roman"/>
          <w:b/>
          <w:color w:val="26282F"/>
          <w:sz w:val="28"/>
          <w:szCs w:val="28"/>
        </w:rPr>
      </w:pPr>
      <w:r w:rsidRPr="00CD5A86">
        <w:rPr>
          <w:rFonts w:ascii="Times New Roman" w:eastAsia="Calibri" w:hAnsi="Times New Roman" w:cs="Times New Roman"/>
          <w:b/>
          <w:color w:val="26282F"/>
          <w:sz w:val="28"/>
          <w:szCs w:val="28"/>
        </w:rPr>
        <w:t>Выводы и предложения:</w:t>
      </w:r>
    </w:p>
    <w:p w:rsidR="00B16FDD" w:rsidRPr="001D4253" w:rsidRDefault="00B16FDD" w:rsidP="00D77D5D">
      <w:pPr>
        <w:shd w:val="clear" w:color="auto" w:fill="FFFFFF" w:themeFill="background1"/>
        <w:autoSpaceDE w:val="0"/>
        <w:autoSpaceDN w:val="0"/>
        <w:adjustRightInd w:val="0"/>
        <w:spacing w:after="0" w:line="240" w:lineRule="auto"/>
        <w:ind w:firstLine="567"/>
        <w:jc w:val="both"/>
        <w:rPr>
          <w:rFonts w:ascii="Times New Roman" w:eastAsia="Calibri" w:hAnsi="Times New Roman" w:cs="Times New Roman"/>
          <w:bCs/>
          <w:color w:val="26282F"/>
          <w:sz w:val="28"/>
          <w:szCs w:val="28"/>
        </w:rPr>
      </w:pPr>
      <w:r w:rsidRPr="001D4253">
        <w:rPr>
          <w:rFonts w:ascii="Times New Roman" w:eastAsia="Calibri" w:hAnsi="Times New Roman" w:cs="Times New Roman"/>
          <w:bCs/>
          <w:color w:val="26282F"/>
          <w:sz w:val="28"/>
          <w:szCs w:val="28"/>
        </w:rPr>
        <w:t>Контрольно-счетная палата РИ считает возможным внесение предложенных изменений в государственную программу Республики Ингушетия «Управление государственным имуществом» при учете изложенных выше замечаний.</w:t>
      </w:r>
    </w:p>
    <w:p w:rsidR="00B16FDD" w:rsidRPr="001D4253" w:rsidRDefault="00B16FDD" w:rsidP="00D77D5D">
      <w:pPr>
        <w:shd w:val="clear" w:color="auto" w:fill="FFFFFF" w:themeFill="background1"/>
        <w:autoSpaceDE w:val="0"/>
        <w:autoSpaceDN w:val="0"/>
        <w:adjustRightInd w:val="0"/>
        <w:spacing w:after="0" w:line="240" w:lineRule="auto"/>
        <w:ind w:firstLine="720"/>
        <w:jc w:val="both"/>
        <w:rPr>
          <w:rFonts w:ascii="Times New Roman" w:eastAsia="Calibri" w:hAnsi="Times New Roman" w:cs="Times New Roman"/>
          <w:bCs/>
          <w:color w:val="26282F"/>
          <w:sz w:val="28"/>
          <w:szCs w:val="28"/>
        </w:rPr>
      </w:pPr>
    </w:p>
    <w:p w:rsidR="00B16FDD" w:rsidRPr="001D4253" w:rsidRDefault="00B16FDD" w:rsidP="00D77D5D">
      <w:pPr>
        <w:shd w:val="clear" w:color="auto" w:fill="FFFFFF" w:themeFill="background1"/>
        <w:autoSpaceDE w:val="0"/>
        <w:autoSpaceDN w:val="0"/>
        <w:adjustRightInd w:val="0"/>
        <w:spacing w:after="0" w:line="240" w:lineRule="auto"/>
        <w:ind w:firstLine="720"/>
        <w:jc w:val="both"/>
        <w:rPr>
          <w:rFonts w:ascii="Times New Roman" w:eastAsia="Calibri" w:hAnsi="Times New Roman" w:cs="Times New Roman"/>
          <w:bCs/>
          <w:color w:val="26282F"/>
          <w:sz w:val="28"/>
          <w:szCs w:val="28"/>
        </w:rPr>
      </w:pPr>
    </w:p>
    <w:p w:rsidR="00CD5A86" w:rsidRPr="00CD5A86" w:rsidRDefault="00B16FDD" w:rsidP="00D77D5D">
      <w:pPr>
        <w:shd w:val="clear" w:color="auto" w:fill="FFFFFF" w:themeFill="background1"/>
        <w:ind w:firstLine="56"/>
        <w:rPr>
          <w:rFonts w:ascii="Times New Roman" w:hAnsi="Times New Roman" w:cs="Times New Roman"/>
          <w:b/>
          <w:i/>
          <w:iCs/>
          <w:sz w:val="28"/>
          <w:szCs w:val="28"/>
        </w:rPr>
      </w:pPr>
      <w:r w:rsidRPr="00CD5A86">
        <w:rPr>
          <w:rFonts w:ascii="Times New Roman" w:hAnsi="Times New Roman" w:cs="Times New Roman"/>
          <w:b/>
          <w:i/>
          <w:iCs/>
          <w:sz w:val="28"/>
          <w:szCs w:val="28"/>
        </w:rPr>
        <w:t>Аудитор</w:t>
      </w:r>
      <w:r w:rsidR="00CD5A86" w:rsidRPr="00CD5A86">
        <w:rPr>
          <w:rFonts w:ascii="Times New Roman" w:hAnsi="Times New Roman" w:cs="Times New Roman"/>
          <w:b/>
          <w:i/>
          <w:iCs/>
          <w:sz w:val="28"/>
          <w:szCs w:val="28"/>
        </w:rPr>
        <w:t xml:space="preserve"> КСП РИ</w:t>
      </w:r>
      <w:r w:rsidR="00CD5A86" w:rsidRPr="00CD5A86">
        <w:rPr>
          <w:rFonts w:ascii="Times New Roman" w:hAnsi="Times New Roman" w:cs="Times New Roman"/>
          <w:b/>
          <w:i/>
          <w:iCs/>
          <w:sz w:val="28"/>
          <w:szCs w:val="28"/>
        </w:rPr>
        <w:tab/>
      </w:r>
      <w:r w:rsidR="00CD5A86" w:rsidRPr="00CD5A86">
        <w:rPr>
          <w:rFonts w:ascii="Times New Roman" w:hAnsi="Times New Roman" w:cs="Times New Roman"/>
          <w:b/>
          <w:i/>
          <w:iCs/>
          <w:sz w:val="28"/>
          <w:szCs w:val="28"/>
        </w:rPr>
        <w:tab/>
      </w:r>
      <w:r w:rsidR="00CD5A86" w:rsidRPr="00CD5A86">
        <w:rPr>
          <w:rFonts w:ascii="Times New Roman" w:hAnsi="Times New Roman" w:cs="Times New Roman"/>
          <w:b/>
          <w:i/>
          <w:iCs/>
          <w:sz w:val="28"/>
          <w:szCs w:val="28"/>
        </w:rPr>
        <w:tab/>
      </w:r>
      <w:r w:rsidR="00CD5A86" w:rsidRPr="00CD5A86">
        <w:rPr>
          <w:rFonts w:ascii="Times New Roman" w:hAnsi="Times New Roman" w:cs="Times New Roman"/>
          <w:b/>
          <w:i/>
          <w:iCs/>
          <w:sz w:val="28"/>
          <w:szCs w:val="28"/>
        </w:rPr>
        <w:tab/>
      </w:r>
      <w:r w:rsidR="00CD5A86" w:rsidRPr="00CD5A86">
        <w:rPr>
          <w:rFonts w:ascii="Times New Roman" w:hAnsi="Times New Roman" w:cs="Times New Roman"/>
          <w:b/>
          <w:i/>
          <w:iCs/>
          <w:sz w:val="28"/>
          <w:szCs w:val="28"/>
        </w:rPr>
        <w:tab/>
      </w:r>
      <w:r w:rsidR="00CD5A86" w:rsidRPr="00CD5A86">
        <w:rPr>
          <w:rFonts w:ascii="Times New Roman" w:hAnsi="Times New Roman" w:cs="Times New Roman"/>
          <w:b/>
          <w:i/>
          <w:iCs/>
          <w:sz w:val="28"/>
          <w:szCs w:val="28"/>
        </w:rPr>
        <w:tab/>
      </w:r>
      <w:r w:rsidR="00CD5A86" w:rsidRPr="00CD5A86">
        <w:rPr>
          <w:rFonts w:ascii="Times New Roman" w:hAnsi="Times New Roman" w:cs="Times New Roman"/>
          <w:b/>
          <w:i/>
          <w:iCs/>
          <w:sz w:val="28"/>
          <w:szCs w:val="28"/>
        </w:rPr>
        <w:tab/>
      </w:r>
      <w:r w:rsidR="00CD5A86" w:rsidRPr="00CD5A86">
        <w:rPr>
          <w:rFonts w:ascii="Times New Roman" w:hAnsi="Times New Roman" w:cs="Times New Roman"/>
          <w:b/>
          <w:i/>
          <w:iCs/>
          <w:sz w:val="28"/>
          <w:szCs w:val="28"/>
        </w:rPr>
        <w:tab/>
        <w:t xml:space="preserve">        </w:t>
      </w:r>
      <w:r w:rsidRPr="00CD5A86">
        <w:rPr>
          <w:rFonts w:ascii="Times New Roman" w:hAnsi="Times New Roman" w:cs="Times New Roman"/>
          <w:b/>
          <w:i/>
          <w:iCs/>
          <w:sz w:val="28"/>
          <w:szCs w:val="28"/>
        </w:rPr>
        <w:t>М-Б. А-Х. Аушев</w:t>
      </w:r>
    </w:p>
    <w:p w:rsidR="00B16FDD" w:rsidRDefault="00B16FDD" w:rsidP="00D77D5D">
      <w:pPr>
        <w:shd w:val="clear" w:color="auto" w:fill="FFFFFF" w:themeFill="background1"/>
        <w:ind w:firstLine="567"/>
        <w:rPr>
          <w:rFonts w:ascii="Times New Roman" w:hAnsi="Times New Roman" w:cs="Times New Roman"/>
          <w:b/>
          <w:sz w:val="28"/>
          <w:szCs w:val="28"/>
        </w:rPr>
      </w:pPr>
      <w:r>
        <w:rPr>
          <w:rFonts w:ascii="Times New Roman" w:hAnsi="Times New Roman" w:cs="Times New Roman"/>
          <w:b/>
          <w:sz w:val="28"/>
          <w:szCs w:val="28"/>
        </w:rPr>
        <w:br w:type="page"/>
      </w:r>
    </w:p>
    <w:p w:rsidR="00B16FDD" w:rsidRPr="00B16FDD" w:rsidRDefault="00B16FDD" w:rsidP="00D77D5D">
      <w:pPr>
        <w:shd w:val="clear" w:color="auto" w:fill="FFFFFF" w:themeFill="background1"/>
        <w:spacing w:after="0" w:line="240" w:lineRule="auto"/>
        <w:jc w:val="center"/>
        <w:rPr>
          <w:rFonts w:ascii="Times New Roman" w:eastAsia="Calibri" w:hAnsi="Times New Roman" w:cs="Times New Roman"/>
          <w:b/>
          <w:sz w:val="28"/>
          <w:szCs w:val="28"/>
          <w:lang w:eastAsia="ru-RU"/>
        </w:rPr>
      </w:pPr>
      <w:bookmarkStart w:id="15" w:name="_Hlk39184693"/>
      <w:r w:rsidRPr="00B16FDD">
        <w:rPr>
          <w:rFonts w:ascii="Times New Roman" w:eastAsia="Calibri" w:hAnsi="Times New Roman" w:cs="Times New Roman"/>
          <w:b/>
          <w:sz w:val="28"/>
          <w:szCs w:val="28"/>
          <w:lang w:eastAsia="ru-RU"/>
        </w:rPr>
        <w:lastRenderedPageBreak/>
        <w:t xml:space="preserve">Заключение </w:t>
      </w:r>
    </w:p>
    <w:p w:rsidR="00B16FDD" w:rsidRPr="00B16FDD" w:rsidRDefault="00B16FDD" w:rsidP="00D77D5D">
      <w:pPr>
        <w:shd w:val="clear" w:color="auto" w:fill="FFFFFF" w:themeFill="background1"/>
        <w:spacing w:after="0" w:line="240" w:lineRule="auto"/>
        <w:jc w:val="center"/>
        <w:rPr>
          <w:rFonts w:ascii="Times New Roman" w:eastAsia="Calibri" w:hAnsi="Times New Roman" w:cs="Times New Roman"/>
          <w:b/>
          <w:sz w:val="28"/>
          <w:szCs w:val="28"/>
          <w:lang w:eastAsia="ru-RU"/>
        </w:rPr>
      </w:pPr>
      <w:r w:rsidRPr="00B16FDD">
        <w:rPr>
          <w:rFonts w:ascii="Times New Roman" w:eastAsia="Calibri" w:hAnsi="Times New Roman" w:cs="Times New Roman"/>
          <w:b/>
          <w:sz w:val="28"/>
          <w:szCs w:val="28"/>
          <w:lang w:eastAsia="ru-RU"/>
        </w:rPr>
        <w:t>на проект постановления Правительства Республики Ингушетия</w:t>
      </w:r>
    </w:p>
    <w:p w:rsidR="00B16FDD" w:rsidRPr="00B16FDD" w:rsidRDefault="00B16FDD" w:rsidP="00D77D5D">
      <w:pPr>
        <w:shd w:val="clear" w:color="auto" w:fill="FFFFFF" w:themeFill="background1"/>
        <w:spacing w:after="0" w:line="240" w:lineRule="auto"/>
        <w:jc w:val="center"/>
        <w:rPr>
          <w:rFonts w:ascii="Times New Roman" w:eastAsia="Calibri" w:hAnsi="Times New Roman" w:cs="Times New Roman"/>
          <w:b/>
          <w:sz w:val="28"/>
          <w:szCs w:val="28"/>
          <w:lang w:eastAsia="ru-RU"/>
        </w:rPr>
      </w:pPr>
      <w:r w:rsidRPr="00B16FDD">
        <w:rPr>
          <w:rFonts w:ascii="Times New Roman" w:eastAsia="Calibri" w:hAnsi="Times New Roman" w:cs="Times New Roman"/>
          <w:b/>
          <w:sz w:val="28"/>
          <w:szCs w:val="28"/>
          <w:lang w:eastAsia="ru-RU"/>
        </w:rPr>
        <w:t xml:space="preserve">«О внесении изменений в государственную программу </w:t>
      </w:r>
    </w:p>
    <w:p w:rsidR="00B16FDD" w:rsidRPr="00B16FDD" w:rsidRDefault="00B16FDD" w:rsidP="00D77D5D">
      <w:pPr>
        <w:shd w:val="clear" w:color="auto" w:fill="FFFFFF" w:themeFill="background1"/>
        <w:spacing w:after="0" w:line="240" w:lineRule="auto"/>
        <w:jc w:val="center"/>
        <w:rPr>
          <w:rFonts w:ascii="Times New Roman" w:eastAsia="Calibri" w:hAnsi="Times New Roman" w:cs="Times New Roman"/>
          <w:b/>
          <w:sz w:val="28"/>
          <w:szCs w:val="28"/>
          <w:lang w:eastAsia="ru-RU"/>
        </w:rPr>
      </w:pPr>
      <w:r w:rsidRPr="00B16FDD">
        <w:rPr>
          <w:rFonts w:ascii="Times New Roman" w:eastAsia="Calibri" w:hAnsi="Times New Roman" w:cs="Times New Roman"/>
          <w:b/>
          <w:sz w:val="28"/>
          <w:szCs w:val="28"/>
          <w:lang w:eastAsia="ru-RU"/>
        </w:rPr>
        <w:t xml:space="preserve">Республики Ингушетия «Социальная поддержка и содействие занятости населения» </w:t>
      </w:r>
    </w:p>
    <w:p w:rsidR="00B16FDD" w:rsidRPr="00B16FDD" w:rsidRDefault="00B16FDD" w:rsidP="00D77D5D">
      <w:pPr>
        <w:shd w:val="clear" w:color="auto" w:fill="FFFFFF" w:themeFill="background1"/>
        <w:spacing w:after="0" w:line="240" w:lineRule="auto"/>
        <w:rPr>
          <w:rFonts w:ascii="Times New Roman" w:eastAsia="Calibri" w:hAnsi="Times New Roman" w:cs="Times New Roman"/>
          <w:b/>
          <w:sz w:val="28"/>
          <w:szCs w:val="28"/>
          <w:lang w:eastAsia="ru-RU"/>
        </w:rPr>
      </w:pPr>
    </w:p>
    <w:bookmarkEnd w:id="15"/>
    <w:p w:rsidR="00CD5A86" w:rsidRDefault="00B16FDD" w:rsidP="00D77D5D">
      <w:pPr>
        <w:shd w:val="clear" w:color="auto" w:fill="FFFFFF" w:themeFill="background1"/>
        <w:spacing w:after="0" w:line="240" w:lineRule="auto"/>
        <w:ind w:firstLine="708"/>
        <w:jc w:val="both"/>
        <w:rPr>
          <w:rFonts w:ascii="Times New Roman" w:eastAsia="Calibri" w:hAnsi="Times New Roman" w:cs="Times New Roman"/>
          <w:sz w:val="28"/>
          <w:szCs w:val="28"/>
          <w:lang w:eastAsia="ru-RU"/>
        </w:rPr>
      </w:pPr>
      <w:r w:rsidRPr="00B16FDD">
        <w:rPr>
          <w:rFonts w:ascii="Times New Roman" w:eastAsia="Calibri" w:hAnsi="Times New Roman" w:cs="Times New Roman"/>
          <w:sz w:val="28"/>
          <w:szCs w:val="28"/>
          <w:lang w:eastAsia="ru-RU"/>
        </w:rPr>
        <w:t>Экспертиза проекта постановления Правительства РИ «О внесении изменений в государственную программу Республики Ингушетия «Социальная поддержка и содействие занятости населения» (далее – проект Госпрограммы) проведена в соответствии со статьей 9 Федерального закона от 07.02.2011 г</w:t>
      </w:r>
      <w:r w:rsidR="00CD5A86">
        <w:rPr>
          <w:rFonts w:ascii="Times New Roman" w:eastAsia="Calibri" w:hAnsi="Times New Roman" w:cs="Times New Roman"/>
          <w:sz w:val="28"/>
          <w:szCs w:val="28"/>
          <w:lang w:eastAsia="ru-RU"/>
        </w:rPr>
        <w:t>ода</w:t>
      </w:r>
      <w:r w:rsidRPr="00B16FDD">
        <w:rPr>
          <w:rFonts w:ascii="Times New Roman" w:eastAsia="Calibri" w:hAnsi="Times New Roman" w:cs="Times New Roman"/>
          <w:sz w:val="28"/>
          <w:szCs w:val="28"/>
          <w:lang w:eastAsia="ru-RU"/>
        </w:rPr>
        <w:t xml:space="preserve"> №6-ФЗ «Об общих принципах организации и деятельности контрольно-счетных органов субъектов Российской Федерации и муниципальных образований», статьей 8 Закона РИ от 28.09.2011 г</w:t>
      </w:r>
      <w:r w:rsidR="00CD5A86">
        <w:rPr>
          <w:rFonts w:ascii="Times New Roman" w:eastAsia="Calibri" w:hAnsi="Times New Roman" w:cs="Times New Roman"/>
          <w:sz w:val="28"/>
          <w:szCs w:val="28"/>
          <w:lang w:eastAsia="ru-RU"/>
        </w:rPr>
        <w:t>ода</w:t>
      </w:r>
      <w:r w:rsidRPr="00B16FDD">
        <w:rPr>
          <w:rFonts w:ascii="Times New Roman" w:eastAsia="Calibri" w:hAnsi="Times New Roman" w:cs="Times New Roman"/>
          <w:sz w:val="28"/>
          <w:szCs w:val="28"/>
          <w:lang w:eastAsia="ru-RU"/>
        </w:rPr>
        <w:t xml:space="preserve"> №27-РЗ «О Контрольно-счетной палате Республики Ингушетия»</w:t>
      </w:r>
      <w:r w:rsidR="00CD5A86">
        <w:rPr>
          <w:rFonts w:ascii="Times New Roman" w:eastAsia="Calibri" w:hAnsi="Times New Roman" w:cs="Times New Roman"/>
          <w:sz w:val="28"/>
          <w:szCs w:val="28"/>
          <w:lang w:eastAsia="ru-RU"/>
        </w:rPr>
        <w:t>.</w:t>
      </w:r>
    </w:p>
    <w:p w:rsidR="00B16FDD" w:rsidRPr="00B16FDD" w:rsidRDefault="00B16FDD" w:rsidP="00D77D5D">
      <w:pPr>
        <w:shd w:val="clear" w:color="auto" w:fill="FFFFFF" w:themeFill="background1"/>
        <w:spacing w:after="0" w:line="240" w:lineRule="auto"/>
        <w:ind w:firstLine="708"/>
        <w:jc w:val="both"/>
        <w:rPr>
          <w:rFonts w:ascii="Times New Roman" w:eastAsia="Calibri" w:hAnsi="Times New Roman" w:cs="Times New Roman"/>
          <w:sz w:val="28"/>
          <w:szCs w:val="28"/>
          <w:lang w:eastAsia="ru-RU"/>
        </w:rPr>
      </w:pPr>
      <w:r w:rsidRPr="00B16FDD">
        <w:rPr>
          <w:rFonts w:ascii="Times New Roman" w:eastAsia="Calibri" w:hAnsi="Times New Roman" w:cs="Times New Roman"/>
          <w:sz w:val="28"/>
          <w:szCs w:val="28"/>
          <w:lang w:eastAsia="ru-RU"/>
        </w:rPr>
        <w:t xml:space="preserve">Государственная программа Республики Ингушетия «Социальная поддержка и содействие занятости населения» (далее Госпрограмма) включена в перечень госпрограмм Республики Ингушетия, утвержденный Распоряжением Правительства </w:t>
      </w:r>
      <w:r w:rsidR="00CD5A86">
        <w:rPr>
          <w:rFonts w:ascii="Times New Roman" w:eastAsia="Calibri" w:hAnsi="Times New Roman" w:cs="Times New Roman"/>
          <w:sz w:val="28"/>
          <w:szCs w:val="28"/>
          <w:lang w:eastAsia="ru-RU"/>
        </w:rPr>
        <w:t>РИ</w:t>
      </w:r>
      <w:r w:rsidRPr="00B16FDD">
        <w:rPr>
          <w:rFonts w:ascii="Times New Roman" w:eastAsia="Calibri" w:hAnsi="Times New Roman" w:cs="Times New Roman"/>
          <w:sz w:val="28"/>
          <w:szCs w:val="28"/>
          <w:lang w:eastAsia="ru-RU"/>
        </w:rPr>
        <w:t xml:space="preserve"> №820-р от 22.11.2013</w:t>
      </w:r>
      <w:r w:rsidR="00CD5A86">
        <w:rPr>
          <w:rFonts w:ascii="Times New Roman" w:eastAsia="Calibri" w:hAnsi="Times New Roman" w:cs="Times New Roman"/>
          <w:sz w:val="28"/>
          <w:szCs w:val="28"/>
          <w:lang w:eastAsia="ru-RU"/>
        </w:rPr>
        <w:t xml:space="preserve"> </w:t>
      </w:r>
      <w:r w:rsidRPr="00B16FDD">
        <w:rPr>
          <w:rFonts w:ascii="Times New Roman" w:eastAsia="Calibri" w:hAnsi="Times New Roman" w:cs="Times New Roman"/>
          <w:sz w:val="28"/>
          <w:szCs w:val="28"/>
          <w:lang w:eastAsia="ru-RU"/>
        </w:rPr>
        <w:t>г</w:t>
      </w:r>
      <w:r w:rsidR="00CD5A86">
        <w:rPr>
          <w:rFonts w:ascii="Times New Roman" w:eastAsia="Calibri" w:hAnsi="Times New Roman" w:cs="Times New Roman"/>
          <w:sz w:val="28"/>
          <w:szCs w:val="28"/>
          <w:lang w:eastAsia="ru-RU"/>
        </w:rPr>
        <w:t>ода</w:t>
      </w:r>
      <w:r w:rsidRPr="00B16FDD">
        <w:rPr>
          <w:rFonts w:ascii="Times New Roman" w:eastAsia="Calibri" w:hAnsi="Times New Roman" w:cs="Times New Roman"/>
          <w:sz w:val="28"/>
          <w:szCs w:val="28"/>
          <w:lang w:eastAsia="ru-RU"/>
        </w:rPr>
        <w:t xml:space="preserve">. </w:t>
      </w:r>
    </w:p>
    <w:p w:rsidR="00B16FDD" w:rsidRPr="00B16FDD" w:rsidRDefault="00B16FDD" w:rsidP="00D77D5D">
      <w:pPr>
        <w:shd w:val="clear" w:color="auto" w:fill="FFFFFF" w:themeFill="background1"/>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B16FDD">
        <w:rPr>
          <w:rFonts w:ascii="Times New Roman" w:eastAsia="Times New Roman" w:hAnsi="Times New Roman" w:cs="Times New Roman"/>
          <w:sz w:val="28"/>
          <w:szCs w:val="28"/>
        </w:rPr>
        <w:t xml:space="preserve">Разработчиком и ответственным исполнителем </w:t>
      </w:r>
      <w:r w:rsidR="00CD5A86" w:rsidRPr="00B16FDD">
        <w:rPr>
          <w:rFonts w:ascii="Times New Roman" w:eastAsia="Times New Roman" w:hAnsi="Times New Roman" w:cs="Times New Roman"/>
          <w:sz w:val="28"/>
          <w:szCs w:val="28"/>
        </w:rPr>
        <w:t xml:space="preserve">Госпрограммы </w:t>
      </w:r>
      <w:r w:rsidRPr="00B16FDD">
        <w:rPr>
          <w:rFonts w:ascii="Times New Roman" w:eastAsia="Times New Roman" w:hAnsi="Times New Roman" w:cs="Times New Roman"/>
          <w:sz w:val="28"/>
          <w:szCs w:val="28"/>
        </w:rPr>
        <w:t xml:space="preserve">является Министерство труда, занятости и социального развития Республики Ингушетия.   </w:t>
      </w:r>
    </w:p>
    <w:p w:rsidR="00B16FDD" w:rsidRPr="00B16FDD" w:rsidRDefault="00B16FDD" w:rsidP="00D77D5D">
      <w:pPr>
        <w:shd w:val="clear" w:color="auto" w:fill="FFFFFF" w:themeFill="background1"/>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B16FDD">
        <w:rPr>
          <w:rFonts w:ascii="Times New Roman" w:eastAsia="Times New Roman" w:hAnsi="Times New Roman" w:cs="Times New Roman"/>
          <w:sz w:val="28"/>
          <w:szCs w:val="28"/>
        </w:rPr>
        <w:t>Задачами Госпрограммы являются:</w:t>
      </w:r>
    </w:p>
    <w:p w:rsidR="00B16FDD" w:rsidRPr="000515EC" w:rsidRDefault="00B16FDD" w:rsidP="00EE7E98">
      <w:pPr>
        <w:pStyle w:val="a7"/>
        <w:numPr>
          <w:ilvl w:val="0"/>
          <w:numId w:val="26"/>
        </w:numPr>
        <w:shd w:val="clear" w:color="auto" w:fill="FFFFFF" w:themeFill="background1"/>
        <w:tabs>
          <w:tab w:val="left" w:pos="1134"/>
        </w:tabs>
        <w:autoSpaceDE w:val="0"/>
        <w:autoSpaceDN w:val="0"/>
        <w:adjustRightInd w:val="0"/>
        <w:spacing w:after="0" w:line="240" w:lineRule="auto"/>
        <w:ind w:left="28" w:firstLine="700"/>
        <w:jc w:val="both"/>
        <w:rPr>
          <w:rFonts w:ascii="Times New Roman" w:eastAsia="Times New Roman" w:hAnsi="Times New Roman" w:cs="Times New Roman"/>
          <w:sz w:val="28"/>
          <w:szCs w:val="28"/>
          <w:lang w:eastAsia="ru-RU"/>
        </w:rPr>
      </w:pPr>
      <w:r w:rsidRPr="000515EC">
        <w:rPr>
          <w:rFonts w:ascii="Times New Roman" w:eastAsia="Times New Roman" w:hAnsi="Times New Roman" w:cs="Times New Roman"/>
          <w:sz w:val="28"/>
          <w:szCs w:val="28"/>
          <w:lang w:eastAsia="ru-RU"/>
        </w:rPr>
        <w:t>обеспечение доступности и повышение качества предоставления государственных услуг в сфере социальной защиты населения Республики Ингушетия;</w:t>
      </w:r>
    </w:p>
    <w:p w:rsidR="00B16FDD" w:rsidRPr="000515EC" w:rsidRDefault="00B16FDD" w:rsidP="00EE7E98">
      <w:pPr>
        <w:pStyle w:val="a7"/>
        <w:numPr>
          <w:ilvl w:val="0"/>
          <w:numId w:val="26"/>
        </w:numPr>
        <w:shd w:val="clear" w:color="auto" w:fill="FFFFFF" w:themeFill="background1"/>
        <w:tabs>
          <w:tab w:val="left" w:pos="1134"/>
        </w:tabs>
        <w:autoSpaceDE w:val="0"/>
        <w:autoSpaceDN w:val="0"/>
        <w:adjustRightInd w:val="0"/>
        <w:spacing w:after="0" w:line="240" w:lineRule="auto"/>
        <w:ind w:left="28" w:firstLine="700"/>
        <w:jc w:val="both"/>
        <w:rPr>
          <w:rFonts w:ascii="Times New Roman" w:eastAsia="Times New Roman" w:hAnsi="Times New Roman" w:cs="Times New Roman"/>
          <w:sz w:val="28"/>
          <w:szCs w:val="28"/>
          <w:lang w:eastAsia="ru-RU"/>
        </w:rPr>
      </w:pPr>
      <w:r w:rsidRPr="000515EC">
        <w:rPr>
          <w:rFonts w:ascii="Times New Roman" w:eastAsia="Times New Roman" w:hAnsi="Times New Roman" w:cs="Times New Roman"/>
          <w:sz w:val="28"/>
          <w:szCs w:val="28"/>
          <w:lang w:eastAsia="ru-RU"/>
        </w:rPr>
        <w:t>совершенствование форм социального обслуживания населения Республики Ингушетия;</w:t>
      </w:r>
    </w:p>
    <w:p w:rsidR="00B16FDD" w:rsidRPr="000515EC" w:rsidRDefault="00B16FDD" w:rsidP="00EE7E98">
      <w:pPr>
        <w:pStyle w:val="a7"/>
        <w:numPr>
          <w:ilvl w:val="0"/>
          <w:numId w:val="26"/>
        </w:numPr>
        <w:shd w:val="clear" w:color="auto" w:fill="FFFFFF" w:themeFill="background1"/>
        <w:tabs>
          <w:tab w:val="left" w:pos="1134"/>
        </w:tabs>
        <w:autoSpaceDE w:val="0"/>
        <w:autoSpaceDN w:val="0"/>
        <w:adjustRightInd w:val="0"/>
        <w:spacing w:after="0" w:line="240" w:lineRule="auto"/>
        <w:ind w:left="28" w:firstLine="700"/>
        <w:jc w:val="both"/>
        <w:rPr>
          <w:rFonts w:ascii="Times New Roman" w:eastAsia="Times New Roman" w:hAnsi="Times New Roman" w:cs="Times New Roman"/>
          <w:sz w:val="28"/>
          <w:szCs w:val="28"/>
          <w:lang w:eastAsia="ru-RU"/>
        </w:rPr>
      </w:pPr>
      <w:r w:rsidRPr="000515EC">
        <w:rPr>
          <w:rFonts w:ascii="Times New Roman" w:eastAsia="Times New Roman" w:hAnsi="Times New Roman" w:cs="Times New Roman"/>
          <w:sz w:val="28"/>
          <w:szCs w:val="28"/>
          <w:lang w:eastAsia="ru-RU"/>
        </w:rPr>
        <w:t>повышение эффективности предоставления мер социальной поддержки отдельным категориям граждан за счет развития и усиления адресной социальной помощи и др.</w:t>
      </w:r>
    </w:p>
    <w:p w:rsidR="00B16FDD" w:rsidRPr="00B16FDD" w:rsidRDefault="00B16FDD" w:rsidP="00D77D5D">
      <w:pPr>
        <w:shd w:val="clear" w:color="auto" w:fill="FFFFFF" w:themeFill="background1"/>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B16FDD">
        <w:rPr>
          <w:rFonts w:ascii="Times New Roman" w:eastAsia="Times New Roman" w:hAnsi="Times New Roman" w:cs="Times New Roman"/>
          <w:sz w:val="28"/>
          <w:szCs w:val="28"/>
        </w:rPr>
        <w:t xml:space="preserve">Государственная программа </w:t>
      </w:r>
      <w:r w:rsidR="000515EC">
        <w:rPr>
          <w:rFonts w:ascii="Times New Roman" w:eastAsia="Times New Roman" w:hAnsi="Times New Roman" w:cs="Times New Roman"/>
          <w:sz w:val="28"/>
          <w:szCs w:val="28"/>
        </w:rPr>
        <w:t>включает</w:t>
      </w:r>
      <w:r w:rsidRPr="00B16FDD">
        <w:rPr>
          <w:rFonts w:ascii="Times New Roman" w:eastAsia="Times New Roman" w:hAnsi="Times New Roman" w:cs="Times New Roman"/>
          <w:sz w:val="28"/>
          <w:szCs w:val="28"/>
        </w:rPr>
        <w:t xml:space="preserve"> 14 подпрограмм и реализуется в один этап: 2014 - 2021 годы.</w:t>
      </w:r>
    </w:p>
    <w:p w:rsidR="00B16FDD" w:rsidRPr="00B16FDD" w:rsidRDefault="00E75E6B" w:rsidP="00D77D5D">
      <w:pPr>
        <w:shd w:val="clear" w:color="auto" w:fill="FFFFFF" w:themeFill="background1"/>
        <w:spacing w:after="0" w:line="240" w:lineRule="atLeast"/>
        <w:ind w:firstLine="708"/>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В соответствии с письмом</w:t>
      </w:r>
      <w:r w:rsidRPr="00B16FDD">
        <w:rPr>
          <w:rFonts w:ascii="Times New Roman" w:eastAsia="Calibri" w:hAnsi="Times New Roman" w:cs="Times New Roman"/>
          <w:sz w:val="28"/>
          <w:szCs w:val="28"/>
          <w:lang w:eastAsia="ru-RU"/>
        </w:rPr>
        <w:t xml:space="preserve"> Министерства просвещения Российской Федерации от 30.08.2019</w:t>
      </w:r>
      <w:r>
        <w:rPr>
          <w:rFonts w:ascii="Times New Roman" w:eastAsia="Calibri" w:hAnsi="Times New Roman" w:cs="Times New Roman"/>
          <w:sz w:val="28"/>
          <w:szCs w:val="28"/>
          <w:lang w:eastAsia="ru-RU"/>
        </w:rPr>
        <w:t xml:space="preserve"> года</w:t>
      </w:r>
      <w:r w:rsidRPr="00B16FDD">
        <w:rPr>
          <w:rFonts w:ascii="Times New Roman" w:eastAsia="Calibri" w:hAnsi="Times New Roman" w:cs="Times New Roman"/>
          <w:sz w:val="28"/>
          <w:szCs w:val="28"/>
          <w:lang w:eastAsia="ru-RU"/>
        </w:rPr>
        <w:t xml:space="preserve"> №ТС-2046/07</w:t>
      </w:r>
      <w:r>
        <w:rPr>
          <w:rFonts w:ascii="Times New Roman" w:eastAsia="Calibri" w:hAnsi="Times New Roman" w:cs="Times New Roman"/>
          <w:sz w:val="28"/>
          <w:szCs w:val="28"/>
          <w:lang w:eastAsia="ru-RU"/>
        </w:rPr>
        <w:t>,</w:t>
      </w:r>
      <w:r w:rsidRPr="00B16FDD">
        <w:rPr>
          <w:rFonts w:ascii="Times New Roman" w:eastAsia="Calibri" w:hAnsi="Times New Roman" w:cs="Times New Roman"/>
          <w:sz w:val="28"/>
          <w:szCs w:val="28"/>
          <w:lang w:eastAsia="ru-RU"/>
        </w:rPr>
        <w:t xml:space="preserve"> </w:t>
      </w:r>
      <w:r>
        <w:rPr>
          <w:rFonts w:ascii="Times New Roman" w:eastAsia="Calibri" w:hAnsi="Times New Roman" w:cs="Times New Roman"/>
          <w:sz w:val="28"/>
          <w:szCs w:val="28"/>
          <w:lang w:eastAsia="ru-RU"/>
        </w:rPr>
        <w:t>п</w:t>
      </w:r>
      <w:r w:rsidR="00B16FDD" w:rsidRPr="00B16FDD">
        <w:rPr>
          <w:rFonts w:ascii="Times New Roman" w:eastAsia="Calibri" w:hAnsi="Times New Roman" w:cs="Times New Roman"/>
          <w:sz w:val="28"/>
          <w:szCs w:val="28"/>
          <w:lang w:eastAsia="ru-RU"/>
        </w:rPr>
        <w:t>роект Госпрограммы предусматривает внесение изменений в подпрограмму 4 «Доступная среда»</w:t>
      </w:r>
      <w:r>
        <w:rPr>
          <w:rFonts w:ascii="Times New Roman" w:eastAsia="Calibri" w:hAnsi="Times New Roman" w:cs="Times New Roman"/>
          <w:sz w:val="28"/>
          <w:szCs w:val="28"/>
          <w:lang w:eastAsia="ru-RU"/>
        </w:rPr>
        <w:t xml:space="preserve"> </w:t>
      </w:r>
      <w:r w:rsidR="00B16FDD" w:rsidRPr="00B16FDD">
        <w:rPr>
          <w:rFonts w:ascii="Times New Roman" w:eastAsia="Calibri" w:hAnsi="Times New Roman" w:cs="Times New Roman"/>
          <w:sz w:val="28"/>
          <w:szCs w:val="28"/>
          <w:lang w:eastAsia="ru-RU"/>
        </w:rPr>
        <w:t xml:space="preserve"> в  целях заключения на 2020 год соглашения на реализацию мероприятия по созданию </w:t>
      </w:r>
      <w:r w:rsidRPr="00B16FDD">
        <w:rPr>
          <w:rFonts w:ascii="Times New Roman" w:eastAsia="Calibri" w:hAnsi="Times New Roman" w:cs="Times New Roman"/>
          <w:sz w:val="28"/>
          <w:szCs w:val="28"/>
          <w:lang w:eastAsia="ru-RU"/>
        </w:rPr>
        <w:t xml:space="preserve">условий для получения детьми-инвалидами качественного образования </w:t>
      </w:r>
      <w:r w:rsidR="00B16FDD" w:rsidRPr="00B16FDD">
        <w:rPr>
          <w:rFonts w:ascii="Times New Roman" w:eastAsia="Calibri" w:hAnsi="Times New Roman" w:cs="Times New Roman"/>
          <w:sz w:val="28"/>
          <w:szCs w:val="28"/>
          <w:lang w:eastAsia="ru-RU"/>
        </w:rPr>
        <w:t>в дошкольных образовательных, общеобразовательных организациях, организациях дополнительного образования детей (в том числе в организациях, осуществляющих образовательную деятельность по адаптированным основным общеобразовательным программам).</w:t>
      </w:r>
    </w:p>
    <w:p w:rsidR="00B16FDD" w:rsidRPr="00B16FDD" w:rsidRDefault="0079255B" w:rsidP="00D77D5D">
      <w:pPr>
        <w:shd w:val="clear" w:color="auto" w:fill="FFFFFF" w:themeFill="background1"/>
        <w:autoSpaceDE w:val="0"/>
        <w:autoSpaceDN w:val="0"/>
        <w:adjustRightInd w:val="0"/>
        <w:spacing w:after="0" w:line="240" w:lineRule="auto"/>
        <w:ind w:firstLine="708"/>
        <w:jc w:val="both"/>
        <w:rPr>
          <w:rFonts w:ascii="Times New Roman" w:eastAsia="Calibri" w:hAnsi="Times New Roman" w:cs="Times New Roman"/>
          <w:sz w:val="28"/>
          <w:szCs w:val="28"/>
          <w:lang w:eastAsia="ru-RU"/>
        </w:rPr>
      </w:pPr>
      <w:r w:rsidRPr="00B16FDD">
        <w:rPr>
          <w:rFonts w:ascii="Times New Roman" w:eastAsia="Calibri" w:hAnsi="Times New Roman" w:cs="Times New Roman"/>
          <w:sz w:val="28"/>
          <w:szCs w:val="28"/>
          <w:lang w:eastAsia="ru-RU"/>
        </w:rPr>
        <w:t>Согласно проекту,</w:t>
      </w:r>
      <w:r w:rsidR="00B16FDD" w:rsidRPr="00B16FDD">
        <w:rPr>
          <w:rFonts w:ascii="Times New Roman" w:eastAsia="Calibri" w:hAnsi="Times New Roman" w:cs="Times New Roman"/>
          <w:sz w:val="28"/>
          <w:szCs w:val="28"/>
          <w:lang w:eastAsia="ru-RU"/>
        </w:rPr>
        <w:t xml:space="preserve"> общий объем финансирования программы составляет 31 014 615,1</w:t>
      </w:r>
      <w:r w:rsidR="00B16FDD" w:rsidRPr="00B16FDD">
        <w:rPr>
          <w:rFonts w:ascii="Times New Roman" w:eastAsia="Calibri" w:hAnsi="Times New Roman" w:cs="Times New Roman"/>
          <w:b/>
          <w:bCs/>
          <w:sz w:val="28"/>
          <w:szCs w:val="18"/>
          <w:lang w:eastAsia="ru-RU"/>
        </w:rPr>
        <w:t xml:space="preserve"> </w:t>
      </w:r>
      <w:r w:rsidR="00B16FDD" w:rsidRPr="00B16FDD">
        <w:rPr>
          <w:rFonts w:ascii="Times New Roman" w:eastAsia="Calibri" w:hAnsi="Times New Roman" w:cs="Times New Roman"/>
          <w:sz w:val="28"/>
          <w:szCs w:val="28"/>
          <w:lang w:eastAsia="ru-RU"/>
        </w:rPr>
        <w:t>тыс. руб</w:t>
      </w:r>
      <w:r>
        <w:rPr>
          <w:rFonts w:ascii="Times New Roman" w:eastAsia="Calibri" w:hAnsi="Times New Roman" w:cs="Times New Roman"/>
          <w:sz w:val="28"/>
          <w:szCs w:val="28"/>
          <w:lang w:eastAsia="ru-RU"/>
        </w:rPr>
        <w:t>лей</w:t>
      </w:r>
      <w:r w:rsidR="00B16FDD" w:rsidRPr="00B16FDD">
        <w:rPr>
          <w:rFonts w:ascii="Times New Roman" w:eastAsia="Calibri" w:hAnsi="Times New Roman" w:cs="Times New Roman"/>
          <w:sz w:val="28"/>
          <w:szCs w:val="28"/>
          <w:lang w:eastAsia="ru-RU"/>
        </w:rPr>
        <w:t>, что на 19 935,5 тыс. руб</w:t>
      </w:r>
      <w:r>
        <w:rPr>
          <w:rFonts w:ascii="Times New Roman" w:eastAsia="Calibri" w:hAnsi="Times New Roman" w:cs="Times New Roman"/>
          <w:sz w:val="28"/>
          <w:szCs w:val="28"/>
          <w:lang w:eastAsia="ru-RU"/>
        </w:rPr>
        <w:t>лей</w:t>
      </w:r>
      <w:r w:rsidR="00B16FDD" w:rsidRPr="00B16FDD">
        <w:rPr>
          <w:rFonts w:ascii="Times New Roman" w:eastAsia="Calibri" w:hAnsi="Times New Roman" w:cs="Times New Roman"/>
          <w:sz w:val="28"/>
          <w:szCs w:val="28"/>
          <w:lang w:eastAsia="ru-RU"/>
        </w:rPr>
        <w:t xml:space="preserve"> больше объема финансирования</w:t>
      </w:r>
      <w:r>
        <w:rPr>
          <w:rFonts w:ascii="Times New Roman" w:eastAsia="Calibri" w:hAnsi="Times New Roman" w:cs="Times New Roman"/>
          <w:sz w:val="28"/>
          <w:szCs w:val="28"/>
          <w:lang w:eastAsia="ru-RU"/>
        </w:rPr>
        <w:t xml:space="preserve"> </w:t>
      </w:r>
      <w:r w:rsidRPr="00B16FDD">
        <w:rPr>
          <w:rFonts w:ascii="Times New Roman" w:eastAsia="Calibri" w:hAnsi="Times New Roman" w:cs="Times New Roman"/>
          <w:sz w:val="28"/>
          <w:szCs w:val="28"/>
          <w:lang w:eastAsia="ru-RU"/>
        </w:rPr>
        <w:t>(30 994 679,6 тыс. руб.)</w:t>
      </w:r>
      <w:r w:rsidR="00B16FDD" w:rsidRPr="00B16FDD">
        <w:rPr>
          <w:rFonts w:ascii="Times New Roman" w:eastAsia="Calibri" w:hAnsi="Times New Roman" w:cs="Times New Roman"/>
          <w:sz w:val="28"/>
          <w:szCs w:val="28"/>
          <w:lang w:eastAsia="ru-RU"/>
        </w:rPr>
        <w:t xml:space="preserve">, предусмотренного действующей Госпрограммой, утвержденной Постановлением Правительства </w:t>
      </w:r>
      <w:r>
        <w:rPr>
          <w:rFonts w:ascii="Times New Roman" w:eastAsia="Calibri" w:hAnsi="Times New Roman" w:cs="Times New Roman"/>
          <w:sz w:val="28"/>
          <w:szCs w:val="28"/>
          <w:lang w:eastAsia="ru-RU"/>
        </w:rPr>
        <w:t>РИ</w:t>
      </w:r>
      <w:r w:rsidR="00B16FDD" w:rsidRPr="00B16FDD">
        <w:rPr>
          <w:rFonts w:ascii="Times New Roman" w:eastAsia="Calibri" w:hAnsi="Times New Roman" w:cs="Times New Roman"/>
          <w:sz w:val="28"/>
          <w:szCs w:val="28"/>
          <w:lang w:eastAsia="ru-RU"/>
        </w:rPr>
        <w:t xml:space="preserve"> от 21.08.2014 г. №155, в том числе:</w:t>
      </w:r>
    </w:p>
    <w:p w:rsidR="00B16FDD" w:rsidRPr="0079255B" w:rsidRDefault="00B16FDD" w:rsidP="00EE7E98">
      <w:pPr>
        <w:pStyle w:val="a7"/>
        <w:numPr>
          <w:ilvl w:val="0"/>
          <w:numId w:val="27"/>
        </w:numPr>
        <w:shd w:val="clear" w:color="auto" w:fill="FFFFFF" w:themeFill="background1"/>
        <w:tabs>
          <w:tab w:val="left" w:pos="1134"/>
        </w:tabs>
        <w:autoSpaceDE w:val="0"/>
        <w:autoSpaceDN w:val="0"/>
        <w:adjustRightInd w:val="0"/>
        <w:spacing w:after="0" w:line="240" w:lineRule="auto"/>
        <w:ind w:firstLine="22"/>
        <w:jc w:val="both"/>
        <w:rPr>
          <w:rFonts w:ascii="Times New Roman" w:eastAsia="Calibri" w:hAnsi="Times New Roman" w:cs="Times New Roman"/>
          <w:sz w:val="28"/>
          <w:szCs w:val="28"/>
          <w:lang w:eastAsia="ru-RU"/>
        </w:rPr>
      </w:pPr>
      <w:r w:rsidRPr="0079255B">
        <w:rPr>
          <w:rFonts w:ascii="Times New Roman" w:eastAsia="Calibri" w:hAnsi="Times New Roman" w:cs="Times New Roman"/>
          <w:sz w:val="28"/>
          <w:szCs w:val="28"/>
          <w:lang w:eastAsia="ru-RU"/>
        </w:rPr>
        <w:t>в 2020 году</w:t>
      </w:r>
      <w:r w:rsidR="0079255B">
        <w:rPr>
          <w:rFonts w:ascii="Times New Roman" w:eastAsia="Calibri" w:hAnsi="Times New Roman" w:cs="Times New Roman"/>
          <w:sz w:val="28"/>
          <w:szCs w:val="28"/>
          <w:lang w:eastAsia="ru-RU"/>
        </w:rPr>
        <w:t xml:space="preserve"> -</w:t>
      </w:r>
      <w:r w:rsidRPr="0079255B">
        <w:rPr>
          <w:rFonts w:ascii="Times New Roman" w:eastAsia="Calibri" w:hAnsi="Times New Roman" w:cs="Times New Roman"/>
          <w:sz w:val="28"/>
          <w:szCs w:val="28"/>
          <w:lang w:eastAsia="ru-RU"/>
        </w:rPr>
        <w:t xml:space="preserve"> на 19 922,3 тыс. руб.;</w:t>
      </w:r>
    </w:p>
    <w:p w:rsidR="00B16FDD" w:rsidRPr="0079255B" w:rsidRDefault="00B16FDD" w:rsidP="00EE7E98">
      <w:pPr>
        <w:pStyle w:val="a7"/>
        <w:numPr>
          <w:ilvl w:val="0"/>
          <w:numId w:val="27"/>
        </w:numPr>
        <w:shd w:val="clear" w:color="auto" w:fill="FFFFFF" w:themeFill="background1"/>
        <w:tabs>
          <w:tab w:val="left" w:pos="1134"/>
        </w:tabs>
        <w:autoSpaceDE w:val="0"/>
        <w:autoSpaceDN w:val="0"/>
        <w:adjustRightInd w:val="0"/>
        <w:spacing w:after="0" w:line="240" w:lineRule="auto"/>
        <w:ind w:firstLine="22"/>
        <w:jc w:val="both"/>
        <w:rPr>
          <w:rFonts w:ascii="Times New Roman" w:eastAsia="Calibri" w:hAnsi="Times New Roman" w:cs="Times New Roman"/>
          <w:sz w:val="28"/>
          <w:szCs w:val="28"/>
          <w:lang w:eastAsia="ru-RU"/>
        </w:rPr>
      </w:pPr>
      <w:r w:rsidRPr="0079255B">
        <w:rPr>
          <w:rFonts w:ascii="Times New Roman" w:eastAsia="Calibri" w:hAnsi="Times New Roman" w:cs="Times New Roman"/>
          <w:sz w:val="28"/>
          <w:szCs w:val="28"/>
          <w:lang w:eastAsia="ru-RU"/>
        </w:rPr>
        <w:lastRenderedPageBreak/>
        <w:t>в 2021 году</w:t>
      </w:r>
      <w:r w:rsidR="0079255B">
        <w:rPr>
          <w:rFonts w:ascii="Times New Roman" w:eastAsia="Calibri" w:hAnsi="Times New Roman" w:cs="Times New Roman"/>
          <w:sz w:val="28"/>
          <w:szCs w:val="28"/>
          <w:lang w:eastAsia="ru-RU"/>
        </w:rPr>
        <w:t xml:space="preserve"> -</w:t>
      </w:r>
      <w:r w:rsidRPr="0079255B">
        <w:rPr>
          <w:rFonts w:ascii="Times New Roman" w:eastAsia="Calibri" w:hAnsi="Times New Roman" w:cs="Times New Roman"/>
          <w:sz w:val="28"/>
          <w:szCs w:val="28"/>
          <w:lang w:eastAsia="ru-RU"/>
        </w:rPr>
        <w:t xml:space="preserve"> на 13,2 тыс. руб</w:t>
      </w:r>
      <w:r w:rsidR="0079255B">
        <w:rPr>
          <w:rFonts w:ascii="Times New Roman" w:eastAsia="Calibri" w:hAnsi="Times New Roman" w:cs="Times New Roman"/>
          <w:sz w:val="28"/>
          <w:szCs w:val="28"/>
          <w:lang w:eastAsia="ru-RU"/>
        </w:rPr>
        <w:t>лей</w:t>
      </w:r>
      <w:r w:rsidRPr="0079255B">
        <w:rPr>
          <w:rFonts w:ascii="Times New Roman" w:eastAsia="Calibri" w:hAnsi="Times New Roman" w:cs="Times New Roman"/>
          <w:sz w:val="28"/>
          <w:szCs w:val="28"/>
          <w:lang w:eastAsia="ru-RU"/>
        </w:rPr>
        <w:t xml:space="preserve">. </w:t>
      </w:r>
    </w:p>
    <w:p w:rsidR="00B16FDD" w:rsidRPr="00B16FDD" w:rsidRDefault="00B16FDD" w:rsidP="00D77D5D">
      <w:pPr>
        <w:shd w:val="clear" w:color="auto" w:fill="FFFFFF" w:themeFill="background1"/>
        <w:spacing w:after="0" w:line="240" w:lineRule="auto"/>
        <w:ind w:firstLine="708"/>
        <w:jc w:val="both"/>
        <w:rPr>
          <w:rFonts w:ascii="Times New Roman" w:eastAsia="Calibri" w:hAnsi="Times New Roman" w:cs="Times New Roman"/>
          <w:sz w:val="28"/>
          <w:szCs w:val="28"/>
          <w:lang w:eastAsia="ru-RU"/>
        </w:rPr>
      </w:pPr>
      <w:r w:rsidRPr="00B16FDD">
        <w:rPr>
          <w:rFonts w:ascii="Times New Roman" w:eastAsia="Calibri" w:hAnsi="Times New Roman" w:cs="Times New Roman"/>
          <w:sz w:val="28"/>
          <w:szCs w:val="28"/>
          <w:lang w:eastAsia="ru-RU"/>
        </w:rPr>
        <w:t xml:space="preserve">В нарушение Постановления Правительства </w:t>
      </w:r>
      <w:r w:rsidR="0079255B">
        <w:rPr>
          <w:rFonts w:ascii="Times New Roman" w:eastAsia="Calibri" w:hAnsi="Times New Roman" w:cs="Times New Roman"/>
          <w:sz w:val="28"/>
          <w:szCs w:val="28"/>
          <w:lang w:eastAsia="ru-RU"/>
        </w:rPr>
        <w:t>РИ</w:t>
      </w:r>
      <w:r w:rsidRPr="00B16FDD">
        <w:rPr>
          <w:rFonts w:ascii="Times New Roman" w:eastAsia="Calibri" w:hAnsi="Times New Roman" w:cs="Times New Roman"/>
          <w:sz w:val="28"/>
          <w:szCs w:val="28"/>
          <w:lang w:eastAsia="ru-RU"/>
        </w:rPr>
        <w:t xml:space="preserve"> от 14 ноября </w:t>
      </w:r>
      <w:smartTag w:uri="urn:schemas-microsoft-com:office:smarttags" w:element="metricconverter">
        <w:smartTagPr>
          <w:attr w:name="ProductID" w:val="2013 г"/>
        </w:smartTagPr>
        <w:r w:rsidRPr="00B16FDD">
          <w:rPr>
            <w:rFonts w:ascii="Times New Roman" w:eastAsia="Calibri" w:hAnsi="Times New Roman" w:cs="Times New Roman"/>
            <w:sz w:val="28"/>
            <w:szCs w:val="28"/>
            <w:lang w:eastAsia="ru-RU"/>
          </w:rPr>
          <w:t>2013 г</w:t>
        </w:r>
      </w:smartTag>
      <w:r w:rsidR="0079255B">
        <w:rPr>
          <w:rFonts w:ascii="Times New Roman" w:eastAsia="Calibri" w:hAnsi="Times New Roman" w:cs="Times New Roman"/>
          <w:sz w:val="28"/>
          <w:szCs w:val="28"/>
          <w:lang w:eastAsia="ru-RU"/>
        </w:rPr>
        <w:t>ода</w:t>
      </w:r>
      <w:r w:rsidRPr="00B16FDD">
        <w:rPr>
          <w:rFonts w:ascii="Times New Roman" w:eastAsia="Calibri" w:hAnsi="Times New Roman" w:cs="Times New Roman"/>
          <w:sz w:val="28"/>
          <w:szCs w:val="28"/>
          <w:lang w:eastAsia="ru-RU"/>
        </w:rPr>
        <w:t xml:space="preserve"> №259 «Об утверждении Порядка разработки, реализации и оценки эффективности государственных программ Республики Ингушетия»</w:t>
      </w:r>
      <w:r w:rsidR="0079255B">
        <w:rPr>
          <w:rFonts w:ascii="Times New Roman" w:eastAsia="Calibri" w:hAnsi="Times New Roman" w:cs="Times New Roman"/>
          <w:sz w:val="28"/>
          <w:szCs w:val="28"/>
          <w:lang w:eastAsia="ru-RU"/>
        </w:rPr>
        <w:t>,</w:t>
      </w:r>
      <w:r w:rsidRPr="00B16FDD">
        <w:rPr>
          <w:rFonts w:ascii="Times New Roman" w:eastAsia="Calibri" w:hAnsi="Times New Roman" w:cs="Times New Roman"/>
          <w:sz w:val="28"/>
          <w:szCs w:val="28"/>
          <w:lang w:eastAsia="ru-RU"/>
        </w:rPr>
        <w:t xml:space="preserve"> в текстовой части проекта не приведены расчеты, обосновывающие объемы финансирования в разрезе каждого мероприятия (подпрограммы 4 «Доступная среда»). В связи с этим, не представляется возможным установить обоснованность и достаточность бюджетных средств, планируемых направить на реализацию мероприятий по проекту Госпрограммы.</w:t>
      </w:r>
    </w:p>
    <w:p w:rsidR="00B16FDD" w:rsidRPr="00B16FDD" w:rsidRDefault="00B16FDD" w:rsidP="00D77D5D">
      <w:pPr>
        <w:shd w:val="clear" w:color="auto" w:fill="FFFFFF" w:themeFill="background1"/>
        <w:spacing w:after="0" w:line="240" w:lineRule="auto"/>
        <w:ind w:firstLine="708"/>
        <w:jc w:val="both"/>
        <w:rPr>
          <w:rFonts w:ascii="Times New Roman" w:eastAsia="Calibri" w:hAnsi="Times New Roman" w:cs="Times New Roman"/>
          <w:sz w:val="28"/>
          <w:szCs w:val="28"/>
          <w:lang w:eastAsia="ru-RU"/>
        </w:rPr>
      </w:pPr>
    </w:p>
    <w:p w:rsidR="00B16FDD" w:rsidRPr="000515EC" w:rsidRDefault="000515EC" w:rsidP="00D77D5D">
      <w:pPr>
        <w:shd w:val="clear" w:color="auto" w:fill="FFFFFF" w:themeFill="background1"/>
        <w:spacing w:after="0" w:line="240" w:lineRule="auto"/>
        <w:ind w:firstLine="708"/>
        <w:jc w:val="both"/>
        <w:rPr>
          <w:rFonts w:ascii="Times New Roman" w:eastAsia="Calibri" w:hAnsi="Times New Roman" w:cs="Times New Roman"/>
          <w:b/>
          <w:bCs/>
          <w:sz w:val="28"/>
          <w:szCs w:val="28"/>
          <w:lang w:eastAsia="ru-RU"/>
        </w:rPr>
      </w:pPr>
      <w:r w:rsidRPr="000515EC">
        <w:rPr>
          <w:rFonts w:ascii="Times New Roman" w:eastAsia="Calibri" w:hAnsi="Times New Roman" w:cs="Times New Roman"/>
          <w:b/>
          <w:bCs/>
          <w:sz w:val="28"/>
          <w:szCs w:val="28"/>
          <w:lang w:eastAsia="ru-RU"/>
        </w:rPr>
        <w:t>Выводы и п</w:t>
      </w:r>
      <w:r w:rsidR="00B16FDD" w:rsidRPr="000515EC">
        <w:rPr>
          <w:rFonts w:ascii="Times New Roman" w:eastAsia="Calibri" w:hAnsi="Times New Roman" w:cs="Times New Roman"/>
          <w:b/>
          <w:bCs/>
          <w:sz w:val="28"/>
          <w:szCs w:val="28"/>
          <w:lang w:eastAsia="ru-RU"/>
        </w:rPr>
        <w:t>редложения:</w:t>
      </w:r>
    </w:p>
    <w:p w:rsidR="00B16FDD" w:rsidRPr="00B16FDD" w:rsidRDefault="00B16FDD" w:rsidP="00D77D5D">
      <w:pPr>
        <w:shd w:val="clear" w:color="auto" w:fill="FFFFFF" w:themeFill="background1"/>
        <w:spacing w:after="0" w:line="240" w:lineRule="auto"/>
        <w:ind w:right="-99" w:firstLine="708"/>
        <w:jc w:val="both"/>
        <w:rPr>
          <w:rFonts w:ascii="Times New Roman" w:eastAsia="Calibri" w:hAnsi="Times New Roman" w:cs="Times New Roman"/>
          <w:sz w:val="28"/>
          <w:szCs w:val="28"/>
          <w:lang w:eastAsia="ru-RU"/>
        </w:rPr>
      </w:pPr>
      <w:r w:rsidRPr="00B16FDD">
        <w:rPr>
          <w:rFonts w:ascii="Times New Roman" w:eastAsia="Calibri" w:hAnsi="Times New Roman" w:cs="Times New Roman"/>
          <w:sz w:val="28"/>
          <w:szCs w:val="28"/>
          <w:lang w:eastAsia="ru-RU"/>
        </w:rPr>
        <w:t>Контрольно-счетная палата Республики Ингушетия считает возможным принятие проекта постановления Правительства Республики Ингушетия «О внесении изменений в государственную программу Республики Ингушетия «Социальная поддержка и содействие занятости населения» с учетом изложенного замечания.</w:t>
      </w:r>
    </w:p>
    <w:p w:rsidR="00B16FDD" w:rsidRPr="00B16FDD" w:rsidRDefault="00B16FDD" w:rsidP="00D77D5D">
      <w:pPr>
        <w:shd w:val="clear" w:color="auto" w:fill="FFFFFF" w:themeFill="background1"/>
        <w:spacing w:after="0" w:line="240" w:lineRule="auto"/>
        <w:jc w:val="both"/>
        <w:rPr>
          <w:rFonts w:ascii="Times New Roman" w:eastAsia="Calibri" w:hAnsi="Times New Roman" w:cs="Times New Roman"/>
          <w:sz w:val="28"/>
          <w:szCs w:val="28"/>
          <w:lang w:eastAsia="ru-RU"/>
        </w:rPr>
      </w:pPr>
    </w:p>
    <w:p w:rsidR="00B16FDD" w:rsidRPr="00B16FDD" w:rsidRDefault="00B16FDD" w:rsidP="00D77D5D">
      <w:pPr>
        <w:shd w:val="clear" w:color="auto" w:fill="FFFFFF" w:themeFill="background1"/>
        <w:spacing w:after="0" w:line="240" w:lineRule="auto"/>
        <w:jc w:val="both"/>
        <w:rPr>
          <w:rFonts w:ascii="Times New Roman" w:eastAsia="Calibri" w:hAnsi="Times New Roman" w:cs="Times New Roman"/>
          <w:sz w:val="28"/>
          <w:szCs w:val="28"/>
          <w:lang w:eastAsia="ru-RU"/>
        </w:rPr>
      </w:pPr>
    </w:p>
    <w:p w:rsidR="000515EC" w:rsidRDefault="00B16FDD" w:rsidP="00D77D5D">
      <w:pPr>
        <w:shd w:val="clear" w:color="auto" w:fill="FFFFFF" w:themeFill="background1"/>
        <w:spacing w:after="0" w:line="240" w:lineRule="auto"/>
        <w:jc w:val="both"/>
        <w:rPr>
          <w:rFonts w:ascii="Times New Roman" w:eastAsia="Calibri" w:hAnsi="Times New Roman" w:cs="Times New Roman"/>
          <w:b/>
          <w:i/>
          <w:sz w:val="28"/>
          <w:szCs w:val="28"/>
          <w:lang w:eastAsia="ru-RU"/>
        </w:rPr>
      </w:pPr>
      <w:r w:rsidRPr="00B16FDD">
        <w:rPr>
          <w:rFonts w:ascii="Times New Roman" w:eastAsia="Calibri" w:hAnsi="Times New Roman" w:cs="Times New Roman"/>
          <w:b/>
          <w:i/>
          <w:sz w:val="28"/>
          <w:szCs w:val="28"/>
          <w:lang w:eastAsia="ru-RU"/>
        </w:rPr>
        <w:t>Аудитор К</w:t>
      </w:r>
      <w:r w:rsidR="000515EC">
        <w:rPr>
          <w:rFonts w:ascii="Times New Roman" w:eastAsia="Calibri" w:hAnsi="Times New Roman" w:cs="Times New Roman"/>
          <w:b/>
          <w:i/>
          <w:sz w:val="28"/>
          <w:szCs w:val="28"/>
          <w:lang w:eastAsia="ru-RU"/>
        </w:rPr>
        <w:t>СП РИ</w:t>
      </w:r>
      <w:r w:rsidR="000515EC">
        <w:rPr>
          <w:rFonts w:ascii="Times New Roman" w:eastAsia="Calibri" w:hAnsi="Times New Roman" w:cs="Times New Roman"/>
          <w:b/>
          <w:i/>
          <w:sz w:val="28"/>
          <w:szCs w:val="28"/>
          <w:lang w:eastAsia="ru-RU"/>
        </w:rPr>
        <w:tab/>
      </w:r>
      <w:r w:rsidR="000515EC">
        <w:rPr>
          <w:rFonts w:ascii="Times New Roman" w:eastAsia="Calibri" w:hAnsi="Times New Roman" w:cs="Times New Roman"/>
          <w:b/>
          <w:i/>
          <w:sz w:val="28"/>
          <w:szCs w:val="28"/>
          <w:lang w:eastAsia="ru-RU"/>
        </w:rPr>
        <w:tab/>
      </w:r>
      <w:r w:rsidR="000515EC">
        <w:rPr>
          <w:rFonts w:ascii="Times New Roman" w:eastAsia="Calibri" w:hAnsi="Times New Roman" w:cs="Times New Roman"/>
          <w:b/>
          <w:i/>
          <w:sz w:val="28"/>
          <w:szCs w:val="28"/>
          <w:lang w:eastAsia="ru-RU"/>
        </w:rPr>
        <w:tab/>
      </w:r>
      <w:r w:rsidR="000515EC">
        <w:rPr>
          <w:rFonts w:ascii="Times New Roman" w:eastAsia="Calibri" w:hAnsi="Times New Roman" w:cs="Times New Roman"/>
          <w:b/>
          <w:i/>
          <w:sz w:val="28"/>
          <w:szCs w:val="28"/>
          <w:lang w:eastAsia="ru-RU"/>
        </w:rPr>
        <w:tab/>
      </w:r>
      <w:r w:rsidR="000515EC">
        <w:rPr>
          <w:rFonts w:ascii="Times New Roman" w:eastAsia="Calibri" w:hAnsi="Times New Roman" w:cs="Times New Roman"/>
          <w:b/>
          <w:i/>
          <w:sz w:val="28"/>
          <w:szCs w:val="28"/>
          <w:lang w:eastAsia="ru-RU"/>
        </w:rPr>
        <w:tab/>
      </w:r>
      <w:r w:rsidR="000515EC">
        <w:rPr>
          <w:rFonts w:ascii="Times New Roman" w:eastAsia="Calibri" w:hAnsi="Times New Roman" w:cs="Times New Roman"/>
          <w:b/>
          <w:i/>
          <w:sz w:val="28"/>
          <w:szCs w:val="28"/>
          <w:lang w:eastAsia="ru-RU"/>
        </w:rPr>
        <w:tab/>
      </w:r>
      <w:r w:rsidR="000515EC">
        <w:rPr>
          <w:rFonts w:ascii="Times New Roman" w:eastAsia="Calibri" w:hAnsi="Times New Roman" w:cs="Times New Roman"/>
          <w:b/>
          <w:i/>
          <w:sz w:val="28"/>
          <w:szCs w:val="28"/>
          <w:lang w:eastAsia="ru-RU"/>
        </w:rPr>
        <w:tab/>
      </w:r>
      <w:r w:rsidR="000515EC">
        <w:rPr>
          <w:rFonts w:ascii="Times New Roman" w:eastAsia="Calibri" w:hAnsi="Times New Roman" w:cs="Times New Roman"/>
          <w:b/>
          <w:i/>
          <w:sz w:val="28"/>
          <w:szCs w:val="28"/>
          <w:lang w:eastAsia="ru-RU"/>
        </w:rPr>
        <w:tab/>
      </w:r>
      <w:r w:rsidR="000515EC">
        <w:rPr>
          <w:rFonts w:ascii="Times New Roman" w:eastAsia="Calibri" w:hAnsi="Times New Roman" w:cs="Times New Roman"/>
          <w:b/>
          <w:i/>
          <w:sz w:val="28"/>
          <w:szCs w:val="28"/>
          <w:lang w:eastAsia="ru-RU"/>
        </w:rPr>
        <w:tab/>
        <w:t xml:space="preserve">         </w:t>
      </w:r>
      <w:r w:rsidRPr="00B16FDD">
        <w:rPr>
          <w:rFonts w:ascii="Times New Roman" w:eastAsia="Calibri" w:hAnsi="Times New Roman" w:cs="Times New Roman"/>
          <w:b/>
          <w:i/>
          <w:sz w:val="28"/>
          <w:szCs w:val="28"/>
          <w:lang w:eastAsia="ru-RU"/>
        </w:rPr>
        <w:t>Х.Х. Гагиев</w:t>
      </w:r>
    </w:p>
    <w:p w:rsidR="00B16FDD" w:rsidRDefault="00B16FDD" w:rsidP="00D77D5D">
      <w:pPr>
        <w:shd w:val="clear" w:color="auto" w:fill="FFFFFF" w:themeFill="background1"/>
        <w:spacing w:after="0" w:line="240" w:lineRule="auto"/>
        <w:jc w:val="both"/>
        <w:rPr>
          <w:rFonts w:ascii="Times New Roman" w:eastAsia="Calibri" w:hAnsi="Times New Roman" w:cs="Times New Roman"/>
          <w:b/>
          <w:i/>
          <w:sz w:val="28"/>
          <w:szCs w:val="28"/>
          <w:lang w:eastAsia="ru-RU"/>
        </w:rPr>
      </w:pPr>
      <w:r>
        <w:rPr>
          <w:rFonts w:ascii="Times New Roman" w:eastAsia="Calibri" w:hAnsi="Times New Roman" w:cs="Times New Roman"/>
          <w:b/>
          <w:i/>
          <w:sz w:val="28"/>
          <w:szCs w:val="28"/>
          <w:lang w:eastAsia="ru-RU"/>
        </w:rPr>
        <w:br w:type="page"/>
      </w:r>
    </w:p>
    <w:p w:rsidR="00B16FDD" w:rsidRPr="00B16FDD" w:rsidRDefault="00B16FDD" w:rsidP="00D77D5D">
      <w:pPr>
        <w:shd w:val="clear" w:color="auto" w:fill="FFFFFF" w:themeFill="background1"/>
        <w:spacing w:after="0" w:line="240" w:lineRule="auto"/>
        <w:jc w:val="center"/>
        <w:rPr>
          <w:rFonts w:ascii="Times New Roman" w:eastAsia="Times New Roman" w:hAnsi="Times New Roman" w:cs="Times New Roman"/>
          <w:b/>
          <w:sz w:val="28"/>
          <w:szCs w:val="28"/>
          <w:lang w:eastAsia="ru-RU"/>
        </w:rPr>
      </w:pPr>
      <w:r w:rsidRPr="00B16FDD">
        <w:rPr>
          <w:rFonts w:ascii="Times New Roman" w:eastAsia="Times New Roman" w:hAnsi="Times New Roman" w:cs="Times New Roman"/>
          <w:b/>
          <w:sz w:val="28"/>
          <w:szCs w:val="28"/>
          <w:lang w:eastAsia="ru-RU"/>
        </w:rPr>
        <w:lastRenderedPageBreak/>
        <w:t>Заключение</w:t>
      </w:r>
    </w:p>
    <w:p w:rsidR="00B16FDD" w:rsidRPr="00B16FDD" w:rsidRDefault="00B16FDD" w:rsidP="00D77D5D">
      <w:pPr>
        <w:shd w:val="clear" w:color="auto" w:fill="FFFFFF" w:themeFill="background1"/>
        <w:spacing w:after="0" w:line="240" w:lineRule="auto"/>
        <w:jc w:val="center"/>
        <w:rPr>
          <w:rFonts w:ascii="Times New Roman" w:eastAsia="Times New Roman" w:hAnsi="Times New Roman" w:cs="Times New Roman"/>
          <w:b/>
          <w:sz w:val="28"/>
          <w:szCs w:val="28"/>
          <w:lang w:eastAsia="ru-RU"/>
        </w:rPr>
      </w:pPr>
      <w:r w:rsidRPr="00B16FDD">
        <w:rPr>
          <w:rFonts w:ascii="Times New Roman" w:eastAsia="Times New Roman" w:hAnsi="Times New Roman" w:cs="Times New Roman"/>
          <w:b/>
          <w:sz w:val="28"/>
          <w:szCs w:val="28"/>
          <w:lang w:eastAsia="ru-RU"/>
        </w:rPr>
        <w:t>на проект закона Республики Ингушетия «О республиканском бюджете на 2020 год и на плановый период 2021 и 2022 годов»</w:t>
      </w:r>
    </w:p>
    <w:p w:rsidR="00B16FDD" w:rsidRPr="00B16FDD" w:rsidRDefault="00B16FDD" w:rsidP="00D77D5D">
      <w:pPr>
        <w:shd w:val="clear" w:color="auto" w:fill="FFFFFF" w:themeFill="background1"/>
        <w:spacing w:after="0" w:line="240" w:lineRule="auto"/>
        <w:ind w:firstLine="360"/>
        <w:jc w:val="center"/>
        <w:rPr>
          <w:rFonts w:ascii="Times New Roman" w:eastAsia="Times New Roman" w:hAnsi="Times New Roman" w:cs="Times New Roman"/>
          <w:b/>
          <w:sz w:val="28"/>
          <w:szCs w:val="28"/>
          <w:lang w:eastAsia="ru-RU"/>
        </w:rPr>
      </w:pPr>
    </w:p>
    <w:p w:rsidR="00B16FDD" w:rsidRPr="00B16FDD" w:rsidRDefault="00B16FDD" w:rsidP="00D77D5D">
      <w:pPr>
        <w:shd w:val="clear" w:color="auto" w:fill="FFFFFF" w:themeFill="background1"/>
        <w:spacing w:after="0" w:line="240" w:lineRule="auto"/>
        <w:ind w:firstLine="360"/>
        <w:jc w:val="center"/>
        <w:rPr>
          <w:rFonts w:ascii="Times New Roman" w:eastAsia="Times New Roman" w:hAnsi="Times New Roman" w:cs="Times New Roman"/>
          <w:b/>
          <w:sz w:val="28"/>
          <w:szCs w:val="28"/>
          <w:lang w:eastAsia="ru-RU"/>
        </w:rPr>
      </w:pPr>
      <w:r w:rsidRPr="00B16FDD">
        <w:rPr>
          <w:rFonts w:ascii="Times New Roman" w:eastAsia="Times New Roman" w:hAnsi="Times New Roman" w:cs="Times New Roman"/>
          <w:b/>
          <w:sz w:val="28"/>
          <w:szCs w:val="28"/>
          <w:lang w:eastAsia="ru-RU"/>
        </w:rPr>
        <w:t>Общие положения</w:t>
      </w:r>
    </w:p>
    <w:p w:rsidR="00B16FDD" w:rsidRPr="00B16FDD" w:rsidRDefault="00B16FDD" w:rsidP="00D77D5D">
      <w:pPr>
        <w:shd w:val="clear" w:color="auto" w:fill="FFFFFF" w:themeFill="background1"/>
        <w:spacing w:after="0" w:line="240" w:lineRule="auto"/>
        <w:ind w:firstLine="360"/>
        <w:jc w:val="center"/>
        <w:rPr>
          <w:rFonts w:ascii="Times New Roman" w:eastAsia="Times New Roman" w:hAnsi="Times New Roman" w:cs="Times New Roman"/>
          <w:b/>
          <w:sz w:val="28"/>
          <w:szCs w:val="28"/>
          <w:lang w:eastAsia="ru-RU"/>
        </w:rPr>
      </w:pPr>
    </w:p>
    <w:p w:rsidR="00B16FDD" w:rsidRPr="00B16FDD" w:rsidRDefault="00B16FDD" w:rsidP="00D77D5D">
      <w:pPr>
        <w:shd w:val="clear" w:color="auto" w:fill="FFFFFF" w:themeFill="background1"/>
        <w:spacing w:after="0" w:line="240" w:lineRule="auto"/>
        <w:ind w:firstLine="567"/>
        <w:jc w:val="both"/>
        <w:rPr>
          <w:rFonts w:ascii="Times New Roman" w:eastAsia="Times New Roman" w:hAnsi="Times New Roman" w:cs="Times New Roman"/>
          <w:sz w:val="28"/>
          <w:szCs w:val="28"/>
          <w:lang w:eastAsia="ru-RU"/>
        </w:rPr>
      </w:pPr>
      <w:r w:rsidRPr="00B16FDD">
        <w:rPr>
          <w:rFonts w:ascii="Times New Roman" w:eastAsia="Times New Roman" w:hAnsi="Times New Roman" w:cs="Times New Roman"/>
          <w:sz w:val="28"/>
          <w:szCs w:val="28"/>
          <w:lang w:eastAsia="ru-RU"/>
        </w:rPr>
        <w:t>Заключение Контрольно-счетной палаты РИ на проект закона Республики Ингушетия «О республиканском бюджете на 2020 год и на плановый период 2021 и 2022 годов» (далее - Заключение) подготовлено в соответствии с бюджетными полномочиями Контрольно-счетной палаты РИ, с учетом требований Бюджетного кодекса Российской Федерации, Федерального закона «Об общих принципах организации и деятельности контрольно-счетных органов субъектов Российской Федерации и муниципальных образований» №6-ФЗ от 7 февраля 2011 г</w:t>
      </w:r>
      <w:r w:rsidR="00047080">
        <w:rPr>
          <w:rFonts w:ascii="Times New Roman" w:eastAsia="Times New Roman" w:hAnsi="Times New Roman" w:cs="Times New Roman"/>
          <w:sz w:val="28"/>
          <w:szCs w:val="28"/>
          <w:lang w:eastAsia="ru-RU"/>
        </w:rPr>
        <w:t>ода</w:t>
      </w:r>
      <w:r w:rsidRPr="00B16FDD">
        <w:rPr>
          <w:rFonts w:ascii="Times New Roman" w:eastAsia="Times New Roman" w:hAnsi="Times New Roman" w:cs="Times New Roman"/>
          <w:sz w:val="28"/>
          <w:szCs w:val="28"/>
          <w:lang w:eastAsia="ru-RU"/>
        </w:rPr>
        <w:t xml:space="preserve">, </w:t>
      </w:r>
      <w:r w:rsidRPr="00B16FDD">
        <w:rPr>
          <w:rFonts w:ascii="Times New Roman" w:eastAsia="Calibri" w:hAnsi="Times New Roman" w:cs="Times New Roman"/>
          <w:sz w:val="28"/>
          <w:szCs w:val="28"/>
          <w:lang w:eastAsia="ru-RU"/>
        </w:rPr>
        <w:t>З</w:t>
      </w:r>
      <w:r w:rsidRPr="00B16FDD">
        <w:rPr>
          <w:rFonts w:ascii="Times New Roman" w:eastAsia="Calibri" w:hAnsi="Times New Roman" w:cs="Times New Roman"/>
          <w:sz w:val="28"/>
          <w:szCs w:val="28"/>
        </w:rPr>
        <w:t xml:space="preserve">аконов </w:t>
      </w:r>
      <w:r w:rsidRPr="00B16FDD">
        <w:rPr>
          <w:rFonts w:ascii="Times New Roman" w:eastAsia="Times New Roman" w:hAnsi="Times New Roman" w:cs="Times New Roman"/>
          <w:sz w:val="28"/>
          <w:szCs w:val="28"/>
          <w:lang w:eastAsia="ru-RU"/>
        </w:rPr>
        <w:t>Республики Ингушетия  «О бюджетном процессе в Республике Ингушетия» №40-</w:t>
      </w:r>
      <w:r w:rsidRPr="00B16FDD">
        <w:rPr>
          <w:rFonts w:ascii="Times New Roman" w:eastAsia="Times New Roman" w:hAnsi="Times New Roman" w:cs="Times New Roman"/>
          <w:sz w:val="28"/>
          <w:szCs w:val="28"/>
          <w:lang w:val="en-US" w:eastAsia="ru-RU"/>
        </w:rPr>
        <w:t>P</w:t>
      </w:r>
      <w:r w:rsidRPr="00B16FDD">
        <w:rPr>
          <w:rFonts w:ascii="Times New Roman" w:eastAsia="Times New Roman" w:hAnsi="Times New Roman" w:cs="Times New Roman"/>
          <w:sz w:val="28"/>
          <w:szCs w:val="28"/>
          <w:lang w:eastAsia="ru-RU"/>
        </w:rPr>
        <w:t>З от 31</w:t>
      </w:r>
      <w:r w:rsidR="00047080">
        <w:rPr>
          <w:rFonts w:ascii="Times New Roman" w:eastAsia="Times New Roman" w:hAnsi="Times New Roman" w:cs="Times New Roman"/>
          <w:sz w:val="28"/>
          <w:szCs w:val="28"/>
          <w:lang w:eastAsia="ru-RU"/>
        </w:rPr>
        <w:t xml:space="preserve"> декабря </w:t>
      </w:r>
      <w:r w:rsidRPr="00B16FDD">
        <w:rPr>
          <w:rFonts w:ascii="Times New Roman" w:eastAsia="Times New Roman" w:hAnsi="Times New Roman" w:cs="Times New Roman"/>
          <w:sz w:val="28"/>
          <w:szCs w:val="28"/>
          <w:lang w:eastAsia="ru-RU"/>
        </w:rPr>
        <w:t>2008 г</w:t>
      </w:r>
      <w:r w:rsidR="00047080">
        <w:rPr>
          <w:rFonts w:ascii="Times New Roman" w:eastAsia="Times New Roman" w:hAnsi="Times New Roman" w:cs="Times New Roman"/>
          <w:sz w:val="28"/>
          <w:szCs w:val="28"/>
          <w:lang w:eastAsia="ru-RU"/>
        </w:rPr>
        <w:t>ода</w:t>
      </w:r>
      <w:r w:rsidRPr="00B16FDD">
        <w:rPr>
          <w:rFonts w:ascii="Times New Roman" w:eastAsia="Times New Roman" w:hAnsi="Times New Roman" w:cs="Times New Roman"/>
          <w:sz w:val="28"/>
          <w:szCs w:val="28"/>
          <w:lang w:eastAsia="ru-RU"/>
        </w:rPr>
        <w:t xml:space="preserve"> и «О Контрольно-счетной палате Республики Ингушетия» №27-</w:t>
      </w:r>
      <w:r w:rsidRPr="00B16FDD">
        <w:rPr>
          <w:rFonts w:ascii="Times New Roman" w:eastAsia="Times New Roman" w:hAnsi="Times New Roman" w:cs="Times New Roman"/>
          <w:sz w:val="28"/>
          <w:szCs w:val="28"/>
          <w:lang w:val="en-US" w:eastAsia="ru-RU"/>
        </w:rPr>
        <w:t>P</w:t>
      </w:r>
      <w:r w:rsidRPr="00B16FDD">
        <w:rPr>
          <w:rFonts w:ascii="Times New Roman" w:eastAsia="Times New Roman" w:hAnsi="Times New Roman" w:cs="Times New Roman"/>
          <w:sz w:val="28"/>
          <w:szCs w:val="28"/>
          <w:lang w:eastAsia="ru-RU"/>
        </w:rPr>
        <w:t xml:space="preserve">З от 28 сентября </w:t>
      </w:r>
      <w:smartTag w:uri="urn:schemas-microsoft-com:office:smarttags" w:element="metricconverter">
        <w:smartTagPr>
          <w:attr w:name="ProductID" w:val="2011 г"/>
        </w:smartTagPr>
        <w:r w:rsidRPr="00B16FDD">
          <w:rPr>
            <w:rFonts w:ascii="Times New Roman" w:eastAsia="Times New Roman" w:hAnsi="Times New Roman" w:cs="Times New Roman"/>
            <w:sz w:val="28"/>
            <w:szCs w:val="28"/>
            <w:lang w:eastAsia="ru-RU"/>
          </w:rPr>
          <w:t>2011 г</w:t>
        </w:r>
      </w:smartTag>
      <w:r w:rsidR="00047080">
        <w:rPr>
          <w:rFonts w:ascii="Times New Roman" w:eastAsia="Times New Roman" w:hAnsi="Times New Roman" w:cs="Times New Roman"/>
          <w:sz w:val="28"/>
          <w:szCs w:val="28"/>
          <w:lang w:eastAsia="ru-RU"/>
        </w:rPr>
        <w:t>ода</w:t>
      </w:r>
      <w:r w:rsidRPr="00B16FDD">
        <w:rPr>
          <w:rFonts w:ascii="Times New Roman" w:eastAsia="Times New Roman" w:hAnsi="Times New Roman" w:cs="Times New Roman"/>
          <w:sz w:val="28"/>
          <w:szCs w:val="28"/>
          <w:lang w:eastAsia="ru-RU"/>
        </w:rPr>
        <w:t xml:space="preserve">. </w:t>
      </w:r>
    </w:p>
    <w:p w:rsidR="00B16FDD" w:rsidRPr="00B16FDD" w:rsidRDefault="00B16FDD" w:rsidP="00D77D5D">
      <w:pPr>
        <w:shd w:val="clear" w:color="auto" w:fill="FFFFFF" w:themeFill="background1"/>
        <w:spacing w:after="0" w:line="240" w:lineRule="auto"/>
        <w:ind w:firstLine="567"/>
        <w:jc w:val="both"/>
        <w:rPr>
          <w:rFonts w:ascii="Times New Roman" w:eastAsia="Times New Roman" w:hAnsi="Times New Roman" w:cs="Times New Roman"/>
          <w:sz w:val="28"/>
          <w:szCs w:val="28"/>
          <w:lang w:eastAsia="ru-RU"/>
        </w:rPr>
      </w:pPr>
      <w:r w:rsidRPr="00B16FDD">
        <w:rPr>
          <w:rFonts w:ascii="Times New Roman" w:eastAsia="Times New Roman" w:hAnsi="Times New Roman" w:cs="Times New Roman"/>
          <w:sz w:val="28"/>
          <w:szCs w:val="28"/>
          <w:lang w:eastAsia="ru-RU"/>
        </w:rPr>
        <w:t>При проведении экспертизы и подготовки заключения Контрольно-счетной палатой проанализированы представленный прогноз социально-экономического развития Республики Ингушетия, структура и содержание проекта закона Республики Ингушетия «О республиканском бюджете на 2020 год и на плановый период 2021 и 2022 годов» (далее – Законопроект), приложения к Законопроекту, документы и материалы, представленные с ним.</w:t>
      </w:r>
    </w:p>
    <w:p w:rsidR="00B16FDD" w:rsidRPr="00B16FDD" w:rsidRDefault="00B16FDD" w:rsidP="00D77D5D">
      <w:pPr>
        <w:shd w:val="clear" w:color="auto" w:fill="FFFFFF" w:themeFill="background1"/>
        <w:spacing w:after="0" w:line="240" w:lineRule="auto"/>
        <w:ind w:firstLine="567"/>
        <w:jc w:val="both"/>
        <w:rPr>
          <w:rFonts w:ascii="Times New Roman" w:eastAsia="Times New Roman" w:hAnsi="Times New Roman" w:cs="Times New Roman"/>
          <w:sz w:val="28"/>
          <w:szCs w:val="28"/>
          <w:lang w:eastAsia="ru-RU"/>
        </w:rPr>
      </w:pPr>
      <w:r w:rsidRPr="00B16FDD">
        <w:rPr>
          <w:rFonts w:ascii="Times New Roman" w:eastAsia="Times New Roman" w:hAnsi="Times New Roman" w:cs="Times New Roman"/>
          <w:sz w:val="28"/>
          <w:szCs w:val="28"/>
          <w:lang w:eastAsia="ru-RU"/>
        </w:rPr>
        <w:t>Основными целями экспертизы явля</w:t>
      </w:r>
      <w:r w:rsidR="00047080">
        <w:rPr>
          <w:rFonts w:ascii="Times New Roman" w:eastAsia="Times New Roman" w:hAnsi="Times New Roman" w:cs="Times New Roman"/>
          <w:sz w:val="28"/>
          <w:szCs w:val="28"/>
          <w:lang w:eastAsia="ru-RU"/>
        </w:rPr>
        <w:t>ется</w:t>
      </w:r>
      <w:r w:rsidRPr="00B16FDD">
        <w:rPr>
          <w:rFonts w:ascii="Times New Roman" w:eastAsia="Times New Roman" w:hAnsi="Times New Roman" w:cs="Times New Roman"/>
          <w:sz w:val="28"/>
          <w:szCs w:val="28"/>
          <w:lang w:eastAsia="ru-RU"/>
        </w:rPr>
        <w:t xml:space="preserve"> установление соответствия Законопроекта бюджетному законодательству, документам стратегического планирования, а также подготовка заключения по результатам оценки полноты, обоснованности и достоверности показателей проекта республиканского бюджета.</w:t>
      </w:r>
    </w:p>
    <w:p w:rsidR="0012129C" w:rsidRDefault="00B16FDD" w:rsidP="00D77D5D">
      <w:pPr>
        <w:shd w:val="clear" w:color="auto" w:fill="FFFFFF" w:themeFill="background1"/>
        <w:spacing w:after="0" w:line="240" w:lineRule="auto"/>
        <w:ind w:firstLine="567"/>
        <w:jc w:val="both"/>
        <w:rPr>
          <w:rFonts w:ascii="Times New Roman" w:eastAsia="Times New Roman" w:hAnsi="Times New Roman" w:cs="Times New Roman"/>
          <w:sz w:val="28"/>
          <w:szCs w:val="28"/>
          <w:lang w:eastAsia="ru-RU"/>
        </w:rPr>
      </w:pPr>
      <w:r w:rsidRPr="00B16FDD">
        <w:rPr>
          <w:rFonts w:ascii="Times New Roman" w:eastAsia="Times New Roman" w:hAnsi="Times New Roman" w:cs="Times New Roman"/>
          <w:sz w:val="28"/>
          <w:szCs w:val="28"/>
          <w:lang w:eastAsia="ru-RU"/>
        </w:rPr>
        <w:t>Проект закона РИ «О республиканском бюджете на 2020 год и на плановый период 2021 и 2022 годов» внесен Главой Республики Ингушетия на рассмотрение Народного Собрания РИ с соблюдением сроков, установленных частью 1 статьи 185 Б</w:t>
      </w:r>
      <w:r w:rsidR="0012129C">
        <w:rPr>
          <w:rFonts w:ascii="Times New Roman" w:eastAsia="Times New Roman" w:hAnsi="Times New Roman" w:cs="Times New Roman"/>
          <w:sz w:val="28"/>
          <w:szCs w:val="28"/>
          <w:lang w:eastAsia="ru-RU"/>
        </w:rPr>
        <w:t>юджетного Кодекса</w:t>
      </w:r>
      <w:r w:rsidRPr="00B16FDD">
        <w:rPr>
          <w:rFonts w:ascii="Times New Roman" w:eastAsia="Times New Roman" w:hAnsi="Times New Roman" w:cs="Times New Roman"/>
          <w:sz w:val="28"/>
          <w:szCs w:val="28"/>
          <w:lang w:eastAsia="ru-RU"/>
        </w:rPr>
        <w:t xml:space="preserve"> РФ и частью 1 статьи 19 Закона РИ «О бюджетном процессе в Республике Ингушетия» №40-</w:t>
      </w:r>
      <w:r w:rsidRPr="00B16FDD">
        <w:rPr>
          <w:rFonts w:ascii="Times New Roman" w:eastAsia="Times New Roman" w:hAnsi="Times New Roman" w:cs="Times New Roman"/>
          <w:sz w:val="28"/>
          <w:szCs w:val="28"/>
          <w:lang w:val="en-US" w:eastAsia="ru-RU"/>
        </w:rPr>
        <w:t>P</w:t>
      </w:r>
      <w:r w:rsidRPr="00B16FDD">
        <w:rPr>
          <w:rFonts w:ascii="Times New Roman" w:eastAsia="Times New Roman" w:hAnsi="Times New Roman" w:cs="Times New Roman"/>
          <w:sz w:val="28"/>
          <w:szCs w:val="28"/>
          <w:lang w:eastAsia="ru-RU"/>
        </w:rPr>
        <w:t>З от 31.12.2008 г</w:t>
      </w:r>
      <w:r w:rsidR="0012129C">
        <w:rPr>
          <w:rFonts w:ascii="Times New Roman" w:eastAsia="Times New Roman" w:hAnsi="Times New Roman" w:cs="Times New Roman"/>
          <w:sz w:val="28"/>
          <w:szCs w:val="28"/>
          <w:lang w:eastAsia="ru-RU"/>
        </w:rPr>
        <w:t>ода</w:t>
      </w:r>
      <w:r w:rsidRPr="00B16FDD">
        <w:rPr>
          <w:rFonts w:ascii="Times New Roman" w:eastAsia="Times New Roman" w:hAnsi="Times New Roman" w:cs="Times New Roman"/>
          <w:sz w:val="28"/>
          <w:szCs w:val="28"/>
          <w:lang w:eastAsia="ru-RU"/>
        </w:rPr>
        <w:t xml:space="preserve">. </w:t>
      </w:r>
    </w:p>
    <w:p w:rsidR="00B16FDD" w:rsidRPr="004F5534" w:rsidRDefault="00B16FDD" w:rsidP="00D77D5D">
      <w:pPr>
        <w:shd w:val="clear" w:color="auto" w:fill="FFFFFF" w:themeFill="background1"/>
        <w:spacing w:after="0" w:line="240" w:lineRule="auto"/>
        <w:ind w:firstLine="567"/>
        <w:jc w:val="both"/>
      </w:pPr>
      <w:r w:rsidRPr="00B16FDD">
        <w:rPr>
          <w:rFonts w:ascii="Times New Roman" w:eastAsia="Times New Roman" w:hAnsi="Times New Roman" w:cs="Times New Roman"/>
          <w:sz w:val="28"/>
          <w:szCs w:val="28"/>
          <w:lang w:eastAsia="ru-RU"/>
        </w:rPr>
        <w:t>Перечень документов и материалов, представленных с проектом бюджета, в целом соответствует перечню, установленному статьей 184.2 Бюджетного кодекса РФ, а также ст</w:t>
      </w:r>
      <w:r w:rsidR="0012129C">
        <w:rPr>
          <w:rFonts w:ascii="Times New Roman" w:eastAsia="Times New Roman" w:hAnsi="Times New Roman" w:cs="Times New Roman"/>
          <w:sz w:val="28"/>
          <w:szCs w:val="28"/>
          <w:lang w:eastAsia="ru-RU"/>
        </w:rPr>
        <w:t xml:space="preserve">атьей </w:t>
      </w:r>
      <w:r w:rsidRPr="00B16FDD">
        <w:rPr>
          <w:rFonts w:ascii="Times New Roman" w:eastAsia="Times New Roman" w:hAnsi="Times New Roman" w:cs="Times New Roman"/>
          <w:sz w:val="28"/>
          <w:szCs w:val="28"/>
          <w:lang w:eastAsia="ru-RU"/>
        </w:rPr>
        <w:t>19 Закона РИ «О бюджетном процессе в Республике Ингушетия» №40-</w:t>
      </w:r>
      <w:r w:rsidRPr="00B16FDD">
        <w:rPr>
          <w:rFonts w:ascii="Times New Roman" w:eastAsia="Times New Roman" w:hAnsi="Times New Roman" w:cs="Times New Roman"/>
          <w:sz w:val="28"/>
          <w:szCs w:val="28"/>
          <w:lang w:val="en-US" w:eastAsia="ru-RU"/>
        </w:rPr>
        <w:t>P</w:t>
      </w:r>
      <w:r w:rsidRPr="00B16FDD">
        <w:rPr>
          <w:rFonts w:ascii="Times New Roman" w:eastAsia="Times New Roman" w:hAnsi="Times New Roman" w:cs="Times New Roman"/>
          <w:sz w:val="28"/>
          <w:szCs w:val="28"/>
          <w:lang w:eastAsia="ru-RU"/>
        </w:rPr>
        <w:t>З от 31.12.2008 г</w:t>
      </w:r>
      <w:r w:rsidR="0012129C">
        <w:rPr>
          <w:rFonts w:ascii="Times New Roman" w:eastAsia="Times New Roman" w:hAnsi="Times New Roman" w:cs="Times New Roman"/>
          <w:sz w:val="28"/>
          <w:szCs w:val="28"/>
          <w:lang w:eastAsia="ru-RU"/>
        </w:rPr>
        <w:t>ода</w:t>
      </w:r>
      <w:r w:rsidRPr="00B16FDD">
        <w:rPr>
          <w:rFonts w:ascii="Times New Roman" w:eastAsia="Times New Roman" w:hAnsi="Times New Roman" w:cs="Times New Roman"/>
          <w:sz w:val="28"/>
          <w:szCs w:val="28"/>
          <w:lang w:eastAsia="ru-RU"/>
        </w:rPr>
        <w:t>.</w:t>
      </w:r>
    </w:p>
    <w:p w:rsidR="00B16FDD" w:rsidRPr="00B16FDD" w:rsidRDefault="00B16FDD" w:rsidP="00D77D5D">
      <w:pPr>
        <w:shd w:val="clear" w:color="auto" w:fill="FFFFFF" w:themeFill="background1"/>
        <w:spacing w:after="0" w:line="240" w:lineRule="auto"/>
        <w:ind w:firstLine="708"/>
        <w:jc w:val="both"/>
        <w:rPr>
          <w:rFonts w:ascii="Times New Roman" w:eastAsia="Times New Roman" w:hAnsi="Times New Roman" w:cs="Times New Roman"/>
          <w:sz w:val="28"/>
          <w:szCs w:val="28"/>
          <w:lang w:eastAsia="ru-RU"/>
        </w:rPr>
      </w:pPr>
      <w:r w:rsidRPr="00B16FDD">
        <w:rPr>
          <w:rFonts w:ascii="Times New Roman" w:eastAsia="Times New Roman" w:hAnsi="Times New Roman" w:cs="Times New Roman"/>
          <w:sz w:val="28"/>
          <w:szCs w:val="28"/>
          <w:lang w:eastAsia="ru-RU"/>
        </w:rPr>
        <w:t xml:space="preserve">При этом, необходимо отметить следующее. </w:t>
      </w:r>
    </w:p>
    <w:p w:rsidR="00B16FDD" w:rsidRPr="00B16FDD" w:rsidRDefault="004F5534" w:rsidP="00D77D5D">
      <w:pPr>
        <w:shd w:val="clear" w:color="auto" w:fill="FFFFFF" w:themeFill="background1"/>
        <w:spacing w:after="0" w:line="240" w:lineRule="auto"/>
        <w:ind w:firstLine="708"/>
        <w:jc w:val="both"/>
        <w:rPr>
          <w:rFonts w:ascii="Times New Roman" w:eastAsia="Calibri" w:hAnsi="Times New Roman" w:cs="Times New Roman"/>
          <w:sz w:val="28"/>
          <w:szCs w:val="28"/>
        </w:rPr>
      </w:pPr>
      <w:r>
        <w:rPr>
          <w:rFonts w:ascii="Times New Roman" w:eastAsia="Times New Roman" w:hAnsi="Times New Roman" w:cs="Times New Roman"/>
          <w:sz w:val="28"/>
          <w:szCs w:val="28"/>
          <w:lang w:eastAsia="ru-RU"/>
        </w:rPr>
        <w:t>С</w:t>
      </w:r>
      <w:r w:rsidR="00B16FDD" w:rsidRPr="00B16FDD">
        <w:rPr>
          <w:rFonts w:ascii="Times New Roman" w:eastAsia="Times New Roman" w:hAnsi="Times New Roman" w:cs="Times New Roman"/>
          <w:sz w:val="28"/>
          <w:szCs w:val="28"/>
          <w:lang w:eastAsia="ru-RU"/>
        </w:rPr>
        <w:t>огласно действующему бюджетному законодательству, пояснительная записка</w:t>
      </w:r>
      <w:r>
        <w:rPr>
          <w:rFonts w:ascii="Times New Roman" w:eastAsia="Times New Roman" w:hAnsi="Times New Roman" w:cs="Times New Roman"/>
          <w:sz w:val="28"/>
          <w:szCs w:val="28"/>
          <w:lang w:eastAsia="ru-RU"/>
        </w:rPr>
        <w:t xml:space="preserve"> к проекту </w:t>
      </w:r>
      <w:r w:rsidR="00B16FDD" w:rsidRPr="00B16FDD">
        <w:rPr>
          <w:rFonts w:ascii="Times New Roman" w:eastAsia="Times New Roman" w:hAnsi="Times New Roman" w:cs="Times New Roman"/>
          <w:sz w:val="28"/>
          <w:szCs w:val="28"/>
          <w:lang w:eastAsia="ru-RU"/>
        </w:rPr>
        <w:t xml:space="preserve">содержит общую информацию о планируемых на бюджетный период объемах доходов республиканского бюджета, бюджетных ассигнованиях, а также краткое описание основных характеристик республиканского бюджета. Вместе с тем, как и в предыдущие годы, пояснительная записка не содержит какие-либо расчеты, пояснения, обосновывающие предусмотренные </w:t>
      </w:r>
      <w:r>
        <w:rPr>
          <w:rFonts w:ascii="Times New Roman" w:eastAsia="Times New Roman" w:hAnsi="Times New Roman" w:cs="Times New Roman"/>
          <w:sz w:val="28"/>
          <w:szCs w:val="28"/>
          <w:lang w:eastAsia="ru-RU"/>
        </w:rPr>
        <w:t>финансовые средства</w:t>
      </w:r>
      <w:r w:rsidR="00B16FDD" w:rsidRPr="00B16FDD">
        <w:rPr>
          <w:rFonts w:ascii="Times New Roman" w:eastAsia="Times New Roman" w:hAnsi="Times New Roman" w:cs="Times New Roman"/>
          <w:sz w:val="28"/>
          <w:szCs w:val="28"/>
          <w:lang w:eastAsia="ru-RU"/>
        </w:rPr>
        <w:t xml:space="preserve">, что не позволяет в полном объеме оценить реалистичность и достаточность прогнозируемых доходных и расходных статей бюджета. В связи с этим, Контрольно-счетная палата РИ в </w:t>
      </w:r>
      <w:r w:rsidR="00B16FDD" w:rsidRPr="00B16FDD">
        <w:rPr>
          <w:rFonts w:ascii="Times New Roman" w:eastAsia="Times New Roman" w:hAnsi="Times New Roman" w:cs="Times New Roman"/>
          <w:sz w:val="28"/>
          <w:szCs w:val="28"/>
          <w:lang w:eastAsia="ru-RU"/>
        </w:rPr>
        <w:lastRenderedPageBreak/>
        <w:t>заключениях на проекты республиканского бюджета неоднократно отмечала необходимость внесения изменений в абз</w:t>
      </w:r>
      <w:r>
        <w:rPr>
          <w:rFonts w:ascii="Times New Roman" w:eastAsia="Times New Roman" w:hAnsi="Times New Roman" w:cs="Times New Roman"/>
          <w:sz w:val="28"/>
          <w:szCs w:val="28"/>
          <w:lang w:eastAsia="ru-RU"/>
        </w:rPr>
        <w:t>ац</w:t>
      </w:r>
      <w:r w:rsidR="00B16FDD" w:rsidRPr="00B16FDD">
        <w:rPr>
          <w:rFonts w:ascii="Times New Roman" w:eastAsia="Times New Roman" w:hAnsi="Times New Roman" w:cs="Times New Roman"/>
          <w:sz w:val="28"/>
          <w:szCs w:val="28"/>
          <w:lang w:eastAsia="ru-RU"/>
        </w:rPr>
        <w:t xml:space="preserve"> 6 ст</w:t>
      </w:r>
      <w:r>
        <w:rPr>
          <w:rFonts w:ascii="Times New Roman" w:eastAsia="Times New Roman" w:hAnsi="Times New Roman" w:cs="Times New Roman"/>
          <w:sz w:val="28"/>
          <w:szCs w:val="28"/>
          <w:lang w:eastAsia="ru-RU"/>
        </w:rPr>
        <w:t xml:space="preserve">атьи </w:t>
      </w:r>
      <w:r w:rsidR="00B16FDD" w:rsidRPr="00B16FDD">
        <w:rPr>
          <w:rFonts w:ascii="Times New Roman" w:eastAsia="Times New Roman" w:hAnsi="Times New Roman" w:cs="Times New Roman"/>
          <w:sz w:val="28"/>
          <w:szCs w:val="28"/>
          <w:lang w:eastAsia="ru-RU"/>
        </w:rPr>
        <w:t>19 Закона Республики Ингушетия «О бюджетном процессе в Республике Ингушетия» №40-РЗ от 31 декабря 2008 г</w:t>
      </w:r>
      <w:r>
        <w:rPr>
          <w:rFonts w:ascii="Times New Roman" w:eastAsia="Times New Roman" w:hAnsi="Times New Roman" w:cs="Times New Roman"/>
          <w:sz w:val="28"/>
          <w:szCs w:val="28"/>
          <w:lang w:eastAsia="ru-RU"/>
        </w:rPr>
        <w:t>ода</w:t>
      </w:r>
      <w:r w:rsidR="00B16FDD" w:rsidRPr="00B16FDD">
        <w:rPr>
          <w:rFonts w:ascii="Times New Roman" w:eastAsia="Times New Roman" w:hAnsi="Times New Roman" w:cs="Times New Roman"/>
          <w:sz w:val="28"/>
          <w:szCs w:val="28"/>
          <w:lang w:eastAsia="ru-RU"/>
        </w:rPr>
        <w:t xml:space="preserve">, регламентирующих содержание представляемой с проектом закона о республиканском бюджете пояснительной записки. </w:t>
      </w:r>
    </w:p>
    <w:p w:rsidR="006A37D6" w:rsidRDefault="00B16FDD" w:rsidP="00D77D5D">
      <w:pPr>
        <w:shd w:val="clear" w:color="auto" w:fill="FFFFFF" w:themeFill="background1"/>
        <w:spacing w:after="0" w:line="240" w:lineRule="auto"/>
        <w:ind w:firstLine="709"/>
        <w:jc w:val="both"/>
        <w:rPr>
          <w:rFonts w:ascii="Times New Roman" w:eastAsia="Calibri" w:hAnsi="Times New Roman" w:cs="Times New Roman"/>
          <w:sz w:val="28"/>
          <w:szCs w:val="28"/>
        </w:rPr>
      </w:pPr>
      <w:r w:rsidRPr="00B16FDD">
        <w:rPr>
          <w:rFonts w:ascii="Times New Roman" w:eastAsia="Times New Roman" w:hAnsi="Times New Roman" w:cs="Times New Roman"/>
          <w:sz w:val="28"/>
          <w:szCs w:val="28"/>
          <w:lang w:eastAsia="ru-RU"/>
        </w:rPr>
        <w:t>В соответствии со ст</w:t>
      </w:r>
      <w:r w:rsidR="006A37D6">
        <w:rPr>
          <w:rFonts w:ascii="Times New Roman" w:eastAsia="Times New Roman" w:hAnsi="Times New Roman" w:cs="Times New Roman"/>
          <w:sz w:val="28"/>
          <w:szCs w:val="28"/>
          <w:lang w:eastAsia="ru-RU"/>
        </w:rPr>
        <w:t>атьей</w:t>
      </w:r>
      <w:r w:rsidRPr="00B16FDD">
        <w:rPr>
          <w:rFonts w:ascii="Times New Roman" w:eastAsia="Times New Roman" w:hAnsi="Times New Roman" w:cs="Times New Roman"/>
          <w:sz w:val="28"/>
          <w:szCs w:val="28"/>
          <w:lang w:eastAsia="ru-RU"/>
        </w:rPr>
        <w:t xml:space="preserve"> 170.1 Бюджетного кодекса РФ д</w:t>
      </w:r>
      <w:r w:rsidRPr="00B16FDD">
        <w:rPr>
          <w:rFonts w:ascii="Times New Roman" w:eastAsia="Calibri" w:hAnsi="Times New Roman" w:cs="Times New Roman"/>
          <w:sz w:val="28"/>
          <w:szCs w:val="28"/>
        </w:rPr>
        <w:t>олгосрочное бюджетное планирование осуществляется путем формирования бюджетного прогноза на долгосрочный период. Законопроект</w:t>
      </w:r>
      <w:r w:rsidR="006A37D6">
        <w:rPr>
          <w:rFonts w:ascii="Times New Roman" w:eastAsia="Calibri" w:hAnsi="Times New Roman" w:cs="Times New Roman"/>
          <w:sz w:val="28"/>
          <w:szCs w:val="28"/>
        </w:rPr>
        <w:t>ом</w:t>
      </w:r>
      <w:r w:rsidRPr="00B16FDD">
        <w:rPr>
          <w:rFonts w:ascii="Times New Roman" w:eastAsia="Calibri" w:hAnsi="Times New Roman" w:cs="Times New Roman"/>
          <w:sz w:val="28"/>
          <w:szCs w:val="28"/>
        </w:rPr>
        <w:t xml:space="preserve"> представлен прогноз основных характеристик консолидированного бюджета Республики Ингушетия и бюджета Республики Ингушетия на долгосрочный период (Бюджетный прогноз), утвержденный Распоряжением Правительства РИ №541-р от 13 июля 2017 г</w:t>
      </w:r>
      <w:r w:rsidR="006A37D6">
        <w:rPr>
          <w:rFonts w:ascii="Times New Roman" w:eastAsia="Calibri" w:hAnsi="Times New Roman" w:cs="Times New Roman"/>
          <w:sz w:val="28"/>
          <w:szCs w:val="28"/>
        </w:rPr>
        <w:t>ода</w:t>
      </w:r>
      <w:r w:rsidRPr="00B16FDD">
        <w:rPr>
          <w:rFonts w:ascii="Times New Roman" w:eastAsia="Calibri" w:hAnsi="Times New Roman" w:cs="Times New Roman"/>
          <w:sz w:val="28"/>
          <w:szCs w:val="28"/>
        </w:rPr>
        <w:t xml:space="preserve"> с изменениями от 26 февраля 2018 г</w:t>
      </w:r>
      <w:r w:rsidR="006A37D6">
        <w:rPr>
          <w:rFonts w:ascii="Times New Roman" w:eastAsia="Calibri" w:hAnsi="Times New Roman" w:cs="Times New Roman"/>
          <w:sz w:val="28"/>
          <w:szCs w:val="28"/>
        </w:rPr>
        <w:t>ода</w:t>
      </w:r>
      <w:r w:rsidRPr="00B16FDD">
        <w:rPr>
          <w:rFonts w:ascii="Times New Roman" w:eastAsia="Calibri" w:hAnsi="Times New Roman" w:cs="Times New Roman"/>
          <w:sz w:val="28"/>
          <w:szCs w:val="28"/>
        </w:rPr>
        <w:t xml:space="preserve">. </w:t>
      </w:r>
    </w:p>
    <w:p w:rsidR="006A37D6" w:rsidRDefault="00B16FDD" w:rsidP="00D77D5D">
      <w:pPr>
        <w:shd w:val="clear" w:color="auto" w:fill="FFFFFF" w:themeFill="background1"/>
        <w:spacing w:after="0" w:line="240" w:lineRule="auto"/>
        <w:ind w:firstLine="709"/>
        <w:jc w:val="both"/>
        <w:rPr>
          <w:rFonts w:ascii="Times New Roman" w:eastAsia="Calibri" w:hAnsi="Times New Roman" w:cs="Times New Roman"/>
          <w:sz w:val="28"/>
          <w:szCs w:val="28"/>
        </w:rPr>
      </w:pPr>
      <w:r w:rsidRPr="00B16FDD">
        <w:rPr>
          <w:rFonts w:ascii="Times New Roman" w:eastAsia="Calibri" w:hAnsi="Times New Roman" w:cs="Times New Roman"/>
          <w:sz w:val="28"/>
          <w:szCs w:val="28"/>
        </w:rPr>
        <w:t>Указанная версия Бюджетного прогноза не актуальна и не может быть использована при бюджетном планировании на 2020 год и плановый период 2021, 2022 годов, так как в Распоряжение Правительства РИ №541-р от 13 июля 2017 г</w:t>
      </w:r>
      <w:r w:rsidR="006A37D6">
        <w:rPr>
          <w:rFonts w:ascii="Times New Roman" w:eastAsia="Calibri" w:hAnsi="Times New Roman" w:cs="Times New Roman"/>
          <w:sz w:val="28"/>
          <w:szCs w:val="28"/>
        </w:rPr>
        <w:t>ода</w:t>
      </w:r>
      <w:r w:rsidRPr="00B16FDD">
        <w:rPr>
          <w:rFonts w:ascii="Times New Roman" w:eastAsia="Calibri" w:hAnsi="Times New Roman" w:cs="Times New Roman"/>
          <w:sz w:val="28"/>
          <w:szCs w:val="28"/>
        </w:rPr>
        <w:t xml:space="preserve"> внесены изменения Распоряжением Правительства РИ №108-Р от 21 февраля 2019 г</w:t>
      </w:r>
      <w:r w:rsidR="006A37D6">
        <w:rPr>
          <w:rFonts w:ascii="Times New Roman" w:eastAsia="Calibri" w:hAnsi="Times New Roman" w:cs="Times New Roman"/>
          <w:sz w:val="28"/>
          <w:szCs w:val="28"/>
        </w:rPr>
        <w:t>ода</w:t>
      </w:r>
      <w:r w:rsidRPr="00B16FDD">
        <w:rPr>
          <w:rFonts w:ascii="Times New Roman" w:eastAsia="Calibri" w:hAnsi="Times New Roman" w:cs="Times New Roman"/>
          <w:sz w:val="28"/>
          <w:szCs w:val="28"/>
        </w:rPr>
        <w:t xml:space="preserve">, согласно которым основные параметры республиканского бюджета, а также предельные объемы финансирования государственных программ существенно изменены. </w:t>
      </w:r>
    </w:p>
    <w:p w:rsidR="00B16FDD" w:rsidRPr="00B16FDD" w:rsidRDefault="00B16FDD" w:rsidP="00D77D5D">
      <w:pPr>
        <w:shd w:val="clear" w:color="auto" w:fill="FFFFFF" w:themeFill="background1"/>
        <w:spacing w:after="0" w:line="240" w:lineRule="auto"/>
        <w:ind w:firstLine="709"/>
        <w:jc w:val="both"/>
        <w:rPr>
          <w:rFonts w:ascii="Times New Roman" w:eastAsia="Calibri" w:hAnsi="Times New Roman" w:cs="Times New Roman"/>
          <w:sz w:val="28"/>
          <w:szCs w:val="28"/>
        </w:rPr>
      </w:pPr>
      <w:r w:rsidRPr="00B16FDD">
        <w:rPr>
          <w:rFonts w:ascii="Times New Roman" w:eastAsia="Calibri" w:hAnsi="Times New Roman" w:cs="Times New Roman"/>
          <w:sz w:val="28"/>
          <w:szCs w:val="28"/>
        </w:rPr>
        <w:t>Более того, в нарушение п</w:t>
      </w:r>
      <w:r w:rsidR="005A1094">
        <w:rPr>
          <w:rFonts w:ascii="Times New Roman" w:eastAsia="Calibri" w:hAnsi="Times New Roman" w:cs="Times New Roman"/>
          <w:sz w:val="28"/>
          <w:szCs w:val="28"/>
        </w:rPr>
        <w:t xml:space="preserve">ункта </w:t>
      </w:r>
      <w:r w:rsidRPr="00B16FDD">
        <w:rPr>
          <w:rFonts w:ascii="Times New Roman" w:eastAsia="Calibri" w:hAnsi="Times New Roman" w:cs="Times New Roman"/>
          <w:sz w:val="28"/>
          <w:szCs w:val="28"/>
        </w:rPr>
        <w:t>5 ст</w:t>
      </w:r>
      <w:r w:rsidR="005A1094">
        <w:rPr>
          <w:rFonts w:ascii="Times New Roman" w:eastAsia="Calibri" w:hAnsi="Times New Roman" w:cs="Times New Roman"/>
          <w:sz w:val="28"/>
          <w:szCs w:val="28"/>
        </w:rPr>
        <w:t xml:space="preserve">атьи </w:t>
      </w:r>
      <w:r w:rsidRPr="00B16FDD">
        <w:rPr>
          <w:rFonts w:ascii="Times New Roman" w:eastAsia="Calibri" w:hAnsi="Times New Roman" w:cs="Times New Roman"/>
          <w:sz w:val="28"/>
          <w:szCs w:val="28"/>
        </w:rPr>
        <w:t>170.1 Б</w:t>
      </w:r>
      <w:r w:rsidR="005A1094">
        <w:rPr>
          <w:rFonts w:ascii="Times New Roman" w:eastAsia="Calibri" w:hAnsi="Times New Roman" w:cs="Times New Roman"/>
          <w:sz w:val="28"/>
          <w:szCs w:val="28"/>
        </w:rPr>
        <w:t xml:space="preserve">юджетного </w:t>
      </w:r>
      <w:r w:rsidRPr="00B16FDD">
        <w:rPr>
          <w:rFonts w:ascii="Times New Roman" w:eastAsia="Calibri" w:hAnsi="Times New Roman" w:cs="Times New Roman"/>
          <w:sz w:val="28"/>
          <w:szCs w:val="28"/>
        </w:rPr>
        <w:t>К</w:t>
      </w:r>
      <w:r w:rsidR="005A1094">
        <w:rPr>
          <w:rFonts w:ascii="Times New Roman" w:eastAsia="Calibri" w:hAnsi="Times New Roman" w:cs="Times New Roman"/>
          <w:sz w:val="28"/>
          <w:szCs w:val="28"/>
        </w:rPr>
        <w:t>одекса</w:t>
      </w:r>
      <w:r w:rsidRPr="00B16FDD">
        <w:rPr>
          <w:rFonts w:ascii="Times New Roman" w:eastAsia="Calibri" w:hAnsi="Times New Roman" w:cs="Times New Roman"/>
          <w:sz w:val="28"/>
          <w:szCs w:val="28"/>
        </w:rPr>
        <w:t xml:space="preserve"> РФ и п</w:t>
      </w:r>
      <w:r w:rsidR="005A1094">
        <w:rPr>
          <w:rFonts w:ascii="Times New Roman" w:eastAsia="Calibri" w:hAnsi="Times New Roman" w:cs="Times New Roman"/>
          <w:sz w:val="28"/>
          <w:szCs w:val="28"/>
        </w:rPr>
        <w:t xml:space="preserve">ункта </w:t>
      </w:r>
      <w:r w:rsidRPr="00B16FDD">
        <w:rPr>
          <w:rFonts w:ascii="Times New Roman" w:eastAsia="Calibri" w:hAnsi="Times New Roman" w:cs="Times New Roman"/>
          <w:sz w:val="28"/>
          <w:szCs w:val="28"/>
        </w:rPr>
        <w:t>4 ст</w:t>
      </w:r>
      <w:r w:rsidR="005A1094">
        <w:rPr>
          <w:rFonts w:ascii="Times New Roman" w:eastAsia="Calibri" w:hAnsi="Times New Roman" w:cs="Times New Roman"/>
          <w:sz w:val="28"/>
          <w:szCs w:val="28"/>
        </w:rPr>
        <w:t>атьи</w:t>
      </w:r>
      <w:r w:rsidRPr="00B16FDD">
        <w:rPr>
          <w:rFonts w:ascii="Times New Roman" w:eastAsia="Calibri" w:hAnsi="Times New Roman" w:cs="Times New Roman"/>
          <w:sz w:val="28"/>
          <w:szCs w:val="28"/>
        </w:rPr>
        <w:t xml:space="preserve"> 11 Закона Республики Ингушетия «О стратегическом планировании в Республике Ингушетия» №9-РЗ от 28 марта 2016 г</w:t>
      </w:r>
      <w:r w:rsidR="00DE3E28">
        <w:rPr>
          <w:rFonts w:ascii="Times New Roman" w:eastAsia="Calibri" w:hAnsi="Times New Roman" w:cs="Times New Roman"/>
          <w:sz w:val="28"/>
          <w:szCs w:val="28"/>
        </w:rPr>
        <w:t>ода</w:t>
      </w:r>
      <w:r w:rsidRPr="00B16FDD">
        <w:rPr>
          <w:rFonts w:ascii="Times New Roman" w:eastAsia="Calibri" w:hAnsi="Times New Roman" w:cs="Times New Roman"/>
          <w:sz w:val="28"/>
          <w:szCs w:val="28"/>
        </w:rPr>
        <w:t xml:space="preserve">, Министерством финансов РИ не разработан и одновременно с Законопроектом не представлен проект бюджетного прогноза (проект изменений бюджетного прогноза). </w:t>
      </w:r>
    </w:p>
    <w:p w:rsidR="00B16FDD" w:rsidRPr="0034371F" w:rsidRDefault="0034371F" w:rsidP="00D77D5D">
      <w:pPr>
        <w:keepNext/>
        <w:shd w:val="clear" w:color="auto" w:fill="FFFFFF" w:themeFill="background1"/>
        <w:spacing w:after="0" w:line="240" w:lineRule="auto"/>
        <w:ind w:firstLine="708"/>
        <w:jc w:val="both"/>
        <w:outlineLvl w:val="0"/>
        <w:rPr>
          <w:rFonts w:ascii="Times New Roman" w:eastAsia="Calibri" w:hAnsi="Times New Roman" w:cs="Times New Roman"/>
          <w:bCs/>
          <w:color w:val="26282F"/>
          <w:sz w:val="28"/>
          <w:szCs w:val="28"/>
        </w:rPr>
      </w:pPr>
      <w:r>
        <w:rPr>
          <w:rFonts w:ascii="Times New Roman" w:eastAsia="Calibri" w:hAnsi="Times New Roman" w:cs="Times New Roman"/>
          <w:bCs/>
          <w:kern w:val="32"/>
          <w:sz w:val="28"/>
          <w:szCs w:val="28"/>
        </w:rPr>
        <w:t>Следует</w:t>
      </w:r>
      <w:r w:rsidR="00B16FDD" w:rsidRPr="00B16FDD">
        <w:rPr>
          <w:rFonts w:ascii="Times New Roman" w:eastAsia="Calibri" w:hAnsi="Times New Roman" w:cs="Times New Roman"/>
          <w:bCs/>
          <w:kern w:val="32"/>
          <w:sz w:val="28"/>
          <w:szCs w:val="28"/>
        </w:rPr>
        <w:t xml:space="preserve"> отметить, что согласно ст</w:t>
      </w:r>
      <w:r>
        <w:rPr>
          <w:rFonts w:ascii="Times New Roman" w:eastAsia="Calibri" w:hAnsi="Times New Roman" w:cs="Times New Roman"/>
          <w:bCs/>
          <w:kern w:val="32"/>
          <w:sz w:val="28"/>
          <w:szCs w:val="28"/>
        </w:rPr>
        <w:t xml:space="preserve">атьи </w:t>
      </w:r>
      <w:r w:rsidR="00B16FDD" w:rsidRPr="00B16FDD">
        <w:rPr>
          <w:rFonts w:ascii="Times New Roman" w:eastAsia="Calibri" w:hAnsi="Times New Roman" w:cs="Times New Roman"/>
          <w:bCs/>
          <w:kern w:val="32"/>
          <w:sz w:val="28"/>
          <w:szCs w:val="28"/>
        </w:rPr>
        <w:t>11 Закона Республики Ингушетия «О стратегическом планировании в Республике Ингушетия» №9-РЗ от 28 марта 2016 г</w:t>
      </w:r>
      <w:r>
        <w:rPr>
          <w:rFonts w:ascii="Times New Roman" w:eastAsia="Calibri" w:hAnsi="Times New Roman" w:cs="Times New Roman"/>
          <w:bCs/>
          <w:kern w:val="32"/>
          <w:sz w:val="28"/>
          <w:szCs w:val="28"/>
        </w:rPr>
        <w:t>ода</w:t>
      </w:r>
      <w:r w:rsidR="00B16FDD" w:rsidRPr="00B16FDD">
        <w:rPr>
          <w:rFonts w:ascii="Times New Roman" w:eastAsia="Calibri" w:hAnsi="Times New Roman" w:cs="Times New Roman"/>
          <w:bCs/>
          <w:kern w:val="32"/>
          <w:sz w:val="28"/>
          <w:szCs w:val="28"/>
        </w:rPr>
        <w:t xml:space="preserve">, порядок разработки и утверждения бюджетного прогноза, требования к его составу и содержанию, а также сам бюджетный прогноз утверждаются </w:t>
      </w:r>
      <w:r>
        <w:rPr>
          <w:rFonts w:ascii="Times New Roman" w:eastAsia="Calibri" w:hAnsi="Times New Roman" w:cs="Times New Roman"/>
          <w:bCs/>
          <w:kern w:val="32"/>
          <w:sz w:val="28"/>
          <w:szCs w:val="28"/>
        </w:rPr>
        <w:t>П</w:t>
      </w:r>
      <w:r w:rsidR="00B16FDD" w:rsidRPr="00B16FDD">
        <w:rPr>
          <w:rFonts w:ascii="Times New Roman" w:eastAsia="Calibri" w:hAnsi="Times New Roman" w:cs="Times New Roman"/>
          <w:bCs/>
          <w:kern w:val="32"/>
          <w:sz w:val="28"/>
          <w:szCs w:val="28"/>
        </w:rPr>
        <w:t xml:space="preserve">остановлениями Правительства РИ. В нарушение указанной нормы,  </w:t>
      </w:r>
      <w:r w:rsidR="00B16FDD" w:rsidRPr="00B16FDD">
        <w:rPr>
          <w:rFonts w:ascii="Times New Roman" w:eastAsia="Calibri" w:hAnsi="Times New Roman" w:cs="Times New Roman"/>
          <w:bCs/>
          <w:color w:val="26282F"/>
          <w:sz w:val="28"/>
          <w:szCs w:val="28"/>
        </w:rPr>
        <w:t>Положение о порядке разработки и утверждения бюджетного прогноза Республики Ингушетия на долгосрочный период</w:t>
      </w:r>
      <w:r w:rsidR="00B16FDD" w:rsidRPr="00B16FDD">
        <w:rPr>
          <w:rFonts w:ascii="Times New Roman" w:eastAsia="Calibri" w:hAnsi="Times New Roman" w:cs="Times New Roman"/>
          <w:bCs/>
          <w:color w:val="26282F"/>
          <w:sz w:val="28"/>
          <w:szCs w:val="28"/>
        </w:rPr>
        <w:br/>
        <w:t>(утверждён Распоряжением Правительства Республики Ингушетия от 27</w:t>
      </w:r>
      <w:r>
        <w:rPr>
          <w:rFonts w:ascii="Times New Roman" w:eastAsia="Calibri" w:hAnsi="Times New Roman" w:cs="Times New Roman"/>
          <w:bCs/>
          <w:color w:val="26282F"/>
          <w:sz w:val="28"/>
          <w:szCs w:val="28"/>
        </w:rPr>
        <w:t>.10.2015 г.</w:t>
      </w:r>
      <w:r w:rsidR="00B16FDD" w:rsidRPr="00B16FDD">
        <w:rPr>
          <w:rFonts w:ascii="Times New Roman" w:eastAsia="Calibri" w:hAnsi="Times New Roman" w:cs="Times New Roman"/>
          <w:bCs/>
          <w:color w:val="26282F"/>
          <w:sz w:val="28"/>
          <w:szCs w:val="28"/>
        </w:rPr>
        <w:t xml:space="preserve"> №817-р), </w:t>
      </w:r>
      <w:r w:rsidR="00B16FDD" w:rsidRPr="00B16FDD">
        <w:rPr>
          <w:rFonts w:ascii="Times New Roman" w:eastAsia="Calibri" w:hAnsi="Times New Roman" w:cs="Times New Roman"/>
          <w:bCs/>
          <w:kern w:val="32"/>
          <w:sz w:val="28"/>
          <w:szCs w:val="28"/>
        </w:rPr>
        <w:t xml:space="preserve">а также Бюджетный прогноз (утвержден Распоряжением Правительства РИ </w:t>
      </w:r>
      <w:r w:rsidRPr="00B16FDD">
        <w:rPr>
          <w:rFonts w:ascii="Times New Roman" w:eastAsia="Calibri" w:hAnsi="Times New Roman" w:cs="Times New Roman"/>
          <w:bCs/>
          <w:kern w:val="32"/>
          <w:sz w:val="28"/>
          <w:szCs w:val="28"/>
        </w:rPr>
        <w:t>от 13</w:t>
      </w:r>
      <w:r>
        <w:rPr>
          <w:rFonts w:ascii="Times New Roman" w:eastAsia="Calibri" w:hAnsi="Times New Roman" w:cs="Times New Roman"/>
          <w:bCs/>
          <w:kern w:val="32"/>
          <w:sz w:val="28"/>
          <w:szCs w:val="28"/>
        </w:rPr>
        <w:t>.07.</w:t>
      </w:r>
      <w:r w:rsidRPr="00B16FDD">
        <w:rPr>
          <w:rFonts w:ascii="Times New Roman" w:eastAsia="Calibri" w:hAnsi="Times New Roman" w:cs="Times New Roman"/>
          <w:bCs/>
          <w:kern w:val="32"/>
          <w:sz w:val="28"/>
          <w:szCs w:val="28"/>
        </w:rPr>
        <w:t>2017</w:t>
      </w:r>
      <w:r>
        <w:rPr>
          <w:rFonts w:ascii="Times New Roman" w:eastAsia="Calibri" w:hAnsi="Times New Roman" w:cs="Times New Roman"/>
          <w:bCs/>
          <w:kern w:val="32"/>
          <w:sz w:val="28"/>
          <w:szCs w:val="28"/>
        </w:rPr>
        <w:t> </w:t>
      </w:r>
      <w:r w:rsidRPr="00B16FDD">
        <w:rPr>
          <w:rFonts w:ascii="Times New Roman" w:eastAsia="Calibri" w:hAnsi="Times New Roman" w:cs="Times New Roman"/>
          <w:bCs/>
          <w:kern w:val="32"/>
          <w:sz w:val="28"/>
          <w:szCs w:val="28"/>
        </w:rPr>
        <w:t>г.</w:t>
      </w:r>
      <w:r>
        <w:rPr>
          <w:rFonts w:ascii="Times New Roman" w:eastAsia="Calibri" w:hAnsi="Times New Roman" w:cs="Times New Roman"/>
          <w:bCs/>
          <w:kern w:val="32"/>
          <w:sz w:val="28"/>
          <w:szCs w:val="28"/>
        </w:rPr>
        <w:t> </w:t>
      </w:r>
      <w:r w:rsidR="00B16FDD" w:rsidRPr="00B16FDD">
        <w:rPr>
          <w:rFonts w:ascii="Times New Roman" w:eastAsia="Calibri" w:hAnsi="Times New Roman" w:cs="Times New Roman"/>
          <w:bCs/>
          <w:kern w:val="32"/>
          <w:sz w:val="28"/>
          <w:szCs w:val="28"/>
        </w:rPr>
        <w:t>№541-р) утверждены не постановлениями, а распоряжениями Правительства РИ.</w:t>
      </w:r>
    </w:p>
    <w:p w:rsidR="00B16FDD" w:rsidRPr="00B16FDD" w:rsidRDefault="00B16FDD" w:rsidP="00D77D5D">
      <w:pPr>
        <w:shd w:val="clear" w:color="auto" w:fill="FFFFFF" w:themeFill="background1"/>
        <w:spacing w:after="0" w:line="240" w:lineRule="auto"/>
        <w:jc w:val="both"/>
        <w:rPr>
          <w:rFonts w:ascii="Times New Roman" w:eastAsia="Calibri" w:hAnsi="Times New Roman" w:cs="Times New Roman"/>
          <w:sz w:val="28"/>
          <w:szCs w:val="28"/>
        </w:rPr>
      </w:pPr>
      <w:r w:rsidRPr="00B16FDD">
        <w:rPr>
          <w:rFonts w:ascii="Times New Roman" w:eastAsia="Calibri" w:hAnsi="Times New Roman" w:cs="Times New Roman"/>
          <w:sz w:val="24"/>
          <w:szCs w:val="24"/>
        </w:rPr>
        <w:tab/>
      </w:r>
      <w:r w:rsidRPr="00B16FDD">
        <w:rPr>
          <w:rFonts w:ascii="Times New Roman" w:eastAsia="Calibri" w:hAnsi="Times New Roman" w:cs="Times New Roman"/>
          <w:sz w:val="28"/>
          <w:szCs w:val="28"/>
        </w:rPr>
        <w:t>Как и в предыдущие годы</w:t>
      </w:r>
      <w:r w:rsidRPr="00B16FDD">
        <w:rPr>
          <w:rFonts w:ascii="Times New Roman" w:eastAsia="Times New Roman" w:hAnsi="Times New Roman" w:cs="Times New Roman"/>
          <w:sz w:val="28"/>
          <w:szCs w:val="28"/>
          <w:lang w:eastAsia="ru-RU"/>
        </w:rPr>
        <w:t>, оценка ожидаемого исполнения консолидированного и  республиканского бюджетов в 2019 году представлена общими итогами прогнозируемого исполнения в разрезе видов доходов и расходов без данных по главным администраторам доходов, главным распорядителям, государственным программам, разделам и подразделам, без данных по целевым статьям классификации расходов бюджета, что снижает информативность представленных материалов и не позволяет в полной мере оценить показатели ожидаемого исполнения бюджета в 2019 году.</w:t>
      </w:r>
    </w:p>
    <w:p w:rsidR="00B16FDD" w:rsidRPr="00B16FDD" w:rsidRDefault="00B16FDD" w:rsidP="00D77D5D">
      <w:pPr>
        <w:shd w:val="clear" w:color="auto" w:fill="FFFFFF" w:themeFill="background1"/>
        <w:spacing w:after="0" w:line="240" w:lineRule="auto"/>
        <w:ind w:firstLine="709"/>
        <w:jc w:val="both"/>
        <w:rPr>
          <w:rFonts w:ascii="Times New Roman" w:eastAsia="Times New Roman" w:hAnsi="Times New Roman" w:cs="Times New Roman"/>
          <w:sz w:val="28"/>
          <w:szCs w:val="28"/>
          <w:lang w:eastAsia="ru-RU"/>
        </w:rPr>
      </w:pPr>
      <w:r w:rsidRPr="00B16FDD">
        <w:rPr>
          <w:rFonts w:ascii="Times New Roman" w:eastAsia="Calibri" w:hAnsi="Times New Roman" w:cs="Times New Roman"/>
          <w:sz w:val="28"/>
          <w:szCs w:val="28"/>
        </w:rPr>
        <w:t>Настоящее з</w:t>
      </w:r>
      <w:r w:rsidRPr="00B16FDD">
        <w:rPr>
          <w:rFonts w:ascii="Times New Roman" w:eastAsia="Times New Roman" w:hAnsi="Times New Roman" w:cs="Times New Roman"/>
          <w:sz w:val="28"/>
          <w:szCs w:val="28"/>
          <w:lang w:eastAsia="ru-RU"/>
        </w:rPr>
        <w:t>аключение подготовлено по результатам изучения Законопроекта и представленных с ним материалов с учетом результатов контрольных и экспертно-</w:t>
      </w:r>
      <w:r w:rsidRPr="00B16FDD">
        <w:rPr>
          <w:rFonts w:ascii="Times New Roman" w:eastAsia="Times New Roman" w:hAnsi="Times New Roman" w:cs="Times New Roman"/>
          <w:sz w:val="28"/>
          <w:szCs w:val="28"/>
          <w:lang w:eastAsia="ru-RU"/>
        </w:rPr>
        <w:lastRenderedPageBreak/>
        <w:t xml:space="preserve">аналитических мероприятий, проведенных у главных распорядителей средств республиканского бюджета. </w:t>
      </w:r>
    </w:p>
    <w:p w:rsidR="00B16FDD" w:rsidRPr="00B16FDD" w:rsidRDefault="00B16FDD" w:rsidP="00D77D5D">
      <w:pPr>
        <w:shd w:val="clear" w:color="auto" w:fill="FFFFFF" w:themeFill="background1"/>
        <w:spacing w:after="0" w:line="240" w:lineRule="auto"/>
        <w:ind w:right="-99" w:firstLine="708"/>
        <w:jc w:val="both"/>
        <w:rPr>
          <w:rFonts w:ascii="Times New Roman" w:eastAsia="Times New Roman" w:hAnsi="Times New Roman" w:cs="Times New Roman"/>
          <w:sz w:val="28"/>
          <w:szCs w:val="28"/>
          <w:lang w:eastAsia="ru-RU"/>
        </w:rPr>
      </w:pPr>
    </w:p>
    <w:p w:rsidR="00B16FDD" w:rsidRPr="00B16FDD" w:rsidRDefault="00B16FDD" w:rsidP="00D77D5D">
      <w:pPr>
        <w:shd w:val="clear" w:color="auto" w:fill="FFFFFF" w:themeFill="background1"/>
        <w:spacing w:after="0" w:line="240" w:lineRule="auto"/>
        <w:ind w:right="-99" w:firstLine="708"/>
        <w:jc w:val="center"/>
        <w:rPr>
          <w:rFonts w:ascii="Times New Roman" w:eastAsia="Times New Roman" w:hAnsi="Times New Roman" w:cs="Times New Roman"/>
          <w:b/>
          <w:sz w:val="28"/>
          <w:szCs w:val="28"/>
          <w:highlight w:val="yellow"/>
          <w:lang w:eastAsia="ru-RU"/>
        </w:rPr>
      </w:pPr>
      <w:r w:rsidRPr="00B16FDD">
        <w:rPr>
          <w:rFonts w:ascii="Times New Roman" w:eastAsia="Times New Roman" w:hAnsi="Times New Roman" w:cs="Times New Roman"/>
          <w:b/>
          <w:sz w:val="28"/>
          <w:szCs w:val="28"/>
          <w:lang w:eastAsia="ru-RU"/>
        </w:rPr>
        <w:t>Анализ основных характеристик и показателей проекта республиканского бюджета на 2020 год и на плановый период 2021 и 2022 годов, анализ текстовых статей Законопроекта</w:t>
      </w:r>
    </w:p>
    <w:p w:rsidR="00B16FDD" w:rsidRPr="00B16FDD" w:rsidRDefault="00B16FDD" w:rsidP="00D77D5D">
      <w:pPr>
        <w:shd w:val="clear" w:color="auto" w:fill="FFFFFF" w:themeFill="background1"/>
        <w:spacing w:after="0" w:line="240" w:lineRule="auto"/>
        <w:ind w:right="-99" w:firstLine="708"/>
        <w:jc w:val="both"/>
        <w:rPr>
          <w:rFonts w:ascii="Times New Roman" w:eastAsia="Times New Roman" w:hAnsi="Times New Roman" w:cs="Times New Roman"/>
          <w:b/>
          <w:sz w:val="28"/>
          <w:szCs w:val="28"/>
          <w:highlight w:val="yellow"/>
          <w:lang w:eastAsia="ru-RU"/>
        </w:rPr>
      </w:pPr>
    </w:p>
    <w:p w:rsidR="00B16FDD" w:rsidRPr="00B16FDD" w:rsidRDefault="00B16FDD" w:rsidP="00D77D5D">
      <w:pPr>
        <w:shd w:val="clear" w:color="auto" w:fill="FFFFFF" w:themeFill="background1"/>
        <w:autoSpaceDE w:val="0"/>
        <w:autoSpaceDN w:val="0"/>
        <w:adjustRightInd w:val="0"/>
        <w:spacing w:after="0" w:line="240" w:lineRule="auto"/>
        <w:ind w:firstLine="708"/>
        <w:jc w:val="both"/>
        <w:rPr>
          <w:rFonts w:ascii="Times New Roman" w:eastAsia="Calibri" w:hAnsi="Times New Roman" w:cs="Times New Roman"/>
          <w:sz w:val="28"/>
          <w:szCs w:val="28"/>
          <w:highlight w:val="yellow"/>
        </w:rPr>
      </w:pPr>
      <w:r w:rsidRPr="00B16FDD">
        <w:rPr>
          <w:rFonts w:ascii="Times New Roman" w:eastAsia="Calibri" w:hAnsi="Times New Roman" w:cs="Times New Roman"/>
          <w:sz w:val="28"/>
          <w:szCs w:val="28"/>
        </w:rPr>
        <w:t>Проект бюджета составлен на три года - очередной финансовый год (2020 год) и на плановый период (2021 и 2022 годов), что соответствует требованиям ст</w:t>
      </w:r>
      <w:r w:rsidR="00EC3958">
        <w:rPr>
          <w:rFonts w:ascii="Times New Roman" w:eastAsia="Calibri" w:hAnsi="Times New Roman" w:cs="Times New Roman"/>
          <w:sz w:val="28"/>
          <w:szCs w:val="28"/>
        </w:rPr>
        <w:t>атьи</w:t>
      </w:r>
      <w:r w:rsidRPr="00B16FDD">
        <w:rPr>
          <w:rFonts w:ascii="Times New Roman" w:eastAsia="Calibri" w:hAnsi="Times New Roman" w:cs="Times New Roman"/>
          <w:sz w:val="28"/>
          <w:szCs w:val="28"/>
        </w:rPr>
        <w:t xml:space="preserve"> 169 Б</w:t>
      </w:r>
      <w:r w:rsidR="00EC3958">
        <w:rPr>
          <w:rFonts w:ascii="Times New Roman" w:eastAsia="Calibri" w:hAnsi="Times New Roman" w:cs="Times New Roman"/>
          <w:sz w:val="28"/>
          <w:szCs w:val="28"/>
        </w:rPr>
        <w:t>юджетного Кодекса</w:t>
      </w:r>
      <w:r w:rsidRPr="00B16FDD">
        <w:rPr>
          <w:rFonts w:ascii="Times New Roman" w:eastAsia="Calibri" w:hAnsi="Times New Roman" w:cs="Times New Roman"/>
          <w:sz w:val="28"/>
          <w:szCs w:val="28"/>
        </w:rPr>
        <w:t xml:space="preserve"> РФ.</w:t>
      </w:r>
    </w:p>
    <w:p w:rsidR="00B16FDD" w:rsidRPr="00B16FDD" w:rsidRDefault="00B16FDD" w:rsidP="00D77D5D">
      <w:pPr>
        <w:shd w:val="clear" w:color="auto" w:fill="FFFFFF" w:themeFill="background1"/>
        <w:autoSpaceDE w:val="0"/>
        <w:autoSpaceDN w:val="0"/>
        <w:adjustRightInd w:val="0"/>
        <w:spacing w:after="0" w:line="240" w:lineRule="auto"/>
        <w:ind w:firstLine="708"/>
        <w:jc w:val="both"/>
        <w:rPr>
          <w:rFonts w:ascii="Times New Roman" w:eastAsia="Calibri" w:hAnsi="Times New Roman" w:cs="Times New Roman"/>
          <w:sz w:val="28"/>
          <w:szCs w:val="28"/>
        </w:rPr>
      </w:pPr>
      <w:r w:rsidRPr="00B16FDD">
        <w:rPr>
          <w:rFonts w:ascii="Times New Roman" w:eastAsia="Calibri" w:hAnsi="Times New Roman" w:cs="Times New Roman"/>
          <w:sz w:val="28"/>
          <w:szCs w:val="28"/>
        </w:rPr>
        <w:t xml:space="preserve">Статьей 21 Законопроекта предусмотрено, что в случае отклонения более чем на 10 </w:t>
      </w:r>
      <w:r w:rsidR="001C0980">
        <w:rPr>
          <w:rFonts w:ascii="Times New Roman" w:eastAsia="Calibri" w:hAnsi="Times New Roman" w:cs="Times New Roman"/>
          <w:sz w:val="28"/>
          <w:szCs w:val="28"/>
        </w:rPr>
        <w:t>%</w:t>
      </w:r>
      <w:r w:rsidRPr="00B16FDD">
        <w:rPr>
          <w:rFonts w:ascii="Times New Roman" w:eastAsia="Calibri" w:hAnsi="Times New Roman" w:cs="Times New Roman"/>
          <w:sz w:val="28"/>
          <w:szCs w:val="28"/>
        </w:rPr>
        <w:t xml:space="preserve"> объема совокупных поступлений в республиканский бюджет от сумм, установленных статьей 4 настоящего Закона, Глава Республики Ингушетия вправе вносить в Народное Собрание РИ предложения об изменении показателей республиканского бюджета. </w:t>
      </w:r>
    </w:p>
    <w:p w:rsidR="00B16FDD" w:rsidRPr="00B16FDD" w:rsidRDefault="00B16FDD" w:rsidP="00D77D5D">
      <w:pPr>
        <w:shd w:val="clear" w:color="auto" w:fill="FFFFFF" w:themeFill="background1"/>
        <w:autoSpaceDE w:val="0"/>
        <w:autoSpaceDN w:val="0"/>
        <w:adjustRightInd w:val="0"/>
        <w:spacing w:after="0" w:line="240" w:lineRule="auto"/>
        <w:ind w:firstLine="708"/>
        <w:jc w:val="both"/>
        <w:rPr>
          <w:rFonts w:ascii="Times New Roman" w:eastAsia="Times New Roman" w:hAnsi="Times New Roman" w:cs="Times New Roman"/>
          <w:color w:val="000000"/>
          <w:sz w:val="28"/>
          <w:szCs w:val="28"/>
          <w:highlight w:val="yellow"/>
          <w:shd w:val="clear" w:color="auto" w:fill="FFFFFF"/>
          <w:lang w:eastAsia="ru-RU"/>
        </w:rPr>
      </w:pPr>
      <w:r w:rsidRPr="00B16FDD">
        <w:rPr>
          <w:rFonts w:ascii="Times New Roman" w:eastAsia="Times New Roman" w:hAnsi="Times New Roman" w:cs="Times New Roman"/>
          <w:color w:val="000000"/>
          <w:sz w:val="28"/>
          <w:szCs w:val="28"/>
          <w:shd w:val="clear" w:color="auto" w:fill="FFFFFF"/>
          <w:lang w:eastAsia="ru-RU"/>
        </w:rPr>
        <w:t>Согласно статье 22 проекта закона, дополнительные доходы, поступившие в республиканский бюджет в 2020 году сверх сумм, установленных статьей 4 Законопроекта, направляются в первоочередном порядке на уменьшение размера дефицита бюджета и выплаты, сокращающие долговые обязательства бюджета, без внесения изменений и дополнений в настоящий закон.</w:t>
      </w:r>
      <w:r w:rsidRPr="00B16FDD">
        <w:rPr>
          <w:rFonts w:ascii="Times New Roman" w:eastAsia="Times New Roman" w:hAnsi="Times New Roman" w:cs="Times New Roman"/>
          <w:color w:val="000000"/>
          <w:sz w:val="28"/>
          <w:szCs w:val="28"/>
          <w:highlight w:val="yellow"/>
          <w:shd w:val="clear" w:color="auto" w:fill="FFFFFF"/>
          <w:lang w:eastAsia="ru-RU"/>
        </w:rPr>
        <w:t xml:space="preserve"> </w:t>
      </w:r>
    </w:p>
    <w:p w:rsidR="001C0980" w:rsidRDefault="00B16FDD" w:rsidP="00D77D5D">
      <w:pPr>
        <w:shd w:val="clear" w:color="auto" w:fill="FFFFFF" w:themeFill="background1"/>
        <w:autoSpaceDE w:val="0"/>
        <w:autoSpaceDN w:val="0"/>
        <w:adjustRightInd w:val="0"/>
        <w:spacing w:after="0" w:line="240" w:lineRule="auto"/>
        <w:ind w:firstLine="708"/>
        <w:jc w:val="both"/>
        <w:rPr>
          <w:rFonts w:ascii="Times New Roman" w:eastAsia="Times New Roman" w:hAnsi="Times New Roman" w:cs="Times New Roman"/>
          <w:color w:val="000000"/>
          <w:sz w:val="28"/>
          <w:szCs w:val="28"/>
          <w:shd w:val="clear" w:color="auto" w:fill="FFFFFF"/>
          <w:lang w:eastAsia="ru-RU"/>
        </w:rPr>
      </w:pPr>
      <w:r w:rsidRPr="00B16FDD">
        <w:rPr>
          <w:rFonts w:ascii="Times New Roman" w:eastAsia="Times New Roman" w:hAnsi="Times New Roman" w:cs="Times New Roman"/>
          <w:color w:val="000000"/>
          <w:sz w:val="28"/>
          <w:szCs w:val="28"/>
          <w:shd w:val="clear" w:color="auto" w:fill="FFFFFF"/>
          <w:lang w:eastAsia="ru-RU"/>
        </w:rPr>
        <w:t xml:space="preserve">Однако, доходы республиканского бюджета в Законопроекте утверждаются статьей 5 «Доходы республиканского бюджета на 2020 год и на плановый период 2021 и 2022 годов», а статьей 4 «Главные администраторы доходов республиканского бюджета на 2020 год и на плановый период 2021 и 2022 годов», на которую делаются ссылки в </w:t>
      </w:r>
      <w:r w:rsidR="001C0980">
        <w:rPr>
          <w:rFonts w:ascii="Times New Roman" w:eastAsia="Times New Roman" w:hAnsi="Times New Roman" w:cs="Times New Roman"/>
          <w:color w:val="000000"/>
          <w:sz w:val="28"/>
          <w:szCs w:val="28"/>
          <w:shd w:val="clear" w:color="auto" w:fill="FFFFFF"/>
          <w:lang w:eastAsia="ru-RU"/>
        </w:rPr>
        <w:t>статьях</w:t>
      </w:r>
      <w:r w:rsidRPr="00B16FDD">
        <w:rPr>
          <w:rFonts w:ascii="Times New Roman" w:eastAsia="Times New Roman" w:hAnsi="Times New Roman" w:cs="Times New Roman"/>
          <w:color w:val="000000"/>
          <w:sz w:val="28"/>
          <w:szCs w:val="28"/>
          <w:shd w:val="clear" w:color="auto" w:fill="FFFFFF"/>
          <w:lang w:eastAsia="ru-RU"/>
        </w:rPr>
        <w:t xml:space="preserve"> 21, 22, утверждаются перечни главных администраторов доходов и источников финансирования дефицита республиканского бюджета, а не устанавливает объемы доходов республиканского бюджета. </w:t>
      </w:r>
    </w:p>
    <w:p w:rsidR="00B16FDD" w:rsidRPr="00B16FDD" w:rsidRDefault="00B16FDD" w:rsidP="00D77D5D">
      <w:pPr>
        <w:shd w:val="clear" w:color="auto" w:fill="FFFFFF" w:themeFill="background1"/>
        <w:autoSpaceDE w:val="0"/>
        <w:autoSpaceDN w:val="0"/>
        <w:adjustRightInd w:val="0"/>
        <w:spacing w:after="0" w:line="240" w:lineRule="auto"/>
        <w:ind w:firstLine="708"/>
        <w:jc w:val="both"/>
        <w:rPr>
          <w:rFonts w:ascii="Times New Roman" w:eastAsia="Times New Roman" w:hAnsi="Times New Roman" w:cs="Times New Roman"/>
          <w:color w:val="000000"/>
          <w:sz w:val="28"/>
          <w:szCs w:val="28"/>
          <w:shd w:val="clear" w:color="auto" w:fill="FFFFFF"/>
          <w:lang w:eastAsia="ru-RU"/>
        </w:rPr>
      </w:pPr>
      <w:r w:rsidRPr="00B16FDD">
        <w:rPr>
          <w:rFonts w:ascii="Times New Roman" w:eastAsia="Times New Roman" w:hAnsi="Times New Roman" w:cs="Times New Roman"/>
          <w:color w:val="000000"/>
          <w:sz w:val="28"/>
          <w:szCs w:val="28"/>
          <w:shd w:val="clear" w:color="auto" w:fill="FFFFFF"/>
          <w:lang w:eastAsia="ru-RU"/>
        </w:rPr>
        <w:t xml:space="preserve">В связи с этим, в статьи 21 и 22 Законопроекта необходимо внести соответствующие изменения. </w:t>
      </w:r>
      <w:r w:rsidR="001C0980">
        <w:rPr>
          <w:rFonts w:ascii="Times New Roman" w:eastAsia="Times New Roman" w:hAnsi="Times New Roman" w:cs="Times New Roman"/>
          <w:color w:val="000000"/>
          <w:sz w:val="28"/>
          <w:szCs w:val="28"/>
          <w:shd w:val="clear" w:color="auto" w:fill="FFFFFF"/>
          <w:lang w:eastAsia="ru-RU"/>
        </w:rPr>
        <w:t>Следует</w:t>
      </w:r>
      <w:r w:rsidRPr="00B16FDD">
        <w:rPr>
          <w:rFonts w:ascii="Times New Roman" w:eastAsia="Times New Roman" w:hAnsi="Times New Roman" w:cs="Times New Roman"/>
          <w:color w:val="000000"/>
          <w:sz w:val="28"/>
          <w:szCs w:val="28"/>
          <w:shd w:val="clear" w:color="auto" w:fill="FFFFFF"/>
          <w:lang w:eastAsia="ru-RU"/>
        </w:rPr>
        <w:t xml:space="preserve"> отметить, что аналогичные замечания Контрольно-счетной палатой РИ неоднократно отражались в заключениях на проекты законов о республиканских бюджетах в предыдущие годы.</w:t>
      </w:r>
    </w:p>
    <w:p w:rsidR="00B16FDD" w:rsidRPr="00B16FDD" w:rsidRDefault="00B16FDD" w:rsidP="00D77D5D">
      <w:pPr>
        <w:shd w:val="clear" w:color="auto" w:fill="FFFFFF" w:themeFill="background1"/>
        <w:autoSpaceDE w:val="0"/>
        <w:autoSpaceDN w:val="0"/>
        <w:adjustRightInd w:val="0"/>
        <w:spacing w:after="0" w:line="240" w:lineRule="auto"/>
        <w:ind w:firstLine="708"/>
        <w:jc w:val="both"/>
        <w:rPr>
          <w:rFonts w:ascii="Times New Roman" w:eastAsia="Times New Roman" w:hAnsi="Times New Roman" w:cs="Times New Roman"/>
          <w:color w:val="000000"/>
          <w:sz w:val="28"/>
          <w:szCs w:val="28"/>
          <w:shd w:val="clear" w:color="auto" w:fill="FFFFFF"/>
          <w:lang w:eastAsia="ru-RU"/>
        </w:rPr>
      </w:pPr>
      <w:r w:rsidRPr="00B16FDD">
        <w:rPr>
          <w:rFonts w:ascii="Times New Roman" w:eastAsia="Times New Roman" w:hAnsi="Times New Roman" w:cs="Times New Roman"/>
          <w:color w:val="000000"/>
          <w:sz w:val="28"/>
          <w:szCs w:val="28"/>
          <w:shd w:val="clear" w:color="auto" w:fill="FFFFFF"/>
          <w:lang w:eastAsia="ru-RU"/>
        </w:rPr>
        <w:t xml:space="preserve">Основные параметры проекта республиканского бюджета на 2020 год и на плановый период 2021 и 2022 годов представлены в таблице. </w:t>
      </w:r>
    </w:p>
    <w:p w:rsidR="00B16FDD" w:rsidRPr="001C0980" w:rsidRDefault="001D6AF4" w:rsidP="00D77D5D">
      <w:pPr>
        <w:shd w:val="clear" w:color="auto" w:fill="FFFFFF" w:themeFill="background1"/>
        <w:autoSpaceDE w:val="0"/>
        <w:autoSpaceDN w:val="0"/>
        <w:adjustRightInd w:val="0"/>
        <w:spacing w:after="0" w:line="240" w:lineRule="auto"/>
        <w:ind w:firstLine="708"/>
        <w:jc w:val="right"/>
        <w:rPr>
          <w:rFonts w:ascii="Times New Roman" w:eastAsia="Times New Roman" w:hAnsi="Times New Roman" w:cs="Times New Roman"/>
          <w:color w:val="000000"/>
          <w:shd w:val="clear" w:color="auto" w:fill="FFFFFF"/>
          <w:lang w:eastAsia="ru-RU"/>
        </w:rPr>
      </w:pPr>
      <w:r>
        <w:rPr>
          <w:rFonts w:ascii="Times New Roman" w:eastAsia="Times New Roman" w:hAnsi="Times New Roman" w:cs="Times New Roman"/>
          <w:color w:val="000000"/>
          <w:shd w:val="clear" w:color="auto" w:fill="FFFFFF"/>
          <w:lang w:eastAsia="ru-RU"/>
        </w:rPr>
        <w:t>(</w:t>
      </w:r>
      <w:r w:rsidR="00B16FDD" w:rsidRPr="001C0980">
        <w:rPr>
          <w:rFonts w:ascii="Times New Roman" w:eastAsia="Times New Roman" w:hAnsi="Times New Roman" w:cs="Times New Roman"/>
          <w:color w:val="000000"/>
          <w:shd w:val="clear" w:color="auto" w:fill="FFFFFF"/>
          <w:lang w:eastAsia="ru-RU"/>
        </w:rPr>
        <w:t>тыс. руб.</w:t>
      </w:r>
      <w:r>
        <w:rPr>
          <w:rFonts w:ascii="Times New Roman" w:eastAsia="Times New Roman" w:hAnsi="Times New Roman" w:cs="Times New Roman"/>
          <w:color w:val="000000"/>
          <w:shd w:val="clear" w:color="auto" w:fill="FFFFFF"/>
          <w:lang w:eastAsia="ru-RU"/>
        </w:rPr>
        <w:t>)</w:t>
      </w:r>
    </w:p>
    <w:tbl>
      <w:tblPr>
        <w:tblStyle w:val="af"/>
        <w:tblW w:w="10518" w:type="dxa"/>
        <w:tblInd w:w="23" w:type="dxa"/>
        <w:tblLook w:val="04A0" w:firstRow="1" w:lastRow="0" w:firstColumn="1" w:lastColumn="0" w:noHBand="0" w:noVBand="1"/>
      </w:tblPr>
      <w:tblGrid>
        <w:gridCol w:w="1555"/>
        <w:gridCol w:w="1320"/>
        <w:gridCol w:w="1267"/>
        <w:gridCol w:w="1266"/>
        <w:gridCol w:w="1266"/>
        <w:gridCol w:w="1266"/>
        <w:gridCol w:w="1299"/>
        <w:gridCol w:w="1279"/>
      </w:tblGrid>
      <w:tr w:rsidR="00B16FDD" w:rsidRPr="00B16FDD" w:rsidTr="000F121D">
        <w:tc>
          <w:tcPr>
            <w:tcW w:w="1555" w:type="dxa"/>
          </w:tcPr>
          <w:p w:rsidR="00B16FDD" w:rsidRPr="000F121D" w:rsidRDefault="00B16FDD" w:rsidP="00D77D5D">
            <w:pPr>
              <w:shd w:val="clear" w:color="auto" w:fill="FFFFFF" w:themeFill="background1"/>
              <w:autoSpaceDE w:val="0"/>
              <w:autoSpaceDN w:val="0"/>
              <w:adjustRightInd w:val="0"/>
              <w:jc w:val="center"/>
              <w:rPr>
                <w:b/>
                <w:color w:val="000000"/>
                <w:shd w:val="clear" w:color="auto" w:fill="FFFFFF"/>
              </w:rPr>
            </w:pPr>
            <w:r w:rsidRPr="000F121D">
              <w:rPr>
                <w:b/>
                <w:color w:val="000000"/>
                <w:shd w:val="clear" w:color="auto" w:fill="FFFFFF"/>
              </w:rPr>
              <w:t>Наименование</w:t>
            </w:r>
          </w:p>
          <w:p w:rsidR="00B16FDD" w:rsidRPr="000F121D" w:rsidRDefault="00B16FDD" w:rsidP="00D77D5D">
            <w:pPr>
              <w:shd w:val="clear" w:color="auto" w:fill="FFFFFF" w:themeFill="background1"/>
              <w:autoSpaceDE w:val="0"/>
              <w:autoSpaceDN w:val="0"/>
              <w:adjustRightInd w:val="0"/>
              <w:jc w:val="center"/>
              <w:rPr>
                <w:b/>
                <w:color w:val="000000"/>
                <w:shd w:val="clear" w:color="auto" w:fill="FFFFFF"/>
              </w:rPr>
            </w:pPr>
            <w:r w:rsidRPr="000F121D">
              <w:rPr>
                <w:b/>
                <w:color w:val="000000"/>
                <w:shd w:val="clear" w:color="auto" w:fill="FFFFFF"/>
              </w:rPr>
              <w:t>показателя</w:t>
            </w:r>
          </w:p>
        </w:tc>
        <w:tc>
          <w:tcPr>
            <w:tcW w:w="1320" w:type="dxa"/>
          </w:tcPr>
          <w:p w:rsidR="00B16FDD" w:rsidRPr="000F121D" w:rsidRDefault="00B16FDD" w:rsidP="00D77D5D">
            <w:pPr>
              <w:shd w:val="clear" w:color="auto" w:fill="FFFFFF" w:themeFill="background1"/>
              <w:autoSpaceDE w:val="0"/>
              <w:autoSpaceDN w:val="0"/>
              <w:adjustRightInd w:val="0"/>
              <w:jc w:val="center"/>
              <w:rPr>
                <w:b/>
                <w:color w:val="000000"/>
                <w:shd w:val="clear" w:color="auto" w:fill="FFFFFF"/>
              </w:rPr>
            </w:pPr>
            <w:r w:rsidRPr="000F121D">
              <w:rPr>
                <w:b/>
                <w:color w:val="000000"/>
                <w:shd w:val="clear" w:color="auto" w:fill="FFFFFF"/>
              </w:rPr>
              <w:t>Утверждено</w:t>
            </w:r>
          </w:p>
          <w:p w:rsidR="00B16FDD" w:rsidRPr="000F121D" w:rsidRDefault="00B16FDD" w:rsidP="00D77D5D">
            <w:pPr>
              <w:shd w:val="clear" w:color="auto" w:fill="FFFFFF" w:themeFill="background1"/>
              <w:autoSpaceDE w:val="0"/>
              <w:autoSpaceDN w:val="0"/>
              <w:adjustRightInd w:val="0"/>
              <w:jc w:val="center"/>
              <w:rPr>
                <w:b/>
                <w:color w:val="000000"/>
                <w:shd w:val="clear" w:color="auto" w:fill="FFFFFF"/>
              </w:rPr>
            </w:pPr>
            <w:r w:rsidRPr="000F121D">
              <w:rPr>
                <w:b/>
                <w:color w:val="000000"/>
                <w:shd w:val="clear" w:color="auto" w:fill="FFFFFF"/>
              </w:rPr>
              <w:t>на 2019 г.</w:t>
            </w:r>
          </w:p>
        </w:tc>
        <w:tc>
          <w:tcPr>
            <w:tcW w:w="1267" w:type="dxa"/>
          </w:tcPr>
          <w:p w:rsidR="00B16FDD" w:rsidRPr="000F121D" w:rsidRDefault="00B16FDD" w:rsidP="00D77D5D">
            <w:pPr>
              <w:shd w:val="clear" w:color="auto" w:fill="FFFFFF" w:themeFill="background1"/>
              <w:autoSpaceDE w:val="0"/>
              <w:autoSpaceDN w:val="0"/>
              <w:adjustRightInd w:val="0"/>
              <w:jc w:val="center"/>
              <w:rPr>
                <w:b/>
                <w:color w:val="000000"/>
                <w:shd w:val="clear" w:color="auto" w:fill="FFFFFF"/>
              </w:rPr>
            </w:pPr>
            <w:r w:rsidRPr="000F121D">
              <w:rPr>
                <w:b/>
                <w:color w:val="000000"/>
                <w:shd w:val="clear" w:color="auto" w:fill="FFFFFF"/>
              </w:rPr>
              <w:t>Ожидаемая оценка 2019 г.</w:t>
            </w:r>
          </w:p>
        </w:tc>
        <w:tc>
          <w:tcPr>
            <w:tcW w:w="1266" w:type="dxa"/>
          </w:tcPr>
          <w:p w:rsidR="00B16FDD" w:rsidRPr="000F121D" w:rsidRDefault="00B16FDD" w:rsidP="00D77D5D">
            <w:pPr>
              <w:shd w:val="clear" w:color="auto" w:fill="FFFFFF" w:themeFill="background1"/>
              <w:autoSpaceDE w:val="0"/>
              <w:autoSpaceDN w:val="0"/>
              <w:adjustRightInd w:val="0"/>
              <w:jc w:val="center"/>
              <w:rPr>
                <w:b/>
                <w:color w:val="000000"/>
                <w:shd w:val="clear" w:color="auto" w:fill="FFFFFF"/>
              </w:rPr>
            </w:pPr>
            <w:r w:rsidRPr="000F121D">
              <w:rPr>
                <w:b/>
                <w:color w:val="000000"/>
                <w:shd w:val="clear" w:color="auto" w:fill="FFFFFF"/>
              </w:rPr>
              <w:t>2020 г.</w:t>
            </w:r>
          </w:p>
        </w:tc>
        <w:tc>
          <w:tcPr>
            <w:tcW w:w="1266" w:type="dxa"/>
          </w:tcPr>
          <w:p w:rsidR="00B16FDD" w:rsidRPr="000F121D" w:rsidRDefault="00B16FDD" w:rsidP="00D77D5D">
            <w:pPr>
              <w:shd w:val="clear" w:color="auto" w:fill="FFFFFF" w:themeFill="background1"/>
              <w:autoSpaceDE w:val="0"/>
              <w:autoSpaceDN w:val="0"/>
              <w:adjustRightInd w:val="0"/>
              <w:jc w:val="center"/>
              <w:rPr>
                <w:b/>
                <w:color w:val="000000"/>
                <w:shd w:val="clear" w:color="auto" w:fill="FFFFFF"/>
              </w:rPr>
            </w:pPr>
            <w:r w:rsidRPr="000F121D">
              <w:rPr>
                <w:b/>
                <w:color w:val="000000"/>
                <w:shd w:val="clear" w:color="auto" w:fill="FFFFFF"/>
              </w:rPr>
              <w:t>2021 г.</w:t>
            </w:r>
          </w:p>
        </w:tc>
        <w:tc>
          <w:tcPr>
            <w:tcW w:w="1266" w:type="dxa"/>
          </w:tcPr>
          <w:p w:rsidR="00B16FDD" w:rsidRPr="000F121D" w:rsidRDefault="00B16FDD" w:rsidP="00D77D5D">
            <w:pPr>
              <w:shd w:val="clear" w:color="auto" w:fill="FFFFFF" w:themeFill="background1"/>
              <w:autoSpaceDE w:val="0"/>
              <w:autoSpaceDN w:val="0"/>
              <w:adjustRightInd w:val="0"/>
              <w:jc w:val="center"/>
              <w:rPr>
                <w:b/>
                <w:color w:val="000000"/>
                <w:shd w:val="clear" w:color="auto" w:fill="FFFFFF"/>
              </w:rPr>
            </w:pPr>
            <w:r w:rsidRPr="000F121D">
              <w:rPr>
                <w:b/>
                <w:color w:val="000000"/>
                <w:shd w:val="clear" w:color="auto" w:fill="FFFFFF"/>
              </w:rPr>
              <w:t>2022 г.</w:t>
            </w:r>
          </w:p>
        </w:tc>
        <w:tc>
          <w:tcPr>
            <w:tcW w:w="1299" w:type="dxa"/>
          </w:tcPr>
          <w:p w:rsidR="00B16FDD" w:rsidRPr="000F121D" w:rsidRDefault="00B16FDD" w:rsidP="00D77D5D">
            <w:pPr>
              <w:shd w:val="clear" w:color="auto" w:fill="FFFFFF" w:themeFill="background1"/>
              <w:autoSpaceDE w:val="0"/>
              <w:autoSpaceDN w:val="0"/>
              <w:adjustRightInd w:val="0"/>
              <w:jc w:val="center"/>
              <w:rPr>
                <w:b/>
                <w:color w:val="000000"/>
                <w:shd w:val="clear" w:color="auto" w:fill="FFFFFF"/>
              </w:rPr>
            </w:pPr>
            <w:r w:rsidRPr="000F121D">
              <w:rPr>
                <w:b/>
                <w:color w:val="000000"/>
                <w:shd w:val="clear" w:color="auto" w:fill="FFFFFF"/>
              </w:rPr>
              <w:t>Проект 2020/</w:t>
            </w:r>
          </w:p>
          <w:p w:rsidR="00B16FDD" w:rsidRPr="000F121D" w:rsidRDefault="00B16FDD" w:rsidP="00D77D5D">
            <w:pPr>
              <w:shd w:val="clear" w:color="auto" w:fill="FFFFFF" w:themeFill="background1"/>
              <w:autoSpaceDE w:val="0"/>
              <w:autoSpaceDN w:val="0"/>
              <w:adjustRightInd w:val="0"/>
              <w:jc w:val="center"/>
              <w:rPr>
                <w:b/>
                <w:color w:val="000000"/>
                <w:shd w:val="clear" w:color="auto" w:fill="FFFFFF"/>
              </w:rPr>
            </w:pPr>
            <w:r w:rsidRPr="000F121D">
              <w:rPr>
                <w:b/>
                <w:color w:val="000000"/>
                <w:shd w:val="clear" w:color="auto" w:fill="FFFFFF"/>
              </w:rPr>
              <w:t>утвержд 2019</w:t>
            </w:r>
          </w:p>
        </w:tc>
        <w:tc>
          <w:tcPr>
            <w:tcW w:w="1279" w:type="dxa"/>
          </w:tcPr>
          <w:p w:rsidR="00B16FDD" w:rsidRPr="000F121D" w:rsidRDefault="00B16FDD" w:rsidP="00D77D5D">
            <w:pPr>
              <w:shd w:val="clear" w:color="auto" w:fill="FFFFFF" w:themeFill="background1"/>
              <w:autoSpaceDE w:val="0"/>
              <w:autoSpaceDN w:val="0"/>
              <w:adjustRightInd w:val="0"/>
              <w:jc w:val="center"/>
              <w:rPr>
                <w:b/>
                <w:color w:val="000000"/>
                <w:shd w:val="clear" w:color="auto" w:fill="FFFFFF"/>
              </w:rPr>
            </w:pPr>
            <w:r w:rsidRPr="000F121D">
              <w:rPr>
                <w:b/>
                <w:color w:val="000000"/>
                <w:shd w:val="clear" w:color="auto" w:fill="FFFFFF"/>
              </w:rPr>
              <w:t>Проект 2020/</w:t>
            </w:r>
          </w:p>
          <w:p w:rsidR="00B16FDD" w:rsidRPr="000F121D" w:rsidRDefault="00B16FDD" w:rsidP="00D77D5D">
            <w:pPr>
              <w:shd w:val="clear" w:color="auto" w:fill="FFFFFF" w:themeFill="background1"/>
              <w:autoSpaceDE w:val="0"/>
              <w:autoSpaceDN w:val="0"/>
              <w:adjustRightInd w:val="0"/>
              <w:jc w:val="center"/>
              <w:rPr>
                <w:b/>
                <w:color w:val="000000"/>
                <w:shd w:val="clear" w:color="auto" w:fill="FFFFFF"/>
              </w:rPr>
            </w:pPr>
            <w:r w:rsidRPr="000F121D">
              <w:rPr>
                <w:b/>
                <w:color w:val="000000"/>
                <w:shd w:val="clear" w:color="auto" w:fill="FFFFFF"/>
              </w:rPr>
              <w:t>Оценка 2019</w:t>
            </w:r>
          </w:p>
        </w:tc>
      </w:tr>
      <w:tr w:rsidR="00B16FDD" w:rsidRPr="00B16FDD" w:rsidTr="000F121D">
        <w:tc>
          <w:tcPr>
            <w:tcW w:w="1555" w:type="dxa"/>
          </w:tcPr>
          <w:p w:rsidR="00B16FDD" w:rsidRPr="000F121D" w:rsidRDefault="00B16FDD" w:rsidP="00D77D5D">
            <w:pPr>
              <w:shd w:val="clear" w:color="auto" w:fill="FFFFFF" w:themeFill="background1"/>
              <w:autoSpaceDE w:val="0"/>
              <w:autoSpaceDN w:val="0"/>
              <w:adjustRightInd w:val="0"/>
              <w:rPr>
                <w:shd w:val="clear" w:color="auto" w:fill="FFFFFF"/>
              </w:rPr>
            </w:pPr>
            <w:r w:rsidRPr="000F121D">
              <w:rPr>
                <w:shd w:val="clear" w:color="auto" w:fill="FFFFFF"/>
              </w:rPr>
              <w:t>Доходы, в том числе:</w:t>
            </w:r>
          </w:p>
        </w:tc>
        <w:tc>
          <w:tcPr>
            <w:tcW w:w="1320" w:type="dxa"/>
            <w:vAlign w:val="center"/>
          </w:tcPr>
          <w:p w:rsidR="00B16FDD" w:rsidRPr="000F121D" w:rsidRDefault="00B16FDD" w:rsidP="00D77D5D">
            <w:pPr>
              <w:shd w:val="clear" w:color="auto" w:fill="FFFFFF" w:themeFill="background1"/>
              <w:autoSpaceDE w:val="0"/>
              <w:autoSpaceDN w:val="0"/>
              <w:adjustRightInd w:val="0"/>
              <w:jc w:val="center"/>
              <w:rPr>
                <w:color w:val="000000"/>
                <w:shd w:val="clear" w:color="auto" w:fill="FFFFFF"/>
              </w:rPr>
            </w:pPr>
            <w:r w:rsidRPr="000F121D">
              <w:rPr>
                <w:color w:val="000000"/>
                <w:shd w:val="clear" w:color="auto" w:fill="FFFFFF"/>
              </w:rPr>
              <w:t>30 009 971,1</w:t>
            </w:r>
          </w:p>
        </w:tc>
        <w:tc>
          <w:tcPr>
            <w:tcW w:w="1267" w:type="dxa"/>
            <w:vAlign w:val="center"/>
          </w:tcPr>
          <w:p w:rsidR="00B16FDD" w:rsidRPr="000F121D" w:rsidRDefault="00B16FDD" w:rsidP="00D77D5D">
            <w:pPr>
              <w:shd w:val="clear" w:color="auto" w:fill="FFFFFF" w:themeFill="background1"/>
              <w:autoSpaceDE w:val="0"/>
              <w:autoSpaceDN w:val="0"/>
              <w:adjustRightInd w:val="0"/>
              <w:jc w:val="center"/>
              <w:rPr>
                <w:color w:val="000000"/>
                <w:shd w:val="clear" w:color="auto" w:fill="FFFFFF"/>
              </w:rPr>
            </w:pPr>
            <w:r w:rsidRPr="000F121D">
              <w:rPr>
                <w:color w:val="000000"/>
                <w:shd w:val="clear" w:color="auto" w:fill="FFFFFF"/>
              </w:rPr>
              <w:t>26 443 259,0</w:t>
            </w:r>
          </w:p>
        </w:tc>
        <w:tc>
          <w:tcPr>
            <w:tcW w:w="1266" w:type="dxa"/>
            <w:vAlign w:val="center"/>
          </w:tcPr>
          <w:p w:rsidR="00B16FDD" w:rsidRPr="000F121D" w:rsidRDefault="00B16FDD" w:rsidP="00D77D5D">
            <w:pPr>
              <w:shd w:val="clear" w:color="auto" w:fill="FFFFFF" w:themeFill="background1"/>
              <w:autoSpaceDE w:val="0"/>
              <w:autoSpaceDN w:val="0"/>
              <w:adjustRightInd w:val="0"/>
              <w:jc w:val="center"/>
              <w:rPr>
                <w:color w:val="000000"/>
                <w:shd w:val="clear" w:color="auto" w:fill="FFFFFF"/>
              </w:rPr>
            </w:pPr>
            <w:r w:rsidRPr="000F121D">
              <w:rPr>
                <w:color w:val="000000"/>
                <w:shd w:val="clear" w:color="auto" w:fill="FFFFFF"/>
              </w:rPr>
              <w:t>25 703 391,9</w:t>
            </w:r>
          </w:p>
        </w:tc>
        <w:tc>
          <w:tcPr>
            <w:tcW w:w="1266" w:type="dxa"/>
            <w:vAlign w:val="center"/>
          </w:tcPr>
          <w:p w:rsidR="00B16FDD" w:rsidRPr="000F121D" w:rsidRDefault="00B16FDD" w:rsidP="00D77D5D">
            <w:pPr>
              <w:shd w:val="clear" w:color="auto" w:fill="FFFFFF" w:themeFill="background1"/>
              <w:autoSpaceDE w:val="0"/>
              <w:autoSpaceDN w:val="0"/>
              <w:adjustRightInd w:val="0"/>
              <w:jc w:val="center"/>
              <w:rPr>
                <w:color w:val="000000"/>
                <w:shd w:val="clear" w:color="auto" w:fill="FFFFFF"/>
              </w:rPr>
            </w:pPr>
            <w:r w:rsidRPr="000F121D">
              <w:rPr>
                <w:color w:val="000000"/>
                <w:shd w:val="clear" w:color="auto" w:fill="FFFFFF"/>
              </w:rPr>
              <w:t>27 394 408,6</w:t>
            </w:r>
          </w:p>
        </w:tc>
        <w:tc>
          <w:tcPr>
            <w:tcW w:w="1266" w:type="dxa"/>
            <w:vAlign w:val="center"/>
          </w:tcPr>
          <w:p w:rsidR="00B16FDD" w:rsidRPr="000F121D" w:rsidRDefault="00B16FDD" w:rsidP="00D77D5D">
            <w:pPr>
              <w:shd w:val="clear" w:color="auto" w:fill="FFFFFF" w:themeFill="background1"/>
              <w:autoSpaceDE w:val="0"/>
              <w:autoSpaceDN w:val="0"/>
              <w:adjustRightInd w:val="0"/>
              <w:jc w:val="center"/>
              <w:rPr>
                <w:color w:val="000000"/>
                <w:shd w:val="clear" w:color="auto" w:fill="FFFFFF"/>
              </w:rPr>
            </w:pPr>
            <w:r w:rsidRPr="000F121D">
              <w:rPr>
                <w:color w:val="000000"/>
                <w:shd w:val="clear" w:color="auto" w:fill="FFFFFF"/>
              </w:rPr>
              <w:t>22 544 644,3</w:t>
            </w:r>
          </w:p>
        </w:tc>
        <w:tc>
          <w:tcPr>
            <w:tcW w:w="1299" w:type="dxa"/>
            <w:vAlign w:val="center"/>
          </w:tcPr>
          <w:p w:rsidR="00B16FDD" w:rsidRPr="000F121D" w:rsidRDefault="00B16FDD" w:rsidP="00D77D5D">
            <w:pPr>
              <w:shd w:val="clear" w:color="auto" w:fill="FFFFFF" w:themeFill="background1"/>
              <w:autoSpaceDE w:val="0"/>
              <w:autoSpaceDN w:val="0"/>
              <w:adjustRightInd w:val="0"/>
              <w:jc w:val="center"/>
              <w:rPr>
                <w:color w:val="000000"/>
                <w:shd w:val="clear" w:color="auto" w:fill="FFFFFF"/>
              </w:rPr>
            </w:pPr>
            <w:r w:rsidRPr="000F121D">
              <w:rPr>
                <w:color w:val="000000"/>
                <w:shd w:val="clear" w:color="auto" w:fill="FFFFFF"/>
              </w:rPr>
              <w:t>-4 306 579,2</w:t>
            </w:r>
          </w:p>
        </w:tc>
        <w:tc>
          <w:tcPr>
            <w:tcW w:w="1279" w:type="dxa"/>
            <w:vAlign w:val="center"/>
          </w:tcPr>
          <w:p w:rsidR="00B16FDD" w:rsidRPr="000F121D" w:rsidRDefault="00B16FDD" w:rsidP="00D77D5D">
            <w:pPr>
              <w:shd w:val="clear" w:color="auto" w:fill="FFFFFF" w:themeFill="background1"/>
              <w:autoSpaceDE w:val="0"/>
              <w:autoSpaceDN w:val="0"/>
              <w:adjustRightInd w:val="0"/>
              <w:jc w:val="center"/>
              <w:rPr>
                <w:color w:val="000000"/>
                <w:shd w:val="clear" w:color="auto" w:fill="FFFFFF"/>
              </w:rPr>
            </w:pPr>
            <w:r w:rsidRPr="000F121D">
              <w:rPr>
                <w:color w:val="000000"/>
                <w:shd w:val="clear" w:color="auto" w:fill="FFFFFF"/>
              </w:rPr>
              <w:t>-739 867,1</w:t>
            </w:r>
          </w:p>
        </w:tc>
      </w:tr>
      <w:tr w:rsidR="00B16FDD" w:rsidRPr="00B16FDD" w:rsidTr="000F121D">
        <w:tc>
          <w:tcPr>
            <w:tcW w:w="1555" w:type="dxa"/>
          </w:tcPr>
          <w:p w:rsidR="00B16FDD" w:rsidRPr="000F121D" w:rsidRDefault="00B16FDD" w:rsidP="00D77D5D">
            <w:pPr>
              <w:shd w:val="clear" w:color="auto" w:fill="FFFFFF" w:themeFill="background1"/>
              <w:autoSpaceDE w:val="0"/>
              <w:autoSpaceDN w:val="0"/>
              <w:adjustRightInd w:val="0"/>
              <w:rPr>
                <w:shd w:val="clear" w:color="auto" w:fill="FFFFFF"/>
              </w:rPr>
            </w:pPr>
            <w:r w:rsidRPr="000F121D">
              <w:rPr>
                <w:shd w:val="clear" w:color="auto" w:fill="FFFFFF"/>
              </w:rPr>
              <w:t>налоговые и неналоговые</w:t>
            </w:r>
          </w:p>
        </w:tc>
        <w:tc>
          <w:tcPr>
            <w:tcW w:w="1320" w:type="dxa"/>
            <w:vAlign w:val="center"/>
          </w:tcPr>
          <w:p w:rsidR="00B16FDD" w:rsidRPr="000F121D" w:rsidRDefault="00B16FDD" w:rsidP="00D77D5D">
            <w:pPr>
              <w:shd w:val="clear" w:color="auto" w:fill="FFFFFF" w:themeFill="background1"/>
              <w:autoSpaceDE w:val="0"/>
              <w:autoSpaceDN w:val="0"/>
              <w:adjustRightInd w:val="0"/>
              <w:jc w:val="center"/>
              <w:rPr>
                <w:color w:val="000000"/>
                <w:shd w:val="clear" w:color="auto" w:fill="FFFFFF"/>
              </w:rPr>
            </w:pPr>
            <w:r w:rsidRPr="000F121D">
              <w:rPr>
                <w:color w:val="000000"/>
                <w:shd w:val="clear" w:color="auto" w:fill="FFFFFF"/>
              </w:rPr>
              <w:t>5 010 809,4</w:t>
            </w:r>
          </w:p>
        </w:tc>
        <w:tc>
          <w:tcPr>
            <w:tcW w:w="1267" w:type="dxa"/>
            <w:vAlign w:val="center"/>
          </w:tcPr>
          <w:p w:rsidR="00B16FDD" w:rsidRPr="000F121D" w:rsidRDefault="00B16FDD" w:rsidP="00D77D5D">
            <w:pPr>
              <w:shd w:val="clear" w:color="auto" w:fill="FFFFFF" w:themeFill="background1"/>
              <w:autoSpaceDE w:val="0"/>
              <w:autoSpaceDN w:val="0"/>
              <w:adjustRightInd w:val="0"/>
              <w:jc w:val="center"/>
              <w:rPr>
                <w:color w:val="000000"/>
                <w:shd w:val="clear" w:color="auto" w:fill="FFFFFF"/>
              </w:rPr>
            </w:pPr>
            <w:r w:rsidRPr="000F121D">
              <w:rPr>
                <w:color w:val="000000"/>
                <w:shd w:val="clear" w:color="auto" w:fill="FFFFFF"/>
              </w:rPr>
              <w:t>3 069 938,0</w:t>
            </w:r>
          </w:p>
        </w:tc>
        <w:tc>
          <w:tcPr>
            <w:tcW w:w="1266" w:type="dxa"/>
            <w:vAlign w:val="center"/>
          </w:tcPr>
          <w:p w:rsidR="00B16FDD" w:rsidRPr="000F121D" w:rsidRDefault="00B16FDD" w:rsidP="00D77D5D">
            <w:pPr>
              <w:shd w:val="clear" w:color="auto" w:fill="FFFFFF" w:themeFill="background1"/>
              <w:autoSpaceDE w:val="0"/>
              <w:autoSpaceDN w:val="0"/>
              <w:adjustRightInd w:val="0"/>
              <w:jc w:val="center"/>
              <w:rPr>
                <w:color w:val="000000"/>
                <w:shd w:val="clear" w:color="auto" w:fill="FFFFFF"/>
              </w:rPr>
            </w:pPr>
            <w:r w:rsidRPr="000F121D">
              <w:rPr>
                <w:color w:val="000000"/>
                <w:shd w:val="clear" w:color="auto" w:fill="FFFFFF"/>
              </w:rPr>
              <w:t>4 331 004,0</w:t>
            </w:r>
          </w:p>
        </w:tc>
        <w:tc>
          <w:tcPr>
            <w:tcW w:w="1266" w:type="dxa"/>
            <w:vAlign w:val="center"/>
          </w:tcPr>
          <w:p w:rsidR="00B16FDD" w:rsidRPr="000F121D" w:rsidRDefault="00B16FDD" w:rsidP="00D77D5D">
            <w:pPr>
              <w:shd w:val="clear" w:color="auto" w:fill="FFFFFF" w:themeFill="background1"/>
              <w:autoSpaceDE w:val="0"/>
              <w:autoSpaceDN w:val="0"/>
              <w:adjustRightInd w:val="0"/>
              <w:jc w:val="center"/>
              <w:rPr>
                <w:color w:val="000000"/>
                <w:shd w:val="clear" w:color="auto" w:fill="FFFFFF"/>
              </w:rPr>
            </w:pPr>
            <w:r w:rsidRPr="000F121D">
              <w:rPr>
                <w:color w:val="000000"/>
                <w:shd w:val="clear" w:color="auto" w:fill="FFFFFF"/>
              </w:rPr>
              <w:t>4 360 705,3</w:t>
            </w:r>
          </w:p>
        </w:tc>
        <w:tc>
          <w:tcPr>
            <w:tcW w:w="1266" w:type="dxa"/>
            <w:vAlign w:val="center"/>
          </w:tcPr>
          <w:p w:rsidR="00B16FDD" w:rsidRPr="000F121D" w:rsidRDefault="00B16FDD" w:rsidP="00D77D5D">
            <w:pPr>
              <w:shd w:val="clear" w:color="auto" w:fill="FFFFFF" w:themeFill="background1"/>
              <w:autoSpaceDE w:val="0"/>
              <w:autoSpaceDN w:val="0"/>
              <w:adjustRightInd w:val="0"/>
              <w:jc w:val="center"/>
              <w:rPr>
                <w:color w:val="000000"/>
                <w:shd w:val="clear" w:color="auto" w:fill="FFFFFF"/>
              </w:rPr>
            </w:pPr>
            <w:r w:rsidRPr="000F121D">
              <w:rPr>
                <w:color w:val="000000"/>
                <w:shd w:val="clear" w:color="auto" w:fill="FFFFFF"/>
              </w:rPr>
              <w:t>4 565 528,6</w:t>
            </w:r>
          </w:p>
        </w:tc>
        <w:tc>
          <w:tcPr>
            <w:tcW w:w="1299" w:type="dxa"/>
            <w:vAlign w:val="center"/>
          </w:tcPr>
          <w:p w:rsidR="00B16FDD" w:rsidRPr="000F121D" w:rsidRDefault="00B16FDD" w:rsidP="00D77D5D">
            <w:pPr>
              <w:shd w:val="clear" w:color="auto" w:fill="FFFFFF" w:themeFill="background1"/>
              <w:autoSpaceDE w:val="0"/>
              <w:autoSpaceDN w:val="0"/>
              <w:adjustRightInd w:val="0"/>
              <w:jc w:val="center"/>
              <w:rPr>
                <w:color w:val="000000"/>
                <w:shd w:val="clear" w:color="auto" w:fill="FFFFFF"/>
              </w:rPr>
            </w:pPr>
            <w:r w:rsidRPr="000F121D">
              <w:rPr>
                <w:color w:val="000000"/>
                <w:shd w:val="clear" w:color="auto" w:fill="FFFFFF"/>
              </w:rPr>
              <w:t>-679 805,4</w:t>
            </w:r>
          </w:p>
        </w:tc>
        <w:tc>
          <w:tcPr>
            <w:tcW w:w="1279" w:type="dxa"/>
            <w:vAlign w:val="center"/>
          </w:tcPr>
          <w:p w:rsidR="00B16FDD" w:rsidRPr="000F121D" w:rsidRDefault="00B16FDD" w:rsidP="00D77D5D">
            <w:pPr>
              <w:shd w:val="clear" w:color="auto" w:fill="FFFFFF" w:themeFill="background1"/>
              <w:autoSpaceDE w:val="0"/>
              <w:autoSpaceDN w:val="0"/>
              <w:adjustRightInd w:val="0"/>
              <w:jc w:val="center"/>
              <w:rPr>
                <w:color w:val="000000"/>
                <w:shd w:val="clear" w:color="auto" w:fill="FFFFFF"/>
              </w:rPr>
            </w:pPr>
            <w:r w:rsidRPr="000F121D">
              <w:rPr>
                <w:color w:val="000000"/>
                <w:shd w:val="clear" w:color="auto" w:fill="FFFFFF"/>
              </w:rPr>
              <w:t>+1 261 066,0</w:t>
            </w:r>
          </w:p>
        </w:tc>
      </w:tr>
      <w:tr w:rsidR="00B16FDD" w:rsidRPr="00B16FDD" w:rsidTr="000F121D">
        <w:tc>
          <w:tcPr>
            <w:tcW w:w="1555" w:type="dxa"/>
          </w:tcPr>
          <w:p w:rsidR="00B16FDD" w:rsidRPr="000F121D" w:rsidRDefault="00B16FDD" w:rsidP="00D77D5D">
            <w:pPr>
              <w:shd w:val="clear" w:color="auto" w:fill="FFFFFF" w:themeFill="background1"/>
              <w:autoSpaceDE w:val="0"/>
              <w:autoSpaceDN w:val="0"/>
              <w:adjustRightInd w:val="0"/>
              <w:rPr>
                <w:shd w:val="clear" w:color="auto" w:fill="FFFFFF"/>
              </w:rPr>
            </w:pPr>
            <w:r w:rsidRPr="000F121D">
              <w:rPr>
                <w:shd w:val="clear" w:color="auto" w:fill="FFFFFF"/>
              </w:rPr>
              <w:t>безвозмездные перечисления</w:t>
            </w:r>
          </w:p>
        </w:tc>
        <w:tc>
          <w:tcPr>
            <w:tcW w:w="1320" w:type="dxa"/>
            <w:vAlign w:val="center"/>
          </w:tcPr>
          <w:p w:rsidR="00B16FDD" w:rsidRPr="000F121D" w:rsidRDefault="00B16FDD" w:rsidP="00D77D5D">
            <w:pPr>
              <w:shd w:val="clear" w:color="auto" w:fill="FFFFFF" w:themeFill="background1"/>
              <w:autoSpaceDE w:val="0"/>
              <w:autoSpaceDN w:val="0"/>
              <w:adjustRightInd w:val="0"/>
              <w:jc w:val="center"/>
              <w:rPr>
                <w:color w:val="000000"/>
                <w:shd w:val="clear" w:color="auto" w:fill="FFFFFF"/>
              </w:rPr>
            </w:pPr>
            <w:r w:rsidRPr="000F121D">
              <w:rPr>
                <w:color w:val="000000"/>
                <w:shd w:val="clear" w:color="auto" w:fill="FFFFFF"/>
              </w:rPr>
              <w:t>24 999 161,7</w:t>
            </w:r>
          </w:p>
        </w:tc>
        <w:tc>
          <w:tcPr>
            <w:tcW w:w="1267" w:type="dxa"/>
            <w:vAlign w:val="center"/>
          </w:tcPr>
          <w:p w:rsidR="00B16FDD" w:rsidRPr="000F121D" w:rsidRDefault="00B16FDD" w:rsidP="00D77D5D">
            <w:pPr>
              <w:shd w:val="clear" w:color="auto" w:fill="FFFFFF" w:themeFill="background1"/>
              <w:autoSpaceDE w:val="0"/>
              <w:autoSpaceDN w:val="0"/>
              <w:adjustRightInd w:val="0"/>
              <w:jc w:val="center"/>
              <w:rPr>
                <w:color w:val="000000"/>
                <w:shd w:val="clear" w:color="auto" w:fill="FFFFFF"/>
              </w:rPr>
            </w:pPr>
            <w:r w:rsidRPr="000F121D">
              <w:rPr>
                <w:color w:val="000000"/>
                <w:shd w:val="clear" w:color="auto" w:fill="FFFFFF"/>
              </w:rPr>
              <w:t>23 373 321,0</w:t>
            </w:r>
          </w:p>
        </w:tc>
        <w:tc>
          <w:tcPr>
            <w:tcW w:w="1266" w:type="dxa"/>
            <w:vAlign w:val="center"/>
          </w:tcPr>
          <w:p w:rsidR="00B16FDD" w:rsidRPr="000F121D" w:rsidRDefault="00B16FDD" w:rsidP="00D77D5D">
            <w:pPr>
              <w:shd w:val="clear" w:color="auto" w:fill="FFFFFF" w:themeFill="background1"/>
              <w:autoSpaceDE w:val="0"/>
              <w:autoSpaceDN w:val="0"/>
              <w:adjustRightInd w:val="0"/>
              <w:jc w:val="center"/>
              <w:rPr>
                <w:color w:val="000000"/>
                <w:shd w:val="clear" w:color="auto" w:fill="FFFFFF"/>
              </w:rPr>
            </w:pPr>
            <w:r w:rsidRPr="000F121D">
              <w:rPr>
                <w:color w:val="000000"/>
                <w:shd w:val="clear" w:color="auto" w:fill="FFFFFF"/>
              </w:rPr>
              <w:t>21 372 387,9</w:t>
            </w:r>
          </w:p>
        </w:tc>
        <w:tc>
          <w:tcPr>
            <w:tcW w:w="1266" w:type="dxa"/>
            <w:vAlign w:val="center"/>
          </w:tcPr>
          <w:p w:rsidR="00B16FDD" w:rsidRPr="000F121D" w:rsidRDefault="00B16FDD" w:rsidP="00D77D5D">
            <w:pPr>
              <w:shd w:val="clear" w:color="auto" w:fill="FFFFFF" w:themeFill="background1"/>
              <w:autoSpaceDE w:val="0"/>
              <w:autoSpaceDN w:val="0"/>
              <w:adjustRightInd w:val="0"/>
              <w:jc w:val="center"/>
              <w:rPr>
                <w:color w:val="000000"/>
                <w:shd w:val="clear" w:color="auto" w:fill="FFFFFF"/>
              </w:rPr>
            </w:pPr>
            <w:r w:rsidRPr="000F121D">
              <w:rPr>
                <w:color w:val="000000"/>
                <w:shd w:val="clear" w:color="auto" w:fill="FFFFFF"/>
              </w:rPr>
              <w:t>23 033 703,3</w:t>
            </w:r>
          </w:p>
        </w:tc>
        <w:tc>
          <w:tcPr>
            <w:tcW w:w="1266" w:type="dxa"/>
            <w:vAlign w:val="center"/>
          </w:tcPr>
          <w:p w:rsidR="00B16FDD" w:rsidRPr="000F121D" w:rsidRDefault="00B16FDD" w:rsidP="00D77D5D">
            <w:pPr>
              <w:shd w:val="clear" w:color="auto" w:fill="FFFFFF" w:themeFill="background1"/>
              <w:autoSpaceDE w:val="0"/>
              <w:autoSpaceDN w:val="0"/>
              <w:adjustRightInd w:val="0"/>
              <w:jc w:val="center"/>
              <w:rPr>
                <w:color w:val="000000"/>
                <w:shd w:val="clear" w:color="auto" w:fill="FFFFFF"/>
              </w:rPr>
            </w:pPr>
            <w:r w:rsidRPr="000F121D">
              <w:rPr>
                <w:color w:val="000000"/>
                <w:shd w:val="clear" w:color="auto" w:fill="FFFFFF"/>
              </w:rPr>
              <w:t>17 979 115,7</w:t>
            </w:r>
          </w:p>
        </w:tc>
        <w:tc>
          <w:tcPr>
            <w:tcW w:w="1299" w:type="dxa"/>
            <w:vAlign w:val="center"/>
          </w:tcPr>
          <w:p w:rsidR="00B16FDD" w:rsidRPr="000F121D" w:rsidRDefault="00B16FDD" w:rsidP="00D77D5D">
            <w:pPr>
              <w:shd w:val="clear" w:color="auto" w:fill="FFFFFF" w:themeFill="background1"/>
              <w:autoSpaceDE w:val="0"/>
              <w:autoSpaceDN w:val="0"/>
              <w:adjustRightInd w:val="0"/>
              <w:jc w:val="center"/>
              <w:rPr>
                <w:color w:val="000000"/>
                <w:shd w:val="clear" w:color="auto" w:fill="FFFFFF"/>
              </w:rPr>
            </w:pPr>
            <w:r w:rsidRPr="000F121D">
              <w:rPr>
                <w:color w:val="000000"/>
                <w:shd w:val="clear" w:color="auto" w:fill="FFFFFF"/>
              </w:rPr>
              <w:t>-3 626 773,8</w:t>
            </w:r>
          </w:p>
        </w:tc>
        <w:tc>
          <w:tcPr>
            <w:tcW w:w="1279" w:type="dxa"/>
            <w:vAlign w:val="center"/>
          </w:tcPr>
          <w:p w:rsidR="00B16FDD" w:rsidRPr="000F121D" w:rsidRDefault="00B16FDD" w:rsidP="00D77D5D">
            <w:pPr>
              <w:shd w:val="clear" w:color="auto" w:fill="FFFFFF" w:themeFill="background1"/>
              <w:autoSpaceDE w:val="0"/>
              <w:autoSpaceDN w:val="0"/>
              <w:adjustRightInd w:val="0"/>
              <w:jc w:val="center"/>
              <w:rPr>
                <w:color w:val="000000"/>
                <w:shd w:val="clear" w:color="auto" w:fill="FFFFFF"/>
              </w:rPr>
            </w:pPr>
            <w:r w:rsidRPr="000F121D">
              <w:rPr>
                <w:color w:val="000000"/>
                <w:shd w:val="clear" w:color="auto" w:fill="FFFFFF"/>
              </w:rPr>
              <w:t>-2 000 933,1</w:t>
            </w:r>
          </w:p>
        </w:tc>
      </w:tr>
      <w:tr w:rsidR="00B16FDD" w:rsidRPr="00B16FDD" w:rsidTr="000F121D">
        <w:tc>
          <w:tcPr>
            <w:tcW w:w="1555" w:type="dxa"/>
          </w:tcPr>
          <w:p w:rsidR="00B16FDD" w:rsidRPr="000F121D" w:rsidRDefault="00B16FDD" w:rsidP="00D77D5D">
            <w:pPr>
              <w:shd w:val="clear" w:color="auto" w:fill="FFFFFF" w:themeFill="background1"/>
              <w:autoSpaceDE w:val="0"/>
              <w:autoSpaceDN w:val="0"/>
              <w:adjustRightInd w:val="0"/>
              <w:rPr>
                <w:shd w:val="clear" w:color="auto" w:fill="FFFFFF"/>
              </w:rPr>
            </w:pPr>
            <w:r w:rsidRPr="000F121D">
              <w:rPr>
                <w:shd w:val="clear" w:color="auto" w:fill="FFFFFF"/>
              </w:rPr>
              <w:t>Расходы</w:t>
            </w:r>
          </w:p>
        </w:tc>
        <w:tc>
          <w:tcPr>
            <w:tcW w:w="1320" w:type="dxa"/>
            <w:vAlign w:val="center"/>
          </w:tcPr>
          <w:p w:rsidR="00B16FDD" w:rsidRPr="000F121D" w:rsidRDefault="00B16FDD" w:rsidP="00D77D5D">
            <w:pPr>
              <w:shd w:val="clear" w:color="auto" w:fill="FFFFFF" w:themeFill="background1"/>
              <w:autoSpaceDE w:val="0"/>
              <w:autoSpaceDN w:val="0"/>
              <w:adjustRightInd w:val="0"/>
              <w:jc w:val="center"/>
              <w:rPr>
                <w:color w:val="000000"/>
                <w:shd w:val="clear" w:color="auto" w:fill="FFFFFF"/>
              </w:rPr>
            </w:pPr>
            <w:r w:rsidRPr="000F121D">
              <w:rPr>
                <w:color w:val="000000"/>
                <w:shd w:val="clear" w:color="auto" w:fill="FFFFFF"/>
              </w:rPr>
              <w:t>30 543 276,2</w:t>
            </w:r>
          </w:p>
        </w:tc>
        <w:tc>
          <w:tcPr>
            <w:tcW w:w="1267" w:type="dxa"/>
            <w:vAlign w:val="center"/>
          </w:tcPr>
          <w:p w:rsidR="00B16FDD" w:rsidRPr="000F121D" w:rsidRDefault="00B16FDD" w:rsidP="00D77D5D">
            <w:pPr>
              <w:shd w:val="clear" w:color="auto" w:fill="FFFFFF" w:themeFill="background1"/>
              <w:autoSpaceDE w:val="0"/>
              <w:autoSpaceDN w:val="0"/>
              <w:adjustRightInd w:val="0"/>
              <w:jc w:val="center"/>
              <w:rPr>
                <w:color w:val="000000"/>
                <w:shd w:val="clear" w:color="auto" w:fill="FFFFFF"/>
              </w:rPr>
            </w:pPr>
            <w:r w:rsidRPr="000F121D">
              <w:rPr>
                <w:color w:val="000000"/>
                <w:shd w:val="clear" w:color="auto" w:fill="FFFFFF"/>
              </w:rPr>
              <w:t>28 148 006,0</w:t>
            </w:r>
          </w:p>
        </w:tc>
        <w:tc>
          <w:tcPr>
            <w:tcW w:w="1266" w:type="dxa"/>
            <w:vAlign w:val="center"/>
          </w:tcPr>
          <w:p w:rsidR="00B16FDD" w:rsidRPr="000F121D" w:rsidRDefault="00B16FDD" w:rsidP="00D77D5D">
            <w:pPr>
              <w:shd w:val="clear" w:color="auto" w:fill="FFFFFF" w:themeFill="background1"/>
              <w:autoSpaceDE w:val="0"/>
              <w:autoSpaceDN w:val="0"/>
              <w:adjustRightInd w:val="0"/>
              <w:jc w:val="center"/>
              <w:rPr>
                <w:color w:val="000000"/>
                <w:shd w:val="clear" w:color="auto" w:fill="FFFFFF"/>
              </w:rPr>
            </w:pPr>
            <w:r w:rsidRPr="000F121D">
              <w:rPr>
                <w:color w:val="000000"/>
                <w:shd w:val="clear" w:color="auto" w:fill="FFFFFF"/>
              </w:rPr>
              <w:t>25 770 292,8</w:t>
            </w:r>
          </w:p>
        </w:tc>
        <w:tc>
          <w:tcPr>
            <w:tcW w:w="1266" w:type="dxa"/>
            <w:vAlign w:val="center"/>
          </w:tcPr>
          <w:p w:rsidR="00B16FDD" w:rsidRPr="000F121D" w:rsidRDefault="00B16FDD" w:rsidP="00D77D5D">
            <w:pPr>
              <w:shd w:val="clear" w:color="auto" w:fill="FFFFFF" w:themeFill="background1"/>
              <w:autoSpaceDE w:val="0"/>
              <w:autoSpaceDN w:val="0"/>
              <w:adjustRightInd w:val="0"/>
              <w:jc w:val="center"/>
              <w:rPr>
                <w:color w:val="000000"/>
                <w:shd w:val="clear" w:color="auto" w:fill="FFFFFF"/>
              </w:rPr>
            </w:pPr>
            <w:r w:rsidRPr="000F121D">
              <w:rPr>
                <w:color w:val="000000"/>
                <w:shd w:val="clear" w:color="auto" w:fill="FFFFFF"/>
              </w:rPr>
              <w:t>27 394 408,6</w:t>
            </w:r>
          </w:p>
        </w:tc>
        <w:tc>
          <w:tcPr>
            <w:tcW w:w="1266" w:type="dxa"/>
            <w:vAlign w:val="center"/>
          </w:tcPr>
          <w:p w:rsidR="00B16FDD" w:rsidRPr="000F121D" w:rsidRDefault="00B16FDD" w:rsidP="00D77D5D">
            <w:pPr>
              <w:shd w:val="clear" w:color="auto" w:fill="FFFFFF" w:themeFill="background1"/>
              <w:autoSpaceDE w:val="0"/>
              <w:autoSpaceDN w:val="0"/>
              <w:adjustRightInd w:val="0"/>
              <w:jc w:val="center"/>
              <w:rPr>
                <w:color w:val="000000"/>
                <w:shd w:val="clear" w:color="auto" w:fill="FFFFFF"/>
              </w:rPr>
            </w:pPr>
            <w:r w:rsidRPr="000F121D">
              <w:rPr>
                <w:color w:val="000000"/>
                <w:shd w:val="clear" w:color="auto" w:fill="FFFFFF"/>
              </w:rPr>
              <w:t>22 544 644,3</w:t>
            </w:r>
          </w:p>
        </w:tc>
        <w:tc>
          <w:tcPr>
            <w:tcW w:w="1299" w:type="dxa"/>
            <w:vAlign w:val="center"/>
          </w:tcPr>
          <w:p w:rsidR="00B16FDD" w:rsidRPr="000F121D" w:rsidRDefault="00B16FDD" w:rsidP="00D77D5D">
            <w:pPr>
              <w:shd w:val="clear" w:color="auto" w:fill="FFFFFF" w:themeFill="background1"/>
              <w:autoSpaceDE w:val="0"/>
              <w:autoSpaceDN w:val="0"/>
              <w:adjustRightInd w:val="0"/>
              <w:jc w:val="center"/>
              <w:rPr>
                <w:color w:val="000000"/>
                <w:shd w:val="clear" w:color="auto" w:fill="FFFFFF"/>
              </w:rPr>
            </w:pPr>
            <w:r w:rsidRPr="000F121D">
              <w:rPr>
                <w:color w:val="000000"/>
                <w:shd w:val="clear" w:color="auto" w:fill="FFFFFF"/>
              </w:rPr>
              <w:t>-4 772 983,4</w:t>
            </w:r>
          </w:p>
        </w:tc>
        <w:tc>
          <w:tcPr>
            <w:tcW w:w="1279" w:type="dxa"/>
            <w:vAlign w:val="center"/>
          </w:tcPr>
          <w:p w:rsidR="00B16FDD" w:rsidRPr="000F121D" w:rsidRDefault="00B16FDD" w:rsidP="00D77D5D">
            <w:pPr>
              <w:shd w:val="clear" w:color="auto" w:fill="FFFFFF" w:themeFill="background1"/>
              <w:autoSpaceDE w:val="0"/>
              <w:autoSpaceDN w:val="0"/>
              <w:adjustRightInd w:val="0"/>
              <w:jc w:val="center"/>
              <w:rPr>
                <w:color w:val="000000"/>
                <w:shd w:val="clear" w:color="auto" w:fill="FFFFFF"/>
              </w:rPr>
            </w:pPr>
            <w:r w:rsidRPr="000F121D">
              <w:rPr>
                <w:color w:val="000000"/>
                <w:shd w:val="clear" w:color="auto" w:fill="FFFFFF"/>
              </w:rPr>
              <w:t>-2 377 713,2</w:t>
            </w:r>
          </w:p>
        </w:tc>
      </w:tr>
      <w:tr w:rsidR="00B16FDD" w:rsidRPr="00B16FDD" w:rsidTr="000F121D">
        <w:tc>
          <w:tcPr>
            <w:tcW w:w="1555" w:type="dxa"/>
          </w:tcPr>
          <w:p w:rsidR="00B16FDD" w:rsidRPr="000F121D" w:rsidRDefault="00B16FDD" w:rsidP="00D77D5D">
            <w:pPr>
              <w:shd w:val="clear" w:color="auto" w:fill="FFFFFF" w:themeFill="background1"/>
              <w:autoSpaceDE w:val="0"/>
              <w:autoSpaceDN w:val="0"/>
              <w:adjustRightInd w:val="0"/>
              <w:rPr>
                <w:shd w:val="clear" w:color="auto" w:fill="FFFFFF"/>
              </w:rPr>
            </w:pPr>
            <w:r w:rsidRPr="000F121D">
              <w:rPr>
                <w:shd w:val="clear" w:color="auto" w:fill="FFFFFF"/>
              </w:rPr>
              <w:t>Дефицит</w:t>
            </w:r>
          </w:p>
        </w:tc>
        <w:tc>
          <w:tcPr>
            <w:tcW w:w="1320" w:type="dxa"/>
            <w:vAlign w:val="center"/>
          </w:tcPr>
          <w:p w:rsidR="00B16FDD" w:rsidRPr="000F121D" w:rsidRDefault="00B16FDD" w:rsidP="00D77D5D">
            <w:pPr>
              <w:shd w:val="clear" w:color="auto" w:fill="FFFFFF" w:themeFill="background1"/>
              <w:autoSpaceDE w:val="0"/>
              <w:autoSpaceDN w:val="0"/>
              <w:adjustRightInd w:val="0"/>
              <w:jc w:val="center"/>
              <w:rPr>
                <w:color w:val="000000"/>
                <w:shd w:val="clear" w:color="auto" w:fill="FFFFFF"/>
              </w:rPr>
            </w:pPr>
            <w:r w:rsidRPr="000F121D">
              <w:rPr>
                <w:color w:val="000000"/>
                <w:shd w:val="clear" w:color="auto" w:fill="FFFFFF"/>
              </w:rPr>
              <w:t>533 305,1</w:t>
            </w:r>
          </w:p>
        </w:tc>
        <w:tc>
          <w:tcPr>
            <w:tcW w:w="1267" w:type="dxa"/>
            <w:vAlign w:val="center"/>
          </w:tcPr>
          <w:p w:rsidR="00B16FDD" w:rsidRPr="000F121D" w:rsidRDefault="00B16FDD" w:rsidP="00D77D5D">
            <w:pPr>
              <w:shd w:val="clear" w:color="auto" w:fill="FFFFFF" w:themeFill="background1"/>
              <w:autoSpaceDE w:val="0"/>
              <w:autoSpaceDN w:val="0"/>
              <w:adjustRightInd w:val="0"/>
              <w:jc w:val="center"/>
              <w:rPr>
                <w:color w:val="000000"/>
                <w:shd w:val="clear" w:color="auto" w:fill="FFFFFF"/>
              </w:rPr>
            </w:pPr>
            <w:r w:rsidRPr="000F121D">
              <w:rPr>
                <w:color w:val="000000"/>
                <w:shd w:val="clear" w:color="auto" w:fill="FFFFFF"/>
              </w:rPr>
              <w:t>1 704 747,0</w:t>
            </w:r>
          </w:p>
        </w:tc>
        <w:tc>
          <w:tcPr>
            <w:tcW w:w="1266" w:type="dxa"/>
            <w:vAlign w:val="center"/>
          </w:tcPr>
          <w:p w:rsidR="00B16FDD" w:rsidRPr="000F121D" w:rsidRDefault="00B16FDD" w:rsidP="00D77D5D">
            <w:pPr>
              <w:shd w:val="clear" w:color="auto" w:fill="FFFFFF" w:themeFill="background1"/>
              <w:autoSpaceDE w:val="0"/>
              <w:autoSpaceDN w:val="0"/>
              <w:adjustRightInd w:val="0"/>
              <w:jc w:val="center"/>
              <w:rPr>
                <w:color w:val="000000"/>
                <w:shd w:val="clear" w:color="auto" w:fill="FFFFFF"/>
              </w:rPr>
            </w:pPr>
            <w:r w:rsidRPr="000F121D">
              <w:rPr>
                <w:color w:val="000000"/>
                <w:shd w:val="clear" w:color="auto" w:fill="FFFFFF"/>
              </w:rPr>
              <w:t>66 900,9</w:t>
            </w:r>
          </w:p>
        </w:tc>
        <w:tc>
          <w:tcPr>
            <w:tcW w:w="1266" w:type="dxa"/>
            <w:vAlign w:val="center"/>
          </w:tcPr>
          <w:p w:rsidR="00B16FDD" w:rsidRPr="000F121D" w:rsidRDefault="00B16FDD" w:rsidP="00D77D5D">
            <w:pPr>
              <w:shd w:val="clear" w:color="auto" w:fill="FFFFFF" w:themeFill="background1"/>
              <w:autoSpaceDE w:val="0"/>
              <w:autoSpaceDN w:val="0"/>
              <w:adjustRightInd w:val="0"/>
              <w:jc w:val="center"/>
              <w:rPr>
                <w:color w:val="000000"/>
                <w:shd w:val="clear" w:color="auto" w:fill="FFFFFF"/>
              </w:rPr>
            </w:pPr>
            <w:r w:rsidRPr="000F121D">
              <w:rPr>
                <w:color w:val="000000"/>
                <w:shd w:val="clear" w:color="auto" w:fill="FFFFFF"/>
              </w:rPr>
              <w:t>-</w:t>
            </w:r>
          </w:p>
        </w:tc>
        <w:tc>
          <w:tcPr>
            <w:tcW w:w="1266" w:type="dxa"/>
            <w:vAlign w:val="center"/>
          </w:tcPr>
          <w:p w:rsidR="00B16FDD" w:rsidRPr="000F121D" w:rsidRDefault="00B16FDD" w:rsidP="00D77D5D">
            <w:pPr>
              <w:shd w:val="clear" w:color="auto" w:fill="FFFFFF" w:themeFill="background1"/>
              <w:autoSpaceDE w:val="0"/>
              <w:autoSpaceDN w:val="0"/>
              <w:adjustRightInd w:val="0"/>
              <w:jc w:val="center"/>
              <w:rPr>
                <w:color w:val="000000"/>
                <w:shd w:val="clear" w:color="auto" w:fill="FFFFFF"/>
              </w:rPr>
            </w:pPr>
            <w:r w:rsidRPr="000F121D">
              <w:rPr>
                <w:color w:val="000000"/>
                <w:shd w:val="clear" w:color="auto" w:fill="FFFFFF"/>
              </w:rPr>
              <w:t>-</w:t>
            </w:r>
          </w:p>
        </w:tc>
        <w:tc>
          <w:tcPr>
            <w:tcW w:w="1299" w:type="dxa"/>
            <w:vAlign w:val="center"/>
          </w:tcPr>
          <w:p w:rsidR="00B16FDD" w:rsidRPr="000F121D" w:rsidRDefault="00B16FDD" w:rsidP="00D77D5D">
            <w:pPr>
              <w:shd w:val="clear" w:color="auto" w:fill="FFFFFF" w:themeFill="background1"/>
              <w:autoSpaceDE w:val="0"/>
              <w:autoSpaceDN w:val="0"/>
              <w:adjustRightInd w:val="0"/>
              <w:jc w:val="center"/>
              <w:rPr>
                <w:color w:val="000000"/>
                <w:shd w:val="clear" w:color="auto" w:fill="FFFFFF"/>
              </w:rPr>
            </w:pPr>
            <w:r w:rsidRPr="000F121D">
              <w:rPr>
                <w:color w:val="000000"/>
                <w:shd w:val="clear" w:color="auto" w:fill="FFFFFF"/>
              </w:rPr>
              <w:t>-466 404,2</w:t>
            </w:r>
          </w:p>
        </w:tc>
        <w:tc>
          <w:tcPr>
            <w:tcW w:w="1279" w:type="dxa"/>
            <w:vAlign w:val="center"/>
          </w:tcPr>
          <w:p w:rsidR="00B16FDD" w:rsidRPr="000F121D" w:rsidRDefault="00B16FDD" w:rsidP="00D77D5D">
            <w:pPr>
              <w:shd w:val="clear" w:color="auto" w:fill="FFFFFF" w:themeFill="background1"/>
              <w:autoSpaceDE w:val="0"/>
              <w:autoSpaceDN w:val="0"/>
              <w:adjustRightInd w:val="0"/>
              <w:jc w:val="center"/>
              <w:rPr>
                <w:color w:val="000000"/>
                <w:shd w:val="clear" w:color="auto" w:fill="FFFFFF"/>
              </w:rPr>
            </w:pPr>
            <w:r w:rsidRPr="000F121D">
              <w:rPr>
                <w:color w:val="000000"/>
                <w:shd w:val="clear" w:color="auto" w:fill="FFFFFF"/>
              </w:rPr>
              <w:t>-1 637 846,1</w:t>
            </w:r>
          </w:p>
        </w:tc>
      </w:tr>
    </w:tbl>
    <w:p w:rsidR="00B16FDD" w:rsidRPr="00B16FDD" w:rsidRDefault="00B16FDD" w:rsidP="00D77D5D">
      <w:pPr>
        <w:shd w:val="clear" w:color="auto" w:fill="FFFFFF" w:themeFill="background1"/>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B16FDD">
        <w:rPr>
          <w:rFonts w:ascii="Times New Roman" w:eastAsia="Times New Roman" w:hAnsi="Times New Roman" w:cs="Times New Roman"/>
          <w:sz w:val="28"/>
          <w:szCs w:val="28"/>
          <w:lang w:eastAsia="ru-RU"/>
        </w:rPr>
        <w:lastRenderedPageBreak/>
        <w:t>В соответствии со ст</w:t>
      </w:r>
      <w:r w:rsidR="000F121D">
        <w:rPr>
          <w:rFonts w:ascii="Times New Roman" w:eastAsia="Times New Roman" w:hAnsi="Times New Roman" w:cs="Times New Roman"/>
          <w:sz w:val="28"/>
          <w:szCs w:val="28"/>
          <w:lang w:eastAsia="ru-RU"/>
        </w:rPr>
        <w:t>атьей</w:t>
      </w:r>
      <w:r w:rsidRPr="00B16FDD">
        <w:rPr>
          <w:rFonts w:ascii="Times New Roman" w:eastAsia="Times New Roman" w:hAnsi="Times New Roman" w:cs="Times New Roman"/>
          <w:sz w:val="28"/>
          <w:szCs w:val="28"/>
          <w:lang w:eastAsia="ru-RU"/>
        </w:rPr>
        <w:t xml:space="preserve"> 1 Законопроекта республиканский бюджет на 2020 год сформирован по доходам в размере 25 703 391,9 тыс. руб., что меньше суммы, утвержденной на текущий финансовый год на 4 306 579,2 тыс. руб</w:t>
      </w:r>
      <w:r w:rsidR="000F121D">
        <w:rPr>
          <w:rFonts w:ascii="Times New Roman" w:eastAsia="Times New Roman" w:hAnsi="Times New Roman" w:cs="Times New Roman"/>
          <w:sz w:val="28"/>
          <w:szCs w:val="28"/>
          <w:lang w:eastAsia="ru-RU"/>
        </w:rPr>
        <w:t>лей</w:t>
      </w:r>
      <w:r w:rsidRPr="00B16FDD">
        <w:rPr>
          <w:rFonts w:ascii="Times New Roman" w:eastAsia="Times New Roman" w:hAnsi="Times New Roman" w:cs="Times New Roman"/>
          <w:sz w:val="28"/>
          <w:szCs w:val="28"/>
          <w:lang w:eastAsia="ru-RU"/>
        </w:rPr>
        <w:t xml:space="preserve"> или на 14,4%. Доходная часть республиканского бюджета в плановом периоде</w:t>
      </w:r>
      <w:r w:rsidR="000F121D">
        <w:rPr>
          <w:rFonts w:ascii="Times New Roman" w:eastAsia="Times New Roman" w:hAnsi="Times New Roman" w:cs="Times New Roman"/>
          <w:sz w:val="28"/>
          <w:szCs w:val="28"/>
          <w:lang w:eastAsia="ru-RU"/>
        </w:rPr>
        <w:t xml:space="preserve"> </w:t>
      </w:r>
      <w:r w:rsidRPr="00B16FDD">
        <w:rPr>
          <w:rFonts w:ascii="Times New Roman" w:eastAsia="Times New Roman" w:hAnsi="Times New Roman" w:cs="Times New Roman"/>
          <w:sz w:val="28"/>
          <w:szCs w:val="28"/>
          <w:lang w:eastAsia="ru-RU"/>
        </w:rPr>
        <w:t>составит в 2021 г</w:t>
      </w:r>
      <w:r w:rsidR="000F121D">
        <w:rPr>
          <w:rFonts w:ascii="Times New Roman" w:eastAsia="Times New Roman" w:hAnsi="Times New Roman" w:cs="Times New Roman"/>
          <w:sz w:val="28"/>
          <w:szCs w:val="28"/>
          <w:lang w:eastAsia="ru-RU"/>
        </w:rPr>
        <w:t>оду</w:t>
      </w:r>
      <w:r w:rsidRPr="00B16FDD">
        <w:rPr>
          <w:rFonts w:ascii="Times New Roman" w:eastAsia="Times New Roman" w:hAnsi="Times New Roman" w:cs="Times New Roman"/>
          <w:sz w:val="28"/>
          <w:szCs w:val="28"/>
          <w:lang w:eastAsia="ru-RU"/>
        </w:rPr>
        <w:t xml:space="preserve"> – 27 394 408,6 тыс. руб</w:t>
      </w:r>
      <w:r w:rsidR="000F121D">
        <w:rPr>
          <w:rFonts w:ascii="Times New Roman" w:eastAsia="Times New Roman" w:hAnsi="Times New Roman" w:cs="Times New Roman"/>
          <w:sz w:val="28"/>
          <w:szCs w:val="28"/>
          <w:lang w:eastAsia="ru-RU"/>
        </w:rPr>
        <w:t>лей</w:t>
      </w:r>
      <w:r w:rsidRPr="00B16FDD">
        <w:rPr>
          <w:rFonts w:ascii="Times New Roman" w:eastAsia="Times New Roman" w:hAnsi="Times New Roman" w:cs="Times New Roman"/>
          <w:sz w:val="28"/>
          <w:szCs w:val="28"/>
          <w:lang w:eastAsia="ru-RU"/>
        </w:rPr>
        <w:t>, 2022 году - 22</w:t>
      </w:r>
      <w:r w:rsidR="000F121D">
        <w:rPr>
          <w:rFonts w:ascii="Times New Roman" w:eastAsia="Times New Roman" w:hAnsi="Times New Roman" w:cs="Times New Roman"/>
          <w:sz w:val="28"/>
          <w:szCs w:val="28"/>
          <w:lang w:eastAsia="ru-RU"/>
        </w:rPr>
        <w:t> </w:t>
      </w:r>
      <w:r w:rsidRPr="00B16FDD">
        <w:rPr>
          <w:rFonts w:ascii="Times New Roman" w:eastAsia="Times New Roman" w:hAnsi="Times New Roman" w:cs="Times New Roman"/>
          <w:sz w:val="28"/>
          <w:szCs w:val="28"/>
          <w:lang w:eastAsia="ru-RU"/>
        </w:rPr>
        <w:t>544</w:t>
      </w:r>
      <w:r w:rsidR="000F121D">
        <w:rPr>
          <w:rFonts w:ascii="Times New Roman" w:eastAsia="Times New Roman" w:hAnsi="Times New Roman" w:cs="Times New Roman"/>
          <w:sz w:val="28"/>
          <w:szCs w:val="28"/>
          <w:lang w:eastAsia="ru-RU"/>
        </w:rPr>
        <w:t> </w:t>
      </w:r>
      <w:r w:rsidRPr="00B16FDD">
        <w:rPr>
          <w:rFonts w:ascii="Times New Roman" w:eastAsia="Times New Roman" w:hAnsi="Times New Roman" w:cs="Times New Roman"/>
          <w:sz w:val="28"/>
          <w:szCs w:val="28"/>
          <w:lang w:eastAsia="ru-RU"/>
        </w:rPr>
        <w:t>644,3 тыс. руб</w:t>
      </w:r>
      <w:r w:rsidR="000F121D">
        <w:rPr>
          <w:rFonts w:ascii="Times New Roman" w:eastAsia="Times New Roman" w:hAnsi="Times New Roman" w:cs="Times New Roman"/>
          <w:sz w:val="28"/>
          <w:szCs w:val="28"/>
          <w:lang w:eastAsia="ru-RU"/>
        </w:rPr>
        <w:t>лей</w:t>
      </w:r>
      <w:r w:rsidRPr="00B16FDD">
        <w:rPr>
          <w:rFonts w:ascii="Times New Roman" w:eastAsia="Times New Roman" w:hAnsi="Times New Roman" w:cs="Times New Roman"/>
          <w:sz w:val="28"/>
          <w:szCs w:val="28"/>
          <w:lang w:eastAsia="ru-RU"/>
        </w:rPr>
        <w:t xml:space="preserve">. </w:t>
      </w:r>
    </w:p>
    <w:p w:rsidR="00B16FDD" w:rsidRPr="00B16FDD" w:rsidRDefault="00B16FDD" w:rsidP="00D77D5D">
      <w:pPr>
        <w:shd w:val="clear" w:color="auto" w:fill="FFFFFF" w:themeFill="background1"/>
        <w:autoSpaceDE w:val="0"/>
        <w:autoSpaceDN w:val="0"/>
        <w:adjustRightInd w:val="0"/>
        <w:spacing w:after="0" w:line="240" w:lineRule="auto"/>
        <w:ind w:firstLine="708"/>
        <w:jc w:val="both"/>
        <w:rPr>
          <w:rFonts w:ascii="Times New Roman" w:eastAsia="Times New Roman" w:hAnsi="Times New Roman" w:cs="Times New Roman"/>
          <w:color w:val="000000"/>
          <w:sz w:val="28"/>
          <w:szCs w:val="28"/>
          <w:shd w:val="clear" w:color="auto" w:fill="FFFFFF"/>
          <w:lang w:eastAsia="ru-RU"/>
        </w:rPr>
      </w:pPr>
      <w:r w:rsidRPr="00B16FDD">
        <w:rPr>
          <w:rFonts w:ascii="Times New Roman" w:eastAsia="Times New Roman" w:hAnsi="Times New Roman" w:cs="Times New Roman"/>
          <w:color w:val="000000"/>
          <w:sz w:val="28"/>
          <w:szCs w:val="28"/>
          <w:shd w:val="clear" w:color="auto" w:fill="FFFFFF"/>
          <w:lang w:eastAsia="ru-RU"/>
        </w:rPr>
        <w:t>Расходы республиканского бюджета на 2020 год запланированы на уровне 25 770 292,8</w:t>
      </w:r>
      <w:r w:rsidRPr="00B16FDD">
        <w:rPr>
          <w:rFonts w:ascii="Times New Roman" w:eastAsia="Times New Roman" w:hAnsi="Times New Roman" w:cs="Times New Roman"/>
          <w:color w:val="000000"/>
          <w:sz w:val="18"/>
          <w:szCs w:val="18"/>
          <w:shd w:val="clear" w:color="auto" w:fill="FFFFFF"/>
          <w:lang w:eastAsia="ru-RU"/>
        </w:rPr>
        <w:t xml:space="preserve"> </w:t>
      </w:r>
      <w:r w:rsidRPr="00B16FDD">
        <w:rPr>
          <w:rFonts w:ascii="Times New Roman" w:eastAsia="Times New Roman" w:hAnsi="Times New Roman" w:cs="Times New Roman"/>
          <w:color w:val="000000"/>
          <w:sz w:val="28"/>
          <w:szCs w:val="28"/>
          <w:shd w:val="clear" w:color="auto" w:fill="FFFFFF"/>
          <w:lang w:eastAsia="ru-RU"/>
        </w:rPr>
        <w:t>тыс. рублей, что ниже показателя 2019 года на 4 772 983,4 тыс. руб</w:t>
      </w:r>
      <w:r w:rsidR="002466E2">
        <w:rPr>
          <w:rFonts w:ascii="Times New Roman" w:eastAsia="Times New Roman" w:hAnsi="Times New Roman" w:cs="Times New Roman"/>
          <w:color w:val="000000"/>
          <w:sz w:val="28"/>
          <w:szCs w:val="28"/>
          <w:shd w:val="clear" w:color="auto" w:fill="FFFFFF"/>
          <w:lang w:eastAsia="ru-RU"/>
        </w:rPr>
        <w:t>лей</w:t>
      </w:r>
      <w:r w:rsidRPr="00B16FDD">
        <w:rPr>
          <w:rFonts w:ascii="Times New Roman" w:eastAsia="Times New Roman" w:hAnsi="Times New Roman" w:cs="Times New Roman"/>
          <w:color w:val="000000"/>
          <w:sz w:val="28"/>
          <w:szCs w:val="28"/>
          <w:shd w:val="clear" w:color="auto" w:fill="FFFFFF"/>
          <w:lang w:eastAsia="ru-RU"/>
        </w:rPr>
        <w:t xml:space="preserve"> (на 15,6%). Объем расходов республиканского бюджета в 2021 и 2022 годах составит 27 394 408,6 тыс. руб</w:t>
      </w:r>
      <w:r w:rsidR="002466E2">
        <w:rPr>
          <w:rFonts w:ascii="Times New Roman" w:eastAsia="Times New Roman" w:hAnsi="Times New Roman" w:cs="Times New Roman"/>
          <w:color w:val="000000"/>
          <w:sz w:val="28"/>
          <w:szCs w:val="28"/>
          <w:shd w:val="clear" w:color="auto" w:fill="FFFFFF"/>
          <w:lang w:eastAsia="ru-RU"/>
        </w:rPr>
        <w:t>лей</w:t>
      </w:r>
      <w:r w:rsidRPr="00B16FDD">
        <w:rPr>
          <w:rFonts w:ascii="Times New Roman" w:eastAsia="Times New Roman" w:hAnsi="Times New Roman" w:cs="Times New Roman"/>
          <w:color w:val="000000"/>
          <w:sz w:val="28"/>
          <w:szCs w:val="28"/>
          <w:shd w:val="clear" w:color="auto" w:fill="FFFFFF"/>
          <w:lang w:eastAsia="ru-RU"/>
        </w:rPr>
        <w:t xml:space="preserve"> и 22 544 644,3 тыс. руб</w:t>
      </w:r>
      <w:r w:rsidR="002466E2">
        <w:rPr>
          <w:rFonts w:ascii="Times New Roman" w:eastAsia="Times New Roman" w:hAnsi="Times New Roman" w:cs="Times New Roman"/>
          <w:color w:val="000000"/>
          <w:sz w:val="28"/>
          <w:szCs w:val="28"/>
          <w:shd w:val="clear" w:color="auto" w:fill="FFFFFF"/>
          <w:lang w:eastAsia="ru-RU"/>
        </w:rPr>
        <w:t>лей</w:t>
      </w:r>
      <w:r w:rsidRPr="00B16FDD">
        <w:rPr>
          <w:rFonts w:ascii="Times New Roman" w:eastAsia="Times New Roman" w:hAnsi="Times New Roman" w:cs="Times New Roman"/>
          <w:color w:val="000000"/>
          <w:sz w:val="28"/>
          <w:szCs w:val="28"/>
          <w:shd w:val="clear" w:color="auto" w:fill="FFFFFF"/>
          <w:lang w:eastAsia="ru-RU"/>
        </w:rPr>
        <w:t xml:space="preserve"> соответственно.</w:t>
      </w:r>
    </w:p>
    <w:p w:rsidR="00B16FDD" w:rsidRPr="00B16FDD" w:rsidRDefault="00B16FDD" w:rsidP="00D77D5D">
      <w:pPr>
        <w:shd w:val="clear" w:color="auto" w:fill="FFFFFF" w:themeFill="background1"/>
        <w:spacing w:after="0" w:line="240" w:lineRule="auto"/>
        <w:ind w:right="-99" w:firstLine="567"/>
        <w:jc w:val="both"/>
        <w:rPr>
          <w:rFonts w:ascii="Times New Roman" w:eastAsia="Times New Roman" w:hAnsi="Times New Roman" w:cs="Times New Roman"/>
          <w:sz w:val="28"/>
          <w:szCs w:val="28"/>
          <w:highlight w:val="yellow"/>
          <w:lang w:eastAsia="ru-RU"/>
        </w:rPr>
      </w:pPr>
      <w:r w:rsidRPr="00B16FDD">
        <w:rPr>
          <w:rFonts w:ascii="Times New Roman" w:eastAsia="Times New Roman" w:hAnsi="Times New Roman" w:cs="Times New Roman"/>
          <w:sz w:val="28"/>
          <w:szCs w:val="28"/>
          <w:lang w:eastAsia="ru-RU"/>
        </w:rPr>
        <w:t>Согласно Законопроекту, дефицит республиканского бюджета в 2020 году составит 60</w:t>
      </w:r>
      <w:r w:rsidR="002466E2">
        <w:rPr>
          <w:rFonts w:ascii="Times New Roman" w:eastAsia="Times New Roman" w:hAnsi="Times New Roman" w:cs="Times New Roman"/>
          <w:sz w:val="28"/>
          <w:szCs w:val="28"/>
          <w:lang w:eastAsia="ru-RU"/>
        </w:rPr>
        <w:t> </w:t>
      </w:r>
      <w:r w:rsidRPr="00B16FDD">
        <w:rPr>
          <w:rFonts w:ascii="Times New Roman" w:eastAsia="Times New Roman" w:hAnsi="Times New Roman" w:cs="Times New Roman"/>
          <w:sz w:val="28"/>
          <w:szCs w:val="28"/>
          <w:lang w:eastAsia="ru-RU"/>
        </w:rPr>
        <w:t>900,9 тыс. руб</w:t>
      </w:r>
      <w:r w:rsidR="002466E2">
        <w:rPr>
          <w:rFonts w:ascii="Times New Roman" w:eastAsia="Times New Roman" w:hAnsi="Times New Roman" w:cs="Times New Roman"/>
          <w:sz w:val="28"/>
          <w:szCs w:val="28"/>
          <w:lang w:eastAsia="ru-RU"/>
        </w:rPr>
        <w:t>лей</w:t>
      </w:r>
      <w:r w:rsidRPr="00B16FDD">
        <w:rPr>
          <w:rFonts w:ascii="Times New Roman" w:eastAsia="Times New Roman" w:hAnsi="Times New Roman" w:cs="Times New Roman"/>
          <w:sz w:val="28"/>
          <w:szCs w:val="28"/>
          <w:lang w:eastAsia="ru-RU"/>
        </w:rPr>
        <w:t>, в плановом периоде 2021 и 2022 годов бюджет планируется бездефицитным.</w:t>
      </w:r>
      <w:r w:rsidRPr="00B16FDD">
        <w:rPr>
          <w:rFonts w:ascii="Times New Roman" w:eastAsia="Times New Roman" w:hAnsi="Times New Roman" w:cs="Times New Roman"/>
          <w:sz w:val="28"/>
          <w:szCs w:val="28"/>
          <w:highlight w:val="yellow"/>
          <w:lang w:eastAsia="ru-RU"/>
        </w:rPr>
        <w:t xml:space="preserve"> </w:t>
      </w:r>
    </w:p>
    <w:p w:rsidR="00B16FDD" w:rsidRPr="00B16FDD" w:rsidRDefault="00B16FDD" w:rsidP="00D77D5D">
      <w:pPr>
        <w:shd w:val="clear" w:color="auto" w:fill="FFFFFF" w:themeFill="background1"/>
        <w:tabs>
          <w:tab w:val="left" w:pos="574"/>
        </w:tabs>
        <w:spacing w:after="0" w:line="240" w:lineRule="auto"/>
        <w:jc w:val="both"/>
        <w:rPr>
          <w:rFonts w:ascii="Times New Roman" w:eastAsia="Times New Roman" w:hAnsi="Times New Roman" w:cs="Times New Roman"/>
          <w:sz w:val="28"/>
          <w:szCs w:val="28"/>
          <w:lang w:eastAsia="ru-RU"/>
        </w:rPr>
      </w:pPr>
      <w:r w:rsidRPr="00B16FDD">
        <w:rPr>
          <w:rFonts w:ascii="Times New Roman" w:eastAsia="Times New Roman" w:hAnsi="Times New Roman" w:cs="Times New Roman"/>
          <w:sz w:val="28"/>
          <w:szCs w:val="28"/>
          <w:lang w:eastAsia="ru-RU"/>
        </w:rPr>
        <w:tab/>
        <w:t>Источниками покрытия дефицита республиканского бюджета в Законопроекте определены кредиты кредитных организаций. Ст</w:t>
      </w:r>
      <w:r w:rsidR="00B44ABF">
        <w:rPr>
          <w:rFonts w:ascii="Times New Roman" w:eastAsia="Times New Roman" w:hAnsi="Times New Roman" w:cs="Times New Roman"/>
          <w:sz w:val="28"/>
          <w:szCs w:val="28"/>
          <w:lang w:eastAsia="ru-RU"/>
        </w:rPr>
        <w:t>атьей</w:t>
      </w:r>
      <w:r w:rsidRPr="00B16FDD">
        <w:rPr>
          <w:rFonts w:ascii="Times New Roman" w:eastAsia="Times New Roman" w:hAnsi="Times New Roman" w:cs="Times New Roman"/>
          <w:sz w:val="28"/>
          <w:szCs w:val="28"/>
          <w:lang w:eastAsia="ru-RU"/>
        </w:rPr>
        <w:t xml:space="preserve"> 92.1, п</w:t>
      </w:r>
      <w:r w:rsidR="00B44ABF">
        <w:rPr>
          <w:rFonts w:ascii="Times New Roman" w:eastAsia="Times New Roman" w:hAnsi="Times New Roman" w:cs="Times New Roman"/>
          <w:sz w:val="28"/>
          <w:szCs w:val="28"/>
          <w:lang w:eastAsia="ru-RU"/>
        </w:rPr>
        <w:t>унктом</w:t>
      </w:r>
      <w:r w:rsidRPr="00B16FDD">
        <w:rPr>
          <w:rFonts w:ascii="Times New Roman" w:eastAsia="Times New Roman" w:hAnsi="Times New Roman" w:cs="Times New Roman"/>
          <w:sz w:val="28"/>
          <w:szCs w:val="28"/>
          <w:lang w:eastAsia="ru-RU"/>
        </w:rPr>
        <w:t xml:space="preserve"> 4 ст</w:t>
      </w:r>
      <w:r w:rsidR="00B44ABF">
        <w:rPr>
          <w:rFonts w:ascii="Times New Roman" w:eastAsia="Times New Roman" w:hAnsi="Times New Roman" w:cs="Times New Roman"/>
          <w:sz w:val="28"/>
          <w:szCs w:val="28"/>
          <w:lang w:eastAsia="ru-RU"/>
        </w:rPr>
        <w:t>атьи</w:t>
      </w:r>
      <w:r w:rsidRPr="00B16FDD">
        <w:rPr>
          <w:rFonts w:ascii="Times New Roman" w:eastAsia="Times New Roman" w:hAnsi="Times New Roman" w:cs="Times New Roman"/>
          <w:sz w:val="28"/>
          <w:szCs w:val="28"/>
          <w:lang w:eastAsia="ru-RU"/>
        </w:rPr>
        <w:t xml:space="preserve"> 130 Б</w:t>
      </w:r>
      <w:r w:rsidR="00B44ABF">
        <w:rPr>
          <w:rFonts w:ascii="Times New Roman" w:eastAsia="Times New Roman" w:hAnsi="Times New Roman" w:cs="Times New Roman"/>
          <w:sz w:val="28"/>
          <w:szCs w:val="28"/>
          <w:lang w:eastAsia="ru-RU"/>
        </w:rPr>
        <w:t>юджетного Кодекса</w:t>
      </w:r>
      <w:r w:rsidRPr="00B16FDD">
        <w:rPr>
          <w:rFonts w:ascii="Times New Roman" w:eastAsia="Times New Roman" w:hAnsi="Times New Roman" w:cs="Times New Roman"/>
          <w:sz w:val="28"/>
          <w:szCs w:val="28"/>
          <w:lang w:eastAsia="ru-RU"/>
        </w:rPr>
        <w:t xml:space="preserve"> РФ установлены ограничения объемов дефицита регионального бюджета в размере 10 % от общего годового объема доходов бюджета субъекта Российской Федерации без учета утвержденного объема безвозмездных поступлений. Установленный проектом закона дефицит республиканского бюджета на 2020 год и на плановый период 2021 и 2022 годов не превышает уровень, определенный с учетом требований вышеуказанных статей </w:t>
      </w:r>
      <w:r w:rsidR="00B44ABF" w:rsidRPr="00B44ABF">
        <w:rPr>
          <w:rFonts w:ascii="Times New Roman" w:eastAsia="Times New Roman" w:hAnsi="Times New Roman" w:cs="Times New Roman"/>
          <w:sz w:val="28"/>
          <w:szCs w:val="28"/>
          <w:lang w:eastAsia="ru-RU"/>
        </w:rPr>
        <w:t>Бюджетного Кодекса</w:t>
      </w:r>
      <w:r w:rsidRPr="00B16FDD">
        <w:rPr>
          <w:rFonts w:ascii="Times New Roman" w:eastAsia="Times New Roman" w:hAnsi="Times New Roman" w:cs="Times New Roman"/>
          <w:sz w:val="28"/>
          <w:szCs w:val="28"/>
          <w:lang w:eastAsia="ru-RU"/>
        </w:rPr>
        <w:t xml:space="preserve"> РФ. </w:t>
      </w:r>
    </w:p>
    <w:p w:rsidR="00B16FDD" w:rsidRPr="00B16FDD" w:rsidRDefault="00B16FDD" w:rsidP="00D77D5D">
      <w:pPr>
        <w:shd w:val="clear" w:color="auto" w:fill="FFFFFF" w:themeFill="background1"/>
        <w:tabs>
          <w:tab w:val="left" w:pos="567"/>
        </w:tabs>
        <w:spacing w:after="0" w:line="240" w:lineRule="auto"/>
        <w:jc w:val="both"/>
        <w:rPr>
          <w:rFonts w:ascii="Times New Roman" w:eastAsia="Times New Roman" w:hAnsi="Times New Roman" w:cs="Times New Roman"/>
          <w:sz w:val="28"/>
          <w:szCs w:val="28"/>
          <w:lang w:eastAsia="ru-RU"/>
        </w:rPr>
      </w:pPr>
      <w:r w:rsidRPr="00B16FDD">
        <w:rPr>
          <w:rFonts w:ascii="Times New Roman" w:eastAsia="Times New Roman" w:hAnsi="Times New Roman" w:cs="Times New Roman"/>
          <w:sz w:val="28"/>
          <w:szCs w:val="28"/>
          <w:lang w:eastAsia="ru-RU"/>
        </w:rPr>
        <w:tab/>
        <w:t>В соответствии с п</w:t>
      </w:r>
      <w:r w:rsidR="00714020">
        <w:rPr>
          <w:rFonts w:ascii="Times New Roman" w:eastAsia="Times New Roman" w:hAnsi="Times New Roman" w:cs="Times New Roman"/>
          <w:sz w:val="28"/>
          <w:szCs w:val="28"/>
          <w:lang w:eastAsia="ru-RU"/>
        </w:rPr>
        <w:t>унктом</w:t>
      </w:r>
      <w:r w:rsidRPr="00B16FDD">
        <w:rPr>
          <w:rFonts w:ascii="Times New Roman" w:eastAsia="Times New Roman" w:hAnsi="Times New Roman" w:cs="Times New Roman"/>
          <w:sz w:val="28"/>
          <w:szCs w:val="28"/>
          <w:lang w:eastAsia="ru-RU"/>
        </w:rPr>
        <w:t xml:space="preserve"> 2 ст</w:t>
      </w:r>
      <w:r w:rsidR="00714020">
        <w:rPr>
          <w:rFonts w:ascii="Times New Roman" w:eastAsia="Times New Roman" w:hAnsi="Times New Roman" w:cs="Times New Roman"/>
          <w:sz w:val="28"/>
          <w:szCs w:val="28"/>
          <w:lang w:eastAsia="ru-RU"/>
        </w:rPr>
        <w:t>атьи</w:t>
      </w:r>
      <w:r w:rsidRPr="00B16FDD">
        <w:rPr>
          <w:rFonts w:ascii="Times New Roman" w:eastAsia="Times New Roman" w:hAnsi="Times New Roman" w:cs="Times New Roman"/>
          <w:sz w:val="28"/>
          <w:szCs w:val="28"/>
          <w:lang w:eastAsia="ru-RU"/>
        </w:rPr>
        <w:t xml:space="preserve"> 107, п</w:t>
      </w:r>
      <w:r w:rsidR="00714020">
        <w:rPr>
          <w:rFonts w:ascii="Times New Roman" w:eastAsia="Times New Roman" w:hAnsi="Times New Roman" w:cs="Times New Roman"/>
          <w:sz w:val="28"/>
          <w:szCs w:val="28"/>
          <w:lang w:eastAsia="ru-RU"/>
        </w:rPr>
        <w:t>унктом</w:t>
      </w:r>
      <w:r w:rsidRPr="00B16FDD">
        <w:rPr>
          <w:rFonts w:ascii="Times New Roman" w:eastAsia="Times New Roman" w:hAnsi="Times New Roman" w:cs="Times New Roman"/>
          <w:sz w:val="28"/>
          <w:szCs w:val="28"/>
          <w:lang w:eastAsia="ru-RU"/>
        </w:rPr>
        <w:t xml:space="preserve"> 4 ст</w:t>
      </w:r>
      <w:r w:rsidR="00714020">
        <w:rPr>
          <w:rFonts w:ascii="Times New Roman" w:eastAsia="Times New Roman" w:hAnsi="Times New Roman" w:cs="Times New Roman"/>
          <w:sz w:val="28"/>
          <w:szCs w:val="28"/>
          <w:lang w:eastAsia="ru-RU"/>
        </w:rPr>
        <w:t>атьи</w:t>
      </w:r>
      <w:r w:rsidRPr="00B16FDD">
        <w:rPr>
          <w:rFonts w:ascii="Times New Roman" w:eastAsia="Times New Roman" w:hAnsi="Times New Roman" w:cs="Times New Roman"/>
          <w:sz w:val="28"/>
          <w:szCs w:val="28"/>
          <w:lang w:eastAsia="ru-RU"/>
        </w:rPr>
        <w:t xml:space="preserve"> 130 </w:t>
      </w:r>
      <w:r w:rsidR="00714020" w:rsidRPr="00714020">
        <w:rPr>
          <w:rFonts w:ascii="Times New Roman" w:eastAsia="Times New Roman" w:hAnsi="Times New Roman" w:cs="Times New Roman"/>
          <w:sz w:val="28"/>
          <w:szCs w:val="28"/>
          <w:lang w:eastAsia="ru-RU"/>
        </w:rPr>
        <w:t>Бюджетного Кодекса</w:t>
      </w:r>
      <w:r w:rsidRPr="00B16FDD">
        <w:rPr>
          <w:rFonts w:ascii="Times New Roman" w:eastAsia="Times New Roman" w:hAnsi="Times New Roman" w:cs="Times New Roman"/>
          <w:sz w:val="28"/>
          <w:szCs w:val="28"/>
          <w:lang w:eastAsia="ru-RU"/>
        </w:rPr>
        <w:t xml:space="preserve"> РФ предельный объем государственного долга РИ не должен превышать 50% утвержденного общего годового объема доходов субъекта без учета утвержденного объема безвозмездных поступлений. </w:t>
      </w:r>
    </w:p>
    <w:p w:rsidR="00B16FDD" w:rsidRPr="00B16FDD" w:rsidRDefault="00B16FDD" w:rsidP="00D77D5D">
      <w:pPr>
        <w:shd w:val="clear" w:color="auto" w:fill="FFFFFF" w:themeFill="background1"/>
        <w:tabs>
          <w:tab w:val="left" w:pos="540"/>
        </w:tabs>
        <w:spacing w:after="0" w:line="240" w:lineRule="auto"/>
        <w:jc w:val="both"/>
        <w:rPr>
          <w:rFonts w:ascii="Times New Roman" w:eastAsia="Times New Roman" w:hAnsi="Times New Roman" w:cs="Times New Roman"/>
          <w:sz w:val="28"/>
          <w:szCs w:val="28"/>
          <w:lang w:eastAsia="ru-RU"/>
        </w:rPr>
      </w:pPr>
      <w:r w:rsidRPr="00B16FDD">
        <w:rPr>
          <w:rFonts w:ascii="Times New Roman" w:eastAsia="Times New Roman" w:hAnsi="Times New Roman" w:cs="Times New Roman"/>
          <w:sz w:val="28"/>
          <w:szCs w:val="28"/>
          <w:lang w:eastAsia="ru-RU"/>
        </w:rPr>
        <w:tab/>
        <w:t>В соответствии со ст</w:t>
      </w:r>
      <w:r w:rsidR="00714020">
        <w:rPr>
          <w:rFonts w:ascii="Times New Roman" w:eastAsia="Times New Roman" w:hAnsi="Times New Roman" w:cs="Times New Roman"/>
          <w:sz w:val="28"/>
          <w:szCs w:val="28"/>
          <w:lang w:eastAsia="ru-RU"/>
        </w:rPr>
        <w:t xml:space="preserve">атьей </w:t>
      </w:r>
      <w:r w:rsidRPr="00B16FDD">
        <w:rPr>
          <w:rFonts w:ascii="Times New Roman" w:eastAsia="Times New Roman" w:hAnsi="Times New Roman" w:cs="Times New Roman"/>
          <w:sz w:val="28"/>
          <w:szCs w:val="28"/>
          <w:lang w:eastAsia="ru-RU"/>
        </w:rPr>
        <w:t>1 Проекта предельный объем государственного внутреннего долга РИ на 1 января 2021 года утвержден в сумме 2</w:t>
      </w:r>
      <w:r w:rsidR="00714020">
        <w:rPr>
          <w:rFonts w:ascii="Times New Roman" w:eastAsia="Times New Roman" w:hAnsi="Times New Roman" w:cs="Times New Roman"/>
          <w:sz w:val="28"/>
          <w:szCs w:val="28"/>
          <w:lang w:eastAsia="ru-RU"/>
        </w:rPr>
        <w:t> </w:t>
      </w:r>
      <w:r w:rsidRPr="00B16FDD">
        <w:rPr>
          <w:rFonts w:ascii="Times New Roman" w:eastAsia="Times New Roman" w:hAnsi="Times New Roman" w:cs="Times New Roman"/>
          <w:sz w:val="28"/>
          <w:szCs w:val="28"/>
          <w:lang w:eastAsia="ru-RU"/>
        </w:rPr>
        <w:t>165</w:t>
      </w:r>
      <w:r w:rsidR="00714020">
        <w:rPr>
          <w:rFonts w:ascii="Times New Roman" w:eastAsia="Times New Roman" w:hAnsi="Times New Roman" w:cs="Times New Roman"/>
          <w:sz w:val="28"/>
          <w:szCs w:val="28"/>
          <w:lang w:eastAsia="ru-RU"/>
        </w:rPr>
        <w:t> </w:t>
      </w:r>
      <w:r w:rsidRPr="00B16FDD">
        <w:rPr>
          <w:rFonts w:ascii="Times New Roman" w:eastAsia="Times New Roman" w:hAnsi="Times New Roman" w:cs="Times New Roman"/>
          <w:sz w:val="28"/>
          <w:szCs w:val="28"/>
          <w:lang w:eastAsia="ru-RU"/>
        </w:rPr>
        <w:t>502,0 тыс. руб</w:t>
      </w:r>
      <w:r w:rsidR="00714020">
        <w:rPr>
          <w:rFonts w:ascii="Times New Roman" w:eastAsia="Times New Roman" w:hAnsi="Times New Roman" w:cs="Times New Roman"/>
          <w:sz w:val="28"/>
          <w:szCs w:val="28"/>
          <w:lang w:eastAsia="ru-RU"/>
        </w:rPr>
        <w:t>лей</w:t>
      </w:r>
      <w:r w:rsidRPr="00B16FDD">
        <w:rPr>
          <w:rFonts w:ascii="Times New Roman" w:eastAsia="Times New Roman" w:hAnsi="Times New Roman" w:cs="Times New Roman"/>
          <w:sz w:val="28"/>
          <w:szCs w:val="28"/>
          <w:lang w:eastAsia="ru-RU"/>
        </w:rPr>
        <w:t>, на 1 января 2022 года - 2</w:t>
      </w:r>
      <w:r w:rsidR="00714020">
        <w:rPr>
          <w:rFonts w:ascii="Times New Roman" w:eastAsia="Times New Roman" w:hAnsi="Times New Roman" w:cs="Times New Roman"/>
          <w:sz w:val="28"/>
          <w:szCs w:val="28"/>
          <w:lang w:eastAsia="ru-RU"/>
        </w:rPr>
        <w:t> </w:t>
      </w:r>
      <w:r w:rsidRPr="00B16FDD">
        <w:rPr>
          <w:rFonts w:ascii="Times New Roman" w:eastAsia="Times New Roman" w:hAnsi="Times New Roman" w:cs="Times New Roman"/>
          <w:sz w:val="28"/>
          <w:szCs w:val="28"/>
          <w:lang w:eastAsia="ru-RU"/>
        </w:rPr>
        <w:t>180</w:t>
      </w:r>
      <w:r w:rsidR="00714020">
        <w:rPr>
          <w:rFonts w:ascii="Times New Roman" w:eastAsia="Times New Roman" w:hAnsi="Times New Roman" w:cs="Times New Roman"/>
          <w:sz w:val="28"/>
          <w:szCs w:val="28"/>
          <w:lang w:eastAsia="ru-RU"/>
        </w:rPr>
        <w:t> </w:t>
      </w:r>
      <w:r w:rsidRPr="00B16FDD">
        <w:rPr>
          <w:rFonts w:ascii="Times New Roman" w:eastAsia="Times New Roman" w:hAnsi="Times New Roman" w:cs="Times New Roman"/>
          <w:sz w:val="28"/>
          <w:szCs w:val="28"/>
          <w:lang w:eastAsia="ru-RU"/>
        </w:rPr>
        <w:t>352,6 тыс. руб</w:t>
      </w:r>
      <w:r w:rsidR="00714020">
        <w:rPr>
          <w:rFonts w:ascii="Times New Roman" w:eastAsia="Times New Roman" w:hAnsi="Times New Roman" w:cs="Times New Roman"/>
          <w:sz w:val="28"/>
          <w:szCs w:val="28"/>
          <w:lang w:eastAsia="ru-RU"/>
        </w:rPr>
        <w:t>лей</w:t>
      </w:r>
      <w:r w:rsidRPr="00B16FDD">
        <w:rPr>
          <w:rFonts w:ascii="Times New Roman" w:eastAsia="Times New Roman" w:hAnsi="Times New Roman" w:cs="Times New Roman"/>
          <w:sz w:val="28"/>
          <w:szCs w:val="28"/>
          <w:lang w:eastAsia="ru-RU"/>
        </w:rPr>
        <w:t>, на 1 января 2023 года - 2</w:t>
      </w:r>
      <w:r w:rsidR="00714020">
        <w:rPr>
          <w:rFonts w:ascii="Times New Roman" w:eastAsia="Times New Roman" w:hAnsi="Times New Roman" w:cs="Times New Roman"/>
          <w:sz w:val="28"/>
          <w:szCs w:val="28"/>
          <w:lang w:eastAsia="ru-RU"/>
        </w:rPr>
        <w:t> </w:t>
      </w:r>
      <w:r w:rsidRPr="00B16FDD">
        <w:rPr>
          <w:rFonts w:ascii="Times New Roman" w:eastAsia="Times New Roman" w:hAnsi="Times New Roman" w:cs="Times New Roman"/>
          <w:sz w:val="28"/>
          <w:szCs w:val="28"/>
          <w:lang w:eastAsia="ru-RU"/>
        </w:rPr>
        <w:t>282</w:t>
      </w:r>
      <w:r w:rsidR="00714020">
        <w:rPr>
          <w:rFonts w:ascii="Times New Roman" w:eastAsia="Times New Roman" w:hAnsi="Times New Roman" w:cs="Times New Roman"/>
          <w:sz w:val="28"/>
          <w:szCs w:val="28"/>
          <w:lang w:eastAsia="ru-RU"/>
        </w:rPr>
        <w:t> </w:t>
      </w:r>
      <w:r w:rsidRPr="00B16FDD">
        <w:rPr>
          <w:rFonts w:ascii="Times New Roman" w:eastAsia="Times New Roman" w:hAnsi="Times New Roman" w:cs="Times New Roman"/>
          <w:sz w:val="28"/>
          <w:szCs w:val="28"/>
          <w:lang w:eastAsia="ru-RU"/>
        </w:rPr>
        <w:t>764,3 тыс. руб</w:t>
      </w:r>
      <w:r w:rsidR="00714020">
        <w:rPr>
          <w:rFonts w:ascii="Times New Roman" w:eastAsia="Times New Roman" w:hAnsi="Times New Roman" w:cs="Times New Roman"/>
          <w:sz w:val="28"/>
          <w:szCs w:val="28"/>
          <w:lang w:eastAsia="ru-RU"/>
        </w:rPr>
        <w:t>лей</w:t>
      </w:r>
      <w:r w:rsidRPr="00B16FDD">
        <w:rPr>
          <w:rFonts w:ascii="Times New Roman" w:eastAsia="Times New Roman" w:hAnsi="Times New Roman" w:cs="Times New Roman"/>
          <w:sz w:val="28"/>
          <w:szCs w:val="28"/>
          <w:lang w:eastAsia="ru-RU"/>
        </w:rPr>
        <w:t>, что не превышает предел, установленный вышеуказанными законодательными нормами.</w:t>
      </w:r>
    </w:p>
    <w:p w:rsidR="00B16FDD" w:rsidRPr="00B16FDD" w:rsidRDefault="00B16FDD" w:rsidP="00D77D5D">
      <w:pPr>
        <w:shd w:val="clear" w:color="auto" w:fill="FFFFFF" w:themeFill="background1"/>
        <w:tabs>
          <w:tab w:val="left" w:pos="540"/>
        </w:tabs>
        <w:spacing w:after="0" w:line="240" w:lineRule="auto"/>
        <w:jc w:val="both"/>
        <w:rPr>
          <w:rFonts w:ascii="Times New Roman" w:eastAsia="Times New Roman" w:hAnsi="Times New Roman" w:cs="Times New Roman"/>
          <w:sz w:val="28"/>
          <w:szCs w:val="28"/>
          <w:lang w:eastAsia="ru-RU"/>
        </w:rPr>
      </w:pPr>
      <w:r w:rsidRPr="00B16FDD">
        <w:rPr>
          <w:rFonts w:ascii="Times New Roman" w:eastAsia="Times New Roman" w:hAnsi="Times New Roman" w:cs="Times New Roman"/>
          <w:sz w:val="28"/>
          <w:szCs w:val="28"/>
          <w:lang w:eastAsia="ru-RU"/>
        </w:rPr>
        <w:tab/>
        <w:t>Согласно Законопроекту, в 2020 году планируется замещение бюджетных кредитов от других бюджетов бюджетной системы Российской Федерации кредитами кредитных организаций в валюте РФ в сумме 225</w:t>
      </w:r>
      <w:r w:rsidR="00146F8B">
        <w:rPr>
          <w:rFonts w:ascii="Times New Roman" w:eastAsia="Times New Roman" w:hAnsi="Times New Roman" w:cs="Times New Roman"/>
          <w:sz w:val="28"/>
          <w:szCs w:val="28"/>
          <w:lang w:eastAsia="ru-RU"/>
        </w:rPr>
        <w:t> </w:t>
      </w:r>
      <w:r w:rsidRPr="00B16FDD">
        <w:rPr>
          <w:rFonts w:ascii="Times New Roman" w:eastAsia="Times New Roman" w:hAnsi="Times New Roman" w:cs="Times New Roman"/>
          <w:sz w:val="28"/>
          <w:szCs w:val="28"/>
          <w:lang w:eastAsia="ru-RU"/>
        </w:rPr>
        <w:t>134,1 тыс. руб</w:t>
      </w:r>
      <w:r w:rsidR="00146F8B">
        <w:rPr>
          <w:rFonts w:ascii="Times New Roman" w:eastAsia="Times New Roman" w:hAnsi="Times New Roman" w:cs="Times New Roman"/>
          <w:sz w:val="28"/>
          <w:szCs w:val="28"/>
          <w:lang w:eastAsia="ru-RU"/>
        </w:rPr>
        <w:t>лей</w:t>
      </w:r>
      <w:r w:rsidRPr="00B16FDD">
        <w:rPr>
          <w:rFonts w:ascii="Times New Roman" w:eastAsia="Times New Roman" w:hAnsi="Times New Roman" w:cs="Times New Roman"/>
          <w:sz w:val="28"/>
          <w:szCs w:val="28"/>
          <w:lang w:eastAsia="ru-RU"/>
        </w:rPr>
        <w:t>. Кроме того, планируется финансирование дефицита бюджета кредитами кредитных организаций в объеме 66</w:t>
      </w:r>
      <w:r w:rsidR="00146F8B">
        <w:rPr>
          <w:rFonts w:ascii="Times New Roman" w:eastAsia="Times New Roman" w:hAnsi="Times New Roman" w:cs="Times New Roman"/>
          <w:sz w:val="28"/>
          <w:szCs w:val="28"/>
          <w:lang w:eastAsia="ru-RU"/>
        </w:rPr>
        <w:t> </w:t>
      </w:r>
      <w:r w:rsidRPr="00B16FDD">
        <w:rPr>
          <w:rFonts w:ascii="Times New Roman" w:eastAsia="Times New Roman" w:hAnsi="Times New Roman" w:cs="Times New Roman"/>
          <w:sz w:val="28"/>
          <w:szCs w:val="28"/>
          <w:lang w:eastAsia="ru-RU"/>
        </w:rPr>
        <w:t>900,9 тыс. руб</w:t>
      </w:r>
      <w:r w:rsidR="00146F8B">
        <w:rPr>
          <w:rFonts w:ascii="Times New Roman" w:eastAsia="Times New Roman" w:hAnsi="Times New Roman" w:cs="Times New Roman"/>
          <w:sz w:val="28"/>
          <w:szCs w:val="28"/>
          <w:lang w:eastAsia="ru-RU"/>
        </w:rPr>
        <w:t>лей</w:t>
      </w:r>
      <w:r w:rsidRPr="00B16FDD">
        <w:rPr>
          <w:rFonts w:ascii="Times New Roman" w:eastAsia="Times New Roman" w:hAnsi="Times New Roman" w:cs="Times New Roman"/>
          <w:sz w:val="28"/>
          <w:szCs w:val="28"/>
          <w:lang w:eastAsia="ru-RU"/>
        </w:rPr>
        <w:t>. Всего планируется привлечь кредитов кредитных организаций в сумме 292</w:t>
      </w:r>
      <w:r w:rsidR="00146F8B">
        <w:rPr>
          <w:rFonts w:ascii="Times New Roman" w:eastAsia="Times New Roman" w:hAnsi="Times New Roman" w:cs="Times New Roman"/>
          <w:sz w:val="28"/>
          <w:szCs w:val="28"/>
          <w:lang w:eastAsia="ru-RU"/>
        </w:rPr>
        <w:t> </w:t>
      </w:r>
      <w:r w:rsidRPr="00B16FDD">
        <w:rPr>
          <w:rFonts w:ascii="Times New Roman" w:eastAsia="Times New Roman" w:hAnsi="Times New Roman" w:cs="Times New Roman"/>
          <w:sz w:val="28"/>
          <w:szCs w:val="28"/>
          <w:lang w:eastAsia="ru-RU"/>
        </w:rPr>
        <w:t>035,0 тыс. руб</w:t>
      </w:r>
      <w:r w:rsidR="00146F8B">
        <w:rPr>
          <w:rFonts w:ascii="Times New Roman" w:eastAsia="Times New Roman" w:hAnsi="Times New Roman" w:cs="Times New Roman"/>
          <w:sz w:val="28"/>
          <w:szCs w:val="28"/>
          <w:lang w:eastAsia="ru-RU"/>
        </w:rPr>
        <w:t>лей</w:t>
      </w:r>
      <w:r w:rsidRPr="00B16FDD">
        <w:rPr>
          <w:rFonts w:ascii="Times New Roman" w:eastAsia="Times New Roman" w:hAnsi="Times New Roman" w:cs="Times New Roman"/>
          <w:sz w:val="28"/>
          <w:szCs w:val="28"/>
          <w:lang w:eastAsia="ru-RU"/>
        </w:rPr>
        <w:t>. Таким образом, общий объем заимствованных средств к концу 2020 года, без учета суммы начисленных по кредитам кредитных организаций процентных платежей, составит 2</w:t>
      </w:r>
      <w:r w:rsidR="00146F8B">
        <w:rPr>
          <w:rFonts w:ascii="Times New Roman" w:eastAsia="Times New Roman" w:hAnsi="Times New Roman" w:cs="Times New Roman"/>
          <w:sz w:val="28"/>
          <w:szCs w:val="28"/>
          <w:lang w:eastAsia="ru-RU"/>
        </w:rPr>
        <w:t> </w:t>
      </w:r>
      <w:r w:rsidRPr="00B16FDD">
        <w:rPr>
          <w:rFonts w:ascii="Times New Roman" w:eastAsia="Times New Roman" w:hAnsi="Times New Roman" w:cs="Times New Roman"/>
          <w:sz w:val="28"/>
          <w:szCs w:val="28"/>
          <w:lang w:eastAsia="ru-RU"/>
        </w:rPr>
        <w:t>093</w:t>
      </w:r>
      <w:r w:rsidR="00146F8B">
        <w:rPr>
          <w:rFonts w:ascii="Times New Roman" w:eastAsia="Times New Roman" w:hAnsi="Times New Roman" w:cs="Times New Roman"/>
          <w:sz w:val="28"/>
          <w:szCs w:val="28"/>
          <w:lang w:eastAsia="ru-RU"/>
        </w:rPr>
        <w:t> </w:t>
      </w:r>
      <w:r w:rsidRPr="00B16FDD">
        <w:rPr>
          <w:rFonts w:ascii="Times New Roman" w:eastAsia="Times New Roman" w:hAnsi="Times New Roman" w:cs="Times New Roman"/>
          <w:sz w:val="28"/>
          <w:szCs w:val="28"/>
          <w:lang w:eastAsia="ru-RU"/>
        </w:rPr>
        <w:t>107,8 тыс. руб</w:t>
      </w:r>
      <w:r w:rsidR="00146F8B">
        <w:rPr>
          <w:rFonts w:ascii="Times New Roman" w:eastAsia="Times New Roman" w:hAnsi="Times New Roman" w:cs="Times New Roman"/>
          <w:sz w:val="28"/>
          <w:szCs w:val="28"/>
          <w:lang w:eastAsia="ru-RU"/>
        </w:rPr>
        <w:t>лей</w:t>
      </w:r>
      <w:r w:rsidRPr="00B16FDD">
        <w:rPr>
          <w:rFonts w:ascii="Times New Roman" w:eastAsia="Times New Roman" w:hAnsi="Times New Roman" w:cs="Times New Roman"/>
          <w:sz w:val="28"/>
          <w:szCs w:val="28"/>
          <w:lang w:eastAsia="ru-RU"/>
        </w:rPr>
        <w:t>, в том числе кредиты кредитных организаций – 292</w:t>
      </w:r>
      <w:r w:rsidR="00146F8B">
        <w:rPr>
          <w:rFonts w:ascii="Times New Roman" w:eastAsia="Times New Roman" w:hAnsi="Times New Roman" w:cs="Times New Roman"/>
          <w:sz w:val="28"/>
          <w:szCs w:val="28"/>
          <w:lang w:eastAsia="ru-RU"/>
        </w:rPr>
        <w:t> </w:t>
      </w:r>
      <w:r w:rsidRPr="00B16FDD">
        <w:rPr>
          <w:rFonts w:ascii="Times New Roman" w:eastAsia="Times New Roman" w:hAnsi="Times New Roman" w:cs="Times New Roman"/>
          <w:sz w:val="28"/>
          <w:szCs w:val="28"/>
          <w:lang w:eastAsia="ru-RU"/>
        </w:rPr>
        <w:t>035,0 тыс. руб</w:t>
      </w:r>
      <w:r w:rsidR="00146F8B">
        <w:rPr>
          <w:rFonts w:ascii="Times New Roman" w:eastAsia="Times New Roman" w:hAnsi="Times New Roman" w:cs="Times New Roman"/>
          <w:sz w:val="28"/>
          <w:szCs w:val="28"/>
          <w:lang w:eastAsia="ru-RU"/>
        </w:rPr>
        <w:t>лей</w:t>
      </w:r>
      <w:r w:rsidRPr="00B16FDD">
        <w:rPr>
          <w:rFonts w:ascii="Times New Roman" w:eastAsia="Times New Roman" w:hAnsi="Times New Roman" w:cs="Times New Roman"/>
          <w:sz w:val="28"/>
          <w:szCs w:val="28"/>
          <w:lang w:eastAsia="ru-RU"/>
        </w:rPr>
        <w:t xml:space="preserve"> (14 % от общего объема).</w:t>
      </w:r>
    </w:p>
    <w:p w:rsidR="00B16FDD" w:rsidRPr="00B16FDD" w:rsidRDefault="00B16FDD" w:rsidP="00D77D5D">
      <w:pPr>
        <w:shd w:val="clear" w:color="auto" w:fill="FFFFFF" w:themeFill="background1"/>
        <w:tabs>
          <w:tab w:val="left" w:pos="540"/>
        </w:tabs>
        <w:spacing w:after="0" w:line="240" w:lineRule="auto"/>
        <w:jc w:val="both"/>
        <w:rPr>
          <w:rFonts w:ascii="Times New Roman" w:eastAsia="Times New Roman" w:hAnsi="Times New Roman" w:cs="Times New Roman"/>
          <w:sz w:val="28"/>
          <w:szCs w:val="28"/>
          <w:lang w:eastAsia="ru-RU"/>
        </w:rPr>
      </w:pPr>
      <w:r w:rsidRPr="00B16FDD">
        <w:rPr>
          <w:rFonts w:ascii="Times New Roman" w:eastAsia="Times New Roman" w:hAnsi="Times New Roman" w:cs="Times New Roman"/>
          <w:sz w:val="28"/>
          <w:szCs w:val="28"/>
          <w:lang w:eastAsia="ru-RU"/>
        </w:rPr>
        <w:tab/>
        <w:t>В случае принятия представленного проекта бюджета, усугубление долговой зависимости субъекта, согласно планам разработчиков бюджета, продолжится и в последующие годы.</w:t>
      </w:r>
    </w:p>
    <w:p w:rsidR="00B16FDD" w:rsidRPr="00B16FDD" w:rsidRDefault="00B16FDD" w:rsidP="00D77D5D">
      <w:pPr>
        <w:shd w:val="clear" w:color="auto" w:fill="FFFFFF" w:themeFill="background1"/>
        <w:tabs>
          <w:tab w:val="left" w:pos="540"/>
        </w:tabs>
        <w:spacing w:after="0" w:line="240" w:lineRule="auto"/>
        <w:jc w:val="both"/>
        <w:rPr>
          <w:rFonts w:ascii="Times New Roman" w:eastAsia="Times New Roman" w:hAnsi="Times New Roman" w:cs="Times New Roman"/>
          <w:sz w:val="28"/>
          <w:szCs w:val="28"/>
          <w:lang w:eastAsia="ru-RU"/>
        </w:rPr>
      </w:pPr>
      <w:r w:rsidRPr="00B16FDD">
        <w:rPr>
          <w:rFonts w:ascii="Times New Roman" w:eastAsia="Times New Roman" w:hAnsi="Times New Roman" w:cs="Times New Roman"/>
          <w:sz w:val="28"/>
          <w:szCs w:val="28"/>
          <w:lang w:eastAsia="ru-RU"/>
        </w:rPr>
        <w:tab/>
        <w:t>В 2021 году планируется заимствование кредитов кредитных организаций в сумме 742</w:t>
      </w:r>
      <w:r w:rsidR="008E2D53">
        <w:rPr>
          <w:rFonts w:ascii="Times New Roman" w:eastAsia="Times New Roman" w:hAnsi="Times New Roman" w:cs="Times New Roman"/>
          <w:sz w:val="28"/>
          <w:szCs w:val="28"/>
          <w:lang w:eastAsia="ru-RU"/>
        </w:rPr>
        <w:t> </w:t>
      </w:r>
      <w:r w:rsidRPr="00B16FDD">
        <w:rPr>
          <w:rFonts w:ascii="Times New Roman" w:eastAsia="Times New Roman" w:hAnsi="Times New Roman" w:cs="Times New Roman"/>
          <w:sz w:val="28"/>
          <w:szCs w:val="28"/>
          <w:lang w:eastAsia="ru-RU"/>
        </w:rPr>
        <w:t>303,2 тыс. руб</w:t>
      </w:r>
      <w:r w:rsidR="008E2D53">
        <w:rPr>
          <w:rFonts w:ascii="Times New Roman" w:eastAsia="Times New Roman" w:hAnsi="Times New Roman" w:cs="Times New Roman"/>
          <w:sz w:val="28"/>
          <w:szCs w:val="28"/>
          <w:lang w:eastAsia="ru-RU"/>
        </w:rPr>
        <w:t>лей</w:t>
      </w:r>
      <w:r w:rsidRPr="00B16FDD">
        <w:rPr>
          <w:rFonts w:ascii="Times New Roman" w:eastAsia="Times New Roman" w:hAnsi="Times New Roman" w:cs="Times New Roman"/>
          <w:sz w:val="28"/>
          <w:szCs w:val="28"/>
          <w:lang w:eastAsia="ru-RU"/>
        </w:rPr>
        <w:t xml:space="preserve">, в том числе на погашение ранее предоставленных кредитов </w:t>
      </w:r>
      <w:r w:rsidRPr="00B16FDD">
        <w:rPr>
          <w:rFonts w:ascii="Times New Roman" w:eastAsia="Times New Roman" w:hAnsi="Times New Roman" w:cs="Times New Roman"/>
          <w:sz w:val="28"/>
          <w:szCs w:val="28"/>
          <w:lang w:eastAsia="ru-RU"/>
        </w:rPr>
        <w:lastRenderedPageBreak/>
        <w:t>кредитных организаций – 292</w:t>
      </w:r>
      <w:r w:rsidR="008E2D53">
        <w:rPr>
          <w:rFonts w:ascii="Times New Roman" w:eastAsia="Times New Roman" w:hAnsi="Times New Roman" w:cs="Times New Roman"/>
          <w:sz w:val="28"/>
          <w:szCs w:val="28"/>
          <w:lang w:eastAsia="ru-RU"/>
        </w:rPr>
        <w:t> </w:t>
      </w:r>
      <w:r w:rsidRPr="00B16FDD">
        <w:rPr>
          <w:rFonts w:ascii="Times New Roman" w:eastAsia="Times New Roman" w:hAnsi="Times New Roman" w:cs="Times New Roman"/>
          <w:sz w:val="28"/>
          <w:szCs w:val="28"/>
          <w:lang w:eastAsia="ru-RU"/>
        </w:rPr>
        <w:t>035,0 тыс. руб</w:t>
      </w:r>
      <w:r w:rsidR="008E2D53">
        <w:rPr>
          <w:rFonts w:ascii="Times New Roman" w:eastAsia="Times New Roman" w:hAnsi="Times New Roman" w:cs="Times New Roman"/>
          <w:sz w:val="28"/>
          <w:szCs w:val="28"/>
          <w:lang w:eastAsia="ru-RU"/>
        </w:rPr>
        <w:t>лей</w:t>
      </w:r>
      <w:r w:rsidRPr="00B16FDD">
        <w:rPr>
          <w:rFonts w:ascii="Times New Roman" w:eastAsia="Times New Roman" w:hAnsi="Times New Roman" w:cs="Times New Roman"/>
          <w:sz w:val="28"/>
          <w:szCs w:val="28"/>
          <w:lang w:eastAsia="ru-RU"/>
        </w:rPr>
        <w:t>, на замещение бюджетных кредитов от других бюджетов бюджетной системы РФ – 450</w:t>
      </w:r>
      <w:r w:rsidR="008E2D53">
        <w:rPr>
          <w:rFonts w:ascii="Times New Roman" w:eastAsia="Times New Roman" w:hAnsi="Times New Roman" w:cs="Times New Roman"/>
          <w:sz w:val="28"/>
          <w:szCs w:val="28"/>
          <w:lang w:eastAsia="ru-RU"/>
        </w:rPr>
        <w:t> </w:t>
      </w:r>
      <w:r w:rsidRPr="00B16FDD">
        <w:rPr>
          <w:rFonts w:ascii="Times New Roman" w:eastAsia="Times New Roman" w:hAnsi="Times New Roman" w:cs="Times New Roman"/>
          <w:sz w:val="28"/>
          <w:szCs w:val="28"/>
          <w:lang w:eastAsia="ru-RU"/>
        </w:rPr>
        <w:t>268,2 тыс. руб</w:t>
      </w:r>
      <w:r w:rsidR="008E2D53">
        <w:rPr>
          <w:rFonts w:ascii="Times New Roman" w:eastAsia="Times New Roman" w:hAnsi="Times New Roman" w:cs="Times New Roman"/>
          <w:sz w:val="28"/>
          <w:szCs w:val="28"/>
          <w:lang w:eastAsia="ru-RU"/>
        </w:rPr>
        <w:t>лей</w:t>
      </w:r>
      <w:r w:rsidRPr="00B16FDD">
        <w:rPr>
          <w:rFonts w:ascii="Times New Roman" w:eastAsia="Times New Roman" w:hAnsi="Times New Roman" w:cs="Times New Roman"/>
          <w:sz w:val="28"/>
          <w:szCs w:val="28"/>
          <w:lang w:eastAsia="ru-RU"/>
        </w:rPr>
        <w:t>. Таким образом, общий объем заимствованных средств к концу 2021 года, без учета суммы начисленных по кредитам кредитных организаций процентных платежей, останется на уровне предыдущего года и составит 2</w:t>
      </w:r>
      <w:r w:rsidR="008E2D53">
        <w:rPr>
          <w:rFonts w:ascii="Times New Roman" w:eastAsia="Times New Roman" w:hAnsi="Times New Roman" w:cs="Times New Roman"/>
          <w:sz w:val="28"/>
          <w:szCs w:val="28"/>
          <w:lang w:eastAsia="ru-RU"/>
        </w:rPr>
        <w:t> </w:t>
      </w:r>
      <w:r w:rsidRPr="00B16FDD">
        <w:rPr>
          <w:rFonts w:ascii="Times New Roman" w:eastAsia="Times New Roman" w:hAnsi="Times New Roman" w:cs="Times New Roman"/>
          <w:sz w:val="28"/>
          <w:szCs w:val="28"/>
          <w:lang w:eastAsia="ru-RU"/>
        </w:rPr>
        <w:t>093</w:t>
      </w:r>
      <w:r w:rsidR="008E2D53">
        <w:rPr>
          <w:rFonts w:ascii="Times New Roman" w:eastAsia="Times New Roman" w:hAnsi="Times New Roman" w:cs="Times New Roman"/>
          <w:sz w:val="28"/>
          <w:szCs w:val="28"/>
          <w:lang w:eastAsia="ru-RU"/>
        </w:rPr>
        <w:t> </w:t>
      </w:r>
      <w:r w:rsidRPr="00B16FDD">
        <w:rPr>
          <w:rFonts w:ascii="Times New Roman" w:eastAsia="Times New Roman" w:hAnsi="Times New Roman" w:cs="Times New Roman"/>
          <w:sz w:val="28"/>
          <w:szCs w:val="28"/>
          <w:lang w:eastAsia="ru-RU"/>
        </w:rPr>
        <w:t>107,8 тыс. руб</w:t>
      </w:r>
      <w:r w:rsidR="008E2D53">
        <w:rPr>
          <w:rFonts w:ascii="Times New Roman" w:eastAsia="Times New Roman" w:hAnsi="Times New Roman" w:cs="Times New Roman"/>
          <w:sz w:val="28"/>
          <w:szCs w:val="28"/>
          <w:lang w:eastAsia="ru-RU"/>
        </w:rPr>
        <w:t>лей</w:t>
      </w:r>
      <w:r w:rsidRPr="00B16FDD">
        <w:rPr>
          <w:rFonts w:ascii="Times New Roman" w:eastAsia="Times New Roman" w:hAnsi="Times New Roman" w:cs="Times New Roman"/>
          <w:sz w:val="28"/>
          <w:szCs w:val="28"/>
          <w:lang w:eastAsia="ru-RU"/>
        </w:rPr>
        <w:t>, в том числе кредиты кредитных организаций – 742</w:t>
      </w:r>
      <w:r w:rsidR="008E2D53">
        <w:rPr>
          <w:rFonts w:ascii="Times New Roman" w:eastAsia="Times New Roman" w:hAnsi="Times New Roman" w:cs="Times New Roman"/>
          <w:sz w:val="28"/>
          <w:szCs w:val="28"/>
          <w:lang w:eastAsia="ru-RU"/>
        </w:rPr>
        <w:t> </w:t>
      </w:r>
      <w:r w:rsidRPr="00B16FDD">
        <w:rPr>
          <w:rFonts w:ascii="Times New Roman" w:eastAsia="Times New Roman" w:hAnsi="Times New Roman" w:cs="Times New Roman"/>
          <w:sz w:val="28"/>
          <w:szCs w:val="28"/>
          <w:lang w:eastAsia="ru-RU"/>
        </w:rPr>
        <w:t>303,2 тыс. руб</w:t>
      </w:r>
      <w:r w:rsidR="008E2D53">
        <w:rPr>
          <w:rFonts w:ascii="Times New Roman" w:eastAsia="Times New Roman" w:hAnsi="Times New Roman" w:cs="Times New Roman"/>
          <w:sz w:val="28"/>
          <w:szCs w:val="28"/>
          <w:lang w:eastAsia="ru-RU"/>
        </w:rPr>
        <w:t>лей</w:t>
      </w:r>
      <w:r w:rsidRPr="00B16FDD">
        <w:rPr>
          <w:rFonts w:ascii="Times New Roman" w:eastAsia="Times New Roman" w:hAnsi="Times New Roman" w:cs="Times New Roman"/>
          <w:sz w:val="28"/>
          <w:szCs w:val="28"/>
          <w:lang w:eastAsia="ru-RU"/>
        </w:rPr>
        <w:t xml:space="preserve"> (35,5 %).</w:t>
      </w:r>
    </w:p>
    <w:p w:rsidR="00B16FDD" w:rsidRPr="00B16FDD" w:rsidRDefault="00B16FDD" w:rsidP="00D77D5D">
      <w:pPr>
        <w:shd w:val="clear" w:color="auto" w:fill="FFFFFF" w:themeFill="background1"/>
        <w:tabs>
          <w:tab w:val="left" w:pos="540"/>
        </w:tabs>
        <w:spacing w:after="0" w:line="240" w:lineRule="auto"/>
        <w:jc w:val="both"/>
        <w:rPr>
          <w:rFonts w:ascii="Times New Roman" w:eastAsia="Times New Roman" w:hAnsi="Times New Roman" w:cs="Times New Roman"/>
          <w:sz w:val="28"/>
          <w:szCs w:val="28"/>
          <w:lang w:eastAsia="ru-RU"/>
        </w:rPr>
      </w:pPr>
      <w:r w:rsidRPr="00B16FDD">
        <w:rPr>
          <w:rFonts w:ascii="Times New Roman" w:eastAsia="Times New Roman" w:hAnsi="Times New Roman" w:cs="Times New Roman"/>
          <w:sz w:val="28"/>
          <w:szCs w:val="28"/>
          <w:lang w:eastAsia="ru-RU"/>
        </w:rPr>
        <w:tab/>
        <w:t>В 2022 году сумму кредитных заимствований у кредитных организаций планируется увеличить до 1</w:t>
      </w:r>
      <w:r w:rsidR="00E82E28">
        <w:rPr>
          <w:rFonts w:ascii="Times New Roman" w:eastAsia="Times New Roman" w:hAnsi="Times New Roman" w:cs="Times New Roman"/>
          <w:sz w:val="28"/>
          <w:szCs w:val="28"/>
          <w:lang w:eastAsia="ru-RU"/>
        </w:rPr>
        <w:t> </w:t>
      </w:r>
      <w:r w:rsidRPr="00B16FDD">
        <w:rPr>
          <w:rFonts w:ascii="Times New Roman" w:eastAsia="Times New Roman" w:hAnsi="Times New Roman" w:cs="Times New Roman"/>
          <w:sz w:val="28"/>
          <w:szCs w:val="28"/>
          <w:lang w:eastAsia="ru-RU"/>
        </w:rPr>
        <w:t>192</w:t>
      </w:r>
      <w:r w:rsidR="00E82E28">
        <w:rPr>
          <w:rFonts w:ascii="Times New Roman" w:eastAsia="Times New Roman" w:hAnsi="Times New Roman" w:cs="Times New Roman"/>
          <w:sz w:val="28"/>
          <w:szCs w:val="28"/>
          <w:lang w:eastAsia="ru-RU"/>
        </w:rPr>
        <w:t> </w:t>
      </w:r>
      <w:r w:rsidRPr="00B16FDD">
        <w:rPr>
          <w:rFonts w:ascii="Times New Roman" w:eastAsia="Times New Roman" w:hAnsi="Times New Roman" w:cs="Times New Roman"/>
          <w:sz w:val="28"/>
          <w:szCs w:val="28"/>
          <w:lang w:eastAsia="ru-RU"/>
        </w:rPr>
        <w:t>571,4 тыс. руб</w:t>
      </w:r>
      <w:r w:rsidR="00E82E28">
        <w:rPr>
          <w:rFonts w:ascii="Times New Roman" w:eastAsia="Times New Roman" w:hAnsi="Times New Roman" w:cs="Times New Roman"/>
          <w:sz w:val="28"/>
          <w:szCs w:val="28"/>
          <w:lang w:eastAsia="ru-RU"/>
        </w:rPr>
        <w:t>лей</w:t>
      </w:r>
      <w:r w:rsidRPr="00B16FDD">
        <w:rPr>
          <w:rFonts w:ascii="Times New Roman" w:eastAsia="Times New Roman" w:hAnsi="Times New Roman" w:cs="Times New Roman"/>
          <w:sz w:val="28"/>
          <w:szCs w:val="28"/>
          <w:lang w:eastAsia="ru-RU"/>
        </w:rPr>
        <w:t>, направив их на погашение ранее предоставленных кредитов в сумме 742</w:t>
      </w:r>
      <w:r w:rsidR="00E82E28">
        <w:rPr>
          <w:rFonts w:ascii="Times New Roman" w:eastAsia="Times New Roman" w:hAnsi="Times New Roman" w:cs="Times New Roman"/>
          <w:sz w:val="28"/>
          <w:szCs w:val="28"/>
          <w:lang w:eastAsia="ru-RU"/>
        </w:rPr>
        <w:t> </w:t>
      </w:r>
      <w:r w:rsidRPr="00B16FDD">
        <w:rPr>
          <w:rFonts w:ascii="Times New Roman" w:eastAsia="Times New Roman" w:hAnsi="Times New Roman" w:cs="Times New Roman"/>
          <w:sz w:val="28"/>
          <w:szCs w:val="28"/>
          <w:lang w:eastAsia="ru-RU"/>
        </w:rPr>
        <w:t>303,2 тыс. руб</w:t>
      </w:r>
      <w:r w:rsidR="00E82E28">
        <w:rPr>
          <w:rFonts w:ascii="Times New Roman" w:eastAsia="Times New Roman" w:hAnsi="Times New Roman" w:cs="Times New Roman"/>
          <w:sz w:val="28"/>
          <w:szCs w:val="28"/>
          <w:lang w:eastAsia="ru-RU"/>
        </w:rPr>
        <w:t>лей</w:t>
      </w:r>
      <w:r w:rsidRPr="00B16FDD">
        <w:rPr>
          <w:rFonts w:ascii="Times New Roman" w:eastAsia="Times New Roman" w:hAnsi="Times New Roman" w:cs="Times New Roman"/>
          <w:sz w:val="28"/>
          <w:szCs w:val="28"/>
          <w:lang w:eastAsia="ru-RU"/>
        </w:rPr>
        <w:t>, замещение бюджетных кредитов от других бюджетов бюджетной системы РФ в сумме 450</w:t>
      </w:r>
      <w:r w:rsidR="00E82E28">
        <w:rPr>
          <w:rFonts w:ascii="Times New Roman" w:eastAsia="Times New Roman" w:hAnsi="Times New Roman" w:cs="Times New Roman"/>
          <w:sz w:val="28"/>
          <w:szCs w:val="28"/>
          <w:lang w:eastAsia="ru-RU"/>
        </w:rPr>
        <w:t> </w:t>
      </w:r>
      <w:r w:rsidRPr="00B16FDD">
        <w:rPr>
          <w:rFonts w:ascii="Times New Roman" w:eastAsia="Times New Roman" w:hAnsi="Times New Roman" w:cs="Times New Roman"/>
          <w:sz w:val="28"/>
          <w:szCs w:val="28"/>
          <w:lang w:eastAsia="ru-RU"/>
        </w:rPr>
        <w:t>268,2 тыс. руб</w:t>
      </w:r>
      <w:r w:rsidR="00E82E28">
        <w:rPr>
          <w:rFonts w:ascii="Times New Roman" w:eastAsia="Times New Roman" w:hAnsi="Times New Roman" w:cs="Times New Roman"/>
          <w:sz w:val="28"/>
          <w:szCs w:val="28"/>
          <w:lang w:eastAsia="ru-RU"/>
        </w:rPr>
        <w:t>лей</w:t>
      </w:r>
      <w:r w:rsidRPr="00B16FDD">
        <w:rPr>
          <w:rFonts w:ascii="Times New Roman" w:eastAsia="Times New Roman" w:hAnsi="Times New Roman" w:cs="Times New Roman"/>
          <w:sz w:val="28"/>
          <w:szCs w:val="28"/>
          <w:lang w:eastAsia="ru-RU"/>
        </w:rPr>
        <w:t>. Таким образом, общий объем заимствованных средств к концу 2022 года, без учета суммы начисленных по кредитам кредитных организаций процентных платежей, останется на том же уровне и составит 2</w:t>
      </w:r>
      <w:r w:rsidR="00E82E28">
        <w:rPr>
          <w:rFonts w:ascii="Times New Roman" w:eastAsia="Times New Roman" w:hAnsi="Times New Roman" w:cs="Times New Roman"/>
          <w:sz w:val="28"/>
          <w:szCs w:val="28"/>
          <w:lang w:eastAsia="ru-RU"/>
        </w:rPr>
        <w:t> </w:t>
      </w:r>
      <w:r w:rsidRPr="00B16FDD">
        <w:rPr>
          <w:rFonts w:ascii="Times New Roman" w:eastAsia="Times New Roman" w:hAnsi="Times New Roman" w:cs="Times New Roman"/>
          <w:sz w:val="28"/>
          <w:szCs w:val="28"/>
          <w:lang w:eastAsia="ru-RU"/>
        </w:rPr>
        <w:t>093</w:t>
      </w:r>
      <w:r w:rsidR="00E82E28">
        <w:rPr>
          <w:rFonts w:ascii="Times New Roman" w:eastAsia="Times New Roman" w:hAnsi="Times New Roman" w:cs="Times New Roman"/>
          <w:sz w:val="28"/>
          <w:szCs w:val="28"/>
          <w:lang w:eastAsia="ru-RU"/>
        </w:rPr>
        <w:t> </w:t>
      </w:r>
      <w:r w:rsidRPr="00B16FDD">
        <w:rPr>
          <w:rFonts w:ascii="Times New Roman" w:eastAsia="Times New Roman" w:hAnsi="Times New Roman" w:cs="Times New Roman"/>
          <w:sz w:val="28"/>
          <w:szCs w:val="28"/>
          <w:lang w:eastAsia="ru-RU"/>
        </w:rPr>
        <w:t>107,8 тыс. руб</w:t>
      </w:r>
      <w:r w:rsidR="00E82E28">
        <w:rPr>
          <w:rFonts w:ascii="Times New Roman" w:eastAsia="Times New Roman" w:hAnsi="Times New Roman" w:cs="Times New Roman"/>
          <w:sz w:val="28"/>
          <w:szCs w:val="28"/>
          <w:lang w:eastAsia="ru-RU"/>
        </w:rPr>
        <w:t>лей</w:t>
      </w:r>
      <w:r w:rsidRPr="00B16FDD">
        <w:rPr>
          <w:rFonts w:ascii="Times New Roman" w:eastAsia="Times New Roman" w:hAnsi="Times New Roman" w:cs="Times New Roman"/>
          <w:sz w:val="28"/>
          <w:szCs w:val="28"/>
          <w:lang w:eastAsia="ru-RU"/>
        </w:rPr>
        <w:t>, однако доля кредитов кредитных организаций в нем вырастет до 57 % и составит 1</w:t>
      </w:r>
      <w:r w:rsidR="00E82E28">
        <w:rPr>
          <w:rFonts w:ascii="Times New Roman" w:eastAsia="Times New Roman" w:hAnsi="Times New Roman" w:cs="Times New Roman"/>
          <w:sz w:val="28"/>
          <w:szCs w:val="28"/>
          <w:lang w:eastAsia="ru-RU"/>
        </w:rPr>
        <w:t> </w:t>
      </w:r>
      <w:r w:rsidRPr="00B16FDD">
        <w:rPr>
          <w:rFonts w:ascii="Times New Roman" w:eastAsia="Times New Roman" w:hAnsi="Times New Roman" w:cs="Times New Roman"/>
          <w:sz w:val="28"/>
          <w:szCs w:val="28"/>
          <w:lang w:eastAsia="ru-RU"/>
        </w:rPr>
        <w:t>192</w:t>
      </w:r>
      <w:r w:rsidR="00E82E28">
        <w:rPr>
          <w:rFonts w:ascii="Times New Roman" w:eastAsia="Times New Roman" w:hAnsi="Times New Roman" w:cs="Times New Roman"/>
          <w:sz w:val="28"/>
          <w:szCs w:val="28"/>
          <w:lang w:eastAsia="ru-RU"/>
        </w:rPr>
        <w:t> </w:t>
      </w:r>
      <w:r w:rsidRPr="00B16FDD">
        <w:rPr>
          <w:rFonts w:ascii="Times New Roman" w:eastAsia="Times New Roman" w:hAnsi="Times New Roman" w:cs="Times New Roman"/>
          <w:sz w:val="28"/>
          <w:szCs w:val="28"/>
          <w:lang w:eastAsia="ru-RU"/>
        </w:rPr>
        <w:t>571,4 тыс. руб</w:t>
      </w:r>
      <w:r w:rsidR="00E82E28">
        <w:rPr>
          <w:rFonts w:ascii="Times New Roman" w:eastAsia="Times New Roman" w:hAnsi="Times New Roman" w:cs="Times New Roman"/>
          <w:sz w:val="28"/>
          <w:szCs w:val="28"/>
          <w:lang w:eastAsia="ru-RU"/>
        </w:rPr>
        <w:t>лей</w:t>
      </w:r>
      <w:r w:rsidRPr="00B16FDD">
        <w:rPr>
          <w:rFonts w:ascii="Times New Roman" w:eastAsia="Times New Roman" w:hAnsi="Times New Roman" w:cs="Times New Roman"/>
          <w:sz w:val="28"/>
          <w:szCs w:val="28"/>
          <w:lang w:eastAsia="ru-RU"/>
        </w:rPr>
        <w:t>.</w:t>
      </w:r>
    </w:p>
    <w:p w:rsidR="00716A6E" w:rsidRDefault="00B16FDD" w:rsidP="00D77D5D">
      <w:pPr>
        <w:shd w:val="clear" w:color="auto" w:fill="FFFFFF" w:themeFill="background1"/>
        <w:tabs>
          <w:tab w:val="left" w:pos="540"/>
        </w:tabs>
        <w:spacing w:after="0" w:line="240" w:lineRule="auto"/>
        <w:jc w:val="both"/>
        <w:rPr>
          <w:rFonts w:ascii="Times New Roman" w:eastAsia="Times New Roman" w:hAnsi="Times New Roman" w:cs="Times New Roman"/>
          <w:sz w:val="28"/>
          <w:szCs w:val="28"/>
          <w:lang w:eastAsia="ru-RU"/>
        </w:rPr>
      </w:pPr>
      <w:r w:rsidRPr="00B16FDD">
        <w:rPr>
          <w:rFonts w:ascii="Times New Roman" w:eastAsia="Times New Roman" w:hAnsi="Times New Roman" w:cs="Times New Roman"/>
          <w:sz w:val="28"/>
          <w:szCs w:val="28"/>
          <w:lang w:eastAsia="ru-RU"/>
        </w:rPr>
        <w:tab/>
        <w:t xml:space="preserve">Приведенная выше сумма долга не учитывает объемов процентных платежей по заимствованным кредитам кредитных организаций. В проекте бюджета отсутствуют расчеты по обслуживанию долга по кредитам кредитных организаций, отсутствуют рамочные соглашения с кредитными организациями, содержащие предварительные договоренности о готовности кредитных организаций предоставить субъекту кредитные ресурсы в указанных объемах и по приемлемым для заемщика процентным ставкам. Соответственно, в расходной части проекта бюджета не учтены средства на обслуживание государственного долга по кредитам кредитных организаций. </w:t>
      </w:r>
    </w:p>
    <w:p w:rsidR="00B16FDD" w:rsidRPr="00B16FDD" w:rsidRDefault="00716A6E" w:rsidP="00D77D5D">
      <w:pPr>
        <w:shd w:val="clear" w:color="auto" w:fill="FFFFFF" w:themeFill="background1"/>
        <w:tabs>
          <w:tab w:val="left" w:pos="540"/>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00B16FDD" w:rsidRPr="00B16FDD">
        <w:rPr>
          <w:rFonts w:ascii="Times New Roman" w:eastAsia="Times New Roman" w:hAnsi="Times New Roman" w:cs="Times New Roman"/>
          <w:sz w:val="28"/>
          <w:szCs w:val="28"/>
          <w:lang w:eastAsia="ru-RU"/>
        </w:rPr>
        <w:t xml:space="preserve">Фактические расходы по обслуживанию долга по кредитам кредитных организаций в указанных в проекте бюджета объемах составят значительную сумму и будут расти с ростом планируемых заимствований в течение всего трехлетнего бюджетного цикла. Таким образом, в нарушение </w:t>
      </w:r>
      <w:r>
        <w:rPr>
          <w:rFonts w:ascii="Times New Roman" w:eastAsia="Times New Roman" w:hAnsi="Times New Roman" w:cs="Times New Roman"/>
          <w:sz w:val="28"/>
          <w:szCs w:val="28"/>
          <w:lang w:eastAsia="ru-RU"/>
        </w:rPr>
        <w:t>статей</w:t>
      </w:r>
      <w:r w:rsidR="00B16FDD" w:rsidRPr="00B16FDD">
        <w:rPr>
          <w:rFonts w:ascii="Times New Roman" w:eastAsia="Times New Roman" w:hAnsi="Times New Roman" w:cs="Times New Roman"/>
          <w:sz w:val="28"/>
          <w:szCs w:val="28"/>
          <w:lang w:eastAsia="ru-RU"/>
        </w:rPr>
        <w:t xml:space="preserve"> 32 и 33 </w:t>
      </w:r>
      <w:r w:rsidRPr="00716A6E">
        <w:rPr>
          <w:rFonts w:ascii="Times New Roman" w:eastAsia="Times New Roman" w:hAnsi="Times New Roman" w:cs="Times New Roman"/>
          <w:sz w:val="28"/>
          <w:szCs w:val="28"/>
          <w:lang w:eastAsia="ru-RU"/>
        </w:rPr>
        <w:t>Бюджетного Кодекса</w:t>
      </w:r>
      <w:r w:rsidR="00B16FDD" w:rsidRPr="00B16FDD">
        <w:rPr>
          <w:rFonts w:ascii="Times New Roman" w:eastAsia="Times New Roman" w:hAnsi="Times New Roman" w:cs="Times New Roman"/>
          <w:sz w:val="28"/>
          <w:szCs w:val="28"/>
          <w:lang w:eastAsia="ru-RU"/>
        </w:rPr>
        <w:t xml:space="preserve"> РФ</w:t>
      </w:r>
      <w:r>
        <w:rPr>
          <w:rFonts w:ascii="Times New Roman" w:eastAsia="Times New Roman" w:hAnsi="Times New Roman" w:cs="Times New Roman"/>
          <w:sz w:val="28"/>
          <w:szCs w:val="28"/>
          <w:lang w:eastAsia="ru-RU"/>
        </w:rPr>
        <w:t>,</w:t>
      </w:r>
      <w:r w:rsidR="00B16FDD" w:rsidRPr="00B16FDD">
        <w:rPr>
          <w:rFonts w:ascii="Times New Roman" w:eastAsia="Times New Roman" w:hAnsi="Times New Roman" w:cs="Times New Roman"/>
          <w:sz w:val="28"/>
          <w:szCs w:val="28"/>
          <w:lang w:eastAsia="ru-RU"/>
        </w:rPr>
        <w:t xml:space="preserve"> при составлении проекта бюджета не соблюдены принципы полноты отражения доходов, расходов и источников финансирования дефицитов бюджетов и сбалансированности.</w:t>
      </w:r>
    </w:p>
    <w:p w:rsidR="00B16FDD" w:rsidRPr="00B16FDD" w:rsidRDefault="00B16FDD" w:rsidP="00D77D5D">
      <w:pPr>
        <w:shd w:val="clear" w:color="auto" w:fill="FFFFFF" w:themeFill="background1"/>
        <w:tabs>
          <w:tab w:val="left" w:pos="540"/>
        </w:tabs>
        <w:spacing w:after="0" w:line="240" w:lineRule="auto"/>
        <w:jc w:val="both"/>
        <w:rPr>
          <w:rFonts w:ascii="Times New Roman" w:eastAsia="Times New Roman" w:hAnsi="Times New Roman" w:cs="Times New Roman"/>
          <w:sz w:val="28"/>
          <w:szCs w:val="28"/>
          <w:lang w:eastAsia="ru-RU"/>
        </w:rPr>
      </w:pPr>
      <w:r w:rsidRPr="00B16FDD">
        <w:rPr>
          <w:rFonts w:ascii="Times New Roman" w:eastAsia="Times New Roman" w:hAnsi="Times New Roman" w:cs="Times New Roman"/>
          <w:sz w:val="28"/>
          <w:szCs w:val="28"/>
          <w:lang w:eastAsia="ru-RU"/>
        </w:rPr>
        <w:tab/>
        <w:t xml:space="preserve">В соответствии с Основными направлениями бюджетной и налоговой политики Республики Ингушетия на 2020-2022 годы, утвержденными Распоряжением Правительства </w:t>
      </w:r>
      <w:r w:rsidR="00B4259E">
        <w:rPr>
          <w:rFonts w:ascii="Times New Roman" w:eastAsia="Times New Roman" w:hAnsi="Times New Roman" w:cs="Times New Roman"/>
          <w:sz w:val="28"/>
          <w:szCs w:val="28"/>
          <w:lang w:eastAsia="ru-RU"/>
        </w:rPr>
        <w:t>РИ</w:t>
      </w:r>
      <w:r w:rsidRPr="00B16FDD">
        <w:rPr>
          <w:rFonts w:ascii="Times New Roman" w:eastAsia="Times New Roman" w:hAnsi="Times New Roman" w:cs="Times New Roman"/>
          <w:sz w:val="28"/>
          <w:szCs w:val="28"/>
          <w:lang w:eastAsia="ru-RU"/>
        </w:rPr>
        <w:t xml:space="preserve"> от 2 октября 2019 года № 513-р, одним из ключевых направлений бюджетной политики является проведение эффективного управления государственным долгом, ориентированного на сохранение уровня государственного долга Республики Ингушетия и расходов на его обслуживание на безопасном для республиканского бюджета уровне. Замещение бюджетных кредитов от других бюджетов бюджетной системы РФ кредитами кредитных организаций в сумме 1</w:t>
      </w:r>
      <w:r w:rsidR="00B4259E">
        <w:rPr>
          <w:rFonts w:ascii="Times New Roman" w:eastAsia="Times New Roman" w:hAnsi="Times New Roman" w:cs="Times New Roman"/>
          <w:sz w:val="28"/>
          <w:szCs w:val="28"/>
          <w:lang w:eastAsia="ru-RU"/>
        </w:rPr>
        <w:t> </w:t>
      </w:r>
      <w:r w:rsidRPr="00B16FDD">
        <w:rPr>
          <w:rFonts w:ascii="Times New Roman" w:eastAsia="Times New Roman" w:hAnsi="Times New Roman" w:cs="Times New Roman"/>
          <w:sz w:val="28"/>
          <w:szCs w:val="28"/>
          <w:lang w:eastAsia="ru-RU"/>
        </w:rPr>
        <w:t>192</w:t>
      </w:r>
      <w:r w:rsidR="00B4259E">
        <w:rPr>
          <w:rFonts w:ascii="Times New Roman" w:eastAsia="Times New Roman" w:hAnsi="Times New Roman" w:cs="Times New Roman"/>
          <w:sz w:val="28"/>
          <w:szCs w:val="28"/>
          <w:lang w:eastAsia="ru-RU"/>
        </w:rPr>
        <w:t> </w:t>
      </w:r>
      <w:r w:rsidRPr="00B16FDD">
        <w:rPr>
          <w:rFonts w:ascii="Times New Roman" w:eastAsia="Times New Roman" w:hAnsi="Times New Roman" w:cs="Times New Roman"/>
          <w:sz w:val="28"/>
          <w:szCs w:val="28"/>
          <w:lang w:eastAsia="ru-RU"/>
        </w:rPr>
        <w:t>574,4 тыс. руб</w:t>
      </w:r>
      <w:r w:rsidR="00B4259E">
        <w:rPr>
          <w:rFonts w:ascii="Times New Roman" w:eastAsia="Times New Roman" w:hAnsi="Times New Roman" w:cs="Times New Roman"/>
          <w:sz w:val="28"/>
          <w:szCs w:val="28"/>
          <w:lang w:eastAsia="ru-RU"/>
        </w:rPr>
        <w:t>лей</w:t>
      </w:r>
      <w:r w:rsidRPr="00B16FDD">
        <w:rPr>
          <w:rFonts w:ascii="Times New Roman" w:eastAsia="Times New Roman" w:hAnsi="Times New Roman" w:cs="Times New Roman"/>
          <w:sz w:val="28"/>
          <w:szCs w:val="28"/>
          <w:lang w:eastAsia="ru-RU"/>
        </w:rPr>
        <w:t xml:space="preserve"> (57 % в общем объеме государственного долга к концу 2022 года), обслуживание которых в десятки раз дороже обслуживания бюджетных кредитов, прямо противоречит вышеуказанным целям.</w:t>
      </w:r>
    </w:p>
    <w:p w:rsidR="001623DD" w:rsidRDefault="00B16FDD" w:rsidP="00F55CCF">
      <w:pPr>
        <w:tabs>
          <w:tab w:val="left" w:pos="540"/>
          <w:tab w:val="left" w:pos="3402"/>
        </w:tabs>
        <w:spacing w:after="0" w:line="240" w:lineRule="auto"/>
        <w:jc w:val="both"/>
        <w:rPr>
          <w:rFonts w:ascii="Times New Roman" w:eastAsia="Times New Roman" w:hAnsi="Times New Roman" w:cs="Times New Roman"/>
          <w:sz w:val="28"/>
          <w:szCs w:val="28"/>
          <w:lang w:eastAsia="ru-RU"/>
        </w:rPr>
      </w:pPr>
      <w:r w:rsidRPr="00B16FDD">
        <w:rPr>
          <w:rFonts w:ascii="Times New Roman" w:eastAsia="Times New Roman" w:hAnsi="Times New Roman" w:cs="Times New Roman"/>
          <w:sz w:val="28"/>
          <w:szCs w:val="28"/>
          <w:lang w:eastAsia="ru-RU"/>
        </w:rPr>
        <w:tab/>
      </w:r>
      <w:r w:rsidRPr="00F55CCF">
        <w:rPr>
          <w:rFonts w:ascii="Times New Roman" w:eastAsia="Times New Roman" w:hAnsi="Times New Roman" w:cs="Times New Roman"/>
          <w:sz w:val="28"/>
          <w:szCs w:val="28"/>
          <w:lang w:eastAsia="ru-RU"/>
        </w:rPr>
        <w:t>Следует отметить, что ежегодно, в соответствии с программами государственных</w:t>
      </w:r>
      <w:r w:rsidRPr="007F2FBF">
        <w:rPr>
          <w:rFonts w:ascii="Times New Roman" w:eastAsia="Times New Roman" w:hAnsi="Times New Roman" w:cs="Times New Roman"/>
          <w:sz w:val="28"/>
          <w:szCs w:val="28"/>
          <w:shd w:val="clear" w:color="auto" w:fill="C5E0B3" w:themeFill="accent6" w:themeFillTint="66"/>
          <w:lang w:eastAsia="ru-RU"/>
        </w:rPr>
        <w:t xml:space="preserve"> </w:t>
      </w:r>
      <w:r w:rsidRPr="00F55CCF">
        <w:rPr>
          <w:rFonts w:ascii="Times New Roman" w:eastAsia="Times New Roman" w:hAnsi="Times New Roman" w:cs="Times New Roman"/>
          <w:sz w:val="28"/>
          <w:szCs w:val="28"/>
          <w:lang w:eastAsia="ru-RU"/>
        </w:rPr>
        <w:t>заимствований Республики Ингушетия, предусматривается привлечение кредитов</w:t>
      </w:r>
      <w:r w:rsidRPr="007F2FBF">
        <w:rPr>
          <w:rFonts w:ascii="Times New Roman" w:eastAsia="Times New Roman" w:hAnsi="Times New Roman" w:cs="Times New Roman"/>
          <w:sz w:val="28"/>
          <w:szCs w:val="28"/>
          <w:shd w:val="clear" w:color="auto" w:fill="C5E0B3" w:themeFill="accent6" w:themeFillTint="66"/>
          <w:lang w:eastAsia="ru-RU"/>
        </w:rPr>
        <w:t xml:space="preserve"> </w:t>
      </w:r>
      <w:r w:rsidRPr="00F55CCF">
        <w:rPr>
          <w:rFonts w:ascii="Times New Roman" w:eastAsia="Times New Roman" w:hAnsi="Times New Roman" w:cs="Times New Roman"/>
          <w:sz w:val="28"/>
          <w:szCs w:val="28"/>
          <w:lang w:eastAsia="ru-RU"/>
        </w:rPr>
        <w:t>кредитных организаций для финансирования дефицитов принимаемых бюджетов. В 2015 году предусматривалось привлечение 2</w:t>
      </w:r>
      <w:r w:rsidR="007F2FBF" w:rsidRPr="00F55CCF">
        <w:rPr>
          <w:rFonts w:ascii="Times New Roman" w:eastAsia="Times New Roman" w:hAnsi="Times New Roman" w:cs="Times New Roman"/>
          <w:sz w:val="28"/>
          <w:szCs w:val="28"/>
          <w:lang w:eastAsia="ru-RU"/>
        </w:rPr>
        <w:t> </w:t>
      </w:r>
      <w:r w:rsidRPr="00F55CCF">
        <w:rPr>
          <w:rFonts w:ascii="Times New Roman" w:eastAsia="Times New Roman" w:hAnsi="Times New Roman" w:cs="Times New Roman"/>
          <w:sz w:val="28"/>
          <w:szCs w:val="28"/>
          <w:lang w:eastAsia="ru-RU"/>
        </w:rPr>
        <w:t>885</w:t>
      </w:r>
      <w:r w:rsidR="007F2FBF" w:rsidRPr="00F55CCF">
        <w:rPr>
          <w:rFonts w:ascii="Times New Roman" w:eastAsia="Times New Roman" w:hAnsi="Times New Roman" w:cs="Times New Roman"/>
          <w:sz w:val="28"/>
          <w:szCs w:val="28"/>
          <w:lang w:eastAsia="ru-RU"/>
        </w:rPr>
        <w:t> </w:t>
      </w:r>
      <w:r w:rsidRPr="00F55CCF">
        <w:rPr>
          <w:rFonts w:ascii="Times New Roman" w:eastAsia="Times New Roman" w:hAnsi="Times New Roman" w:cs="Times New Roman"/>
          <w:sz w:val="28"/>
          <w:szCs w:val="28"/>
          <w:lang w:eastAsia="ru-RU"/>
        </w:rPr>
        <w:t>333,6 тыс. руб., в 2016 году – 1</w:t>
      </w:r>
      <w:r w:rsidR="007F2FBF" w:rsidRPr="00F55CCF">
        <w:rPr>
          <w:rFonts w:ascii="Times New Roman" w:eastAsia="Times New Roman" w:hAnsi="Times New Roman" w:cs="Times New Roman"/>
          <w:sz w:val="28"/>
          <w:szCs w:val="28"/>
          <w:lang w:eastAsia="ru-RU"/>
        </w:rPr>
        <w:t> </w:t>
      </w:r>
      <w:r w:rsidRPr="00F55CCF">
        <w:rPr>
          <w:rFonts w:ascii="Times New Roman" w:eastAsia="Times New Roman" w:hAnsi="Times New Roman" w:cs="Times New Roman"/>
          <w:sz w:val="28"/>
          <w:szCs w:val="28"/>
          <w:lang w:eastAsia="ru-RU"/>
        </w:rPr>
        <w:t>226</w:t>
      </w:r>
      <w:r w:rsidR="007F2FBF" w:rsidRPr="00F55CCF">
        <w:rPr>
          <w:rFonts w:ascii="Times New Roman" w:eastAsia="Times New Roman" w:hAnsi="Times New Roman" w:cs="Times New Roman"/>
          <w:sz w:val="28"/>
          <w:szCs w:val="28"/>
          <w:lang w:eastAsia="ru-RU"/>
        </w:rPr>
        <w:t> </w:t>
      </w:r>
      <w:r w:rsidRPr="00F55CCF">
        <w:rPr>
          <w:rFonts w:ascii="Times New Roman" w:eastAsia="Times New Roman" w:hAnsi="Times New Roman" w:cs="Times New Roman"/>
          <w:sz w:val="28"/>
          <w:szCs w:val="28"/>
          <w:lang w:eastAsia="ru-RU"/>
        </w:rPr>
        <w:t>847</w:t>
      </w:r>
      <w:r w:rsidRPr="007F2FBF">
        <w:rPr>
          <w:rFonts w:ascii="Times New Roman" w:eastAsia="Times New Roman" w:hAnsi="Times New Roman" w:cs="Times New Roman"/>
          <w:sz w:val="28"/>
          <w:szCs w:val="28"/>
          <w:shd w:val="clear" w:color="auto" w:fill="C5E0B3" w:themeFill="accent6" w:themeFillTint="66"/>
          <w:lang w:eastAsia="ru-RU"/>
        </w:rPr>
        <w:t xml:space="preserve"> </w:t>
      </w:r>
      <w:r w:rsidRPr="00F55CCF">
        <w:rPr>
          <w:rFonts w:ascii="Times New Roman" w:eastAsia="Times New Roman" w:hAnsi="Times New Roman" w:cs="Times New Roman"/>
          <w:sz w:val="28"/>
          <w:szCs w:val="28"/>
          <w:lang w:eastAsia="ru-RU"/>
        </w:rPr>
        <w:lastRenderedPageBreak/>
        <w:t>тыс. руб., в 2017 году – 549</w:t>
      </w:r>
      <w:r w:rsidR="007F2FBF" w:rsidRPr="00F55CCF">
        <w:rPr>
          <w:rFonts w:ascii="Times New Roman" w:eastAsia="Times New Roman" w:hAnsi="Times New Roman" w:cs="Times New Roman"/>
          <w:sz w:val="28"/>
          <w:szCs w:val="28"/>
          <w:lang w:eastAsia="ru-RU"/>
        </w:rPr>
        <w:t> </w:t>
      </w:r>
      <w:r w:rsidRPr="00F55CCF">
        <w:rPr>
          <w:rFonts w:ascii="Times New Roman" w:eastAsia="Times New Roman" w:hAnsi="Times New Roman" w:cs="Times New Roman"/>
          <w:sz w:val="28"/>
          <w:szCs w:val="28"/>
          <w:lang w:eastAsia="ru-RU"/>
        </w:rPr>
        <w:t>727,3 тыс. руб., в 2018 году – 514</w:t>
      </w:r>
      <w:r w:rsidR="007F2FBF" w:rsidRPr="00F55CCF">
        <w:rPr>
          <w:rFonts w:ascii="Times New Roman" w:eastAsia="Times New Roman" w:hAnsi="Times New Roman" w:cs="Times New Roman"/>
          <w:sz w:val="28"/>
          <w:szCs w:val="28"/>
          <w:lang w:eastAsia="ru-RU"/>
        </w:rPr>
        <w:t> </w:t>
      </w:r>
      <w:r w:rsidRPr="00F55CCF">
        <w:rPr>
          <w:rFonts w:ascii="Times New Roman" w:eastAsia="Times New Roman" w:hAnsi="Times New Roman" w:cs="Times New Roman"/>
          <w:sz w:val="28"/>
          <w:szCs w:val="28"/>
          <w:lang w:eastAsia="ru-RU"/>
        </w:rPr>
        <w:t>148,5 тыс. руб</w:t>
      </w:r>
      <w:r w:rsidR="007F2FBF" w:rsidRPr="00F55CCF">
        <w:rPr>
          <w:rFonts w:ascii="Times New Roman" w:eastAsia="Times New Roman" w:hAnsi="Times New Roman" w:cs="Times New Roman"/>
          <w:sz w:val="28"/>
          <w:szCs w:val="28"/>
          <w:lang w:eastAsia="ru-RU"/>
        </w:rPr>
        <w:t>лей</w:t>
      </w:r>
      <w:r w:rsidRPr="00F55CCF">
        <w:rPr>
          <w:rFonts w:ascii="Times New Roman" w:eastAsia="Times New Roman" w:hAnsi="Times New Roman" w:cs="Times New Roman"/>
          <w:sz w:val="28"/>
          <w:szCs w:val="28"/>
          <w:lang w:eastAsia="ru-RU"/>
        </w:rPr>
        <w:t>.</w:t>
      </w:r>
      <w:r w:rsidRPr="00B16FDD">
        <w:rPr>
          <w:rFonts w:ascii="Times New Roman" w:eastAsia="Times New Roman" w:hAnsi="Times New Roman" w:cs="Times New Roman"/>
          <w:sz w:val="28"/>
          <w:szCs w:val="28"/>
          <w:lang w:eastAsia="ru-RU"/>
        </w:rPr>
        <w:t xml:space="preserve"> За все эти годы средства кредитных организаций не привлекались. </w:t>
      </w:r>
    </w:p>
    <w:p w:rsidR="00B16FDD" w:rsidRPr="00B16FDD" w:rsidRDefault="001623DD" w:rsidP="00D77D5D">
      <w:pPr>
        <w:shd w:val="clear" w:color="auto" w:fill="FFFFFF" w:themeFill="background1"/>
        <w:tabs>
          <w:tab w:val="left" w:pos="540"/>
          <w:tab w:val="left" w:pos="3402"/>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00B16FDD" w:rsidRPr="00B16FDD">
        <w:rPr>
          <w:rFonts w:ascii="Times New Roman" w:eastAsia="Times New Roman" w:hAnsi="Times New Roman" w:cs="Times New Roman"/>
          <w:sz w:val="28"/>
          <w:szCs w:val="28"/>
          <w:lang w:eastAsia="ru-RU"/>
        </w:rPr>
        <w:t xml:space="preserve">При этом, ежегодно, согласно отчетам об исполнении республиканского бюджета, мы фиксируем неисполнение бюджета по расходам в значительных объемах. Принятие заведомо нереалистичных, невыполнимых планов по привлечению средств кредитных организаций, приводит к неисполнению бюджета по расходным статьям и возникновению кредиторской задолженности. Продолжение данной практики приведет к усугублению финансовых проблем республики. </w:t>
      </w:r>
    </w:p>
    <w:p w:rsidR="00B16FDD" w:rsidRPr="00B16FDD" w:rsidRDefault="00B16FDD" w:rsidP="00D77D5D">
      <w:pPr>
        <w:shd w:val="clear" w:color="auto" w:fill="FFFFFF" w:themeFill="background1"/>
        <w:tabs>
          <w:tab w:val="left" w:pos="540"/>
        </w:tabs>
        <w:spacing w:after="0" w:line="240" w:lineRule="auto"/>
        <w:jc w:val="both"/>
        <w:rPr>
          <w:rFonts w:ascii="Times New Roman" w:eastAsia="Times New Roman" w:hAnsi="Times New Roman" w:cs="Times New Roman"/>
          <w:sz w:val="28"/>
          <w:szCs w:val="28"/>
          <w:lang w:eastAsia="ru-RU"/>
        </w:rPr>
      </w:pPr>
      <w:r w:rsidRPr="00B16FDD">
        <w:rPr>
          <w:rFonts w:ascii="Times New Roman" w:eastAsia="Times New Roman" w:hAnsi="Times New Roman" w:cs="Times New Roman"/>
          <w:sz w:val="28"/>
          <w:szCs w:val="28"/>
          <w:lang w:eastAsia="ru-RU"/>
        </w:rPr>
        <w:tab/>
        <w:t xml:space="preserve">В связи с этим, целесообразно внести соответствующие изменения в Закон Республики Ингушетия от 31 декабря 2008 года №40 - РЗ «О бюджетном процессе в Республике Ингушетия», предусмотрев возможность установления кредитов кредитных организаций, в том числе в качестве источников финансирования дефицита республиканского бюджета, только при наличии заключенных с кредитными организациями соглашений. </w:t>
      </w:r>
    </w:p>
    <w:p w:rsidR="00D30527" w:rsidRDefault="00D30527" w:rsidP="00D77D5D">
      <w:pPr>
        <w:shd w:val="clear" w:color="auto" w:fill="FFFFFF" w:themeFill="background1"/>
        <w:tabs>
          <w:tab w:val="left" w:pos="1080"/>
        </w:tabs>
        <w:spacing w:after="0" w:line="240" w:lineRule="auto"/>
        <w:jc w:val="center"/>
        <w:rPr>
          <w:rFonts w:ascii="Times New Roman" w:eastAsia="Times New Roman" w:hAnsi="Times New Roman" w:cs="Times New Roman"/>
          <w:b/>
          <w:sz w:val="28"/>
          <w:szCs w:val="28"/>
          <w:lang w:eastAsia="ru-RU"/>
        </w:rPr>
      </w:pPr>
    </w:p>
    <w:p w:rsidR="00B16FDD" w:rsidRPr="00B16FDD" w:rsidRDefault="00B16FDD" w:rsidP="00D77D5D">
      <w:pPr>
        <w:shd w:val="clear" w:color="auto" w:fill="FFFFFF" w:themeFill="background1"/>
        <w:tabs>
          <w:tab w:val="left" w:pos="1080"/>
        </w:tabs>
        <w:spacing w:after="0" w:line="240" w:lineRule="auto"/>
        <w:jc w:val="center"/>
        <w:rPr>
          <w:rFonts w:ascii="Times New Roman" w:eastAsia="Times New Roman" w:hAnsi="Times New Roman" w:cs="Times New Roman"/>
          <w:b/>
          <w:sz w:val="28"/>
          <w:szCs w:val="28"/>
          <w:lang w:eastAsia="ru-RU"/>
        </w:rPr>
      </w:pPr>
      <w:r w:rsidRPr="00B16FDD">
        <w:rPr>
          <w:rFonts w:ascii="Times New Roman" w:eastAsia="Times New Roman" w:hAnsi="Times New Roman" w:cs="Times New Roman"/>
          <w:b/>
          <w:sz w:val="28"/>
          <w:szCs w:val="28"/>
          <w:lang w:eastAsia="ru-RU"/>
        </w:rPr>
        <w:t>Параметры прогноза социально-экономического развития Республики Ингушетия на 2020 год и плановый период 2021 и 2022 годов</w:t>
      </w:r>
    </w:p>
    <w:p w:rsidR="00B16FDD" w:rsidRPr="00B16FDD" w:rsidRDefault="00B16FDD" w:rsidP="00D77D5D">
      <w:pPr>
        <w:shd w:val="clear" w:color="auto" w:fill="FFFFFF" w:themeFill="background1"/>
        <w:tabs>
          <w:tab w:val="left" w:pos="1080"/>
        </w:tabs>
        <w:spacing w:after="0" w:line="240" w:lineRule="auto"/>
        <w:rPr>
          <w:rFonts w:ascii="Times New Roman" w:eastAsia="Times New Roman" w:hAnsi="Times New Roman" w:cs="Times New Roman"/>
          <w:sz w:val="28"/>
          <w:szCs w:val="28"/>
          <w:lang w:eastAsia="ru-RU"/>
        </w:rPr>
      </w:pPr>
    </w:p>
    <w:p w:rsidR="00B16FDD" w:rsidRPr="00B16FDD" w:rsidRDefault="00B16FDD" w:rsidP="00D77D5D">
      <w:pPr>
        <w:shd w:val="clear" w:color="auto" w:fill="FFFFFF" w:themeFill="background1"/>
        <w:tabs>
          <w:tab w:val="left" w:pos="709"/>
        </w:tabs>
        <w:spacing w:after="0" w:line="240" w:lineRule="auto"/>
        <w:ind w:firstLine="708"/>
        <w:jc w:val="both"/>
        <w:rPr>
          <w:rFonts w:ascii="Times New Roman" w:eastAsia="Times New Roman" w:hAnsi="Times New Roman" w:cs="Times New Roman"/>
          <w:bCs/>
          <w:sz w:val="28"/>
          <w:szCs w:val="28"/>
          <w:lang w:eastAsia="ru-RU"/>
        </w:rPr>
      </w:pPr>
      <w:r w:rsidRPr="00B16FDD">
        <w:rPr>
          <w:rFonts w:ascii="Times New Roman" w:eastAsia="Times New Roman" w:hAnsi="Times New Roman" w:cs="Times New Roman"/>
          <w:bCs/>
          <w:sz w:val="28"/>
          <w:szCs w:val="28"/>
          <w:lang w:eastAsia="ru-RU"/>
        </w:rPr>
        <w:t>С материалами к Законопроекту представлен одобренный Правительством РИ прогноз социально-экономического развития Республики Ингушетия на 2020 год и плановый период 2021-2022 годов (далее – Прогноз СЭР), который в соответствии со статьей 172 Бюджетного кодекса РФ является основой при формировании республиканского бюджета на очередной финансовый год и плановый период.</w:t>
      </w:r>
    </w:p>
    <w:p w:rsidR="00B16FDD" w:rsidRPr="00B16FDD" w:rsidRDefault="00B16FDD" w:rsidP="00D77D5D">
      <w:pPr>
        <w:shd w:val="clear" w:color="auto" w:fill="FFFFFF" w:themeFill="background1"/>
        <w:tabs>
          <w:tab w:val="left" w:pos="567"/>
          <w:tab w:val="left" w:pos="709"/>
        </w:tabs>
        <w:spacing w:after="0" w:line="240" w:lineRule="auto"/>
        <w:ind w:firstLine="709"/>
        <w:jc w:val="both"/>
        <w:rPr>
          <w:rFonts w:ascii="Times New Roman" w:eastAsia="Times New Roman" w:hAnsi="Times New Roman" w:cs="Times New Roman"/>
          <w:sz w:val="28"/>
          <w:szCs w:val="28"/>
          <w:lang w:eastAsia="ru-RU"/>
        </w:rPr>
      </w:pPr>
      <w:r w:rsidRPr="00B16FDD">
        <w:rPr>
          <w:rFonts w:ascii="Times New Roman" w:eastAsia="Times New Roman" w:hAnsi="Times New Roman" w:cs="Times New Roman"/>
          <w:sz w:val="28"/>
          <w:szCs w:val="28"/>
          <w:lang w:eastAsia="ru-RU"/>
        </w:rPr>
        <w:t>Согласно п</w:t>
      </w:r>
      <w:r w:rsidR="00D30527">
        <w:rPr>
          <w:rFonts w:ascii="Times New Roman" w:eastAsia="Times New Roman" w:hAnsi="Times New Roman" w:cs="Times New Roman"/>
          <w:sz w:val="28"/>
          <w:szCs w:val="28"/>
          <w:lang w:eastAsia="ru-RU"/>
        </w:rPr>
        <w:t xml:space="preserve">ункту </w:t>
      </w:r>
      <w:r w:rsidRPr="00B16FDD">
        <w:rPr>
          <w:rFonts w:ascii="Times New Roman" w:eastAsia="Times New Roman" w:hAnsi="Times New Roman" w:cs="Times New Roman"/>
          <w:sz w:val="28"/>
          <w:szCs w:val="28"/>
          <w:lang w:eastAsia="ru-RU"/>
        </w:rPr>
        <w:t>4 ст</w:t>
      </w:r>
      <w:r w:rsidR="00D30527">
        <w:rPr>
          <w:rFonts w:ascii="Times New Roman" w:eastAsia="Times New Roman" w:hAnsi="Times New Roman" w:cs="Times New Roman"/>
          <w:sz w:val="28"/>
          <w:szCs w:val="28"/>
          <w:lang w:eastAsia="ru-RU"/>
        </w:rPr>
        <w:t>атьи</w:t>
      </w:r>
      <w:r w:rsidRPr="00B16FDD">
        <w:rPr>
          <w:rFonts w:ascii="Times New Roman" w:eastAsia="Times New Roman" w:hAnsi="Times New Roman" w:cs="Times New Roman"/>
          <w:sz w:val="28"/>
          <w:szCs w:val="28"/>
          <w:lang w:eastAsia="ru-RU"/>
        </w:rPr>
        <w:t xml:space="preserve"> 173 </w:t>
      </w:r>
      <w:r w:rsidR="00D30527" w:rsidRPr="00D30527">
        <w:rPr>
          <w:rFonts w:ascii="Times New Roman" w:eastAsia="Times New Roman" w:hAnsi="Times New Roman" w:cs="Times New Roman"/>
          <w:sz w:val="28"/>
          <w:szCs w:val="28"/>
          <w:lang w:eastAsia="ru-RU"/>
        </w:rPr>
        <w:t>Бюджетного Кодекса</w:t>
      </w:r>
      <w:r w:rsidRPr="00B16FDD">
        <w:rPr>
          <w:rFonts w:ascii="Times New Roman" w:eastAsia="Times New Roman" w:hAnsi="Times New Roman" w:cs="Times New Roman"/>
          <w:sz w:val="28"/>
          <w:szCs w:val="28"/>
          <w:lang w:eastAsia="ru-RU"/>
        </w:rPr>
        <w:t xml:space="preserve"> РФ, прогноз социально-экономического развития на очередной финансовый год и плановый период разрабатывается путем уточнения параметров планового периода и добавления параметров второго года планового периода. В пояснительной записке к прогнозу социально-экономического развития приводится обоснование параметров прогноза, в том числе их сопоставление с ранее утвержденными параметрами с указанием причин и факторов прогнозируемых изменений.</w:t>
      </w:r>
    </w:p>
    <w:p w:rsidR="00B16FDD" w:rsidRPr="00B16FDD" w:rsidRDefault="00B16FDD" w:rsidP="00D77D5D">
      <w:pPr>
        <w:shd w:val="clear" w:color="auto" w:fill="FFFFFF" w:themeFill="background1"/>
        <w:spacing w:after="0" w:line="240" w:lineRule="auto"/>
        <w:ind w:firstLine="709"/>
        <w:jc w:val="both"/>
        <w:rPr>
          <w:rFonts w:ascii="Times New Roman" w:eastAsia="Times New Roman" w:hAnsi="Times New Roman" w:cs="Times New Roman"/>
          <w:sz w:val="28"/>
          <w:szCs w:val="28"/>
          <w:lang w:eastAsia="ru-RU"/>
        </w:rPr>
      </w:pPr>
      <w:r w:rsidRPr="00B16FDD">
        <w:rPr>
          <w:rFonts w:ascii="Times New Roman" w:eastAsia="Times New Roman" w:hAnsi="Times New Roman" w:cs="Times New Roman"/>
          <w:sz w:val="28"/>
          <w:szCs w:val="28"/>
          <w:lang w:eastAsia="ru-RU"/>
        </w:rPr>
        <w:t>Прогноз социально-экономического развития республики представлен без пояснительной записки. Представленная Минэкономразвития Ингушетии по запросу Контрольно-счетной палаты РИ пояснительная записка к прогнозу, в нарушение п</w:t>
      </w:r>
      <w:r w:rsidR="00D30527">
        <w:rPr>
          <w:rFonts w:ascii="Times New Roman" w:eastAsia="Times New Roman" w:hAnsi="Times New Roman" w:cs="Times New Roman"/>
          <w:sz w:val="28"/>
          <w:szCs w:val="28"/>
          <w:lang w:eastAsia="ru-RU"/>
        </w:rPr>
        <w:t>ункта</w:t>
      </w:r>
      <w:r w:rsidRPr="00B16FDD">
        <w:rPr>
          <w:rFonts w:ascii="Times New Roman" w:eastAsia="Times New Roman" w:hAnsi="Times New Roman" w:cs="Times New Roman"/>
          <w:sz w:val="28"/>
          <w:szCs w:val="28"/>
          <w:lang w:eastAsia="ru-RU"/>
        </w:rPr>
        <w:t xml:space="preserve"> 4 ст</w:t>
      </w:r>
      <w:r w:rsidR="00D30527">
        <w:rPr>
          <w:rFonts w:ascii="Times New Roman" w:eastAsia="Times New Roman" w:hAnsi="Times New Roman" w:cs="Times New Roman"/>
          <w:sz w:val="28"/>
          <w:szCs w:val="28"/>
          <w:lang w:eastAsia="ru-RU"/>
        </w:rPr>
        <w:t>атьи</w:t>
      </w:r>
      <w:r w:rsidRPr="00B16FDD">
        <w:rPr>
          <w:rFonts w:ascii="Times New Roman" w:eastAsia="Times New Roman" w:hAnsi="Times New Roman" w:cs="Times New Roman"/>
          <w:sz w:val="28"/>
          <w:szCs w:val="28"/>
          <w:lang w:eastAsia="ru-RU"/>
        </w:rPr>
        <w:t xml:space="preserve"> 173 </w:t>
      </w:r>
      <w:r w:rsidR="00D30527" w:rsidRPr="00D30527">
        <w:rPr>
          <w:rFonts w:ascii="Times New Roman" w:eastAsia="Times New Roman" w:hAnsi="Times New Roman" w:cs="Times New Roman"/>
          <w:sz w:val="28"/>
          <w:szCs w:val="28"/>
          <w:lang w:eastAsia="ru-RU"/>
        </w:rPr>
        <w:t>Бюджетного Кодекса</w:t>
      </w:r>
      <w:r w:rsidRPr="00B16FDD">
        <w:rPr>
          <w:rFonts w:ascii="Times New Roman" w:eastAsia="Times New Roman" w:hAnsi="Times New Roman" w:cs="Times New Roman"/>
          <w:sz w:val="28"/>
          <w:szCs w:val="28"/>
          <w:lang w:eastAsia="ru-RU"/>
        </w:rPr>
        <w:t xml:space="preserve"> РФ, не содержит оценку изменений показателей по сравнению с прогнозными расчетами с указанием причин таких изменений, что не позволяет в полной мере оценить качество Прогноза СЭР.</w:t>
      </w:r>
    </w:p>
    <w:p w:rsidR="00B16FDD" w:rsidRPr="00B16FDD" w:rsidRDefault="00B16FDD" w:rsidP="00D77D5D">
      <w:pPr>
        <w:shd w:val="clear" w:color="auto" w:fill="FFFFFF" w:themeFill="background1"/>
        <w:tabs>
          <w:tab w:val="left" w:pos="567"/>
          <w:tab w:val="left" w:pos="709"/>
        </w:tabs>
        <w:spacing w:after="0" w:line="240" w:lineRule="auto"/>
        <w:ind w:firstLine="709"/>
        <w:jc w:val="both"/>
        <w:rPr>
          <w:rFonts w:ascii="Times New Roman" w:eastAsia="Times New Roman" w:hAnsi="Times New Roman" w:cs="Times New Roman"/>
          <w:sz w:val="28"/>
          <w:szCs w:val="28"/>
          <w:lang w:eastAsia="ru-RU"/>
        </w:rPr>
      </w:pPr>
      <w:r w:rsidRPr="00B16FDD">
        <w:rPr>
          <w:rFonts w:ascii="Times New Roman" w:eastAsia="Times New Roman" w:hAnsi="Times New Roman" w:cs="Times New Roman"/>
          <w:bCs/>
          <w:sz w:val="28"/>
          <w:szCs w:val="28"/>
          <w:lang w:eastAsia="ru-RU"/>
        </w:rPr>
        <w:t>Согласно ст</w:t>
      </w:r>
      <w:r w:rsidR="00D30527">
        <w:rPr>
          <w:rFonts w:ascii="Times New Roman" w:eastAsia="Times New Roman" w:hAnsi="Times New Roman" w:cs="Times New Roman"/>
          <w:bCs/>
          <w:sz w:val="28"/>
          <w:szCs w:val="28"/>
          <w:lang w:eastAsia="ru-RU"/>
        </w:rPr>
        <w:t>атьи</w:t>
      </w:r>
      <w:r w:rsidRPr="00B16FDD">
        <w:rPr>
          <w:rFonts w:ascii="Times New Roman" w:eastAsia="Times New Roman" w:hAnsi="Times New Roman" w:cs="Times New Roman"/>
          <w:bCs/>
          <w:sz w:val="28"/>
          <w:szCs w:val="28"/>
          <w:lang w:eastAsia="ru-RU"/>
        </w:rPr>
        <w:t xml:space="preserve"> 12 Закона Республики Ингушетия </w:t>
      </w:r>
      <w:r w:rsidRPr="00B16FDD">
        <w:rPr>
          <w:rFonts w:ascii="Times New Roman" w:eastAsia="Times New Roman" w:hAnsi="Times New Roman" w:cs="Times New Roman"/>
          <w:sz w:val="28"/>
          <w:szCs w:val="28"/>
          <w:shd w:val="clear" w:color="auto" w:fill="FFFFFF"/>
          <w:lang w:eastAsia="ru-RU"/>
        </w:rPr>
        <w:t>от 28 марта 2016 г</w:t>
      </w:r>
      <w:r w:rsidR="00D30527">
        <w:rPr>
          <w:rFonts w:ascii="Times New Roman" w:eastAsia="Times New Roman" w:hAnsi="Times New Roman" w:cs="Times New Roman"/>
          <w:sz w:val="28"/>
          <w:szCs w:val="28"/>
          <w:shd w:val="clear" w:color="auto" w:fill="FFFFFF"/>
          <w:lang w:eastAsia="ru-RU"/>
        </w:rPr>
        <w:t>ода</w:t>
      </w:r>
      <w:r w:rsidRPr="00B16FDD">
        <w:rPr>
          <w:rFonts w:ascii="Times New Roman" w:eastAsia="Times New Roman" w:hAnsi="Times New Roman" w:cs="Times New Roman"/>
          <w:sz w:val="28"/>
          <w:szCs w:val="28"/>
          <w:shd w:val="clear" w:color="auto" w:fill="FFFFFF"/>
          <w:lang w:eastAsia="ru-RU"/>
        </w:rPr>
        <w:t xml:space="preserve"> №9-РЗ </w:t>
      </w:r>
      <w:r w:rsidRPr="00B16FDD">
        <w:rPr>
          <w:rFonts w:ascii="Times New Roman" w:eastAsia="Times New Roman" w:hAnsi="Times New Roman" w:cs="Times New Roman"/>
          <w:bCs/>
          <w:sz w:val="28"/>
          <w:szCs w:val="28"/>
          <w:lang w:eastAsia="ru-RU"/>
        </w:rPr>
        <w:t>«О стратегическом планировании в Республике Ингушетия» и п</w:t>
      </w:r>
      <w:r w:rsidR="00D30527">
        <w:rPr>
          <w:rFonts w:ascii="Times New Roman" w:eastAsia="Times New Roman" w:hAnsi="Times New Roman" w:cs="Times New Roman"/>
          <w:bCs/>
          <w:sz w:val="28"/>
          <w:szCs w:val="28"/>
          <w:lang w:eastAsia="ru-RU"/>
        </w:rPr>
        <w:t>ункта</w:t>
      </w:r>
      <w:r w:rsidRPr="00B16FDD">
        <w:rPr>
          <w:rFonts w:ascii="Times New Roman" w:eastAsia="Times New Roman" w:hAnsi="Times New Roman" w:cs="Times New Roman"/>
          <w:bCs/>
          <w:sz w:val="28"/>
          <w:szCs w:val="28"/>
          <w:lang w:eastAsia="ru-RU"/>
        </w:rPr>
        <w:t xml:space="preserve"> 6 Положения о порядке разработки и корректировки прогноза социально-экономического развития Республики Ингушетия на среднесрочный период </w:t>
      </w:r>
      <w:r w:rsidRPr="00B16FDD">
        <w:rPr>
          <w:rFonts w:ascii="Times New Roman" w:eastAsia="Times New Roman" w:hAnsi="Times New Roman" w:cs="Times New Roman"/>
          <w:sz w:val="28"/>
          <w:szCs w:val="28"/>
          <w:shd w:val="clear" w:color="auto" w:fill="FFFFFF"/>
          <w:lang w:eastAsia="ru-RU"/>
        </w:rPr>
        <w:t>(утв</w:t>
      </w:r>
      <w:r w:rsidR="00D30527">
        <w:rPr>
          <w:rFonts w:ascii="Times New Roman" w:eastAsia="Times New Roman" w:hAnsi="Times New Roman" w:cs="Times New Roman"/>
          <w:sz w:val="28"/>
          <w:szCs w:val="28"/>
          <w:shd w:val="clear" w:color="auto" w:fill="FFFFFF"/>
          <w:lang w:eastAsia="ru-RU"/>
        </w:rPr>
        <w:t xml:space="preserve">ержден </w:t>
      </w:r>
      <w:r w:rsidRPr="00B16FDD">
        <w:rPr>
          <w:rFonts w:ascii="Times New Roman" w:eastAsia="Times New Roman" w:hAnsi="Times New Roman" w:cs="Times New Roman"/>
          <w:sz w:val="28"/>
          <w:szCs w:val="28"/>
          <w:shd w:val="clear" w:color="auto" w:fill="FFFFFF"/>
          <w:lang w:eastAsia="ru-RU"/>
        </w:rPr>
        <w:t>Постановлением Правительства РИ от 22 апреля 2016 г</w:t>
      </w:r>
      <w:r w:rsidR="00D30527">
        <w:rPr>
          <w:rFonts w:ascii="Times New Roman" w:eastAsia="Times New Roman" w:hAnsi="Times New Roman" w:cs="Times New Roman"/>
          <w:sz w:val="28"/>
          <w:szCs w:val="28"/>
          <w:shd w:val="clear" w:color="auto" w:fill="FFFFFF"/>
          <w:lang w:eastAsia="ru-RU"/>
        </w:rPr>
        <w:t>ода</w:t>
      </w:r>
      <w:r w:rsidRPr="00B16FDD">
        <w:rPr>
          <w:rFonts w:ascii="Times New Roman" w:eastAsia="Times New Roman" w:hAnsi="Times New Roman" w:cs="Times New Roman"/>
          <w:sz w:val="28"/>
          <w:szCs w:val="28"/>
          <w:shd w:val="clear" w:color="auto" w:fill="FFFFFF"/>
          <w:lang w:eastAsia="ru-RU"/>
        </w:rPr>
        <w:t xml:space="preserve"> № 71)</w:t>
      </w:r>
      <w:r w:rsidRPr="00B16FDD">
        <w:rPr>
          <w:rFonts w:ascii="Times New Roman" w:eastAsia="Times New Roman" w:hAnsi="Times New Roman" w:cs="Times New Roman"/>
          <w:bCs/>
          <w:sz w:val="28"/>
          <w:szCs w:val="28"/>
          <w:lang w:eastAsia="ru-RU"/>
        </w:rPr>
        <w:t xml:space="preserve">, среднесрочный прогноз должен </w:t>
      </w:r>
      <w:r w:rsidRPr="00B16FDD">
        <w:rPr>
          <w:rFonts w:ascii="Times New Roman" w:eastAsia="Times New Roman" w:hAnsi="Times New Roman" w:cs="Times New Roman"/>
          <w:sz w:val="28"/>
          <w:szCs w:val="28"/>
          <w:lang w:eastAsia="ru-RU"/>
        </w:rPr>
        <w:t>соответствовать положениям стратегических документов, на которых основывается его составление.</w:t>
      </w:r>
    </w:p>
    <w:p w:rsidR="00B16FDD" w:rsidRPr="00B16FDD" w:rsidRDefault="00B16FDD" w:rsidP="00D77D5D">
      <w:pPr>
        <w:shd w:val="clear" w:color="auto" w:fill="FFFFFF" w:themeFill="background1"/>
        <w:tabs>
          <w:tab w:val="left" w:pos="709"/>
        </w:tabs>
        <w:spacing w:after="0" w:line="240" w:lineRule="auto"/>
        <w:ind w:firstLine="708"/>
        <w:jc w:val="both"/>
        <w:rPr>
          <w:rFonts w:ascii="Times New Roman" w:eastAsia="Times New Roman" w:hAnsi="Times New Roman" w:cs="Times New Roman"/>
          <w:bCs/>
          <w:sz w:val="28"/>
          <w:szCs w:val="28"/>
          <w:lang w:eastAsia="ru-RU"/>
        </w:rPr>
      </w:pPr>
      <w:r w:rsidRPr="00B16FDD">
        <w:rPr>
          <w:rFonts w:ascii="Times New Roman" w:eastAsia="Times New Roman" w:hAnsi="Times New Roman" w:cs="Times New Roman"/>
          <w:bCs/>
          <w:sz w:val="28"/>
          <w:szCs w:val="28"/>
          <w:lang w:eastAsia="ru-RU"/>
        </w:rPr>
        <w:lastRenderedPageBreak/>
        <w:t>В таблице приведен анализ соответствия значений основных показателей прогноза социально-экономического развития республики и Стратегии социально-экономического развития Республики Ингушетия на 2009-2020 годы и на период до 2030 года, утвержденной Постановлением Правительства РИ №154 от 17.08.2016 г</w:t>
      </w:r>
      <w:r w:rsidR="00BE5802">
        <w:rPr>
          <w:rFonts w:ascii="Times New Roman" w:eastAsia="Times New Roman" w:hAnsi="Times New Roman" w:cs="Times New Roman"/>
          <w:bCs/>
          <w:sz w:val="28"/>
          <w:szCs w:val="28"/>
          <w:lang w:eastAsia="ru-RU"/>
        </w:rPr>
        <w:t>ода</w:t>
      </w:r>
      <w:r w:rsidRPr="00B16FDD">
        <w:rPr>
          <w:rFonts w:ascii="Times New Roman" w:eastAsia="Times New Roman" w:hAnsi="Times New Roman" w:cs="Times New Roman"/>
          <w:bCs/>
          <w:sz w:val="28"/>
          <w:szCs w:val="28"/>
          <w:lang w:eastAsia="ru-RU"/>
        </w:rPr>
        <w:t>:</w:t>
      </w:r>
    </w:p>
    <w:p w:rsidR="00B16FDD" w:rsidRPr="00B16FDD" w:rsidRDefault="00B16FDD" w:rsidP="00D77D5D">
      <w:pPr>
        <w:shd w:val="clear" w:color="auto" w:fill="FFFFFF" w:themeFill="background1"/>
        <w:tabs>
          <w:tab w:val="left" w:pos="709"/>
        </w:tabs>
        <w:spacing w:after="0" w:line="240" w:lineRule="auto"/>
        <w:ind w:firstLine="708"/>
        <w:jc w:val="both"/>
        <w:rPr>
          <w:rFonts w:ascii="Times New Roman" w:eastAsia="Times New Roman" w:hAnsi="Times New Roman" w:cs="Times New Roman"/>
          <w:bCs/>
          <w:sz w:val="18"/>
          <w:szCs w:val="18"/>
          <w:lang w:eastAsia="ru-RU"/>
        </w:rPr>
      </w:pPr>
    </w:p>
    <w:tbl>
      <w:tblPr>
        <w:tblW w:w="10563" w:type="dxa"/>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2766"/>
        <w:gridCol w:w="851"/>
        <w:gridCol w:w="1086"/>
        <w:gridCol w:w="1087"/>
        <w:gridCol w:w="1087"/>
        <w:gridCol w:w="1086"/>
        <w:gridCol w:w="1087"/>
        <w:gridCol w:w="1087"/>
      </w:tblGrid>
      <w:tr w:rsidR="00B16FDD" w:rsidRPr="00B16FDD" w:rsidTr="00BE5802">
        <w:tc>
          <w:tcPr>
            <w:tcW w:w="426" w:type="dxa"/>
            <w:vMerge w:val="restart"/>
            <w:shd w:val="clear" w:color="auto" w:fill="auto"/>
            <w:vAlign w:val="center"/>
          </w:tcPr>
          <w:p w:rsidR="00B16FDD" w:rsidRPr="00B16FDD" w:rsidRDefault="00B16FDD" w:rsidP="00D77D5D">
            <w:pPr>
              <w:shd w:val="clear" w:color="auto" w:fill="FFFFFF" w:themeFill="background1"/>
              <w:spacing w:after="0" w:line="240" w:lineRule="auto"/>
              <w:ind w:left="-142" w:right="-111"/>
              <w:jc w:val="center"/>
              <w:rPr>
                <w:rFonts w:ascii="Times New Roman" w:eastAsia="Times New Roman" w:hAnsi="Times New Roman" w:cs="Times New Roman"/>
                <w:b/>
                <w:lang w:eastAsia="ru-RU"/>
              </w:rPr>
            </w:pPr>
            <w:r w:rsidRPr="00B16FDD">
              <w:rPr>
                <w:rFonts w:ascii="Times New Roman" w:eastAsia="Times New Roman" w:hAnsi="Times New Roman" w:cs="Times New Roman"/>
                <w:b/>
                <w:lang w:eastAsia="ru-RU"/>
              </w:rPr>
              <w:t>№ п/п</w:t>
            </w:r>
          </w:p>
        </w:tc>
        <w:tc>
          <w:tcPr>
            <w:tcW w:w="2766" w:type="dxa"/>
            <w:vMerge w:val="restart"/>
            <w:shd w:val="clear" w:color="auto" w:fill="auto"/>
            <w:vAlign w:val="center"/>
          </w:tcPr>
          <w:p w:rsidR="00B16FDD" w:rsidRPr="00B16FDD" w:rsidRDefault="00B16FDD" w:rsidP="00D77D5D">
            <w:pPr>
              <w:shd w:val="clear" w:color="auto" w:fill="FFFFFF" w:themeFill="background1"/>
              <w:spacing w:after="0" w:line="240" w:lineRule="auto"/>
              <w:ind w:left="-142" w:right="-111"/>
              <w:jc w:val="center"/>
              <w:rPr>
                <w:rFonts w:ascii="Times New Roman" w:eastAsia="Times New Roman" w:hAnsi="Times New Roman" w:cs="Times New Roman"/>
                <w:b/>
                <w:lang w:eastAsia="ru-RU"/>
              </w:rPr>
            </w:pPr>
            <w:r w:rsidRPr="00B16FDD">
              <w:rPr>
                <w:rFonts w:ascii="Times New Roman" w:eastAsia="Times New Roman" w:hAnsi="Times New Roman" w:cs="Times New Roman"/>
                <w:b/>
                <w:lang w:eastAsia="ru-RU"/>
              </w:rPr>
              <w:t>Индикатор</w:t>
            </w:r>
          </w:p>
        </w:tc>
        <w:tc>
          <w:tcPr>
            <w:tcW w:w="851" w:type="dxa"/>
            <w:vMerge w:val="restart"/>
            <w:vAlign w:val="center"/>
          </w:tcPr>
          <w:p w:rsidR="00B16FDD" w:rsidRPr="00B16FDD" w:rsidRDefault="00B16FDD" w:rsidP="00D77D5D">
            <w:pPr>
              <w:shd w:val="clear" w:color="auto" w:fill="FFFFFF" w:themeFill="background1"/>
              <w:spacing w:after="0" w:line="240" w:lineRule="auto"/>
              <w:ind w:left="-142" w:right="-111"/>
              <w:jc w:val="center"/>
              <w:rPr>
                <w:rFonts w:ascii="Times New Roman" w:eastAsia="Times New Roman" w:hAnsi="Times New Roman" w:cs="Times New Roman"/>
                <w:b/>
                <w:lang w:eastAsia="ru-RU"/>
              </w:rPr>
            </w:pPr>
            <w:r w:rsidRPr="00B16FDD">
              <w:rPr>
                <w:rFonts w:ascii="Times New Roman" w:eastAsia="Times New Roman" w:hAnsi="Times New Roman" w:cs="Times New Roman"/>
                <w:b/>
                <w:lang w:eastAsia="ru-RU"/>
              </w:rPr>
              <w:t>Вариант</w:t>
            </w:r>
          </w:p>
        </w:tc>
        <w:tc>
          <w:tcPr>
            <w:tcW w:w="2173" w:type="dxa"/>
            <w:gridSpan w:val="2"/>
            <w:shd w:val="clear" w:color="auto" w:fill="auto"/>
            <w:vAlign w:val="center"/>
          </w:tcPr>
          <w:p w:rsidR="00B16FDD" w:rsidRPr="00B16FDD" w:rsidRDefault="00B16FDD" w:rsidP="00D77D5D">
            <w:pPr>
              <w:shd w:val="clear" w:color="auto" w:fill="FFFFFF" w:themeFill="background1"/>
              <w:spacing w:after="0" w:line="240" w:lineRule="auto"/>
              <w:ind w:left="-142" w:right="-111"/>
              <w:jc w:val="center"/>
              <w:rPr>
                <w:rFonts w:ascii="Times New Roman" w:eastAsia="Times New Roman" w:hAnsi="Times New Roman" w:cs="Times New Roman"/>
                <w:b/>
                <w:lang w:eastAsia="ru-RU"/>
              </w:rPr>
            </w:pPr>
            <w:r w:rsidRPr="00B16FDD">
              <w:rPr>
                <w:rFonts w:ascii="Times New Roman" w:eastAsia="Times New Roman" w:hAnsi="Times New Roman" w:cs="Times New Roman"/>
                <w:b/>
                <w:lang w:eastAsia="ru-RU"/>
              </w:rPr>
              <w:t>2020</w:t>
            </w:r>
          </w:p>
        </w:tc>
        <w:tc>
          <w:tcPr>
            <w:tcW w:w="2173" w:type="dxa"/>
            <w:gridSpan w:val="2"/>
            <w:shd w:val="clear" w:color="auto" w:fill="auto"/>
            <w:vAlign w:val="center"/>
          </w:tcPr>
          <w:p w:rsidR="00B16FDD" w:rsidRPr="00B16FDD" w:rsidRDefault="00B16FDD" w:rsidP="00D77D5D">
            <w:pPr>
              <w:shd w:val="clear" w:color="auto" w:fill="FFFFFF" w:themeFill="background1"/>
              <w:spacing w:after="0" w:line="240" w:lineRule="auto"/>
              <w:ind w:left="-142" w:right="-111"/>
              <w:jc w:val="center"/>
              <w:rPr>
                <w:rFonts w:ascii="Times New Roman" w:eastAsia="Times New Roman" w:hAnsi="Times New Roman" w:cs="Times New Roman"/>
                <w:b/>
                <w:lang w:eastAsia="ru-RU"/>
              </w:rPr>
            </w:pPr>
            <w:r w:rsidRPr="00B16FDD">
              <w:rPr>
                <w:rFonts w:ascii="Times New Roman" w:eastAsia="Times New Roman" w:hAnsi="Times New Roman" w:cs="Times New Roman"/>
                <w:b/>
                <w:lang w:eastAsia="ru-RU"/>
              </w:rPr>
              <w:t>2021</w:t>
            </w:r>
          </w:p>
        </w:tc>
        <w:tc>
          <w:tcPr>
            <w:tcW w:w="2174" w:type="dxa"/>
            <w:gridSpan w:val="2"/>
            <w:shd w:val="clear" w:color="auto" w:fill="auto"/>
            <w:vAlign w:val="center"/>
          </w:tcPr>
          <w:p w:rsidR="00B16FDD" w:rsidRPr="00B16FDD" w:rsidRDefault="00B16FDD" w:rsidP="00D77D5D">
            <w:pPr>
              <w:shd w:val="clear" w:color="auto" w:fill="FFFFFF" w:themeFill="background1"/>
              <w:spacing w:after="0" w:line="240" w:lineRule="auto"/>
              <w:ind w:left="-142" w:right="-111"/>
              <w:jc w:val="center"/>
              <w:rPr>
                <w:rFonts w:ascii="Times New Roman" w:eastAsia="Times New Roman" w:hAnsi="Times New Roman" w:cs="Times New Roman"/>
                <w:b/>
                <w:lang w:eastAsia="ru-RU"/>
              </w:rPr>
            </w:pPr>
            <w:r w:rsidRPr="00B16FDD">
              <w:rPr>
                <w:rFonts w:ascii="Times New Roman" w:eastAsia="Times New Roman" w:hAnsi="Times New Roman" w:cs="Times New Roman"/>
                <w:b/>
                <w:lang w:eastAsia="ru-RU"/>
              </w:rPr>
              <w:t>2022</w:t>
            </w:r>
          </w:p>
        </w:tc>
      </w:tr>
      <w:tr w:rsidR="00B16FDD" w:rsidRPr="00B16FDD" w:rsidTr="00BE5802">
        <w:tc>
          <w:tcPr>
            <w:tcW w:w="426" w:type="dxa"/>
            <w:vMerge/>
            <w:shd w:val="clear" w:color="auto" w:fill="auto"/>
            <w:vAlign w:val="center"/>
          </w:tcPr>
          <w:p w:rsidR="00B16FDD" w:rsidRPr="00B16FDD" w:rsidRDefault="00B16FDD" w:rsidP="00D77D5D">
            <w:pPr>
              <w:shd w:val="clear" w:color="auto" w:fill="FFFFFF" w:themeFill="background1"/>
              <w:tabs>
                <w:tab w:val="left" w:pos="709"/>
              </w:tabs>
              <w:spacing w:after="0" w:line="240" w:lineRule="auto"/>
              <w:ind w:left="-142" w:right="-111"/>
              <w:jc w:val="center"/>
              <w:rPr>
                <w:rFonts w:ascii="Times New Roman" w:eastAsia="Times New Roman" w:hAnsi="Times New Roman" w:cs="Times New Roman"/>
                <w:bCs/>
                <w:lang w:eastAsia="ru-RU"/>
              </w:rPr>
            </w:pPr>
          </w:p>
        </w:tc>
        <w:tc>
          <w:tcPr>
            <w:tcW w:w="2766" w:type="dxa"/>
            <w:vMerge/>
            <w:shd w:val="clear" w:color="auto" w:fill="auto"/>
            <w:vAlign w:val="center"/>
          </w:tcPr>
          <w:p w:rsidR="00B16FDD" w:rsidRPr="00B16FDD" w:rsidRDefault="00B16FDD" w:rsidP="00D77D5D">
            <w:pPr>
              <w:shd w:val="clear" w:color="auto" w:fill="FFFFFF" w:themeFill="background1"/>
              <w:tabs>
                <w:tab w:val="left" w:pos="709"/>
              </w:tabs>
              <w:spacing w:after="0" w:line="240" w:lineRule="auto"/>
              <w:ind w:left="-142" w:right="-111"/>
              <w:jc w:val="center"/>
              <w:rPr>
                <w:rFonts w:ascii="Times New Roman" w:eastAsia="Times New Roman" w:hAnsi="Times New Roman" w:cs="Times New Roman"/>
                <w:bCs/>
                <w:lang w:eastAsia="ru-RU"/>
              </w:rPr>
            </w:pPr>
          </w:p>
        </w:tc>
        <w:tc>
          <w:tcPr>
            <w:tcW w:w="851" w:type="dxa"/>
            <w:vMerge/>
          </w:tcPr>
          <w:p w:rsidR="00B16FDD" w:rsidRPr="00B16FDD" w:rsidRDefault="00B16FDD" w:rsidP="00D77D5D">
            <w:pPr>
              <w:shd w:val="clear" w:color="auto" w:fill="FFFFFF" w:themeFill="background1"/>
              <w:tabs>
                <w:tab w:val="left" w:pos="709"/>
              </w:tabs>
              <w:spacing w:after="0" w:line="240" w:lineRule="auto"/>
              <w:ind w:left="-142" w:right="-111"/>
              <w:jc w:val="center"/>
              <w:rPr>
                <w:rFonts w:ascii="Times New Roman" w:eastAsia="Times New Roman" w:hAnsi="Times New Roman" w:cs="Times New Roman"/>
                <w:b/>
                <w:lang w:eastAsia="ru-RU"/>
              </w:rPr>
            </w:pPr>
          </w:p>
        </w:tc>
        <w:tc>
          <w:tcPr>
            <w:tcW w:w="1086" w:type="dxa"/>
            <w:shd w:val="clear" w:color="auto" w:fill="auto"/>
            <w:vAlign w:val="center"/>
          </w:tcPr>
          <w:p w:rsidR="00B16FDD" w:rsidRPr="00B16FDD" w:rsidRDefault="00B16FDD" w:rsidP="00D77D5D">
            <w:pPr>
              <w:shd w:val="clear" w:color="auto" w:fill="FFFFFF" w:themeFill="background1"/>
              <w:tabs>
                <w:tab w:val="left" w:pos="709"/>
              </w:tabs>
              <w:spacing w:after="0" w:line="240" w:lineRule="auto"/>
              <w:ind w:left="-142" w:right="-111"/>
              <w:jc w:val="center"/>
              <w:rPr>
                <w:rFonts w:ascii="Times New Roman" w:eastAsia="Times New Roman" w:hAnsi="Times New Roman" w:cs="Times New Roman"/>
                <w:bCs/>
                <w:sz w:val="20"/>
                <w:szCs w:val="20"/>
                <w:lang w:eastAsia="ru-RU"/>
              </w:rPr>
            </w:pPr>
            <w:r w:rsidRPr="00B16FDD">
              <w:rPr>
                <w:rFonts w:ascii="Times New Roman" w:eastAsia="Times New Roman" w:hAnsi="Times New Roman" w:cs="Times New Roman"/>
                <w:b/>
                <w:sz w:val="20"/>
                <w:szCs w:val="20"/>
                <w:lang w:eastAsia="ru-RU"/>
              </w:rPr>
              <w:t>Прогноз</w:t>
            </w:r>
          </w:p>
        </w:tc>
        <w:tc>
          <w:tcPr>
            <w:tcW w:w="1087" w:type="dxa"/>
            <w:shd w:val="clear" w:color="auto" w:fill="auto"/>
            <w:vAlign w:val="center"/>
          </w:tcPr>
          <w:p w:rsidR="00B16FDD" w:rsidRPr="00B16FDD" w:rsidRDefault="00B16FDD" w:rsidP="00D77D5D">
            <w:pPr>
              <w:shd w:val="clear" w:color="auto" w:fill="FFFFFF" w:themeFill="background1"/>
              <w:tabs>
                <w:tab w:val="left" w:pos="709"/>
              </w:tabs>
              <w:spacing w:after="0" w:line="240" w:lineRule="auto"/>
              <w:ind w:left="-142" w:right="-111"/>
              <w:jc w:val="center"/>
              <w:rPr>
                <w:rFonts w:ascii="Times New Roman" w:eastAsia="Times New Roman" w:hAnsi="Times New Roman" w:cs="Times New Roman"/>
                <w:bCs/>
                <w:sz w:val="20"/>
                <w:szCs w:val="20"/>
                <w:lang w:eastAsia="ru-RU"/>
              </w:rPr>
            </w:pPr>
            <w:r w:rsidRPr="00B16FDD">
              <w:rPr>
                <w:rFonts w:ascii="Times New Roman" w:eastAsia="Times New Roman" w:hAnsi="Times New Roman" w:cs="Times New Roman"/>
                <w:b/>
                <w:sz w:val="20"/>
                <w:szCs w:val="20"/>
                <w:lang w:eastAsia="ru-RU"/>
              </w:rPr>
              <w:t>Стратегия</w:t>
            </w:r>
          </w:p>
        </w:tc>
        <w:tc>
          <w:tcPr>
            <w:tcW w:w="1087" w:type="dxa"/>
            <w:shd w:val="clear" w:color="auto" w:fill="auto"/>
            <w:vAlign w:val="center"/>
          </w:tcPr>
          <w:p w:rsidR="00B16FDD" w:rsidRPr="00B16FDD" w:rsidRDefault="00B16FDD" w:rsidP="00D77D5D">
            <w:pPr>
              <w:shd w:val="clear" w:color="auto" w:fill="FFFFFF" w:themeFill="background1"/>
              <w:tabs>
                <w:tab w:val="left" w:pos="709"/>
              </w:tabs>
              <w:spacing w:after="0" w:line="240" w:lineRule="auto"/>
              <w:ind w:left="-142" w:right="-111"/>
              <w:jc w:val="center"/>
              <w:rPr>
                <w:rFonts w:ascii="Times New Roman" w:eastAsia="Times New Roman" w:hAnsi="Times New Roman" w:cs="Times New Roman"/>
                <w:bCs/>
                <w:sz w:val="20"/>
                <w:szCs w:val="20"/>
                <w:lang w:eastAsia="ru-RU"/>
              </w:rPr>
            </w:pPr>
            <w:r w:rsidRPr="00B16FDD">
              <w:rPr>
                <w:rFonts w:ascii="Times New Roman" w:eastAsia="Times New Roman" w:hAnsi="Times New Roman" w:cs="Times New Roman"/>
                <w:b/>
                <w:sz w:val="20"/>
                <w:szCs w:val="20"/>
                <w:lang w:eastAsia="ru-RU"/>
              </w:rPr>
              <w:t>Прогноз</w:t>
            </w:r>
          </w:p>
        </w:tc>
        <w:tc>
          <w:tcPr>
            <w:tcW w:w="1086" w:type="dxa"/>
            <w:shd w:val="clear" w:color="auto" w:fill="auto"/>
            <w:vAlign w:val="center"/>
          </w:tcPr>
          <w:p w:rsidR="00B16FDD" w:rsidRPr="00B16FDD" w:rsidRDefault="00B16FDD" w:rsidP="00D77D5D">
            <w:pPr>
              <w:shd w:val="clear" w:color="auto" w:fill="FFFFFF" w:themeFill="background1"/>
              <w:tabs>
                <w:tab w:val="left" w:pos="709"/>
              </w:tabs>
              <w:spacing w:after="0" w:line="240" w:lineRule="auto"/>
              <w:ind w:left="-142" w:right="-111"/>
              <w:jc w:val="center"/>
              <w:rPr>
                <w:rFonts w:ascii="Times New Roman" w:eastAsia="Times New Roman" w:hAnsi="Times New Roman" w:cs="Times New Roman"/>
                <w:bCs/>
                <w:sz w:val="20"/>
                <w:szCs w:val="20"/>
                <w:lang w:eastAsia="ru-RU"/>
              </w:rPr>
            </w:pPr>
            <w:r w:rsidRPr="00B16FDD">
              <w:rPr>
                <w:rFonts w:ascii="Times New Roman" w:eastAsia="Times New Roman" w:hAnsi="Times New Roman" w:cs="Times New Roman"/>
                <w:b/>
                <w:sz w:val="20"/>
                <w:szCs w:val="20"/>
                <w:lang w:eastAsia="ru-RU"/>
              </w:rPr>
              <w:t>Стратегия</w:t>
            </w:r>
          </w:p>
        </w:tc>
        <w:tc>
          <w:tcPr>
            <w:tcW w:w="1087" w:type="dxa"/>
            <w:shd w:val="clear" w:color="auto" w:fill="auto"/>
            <w:vAlign w:val="center"/>
          </w:tcPr>
          <w:p w:rsidR="00B16FDD" w:rsidRPr="00B16FDD" w:rsidRDefault="00B16FDD" w:rsidP="00D77D5D">
            <w:pPr>
              <w:shd w:val="clear" w:color="auto" w:fill="FFFFFF" w:themeFill="background1"/>
              <w:tabs>
                <w:tab w:val="left" w:pos="709"/>
              </w:tabs>
              <w:spacing w:after="0" w:line="240" w:lineRule="auto"/>
              <w:ind w:left="-142" w:right="-111"/>
              <w:jc w:val="center"/>
              <w:rPr>
                <w:rFonts w:ascii="Times New Roman" w:eastAsia="Times New Roman" w:hAnsi="Times New Roman" w:cs="Times New Roman"/>
                <w:bCs/>
                <w:sz w:val="20"/>
                <w:szCs w:val="20"/>
                <w:lang w:eastAsia="ru-RU"/>
              </w:rPr>
            </w:pPr>
            <w:r w:rsidRPr="00B16FDD">
              <w:rPr>
                <w:rFonts w:ascii="Times New Roman" w:eastAsia="Times New Roman" w:hAnsi="Times New Roman" w:cs="Times New Roman"/>
                <w:b/>
                <w:sz w:val="20"/>
                <w:szCs w:val="20"/>
                <w:lang w:eastAsia="ru-RU"/>
              </w:rPr>
              <w:t>Прогноз</w:t>
            </w:r>
          </w:p>
        </w:tc>
        <w:tc>
          <w:tcPr>
            <w:tcW w:w="1087" w:type="dxa"/>
            <w:shd w:val="clear" w:color="auto" w:fill="auto"/>
            <w:vAlign w:val="center"/>
          </w:tcPr>
          <w:p w:rsidR="00B16FDD" w:rsidRPr="00B16FDD" w:rsidRDefault="00B16FDD" w:rsidP="00D77D5D">
            <w:pPr>
              <w:shd w:val="clear" w:color="auto" w:fill="FFFFFF" w:themeFill="background1"/>
              <w:tabs>
                <w:tab w:val="left" w:pos="709"/>
              </w:tabs>
              <w:spacing w:after="0" w:line="240" w:lineRule="auto"/>
              <w:ind w:left="-142" w:right="-111"/>
              <w:jc w:val="center"/>
              <w:rPr>
                <w:rFonts w:ascii="Times New Roman" w:eastAsia="Times New Roman" w:hAnsi="Times New Roman" w:cs="Times New Roman"/>
                <w:bCs/>
                <w:sz w:val="20"/>
                <w:szCs w:val="20"/>
                <w:lang w:eastAsia="ru-RU"/>
              </w:rPr>
            </w:pPr>
            <w:r w:rsidRPr="00B16FDD">
              <w:rPr>
                <w:rFonts w:ascii="Times New Roman" w:eastAsia="Times New Roman" w:hAnsi="Times New Roman" w:cs="Times New Roman"/>
                <w:b/>
                <w:sz w:val="20"/>
                <w:szCs w:val="20"/>
                <w:lang w:eastAsia="ru-RU"/>
              </w:rPr>
              <w:t>Стратегия</w:t>
            </w:r>
          </w:p>
        </w:tc>
      </w:tr>
      <w:tr w:rsidR="00B16FDD" w:rsidRPr="00B16FDD" w:rsidTr="00BE5802">
        <w:trPr>
          <w:trHeight w:val="377"/>
        </w:trPr>
        <w:tc>
          <w:tcPr>
            <w:tcW w:w="426" w:type="dxa"/>
            <w:vMerge w:val="restart"/>
            <w:shd w:val="clear" w:color="auto" w:fill="auto"/>
            <w:vAlign w:val="center"/>
          </w:tcPr>
          <w:p w:rsidR="00B16FDD" w:rsidRPr="00B16FDD" w:rsidRDefault="00B16FDD" w:rsidP="00D77D5D">
            <w:pPr>
              <w:shd w:val="clear" w:color="auto" w:fill="FFFFFF" w:themeFill="background1"/>
              <w:spacing w:after="0" w:line="240" w:lineRule="auto"/>
              <w:jc w:val="center"/>
              <w:rPr>
                <w:rFonts w:ascii="Times New Roman" w:eastAsia="Times New Roman" w:hAnsi="Times New Roman" w:cs="Times New Roman"/>
                <w:lang w:eastAsia="ru-RU"/>
              </w:rPr>
            </w:pPr>
            <w:r w:rsidRPr="00B16FDD">
              <w:rPr>
                <w:rFonts w:ascii="Times New Roman" w:eastAsia="Times New Roman" w:hAnsi="Times New Roman" w:cs="Times New Roman"/>
                <w:lang w:eastAsia="ru-RU"/>
              </w:rPr>
              <w:t>1</w:t>
            </w:r>
          </w:p>
        </w:tc>
        <w:tc>
          <w:tcPr>
            <w:tcW w:w="2766" w:type="dxa"/>
            <w:vMerge w:val="restart"/>
            <w:shd w:val="clear" w:color="auto" w:fill="auto"/>
            <w:vAlign w:val="center"/>
          </w:tcPr>
          <w:p w:rsidR="00B16FDD" w:rsidRPr="00B16FDD" w:rsidRDefault="00B16FDD" w:rsidP="00D77D5D">
            <w:pPr>
              <w:shd w:val="clear" w:color="auto" w:fill="FFFFFF" w:themeFill="background1"/>
              <w:spacing w:after="0" w:line="240" w:lineRule="auto"/>
              <w:ind w:left="7"/>
              <w:rPr>
                <w:rFonts w:ascii="Times New Roman" w:eastAsia="Times New Roman" w:hAnsi="Times New Roman" w:cs="Times New Roman"/>
                <w:lang w:eastAsia="ru-RU"/>
              </w:rPr>
            </w:pPr>
            <w:r w:rsidRPr="00B16FDD">
              <w:rPr>
                <w:rFonts w:ascii="Times New Roman" w:eastAsia="Times New Roman" w:hAnsi="Times New Roman" w:cs="Times New Roman"/>
                <w:lang w:eastAsia="ru-RU"/>
              </w:rPr>
              <w:t>Валовой региональный продукт, темп роста, %</w:t>
            </w:r>
          </w:p>
        </w:tc>
        <w:tc>
          <w:tcPr>
            <w:tcW w:w="851" w:type="dxa"/>
            <w:vAlign w:val="center"/>
          </w:tcPr>
          <w:p w:rsidR="00B16FDD" w:rsidRPr="00B16FDD" w:rsidRDefault="00B16FDD" w:rsidP="00D77D5D">
            <w:pPr>
              <w:shd w:val="clear" w:color="auto" w:fill="FFFFFF" w:themeFill="background1"/>
              <w:tabs>
                <w:tab w:val="left" w:pos="339"/>
                <w:tab w:val="center" w:pos="425"/>
              </w:tabs>
              <w:spacing w:after="0" w:line="240" w:lineRule="auto"/>
              <w:jc w:val="center"/>
              <w:rPr>
                <w:rFonts w:ascii="Times New Roman" w:eastAsia="Times New Roman" w:hAnsi="Times New Roman" w:cs="Times New Roman"/>
                <w:lang w:eastAsia="ru-RU"/>
              </w:rPr>
            </w:pPr>
            <w:r w:rsidRPr="00B16FDD">
              <w:rPr>
                <w:rFonts w:ascii="Times New Roman" w:eastAsia="Times New Roman" w:hAnsi="Times New Roman" w:cs="Times New Roman"/>
                <w:lang w:eastAsia="ru-RU"/>
              </w:rPr>
              <w:t>1</w:t>
            </w:r>
          </w:p>
        </w:tc>
        <w:tc>
          <w:tcPr>
            <w:tcW w:w="1086" w:type="dxa"/>
            <w:shd w:val="clear" w:color="auto" w:fill="auto"/>
            <w:vAlign w:val="center"/>
          </w:tcPr>
          <w:p w:rsidR="00B16FDD" w:rsidRPr="00B16FDD" w:rsidRDefault="00B16FDD" w:rsidP="00D77D5D">
            <w:pPr>
              <w:shd w:val="clear" w:color="auto" w:fill="FFFFFF" w:themeFill="background1"/>
              <w:spacing w:after="0" w:line="240" w:lineRule="auto"/>
              <w:jc w:val="center"/>
              <w:rPr>
                <w:rFonts w:ascii="Times New Roman" w:eastAsia="Times New Roman" w:hAnsi="Times New Roman" w:cs="Times New Roman"/>
                <w:lang w:eastAsia="ru-RU"/>
              </w:rPr>
            </w:pPr>
            <w:r w:rsidRPr="00B16FDD">
              <w:rPr>
                <w:rFonts w:ascii="Times New Roman" w:eastAsia="Times New Roman" w:hAnsi="Times New Roman" w:cs="Times New Roman"/>
                <w:lang w:eastAsia="ru-RU"/>
              </w:rPr>
              <w:t>100,2</w:t>
            </w:r>
          </w:p>
        </w:tc>
        <w:tc>
          <w:tcPr>
            <w:tcW w:w="1087" w:type="dxa"/>
            <w:shd w:val="clear" w:color="auto" w:fill="auto"/>
            <w:vAlign w:val="center"/>
          </w:tcPr>
          <w:p w:rsidR="00B16FDD" w:rsidRPr="00B16FDD" w:rsidRDefault="00B16FDD" w:rsidP="00D77D5D">
            <w:pPr>
              <w:shd w:val="clear" w:color="auto" w:fill="FFFFFF" w:themeFill="background1"/>
              <w:spacing w:after="0" w:line="240" w:lineRule="auto"/>
              <w:jc w:val="center"/>
              <w:rPr>
                <w:rFonts w:ascii="Times New Roman" w:eastAsia="Times New Roman" w:hAnsi="Times New Roman" w:cs="Times New Roman"/>
                <w:lang w:eastAsia="ru-RU"/>
              </w:rPr>
            </w:pPr>
            <w:r w:rsidRPr="00B16FDD">
              <w:rPr>
                <w:rFonts w:ascii="Times New Roman" w:eastAsia="Times New Roman" w:hAnsi="Times New Roman" w:cs="Times New Roman"/>
                <w:lang w:eastAsia="ru-RU"/>
              </w:rPr>
              <w:t>99,0</w:t>
            </w:r>
          </w:p>
        </w:tc>
        <w:tc>
          <w:tcPr>
            <w:tcW w:w="1087" w:type="dxa"/>
            <w:shd w:val="clear" w:color="auto" w:fill="auto"/>
            <w:vAlign w:val="center"/>
          </w:tcPr>
          <w:p w:rsidR="00B16FDD" w:rsidRPr="00B16FDD" w:rsidRDefault="00B16FDD" w:rsidP="00D77D5D">
            <w:pPr>
              <w:shd w:val="clear" w:color="auto" w:fill="FFFFFF" w:themeFill="background1"/>
              <w:spacing w:after="0" w:line="240" w:lineRule="auto"/>
              <w:jc w:val="center"/>
              <w:rPr>
                <w:rFonts w:ascii="Times New Roman" w:eastAsia="Times New Roman" w:hAnsi="Times New Roman" w:cs="Times New Roman"/>
                <w:lang w:eastAsia="ru-RU"/>
              </w:rPr>
            </w:pPr>
            <w:r w:rsidRPr="00B16FDD">
              <w:rPr>
                <w:rFonts w:ascii="Times New Roman" w:eastAsia="Times New Roman" w:hAnsi="Times New Roman" w:cs="Times New Roman"/>
                <w:lang w:eastAsia="ru-RU"/>
              </w:rPr>
              <w:t>100,1</w:t>
            </w:r>
          </w:p>
        </w:tc>
        <w:tc>
          <w:tcPr>
            <w:tcW w:w="1086" w:type="dxa"/>
            <w:shd w:val="clear" w:color="auto" w:fill="auto"/>
            <w:vAlign w:val="center"/>
          </w:tcPr>
          <w:p w:rsidR="00B16FDD" w:rsidRPr="00B16FDD" w:rsidRDefault="00B16FDD" w:rsidP="00D77D5D">
            <w:pPr>
              <w:shd w:val="clear" w:color="auto" w:fill="FFFFFF" w:themeFill="background1"/>
              <w:spacing w:after="0" w:line="240" w:lineRule="auto"/>
              <w:jc w:val="center"/>
              <w:rPr>
                <w:rFonts w:ascii="Times New Roman" w:eastAsia="Times New Roman" w:hAnsi="Times New Roman" w:cs="Times New Roman"/>
                <w:lang w:eastAsia="ru-RU"/>
              </w:rPr>
            </w:pPr>
            <w:r w:rsidRPr="00B16FDD">
              <w:rPr>
                <w:rFonts w:ascii="Times New Roman" w:eastAsia="Times New Roman" w:hAnsi="Times New Roman" w:cs="Times New Roman"/>
                <w:lang w:eastAsia="ru-RU"/>
              </w:rPr>
              <w:t>101,5</w:t>
            </w:r>
          </w:p>
        </w:tc>
        <w:tc>
          <w:tcPr>
            <w:tcW w:w="1087" w:type="dxa"/>
            <w:shd w:val="clear" w:color="auto" w:fill="auto"/>
            <w:vAlign w:val="center"/>
          </w:tcPr>
          <w:p w:rsidR="00B16FDD" w:rsidRPr="00B16FDD" w:rsidRDefault="00B16FDD" w:rsidP="00D77D5D">
            <w:pPr>
              <w:shd w:val="clear" w:color="auto" w:fill="FFFFFF" w:themeFill="background1"/>
              <w:spacing w:after="0" w:line="240" w:lineRule="auto"/>
              <w:jc w:val="center"/>
              <w:rPr>
                <w:rFonts w:ascii="Times New Roman" w:eastAsia="Times New Roman" w:hAnsi="Times New Roman" w:cs="Times New Roman"/>
                <w:lang w:eastAsia="ru-RU"/>
              </w:rPr>
            </w:pPr>
            <w:r w:rsidRPr="00B16FDD">
              <w:rPr>
                <w:rFonts w:ascii="Times New Roman" w:eastAsia="Times New Roman" w:hAnsi="Times New Roman" w:cs="Times New Roman"/>
                <w:lang w:eastAsia="ru-RU"/>
              </w:rPr>
              <w:t>100,3</w:t>
            </w:r>
          </w:p>
        </w:tc>
        <w:tc>
          <w:tcPr>
            <w:tcW w:w="1087" w:type="dxa"/>
            <w:shd w:val="clear" w:color="auto" w:fill="auto"/>
            <w:vAlign w:val="center"/>
          </w:tcPr>
          <w:p w:rsidR="00B16FDD" w:rsidRPr="00B16FDD" w:rsidRDefault="00B16FDD" w:rsidP="00D77D5D">
            <w:pPr>
              <w:shd w:val="clear" w:color="auto" w:fill="FFFFFF" w:themeFill="background1"/>
              <w:spacing w:after="0" w:line="240" w:lineRule="auto"/>
              <w:jc w:val="center"/>
              <w:rPr>
                <w:rFonts w:ascii="Times New Roman" w:eastAsia="Times New Roman" w:hAnsi="Times New Roman" w:cs="Times New Roman"/>
                <w:lang w:eastAsia="ru-RU"/>
              </w:rPr>
            </w:pPr>
            <w:r w:rsidRPr="00B16FDD">
              <w:rPr>
                <w:rFonts w:ascii="Times New Roman" w:eastAsia="Times New Roman" w:hAnsi="Times New Roman" w:cs="Times New Roman"/>
                <w:lang w:eastAsia="ru-RU"/>
              </w:rPr>
              <w:t>104,0</w:t>
            </w:r>
          </w:p>
        </w:tc>
      </w:tr>
      <w:tr w:rsidR="00B16FDD" w:rsidRPr="00B16FDD" w:rsidTr="00BE5802">
        <w:trPr>
          <w:trHeight w:val="377"/>
        </w:trPr>
        <w:tc>
          <w:tcPr>
            <w:tcW w:w="426" w:type="dxa"/>
            <w:vMerge/>
            <w:shd w:val="clear" w:color="auto" w:fill="auto"/>
            <w:vAlign w:val="center"/>
          </w:tcPr>
          <w:p w:rsidR="00B16FDD" w:rsidRPr="00B16FDD" w:rsidRDefault="00B16FDD" w:rsidP="00D77D5D">
            <w:pPr>
              <w:shd w:val="clear" w:color="auto" w:fill="FFFFFF" w:themeFill="background1"/>
              <w:spacing w:after="0" w:line="240" w:lineRule="auto"/>
              <w:jc w:val="center"/>
              <w:rPr>
                <w:rFonts w:ascii="Times New Roman" w:eastAsia="Times New Roman" w:hAnsi="Times New Roman" w:cs="Times New Roman"/>
                <w:lang w:eastAsia="ru-RU"/>
              </w:rPr>
            </w:pPr>
          </w:p>
        </w:tc>
        <w:tc>
          <w:tcPr>
            <w:tcW w:w="2766" w:type="dxa"/>
            <w:vMerge/>
            <w:shd w:val="clear" w:color="auto" w:fill="auto"/>
            <w:vAlign w:val="center"/>
          </w:tcPr>
          <w:p w:rsidR="00B16FDD" w:rsidRPr="00B16FDD" w:rsidRDefault="00B16FDD" w:rsidP="00D77D5D">
            <w:pPr>
              <w:shd w:val="clear" w:color="auto" w:fill="FFFFFF" w:themeFill="background1"/>
              <w:spacing w:after="0" w:line="240" w:lineRule="auto"/>
              <w:ind w:left="7"/>
              <w:rPr>
                <w:rFonts w:ascii="Times New Roman" w:eastAsia="Times New Roman" w:hAnsi="Times New Roman" w:cs="Times New Roman"/>
                <w:lang w:eastAsia="ru-RU"/>
              </w:rPr>
            </w:pPr>
          </w:p>
        </w:tc>
        <w:tc>
          <w:tcPr>
            <w:tcW w:w="851" w:type="dxa"/>
            <w:vAlign w:val="center"/>
          </w:tcPr>
          <w:p w:rsidR="00B16FDD" w:rsidRPr="00B16FDD" w:rsidRDefault="00B16FDD" w:rsidP="00D77D5D">
            <w:pPr>
              <w:shd w:val="clear" w:color="auto" w:fill="FFFFFF" w:themeFill="background1"/>
              <w:spacing w:after="0" w:line="240" w:lineRule="auto"/>
              <w:jc w:val="center"/>
              <w:rPr>
                <w:rFonts w:ascii="Times New Roman" w:eastAsia="Times New Roman" w:hAnsi="Times New Roman" w:cs="Times New Roman"/>
                <w:lang w:eastAsia="ru-RU"/>
              </w:rPr>
            </w:pPr>
            <w:r w:rsidRPr="00B16FDD">
              <w:rPr>
                <w:rFonts w:ascii="Times New Roman" w:eastAsia="Times New Roman" w:hAnsi="Times New Roman" w:cs="Times New Roman"/>
                <w:lang w:eastAsia="ru-RU"/>
              </w:rPr>
              <w:t>2</w:t>
            </w:r>
          </w:p>
        </w:tc>
        <w:tc>
          <w:tcPr>
            <w:tcW w:w="1086" w:type="dxa"/>
            <w:shd w:val="clear" w:color="auto" w:fill="auto"/>
            <w:vAlign w:val="center"/>
          </w:tcPr>
          <w:p w:rsidR="00B16FDD" w:rsidRPr="00B16FDD" w:rsidRDefault="00B16FDD" w:rsidP="00D77D5D">
            <w:pPr>
              <w:shd w:val="clear" w:color="auto" w:fill="FFFFFF" w:themeFill="background1"/>
              <w:spacing w:after="0" w:line="240" w:lineRule="auto"/>
              <w:jc w:val="center"/>
              <w:rPr>
                <w:rFonts w:ascii="Times New Roman" w:eastAsia="Times New Roman" w:hAnsi="Times New Roman" w:cs="Times New Roman"/>
                <w:lang w:eastAsia="ru-RU"/>
              </w:rPr>
            </w:pPr>
            <w:r w:rsidRPr="00B16FDD">
              <w:rPr>
                <w:rFonts w:ascii="Times New Roman" w:eastAsia="Times New Roman" w:hAnsi="Times New Roman" w:cs="Times New Roman"/>
                <w:lang w:eastAsia="ru-RU"/>
              </w:rPr>
              <w:t>102,2</w:t>
            </w:r>
          </w:p>
        </w:tc>
        <w:tc>
          <w:tcPr>
            <w:tcW w:w="1087" w:type="dxa"/>
            <w:shd w:val="clear" w:color="auto" w:fill="auto"/>
            <w:vAlign w:val="center"/>
          </w:tcPr>
          <w:p w:rsidR="00B16FDD" w:rsidRPr="00B16FDD" w:rsidRDefault="00B16FDD" w:rsidP="00D77D5D">
            <w:pPr>
              <w:shd w:val="clear" w:color="auto" w:fill="FFFFFF" w:themeFill="background1"/>
              <w:spacing w:after="0" w:line="240" w:lineRule="auto"/>
              <w:jc w:val="center"/>
              <w:rPr>
                <w:rFonts w:ascii="Times New Roman" w:eastAsia="Times New Roman" w:hAnsi="Times New Roman" w:cs="Times New Roman"/>
                <w:lang w:eastAsia="ru-RU"/>
              </w:rPr>
            </w:pPr>
            <w:r w:rsidRPr="00B16FDD">
              <w:rPr>
                <w:rFonts w:ascii="Times New Roman" w:eastAsia="Times New Roman" w:hAnsi="Times New Roman" w:cs="Times New Roman"/>
                <w:lang w:eastAsia="ru-RU"/>
              </w:rPr>
              <w:t>107,0</w:t>
            </w:r>
          </w:p>
        </w:tc>
        <w:tc>
          <w:tcPr>
            <w:tcW w:w="1087" w:type="dxa"/>
            <w:shd w:val="clear" w:color="auto" w:fill="auto"/>
            <w:vAlign w:val="center"/>
          </w:tcPr>
          <w:p w:rsidR="00B16FDD" w:rsidRPr="00B16FDD" w:rsidRDefault="00B16FDD" w:rsidP="00D77D5D">
            <w:pPr>
              <w:shd w:val="clear" w:color="auto" w:fill="FFFFFF" w:themeFill="background1"/>
              <w:spacing w:after="0" w:line="240" w:lineRule="auto"/>
              <w:jc w:val="center"/>
              <w:rPr>
                <w:rFonts w:ascii="Times New Roman" w:eastAsia="Times New Roman" w:hAnsi="Times New Roman" w:cs="Times New Roman"/>
                <w:lang w:eastAsia="ru-RU"/>
              </w:rPr>
            </w:pPr>
            <w:r w:rsidRPr="00B16FDD">
              <w:rPr>
                <w:rFonts w:ascii="Times New Roman" w:eastAsia="Times New Roman" w:hAnsi="Times New Roman" w:cs="Times New Roman"/>
                <w:lang w:eastAsia="ru-RU"/>
              </w:rPr>
              <w:t>102,3</w:t>
            </w:r>
          </w:p>
        </w:tc>
        <w:tc>
          <w:tcPr>
            <w:tcW w:w="1086" w:type="dxa"/>
            <w:shd w:val="clear" w:color="auto" w:fill="auto"/>
            <w:vAlign w:val="center"/>
          </w:tcPr>
          <w:p w:rsidR="00B16FDD" w:rsidRPr="00B16FDD" w:rsidRDefault="00B16FDD" w:rsidP="00D77D5D">
            <w:pPr>
              <w:shd w:val="clear" w:color="auto" w:fill="FFFFFF" w:themeFill="background1"/>
              <w:spacing w:after="0" w:line="240" w:lineRule="auto"/>
              <w:jc w:val="center"/>
              <w:rPr>
                <w:rFonts w:ascii="Times New Roman" w:eastAsia="Times New Roman" w:hAnsi="Times New Roman" w:cs="Times New Roman"/>
                <w:lang w:eastAsia="ru-RU"/>
              </w:rPr>
            </w:pPr>
            <w:r w:rsidRPr="00B16FDD">
              <w:rPr>
                <w:rFonts w:ascii="Times New Roman" w:eastAsia="Times New Roman" w:hAnsi="Times New Roman" w:cs="Times New Roman"/>
                <w:lang w:eastAsia="ru-RU"/>
              </w:rPr>
              <w:t>110,0</w:t>
            </w:r>
          </w:p>
        </w:tc>
        <w:tc>
          <w:tcPr>
            <w:tcW w:w="1087" w:type="dxa"/>
            <w:shd w:val="clear" w:color="auto" w:fill="auto"/>
            <w:vAlign w:val="center"/>
          </w:tcPr>
          <w:p w:rsidR="00B16FDD" w:rsidRPr="00B16FDD" w:rsidRDefault="00B16FDD" w:rsidP="00D77D5D">
            <w:pPr>
              <w:shd w:val="clear" w:color="auto" w:fill="FFFFFF" w:themeFill="background1"/>
              <w:spacing w:after="0" w:line="240" w:lineRule="auto"/>
              <w:jc w:val="center"/>
              <w:rPr>
                <w:rFonts w:ascii="Times New Roman" w:eastAsia="Times New Roman" w:hAnsi="Times New Roman" w:cs="Times New Roman"/>
                <w:lang w:eastAsia="ru-RU"/>
              </w:rPr>
            </w:pPr>
            <w:r w:rsidRPr="00B16FDD">
              <w:rPr>
                <w:rFonts w:ascii="Times New Roman" w:eastAsia="Times New Roman" w:hAnsi="Times New Roman" w:cs="Times New Roman"/>
                <w:lang w:eastAsia="ru-RU"/>
              </w:rPr>
              <w:t>102,8</w:t>
            </w:r>
          </w:p>
        </w:tc>
        <w:tc>
          <w:tcPr>
            <w:tcW w:w="1087" w:type="dxa"/>
            <w:shd w:val="clear" w:color="auto" w:fill="auto"/>
            <w:vAlign w:val="center"/>
          </w:tcPr>
          <w:p w:rsidR="00B16FDD" w:rsidRPr="00B16FDD" w:rsidRDefault="00B16FDD" w:rsidP="00D77D5D">
            <w:pPr>
              <w:shd w:val="clear" w:color="auto" w:fill="FFFFFF" w:themeFill="background1"/>
              <w:spacing w:after="0" w:line="240" w:lineRule="auto"/>
              <w:jc w:val="center"/>
              <w:rPr>
                <w:rFonts w:ascii="Times New Roman" w:eastAsia="Times New Roman" w:hAnsi="Times New Roman" w:cs="Times New Roman"/>
                <w:lang w:eastAsia="ru-RU"/>
              </w:rPr>
            </w:pPr>
            <w:r w:rsidRPr="00B16FDD">
              <w:rPr>
                <w:rFonts w:ascii="Times New Roman" w:eastAsia="Times New Roman" w:hAnsi="Times New Roman" w:cs="Times New Roman"/>
                <w:lang w:eastAsia="ru-RU"/>
              </w:rPr>
              <w:t>113,0</w:t>
            </w:r>
          </w:p>
        </w:tc>
      </w:tr>
      <w:tr w:rsidR="00B16FDD" w:rsidRPr="00B16FDD" w:rsidTr="00BE5802">
        <w:trPr>
          <w:trHeight w:val="321"/>
        </w:trPr>
        <w:tc>
          <w:tcPr>
            <w:tcW w:w="426" w:type="dxa"/>
            <w:vMerge w:val="restart"/>
            <w:shd w:val="clear" w:color="auto" w:fill="auto"/>
            <w:vAlign w:val="center"/>
          </w:tcPr>
          <w:p w:rsidR="00B16FDD" w:rsidRPr="00B16FDD" w:rsidRDefault="00B16FDD" w:rsidP="00D77D5D">
            <w:pPr>
              <w:shd w:val="clear" w:color="auto" w:fill="FFFFFF" w:themeFill="background1"/>
              <w:spacing w:after="0" w:line="240" w:lineRule="auto"/>
              <w:jc w:val="center"/>
              <w:rPr>
                <w:rFonts w:ascii="Times New Roman" w:eastAsia="Times New Roman" w:hAnsi="Times New Roman" w:cs="Times New Roman"/>
                <w:lang w:eastAsia="ru-RU"/>
              </w:rPr>
            </w:pPr>
            <w:r w:rsidRPr="00B16FDD">
              <w:rPr>
                <w:rFonts w:ascii="Times New Roman" w:eastAsia="Times New Roman" w:hAnsi="Times New Roman" w:cs="Times New Roman"/>
                <w:lang w:eastAsia="ru-RU"/>
              </w:rPr>
              <w:t>2</w:t>
            </w:r>
          </w:p>
        </w:tc>
        <w:tc>
          <w:tcPr>
            <w:tcW w:w="2766" w:type="dxa"/>
            <w:vMerge w:val="restart"/>
            <w:shd w:val="clear" w:color="auto" w:fill="auto"/>
            <w:vAlign w:val="center"/>
          </w:tcPr>
          <w:p w:rsidR="00B16FDD" w:rsidRPr="00B16FDD" w:rsidRDefault="00B16FDD" w:rsidP="00D77D5D">
            <w:pPr>
              <w:shd w:val="clear" w:color="auto" w:fill="FFFFFF" w:themeFill="background1"/>
              <w:spacing w:after="0" w:line="240" w:lineRule="auto"/>
              <w:ind w:left="7"/>
              <w:rPr>
                <w:rFonts w:ascii="Times New Roman" w:eastAsia="Times New Roman" w:hAnsi="Times New Roman" w:cs="Times New Roman"/>
                <w:lang w:eastAsia="ru-RU"/>
              </w:rPr>
            </w:pPr>
            <w:r w:rsidRPr="00B16FDD">
              <w:rPr>
                <w:rFonts w:ascii="Times New Roman" w:eastAsia="Times New Roman" w:hAnsi="Times New Roman" w:cs="Times New Roman"/>
                <w:lang w:eastAsia="ru-RU"/>
              </w:rPr>
              <w:t>Промышленность, %</w:t>
            </w:r>
          </w:p>
        </w:tc>
        <w:tc>
          <w:tcPr>
            <w:tcW w:w="851" w:type="dxa"/>
            <w:vAlign w:val="center"/>
          </w:tcPr>
          <w:p w:rsidR="00B16FDD" w:rsidRPr="00B16FDD" w:rsidRDefault="00B16FDD" w:rsidP="00D77D5D">
            <w:pPr>
              <w:shd w:val="clear" w:color="auto" w:fill="FFFFFF" w:themeFill="background1"/>
              <w:spacing w:after="0" w:line="240" w:lineRule="auto"/>
              <w:jc w:val="center"/>
              <w:rPr>
                <w:rFonts w:ascii="Times New Roman" w:eastAsia="Times New Roman" w:hAnsi="Times New Roman" w:cs="Times New Roman"/>
                <w:lang w:eastAsia="ru-RU"/>
              </w:rPr>
            </w:pPr>
            <w:r w:rsidRPr="00B16FDD">
              <w:rPr>
                <w:rFonts w:ascii="Times New Roman" w:eastAsia="Times New Roman" w:hAnsi="Times New Roman" w:cs="Times New Roman"/>
                <w:lang w:eastAsia="ru-RU"/>
              </w:rPr>
              <w:t>1</w:t>
            </w:r>
          </w:p>
        </w:tc>
        <w:tc>
          <w:tcPr>
            <w:tcW w:w="1086" w:type="dxa"/>
            <w:shd w:val="clear" w:color="auto" w:fill="auto"/>
            <w:vAlign w:val="center"/>
          </w:tcPr>
          <w:p w:rsidR="00B16FDD" w:rsidRPr="00B16FDD" w:rsidRDefault="00B16FDD" w:rsidP="00D77D5D">
            <w:pPr>
              <w:shd w:val="clear" w:color="auto" w:fill="FFFFFF" w:themeFill="background1"/>
              <w:spacing w:after="0" w:line="240" w:lineRule="auto"/>
              <w:jc w:val="center"/>
              <w:rPr>
                <w:rFonts w:ascii="Times New Roman" w:eastAsia="Times New Roman" w:hAnsi="Times New Roman" w:cs="Times New Roman"/>
                <w:lang w:eastAsia="ru-RU"/>
              </w:rPr>
            </w:pPr>
            <w:r w:rsidRPr="00B16FDD">
              <w:rPr>
                <w:rFonts w:ascii="Times New Roman" w:eastAsia="Times New Roman" w:hAnsi="Times New Roman" w:cs="Times New Roman"/>
                <w:lang w:eastAsia="ru-RU"/>
              </w:rPr>
              <w:t>100,0</w:t>
            </w:r>
          </w:p>
        </w:tc>
        <w:tc>
          <w:tcPr>
            <w:tcW w:w="1087" w:type="dxa"/>
            <w:shd w:val="clear" w:color="auto" w:fill="auto"/>
            <w:vAlign w:val="center"/>
          </w:tcPr>
          <w:p w:rsidR="00B16FDD" w:rsidRPr="00B16FDD" w:rsidRDefault="00B16FDD" w:rsidP="00D77D5D">
            <w:pPr>
              <w:shd w:val="clear" w:color="auto" w:fill="FFFFFF" w:themeFill="background1"/>
              <w:spacing w:after="0" w:line="240" w:lineRule="auto"/>
              <w:jc w:val="center"/>
              <w:rPr>
                <w:rFonts w:ascii="Times New Roman" w:eastAsia="Times New Roman" w:hAnsi="Times New Roman" w:cs="Times New Roman"/>
                <w:lang w:eastAsia="ru-RU"/>
              </w:rPr>
            </w:pPr>
            <w:r w:rsidRPr="00B16FDD">
              <w:rPr>
                <w:rFonts w:ascii="Times New Roman" w:eastAsia="Times New Roman" w:hAnsi="Times New Roman" w:cs="Times New Roman"/>
                <w:lang w:eastAsia="ru-RU"/>
              </w:rPr>
              <w:t>97,5</w:t>
            </w:r>
          </w:p>
        </w:tc>
        <w:tc>
          <w:tcPr>
            <w:tcW w:w="1087" w:type="dxa"/>
            <w:shd w:val="clear" w:color="auto" w:fill="auto"/>
            <w:vAlign w:val="center"/>
          </w:tcPr>
          <w:p w:rsidR="00B16FDD" w:rsidRPr="00B16FDD" w:rsidRDefault="00B16FDD" w:rsidP="00D77D5D">
            <w:pPr>
              <w:shd w:val="clear" w:color="auto" w:fill="FFFFFF" w:themeFill="background1"/>
              <w:spacing w:after="0" w:line="240" w:lineRule="auto"/>
              <w:jc w:val="center"/>
              <w:rPr>
                <w:rFonts w:ascii="Times New Roman" w:eastAsia="Times New Roman" w:hAnsi="Times New Roman" w:cs="Times New Roman"/>
                <w:lang w:eastAsia="ru-RU"/>
              </w:rPr>
            </w:pPr>
            <w:r w:rsidRPr="00B16FDD">
              <w:rPr>
                <w:rFonts w:ascii="Times New Roman" w:eastAsia="Times New Roman" w:hAnsi="Times New Roman" w:cs="Times New Roman"/>
                <w:lang w:eastAsia="ru-RU"/>
              </w:rPr>
              <w:t>100,0</w:t>
            </w:r>
          </w:p>
        </w:tc>
        <w:tc>
          <w:tcPr>
            <w:tcW w:w="1086" w:type="dxa"/>
            <w:shd w:val="clear" w:color="auto" w:fill="auto"/>
            <w:vAlign w:val="center"/>
          </w:tcPr>
          <w:p w:rsidR="00B16FDD" w:rsidRPr="00B16FDD" w:rsidRDefault="00B16FDD" w:rsidP="00D77D5D">
            <w:pPr>
              <w:shd w:val="clear" w:color="auto" w:fill="FFFFFF" w:themeFill="background1"/>
              <w:spacing w:after="0" w:line="240" w:lineRule="auto"/>
              <w:jc w:val="center"/>
              <w:rPr>
                <w:rFonts w:ascii="Times New Roman" w:eastAsia="Times New Roman" w:hAnsi="Times New Roman" w:cs="Times New Roman"/>
                <w:lang w:eastAsia="ru-RU"/>
              </w:rPr>
            </w:pPr>
            <w:r w:rsidRPr="00B16FDD">
              <w:rPr>
                <w:rFonts w:ascii="Times New Roman" w:eastAsia="Times New Roman" w:hAnsi="Times New Roman" w:cs="Times New Roman"/>
                <w:lang w:eastAsia="ru-RU"/>
              </w:rPr>
              <w:t>99,0</w:t>
            </w:r>
          </w:p>
        </w:tc>
        <w:tc>
          <w:tcPr>
            <w:tcW w:w="1087" w:type="dxa"/>
            <w:shd w:val="clear" w:color="auto" w:fill="auto"/>
            <w:vAlign w:val="center"/>
          </w:tcPr>
          <w:p w:rsidR="00B16FDD" w:rsidRPr="00B16FDD" w:rsidRDefault="00B16FDD" w:rsidP="00D77D5D">
            <w:pPr>
              <w:shd w:val="clear" w:color="auto" w:fill="FFFFFF" w:themeFill="background1"/>
              <w:spacing w:after="0" w:line="240" w:lineRule="auto"/>
              <w:jc w:val="center"/>
              <w:rPr>
                <w:rFonts w:ascii="Times New Roman" w:eastAsia="Times New Roman" w:hAnsi="Times New Roman" w:cs="Times New Roman"/>
                <w:lang w:eastAsia="ru-RU"/>
              </w:rPr>
            </w:pPr>
            <w:r w:rsidRPr="00B16FDD">
              <w:rPr>
                <w:rFonts w:ascii="Times New Roman" w:eastAsia="Times New Roman" w:hAnsi="Times New Roman" w:cs="Times New Roman"/>
                <w:lang w:eastAsia="ru-RU"/>
              </w:rPr>
              <w:t>101,2</w:t>
            </w:r>
          </w:p>
        </w:tc>
        <w:tc>
          <w:tcPr>
            <w:tcW w:w="1087" w:type="dxa"/>
            <w:shd w:val="clear" w:color="auto" w:fill="auto"/>
            <w:vAlign w:val="center"/>
          </w:tcPr>
          <w:p w:rsidR="00B16FDD" w:rsidRPr="00B16FDD" w:rsidRDefault="00B16FDD" w:rsidP="00D77D5D">
            <w:pPr>
              <w:shd w:val="clear" w:color="auto" w:fill="FFFFFF" w:themeFill="background1"/>
              <w:spacing w:after="0" w:line="240" w:lineRule="auto"/>
              <w:jc w:val="center"/>
              <w:rPr>
                <w:rFonts w:ascii="Times New Roman" w:eastAsia="Times New Roman" w:hAnsi="Times New Roman" w:cs="Times New Roman"/>
                <w:lang w:eastAsia="ru-RU"/>
              </w:rPr>
            </w:pPr>
            <w:r w:rsidRPr="00B16FDD">
              <w:rPr>
                <w:rFonts w:ascii="Times New Roman" w:eastAsia="Times New Roman" w:hAnsi="Times New Roman" w:cs="Times New Roman"/>
                <w:lang w:eastAsia="ru-RU"/>
              </w:rPr>
              <w:t>101,0</w:t>
            </w:r>
          </w:p>
        </w:tc>
      </w:tr>
      <w:tr w:rsidR="00B16FDD" w:rsidRPr="00B16FDD" w:rsidTr="00BE5802">
        <w:trPr>
          <w:trHeight w:val="321"/>
        </w:trPr>
        <w:tc>
          <w:tcPr>
            <w:tcW w:w="426" w:type="dxa"/>
            <w:vMerge/>
            <w:shd w:val="clear" w:color="auto" w:fill="auto"/>
            <w:vAlign w:val="center"/>
          </w:tcPr>
          <w:p w:rsidR="00B16FDD" w:rsidRPr="00B16FDD" w:rsidRDefault="00B16FDD" w:rsidP="00D77D5D">
            <w:pPr>
              <w:shd w:val="clear" w:color="auto" w:fill="FFFFFF" w:themeFill="background1"/>
              <w:spacing w:after="0" w:line="240" w:lineRule="auto"/>
              <w:jc w:val="center"/>
              <w:rPr>
                <w:rFonts w:ascii="Times New Roman" w:eastAsia="Times New Roman" w:hAnsi="Times New Roman" w:cs="Times New Roman"/>
                <w:lang w:eastAsia="ru-RU"/>
              </w:rPr>
            </w:pPr>
          </w:p>
        </w:tc>
        <w:tc>
          <w:tcPr>
            <w:tcW w:w="2766" w:type="dxa"/>
            <w:vMerge/>
            <w:shd w:val="clear" w:color="auto" w:fill="auto"/>
            <w:vAlign w:val="center"/>
          </w:tcPr>
          <w:p w:rsidR="00B16FDD" w:rsidRPr="00B16FDD" w:rsidRDefault="00B16FDD" w:rsidP="00D77D5D">
            <w:pPr>
              <w:shd w:val="clear" w:color="auto" w:fill="FFFFFF" w:themeFill="background1"/>
              <w:spacing w:after="0" w:line="240" w:lineRule="auto"/>
              <w:ind w:left="7"/>
              <w:rPr>
                <w:rFonts w:ascii="Times New Roman" w:eastAsia="Times New Roman" w:hAnsi="Times New Roman" w:cs="Times New Roman"/>
                <w:lang w:eastAsia="ru-RU"/>
              </w:rPr>
            </w:pPr>
          </w:p>
        </w:tc>
        <w:tc>
          <w:tcPr>
            <w:tcW w:w="851" w:type="dxa"/>
            <w:vAlign w:val="center"/>
          </w:tcPr>
          <w:p w:rsidR="00B16FDD" w:rsidRPr="00B16FDD" w:rsidRDefault="00B16FDD" w:rsidP="00D77D5D">
            <w:pPr>
              <w:shd w:val="clear" w:color="auto" w:fill="FFFFFF" w:themeFill="background1"/>
              <w:spacing w:after="0" w:line="240" w:lineRule="auto"/>
              <w:jc w:val="center"/>
              <w:rPr>
                <w:rFonts w:ascii="Times New Roman" w:eastAsia="Times New Roman" w:hAnsi="Times New Roman" w:cs="Times New Roman"/>
                <w:lang w:eastAsia="ru-RU"/>
              </w:rPr>
            </w:pPr>
            <w:r w:rsidRPr="00B16FDD">
              <w:rPr>
                <w:rFonts w:ascii="Times New Roman" w:eastAsia="Times New Roman" w:hAnsi="Times New Roman" w:cs="Times New Roman"/>
                <w:lang w:eastAsia="ru-RU"/>
              </w:rPr>
              <w:t>2</w:t>
            </w:r>
          </w:p>
        </w:tc>
        <w:tc>
          <w:tcPr>
            <w:tcW w:w="1086" w:type="dxa"/>
            <w:shd w:val="clear" w:color="auto" w:fill="auto"/>
            <w:vAlign w:val="center"/>
          </w:tcPr>
          <w:p w:rsidR="00B16FDD" w:rsidRPr="00B16FDD" w:rsidRDefault="00B16FDD" w:rsidP="00D77D5D">
            <w:pPr>
              <w:shd w:val="clear" w:color="auto" w:fill="FFFFFF" w:themeFill="background1"/>
              <w:spacing w:after="0" w:line="240" w:lineRule="auto"/>
              <w:jc w:val="center"/>
              <w:rPr>
                <w:rFonts w:ascii="Times New Roman" w:eastAsia="Times New Roman" w:hAnsi="Times New Roman" w:cs="Times New Roman"/>
                <w:lang w:eastAsia="ru-RU"/>
              </w:rPr>
            </w:pPr>
            <w:r w:rsidRPr="00B16FDD">
              <w:rPr>
                <w:rFonts w:ascii="Times New Roman" w:eastAsia="Times New Roman" w:hAnsi="Times New Roman" w:cs="Times New Roman"/>
                <w:lang w:eastAsia="ru-RU"/>
              </w:rPr>
              <w:t>102,9</w:t>
            </w:r>
          </w:p>
        </w:tc>
        <w:tc>
          <w:tcPr>
            <w:tcW w:w="1087" w:type="dxa"/>
            <w:shd w:val="clear" w:color="auto" w:fill="auto"/>
            <w:vAlign w:val="center"/>
          </w:tcPr>
          <w:p w:rsidR="00B16FDD" w:rsidRPr="00B16FDD" w:rsidRDefault="00B16FDD" w:rsidP="00D77D5D">
            <w:pPr>
              <w:shd w:val="clear" w:color="auto" w:fill="FFFFFF" w:themeFill="background1"/>
              <w:spacing w:after="0" w:line="240" w:lineRule="auto"/>
              <w:jc w:val="center"/>
              <w:rPr>
                <w:rFonts w:ascii="Times New Roman" w:eastAsia="Times New Roman" w:hAnsi="Times New Roman" w:cs="Times New Roman"/>
                <w:lang w:eastAsia="ru-RU"/>
              </w:rPr>
            </w:pPr>
            <w:r w:rsidRPr="00B16FDD">
              <w:rPr>
                <w:rFonts w:ascii="Times New Roman" w:eastAsia="Times New Roman" w:hAnsi="Times New Roman" w:cs="Times New Roman"/>
                <w:lang w:eastAsia="ru-RU"/>
              </w:rPr>
              <w:t>100,0</w:t>
            </w:r>
          </w:p>
        </w:tc>
        <w:tc>
          <w:tcPr>
            <w:tcW w:w="1087" w:type="dxa"/>
            <w:shd w:val="clear" w:color="auto" w:fill="auto"/>
            <w:vAlign w:val="center"/>
          </w:tcPr>
          <w:p w:rsidR="00B16FDD" w:rsidRPr="00B16FDD" w:rsidRDefault="00B16FDD" w:rsidP="00D77D5D">
            <w:pPr>
              <w:shd w:val="clear" w:color="auto" w:fill="FFFFFF" w:themeFill="background1"/>
              <w:spacing w:after="0" w:line="240" w:lineRule="auto"/>
              <w:jc w:val="center"/>
              <w:rPr>
                <w:rFonts w:ascii="Times New Roman" w:eastAsia="Times New Roman" w:hAnsi="Times New Roman" w:cs="Times New Roman"/>
                <w:lang w:eastAsia="ru-RU"/>
              </w:rPr>
            </w:pPr>
            <w:r w:rsidRPr="00B16FDD">
              <w:rPr>
                <w:rFonts w:ascii="Times New Roman" w:eastAsia="Times New Roman" w:hAnsi="Times New Roman" w:cs="Times New Roman"/>
                <w:lang w:eastAsia="ru-RU"/>
              </w:rPr>
              <w:t>101,0</w:t>
            </w:r>
          </w:p>
        </w:tc>
        <w:tc>
          <w:tcPr>
            <w:tcW w:w="1086" w:type="dxa"/>
            <w:shd w:val="clear" w:color="auto" w:fill="auto"/>
            <w:vAlign w:val="center"/>
          </w:tcPr>
          <w:p w:rsidR="00B16FDD" w:rsidRPr="00B16FDD" w:rsidRDefault="00B16FDD" w:rsidP="00D77D5D">
            <w:pPr>
              <w:shd w:val="clear" w:color="auto" w:fill="FFFFFF" w:themeFill="background1"/>
              <w:spacing w:after="0" w:line="240" w:lineRule="auto"/>
              <w:jc w:val="center"/>
              <w:rPr>
                <w:rFonts w:ascii="Times New Roman" w:eastAsia="Times New Roman" w:hAnsi="Times New Roman" w:cs="Times New Roman"/>
                <w:lang w:eastAsia="ru-RU"/>
              </w:rPr>
            </w:pPr>
            <w:r w:rsidRPr="00B16FDD">
              <w:rPr>
                <w:rFonts w:ascii="Times New Roman" w:eastAsia="Times New Roman" w:hAnsi="Times New Roman" w:cs="Times New Roman"/>
                <w:lang w:eastAsia="ru-RU"/>
              </w:rPr>
              <w:t>103,0</w:t>
            </w:r>
          </w:p>
        </w:tc>
        <w:tc>
          <w:tcPr>
            <w:tcW w:w="1087" w:type="dxa"/>
            <w:shd w:val="clear" w:color="auto" w:fill="auto"/>
            <w:vAlign w:val="center"/>
          </w:tcPr>
          <w:p w:rsidR="00B16FDD" w:rsidRPr="00B16FDD" w:rsidRDefault="00B16FDD" w:rsidP="00D77D5D">
            <w:pPr>
              <w:shd w:val="clear" w:color="auto" w:fill="FFFFFF" w:themeFill="background1"/>
              <w:spacing w:after="0" w:line="240" w:lineRule="auto"/>
              <w:jc w:val="center"/>
              <w:rPr>
                <w:rFonts w:ascii="Times New Roman" w:eastAsia="Times New Roman" w:hAnsi="Times New Roman" w:cs="Times New Roman"/>
                <w:lang w:eastAsia="ru-RU"/>
              </w:rPr>
            </w:pPr>
            <w:r w:rsidRPr="00B16FDD">
              <w:rPr>
                <w:rFonts w:ascii="Times New Roman" w:eastAsia="Times New Roman" w:hAnsi="Times New Roman" w:cs="Times New Roman"/>
                <w:lang w:eastAsia="ru-RU"/>
              </w:rPr>
              <w:t>104,3</w:t>
            </w:r>
          </w:p>
        </w:tc>
        <w:tc>
          <w:tcPr>
            <w:tcW w:w="1087" w:type="dxa"/>
            <w:shd w:val="clear" w:color="auto" w:fill="auto"/>
            <w:vAlign w:val="center"/>
          </w:tcPr>
          <w:p w:rsidR="00B16FDD" w:rsidRPr="00B16FDD" w:rsidRDefault="00B16FDD" w:rsidP="00D77D5D">
            <w:pPr>
              <w:shd w:val="clear" w:color="auto" w:fill="FFFFFF" w:themeFill="background1"/>
              <w:spacing w:after="0" w:line="240" w:lineRule="auto"/>
              <w:jc w:val="center"/>
              <w:rPr>
                <w:rFonts w:ascii="Times New Roman" w:eastAsia="Times New Roman" w:hAnsi="Times New Roman" w:cs="Times New Roman"/>
                <w:lang w:eastAsia="ru-RU"/>
              </w:rPr>
            </w:pPr>
            <w:r w:rsidRPr="00B16FDD">
              <w:rPr>
                <w:rFonts w:ascii="Times New Roman" w:eastAsia="Times New Roman" w:hAnsi="Times New Roman" w:cs="Times New Roman"/>
                <w:lang w:eastAsia="ru-RU"/>
              </w:rPr>
              <w:t>106,0</w:t>
            </w:r>
          </w:p>
        </w:tc>
      </w:tr>
      <w:tr w:rsidR="00B16FDD" w:rsidRPr="00B16FDD" w:rsidTr="00BE5802">
        <w:trPr>
          <w:trHeight w:val="321"/>
        </w:trPr>
        <w:tc>
          <w:tcPr>
            <w:tcW w:w="426" w:type="dxa"/>
            <w:vMerge w:val="restart"/>
            <w:shd w:val="clear" w:color="auto" w:fill="auto"/>
            <w:vAlign w:val="center"/>
          </w:tcPr>
          <w:p w:rsidR="00B16FDD" w:rsidRPr="00B16FDD" w:rsidRDefault="00B16FDD" w:rsidP="00D77D5D">
            <w:pPr>
              <w:shd w:val="clear" w:color="auto" w:fill="FFFFFF" w:themeFill="background1"/>
              <w:spacing w:after="0" w:line="240" w:lineRule="auto"/>
              <w:jc w:val="center"/>
              <w:rPr>
                <w:rFonts w:ascii="Times New Roman" w:eastAsia="Times New Roman" w:hAnsi="Times New Roman" w:cs="Times New Roman"/>
                <w:lang w:eastAsia="ru-RU"/>
              </w:rPr>
            </w:pPr>
            <w:r w:rsidRPr="00B16FDD">
              <w:rPr>
                <w:rFonts w:ascii="Times New Roman" w:eastAsia="Times New Roman" w:hAnsi="Times New Roman" w:cs="Times New Roman"/>
                <w:lang w:eastAsia="ru-RU"/>
              </w:rPr>
              <w:t>3</w:t>
            </w:r>
          </w:p>
        </w:tc>
        <w:tc>
          <w:tcPr>
            <w:tcW w:w="2766" w:type="dxa"/>
            <w:vMerge w:val="restart"/>
            <w:shd w:val="clear" w:color="auto" w:fill="auto"/>
            <w:vAlign w:val="center"/>
          </w:tcPr>
          <w:p w:rsidR="00B16FDD" w:rsidRPr="00B16FDD" w:rsidRDefault="00B16FDD" w:rsidP="00D77D5D">
            <w:pPr>
              <w:shd w:val="clear" w:color="auto" w:fill="FFFFFF" w:themeFill="background1"/>
              <w:spacing w:after="0" w:line="240" w:lineRule="auto"/>
              <w:ind w:left="7"/>
              <w:rPr>
                <w:rFonts w:ascii="Times New Roman" w:eastAsia="Times New Roman" w:hAnsi="Times New Roman" w:cs="Times New Roman"/>
                <w:lang w:eastAsia="ru-RU"/>
              </w:rPr>
            </w:pPr>
            <w:r w:rsidRPr="00B16FDD">
              <w:rPr>
                <w:rFonts w:ascii="Times New Roman" w:eastAsia="Times New Roman" w:hAnsi="Times New Roman" w:cs="Times New Roman"/>
                <w:lang w:eastAsia="ru-RU"/>
              </w:rPr>
              <w:t>Строительство, %</w:t>
            </w:r>
          </w:p>
        </w:tc>
        <w:tc>
          <w:tcPr>
            <w:tcW w:w="851" w:type="dxa"/>
            <w:vAlign w:val="center"/>
          </w:tcPr>
          <w:p w:rsidR="00B16FDD" w:rsidRPr="00B16FDD" w:rsidRDefault="00B16FDD" w:rsidP="00D77D5D">
            <w:pPr>
              <w:shd w:val="clear" w:color="auto" w:fill="FFFFFF" w:themeFill="background1"/>
              <w:spacing w:after="0" w:line="240" w:lineRule="auto"/>
              <w:jc w:val="center"/>
              <w:rPr>
                <w:rFonts w:ascii="Times New Roman" w:eastAsia="Times New Roman" w:hAnsi="Times New Roman" w:cs="Times New Roman"/>
                <w:lang w:eastAsia="ru-RU"/>
              </w:rPr>
            </w:pPr>
            <w:r w:rsidRPr="00B16FDD">
              <w:rPr>
                <w:rFonts w:ascii="Times New Roman" w:eastAsia="Times New Roman" w:hAnsi="Times New Roman" w:cs="Times New Roman"/>
                <w:lang w:eastAsia="ru-RU"/>
              </w:rPr>
              <w:t>1</w:t>
            </w:r>
          </w:p>
        </w:tc>
        <w:tc>
          <w:tcPr>
            <w:tcW w:w="1086" w:type="dxa"/>
            <w:shd w:val="clear" w:color="auto" w:fill="auto"/>
            <w:vAlign w:val="center"/>
          </w:tcPr>
          <w:p w:rsidR="00B16FDD" w:rsidRPr="00B16FDD" w:rsidRDefault="00B16FDD" w:rsidP="00D77D5D">
            <w:pPr>
              <w:shd w:val="clear" w:color="auto" w:fill="FFFFFF" w:themeFill="background1"/>
              <w:spacing w:after="0" w:line="240" w:lineRule="auto"/>
              <w:jc w:val="center"/>
              <w:rPr>
                <w:rFonts w:ascii="Times New Roman" w:eastAsia="Times New Roman" w:hAnsi="Times New Roman" w:cs="Times New Roman"/>
                <w:lang w:eastAsia="ru-RU"/>
              </w:rPr>
            </w:pPr>
            <w:r w:rsidRPr="00B16FDD">
              <w:rPr>
                <w:rFonts w:ascii="Times New Roman" w:eastAsia="Times New Roman" w:hAnsi="Times New Roman" w:cs="Times New Roman"/>
                <w:lang w:eastAsia="ru-RU"/>
              </w:rPr>
              <w:t>93,0</w:t>
            </w:r>
          </w:p>
        </w:tc>
        <w:tc>
          <w:tcPr>
            <w:tcW w:w="1087" w:type="dxa"/>
            <w:shd w:val="clear" w:color="auto" w:fill="auto"/>
            <w:vAlign w:val="center"/>
          </w:tcPr>
          <w:p w:rsidR="00B16FDD" w:rsidRPr="00B16FDD" w:rsidRDefault="00B16FDD" w:rsidP="00D77D5D">
            <w:pPr>
              <w:shd w:val="clear" w:color="auto" w:fill="FFFFFF" w:themeFill="background1"/>
              <w:spacing w:after="0" w:line="240" w:lineRule="auto"/>
              <w:jc w:val="center"/>
              <w:rPr>
                <w:rFonts w:ascii="Times New Roman" w:eastAsia="Times New Roman" w:hAnsi="Times New Roman" w:cs="Times New Roman"/>
                <w:lang w:eastAsia="ru-RU"/>
              </w:rPr>
            </w:pPr>
            <w:r w:rsidRPr="00B16FDD">
              <w:rPr>
                <w:rFonts w:ascii="Times New Roman" w:eastAsia="Times New Roman" w:hAnsi="Times New Roman" w:cs="Times New Roman"/>
                <w:lang w:eastAsia="ru-RU"/>
              </w:rPr>
              <w:t>100,0</w:t>
            </w:r>
          </w:p>
        </w:tc>
        <w:tc>
          <w:tcPr>
            <w:tcW w:w="1087" w:type="dxa"/>
            <w:shd w:val="clear" w:color="auto" w:fill="auto"/>
            <w:vAlign w:val="center"/>
          </w:tcPr>
          <w:p w:rsidR="00B16FDD" w:rsidRPr="00B16FDD" w:rsidRDefault="00B16FDD" w:rsidP="00D77D5D">
            <w:pPr>
              <w:shd w:val="clear" w:color="auto" w:fill="FFFFFF" w:themeFill="background1"/>
              <w:spacing w:after="0" w:line="240" w:lineRule="auto"/>
              <w:jc w:val="center"/>
              <w:rPr>
                <w:rFonts w:ascii="Times New Roman" w:eastAsia="Times New Roman" w:hAnsi="Times New Roman" w:cs="Times New Roman"/>
                <w:lang w:eastAsia="ru-RU"/>
              </w:rPr>
            </w:pPr>
            <w:r w:rsidRPr="00B16FDD">
              <w:rPr>
                <w:rFonts w:ascii="Times New Roman" w:eastAsia="Times New Roman" w:hAnsi="Times New Roman" w:cs="Times New Roman"/>
                <w:lang w:eastAsia="ru-RU"/>
              </w:rPr>
              <w:t>57,0</w:t>
            </w:r>
          </w:p>
        </w:tc>
        <w:tc>
          <w:tcPr>
            <w:tcW w:w="1086" w:type="dxa"/>
            <w:shd w:val="clear" w:color="auto" w:fill="auto"/>
            <w:vAlign w:val="center"/>
          </w:tcPr>
          <w:p w:rsidR="00B16FDD" w:rsidRPr="00B16FDD" w:rsidRDefault="00B16FDD" w:rsidP="00D77D5D">
            <w:pPr>
              <w:shd w:val="clear" w:color="auto" w:fill="FFFFFF" w:themeFill="background1"/>
              <w:spacing w:after="0" w:line="240" w:lineRule="auto"/>
              <w:jc w:val="center"/>
              <w:rPr>
                <w:rFonts w:ascii="Times New Roman" w:eastAsia="Times New Roman" w:hAnsi="Times New Roman" w:cs="Times New Roman"/>
                <w:lang w:eastAsia="ru-RU"/>
              </w:rPr>
            </w:pPr>
            <w:r w:rsidRPr="00B16FDD">
              <w:rPr>
                <w:rFonts w:ascii="Times New Roman" w:eastAsia="Times New Roman" w:hAnsi="Times New Roman" w:cs="Times New Roman"/>
                <w:lang w:eastAsia="ru-RU"/>
              </w:rPr>
              <w:t>102,5</w:t>
            </w:r>
          </w:p>
        </w:tc>
        <w:tc>
          <w:tcPr>
            <w:tcW w:w="1087" w:type="dxa"/>
            <w:shd w:val="clear" w:color="auto" w:fill="auto"/>
            <w:vAlign w:val="center"/>
          </w:tcPr>
          <w:p w:rsidR="00B16FDD" w:rsidRPr="00B16FDD" w:rsidRDefault="00B16FDD" w:rsidP="00D77D5D">
            <w:pPr>
              <w:shd w:val="clear" w:color="auto" w:fill="FFFFFF" w:themeFill="background1"/>
              <w:spacing w:after="0" w:line="240" w:lineRule="auto"/>
              <w:jc w:val="center"/>
              <w:rPr>
                <w:rFonts w:ascii="Times New Roman" w:eastAsia="Times New Roman" w:hAnsi="Times New Roman" w:cs="Times New Roman"/>
                <w:lang w:eastAsia="ru-RU"/>
              </w:rPr>
            </w:pPr>
            <w:r w:rsidRPr="00B16FDD">
              <w:rPr>
                <w:rFonts w:ascii="Times New Roman" w:eastAsia="Times New Roman" w:hAnsi="Times New Roman" w:cs="Times New Roman"/>
                <w:lang w:eastAsia="ru-RU"/>
              </w:rPr>
              <w:t>99,9</w:t>
            </w:r>
          </w:p>
        </w:tc>
        <w:tc>
          <w:tcPr>
            <w:tcW w:w="1087" w:type="dxa"/>
            <w:shd w:val="clear" w:color="auto" w:fill="auto"/>
            <w:vAlign w:val="center"/>
          </w:tcPr>
          <w:p w:rsidR="00B16FDD" w:rsidRPr="00B16FDD" w:rsidRDefault="00B16FDD" w:rsidP="00D77D5D">
            <w:pPr>
              <w:shd w:val="clear" w:color="auto" w:fill="FFFFFF" w:themeFill="background1"/>
              <w:spacing w:after="0" w:line="240" w:lineRule="auto"/>
              <w:jc w:val="center"/>
              <w:rPr>
                <w:rFonts w:ascii="Times New Roman" w:eastAsia="Times New Roman" w:hAnsi="Times New Roman" w:cs="Times New Roman"/>
                <w:lang w:eastAsia="ru-RU"/>
              </w:rPr>
            </w:pPr>
            <w:r w:rsidRPr="00B16FDD">
              <w:rPr>
                <w:rFonts w:ascii="Times New Roman" w:eastAsia="Times New Roman" w:hAnsi="Times New Roman" w:cs="Times New Roman"/>
                <w:lang w:eastAsia="ru-RU"/>
              </w:rPr>
              <w:t>105,0</w:t>
            </w:r>
          </w:p>
        </w:tc>
      </w:tr>
      <w:tr w:rsidR="00B16FDD" w:rsidRPr="00B16FDD" w:rsidTr="00BE5802">
        <w:trPr>
          <w:trHeight w:val="321"/>
        </w:trPr>
        <w:tc>
          <w:tcPr>
            <w:tcW w:w="426" w:type="dxa"/>
            <w:vMerge/>
            <w:shd w:val="clear" w:color="auto" w:fill="auto"/>
            <w:vAlign w:val="center"/>
          </w:tcPr>
          <w:p w:rsidR="00B16FDD" w:rsidRPr="00B16FDD" w:rsidRDefault="00B16FDD" w:rsidP="00D77D5D">
            <w:pPr>
              <w:shd w:val="clear" w:color="auto" w:fill="FFFFFF" w:themeFill="background1"/>
              <w:spacing w:after="0" w:line="240" w:lineRule="auto"/>
              <w:jc w:val="center"/>
              <w:rPr>
                <w:rFonts w:ascii="Times New Roman" w:eastAsia="Times New Roman" w:hAnsi="Times New Roman" w:cs="Times New Roman"/>
                <w:lang w:eastAsia="ru-RU"/>
              </w:rPr>
            </w:pPr>
          </w:p>
        </w:tc>
        <w:tc>
          <w:tcPr>
            <w:tcW w:w="2766" w:type="dxa"/>
            <w:vMerge/>
            <w:shd w:val="clear" w:color="auto" w:fill="auto"/>
            <w:vAlign w:val="center"/>
          </w:tcPr>
          <w:p w:rsidR="00B16FDD" w:rsidRPr="00B16FDD" w:rsidRDefault="00B16FDD" w:rsidP="00D77D5D">
            <w:pPr>
              <w:shd w:val="clear" w:color="auto" w:fill="FFFFFF" w:themeFill="background1"/>
              <w:spacing w:after="0" w:line="240" w:lineRule="auto"/>
              <w:ind w:left="7"/>
              <w:rPr>
                <w:rFonts w:ascii="Times New Roman" w:eastAsia="Times New Roman" w:hAnsi="Times New Roman" w:cs="Times New Roman"/>
                <w:lang w:eastAsia="ru-RU"/>
              </w:rPr>
            </w:pPr>
          </w:p>
        </w:tc>
        <w:tc>
          <w:tcPr>
            <w:tcW w:w="851" w:type="dxa"/>
            <w:vAlign w:val="center"/>
          </w:tcPr>
          <w:p w:rsidR="00B16FDD" w:rsidRPr="00B16FDD" w:rsidRDefault="00B16FDD" w:rsidP="00D77D5D">
            <w:pPr>
              <w:shd w:val="clear" w:color="auto" w:fill="FFFFFF" w:themeFill="background1"/>
              <w:spacing w:after="0" w:line="240" w:lineRule="auto"/>
              <w:jc w:val="center"/>
              <w:rPr>
                <w:rFonts w:ascii="Times New Roman" w:eastAsia="Times New Roman" w:hAnsi="Times New Roman" w:cs="Times New Roman"/>
                <w:lang w:eastAsia="ru-RU"/>
              </w:rPr>
            </w:pPr>
            <w:r w:rsidRPr="00B16FDD">
              <w:rPr>
                <w:rFonts w:ascii="Times New Roman" w:eastAsia="Times New Roman" w:hAnsi="Times New Roman" w:cs="Times New Roman"/>
                <w:lang w:eastAsia="ru-RU"/>
              </w:rPr>
              <w:t>2</w:t>
            </w:r>
          </w:p>
        </w:tc>
        <w:tc>
          <w:tcPr>
            <w:tcW w:w="1086" w:type="dxa"/>
            <w:shd w:val="clear" w:color="auto" w:fill="auto"/>
            <w:vAlign w:val="center"/>
          </w:tcPr>
          <w:p w:rsidR="00B16FDD" w:rsidRPr="00B16FDD" w:rsidRDefault="00B16FDD" w:rsidP="00D77D5D">
            <w:pPr>
              <w:shd w:val="clear" w:color="auto" w:fill="FFFFFF" w:themeFill="background1"/>
              <w:spacing w:after="0" w:line="240" w:lineRule="auto"/>
              <w:jc w:val="center"/>
              <w:rPr>
                <w:rFonts w:ascii="Times New Roman" w:eastAsia="Times New Roman" w:hAnsi="Times New Roman" w:cs="Times New Roman"/>
                <w:lang w:eastAsia="ru-RU"/>
              </w:rPr>
            </w:pPr>
            <w:r w:rsidRPr="00B16FDD">
              <w:rPr>
                <w:rFonts w:ascii="Times New Roman" w:eastAsia="Times New Roman" w:hAnsi="Times New Roman" w:cs="Times New Roman"/>
                <w:lang w:eastAsia="ru-RU"/>
              </w:rPr>
              <w:t>100,7</w:t>
            </w:r>
          </w:p>
        </w:tc>
        <w:tc>
          <w:tcPr>
            <w:tcW w:w="1087" w:type="dxa"/>
            <w:shd w:val="clear" w:color="auto" w:fill="auto"/>
            <w:vAlign w:val="center"/>
          </w:tcPr>
          <w:p w:rsidR="00B16FDD" w:rsidRPr="00B16FDD" w:rsidRDefault="00B16FDD" w:rsidP="00D77D5D">
            <w:pPr>
              <w:shd w:val="clear" w:color="auto" w:fill="FFFFFF" w:themeFill="background1"/>
              <w:spacing w:after="0" w:line="240" w:lineRule="auto"/>
              <w:jc w:val="center"/>
              <w:rPr>
                <w:rFonts w:ascii="Times New Roman" w:eastAsia="Times New Roman" w:hAnsi="Times New Roman" w:cs="Times New Roman"/>
                <w:lang w:eastAsia="ru-RU"/>
              </w:rPr>
            </w:pPr>
            <w:r w:rsidRPr="00B16FDD">
              <w:rPr>
                <w:rFonts w:ascii="Times New Roman" w:eastAsia="Times New Roman" w:hAnsi="Times New Roman" w:cs="Times New Roman"/>
                <w:lang w:eastAsia="ru-RU"/>
              </w:rPr>
              <w:t>104,5</w:t>
            </w:r>
          </w:p>
        </w:tc>
        <w:tc>
          <w:tcPr>
            <w:tcW w:w="1087" w:type="dxa"/>
            <w:shd w:val="clear" w:color="auto" w:fill="auto"/>
            <w:vAlign w:val="center"/>
          </w:tcPr>
          <w:p w:rsidR="00B16FDD" w:rsidRPr="00B16FDD" w:rsidRDefault="00B16FDD" w:rsidP="00D77D5D">
            <w:pPr>
              <w:shd w:val="clear" w:color="auto" w:fill="FFFFFF" w:themeFill="background1"/>
              <w:spacing w:after="0" w:line="240" w:lineRule="auto"/>
              <w:jc w:val="center"/>
              <w:rPr>
                <w:rFonts w:ascii="Times New Roman" w:eastAsia="Times New Roman" w:hAnsi="Times New Roman" w:cs="Times New Roman"/>
                <w:lang w:eastAsia="ru-RU"/>
              </w:rPr>
            </w:pPr>
            <w:r w:rsidRPr="00B16FDD">
              <w:rPr>
                <w:rFonts w:ascii="Times New Roman" w:eastAsia="Times New Roman" w:hAnsi="Times New Roman" w:cs="Times New Roman"/>
                <w:lang w:eastAsia="ru-RU"/>
              </w:rPr>
              <w:t>62,9</w:t>
            </w:r>
          </w:p>
        </w:tc>
        <w:tc>
          <w:tcPr>
            <w:tcW w:w="1086" w:type="dxa"/>
            <w:shd w:val="clear" w:color="auto" w:fill="auto"/>
            <w:vAlign w:val="center"/>
          </w:tcPr>
          <w:p w:rsidR="00B16FDD" w:rsidRPr="00B16FDD" w:rsidRDefault="00B16FDD" w:rsidP="00D77D5D">
            <w:pPr>
              <w:shd w:val="clear" w:color="auto" w:fill="FFFFFF" w:themeFill="background1"/>
              <w:spacing w:after="0" w:line="240" w:lineRule="auto"/>
              <w:jc w:val="center"/>
              <w:rPr>
                <w:rFonts w:ascii="Times New Roman" w:eastAsia="Times New Roman" w:hAnsi="Times New Roman" w:cs="Times New Roman"/>
                <w:lang w:eastAsia="ru-RU"/>
              </w:rPr>
            </w:pPr>
            <w:r w:rsidRPr="00B16FDD">
              <w:rPr>
                <w:rFonts w:ascii="Times New Roman" w:eastAsia="Times New Roman" w:hAnsi="Times New Roman" w:cs="Times New Roman"/>
                <w:lang w:val="en-US" w:eastAsia="ru-RU"/>
              </w:rPr>
              <w:t>108</w:t>
            </w:r>
            <w:r w:rsidRPr="00B16FDD">
              <w:rPr>
                <w:rFonts w:ascii="Times New Roman" w:eastAsia="Times New Roman" w:hAnsi="Times New Roman" w:cs="Times New Roman"/>
                <w:lang w:eastAsia="ru-RU"/>
              </w:rPr>
              <w:t>,0</w:t>
            </w:r>
          </w:p>
        </w:tc>
        <w:tc>
          <w:tcPr>
            <w:tcW w:w="1087" w:type="dxa"/>
            <w:shd w:val="clear" w:color="auto" w:fill="auto"/>
            <w:vAlign w:val="center"/>
          </w:tcPr>
          <w:p w:rsidR="00B16FDD" w:rsidRPr="00B16FDD" w:rsidRDefault="00B16FDD" w:rsidP="00D77D5D">
            <w:pPr>
              <w:shd w:val="clear" w:color="auto" w:fill="FFFFFF" w:themeFill="background1"/>
              <w:spacing w:after="0" w:line="240" w:lineRule="auto"/>
              <w:jc w:val="center"/>
              <w:rPr>
                <w:rFonts w:ascii="Times New Roman" w:eastAsia="Times New Roman" w:hAnsi="Times New Roman" w:cs="Times New Roman"/>
                <w:lang w:eastAsia="ru-RU"/>
              </w:rPr>
            </w:pPr>
            <w:r w:rsidRPr="00B16FDD">
              <w:rPr>
                <w:rFonts w:ascii="Times New Roman" w:eastAsia="Times New Roman" w:hAnsi="Times New Roman" w:cs="Times New Roman"/>
                <w:lang w:eastAsia="ru-RU"/>
              </w:rPr>
              <w:t>104,4</w:t>
            </w:r>
          </w:p>
        </w:tc>
        <w:tc>
          <w:tcPr>
            <w:tcW w:w="1087" w:type="dxa"/>
            <w:shd w:val="clear" w:color="auto" w:fill="auto"/>
            <w:vAlign w:val="center"/>
          </w:tcPr>
          <w:p w:rsidR="00B16FDD" w:rsidRPr="00B16FDD" w:rsidRDefault="00B16FDD" w:rsidP="00D77D5D">
            <w:pPr>
              <w:shd w:val="clear" w:color="auto" w:fill="FFFFFF" w:themeFill="background1"/>
              <w:spacing w:after="0" w:line="240" w:lineRule="auto"/>
              <w:jc w:val="center"/>
              <w:rPr>
                <w:rFonts w:ascii="Times New Roman" w:eastAsia="Times New Roman" w:hAnsi="Times New Roman" w:cs="Times New Roman"/>
                <w:lang w:eastAsia="ru-RU"/>
              </w:rPr>
            </w:pPr>
            <w:r w:rsidRPr="00B16FDD">
              <w:rPr>
                <w:rFonts w:ascii="Times New Roman" w:eastAsia="Times New Roman" w:hAnsi="Times New Roman" w:cs="Times New Roman"/>
                <w:lang w:eastAsia="ru-RU"/>
              </w:rPr>
              <w:t>111,5</w:t>
            </w:r>
          </w:p>
        </w:tc>
      </w:tr>
      <w:tr w:rsidR="00B16FDD" w:rsidRPr="00B16FDD" w:rsidTr="00BE5802">
        <w:trPr>
          <w:trHeight w:val="321"/>
        </w:trPr>
        <w:tc>
          <w:tcPr>
            <w:tcW w:w="426" w:type="dxa"/>
            <w:vMerge w:val="restart"/>
            <w:shd w:val="clear" w:color="auto" w:fill="auto"/>
            <w:vAlign w:val="center"/>
          </w:tcPr>
          <w:p w:rsidR="00B16FDD" w:rsidRPr="00B16FDD" w:rsidRDefault="00B16FDD" w:rsidP="00D77D5D">
            <w:pPr>
              <w:shd w:val="clear" w:color="auto" w:fill="FFFFFF" w:themeFill="background1"/>
              <w:spacing w:after="0" w:line="240" w:lineRule="auto"/>
              <w:jc w:val="center"/>
              <w:rPr>
                <w:rFonts w:ascii="Times New Roman" w:eastAsia="Times New Roman" w:hAnsi="Times New Roman" w:cs="Times New Roman"/>
                <w:lang w:eastAsia="ru-RU"/>
              </w:rPr>
            </w:pPr>
            <w:r w:rsidRPr="00B16FDD">
              <w:rPr>
                <w:rFonts w:ascii="Times New Roman" w:eastAsia="Times New Roman" w:hAnsi="Times New Roman" w:cs="Times New Roman"/>
                <w:lang w:eastAsia="ru-RU"/>
              </w:rPr>
              <w:t>4</w:t>
            </w:r>
          </w:p>
        </w:tc>
        <w:tc>
          <w:tcPr>
            <w:tcW w:w="2766" w:type="dxa"/>
            <w:vMerge w:val="restart"/>
            <w:shd w:val="clear" w:color="auto" w:fill="auto"/>
            <w:vAlign w:val="center"/>
          </w:tcPr>
          <w:p w:rsidR="00B16FDD" w:rsidRPr="00B16FDD" w:rsidRDefault="00B16FDD" w:rsidP="00D77D5D">
            <w:pPr>
              <w:shd w:val="clear" w:color="auto" w:fill="FFFFFF" w:themeFill="background1"/>
              <w:spacing w:after="0" w:line="240" w:lineRule="auto"/>
              <w:ind w:left="7"/>
              <w:rPr>
                <w:rFonts w:ascii="Times New Roman" w:eastAsia="Times New Roman" w:hAnsi="Times New Roman" w:cs="Times New Roman"/>
                <w:lang w:eastAsia="ru-RU"/>
              </w:rPr>
            </w:pPr>
            <w:r w:rsidRPr="00B16FDD">
              <w:rPr>
                <w:rFonts w:ascii="Times New Roman" w:eastAsia="Times New Roman" w:hAnsi="Times New Roman" w:cs="Times New Roman"/>
                <w:lang w:eastAsia="ru-RU"/>
              </w:rPr>
              <w:t>Оборот розничной торговли, %</w:t>
            </w:r>
          </w:p>
        </w:tc>
        <w:tc>
          <w:tcPr>
            <w:tcW w:w="851" w:type="dxa"/>
            <w:vAlign w:val="center"/>
          </w:tcPr>
          <w:p w:rsidR="00B16FDD" w:rsidRPr="00B16FDD" w:rsidRDefault="00B16FDD" w:rsidP="00D77D5D">
            <w:pPr>
              <w:shd w:val="clear" w:color="auto" w:fill="FFFFFF" w:themeFill="background1"/>
              <w:spacing w:after="0" w:line="240" w:lineRule="auto"/>
              <w:jc w:val="center"/>
              <w:rPr>
                <w:rFonts w:ascii="Times New Roman" w:eastAsia="Times New Roman" w:hAnsi="Times New Roman" w:cs="Times New Roman"/>
                <w:lang w:eastAsia="ru-RU"/>
              </w:rPr>
            </w:pPr>
            <w:r w:rsidRPr="00B16FDD">
              <w:rPr>
                <w:rFonts w:ascii="Times New Roman" w:eastAsia="Times New Roman" w:hAnsi="Times New Roman" w:cs="Times New Roman"/>
                <w:lang w:eastAsia="ru-RU"/>
              </w:rPr>
              <w:t>1</w:t>
            </w:r>
          </w:p>
        </w:tc>
        <w:tc>
          <w:tcPr>
            <w:tcW w:w="1086" w:type="dxa"/>
            <w:shd w:val="clear" w:color="auto" w:fill="auto"/>
            <w:vAlign w:val="center"/>
          </w:tcPr>
          <w:p w:rsidR="00B16FDD" w:rsidRPr="00B16FDD" w:rsidRDefault="00B16FDD" w:rsidP="00D77D5D">
            <w:pPr>
              <w:shd w:val="clear" w:color="auto" w:fill="FFFFFF" w:themeFill="background1"/>
              <w:spacing w:after="0" w:line="240" w:lineRule="auto"/>
              <w:jc w:val="center"/>
              <w:rPr>
                <w:rFonts w:ascii="Times New Roman" w:eastAsia="Times New Roman" w:hAnsi="Times New Roman" w:cs="Times New Roman"/>
                <w:lang w:eastAsia="ru-RU"/>
              </w:rPr>
            </w:pPr>
            <w:r w:rsidRPr="00B16FDD">
              <w:rPr>
                <w:rFonts w:ascii="Times New Roman" w:eastAsia="Times New Roman" w:hAnsi="Times New Roman" w:cs="Times New Roman"/>
                <w:lang w:eastAsia="ru-RU"/>
              </w:rPr>
              <w:t>99,5</w:t>
            </w:r>
          </w:p>
        </w:tc>
        <w:tc>
          <w:tcPr>
            <w:tcW w:w="1087" w:type="dxa"/>
            <w:shd w:val="clear" w:color="auto" w:fill="auto"/>
            <w:vAlign w:val="center"/>
          </w:tcPr>
          <w:p w:rsidR="00B16FDD" w:rsidRPr="00B16FDD" w:rsidRDefault="00B16FDD" w:rsidP="00D77D5D">
            <w:pPr>
              <w:shd w:val="clear" w:color="auto" w:fill="FFFFFF" w:themeFill="background1"/>
              <w:spacing w:after="0" w:line="240" w:lineRule="auto"/>
              <w:jc w:val="center"/>
              <w:rPr>
                <w:rFonts w:ascii="Times New Roman" w:eastAsia="Times New Roman" w:hAnsi="Times New Roman" w:cs="Times New Roman"/>
                <w:lang w:eastAsia="ru-RU"/>
              </w:rPr>
            </w:pPr>
            <w:r w:rsidRPr="00B16FDD">
              <w:rPr>
                <w:rFonts w:ascii="Times New Roman" w:eastAsia="Times New Roman" w:hAnsi="Times New Roman" w:cs="Times New Roman"/>
                <w:lang w:eastAsia="ru-RU"/>
              </w:rPr>
              <w:t>97,5</w:t>
            </w:r>
          </w:p>
        </w:tc>
        <w:tc>
          <w:tcPr>
            <w:tcW w:w="1087" w:type="dxa"/>
            <w:shd w:val="clear" w:color="auto" w:fill="auto"/>
            <w:vAlign w:val="center"/>
          </w:tcPr>
          <w:p w:rsidR="00B16FDD" w:rsidRPr="00B16FDD" w:rsidRDefault="00B16FDD" w:rsidP="00D77D5D">
            <w:pPr>
              <w:shd w:val="clear" w:color="auto" w:fill="FFFFFF" w:themeFill="background1"/>
              <w:spacing w:after="0" w:line="240" w:lineRule="auto"/>
              <w:jc w:val="center"/>
              <w:rPr>
                <w:rFonts w:ascii="Times New Roman" w:eastAsia="Times New Roman" w:hAnsi="Times New Roman" w:cs="Times New Roman"/>
                <w:lang w:eastAsia="ru-RU"/>
              </w:rPr>
            </w:pPr>
            <w:r w:rsidRPr="00B16FDD">
              <w:rPr>
                <w:rFonts w:ascii="Times New Roman" w:eastAsia="Times New Roman" w:hAnsi="Times New Roman" w:cs="Times New Roman"/>
                <w:lang w:eastAsia="ru-RU"/>
              </w:rPr>
              <w:t>99,3</w:t>
            </w:r>
          </w:p>
        </w:tc>
        <w:tc>
          <w:tcPr>
            <w:tcW w:w="1086" w:type="dxa"/>
            <w:shd w:val="clear" w:color="auto" w:fill="auto"/>
            <w:vAlign w:val="center"/>
          </w:tcPr>
          <w:p w:rsidR="00B16FDD" w:rsidRPr="00B16FDD" w:rsidRDefault="00B16FDD" w:rsidP="00D77D5D">
            <w:pPr>
              <w:shd w:val="clear" w:color="auto" w:fill="FFFFFF" w:themeFill="background1"/>
              <w:spacing w:after="0" w:line="240" w:lineRule="auto"/>
              <w:jc w:val="center"/>
              <w:rPr>
                <w:rFonts w:ascii="Times New Roman" w:eastAsia="Times New Roman" w:hAnsi="Times New Roman" w:cs="Times New Roman"/>
                <w:lang w:eastAsia="ru-RU"/>
              </w:rPr>
            </w:pPr>
            <w:r w:rsidRPr="00B16FDD">
              <w:rPr>
                <w:rFonts w:ascii="Times New Roman" w:eastAsia="Times New Roman" w:hAnsi="Times New Roman" w:cs="Times New Roman"/>
                <w:lang w:eastAsia="ru-RU"/>
              </w:rPr>
              <w:t>99,0</w:t>
            </w:r>
          </w:p>
        </w:tc>
        <w:tc>
          <w:tcPr>
            <w:tcW w:w="1087" w:type="dxa"/>
            <w:shd w:val="clear" w:color="auto" w:fill="auto"/>
            <w:vAlign w:val="center"/>
          </w:tcPr>
          <w:p w:rsidR="00B16FDD" w:rsidRPr="00B16FDD" w:rsidRDefault="00B16FDD" w:rsidP="00D77D5D">
            <w:pPr>
              <w:shd w:val="clear" w:color="auto" w:fill="FFFFFF" w:themeFill="background1"/>
              <w:spacing w:after="0" w:line="240" w:lineRule="auto"/>
              <w:jc w:val="center"/>
              <w:rPr>
                <w:rFonts w:ascii="Times New Roman" w:eastAsia="Times New Roman" w:hAnsi="Times New Roman" w:cs="Times New Roman"/>
                <w:lang w:eastAsia="ru-RU"/>
              </w:rPr>
            </w:pPr>
            <w:r w:rsidRPr="00B16FDD">
              <w:rPr>
                <w:rFonts w:ascii="Times New Roman" w:eastAsia="Times New Roman" w:hAnsi="Times New Roman" w:cs="Times New Roman"/>
                <w:lang w:eastAsia="ru-RU"/>
              </w:rPr>
              <w:t>100,0</w:t>
            </w:r>
          </w:p>
        </w:tc>
        <w:tc>
          <w:tcPr>
            <w:tcW w:w="1087" w:type="dxa"/>
            <w:shd w:val="clear" w:color="auto" w:fill="auto"/>
            <w:vAlign w:val="center"/>
          </w:tcPr>
          <w:p w:rsidR="00B16FDD" w:rsidRPr="00B16FDD" w:rsidRDefault="00B16FDD" w:rsidP="00D77D5D">
            <w:pPr>
              <w:shd w:val="clear" w:color="auto" w:fill="FFFFFF" w:themeFill="background1"/>
              <w:spacing w:after="0" w:line="240" w:lineRule="auto"/>
              <w:jc w:val="center"/>
              <w:rPr>
                <w:rFonts w:ascii="Times New Roman" w:eastAsia="Times New Roman" w:hAnsi="Times New Roman" w:cs="Times New Roman"/>
                <w:lang w:eastAsia="ru-RU"/>
              </w:rPr>
            </w:pPr>
            <w:r w:rsidRPr="00B16FDD">
              <w:rPr>
                <w:rFonts w:ascii="Times New Roman" w:eastAsia="Times New Roman" w:hAnsi="Times New Roman" w:cs="Times New Roman"/>
                <w:lang w:eastAsia="ru-RU"/>
              </w:rPr>
              <w:t>102,0</w:t>
            </w:r>
          </w:p>
        </w:tc>
      </w:tr>
      <w:tr w:rsidR="00B16FDD" w:rsidRPr="00B16FDD" w:rsidTr="00BE5802">
        <w:trPr>
          <w:trHeight w:val="321"/>
        </w:trPr>
        <w:tc>
          <w:tcPr>
            <w:tcW w:w="426" w:type="dxa"/>
            <w:vMerge/>
            <w:shd w:val="clear" w:color="auto" w:fill="auto"/>
            <w:vAlign w:val="center"/>
          </w:tcPr>
          <w:p w:rsidR="00B16FDD" w:rsidRPr="00B16FDD" w:rsidRDefault="00B16FDD" w:rsidP="00D77D5D">
            <w:pPr>
              <w:shd w:val="clear" w:color="auto" w:fill="FFFFFF" w:themeFill="background1"/>
              <w:spacing w:after="0" w:line="240" w:lineRule="auto"/>
              <w:jc w:val="center"/>
              <w:rPr>
                <w:rFonts w:ascii="Times New Roman" w:eastAsia="Times New Roman" w:hAnsi="Times New Roman" w:cs="Times New Roman"/>
                <w:lang w:eastAsia="ru-RU"/>
              </w:rPr>
            </w:pPr>
          </w:p>
        </w:tc>
        <w:tc>
          <w:tcPr>
            <w:tcW w:w="2766" w:type="dxa"/>
            <w:vMerge/>
            <w:shd w:val="clear" w:color="auto" w:fill="auto"/>
            <w:vAlign w:val="center"/>
          </w:tcPr>
          <w:p w:rsidR="00B16FDD" w:rsidRPr="00B16FDD" w:rsidRDefault="00B16FDD" w:rsidP="00D77D5D">
            <w:pPr>
              <w:shd w:val="clear" w:color="auto" w:fill="FFFFFF" w:themeFill="background1"/>
              <w:spacing w:after="0" w:line="240" w:lineRule="auto"/>
              <w:ind w:left="7"/>
              <w:rPr>
                <w:rFonts w:ascii="Times New Roman" w:eastAsia="Times New Roman" w:hAnsi="Times New Roman" w:cs="Times New Roman"/>
                <w:lang w:eastAsia="ru-RU"/>
              </w:rPr>
            </w:pPr>
          </w:p>
        </w:tc>
        <w:tc>
          <w:tcPr>
            <w:tcW w:w="851" w:type="dxa"/>
            <w:vAlign w:val="center"/>
          </w:tcPr>
          <w:p w:rsidR="00B16FDD" w:rsidRPr="00B16FDD" w:rsidRDefault="00B16FDD" w:rsidP="00D77D5D">
            <w:pPr>
              <w:shd w:val="clear" w:color="auto" w:fill="FFFFFF" w:themeFill="background1"/>
              <w:spacing w:after="0" w:line="240" w:lineRule="auto"/>
              <w:jc w:val="center"/>
              <w:rPr>
                <w:rFonts w:ascii="Times New Roman" w:eastAsia="Times New Roman" w:hAnsi="Times New Roman" w:cs="Times New Roman"/>
                <w:lang w:eastAsia="ru-RU"/>
              </w:rPr>
            </w:pPr>
            <w:r w:rsidRPr="00B16FDD">
              <w:rPr>
                <w:rFonts w:ascii="Times New Roman" w:eastAsia="Times New Roman" w:hAnsi="Times New Roman" w:cs="Times New Roman"/>
                <w:lang w:eastAsia="ru-RU"/>
              </w:rPr>
              <w:t>2</w:t>
            </w:r>
          </w:p>
        </w:tc>
        <w:tc>
          <w:tcPr>
            <w:tcW w:w="1086" w:type="dxa"/>
            <w:shd w:val="clear" w:color="auto" w:fill="auto"/>
            <w:vAlign w:val="center"/>
          </w:tcPr>
          <w:p w:rsidR="00B16FDD" w:rsidRPr="00B16FDD" w:rsidRDefault="00B16FDD" w:rsidP="00D77D5D">
            <w:pPr>
              <w:shd w:val="clear" w:color="auto" w:fill="FFFFFF" w:themeFill="background1"/>
              <w:spacing w:after="0" w:line="240" w:lineRule="auto"/>
              <w:jc w:val="center"/>
              <w:rPr>
                <w:rFonts w:ascii="Times New Roman" w:eastAsia="Times New Roman" w:hAnsi="Times New Roman" w:cs="Times New Roman"/>
                <w:lang w:eastAsia="ru-RU"/>
              </w:rPr>
            </w:pPr>
            <w:r w:rsidRPr="00B16FDD">
              <w:rPr>
                <w:rFonts w:ascii="Times New Roman" w:eastAsia="Times New Roman" w:hAnsi="Times New Roman" w:cs="Times New Roman"/>
                <w:lang w:eastAsia="ru-RU"/>
              </w:rPr>
              <w:t>104,6</w:t>
            </w:r>
          </w:p>
        </w:tc>
        <w:tc>
          <w:tcPr>
            <w:tcW w:w="1087" w:type="dxa"/>
            <w:shd w:val="clear" w:color="auto" w:fill="auto"/>
            <w:vAlign w:val="center"/>
          </w:tcPr>
          <w:p w:rsidR="00B16FDD" w:rsidRPr="00B16FDD" w:rsidRDefault="00B16FDD" w:rsidP="00D77D5D">
            <w:pPr>
              <w:shd w:val="clear" w:color="auto" w:fill="FFFFFF" w:themeFill="background1"/>
              <w:spacing w:after="0" w:line="240" w:lineRule="auto"/>
              <w:jc w:val="center"/>
              <w:rPr>
                <w:rFonts w:ascii="Times New Roman" w:eastAsia="Times New Roman" w:hAnsi="Times New Roman" w:cs="Times New Roman"/>
                <w:lang w:eastAsia="ru-RU"/>
              </w:rPr>
            </w:pPr>
            <w:r w:rsidRPr="00B16FDD">
              <w:rPr>
                <w:rFonts w:ascii="Times New Roman" w:eastAsia="Times New Roman" w:hAnsi="Times New Roman" w:cs="Times New Roman"/>
                <w:lang w:eastAsia="ru-RU"/>
              </w:rPr>
              <w:t>102,5</w:t>
            </w:r>
          </w:p>
        </w:tc>
        <w:tc>
          <w:tcPr>
            <w:tcW w:w="1087" w:type="dxa"/>
            <w:shd w:val="clear" w:color="auto" w:fill="auto"/>
            <w:vAlign w:val="center"/>
          </w:tcPr>
          <w:p w:rsidR="00B16FDD" w:rsidRPr="00B16FDD" w:rsidRDefault="00B16FDD" w:rsidP="00D77D5D">
            <w:pPr>
              <w:shd w:val="clear" w:color="auto" w:fill="FFFFFF" w:themeFill="background1"/>
              <w:spacing w:after="0" w:line="240" w:lineRule="auto"/>
              <w:jc w:val="center"/>
              <w:rPr>
                <w:rFonts w:ascii="Times New Roman" w:eastAsia="Times New Roman" w:hAnsi="Times New Roman" w:cs="Times New Roman"/>
                <w:lang w:eastAsia="ru-RU"/>
              </w:rPr>
            </w:pPr>
            <w:r w:rsidRPr="00B16FDD">
              <w:rPr>
                <w:rFonts w:ascii="Times New Roman" w:eastAsia="Times New Roman" w:hAnsi="Times New Roman" w:cs="Times New Roman"/>
                <w:lang w:eastAsia="ru-RU"/>
              </w:rPr>
              <w:t>100,1</w:t>
            </w:r>
          </w:p>
        </w:tc>
        <w:tc>
          <w:tcPr>
            <w:tcW w:w="1086" w:type="dxa"/>
            <w:shd w:val="clear" w:color="auto" w:fill="auto"/>
            <w:vAlign w:val="center"/>
          </w:tcPr>
          <w:p w:rsidR="00B16FDD" w:rsidRPr="00B16FDD" w:rsidRDefault="00B16FDD" w:rsidP="00D77D5D">
            <w:pPr>
              <w:shd w:val="clear" w:color="auto" w:fill="FFFFFF" w:themeFill="background1"/>
              <w:spacing w:after="0" w:line="240" w:lineRule="auto"/>
              <w:jc w:val="center"/>
              <w:rPr>
                <w:rFonts w:ascii="Times New Roman" w:eastAsia="Times New Roman" w:hAnsi="Times New Roman" w:cs="Times New Roman"/>
                <w:lang w:eastAsia="ru-RU"/>
              </w:rPr>
            </w:pPr>
            <w:r w:rsidRPr="00B16FDD">
              <w:rPr>
                <w:rFonts w:ascii="Times New Roman" w:eastAsia="Times New Roman" w:hAnsi="Times New Roman" w:cs="Times New Roman"/>
                <w:lang w:eastAsia="ru-RU"/>
              </w:rPr>
              <w:t>105,0</w:t>
            </w:r>
          </w:p>
        </w:tc>
        <w:tc>
          <w:tcPr>
            <w:tcW w:w="1087" w:type="dxa"/>
            <w:shd w:val="clear" w:color="auto" w:fill="auto"/>
            <w:vAlign w:val="center"/>
          </w:tcPr>
          <w:p w:rsidR="00B16FDD" w:rsidRPr="00B16FDD" w:rsidRDefault="00B16FDD" w:rsidP="00D77D5D">
            <w:pPr>
              <w:shd w:val="clear" w:color="auto" w:fill="FFFFFF" w:themeFill="background1"/>
              <w:spacing w:after="0" w:line="240" w:lineRule="auto"/>
              <w:jc w:val="center"/>
              <w:rPr>
                <w:rFonts w:ascii="Times New Roman" w:eastAsia="Times New Roman" w:hAnsi="Times New Roman" w:cs="Times New Roman"/>
                <w:lang w:eastAsia="ru-RU"/>
              </w:rPr>
            </w:pPr>
            <w:r w:rsidRPr="00B16FDD">
              <w:rPr>
                <w:rFonts w:ascii="Times New Roman" w:eastAsia="Times New Roman" w:hAnsi="Times New Roman" w:cs="Times New Roman"/>
                <w:lang w:eastAsia="ru-RU"/>
              </w:rPr>
              <w:t>100,0</w:t>
            </w:r>
          </w:p>
        </w:tc>
        <w:tc>
          <w:tcPr>
            <w:tcW w:w="1087" w:type="dxa"/>
            <w:shd w:val="clear" w:color="auto" w:fill="auto"/>
            <w:vAlign w:val="center"/>
          </w:tcPr>
          <w:p w:rsidR="00B16FDD" w:rsidRPr="00B16FDD" w:rsidRDefault="00B16FDD" w:rsidP="00D77D5D">
            <w:pPr>
              <w:shd w:val="clear" w:color="auto" w:fill="FFFFFF" w:themeFill="background1"/>
              <w:spacing w:after="0" w:line="240" w:lineRule="auto"/>
              <w:jc w:val="center"/>
              <w:rPr>
                <w:rFonts w:ascii="Times New Roman" w:eastAsia="Times New Roman" w:hAnsi="Times New Roman" w:cs="Times New Roman"/>
                <w:lang w:eastAsia="ru-RU"/>
              </w:rPr>
            </w:pPr>
            <w:r w:rsidRPr="00B16FDD">
              <w:rPr>
                <w:rFonts w:ascii="Times New Roman" w:eastAsia="Times New Roman" w:hAnsi="Times New Roman" w:cs="Times New Roman"/>
                <w:lang w:eastAsia="ru-RU"/>
              </w:rPr>
              <w:t>108,0</w:t>
            </w:r>
          </w:p>
        </w:tc>
      </w:tr>
      <w:tr w:rsidR="00B16FDD" w:rsidRPr="00B16FDD" w:rsidTr="00BE5802">
        <w:trPr>
          <w:trHeight w:val="321"/>
        </w:trPr>
        <w:tc>
          <w:tcPr>
            <w:tcW w:w="426" w:type="dxa"/>
            <w:vMerge w:val="restart"/>
            <w:shd w:val="clear" w:color="auto" w:fill="auto"/>
            <w:vAlign w:val="center"/>
          </w:tcPr>
          <w:p w:rsidR="00B16FDD" w:rsidRPr="00B16FDD" w:rsidRDefault="00B16FDD" w:rsidP="00D77D5D">
            <w:pPr>
              <w:shd w:val="clear" w:color="auto" w:fill="FFFFFF" w:themeFill="background1"/>
              <w:spacing w:after="0" w:line="240" w:lineRule="auto"/>
              <w:jc w:val="center"/>
              <w:rPr>
                <w:rFonts w:ascii="Times New Roman" w:eastAsia="Times New Roman" w:hAnsi="Times New Roman" w:cs="Times New Roman"/>
                <w:lang w:eastAsia="ru-RU"/>
              </w:rPr>
            </w:pPr>
            <w:r w:rsidRPr="00B16FDD">
              <w:rPr>
                <w:rFonts w:ascii="Times New Roman" w:eastAsia="Times New Roman" w:hAnsi="Times New Roman" w:cs="Times New Roman"/>
                <w:lang w:eastAsia="ru-RU"/>
              </w:rPr>
              <w:t>5</w:t>
            </w:r>
          </w:p>
        </w:tc>
        <w:tc>
          <w:tcPr>
            <w:tcW w:w="2766" w:type="dxa"/>
            <w:vMerge w:val="restart"/>
            <w:shd w:val="clear" w:color="auto" w:fill="auto"/>
            <w:vAlign w:val="center"/>
          </w:tcPr>
          <w:p w:rsidR="00B16FDD" w:rsidRPr="00B16FDD" w:rsidRDefault="00B16FDD" w:rsidP="00D77D5D">
            <w:pPr>
              <w:shd w:val="clear" w:color="auto" w:fill="FFFFFF" w:themeFill="background1"/>
              <w:spacing w:after="0" w:line="240" w:lineRule="auto"/>
              <w:ind w:left="7"/>
              <w:rPr>
                <w:rFonts w:ascii="Times New Roman" w:eastAsia="Times New Roman" w:hAnsi="Times New Roman" w:cs="Times New Roman"/>
                <w:lang w:eastAsia="ru-RU"/>
              </w:rPr>
            </w:pPr>
            <w:r w:rsidRPr="00B16FDD">
              <w:rPr>
                <w:rFonts w:ascii="Times New Roman" w:eastAsia="Times New Roman" w:hAnsi="Times New Roman" w:cs="Times New Roman"/>
                <w:lang w:eastAsia="ru-RU"/>
              </w:rPr>
              <w:t>Сельское хозяйство, %</w:t>
            </w:r>
          </w:p>
        </w:tc>
        <w:tc>
          <w:tcPr>
            <w:tcW w:w="851" w:type="dxa"/>
            <w:vAlign w:val="center"/>
          </w:tcPr>
          <w:p w:rsidR="00B16FDD" w:rsidRPr="00B16FDD" w:rsidRDefault="00B16FDD" w:rsidP="00D77D5D">
            <w:pPr>
              <w:shd w:val="clear" w:color="auto" w:fill="FFFFFF" w:themeFill="background1"/>
              <w:spacing w:after="0" w:line="240" w:lineRule="auto"/>
              <w:jc w:val="center"/>
              <w:rPr>
                <w:rFonts w:ascii="Times New Roman" w:eastAsia="Times New Roman" w:hAnsi="Times New Roman" w:cs="Times New Roman"/>
                <w:lang w:eastAsia="ru-RU"/>
              </w:rPr>
            </w:pPr>
            <w:r w:rsidRPr="00B16FDD">
              <w:rPr>
                <w:rFonts w:ascii="Times New Roman" w:eastAsia="Times New Roman" w:hAnsi="Times New Roman" w:cs="Times New Roman"/>
                <w:lang w:eastAsia="ru-RU"/>
              </w:rPr>
              <w:t>1</w:t>
            </w:r>
          </w:p>
        </w:tc>
        <w:tc>
          <w:tcPr>
            <w:tcW w:w="1086" w:type="dxa"/>
            <w:shd w:val="clear" w:color="auto" w:fill="auto"/>
            <w:vAlign w:val="center"/>
          </w:tcPr>
          <w:p w:rsidR="00B16FDD" w:rsidRPr="00B16FDD" w:rsidRDefault="00B16FDD" w:rsidP="00D77D5D">
            <w:pPr>
              <w:shd w:val="clear" w:color="auto" w:fill="FFFFFF" w:themeFill="background1"/>
              <w:spacing w:after="0" w:line="240" w:lineRule="auto"/>
              <w:jc w:val="center"/>
              <w:rPr>
                <w:rFonts w:ascii="Times New Roman" w:eastAsia="Times New Roman" w:hAnsi="Times New Roman" w:cs="Times New Roman"/>
                <w:lang w:eastAsia="ru-RU"/>
              </w:rPr>
            </w:pPr>
            <w:r w:rsidRPr="00B16FDD">
              <w:rPr>
                <w:rFonts w:ascii="Times New Roman" w:eastAsia="Times New Roman" w:hAnsi="Times New Roman" w:cs="Times New Roman"/>
                <w:lang w:eastAsia="ru-RU"/>
              </w:rPr>
              <w:t>100,3</w:t>
            </w:r>
          </w:p>
        </w:tc>
        <w:tc>
          <w:tcPr>
            <w:tcW w:w="1087" w:type="dxa"/>
            <w:shd w:val="clear" w:color="auto" w:fill="auto"/>
            <w:vAlign w:val="center"/>
          </w:tcPr>
          <w:p w:rsidR="00B16FDD" w:rsidRPr="00B16FDD" w:rsidRDefault="00B16FDD" w:rsidP="00D77D5D">
            <w:pPr>
              <w:shd w:val="clear" w:color="auto" w:fill="FFFFFF" w:themeFill="background1"/>
              <w:spacing w:after="0" w:line="240" w:lineRule="auto"/>
              <w:jc w:val="center"/>
              <w:rPr>
                <w:rFonts w:ascii="Times New Roman" w:eastAsia="Times New Roman" w:hAnsi="Times New Roman" w:cs="Times New Roman"/>
                <w:lang w:eastAsia="ru-RU"/>
              </w:rPr>
            </w:pPr>
            <w:r w:rsidRPr="00B16FDD">
              <w:rPr>
                <w:rFonts w:ascii="Times New Roman" w:eastAsia="Times New Roman" w:hAnsi="Times New Roman" w:cs="Times New Roman"/>
                <w:lang w:eastAsia="ru-RU"/>
              </w:rPr>
              <w:t>107,0</w:t>
            </w:r>
          </w:p>
        </w:tc>
        <w:tc>
          <w:tcPr>
            <w:tcW w:w="1087" w:type="dxa"/>
            <w:shd w:val="clear" w:color="auto" w:fill="auto"/>
            <w:vAlign w:val="center"/>
          </w:tcPr>
          <w:p w:rsidR="00B16FDD" w:rsidRPr="00B16FDD" w:rsidRDefault="00B16FDD" w:rsidP="00D77D5D">
            <w:pPr>
              <w:shd w:val="clear" w:color="auto" w:fill="FFFFFF" w:themeFill="background1"/>
              <w:spacing w:after="0" w:line="240" w:lineRule="auto"/>
              <w:jc w:val="center"/>
              <w:rPr>
                <w:rFonts w:ascii="Times New Roman" w:eastAsia="Times New Roman" w:hAnsi="Times New Roman" w:cs="Times New Roman"/>
                <w:lang w:eastAsia="ru-RU"/>
              </w:rPr>
            </w:pPr>
            <w:r w:rsidRPr="00B16FDD">
              <w:rPr>
                <w:rFonts w:ascii="Times New Roman" w:eastAsia="Times New Roman" w:hAnsi="Times New Roman" w:cs="Times New Roman"/>
                <w:lang w:eastAsia="ru-RU"/>
              </w:rPr>
              <w:t>101,0</w:t>
            </w:r>
          </w:p>
        </w:tc>
        <w:tc>
          <w:tcPr>
            <w:tcW w:w="1086" w:type="dxa"/>
            <w:shd w:val="clear" w:color="auto" w:fill="auto"/>
            <w:vAlign w:val="center"/>
          </w:tcPr>
          <w:p w:rsidR="00B16FDD" w:rsidRPr="00B16FDD" w:rsidRDefault="00B16FDD" w:rsidP="00D77D5D">
            <w:pPr>
              <w:shd w:val="clear" w:color="auto" w:fill="FFFFFF" w:themeFill="background1"/>
              <w:spacing w:after="0" w:line="240" w:lineRule="auto"/>
              <w:jc w:val="center"/>
              <w:rPr>
                <w:rFonts w:ascii="Times New Roman" w:eastAsia="Times New Roman" w:hAnsi="Times New Roman" w:cs="Times New Roman"/>
                <w:lang w:eastAsia="ru-RU"/>
              </w:rPr>
            </w:pPr>
            <w:r w:rsidRPr="00B16FDD">
              <w:rPr>
                <w:rFonts w:ascii="Times New Roman" w:eastAsia="Times New Roman" w:hAnsi="Times New Roman" w:cs="Times New Roman"/>
                <w:lang w:eastAsia="ru-RU"/>
              </w:rPr>
              <w:t>108,3</w:t>
            </w:r>
          </w:p>
        </w:tc>
        <w:tc>
          <w:tcPr>
            <w:tcW w:w="1087" w:type="dxa"/>
            <w:shd w:val="clear" w:color="auto" w:fill="auto"/>
            <w:vAlign w:val="center"/>
          </w:tcPr>
          <w:p w:rsidR="00B16FDD" w:rsidRPr="00B16FDD" w:rsidRDefault="00B16FDD" w:rsidP="00D77D5D">
            <w:pPr>
              <w:shd w:val="clear" w:color="auto" w:fill="FFFFFF" w:themeFill="background1"/>
              <w:spacing w:after="0" w:line="240" w:lineRule="auto"/>
              <w:jc w:val="center"/>
              <w:rPr>
                <w:rFonts w:ascii="Times New Roman" w:eastAsia="Times New Roman" w:hAnsi="Times New Roman" w:cs="Times New Roman"/>
                <w:lang w:eastAsia="ru-RU"/>
              </w:rPr>
            </w:pPr>
            <w:r w:rsidRPr="00B16FDD">
              <w:rPr>
                <w:rFonts w:ascii="Times New Roman" w:eastAsia="Times New Roman" w:hAnsi="Times New Roman" w:cs="Times New Roman"/>
                <w:lang w:eastAsia="ru-RU"/>
              </w:rPr>
              <w:t>101,5</w:t>
            </w:r>
          </w:p>
        </w:tc>
        <w:tc>
          <w:tcPr>
            <w:tcW w:w="1087" w:type="dxa"/>
            <w:shd w:val="clear" w:color="auto" w:fill="auto"/>
            <w:vAlign w:val="center"/>
          </w:tcPr>
          <w:p w:rsidR="00B16FDD" w:rsidRPr="00B16FDD" w:rsidRDefault="00B16FDD" w:rsidP="00D77D5D">
            <w:pPr>
              <w:shd w:val="clear" w:color="auto" w:fill="FFFFFF" w:themeFill="background1"/>
              <w:spacing w:after="0" w:line="240" w:lineRule="auto"/>
              <w:jc w:val="center"/>
              <w:rPr>
                <w:rFonts w:ascii="Times New Roman" w:eastAsia="Times New Roman" w:hAnsi="Times New Roman" w:cs="Times New Roman"/>
                <w:lang w:eastAsia="ru-RU"/>
              </w:rPr>
            </w:pPr>
            <w:r w:rsidRPr="00B16FDD">
              <w:rPr>
                <w:rFonts w:ascii="Times New Roman" w:eastAsia="Times New Roman" w:hAnsi="Times New Roman" w:cs="Times New Roman"/>
                <w:lang w:eastAsia="ru-RU"/>
              </w:rPr>
              <w:t>109,6</w:t>
            </w:r>
          </w:p>
        </w:tc>
      </w:tr>
      <w:tr w:rsidR="00B16FDD" w:rsidRPr="00B16FDD" w:rsidTr="00BE5802">
        <w:trPr>
          <w:trHeight w:val="321"/>
        </w:trPr>
        <w:tc>
          <w:tcPr>
            <w:tcW w:w="426" w:type="dxa"/>
            <w:vMerge/>
            <w:shd w:val="clear" w:color="auto" w:fill="auto"/>
            <w:vAlign w:val="center"/>
          </w:tcPr>
          <w:p w:rsidR="00B16FDD" w:rsidRPr="00B16FDD" w:rsidRDefault="00B16FDD" w:rsidP="00D77D5D">
            <w:pPr>
              <w:shd w:val="clear" w:color="auto" w:fill="FFFFFF" w:themeFill="background1"/>
              <w:spacing w:after="0" w:line="240" w:lineRule="auto"/>
              <w:jc w:val="center"/>
              <w:rPr>
                <w:rFonts w:ascii="Times New Roman" w:eastAsia="Times New Roman" w:hAnsi="Times New Roman" w:cs="Times New Roman"/>
                <w:lang w:eastAsia="ru-RU"/>
              </w:rPr>
            </w:pPr>
          </w:p>
        </w:tc>
        <w:tc>
          <w:tcPr>
            <w:tcW w:w="2766" w:type="dxa"/>
            <w:vMerge/>
            <w:shd w:val="clear" w:color="auto" w:fill="auto"/>
            <w:vAlign w:val="center"/>
          </w:tcPr>
          <w:p w:rsidR="00B16FDD" w:rsidRPr="00B16FDD" w:rsidRDefault="00B16FDD" w:rsidP="00D77D5D">
            <w:pPr>
              <w:shd w:val="clear" w:color="auto" w:fill="FFFFFF" w:themeFill="background1"/>
              <w:spacing w:after="0" w:line="240" w:lineRule="auto"/>
              <w:ind w:left="7"/>
              <w:rPr>
                <w:rFonts w:ascii="Times New Roman" w:eastAsia="Times New Roman" w:hAnsi="Times New Roman" w:cs="Times New Roman"/>
                <w:lang w:eastAsia="ru-RU"/>
              </w:rPr>
            </w:pPr>
          </w:p>
        </w:tc>
        <w:tc>
          <w:tcPr>
            <w:tcW w:w="851" w:type="dxa"/>
            <w:vAlign w:val="center"/>
          </w:tcPr>
          <w:p w:rsidR="00B16FDD" w:rsidRPr="00B16FDD" w:rsidRDefault="00B16FDD" w:rsidP="00D77D5D">
            <w:pPr>
              <w:shd w:val="clear" w:color="auto" w:fill="FFFFFF" w:themeFill="background1"/>
              <w:spacing w:after="0" w:line="240" w:lineRule="auto"/>
              <w:jc w:val="center"/>
              <w:rPr>
                <w:rFonts w:ascii="Times New Roman" w:eastAsia="Times New Roman" w:hAnsi="Times New Roman" w:cs="Times New Roman"/>
                <w:lang w:eastAsia="ru-RU"/>
              </w:rPr>
            </w:pPr>
            <w:r w:rsidRPr="00B16FDD">
              <w:rPr>
                <w:rFonts w:ascii="Times New Roman" w:eastAsia="Times New Roman" w:hAnsi="Times New Roman" w:cs="Times New Roman"/>
                <w:lang w:eastAsia="ru-RU"/>
              </w:rPr>
              <w:t>2</w:t>
            </w:r>
          </w:p>
        </w:tc>
        <w:tc>
          <w:tcPr>
            <w:tcW w:w="1086" w:type="dxa"/>
            <w:shd w:val="clear" w:color="auto" w:fill="auto"/>
            <w:vAlign w:val="center"/>
          </w:tcPr>
          <w:p w:rsidR="00B16FDD" w:rsidRPr="00B16FDD" w:rsidRDefault="00B16FDD" w:rsidP="00D77D5D">
            <w:pPr>
              <w:shd w:val="clear" w:color="auto" w:fill="FFFFFF" w:themeFill="background1"/>
              <w:spacing w:after="0" w:line="240" w:lineRule="auto"/>
              <w:jc w:val="center"/>
              <w:rPr>
                <w:rFonts w:ascii="Times New Roman" w:eastAsia="Times New Roman" w:hAnsi="Times New Roman" w:cs="Times New Roman"/>
                <w:lang w:eastAsia="ru-RU"/>
              </w:rPr>
            </w:pPr>
            <w:r w:rsidRPr="00B16FDD">
              <w:rPr>
                <w:rFonts w:ascii="Times New Roman" w:eastAsia="Times New Roman" w:hAnsi="Times New Roman" w:cs="Times New Roman"/>
                <w:lang w:eastAsia="ru-RU"/>
              </w:rPr>
              <w:t>101,6</w:t>
            </w:r>
          </w:p>
        </w:tc>
        <w:tc>
          <w:tcPr>
            <w:tcW w:w="1087" w:type="dxa"/>
            <w:shd w:val="clear" w:color="auto" w:fill="auto"/>
            <w:vAlign w:val="center"/>
          </w:tcPr>
          <w:p w:rsidR="00B16FDD" w:rsidRPr="00B16FDD" w:rsidRDefault="00B16FDD" w:rsidP="00D77D5D">
            <w:pPr>
              <w:shd w:val="clear" w:color="auto" w:fill="FFFFFF" w:themeFill="background1"/>
              <w:spacing w:after="0" w:line="240" w:lineRule="auto"/>
              <w:jc w:val="center"/>
              <w:rPr>
                <w:rFonts w:ascii="Times New Roman" w:eastAsia="Times New Roman" w:hAnsi="Times New Roman" w:cs="Times New Roman"/>
                <w:lang w:eastAsia="ru-RU"/>
              </w:rPr>
            </w:pPr>
            <w:r w:rsidRPr="00B16FDD">
              <w:rPr>
                <w:rFonts w:ascii="Times New Roman" w:eastAsia="Times New Roman" w:hAnsi="Times New Roman" w:cs="Times New Roman"/>
                <w:lang w:eastAsia="ru-RU"/>
              </w:rPr>
              <w:t>108,7</w:t>
            </w:r>
          </w:p>
        </w:tc>
        <w:tc>
          <w:tcPr>
            <w:tcW w:w="1087" w:type="dxa"/>
            <w:shd w:val="clear" w:color="auto" w:fill="auto"/>
            <w:vAlign w:val="center"/>
          </w:tcPr>
          <w:p w:rsidR="00B16FDD" w:rsidRPr="00B16FDD" w:rsidRDefault="00B16FDD" w:rsidP="00D77D5D">
            <w:pPr>
              <w:shd w:val="clear" w:color="auto" w:fill="FFFFFF" w:themeFill="background1"/>
              <w:spacing w:after="0" w:line="240" w:lineRule="auto"/>
              <w:jc w:val="center"/>
              <w:rPr>
                <w:rFonts w:ascii="Times New Roman" w:eastAsia="Times New Roman" w:hAnsi="Times New Roman" w:cs="Times New Roman"/>
                <w:lang w:eastAsia="ru-RU"/>
              </w:rPr>
            </w:pPr>
            <w:r w:rsidRPr="00B16FDD">
              <w:rPr>
                <w:rFonts w:ascii="Times New Roman" w:eastAsia="Times New Roman" w:hAnsi="Times New Roman" w:cs="Times New Roman"/>
                <w:lang w:eastAsia="ru-RU"/>
              </w:rPr>
              <w:t>103,1</w:t>
            </w:r>
          </w:p>
        </w:tc>
        <w:tc>
          <w:tcPr>
            <w:tcW w:w="1086" w:type="dxa"/>
            <w:shd w:val="clear" w:color="auto" w:fill="auto"/>
            <w:vAlign w:val="center"/>
          </w:tcPr>
          <w:p w:rsidR="00B16FDD" w:rsidRPr="00B16FDD" w:rsidRDefault="00B16FDD" w:rsidP="00D77D5D">
            <w:pPr>
              <w:shd w:val="clear" w:color="auto" w:fill="FFFFFF" w:themeFill="background1"/>
              <w:spacing w:after="0" w:line="240" w:lineRule="auto"/>
              <w:jc w:val="center"/>
              <w:rPr>
                <w:rFonts w:ascii="Times New Roman" w:eastAsia="Times New Roman" w:hAnsi="Times New Roman" w:cs="Times New Roman"/>
                <w:lang w:eastAsia="ru-RU"/>
              </w:rPr>
            </w:pPr>
            <w:r w:rsidRPr="00B16FDD">
              <w:rPr>
                <w:rFonts w:ascii="Times New Roman" w:eastAsia="Times New Roman" w:hAnsi="Times New Roman" w:cs="Times New Roman"/>
                <w:lang w:eastAsia="ru-RU"/>
              </w:rPr>
              <w:t>111,0</w:t>
            </w:r>
          </w:p>
        </w:tc>
        <w:tc>
          <w:tcPr>
            <w:tcW w:w="1087" w:type="dxa"/>
            <w:shd w:val="clear" w:color="auto" w:fill="auto"/>
            <w:vAlign w:val="center"/>
          </w:tcPr>
          <w:p w:rsidR="00B16FDD" w:rsidRPr="00B16FDD" w:rsidRDefault="00B16FDD" w:rsidP="00D77D5D">
            <w:pPr>
              <w:shd w:val="clear" w:color="auto" w:fill="FFFFFF" w:themeFill="background1"/>
              <w:spacing w:after="0" w:line="240" w:lineRule="auto"/>
              <w:jc w:val="center"/>
              <w:rPr>
                <w:rFonts w:ascii="Times New Roman" w:eastAsia="Times New Roman" w:hAnsi="Times New Roman" w:cs="Times New Roman"/>
                <w:lang w:eastAsia="ru-RU"/>
              </w:rPr>
            </w:pPr>
            <w:r w:rsidRPr="00B16FDD">
              <w:rPr>
                <w:rFonts w:ascii="Times New Roman" w:eastAsia="Times New Roman" w:hAnsi="Times New Roman" w:cs="Times New Roman"/>
                <w:lang w:eastAsia="ru-RU"/>
              </w:rPr>
              <w:t>104,0</w:t>
            </w:r>
          </w:p>
        </w:tc>
        <w:tc>
          <w:tcPr>
            <w:tcW w:w="1087" w:type="dxa"/>
            <w:shd w:val="clear" w:color="auto" w:fill="auto"/>
            <w:vAlign w:val="center"/>
          </w:tcPr>
          <w:p w:rsidR="00B16FDD" w:rsidRPr="00B16FDD" w:rsidRDefault="00B16FDD" w:rsidP="00D77D5D">
            <w:pPr>
              <w:shd w:val="clear" w:color="auto" w:fill="FFFFFF" w:themeFill="background1"/>
              <w:spacing w:after="0" w:line="240" w:lineRule="auto"/>
              <w:jc w:val="center"/>
              <w:rPr>
                <w:rFonts w:ascii="Times New Roman" w:eastAsia="Times New Roman" w:hAnsi="Times New Roman" w:cs="Times New Roman"/>
                <w:lang w:eastAsia="ru-RU"/>
              </w:rPr>
            </w:pPr>
            <w:r w:rsidRPr="00B16FDD">
              <w:rPr>
                <w:rFonts w:ascii="Times New Roman" w:eastAsia="Times New Roman" w:hAnsi="Times New Roman" w:cs="Times New Roman"/>
                <w:lang w:eastAsia="ru-RU"/>
              </w:rPr>
              <w:t>113,0</w:t>
            </w:r>
          </w:p>
        </w:tc>
      </w:tr>
      <w:tr w:rsidR="00B16FDD" w:rsidRPr="00B16FDD" w:rsidTr="00BE5802">
        <w:trPr>
          <w:trHeight w:val="374"/>
        </w:trPr>
        <w:tc>
          <w:tcPr>
            <w:tcW w:w="426" w:type="dxa"/>
            <w:vMerge w:val="restart"/>
            <w:shd w:val="clear" w:color="auto" w:fill="auto"/>
            <w:vAlign w:val="center"/>
          </w:tcPr>
          <w:p w:rsidR="00B16FDD" w:rsidRPr="00B16FDD" w:rsidRDefault="00B16FDD" w:rsidP="00D77D5D">
            <w:pPr>
              <w:shd w:val="clear" w:color="auto" w:fill="FFFFFF" w:themeFill="background1"/>
              <w:spacing w:after="0" w:line="240" w:lineRule="auto"/>
              <w:jc w:val="center"/>
              <w:rPr>
                <w:rFonts w:ascii="Times New Roman" w:eastAsia="Times New Roman" w:hAnsi="Times New Roman" w:cs="Times New Roman"/>
                <w:lang w:eastAsia="ru-RU"/>
              </w:rPr>
            </w:pPr>
            <w:r w:rsidRPr="00B16FDD">
              <w:rPr>
                <w:rFonts w:ascii="Times New Roman" w:eastAsia="Times New Roman" w:hAnsi="Times New Roman" w:cs="Times New Roman"/>
                <w:lang w:eastAsia="ru-RU"/>
              </w:rPr>
              <w:t>6</w:t>
            </w:r>
          </w:p>
        </w:tc>
        <w:tc>
          <w:tcPr>
            <w:tcW w:w="2766" w:type="dxa"/>
            <w:vMerge w:val="restart"/>
            <w:shd w:val="clear" w:color="auto" w:fill="auto"/>
            <w:vAlign w:val="center"/>
          </w:tcPr>
          <w:p w:rsidR="00B16FDD" w:rsidRPr="00B16FDD" w:rsidRDefault="00B16FDD" w:rsidP="00D77D5D">
            <w:pPr>
              <w:shd w:val="clear" w:color="auto" w:fill="FFFFFF" w:themeFill="background1"/>
              <w:spacing w:after="0" w:line="240" w:lineRule="auto"/>
              <w:ind w:left="7"/>
              <w:rPr>
                <w:rFonts w:ascii="Times New Roman" w:eastAsia="Times New Roman" w:hAnsi="Times New Roman" w:cs="Times New Roman"/>
                <w:lang w:eastAsia="ru-RU"/>
              </w:rPr>
            </w:pPr>
            <w:r w:rsidRPr="00B16FDD">
              <w:rPr>
                <w:rFonts w:ascii="Times New Roman" w:eastAsia="Times New Roman" w:hAnsi="Times New Roman" w:cs="Times New Roman"/>
                <w:lang w:eastAsia="ru-RU"/>
              </w:rPr>
              <w:t>Инвестиции в основной капитал, %</w:t>
            </w:r>
          </w:p>
        </w:tc>
        <w:tc>
          <w:tcPr>
            <w:tcW w:w="851" w:type="dxa"/>
            <w:vAlign w:val="center"/>
          </w:tcPr>
          <w:p w:rsidR="00B16FDD" w:rsidRPr="00B16FDD" w:rsidRDefault="00B16FDD" w:rsidP="00D77D5D">
            <w:pPr>
              <w:shd w:val="clear" w:color="auto" w:fill="FFFFFF" w:themeFill="background1"/>
              <w:spacing w:after="0" w:line="240" w:lineRule="auto"/>
              <w:jc w:val="center"/>
              <w:rPr>
                <w:rFonts w:ascii="Times New Roman" w:eastAsia="Times New Roman" w:hAnsi="Times New Roman" w:cs="Times New Roman"/>
                <w:lang w:eastAsia="ru-RU"/>
              </w:rPr>
            </w:pPr>
            <w:r w:rsidRPr="00B16FDD">
              <w:rPr>
                <w:rFonts w:ascii="Times New Roman" w:eastAsia="Times New Roman" w:hAnsi="Times New Roman" w:cs="Times New Roman"/>
                <w:lang w:eastAsia="ru-RU"/>
              </w:rPr>
              <w:t>1</w:t>
            </w:r>
          </w:p>
        </w:tc>
        <w:tc>
          <w:tcPr>
            <w:tcW w:w="1086" w:type="dxa"/>
            <w:shd w:val="clear" w:color="auto" w:fill="auto"/>
            <w:vAlign w:val="center"/>
          </w:tcPr>
          <w:p w:rsidR="00B16FDD" w:rsidRPr="00B16FDD" w:rsidRDefault="00B16FDD" w:rsidP="00D77D5D">
            <w:pPr>
              <w:shd w:val="clear" w:color="auto" w:fill="FFFFFF" w:themeFill="background1"/>
              <w:spacing w:after="0" w:line="240" w:lineRule="auto"/>
              <w:jc w:val="center"/>
              <w:rPr>
                <w:rFonts w:ascii="Times New Roman" w:eastAsia="Times New Roman" w:hAnsi="Times New Roman" w:cs="Times New Roman"/>
                <w:lang w:eastAsia="ru-RU"/>
              </w:rPr>
            </w:pPr>
            <w:r w:rsidRPr="00B16FDD">
              <w:rPr>
                <w:rFonts w:ascii="Times New Roman" w:eastAsia="Times New Roman" w:hAnsi="Times New Roman" w:cs="Times New Roman"/>
                <w:lang w:eastAsia="ru-RU"/>
              </w:rPr>
              <w:t>95,7</w:t>
            </w:r>
          </w:p>
        </w:tc>
        <w:tc>
          <w:tcPr>
            <w:tcW w:w="1087" w:type="dxa"/>
            <w:shd w:val="clear" w:color="auto" w:fill="auto"/>
            <w:vAlign w:val="center"/>
          </w:tcPr>
          <w:p w:rsidR="00B16FDD" w:rsidRPr="00B16FDD" w:rsidRDefault="00B16FDD" w:rsidP="00D77D5D">
            <w:pPr>
              <w:shd w:val="clear" w:color="auto" w:fill="FFFFFF" w:themeFill="background1"/>
              <w:spacing w:after="0" w:line="240" w:lineRule="auto"/>
              <w:jc w:val="center"/>
              <w:rPr>
                <w:rFonts w:ascii="Times New Roman" w:eastAsia="Times New Roman" w:hAnsi="Times New Roman" w:cs="Times New Roman"/>
                <w:lang w:eastAsia="ru-RU"/>
              </w:rPr>
            </w:pPr>
            <w:r w:rsidRPr="00B16FDD">
              <w:rPr>
                <w:rFonts w:ascii="Times New Roman" w:eastAsia="Times New Roman" w:hAnsi="Times New Roman" w:cs="Times New Roman"/>
                <w:lang w:eastAsia="ru-RU"/>
              </w:rPr>
              <w:t>97,0</w:t>
            </w:r>
          </w:p>
        </w:tc>
        <w:tc>
          <w:tcPr>
            <w:tcW w:w="1087" w:type="dxa"/>
            <w:shd w:val="clear" w:color="auto" w:fill="auto"/>
            <w:vAlign w:val="center"/>
          </w:tcPr>
          <w:p w:rsidR="00B16FDD" w:rsidRPr="00B16FDD" w:rsidRDefault="00B16FDD" w:rsidP="00D77D5D">
            <w:pPr>
              <w:shd w:val="clear" w:color="auto" w:fill="FFFFFF" w:themeFill="background1"/>
              <w:spacing w:after="0" w:line="240" w:lineRule="auto"/>
              <w:jc w:val="center"/>
              <w:rPr>
                <w:rFonts w:ascii="Times New Roman" w:eastAsia="Times New Roman" w:hAnsi="Times New Roman" w:cs="Times New Roman"/>
                <w:lang w:eastAsia="ru-RU"/>
              </w:rPr>
            </w:pPr>
            <w:r w:rsidRPr="00B16FDD">
              <w:rPr>
                <w:rFonts w:ascii="Times New Roman" w:eastAsia="Times New Roman" w:hAnsi="Times New Roman" w:cs="Times New Roman"/>
                <w:lang w:eastAsia="ru-RU"/>
              </w:rPr>
              <w:t>98,6</w:t>
            </w:r>
          </w:p>
        </w:tc>
        <w:tc>
          <w:tcPr>
            <w:tcW w:w="1086" w:type="dxa"/>
            <w:shd w:val="clear" w:color="auto" w:fill="auto"/>
            <w:vAlign w:val="center"/>
          </w:tcPr>
          <w:p w:rsidR="00B16FDD" w:rsidRPr="00B16FDD" w:rsidRDefault="00B16FDD" w:rsidP="00D77D5D">
            <w:pPr>
              <w:shd w:val="clear" w:color="auto" w:fill="FFFFFF" w:themeFill="background1"/>
              <w:spacing w:after="0" w:line="240" w:lineRule="auto"/>
              <w:jc w:val="center"/>
              <w:rPr>
                <w:rFonts w:ascii="Times New Roman" w:eastAsia="Times New Roman" w:hAnsi="Times New Roman" w:cs="Times New Roman"/>
                <w:lang w:eastAsia="ru-RU"/>
              </w:rPr>
            </w:pPr>
            <w:r w:rsidRPr="00B16FDD">
              <w:rPr>
                <w:rFonts w:ascii="Times New Roman" w:eastAsia="Times New Roman" w:hAnsi="Times New Roman" w:cs="Times New Roman"/>
                <w:lang w:eastAsia="ru-RU"/>
              </w:rPr>
              <w:t>101,5</w:t>
            </w:r>
          </w:p>
        </w:tc>
        <w:tc>
          <w:tcPr>
            <w:tcW w:w="1087" w:type="dxa"/>
            <w:shd w:val="clear" w:color="auto" w:fill="auto"/>
            <w:vAlign w:val="center"/>
          </w:tcPr>
          <w:p w:rsidR="00B16FDD" w:rsidRPr="00B16FDD" w:rsidRDefault="00B16FDD" w:rsidP="00D77D5D">
            <w:pPr>
              <w:shd w:val="clear" w:color="auto" w:fill="FFFFFF" w:themeFill="background1"/>
              <w:spacing w:after="0" w:line="240" w:lineRule="auto"/>
              <w:jc w:val="center"/>
              <w:rPr>
                <w:rFonts w:ascii="Times New Roman" w:eastAsia="Times New Roman" w:hAnsi="Times New Roman" w:cs="Times New Roman"/>
                <w:lang w:eastAsia="ru-RU"/>
              </w:rPr>
            </w:pPr>
            <w:r w:rsidRPr="00B16FDD">
              <w:rPr>
                <w:rFonts w:ascii="Times New Roman" w:eastAsia="Times New Roman" w:hAnsi="Times New Roman" w:cs="Times New Roman"/>
                <w:lang w:eastAsia="ru-RU"/>
              </w:rPr>
              <w:t>97,8</w:t>
            </w:r>
          </w:p>
        </w:tc>
        <w:tc>
          <w:tcPr>
            <w:tcW w:w="1087" w:type="dxa"/>
            <w:shd w:val="clear" w:color="auto" w:fill="auto"/>
            <w:vAlign w:val="center"/>
          </w:tcPr>
          <w:p w:rsidR="00B16FDD" w:rsidRPr="00B16FDD" w:rsidRDefault="00B16FDD" w:rsidP="00D77D5D">
            <w:pPr>
              <w:shd w:val="clear" w:color="auto" w:fill="FFFFFF" w:themeFill="background1"/>
              <w:spacing w:after="0" w:line="240" w:lineRule="auto"/>
              <w:jc w:val="center"/>
              <w:rPr>
                <w:rFonts w:ascii="Times New Roman" w:eastAsia="Times New Roman" w:hAnsi="Times New Roman" w:cs="Times New Roman"/>
                <w:lang w:eastAsia="ru-RU"/>
              </w:rPr>
            </w:pPr>
            <w:r w:rsidRPr="00B16FDD">
              <w:rPr>
                <w:rFonts w:ascii="Times New Roman" w:eastAsia="Times New Roman" w:hAnsi="Times New Roman" w:cs="Times New Roman"/>
                <w:lang w:eastAsia="ru-RU"/>
              </w:rPr>
              <w:t>105,0</w:t>
            </w:r>
          </w:p>
        </w:tc>
      </w:tr>
      <w:tr w:rsidR="00B16FDD" w:rsidRPr="00B16FDD" w:rsidTr="00BE5802">
        <w:trPr>
          <w:trHeight w:val="375"/>
        </w:trPr>
        <w:tc>
          <w:tcPr>
            <w:tcW w:w="426" w:type="dxa"/>
            <w:vMerge/>
            <w:shd w:val="clear" w:color="auto" w:fill="auto"/>
            <w:vAlign w:val="center"/>
          </w:tcPr>
          <w:p w:rsidR="00B16FDD" w:rsidRPr="00B16FDD" w:rsidRDefault="00B16FDD" w:rsidP="00D77D5D">
            <w:pPr>
              <w:shd w:val="clear" w:color="auto" w:fill="FFFFFF" w:themeFill="background1"/>
              <w:spacing w:after="0" w:line="240" w:lineRule="auto"/>
              <w:jc w:val="center"/>
              <w:rPr>
                <w:rFonts w:ascii="Times New Roman" w:eastAsia="Times New Roman" w:hAnsi="Times New Roman" w:cs="Times New Roman"/>
                <w:lang w:eastAsia="ru-RU"/>
              </w:rPr>
            </w:pPr>
          </w:p>
        </w:tc>
        <w:tc>
          <w:tcPr>
            <w:tcW w:w="2766" w:type="dxa"/>
            <w:vMerge/>
            <w:shd w:val="clear" w:color="auto" w:fill="auto"/>
            <w:vAlign w:val="center"/>
          </w:tcPr>
          <w:p w:rsidR="00B16FDD" w:rsidRPr="00B16FDD" w:rsidRDefault="00B16FDD" w:rsidP="00D77D5D">
            <w:pPr>
              <w:shd w:val="clear" w:color="auto" w:fill="FFFFFF" w:themeFill="background1"/>
              <w:spacing w:after="0" w:line="240" w:lineRule="auto"/>
              <w:ind w:left="7"/>
              <w:rPr>
                <w:rFonts w:ascii="Times New Roman" w:eastAsia="Times New Roman" w:hAnsi="Times New Roman" w:cs="Times New Roman"/>
                <w:lang w:eastAsia="ru-RU"/>
              </w:rPr>
            </w:pPr>
          </w:p>
        </w:tc>
        <w:tc>
          <w:tcPr>
            <w:tcW w:w="851" w:type="dxa"/>
            <w:vAlign w:val="center"/>
          </w:tcPr>
          <w:p w:rsidR="00B16FDD" w:rsidRPr="00B16FDD" w:rsidRDefault="00B16FDD" w:rsidP="00D77D5D">
            <w:pPr>
              <w:shd w:val="clear" w:color="auto" w:fill="FFFFFF" w:themeFill="background1"/>
              <w:spacing w:after="0" w:line="240" w:lineRule="auto"/>
              <w:jc w:val="center"/>
              <w:rPr>
                <w:rFonts w:ascii="Times New Roman" w:eastAsia="Times New Roman" w:hAnsi="Times New Roman" w:cs="Times New Roman"/>
                <w:lang w:eastAsia="ru-RU"/>
              </w:rPr>
            </w:pPr>
            <w:r w:rsidRPr="00B16FDD">
              <w:rPr>
                <w:rFonts w:ascii="Times New Roman" w:eastAsia="Times New Roman" w:hAnsi="Times New Roman" w:cs="Times New Roman"/>
                <w:lang w:eastAsia="ru-RU"/>
              </w:rPr>
              <w:t>2</w:t>
            </w:r>
          </w:p>
        </w:tc>
        <w:tc>
          <w:tcPr>
            <w:tcW w:w="1086" w:type="dxa"/>
            <w:shd w:val="clear" w:color="auto" w:fill="auto"/>
            <w:vAlign w:val="center"/>
          </w:tcPr>
          <w:p w:rsidR="00B16FDD" w:rsidRPr="00B16FDD" w:rsidRDefault="00B16FDD" w:rsidP="00D77D5D">
            <w:pPr>
              <w:shd w:val="clear" w:color="auto" w:fill="FFFFFF" w:themeFill="background1"/>
              <w:spacing w:after="0" w:line="240" w:lineRule="auto"/>
              <w:jc w:val="center"/>
              <w:rPr>
                <w:rFonts w:ascii="Times New Roman" w:eastAsia="Times New Roman" w:hAnsi="Times New Roman" w:cs="Times New Roman"/>
                <w:lang w:eastAsia="ru-RU"/>
              </w:rPr>
            </w:pPr>
            <w:r w:rsidRPr="00B16FDD">
              <w:rPr>
                <w:rFonts w:ascii="Times New Roman" w:eastAsia="Times New Roman" w:hAnsi="Times New Roman" w:cs="Times New Roman"/>
                <w:lang w:eastAsia="ru-RU"/>
              </w:rPr>
              <w:t>99,6</w:t>
            </w:r>
          </w:p>
        </w:tc>
        <w:tc>
          <w:tcPr>
            <w:tcW w:w="1087" w:type="dxa"/>
            <w:shd w:val="clear" w:color="auto" w:fill="auto"/>
            <w:vAlign w:val="center"/>
          </w:tcPr>
          <w:p w:rsidR="00B16FDD" w:rsidRPr="00B16FDD" w:rsidRDefault="00B16FDD" w:rsidP="00D77D5D">
            <w:pPr>
              <w:shd w:val="clear" w:color="auto" w:fill="FFFFFF" w:themeFill="background1"/>
              <w:spacing w:after="0" w:line="240" w:lineRule="auto"/>
              <w:jc w:val="center"/>
              <w:rPr>
                <w:rFonts w:ascii="Times New Roman" w:eastAsia="Times New Roman" w:hAnsi="Times New Roman" w:cs="Times New Roman"/>
                <w:lang w:eastAsia="ru-RU"/>
              </w:rPr>
            </w:pPr>
            <w:r w:rsidRPr="00B16FDD">
              <w:rPr>
                <w:rFonts w:ascii="Times New Roman" w:eastAsia="Times New Roman" w:hAnsi="Times New Roman" w:cs="Times New Roman"/>
                <w:lang w:eastAsia="ru-RU"/>
              </w:rPr>
              <w:t>103,0</w:t>
            </w:r>
          </w:p>
        </w:tc>
        <w:tc>
          <w:tcPr>
            <w:tcW w:w="1087" w:type="dxa"/>
            <w:shd w:val="clear" w:color="auto" w:fill="auto"/>
            <w:vAlign w:val="center"/>
          </w:tcPr>
          <w:p w:rsidR="00B16FDD" w:rsidRPr="00B16FDD" w:rsidRDefault="00B16FDD" w:rsidP="00D77D5D">
            <w:pPr>
              <w:shd w:val="clear" w:color="auto" w:fill="FFFFFF" w:themeFill="background1"/>
              <w:spacing w:after="0" w:line="240" w:lineRule="auto"/>
              <w:jc w:val="center"/>
              <w:rPr>
                <w:rFonts w:ascii="Times New Roman" w:eastAsia="Times New Roman" w:hAnsi="Times New Roman" w:cs="Times New Roman"/>
                <w:lang w:eastAsia="ru-RU"/>
              </w:rPr>
            </w:pPr>
            <w:r w:rsidRPr="00B16FDD">
              <w:rPr>
                <w:rFonts w:ascii="Times New Roman" w:eastAsia="Times New Roman" w:hAnsi="Times New Roman" w:cs="Times New Roman"/>
                <w:lang w:eastAsia="ru-RU"/>
              </w:rPr>
              <w:t>100,4</w:t>
            </w:r>
          </w:p>
        </w:tc>
        <w:tc>
          <w:tcPr>
            <w:tcW w:w="1086" w:type="dxa"/>
            <w:shd w:val="clear" w:color="auto" w:fill="auto"/>
            <w:vAlign w:val="center"/>
          </w:tcPr>
          <w:p w:rsidR="00B16FDD" w:rsidRPr="00B16FDD" w:rsidRDefault="00B16FDD" w:rsidP="00D77D5D">
            <w:pPr>
              <w:shd w:val="clear" w:color="auto" w:fill="FFFFFF" w:themeFill="background1"/>
              <w:spacing w:after="0" w:line="240" w:lineRule="auto"/>
              <w:jc w:val="center"/>
              <w:rPr>
                <w:rFonts w:ascii="Times New Roman" w:eastAsia="Times New Roman" w:hAnsi="Times New Roman" w:cs="Times New Roman"/>
                <w:lang w:eastAsia="ru-RU"/>
              </w:rPr>
            </w:pPr>
            <w:r w:rsidRPr="00B16FDD">
              <w:rPr>
                <w:rFonts w:ascii="Times New Roman" w:eastAsia="Times New Roman" w:hAnsi="Times New Roman" w:cs="Times New Roman"/>
                <w:lang w:eastAsia="ru-RU"/>
              </w:rPr>
              <w:t>107,5</w:t>
            </w:r>
          </w:p>
        </w:tc>
        <w:tc>
          <w:tcPr>
            <w:tcW w:w="1087" w:type="dxa"/>
            <w:shd w:val="clear" w:color="auto" w:fill="auto"/>
            <w:vAlign w:val="center"/>
          </w:tcPr>
          <w:p w:rsidR="00B16FDD" w:rsidRPr="00B16FDD" w:rsidRDefault="00B16FDD" w:rsidP="00D77D5D">
            <w:pPr>
              <w:shd w:val="clear" w:color="auto" w:fill="FFFFFF" w:themeFill="background1"/>
              <w:spacing w:after="0" w:line="240" w:lineRule="auto"/>
              <w:jc w:val="center"/>
              <w:rPr>
                <w:rFonts w:ascii="Times New Roman" w:eastAsia="Times New Roman" w:hAnsi="Times New Roman" w:cs="Times New Roman"/>
                <w:lang w:eastAsia="ru-RU"/>
              </w:rPr>
            </w:pPr>
            <w:r w:rsidRPr="00B16FDD">
              <w:rPr>
                <w:rFonts w:ascii="Times New Roman" w:eastAsia="Times New Roman" w:hAnsi="Times New Roman" w:cs="Times New Roman"/>
                <w:lang w:eastAsia="ru-RU"/>
              </w:rPr>
              <w:t>99,9</w:t>
            </w:r>
          </w:p>
        </w:tc>
        <w:tc>
          <w:tcPr>
            <w:tcW w:w="1087" w:type="dxa"/>
            <w:shd w:val="clear" w:color="auto" w:fill="auto"/>
            <w:vAlign w:val="center"/>
          </w:tcPr>
          <w:p w:rsidR="00B16FDD" w:rsidRPr="00B16FDD" w:rsidRDefault="00B16FDD" w:rsidP="00D77D5D">
            <w:pPr>
              <w:shd w:val="clear" w:color="auto" w:fill="FFFFFF" w:themeFill="background1"/>
              <w:spacing w:after="0" w:line="240" w:lineRule="auto"/>
              <w:jc w:val="center"/>
              <w:rPr>
                <w:rFonts w:ascii="Times New Roman" w:eastAsia="Times New Roman" w:hAnsi="Times New Roman" w:cs="Times New Roman"/>
                <w:lang w:eastAsia="ru-RU"/>
              </w:rPr>
            </w:pPr>
            <w:r w:rsidRPr="00B16FDD">
              <w:rPr>
                <w:rFonts w:ascii="Times New Roman" w:eastAsia="Times New Roman" w:hAnsi="Times New Roman" w:cs="Times New Roman"/>
                <w:lang w:eastAsia="ru-RU"/>
              </w:rPr>
              <w:t>112,0</w:t>
            </w:r>
          </w:p>
        </w:tc>
      </w:tr>
      <w:tr w:rsidR="00B16FDD" w:rsidRPr="00B16FDD" w:rsidTr="00BE5802">
        <w:tc>
          <w:tcPr>
            <w:tcW w:w="426" w:type="dxa"/>
            <w:vMerge w:val="restart"/>
            <w:shd w:val="clear" w:color="auto" w:fill="auto"/>
            <w:vAlign w:val="center"/>
          </w:tcPr>
          <w:p w:rsidR="00B16FDD" w:rsidRPr="00B16FDD" w:rsidRDefault="00B16FDD" w:rsidP="00D77D5D">
            <w:pPr>
              <w:shd w:val="clear" w:color="auto" w:fill="FFFFFF" w:themeFill="background1"/>
              <w:spacing w:after="0" w:line="240" w:lineRule="auto"/>
              <w:jc w:val="center"/>
              <w:rPr>
                <w:rFonts w:ascii="Times New Roman" w:eastAsia="Times New Roman" w:hAnsi="Times New Roman" w:cs="Times New Roman"/>
                <w:lang w:eastAsia="ru-RU"/>
              </w:rPr>
            </w:pPr>
            <w:r w:rsidRPr="00B16FDD">
              <w:rPr>
                <w:rFonts w:ascii="Times New Roman" w:eastAsia="Times New Roman" w:hAnsi="Times New Roman" w:cs="Times New Roman"/>
                <w:lang w:eastAsia="ru-RU"/>
              </w:rPr>
              <w:t>7</w:t>
            </w:r>
          </w:p>
        </w:tc>
        <w:tc>
          <w:tcPr>
            <w:tcW w:w="2766" w:type="dxa"/>
            <w:vMerge w:val="restart"/>
            <w:shd w:val="clear" w:color="auto" w:fill="auto"/>
            <w:vAlign w:val="center"/>
          </w:tcPr>
          <w:p w:rsidR="00B16FDD" w:rsidRPr="00B16FDD" w:rsidRDefault="00B16FDD" w:rsidP="00D77D5D">
            <w:pPr>
              <w:shd w:val="clear" w:color="auto" w:fill="FFFFFF" w:themeFill="background1"/>
              <w:spacing w:after="0" w:line="240" w:lineRule="auto"/>
              <w:ind w:left="7"/>
              <w:rPr>
                <w:rFonts w:ascii="Times New Roman" w:eastAsia="Times New Roman" w:hAnsi="Times New Roman" w:cs="Times New Roman"/>
                <w:lang w:eastAsia="ru-RU"/>
              </w:rPr>
            </w:pPr>
            <w:r w:rsidRPr="00B16FDD">
              <w:rPr>
                <w:rFonts w:ascii="Times New Roman" w:eastAsia="Times New Roman" w:hAnsi="Times New Roman" w:cs="Times New Roman"/>
                <w:lang w:eastAsia="ru-RU"/>
              </w:rPr>
              <w:t>Численность населения, тыс. чел.</w:t>
            </w:r>
          </w:p>
        </w:tc>
        <w:tc>
          <w:tcPr>
            <w:tcW w:w="851" w:type="dxa"/>
            <w:vAlign w:val="center"/>
          </w:tcPr>
          <w:p w:rsidR="00B16FDD" w:rsidRPr="00B16FDD" w:rsidRDefault="00B16FDD" w:rsidP="00D77D5D">
            <w:pPr>
              <w:shd w:val="clear" w:color="auto" w:fill="FFFFFF" w:themeFill="background1"/>
              <w:spacing w:after="0" w:line="240" w:lineRule="auto"/>
              <w:jc w:val="center"/>
              <w:rPr>
                <w:rFonts w:ascii="Times New Roman" w:eastAsia="Times New Roman" w:hAnsi="Times New Roman" w:cs="Times New Roman"/>
                <w:lang w:eastAsia="ru-RU"/>
              </w:rPr>
            </w:pPr>
            <w:r w:rsidRPr="00B16FDD">
              <w:rPr>
                <w:rFonts w:ascii="Times New Roman" w:eastAsia="Times New Roman" w:hAnsi="Times New Roman" w:cs="Times New Roman"/>
                <w:lang w:eastAsia="ru-RU"/>
              </w:rPr>
              <w:t>1</w:t>
            </w:r>
          </w:p>
        </w:tc>
        <w:tc>
          <w:tcPr>
            <w:tcW w:w="1086" w:type="dxa"/>
            <w:shd w:val="clear" w:color="auto" w:fill="auto"/>
            <w:vAlign w:val="center"/>
          </w:tcPr>
          <w:p w:rsidR="00B16FDD" w:rsidRPr="00B16FDD" w:rsidRDefault="00B16FDD" w:rsidP="00D77D5D">
            <w:pPr>
              <w:shd w:val="clear" w:color="auto" w:fill="FFFFFF" w:themeFill="background1"/>
              <w:spacing w:after="0" w:line="240" w:lineRule="auto"/>
              <w:jc w:val="center"/>
              <w:rPr>
                <w:rFonts w:ascii="Times New Roman" w:eastAsia="Times New Roman" w:hAnsi="Times New Roman" w:cs="Times New Roman"/>
                <w:lang w:eastAsia="ru-RU"/>
              </w:rPr>
            </w:pPr>
            <w:r w:rsidRPr="00B16FDD">
              <w:rPr>
                <w:rFonts w:ascii="Times New Roman" w:eastAsia="Times New Roman" w:hAnsi="Times New Roman" w:cs="Times New Roman"/>
                <w:lang w:eastAsia="ru-RU"/>
              </w:rPr>
              <w:t>506,4</w:t>
            </w:r>
          </w:p>
        </w:tc>
        <w:tc>
          <w:tcPr>
            <w:tcW w:w="1087" w:type="dxa"/>
            <w:shd w:val="clear" w:color="auto" w:fill="auto"/>
            <w:vAlign w:val="center"/>
          </w:tcPr>
          <w:p w:rsidR="00B16FDD" w:rsidRPr="00B16FDD" w:rsidRDefault="00B16FDD" w:rsidP="00D77D5D">
            <w:pPr>
              <w:shd w:val="clear" w:color="auto" w:fill="FFFFFF" w:themeFill="background1"/>
              <w:spacing w:after="0" w:line="240" w:lineRule="auto"/>
              <w:jc w:val="center"/>
              <w:rPr>
                <w:rFonts w:ascii="Times New Roman" w:eastAsia="Times New Roman" w:hAnsi="Times New Roman" w:cs="Times New Roman"/>
                <w:lang w:eastAsia="ru-RU"/>
              </w:rPr>
            </w:pPr>
            <w:r w:rsidRPr="00B16FDD">
              <w:rPr>
                <w:rFonts w:ascii="Times New Roman" w:eastAsia="Times New Roman" w:hAnsi="Times New Roman" w:cs="Times New Roman"/>
                <w:lang w:eastAsia="ru-RU"/>
              </w:rPr>
              <w:t>509,8</w:t>
            </w:r>
          </w:p>
        </w:tc>
        <w:tc>
          <w:tcPr>
            <w:tcW w:w="1087" w:type="dxa"/>
            <w:shd w:val="clear" w:color="auto" w:fill="auto"/>
            <w:vAlign w:val="center"/>
          </w:tcPr>
          <w:p w:rsidR="00B16FDD" w:rsidRPr="00B16FDD" w:rsidRDefault="00B16FDD" w:rsidP="00D77D5D">
            <w:pPr>
              <w:shd w:val="clear" w:color="auto" w:fill="FFFFFF" w:themeFill="background1"/>
              <w:spacing w:after="0" w:line="240" w:lineRule="auto"/>
              <w:jc w:val="center"/>
              <w:rPr>
                <w:rFonts w:ascii="Times New Roman" w:eastAsia="Times New Roman" w:hAnsi="Times New Roman" w:cs="Times New Roman"/>
                <w:lang w:eastAsia="ru-RU"/>
              </w:rPr>
            </w:pPr>
            <w:r w:rsidRPr="00B16FDD">
              <w:rPr>
                <w:rFonts w:ascii="Times New Roman" w:eastAsia="Times New Roman" w:hAnsi="Times New Roman" w:cs="Times New Roman"/>
                <w:lang w:eastAsia="ru-RU"/>
              </w:rPr>
              <w:t>511,4</w:t>
            </w:r>
          </w:p>
        </w:tc>
        <w:tc>
          <w:tcPr>
            <w:tcW w:w="1086" w:type="dxa"/>
            <w:shd w:val="clear" w:color="auto" w:fill="auto"/>
            <w:vAlign w:val="center"/>
          </w:tcPr>
          <w:p w:rsidR="00B16FDD" w:rsidRPr="00B16FDD" w:rsidRDefault="00B16FDD" w:rsidP="00D77D5D">
            <w:pPr>
              <w:shd w:val="clear" w:color="auto" w:fill="FFFFFF" w:themeFill="background1"/>
              <w:spacing w:after="0" w:line="240" w:lineRule="auto"/>
              <w:jc w:val="center"/>
              <w:rPr>
                <w:rFonts w:ascii="Times New Roman" w:eastAsia="Times New Roman" w:hAnsi="Times New Roman" w:cs="Times New Roman"/>
                <w:lang w:eastAsia="ru-RU"/>
              </w:rPr>
            </w:pPr>
            <w:r w:rsidRPr="00B16FDD">
              <w:rPr>
                <w:rFonts w:ascii="Times New Roman" w:eastAsia="Times New Roman" w:hAnsi="Times New Roman" w:cs="Times New Roman"/>
                <w:lang w:eastAsia="ru-RU"/>
              </w:rPr>
              <w:t>519,1</w:t>
            </w:r>
          </w:p>
        </w:tc>
        <w:tc>
          <w:tcPr>
            <w:tcW w:w="1087" w:type="dxa"/>
            <w:shd w:val="clear" w:color="auto" w:fill="auto"/>
            <w:vAlign w:val="center"/>
          </w:tcPr>
          <w:p w:rsidR="00B16FDD" w:rsidRPr="00B16FDD" w:rsidRDefault="00B16FDD" w:rsidP="00D77D5D">
            <w:pPr>
              <w:shd w:val="clear" w:color="auto" w:fill="FFFFFF" w:themeFill="background1"/>
              <w:spacing w:after="0" w:line="240" w:lineRule="auto"/>
              <w:jc w:val="center"/>
              <w:rPr>
                <w:rFonts w:ascii="Times New Roman" w:eastAsia="Times New Roman" w:hAnsi="Times New Roman" w:cs="Times New Roman"/>
                <w:lang w:eastAsia="ru-RU"/>
              </w:rPr>
            </w:pPr>
            <w:r w:rsidRPr="00B16FDD">
              <w:rPr>
                <w:rFonts w:ascii="Times New Roman" w:eastAsia="Times New Roman" w:hAnsi="Times New Roman" w:cs="Times New Roman"/>
                <w:lang w:eastAsia="ru-RU"/>
              </w:rPr>
              <w:t>516,5</w:t>
            </w:r>
          </w:p>
        </w:tc>
        <w:tc>
          <w:tcPr>
            <w:tcW w:w="1087" w:type="dxa"/>
            <w:shd w:val="clear" w:color="auto" w:fill="auto"/>
            <w:vAlign w:val="center"/>
          </w:tcPr>
          <w:p w:rsidR="00B16FDD" w:rsidRPr="00B16FDD" w:rsidRDefault="00B16FDD" w:rsidP="00D77D5D">
            <w:pPr>
              <w:shd w:val="clear" w:color="auto" w:fill="FFFFFF" w:themeFill="background1"/>
              <w:spacing w:after="0" w:line="240" w:lineRule="auto"/>
              <w:jc w:val="center"/>
              <w:rPr>
                <w:rFonts w:ascii="Times New Roman" w:eastAsia="Times New Roman" w:hAnsi="Times New Roman" w:cs="Times New Roman"/>
                <w:lang w:eastAsia="ru-RU"/>
              </w:rPr>
            </w:pPr>
            <w:r w:rsidRPr="00B16FDD">
              <w:rPr>
                <w:rFonts w:ascii="Times New Roman" w:eastAsia="Times New Roman" w:hAnsi="Times New Roman" w:cs="Times New Roman"/>
                <w:lang w:eastAsia="ru-RU"/>
              </w:rPr>
              <w:t>527,8</w:t>
            </w:r>
          </w:p>
        </w:tc>
      </w:tr>
      <w:tr w:rsidR="00B16FDD" w:rsidRPr="00B16FDD" w:rsidTr="00BE5802">
        <w:trPr>
          <w:trHeight w:val="363"/>
        </w:trPr>
        <w:tc>
          <w:tcPr>
            <w:tcW w:w="426" w:type="dxa"/>
            <w:vMerge/>
            <w:shd w:val="clear" w:color="auto" w:fill="auto"/>
            <w:vAlign w:val="center"/>
          </w:tcPr>
          <w:p w:rsidR="00B16FDD" w:rsidRPr="00B16FDD" w:rsidRDefault="00B16FDD" w:rsidP="00D77D5D">
            <w:pPr>
              <w:shd w:val="clear" w:color="auto" w:fill="FFFFFF" w:themeFill="background1"/>
              <w:spacing w:after="0" w:line="240" w:lineRule="auto"/>
              <w:jc w:val="center"/>
              <w:rPr>
                <w:rFonts w:ascii="Times New Roman" w:eastAsia="Times New Roman" w:hAnsi="Times New Roman" w:cs="Times New Roman"/>
                <w:lang w:eastAsia="ru-RU"/>
              </w:rPr>
            </w:pPr>
          </w:p>
        </w:tc>
        <w:tc>
          <w:tcPr>
            <w:tcW w:w="2766" w:type="dxa"/>
            <w:vMerge/>
            <w:shd w:val="clear" w:color="auto" w:fill="auto"/>
            <w:vAlign w:val="center"/>
          </w:tcPr>
          <w:p w:rsidR="00B16FDD" w:rsidRPr="00B16FDD" w:rsidRDefault="00B16FDD" w:rsidP="00D77D5D">
            <w:pPr>
              <w:shd w:val="clear" w:color="auto" w:fill="FFFFFF" w:themeFill="background1"/>
              <w:spacing w:after="0" w:line="240" w:lineRule="auto"/>
              <w:ind w:left="7"/>
              <w:rPr>
                <w:rFonts w:ascii="Times New Roman" w:eastAsia="Times New Roman" w:hAnsi="Times New Roman" w:cs="Times New Roman"/>
                <w:lang w:eastAsia="ru-RU"/>
              </w:rPr>
            </w:pPr>
          </w:p>
        </w:tc>
        <w:tc>
          <w:tcPr>
            <w:tcW w:w="851" w:type="dxa"/>
            <w:vAlign w:val="center"/>
          </w:tcPr>
          <w:p w:rsidR="00B16FDD" w:rsidRPr="00B16FDD" w:rsidRDefault="00B16FDD" w:rsidP="00D77D5D">
            <w:pPr>
              <w:shd w:val="clear" w:color="auto" w:fill="FFFFFF" w:themeFill="background1"/>
              <w:spacing w:after="0" w:line="240" w:lineRule="auto"/>
              <w:jc w:val="center"/>
              <w:rPr>
                <w:rFonts w:ascii="Times New Roman" w:eastAsia="Times New Roman" w:hAnsi="Times New Roman" w:cs="Times New Roman"/>
                <w:lang w:eastAsia="ru-RU"/>
              </w:rPr>
            </w:pPr>
            <w:r w:rsidRPr="00B16FDD">
              <w:rPr>
                <w:rFonts w:ascii="Times New Roman" w:eastAsia="Times New Roman" w:hAnsi="Times New Roman" w:cs="Times New Roman"/>
                <w:lang w:eastAsia="ru-RU"/>
              </w:rPr>
              <w:t>2</w:t>
            </w:r>
          </w:p>
        </w:tc>
        <w:tc>
          <w:tcPr>
            <w:tcW w:w="1086" w:type="dxa"/>
            <w:shd w:val="clear" w:color="auto" w:fill="auto"/>
            <w:vAlign w:val="center"/>
          </w:tcPr>
          <w:p w:rsidR="00B16FDD" w:rsidRPr="00B16FDD" w:rsidRDefault="00B16FDD" w:rsidP="00D77D5D">
            <w:pPr>
              <w:shd w:val="clear" w:color="auto" w:fill="FFFFFF" w:themeFill="background1"/>
              <w:spacing w:after="0" w:line="240" w:lineRule="auto"/>
              <w:jc w:val="center"/>
              <w:rPr>
                <w:rFonts w:ascii="Times New Roman" w:eastAsia="Times New Roman" w:hAnsi="Times New Roman" w:cs="Times New Roman"/>
                <w:lang w:eastAsia="ru-RU"/>
              </w:rPr>
            </w:pPr>
            <w:r w:rsidRPr="00B16FDD">
              <w:rPr>
                <w:rFonts w:ascii="Times New Roman" w:eastAsia="Times New Roman" w:hAnsi="Times New Roman" w:cs="Times New Roman"/>
                <w:lang w:eastAsia="ru-RU"/>
              </w:rPr>
              <w:t>509,3</w:t>
            </w:r>
          </w:p>
        </w:tc>
        <w:tc>
          <w:tcPr>
            <w:tcW w:w="1087" w:type="dxa"/>
            <w:shd w:val="clear" w:color="auto" w:fill="auto"/>
            <w:vAlign w:val="center"/>
          </w:tcPr>
          <w:p w:rsidR="00B16FDD" w:rsidRPr="00B16FDD" w:rsidRDefault="00B16FDD" w:rsidP="00D77D5D">
            <w:pPr>
              <w:shd w:val="clear" w:color="auto" w:fill="FFFFFF" w:themeFill="background1"/>
              <w:spacing w:after="0" w:line="240" w:lineRule="auto"/>
              <w:jc w:val="center"/>
              <w:rPr>
                <w:rFonts w:ascii="Times New Roman" w:eastAsia="Times New Roman" w:hAnsi="Times New Roman" w:cs="Times New Roman"/>
                <w:lang w:eastAsia="ru-RU"/>
              </w:rPr>
            </w:pPr>
            <w:r w:rsidRPr="00B16FDD">
              <w:rPr>
                <w:rFonts w:ascii="Times New Roman" w:eastAsia="Times New Roman" w:hAnsi="Times New Roman" w:cs="Times New Roman"/>
                <w:lang w:eastAsia="ru-RU"/>
              </w:rPr>
              <w:t>512,7</w:t>
            </w:r>
          </w:p>
        </w:tc>
        <w:tc>
          <w:tcPr>
            <w:tcW w:w="1087" w:type="dxa"/>
            <w:shd w:val="clear" w:color="auto" w:fill="auto"/>
            <w:vAlign w:val="center"/>
          </w:tcPr>
          <w:p w:rsidR="00B16FDD" w:rsidRPr="00B16FDD" w:rsidRDefault="00B16FDD" w:rsidP="00D77D5D">
            <w:pPr>
              <w:shd w:val="clear" w:color="auto" w:fill="FFFFFF" w:themeFill="background1"/>
              <w:spacing w:after="0" w:line="240" w:lineRule="auto"/>
              <w:jc w:val="center"/>
              <w:rPr>
                <w:rFonts w:ascii="Times New Roman" w:eastAsia="Times New Roman" w:hAnsi="Times New Roman" w:cs="Times New Roman"/>
                <w:lang w:eastAsia="ru-RU"/>
              </w:rPr>
            </w:pPr>
            <w:r w:rsidRPr="00B16FDD">
              <w:rPr>
                <w:rFonts w:ascii="Times New Roman" w:eastAsia="Times New Roman" w:hAnsi="Times New Roman" w:cs="Times New Roman"/>
                <w:lang w:eastAsia="ru-RU"/>
              </w:rPr>
              <w:t>517,3</w:t>
            </w:r>
          </w:p>
        </w:tc>
        <w:tc>
          <w:tcPr>
            <w:tcW w:w="1086" w:type="dxa"/>
            <w:shd w:val="clear" w:color="auto" w:fill="auto"/>
            <w:vAlign w:val="center"/>
          </w:tcPr>
          <w:p w:rsidR="00B16FDD" w:rsidRPr="00B16FDD" w:rsidRDefault="00B16FDD" w:rsidP="00D77D5D">
            <w:pPr>
              <w:shd w:val="clear" w:color="auto" w:fill="FFFFFF" w:themeFill="background1"/>
              <w:spacing w:after="0" w:line="240" w:lineRule="auto"/>
              <w:jc w:val="center"/>
              <w:rPr>
                <w:rFonts w:ascii="Times New Roman" w:eastAsia="Times New Roman" w:hAnsi="Times New Roman" w:cs="Times New Roman"/>
                <w:lang w:eastAsia="ru-RU"/>
              </w:rPr>
            </w:pPr>
            <w:r w:rsidRPr="00B16FDD">
              <w:rPr>
                <w:rFonts w:ascii="Times New Roman" w:eastAsia="Times New Roman" w:hAnsi="Times New Roman" w:cs="Times New Roman"/>
                <w:lang w:eastAsia="ru-RU"/>
              </w:rPr>
              <w:t>521,7</w:t>
            </w:r>
          </w:p>
        </w:tc>
        <w:tc>
          <w:tcPr>
            <w:tcW w:w="1087" w:type="dxa"/>
            <w:shd w:val="clear" w:color="auto" w:fill="auto"/>
            <w:vAlign w:val="center"/>
          </w:tcPr>
          <w:p w:rsidR="00B16FDD" w:rsidRPr="00B16FDD" w:rsidRDefault="00B16FDD" w:rsidP="00D77D5D">
            <w:pPr>
              <w:shd w:val="clear" w:color="auto" w:fill="FFFFFF" w:themeFill="background1"/>
              <w:spacing w:after="0" w:line="240" w:lineRule="auto"/>
              <w:jc w:val="center"/>
              <w:rPr>
                <w:rFonts w:ascii="Times New Roman" w:eastAsia="Times New Roman" w:hAnsi="Times New Roman" w:cs="Times New Roman"/>
                <w:lang w:eastAsia="ru-RU"/>
              </w:rPr>
            </w:pPr>
            <w:r w:rsidRPr="00B16FDD">
              <w:rPr>
                <w:rFonts w:ascii="Times New Roman" w:eastAsia="Times New Roman" w:hAnsi="Times New Roman" w:cs="Times New Roman"/>
                <w:lang w:eastAsia="ru-RU"/>
              </w:rPr>
              <w:t>525,3</w:t>
            </w:r>
          </w:p>
        </w:tc>
        <w:tc>
          <w:tcPr>
            <w:tcW w:w="1087" w:type="dxa"/>
            <w:shd w:val="clear" w:color="auto" w:fill="auto"/>
            <w:vAlign w:val="center"/>
          </w:tcPr>
          <w:p w:rsidR="00B16FDD" w:rsidRPr="00B16FDD" w:rsidRDefault="00B16FDD" w:rsidP="00D77D5D">
            <w:pPr>
              <w:shd w:val="clear" w:color="auto" w:fill="FFFFFF" w:themeFill="background1"/>
              <w:spacing w:after="0" w:line="240" w:lineRule="auto"/>
              <w:jc w:val="center"/>
              <w:rPr>
                <w:rFonts w:ascii="Times New Roman" w:eastAsia="Times New Roman" w:hAnsi="Times New Roman" w:cs="Times New Roman"/>
                <w:lang w:eastAsia="ru-RU"/>
              </w:rPr>
            </w:pPr>
            <w:r w:rsidRPr="00B16FDD">
              <w:rPr>
                <w:rFonts w:ascii="Times New Roman" w:eastAsia="Times New Roman" w:hAnsi="Times New Roman" w:cs="Times New Roman"/>
                <w:lang w:eastAsia="ru-RU"/>
              </w:rPr>
              <w:t>530,4</w:t>
            </w:r>
          </w:p>
        </w:tc>
      </w:tr>
      <w:tr w:rsidR="00B16FDD" w:rsidRPr="00B16FDD" w:rsidTr="00BE5802">
        <w:trPr>
          <w:trHeight w:val="374"/>
        </w:trPr>
        <w:tc>
          <w:tcPr>
            <w:tcW w:w="426" w:type="dxa"/>
            <w:vMerge w:val="restart"/>
            <w:shd w:val="clear" w:color="auto" w:fill="auto"/>
            <w:vAlign w:val="center"/>
          </w:tcPr>
          <w:p w:rsidR="00B16FDD" w:rsidRPr="00B16FDD" w:rsidRDefault="00B16FDD" w:rsidP="00D77D5D">
            <w:pPr>
              <w:shd w:val="clear" w:color="auto" w:fill="FFFFFF" w:themeFill="background1"/>
              <w:spacing w:after="0" w:line="240" w:lineRule="auto"/>
              <w:jc w:val="center"/>
              <w:rPr>
                <w:rFonts w:ascii="Times New Roman" w:eastAsia="Times New Roman" w:hAnsi="Times New Roman" w:cs="Times New Roman"/>
                <w:lang w:eastAsia="ru-RU"/>
              </w:rPr>
            </w:pPr>
            <w:r w:rsidRPr="00B16FDD">
              <w:rPr>
                <w:rFonts w:ascii="Times New Roman" w:eastAsia="Times New Roman" w:hAnsi="Times New Roman" w:cs="Times New Roman"/>
                <w:lang w:eastAsia="ru-RU"/>
              </w:rPr>
              <w:t>8</w:t>
            </w:r>
          </w:p>
        </w:tc>
        <w:tc>
          <w:tcPr>
            <w:tcW w:w="2766" w:type="dxa"/>
            <w:vMerge w:val="restart"/>
            <w:shd w:val="clear" w:color="auto" w:fill="auto"/>
            <w:vAlign w:val="center"/>
          </w:tcPr>
          <w:p w:rsidR="00B16FDD" w:rsidRPr="00B16FDD" w:rsidRDefault="00B16FDD" w:rsidP="00D77D5D">
            <w:pPr>
              <w:shd w:val="clear" w:color="auto" w:fill="FFFFFF" w:themeFill="background1"/>
              <w:spacing w:after="0" w:line="240" w:lineRule="auto"/>
              <w:ind w:left="7"/>
              <w:rPr>
                <w:rFonts w:ascii="Times New Roman" w:eastAsia="Times New Roman" w:hAnsi="Times New Roman" w:cs="Times New Roman"/>
                <w:lang w:eastAsia="ru-RU"/>
              </w:rPr>
            </w:pPr>
            <w:r w:rsidRPr="00B16FDD">
              <w:rPr>
                <w:rFonts w:ascii="Times New Roman" w:eastAsia="Times New Roman" w:hAnsi="Times New Roman" w:cs="Times New Roman"/>
                <w:lang w:eastAsia="ru-RU"/>
              </w:rPr>
              <w:t>Уровень зарегистрированной безработицы, %</w:t>
            </w:r>
          </w:p>
        </w:tc>
        <w:tc>
          <w:tcPr>
            <w:tcW w:w="851" w:type="dxa"/>
            <w:vAlign w:val="center"/>
          </w:tcPr>
          <w:p w:rsidR="00B16FDD" w:rsidRPr="00B16FDD" w:rsidRDefault="00B16FDD" w:rsidP="00D77D5D">
            <w:pPr>
              <w:shd w:val="clear" w:color="auto" w:fill="FFFFFF" w:themeFill="background1"/>
              <w:spacing w:after="0" w:line="240" w:lineRule="auto"/>
              <w:jc w:val="center"/>
              <w:rPr>
                <w:rFonts w:ascii="Times New Roman" w:eastAsia="Times New Roman" w:hAnsi="Times New Roman" w:cs="Times New Roman"/>
                <w:lang w:eastAsia="ru-RU"/>
              </w:rPr>
            </w:pPr>
            <w:r w:rsidRPr="00B16FDD">
              <w:rPr>
                <w:rFonts w:ascii="Times New Roman" w:eastAsia="Times New Roman" w:hAnsi="Times New Roman" w:cs="Times New Roman"/>
                <w:lang w:eastAsia="ru-RU"/>
              </w:rPr>
              <w:t>1</w:t>
            </w:r>
          </w:p>
        </w:tc>
        <w:tc>
          <w:tcPr>
            <w:tcW w:w="1086" w:type="dxa"/>
            <w:shd w:val="clear" w:color="auto" w:fill="auto"/>
            <w:vAlign w:val="center"/>
          </w:tcPr>
          <w:p w:rsidR="00B16FDD" w:rsidRPr="00B16FDD" w:rsidRDefault="00B16FDD" w:rsidP="00D77D5D">
            <w:pPr>
              <w:shd w:val="clear" w:color="auto" w:fill="FFFFFF" w:themeFill="background1"/>
              <w:spacing w:after="0" w:line="240" w:lineRule="auto"/>
              <w:jc w:val="center"/>
              <w:rPr>
                <w:rFonts w:ascii="Times New Roman" w:eastAsia="Times New Roman" w:hAnsi="Times New Roman" w:cs="Times New Roman"/>
                <w:lang w:eastAsia="ru-RU"/>
              </w:rPr>
            </w:pPr>
            <w:r w:rsidRPr="00B16FDD">
              <w:rPr>
                <w:rFonts w:ascii="Times New Roman" w:eastAsia="Times New Roman" w:hAnsi="Times New Roman" w:cs="Times New Roman"/>
                <w:lang w:eastAsia="ru-RU"/>
              </w:rPr>
              <w:t>8,8</w:t>
            </w:r>
          </w:p>
        </w:tc>
        <w:tc>
          <w:tcPr>
            <w:tcW w:w="1087" w:type="dxa"/>
            <w:shd w:val="clear" w:color="auto" w:fill="auto"/>
            <w:vAlign w:val="center"/>
          </w:tcPr>
          <w:p w:rsidR="00B16FDD" w:rsidRPr="00B16FDD" w:rsidRDefault="00B16FDD" w:rsidP="00D77D5D">
            <w:pPr>
              <w:shd w:val="clear" w:color="auto" w:fill="FFFFFF" w:themeFill="background1"/>
              <w:spacing w:after="0" w:line="240" w:lineRule="auto"/>
              <w:jc w:val="center"/>
              <w:rPr>
                <w:rFonts w:ascii="Times New Roman" w:eastAsia="Times New Roman" w:hAnsi="Times New Roman" w:cs="Times New Roman"/>
                <w:lang w:eastAsia="ru-RU"/>
              </w:rPr>
            </w:pPr>
            <w:r w:rsidRPr="00B16FDD">
              <w:rPr>
                <w:rFonts w:ascii="Times New Roman" w:eastAsia="Times New Roman" w:hAnsi="Times New Roman" w:cs="Times New Roman"/>
                <w:lang w:eastAsia="ru-RU"/>
              </w:rPr>
              <w:t>15,0</w:t>
            </w:r>
          </w:p>
        </w:tc>
        <w:tc>
          <w:tcPr>
            <w:tcW w:w="1087" w:type="dxa"/>
            <w:shd w:val="clear" w:color="auto" w:fill="auto"/>
            <w:vAlign w:val="center"/>
          </w:tcPr>
          <w:p w:rsidR="00B16FDD" w:rsidRPr="00B16FDD" w:rsidRDefault="00B16FDD" w:rsidP="00D77D5D">
            <w:pPr>
              <w:shd w:val="clear" w:color="auto" w:fill="FFFFFF" w:themeFill="background1"/>
              <w:spacing w:after="0" w:line="240" w:lineRule="auto"/>
              <w:jc w:val="center"/>
              <w:rPr>
                <w:rFonts w:ascii="Times New Roman" w:eastAsia="Times New Roman" w:hAnsi="Times New Roman" w:cs="Times New Roman"/>
                <w:lang w:eastAsia="ru-RU"/>
              </w:rPr>
            </w:pPr>
            <w:r w:rsidRPr="00B16FDD">
              <w:rPr>
                <w:rFonts w:ascii="Times New Roman" w:eastAsia="Times New Roman" w:hAnsi="Times New Roman" w:cs="Times New Roman"/>
                <w:lang w:eastAsia="ru-RU"/>
              </w:rPr>
              <w:t>8,7</w:t>
            </w:r>
          </w:p>
        </w:tc>
        <w:tc>
          <w:tcPr>
            <w:tcW w:w="1086" w:type="dxa"/>
            <w:shd w:val="clear" w:color="auto" w:fill="auto"/>
            <w:vAlign w:val="center"/>
          </w:tcPr>
          <w:p w:rsidR="00B16FDD" w:rsidRPr="00B16FDD" w:rsidRDefault="00B16FDD" w:rsidP="00D77D5D">
            <w:pPr>
              <w:shd w:val="clear" w:color="auto" w:fill="FFFFFF" w:themeFill="background1"/>
              <w:spacing w:after="0" w:line="240" w:lineRule="auto"/>
              <w:jc w:val="center"/>
              <w:rPr>
                <w:rFonts w:ascii="Times New Roman" w:eastAsia="Times New Roman" w:hAnsi="Times New Roman" w:cs="Times New Roman"/>
                <w:lang w:eastAsia="ru-RU"/>
              </w:rPr>
            </w:pPr>
            <w:r w:rsidRPr="00B16FDD">
              <w:rPr>
                <w:rFonts w:ascii="Times New Roman" w:eastAsia="Times New Roman" w:hAnsi="Times New Roman" w:cs="Times New Roman"/>
                <w:lang w:eastAsia="ru-RU"/>
              </w:rPr>
              <w:t>14,8</w:t>
            </w:r>
          </w:p>
        </w:tc>
        <w:tc>
          <w:tcPr>
            <w:tcW w:w="1087" w:type="dxa"/>
            <w:shd w:val="clear" w:color="auto" w:fill="auto"/>
            <w:vAlign w:val="center"/>
          </w:tcPr>
          <w:p w:rsidR="00B16FDD" w:rsidRPr="00B16FDD" w:rsidRDefault="00B16FDD" w:rsidP="00D77D5D">
            <w:pPr>
              <w:shd w:val="clear" w:color="auto" w:fill="FFFFFF" w:themeFill="background1"/>
              <w:spacing w:after="0" w:line="240" w:lineRule="auto"/>
              <w:jc w:val="center"/>
              <w:rPr>
                <w:rFonts w:ascii="Times New Roman" w:eastAsia="Times New Roman" w:hAnsi="Times New Roman" w:cs="Times New Roman"/>
                <w:lang w:eastAsia="ru-RU"/>
              </w:rPr>
            </w:pPr>
            <w:r w:rsidRPr="00B16FDD">
              <w:rPr>
                <w:rFonts w:ascii="Times New Roman" w:eastAsia="Times New Roman" w:hAnsi="Times New Roman" w:cs="Times New Roman"/>
                <w:lang w:eastAsia="ru-RU"/>
              </w:rPr>
              <w:t>8,6</w:t>
            </w:r>
          </w:p>
        </w:tc>
        <w:tc>
          <w:tcPr>
            <w:tcW w:w="1087" w:type="dxa"/>
            <w:shd w:val="clear" w:color="auto" w:fill="auto"/>
            <w:vAlign w:val="center"/>
          </w:tcPr>
          <w:p w:rsidR="00B16FDD" w:rsidRPr="00B16FDD" w:rsidRDefault="00B16FDD" w:rsidP="00D77D5D">
            <w:pPr>
              <w:shd w:val="clear" w:color="auto" w:fill="FFFFFF" w:themeFill="background1"/>
              <w:spacing w:after="0" w:line="240" w:lineRule="auto"/>
              <w:jc w:val="center"/>
              <w:rPr>
                <w:rFonts w:ascii="Times New Roman" w:eastAsia="Times New Roman" w:hAnsi="Times New Roman" w:cs="Times New Roman"/>
                <w:lang w:eastAsia="ru-RU"/>
              </w:rPr>
            </w:pPr>
            <w:r w:rsidRPr="00B16FDD">
              <w:rPr>
                <w:rFonts w:ascii="Times New Roman" w:eastAsia="Times New Roman" w:hAnsi="Times New Roman" w:cs="Times New Roman"/>
                <w:lang w:eastAsia="ru-RU"/>
              </w:rPr>
              <w:t>14,7</w:t>
            </w:r>
          </w:p>
        </w:tc>
      </w:tr>
      <w:tr w:rsidR="00B16FDD" w:rsidRPr="00B16FDD" w:rsidTr="00BE5802">
        <w:trPr>
          <w:trHeight w:val="375"/>
        </w:trPr>
        <w:tc>
          <w:tcPr>
            <w:tcW w:w="426" w:type="dxa"/>
            <w:vMerge/>
            <w:shd w:val="clear" w:color="auto" w:fill="auto"/>
            <w:vAlign w:val="center"/>
          </w:tcPr>
          <w:p w:rsidR="00B16FDD" w:rsidRPr="00B16FDD" w:rsidRDefault="00B16FDD" w:rsidP="00D77D5D">
            <w:pPr>
              <w:shd w:val="clear" w:color="auto" w:fill="FFFFFF" w:themeFill="background1"/>
              <w:spacing w:after="0" w:line="240" w:lineRule="auto"/>
              <w:jc w:val="center"/>
              <w:rPr>
                <w:rFonts w:ascii="Times New Roman" w:eastAsia="Times New Roman" w:hAnsi="Times New Roman" w:cs="Times New Roman"/>
                <w:lang w:eastAsia="ru-RU"/>
              </w:rPr>
            </w:pPr>
          </w:p>
        </w:tc>
        <w:tc>
          <w:tcPr>
            <w:tcW w:w="2766" w:type="dxa"/>
            <w:vMerge/>
            <w:shd w:val="clear" w:color="auto" w:fill="auto"/>
            <w:vAlign w:val="center"/>
          </w:tcPr>
          <w:p w:rsidR="00B16FDD" w:rsidRPr="00B16FDD" w:rsidRDefault="00B16FDD" w:rsidP="00D77D5D">
            <w:pPr>
              <w:shd w:val="clear" w:color="auto" w:fill="FFFFFF" w:themeFill="background1"/>
              <w:spacing w:after="0" w:line="240" w:lineRule="auto"/>
              <w:ind w:left="7"/>
              <w:rPr>
                <w:rFonts w:ascii="Times New Roman" w:eastAsia="Times New Roman" w:hAnsi="Times New Roman" w:cs="Times New Roman"/>
                <w:lang w:eastAsia="ru-RU"/>
              </w:rPr>
            </w:pPr>
          </w:p>
        </w:tc>
        <w:tc>
          <w:tcPr>
            <w:tcW w:w="851" w:type="dxa"/>
            <w:vAlign w:val="center"/>
          </w:tcPr>
          <w:p w:rsidR="00B16FDD" w:rsidRPr="00B16FDD" w:rsidRDefault="00B16FDD" w:rsidP="00D77D5D">
            <w:pPr>
              <w:shd w:val="clear" w:color="auto" w:fill="FFFFFF" w:themeFill="background1"/>
              <w:spacing w:after="0" w:line="240" w:lineRule="auto"/>
              <w:jc w:val="center"/>
              <w:rPr>
                <w:rFonts w:ascii="Times New Roman" w:eastAsia="Times New Roman" w:hAnsi="Times New Roman" w:cs="Times New Roman"/>
                <w:lang w:eastAsia="ru-RU"/>
              </w:rPr>
            </w:pPr>
            <w:r w:rsidRPr="00B16FDD">
              <w:rPr>
                <w:rFonts w:ascii="Times New Roman" w:eastAsia="Times New Roman" w:hAnsi="Times New Roman" w:cs="Times New Roman"/>
                <w:lang w:eastAsia="ru-RU"/>
              </w:rPr>
              <w:t>2</w:t>
            </w:r>
          </w:p>
        </w:tc>
        <w:tc>
          <w:tcPr>
            <w:tcW w:w="1086" w:type="dxa"/>
            <w:shd w:val="clear" w:color="auto" w:fill="auto"/>
            <w:vAlign w:val="center"/>
          </w:tcPr>
          <w:p w:rsidR="00B16FDD" w:rsidRPr="00B16FDD" w:rsidRDefault="00B16FDD" w:rsidP="00D77D5D">
            <w:pPr>
              <w:shd w:val="clear" w:color="auto" w:fill="FFFFFF" w:themeFill="background1"/>
              <w:spacing w:after="0" w:line="240" w:lineRule="auto"/>
              <w:jc w:val="center"/>
              <w:rPr>
                <w:rFonts w:ascii="Times New Roman" w:eastAsia="Times New Roman" w:hAnsi="Times New Roman" w:cs="Times New Roman"/>
                <w:lang w:eastAsia="ru-RU"/>
              </w:rPr>
            </w:pPr>
            <w:r w:rsidRPr="00B16FDD">
              <w:rPr>
                <w:rFonts w:ascii="Times New Roman" w:eastAsia="Times New Roman" w:hAnsi="Times New Roman" w:cs="Times New Roman"/>
                <w:lang w:eastAsia="ru-RU"/>
              </w:rPr>
              <w:t>8,7</w:t>
            </w:r>
          </w:p>
        </w:tc>
        <w:tc>
          <w:tcPr>
            <w:tcW w:w="1087" w:type="dxa"/>
            <w:shd w:val="clear" w:color="auto" w:fill="auto"/>
            <w:vAlign w:val="center"/>
          </w:tcPr>
          <w:p w:rsidR="00B16FDD" w:rsidRPr="00B16FDD" w:rsidRDefault="00B16FDD" w:rsidP="00D77D5D">
            <w:pPr>
              <w:shd w:val="clear" w:color="auto" w:fill="FFFFFF" w:themeFill="background1"/>
              <w:spacing w:after="0" w:line="240" w:lineRule="auto"/>
              <w:jc w:val="center"/>
              <w:rPr>
                <w:rFonts w:ascii="Times New Roman" w:eastAsia="Times New Roman" w:hAnsi="Times New Roman" w:cs="Times New Roman"/>
                <w:lang w:eastAsia="ru-RU"/>
              </w:rPr>
            </w:pPr>
            <w:r w:rsidRPr="00B16FDD">
              <w:rPr>
                <w:rFonts w:ascii="Times New Roman" w:eastAsia="Times New Roman" w:hAnsi="Times New Roman" w:cs="Times New Roman"/>
                <w:lang w:eastAsia="ru-RU"/>
              </w:rPr>
              <w:t>14,1</w:t>
            </w:r>
          </w:p>
        </w:tc>
        <w:tc>
          <w:tcPr>
            <w:tcW w:w="1087" w:type="dxa"/>
            <w:shd w:val="clear" w:color="auto" w:fill="auto"/>
            <w:vAlign w:val="center"/>
          </w:tcPr>
          <w:p w:rsidR="00B16FDD" w:rsidRPr="00B16FDD" w:rsidRDefault="00B16FDD" w:rsidP="00D77D5D">
            <w:pPr>
              <w:shd w:val="clear" w:color="auto" w:fill="FFFFFF" w:themeFill="background1"/>
              <w:spacing w:after="0" w:line="240" w:lineRule="auto"/>
              <w:jc w:val="center"/>
              <w:rPr>
                <w:rFonts w:ascii="Times New Roman" w:eastAsia="Times New Roman" w:hAnsi="Times New Roman" w:cs="Times New Roman"/>
                <w:lang w:eastAsia="ru-RU"/>
              </w:rPr>
            </w:pPr>
            <w:r w:rsidRPr="00B16FDD">
              <w:rPr>
                <w:rFonts w:ascii="Times New Roman" w:eastAsia="Times New Roman" w:hAnsi="Times New Roman" w:cs="Times New Roman"/>
                <w:lang w:eastAsia="ru-RU"/>
              </w:rPr>
              <w:t>8,4</w:t>
            </w:r>
          </w:p>
        </w:tc>
        <w:tc>
          <w:tcPr>
            <w:tcW w:w="1086" w:type="dxa"/>
            <w:shd w:val="clear" w:color="auto" w:fill="auto"/>
            <w:vAlign w:val="center"/>
          </w:tcPr>
          <w:p w:rsidR="00B16FDD" w:rsidRPr="00B16FDD" w:rsidRDefault="00B16FDD" w:rsidP="00D77D5D">
            <w:pPr>
              <w:shd w:val="clear" w:color="auto" w:fill="FFFFFF" w:themeFill="background1"/>
              <w:spacing w:after="0" w:line="240" w:lineRule="auto"/>
              <w:jc w:val="center"/>
              <w:rPr>
                <w:rFonts w:ascii="Times New Roman" w:eastAsia="Times New Roman" w:hAnsi="Times New Roman" w:cs="Times New Roman"/>
                <w:lang w:eastAsia="ru-RU"/>
              </w:rPr>
            </w:pPr>
            <w:r w:rsidRPr="00B16FDD">
              <w:rPr>
                <w:rFonts w:ascii="Times New Roman" w:eastAsia="Times New Roman" w:hAnsi="Times New Roman" w:cs="Times New Roman"/>
                <w:lang w:eastAsia="ru-RU"/>
              </w:rPr>
              <w:t>13,8</w:t>
            </w:r>
          </w:p>
        </w:tc>
        <w:tc>
          <w:tcPr>
            <w:tcW w:w="1087" w:type="dxa"/>
            <w:shd w:val="clear" w:color="auto" w:fill="auto"/>
            <w:vAlign w:val="center"/>
          </w:tcPr>
          <w:p w:rsidR="00B16FDD" w:rsidRPr="00B16FDD" w:rsidRDefault="00B16FDD" w:rsidP="00D77D5D">
            <w:pPr>
              <w:shd w:val="clear" w:color="auto" w:fill="FFFFFF" w:themeFill="background1"/>
              <w:spacing w:after="0" w:line="240" w:lineRule="auto"/>
              <w:jc w:val="center"/>
              <w:rPr>
                <w:rFonts w:ascii="Times New Roman" w:eastAsia="Times New Roman" w:hAnsi="Times New Roman" w:cs="Times New Roman"/>
                <w:lang w:eastAsia="ru-RU"/>
              </w:rPr>
            </w:pPr>
            <w:r w:rsidRPr="00B16FDD">
              <w:rPr>
                <w:rFonts w:ascii="Times New Roman" w:eastAsia="Times New Roman" w:hAnsi="Times New Roman" w:cs="Times New Roman"/>
                <w:lang w:eastAsia="ru-RU"/>
              </w:rPr>
              <w:t>8,1</w:t>
            </w:r>
          </w:p>
        </w:tc>
        <w:tc>
          <w:tcPr>
            <w:tcW w:w="1087" w:type="dxa"/>
            <w:shd w:val="clear" w:color="auto" w:fill="auto"/>
            <w:vAlign w:val="center"/>
          </w:tcPr>
          <w:p w:rsidR="00B16FDD" w:rsidRPr="00B16FDD" w:rsidRDefault="00B16FDD" w:rsidP="00D77D5D">
            <w:pPr>
              <w:shd w:val="clear" w:color="auto" w:fill="FFFFFF" w:themeFill="background1"/>
              <w:spacing w:after="0" w:line="240" w:lineRule="auto"/>
              <w:jc w:val="center"/>
              <w:rPr>
                <w:rFonts w:ascii="Times New Roman" w:eastAsia="Times New Roman" w:hAnsi="Times New Roman" w:cs="Times New Roman"/>
                <w:lang w:eastAsia="ru-RU"/>
              </w:rPr>
            </w:pPr>
            <w:r w:rsidRPr="00B16FDD">
              <w:rPr>
                <w:rFonts w:ascii="Times New Roman" w:eastAsia="Times New Roman" w:hAnsi="Times New Roman" w:cs="Times New Roman"/>
                <w:lang w:eastAsia="ru-RU"/>
              </w:rPr>
              <w:t>13,3</w:t>
            </w:r>
          </w:p>
        </w:tc>
      </w:tr>
      <w:tr w:rsidR="00B16FDD" w:rsidRPr="00B16FDD" w:rsidTr="00BE5802">
        <w:trPr>
          <w:trHeight w:val="374"/>
        </w:trPr>
        <w:tc>
          <w:tcPr>
            <w:tcW w:w="426" w:type="dxa"/>
            <w:vMerge w:val="restart"/>
            <w:shd w:val="clear" w:color="auto" w:fill="auto"/>
            <w:vAlign w:val="center"/>
          </w:tcPr>
          <w:p w:rsidR="00B16FDD" w:rsidRPr="00B16FDD" w:rsidRDefault="00B16FDD" w:rsidP="00D77D5D">
            <w:pPr>
              <w:shd w:val="clear" w:color="auto" w:fill="FFFFFF" w:themeFill="background1"/>
              <w:spacing w:after="0" w:line="240" w:lineRule="auto"/>
              <w:jc w:val="center"/>
              <w:rPr>
                <w:rFonts w:ascii="Times New Roman" w:eastAsia="Times New Roman" w:hAnsi="Times New Roman" w:cs="Times New Roman"/>
                <w:lang w:eastAsia="ru-RU"/>
              </w:rPr>
            </w:pPr>
            <w:r w:rsidRPr="00B16FDD">
              <w:rPr>
                <w:rFonts w:ascii="Times New Roman" w:eastAsia="Times New Roman" w:hAnsi="Times New Roman" w:cs="Times New Roman"/>
                <w:lang w:eastAsia="ru-RU"/>
              </w:rPr>
              <w:t>9</w:t>
            </w:r>
          </w:p>
        </w:tc>
        <w:tc>
          <w:tcPr>
            <w:tcW w:w="2766" w:type="dxa"/>
            <w:vMerge w:val="restart"/>
            <w:shd w:val="clear" w:color="auto" w:fill="auto"/>
            <w:vAlign w:val="center"/>
          </w:tcPr>
          <w:p w:rsidR="00B16FDD" w:rsidRPr="00B16FDD" w:rsidRDefault="00B16FDD" w:rsidP="00D77D5D">
            <w:pPr>
              <w:shd w:val="clear" w:color="auto" w:fill="FFFFFF" w:themeFill="background1"/>
              <w:spacing w:after="0" w:line="240" w:lineRule="auto"/>
              <w:ind w:left="7"/>
              <w:rPr>
                <w:rFonts w:ascii="Times New Roman" w:eastAsia="Times New Roman" w:hAnsi="Times New Roman" w:cs="Times New Roman"/>
                <w:lang w:eastAsia="ru-RU"/>
              </w:rPr>
            </w:pPr>
            <w:r w:rsidRPr="00B16FDD">
              <w:rPr>
                <w:rFonts w:ascii="Times New Roman" w:eastAsia="Times New Roman" w:hAnsi="Times New Roman" w:cs="Times New Roman"/>
                <w:lang w:eastAsia="ru-RU"/>
              </w:rPr>
              <w:t>Реальные денежные доходы населения, %</w:t>
            </w:r>
          </w:p>
        </w:tc>
        <w:tc>
          <w:tcPr>
            <w:tcW w:w="851" w:type="dxa"/>
            <w:vAlign w:val="center"/>
          </w:tcPr>
          <w:p w:rsidR="00B16FDD" w:rsidRPr="00B16FDD" w:rsidRDefault="00B16FDD" w:rsidP="00D77D5D">
            <w:pPr>
              <w:shd w:val="clear" w:color="auto" w:fill="FFFFFF" w:themeFill="background1"/>
              <w:spacing w:after="0" w:line="240" w:lineRule="auto"/>
              <w:jc w:val="center"/>
              <w:rPr>
                <w:rFonts w:ascii="Times New Roman" w:eastAsia="Times New Roman" w:hAnsi="Times New Roman" w:cs="Times New Roman"/>
                <w:lang w:eastAsia="ru-RU"/>
              </w:rPr>
            </w:pPr>
            <w:r w:rsidRPr="00B16FDD">
              <w:rPr>
                <w:rFonts w:ascii="Times New Roman" w:eastAsia="Times New Roman" w:hAnsi="Times New Roman" w:cs="Times New Roman"/>
                <w:lang w:eastAsia="ru-RU"/>
              </w:rPr>
              <w:t>1</w:t>
            </w:r>
          </w:p>
        </w:tc>
        <w:tc>
          <w:tcPr>
            <w:tcW w:w="1086" w:type="dxa"/>
            <w:shd w:val="clear" w:color="auto" w:fill="auto"/>
            <w:vAlign w:val="center"/>
          </w:tcPr>
          <w:p w:rsidR="00B16FDD" w:rsidRPr="00B16FDD" w:rsidRDefault="00B16FDD" w:rsidP="00D77D5D">
            <w:pPr>
              <w:shd w:val="clear" w:color="auto" w:fill="FFFFFF" w:themeFill="background1"/>
              <w:spacing w:after="0" w:line="240" w:lineRule="auto"/>
              <w:jc w:val="center"/>
              <w:rPr>
                <w:rFonts w:ascii="Times New Roman" w:eastAsia="Times New Roman" w:hAnsi="Times New Roman" w:cs="Times New Roman"/>
                <w:lang w:eastAsia="ru-RU"/>
              </w:rPr>
            </w:pPr>
            <w:r w:rsidRPr="00B16FDD">
              <w:rPr>
                <w:rFonts w:ascii="Times New Roman" w:eastAsia="Times New Roman" w:hAnsi="Times New Roman" w:cs="Times New Roman"/>
                <w:lang w:eastAsia="ru-RU"/>
              </w:rPr>
              <w:t>101,2</w:t>
            </w:r>
          </w:p>
        </w:tc>
        <w:tc>
          <w:tcPr>
            <w:tcW w:w="1087" w:type="dxa"/>
            <w:shd w:val="clear" w:color="auto" w:fill="auto"/>
            <w:vAlign w:val="center"/>
          </w:tcPr>
          <w:p w:rsidR="00B16FDD" w:rsidRPr="00B16FDD" w:rsidRDefault="00B16FDD" w:rsidP="00D77D5D">
            <w:pPr>
              <w:shd w:val="clear" w:color="auto" w:fill="FFFFFF" w:themeFill="background1"/>
              <w:spacing w:after="0" w:line="240" w:lineRule="auto"/>
              <w:jc w:val="center"/>
              <w:rPr>
                <w:rFonts w:ascii="Times New Roman" w:eastAsia="Times New Roman" w:hAnsi="Times New Roman" w:cs="Times New Roman"/>
                <w:lang w:eastAsia="ru-RU"/>
              </w:rPr>
            </w:pPr>
            <w:r w:rsidRPr="00B16FDD">
              <w:rPr>
                <w:rFonts w:ascii="Times New Roman" w:eastAsia="Times New Roman" w:hAnsi="Times New Roman" w:cs="Times New Roman"/>
                <w:lang w:eastAsia="ru-RU"/>
              </w:rPr>
              <w:t>99,0</w:t>
            </w:r>
          </w:p>
        </w:tc>
        <w:tc>
          <w:tcPr>
            <w:tcW w:w="1087" w:type="dxa"/>
            <w:shd w:val="clear" w:color="auto" w:fill="auto"/>
            <w:vAlign w:val="center"/>
          </w:tcPr>
          <w:p w:rsidR="00B16FDD" w:rsidRPr="00B16FDD" w:rsidRDefault="00B16FDD" w:rsidP="00D77D5D">
            <w:pPr>
              <w:shd w:val="clear" w:color="auto" w:fill="FFFFFF" w:themeFill="background1"/>
              <w:spacing w:after="0" w:line="240" w:lineRule="auto"/>
              <w:jc w:val="center"/>
              <w:rPr>
                <w:rFonts w:ascii="Times New Roman" w:eastAsia="Times New Roman" w:hAnsi="Times New Roman" w:cs="Times New Roman"/>
                <w:lang w:eastAsia="ru-RU"/>
              </w:rPr>
            </w:pPr>
            <w:r w:rsidRPr="00B16FDD">
              <w:rPr>
                <w:rFonts w:ascii="Times New Roman" w:eastAsia="Times New Roman" w:hAnsi="Times New Roman" w:cs="Times New Roman"/>
                <w:lang w:eastAsia="ru-RU"/>
              </w:rPr>
              <w:t>101,7</w:t>
            </w:r>
          </w:p>
        </w:tc>
        <w:tc>
          <w:tcPr>
            <w:tcW w:w="1086" w:type="dxa"/>
            <w:shd w:val="clear" w:color="auto" w:fill="auto"/>
            <w:vAlign w:val="center"/>
          </w:tcPr>
          <w:p w:rsidR="00B16FDD" w:rsidRPr="00B16FDD" w:rsidRDefault="00B16FDD" w:rsidP="00D77D5D">
            <w:pPr>
              <w:shd w:val="clear" w:color="auto" w:fill="FFFFFF" w:themeFill="background1"/>
              <w:spacing w:after="0" w:line="240" w:lineRule="auto"/>
              <w:jc w:val="center"/>
              <w:rPr>
                <w:rFonts w:ascii="Times New Roman" w:eastAsia="Times New Roman" w:hAnsi="Times New Roman" w:cs="Times New Roman"/>
                <w:lang w:eastAsia="ru-RU"/>
              </w:rPr>
            </w:pPr>
            <w:r w:rsidRPr="00B16FDD">
              <w:rPr>
                <w:rFonts w:ascii="Times New Roman" w:eastAsia="Times New Roman" w:hAnsi="Times New Roman" w:cs="Times New Roman"/>
                <w:lang w:eastAsia="ru-RU"/>
              </w:rPr>
              <w:t>102,0</w:t>
            </w:r>
          </w:p>
        </w:tc>
        <w:tc>
          <w:tcPr>
            <w:tcW w:w="1087" w:type="dxa"/>
            <w:shd w:val="clear" w:color="auto" w:fill="auto"/>
            <w:vAlign w:val="center"/>
          </w:tcPr>
          <w:p w:rsidR="00B16FDD" w:rsidRPr="00B16FDD" w:rsidRDefault="00B16FDD" w:rsidP="00D77D5D">
            <w:pPr>
              <w:shd w:val="clear" w:color="auto" w:fill="FFFFFF" w:themeFill="background1"/>
              <w:spacing w:after="0" w:line="240" w:lineRule="auto"/>
              <w:jc w:val="center"/>
              <w:rPr>
                <w:rFonts w:ascii="Times New Roman" w:eastAsia="Times New Roman" w:hAnsi="Times New Roman" w:cs="Times New Roman"/>
                <w:lang w:eastAsia="ru-RU"/>
              </w:rPr>
            </w:pPr>
            <w:r w:rsidRPr="00B16FDD">
              <w:rPr>
                <w:rFonts w:ascii="Times New Roman" w:eastAsia="Times New Roman" w:hAnsi="Times New Roman" w:cs="Times New Roman"/>
                <w:lang w:eastAsia="ru-RU"/>
              </w:rPr>
              <w:t>102,0</w:t>
            </w:r>
          </w:p>
        </w:tc>
        <w:tc>
          <w:tcPr>
            <w:tcW w:w="1087" w:type="dxa"/>
            <w:shd w:val="clear" w:color="auto" w:fill="auto"/>
            <w:vAlign w:val="center"/>
          </w:tcPr>
          <w:p w:rsidR="00B16FDD" w:rsidRPr="00B16FDD" w:rsidRDefault="00B16FDD" w:rsidP="00D77D5D">
            <w:pPr>
              <w:shd w:val="clear" w:color="auto" w:fill="FFFFFF" w:themeFill="background1"/>
              <w:spacing w:after="0" w:line="240" w:lineRule="auto"/>
              <w:jc w:val="center"/>
              <w:rPr>
                <w:rFonts w:ascii="Times New Roman" w:eastAsia="Times New Roman" w:hAnsi="Times New Roman" w:cs="Times New Roman"/>
                <w:lang w:eastAsia="ru-RU"/>
              </w:rPr>
            </w:pPr>
            <w:r w:rsidRPr="00B16FDD">
              <w:rPr>
                <w:rFonts w:ascii="Times New Roman" w:eastAsia="Times New Roman" w:hAnsi="Times New Roman" w:cs="Times New Roman"/>
                <w:lang w:eastAsia="ru-RU"/>
              </w:rPr>
              <w:t>105,0</w:t>
            </w:r>
          </w:p>
        </w:tc>
      </w:tr>
      <w:tr w:rsidR="00B16FDD" w:rsidRPr="00B16FDD" w:rsidTr="00BE5802">
        <w:trPr>
          <w:trHeight w:val="375"/>
        </w:trPr>
        <w:tc>
          <w:tcPr>
            <w:tcW w:w="426" w:type="dxa"/>
            <w:vMerge/>
            <w:shd w:val="clear" w:color="auto" w:fill="auto"/>
            <w:vAlign w:val="center"/>
          </w:tcPr>
          <w:p w:rsidR="00B16FDD" w:rsidRPr="00B16FDD" w:rsidRDefault="00B16FDD" w:rsidP="00D77D5D">
            <w:pPr>
              <w:shd w:val="clear" w:color="auto" w:fill="FFFFFF" w:themeFill="background1"/>
              <w:spacing w:after="0" w:line="240" w:lineRule="auto"/>
              <w:jc w:val="center"/>
              <w:rPr>
                <w:rFonts w:ascii="Times New Roman" w:eastAsia="Times New Roman" w:hAnsi="Times New Roman" w:cs="Times New Roman"/>
                <w:lang w:eastAsia="ru-RU"/>
              </w:rPr>
            </w:pPr>
          </w:p>
        </w:tc>
        <w:tc>
          <w:tcPr>
            <w:tcW w:w="2766" w:type="dxa"/>
            <w:vMerge/>
            <w:shd w:val="clear" w:color="auto" w:fill="auto"/>
          </w:tcPr>
          <w:p w:rsidR="00B16FDD" w:rsidRPr="00B16FDD" w:rsidRDefault="00B16FDD" w:rsidP="00D77D5D">
            <w:pPr>
              <w:shd w:val="clear" w:color="auto" w:fill="FFFFFF" w:themeFill="background1"/>
              <w:spacing w:after="0" w:line="240" w:lineRule="auto"/>
              <w:ind w:left="7"/>
              <w:rPr>
                <w:rFonts w:ascii="Times New Roman" w:eastAsia="Times New Roman" w:hAnsi="Times New Roman" w:cs="Times New Roman"/>
                <w:lang w:eastAsia="ru-RU"/>
              </w:rPr>
            </w:pPr>
          </w:p>
        </w:tc>
        <w:tc>
          <w:tcPr>
            <w:tcW w:w="851" w:type="dxa"/>
            <w:vAlign w:val="center"/>
          </w:tcPr>
          <w:p w:rsidR="00B16FDD" w:rsidRPr="00B16FDD" w:rsidRDefault="00B16FDD" w:rsidP="00D77D5D">
            <w:pPr>
              <w:shd w:val="clear" w:color="auto" w:fill="FFFFFF" w:themeFill="background1"/>
              <w:spacing w:after="0" w:line="240" w:lineRule="auto"/>
              <w:jc w:val="center"/>
              <w:rPr>
                <w:rFonts w:ascii="Times New Roman" w:eastAsia="Times New Roman" w:hAnsi="Times New Roman" w:cs="Times New Roman"/>
                <w:lang w:eastAsia="ru-RU"/>
              </w:rPr>
            </w:pPr>
            <w:r w:rsidRPr="00B16FDD">
              <w:rPr>
                <w:rFonts w:ascii="Times New Roman" w:eastAsia="Times New Roman" w:hAnsi="Times New Roman" w:cs="Times New Roman"/>
                <w:lang w:eastAsia="ru-RU"/>
              </w:rPr>
              <w:t>2</w:t>
            </w:r>
          </w:p>
        </w:tc>
        <w:tc>
          <w:tcPr>
            <w:tcW w:w="1086" w:type="dxa"/>
            <w:shd w:val="clear" w:color="auto" w:fill="auto"/>
            <w:vAlign w:val="center"/>
          </w:tcPr>
          <w:p w:rsidR="00B16FDD" w:rsidRPr="00B16FDD" w:rsidRDefault="00B16FDD" w:rsidP="00D77D5D">
            <w:pPr>
              <w:shd w:val="clear" w:color="auto" w:fill="FFFFFF" w:themeFill="background1"/>
              <w:spacing w:after="0" w:line="240" w:lineRule="auto"/>
              <w:jc w:val="center"/>
              <w:rPr>
                <w:rFonts w:ascii="Times New Roman" w:eastAsia="Times New Roman" w:hAnsi="Times New Roman" w:cs="Times New Roman"/>
                <w:lang w:eastAsia="ru-RU"/>
              </w:rPr>
            </w:pPr>
            <w:r w:rsidRPr="00B16FDD">
              <w:rPr>
                <w:rFonts w:ascii="Times New Roman" w:eastAsia="Times New Roman" w:hAnsi="Times New Roman" w:cs="Times New Roman"/>
                <w:lang w:eastAsia="ru-RU"/>
              </w:rPr>
              <w:t>101,5</w:t>
            </w:r>
          </w:p>
        </w:tc>
        <w:tc>
          <w:tcPr>
            <w:tcW w:w="1087" w:type="dxa"/>
            <w:shd w:val="clear" w:color="auto" w:fill="auto"/>
            <w:vAlign w:val="center"/>
          </w:tcPr>
          <w:p w:rsidR="00B16FDD" w:rsidRPr="00B16FDD" w:rsidRDefault="00B16FDD" w:rsidP="00D77D5D">
            <w:pPr>
              <w:shd w:val="clear" w:color="auto" w:fill="FFFFFF" w:themeFill="background1"/>
              <w:spacing w:after="0" w:line="240" w:lineRule="auto"/>
              <w:jc w:val="center"/>
              <w:rPr>
                <w:rFonts w:ascii="Times New Roman" w:eastAsia="Times New Roman" w:hAnsi="Times New Roman" w:cs="Times New Roman"/>
                <w:lang w:eastAsia="ru-RU"/>
              </w:rPr>
            </w:pPr>
            <w:r w:rsidRPr="00B16FDD">
              <w:rPr>
                <w:rFonts w:ascii="Times New Roman" w:eastAsia="Times New Roman" w:hAnsi="Times New Roman" w:cs="Times New Roman"/>
                <w:lang w:eastAsia="ru-RU"/>
              </w:rPr>
              <w:t>102,0</w:t>
            </w:r>
          </w:p>
        </w:tc>
        <w:tc>
          <w:tcPr>
            <w:tcW w:w="1087" w:type="dxa"/>
            <w:shd w:val="clear" w:color="auto" w:fill="auto"/>
            <w:vAlign w:val="center"/>
          </w:tcPr>
          <w:p w:rsidR="00B16FDD" w:rsidRPr="00B16FDD" w:rsidRDefault="00B16FDD" w:rsidP="00D77D5D">
            <w:pPr>
              <w:shd w:val="clear" w:color="auto" w:fill="FFFFFF" w:themeFill="background1"/>
              <w:spacing w:after="0" w:line="240" w:lineRule="auto"/>
              <w:jc w:val="center"/>
              <w:rPr>
                <w:rFonts w:ascii="Times New Roman" w:eastAsia="Times New Roman" w:hAnsi="Times New Roman" w:cs="Times New Roman"/>
                <w:lang w:eastAsia="ru-RU"/>
              </w:rPr>
            </w:pPr>
            <w:r w:rsidRPr="00B16FDD">
              <w:rPr>
                <w:rFonts w:ascii="Times New Roman" w:eastAsia="Times New Roman" w:hAnsi="Times New Roman" w:cs="Times New Roman"/>
                <w:lang w:eastAsia="ru-RU"/>
              </w:rPr>
              <w:t>102,0</w:t>
            </w:r>
          </w:p>
        </w:tc>
        <w:tc>
          <w:tcPr>
            <w:tcW w:w="1086" w:type="dxa"/>
            <w:shd w:val="clear" w:color="auto" w:fill="auto"/>
            <w:vAlign w:val="center"/>
          </w:tcPr>
          <w:p w:rsidR="00B16FDD" w:rsidRPr="00B16FDD" w:rsidRDefault="00B16FDD" w:rsidP="00D77D5D">
            <w:pPr>
              <w:shd w:val="clear" w:color="auto" w:fill="FFFFFF" w:themeFill="background1"/>
              <w:spacing w:after="0" w:line="240" w:lineRule="auto"/>
              <w:jc w:val="center"/>
              <w:rPr>
                <w:rFonts w:ascii="Times New Roman" w:eastAsia="Times New Roman" w:hAnsi="Times New Roman" w:cs="Times New Roman"/>
                <w:lang w:eastAsia="ru-RU"/>
              </w:rPr>
            </w:pPr>
            <w:r w:rsidRPr="00B16FDD">
              <w:rPr>
                <w:rFonts w:ascii="Times New Roman" w:eastAsia="Times New Roman" w:hAnsi="Times New Roman" w:cs="Times New Roman"/>
                <w:lang w:eastAsia="ru-RU"/>
              </w:rPr>
              <w:t>103,0</w:t>
            </w:r>
          </w:p>
        </w:tc>
        <w:tc>
          <w:tcPr>
            <w:tcW w:w="1087" w:type="dxa"/>
            <w:shd w:val="clear" w:color="auto" w:fill="auto"/>
            <w:vAlign w:val="center"/>
          </w:tcPr>
          <w:p w:rsidR="00B16FDD" w:rsidRPr="00B16FDD" w:rsidRDefault="00B16FDD" w:rsidP="00D77D5D">
            <w:pPr>
              <w:shd w:val="clear" w:color="auto" w:fill="FFFFFF" w:themeFill="background1"/>
              <w:spacing w:after="0" w:line="240" w:lineRule="auto"/>
              <w:jc w:val="center"/>
              <w:rPr>
                <w:rFonts w:ascii="Times New Roman" w:eastAsia="Times New Roman" w:hAnsi="Times New Roman" w:cs="Times New Roman"/>
                <w:lang w:eastAsia="ru-RU"/>
              </w:rPr>
            </w:pPr>
            <w:r w:rsidRPr="00B16FDD">
              <w:rPr>
                <w:rFonts w:ascii="Times New Roman" w:eastAsia="Times New Roman" w:hAnsi="Times New Roman" w:cs="Times New Roman"/>
                <w:lang w:eastAsia="ru-RU"/>
              </w:rPr>
              <w:t>102,3</w:t>
            </w:r>
          </w:p>
        </w:tc>
        <w:tc>
          <w:tcPr>
            <w:tcW w:w="1087" w:type="dxa"/>
            <w:shd w:val="clear" w:color="auto" w:fill="auto"/>
            <w:vAlign w:val="center"/>
          </w:tcPr>
          <w:p w:rsidR="00B16FDD" w:rsidRPr="00B16FDD" w:rsidRDefault="00B16FDD" w:rsidP="00D77D5D">
            <w:pPr>
              <w:shd w:val="clear" w:color="auto" w:fill="FFFFFF" w:themeFill="background1"/>
              <w:spacing w:after="0" w:line="240" w:lineRule="auto"/>
              <w:jc w:val="center"/>
              <w:rPr>
                <w:rFonts w:ascii="Times New Roman" w:eastAsia="Times New Roman" w:hAnsi="Times New Roman" w:cs="Times New Roman"/>
                <w:lang w:eastAsia="ru-RU"/>
              </w:rPr>
            </w:pPr>
            <w:r w:rsidRPr="00B16FDD">
              <w:rPr>
                <w:rFonts w:ascii="Times New Roman" w:eastAsia="Times New Roman" w:hAnsi="Times New Roman" w:cs="Times New Roman"/>
                <w:lang w:eastAsia="ru-RU"/>
              </w:rPr>
              <w:t>106,0</w:t>
            </w:r>
          </w:p>
        </w:tc>
      </w:tr>
    </w:tbl>
    <w:p w:rsidR="00B16FDD" w:rsidRPr="00B16FDD" w:rsidRDefault="00B16FDD" w:rsidP="00D77D5D">
      <w:pPr>
        <w:shd w:val="clear" w:color="auto" w:fill="FFFFFF" w:themeFill="background1"/>
        <w:tabs>
          <w:tab w:val="left" w:pos="709"/>
        </w:tabs>
        <w:spacing w:after="0" w:line="240" w:lineRule="auto"/>
        <w:jc w:val="center"/>
        <w:rPr>
          <w:rFonts w:ascii="Times New Roman" w:eastAsia="Times New Roman" w:hAnsi="Times New Roman" w:cs="Times New Roman"/>
          <w:bCs/>
          <w:sz w:val="24"/>
          <w:szCs w:val="24"/>
          <w:lang w:eastAsia="ru-RU"/>
        </w:rPr>
      </w:pPr>
    </w:p>
    <w:p w:rsidR="00B16FDD" w:rsidRPr="00B16FDD" w:rsidRDefault="00B16FDD" w:rsidP="00D77D5D">
      <w:pPr>
        <w:shd w:val="clear" w:color="auto" w:fill="FFFFFF" w:themeFill="background1"/>
        <w:tabs>
          <w:tab w:val="left" w:pos="709"/>
        </w:tabs>
        <w:spacing w:after="0" w:line="240" w:lineRule="auto"/>
        <w:jc w:val="both"/>
        <w:rPr>
          <w:rFonts w:ascii="Times New Roman" w:eastAsia="Times New Roman" w:hAnsi="Times New Roman" w:cs="Times New Roman"/>
          <w:bCs/>
          <w:sz w:val="28"/>
          <w:szCs w:val="28"/>
          <w:lang w:eastAsia="ru-RU"/>
        </w:rPr>
      </w:pPr>
      <w:r w:rsidRPr="00B16FDD">
        <w:rPr>
          <w:rFonts w:ascii="Times New Roman" w:eastAsia="Times New Roman" w:hAnsi="Times New Roman" w:cs="Times New Roman"/>
          <w:bCs/>
          <w:sz w:val="28"/>
          <w:szCs w:val="28"/>
          <w:lang w:eastAsia="ru-RU"/>
        </w:rPr>
        <w:tab/>
        <w:t>Из данных, приведенных в таблице, следует, что показатели Стратегии значительно отличаются от прогнозных параметров. Учитывая ежегодное отклонение Прогноза СЭР от параметров Стратегии, причем в существенных значениях по многим показателям, КСП РИ считает целесообразным провести работу по актуализации положений Стратегии с учетом изменений макроэкономической ситуации.</w:t>
      </w:r>
    </w:p>
    <w:p w:rsidR="00B16FDD" w:rsidRPr="00B16FDD" w:rsidRDefault="00B16FDD" w:rsidP="00D77D5D">
      <w:pPr>
        <w:shd w:val="clear" w:color="auto" w:fill="FFFFFF" w:themeFill="background1"/>
        <w:spacing w:after="0" w:line="240" w:lineRule="auto"/>
        <w:ind w:firstLine="708"/>
        <w:jc w:val="both"/>
        <w:rPr>
          <w:rFonts w:ascii="Times New Roman" w:eastAsia="Times New Roman" w:hAnsi="Times New Roman" w:cs="Times New Roman"/>
          <w:bCs/>
          <w:sz w:val="28"/>
          <w:szCs w:val="28"/>
          <w:lang w:eastAsia="ru-RU"/>
        </w:rPr>
      </w:pPr>
      <w:r w:rsidRPr="00B16FDD">
        <w:rPr>
          <w:rFonts w:ascii="Times New Roman" w:eastAsia="Times New Roman" w:hAnsi="Times New Roman" w:cs="Times New Roman"/>
          <w:bCs/>
          <w:sz w:val="28"/>
          <w:szCs w:val="28"/>
          <w:lang w:eastAsia="ru-RU"/>
        </w:rPr>
        <w:t xml:space="preserve">Аналогичная ситуация наблюдается и при сопоставлении показателей прогноза социально-экономического развития республики с представленным в составе материалов к проекту Закона «О </w:t>
      </w:r>
      <w:r w:rsidRPr="00B16FDD">
        <w:rPr>
          <w:rFonts w:ascii="Times New Roman" w:eastAsia="Times New Roman" w:hAnsi="Times New Roman" w:cs="Times New Roman"/>
          <w:sz w:val="28"/>
          <w:szCs w:val="28"/>
          <w:lang w:eastAsia="ru-RU"/>
        </w:rPr>
        <w:t xml:space="preserve">республиканском бюджете на 2020 год и на плановый период 2021 и 2022 годов» </w:t>
      </w:r>
      <w:r w:rsidRPr="00B16FDD">
        <w:rPr>
          <w:rFonts w:ascii="Times New Roman" w:eastAsia="Times New Roman" w:hAnsi="Times New Roman" w:cs="Times New Roman"/>
          <w:bCs/>
          <w:sz w:val="28"/>
          <w:szCs w:val="28"/>
          <w:lang w:eastAsia="ru-RU"/>
        </w:rPr>
        <w:t>Бюджетным прогнозом, утвержденным Распоряжением Правительства РИ от 13.12.2017 г. №541-р.</w:t>
      </w:r>
    </w:p>
    <w:p w:rsidR="00B16FDD" w:rsidRPr="00B16FDD" w:rsidRDefault="00B16FDD" w:rsidP="00D77D5D">
      <w:pPr>
        <w:shd w:val="clear" w:color="auto" w:fill="FFFFFF" w:themeFill="background1"/>
        <w:spacing w:after="0" w:line="240" w:lineRule="auto"/>
        <w:ind w:firstLine="708"/>
        <w:jc w:val="both"/>
        <w:rPr>
          <w:rFonts w:ascii="Times New Roman" w:eastAsia="Times New Roman" w:hAnsi="Times New Roman" w:cs="Times New Roman"/>
          <w:sz w:val="20"/>
          <w:szCs w:val="20"/>
          <w:lang w:eastAsia="ru-RU"/>
        </w:rPr>
      </w:pPr>
    </w:p>
    <w:tbl>
      <w:tblPr>
        <w:tblW w:w="10524" w:type="dxa"/>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70"/>
        <w:gridCol w:w="1275"/>
        <w:gridCol w:w="1276"/>
        <w:gridCol w:w="1276"/>
        <w:gridCol w:w="1275"/>
        <w:gridCol w:w="1276"/>
        <w:gridCol w:w="1276"/>
      </w:tblGrid>
      <w:tr w:rsidR="00B16FDD" w:rsidRPr="00B16FDD" w:rsidTr="00BE5802">
        <w:tc>
          <w:tcPr>
            <w:tcW w:w="2870" w:type="dxa"/>
            <w:vMerge w:val="restart"/>
            <w:shd w:val="clear" w:color="auto" w:fill="auto"/>
            <w:vAlign w:val="center"/>
          </w:tcPr>
          <w:p w:rsidR="00B16FDD" w:rsidRPr="00B16FDD" w:rsidRDefault="00B16FDD" w:rsidP="00D77D5D">
            <w:pPr>
              <w:shd w:val="clear" w:color="auto" w:fill="FFFFFF" w:themeFill="background1"/>
              <w:spacing w:after="0" w:line="240" w:lineRule="auto"/>
              <w:jc w:val="center"/>
              <w:rPr>
                <w:rFonts w:ascii="Times New Roman" w:eastAsia="Times New Roman" w:hAnsi="Times New Roman" w:cs="Times New Roman"/>
                <w:sz w:val="24"/>
                <w:szCs w:val="24"/>
                <w:lang w:eastAsia="ru-RU"/>
              </w:rPr>
            </w:pPr>
            <w:r w:rsidRPr="00B16FDD">
              <w:rPr>
                <w:rFonts w:ascii="Times New Roman" w:eastAsia="Times New Roman" w:hAnsi="Times New Roman" w:cs="Times New Roman"/>
                <w:sz w:val="24"/>
                <w:szCs w:val="24"/>
                <w:lang w:eastAsia="ru-RU"/>
              </w:rPr>
              <w:t>Показатели</w:t>
            </w:r>
          </w:p>
        </w:tc>
        <w:tc>
          <w:tcPr>
            <w:tcW w:w="2551" w:type="dxa"/>
            <w:gridSpan w:val="2"/>
            <w:shd w:val="clear" w:color="auto" w:fill="auto"/>
            <w:vAlign w:val="center"/>
          </w:tcPr>
          <w:p w:rsidR="00B16FDD" w:rsidRPr="00B16FDD" w:rsidRDefault="00B16FDD" w:rsidP="00D77D5D">
            <w:pPr>
              <w:shd w:val="clear" w:color="auto" w:fill="FFFFFF" w:themeFill="background1"/>
              <w:spacing w:after="0" w:line="240" w:lineRule="auto"/>
              <w:ind w:left="-98"/>
              <w:jc w:val="center"/>
              <w:rPr>
                <w:rFonts w:ascii="Times New Roman" w:eastAsia="Times New Roman" w:hAnsi="Times New Roman" w:cs="Times New Roman"/>
                <w:sz w:val="24"/>
                <w:szCs w:val="24"/>
                <w:lang w:eastAsia="ru-RU"/>
              </w:rPr>
            </w:pPr>
            <w:r w:rsidRPr="00B16FDD">
              <w:rPr>
                <w:rFonts w:ascii="Times New Roman" w:eastAsia="Times New Roman" w:hAnsi="Times New Roman" w:cs="Times New Roman"/>
                <w:sz w:val="24"/>
                <w:szCs w:val="24"/>
                <w:lang w:eastAsia="ru-RU"/>
              </w:rPr>
              <w:t>2020</w:t>
            </w:r>
          </w:p>
        </w:tc>
        <w:tc>
          <w:tcPr>
            <w:tcW w:w="2551" w:type="dxa"/>
            <w:gridSpan w:val="2"/>
            <w:shd w:val="clear" w:color="auto" w:fill="auto"/>
            <w:vAlign w:val="center"/>
          </w:tcPr>
          <w:p w:rsidR="00B16FDD" w:rsidRPr="00B16FDD" w:rsidRDefault="00B16FDD" w:rsidP="00D77D5D">
            <w:pPr>
              <w:shd w:val="clear" w:color="auto" w:fill="FFFFFF" w:themeFill="background1"/>
              <w:spacing w:after="0" w:line="240" w:lineRule="auto"/>
              <w:ind w:left="-98"/>
              <w:jc w:val="center"/>
              <w:rPr>
                <w:rFonts w:ascii="Times New Roman" w:eastAsia="Times New Roman" w:hAnsi="Times New Roman" w:cs="Times New Roman"/>
                <w:sz w:val="24"/>
                <w:szCs w:val="24"/>
                <w:lang w:eastAsia="ru-RU"/>
              </w:rPr>
            </w:pPr>
            <w:r w:rsidRPr="00B16FDD">
              <w:rPr>
                <w:rFonts w:ascii="Times New Roman" w:eastAsia="Times New Roman" w:hAnsi="Times New Roman" w:cs="Times New Roman"/>
                <w:sz w:val="24"/>
                <w:szCs w:val="24"/>
                <w:lang w:eastAsia="ru-RU"/>
              </w:rPr>
              <w:t>2021</w:t>
            </w:r>
          </w:p>
        </w:tc>
        <w:tc>
          <w:tcPr>
            <w:tcW w:w="2552" w:type="dxa"/>
            <w:gridSpan w:val="2"/>
            <w:shd w:val="clear" w:color="auto" w:fill="auto"/>
            <w:vAlign w:val="center"/>
          </w:tcPr>
          <w:p w:rsidR="00B16FDD" w:rsidRPr="00B16FDD" w:rsidRDefault="00B16FDD" w:rsidP="00D77D5D">
            <w:pPr>
              <w:shd w:val="clear" w:color="auto" w:fill="FFFFFF" w:themeFill="background1"/>
              <w:spacing w:after="0" w:line="240" w:lineRule="auto"/>
              <w:ind w:left="-98"/>
              <w:jc w:val="center"/>
              <w:rPr>
                <w:rFonts w:ascii="Times New Roman" w:eastAsia="Times New Roman" w:hAnsi="Times New Roman" w:cs="Times New Roman"/>
                <w:sz w:val="24"/>
                <w:szCs w:val="24"/>
                <w:lang w:eastAsia="ru-RU"/>
              </w:rPr>
            </w:pPr>
            <w:r w:rsidRPr="00B16FDD">
              <w:rPr>
                <w:rFonts w:ascii="Times New Roman" w:eastAsia="Times New Roman" w:hAnsi="Times New Roman" w:cs="Times New Roman"/>
                <w:sz w:val="24"/>
                <w:szCs w:val="24"/>
                <w:lang w:eastAsia="ru-RU"/>
              </w:rPr>
              <w:t>2022</w:t>
            </w:r>
          </w:p>
        </w:tc>
      </w:tr>
      <w:tr w:rsidR="00B16FDD" w:rsidRPr="00B16FDD" w:rsidTr="00BE5802">
        <w:tc>
          <w:tcPr>
            <w:tcW w:w="2870" w:type="dxa"/>
            <w:vMerge/>
            <w:shd w:val="clear" w:color="auto" w:fill="auto"/>
            <w:vAlign w:val="center"/>
          </w:tcPr>
          <w:p w:rsidR="00B16FDD" w:rsidRPr="00B16FDD" w:rsidRDefault="00B16FDD" w:rsidP="00D77D5D">
            <w:pPr>
              <w:shd w:val="clear" w:color="auto" w:fill="FFFFFF" w:themeFill="background1"/>
              <w:spacing w:after="0" w:line="240" w:lineRule="auto"/>
              <w:jc w:val="center"/>
              <w:rPr>
                <w:rFonts w:ascii="Times New Roman" w:eastAsia="Times New Roman" w:hAnsi="Times New Roman" w:cs="Times New Roman"/>
                <w:sz w:val="24"/>
                <w:szCs w:val="24"/>
                <w:lang w:eastAsia="ru-RU"/>
              </w:rPr>
            </w:pPr>
          </w:p>
        </w:tc>
        <w:tc>
          <w:tcPr>
            <w:tcW w:w="1275" w:type="dxa"/>
            <w:shd w:val="clear" w:color="auto" w:fill="auto"/>
            <w:vAlign w:val="center"/>
          </w:tcPr>
          <w:p w:rsidR="00B16FDD" w:rsidRPr="00B16FDD" w:rsidRDefault="00B16FDD" w:rsidP="00D77D5D">
            <w:pPr>
              <w:shd w:val="clear" w:color="auto" w:fill="FFFFFF" w:themeFill="background1"/>
              <w:spacing w:after="0" w:line="240" w:lineRule="auto"/>
              <w:ind w:hanging="98"/>
              <w:jc w:val="center"/>
              <w:rPr>
                <w:rFonts w:ascii="Times New Roman" w:eastAsia="Times New Roman" w:hAnsi="Times New Roman" w:cs="Times New Roman"/>
                <w:sz w:val="20"/>
                <w:szCs w:val="20"/>
                <w:lang w:eastAsia="ru-RU"/>
              </w:rPr>
            </w:pPr>
            <w:r w:rsidRPr="00B16FDD">
              <w:rPr>
                <w:rFonts w:ascii="Times New Roman" w:eastAsia="Times New Roman" w:hAnsi="Times New Roman" w:cs="Times New Roman"/>
                <w:sz w:val="20"/>
                <w:szCs w:val="20"/>
                <w:lang w:eastAsia="ru-RU"/>
              </w:rPr>
              <w:t>Прогноз СЭР</w:t>
            </w:r>
          </w:p>
        </w:tc>
        <w:tc>
          <w:tcPr>
            <w:tcW w:w="1276" w:type="dxa"/>
            <w:shd w:val="clear" w:color="auto" w:fill="auto"/>
            <w:vAlign w:val="center"/>
          </w:tcPr>
          <w:p w:rsidR="00B16FDD" w:rsidRPr="00B16FDD" w:rsidRDefault="00B16FDD" w:rsidP="00D77D5D">
            <w:pPr>
              <w:shd w:val="clear" w:color="auto" w:fill="FFFFFF" w:themeFill="background1"/>
              <w:spacing w:after="0" w:line="240" w:lineRule="auto"/>
              <w:ind w:hanging="98"/>
              <w:jc w:val="center"/>
              <w:rPr>
                <w:rFonts w:ascii="Times New Roman" w:eastAsia="Times New Roman" w:hAnsi="Times New Roman" w:cs="Times New Roman"/>
                <w:sz w:val="20"/>
                <w:szCs w:val="20"/>
                <w:lang w:eastAsia="ru-RU"/>
              </w:rPr>
            </w:pPr>
            <w:r w:rsidRPr="00B16FDD">
              <w:rPr>
                <w:rFonts w:ascii="Times New Roman" w:eastAsia="Times New Roman" w:hAnsi="Times New Roman" w:cs="Times New Roman"/>
                <w:sz w:val="20"/>
                <w:szCs w:val="20"/>
                <w:lang w:eastAsia="ru-RU"/>
              </w:rPr>
              <w:t>Бюджетный прогноз</w:t>
            </w:r>
          </w:p>
        </w:tc>
        <w:tc>
          <w:tcPr>
            <w:tcW w:w="1276" w:type="dxa"/>
            <w:shd w:val="clear" w:color="auto" w:fill="auto"/>
            <w:vAlign w:val="center"/>
          </w:tcPr>
          <w:p w:rsidR="00B16FDD" w:rsidRPr="00B16FDD" w:rsidRDefault="00B16FDD" w:rsidP="00D77D5D">
            <w:pPr>
              <w:shd w:val="clear" w:color="auto" w:fill="FFFFFF" w:themeFill="background1"/>
              <w:spacing w:after="0" w:line="240" w:lineRule="auto"/>
              <w:ind w:hanging="98"/>
              <w:jc w:val="center"/>
              <w:rPr>
                <w:rFonts w:ascii="Times New Roman" w:eastAsia="Times New Roman" w:hAnsi="Times New Roman" w:cs="Times New Roman"/>
                <w:sz w:val="20"/>
                <w:szCs w:val="20"/>
                <w:lang w:eastAsia="ru-RU"/>
              </w:rPr>
            </w:pPr>
            <w:r w:rsidRPr="00B16FDD">
              <w:rPr>
                <w:rFonts w:ascii="Times New Roman" w:eastAsia="Times New Roman" w:hAnsi="Times New Roman" w:cs="Times New Roman"/>
                <w:sz w:val="20"/>
                <w:szCs w:val="20"/>
                <w:lang w:eastAsia="ru-RU"/>
              </w:rPr>
              <w:t>Прогноз СЭР</w:t>
            </w:r>
          </w:p>
        </w:tc>
        <w:tc>
          <w:tcPr>
            <w:tcW w:w="1275" w:type="dxa"/>
            <w:shd w:val="clear" w:color="auto" w:fill="auto"/>
            <w:vAlign w:val="center"/>
          </w:tcPr>
          <w:p w:rsidR="00B16FDD" w:rsidRPr="00B16FDD" w:rsidRDefault="00B16FDD" w:rsidP="00D77D5D">
            <w:pPr>
              <w:shd w:val="clear" w:color="auto" w:fill="FFFFFF" w:themeFill="background1"/>
              <w:spacing w:after="0" w:line="240" w:lineRule="auto"/>
              <w:ind w:hanging="98"/>
              <w:jc w:val="center"/>
              <w:rPr>
                <w:rFonts w:ascii="Times New Roman" w:eastAsia="Times New Roman" w:hAnsi="Times New Roman" w:cs="Times New Roman"/>
                <w:sz w:val="20"/>
                <w:szCs w:val="20"/>
                <w:lang w:eastAsia="ru-RU"/>
              </w:rPr>
            </w:pPr>
            <w:r w:rsidRPr="00B16FDD">
              <w:rPr>
                <w:rFonts w:ascii="Times New Roman" w:eastAsia="Times New Roman" w:hAnsi="Times New Roman" w:cs="Times New Roman"/>
                <w:sz w:val="20"/>
                <w:szCs w:val="20"/>
                <w:lang w:eastAsia="ru-RU"/>
              </w:rPr>
              <w:t>Бюджетный прогноз</w:t>
            </w:r>
          </w:p>
        </w:tc>
        <w:tc>
          <w:tcPr>
            <w:tcW w:w="1276" w:type="dxa"/>
            <w:shd w:val="clear" w:color="auto" w:fill="auto"/>
            <w:vAlign w:val="center"/>
          </w:tcPr>
          <w:p w:rsidR="00B16FDD" w:rsidRPr="00B16FDD" w:rsidRDefault="00B16FDD" w:rsidP="00D77D5D">
            <w:pPr>
              <w:shd w:val="clear" w:color="auto" w:fill="FFFFFF" w:themeFill="background1"/>
              <w:spacing w:after="0" w:line="240" w:lineRule="auto"/>
              <w:ind w:hanging="98"/>
              <w:jc w:val="center"/>
              <w:rPr>
                <w:rFonts w:ascii="Times New Roman" w:eastAsia="Times New Roman" w:hAnsi="Times New Roman" w:cs="Times New Roman"/>
                <w:sz w:val="20"/>
                <w:szCs w:val="20"/>
                <w:lang w:eastAsia="ru-RU"/>
              </w:rPr>
            </w:pPr>
            <w:r w:rsidRPr="00B16FDD">
              <w:rPr>
                <w:rFonts w:ascii="Times New Roman" w:eastAsia="Times New Roman" w:hAnsi="Times New Roman" w:cs="Times New Roman"/>
                <w:sz w:val="20"/>
                <w:szCs w:val="20"/>
                <w:lang w:eastAsia="ru-RU"/>
              </w:rPr>
              <w:t>Прогноз СЭР</w:t>
            </w:r>
          </w:p>
        </w:tc>
        <w:tc>
          <w:tcPr>
            <w:tcW w:w="1276" w:type="dxa"/>
            <w:shd w:val="clear" w:color="auto" w:fill="auto"/>
            <w:vAlign w:val="center"/>
          </w:tcPr>
          <w:p w:rsidR="00B16FDD" w:rsidRPr="00B16FDD" w:rsidRDefault="00B16FDD" w:rsidP="00D77D5D">
            <w:pPr>
              <w:shd w:val="clear" w:color="auto" w:fill="FFFFFF" w:themeFill="background1"/>
              <w:spacing w:after="0" w:line="240" w:lineRule="auto"/>
              <w:ind w:hanging="98"/>
              <w:jc w:val="center"/>
              <w:rPr>
                <w:rFonts w:ascii="Times New Roman" w:eastAsia="Times New Roman" w:hAnsi="Times New Roman" w:cs="Times New Roman"/>
                <w:sz w:val="20"/>
                <w:szCs w:val="20"/>
                <w:lang w:eastAsia="ru-RU"/>
              </w:rPr>
            </w:pPr>
            <w:r w:rsidRPr="00B16FDD">
              <w:rPr>
                <w:rFonts w:ascii="Times New Roman" w:eastAsia="Times New Roman" w:hAnsi="Times New Roman" w:cs="Times New Roman"/>
                <w:sz w:val="20"/>
                <w:szCs w:val="20"/>
                <w:lang w:eastAsia="ru-RU"/>
              </w:rPr>
              <w:t>Бюджетный прогноз</w:t>
            </w:r>
          </w:p>
        </w:tc>
      </w:tr>
      <w:tr w:rsidR="00B16FDD" w:rsidRPr="00B16FDD" w:rsidTr="00BE5802">
        <w:tc>
          <w:tcPr>
            <w:tcW w:w="2870" w:type="dxa"/>
            <w:shd w:val="clear" w:color="auto" w:fill="auto"/>
          </w:tcPr>
          <w:p w:rsidR="00B16FDD" w:rsidRPr="00B16FDD" w:rsidRDefault="00B16FDD" w:rsidP="00D77D5D">
            <w:pPr>
              <w:shd w:val="clear" w:color="auto" w:fill="FFFFFF" w:themeFill="background1"/>
              <w:spacing w:after="0" w:line="240" w:lineRule="auto"/>
              <w:jc w:val="both"/>
              <w:rPr>
                <w:rFonts w:ascii="Times New Roman" w:eastAsia="Times New Roman" w:hAnsi="Times New Roman" w:cs="Times New Roman"/>
                <w:sz w:val="24"/>
                <w:szCs w:val="24"/>
                <w:lang w:eastAsia="ru-RU"/>
              </w:rPr>
            </w:pPr>
            <w:r w:rsidRPr="00B16FDD">
              <w:rPr>
                <w:rFonts w:ascii="Times New Roman" w:eastAsia="Times New Roman" w:hAnsi="Times New Roman" w:cs="Times New Roman"/>
                <w:sz w:val="24"/>
                <w:szCs w:val="24"/>
                <w:lang w:eastAsia="ru-RU"/>
              </w:rPr>
              <w:t>Доходы консолидированного бюджета</w:t>
            </w:r>
          </w:p>
        </w:tc>
        <w:tc>
          <w:tcPr>
            <w:tcW w:w="1275" w:type="dxa"/>
            <w:shd w:val="clear" w:color="auto" w:fill="auto"/>
            <w:vAlign w:val="center"/>
          </w:tcPr>
          <w:p w:rsidR="00B16FDD" w:rsidRPr="00B16FDD" w:rsidRDefault="00B16FDD" w:rsidP="00D77D5D">
            <w:pPr>
              <w:shd w:val="clear" w:color="auto" w:fill="FFFFFF" w:themeFill="background1"/>
              <w:spacing w:after="0" w:line="240" w:lineRule="auto"/>
              <w:ind w:left="-98"/>
              <w:jc w:val="right"/>
              <w:rPr>
                <w:rFonts w:ascii="Times New Roman" w:eastAsia="Times New Roman" w:hAnsi="Times New Roman" w:cs="Times New Roman"/>
                <w:sz w:val="24"/>
                <w:szCs w:val="24"/>
                <w:lang w:eastAsia="ru-RU"/>
              </w:rPr>
            </w:pPr>
            <w:r w:rsidRPr="00B16FDD">
              <w:rPr>
                <w:rFonts w:ascii="Times New Roman" w:eastAsia="Times New Roman" w:hAnsi="Times New Roman" w:cs="Times New Roman"/>
                <w:sz w:val="24"/>
                <w:szCs w:val="24"/>
                <w:lang w:eastAsia="ru-RU"/>
              </w:rPr>
              <w:t>23</w:t>
            </w:r>
            <w:r w:rsidR="00BE5802">
              <w:rPr>
                <w:rFonts w:ascii="Times New Roman" w:eastAsia="Times New Roman" w:hAnsi="Times New Roman" w:cs="Times New Roman"/>
                <w:sz w:val="24"/>
                <w:szCs w:val="24"/>
                <w:lang w:eastAsia="ru-RU"/>
              </w:rPr>
              <w:t> </w:t>
            </w:r>
            <w:r w:rsidRPr="00B16FDD">
              <w:rPr>
                <w:rFonts w:ascii="Times New Roman" w:eastAsia="Times New Roman" w:hAnsi="Times New Roman" w:cs="Times New Roman"/>
                <w:sz w:val="24"/>
                <w:szCs w:val="24"/>
                <w:lang w:eastAsia="ru-RU"/>
              </w:rPr>
              <w:t>272,5</w:t>
            </w:r>
          </w:p>
        </w:tc>
        <w:tc>
          <w:tcPr>
            <w:tcW w:w="1276" w:type="dxa"/>
            <w:shd w:val="clear" w:color="auto" w:fill="auto"/>
            <w:vAlign w:val="center"/>
          </w:tcPr>
          <w:p w:rsidR="00B16FDD" w:rsidRPr="00B16FDD" w:rsidRDefault="00B16FDD" w:rsidP="00D77D5D">
            <w:pPr>
              <w:shd w:val="clear" w:color="auto" w:fill="FFFFFF" w:themeFill="background1"/>
              <w:spacing w:after="0" w:line="240" w:lineRule="auto"/>
              <w:ind w:left="-98"/>
              <w:jc w:val="right"/>
              <w:rPr>
                <w:rFonts w:ascii="Times New Roman" w:eastAsia="Times New Roman" w:hAnsi="Times New Roman" w:cs="Times New Roman"/>
                <w:sz w:val="24"/>
                <w:szCs w:val="24"/>
                <w:lang w:eastAsia="ru-RU"/>
              </w:rPr>
            </w:pPr>
            <w:r w:rsidRPr="00B16FDD">
              <w:rPr>
                <w:rFonts w:ascii="Times New Roman" w:eastAsia="Times New Roman" w:hAnsi="Times New Roman" w:cs="Times New Roman"/>
                <w:sz w:val="24"/>
                <w:szCs w:val="24"/>
                <w:lang w:eastAsia="ru-RU"/>
              </w:rPr>
              <w:t>23</w:t>
            </w:r>
            <w:r w:rsidR="00BE5802">
              <w:rPr>
                <w:rFonts w:ascii="Times New Roman" w:eastAsia="Times New Roman" w:hAnsi="Times New Roman" w:cs="Times New Roman"/>
                <w:sz w:val="24"/>
                <w:szCs w:val="24"/>
                <w:lang w:eastAsia="ru-RU"/>
              </w:rPr>
              <w:t> </w:t>
            </w:r>
            <w:r w:rsidRPr="00B16FDD">
              <w:rPr>
                <w:rFonts w:ascii="Times New Roman" w:eastAsia="Times New Roman" w:hAnsi="Times New Roman" w:cs="Times New Roman"/>
                <w:sz w:val="24"/>
                <w:szCs w:val="24"/>
                <w:lang w:eastAsia="ru-RU"/>
              </w:rPr>
              <w:t>270,1</w:t>
            </w:r>
          </w:p>
        </w:tc>
        <w:tc>
          <w:tcPr>
            <w:tcW w:w="1276" w:type="dxa"/>
            <w:shd w:val="clear" w:color="auto" w:fill="auto"/>
            <w:vAlign w:val="center"/>
          </w:tcPr>
          <w:p w:rsidR="00B16FDD" w:rsidRPr="00B16FDD" w:rsidRDefault="00B16FDD" w:rsidP="00D77D5D">
            <w:pPr>
              <w:shd w:val="clear" w:color="auto" w:fill="FFFFFF" w:themeFill="background1"/>
              <w:spacing w:after="0" w:line="240" w:lineRule="auto"/>
              <w:ind w:left="-98"/>
              <w:jc w:val="right"/>
              <w:rPr>
                <w:rFonts w:ascii="Times New Roman" w:eastAsia="Times New Roman" w:hAnsi="Times New Roman" w:cs="Times New Roman"/>
                <w:sz w:val="24"/>
                <w:szCs w:val="24"/>
                <w:lang w:eastAsia="ru-RU"/>
              </w:rPr>
            </w:pPr>
            <w:r w:rsidRPr="00B16FDD">
              <w:rPr>
                <w:rFonts w:ascii="Times New Roman" w:eastAsia="Times New Roman" w:hAnsi="Times New Roman" w:cs="Times New Roman"/>
                <w:sz w:val="24"/>
                <w:szCs w:val="24"/>
                <w:lang w:eastAsia="ru-RU"/>
              </w:rPr>
              <w:t>26</w:t>
            </w:r>
            <w:r w:rsidR="00BE5802">
              <w:rPr>
                <w:rFonts w:ascii="Times New Roman" w:eastAsia="Times New Roman" w:hAnsi="Times New Roman" w:cs="Times New Roman"/>
                <w:sz w:val="24"/>
                <w:szCs w:val="24"/>
                <w:lang w:eastAsia="ru-RU"/>
              </w:rPr>
              <w:t> </w:t>
            </w:r>
            <w:r w:rsidRPr="00B16FDD">
              <w:rPr>
                <w:rFonts w:ascii="Times New Roman" w:eastAsia="Times New Roman" w:hAnsi="Times New Roman" w:cs="Times New Roman"/>
                <w:sz w:val="24"/>
                <w:szCs w:val="24"/>
                <w:lang w:eastAsia="ru-RU"/>
              </w:rPr>
              <w:t>527,7</w:t>
            </w:r>
          </w:p>
        </w:tc>
        <w:tc>
          <w:tcPr>
            <w:tcW w:w="1275" w:type="dxa"/>
            <w:shd w:val="clear" w:color="auto" w:fill="auto"/>
            <w:vAlign w:val="center"/>
          </w:tcPr>
          <w:p w:rsidR="00B16FDD" w:rsidRPr="00B16FDD" w:rsidRDefault="00B16FDD" w:rsidP="00D77D5D">
            <w:pPr>
              <w:shd w:val="clear" w:color="auto" w:fill="FFFFFF" w:themeFill="background1"/>
              <w:spacing w:after="0" w:line="240" w:lineRule="auto"/>
              <w:ind w:left="-98"/>
              <w:jc w:val="right"/>
              <w:rPr>
                <w:rFonts w:ascii="Times New Roman" w:eastAsia="Times New Roman" w:hAnsi="Times New Roman" w:cs="Times New Roman"/>
                <w:sz w:val="24"/>
                <w:szCs w:val="24"/>
                <w:lang w:eastAsia="ru-RU"/>
              </w:rPr>
            </w:pPr>
            <w:r w:rsidRPr="00B16FDD">
              <w:rPr>
                <w:rFonts w:ascii="Times New Roman" w:eastAsia="Times New Roman" w:hAnsi="Times New Roman" w:cs="Times New Roman"/>
                <w:sz w:val="24"/>
                <w:szCs w:val="24"/>
                <w:lang w:eastAsia="ru-RU"/>
              </w:rPr>
              <w:t>26</w:t>
            </w:r>
            <w:r w:rsidR="00BE5802">
              <w:rPr>
                <w:rFonts w:ascii="Times New Roman" w:eastAsia="Times New Roman" w:hAnsi="Times New Roman" w:cs="Times New Roman"/>
                <w:sz w:val="24"/>
                <w:szCs w:val="24"/>
                <w:lang w:eastAsia="ru-RU"/>
              </w:rPr>
              <w:t> </w:t>
            </w:r>
            <w:r w:rsidRPr="00B16FDD">
              <w:rPr>
                <w:rFonts w:ascii="Times New Roman" w:eastAsia="Times New Roman" w:hAnsi="Times New Roman" w:cs="Times New Roman"/>
                <w:sz w:val="24"/>
                <w:szCs w:val="24"/>
                <w:lang w:eastAsia="ru-RU"/>
              </w:rPr>
              <w:t>800,4</w:t>
            </w:r>
          </w:p>
        </w:tc>
        <w:tc>
          <w:tcPr>
            <w:tcW w:w="1276" w:type="dxa"/>
            <w:shd w:val="clear" w:color="auto" w:fill="auto"/>
            <w:vAlign w:val="center"/>
          </w:tcPr>
          <w:p w:rsidR="00B16FDD" w:rsidRPr="00B16FDD" w:rsidRDefault="00B16FDD" w:rsidP="00D77D5D">
            <w:pPr>
              <w:shd w:val="clear" w:color="auto" w:fill="FFFFFF" w:themeFill="background1"/>
              <w:spacing w:after="0" w:line="240" w:lineRule="auto"/>
              <w:ind w:left="-98"/>
              <w:jc w:val="right"/>
              <w:rPr>
                <w:rFonts w:ascii="Times New Roman" w:eastAsia="Times New Roman" w:hAnsi="Times New Roman" w:cs="Times New Roman"/>
                <w:sz w:val="24"/>
                <w:szCs w:val="24"/>
                <w:lang w:eastAsia="ru-RU"/>
              </w:rPr>
            </w:pPr>
            <w:r w:rsidRPr="00B16FDD">
              <w:rPr>
                <w:rFonts w:ascii="Times New Roman" w:eastAsia="Times New Roman" w:hAnsi="Times New Roman" w:cs="Times New Roman"/>
                <w:sz w:val="24"/>
                <w:szCs w:val="24"/>
                <w:lang w:eastAsia="ru-RU"/>
              </w:rPr>
              <w:t>18</w:t>
            </w:r>
            <w:r w:rsidR="00BE5802">
              <w:rPr>
                <w:rFonts w:ascii="Times New Roman" w:eastAsia="Times New Roman" w:hAnsi="Times New Roman" w:cs="Times New Roman"/>
                <w:sz w:val="24"/>
                <w:szCs w:val="24"/>
                <w:lang w:eastAsia="ru-RU"/>
              </w:rPr>
              <w:t> </w:t>
            </w:r>
            <w:r w:rsidRPr="00B16FDD">
              <w:rPr>
                <w:rFonts w:ascii="Times New Roman" w:eastAsia="Times New Roman" w:hAnsi="Times New Roman" w:cs="Times New Roman"/>
                <w:sz w:val="24"/>
                <w:szCs w:val="24"/>
                <w:lang w:eastAsia="ru-RU"/>
              </w:rPr>
              <w:t>811,6</w:t>
            </w:r>
          </w:p>
        </w:tc>
        <w:tc>
          <w:tcPr>
            <w:tcW w:w="1276" w:type="dxa"/>
            <w:shd w:val="clear" w:color="auto" w:fill="auto"/>
            <w:vAlign w:val="center"/>
          </w:tcPr>
          <w:p w:rsidR="00B16FDD" w:rsidRPr="00B16FDD" w:rsidRDefault="00B16FDD" w:rsidP="00D77D5D">
            <w:pPr>
              <w:shd w:val="clear" w:color="auto" w:fill="FFFFFF" w:themeFill="background1"/>
              <w:spacing w:after="0" w:line="240" w:lineRule="auto"/>
              <w:ind w:left="-98"/>
              <w:jc w:val="right"/>
              <w:rPr>
                <w:rFonts w:ascii="Times New Roman" w:eastAsia="Times New Roman" w:hAnsi="Times New Roman" w:cs="Times New Roman"/>
                <w:sz w:val="24"/>
                <w:szCs w:val="24"/>
                <w:lang w:eastAsia="ru-RU"/>
              </w:rPr>
            </w:pPr>
            <w:r w:rsidRPr="00B16FDD">
              <w:rPr>
                <w:rFonts w:ascii="Times New Roman" w:eastAsia="Times New Roman" w:hAnsi="Times New Roman" w:cs="Times New Roman"/>
                <w:sz w:val="24"/>
                <w:szCs w:val="24"/>
                <w:lang w:eastAsia="ru-RU"/>
              </w:rPr>
              <w:t>20</w:t>
            </w:r>
            <w:r w:rsidR="00BE5802">
              <w:rPr>
                <w:rFonts w:ascii="Times New Roman" w:eastAsia="Times New Roman" w:hAnsi="Times New Roman" w:cs="Times New Roman"/>
                <w:sz w:val="24"/>
                <w:szCs w:val="24"/>
                <w:lang w:eastAsia="ru-RU"/>
              </w:rPr>
              <w:t> </w:t>
            </w:r>
            <w:r w:rsidRPr="00B16FDD">
              <w:rPr>
                <w:rFonts w:ascii="Times New Roman" w:eastAsia="Times New Roman" w:hAnsi="Times New Roman" w:cs="Times New Roman"/>
                <w:sz w:val="24"/>
                <w:szCs w:val="24"/>
                <w:lang w:eastAsia="ru-RU"/>
              </w:rPr>
              <w:t>087,9</w:t>
            </w:r>
          </w:p>
        </w:tc>
      </w:tr>
      <w:tr w:rsidR="00B16FDD" w:rsidRPr="00B16FDD" w:rsidTr="00BE5802">
        <w:tc>
          <w:tcPr>
            <w:tcW w:w="2870" w:type="dxa"/>
            <w:shd w:val="clear" w:color="auto" w:fill="auto"/>
          </w:tcPr>
          <w:p w:rsidR="00B16FDD" w:rsidRPr="00B16FDD" w:rsidRDefault="00B16FDD" w:rsidP="00D77D5D">
            <w:pPr>
              <w:shd w:val="clear" w:color="auto" w:fill="FFFFFF" w:themeFill="background1"/>
              <w:spacing w:after="0" w:line="240" w:lineRule="auto"/>
              <w:jc w:val="both"/>
              <w:rPr>
                <w:rFonts w:ascii="Times New Roman" w:eastAsia="Times New Roman" w:hAnsi="Times New Roman" w:cs="Times New Roman"/>
                <w:sz w:val="24"/>
                <w:szCs w:val="24"/>
                <w:lang w:eastAsia="ru-RU"/>
              </w:rPr>
            </w:pPr>
            <w:r w:rsidRPr="00B16FDD">
              <w:rPr>
                <w:rFonts w:ascii="Times New Roman" w:eastAsia="Times New Roman" w:hAnsi="Times New Roman" w:cs="Times New Roman"/>
                <w:sz w:val="24"/>
                <w:szCs w:val="24"/>
                <w:lang w:eastAsia="ru-RU"/>
              </w:rPr>
              <w:lastRenderedPageBreak/>
              <w:t>Расходы консолидированного бюджета</w:t>
            </w:r>
          </w:p>
        </w:tc>
        <w:tc>
          <w:tcPr>
            <w:tcW w:w="1275" w:type="dxa"/>
            <w:shd w:val="clear" w:color="auto" w:fill="auto"/>
            <w:vAlign w:val="center"/>
          </w:tcPr>
          <w:p w:rsidR="00B16FDD" w:rsidRPr="00B16FDD" w:rsidRDefault="00B16FDD" w:rsidP="00D77D5D">
            <w:pPr>
              <w:shd w:val="clear" w:color="auto" w:fill="FFFFFF" w:themeFill="background1"/>
              <w:spacing w:after="0" w:line="240" w:lineRule="auto"/>
              <w:ind w:left="-98"/>
              <w:jc w:val="right"/>
              <w:rPr>
                <w:rFonts w:ascii="Times New Roman" w:eastAsia="Times New Roman" w:hAnsi="Times New Roman" w:cs="Times New Roman"/>
                <w:sz w:val="24"/>
                <w:szCs w:val="24"/>
                <w:lang w:eastAsia="ru-RU"/>
              </w:rPr>
            </w:pPr>
            <w:r w:rsidRPr="00B16FDD">
              <w:rPr>
                <w:rFonts w:ascii="Times New Roman" w:eastAsia="Times New Roman" w:hAnsi="Times New Roman" w:cs="Times New Roman"/>
                <w:sz w:val="24"/>
                <w:szCs w:val="24"/>
                <w:lang w:eastAsia="ru-RU"/>
              </w:rPr>
              <w:t>23092,6</w:t>
            </w:r>
          </w:p>
        </w:tc>
        <w:tc>
          <w:tcPr>
            <w:tcW w:w="1276" w:type="dxa"/>
            <w:shd w:val="clear" w:color="auto" w:fill="auto"/>
            <w:vAlign w:val="center"/>
          </w:tcPr>
          <w:p w:rsidR="00B16FDD" w:rsidRPr="00B16FDD" w:rsidRDefault="00B16FDD" w:rsidP="00D77D5D">
            <w:pPr>
              <w:shd w:val="clear" w:color="auto" w:fill="FFFFFF" w:themeFill="background1"/>
              <w:spacing w:after="0" w:line="240" w:lineRule="auto"/>
              <w:ind w:left="-98"/>
              <w:jc w:val="right"/>
              <w:rPr>
                <w:rFonts w:ascii="Times New Roman" w:eastAsia="Times New Roman" w:hAnsi="Times New Roman" w:cs="Times New Roman"/>
                <w:sz w:val="24"/>
                <w:szCs w:val="24"/>
                <w:lang w:eastAsia="ru-RU"/>
              </w:rPr>
            </w:pPr>
            <w:r w:rsidRPr="00B16FDD">
              <w:rPr>
                <w:rFonts w:ascii="Times New Roman" w:eastAsia="Times New Roman" w:hAnsi="Times New Roman" w:cs="Times New Roman"/>
                <w:sz w:val="24"/>
                <w:szCs w:val="24"/>
                <w:lang w:eastAsia="ru-RU"/>
              </w:rPr>
              <w:t>23637,6</w:t>
            </w:r>
          </w:p>
        </w:tc>
        <w:tc>
          <w:tcPr>
            <w:tcW w:w="1276" w:type="dxa"/>
            <w:shd w:val="clear" w:color="auto" w:fill="auto"/>
            <w:vAlign w:val="center"/>
          </w:tcPr>
          <w:p w:rsidR="00B16FDD" w:rsidRPr="00B16FDD" w:rsidRDefault="00B16FDD" w:rsidP="00D77D5D">
            <w:pPr>
              <w:shd w:val="clear" w:color="auto" w:fill="FFFFFF" w:themeFill="background1"/>
              <w:spacing w:after="0" w:line="240" w:lineRule="auto"/>
              <w:ind w:left="-98"/>
              <w:jc w:val="right"/>
              <w:rPr>
                <w:rFonts w:ascii="Times New Roman" w:eastAsia="Times New Roman" w:hAnsi="Times New Roman" w:cs="Times New Roman"/>
                <w:sz w:val="24"/>
                <w:szCs w:val="24"/>
                <w:lang w:eastAsia="ru-RU"/>
              </w:rPr>
            </w:pPr>
            <w:r w:rsidRPr="00B16FDD">
              <w:rPr>
                <w:rFonts w:ascii="Times New Roman" w:eastAsia="Times New Roman" w:hAnsi="Times New Roman" w:cs="Times New Roman"/>
                <w:sz w:val="24"/>
                <w:szCs w:val="24"/>
                <w:lang w:eastAsia="ru-RU"/>
              </w:rPr>
              <w:t>26360,1</w:t>
            </w:r>
          </w:p>
        </w:tc>
        <w:tc>
          <w:tcPr>
            <w:tcW w:w="1275" w:type="dxa"/>
            <w:shd w:val="clear" w:color="auto" w:fill="auto"/>
            <w:vAlign w:val="center"/>
          </w:tcPr>
          <w:p w:rsidR="00B16FDD" w:rsidRPr="00B16FDD" w:rsidRDefault="00B16FDD" w:rsidP="00D77D5D">
            <w:pPr>
              <w:shd w:val="clear" w:color="auto" w:fill="FFFFFF" w:themeFill="background1"/>
              <w:spacing w:after="0" w:line="240" w:lineRule="auto"/>
              <w:ind w:left="-98"/>
              <w:jc w:val="right"/>
              <w:rPr>
                <w:rFonts w:ascii="Times New Roman" w:eastAsia="Times New Roman" w:hAnsi="Times New Roman" w:cs="Times New Roman"/>
                <w:sz w:val="24"/>
                <w:szCs w:val="24"/>
                <w:lang w:eastAsia="ru-RU"/>
              </w:rPr>
            </w:pPr>
            <w:r w:rsidRPr="00B16FDD">
              <w:rPr>
                <w:rFonts w:ascii="Times New Roman" w:eastAsia="Times New Roman" w:hAnsi="Times New Roman" w:cs="Times New Roman"/>
                <w:sz w:val="24"/>
                <w:szCs w:val="24"/>
                <w:lang w:eastAsia="ru-RU"/>
              </w:rPr>
              <w:t>27211,2</w:t>
            </w:r>
          </w:p>
        </w:tc>
        <w:tc>
          <w:tcPr>
            <w:tcW w:w="1276" w:type="dxa"/>
            <w:shd w:val="clear" w:color="auto" w:fill="auto"/>
            <w:vAlign w:val="center"/>
          </w:tcPr>
          <w:p w:rsidR="00B16FDD" w:rsidRPr="00B16FDD" w:rsidRDefault="00B16FDD" w:rsidP="00D77D5D">
            <w:pPr>
              <w:shd w:val="clear" w:color="auto" w:fill="FFFFFF" w:themeFill="background1"/>
              <w:spacing w:after="0" w:line="240" w:lineRule="auto"/>
              <w:ind w:left="-98"/>
              <w:jc w:val="right"/>
              <w:rPr>
                <w:rFonts w:ascii="Times New Roman" w:eastAsia="Times New Roman" w:hAnsi="Times New Roman" w:cs="Times New Roman"/>
                <w:sz w:val="24"/>
                <w:szCs w:val="24"/>
                <w:lang w:eastAsia="ru-RU"/>
              </w:rPr>
            </w:pPr>
            <w:r w:rsidRPr="00B16FDD">
              <w:rPr>
                <w:rFonts w:ascii="Times New Roman" w:eastAsia="Times New Roman" w:hAnsi="Times New Roman" w:cs="Times New Roman"/>
                <w:sz w:val="24"/>
                <w:szCs w:val="24"/>
                <w:lang w:eastAsia="ru-RU"/>
              </w:rPr>
              <w:t>18555,5</w:t>
            </w:r>
          </w:p>
        </w:tc>
        <w:tc>
          <w:tcPr>
            <w:tcW w:w="1276" w:type="dxa"/>
            <w:shd w:val="clear" w:color="auto" w:fill="auto"/>
            <w:vAlign w:val="center"/>
          </w:tcPr>
          <w:p w:rsidR="00B16FDD" w:rsidRPr="00B16FDD" w:rsidRDefault="00B16FDD" w:rsidP="00D77D5D">
            <w:pPr>
              <w:shd w:val="clear" w:color="auto" w:fill="FFFFFF" w:themeFill="background1"/>
              <w:spacing w:after="0" w:line="240" w:lineRule="auto"/>
              <w:ind w:left="-98"/>
              <w:jc w:val="right"/>
              <w:rPr>
                <w:rFonts w:ascii="Times New Roman" w:eastAsia="Times New Roman" w:hAnsi="Times New Roman" w:cs="Times New Roman"/>
                <w:sz w:val="24"/>
                <w:szCs w:val="24"/>
                <w:lang w:eastAsia="ru-RU"/>
              </w:rPr>
            </w:pPr>
            <w:r w:rsidRPr="00B16FDD">
              <w:rPr>
                <w:rFonts w:ascii="Times New Roman" w:eastAsia="Times New Roman" w:hAnsi="Times New Roman" w:cs="Times New Roman"/>
                <w:sz w:val="24"/>
                <w:szCs w:val="24"/>
                <w:lang w:eastAsia="ru-RU"/>
              </w:rPr>
              <w:t>19142,4</w:t>
            </w:r>
          </w:p>
        </w:tc>
      </w:tr>
      <w:tr w:rsidR="00B16FDD" w:rsidRPr="00B16FDD" w:rsidTr="00BE5802">
        <w:trPr>
          <w:trHeight w:val="407"/>
        </w:trPr>
        <w:tc>
          <w:tcPr>
            <w:tcW w:w="2870" w:type="dxa"/>
            <w:shd w:val="clear" w:color="auto" w:fill="auto"/>
            <w:vAlign w:val="center"/>
          </w:tcPr>
          <w:p w:rsidR="00B16FDD" w:rsidRPr="00B16FDD" w:rsidRDefault="00B16FDD" w:rsidP="00D77D5D">
            <w:pPr>
              <w:shd w:val="clear" w:color="auto" w:fill="FFFFFF" w:themeFill="background1"/>
              <w:spacing w:after="0" w:line="240" w:lineRule="auto"/>
              <w:jc w:val="both"/>
              <w:rPr>
                <w:rFonts w:ascii="Times New Roman" w:eastAsia="Times New Roman" w:hAnsi="Times New Roman" w:cs="Times New Roman"/>
                <w:sz w:val="24"/>
                <w:szCs w:val="24"/>
                <w:lang w:eastAsia="ru-RU"/>
              </w:rPr>
            </w:pPr>
            <w:r w:rsidRPr="00B16FDD">
              <w:rPr>
                <w:rFonts w:ascii="Times New Roman" w:eastAsia="Times New Roman" w:hAnsi="Times New Roman" w:cs="Times New Roman"/>
                <w:sz w:val="24"/>
                <w:szCs w:val="24"/>
                <w:lang w:eastAsia="ru-RU"/>
              </w:rPr>
              <w:t>Дефицит/ профицит</w:t>
            </w:r>
          </w:p>
        </w:tc>
        <w:tc>
          <w:tcPr>
            <w:tcW w:w="1275" w:type="dxa"/>
            <w:shd w:val="clear" w:color="auto" w:fill="auto"/>
            <w:vAlign w:val="center"/>
          </w:tcPr>
          <w:p w:rsidR="00B16FDD" w:rsidRPr="00B16FDD" w:rsidRDefault="00B16FDD" w:rsidP="00D77D5D">
            <w:pPr>
              <w:shd w:val="clear" w:color="auto" w:fill="FFFFFF" w:themeFill="background1"/>
              <w:spacing w:after="0" w:line="240" w:lineRule="auto"/>
              <w:ind w:left="-98"/>
              <w:jc w:val="right"/>
              <w:rPr>
                <w:rFonts w:ascii="Times New Roman" w:eastAsia="Times New Roman" w:hAnsi="Times New Roman" w:cs="Times New Roman"/>
                <w:sz w:val="24"/>
                <w:szCs w:val="24"/>
                <w:lang w:eastAsia="ru-RU"/>
              </w:rPr>
            </w:pPr>
            <w:r w:rsidRPr="00B16FDD">
              <w:rPr>
                <w:rFonts w:ascii="Times New Roman" w:eastAsia="Times New Roman" w:hAnsi="Times New Roman" w:cs="Times New Roman"/>
                <w:sz w:val="24"/>
                <w:szCs w:val="24"/>
                <w:lang w:eastAsia="ru-RU"/>
              </w:rPr>
              <w:t>179,9</w:t>
            </w:r>
          </w:p>
        </w:tc>
        <w:tc>
          <w:tcPr>
            <w:tcW w:w="1276" w:type="dxa"/>
            <w:shd w:val="clear" w:color="auto" w:fill="auto"/>
            <w:vAlign w:val="center"/>
          </w:tcPr>
          <w:p w:rsidR="00B16FDD" w:rsidRPr="00B16FDD" w:rsidRDefault="00B16FDD" w:rsidP="00D77D5D">
            <w:pPr>
              <w:shd w:val="clear" w:color="auto" w:fill="FFFFFF" w:themeFill="background1"/>
              <w:spacing w:after="0" w:line="240" w:lineRule="auto"/>
              <w:ind w:left="-98"/>
              <w:jc w:val="right"/>
              <w:rPr>
                <w:rFonts w:ascii="Times New Roman" w:eastAsia="Times New Roman" w:hAnsi="Times New Roman" w:cs="Times New Roman"/>
                <w:sz w:val="24"/>
                <w:szCs w:val="24"/>
                <w:lang w:eastAsia="ru-RU"/>
              </w:rPr>
            </w:pPr>
            <w:r w:rsidRPr="00B16FDD">
              <w:rPr>
                <w:rFonts w:ascii="Times New Roman" w:eastAsia="Times New Roman" w:hAnsi="Times New Roman" w:cs="Times New Roman"/>
                <w:sz w:val="24"/>
                <w:szCs w:val="24"/>
                <w:lang w:eastAsia="ru-RU"/>
              </w:rPr>
              <w:t>-367,5</w:t>
            </w:r>
          </w:p>
        </w:tc>
        <w:tc>
          <w:tcPr>
            <w:tcW w:w="1276" w:type="dxa"/>
            <w:shd w:val="clear" w:color="auto" w:fill="auto"/>
            <w:vAlign w:val="center"/>
          </w:tcPr>
          <w:p w:rsidR="00B16FDD" w:rsidRPr="00B16FDD" w:rsidRDefault="00B16FDD" w:rsidP="00D77D5D">
            <w:pPr>
              <w:shd w:val="clear" w:color="auto" w:fill="FFFFFF" w:themeFill="background1"/>
              <w:spacing w:after="0" w:line="240" w:lineRule="auto"/>
              <w:ind w:left="-98"/>
              <w:jc w:val="right"/>
              <w:rPr>
                <w:rFonts w:ascii="Times New Roman" w:eastAsia="Times New Roman" w:hAnsi="Times New Roman" w:cs="Times New Roman"/>
                <w:sz w:val="24"/>
                <w:szCs w:val="24"/>
                <w:lang w:eastAsia="ru-RU"/>
              </w:rPr>
            </w:pPr>
            <w:r w:rsidRPr="00B16FDD">
              <w:rPr>
                <w:rFonts w:ascii="Times New Roman" w:eastAsia="Times New Roman" w:hAnsi="Times New Roman" w:cs="Times New Roman"/>
                <w:sz w:val="24"/>
                <w:szCs w:val="24"/>
                <w:lang w:eastAsia="ru-RU"/>
              </w:rPr>
              <w:t>167,6</w:t>
            </w:r>
          </w:p>
        </w:tc>
        <w:tc>
          <w:tcPr>
            <w:tcW w:w="1275" w:type="dxa"/>
            <w:shd w:val="clear" w:color="auto" w:fill="auto"/>
            <w:vAlign w:val="center"/>
          </w:tcPr>
          <w:p w:rsidR="00B16FDD" w:rsidRPr="00B16FDD" w:rsidRDefault="00B16FDD" w:rsidP="00D77D5D">
            <w:pPr>
              <w:shd w:val="clear" w:color="auto" w:fill="FFFFFF" w:themeFill="background1"/>
              <w:spacing w:after="0" w:line="240" w:lineRule="auto"/>
              <w:ind w:left="-98"/>
              <w:jc w:val="right"/>
              <w:rPr>
                <w:rFonts w:ascii="Times New Roman" w:eastAsia="Times New Roman" w:hAnsi="Times New Roman" w:cs="Times New Roman"/>
                <w:sz w:val="24"/>
                <w:szCs w:val="24"/>
                <w:lang w:eastAsia="ru-RU"/>
              </w:rPr>
            </w:pPr>
            <w:r w:rsidRPr="00B16FDD">
              <w:rPr>
                <w:rFonts w:ascii="Times New Roman" w:eastAsia="Times New Roman" w:hAnsi="Times New Roman" w:cs="Times New Roman"/>
                <w:sz w:val="24"/>
                <w:szCs w:val="24"/>
                <w:lang w:eastAsia="ru-RU"/>
              </w:rPr>
              <w:t>-410,8</w:t>
            </w:r>
          </w:p>
        </w:tc>
        <w:tc>
          <w:tcPr>
            <w:tcW w:w="1276" w:type="dxa"/>
            <w:shd w:val="clear" w:color="auto" w:fill="auto"/>
            <w:vAlign w:val="center"/>
          </w:tcPr>
          <w:p w:rsidR="00B16FDD" w:rsidRPr="00B16FDD" w:rsidRDefault="00B16FDD" w:rsidP="00D77D5D">
            <w:pPr>
              <w:shd w:val="clear" w:color="auto" w:fill="FFFFFF" w:themeFill="background1"/>
              <w:spacing w:after="0" w:line="240" w:lineRule="auto"/>
              <w:ind w:left="-98"/>
              <w:jc w:val="right"/>
              <w:rPr>
                <w:rFonts w:ascii="Times New Roman" w:eastAsia="Times New Roman" w:hAnsi="Times New Roman" w:cs="Times New Roman"/>
                <w:sz w:val="24"/>
                <w:szCs w:val="24"/>
                <w:lang w:eastAsia="ru-RU"/>
              </w:rPr>
            </w:pPr>
            <w:r w:rsidRPr="00B16FDD">
              <w:rPr>
                <w:rFonts w:ascii="Times New Roman" w:eastAsia="Times New Roman" w:hAnsi="Times New Roman" w:cs="Times New Roman"/>
                <w:sz w:val="24"/>
                <w:szCs w:val="24"/>
                <w:lang w:eastAsia="ru-RU"/>
              </w:rPr>
              <w:t>256,1</w:t>
            </w:r>
          </w:p>
        </w:tc>
        <w:tc>
          <w:tcPr>
            <w:tcW w:w="1276" w:type="dxa"/>
            <w:shd w:val="clear" w:color="auto" w:fill="auto"/>
            <w:vAlign w:val="center"/>
          </w:tcPr>
          <w:p w:rsidR="00B16FDD" w:rsidRPr="00B16FDD" w:rsidRDefault="00B16FDD" w:rsidP="00D77D5D">
            <w:pPr>
              <w:shd w:val="clear" w:color="auto" w:fill="FFFFFF" w:themeFill="background1"/>
              <w:spacing w:after="0" w:line="240" w:lineRule="auto"/>
              <w:ind w:left="-98"/>
              <w:jc w:val="right"/>
              <w:rPr>
                <w:rFonts w:ascii="Times New Roman" w:eastAsia="Times New Roman" w:hAnsi="Times New Roman" w:cs="Times New Roman"/>
                <w:sz w:val="24"/>
                <w:szCs w:val="24"/>
                <w:lang w:eastAsia="ru-RU"/>
              </w:rPr>
            </w:pPr>
            <w:r w:rsidRPr="00B16FDD">
              <w:rPr>
                <w:rFonts w:ascii="Times New Roman" w:eastAsia="Times New Roman" w:hAnsi="Times New Roman" w:cs="Times New Roman"/>
                <w:sz w:val="24"/>
                <w:szCs w:val="24"/>
                <w:lang w:eastAsia="ru-RU"/>
              </w:rPr>
              <w:t>945,4</w:t>
            </w:r>
          </w:p>
        </w:tc>
      </w:tr>
    </w:tbl>
    <w:p w:rsidR="00B16FDD" w:rsidRPr="00B16FDD" w:rsidRDefault="00B16FDD" w:rsidP="00D77D5D">
      <w:pPr>
        <w:shd w:val="clear" w:color="auto" w:fill="FFFFFF" w:themeFill="background1"/>
        <w:spacing w:after="0" w:line="240" w:lineRule="auto"/>
        <w:ind w:firstLine="708"/>
        <w:jc w:val="both"/>
        <w:rPr>
          <w:rFonts w:ascii="Times New Roman" w:eastAsia="Times New Roman" w:hAnsi="Times New Roman" w:cs="Times New Roman"/>
          <w:sz w:val="24"/>
          <w:szCs w:val="24"/>
          <w:lang w:eastAsia="ru-RU"/>
        </w:rPr>
      </w:pPr>
    </w:p>
    <w:p w:rsidR="00B16FDD" w:rsidRPr="00B16FDD" w:rsidRDefault="00B16FDD" w:rsidP="00D77D5D">
      <w:pPr>
        <w:shd w:val="clear" w:color="auto" w:fill="FFFFFF" w:themeFill="background1"/>
        <w:spacing w:after="0" w:line="240" w:lineRule="auto"/>
        <w:ind w:firstLine="708"/>
        <w:jc w:val="both"/>
        <w:rPr>
          <w:rFonts w:ascii="Times New Roman" w:eastAsia="Times New Roman" w:hAnsi="Times New Roman" w:cs="Times New Roman"/>
          <w:sz w:val="28"/>
          <w:szCs w:val="28"/>
          <w:lang w:eastAsia="ru-RU"/>
        </w:rPr>
      </w:pPr>
      <w:r w:rsidRPr="00B16FDD">
        <w:rPr>
          <w:rFonts w:ascii="Times New Roman" w:eastAsia="Times New Roman" w:hAnsi="Times New Roman" w:cs="Times New Roman"/>
          <w:sz w:val="28"/>
          <w:szCs w:val="28"/>
          <w:lang w:eastAsia="ru-RU"/>
        </w:rPr>
        <w:t xml:space="preserve">Ранее в своих заключениях на законопроекты о бюджете Контрольно-счетная палата указывала на несоответствие показателей, отраженных в Прогнозе, показателям Стратегии и Бюджетного прогноза. Вместе с тем, данные расхождения имеют место и в анализируемом периоде, что ставит под сомнение реалистичность показателей прогноза социально-экономического развития республики и, как следствие, достижение задач Стратегии. По мнению Контрольно-счетной палаты сложившаяся ситуация </w:t>
      </w:r>
      <w:r w:rsidRPr="00B16FDD">
        <w:rPr>
          <w:rFonts w:ascii="Times New Roman" w:eastAsia="Times New Roman" w:hAnsi="Times New Roman" w:cs="Times New Roman"/>
          <w:bCs/>
          <w:sz w:val="28"/>
          <w:szCs w:val="28"/>
          <w:lang w:eastAsia="ru-RU"/>
        </w:rPr>
        <w:t xml:space="preserve">нарушает принцип преемственности стратегического планирования </w:t>
      </w:r>
      <w:r w:rsidRPr="00B16FDD">
        <w:rPr>
          <w:rFonts w:ascii="Times New Roman" w:eastAsia="Times New Roman" w:hAnsi="Times New Roman" w:cs="Times New Roman"/>
          <w:sz w:val="28"/>
          <w:szCs w:val="28"/>
          <w:lang w:eastAsia="ru-RU"/>
        </w:rPr>
        <w:t>и указывает на необходимость выработки единого подхода при разработке с</w:t>
      </w:r>
      <w:r w:rsidRPr="00B16FDD">
        <w:rPr>
          <w:rFonts w:ascii="Times New Roman" w:eastAsia="Times New Roman" w:hAnsi="Times New Roman" w:cs="Times New Roman"/>
          <w:bCs/>
          <w:sz w:val="28"/>
          <w:szCs w:val="28"/>
          <w:lang w:eastAsia="ru-RU"/>
        </w:rPr>
        <w:t>тратегических</w:t>
      </w:r>
      <w:r w:rsidRPr="00B16FDD">
        <w:rPr>
          <w:rFonts w:ascii="Times New Roman" w:eastAsia="Times New Roman" w:hAnsi="Times New Roman" w:cs="Times New Roman"/>
          <w:sz w:val="28"/>
          <w:szCs w:val="28"/>
          <w:lang w:eastAsia="ru-RU"/>
        </w:rPr>
        <w:t xml:space="preserve"> документов.</w:t>
      </w:r>
    </w:p>
    <w:p w:rsidR="00B16FDD" w:rsidRPr="00B16FDD" w:rsidRDefault="00B16FDD" w:rsidP="00D77D5D">
      <w:pPr>
        <w:shd w:val="clear" w:color="auto" w:fill="FFFFFF" w:themeFill="background1"/>
        <w:spacing w:after="0" w:line="240" w:lineRule="auto"/>
        <w:ind w:firstLine="708"/>
        <w:jc w:val="both"/>
        <w:rPr>
          <w:rFonts w:ascii="Times New Roman" w:eastAsia="Times New Roman" w:hAnsi="Times New Roman" w:cs="Times New Roman"/>
          <w:sz w:val="28"/>
          <w:szCs w:val="28"/>
          <w:lang w:eastAsia="ru-RU"/>
        </w:rPr>
      </w:pPr>
      <w:r w:rsidRPr="00B16FDD">
        <w:rPr>
          <w:rFonts w:ascii="Times New Roman" w:eastAsia="Times New Roman" w:hAnsi="Times New Roman" w:cs="Times New Roman"/>
          <w:sz w:val="28"/>
          <w:szCs w:val="28"/>
          <w:lang w:eastAsia="ru-RU"/>
        </w:rPr>
        <w:t>Согласно пояснительной записке Прогноз СЭР разработан, исходя из анализа текущей ситуации в регионе, ожидаемых итогов текущего года, а также влияния на социально-экономическое развитие республики, как внешних макроэкономических факторов (сохранение финансовых и экономических санкций в отношении российской экономики), так и внутренних (динамика регионального развития) в составе двух вариантов – консервативного и базового.</w:t>
      </w:r>
    </w:p>
    <w:p w:rsidR="00B16FDD" w:rsidRPr="00B16FDD" w:rsidRDefault="00B16FDD" w:rsidP="00D77D5D">
      <w:pPr>
        <w:shd w:val="clear" w:color="auto" w:fill="FFFFFF" w:themeFill="background1"/>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B16FDD">
        <w:rPr>
          <w:rFonts w:ascii="Times New Roman CYR" w:eastAsia="Times New Roman" w:hAnsi="Times New Roman CYR" w:cs="Times New Roman"/>
          <w:sz w:val="28"/>
          <w:szCs w:val="28"/>
          <w:lang w:eastAsia="ru-RU"/>
        </w:rPr>
        <w:t xml:space="preserve">Первый (консервативный) вариант предполагает сдержанную динамику развития экономики на протяжении всего прогнозного периода, основанную на сохранении консервативных тенденций изменения внешних факторов с учетом возможного ухудшения внешнеэкономических и иных условий. Второй (базовый) вариант рассматривает </w:t>
      </w:r>
      <w:r w:rsidRPr="00B16FDD">
        <w:rPr>
          <w:rFonts w:ascii="Times New Roman" w:eastAsia="Times New Roman" w:hAnsi="Times New Roman" w:cs="Times New Roman"/>
          <w:sz w:val="28"/>
          <w:szCs w:val="28"/>
          <w:lang w:eastAsia="ru-RU"/>
        </w:rPr>
        <w:t>сохранение в прогнозируемом периоде тенденций внешних и внутренних условий развития экономики, характеризующихся незначительными позитивными изменениями в инвестиционном климате.</w:t>
      </w:r>
    </w:p>
    <w:p w:rsidR="00B16FDD" w:rsidRPr="00B16FDD" w:rsidRDefault="00B16FDD" w:rsidP="00D77D5D">
      <w:pPr>
        <w:shd w:val="clear" w:color="auto" w:fill="FFFFFF" w:themeFill="background1"/>
        <w:spacing w:after="0" w:line="240" w:lineRule="auto"/>
        <w:ind w:firstLine="708"/>
        <w:jc w:val="both"/>
        <w:rPr>
          <w:rFonts w:ascii="Times New Roman" w:eastAsia="Times New Roman" w:hAnsi="Times New Roman" w:cs="Times New Roman"/>
          <w:sz w:val="28"/>
          <w:szCs w:val="28"/>
          <w:lang w:eastAsia="ru-RU"/>
        </w:rPr>
      </w:pPr>
      <w:r w:rsidRPr="00B16FDD">
        <w:rPr>
          <w:rFonts w:ascii="Times New Roman" w:eastAsia="Times New Roman" w:hAnsi="Times New Roman" w:cs="Times New Roman"/>
          <w:sz w:val="28"/>
          <w:szCs w:val="28"/>
          <w:lang w:eastAsia="ru-RU"/>
        </w:rPr>
        <w:t>Основой при разработке Прогноза стали сценарные условия и основные макроэкономические параметры прогноза социально-экономического развития Российской Федерации на указанный период. Нижеприведенные графики демонстрируют соотношение тенденций изменения ключевых макроэкономических показателей в период 2020-2022 годов, согласно прогнозам развития Российской Федерации и Республики Ингушетия:</w:t>
      </w:r>
    </w:p>
    <w:p w:rsidR="00B16FDD" w:rsidRPr="00B16FDD" w:rsidRDefault="00B16FDD" w:rsidP="00D77D5D">
      <w:pPr>
        <w:shd w:val="clear" w:color="auto" w:fill="FFFFFF" w:themeFill="background1"/>
        <w:spacing w:after="0" w:line="240" w:lineRule="auto"/>
        <w:ind w:firstLine="708"/>
        <w:jc w:val="center"/>
        <w:rPr>
          <w:rFonts w:ascii="Times New Roman" w:eastAsia="Times New Roman" w:hAnsi="Times New Roman" w:cs="Times New Roman"/>
          <w:sz w:val="20"/>
          <w:szCs w:val="20"/>
          <w:lang w:eastAsia="ru-RU"/>
        </w:rPr>
      </w:pPr>
    </w:p>
    <w:tbl>
      <w:tblPr>
        <w:tblW w:w="10777" w:type="dxa"/>
        <w:tblLayout w:type="fixed"/>
        <w:tblLook w:val="04A0" w:firstRow="1" w:lastRow="0" w:firstColumn="1" w:lastColumn="0" w:noHBand="0" w:noVBand="1"/>
      </w:tblPr>
      <w:tblGrid>
        <w:gridCol w:w="5388"/>
        <w:gridCol w:w="5389"/>
      </w:tblGrid>
      <w:tr w:rsidR="00B16FDD" w:rsidRPr="00B16FDD" w:rsidTr="00BE5802">
        <w:tc>
          <w:tcPr>
            <w:tcW w:w="5388" w:type="dxa"/>
            <w:shd w:val="clear" w:color="auto" w:fill="auto"/>
          </w:tcPr>
          <w:p w:rsidR="00B16FDD" w:rsidRPr="00B16FDD" w:rsidRDefault="00B16FDD" w:rsidP="00D77D5D">
            <w:pPr>
              <w:shd w:val="clear" w:color="auto" w:fill="FFFFFF" w:themeFill="background1"/>
              <w:tabs>
                <w:tab w:val="left" w:pos="1080"/>
              </w:tabs>
              <w:spacing w:after="0" w:line="240" w:lineRule="auto"/>
              <w:jc w:val="center"/>
              <w:rPr>
                <w:rFonts w:ascii="Times New Roman" w:eastAsia="Times New Roman" w:hAnsi="Times New Roman" w:cs="Times New Roman"/>
                <w:b/>
                <w:sz w:val="28"/>
                <w:szCs w:val="28"/>
                <w:lang w:eastAsia="ru-RU"/>
              </w:rPr>
            </w:pPr>
            <w:r w:rsidRPr="00B16FDD">
              <w:rPr>
                <w:rFonts w:ascii="Times New Roman" w:eastAsia="Times New Roman" w:hAnsi="Times New Roman" w:cs="Times New Roman"/>
                <w:b/>
                <w:noProof/>
                <w:sz w:val="28"/>
                <w:szCs w:val="28"/>
                <w:lang w:eastAsia="ru-RU"/>
              </w:rPr>
              <w:drawing>
                <wp:inline distT="0" distB="0" distL="0" distR="0" wp14:anchorId="294F95F9" wp14:editId="6D3931E5">
                  <wp:extent cx="3282950" cy="2004695"/>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82950" cy="2004695"/>
                          </a:xfrm>
                          <a:prstGeom prst="rect">
                            <a:avLst/>
                          </a:prstGeom>
                          <a:noFill/>
                        </pic:spPr>
                      </pic:pic>
                    </a:graphicData>
                  </a:graphic>
                </wp:inline>
              </w:drawing>
            </w:r>
          </w:p>
        </w:tc>
        <w:tc>
          <w:tcPr>
            <w:tcW w:w="5389" w:type="dxa"/>
            <w:shd w:val="clear" w:color="auto" w:fill="auto"/>
          </w:tcPr>
          <w:p w:rsidR="00B16FDD" w:rsidRPr="00B16FDD" w:rsidRDefault="00B16FDD" w:rsidP="00D77D5D">
            <w:pPr>
              <w:shd w:val="clear" w:color="auto" w:fill="FFFFFF" w:themeFill="background1"/>
              <w:tabs>
                <w:tab w:val="left" w:pos="1080"/>
              </w:tabs>
              <w:spacing w:after="0" w:line="240" w:lineRule="auto"/>
              <w:jc w:val="center"/>
              <w:rPr>
                <w:rFonts w:ascii="Times New Roman" w:eastAsia="Times New Roman" w:hAnsi="Times New Roman" w:cs="Times New Roman"/>
                <w:b/>
                <w:sz w:val="28"/>
                <w:szCs w:val="28"/>
                <w:lang w:eastAsia="ru-RU"/>
              </w:rPr>
            </w:pPr>
            <w:r w:rsidRPr="00B16FDD">
              <w:rPr>
                <w:rFonts w:ascii="Times New Roman" w:eastAsia="Times New Roman" w:hAnsi="Times New Roman" w:cs="Times New Roman"/>
                <w:b/>
                <w:noProof/>
                <w:sz w:val="28"/>
                <w:szCs w:val="28"/>
                <w:lang w:eastAsia="ru-RU"/>
              </w:rPr>
              <w:drawing>
                <wp:inline distT="0" distB="0" distL="0" distR="0" wp14:anchorId="463C001F" wp14:editId="06DD8EB1">
                  <wp:extent cx="3319145" cy="200660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19145" cy="2006600"/>
                          </a:xfrm>
                          <a:prstGeom prst="rect">
                            <a:avLst/>
                          </a:prstGeom>
                          <a:noFill/>
                        </pic:spPr>
                      </pic:pic>
                    </a:graphicData>
                  </a:graphic>
                </wp:inline>
              </w:drawing>
            </w:r>
          </w:p>
        </w:tc>
      </w:tr>
      <w:tr w:rsidR="00B16FDD" w:rsidRPr="00B16FDD" w:rsidTr="00BE5802">
        <w:tc>
          <w:tcPr>
            <w:tcW w:w="5388" w:type="dxa"/>
            <w:shd w:val="clear" w:color="auto" w:fill="auto"/>
          </w:tcPr>
          <w:p w:rsidR="00B16FDD" w:rsidRPr="00B16FDD" w:rsidRDefault="00B16FDD" w:rsidP="00D77D5D">
            <w:pPr>
              <w:shd w:val="clear" w:color="auto" w:fill="FFFFFF" w:themeFill="background1"/>
              <w:tabs>
                <w:tab w:val="left" w:pos="1080"/>
              </w:tabs>
              <w:spacing w:after="0" w:line="240" w:lineRule="auto"/>
              <w:jc w:val="center"/>
              <w:rPr>
                <w:rFonts w:ascii="Times New Roman" w:eastAsia="Times New Roman" w:hAnsi="Times New Roman" w:cs="Times New Roman"/>
                <w:b/>
                <w:sz w:val="16"/>
                <w:szCs w:val="16"/>
                <w:lang w:eastAsia="ru-RU"/>
              </w:rPr>
            </w:pPr>
          </w:p>
        </w:tc>
        <w:tc>
          <w:tcPr>
            <w:tcW w:w="5389" w:type="dxa"/>
            <w:shd w:val="clear" w:color="auto" w:fill="auto"/>
          </w:tcPr>
          <w:p w:rsidR="00B16FDD" w:rsidRPr="00B16FDD" w:rsidRDefault="00B16FDD" w:rsidP="00D77D5D">
            <w:pPr>
              <w:shd w:val="clear" w:color="auto" w:fill="FFFFFF" w:themeFill="background1"/>
              <w:tabs>
                <w:tab w:val="left" w:pos="1080"/>
                <w:tab w:val="left" w:pos="3110"/>
              </w:tabs>
              <w:spacing w:after="0" w:line="240" w:lineRule="auto"/>
              <w:jc w:val="center"/>
              <w:rPr>
                <w:rFonts w:ascii="Times New Roman" w:eastAsia="Times New Roman" w:hAnsi="Times New Roman" w:cs="Times New Roman"/>
                <w:b/>
                <w:sz w:val="16"/>
                <w:szCs w:val="16"/>
                <w:lang w:eastAsia="ru-RU"/>
              </w:rPr>
            </w:pPr>
          </w:p>
        </w:tc>
      </w:tr>
      <w:tr w:rsidR="00B16FDD" w:rsidRPr="00B16FDD" w:rsidTr="00BE5802">
        <w:tc>
          <w:tcPr>
            <w:tcW w:w="5388" w:type="dxa"/>
            <w:shd w:val="clear" w:color="auto" w:fill="auto"/>
          </w:tcPr>
          <w:p w:rsidR="00B16FDD" w:rsidRPr="00B16FDD" w:rsidRDefault="00B16FDD" w:rsidP="00D77D5D">
            <w:pPr>
              <w:shd w:val="clear" w:color="auto" w:fill="FFFFFF" w:themeFill="background1"/>
              <w:tabs>
                <w:tab w:val="left" w:pos="1080"/>
              </w:tabs>
              <w:spacing w:after="0" w:line="240" w:lineRule="auto"/>
              <w:jc w:val="center"/>
              <w:rPr>
                <w:rFonts w:ascii="Times New Roman" w:eastAsia="Times New Roman" w:hAnsi="Times New Roman" w:cs="Times New Roman"/>
                <w:b/>
                <w:sz w:val="28"/>
                <w:szCs w:val="28"/>
                <w:lang w:eastAsia="ru-RU"/>
              </w:rPr>
            </w:pPr>
            <w:r w:rsidRPr="00B16FDD">
              <w:rPr>
                <w:rFonts w:ascii="Times New Roman" w:eastAsia="Times New Roman" w:hAnsi="Times New Roman" w:cs="Times New Roman"/>
                <w:b/>
                <w:noProof/>
                <w:sz w:val="28"/>
                <w:szCs w:val="28"/>
                <w:lang w:eastAsia="ru-RU"/>
              </w:rPr>
              <w:lastRenderedPageBreak/>
              <w:drawing>
                <wp:inline distT="0" distB="0" distL="0" distR="0" wp14:anchorId="7CB7BF37" wp14:editId="302F938C">
                  <wp:extent cx="3321050" cy="1914525"/>
                  <wp:effectExtent l="0" t="0" r="0" b="952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321050" cy="1914525"/>
                          </a:xfrm>
                          <a:prstGeom prst="rect">
                            <a:avLst/>
                          </a:prstGeom>
                          <a:noFill/>
                        </pic:spPr>
                      </pic:pic>
                    </a:graphicData>
                  </a:graphic>
                </wp:inline>
              </w:drawing>
            </w:r>
          </w:p>
        </w:tc>
        <w:tc>
          <w:tcPr>
            <w:tcW w:w="5389" w:type="dxa"/>
            <w:shd w:val="clear" w:color="auto" w:fill="auto"/>
          </w:tcPr>
          <w:p w:rsidR="00B16FDD" w:rsidRPr="00B16FDD" w:rsidRDefault="00B16FDD" w:rsidP="00D77D5D">
            <w:pPr>
              <w:shd w:val="clear" w:color="auto" w:fill="FFFFFF" w:themeFill="background1"/>
              <w:tabs>
                <w:tab w:val="left" w:pos="1080"/>
              </w:tabs>
              <w:spacing w:after="0" w:line="240" w:lineRule="auto"/>
              <w:jc w:val="center"/>
              <w:rPr>
                <w:rFonts w:ascii="Times New Roman" w:eastAsia="Times New Roman" w:hAnsi="Times New Roman" w:cs="Times New Roman"/>
                <w:b/>
                <w:sz w:val="28"/>
                <w:szCs w:val="28"/>
                <w:lang w:eastAsia="ru-RU"/>
              </w:rPr>
            </w:pPr>
            <w:r w:rsidRPr="00B16FDD">
              <w:rPr>
                <w:rFonts w:ascii="Times New Roman" w:eastAsia="Times New Roman" w:hAnsi="Times New Roman" w:cs="Times New Roman"/>
                <w:b/>
                <w:noProof/>
                <w:sz w:val="28"/>
                <w:szCs w:val="28"/>
                <w:lang w:eastAsia="ru-RU"/>
              </w:rPr>
              <w:drawing>
                <wp:inline distT="0" distB="0" distL="0" distR="0" wp14:anchorId="2C3C315C" wp14:editId="1C3E658C">
                  <wp:extent cx="3251200" cy="1925320"/>
                  <wp:effectExtent l="0" t="0" r="635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51200" cy="1925320"/>
                          </a:xfrm>
                          <a:prstGeom prst="rect">
                            <a:avLst/>
                          </a:prstGeom>
                          <a:noFill/>
                        </pic:spPr>
                      </pic:pic>
                    </a:graphicData>
                  </a:graphic>
                </wp:inline>
              </w:drawing>
            </w:r>
          </w:p>
        </w:tc>
      </w:tr>
      <w:tr w:rsidR="00B16FDD" w:rsidRPr="00B16FDD" w:rsidTr="00BE5802">
        <w:tc>
          <w:tcPr>
            <w:tcW w:w="5388" w:type="dxa"/>
            <w:shd w:val="clear" w:color="auto" w:fill="auto"/>
          </w:tcPr>
          <w:p w:rsidR="00B16FDD" w:rsidRPr="00B16FDD" w:rsidRDefault="00B16FDD" w:rsidP="00D77D5D">
            <w:pPr>
              <w:shd w:val="clear" w:color="auto" w:fill="FFFFFF" w:themeFill="background1"/>
              <w:tabs>
                <w:tab w:val="left" w:pos="1080"/>
              </w:tabs>
              <w:spacing w:after="0" w:line="240" w:lineRule="auto"/>
              <w:jc w:val="center"/>
              <w:rPr>
                <w:rFonts w:ascii="Times New Roman" w:eastAsia="Times New Roman" w:hAnsi="Times New Roman" w:cs="Times New Roman"/>
                <w:b/>
                <w:sz w:val="16"/>
                <w:szCs w:val="16"/>
                <w:lang w:eastAsia="ru-RU"/>
              </w:rPr>
            </w:pPr>
          </w:p>
        </w:tc>
        <w:tc>
          <w:tcPr>
            <w:tcW w:w="5389" w:type="dxa"/>
            <w:shd w:val="clear" w:color="auto" w:fill="auto"/>
          </w:tcPr>
          <w:p w:rsidR="00B16FDD" w:rsidRPr="00B16FDD" w:rsidRDefault="00B16FDD" w:rsidP="00D77D5D">
            <w:pPr>
              <w:shd w:val="clear" w:color="auto" w:fill="FFFFFF" w:themeFill="background1"/>
              <w:tabs>
                <w:tab w:val="left" w:pos="1080"/>
              </w:tabs>
              <w:spacing w:after="0" w:line="240" w:lineRule="auto"/>
              <w:jc w:val="center"/>
              <w:rPr>
                <w:rFonts w:ascii="Times New Roman" w:eastAsia="Times New Roman" w:hAnsi="Times New Roman" w:cs="Times New Roman"/>
                <w:b/>
                <w:sz w:val="16"/>
                <w:szCs w:val="16"/>
                <w:lang w:eastAsia="ru-RU"/>
              </w:rPr>
            </w:pPr>
          </w:p>
        </w:tc>
      </w:tr>
      <w:tr w:rsidR="00B16FDD" w:rsidRPr="00B16FDD" w:rsidTr="00BE5802">
        <w:tc>
          <w:tcPr>
            <w:tcW w:w="5388" w:type="dxa"/>
            <w:shd w:val="clear" w:color="auto" w:fill="auto"/>
          </w:tcPr>
          <w:p w:rsidR="00B16FDD" w:rsidRPr="00B16FDD" w:rsidRDefault="00B16FDD" w:rsidP="00D77D5D">
            <w:pPr>
              <w:shd w:val="clear" w:color="auto" w:fill="FFFFFF" w:themeFill="background1"/>
              <w:tabs>
                <w:tab w:val="left" w:pos="1080"/>
              </w:tabs>
              <w:spacing w:after="0" w:line="240" w:lineRule="auto"/>
              <w:jc w:val="center"/>
              <w:rPr>
                <w:rFonts w:ascii="Times New Roman" w:eastAsia="Times New Roman" w:hAnsi="Times New Roman" w:cs="Times New Roman"/>
                <w:b/>
                <w:sz w:val="28"/>
                <w:szCs w:val="28"/>
                <w:lang w:val="en-US" w:eastAsia="ru-RU"/>
              </w:rPr>
            </w:pPr>
            <w:r w:rsidRPr="00B16FDD">
              <w:rPr>
                <w:rFonts w:ascii="Times New Roman" w:eastAsia="Times New Roman" w:hAnsi="Times New Roman" w:cs="Times New Roman"/>
                <w:b/>
                <w:noProof/>
                <w:sz w:val="28"/>
                <w:szCs w:val="28"/>
                <w:lang w:eastAsia="ru-RU"/>
              </w:rPr>
              <w:drawing>
                <wp:inline distT="0" distB="0" distL="0" distR="0" wp14:anchorId="20CA7E82" wp14:editId="1364021E">
                  <wp:extent cx="3258820" cy="2127885"/>
                  <wp:effectExtent l="0" t="0" r="0" b="571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58820" cy="2127885"/>
                          </a:xfrm>
                          <a:prstGeom prst="rect">
                            <a:avLst/>
                          </a:prstGeom>
                          <a:noFill/>
                        </pic:spPr>
                      </pic:pic>
                    </a:graphicData>
                  </a:graphic>
                </wp:inline>
              </w:drawing>
            </w:r>
          </w:p>
        </w:tc>
        <w:tc>
          <w:tcPr>
            <w:tcW w:w="5389" w:type="dxa"/>
            <w:shd w:val="clear" w:color="auto" w:fill="auto"/>
          </w:tcPr>
          <w:p w:rsidR="00B16FDD" w:rsidRPr="00B16FDD" w:rsidRDefault="00B16FDD" w:rsidP="00D77D5D">
            <w:pPr>
              <w:shd w:val="clear" w:color="auto" w:fill="FFFFFF" w:themeFill="background1"/>
              <w:tabs>
                <w:tab w:val="left" w:pos="1080"/>
              </w:tabs>
              <w:spacing w:after="0" w:line="240" w:lineRule="auto"/>
              <w:jc w:val="center"/>
              <w:rPr>
                <w:rFonts w:ascii="Times New Roman" w:eastAsia="Times New Roman" w:hAnsi="Times New Roman" w:cs="Times New Roman"/>
                <w:b/>
                <w:sz w:val="28"/>
                <w:szCs w:val="28"/>
                <w:lang w:eastAsia="ru-RU"/>
              </w:rPr>
            </w:pPr>
            <w:r w:rsidRPr="00B16FDD">
              <w:rPr>
                <w:rFonts w:ascii="Times New Roman" w:eastAsia="Times New Roman" w:hAnsi="Times New Roman" w:cs="Times New Roman"/>
                <w:b/>
                <w:noProof/>
                <w:sz w:val="28"/>
                <w:szCs w:val="28"/>
                <w:lang w:eastAsia="ru-RU"/>
              </w:rPr>
              <w:drawing>
                <wp:inline distT="0" distB="0" distL="0" distR="0" wp14:anchorId="7EB1F7E9" wp14:editId="0C809CA2">
                  <wp:extent cx="3321685" cy="216154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21685" cy="2161540"/>
                          </a:xfrm>
                          <a:prstGeom prst="rect">
                            <a:avLst/>
                          </a:prstGeom>
                          <a:noFill/>
                        </pic:spPr>
                      </pic:pic>
                    </a:graphicData>
                  </a:graphic>
                </wp:inline>
              </w:drawing>
            </w:r>
          </w:p>
        </w:tc>
      </w:tr>
      <w:tr w:rsidR="00B16FDD" w:rsidRPr="00B16FDD" w:rsidTr="00BE5802">
        <w:tc>
          <w:tcPr>
            <w:tcW w:w="5388" w:type="dxa"/>
            <w:shd w:val="clear" w:color="auto" w:fill="auto"/>
          </w:tcPr>
          <w:p w:rsidR="00B16FDD" w:rsidRPr="00B16FDD" w:rsidRDefault="00B16FDD" w:rsidP="00D77D5D">
            <w:pPr>
              <w:shd w:val="clear" w:color="auto" w:fill="FFFFFF" w:themeFill="background1"/>
              <w:tabs>
                <w:tab w:val="left" w:pos="1080"/>
              </w:tabs>
              <w:spacing w:after="0" w:line="240" w:lineRule="auto"/>
              <w:jc w:val="center"/>
              <w:rPr>
                <w:rFonts w:ascii="Times New Roman" w:eastAsia="Times New Roman" w:hAnsi="Times New Roman" w:cs="Times New Roman"/>
                <w:b/>
                <w:sz w:val="16"/>
                <w:szCs w:val="16"/>
                <w:lang w:val="en-US" w:eastAsia="ru-RU"/>
              </w:rPr>
            </w:pPr>
          </w:p>
        </w:tc>
        <w:tc>
          <w:tcPr>
            <w:tcW w:w="5389" w:type="dxa"/>
            <w:shd w:val="clear" w:color="auto" w:fill="auto"/>
          </w:tcPr>
          <w:p w:rsidR="00B16FDD" w:rsidRPr="00B16FDD" w:rsidRDefault="00B16FDD" w:rsidP="00D77D5D">
            <w:pPr>
              <w:shd w:val="clear" w:color="auto" w:fill="FFFFFF" w:themeFill="background1"/>
              <w:tabs>
                <w:tab w:val="left" w:pos="1080"/>
              </w:tabs>
              <w:spacing w:after="0" w:line="240" w:lineRule="auto"/>
              <w:jc w:val="center"/>
              <w:rPr>
                <w:rFonts w:ascii="Times New Roman" w:eastAsia="Times New Roman" w:hAnsi="Times New Roman" w:cs="Times New Roman"/>
                <w:b/>
                <w:sz w:val="16"/>
                <w:szCs w:val="16"/>
                <w:lang w:eastAsia="ru-RU"/>
              </w:rPr>
            </w:pPr>
          </w:p>
        </w:tc>
      </w:tr>
      <w:tr w:rsidR="00B16FDD" w:rsidRPr="00B16FDD" w:rsidTr="00BE5802">
        <w:tc>
          <w:tcPr>
            <w:tcW w:w="5388" w:type="dxa"/>
            <w:shd w:val="clear" w:color="auto" w:fill="auto"/>
          </w:tcPr>
          <w:p w:rsidR="00B16FDD" w:rsidRPr="00B16FDD" w:rsidRDefault="00B16FDD" w:rsidP="00D77D5D">
            <w:pPr>
              <w:shd w:val="clear" w:color="auto" w:fill="FFFFFF" w:themeFill="background1"/>
              <w:tabs>
                <w:tab w:val="left" w:pos="1080"/>
              </w:tabs>
              <w:spacing w:after="0" w:line="240" w:lineRule="auto"/>
              <w:jc w:val="center"/>
              <w:rPr>
                <w:rFonts w:ascii="Times New Roman" w:eastAsia="Times New Roman" w:hAnsi="Times New Roman" w:cs="Times New Roman"/>
                <w:b/>
                <w:sz w:val="28"/>
                <w:szCs w:val="28"/>
                <w:lang w:eastAsia="ru-RU"/>
              </w:rPr>
            </w:pPr>
            <w:r w:rsidRPr="00B16FDD">
              <w:rPr>
                <w:rFonts w:ascii="Times New Roman" w:eastAsia="Times New Roman" w:hAnsi="Times New Roman" w:cs="Times New Roman"/>
                <w:b/>
                <w:noProof/>
                <w:sz w:val="28"/>
                <w:szCs w:val="28"/>
                <w:lang w:eastAsia="ru-RU"/>
              </w:rPr>
              <w:drawing>
                <wp:inline distT="0" distB="0" distL="0" distR="0" wp14:anchorId="3D05B769" wp14:editId="1F5A18B4">
                  <wp:extent cx="3211830" cy="2097405"/>
                  <wp:effectExtent l="0" t="0" r="762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11830" cy="2097405"/>
                          </a:xfrm>
                          <a:prstGeom prst="rect">
                            <a:avLst/>
                          </a:prstGeom>
                          <a:noFill/>
                        </pic:spPr>
                      </pic:pic>
                    </a:graphicData>
                  </a:graphic>
                </wp:inline>
              </w:drawing>
            </w:r>
          </w:p>
        </w:tc>
        <w:tc>
          <w:tcPr>
            <w:tcW w:w="5389" w:type="dxa"/>
            <w:shd w:val="clear" w:color="auto" w:fill="auto"/>
          </w:tcPr>
          <w:p w:rsidR="00B16FDD" w:rsidRPr="00B16FDD" w:rsidRDefault="00B16FDD" w:rsidP="00D77D5D">
            <w:pPr>
              <w:shd w:val="clear" w:color="auto" w:fill="FFFFFF" w:themeFill="background1"/>
              <w:tabs>
                <w:tab w:val="left" w:pos="1080"/>
              </w:tabs>
              <w:spacing w:after="0" w:line="240" w:lineRule="auto"/>
              <w:jc w:val="center"/>
              <w:rPr>
                <w:rFonts w:ascii="Times New Roman" w:eastAsia="Times New Roman" w:hAnsi="Times New Roman" w:cs="Times New Roman"/>
                <w:b/>
                <w:sz w:val="28"/>
                <w:szCs w:val="28"/>
                <w:lang w:eastAsia="ru-RU"/>
              </w:rPr>
            </w:pPr>
            <w:r w:rsidRPr="00B16FDD">
              <w:rPr>
                <w:rFonts w:ascii="Times New Roman" w:eastAsia="Times New Roman" w:hAnsi="Times New Roman" w:cs="Times New Roman"/>
                <w:b/>
                <w:noProof/>
                <w:sz w:val="28"/>
                <w:szCs w:val="28"/>
                <w:lang w:eastAsia="ru-RU"/>
              </w:rPr>
              <w:drawing>
                <wp:inline distT="0" distB="0" distL="0" distR="0" wp14:anchorId="5E7277E6" wp14:editId="686E8978">
                  <wp:extent cx="3282950" cy="208216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82950" cy="2082165"/>
                          </a:xfrm>
                          <a:prstGeom prst="rect">
                            <a:avLst/>
                          </a:prstGeom>
                          <a:noFill/>
                        </pic:spPr>
                      </pic:pic>
                    </a:graphicData>
                  </a:graphic>
                </wp:inline>
              </w:drawing>
            </w:r>
          </w:p>
        </w:tc>
      </w:tr>
      <w:tr w:rsidR="00B16FDD" w:rsidRPr="00B16FDD" w:rsidTr="00BE5802">
        <w:tc>
          <w:tcPr>
            <w:tcW w:w="5388" w:type="dxa"/>
            <w:shd w:val="clear" w:color="auto" w:fill="auto"/>
          </w:tcPr>
          <w:p w:rsidR="00B16FDD" w:rsidRPr="00B16FDD" w:rsidRDefault="00B16FDD" w:rsidP="00D77D5D">
            <w:pPr>
              <w:shd w:val="clear" w:color="auto" w:fill="FFFFFF" w:themeFill="background1"/>
              <w:tabs>
                <w:tab w:val="left" w:pos="1080"/>
              </w:tabs>
              <w:spacing w:after="0" w:line="240" w:lineRule="auto"/>
              <w:jc w:val="center"/>
              <w:rPr>
                <w:rFonts w:ascii="Times New Roman" w:eastAsia="Times New Roman" w:hAnsi="Times New Roman" w:cs="Times New Roman"/>
                <w:b/>
                <w:sz w:val="16"/>
                <w:szCs w:val="16"/>
                <w:lang w:eastAsia="ru-RU"/>
              </w:rPr>
            </w:pPr>
          </w:p>
        </w:tc>
        <w:tc>
          <w:tcPr>
            <w:tcW w:w="5389" w:type="dxa"/>
            <w:shd w:val="clear" w:color="auto" w:fill="auto"/>
          </w:tcPr>
          <w:p w:rsidR="00B16FDD" w:rsidRPr="00B16FDD" w:rsidRDefault="00B16FDD" w:rsidP="00D77D5D">
            <w:pPr>
              <w:shd w:val="clear" w:color="auto" w:fill="FFFFFF" w:themeFill="background1"/>
              <w:tabs>
                <w:tab w:val="left" w:pos="1080"/>
              </w:tabs>
              <w:spacing w:after="0" w:line="240" w:lineRule="auto"/>
              <w:jc w:val="center"/>
              <w:rPr>
                <w:rFonts w:ascii="Times New Roman" w:eastAsia="Times New Roman" w:hAnsi="Times New Roman" w:cs="Times New Roman"/>
                <w:b/>
                <w:sz w:val="16"/>
                <w:szCs w:val="16"/>
                <w:lang w:eastAsia="ru-RU"/>
              </w:rPr>
            </w:pPr>
          </w:p>
        </w:tc>
      </w:tr>
      <w:tr w:rsidR="00B16FDD" w:rsidRPr="00B16FDD" w:rsidTr="00BE5802">
        <w:tc>
          <w:tcPr>
            <w:tcW w:w="5388" w:type="dxa"/>
            <w:shd w:val="clear" w:color="auto" w:fill="auto"/>
          </w:tcPr>
          <w:p w:rsidR="00B16FDD" w:rsidRPr="00B16FDD" w:rsidRDefault="00B16FDD" w:rsidP="00D77D5D">
            <w:pPr>
              <w:shd w:val="clear" w:color="auto" w:fill="FFFFFF" w:themeFill="background1"/>
              <w:tabs>
                <w:tab w:val="left" w:pos="1080"/>
              </w:tabs>
              <w:spacing w:after="0" w:line="240" w:lineRule="auto"/>
              <w:jc w:val="center"/>
              <w:rPr>
                <w:rFonts w:ascii="Times New Roman" w:eastAsia="Times New Roman" w:hAnsi="Times New Roman" w:cs="Times New Roman"/>
                <w:b/>
                <w:sz w:val="28"/>
                <w:szCs w:val="28"/>
                <w:lang w:eastAsia="ru-RU"/>
              </w:rPr>
            </w:pPr>
            <w:r w:rsidRPr="00B16FDD">
              <w:rPr>
                <w:rFonts w:ascii="Times New Roman" w:eastAsia="Times New Roman" w:hAnsi="Times New Roman" w:cs="Times New Roman"/>
                <w:b/>
                <w:noProof/>
                <w:sz w:val="28"/>
                <w:szCs w:val="28"/>
                <w:lang w:eastAsia="ru-RU"/>
              </w:rPr>
              <w:drawing>
                <wp:inline distT="0" distB="0" distL="0" distR="0" wp14:anchorId="739CB567" wp14:editId="5DE83770">
                  <wp:extent cx="3311525" cy="2021840"/>
                  <wp:effectExtent l="0" t="0" r="317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311525" cy="2021840"/>
                          </a:xfrm>
                          <a:prstGeom prst="rect">
                            <a:avLst/>
                          </a:prstGeom>
                          <a:noFill/>
                        </pic:spPr>
                      </pic:pic>
                    </a:graphicData>
                  </a:graphic>
                </wp:inline>
              </w:drawing>
            </w:r>
          </w:p>
        </w:tc>
        <w:tc>
          <w:tcPr>
            <w:tcW w:w="5389" w:type="dxa"/>
            <w:shd w:val="clear" w:color="auto" w:fill="auto"/>
          </w:tcPr>
          <w:p w:rsidR="00B16FDD" w:rsidRPr="00B16FDD" w:rsidRDefault="00B16FDD" w:rsidP="00D77D5D">
            <w:pPr>
              <w:shd w:val="clear" w:color="auto" w:fill="FFFFFF" w:themeFill="background1"/>
              <w:tabs>
                <w:tab w:val="left" w:pos="1080"/>
              </w:tabs>
              <w:spacing w:after="0" w:line="240" w:lineRule="auto"/>
              <w:jc w:val="center"/>
              <w:rPr>
                <w:rFonts w:ascii="Times New Roman" w:eastAsia="Times New Roman" w:hAnsi="Times New Roman" w:cs="Times New Roman"/>
                <w:b/>
                <w:sz w:val="28"/>
                <w:szCs w:val="28"/>
                <w:lang w:eastAsia="ru-RU"/>
              </w:rPr>
            </w:pPr>
            <w:r w:rsidRPr="00B16FDD">
              <w:rPr>
                <w:rFonts w:ascii="Times New Roman" w:eastAsia="Times New Roman" w:hAnsi="Times New Roman" w:cs="Times New Roman"/>
                <w:b/>
                <w:noProof/>
                <w:sz w:val="28"/>
                <w:szCs w:val="28"/>
                <w:lang w:eastAsia="ru-RU"/>
              </w:rPr>
              <w:drawing>
                <wp:inline distT="0" distB="0" distL="0" distR="0" wp14:anchorId="30A3A9D1" wp14:editId="11B68082">
                  <wp:extent cx="3288030" cy="2002155"/>
                  <wp:effectExtent l="0" t="0" r="762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88030" cy="2002155"/>
                          </a:xfrm>
                          <a:prstGeom prst="rect">
                            <a:avLst/>
                          </a:prstGeom>
                          <a:noFill/>
                        </pic:spPr>
                      </pic:pic>
                    </a:graphicData>
                  </a:graphic>
                </wp:inline>
              </w:drawing>
            </w:r>
          </w:p>
        </w:tc>
      </w:tr>
      <w:tr w:rsidR="00B16FDD" w:rsidRPr="00B16FDD" w:rsidTr="00BE5802">
        <w:tc>
          <w:tcPr>
            <w:tcW w:w="5388" w:type="dxa"/>
            <w:shd w:val="clear" w:color="auto" w:fill="auto"/>
          </w:tcPr>
          <w:p w:rsidR="00B16FDD" w:rsidRPr="00B16FDD" w:rsidRDefault="00B16FDD" w:rsidP="00D77D5D">
            <w:pPr>
              <w:shd w:val="clear" w:color="auto" w:fill="FFFFFF" w:themeFill="background1"/>
              <w:tabs>
                <w:tab w:val="left" w:pos="1080"/>
              </w:tabs>
              <w:spacing w:after="0" w:line="240" w:lineRule="auto"/>
              <w:jc w:val="center"/>
              <w:rPr>
                <w:rFonts w:ascii="Times New Roman" w:eastAsia="Times New Roman" w:hAnsi="Times New Roman" w:cs="Times New Roman"/>
                <w:b/>
                <w:sz w:val="16"/>
                <w:szCs w:val="16"/>
                <w:lang w:eastAsia="ru-RU"/>
              </w:rPr>
            </w:pPr>
          </w:p>
        </w:tc>
        <w:tc>
          <w:tcPr>
            <w:tcW w:w="5389" w:type="dxa"/>
            <w:shd w:val="clear" w:color="auto" w:fill="auto"/>
          </w:tcPr>
          <w:p w:rsidR="00B16FDD" w:rsidRPr="00B16FDD" w:rsidRDefault="00B16FDD" w:rsidP="00D77D5D">
            <w:pPr>
              <w:shd w:val="clear" w:color="auto" w:fill="FFFFFF" w:themeFill="background1"/>
              <w:tabs>
                <w:tab w:val="left" w:pos="1080"/>
              </w:tabs>
              <w:spacing w:after="0" w:line="240" w:lineRule="auto"/>
              <w:jc w:val="center"/>
              <w:rPr>
                <w:rFonts w:ascii="Times New Roman" w:eastAsia="Times New Roman" w:hAnsi="Times New Roman" w:cs="Times New Roman"/>
                <w:b/>
                <w:sz w:val="16"/>
                <w:szCs w:val="16"/>
                <w:lang w:eastAsia="ru-RU"/>
              </w:rPr>
            </w:pPr>
          </w:p>
        </w:tc>
      </w:tr>
      <w:tr w:rsidR="00B16FDD" w:rsidRPr="00B16FDD" w:rsidTr="00BE5802">
        <w:tc>
          <w:tcPr>
            <w:tcW w:w="5388" w:type="dxa"/>
            <w:shd w:val="clear" w:color="auto" w:fill="auto"/>
          </w:tcPr>
          <w:p w:rsidR="00B16FDD" w:rsidRPr="00B16FDD" w:rsidRDefault="00B16FDD" w:rsidP="00D77D5D">
            <w:pPr>
              <w:shd w:val="clear" w:color="auto" w:fill="FFFFFF" w:themeFill="background1"/>
              <w:tabs>
                <w:tab w:val="left" w:pos="1080"/>
              </w:tabs>
              <w:spacing w:after="0" w:line="240" w:lineRule="auto"/>
              <w:jc w:val="center"/>
              <w:rPr>
                <w:rFonts w:ascii="Times New Roman" w:eastAsia="Times New Roman" w:hAnsi="Times New Roman" w:cs="Times New Roman"/>
                <w:b/>
                <w:sz w:val="28"/>
                <w:szCs w:val="28"/>
                <w:lang w:eastAsia="ru-RU"/>
              </w:rPr>
            </w:pPr>
            <w:r w:rsidRPr="00B16FDD">
              <w:rPr>
                <w:rFonts w:ascii="Times New Roman" w:eastAsia="Times New Roman" w:hAnsi="Times New Roman" w:cs="Times New Roman"/>
                <w:b/>
                <w:noProof/>
                <w:sz w:val="28"/>
                <w:szCs w:val="28"/>
                <w:lang w:eastAsia="ru-RU"/>
              </w:rPr>
              <w:lastRenderedPageBreak/>
              <w:drawing>
                <wp:inline distT="0" distB="0" distL="0" distR="0" wp14:anchorId="216CBCF1" wp14:editId="6399287D">
                  <wp:extent cx="3222625" cy="210375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22625" cy="2103755"/>
                          </a:xfrm>
                          <a:prstGeom prst="rect">
                            <a:avLst/>
                          </a:prstGeom>
                          <a:noFill/>
                        </pic:spPr>
                      </pic:pic>
                    </a:graphicData>
                  </a:graphic>
                </wp:inline>
              </w:drawing>
            </w:r>
          </w:p>
        </w:tc>
        <w:tc>
          <w:tcPr>
            <w:tcW w:w="5389" w:type="dxa"/>
            <w:shd w:val="clear" w:color="auto" w:fill="auto"/>
          </w:tcPr>
          <w:p w:rsidR="00B16FDD" w:rsidRPr="00B16FDD" w:rsidRDefault="00B16FDD" w:rsidP="00D77D5D">
            <w:pPr>
              <w:shd w:val="clear" w:color="auto" w:fill="FFFFFF" w:themeFill="background1"/>
              <w:tabs>
                <w:tab w:val="left" w:pos="1080"/>
              </w:tabs>
              <w:spacing w:after="0" w:line="240" w:lineRule="auto"/>
              <w:jc w:val="center"/>
              <w:rPr>
                <w:rFonts w:ascii="Times New Roman" w:eastAsia="Times New Roman" w:hAnsi="Times New Roman" w:cs="Times New Roman"/>
                <w:b/>
                <w:sz w:val="28"/>
                <w:szCs w:val="28"/>
                <w:lang w:eastAsia="ru-RU"/>
              </w:rPr>
            </w:pPr>
            <w:r w:rsidRPr="00B16FDD">
              <w:rPr>
                <w:rFonts w:ascii="Times New Roman" w:eastAsia="Times New Roman" w:hAnsi="Times New Roman" w:cs="Times New Roman"/>
                <w:b/>
                <w:noProof/>
                <w:sz w:val="28"/>
                <w:szCs w:val="28"/>
                <w:lang w:eastAsia="ru-RU"/>
              </w:rPr>
              <w:drawing>
                <wp:inline distT="0" distB="0" distL="0" distR="0" wp14:anchorId="05B3336F" wp14:editId="46C8CBA4">
                  <wp:extent cx="3279775" cy="2145665"/>
                  <wp:effectExtent l="0" t="0" r="0" b="698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279775" cy="2145665"/>
                          </a:xfrm>
                          <a:prstGeom prst="rect">
                            <a:avLst/>
                          </a:prstGeom>
                          <a:noFill/>
                        </pic:spPr>
                      </pic:pic>
                    </a:graphicData>
                  </a:graphic>
                </wp:inline>
              </w:drawing>
            </w:r>
          </w:p>
        </w:tc>
      </w:tr>
      <w:tr w:rsidR="00B16FDD" w:rsidRPr="00B16FDD" w:rsidTr="00BE5802">
        <w:tc>
          <w:tcPr>
            <w:tcW w:w="5388" w:type="dxa"/>
            <w:shd w:val="clear" w:color="auto" w:fill="auto"/>
          </w:tcPr>
          <w:p w:rsidR="00B16FDD" w:rsidRPr="00B16FDD" w:rsidRDefault="00B16FDD" w:rsidP="00D77D5D">
            <w:pPr>
              <w:shd w:val="clear" w:color="auto" w:fill="FFFFFF" w:themeFill="background1"/>
              <w:tabs>
                <w:tab w:val="left" w:pos="1080"/>
              </w:tabs>
              <w:spacing w:after="0" w:line="240" w:lineRule="auto"/>
              <w:jc w:val="center"/>
              <w:rPr>
                <w:rFonts w:ascii="Times New Roman" w:eastAsia="Times New Roman" w:hAnsi="Times New Roman" w:cs="Times New Roman"/>
                <w:b/>
                <w:sz w:val="16"/>
                <w:szCs w:val="16"/>
                <w:lang w:eastAsia="ru-RU"/>
              </w:rPr>
            </w:pPr>
          </w:p>
        </w:tc>
        <w:tc>
          <w:tcPr>
            <w:tcW w:w="5389" w:type="dxa"/>
            <w:shd w:val="clear" w:color="auto" w:fill="auto"/>
          </w:tcPr>
          <w:p w:rsidR="00B16FDD" w:rsidRPr="00B16FDD" w:rsidRDefault="00B16FDD" w:rsidP="00D77D5D">
            <w:pPr>
              <w:shd w:val="clear" w:color="auto" w:fill="FFFFFF" w:themeFill="background1"/>
              <w:tabs>
                <w:tab w:val="left" w:pos="1080"/>
              </w:tabs>
              <w:spacing w:after="0" w:line="240" w:lineRule="auto"/>
              <w:jc w:val="center"/>
              <w:rPr>
                <w:rFonts w:ascii="Times New Roman" w:eastAsia="Times New Roman" w:hAnsi="Times New Roman" w:cs="Times New Roman"/>
                <w:b/>
                <w:sz w:val="16"/>
                <w:szCs w:val="16"/>
                <w:lang w:eastAsia="ru-RU"/>
              </w:rPr>
            </w:pPr>
          </w:p>
        </w:tc>
      </w:tr>
      <w:tr w:rsidR="00B16FDD" w:rsidRPr="00B16FDD" w:rsidTr="00BE5802">
        <w:tc>
          <w:tcPr>
            <w:tcW w:w="5388" w:type="dxa"/>
            <w:shd w:val="clear" w:color="auto" w:fill="auto"/>
          </w:tcPr>
          <w:p w:rsidR="00B16FDD" w:rsidRPr="00B16FDD" w:rsidRDefault="00B16FDD" w:rsidP="00D77D5D">
            <w:pPr>
              <w:shd w:val="clear" w:color="auto" w:fill="FFFFFF" w:themeFill="background1"/>
              <w:tabs>
                <w:tab w:val="left" w:pos="1080"/>
              </w:tabs>
              <w:spacing w:after="0" w:line="240" w:lineRule="auto"/>
              <w:jc w:val="center"/>
              <w:rPr>
                <w:rFonts w:ascii="Times New Roman" w:eastAsia="Times New Roman" w:hAnsi="Times New Roman" w:cs="Times New Roman"/>
                <w:b/>
                <w:sz w:val="28"/>
                <w:szCs w:val="28"/>
                <w:lang w:eastAsia="ru-RU"/>
              </w:rPr>
            </w:pPr>
            <w:r w:rsidRPr="00B16FDD">
              <w:rPr>
                <w:rFonts w:ascii="Times New Roman" w:eastAsia="Times New Roman" w:hAnsi="Times New Roman" w:cs="Times New Roman"/>
                <w:b/>
                <w:noProof/>
                <w:sz w:val="28"/>
                <w:szCs w:val="28"/>
                <w:lang w:eastAsia="ru-RU"/>
              </w:rPr>
              <w:drawing>
                <wp:inline distT="0" distB="0" distL="0" distR="0" wp14:anchorId="203933C3" wp14:editId="4D8389DE">
                  <wp:extent cx="3437890" cy="2246630"/>
                  <wp:effectExtent l="0" t="0" r="0" b="127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37890" cy="2246630"/>
                          </a:xfrm>
                          <a:prstGeom prst="rect">
                            <a:avLst/>
                          </a:prstGeom>
                          <a:noFill/>
                        </pic:spPr>
                      </pic:pic>
                    </a:graphicData>
                  </a:graphic>
                </wp:inline>
              </w:drawing>
            </w:r>
          </w:p>
        </w:tc>
        <w:tc>
          <w:tcPr>
            <w:tcW w:w="5389" w:type="dxa"/>
            <w:shd w:val="clear" w:color="auto" w:fill="auto"/>
          </w:tcPr>
          <w:p w:rsidR="00B16FDD" w:rsidRPr="00B16FDD" w:rsidRDefault="00B16FDD" w:rsidP="00D77D5D">
            <w:pPr>
              <w:shd w:val="clear" w:color="auto" w:fill="FFFFFF" w:themeFill="background1"/>
              <w:tabs>
                <w:tab w:val="left" w:pos="1080"/>
              </w:tabs>
              <w:spacing w:after="0" w:line="240" w:lineRule="auto"/>
              <w:jc w:val="center"/>
              <w:rPr>
                <w:rFonts w:ascii="Times New Roman" w:eastAsia="Times New Roman" w:hAnsi="Times New Roman" w:cs="Times New Roman"/>
                <w:b/>
                <w:sz w:val="28"/>
                <w:szCs w:val="28"/>
                <w:lang w:eastAsia="ru-RU"/>
              </w:rPr>
            </w:pPr>
            <w:r w:rsidRPr="00B16FDD">
              <w:rPr>
                <w:rFonts w:ascii="Times New Roman" w:eastAsia="Times New Roman" w:hAnsi="Times New Roman" w:cs="Times New Roman"/>
                <w:b/>
                <w:noProof/>
                <w:sz w:val="28"/>
                <w:szCs w:val="28"/>
                <w:lang w:eastAsia="ru-RU"/>
              </w:rPr>
              <w:drawing>
                <wp:inline distT="0" distB="0" distL="0" distR="0" wp14:anchorId="4A4CF52C" wp14:editId="05666591">
                  <wp:extent cx="3361690" cy="223075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361690" cy="2230755"/>
                          </a:xfrm>
                          <a:prstGeom prst="rect">
                            <a:avLst/>
                          </a:prstGeom>
                          <a:noFill/>
                        </pic:spPr>
                      </pic:pic>
                    </a:graphicData>
                  </a:graphic>
                </wp:inline>
              </w:drawing>
            </w:r>
          </w:p>
        </w:tc>
      </w:tr>
    </w:tbl>
    <w:p w:rsidR="00B16FDD" w:rsidRPr="00B16FDD" w:rsidRDefault="00B16FDD" w:rsidP="00D77D5D">
      <w:pPr>
        <w:shd w:val="clear" w:color="auto" w:fill="FFFFFF" w:themeFill="background1"/>
        <w:spacing w:after="0" w:line="240" w:lineRule="auto"/>
        <w:ind w:firstLine="708"/>
        <w:jc w:val="center"/>
        <w:rPr>
          <w:rFonts w:ascii="Times New Roman" w:eastAsia="Times New Roman" w:hAnsi="Times New Roman" w:cs="Times New Roman"/>
          <w:sz w:val="20"/>
          <w:szCs w:val="20"/>
          <w:lang w:eastAsia="ru-RU"/>
        </w:rPr>
      </w:pPr>
    </w:p>
    <w:p w:rsidR="00B16FDD" w:rsidRPr="00B16FDD" w:rsidRDefault="00B16FDD" w:rsidP="00D77D5D">
      <w:pPr>
        <w:shd w:val="clear" w:color="auto" w:fill="FFFFFF" w:themeFill="background1"/>
        <w:tabs>
          <w:tab w:val="left" w:pos="709"/>
        </w:tabs>
        <w:spacing w:after="0" w:line="240" w:lineRule="auto"/>
        <w:ind w:firstLine="708"/>
        <w:jc w:val="both"/>
        <w:rPr>
          <w:rFonts w:ascii="Times New Roman" w:eastAsia="Times New Roman" w:hAnsi="Times New Roman" w:cs="Times New Roman"/>
          <w:sz w:val="28"/>
          <w:szCs w:val="28"/>
          <w:lang w:eastAsia="ru-RU"/>
        </w:rPr>
      </w:pPr>
      <w:r w:rsidRPr="00B16FDD">
        <w:rPr>
          <w:rFonts w:ascii="Times New Roman" w:eastAsia="Times New Roman" w:hAnsi="Times New Roman" w:cs="Times New Roman"/>
          <w:sz w:val="28"/>
          <w:szCs w:val="28"/>
          <w:lang w:eastAsia="ru-RU"/>
        </w:rPr>
        <w:t xml:space="preserve">При сопоставлении прогнозных показателей </w:t>
      </w:r>
      <w:r w:rsidR="00BE5802">
        <w:rPr>
          <w:rFonts w:ascii="Times New Roman" w:eastAsia="Times New Roman" w:hAnsi="Times New Roman" w:cs="Times New Roman"/>
          <w:sz w:val="28"/>
          <w:szCs w:val="28"/>
          <w:lang w:eastAsia="ru-RU"/>
        </w:rPr>
        <w:t xml:space="preserve">Республики </w:t>
      </w:r>
      <w:r w:rsidRPr="00B16FDD">
        <w:rPr>
          <w:rFonts w:ascii="Times New Roman" w:eastAsia="Times New Roman" w:hAnsi="Times New Roman" w:cs="Times New Roman"/>
          <w:sz w:val="28"/>
          <w:szCs w:val="28"/>
          <w:lang w:eastAsia="ru-RU"/>
        </w:rPr>
        <w:t>Ингушетии и Российской Федерации отмечается, что в основном, вектор изменений ключевых макроэкономических показателей соответствует общим трендам федерального уровня. При этом, обращает на себя внимание, что на фоне федерального прогноза более оптимистически сформирован базовый вариант прогноза роста индекса промышленного и сельскохозяйственного производства.</w:t>
      </w:r>
    </w:p>
    <w:p w:rsidR="00B16FDD" w:rsidRPr="00B16FDD" w:rsidRDefault="00B16FDD" w:rsidP="00D77D5D">
      <w:pPr>
        <w:shd w:val="clear" w:color="auto" w:fill="FFFFFF" w:themeFill="background1"/>
        <w:tabs>
          <w:tab w:val="left" w:pos="709"/>
        </w:tabs>
        <w:spacing w:after="0" w:line="240" w:lineRule="auto"/>
        <w:jc w:val="both"/>
        <w:rPr>
          <w:rFonts w:ascii="Times New Roman" w:eastAsia="Times New Roman" w:hAnsi="Times New Roman" w:cs="Times New Roman"/>
          <w:sz w:val="28"/>
          <w:szCs w:val="28"/>
          <w:lang w:eastAsia="ru-RU"/>
        </w:rPr>
      </w:pPr>
      <w:r w:rsidRPr="00B16FDD">
        <w:rPr>
          <w:rFonts w:ascii="Times New Roman" w:eastAsia="Times New Roman" w:hAnsi="Times New Roman" w:cs="Times New Roman"/>
          <w:sz w:val="28"/>
          <w:szCs w:val="28"/>
          <w:lang w:eastAsia="ru-RU"/>
        </w:rPr>
        <w:tab/>
        <w:t xml:space="preserve">По оценке Минэкономразвития Ингушетии, среднегодовой темп роста </w:t>
      </w:r>
      <w:r w:rsidRPr="00B16FDD">
        <w:rPr>
          <w:rFonts w:ascii="Times New Roman" w:eastAsia="Times New Roman" w:hAnsi="Times New Roman" w:cs="Times New Roman"/>
          <w:i/>
          <w:sz w:val="28"/>
          <w:szCs w:val="28"/>
          <w:lang w:eastAsia="ru-RU"/>
        </w:rPr>
        <w:t>валового регионального продукта</w:t>
      </w:r>
      <w:r w:rsidRPr="00B16FDD">
        <w:rPr>
          <w:rFonts w:ascii="Times New Roman" w:eastAsia="Times New Roman" w:hAnsi="Times New Roman" w:cs="Times New Roman"/>
          <w:sz w:val="28"/>
          <w:szCs w:val="28"/>
          <w:lang w:eastAsia="ru-RU"/>
        </w:rPr>
        <w:t xml:space="preserve"> в прогнозируемом периоде ожидается на уровне 100,2-102,4 %% к предыдущему году по варианту 1 и 2 соответственно, в том числе: в 2020 году – 100,2-102,2 %%.</w:t>
      </w:r>
    </w:p>
    <w:p w:rsidR="00B16FDD" w:rsidRPr="00B16FDD" w:rsidRDefault="00B16FDD" w:rsidP="00D77D5D">
      <w:pPr>
        <w:shd w:val="clear" w:color="auto" w:fill="FFFFFF" w:themeFill="background1"/>
        <w:tabs>
          <w:tab w:val="left" w:pos="709"/>
        </w:tabs>
        <w:spacing w:after="0" w:line="240" w:lineRule="auto"/>
        <w:ind w:firstLine="709"/>
        <w:jc w:val="both"/>
        <w:rPr>
          <w:rFonts w:ascii="Times New Roman" w:eastAsia="Times New Roman" w:hAnsi="Times New Roman" w:cs="Times New Roman"/>
          <w:sz w:val="28"/>
          <w:szCs w:val="28"/>
          <w:lang w:eastAsia="ru-RU"/>
        </w:rPr>
      </w:pPr>
      <w:r w:rsidRPr="00B16FDD">
        <w:rPr>
          <w:rFonts w:ascii="Times New Roman" w:eastAsia="Times New Roman" w:hAnsi="Times New Roman" w:cs="Times New Roman"/>
          <w:sz w:val="28"/>
          <w:szCs w:val="28"/>
          <w:lang w:eastAsia="ru-RU"/>
        </w:rPr>
        <w:t>Ежегодно ВРП на душу населения будет расти в среднем на 2,5-4,3 %. Ожидается, что показатель увеличится со 124,7 тыс. рублей в 2019 году до 125,7-129,3 тыс. рублей в 2020 году и до 134,2-141,6 тыс. рублей в 2022 году.</w:t>
      </w:r>
    </w:p>
    <w:p w:rsidR="00B16FDD" w:rsidRPr="00B16FDD" w:rsidRDefault="00B16FDD" w:rsidP="00D77D5D">
      <w:pPr>
        <w:shd w:val="clear" w:color="auto" w:fill="FFFFFF" w:themeFill="background1"/>
        <w:tabs>
          <w:tab w:val="left" w:pos="709"/>
        </w:tabs>
        <w:spacing w:after="0" w:line="240" w:lineRule="auto"/>
        <w:ind w:firstLine="709"/>
        <w:jc w:val="both"/>
        <w:rPr>
          <w:rFonts w:ascii="Times New Roman" w:eastAsia="Times New Roman" w:hAnsi="Times New Roman" w:cs="Times New Roman"/>
          <w:sz w:val="28"/>
          <w:szCs w:val="28"/>
          <w:lang w:eastAsia="ru-RU"/>
        </w:rPr>
      </w:pPr>
      <w:r w:rsidRPr="00B16FDD">
        <w:rPr>
          <w:rFonts w:ascii="Times New Roman" w:eastAsia="Times New Roman" w:hAnsi="Times New Roman" w:cs="Times New Roman"/>
          <w:sz w:val="28"/>
          <w:szCs w:val="28"/>
          <w:lang w:eastAsia="ru-RU"/>
        </w:rPr>
        <w:t>С учетом развития в республике отраслей экономики и социальной сферы, предусматривается увеличить производительность труда (соотношение валового регионального продукта к численности занятых в экономике) в среднем на 1,3-1,7 %% к уровню предыдущего года (с 324,4 тыс. рублей в 2019 году до 324,5-327,6 тыс. рублей в 2020 году и до 336,6-341,1 тыс. рублей в 2022 году).</w:t>
      </w:r>
    </w:p>
    <w:p w:rsidR="00B16FDD" w:rsidRPr="00B16FDD" w:rsidRDefault="00B16FDD" w:rsidP="00D77D5D">
      <w:pPr>
        <w:shd w:val="clear" w:color="auto" w:fill="FFFFFF" w:themeFill="background1"/>
        <w:tabs>
          <w:tab w:val="left" w:pos="709"/>
        </w:tabs>
        <w:spacing w:after="0" w:line="240" w:lineRule="auto"/>
        <w:jc w:val="both"/>
        <w:rPr>
          <w:rFonts w:ascii="Times New Roman" w:eastAsia="Times New Roman" w:hAnsi="Times New Roman" w:cs="Times New Roman"/>
          <w:sz w:val="28"/>
          <w:szCs w:val="28"/>
          <w:lang w:eastAsia="ru-RU"/>
        </w:rPr>
      </w:pPr>
      <w:r w:rsidRPr="00B16FDD">
        <w:rPr>
          <w:rFonts w:ascii="Times New Roman" w:eastAsia="Times New Roman" w:hAnsi="Times New Roman" w:cs="Times New Roman"/>
          <w:sz w:val="28"/>
          <w:szCs w:val="28"/>
          <w:lang w:eastAsia="ru-RU"/>
        </w:rPr>
        <w:tab/>
        <w:t xml:space="preserve">Несмотря на реализацию в прогнозируемом периоде мероприятий по развитию </w:t>
      </w:r>
      <w:r w:rsidRPr="00B16FDD">
        <w:rPr>
          <w:rFonts w:ascii="Times New Roman" w:eastAsia="Times New Roman" w:hAnsi="Times New Roman" w:cs="Times New Roman"/>
          <w:i/>
          <w:sz w:val="28"/>
          <w:szCs w:val="28"/>
          <w:lang w:eastAsia="ru-RU"/>
        </w:rPr>
        <w:t>производственного комплекса</w:t>
      </w:r>
      <w:r w:rsidRPr="00B16FDD">
        <w:rPr>
          <w:rFonts w:ascii="Times New Roman" w:eastAsia="Times New Roman" w:hAnsi="Times New Roman" w:cs="Times New Roman"/>
          <w:sz w:val="28"/>
          <w:szCs w:val="28"/>
          <w:lang w:eastAsia="ru-RU"/>
        </w:rPr>
        <w:t xml:space="preserve"> республики, существенного увеличения показателей в </w:t>
      </w:r>
      <w:r w:rsidRPr="00B16FDD">
        <w:rPr>
          <w:rFonts w:ascii="Times New Roman" w:eastAsia="Times New Roman" w:hAnsi="Times New Roman" w:cs="Times New Roman"/>
          <w:sz w:val="28"/>
          <w:szCs w:val="28"/>
          <w:lang w:eastAsia="ru-RU"/>
        </w:rPr>
        <w:lastRenderedPageBreak/>
        <w:t>данном секторе экономики не ожидается. Темп роста индекса промышленного производства оценивается в среднем на уровне 100,4-102,4 % (в том числе в 2020 году – 100,0-102,9 %%).</w:t>
      </w:r>
    </w:p>
    <w:p w:rsidR="00B16FDD" w:rsidRPr="00B16FDD" w:rsidRDefault="00B16FDD" w:rsidP="00D77D5D">
      <w:pPr>
        <w:shd w:val="clear" w:color="auto" w:fill="FFFFFF" w:themeFill="background1"/>
        <w:spacing w:after="0" w:line="240" w:lineRule="auto"/>
        <w:ind w:firstLine="708"/>
        <w:jc w:val="both"/>
        <w:rPr>
          <w:rFonts w:ascii="Times New Roman" w:eastAsia="Times New Roman" w:hAnsi="Times New Roman" w:cs="Times New Roman"/>
          <w:sz w:val="28"/>
          <w:szCs w:val="28"/>
          <w:lang w:eastAsia="ru-RU"/>
        </w:rPr>
      </w:pPr>
      <w:r w:rsidRPr="00B16FDD">
        <w:rPr>
          <w:rFonts w:ascii="Times New Roman" w:eastAsia="Times New Roman" w:hAnsi="Times New Roman" w:cs="Times New Roman"/>
          <w:sz w:val="28"/>
          <w:szCs w:val="28"/>
          <w:lang w:eastAsia="ru-RU"/>
        </w:rPr>
        <w:t>Согласно пояснительной записке к Прогнозу СЭР, начиная с 2019 года, планируется ежегодное снижение добычи нефти из-за высокой обводнённости скважин, в результате индекс производства добывающего сектора промышленности прогнозируется на уровне 91,9-92,3 %% к предыдущему году, в том числе в 2020 году – 90,3-93,1 %%.</w:t>
      </w:r>
    </w:p>
    <w:p w:rsidR="00B16FDD" w:rsidRPr="00B16FDD" w:rsidRDefault="00B16FDD" w:rsidP="00D77D5D">
      <w:pPr>
        <w:shd w:val="clear" w:color="auto" w:fill="FFFFFF" w:themeFill="background1"/>
        <w:tabs>
          <w:tab w:val="left" w:pos="709"/>
        </w:tabs>
        <w:spacing w:after="0" w:line="240" w:lineRule="auto"/>
        <w:jc w:val="both"/>
        <w:rPr>
          <w:rFonts w:ascii="Times New Roman" w:eastAsia="Times New Roman" w:hAnsi="Times New Roman" w:cs="Times New Roman"/>
          <w:bCs/>
          <w:sz w:val="28"/>
          <w:szCs w:val="28"/>
          <w:lang w:eastAsia="ru-RU"/>
        </w:rPr>
      </w:pPr>
      <w:r w:rsidRPr="00B16FDD">
        <w:rPr>
          <w:rFonts w:ascii="Times New Roman" w:eastAsia="Times New Roman" w:hAnsi="Times New Roman" w:cs="Times New Roman"/>
          <w:bCs/>
          <w:sz w:val="28"/>
          <w:szCs w:val="28"/>
          <w:lang w:eastAsia="ru-RU"/>
        </w:rPr>
        <w:tab/>
        <w:t>С учетом выхода запланированных к вводу в эксплуатацию предприятий на полную проектную мощность и развития уже существующих производств, в первую очередь, в сфере производства прочих неметаллических минеральных продуктов, пластмассовых и готовых металлических изделий, электрического оборудования и швейного производства, индекс обрабатывающей отрасли составит в среднем в год 101,4-109,3 %% к уровню предыдущего года, в том числе в 2020 году – 100,0-112,0 %%.</w:t>
      </w:r>
    </w:p>
    <w:p w:rsidR="00B16FDD" w:rsidRPr="00B16FDD" w:rsidRDefault="00B16FDD" w:rsidP="00D77D5D">
      <w:pPr>
        <w:shd w:val="clear" w:color="auto" w:fill="FFFFFF" w:themeFill="background1"/>
        <w:autoSpaceDE w:val="0"/>
        <w:autoSpaceDN w:val="0"/>
        <w:adjustRightInd w:val="0"/>
        <w:spacing w:after="0" w:line="240" w:lineRule="auto"/>
        <w:ind w:firstLine="709"/>
        <w:jc w:val="both"/>
        <w:rPr>
          <w:rFonts w:ascii="Times New Roman" w:eastAsia="Times New Roman" w:hAnsi="Times New Roman" w:cs="Times New Roman"/>
          <w:bCs/>
          <w:iCs/>
          <w:sz w:val="28"/>
          <w:szCs w:val="28"/>
          <w:lang w:eastAsia="ru-RU"/>
        </w:rPr>
      </w:pPr>
      <w:r w:rsidRPr="00B16FDD">
        <w:rPr>
          <w:rFonts w:ascii="Times New Roman" w:eastAsia="Times New Roman" w:hAnsi="Times New Roman" w:cs="Times New Roman"/>
          <w:bCs/>
          <w:sz w:val="28"/>
          <w:szCs w:val="28"/>
          <w:lang w:eastAsia="ru-RU"/>
        </w:rPr>
        <w:t xml:space="preserve">На период 2020-2022 годов прогнозируется стабильный рост производства продукции </w:t>
      </w:r>
      <w:r w:rsidRPr="00B16FDD">
        <w:rPr>
          <w:rFonts w:ascii="Times New Roman" w:eastAsia="Times New Roman" w:hAnsi="Times New Roman" w:cs="Times New Roman"/>
          <w:bCs/>
          <w:i/>
          <w:sz w:val="28"/>
          <w:szCs w:val="28"/>
          <w:lang w:eastAsia="ru-RU"/>
        </w:rPr>
        <w:t>сельского хозяйства</w:t>
      </w:r>
      <w:r w:rsidRPr="00B16FDD">
        <w:rPr>
          <w:rFonts w:ascii="Times New Roman" w:eastAsia="Times New Roman" w:hAnsi="Times New Roman" w:cs="Times New Roman"/>
          <w:bCs/>
          <w:sz w:val="28"/>
          <w:szCs w:val="28"/>
          <w:lang w:eastAsia="ru-RU"/>
        </w:rPr>
        <w:t>. По оценке индекс сельскохозяйственного производства составит 100,9-102,9 %% к прошлогоднему уровню, в том числе в 2020 году – 100,3-101,6 %%. Несмотря на то, что животноводческая отрасль будет преобладать на протяжении всего прогнозируемого периода,</w:t>
      </w:r>
      <w:r w:rsidRPr="00B16FDD">
        <w:rPr>
          <w:rFonts w:ascii="Times New Roman" w:eastAsia="Times New Roman" w:hAnsi="Times New Roman" w:cs="Times New Roman"/>
          <w:bCs/>
          <w:iCs/>
          <w:sz w:val="28"/>
          <w:szCs w:val="28"/>
          <w:lang w:eastAsia="ru-RU"/>
        </w:rPr>
        <w:t xml:space="preserve"> ожидаются более высокие темпы роста производства продукции растениеводства по базовому варианту развития.</w:t>
      </w:r>
    </w:p>
    <w:p w:rsidR="00B16FDD" w:rsidRPr="00B16FDD" w:rsidRDefault="00B16FDD" w:rsidP="00D77D5D">
      <w:pPr>
        <w:shd w:val="clear" w:color="auto" w:fill="FFFFFF" w:themeFill="background1"/>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16FDD">
        <w:rPr>
          <w:rFonts w:ascii="Times New Roman" w:eastAsia="Times New Roman" w:hAnsi="Times New Roman" w:cs="Times New Roman"/>
          <w:bCs/>
          <w:sz w:val="28"/>
          <w:szCs w:val="28"/>
          <w:lang w:eastAsia="ru-RU"/>
        </w:rPr>
        <w:t xml:space="preserve">В среднесрочной перспективе ожидается снижение темпов </w:t>
      </w:r>
      <w:r w:rsidRPr="00B16FDD">
        <w:rPr>
          <w:rFonts w:ascii="Times New Roman" w:eastAsia="Times New Roman" w:hAnsi="Times New Roman" w:cs="Times New Roman"/>
          <w:bCs/>
          <w:i/>
          <w:sz w:val="28"/>
          <w:szCs w:val="28"/>
          <w:lang w:eastAsia="ru-RU"/>
        </w:rPr>
        <w:t>строительных работ</w:t>
      </w:r>
      <w:r w:rsidRPr="00B16FDD">
        <w:rPr>
          <w:rFonts w:ascii="Times New Roman" w:eastAsia="Times New Roman" w:hAnsi="Times New Roman" w:cs="Times New Roman"/>
          <w:bCs/>
          <w:sz w:val="28"/>
          <w:szCs w:val="28"/>
          <w:lang w:eastAsia="ru-RU"/>
        </w:rPr>
        <w:t xml:space="preserve">. Средний объем работ, выполненный по виду деятельности «строительство», планируется на уровне 83,3-89,3 %, в том числе в 2020 году – 93,0-100,7 %%. Данная динамика обусловлена </w:t>
      </w:r>
      <w:r w:rsidRPr="00B16FDD">
        <w:rPr>
          <w:rFonts w:ascii="Times New Roman" w:eastAsia="Times New Roman" w:hAnsi="Times New Roman" w:cs="Times New Roman"/>
          <w:sz w:val="28"/>
          <w:szCs w:val="28"/>
          <w:lang w:eastAsia="ru-RU"/>
        </w:rPr>
        <w:t xml:space="preserve">завершением в </w:t>
      </w:r>
      <w:r w:rsidRPr="00B16FDD">
        <w:rPr>
          <w:rFonts w:ascii="Times New Roman" w:eastAsia="Times New Roman" w:hAnsi="Times New Roman" w:cs="Times New Roman"/>
          <w:bCs/>
          <w:sz w:val="28"/>
          <w:szCs w:val="28"/>
          <w:lang w:eastAsia="ru-RU"/>
        </w:rPr>
        <w:t xml:space="preserve">прогнозируемом периоде </w:t>
      </w:r>
      <w:r w:rsidRPr="00B16FDD">
        <w:rPr>
          <w:rFonts w:ascii="Times New Roman" w:eastAsia="Times New Roman" w:hAnsi="Times New Roman" w:cs="Times New Roman"/>
          <w:sz w:val="28"/>
          <w:szCs w:val="28"/>
          <w:lang w:eastAsia="ru-RU"/>
        </w:rPr>
        <w:t>строительства и реконструкции участка автомобильной дороги Р-217 «Кавказ».</w:t>
      </w:r>
    </w:p>
    <w:p w:rsidR="00B16FDD" w:rsidRPr="00B16FDD" w:rsidRDefault="00B16FDD" w:rsidP="00D77D5D">
      <w:pPr>
        <w:shd w:val="clear" w:color="auto" w:fill="FFFFFF" w:themeFill="background1"/>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16FDD">
        <w:rPr>
          <w:rFonts w:ascii="Times New Roman" w:eastAsia="Times New Roman" w:hAnsi="Times New Roman" w:cs="Times New Roman"/>
          <w:sz w:val="28"/>
          <w:szCs w:val="28"/>
          <w:lang w:eastAsia="ru-RU"/>
        </w:rPr>
        <w:t>Т</w:t>
      </w:r>
      <w:r w:rsidRPr="00B16FDD">
        <w:rPr>
          <w:rFonts w:ascii="Times New Roman" w:eastAsia="Times New Roman" w:hAnsi="Times New Roman" w:cs="Times New Roman"/>
          <w:bCs/>
          <w:sz w:val="28"/>
          <w:szCs w:val="28"/>
          <w:lang w:eastAsia="ru-RU"/>
        </w:rPr>
        <w:t xml:space="preserve">емп ввода в действие жилых домов составит в среднем 105,9 % к уровню предыдущего года, в том числе в 2020 году – 111,3 %. </w:t>
      </w:r>
      <w:r w:rsidRPr="00B16FDD">
        <w:rPr>
          <w:rFonts w:ascii="Times New Roman" w:eastAsia="Times New Roman" w:hAnsi="Times New Roman" w:cs="Times New Roman"/>
          <w:sz w:val="28"/>
          <w:szCs w:val="28"/>
          <w:lang w:eastAsia="ru-RU"/>
        </w:rPr>
        <w:t>Предполагается, что рост показателя будет достигнут за счет активной реализации программ жилищного строительства, в том числе в рамках национальных проектов.</w:t>
      </w:r>
    </w:p>
    <w:p w:rsidR="00B16FDD" w:rsidRPr="00B16FDD" w:rsidRDefault="00B16FDD" w:rsidP="00D77D5D">
      <w:pPr>
        <w:shd w:val="clear" w:color="auto" w:fill="FFFFFF" w:themeFill="background1"/>
        <w:autoSpaceDE w:val="0"/>
        <w:autoSpaceDN w:val="0"/>
        <w:adjustRightInd w:val="0"/>
        <w:spacing w:after="0" w:line="240" w:lineRule="auto"/>
        <w:ind w:firstLine="709"/>
        <w:jc w:val="both"/>
        <w:rPr>
          <w:rFonts w:ascii="Times New Roman" w:eastAsia="Times New Roman" w:hAnsi="Times New Roman" w:cs="Times New Roman"/>
          <w:color w:val="000000"/>
          <w:spacing w:val="-2"/>
          <w:sz w:val="28"/>
          <w:szCs w:val="28"/>
          <w:lang w:eastAsia="ru-RU"/>
        </w:rPr>
      </w:pPr>
      <w:r w:rsidRPr="00B16FDD">
        <w:rPr>
          <w:rFonts w:ascii="Times New Roman" w:eastAsia="Times New Roman" w:hAnsi="Times New Roman" w:cs="Times New Roman"/>
          <w:color w:val="000000"/>
          <w:spacing w:val="-2"/>
          <w:sz w:val="28"/>
          <w:szCs w:val="28"/>
          <w:lang w:eastAsia="ru-RU"/>
        </w:rPr>
        <w:t xml:space="preserve">Планируемый в республике на 2020-2022 годы </w:t>
      </w:r>
      <w:r w:rsidRPr="00B16FDD">
        <w:rPr>
          <w:rFonts w:ascii="Times New Roman" w:eastAsia="Times New Roman" w:hAnsi="Times New Roman" w:cs="Times New Roman"/>
          <w:i/>
          <w:color w:val="000000"/>
          <w:spacing w:val="-2"/>
          <w:sz w:val="28"/>
          <w:szCs w:val="28"/>
          <w:lang w:eastAsia="ru-RU"/>
        </w:rPr>
        <w:t>уровень инфляции</w:t>
      </w:r>
      <w:r w:rsidRPr="00B16FDD">
        <w:rPr>
          <w:rFonts w:ascii="Times New Roman" w:eastAsia="Times New Roman" w:hAnsi="Times New Roman" w:cs="Times New Roman"/>
          <w:color w:val="000000"/>
          <w:spacing w:val="-2"/>
          <w:sz w:val="28"/>
          <w:szCs w:val="28"/>
          <w:lang w:eastAsia="ru-RU"/>
        </w:rPr>
        <w:t xml:space="preserve"> практически совпадает с прогнозом в целом по России. В прогнозе социально-экономического развития республики индекс потребительских цен в 2020 году планируется на уровне 104,3-104,1 %% и на период 2021 и 2022 годов – 104,1-104,0 %% и 104,3-104,1 %% соответственно.</w:t>
      </w:r>
    </w:p>
    <w:p w:rsidR="00B16FDD" w:rsidRPr="00B16FDD" w:rsidRDefault="00B16FDD" w:rsidP="00D77D5D">
      <w:pPr>
        <w:shd w:val="clear" w:color="auto" w:fill="FFFFFF" w:themeFill="background1"/>
        <w:spacing w:after="0" w:line="240" w:lineRule="auto"/>
        <w:ind w:firstLine="708"/>
        <w:jc w:val="both"/>
        <w:rPr>
          <w:rFonts w:ascii="Times New Roman" w:eastAsia="Times New Roman" w:hAnsi="Times New Roman" w:cs="Times New Roman"/>
          <w:color w:val="000000"/>
          <w:spacing w:val="-2"/>
          <w:sz w:val="28"/>
          <w:szCs w:val="28"/>
          <w:lang w:eastAsia="ru-RU"/>
        </w:rPr>
      </w:pPr>
      <w:r w:rsidRPr="00B16FDD">
        <w:rPr>
          <w:rFonts w:ascii="Times New Roman" w:eastAsia="Times New Roman" w:hAnsi="Times New Roman" w:cs="Times New Roman"/>
          <w:sz w:val="28"/>
          <w:szCs w:val="28"/>
          <w:lang w:eastAsia="ru-RU"/>
        </w:rPr>
        <w:t xml:space="preserve">Ввиду изменений в потребительских предпочтениях населения в сторону приобретения товаров с более низкой стоимостью, обозначилась тенденция замедления темпов </w:t>
      </w:r>
      <w:r w:rsidRPr="00B16FDD">
        <w:rPr>
          <w:rFonts w:ascii="Times New Roman" w:eastAsia="Times New Roman" w:hAnsi="Times New Roman" w:cs="Times New Roman"/>
          <w:i/>
          <w:sz w:val="28"/>
          <w:szCs w:val="28"/>
          <w:lang w:eastAsia="ru-RU"/>
        </w:rPr>
        <w:t>оборота розничной торговли</w:t>
      </w:r>
      <w:r w:rsidRPr="00B16FDD">
        <w:rPr>
          <w:rFonts w:ascii="Times New Roman" w:eastAsia="Times New Roman" w:hAnsi="Times New Roman" w:cs="Times New Roman"/>
          <w:sz w:val="28"/>
          <w:szCs w:val="28"/>
          <w:lang w:eastAsia="ru-RU"/>
        </w:rPr>
        <w:t>.</w:t>
      </w:r>
      <w:r w:rsidRPr="00B16FDD">
        <w:rPr>
          <w:rFonts w:ascii="Times New Roman" w:eastAsia="Times New Roman" w:hAnsi="Times New Roman" w:cs="Times New Roman"/>
          <w:color w:val="000000"/>
          <w:spacing w:val="-2"/>
          <w:sz w:val="28"/>
          <w:szCs w:val="28"/>
          <w:lang w:eastAsia="ru-RU"/>
        </w:rPr>
        <w:t xml:space="preserve"> В целом в 2020-2022 годах индекс оборота розничной торговли прогнозируется в среднем на уровне 99,6-101,6 %%, в том числе в 2020 году – 99,5-104,5 %% к предыдущему году.</w:t>
      </w:r>
    </w:p>
    <w:p w:rsidR="00B16FDD" w:rsidRPr="00B16FDD" w:rsidRDefault="00B16FDD" w:rsidP="00D77D5D">
      <w:pPr>
        <w:shd w:val="clear" w:color="auto" w:fill="FFFFFF" w:themeFill="background1"/>
        <w:spacing w:after="0" w:line="240" w:lineRule="auto"/>
        <w:ind w:firstLine="708"/>
        <w:jc w:val="both"/>
        <w:rPr>
          <w:rFonts w:ascii="Times New Roman" w:eastAsia="Times New Roman" w:hAnsi="Times New Roman" w:cs="Times New Roman"/>
          <w:sz w:val="28"/>
          <w:szCs w:val="28"/>
          <w:lang w:eastAsia="ru-RU"/>
        </w:rPr>
      </w:pPr>
      <w:r w:rsidRPr="00B16FDD">
        <w:rPr>
          <w:rFonts w:ascii="Times New Roman" w:eastAsia="Times New Roman" w:hAnsi="Times New Roman" w:cs="Times New Roman"/>
          <w:sz w:val="28"/>
          <w:szCs w:val="28"/>
          <w:lang w:eastAsia="ru-RU"/>
        </w:rPr>
        <w:t xml:space="preserve">Аналогичная динамика планируется и по </w:t>
      </w:r>
      <w:r w:rsidRPr="00B16FDD">
        <w:rPr>
          <w:rFonts w:ascii="Times New Roman" w:eastAsia="Times New Roman" w:hAnsi="Times New Roman" w:cs="Times New Roman"/>
          <w:i/>
          <w:sz w:val="28"/>
          <w:szCs w:val="28"/>
          <w:lang w:eastAsia="ru-RU"/>
        </w:rPr>
        <w:t xml:space="preserve">объему платных услуг населению. </w:t>
      </w:r>
      <w:r w:rsidRPr="00B16FDD">
        <w:rPr>
          <w:rFonts w:ascii="Times New Roman" w:eastAsia="Times New Roman" w:hAnsi="Times New Roman" w:cs="Times New Roman"/>
          <w:sz w:val="28"/>
          <w:szCs w:val="28"/>
          <w:lang w:eastAsia="ru-RU"/>
        </w:rPr>
        <w:t>По оценке Минэкономразвития Ингушетии, в среднесрочной перспективе ожидается, что индекс физического объема данного показателя составит 98,6-100,2 %% к предыдущему году.</w:t>
      </w:r>
    </w:p>
    <w:p w:rsidR="00B16FDD" w:rsidRPr="00B16FDD" w:rsidRDefault="00B16FDD" w:rsidP="00D77D5D">
      <w:pPr>
        <w:shd w:val="clear" w:color="auto" w:fill="FFFFFF" w:themeFill="background1"/>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B16FDD">
        <w:rPr>
          <w:rFonts w:ascii="Times New Roman" w:eastAsia="Times New Roman" w:hAnsi="Times New Roman" w:cs="Times New Roman"/>
          <w:sz w:val="28"/>
          <w:szCs w:val="28"/>
          <w:lang w:eastAsia="ru-RU"/>
        </w:rPr>
        <w:lastRenderedPageBreak/>
        <w:t xml:space="preserve">В 2020-2022 годах в республике прогнозируется равномерное увеличение показателей в сфере развития </w:t>
      </w:r>
      <w:r w:rsidRPr="00B16FDD">
        <w:rPr>
          <w:rFonts w:ascii="Times New Roman" w:eastAsia="Times New Roman" w:hAnsi="Times New Roman" w:cs="Times New Roman"/>
          <w:i/>
          <w:sz w:val="28"/>
          <w:szCs w:val="28"/>
          <w:lang w:eastAsia="ru-RU"/>
        </w:rPr>
        <w:t xml:space="preserve">малого и среднего предпринимательства. </w:t>
      </w:r>
      <w:r w:rsidRPr="00B16FDD">
        <w:rPr>
          <w:rFonts w:ascii="Times New Roman" w:eastAsia="Times New Roman" w:hAnsi="Times New Roman" w:cs="Times New Roman"/>
          <w:sz w:val="28"/>
          <w:szCs w:val="28"/>
          <w:lang w:eastAsia="ru-RU"/>
        </w:rPr>
        <w:t>Предполагается, что за счет реализации, главным образом, мероприятий в рамках национального проекта «Малое и среднее предпринимательство и поддержка индивидуальной предпринимательской инициативы» количество малых предприятий, включая микропредприятия, увеличится в среднем на 1,6-1,8 %% в год (в том числе в 2020 году – на 1,5-1,7 %%), среднесписочная численность работников вырастет на 1,6-2,4</w:t>
      </w:r>
      <w:r w:rsidRPr="00B16FDD">
        <w:rPr>
          <w:rFonts w:ascii="Times New Roman" w:eastAsia="Times New Roman" w:hAnsi="Times New Roman" w:cs="Times New Roman"/>
          <w:sz w:val="28"/>
          <w:szCs w:val="28"/>
          <w:lang w:val="en-US" w:eastAsia="ru-RU"/>
        </w:rPr>
        <w:t> </w:t>
      </w:r>
      <w:r w:rsidRPr="00B16FDD">
        <w:rPr>
          <w:rFonts w:ascii="Times New Roman" w:eastAsia="Times New Roman" w:hAnsi="Times New Roman" w:cs="Times New Roman"/>
          <w:sz w:val="28"/>
          <w:szCs w:val="28"/>
          <w:lang w:eastAsia="ru-RU"/>
        </w:rPr>
        <w:t>%% (в том числе в 2020 году – на 2,4 %), оборот малых предприятий – на 1,3-1,5 %% (в том числе в 2020 году – на 0,6 %).</w:t>
      </w:r>
    </w:p>
    <w:p w:rsidR="00B16FDD" w:rsidRPr="00B16FDD" w:rsidRDefault="00B16FDD" w:rsidP="00D77D5D">
      <w:pPr>
        <w:shd w:val="clear" w:color="auto" w:fill="FFFFFF" w:themeFill="background1"/>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16FDD">
        <w:rPr>
          <w:rFonts w:ascii="Times New Roman" w:eastAsia="Times New Roman" w:hAnsi="Times New Roman" w:cs="Times New Roman"/>
          <w:bCs/>
          <w:sz w:val="28"/>
          <w:szCs w:val="28"/>
          <w:lang w:eastAsia="ru-RU"/>
        </w:rPr>
        <w:t xml:space="preserve">По данным прогноза в рассматриваемом периоде предусматривается снижение объема </w:t>
      </w:r>
      <w:r w:rsidRPr="00B16FDD">
        <w:rPr>
          <w:rFonts w:ascii="Times New Roman" w:eastAsia="Times New Roman" w:hAnsi="Times New Roman" w:cs="Times New Roman"/>
          <w:bCs/>
          <w:i/>
          <w:sz w:val="28"/>
          <w:szCs w:val="28"/>
          <w:lang w:eastAsia="ru-RU"/>
        </w:rPr>
        <w:t>инвестиций в основной капитал</w:t>
      </w:r>
      <w:r w:rsidRPr="00B16FDD">
        <w:rPr>
          <w:rFonts w:ascii="Times New Roman" w:eastAsia="Times New Roman" w:hAnsi="Times New Roman" w:cs="Times New Roman"/>
          <w:bCs/>
          <w:sz w:val="28"/>
          <w:szCs w:val="28"/>
          <w:lang w:eastAsia="ru-RU"/>
        </w:rPr>
        <w:t xml:space="preserve"> за счет всех источников финансирования. Средняя величина индекса физического объема инвестиций в 2020-2022 годах варьируется в пределах 97,4-100,0 %% в год, в том числе в 2020 году – 95,7-99,6 %% к предыдущему году. Данная динамика обусловлена тем, что несмотря на ожидаемое увеличение в прогнозируемом периоде внебюджетных инвестиций, в том числе в рамках реализации </w:t>
      </w:r>
      <w:r w:rsidRPr="00B16FDD">
        <w:rPr>
          <w:rFonts w:ascii="Times New Roman" w:eastAsia="Times New Roman" w:hAnsi="Times New Roman" w:cs="Times New Roman"/>
          <w:sz w:val="28"/>
          <w:szCs w:val="28"/>
          <w:lang w:eastAsia="ru-RU"/>
        </w:rPr>
        <w:t xml:space="preserve">инвестиционных проектов с участием федеральных кредитных институтов, в 2020 году планируется завершить реализацию </w:t>
      </w:r>
      <w:r w:rsidRPr="00B16FDD">
        <w:rPr>
          <w:rFonts w:ascii="Times New Roman" w:eastAsia="Times New Roman" w:hAnsi="Times New Roman" w:cs="Times New Roman"/>
          <w:color w:val="000000"/>
          <w:sz w:val="28"/>
          <w:szCs w:val="28"/>
          <w:lang w:eastAsia="ru-RU"/>
        </w:rPr>
        <w:t xml:space="preserve">мероприятий по реконструкции федеральной автомобильной дороги на территории республики </w:t>
      </w:r>
      <w:r w:rsidRPr="00B16FDD">
        <w:rPr>
          <w:rFonts w:ascii="Times New Roman" w:eastAsia="Times New Roman" w:hAnsi="Times New Roman" w:cs="Times New Roman"/>
          <w:sz w:val="28"/>
          <w:szCs w:val="28"/>
          <w:lang w:eastAsia="ru-RU"/>
        </w:rPr>
        <w:t>в рамках непрограммной части Федеральной адресной инвестиционной программы.</w:t>
      </w:r>
    </w:p>
    <w:p w:rsidR="00B16FDD" w:rsidRPr="00B16FDD" w:rsidRDefault="00B16FDD" w:rsidP="00D77D5D">
      <w:pPr>
        <w:shd w:val="clear" w:color="auto" w:fill="FFFFFF" w:themeFill="background1"/>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16FDD">
        <w:rPr>
          <w:rFonts w:ascii="Times New Roman" w:eastAsia="Times New Roman" w:hAnsi="Times New Roman" w:cs="Times New Roman"/>
          <w:bCs/>
          <w:sz w:val="28"/>
          <w:szCs w:val="28"/>
          <w:lang w:eastAsia="ru-RU"/>
        </w:rPr>
        <w:t xml:space="preserve">В среднесрочной перспективе показатели </w:t>
      </w:r>
      <w:r w:rsidRPr="00B16FDD">
        <w:rPr>
          <w:rFonts w:ascii="Times New Roman" w:eastAsia="Times New Roman" w:hAnsi="Times New Roman" w:cs="Times New Roman"/>
          <w:bCs/>
          <w:i/>
          <w:sz w:val="28"/>
          <w:szCs w:val="28"/>
          <w:lang w:eastAsia="ru-RU"/>
        </w:rPr>
        <w:t>консолидированного бюджета</w:t>
      </w:r>
      <w:r w:rsidRPr="00B16FDD">
        <w:rPr>
          <w:rFonts w:ascii="Times New Roman" w:eastAsia="Times New Roman" w:hAnsi="Times New Roman" w:cs="Times New Roman"/>
          <w:bCs/>
          <w:sz w:val="28"/>
          <w:szCs w:val="28"/>
          <w:lang w:eastAsia="ru-RU"/>
        </w:rPr>
        <w:t xml:space="preserve"> Республики Ингушетия отличаются пессимистичными прогнозными ожиданиями. По оценке Минэкономразвития, в рассматриваемом периоде ожидается сокращение к уровню 2019 года как собственных доходов бюджета, так и безвозмездных поступлений из федерального центра. В целом доходы консолидированного бюджета составят 89,0 % к предыдущему году, в том числе в 2020 году – 82,1 %.</w:t>
      </w:r>
    </w:p>
    <w:p w:rsidR="00B16FDD" w:rsidRPr="00B16FDD" w:rsidRDefault="00B16FDD" w:rsidP="00D77D5D">
      <w:pPr>
        <w:shd w:val="clear" w:color="auto" w:fill="FFFFFF" w:themeFill="background1"/>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B16FDD">
        <w:rPr>
          <w:rFonts w:ascii="Times New Roman" w:eastAsia="Times New Roman" w:hAnsi="Times New Roman" w:cs="Times New Roman"/>
          <w:bCs/>
          <w:sz w:val="28"/>
          <w:szCs w:val="28"/>
          <w:lang w:eastAsia="ru-RU"/>
        </w:rPr>
        <w:t xml:space="preserve">Вместе с тем, Контрольно-счетная палата обращает внимание на то, что </w:t>
      </w:r>
      <w:r w:rsidRPr="00B16FDD">
        <w:rPr>
          <w:rFonts w:ascii="Times New Roman" w:eastAsia="Times New Roman" w:hAnsi="Times New Roman" w:cs="Times New Roman"/>
          <w:color w:val="000000"/>
          <w:sz w:val="28"/>
          <w:szCs w:val="28"/>
          <w:lang w:eastAsia="ru-RU"/>
        </w:rPr>
        <w:t>в Прогнозе СЭР параметры консолидированного бюджета по всем двум вариантам развития субъекта идентичны, т.е. разработчиками прогноза не учтены различные темпы роста экономики по представленным сценариям развития, в том числе по предусмотренным налоговым и неналоговым доходам, что свидетельствует о недостаточно высокой степени проработки прогноза. Более того, начиная с 2022 года в прогнозе отсутствуют данные по субсидиям, поступающим в республику из федерального бюджета</w:t>
      </w:r>
      <w:r w:rsidRPr="00B16FDD">
        <w:rPr>
          <w:rFonts w:ascii="Times New Roman" w:eastAsia="Times New Roman" w:hAnsi="Times New Roman" w:cs="Times New Roman"/>
          <w:sz w:val="28"/>
          <w:szCs w:val="28"/>
          <w:lang w:eastAsia="ru-RU"/>
        </w:rPr>
        <w:t>.</w:t>
      </w:r>
    </w:p>
    <w:p w:rsidR="00B16FDD" w:rsidRPr="00B16FDD" w:rsidRDefault="00B16FDD" w:rsidP="00D77D5D">
      <w:pPr>
        <w:shd w:val="clear" w:color="auto" w:fill="FFFFFF" w:themeFill="background1"/>
        <w:tabs>
          <w:tab w:val="left" w:pos="2102"/>
        </w:tabs>
        <w:spacing w:after="0" w:line="240" w:lineRule="auto"/>
        <w:ind w:firstLine="708"/>
        <w:jc w:val="both"/>
        <w:rPr>
          <w:rFonts w:ascii="Times New Roman" w:eastAsia="Times New Roman" w:hAnsi="Times New Roman" w:cs="Times New Roman"/>
          <w:bCs/>
          <w:sz w:val="28"/>
          <w:szCs w:val="28"/>
          <w:lang w:eastAsia="ru-RU"/>
        </w:rPr>
      </w:pPr>
      <w:r w:rsidRPr="00B16FDD">
        <w:rPr>
          <w:rFonts w:ascii="Times New Roman" w:eastAsia="Times New Roman" w:hAnsi="Times New Roman" w:cs="Times New Roman"/>
          <w:bCs/>
          <w:sz w:val="28"/>
          <w:szCs w:val="28"/>
          <w:lang w:eastAsia="ru-RU"/>
        </w:rPr>
        <w:t>Неоднозначная ситуация прогнозируется по основным показателям, характеризующим уровень жизни населения.</w:t>
      </w:r>
    </w:p>
    <w:p w:rsidR="00B16FDD" w:rsidRPr="00B16FDD" w:rsidRDefault="00B16FDD" w:rsidP="00D77D5D">
      <w:pPr>
        <w:shd w:val="clear" w:color="auto" w:fill="FFFFFF" w:themeFill="background1"/>
        <w:tabs>
          <w:tab w:val="left" w:pos="1596"/>
        </w:tabs>
        <w:spacing w:after="0" w:line="240" w:lineRule="auto"/>
        <w:ind w:firstLine="708"/>
        <w:jc w:val="both"/>
        <w:rPr>
          <w:rFonts w:ascii="Times New Roman" w:eastAsia="Times New Roman" w:hAnsi="Times New Roman" w:cs="Times New Roman"/>
          <w:bCs/>
          <w:sz w:val="28"/>
          <w:szCs w:val="28"/>
          <w:lang w:eastAsia="ru-RU"/>
        </w:rPr>
      </w:pPr>
      <w:r w:rsidRPr="00B16FDD">
        <w:rPr>
          <w:rFonts w:ascii="Times New Roman" w:eastAsia="Times New Roman" w:hAnsi="Times New Roman" w:cs="Times New Roman"/>
          <w:bCs/>
          <w:sz w:val="28"/>
          <w:szCs w:val="28"/>
          <w:lang w:eastAsia="ru-RU"/>
        </w:rPr>
        <w:t xml:space="preserve">В результате роста потребительских цен величина </w:t>
      </w:r>
      <w:r w:rsidRPr="00B16FDD">
        <w:rPr>
          <w:rFonts w:ascii="Times New Roman" w:eastAsia="Times New Roman" w:hAnsi="Times New Roman" w:cs="Times New Roman"/>
          <w:bCs/>
          <w:i/>
          <w:sz w:val="28"/>
          <w:szCs w:val="28"/>
          <w:lang w:eastAsia="ru-RU"/>
        </w:rPr>
        <w:t>прожиточного минимума в среднем на душу населения</w:t>
      </w:r>
      <w:r w:rsidRPr="00B16FDD">
        <w:rPr>
          <w:rFonts w:ascii="Times New Roman" w:eastAsia="Times New Roman" w:hAnsi="Times New Roman" w:cs="Times New Roman"/>
          <w:bCs/>
          <w:sz w:val="28"/>
          <w:szCs w:val="28"/>
          <w:lang w:eastAsia="ru-RU"/>
        </w:rPr>
        <w:t xml:space="preserve"> увеличится на 4,0 -3,9 %%, в том числе в 2020 году – на 4,0-3,7 %%. При этом, на протяжении всего прогнозируемого периода темп роста прожиточного минимума будет опережать темп роста реальных располагаемых денежных доходов населения.</w:t>
      </w:r>
    </w:p>
    <w:p w:rsidR="00B16FDD" w:rsidRPr="00B16FDD" w:rsidRDefault="00B16FDD" w:rsidP="00D77D5D">
      <w:pPr>
        <w:shd w:val="clear" w:color="auto" w:fill="FFFFFF" w:themeFill="background1"/>
        <w:tabs>
          <w:tab w:val="left" w:pos="2102"/>
        </w:tabs>
        <w:spacing w:after="0" w:line="240" w:lineRule="auto"/>
        <w:ind w:firstLine="708"/>
        <w:jc w:val="both"/>
        <w:rPr>
          <w:rFonts w:ascii="Times New Roman" w:eastAsia="Times New Roman" w:hAnsi="Times New Roman" w:cs="Times New Roman"/>
          <w:bCs/>
          <w:sz w:val="28"/>
          <w:szCs w:val="28"/>
          <w:lang w:eastAsia="ru-RU"/>
        </w:rPr>
      </w:pPr>
      <w:r w:rsidRPr="00B16FDD">
        <w:rPr>
          <w:rFonts w:ascii="Times New Roman" w:eastAsia="Times New Roman" w:hAnsi="Times New Roman" w:cs="Times New Roman"/>
          <w:bCs/>
          <w:sz w:val="28"/>
          <w:szCs w:val="28"/>
          <w:lang w:eastAsia="ru-RU"/>
        </w:rPr>
        <w:t xml:space="preserve">В целом </w:t>
      </w:r>
      <w:r w:rsidRPr="00B16FDD">
        <w:rPr>
          <w:rFonts w:ascii="Times New Roman" w:eastAsia="Times New Roman" w:hAnsi="Times New Roman" w:cs="Times New Roman"/>
          <w:bCs/>
          <w:i/>
          <w:sz w:val="28"/>
          <w:szCs w:val="28"/>
          <w:lang w:eastAsia="ru-RU"/>
        </w:rPr>
        <w:t>реальные денежные доходы</w:t>
      </w:r>
      <w:r w:rsidRPr="00B16FDD">
        <w:rPr>
          <w:rFonts w:ascii="Times New Roman" w:eastAsia="Times New Roman" w:hAnsi="Times New Roman" w:cs="Times New Roman"/>
          <w:bCs/>
          <w:sz w:val="28"/>
          <w:szCs w:val="28"/>
          <w:lang w:eastAsia="ru-RU"/>
        </w:rPr>
        <w:t xml:space="preserve"> населения республики прогнозируется на среднероссийском уровне. В 2020-2022 годах данный показатель будет увеличиваться </w:t>
      </w:r>
      <w:r w:rsidRPr="00B16FDD">
        <w:rPr>
          <w:rFonts w:ascii="Times New Roman" w:eastAsia="Times New Roman" w:hAnsi="Times New Roman" w:cs="Times New Roman"/>
          <w:bCs/>
          <w:sz w:val="28"/>
          <w:szCs w:val="28"/>
          <w:lang w:eastAsia="ru-RU"/>
        </w:rPr>
        <w:lastRenderedPageBreak/>
        <w:t>темпами, приближенными к общероссийским темпам роста, на уровне 1,6-1,9 %%, в том числе в 2020 году – 1,2-1,5 %%.</w:t>
      </w:r>
    </w:p>
    <w:p w:rsidR="00B16FDD" w:rsidRPr="00B16FDD" w:rsidRDefault="00B16FDD" w:rsidP="00D77D5D">
      <w:pPr>
        <w:shd w:val="clear" w:color="auto" w:fill="FFFFFF" w:themeFill="background1"/>
        <w:tabs>
          <w:tab w:val="left" w:pos="2102"/>
        </w:tabs>
        <w:spacing w:after="0" w:line="240" w:lineRule="auto"/>
        <w:ind w:firstLine="709"/>
        <w:jc w:val="both"/>
        <w:rPr>
          <w:rFonts w:ascii="Times New Roman" w:eastAsia="Times New Roman" w:hAnsi="Times New Roman" w:cs="Times New Roman"/>
          <w:sz w:val="28"/>
          <w:szCs w:val="28"/>
          <w:lang w:eastAsia="ru-RU"/>
        </w:rPr>
      </w:pPr>
      <w:r w:rsidRPr="00B16FDD">
        <w:rPr>
          <w:rFonts w:ascii="Times New Roman" w:eastAsia="Times New Roman" w:hAnsi="Times New Roman" w:cs="Times New Roman"/>
          <w:bCs/>
          <w:sz w:val="28"/>
          <w:szCs w:val="28"/>
          <w:lang w:eastAsia="ru-RU"/>
        </w:rPr>
        <w:t xml:space="preserve">По данным прогноза ожидается ежегодный прирост </w:t>
      </w:r>
      <w:r w:rsidRPr="00B16FDD">
        <w:rPr>
          <w:rFonts w:ascii="Times New Roman" w:eastAsia="Times New Roman" w:hAnsi="Times New Roman" w:cs="Times New Roman"/>
          <w:bCs/>
          <w:i/>
          <w:sz w:val="28"/>
          <w:szCs w:val="28"/>
          <w:lang w:eastAsia="ru-RU"/>
        </w:rPr>
        <w:t>реальной заработной платы</w:t>
      </w:r>
      <w:r w:rsidRPr="00B16FDD">
        <w:rPr>
          <w:rFonts w:ascii="Times New Roman" w:eastAsia="Times New Roman" w:hAnsi="Times New Roman" w:cs="Times New Roman"/>
          <w:bCs/>
          <w:sz w:val="28"/>
          <w:szCs w:val="28"/>
          <w:lang w:eastAsia="ru-RU"/>
        </w:rPr>
        <w:t xml:space="preserve"> в республике в среднем на 2,4-3,4 %% к уровню предыдущего года (в том числе в 2020 году – на 2,2-2,9 %%).</w:t>
      </w:r>
      <w:r w:rsidRPr="00B16FDD">
        <w:rPr>
          <w:rFonts w:ascii="Times New Roman" w:eastAsia="Times New Roman" w:hAnsi="Times New Roman" w:cs="Times New Roman"/>
          <w:sz w:val="28"/>
          <w:szCs w:val="28"/>
          <w:lang w:eastAsia="ru-RU"/>
        </w:rPr>
        <w:t xml:space="preserve"> Устойчивый рост заработной платы в прогнозируемом периоде будет обуславливаться ежегодной индексацией заработной платы в соответствии с прогнозным уровнем инфляции, а также реализацией мер, проводимых в целях решения, поставленных Указом Президента РФ от 7.05.2018 г. № 204 </w:t>
      </w:r>
      <w:r w:rsidRPr="00B16FDD">
        <w:rPr>
          <w:rFonts w:ascii="Times New Roman" w:eastAsia="Times New Roman" w:hAnsi="Times New Roman" w:cs="Times New Roman"/>
          <w:bCs/>
          <w:color w:val="22272F"/>
          <w:sz w:val="28"/>
          <w:szCs w:val="28"/>
          <w:shd w:val="clear" w:color="auto" w:fill="FFFFFF"/>
          <w:lang w:eastAsia="ru-RU"/>
        </w:rPr>
        <w:t>«О национальных целях и стратегических задачах развития Российской Федерации на период до 2024 года»</w:t>
      </w:r>
      <w:r w:rsidRPr="00B16FDD">
        <w:rPr>
          <w:rFonts w:ascii="Times New Roman" w:eastAsia="Times New Roman" w:hAnsi="Times New Roman" w:cs="Times New Roman"/>
          <w:sz w:val="28"/>
          <w:szCs w:val="28"/>
          <w:lang w:eastAsia="ru-RU"/>
        </w:rPr>
        <w:t xml:space="preserve"> задач, направленных на обеспечение роста производительности труда в экономике.</w:t>
      </w:r>
    </w:p>
    <w:p w:rsidR="00B16FDD" w:rsidRPr="00B16FDD" w:rsidRDefault="00B16FDD" w:rsidP="00D77D5D">
      <w:pPr>
        <w:shd w:val="clear" w:color="auto" w:fill="FFFFFF" w:themeFill="background1"/>
        <w:spacing w:after="0" w:line="240" w:lineRule="auto"/>
        <w:ind w:firstLine="709"/>
        <w:jc w:val="both"/>
        <w:rPr>
          <w:rFonts w:ascii="Times New Roman" w:eastAsia="Times New Roman" w:hAnsi="Times New Roman" w:cs="Times New Roman"/>
          <w:color w:val="000000"/>
          <w:sz w:val="28"/>
          <w:szCs w:val="28"/>
          <w:lang w:eastAsia="ru-RU"/>
        </w:rPr>
      </w:pPr>
      <w:r w:rsidRPr="00B16FDD">
        <w:rPr>
          <w:rFonts w:ascii="Times New Roman" w:eastAsia="Times New Roman" w:hAnsi="Times New Roman" w:cs="Times New Roman"/>
          <w:bCs/>
          <w:sz w:val="28"/>
          <w:szCs w:val="28"/>
          <w:lang w:eastAsia="ru-RU"/>
        </w:rPr>
        <w:t xml:space="preserve">Развитие рынка труда в среднесрочной перспективе будет в значительной степени определяться общей ситуацией в экономике. </w:t>
      </w:r>
      <w:r w:rsidRPr="00B16FDD">
        <w:rPr>
          <w:rFonts w:ascii="Times New Roman" w:eastAsia="Times New Roman" w:hAnsi="Times New Roman" w:cs="Times New Roman"/>
          <w:color w:val="000000"/>
          <w:sz w:val="28"/>
          <w:szCs w:val="28"/>
          <w:lang w:eastAsia="ru-RU"/>
        </w:rPr>
        <w:t xml:space="preserve">Уровень </w:t>
      </w:r>
      <w:r w:rsidRPr="00B16FDD">
        <w:rPr>
          <w:rFonts w:ascii="Times New Roman" w:eastAsia="Times New Roman" w:hAnsi="Times New Roman" w:cs="Times New Roman"/>
          <w:i/>
          <w:color w:val="000000"/>
          <w:sz w:val="28"/>
          <w:szCs w:val="28"/>
          <w:lang w:eastAsia="ru-RU"/>
        </w:rPr>
        <w:t>безработицы</w:t>
      </w:r>
      <w:r w:rsidRPr="00B16FDD">
        <w:rPr>
          <w:rFonts w:ascii="Times New Roman" w:eastAsia="Times New Roman" w:hAnsi="Times New Roman" w:cs="Times New Roman"/>
          <w:color w:val="000000"/>
          <w:sz w:val="28"/>
          <w:szCs w:val="28"/>
          <w:lang w:eastAsia="ru-RU"/>
        </w:rPr>
        <w:t xml:space="preserve"> в республики по-прежнему на протяжении всего прогнозируемого периода будет значительно превышать среднероссийские показатели.</w:t>
      </w:r>
    </w:p>
    <w:p w:rsidR="00B16FDD" w:rsidRPr="00B16FDD" w:rsidRDefault="00B16FDD" w:rsidP="00D77D5D">
      <w:pPr>
        <w:widowControl w:val="0"/>
        <w:shd w:val="clear" w:color="auto" w:fill="FFFFFF" w:themeFill="background1"/>
        <w:tabs>
          <w:tab w:val="left" w:pos="0"/>
        </w:tabs>
        <w:spacing w:after="0" w:line="240" w:lineRule="auto"/>
        <w:ind w:firstLine="709"/>
        <w:jc w:val="both"/>
        <w:rPr>
          <w:rFonts w:ascii="Times New Roman" w:eastAsia="Times New Roman" w:hAnsi="Times New Roman" w:cs="Times New Roman"/>
          <w:color w:val="000000"/>
          <w:sz w:val="28"/>
          <w:szCs w:val="28"/>
          <w:lang w:eastAsia="ru-RU"/>
        </w:rPr>
      </w:pPr>
      <w:r w:rsidRPr="00B16FDD">
        <w:rPr>
          <w:rFonts w:ascii="Times New Roman" w:eastAsia="Times New Roman" w:hAnsi="Times New Roman" w:cs="Times New Roman"/>
          <w:color w:val="000000"/>
          <w:sz w:val="28"/>
          <w:szCs w:val="28"/>
          <w:lang w:eastAsia="ru-RU"/>
        </w:rPr>
        <w:t xml:space="preserve">По оценке Минэкономразвития Ингушетии, ежегодный рост </w:t>
      </w:r>
      <w:r w:rsidRPr="00B16FDD">
        <w:rPr>
          <w:rFonts w:ascii="Times New Roman" w:eastAsia="Times New Roman" w:hAnsi="Times New Roman" w:cs="Times New Roman"/>
          <w:i/>
          <w:color w:val="000000"/>
          <w:sz w:val="28"/>
          <w:szCs w:val="28"/>
          <w:lang w:eastAsia="ru-RU"/>
        </w:rPr>
        <w:t>численности занятых в экономике</w:t>
      </w:r>
      <w:r w:rsidRPr="00B16FDD">
        <w:rPr>
          <w:rFonts w:ascii="Times New Roman" w:eastAsia="Times New Roman" w:hAnsi="Times New Roman" w:cs="Times New Roman"/>
          <w:color w:val="000000"/>
          <w:sz w:val="28"/>
          <w:szCs w:val="28"/>
          <w:lang w:eastAsia="ru-RU"/>
        </w:rPr>
        <w:t xml:space="preserve"> республики прогнозируется на уровне 102,2-104,2 %%, в том числе в 2020 году – 101,8-104,4 %%.</w:t>
      </w:r>
    </w:p>
    <w:p w:rsidR="00B16FDD" w:rsidRPr="00B16FDD" w:rsidRDefault="00B16FDD" w:rsidP="00D77D5D">
      <w:pPr>
        <w:widowControl w:val="0"/>
        <w:shd w:val="clear" w:color="auto" w:fill="FFFFFF" w:themeFill="background1"/>
        <w:tabs>
          <w:tab w:val="left" w:pos="0"/>
        </w:tabs>
        <w:spacing w:after="0" w:line="240" w:lineRule="auto"/>
        <w:ind w:firstLine="709"/>
        <w:jc w:val="both"/>
        <w:rPr>
          <w:rFonts w:ascii="Times New Roman" w:eastAsia="Times New Roman" w:hAnsi="Times New Roman" w:cs="Times New Roman"/>
          <w:sz w:val="28"/>
          <w:szCs w:val="28"/>
          <w:lang w:eastAsia="ru-RU"/>
        </w:rPr>
      </w:pPr>
      <w:r w:rsidRPr="00B16FDD">
        <w:rPr>
          <w:rFonts w:ascii="Times New Roman" w:eastAsia="Times New Roman" w:hAnsi="Times New Roman" w:cs="Times New Roman"/>
          <w:sz w:val="28"/>
          <w:szCs w:val="28"/>
          <w:lang w:eastAsia="ru-RU"/>
        </w:rPr>
        <w:t xml:space="preserve">В свою очередь, </w:t>
      </w:r>
      <w:r w:rsidRPr="00B16FDD">
        <w:rPr>
          <w:rFonts w:ascii="Times New Roman" w:eastAsia="Times New Roman" w:hAnsi="Times New Roman" w:cs="Times New Roman"/>
          <w:i/>
          <w:sz w:val="28"/>
          <w:szCs w:val="28"/>
          <w:lang w:eastAsia="ru-RU"/>
        </w:rPr>
        <w:t>численность безработных</w:t>
      </w:r>
      <w:r w:rsidRPr="00B16FDD">
        <w:rPr>
          <w:rFonts w:ascii="Times New Roman" w:eastAsia="Times New Roman" w:hAnsi="Times New Roman" w:cs="Times New Roman"/>
          <w:sz w:val="28"/>
          <w:szCs w:val="28"/>
          <w:lang w:eastAsia="ru-RU"/>
        </w:rPr>
        <w:t>, рассчитанная по методологии МОТ, составит в 2020 году 26,2-25,3 %% к рабочей силе по консервативному и базовому сценариям развития против 25,9 % в 2019 году. К концу прогнозируемого периода данный показатель сократится до 25,6-24,6 %% к рабочей силе.</w:t>
      </w:r>
    </w:p>
    <w:p w:rsidR="00B16FDD" w:rsidRPr="00B16FDD" w:rsidRDefault="00B16FDD" w:rsidP="00D77D5D">
      <w:pPr>
        <w:widowControl w:val="0"/>
        <w:shd w:val="clear" w:color="auto" w:fill="FFFFFF" w:themeFill="background1"/>
        <w:tabs>
          <w:tab w:val="left" w:pos="0"/>
        </w:tabs>
        <w:spacing w:after="0" w:line="240" w:lineRule="auto"/>
        <w:ind w:firstLine="709"/>
        <w:jc w:val="both"/>
        <w:rPr>
          <w:rFonts w:ascii="Times New Roman" w:eastAsia="Times New Roman" w:hAnsi="Times New Roman" w:cs="Times New Roman"/>
          <w:sz w:val="28"/>
          <w:szCs w:val="28"/>
          <w:lang w:eastAsia="ru-RU"/>
        </w:rPr>
      </w:pPr>
      <w:r w:rsidRPr="00B16FDD">
        <w:rPr>
          <w:rFonts w:ascii="Times New Roman" w:eastAsia="Times New Roman" w:hAnsi="Times New Roman" w:cs="Times New Roman"/>
          <w:color w:val="000000"/>
          <w:sz w:val="28"/>
          <w:szCs w:val="28"/>
          <w:lang w:eastAsia="ru-RU"/>
        </w:rPr>
        <w:t>Таким образом, Контрольно-счетная палата отмечает, что в плановом периоде прогнозируется относительно сдержанная динамика социально-экономических показателей. Анализ большинства параметров консервативного и базового варианта прогноза, характеризующих социально-экономическое развитие Республики Ингушетия в 2020-2022 годах, свидетельствует о незначительных темпах роста экономики субъекта.</w:t>
      </w:r>
    </w:p>
    <w:p w:rsidR="00B16FDD" w:rsidRPr="00B16FDD" w:rsidRDefault="00B16FDD" w:rsidP="00D77D5D">
      <w:pPr>
        <w:shd w:val="clear" w:color="auto" w:fill="FFFFFF" w:themeFill="background1"/>
        <w:tabs>
          <w:tab w:val="left" w:pos="1080"/>
        </w:tabs>
        <w:spacing w:after="0" w:line="240" w:lineRule="auto"/>
        <w:jc w:val="center"/>
        <w:rPr>
          <w:rFonts w:ascii="Times New Roman" w:eastAsia="Times New Roman" w:hAnsi="Times New Roman" w:cs="Times New Roman"/>
          <w:b/>
          <w:sz w:val="28"/>
          <w:szCs w:val="28"/>
          <w:lang w:eastAsia="ru-RU"/>
        </w:rPr>
      </w:pPr>
    </w:p>
    <w:p w:rsidR="00B16FDD" w:rsidRPr="00B16FDD" w:rsidRDefault="00B16FDD" w:rsidP="00D77D5D">
      <w:pPr>
        <w:shd w:val="clear" w:color="auto" w:fill="FFFFFF" w:themeFill="background1"/>
        <w:spacing w:after="0" w:line="240" w:lineRule="auto"/>
        <w:jc w:val="center"/>
        <w:rPr>
          <w:rFonts w:ascii="Times New Roman" w:eastAsia="Times New Roman" w:hAnsi="Times New Roman" w:cs="Times New Roman"/>
          <w:b/>
          <w:sz w:val="28"/>
          <w:szCs w:val="28"/>
          <w:lang w:eastAsia="ru-RU"/>
        </w:rPr>
      </w:pPr>
      <w:r w:rsidRPr="00B16FDD">
        <w:rPr>
          <w:rFonts w:ascii="Times New Roman" w:eastAsia="Times New Roman" w:hAnsi="Times New Roman" w:cs="Times New Roman"/>
          <w:bCs/>
          <w:sz w:val="28"/>
          <w:szCs w:val="28"/>
          <w:lang w:eastAsia="ru-RU"/>
        </w:rPr>
        <w:tab/>
      </w:r>
      <w:r w:rsidRPr="00B16FDD">
        <w:rPr>
          <w:rFonts w:ascii="Times New Roman" w:eastAsia="Times New Roman" w:hAnsi="Times New Roman" w:cs="Times New Roman"/>
          <w:b/>
          <w:sz w:val="28"/>
          <w:szCs w:val="28"/>
          <w:lang w:eastAsia="ru-RU"/>
        </w:rPr>
        <w:t>Доходы республиканского бюджета на 2020 год</w:t>
      </w:r>
    </w:p>
    <w:p w:rsidR="00B16FDD" w:rsidRPr="00B16FDD" w:rsidRDefault="00B16FDD" w:rsidP="00D77D5D">
      <w:pPr>
        <w:shd w:val="clear" w:color="auto" w:fill="FFFFFF" w:themeFill="background1"/>
        <w:spacing w:after="0" w:line="240" w:lineRule="auto"/>
        <w:jc w:val="center"/>
        <w:rPr>
          <w:rFonts w:ascii="Times New Roman" w:eastAsia="Times New Roman" w:hAnsi="Times New Roman" w:cs="Times New Roman"/>
          <w:b/>
          <w:sz w:val="28"/>
          <w:szCs w:val="28"/>
          <w:lang w:eastAsia="ru-RU"/>
        </w:rPr>
      </w:pPr>
    </w:p>
    <w:p w:rsidR="00B16FDD" w:rsidRPr="00B16FDD" w:rsidRDefault="00B16FDD" w:rsidP="00D77D5D">
      <w:pPr>
        <w:shd w:val="clear" w:color="auto" w:fill="FFFFFF" w:themeFill="background1"/>
        <w:spacing w:after="0" w:line="240" w:lineRule="auto"/>
        <w:ind w:firstLine="700"/>
        <w:jc w:val="both"/>
        <w:rPr>
          <w:rFonts w:ascii="Times New Roman" w:eastAsia="Times New Roman" w:hAnsi="Times New Roman" w:cs="Times New Roman"/>
          <w:sz w:val="24"/>
          <w:szCs w:val="24"/>
          <w:lang w:eastAsia="ru-RU"/>
        </w:rPr>
      </w:pPr>
      <w:r w:rsidRPr="00B16FDD">
        <w:rPr>
          <w:rFonts w:ascii="Times New Roman" w:eastAsia="Times New Roman" w:hAnsi="Times New Roman" w:cs="Times New Roman"/>
          <w:sz w:val="28"/>
          <w:szCs w:val="28"/>
          <w:lang w:eastAsia="ru-RU"/>
        </w:rPr>
        <w:t>Доходы республиканского бюджета на 2020 год прогнозируются в сумме 25 703 391,9 тыс. руб</w:t>
      </w:r>
      <w:r w:rsidR="00DD2724">
        <w:rPr>
          <w:rFonts w:ascii="Times New Roman" w:eastAsia="Times New Roman" w:hAnsi="Times New Roman" w:cs="Times New Roman"/>
          <w:sz w:val="28"/>
          <w:szCs w:val="28"/>
          <w:lang w:eastAsia="ru-RU"/>
        </w:rPr>
        <w:t>лей</w:t>
      </w:r>
      <w:r w:rsidRPr="00B16FDD">
        <w:rPr>
          <w:rFonts w:ascii="Times New Roman" w:eastAsia="Times New Roman" w:hAnsi="Times New Roman" w:cs="Times New Roman"/>
          <w:sz w:val="28"/>
          <w:szCs w:val="28"/>
          <w:lang w:eastAsia="ru-RU"/>
        </w:rPr>
        <w:t xml:space="preserve">, что составляет 97,2% к ожидаемому поступлению доходов за 2019 год </w:t>
      </w:r>
      <w:r w:rsidR="00DD2724">
        <w:rPr>
          <w:rFonts w:ascii="Times New Roman" w:eastAsia="Times New Roman" w:hAnsi="Times New Roman" w:cs="Times New Roman"/>
          <w:sz w:val="28"/>
          <w:szCs w:val="28"/>
          <w:lang w:eastAsia="ru-RU"/>
        </w:rPr>
        <w:t>(</w:t>
      </w:r>
      <w:r w:rsidRPr="00B16FDD">
        <w:rPr>
          <w:rFonts w:ascii="Times New Roman" w:eastAsia="Times New Roman" w:hAnsi="Times New Roman" w:cs="Times New Roman"/>
          <w:sz w:val="28"/>
          <w:szCs w:val="28"/>
          <w:lang w:eastAsia="ru-RU"/>
        </w:rPr>
        <w:t xml:space="preserve"> 26 443 259,0 тыс. руб.</w:t>
      </w:r>
      <w:r w:rsidR="00DD2724">
        <w:rPr>
          <w:rFonts w:ascii="Times New Roman" w:eastAsia="Times New Roman" w:hAnsi="Times New Roman" w:cs="Times New Roman"/>
          <w:sz w:val="28"/>
          <w:szCs w:val="28"/>
          <w:lang w:eastAsia="ru-RU"/>
        </w:rPr>
        <w:t>)</w:t>
      </w:r>
      <w:r w:rsidRPr="00B16FDD">
        <w:rPr>
          <w:rFonts w:ascii="Times New Roman" w:eastAsia="Times New Roman" w:hAnsi="Times New Roman" w:cs="Times New Roman"/>
          <w:sz w:val="28"/>
          <w:szCs w:val="28"/>
          <w:lang w:eastAsia="ru-RU"/>
        </w:rPr>
        <w:t xml:space="preserve">, 85,6% </w:t>
      </w:r>
      <w:r w:rsidR="00DD2724">
        <w:rPr>
          <w:rFonts w:ascii="Times New Roman" w:eastAsia="Times New Roman" w:hAnsi="Times New Roman" w:cs="Times New Roman"/>
          <w:sz w:val="28"/>
          <w:szCs w:val="28"/>
          <w:lang w:eastAsia="ru-RU"/>
        </w:rPr>
        <w:t xml:space="preserve">- </w:t>
      </w:r>
      <w:r w:rsidRPr="00B16FDD">
        <w:rPr>
          <w:rFonts w:ascii="Times New Roman" w:eastAsia="Times New Roman" w:hAnsi="Times New Roman" w:cs="Times New Roman"/>
          <w:sz w:val="28"/>
          <w:szCs w:val="28"/>
          <w:lang w:eastAsia="ru-RU"/>
        </w:rPr>
        <w:t>к утвержденному плану по поступлению доходов за 2019 год (</w:t>
      </w:r>
      <w:r w:rsidRPr="00B16FDD">
        <w:rPr>
          <w:rFonts w:ascii="Times New Roman" w:eastAsia="Times New Roman" w:hAnsi="Times New Roman" w:cs="Times New Roman"/>
          <w:color w:val="22272F"/>
          <w:sz w:val="28"/>
          <w:szCs w:val="28"/>
          <w:shd w:val="clear" w:color="auto" w:fill="FFFFFF"/>
          <w:lang w:eastAsia="ru-RU"/>
        </w:rPr>
        <w:t>30</w:t>
      </w:r>
      <w:r w:rsidR="00DD2724">
        <w:rPr>
          <w:rFonts w:ascii="Times New Roman" w:eastAsia="Times New Roman" w:hAnsi="Times New Roman" w:cs="Times New Roman"/>
          <w:color w:val="22272F"/>
          <w:sz w:val="28"/>
          <w:szCs w:val="28"/>
          <w:shd w:val="clear" w:color="auto" w:fill="FFFFFF"/>
          <w:lang w:eastAsia="ru-RU"/>
        </w:rPr>
        <w:t> </w:t>
      </w:r>
      <w:r w:rsidRPr="00B16FDD">
        <w:rPr>
          <w:rFonts w:ascii="Times New Roman" w:eastAsia="Times New Roman" w:hAnsi="Times New Roman" w:cs="Times New Roman"/>
          <w:color w:val="22272F"/>
          <w:sz w:val="28"/>
          <w:szCs w:val="28"/>
          <w:shd w:val="clear" w:color="auto" w:fill="FFFFFF"/>
          <w:lang w:eastAsia="ru-RU"/>
        </w:rPr>
        <w:t>009</w:t>
      </w:r>
      <w:r w:rsidR="00DD2724">
        <w:rPr>
          <w:rFonts w:ascii="Times New Roman" w:eastAsia="Times New Roman" w:hAnsi="Times New Roman" w:cs="Times New Roman"/>
          <w:color w:val="22272F"/>
          <w:sz w:val="28"/>
          <w:szCs w:val="28"/>
          <w:shd w:val="clear" w:color="auto" w:fill="FFFFFF"/>
          <w:lang w:eastAsia="ru-RU"/>
        </w:rPr>
        <w:t> </w:t>
      </w:r>
      <w:r w:rsidRPr="00B16FDD">
        <w:rPr>
          <w:rFonts w:ascii="Times New Roman" w:eastAsia="Times New Roman" w:hAnsi="Times New Roman" w:cs="Times New Roman"/>
          <w:color w:val="22272F"/>
          <w:sz w:val="28"/>
          <w:szCs w:val="28"/>
          <w:shd w:val="clear" w:color="auto" w:fill="FFFFFF"/>
          <w:lang w:eastAsia="ru-RU"/>
        </w:rPr>
        <w:t xml:space="preserve">971,1 </w:t>
      </w:r>
      <w:r w:rsidRPr="00B16FDD">
        <w:rPr>
          <w:rFonts w:ascii="Times New Roman" w:eastAsia="Times New Roman" w:hAnsi="Times New Roman" w:cs="Times New Roman"/>
          <w:sz w:val="28"/>
          <w:szCs w:val="28"/>
          <w:lang w:eastAsia="ru-RU"/>
        </w:rPr>
        <w:t>тыс. руб.) и 108,9%</w:t>
      </w:r>
      <w:r w:rsidR="00DD2724">
        <w:rPr>
          <w:rFonts w:ascii="Times New Roman" w:eastAsia="Times New Roman" w:hAnsi="Times New Roman" w:cs="Times New Roman"/>
          <w:sz w:val="28"/>
          <w:szCs w:val="28"/>
          <w:lang w:eastAsia="ru-RU"/>
        </w:rPr>
        <w:t xml:space="preserve"> -</w:t>
      </w:r>
      <w:r w:rsidRPr="00B16FDD">
        <w:rPr>
          <w:rFonts w:ascii="Times New Roman" w:eastAsia="Times New Roman" w:hAnsi="Times New Roman" w:cs="Times New Roman"/>
          <w:sz w:val="28"/>
          <w:szCs w:val="28"/>
          <w:lang w:eastAsia="ru-RU"/>
        </w:rPr>
        <w:t xml:space="preserve"> к поступлению доходов за 2018 год (23 605 354,0 тыс. руб</w:t>
      </w:r>
      <w:r w:rsidR="00DD2724">
        <w:rPr>
          <w:rFonts w:ascii="Times New Roman" w:eastAsia="Times New Roman" w:hAnsi="Times New Roman" w:cs="Times New Roman"/>
          <w:sz w:val="28"/>
          <w:szCs w:val="28"/>
          <w:lang w:eastAsia="ru-RU"/>
        </w:rPr>
        <w:t>лей</w:t>
      </w:r>
      <w:r w:rsidRPr="00B16FDD">
        <w:rPr>
          <w:rFonts w:ascii="Times New Roman" w:eastAsia="Times New Roman" w:hAnsi="Times New Roman" w:cs="Times New Roman"/>
          <w:sz w:val="28"/>
          <w:szCs w:val="28"/>
          <w:lang w:eastAsia="ru-RU"/>
        </w:rPr>
        <w:t>).</w:t>
      </w:r>
    </w:p>
    <w:p w:rsidR="00B16FDD" w:rsidRPr="00B16FDD" w:rsidRDefault="001D6AF4" w:rsidP="00D77D5D">
      <w:pPr>
        <w:shd w:val="clear" w:color="auto" w:fill="FFFFFF" w:themeFill="background1"/>
        <w:spacing w:after="0" w:line="240" w:lineRule="auto"/>
        <w:ind w:firstLine="540"/>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4"/>
          <w:szCs w:val="24"/>
          <w:lang w:eastAsia="ru-RU"/>
        </w:rPr>
        <w:t>(</w:t>
      </w:r>
      <w:r w:rsidR="00B16FDD" w:rsidRPr="00B16FDD">
        <w:rPr>
          <w:rFonts w:ascii="Times New Roman" w:eastAsia="Times New Roman" w:hAnsi="Times New Roman" w:cs="Times New Roman"/>
          <w:sz w:val="24"/>
          <w:szCs w:val="24"/>
          <w:lang w:eastAsia="ru-RU"/>
        </w:rPr>
        <w:t>тыс. руб.</w:t>
      </w:r>
      <w:r>
        <w:rPr>
          <w:rFonts w:ascii="Times New Roman" w:eastAsia="Times New Roman" w:hAnsi="Times New Roman" w:cs="Times New Roman"/>
          <w:sz w:val="24"/>
          <w:szCs w:val="24"/>
          <w:lang w:eastAsia="ru-RU"/>
        </w:rPr>
        <w:t>)</w:t>
      </w:r>
    </w:p>
    <w:tbl>
      <w:tblPr>
        <w:tblW w:w="10522" w:type="dxa"/>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46"/>
        <w:gridCol w:w="1434"/>
        <w:gridCol w:w="898"/>
        <w:gridCol w:w="1434"/>
        <w:gridCol w:w="898"/>
        <w:gridCol w:w="1614"/>
        <w:gridCol w:w="898"/>
      </w:tblGrid>
      <w:tr w:rsidR="00B16FDD" w:rsidRPr="00B16FDD" w:rsidTr="00DD2724">
        <w:trPr>
          <w:trHeight w:val="689"/>
        </w:trPr>
        <w:tc>
          <w:tcPr>
            <w:tcW w:w="3346" w:type="dxa"/>
            <w:vMerge w:val="restart"/>
            <w:tcBorders>
              <w:top w:val="single" w:sz="4" w:space="0" w:color="auto"/>
              <w:left w:val="single" w:sz="4" w:space="0" w:color="auto"/>
              <w:bottom w:val="single" w:sz="4" w:space="0" w:color="auto"/>
              <w:right w:val="single" w:sz="4" w:space="0" w:color="auto"/>
            </w:tcBorders>
          </w:tcPr>
          <w:p w:rsidR="00B16FDD" w:rsidRPr="00DD2724" w:rsidRDefault="00B16FDD" w:rsidP="00D77D5D">
            <w:pPr>
              <w:shd w:val="clear" w:color="auto" w:fill="FFFFFF" w:themeFill="background1"/>
              <w:spacing w:after="0" w:line="238" w:lineRule="auto"/>
              <w:jc w:val="center"/>
              <w:rPr>
                <w:rFonts w:ascii="Times New Roman" w:eastAsia="Times New Roman" w:hAnsi="Times New Roman" w:cs="Times New Roman"/>
                <w:b/>
                <w:lang w:eastAsia="ru-RU"/>
              </w:rPr>
            </w:pPr>
          </w:p>
          <w:p w:rsidR="00B16FDD" w:rsidRPr="00DD2724" w:rsidRDefault="00B16FDD" w:rsidP="00D77D5D">
            <w:pPr>
              <w:shd w:val="clear" w:color="auto" w:fill="FFFFFF" w:themeFill="background1"/>
              <w:spacing w:after="0" w:line="238" w:lineRule="auto"/>
              <w:jc w:val="center"/>
              <w:rPr>
                <w:rFonts w:ascii="Times New Roman" w:eastAsia="Times New Roman" w:hAnsi="Times New Roman" w:cs="Times New Roman"/>
                <w:b/>
                <w:lang w:eastAsia="ru-RU"/>
              </w:rPr>
            </w:pPr>
            <w:r w:rsidRPr="00DD2724">
              <w:rPr>
                <w:rFonts w:ascii="Times New Roman" w:eastAsia="Times New Roman" w:hAnsi="Times New Roman" w:cs="Times New Roman"/>
                <w:b/>
                <w:lang w:eastAsia="ru-RU"/>
              </w:rPr>
              <w:t>Доходы</w:t>
            </w:r>
          </w:p>
        </w:tc>
        <w:tc>
          <w:tcPr>
            <w:tcW w:w="2332" w:type="dxa"/>
            <w:gridSpan w:val="2"/>
            <w:tcBorders>
              <w:top w:val="single" w:sz="4" w:space="0" w:color="auto"/>
              <w:left w:val="single" w:sz="4" w:space="0" w:color="auto"/>
              <w:bottom w:val="single" w:sz="4" w:space="0" w:color="auto"/>
              <w:right w:val="single" w:sz="4" w:space="0" w:color="auto"/>
            </w:tcBorders>
            <w:vAlign w:val="center"/>
          </w:tcPr>
          <w:p w:rsidR="00B16FDD" w:rsidRPr="00DD2724" w:rsidRDefault="00B16FDD" w:rsidP="00D77D5D">
            <w:pPr>
              <w:shd w:val="clear" w:color="auto" w:fill="FFFFFF" w:themeFill="background1"/>
              <w:spacing w:after="0" w:line="238" w:lineRule="auto"/>
              <w:jc w:val="center"/>
              <w:rPr>
                <w:rFonts w:ascii="Times New Roman" w:eastAsia="Times New Roman" w:hAnsi="Times New Roman" w:cs="Times New Roman"/>
                <w:b/>
                <w:lang w:eastAsia="ru-RU"/>
              </w:rPr>
            </w:pPr>
            <w:r w:rsidRPr="00DD2724">
              <w:rPr>
                <w:rFonts w:ascii="Times New Roman" w:eastAsia="Times New Roman" w:hAnsi="Times New Roman" w:cs="Times New Roman"/>
                <w:b/>
                <w:lang w:eastAsia="ru-RU"/>
              </w:rPr>
              <w:t>Утвержденный план на 2019 г.</w:t>
            </w:r>
          </w:p>
        </w:tc>
        <w:tc>
          <w:tcPr>
            <w:tcW w:w="2332" w:type="dxa"/>
            <w:gridSpan w:val="2"/>
            <w:tcBorders>
              <w:top w:val="single" w:sz="4" w:space="0" w:color="auto"/>
              <w:left w:val="single" w:sz="4" w:space="0" w:color="auto"/>
              <w:bottom w:val="single" w:sz="4" w:space="0" w:color="auto"/>
              <w:right w:val="single" w:sz="4" w:space="0" w:color="auto"/>
            </w:tcBorders>
            <w:vAlign w:val="center"/>
          </w:tcPr>
          <w:p w:rsidR="00B16FDD" w:rsidRPr="00DD2724" w:rsidRDefault="00B16FDD" w:rsidP="00D77D5D">
            <w:pPr>
              <w:shd w:val="clear" w:color="auto" w:fill="FFFFFF" w:themeFill="background1"/>
              <w:spacing w:after="0" w:line="238" w:lineRule="auto"/>
              <w:jc w:val="center"/>
              <w:rPr>
                <w:rFonts w:ascii="Times New Roman" w:eastAsia="Times New Roman" w:hAnsi="Times New Roman" w:cs="Times New Roman"/>
                <w:b/>
                <w:lang w:eastAsia="ru-RU"/>
              </w:rPr>
            </w:pPr>
            <w:r w:rsidRPr="00DD2724">
              <w:rPr>
                <w:rFonts w:ascii="Times New Roman" w:eastAsia="Times New Roman" w:hAnsi="Times New Roman" w:cs="Times New Roman"/>
                <w:b/>
                <w:lang w:eastAsia="ru-RU"/>
              </w:rPr>
              <w:t>Ожидаемое исполнение 2019 г.</w:t>
            </w:r>
          </w:p>
        </w:tc>
        <w:tc>
          <w:tcPr>
            <w:tcW w:w="2512" w:type="dxa"/>
            <w:gridSpan w:val="2"/>
            <w:tcBorders>
              <w:top w:val="single" w:sz="4" w:space="0" w:color="auto"/>
              <w:left w:val="single" w:sz="4" w:space="0" w:color="auto"/>
              <w:bottom w:val="single" w:sz="4" w:space="0" w:color="auto"/>
              <w:right w:val="single" w:sz="4" w:space="0" w:color="auto"/>
            </w:tcBorders>
            <w:vAlign w:val="center"/>
          </w:tcPr>
          <w:p w:rsidR="00B16FDD" w:rsidRPr="00DD2724" w:rsidRDefault="00B16FDD" w:rsidP="00D77D5D">
            <w:pPr>
              <w:shd w:val="clear" w:color="auto" w:fill="FFFFFF" w:themeFill="background1"/>
              <w:spacing w:after="0" w:line="238" w:lineRule="auto"/>
              <w:jc w:val="center"/>
              <w:rPr>
                <w:rFonts w:ascii="Times New Roman" w:eastAsia="Times New Roman" w:hAnsi="Times New Roman" w:cs="Times New Roman"/>
                <w:b/>
                <w:lang w:eastAsia="ru-RU"/>
              </w:rPr>
            </w:pPr>
            <w:r w:rsidRPr="00DD2724">
              <w:rPr>
                <w:rFonts w:ascii="Times New Roman" w:eastAsia="Times New Roman" w:hAnsi="Times New Roman" w:cs="Times New Roman"/>
                <w:b/>
                <w:lang w:eastAsia="ru-RU"/>
              </w:rPr>
              <w:t>Проект 2020 г.</w:t>
            </w:r>
          </w:p>
        </w:tc>
      </w:tr>
      <w:tr w:rsidR="00B16FDD" w:rsidRPr="00B16FDD" w:rsidTr="00DD2724">
        <w:trPr>
          <w:trHeight w:val="161"/>
        </w:trPr>
        <w:tc>
          <w:tcPr>
            <w:tcW w:w="3346" w:type="dxa"/>
            <w:vMerge/>
            <w:tcBorders>
              <w:top w:val="single" w:sz="4" w:space="0" w:color="auto"/>
              <w:left w:val="single" w:sz="4" w:space="0" w:color="auto"/>
              <w:bottom w:val="single" w:sz="4" w:space="0" w:color="auto"/>
              <w:right w:val="single" w:sz="4" w:space="0" w:color="auto"/>
            </w:tcBorders>
          </w:tcPr>
          <w:p w:rsidR="00B16FDD" w:rsidRPr="00DD2724" w:rsidRDefault="00B16FDD" w:rsidP="00D77D5D">
            <w:pPr>
              <w:shd w:val="clear" w:color="auto" w:fill="FFFFFF" w:themeFill="background1"/>
              <w:spacing w:after="0" w:line="238" w:lineRule="auto"/>
              <w:jc w:val="right"/>
              <w:rPr>
                <w:rFonts w:ascii="Times New Roman" w:eastAsia="Times New Roman" w:hAnsi="Times New Roman" w:cs="Times New Roman"/>
                <w:lang w:eastAsia="ru-RU"/>
              </w:rPr>
            </w:pPr>
          </w:p>
        </w:tc>
        <w:tc>
          <w:tcPr>
            <w:tcW w:w="1434" w:type="dxa"/>
            <w:tcBorders>
              <w:top w:val="single" w:sz="4" w:space="0" w:color="auto"/>
              <w:left w:val="single" w:sz="4" w:space="0" w:color="auto"/>
              <w:bottom w:val="single" w:sz="4" w:space="0" w:color="auto"/>
              <w:right w:val="single" w:sz="4" w:space="0" w:color="auto"/>
            </w:tcBorders>
            <w:vAlign w:val="center"/>
          </w:tcPr>
          <w:p w:rsidR="00B16FDD" w:rsidRPr="00DD2724" w:rsidRDefault="00B16FDD" w:rsidP="00D77D5D">
            <w:pPr>
              <w:shd w:val="clear" w:color="auto" w:fill="FFFFFF" w:themeFill="background1"/>
              <w:spacing w:after="0" w:line="238" w:lineRule="auto"/>
              <w:jc w:val="center"/>
              <w:rPr>
                <w:rFonts w:ascii="Times New Roman" w:eastAsia="Times New Roman" w:hAnsi="Times New Roman" w:cs="Times New Roman"/>
                <w:b/>
                <w:lang w:eastAsia="ru-RU"/>
              </w:rPr>
            </w:pPr>
            <w:r w:rsidRPr="00DD2724">
              <w:rPr>
                <w:rFonts w:ascii="Times New Roman" w:eastAsia="Times New Roman" w:hAnsi="Times New Roman" w:cs="Times New Roman"/>
                <w:b/>
                <w:lang w:eastAsia="ru-RU"/>
              </w:rPr>
              <w:t>сумма</w:t>
            </w:r>
          </w:p>
        </w:tc>
        <w:tc>
          <w:tcPr>
            <w:tcW w:w="898" w:type="dxa"/>
            <w:tcBorders>
              <w:top w:val="single" w:sz="4" w:space="0" w:color="auto"/>
              <w:left w:val="single" w:sz="4" w:space="0" w:color="auto"/>
              <w:bottom w:val="single" w:sz="4" w:space="0" w:color="auto"/>
              <w:right w:val="single" w:sz="4" w:space="0" w:color="auto"/>
            </w:tcBorders>
            <w:vAlign w:val="center"/>
          </w:tcPr>
          <w:p w:rsidR="00B16FDD" w:rsidRPr="00DD2724" w:rsidRDefault="00B16FDD" w:rsidP="00D77D5D">
            <w:pPr>
              <w:shd w:val="clear" w:color="auto" w:fill="FFFFFF" w:themeFill="background1"/>
              <w:spacing w:after="0" w:line="238" w:lineRule="auto"/>
              <w:jc w:val="center"/>
              <w:rPr>
                <w:rFonts w:ascii="Times New Roman" w:eastAsia="Times New Roman" w:hAnsi="Times New Roman" w:cs="Times New Roman"/>
                <w:b/>
                <w:lang w:eastAsia="ru-RU"/>
              </w:rPr>
            </w:pPr>
            <w:r w:rsidRPr="00DD2724">
              <w:rPr>
                <w:rFonts w:ascii="Times New Roman" w:eastAsia="Times New Roman" w:hAnsi="Times New Roman" w:cs="Times New Roman"/>
                <w:b/>
                <w:lang w:eastAsia="ru-RU"/>
              </w:rPr>
              <w:t>%</w:t>
            </w:r>
          </w:p>
        </w:tc>
        <w:tc>
          <w:tcPr>
            <w:tcW w:w="1434" w:type="dxa"/>
            <w:tcBorders>
              <w:top w:val="single" w:sz="4" w:space="0" w:color="auto"/>
              <w:left w:val="single" w:sz="4" w:space="0" w:color="auto"/>
              <w:bottom w:val="single" w:sz="4" w:space="0" w:color="auto"/>
              <w:right w:val="single" w:sz="4" w:space="0" w:color="auto"/>
            </w:tcBorders>
            <w:vAlign w:val="center"/>
          </w:tcPr>
          <w:p w:rsidR="00B16FDD" w:rsidRPr="00DD2724" w:rsidRDefault="00B16FDD" w:rsidP="00D77D5D">
            <w:pPr>
              <w:shd w:val="clear" w:color="auto" w:fill="FFFFFF" w:themeFill="background1"/>
              <w:spacing w:after="0" w:line="238" w:lineRule="auto"/>
              <w:jc w:val="center"/>
              <w:rPr>
                <w:rFonts w:ascii="Times New Roman" w:eastAsia="Times New Roman" w:hAnsi="Times New Roman" w:cs="Times New Roman"/>
                <w:b/>
                <w:lang w:eastAsia="ru-RU"/>
              </w:rPr>
            </w:pPr>
            <w:r w:rsidRPr="00DD2724">
              <w:rPr>
                <w:rFonts w:ascii="Times New Roman" w:eastAsia="Times New Roman" w:hAnsi="Times New Roman" w:cs="Times New Roman"/>
                <w:b/>
                <w:lang w:eastAsia="ru-RU"/>
              </w:rPr>
              <w:t>сумма</w:t>
            </w:r>
          </w:p>
        </w:tc>
        <w:tc>
          <w:tcPr>
            <w:tcW w:w="898" w:type="dxa"/>
            <w:tcBorders>
              <w:top w:val="single" w:sz="4" w:space="0" w:color="auto"/>
              <w:left w:val="single" w:sz="4" w:space="0" w:color="auto"/>
              <w:bottom w:val="single" w:sz="4" w:space="0" w:color="auto"/>
              <w:right w:val="single" w:sz="4" w:space="0" w:color="auto"/>
            </w:tcBorders>
            <w:vAlign w:val="center"/>
          </w:tcPr>
          <w:p w:rsidR="00B16FDD" w:rsidRPr="00DD2724" w:rsidRDefault="00B16FDD" w:rsidP="00D77D5D">
            <w:pPr>
              <w:shd w:val="clear" w:color="auto" w:fill="FFFFFF" w:themeFill="background1"/>
              <w:spacing w:after="0" w:line="238" w:lineRule="auto"/>
              <w:jc w:val="center"/>
              <w:rPr>
                <w:rFonts w:ascii="Times New Roman" w:eastAsia="Times New Roman" w:hAnsi="Times New Roman" w:cs="Times New Roman"/>
                <w:b/>
                <w:lang w:eastAsia="ru-RU"/>
              </w:rPr>
            </w:pPr>
            <w:r w:rsidRPr="00DD2724">
              <w:rPr>
                <w:rFonts w:ascii="Times New Roman" w:eastAsia="Times New Roman" w:hAnsi="Times New Roman" w:cs="Times New Roman"/>
                <w:b/>
                <w:lang w:eastAsia="ru-RU"/>
              </w:rPr>
              <w:t>%</w:t>
            </w:r>
          </w:p>
        </w:tc>
        <w:tc>
          <w:tcPr>
            <w:tcW w:w="1614" w:type="dxa"/>
            <w:tcBorders>
              <w:top w:val="single" w:sz="4" w:space="0" w:color="auto"/>
              <w:left w:val="single" w:sz="4" w:space="0" w:color="auto"/>
              <w:bottom w:val="single" w:sz="4" w:space="0" w:color="auto"/>
              <w:right w:val="single" w:sz="4" w:space="0" w:color="auto"/>
            </w:tcBorders>
            <w:vAlign w:val="center"/>
          </w:tcPr>
          <w:p w:rsidR="00B16FDD" w:rsidRPr="00DD2724" w:rsidRDefault="00B16FDD" w:rsidP="00D77D5D">
            <w:pPr>
              <w:shd w:val="clear" w:color="auto" w:fill="FFFFFF" w:themeFill="background1"/>
              <w:spacing w:after="0" w:line="238" w:lineRule="auto"/>
              <w:jc w:val="center"/>
              <w:rPr>
                <w:rFonts w:ascii="Times New Roman" w:eastAsia="Times New Roman" w:hAnsi="Times New Roman" w:cs="Times New Roman"/>
                <w:b/>
                <w:lang w:eastAsia="ru-RU"/>
              </w:rPr>
            </w:pPr>
            <w:r w:rsidRPr="00DD2724">
              <w:rPr>
                <w:rFonts w:ascii="Times New Roman" w:eastAsia="Times New Roman" w:hAnsi="Times New Roman" w:cs="Times New Roman"/>
                <w:b/>
                <w:lang w:eastAsia="ru-RU"/>
              </w:rPr>
              <w:t>сумма</w:t>
            </w:r>
          </w:p>
        </w:tc>
        <w:tc>
          <w:tcPr>
            <w:tcW w:w="898" w:type="dxa"/>
            <w:tcBorders>
              <w:top w:val="single" w:sz="4" w:space="0" w:color="auto"/>
              <w:left w:val="single" w:sz="4" w:space="0" w:color="auto"/>
              <w:bottom w:val="single" w:sz="4" w:space="0" w:color="auto"/>
              <w:right w:val="single" w:sz="4" w:space="0" w:color="auto"/>
            </w:tcBorders>
            <w:vAlign w:val="center"/>
          </w:tcPr>
          <w:p w:rsidR="00B16FDD" w:rsidRPr="00DD2724" w:rsidRDefault="00B16FDD" w:rsidP="00D77D5D">
            <w:pPr>
              <w:shd w:val="clear" w:color="auto" w:fill="FFFFFF" w:themeFill="background1"/>
              <w:spacing w:after="0" w:line="238" w:lineRule="auto"/>
              <w:jc w:val="center"/>
              <w:rPr>
                <w:rFonts w:ascii="Times New Roman" w:eastAsia="Times New Roman" w:hAnsi="Times New Roman" w:cs="Times New Roman"/>
                <w:b/>
                <w:lang w:eastAsia="ru-RU"/>
              </w:rPr>
            </w:pPr>
            <w:r w:rsidRPr="00DD2724">
              <w:rPr>
                <w:rFonts w:ascii="Times New Roman" w:eastAsia="Times New Roman" w:hAnsi="Times New Roman" w:cs="Times New Roman"/>
                <w:b/>
                <w:lang w:eastAsia="ru-RU"/>
              </w:rPr>
              <w:t>%</w:t>
            </w:r>
          </w:p>
        </w:tc>
      </w:tr>
      <w:tr w:rsidR="00B16FDD" w:rsidRPr="00B16FDD" w:rsidTr="00DD2724">
        <w:trPr>
          <w:trHeight w:val="453"/>
        </w:trPr>
        <w:tc>
          <w:tcPr>
            <w:tcW w:w="3346" w:type="dxa"/>
            <w:tcBorders>
              <w:top w:val="single" w:sz="4" w:space="0" w:color="auto"/>
              <w:left w:val="single" w:sz="4" w:space="0" w:color="auto"/>
              <w:bottom w:val="single" w:sz="4" w:space="0" w:color="auto"/>
              <w:right w:val="single" w:sz="4" w:space="0" w:color="auto"/>
            </w:tcBorders>
          </w:tcPr>
          <w:p w:rsidR="00B16FDD" w:rsidRPr="00DD2724" w:rsidRDefault="00B16FDD" w:rsidP="00D77D5D">
            <w:pPr>
              <w:shd w:val="clear" w:color="auto" w:fill="FFFFFF" w:themeFill="background1"/>
              <w:spacing w:after="0" w:line="238" w:lineRule="auto"/>
              <w:rPr>
                <w:rFonts w:ascii="Times New Roman" w:eastAsia="Times New Roman" w:hAnsi="Times New Roman" w:cs="Times New Roman"/>
                <w:lang w:eastAsia="ru-RU"/>
              </w:rPr>
            </w:pPr>
            <w:r w:rsidRPr="00DD2724">
              <w:rPr>
                <w:rFonts w:ascii="Times New Roman" w:eastAsia="Times New Roman" w:hAnsi="Times New Roman" w:cs="Times New Roman"/>
                <w:lang w:eastAsia="ru-RU"/>
              </w:rPr>
              <w:t>Налоговые и неналоговые</w:t>
            </w:r>
          </w:p>
        </w:tc>
        <w:tc>
          <w:tcPr>
            <w:tcW w:w="1434" w:type="dxa"/>
            <w:tcBorders>
              <w:top w:val="single" w:sz="4" w:space="0" w:color="auto"/>
              <w:left w:val="single" w:sz="4" w:space="0" w:color="auto"/>
              <w:bottom w:val="single" w:sz="4" w:space="0" w:color="auto"/>
              <w:right w:val="single" w:sz="4" w:space="0" w:color="auto"/>
            </w:tcBorders>
            <w:vAlign w:val="center"/>
          </w:tcPr>
          <w:p w:rsidR="00B16FDD" w:rsidRPr="00DD2724" w:rsidRDefault="00B16FDD" w:rsidP="00D77D5D">
            <w:pPr>
              <w:shd w:val="clear" w:color="auto" w:fill="FFFFFF" w:themeFill="background1"/>
              <w:spacing w:after="0" w:line="238" w:lineRule="auto"/>
              <w:jc w:val="center"/>
              <w:rPr>
                <w:rFonts w:ascii="Times New Roman" w:eastAsia="Times New Roman" w:hAnsi="Times New Roman" w:cs="Times New Roman"/>
                <w:lang w:eastAsia="ru-RU"/>
              </w:rPr>
            </w:pPr>
            <w:r w:rsidRPr="00DD2724">
              <w:rPr>
                <w:rFonts w:ascii="Times New Roman" w:eastAsia="Times New Roman" w:hAnsi="Times New Roman" w:cs="Times New Roman"/>
                <w:color w:val="22272F"/>
                <w:shd w:val="clear" w:color="auto" w:fill="FFFFFF"/>
                <w:lang w:eastAsia="ru-RU"/>
              </w:rPr>
              <w:t>5 010 809,4</w:t>
            </w:r>
          </w:p>
        </w:tc>
        <w:tc>
          <w:tcPr>
            <w:tcW w:w="898" w:type="dxa"/>
            <w:tcBorders>
              <w:top w:val="single" w:sz="4" w:space="0" w:color="auto"/>
              <w:left w:val="single" w:sz="4" w:space="0" w:color="auto"/>
              <w:bottom w:val="single" w:sz="4" w:space="0" w:color="auto"/>
              <w:right w:val="single" w:sz="4" w:space="0" w:color="auto"/>
            </w:tcBorders>
            <w:vAlign w:val="center"/>
          </w:tcPr>
          <w:p w:rsidR="00B16FDD" w:rsidRPr="00DD2724" w:rsidRDefault="00B16FDD" w:rsidP="00D77D5D">
            <w:pPr>
              <w:shd w:val="clear" w:color="auto" w:fill="FFFFFF" w:themeFill="background1"/>
              <w:spacing w:after="0" w:line="238" w:lineRule="auto"/>
              <w:jc w:val="center"/>
              <w:rPr>
                <w:rFonts w:ascii="Times New Roman" w:eastAsia="Times New Roman" w:hAnsi="Times New Roman" w:cs="Times New Roman"/>
                <w:bCs/>
                <w:lang w:eastAsia="ru-RU"/>
              </w:rPr>
            </w:pPr>
            <w:r w:rsidRPr="00DD2724">
              <w:rPr>
                <w:rFonts w:ascii="Times New Roman" w:eastAsia="Times New Roman" w:hAnsi="Times New Roman" w:cs="Times New Roman"/>
                <w:bCs/>
                <w:lang w:eastAsia="ru-RU"/>
              </w:rPr>
              <w:t>16,7</w:t>
            </w:r>
          </w:p>
        </w:tc>
        <w:tc>
          <w:tcPr>
            <w:tcW w:w="1434" w:type="dxa"/>
            <w:tcBorders>
              <w:top w:val="single" w:sz="4" w:space="0" w:color="auto"/>
              <w:left w:val="single" w:sz="4" w:space="0" w:color="auto"/>
              <w:bottom w:val="single" w:sz="4" w:space="0" w:color="auto"/>
              <w:right w:val="single" w:sz="4" w:space="0" w:color="auto"/>
            </w:tcBorders>
            <w:vAlign w:val="center"/>
          </w:tcPr>
          <w:p w:rsidR="00B16FDD" w:rsidRPr="00DD2724" w:rsidRDefault="00B16FDD" w:rsidP="00D77D5D">
            <w:pPr>
              <w:shd w:val="clear" w:color="auto" w:fill="FFFFFF" w:themeFill="background1"/>
              <w:spacing w:after="0" w:line="238" w:lineRule="auto"/>
              <w:jc w:val="center"/>
              <w:rPr>
                <w:rFonts w:ascii="Times New Roman" w:eastAsia="Times New Roman" w:hAnsi="Times New Roman" w:cs="Times New Roman"/>
                <w:lang w:eastAsia="ru-RU"/>
              </w:rPr>
            </w:pPr>
            <w:r w:rsidRPr="00DD2724">
              <w:rPr>
                <w:rFonts w:ascii="Times New Roman" w:eastAsia="Times New Roman" w:hAnsi="Times New Roman" w:cs="Times New Roman"/>
                <w:lang w:eastAsia="ru-RU"/>
              </w:rPr>
              <w:t>3 069 938,0</w:t>
            </w:r>
          </w:p>
        </w:tc>
        <w:tc>
          <w:tcPr>
            <w:tcW w:w="898" w:type="dxa"/>
            <w:tcBorders>
              <w:top w:val="single" w:sz="4" w:space="0" w:color="auto"/>
              <w:left w:val="single" w:sz="4" w:space="0" w:color="auto"/>
              <w:bottom w:val="single" w:sz="4" w:space="0" w:color="auto"/>
              <w:right w:val="single" w:sz="4" w:space="0" w:color="auto"/>
            </w:tcBorders>
            <w:vAlign w:val="center"/>
          </w:tcPr>
          <w:p w:rsidR="00B16FDD" w:rsidRPr="00DD2724" w:rsidRDefault="00B16FDD" w:rsidP="00D77D5D">
            <w:pPr>
              <w:shd w:val="clear" w:color="auto" w:fill="FFFFFF" w:themeFill="background1"/>
              <w:spacing w:after="0" w:line="238" w:lineRule="auto"/>
              <w:jc w:val="center"/>
              <w:rPr>
                <w:rFonts w:ascii="Times New Roman" w:eastAsia="Times New Roman" w:hAnsi="Times New Roman" w:cs="Times New Roman"/>
                <w:bCs/>
                <w:lang w:eastAsia="ru-RU"/>
              </w:rPr>
            </w:pPr>
            <w:r w:rsidRPr="00DD2724">
              <w:rPr>
                <w:rFonts w:ascii="Times New Roman" w:eastAsia="Times New Roman" w:hAnsi="Times New Roman" w:cs="Times New Roman"/>
                <w:bCs/>
                <w:lang w:eastAsia="ru-RU"/>
              </w:rPr>
              <w:t>11,6</w:t>
            </w:r>
          </w:p>
        </w:tc>
        <w:tc>
          <w:tcPr>
            <w:tcW w:w="1614" w:type="dxa"/>
            <w:tcBorders>
              <w:top w:val="single" w:sz="4" w:space="0" w:color="auto"/>
              <w:left w:val="single" w:sz="4" w:space="0" w:color="auto"/>
              <w:bottom w:val="single" w:sz="4" w:space="0" w:color="auto"/>
              <w:right w:val="single" w:sz="4" w:space="0" w:color="auto"/>
            </w:tcBorders>
            <w:vAlign w:val="center"/>
          </w:tcPr>
          <w:p w:rsidR="00B16FDD" w:rsidRPr="00DD2724" w:rsidRDefault="00B16FDD" w:rsidP="00D77D5D">
            <w:pPr>
              <w:shd w:val="clear" w:color="auto" w:fill="FFFFFF" w:themeFill="background1"/>
              <w:spacing w:after="0" w:line="238" w:lineRule="auto"/>
              <w:jc w:val="center"/>
              <w:rPr>
                <w:rFonts w:ascii="Times New Roman" w:eastAsia="Times New Roman" w:hAnsi="Times New Roman" w:cs="Times New Roman"/>
                <w:lang w:eastAsia="ru-RU"/>
              </w:rPr>
            </w:pPr>
            <w:r w:rsidRPr="00DD2724">
              <w:rPr>
                <w:rFonts w:ascii="Times New Roman" w:eastAsia="Times New Roman" w:hAnsi="Times New Roman" w:cs="Times New Roman"/>
                <w:lang w:eastAsia="ru-RU"/>
              </w:rPr>
              <w:t>4 331 004,0</w:t>
            </w:r>
          </w:p>
        </w:tc>
        <w:tc>
          <w:tcPr>
            <w:tcW w:w="898" w:type="dxa"/>
            <w:tcBorders>
              <w:top w:val="single" w:sz="4" w:space="0" w:color="auto"/>
              <w:left w:val="single" w:sz="4" w:space="0" w:color="auto"/>
              <w:bottom w:val="single" w:sz="4" w:space="0" w:color="auto"/>
              <w:right w:val="single" w:sz="4" w:space="0" w:color="auto"/>
            </w:tcBorders>
            <w:vAlign w:val="center"/>
          </w:tcPr>
          <w:p w:rsidR="00B16FDD" w:rsidRPr="00DD2724" w:rsidRDefault="00B16FDD" w:rsidP="00D77D5D">
            <w:pPr>
              <w:shd w:val="clear" w:color="auto" w:fill="FFFFFF" w:themeFill="background1"/>
              <w:spacing w:after="0" w:line="238" w:lineRule="auto"/>
              <w:jc w:val="center"/>
              <w:rPr>
                <w:rFonts w:ascii="Times New Roman" w:eastAsia="Times New Roman" w:hAnsi="Times New Roman" w:cs="Times New Roman"/>
                <w:bCs/>
                <w:lang w:eastAsia="ru-RU"/>
              </w:rPr>
            </w:pPr>
            <w:r w:rsidRPr="00DD2724">
              <w:rPr>
                <w:rFonts w:ascii="Times New Roman" w:eastAsia="Times New Roman" w:hAnsi="Times New Roman" w:cs="Times New Roman"/>
                <w:bCs/>
                <w:lang w:eastAsia="ru-RU"/>
              </w:rPr>
              <w:t>16,8</w:t>
            </w:r>
          </w:p>
        </w:tc>
      </w:tr>
      <w:tr w:rsidR="00B16FDD" w:rsidRPr="00B16FDD" w:rsidTr="00DD2724">
        <w:trPr>
          <w:trHeight w:val="453"/>
        </w:trPr>
        <w:tc>
          <w:tcPr>
            <w:tcW w:w="3346" w:type="dxa"/>
            <w:tcBorders>
              <w:top w:val="single" w:sz="4" w:space="0" w:color="auto"/>
              <w:left w:val="single" w:sz="4" w:space="0" w:color="auto"/>
              <w:bottom w:val="single" w:sz="4" w:space="0" w:color="auto"/>
              <w:right w:val="single" w:sz="4" w:space="0" w:color="auto"/>
            </w:tcBorders>
          </w:tcPr>
          <w:p w:rsidR="00B16FDD" w:rsidRPr="00DD2724" w:rsidRDefault="00B16FDD" w:rsidP="00D77D5D">
            <w:pPr>
              <w:shd w:val="clear" w:color="auto" w:fill="FFFFFF" w:themeFill="background1"/>
              <w:spacing w:after="0" w:line="238" w:lineRule="auto"/>
              <w:jc w:val="both"/>
              <w:rPr>
                <w:rFonts w:ascii="Times New Roman" w:eastAsia="Times New Roman" w:hAnsi="Times New Roman" w:cs="Times New Roman"/>
                <w:lang w:eastAsia="ru-RU"/>
              </w:rPr>
            </w:pPr>
            <w:r w:rsidRPr="00DD2724">
              <w:rPr>
                <w:rFonts w:ascii="Times New Roman" w:eastAsia="Times New Roman" w:hAnsi="Times New Roman" w:cs="Times New Roman"/>
                <w:lang w:eastAsia="ru-RU"/>
              </w:rPr>
              <w:t>Безвозмездные поступления</w:t>
            </w:r>
          </w:p>
        </w:tc>
        <w:tc>
          <w:tcPr>
            <w:tcW w:w="1434" w:type="dxa"/>
            <w:tcBorders>
              <w:top w:val="single" w:sz="4" w:space="0" w:color="auto"/>
              <w:left w:val="single" w:sz="4" w:space="0" w:color="auto"/>
              <w:bottom w:val="single" w:sz="4" w:space="0" w:color="auto"/>
              <w:right w:val="single" w:sz="4" w:space="0" w:color="auto"/>
            </w:tcBorders>
            <w:vAlign w:val="center"/>
          </w:tcPr>
          <w:p w:rsidR="00B16FDD" w:rsidRPr="00DD2724" w:rsidRDefault="00B16FDD" w:rsidP="00D77D5D">
            <w:pPr>
              <w:shd w:val="clear" w:color="auto" w:fill="FFFFFF" w:themeFill="background1"/>
              <w:spacing w:after="0" w:line="238" w:lineRule="auto"/>
              <w:jc w:val="center"/>
              <w:rPr>
                <w:rFonts w:ascii="Times New Roman" w:eastAsia="Times New Roman" w:hAnsi="Times New Roman" w:cs="Times New Roman"/>
                <w:lang w:eastAsia="ru-RU"/>
              </w:rPr>
            </w:pPr>
            <w:r w:rsidRPr="00DD2724">
              <w:rPr>
                <w:rFonts w:ascii="Times New Roman" w:eastAsia="Times New Roman" w:hAnsi="Times New Roman" w:cs="Times New Roman"/>
                <w:lang w:eastAsia="ru-RU"/>
              </w:rPr>
              <w:t>24 999 161,7</w:t>
            </w:r>
          </w:p>
        </w:tc>
        <w:tc>
          <w:tcPr>
            <w:tcW w:w="898" w:type="dxa"/>
            <w:tcBorders>
              <w:top w:val="single" w:sz="4" w:space="0" w:color="auto"/>
              <w:left w:val="single" w:sz="4" w:space="0" w:color="auto"/>
              <w:bottom w:val="single" w:sz="4" w:space="0" w:color="auto"/>
              <w:right w:val="single" w:sz="4" w:space="0" w:color="auto"/>
            </w:tcBorders>
            <w:vAlign w:val="center"/>
          </w:tcPr>
          <w:p w:rsidR="00B16FDD" w:rsidRPr="00DD2724" w:rsidRDefault="00B16FDD" w:rsidP="00D77D5D">
            <w:pPr>
              <w:shd w:val="clear" w:color="auto" w:fill="FFFFFF" w:themeFill="background1"/>
              <w:spacing w:after="0" w:line="238" w:lineRule="auto"/>
              <w:jc w:val="center"/>
              <w:rPr>
                <w:rFonts w:ascii="Times New Roman" w:eastAsia="Times New Roman" w:hAnsi="Times New Roman" w:cs="Times New Roman"/>
                <w:bCs/>
                <w:lang w:eastAsia="ru-RU"/>
              </w:rPr>
            </w:pPr>
            <w:r w:rsidRPr="00DD2724">
              <w:rPr>
                <w:rFonts w:ascii="Times New Roman" w:eastAsia="Times New Roman" w:hAnsi="Times New Roman" w:cs="Times New Roman"/>
                <w:bCs/>
                <w:lang w:eastAsia="ru-RU"/>
              </w:rPr>
              <w:t>83,3</w:t>
            </w:r>
          </w:p>
        </w:tc>
        <w:tc>
          <w:tcPr>
            <w:tcW w:w="1434" w:type="dxa"/>
            <w:tcBorders>
              <w:top w:val="single" w:sz="4" w:space="0" w:color="auto"/>
              <w:left w:val="single" w:sz="4" w:space="0" w:color="auto"/>
              <w:bottom w:val="single" w:sz="4" w:space="0" w:color="auto"/>
              <w:right w:val="single" w:sz="4" w:space="0" w:color="auto"/>
            </w:tcBorders>
            <w:vAlign w:val="center"/>
          </w:tcPr>
          <w:p w:rsidR="00B16FDD" w:rsidRPr="00DD2724" w:rsidRDefault="00B16FDD" w:rsidP="00D77D5D">
            <w:pPr>
              <w:shd w:val="clear" w:color="auto" w:fill="FFFFFF" w:themeFill="background1"/>
              <w:spacing w:after="0" w:line="238" w:lineRule="auto"/>
              <w:jc w:val="center"/>
              <w:rPr>
                <w:rFonts w:ascii="Times New Roman" w:eastAsia="Times New Roman" w:hAnsi="Times New Roman" w:cs="Times New Roman"/>
                <w:lang w:eastAsia="ru-RU"/>
              </w:rPr>
            </w:pPr>
            <w:r w:rsidRPr="00DD2724">
              <w:rPr>
                <w:rFonts w:ascii="Times New Roman" w:eastAsia="Times New Roman" w:hAnsi="Times New Roman" w:cs="Times New Roman"/>
                <w:lang w:eastAsia="ru-RU"/>
              </w:rPr>
              <w:t>23 373 321,0</w:t>
            </w:r>
          </w:p>
        </w:tc>
        <w:tc>
          <w:tcPr>
            <w:tcW w:w="898" w:type="dxa"/>
            <w:tcBorders>
              <w:top w:val="single" w:sz="4" w:space="0" w:color="auto"/>
              <w:left w:val="single" w:sz="4" w:space="0" w:color="auto"/>
              <w:bottom w:val="single" w:sz="4" w:space="0" w:color="auto"/>
              <w:right w:val="single" w:sz="4" w:space="0" w:color="auto"/>
            </w:tcBorders>
            <w:vAlign w:val="center"/>
          </w:tcPr>
          <w:p w:rsidR="00B16FDD" w:rsidRPr="00DD2724" w:rsidRDefault="00B16FDD" w:rsidP="00D77D5D">
            <w:pPr>
              <w:shd w:val="clear" w:color="auto" w:fill="FFFFFF" w:themeFill="background1"/>
              <w:spacing w:after="0" w:line="238" w:lineRule="auto"/>
              <w:jc w:val="center"/>
              <w:rPr>
                <w:rFonts w:ascii="Times New Roman" w:eastAsia="Times New Roman" w:hAnsi="Times New Roman" w:cs="Times New Roman"/>
                <w:bCs/>
                <w:lang w:eastAsia="ru-RU"/>
              </w:rPr>
            </w:pPr>
            <w:r w:rsidRPr="00DD2724">
              <w:rPr>
                <w:rFonts w:ascii="Times New Roman" w:eastAsia="Times New Roman" w:hAnsi="Times New Roman" w:cs="Times New Roman"/>
                <w:bCs/>
                <w:lang w:eastAsia="ru-RU"/>
              </w:rPr>
              <w:t>88,4</w:t>
            </w:r>
          </w:p>
        </w:tc>
        <w:tc>
          <w:tcPr>
            <w:tcW w:w="1614" w:type="dxa"/>
            <w:tcBorders>
              <w:top w:val="single" w:sz="4" w:space="0" w:color="auto"/>
              <w:left w:val="single" w:sz="4" w:space="0" w:color="auto"/>
              <w:bottom w:val="single" w:sz="4" w:space="0" w:color="auto"/>
              <w:right w:val="single" w:sz="4" w:space="0" w:color="auto"/>
            </w:tcBorders>
            <w:vAlign w:val="center"/>
          </w:tcPr>
          <w:p w:rsidR="00B16FDD" w:rsidRPr="00DD2724" w:rsidRDefault="00B16FDD" w:rsidP="00D77D5D">
            <w:pPr>
              <w:shd w:val="clear" w:color="auto" w:fill="FFFFFF" w:themeFill="background1"/>
              <w:spacing w:after="0" w:line="238" w:lineRule="auto"/>
              <w:jc w:val="center"/>
              <w:rPr>
                <w:rFonts w:ascii="Times New Roman" w:eastAsia="Times New Roman" w:hAnsi="Times New Roman" w:cs="Times New Roman"/>
                <w:lang w:eastAsia="ru-RU"/>
              </w:rPr>
            </w:pPr>
            <w:r w:rsidRPr="00DD2724">
              <w:rPr>
                <w:rFonts w:ascii="Times New Roman" w:eastAsia="Times New Roman" w:hAnsi="Times New Roman" w:cs="Times New Roman"/>
                <w:lang w:eastAsia="ru-RU"/>
              </w:rPr>
              <w:t>21 372 387,9</w:t>
            </w:r>
          </w:p>
        </w:tc>
        <w:tc>
          <w:tcPr>
            <w:tcW w:w="898" w:type="dxa"/>
            <w:tcBorders>
              <w:top w:val="single" w:sz="4" w:space="0" w:color="auto"/>
              <w:left w:val="single" w:sz="4" w:space="0" w:color="auto"/>
              <w:bottom w:val="single" w:sz="4" w:space="0" w:color="auto"/>
              <w:right w:val="single" w:sz="4" w:space="0" w:color="auto"/>
            </w:tcBorders>
            <w:vAlign w:val="center"/>
          </w:tcPr>
          <w:p w:rsidR="00B16FDD" w:rsidRPr="00DD2724" w:rsidRDefault="00B16FDD" w:rsidP="00D77D5D">
            <w:pPr>
              <w:shd w:val="clear" w:color="auto" w:fill="FFFFFF" w:themeFill="background1"/>
              <w:spacing w:after="0" w:line="238" w:lineRule="auto"/>
              <w:jc w:val="center"/>
              <w:rPr>
                <w:rFonts w:ascii="Times New Roman" w:eastAsia="Times New Roman" w:hAnsi="Times New Roman" w:cs="Times New Roman"/>
                <w:bCs/>
                <w:lang w:eastAsia="ru-RU"/>
              </w:rPr>
            </w:pPr>
            <w:r w:rsidRPr="00DD2724">
              <w:rPr>
                <w:rFonts w:ascii="Times New Roman" w:eastAsia="Times New Roman" w:hAnsi="Times New Roman" w:cs="Times New Roman"/>
                <w:bCs/>
                <w:lang w:eastAsia="ru-RU"/>
              </w:rPr>
              <w:t>83,2</w:t>
            </w:r>
          </w:p>
        </w:tc>
      </w:tr>
      <w:tr w:rsidR="00B16FDD" w:rsidRPr="00B16FDD" w:rsidTr="00DD2724">
        <w:trPr>
          <w:trHeight w:val="235"/>
        </w:trPr>
        <w:tc>
          <w:tcPr>
            <w:tcW w:w="3346" w:type="dxa"/>
            <w:tcBorders>
              <w:top w:val="single" w:sz="4" w:space="0" w:color="auto"/>
              <w:left w:val="single" w:sz="4" w:space="0" w:color="auto"/>
              <w:bottom w:val="single" w:sz="4" w:space="0" w:color="auto"/>
              <w:right w:val="single" w:sz="4" w:space="0" w:color="auto"/>
            </w:tcBorders>
          </w:tcPr>
          <w:p w:rsidR="00B16FDD" w:rsidRPr="00DD2724" w:rsidRDefault="00B16FDD" w:rsidP="00D77D5D">
            <w:pPr>
              <w:shd w:val="clear" w:color="auto" w:fill="FFFFFF" w:themeFill="background1"/>
              <w:spacing w:after="0" w:line="238" w:lineRule="auto"/>
              <w:jc w:val="both"/>
              <w:rPr>
                <w:rFonts w:ascii="Times New Roman" w:eastAsia="Times New Roman" w:hAnsi="Times New Roman" w:cs="Times New Roman"/>
                <w:b/>
                <w:lang w:eastAsia="ru-RU"/>
              </w:rPr>
            </w:pPr>
            <w:r w:rsidRPr="00DD2724">
              <w:rPr>
                <w:rFonts w:ascii="Times New Roman" w:eastAsia="Times New Roman" w:hAnsi="Times New Roman" w:cs="Times New Roman"/>
                <w:b/>
                <w:lang w:eastAsia="ru-RU"/>
              </w:rPr>
              <w:t>Итого:</w:t>
            </w:r>
          </w:p>
        </w:tc>
        <w:tc>
          <w:tcPr>
            <w:tcW w:w="1434" w:type="dxa"/>
            <w:tcBorders>
              <w:top w:val="single" w:sz="4" w:space="0" w:color="auto"/>
              <w:left w:val="single" w:sz="4" w:space="0" w:color="auto"/>
              <w:bottom w:val="single" w:sz="4" w:space="0" w:color="auto"/>
              <w:right w:val="single" w:sz="4" w:space="0" w:color="auto"/>
            </w:tcBorders>
            <w:vAlign w:val="center"/>
          </w:tcPr>
          <w:p w:rsidR="00B16FDD" w:rsidRPr="00DD2724" w:rsidRDefault="00B16FDD" w:rsidP="00D77D5D">
            <w:pPr>
              <w:shd w:val="clear" w:color="auto" w:fill="FFFFFF" w:themeFill="background1"/>
              <w:spacing w:after="0" w:line="238" w:lineRule="auto"/>
              <w:jc w:val="center"/>
              <w:rPr>
                <w:rFonts w:ascii="Times New Roman" w:eastAsia="Times New Roman" w:hAnsi="Times New Roman" w:cs="Times New Roman"/>
                <w:b/>
                <w:lang w:eastAsia="ru-RU"/>
              </w:rPr>
            </w:pPr>
            <w:r w:rsidRPr="00DD2724">
              <w:rPr>
                <w:rFonts w:ascii="Times New Roman" w:eastAsia="Times New Roman" w:hAnsi="Times New Roman" w:cs="Times New Roman"/>
                <w:b/>
                <w:color w:val="22272F"/>
                <w:shd w:val="clear" w:color="auto" w:fill="FFFFFF"/>
                <w:lang w:eastAsia="ru-RU"/>
              </w:rPr>
              <w:t>30 009 971,1</w:t>
            </w:r>
          </w:p>
        </w:tc>
        <w:tc>
          <w:tcPr>
            <w:tcW w:w="898" w:type="dxa"/>
            <w:tcBorders>
              <w:top w:val="single" w:sz="4" w:space="0" w:color="auto"/>
              <w:left w:val="single" w:sz="4" w:space="0" w:color="auto"/>
              <w:bottom w:val="single" w:sz="4" w:space="0" w:color="auto"/>
              <w:right w:val="single" w:sz="4" w:space="0" w:color="auto"/>
            </w:tcBorders>
            <w:vAlign w:val="center"/>
          </w:tcPr>
          <w:p w:rsidR="00B16FDD" w:rsidRPr="00DD2724" w:rsidRDefault="00B16FDD" w:rsidP="00D77D5D">
            <w:pPr>
              <w:shd w:val="clear" w:color="auto" w:fill="FFFFFF" w:themeFill="background1"/>
              <w:spacing w:after="0" w:line="238" w:lineRule="auto"/>
              <w:jc w:val="center"/>
              <w:rPr>
                <w:rFonts w:ascii="Times New Roman" w:eastAsia="Times New Roman" w:hAnsi="Times New Roman" w:cs="Times New Roman"/>
                <w:b/>
                <w:lang w:eastAsia="ru-RU"/>
              </w:rPr>
            </w:pPr>
            <w:r w:rsidRPr="00DD2724">
              <w:rPr>
                <w:rFonts w:ascii="Times New Roman" w:eastAsia="Times New Roman" w:hAnsi="Times New Roman" w:cs="Times New Roman"/>
                <w:b/>
                <w:lang w:eastAsia="ru-RU"/>
              </w:rPr>
              <w:t>100,0</w:t>
            </w:r>
          </w:p>
        </w:tc>
        <w:tc>
          <w:tcPr>
            <w:tcW w:w="1434" w:type="dxa"/>
            <w:tcBorders>
              <w:top w:val="single" w:sz="4" w:space="0" w:color="auto"/>
              <w:left w:val="single" w:sz="4" w:space="0" w:color="auto"/>
              <w:bottom w:val="single" w:sz="4" w:space="0" w:color="auto"/>
              <w:right w:val="single" w:sz="4" w:space="0" w:color="auto"/>
            </w:tcBorders>
            <w:vAlign w:val="center"/>
          </w:tcPr>
          <w:p w:rsidR="00B16FDD" w:rsidRPr="00DD2724" w:rsidRDefault="00B16FDD" w:rsidP="00D77D5D">
            <w:pPr>
              <w:shd w:val="clear" w:color="auto" w:fill="FFFFFF" w:themeFill="background1"/>
              <w:spacing w:after="0" w:line="238" w:lineRule="auto"/>
              <w:jc w:val="center"/>
              <w:rPr>
                <w:rFonts w:ascii="Times New Roman" w:eastAsia="Times New Roman" w:hAnsi="Times New Roman" w:cs="Times New Roman"/>
                <w:b/>
                <w:lang w:eastAsia="ru-RU"/>
              </w:rPr>
            </w:pPr>
            <w:r w:rsidRPr="00DD2724">
              <w:rPr>
                <w:rFonts w:ascii="Times New Roman" w:eastAsia="Times New Roman" w:hAnsi="Times New Roman" w:cs="Times New Roman"/>
                <w:b/>
                <w:lang w:eastAsia="ru-RU"/>
              </w:rPr>
              <w:t>26 443 259,0</w:t>
            </w:r>
          </w:p>
        </w:tc>
        <w:tc>
          <w:tcPr>
            <w:tcW w:w="898" w:type="dxa"/>
            <w:tcBorders>
              <w:top w:val="single" w:sz="4" w:space="0" w:color="auto"/>
              <w:left w:val="single" w:sz="4" w:space="0" w:color="auto"/>
              <w:bottom w:val="single" w:sz="4" w:space="0" w:color="auto"/>
              <w:right w:val="single" w:sz="4" w:space="0" w:color="auto"/>
            </w:tcBorders>
            <w:vAlign w:val="center"/>
          </w:tcPr>
          <w:p w:rsidR="00B16FDD" w:rsidRPr="00DD2724" w:rsidRDefault="00B16FDD" w:rsidP="00D77D5D">
            <w:pPr>
              <w:shd w:val="clear" w:color="auto" w:fill="FFFFFF" w:themeFill="background1"/>
              <w:spacing w:after="0" w:line="238" w:lineRule="auto"/>
              <w:jc w:val="center"/>
              <w:rPr>
                <w:rFonts w:ascii="Times New Roman" w:eastAsia="Times New Roman" w:hAnsi="Times New Roman" w:cs="Times New Roman"/>
                <w:b/>
                <w:lang w:eastAsia="ru-RU"/>
              </w:rPr>
            </w:pPr>
            <w:r w:rsidRPr="00DD2724">
              <w:rPr>
                <w:rFonts w:ascii="Times New Roman" w:eastAsia="Times New Roman" w:hAnsi="Times New Roman" w:cs="Times New Roman"/>
                <w:b/>
                <w:lang w:eastAsia="ru-RU"/>
              </w:rPr>
              <w:t>100,0</w:t>
            </w:r>
          </w:p>
        </w:tc>
        <w:tc>
          <w:tcPr>
            <w:tcW w:w="1614" w:type="dxa"/>
            <w:tcBorders>
              <w:top w:val="single" w:sz="4" w:space="0" w:color="auto"/>
              <w:left w:val="single" w:sz="4" w:space="0" w:color="auto"/>
              <w:bottom w:val="single" w:sz="4" w:space="0" w:color="auto"/>
              <w:right w:val="single" w:sz="4" w:space="0" w:color="auto"/>
            </w:tcBorders>
            <w:vAlign w:val="center"/>
          </w:tcPr>
          <w:p w:rsidR="00B16FDD" w:rsidRPr="00DD2724" w:rsidRDefault="00B16FDD" w:rsidP="00D77D5D">
            <w:pPr>
              <w:shd w:val="clear" w:color="auto" w:fill="FFFFFF" w:themeFill="background1"/>
              <w:spacing w:after="0" w:line="238" w:lineRule="auto"/>
              <w:jc w:val="center"/>
              <w:rPr>
                <w:rFonts w:ascii="Times New Roman" w:eastAsia="Times New Roman" w:hAnsi="Times New Roman" w:cs="Times New Roman"/>
                <w:b/>
                <w:lang w:eastAsia="ru-RU"/>
              </w:rPr>
            </w:pPr>
            <w:r w:rsidRPr="00DD2724">
              <w:rPr>
                <w:rFonts w:ascii="Times New Roman" w:eastAsia="Times New Roman" w:hAnsi="Times New Roman" w:cs="Times New Roman"/>
                <w:b/>
                <w:lang w:eastAsia="ru-RU"/>
              </w:rPr>
              <w:t>25 703 391,9</w:t>
            </w:r>
          </w:p>
        </w:tc>
        <w:tc>
          <w:tcPr>
            <w:tcW w:w="898" w:type="dxa"/>
            <w:tcBorders>
              <w:top w:val="single" w:sz="4" w:space="0" w:color="auto"/>
              <w:left w:val="single" w:sz="4" w:space="0" w:color="auto"/>
              <w:bottom w:val="single" w:sz="4" w:space="0" w:color="auto"/>
              <w:right w:val="single" w:sz="4" w:space="0" w:color="auto"/>
            </w:tcBorders>
            <w:vAlign w:val="center"/>
          </w:tcPr>
          <w:p w:rsidR="00B16FDD" w:rsidRPr="00DD2724" w:rsidRDefault="00B16FDD" w:rsidP="00D77D5D">
            <w:pPr>
              <w:shd w:val="clear" w:color="auto" w:fill="FFFFFF" w:themeFill="background1"/>
              <w:spacing w:after="0" w:line="238" w:lineRule="auto"/>
              <w:jc w:val="center"/>
              <w:rPr>
                <w:rFonts w:ascii="Times New Roman" w:eastAsia="Times New Roman" w:hAnsi="Times New Roman" w:cs="Times New Roman"/>
                <w:b/>
                <w:lang w:eastAsia="ru-RU"/>
              </w:rPr>
            </w:pPr>
            <w:r w:rsidRPr="00DD2724">
              <w:rPr>
                <w:rFonts w:ascii="Times New Roman" w:eastAsia="Times New Roman" w:hAnsi="Times New Roman" w:cs="Times New Roman"/>
                <w:b/>
                <w:lang w:eastAsia="ru-RU"/>
              </w:rPr>
              <w:t>100,0</w:t>
            </w:r>
          </w:p>
        </w:tc>
      </w:tr>
    </w:tbl>
    <w:p w:rsidR="00B16FDD" w:rsidRPr="00B16FDD" w:rsidRDefault="00B16FDD" w:rsidP="00D77D5D">
      <w:pPr>
        <w:shd w:val="clear" w:color="auto" w:fill="FFFFFF" w:themeFill="background1"/>
        <w:spacing w:after="0" w:line="235" w:lineRule="auto"/>
        <w:jc w:val="both"/>
        <w:rPr>
          <w:rFonts w:ascii="Times New Roman" w:eastAsia="Times New Roman" w:hAnsi="Times New Roman" w:cs="Times New Roman"/>
          <w:sz w:val="28"/>
          <w:szCs w:val="28"/>
          <w:lang w:eastAsia="ru-RU"/>
        </w:rPr>
      </w:pPr>
    </w:p>
    <w:p w:rsidR="00B16FDD" w:rsidRPr="00B16FDD" w:rsidRDefault="00B16FDD" w:rsidP="00D77D5D">
      <w:pPr>
        <w:shd w:val="clear" w:color="auto" w:fill="FFFFFF" w:themeFill="background1"/>
        <w:spacing w:after="0" w:line="235" w:lineRule="auto"/>
        <w:ind w:firstLine="672"/>
        <w:jc w:val="both"/>
        <w:rPr>
          <w:rFonts w:ascii="Times New Roman" w:eastAsia="Times New Roman" w:hAnsi="Times New Roman" w:cs="Times New Roman"/>
          <w:sz w:val="28"/>
          <w:szCs w:val="20"/>
          <w:lang w:eastAsia="ru-RU"/>
        </w:rPr>
      </w:pPr>
      <w:r w:rsidRPr="00B16FDD">
        <w:rPr>
          <w:rFonts w:ascii="Times New Roman" w:eastAsia="Times New Roman" w:hAnsi="Times New Roman" w:cs="Times New Roman"/>
          <w:sz w:val="28"/>
          <w:szCs w:val="20"/>
          <w:lang w:eastAsia="ru-RU"/>
        </w:rPr>
        <w:lastRenderedPageBreak/>
        <w:t>Прогнозируемый объем налоговых и неналоговых доходов (за исключением безвозмездных поступлений из бюджетов других уровней) в 2020 году к утвержденному плану 2019 года составляет 86,4% (меньше на 679 805,4 тыс. руб</w:t>
      </w:r>
      <w:r w:rsidR="00BB6ABC">
        <w:rPr>
          <w:rFonts w:ascii="Times New Roman" w:eastAsia="Times New Roman" w:hAnsi="Times New Roman" w:cs="Times New Roman"/>
          <w:sz w:val="28"/>
          <w:szCs w:val="20"/>
          <w:lang w:eastAsia="ru-RU"/>
        </w:rPr>
        <w:t>лей</w:t>
      </w:r>
      <w:r w:rsidRPr="00B16FDD">
        <w:rPr>
          <w:rFonts w:ascii="Times New Roman" w:eastAsia="Times New Roman" w:hAnsi="Times New Roman" w:cs="Times New Roman"/>
          <w:sz w:val="28"/>
          <w:szCs w:val="20"/>
          <w:lang w:eastAsia="ru-RU"/>
        </w:rPr>
        <w:t>). Ожидаемое поступление налоговых и неналоговых доходов в 2019 году к утвержденному плану на 2019 год составляет 61,3% (меньше на 1 940 871,4 тыс. руб</w:t>
      </w:r>
      <w:r w:rsidR="00BB6ABC">
        <w:rPr>
          <w:rFonts w:ascii="Times New Roman" w:eastAsia="Times New Roman" w:hAnsi="Times New Roman" w:cs="Times New Roman"/>
          <w:sz w:val="28"/>
          <w:szCs w:val="20"/>
          <w:lang w:eastAsia="ru-RU"/>
        </w:rPr>
        <w:t>лей</w:t>
      </w:r>
      <w:r w:rsidRPr="00B16FDD">
        <w:rPr>
          <w:rFonts w:ascii="Times New Roman" w:eastAsia="Times New Roman" w:hAnsi="Times New Roman" w:cs="Times New Roman"/>
          <w:sz w:val="28"/>
          <w:szCs w:val="20"/>
          <w:lang w:eastAsia="ru-RU"/>
        </w:rPr>
        <w:t>).</w:t>
      </w:r>
    </w:p>
    <w:p w:rsidR="00B16FDD" w:rsidRPr="00B16FDD" w:rsidRDefault="007430CC" w:rsidP="00D77D5D">
      <w:pPr>
        <w:shd w:val="clear" w:color="auto" w:fill="FFFFFF" w:themeFill="background1"/>
        <w:spacing w:after="0" w:line="235" w:lineRule="auto"/>
        <w:ind w:firstLine="672"/>
        <w:jc w:val="both"/>
        <w:rPr>
          <w:rFonts w:ascii="Times New Roman" w:eastAsia="Times New Roman" w:hAnsi="Times New Roman" w:cs="Times New Roman"/>
          <w:sz w:val="28"/>
          <w:szCs w:val="20"/>
          <w:lang w:eastAsia="ru-RU"/>
        </w:rPr>
      </w:pPr>
      <w:r>
        <w:rPr>
          <w:rFonts w:ascii="Times New Roman" w:eastAsia="Times New Roman" w:hAnsi="Times New Roman" w:cs="Times New Roman"/>
          <w:sz w:val="28"/>
          <w:szCs w:val="20"/>
          <w:lang w:eastAsia="ru-RU"/>
        </w:rPr>
        <w:t>Следует отметить</w:t>
      </w:r>
      <w:r w:rsidR="00B16FDD" w:rsidRPr="00B16FDD">
        <w:rPr>
          <w:rFonts w:ascii="Times New Roman" w:eastAsia="Times New Roman" w:hAnsi="Times New Roman" w:cs="Times New Roman"/>
          <w:sz w:val="28"/>
          <w:szCs w:val="20"/>
          <w:lang w:eastAsia="ru-RU"/>
        </w:rPr>
        <w:t>, что столь существенное для нашего бюджета снижение ожидаемых в 2019 году и планируемых на 2020 год собственных (налоговых и неналоговых) доходов относительно утвержденного на 2019 год плана не нашло отражения и объяснения в пояснительной записке к Законопроекту.</w:t>
      </w:r>
    </w:p>
    <w:p w:rsidR="00B16FDD" w:rsidRPr="00B16FDD" w:rsidRDefault="001D6AF4" w:rsidP="00D77D5D">
      <w:pPr>
        <w:shd w:val="clear" w:color="auto" w:fill="FFFFFF" w:themeFill="background1"/>
        <w:spacing w:after="0" w:line="240" w:lineRule="auto"/>
        <w:ind w:right="-1"/>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B16FDD" w:rsidRPr="00B16FDD">
        <w:rPr>
          <w:rFonts w:ascii="Times New Roman" w:eastAsia="Times New Roman" w:hAnsi="Times New Roman" w:cs="Times New Roman"/>
          <w:sz w:val="24"/>
          <w:szCs w:val="24"/>
          <w:lang w:eastAsia="ru-RU"/>
        </w:rPr>
        <w:t>тыс. руб.</w:t>
      </w:r>
      <w:r>
        <w:rPr>
          <w:rFonts w:ascii="Times New Roman" w:eastAsia="Times New Roman" w:hAnsi="Times New Roman" w:cs="Times New Roman"/>
          <w:sz w:val="24"/>
          <w:szCs w:val="24"/>
          <w:lang w:eastAsia="ru-RU"/>
        </w:rPr>
        <w:t>)</w:t>
      </w:r>
    </w:p>
    <w:tbl>
      <w:tblPr>
        <w:tblW w:w="10520" w:type="dxa"/>
        <w:tblInd w:w="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60"/>
        <w:gridCol w:w="1080"/>
        <w:gridCol w:w="1080"/>
        <w:gridCol w:w="1006"/>
        <w:gridCol w:w="674"/>
        <w:gridCol w:w="1033"/>
        <w:gridCol w:w="567"/>
        <w:gridCol w:w="738"/>
        <w:gridCol w:w="782"/>
        <w:gridCol w:w="900"/>
      </w:tblGrid>
      <w:tr w:rsidR="00B16FDD" w:rsidRPr="00B16FDD" w:rsidTr="007430CC">
        <w:trPr>
          <w:trHeight w:val="43"/>
        </w:trPr>
        <w:tc>
          <w:tcPr>
            <w:tcW w:w="2660" w:type="dxa"/>
            <w:vMerge w:val="restart"/>
            <w:tcBorders>
              <w:top w:val="single" w:sz="4" w:space="0" w:color="auto"/>
              <w:left w:val="single" w:sz="4" w:space="0" w:color="auto"/>
              <w:right w:val="single" w:sz="4" w:space="0" w:color="auto"/>
            </w:tcBorders>
            <w:tcMar>
              <w:left w:w="28" w:type="dxa"/>
              <w:right w:w="28" w:type="dxa"/>
            </w:tcMar>
          </w:tcPr>
          <w:p w:rsidR="00B16FDD" w:rsidRPr="007430CC" w:rsidRDefault="00B16FDD" w:rsidP="00D77D5D">
            <w:pPr>
              <w:shd w:val="clear" w:color="auto" w:fill="FFFFFF" w:themeFill="background1"/>
              <w:spacing w:after="0" w:line="240" w:lineRule="auto"/>
              <w:ind w:firstLine="15"/>
              <w:jc w:val="center"/>
              <w:rPr>
                <w:rFonts w:ascii="Times New Roman" w:eastAsia="Times New Roman" w:hAnsi="Times New Roman" w:cs="Times New Roman"/>
                <w:b/>
                <w:bCs/>
                <w:i/>
                <w:sz w:val="20"/>
                <w:szCs w:val="20"/>
                <w:lang w:eastAsia="ru-RU"/>
              </w:rPr>
            </w:pPr>
            <w:r w:rsidRPr="007430CC">
              <w:rPr>
                <w:rFonts w:ascii="Times New Roman" w:eastAsia="Times New Roman" w:hAnsi="Times New Roman" w:cs="Times New Roman"/>
                <w:b/>
                <w:sz w:val="20"/>
                <w:szCs w:val="20"/>
                <w:lang w:eastAsia="ru-RU"/>
              </w:rPr>
              <w:t>Показатели</w:t>
            </w:r>
          </w:p>
        </w:tc>
        <w:tc>
          <w:tcPr>
            <w:tcW w:w="1080" w:type="dxa"/>
            <w:vMerge w:val="restart"/>
            <w:tcBorders>
              <w:top w:val="single" w:sz="4" w:space="0" w:color="auto"/>
              <w:left w:val="single" w:sz="4" w:space="0" w:color="auto"/>
              <w:bottom w:val="single" w:sz="4" w:space="0" w:color="auto"/>
              <w:right w:val="single" w:sz="4" w:space="0" w:color="auto"/>
            </w:tcBorders>
            <w:tcMar>
              <w:left w:w="28" w:type="dxa"/>
              <w:right w:w="28" w:type="dxa"/>
            </w:tcMar>
          </w:tcPr>
          <w:p w:rsidR="00B16FDD" w:rsidRPr="007430CC" w:rsidRDefault="00B16FDD" w:rsidP="00D77D5D">
            <w:pPr>
              <w:shd w:val="clear" w:color="auto" w:fill="FFFFFF" w:themeFill="background1"/>
              <w:spacing w:after="0" w:line="240" w:lineRule="auto"/>
              <w:jc w:val="center"/>
              <w:rPr>
                <w:rFonts w:ascii="Times New Roman" w:eastAsia="Times New Roman" w:hAnsi="Times New Roman" w:cs="Times New Roman"/>
                <w:b/>
                <w:bCs/>
                <w:i/>
                <w:sz w:val="20"/>
                <w:szCs w:val="20"/>
                <w:lang w:eastAsia="ru-RU"/>
              </w:rPr>
            </w:pPr>
            <w:r w:rsidRPr="007430CC">
              <w:rPr>
                <w:rFonts w:ascii="Times New Roman" w:eastAsia="Times New Roman" w:hAnsi="Times New Roman" w:cs="Times New Roman"/>
                <w:b/>
                <w:sz w:val="20"/>
                <w:szCs w:val="20"/>
                <w:lang w:eastAsia="ru-RU"/>
              </w:rPr>
              <w:t>Исполне</w:t>
            </w:r>
            <w:r w:rsidR="007430CC">
              <w:rPr>
                <w:rFonts w:ascii="Times New Roman" w:eastAsia="Times New Roman" w:hAnsi="Times New Roman" w:cs="Times New Roman"/>
                <w:b/>
                <w:sz w:val="20"/>
                <w:szCs w:val="20"/>
                <w:lang w:eastAsia="ru-RU"/>
              </w:rPr>
              <w:t>-</w:t>
            </w:r>
            <w:r w:rsidRPr="007430CC">
              <w:rPr>
                <w:rFonts w:ascii="Times New Roman" w:eastAsia="Times New Roman" w:hAnsi="Times New Roman" w:cs="Times New Roman"/>
                <w:b/>
                <w:sz w:val="20"/>
                <w:szCs w:val="20"/>
                <w:lang w:eastAsia="ru-RU"/>
              </w:rPr>
              <w:t>ние за 2018 год</w:t>
            </w:r>
          </w:p>
        </w:tc>
        <w:tc>
          <w:tcPr>
            <w:tcW w:w="2760" w:type="dxa"/>
            <w:gridSpan w:val="3"/>
            <w:tcBorders>
              <w:top w:val="single" w:sz="4" w:space="0" w:color="auto"/>
              <w:left w:val="single" w:sz="4" w:space="0" w:color="auto"/>
              <w:bottom w:val="single" w:sz="4" w:space="0" w:color="auto"/>
              <w:right w:val="single" w:sz="4" w:space="0" w:color="auto"/>
            </w:tcBorders>
            <w:tcMar>
              <w:left w:w="28" w:type="dxa"/>
              <w:right w:w="28" w:type="dxa"/>
            </w:tcMar>
          </w:tcPr>
          <w:p w:rsidR="00B16FDD" w:rsidRPr="007430CC" w:rsidRDefault="00B16FDD" w:rsidP="00D77D5D">
            <w:pPr>
              <w:shd w:val="clear" w:color="auto" w:fill="FFFFFF" w:themeFill="background1"/>
              <w:spacing w:after="0" w:line="240" w:lineRule="auto"/>
              <w:jc w:val="center"/>
              <w:rPr>
                <w:rFonts w:ascii="Times New Roman" w:eastAsia="Times New Roman" w:hAnsi="Times New Roman" w:cs="Times New Roman"/>
                <w:b/>
                <w:bCs/>
                <w:i/>
                <w:sz w:val="20"/>
                <w:szCs w:val="20"/>
                <w:lang w:eastAsia="ru-RU"/>
              </w:rPr>
            </w:pPr>
            <w:r w:rsidRPr="007430CC">
              <w:rPr>
                <w:rFonts w:ascii="Times New Roman" w:eastAsia="Times New Roman" w:hAnsi="Times New Roman" w:cs="Times New Roman"/>
                <w:b/>
                <w:sz w:val="20"/>
                <w:szCs w:val="20"/>
                <w:lang w:eastAsia="ru-RU"/>
              </w:rPr>
              <w:t>2019 год</w:t>
            </w:r>
          </w:p>
        </w:tc>
        <w:tc>
          <w:tcPr>
            <w:tcW w:w="1600" w:type="dxa"/>
            <w:gridSpan w:val="2"/>
            <w:tcBorders>
              <w:top w:val="single" w:sz="4" w:space="0" w:color="auto"/>
              <w:left w:val="single" w:sz="4" w:space="0" w:color="auto"/>
              <w:bottom w:val="single" w:sz="4" w:space="0" w:color="auto"/>
              <w:right w:val="single" w:sz="4" w:space="0" w:color="auto"/>
            </w:tcBorders>
            <w:tcMar>
              <w:left w:w="28" w:type="dxa"/>
              <w:right w:w="28" w:type="dxa"/>
            </w:tcMar>
          </w:tcPr>
          <w:p w:rsidR="00B16FDD" w:rsidRPr="007430CC" w:rsidRDefault="00B16FDD" w:rsidP="00D77D5D">
            <w:pPr>
              <w:shd w:val="clear" w:color="auto" w:fill="FFFFFF" w:themeFill="background1"/>
              <w:spacing w:after="0" w:line="240" w:lineRule="auto"/>
              <w:jc w:val="center"/>
              <w:rPr>
                <w:rFonts w:ascii="Times New Roman" w:eastAsia="Times New Roman" w:hAnsi="Times New Roman" w:cs="Times New Roman"/>
                <w:b/>
                <w:bCs/>
                <w:i/>
                <w:sz w:val="20"/>
                <w:szCs w:val="20"/>
                <w:lang w:eastAsia="ru-RU"/>
              </w:rPr>
            </w:pPr>
            <w:r w:rsidRPr="007430CC">
              <w:rPr>
                <w:rFonts w:ascii="Times New Roman" w:eastAsia="Times New Roman" w:hAnsi="Times New Roman" w:cs="Times New Roman"/>
                <w:b/>
                <w:sz w:val="20"/>
                <w:szCs w:val="20"/>
                <w:lang w:eastAsia="ru-RU"/>
              </w:rPr>
              <w:t>2020 год</w:t>
            </w:r>
          </w:p>
        </w:tc>
        <w:tc>
          <w:tcPr>
            <w:tcW w:w="2420" w:type="dxa"/>
            <w:gridSpan w:val="3"/>
            <w:tcBorders>
              <w:top w:val="single" w:sz="4" w:space="0" w:color="auto"/>
              <w:left w:val="single" w:sz="4" w:space="0" w:color="auto"/>
              <w:bottom w:val="single" w:sz="4" w:space="0" w:color="auto"/>
              <w:right w:val="single" w:sz="4" w:space="0" w:color="auto"/>
            </w:tcBorders>
            <w:tcMar>
              <w:left w:w="28" w:type="dxa"/>
              <w:right w:w="28" w:type="dxa"/>
            </w:tcMar>
          </w:tcPr>
          <w:p w:rsidR="00B16FDD" w:rsidRPr="007430CC" w:rsidRDefault="00B16FDD" w:rsidP="00D77D5D">
            <w:pPr>
              <w:shd w:val="clear" w:color="auto" w:fill="FFFFFF" w:themeFill="background1"/>
              <w:spacing w:after="0" w:line="240" w:lineRule="auto"/>
              <w:jc w:val="center"/>
              <w:rPr>
                <w:rFonts w:ascii="Times New Roman" w:eastAsia="Times New Roman" w:hAnsi="Times New Roman" w:cs="Times New Roman"/>
                <w:b/>
                <w:sz w:val="20"/>
                <w:szCs w:val="20"/>
                <w:lang w:eastAsia="ru-RU"/>
              </w:rPr>
            </w:pPr>
            <w:r w:rsidRPr="007430CC">
              <w:rPr>
                <w:rFonts w:ascii="Times New Roman" w:eastAsia="Times New Roman" w:hAnsi="Times New Roman" w:cs="Times New Roman"/>
                <w:b/>
                <w:sz w:val="20"/>
                <w:szCs w:val="20"/>
                <w:lang w:eastAsia="ru-RU"/>
              </w:rPr>
              <w:t>План 2020 года, %</w:t>
            </w:r>
          </w:p>
          <w:p w:rsidR="00B16FDD" w:rsidRPr="007430CC" w:rsidRDefault="00B16FDD" w:rsidP="00D77D5D">
            <w:pPr>
              <w:shd w:val="clear" w:color="auto" w:fill="FFFFFF" w:themeFill="background1"/>
              <w:spacing w:after="0" w:line="240" w:lineRule="auto"/>
              <w:jc w:val="center"/>
              <w:rPr>
                <w:rFonts w:ascii="Times New Roman" w:eastAsia="Times New Roman" w:hAnsi="Times New Roman" w:cs="Times New Roman"/>
                <w:b/>
                <w:bCs/>
                <w:i/>
                <w:sz w:val="20"/>
                <w:szCs w:val="20"/>
                <w:lang w:eastAsia="ru-RU"/>
              </w:rPr>
            </w:pPr>
            <w:r w:rsidRPr="007430CC">
              <w:rPr>
                <w:rFonts w:ascii="Times New Roman" w:eastAsia="Times New Roman" w:hAnsi="Times New Roman" w:cs="Times New Roman"/>
                <w:b/>
                <w:sz w:val="20"/>
                <w:szCs w:val="20"/>
                <w:lang w:eastAsia="ru-RU"/>
              </w:rPr>
              <w:t>(+  рост,  - сокращение)</w:t>
            </w:r>
          </w:p>
        </w:tc>
      </w:tr>
      <w:tr w:rsidR="00B16FDD" w:rsidRPr="00B16FDD" w:rsidTr="007430CC">
        <w:trPr>
          <w:trHeight w:val="43"/>
        </w:trPr>
        <w:tc>
          <w:tcPr>
            <w:tcW w:w="2660" w:type="dxa"/>
            <w:vMerge/>
            <w:tcBorders>
              <w:left w:val="single" w:sz="4" w:space="0" w:color="auto"/>
              <w:bottom w:val="single" w:sz="4" w:space="0" w:color="auto"/>
              <w:right w:val="single" w:sz="4" w:space="0" w:color="auto"/>
            </w:tcBorders>
            <w:tcMar>
              <w:left w:w="28" w:type="dxa"/>
              <w:right w:w="28" w:type="dxa"/>
            </w:tcMar>
          </w:tcPr>
          <w:p w:rsidR="00B16FDD" w:rsidRPr="007430CC" w:rsidRDefault="00B16FDD" w:rsidP="00D77D5D">
            <w:pPr>
              <w:shd w:val="clear" w:color="auto" w:fill="FFFFFF" w:themeFill="background1"/>
              <w:spacing w:after="0" w:line="240" w:lineRule="auto"/>
              <w:jc w:val="center"/>
              <w:rPr>
                <w:rFonts w:ascii="Times New Roman" w:eastAsia="Times New Roman" w:hAnsi="Times New Roman" w:cs="Times New Roman"/>
                <w:b/>
                <w:bCs/>
                <w:i/>
                <w:sz w:val="20"/>
                <w:szCs w:val="20"/>
                <w:lang w:eastAsia="ru-RU"/>
              </w:rPr>
            </w:pPr>
          </w:p>
        </w:tc>
        <w:tc>
          <w:tcPr>
            <w:tcW w:w="1080" w:type="dxa"/>
            <w:vMerge/>
            <w:tcBorders>
              <w:top w:val="single" w:sz="4" w:space="0" w:color="auto"/>
              <w:left w:val="single" w:sz="4" w:space="0" w:color="auto"/>
              <w:bottom w:val="single" w:sz="4" w:space="0" w:color="auto"/>
              <w:right w:val="single" w:sz="4" w:space="0" w:color="auto"/>
            </w:tcBorders>
            <w:tcMar>
              <w:left w:w="28" w:type="dxa"/>
              <w:right w:w="28" w:type="dxa"/>
            </w:tcMar>
          </w:tcPr>
          <w:p w:rsidR="00B16FDD" w:rsidRPr="007430CC" w:rsidRDefault="00B16FDD" w:rsidP="00D77D5D">
            <w:pPr>
              <w:shd w:val="clear" w:color="auto" w:fill="FFFFFF" w:themeFill="background1"/>
              <w:spacing w:after="0" w:line="240" w:lineRule="auto"/>
              <w:jc w:val="center"/>
              <w:rPr>
                <w:rFonts w:ascii="Times New Roman" w:eastAsia="Times New Roman" w:hAnsi="Times New Roman" w:cs="Times New Roman"/>
                <w:b/>
                <w:bCs/>
                <w:i/>
                <w:sz w:val="20"/>
                <w:szCs w:val="20"/>
                <w:lang w:eastAsia="ru-RU"/>
              </w:rPr>
            </w:pPr>
          </w:p>
        </w:tc>
        <w:tc>
          <w:tcPr>
            <w:tcW w:w="1080" w:type="dxa"/>
            <w:tcBorders>
              <w:top w:val="single" w:sz="4" w:space="0" w:color="auto"/>
              <w:left w:val="single" w:sz="4" w:space="0" w:color="auto"/>
              <w:bottom w:val="single" w:sz="4" w:space="0" w:color="auto"/>
              <w:right w:val="single" w:sz="4" w:space="0" w:color="auto"/>
            </w:tcBorders>
            <w:tcMar>
              <w:left w:w="28" w:type="dxa"/>
              <w:right w:w="28" w:type="dxa"/>
            </w:tcMar>
          </w:tcPr>
          <w:p w:rsidR="00B16FDD" w:rsidRPr="007430CC" w:rsidRDefault="00B16FDD" w:rsidP="00D77D5D">
            <w:pPr>
              <w:shd w:val="clear" w:color="auto" w:fill="FFFFFF" w:themeFill="background1"/>
              <w:spacing w:after="0" w:line="240" w:lineRule="auto"/>
              <w:jc w:val="center"/>
              <w:rPr>
                <w:rFonts w:ascii="Times New Roman" w:eastAsia="Times New Roman" w:hAnsi="Times New Roman" w:cs="Times New Roman"/>
                <w:b/>
                <w:bCs/>
                <w:i/>
                <w:sz w:val="20"/>
                <w:szCs w:val="20"/>
                <w:lang w:eastAsia="ru-RU"/>
              </w:rPr>
            </w:pPr>
            <w:r w:rsidRPr="007430CC">
              <w:rPr>
                <w:rFonts w:ascii="Times New Roman" w:eastAsia="Times New Roman" w:hAnsi="Times New Roman" w:cs="Times New Roman"/>
                <w:b/>
                <w:sz w:val="20"/>
                <w:szCs w:val="20"/>
                <w:lang w:eastAsia="ru-RU"/>
              </w:rPr>
              <w:t xml:space="preserve">Утверждён-ный план на год </w:t>
            </w:r>
          </w:p>
        </w:tc>
        <w:tc>
          <w:tcPr>
            <w:tcW w:w="1006" w:type="dxa"/>
            <w:tcBorders>
              <w:top w:val="single" w:sz="4" w:space="0" w:color="auto"/>
              <w:left w:val="single" w:sz="4" w:space="0" w:color="auto"/>
              <w:bottom w:val="single" w:sz="4" w:space="0" w:color="auto"/>
              <w:right w:val="single" w:sz="4" w:space="0" w:color="auto"/>
            </w:tcBorders>
            <w:tcMar>
              <w:left w:w="28" w:type="dxa"/>
              <w:right w:w="28" w:type="dxa"/>
            </w:tcMar>
          </w:tcPr>
          <w:p w:rsidR="00B16FDD" w:rsidRPr="007430CC" w:rsidRDefault="00B16FDD" w:rsidP="00D77D5D">
            <w:pPr>
              <w:shd w:val="clear" w:color="auto" w:fill="FFFFFF" w:themeFill="background1"/>
              <w:spacing w:after="0" w:line="240" w:lineRule="auto"/>
              <w:jc w:val="center"/>
              <w:rPr>
                <w:rFonts w:ascii="Times New Roman" w:eastAsia="Times New Roman" w:hAnsi="Times New Roman" w:cs="Times New Roman"/>
                <w:b/>
                <w:bCs/>
                <w:i/>
                <w:sz w:val="20"/>
                <w:szCs w:val="20"/>
                <w:lang w:eastAsia="ru-RU"/>
              </w:rPr>
            </w:pPr>
            <w:r w:rsidRPr="007430CC">
              <w:rPr>
                <w:rFonts w:ascii="Times New Roman" w:eastAsia="Times New Roman" w:hAnsi="Times New Roman" w:cs="Times New Roman"/>
                <w:b/>
                <w:sz w:val="20"/>
                <w:szCs w:val="20"/>
                <w:lang w:eastAsia="ru-RU"/>
              </w:rPr>
              <w:t>Ожидаемое исполнение за год</w:t>
            </w:r>
          </w:p>
        </w:tc>
        <w:tc>
          <w:tcPr>
            <w:tcW w:w="674" w:type="dxa"/>
            <w:tcBorders>
              <w:top w:val="single" w:sz="4" w:space="0" w:color="auto"/>
              <w:left w:val="single" w:sz="4" w:space="0" w:color="auto"/>
              <w:bottom w:val="single" w:sz="4" w:space="0" w:color="auto"/>
              <w:right w:val="single" w:sz="4" w:space="0" w:color="auto"/>
            </w:tcBorders>
            <w:tcMar>
              <w:left w:w="28" w:type="dxa"/>
              <w:right w:w="28" w:type="dxa"/>
            </w:tcMar>
          </w:tcPr>
          <w:p w:rsidR="00B16FDD" w:rsidRPr="007430CC" w:rsidRDefault="00B16FDD" w:rsidP="00D77D5D">
            <w:pPr>
              <w:shd w:val="clear" w:color="auto" w:fill="FFFFFF" w:themeFill="background1"/>
              <w:spacing w:after="0" w:line="240" w:lineRule="auto"/>
              <w:jc w:val="center"/>
              <w:rPr>
                <w:rFonts w:ascii="Times New Roman" w:eastAsia="Times New Roman" w:hAnsi="Times New Roman" w:cs="Times New Roman"/>
                <w:b/>
                <w:bCs/>
                <w:i/>
                <w:sz w:val="20"/>
                <w:szCs w:val="20"/>
                <w:lang w:eastAsia="ru-RU"/>
              </w:rPr>
            </w:pPr>
            <w:r w:rsidRPr="007430CC">
              <w:rPr>
                <w:rFonts w:ascii="Times New Roman" w:eastAsia="Times New Roman" w:hAnsi="Times New Roman" w:cs="Times New Roman"/>
                <w:b/>
                <w:sz w:val="20"/>
                <w:szCs w:val="20"/>
                <w:lang w:eastAsia="ru-RU"/>
              </w:rPr>
              <w:t>Струк-тура, %</w:t>
            </w:r>
          </w:p>
        </w:tc>
        <w:tc>
          <w:tcPr>
            <w:tcW w:w="1033" w:type="dxa"/>
            <w:tcBorders>
              <w:top w:val="single" w:sz="4" w:space="0" w:color="auto"/>
              <w:left w:val="single" w:sz="4" w:space="0" w:color="auto"/>
              <w:bottom w:val="single" w:sz="4" w:space="0" w:color="auto"/>
              <w:right w:val="single" w:sz="4" w:space="0" w:color="auto"/>
            </w:tcBorders>
            <w:tcMar>
              <w:left w:w="28" w:type="dxa"/>
              <w:right w:w="28" w:type="dxa"/>
            </w:tcMar>
          </w:tcPr>
          <w:p w:rsidR="00B16FDD" w:rsidRPr="007430CC" w:rsidRDefault="00B16FDD" w:rsidP="00D77D5D">
            <w:pPr>
              <w:shd w:val="clear" w:color="auto" w:fill="FFFFFF" w:themeFill="background1"/>
              <w:spacing w:after="0" w:line="240" w:lineRule="auto"/>
              <w:jc w:val="center"/>
              <w:rPr>
                <w:rFonts w:ascii="Times New Roman" w:eastAsia="Times New Roman" w:hAnsi="Times New Roman" w:cs="Times New Roman"/>
                <w:b/>
                <w:sz w:val="20"/>
                <w:szCs w:val="20"/>
                <w:lang w:eastAsia="ru-RU"/>
              </w:rPr>
            </w:pPr>
            <w:r w:rsidRPr="007430CC">
              <w:rPr>
                <w:rFonts w:ascii="Times New Roman" w:eastAsia="Times New Roman" w:hAnsi="Times New Roman" w:cs="Times New Roman"/>
                <w:b/>
                <w:sz w:val="20"/>
                <w:szCs w:val="20"/>
                <w:lang w:eastAsia="ru-RU"/>
              </w:rPr>
              <w:t>Проект</w:t>
            </w:r>
          </w:p>
        </w:tc>
        <w:tc>
          <w:tcPr>
            <w:tcW w:w="567" w:type="dxa"/>
            <w:tcBorders>
              <w:top w:val="single" w:sz="4" w:space="0" w:color="auto"/>
              <w:left w:val="single" w:sz="4" w:space="0" w:color="auto"/>
              <w:bottom w:val="single" w:sz="4" w:space="0" w:color="auto"/>
              <w:right w:val="single" w:sz="4" w:space="0" w:color="auto"/>
            </w:tcBorders>
            <w:tcMar>
              <w:left w:w="28" w:type="dxa"/>
              <w:right w:w="28" w:type="dxa"/>
            </w:tcMar>
          </w:tcPr>
          <w:p w:rsidR="00B16FDD" w:rsidRPr="007430CC" w:rsidRDefault="00B16FDD" w:rsidP="00D77D5D">
            <w:pPr>
              <w:shd w:val="clear" w:color="auto" w:fill="FFFFFF" w:themeFill="background1"/>
              <w:spacing w:after="0" w:line="240" w:lineRule="auto"/>
              <w:jc w:val="center"/>
              <w:rPr>
                <w:rFonts w:ascii="Times New Roman" w:eastAsia="Times New Roman" w:hAnsi="Times New Roman" w:cs="Times New Roman"/>
                <w:b/>
                <w:sz w:val="20"/>
                <w:szCs w:val="20"/>
                <w:lang w:eastAsia="ru-RU"/>
              </w:rPr>
            </w:pPr>
            <w:r w:rsidRPr="007430CC">
              <w:rPr>
                <w:rFonts w:ascii="Times New Roman" w:eastAsia="Times New Roman" w:hAnsi="Times New Roman" w:cs="Times New Roman"/>
                <w:b/>
                <w:sz w:val="20"/>
                <w:szCs w:val="20"/>
                <w:lang w:eastAsia="ru-RU"/>
              </w:rPr>
              <w:t>Струк-тура, %</w:t>
            </w:r>
          </w:p>
        </w:tc>
        <w:tc>
          <w:tcPr>
            <w:tcW w:w="738" w:type="dxa"/>
            <w:tcBorders>
              <w:top w:val="single" w:sz="4" w:space="0" w:color="auto"/>
              <w:left w:val="single" w:sz="4" w:space="0" w:color="auto"/>
              <w:bottom w:val="single" w:sz="4" w:space="0" w:color="auto"/>
              <w:right w:val="single" w:sz="4" w:space="0" w:color="auto"/>
            </w:tcBorders>
            <w:tcMar>
              <w:left w:w="28" w:type="dxa"/>
              <w:right w:w="28" w:type="dxa"/>
            </w:tcMar>
          </w:tcPr>
          <w:p w:rsidR="00B16FDD" w:rsidRPr="007430CC" w:rsidRDefault="00B16FDD" w:rsidP="00D77D5D">
            <w:pPr>
              <w:shd w:val="clear" w:color="auto" w:fill="FFFFFF" w:themeFill="background1"/>
              <w:spacing w:after="0" w:line="240" w:lineRule="auto"/>
              <w:jc w:val="center"/>
              <w:rPr>
                <w:rFonts w:ascii="Times New Roman" w:eastAsia="Times New Roman" w:hAnsi="Times New Roman" w:cs="Times New Roman"/>
                <w:b/>
                <w:sz w:val="20"/>
                <w:szCs w:val="20"/>
                <w:lang w:eastAsia="ru-RU"/>
              </w:rPr>
            </w:pPr>
            <w:r w:rsidRPr="007430CC">
              <w:rPr>
                <w:rFonts w:ascii="Times New Roman" w:eastAsia="Times New Roman" w:hAnsi="Times New Roman" w:cs="Times New Roman"/>
                <w:b/>
                <w:sz w:val="20"/>
                <w:szCs w:val="20"/>
                <w:lang w:eastAsia="ru-RU"/>
              </w:rPr>
              <w:t>К исполне-нию за 2018 год</w:t>
            </w:r>
          </w:p>
        </w:tc>
        <w:tc>
          <w:tcPr>
            <w:tcW w:w="782" w:type="dxa"/>
            <w:tcBorders>
              <w:top w:val="single" w:sz="4" w:space="0" w:color="auto"/>
              <w:left w:val="single" w:sz="4" w:space="0" w:color="auto"/>
              <w:bottom w:val="single" w:sz="4" w:space="0" w:color="auto"/>
              <w:right w:val="single" w:sz="4" w:space="0" w:color="auto"/>
            </w:tcBorders>
            <w:tcMar>
              <w:left w:w="28" w:type="dxa"/>
              <w:right w:w="28" w:type="dxa"/>
            </w:tcMar>
          </w:tcPr>
          <w:p w:rsidR="00B16FDD" w:rsidRPr="007430CC" w:rsidRDefault="00B16FDD" w:rsidP="00D77D5D">
            <w:pPr>
              <w:shd w:val="clear" w:color="auto" w:fill="FFFFFF" w:themeFill="background1"/>
              <w:spacing w:after="0" w:line="240" w:lineRule="auto"/>
              <w:jc w:val="center"/>
              <w:rPr>
                <w:rFonts w:ascii="Times New Roman" w:eastAsia="Times New Roman" w:hAnsi="Times New Roman" w:cs="Times New Roman"/>
                <w:b/>
                <w:sz w:val="20"/>
                <w:szCs w:val="20"/>
                <w:lang w:eastAsia="ru-RU"/>
              </w:rPr>
            </w:pPr>
            <w:r w:rsidRPr="007430CC">
              <w:rPr>
                <w:rFonts w:ascii="Times New Roman" w:eastAsia="Times New Roman" w:hAnsi="Times New Roman" w:cs="Times New Roman"/>
                <w:b/>
                <w:sz w:val="20"/>
                <w:szCs w:val="20"/>
                <w:lang w:eastAsia="ru-RU"/>
              </w:rPr>
              <w:t>К утверж-денному плану на 2019 год</w:t>
            </w:r>
          </w:p>
        </w:tc>
        <w:tc>
          <w:tcPr>
            <w:tcW w:w="900" w:type="dxa"/>
            <w:tcBorders>
              <w:top w:val="single" w:sz="4" w:space="0" w:color="auto"/>
              <w:left w:val="single" w:sz="4" w:space="0" w:color="auto"/>
              <w:bottom w:val="single" w:sz="4" w:space="0" w:color="auto"/>
              <w:right w:val="single" w:sz="4" w:space="0" w:color="auto"/>
            </w:tcBorders>
            <w:tcMar>
              <w:left w:w="28" w:type="dxa"/>
              <w:right w:w="28" w:type="dxa"/>
            </w:tcMar>
          </w:tcPr>
          <w:p w:rsidR="00B16FDD" w:rsidRPr="007430CC" w:rsidRDefault="00B16FDD" w:rsidP="00D77D5D">
            <w:pPr>
              <w:shd w:val="clear" w:color="auto" w:fill="FFFFFF" w:themeFill="background1"/>
              <w:spacing w:after="0" w:line="240" w:lineRule="auto"/>
              <w:jc w:val="center"/>
              <w:rPr>
                <w:rFonts w:ascii="Times New Roman" w:eastAsia="Times New Roman" w:hAnsi="Times New Roman" w:cs="Times New Roman"/>
                <w:b/>
                <w:sz w:val="20"/>
                <w:szCs w:val="20"/>
                <w:lang w:eastAsia="ru-RU"/>
              </w:rPr>
            </w:pPr>
            <w:r w:rsidRPr="007430CC">
              <w:rPr>
                <w:rFonts w:ascii="Times New Roman" w:eastAsia="Times New Roman" w:hAnsi="Times New Roman" w:cs="Times New Roman"/>
                <w:b/>
                <w:sz w:val="20"/>
                <w:szCs w:val="20"/>
                <w:lang w:eastAsia="ru-RU"/>
              </w:rPr>
              <w:t>К ожи-даемому исполне-нию за 2019 год</w:t>
            </w:r>
          </w:p>
        </w:tc>
      </w:tr>
      <w:tr w:rsidR="00B16FDD" w:rsidRPr="00B16FDD" w:rsidTr="007430CC">
        <w:trPr>
          <w:trHeight w:val="154"/>
        </w:trPr>
        <w:tc>
          <w:tcPr>
            <w:tcW w:w="2660" w:type="dxa"/>
            <w:tcBorders>
              <w:top w:val="single" w:sz="4" w:space="0" w:color="auto"/>
              <w:left w:val="single" w:sz="4" w:space="0" w:color="auto"/>
              <w:bottom w:val="single" w:sz="4" w:space="0" w:color="auto"/>
              <w:right w:val="single" w:sz="4" w:space="0" w:color="auto"/>
            </w:tcBorders>
            <w:tcMar>
              <w:left w:w="28" w:type="dxa"/>
              <w:right w:w="28" w:type="dxa"/>
            </w:tcMar>
          </w:tcPr>
          <w:p w:rsidR="00B16FDD" w:rsidRPr="007430CC" w:rsidRDefault="00B16FDD" w:rsidP="00D77D5D">
            <w:pPr>
              <w:shd w:val="clear" w:color="auto" w:fill="FFFFFF" w:themeFill="background1"/>
              <w:spacing w:after="0" w:line="240" w:lineRule="auto"/>
              <w:rPr>
                <w:rFonts w:ascii="Times New Roman" w:eastAsia="Times New Roman" w:hAnsi="Times New Roman" w:cs="Times New Roman"/>
                <w:b/>
                <w:bCs/>
                <w:sz w:val="20"/>
                <w:szCs w:val="20"/>
                <w:lang w:eastAsia="ru-RU"/>
              </w:rPr>
            </w:pPr>
            <w:r w:rsidRPr="007430CC">
              <w:rPr>
                <w:rFonts w:ascii="Times New Roman" w:eastAsia="Times New Roman" w:hAnsi="Times New Roman" w:cs="Times New Roman"/>
                <w:b/>
                <w:bCs/>
                <w:sz w:val="20"/>
                <w:szCs w:val="20"/>
                <w:lang w:eastAsia="ru-RU"/>
              </w:rPr>
              <w:t>Налоговые доходы</w:t>
            </w:r>
          </w:p>
        </w:tc>
        <w:tc>
          <w:tcPr>
            <w:tcW w:w="108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B16FDD" w:rsidRPr="007430CC" w:rsidRDefault="00B16FDD" w:rsidP="00D77D5D">
            <w:pPr>
              <w:shd w:val="clear" w:color="auto" w:fill="FFFFFF" w:themeFill="background1"/>
              <w:spacing w:after="0" w:line="240" w:lineRule="auto"/>
              <w:jc w:val="center"/>
              <w:rPr>
                <w:rFonts w:ascii="Times New Roman" w:eastAsia="Times New Roman" w:hAnsi="Times New Roman" w:cs="Times New Roman"/>
                <w:b/>
                <w:sz w:val="20"/>
                <w:szCs w:val="20"/>
                <w:lang w:eastAsia="ru-RU"/>
              </w:rPr>
            </w:pPr>
            <w:r w:rsidRPr="007430CC">
              <w:rPr>
                <w:rFonts w:ascii="Times New Roman" w:eastAsia="Times New Roman" w:hAnsi="Times New Roman" w:cs="Times New Roman"/>
                <w:b/>
                <w:sz w:val="20"/>
                <w:szCs w:val="20"/>
                <w:lang w:eastAsia="ru-RU"/>
              </w:rPr>
              <w:t>2 949 987,0</w:t>
            </w:r>
          </w:p>
        </w:tc>
        <w:tc>
          <w:tcPr>
            <w:tcW w:w="108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B16FDD" w:rsidRPr="007430CC" w:rsidRDefault="00B16FDD" w:rsidP="00D77D5D">
            <w:pPr>
              <w:shd w:val="clear" w:color="auto" w:fill="FFFFFF" w:themeFill="background1"/>
              <w:spacing w:after="0" w:line="240" w:lineRule="auto"/>
              <w:jc w:val="center"/>
              <w:rPr>
                <w:rFonts w:ascii="Times New Roman" w:eastAsia="Times New Roman" w:hAnsi="Times New Roman" w:cs="Times New Roman"/>
                <w:b/>
                <w:bCs/>
                <w:sz w:val="20"/>
                <w:szCs w:val="20"/>
                <w:lang w:eastAsia="ru-RU"/>
              </w:rPr>
            </w:pPr>
            <w:r w:rsidRPr="007430CC">
              <w:rPr>
                <w:rFonts w:ascii="Times New Roman" w:eastAsia="Times New Roman" w:hAnsi="Times New Roman" w:cs="Times New Roman"/>
                <w:b/>
                <w:bCs/>
                <w:sz w:val="20"/>
                <w:szCs w:val="20"/>
                <w:lang w:eastAsia="ru-RU"/>
              </w:rPr>
              <w:t>3 935 882,3</w:t>
            </w:r>
          </w:p>
        </w:tc>
        <w:tc>
          <w:tcPr>
            <w:tcW w:w="1006"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B16FDD" w:rsidRPr="007430CC" w:rsidRDefault="00B16FDD" w:rsidP="00D77D5D">
            <w:pPr>
              <w:shd w:val="clear" w:color="auto" w:fill="FFFFFF" w:themeFill="background1"/>
              <w:spacing w:after="0" w:line="240" w:lineRule="auto"/>
              <w:jc w:val="center"/>
              <w:rPr>
                <w:rFonts w:ascii="Times New Roman" w:eastAsia="Times New Roman" w:hAnsi="Times New Roman" w:cs="Times New Roman"/>
                <w:b/>
                <w:bCs/>
                <w:sz w:val="20"/>
                <w:szCs w:val="20"/>
                <w:lang w:eastAsia="ru-RU"/>
              </w:rPr>
            </w:pPr>
            <w:r w:rsidRPr="007430CC">
              <w:rPr>
                <w:rFonts w:ascii="Times New Roman" w:eastAsia="Times New Roman" w:hAnsi="Times New Roman" w:cs="Times New Roman"/>
                <w:b/>
                <w:bCs/>
                <w:sz w:val="20"/>
                <w:szCs w:val="20"/>
                <w:lang w:eastAsia="ru-RU"/>
              </w:rPr>
              <w:t>3 539 406,0</w:t>
            </w:r>
          </w:p>
        </w:tc>
        <w:tc>
          <w:tcPr>
            <w:tcW w:w="674"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B16FDD" w:rsidRPr="007430CC" w:rsidRDefault="00B16FDD" w:rsidP="00D77D5D">
            <w:pPr>
              <w:shd w:val="clear" w:color="auto" w:fill="FFFFFF" w:themeFill="background1"/>
              <w:spacing w:after="0" w:line="240" w:lineRule="auto"/>
              <w:jc w:val="center"/>
              <w:rPr>
                <w:rFonts w:ascii="Times New Roman" w:eastAsia="Times New Roman" w:hAnsi="Times New Roman" w:cs="Times New Roman"/>
                <w:b/>
                <w:bCs/>
                <w:sz w:val="20"/>
                <w:szCs w:val="20"/>
                <w:lang w:eastAsia="ru-RU"/>
              </w:rPr>
            </w:pPr>
            <w:r w:rsidRPr="007430CC">
              <w:rPr>
                <w:rFonts w:ascii="Times New Roman" w:eastAsia="Times New Roman" w:hAnsi="Times New Roman" w:cs="Times New Roman"/>
                <w:b/>
                <w:bCs/>
                <w:sz w:val="20"/>
                <w:szCs w:val="20"/>
                <w:lang w:eastAsia="ru-RU"/>
              </w:rPr>
              <w:t>115,3</w:t>
            </w:r>
          </w:p>
        </w:tc>
        <w:tc>
          <w:tcPr>
            <w:tcW w:w="1033"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B16FDD" w:rsidRPr="007430CC" w:rsidRDefault="00B16FDD" w:rsidP="00D77D5D">
            <w:pPr>
              <w:shd w:val="clear" w:color="auto" w:fill="FFFFFF" w:themeFill="background1"/>
              <w:spacing w:after="0" w:line="240" w:lineRule="auto"/>
              <w:jc w:val="center"/>
              <w:rPr>
                <w:rFonts w:ascii="Times New Roman" w:eastAsia="Times New Roman" w:hAnsi="Times New Roman" w:cs="Times New Roman"/>
                <w:b/>
                <w:bCs/>
                <w:sz w:val="20"/>
                <w:szCs w:val="20"/>
                <w:lang w:eastAsia="ru-RU"/>
              </w:rPr>
            </w:pPr>
            <w:r w:rsidRPr="007430CC">
              <w:rPr>
                <w:rFonts w:ascii="Times New Roman" w:eastAsia="Times New Roman" w:hAnsi="Times New Roman" w:cs="Times New Roman"/>
                <w:b/>
                <w:bCs/>
                <w:sz w:val="20"/>
                <w:szCs w:val="20"/>
                <w:lang w:eastAsia="ru-RU"/>
              </w:rPr>
              <w:t>4 040 661,5</w:t>
            </w:r>
          </w:p>
        </w:tc>
        <w:tc>
          <w:tcPr>
            <w:tcW w:w="567"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B16FDD" w:rsidRPr="007430CC" w:rsidRDefault="00B16FDD" w:rsidP="00D77D5D">
            <w:pPr>
              <w:shd w:val="clear" w:color="auto" w:fill="FFFFFF" w:themeFill="background1"/>
              <w:spacing w:after="0" w:line="240" w:lineRule="auto"/>
              <w:jc w:val="center"/>
              <w:rPr>
                <w:rFonts w:ascii="Times New Roman" w:eastAsia="Times New Roman" w:hAnsi="Times New Roman" w:cs="Times New Roman"/>
                <w:b/>
                <w:bCs/>
                <w:sz w:val="20"/>
                <w:szCs w:val="20"/>
                <w:lang w:eastAsia="ru-RU"/>
              </w:rPr>
            </w:pPr>
            <w:r w:rsidRPr="007430CC">
              <w:rPr>
                <w:rFonts w:ascii="Times New Roman" w:eastAsia="Times New Roman" w:hAnsi="Times New Roman" w:cs="Times New Roman"/>
                <w:b/>
                <w:bCs/>
                <w:sz w:val="20"/>
                <w:szCs w:val="20"/>
                <w:lang w:eastAsia="ru-RU"/>
              </w:rPr>
              <w:t>93,3</w:t>
            </w:r>
          </w:p>
        </w:tc>
        <w:tc>
          <w:tcPr>
            <w:tcW w:w="73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B16FDD" w:rsidRPr="007430CC" w:rsidRDefault="00B16FDD" w:rsidP="00D77D5D">
            <w:pPr>
              <w:shd w:val="clear" w:color="auto" w:fill="FFFFFF" w:themeFill="background1"/>
              <w:spacing w:after="0" w:line="240" w:lineRule="auto"/>
              <w:jc w:val="center"/>
              <w:rPr>
                <w:rFonts w:ascii="Times New Roman" w:eastAsia="Times New Roman" w:hAnsi="Times New Roman" w:cs="Times New Roman"/>
                <w:b/>
                <w:bCs/>
                <w:sz w:val="20"/>
                <w:szCs w:val="20"/>
                <w:lang w:eastAsia="ru-RU"/>
              </w:rPr>
            </w:pPr>
            <w:r w:rsidRPr="007430CC">
              <w:rPr>
                <w:rFonts w:ascii="Times New Roman" w:eastAsia="Times New Roman" w:hAnsi="Times New Roman" w:cs="Times New Roman"/>
                <w:b/>
                <w:bCs/>
                <w:sz w:val="20"/>
                <w:szCs w:val="20"/>
                <w:lang w:eastAsia="ru-RU"/>
              </w:rPr>
              <w:t>+36,9</w:t>
            </w:r>
          </w:p>
        </w:tc>
        <w:tc>
          <w:tcPr>
            <w:tcW w:w="78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B16FDD" w:rsidRPr="007430CC" w:rsidRDefault="00B16FDD" w:rsidP="00D77D5D">
            <w:pPr>
              <w:shd w:val="clear" w:color="auto" w:fill="FFFFFF" w:themeFill="background1"/>
              <w:spacing w:after="0" w:line="240" w:lineRule="auto"/>
              <w:jc w:val="center"/>
              <w:rPr>
                <w:rFonts w:ascii="Times New Roman" w:eastAsia="Times New Roman" w:hAnsi="Times New Roman" w:cs="Times New Roman"/>
                <w:b/>
                <w:bCs/>
                <w:sz w:val="20"/>
                <w:szCs w:val="20"/>
                <w:lang w:eastAsia="ru-RU"/>
              </w:rPr>
            </w:pPr>
            <w:r w:rsidRPr="007430CC">
              <w:rPr>
                <w:rFonts w:ascii="Times New Roman" w:eastAsia="Times New Roman" w:hAnsi="Times New Roman" w:cs="Times New Roman"/>
                <w:b/>
                <w:bCs/>
                <w:sz w:val="20"/>
                <w:szCs w:val="20"/>
                <w:lang w:eastAsia="ru-RU"/>
              </w:rPr>
              <w:t>+2,6</w:t>
            </w:r>
          </w:p>
        </w:tc>
        <w:tc>
          <w:tcPr>
            <w:tcW w:w="90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B16FDD" w:rsidRPr="007430CC" w:rsidRDefault="00B16FDD" w:rsidP="00D77D5D">
            <w:pPr>
              <w:shd w:val="clear" w:color="auto" w:fill="FFFFFF" w:themeFill="background1"/>
              <w:spacing w:after="0" w:line="240" w:lineRule="auto"/>
              <w:jc w:val="center"/>
              <w:rPr>
                <w:rFonts w:ascii="Times New Roman" w:eastAsia="Times New Roman" w:hAnsi="Times New Roman" w:cs="Times New Roman"/>
                <w:b/>
                <w:bCs/>
                <w:sz w:val="20"/>
                <w:szCs w:val="20"/>
                <w:lang w:eastAsia="ru-RU"/>
              </w:rPr>
            </w:pPr>
            <w:r w:rsidRPr="007430CC">
              <w:rPr>
                <w:rFonts w:ascii="Times New Roman" w:eastAsia="Times New Roman" w:hAnsi="Times New Roman" w:cs="Times New Roman"/>
                <w:b/>
                <w:bCs/>
                <w:sz w:val="20"/>
                <w:szCs w:val="20"/>
                <w:lang w:eastAsia="ru-RU"/>
              </w:rPr>
              <w:t>+14,2</w:t>
            </w:r>
          </w:p>
        </w:tc>
      </w:tr>
      <w:tr w:rsidR="00B16FDD" w:rsidRPr="00B16FDD" w:rsidTr="007430CC">
        <w:trPr>
          <w:trHeight w:val="101"/>
        </w:trPr>
        <w:tc>
          <w:tcPr>
            <w:tcW w:w="2660" w:type="dxa"/>
            <w:tcBorders>
              <w:top w:val="single" w:sz="4" w:space="0" w:color="auto"/>
              <w:left w:val="single" w:sz="4" w:space="0" w:color="auto"/>
              <w:bottom w:val="single" w:sz="4" w:space="0" w:color="auto"/>
              <w:right w:val="single" w:sz="4" w:space="0" w:color="auto"/>
            </w:tcBorders>
            <w:tcMar>
              <w:left w:w="28" w:type="dxa"/>
              <w:right w:w="28" w:type="dxa"/>
            </w:tcMar>
          </w:tcPr>
          <w:p w:rsidR="00B16FDD" w:rsidRPr="007430CC" w:rsidRDefault="00B16FDD" w:rsidP="00D77D5D">
            <w:pPr>
              <w:shd w:val="clear" w:color="auto" w:fill="FFFFFF" w:themeFill="background1"/>
              <w:spacing w:after="0" w:line="240" w:lineRule="auto"/>
              <w:rPr>
                <w:rFonts w:ascii="Times New Roman" w:eastAsia="Times New Roman" w:hAnsi="Times New Roman" w:cs="Times New Roman"/>
                <w:sz w:val="20"/>
                <w:szCs w:val="20"/>
                <w:lang w:eastAsia="ru-RU"/>
              </w:rPr>
            </w:pPr>
            <w:r w:rsidRPr="007430CC">
              <w:rPr>
                <w:rFonts w:ascii="Times New Roman" w:eastAsia="Times New Roman" w:hAnsi="Times New Roman" w:cs="Times New Roman"/>
                <w:sz w:val="20"/>
                <w:szCs w:val="20"/>
                <w:lang w:eastAsia="ru-RU"/>
              </w:rPr>
              <w:t>Налог на прибыль организаций</w:t>
            </w:r>
          </w:p>
        </w:tc>
        <w:tc>
          <w:tcPr>
            <w:tcW w:w="108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B16FDD" w:rsidRPr="007430CC" w:rsidRDefault="00B16FDD" w:rsidP="00D77D5D">
            <w:pPr>
              <w:shd w:val="clear" w:color="auto" w:fill="FFFFFF" w:themeFill="background1"/>
              <w:spacing w:after="0" w:line="240" w:lineRule="auto"/>
              <w:jc w:val="center"/>
              <w:rPr>
                <w:rFonts w:ascii="Times New Roman" w:eastAsia="Times New Roman" w:hAnsi="Times New Roman" w:cs="Times New Roman"/>
                <w:sz w:val="20"/>
                <w:szCs w:val="20"/>
                <w:lang w:eastAsia="ru-RU"/>
              </w:rPr>
            </w:pPr>
            <w:r w:rsidRPr="007430CC">
              <w:rPr>
                <w:rFonts w:ascii="Times New Roman" w:eastAsia="Times New Roman" w:hAnsi="Times New Roman" w:cs="Times New Roman"/>
                <w:sz w:val="20"/>
                <w:szCs w:val="20"/>
                <w:lang w:eastAsia="ru-RU"/>
              </w:rPr>
              <w:t>323 292,0</w:t>
            </w:r>
          </w:p>
        </w:tc>
        <w:tc>
          <w:tcPr>
            <w:tcW w:w="1080"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rsidR="00B16FDD" w:rsidRPr="007430CC" w:rsidRDefault="00B16FDD" w:rsidP="00D77D5D">
            <w:pPr>
              <w:shd w:val="clear" w:color="auto" w:fill="FFFFFF" w:themeFill="background1"/>
              <w:spacing w:after="0" w:line="240" w:lineRule="auto"/>
              <w:jc w:val="center"/>
              <w:rPr>
                <w:rFonts w:ascii="Times New Roman" w:eastAsia="Times New Roman" w:hAnsi="Times New Roman" w:cs="Times New Roman"/>
                <w:sz w:val="20"/>
                <w:szCs w:val="20"/>
                <w:lang w:eastAsia="ru-RU"/>
              </w:rPr>
            </w:pPr>
            <w:r w:rsidRPr="007430CC">
              <w:rPr>
                <w:rFonts w:ascii="Times New Roman" w:eastAsia="Times New Roman" w:hAnsi="Times New Roman" w:cs="Times New Roman"/>
                <w:sz w:val="20"/>
                <w:szCs w:val="20"/>
                <w:lang w:eastAsia="ru-RU"/>
              </w:rPr>
              <w:t>389 017,0</w:t>
            </w:r>
          </w:p>
        </w:tc>
        <w:tc>
          <w:tcPr>
            <w:tcW w:w="1006"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B16FDD" w:rsidRPr="007430CC" w:rsidRDefault="00B16FDD" w:rsidP="00D77D5D">
            <w:pPr>
              <w:shd w:val="clear" w:color="auto" w:fill="FFFFFF" w:themeFill="background1"/>
              <w:spacing w:after="0" w:line="240" w:lineRule="auto"/>
              <w:jc w:val="center"/>
              <w:rPr>
                <w:rFonts w:ascii="Times New Roman" w:eastAsia="Times New Roman" w:hAnsi="Times New Roman" w:cs="Times New Roman"/>
                <w:sz w:val="20"/>
                <w:szCs w:val="20"/>
                <w:lang w:eastAsia="ru-RU"/>
              </w:rPr>
            </w:pPr>
            <w:r w:rsidRPr="007430CC">
              <w:rPr>
                <w:rFonts w:ascii="Times New Roman" w:eastAsia="Times New Roman" w:hAnsi="Times New Roman" w:cs="Times New Roman"/>
                <w:sz w:val="20"/>
                <w:szCs w:val="20"/>
                <w:lang w:eastAsia="ru-RU"/>
              </w:rPr>
              <w:t>339 938,0</w:t>
            </w:r>
          </w:p>
        </w:tc>
        <w:tc>
          <w:tcPr>
            <w:tcW w:w="674"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B16FDD" w:rsidRPr="007430CC" w:rsidRDefault="00B16FDD" w:rsidP="00D77D5D">
            <w:pPr>
              <w:shd w:val="clear" w:color="auto" w:fill="FFFFFF" w:themeFill="background1"/>
              <w:spacing w:after="0" w:line="240" w:lineRule="auto"/>
              <w:jc w:val="center"/>
              <w:rPr>
                <w:rFonts w:ascii="Times New Roman" w:eastAsia="Times New Roman" w:hAnsi="Times New Roman" w:cs="Times New Roman"/>
                <w:bCs/>
                <w:sz w:val="20"/>
                <w:szCs w:val="20"/>
                <w:lang w:eastAsia="ru-RU"/>
              </w:rPr>
            </w:pPr>
            <w:r w:rsidRPr="007430CC">
              <w:rPr>
                <w:rFonts w:ascii="Times New Roman" w:eastAsia="Times New Roman" w:hAnsi="Times New Roman" w:cs="Times New Roman"/>
                <w:bCs/>
                <w:sz w:val="20"/>
                <w:szCs w:val="20"/>
                <w:lang w:eastAsia="ru-RU"/>
              </w:rPr>
              <w:t>11,1</w:t>
            </w:r>
          </w:p>
        </w:tc>
        <w:tc>
          <w:tcPr>
            <w:tcW w:w="1033"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rsidR="00B16FDD" w:rsidRPr="007430CC" w:rsidRDefault="00B16FDD" w:rsidP="00D77D5D">
            <w:pPr>
              <w:shd w:val="clear" w:color="auto" w:fill="FFFFFF" w:themeFill="background1"/>
              <w:spacing w:after="0" w:line="240" w:lineRule="auto"/>
              <w:jc w:val="center"/>
              <w:rPr>
                <w:rFonts w:ascii="Times New Roman" w:eastAsia="Times New Roman" w:hAnsi="Times New Roman" w:cs="Times New Roman"/>
                <w:sz w:val="20"/>
                <w:szCs w:val="20"/>
                <w:lang w:eastAsia="ru-RU"/>
              </w:rPr>
            </w:pPr>
            <w:r w:rsidRPr="007430CC">
              <w:rPr>
                <w:rFonts w:ascii="Times New Roman" w:eastAsia="Times New Roman" w:hAnsi="Times New Roman" w:cs="Times New Roman"/>
                <w:sz w:val="20"/>
                <w:szCs w:val="20"/>
                <w:lang w:eastAsia="ru-RU"/>
              </w:rPr>
              <w:t>398 405,0</w:t>
            </w:r>
          </w:p>
        </w:tc>
        <w:tc>
          <w:tcPr>
            <w:tcW w:w="567"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B16FDD" w:rsidRPr="007430CC" w:rsidRDefault="00B16FDD" w:rsidP="00D77D5D">
            <w:pPr>
              <w:shd w:val="clear" w:color="auto" w:fill="FFFFFF" w:themeFill="background1"/>
              <w:spacing w:after="0" w:line="240" w:lineRule="auto"/>
              <w:jc w:val="center"/>
              <w:rPr>
                <w:rFonts w:ascii="Times New Roman" w:eastAsia="Times New Roman" w:hAnsi="Times New Roman" w:cs="Times New Roman"/>
                <w:bCs/>
                <w:sz w:val="20"/>
                <w:szCs w:val="20"/>
                <w:lang w:eastAsia="ru-RU"/>
              </w:rPr>
            </w:pPr>
            <w:r w:rsidRPr="007430CC">
              <w:rPr>
                <w:rFonts w:ascii="Times New Roman" w:eastAsia="Times New Roman" w:hAnsi="Times New Roman" w:cs="Times New Roman"/>
                <w:bCs/>
                <w:sz w:val="20"/>
                <w:szCs w:val="20"/>
                <w:lang w:eastAsia="ru-RU"/>
              </w:rPr>
              <w:t>9,2</w:t>
            </w:r>
          </w:p>
        </w:tc>
        <w:tc>
          <w:tcPr>
            <w:tcW w:w="73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B16FDD" w:rsidRPr="007430CC" w:rsidRDefault="00B16FDD" w:rsidP="00D77D5D">
            <w:pPr>
              <w:shd w:val="clear" w:color="auto" w:fill="FFFFFF" w:themeFill="background1"/>
              <w:spacing w:after="0" w:line="240" w:lineRule="auto"/>
              <w:jc w:val="center"/>
              <w:rPr>
                <w:rFonts w:ascii="Times New Roman" w:eastAsia="Times New Roman" w:hAnsi="Times New Roman" w:cs="Times New Roman"/>
                <w:sz w:val="20"/>
                <w:szCs w:val="20"/>
                <w:lang w:eastAsia="ru-RU"/>
              </w:rPr>
            </w:pPr>
            <w:r w:rsidRPr="007430CC">
              <w:rPr>
                <w:rFonts w:ascii="Times New Roman" w:eastAsia="Times New Roman" w:hAnsi="Times New Roman" w:cs="Times New Roman"/>
                <w:sz w:val="20"/>
                <w:szCs w:val="20"/>
                <w:lang w:eastAsia="ru-RU"/>
              </w:rPr>
              <w:t>+23,2</w:t>
            </w:r>
          </w:p>
        </w:tc>
        <w:tc>
          <w:tcPr>
            <w:tcW w:w="78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B16FDD" w:rsidRPr="007430CC" w:rsidRDefault="00B16FDD" w:rsidP="00D77D5D">
            <w:pPr>
              <w:shd w:val="clear" w:color="auto" w:fill="FFFFFF" w:themeFill="background1"/>
              <w:spacing w:after="0" w:line="240" w:lineRule="auto"/>
              <w:jc w:val="center"/>
              <w:rPr>
                <w:rFonts w:ascii="Times New Roman" w:eastAsia="Times New Roman" w:hAnsi="Times New Roman" w:cs="Times New Roman"/>
                <w:bCs/>
                <w:sz w:val="20"/>
                <w:szCs w:val="20"/>
                <w:lang w:eastAsia="ru-RU"/>
              </w:rPr>
            </w:pPr>
            <w:r w:rsidRPr="007430CC">
              <w:rPr>
                <w:rFonts w:ascii="Times New Roman" w:eastAsia="Times New Roman" w:hAnsi="Times New Roman" w:cs="Times New Roman"/>
                <w:bCs/>
                <w:sz w:val="20"/>
                <w:szCs w:val="20"/>
                <w:lang w:eastAsia="ru-RU"/>
              </w:rPr>
              <w:t>+2,4</w:t>
            </w:r>
          </w:p>
        </w:tc>
        <w:tc>
          <w:tcPr>
            <w:tcW w:w="90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B16FDD" w:rsidRPr="007430CC" w:rsidRDefault="00B16FDD" w:rsidP="00D77D5D">
            <w:pPr>
              <w:shd w:val="clear" w:color="auto" w:fill="FFFFFF" w:themeFill="background1"/>
              <w:spacing w:after="0" w:line="240" w:lineRule="auto"/>
              <w:jc w:val="center"/>
              <w:rPr>
                <w:rFonts w:ascii="Times New Roman" w:eastAsia="Times New Roman" w:hAnsi="Times New Roman" w:cs="Times New Roman"/>
                <w:bCs/>
                <w:sz w:val="20"/>
                <w:szCs w:val="20"/>
                <w:lang w:eastAsia="ru-RU"/>
              </w:rPr>
            </w:pPr>
            <w:r w:rsidRPr="007430CC">
              <w:rPr>
                <w:rFonts w:ascii="Times New Roman" w:eastAsia="Times New Roman" w:hAnsi="Times New Roman" w:cs="Times New Roman"/>
                <w:bCs/>
                <w:sz w:val="20"/>
                <w:szCs w:val="20"/>
                <w:lang w:eastAsia="ru-RU"/>
              </w:rPr>
              <w:t>+17,1</w:t>
            </w:r>
          </w:p>
        </w:tc>
      </w:tr>
      <w:tr w:rsidR="00B16FDD" w:rsidRPr="00B16FDD" w:rsidTr="007430CC">
        <w:trPr>
          <w:trHeight w:val="94"/>
        </w:trPr>
        <w:tc>
          <w:tcPr>
            <w:tcW w:w="2660" w:type="dxa"/>
            <w:tcBorders>
              <w:top w:val="single" w:sz="4" w:space="0" w:color="auto"/>
              <w:left w:val="single" w:sz="4" w:space="0" w:color="auto"/>
              <w:bottom w:val="single" w:sz="4" w:space="0" w:color="auto"/>
              <w:right w:val="single" w:sz="4" w:space="0" w:color="auto"/>
            </w:tcBorders>
            <w:tcMar>
              <w:left w:w="28" w:type="dxa"/>
              <w:right w:w="28" w:type="dxa"/>
            </w:tcMar>
          </w:tcPr>
          <w:p w:rsidR="00B16FDD" w:rsidRPr="007430CC" w:rsidRDefault="00B16FDD" w:rsidP="00D77D5D">
            <w:pPr>
              <w:shd w:val="clear" w:color="auto" w:fill="FFFFFF" w:themeFill="background1"/>
              <w:spacing w:after="0" w:line="240" w:lineRule="auto"/>
              <w:rPr>
                <w:rFonts w:ascii="Times New Roman" w:eastAsia="Times New Roman" w:hAnsi="Times New Roman" w:cs="Times New Roman"/>
                <w:sz w:val="20"/>
                <w:szCs w:val="20"/>
                <w:lang w:eastAsia="ru-RU"/>
              </w:rPr>
            </w:pPr>
            <w:r w:rsidRPr="007430CC">
              <w:rPr>
                <w:rFonts w:ascii="Times New Roman" w:eastAsia="Times New Roman" w:hAnsi="Times New Roman" w:cs="Times New Roman"/>
                <w:sz w:val="20"/>
                <w:szCs w:val="20"/>
                <w:lang w:eastAsia="ru-RU"/>
              </w:rPr>
              <w:t>Налог на доходы физических лиц</w:t>
            </w:r>
          </w:p>
        </w:tc>
        <w:tc>
          <w:tcPr>
            <w:tcW w:w="108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B16FDD" w:rsidRPr="007430CC" w:rsidRDefault="00B16FDD" w:rsidP="00D77D5D">
            <w:pPr>
              <w:shd w:val="clear" w:color="auto" w:fill="FFFFFF" w:themeFill="background1"/>
              <w:spacing w:after="0" w:line="240" w:lineRule="auto"/>
              <w:jc w:val="center"/>
              <w:rPr>
                <w:rFonts w:ascii="Times New Roman" w:eastAsia="Times New Roman" w:hAnsi="Times New Roman" w:cs="Times New Roman"/>
                <w:sz w:val="20"/>
                <w:szCs w:val="20"/>
                <w:lang w:eastAsia="ru-RU"/>
              </w:rPr>
            </w:pPr>
            <w:r w:rsidRPr="007430CC">
              <w:rPr>
                <w:rFonts w:ascii="Times New Roman" w:eastAsia="Times New Roman" w:hAnsi="Times New Roman" w:cs="Times New Roman"/>
                <w:sz w:val="20"/>
                <w:szCs w:val="20"/>
                <w:lang w:eastAsia="ru-RU"/>
              </w:rPr>
              <w:t>1513 961,0</w:t>
            </w:r>
          </w:p>
        </w:tc>
        <w:tc>
          <w:tcPr>
            <w:tcW w:w="1080"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rsidR="00B16FDD" w:rsidRPr="007430CC" w:rsidRDefault="00B16FDD" w:rsidP="00D77D5D">
            <w:pPr>
              <w:shd w:val="clear" w:color="auto" w:fill="FFFFFF" w:themeFill="background1"/>
              <w:spacing w:after="0" w:line="240" w:lineRule="auto"/>
              <w:jc w:val="center"/>
              <w:rPr>
                <w:rFonts w:ascii="Times New Roman" w:eastAsia="Times New Roman" w:hAnsi="Times New Roman" w:cs="Times New Roman"/>
                <w:sz w:val="20"/>
                <w:szCs w:val="20"/>
                <w:lang w:eastAsia="ru-RU"/>
              </w:rPr>
            </w:pPr>
            <w:r w:rsidRPr="007430CC">
              <w:rPr>
                <w:rFonts w:ascii="Times New Roman" w:eastAsia="Times New Roman" w:hAnsi="Times New Roman" w:cs="Times New Roman"/>
                <w:sz w:val="20"/>
                <w:szCs w:val="20"/>
                <w:lang w:eastAsia="ru-RU"/>
              </w:rPr>
              <w:t>1 895 597,2</w:t>
            </w:r>
          </w:p>
        </w:tc>
        <w:tc>
          <w:tcPr>
            <w:tcW w:w="1006"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B16FDD" w:rsidRPr="007430CC" w:rsidRDefault="00B16FDD" w:rsidP="00D77D5D">
            <w:pPr>
              <w:shd w:val="clear" w:color="auto" w:fill="FFFFFF" w:themeFill="background1"/>
              <w:spacing w:after="0" w:line="240" w:lineRule="auto"/>
              <w:jc w:val="center"/>
              <w:rPr>
                <w:rFonts w:ascii="Times New Roman" w:eastAsia="Times New Roman" w:hAnsi="Times New Roman" w:cs="Times New Roman"/>
                <w:sz w:val="20"/>
                <w:szCs w:val="20"/>
                <w:lang w:eastAsia="ru-RU"/>
              </w:rPr>
            </w:pPr>
            <w:r w:rsidRPr="007430CC">
              <w:rPr>
                <w:rFonts w:ascii="Times New Roman" w:eastAsia="Times New Roman" w:hAnsi="Times New Roman" w:cs="Times New Roman"/>
                <w:sz w:val="20"/>
                <w:szCs w:val="20"/>
                <w:lang w:eastAsia="ru-RU"/>
              </w:rPr>
              <w:t>1 866 766,0</w:t>
            </w:r>
          </w:p>
        </w:tc>
        <w:tc>
          <w:tcPr>
            <w:tcW w:w="674"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B16FDD" w:rsidRPr="007430CC" w:rsidRDefault="00B16FDD" w:rsidP="00D77D5D">
            <w:pPr>
              <w:shd w:val="clear" w:color="auto" w:fill="FFFFFF" w:themeFill="background1"/>
              <w:spacing w:after="0" w:line="240" w:lineRule="auto"/>
              <w:jc w:val="center"/>
              <w:rPr>
                <w:rFonts w:ascii="Times New Roman" w:eastAsia="Times New Roman" w:hAnsi="Times New Roman" w:cs="Times New Roman"/>
                <w:bCs/>
                <w:sz w:val="20"/>
                <w:szCs w:val="20"/>
                <w:lang w:eastAsia="ru-RU"/>
              </w:rPr>
            </w:pPr>
            <w:r w:rsidRPr="007430CC">
              <w:rPr>
                <w:rFonts w:ascii="Times New Roman" w:eastAsia="Times New Roman" w:hAnsi="Times New Roman" w:cs="Times New Roman"/>
                <w:bCs/>
                <w:sz w:val="20"/>
                <w:szCs w:val="20"/>
                <w:lang w:eastAsia="ru-RU"/>
              </w:rPr>
              <w:t>60,8</w:t>
            </w:r>
          </w:p>
        </w:tc>
        <w:tc>
          <w:tcPr>
            <w:tcW w:w="1033"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rsidR="00B16FDD" w:rsidRPr="007430CC" w:rsidRDefault="00B16FDD" w:rsidP="00D77D5D">
            <w:pPr>
              <w:shd w:val="clear" w:color="auto" w:fill="FFFFFF" w:themeFill="background1"/>
              <w:spacing w:after="0" w:line="240" w:lineRule="auto"/>
              <w:jc w:val="center"/>
              <w:rPr>
                <w:rFonts w:ascii="Times New Roman" w:eastAsia="Times New Roman" w:hAnsi="Times New Roman" w:cs="Times New Roman"/>
                <w:sz w:val="20"/>
                <w:szCs w:val="20"/>
                <w:lang w:eastAsia="ru-RU"/>
              </w:rPr>
            </w:pPr>
            <w:r w:rsidRPr="007430CC">
              <w:rPr>
                <w:rFonts w:ascii="Times New Roman" w:eastAsia="Times New Roman" w:hAnsi="Times New Roman" w:cs="Times New Roman"/>
                <w:sz w:val="20"/>
                <w:szCs w:val="20"/>
                <w:lang w:eastAsia="ru-RU"/>
              </w:rPr>
              <w:t>1 975 471,0</w:t>
            </w:r>
          </w:p>
        </w:tc>
        <w:tc>
          <w:tcPr>
            <w:tcW w:w="567"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B16FDD" w:rsidRPr="007430CC" w:rsidRDefault="00B16FDD" w:rsidP="00D77D5D">
            <w:pPr>
              <w:shd w:val="clear" w:color="auto" w:fill="FFFFFF" w:themeFill="background1"/>
              <w:spacing w:after="0" w:line="240" w:lineRule="auto"/>
              <w:jc w:val="center"/>
              <w:rPr>
                <w:rFonts w:ascii="Times New Roman" w:eastAsia="Times New Roman" w:hAnsi="Times New Roman" w:cs="Times New Roman"/>
                <w:bCs/>
                <w:sz w:val="20"/>
                <w:szCs w:val="20"/>
                <w:lang w:eastAsia="ru-RU"/>
              </w:rPr>
            </w:pPr>
            <w:r w:rsidRPr="007430CC">
              <w:rPr>
                <w:rFonts w:ascii="Times New Roman" w:eastAsia="Times New Roman" w:hAnsi="Times New Roman" w:cs="Times New Roman"/>
                <w:bCs/>
                <w:sz w:val="20"/>
                <w:szCs w:val="20"/>
                <w:lang w:eastAsia="ru-RU"/>
              </w:rPr>
              <w:t>45,6</w:t>
            </w:r>
          </w:p>
        </w:tc>
        <w:tc>
          <w:tcPr>
            <w:tcW w:w="738"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rsidR="00B16FDD" w:rsidRPr="007430CC" w:rsidRDefault="00B16FDD" w:rsidP="00D77D5D">
            <w:pPr>
              <w:shd w:val="clear" w:color="auto" w:fill="FFFFFF" w:themeFill="background1"/>
              <w:spacing w:after="0" w:line="240" w:lineRule="auto"/>
              <w:jc w:val="center"/>
              <w:rPr>
                <w:rFonts w:ascii="Times New Roman" w:eastAsia="Times New Roman" w:hAnsi="Times New Roman" w:cs="Times New Roman"/>
                <w:sz w:val="20"/>
                <w:szCs w:val="20"/>
                <w:lang w:eastAsia="ru-RU"/>
              </w:rPr>
            </w:pPr>
            <w:r w:rsidRPr="007430CC">
              <w:rPr>
                <w:rFonts w:ascii="Times New Roman" w:eastAsia="Times New Roman" w:hAnsi="Times New Roman" w:cs="Times New Roman"/>
                <w:sz w:val="20"/>
                <w:szCs w:val="20"/>
                <w:lang w:eastAsia="ru-RU"/>
              </w:rPr>
              <w:t>+30,5</w:t>
            </w:r>
          </w:p>
        </w:tc>
        <w:tc>
          <w:tcPr>
            <w:tcW w:w="78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B16FDD" w:rsidRPr="007430CC" w:rsidRDefault="00B16FDD" w:rsidP="00D77D5D">
            <w:pPr>
              <w:shd w:val="clear" w:color="auto" w:fill="FFFFFF" w:themeFill="background1"/>
              <w:spacing w:after="0" w:line="240" w:lineRule="auto"/>
              <w:jc w:val="center"/>
              <w:rPr>
                <w:rFonts w:ascii="Times New Roman" w:eastAsia="Times New Roman" w:hAnsi="Times New Roman" w:cs="Times New Roman"/>
                <w:bCs/>
                <w:sz w:val="20"/>
                <w:szCs w:val="20"/>
                <w:lang w:eastAsia="ru-RU"/>
              </w:rPr>
            </w:pPr>
            <w:r w:rsidRPr="007430CC">
              <w:rPr>
                <w:rFonts w:ascii="Times New Roman" w:eastAsia="Times New Roman" w:hAnsi="Times New Roman" w:cs="Times New Roman"/>
                <w:bCs/>
                <w:sz w:val="20"/>
                <w:szCs w:val="20"/>
                <w:lang w:eastAsia="ru-RU"/>
              </w:rPr>
              <w:t>+4,2</w:t>
            </w:r>
          </w:p>
        </w:tc>
        <w:tc>
          <w:tcPr>
            <w:tcW w:w="90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B16FDD" w:rsidRPr="007430CC" w:rsidRDefault="00B16FDD" w:rsidP="00D77D5D">
            <w:pPr>
              <w:shd w:val="clear" w:color="auto" w:fill="FFFFFF" w:themeFill="background1"/>
              <w:spacing w:after="0" w:line="240" w:lineRule="auto"/>
              <w:jc w:val="center"/>
              <w:rPr>
                <w:rFonts w:ascii="Times New Roman" w:eastAsia="Times New Roman" w:hAnsi="Times New Roman" w:cs="Times New Roman"/>
                <w:bCs/>
                <w:sz w:val="20"/>
                <w:szCs w:val="20"/>
                <w:lang w:eastAsia="ru-RU"/>
              </w:rPr>
            </w:pPr>
            <w:r w:rsidRPr="007430CC">
              <w:rPr>
                <w:rFonts w:ascii="Times New Roman" w:eastAsia="Times New Roman" w:hAnsi="Times New Roman" w:cs="Times New Roman"/>
                <w:bCs/>
                <w:sz w:val="20"/>
                <w:szCs w:val="20"/>
                <w:lang w:eastAsia="ru-RU"/>
              </w:rPr>
              <w:t>+5,8</w:t>
            </w:r>
          </w:p>
        </w:tc>
      </w:tr>
      <w:tr w:rsidR="00B16FDD" w:rsidRPr="00B16FDD" w:rsidTr="007430CC">
        <w:trPr>
          <w:trHeight w:val="162"/>
        </w:trPr>
        <w:tc>
          <w:tcPr>
            <w:tcW w:w="2660" w:type="dxa"/>
            <w:tcBorders>
              <w:top w:val="single" w:sz="4" w:space="0" w:color="auto"/>
              <w:left w:val="single" w:sz="4" w:space="0" w:color="auto"/>
              <w:bottom w:val="single" w:sz="4" w:space="0" w:color="auto"/>
              <w:right w:val="single" w:sz="4" w:space="0" w:color="auto"/>
            </w:tcBorders>
            <w:tcMar>
              <w:left w:w="28" w:type="dxa"/>
              <w:right w:w="28" w:type="dxa"/>
            </w:tcMar>
          </w:tcPr>
          <w:p w:rsidR="00B16FDD" w:rsidRPr="007430CC" w:rsidRDefault="00B16FDD" w:rsidP="00D77D5D">
            <w:pPr>
              <w:shd w:val="clear" w:color="auto" w:fill="FFFFFF" w:themeFill="background1"/>
              <w:spacing w:after="0" w:line="240" w:lineRule="auto"/>
              <w:rPr>
                <w:rFonts w:ascii="Times New Roman" w:eastAsia="Times New Roman" w:hAnsi="Times New Roman" w:cs="Times New Roman"/>
                <w:sz w:val="20"/>
                <w:szCs w:val="20"/>
                <w:lang w:eastAsia="ru-RU"/>
              </w:rPr>
            </w:pPr>
            <w:r w:rsidRPr="007430CC">
              <w:rPr>
                <w:rFonts w:ascii="Times New Roman" w:eastAsia="Times New Roman" w:hAnsi="Times New Roman" w:cs="Times New Roman"/>
                <w:sz w:val="20"/>
                <w:szCs w:val="20"/>
                <w:lang w:eastAsia="ru-RU"/>
              </w:rPr>
              <w:t>Акцизы по подакцизным товарам, производимым на территории РФ</w:t>
            </w:r>
          </w:p>
        </w:tc>
        <w:tc>
          <w:tcPr>
            <w:tcW w:w="108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B16FDD" w:rsidRPr="007430CC" w:rsidRDefault="00B16FDD" w:rsidP="00D77D5D">
            <w:pPr>
              <w:shd w:val="clear" w:color="auto" w:fill="FFFFFF" w:themeFill="background1"/>
              <w:spacing w:after="0" w:line="240" w:lineRule="auto"/>
              <w:jc w:val="center"/>
              <w:rPr>
                <w:rFonts w:ascii="Times New Roman" w:eastAsia="Times New Roman" w:hAnsi="Times New Roman" w:cs="Times New Roman"/>
                <w:sz w:val="20"/>
                <w:szCs w:val="20"/>
                <w:lang w:eastAsia="ru-RU"/>
              </w:rPr>
            </w:pPr>
            <w:r w:rsidRPr="007430CC">
              <w:rPr>
                <w:rFonts w:ascii="Times New Roman" w:eastAsia="Times New Roman" w:hAnsi="Times New Roman" w:cs="Times New Roman"/>
                <w:sz w:val="20"/>
                <w:szCs w:val="20"/>
                <w:lang w:eastAsia="ru-RU"/>
              </w:rPr>
              <w:t>575 189,0</w:t>
            </w:r>
          </w:p>
        </w:tc>
        <w:tc>
          <w:tcPr>
            <w:tcW w:w="1080"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rsidR="00B16FDD" w:rsidRPr="007430CC" w:rsidRDefault="00B16FDD" w:rsidP="00D77D5D">
            <w:pPr>
              <w:shd w:val="clear" w:color="auto" w:fill="FFFFFF" w:themeFill="background1"/>
              <w:spacing w:after="0" w:line="240" w:lineRule="auto"/>
              <w:jc w:val="center"/>
              <w:rPr>
                <w:rFonts w:ascii="Times New Roman" w:eastAsia="Times New Roman" w:hAnsi="Times New Roman" w:cs="Times New Roman"/>
                <w:sz w:val="20"/>
                <w:szCs w:val="20"/>
                <w:lang w:eastAsia="ru-RU"/>
              </w:rPr>
            </w:pPr>
            <w:r w:rsidRPr="007430CC">
              <w:rPr>
                <w:rFonts w:ascii="Times New Roman" w:eastAsia="Times New Roman" w:hAnsi="Times New Roman" w:cs="Times New Roman"/>
                <w:sz w:val="20"/>
                <w:szCs w:val="20"/>
                <w:lang w:eastAsia="ru-RU"/>
              </w:rPr>
              <w:t>679 768,5</w:t>
            </w:r>
          </w:p>
        </w:tc>
        <w:tc>
          <w:tcPr>
            <w:tcW w:w="1006"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B16FDD" w:rsidRPr="007430CC" w:rsidRDefault="00B16FDD" w:rsidP="00D77D5D">
            <w:pPr>
              <w:shd w:val="clear" w:color="auto" w:fill="FFFFFF" w:themeFill="background1"/>
              <w:spacing w:after="0" w:line="240" w:lineRule="auto"/>
              <w:jc w:val="center"/>
              <w:rPr>
                <w:rFonts w:ascii="Times New Roman" w:eastAsia="Times New Roman" w:hAnsi="Times New Roman" w:cs="Times New Roman"/>
                <w:sz w:val="20"/>
                <w:szCs w:val="20"/>
                <w:lang w:eastAsia="ru-RU"/>
              </w:rPr>
            </w:pPr>
            <w:r w:rsidRPr="007430CC">
              <w:rPr>
                <w:rFonts w:ascii="Times New Roman" w:eastAsia="Times New Roman" w:hAnsi="Times New Roman" w:cs="Times New Roman"/>
                <w:sz w:val="20"/>
                <w:szCs w:val="20"/>
                <w:lang w:eastAsia="ru-RU"/>
              </w:rPr>
              <w:t>679 768,0</w:t>
            </w:r>
          </w:p>
        </w:tc>
        <w:tc>
          <w:tcPr>
            <w:tcW w:w="674"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B16FDD" w:rsidRPr="007430CC" w:rsidRDefault="00B16FDD" w:rsidP="00D77D5D">
            <w:pPr>
              <w:shd w:val="clear" w:color="auto" w:fill="FFFFFF" w:themeFill="background1"/>
              <w:spacing w:after="0" w:line="240" w:lineRule="auto"/>
              <w:jc w:val="center"/>
              <w:rPr>
                <w:rFonts w:ascii="Times New Roman" w:eastAsia="Times New Roman" w:hAnsi="Times New Roman" w:cs="Times New Roman"/>
                <w:bCs/>
                <w:sz w:val="20"/>
                <w:szCs w:val="20"/>
                <w:lang w:eastAsia="ru-RU"/>
              </w:rPr>
            </w:pPr>
            <w:r w:rsidRPr="007430CC">
              <w:rPr>
                <w:rFonts w:ascii="Times New Roman" w:eastAsia="Times New Roman" w:hAnsi="Times New Roman" w:cs="Times New Roman"/>
                <w:bCs/>
                <w:sz w:val="20"/>
                <w:szCs w:val="20"/>
                <w:lang w:eastAsia="ru-RU"/>
              </w:rPr>
              <w:t>22,2</w:t>
            </w:r>
          </w:p>
        </w:tc>
        <w:tc>
          <w:tcPr>
            <w:tcW w:w="1033"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rsidR="00B16FDD" w:rsidRPr="007430CC" w:rsidRDefault="00B16FDD" w:rsidP="00D77D5D">
            <w:pPr>
              <w:shd w:val="clear" w:color="auto" w:fill="FFFFFF" w:themeFill="background1"/>
              <w:spacing w:after="0" w:line="240" w:lineRule="auto"/>
              <w:jc w:val="center"/>
              <w:rPr>
                <w:rFonts w:ascii="Times New Roman" w:eastAsia="Times New Roman" w:hAnsi="Times New Roman" w:cs="Times New Roman"/>
                <w:sz w:val="20"/>
                <w:szCs w:val="20"/>
                <w:lang w:eastAsia="ru-RU"/>
              </w:rPr>
            </w:pPr>
            <w:r w:rsidRPr="007430CC">
              <w:rPr>
                <w:rFonts w:ascii="Times New Roman" w:eastAsia="Times New Roman" w:hAnsi="Times New Roman" w:cs="Times New Roman"/>
                <w:sz w:val="20"/>
                <w:szCs w:val="20"/>
                <w:lang w:eastAsia="ru-RU"/>
              </w:rPr>
              <w:t>679 768,5</w:t>
            </w:r>
          </w:p>
        </w:tc>
        <w:tc>
          <w:tcPr>
            <w:tcW w:w="567"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B16FDD" w:rsidRPr="007430CC" w:rsidRDefault="00B16FDD" w:rsidP="00D77D5D">
            <w:pPr>
              <w:shd w:val="clear" w:color="auto" w:fill="FFFFFF" w:themeFill="background1"/>
              <w:spacing w:after="0" w:line="240" w:lineRule="auto"/>
              <w:jc w:val="center"/>
              <w:rPr>
                <w:rFonts w:ascii="Times New Roman" w:eastAsia="Times New Roman" w:hAnsi="Times New Roman" w:cs="Times New Roman"/>
                <w:bCs/>
                <w:sz w:val="20"/>
                <w:szCs w:val="20"/>
                <w:lang w:eastAsia="ru-RU"/>
              </w:rPr>
            </w:pPr>
            <w:r w:rsidRPr="007430CC">
              <w:rPr>
                <w:rFonts w:ascii="Times New Roman" w:eastAsia="Times New Roman" w:hAnsi="Times New Roman" w:cs="Times New Roman"/>
                <w:bCs/>
                <w:sz w:val="20"/>
                <w:szCs w:val="20"/>
                <w:lang w:eastAsia="ru-RU"/>
              </w:rPr>
              <w:t>15,7</w:t>
            </w:r>
          </w:p>
        </w:tc>
        <w:tc>
          <w:tcPr>
            <w:tcW w:w="73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B16FDD" w:rsidRPr="007430CC" w:rsidRDefault="00B16FDD" w:rsidP="00D77D5D">
            <w:pPr>
              <w:shd w:val="clear" w:color="auto" w:fill="FFFFFF" w:themeFill="background1"/>
              <w:spacing w:after="0" w:line="240" w:lineRule="auto"/>
              <w:jc w:val="center"/>
              <w:rPr>
                <w:rFonts w:ascii="Times New Roman" w:eastAsia="Times New Roman" w:hAnsi="Times New Roman" w:cs="Times New Roman"/>
                <w:sz w:val="20"/>
                <w:szCs w:val="20"/>
                <w:lang w:eastAsia="ru-RU"/>
              </w:rPr>
            </w:pPr>
            <w:r w:rsidRPr="007430CC">
              <w:rPr>
                <w:rFonts w:ascii="Times New Roman" w:eastAsia="Times New Roman" w:hAnsi="Times New Roman" w:cs="Times New Roman"/>
                <w:sz w:val="20"/>
                <w:szCs w:val="20"/>
                <w:lang w:eastAsia="ru-RU"/>
              </w:rPr>
              <w:t>+18,2</w:t>
            </w:r>
          </w:p>
        </w:tc>
        <w:tc>
          <w:tcPr>
            <w:tcW w:w="78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B16FDD" w:rsidRPr="007430CC" w:rsidRDefault="00B16FDD" w:rsidP="00D77D5D">
            <w:pPr>
              <w:shd w:val="clear" w:color="auto" w:fill="FFFFFF" w:themeFill="background1"/>
              <w:spacing w:after="0" w:line="240" w:lineRule="auto"/>
              <w:jc w:val="center"/>
              <w:rPr>
                <w:rFonts w:ascii="Times New Roman" w:eastAsia="Times New Roman" w:hAnsi="Times New Roman" w:cs="Times New Roman"/>
                <w:bCs/>
                <w:sz w:val="20"/>
                <w:szCs w:val="20"/>
                <w:lang w:eastAsia="ru-RU"/>
              </w:rPr>
            </w:pPr>
            <w:r w:rsidRPr="007430CC">
              <w:rPr>
                <w:rFonts w:ascii="Times New Roman" w:eastAsia="Times New Roman" w:hAnsi="Times New Roman" w:cs="Times New Roman"/>
                <w:bCs/>
                <w:sz w:val="20"/>
                <w:szCs w:val="20"/>
                <w:lang w:eastAsia="ru-RU"/>
              </w:rPr>
              <w:t>-</w:t>
            </w:r>
          </w:p>
        </w:tc>
        <w:tc>
          <w:tcPr>
            <w:tcW w:w="90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B16FDD" w:rsidRPr="007430CC" w:rsidRDefault="00B16FDD" w:rsidP="00D77D5D">
            <w:pPr>
              <w:shd w:val="clear" w:color="auto" w:fill="FFFFFF" w:themeFill="background1"/>
              <w:spacing w:after="0" w:line="240" w:lineRule="auto"/>
              <w:jc w:val="center"/>
              <w:rPr>
                <w:rFonts w:ascii="Times New Roman" w:eastAsia="Times New Roman" w:hAnsi="Times New Roman" w:cs="Times New Roman"/>
                <w:bCs/>
                <w:sz w:val="20"/>
                <w:szCs w:val="20"/>
                <w:lang w:eastAsia="ru-RU"/>
              </w:rPr>
            </w:pPr>
            <w:r w:rsidRPr="007430CC">
              <w:rPr>
                <w:rFonts w:ascii="Times New Roman" w:eastAsia="Times New Roman" w:hAnsi="Times New Roman" w:cs="Times New Roman"/>
                <w:bCs/>
                <w:sz w:val="20"/>
                <w:szCs w:val="20"/>
                <w:lang w:eastAsia="ru-RU"/>
              </w:rPr>
              <w:t>-</w:t>
            </w:r>
          </w:p>
        </w:tc>
      </w:tr>
      <w:tr w:rsidR="00B16FDD" w:rsidRPr="00B16FDD" w:rsidTr="007430CC">
        <w:trPr>
          <w:trHeight w:val="162"/>
        </w:trPr>
        <w:tc>
          <w:tcPr>
            <w:tcW w:w="2660" w:type="dxa"/>
            <w:tcBorders>
              <w:top w:val="single" w:sz="4" w:space="0" w:color="auto"/>
              <w:left w:val="single" w:sz="4" w:space="0" w:color="auto"/>
              <w:bottom w:val="single" w:sz="4" w:space="0" w:color="auto"/>
              <w:right w:val="single" w:sz="4" w:space="0" w:color="auto"/>
            </w:tcBorders>
            <w:tcMar>
              <w:left w:w="28" w:type="dxa"/>
              <w:right w:w="28" w:type="dxa"/>
            </w:tcMar>
          </w:tcPr>
          <w:p w:rsidR="00B16FDD" w:rsidRPr="007430CC" w:rsidRDefault="00B16FDD" w:rsidP="00D77D5D">
            <w:pPr>
              <w:shd w:val="clear" w:color="auto" w:fill="FFFFFF" w:themeFill="background1"/>
              <w:spacing w:after="0" w:line="240" w:lineRule="auto"/>
              <w:rPr>
                <w:rFonts w:ascii="Times New Roman" w:eastAsia="Times New Roman" w:hAnsi="Times New Roman" w:cs="Times New Roman"/>
                <w:sz w:val="20"/>
                <w:szCs w:val="20"/>
                <w:lang w:eastAsia="ru-RU"/>
              </w:rPr>
            </w:pPr>
            <w:r w:rsidRPr="007430CC">
              <w:rPr>
                <w:rFonts w:ascii="Times New Roman" w:eastAsia="Times New Roman" w:hAnsi="Times New Roman" w:cs="Times New Roman"/>
                <w:sz w:val="20"/>
                <w:szCs w:val="20"/>
                <w:lang w:eastAsia="ru-RU"/>
              </w:rPr>
              <w:t>Налоги на совокупный доход</w:t>
            </w:r>
          </w:p>
        </w:tc>
        <w:tc>
          <w:tcPr>
            <w:tcW w:w="108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B16FDD" w:rsidRPr="007430CC" w:rsidRDefault="00B16FDD" w:rsidP="00D77D5D">
            <w:pPr>
              <w:shd w:val="clear" w:color="auto" w:fill="FFFFFF" w:themeFill="background1"/>
              <w:spacing w:after="0" w:line="240" w:lineRule="auto"/>
              <w:jc w:val="center"/>
              <w:rPr>
                <w:rFonts w:ascii="Times New Roman" w:eastAsia="Times New Roman" w:hAnsi="Times New Roman" w:cs="Times New Roman"/>
                <w:sz w:val="20"/>
                <w:szCs w:val="20"/>
                <w:lang w:eastAsia="ru-RU"/>
              </w:rPr>
            </w:pPr>
            <w:r w:rsidRPr="007430CC">
              <w:rPr>
                <w:rFonts w:ascii="Times New Roman" w:eastAsia="Times New Roman" w:hAnsi="Times New Roman" w:cs="Times New Roman"/>
                <w:sz w:val="20"/>
                <w:szCs w:val="20"/>
                <w:lang w:eastAsia="ru-RU"/>
              </w:rPr>
              <w:t>129 629,0</w:t>
            </w:r>
          </w:p>
        </w:tc>
        <w:tc>
          <w:tcPr>
            <w:tcW w:w="1080"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rsidR="00B16FDD" w:rsidRPr="007430CC" w:rsidRDefault="00B16FDD" w:rsidP="00D77D5D">
            <w:pPr>
              <w:shd w:val="clear" w:color="auto" w:fill="FFFFFF" w:themeFill="background1"/>
              <w:spacing w:after="0" w:line="240" w:lineRule="auto"/>
              <w:jc w:val="center"/>
              <w:rPr>
                <w:rFonts w:ascii="Times New Roman" w:eastAsia="Times New Roman" w:hAnsi="Times New Roman" w:cs="Times New Roman"/>
                <w:sz w:val="20"/>
                <w:szCs w:val="20"/>
                <w:lang w:eastAsia="ru-RU"/>
              </w:rPr>
            </w:pPr>
            <w:r w:rsidRPr="007430CC">
              <w:rPr>
                <w:rFonts w:ascii="Times New Roman" w:eastAsia="Times New Roman" w:hAnsi="Times New Roman" w:cs="Times New Roman"/>
                <w:sz w:val="20"/>
                <w:szCs w:val="20"/>
                <w:lang w:eastAsia="ru-RU"/>
              </w:rPr>
              <w:t>132 417,7</w:t>
            </w:r>
          </w:p>
        </w:tc>
        <w:tc>
          <w:tcPr>
            <w:tcW w:w="1006"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B16FDD" w:rsidRPr="007430CC" w:rsidRDefault="00B16FDD" w:rsidP="00D77D5D">
            <w:pPr>
              <w:shd w:val="clear" w:color="auto" w:fill="FFFFFF" w:themeFill="background1"/>
              <w:spacing w:after="0" w:line="240" w:lineRule="auto"/>
              <w:jc w:val="center"/>
              <w:rPr>
                <w:rFonts w:ascii="Times New Roman" w:eastAsia="Times New Roman" w:hAnsi="Times New Roman" w:cs="Times New Roman"/>
                <w:sz w:val="20"/>
                <w:szCs w:val="20"/>
                <w:lang w:eastAsia="ru-RU"/>
              </w:rPr>
            </w:pPr>
            <w:r w:rsidRPr="007430CC">
              <w:rPr>
                <w:rFonts w:ascii="Times New Roman" w:eastAsia="Times New Roman" w:hAnsi="Times New Roman" w:cs="Times New Roman"/>
                <w:sz w:val="20"/>
                <w:szCs w:val="20"/>
                <w:lang w:eastAsia="ru-RU"/>
              </w:rPr>
              <w:t>132 418,0</w:t>
            </w:r>
          </w:p>
        </w:tc>
        <w:tc>
          <w:tcPr>
            <w:tcW w:w="674"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B16FDD" w:rsidRPr="007430CC" w:rsidRDefault="00B16FDD" w:rsidP="00D77D5D">
            <w:pPr>
              <w:shd w:val="clear" w:color="auto" w:fill="FFFFFF" w:themeFill="background1"/>
              <w:spacing w:after="0" w:line="240" w:lineRule="auto"/>
              <w:jc w:val="center"/>
              <w:rPr>
                <w:rFonts w:ascii="Times New Roman" w:eastAsia="Times New Roman" w:hAnsi="Times New Roman" w:cs="Times New Roman"/>
                <w:bCs/>
                <w:sz w:val="20"/>
                <w:szCs w:val="20"/>
                <w:lang w:eastAsia="ru-RU"/>
              </w:rPr>
            </w:pPr>
            <w:r w:rsidRPr="007430CC">
              <w:rPr>
                <w:rFonts w:ascii="Times New Roman" w:eastAsia="Times New Roman" w:hAnsi="Times New Roman" w:cs="Times New Roman"/>
                <w:bCs/>
                <w:sz w:val="20"/>
                <w:szCs w:val="20"/>
                <w:lang w:eastAsia="ru-RU"/>
              </w:rPr>
              <w:t>4,3</w:t>
            </w:r>
          </w:p>
        </w:tc>
        <w:tc>
          <w:tcPr>
            <w:tcW w:w="1033"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rsidR="00B16FDD" w:rsidRPr="007430CC" w:rsidRDefault="00B16FDD" w:rsidP="00D77D5D">
            <w:pPr>
              <w:shd w:val="clear" w:color="auto" w:fill="FFFFFF" w:themeFill="background1"/>
              <w:spacing w:after="0" w:line="240" w:lineRule="auto"/>
              <w:jc w:val="center"/>
              <w:rPr>
                <w:rFonts w:ascii="Times New Roman" w:eastAsia="Times New Roman" w:hAnsi="Times New Roman" w:cs="Times New Roman"/>
                <w:sz w:val="20"/>
                <w:szCs w:val="20"/>
                <w:lang w:eastAsia="ru-RU"/>
              </w:rPr>
            </w:pPr>
            <w:r w:rsidRPr="007430CC">
              <w:rPr>
                <w:rFonts w:ascii="Times New Roman" w:eastAsia="Times New Roman" w:hAnsi="Times New Roman" w:cs="Times New Roman"/>
                <w:sz w:val="20"/>
                <w:szCs w:val="20"/>
                <w:lang w:eastAsia="ru-RU"/>
              </w:rPr>
              <w:t>142 990,0</w:t>
            </w:r>
          </w:p>
        </w:tc>
        <w:tc>
          <w:tcPr>
            <w:tcW w:w="567"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B16FDD" w:rsidRPr="007430CC" w:rsidRDefault="00B16FDD" w:rsidP="00D77D5D">
            <w:pPr>
              <w:shd w:val="clear" w:color="auto" w:fill="FFFFFF" w:themeFill="background1"/>
              <w:spacing w:after="0" w:line="240" w:lineRule="auto"/>
              <w:jc w:val="center"/>
              <w:rPr>
                <w:rFonts w:ascii="Times New Roman" w:eastAsia="Times New Roman" w:hAnsi="Times New Roman" w:cs="Times New Roman"/>
                <w:bCs/>
                <w:sz w:val="20"/>
                <w:szCs w:val="20"/>
                <w:lang w:eastAsia="ru-RU"/>
              </w:rPr>
            </w:pPr>
            <w:r w:rsidRPr="007430CC">
              <w:rPr>
                <w:rFonts w:ascii="Times New Roman" w:eastAsia="Times New Roman" w:hAnsi="Times New Roman" w:cs="Times New Roman"/>
                <w:bCs/>
                <w:sz w:val="20"/>
                <w:szCs w:val="20"/>
                <w:lang w:eastAsia="ru-RU"/>
              </w:rPr>
              <w:t>3,3</w:t>
            </w:r>
          </w:p>
        </w:tc>
        <w:tc>
          <w:tcPr>
            <w:tcW w:w="73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B16FDD" w:rsidRPr="007430CC" w:rsidRDefault="00B16FDD" w:rsidP="00D77D5D">
            <w:pPr>
              <w:shd w:val="clear" w:color="auto" w:fill="FFFFFF" w:themeFill="background1"/>
              <w:spacing w:after="0" w:line="240" w:lineRule="auto"/>
              <w:jc w:val="center"/>
              <w:rPr>
                <w:rFonts w:ascii="Times New Roman" w:eastAsia="Times New Roman" w:hAnsi="Times New Roman" w:cs="Times New Roman"/>
                <w:sz w:val="20"/>
                <w:szCs w:val="20"/>
                <w:lang w:eastAsia="ru-RU"/>
              </w:rPr>
            </w:pPr>
            <w:r w:rsidRPr="007430CC">
              <w:rPr>
                <w:rFonts w:ascii="Times New Roman" w:eastAsia="Times New Roman" w:hAnsi="Times New Roman" w:cs="Times New Roman"/>
                <w:sz w:val="20"/>
                <w:szCs w:val="20"/>
                <w:lang w:eastAsia="ru-RU"/>
              </w:rPr>
              <w:t>+10,3</w:t>
            </w:r>
          </w:p>
        </w:tc>
        <w:tc>
          <w:tcPr>
            <w:tcW w:w="78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B16FDD" w:rsidRPr="007430CC" w:rsidRDefault="00B16FDD" w:rsidP="00D77D5D">
            <w:pPr>
              <w:shd w:val="clear" w:color="auto" w:fill="FFFFFF" w:themeFill="background1"/>
              <w:spacing w:after="0" w:line="240" w:lineRule="auto"/>
              <w:jc w:val="center"/>
              <w:rPr>
                <w:rFonts w:ascii="Times New Roman" w:eastAsia="Times New Roman" w:hAnsi="Times New Roman" w:cs="Times New Roman"/>
                <w:bCs/>
                <w:sz w:val="20"/>
                <w:szCs w:val="20"/>
                <w:lang w:eastAsia="ru-RU"/>
              </w:rPr>
            </w:pPr>
            <w:r w:rsidRPr="007430CC">
              <w:rPr>
                <w:rFonts w:ascii="Times New Roman" w:eastAsia="Times New Roman" w:hAnsi="Times New Roman" w:cs="Times New Roman"/>
                <w:bCs/>
                <w:sz w:val="20"/>
                <w:szCs w:val="20"/>
                <w:lang w:eastAsia="ru-RU"/>
              </w:rPr>
              <w:t>+7,9</w:t>
            </w:r>
          </w:p>
        </w:tc>
        <w:tc>
          <w:tcPr>
            <w:tcW w:w="90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B16FDD" w:rsidRPr="007430CC" w:rsidRDefault="00B16FDD" w:rsidP="00D77D5D">
            <w:pPr>
              <w:shd w:val="clear" w:color="auto" w:fill="FFFFFF" w:themeFill="background1"/>
              <w:spacing w:after="0" w:line="240" w:lineRule="auto"/>
              <w:jc w:val="center"/>
              <w:rPr>
                <w:rFonts w:ascii="Times New Roman" w:eastAsia="Times New Roman" w:hAnsi="Times New Roman" w:cs="Times New Roman"/>
                <w:bCs/>
                <w:sz w:val="20"/>
                <w:szCs w:val="20"/>
                <w:lang w:eastAsia="ru-RU"/>
              </w:rPr>
            </w:pPr>
            <w:r w:rsidRPr="007430CC">
              <w:rPr>
                <w:rFonts w:ascii="Times New Roman" w:eastAsia="Times New Roman" w:hAnsi="Times New Roman" w:cs="Times New Roman"/>
                <w:bCs/>
                <w:sz w:val="20"/>
                <w:szCs w:val="20"/>
                <w:lang w:eastAsia="ru-RU"/>
              </w:rPr>
              <w:t>+7,9</w:t>
            </w:r>
          </w:p>
        </w:tc>
      </w:tr>
      <w:tr w:rsidR="00B16FDD" w:rsidRPr="00B16FDD" w:rsidTr="007430CC">
        <w:trPr>
          <w:trHeight w:val="93"/>
        </w:trPr>
        <w:tc>
          <w:tcPr>
            <w:tcW w:w="2660" w:type="dxa"/>
            <w:tcBorders>
              <w:top w:val="single" w:sz="4" w:space="0" w:color="auto"/>
              <w:left w:val="single" w:sz="4" w:space="0" w:color="auto"/>
              <w:bottom w:val="single" w:sz="4" w:space="0" w:color="auto"/>
              <w:right w:val="single" w:sz="4" w:space="0" w:color="auto"/>
            </w:tcBorders>
            <w:tcMar>
              <w:left w:w="28" w:type="dxa"/>
              <w:right w:w="28" w:type="dxa"/>
            </w:tcMar>
          </w:tcPr>
          <w:p w:rsidR="00B16FDD" w:rsidRPr="007430CC" w:rsidRDefault="00B16FDD" w:rsidP="00D77D5D">
            <w:pPr>
              <w:shd w:val="clear" w:color="auto" w:fill="FFFFFF" w:themeFill="background1"/>
              <w:spacing w:after="0" w:line="240" w:lineRule="auto"/>
              <w:rPr>
                <w:rFonts w:ascii="Times New Roman" w:eastAsia="Times New Roman" w:hAnsi="Times New Roman" w:cs="Times New Roman"/>
                <w:sz w:val="20"/>
                <w:szCs w:val="20"/>
                <w:lang w:eastAsia="ru-RU"/>
              </w:rPr>
            </w:pPr>
            <w:r w:rsidRPr="007430CC">
              <w:rPr>
                <w:rFonts w:ascii="Times New Roman" w:eastAsia="Times New Roman" w:hAnsi="Times New Roman" w:cs="Times New Roman"/>
                <w:sz w:val="20"/>
                <w:szCs w:val="20"/>
                <w:lang w:eastAsia="ru-RU"/>
              </w:rPr>
              <w:t>Налог на имущество организаций</w:t>
            </w:r>
          </w:p>
        </w:tc>
        <w:tc>
          <w:tcPr>
            <w:tcW w:w="108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B16FDD" w:rsidRPr="007430CC" w:rsidRDefault="00B16FDD" w:rsidP="00D77D5D">
            <w:pPr>
              <w:shd w:val="clear" w:color="auto" w:fill="FFFFFF" w:themeFill="background1"/>
              <w:spacing w:after="0" w:line="240" w:lineRule="auto"/>
              <w:jc w:val="center"/>
              <w:rPr>
                <w:rFonts w:ascii="Times New Roman" w:eastAsia="Times New Roman" w:hAnsi="Times New Roman" w:cs="Times New Roman"/>
                <w:sz w:val="20"/>
                <w:szCs w:val="20"/>
                <w:lang w:eastAsia="ru-RU"/>
              </w:rPr>
            </w:pPr>
            <w:r w:rsidRPr="007430CC">
              <w:rPr>
                <w:rFonts w:ascii="Times New Roman" w:eastAsia="Times New Roman" w:hAnsi="Times New Roman" w:cs="Times New Roman"/>
                <w:sz w:val="20"/>
                <w:szCs w:val="20"/>
                <w:lang w:eastAsia="ru-RU"/>
              </w:rPr>
              <w:t>353 007,0</w:t>
            </w:r>
          </w:p>
        </w:tc>
        <w:tc>
          <w:tcPr>
            <w:tcW w:w="1080"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rsidR="00B16FDD" w:rsidRPr="007430CC" w:rsidRDefault="00B16FDD" w:rsidP="00D77D5D">
            <w:pPr>
              <w:shd w:val="clear" w:color="auto" w:fill="FFFFFF" w:themeFill="background1"/>
              <w:spacing w:after="0" w:line="240" w:lineRule="auto"/>
              <w:jc w:val="center"/>
              <w:rPr>
                <w:rFonts w:ascii="Times New Roman" w:eastAsia="Times New Roman" w:hAnsi="Times New Roman" w:cs="Times New Roman"/>
                <w:sz w:val="20"/>
                <w:szCs w:val="20"/>
                <w:lang w:eastAsia="ru-RU"/>
              </w:rPr>
            </w:pPr>
            <w:r w:rsidRPr="007430CC">
              <w:rPr>
                <w:rFonts w:ascii="Times New Roman" w:eastAsia="Times New Roman" w:hAnsi="Times New Roman" w:cs="Times New Roman"/>
                <w:sz w:val="20"/>
                <w:szCs w:val="20"/>
                <w:lang w:eastAsia="ru-RU"/>
              </w:rPr>
              <w:t>780 958,7</w:t>
            </w:r>
          </w:p>
        </w:tc>
        <w:tc>
          <w:tcPr>
            <w:tcW w:w="1006"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B16FDD" w:rsidRPr="007430CC" w:rsidRDefault="00B16FDD" w:rsidP="00D77D5D">
            <w:pPr>
              <w:shd w:val="clear" w:color="auto" w:fill="FFFFFF" w:themeFill="background1"/>
              <w:spacing w:after="0" w:line="240" w:lineRule="auto"/>
              <w:jc w:val="center"/>
              <w:rPr>
                <w:rFonts w:ascii="Times New Roman" w:eastAsia="Times New Roman" w:hAnsi="Times New Roman" w:cs="Times New Roman"/>
                <w:sz w:val="20"/>
                <w:szCs w:val="20"/>
                <w:lang w:eastAsia="ru-RU"/>
              </w:rPr>
            </w:pPr>
            <w:r w:rsidRPr="007430CC">
              <w:rPr>
                <w:rFonts w:ascii="Times New Roman" w:eastAsia="Times New Roman" w:hAnsi="Times New Roman" w:cs="Times New Roman"/>
                <w:sz w:val="20"/>
                <w:szCs w:val="20"/>
                <w:lang w:eastAsia="ru-RU"/>
              </w:rPr>
              <w:t>463 979,0</w:t>
            </w:r>
          </w:p>
        </w:tc>
        <w:tc>
          <w:tcPr>
            <w:tcW w:w="674"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B16FDD" w:rsidRPr="007430CC" w:rsidRDefault="00B16FDD" w:rsidP="00D77D5D">
            <w:pPr>
              <w:shd w:val="clear" w:color="auto" w:fill="FFFFFF" w:themeFill="background1"/>
              <w:spacing w:after="0" w:line="240" w:lineRule="auto"/>
              <w:jc w:val="center"/>
              <w:rPr>
                <w:rFonts w:ascii="Times New Roman" w:eastAsia="Times New Roman" w:hAnsi="Times New Roman" w:cs="Times New Roman"/>
                <w:bCs/>
                <w:sz w:val="20"/>
                <w:szCs w:val="20"/>
                <w:lang w:eastAsia="ru-RU"/>
              </w:rPr>
            </w:pPr>
            <w:r w:rsidRPr="007430CC">
              <w:rPr>
                <w:rFonts w:ascii="Times New Roman" w:eastAsia="Times New Roman" w:hAnsi="Times New Roman" w:cs="Times New Roman"/>
                <w:bCs/>
                <w:sz w:val="20"/>
                <w:szCs w:val="20"/>
                <w:lang w:eastAsia="ru-RU"/>
              </w:rPr>
              <w:t>15,1</w:t>
            </w:r>
          </w:p>
        </w:tc>
        <w:tc>
          <w:tcPr>
            <w:tcW w:w="1033"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rsidR="00B16FDD" w:rsidRPr="007430CC" w:rsidRDefault="00B16FDD" w:rsidP="00D77D5D">
            <w:pPr>
              <w:shd w:val="clear" w:color="auto" w:fill="FFFFFF" w:themeFill="background1"/>
              <w:spacing w:after="0" w:line="240" w:lineRule="auto"/>
              <w:jc w:val="center"/>
              <w:rPr>
                <w:rFonts w:ascii="Times New Roman" w:eastAsia="Times New Roman" w:hAnsi="Times New Roman" w:cs="Times New Roman"/>
                <w:sz w:val="20"/>
                <w:szCs w:val="20"/>
                <w:lang w:eastAsia="ru-RU"/>
              </w:rPr>
            </w:pPr>
            <w:r w:rsidRPr="007430CC">
              <w:rPr>
                <w:rFonts w:ascii="Times New Roman" w:eastAsia="Times New Roman" w:hAnsi="Times New Roman" w:cs="Times New Roman"/>
                <w:sz w:val="20"/>
                <w:szCs w:val="20"/>
                <w:lang w:eastAsia="ru-RU"/>
              </w:rPr>
              <w:t>775 346,0</w:t>
            </w:r>
          </w:p>
        </w:tc>
        <w:tc>
          <w:tcPr>
            <w:tcW w:w="567"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B16FDD" w:rsidRPr="007430CC" w:rsidRDefault="00B16FDD" w:rsidP="00D77D5D">
            <w:pPr>
              <w:shd w:val="clear" w:color="auto" w:fill="FFFFFF" w:themeFill="background1"/>
              <w:spacing w:after="0" w:line="240" w:lineRule="auto"/>
              <w:jc w:val="center"/>
              <w:rPr>
                <w:rFonts w:ascii="Times New Roman" w:eastAsia="Times New Roman" w:hAnsi="Times New Roman" w:cs="Times New Roman"/>
                <w:bCs/>
                <w:sz w:val="20"/>
                <w:szCs w:val="20"/>
                <w:lang w:eastAsia="ru-RU"/>
              </w:rPr>
            </w:pPr>
            <w:r w:rsidRPr="007430CC">
              <w:rPr>
                <w:rFonts w:ascii="Times New Roman" w:eastAsia="Times New Roman" w:hAnsi="Times New Roman" w:cs="Times New Roman"/>
                <w:bCs/>
                <w:sz w:val="20"/>
                <w:szCs w:val="20"/>
                <w:lang w:eastAsia="ru-RU"/>
              </w:rPr>
              <w:t>17,9</w:t>
            </w:r>
          </w:p>
        </w:tc>
        <w:tc>
          <w:tcPr>
            <w:tcW w:w="73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B16FDD" w:rsidRPr="007430CC" w:rsidRDefault="00B16FDD" w:rsidP="00D77D5D">
            <w:pPr>
              <w:shd w:val="clear" w:color="auto" w:fill="FFFFFF" w:themeFill="background1"/>
              <w:spacing w:after="0" w:line="240" w:lineRule="auto"/>
              <w:jc w:val="center"/>
              <w:rPr>
                <w:rFonts w:ascii="Times New Roman" w:eastAsia="Times New Roman" w:hAnsi="Times New Roman" w:cs="Times New Roman"/>
                <w:sz w:val="20"/>
                <w:szCs w:val="20"/>
                <w:lang w:eastAsia="ru-RU"/>
              </w:rPr>
            </w:pPr>
            <w:r w:rsidRPr="007430CC">
              <w:rPr>
                <w:rFonts w:ascii="Times New Roman" w:eastAsia="Times New Roman" w:hAnsi="Times New Roman" w:cs="Times New Roman"/>
                <w:sz w:val="20"/>
                <w:szCs w:val="20"/>
                <w:lang w:eastAsia="ru-RU"/>
              </w:rPr>
              <w:t>+119,6</w:t>
            </w:r>
          </w:p>
        </w:tc>
        <w:tc>
          <w:tcPr>
            <w:tcW w:w="78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B16FDD" w:rsidRPr="007430CC" w:rsidRDefault="00B16FDD" w:rsidP="00D77D5D">
            <w:pPr>
              <w:shd w:val="clear" w:color="auto" w:fill="FFFFFF" w:themeFill="background1"/>
              <w:spacing w:after="0" w:line="240" w:lineRule="auto"/>
              <w:jc w:val="center"/>
              <w:rPr>
                <w:rFonts w:ascii="Times New Roman" w:eastAsia="Times New Roman" w:hAnsi="Times New Roman" w:cs="Times New Roman"/>
                <w:bCs/>
                <w:sz w:val="20"/>
                <w:szCs w:val="20"/>
                <w:lang w:eastAsia="ru-RU"/>
              </w:rPr>
            </w:pPr>
            <w:r w:rsidRPr="007430CC">
              <w:rPr>
                <w:rFonts w:ascii="Times New Roman" w:eastAsia="Times New Roman" w:hAnsi="Times New Roman" w:cs="Times New Roman"/>
                <w:bCs/>
                <w:sz w:val="20"/>
                <w:szCs w:val="20"/>
                <w:lang w:eastAsia="ru-RU"/>
              </w:rPr>
              <w:t>-0,7</w:t>
            </w:r>
          </w:p>
        </w:tc>
        <w:tc>
          <w:tcPr>
            <w:tcW w:w="90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B16FDD" w:rsidRPr="007430CC" w:rsidRDefault="00B16FDD" w:rsidP="00D77D5D">
            <w:pPr>
              <w:shd w:val="clear" w:color="auto" w:fill="FFFFFF" w:themeFill="background1"/>
              <w:spacing w:after="0" w:line="240" w:lineRule="auto"/>
              <w:jc w:val="center"/>
              <w:rPr>
                <w:rFonts w:ascii="Times New Roman" w:eastAsia="Times New Roman" w:hAnsi="Times New Roman" w:cs="Times New Roman"/>
                <w:bCs/>
                <w:sz w:val="20"/>
                <w:szCs w:val="20"/>
                <w:lang w:eastAsia="ru-RU"/>
              </w:rPr>
            </w:pPr>
            <w:r w:rsidRPr="007430CC">
              <w:rPr>
                <w:rFonts w:ascii="Times New Roman" w:eastAsia="Times New Roman" w:hAnsi="Times New Roman" w:cs="Times New Roman"/>
                <w:bCs/>
                <w:sz w:val="20"/>
                <w:szCs w:val="20"/>
                <w:lang w:eastAsia="ru-RU"/>
              </w:rPr>
              <w:t>+67,1</w:t>
            </w:r>
          </w:p>
        </w:tc>
      </w:tr>
      <w:tr w:rsidR="00B16FDD" w:rsidRPr="00B16FDD" w:rsidTr="007430CC">
        <w:trPr>
          <w:trHeight w:val="93"/>
        </w:trPr>
        <w:tc>
          <w:tcPr>
            <w:tcW w:w="2660" w:type="dxa"/>
            <w:tcBorders>
              <w:top w:val="single" w:sz="4" w:space="0" w:color="auto"/>
              <w:left w:val="single" w:sz="4" w:space="0" w:color="auto"/>
              <w:bottom w:val="single" w:sz="4" w:space="0" w:color="auto"/>
              <w:right w:val="single" w:sz="4" w:space="0" w:color="auto"/>
            </w:tcBorders>
            <w:tcMar>
              <w:left w:w="28" w:type="dxa"/>
              <w:right w:w="28" w:type="dxa"/>
            </w:tcMar>
          </w:tcPr>
          <w:p w:rsidR="00B16FDD" w:rsidRPr="007430CC" w:rsidRDefault="00B16FDD" w:rsidP="00D77D5D">
            <w:pPr>
              <w:shd w:val="clear" w:color="auto" w:fill="FFFFFF" w:themeFill="background1"/>
              <w:spacing w:after="0" w:line="240" w:lineRule="auto"/>
              <w:rPr>
                <w:rFonts w:ascii="Times New Roman" w:eastAsia="Times New Roman" w:hAnsi="Times New Roman" w:cs="Times New Roman"/>
                <w:sz w:val="20"/>
                <w:szCs w:val="20"/>
                <w:lang w:eastAsia="ru-RU"/>
              </w:rPr>
            </w:pPr>
            <w:r w:rsidRPr="007430CC">
              <w:rPr>
                <w:rFonts w:ascii="Times New Roman" w:eastAsia="Times New Roman" w:hAnsi="Times New Roman" w:cs="Times New Roman"/>
                <w:sz w:val="20"/>
                <w:szCs w:val="20"/>
                <w:lang w:eastAsia="ru-RU"/>
              </w:rPr>
              <w:t>Транспортный налог</w:t>
            </w:r>
          </w:p>
        </w:tc>
        <w:tc>
          <w:tcPr>
            <w:tcW w:w="108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B16FDD" w:rsidRPr="007430CC" w:rsidRDefault="00B16FDD" w:rsidP="00D77D5D">
            <w:pPr>
              <w:shd w:val="clear" w:color="auto" w:fill="FFFFFF" w:themeFill="background1"/>
              <w:spacing w:after="0" w:line="240" w:lineRule="auto"/>
              <w:jc w:val="center"/>
              <w:rPr>
                <w:rFonts w:ascii="Times New Roman" w:eastAsia="Times New Roman" w:hAnsi="Times New Roman" w:cs="Times New Roman"/>
                <w:sz w:val="20"/>
                <w:szCs w:val="20"/>
                <w:lang w:eastAsia="ru-RU"/>
              </w:rPr>
            </w:pPr>
            <w:r w:rsidRPr="007430CC">
              <w:rPr>
                <w:rFonts w:ascii="Times New Roman" w:eastAsia="Times New Roman" w:hAnsi="Times New Roman" w:cs="Times New Roman"/>
                <w:sz w:val="20"/>
                <w:szCs w:val="20"/>
                <w:lang w:eastAsia="ru-RU"/>
              </w:rPr>
              <w:t>38 446,0</w:t>
            </w:r>
          </w:p>
        </w:tc>
        <w:tc>
          <w:tcPr>
            <w:tcW w:w="1080"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rsidR="00B16FDD" w:rsidRPr="007430CC" w:rsidRDefault="00B16FDD" w:rsidP="00D77D5D">
            <w:pPr>
              <w:shd w:val="clear" w:color="auto" w:fill="FFFFFF" w:themeFill="background1"/>
              <w:spacing w:after="0" w:line="240" w:lineRule="auto"/>
              <w:jc w:val="center"/>
              <w:rPr>
                <w:rFonts w:ascii="Times New Roman" w:eastAsia="Times New Roman" w:hAnsi="Times New Roman" w:cs="Times New Roman"/>
                <w:sz w:val="20"/>
                <w:szCs w:val="20"/>
                <w:lang w:eastAsia="ru-RU"/>
              </w:rPr>
            </w:pPr>
            <w:r w:rsidRPr="007430CC">
              <w:rPr>
                <w:rFonts w:ascii="Times New Roman" w:eastAsia="Times New Roman" w:hAnsi="Times New Roman" w:cs="Times New Roman"/>
                <w:sz w:val="20"/>
                <w:szCs w:val="20"/>
                <w:lang w:eastAsia="ru-RU"/>
              </w:rPr>
              <w:t>40 071,5</w:t>
            </w:r>
          </w:p>
        </w:tc>
        <w:tc>
          <w:tcPr>
            <w:tcW w:w="1006"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B16FDD" w:rsidRPr="007430CC" w:rsidRDefault="00B16FDD" w:rsidP="00D77D5D">
            <w:pPr>
              <w:shd w:val="clear" w:color="auto" w:fill="FFFFFF" w:themeFill="background1"/>
              <w:spacing w:after="0" w:line="240" w:lineRule="auto"/>
              <w:jc w:val="center"/>
              <w:rPr>
                <w:rFonts w:ascii="Times New Roman" w:eastAsia="Times New Roman" w:hAnsi="Times New Roman" w:cs="Times New Roman"/>
                <w:sz w:val="20"/>
                <w:szCs w:val="20"/>
                <w:lang w:eastAsia="ru-RU"/>
              </w:rPr>
            </w:pPr>
            <w:r w:rsidRPr="007430CC">
              <w:rPr>
                <w:rFonts w:ascii="Times New Roman" w:eastAsia="Times New Roman" w:hAnsi="Times New Roman" w:cs="Times New Roman"/>
                <w:sz w:val="20"/>
                <w:szCs w:val="20"/>
                <w:lang w:eastAsia="ru-RU"/>
              </w:rPr>
              <w:t>40 038,0</w:t>
            </w:r>
          </w:p>
        </w:tc>
        <w:tc>
          <w:tcPr>
            <w:tcW w:w="674"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B16FDD" w:rsidRPr="007430CC" w:rsidRDefault="00B16FDD" w:rsidP="00D77D5D">
            <w:pPr>
              <w:shd w:val="clear" w:color="auto" w:fill="FFFFFF" w:themeFill="background1"/>
              <w:spacing w:after="0" w:line="240" w:lineRule="auto"/>
              <w:jc w:val="center"/>
              <w:rPr>
                <w:rFonts w:ascii="Times New Roman" w:eastAsia="Times New Roman" w:hAnsi="Times New Roman" w:cs="Times New Roman"/>
                <w:bCs/>
                <w:sz w:val="20"/>
                <w:szCs w:val="20"/>
                <w:lang w:eastAsia="ru-RU"/>
              </w:rPr>
            </w:pPr>
            <w:r w:rsidRPr="007430CC">
              <w:rPr>
                <w:rFonts w:ascii="Times New Roman" w:eastAsia="Times New Roman" w:hAnsi="Times New Roman" w:cs="Times New Roman"/>
                <w:bCs/>
                <w:sz w:val="20"/>
                <w:szCs w:val="20"/>
                <w:lang w:eastAsia="ru-RU"/>
              </w:rPr>
              <w:t>1,3</w:t>
            </w:r>
          </w:p>
        </w:tc>
        <w:tc>
          <w:tcPr>
            <w:tcW w:w="1033"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rsidR="00B16FDD" w:rsidRPr="007430CC" w:rsidRDefault="00B16FDD" w:rsidP="00D77D5D">
            <w:pPr>
              <w:shd w:val="clear" w:color="auto" w:fill="FFFFFF" w:themeFill="background1"/>
              <w:spacing w:after="0" w:line="240" w:lineRule="auto"/>
              <w:jc w:val="center"/>
              <w:rPr>
                <w:rFonts w:ascii="Times New Roman" w:eastAsia="Times New Roman" w:hAnsi="Times New Roman" w:cs="Times New Roman"/>
                <w:sz w:val="20"/>
                <w:szCs w:val="20"/>
                <w:lang w:eastAsia="ru-RU"/>
              </w:rPr>
            </w:pPr>
            <w:r w:rsidRPr="007430CC">
              <w:rPr>
                <w:rFonts w:ascii="Times New Roman" w:eastAsia="Times New Roman" w:hAnsi="Times New Roman" w:cs="Times New Roman"/>
                <w:sz w:val="20"/>
                <w:szCs w:val="20"/>
                <w:lang w:eastAsia="ru-RU"/>
              </w:rPr>
              <w:t>52 486,0</w:t>
            </w:r>
          </w:p>
        </w:tc>
        <w:tc>
          <w:tcPr>
            <w:tcW w:w="567"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B16FDD" w:rsidRPr="007430CC" w:rsidRDefault="00B16FDD" w:rsidP="00D77D5D">
            <w:pPr>
              <w:shd w:val="clear" w:color="auto" w:fill="FFFFFF" w:themeFill="background1"/>
              <w:spacing w:after="0" w:line="240" w:lineRule="auto"/>
              <w:jc w:val="center"/>
              <w:rPr>
                <w:rFonts w:ascii="Times New Roman" w:eastAsia="Times New Roman" w:hAnsi="Times New Roman" w:cs="Times New Roman"/>
                <w:bCs/>
                <w:sz w:val="20"/>
                <w:szCs w:val="20"/>
                <w:lang w:eastAsia="ru-RU"/>
              </w:rPr>
            </w:pPr>
            <w:r w:rsidRPr="007430CC">
              <w:rPr>
                <w:rFonts w:ascii="Times New Roman" w:eastAsia="Times New Roman" w:hAnsi="Times New Roman" w:cs="Times New Roman"/>
                <w:bCs/>
                <w:sz w:val="20"/>
                <w:szCs w:val="20"/>
                <w:lang w:eastAsia="ru-RU"/>
              </w:rPr>
              <w:t>1,2</w:t>
            </w:r>
          </w:p>
        </w:tc>
        <w:tc>
          <w:tcPr>
            <w:tcW w:w="73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B16FDD" w:rsidRPr="007430CC" w:rsidRDefault="00B16FDD" w:rsidP="00D77D5D">
            <w:pPr>
              <w:shd w:val="clear" w:color="auto" w:fill="FFFFFF" w:themeFill="background1"/>
              <w:spacing w:after="0" w:line="240" w:lineRule="auto"/>
              <w:jc w:val="center"/>
              <w:rPr>
                <w:rFonts w:ascii="Times New Roman" w:eastAsia="Times New Roman" w:hAnsi="Times New Roman" w:cs="Times New Roman"/>
                <w:sz w:val="20"/>
                <w:szCs w:val="20"/>
                <w:lang w:eastAsia="ru-RU"/>
              </w:rPr>
            </w:pPr>
            <w:r w:rsidRPr="007430CC">
              <w:rPr>
                <w:rFonts w:ascii="Times New Roman" w:eastAsia="Times New Roman" w:hAnsi="Times New Roman" w:cs="Times New Roman"/>
                <w:sz w:val="20"/>
                <w:szCs w:val="20"/>
                <w:lang w:eastAsia="ru-RU"/>
              </w:rPr>
              <w:t>+36,5</w:t>
            </w:r>
          </w:p>
        </w:tc>
        <w:tc>
          <w:tcPr>
            <w:tcW w:w="78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B16FDD" w:rsidRPr="007430CC" w:rsidRDefault="00B16FDD" w:rsidP="00D77D5D">
            <w:pPr>
              <w:shd w:val="clear" w:color="auto" w:fill="FFFFFF" w:themeFill="background1"/>
              <w:spacing w:after="0" w:line="240" w:lineRule="auto"/>
              <w:jc w:val="center"/>
              <w:rPr>
                <w:rFonts w:ascii="Times New Roman" w:eastAsia="Times New Roman" w:hAnsi="Times New Roman" w:cs="Times New Roman"/>
                <w:bCs/>
                <w:sz w:val="20"/>
                <w:szCs w:val="20"/>
                <w:lang w:eastAsia="ru-RU"/>
              </w:rPr>
            </w:pPr>
            <w:r w:rsidRPr="007430CC">
              <w:rPr>
                <w:rFonts w:ascii="Times New Roman" w:eastAsia="Times New Roman" w:hAnsi="Times New Roman" w:cs="Times New Roman"/>
                <w:bCs/>
                <w:sz w:val="20"/>
                <w:szCs w:val="20"/>
                <w:lang w:eastAsia="ru-RU"/>
              </w:rPr>
              <w:t>+30,9</w:t>
            </w:r>
          </w:p>
        </w:tc>
        <w:tc>
          <w:tcPr>
            <w:tcW w:w="90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B16FDD" w:rsidRPr="007430CC" w:rsidRDefault="00B16FDD" w:rsidP="00D77D5D">
            <w:pPr>
              <w:shd w:val="clear" w:color="auto" w:fill="FFFFFF" w:themeFill="background1"/>
              <w:spacing w:after="0" w:line="240" w:lineRule="auto"/>
              <w:jc w:val="center"/>
              <w:rPr>
                <w:rFonts w:ascii="Times New Roman" w:eastAsia="Times New Roman" w:hAnsi="Times New Roman" w:cs="Times New Roman"/>
                <w:bCs/>
                <w:sz w:val="20"/>
                <w:szCs w:val="20"/>
                <w:lang w:eastAsia="ru-RU"/>
              </w:rPr>
            </w:pPr>
            <w:r w:rsidRPr="007430CC">
              <w:rPr>
                <w:rFonts w:ascii="Times New Roman" w:eastAsia="Times New Roman" w:hAnsi="Times New Roman" w:cs="Times New Roman"/>
                <w:bCs/>
                <w:sz w:val="20"/>
                <w:szCs w:val="20"/>
                <w:lang w:eastAsia="ru-RU"/>
              </w:rPr>
              <w:t>+31,1</w:t>
            </w:r>
          </w:p>
        </w:tc>
      </w:tr>
      <w:tr w:rsidR="00B16FDD" w:rsidRPr="00B16FDD" w:rsidTr="007430CC">
        <w:trPr>
          <w:trHeight w:val="160"/>
        </w:trPr>
        <w:tc>
          <w:tcPr>
            <w:tcW w:w="2660" w:type="dxa"/>
            <w:tcBorders>
              <w:top w:val="single" w:sz="4" w:space="0" w:color="auto"/>
              <w:left w:val="single" w:sz="4" w:space="0" w:color="auto"/>
              <w:bottom w:val="single" w:sz="4" w:space="0" w:color="auto"/>
              <w:right w:val="single" w:sz="4" w:space="0" w:color="auto"/>
            </w:tcBorders>
            <w:tcMar>
              <w:left w:w="28" w:type="dxa"/>
              <w:right w:w="28" w:type="dxa"/>
            </w:tcMar>
          </w:tcPr>
          <w:p w:rsidR="00B16FDD" w:rsidRPr="007430CC" w:rsidRDefault="00B16FDD" w:rsidP="00D77D5D">
            <w:pPr>
              <w:shd w:val="clear" w:color="auto" w:fill="FFFFFF" w:themeFill="background1"/>
              <w:spacing w:after="0" w:line="240" w:lineRule="auto"/>
              <w:rPr>
                <w:rFonts w:ascii="Times New Roman" w:eastAsia="Times New Roman" w:hAnsi="Times New Roman" w:cs="Times New Roman"/>
                <w:sz w:val="20"/>
                <w:szCs w:val="20"/>
                <w:lang w:eastAsia="ru-RU"/>
              </w:rPr>
            </w:pPr>
            <w:r w:rsidRPr="007430CC">
              <w:rPr>
                <w:rFonts w:ascii="Times New Roman" w:eastAsia="Times New Roman" w:hAnsi="Times New Roman" w:cs="Times New Roman"/>
                <w:sz w:val="20"/>
                <w:szCs w:val="20"/>
                <w:lang w:eastAsia="ru-RU"/>
              </w:rPr>
              <w:t>Налоги, сборы и регулярные платежи за пользование природными ресурсами</w:t>
            </w:r>
          </w:p>
        </w:tc>
        <w:tc>
          <w:tcPr>
            <w:tcW w:w="108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B16FDD" w:rsidRPr="007430CC" w:rsidRDefault="00B16FDD" w:rsidP="00D77D5D">
            <w:pPr>
              <w:shd w:val="clear" w:color="auto" w:fill="FFFFFF" w:themeFill="background1"/>
              <w:spacing w:after="0" w:line="240" w:lineRule="auto"/>
              <w:jc w:val="center"/>
              <w:rPr>
                <w:rFonts w:ascii="Times New Roman" w:eastAsia="Times New Roman" w:hAnsi="Times New Roman" w:cs="Times New Roman"/>
                <w:sz w:val="20"/>
                <w:szCs w:val="20"/>
                <w:lang w:eastAsia="ru-RU"/>
              </w:rPr>
            </w:pPr>
            <w:r w:rsidRPr="007430CC">
              <w:rPr>
                <w:rFonts w:ascii="Times New Roman" w:eastAsia="Times New Roman" w:hAnsi="Times New Roman" w:cs="Times New Roman"/>
                <w:sz w:val="20"/>
                <w:szCs w:val="20"/>
                <w:lang w:eastAsia="ru-RU"/>
              </w:rPr>
              <w:t>833,0</w:t>
            </w:r>
          </w:p>
        </w:tc>
        <w:tc>
          <w:tcPr>
            <w:tcW w:w="1080"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rsidR="00B16FDD" w:rsidRPr="007430CC" w:rsidRDefault="00B16FDD" w:rsidP="00D77D5D">
            <w:pPr>
              <w:shd w:val="clear" w:color="auto" w:fill="FFFFFF" w:themeFill="background1"/>
              <w:spacing w:after="0" w:line="240" w:lineRule="auto"/>
              <w:jc w:val="center"/>
              <w:rPr>
                <w:rFonts w:ascii="Times New Roman" w:eastAsia="Times New Roman" w:hAnsi="Times New Roman" w:cs="Times New Roman"/>
                <w:sz w:val="20"/>
                <w:szCs w:val="20"/>
                <w:lang w:eastAsia="ru-RU"/>
              </w:rPr>
            </w:pPr>
            <w:r w:rsidRPr="007430CC">
              <w:rPr>
                <w:rFonts w:ascii="Times New Roman" w:eastAsia="Times New Roman" w:hAnsi="Times New Roman" w:cs="Times New Roman"/>
                <w:sz w:val="20"/>
                <w:szCs w:val="20"/>
                <w:lang w:eastAsia="ru-RU"/>
              </w:rPr>
              <w:t>850,0</w:t>
            </w:r>
          </w:p>
        </w:tc>
        <w:tc>
          <w:tcPr>
            <w:tcW w:w="1006"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B16FDD" w:rsidRPr="007430CC" w:rsidRDefault="00B16FDD" w:rsidP="00D77D5D">
            <w:pPr>
              <w:shd w:val="clear" w:color="auto" w:fill="FFFFFF" w:themeFill="background1"/>
              <w:spacing w:after="0" w:line="240" w:lineRule="auto"/>
              <w:jc w:val="center"/>
              <w:rPr>
                <w:rFonts w:ascii="Times New Roman" w:eastAsia="Times New Roman" w:hAnsi="Times New Roman" w:cs="Times New Roman"/>
                <w:sz w:val="20"/>
                <w:szCs w:val="20"/>
                <w:lang w:eastAsia="ru-RU"/>
              </w:rPr>
            </w:pPr>
            <w:r w:rsidRPr="007430CC">
              <w:rPr>
                <w:rFonts w:ascii="Times New Roman" w:eastAsia="Times New Roman" w:hAnsi="Times New Roman" w:cs="Times New Roman"/>
                <w:sz w:val="20"/>
                <w:szCs w:val="20"/>
                <w:lang w:eastAsia="ru-RU"/>
              </w:rPr>
              <w:t>2 890,0</w:t>
            </w:r>
          </w:p>
        </w:tc>
        <w:tc>
          <w:tcPr>
            <w:tcW w:w="674"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B16FDD" w:rsidRPr="007430CC" w:rsidRDefault="00B16FDD" w:rsidP="00D77D5D">
            <w:pPr>
              <w:shd w:val="clear" w:color="auto" w:fill="FFFFFF" w:themeFill="background1"/>
              <w:spacing w:after="0" w:line="240" w:lineRule="auto"/>
              <w:jc w:val="center"/>
              <w:rPr>
                <w:rFonts w:ascii="Times New Roman" w:eastAsia="Times New Roman" w:hAnsi="Times New Roman" w:cs="Times New Roman"/>
                <w:bCs/>
                <w:sz w:val="20"/>
                <w:szCs w:val="20"/>
                <w:lang w:eastAsia="ru-RU"/>
              </w:rPr>
            </w:pPr>
            <w:r w:rsidRPr="007430CC">
              <w:rPr>
                <w:rFonts w:ascii="Times New Roman" w:eastAsia="Times New Roman" w:hAnsi="Times New Roman" w:cs="Times New Roman"/>
                <w:bCs/>
                <w:sz w:val="20"/>
                <w:szCs w:val="20"/>
                <w:lang w:eastAsia="ru-RU"/>
              </w:rPr>
              <w:t>0,1</w:t>
            </w:r>
          </w:p>
        </w:tc>
        <w:tc>
          <w:tcPr>
            <w:tcW w:w="1033"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rsidR="00B16FDD" w:rsidRPr="007430CC" w:rsidRDefault="00B16FDD" w:rsidP="00D77D5D">
            <w:pPr>
              <w:shd w:val="clear" w:color="auto" w:fill="FFFFFF" w:themeFill="background1"/>
              <w:spacing w:after="0" w:line="240" w:lineRule="auto"/>
              <w:jc w:val="center"/>
              <w:rPr>
                <w:rFonts w:ascii="Times New Roman" w:eastAsia="Times New Roman" w:hAnsi="Times New Roman" w:cs="Times New Roman"/>
                <w:sz w:val="20"/>
                <w:szCs w:val="20"/>
                <w:lang w:eastAsia="ru-RU"/>
              </w:rPr>
            </w:pPr>
            <w:r w:rsidRPr="007430CC">
              <w:rPr>
                <w:rFonts w:ascii="Times New Roman" w:eastAsia="Times New Roman" w:hAnsi="Times New Roman" w:cs="Times New Roman"/>
                <w:sz w:val="20"/>
                <w:szCs w:val="20"/>
                <w:lang w:eastAsia="ru-RU"/>
              </w:rPr>
              <w:t>2 054,0</w:t>
            </w:r>
          </w:p>
        </w:tc>
        <w:tc>
          <w:tcPr>
            <w:tcW w:w="567"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B16FDD" w:rsidRPr="007430CC" w:rsidRDefault="00B16FDD" w:rsidP="00D77D5D">
            <w:pPr>
              <w:shd w:val="clear" w:color="auto" w:fill="FFFFFF" w:themeFill="background1"/>
              <w:spacing w:after="0" w:line="240" w:lineRule="auto"/>
              <w:jc w:val="center"/>
              <w:rPr>
                <w:rFonts w:ascii="Times New Roman" w:eastAsia="Times New Roman" w:hAnsi="Times New Roman" w:cs="Times New Roman"/>
                <w:bCs/>
                <w:sz w:val="20"/>
                <w:szCs w:val="20"/>
                <w:lang w:eastAsia="ru-RU"/>
              </w:rPr>
            </w:pPr>
            <w:r w:rsidRPr="007430CC">
              <w:rPr>
                <w:rFonts w:ascii="Times New Roman" w:eastAsia="Times New Roman" w:hAnsi="Times New Roman" w:cs="Times New Roman"/>
                <w:bCs/>
                <w:sz w:val="20"/>
                <w:szCs w:val="20"/>
                <w:lang w:eastAsia="ru-RU"/>
              </w:rPr>
              <w:t>0,1</w:t>
            </w:r>
          </w:p>
        </w:tc>
        <w:tc>
          <w:tcPr>
            <w:tcW w:w="73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B16FDD" w:rsidRPr="007430CC" w:rsidRDefault="00B16FDD" w:rsidP="00D77D5D">
            <w:pPr>
              <w:shd w:val="clear" w:color="auto" w:fill="FFFFFF" w:themeFill="background1"/>
              <w:spacing w:after="0" w:line="240" w:lineRule="auto"/>
              <w:jc w:val="center"/>
              <w:rPr>
                <w:rFonts w:ascii="Times New Roman" w:eastAsia="Times New Roman" w:hAnsi="Times New Roman" w:cs="Times New Roman"/>
                <w:sz w:val="20"/>
                <w:szCs w:val="20"/>
                <w:lang w:eastAsia="ru-RU"/>
              </w:rPr>
            </w:pPr>
            <w:r w:rsidRPr="007430CC">
              <w:rPr>
                <w:rFonts w:ascii="Times New Roman" w:eastAsia="Times New Roman" w:hAnsi="Times New Roman" w:cs="Times New Roman"/>
                <w:sz w:val="20"/>
                <w:szCs w:val="20"/>
                <w:lang w:eastAsia="ru-RU"/>
              </w:rPr>
              <w:t>+146,5</w:t>
            </w:r>
          </w:p>
        </w:tc>
        <w:tc>
          <w:tcPr>
            <w:tcW w:w="78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B16FDD" w:rsidRPr="007430CC" w:rsidRDefault="00B16FDD" w:rsidP="00D77D5D">
            <w:pPr>
              <w:shd w:val="clear" w:color="auto" w:fill="FFFFFF" w:themeFill="background1"/>
              <w:spacing w:after="0" w:line="240" w:lineRule="auto"/>
              <w:jc w:val="center"/>
              <w:rPr>
                <w:rFonts w:ascii="Times New Roman" w:eastAsia="Times New Roman" w:hAnsi="Times New Roman" w:cs="Times New Roman"/>
                <w:bCs/>
                <w:sz w:val="20"/>
                <w:szCs w:val="20"/>
                <w:lang w:eastAsia="ru-RU"/>
              </w:rPr>
            </w:pPr>
            <w:r w:rsidRPr="007430CC">
              <w:rPr>
                <w:rFonts w:ascii="Times New Roman" w:eastAsia="Times New Roman" w:hAnsi="Times New Roman" w:cs="Times New Roman"/>
                <w:bCs/>
                <w:sz w:val="20"/>
                <w:szCs w:val="20"/>
                <w:lang w:eastAsia="ru-RU"/>
              </w:rPr>
              <w:t>+141,6</w:t>
            </w:r>
          </w:p>
        </w:tc>
        <w:tc>
          <w:tcPr>
            <w:tcW w:w="90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B16FDD" w:rsidRPr="007430CC" w:rsidRDefault="00B16FDD" w:rsidP="00D77D5D">
            <w:pPr>
              <w:shd w:val="clear" w:color="auto" w:fill="FFFFFF" w:themeFill="background1"/>
              <w:spacing w:after="0" w:line="240" w:lineRule="auto"/>
              <w:jc w:val="center"/>
              <w:rPr>
                <w:rFonts w:ascii="Times New Roman" w:eastAsia="Times New Roman" w:hAnsi="Times New Roman" w:cs="Times New Roman"/>
                <w:bCs/>
                <w:sz w:val="20"/>
                <w:szCs w:val="20"/>
                <w:lang w:eastAsia="ru-RU"/>
              </w:rPr>
            </w:pPr>
            <w:r w:rsidRPr="007430CC">
              <w:rPr>
                <w:rFonts w:ascii="Times New Roman" w:eastAsia="Times New Roman" w:hAnsi="Times New Roman" w:cs="Times New Roman"/>
                <w:bCs/>
                <w:sz w:val="20"/>
                <w:szCs w:val="20"/>
                <w:lang w:eastAsia="ru-RU"/>
              </w:rPr>
              <w:t>-28,9</w:t>
            </w:r>
          </w:p>
        </w:tc>
      </w:tr>
      <w:tr w:rsidR="00B16FDD" w:rsidRPr="00B16FDD" w:rsidTr="007430CC">
        <w:trPr>
          <w:trHeight w:val="160"/>
        </w:trPr>
        <w:tc>
          <w:tcPr>
            <w:tcW w:w="2660" w:type="dxa"/>
            <w:tcBorders>
              <w:top w:val="single" w:sz="4" w:space="0" w:color="auto"/>
              <w:left w:val="single" w:sz="4" w:space="0" w:color="auto"/>
              <w:bottom w:val="single" w:sz="4" w:space="0" w:color="auto"/>
              <w:right w:val="single" w:sz="4" w:space="0" w:color="auto"/>
            </w:tcBorders>
            <w:tcMar>
              <w:left w:w="28" w:type="dxa"/>
              <w:right w:w="28" w:type="dxa"/>
            </w:tcMar>
          </w:tcPr>
          <w:p w:rsidR="00B16FDD" w:rsidRPr="007430CC" w:rsidRDefault="00B16FDD" w:rsidP="00D77D5D">
            <w:pPr>
              <w:shd w:val="clear" w:color="auto" w:fill="FFFFFF" w:themeFill="background1"/>
              <w:spacing w:after="0" w:line="240" w:lineRule="auto"/>
              <w:rPr>
                <w:rFonts w:ascii="Times New Roman" w:eastAsia="Times New Roman" w:hAnsi="Times New Roman" w:cs="Times New Roman"/>
                <w:sz w:val="20"/>
                <w:szCs w:val="20"/>
                <w:lang w:eastAsia="ru-RU"/>
              </w:rPr>
            </w:pPr>
            <w:r w:rsidRPr="007430CC">
              <w:rPr>
                <w:rFonts w:ascii="Times New Roman" w:eastAsia="Times New Roman" w:hAnsi="Times New Roman" w:cs="Times New Roman"/>
                <w:sz w:val="20"/>
                <w:szCs w:val="20"/>
                <w:lang w:eastAsia="ru-RU"/>
              </w:rPr>
              <w:t>Прочие налоги и сборы</w:t>
            </w:r>
          </w:p>
        </w:tc>
        <w:tc>
          <w:tcPr>
            <w:tcW w:w="108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B16FDD" w:rsidRPr="007430CC" w:rsidRDefault="00B16FDD" w:rsidP="00D77D5D">
            <w:pPr>
              <w:shd w:val="clear" w:color="auto" w:fill="FFFFFF" w:themeFill="background1"/>
              <w:spacing w:after="0" w:line="240" w:lineRule="auto"/>
              <w:jc w:val="center"/>
              <w:rPr>
                <w:rFonts w:ascii="Times New Roman" w:eastAsia="Times New Roman" w:hAnsi="Times New Roman" w:cs="Times New Roman"/>
                <w:sz w:val="20"/>
                <w:szCs w:val="20"/>
                <w:lang w:eastAsia="ru-RU"/>
              </w:rPr>
            </w:pPr>
            <w:r w:rsidRPr="007430CC">
              <w:rPr>
                <w:rFonts w:ascii="Times New Roman" w:eastAsia="Times New Roman" w:hAnsi="Times New Roman" w:cs="Times New Roman"/>
                <w:sz w:val="20"/>
                <w:szCs w:val="20"/>
                <w:lang w:eastAsia="ru-RU"/>
              </w:rPr>
              <w:t>15 629,0</w:t>
            </w:r>
          </w:p>
        </w:tc>
        <w:tc>
          <w:tcPr>
            <w:tcW w:w="1080"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rsidR="00B16FDD" w:rsidRPr="007430CC" w:rsidRDefault="00B16FDD" w:rsidP="00D77D5D">
            <w:pPr>
              <w:shd w:val="clear" w:color="auto" w:fill="FFFFFF" w:themeFill="background1"/>
              <w:spacing w:after="0" w:line="240" w:lineRule="auto"/>
              <w:jc w:val="center"/>
              <w:rPr>
                <w:rFonts w:ascii="Times New Roman" w:eastAsia="Times New Roman" w:hAnsi="Times New Roman" w:cs="Times New Roman"/>
                <w:sz w:val="20"/>
                <w:szCs w:val="20"/>
                <w:lang w:eastAsia="ru-RU"/>
              </w:rPr>
            </w:pPr>
            <w:r w:rsidRPr="007430CC">
              <w:rPr>
                <w:rFonts w:ascii="Times New Roman" w:eastAsia="Times New Roman" w:hAnsi="Times New Roman" w:cs="Times New Roman"/>
                <w:sz w:val="20"/>
                <w:szCs w:val="20"/>
                <w:lang w:eastAsia="ru-RU"/>
              </w:rPr>
              <w:t>17 201,7</w:t>
            </w:r>
          </w:p>
        </w:tc>
        <w:tc>
          <w:tcPr>
            <w:tcW w:w="1006"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B16FDD" w:rsidRPr="007430CC" w:rsidRDefault="00B16FDD" w:rsidP="00D77D5D">
            <w:pPr>
              <w:shd w:val="clear" w:color="auto" w:fill="FFFFFF" w:themeFill="background1"/>
              <w:spacing w:after="0" w:line="240" w:lineRule="auto"/>
              <w:jc w:val="center"/>
              <w:rPr>
                <w:rFonts w:ascii="Times New Roman" w:eastAsia="Times New Roman" w:hAnsi="Times New Roman" w:cs="Times New Roman"/>
                <w:sz w:val="20"/>
                <w:szCs w:val="20"/>
                <w:lang w:eastAsia="ru-RU"/>
              </w:rPr>
            </w:pPr>
            <w:r w:rsidRPr="007430CC">
              <w:rPr>
                <w:rFonts w:ascii="Times New Roman" w:eastAsia="Times New Roman" w:hAnsi="Times New Roman" w:cs="Times New Roman"/>
                <w:sz w:val="20"/>
                <w:szCs w:val="20"/>
                <w:lang w:eastAsia="ru-RU"/>
              </w:rPr>
              <w:t>13 610,0</w:t>
            </w:r>
          </w:p>
        </w:tc>
        <w:tc>
          <w:tcPr>
            <w:tcW w:w="674"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B16FDD" w:rsidRPr="007430CC" w:rsidRDefault="00B16FDD" w:rsidP="00D77D5D">
            <w:pPr>
              <w:shd w:val="clear" w:color="auto" w:fill="FFFFFF" w:themeFill="background1"/>
              <w:spacing w:after="0" w:line="240" w:lineRule="auto"/>
              <w:jc w:val="center"/>
              <w:rPr>
                <w:rFonts w:ascii="Times New Roman" w:eastAsia="Times New Roman" w:hAnsi="Times New Roman" w:cs="Times New Roman"/>
                <w:bCs/>
                <w:sz w:val="20"/>
                <w:szCs w:val="20"/>
                <w:lang w:eastAsia="ru-RU"/>
              </w:rPr>
            </w:pPr>
            <w:r w:rsidRPr="007430CC">
              <w:rPr>
                <w:rFonts w:ascii="Times New Roman" w:eastAsia="Times New Roman" w:hAnsi="Times New Roman" w:cs="Times New Roman"/>
                <w:bCs/>
                <w:sz w:val="20"/>
                <w:szCs w:val="20"/>
                <w:lang w:eastAsia="ru-RU"/>
              </w:rPr>
              <w:t>0,4</w:t>
            </w:r>
          </w:p>
        </w:tc>
        <w:tc>
          <w:tcPr>
            <w:tcW w:w="1033"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rsidR="00B16FDD" w:rsidRPr="007430CC" w:rsidRDefault="00B16FDD" w:rsidP="00D77D5D">
            <w:pPr>
              <w:shd w:val="clear" w:color="auto" w:fill="FFFFFF" w:themeFill="background1"/>
              <w:spacing w:after="0" w:line="240" w:lineRule="auto"/>
              <w:jc w:val="center"/>
              <w:rPr>
                <w:rFonts w:ascii="Times New Roman" w:eastAsia="Times New Roman" w:hAnsi="Times New Roman" w:cs="Times New Roman"/>
                <w:sz w:val="20"/>
                <w:szCs w:val="20"/>
                <w:lang w:eastAsia="ru-RU"/>
              </w:rPr>
            </w:pPr>
            <w:r w:rsidRPr="007430CC">
              <w:rPr>
                <w:rFonts w:ascii="Times New Roman" w:eastAsia="Times New Roman" w:hAnsi="Times New Roman" w:cs="Times New Roman"/>
                <w:sz w:val="20"/>
                <w:szCs w:val="20"/>
                <w:lang w:eastAsia="ru-RU"/>
              </w:rPr>
              <w:t>14 142,0</w:t>
            </w:r>
          </w:p>
        </w:tc>
        <w:tc>
          <w:tcPr>
            <w:tcW w:w="567"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B16FDD" w:rsidRPr="007430CC" w:rsidRDefault="00B16FDD" w:rsidP="00D77D5D">
            <w:pPr>
              <w:shd w:val="clear" w:color="auto" w:fill="FFFFFF" w:themeFill="background1"/>
              <w:spacing w:after="0" w:line="240" w:lineRule="auto"/>
              <w:jc w:val="center"/>
              <w:rPr>
                <w:rFonts w:ascii="Times New Roman" w:eastAsia="Times New Roman" w:hAnsi="Times New Roman" w:cs="Times New Roman"/>
                <w:bCs/>
                <w:sz w:val="20"/>
                <w:szCs w:val="20"/>
                <w:lang w:eastAsia="ru-RU"/>
              </w:rPr>
            </w:pPr>
            <w:r w:rsidRPr="007430CC">
              <w:rPr>
                <w:rFonts w:ascii="Times New Roman" w:eastAsia="Times New Roman" w:hAnsi="Times New Roman" w:cs="Times New Roman"/>
                <w:bCs/>
                <w:sz w:val="20"/>
                <w:szCs w:val="20"/>
                <w:lang w:eastAsia="ru-RU"/>
              </w:rPr>
              <w:t>0,3</w:t>
            </w:r>
          </w:p>
        </w:tc>
        <w:tc>
          <w:tcPr>
            <w:tcW w:w="73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B16FDD" w:rsidRPr="007430CC" w:rsidRDefault="00B16FDD" w:rsidP="00D77D5D">
            <w:pPr>
              <w:shd w:val="clear" w:color="auto" w:fill="FFFFFF" w:themeFill="background1"/>
              <w:spacing w:after="0" w:line="240" w:lineRule="auto"/>
              <w:jc w:val="center"/>
              <w:rPr>
                <w:rFonts w:ascii="Times New Roman" w:eastAsia="Times New Roman" w:hAnsi="Times New Roman" w:cs="Times New Roman"/>
                <w:sz w:val="20"/>
                <w:szCs w:val="20"/>
                <w:lang w:eastAsia="ru-RU"/>
              </w:rPr>
            </w:pPr>
            <w:r w:rsidRPr="007430CC">
              <w:rPr>
                <w:rFonts w:ascii="Times New Roman" w:eastAsia="Times New Roman" w:hAnsi="Times New Roman" w:cs="Times New Roman"/>
                <w:sz w:val="20"/>
                <w:szCs w:val="20"/>
                <w:lang w:eastAsia="ru-RU"/>
              </w:rPr>
              <w:t>-9,5</w:t>
            </w:r>
          </w:p>
        </w:tc>
        <w:tc>
          <w:tcPr>
            <w:tcW w:w="78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B16FDD" w:rsidRPr="007430CC" w:rsidRDefault="00B16FDD" w:rsidP="00D77D5D">
            <w:pPr>
              <w:shd w:val="clear" w:color="auto" w:fill="FFFFFF" w:themeFill="background1"/>
              <w:spacing w:after="0" w:line="240" w:lineRule="auto"/>
              <w:jc w:val="center"/>
              <w:rPr>
                <w:rFonts w:ascii="Times New Roman" w:eastAsia="Times New Roman" w:hAnsi="Times New Roman" w:cs="Times New Roman"/>
                <w:bCs/>
                <w:sz w:val="20"/>
                <w:szCs w:val="20"/>
                <w:lang w:eastAsia="ru-RU"/>
              </w:rPr>
            </w:pPr>
            <w:r w:rsidRPr="007430CC">
              <w:rPr>
                <w:rFonts w:ascii="Times New Roman" w:eastAsia="Times New Roman" w:hAnsi="Times New Roman" w:cs="Times New Roman"/>
                <w:bCs/>
                <w:sz w:val="20"/>
                <w:szCs w:val="20"/>
                <w:lang w:eastAsia="ru-RU"/>
              </w:rPr>
              <w:t>-19,4</w:t>
            </w:r>
          </w:p>
        </w:tc>
        <w:tc>
          <w:tcPr>
            <w:tcW w:w="90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B16FDD" w:rsidRPr="007430CC" w:rsidRDefault="00B16FDD" w:rsidP="00D77D5D">
            <w:pPr>
              <w:shd w:val="clear" w:color="auto" w:fill="FFFFFF" w:themeFill="background1"/>
              <w:spacing w:after="0" w:line="240" w:lineRule="auto"/>
              <w:jc w:val="center"/>
              <w:rPr>
                <w:rFonts w:ascii="Times New Roman" w:eastAsia="Times New Roman" w:hAnsi="Times New Roman" w:cs="Times New Roman"/>
                <w:bCs/>
                <w:sz w:val="20"/>
                <w:szCs w:val="20"/>
                <w:lang w:eastAsia="ru-RU"/>
              </w:rPr>
            </w:pPr>
            <w:r w:rsidRPr="007430CC">
              <w:rPr>
                <w:rFonts w:ascii="Times New Roman" w:eastAsia="Times New Roman" w:hAnsi="Times New Roman" w:cs="Times New Roman"/>
                <w:bCs/>
                <w:sz w:val="20"/>
                <w:szCs w:val="20"/>
                <w:lang w:eastAsia="ru-RU"/>
              </w:rPr>
              <w:t>+3,9</w:t>
            </w:r>
          </w:p>
        </w:tc>
      </w:tr>
      <w:tr w:rsidR="00B16FDD" w:rsidRPr="00B16FDD" w:rsidTr="007430CC">
        <w:trPr>
          <w:trHeight w:val="71"/>
        </w:trPr>
        <w:tc>
          <w:tcPr>
            <w:tcW w:w="2660" w:type="dxa"/>
            <w:tcBorders>
              <w:top w:val="single" w:sz="4" w:space="0" w:color="auto"/>
              <w:left w:val="single" w:sz="4" w:space="0" w:color="auto"/>
              <w:bottom w:val="single" w:sz="4" w:space="0" w:color="auto"/>
              <w:right w:val="single" w:sz="4" w:space="0" w:color="auto"/>
            </w:tcBorders>
            <w:tcMar>
              <w:left w:w="28" w:type="dxa"/>
              <w:right w:w="28" w:type="dxa"/>
            </w:tcMar>
          </w:tcPr>
          <w:p w:rsidR="00B16FDD" w:rsidRPr="007430CC" w:rsidRDefault="00B16FDD" w:rsidP="00D77D5D">
            <w:pPr>
              <w:shd w:val="clear" w:color="auto" w:fill="FFFFFF" w:themeFill="background1"/>
              <w:spacing w:after="0" w:line="240" w:lineRule="auto"/>
              <w:rPr>
                <w:rFonts w:ascii="Times New Roman" w:eastAsia="Times New Roman" w:hAnsi="Times New Roman" w:cs="Times New Roman"/>
                <w:b/>
                <w:sz w:val="20"/>
                <w:szCs w:val="20"/>
                <w:lang w:eastAsia="ru-RU"/>
              </w:rPr>
            </w:pPr>
            <w:r w:rsidRPr="007430CC">
              <w:rPr>
                <w:rFonts w:ascii="Times New Roman" w:eastAsia="Times New Roman" w:hAnsi="Times New Roman" w:cs="Times New Roman"/>
                <w:b/>
                <w:sz w:val="20"/>
                <w:szCs w:val="20"/>
                <w:lang w:eastAsia="ru-RU"/>
              </w:rPr>
              <w:t>Неналоговые доходы</w:t>
            </w:r>
          </w:p>
        </w:tc>
        <w:tc>
          <w:tcPr>
            <w:tcW w:w="108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B16FDD" w:rsidRPr="007430CC" w:rsidRDefault="00B16FDD" w:rsidP="00D77D5D">
            <w:pPr>
              <w:shd w:val="clear" w:color="auto" w:fill="FFFFFF" w:themeFill="background1"/>
              <w:spacing w:after="0" w:line="240" w:lineRule="auto"/>
              <w:jc w:val="center"/>
              <w:rPr>
                <w:rFonts w:ascii="Times New Roman" w:eastAsia="Times New Roman" w:hAnsi="Times New Roman" w:cs="Times New Roman"/>
                <w:b/>
                <w:sz w:val="20"/>
                <w:szCs w:val="20"/>
                <w:lang w:eastAsia="ru-RU"/>
              </w:rPr>
            </w:pPr>
            <w:r w:rsidRPr="007430CC">
              <w:rPr>
                <w:rFonts w:ascii="Times New Roman" w:eastAsia="Times New Roman" w:hAnsi="Times New Roman" w:cs="Times New Roman"/>
                <w:b/>
                <w:sz w:val="20"/>
                <w:szCs w:val="20"/>
                <w:lang w:eastAsia="ru-RU"/>
              </w:rPr>
              <w:t>926 857,0</w:t>
            </w:r>
          </w:p>
        </w:tc>
        <w:tc>
          <w:tcPr>
            <w:tcW w:w="1080"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rsidR="00B16FDD" w:rsidRPr="007430CC" w:rsidRDefault="00B16FDD" w:rsidP="00D77D5D">
            <w:pPr>
              <w:shd w:val="clear" w:color="auto" w:fill="FFFFFF" w:themeFill="background1"/>
              <w:spacing w:after="0" w:line="240" w:lineRule="auto"/>
              <w:jc w:val="center"/>
              <w:rPr>
                <w:rFonts w:ascii="Times New Roman" w:eastAsia="Times New Roman" w:hAnsi="Times New Roman" w:cs="Times New Roman"/>
                <w:b/>
                <w:sz w:val="20"/>
                <w:szCs w:val="20"/>
                <w:lang w:eastAsia="ru-RU"/>
              </w:rPr>
            </w:pPr>
            <w:r w:rsidRPr="007430CC">
              <w:rPr>
                <w:rFonts w:ascii="Times New Roman" w:eastAsia="Times New Roman" w:hAnsi="Times New Roman" w:cs="Times New Roman"/>
                <w:b/>
                <w:sz w:val="20"/>
                <w:szCs w:val="20"/>
                <w:lang w:eastAsia="ru-RU"/>
              </w:rPr>
              <w:t>1 074 577,1</w:t>
            </w:r>
          </w:p>
        </w:tc>
        <w:tc>
          <w:tcPr>
            <w:tcW w:w="1006"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B16FDD" w:rsidRPr="007430CC" w:rsidRDefault="00B16FDD" w:rsidP="00D77D5D">
            <w:pPr>
              <w:shd w:val="clear" w:color="auto" w:fill="FFFFFF" w:themeFill="background1"/>
              <w:spacing w:after="0" w:line="240" w:lineRule="auto"/>
              <w:jc w:val="center"/>
              <w:rPr>
                <w:rFonts w:ascii="Times New Roman" w:eastAsia="Times New Roman" w:hAnsi="Times New Roman" w:cs="Times New Roman"/>
                <w:b/>
                <w:sz w:val="20"/>
                <w:szCs w:val="20"/>
                <w:lang w:eastAsia="ru-RU"/>
              </w:rPr>
            </w:pPr>
            <w:r w:rsidRPr="007430CC">
              <w:rPr>
                <w:rFonts w:ascii="Times New Roman" w:eastAsia="Times New Roman" w:hAnsi="Times New Roman" w:cs="Times New Roman"/>
                <w:b/>
                <w:sz w:val="20"/>
                <w:szCs w:val="20"/>
                <w:lang w:eastAsia="ru-RU"/>
              </w:rPr>
              <w:t>- 469 468,0</w:t>
            </w:r>
          </w:p>
        </w:tc>
        <w:tc>
          <w:tcPr>
            <w:tcW w:w="674"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B16FDD" w:rsidRPr="007430CC" w:rsidRDefault="00B16FDD" w:rsidP="00D77D5D">
            <w:pPr>
              <w:shd w:val="clear" w:color="auto" w:fill="FFFFFF" w:themeFill="background1"/>
              <w:spacing w:after="0" w:line="240" w:lineRule="auto"/>
              <w:jc w:val="center"/>
              <w:rPr>
                <w:rFonts w:ascii="Times New Roman" w:eastAsia="Times New Roman" w:hAnsi="Times New Roman" w:cs="Times New Roman"/>
                <w:b/>
                <w:bCs/>
                <w:sz w:val="20"/>
                <w:szCs w:val="20"/>
                <w:lang w:eastAsia="ru-RU"/>
              </w:rPr>
            </w:pPr>
            <w:r w:rsidRPr="007430CC">
              <w:rPr>
                <w:rFonts w:ascii="Times New Roman" w:eastAsia="Times New Roman" w:hAnsi="Times New Roman" w:cs="Times New Roman"/>
                <w:b/>
                <w:bCs/>
                <w:sz w:val="20"/>
                <w:szCs w:val="20"/>
                <w:lang w:eastAsia="ru-RU"/>
              </w:rPr>
              <w:t>- 15,3</w:t>
            </w:r>
          </w:p>
        </w:tc>
        <w:tc>
          <w:tcPr>
            <w:tcW w:w="1033"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rsidR="00B16FDD" w:rsidRPr="007430CC" w:rsidRDefault="00B16FDD" w:rsidP="00D77D5D">
            <w:pPr>
              <w:shd w:val="clear" w:color="auto" w:fill="FFFFFF" w:themeFill="background1"/>
              <w:spacing w:after="0" w:line="240" w:lineRule="auto"/>
              <w:jc w:val="center"/>
              <w:rPr>
                <w:rFonts w:ascii="Times New Roman" w:eastAsia="Times New Roman" w:hAnsi="Times New Roman" w:cs="Times New Roman"/>
                <w:b/>
                <w:sz w:val="20"/>
                <w:szCs w:val="20"/>
                <w:lang w:eastAsia="ru-RU"/>
              </w:rPr>
            </w:pPr>
            <w:r w:rsidRPr="007430CC">
              <w:rPr>
                <w:rFonts w:ascii="Times New Roman" w:eastAsia="Times New Roman" w:hAnsi="Times New Roman" w:cs="Times New Roman"/>
                <w:b/>
                <w:sz w:val="20"/>
                <w:szCs w:val="20"/>
                <w:lang w:eastAsia="ru-RU"/>
              </w:rPr>
              <w:t>290 342,5</w:t>
            </w:r>
          </w:p>
        </w:tc>
        <w:tc>
          <w:tcPr>
            <w:tcW w:w="567"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B16FDD" w:rsidRPr="007430CC" w:rsidRDefault="00B16FDD" w:rsidP="00D77D5D">
            <w:pPr>
              <w:shd w:val="clear" w:color="auto" w:fill="FFFFFF" w:themeFill="background1"/>
              <w:spacing w:after="0" w:line="240" w:lineRule="auto"/>
              <w:jc w:val="center"/>
              <w:rPr>
                <w:rFonts w:ascii="Times New Roman" w:eastAsia="Times New Roman" w:hAnsi="Times New Roman" w:cs="Times New Roman"/>
                <w:b/>
                <w:bCs/>
                <w:sz w:val="20"/>
                <w:szCs w:val="20"/>
                <w:lang w:eastAsia="ru-RU"/>
              </w:rPr>
            </w:pPr>
            <w:r w:rsidRPr="007430CC">
              <w:rPr>
                <w:rFonts w:ascii="Times New Roman" w:eastAsia="Times New Roman" w:hAnsi="Times New Roman" w:cs="Times New Roman"/>
                <w:b/>
                <w:bCs/>
                <w:sz w:val="20"/>
                <w:szCs w:val="20"/>
                <w:lang w:eastAsia="ru-RU"/>
              </w:rPr>
              <w:t>6,7</w:t>
            </w:r>
          </w:p>
        </w:tc>
        <w:tc>
          <w:tcPr>
            <w:tcW w:w="73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B16FDD" w:rsidRPr="007430CC" w:rsidRDefault="00B16FDD" w:rsidP="00D77D5D">
            <w:pPr>
              <w:shd w:val="clear" w:color="auto" w:fill="FFFFFF" w:themeFill="background1"/>
              <w:spacing w:after="0" w:line="240" w:lineRule="auto"/>
              <w:jc w:val="center"/>
              <w:rPr>
                <w:rFonts w:ascii="Times New Roman" w:eastAsia="Times New Roman" w:hAnsi="Times New Roman" w:cs="Times New Roman"/>
                <w:b/>
                <w:sz w:val="20"/>
                <w:szCs w:val="20"/>
                <w:lang w:eastAsia="ru-RU"/>
              </w:rPr>
            </w:pPr>
            <w:r w:rsidRPr="007430CC">
              <w:rPr>
                <w:rFonts w:ascii="Times New Roman" w:eastAsia="Times New Roman" w:hAnsi="Times New Roman" w:cs="Times New Roman"/>
                <w:b/>
                <w:sz w:val="20"/>
                <w:szCs w:val="20"/>
                <w:lang w:eastAsia="ru-RU"/>
              </w:rPr>
              <w:t>-68,6</w:t>
            </w:r>
          </w:p>
        </w:tc>
        <w:tc>
          <w:tcPr>
            <w:tcW w:w="78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B16FDD" w:rsidRPr="007430CC" w:rsidRDefault="00B16FDD" w:rsidP="00D77D5D">
            <w:pPr>
              <w:shd w:val="clear" w:color="auto" w:fill="FFFFFF" w:themeFill="background1"/>
              <w:spacing w:after="0" w:line="240" w:lineRule="auto"/>
              <w:jc w:val="center"/>
              <w:rPr>
                <w:rFonts w:ascii="Times New Roman" w:eastAsia="Times New Roman" w:hAnsi="Times New Roman" w:cs="Times New Roman"/>
                <w:b/>
                <w:bCs/>
                <w:sz w:val="20"/>
                <w:szCs w:val="20"/>
                <w:lang w:eastAsia="ru-RU"/>
              </w:rPr>
            </w:pPr>
            <w:r w:rsidRPr="007430CC">
              <w:rPr>
                <w:rFonts w:ascii="Times New Roman" w:eastAsia="Times New Roman" w:hAnsi="Times New Roman" w:cs="Times New Roman"/>
                <w:b/>
                <w:bCs/>
                <w:sz w:val="20"/>
                <w:szCs w:val="20"/>
                <w:lang w:eastAsia="ru-RU"/>
              </w:rPr>
              <w:t>-72,9</w:t>
            </w:r>
          </w:p>
        </w:tc>
        <w:tc>
          <w:tcPr>
            <w:tcW w:w="90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B16FDD" w:rsidRPr="007430CC" w:rsidRDefault="00B16FDD" w:rsidP="00D77D5D">
            <w:pPr>
              <w:shd w:val="clear" w:color="auto" w:fill="FFFFFF" w:themeFill="background1"/>
              <w:spacing w:after="0" w:line="240" w:lineRule="auto"/>
              <w:jc w:val="center"/>
              <w:rPr>
                <w:rFonts w:ascii="Times New Roman" w:eastAsia="Times New Roman" w:hAnsi="Times New Roman" w:cs="Times New Roman"/>
                <w:b/>
                <w:bCs/>
                <w:sz w:val="20"/>
                <w:szCs w:val="20"/>
                <w:lang w:eastAsia="ru-RU"/>
              </w:rPr>
            </w:pPr>
            <w:r w:rsidRPr="007430CC">
              <w:rPr>
                <w:rFonts w:ascii="Times New Roman" w:eastAsia="Times New Roman" w:hAnsi="Times New Roman" w:cs="Times New Roman"/>
                <w:b/>
                <w:bCs/>
                <w:sz w:val="20"/>
                <w:szCs w:val="20"/>
                <w:lang w:eastAsia="ru-RU"/>
              </w:rPr>
              <w:t>-</w:t>
            </w:r>
          </w:p>
        </w:tc>
      </w:tr>
      <w:tr w:rsidR="00B16FDD" w:rsidRPr="00B16FDD" w:rsidTr="007430CC">
        <w:trPr>
          <w:trHeight w:val="198"/>
        </w:trPr>
        <w:tc>
          <w:tcPr>
            <w:tcW w:w="2660" w:type="dxa"/>
            <w:tcBorders>
              <w:top w:val="single" w:sz="4" w:space="0" w:color="auto"/>
              <w:left w:val="single" w:sz="4" w:space="0" w:color="auto"/>
              <w:bottom w:val="single" w:sz="4" w:space="0" w:color="auto"/>
              <w:right w:val="single" w:sz="4" w:space="0" w:color="auto"/>
            </w:tcBorders>
            <w:tcMar>
              <w:left w:w="28" w:type="dxa"/>
              <w:right w:w="28" w:type="dxa"/>
            </w:tcMar>
          </w:tcPr>
          <w:p w:rsidR="00B16FDD" w:rsidRPr="007430CC" w:rsidRDefault="00B16FDD" w:rsidP="00D77D5D">
            <w:pPr>
              <w:shd w:val="clear" w:color="auto" w:fill="FFFFFF" w:themeFill="background1"/>
              <w:spacing w:after="0" w:line="240" w:lineRule="auto"/>
              <w:jc w:val="center"/>
              <w:rPr>
                <w:rFonts w:ascii="Times New Roman" w:eastAsia="Times New Roman" w:hAnsi="Times New Roman" w:cs="Times New Roman"/>
                <w:b/>
                <w:bCs/>
                <w:sz w:val="20"/>
                <w:szCs w:val="20"/>
                <w:lang w:eastAsia="ru-RU"/>
              </w:rPr>
            </w:pPr>
            <w:r w:rsidRPr="007430CC">
              <w:rPr>
                <w:rFonts w:ascii="Times New Roman" w:eastAsia="Times New Roman" w:hAnsi="Times New Roman" w:cs="Times New Roman"/>
                <w:b/>
                <w:bCs/>
                <w:sz w:val="20"/>
                <w:szCs w:val="20"/>
                <w:lang w:eastAsia="ru-RU"/>
              </w:rPr>
              <w:t>ИТОГО налоговых и неналоговых доходов</w:t>
            </w:r>
          </w:p>
        </w:tc>
        <w:tc>
          <w:tcPr>
            <w:tcW w:w="1080"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rsidR="00B16FDD" w:rsidRPr="007430CC" w:rsidRDefault="00B16FDD" w:rsidP="00D77D5D">
            <w:pPr>
              <w:shd w:val="clear" w:color="auto" w:fill="FFFFFF" w:themeFill="background1"/>
              <w:spacing w:after="0" w:line="240" w:lineRule="auto"/>
              <w:jc w:val="center"/>
              <w:rPr>
                <w:rFonts w:ascii="Times New Roman" w:eastAsia="Times New Roman" w:hAnsi="Times New Roman" w:cs="Times New Roman"/>
                <w:b/>
                <w:sz w:val="20"/>
                <w:szCs w:val="20"/>
                <w:lang w:eastAsia="ru-RU"/>
              </w:rPr>
            </w:pPr>
            <w:r w:rsidRPr="007430CC">
              <w:rPr>
                <w:rFonts w:ascii="Times New Roman" w:eastAsia="Times New Roman" w:hAnsi="Times New Roman" w:cs="Times New Roman"/>
                <w:b/>
                <w:sz w:val="20"/>
                <w:szCs w:val="20"/>
                <w:lang w:eastAsia="ru-RU"/>
              </w:rPr>
              <w:t>3 876 844,0</w:t>
            </w:r>
          </w:p>
        </w:tc>
        <w:tc>
          <w:tcPr>
            <w:tcW w:w="1080"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rsidR="00B16FDD" w:rsidRPr="007430CC" w:rsidRDefault="00B16FDD" w:rsidP="00D77D5D">
            <w:pPr>
              <w:shd w:val="clear" w:color="auto" w:fill="FFFFFF" w:themeFill="background1"/>
              <w:spacing w:after="0" w:line="240" w:lineRule="auto"/>
              <w:jc w:val="center"/>
              <w:rPr>
                <w:rFonts w:ascii="Times New Roman" w:eastAsia="Times New Roman" w:hAnsi="Times New Roman" w:cs="Times New Roman"/>
                <w:b/>
                <w:bCs/>
                <w:sz w:val="20"/>
                <w:szCs w:val="20"/>
                <w:lang w:eastAsia="ru-RU"/>
              </w:rPr>
            </w:pPr>
            <w:r w:rsidRPr="007430CC">
              <w:rPr>
                <w:rFonts w:ascii="Times New Roman" w:eastAsia="Times New Roman" w:hAnsi="Times New Roman" w:cs="Times New Roman"/>
                <w:b/>
                <w:bCs/>
                <w:sz w:val="20"/>
                <w:szCs w:val="20"/>
                <w:lang w:eastAsia="ru-RU"/>
              </w:rPr>
              <w:t>5 010 809,4</w:t>
            </w:r>
          </w:p>
        </w:tc>
        <w:tc>
          <w:tcPr>
            <w:tcW w:w="1006"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rsidR="00B16FDD" w:rsidRPr="007430CC" w:rsidRDefault="00B16FDD" w:rsidP="00D77D5D">
            <w:pPr>
              <w:shd w:val="clear" w:color="auto" w:fill="FFFFFF" w:themeFill="background1"/>
              <w:spacing w:after="0" w:line="240" w:lineRule="auto"/>
              <w:jc w:val="center"/>
              <w:rPr>
                <w:rFonts w:ascii="Times New Roman" w:eastAsia="Times New Roman" w:hAnsi="Times New Roman" w:cs="Times New Roman"/>
                <w:b/>
                <w:bCs/>
                <w:sz w:val="20"/>
                <w:szCs w:val="20"/>
                <w:lang w:eastAsia="ru-RU"/>
              </w:rPr>
            </w:pPr>
            <w:r w:rsidRPr="007430CC">
              <w:rPr>
                <w:rFonts w:ascii="Times New Roman" w:eastAsia="Times New Roman" w:hAnsi="Times New Roman" w:cs="Times New Roman"/>
                <w:b/>
                <w:bCs/>
                <w:sz w:val="20"/>
                <w:szCs w:val="20"/>
                <w:lang w:eastAsia="ru-RU"/>
              </w:rPr>
              <w:t>3 069 938,0</w:t>
            </w:r>
          </w:p>
        </w:tc>
        <w:tc>
          <w:tcPr>
            <w:tcW w:w="674"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B16FDD" w:rsidRPr="007430CC" w:rsidRDefault="00B16FDD" w:rsidP="00D77D5D">
            <w:pPr>
              <w:shd w:val="clear" w:color="auto" w:fill="FFFFFF" w:themeFill="background1"/>
              <w:spacing w:after="0" w:line="240" w:lineRule="auto"/>
              <w:jc w:val="center"/>
              <w:rPr>
                <w:rFonts w:ascii="Times New Roman" w:eastAsia="Times New Roman" w:hAnsi="Times New Roman" w:cs="Times New Roman"/>
                <w:b/>
                <w:bCs/>
                <w:sz w:val="20"/>
                <w:szCs w:val="20"/>
                <w:lang w:eastAsia="ru-RU"/>
              </w:rPr>
            </w:pPr>
            <w:r w:rsidRPr="007430CC">
              <w:rPr>
                <w:rFonts w:ascii="Times New Roman" w:eastAsia="Times New Roman" w:hAnsi="Times New Roman" w:cs="Times New Roman"/>
                <w:b/>
                <w:bCs/>
                <w:sz w:val="20"/>
                <w:szCs w:val="20"/>
                <w:lang w:eastAsia="ru-RU"/>
              </w:rPr>
              <w:t>100,0</w:t>
            </w:r>
          </w:p>
        </w:tc>
        <w:tc>
          <w:tcPr>
            <w:tcW w:w="1033"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rsidR="00B16FDD" w:rsidRPr="007430CC" w:rsidRDefault="00B16FDD" w:rsidP="00D77D5D">
            <w:pPr>
              <w:shd w:val="clear" w:color="auto" w:fill="FFFFFF" w:themeFill="background1"/>
              <w:spacing w:after="0" w:line="240" w:lineRule="auto"/>
              <w:jc w:val="center"/>
              <w:rPr>
                <w:rFonts w:ascii="Times New Roman" w:eastAsia="Times New Roman" w:hAnsi="Times New Roman" w:cs="Times New Roman"/>
                <w:b/>
                <w:bCs/>
                <w:sz w:val="20"/>
                <w:szCs w:val="20"/>
                <w:lang w:eastAsia="ru-RU"/>
              </w:rPr>
            </w:pPr>
            <w:r w:rsidRPr="007430CC">
              <w:rPr>
                <w:rFonts w:ascii="Times New Roman" w:eastAsia="Times New Roman" w:hAnsi="Times New Roman" w:cs="Times New Roman"/>
                <w:b/>
                <w:bCs/>
                <w:sz w:val="20"/>
                <w:szCs w:val="20"/>
                <w:lang w:eastAsia="ru-RU"/>
              </w:rPr>
              <w:t>4 331 004,0</w:t>
            </w:r>
          </w:p>
        </w:tc>
        <w:tc>
          <w:tcPr>
            <w:tcW w:w="567"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B16FDD" w:rsidRPr="007430CC" w:rsidRDefault="00B16FDD" w:rsidP="00D77D5D">
            <w:pPr>
              <w:shd w:val="clear" w:color="auto" w:fill="FFFFFF" w:themeFill="background1"/>
              <w:spacing w:after="0" w:line="240" w:lineRule="auto"/>
              <w:jc w:val="center"/>
              <w:rPr>
                <w:rFonts w:ascii="Times New Roman" w:eastAsia="Times New Roman" w:hAnsi="Times New Roman" w:cs="Times New Roman"/>
                <w:b/>
                <w:bCs/>
                <w:sz w:val="20"/>
                <w:szCs w:val="20"/>
                <w:lang w:eastAsia="ru-RU"/>
              </w:rPr>
            </w:pPr>
            <w:r w:rsidRPr="007430CC">
              <w:rPr>
                <w:rFonts w:ascii="Times New Roman" w:eastAsia="Times New Roman" w:hAnsi="Times New Roman" w:cs="Times New Roman"/>
                <w:b/>
                <w:bCs/>
                <w:sz w:val="20"/>
                <w:szCs w:val="20"/>
                <w:lang w:eastAsia="ru-RU"/>
              </w:rPr>
              <w:t>100,0</w:t>
            </w:r>
          </w:p>
        </w:tc>
        <w:tc>
          <w:tcPr>
            <w:tcW w:w="738"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rsidR="00B16FDD" w:rsidRPr="007430CC" w:rsidRDefault="00B16FDD" w:rsidP="00D77D5D">
            <w:pPr>
              <w:shd w:val="clear" w:color="auto" w:fill="FFFFFF" w:themeFill="background1"/>
              <w:spacing w:after="0" w:line="240" w:lineRule="auto"/>
              <w:jc w:val="center"/>
              <w:rPr>
                <w:rFonts w:ascii="Times New Roman" w:eastAsia="Times New Roman" w:hAnsi="Times New Roman" w:cs="Times New Roman"/>
                <w:b/>
                <w:bCs/>
                <w:sz w:val="20"/>
                <w:szCs w:val="20"/>
                <w:lang w:eastAsia="ru-RU"/>
              </w:rPr>
            </w:pPr>
            <w:r w:rsidRPr="007430CC">
              <w:rPr>
                <w:rFonts w:ascii="Times New Roman" w:eastAsia="Times New Roman" w:hAnsi="Times New Roman" w:cs="Times New Roman"/>
                <w:b/>
                <w:bCs/>
                <w:sz w:val="20"/>
                <w:szCs w:val="20"/>
                <w:lang w:eastAsia="ru-RU"/>
              </w:rPr>
              <w:t>+11,7</w:t>
            </w:r>
          </w:p>
        </w:tc>
        <w:tc>
          <w:tcPr>
            <w:tcW w:w="78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B16FDD" w:rsidRPr="007430CC" w:rsidRDefault="00B16FDD" w:rsidP="00D77D5D">
            <w:pPr>
              <w:shd w:val="clear" w:color="auto" w:fill="FFFFFF" w:themeFill="background1"/>
              <w:spacing w:after="0" w:line="240" w:lineRule="auto"/>
              <w:jc w:val="center"/>
              <w:rPr>
                <w:rFonts w:ascii="Times New Roman" w:eastAsia="Times New Roman" w:hAnsi="Times New Roman" w:cs="Times New Roman"/>
                <w:b/>
                <w:bCs/>
                <w:sz w:val="20"/>
                <w:szCs w:val="20"/>
                <w:lang w:eastAsia="ru-RU"/>
              </w:rPr>
            </w:pPr>
            <w:r w:rsidRPr="007430CC">
              <w:rPr>
                <w:rFonts w:ascii="Times New Roman" w:eastAsia="Times New Roman" w:hAnsi="Times New Roman" w:cs="Times New Roman"/>
                <w:b/>
                <w:bCs/>
                <w:sz w:val="20"/>
                <w:szCs w:val="20"/>
                <w:lang w:eastAsia="ru-RU"/>
              </w:rPr>
              <w:t>-13,5</w:t>
            </w:r>
          </w:p>
        </w:tc>
        <w:tc>
          <w:tcPr>
            <w:tcW w:w="90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B16FDD" w:rsidRPr="007430CC" w:rsidRDefault="00B16FDD" w:rsidP="00D77D5D">
            <w:pPr>
              <w:shd w:val="clear" w:color="auto" w:fill="FFFFFF" w:themeFill="background1"/>
              <w:spacing w:after="0" w:line="240" w:lineRule="auto"/>
              <w:jc w:val="center"/>
              <w:rPr>
                <w:rFonts w:ascii="Times New Roman" w:eastAsia="Times New Roman" w:hAnsi="Times New Roman" w:cs="Times New Roman"/>
                <w:b/>
                <w:bCs/>
                <w:sz w:val="20"/>
                <w:szCs w:val="20"/>
                <w:lang w:eastAsia="ru-RU"/>
              </w:rPr>
            </w:pPr>
            <w:r w:rsidRPr="007430CC">
              <w:rPr>
                <w:rFonts w:ascii="Times New Roman" w:eastAsia="Times New Roman" w:hAnsi="Times New Roman" w:cs="Times New Roman"/>
                <w:b/>
                <w:bCs/>
                <w:sz w:val="20"/>
                <w:szCs w:val="20"/>
                <w:lang w:eastAsia="ru-RU"/>
              </w:rPr>
              <w:t>+41,1</w:t>
            </w:r>
          </w:p>
        </w:tc>
      </w:tr>
    </w:tbl>
    <w:p w:rsidR="00B16FDD" w:rsidRPr="00B16FDD" w:rsidRDefault="00B16FDD" w:rsidP="00D77D5D">
      <w:pPr>
        <w:shd w:val="clear" w:color="auto" w:fill="FFFFFF" w:themeFill="background1"/>
        <w:spacing w:after="0" w:line="240" w:lineRule="auto"/>
        <w:ind w:firstLine="708"/>
        <w:jc w:val="both"/>
        <w:rPr>
          <w:rFonts w:ascii="Times New Roman" w:eastAsia="Times New Roman" w:hAnsi="Times New Roman" w:cs="Times New Roman"/>
          <w:sz w:val="28"/>
          <w:szCs w:val="28"/>
          <w:lang w:eastAsia="ru-RU"/>
        </w:rPr>
      </w:pPr>
    </w:p>
    <w:p w:rsidR="00B16FDD" w:rsidRPr="00B16FDD" w:rsidRDefault="00B16FDD" w:rsidP="00D77D5D">
      <w:pPr>
        <w:shd w:val="clear" w:color="auto" w:fill="FFFFFF" w:themeFill="background1"/>
        <w:spacing w:after="0" w:line="240" w:lineRule="auto"/>
        <w:ind w:firstLine="756"/>
        <w:jc w:val="both"/>
        <w:rPr>
          <w:rFonts w:ascii="Times New Roman" w:eastAsia="Times New Roman" w:hAnsi="Times New Roman" w:cs="Verdana"/>
          <w:bCs/>
          <w:sz w:val="28"/>
          <w:szCs w:val="20"/>
        </w:rPr>
      </w:pPr>
      <w:r w:rsidRPr="00B16FDD">
        <w:rPr>
          <w:rFonts w:ascii="Times New Roman" w:eastAsia="Times New Roman" w:hAnsi="Times New Roman" w:cs="Verdana"/>
          <w:bCs/>
          <w:sz w:val="28"/>
          <w:szCs w:val="20"/>
        </w:rPr>
        <w:t>Налоговые доходы на 2020 год Проектом предусмотрены в объеме 4 040 661,5 тыс. руб</w:t>
      </w:r>
      <w:r w:rsidR="007430CC">
        <w:rPr>
          <w:rFonts w:ascii="Times New Roman" w:eastAsia="Times New Roman" w:hAnsi="Times New Roman" w:cs="Verdana"/>
          <w:bCs/>
          <w:sz w:val="28"/>
          <w:szCs w:val="20"/>
        </w:rPr>
        <w:t>лей</w:t>
      </w:r>
      <w:r w:rsidRPr="00B16FDD">
        <w:rPr>
          <w:rFonts w:ascii="Times New Roman" w:eastAsia="Times New Roman" w:hAnsi="Times New Roman" w:cs="Verdana"/>
          <w:bCs/>
          <w:sz w:val="28"/>
          <w:szCs w:val="20"/>
        </w:rPr>
        <w:t xml:space="preserve">. Удельный вес налоговых доходов в собственных доходах бюджета составляет 93,3 %. </w:t>
      </w:r>
    </w:p>
    <w:p w:rsidR="00B16FDD" w:rsidRPr="00B16FDD" w:rsidRDefault="00B16FDD" w:rsidP="00D77D5D">
      <w:pPr>
        <w:shd w:val="clear" w:color="auto" w:fill="FFFFFF" w:themeFill="background1"/>
        <w:spacing w:after="0" w:line="240" w:lineRule="auto"/>
        <w:ind w:firstLine="756"/>
        <w:jc w:val="both"/>
        <w:rPr>
          <w:rFonts w:ascii="Times New Roman" w:eastAsia="Times New Roman" w:hAnsi="Times New Roman" w:cs="Verdana"/>
          <w:bCs/>
          <w:sz w:val="28"/>
          <w:szCs w:val="20"/>
        </w:rPr>
      </w:pPr>
      <w:r w:rsidRPr="00B16FDD">
        <w:rPr>
          <w:rFonts w:ascii="Times New Roman" w:eastAsia="Times New Roman" w:hAnsi="Times New Roman" w:cs="Verdana"/>
          <w:bCs/>
          <w:sz w:val="28"/>
          <w:szCs w:val="20"/>
        </w:rPr>
        <w:t>Рост запланированных</w:t>
      </w:r>
      <w:r w:rsidRPr="00B16FDD">
        <w:rPr>
          <w:rFonts w:ascii="Times New Roman" w:eastAsia="Times New Roman" w:hAnsi="Times New Roman" w:cs="Verdana"/>
          <w:b/>
          <w:bCs/>
          <w:sz w:val="28"/>
          <w:szCs w:val="20"/>
        </w:rPr>
        <w:t xml:space="preserve"> </w:t>
      </w:r>
      <w:r w:rsidRPr="00B16FDD">
        <w:rPr>
          <w:rFonts w:ascii="Times New Roman" w:eastAsia="Times New Roman" w:hAnsi="Times New Roman" w:cs="Verdana"/>
          <w:bCs/>
          <w:sz w:val="28"/>
          <w:szCs w:val="20"/>
        </w:rPr>
        <w:t>налоговых доходов в 2020 году к отчётным показателям 2018 года составляет 36,9 %, в номинальном выражении увеличение составляет 1 090 674,5 тыс. руб</w:t>
      </w:r>
      <w:r w:rsidR="007430CC">
        <w:rPr>
          <w:rFonts w:ascii="Times New Roman" w:eastAsia="Times New Roman" w:hAnsi="Times New Roman" w:cs="Verdana"/>
          <w:bCs/>
          <w:sz w:val="28"/>
          <w:szCs w:val="20"/>
        </w:rPr>
        <w:t>лей</w:t>
      </w:r>
      <w:r w:rsidRPr="00B16FDD">
        <w:rPr>
          <w:rFonts w:ascii="Times New Roman" w:eastAsia="Times New Roman" w:hAnsi="Times New Roman" w:cs="Verdana"/>
          <w:bCs/>
          <w:sz w:val="28"/>
          <w:szCs w:val="20"/>
        </w:rPr>
        <w:t>. Рост запланированных налоговых доходов в 2020 году к утвержденному плану 2019 года составляет 2,6 %, в номинальном выражении увеличение – 104 779,2 тыс. руб</w:t>
      </w:r>
      <w:r w:rsidR="007430CC">
        <w:rPr>
          <w:rFonts w:ascii="Times New Roman" w:eastAsia="Times New Roman" w:hAnsi="Times New Roman" w:cs="Verdana"/>
          <w:bCs/>
          <w:sz w:val="28"/>
          <w:szCs w:val="20"/>
        </w:rPr>
        <w:t>лей</w:t>
      </w:r>
      <w:r w:rsidRPr="00B16FDD">
        <w:rPr>
          <w:rFonts w:ascii="Times New Roman" w:eastAsia="Times New Roman" w:hAnsi="Times New Roman" w:cs="Verdana"/>
          <w:bCs/>
          <w:sz w:val="28"/>
          <w:szCs w:val="20"/>
        </w:rPr>
        <w:t xml:space="preserve">. </w:t>
      </w:r>
    </w:p>
    <w:p w:rsidR="00B16FDD" w:rsidRPr="00B16FDD" w:rsidRDefault="00B16FDD" w:rsidP="00D77D5D">
      <w:pPr>
        <w:shd w:val="clear" w:color="auto" w:fill="FFFFFF" w:themeFill="background1"/>
        <w:spacing w:after="0" w:line="240" w:lineRule="auto"/>
        <w:ind w:firstLine="756"/>
        <w:jc w:val="both"/>
        <w:rPr>
          <w:rFonts w:ascii="Times New Roman" w:eastAsia="Times New Roman" w:hAnsi="Times New Roman" w:cs="Verdana"/>
          <w:bCs/>
          <w:sz w:val="28"/>
          <w:szCs w:val="20"/>
        </w:rPr>
      </w:pPr>
      <w:r w:rsidRPr="00B16FDD">
        <w:rPr>
          <w:rFonts w:ascii="Times New Roman" w:eastAsia="Times New Roman" w:hAnsi="Times New Roman" w:cs="Verdana"/>
          <w:bCs/>
          <w:sz w:val="28"/>
          <w:szCs w:val="20"/>
        </w:rPr>
        <w:t xml:space="preserve">Рост запланированных налоговых доходов в 2020 году к ожидаемому исполнению </w:t>
      </w:r>
      <w:r w:rsidR="007430CC">
        <w:rPr>
          <w:rFonts w:ascii="Times New Roman" w:eastAsia="Times New Roman" w:hAnsi="Times New Roman" w:cs="Verdana"/>
          <w:bCs/>
          <w:sz w:val="28"/>
          <w:szCs w:val="20"/>
        </w:rPr>
        <w:t>прошлого</w:t>
      </w:r>
      <w:r w:rsidRPr="00B16FDD">
        <w:rPr>
          <w:rFonts w:ascii="Times New Roman" w:eastAsia="Times New Roman" w:hAnsi="Times New Roman" w:cs="Verdana"/>
          <w:bCs/>
          <w:sz w:val="28"/>
          <w:szCs w:val="20"/>
        </w:rPr>
        <w:t xml:space="preserve"> года составляет 14,2 %, в номинальном выражении увеличение – 501 255,5 тыс. руб</w:t>
      </w:r>
      <w:r w:rsidR="007430CC">
        <w:rPr>
          <w:rFonts w:ascii="Times New Roman" w:eastAsia="Times New Roman" w:hAnsi="Times New Roman" w:cs="Verdana"/>
          <w:bCs/>
          <w:sz w:val="28"/>
          <w:szCs w:val="20"/>
        </w:rPr>
        <w:t>лей</w:t>
      </w:r>
      <w:r w:rsidRPr="00B16FDD">
        <w:rPr>
          <w:rFonts w:ascii="Times New Roman" w:eastAsia="Times New Roman" w:hAnsi="Times New Roman" w:cs="Verdana"/>
          <w:bCs/>
          <w:sz w:val="28"/>
          <w:szCs w:val="20"/>
        </w:rPr>
        <w:t xml:space="preserve">. </w:t>
      </w:r>
    </w:p>
    <w:p w:rsidR="00B16FDD" w:rsidRPr="00B16FDD" w:rsidRDefault="00B16FDD" w:rsidP="00D77D5D">
      <w:pPr>
        <w:shd w:val="clear" w:color="auto" w:fill="FFFFFF" w:themeFill="background1"/>
        <w:spacing w:after="0" w:line="240" w:lineRule="auto"/>
        <w:ind w:firstLine="756"/>
        <w:jc w:val="both"/>
        <w:rPr>
          <w:rFonts w:ascii="Times New Roman" w:eastAsia="Times New Roman" w:hAnsi="Times New Roman" w:cs="Verdana"/>
          <w:bCs/>
          <w:sz w:val="28"/>
          <w:szCs w:val="20"/>
        </w:rPr>
      </w:pPr>
      <w:r w:rsidRPr="00B16FDD">
        <w:rPr>
          <w:rFonts w:ascii="Times New Roman" w:eastAsia="Times New Roman" w:hAnsi="Times New Roman" w:cs="Verdana"/>
          <w:bCs/>
          <w:sz w:val="28"/>
          <w:szCs w:val="20"/>
        </w:rPr>
        <w:lastRenderedPageBreak/>
        <w:t>Неналоговые доходы в 2020 году запланированы в сумме 290 342,5 тыс. руб</w:t>
      </w:r>
      <w:r w:rsidR="00D61B5A">
        <w:rPr>
          <w:rFonts w:ascii="Times New Roman" w:eastAsia="Times New Roman" w:hAnsi="Times New Roman" w:cs="Verdana"/>
          <w:bCs/>
          <w:sz w:val="28"/>
          <w:szCs w:val="20"/>
        </w:rPr>
        <w:t>лей</w:t>
      </w:r>
      <w:r w:rsidRPr="00B16FDD">
        <w:rPr>
          <w:rFonts w:ascii="Times New Roman" w:eastAsia="Times New Roman" w:hAnsi="Times New Roman" w:cs="Verdana"/>
          <w:bCs/>
          <w:sz w:val="28"/>
          <w:szCs w:val="20"/>
        </w:rPr>
        <w:t>. Согласно ожидаемому исполнению бюджета 2019 года</w:t>
      </w:r>
      <w:r w:rsidR="00D61B5A">
        <w:rPr>
          <w:rFonts w:ascii="Times New Roman" w:eastAsia="Times New Roman" w:hAnsi="Times New Roman" w:cs="Verdana"/>
          <w:bCs/>
          <w:sz w:val="28"/>
          <w:szCs w:val="20"/>
        </w:rPr>
        <w:t xml:space="preserve"> </w:t>
      </w:r>
      <w:r w:rsidRPr="00B16FDD">
        <w:rPr>
          <w:rFonts w:ascii="Times New Roman" w:eastAsia="Times New Roman" w:hAnsi="Times New Roman" w:cs="Verdana"/>
          <w:bCs/>
          <w:sz w:val="28"/>
          <w:szCs w:val="20"/>
        </w:rPr>
        <w:t>исполнение по неналоговым доходам составит минус 469 468,0 тыс. руб</w:t>
      </w:r>
      <w:r w:rsidR="00D61B5A">
        <w:rPr>
          <w:rFonts w:ascii="Times New Roman" w:eastAsia="Times New Roman" w:hAnsi="Times New Roman" w:cs="Verdana"/>
          <w:bCs/>
          <w:sz w:val="28"/>
          <w:szCs w:val="20"/>
        </w:rPr>
        <w:t>лей</w:t>
      </w:r>
      <w:r w:rsidRPr="00B16FDD">
        <w:rPr>
          <w:rFonts w:ascii="Times New Roman" w:eastAsia="Times New Roman" w:hAnsi="Times New Roman" w:cs="Verdana"/>
          <w:bCs/>
          <w:sz w:val="28"/>
          <w:szCs w:val="20"/>
        </w:rPr>
        <w:t>. Объяснение данной ситуации с исполнением неналоговых доходов в пояснительной записке к проекту бюджета не представлено.</w:t>
      </w:r>
    </w:p>
    <w:p w:rsidR="00B16FDD" w:rsidRPr="00B16FDD" w:rsidRDefault="00B16FDD" w:rsidP="00D77D5D">
      <w:pPr>
        <w:shd w:val="clear" w:color="auto" w:fill="FFFFFF" w:themeFill="background1"/>
        <w:spacing w:after="0" w:line="240" w:lineRule="auto"/>
        <w:ind w:firstLine="756"/>
        <w:jc w:val="both"/>
        <w:rPr>
          <w:rFonts w:ascii="Times New Roman" w:eastAsia="Times New Roman" w:hAnsi="Times New Roman" w:cs="Verdana"/>
          <w:bCs/>
          <w:sz w:val="28"/>
          <w:szCs w:val="20"/>
        </w:rPr>
      </w:pPr>
      <w:r w:rsidRPr="00B16FDD">
        <w:rPr>
          <w:rFonts w:ascii="Times New Roman" w:eastAsia="Times New Roman" w:hAnsi="Times New Roman" w:cs="Verdana"/>
          <w:bCs/>
          <w:sz w:val="28"/>
          <w:szCs w:val="20"/>
        </w:rPr>
        <w:t>Снижение запланированных неналоговых доходов в 2020 году к отчётным показателям 2018 года составит 68,6 %, в номинальном выражении снижение – 636 514,5 тыс. руб</w:t>
      </w:r>
      <w:r w:rsidR="00D61B5A">
        <w:rPr>
          <w:rFonts w:ascii="Times New Roman" w:eastAsia="Times New Roman" w:hAnsi="Times New Roman" w:cs="Verdana"/>
          <w:bCs/>
          <w:sz w:val="28"/>
          <w:szCs w:val="20"/>
        </w:rPr>
        <w:t>лей</w:t>
      </w:r>
      <w:r w:rsidRPr="00B16FDD">
        <w:rPr>
          <w:rFonts w:ascii="Times New Roman" w:eastAsia="Times New Roman" w:hAnsi="Times New Roman" w:cs="Verdana"/>
          <w:bCs/>
          <w:sz w:val="28"/>
          <w:szCs w:val="20"/>
        </w:rPr>
        <w:t>.</w:t>
      </w:r>
      <w:r w:rsidR="00AE69C6">
        <w:rPr>
          <w:rFonts w:ascii="Times New Roman" w:eastAsia="Times New Roman" w:hAnsi="Times New Roman" w:cs="Verdana"/>
          <w:bCs/>
          <w:sz w:val="28"/>
          <w:szCs w:val="20"/>
        </w:rPr>
        <w:t xml:space="preserve"> </w:t>
      </w:r>
      <w:r w:rsidRPr="00B16FDD">
        <w:rPr>
          <w:rFonts w:ascii="Times New Roman" w:eastAsia="Times New Roman" w:hAnsi="Times New Roman" w:cs="Verdana"/>
          <w:bCs/>
          <w:sz w:val="28"/>
          <w:szCs w:val="20"/>
        </w:rPr>
        <w:t xml:space="preserve">Снижение запланированных неналоговых доходов в 2020 году к </w:t>
      </w:r>
      <w:r w:rsidR="00AE69C6">
        <w:rPr>
          <w:rFonts w:ascii="Times New Roman" w:eastAsia="Times New Roman" w:hAnsi="Times New Roman" w:cs="Verdana"/>
          <w:bCs/>
          <w:sz w:val="28"/>
          <w:szCs w:val="20"/>
        </w:rPr>
        <w:t>плановым показателям</w:t>
      </w:r>
      <w:r w:rsidRPr="00B16FDD">
        <w:rPr>
          <w:rFonts w:ascii="Times New Roman" w:eastAsia="Times New Roman" w:hAnsi="Times New Roman" w:cs="Verdana"/>
          <w:bCs/>
          <w:sz w:val="28"/>
          <w:szCs w:val="20"/>
        </w:rPr>
        <w:t xml:space="preserve"> 2019 года составит 72,9 %, в номинальном выражении уменьшение – 784 234,5 тыс. руб</w:t>
      </w:r>
      <w:r w:rsidR="00AE69C6">
        <w:rPr>
          <w:rFonts w:ascii="Times New Roman" w:eastAsia="Times New Roman" w:hAnsi="Times New Roman" w:cs="Verdana"/>
          <w:bCs/>
          <w:sz w:val="28"/>
          <w:szCs w:val="20"/>
        </w:rPr>
        <w:t>лей</w:t>
      </w:r>
      <w:r w:rsidRPr="00B16FDD">
        <w:rPr>
          <w:rFonts w:ascii="Times New Roman" w:eastAsia="Times New Roman" w:hAnsi="Times New Roman" w:cs="Verdana"/>
          <w:bCs/>
          <w:sz w:val="28"/>
          <w:szCs w:val="20"/>
        </w:rPr>
        <w:t>.</w:t>
      </w:r>
    </w:p>
    <w:p w:rsidR="00AE69C6" w:rsidRDefault="00B16FDD" w:rsidP="00D77D5D">
      <w:pPr>
        <w:shd w:val="clear" w:color="auto" w:fill="FFFFFF" w:themeFill="background1"/>
        <w:spacing w:after="0" w:line="240" w:lineRule="auto"/>
        <w:ind w:firstLine="756"/>
        <w:jc w:val="both"/>
        <w:rPr>
          <w:rFonts w:ascii="Times New Roman" w:eastAsia="Times New Roman" w:hAnsi="Times New Roman" w:cs="Times New Roman"/>
          <w:sz w:val="28"/>
          <w:szCs w:val="28"/>
          <w:lang w:eastAsia="ru-RU"/>
        </w:rPr>
      </w:pPr>
      <w:r w:rsidRPr="00B16FDD">
        <w:rPr>
          <w:rFonts w:ascii="Times New Roman" w:eastAsia="Times New Roman" w:hAnsi="Times New Roman" w:cs="Times New Roman"/>
          <w:sz w:val="28"/>
          <w:szCs w:val="28"/>
          <w:lang w:eastAsia="ru-RU"/>
        </w:rPr>
        <w:t>В составе неналоговых доходов Законопроектом предусмотрены доходы от реализации иного имущества, находящегося в собственности субъектов Российской Федерации (за исключением имущества бюджетных и автономных учреждений субъектов Российской Федерации, а также имущества государственных унитарных предприятий субъектов Российской Федерации, в том числе казенных), в части реализации основных средств по указанному имуществу в 2020 году в сумме 35 000,0 тыс. руб</w:t>
      </w:r>
      <w:r w:rsidR="00AE69C6">
        <w:rPr>
          <w:rFonts w:ascii="Times New Roman" w:eastAsia="Times New Roman" w:hAnsi="Times New Roman" w:cs="Times New Roman"/>
          <w:sz w:val="28"/>
          <w:szCs w:val="28"/>
          <w:lang w:eastAsia="ru-RU"/>
        </w:rPr>
        <w:t>лей</w:t>
      </w:r>
      <w:r w:rsidRPr="00B16FDD">
        <w:rPr>
          <w:rFonts w:ascii="Times New Roman" w:eastAsia="Times New Roman" w:hAnsi="Times New Roman" w:cs="Times New Roman"/>
          <w:sz w:val="28"/>
          <w:szCs w:val="28"/>
          <w:lang w:eastAsia="ru-RU"/>
        </w:rPr>
        <w:t xml:space="preserve">. </w:t>
      </w:r>
    </w:p>
    <w:p w:rsidR="00521839" w:rsidRDefault="00B16FDD" w:rsidP="00D77D5D">
      <w:pPr>
        <w:shd w:val="clear" w:color="auto" w:fill="FFFFFF" w:themeFill="background1"/>
        <w:spacing w:after="0" w:line="240" w:lineRule="auto"/>
        <w:ind w:firstLine="756"/>
        <w:jc w:val="both"/>
        <w:rPr>
          <w:rFonts w:ascii="Times New Roman" w:eastAsia="Times New Roman" w:hAnsi="Times New Roman" w:cs="Times New Roman"/>
          <w:sz w:val="28"/>
          <w:szCs w:val="28"/>
          <w:lang w:eastAsia="ru-RU"/>
        </w:rPr>
      </w:pPr>
      <w:r w:rsidRPr="00B16FDD">
        <w:rPr>
          <w:rFonts w:ascii="Times New Roman" w:eastAsia="Times New Roman" w:hAnsi="Times New Roman" w:cs="Times New Roman"/>
          <w:sz w:val="28"/>
          <w:szCs w:val="28"/>
          <w:lang w:eastAsia="ru-RU"/>
        </w:rPr>
        <w:t>В соответствии с</w:t>
      </w:r>
      <w:r w:rsidRPr="00B16FDD">
        <w:rPr>
          <w:rFonts w:ascii="Verdana" w:eastAsia="Times New Roman" w:hAnsi="Verdana" w:cs="Verdana"/>
          <w:sz w:val="20"/>
          <w:szCs w:val="20"/>
        </w:rPr>
        <w:t xml:space="preserve"> </w:t>
      </w:r>
      <w:r w:rsidRPr="00B16FDD">
        <w:rPr>
          <w:rFonts w:ascii="Times New Roman" w:eastAsia="Times New Roman" w:hAnsi="Times New Roman" w:cs="Times New Roman"/>
          <w:sz w:val="28"/>
          <w:szCs w:val="28"/>
          <w:lang w:eastAsia="ru-RU"/>
        </w:rPr>
        <w:t xml:space="preserve">распоряжением Правительства </w:t>
      </w:r>
      <w:r w:rsidR="00521839">
        <w:rPr>
          <w:rFonts w:ascii="Times New Roman" w:eastAsia="Times New Roman" w:hAnsi="Times New Roman" w:cs="Times New Roman"/>
          <w:sz w:val="28"/>
          <w:szCs w:val="28"/>
          <w:lang w:eastAsia="ru-RU"/>
        </w:rPr>
        <w:t>РИ</w:t>
      </w:r>
      <w:r w:rsidRPr="00B16FDD">
        <w:rPr>
          <w:rFonts w:ascii="Times New Roman" w:eastAsia="Times New Roman" w:hAnsi="Times New Roman" w:cs="Times New Roman"/>
          <w:sz w:val="28"/>
          <w:szCs w:val="28"/>
          <w:lang w:eastAsia="ru-RU"/>
        </w:rPr>
        <w:t xml:space="preserve"> от 5 октября 2016 года №752-р утвержден Прогнозный план (далее - Программа) приватизации государственного имущества Республики Ингушетия на 2017 год и плановый период 2018 и 2019 годов.</w:t>
      </w:r>
    </w:p>
    <w:p w:rsidR="00B16FDD" w:rsidRPr="00B16FDD" w:rsidRDefault="00B16FDD" w:rsidP="00D77D5D">
      <w:pPr>
        <w:shd w:val="clear" w:color="auto" w:fill="FFFFFF" w:themeFill="background1"/>
        <w:spacing w:after="0" w:line="240" w:lineRule="auto"/>
        <w:ind w:firstLine="756"/>
        <w:jc w:val="both"/>
        <w:rPr>
          <w:rFonts w:ascii="Times New Roman" w:eastAsia="Times New Roman" w:hAnsi="Times New Roman" w:cs="Times New Roman"/>
          <w:sz w:val="28"/>
          <w:szCs w:val="20"/>
        </w:rPr>
      </w:pPr>
      <w:r w:rsidRPr="00B16FDD">
        <w:rPr>
          <w:rFonts w:ascii="Times New Roman" w:eastAsia="Times New Roman" w:hAnsi="Times New Roman" w:cs="Times New Roman"/>
          <w:sz w:val="28"/>
          <w:szCs w:val="28"/>
          <w:lang w:eastAsia="ru-RU"/>
        </w:rPr>
        <w:t xml:space="preserve">При этом, отсутствует утвержденный план приватизации госимущества на 2020 год. Проект программы приватизации на рассматриваемый период совместно с проектом бюджета не представлен. Более того, какие-либо данные, свидетельствующие о возможности поступления планируемой в проекте бюджета в 2020 году суммы, в представленных документах и материалах отсутствуют. </w:t>
      </w:r>
      <w:r w:rsidRPr="00B16FDD">
        <w:rPr>
          <w:rFonts w:ascii="Times New Roman" w:eastAsia="Times New Roman" w:hAnsi="Times New Roman" w:cs="Times New Roman"/>
          <w:sz w:val="28"/>
          <w:szCs w:val="28"/>
        </w:rPr>
        <w:t xml:space="preserve">Планирование </w:t>
      </w:r>
      <w:r w:rsidRPr="00B16FDD">
        <w:rPr>
          <w:rFonts w:ascii="Times New Roman" w:eastAsia="Times New Roman" w:hAnsi="Times New Roman" w:cs="Times New Roman"/>
          <w:sz w:val="28"/>
          <w:szCs w:val="28"/>
          <w:lang w:eastAsia="ru-RU"/>
        </w:rPr>
        <w:t>поступлений доходов от приватизации при отсутствии</w:t>
      </w:r>
      <w:r w:rsidRPr="00B16FDD">
        <w:rPr>
          <w:rFonts w:ascii="Verdana" w:eastAsia="Times New Roman" w:hAnsi="Verdana" w:cs="Verdana"/>
          <w:sz w:val="20"/>
          <w:szCs w:val="20"/>
        </w:rPr>
        <w:t xml:space="preserve"> </w:t>
      </w:r>
      <w:r w:rsidRPr="00B16FDD">
        <w:rPr>
          <w:rFonts w:ascii="Times New Roman" w:eastAsia="Times New Roman" w:hAnsi="Times New Roman" w:cs="Times New Roman"/>
          <w:sz w:val="28"/>
          <w:szCs w:val="28"/>
          <w:lang w:eastAsia="ru-RU"/>
        </w:rPr>
        <w:t xml:space="preserve">предусмотренных Программой приватизации соответствующих объектов на указанную сумму может привести к их </w:t>
      </w:r>
      <w:r w:rsidR="00521839" w:rsidRPr="00B16FDD">
        <w:rPr>
          <w:rFonts w:ascii="Times New Roman" w:eastAsia="Times New Roman" w:hAnsi="Times New Roman" w:cs="Times New Roman"/>
          <w:sz w:val="28"/>
          <w:szCs w:val="28"/>
          <w:lang w:eastAsia="ru-RU"/>
        </w:rPr>
        <w:t>не поступлению</w:t>
      </w:r>
      <w:r w:rsidRPr="00B16FDD">
        <w:rPr>
          <w:rFonts w:ascii="Times New Roman" w:eastAsia="Times New Roman" w:hAnsi="Times New Roman" w:cs="Times New Roman"/>
          <w:sz w:val="28"/>
          <w:szCs w:val="28"/>
          <w:lang w:eastAsia="ru-RU"/>
        </w:rPr>
        <w:t xml:space="preserve"> в республиканский бюджет и, соответственно, недофинансированию планируемых расходов бюджета, как это имело место в последние годы. </w:t>
      </w:r>
    </w:p>
    <w:p w:rsidR="00B16FDD" w:rsidRPr="00B16FDD" w:rsidRDefault="00B16FDD" w:rsidP="00D77D5D">
      <w:pPr>
        <w:shd w:val="clear" w:color="auto" w:fill="FFFFFF" w:themeFill="background1"/>
        <w:spacing w:after="0" w:line="240" w:lineRule="auto"/>
        <w:ind w:firstLine="756"/>
        <w:jc w:val="both"/>
        <w:rPr>
          <w:rFonts w:ascii="Times New Roman" w:eastAsia="Times New Roman" w:hAnsi="Times New Roman" w:cs="Verdana"/>
          <w:bCs/>
          <w:sz w:val="28"/>
          <w:szCs w:val="20"/>
        </w:rPr>
      </w:pPr>
      <w:r w:rsidRPr="00B16FDD">
        <w:rPr>
          <w:rFonts w:ascii="Times New Roman" w:eastAsia="Times New Roman" w:hAnsi="Times New Roman" w:cs="Verdana"/>
          <w:bCs/>
          <w:sz w:val="28"/>
          <w:szCs w:val="20"/>
        </w:rPr>
        <w:t>Основными источниками налоговых и неналоговых поступлений в 2020 году являются:</w:t>
      </w:r>
    </w:p>
    <w:p w:rsidR="00B16FDD" w:rsidRPr="00521839" w:rsidRDefault="00B16FDD" w:rsidP="00EE7E98">
      <w:pPr>
        <w:pStyle w:val="a7"/>
        <w:numPr>
          <w:ilvl w:val="0"/>
          <w:numId w:val="28"/>
        </w:numPr>
        <w:shd w:val="clear" w:color="auto" w:fill="FFFFFF" w:themeFill="background1"/>
        <w:spacing w:after="0" w:line="240" w:lineRule="auto"/>
        <w:jc w:val="both"/>
        <w:rPr>
          <w:rFonts w:ascii="Times New Roman" w:eastAsia="Times New Roman" w:hAnsi="Times New Roman" w:cs="Verdana"/>
          <w:bCs/>
          <w:sz w:val="28"/>
          <w:szCs w:val="20"/>
        </w:rPr>
      </w:pPr>
      <w:r w:rsidRPr="00521839">
        <w:rPr>
          <w:rFonts w:ascii="Times New Roman" w:eastAsia="Times New Roman" w:hAnsi="Times New Roman" w:cs="Verdana"/>
          <w:bCs/>
          <w:sz w:val="28"/>
          <w:szCs w:val="20"/>
        </w:rPr>
        <w:t>налог на прибыль организаций – 398 405,0 тыс. руб</w:t>
      </w:r>
      <w:r w:rsidR="00521839" w:rsidRPr="00521839">
        <w:rPr>
          <w:rFonts w:ascii="Times New Roman" w:eastAsia="Times New Roman" w:hAnsi="Times New Roman" w:cs="Verdana"/>
          <w:bCs/>
          <w:sz w:val="28"/>
          <w:szCs w:val="20"/>
        </w:rPr>
        <w:t>лей</w:t>
      </w:r>
      <w:r w:rsidRPr="00521839">
        <w:rPr>
          <w:rFonts w:ascii="Times New Roman" w:eastAsia="Times New Roman" w:hAnsi="Times New Roman" w:cs="Verdana"/>
          <w:bCs/>
          <w:sz w:val="28"/>
          <w:szCs w:val="20"/>
        </w:rPr>
        <w:t xml:space="preserve"> или 9,2%;</w:t>
      </w:r>
    </w:p>
    <w:p w:rsidR="00B16FDD" w:rsidRPr="00521839" w:rsidRDefault="00B16FDD" w:rsidP="00EE7E98">
      <w:pPr>
        <w:pStyle w:val="a7"/>
        <w:numPr>
          <w:ilvl w:val="0"/>
          <w:numId w:val="28"/>
        </w:numPr>
        <w:shd w:val="clear" w:color="auto" w:fill="FFFFFF" w:themeFill="background1"/>
        <w:spacing w:after="0" w:line="240" w:lineRule="auto"/>
        <w:jc w:val="both"/>
        <w:rPr>
          <w:rFonts w:ascii="Times New Roman" w:eastAsia="Times New Roman" w:hAnsi="Times New Roman" w:cs="Verdana"/>
          <w:bCs/>
          <w:sz w:val="28"/>
          <w:szCs w:val="20"/>
        </w:rPr>
      </w:pPr>
      <w:r w:rsidRPr="00521839">
        <w:rPr>
          <w:rFonts w:ascii="Times New Roman" w:eastAsia="Times New Roman" w:hAnsi="Times New Roman" w:cs="Verdana"/>
          <w:bCs/>
          <w:sz w:val="28"/>
          <w:szCs w:val="20"/>
        </w:rPr>
        <w:t>налог на доходы физических лиц – 1 975 471,0 тыс. руб</w:t>
      </w:r>
      <w:r w:rsidR="00521839" w:rsidRPr="00521839">
        <w:rPr>
          <w:rFonts w:ascii="Times New Roman" w:eastAsia="Times New Roman" w:hAnsi="Times New Roman" w:cs="Verdana"/>
          <w:bCs/>
          <w:sz w:val="28"/>
          <w:szCs w:val="20"/>
        </w:rPr>
        <w:t>лей</w:t>
      </w:r>
      <w:r w:rsidRPr="00521839">
        <w:rPr>
          <w:rFonts w:ascii="Times New Roman" w:eastAsia="Times New Roman" w:hAnsi="Times New Roman" w:cs="Verdana"/>
          <w:bCs/>
          <w:sz w:val="28"/>
          <w:szCs w:val="20"/>
        </w:rPr>
        <w:t xml:space="preserve"> или 45,6%; </w:t>
      </w:r>
    </w:p>
    <w:p w:rsidR="00B16FDD" w:rsidRPr="00521839" w:rsidRDefault="00B16FDD" w:rsidP="00EE7E98">
      <w:pPr>
        <w:pStyle w:val="a7"/>
        <w:numPr>
          <w:ilvl w:val="0"/>
          <w:numId w:val="28"/>
        </w:numPr>
        <w:shd w:val="clear" w:color="auto" w:fill="FFFFFF" w:themeFill="background1"/>
        <w:spacing w:after="0" w:line="240" w:lineRule="auto"/>
        <w:jc w:val="both"/>
        <w:rPr>
          <w:rFonts w:ascii="Times New Roman" w:eastAsia="Times New Roman" w:hAnsi="Times New Roman" w:cs="Verdana"/>
          <w:bCs/>
          <w:sz w:val="28"/>
          <w:szCs w:val="20"/>
        </w:rPr>
      </w:pPr>
      <w:r w:rsidRPr="00521839">
        <w:rPr>
          <w:rFonts w:ascii="Times New Roman" w:eastAsia="Times New Roman" w:hAnsi="Times New Roman" w:cs="Verdana"/>
          <w:bCs/>
          <w:sz w:val="28"/>
          <w:szCs w:val="20"/>
        </w:rPr>
        <w:t>акцизы по подакцизным товарам – 679 768,5 тыс. руб</w:t>
      </w:r>
      <w:r w:rsidR="00521839" w:rsidRPr="00521839">
        <w:rPr>
          <w:rFonts w:ascii="Times New Roman" w:eastAsia="Times New Roman" w:hAnsi="Times New Roman" w:cs="Verdana"/>
          <w:bCs/>
          <w:sz w:val="28"/>
          <w:szCs w:val="20"/>
        </w:rPr>
        <w:t>лей</w:t>
      </w:r>
      <w:r w:rsidRPr="00521839">
        <w:rPr>
          <w:rFonts w:ascii="Times New Roman" w:eastAsia="Times New Roman" w:hAnsi="Times New Roman" w:cs="Verdana"/>
          <w:bCs/>
          <w:sz w:val="28"/>
          <w:szCs w:val="20"/>
        </w:rPr>
        <w:t xml:space="preserve"> или 15,7%;</w:t>
      </w:r>
    </w:p>
    <w:p w:rsidR="00B16FDD" w:rsidRPr="00521839" w:rsidRDefault="00B16FDD" w:rsidP="00EE7E98">
      <w:pPr>
        <w:pStyle w:val="a7"/>
        <w:numPr>
          <w:ilvl w:val="0"/>
          <w:numId w:val="28"/>
        </w:numPr>
        <w:shd w:val="clear" w:color="auto" w:fill="FFFFFF" w:themeFill="background1"/>
        <w:spacing w:after="0" w:line="240" w:lineRule="auto"/>
        <w:jc w:val="both"/>
        <w:rPr>
          <w:rFonts w:ascii="Times New Roman" w:eastAsia="Times New Roman" w:hAnsi="Times New Roman" w:cs="Verdana"/>
          <w:bCs/>
          <w:sz w:val="28"/>
          <w:szCs w:val="20"/>
        </w:rPr>
      </w:pPr>
      <w:r w:rsidRPr="00521839">
        <w:rPr>
          <w:rFonts w:ascii="Times New Roman" w:eastAsia="Times New Roman" w:hAnsi="Times New Roman" w:cs="Verdana"/>
          <w:bCs/>
          <w:sz w:val="28"/>
          <w:szCs w:val="20"/>
        </w:rPr>
        <w:t>налог на имущество организаций – 775 346,0 тыс. руб</w:t>
      </w:r>
      <w:r w:rsidR="00521839" w:rsidRPr="00521839">
        <w:rPr>
          <w:rFonts w:ascii="Times New Roman" w:eastAsia="Times New Roman" w:hAnsi="Times New Roman" w:cs="Verdana"/>
          <w:bCs/>
          <w:sz w:val="28"/>
          <w:szCs w:val="20"/>
        </w:rPr>
        <w:t>лей</w:t>
      </w:r>
      <w:r w:rsidRPr="00521839">
        <w:rPr>
          <w:rFonts w:ascii="Times New Roman" w:eastAsia="Times New Roman" w:hAnsi="Times New Roman" w:cs="Verdana"/>
          <w:bCs/>
          <w:sz w:val="28"/>
          <w:szCs w:val="20"/>
        </w:rPr>
        <w:t xml:space="preserve"> или 17,9%.</w:t>
      </w:r>
    </w:p>
    <w:p w:rsidR="00B16FDD" w:rsidRPr="00B16FDD" w:rsidRDefault="00B16FDD" w:rsidP="00D77D5D">
      <w:pPr>
        <w:shd w:val="clear" w:color="auto" w:fill="FFFFFF" w:themeFill="background1"/>
        <w:spacing w:after="0" w:line="240" w:lineRule="auto"/>
        <w:ind w:firstLine="756"/>
        <w:jc w:val="both"/>
        <w:rPr>
          <w:rFonts w:ascii="Times New Roman" w:eastAsia="Times New Roman" w:hAnsi="Times New Roman" w:cs="Verdana"/>
          <w:b/>
          <w:i/>
          <w:sz w:val="28"/>
          <w:szCs w:val="20"/>
        </w:rPr>
      </w:pPr>
    </w:p>
    <w:p w:rsidR="00B16FDD" w:rsidRPr="00B16FDD" w:rsidRDefault="00B16FDD" w:rsidP="00D77D5D">
      <w:pPr>
        <w:shd w:val="clear" w:color="auto" w:fill="FFFFFF" w:themeFill="background1"/>
        <w:spacing w:after="0" w:line="240" w:lineRule="auto"/>
        <w:ind w:firstLine="756"/>
        <w:jc w:val="center"/>
        <w:rPr>
          <w:rFonts w:ascii="Times New Roman" w:eastAsia="Times New Roman" w:hAnsi="Times New Roman" w:cs="Verdana"/>
          <w:b/>
          <w:i/>
          <w:sz w:val="28"/>
          <w:szCs w:val="20"/>
        </w:rPr>
      </w:pPr>
      <w:r w:rsidRPr="00B16FDD">
        <w:rPr>
          <w:rFonts w:ascii="Times New Roman" w:eastAsia="Times New Roman" w:hAnsi="Times New Roman" w:cs="Verdana"/>
          <w:b/>
          <w:i/>
          <w:sz w:val="28"/>
          <w:szCs w:val="20"/>
        </w:rPr>
        <w:t>1. Налог на прибыль организаций</w:t>
      </w:r>
    </w:p>
    <w:p w:rsidR="00B16FDD" w:rsidRPr="00357567" w:rsidRDefault="00B16FDD" w:rsidP="00D77D5D">
      <w:pPr>
        <w:shd w:val="clear" w:color="auto" w:fill="FFFFFF" w:themeFill="background1"/>
        <w:spacing w:after="0" w:line="240" w:lineRule="auto"/>
        <w:ind w:firstLine="756"/>
        <w:jc w:val="both"/>
        <w:rPr>
          <w:rFonts w:ascii="Times New Roman" w:eastAsia="Times New Roman" w:hAnsi="Times New Roman" w:cs="Times New Roman"/>
          <w:sz w:val="28"/>
          <w:szCs w:val="20"/>
        </w:rPr>
      </w:pPr>
      <w:r w:rsidRPr="00B16FDD">
        <w:rPr>
          <w:rFonts w:ascii="Times New Roman" w:eastAsia="Times New Roman" w:hAnsi="Times New Roman" w:cs="Times New Roman"/>
          <w:sz w:val="28"/>
          <w:szCs w:val="20"/>
        </w:rPr>
        <w:t>Объем налога на прибыль организаций в 2020 году планируется утвердить в размере 398 405,0</w:t>
      </w:r>
      <w:r w:rsidRPr="00B16FDD">
        <w:rPr>
          <w:rFonts w:ascii="Times New Roman" w:eastAsia="Times New Roman" w:hAnsi="Times New Roman" w:cs="Verdana"/>
          <w:bCs/>
          <w:sz w:val="28"/>
          <w:szCs w:val="20"/>
        </w:rPr>
        <w:t xml:space="preserve"> тыс. руб.</w:t>
      </w:r>
      <w:r w:rsidRPr="00B16FDD">
        <w:rPr>
          <w:rFonts w:ascii="Times New Roman" w:eastAsia="Times New Roman" w:hAnsi="Times New Roman" w:cs="Times New Roman"/>
          <w:sz w:val="28"/>
          <w:szCs w:val="20"/>
        </w:rPr>
        <w:t>, что выше ожидаемого поступления 2019 года на 58 467,0 тыс. руб</w:t>
      </w:r>
      <w:r w:rsidR="00460604">
        <w:rPr>
          <w:rFonts w:ascii="Times New Roman" w:eastAsia="Times New Roman" w:hAnsi="Times New Roman" w:cs="Times New Roman"/>
          <w:sz w:val="28"/>
          <w:szCs w:val="20"/>
        </w:rPr>
        <w:t>лей</w:t>
      </w:r>
      <w:r w:rsidRPr="00B16FDD">
        <w:rPr>
          <w:rFonts w:ascii="Times New Roman" w:eastAsia="Times New Roman" w:hAnsi="Times New Roman" w:cs="Times New Roman"/>
          <w:sz w:val="28"/>
          <w:szCs w:val="20"/>
        </w:rPr>
        <w:t xml:space="preserve"> или на 17,1% и </w:t>
      </w:r>
      <w:r w:rsidR="00460604" w:rsidRPr="00B16FDD">
        <w:rPr>
          <w:rFonts w:ascii="Times New Roman" w:eastAsia="Times New Roman" w:hAnsi="Times New Roman" w:cs="Times New Roman"/>
          <w:sz w:val="28"/>
          <w:szCs w:val="20"/>
        </w:rPr>
        <w:t xml:space="preserve">выше фактического значения 2018 года </w:t>
      </w:r>
      <w:r w:rsidRPr="00B16FDD">
        <w:rPr>
          <w:rFonts w:ascii="Times New Roman" w:eastAsia="Times New Roman" w:hAnsi="Times New Roman" w:cs="Times New Roman"/>
          <w:sz w:val="28"/>
          <w:szCs w:val="20"/>
        </w:rPr>
        <w:t>на 75 113,0 тыс. руб</w:t>
      </w:r>
      <w:r w:rsidR="00460604">
        <w:rPr>
          <w:rFonts w:ascii="Times New Roman" w:eastAsia="Times New Roman" w:hAnsi="Times New Roman" w:cs="Times New Roman"/>
          <w:sz w:val="28"/>
          <w:szCs w:val="20"/>
        </w:rPr>
        <w:t>лей</w:t>
      </w:r>
      <w:r w:rsidRPr="00B16FDD">
        <w:rPr>
          <w:rFonts w:ascii="Times New Roman" w:eastAsia="Times New Roman" w:hAnsi="Times New Roman" w:cs="Times New Roman"/>
          <w:sz w:val="28"/>
          <w:szCs w:val="20"/>
        </w:rPr>
        <w:t xml:space="preserve"> или на 23,2 %. Планируемый показатель превышает значение базового прогноза по данному доходу бюджета Республики Ингушетия, указанному в Прогнозе социально-экономического развития РИ, на 43 405,0 тыс. руб</w:t>
      </w:r>
      <w:r w:rsidR="00460604">
        <w:rPr>
          <w:rFonts w:ascii="Times New Roman" w:eastAsia="Times New Roman" w:hAnsi="Times New Roman" w:cs="Times New Roman"/>
          <w:sz w:val="28"/>
          <w:szCs w:val="20"/>
        </w:rPr>
        <w:t>лей</w:t>
      </w:r>
      <w:r w:rsidRPr="00B16FDD">
        <w:rPr>
          <w:rFonts w:ascii="Times New Roman" w:eastAsia="Times New Roman" w:hAnsi="Times New Roman" w:cs="Times New Roman"/>
          <w:sz w:val="28"/>
          <w:szCs w:val="20"/>
        </w:rPr>
        <w:t xml:space="preserve"> или на 12,2 %.</w:t>
      </w:r>
    </w:p>
    <w:p w:rsidR="00B16FDD" w:rsidRPr="00B16FDD" w:rsidRDefault="00B16FDD" w:rsidP="00D77D5D">
      <w:pPr>
        <w:shd w:val="clear" w:color="auto" w:fill="FFFFFF" w:themeFill="background1"/>
        <w:spacing w:after="0" w:line="240" w:lineRule="auto"/>
        <w:ind w:firstLine="540"/>
        <w:jc w:val="center"/>
        <w:rPr>
          <w:rFonts w:ascii="Times New Roman" w:eastAsia="Times New Roman" w:hAnsi="Times New Roman" w:cs="Verdana"/>
          <w:b/>
          <w:i/>
          <w:sz w:val="28"/>
          <w:szCs w:val="20"/>
        </w:rPr>
      </w:pPr>
      <w:r w:rsidRPr="00B16FDD">
        <w:rPr>
          <w:rFonts w:ascii="Times New Roman" w:eastAsia="Times New Roman" w:hAnsi="Times New Roman" w:cs="Times New Roman"/>
          <w:b/>
          <w:i/>
          <w:sz w:val="28"/>
          <w:szCs w:val="20"/>
        </w:rPr>
        <w:lastRenderedPageBreak/>
        <w:t>2. Налог на доходы физических лиц (НДФЛ)</w:t>
      </w:r>
    </w:p>
    <w:p w:rsidR="00B16FDD" w:rsidRPr="00B16FDD" w:rsidRDefault="00B16FDD" w:rsidP="00D77D5D">
      <w:pPr>
        <w:shd w:val="clear" w:color="auto" w:fill="FFFFFF" w:themeFill="background1"/>
        <w:spacing w:after="0" w:line="240" w:lineRule="auto"/>
        <w:ind w:firstLine="770"/>
        <w:jc w:val="both"/>
        <w:rPr>
          <w:rFonts w:ascii="Times New Roman" w:eastAsia="Times New Roman" w:hAnsi="Times New Roman" w:cs="Times New Roman"/>
          <w:sz w:val="28"/>
          <w:szCs w:val="20"/>
        </w:rPr>
      </w:pPr>
      <w:r w:rsidRPr="00B16FDD">
        <w:rPr>
          <w:rFonts w:ascii="Times New Roman" w:eastAsia="Times New Roman" w:hAnsi="Times New Roman" w:cs="Times New Roman"/>
          <w:sz w:val="28"/>
          <w:szCs w:val="20"/>
        </w:rPr>
        <w:t>Объем налога на доходы физических лиц</w:t>
      </w:r>
      <w:r w:rsidRPr="00B16FDD">
        <w:rPr>
          <w:rFonts w:ascii="Times New Roman" w:eastAsia="Times New Roman" w:hAnsi="Times New Roman" w:cs="Times New Roman"/>
          <w:i/>
          <w:sz w:val="28"/>
          <w:szCs w:val="20"/>
        </w:rPr>
        <w:t xml:space="preserve"> </w:t>
      </w:r>
      <w:r w:rsidRPr="00B16FDD">
        <w:rPr>
          <w:rFonts w:ascii="Times New Roman" w:eastAsia="Times New Roman" w:hAnsi="Times New Roman" w:cs="Times New Roman"/>
          <w:sz w:val="28"/>
          <w:szCs w:val="20"/>
        </w:rPr>
        <w:t xml:space="preserve">на 2020 год планируется в размере </w:t>
      </w:r>
      <w:r w:rsidRPr="00B16FDD">
        <w:rPr>
          <w:rFonts w:ascii="Times New Roman" w:eastAsia="Times New Roman" w:hAnsi="Times New Roman" w:cs="Times New Roman"/>
          <w:sz w:val="28"/>
          <w:szCs w:val="28"/>
        </w:rPr>
        <w:t>1 975 471,0</w:t>
      </w:r>
      <w:r w:rsidRPr="00B16FDD">
        <w:rPr>
          <w:rFonts w:ascii="Times New Roman" w:eastAsia="Times New Roman" w:hAnsi="Times New Roman" w:cs="Verdana"/>
          <w:bCs/>
          <w:sz w:val="28"/>
          <w:szCs w:val="20"/>
        </w:rPr>
        <w:t xml:space="preserve"> </w:t>
      </w:r>
      <w:r w:rsidRPr="00B16FDD">
        <w:rPr>
          <w:rFonts w:ascii="Times New Roman" w:eastAsia="Times New Roman" w:hAnsi="Times New Roman" w:cs="Times New Roman"/>
          <w:sz w:val="28"/>
          <w:szCs w:val="20"/>
        </w:rPr>
        <w:t>тыс. руб</w:t>
      </w:r>
      <w:r w:rsidR="00357567">
        <w:rPr>
          <w:rFonts w:ascii="Times New Roman" w:eastAsia="Times New Roman" w:hAnsi="Times New Roman" w:cs="Times New Roman"/>
          <w:sz w:val="28"/>
          <w:szCs w:val="20"/>
        </w:rPr>
        <w:t>лей</w:t>
      </w:r>
      <w:r w:rsidRPr="00B16FDD">
        <w:rPr>
          <w:rFonts w:ascii="Times New Roman" w:eastAsia="Times New Roman" w:hAnsi="Times New Roman" w:cs="Times New Roman"/>
          <w:sz w:val="28"/>
          <w:szCs w:val="20"/>
        </w:rPr>
        <w:t>, что на 108 705,0 тыс. руб</w:t>
      </w:r>
      <w:r w:rsidR="00357567">
        <w:rPr>
          <w:rFonts w:ascii="Times New Roman" w:eastAsia="Times New Roman" w:hAnsi="Times New Roman" w:cs="Times New Roman"/>
          <w:sz w:val="28"/>
          <w:szCs w:val="20"/>
        </w:rPr>
        <w:t>лей</w:t>
      </w:r>
      <w:r w:rsidRPr="00B16FDD">
        <w:rPr>
          <w:rFonts w:ascii="Times New Roman" w:eastAsia="Times New Roman" w:hAnsi="Times New Roman" w:cs="Times New Roman"/>
          <w:sz w:val="28"/>
          <w:szCs w:val="20"/>
        </w:rPr>
        <w:t xml:space="preserve"> или на 5,8 % выше ожидаемого поступления 2019 года и </w:t>
      </w:r>
      <w:r w:rsidR="00357567">
        <w:rPr>
          <w:rFonts w:ascii="Times New Roman" w:eastAsia="Times New Roman" w:hAnsi="Times New Roman" w:cs="Times New Roman"/>
          <w:sz w:val="28"/>
          <w:szCs w:val="20"/>
        </w:rPr>
        <w:t>превышает</w:t>
      </w:r>
      <w:r w:rsidR="00357567" w:rsidRPr="00B16FDD">
        <w:rPr>
          <w:rFonts w:ascii="Times New Roman" w:eastAsia="Times New Roman" w:hAnsi="Times New Roman" w:cs="Times New Roman"/>
          <w:sz w:val="28"/>
          <w:szCs w:val="20"/>
        </w:rPr>
        <w:t xml:space="preserve"> фактическо</w:t>
      </w:r>
      <w:r w:rsidR="00357567">
        <w:rPr>
          <w:rFonts w:ascii="Times New Roman" w:eastAsia="Times New Roman" w:hAnsi="Times New Roman" w:cs="Times New Roman"/>
          <w:sz w:val="28"/>
          <w:szCs w:val="20"/>
        </w:rPr>
        <w:t>е</w:t>
      </w:r>
      <w:r w:rsidR="00357567" w:rsidRPr="00B16FDD">
        <w:rPr>
          <w:rFonts w:ascii="Times New Roman" w:eastAsia="Times New Roman" w:hAnsi="Times New Roman" w:cs="Times New Roman"/>
          <w:sz w:val="28"/>
          <w:szCs w:val="20"/>
        </w:rPr>
        <w:t xml:space="preserve"> </w:t>
      </w:r>
      <w:r w:rsidR="00357567">
        <w:rPr>
          <w:rFonts w:ascii="Times New Roman" w:eastAsia="Times New Roman" w:hAnsi="Times New Roman" w:cs="Times New Roman"/>
          <w:sz w:val="28"/>
          <w:szCs w:val="20"/>
        </w:rPr>
        <w:t>поступление</w:t>
      </w:r>
      <w:r w:rsidR="00357567" w:rsidRPr="00B16FDD">
        <w:rPr>
          <w:rFonts w:ascii="Times New Roman" w:eastAsia="Times New Roman" w:hAnsi="Times New Roman" w:cs="Times New Roman"/>
          <w:sz w:val="28"/>
          <w:szCs w:val="20"/>
        </w:rPr>
        <w:t xml:space="preserve"> 2018 года </w:t>
      </w:r>
      <w:r w:rsidRPr="00B16FDD">
        <w:rPr>
          <w:rFonts w:ascii="Times New Roman" w:eastAsia="Times New Roman" w:hAnsi="Times New Roman" w:cs="Times New Roman"/>
          <w:sz w:val="28"/>
          <w:szCs w:val="20"/>
        </w:rPr>
        <w:t>на 461 510,0 тыс. руб</w:t>
      </w:r>
      <w:r w:rsidR="00357567">
        <w:rPr>
          <w:rFonts w:ascii="Times New Roman" w:eastAsia="Times New Roman" w:hAnsi="Times New Roman" w:cs="Times New Roman"/>
          <w:sz w:val="28"/>
          <w:szCs w:val="20"/>
        </w:rPr>
        <w:t>лей</w:t>
      </w:r>
      <w:r w:rsidRPr="00B16FDD">
        <w:rPr>
          <w:rFonts w:ascii="Times New Roman" w:eastAsia="Times New Roman" w:hAnsi="Times New Roman" w:cs="Times New Roman"/>
          <w:sz w:val="28"/>
          <w:szCs w:val="20"/>
        </w:rPr>
        <w:t xml:space="preserve"> или на 30,5 %.</w:t>
      </w:r>
    </w:p>
    <w:p w:rsidR="00B16FDD" w:rsidRPr="00B16FDD" w:rsidRDefault="00B16FDD" w:rsidP="00D77D5D">
      <w:pPr>
        <w:shd w:val="clear" w:color="auto" w:fill="FFFFFF" w:themeFill="background1"/>
        <w:tabs>
          <w:tab w:val="left" w:pos="8460"/>
        </w:tabs>
        <w:spacing w:after="0" w:line="240" w:lineRule="auto"/>
        <w:ind w:firstLine="770"/>
        <w:jc w:val="both"/>
        <w:rPr>
          <w:rFonts w:ascii="Times New Roman" w:eastAsia="Times New Roman" w:hAnsi="Times New Roman" w:cs="Times New Roman"/>
          <w:sz w:val="28"/>
          <w:szCs w:val="28"/>
          <w:lang w:eastAsia="ru-RU"/>
        </w:rPr>
      </w:pPr>
    </w:p>
    <w:p w:rsidR="00B16FDD" w:rsidRPr="00B16FDD" w:rsidRDefault="00B16FDD" w:rsidP="00D77D5D">
      <w:pPr>
        <w:shd w:val="clear" w:color="auto" w:fill="FFFFFF" w:themeFill="background1"/>
        <w:tabs>
          <w:tab w:val="left" w:pos="8460"/>
        </w:tabs>
        <w:spacing w:after="0" w:line="240" w:lineRule="auto"/>
        <w:ind w:firstLine="770"/>
        <w:jc w:val="center"/>
        <w:rPr>
          <w:rFonts w:ascii="Times New Roman" w:eastAsia="Times New Roman" w:hAnsi="Times New Roman" w:cs="Times New Roman"/>
          <w:b/>
          <w:i/>
          <w:sz w:val="28"/>
          <w:szCs w:val="28"/>
          <w:lang w:eastAsia="ru-RU"/>
        </w:rPr>
      </w:pPr>
      <w:r w:rsidRPr="00B16FDD">
        <w:rPr>
          <w:rFonts w:ascii="Times New Roman" w:eastAsia="Times New Roman" w:hAnsi="Times New Roman" w:cs="Times New Roman"/>
          <w:b/>
          <w:i/>
          <w:sz w:val="28"/>
          <w:szCs w:val="28"/>
          <w:lang w:eastAsia="ru-RU"/>
        </w:rPr>
        <w:t>3. Акцизы по подакцизным товарам</w:t>
      </w:r>
    </w:p>
    <w:p w:rsidR="00B16FDD" w:rsidRPr="00B16FDD" w:rsidRDefault="00B16FDD" w:rsidP="00D77D5D">
      <w:pPr>
        <w:shd w:val="clear" w:color="auto" w:fill="FFFFFF" w:themeFill="background1"/>
        <w:spacing w:after="0" w:line="240" w:lineRule="auto"/>
        <w:ind w:firstLine="770"/>
        <w:jc w:val="both"/>
        <w:rPr>
          <w:rFonts w:ascii="Times New Roman" w:eastAsia="Times New Roman" w:hAnsi="Times New Roman" w:cs="Times New Roman"/>
          <w:sz w:val="28"/>
          <w:szCs w:val="20"/>
        </w:rPr>
      </w:pPr>
      <w:r w:rsidRPr="00B16FDD">
        <w:rPr>
          <w:rFonts w:ascii="Times New Roman" w:eastAsia="Times New Roman" w:hAnsi="Times New Roman" w:cs="Times New Roman"/>
          <w:sz w:val="28"/>
          <w:szCs w:val="20"/>
        </w:rPr>
        <w:t>Объем а</w:t>
      </w:r>
      <w:r w:rsidRPr="00B16FDD">
        <w:rPr>
          <w:rFonts w:ascii="Times New Roman" w:eastAsia="Times New Roman" w:hAnsi="Times New Roman" w:cs="Times New Roman"/>
          <w:sz w:val="28"/>
          <w:szCs w:val="28"/>
        </w:rPr>
        <w:t>кцизов по подакцизным товарам, производимым на территории</w:t>
      </w:r>
      <w:r w:rsidRPr="00B16FDD">
        <w:rPr>
          <w:rFonts w:ascii="Verdana" w:eastAsia="Times New Roman" w:hAnsi="Verdana" w:cs="Verdana"/>
          <w:sz w:val="18"/>
          <w:szCs w:val="18"/>
        </w:rPr>
        <w:t xml:space="preserve"> </w:t>
      </w:r>
      <w:r w:rsidRPr="00B16FDD">
        <w:rPr>
          <w:rFonts w:ascii="Times New Roman" w:eastAsia="Times New Roman" w:hAnsi="Times New Roman" w:cs="Times New Roman"/>
          <w:sz w:val="28"/>
          <w:szCs w:val="28"/>
        </w:rPr>
        <w:t>РФ,</w:t>
      </w:r>
      <w:r w:rsidRPr="00B16FDD">
        <w:rPr>
          <w:rFonts w:ascii="Times New Roman" w:eastAsia="Times New Roman" w:hAnsi="Times New Roman" w:cs="Times New Roman"/>
          <w:sz w:val="28"/>
          <w:szCs w:val="20"/>
        </w:rPr>
        <w:t xml:space="preserve"> в 2020 году предусматривается в объеме 679 768,5</w:t>
      </w:r>
      <w:r w:rsidRPr="00B16FDD">
        <w:rPr>
          <w:rFonts w:ascii="Times New Roman" w:eastAsia="Times New Roman" w:hAnsi="Times New Roman" w:cs="Verdana"/>
          <w:bCs/>
          <w:sz w:val="28"/>
          <w:szCs w:val="20"/>
        </w:rPr>
        <w:t xml:space="preserve"> </w:t>
      </w:r>
      <w:r w:rsidRPr="00B16FDD">
        <w:rPr>
          <w:rFonts w:ascii="Times New Roman" w:eastAsia="Times New Roman" w:hAnsi="Times New Roman" w:cs="Times New Roman"/>
          <w:sz w:val="28"/>
          <w:szCs w:val="20"/>
        </w:rPr>
        <w:t>тыс. руб</w:t>
      </w:r>
      <w:r w:rsidR="00357567">
        <w:rPr>
          <w:rFonts w:ascii="Times New Roman" w:eastAsia="Times New Roman" w:hAnsi="Times New Roman" w:cs="Times New Roman"/>
          <w:sz w:val="28"/>
          <w:szCs w:val="20"/>
        </w:rPr>
        <w:t>лей</w:t>
      </w:r>
      <w:r w:rsidRPr="00B16FDD">
        <w:rPr>
          <w:rFonts w:ascii="Times New Roman" w:eastAsia="Times New Roman" w:hAnsi="Times New Roman" w:cs="Times New Roman"/>
          <w:sz w:val="28"/>
          <w:szCs w:val="20"/>
        </w:rPr>
        <w:t>, что соответствует ожидаемому поступлению 2019 года и на 104 579,5 тыс. руб</w:t>
      </w:r>
      <w:r w:rsidR="00357567">
        <w:rPr>
          <w:rFonts w:ascii="Times New Roman" w:eastAsia="Times New Roman" w:hAnsi="Times New Roman" w:cs="Times New Roman"/>
          <w:sz w:val="28"/>
          <w:szCs w:val="20"/>
        </w:rPr>
        <w:t>лей</w:t>
      </w:r>
      <w:r w:rsidRPr="00B16FDD">
        <w:rPr>
          <w:rFonts w:ascii="Times New Roman" w:eastAsia="Times New Roman" w:hAnsi="Times New Roman" w:cs="Times New Roman"/>
          <w:sz w:val="28"/>
          <w:szCs w:val="20"/>
        </w:rPr>
        <w:t xml:space="preserve"> или на 18,2 % больше фактического значения 2018 года. Данный показатель ниже значения базового варианта прогноза по данному виду доходу бюджета, указанному в Прогнозе СЭР, на 41 131,5 тыс. руб</w:t>
      </w:r>
      <w:r w:rsidR="00357567">
        <w:rPr>
          <w:rFonts w:ascii="Times New Roman" w:eastAsia="Times New Roman" w:hAnsi="Times New Roman" w:cs="Times New Roman"/>
          <w:sz w:val="28"/>
          <w:szCs w:val="20"/>
        </w:rPr>
        <w:t>лей</w:t>
      </w:r>
      <w:r w:rsidRPr="00B16FDD">
        <w:rPr>
          <w:rFonts w:ascii="Times New Roman" w:eastAsia="Times New Roman" w:hAnsi="Times New Roman" w:cs="Times New Roman"/>
          <w:sz w:val="28"/>
          <w:szCs w:val="20"/>
        </w:rPr>
        <w:t xml:space="preserve"> или на 5,7 %.</w:t>
      </w:r>
    </w:p>
    <w:p w:rsidR="00B16FDD" w:rsidRPr="00B16FDD" w:rsidRDefault="00B16FDD" w:rsidP="00D77D5D">
      <w:pPr>
        <w:shd w:val="clear" w:color="auto" w:fill="FFFFFF" w:themeFill="background1"/>
        <w:spacing w:after="0" w:line="240" w:lineRule="auto"/>
        <w:ind w:firstLine="770"/>
        <w:jc w:val="both"/>
        <w:rPr>
          <w:rFonts w:ascii="Times New Roman" w:eastAsia="Times New Roman" w:hAnsi="Times New Roman" w:cs="Times New Roman"/>
          <w:b/>
          <w:i/>
          <w:sz w:val="28"/>
          <w:szCs w:val="28"/>
          <w:lang w:eastAsia="ru-RU"/>
        </w:rPr>
      </w:pPr>
    </w:p>
    <w:p w:rsidR="00B16FDD" w:rsidRPr="00B16FDD" w:rsidRDefault="00B16FDD" w:rsidP="00D77D5D">
      <w:pPr>
        <w:shd w:val="clear" w:color="auto" w:fill="FFFFFF" w:themeFill="background1"/>
        <w:spacing w:after="0" w:line="240" w:lineRule="auto"/>
        <w:ind w:firstLine="770"/>
        <w:jc w:val="center"/>
        <w:rPr>
          <w:rFonts w:ascii="Times New Roman" w:eastAsia="Times New Roman" w:hAnsi="Times New Roman" w:cs="Times New Roman"/>
          <w:b/>
          <w:color w:val="333399"/>
          <w:sz w:val="28"/>
          <w:szCs w:val="28"/>
          <w:lang w:eastAsia="ru-RU"/>
        </w:rPr>
      </w:pPr>
      <w:r w:rsidRPr="00B16FDD">
        <w:rPr>
          <w:rFonts w:ascii="Times New Roman" w:eastAsia="Times New Roman" w:hAnsi="Times New Roman" w:cs="Times New Roman"/>
          <w:b/>
          <w:bCs/>
          <w:i/>
          <w:iCs/>
          <w:sz w:val="28"/>
          <w:szCs w:val="28"/>
          <w:lang w:eastAsia="ru-RU"/>
        </w:rPr>
        <w:t>4. Нал</w:t>
      </w:r>
      <w:r w:rsidRPr="00B16FDD">
        <w:rPr>
          <w:rFonts w:ascii="Times New Roman" w:eastAsia="Times New Roman" w:hAnsi="Times New Roman" w:cs="Times New Roman"/>
          <w:b/>
          <w:bCs/>
          <w:i/>
          <w:sz w:val="28"/>
          <w:szCs w:val="28"/>
          <w:lang w:eastAsia="ru-RU"/>
        </w:rPr>
        <w:t>ог на имущество организаций</w:t>
      </w:r>
    </w:p>
    <w:p w:rsidR="00B16FDD" w:rsidRPr="00B16FDD" w:rsidRDefault="00B16FDD" w:rsidP="00D77D5D">
      <w:pPr>
        <w:shd w:val="clear" w:color="auto" w:fill="FFFFFF" w:themeFill="background1"/>
        <w:spacing w:after="0" w:line="240" w:lineRule="auto"/>
        <w:ind w:firstLine="770"/>
        <w:jc w:val="both"/>
        <w:rPr>
          <w:rFonts w:ascii="Times New Roman" w:eastAsia="Times New Roman" w:hAnsi="Times New Roman" w:cs="Times New Roman"/>
          <w:sz w:val="28"/>
          <w:szCs w:val="20"/>
        </w:rPr>
      </w:pPr>
      <w:r w:rsidRPr="00B16FDD">
        <w:rPr>
          <w:rFonts w:ascii="Times New Roman" w:eastAsia="Times New Roman" w:hAnsi="Times New Roman" w:cs="Times New Roman"/>
          <w:sz w:val="28"/>
          <w:szCs w:val="20"/>
        </w:rPr>
        <w:t>Объем налога на имущество</w:t>
      </w:r>
      <w:r w:rsidRPr="00B16FDD">
        <w:rPr>
          <w:rFonts w:ascii="Times New Roman" w:eastAsia="Times New Roman" w:hAnsi="Times New Roman" w:cs="Times New Roman"/>
          <w:sz w:val="28"/>
          <w:szCs w:val="28"/>
        </w:rPr>
        <w:t>,</w:t>
      </w:r>
      <w:r w:rsidRPr="00B16FDD">
        <w:rPr>
          <w:rFonts w:ascii="Times New Roman" w:eastAsia="Times New Roman" w:hAnsi="Times New Roman" w:cs="Times New Roman"/>
          <w:sz w:val="28"/>
          <w:szCs w:val="20"/>
        </w:rPr>
        <w:t xml:space="preserve"> согласно Законопроекту, в 2020 году планируется утвердить в размере 775 346,0 тыс. руб</w:t>
      </w:r>
      <w:r w:rsidR="00B16547">
        <w:rPr>
          <w:rFonts w:ascii="Times New Roman" w:eastAsia="Times New Roman" w:hAnsi="Times New Roman" w:cs="Times New Roman"/>
          <w:sz w:val="28"/>
          <w:szCs w:val="20"/>
        </w:rPr>
        <w:t>лей</w:t>
      </w:r>
      <w:r w:rsidRPr="00B16FDD">
        <w:rPr>
          <w:rFonts w:ascii="Times New Roman" w:eastAsia="Times New Roman" w:hAnsi="Times New Roman" w:cs="Times New Roman"/>
          <w:sz w:val="28"/>
          <w:szCs w:val="20"/>
        </w:rPr>
        <w:t>, что на 311 367,0 тыс. руб</w:t>
      </w:r>
      <w:r w:rsidR="00B16547">
        <w:rPr>
          <w:rFonts w:ascii="Times New Roman" w:eastAsia="Times New Roman" w:hAnsi="Times New Roman" w:cs="Times New Roman"/>
          <w:sz w:val="28"/>
          <w:szCs w:val="20"/>
        </w:rPr>
        <w:t>лей</w:t>
      </w:r>
      <w:r w:rsidRPr="00B16FDD">
        <w:rPr>
          <w:rFonts w:ascii="Times New Roman" w:eastAsia="Times New Roman" w:hAnsi="Times New Roman" w:cs="Times New Roman"/>
          <w:sz w:val="28"/>
          <w:szCs w:val="20"/>
        </w:rPr>
        <w:t xml:space="preserve"> или на 67,1 % больше ожидаемого поступления 2019 года и на 422 339,0 тыс. руб</w:t>
      </w:r>
      <w:r w:rsidR="00B16547">
        <w:rPr>
          <w:rFonts w:ascii="Times New Roman" w:eastAsia="Times New Roman" w:hAnsi="Times New Roman" w:cs="Times New Roman"/>
          <w:sz w:val="28"/>
          <w:szCs w:val="20"/>
        </w:rPr>
        <w:t>лей</w:t>
      </w:r>
      <w:r w:rsidRPr="00B16FDD">
        <w:rPr>
          <w:rFonts w:ascii="Times New Roman" w:eastAsia="Times New Roman" w:hAnsi="Times New Roman" w:cs="Times New Roman"/>
          <w:sz w:val="28"/>
          <w:szCs w:val="20"/>
        </w:rPr>
        <w:t xml:space="preserve"> или на 119,6 % выше фактического значения 2018 года. </w:t>
      </w:r>
    </w:p>
    <w:p w:rsidR="00B16FDD" w:rsidRPr="00B16FDD" w:rsidRDefault="00DD21E7" w:rsidP="00D77D5D">
      <w:pPr>
        <w:shd w:val="clear" w:color="auto" w:fill="FFFFFF" w:themeFill="background1"/>
        <w:spacing w:after="0" w:line="240" w:lineRule="auto"/>
        <w:ind w:firstLine="770"/>
        <w:jc w:val="both"/>
        <w:rPr>
          <w:rFonts w:ascii="Times New Roman" w:eastAsia="Times New Roman" w:hAnsi="Times New Roman" w:cs="Times New Roman"/>
          <w:sz w:val="28"/>
          <w:szCs w:val="20"/>
        </w:rPr>
      </w:pPr>
      <w:r>
        <w:rPr>
          <w:rFonts w:ascii="Times New Roman" w:eastAsia="Times New Roman" w:hAnsi="Times New Roman" w:cs="Times New Roman"/>
          <w:sz w:val="28"/>
          <w:szCs w:val="20"/>
        </w:rPr>
        <w:t>Указанный</w:t>
      </w:r>
      <w:r w:rsidR="00B16FDD" w:rsidRPr="00B16FDD">
        <w:rPr>
          <w:rFonts w:ascii="Times New Roman" w:eastAsia="Times New Roman" w:hAnsi="Times New Roman" w:cs="Times New Roman"/>
          <w:sz w:val="28"/>
          <w:szCs w:val="20"/>
        </w:rPr>
        <w:t xml:space="preserve"> показатель ниже значения базового прогноза по данному доходу бюджета Республики Ингушетия, указанного </w:t>
      </w:r>
      <w:r w:rsidRPr="00B16FDD">
        <w:rPr>
          <w:rFonts w:ascii="Times New Roman" w:eastAsia="Times New Roman" w:hAnsi="Times New Roman" w:cs="Times New Roman"/>
          <w:sz w:val="28"/>
          <w:szCs w:val="20"/>
        </w:rPr>
        <w:t>в Прогнозе</w:t>
      </w:r>
      <w:r w:rsidR="00B16FDD" w:rsidRPr="00B16FDD">
        <w:rPr>
          <w:rFonts w:ascii="Times New Roman" w:eastAsia="Times New Roman" w:hAnsi="Times New Roman" w:cs="Times New Roman"/>
          <w:sz w:val="28"/>
          <w:szCs w:val="20"/>
        </w:rPr>
        <w:t xml:space="preserve"> СЭР, на 26 654,0 тыс. руб</w:t>
      </w:r>
      <w:r w:rsidR="00B16547">
        <w:rPr>
          <w:rFonts w:ascii="Times New Roman" w:eastAsia="Times New Roman" w:hAnsi="Times New Roman" w:cs="Times New Roman"/>
          <w:sz w:val="28"/>
          <w:szCs w:val="20"/>
        </w:rPr>
        <w:t>лей</w:t>
      </w:r>
      <w:r w:rsidR="00B16FDD" w:rsidRPr="00B16FDD">
        <w:rPr>
          <w:rFonts w:ascii="Times New Roman" w:eastAsia="Times New Roman" w:hAnsi="Times New Roman" w:cs="Times New Roman"/>
          <w:sz w:val="28"/>
          <w:szCs w:val="20"/>
        </w:rPr>
        <w:t xml:space="preserve"> или на 3,3 %</w:t>
      </w:r>
      <w:r>
        <w:rPr>
          <w:rFonts w:ascii="Times New Roman" w:eastAsia="Times New Roman" w:hAnsi="Times New Roman" w:cs="Times New Roman"/>
          <w:sz w:val="28"/>
          <w:szCs w:val="20"/>
        </w:rPr>
        <w:t>.</w:t>
      </w:r>
    </w:p>
    <w:p w:rsidR="00B16FDD" w:rsidRPr="00B16FDD" w:rsidRDefault="00B16FDD" w:rsidP="00D77D5D">
      <w:pPr>
        <w:shd w:val="clear" w:color="auto" w:fill="FFFFFF" w:themeFill="background1"/>
        <w:spacing w:after="0" w:line="240" w:lineRule="auto"/>
        <w:ind w:firstLine="770"/>
        <w:jc w:val="both"/>
        <w:rPr>
          <w:rFonts w:ascii="Times New Roman" w:eastAsia="Times New Roman" w:hAnsi="Times New Roman" w:cs="Times New Roman"/>
          <w:sz w:val="28"/>
          <w:szCs w:val="28"/>
          <w:lang w:eastAsia="ru-RU"/>
        </w:rPr>
      </w:pPr>
    </w:p>
    <w:p w:rsidR="00B16FDD" w:rsidRPr="00B16FDD" w:rsidRDefault="00B16FDD" w:rsidP="00D77D5D">
      <w:pPr>
        <w:shd w:val="clear" w:color="auto" w:fill="FFFFFF" w:themeFill="background1"/>
        <w:spacing w:after="0" w:line="240" w:lineRule="auto"/>
        <w:ind w:firstLine="770"/>
        <w:jc w:val="center"/>
        <w:rPr>
          <w:rFonts w:ascii="Times New Roman" w:eastAsia="Times New Roman" w:hAnsi="Times New Roman" w:cs="Times New Roman"/>
          <w:b/>
          <w:sz w:val="28"/>
          <w:szCs w:val="28"/>
          <w:lang w:eastAsia="ru-RU"/>
        </w:rPr>
      </w:pPr>
      <w:r w:rsidRPr="00B16FDD">
        <w:rPr>
          <w:rFonts w:ascii="Times New Roman" w:eastAsia="Times New Roman" w:hAnsi="Times New Roman" w:cs="Times New Roman"/>
          <w:b/>
          <w:sz w:val="28"/>
          <w:szCs w:val="28"/>
          <w:lang w:eastAsia="ru-RU"/>
        </w:rPr>
        <w:t>Безвозмездные поступления</w:t>
      </w:r>
    </w:p>
    <w:p w:rsidR="00B16FDD" w:rsidRPr="00B16FDD" w:rsidRDefault="00B16FDD" w:rsidP="00D77D5D">
      <w:pPr>
        <w:shd w:val="clear" w:color="auto" w:fill="FFFFFF" w:themeFill="background1"/>
        <w:spacing w:after="0" w:line="240" w:lineRule="auto"/>
        <w:ind w:firstLine="770"/>
        <w:jc w:val="both"/>
        <w:rPr>
          <w:rFonts w:ascii="Times New Roman" w:eastAsia="Times New Roman" w:hAnsi="Times New Roman" w:cs="Times New Roman"/>
          <w:sz w:val="28"/>
          <w:szCs w:val="24"/>
          <w:lang w:eastAsia="ru-RU"/>
        </w:rPr>
      </w:pPr>
      <w:r w:rsidRPr="00B16FDD">
        <w:rPr>
          <w:rFonts w:ascii="Times New Roman" w:eastAsia="Times New Roman" w:hAnsi="Times New Roman" w:cs="Times New Roman"/>
          <w:sz w:val="28"/>
          <w:szCs w:val="24"/>
          <w:lang w:eastAsia="ru-RU"/>
        </w:rPr>
        <w:t>Объем</w:t>
      </w:r>
      <w:r w:rsidRPr="00B16FDD">
        <w:rPr>
          <w:rFonts w:ascii="Times New Roman" w:eastAsia="Times New Roman" w:hAnsi="Times New Roman" w:cs="Times New Roman"/>
          <w:sz w:val="28"/>
          <w:szCs w:val="28"/>
          <w:lang w:eastAsia="ru-RU"/>
        </w:rPr>
        <w:t xml:space="preserve"> безвозмездных поступлений</w:t>
      </w:r>
      <w:r w:rsidRPr="00B16FDD">
        <w:rPr>
          <w:rFonts w:ascii="Times New Roman" w:eastAsia="Times New Roman" w:hAnsi="Times New Roman" w:cs="Times New Roman"/>
          <w:i/>
          <w:sz w:val="28"/>
          <w:szCs w:val="24"/>
          <w:lang w:eastAsia="ru-RU"/>
        </w:rPr>
        <w:t>,</w:t>
      </w:r>
      <w:r w:rsidRPr="00B16FDD">
        <w:rPr>
          <w:rFonts w:ascii="Times New Roman" w:eastAsia="Times New Roman" w:hAnsi="Times New Roman" w:cs="Times New Roman"/>
          <w:sz w:val="28"/>
          <w:szCs w:val="24"/>
          <w:lang w:eastAsia="ru-RU"/>
        </w:rPr>
        <w:t xml:space="preserve"> согласно Законопроекту, в 2020 году планируется утвердить в сумме 21 372 387,9</w:t>
      </w:r>
      <w:r w:rsidRPr="00B16FDD">
        <w:rPr>
          <w:rFonts w:ascii="Times New Roman" w:eastAsia="Times New Roman" w:hAnsi="Times New Roman" w:cs="Times New Roman"/>
          <w:sz w:val="28"/>
          <w:szCs w:val="28"/>
          <w:lang w:eastAsia="ru-RU"/>
        </w:rPr>
        <w:t xml:space="preserve"> </w:t>
      </w:r>
      <w:r w:rsidRPr="00B16FDD">
        <w:rPr>
          <w:rFonts w:ascii="Times New Roman" w:eastAsia="Times New Roman" w:hAnsi="Times New Roman" w:cs="Times New Roman"/>
          <w:sz w:val="28"/>
          <w:szCs w:val="24"/>
          <w:lang w:eastAsia="ru-RU"/>
        </w:rPr>
        <w:t>тыс. руб</w:t>
      </w:r>
      <w:r w:rsidR="000C0A0A">
        <w:rPr>
          <w:rFonts w:ascii="Times New Roman" w:eastAsia="Times New Roman" w:hAnsi="Times New Roman" w:cs="Times New Roman"/>
          <w:sz w:val="28"/>
          <w:szCs w:val="24"/>
          <w:lang w:eastAsia="ru-RU"/>
        </w:rPr>
        <w:t>лей</w:t>
      </w:r>
      <w:r w:rsidRPr="00B16FDD">
        <w:rPr>
          <w:rFonts w:ascii="Times New Roman" w:eastAsia="Times New Roman" w:hAnsi="Times New Roman" w:cs="Times New Roman"/>
          <w:sz w:val="28"/>
          <w:szCs w:val="24"/>
          <w:lang w:eastAsia="ru-RU"/>
        </w:rPr>
        <w:t>, что на 2 000 933,1 тыс. руб</w:t>
      </w:r>
      <w:r w:rsidR="000C0A0A">
        <w:rPr>
          <w:rFonts w:ascii="Times New Roman" w:eastAsia="Times New Roman" w:hAnsi="Times New Roman" w:cs="Times New Roman"/>
          <w:sz w:val="28"/>
          <w:szCs w:val="24"/>
          <w:lang w:eastAsia="ru-RU"/>
        </w:rPr>
        <w:t>лей</w:t>
      </w:r>
      <w:r w:rsidRPr="00B16FDD">
        <w:rPr>
          <w:rFonts w:ascii="Times New Roman" w:eastAsia="Times New Roman" w:hAnsi="Times New Roman" w:cs="Times New Roman"/>
          <w:sz w:val="28"/>
          <w:szCs w:val="24"/>
          <w:lang w:eastAsia="ru-RU"/>
        </w:rPr>
        <w:t xml:space="preserve"> или на 8,5 % ниже ожидаемого поступления 2019 года и на 1 643 811,9 тыс. руб</w:t>
      </w:r>
      <w:r w:rsidR="000C0A0A">
        <w:rPr>
          <w:rFonts w:ascii="Times New Roman" w:eastAsia="Times New Roman" w:hAnsi="Times New Roman" w:cs="Times New Roman"/>
          <w:sz w:val="28"/>
          <w:szCs w:val="24"/>
          <w:lang w:eastAsia="ru-RU"/>
        </w:rPr>
        <w:t>лей</w:t>
      </w:r>
      <w:r w:rsidRPr="00B16FDD">
        <w:rPr>
          <w:rFonts w:ascii="Times New Roman" w:eastAsia="Times New Roman" w:hAnsi="Times New Roman" w:cs="Times New Roman"/>
          <w:sz w:val="28"/>
          <w:szCs w:val="24"/>
          <w:lang w:eastAsia="ru-RU"/>
        </w:rPr>
        <w:t xml:space="preserve"> или на 8,3 % выше значения 2018 года, в том числе:</w:t>
      </w:r>
    </w:p>
    <w:p w:rsidR="00B16FDD" w:rsidRPr="000C0A0A" w:rsidRDefault="00B16FDD" w:rsidP="00EE7E98">
      <w:pPr>
        <w:pStyle w:val="a7"/>
        <w:numPr>
          <w:ilvl w:val="0"/>
          <w:numId w:val="29"/>
        </w:numPr>
        <w:shd w:val="clear" w:color="auto" w:fill="FFFFFF" w:themeFill="background1"/>
        <w:tabs>
          <w:tab w:val="left" w:pos="1134"/>
        </w:tabs>
        <w:spacing w:after="0" w:line="240" w:lineRule="auto"/>
        <w:ind w:left="0" w:firstLine="784"/>
        <w:jc w:val="both"/>
        <w:rPr>
          <w:rFonts w:ascii="Times New Roman" w:eastAsia="Times New Roman" w:hAnsi="Times New Roman" w:cs="Times New Roman"/>
          <w:sz w:val="28"/>
          <w:szCs w:val="20"/>
        </w:rPr>
      </w:pPr>
      <w:r w:rsidRPr="000C0A0A">
        <w:rPr>
          <w:rFonts w:ascii="Times New Roman" w:eastAsia="Times New Roman" w:hAnsi="Times New Roman" w:cs="Times New Roman"/>
          <w:sz w:val="28"/>
          <w:szCs w:val="28"/>
        </w:rPr>
        <w:t>дотации на выравнивание бюджетной обеспеченности</w:t>
      </w:r>
      <w:r w:rsidRPr="000C0A0A">
        <w:rPr>
          <w:rFonts w:ascii="Times New Roman" w:eastAsia="Times New Roman" w:hAnsi="Times New Roman" w:cs="Times New Roman"/>
          <w:i/>
          <w:sz w:val="28"/>
          <w:szCs w:val="20"/>
        </w:rPr>
        <w:t xml:space="preserve"> </w:t>
      </w:r>
      <w:r w:rsidRPr="000C0A0A">
        <w:rPr>
          <w:rFonts w:ascii="Times New Roman" w:eastAsia="Times New Roman" w:hAnsi="Times New Roman" w:cs="Times New Roman"/>
          <w:sz w:val="28"/>
          <w:szCs w:val="20"/>
        </w:rPr>
        <w:t>- 10 164 982,0</w:t>
      </w:r>
      <w:r w:rsidRPr="000C0A0A">
        <w:rPr>
          <w:rFonts w:ascii="Times New Roman" w:eastAsia="Times New Roman" w:hAnsi="Times New Roman" w:cs="Times New Roman"/>
          <w:sz w:val="28"/>
          <w:szCs w:val="28"/>
        </w:rPr>
        <w:t xml:space="preserve"> тыс</w:t>
      </w:r>
      <w:r w:rsidRPr="000C0A0A">
        <w:rPr>
          <w:rFonts w:ascii="Times New Roman" w:eastAsia="Times New Roman" w:hAnsi="Times New Roman" w:cs="Times New Roman"/>
          <w:sz w:val="28"/>
          <w:szCs w:val="20"/>
        </w:rPr>
        <w:t>. руб., что на 967 701,0 тыс. руб. или на 10,5 % выше уровня 2018 года и соответствует ожидаемому исполнению 2019 года;</w:t>
      </w:r>
    </w:p>
    <w:p w:rsidR="00B16FDD" w:rsidRPr="000C0A0A" w:rsidRDefault="00B16FDD" w:rsidP="00EE7E98">
      <w:pPr>
        <w:pStyle w:val="a7"/>
        <w:numPr>
          <w:ilvl w:val="0"/>
          <w:numId w:val="29"/>
        </w:numPr>
        <w:shd w:val="clear" w:color="auto" w:fill="FFFFFF" w:themeFill="background1"/>
        <w:tabs>
          <w:tab w:val="left" w:pos="1134"/>
        </w:tabs>
        <w:spacing w:after="0" w:line="240" w:lineRule="auto"/>
        <w:ind w:left="0" w:firstLine="784"/>
        <w:jc w:val="both"/>
        <w:rPr>
          <w:rFonts w:ascii="Times New Roman" w:eastAsia="Times New Roman" w:hAnsi="Times New Roman" w:cs="Times New Roman"/>
          <w:sz w:val="28"/>
          <w:szCs w:val="20"/>
        </w:rPr>
      </w:pPr>
      <w:r w:rsidRPr="000C0A0A">
        <w:rPr>
          <w:rFonts w:ascii="Times New Roman" w:eastAsia="Times New Roman" w:hAnsi="Times New Roman" w:cs="Times New Roman"/>
          <w:sz w:val="28"/>
          <w:szCs w:val="20"/>
        </w:rPr>
        <w:t>субвенции - 4 642 075,6</w:t>
      </w:r>
      <w:r w:rsidRPr="000C0A0A">
        <w:rPr>
          <w:rFonts w:ascii="Verdana" w:eastAsia="Times New Roman" w:hAnsi="Verdana" w:cs="Verdana"/>
          <w:sz w:val="20"/>
          <w:szCs w:val="20"/>
        </w:rPr>
        <w:t xml:space="preserve"> </w:t>
      </w:r>
      <w:r w:rsidRPr="000C0A0A">
        <w:rPr>
          <w:rFonts w:ascii="Times New Roman" w:eastAsia="Times New Roman" w:hAnsi="Times New Roman" w:cs="Times New Roman"/>
          <w:sz w:val="28"/>
          <w:szCs w:val="28"/>
        </w:rPr>
        <w:t>тыс</w:t>
      </w:r>
      <w:r w:rsidRPr="000C0A0A">
        <w:rPr>
          <w:rFonts w:ascii="Times New Roman" w:eastAsia="Times New Roman" w:hAnsi="Times New Roman" w:cs="Times New Roman"/>
          <w:sz w:val="28"/>
          <w:szCs w:val="20"/>
        </w:rPr>
        <w:t>. руб., что на 908 459,6 тыс. руб. или на 24,3 % выше ожидаемого поступления 2019 года и на 1 141 409,6 тыс. руб. или на 32,6 % выше значения 2018 года.</w:t>
      </w:r>
    </w:p>
    <w:p w:rsidR="00B16FDD" w:rsidRPr="000C0A0A" w:rsidRDefault="00B16FDD" w:rsidP="00EE7E98">
      <w:pPr>
        <w:pStyle w:val="a7"/>
        <w:numPr>
          <w:ilvl w:val="0"/>
          <w:numId w:val="29"/>
        </w:numPr>
        <w:shd w:val="clear" w:color="auto" w:fill="FFFFFF" w:themeFill="background1"/>
        <w:tabs>
          <w:tab w:val="left" w:pos="1134"/>
        </w:tabs>
        <w:spacing w:after="0" w:line="240" w:lineRule="auto"/>
        <w:ind w:left="0" w:firstLine="784"/>
        <w:jc w:val="both"/>
        <w:rPr>
          <w:rFonts w:ascii="Times New Roman" w:eastAsia="Times New Roman" w:hAnsi="Times New Roman" w:cs="Times New Roman"/>
          <w:sz w:val="28"/>
          <w:szCs w:val="20"/>
        </w:rPr>
      </w:pPr>
      <w:r w:rsidRPr="000C0A0A">
        <w:rPr>
          <w:rFonts w:ascii="Times New Roman" w:eastAsia="Times New Roman" w:hAnsi="Times New Roman" w:cs="Times New Roman"/>
          <w:sz w:val="28"/>
          <w:szCs w:val="28"/>
        </w:rPr>
        <w:t>субсидии -</w:t>
      </w:r>
      <w:r w:rsidRPr="000C0A0A">
        <w:rPr>
          <w:rFonts w:ascii="Times New Roman" w:eastAsia="Times New Roman" w:hAnsi="Times New Roman" w:cs="Times New Roman"/>
          <w:sz w:val="28"/>
          <w:szCs w:val="20"/>
        </w:rPr>
        <w:t xml:space="preserve"> 5 737 555,9</w:t>
      </w:r>
      <w:r w:rsidRPr="000C0A0A">
        <w:rPr>
          <w:rFonts w:ascii="Times New Roman" w:eastAsia="Times New Roman" w:hAnsi="Times New Roman" w:cs="Times New Roman"/>
          <w:sz w:val="28"/>
          <w:szCs w:val="28"/>
        </w:rPr>
        <w:t xml:space="preserve"> тыс</w:t>
      </w:r>
      <w:r w:rsidRPr="000C0A0A">
        <w:rPr>
          <w:rFonts w:ascii="Times New Roman" w:eastAsia="Times New Roman" w:hAnsi="Times New Roman" w:cs="Times New Roman"/>
          <w:sz w:val="28"/>
          <w:szCs w:val="20"/>
        </w:rPr>
        <w:t>. руб., что на 2 054 554,1 тыс. руб. или на 26,4 % ниже ожидаемого поступления 2019 года и на 645 237,9 тыс. руб. или на 12,7 % выше значения 2018 года.</w:t>
      </w:r>
    </w:p>
    <w:p w:rsidR="00B16FDD" w:rsidRPr="000C0A0A" w:rsidRDefault="00B16FDD" w:rsidP="00EE7E98">
      <w:pPr>
        <w:pStyle w:val="a7"/>
        <w:numPr>
          <w:ilvl w:val="0"/>
          <w:numId w:val="29"/>
        </w:numPr>
        <w:shd w:val="clear" w:color="auto" w:fill="FFFFFF" w:themeFill="background1"/>
        <w:tabs>
          <w:tab w:val="left" w:pos="1134"/>
        </w:tabs>
        <w:spacing w:after="0" w:line="240" w:lineRule="auto"/>
        <w:ind w:left="0" w:firstLine="784"/>
        <w:jc w:val="both"/>
        <w:rPr>
          <w:rFonts w:ascii="Times New Roman" w:eastAsia="Times New Roman" w:hAnsi="Times New Roman" w:cs="Times New Roman"/>
          <w:sz w:val="28"/>
          <w:szCs w:val="20"/>
        </w:rPr>
      </w:pPr>
      <w:r w:rsidRPr="000C0A0A">
        <w:rPr>
          <w:rFonts w:ascii="Times New Roman" w:eastAsia="Times New Roman" w:hAnsi="Times New Roman" w:cs="Times New Roman"/>
          <w:sz w:val="28"/>
          <w:szCs w:val="20"/>
        </w:rPr>
        <w:t>иные</w:t>
      </w:r>
      <w:r w:rsidRPr="000C0A0A">
        <w:rPr>
          <w:rFonts w:ascii="Times New Roman" w:eastAsia="Times New Roman" w:hAnsi="Times New Roman" w:cs="Times New Roman"/>
          <w:sz w:val="28"/>
          <w:szCs w:val="28"/>
        </w:rPr>
        <w:t xml:space="preserve"> межбюджетные трансферты -</w:t>
      </w:r>
      <w:r w:rsidRPr="000C0A0A">
        <w:rPr>
          <w:rFonts w:ascii="Times New Roman" w:eastAsia="Times New Roman" w:hAnsi="Times New Roman" w:cs="Times New Roman"/>
          <w:sz w:val="28"/>
          <w:szCs w:val="20"/>
        </w:rPr>
        <w:t xml:space="preserve"> 538 732,4 </w:t>
      </w:r>
      <w:r w:rsidRPr="000C0A0A">
        <w:rPr>
          <w:rFonts w:ascii="Times New Roman" w:eastAsia="Times New Roman" w:hAnsi="Times New Roman" w:cs="Times New Roman"/>
          <w:sz w:val="28"/>
          <w:szCs w:val="28"/>
        </w:rPr>
        <w:t>тыс</w:t>
      </w:r>
      <w:r w:rsidRPr="000C0A0A">
        <w:rPr>
          <w:rFonts w:ascii="Times New Roman" w:eastAsia="Times New Roman" w:hAnsi="Times New Roman" w:cs="Times New Roman"/>
          <w:sz w:val="28"/>
          <w:szCs w:val="20"/>
        </w:rPr>
        <w:t>. руб., что на 413 662,0 тыс. руб. или на 43,4% ниже ожидаемого поступления 2019 года и на 257 713,6 тыс. руб. или на 32,3 % ниже значения 2018 года.</w:t>
      </w:r>
    </w:p>
    <w:p w:rsidR="00B16FDD" w:rsidRPr="000C0A0A" w:rsidRDefault="00B16FDD" w:rsidP="00EE7E98">
      <w:pPr>
        <w:pStyle w:val="a7"/>
        <w:numPr>
          <w:ilvl w:val="0"/>
          <w:numId w:val="29"/>
        </w:numPr>
        <w:shd w:val="clear" w:color="auto" w:fill="FFFFFF" w:themeFill="background1"/>
        <w:tabs>
          <w:tab w:val="left" w:pos="1134"/>
        </w:tabs>
        <w:spacing w:after="0" w:line="240" w:lineRule="auto"/>
        <w:ind w:left="0" w:firstLine="784"/>
        <w:jc w:val="both"/>
        <w:rPr>
          <w:rFonts w:ascii="Times New Roman" w:eastAsia="Times New Roman" w:hAnsi="Times New Roman" w:cs="Times New Roman"/>
          <w:sz w:val="28"/>
          <w:szCs w:val="20"/>
        </w:rPr>
      </w:pPr>
      <w:r w:rsidRPr="000C0A0A">
        <w:rPr>
          <w:rFonts w:ascii="Times New Roman" w:eastAsia="Times New Roman" w:hAnsi="Times New Roman" w:cs="Times New Roman"/>
          <w:sz w:val="28"/>
          <w:szCs w:val="20"/>
        </w:rPr>
        <w:lastRenderedPageBreak/>
        <w:t>дотации на частичную компенсацию дополнительных расходов на повышение оплаты труда работников бюджетной сферы - 289 042,0 тыс. руб</w:t>
      </w:r>
      <w:r w:rsidR="001D6AF4">
        <w:rPr>
          <w:rFonts w:ascii="Times New Roman" w:eastAsia="Times New Roman" w:hAnsi="Times New Roman" w:cs="Times New Roman"/>
          <w:sz w:val="28"/>
          <w:szCs w:val="20"/>
        </w:rPr>
        <w:t>лей</w:t>
      </w:r>
      <w:r w:rsidRPr="000C0A0A">
        <w:rPr>
          <w:rFonts w:ascii="Times New Roman" w:eastAsia="Times New Roman" w:hAnsi="Times New Roman" w:cs="Times New Roman"/>
          <w:sz w:val="28"/>
          <w:szCs w:val="20"/>
        </w:rPr>
        <w:t xml:space="preserve"> (на уровне прошлого года).</w:t>
      </w:r>
    </w:p>
    <w:p w:rsidR="00B16FDD" w:rsidRPr="00B16FDD" w:rsidRDefault="00B16FDD" w:rsidP="00D77D5D">
      <w:pPr>
        <w:shd w:val="clear" w:color="auto" w:fill="FFFFFF" w:themeFill="background1"/>
        <w:tabs>
          <w:tab w:val="left" w:pos="709"/>
        </w:tabs>
        <w:spacing w:after="0" w:line="240" w:lineRule="auto"/>
        <w:ind w:firstLine="770"/>
        <w:jc w:val="both"/>
        <w:rPr>
          <w:rFonts w:ascii="Times New Roman" w:eastAsia="Times New Roman" w:hAnsi="Times New Roman" w:cs="Times New Roman"/>
          <w:b/>
          <w:sz w:val="28"/>
          <w:szCs w:val="28"/>
          <w:highlight w:val="yellow"/>
          <w:lang w:eastAsia="ru-RU"/>
        </w:rPr>
      </w:pPr>
    </w:p>
    <w:p w:rsidR="00B16FDD" w:rsidRPr="00B16FDD" w:rsidRDefault="00B16FDD" w:rsidP="00D77D5D">
      <w:pPr>
        <w:shd w:val="clear" w:color="auto" w:fill="FFFFFF" w:themeFill="background1"/>
        <w:spacing w:after="0" w:line="238" w:lineRule="auto"/>
        <w:ind w:firstLine="770"/>
        <w:jc w:val="center"/>
        <w:rPr>
          <w:rFonts w:ascii="Times New Roman" w:eastAsia="Times New Roman" w:hAnsi="Times New Roman" w:cs="Times New Roman"/>
          <w:b/>
          <w:color w:val="000000"/>
          <w:sz w:val="28"/>
          <w:szCs w:val="28"/>
          <w:lang w:eastAsia="ru-RU"/>
        </w:rPr>
      </w:pPr>
      <w:r w:rsidRPr="00B16FDD">
        <w:rPr>
          <w:rFonts w:ascii="Times New Roman" w:eastAsia="Times New Roman" w:hAnsi="Times New Roman" w:cs="Times New Roman"/>
          <w:b/>
          <w:color w:val="000000"/>
          <w:sz w:val="28"/>
          <w:szCs w:val="28"/>
          <w:lang w:eastAsia="ru-RU"/>
        </w:rPr>
        <w:t>Расходы республиканского бюджета</w:t>
      </w:r>
    </w:p>
    <w:p w:rsidR="00B16FDD" w:rsidRPr="00B16FDD" w:rsidRDefault="00B16FDD" w:rsidP="00D77D5D">
      <w:pPr>
        <w:shd w:val="clear" w:color="auto" w:fill="FFFFFF" w:themeFill="background1"/>
        <w:spacing w:after="0" w:line="238" w:lineRule="auto"/>
        <w:ind w:firstLine="770"/>
        <w:jc w:val="center"/>
        <w:rPr>
          <w:rFonts w:ascii="Times New Roman" w:eastAsia="Times New Roman" w:hAnsi="Times New Roman" w:cs="Times New Roman"/>
          <w:b/>
          <w:color w:val="000000"/>
          <w:sz w:val="28"/>
          <w:szCs w:val="28"/>
          <w:lang w:eastAsia="ru-RU"/>
        </w:rPr>
      </w:pPr>
    </w:p>
    <w:p w:rsidR="00B16FDD" w:rsidRPr="00B16FDD" w:rsidRDefault="00B16FDD" w:rsidP="00D77D5D">
      <w:pPr>
        <w:shd w:val="clear" w:color="auto" w:fill="FFFFFF" w:themeFill="background1"/>
        <w:spacing w:after="0" w:line="238" w:lineRule="auto"/>
        <w:ind w:firstLine="770"/>
        <w:jc w:val="both"/>
        <w:rPr>
          <w:rFonts w:ascii="Times New Roman" w:eastAsia="Times New Roman" w:hAnsi="Times New Roman" w:cs="Times New Roman"/>
          <w:color w:val="000000"/>
          <w:sz w:val="28"/>
          <w:szCs w:val="28"/>
          <w:lang w:eastAsia="ru-RU"/>
        </w:rPr>
      </w:pPr>
      <w:r w:rsidRPr="00B16FDD">
        <w:rPr>
          <w:rFonts w:ascii="Times New Roman" w:eastAsia="Times New Roman" w:hAnsi="Times New Roman" w:cs="Times New Roman"/>
          <w:color w:val="000000"/>
          <w:sz w:val="28"/>
          <w:szCs w:val="28"/>
          <w:lang w:eastAsia="ru-RU"/>
        </w:rPr>
        <w:t>Согласно Законопроекту, расходы республиканского бюджета в 2020 году составят 25 770 292,8 тыс. руб</w:t>
      </w:r>
      <w:r w:rsidR="001D6AF4">
        <w:rPr>
          <w:rFonts w:ascii="Times New Roman" w:eastAsia="Times New Roman" w:hAnsi="Times New Roman" w:cs="Times New Roman"/>
          <w:color w:val="000000"/>
          <w:sz w:val="28"/>
          <w:szCs w:val="28"/>
          <w:lang w:eastAsia="ru-RU"/>
        </w:rPr>
        <w:t>лей</w:t>
      </w:r>
      <w:r w:rsidRPr="00B16FDD">
        <w:rPr>
          <w:rFonts w:ascii="Times New Roman" w:eastAsia="Times New Roman" w:hAnsi="Times New Roman" w:cs="Times New Roman"/>
          <w:color w:val="000000"/>
          <w:sz w:val="28"/>
          <w:szCs w:val="28"/>
          <w:lang w:eastAsia="ru-RU"/>
        </w:rPr>
        <w:t>, что меньше суммы, утвержденной на 2019 год, на 4 772 983,4 тыс. руб</w:t>
      </w:r>
      <w:r w:rsidR="001D6AF4">
        <w:rPr>
          <w:rFonts w:ascii="Times New Roman" w:eastAsia="Times New Roman" w:hAnsi="Times New Roman" w:cs="Times New Roman"/>
          <w:color w:val="000000"/>
          <w:sz w:val="28"/>
          <w:szCs w:val="28"/>
          <w:lang w:eastAsia="ru-RU"/>
        </w:rPr>
        <w:t>лей</w:t>
      </w:r>
      <w:r w:rsidRPr="00B16FDD">
        <w:rPr>
          <w:rFonts w:ascii="Times New Roman" w:eastAsia="Times New Roman" w:hAnsi="Times New Roman" w:cs="Times New Roman"/>
          <w:color w:val="000000"/>
          <w:sz w:val="28"/>
          <w:szCs w:val="28"/>
          <w:lang w:eastAsia="ru-RU"/>
        </w:rPr>
        <w:t xml:space="preserve"> или на 15,6%. Объем планируемых на плановый период расходов 2021, 20</w:t>
      </w:r>
      <w:r w:rsidR="001D6AF4">
        <w:rPr>
          <w:rFonts w:ascii="Times New Roman" w:eastAsia="Times New Roman" w:hAnsi="Times New Roman" w:cs="Times New Roman"/>
          <w:color w:val="000000"/>
          <w:sz w:val="28"/>
          <w:szCs w:val="28"/>
          <w:lang w:eastAsia="ru-RU"/>
        </w:rPr>
        <w:t>2</w:t>
      </w:r>
      <w:r w:rsidRPr="00B16FDD">
        <w:rPr>
          <w:rFonts w:ascii="Times New Roman" w:eastAsia="Times New Roman" w:hAnsi="Times New Roman" w:cs="Times New Roman"/>
          <w:color w:val="000000"/>
          <w:sz w:val="28"/>
          <w:szCs w:val="28"/>
          <w:lang w:eastAsia="ru-RU"/>
        </w:rPr>
        <w:t>2 гг. – 27 394 408,6 тыс. руб</w:t>
      </w:r>
      <w:r w:rsidR="001D6AF4">
        <w:rPr>
          <w:rFonts w:ascii="Times New Roman" w:eastAsia="Times New Roman" w:hAnsi="Times New Roman" w:cs="Times New Roman"/>
          <w:color w:val="000000"/>
          <w:sz w:val="28"/>
          <w:szCs w:val="28"/>
          <w:lang w:eastAsia="ru-RU"/>
        </w:rPr>
        <w:t>лей</w:t>
      </w:r>
      <w:r w:rsidRPr="00B16FDD">
        <w:rPr>
          <w:rFonts w:ascii="Times New Roman" w:eastAsia="Times New Roman" w:hAnsi="Times New Roman" w:cs="Times New Roman"/>
          <w:color w:val="000000"/>
          <w:sz w:val="28"/>
          <w:szCs w:val="28"/>
          <w:lang w:eastAsia="ru-RU"/>
        </w:rPr>
        <w:t xml:space="preserve"> и 22 544 644,3 тыс. руб</w:t>
      </w:r>
      <w:r w:rsidR="001D6AF4">
        <w:rPr>
          <w:rFonts w:ascii="Times New Roman" w:eastAsia="Times New Roman" w:hAnsi="Times New Roman" w:cs="Times New Roman"/>
          <w:color w:val="000000"/>
          <w:sz w:val="28"/>
          <w:szCs w:val="28"/>
          <w:lang w:eastAsia="ru-RU"/>
        </w:rPr>
        <w:t>лей</w:t>
      </w:r>
      <w:r w:rsidRPr="00B16FDD">
        <w:rPr>
          <w:rFonts w:ascii="Times New Roman" w:eastAsia="Times New Roman" w:hAnsi="Times New Roman" w:cs="Times New Roman"/>
          <w:color w:val="000000"/>
          <w:sz w:val="28"/>
          <w:szCs w:val="28"/>
          <w:lang w:eastAsia="ru-RU"/>
        </w:rPr>
        <w:t xml:space="preserve"> соответственно.</w:t>
      </w:r>
    </w:p>
    <w:p w:rsidR="00B16FDD" w:rsidRPr="00B16FDD" w:rsidRDefault="00B16FDD" w:rsidP="00D77D5D">
      <w:pPr>
        <w:shd w:val="clear" w:color="auto" w:fill="FFFFFF" w:themeFill="background1"/>
        <w:autoSpaceDE w:val="0"/>
        <w:autoSpaceDN w:val="0"/>
        <w:adjustRightInd w:val="0"/>
        <w:spacing w:after="0" w:line="240" w:lineRule="auto"/>
        <w:ind w:firstLine="770"/>
        <w:jc w:val="both"/>
        <w:rPr>
          <w:rFonts w:ascii="Times New Roman" w:eastAsia="Calibri" w:hAnsi="Times New Roman" w:cs="Times New Roman"/>
          <w:sz w:val="28"/>
          <w:szCs w:val="28"/>
        </w:rPr>
      </w:pPr>
      <w:r w:rsidRPr="00B16FDD">
        <w:rPr>
          <w:rFonts w:ascii="Times New Roman" w:eastAsia="Calibri" w:hAnsi="Times New Roman" w:cs="Times New Roman"/>
          <w:sz w:val="28"/>
          <w:szCs w:val="28"/>
        </w:rPr>
        <w:t xml:space="preserve">Структура расходов республиканского бюджета за период 2018-2021 годов по отношению к общей сумме расходов республиканского бюджета по разделам классификации расходов бюджетов представлена в таблице. </w:t>
      </w:r>
    </w:p>
    <w:p w:rsidR="00B16FDD" w:rsidRPr="001D6AF4" w:rsidRDefault="00B16FDD" w:rsidP="00D77D5D">
      <w:pPr>
        <w:shd w:val="clear" w:color="auto" w:fill="FFFFFF" w:themeFill="background1"/>
        <w:spacing w:after="0" w:line="240" w:lineRule="auto"/>
        <w:ind w:firstLine="567"/>
        <w:jc w:val="right"/>
        <w:rPr>
          <w:rFonts w:ascii="Times New Roman" w:eastAsia="Times New Roman" w:hAnsi="Times New Roman" w:cs="Times New Roman"/>
          <w:bCs/>
          <w:sz w:val="24"/>
          <w:szCs w:val="24"/>
          <w:lang w:eastAsia="ru-RU"/>
        </w:rPr>
      </w:pPr>
      <w:r w:rsidRPr="001D6AF4">
        <w:rPr>
          <w:rFonts w:ascii="Times New Roman" w:eastAsia="Times New Roman" w:hAnsi="Times New Roman" w:cs="Times New Roman"/>
          <w:bCs/>
          <w:sz w:val="24"/>
          <w:szCs w:val="24"/>
          <w:lang w:eastAsia="ru-RU"/>
        </w:rPr>
        <w:t>(тыс. руб.</w:t>
      </w:r>
      <w:r w:rsidR="001D6AF4" w:rsidRPr="001D6AF4">
        <w:rPr>
          <w:rFonts w:ascii="Times New Roman" w:eastAsia="Times New Roman" w:hAnsi="Times New Roman" w:cs="Times New Roman"/>
          <w:bCs/>
          <w:sz w:val="24"/>
          <w:szCs w:val="24"/>
          <w:lang w:eastAsia="ru-RU"/>
        </w:rPr>
        <w:t>)</w:t>
      </w:r>
    </w:p>
    <w:tbl>
      <w:tblPr>
        <w:tblW w:w="10484" w:type="dxa"/>
        <w:tblInd w:w="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22"/>
        <w:gridCol w:w="1276"/>
        <w:gridCol w:w="1168"/>
        <w:gridCol w:w="1161"/>
        <w:gridCol w:w="1161"/>
        <w:gridCol w:w="1187"/>
        <w:gridCol w:w="709"/>
      </w:tblGrid>
      <w:tr w:rsidR="00B16FDD" w:rsidRPr="001D6AF4" w:rsidTr="001D6AF4">
        <w:trPr>
          <w:trHeight w:val="438"/>
        </w:trPr>
        <w:tc>
          <w:tcPr>
            <w:tcW w:w="3822" w:type="dxa"/>
            <w:vMerge w:val="restart"/>
            <w:tcBorders>
              <w:top w:val="single" w:sz="4" w:space="0" w:color="auto"/>
              <w:left w:val="single" w:sz="4" w:space="0" w:color="auto"/>
              <w:right w:val="single" w:sz="4" w:space="0" w:color="auto"/>
            </w:tcBorders>
            <w:vAlign w:val="center"/>
          </w:tcPr>
          <w:p w:rsidR="00B16FDD" w:rsidRPr="001D6AF4" w:rsidRDefault="00B16FDD" w:rsidP="00D77D5D">
            <w:pPr>
              <w:shd w:val="clear" w:color="auto" w:fill="FFFFFF" w:themeFill="background1"/>
              <w:spacing w:after="0" w:line="240" w:lineRule="auto"/>
              <w:jc w:val="center"/>
              <w:rPr>
                <w:rFonts w:ascii="Times New Roman" w:eastAsia="Times New Roman" w:hAnsi="Times New Roman" w:cs="Times New Roman"/>
                <w:b/>
                <w:bCs/>
                <w:sz w:val="20"/>
                <w:szCs w:val="20"/>
                <w:lang w:eastAsia="ru-RU"/>
              </w:rPr>
            </w:pPr>
            <w:r w:rsidRPr="001D6AF4">
              <w:rPr>
                <w:rFonts w:ascii="Times New Roman" w:eastAsia="Times New Roman" w:hAnsi="Times New Roman" w:cs="Times New Roman"/>
                <w:b/>
                <w:bCs/>
                <w:sz w:val="20"/>
                <w:szCs w:val="20"/>
                <w:lang w:eastAsia="ru-RU"/>
              </w:rPr>
              <w:t>Наименование раздела</w:t>
            </w:r>
          </w:p>
        </w:tc>
        <w:tc>
          <w:tcPr>
            <w:tcW w:w="1276" w:type="dxa"/>
            <w:vMerge w:val="restart"/>
            <w:tcBorders>
              <w:top w:val="single" w:sz="4" w:space="0" w:color="auto"/>
              <w:left w:val="single" w:sz="4" w:space="0" w:color="auto"/>
              <w:right w:val="single" w:sz="4" w:space="0" w:color="auto"/>
            </w:tcBorders>
            <w:vAlign w:val="center"/>
          </w:tcPr>
          <w:p w:rsidR="00B16FDD" w:rsidRPr="001D6AF4" w:rsidRDefault="00B16FDD" w:rsidP="00D77D5D">
            <w:pPr>
              <w:shd w:val="clear" w:color="auto" w:fill="FFFFFF" w:themeFill="background1"/>
              <w:spacing w:after="0" w:line="240" w:lineRule="auto"/>
              <w:jc w:val="center"/>
              <w:rPr>
                <w:rFonts w:ascii="Times New Roman" w:eastAsia="Times New Roman" w:hAnsi="Times New Roman" w:cs="Times New Roman"/>
                <w:b/>
                <w:bCs/>
                <w:sz w:val="20"/>
                <w:szCs w:val="20"/>
                <w:lang w:eastAsia="ru-RU"/>
              </w:rPr>
            </w:pPr>
            <w:r w:rsidRPr="001D6AF4">
              <w:rPr>
                <w:rFonts w:ascii="Times New Roman" w:eastAsia="Times New Roman" w:hAnsi="Times New Roman" w:cs="Times New Roman"/>
                <w:b/>
                <w:bCs/>
                <w:sz w:val="20"/>
                <w:szCs w:val="20"/>
                <w:lang w:eastAsia="ru-RU"/>
              </w:rPr>
              <w:t>Бюджет на 2019 г.</w:t>
            </w:r>
          </w:p>
        </w:tc>
        <w:tc>
          <w:tcPr>
            <w:tcW w:w="1168" w:type="dxa"/>
            <w:vMerge w:val="restart"/>
            <w:tcBorders>
              <w:top w:val="single" w:sz="4" w:space="0" w:color="auto"/>
              <w:left w:val="single" w:sz="4" w:space="0" w:color="auto"/>
              <w:right w:val="single" w:sz="4" w:space="0" w:color="auto"/>
            </w:tcBorders>
            <w:vAlign w:val="center"/>
          </w:tcPr>
          <w:p w:rsidR="00B16FDD" w:rsidRPr="001D6AF4" w:rsidRDefault="00B16FDD" w:rsidP="00D77D5D">
            <w:pPr>
              <w:shd w:val="clear" w:color="auto" w:fill="FFFFFF" w:themeFill="background1"/>
              <w:spacing w:after="0" w:line="240" w:lineRule="auto"/>
              <w:jc w:val="center"/>
              <w:rPr>
                <w:rFonts w:ascii="Times New Roman" w:eastAsia="Times New Roman" w:hAnsi="Times New Roman" w:cs="Times New Roman"/>
                <w:b/>
                <w:bCs/>
                <w:sz w:val="20"/>
                <w:szCs w:val="20"/>
                <w:lang w:eastAsia="ru-RU"/>
              </w:rPr>
            </w:pPr>
            <w:r w:rsidRPr="001D6AF4">
              <w:rPr>
                <w:rFonts w:ascii="Times New Roman" w:eastAsia="Times New Roman" w:hAnsi="Times New Roman" w:cs="Times New Roman"/>
                <w:b/>
                <w:bCs/>
                <w:sz w:val="20"/>
                <w:szCs w:val="20"/>
                <w:lang w:eastAsia="ru-RU"/>
              </w:rPr>
              <w:t>на 2020 г.</w:t>
            </w:r>
          </w:p>
        </w:tc>
        <w:tc>
          <w:tcPr>
            <w:tcW w:w="1161" w:type="dxa"/>
            <w:vMerge w:val="restart"/>
            <w:tcBorders>
              <w:top w:val="single" w:sz="4" w:space="0" w:color="auto"/>
              <w:left w:val="single" w:sz="4" w:space="0" w:color="auto"/>
              <w:right w:val="single" w:sz="4" w:space="0" w:color="auto"/>
            </w:tcBorders>
            <w:vAlign w:val="center"/>
          </w:tcPr>
          <w:p w:rsidR="00B16FDD" w:rsidRPr="001D6AF4" w:rsidRDefault="00B16FDD" w:rsidP="00D77D5D">
            <w:pPr>
              <w:shd w:val="clear" w:color="auto" w:fill="FFFFFF" w:themeFill="background1"/>
              <w:spacing w:after="0" w:line="240" w:lineRule="auto"/>
              <w:jc w:val="center"/>
              <w:rPr>
                <w:rFonts w:ascii="Times New Roman" w:eastAsia="Times New Roman" w:hAnsi="Times New Roman" w:cs="Times New Roman"/>
                <w:b/>
                <w:bCs/>
                <w:sz w:val="20"/>
                <w:szCs w:val="20"/>
                <w:lang w:eastAsia="ru-RU"/>
              </w:rPr>
            </w:pPr>
            <w:r w:rsidRPr="001D6AF4">
              <w:rPr>
                <w:rFonts w:ascii="Times New Roman" w:eastAsia="Times New Roman" w:hAnsi="Times New Roman" w:cs="Times New Roman"/>
                <w:b/>
                <w:bCs/>
                <w:sz w:val="20"/>
                <w:szCs w:val="20"/>
                <w:lang w:eastAsia="ru-RU"/>
              </w:rPr>
              <w:t>на 2021 г.</w:t>
            </w:r>
          </w:p>
        </w:tc>
        <w:tc>
          <w:tcPr>
            <w:tcW w:w="1161" w:type="dxa"/>
            <w:vMerge w:val="restart"/>
            <w:tcBorders>
              <w:top w:val="single" w:sz="4" w:space="0" w:color="auto"/>
              <w:left w:val="single" w:sz="4" w:space="0" w:color="auto"/>
              <w:right w:val="single" w:sz="4" w:space="0" w:color="auto"/>
            </w:tcBorders>
            <w:vAlign w:val="center"/>
          </w:tcPr>
          <w:p w:rsidR="00B16FDD" w:rsidRPr="001D6AF4" w:rsidRDefault="00B16FDD" w:rsidP="00D77D5D">
            <w:pPr>
              <w:shd w:val="clear" w:color="auto" w:fill="FFFFFF" w:themeFill="background1"/>
              <w:spacing w:after="0" w:line="240" w:lineRule="auto"/>
              <w:jc w:val="center"/>
              <w:rPr>
                <w:rFonts w:ascii="Times New Roman" w:eastAsia="Times New Roman" w:hAnsi="Times New Roman" w:cs="Times New Roman"/>
                <w:b/>
                <w:bCs/>
                <w:sz w:val="20"/>
                <w:szCs w:val="20"/>
                <w:lang w:eastAsia="ru-RU"/>
              </w:rPr>
            </w:pPr>
            <w:r w:rsidRPr="001D6AF4">
              <w:rPr>
                <w:rFonts w:ascii="Times New Roman" w:eastAsia="Times New Roman" w:hAnsi="Times New Roman" w:cs="Times New Roman"/>
                <w:b/>
                <w:bCs/>
                <w:sz w:val="20"/>
                <w:szCs w:val="20"/>
                <w:lang w:eastAsia="ru-RU"/>
              </w:rPr>
              <w:t>на 2022 г.</w:t>
            </w:r>
          </w:p>
        </w:tc>
        <w:tc>
          <w:tcPr>
            <w:tcW w:w="1896" w:type="dxa"/>
            <w:gridSpan w:val="2"/>
            <w:tcBorders>
              <w:top w:val="single" w:sz="4" w:space="0" w:color="auto"/>
              <w:left w:val="single" w:sz="4" w:space="0" w:color="auto"/>
              <w:bottom w:val="single" w:sz="4" w:space="0" w:color="auto"/>
              <w:right w:val="single" w:sz="4" w:space="0" w:color="auto"/>
            </w:tcBorders>
            <w:vAlign w:val="center"/>
          </w:tcPr>
          <w:p w:rsidR="00B16FDD" w:rsidRPr="001D6AF4" w:rsidRDefault="00B16FDD" w:rsidP="00D77D5D">
            <w:pPr>
              <w:shd w:val="clear" w:color="auto" w:fill="FFFFFF" w:themeFill="background1"/>
              <w:spacing w:after="0" w:line="240" w:lineRule="auto"/>
              <w:jc w:val="center"/>
              <w:rPr>
                <w:rFonts w:ascii="Times New Roman" w:eastAsia="Times New Roman" w:hAnsi="Times New Roman" w:cs="Times New Roman"/>
                <w:b/>
                <w:bCs/>
                <w:sz w:val="20"/>
                <w:szCs w:val="20"/>
                <w:lang w:eastAsia="ru-RU"/>
              </w:rPr>
            </w:pPr>
            <w:r w:rsidRPr="001D6AF4">
              <w:rPr>
                <w:rFonts w:ascii="Times New Roman" w:eastAsia="Times New Roman" w:hAnsi="Times New Roman" w:cs="Times New Roman"/>
                <w:b/>
                <w:bCs/>
                <w:sz w:val="20"/>
                <w:szCs w:val="20"/>
                <w:lang w:eastAsia="ru-RU"/>
              </w:rPr>
              <w:t>2020 г. к 2019 г.</w:t>
            </w:r>
          </w:p>
        </w:tc>
      </w:tr>
      <w:tr w:rsidR="00B16FDD" w:rsidRPr="001D6AF4" w:rsidTr="001D6AF4">
        <w:trPr>
          <w:trHeight w:val="438"/>
        </w:trPr>
        <w:tc>
          <w:tcPr>
            <w:tcW w:w="3822" w:type="dxa"/>
            <w:vMerge/>
            <w:tcBorders>
              <w:left w:val="single" w:sz="4" w:space="0" w:color="auto"/>
              <w:bottom w:val="single" w:sz="4" w:space="0" w:color="auto"/>
              <w:right w:val="single" w:sz="4" w:space="0" w:color="auto"/>
            </w:tcBorders>
            <w:vAlign w:val="center"/>
          </w:tcPr>
          <w:p w:rsidR="00B16FDD" w:rsidRPr="001D6AF4" w:rsidRDefault="00B16FDD" w:rsidP="00D77D5D">
            <w:pPr>
              <w:shd w:val="clear" w:color="auto" w:fill="FFFFFF" w:themeFill="background1"/>
              <w:spacing w:after="0" w:line="240" w:lineRule="auto"/>
              <w:jc w:val="center"/>
              <w:rPr>
                <w:rFonts w:ascii="Times New Roman" w:eastAsia="Times New Roman" w:hAnsi="Times New Roman" w:cs="Times New Roman"/>
                <w:b/>
                <w:bCs/>
                <w:sz w:val="20"/>
                <w:szCs w:val="20"/>
                <w:lang w:eastAsia="ru-RU"/>
              </w:rPr>
            </w:pPr>
          </w:p>
        </w:tc>
        <w:tc>
          <w:tcPr>
            <w:tcW w:w="1276" w:type="dxa"/>
            <w:vMerge/>
            <w:tcBorders>
              <w:left w:val="single" w:sz="4" w:space="0" w:color="auto"/>
              <w:bottom w:val="single" w:sz="4" w:space="0" w:color="auto"/>
              <w:right w:val="single" w:sz="4" w:space="0" w:color="auto"/>
            </w:tcBorders>
            <w:vAlign w:val="center"/>
          </w:tcPr>
          <w:p w:rsidR="00B16FDD" w:rsidRPr="001D6AF4" w:rsidRDefault="00B16FDD" w:rsidP="00D77D5D">
            <w:pPr>
              <w:shd w:val="clear" w:color="auto" w:fill="FFFFFF" w:themeFill="background1"/>
              <w:spacing w:after="0" w:line="240" w:lineRule="auto"/>
              <w:jc w:val="center"/>
              <w:rPr>
                <w:rFonts w:ascii="Times New Roman" w:eastAsia="Times New Roman" w:hAnsi="Times New Roman" w:cs="Times New Roman"/>
                <w:b/>
                <w:bCs/>
                <w:sz w:val="20"/>
                <w:szCs w:val="20"/>
                <w:lang w:eastAsia="ru-RU"/>
              </w:rPr>
            </w:pPr>
          </w:p>
        </w:tc>
        <w:tc>
          <w:tcPr>
            <w:tcW w:w="1168" w:type="dxa"/>
            <w:vMerge/>
            <w:tcBorders>
              <w:left w:val="single" w:sz="4" w:space="0" w:color="auto"/>
              <w:bottom w:val="single" w:sz="4" w:space="0" w:color="auto"/>
              <w:right w:val="single" w:sz="4" w:space="0" w:color="auto"/>
            </w:tcBorders>
            <w:vAlign w:val="center"/>
          </w:tcPr>
          <w:p w:rsidR="00B16FDD" w:rsidRPr="001D6AF4" w:rsidRDefault="00B16FDD" w:rsidP="00D77D5D">
            <w:pPr>
              <w:shd w:val="clear" w:color="auto" w:fill="FFFFFF" w:themeFill="background1"/>
              <w:spacing w:after="0" w:line="240" w:lineRule="auto"/>
              <w:jc w:val="center"/>
              <w:rPr>
                <w:rFonts w:ascii="Times New Roman" w:eastAsia="Times New Roman" w:hAnsi="Times New Roman" w:cs="Times New Roman"/>
                <w:b/>
                <w:bCs/>
                <w:sz w:val="20"/>
                <w:szCs w:val="20"/>
                <w:lang w:eastAsia="ru-RU"/>
              </w:rPr>
            </w:pPr>
          </w:p>
        </w:tc>
        <w:tc>
          <w:tcPr>
            <w:tcW w:w="1161" w:type="dxa"/>
            <w:vMerge/>
            <w:tcBorders>
              <w:left w:val="single" w:sz="4" w:space="0" w:color="auto"/>
              <w:bottom w:val="single" w:sz="4" w:space="0" w:color="auto"/>
              <w:right w:val="single" w:sz="4" w:space="0" w:color="auto"/>
            </w:tcBorders>
            <w:vAlign w:val="center"/>
          </w:tcPr>
          <w:p w:rsidR="00B16FDD" w:rsidRPr="001D6AF4" w:rsidRDefault="00B16FDD" w:rsidP="00D77D5D">
            <w:pPr>
              <w:shd w:val="clear" w:color="auto" w:fill="FFFFFF" w:themeFill="background1"/>
              <w:spacing w:after="0" w:line="240" w:lineRule="auto"/>
              <w:jc w:val="center"/>
              <w:rPr>
                <w:rFonts w:ascii="Times New Roman" w:eastAsia="Times New Roman" w:hAnsi="Times New Roman" w:cs="Times New Roman"/>
                <w:b/>
                <w:bCs/>
                <w:sz w:val="20"/>
                <w:szCs w:val="20"/>
                <w:lang w:eastAsia="ru-RU"/>
              </w:rPr>
            </w:pPr>
          </w:p>
        </w:tc>
        <w:tc>
          <w:tcPr>
            <w:tcW w:w="1161" w:type="dxa"/>
            <w:vMerge/>
            <w:tcBorders>
              <w:left w:val="single" w:sz="4" w:space="0" w:color="auto"/>
              <w:bottom w:val="single" w:sz="4" w:space="0" w:color="auto"/>
              <w:right w:val="single" w:sz="4" w:space="0" w:color="auto"/>
            </w:tcBorders>
            <w:vAlign w:val="center"/>
          </w:tcPr>
          <w:p w:rsidR="00B16FDD" w:rsidRPr="001D6AF4" w:rsidRDefault="00B16FDD" w:rsidP="00D77D5D">
            <w:pPr>
              <w:shd w:val="clear" w:color="auto" w:fill="FFFFFF" w:themeFill="background1"/>
              <w:spacing w:after="0" w:line="240" w:lineRule="auto"/>
              <w:jc w:val="center"/>
              <w:rPr>
                <w:rFonts w:ascii="Times New Roman" w:eastAsia="Times New Roman" w:hAnsi="Times New Roman" w:cs="Times New Roman"/>
                <w:b/>
                <w:bCs/>
                <w:sz w:val="20"/>
                <w:szCs w:val="20"/>
                <w:lang w:eastAsia="ru-RU"/>
              </w:rPr>
            </w:pPr>
          </w:p>
        </w:tc>
        <w:tc>
          <w:tcPr>
            <w:tcW w:w="1187" w:type="dxa"/>
            <w:tcBorders>
              <w:top w:val="single" w:sz="4" w:space="0" w:color="auto"/>
              <w:left w:val="single" w:sz="4" w:space="0" w:color="auto"/>
              <w:bottom w:val="single" w:sz="4" w:space="0" w:color="auto"/>
              <w:right w:val="single" w:sz="4" w:space="0" w:color="auto"/>
            </w:tcBorders>
            <w:vAlign w:val="center"/>
          </w:tcPr>
          <w:p w:rsidR="00B16FDD" w:rsidRPr="001D6AF4" w:rsidRDefault="00B16FDD" w:rsidP="00D77D5D">
            <w:pPr>
              <w:shd w:val="clear" w:color="auto" w:fill="FFFFFF" w:themeFill="background1"/>
              <w:spacing w:after="0" w:line="240" w:lineRule="auto"/>
              <w:jc w:val="center"/>
              <w:rPr>
                <w:rFonts w:ascii="Times New Roman" w:eastAsia="Times New Roman" w:hAnsi="Times New Roman" w:cs="Times New Roman"/>
                <w:b/>
                <w:sz w:val="20"/>
                <w:szCs w:val="20"/>
                <w:lang w:eastAsia="ru-RU"/>
              </w:rPr>
            </w:pPr>
            <w:r w:rsidRPr="001D6AF4">
              <w:rPr>
                <w:rFonts w:ascii="Times New Roman" w:eastAsia="Times New Roman" w:hAnsi="Times New Roman" w:cs="Times New Roman"/>
                <w:b/>
                <w:sz w:val="20"/>
                <w:szCs w:val="20"/>
                <w:lang w:eastAsia="ru-RU"/>
              </w:rPr>
              <w:t>тыс. руб.</w:t>
            </w:r>
          </w:p>
        </w:tc>
        <w:tc>
          <w:tcPr>
            <w:tcW w:w="709" w:type="dxa"/>
            <w:tcBorders>
              <w:left w:val="single" w:sz="4" w:space="0" w:color="auto"/>
              <w:bottom w:val="single" w:sz="4" w:space="0" w:color="auto"/>
              <w:right w:val="single" w:sz="4" w:space="0" w:color="auto"/>
            </w:tcBorders>
            <w:vAlign w:val="center"/>
          </w:tcPr>
          <w:p w:rsidR="00B16FDD" w:rsidRPr="001D6AF4" w:rsidRDefault="00B16FDD" w:rsidP="00D77D5D">
            <w:pPr>
              <w:shd w:val="clear" w:color="auto" w:fill="FFFFFF" w:themeFill="background1"/>
              <w:spacing w:after="0" w:line="240" w:lineRule="auto"/>
              <w:jc w:val="center"/>
              <w:rPr>
                <w:rFonts w:ascii="Times New Roman" w:eastAsia="Times New Roman" w:hAnsi="Times New Roman" w:cs="Times New Roman"/>
                <w:b/>
                <w:bCs/>
                <w:sz w:val="20"/>
                <w:szCs w:val="20"/>
                <w:lang w:eastAsia="ru-RU"/>
              </w:rPr>
            </w:pPr>
            <w:r w:rsidRPr="001D6AF4">
              <w:rPr>
                <w:rFonts w:ascii="Times New Roman" w:eastAsia="Times New Roman" w:hAnsi="Times New Roman" w:cs="Times New Roman"/>
                <w:b/>
                <w:bCs/>
                <w:sz w:val="20"/>
                <w:szCs w:val="20"/>
                <w:lang w:eastAsia="ru-RU"/>
              </w:rPr>
              <w:t>%</w:t>
            </w:r>
          </w:p>
        </w:tc>
      </w:tr>
      <w:tr w:rsidR="00B16FDD" w:rsidRPr="001D6AF4" w:rsidTr="001D6AF4">
        <w:trPr>
          <w:trHeight w:val="255"/>
        </w:trPr>
        <w:tc>
          <w:tcPr>
            <w:tcW w:w="3822" w:type="dxa"/>
            <w:tcBorders>
              <w:top w:val="single" w:sz="4" w:space="0" w:color="auto"/>
              <w:left w:val="single" w:sz="4" w:space="0" w:color="auto"/>
              <w:bottom w:val="single" w:sz="4" w:space="0" w:color="auto"/>
              <w:right w:val="single" w:sz="4" w:space="0" w:color="auto"/>
            </w:tcBorders>
            <w:vAlign w:val="bottom"/>
          </w:tcPr>
          <w:p w:rsidR="00B16FDD" w:rsidRPr="001D6AF4" w:rsidRDefault="00B16FDD" w:rsidP="00D77D5D">
            <w:pPr>
              <w:shd w:val="clear" w:color="auto" w:fill="FFFFFF" w:themeFill="background1"/>
              <w:spacing w:after="0" w:line="240" w:lineRule="auto"/>
              <w:rPr>
                <w:rFonts w:ascii="Times New Roman" w:eastAsia="Times New Roman" w:hAnsi="Times New Roman" w:cs="Times New Roman"/>
                <w:sz w:val="20"/>
                <w:szCs w:val="20"/>
                <w:lang w:eastAsia="ru-RU"/>
              </w:rPr>
            </w:pPr>
            <w:r w:rsidRPr="001D6AF4">
              <w:rPr>
                <w:rFonts w:ascii="Times New Roman" w:eastAsia="Times New Roman" w:hAnsi="Times New Roman" w:cs="Times New Roman"/>
                <w:sz w:val="20"/>
                <w:szCs w:val="20"/>
                <w:lang w:eastAsia="ru-RU"/>
              </w:rPr>
              <w:t>ОБЩЕГОСУДАРСТВЕННЫЕ ВОПРОСЫ</w:t>
            </w:r>
          </w:p>
        </w:tc>
        <w:tc>
          <w:tcPr>
            <w:tcW w:w="1276" w:type="dxa"/>
            <w:tcBorders>
              <w:top w:val="single" w:sz="4" w:space="0" w:color="auto"/>
              <w:left w:val="single" w:sz="4" w:space="0" w:color="auto"/>
              <w:bottom w:val="single" w:sz="4" w:space="0" w:color="auto"/>
              <w:right w:val="single" w:sz="4" w:space="0" w:color="auto"/>
            </w:tcBorders>
            <w:vAlign w:val="center"/>
          </w:tcPr>
          <w:p w:rsidR="00B16FDD" w:rsidRPr="001D6AF4" w:rsidRDefault="00B16FDD" w:rsidP="00D77D5D">
            <w:pPr>
              <w:keepNext/>
              <w:shd w:val="clear" w:color="auto" w:fill="FFFFFF" w:themeFill="background1"/>
              <w:spacing w:after="0" w:line="240" w:lineRule="auto"/>
              <w:jc w:val="center"/>
              <w:outlineLvl w:val="0"/>
              <w:rPr>
                <w:rFonts w:ascii="Times New Roman" w:eastAsia="Times New Roman" w:hAnsi="Times New Roman" w:cs="Times New Roman"/>
                <w:bCs/>
                <w:kern w:val="32"/>
                <w:sz w:val="20"/>
                <w:szCs w:val="20"/>
                <w:lang w:eastAsia="ru-RU"/>
              </w:rPr>
            </w:pPr>
            <w:r w:rsidRPr="001D6AF4">
              <w:rPr>
                <w:rFonts w:ascii="Times New Roman" w:eastAsia="Times New Roman" w:hAnsi="Times New Roman" w:cs="Times New Roman"/>
                <w:bCs/>
                <w:kern w:val="32"/>
                <w:sz w:val="20"/>
                <w:szCs w:val="20"/>
                <w:lang w:eastAsia="ru-RU"/>
              </w:rPr>
              <w:t>1 058 341,7</w:t>
            </w:r>
          </w:p>
        </w:tc>
        <w:tc>
          <w:tcPr>
            <w:tcW w:w="1168" w:type="dxa"/>
            <w:tcBorders>
              <w:top w:val="single" w:sz="4" w:space="0" w:color="auto"/>
              <w:left w:val="single" w:sz="4" w:space="0" w:color="auto"/>
              <w:bottom w:val="single" w:sz="4" w:space="0" w:color="auto"/>
              <w:right w:val="single" w:sz="4" w:space="0" w:color="auto"/>
            </w:tcBorders>
            <w:vAlign w:val="center"/>
          </w:tcPr>
          <w:p w:rsidR="00B16FDD" w:rsidRPr="001D6AF4" w:rsidRDefault="00B16FDD" w:rsidP="00D77D5D">
            <w:pPr>
              <w:shd w:val="clear" w:color="auto" w:fill="FFFFFF" w:themeFill="background1"/>
              <w:spacing w:after="0" w:line="240" w:lineRule="auto"/>
              <w:jc w:val="center"/>
              <w:rPr>
                <w:rFonts w:ascii="Times New Roman" w:eastAsia="Times New Roman" w:hAnsi="Times New Roman" w:cs="Times New Roman"/>
                <w:bCs/>
                <w:sz w:val="20"/>
                <w:szCs w:val="20"/>
                <w:lang w:eastAsia="ru-RU"/>
              </w:rPr>
            </w:pPr>
            <w:r w:rsidRPr="001D6AF4">
              <w:rPr>
                <w:rFonts w:ascii="Times New Roman" w:eastAsia="Times New Roman" w:hAnsi="Times New Roman" w:cs="Times New Roman"/>
                <w:bCs/>
                <w:sz w:val="20"/>
                <w:szCs w:val="20"/>
                <w:lang w:eastAsia="ru-RU"/>
              </w:rPr>
              <w:t>894 855,6</w:t>
            </w:r>
          </w:p>
        </w:tc>
        <w:tc>
          <w:tcPr>
            <w:tcW w:w="1161" w:type="dxa"/>
            <w:tcBorders>
              <w:top w:val="single" w:sz="4" w:space="0" w:color="auto"/>
              <w:left w:val="single" w:sz="4" w:space="0" w:color="auto"/>
              <w:bottom w:val="single" w:sz="4" w:space="0" w:color="auto"/>
              <w:right w:val="single" w:sz="4" w:space="0" w:color="auto"/>
            </w:tcBorders>
            <w:vAlign w:val="center"/>
          </w:tcPr>
          <w:p w:rsidR="00B16FDD" w:rsidRPr="001D6AF4" w:rsidRDefault="00B16FDD" w:rsidP="00D77D5D">
            <w:pPr>
              <w:shd w:val="clear" w:color="auto" w:fill="FFFFFF" w:themeFill="background1"/>
              <w:spacing w:after="0" w:line="240" w:lineRule="auto"/>
              <w:ind w:left="-125" w:right="-86"/>
              <w:jc w:val="center"/>
              <w:rPr>
                <w:rFonts w:ascii="Times New Roman" w:eastAsia="Times New Roman" w:hAnsi="Times New Roman" w:cs="Times New Roman"/>
                <w:sz w:val="20"/>
                <w:szCs w:val="20"/>
                <w:lang w:eastAsia="ru-RU"/>
              </w:rPr>
            </w:pPr>
            <w:r w:rsidRPr="001D6AF4">
              <w:rPr>
                <w:rFonts w:ascii="Times New Roman" w:eastAsia="Times New Roman" w:hAnsi="Times New Roman" w:cs="Times New Roman"/>
                <w:sz w:val="20"/>
                <w:szCs w:val="20"/>
                <w:lang w:eastAsia="ru-RU"/>
              </w:rPr>
              <w:t>849 964,8</w:t>
            </w:r>
          </w:p>
        </w:tc>
        <w:tc>
          <w:tcPr>
            <w:tcW w:w="1161" w:type="dxa"/>
            <w:tcBorders>
              <w:top w:val="single" w:sz="4" w:space="0" w:color="auto"/>
              <w:left w:val="single" w:sz="4" w:space="0" w:color="auto"/>
              <w:bottom w:val="single" w:sz="4" w:space="0" w:color="auto"/>
              <w:right w:val="single" w:sz="4" w:space="0" w:color="auto"/>
            </w:tcBorders>
            <w:vAlign w:val="center"/>
          </w:tcPr>
          <w:p w:rsidR="00B16FDD" w:rsidRPr="001D6AF4" w:rsidRDefault="00B16FDD" w:rsidP="00D77D5D">
            <w:pPr>
              <w:shd w:val="clear" w:color="auto" w:fill="FFFFFF" w:themeFill="background1"/>
              <w:spacing w:after="0" w:line="240" w:lineRule="auto"/>
              <w:jc w:val="center"/>
              <w:rPr>
                <w:rFonts w:ascii="Times New Roman" w:eastAsia="Times New Roman" w:hAnsi="Times New Roman" w:cs="Times New Roman"/>
                <w:bCs/>
                <w:sz w:val="20"/>
                <w:szCs w:val="20"/>
                <w:lang w:eastAsia="ru-RU"/>
              </w:rPr>
            </w:pPr>
            <w:r w:rsidRPr="001D6AF4">
              <w:rPr>
                <w:rFonts w:ascii="Times New Roman" w:eastAsia="Times New Roman" w:hAnsi="Times New Roman" w:cs="Times New Roman"/>
                <w:bCs/>
                <w:sz w:val="20"/>
                <w:szCs w:val="20"/>
                <w:lang w:eastAsia="ru-RU"/>
              </w:rPr>
              <w:t>852 043,0</w:t>
            </w:r>
          </w:p>
        </w:tc>
        <w:tc>
          <w:tcPr>
            <w:tcW w:w="1187" w:type="dxa"/>
            <w:tcBorders>
              <w:top w:val="single" w:sz="4" w:space="0" w:color="auto"/>
              <w:left w:val="single" w:sz="4" w:space="0" w:color="auto"/>
              <w:bottom w:val="single" w:sz="4" w:space="0" w:color="auto"/>
              <w:right w:val="single" w:sz="4" w:space="0" w:color="auto"/>
            </w:tcBorders>
            <w:vAlign w:val="center"/>
          </w:tcPr>
          <w:p w:rsidR="00B16FDD" w:rsidRPr="001D6AF4" w:rsidRDefault="00B16FDD" w:rsidP="00D77D5D">
            <w:pPr>
              <w:shd w:val="clear" w:color="auto" w:fill="FFFFFF" w:themeFill="background1"/>
              <w:spacing w:after="0" w:line="240" w:lineRule="auto"/>
              <w:jc w:val="center"/>
              <w:rPr>
                <w:rFonts w:ascii="Times New Roman" w:eastAsia="Times New Roman" w:hAnsi="Times New Roman" w:cs="Times New Roman"/>
                <w:sz w:val="20"/>
                <w:szCs w:val="20"/>
                <w:lang w:eastAsia="ru-RU"/>
              </w:rPr>
            </w:pPr>
            <w:r w:rsidRPr="001D6AF4">
              <w:rPr>
                <w:rFonts w:ascii="Times New Roman" w:eastAsia="Times New Roman" w:hAnsi="Times New Roman" w:cs="Times New Roman"/>
                <w:sz w:val="20"/>
                <w:szCs w:val="20"/>
                <w:lang w:eastAsia="ru-RU"/>
              </w:rPr>
              <w:t>-163 486,1</w:t>
            </w:r>
          </w:p>
        </w:tc>
        <w:tc>
          <w:tcPr>
            <w:tcW w:w="709" w:type="dxa"/>
            <w:tcBorders>
              <w:top w:val="single" w:sz="4" w:space="0" w:color="auto"/>
              <w:left w:val="single" w:sz="4" w:space="0" w:color="auto"/>
              <w:bottom w:val="single" w:sz="4" w:space="0" w:color="auto"/>
              <w:right w:val="single" w:sz="4" w:space="0" w:color="auto"/>
            </w:tcBorders>
            <w:vAlign w:val="center"/>
          </w:tcPr>
          <w:p w:rsidR="00B16FDD" w:rsidRPr="001D6AF4" w:rsidRDefault="00B16FDD" w:rsidP="00D77D5D">
            <w:pPr>
              <w:shd w:val="clear" w:color="auto" w:fill="FFFFFF" w:themeFill="background1"/>
              <w:spacing w:after="0" w:line="240" w:lineRule="auto"/>
              <w:jc w:val="center"/>
              <w:rPr>
                <w:rFonts w:ascii="Times New Roman" w:eastAsia="Times New Roman" w:hAnsi="Times New Roman" w:cs="Times New Roman"/>
                <w:bCs/>
                <w:sz w:val="20"/>
                <w:szCs w:val="20"/>
                <w:lang w:eastAsia="ru-RU"/>
              </w:rPr>
            </w:pPr>
            <w:r w:rsidRPr="001D6AF4">
              <w:rPr>
                <w:rFonts w:ascii="Times New Roman" w:eastAsia="Times New Roman" w:hAnsi="Times New Roman" w:cs="Times New Roman"/>
                <w:bCs/>
                <w:sz w:val="20"/>
                <w:szCs w:val="20"/>
                <w:lang w:eastAsia="ru-RU"/>
              </w:rPr>
              <w:t>84,6</w:t>
            </w:r>
          </w:p>
        </w:tc>
      </w:tr>
      <w:tr w:rsidR="00B16FDD" w:rsidRPr="001D6AF4" w:rsidTr="001D6AF4">
        <w:trPr>
          <w:trHeight w:val="255"/>
        </w:trPr>
        <w:tc>
          <w:tcPr>
            <w:tcW w:w="3822" w:type="dxa"/>
            <w:tcBorders>
              <w:top w:val="single" w:sz="4" w:space="0" w:color="auto"/>
              <w:left w:val="single" w:sz="4" w:space="0" w:color="auto"/>
              <w:bottom w:val="single" w:sz="4" w:space="0" w:color="auto"/>
              <w:right w:val="single" w:sz="4" w:space="0" w:color="auto"/>
            </w:tcBorders>
            <w:vAlign w:val="bottom"/>
          </w:tcPr>
          <w:p w:rsidR="00B16FDD" w:rsidRPr="001D6AF4" w:rsidRDefault="00B16FDD" w:rsidP="00D77D5D">
            <w:pPr>
              <w:shd w:val="clear" w:color="auto" w:fill="FFFFFF" w:themeFill="background1"/>
              <w:spacing w:after="0" w:line="240" w:lineRule="auto"/>
              <w:rPr>
                <w:rFonts w:ascii="Times New Roman" w:eastAsia="Times New Roman" w:hAnsi="Times New Roman" w:cs="Times New Roman"/>
                <w:sz w:val="20"/>
                <w:szCs w:val="20"/>
                <w:lang w:eastAsia="ru-RU"/>
              </w:rPr>
            </w:pPr>
            <w:r w:rsidRPr="001D6AF4">
              <w:rPr>
                <w:rFonts w:ascii="Times New Roman" w:eastAsia="Times New Roman" w:hAnsi="Times New Roman" w:cs="Times New Roman"/>
                <w:sz w:val="20"/>
                <w:szCs w:val="20"/>
                <w:lang w:eastAsia="ru-RU"/>
              </w:rPr>
              <w:t>НАЦИОНАЛЬНАЯ ОБОРОНА</w:t>
            </w:r>
          </w:p>
        </w:tc>
        <w:tc>
          <w:tcPr>
            <w:tcW w:w="1276" w:type="dxa"/>
            <w:tcBorders>
              <w:top w:val="single" w:sz="4" w:space="0" w:color="auto"/>
              <w:left w:val="single" w:sz="4" w:space="0" w:color="auto"/>
              <w:bottom w:val="single" w:sz="4" w:space="0" w:color="auto"/>
              <w:right w:val="single" w:sz="4" w:space="0" w:color="auto"/>
            </w:tcBorders>
            <w:vAlign w:val="center"/>
          </w:tcPr>
          <w:p w:rsidR="00B16FDD" w:rsidRPr="001D6AF4" w:rsidRDefault="00B16FDD" w:rsidP="00D77D5D">
            <w:pPr>
              <w:keepNext/>
              <w:shd w:val="clear" w:color="auto" w:fill="FFFFFF" w:themeFill="background1"/>
              <w:spacing w:after="0" w:line="240" w:lineRule="auto"/>
              <w:jc w:val="center"/>
              <w:outlineLvl w:val="0"/>
              <w:rPr>
                <w:rFonts w:ascii="Times New Roman" w:eastAsia="Times New Roman" w:hAnsi="Times New Roman" w:cs="Times New Roman"/>
                <w:bCs/>
                <w:kern w:val="32"/>
                <w:sz w:val="20"/>
                <w:szCs w:val="20"/>
                <w:lang w:eastAsia="ru-RU"/>
              </w:rPr>
            </w:pPr>
            <w:r w:rsidRPr="001D6AF4">
              <w:rPr>
                <w:rFonts w:ascii="Times New Roman" w:eastAsia="Times New Roman" w:hAnsi="Times New Roman" w:cs="Times New Roman"/>
                <w:bCs/>
                <w:kern w:val="32"/>
                <w:sz w:val="20"/>
                <w:szCs w:val="20"/>
                <w:lang w:eastAsia="ru-RU"/>
              </w:rPr>
              <w:t>9 142,9</w:t>
            </w:r>
          </w:p>
        </w:tc>
        <w:tc>
          <w:tcPr>
            <w:tcW w:w="1168" w:type="dxa"/>
            <w:tcBorders>
              <w:top w:val="single" w:sz="4" w:space="0" w:color="auto"/>
              <w:left w:val="single" w:sz="4" w:space="0" w:color="auto"/>
              <w:bottom w:val="single" w:sz="4" w:space="0" w:color="auto"/>
              <w:right w:val="single" w:sz="4" w:space="0" w:color="auto"/>
            </w:tcBorders>
            <w:vAlign w:val="center"/>
          </w:tcPr>
          <w:p w:rsidR="00B16FDD" w:rsidRPr="001D6AF4" w:rsidRDefault="00B16FDD" w:rsidP="00D77D5D">
            <w:pPr>
              <w:shd w:val="clear" w:color="auto" w:fill="FFFFFF" w:themeFill="background1"/>
              <w:spacing w:after="0" w:line="240" w:lineRule="auto"/>
              <w:jc w:val="center"/>
              <w:rPr>
                <w:rFonts w:ascii="Times New Roman" w:eastAsia="Times New Roman" w:hAnsi="Times New Roman" w:cs="Times New Roman"/>
                <w:bCs/>
                <w:color w:val="000000"/>
                <w:sz w:val="20"/>
                <w:szCs w:val="20"/>
                <w:lang w:eastAsia="ru-RU"/>
              </w:rPr>
            </w:pPr>
            <w:r w:rsidRPr="001D6AF4">
              <w:rPr>
                <w:rFonts w:ascii="Times New Roman" w:eastAsia="Times New Roman" w:hAnsi="Times New Roman" w:cs="Times New Roman"/>
                <w:bCs/>
                <w:color w:val="000000"/>
                <w:sz w:val="20"/>
                <w:szCs w:val="20"/>
                <w:lang w:eastAsia="ru-RU"/>
              </w:rPr>
              <w:t>8 840,8</w:t>
            </w:r>
          </w:p>
        </w:tc>
        <w:tc>
          <w:tcPr>
            <w:tcW w:w="1161" w:type="dxa"/>
            <w:tcBorders>
              <w:top w:val="single" w:sz="4" w:space="0" w:color="auto"/>
              <w:left w:val="single" w:sz="4" w:space="0" w:color="auto"/>
              <w:bottom w:val="single" w:sz="4" w:space="0" w:color="auto"/>
              <w:right w:val="single" w:sz="4" w:space="0" w:color="auto"/>
            </w:tcBorders>
            <w:vAlign w:val="center"/>
          </w:tcPr>
          <w:p w:rsidR="00B16FDD" w:rsidRPr="001D6AF4" w:rsidRDefault="00B16FDD" w:rsidP="00D77D5D">
            <w:pPr>
              <w:shd w:val="clear" w:color="auto" w:fill="FFFFFF" w:themeFill="background1"/>
              <w:spacing w:after="0" w:line="240" w:lineRule="auto"/>
              <w:ind w:left="-125" w:right="-86"/>
              <w:jc w:val="center"/>
              <w:rPr>
                <w:rFonts w:ascii="Times New Roman" w:eastAsia="Times New Roman" w:hAnsi="Times New Roman" w:cs="Times New Roman"/>
                <w:sz w:val="20"/>
                <w:szCs w:val="20"/>
                <w:lang w:eastAsia="ru-RU"/>
              </w:rPr>
            </w:pPr>
            <w:r w:rsidRPr="001D6AF4">
              <w:rPr>
                <w:rFonts w:ascii="Times New Roman" w:eastAsia="Times New Roman" w:hAnsi="Times New Roman" w:cs="Times New Roman"/>
                <w:sz w:val="20"/>
                <w:szCs w:val="20"/>
                <w:lang w:eastAsia="ru-RU"/>
              </w:rPr>
              <w:t>9 021,3</w:t>
            </w:r>
          </w:p>
        </w:tc>
        <w:tc>
          <w:tcPr>
            <w:tcW w:w="1161" w:type="dxa"/>
            <w:tcBorders>
              <w:top w:val="single" w:sz="4" w:space="0" w:color="auto"/>
              <w:left w:val="single" w:sz="4" w:space="0" w:color="auto"/>
              <w:bottom w:val="single" w:sz="4" w:space="0" w:color="auto"/>
              <w:right w:val="single" w:sz="4" w:space="0" w:color="auto"/>
            </w:tcBorders>
            <w:vAlign w:val="center"/>
          </w:tcPr>
          <w:p w:rsidR="00B16FDD" w:rsidRPr="001D6AF4" w:rsidRDefault="00B16FDD" w:rsidP="00D77D5D">
            <w:pPr>
              <w:shd w:val="clear" w:color="auto" w:fill="FFFFFF" w:themeFill="background1"/>
              <w:spacing w:after="0" w:line="240" w:lineRule="auto"/>
              <w:jc w:val="center"/>
              <w:rPr>
                <w:rFonts w:ascii="Times New Roman" w:eastAsia="Times New Roman" w:hAnsi="Times New Roman" w:cs="Times New Roman"/>
                <w:bCs/>
                <w:color w:val="000000"/>
                <w:sz w:val="20"/>
                <w:szCs w:val="20"/>
                <w:lang w:eastAsia="ru-RU"/>
              </w:rPr>
            </w:pPr>
            <w:r w:rsidRPr="001D6AF4">
              <w:rPr>
                <w:rFonts w:ascii="Times New Roman" w:eastAsia="Times New Roman" w:hAnsi="Times New Roman" w:cs="Times New Roman"/>
                <w:bCs/>
                <w:color w:val="000000"/>
                <w:sz w:val="20"/>
                <w:szCs w:val="20"/>
                <w:lang w:eastAsia="ru-RU"/>
              </w:rPr>
              <w:t>9 609,1</w:t>
            </w:r>
          </w:p>
        </w:tc>
        <w:tc>
          <w:tcPr>
            <w:tcW w:w="1187" w:type="dxa"/>
            <w:tcBorders>
              <w:top w:val="single" w:sz="4" w:space="0" w:color="auto"/>
              <w:left w:val="single" w:sz="4" w:space="0" w:color="auto"/>
              <w:bottom w:val="single" w:sz="4" w:space="0" w:color="auto"/>
              <w:right w:val="single" w:sz="4" w:space="0" w:color="auto"/>
            </w:tcBorders>
            <w:vAlign w:val="center"/>
          </w:tcPr>
          <w:p w:rsidR="00B16FDD" w:rsidRPr="001D6AF4" w:rsidRDefault="00B16FDD" w:rsidP="00D77D5D">
            <w:pPr>
              <w:shd w:val="clear" w:color="auto" w:fill="FFFFFF" w:themeFill="background1"/>
              <w:spacing w:after="0" w:line="240" w:lineRule="auto"/>
              <w:jc w:val="center"/>
              <w:rPr>
                <w:rFonts w:ascii="Times New Roman" w:eastAsia="Times New Roman" w:hAnsi="Times New Roman" w:cs="Times New Roman"/>
                <w:sz w:val="20"/>
                <w:szCs w:val="20"/>
                <w:lang w:eastAsia="ru-RU"/>
              </w:rPr>
            </w:pPr>
            <w:r w:rsidRPr="001D6AF4">
              <w:rPr>
                <w:rFonts w:ascii="Times New Roman" w:eastAsia="Times New Roman" w:hAnsi="Times New Roman" w:cs="Times New Roman"/>
                <w:sz w:val="20"/>
                <w:szCs w:val="20"/>
                <w:lang w:eastAsia="ru-RU"/>
              </w:rPr>
              <w:t>-302,1</w:t>
            </w:r>
          </w:p>
        </w:tc>
        <w:tc>
          <w:tcPr>
            <w:tcW w:w="709" w:type="dxa"/>
            <w:tcBorders>
              <w:top w:val="single" w:sz="4" w:space="0" w:color="auto"/>
              <w:left w:val="single" w:sz="4" w:space="0" w:color="auto"/>
              <w:bottom w:val="single" w:sz="4" w:space="0" w:color="auto"/>
              <w:right w:val="single" w:sz="4" w:space="0" w:color="auto"/>
            </w:tcBorders>
            <w:vAlign w:val="center"/>
          </w:tcPr>
          <w:p w:rsidR="00B16FDD" w:rsidRPr="001D6AF4" w:rsidRDefault="00B16FDD" w:rsidP="00D77D5D">
            <w:pPr>
              <w:shd w:val="clear" w:color="auto" w:fill="FFFFFF" w:themeFill="background1"/>
              <w:spacing w:after="0" w:line="240" w:lineRule="auto"/>
              <w:jc w:val="center"/>
              <w:rPr>
                <w:rFonts w:ascii="Times New Roman" w:eastAsia="Times New Roman" w:hAnsi="Times New Roman" w:cs="Times New Roman"/>
                <w:bCs/>
                <w:color w:val="000000"/>
                <w:sz w:val="20"/>
                <w:szCs w:val="20"/>
                <w:lang w:eastAsia="ru-RU"/>
              </w:rPr>
            </w:pPr>
            <w:r w:rsidRPr="001D6AF4">
              <w:rPr>
                <w:rFonts w:ascii="Times New Roman" w:eastAsia="Times New Roman" w:hAnsi="Times New Roman" w:cs="Times New Roman"/>
                <w:bCs/>
                <w:color w:val="000000"/>
                <w:sz w:val="20"/>
                <w:szCs w:val="20"/>
                <w:lang w:eastAsia="ru-RU"/>
              </w:rPr>
              <w:t>96,7</w:t>
            </w:r>
          </w:p>
        </w:tc>
      </w:tr>
      <w:tr w:rsidR="00B16FDD" w:rsidRPr="001D6AF4" w:rsidTr="001D6AF4">
        <w:trPr>
          <w:trHeight w:val="293"/>
        </w:trPr>
        <w:tc>
          <w:tcPr>
            <w:tcW w:w="3822" w:type="dxa"/>
            <w:tcBorders>
              <w:top w:val="single" w:sz="4" w:space="0" w:color="auto"/>
              <w:left w:val="single" w:sz="4" w:space="0" w:color="auto"/>
              <w:bottom w:val="single" w:sz="4" w:space="0" w:color="auto"/>
              <w:right w:val="single" w:sz="4" w:space="0" w:color="auto"/>
            </w:tcBorders>
            <w:vAlign w:val="bottom"/>
          </w:tcPr>
          <w:p w:rsidR="00B16FDD" w:rsidRPr="001D6AF4" w:rsidRDefault="00B16FDD" w:rsidP="00D77D5D">
            <w:pPr>
              <w:shd w:val="clear" w:color="auto" w:fill="FFFFFF" w:themeFill="background1"/>
              <w:spacing w:after="0" w:line="240" w:lineRule="auto"/>
              <w:rPr>
                <w:rFonts w:ascii="Times New Roman" w:eastAsia="Times New Roman" w:hAnsi="Times New Roman" w:cs="Times New Roman"/>
                <w:sz w:val="20"/>
                <w:szCs w:val="20"/>
                <w:lang w:eastAsia="ru-RU"/>
              </w:rPr>
            </w:pPr>
            <w:r w:rsidRPr="001D6AF4">
              <w:rPr>
                <w:rFonts w:ascii="Times New Roman" w:eastAsia="Times New Roman" w:hAnsi="Times New Roman" w:cs="Times New Roman"/>
                <w:sz w:val="20"/>
                <w:szCs w:val="20"/>
                <w:lang w:eastAsia="ru-RU"/>
              </w:rPr>
              <w:t>НАЦИОНАЛЬНАЯ БЕЗОПАСНОСТЬ И ПРАВООХРАНИТЕЛЬНАЯ ДЕЯТЕЛЬНОСТЬ</w:t>
            </w:r>
          </w:p>
        </w:tc>
        <w:tc>
          <w:tcPr>
            <w:tcW w:w="1276" w:type="dxa"/>
            <w:tcBorders>
              <w:top w:val="single" w:sz="4" w:space="0" w:color="auto"/>
              <w:left w:val="single" w:sz="4" w:space="0" w:color="auto"/>
              <w:bottom w:val="single" w:sz="4" w:space="0" w:color="auto"/>
              <w:right w:val="single" w:sz="4" w:space="0" w:color="auto"/>
            </w:tcBorders>
            <w:vAlign w:val="center"/>
          </w:tcPr>
          <w:p w:rsidR="00B16FDD" w:rsidRPr="001D6AF4" w:rsidRDefault="00B16FDD" w:rsidP="00D77D5D">
            <w:pPr>
              <w:keepNext/>
              <w:shd w:val="clear" w:color="auto" w:fill="FFFFFF" w:themeFill="background1"/>
              <w:spacing w:after="0" w:line="240" w:lineRule="auto"/>
              <w:jc w:val="center"/>
              <w:outlineLvl w:val="0"/>
              <w:rPr>
                <w:rFonts w:ascii="Times New Roman" w:eastAsia="Times New Roman" w:hAnsi="Times New Roman" w:cs="Times New Roman"/>
                <w:bCs/>
                <w:kern w:val="32"/>
                <w:sz w:val="20"/>
                <w:szCs w:val="20"/>
                <w:lang w:eastAsia="ru-RU"/>
              </w:rPr>
            </w:pPr>
            <w:r w:rsidRPr="001D6AF4">
              <w:rPr>
                <w:rFonts w:ascii="Times New Roman" w:eastAsia="Times New Roman" w:hAnsi="Times New Roman" w:cs="Times New Roman"/>
                <w:bCs/>
                <w:kern w:val="32"/>
                <w:sz w:val="20"/>
                <w:szCs w:val="20"/>
                <w:lang w:eastAsia="ru-RU"/>
              </w:rPr>
              <w:t>1 651 044,6</w:t>
            </w:r>
          </w:p>
        </w:tc>
        <w:tc>
          <w:tcPr>
            <w:tcW w:w="1168" w:type="dxa"/>
            <w:tcBorders>
              <w:top w:val="single" w:sz="4" w:space="0" w:color="auto"/>
              <w:left w:val="single" w:sz="4" w:space="0" w:color="auto"/>
              <w:bottom w:val="single" w:sz="4" w:space="0" w:color="auto"/>
              <w:right w:val="single" w:sz="4" w:space="0" w:color="auto"/>
            </w:tcBorders>
            <w:vAlign w:val="center"/>
          </w:tcPr>
          <w:p w:rsidR="00B16FDD" w:rsidRPr="001D6AF4" w:rsidRDefault="00B16FDD" w:rsidP="00D77D5D">
            <w:pPr>
              <w:shd w:val="clear" w:color="auto" w:fill="FFFFFF" w:themeFill="background1"/>
              <w:spacing w:after="0" w:line="240" w:lineRule="auto"/>
              <w:jc w:val="center"/>
              <w:rPr>
                <w:rFonts w:ascii="Times New Roman" w:eastAsia="Times New Roman" w:hAnsi="Times New Roman" w:cs="Times New Roman"/>
                <w:bCs/>
                <w:color w:val="000000"/>
                <w:sz w:val="20"/>
                <w:szCs w:val="20"/>
                <w:lang w:eastAsia="ru-RU"/>
              </w:rPr>
            </w:pPr>
            <w:r w:rsidRPr="001D6AF4">
              <w:rPr>
                <w:rFonts w:ascii="Times New Roman" w:eastAsia="Times New Roman" w:hAnsi="Times New Roman" w:cs="Times New Roman"/>
                <w:bCs/>
                <w:color w:val="000000"/>
                <w:sz w:val="20"/>
                <w:szCs w:val="20"/>
                <w:lang w:eastAsia="ru-RU"/>
              </w:rPr>
              <w:t>589 702,3</w:t>
            </w:r>
          </w:p>
        </w:tc>
        <w:tc>
          <w:tcPr>
            <w:tcW w:w="1161" w:type="dxa"/>
            <w:tcBorders>
              <w:top w:val="single" w:sz="4" w:space="0" w:color="auto"/>
              <w:left w:val="single" w:sz="4" w:space="0" w:color="auto"/>
              <w:bottom w:val="single" w:sz="4" w:space="0" w:color="auto"/>
              <w:right w:val="single" w:sz="4" w:space="0" w:color="auto"/>
            </w:tcBorders>
            <w:vAlign w:val="center"/>
          </w:tcPr>
          <w:p w:rsidR="00B16FDD" w:rsidRPr="001D6AF4" w:rsidRDefault="00B16FDD" w:rsidP="00D77D5D">
            <w:pPr>
              <w:shd w:val="clear" w:color="auto" w:fill="FFFFFF" w:themeFill="background1"/>
              <w:spacing w:after="0" w:line="240" w:lineRule="auto"/>
              <w:ind w:left="-125" w:right="-86"/>
              <w:jc w:val="center"/>
              <w:rPr>
                <w:rFonts w:ascii="Times New Roman" w:eastAsia="Times New Roman" w:hAnsi="Times New Roman" w:cs="Times New Roman"/>
                <w:sz w:val="20"/>
                <w:szCs w:val="20"/>
                <w:lang w:eastAsia="ru-RU"/>
              </w:rPr>
            </w:pPr>
            <w:r w:rsidRPr="001D6AF4">
              <w:rPr>
                <w:rFonts w:ascii="Times New Roman" w:eastAsia="Times New Roman" w:hAnsi="Times New Roman" w:cs="Times New Roman"/>
                <w:sz w:val="20"/>
                <w:szCs w:val="20"/>
                <w:lang w:eastAsia="ru-RU"/>
              </w:rPr>
              <w:t>184 075,2</w:t>
            </w:r>
          </w:p>
        </w:tc>
        <w:tc>
          <w:tcPr>
            <w:tcW w:w="1161" w:type="dxa"/>
            <w:tcBorders>
              <w:top w:val="single" w:sz="4" w:space="0" w:color="auto"/>
              <w:left w:val="single" w:sz="4" w:space="0" w:color="auto"/>
              <w:bottom w:val="single" w:sz="4" w:space="0" w:color="auto"/>
              <w:right w:val="single" w:sz="4" w:space="0" w:color="auto"/>
            </w:tcBorders>
            <w:vAlign w:val="center"/>
          </w:tcPr>
          <w:p w:rsidR="00B16FDD" w:rsidRPr="001D6AF4" w:rsidRDefault="00B16FDD" w:rsidP="00D77D5D">
            <w:pPr>
              <w:shd w:val="clear" w:color="auto" w:fill="FFFFFF" w:themeFill="background1"/>
              <w:spacing w:after="0" w:line="240" w:lineRule="auto"/>
              <w:jc w:val="center"/>
              <w:rPr>
                <w:rFonts w:ascii="Times New Roman" w:eastAsia="Times New Roman" w:hAnsi="Times New Roman" w:cs="Times New Roman"/>
                <w:bCs/>
                <w:color w:val="000000"/>
                <w:sz w:val="20"/>
                <w:szCs w:val="20"/>
                <w:lang w:eastAsia="ru-RU"/>
              </w:rPr>
            </w:pPr>
            <w:r w:rsidRPr="001D6AF4">
              <w:rPr>
                <w:rFonts w:ascii="Times New Roman" w:eastAsia="Times New Roman" w:hAnsi="Times New Roman" w:cs="Times New Roman"/>
                <w:bCs/>
                <w:color w:val="000000"/>
                <w:sz w:val="20"/>
                <w:szCs w:val="20"/>
                <w:lang w:eastAsia="ru-RU"/>
              </w:rPr>
              <w:t>209 407,9</w:t>
            </w:r>
          </w:p>
        </w:tc>
        <w:tc>
          <w:tcPr>
            <w:tcW w:w="1187" w:type="dxa"/>
            <w:tcBorders>
              <w:top w:val="single" w:sz="4" w:space="0" w:color="auto"/>
              <w:left w:val="single" w:sz="4" w:space="0" w:color="auto"/>
              <w:bottom w:val="single" w:sz="4" w:space="0" w:color="auto"/>
              <w:right w:val="single" w:sz="4" w:space="0" w:color="auto"/>
            </w:tcBorders>
            <w:vAlign w:val="center"/>
          </w:tcPr>
          <w:p w:rsidR="00B16FDD" w:rsidRPr="001D6AF4" w:rsidRDefault="00B16FDD" w:rsidP="00D77D5D">
            <w:pPr>
              <w:shd w:val="clear" w:color="auto" w:fill="FFFFFF" w:themeFill="background1"/>
              <w:spacing w:after="0" w:line="240" w:lineRule="auto"/>
              <w:ind w:left="-83"/>
              <w:jc w:val="center"/>
              <w:rPr>
                <w:rFonts w:ascii="Times New Roman" w:eastAsia="Times New Roman" w:hAnsi="Times New Roman" w:cs="Times New Roman"/>
                <w:sz w:val="20"/>
                <w:szCs w:val="20"/>
                <w:lang w:eastAsia="ru-RU"/>
              </w:rPr>
            </w:pPr>
            <w:r w:rsidRPr="001D6AF4">
              <w:rPr>
                <w:rFonts w:ascii="Times New Roman" w:eastAsia="Times New Roman" w:hAnsi="Times New Roman" w:cs="Times New Roman"/>
                <w:sz w:val="20"/>
                <w:szCs w:val="20"/>
                <w:lang w:eastAsia="ru-RU"/>
              </w:rPr>
              <w:t>-1 061 342,3</w:t>
            </w:r>
          </w:p>
        </w:tc>
        <w:tc>
          <w:tcPr>
            <w:tcW w:w="709" w:type="dxa"/>
            <w:tcBorders>
              <w:top w:val="single" w:sz="4" w:space="0" w:color="auto"/>
              <w:left w:val="single" w:sz="4" w:space="0" w:color="auto"/>
              <w:bottom w:val="single" w:sz="4" w:space="0" w:color="auto"/>
              <w:right w:val="single" w:sz="4" w:space="0" w:color="auto"/>
            </w:tcBorders>
            <w:vAlign w:val="center"/>
          </w:tcPr>
          <w:p w:rsidR="00B16FDD" w:rsidRPr="001D6AF4" w:rsidRDefault="00B16FDD" w:rsidP="00D77D5D">
            <w:pPr>
              <w:shd w:val="clear" w:color="auto" w:fill="FFFFFF" w:themeFill="background1"/>
              <w:spacing w:after="0" w:line="240" w:lineRule="auto"/>
              <w:jc w:val="center"/>
              <w:rPr>
                <w:rFonts w:ascii="Times New Roman" w:eastAsia="Times New Roman" w:hAnsi="Times New Roman" w:cs="Times New Roman"/>
                <w:bCs/>
                <w:color w:val="000000"/>
                <w:sz w:val="20"/>
                <w:szCs w:val="20"/>
                <w:lang w:eastAsia="ru-RU"/>
              </w:rPr>
            </w:pPr>
            <w:r w:rsidRPr="001D6AF4">
              <w:rPr>
                <w:rFonts w:ascii="Times New Roman" w:eastAsia="Times New Roman" w:hAnsi="Times New Roman" w:cs="Times New Roman"/>
                <w:bCs/>
                <w:color w:val="000000"/>
                <w:sz w:val="20"/>
                <w:szCs w:val="20"/>
                <w:lang w:eastAsia="ru-RU"/>
              </w:rPr>
              <w:t>35,7</w:t>
            </w:r>
          </w:p>
        </w:tc>
      </w:tr>
      <w:tr w:rsidR="00B16FDD" w:rsidRPr="001D6AF4" w:rsidTr="001D6AF4">
        <w:trPr>
          <w:trHeight w:val="255"/>
        </w:trPr>
        <w:tc>
          <w:tcPr>
            <w:tcW w:w="3822" w:type="dxa"/>
            <w:tcBorders>
              <w:top w:val="single" w:sz="4" w:space="0" w:color="auto"/>
              <w:left w:val="single" w:sz="4" w:space="0" w:color="auto"/>
              <w:bottom w:val="single" w:sz="4" w:space="0" w:color="auto"/>
              <w:right w:val="single" w:sz="4" w:space="0" w:color="auto"/>
            </w:tcBorders>
            <w:vAlign w:val="bottom"/>
          </w:tcPr>
          <w:p w:rsidR="00B16FDD" w:rsidRPr="001D6AF4" w:rsidRDefault="00B16FDD" w:rsidP="00D77D5D">
            <w:pPr>
              <w:shd w:val="clear" w:color="auto" w:fill="FFFFFF" w:themeFill="background1"/>
              <w:spacing w:after="0" w:line="240" w:lineRule="auto"/>
              <w:rPr>
                <w:rFonts w:ascii="Times New Roman" w:eastAsia="Times New Roman" w:hAnsi="Times New Roman" w:cs="Times New Roman"/>
                <w:sz w:val="20"/>
                <w:szCs w:val="20"/>
                <w:lang w:eastAsia="ru-RU"/>
              </w:rPr>
            </w:pPr>
            <w:r w:rsidRPr="001D6AF4">
              <w:rPr>
                <w:rFonts w:ascii="Times New Roman" w:eastAsia="Times New Roman" w:hAnsi="Times New Roman" w:cs="Times New Roman"/>
                <w:sz w:val="20"/>
                <w:szCs w:val="20"/>
                <w:lang w:eastAsia="ru-RU"/>
              </w:rPr>
              <w:t>НАЦИОНАЛЬНАЯ ЭКОНОМИКА</w:t>
            </w:r>
          </w:p>
        </w:tc>
        <w:tc>
          <w:tcPr>
            <w:tcW w:w="1276" w:type="dxa"/>
            <w:tcBorders>
              <w:top w:val="single" w:sz="4" w:space="0" w:color="auto"/>
              <w:left w:val="single" w:sz="4" w:space="0" w:color="auto"/>
              <w:bottom w:val="single" w:sz="4" w:space="0" w:color="auto"/>
              <w:right w:val="single" w:sz="4" w:space="0" w:color="auto"/>
            </w:tcBorders>
            <w:vAlign w:val="center"/>
          </w:tcPr>
          <w:p w:rsidR="00B16FDD" w:rsidRPr="001D6AF4" w:rsidRDefault="00B16FDD" w:rsidP="00D77D5D">
            <w:pPr>
              <w:keepNext/>
              <w:shd w:val="clear" w:color="auto" w:fill="FFFFFF" w:themeFill="background1"/>
              <w:spacing w:after="0" w:line="240" w:lineRule="auto"/>
              <w:jc w:val="center"/>
              <w:outlineLvl w:val="0"/>
              <w:rPr>
                <w:rFonts w:ascii="Times New Roman" w:eastAsia="Times New Roman" w:hAnsi="Times New Roman" w:cs="Times New Roman"/>
                <w:bCs/>
                <w:kern w:val="32"/>
                <w:sz w:val="20"/>
                <w:szCs w:val="20"/>
                <w:lang w:eastAsia="ru-RU"/>
              </w:rPr>
            </w:pPr>
            <w:r w:rsidRPr="001D6AF4">
              <w:rPr>
                <w:rFonts w:ascii="Times New Roman" w:eastAsia="Times New Roman" w:hAnsi="Times New Roman" w:cs="Times New Roman"/>
                <w:bCs/>
                <w:kern w:val="32"/>
                <w:sz w:val="20"/>
                <w:szCs w:val="20"/>
                <w:lang w:eastAsia="ru-RU"/>
              </w:rPr>
              <w:t>3 601 503,1</w:t>
            </w:r>
          </w:p>
        </w:tc>
        <w:tc>
          <w:tcPr>
            <w:tcW w:w="1168" w:type="dxa"/>
            <w:tcBorders>
              <w:top w:val="single" w:sz="4" w:space="0" w:color="auto"/>
              <w:left w:val="single" w:sz="4" w:space="0" w:color="auto"/>
              <w:bottom w:val="single" w:sz="4" w:space="0" w:color="auto"/>
              <w:right w:val="single" w:sz="4" w:space="0" w:color="auto"/>
            </w:tcBorders>
            <w:vAlign w:val="center"/>
          </w:tcPr>
          <w:p w:rsidR="00B16FDD" w:rsidRPr="001D6AF4" w:rsidRDefault="00B16FDD" w:rsidP="00D77D5D">
            <w:pPr>
              <w:shd w:val="clear" w:color="auto" w:fill="FFFFFF" w:themeFill="background1"/>
              <w:spacing w:after="0" w:line="240" w:lineRule="auto"/>
              <w:jc w:val="center"/>
              <w:rPr>
                <w:rFonts w:ascii="Times New Roman" w:eastAsia="Times New Roman" w:hAnsi="Times New Roman" w:cs="Times New Roman"/>
                <w:bCs/>
                <w:sz w:val="20"/>
                <w:szCs w:val="20"/>
                <w:lang w:eastAsia="ru-RU"/>
              </w:rPr>
            </w:pPr>
            <w:r w:rsidRPr="001D6AF4">
              <w:rPr>
                <w:rFonts w:ascii="Times New Roman" w:eastAsia="Times New Roman" w:hAnsi="Times New Roman" w:cs="Times New Roman"/>
                <w:bCs/>
                <w:sz w:val="20"/>
                <w:szCs w:val="20"/>
                <w:lang w:eastAsia="ru-RU"/>
              </w:rPr>
              <w:t>3 228 986,3</w:t>
            </w:r>
          </w:p>
        </w:tc>
        <w:tc>
          <w:tcPr>
            <w:tcW w:w="1161" w:type="dxa"/>
            <w:tcBorders>
              <w:top w:val="single" w:sz="4" w:space="0" w:color="auto"/>
              <w:left w:val="single" w:sz="4" w:space="0" w:color="auto"/>
              <w:bottom w:val="single" w:sz="4" w:space="0" w:color="auto"/>
              <w:right w:val="single" w:sz="4" w:space="0" w:color="auto"/>
            </w:tcBorders>
            <w:vAlign w:val="center"/>
          </w:tcPr>
          <w:p w:rsidR="00B16FDD" w:rsidRPr="001D6AF4" w:rsidRDefault="00B16FDD" w:rsidP="00D77D5D">
            <w:pPr>
              <w:shd w:val="clear" w:color="auto" w:fill="FFFFFF" w:themeFill="background1"/>
              <w:spacing w:after="0" w:line="240" w:lineRule="auto"/>
              <w:ind w:left="-125" w:right="-86"/>
              <w:jc w:val="center"/>
              <w:rPr>
                <w:rFonts w:ascii="Times New Roman" w:eastAsia="Times New Roman" w:hAnsi="Times New Roman" w:cs="Times New Roman"/>
                <w:sz w:val="20"/>
                <w:szCs w:val="20"/>
                <w:lang w:eastAsia="ru-RU"/>
              </w:rPr>
            </w:pPr>
            <w:r w:rsidRPr="001D6AF4">
              <w:rPr>
                <w:rFonts w:ascii="Times New Roman" w:eastAsia="Times New Roman" w:hAnsi="Times New Roman" w:cs="Times New Roman"/>
                <w:sz w:val="20"/>
                <w:szCs w:val="20"/>
                <w:lang w:eastAsia="ru-RU"/>
              </w:rPr>
              <w:t>2 989 769,3</w:t>
            </w:r>
          </w:p>
        </w:tc>
        <w:tc>
          <w:tcPr>
            <w:tcW w:w="1161" w:type="dxa"/>
            <w:tcBorders>
              <w:top w:val="single" w:sz="4" w:space="0" w:color="auto"/>
              <w:left w:val="single" w:sz="4" w:space="0" w:color="auto"/>
              <w:bottom w:val="single" w:sz="4" w:space="0" w:color="auto"/>
              <w:right w:val="single" w:sz="4" w:space="0" w:color="auto"/>
            </w:tcBorders>
            <w:vAlign w:val="center"/>
          </w:tcPr>
          <w:p w:rsidR="00B16FDD" w:rsidRPr="001D6AF4" w:rsidRDefault="00B16FDD" w:rsidP="00D77D5D">
            <w:pPr>
              <w:shd w:val="clear" w:color="auto" w:fill="FFFFFF" w:themeFill="background1"/>
              <w:spacing w:after="0" w:line="240" w:lineRule="auto"/>
              <w:ind w:right="-78"/>
              <w:jc w:val="center"/>
              <w:rPr>
                <w:rFonts w:ascii="Times New Roman" w:eastAsia="Times New Roman" w:hAnsi="Times New Roman" w:cs="Times New Roman"/>
                <w:bCs/>
                <w:sz w:val="20"/>
                <w:szCs w:val="20"/>
                <w:lang w:eastAsia="ru-RU"/>
              </w:rPr>
            </w:pPr>
            <w:r w:rsidRPr="001D6AF4">
              <w:rPr>
                <w:rFonts w:ascii="Times New Roman" w:eastAsia="Times New Roman" w:hAnsi="Times New Roman" w:cs="Times New Roman"/>
                <w:bCs/>
                <w:sz w:val="20"/>
                <w:szCs w:val="20"/>
                <w:lang w:eastAsia="ru-RU"/>
              </w:rPr>
              <w:t>2 635 514,8</w:t>
            </w:r>
          </w:p>
        </w:tc>
        <w:tc>
          <w:tcPr>
            <w:tcW w:w="1187" w:type="dxa"/>
            <w:tcBorders>
              <w:top w:val="single" w:sz="4" w:space="0" w:color="auto"/>
              <w:left w:val="single" w:sz="4" w:space="0" w:color="auto"/>
              <w:bottom w:val="single" w:sz="4" w:space="0" w:color="auto"/>
              <w:right w:val="single" w:sz="4" w:space="0" w:color="auto"/>
            </w:tcBorders>
            <w:vAlign w:val="center"/>
          </w:tcPr>
          <w:p w:rsidR="00B16FDD" w:rsidRPr="001D6AF4" w:rsidRDefault="00B16FDD" w:rsidP="00D77D5D">
            <w:pPr>
              <w:shd w:val="clear" w:color="auto" w:fill="FFFFFF" w:themeFill="background1"/>
              <w:spacing w:after="0" w:line="240" w:lineRule="auto"/>
              <w:jc w:val="center"/>
              <w:rPr>
                <w:rFonts w:ascii="Times New Roman" w:eastAsia="Times New Roman" w:hAnsi="Times New Roman" w:cs="Times New Roman"/>
                <w:sz w:val="20"/>
                <w:szCs w:val="20"/>
                <w:lang w:eastAsia="ru-RU"/>
              </w:rPr>
            </w:pPr>
            <w:r w:rsidRPr="001D6AF4">
              <w:rPr>
                <w:rFonts w:ascii="Times New Roman" w:eastAsia="Times New Roman" w:hAnsi="Times New Roman" w:cs="Times New Roman"/>
                <w:sz w:val="20"/>
                <w:szCs w:val="20"/>
                <w:lang w:eastAsia="ru-RU"/>
              </w:rPr>
              <w:t>-372 516,8</w:t>
            </w:r>
          </w:p>
        </w:tc>
        <w:tc>
          <w:tcPr>
            <w:tcW w:w="709" w:type="dxa"/>
            <w:tcBorders>
              <w:top w:val="single" w:sz="4" w:space="0" w:color="auto"/>
              <w:left w:val="single" w:sz="4" w:space="0" w:color="auto"/>
              <w:bottom w:val="single" w:sz="4" w:space="0" w:color="auto"/>
              <w:right w:val="single" w:sz="4" w:space="0" w:color="auto"/>
            </w:tcBorders>
            <w:vAlign w:val="center"/>
          </w:tcPr>
          <w:p w:rsidR="00B16FDD" w:rsidRPr="001D6AF4" w:rsidRDefault="00B16FDD" w:rsidP="00D77D5D">
            <w:pPr>
              <w:shd w:val="clear" w:color="auto" w:fill="FFFFFF" w:themeFill="background1"/>
              <w:spacing w:after="0" w:line="240" w:lineRule="auto"/>
              <w:jc w:val="center"/>
              <w:rPr>
                <w:rFonts w:ascii="Times New Roman" w:eastAsia="Times New Roman" w:hAnsi="Times New Roman" w:cs="Times New Roman"/>
                <w:bCs/>
                <w:sz w:val="20"/>
                <w:szCs w:val="20"/>
                <w:lang w:eastAsia="ru-RU"/>
              </w:rPr>
            </w:pPr>
            <w:r w:rsidRPr="001D6AF4">
              <w:rPr>
                <w:rFonts w:ascii="Times New Roman" w:eastAsia="Times New Roman" w:hAnsi="Times New Roman" w:cs="Times New Roman"/>
                <w:bCs/>
                <w:sz w:val="20"/>
                <w:szCs w:val="20"/>
                <w:lang w:eastAsia="ru-RU"/>
              </w:rPr>
              <w:t>89,7</w:t>
            </w:r>
          </w:p>
        </w:tc>
      </w:tr>
      <w:tr w:rsidR="00B16FDD" w:rsidRPr="001D6AF4" w:rsidTr="001D6AF4">
        <w:trPr>
          <w:trHeight w:val="255"/>
        </w:trPr>
        <w:tc>
          <w:tcPr>
            <w:tcW w:w="3822" w:type="dxa"/>
            <w:tcBorders>
              <w:top w:val="single" w:sz="4" w:space="0" w:color="auto"/>
              <w:left w:val="single" w:sz="4" w:space="0" w:color="auto"/>
              <w:bottom w:val="single" w:sz="4" w:space="0" w:color="auto"/>
              <w:right w:val="single" w:sz="4" w:space="0" w:color="auto"/>
            </w:tcBorders>
            <w:vAlign w:val="bottom"/>
          </w:tcPr>
          <w:p w:rsidR="00B16FDD" w:rsidRPr="001D6AF4" w:rsidRDefault="00B16FDD" w:rsidP="00D77D5D">
            <w:pPr>
              <w:shd w:val="clear" w:color="auto" w:fill="FFFFFF" w:themeFill="background1"/>
              <w:spacing w:after="0" w:line="240" w:lineRule="auto"/>
              <w:rPr>
                <w:rFonts w:ascii="Times New Roman" w:eastAsia="Times New Roman" w:hAnsi="Times New Roman" w:cs="Times New Roman"/>
                <w:sz w:val="20"/>
                <w:szCs w:val="20"/>
                <w:lang w:eastAsia="ru-RU"/>
              </w:rPr>
            </w:pPr>
            <w:r w:rsidRPr="001D6AF4">
              <w:rPr>
                <w:rFonts w:ascii="Times New Roman" w:eastAsia="Times New Roman" w:hAnsi="Times New Roman" w:cs="Times New Roman"/>
                <w:sz w:val="20"/>
                <w:szCs w:val="20"/>
                <w:lang w:eastAsia="ru-RU"/>
              </w:rPr>
              <w:t>ЖИЛИЩНО-КОММУНАЛЬНОЕ ХОЗЯЙСТВО</w:t>
            </w:r>
          </w:p>
        </w:tc>
        <w:tc>
          <w:tcPr>
            <w:tcW w:w="1276" w:type="dxa"/>
            <w:tcBorders>
              <w:top w:val="single" w:sz="4" w:space="0" w:color="auto"/>
              <w:left w:val="single" w:sz="4" w:space="0" w:color="auto"/>
              <w:bottom w:val="single" w:sz="4" w:space="0" w:color="auto"/>
              <w:right w:val="single" w:sz="4" w:space="0" w:color="auto"/>
            </w:tcBorders>
            <w:vAlign w:val="center"/>
          </w:tcPr>
          <w:p w:rsidR="00B16FDD" w:rsidRPr="001D6AF4" w:rsidRDefault="00B16FDD" w:rsidP="00D77D5D">
            <w:pPr>
              <w:keepNext/>
              <w:shd w:val="clear" w:color="auto" w:fill="FFFFFF" w:themeFill="background1"/>
              <w:spacing w:after="0" w:line="240" w:lineRule="auto"/>
              <w:jc w:val="center"/>
              <w:outlineLvl w:val="0"/>
              <w:rPr>
                <w:rFonts w:ascii="Times New Roman" w:eastAsia="Times New Roman" w:hAnsi="Times New Roman" w:cs="Times New Roman"/>
                <w:bCs/>
                <w:kern w:val="32"/>
                <w:sz w:val="20"/>
                <w:szCs w:val="20"/>
                <w:lang w:eastAsia="ru-RU"/>
              </w:rPr>
            </w:pPr>
            <w:r w:rsidRPr="001D6AF4">
              <w:rPr>
                <w:rFonts w:ascii="Times New Roman" w:eastAsia="Times New Roman" w:hAnsi="Times New Roman" w:cs="Times New Roman"/>
                <w:bCs/>
                <w:kern w:val="32"/>
                <w:sz w:val="20"/>
                <w:szCs w:val="20"/>
                <w:lang w:eastAsia="ru-RU"/>
              </w:rPr>
              <w:t>511 307,2</w:t>
            </w:r>
          </w:p>
        </w:tc>
        <w:tc>
          <w:tcPr>
            <w:tcW w:w="1168" w:type="dxa"/>
            <w:tcBorders>
              <w:top w:val="single" w:sz="4" w:space="0" w:color="auto"/>
              <w:left w:val="single" w:sz="4" w:space="0" w:color="auto"/>
              <w:bottom w:val="single" w:sz="4" w:space="0" w:color="auto"/>
              <w:right w:val="single" w:sz="4" w:space="0" w:color="auto"/>
            </w:tcBorders>
            <w:vAlign w:val="center"/>
          </w:tcPr>
          <w:p w:rsidR="00B16FDD" w:rsidRPr="001D6AF4" w:rsidRDefault="00B16FDD" w:rsidP="00D77D5D">
            <w:pPr>
              <w:shd w:val="clear" w:color="auto" w:fill="FFFFFF" w:themeFill="background1"/>
              <w:spacing w:after="0" w:line="240" w:lineRule="auto"/>
              <w:jc w:val="center"/>
              <w:rPr>
                <w:rFonts w:ascii="Times New Roman" w:eastAsia="Times New Roman" w:hAnsi="Times New Roman" w:cs="Times New Roman"/>
                <w:bCs/>
                <w:color w:val="000000"/>
                <w:sz w:val="20"/>
                <w:szCs w:val="20"/>
                <w:lang w:eastAsia="ru-RU"/>
              </w:rPr>
            </w:pPr>
            <w:r w:rsidRPr="001D6AF4">
              <w:rPr>
                <w:rFonts w:ascii="Times New Roman" w:eastAsia="Times New Roman" w:hAnsi="Times New Roman" w:cs="Times New Roman"/>
                <w:bCs/>
                <w:color w:val="000000"/>
                <w:sz w:val="20"/>
                <w:szCs w:val="20"/>
                <w:lang w:eastAsia="ru-RU"/>
              </w:rPr>
              <w:t>76 286,6</w:t>
            </w:r>
          </w:p>
        </w:tc>
        <w:tc>
          <w:tcPr>
            <w:tcW w:w="1161" w:type="dxa"/>
            <w:tcBorders>
              <w:top w:val="single" w:sz="4" w:space="0" w:color="auto"/>
              <w:left w:val="single" w:sz="4" w:space="0" w:color="auto"/>
              <w:bottom w:val="single" w:sz="4" w:space="0" w:color="auto"/>
              <w:right w:val="single" w:sz="4" w:space="0" w:color="auto"/>
            </w:tcBorders>
            <w:vAlign w:val="center"/>
          </w:tcPr>
          <w:p w:rsidR="00B16FDD" w:rsidRPr="001D6AF4" w:rsidRDefault="00B16FDD" w:rsidP="00D77D5D">
            <w:pPr>
              <w:shd w:val="clear" w:color="auto" w:fill="FFFFFF" w:themeFill="background1"/>
              <w:spacing w:after="0" w:line="240" w:lineRule="auto"/>
              <w:ind w:left="-125" w:right="-86"/>
              <w:jc w:val="center"/>
              <w:rPr>
                <w:rFonts w:ascii="Times New Roman" w:eastAsia="Times New Roman" w:hAnsi="Times New Roman" w:cs="Times New Roman"/>
                <w:sz w:val="20"/>
                <w:szCs w:val="20"/>
                <w:lang w:eastAsia="ru-RU"/>
              </w:rPr>
            </w:pPr>
            <w:r w:rsidRPr="001D6AF4">
              <w:rPr>
                <w:rFonts w:ascii="Times New Roman" w:eastAsia="Times New Roman" w:hAnsi="Times New Roman" w:cs="Times New Roman"/>
                <w:sz w:val="20"/>
                <w:szCs w:val="20"/>
                <w:lang w:eastAsia="ru-RU"/>
              </w:rPr>
              <w:t>153 109,0</w:t>
            </w:r>
          </w:p>
        </w:tc>
        <w:tc>
          <w:tcPr>
            <w:tcW w:w="1161" w:type="dxa"/>
            <w:tcBorders>
              <w:top w:val="single" w:sz="4" w:space="0" w:color="auto"/>
              <w:left w:val="single" w:sz="4" w:space="0" w:color="auto"/>
              <w:bottom w:val="single" w:sz="4" w:space="0" w:color="auto"/>
              <w:right w:val="single" w:sz="4" w:space="0" w:color="auto"/>
            </w:tcBorders>
            <w:vAlign w:val="center"/>
          </w:tcPr>
          <w:p w:rsidR="00B16FDD" w:rsidRPr="001D6AF4" w:rsidRDefault="00B16FDD" w:rsidP="00D77D5D">
            <w:pPr>
              <w:shd w:val="clear" w:color="auto" w:fill="FFFFFF" w:themeFill="background1"/>
              <w:spacing w:after="0" w:line="240" w:lineRule="auto"/>
              <w:jc w:val="center"/>
              <w:rPr>
                <w:rFonts w:ascii="Times New Roman" w:eastAsia="Times New Roman" w:hAnsi="Times New Roman" w:cs="Times New Roman"/>
                <w:bCs/>
                <w:color w:val="000000"/>
                <w:sz w:val="20"/>
                <w:szCs w:val="20"/>
                <w:lang w:eastAsia="ru-RU"/>
              </w:rPr>
            </w:pPr>
            <w:r w:rsidRPr="001D6AF4">
              <w:rPr>
                <w:rFonts w:ascii="Times New Roman" w:eastAsia="Times New Roman" w:hAnsi="Times New Roman" w:cs="Times New Roman"/>
                <w:bCs/>
                <w:color w:val="000000"/>
                <w:sz w:val="20"/>
                <w:szCs w:val="20"/>
                <w:lang w:eastAsia="ru-RU"/>
              </w:rPr>
              <w:t>224 118,9</w:t>
            </w:r>
          </w:p>
        </w:tc>
        <w:tc>
          <w:tcPr>
            <w:tcW w:w="1187" w:type="dxa"/>
            <w:tcBorders>
              <w:top w:val="single" w:sz="4" w:space="0" w:color="auto"/>
              <w:left w:val="single" w:sz="4" w:space="0" w:color="auto"/>
              <w:bottom w:val="single" w:sz="4" w:space="0" w:color="auto"/>
              <w:right w:val="single" w:sz="4" w:space="0" w:color="auto"/>
            </w:tcBorders>
            <w:vAlign w:val="center"/>
          </w:tcPr>
          <w:p w:rsidR="00B16FDD" w:rsidRPr="001D6AF4" w:rsidRDefault="00B16FDD" w:rsidP="00D77D5D">
            <w:pPr>
              <w:shd w:val="clear" w:color="auto" w:fill="FFFFFF" w:themeFill="background1"/>
              <w:spacing w:after="0" w:line="240" w:lineRule="auto"/>
              <w:jc w:val="center"/>
              <w:rPr>
                <w:rFonts w:ascii="Times New Roman" w:eastAsia="Times New Roman" w:hAnsi="Times New Roman" w:cs="Times New Roman"/>
                <w:sz w:val="20"/>
                <w:szCs w:val="20"/>
                <w:lang w:eastAsia="ru-RU"/>
              </w:rPr>
            </w:pPr>
            <w:r w:rsidRPr="001D6AF4">
              <w:rPr>
                <w:rFonts w:ascii="Times New Roman" w:eastAsia="Times New Roman" w:hAnsi="Times New Roman" w:cs="Times New Roman"/>
                <w:sz w:val="20"/>
                <w:szCs w:val="20"/>
                <w:lang w:eastAsia="ru-RU"/>
              </w:rPr>
              <w:t>-435 020,6</w:t>
            </w:r>
          </w:p>
        </w:tc>
        <w:tc>
          <w:tcPr>
            <w:tcW w:w="709" w:type="dxa"/>
            <w:tcBorders>
              <w:top w:val="single" w:sz="4" w:space="0" w:color="auto"/>
              <w:left w:val="single" w:sz="4" w:space="0" w:color="auto"/>
              <w:bottom w:val="single" w:sz="4" w:space="0" w:color="auto"/>
              <w:right w:val="single" w:sz="4" w:space="0" w:color="auto"/>
            </w:tcBorders>
            <w:vAlign w:val="center"/>
          </w:tcPr>
          <w:p w:rsidR="00B16FDD" w:rsidRPr="001D6AF4" w:rsidRDefault="00B16FDD" w:rsidP="00D77D5D">
            <w:pPr>
              <w:shd w:val="clear" w:color="auto" w:fill="FFFFFF" w:themeFill="background1"/>
              <w:spacing w:after="0" w:line="240" w:lineRule="auto"/>
              <w:jc w:val="center"/>
              <w:rPr>
                <w:rFonts w:ascii="Times New Roman" w:eastAsia="Times New Roman" w:hAnsi="Times New Roman" w:cs="Times New Roman"/>
                <w:bCs/>
                <w:color w:val="000000"/>
                <w:sz w:val="20"/>
                <w:szCs w:val="20"/>
                <w:lang w:eastAsia="ru-RU"/>
              </w:rPr>
            </w:pPr>
            <w:r w:rsidRPr="001D6AF4">
              <w:rPr>
                <w:rFonts w:ascii="Times New Roman" w:eastAsia="Times New Roman" w:hAnsi="Times New Roman" w:cs="Times New Roman"/>
                <w:bCs/>
                <w:color w:val="000000"/>
                <w:sz w:val="20"/>
                <w:szCs w:val="20"/>
                <w:lang w:eastAsia="ru-RU"/>
              </w:rPr>
              <w:t>14,9</w:t>
            </w:r>
          </w:p>
        </w:tc>
      </w:tr>
      <w:tr w:rsidR="00B16FDD" w:rsidRPr="001D6AF4" w:rsidTr="001D6AF4">
        <w:trPr>
          <w:trHeight w:val="255"/>
        </w:trPr>
        <w:tc>
          <w:tcPr>
            <w:tcW w:w="3822" w:type="dxa"/>
            <w:tcBorders>
              <w:top w:val="single" w:sz="4" w:space="0" w:color="auto"/>
              <w:left w:val="single" w:sz="4" w:space="0" w:color="auto"/>
              <w:bottom w:val="single" w:sz="4" w:space="0" w:color="auto"/>
              <w:right w:val="single" w:sz="4" w:space="0" w:color="auto"/>
            </w:tcBorders>
            <w:vAlign w:val="bottom"/>
          </w:tcPr>
          <w:p w:rsidR="00B16FDD" w:rsidRPr="001D6AF4" w:rsidRDefault="00B16FDD" w:rsidP="00D77D5D">
            <w:pPr>
              <w:shd w:val="clear" w:color="auto" w:fill="FFFFFF" w:themeFill="background1"/>
              <w:spacing w:after="0" w:line="240" w:lineRule="auto"/>
              <w:rPr>
                <w:rFonts w:ascii="Times New Roman" w:eastAsia="Times New Roman" w:hAnsi="Times New Roman" w:cs="Times New Roman"/>
                <w:sz w:val="20"/>
                <w:szCs w:val="20"/>
                <w:lang w:eastAsia="ru-RU"/>
              </w:rPr>
            </w:pPr>
            <w:r w:rsidRPr="001D6AF4">
              <w:rPr>
                <w:rFonts w:ascii="Times New Roman" w:eastAsia="Times New Roman" w:hAnsi="Times New Roman" w:cs="Times New Roman"/>
                <w:sz w:val="20"/>
                <w:szCs w:val="20"/>
                <w:lang w:eastAsia="ru-RU"/>
              </w:rPr>
              <w:t>ОХРАНА ОКРУЖАЮЩЕЙ СРЕДЫ</w:t>
            </w:r>
          </w:p>
        </w:tc>
        <w:tc>
          <w:tcPr>
            <w:tcW w:w="1276" w:type="dxa"/>
            <w:tcBorders>
              <w:top w:val="single" w:sz="4" w:space="0" w:color="auto"/>
              <w:left w:val="single" w:sz="4" w:space="0" w:color="auto"/>
              <w:bottom w:val="single" w:sz="4" w:space="0" w:color="auto"/>
              <w:right w:val="single" w:sz="4" w:space="0" w:color="auto"/>
            </w:tcBorders>
            <w:vAlign w:val="center"/>
          </w:tcPr>
          <w:p w:rsidR="00B16FDD" w:rsidRPr="001D6AF4" w:rsidRDefault="00B16FDD" w:rsidP="00D77D5D">
            <w:pPr>
              <w:keepNext/>
              <w:shd w:val="clear" w:color="auto" w:fill="FFFFFF" w:themeFill="background1"/>
              <w:spacing w:after="0" w:line="240" w:lineRule="auto"/>
              <w:jc w:val="center"/>
              <w:outlineLvl w:val="0"/>
              <w:rPr>
                <w:rFonts w:ascii="Times New Roman" w:eastAsia="Times New Roman" w:hAnsi="Times New Roman" w:cs="Times New Roman"/>
                <w:bCs/>
                <w:kern w:val="32"/>
                <w:sz w:val="20"/>
                <w:szCs w:val="20"/>
                <w:lang w:eastAsia="ru-RU"/>
              </w:rPr>
            </w:pPr>
            <w:r w:rsidRPr="001D6AF4">
              <w:rPr>
                <w:rFonts w:ascii="Times New Roman" w:eastAsia="Times New Roman" w:hAnsi="Times New Roman" w:cs="Times New Roman"/>
                <w:bCs/>
                <w:kern w:val="32"/>
                <w:sz w:val="20"/>
                <w:szCs w:val="20"/>
                <w:lang w:eastAsia="ru-RU"/>
              </w:rPr>
              <w:t>482 309,6</w:t>
            </w:r>
          </w:p>
        </w:tc>
        <w:tc>
          <w:tcPr>
            <w:tcW w:w="1168" w:type="dxa"/>
            <w:tcBorders>
              <w:top w:val="single" w:sz="4" w:space="0" w:color="auto"/>
              <w:left w:val="single" w:sz="4" w:space="0" w:color="auto"/>
              <w:bottom w:val="single" w:sz="4" w:space="0" w:color="auto"/>
              <w:right w:val="single" w:sz="4" w:space="0" w:color="auto"/>
            </w:tcBorders>
            <w:vAlign w:val="center"/>
          </w:tcPr>
          <w:p w:rsidR="00B16FDD" w:rsidRPr="001D6AF4" w:rsidRDefault="00B16FDD" w:rsidP="00D77D5D">
            <w:pPr>
              <w:shd w:val="clear" w:color="auto" w:fill="FFFFFF" w:themeFill="background1"/>
              <w:spacing w:after="0" w:line="240" w:lineRule="auto"/>
              <w:jc w:val="center"/>
              <w:rPr>
                <w:rFonts w:ascii="Times New Roman" w:eastAsia="Times New Roman" w:hAnsi="Times New Roman" w:cs="Times New Roman"/>
                <w:bCs/>
                <w:color w:val="000000"/>
                <w:sz w:val="20"/>
                <w:szCs w:val="20"/>
                <w:lang w:eastAsia="ru-RU"/>
              </w:rPr>
            </w:pPr>
            <w:r w:rsidRPr="001D6AF4">
              <w:rPr>
                <w:rFonts w:ascii="Times New Roman" w:eastAsia="Times New Roman" w:hAnsi="Times New Roman" w:cs="Times New Roman"/>
                <w:bCs/>
                <w:color w:val="000000"/>
                <w:sz w:val="20"/>
                <w:szCs w:val="20"/>
                <w:lang w:eastAsia="ru-RU"/>
              </w:rPr>
              <w:t>5 954,6</w:t>
            </w:r>
          </w:p>
        </w:tc>
        <w:tc>
          <w:tcPr>
            <w:tcW w:w="1161" w:type="dxa"/>
            <w:tcBorders>
              <w:top w:val="single" w:sz="4" w:space="0" w:color="auto"/>
              <w:left w:val="single" w:sz="4" w:space="0" w:color="auto"/>
              <w:bottom w:val="single" w:sz="4" w:space="0" w:color="auto"/>
              <w:right w:val="single" w:sz="4" w:space="0" w:color="auto"/>
            </w:tcBorders>
            <w:vAlign w:val="center"/>
          </w:tcPr>
          <w:p w:rsidR="00B16FDD" w:rsidRPr="001D6AF4" w:rsidRDefault="00B16FDD" w:rsidP="00D77D5D">
            <w:pPr>
              <w:shd w:val="clear" w:color="auto" w:fill="FFFFFF" w:themeFill="background1"/>
              <w:spacing w:after="0" w:line="240" w:lineRule="auto"/>
              <w:ind w:left="-125" w:right="-86"/>
              <w:jc w:val="center"/>
              <w:rPr>
                <w:rFonts w:ascii="Times New Roman" w:eastAsia="Times New Roman" w:hAnsi="Times New Roman" w:cs="Times New Roman"/>
                <w:sz w:val="20"/>
                <w:szCs w:val="20"/>
                <w:lang w:eastAsia="ru-RU"/>
              </w:rPr>
            </w:pPr>
            <w:r w:rsidRPr="001D6AF4">
              <w:rPr>
                <w:rFonts w:ascii="Times New Roman" w:eastAsia="Times New Roman" w:hAnsi="Times New Roman" w:cs="Times New Roman"/>
                <w:sz w:val="20"/>
                <w:szCs w:val="20"/>
                <w:lang w:eastAsia="ru-RU"/>
              </w:rPr>
              <w:t>6 104,0</w:t>
            </w:r>
          </w:p>
        </w:tc>
        <w:tc>
          <w:tcPr>
            <w:tcW w:w="1161" w:type="dxa"/>
            <w:tcBorders>
              <w:top w:val="single" w:sz="4" w:space="0" w:color="auto"/>
              <w:left w:val="single" w:sz="4" w:space="0" w:color="auto"/>
              <w:bottom w:val="single" w:sz="4" w:space="0" w:color="auto"/>
              <w:right w:val="single" w:sz="4" w:space="0" w:color="auto"/>
            </w:tcBorders>
            <w:vAlign w:val="center"/>
          </w:tcPr>
          <w:p w:rsidR="00B16FDD" w:rsidRPr="001D6AF4" w:rsidRDefault="00B16FDD" w:rsidP="00D77D5D">
            <w:pPr>
              <w:shd w:val="clear" w:color="auto" w:fill="FFFFFF" w:themeFill="background1"/>
              <w:spacing w:after="0" w:line="240" w:lineRule="auto"/>
              <w:jc w:val="center"/>
              <w:rPr>
                <w:rFonts w:ascii="Times New Roman" w:eastAsia="Times New Roman" w:hAnsi="Times New Roman" w:cs="Times New Roman"/>
                <w:bCs/>
                <w:color w:val="000000"/>
                <w:sz w:val="20"/>
                <w:szCs w:val="20"/>
                <w:lang w:eastAsia="ru-RU"/>
              </w:rPr>
            </w:pPr>
            <w:r w:rsidRPr="001D6AF4">
              <w:rPr>
                <w:rFonts w:ascii="Times New Roman" w:eastAsia="Times New Roman" w:hAnsi="Times New Roman" w:cs="Times New Roman"/>
                <w:bCs/>
                <w:color w:val="000000"/>
                <w:sz w:val="20"/>
                <w:szCs w:val="20"/>
                <w:lang w:eastAsia="ru-RU"/>
              </w:rPr>
              <w:t>6 263,0</w:t>
            </w:r>
          </w:p>
        </w:tc>
        <w:tc>
          <w:tcPr>
            <w:tcW w:w="1187" w:type="dxa"/>
            <w:tcBorders>
              <w:top w:val="single" w:sz="4" w:space="0" w:color="auto"/>
              <w:left w:val="single" w:sz="4" w:space="0" w:color="auto"/>
              <w:bottom w:val="single" w:sz="4" w:space="0" w:color="auto"/>
              <w:right w:val="single" w:sz="4" w:space="0" w:color="auto"/>
            </w:tcBorders>
            <w:vAlign w:val="center"/>
          </w:tcPr>
          <w:p w:rsidR="00B16FDD" w:rsidRPr="001D6AF4" w:rsidRDefault="00B16FDD" w:rsidP="00D77D5D">
            <w:pPr>
              <w:shd w:val="clear" w:color="auto" w:fill="FFFFFF" w:themeFill="background1"/>
              <w:spacing w:after="0" w:line="240" w:lineRule="auto"/>
              <w:jc w:val="center"/>
              <w:rPr>
                <w:rFonts w:ascii="Times New Roman" w:eastAsia="Times New Roman" w:hAnsi="Times New Roman" w:cs="Times New Roman"/>
                <w:sz w:val="20"/>
                <w:szCs w:val="20"/>
                <w:lang w:eastAsia="ru-RU"/>
              </w:rPr>
            </w:pPr>
            <w:r w:rsidRPr="001D6AF4">
              <w:rPr>
                <w:rFonts w:ascii="Times New Roman" w:eastAsia="Times New Roman" w:hAnsi="Times New Roman" w:cs="Times New Roman"/>
                <w:sz w:val="20"/>
                <w:szCs w:val="20"/>
                <w:lang w:eastAsia="ru-RU"/>
              </w:rPr>
              <w:t>-476 355,0</w:t>
            </w:r>
          </w:p>
        </w:tc>
        <w:tc>
          <w:tcPr>
            <w:tcW w:w="709" w:type="dxa"/>
            <w:tcBorders>
              <w:top w:val="single" w:sz="4" w:space="0" w:color="auto"/>
              <w:left w:val="single" w:sz="4" w:space="0" w:color="auto"/>
              <w:bottom w:val="single" w:sz="4" w:space="0" w:color="auto"/>
              <w:right w:val="single" w:sz="4" w:space="0" w:color="auto"/>
            </w:tcBorders>
            <w:vAlign w:val="center"/>
          </w:tcPr>
          <w:p w:rsidR="00B16FDD" w:rsidRPr="001D6AF4" w:rsidRDefault="00B16FDD" w:rsidP="00D77D5D">
            <w:pPr>
              <w:shd w:val="clear" w:color="auto" w:fill="FFFFFF" w:themeFill="background1"/>
              <w:spacing w:after="0" w:line="240" w:lineRule="auto"/>
              <w:jc w:val="center"/>
              <w:rPr>
                <w:rFonts w:ascii="Times New Roman" w:eastAsia="Times New Roman" w:hAnsi="Times New Roman" w:cs="Times New Roman"/>
                <w:bCs/>
                <w:color w:val="000000"/>
                <w:sz w:val="20"/>
                <w:szCs w:val="20"/>
                <w:lang w:eastAsia="ru-RU"/>
              </w:rPr>
            </w:pPr>
            <w:r w:rsidRPr="001D6AF4">
              <w:rPr>
                <w:rFonts w:ascii="Times New Roman" w:eastAsia="Times New Roman" w:hAnsi="Times New Roman" w:cs="Times New Roman"/>
                <w:bCs/>
                <w:color w:val="000000"/>
                <w:sz w:val="20"/>
                <w:szCs w:val="20"/>
                <w:lang w:eastAsia="ru-RU"/>
              </w:rPr>
              <w:t>1,2</w:t>
            </w:r>
          </w:p>
        </w:tc>
      </w:tr>
      <w:tr w:rsidR="00B16FDD" w:rsidRPr="001D6AF4" w:rsidTr="001D6AF4">
        <w:trPr>
          <w:trHeight w:val="255"/>
        </w:trPr>
        <w:tc>
          <w:tcPr>
            <w:tcW w:w="3822" w:type="dxa"/>
            <w:tcBorders>
              <w:top w:val="single" w:sz="4" w:space="0" w:color="auto"/>
              <w:left w:val="single" w:sz="4" w:space="0" w:color="auto"/>
              <w:bottom w:val="single" w:sz="4" w:space="0" w:color="auto"/>
              <w:right w:val="single" w:sz="4" w:space="0" w:color="auto"/>
            </w:tcBorders>
            <w:vAlign w:val="bottom"/>
          </w:tcPr>
          <w:p w:rsidR="00B16FDD" w:rsidRPr="001D6AF4" w:rsidRDefault="00B16FDD" w:rsidP="00D77D5D">
            <w:pPr>
              <w:shd w:val="clear" w:color="auto" w:fill="FFFFFF" w:themeFill="background1"/>
              <w:spacing w:after="0" w:line="240" w:lineRule="auto"/>
              <w:rPr>
                <w:rFonts w:ascii="Times New Roman" w:eastAsia="Times New Roman" w:hAnsi="Times New Roman" w:cs="Times New Roman"/>
                <w:sz w:val="20"/>
                <w:szCs w:val="20"/>
                <w:lang w:eastAsia="ru-RU"/>
              </w:rPr>
            </w:pPr>
            <w:r w:rsidRPr="001D6AF4">
              <w:rPr>
                <w:rFonts w:ascii="Times New Roman" w:eastAsia="Times New Roman" w:hAnsi="Times New Roman" w:cs="Times New Roman"/>
                <w:sz w:val="20"/>
                <w:szCs w:val="20"/>
                <w:lang w:eastAsia="ru-RU"/>
              </w:rPr>
              <w:t>ОБРАЗОВАНИЕ</w:t>
            </w:r>
          </w:p>
        </w:tc>
        <w:tc>
          <w:tcPr>
            <w:tcW w:w="1276" w:type="dxa"/>
            <w:tcBorders>
              <w:top w:val="single" w:sz="4" w:space="0" w:color="auto"/>
              <w:left w:val="single" w:sz="4" w:space="0" w:color="auto"/>
              <w:bottom w:val="single" w:sz="4" w:space="0" w:color="auto"/>
              <w:right w:val="single" w:sz="4" w:space="0" w:color="auto"/>
            </w:tcBorders>
            <w:vAlign w:val="center"/>
          </w:tcPr>
          <w:p w:rsidR="00B16FDD" w:rsidRPr="001D6AF4" w:rsidRDefault="00B16FDD" w:rsidP="00D77D5D">
            <w:pPr>
              <w:keepNext/>
              <w:shd w:val="clear" w:color="auto" w:fill="FFFFFF" w:themeFill="background1"/>
              <w:spacing w:after="0" w:line="240" w:lineRule="auto"/>
              <w:jc w:val="center"/>
              <w:outlineLvl w:val="0"/>
              <w:rPr>
                <w:rFonts w:ascii="Times New Roman" w:eastAsia="Times New Roman" w:hAnsi="Times New Roman" w:cs="Times New Roman"/>
                <w:bCs/>
                <w:kern w:val="32"/>
                <w:sz w:val="20"/>
                <w:szCs w:val="20"/>
                <w:lang w:eastAsia="ru-RU"/>
              </w:rPr>
            </w:pPr>
            <w:r w:rsidRPr="001D6AF4">
              <w:rPr>
                <w:rFonts w:ascii="Times New Roman" w:eastAsia="Times New Roman" w:hAnsi="Times New Roman" w:cs="Times New Roman"/>
                <w:bCs/>
                <w:kern w:val="32"/>
                <w:sz w:val="20"/>
                <w:szCs w:val="20"/>
                <w:lang w:eastAsia="ru-RU"/>
              </w:rPr>
              <w:t>11 341 292,1</w:t>
            </w:r>
          </w:p>
        </w:tc>
        <w:tc>
          <w:tcPr>
            <w:tcW w:w="1168" w:type="dxa"/>
            <w:tcBorders>
              <w:top w:val="single" w:sz="4" w:space="0" w:color="auto"/>
              <w:left w:val="single" w:sz="4" w:space="0" w:color="auto"/>
              <w:bottom w:val="single" w:sz="4" w:space="0" w:color="auto"/>
              <w:right w:val="single" w:sz="4" w:space="0" w:color="auto"/>
            </w:tcBorders>
            <w:vAlign w:val="center"/>
          </w:tcPr>
          <w:p w:rsidR="00B16FDD" w:rsidRPr="001D6AF4" w:rsidRDefault="00B16FDD" w:rsidP="00D77D5D">
            <w:pPr>
              <w:shd w:val="clear" w:color="auto" w:fill="FFFFFF" w:themeFill="background1"/>
              <w:spacing w:after="0" w:line="240" w:lineRule="auto"/>
              <w:jc w:val="center"/>
              <w:rPr>
                <w:rFonts w:ascii="Times New Roman" w:eastAsia="Times New Roman" w:hAnsi="Times New Roman" w:cs="Times New Roman"/>
                <w:bCs/>
                <w:color w:val="000000"/>
                <w:sz w:val="20"/>
                <w:szCs w:val="20"/>
                <w:lang w:eastAsia="ru-RU"/>
              </w:rPr>
            </w:pPr>
            <w:r w:rsidRPr="001D6AF4">
              <w:rPr>
                <w:rFonts w:ascii="Times New Roman" w:eastAsia="Times New Roman" w:hAnsi="Times New Roman" w:cs="Times New Roman"/>
                <w:bCs/>
                <w:color w:val="000000"/>
                <w:sz w:val="20"/>
                <w:szCs w:val="20"/>
                <w:lang w:eastAsia="ru-RU"/>
              </w:rPr>
              <w:t>8 540 055,0</w:t>
            </w:r>
          </w:p>
        </w:tc>
        <w:tc>
          <w:tcPr>
            <w:tcW w:w="1161" w:type="dxa"/>
            <w:tcBorders>
              <w:top w:val="single" w:sz="4" w:space="0" w:color="auto"/>
              <w:left w:val="single" w:sz="4" w:space="0" w:color="auto"/>
              <w:bottom w:val="single" w:sz="4" w:space="0" w:color="auto"/>
              <w:right w:val="single" w:sz="4" w:space="0" w:color="auto"/>
            </w:tcBorders>
            <w:vAlign w:val="center"/>
          </w:tcPr>
          <w:p w:rsidR="00B16FDD" w:rsidRPr="001D6AF4" w:rsidRDefault="00B16FDD" w:rsidP="00D77D5D">
            <w:pPr>
              <w:shd w:val="clear" w:color="auto" w:fill="FFFFFF" w:themeFill="background1"/>
              <w:spacing w:after="0" w:line="240" w:lineRule="auto"/>
              <w:ind w:left="-125" w:right="-86"/>
              <w:jc w:val="center"/>
              <w:rPr>
                <w:rFonts w:ascii="Times New Roman" w:eastAsia="Times New Roman" w:hAnsi="Times New Roman" w:cs="Times New Roman"/>
                <w:sz w:val="20"/>
                <w:szCs w:val="20"/>
                <w:lang w:eastAsia="ru-RU"/>
              </w:rPr>
            </w:pPr>
            <w:r w:rsidRPr="001D6AF4">
              <w:rPr>
                <w:rFonts w:ascii="Times New Roman" w:eastAsia="Times New Roman" w:hAnsi="Times New Roman" w:cs="Times New Roman"/>
                <w:sz w:val="20"/>
                <w:szCs w:val="20"/>
                <w:lang w:eastAsia="ru-RU"/>
              </w:rPr>
              <w:t>12 040 265,1</w:t>
            </w:r>
          </w:p>
        </w:tc>
        <w:tc>
          <w:tcPr>
            <w:tcW w:w="1161" w:type="dxa"/>
            <w:tcBorders>
              <w:top w:val="single" w:sz="4" w:space="0" w:color="auto"/>
              <w:left w:val="single" w:sz="4" w:space="0" w:color="auto"/>
              <w:bottom w:val="single" w:sz="4" w:space="0" w:color="auto"/>
              <w:right w:val="single" w:sz="4" w:space="0" w:color="auto"/>
            </w:tcBorders>
            <w:vAlign w:val="center"/>
          </w:tcPr>
          <w:p w:rsidR="00B16FDD" w:rsidRPr="001D6AF4" w:rsidRDefault="00B16FDD" w:rsidP="00D77D5D">
            <w:pPr>
              <w:shd w:val="clear" w:color="auto" w:fill="FFFFFF" w:themeFill="background1"/>
              <w:spacing w:after="0" w:line="240" w:lineRule="auto"/>
              <w:ind w:right="-64"/>
              <w:jc w:val="center"/>
              <w:rPr>
                <w:rFonts w:ascii="Times New Roman" w:eastAsia="Times New Roman" w:hAnsi="Times New Roman" w:cs="Times New Roman"/>
                <w:bCs/>
                <w:color w:val="000000"/>
                <w:sz w:val="20"/>
                <w:szCs w:val="20"/>
                <w:lang w:eastAsia="ru-RU"/>
              </w:rPr>
            </w:pPr>
            <w:r w:rsidRPr="001D6AF4">
              <w:rPr>
                <w:rFonts w:ascii="Times New Roman" w:eastAsia="Times New Roman" w:hAnsi="Times New Roman" w:cs="Times New Roman"/>
                <w:bCs/>
                <w:color w:val="000000"/>
                <w:sz w:val="20"/>
                <w:szCs w:val="20"/>
                <w:lang w:eastAsia="ru-RU"/>
              </w:rPr>
              <w:t>7 266 748,7</w:t>
            </w:r>
          </w:p>
        </w:tc>
        <w:tc>
          <w:tcPr>
            <w:tcW w:w="1187" w:type="dxa"/>
            <w:tcBorders>
              <w:top w:val="single" w:sz="4" w:space="0" w:color="auto"/>
              <w:left w:val="single" w:sz="4" w:space="0" w:color="auto"/>
              <w:bottom w:val="single" w:sz="4" w:space="0" w:color="auto"/>
              <w:right w:val="single" w:sz="4" w:space="0" w:color="auto"/>
            </w:tcBorders>
            <w:vAlign w:val="center"/>
          </w:tcPr>
          <w:p w:rsidR="00B16FDD" w:rsidRPr="001D6AF4" w:rsidRDefault="00B16FDD" w:rsidP="00D77D5D">
            <w:pPr>
              <w:shd w:val="clear" w:color="auto" w:fill="FFFFFF" w:themeFill="background1"/>
              <w:spacing w:after="0" w:line="240" w:lineRule="auto"/>
              <w:ind w:left="-69"/>
              <w:jc w:val="center"/>
              <w:rPr>
                <w:rFonts w:ascii="Times New Roman" w:eastAsia="Times New Roman" w:hAnsi="Times New Roman" w:cs="Times New Roman"/>
                <w:sz w:val="20"/>
                <w:szCs w:val="20"/>
                <w:lang w:eastAsia="ru-RU"/>
              </w:rPr>
            </w:pPr>
            <w:r w:rsidRPr="001D6AF4">
              <w:rPr>
                <w:rFonts w:ascii="Times New Roman" w:eastAsia="Times New Roman" w:hAnsi="Times New Roman" w:cs="Times New Roman"/>
                <w:sz w:val="20"/>
                <w:szCs w:val="20"/>
                <w:lang w:eastAsia="ru-RU"/>
              </w:rPr>
              <w:t>-2 801 237,1</w:t>
            </w:r>
          </w:p>
        </w:tc>
        <w:tc>
          <w:tcPr>
            <w:tcW w:w="709" w:type="dxa"/>
            <w:tcBorders>
              <w:top w:val="single" w:sz="4" w:space="0" w:color="auto"/>
              <w:left w:val="single" w:sz="4" w:space="0" w:color="auto"/>
              <w:bottom w:val="single" w:sz="4" w:space="0" w:color="auto"/>
              <w:right w:val="single" w:sz="4" w:space="0" w:color="auto"/>
            </w:tcBorders>
            <w:vAlign w:val="center"/>
          </w:tcPr>
          <w:p w:rsidR="00B16FDD" w:rsidRPr="001D6AF4" w:rsidRDefault="00B16FDD" w:rsidP="00D77D5D">
            <w:pPr>
              <w:shd w:val="clear" w:color="auto" w:fill="FFFFFF" w:themeFill="background1"/>
              <w:spacing w:after="0" w:line="240" w:lineRule="auto"/>
              <w:jc w:val="center"/>
              <w:rPr>
                <w:rFonts w:ascii="Times New Roman" w:eastAsia="Times New Roman" w:hAnsi="Times New Roman" w:cs="Times New Roman"/>
                <w:bCs/>
                <w:color w:val="000000"/>
                <w:sz w:val="20"/>
                <w:szCs w:val="20"/>
                <w:lang w:eastAsia="ru-RU"/>
              </w:rPr>
            </w:pPr>
            <w:r w:rsidRPr="001D6AF4">
              <w:rPr>
                <w:rFonts w:ascii="Times New Roman" w:eastAsia="Times New Roman" w:hAnsi="Times New Roman" w:cs="Times New Roman"/>
                <w:bCs/>
                <w:color w:val="000000"/>
                <w:sz w:val="20"/>
                <w:szCs w:val="20"/>
                <w:lang w:eastAsia="ru-RU"/>
              </w:rPr>
              <w:t>75,3</w:t>
            </w:r>
          </w:p>
        </w:tc>
      </w:tr>
      <w:tr w:rsidR="00B16FDD" w:rsidRPr="001D6AF4" w:rsidTr="001D6AF4">
        <w:trPr>
          <w:trHeight w:val="255"/>
        </w:trPr>
        <w:tc>
          <w:tcPr>
            <w:tcW w:w="3822" w:type="dxa"/>
            <w:tcBorders>
              <w:top w:val="single" w:sz="4" w:space="0" w:color="auto"/>
              <w:left w:val="single" w:sz="4" w:space="0" w:color="auto"/>
              <w:bottom w:val="single" w:sz="4" w:space="0" w:color="auto"/>
              <w:right w:val="single" w:sz="4" w:space="0" w:color="auto"/>
            </w:tcBorders>
            <w:vAlign w:val="bottom"/>
          </w:tcPr>
          <w:p w:rsidR="00B16FDD" w:rsidRPr="001D6AF4" w:rsidRDefault="00B16FDD" w:rsidP="00D77D5D">
            <w:pPr>
              <w:shd w:val="clear" w:color="auto" w:fill="FFFFFF" w:themeFill="background1"/>
              <w:spacing w:after="0" w:line="240" w:lineRule="auto"/>
              <w:rPr>
                <w:rFonts w:ascii="Times New Roman" w:eastAsia="Times New Roman" w:hAnsi="Times New Roman" w:cs="Times New Roman"/>
                <w:sz w:val="20"/>
                <w:szCs w:val="20"/>
                <w:lang w:eastAsia="ru-RU"/>
              </w:rPr>
            </w:pPr>
            <w:r w:rsidRPr="001D6AF4">
              <w:rPr>
                <w:rFonts w:ascii="Times New Roman" w:eastAsia="Times New Roman" w:hAnsi="Times New Roman" w:cs="Times New Roman"/>
                <w:sz w:val="20"/>
                <w:szCs w:val="20"/>
                <w:lang w:eastAsia="ru-RU"/>
              </w:rPr>
              <w:t>КУЛЬТУРА И КИНЕМАТОГРАФИЯ</w:t>
            </w:r>
          </w:p>
        </w:tc>
        <w:tc>
          <w:tcPr>
            <w:tcW w:w="1276" w:type="dxa"/>
            <w:tcBorders>
              <w:top w:val="single" w:sz="4" w:space="0" w:color="auto"/>
              <w:left w:val="single" w:sz="4" w:space="0" w:color="auto"/>
              <w:bottom w:val="single" w:sz="4" w:space="0" w:color="auto"/>
              <w:right w:val="single" w:sz="4" w:space="0" w:color="auto"/>
            </w:tcBorders>
            <w:vAlign w:val="center"/>
          </w:tcPr>
          <w:p w:rsidR="00B16FDD" w:rsidRPr="001D6AF4" w:rsidRDefault="00B16FDD" w:rsidP="00D77D5D">
            <w:pPr>
              <w:keepNext/>
              <w:shd w:val="clear" w:color="auto" w:fill="FFFFFF" w:themeFill="background1"/>
              <w:spacing w:after="0" w:line="240" w:lineRule="auto"/>
              <w:jc w:val="center"/>
              <w:outlineLvl w:val="0"/>
              <w:rPr>
                <w:rFonts w:ascii="Times New Roman" w:eastAsia="Times New Roman" w:hAnsi="Times New Roman" w:cs="Times New Roman"/>
                <w:bCs/>
                <w:kern w:val="32"/>
                <w:sz w:val="20"/>
                <w:szCs w:val="20"/>
                <w:lang w:eastAsia="ru-RU"/>
              </w:rPr>
            </w:pPr>
            <w:r w:rsidRPr="001D6AF4">
              <w:rPr>
                <w:rFonts w:ascii="Times New Roman" w:eastAsia="Times New Roman" w:hAnsi="Times New Roman" w:cs="Times New Roman"/>
                <w:bCs/>
                <w:kern w:val="32"/>
                <w:sz w:val="20"/>
                <w:szCs w:val="20"/>
                <w:lang w:eastAsia="ru-RU"/>
              </w:rPr>
              <w:t>781 446,7</w:t>
            </w:r>
          </w:p>
        </w:tc>
        <w:tc>
          <w:tcPr>
            <w:tcW w:w="1168" w:type="dxa"/>
            <w:tcBorders>
              <w:top w:val="single" w:sz="4" w:space="0" w:color="auto"/>
              <w:left w:val="single" w:sz="4" w:space="0" w:color="auto"/>
              <w:bottom w:val="single" w:sz="4" w:space="0" w:color="auto"/>
              <w:right w:val="single" w:sz="4" w:space="0" w:color="auto"/>
            </w:tcBorders>
            <w:vAlign w:val="center"/>
          </w:tcPr>
          <w:p w:rsidR="00B16FDD" w:rsidRPr="001D6AF4" w:rsidRDefault="00B16FDD" w:rsidP="00D77D5D">
            <w:pPr>
              <w:shd w:val="clear" w:color="auto" w:fill="FFFFFF" w:themeFill="background1"/>
              <w:spacing w:after="0" w:line="240" w:lineRule="auto"/>
              <w:jc w:val="center"/>
              <w:rPr>
                <w:rFonts w:ascii="Times New Roman" w:eastAsia="Times New Roman" w:hAnsi="Times New Roman" w:cs="Times New Roman"/>
                <w:bCs/>
                <w:sz w:val="20"/>
                <w:szCs w:val="20"/>
                <w:lang w:eastAsia="ru-RU"/>
              </w:rPr>
            </w:pPr>
            <w:r w:rsidRPr="001D6AF4">
              <w:rPr>
                <w:rFonts w:ascii="Times New Roman" w:eastAsia="Times New Roman" w:hAnsi="Times New Roman" w:cs="Times New Roman"/>
                <w:bCs/>
                <w:sz w:val="20"/>
                <w:szCs w:val="20"/>
                <w:lang w:eastAsia="ru-RU"/>
              </w:rPr>
              <w:t>677 169,4</w:t>
            </w:r>
          </w:p>
        </w:tc>
        <w:tc>
          <w:tcPr>
            <w:tcW w:w="1161" w:type="dxa"/>
            <w:tcBorders>
              <w:top w:val="single" w:sz="4" w:space="0" w:color="auto"/>
              <w:left w:val="single" w:sz="4" w:space="0" w:color="auto"/>
              <w:bottom w:val="single" w:sz="4" w:space="0" w:color="auto"/>
              <w:right w:val="single" w:sz="4" w:space="0" w:color="auto"/>
            </w:tcBorders>
            <w:vAlign w:val="center"/>
          </w:tcPr>
          <w:p w:rsidR="00B16FDD" w:rsidRPr="001D6AF4" w:rsidRDefault="00B16FDD" w:rsidP="00D77D5D">
            <w:pPr>
              <w:shd w:val="clear" w:color="auto" w:fill="FFFFFF" w:themeFill="background1"/>
              <w:spacing w:after="0" w:line="240" w:lineRule="auto"/>
              <w:ind w:left="-125" w:right="-86"/>
              <w:jc w:val="center"/>
              <w:rPr>
                <w:rFonts w:ascii="Times New Roman" w:eastAsia="Times New Roman" w:hAnsi="Times New Roman" w:cs="Times New Roman"/>
                <w:sz w:val="20"/>
                <w:szCs w:val="20"/>
                <w:lang w:eastAsia="ru-RU"/>
              </w:rPr>
            </w:pPr>
            <w:r w:rsidRPr="001D6AF4">
              <w:rPr>
                <w:rFonts w:ascii="Times New Roman" w:eastAsia="Times New Roman" w:hAnsi="Times New Roman" w:cs="Times New Roman"/>
                <w:sz w:val="20"/>
                <w:szCs w:val="20"/>
                <w:lang w:eastAsia="ru-RU"/>
              </w:rPr>
              <w:t>701 384,9</w:t>
            </w:r>
          </w:p>
        </w:tc>
        <w:tc>
          <w:tcPr>
            <w:tcW w:w="1161" w:type="dxa"/>
            <w:tcBorders>
              <w:top w:val="single" w:sz="4" w:space="0" w:color="auto"/>
              <w:left w:val="single" w:sz="4" w:space="0" w:color="auto"/>
              <w:bottom w:val="single" w:sz="4" w:space="0" w:color="auto"/>
              <w:right w:val="single" w:sz="4" w:space="0" w:color="auto"/>
            </w:tcBorders>
            <w:vAlign w:val="center"/>
          </w:tcPr>
          <w:p w:rsidR="00B16FDD" w:rsidRPr="001D6AF4" w:rsidRDefault="00B16FDD" w:rsidP="00D77D5D">
            <w:pPr>
              <w:shd w:val="clear" w:color="auto" w:fill="FFFFFF" w:themeFill="background1"/>
              <w:spacing w:after="0" w:line="240" w:lineRule="auto"/>
              <w:jc w:val="center"/>
              <w:rPr>
                <w:rFonts w:ascii="Times New Roman" w:eastAsia="Times New Roman" w:hAnsi="Times New Roman" w:cs="Times New Roman"/>
                <w:bCs/>
                <w:sz w:val="20"/>
                <w:szCs w:val="20"/>
                <w:lang w:eastAsia="ru-RU"/>
              </w:rPr>
            </w:pPr>
            <w:r w:rsidRPr="001D6AF4">
              <w:rPr>
                <w:rFonts w:ascii="Times New Roman" w:eastAsia="Times New Roman" w:hAnsi="Times New Roman" w:cs="Times New Roman"/>
                <w:bCs/>
                <w:sz w:val="20"/>
                <w:szCs w:val="20"/>
                <w:lang w:eastAsia="ru-RU"/>
              </w:rPr>
              <w:t>776 538,4</w:t>
            </w:r>
          </w:p>
        </w:tc>
        <w:tc>
          <w:tcPr>
            <w:tcW w:w="1187" w:type="dxa"/>
            <w:tcBorders>
              <w:top w:val="single" w:sz="4" w:space="0" w:color="auto"/>
              <w:left w:val="single" w:sz="4" w:space="0" w:color="auto"/>
              <w:bottom w:val="single" w:sz="4" w:space="0" w:color="auto"/>
              <w:right w:val="single" w:sz="4" w:space="0" w:color="auto"/>
            </w:tcBorders>
            <w:vAlign w:val="center"/>
          </w:tcPr>
          <w:p w:rsidR="00B16FDD" w:rsidRPr="001D6AF4" w:rsidRDefault="00B16FDD" w:rsidP="00D77D5D">
            <w:pPr>
              <w:shd w:val="clear" w:color="auto" w:fill="FFFFFF" w:themeFill="background1"/>
              <w:spacing w:after="0" w:line="240" w:lineRule="auto"/>
              <w:jc w:val="center"/>
              <w:rPr>
                <w:rFonts w:ascii="Times New Roman" w:eastAsia="Times New Roman" w:hAnsi="Times New Roman" w:cs="Times New Roman"/>
                <w:sz w:val="20"/>
                <w:szCs w:val="20"/>
                <w:lang w:eastAsia="ru-RU"/>
              </w:rPr>
            </w:pPr>
            <w:r w:rsidRPr="001D6AF4">
              <w:rPr>
                <w:rFonts w:ascii="Times New Roman" w:eastAsia="Times New Roman" w:hAnsi="Times New Roman" w:cs="Times New Roman"/>
                <w:sz w:val="20"/>
                <w:szCs w:val="20"/>
                <w:lang w:eastAsia="ru-RU"/>
              </w:rPr>
              <w:t>-104 277,3</w:t>
            </w:r>
          </w:p>
        </w:tc>
        <w:tc>
          <w:tcPr>
            <w:tcW w:w="709" w:type="dxa"/>
            <w:tcBorders>
              <w:top w:val="single" w:sz="4" w:space="0" w:color="auto"/>
              <w:left w:val="single" w:sz="4" w:space="0" w:color="auto"/>
              <w:bottom w:val="single" w:sz="4" w:space="0" w:color="auto"/>
              <w:right w:val="single" w:sz="4" w:space="0" w:color="auto"/>
            </w:tcBorders>
            <w:vAlign w:val="center"/>
          </w:tcPr>
          <w:p w:rsidR="00B16FDD" w:rsidRPr="001D6AF4" w:rsidRDefault="00B16FDD" w:rsidP="00D77D5D">
            <w:pPr>
              <w:shd w:val="clear" w:color="auto" w:fill="FFFFFF" w:themeFill="background1"/>
              <w:spacing w:after="0" w:line="240" w:lineRule="auto"/>
              <w:jc w:val="center"/>
              <w:rPr>
                <w:rFonts w:ascii="Times New Roman" w:eastAsia="Times New Roman" w:hAnsi="Times New Roman" w:cs="Times New Roman"/>
                <w:bCs/>
                <w:sz w:val="20"/>
                <w:szCs w:val="20"/>
                <w:lang w:eastAsia="ru-RU"/>
              </w:rPr>
            </w:pPr>
            <w:r w:rsidRPr="001D6AF4">
              <w:rPr>
                <w:rFonts w:ascii="Times New Roman" w:eastAsia="Times New Roman" w:hAnsi="Times New Roman" w:cs="Times New Roman"/>
                <w:bCs/>
                <w:sz w:val="20"/>
                <w:szCs w:val="20"/>
                <w:lang w:eastAsia="ru-RU"/>
              </w:rPr>
              <w:t>86,7</w:t>
            </w:r>
          </w:p>
        </w:tc>
      </w:tr>
      <w:tr w:rsidR="00B16FDD" w:rsidRPr="001D6AF4" w:rsidTr="001D6AF4">
        <w:trPr>
          <w:trHeight w:val="255"/>
        </w:trPr>
        <w:tc>
          <w:tcPr>
            <w:tcW w:w="3822" w:type="dxa"/>
            <w:tcBorders>
              <w:top w:val="single" w:sz="4" w:space="0" w:color="auto"/>
              <w:left w:val="single" w:sz="4" w:space="0" w:color="auto"/>
              <w:bottom w:val="single" w:sz="4" w:space="0" w:color="auto"/>
              <w:right w:val="single" w:sz="4" w:space="0" w:color="auto"/>
            </w:tcBorders>
            <w:vAlign w:val="bottom"/>
          </w:tcPr>
          <w:p w:rsidR="00B16FDD" w:rsidRPr="001D6AF4" w:rsidRDefault="00B16FDD" w:rsidP="00D77D5D">
            <w:pPr>
              <w:shd w:val="clear" w:color="auto" w:fill="FFFFFF" w:themeFill="background1"/>
              <w:spacing w:after="0" w:line="240" w:lineRule="auto"/>
              <w:rPr>
                <w:rFonts w:ascii="Times New Roman" w:eastAsia="Times New Roman" w:hAnsi="Times New Roman" w:cs="Times New Roman"/>
                <w:sz w:val="20"/>
                <w:szCs w:val="20"/>
                <w:lang w:eastAsia="ru-RU"/>
              </w:rPr>
            </w:pPr>
            <w:r w:rsidRPr="001D6AF4">
              <w:rPr>
                <w:rFonts w:ascii="Times New Roman" w:eastAsia="Times New Roman" w:hAnsi="Times New Roman" w:cs="Times New Roman"/>
                <w:sz w:val="20"/>
                <w:szCs w:val="20"/>
                <w:lang w:eastAsia="ru-RU"/>
              </w:rPr>
              <w:t>ЗДРАВООХРАНЕНИЕ</w:t>
            </w:r>
          </w:p>
        </w:tc>
        <w:tc>
          <w:tcPr>
            <w:tcW w:w="1276" w:type="dxa"/>
            <w:tcBorders>
              <w:top w:val="single" w:sz="4" w:space="0" w:color="auto"/>
              <w:left w:val="single" w:sz="4" w:space="0" w:color="auto"/>
              <w:bottom w:val="single" w:sz="4" w:space="0" w:color="auto"/>
              <w:right w:val="single" w:sz="4" w:space="0" w:color="auto"/>
            </w:tcBorders>
            <w:vAlign w:val="center"/>
          </w:tcPr>
          <w:p w:rsidR="00B16FDD" w:rsidRPr="001D6AF4" w:rsidRDefault="00B16FDD" w:rsidP="00D77D5D">
            <w:pPr>
              <w:keepNext/>
              <w:shd w:val="clear" w:color="auto" w:fill="FFFFFF" w:themeFill="background1"/>
              <w:spacing w:after="0" w:line="240" w:lineRule="auto"/>
              <w:jc w:val="center"/>
              <w:outlineLvl w:val="0"/>
              <w:rPr>
                <w:rFonts w:ascii="Times New Roman" w:eastAsia="Times New Roman" w:hAnsi="Times New Roman" w:cs="Times New Roman"/>
                <w:bCs/>
                <w:kern w:val="32"/>
                <w:sz w:val="20"/>
                <w:szCs w:val="20"/>
                <w:lang w:eastAsia="ru-RU"/>
              </w:rPr>
            </w:pPr>
            <w:r w:rsidRPr="001D6AF4">
              <w:rPr>
                <w:rFonts w:ascii="Times New Roman" w:eastAsia="Times New Roman" w:hAnsi="Times New Roman" w:cs="Times New Roman"/>
                <w:bCs/>
                <w:kern w:val="32"/>
                <w:sz w:val="20"/>
                <w:szCs w:val="20"/>
                <w:lang w:eastAsia="ru-RU"/>
              </w:rPr>
              <w:t>1 517 724,1</w:t>
            </w:r>
          </w:p>
        </w:tc>
        <w:tc>
          <w:tcPr>
            <w:tcW w:w="1168" w:type="dxa"/>
            <w:tcBorders>
              <w:top w:val="single" w:sz="4" w:space="0" w:color="auto"/>
              <w:left w:val="single" w:sz="4" w:space="0" w:color="auto"/>
              <w:bottom w:val="single" w:sz="4" w:space="0" w:color="auto"/>
              <w:right w:val="single" w:sz="4" w:space="0" w:color="auto"/>
            </w:tcBorders>
            <w:vAlign w:val="center"/>
          </w:tcPr>
          <w:p w:rsidR="00B16FDD" w:rsidRPr="001D6AF4" w:rsidRDefault="00B16FDD" w:rsidP="00D77D5D">
            <w:pPr>
              <w:shd w:val="clear" w:color="auto" w:fill="FFFFFF" w:themeFill="background1"/>
              <w:spacing w:after="0" w:line="240" w:lineRule="auto"/>
              <w:jc w:val="center"/>
              <w:rPr>
                <w:rFonts w:ascii="Times New Roman" w:eastAsia="Times New Roman" w:hAnsi="Times New Roman" w:cs="Times New Roman"/>
                <w:bCs/>
                <w:sz w:val="20"/>
                <w:szCs w:val="20"/>
                <w:lang w:eastAsia="ru-RU"/>
              </w:rPr>
            </w:pPr>
            <w:r w:rsidRPr="001D6AF4">
              <w:rPr>
                <w:rFonts w:ascii="Times New Roman" w:eastAsia="Times New Roman" w:hAnsi="Times New Roman" w:cs="Times New Roman"/>
                <w:bCs/>
                <w:sz w:val="20"/>
                <w:szCs w:val="20"/>
                <w:lang w:eastAsia="ru-RU"/>
              </w:rPr>
              <w:t>1 685 246,0</w:t>
            </w:r>
          </w:p>
        </w:tc>
        <w:tc>
          <w:tcPr>
            <w:tcW w:w="1161" w:type="dxa"/>
            <w:tcBorders>
              <w:top w:val="single" w:sz="4" w:space="0" w:color="auto"/>
              <w:left w:val="single" w:sz="4" w:space="0" w:color="auto"/>
              <w:bottom w:val="single" w:sz="4" w:space="0" w:color="auto"/>
              <w:right w:val="single" w:sz="4" w:space="0" w:color="auto"/>
            </w:tcBorders>
            <w:vAlign w:val="center"/>
          </w:tcPr>
          <w:p w:rsidR="00B16FDD" w:rsidRPr="001D6AF4" w:rsidRDefault="00B16FDD" w:rsidP="00D77D5D">
            <w:pPr>
              <w:shd w:val="clear" w:color="auto" w:fill="FFFFFF" w:themeFill="background1"/>
              <w:spacing w:after="0" w:line="240" w:lineRule="auto"/>
              <w:ind w:left="-125" w:right="-86"/>
              <w:jc w:val="center"/>
              <w:rPr>
                <w:rFonts w:ascii="Times New Roman" w:eastAsia="Times New Roman" w:hAnsi="Times New Roman" w:cs="Times New Roman"/>
                <w:sz w:val="20"/>
                <w:szCs w:val="20"/>
                <w:lang w:eastAsia="ru-RU"/>
              </w:rPr>
            </w:pPr>
            <w:r w:rsidRPr="001D6AF4">
              <w:rPr>
                <w:rFonts w:ascii="Times New Roman" w:eastAsia="Times New Roman" w:hAnsi="Times New Roman" w:cs="Times New Roman"/>
                <w:sz w:val="20"/>
                <w:szCs w:val="20"/>
                <w:lang w:eastAsia="ru-RU"/>
              </w:rPr>
              <w:t>1 071 136,9</w:t>
            </w:r>
          </w:p>
        </w:tc>
        <w:tc>
          <w:tcPr>
            <w:tcW w:w="1161" w:type="dxa"/>
            <w:tcBorders>
              <w:top w:val="single" w:sz="4" w:space="0" w:color="auto"/>
              <w:left w:val="single" w:sz="4" w:space="0" w:color="auto"/>
              <w:bottom w:val="single" w:sz="4" w:space="0" w:color="auto"/>
              <w:right w:val="single" w:sz="4" w:space="0" w:color="auto"/>
            </w:tcBorders>
            <w:vAlign w:val="center"/>
          </w:tcPr>
          <w:p w:rsidR="00B16FDD" w:rsidRPr="001D6AF4" w:rsidRDefault="00B16FDD" w:rsidP="00D77D5D">
            <w:pPr>
              <w:shd w:val="clear" w:color="auto" w:fill="FFFFFF" w:themeFill="background1"/>
              <w:spacing w:after="0" w:line="240" w:lineRule="auto"/>
              <w:jc w:val="center"/>
              <w:rPr>
                <w:rFonts w:ascii="Times New Roman" w:eastAsia="Times New Roman" w:hAnsi="Times New Roman" w:cs="Times New Roman"/>
                <w:bCs/>
                <w:sz w:val="20"/>
                <w:szCs w:val="20"/>
                <w:lang w:eastAsia="ru-RU"/>
              </w:rPr>
            </w:pPr>
            <w:r w:rsidRPr="001D6AF4">
              <w:rPr>
                <w:rFonts w:ascii="Times New Roman" w:eastAsia="Times New Roman" w:hAnsi="Times New Roman" w:cs="Times New Roman"/>
                <w:bCs/>
                <w:sz w:val="20"/>
                <w:szCs w:val="20"/>
                <w:lang w:eastAsia="ru-RU"/>
              </w:rPr>
              <w:t>931 679,7</w:t>
            </w:r>
          </w:p>
        </w:tc>
        <w:tc>
          <w:tcPr>
            <w:tcW w:w="1187" w:type="dxa"/>
            <w:tcBorders>
              <w:top w:val="single" w:sz="4" w:space="0" w:color="auto"/>
              <w:left w:val="single" w:sz="4" w:space="0" w:color="auto"/>
              <w:bottom w:val="single" w:sz="4" w:space="0" w:color="auto"/>
              <w:right w:val="single" w:sz="4" w:space="0" w:color="auto"/>
            </w:tcBorders>
            <w:vAlign w:val="center"/>
          </w:tcPr>
          <w:p w:rsidR="00B16FDD" w:rsidRPr="001D6AF4" w:rsidRDefault="00B16FDD" w:rsidP="00D77D5D">
            <w:pPr>
              <w:shd w:val="clear" w:color="auto" w:fill="FFFFFF" w:themeFill="background1"/>
              <w:spacing w:after="0" w:line="240" w:lineRule="auto"/>
              <w:jc w:val="center"/>
              <w:rPr>
                <w:rFonts w:ascii="Times New Roman" w:eastAsia="Times New Roman" w:hAnsi="Times New Roman" w:cs="Times New Roman"/>
                <w:sz w:val="20"/>
                <w:szCs w:val="20"/>
                <w:lang w:eastAsia="ru-RU"/>
              </w:rPr>
            </w:pPr>
            <w:r w:rsidRPr="001D6AF4">
              <w:rPr>
                <w:rFonts w:ascii="Times New Roman" w:eastAsia="Times New Roman" w:hAnsi="Times New Roman" w:cs="Times New Roman"/>
                <w:sz w:val="20"/>
                <w:szCs w:val="20"/>
                <w:lang w:eastAsia="ru-RU"/>
              </w:rPr>
              <w:t>+167 521,9</w:t>
            </w:r>
          </w:p>
        </w:tc>
        <w:tc>
          <w:tcPr>
            <w:tcW w:w="709" w:type="dxa"/>
            <w:tcBorders>
              <w:top w:val="single" w:sz="4" w:space="0" w:color="auto"/>
              <w:left w:val="single" w:sz="4" w:space="0" w:color="auto"/>
              <w:bottom w:val="single" w:sz="4" w:space="0" w:color="auto"/>
              <w:right w:val="single" w:sz="4" w:space="0" w:color="auto"/>
            </w:tcBorders>
            <w:vAlign w:val="center"/>
          </w:tcPr>
          <w:p w:rsidR="00B16FDD" w:rsidRPr="001D6AF4" w:rsidRDefault="00B16FDD" w:rsidP="00D77D5D">
            <w:pPr>
              <w:shd w:val="clear" w:color="auto" w:fill="FFFFFF" w:themeFill="background1"/>
              <w:spacing w:after="0" w:line="240" w:lineRule="auto"/>
              <w:jc w:val="center"/>
              <w:rPr>
                <w:rFonts w:ascii="Times New Roman" w:eastAsia="Times New Roman" w:hAnsi="Times New Roman" w:cs="Times New Roman"/>
                <w:bCs/>
                <w:sz w:val="20"/>
                <w:szCs w:val="20"/>
                <w:lang w:eastAsia="ru-RU"/>
              </w:rPr>
            </w:pPr>
            <w:r w:rsidRPr="001D6AF4">
              <w:rPr>
                <w:rFonts w:ascii="Times New Roman" w:eastAsia="Times New Roman" w:hAnsi="Times New Roman" w:cs="Times New Roman"/>
                <w:bCs/>
                <w:sz w:val="20"/>
                <w:szCs w:val="20"/>
                <w:lang w:eastAsia="ru-RU"/>
              </w:rPr>
              <w:t>111,0</w:t>
            </w:r>
          </w:p>
        </w:tc>
      </w:tr>
      <w:tr w:rsidR="00B16FDD" w:rsidRPr="001D6AF4" w:rsidTr="001D6AF4">
        <w:trPr>
          <w:trHeight w:val="255"/>
        </w:trPr>
        <w:tc>
          <w:tcPr>
            <w:tcW w:w="3822" w:type="dxa"/>
            <w:tcBorders>
              <w:top w:val="single" w:sz="4" w:space="0" w:color="auto"/>
              <w:left w:val="single" w:sz="4" w:space="0" w:color="auto"/>
              <w:bottom w:val="single" w:sz="4" w:space="0" w:color="auto"/>
              <w:right w:val="single" w:sz="4" w:space="0" w:color="auto"/>
            </w:tcBorders>
            <w:vAlign w:val="bottom"/>
          </w:tcPr>
          <w:p w:rsidR="00B16FDD" w:rsidRPr="001D6AF4" w:rsidRDefault="00B16FDD" w:rsidP="00D77D5D">
            <w:pPr>
              <w:shd w:val="clear" w:color="auto" w:fill="FFFFFF" w:themeFill="background1"/>
              <w:spacing w:after="0" w:line="240" w:lineRule="auto"/>
              <w:rPr>
                <w:rFonts w:ascii="Times New Roman" w:eastAsia="Times New Roman" w:hAnsi="Times New Roman" w:cs="Times New Roman"/>
                <w:sz w:val="20"/>
                <w:szCs w:val="20"/>
                <w:lang w:eastAsia="ru-RU"/>
              </w:rPr>
            </w:pPr>
            <w:r w:rsidRPr="001D6AF4">
              <w:rPr>
                <w:rFonts w:ascii="Times New Roman" w:eastAsia="Times New Roman" w:hAnsi="Times New Roman" w:cs="Times New Roman"/>
                <w:sz w:val="20"/>
                <w:szCs w:val="20"/>
                <w:lang w:eastAsia="ru-RU"/>
              </w:rPr>
              <w:t>СОЦИАЛЬНАЯ ПОЛИТИКА</w:t>
            </w:r>
          </w:p>
        </w:tc>
        <w:tc>
          <w:tcPr>
            <w:tcW w:w="1276" w:type="dxa"/>
            <w:tcBorders>
              <w:top w:val="single" w:sz="4" w:space="0" w:color="auto"/>
              <w:left w:val="single" w:sz="4" w:space="0" w:color="auto"/>
              <w:bottom w:val="single" w:sz="4" w:space="0" w:color="auto"/>
              <w:right w:val="single" w:sz="4" w:space="0" w:color="auto"/>
            </w:tcBorders>
            <w:vAlign w:val="center"/>
          </w:tcPr>
          <w:p w:rsidR="00B16FDD" w:rsidRPr="001D6AF4" w:rsidRDefault="00B16FDD" w:rsidP="00D77D5D">
            <w:pPr>
              <w:keepNext/>
              <w:shd w:val="clear" w:color="auto" w:fill="FFFFFF" w:themeFill="background1"/>
              <w:spacing w:after="0" w:line="240" w:lineRule="auto"/>
              <w:jc w:val="center"/>
              <w:outlineLvl w:val="0"/>
              <w:rPr>
                <w:rFonts w:ascii="Times New Roman" w:eastAsia="Times New Roman" w:hAnsi="Times New Roman" w:cs="Times New Roman"/>
                <w:bCs/>
                <w:kern w:val="32"/>
                <w:sz w:val="20"/>
                <w:szCs w:val="20"/>
                <w:lang w:eastAsia="ru-RU"/>
              </w:rPr>
            </w:pPr>
            <w:r w:rsidRPr="001D6AF4">
              <w:rPr>
                <w:rFonts w:ascii="Times New Roman" w:eastAsia="Times New Roman" w:hAnsi="Times New Roman" w:cs="Times New Roman"/>
                <w:bCs/>
                <w:kern w:val="32"/>
                <w:sz w:val="20"/>
                <w:szCs w:val="20"/>
                <w:lang w:eastAsia="ru-RU"/>
              </w:rPr>
              <w:t>7 799 741,9</w:t>
            </w:r>
          </w:p>
        </w:tc>
        <w:tc>
          <w:tcPr>
            <w:tcW w:w="1168" w:type="dxa"/>
            <w:tcBorders>
              <w:top w:val="single" w:sz="4" w:space="0" w:color="auto"/>
              <w:left w:val="single" w:sz="4" w:space="0" w:color="auto"/>
              <w:bottom w:val="single" w:sz="4" w:space="0" w:color="auto"/>
              <w:right w:val="single" w:sz="4" w:space="0" w:color="auto"/>
            </w:tcBorders>
            <w:vAlign w:val="center"/>
          </w:tcPr>
          <w:p w:rsidR="00B16FDD" w:rsidRPr="001D6AF4" w:rsidRDefault="00B16FDD" w:rsidP="00D77D5D">
            <w:pPr>
              <w:shd w:val="clear" w:color="auto" w:fill="FFFFFF" w:themeFill="background1"/>
              <w:spacing w:after="0" w:line="240" w:lineRule="auto"/>
              <w:jc w:val="center"/>
              <w:rPr>
                <w:rFonts w:ascii="Times New Roman" w:eastAsia="Times New Roman" w:hAnsi="Times New Roman" w:cs="Times New Roman"/>
                <w:bCs/>
                <w:color w:val="000000"/>
                <w:sz w:val="20"/>
                <w:szCs w:val="20"/>
                <w:lang w:eastAsia="ru-RU"/>
              </w:rPr>
            </w:pPr>
            <w:r w:rsidRPr="001D6AF4">
              <w:rPr>
                <w:rFonts w:ascii="Times New Roman" w:eastAsia="Times New Roman" w:hAnsi="Times New Roman" w:cs="Times New Roman"/>
                <w:bCs/>
                <w:color w:val="000000"/>
                <w:sz w:val="20"/>
                <w:szCs w:val="20"/>
                <w:lang w:eastAsia="ru-RU"/>
              </w:rPr>
              <w:t>8 149 422,2</w:t>
            </w:r>
          </w:p>
        </w:tc>
        <w:tc>
          <w:tcPr>
            <w:tcW w:w="1161" w:type="dxa"/>
            <w:tcBorders>
              <w:top w:val="single" w:sz="4" w:space="0" w:color="auto"/>
              <w:left w:val="single" w:sz="4" w:space="0" w:color="auto"/>
              <w:bottom w:val="single" w:sz="4" w:space="0" w:color="auto"/>
              <w:right w:val="single" w:sz="4" w:space="0" w:color="auto"/>
            </w:tcBorders>
            <w:vAlign w:val="center"/>
          </w:tcPr>
          <w:p w:rsidR="00B16FDD" w:rsidRPr="001D6AF4" w:rsidRDefault="00B16FDD" w:rsidP="00D77D5D">
            <w:pPr>
              <w:shd w:val="clear" w:color="auto" w:fill="FFFFFF" w:themeFill="background1"/>
              <w:spacing w:after="0" w:line="240" w:lineRule="auto"/>
              <w:ind w:left="-125" w:right="-86"/>
              <w:jc w:val="center"/>
              <w:rPr>
                <w:rFonts w:ascii="Times New Roman" w:eastAsia="Times New Roman" w:hAnsi="Times New Roman" w:cs="Times New Roman"/>
                <w:sz w:val="20"/>
                <w:szCs w:val="20"/>
                <w:lang w:eastAsia="ru-RU"/>
              </w:rPr>
            </w:pPr>
            <w:r w:rsidRPr="001D6AF4">
              <w:rPr>
                <w:rFonts w:ascii="Times New Roman" w:eastAsia="Times New Roman" w:hAnsi="Times New Roman" w:cs="Times New Roman"/>
                <w:sz w:val="20"/>
                <w:szCs w:val="20"/>
                <w:lang w:eastAsia="ru-RU"/>
              </w:rPr>
              <w:t>7 793 133,0</w:t>
            </w:r>
          </w:p>
        </w:tc>
        <w:tc>
          <w:tcPr>
            <w:tcW w:w="1161" w:type="dxa"/>
            <w:tcBorders>
              <w:top w:val="single" w:sz="4" w:space="0" w:color="auto"/>
              <w:left w:val="single" w:sz="4" w:space="0" w:color="auto"/>
              <w:bottom w:val="single" w:sz="4" w:space="0" w:color="auto"/>
              <w:right w:val="single" w:sz="4" w:space="0" w:color="auto"/>
            </w:tcBorders>
            <w:vAlign w:val="center"/>
          </w:tcPr>
          <w:p w:rsidR="00B16FDD" w:rsidRPr="001D6AF4" w:rsidRDefault="00B16FDD" w:rsidP="00D77D5D">
            <w:pPr>
              <w:shd w:val="clear" w:color="auto" w:fill="FFFFFF" w:themeFill="background1"/>
              <w:spacing w:after="0" w:line="240" w:lineRule="auto"/>
              <w:ind w:right="-36"/>
              <w:jc w:val="center"/>
              <w:rPr>
                <w:rFonts w:ascii="Times New Roman" w:eastAsia="Times New Roman" w:hAnsi="Times New Roman" w:cs="Times New Roman"/>
                <w:bCs/>
                <w:color w:val="000000"/>
                <w:sz w:val="20"/>
                <w:szCs w:val="20"/>
                <w:lang w:eastAsia="ru-RU"/>
              </w:rPr>
            </w:pPr>
            <w:r w:rsidRPr="001D6AF4">
              <w:rPr>
                <w:rFonts w:ascii="Times New Roman" w:eastAsia="Times New Roman" w:hAnsi="Times New Roman" w:cs="Times New Roman"/>
                <w:bCs/>
                <w:color w:val="000000"/>
                <w:sz w:val="20"/>
                <w:szCs w:val="20"/>
                <w:lang w:eastAsia="ru-RU"/>
              </w:rPr>
              <w:t>8 133 950,0</w:t>
            </w:r>
          </w:p>
        </w:tc>
        <w:tc>
          <w:tcPr>
            <w:tcW w:w="1187" w:type="dxa"/>
            <w:tcBorders>
              <w:top w:val="single" w:sz="4" w:space="0" w:color="auto"/>
              <w:left w:val="single" w:sz="4" w:space="0" w:color="auto"/>
              <w:bottom w:val="single" w:sz="4" w:space="0" w:color="auto"/>
              <w:right w:val="single" w:sz="4" w:space="0" w:color="auto"/>
            </w:tcBorders>
            <w:vAlign w:val="center"/>
          </w:tcPr>
          <w:p w:rsidR="00B16FDD" w:rsidRPr="001D6AF4" w:rsidRDefault="00B16FDD" w:rsidP="00D77D5D">
            <w:pPr>
              <w:shd w:val="clear" w:color="auto" w:fill="FFFFFF" w:themeFill="background1"/>
              <w:spacing w:after="0" w:line="240" w:lineRule="auto"/>
              <w:jc w:val="center"/>
              <w:rPr>
                <w:rFonts w:ascii="Times New Roman" w:eastAsia="Times New Roman" w:hAnsi="Times New Roman" w:cs="Times New Roman"/>
                <w:sz w:val="20"/>
                <w:szCs w:val="20"/>
                <w:lang w:eastAsia="ru-RU"/>
              </w:rPr>
            </w:pPr>
            <w:r w:rsidRPr="001D6AF4">
              <w:rPr>
                <w:rFonts w:ascii="Times New Roman" w:eastAsia="Times New Roman" w:hAnsi="Times New Roman" w:cs="Times New Roman"/>
                <w:sz w:val="20"/>
                <w:szCs w:val="20"/>
                <w:lang w:eastAsia="ru-RU"/>
              </w:rPr>
              <w:t>+349 680,3</w:t>
            </w:r>
          </w:p>
        </w:tc>
        <w:tc>
          <w:tcPr>
            <w:tcW w:w="709" w:type="dxa"/>
            <w:tcBorders>
              <w:top w:val="single" w:sz="4" w:space="0" w:color="auto"/>
              <w:left w:val="single" w:sz="4" w:space="0" w:color="auto"/>
              <w:bottom w:val="single" w:sz="4" w:space="0" w:color="auto"/>
              <w:right w:val="single" w:sz="4" w:space="0" w:color="auto"/>
            </w:tcBorders>
            <w:vAlign w:val="center"/>
          </w:tcPr>
          <w:p w:rsidR="00B16FDD" w:rsidRPr="001D6AF4" w:rsidRDefault="00B16FDD" w:rsidP="00D77D5D">
            <w:pPr>
              <w:shd w:val="clear" w:color="auto" w:fill="FFFFFF" w:themeFill="background1"/>
              <w:spacing w:after="0" w:line="240" w:lineRule="auto"/>
              <w:jc w:val="center"/>
              <w:rPr>
                <w:rFonts w:ascii="Times New Roman" w:eastAsia="Times New Roman" w:hAnsi="Times New Roman" w:cs="Times New Roman"/>
                <w:bCs/>
                <w:color w:val="000000"/>
                <w:sz w:val="20"/>
                <w:szCs w:val="20"/>
                <w:lang w:eastAsia="ru-RU"/>
              </w:rPr>
            </w:pPr>
            <w:r w:rsidRPr="001D6AF4">
              <w:rPr>
                <w:rFonts w:ascii="Times New Roman" w:eastAsia="Times New Roman" w:hAnsi="Times New Roman" w:cs="Times New Roman"/>
                <w:bCs/>
                <w:color w:val="000000"/>
                <w:sz w:val="20"/>
                <w:szCs w:val="20"/>
                <w:lang w:eastAsia="ru-RU"/>
              </w:rPr>
              <w:t>104,5</w:t>
            </w:r>
          </w:p>
        </w:tc>
      </w:tr>
      <w:tr w:rsidR="00B16FDD" w:rsidRPr="001D6AF4" w:rsidTr="001D6AF4">
        <w:trPr>
          <w:trHeight w:val="255"/>
        </w:trPr>
        <w:tc>
          <w:tcPr>
            <w:tcW w:w="3822" w:type="dxa"/>
            <w:tcBorders>
              <w:top w:val="single" w:sz="4" w:space="0" w:color="auto"/>
              <w:left w:val="single" w:sz="4" w:space="0" w:color="auto"/>
              <w:bottom w:val="single" w:sz="4" w:space="0" w:color="auto"/>
              <w:right w:val="single" w:sz="4" w:space="0" w:color="auto"/>
            </w:tcBorders>
            <w:vAlign w:val="bottom"/>
          </w:tcPr>
          <w:p w:rsidR="00B16FDD" w:rsidRPr="001D6AF4" w:rsidRDefault="00B16FDD" w:rsidP="00D77D5D">
            <w:pPr>
              <w:shd w:val="clear" w:color="auto" w:fill="FFFFFF" w:themeFill="background1"/>
              <w:spacing w:after="0" w:line="240" w:lineRule="auto"/>
              <w:rPr>
                <w:rFonts w:ascii="Times New Roman" w:eastAsia="Times New Roman" w:hAnsi="Times New Roman" w:cs="Times New Roman"/>
                <w:sz w:val="20"/>
                <w:szCs w:val="20"/>
                <w:lang w:eastAsia="ru-RU"/>
              </w:rPr>
            </w:pPr>
            <w:r w:rsidRPr="001D6AF4">
              <w:rPr>
                <w:rFonts w:ascii="Times New Roman" w:eastAsia="Times New Roman" w:hAnsi="Times New Roman" w:cs="Times New Roman"/>
                <w:sz w:val="20"/>
                <w:szCs w:val="20"/>
                <w:lang w:eastAsia="ru-RU"/>
              </w:rPr>
              <w:t>ФИЗИЧЕСКАЯ КУЛЬТУРА И СПОРТ</w:t>
            </w:r>
          </w:p>
        </w:tc>
        <w:tc>
          <w:tcPr>
            <w:tcW w:w="1276" w:type="dxa"/>
            <w:tcBorders>
              <w:top w:val="single" w:sz="4" w:space="0" w:color="auto"/>
              <w:left w:val="single" w:sz="4" w:space="0" w:color="auto"/>
              <w:bottom w:val="single" w:sz="4" w:space="0" w:color="auto"/>
              <w:right w:val="single" w:sz="4" w:space="0" w:color="auto"/>
            </w:tcBorders>
            <w:vAlign w:val="center"/>
          </w:tcPr>
          <w:p w:rsidR="00B16FDD" w:rsidRPr="001D6AF4" w:rsidRDefault="00B16FDD" w:rsidP="00D77D5D">
            <w:pPr>
              <w:keepNext/>
              <w:shd w:val="clear" w:color="auto" w:fill="FFFFFF" w:themeFill="background1"/>
              <w:spacing w:after="0" w:line="240" w:lineRule="auto"/>
              <w:jc w:val="center"/>
              <w:outlineLvl w:val="0"/>
              <w:rPr>
                <w:rFonts w:ascii="Times New Roman" w:eastAsia="Times New Roman" w:hAnsi="Times New Roman" w:cs="Times New Roman"/>
                <w:bCs/>
                <w:kern w:val="32"/>
                <w:sz w:val="20"/>
                <w:szCs w:val="20"/>
                <w:lang w:eastAsia="ru-RU"/>
              </w:rPr>
            </w:pPr>
            <w:r w:rsidRPr="001D6AF4">
              <w:rPr>
                <w:rFonts w:ascii="Times New Roman" w:eastAsia="Times New Roman" w:hAnsi="Times New Roman" w:cs="Times New Roman"/>
                <w:bCs/>
                <w:kern w:val="32"/>
                <w:sz w:val="20"/>
                <w:szCs w:val="20"/>
                <w:lang w:eastAsia="ru-RU"/>
              </w:rPr>
              <w:t>652 975,5</w:t>
            </w:r>
          </w:p>
        </w:tc>
        <w:tc>
          <w:tcPr>
            <w:tcW w:w="1168" w:type="dxa"/>
            <w:tcBorders>
              <w:top w:val="single" w:sz="4" w:space="0" w:color="auto"/>
              <w:left w:val="single" w:sz="4" w:space="0" w:color="auto"/>
              <w:bottom w:val="single" w:sz="4" w:space="0" w:color="auto"/>
              <w:right w:val="single" w:sz="4" w:space="0" w:color="auto"/>
            </w:tcBorders>
            <w:vAlign w:val="center"/>
          </w:tcPr>
          <w:p w:rsidR="00B16FDD" w:rsidRPr="001D6AF4" w:rsidRDefault="00B16FDD" w:rsidP="00D77D5D">
            <w:pPr>
              <w:shd w:val="clear" w:color="auto" w:fill="FFFFFF" w:themeFill="background1"/>
              <w:spacing w:after="0" w:line="240" w:lineRule="auto"/>
              <w:jc w:val="center"/>
              <w:rPr>
                <w:rFonts w:ascii="Times New Roman" w:eastAsia="Times New Roman" w:hAnsi="Times New Roman" w:cs="Times New Roman"/>
                <w:bCs/>
                <w:sz w:val="20"/>
                <w:szCs w:val="20"/>
                <w:lang w:eastAsia="ru-RU"/>
              </w:rPr>
            </w:pPr>
            <w:r w:rsidRPr="001D6AF4">
              <w:rPr>
                <w:rFonts w:ascii="Times New Roman" w:eastAsia="Times New Roman" w:hAnsi="Times New Roman" w:cs="Times New Roman"/>
                <w:bCs/>
                <w:sz w:val="20"/>
                <w:szCs w:val="20"/>
                <w:lang w:eastAsia="ru-RU"/>
              </w:rPr>
              <w:t>672 281,2</w:t>
            </w:r>
          </w:p>
        </w:tc>
        <w:tc>
          <w:tcPr>
            <w:tcW w:w="1161" w:type="dxa"/>
            <w:tcBorders>
              <w:top w:val="single" w:sz="4" w:space="0" w:color="auto"/>
              <w:left w:val="single" w:sz="4" w:space="0" w:color="auto"/>
              <w:bottom w:val="single" w:sz="4" w:space="0" w:color="auto"/>
              <w:right w:val="single" w:sz="4" w:space="0" w:color="auto"/>
            </w:tcBorders>
            <w:vAlign w:val="center"/>
          </w:tcPr>
          <w:p w:rsidR="00B16FDD" w:rsidRPr="001D6AF4" w:rsidRDefault="00B16FDD" w:rsidP="00D77D5D">
            <w:pPr>
              <w:shd w:val="clear" w:color="auto" w:fill="FFFFFF" w:themeFill="background1"/>
              <w:spacing w:after="0" w:line="240" w:lineRule="auto"/>
              <w:ind w:left="-125" w:right="-86"/>
              <w:jc w:val="center"/>
              <w:rPr>
                <w:rFonts w:ascii="Times New Roman" w:eastAsia="Times New Roman" w:hAnsi="Times New Roman" w:cs="Times New Roman"/>
                <w:sz w:val="20"/>
                <w:szCs w:val="20"/>
                <w:lang w:eastAsia="ru-RU"/>
              </w:rPr>
            </w:pPr>
            <w:r w:rsidRPr="001D6AF4">
              <w:rPr>
                <w:rFonts w:ascii="Times New Roman" w:eastAsia="Times New Roman" w:hAnsi="Times New Roman" w:cs="Times New Roman"/>
                <w:sz w:val="20"/>
                <w:szCs w:val="20"/>
                <w:lang w:eastAsia="ru-RU"/>
              </w:rPr>
              <w:t>410 587,7</w:t>
            </w:r>
          </w:p>
        </w:tc>
        <w:tc>
          <w:tcPr>
            <w:tcW w:w="1161" w:type="dxa"/>
            <w:tcBorders>
              <w:top w:val="single" w:sz="4" w:space="0" w:color="auto"/>
              <w:left w:val="single" w:sz="4" w:space="0" w:color="auto"/>
              <w:bottom w:val="single" w:sz="4" w:space="0" w:color="auto"/>
              <w:right w:val="single" w:sz="4" w:space="0" w:color="auto"/>
            </w:tcBorders>
            <w:vAlign w:val="center"/>
          </w:tcPr>
          <w:p w:rsidR="00B16FDD" w:rsidRPr="001D6AF4" w:rsidRDefault="00B16FDD" w:rsidP="00D77D5D">
            <w:pPr>
              <w:shd w:val="clear" w:color="auto" w:fill="FFFFFF" w:themeFill="background1"/>
              <w:spacing w:after="0" w:line="240" w:lineRule="auto"/>
              <w:jc w:val="center"/>
              <w:rPr>
                <w:rFonts w:ascii="Times New Roman" w:eastAsia="Times New Roman" w:hAnsi="Times New Roman" w:cs="Times New Roman"/>
                <w:bCs/>
                <w:sz w:val="20"/>
                <w:szCs w:val="20"/>
                <w:lang w:eastAsia="ru-RU"/>
              </w:rPr>
            </w:pPr>
            <w:r w:rsidRPr="001D6AF4">
              <w:rPr>
                <w:rFonts w:ascii="Times New Roman" w:eastAsia="Times New Roman" w:hAnsi="Times New Roman" w:cs="Times New Roman"/>
                <w:bCs/>
                <w:sz w:val="20"/>
                <w:szCs w:val="20"/>
                <w:lang w:eastAsia="ru-RU"/>
              </w:rPr>
              <w:t>414 081,5</w:t>
            </w:r>
          </w:p>
        </w:tc>
        <w:tc>
          <w:tcPr>
            <w:tcW w:w="1187" w:type="dxa"/>
            <w:tcBorders>
              <w:top w:val="single" w:sz="4" w:space="0" w:color="auto"/>
              <w:left w:val="single" w:sz="4" w:space="0" w:color="auto"/>
              <w:bottom w:val="single" w:sz="4" w:space="0" w:color="auto"/>
              <w:right w:val="single" w:sz="4" w:space="0" w:color="auto"/>
            </w:tcBorders>
            <w:vAlign w:val="center"/>
          </w:tcPr>
          <w:p w:rsidR="00B16FDD" w:rsidRPr="001D6AF4" w:rsidRDefault="00B16FDD" w:rsidP="00D77D5D">
            <w:pPr>
              <w:shd w:val="clear" w:color="auto" w:fill="FFFFFF" w:themeFill="background1"/>
              <w:spacing w:after="0" w:line="240" w:lineRule="auto"/>
              <w:jc w:val="center"/>
              <w:rPr>
                <w:rFonts w:ascii="Times New Roman" w:eastAsia="Times New Roman" w:hAnsi="Times New Roman" w:cs="Times New Roman"/>
                <w:sz w:val="20"/>
                <w:szCs w:val="20"/>
                <w:lang w:eastAsia="ru-RU"/>
              </w:rPr>
            </w:pPr>
            <w:r w:rsidRPr="001D6AF4">
              <w:rPr>
                <w:rFonts w:ascii="Times New Roman" w:eastAsia="Times New Roman" w:hAnsi="Times New Roman" w:cs="Times New Roman"/>
                <w:sz w:val="20"/>
                <w:szCs w:val="20"/>
                <w:lang w:eastAsia="ru-RU"/>
              </w:rPr>
              <w:t>+19 305,7</w:t>
            </w:r>
          </w:p>
        </w:tc>
        <w:tc>
          <w:tcPr>
            <w:tcW w:w="709" w:type="dxa"/>
            <w:tcBorders>
              <w:top w:val="single" w:sz="4" w:space="0" w:color="auto"/>
              <w:left w:val="single" w:sz="4" w:space="0" w:color="auto"/>
              <w:bottom w:val="single" w:sz="4" w:space="0" w:color="auto"/>
              <w:right w:val="single" w:sz="4" w:space="0" w:color="auto"/>
            </w:tcBorders>
            <w:vAlign w:val="center"/>
          </w:tcPr>
          <w:p w:rsidR="00B16FDD" w:rsidRPr="001D6AF4" w:rsidRDefault="00B16FDD" w:rsidP="00D77D5D">
            <w:pPr>
              <w:shd w:val="clear" w:color="auto" w:fill="FFFFFF" w:themeFill="background1"/>
              <w:spacing w:after="0" w:line="240" w:lineRule="auto"/>
              <w:jc w:val="center"/>
              <w:rPr>
                <w:rFonts w:ascii="Times New Roman" w:eastAsia="Times New Roman" w:hAnsi="Times New Roman" w:cs="Times New Roman"/>
                <w:bCs/>
                <w:sz w:val="20"/>
                <w:szCs w:val="20"/>
                <w:lang w:eastAsia="ru-RU"/>
              </w:rPr>
            </w:pPr>
            <w:r w:rsidRPr="001D6AF4">
              <w:rPr>
                <w:rFonts w:ascii="Times New Roman" w:eastAsia="Times New Roman" w:hAnsi="Times New Roman" w:cs="Times New Roman"/>
                <w:bCs/>
                <w:sz w:val="20"/>
                <w:szCs w:val="20"/>
                <w:lang w:eastAsia="ru-RU"/>
              </w:rPr>
              <w:t>103,0</w:t>
            </w:r>
          </w:p>
        </w:tc>
      </w:tr>
      <w:tr w:rsidR="00B16FDD" w:rsidRPr="001D6AF4" w:rsidTr="001D6AF4">
        <w:trPr>
          <w:trHeight w:val="255"/>
        </w:trPr>
        <w:tc>
          <w:tcPr>
            <w:tcW w:w="3822" w:type="dxa"/>
            <w:tcBorders>
              <w:top w:val="single" w:sz="4" w:space="0" w:color="auto"/>
              <w:left w:val="single" w:sz="4" w:space="0" w:color="auto"/>
              <w:bottom w:val="single" w:sz="4" w:space="0" w:color="auto"/>
              <w:right w:val="single" w:sz="4" w:space="0" w:color="auto"/>
            </w:tcBorders>
            <w:vAlign w:val="bottom"/>
          </w:tcPr>
          <w:p w:rsidR="00B16FDD" w:rsidRPr="001D6AF4" w:rsidRDefault="00B16FDD" w:rsidP="00D77D5D">
            <w:pPr>
              <w:shd w:val="clear" w:color="auto" w:fill="FFFFFF" w:themeFill="background1"/>
              <w:spacing w:after="0" w:line="240" w:lineRule="auto"/>
              <w:rPr>
                <w:rFonts w:ascii="Times New Roman" w:eastAsia="Times New Roman" w:hAnsi="Times New Roman" w:cs="Times New Roman"/>
                <w:sz w:val="20"/>
                <w:szCs w:val="20"/>
                <w:lang w:eastAsia="ru-RU"/>
              </w:rPr>
            </w:pPr>
            <w:r w:rsidRPr="001D6AF4">
              <w:rPr>
                <w:rFonts w:ascii="Times New Roman" w:eastAsia="Times New Roman" w:hAnsi="Times New Roman" w:cs="Times New Roman"/>
                <w:sz w:val="20"/>
                <w:szCs w:val="20"/>
                <w:lang w:eastAsia="ru-RU"/>
              </w:rPr>
              <w:t>СРЕДСТВА МАССОВОЙ ИНФОРМАЦИИ</w:t>
            </w:r>
          </w:p>
        </w:tc>
        <w:tc>
          <w:tcPr>
            <w:tcW w:w="1276" w:type="dxa"/>
            <w:tcBorders>
              <w:top w:val="single" w:sz="4" w:space="0" w:color="auto"/>
              <w:left w:val="single" w:sz="4" w:space="0" w:color="auto"/>
              <w:bottom w:val="single" w:sz="4" w:space="0" w:color="auto"/>
              <w:right w:val="single" w:sz="4" w:space="0" w:color="auto"/>
            </w:tcBorders>
            <w:vAlign w:val="center"/>
          </w:tcPr>
          <w:p w:rsidR="00B16FDD" w:rsidRPr="001D6AF4" w:rsidRDefault="00B16FDD" w:rsidP="00D77D5D">
            <w:pPr>
              <w:keepNext/>
              <w:shd w:val="clear" w:color="auto" w:fill="FFFFFF" w:themeFill="background1"/>
              <w:spacing w:after="0" w:line="240" w:lineRule="auto"/>
              <w:jc w:val="center"/>
              <w:outlineLvl w:val="0"/>
              <w:rPr>
                <w:rFonts w:ascii="Times New Roman" w:eastAsia="Times New Roman" w:hAnsi="Times New Roman" w:cs="Times New Roman"/>
                <w:bCs/>
                <w:kern w:val="32"/>
                <w:sz w:val="20"/>
                <w:szCs w:val="20"/>
                <w:lang w:eastAsia="ru-RU"/>
              </w:rPr>
            </w:pPr>
            <w:r w:rsidRPr="001D6AF4">
              <w:rPr>
                <w:rFonts w:ascii="Times New Roman" w:eastAsia="Times New Roman" w:hAnsi="Times New Roman" w:cs="Times New Roman"/>
                <w:bCs/>
                <w:kern w:val="32"/>
                <w:sz w:val="20"/>
                <w:szCs w:val="20"/>
                <w:lang w:eastAsia="ru-RU"/>
              </w:rPr>
              <w:t>161 226,6</w:t>
            </w:r>
          </w:p>
        </w:tc>
        <w:tc>
          <w:tcPr>
            <w:tcW w:w="1168" w:type="dxa"/>
            <w:tcBorders>
              <w:top w:val="single" w:sz="4" w:space="0" w:color="auto"/>
              <w:left w:val="single" w:sz="4" w:space="0" w:color="auto"/>
              <w:bottom w:val="single" w:sz="4" w:space="0" w:color="auto"/>
              <w:right w:val="single" w:sz="4" w:space="0" w:color="auto"/>
            </w:tcBorders>
            <w:vAlign w:val="center"/>
          </w:tcPr>
          <w:p w:rsidR="00B16FDD" w:rsidRPr="001D6AF4" w:rsidRDefault="00B16FDD" w:rsidP="00D77D5D">
            <w:pPr>
              <w:shd w:val="clear" w:color="auto" w:fill="FFFFFF" w:themeFill="background1"/>
              <w:spacing w:after="0" w:line="240" w:lineRule="auto"/>
              <w:jc w:val="center"/>
              <w:rPr>
                <w:rFonts w:ascii="Times New Roman" w:eastAsia="Times New Roman" w:hAnsi="Times New Roman" w:cs="Times New Roman"/>
                <w:bCs/>
                <w:sz w:val="20"/>
                <w:szCs w:val="20"/>
                <w:lang w:eastAsia="ru-RU"/>
              </w:rPr>
            </w:pPr>
            <w:r w:rsidRPr="001D6AF4">
              <w:rPr>
                <w:rFonts w:ascii="Times New Roman" w:eastAsia="Times New Roman" w:hAnsi="Times New Roman" w:cs="Times New Roman"/>
                <w:bCs/>
                <w:sz w:val="20"/>
                <w:szCs w:val="20"/>
                <w:lang w:eastAsia="ru-RU"/>
              </w:rPr>
              <w:t>150 831,0</w:t>
            </w:r>
          </w:p>
        </w:tc>
        <w:tc>
          <w:tcPr>
            <w:tcW w:w="1161" w:type="dxa"/>
            <w:tcBorders>
              <w:top w:val="single" w:sz="4" w:space="0" w:color="auto"/>
              <w:left w:val="single" w:sz="4" w:space="0" w:color="auto"/>
              <w:bottom w:val="single" w:sz="4" w:space="0" w:color="auto"/>
              <w:right w:val="single" w:sz="4" w:space="0" w:color="auto"/>
            </w:tcBorders>
            <w:vAlign w:val="center"/>
          </w:tcPr>
          <w:p w:rsidR="00B16FDD" w:rsidRPr="001D6AF4" w:rsidRDefault="00B16FDD" w:rsidP="00D77D5D">
            <w:pPr>
              <w:shd w:val="clear" w:color="auto" w:fill="FFFFFF" w:themeFill="background1"/>
              <w:spacing w:after="0" w:line="240" w:lineRule="auto"/>
              <w:ind w:left="-125" w:right="-86"/>
              <w:jc w:val="center"/>
              <w:rPr>
                <w:rFonts w:ascii="Times New Roman" w:eastAsia="Times New Roman" w:hAnsi="Times New Roman" w:cs="Times New Roman"/>
                <w:sz w:val="20"/>
                <w:szCs w:val="20"/>
                <w:lang w:eastAsia="ru-RU"/>
              </w:rPr>
            </w:pPr>
            <w:r w:rsidRPr="001D6AF4">
              <w:rPr>
                <w:rFonts w:ascii="Times New Roman" w:eastAsia="Times New Roman" w:hAnsi="Times New Roman" w:cs="Times New Roman"/>
                <w:sz w:val="20"/>
                <w:szCs w:val="20"/>
                <w:lang w:eastAsia="ru-RU"/>
              </w:rPr>
              <w:t>150 831,0</w:t>
            </w:r>
          </w:p>
        </w:tc>
        <w:tc>
          <w:tcPr>
            <w:tcW w:w="1161" w:type="dxa"/>
            <w:tcBorders>
              <w:top w:val="single" w:sz="4" w:space="0" w:color="auto"/>
              <w:left w:val="single" w:sz="4" w:space="0" w:color="auto"/>
              <w:bottom w:val="single" w:sz="4" w:space="0" w:color="auto"/>
              <w:right w:val="single" w:sz="4" w:space="0" w:color="auto"/>
            </w:tcBorders>
            <w:vAlign w:val="center"/>
          </w:tcPr>
          <w:p w:rsidR="00B16FDD" w:rsidRPr="001D6AF4" w:rsidRDefault="00B16FDD" w:rsidP="00D77D5D">
            <w:pPr>
              <w:shd w:val="clear" w:color="auto" w:fill="FFFFFF" w:themeFill="background1"/>
              <w:spacing w:after="0" w:line="240" w:lineRule="auto"/>
              <w:jc w:val="center"/>
              <w:rPr>
                <w:rFonts w:ascii="Times New Roman" w:eastAsia="Times New Roman" w:hAnsi="Times New Roman" w:cs="Times New Roman"/>
                <w:bCs/>
                <w:sz w:val="20"/>
                <w:szCs w:val="20"/>
                <w:lang w:eastAsia="ru-RU"/>
              </w:rPr>
            </w:pPr>
            <w:r w:rsidRPr="001D6AF4">
              <w:rPr>
                <w:rFonts w:ascii="Times New Roman" w:eastAsia="Times New Roman" w:hAnsi="Times New Roman" w:cs="Times New Roman"/>
                <w:bCs/>
                <w:sz w:val="20"/>
                <w:szCs w:val="20"/>
                <w:lang w:eastAsia="ru-RU"/>
              </w:rPr>
              <w:t>150 831,0</w:t>
            </w:r>
          </w:p>
        </w:tc>
        <w:tc>
          <w:tcPr>
            <w:tcW w:w="1187" w:type="dxa"/>
            <w:tcBorders>
              <w:top w:val="single" w:sz="4" w:space="0" w:color="auto"/>
              <w:left w:val="single" w:sz="4" w:space="0" w:color="auto"/>
              <w:bottom w:val="single" w:sz="4" w:space="0" w:color="auto"/>
              <w:right w:val="single" w:sz="4" w:space="0" w:color="auto"/>
            </w:tcBorders>
            <w:vAlign w:val="center"/>
          </w:tcPr>
          <w:p w:rsidR="00B16FDD" w:rsidRPr="001D6AF4" w:rsidRDefault="00B16FDD" w:rsidP="00D77D5D">
            <w:pPr>
              <w:shd w:val="clear" w:color="auto" w:fill="FFFFFF" w:themeFill="background1"/>
              <w:spacing w:after="0" w:line="240" w:lineRule="auto"/>
              <w:jc w:val="center"/>
              <w:rPr>
                <w:rFonts w:ascii="Times New Roman" w:eastAsia="Times New Roman" w:hAnsi="Times New Roman" w:cs="Times New Roman"/>
                <w:sz w:val="20"/>
                <w:szCs w:val="20"/>
                <w:lang w:eastAsia="ru-RU"/>
              </w:rPr>
            </w:pPr>
            <w:r w:rsidRPr="001D6AF4">
              <w:rPr>
                <w:rFonts w:ascii="Times New Roman" w:eastAsia="Times New Roman" w:hAnsi="Times New Roman" w:cs="Times New Roman"/>
                <w:sz w:val="20"/>
                <w:szCs w:val="20"/>
                <w:lang w:eastAsia="ru-RU"/>
              </w:rPr>
              <w:t>-10 295,6</w:t>
            </w:r>
          </w:p>
        </w:tc>
        <w:tc>
          <w:tcPr>
            <w:tcW w:w="709" w:type="dxa"/>
            <w:tcBorders>
              <w:top w:val="single" w:sz="4" w:space="0" w:color="auto"/>
              <w:left w:val="single" w:sz="4" w:space="0" w:color="auto"/>
              <w:bottom w:val="single" w:sz="4" w:space="0" w:color="auto"/>
              <w:right w:val="single" w:sz="4" w:space="0" w:color="auto"/>
            </w:tcBorders>
            <w:vAlign w:val="center"/>
          </w:tcPr>
          <w:p w:rsidR="00B16FDD" w:rsidRPr="001D6AF4" w:rsidRDefault="00B16FDD" w:rsidP="00D77D5D">
            <w:pPr>
              <w:shd w:val="clear" w:color="auto" w:fill="FFFFFF" w:themeFill="background1"/>
              <w:spacing w:after="0" w:line="240" w:lineRule="auto"/>
              <w:jc w:val="center"/>
              <w:rPr>
                <w:rFonts w:ascii="Times New Roman" w:eastAsia="Times New Roman" w:hAnsi="Times New Roman" w:cs="Times New Roman"/>
                <w:bCs/>
                <w:sz w:val="20"/>
                <w:szCs w:val="20"/>
                <w:lang w:eastAsia="ru-RU"/>
              </w:rPr>
            </w:pPr>
            <w:r w:rsidRPr="001D6AF4">
              <w:rPr>
                <w:rFonts w:ascii="Times New Roman" w:eastAsia="Times New Roman" w:hAnsi="Times New Roman" w:cs="Times New Roman"/>
                <w:bCs/>
                <w:sz w:val="20"/>
                <w:szCs w:val="20"/>
                <w:lang w:eastAsia="ru-RU"/>
              </w:rPr>
              <w:t>93,6</w:t>
            </w:r>
          </w:p>
        </w:tc>
      </w:tr>
      <w:tr w:rsidR="00B16FDD" w:rsidRPr="001D6AF4" w:rsidTr="001D6AF4">
        <w:trPr>
          <w:trHeight w:val="255"/>
        </w:trPr>
        <w:tc>
          <w:tcPr>
            <w:tcW w:w="3822" w:type="dxa"/>
            <w:tcBorders>
              <w:top w:val="single" w:sz="4" w:space="0" w:color="auto"/>
              <w:left w:val="single" w:sz="4" w:space="0" w:color="auto"/>
              <w:bottom w:val="single" w:sz="4" w:space="0" w:color="auto"/>
              <w:right w:val="single" w:sz="4" w:space="0" w:color="auto"/>
            </w:tcBorders>
            <w:vAlign w:val="bottom"/>
          </w:tcPr>
          <w:p w:rsidR="00B16FDD" w:rsidRPr="001D6AF4" w:rsidRDefault="00B16FDD" w:rsidP="00D77D5D">
            <w:pPr>
              <w:shd w:val="clear" w:color="auto" w:fill="FFFFFF" w:themeFill="background1"/>
              <w:spacing w:after="0" w:line="240" w:lineRule="auto"/>
              <w:rPr>
                <w:rFonts w:ascii="Times New Roman" w:eastAsia="Times New Roman" w:hAnsi="Times New Roman" w:cs="Times New Roman"/>
                <w:sz w:val="20"/>
                <w:szCs w:val="20"/>
                <w:lang w:eastAsia="ru-RU"/>
              </w:rPr>
            </w:pPr>
            <w:r w:rsidRPr="001D6AF4">
              <w:rPr>
                <w:rFonts w:ascii="Times New Roman" w:eastAsia="Times New Roman" w:hAnsi="Times New Roman" w:cs="Times New Roman"/>
                <w:sz w:val="20"/>
                <w:szCs w:val="20"/>
                <w:lang w:eastAsia="ru-RU"/>
              </w:rPr>
              <w:t>ОБСЛУЖИВАНИЕ ГОСУДАРСТВЕННОГО И МУНИЦИПАЛЬНОГО ДОЛГА</w:t>
            </w:r>
          </w:p>
        </w:tc>
        <w:tc>
          <w:tcPr>
            <w:tcW w:w="1276" w:type="dxa"/>
            <w:tcBorders>
              <w:top w:val="single" w:sz="4" w:space="0" w:color="auto"/>
              <w:left w:val="single" w:sz="4" w:space="0" w:color="auto"/>
              <w:bottom w:val="single" w:sz="4" w:space="0" w:color="auto"/>
              <w:right w:val="single" w:sz="4" w:space="0" w:color="auto"/>
            </w:tcBorders>
            <w:vAlign w:val="center"/>
          </w:tcPr>
          <w:p w:rsidR="00B16FDD" w:rsidRPr="001D6AF4" w:rsidRDefault="00B16FDD" w:rsidP="00D77D5D">
            <w:pPr>
              <w:keepNext/>
              <w:shd w:val="clear" w:color="auto" w:fill="FFFFFF" w:themeFill="background1"/>
              <w:spacing w:after="0" w:line="240" w:lineRule="auto"/>
              <w:jc w:val="center"/>
              <w:outlineLvl w:val="0"/>
              <w:rPr>
                <w:rFonts w:ascii="Times New Roman" w:eastAsia="Times New Roman" w:hAnsi="Times New Roman" w:cs="Times New Roman"/>
                <w:bCs/>
                <w:kern w:val="32"/>
                <w:sz w:val="20"/>
                <w:szCs w:val="20"/>
                <w:lang w:eastAsia="ru-RU"/>
              </w:rPr>
            </w:pPr>
            <w:r w:rsidRPr="001D6AF4">
              <w:rPr>
                <w:rFonts w:ascii="Times New Roman" w:eastAsia="Times New Roman" w:hAnsi="Times New Roman" w:cs="Times New Roman"/>
                <w:bCs/>
                <w:kern w:val="32"/>
                <w:sz w:val="20"/>
                <w:szCs w:val="20"/>
                <w:lang w:eastAsia="ru-RU"/>
              </w:rPr>
              <w:t>2 700,0</w:t>
            </w:r>
          </w:p>
        </w:tc>
        <w:tc>
          <w:tcPr>
            <w:tcW w:w="1168" w:type="dxa"/>
            <w:tcBorders>
              <w:top w:val="single" w:sz="4" w:space="0" w:color="auto"/>
              <w:left w:val="single" w:sz="4" w:space="0" w:color="auto"/>
              <w:bottom w:val="single" w:sz="4" w:space="0" w:color="auto"/>
              <w:right w:val="single" w:sz="4" w:space="0" w:color="auto"/>
            </w:tcBorders>
            <w:vAlign w:val="center"/>
          </w:tcPr>
          <w:p w:rsidR="00B16FDD" w:rsidRPr="001D6AF4" w:rsidRDefault="00B16FDD" w:rsidP="00D77D5D">
            <w:pPr>
              <w:shd w:val="clear" w:color="auto" w:fill="FFFFFF" w:themeFill="background1"/>
              <w:spacing w:after="0" w:line="240" w:lineRule="auto"/>
              <w:jc w:val="center"/>
              <w:rPr>
                <w:rFonts w:ascii="Times New Roman" w:eastAsia="Times New Roman" w:hAnsi="Times New Roman" w:cs="Times New Roman"/>
                <w:bCs/>
                <w:color w:val="000000"/>
                <w:sz w:val="20"/>
                <w:szCs w:val="20"/>
                <w:lang w:eastAsia="ru-RU"/>
              </w:rPr>
            </w:pPr>
            <w:r w:rsidRPr="001D6AF4">
              <w:rPr>
                <w:rFonts w:ascii="Times New Roman" w:eastAsia="Times New Roman" w:hAnsi="Times New Roman" w:cs="Times New Roman"/>
                <w:bCs/>
                <w:color w:val="000000"/>
                <w:sz w:val="20"/>
                <w:szCs w:val="20"/>
                <w:lang w:eastAsia="ru-RU"/>
              </w:rPr>
              <w:t>2 300,0</w:t>
            </w:r>
          </w:p>
        </w:tc>
        <w:tc>
          <w:tcPr>
            <w:tcW w:w="1161" w:type="dxa"/>
            <w:tcBorders>
              <w:top w:val="single" w:sz="4" w:space="0" w:color="auto"/>
              <w:left w:val="single" w:sz="4" w:space="0" w:color="auto"/>
              <w:bottom w:val="single" w:sz="4" w:space="0" w:color="auto"/>
              <w:right w:val="single" w:sz="4" w:space="0" w:color="auto"/>
            </w:tcBorders>
            <w:vAlign w:val="center"/>
          </w:tcPr>
          <w:p w:rsidR="00B16FDD" w:rsidRPr="001D6AF4" w:rsidRDefault="00B16FDD" w:rsidP="00D77D5D">
            <w:pPr>
              <w:shd w:val="clear" w:color="auto" w:fill="FFFFFF" w:themeFill="background1"/>
              <w:spacing w:after="0" w:line="240" w:lineRule="auto"/>
              <w:ind w:left="-125" w:right="-86"/>
              <w:jc w:val="center"/>
              <w:rPr>
                <w:rFonts w:ascii="Times New Roman" w:eastAsia="Times New Roman" w:hAnsi="Times New Roman" w:cs="Times New Roman"/>
                <w:sz w:val="20"/>
                <w:szCs w:val="20"/>
                <w:lang w:eastAsia="ru-RU"/>
              </w:rPr>
            </w:pPr>
            <w:r w:rsidRPr="001D6AF4">
              <w:rPr>
                <w:rFonts w:ascii="Times New Roman" w:eastAsia="Times New Roman" w:hAnsi="Times New Roman" w:cs="Times New Roman"/>
                <w:sz w:val="20"/>
                <w:szCs w:val="20"/>
                <w:lang w:eastAsia="ru-RU"/>
              </w:rPr>
              <w:t>1 762,8</w:t>
            </w:r>
          </w:p>
        </w:tc>
        <w:tc>
          <w:tcPr>
            <w:tcW w:w="1161" w:type="dxa"/>
            <w:tcBorders>
              <w:top w:val="single" w:sz="4" w:space="0" w:color="auto"/>
              <w:left w:val="single" w:sz="4" w:space="0" w:color="auto"/>
              <w:bottom w:val="single" w:sz="4" w:space="0" w:color="auto"/>
              <w:right w:val="single" w:sz="4" w:space="0" w:color="auto"/>
            </w:tcBorders>
            <w:vAlign w:val="center"/>
          </w:tcPr>
          <w:p w:rsidR="00B16FDD" w:rsidRPr="001D6AF4" w:rsidRDefault="00B16FDD" w:rsidP="00D77D5D">
            <w:pPr>
              <w:shd w:val="clear" w:color="auto" w:fill="FFFFFF" w:themeFill="background1"/>
              <w:spacing w:after="0" w:line="240" w:lineRule="auto"/>
              <w:jc w:val="center"/>
              <w:rPr>
                <w:rFonts w:ascii="Times New Roman" w:eastAsia="Times New Roman" w:hAnsi="Times New Roman" w:cs="Times New Roman"/>
                <w:bCs/>
                <w:color w:val="000000"/>
                <w:sz w:val="20"/>
                <w:szCs w:val="20"/>
                <w:lang w:eastAsia="ru-RU"/>
              </w:rPr>
            </w:pPr>
            <w:r w:rsidRPr="001D6AF4">
              <w:rPr>
                <w:rFonts w:ascii="Times New Roman" w:eastAsia="Times New Roman" w:hAnsi="Times New Roman" w:cs="Times New Roman"/>
                <w:bCs/>
                <w:color w:val="000000"/>
                <w:sz w:val="20"/>
                <w:szCs w:val="20"/>
                <w:lang w:eastAsia="ru-RU"/>
              </w:rPr>
              <w:t>1 312,6</w:t>
            </w:r>
          </w:p>
        </w:tc>
        <w:tc>
          <w:tcPr>
            <w:tcW w:w="1187" w:type="dxa"/>
            <w:tcBorders>
              <w:top w:val="single" w:sz="4" w:space="0" w:color="auto"/>
              <w:left w:val="single" w:sz="4" w:space="0" w:color="auto"/>
              <w:bottom w:val="single" w:sz="4" w:space="0" w:color="auto"/>
              <w:right w:val="single" w:sz="4" w:space="0" w:color="auto"/>
            </w:tcBorders>
            <w:vAlign w:val="center"/>
          </w:tcPr>
          <w:p w:rsidR="00B16FDD" w:rsidRPr="001D6AF4" w:rsidRDefault="00B16FDD" w:rsidP="00D77D5D">
            <w:pPr>
              <w:shd w:val="clear" w:color="auto" w:fill="FFFFFF" w:themeFill="background1"/>
              <w:spacing w:after="0" w:line="240" w:lineRule="auto"/>
              <w:jc w:val="center"/>
              <w:rPr>
                <w:rFonts w:ascii="Times New Roman" w:eastAsia="Times New Roman" w:hAnsi="Times New Roman" w:cs="Times New Roman"/>
                <w:sz w:val="20"/>
                <w:szCs w:val="20"/>
                <w:lang w:eastAsia="ru-RU"/>
              </w:rPr>
            </w:pPr>
            <w:r w:rsidRPr="001D6AF4">
              <w:rPr>
                <w:rFonts w:ascii="Times New Roman" w:eastAsia="Times New Roman" w:hAnsi="Times New Roman" w:cs="Times New Roman"/>
                <w:sz w:val="20"/>
                <w:szCs w:val="20"/>
                <w:lang w:eastAsia="ru-RU"/>
              </w:rPr>
              <w:t>-400,0</w:t>
            </w:r>
          </w:p>
        </w:tc>
        <w:tc>
          <w:tcPr>
            <w:tcW w:w="709" w:type="dxa"/>
            <w:tcBorders>
              <w:top w:val="single" w:sz="4" w:space="0" w:color="auto"/>
              <w:left w:val="single" w:sz="4" w:space="0" w:color="auto"/>
              <w:bottom w:val="single" w:sz="4" w:space="0" w:color="auto"/>
              <w:right w:val="single" w:sz="4" w:space="0" w:color="auto"/>
            </w:tcBorders>
            <w:vAlign w:val="center"/>
          </w:tcPr>
          <w:p w:rsidR="00B16FDD" w:rsidRPr="001D6AF4" w:rsidRDefault="00B16FDD" w:rsidP="00D77D5D">
            <w:pPr>
              <w:shd w:val="clear" w:color="auto" w:fill="FFFFFF" w:themeFill="background1"/>
              <w:spacing w:after="0" w:line="240" w:lineRule="auto"/>
              <w:jc w:val="center"/>
              <w:rPr>
                <w:rFonts w:ascii="Times New Roman" w:eastAsia="Times New Roman" w:hAnsi="Times New Roman" w:cs="Times New Roman"/>
                <w:bCs/>
                <w:color w:val="000000"/>
                <w:sz w:val="20"/>
                <w:szCs w:val="20"/>
                <w:lang w:eastAsia="ru-RU"/>
              </w:rPr>
            </w:pPr>
            <w:r w:rsidRPr="001D6AF4">
              <w:rPr>
                <w:rFonts w:ascii="Times New Roman" w:eastAsia="Times New Roman" w:hAnsi="Times New Roman" w:cs="Times New Roman"/>
                <w:bCs/>
                <w:color w:val="000000"/>
                <w:sz w:val="20"/>
                <w:szCs w:val="20"/>
                <w:lang w:eastAsia="ru-RU"/>
              </w:rPr>
              <w:t>85,2</w:t>
            </w:r>
          </w:p>
        </w:tc>
      </w:tr>
      <w:tr w:rsidR="00B16FDD" w:rsidRPr="001D6AF4" w:rsidTr="001D6AF4">
        <w:trPr>
          <w:trHeight w:val="510"/>
        </w:trPr>
        <w:tc>
          <w:tcPr>
            <w:tcW w:w="3822" w:type="dxa"/>
            <w:tcBorders>
              <w:top w:val="single" w:sz="4" w:space="0" w:color="auto"/>
              <w:left w:val="single" w:sz="4" w:space="0" w:color="auto"/>
              <w:bottom w:val="single" w:sz="4" w:space="0" w:color="auto"/>
              <w:right w:val="single" w:sz="4" w:space="0" w:color="auto"/>
            </w:tcBorders>
            <w:vAlign w:val="bottom"/>
          </w:tcPr>
          <w:p w:rsidR="00B16FDD" w:rsidRPr="001D6AF4" w:rsidRDefault="00B16FDD" w:rsidP="00D77D5D">
            <w:pPr>
              <w:shd w:val="clear" w:color="auto" w:fill="FFFFFF" w:themeFill="background1"/>
              <w:spacing w:after="0" w:line="240" w:lineRule="auto"/>
              <w:rPr>
                <w:rFonts w:ascii="Times New Roman" w:eastAsia="Times New Roman" w:hAnsi="Times New Roman" w:cs="Times New Roman"/>
                <w:sz w:val="18"/>
                <w:szCs w:val="18"/>
                <w:lang w:eastAsia="ru-RU"/>
              </w:rPr>
            </w:pPr>
            <w:r w:rsidRPr="001D6AF4">
              <w:rPr>
                <w:rFonts w:ascii="Times New Roman" w:eastAsia="Times New Roman" w:hAnsi="Times New Roman" w:cs="Times New Roman"/>
                <w:sz w:val="18"/>
                <w:szCs w:val="18"/>
                <w:lang w:eastAsia="ru-RU"/>
              </w:rPr>
              <w:t>МЕЖБЮДЖЕТНЫЕ ТРАНСФЕРТЫ БЮДЖЕТАМ СУБЪЕКТОВ РОССИЙСКОЙ ФЕДЕРАЦИИ И МУНИЦИПАЛЬНЫХ ОБРАЗОВАНИЙ ОБЩЕГО ХАРАКТЕРА</w:t>
            </w:r>
          </w:p>
        </w:tc>
        <w:tc>
          <w:tcPr>
            <w:tcW w:w="1276" w:type="dxa"/>
            <w:tcBorders>
              <w:top w:val="single" w:sz="4" w:space="0" w:color="auto"/>
              <w:left w:val="single" w:sz="4" w:space="0" w:color="auto"/>
              <w:bottom w:val="single" w:sz="4" w:space="0" w:color="auto"/>
              <w:right w:val="single" w:sz="4" w:space="0" w:color="auto"/>
            </w:tcBorders>
            <w:vAlign w:val="center"/>
          </w:tcPr>
          <w:p w:rsidR="00B16FDD" w:rsidRPr="001D6AF4" w:rsidRDefault="00B16FDD" w:rsidP="00D77D5D">
            <w:pPr>
              <w:keepNext/>
              <w:shd w:val="clear" w:color="auto" w:fill="FFFFFF" w:themeFill="background1"/>
              <w:spacing w:after="0" w:line="240" w:lineRule="auto"/>
              <w:jc w:val="center"/>
              <w:outlineLvl w:val="0"/>
              <w:rPr>
                <w:rFonts w:ascii="Times New Roman" w:eastAsia="Times New Roman" w:hAnsi="Times New Roman" w:cs="Times New Roman"/>
                <w:bCs/>
                <w:kern w:val="32"/>
                <w:sz w:val="20"/>
                <w:szCs w:val="20"/>
                <w:lang w:eastAsia="ru-RU"/>
              </w:rPr>
            </w:pPr>
            <w:r w:rsidRPr="001D6AF4">
              <w:rPr>
                <w:rFonts w:ascii="Times New Roman" w:eastAsia="Times New Roman" w:hAnsi="Times New Roman" w:cs="Times New Roman"/>
                <w:bCs/>
                <w:kern w:val="32"/>
                <w:sz w:val="20"/>
                <w:szCs w:val="20"/>
                <w:lang w:eastAsia="ru-RU"/>
              </w:rPr>
              <w:t>972 520,2</w:t>
            </w:r>
          </w:p>
        </w:tc>
        <w:tc>
          <w:tcPr>
            <w:tcW w:w="1168" w:type="dxa"/>
            <w:tcBorders>
              <w:top w:val="single" w:sz="4" w:space="0" w:color="auto"/>
              <w:left w:val="single" w:sz="4" w:space="0" w:color="auto"/>
              <w:bottom w:val="single" w:sz="4" w:space="0" w:color="auto"/>
              <w:right w:val="single" w:sz="4" w:space="0" w:color="auto"/>
            </w:tcBorders>
            <w:vAlign w:val="center"/>
          </w:tcPr>
          <w:p w:rsidR="00B16FDD" w:rsidRPr="001D6AF4" w:rsidRDefault="00B16FDD" w:rsidP="00D77D5D">
            <w:pPr>
              <w:shd w:val="clear" w:color="auto" w:fill="FFFFFF" w:themeFill="background1"/>
              <w:spacing w:after="0" w:line="240" w:lineRule="auto"/>
              <w:jc w:val="center"/>
              <w:rPr>
                <w:rFonts w:ascii="Times New Roman" w:eastAsia="Times New Roman" w:hAnsi="Times New Roman" w:cs="Times New Roman"/>
                <w:bCs/>
                <w:color w:val="000000"/>
                <w:sz w:val="20"/>
                <w:szCs w:val="20"/>
                <w:lang w:eastAsia="ru-RU"/>
              </w:rPr>
            </w:pPr>
            <w:r w:rsidRPr="001D6AF4">
              <w:rPr>
                <w:rFonts w:ascii="Times New Roman" w:eastAsia="Times New Roman" w:hAnsi="Times New Roman" w:cs="Times New Roman"/>
                <w:bCs/>
                <w:color w:val="000000"/>
                <w:sz w:val="20"/>
                <w:szCs w:val="20"/>
                <w:lang w:eastAsia="ru-RU"/>
              </w:rPr>
              <w:t>1 088 361,8</w:t>
            </w:r>
          </w:p>
        </w:tc>
        <w:tc>
          <w:tcPr>
            <w:tcW w:w="1161" w:type="dxa"/>
            <w:tcBorders>
              <w:top w:val="single" w:sz="4" w:space="0" w:color="auto"/>
              <w:left w:val="single" w:sz="4" w:space="0" w:color="auto"/>
              <w:bottom w:val="single" w:sz="4" w:space="0" w:color="auto"/>
              <w:right w:val="single" w:sz="4" w:space="0" w:color="auto"/>
            </w:tcBorders>
            <w:vAlign w:val="center"/>
          </w:tcPr>
          <w:p w:rsidR="00B16FDD" w:rsidRPr="001D6AF4" w:rsidRDefault="00B16FDD" w:rsidP="00D77D5D">
            <w:pPr>
              <w:shd w:val="clear" w:color="auto" w:fill="FFFFFF" w:themeFill="background1"/>
              <w:spacing w:after="0" w:line="240" w:lineRule="auto"/>
              <w:ind w:left="-41" w:right="-86"/>
              <w:rPr>
                <w:rFonts w:ascii="Times New Roman" w:eastAsia="Times New Roman" w:hAnsi="Times New Roman" w:cs="Times New Roman"/>
                <w:sz w:val="20"/>
                <w:szCs w:val="20"/>
                <w:lang w:eastAsia="ru-RU"/>
              </w:rPr>
            </w:pPr>
            <w:r w:rsidRPr="001D6AF4">
              <w:rPr>
                <w:rFonts w:ascii="Times New Roman" w:eastAsia="Times New Roman" w:hAnsi="Times New Roman" w:cs="Times New Roman"/>
                <w:sz w:val="20"/>
                <w:szCs w:val="20"/>
                <w:lang w:eastAsia="ru-RU"/>
              </w:rPr>
              <w:t>1 033 263,6</w:t>
            </w:r>
          </w:p>
        </w:tc>
        <w:tc>
          <w:tcPr>
            <w:tcW w:w="1161" w:type="dxa"/>
            <w:tcBorders>
              <w:top w:val="single" w:sz="4" w:space="0" w:color="auto"/>
              <w:left w:val="single" w:sz="4" w:space="0" w:color="auto"/>
              <w:bottom w:val="single" w:sz="4" w:space="0" w:color="auto"/>
              <w:right w:val="single" w:sz="4" w:space="0" w:color="auto"/>
            </w:tcBorders>
            <w:vAlign w:val="center"/>
          </w:tcPr>
          <w:p w:rsidR="00B16FDD" w:rsidRPr="001D6AF4" w:rsidRDefault="00B16FDD" w:rsidP="00D77D5D">
            <w:pPr>
              <w:shd w:val="clear" w:color="auto" w:fill="FFFFFF" w:themeFill="background1"/>
              <w:spacing w:after="0" w:line="240" w:lineRule="auto"/>
              <w:jc w:val="center"/>
              <w:rPr>
                <w:rFonts w:ascii="Times New Roman" w:eastAsia="Times New Roman" w:hAnsi="Times New Roman" w:cs="Times New Roman"/>
                <w:bCs/>
                <w:color w:val="000000"/>
                <w:sz w:val="20"/>
                <w:szCs w:val="20"/>
                <w:lang w:eastAsia="ru-RU"/>
              </w:rPr>
            </w:pPr>
            <w:r w:rsidRPr="001D6AF4">
              <w:rPr>
                <w:rFonts w:ascii="Times New Roman" w:eastAsia="Times New Roman" w:hAnsi="Times New Roman" w:cs="Times New Roman"/>
                <w:bCs/>
                <w:color w:val="000000"/>
                <w:sz w:val="20"/>
                <w:szCs w:val="20"/>
                <w:lang w:eastAsia="ru-RU"/>
              </w:rPr>
              <w:t>932 545,8</w:t>
            </w:r>
          </w:p>
        </w:tc>
        <w:tc>
          <w:tcPr>
            <w:tcW w:w="1187" w:type="dxa"/>
            <w:tcBorders>
              <w:top w:val="single" w:sz="4" w:space="0" w:color="auto"/>
              <w:left w:val="single" w:sz="4" w:space="0" w:color="auto"/>
              <w:bottom w:val="single" w:sz="4" w:space="0" w:color="auto"/>
              <w:right w:val="single" w:sz="4" w:space="0" w:color="auto"/>
            </w:tcBorders>
            <w:vAlign w:val="center"/>
          </w:tcPr>
          <w:p w:rsidR="00B16FDD" w:rsidRPr="001D6AF4" w:rsidRDefault="00B16FDD" w:rsidP="00D77D5D">
            <w:pPr>
              <w:shd w:val="clear" w:color="auto" w:fill="FFFFFF" w:themeFill="background1"/>
              <w:spacing w:after="0" w:line="240" w:lineRule="auto"/>
              <w:rPr>
                <w:rFonts w:ascii="Times New Roman" w:eastAsia="Times New Roman" w:hAnsi="Times New Roman" w:cs="Times New Roman"/>
                <w:sz w:val="20"/>
                <w:szCs w:val="20"/>
                <w:lang w:eastAsia="ru-RU"/>
              </w:rPr>
            </w:pPr>
            <w:r w:rsidRPr="001D6AF4">
              <w:rPr>
                <w:rFonts w:ascii="Times New Roman" w:eastAsia="Times New Roman" w:hAnsi="Times New Roman" w:cs="Times New Roman"/>
                <w:sz w:val="20"/>
                <w:szCs w:val="20"/>
                <w:lang w:eastAsia="ru-RU"/>
              </w:rPr>
              <w:t>+115 841,6</w:t>
            </w:r>
          </w:p>
        </w:tc>
        <w:tc>
          <w:tcPr>
            <w:tcW w:w="709" w:type="dxa"/>
            <w:tcBorders>
              <w:top w:val="single" w:sz="4" w:space="0" w:color="auto"/>
              <w:left w:val="single" w:sz="4" w:space="0" w:color="auto"/>
              <w:bottom w:val="single" w:sz="4" w:space="0" w:color="auto"/>
              <w:right w:val="single" w:sz="4" w:space="0" w:color="auto"/>
            </w:tcBorders>
            <w:vAlign w:val="center"/>
          </w:tcPr>
          <w:p w:rsidR="00B16FDD" w:rsidRPr="001D6AF4" w:rsidRDefault="00B16FDD" w:rsidP="00D77D5D">
            <w:pPr>
              <w:shd w:val="clear" w:color="auto" w:fill="FFFFFF" w:themeFill="background1"/>
              <w:spacing w:after="0" w:line="240" w:lineRule="auto"/>
              <w:jc w:val="center"/>
              <w:rPr>
                <w:rFonts w:ascii="Times New Roman" w:eastAsia="Times New Roman" w:hAnsi="Times New Roman" w:cs="Times New Roman"/>
                <w:bCs/>
                <w:color w:val="000000"/>
                <w:sz w:val="20"/>
                <w:szCs w:val="20"/>
                <w:lang w:eastAsia="ru-RU"/>
              </w:rPr>
            </w:pPr>
            <w:r w:rsidRPr="001D6AF4">
              <w:rPr>
                <w:rFonts w:ascii="Times New Roman" w:eastAsia="Times New Roman" w:hAnsi="Times New Roman" w:cs="Times New Roman"/>
                <w:bCs/>
                <w:color w:val="000000"/>
                <w:sz w:val="20"/>
                <w:szCs w:val="20"/>
                <w:lang w:eastAsia="ru-RU"/>
              </w:rPr>
              <w:t>111,9</w:t>
            </w:r>
          </w:p>
        </w:tc>
      </w:tr>
      <w:tr w:rsidR="00B16FDD" w:rsidRPr="001D6AF4" w:rsidTr="001D6AF4">
        <w:trPr>
          <w:trHeight w:val="255"/>
        </w:trPr>
        <w:tc>
          <w:tcPr>
            <w:tcW w:w="3822" w:type="dxa"/>
            <w:tcBorders>
              <w:top w:val="single" w:sz="4" w:space="0" w:color="auto"/>
              <w:left w:val="single" w:sz="4" w:space="0" w:color="auto"/>
              <w:bottom w:val="single" w:sz="4" w:space="0" w:color="auto"/>
              <w:right w:val="single" w:sz="4" w:space="0" w:color="auto"/>
            </w:tcBorders>
            <w:vAlign w:val="bottom"/>
          </w:tcPr>
          <w:p w:rsidR="00B16FDD" w:rsidRPr="001D6AF4" w:rsidRDefault="00B16FDD" w:rsidP="00D77D5D">
            <w:pPr>
              <w:shd w:val="clear" w:color="auto" w:fill="FFFFFF" w:themeFill="background1"/>
              <w:spacing w:after="0" w:line="240" w:lineRule="auto"/>
              <w:jc w:val="center"/>
              <w:rPr>
                <w:rFonts w:ascii="Times New Roman" w:eastAsia="Times New Roman" w:hAnsi="Times New Roman" w:cs="Times New Roman"/>
                <w:b/>
                <w:bCs/>
                <w:sz w:val="20"/>
                <w:szCs w:val="20"/>
                <w:lang w:eastAsia="ru-RU"/>
              </w:rPr>
            </w:pPr>
            <w:r w:rsidRPr="001D6AF4">
              <w:rPr>
                <w:rFonts w:ascii="Times New Roman" w:eastAsia="Times New Roman" w:hAnsi="Times New Roman" w:cs="Times New Roman"/>
                <w:b/>
                <w:bCs/>
                <w:sz w:val="20"/>
                <w:szCs w:val="20"/>
                <w:lang w:eastAsia="ru-RU"/>
              </w:rPr>
              <w:t>ИТОГО</w:t>
            </w:r>
          </w:p>
        </w:tc>
        <w:tc>
          <w:tcPr>
            <w:tcW w:w="1276" w:type="dxa"/>
            <w:tcBorders>
              <w:top w:val="single" w:sz="4" w:space="0" w:color="auto"/>
              <w:left w:val="single" w:sz="4" w:space="0" w:color="auto"/>
              <w:bottom w:val="single" w:sz="4" w:space="0" w:color="auto"/>
              <w:right w:val="single" w:sz="4" w:space="0" w:color="auto"/>
            </w:tcBorders>
            <w:vAlign w:val="center"/>
          </w:tcPr>
          <w:p w:rsidR="00B16FDD" w:rsidRPr="001D6AF4" w:rsidRDefault="00B16FDD" w:rsidP="00D77D5D">
            <w:pPr>
              <w:keepNext/>
              <w:shd w:val="clear" w:color="auto" w:fill="FFFFFF" w:themeFill="background1"/>
              <w:spacing w:after="0" w:line="240" w:lineRule="auto"/>
              <w:jc w:val="center"/>
              <w:outlineLvl w:val="0"/>
              <w:rPr>
                <w:rFonts w:ascii="Times New Roman" w:eastAsia="Times New Roman" w:hAnsi="Times New Roman" w:cs="Times New Roman"/>
                <w:b/>
                <w:bCs/>
                <w:kern w:val="32"/>
                <w:sz w:val="20"/>
                <w:szCs w:val="20"/>
                <w:lang w:eastAsia="ru-RU"/>
              </w:rPr>
            </w:pPr>
            <w:r w:rsidRPr="001D6AF4">
              <w:rPr>
                <w:rFonts w:ascii="Times New Roman" w:eastAsia="Times New Roman" w:hAnsi="Times New Roman" w:cs="Times New Roman"/>
                <w:b/>
                <w:bCs/>
                <w:kern w:val="32"/>
                <w:sz w:val="20"/>
                <w:szCs w:val="20"/>
                <w:lang w:eastAsia="ru-RU"/>
              </w:rPr>
              <w:t>30 543 276,2</w:t>
            </w:r>
          </w:p>
        </w:tc>
        <w:tc>
          <w:tcPr>
            <w:tcW w:w="1168" w:type="dxa"/>
            <w:tcBorders>
              <w:top w:val="single" w:sz="4" w:space="0" w:color="auto"/>
              <w:left w:val="single" w:sz="4" w:space="0" w:color="auto"/>
              <w:bottom w:val="single" w:sz="4" w:space="0" w:color="auto"/>
              <w:right w:val="single" w:sz="4" w:space="0" w:color="auto"/>
            </w:tcBorders>
            <w:vAlign w:val="center"/>
          </w:tcPr>
          <w:p w:rsidR="00B16FDD" w:rsidRPr="001D6AF4" w:rsidRDefault="00B16FDD" w:rsidP="00D77D5D">
            <w:pPr>
              <w:shd w:val="clear" w:color="auto" w:fill="FFFFFF" w:themeFill="background1"/>
              <w:spacing w:after="0" w:line="240" w:lineRule="auto"/>
              <w:ind w:left="-119" w:right="-81"/>
              <w:jc w:val="center"/>
              <w:rPr>
                <w:rFonts w:ascii="Times New Roman" w:eastAsia="Times New Roman" w:hAnsi="Times New Roman" w:cs="Times New Roman"/>
                <w:b/>
                <w:bCs/>
                <w:sz w:val="20"/>
                <w:szCs w:val="20"/>
                <w:lang w:eastAsia="ru-RU"/>
              </w:rPr>
            </w:pPr>
            <w:r w:rsidRPr="001D6AF4">
              <w:rPr>
                <w:rFonts w:ascii="Times New Roman" w:eastAsia="Times New Roman" w:hAnsi="Times New Roman" w:cs="Times New Roman"/>
                <w:b/>
                <w:bCs/>
                <w:sz w:val="20"/>
                <w:szCs w:val="20"/>
                <w:lang w:eastAsia="ru-RU"/>
              </w:rPr>
              <w:t>25 770 292,8</w:t>
            </w:r>
          </w:p>
        </w:tc>
        <w:tc>
          <w:tcPr>
            <w:tcW w:w="1161" w:type="dxa"/>
            <w:tcBorders>
              <w:top w:val="single" w:sz="4" w:space="0" w:color="auto"/>
              <w:left w:val="single" w:sz="4" w:space="0" w:color="auto"/>
              <w:bottom w:val="single" w:sz="4" w:space="0" w:color="auto"/>
              <w:right w:val="single" w:sz="4" w:space="0" w:color="auto"/>
            </w:tcBorders>
            <w:vAlign w:val="center"/>
          </w:tcPr>
          <w:p w:rsidR="00B16FDD" w:rsidRPr="001D6AF4" w:rsidRDefault="00B16FDD" w:rsidP="00D77D5D">
            <w:pPr>
              <w:shd w:val="clear" w:color="auto" w:fill="FFFFFF" w:themeFill="background1"/>
              <w:spacing w:after="0" w:line="240" w:lineRule="auto"/>
              <w:ind w:left="-125" w:right="-86"/>
              <w:jc w:val="center"/>
              <w:rPr>
                <w:rFonts w:ascii="Times New Roman" w:eastAsia="Times New Roman" w:hAnsi="Times New Roman" w:cs="Times New Roman"/>
                <w:b/>
                <w:sz w:val="20"/>
                <w:szCs w:val="20"/>
                <w:lang w:eastAsia="ru-RU"/>
              </w:rPr>
            </w:pPr>
            <w:r w:rsidRPr="001D6AF4">
              <w:rPr>
                <w:rFonts w:ascii="Times New Roman" w:eastAsia="Times New Roman" w:hAnsi="Times New Roman" w:cs="Times New Roman"/>
                <w:b/>
                <w:sz w:val="20"/>
                <w:szCs w:val="20"/>
                <w:lang w:eastAsia="ru-RU"/>
              </w:rPr>
              <w:t>27 394 408,6</w:t>
            </w:r>
          </w:p>
        </w:tc>
        <w:tc>
          <w:tcPr>
            <w:tcW w:w="1161" w:type="dxa"/>
            <w:tcBorders>
              <w:top w:val="single" w:sz="4" w:space="0" w:color="auto"/>
              <w:left w:val="single" w:sz="4" w:space="0" w:color="auto"/>
              <w:bottom w:val="single" w:sz="4" w:space="0" w:color="auto"/>
              <w:right w:val="single" w:sz="4" w:space="0" w:color="auto"/>
            </w:tcBorders>
            <w:vAlign w:val="center"/>
          </w:tcPr>
          <w:p w:rsidR="00B16FDD" w:rsidRPr="001D6AF4" w:rsidRDefault="00B16FDD" w:rsidP="00D77D5D">
            <w:pPr>
              <w:shd w:val="clear" w:color="auto" w:fill="FFFFFF" w:themeFill="background1"/>
              <w:spacing w:after="0" w:line="240" w:lineRule="auto"/>
              <w:ind w:left="-103" w:right="-36"/>
              <w:jc w:val="center"/>
              <w:rPr>
                <w:rFonts w:ascii="Times New Roman" w:eastAsia="Times New Roman" w:hAnsi="Times New Roman" w:cs="Times New Roman"/>
                <w:b/>
                <w:bCs/>
                <w:sz w:val="20"/>
                <w:szCs w:val="20"/>
                <w:lang w:eastAsia="ru-RU"/>
              </w:rPr>
            </w:pPr>
            <w:r w:rsidRPr="001D6AF4">
              <w:rPr>
                <w:rFonts w:ascii="Times New Roman" w:eastAsia="Times New Roman" w:hAnsi="Times New Roman" w:cs="Times New Roman"/>
                <w:b/>
                <w:bCs/>
                <w:sz w:val="20"/>
                <w:szCs w:val="20"/>
                <w:lang w:eastAsia="ru-RU"/>
              </w:rPr>
              <w:t>22 544 644,3</w:t>
            </w:r>
          </w:p>
        </w:tc>
        <w:tc>
          <w:tcPr>
            <w:tcW w:w="1187" w:type="dxa"/>
            <w:tcBorders>
              <w:top w:val="single" w:sz="4" w:space="0" w:color="auto"/>
              <w:left w:val="single" w:sz="4" w:space="0" w:color="auto"/>
              <w:bottom w:val="single" w:sz="4" w:space="0" w:color="auto"/>
              <w:right w:val="single" w:sz="4" w:space="0" w:color="auto"/>
            </w:tcBorders>
            <w:vAlign w:val="center"/>
          </w:tcPr>
          <w:p w:rsidR="00B16FDD" w:rsidRPr="001D6AF4" w:rsidRDefault="00B16FDD" w:rsidP="00D77D5D">
            <w:pPr>
              <w:shd w:val="clear" w:color="auto" w:fill="FFFFFF" w:themeFill="background1"/>
              <w:spacing w:after="0" w:line="240" w:lineRule="auto"/>
              <w:jc w:val="center"/>
              <w:rPr>
                <w:rFonts w:ascii="Times New Roman" w:eastAsia="Times New Roman" w:hAnsi="Times New Roman" w:cs="Times New Roman"/>
                <w:b/>
                <w:sz w:val="20"/>
                <w:szCs w:val="20"/>
                <w:lang w:eastAsia="ru-RU"/>
              </w:rPr>
            </w:pPr>
            <w:r w:rsidRPr="001D6AF4">
              <w:rPr>
                <w:rFonts w:ascii="Times New Roman" w:eastAsia="Times New Roman" w:hAnsi="Times New Roman" w:cs="Times New Roman"/>
                <w:b/>
                <w:sz w:val="20"/>
                <w:szCs w:val="20"/>
                <w:lang w:eastAsia="ru-RU"/>
              </w:rPr>
              <w:t>-4 772 983,4</w:t>
            </w:r>
          </w:p>
        </w:tc>
        <w:tc>
          <w:tcPr>
            <w:tcW w:w="709" w:type="dxa"/>
            <w:tcBorders>
              <w:top w:val="single" w:sz="4" w:space="0" w:color="auto"/>
              <w:left w:val="single" w:sz="4" w:space="0" w:color="auto"/>
              <w:bottom w:val="single" w:sz="4" w:space="0" w:color="auto"/>
              <w:right w:val="single" w:sz="4" w:space="0" w:color="auto"/>
            </w:tcBorders>
            <w:vAlign w:val="center"/>
          </w:tcPr>
          <w:p w:rsidR="00B16FDD" w:rsidRPr="001D6AF4" w:rsidRDefault="00B16FDD" w:rsidP="00D77D5D">
            <w:pPr>
              <w:shd w:val="clear" w:color="auto" w:fill="FFFFFF" w:themeFill="background1"/>
              <w:spacing w:after="0" w:line="240" w:lineRule="auto"/>
              <w:jc w:val="center"/>
              <w:rPr>
                <w:rFonts w:ascii="Times New Roman" w:eastAsia="Times New Roman" w:hAnsi="Times New Roman" w:cs="Times New Roman"/>
                <w:b/>
                <w:bCs/>
                <w:sz w:val="20"/>
                <w:szCs w:val="20"/>
                <w:lang w:eastAsia="ru-RU"/>
              </w:rPr>
            </w:pPr>
            <w:r w:rsidRPr="001D6AF4">
              <w:rPr>
                <w:rFonts w:ascii="Times New Roman" w:eastAsia="Times New Roman" w:hAnsi="Times New Roman" w:cs="Times New Roman"/>
                <w:b/>
                <w:bCs/>
                <w:sz w:val="20"/>
                <w:szCs w:val="20"/>
                <w:lang w:eastAsia="ru-RU"/>
              </w:rPr>
              <w:t>84,4</w:t>
            </w:r>
          </w:p>
        </w:tc>
      </w:tr>
    </w:tbl>
    <w:p w:rsidR="00B16FDD" w:rsidRPr="00B16FDD" w:rsidRDefault="00B16FDD" w:rsidP="00D77D5D">
      <w:pPr>
        <w:shd w:val="clear" w:color="auto" w:fill="FFFFFF" w:themeFill="background1"/>
        <w:spacing w:after="0" w:line="240" w:lineRule="auto"/>
        <w:ind w:right="-99" w:firstLine="708"/>
        <w:jc w:val="center"/>
        <w:rPr>
          <w:rFonts w:ascii="Times New Roman" w:eastAsia="Calibri" w:hAnsi="Times New Roman" w:cs="Times New Roman"/>
          <w:b/>
          <w:sz w:val="28"/>
          <w:szCs w:val="24"/>
          <w:highlight w:val="yellow"/>
          <w:lang w:eastAsia="ru-RU"/>
        </w:rPr>
      </w:pPr>
    </w:p>
    <w:p w:rsidR="00B16FDD" w:rsidRPr="00B16FDD" w:rsidRDefault="00B16FDD" w:rsidP="00D77D5D">
      <w:pPr>
        <w:shd w:val="clear" w:color="auto" w:fill="FFFFFF" w:themeFill="background1"/>
        <w:spacing w:after="0" w:line="240" w:lineRule="auto"/>
        <w:ind w:right="-99" w:firstLine="708"/>
        <w:jc w:val="center"/>
        <w:rPr>
          <w:rFonts w:ascii="Times New Roman" w:eastAsia="Times New Roman" w:hAnsi="Times New Roman" w:cs="Times New Roman"/>
          <w:b/>
          <w:sz w:val="28"/>
          <w:szCs w:val="24"/>
          <w:lang w:eastAsia="ru-RU"/>
        </w:rPr>
      </w:pPr>
      <w:r w:rsidRPr="00B16FDD">
        <w:rPr>
          <w:rFonts w:ascii="Times New Roman" w:eastAsia="Times New Roman" w:hAnsi="Times New Roman" w:cs="Times New Roman"/>
          <w:b/>
          <w:sz w:val="28"/>
          <w:szCs w:val="24"/>
          <w:lang w:eastAsia="ru-RU"/>
        </w:rPr>
        <w:t>Раздел 1 «Общегосударственные вопросы»</w:t>
      </w:r>
    </w:p>
    <w:p w:rsidR="00B16FDD" w:rsidRPr="00B16FDD" w:rsidRDefault="00B16FDD" w:rsidP="00D77D5D">
      <w:pPr>
        <w:shd w:val="clear" w:color="auto" w:fill="FFFFFF" w:themeFill="background1"/>
        <w:spacing w:after="0" w:line="240" w:lineRule="auto"/>
        <w:ind w:firstLine="709"/>
        <w:jc w:val="both"/>
        <w:rPr>
          <w:rFonts w:ascii="Times New Roman" w:eastAsia="Times New Roman" w:hAnsi="Times New Roman" w:cs="Times New Roman"/>
          <w:sz w:val="28"/>
          <w:szCs w:val="24"/>
          <w:lang w:eastAsia="ru-RU"/>
        </w:rPr>
      </w:pPr>
      <w:r w:rsidRPr="00B16FDD">
        <w:rPr>
          <w:rFonts w:ascii="Times New Roman" w:eastAsia="Times New Roman" w:hAnsi="Times New Roman" w:cs="Times New Roman"/>
          <w:sz w:val="28"/>
          <w:szCs w:val="28"/>
          <w:lang w:eastAsia="ru-RU"/>
        </w:rPr>
        <w:t>Согласно Законопроекту, расходы по разделу в 2020 году составят 894 855,6 тыс. руб</w:t>
      </w:r>
      <w:r w:rsidR="009D0B7F">
        <w:rPr>
          <w:rFonts w:ascii="Times New Roman" w:eastAsia="Times New Roman" w:hAnsi="Times New Roman" w:cs="Times New Roman"/>
          <w:sz w:val="28"/>
          <w:szCs w:val="28"/>
          <w:lang w:eastAsia="ru-RU"/>
        </w:rPr>
        <w:t>лей</w:t>
      </w:r>
      <w:r w:rsidRPr="00B16FDD">
        <w:rPr>
          <w:rFonts w:ascii="Times New Roman" w:eastAsia="Times New Roman" w:hAnsi="Times New Roman" w:cs="Times New Roman"/>
          <w:sz w:val="28"/>
          <w:szCs w:val="28"/>
          <w:lang w:eastAsia="ru-RU"/>
        </w:rPr>
        <w:t xml:space="preserve"> или 3,4 % от общего объема </w:t>
      </w:r>
      <w:r w:rsidRPr="00B16FDD">
        <w:rPr>
          <w:rFonts w:ascii="Times New Roman" w:eastAsia="Times New Roman" w:hAnsi="Times New Roman" w:cs="Times New Roman"/>
          <w:sz w:val="28"/>
          <w:szCs w:val="24"/>
          <w:lang w:eastAsia="ru-RU"/>
        </w:rPr>
        <w:t xml:space="preserve">расходной части бюджета. </w:t>
      </w:r>
    </w:p>
    <w:p w:rsidR="00B16FDD" w:rsidRPr="00B16FDD" w:rsidRDefault="00B16FDD" w:rsidP="00D77D5D">
      <w:pPr>
        <w:shd w:val="clear" w:color="auto" w:fill="FFFFFF" w:themeFill="background1"/>
        <w:spacing w:after="0" w:line="240" w:lineRule="auto"/>
        <w:ind w:right="-99" w:firstLine="709"/>
        <w:jc w:val="both"/>
        <w:rPr>
          <w:rFonts w:ascii="Times New Roman" w:eastAsia="Times New Roman" w:hAnsi="Times New Roman" w:cs="Times New Roman"/>
          <w:sz w:val="28"/>
          <w:szCs w:val="24"/>
          <w:lang w:eastAsia="ru-RU"/>
        </w:rPr>
      </w:pPr>
      <w:r w:rsidRPr="00B16FDD">
        <w:rPr>
          <w:rFonts w:ascii="Times New Roman" w:eastAsia="Times New Roman" w:hAnsi="Times New Roman" w:cs="Times New Roman"/>
          <w:sz w:val="28"/>
          <w:szCs w:val="24"/>
          <w:lang w:eastAsia="ru-RU"/>
        </w:rPr>
        <w:t>Запланированные расходы по данному разделу в 2020 году ниже уровня 2019 года на 144 718,5 тыс. руб</w:t>
      </w:r>
      <w:r w:rsidR="009D0B7F">
        <w:rPr>
          <w:rFonts w:ascii="Times New Roman" w:eastAsia="Times New Roman" w:hAnsi="Times New Roman" w:cs="Times New Roman"/>
          <w:sz w:val="28"/>
          <w:szCs w:val="24"/>
          <w:lang w:eastAsia="ru-RU"/>
        </w:rPr>
        <w:t>лей</w:t>
      </w:r>
      <w:r w:rsidRPr="00B16FDD">
        <w:rPr>
          <w:rFonts w:ascii="Times New Roman" w:eastAsia="Times New Roman" w:hAnsi="Times New Roman" w:cs="Times New Roman"/>
          <w:sz w:val="28"/>
          <w:szCs w:val="24"/>
          <w:lang w:eastAsia="ru-RU"/>
        </w:rPr>
        <w:t xml:space="preserve"> или на 13,9 %.</w:t>
      </w:r>
    </w:p>
    <w:p w:rsidR="00B16FDD" w:rsidRPr="00B16FDD" w:rsidRDefault="00B16FDD" w:rsidP="00D77D5D">
      <w:pPr>
        <w:shd w:val="clear" w:color="auto" w:fill="FFFFFF" w:themeFill="background1"/>
        <w:spacing w:after="0" w:line="240" w:lineRule="auto"/>
        <w:ind w:right="-99" w:firstLine="709"/>
        <w:jc w:val="center"/>
        <w:rPr>
          <w:rFonts w:ascii="Times New Roman" w:eastAsia="Times New Roman" w:hAnsi="Times New Roman" w:cs="Times New Roman"/>
          <w:b/>
          <w:sz w:val="28"/>
          <w:szCs w:val="24"/>
          <w:lang w:eastAsia="ru-RU"/>
        </w:rPr>
      </w:pPr>
      <w:r w:rsidRPr="00B16FDD">
        <w:rPr>
          <w:rFonts w:ascii="Times New Roman" w:eastAsia="Times New Roman" w:hAnsi="Times New Roman" w:cs="Times New Roman"/>
          <w:b/>
          <w:sz w:val="28"/>
          <w:szCs w:val="24"/>
          <w:lang w:eastAsia="ru-RU"/>
        </w:rPr>
        <w:t>Раздел 2 «Национальная оборона»</w:t>
      </w:r>
    </w:p>
    <w:p w:rsidR="00B16FDD" w:rsidRPr="00B16FDD" w:rsidRDefault="00B16FDD" w:rsidP="00D77D5D">
      <w:pPr>
        <w:shd w:val="clear" w:color="auto" w:fill="FFFFFF" w:themeFill="background1"/>
        <w:spacing w:after="0" w:line="240" w:lineRule="auto"/>
        <w:ind w:firstLine="709"/>
        <w:jc w:val="both"/>
        <w:rPr>
          <w:rFonts w:ascii="Times New Roman" w:eastAsia="Times New Roman" w:hAnsi="Times New Roman" w:cs="Times New Roman"/>
          <w:sz w:val="28"/>
          <w:szCs w:val="24"/>
          <w:lang w:eastAsia="ru-RU"/>
        </w:rPr>
      </w:pPr>
      <w:r w:rsidRPr="00B16FDD">
        <w:rPr>
          <w:rFonts w:ascii="Times New Roman" w:eastAsia="Times New Roman" w:hAnsi="Times New Roman" w:cs="Times New Roman"/>
          <w:sz w:val="28"/>
          <w:szCs w:val="28"/>
          <w:lang w:eastAsia="ru-RU"/>
        </w:rPr>
        <w:lastRenderedPageBreak/>
        <w:t>Проектом закона по разделу «Национальная оборона» на 2020 год предусмотрены средства в объеме 8 840,8 тыс. руб</w:t>
      </w:r>
      <w:r w:rsidR="009D0B7F">
        <w:rPr>
          <w:rFonts w:ascii="Times New Roman" w:eastAsia="Times New Roman" w:hAnsi="Times New Roman" w:cs="Times New Roman"/>
          <w:sz w:val="28"/>
          <w:szCs w:val="28"/>
          <w:lang w:eastAsia="ru-RU"/>
        </w:rPr>
        <w:t>лей</w:t>
      </w:r>
      <w:r w:rsidRPr="00B16FDD">
        <w:rPr>
          <w:rFonts w:ascii="Times New Roman" w:eastAsia="Times New Roman" w:hAnsi="Times New Roman" w:cs="Times New Roman"/>
          <w:sz w:val="28"/>
          <w:szCs w:val="28"/>
          <w:lang w:eastAsia="ru-RU"/>
        </w:rPr>
        <w:t xml:space="preserve"> или 0,03% от общего объема </w:t>
      </w:r>
      <w:r w:rsidRPr="00B16FDD">
        <w:rPr>
          <w:rFonts w:ascii="Times New Roman" w:eastAsia="Times New Roman" w:hAnsi="Times New Roman" w:cs="Times New Roman"/>
          <w:sz w:val="28"/>
          <w:szCs w:val="24"/>
          <w:lang w:eastAsia="ru-RU"/>
        </w:rPr>
        <w:t>расходной части бюджета. В сравнении с уровнем 2019 финансового года расходы составляют 96,7% (меньше на 302,1 тыс. руб</w:t>
      </w:r>
      <w:r w:rsidR="009D0B7F">
        <w:rPr>
          <w:rFonts w:ascii="Times New Roman" w:eastAsia="Times New Roman" w:hAnsi="Times New Roman" w:cs="Times New Roman"/>
          <w:sz w:val="28"/>
          <w:szCs w:val="24"/>
          <w:lang w:eastAsia="ru-RU"/>
        </w:rPr>
        <w:t>лей</w:t>
      </w:r>
      <w:r w:rsidRPr="00B16FDD">
        <w:rPr>
          <w:rFonts w:ascii="Times New Roman" w:eastAsia="Times New Roman" w:hAnsi="Times New Roman" w:cs="Times New Roman"/>
          <w:sz w:val="28"/>
          <w:szCs w:val="24"/>
          <w:lang w:eastAsia="ru-RU"/>
        </w:rPr>
        <w:t>).</w:t>
      </w:r>
    </w:p>
    <w:p w:rsidR="00B16FDD" w:rsidRPr="00B16FDD" w:rsidRDefault="00B16FDD" w:rsidP="00D77D5D">
      <w:pPr>
        <w:shd w:val="clear" w:color="auto" w:fill="FFFFFF" w:themeFill="background1"/>
        <w:spacing w:after="0" w:line="240" w:lineRule="auto"/>
        <w:ind w:right="-99" w:firstLine="709"/>
        <w:jc w:val="center"/>
        <w:rPr>
          <w:rFonts w:ascii="Times New Roman" w:eastAsia="Times New Roman" w:hAnsi="Times New Roman" w:cs="Times New Roman"/>
          <w:sz w:val="28"/>
          <w:szCs w:val="24"/>
          <w:lang w:eastAsia="ru-RU"/>
        </w:rPr>
      </w:pPr>
    </w:p>
    <w:p w:rsidR="00B16FDD" w:rsidRPr="00B16FDD" w:rsidRDefault="00B16FDD" w:rsidP="00D77D5D">
      <w:pPr>
        <w:shd w:val="clear" w:color="auto" w:fill="FFFFFF" w:themeFill="background1"/>
        <w:spacing w:after="0" w:line="240" w:lineRule="auto"/>
        <w:ind w:right="-99" w:firstLine="709"/>
        <w:jc w:val="center"/>
        <w:rPr>
          <w:rFonts w:ascii="Times New Roman" w:eastAsia="Times New Roman" w:hAnsi="Times New Roman" w:cs="Times New Roman"/>
          <w:b/>
          <w:sz w:val="28"/>
          <w:szCs w:val="24"/>
          <w:lang w:eastAsia="ru-RU"/>
        </w:rPr>
      </w:pPr>
      <w:r w:rsidRPr="00B16FDD">
        <w:rPr>
          <w:rFonts w:ascii="Times New Roman" w:eastAsia="Times New Roman" w:hAnsi="Times New Roman" w:cs="Times New Roman"/>
          <w:b/>
          <w:sz w:val="28"/>
          <w:szCs w:val="24"/>
          <w:lang w:eastAsia="ru-RU"/>
        </w:rPr>
        <w:t>Раздел 3 «Национальная безопасность и правоохранительная деятельность»</w:t>
      </w:r>
    </w:p>
    <w:p w:rsidR="00B16FDD" w:rsidRPr="00B16FDD" w:rsidRDefault="00B16FDD" w:rsidP="00D77D5D">
      <w:pPr>
        <w:shd w:val="clear" w:color="auto" w:fill="FFFFFF" w:themeFill="background1"/>
        <w:spacing w:after="0" w:line="240" w:lineRule="auto"/>
        <w:ind w:firstLine="709"/>
        <w:jc w:val="both"/>
        <w:rPr>
          <w:rFonts w:ascii="Times New Roman" w:eastAsia="Times New Roman" w:hAnsi="Times New Roman" w:cs="Times New Roman"/>
          <w:sz w:val="28"/>
          <w:szCs w:val="24"/>
          <w:lang w:eastAsia="ru-RU"/>
        </w:rPr>
      </w:pPr>
      <w:r w:rsidRPr="00B16FDD">
        <w:rPr>
          <w:rFonts w:ascii="Times New Roman" w:eastAsia="Times New Roman" w:hAnsi="Times New Roman" w:cs="Times New Roman"/>
          <w:sz w:val="28"/>
          <w:szCs w:val="24"/>
          <w:lang w:eastAsia="ru-RU"/>
        </w:rPr>
        <w:t>Предусмотренные по разделу «Национальная безопасность и правоохранительная деятельность» расходы</w:t>
      </w:r>
      <w:r w:rsidR="009D0B7F">
        <w:rPr>
          <w:rFonts w:ascii="Times New Roman" w:eastAsia="Times New Roman" w:hAnsi="Times New Roman" w:cs="Times New Roman"/>
          <w:sz w:val="28"/>
          <w:szCs w:val="24"/>
          <w:lang w:eastAsia="ru-RU"/>
        </w:rPr>
        <w:t xml:space="preserve"> </w:t>
      </w:r>
      <w:r w:rsidRPr="00B16FDD">
        <w:rPr>
          <w:rFonts w:ascii="Times New Roman" w:eastAsia="Times New Roman" w:hAnsi="Times New Roman" w:cs="Times New Roman"/>
          <w:sz w:val="28"/>
          <w:szCs w:val="24"/>
          <w:lang w:eastAsia="ru-RU"/>
        </w:rPr>
        <w:t>на 2020 год составляют 589</w:t>
      </w:r>
      <w:r w:rsidR="009D0B7F">
        <w:rPr>
          <w:rFonts w:ascii="Times New Roman" w:eastAsia="Times New Roman" w:hAnsi="Times New Roman" w:cs="Times New Roman"/>
          <w:sz w:val="28"/>
          <w:szCs w:val="24"/>
          <w:lang w:eastAsia="ru-RU"/>
        </w:rPr>
        <w:t> </w:t>
      </w:r>
      <w:r w:rsidRPr="00B16FDD">
        <w:rPr>
          <w:rFonts w:ascii="Times New Roman" w:eastAsia="Times New Roman" w:hAnsi="Times New Roman" w:cs="Times New Roman"/>
          <w:sz w:val="28"/>
          <w:szCs w:val="24"/>
          <w:lang w:eastAsia="ru-RU"/>
        </w:rPr>
        <w:t>702,3 тыс. руб</w:t>
      </w:r>
      <w:r w:rsidR="009D0B7F">
        <w:rPr>
          <w:rFonts w:ascii="Times New Roman" w:eastAsia="Times New Roman" w:hAnsi="Times New Roman" w:cs="Times New Roman"/>
          <w:sz w:val="28"/>
          <w:szCs w:val="24"/>
          <w:lang w:eastAsia="ru-RU"/>
        </w:rPr>
        <w:t>лей</w:t>
      </w:r>
      <w:r w:rsidRPr="00B16FDD">
        <w:rPr>
          <w:rFonts w:ascii="Times New Roman" w:eastAsia="Times New Roman" w:hAnsi="Times New Roman" w:cs="Times New Roman"/>
          <w:sz w:val="28"/>
          <w:szCs w:val="24"/>
          <w:lang w:eastAsia="ru-RU"/>
        </w:rPr>
        <w:t xml:space="preserve"> или 2,3% от расходной части (на 2021 год -  184</w:t>
      </w:r>
      <w:r w:rsidR="009D0B7F">
        <w:rPr>
          <w:rFonts w:ascii="Times New Roman" w:eastAsia="Times New Roman" w:hAnsi="Times New Roman" w:cs="Times New Roman"/>
          <w:sz w:val="28"/>
          <w:szCs w:val="24"/>
          <w:lang w:eastAsia="ru-RU"/>
        </w:rPr>
        <w:t> </w:t>
      </w:r>
      <w:r w:rsidRPr="00B16FDD">
        <w:rPr>
          <w:rFonts w:ascii="Times New Roman" w:eastAsia="Times New Roman" w:hAnsi="Times New Roman" w:cs="Times New Roman"/>
          <w:sz w:val="28"/>
          <w:szCs w:val="24"/>
          <w:lang w:eastAsia="ru-RU"/>
        </w:rPr>
        <w:t>075,2 тыс. руб</w:t>
      </w:r>
      <w:r w:rsidR="009D0B7F">
        <w:rPr>
          <w:rFonts w:ascii="Times New Roman" w:eastAsia="Times New Roman" w:hAnsi="Times New Roman" w:cs="Times New Roman"/>
          <w:sz w:val="28"/>
          <w:szCs w:val="24"/>
          <w:lang w:eastAsia="ru-RU"/>
        </w:rPr>
        <w:t>лей</w:t>
      </w:r>
      <w:r w:rsidRPr="00B16FDD">
        <w:rPr>
          <w:rFonts w:ascii="Times New Roman" w:eastAsia="Times New Roman" w:hAnsi="Times New Roman" w:cs="Times New Roman"/>
          <w:sz w:val="28"/>
          <w:szCs w:val="24"/>
          <w:lang w:eastAsia="ru-RU"/>
        </w:rPr>
        <w:t xml:space="preserve"> и 2022 год – 209</w:t>
      </w:r>
      <w:r w:rsidR="009D0B7F">
        <w:rPr>
          <w:rFonts w:ascii="Times New Roman" w:eastAsia="Times New Roman" w:hAnsi="Times New Roman" w:cs="Times New Roman"/>
          <w:sz w:val="28"/>
          <w:szCs w:val="24"/>
          <w:lang w:eastAsia="ru-RU"/>
        </w:rPr>
        <w:t> </w:t>
      </w:r>
      <w:r w:rsidRPr="00B16FDD">
        <w:rPr>
          <w:rFonts w:ascii="Times New Roman" w:eastAsia="Times New Roman" w:hAnsi="Times New Roman" w:cs="Times New Roman"/>
          <w:sz w:val="28"/>
          <w:szCs w:val="24"/>
          <w:lang w:eastAsia="ru-RU"/>
        </w:rPr>
        <w:t>407,9 тыс. руб</w:t>
      </w:r>
      <w:r w:rsidR="009D0B7F">
        <w:rPr>
          <w:rFonts w:ascii="Times New Roman" w:eastAsia="Times New Roman" w:hAnsi="Times New Roman" w:cs="Times New Roman"/>
          <w:sz w:val="28"/>
          <w:szCs w:val="24"/>
          <w:lang w:eastAsia="ru-RU"/>
        </w:rPr>
        <w:t>лей</w:t>
      </w:r>
      <w:r w:rsidRPr="00B16FDD">
        <w:rPr>
          <w:rFonts w:ascii="Times New Roman" w:eastAsia="Times New Roman" w:hAnsi="Times New Roman" w:cs="Times New Roman"/>
          <w:sz w:val="28"/>
          <w:szCs w:val="24"/>
          <w:lang w:eastAsia="ru-RU"/>
        </w:rPr>
        <w:t xml:space="preserve">). Бюджетные назначения </w:t>
      </w:r>
      <w:r w:rsidR="009D0B7F">
        <w:rPr>
          <w:rFonts w:ascii="Times New Roman" w:eastAsia="Times New Roman" w:hAnsi="Times New Roman" w:cs="Times New Roman"/>
          <w:sz w:val="28"/>
          <w:szCs w:val="24"/>
          <w:lang w:eastAsia="ru-RU"/>
        </w:rPr>
        <w:t>по данному разделу</w:t>
      </w:r>
      <w:r w:rsidRPr="00B16FDD">
        <w:rPr>
          <w:rFonts w:ascii="Times New Roman" w:eastAsia="Times New Roman" w:hAnsi="Times New Roman" w:cs="Times New Roman"/>
          <w:sz w:val="28"/>
          <w:szCs w:val="24"/>
          <w:lang w:eastAsia="ru-RU"/>
        </w:rPr>
        <w:t xml:space="preserve"> в 2020 году по сравнению с 2019 годом уменьшены на 1 061 342,3 тыс. руб</w:t>
      </w:r>
      <w:r w:rsidR="009D0B7F">
        <w:rPr>
          <w:rFonts w:ascii="Times New Roman" w:eastAsia="Times New Roman" w:hAnsi="Times New Roman" w:cs="Times New Roman"/>
          <w:sz w:val="28"/>
          <w:szCs w:val="24"/>
          <w:lang w:eastAsia="ru-RU"/>
        </w:rPr>
        <w:t>лей</w:t>
      </w:r>
      <w:r w:rsidRPr="00B16FDD">
        <w:rPr>
          <w:rFonts w:ascii="Times New Roman" w:eastAsia="Times New Roman" w:hAnsi="Times New Roman" w:cs="Times New Roman"/>
          <w:sz w:val="28"/>
          <w:szCs w:val="24"/>
          <w:lang w:eastAsia="ru-RU"/>
        </w:rPr>
        <w:t xml:space="preserve"> или в 2,8 раза, за счет уменьшения планируемых объемов финансирования по </w:t>
      </w:r>
      <w:r w:rsidR="009D0B7F">
        <w:rPr>
          <w:rFonts w:ascii="Times New Roman" w:eastAsia="Times New Roman" w:hAnsi="Times New Roman" w:cs="Times New Roman"/>
          <w:sz w:val="28"/>
          <w:szCs w:val="24"/>
          <w:lang w:eastAsia="ru-RU"/>
        </w:rPr>
        <w:t xml:space="preserve">следующим </w:t>
      </w:r>
      <w:r w:rsidRPr="00B16FDD">
        <w:rPr>
          <w:rFonts w:ascii="Times New Roman" w:eastAsia="Times New Roman" w:hAnsi="Times New Roman" w:cs="Times New Roman"/>
          <w:sz w:val="28"/>
          <w:szCs w:val="24"/>
          <w:lang w:eastAsia="ru-RU"/>
        </w:rPr>
        <w:t xml:space="preserve">подразделам: </w:t>
      </w:r>
    </w:p>
    <w:p w:rsidR="00B16FDD" w:rsidRPr="00B64CCD" w:rsidRDefault="00B16FDD" w:rsidP="00EE7E98">
      <w:pPr>
        <w:pStyle w:val="a7"/>
        <w:numPr>
          <w:ilvl w:val="0"/>
          <w:numId w:val="30"/>
        </w:numPr>
        <w:shd w:val="clear" w:color="auto" w:fill="FFFFFF" w:themeFill="background1"/>
        <w:tabs>
          <w:tab w:val="left" w:pos="1134"/>
        </w:tabs>
        <w:spacing w:after="0" w:line="240" w:lineRule="auto"/>
        <w:ind w:left="14" w:firstLine="742"/>
        <w:jc w:val="both"/>
        <w:rPr>
          <w:rFonts w:ascii="Times New Roman" w:eastAsia="Times New Roman" w:hAnsi="Times New Roman" w:cs="Times New Roman"/>
          <w:sz w:val="28"/>
          <w:szCs w:val="24"/>
          <w:lang w:eastAsia="ru-RU"/>
        </w:rPr>
      </w:pPr>
      <w:r w:rsidRPr="00B64CCD">
        <w:rPr>
          <w:rFonts w:ascii="Times New Roman" w:eastAsia="Times New Roman" w:hAnsi="Times New Roman" w:cs="Times New Roman"/>
          <w:sz w:val="28"/>
          <w:szCs w:val="24"/>
          <w:lang w:eastAsia="ru-RU"/>
        </w:rPr>
        <w:t>«Защита населения и территории от чрезвычайных ситуаций природного и техногенного характера, гражданская оборона» – на 985 572,7 тыс. руб</w:t>
      </w:r>
      <w:r w:rsidR="00B64CCD" w:rsidRPr="00B64CCD">
        <w:rPr>
          <w:rFonts w:ascii="Times New Roman" w:eastAsia="Times New Roman" w:hAnsi="Times New Roman" w:cs="Times New Roman"/>
          <w:sz w:val="28"/>
          <w:szCs w:val="24"/>
          <w:lang w:eastAsia="ru-RU"/>
        </w:rPr>
        <w:t xml:space="preserve">лей </w:t>
      </w:r>
      <w:r w:rsidRPr="00B64CCD">
        <w:rPr>
          <w:rFonts w:ascii="Times New Roman" w:eastAsia="Times New Roman" w:hAnsi="Times New Roman" w:cs="Times New Roman"/>
          <w:sz w:val="28"/>
          <w:szCs w:val="24"/>
          <w:lang w:eastAsia="ru-RU"/>
        </w:rPr>
        <w:t>или в 2,8 раза;</w:t>
      </w:r>
    </w:p>
    <w:p w:rsidR="00B16FDD" w:rsidRPr="00B64CCD" w:rsidRDefault="00B16FDD" w:rsidP="00EE7E98">
      <w:pPr>
        <w:pStyle w:val="a7"/>
        <w:numPr>
          <w:ilvl w:val="0"/>
          <w:numId w:val="30"/>
        </w:numPr>
        <w:shd w:val="clear" w:color="auto" w:fill="FFFFFF" w:themeFill="background1"/>
        <w:tabs>
          <w:tab w:val="left" w:pos="1134"/>
        </w:tabs>
        <w:spacing w:after="0" w:line="240" w:lineRule="auto"/>
        <w:ind w:left="14" w:firstLine="742"/>
        <w:jc w:val="both"/>
        <w:rPr>
          <w:rFonts w:ascii="Times New Roman" w:eastAsia="Times New Roman" w:hAnsi="Times New Roman" w:cs="Times New Roman"/>
          <w:sz w:val="28"/>
          <w:szCs w:val="24"/>
          <w:lang w:eastAsia="ru-RU"/>
        </w:rPr>
      </w:pPr>
      <w:r w:rsidRPr="00B64CCD">
        <w:rPr>
          <w:rFonts w:ascii="Times New Roman" w:eastAsia="Times New Roman" w:hAnsi="Times New Roman" w:cs="Times New Roman"/>
          <w:sz w:val="28"/>
          <w:szCs w:val="24"/>
          <w:lang w:eastAsia="ru-RU"/>
        </w:rPr>
        <w:t>«Другие вопросы в области национальной безопасности и правоохранительной деятельности» - на 75 769,6 тыс. руб</w:t>
      </w:r>
      <w:r w:rsidR="00B64CCD" w:rsidRPr="00B64CCD">
        <w:rPr>
          <w:rFonts w:ascii="Times New Roman" w:eastAsia="Times New Roman" w:hAnsi="Times New Roman" w:cs="Times New Roman"/>
          <w:sz w:val="28"/>
          <w:szCs w:val="24"/>
          <w:lang w:eastAsia="ru-RU"/>
        </w:rPr>
        <w:t xml:space="preserve">лей </w:t>
      </w:r>
      <w:r w:rsidRPr="00B64CCD">
        <w:rPr>
          <w:rFonts w:ascii="Times New Roman" w:eastAsia="Times New Roman" w:hAnsi="Times New Roman" w:cs="Times New Roman"/>
          <w:sz w:val="28"/>
          <w:szCs w:val="24"/>
          <w:lang w:eastAsia="ru-RU"/>
        </w:rPr>
        <w:t>или в 3,3 раза.</w:t>
      </w:r>
    </w:p>
    <w:p w:rsidR="00B16FDD" w:rsidRPr="00B16FDD" w:rsidRDefault="00B16FDD" w:rsidP="00D77D5D">
      <w:pPr>
        <w:shd w:val="clear" w:color="auto" w:fill="FFFFFF" w:themeFill="background1"/>
        <w:spacing w:after="0" w:line="240" w:lineRule="auto"/>
        <w:ind w:left="-120" w:firstLine="709"/>
        <w:jc w:val="center"/>
        <w:rPr>
          <w:rFonts w:ascii="Times New Roman" w:eastAsia="Times New Roman" w:hAnsi="Times New Roman" w:cs="Times New Roman"/>
          <w:b/>
          <w:sz w:val="28"/>
          <w:szCs w:val="28"/>
          <w:highlight w:val="yellow"/>
          <w:lang w:eastAsia="ru-RU"/>
        </w:rPr>
      </w:pPr>
    </w:p>
    <w:p w:rsidR="00B16FDD" w:rsidRPr="00B16FDD" w:rsidRDefault="00B16FDD" w:rsidP="00D77D5D">
      <w:pPr>
        <w:shd w:val="clear" w:color="auto" w:fill="FFFFFF" w:themeFill="background1"/>
        <w:spacing w:after="0" w:line="240" w:lineRule="auto"/>
        <w:ind w:left="-120" w:firstLine="709"/>
        <w:jc w:val="center"/>
        <w:rPr>
          <w:rFonts w:ascii="Times New Roman" w:eastAsia="Times New Roman" w:hAnsi="Times New Roman" w:cs="Times New Roman"/>
          <w:b/>
          <w:sz w:val="28"/>
          <w:szCs w:val="28"/>
          <w:lang w:eastAsia="ru-RU"/>
        </w:rPr>
      </w:pPr>
      <w:r w:rsidRPr="00B16FDD">
        <w:rPr>
          <w:rFonts w:ascii="Times New Roman" w:eastAsia="Times New Roman" w:hAnsi="Times New Roman" w:cs="Times New Roman"/>
          <w:b/>
          <w:sz w:val="28"/>
          <w:szCs w:val="28"/>
          <w:lang w:eastAsia="ru-RU"/>
        </w:rPr>
        <w:t>Раздел 4 «Национальная экономика»</w:t>
      </w:r>
    </w:p>
    <w:p w:rsidR="00B16FDD" w:rsidRPr="00B16FDD" w:rsidRDefault="00B16FDD" w:rsidP="00D77D5D">
      <w:pPr>
        <w:shd w:val="clear" w:color="auto" w:fill="FFFFFF" w:themeFill="background1"/>
        <w:spacing w:after="0" w:line="240" w:lineRule="auto"/>
        <w:ind w:left="-120" w:firstLine="834"/>
        <w:jc w:val="both"/>
        <w:rPr>
          <w:rFonts w:ascii="Times New Roman" w:eastAsia="Times New Roman" w:hAnsi="Times New Roman" w:cs="Times New Roman"/>
          <w:sz w:val="28"/>
          <w:szCs w:val="28"/>
          <w:lang w:eastAsia="ru-RU"/>
        </w:rPr>
      </w:pPr>
      <w:r w:rsidRPr="00B16FDD">
        <w:rPr>
          <w:rFonts w:ascii="Times New Roman" w:eastAsia="Times New Roman" w:hAnsi="Times New Roman" w:cs="Times New Roman"/>
          <w:sz w:val="28"/>
          <w:szCs w:val="28"/>
          <w:lang w:eastAsia="ru-RU"/>
        </w:rPr>
        <w:t>Расходы по разделу «Национальная экономика» на 2020 г</w:t>
      </w:r>
      <w:r w:rsidR="00B64CCD">
        <w:rPr>
          <w:rFonts w:ascii="Times New Roman" w:eastAsia="Times New Roman" w:hAnsi="Times New Roman" w:cs="Times New Roman"/>
          <w:sz w:val="28"/>
          <w:szCs w:val="28"/>
          <w:lang w:eastAsia="ru-RU"/>
        </w:rPr>
        <w:t>од</w:t>
      </w:r>
      <w:r w:rsidRPr="00B16FDD">
        <w:rPr>
          <w:rFonts w:ascii="Times New Roman" w:eastAsia="Times New Roman" w:hAnsi="Times New Roman" w:cs="Times New Roman"/>
          <w:sz w:val="28"/>
          <w:szCs w:val="28"/>
          <w:lang w:eastAsia="ru-RU"/>
        </w:rPr>
        <w:t xml:space="preserve"> предусмотрены в сумме 3 228 986,3 тыс. руб</w:t>
      </w:r>
      <w:r w:rsidR="00B64CCD">
        <w:rPr>
          <w:rFonts w:ascii="Times New Roman" w:eastAsia="Times New Roman" w:hAnsi="Times New Roman" w:cs="Times New Roman"/>
          <w:sz w:val="28"/>
          <w:szCs w:val="28"/>
          <w:lang w:eastAsia="ru-RU"/>
        </w:rPr>
        <w:t>лей</w:t>
      </w:r>
      <w:r w:rsidRPr="00B16FDD">
        <w:rPr>
          <w:rFonts w:ascii="Times New Roman" w:eastAsia="Times New Roman" w:hAnsi="Times New Roman" w:cs="Times New Roman"/>
          <w:sz w:val="28"/>
          <w:szCs w:val="28"/>
          <w:lang w:eastAsia="ru-RU"/>
        </w:rPr>
        <w:t>, в плановом периоде 2021, 2022 годов - 2 989 769,3 тыс. руб</w:t>
      </w:r>
      <w:r w:rsidR="00B64CCD">
        <w:rPr>
          <w:rFonts w:ascii="Times New Roman" w:eastAsia="Times New Roman" w:hAnsi="Times New Roman" w:cs="Times New Roman"/>
          <w:sz w:val="28"/>
          <w:szCs w:val="28"/>
          <w:lang w:eastAsia="ru-RU"/>
        </w:rPr>
        <w:t>лей</w:t>
      </w:r>
      <w:r w:rsidRPr="00B16FDD">
        <w:rPr>
          <w:rFonts w:ascii="Times New Roman" w:eastAsia="Times New Roman" w:hAnsi="Times New Roman" w:cs="Times New Roman"/>
          <w:sz w:val="28"/>
          <w:szCs w:val="28"/>
          <w:lang w:eastAsia="ru-RU"/>
        </w:rPr>
        <w:t xml:space="preserve"> и 2 635 514,8 тыс. руб</w:t>
      </w:r>
      <w:r w:rsidR="00B64CCD">
        <w:rPr>
          <w:rFonts w:ascii="Times New Roman" w:eastAsia="Times New Roman" w:hAnsi="Times New Roman" w:cs="Times New Roman"/>
          <w:sz w:val="28"/>
          <w:szCs w:val="28"/>
          <w:lang w:eastAsia="ru-RU"/>
        </w:rPr>
        <w:t>лей</w:t>
      </w:r>
      <w:r w:rsidRPr="00B16FDD">
        <w:rPr>
          <w:rFonts w:ascii="Times New Roman" w:eastAsia="Times New Roman" w:hAnsi="Times New Roman" w:cs="Times New Roman"/>
          <w:sz w:val="28"/>
          <w:szCs w:val="28"/>
          <w:lang w:eastAsia="ru-RU"/>
        </w:rPr>
        <w:t xml:space="preserve"> соответственно. Законопроектом </w:t>
      </w:r>
      <w:r w:rsidR="00B64CCD">
        <w:rPr>
          <w:rFonts w:ascii="Times New Roman" w:eastAsia="Times New Roman" w:hAnsi="Times New Roman" w:cs="Times New Roman"/>
          <w:sz w:val="28"/>
          <w:szCs w:val="28"/>
          <w:lang w:eastAsia="ru-RU"/>
        </w:rPr>
        <w:t>планируется</w:t>
      </w:r>
      <w:r w:rsidRPr="00B16FDD">
        <w:rPr>
          <w:rFonts w:ascii="Times New Roman" w:eastAsia="Times New Roman" w:hAnsi="Times New Roman" w:cs="Times New Roman"/>
          <w:sz w:val="28"/>
          <w:szCs w:val="28"/>
          <w:lang w:eastAsia="ru-RU"/>
        </w:rPr>
        <w:t xml:space="preserve"> </w:t>
      </w:r>
      <w:r w:rsidR="00B64CCD">
        <w:rPr>
          <w:rFonts w:ascii="Times New Roman" w:eastAsia="Times New Roman" w:hAnsi="Times New Roman" w:cs="Times New Roman"/>
          <w:sz w:val="28"/>
          <w:szCs w:val="28"/>
          <w:lang w:eastAsia="ru-RU"/>
        </w:rPr>
        <w:t>снижение</w:t>
      </w:r>
      <w:r w:rsidRPr="00B16FDD">
        <w:rPr>
          <w:rFonts w:ascii="Times New Roman" w:eastAsia="Times New Roman" w:hAnsi="Times New Roman" w:cs="Times New Roman"/>
          <w:sz w:val="28"/>
          <w:szCs w:val="28"/>
          <w:lang w:eastAsia="ru-RU"/>
        </w:rPr>
        <w:t xml:space="preserve"> бюджетных ассигнований по указанному разделу по отношению к утвержденным на момент подготовки заключения показателям республиканского бюджета 2019 г</w:t>
      </w:r>
      <w:r w:rsidR="00B64CCD">
        <w:rPr>
          <w:rFonts w:ascii="Times New Roman" w:eastAsia="Times New Roman" w:hAnsi="Times New Roman" w:cs="Times New Roman"/>
          <w:sz w:val="28"/>
          <w:szCs w:val="28"/>
          <w:lang w:eastAsia="ru-RU"/>
        </w:rPr>
        <w:t>од</w:t>
      </w:r>
      <w:r w:rsidRPr="00B16FDD">
        <w:rPr>
          <w:rFonts w:ascii="Times New Roman" w:eastAsia="Times New Roman" w:hAnsi="Times New Roman" w:cs="Times New Roman"/>
          <w:sz w:val="28"/>
          <w:szCs w:val="28"/>
          <w:lang w:eastAsia="ru-RU"/>
        </w:rPr>
        <w:t xml:space="preserve"> на 372 516,8 тыс. руб</w:t>
      </w:r>
      <w:r w:rsidR="00B64CCD">
        <w:rPr>
          <w:rFonts w:ascii="Times New Roman" w:eastAsia="Times New Roman" w:hAnsi="Times New Roman" w:cs="Times New Roman"/>
          <w:sz w:val="28"/>
          <w:szCs w:val="28"/>
          <w:lang w:eastAsia="ru-RU"/>
        </w:rPr>
        <w:t>лей</w:t>
      </w:r>
      <w:r w:rsidRPr="00B16FDD">
        <w:rPr>
          <w:rFonts w:ascii="Times New Roman" w:eastAsia="Times New Roman" w:hAnsi="Times New Roman" w:cs="Times New Roman"/>
          <w:sz w:val="28"/>
          <w:szCs w:val="28"/>
          <w:lang w:eastAsia="ru-RU"/>
        </w:rPr>
        <w:t xml:space="preserve"> или на 10,3%. В общем объеме расходов бюджета расходы раздела «Национальная экономика» на 2020 г</w:t>
      </w:r>
      <w:r w:rsidR="00B64CCD">
        <w:rPr>
          <w:rFonts w:ascii="Times New Roman" w:eastAsia="Times New Roman" w:hAnsi="Times New Roman" w:cs="Times New Roman"/>
          <w:sz w:val="28"/>
          <w:szCs w:val="28"/>
          <w:lang w:eastAsia="ru-RU"/>
        </w:rPr>
        <w:t>од</w:t>
      </w:r>
      <w:r w:rsidRPr="00B16FDD">
        <w:rPr>
          <w:rFonts w:ascii="Times New Roman" w:eastAsia="Times New Roman" w:hAnsi="Times New Roman" w:cs="Times New Roman"/>
          <w:sz w:val="28"/>
          <w:szCs w:val="28"/>
          <w:lang w:eastAsia="ru-RU"/>
        </w:rPr>
        <w:t xml:space="preserve"> запланированы в размере 12,5%, 2021 г</w:t>
      </w:r>
      <w:r w:rsidR="00B64CCD">
        <w:rPr>
          <w:rFonts w:ascii="Times New Roman" w:eastAsia="Times New Roman" w:hAnsi="Times New Roman" w:cs="Times New Roman"/>
          <w:sz w:val="28"/>
          <w:szCs w:val="28"/>
          <w:lang w:eastAsia="ru-RU"/>
        </w:rPr>
        <w:t>од</w:t>
      </w:r>
      <w:r w:rsidRPr="00B16FDD">
        <w:rPr>
          <w:rFonts w:ascii="Times New Roman" w:eastAsia="Times New Roman" w:hAnsi="Times New Roman" w:cs="Times New Roman"/>
          <w:sz w:val="28"/>
          <w:szCs w:val="28"/>
          <w:lang w:eastAsia="ru-RU"/>
        </w:rPr>
        <w:t xml:space="preserve"> – 10,9%, 2022 г</w:t>
      </w:r>
      <w:r w:rsidR="00B64CCD">
        <w:rPr>
          <w:rFonts w:ascii="Times New Roman" w:eastAsia="Times New Roman" w:hAnsi="Times New Roman" w:cs="Times New Roman"/>
          <w:sz w:val="28"/>
          <w:szCs w:val="28"/>
          <w:lang w:eastAsia="ru-RU"/>
        </w:rPr>
        <w:t>од</w:t>
      </w:r>
      <w:r w:rsidRPr="00B16FDD">
        <w:rPr>
          <w:rFonts w:ascii="Times New Roman" w:eastAsia="Times New Roman" w:hAnsi="Times New Roman" w:cs="Times New Roman"/>
          <w:sz w:val="28"/>
          <w:szCs w:val="28"/>
          <w:lang w:eastAsia="ru-RU"/>
        </w:rPr>
        <w:t xml:space="preserve"> – 11,7%. </w:t>
      </w:r>
    </w:p>
    <w:p w:rsidR="00B16FDD" w:rsidRPr="006F3D7F" w:rsidRDefault="00B16FDD" w:rsidP="00D77D5D">
      <w:pPr>
        <w:widowControl w:val="0"/>
        <w:shd w:val="clear" w:color="auto" w:fill="FFFFFF" w:themeFill="background1"/>
        <w:spacing w:after="0" w:line="240" w:lineRule="auto"/>
        <w:ind w:firstLine="709"/>
        <w:jc w:val="both"/>
        <w:rPr>
          <w:rFonts w:ascii="Times New Roman" w:eastAsia="Times New Roman" w:hAnsi="Times New Roman" w:cs="Times New Roman"/>
          <w:sz w:val="28"/>
          <w:szCs w:val="28"/>
          <w:lang w:eastAsia="ru-RU"/>
        </w:rPr>
      </w:pPr>
      <w:r w:rsidRPr="00B16FDD">
        <w:rPr>
          <w:rFonts w:ascii="Times New Roman" w:eastAsia="Times New Roman" w:hAnsi="Times New Roman" w:cs="Times New Roman"/>
          <w:sz w:val="28"/>
          <w:szCs w:val="28"/>
          <w:lang w:eastAsia="ru-RU"/>
        </w:rPr>
        <w:t>Сравнительный анализ расходов, предусмотренных на 2019 г. и планируемых на 2020 г.</w:t>
      </w:r>
      <w:r w:rsidR="006F3D7F">
        <w:rPr>
          <w:rFonts w:ascii="Times New Roman" w:eastAsia="Times New Roman" w:hAnsi="Times New Roman" w:cs="Times New Roman"/>
          <w:sz w:val="28"/>
          <w:szCs w:val="28"/>
          <w:lang w:eastAsia="ru-RU"/>
        </w:rPr>
        <w:t>,</w:t>
      </w:r>
      <w:r w:rsidRPr="00B16FDD">
        <w:rPr>
          <w:rFonts w:ascii="Times New Roman" w:eastAsia="Times New Roman" w:hAnsi="Times New Roman" w:cs="Times New Roman"/>
          <w:sz w:val="28"/>
          <w:szCs w:val="28"/>
          <w:lang w:eastAsia="ru-RU"/>
        </w:rPr>
        <w:t xml:space="preserve"> в разрезе подразделов бюджетной классификации раздела 0400 «Национальная экономика» приведен в таблице.</w:t>
      </w:r>
    </w:p>
    <w:p w:rsidR="00B16FDD" w:rsidRPr="00B64CCD" w:rsidRDefault="00B16FDD" w:rsidP="00D77D5D">
      <w:pPr>
        <w:widowControl w:val="0"/>
        <w:shd w:val="clear" w:color="auto" w:fill="FFFFFF" w:themeFill="background1"/>
        <w:spacing w:after="0" w:line="220" w:lineRule="exact"/>
        <w:ind w:firstLine="709"/>
        <w:jc w:val="right"/>
        <w:rPr>
          <w:rFonts w:ascii="Times New Roman" w:eastAsia="Times New Roman" w:hAnsi="Times New Roman" w:cs="Times New Roman"/>
          <w:sz w:val="24"/>
          <w:szCs w:val="24"/>
          <w:lang w:eastAsia="ru-RU"/>
        </w:rPr>
      </w:pPr>
      <w:r w:rsidRPr="00B64CCD">
        <w:rPr>
          <w:rFonts w:ascii="Times New Roman" w:eastAsia="Times New Roman" w:hAnsi="Times New Roman" w:cs="Times New Roman"/>
          <w:sz w:val="24"/>
          <w:szCs w:val="24"/>
          <w:lang w:eastAsia="ru-RU"/>
        </w:rPr>
        <w:t>(тыс. руб.)</w:t>
      </w:r>
    </w:p>
    <w:tbl>
      <w:tblPr>
        <w:tblStyle w:val="af"/>
        <w:tblW w:w="0" w:type="auto"/>
        <w:tblInd w:w="51" w:type="dxa"/>
        <w:tblLayout w:type="fixed"/>
        <w:tblLook w:val="04A0" w:firstRow="1" w:lastRow="0" w:firstColumn="1" w:lastColumn="0" w:noHBand="0" w:noVBand="1"/>
      </w:tblPr>
      <w:tblGrid>
        <w:gridCol w:w="4018"/>
        <w:gridCol w:w="1260"/>
        <w:gridCol w:w="1735"/>
        <w:gridCol w:w="1750"/>
        <w:gridCol w:w="1680"/>
      </w:tblGrid>
      <w:tr w:rsidR="00B16FDD" w:rsidRPr="00B16FDD" w:rsidTr="006F3D7F">
        <w:tc>
          <w:tcPr>
            <w:tcW w:w="4018" w:type="dxa"/>
            <w:vAlign w:val="center"/>
          </w:tcPr>
          <w:p w:rsidR="00B16FDD" w:rsidRPr="00B64CCD" w:rsidRDefault="00B16FDD" w:rsidP="00D77D5D">
            <w:pPr>
              <w:widowControl w:val="0"/>
              <w:shd w:val="clear" w:color="auto" w:fill="FFFFFF" w:themeFill="background1"/>
              <w:spacing w:line="220" w:lineRule="exact"/>
              <w:ind w:firstLine="709"/>
              <w:jc w:val="center"/>
              <w:rPr>
                <w:b/>
                <w:sz w:val="22"/>
                <w:szCs w:val="22"/>
              </w:rPr>
            </w:pPr>
            <w:r w:rsidRPr="00B64CCD">
              <w:rPr>
                <w:b/>
                <w:sz w:val="22"/>
                <w:szCs w:val="22"/>
              </w:rPr>
              <w:t>Наименование</w:t>
            </w:r>
          </w:p>
        </w:tc>
        <w:tc>
          <w:tcPr>
            <w:tcW w:w="1260" w:type="dxa"/>
            <w:vAlign w:val="center"/>
          </w:tcPr>
          <w:p w:rsidR="00B16FDD" w:rsidRPr="00B64CCD" w:rsidRDefault="00B16FDD" w:rsidP="00D77D5D">
            <w:pPr>
              <w:widowControl w:val="0"/>
              <w:shd w:val="clear" w:color="auto" w:fill="FFFFFF" w:themeFill="background1"/>
              <w:spacing w:line="220" w:lineRule="exact"/>
              <w:ind w:hanging="9"/>
              <w:jc w:val="center"/>
              <w:rPr>
                <w:b/>
                <w:sz w:val="22"/>
                <w:szCs w:val="22"/>
              </w:rPr>
            </w:pPr>
            <w:r w:rsidRPr="00B64CCD">
              <w:rPr>
                <w:b/>
                <w:sz w:val="22"/>
                <w:szCs w:val="22"/>
              </w:rPr>
              <w:t>Раздел,</w:t>
            </w:r>
          </w:p>
          <w:p w:rsidR="00B16FDD" w:rsidRPr="00B64CCD" w:rsidRDefault="00B16FDD" w:rsidP="00D77D5D">
            <w:pPr>
              <w:widowControl w:val="0"/>
              <w:shd w:val="clear" w:color="auto" w:fill="FFFFFF" w:themeFill="background1"/>
              <w:spacing w:line="220" w:lineRule="exact"/>
              <w:ind w:hanging="9"/>
              <w:jc w:val="center"/>
              <w:rPr>
                <w:b/>
                <w:sz w:val="22"/>
                <w:szCs w:val="22"/>
              </w:rPr>
            </w:pPr>
            <w:r w:rsidRPr="00B64CCD">
              <w:rPr>
                <w:b/>
                <w:sz w:val="22"/>
                <w:szCs w:val="22"/>
              </w:rPr>
              <w:t>Подраздел</w:t>
            </w:r>
          </w:p>
        </w:tc>
        <w:tc>
          <w:tcPr>
            <w:tcW w:w="1735" w:type="dxa"/>
            <w:vAlign w:val="center"/>
          </w:tcPr>
          <w:p w:rsidR="00B16FDD" w:rsidRPr="00B64CCD" w:rsidRDefault="00B16FDD" w:rsidP="00D77D5D">
            <w:pPr>
              <w:widowControl w:val="0"/>
              <w:shd w:val="clear" w:color="auto" w:fill="FFFFFF" w:themeFill="background1"/>
              <w:spacing w:line="220" w:lineRule="exact"/>
              <w:jc w:val="center"/>
              <w:rPr>
                <w:b/>
                <w:sz w:val="22"/>
                <w:szCs w:val="22"/>
              </w:rPr>
            </w:pPr>
            <w:r w:rsidRPr="00B64CCD">
              <w:rPr>
                <w:b/>
                <w:sz w:val="22"/>
                <w:szCs w:val="22"/>
              </w:rPr>
              <w:t>План</w:t>
            </w:r>
          </w:p>
          <w:p w:rsidR="00B16FDD" w:rsidRPr="00B64CCD" w:rsidRDefault="00B16FDD" w:rsidP="00D77D5D">
            <w:pPr>
              <w:widowControl w:val="0"/>
              <w:shd w:val="clear" w:color="auto" w:fill="FFFFFF" w:themeFill="background1"/>
              <w:spacing w:line="220" w:lineRule="exact"/>
              <w:jc w:val="center"/>
              <w:rPr>
                <w:b/>
                <w:sz w:val="22"/>
                <w:szCs w:val="22"/>
              </w:rPr>
            </w:pPr>
            <w:r w:rsidRPr="00B64CCD">
              <w:rPr>
                <w:b/>
                <w:sz w:val="22"/>
                <w:szCs w:val="22"/>
              </w:rPr>
              <w:t>2019 г.</w:t>
            </w:r>
          </w:p>
        </w:tc>
        <w:tc>
          <w:tcPr>
            <w:tcW w:w="1750" w:type="dxa"/>
            <w:vAlign w:val="center"/>
          </w:tcPr>
          <w:p w:rsidR="00B16FDD" w:rsidRPr="00B64CCD" w:rsidRDefault="00B16FDD" w:rsidP="00D77D5D">
            <w:pPr>
              <w:widowControl w:val="0"/>
              <w:shd w:val="clear" w:color="auto" w:fill="FFFFFF" w:themeFill="background1"/>
              <w:spacing w:line="220" w:lineRule="exact"/>
              <w:jc w:val="center"/>
              <w:rPr>
                <w:b/>
                <w:sz w:val="22"/>
                <w:szCs w:val="22"/>
              </w:rPr>
            </w:pPr>
            <w:r w:rsidRPr="00B64CCD">
              <w:rPr>
                <w:b/>
                <w:sz w:val="22"/>
                <w:szCs w:val="22"/>
              </w:rPr>
              <w:t>Законопроект 2020 г.</w:t>
            </w:r>
          </w:p>
        </w:tc>
        <w:tc>
          <w:tcPr>
            <w:tcW w:w="1680" w:type="dxa"/>
            <w:vAlign w:val="center"/>
          </w:tcPr>
          <w:p w:rsidR="00B16FDD" w:rsidRPr="00B64CCD" w:rsidRDefault="00B16FDD" w:rsidP="00D77D5D">
            <w:pPr>
              <w:widowControl w:val="0"/>
              <w:shd w:val="clear" w:color="auto" w:fill="FFFFFF" w:themeFill="background1"/>
              <w:spacing w:line="220" w:lineRule="exact"/>
              <w:jc w:val="center"/>
              <w:rPr>
                <w:b/>
                <w:sz w:val="22"/>
                <w:szCs w:val="22"/>
              </w:rPr>
            </w:pPr>
            <w:r w:rsidRPr="00B64CCD">
              <w:rPr>
                <w:b/>
                <w:sz w:val="22"/>
                <w:szCs w:val="22"/>
              </w:rPr>
              <w:t>Отклонения</w:t>
            </w:r>
          </w:p>
          <w:p w:rsidR="00B16FDD" w:rsidRPr="00B64CCD" w:rsidRDefault="00B16FDD" w:rsidP="00D77D5D">
            <w:pPr>
              <w:widowControl w:val="0"/>
              <w:shd w:val="clear" w:color="auto" w:fill="FFFFFF" w:themeFill="background1"/>
              <w:spacing w:line="220" w:lineRule="exact"/>
              <w:jc w:val="center"/>
              <w:rPr>
                <w:b/>
                <w:sz w:val="22"/>
                <w:szCs w:val="22"/>
              </w:rPr>
            </w:pPr>
            <w:r w:rsidRPr="00B64CCD">
              <w:rPr>
                <w:b/>
                <w:sz w:val="22"/>
                <w:szCs w:val="22"/>
              </w:rPr>
              <w:t>(2020г.-2019г.)</w:t>
            </w:r>
          </w:p>
        </w:tc>
      </w:tr>
      <w:tr w:rsidR="00B16FDD" w:rsidRPr="00B16FDD" w:rsidTr="006F3D7F">
        <w:trPr>
          <w:trHeight w:val="369"/>
        </w:trPr>
        <w:tc>
          <w:tcPr>
            <w:tcW w:w="4018" w:type="dxa"/>
          </w:tcPr>
          <w:p w:rsidR="00B16FDD" w:rsidRPr="00B64CCD" w:rsidRDefault="00B16FDD" w:rsidP="00D77D5D">
            <w:pPr>
              <w:widowControl w:val="0"/>
              <w:shd w:val="clear" w:color="auto" w:fill="FFFFFF" w:themeFill="background1"/>
              <w:spacing w:line="220" w:lineRule="exact"/>
              <w:rPr>
                <w:b/>
                <w:sz w:val="22"/>
                <w:szCs w:val="22"/>
              </w:rPr>
            </w:pPr>
            <w:r w:rsidRPr="00B64CCD">
              <w:rPr>
                <w:b/>
                <w:sz w:val="22"/>
                <w:szCs w:val="22"/>
              </w:rPr>
              <w:t>Национальная экономика</w:t>
            </w:r>
          </w:p>
        </w:tc>
        <w:tc>
          <w:tcPr>
            <w:tcW w:w="1260" w:type="dxa"/>
            <w:vAlign w:val="center"/>
          </w:tcPr>
          <w:p w:rsidR="00B16FDD" w:rsidRPr="00B64CCD" w:rsidRDefault="00B16FDD" w:rsidP="00D77D5D">
            <w:pPr>
              <w:widowControl w:val="0"/>
              <w:shd w:val="clear" w:color="auto" w:fill="FFFFFF" w:themeFill="background1"/>
              <w:spacing w:line="220" w:lineRule="exact"/>
              <w:ind w:hanging="9"/>
              <w:jc w:val="center"/>
              <w:rPr>
                <w:b/>
                <w:sz w:val="22"/>
                <w:szCs w:val="22"/>
              </w:rPr>
            </w:pPr>
            <w:r w:rsidRPr="00B64CCD">
              <w:rPr>
                <w:b/>
                <w:sz w:val="22"/>
                <w:szCs w:val="22"/>
              </w:rPr>
              <w:t>04</w:t>
            </w:r>
          </w:p>
        </w:tc>
        <w:tc>
          <w:tcPr>
            <w:tcW w:w="1735" w:type="dxa"/>
            <w:vAlign w:val="center"/>
          </w:tcPr>
          <w:p w:rsidR="00B16FDD" w:rsidRPr="00B64CCD" w:rsidRDefault="00B16FDD" w:rsidP="00D77D5D">
            <w:pPr>
              <w:shd w:val="clear" w:color="auto" w:fill="FFFFFF" w:themeFill="background1"/>
              <w:autoSpaceDE w:val="0"/>
              <w:autoSpaceDN w:val="0"/>
              <w:adjustRightInd w:val="0"/>
              <w:jc w:val="center"/>
              <w:rPr>
                <w:rFonts w:eastAsia="Calibri"/>
                <w:sz w:val="22"/>
                <w:szCs w:val="22"/>
              </w:rPr>
            </w:pPr>
            <w:r w:rsidRPr="00B64CCD">
              <w:rPr>
                <w:rFonts w:eastAsia="Calibri"/>
                <w:sz w:val="22"/>
                <w:szCs w:val="22"/>
              </w:rPr>
              <w:t>3 601 503,1</w:t>
            </w:r>
          </w:p>
        </w:tc>
        <w:tc>
          <w:tcPr>
            <w:tcW w:w="1750" w:type="dxa"/>
            <w:vAlign w:val="center"/>
          </w:tcPr>
          <w:p w:rsidR="00B16FDD" w:rsidRPr="00B64CCD" w:rsidRDefault="00B16FDD" w:rsidP="00D77D5D">
            <w:pPr>
              <w:widowControl w:val="0"/>
              <w:shd w:val="clear" w:color="auto" w:fill="FFFFFF" w:themeFill="background1"/>
              <w:spacing w:line="220" w:lineRule="exact"/>
              <w:jc w:val="center"/>
              <w:rPr>
                <w:b/>
                <w:sz w:val="22"/>
                <w:szCs w:val="22"/>
              </w:rPr>
            </w:pPr>
            <w:r w:rsidRPr="00B64CCD">
              <w:rPr>
                <w:bCs/>
                <w:sz w:val="22"/>
                <w:szCs w:val="22"/>
              </w:rPr>
              <w:t>3 228 986,3</w:t>
            </w:r>
          </w:p>
        </w:tc>
        <w:tc>
          <w:tcPr>
            <w:tcW w:w="1680" w:type="dxa"/>
            <w:vAlign w:val="center"/>
          </w:tcPr>
          <w:p w:rsidR="00B16FDD" w:rsidRPr="00B64CCD" w:rsidRDefault="00B16FDD" w:rsidP="00D77D5D">
            <w:pPr>
              <w:widowControl w:val="0"/>
              <w:shd w:val="clear" w:color="auto" w:fill="FFFFFF" w:themeFill="background1"/>
              <w:spacing w:line="220" w:lineRule="exact"/>
              <w:jc w:val="center"/>
              <w:rPr>
                <w:bCs/>
                <w:sz w:val="22"/>
                <w:szCs w:val="22"/>
              </w:rPr>
            </w:pPr>
            <w:r w:rsidRPr="00B64CCD">
              <w:rPr>
                <w:bCs/>
                <w:sz w:val="22"/>
                <w:szCs w:val="22"/>
              </w:rPr>
              <w:t>- 372 516,8</w:t>
            </w:r>
          </w:p>
        </w:tc>
      </w:tr>
      <w:tr w:rsidR="00B16FDD" w:rsidRPr="00B16FDD" w:rsidTr="006F3D7F">
        <w:trPr>
          <w:trHeight w:val="312"/>
        </w:trPr>
        <w:tc>
          <w:tcPr>
            <w:tcW w:w="4018" w:type="dxa"/>
          </w:tcPr>
          <w:p w:rsidR="00B16FDD" w:rsidRPr="00B64CCD" w:rsidRDefault="00B16FDD" w:rsidP="00D77D5D">
            <w:pPr>
              <w:widowControl w:val="0"/>
              <w:shd w:val="clear" w:color="auto" w:fill="FFFFFF" w:themeFill="background1"/>
              <w:spacing w:line="220" w:lineRule="exact"/>
              <w:ind w:firstLine="4"/>
              <w:rPr>
                <w:b/>
                <w:sz w:val="22"/>
                <w:szCs w:val="22"/>
              </w:rPr>
            </w:pPr>
            <w:r w:rsidRPr="00B64CCD">
              <w:rPr>
                <w:bCs/>
                <w:sz w:val="22"/>
                <w:szCs w:val="22"/>
              </w:rPr>
              <w:t>Общеэкономические вопросы</w:t>
            </w:r>
          </w:p>
        </w:tc>
        <w:tc>
          <w:tcPr>
            <w:tcW w:w="1260" w:type="dxa"/>
            <w:vAlign w:val="center"/>
          </w:tcPr>
          <w:p w:rsidR="00B16FDD" w:rsidRPr="00B64CCD" w:rsidRDefault="00B16FDD" w:rsidP="00D77D5D">
            <w:pPr>
              <w:widowControl w:val="0"/>
              <w:shd w:val="clear" w:color="auto" w:fill="FFFFFF" w:themeFill="background1"/>
              <w:spacing w:line="220" w:lineRule="exact"/>
              <w:ind w:hanging="9"/>
              <w:jc w:val="center"/>
              <w:rPr>
                <w:sz w:val="22"/>
                <w:szCs w:val="22"/>
              </w:rPr>
            </w:pPr>
            <w:r w:rsidRPr="00B64CCD">
              <w:rPr>
                <w:sz w:val="22"/>
                <w:szCs w:val="22"/>
              </w:rPr>
              <w:t>0401</w:t>
            </w:r>
          </w:p>
        </w:tc>
        <w:tc>
          <w:tcPr>
            <w:tcW w:w="1735" w:type="dxa"/>
            <w:vAlign w:val="center"/>
          </w:tcPr>
          <w:p w:rsidR="00B16FDD" w:rsidRPr="00B64CCD" w:rsidRDefault="00B16FDD" w:rsidP="00D77D5D">
            <w:pPr>
              <w:shd w:val="clear" w:color="auto" w:fill="FFFFFF" w:themeFill="background1"/>
              <w:autoSpaceDE w:val="0"/>
              <w:autoSpaceDN w:val="0"/>
              <w:adjustRightInd w:val="0"/>
              <w:jc w:val="center"/>
              <w:rPr>
                <w:rFonts w:eastAsia="Calibri"/>
                <w:sz w:val="22"/>
                <w:szCs w:val="22"/>
              </w:rPr>
            </w:pPr>
            <w:r w:rsidRPr="00B64CCD">
              <w:rPr>
                <w:rFonts w:eastAsia="Calibri"/>
                <w:sz w:val="22"/>
                <w:szCs w:val="22"/>
              </w:rPr>
              <w:t>147 116,5</w:t>
            </w:r>
          </w:p>
        </w:tc>
        <w:tc>
          <w:tcPr>
            <w:tcW w:w="1750" w:type="dxa"/>
            <w:vAlign w:val="center"/>
          </w:tcPr>
          <w:p w:rsidR="00B16FDD" w:rsidRPr="00B64CCD" w:rsidRDefault="00B16FDD" w:rsidP="00D77D5D">
            <w:pPr>
              <w:widowControl w:val="0"/>
              <w:shd w:val="clear" w:color="auto" w:fill="FFFFFF" w:themeFill="background1"/>
              <w:spacing w:line="220" w:lineRule="exact"/>
              <w:jc w:val="center"/>
              <w:rPr>
                <w:b/>
                <w:sz w:val="22"/>
                <w:szCs w:val="22"/>
              </w:rPr>
            </w:pPr>
            <w:r w:rsidRPr="00B64CCD">
              <w:rPr>
                <w:bCs/>
                <w:sz w:val="22"/>
                <w:szCs w:val="22"/>
              </w:rPr>
              <w:t>125 918,5</w:t>
            </w:r>
          </w:p>
        </w:tc>
        <w:tc>
          <w:tcPr>
            <w:tcW w:w="1680" w:type="dxa"/>
            <w:vAlign w:val="center"/>
          </w:tcPr>
          <w:p w:rsidR="00B16FDD" w:rsidRPr="00B64CCD" w:rsidRDefault="00B16FDD" w:rsidP="00D77D5D">
            <w:pPr>
              <w:widowControl w:val="0"/>
              <w:shd w:val="clear" w:color="auto" w:fill="FFFFFF" w:themeFill="background1"/>
              <w:spacing w:line="220" w:lineRule="exact"/>
              <w:jc w:val="center"/>
              <w:rPr>
                <w:bCs/>
                <w:sz w:val="22"/>
                <w:szCs w:val="22"/>
              </w:rPr>
            </w:pPr>
            <w:r w:rsidRPr="00B64CCD">
              <w:rPr>
                <w:bCs/>
                <w:sz w:val="22"/>
                <w:szCs w:val="22"/>
              </w:rPr>
              <w:t>- 21 198,0</w:t>
            </w:r>
          </w:p>
        </w:tc>
      </w:tr>
      <w:tr w:rsidR="00B16FDD" w:rsidRPr="00B16FDD" w:rsidTr="006F3D7F">
        <w:trPr>
          <w:trHeight w:val="236"/>
        </w:trPr>
        <w:tc>
          <w:tcPr>
            <w:tcW w:w="4018" w:type="dxa"/>
          </w:tcPr>
          <w:p w:rsidR="00B16FDD" w:rsidRPr="00B64CCD" w:rsidRDefault="00B16FDD" w:rsidP="00D77D5D">
            <w:pPr>
              <w:shd w:val="clear" w:color="auto" w:fill="FFFFFF" w:themeFill="background1"/>
              <w:autoSpaceDE w:val="0"/>
              <w:autoSpaceDN w:val="0"/>
              <w:adjustRightInd w:val="0"/>
              <w:ind w:firstLine="4"/>
              <w:rPr>
                <w:sz w:val="22"/>
                <w:szCs w:val="22"/>
              </w:rPr>
            </w:pPr>
            <w:r w:rsidRPr="00B64CCD">
              <w:rPr>
                <w:sz w:val="22"/>
                <w:szCs w:val="22"/>
              </w:rPr>
              <w:t>Топливно-энергетический комплекс</w:t>
            </w:r>
          </w:p>
        </w:tc>
        <w:tc>
          <w:tcPr>
            <w:tcW w:w="1260" w:type="dxa"/>
            <w:vAlign w:val="center"/>
          </w:tcPr>
          <w:p w:rsidR="00B16FDD" w:rsidRPr="00B64CCD" w:rsidRDefault="00B16FDD" w:rsidP="00D77D5D">
            <w:pPr>
              <w:widowControl w:val="0"/>
              <w:shd w:val="clear" w:color="auto" w:fill="FFFFFF" w:themeFill="background1"/>
              <w:spacing w:line="220" w:lineRule="exact"/>
              <w:ind w:hanging="9"/>
              <w:jc w:val="center"/>
              <w:rPr>
                <w:sz w:val="22"/>
                <w:szCs w:val="22"/>
              </w:rPr>
            </w:pPr>
            <w:r w:rsidRPr="00B64CCD">
              <w:rPr>
                <w:sz w:val="22"/>
                <w:szCs w:val="22"/>
              </w:rPr>
              <w:t>0402</w:t>
            </w:r>
          </w:p>
        </w:tc>
        <w:tc>
          <w:tcPr>
            <w:tcW w:w="1735" w:type="dxa"/>
            <w:vAlign w:val="center"/>
          </w:tcPr>
          <w:p w:rsidR="00B16FDD" w:rsidRPr="00B64CCD" w:rsidRDefault="00B16FDD" w:rsidP="00D77D5D">
            <w:pPr>
              <w:shd w:val="clear" w:color="auto" w:fill="FFFFFF" w:themeFill="background1"/>
              <w:autoSpaceDE w:val="0"/>
              <w:autoSpaceDN w:val="0"/>
              <w:adjustRightInd w:val="0"/>
              <w:jc w:val="center"/>
              <w:rPr>
                <w:rFonts w:eastAsia="Calibri"/>
                <w:sz w:val="22"/>
                <w:szCs w:val="22"/>
              </w:rPr>
            </w:pPr>
            <w:r w:rsidRPr="00B64CCD">
              <w:rPr>
                <w:rFonts w:eastAsia="Calibri"/>
                <w:sz w:val="22"/>
                <w:szCs w:val="22"/>
              </w:rPr>
              <w:t>34 647,4</w:t>
            </w:r>
          </w:p>
        </w:tc>
        <w:tc>
          <w:tcPr>
            <w:tcW w:w="1750" w:type="dxa"/>
            <w:vAlign w:val="center"/>
          </w:tcPr>
          <w:p w:rsidR="00B16FDD" w:rsidRPr="00B64CCD" w:rsidRDefault="00B16FDD" w:rsidP="00D77D5D">
            <w:pPr>
              <w:widowControl w:val="0"/>
              <w:shd w:val="clear" w:color="auto" w:fill="FFFFFF" w:themeFill="background1"/>
              <w:spacing w:line="220" w:lineRule="exact"/>
              <w:jc w:val="center"/>
              <w:rPr>
                <w:bCs/>
                <w:sz w:val="22"/>
                <w:szCs w:val="22"/>
              </w:rPr>
            </w:pPr>
            <w:r w:rsidRPr="00B64CCD">
              <w:rPr>
                <w:bCs/>
                <w:sz w:val="22"/>
                <w:szCs w:val="22"/>
              </w:rPr>
              <w:t>5 400,0</w:t>
            </w:r>
          </w:p>
        </w:tc>
        <w:tc>
          <w:tcPr>
            <w:tcW w:w="1680" w:type="dxa"/>
            <w:vAlign w:val="center"/>
          </w:tcPr>
          <w:p w:rsidR="00B16FDD" w:rsidRPr="00B64CCD" w:rsidRDefault="00B16FDD" w:rsidP="00D77D5D">
            <w:pPr>
              <w:widowControl w:val="0"/>
              <w:shd w:val="clear" w:color="auto" w:fill="FFFFFF" w:themeFill="background1"/>
              <w:spacing w:line="220" w:lineRule="exact"/>
              <w:jc w:val="center"/>
              <w:rPr>
                <w:bCs/>
                <w:sz w:val="22"/>
                <w:szCs w:val="22"/>
              </w:rPr>
            </w:pPr>
            <w:r w:rsidRPr="00B64CCD">
              <w:rPr>
                <w:bCs/>
                <w:sz w:val="22"/>
                <w:szCs w:val="22"/>
              </w:rPr>
              <w:t>- 29 247,4</w:t>
            </w:r>
          </w:p>
        </w:tc>
      </w:tr>
      <w:tr w:rsidR="00B16FDD" w:rsidRPr="00B16FDD" w:rsidTr="006F3D7F">
        <w:trPr>
          <w:trHeight w:val="249"/>
        </w:trPr>
        <w:tc>
          <w:tcPr>
            <w:tcW w:w="4018" w:type="dxa"/>
            <w:vAlign w:val="center"/>
          </w:tcPr>
          <w:p w:rsidR="00B16FDD" w:rsidRPr="00B64CCD" w:rsidRDefault="00B16FDD" w:rsidP="00D77D5D">
            <w:pPr>
              <w:shd w:val="clear" w:color="auto" w:fill="FFFFFF" w:themeFill="background1"/>
              <w:spacing w:line="276" w:lineRule="auto"/>
              <w:ind w:firstLine="4"/>
              <w:rPr>
                <w:bCs/>
                <w:sz w:val="22"/>
                <w:szCs w:val="22"/>
              </w:rPr>
            </w:pPr>
            <w:r w:rsidRPr="00B64CCD">
              <w:rPr>
                <w:bCs/>
                <w:sz w:val="22"/>
                <w:szCs w:val="22"/>
              </w:rPr>
              <w:t>Сельское хозяйство и рыболовство</w:t>
            </w:r>
          </w:p>
        </w:tc>
        <w:tc>
          <w:tcPr>
            <w:tcW w:w="1260" w:type="dxa"/>
            <w:vAlign w:val="center"/>
          </w:tcPr>
          <w:p w:rsidR="00B16FDD" w:rsidRPr="00B64CCD" w:rsidRDefault="00B16FDD" w:rsidP="00D77D5D">
            <w:pPr>
              <w:shd w:val="clear" w:color="auto" w:fill="FFFFFF" w:themeFill="background1"/>
              <w:spacing w:line="276" w:lineRule="auto"/>
              <w:ind w:hanging="9"/>
              <w:jc w:val="center"/>
              <w:rPr>
                <w:bCs/>
                <w:sz w:val="22"/>
                <w:szCs w:val="22"/>
              </w:rPr>
            </w:pPr>
            <w:r w:rsidRPr="00B64CCD">
              <w:rPr>
                <w:bCs/>
                <w:sz w:val="22"/>
                <w:szCs w:val="22"/>
              </w:rPr>
              <w:t>0405</w:t>
            </w:r>
          </w:p>
        </w:tc>
        <w:tc>
          <w:tcPr>
            <w:tcW w:w="1735" w:type="dxa"/>
            <w:vAlign w:val="center"/>
          </w:tcPr>
          <w:p w:rsidR="00B16FDD" w:rsidRPr="00B64CCD" w:rsidRDefault="00B16FDD" w:rsidP="00D77D5D">
            <w:pPr>
              <w:shd w:val="clear" w:color="auto" w:fill="FFFFFF" w:themeFill="background1"/>
              <w:autoSpaceDE w:val="0"/>
              <w:autoSpaceDN w:val="0"/>
              <w:adjustRightInd w:val="0"/>
              <w:jc w:val="center"/>
              <w:rPr>
                <w:rFonts w:eastAsia="Calibri"/>
                <w:sz w:val="22"/>
                <w:szCs w:val="22"/>
              </w:rPr>
            </w:pPr>
            <w:r w:rsidRPr="00B64CCD">
              <w:rPr>
                <w:rFonts w:eastAsia="Calibri"/>
                <w:sz w:val="22"/>
                <w:szCs w:val="22"/>
              </w:rPr>
              <w:t>701 669,9</w:t>
            </w:r>
          </w:p>
        </w:tc>
        <w:tc>
          <w:tcPr>
            <w:tcW w:w="1750" w:type="dxa"/>
            <w:vAlign w:val="center"/>
          </w:tcPr>
          <w:p w:rsidR="00B16FDD" w:rsidRPr="00B64CCD" w:rsidRDefault="00B16FDD" w:rsidP="00D77D5D">
            <w:pPr>
              <w:shd w:val="clear" w:color="auto" w:fill="FFFFFF" w:themeFill="background1"/>
              <w:spacing w:line="276" w:lineRule="auto"/>
              <w:jc w:val="center"/>
              <w:rPr>
                <w:bCs/>
                <w:sz w:val="22"/>
                <w:szCs w:val="22"/>
              </w:rPr>
            </w:pPr>
            <w:r w:rsidRPr="00B64CCD">
              <w:rPr>
                <w:bCs/>
                <w:sz w:val="22"/>
                <w:szCs w:val="22"/>
              </w:rPr>
              <w:t>607 918,3</w:t>
            </w:r>
          </w:p>
        </w:tc>
        <w:tc>
          <w:tcPr>
            <w:tcW w:w="1680" w:type="dxa"/>
            <w:vAlign w:val="center"/>
          </w:tcPr>
          <w:p w:rsidR="00B16FDD" w:rsidRPr="00B64CCD" w:rsidRDefault="00B16FDD" w:rsidP="00D77D5D">
            <w:pPr>
              <w:widowControl w:val="0"/>
              <w:shd w:val="clear" w:color="auto" w:fill="FFFFFF" w:themeFill="background1"/>
              <w:spacing w:line="220" w:lineRule="exact"/>
              <w:jc w:val="center"/>
              <w:rPr>
                <w:bCs/>
                <w:sz w:val="22"/>
                <w:szCs w:val="22"/>
              </w:rPr>
            </w:pPr>
            <w:r w:rsidRPr="00B64CCD">
              <w:rPr>
                <w:bCs/>
                <w:sz w:val="22"/>
                <w:szCs w:val="22"/>
              </w:rPr>
              <w:t>- 93 751,6</w:t>
            </w:r>
          </w:p>
        </w:tc>
      </w:tr>
      <w:tr w:rsidR="00B16FDD" w:rsidRPr="00B16FDD" w:rsidTr="006F3D7F">
        <w:tc>
          <w:tcPr>
            <w:tcW w:w="4018" w:type="dxa"/>
            <w:vAlign w:val="center"/>
          </w:tcPr>
          <w:p w:rsidR="00B16FDD" w:rsidRPr="00B64CCD" w:rsidRDefault="00B16FDD" w:rsidP="00D77D5D">
            <w:pPr>
              <w:shd w:val="clear" w:color="auto" w:fill="FFFFFF" w:themeFill="background1"/>
              <w:spacing w:line="276" w:lineRule="auto"/>
              <w:ind w:firstLine="4"/>
              <w:rPr>
                <w:bCs/>
                <w:sz w:val="22"/>
                <w:szCs w:val="22"/>
              </w:rPr>
            </w:pPr>
            <w:r w:rsidRPr="00B64CCD">
              <w:rPr>
                <w:bCs/>
                <w:sz w:val="22"/>
                <w:szCs w:val="22"/>
              </w:rPr>
              <w:t>Водное хозяйство</w:t>
            </w:r>
          </w:p>
        </w:tc>
        <w:tc>
          <w:tcPr>
            <w:tcW w:w="1260" w:type="dxa"/>
            <w:vAlign w:val="center"/>
          </w:tcPr>
          <w:p w:rsidR="00B16FDD" w:rsidRPr="00B64CCD" w:rsidRDefault="00B16FDD" w:rsidP="00D77D5D">
            <w:pPr>
              <w:shd w:val="clear" w:color="auto" w:fill="FFFFFF" w:themeFill="background1"/>
              <w:spacing w:line="276" w:lineRule="auto"/>
              <w:ind w:hanging="9"/>
              <w:jc w:val="center"/>
              <w:rPr>
                <w:bCs/>
                <w:sz w:val="22"/>
                <w:szCs w:val="22"/>
              </w:rPr>
            </w:pPr>
            <w:r w:rsidRPr="00B64CCD">
              <w:rPr>
                <w:bCs/>
                <w:sz w:val="22"/>
                <w:szCs w:val="22"/>
              </w:rPr>
              <w:t>0406</w:t>
            </w:r>
          </w:p>
        </w:tc>
        <w:tc>
          <w:tcPr>
            <w:tcW w:w="1735" w:type="dxa"/>
            <w:vAlign w:val="center"/>
          </w:tcPr>
          <w:p w:rsidR="00B16FDD" w:rsidRPr="00B64CCD" w:rsidRDefault="00B16FDD" w:rsidP="00D77D5D">
            <w:pPr>
              <w:shd w:val="clear" w:color="auto" w:fill="FFFFFF" w:themeFill="background1"/>
              <w:autoSpaceDE w:val="0"/>
              <w:autoSpaceDN w:val="0"/>
              <w:adjustRightInd w:val="0"/>
              <w:jc w:val="center"/>
              <w:rPr>
                <w:rFonts w:eastAsia="Calibri"/>
                <w:sz w:val="22"/>
                <w:szCs w:val="22"/>
              </w:rPr>
            </w:pPr>
            <w:r w:rsidRPr="00B64CCD">
              <w:rPr>
                <w:rFonts w:eastAsia="Calibri"/>
                <w:sz w:val="22"/>
                <w:szCs w:val="22"/>
              </w:rPr>
              <w:t>141 887,5</w:t>
            </w:r>
          </w:p>
        </w:tc>
        <w:tc>
          <w:tcPr>
            <w:tcW w:w="1750" w:type="dxa"/>
            <w:vAlign w:val="center"/>
          </w:tcPr>
          <w:p w:rsidR="00B16FDD" w:rsidRPr="00B64CCD" w:rsidRDefault="00B16FDD" w:rsidP="00D77D5D">
            <w:pPr>
              <w:shd w:val="clear" w:color="auto" w:fill="FFFFFF" w:themeFill="background1"/>
              <w:spacing w:line="276" w:lineRule="auto"/>
              <w:jc w:val="center"/>
              <w:rPr>
                <w:bCs/>
                <w:sz w:val="22"/>
                <w:szCs w:val="22"/>
              </w:rPr>
            </w:pPr>
            <w:r w:rsidRPr="00B64CCD">
              <w:rPr>
                <w:bCs/>
                <w:sz w:val="22"/>
                <w:szCs w:val="22"/>
              </w:rPr>
              <w:t>175 217,3</w:t>
            </w:r>
          </w:p>
        </w:tc>
        <w:tc>
          <w:tcPr>
            <w:tcW w:w="1680" w:type="dxa"/>
            <w:vAlign w:val="center"/>
          </w:tcPr>
          <w:p w:rsidR="00B16FDD" w:rsidRPr="00B64CCD" w:rsidRDefault="00B16FDD" w:rsidP="00D77D5D">
            <w:pPr>
              <w:widowControl w:val="0"/>
              <w:shd w:val="clear" w:color="auto" w:fill="FFFFFF" w:themeFill="background1"/>
              <w:spacing w:line="220" w:lineRule="exact"/>
              <w:jc w:val="center"/>
              <w:rPr>
                <w:bCs/>
                <w:sz w:val="22"/>
                <w:szCs w:val="22"/>
              </w:rPr>
            </w:pPr>
            <w:r w:rsidRPr="00B64CCD">
              <w:rPr>
                <w:bCs/>
                <w:sz w:val="22"/>
                <w:szCs w:val="22"/>
              </w:rPr>
              <w:t>+33 329,8</w:t>
            </w:r>
          </w:p>
        </w:tc>
      </w:tr>
      <w:tr w:rsidR="00B16FDD" w:rsidRPr="00B16FDD" w:rsidTr="006F3D7F">
        <w:trPr>
          <w:trHeight w:val="215"/>
        </w:trPr>
        <w:tc>
          <w:tcPr>
            <w:tcW w:w="4018" w:type="dxa"/>
            <w:vAlign w:val="center"/>
          </w:tcPr>
          <w:p w:rsidR="00B16FDD" w:rsidRPr="00B64CCD" w:rsidRDefault="00B16FDD" w:rsidP="00D77D5D">
            <w:pPr>
              <w:shd w:val="clear" w:color="auto" w:fill="FFFFFF" w:themeFill="background1"/>
              <w:spacing w:line="276" w:lineRule="auto"/>
              <w:ind w:firstLine="4"/>
              <w:rPr>
                <w:bCs/>
                <w:sz w:val="22"/>
                <w:szCs w:val="22"/>
              </w:rPr>
            </w:pPr>
            <w:r w:rsidRPr="00B64CCD">
              <w:rPr>
                <w:bCs/>
                <w:sz w:val="22"/>
                <w:szCs w:val="22"/>
              </w:rPr>
              <w:t>Лесное хозяйство</w:t>
            </w:r>
          </w:p>
        </w:tc>
        <w:tc>
          <w:tcPr>
            <w:tcW w:w="1260" w:type="dxa"/>
            <w:vAlign w:val="center"/>
          </w:tcPr>
          <w:p w:rsidR="00B16FDD" w:rsidRPr="00B64CCD" w:rsidRDefault="00B16FDD" w:rsidP="00D77D5D">
            <w:pPr>
              <w:shd w:val="clear" w:color="auto" w:fill="FFFFFF" w:themeFill="background1"/>
              <w:spacing w:line="276" w:lineRule="auto"/>
              <w:ind w:hanging="9"/>
              <w:jc w:val="center"/>
              <w:rPr>
                <w:bCs/>
                <w:sz w:val="22"/>
                <w:szCs w:val="22"/>
              </w:rPr>
            </w:pPr>
            <w:r w:rsidRPr="00B64CCD">
              <w:rPr>
                <w:bCs/>
                <w:sz w:val="22"/>
                <w:szCs w:val="22"/>
              </w:rPr>
              <w:t>0407</w:t>
            </w:r>
          </w:p>
        </w:tc>
        <w:tc>
          <w:tcPr>
            <w:tcW w:w="1735" w:type="dxa"/>
            <w:vAlign w:val="center"/>
          </w:tcPr>
          <w:p w:rsidR="00B16FDD" w:rsidRPr="00B64CCD" w:rsidRDefault="00B16FDD" w:rsidP="00D77D5D">
            <w:pPr>
              <w:shd w:val="clear" w:color="auto" w:fill="FFFFFF" w:themeFill="background1"/>
              <w:autoSpaceDE w:val="0"/>
              <w:autoSpaceDN w:val="0"/>
              <w:adjustRightInd w:val="0"/>
              <w:jc w:val="center"/>
              <w:rPr>
                <w:rFonts w:eastAsia="Calibri"/>
                <w:sz w:val="22"/>
                <w:szCs w:val="22"/>
              </w:rPr>
            </w:pPr>
            <w:r w:rsidRPr="00B64CCD">
              <w:rPr>
                <w:rFonts w:eastAsia="Calibri"/>
                <w:sz w:val="22"/>
                <w:szCs w:val="22"/>
              </w:rPr>
              <w:t>98 299,7</w:t>
            </w:r>
          </w:p>
        </w:tc>
        <w:tc>
          <w:tcPr>
            <w:tcW w:w="1750" w:type="dxa"/>
            <w:vAlign w:val="center"/>
          </w:tcPr>
          <w:p w:rsidR="00B16FDD" w:rsidRPr="00B64CCD" w:rsidRDefault="00B16FDD" w:rsidP="00D77D5D">
            <w:pPr>
              <w:shd w:val="clear" w:color="auto" w:fill="FFFFFF" w:themeFill="background1"/>
              <w:spacing w:line="276" w:lineRule="auto"/>
              <w:jc w:val="center"/>
              <w:rPr>
                <w:bCs/>
                <w:sz w:val="22"/>
                <w:szCs w:val="22"/>
              </w:rPr>
            </w:pPr>
            <w:r w:rsidRPr="00B64CCD">
              <w:rPr>
                <w:bCs/>
                <w:sz w:val="22"/>
                <w:szCs w:val="22"/>
              </w:rPr>
              <w:t>85 792,5</w:t>
            </w:r>
          </w:p>
        </w:tc>
        <w:tc>
          <w:tcPr>
            <w:tcW w:w="1680" w:type="dxa"/>
            <w:vAlign w:val="center"/>
          </w:tcPr>
          <w:p w:rsidR="00B16FDD" w:rsidRPr="00B64CCD" w:rsidRDefault="00B16FDD" w:rsidP="00D77D5D">
            <w:pPr>
              <w:widowControl w:val="0"/>
              <w:shd w:val="clear" w:color="auto" w:fill="FFFFFF" w:themeFill="background1"/>
              <w:spacing w:line="220" w:lineRule="exact"/>
              <w:jc w:val="center"/>
              <w:rPr>
                <w:bCs/>
                <w:sz w:val="22"/>
                <w:szCs w:val="22"/>
              </w:rPr>
            </w:pPr>
            <w:r w:rsidRPr="00B64CCD">
              <w:rPr>
                <w:bCs/>
                <w:sz w:val="22"/>
                <w:szCs w:val="22"/>
              </w:rPr>
              <w:t>- 12 507,2</w:t>
            </w:r>
          </w:p>
        </w:tc>
      </w:tr>
      <w:tr w:rsidR="00B16FDD" w:rsidRPr="00B16FDD" w:rsidTr="006F3D7F">
        <w:trPr>
          <w:trHeight w:val="204"/>
        </w:trPr>
        <w:tc>
          <w:tcPr>
            <w:tcW w:w="4018" w:type="dxa"/>
            <w:vAlign w:val="center"/>
          </w:tcPr>
          <w:p w:rsidR="00B16FDD" w:rsidRPr="00B64CCD" w:rsidRDefault="00B16FDD" w:rsidP="00D77D5D">
            <w:pPr>
              <w:shd w:val="clear" w:color="auto" w:fill="FFFFFF" w:themeFill="background1"/>
              <w:spacing w:line="276" w:lineRule="auto"/>
              <w:ind w:firstLine="4"/>
              <w:rPr>
                <w:bCs/>
                <w:sz w:val="22"/>
                <w:szCs w:val="22"/>
              </w:rPr>
            </w:pPr>
            <w:r w:rsidRPr="00B64CCD">
              <w:rPr>
                <w:bCs/>
                <w:sz w:val="22"/>
                <w:szCs w:val="22"/>
              </w:rPr>
              <w:t>Транспорт</w:t>
            </w:r>
          </w:p>
        </w:tc>
        <w:tc>
          <w:tcPr>
            <w:tcW w:w="1260" w:type="dxa"/>
            <w:vAlign w:val="center"/>
          </w:tcPr>
          <w:p w:rsidR="00B16FDD" w:rsidRPr="00B64CCD" w:rsidRDefault="00B16FDD" w:rsidP="00D77D5D">
            <w:pPr>
              <w:shd w:val="clear" w:color="auto" w:fill="FFFFFF" w:themeFill="background1"/>
              <w:spacing w:line="276" w:lineRule="auto"/>
              <w:ind w:hanging="9"/>
              <w:jc w:val="center"/>
              <w:rPr>
                <w:bCs/>
                <w:sz w:val="22"/>
                <w:szCs w:val="22"/>
              </w:rPr>
            </w:pPr>
            <w:r w:rsidRPr="00B64CCD">
              <w:rPr>
                <w:bCs/>
                <w:sz w:val="22"/>
                <w:szCs w:val="22"/>
              </w:rPr>
              <w:t>0408</w:t>
            </w:r>
          </w:p>
        </w:tc>
        <w:tc>
          <w:tcPr>
            <w:tcW w:w="1735" w:type="dxa"/>
            <w:vAlign w:val="center"/>
          </w:tcPr>
          <w:p w:rsidR="00B16FDD" w:rsidRPr="00B64CCD" w:rsidRDefault="00B16FDD" w:rsidP="00D77D5D">
            <w:pPr>
              <w:shd w:val="clear" w:color="auto" w:fill="FFFFFF" w:themeFill="background1"/>
              <w:autoSpaceDE w:val="0"/>
              <w:autoSpaceDN w:val="0"/>
              <w:adjustRightInd w:val="0"/>
              <w:jc w:val="center"/>
              <w:rPr>
                <w:rFonts w:eastAsia="Calibri"/>
                <w:sz w:val="22"/>
                <w:szCs w:val="22"/>
              </w:rPr>
            </w:pPr>
            <w:r w:rsidRPr="00B64CCD">
              <w:rPr>
                <w:rFonts w:eastAsia="Calibri"/>
                <w:sz w:val="22"/>
                <w:szCs w:val="22"/>
              </w:rPr>
              <w:t>268 656,1</w:t>
            </w:r>
          </w:p>
        </w:tc>
        <w:tc>
          <w:tcPr>
            <w:tcW w:w="1750" w:type="dxa"/>
            <w:vAlign w:val="center"/>
          </w:tcPr>
          <w:p w:rsidR="00B16FDD" w:rsidRPr="00B64CCD" w:rsidRDefault="00B16FDD" w:rsidP="00D77D5D">
            <w:pPr>
              <w:shd w:val="clear" w:color="auto" w:fill="FFFFFF" w:themeFill="background1"/>
              <w:spacing w:line="276" w:lineRule="auto"/>
              <w:jc w:val="center"/>
              <w:rPr>
                <w:bCs/>
                <w:sz w:val="22"/>
                <w:szCs w:val="22"/>
              </w:rPr>
            </w:pPr>
            <w:r w:rsidRPr="00B64CCD">
              <w:rPr>
                <w:bCs/>
                <w:sz w:val="22"/>
                <w:szCs w:val="22"/>
              </w:rPr>
              <w:t>269 176,4</w:t>
            </w:r>
          </w:p>
        </w:tc>
        <w:tc>
          <w:tcPr>
            <w:tcW w:w="1680" w:type="dxa"/>
            <w:vAlign w:val="center"/>
          </w:tcPr>
          <w:p w:rsidR="00B16FDD" w:rsidRPr="00B64CCD" w:rsidRDefault="00B64CCD" w:rsidP="00D77D5D">
            <w:pPr>
              <w:widowControl w:val="0"/>
              <w:shd w:val="clear" w:color="auto" w:fill="FFFFFF" w:themeFill="background1"/>
              <w:spacing w:line="220" w:lineRule="exact"/>
              <w:jc w:val="center"/>
              <w:rPr>
                <w:bCs/>
                <w:sz w:val="22"/>
                <w:szCs w:val="22"/>
              </w:rPr>
            </w:pPr>
            <w:r w:rsidRPr="00B64CCD">
              <w:rPr>
                <w:bCs/>
                <w:sz w:val="22"/>
                <w:szCs w:val="22"/>
              </w:rPr>
              <w:t>+</w:t>
            </w:r>
            <w:r w:rsidR="00B16FDD" w:rsidRPr="00B64CCD">
              <w:rPr>
                <w:bCs/>
                <w:sz w:val="22"/>
                <w:szCs w:val="22"/>
              </w:rPr>
              <w:t>520,3</w:t>
            </w:r>
          </w:p>
        </w:tc>
      </w:tr>
      <w:tr w:rsidR="00B16FDD" w:rsidRPr="00B16FDD" w:rsidTr="006F3D7F">
        <w:trPr>
          <w:trHeight w:val="365"/>
        </w:trPr>
        <w:tc>
          <w:tcPr>
            <w:tcW w:w="4018" w:type="dxa"/>
            <w:vAlign w:val="center"/>
          </w:tcPr>
          <w:p w:rsidR="00B16FDD" w:rsidRPr="00B64CCD" w:rsidRDefault="00B16FDD" w:rsidP="00D77D5D">
            <w:pPr>
              <w:shd w:val="clear" w:color="auto" w:fill="FFFFFF" w:themeFill="background1"/>
              <w:spacing w:line="276" w:lineRule="auto"/>
              <w:ind w:firstLine="4"/>
              <w:rPr>
                <w:bCs/>
                <w:sz w:val="22"/>
                <w:szCs w:val="22"/>
              </w:rPr>
            </w:pPr>
            <w:r w:rsidRPr="00B64CCD">
              <w:rPr>
                <w:bCs/>
                <w:sz w:val="22"/>
                <w:szCs w:val="22"/>
              </w:rPr>
              <w:t>Дорожное хозяйство (дорожные фонды)</w:t>
            </w:r>
          </w:p>
        </w:tc>
        <w:tc>
          <w:tcPr>
            <w:tcW w:w="1260" w:type="dxa"/>
            <w:vAlign w:val="center"/>
          </w:tcPr>
          <w:p w:rsidR="00B16FDD" w:rsidRPr="00B64CCD" w:rsidRDefault="00B16FDD" w:rsidP="00D77D5D">
            <w:pPr>
              <w:shd w:val="clear" w:color="auto" w:fill="FFFFFF" w:themeFill="background1"/>
              <w:spacing w:line="276" w:lineRule="auto"/>
              <w:jc w:val="center"/>
              <w:rPr>
                <w:bCs/>
                <w:sz w:val="22"/>
                <w:szCs w:val="22"/>
              </w:rPr>
            </w:pPr>
            <w:r w:rsidRPr="00B64CCD">
              <w:rPr>
                <w:bCs/>
                <w:sz w:val="22"/>
                <w:szCs w:val="22"/>
              </w:rPr>
              <w:t>0409</w:t>
            </w:r>
          </w:p>
        </w:tc>
        <w:tc>
          <w:tcPr>
            <w:tcW w:w="1735" w:type="dxa"/>
            <w:vAlign w:val="center"/>
          </w:tcPr>
          <w:p w:rsidR="00B16FDD" w:rsidRPr="00B64CCD" w:rsidRDefault="00B16FDD" w:rsidP="00D77D5D">
            <w:pPr>
              <w:shd w:val="clear" w:color="auto" w:fill="FFFFFF" w:themeFill="background1"/>
              <w:autoSpaceDE w:val="0"/>
              <w:autoSpaceDN w:val="0"/>
              <w:adjustRightInd w:val="0"/>
              <w:jc w:val="center"/>
              <w:rPr>
                <w:rFonts w:eastAsia="Calibri"/>
                <w:sz w:val="22"/>
                <w:szCs w:val="22"/>
              </w:rPr>
            </w:pPr>
            <w:r w:rsidRPr="00B64CCD">
              <w:rPr>
                <w:rFonts w:eastAsia="Calibri"/>
                <w:sz w:val="22"/>
                <w:szCs w:val="22"/>
              </w:rPr>
              <w:t>1 029 149,1</w:t>
            </w:r>
          </w:p>
        </w:tc>
        <w:tc>
          <w:tcPr>
            <w:tcW w:w="1750" w:type="dxa"/>
            <w:vAlign w:val="center"/>
          </w:tcPr>
          <w:p w:rsidR="00B16FDD" w:rsidRPr="00B64CCD" w:rsidRDefault="00B16FDD" w:rsidP="00D77D5D">
            <w:pPr>
              <w:shd w:val="clear" w:color="auto" w:fill="FFFFFF" w:themeFill="background1"/>
              <w:spacing w:line="276" w:lineRule="auto"/>
              <w:jc w:val="center"/>
              <w:rPr>
                <w:bCs/>
                <w:sz w:val="22"/>
                <w:szCs w:val="22"/>
              </w:rPr>
            </w:pPr>
            <w:r w:rsidRPr="00B64CCD">
              <w:rPr>
                <w:bCs/>
                <w:sz w:val="22"/>
                <w:szCs w:val="22"/>
              </w:rPr>
              <w:t>967 876,9</w:t>
            </w:r>
          </w:p>
        </w:tc>
        <w:tc>
          <w:tcPr>
            <w:tcW w:w="1680" w:type="dxa"/>
            <w:vAlign w:val="center"/>
          </w:tcPr>
          <w:p w:rsidR="00B16FDD" w:rsidRPr="00B64CCD" w:rsidRDefault="00B16FDD" w:rsidP="00D77D5D">
            <w:pPr>
              <w:widowControl w:val="0"/>
              <w:shd w:val="clear" w:color="auto" w:fill="FFFFFF" w:themeFill="background1"/>
              <w:spacing w:line="220" w:lineRule="exact"/>
              <w:jc w:val="center"/>
              <w:rPr>
                <w:bCs/>
                <w:sz w:val="22"/>
                <w:szCs w:val="22"/>
              </w:rPr>
            </w:pPr>
            <w:r w:rsidRPr="00B64CCD">
              <w:rPr>
                <w:bCs/>
                <w:sz w:val="22"/>
                <w:szCs w:val="22"/>
              </w:rPr>
              <w:t>- 61 272,2</w:t>
            </w:r>
          </w:p>
        </w:tc>
      </w:tr>
      <w:tr w:rsidR="00B16FDD" w:rsidRPr="00B16FDD" w:rsidTr="006F3D7F">
        <w:trPr>
          <w:trHeight w:val="289"/>
        </w:trPr>
        <w:tc>
          <w:tcPr>
            <w:tcW w:w="4018" w:type="dxa"/>
            <w:vAlign w:val="center"/>
          </w:tcPr>
          <w:p w:rsidR="00B16FDD" w:rsidRPr="00B64CCD" w:rsidRDefault="00B16FDD" w:rsidP="00D77D5D">
            <w:pPr>
              <w:shd w:val="clear" w:color="auto" w:fill="FFFFFF" w:themeFill="background1"/>
              <w:spacing w:line="276" w:lineRule="auto"/>
              <w:ind w:firstLine="4"/>
              <w:rPr>
                <w:bCs/>
                <w:sz w:val="22"/>
                <w:szCs w:val="22"/>
              </w:rPr>
            </w:pPr>
            <w:r w:rsidRPr="00B64CCD">
              <w:rPr>
                <w:bCs/>
                <w:sz w:val="22"/>
                <w:szCs w:val="22"/>
              </w:rPr>
              <w:t>Связь и информатика</w:t>
            </w:r>
          </w:p>
        </w:tc>
        <w:tc>
          <w:tcPr>
            <w:tcW w:w="1260" w:type="dxa"/>
            <w:vAlign w:val="center"/>
          </w:tcPr>
          <w:p w:rsidR="00B16FDD" w:rsidRPr="00B64CCD" w:rsidRDefault="00B16FDD" w:rsidP="00D77D5D">
            <w:pPr>
              <w:shd w:val="clear" w:color="auto" w:fill="FFFFFF" w:themeFill="background1"/>
              <w:spacing w:line="276" w:lineRule="auto"/>
              <w:ind w:hanging="9"/>
              <w:jc w:val="center"/>
              <w:rPr>
                <w:bCs/>
                <w:sz w:val="22"/>
                <w:szCs w:val="22"/>
              </w:rPr>
            </w:pPr>
            <w:r w:rsidRPr="00B64CCD">
              <w:rPr>
                <w:bCs/>
                <w:sz w:val="22"/>
                <w:szCs w:val="22"/>
              </w:rPr>
              <w:t>0410</w:t>
            </w:r>
          </w:p>
        </w:tc>
        <w:tc>
          <w:tcPr>
            <w:tcW w:w="1735" w:type="dxa"/>
            <w:vAlign w:val="center"/>
          </w:tcPr>
          <w:p w:rsidR="00B16FDD" w:rsidRPr="00B64CCD" w:rsidRDefault="00B16FDD" w:rsidP="00D77D5D">
            <w:pPr>
              <w:shd w:val="clear" w:color="auto" w:fill="FFFFFF" w:themeFill="background1"/>
              <w:autoSpaceDE w:val="0"/>
              <w:autoSpaceDN w:val="0"/>
              <w:adjustRightInd w:val="0"/>
              <w:jc w:val="center"/>
              <w:rPr>
                <w:rFonts w:eastAsia="Calibri"/>
                <w:sz w:val="22"/>
                <w:szCs w:val="22"/>
              </w:rPr>
            </w:pPr>
            <w:r w:rsidRPr="00B64CCD">
              <w:rPr>
                <w:rFonts w:eastAsia="Calibri"/>
                <w:sz w:val="22"/>
                <w:szCs w:val="22"/>
              </w:rPr>
              <w:t>129 993,1</w:t>
            </w:r>
          </w:p>
        </w:tc>
        <w:tc>
          <w:tcPr>
            <w:tcW w:w="1750" w:type="dxa"/>
            <w:vAlign w:val="center"/>
          </w:tcPr>
          <w:p w:rsidR="00B16FDD" w:rsidRPr="00B64CCD" w:rsidRDefault="00B16FDD" w:rsidP="00D77D5D">
            <w:pPr>
              <w:shd w:val="clear" w:color="auto" w:fill="FFFFFF" w:themeFill="background1"/>
              <w:spacing w:line="276" w:lineRule="auto"/>
              <w:jc w:val="center"/>
              <w:rPr>
                <w:bCs/>
                <w:sz w:val="22"/>
                <w:szCs w:val="22"/>
              </w:rPr>
            </w:pPr>
            <w:r w:rsidRPr="00B64CCD">
              <w:rPr>
                <w:bCs/>
                <w:sz w:val="22"/>
                <w:szCs w:val="22"/>
              </w:rPr>
              <w:t>115 644,3</w:t>
            </w:r>
          </w:p>
        </w:tc>
        <w:tc>
          <w:tcPr>
            <w:tcW w:w="1680" w:type="dxa"/>
            <w:vAlign w:val="center"/>
          </w:tcPr>
          <w:p w:rsidR="00B16FDD" w:rsidRPr="00B64CCD" w:rsidRDefault="00B16FDD" w:rsidP="00D77D5D">
            <w:pPr>
              <w:widowControl w:val="0"/>
              <w:shd w:val="clear" w:color="auto" w:fill="FFFFFF" w:themeFill="background1"/>
              <w:spacing w:line="220" w:lineRule="exact"/>
              <w:jc w:val="center"/>
              <w:rPr>
                <w:bCs/>
                <w:sz w:val="22"/>
                <w:szCs w:val="22"/>
              </w:rPr>
            </w:pPr>
            <w:r w:rsidRPr="00B64CCD">
              <w:rPr>
                <w:bCs/>
                <w:sz w:val="22"/>
                <w:szCs w:val="22"/>
              </w:rPr>
              <w:t>- 14 348,8</w:t>
            </w:r>
          </w:p>
        </w:tc>
      </w:tr>
      <w:tr w:rsidR="00B16FDD" w:rsidRPr="00B16FDD" w:rsidTr="006F3D7F">
        <w:trPr>
          <w:trHeight w:val="293"/>
        </w:trPr>
        <w:tc>
          <w:tcPr>
            <w:tcW w:w="4018" w:type="dxa"/>
            <w:vAlign w:val="center"/>
          </w:tcPr>
          <w:p w:rsidR="00B16FDD" w:rsidRPr="00B64CCD" w:rsidRDefault="00B16FDD" w:rsidP="00D77D5D">
            <w:pPr>
              <w:shd w:val="clear" w:color="auto" w:fill="FFFFFF" w:themeFill="background1"/>
              <w:spacing w:line="276" w:lineRule="auto"/>
              <w:ind w:firstLine="4"/>
              <w:rPr>
                <w:bCs/>
                <w:sz w:val="22"/>
                <w:szCs w:val="22"/>
              </w:rPr>
            </w:pPr>
            <w:r w:rsidRPr="00B64CCD">
              <w:rPr>
                <w:bCs/>
                <w:sz w:val="22"/>
                <w:szCs w:val="22"/>
              </w:rPr>
              <w:t>Другие вопросы в области национальной экономики</w:t>
            </w:r>
          </w:p>
        </w:tc>
        <w:tc>
          <w:tcPr>
            <w:tcW w:w="1260" w:type="dxa"/>
            <w:vAlign w:val="center"/>
          </w:tcPr>
          <w:p w:rsidR="00B16FDD" w:rsidRPr="00B64CCD" w:rsidRDefault="00B16FDD" w:rsidP="00D77D5D">
            <w:pPr>
              <w:shd w:val="clear" w:color="auto" w:fill="FFFFFF" w:themeFill="background1"/>
              <w:spacing w:line="276" w:lineRule="auto"/>
              <w:jc w:val="center"/>
              <w:rPr>
                <w:bCs/>
                <w:sz w:val="22"/>
                <w:szCs w:val="22"/>
              </w:rPr>
            </w:pPr>
            <w:r w:rsidRPr="00B64CCD">
              <w:rPr>
                <w:bCs/>
                <w:sz w:val="22"/>
                <w:szCs w:val="22"/>
              </w:rPr>
              <w:t>0412</w:t>
            </w:r>
          </w:p>
        </w:tc>
        <w:tc>
          <w:tcPr>
            <w:tcW w:w="1735" w:type="dxa"/>
            <w:vAlign w:val="center"/>
          </w:tcPr>
          <w:p w:rsidR="00B16FDD" w:rsidRPr="00B64CCD" w:rsidRDefault="00B16FDD" w:rsidP="00D77D5D">
            <w:pPr>
              <w:shd w:val="clear" w:color="auto" w:fill="FFFFFF" w:themeFill="background1"/>
              <w:autoSpaceDE w:val="0"/>
              <w:autoSpaceDN w:val="0"/>
              <w:adjustRightInd w:val="0"/>
              <w:jc w:val="center"/>
              <w:rPr>
                <w:rFonts w:eastAsia="Calibri"/>
                <w:sz w:val="22"/>
                <w:szCs w:val="22"/>
              </w:rPr>
            </w:pPr>
            <w:r w:rsidRPr="00B64CCD">
              <w:rPr>
                <w:rFonts w:eastAsia="Calibri"/>
                <w:sz w:val="22"/>
                <w:szCs w:val="22"/>
              </w:rPr>
              <w:t>1 050 083,8</w:t>
            </w:r>
          </w:p>
        </w:tc>
        <w:tc>
          <w:tcPr>
            <w:tcW w:w="1750" w:type="dxa"/>
            <w:vAlign w:val="center"/>
          </w:tcPr>
          <w:p w:rsidR="00B16FDD" w:rsidRPr="00B64CCD" w:rsidRDefault="00B16FDD" w:rsidP="00D77D5D">
            <w:pPr>
              <w:shd w:val="clear" w:color="auto" w:fill="FFFFFF" w:themeFill="background1"/>
              <w:spacing w:line="276" w:lineRule="auto"/>
              <w:jc w:val="center"/>
              <w:rPr>
                <w:bCs/>
                <w:sz w:val="22"/>
                <w:szCs w:val="22"/>
              </w:rPr>
            </w:pPr>
            <w:r w:rsidRPr="00B64CCD">
              <w:rPr>
                <w:bCs/>
                <w:sz w:val="22"/>
                <w:szCs w:val="22"/>
              </w:rPr>
              <w:t>876 042,1</w:t>
            </w:r>
          </w:p>
        </w:tc>
        <w:tc>
          <w:tcPr>
            <w:tcW w:w="1680" w:type="dxa"/>
            <w:vAlign w:val="center"/>
          </w:tcPr>
          <w:p w:rsidR="00B16FDD" w:rsidRPr="00B64CCD" w:rsidRDefault="00B16FDD" w:rsidP="00D77D5D">
            <w:pPr>
              <w:widowControl w:val="0"/>
              <w:shd w:val="clear" w:color="auto" w:fill="FFFFFF" w:themeFill="background1"/>
              <w:spacing w:line="220" w:lineRule="exact"/>
              <w:jc w:val="center"/>
              <w:rPr>
                <w:bCs/>
                <w:sz w:val="22"/>
                <w:szCs w:val="22"/>
              </w:rPr>
            </w:pPr>
            <w:r w:rsidRPr="00B64CCD">
              <w:rPr>
                <w:bCs/>
                <w:sz w:val="22"/>
                <w:szCs w:val="22"/>
              </w:rPr>
              <w:t>- 174 041,7</w:t>
            </w:r>
          </w:p>
        </w:tc>
      </w:tr>
    </w:tbl>
    <w:p w:rsidR="00B16FDD" w:rsidRPr="00B16FDD" w:rsidRDefault="00B16FDD" w:rsidP="00D77D5D">
      <w:pPr>
        <w:shd w:val="clear" w:color="auto" w:fill="FFFFFF" w:themeFill="background1"/>
        <w:spacing w:after="0" w:line="240" w:lineRule="auto"/>
        <w:ind w:firstLine="728"/>
        <w:jc w:val="both"/>
        <w:rPr>
          <w:rFonts w:ascii="Times New Roman" w:eastAsia="Times New Roman" w:hAnsi="Times New Roman" w:cs="Times New Roman"/>
          <w:sz w:val="28"/>
          <w:szCs w:val="28"/>
          <w:lang w:eastAsia="ru-RU"/>
        </w:rPr>
      </w:pPr>
      <w:r w:rsidRPr="00B16FDD">
        <w:rPr>
          <w:rFonts w:ascii="Times New Roman" w:eastAsia="Times New Roman" w:hAnsi="Times New Roman" w:cs="Times New Roman"/>
          <w:sz w:val="28"/>
          <w:szCs w:val="28"/>
          <w:lang w:eastAsia="ru-RU"/>
        </w:rPr>
        <w:lastRenderedPageBreak/>
        <w:t>Согласно проекту бюджета, в 2020 году планируется увеличение расходов по сравнению с утвержденными показателями 2019 г</w:t>
      </w:r>
      <w:r w:rsidR="006F3D7F">
        <w:rPr>
          <w:rFonts w:ascii="Times New Roman" w:eastAsia="Times New Roman" w:hAnsi="Times New Roman" w:cs="Times New Roman"/>
          <w:sz w:val="28"/>
          <w:szCs w:val="28"/>
          <w:lang w:eastAsia="ru-RU"/>
        </w:rPr>
        <w:t>ода</w:t>
      </w:r>
      <w:r w:rsidRPr="00B16FDD">
        <w:rPr>
          <w:rFonts w:ascii="Times New Roman" w:eastAsia="Times New Roman" w:hAnsi="Times New Roman" w:cs="Times New Roman"/>
          <w:sz w:val="28"/>
          <w:szCs w:val="28"/>
          <w:lang w:eastAsia="ru-RU"/>
        </w:rPr>
        <w:t xml:space="preserve"> по следующим подразделам: </w:t>
      </w:r>
    </w:p>
    <w:p w:rsidR="00B16FDD" w:rsidRPr="006F3D7F" w:rsidRDefault="00B16FDD" w:rsidP="00EE7E98">
      <w:pPr>
        <w:pStyle w:val="a7"/>
        <w:numPr>
          <w:ilvl w:val="0"/>
          <w:numId w:val="31"/>
        </w:numPr>
        <w:shd w:val="clear" w:color="auto" w:fill="FFFFFF" w:themeFill="background1"/>
        <w:tabs>
          <w:tab w:val="left" w:pos="1134"/>
        </w:tabs>
        <w:spacing w:after="0" w:line="240" w:lineRule="auto"/>
        <w:ind w:left="728" w:firstLine="8"/>
        <w:jc w:val="both"/>
        <w:rPr>
          <w:rFonts w:ascii="Times New Roman" w:eastAsia="Times New Roman" w:hAnsi="Times New Roman" w:cs="Times New Roman"/>
          <w:sz w:val="28"/>
          <w:szCs w:val="28"/>
          <w:lang w:eastAsia="ru-RU"/>
        </w:rPr>
      </w:pPr>
      <w:r w:rsidRPr="006F3D7F">
        <w:rPr>
          <w:rFonts w:ascii="Times New Roman" w:eastAsia="Times New Roman" w:hAnsi="Times New Roman" w:cs="Times New Roman"/>
          <w:sz w:val="28"/>
          <w:szCs w:val="28"/>
          <w:lang w:eastAsia="ru-RU"/>
        </w:rPr>
        <w:t>«Водное хозяйство» - на 33 329,8</w:t>
      </w:r>
      <w:r w:rsidRPr="006F3D7F">
        <w:rPr>
          <w:rFonts w:ascii="Times New Roman" w:eastAsia="Times New Roman" w:hAnsi="Times New Roman" w:cs="Times New Roman"/>
          <w:b/>
          <w:sz w:val="20"/>
          <w:szCs w:val="20"/>
          <w:lang w:eastAsia="ru-RU"/>
        </w:rPr>
        <w:t xml:space="preserve"> </w:t>
      </w:r>
      <w:r w:rsidRPr="006F3D7F">
        <w:rPr>
          <w:rFonts w:ascii="Times New Roman" w:eastAsia="Times New Roman" w:hAnsi="Times New Roman" w:cs="Times New Roman"/>
          <w:sz w:val="28"/>
          <w:szCs w:val="28"/>
          <w:lang w:eastAsia="ru-RU"/>
        </w:rPr>
        <w:t>тыс. руб</w:t>
      </w:r>
      <w:r w:rsidR="006F3D7F" w:rsidRPr="006F3D7F">
        <w:rPr>
          <w:rFonts w:ascii="Times New Roman" w:eastAsia="Times New Roman" w:hAnsi="Times New Roman" w:cs="Times New Roman"/>
          <w:sz w:val="28"/>
          <w:szCs w:val="28"/>
          <w:lang w:eastAsia="ru-RU"/>
        </w:rPr>
        <w:t>лей</w:t>
      </w:r>
      <w:r w:rsidRPr="006F3D7F">
        <w:rPr>
          <w:rFonts w:ascii="Times New Roman" w:eastAsia="Times New Roman" w:hAnsi="Times New Roman" w:cs="Times New Roman"/>
          <w:sz w:val="28"/>
          <w:szCs w:val="28"/>
          <w:lang w:eastAsia="ru-RU"/>
        </w:rPr>
        <w:t xml:space="preserve"> или на 23,5%;</w:t>
      </w:r>
    </w:p>
    <w:p w:rsidR="00B16FDD" w:rsidRPr="006F3D7F" w:rsidRDefault="00B16FDD" w:rsidP="00EE7E98">
      <w:pPr>
        <w:pStyle w:val="a7"/>
        <w:numPr>
          <w:ilvl w:val="0"/>
          <w:numId w:val="31"/>
        </w:numPr>
        <w:shd w:val="clear" w:color="auto" w:fill="FFFFFF" w:themeFill="background1"/>
        <w:tabs>
          <w:tab w:val="left" w:pos="1134"/>
        </w:tabs>
        <w:spacing w:after="0" w:line="240" w:lineRule="auto"/>
        <w:ind w:left="728" w:firstLine="8"/>
        <w:jc w:val="both"/>
        <w:rPr>
          <w:rFonts w:ascii="Times New Roman" w:eastAsia="Times New Roman" w:hAnsi="Times New Roman" w:cs="Times New Roman"/>
          <w:sz w:val="28"/>
          <w:szCs w:val="28"/>
          <w:lang w:eastAsia="ru-RU"/>
        </w:rPr>
      </w:pPr>
      <w:r w:rsidRPr="006F3D7F">
        <w:rPr>
          <w:rFonts w:ascii="Times New Roman" w:eastAsia="Times New Roman" w:hAnsi="Times New Roman" w:cs="Times New Roman"/>
          <w:sz w:val="28"/>
          <w:szCs w:val="28"/>
          <w:lang w:eastAsia="ru-RU"/>
        </w:rPr>
        <w:t>«Транспорт» - на 520,3</w:t>
      </w:r>
      <w:r w:rsidRPr="006F3D7F">
        <w:rPr>
          <w:rFonts w:ascii="Times New Roman" w:eastAsia="Times New Roman" w:hAnsi="Times New Roman" w:cs="Times New Roman"/>
          <w:b/>
          <w:sz w:val="20"/>
          <w:szCs w:val="20"/>
          <w:lang w:eastAsia="ru-RU"/>
        </w:rPr>
        <w:t xml:space="preserve"> </w:t>
      </w:r>
      <w:r w:rsidRPr="006F3D7F">
        <w:rPr>
          <w:rFonts w:ascii="Times New Roman" w:eastAsia="Times New Roman" w:hAnsi="Times New Roman" w:cs="Times New Roman"/>
          <w:sz w:val="28"/>
          <w:szCs w:val="28"/>
          <w:lang w:eastAsia="ru-RU"/>
        </w:rPr>
        <w:t>тыс. руб</w:t>
      </w:r>
      <w:r w:rsidR="006F3D7F" w:rsidRPr="006F3D7F">
        <w:rPr>
          <w:rFonts w:ascii="Times New Roman" w:eastAsia="Times New Roman" w:hAnsi="Times New Roman" w:cs="Times New Roman"/>
          <w:sz w:val="28"/>
          <w:szCs w:val="28"/>
          <w:lang w:eastAsia="ru-RU"/>
        </w:rPr>
        <w:t>лей</w:t>
      </w:r>
      <w:r w:rsidRPr="006F3D7F">
        <w:rPr>
          <w:rFonts w:ascii="Times New Roman" w:eastAsia="Times New Roman" w:hAnsi="Times New Roman" w:cs="Times New Roman"/>
          <w:sz w:val="28"/>
          <w:szCs w:val="28"/>
          <w:lang w:eastAsia="ru-RU"/>
        </w:rPr>
        <w:t xml:space="preserve"> или на 0,2%</w:t>
      </w:r>
      <w:r w:rsidR="006F3D7F" w:rsidRPr="006F3D7F">
        <w:rPr>
          <w:rFonts w:ascii="Times New Roman" w:eastAsia="Times New Roman" w:hAnsi="Times New Roman" w:cs="Times New Roman"/>
          <w:sz w:val="28"/>
          <w:szCs w:val="28"/>
          <w:lang w:eastAsia="ru-RU"/>
        </w:rPr>
        <w:t>.</w:t>
      </w:r>
    </w:p>
    <w:p w:rsidR="00B16FDD" w:rsidRPr="00B16FDD" w:rsidRDefault="00B16FDD" w:rsidP="00D77D5D">
      <w:pPr>
        <w:shd w:val="clear" w:color="auto" w:fill="FFFFFF" w:themeFill="background1"/>
        <w:spacing w:after="0" w:line="240" w:lineRule="auto"/>
        <w:ind w:left="42" w:firstLine="848"/>
        <w:jc w:val="both"/>
        <w:rPr>
          <w:rFonts w:ascii="Times New Roman" w:eastAsia="Times New Roman" w:hAnsi="Times New Roman" w:cs="Times New Roman"/>
          <w:sz w:val="28"/>
          <w:szCs w:val="28"/>
          <w:lang w:eastAsia="ru-RU"/>
        </w:rPr>
      </w:pPr>
      <w:r w:rsidRPr="00B16FDD">
        <w:rPr>
          <w:rFonts w:ascii="Times New Roman" w:eastAsia="Times New Roman" w:hAnsi="Times New Roman" w:cs="Times New Roman"/>
          <w:sz w:val="28"/>
          <w:szCs w:val="28"/>
          <w:lang w:eastAsia="ru-RU"/>
        </w:rPr>
        <w:t xml:space="preserve">Уменьшение бюджетных ассигнований Законопроектом запланировано по следующим подразделам: </w:t>
      </w:r>
    </w:p>
    <w:p w:rsidR="00B16FDD" w:rsidRPr="006F3D7F" w:rsidRDefault="00B16FDD" w:rsidP="00EE7E98">
      <w:pPr>
        <w:pStyle w:val="a7"/>
        <w:numPr>
          <w:ilvl w:val="0"/>
          <w:numId w:val="32"/>
        </w:numPr>
        <w:shd w:val="clear" w:color="auto" w:fill="FFFFFF" w:themeFill="background1"/>
        <w:tabs>
          <w:tab w:val="left" w:pos="1134"/>
        </w:tabs>
        <w:spacing w:after="0" w:line="240" w:lineRule="auto"/>
        <w:ind w:left="28" w:firstLine="714"/>
        <w:jc w:val="both"/>
        <w:rPr>
          <w:rFonts w:ascii="Times New Roman" w:eastAsia="Times New Roman" w:hAnsi="Times New Roman" w:cs="Times New Roman"/>
          <w:sz w:val="28"/>
          <w:szCs w:val="28"/>
          <w:lang w:eastAsia="ru-RU"/>
        </w:rPr>
      </w:pPr>
      <w:r w:rsidRPr="006F3D7F">
        <w:rPr>
          <w:rFonts w:ascii="Times New Roman" w:eastAsia="Times New Roman" w:hAnsi="Times New Roman" w:cs="Times New Roman"/>
          <w:sz w:val="28"/>
          <w:szCs w:val="28"/>
          <w:lang w:eastAsia="ru-RU"/>
        </w:rPr>
        <w:t>«Дорожное хозяйство (дорожные фонды) - на 61 272,2</w:t>
      </w:r>
      <w:r w:rsidRPr="006F3D7F">
        <w:rPr>
          <w:rFonts w:ascii="Times New Roman" w:eastAsia="Times New Roman" w:hAnsi="Times New Roman" w:cs="Times New Roman"/>
          <w:b/>
          <w:sz w:val="20"/>
          <w:szCs w:val="20"/>
          <w:lang w:eastAsia="ru-RU"/>
        </w:rPr>
        <w:t xml:space="preserve"> </w:t>
      </w:r>
      <w:r w:rsidRPr="006F3D7F">
        <w:rPr>
          <w:rFonts w:ascii="Times New Roman" w:eastAsia="Times New Roman" w:hAnsi="Times New Roman" w:cs="Times New Roman"/>
          <w:sz w:val="28"/>
          <w:szCs w:val="28"/>
          <w:lang w:eastAsia="ru-RU"/>
        </w:rPr>
        <w:t>тыс. руб</w:t>
      </w:r>
      <w:r w:rsidR="006F3D7F">
        <w:rPr>
          <w:rFonts w:ascii="Times New Roman" w:eastAsia="Times New Roman" w:hAnsi="Times New Roman" w:cs="Times New Roman"/>
          <w:sz w:val="28"/>
          <w:szCs w:val="28"/>
          <w:lang w:eastAsia="ru-RU"/>
        </w:rPr>
        <w:t>лей</w:t>
      </w:r>
      <w:r w:rsidRPr="006F3D7F">
        <w:rPr>
          <w:rFonts w:ascii="Times New Roman" w:eastAsia="Times New Roman" w:hAnsi="Times New Roman" w:cs="Times New Roman"/>
          <w:sz w:val="28"/>
          <w:szCs w:val="28"/>
          <w:lang w:eastAsia="ru-RU"/>
        </w:rPr>
        <w:t xml:space="preserve"> или на 6,0%</w:t>
      </w:r>
      <w:r w:rsidR="006F3D7F">
        <w:rPr>
          <w:rFonts w:ascii="Times New Roman" w:eastAsia="Times New Roman" w:hAnsi="Times New Roman" w:cs="Times New Roman"/>
          <w:sz w:val="28"/>
          <w:szCs w:val="28"/>
          <w:lang w:eastAsia="ru-RU"/>
        </w:rPr>
        <w:t>;</w:t>
      </w:r>
    </w:p>
    <w:p w:rsidR="00B16FDD" w:rsidRPr="006F3D7F" w:rsidRDefault="00B16FDD" w:rsidP="00EE7E98">
      <w:pPr>
        <w:pStyle w:val="a7"/>
        <w:numPr>
          <w:ilvl w:val="0"/>
          <w:numId w:val="32"/>
        </w:numPr>
        <w:shd w:val="clear" w:color="auto" w:fill="FFFFFF" w:themeFill="background1"/>
        <w:tabs>
          <w:tab w:val="left" w:pos="1134"/>
        </w:tabs>
        <w:spacing w:after="0" w:line="240" w:lineRule="auto"/>
        <w:ind w:left="28" w:firstLine="714"/>
        <w:jc w:val="both"/>
        <w:rPr>
          <w:rFonts w:ascii="Times New Roman" w:eastAsia="Times New Roman" w:hAnsi="Times New Roman" w:cs="Times New Roman"/>
          <w:sz w:val="28"/>
          <w:szCs w:val="28"/>
          <w:lang w:eastAsia="ru-RU"/>
        </w:rPr>
      </w:pPr>
      <w:r w:rsidRPr="006F3D7F">
        <w:rPr>
          <w:rFonts w:ascii="Times New Roman" w:eastAsia="Times New Roman" w:hAnsi="Times New Roman" w:cs="Times New Roman"/>
          <w:sz w:val="28"/>
          <w:szCs w:val="28"/>
          <w:lang w:eastAsia="ru-RU"/>
        </w:rPr>
        <w:t>«Общеэкономические вопросы» - на 21 198,0</w:t>
      </w:r>
      <w:r w:rsidRPr="006F3D7F">
        <w:rPr>
          <w:rFonts w:ascii="Times New Roman" w:eastAsia="Times New Roman" w:hAnsi="Times New Roman" w:cs="Times New Roman"/>
          <w:b/>
          <w:sz w:val="20"/>
          <w:szCs w:val="20"/>
          <w:lang w:eastAsia="ru-RU"/>
        </w:rPr>
        <w:t xml:space="preserve"> </w:t>
      </w:r>
      <w:r w:rsidRPr="006F3D7F">
        <w:rPr>
          <w:rFonts w:ascii="Times New Roman" w:eastAsia="Times New Roman" w:hAnsi="Times New Roman" w:cs="Times New Roman"/>
          <w:sz w:val="28"/>
          <w:szCs w:val="28"/>
          <w:lang w:eastAsia="ru-RU"/>
        </w:rPr>
        <w:t>тыс. руб</w:t>
      </w:r>
      <w:r w:rsidR="006F3D7F">
        <w:rPr>
          <w:rFonts w:ascii="Times New Roman" w:eastAsia="Times New Roman" w:hAnsi="Times New Roman" w:cs="Times New Roman"/>
          <w:sz w:val="28"/>
          <w:szCs w:val="28"/>
          <w:lang w:eastAsia="ru-RU"/>
        </w:rPr>
        <w:t>лей</w:t>
      </w:r>
      <w:r w:rsidRPr="006F3D7F">
        <w:rPr>
          <w:rFonts w:ascii="Times New Roman" w:eastAsia="Times New Roman" w:hAnsi="Times New Roman" w:cs="Times New Roman"/>
          <w:sz w:val="28"/>
          <w:szCs w:val="28"/>
          <w:lang w:eastAsia="ru-RU"/>
        </w:rPr>
        <w:t xml:space="preserve"> или на 14,4%;</w:t>
      </w:r>
    </w:p>
    <w:p w:rsidR="00B16FDD" w:rsidRPr="006F3D7F" w:rsidRDefault="00B16FDD" w:rsidP="00EE7E98">
      <w:pPr>
        <w:pStyle w:val="a7"/>
        <w:numPr>
          <w:ilvl w:val="0"/>
          <w:numId w:val="32"/>
        </w:numPr>
        <w:shd w:val="clear" w:color="auto" w:fill="FFFFFF" w:themeFill="background1"/>
        <w:tabs>
          <w:tab w:val="left" w:pos="1134"/>
        </w:tabs>
        <w:spacing w:after="0" w:line="240" w:lineRule="auto"/>
        <w:ind w:left="28" w:firstLine="714"/>
        <w:jc w:val="both"/>
        <w:rPr>
          <w:rFonts w:ascii="Times New Roman" w:eastAsia="Times New Roman" w:hAnsi="Times New Roman" w:cs="Times New Roman"/>
          <w:sz w:val="28"/>
          <w:szCs w:val="28"/>
          <w:lang w:eastAsia="ru-RU"/>
        </w:rPr>
      </w:pPr>
      <w:r w:rsidRPr="006F3D7F">
        <w:rPr>
          <w:rFonts w:ascii="Times New Roman" w:eastAsia="Times New Roman" w:hAnsi="Times New Roman" w:cs="Times New Roman"/>
          <w:sz w:val="28"/>
          <w:szCs w:val="28"/>
          <w:lang w:eastAsia="ru-RU"/>
        </w:rPr>
        <w:t>«Сельское хозяйство и рыболовство - на 93 751,6</w:t>
      </w:r>
      <w:r w:rsidRPr="006F3D7F">
        <w:rPr>
          <w:rFonts w:ascii="Times New Roman" w:eastAsia="Times New Roman" w:hAnsi="Times New Roman" w:cs="Times New Roman"/>
          <w:b/>
          <w:sz w:val="20"/>
          <w:szCs w:val="20"/>
          <w:lang w:eastAsia="ru-RU"/>
        </w:rPr>
        <w:t xml:space="preserve"> </w:t>
      </w:r>
      <w:r w:rsidRPr="006F3D7F">
        <w:rPr>
          <w:rFonts w:ascii="Times New Roman" w:eastAsia="Times New Roman" w:hAnsi="Times New Roman" w:cs="Times New Roman"/>
          <w:sz w:val="28"/>
          <w:szCs w:val="28"/>
          <w:lang w:eastAsia="ru-RU"/>
        </w:rPr>
        <w:t>тыс. руб</w:t>
      </w:r>
      <w:r w:rsidR="006F3D7F">
        <w:rPr>
          <w:rFonts w:ascii="Times New Roman" w:eastAsia="Times New Roman" w:hAnsi="Times New Roman" w:cs="Times New Roman"/>
          <w:sz w:val="28"/>
          <w:szCs w:val="28"/>
          <w:lang w:eastAsia="ru-RU"/>
        </w:rPr>
        <w:t>лей</w:t>
      </w:r>
      <w:r w:rsidRPr="006F3D7F">
        <w:rPr>
          <w:rFonts w:ascii="Times New Roman" w:eastAsia="Times New Roman" w:hAnsi="Times New Roman" w:cs="Times New Roman"/>
          <w:sz w:val="28"/>
          <w:szCs w:val="28"/>
          <w:lang w:eastAsia="ru-RU"/>
        </w:rPr>
        <w:t xml:space="preserve"> или на 13,4%;</w:t>
      </w:r>
    </w:p>
    <w:p w:rsidR="00B16FDD" w:rsidRPr="006F3D7F" w:rsidRDefault="00B16FDD" w:rsidP="00EE7E98">
      <w:pPr>
        <w:pStyle w:val="a7"/>
        <w:numPr>
          <w:ilvl w:val="0"/>
          <w:numId w:val="32"/>
        </w:numPr>
        <w:shd w:val="clear" w:color="auto" w:fill="FFFFFF" w:themeFill="background1"/>
        <w:tabs>
          <w:tab w:val="left" w:pos="1134"/>
        </w:tabs>
        <w:spacing w:after="0" w:line="240" w:lineRule="auto"/>
        <w:ind w:left="28" w:firstLine="714"/>
        <w:jc w:val="both"/>
        <w:rPr>
          <w:rFonts w:ascii="Times New Roman" w:eastAsia="Times New Roman" w:hAnsi="Times New Roman" w:cs="Times New Roman"/>
          <w:sz w:val="28"/>
          <w:szCs w:val="28"/>
          <w:lang w:eastAsia="ru-RU"/>
        </w:rPr>
      </w:pPr>
      <w:r w:rsidRPr="006F3D7F">
        <w:rPr>
          <w:rFonts w:ascii="Times New Roman" w:eastAsia="Times New Roman" w:hAnsi="Times New Roman" w:cs="Times New Roman"/>
          <w:sz w:val="28"/>
          <w:szCs w:val="28"/>
          <w:lang w:eastAsia="ru-RU"/>
        </w:rPr>
        <w:t>«Связь и информатика» - на 14 348,8</w:t>
      </w:r>
      <w:r w:rsidRPr="006F3D7F">
        <w:rPr>
          <w:rFonts w:ascii="Times New Roman" w:eastAsia="Times New Roman" w:hAnsi="Times New Roman" w:cs="Times New Roman"/>
          <w:b/>
          <w:sz w:val="20"/>
          <w:szCs w:val="20"/>
          <w:lang w:eastAsia="ru-RU"/>
        </w:rPr>
        <w:t xml:space="preserve"> </w:t>
      </w:r>
      <w:r w:rsidRPr="006F3D7F">
        <w:rPr>
          <w:rFonts w:ascii="Times New Roman" w:eastAsia="Times New Roman" w:hAnsi="Times New Roman" w:cs="Times New Roman"/>
          <w:sz w:val="28"/>
          <w:szCs w:val="28"/>
          <w:lang w:eastAsia="ru-RU"/>
        </w:rPr>
        <w:t>тыс. руб</w:t>
      </w:r>
      <w:r w:rsidR="006F3D7F">
        <w:rPr>
          <w:rFonts w:ascii="Times New Roman" w:eastAsia="Times New Roman" w:hAnsi="Times New Roman" w:cs="Times New Roman"/>
          <w:sz w:val="28"/>
          <w:szCs w:val="28"/>
          <w:lang w:eastAsia="ru-RU"/>
        </w:rPr>
        <w:t>лей</w:t>
      </w:r>
      <w:r w:rsidRPr="006F3D7F">
        <w:rPr>
          <w:rFonts w:ascii="Times New Roman" w:eastAsia="Times New Roman" w:hAnsi="Times New Roman" w:cs="Times New Roman"/>
          <w:sz w:val="28"/>
          <w:szCs w:val="28"/>
          <w:lang w:eastAsia="ru-RU"/>
        </w:rPr>
        <w:t xml:space="preserve"> или на 11,0%.</w:t>
      </w:r>
    </w:p>
    <w:p w:rsidR="00B16FDD" w:rsidRPr="006F3D7F" w:rsidRDefault="00B16FDD" w:rsidP="00EE7E98">
      <w:pPr>
        <w:pStyle w:val="a7"/>
        <w:numPr>
          <w:ilvl w:val="0"/>
          <w:numId w:val="32"/>
        </w:numPr>
        <w:shd w:val="clear" w:color="auto" w:fill="FFFFFF" w:themeFill="background1"/>
        <w:tabs>
          <w:tab w:val="left" w:pos="1134"/>
        </w:tabs>
        <w:spacing w:after="0" w:line="240" w:lineRule="auto"/>
        <w:ind w:left="28" w:firstLine="714"/>
        <w:jc w:val="both"/>
        <w:rPr>
          <w:rFonts w:ascii="Times New Roman" w:eastAsia="Times New Roman" w:hAnsi="Times New Roman" w:cs="Times New Roman"/>
          <w:sz w:val="28"/>
          <w:szCs w:val="28"/>
          <w:lang w:eastAsia="ru-RU"/>
        </w:rPr>
      </w:pPr>
      <w:r w:rsidRPr="006F3D7F">
        <w:rPr>
          <w:rFonts w:ascii="Times New Roman" w:eastAsia="Times New Roman" w:hAnsi="Times New Roman" w:cs="Times New Roman"/>
          <w:sz w:val="28"/>
          <w:szCs w:val="28"/>
          <w:lang w:eastAsia="ru-RU"/>
        </w:rPr>
        <w:t>«Другие вопросы в области национальной экономики» - на 174 041,7 тыс. руб</w:t>
      </w:r>
      <w:r w:rsidR="006F3D7F">
        <w:rPr>
          <w:rFonts w:ascii="Times New Roman" w:eastAsia="Times New Roman" w:hAnsi="Times New Roman" w:cs="Times New Roman"/>
          <w:sz w:val="28"/>
          <w:szCs w:val="28"/>
          <w:lang w:eastAsia="ru-RU"/>
        </w:rPr>
        <w:t>лей</w:t>
      </w:r>
      <w:r w:rsidRPr="006F3D7F">
        <w:rPr>
          <w:rFonts w:ascii="Times New Roman" w:eastAsia="Times New Roman" w:hAnsi="Times New Roman" w:cs="Times New Roman"/>
          <w:sz w:val="28"/>
          <w:szCs w:val="28"/>
          <w:lang w:eastAsia="ru-RU"/>
        </w:rPr>
        <w:t xml:space="preserve"> или на 16,6%.</w:t>
      </w:r>
    </w:p>
    <w:p w:rsidR="00B16FDD" w:rsidRPr="006F3D7F" w:rsidRDefault="00B16FDD" w:rsidP="00EE7E98">
      <w:pPr>
        <w:pStyle w:val="a7"/>
        <w:numPr>
          <w:ilvl w:val="0"/>
          <w:numId w:val="32"/>
        </w:numPr>
        <w:shd w:val="clear" w:color="auto" w:fill="FFFFFF" w:themeFill="background1"/>
        <w:tabs>
          <w:tab w:val="left" w:pos="1134"/>
        </w:tabs>
        <w:spacing w:after="0" w:line="240" w:lineRule="auto"/>
        <w:ind w:left="28" w:firstLine="714"/>
        <w:jc w:val="both"/>
        <w:rPr>
          <w:rFonts w:ascii="Times New Roman" w:eastAsia="Times New Roman" w:hAnsi="Times New Roman" w:cs="Times New Roman"/>
          <w:sz w:val="28"/>
          <w:szCs w:val="28"/>
          <w:lang w:eastAsia="ru-RU"/>
        </w:rPr>
      </w:pPr>
      <w:r w:rsidRPr="006F3D7F">
        <w:rPr>
          <w:rFonts w:ascii="Times New Roman" w:eastAsia="Times New Roman" w:hAnsi="Times New Roman" w:cs="Times New Roman"/>
          <w:sz w:val="28"/>
          <w:szCs w:val="28"/>
          <w:lang w:eastAsia="ru-RU"/>
        </w:rPr>
        <w:t>«Топливно-энергетический комплекс» - на 29 247,4</w:t>
      </w:r>
      <w:r w:rsidRPr="006F3D7F">
        <w:rPr>
          <w:rFonts w:ascii="Times New Roman" w:eastAsia="Times New Roman" w:hAnsi="Times New Roman" w:cs="Times New Roman"/>
          <w:b/>
          <w:sz w:val="20"/>
          <w:szCs w:val="20"/>
          <w:lang w:eastAsia="ru-RU"/>
        </w:rPr>
        <w:t xml:space="preserve"> </w:t>
      </w:r>
      <w:r w:rsidRPr="006F3D7F">
        <w:rPr>
          <w:rFonts w:ascii="Times New Roman" w:eastAsia="Times New Roman" w:hAnsi="Times New Roman" w:cs="Times New Roman"/>
          <w:sz w:val="28"/>
          <w:szCs w:val="28"/>
          <w:lang w:eastAsia="ru-RU"/>
        </w:rPr>
        <w:t>тыс. руб</w:t>
      </w:r>
      <w:r w:rsidR="006F3D7F">
        <w:rPr>
          <w:rFonts w:ascii="Times New Roman" w:eastAsia="Times New Roman" w:hAnsi="Times New Roman" w:cs="Times New Roman"/>
          <w:sz w:val="28"/>
          <w:szCs w:val="28"/>
          <w:lang w:eastAsia="ru-RU"/>
        </w:rPr>
        <w:t>лей</w:t>
      </w:r>
      <w:r w:rsidRPr="006F3D7F">
        <w:rPr>
          <w:rFonts w:ascii="Times New Roman" w:eastAsia="Times New Roman" w:hAnsi="Times New Roman" w:cs="Times New Roman"/>
          <w:sz w:val="28"/>
          <w:szCs w:val="28"/>
          <w:lang w:eastAsia="ru-RU"/>
        </w:rPr>
        <w:t xml:space="preserve"> или на 84,4%;</w:t>
      </w:r>
    </w:p>
    <w:p w:rsidR="00B16FDD" w:rsidRPr="006F3D7F" w:rsidRDefault="00B16FDD" w:rsidP="00EE7E98">
      <w:pPr>
        <w:pStyle w:val="a7"/>
        <w:numPr>
          <w:ilvl w:val="0"/>
          <w:numId w:val="32"/>
        </w:numPr>
        <w:shd w:val="clear" w:color="auto" w:fill="FFFFFF" w:themeFill="background1"/>
        <w:tabs>
          <w:tab w:val="left" w:pos="1134"/>
        </w:tabs>
        <w:spacing w:after="0" w:line="240" w:lineRule="auto"/>
        <w:ind w:left="28" w:firstLine="714"/>
        <w:jc w:val="both"/>
        <w:rPr>
          <w:rFonts w:ascii="Times New Roman" w:eastAsia="Times New Roman" w:hAnsi="Times New Roman" w:cs="Times New Roman"/>
          <w:sz w:val="28"/>
          <w:szCs w:val="28"/>
          <w:lang w:eastAsia="ru-RU"/>
        </w:rPr>
      </w:pPr>
      <w:r w:rsidRPr="006F3D7F">
        <w:rPr>
          <w:rFonts w:ascii="Times New Roman" w:eastAsia="Times New Roman" w:hAnsi="Times New Roman" w:cs="Times New Roman"/>
          <w:sz w:val="28"/>
          <w:szCs w:val="28"/>
          <w:lang w:eastAsia="ru-RU"/>
        </w:rPr>
        <w:t>«Лесное хозяйство» - на 12 507,2</w:t>
      </w:r>
      <w:r w:rsidRPr="006F3D7F">
        <w:rPr>
          <w:rFonts w:ascii="Times New Roman" w:eastAsia="Times New Roman" w:hAnsi="Times New Roman" w:cs="Times New Roman"/>
          <w:b/>
          <w:sz w:val="20"/>
          <w:szCs w:val="20"/>
          <w:lang w:eastAsia="ru-RU"/>
        </w:rPr>
        <w:t xml:space="preserve"> </w:t>
      </w:r>
      <w:r w:rsidRPr="006F3D7F">
        <w:rPr>
          <w:rFonts w:ascii="Times New Roman" w:eastAsia="Times New Roman" w:hAnsi="Times New Roman" w:cs="Times New Roman"/>
          <w:sz w:val="28"/>
          <w:szCs w:val="28"/>
          <w:lang w:eastAsia="ru-RU"/>
        </w:rPr>
        <w:t>тыс. руб</w:t>
      </w:r>
      <w:r w:rsidR="006F3D7F">
        <w:rPr>
          <w:rFonts w:ascii="Times New Roman" w:eastAsia="Times New Roman" w:hAnsi="Times New Roman" w:cs="Times New Roman"/>
          <w:sz w:val="28"/>
          <w:szCs w:val="28"/>
          <w:lang w:eastAsia="ru-RU"/>
        </w:rPr>
        <w:t>лей</w:t>
      </w:r>
      <w:r w:rsidRPr="006F3D7F">
        <w:rPr>
          <w:rFonts w:ascii="Times New Roman" w:eastAsia="Times New Roman" w:hAnsi="Times New Roman" w:cs="Times New Roman"/>
          <w:sz w:val="28"/>
          <w:szCs w:val="28"/>
          <w:lang w:eastAsia="ru-RU"/>
        </w:rPr>
        <w:t xml:space="preserve"> или на 12,7%.</w:t>
      </w:r>
    </w:p>
    <w:p w:rsidR="00B16FDD" w:rsidRPr="00B16FDD" w:rsidRDefault="00B16FDD" w:rsidP="00D77D5D">
      <w:pPr>
        <w:shd w:val="clear" w:color="auto" w:fill="FFFFFF" w:themeFill="background1"/>
        <w:autoSpaceDE w:val="0"/>
        <w:autoSpaceDN w:val="0"/>
        <w:adjustRightInd w:val="0"/>
        <w:spacing w:after="0" w:line="240" w:lineRule="auto"/>
        <w:ind w:firstLine="714"/>
        <w:jc w:val="both"/>
        <w:rPr>
          <w:rFonts w:ascii="Times New Roman" w:eastAsia="Times New Roman" w:hAnsi="Times New Roman" w:cs="Times New Roman"/>
          <w:bCs/>
          <w:sz w:val="28"/>
          <w:szCs w:val="28"/>
          <w:lang w:eastAsia="ru-RU"/>
        </w:rPr>
      </w:pPr>
      <w:r w:rsidRPr="00B16FDD">
        <w:rPr>
          <w:rFonts w:ascii="Times New Roman" w:eastAsia="Times New Roman" w:hAnsi="Times New Roman" w:cs="Times New Roman"/>
          <w:bCs/>
          <w:sz w:val="28"/>
          <w:szCs w:val="28"/>
          <w:lang w:eastAsia="ru-RU"/>
        </w:rPr>
        <w:t xml:space="preserve">Пояснительная записка и иные приложения к Законопроекту не содержат информацию о том, на какие мероприятия и на основании каких расчетов планируются бюджетные ассигнования раздела </w:t>
      </w:r>
      <w:r w:rsidRPr="00B16FDD">
        <w:rPr>
          <w:rFonts w:ascii="Times New Roman" w:eastAsia="Times New Roman" w:hAnsi="Times New Roman" w:cs="Times New Roman"/>
          <w:sz w:val="28"/>
          <w:szCs w:val="28"/>
          <w:lang w:eastAsia="ru-RU"/>
        </w:rPr>
        <w:t>«Национальная экономика».</w:t>
      </w:r>
      <w:r w:rsidRPr="00B16FDD">
        <w:rPr>
          <w:rFonts w:ascii="Times New Roman" w:eastAsia="Times New Roman" w:hAnsi="Times New Roman" w:cs="Times New Roman"/>
          <w:bCs/>
          <w:sz w:val="28"/>
          <w:szCs w:val="28"/>
          <w:lang w:eastAsia="ru-RU"/>
        </w:rPr>
        <w:t xml:space="preserve"> В связи с этим, не представляется возможным установить обоснованность и необходимость планируемых бюджетных назначений. </w:t>
      </w:r>
    </w:p>
    <w:p w:rsidR="00B16FDD" w:rsidRPr="00B16FDD" w:rsidRDefault="00B16FDD" w:rsidP="00D77D5D">
      <w:pPr>
        <w:shd w:val="clear" w:color="auto" w:fill="FFFFFF" w:themeFill="background1"/>
        <w:spacing w:after="0" w:line="240" w:lineRule="auto"/>
        <w:ind w:firstLine="728"/>
        <w:jc w:val="both"/>
        <w:rPr>
          <w:rFonts w:ascii="Times New Roman" w:eastAsia="Times New Roman" w:hAnsi="Times New Roman" w:cs="Times New Roman"/>
          <w:bCs/>
          <w:sz w:val="28"/>
          <w:szCs w:val="28"/>
          <w:lang w:eastAsia="ru-RU"/>
        </w:rPr>
      </w:pPr>
      <w:r w:rsidRPr="00B16FDD">
        <w:rPr>
          <w:rFonts w:ascii="Times New Roman" w:eastAsia="Times New Roman" w:hAnsi="Times New Roman" w:cs="Times New Roman"/>
          <w:sz w:val="28"/>
          <w:szCs w:val="28"/>
          <w:lang w:eastAsia="ru-RU"/>
        </w:rPr>
        <w:t>Бюджетные ассигнования, предусмотренные Законопроектом на 2020 г</w:t>
      </w:r>
      <w:r w:rsidR="0058706C">
        <w:rPr>
          <w:rFonts w:ascii="Times New Roman" w:eastAsia="Times New Roman" w:hAnsi="Times New Roman" w:cs="Times New Roman"/>
          <w:sz w:val="28"/>
          <w:szCs w:val="28"/>
          <w:lang w:eastAsia="ru-RU"/>
        </w:rPr>
        <w:t>од</w:t>
      </w:r>
      <w:r w:rsidRPr="00B16FDD">
        <w:rPr>
          <w:rFonts w:ascii="Times New Roman" w:eastAsia="Times New Roman" w:hAnsi="Times New Roman" w:cs="Times New Roman"/>
          <w:sz w:val="28"/>
          <w:szCs w:val="28"/>
          <w:lang w:eastAsia="ru-RU"/>
        </w:rPr>
        <w:t xml:space="preserve"> в части </w:t>
      </w:r>
      <w:r w:rsidR="00120A9E" w:rsidRPr="00B16FDD">
        <w:rPr>
          <w:rFonts w:ascii="Times New Roman" w:eastAsia="Times New Roman" w:hAnsi="Times New Roman" w:cs="Times New Roman"/>
          <w:sz w:val="28"/>
          <w:szCs w:val="28"/>
          <w:lang w:eastAsia="ru-RU"/>
        </w:rPr>
        <w:t>дорожного фонда,</w:t>
      </w:r>
      <w:r w:rsidRPr="00B16FDD">
        <w:rPr>
          <w:rFonts w:ascii="Times New Roman" w:eastAsia="Times New Roman" w:hAnsi="Times New Roman" w:cs="Times New Roman"/>
          <w:sz w:val="28"/>
          <w:szCs w:val="28"/>
          <w:lang w:eastAsia="ru-RU"/>
        </w:rPr>
        <w:t xml:space="preserve"> составляют </w:t>
      </w:r>
      <w:r w:rsidRPr="00B16FDD">
        <w:rPr>
          <w:rFonts w:ascii="Times New Roman" w:eastAsia="Times New Roman" w:hAnsi="Times New Roman" w:cs="Times New Roman"/>
          <w:bCs/>
          <w:sz w:val="28"/>
          <w:szCs w:val="28"/>
          <w:lang w:eastAsia="ru-RU"/>
        </w:rPr>
        <w:t>967 876,9 тыс. руб</w:t>
      </w:r>
      <w:r w:rsidR="0058706C">
        <w:rPr>
          <w:rFonts w:ascii="Times New Roman" w:eastAsia="Times New Roman" w:hAnsi="Times New Roman" w:cs="Times New Roman"/>
          <w:bCs/>
          <w:sz w:val="28"/>
          <w:szCs w:val="28"/>
          <w:lang w:eastAsia="ru-RU"/>
        </w:rPr>
        <w:t>лей</w:t>
      </w:r>
      <w:r w:rsidRPr="00B16FDD">
        <w:rPr>
          <w:rFonts w:ascii="Times New Roman" w:eastAsia="Times New Roman" w:hAnsi="Times New Roman" w:cs="Times New Roman"/>
          <w:bCs/>
          <w:sz w:val="28"/>
          <w:szCs w:val="28"/>
          <w:lang w:eastAsia="ru-RU"/>
        </w:rPr>
        <w:t>.</w:t>
      </w:r>
    </w:p>
    <w:p w:rsidR="00B16FDD" w:rsidRPr="00B16FDD" w:rsidRDefault="00B16FDD" w:rsidP="00D77D5D">
      <w:pPr>
        <w:shd w:val="clear" w:color="auto" w:fill="FFFFFF" w:themeFill="background1"/>
        <w:autoSpaceDE w:val="0"/>
        <w:autoSpaceDN w:val="0"/>
        <w:adjustRightInd w:val="0"/>
        <w:spacing w:after="0" w:line="240" w:lineRule="auto"/>
        <w:ind w:firstLine="728"/>
        <w:jc w:val="both"/>
        <w:rPr>
          <w:rFonts w:ascii="Times New Roman" w:eastAsia="Calibri" w:hAnsi="Times New Roman" w:cs="Times New Roman"/>
          <w:sz w:val="28"/>
          <w:szCs w:val="28"/>
        </w:rPr>
      </w:pPr>
      <w:bookmarkStart w:id="16" w:name="sub_179442"/>
      <w:r w:rsidRPr="00B16FDD">
        <w:rPr>
          <w:rFonts w:ascii="Times New Roman" w:eastAsia="Calibri" w:hAnsi="Times New Roman" w:cs="Times New Roman"/>
          <w:sz w:val="28"/>
          <w:szCs w:val="28"/>
        </w:rPr>
        <w:t>В соответствии с п</w:t>
      </w:r>
      <w:r w:rsidR="00120A9E">
        <w:rPr>
          <w:rFonts w:ascii="Times New Roman" w:eastAsia="Calibri" w:hAnsi="Times New Roman" w:cs="Times New Roman"/>
          <w:sz w:val="28"/>
          <w:szCs w:val="28"/>
        </w:rPr>
        <w:t xml:space="preserve">унктом </w:t>
      </w:r>
      <w:r w:rsidRPr="00B16FDD">
        <w:rPr>
          <w:rFonts w:ascii="Times New Roman" w:eastAsia="Calibri" w:hAnsi="Times New Roman" w:cs="Times New Roman"/>
          <w:sz w:val="28"/>
          <w:szCs w:val="28"/>
        </w:rPr>
        <w:t>4 с</w:t>
      </w:r>
      <w:r w:rsidR="00120A9E">
        <w:rPr>
          <w:rFonts w:ascii="Times New Roman" w:eastAsia="Calibri" w:hAnsi="Times New Roman" w:cs="Times New Roman"/>
          <w:sz w:val="28"/>
          <w:szCs w:val="28"/>
        </w:rPr>
        <w:t xml:space="preserve">татьи </w:t>
      </w:r>
      <w:r w:rsidRPr="00B16FDD">
        <w:rPr>
          <w:rFonts w:ascii="Times New Roman" w:eastAsia="Calibri" w:hAnsi="Times New Roman" w:cs="Times New Roman"/>
          <w:sz w:val="28"/>
          <w:szCs w:val="28"/>
        </w:rPr>
        <w:t>179.4 Бюджетного кодекса РФ объем бюджетных ассигнований дорожного фонда субъекта Российской Федерации утверждается законом субъекта Российской Федерации о бюджете субъекта Российской Федерации на очередной финансовый год и на плановый период в размере не менее прогнозируемого объема установленных законом субъекта Российской Федерации:</w:t>
      </w:r>
    </w:p>
    <w:p w:rsidR="00B16FDD" w:rsidRPr="002E058C" w:rsidRDefault="00B16FDD" w:rsidP="00EE7E98">
      <w:pPr>
        <w:pStyle w:val="a7"/>
        <w:numPr>
          <w:ilvl w:val="0"/>
          <w:numId w:val="33"/>
        </w:numPr>
        <w:shd w:val="clear" w:color="auto" w:fill="FFFFFF" w:themeFill="background1"/>
        <w:tabs>
          <w:tab w:val="left" w:pos="1134"/>
        </w:tabs>
        <w:autoSpaceDE w:val="0"/>
        <w:autoSpaceDN w:val="0"/>
        <w:adjustRightInd w:val="0"/>
        <w:spacing w:after="0" w:line="240" w:lineRule="auto"/>
        <w:ind w:left="14" w:firstLine="742"/>
        <w:jc w:val="both"/>
        <w:rPr>
          <w:rFonts w:ascii="Times New Roman" w:eastAsia="Calibri" w:hAnsi="Times New Roman" w:cs="Times New Roman"/>
          <w:sz w:val="28"/>
          <w:szCs w:val="28"/>
        </w:rPr>
      </w:pPr>
      <w:bookmarkStart w:id="17" w:name="sub_179446"/>
      <w:bookmarkEnd w:id="16"/>
      <w:r w:rsidRPr="002E058C">
        <w:rPr>
          <w:rFonts w:ascii="Times New Roman" w:eastAsia="Calibri" w:hAnsi="Times New Roman" w:cs="Times New Roman"/>
          <w:sz w:val="28"/>
          <w:szCs w:val="28"/>
        </w:rPr>
        <w:t>доходов бюджета субъекта Российской Федерации от акцизов на автомобильный бензин, прямогонный бензин, дизельное топливо, моторные масла для дизельных и (или) карбюраторных (инжекторных) двигателей, производимые на территории Российской Федерации, подлежащих зачислению в бюджет субъекта Российской Федерации;</w:t>
      </w:r>
    </w:p>
    <w:p w:rsidR="00B16FDD" w:rsidRPr="002E058C" w:rsidRDefault="00B16FDD" w:rsidP="00EE7E98">
      <w:pPr>
        <w:pStyle w:val="a7"/>
        <w:numPr>
          <w:ilvl w:val="0"/>
          <w:numId w:val="33"/>
        </w:numPr>
        <w:shd w:val="clear" w:color="auto" w:fill="FFFFFF" w:themeFill="background1"/>
        <w:tabs>
          <w:tab w:val="left" w:pos="1134"/>
        </w:tabs>
        <w:autoSpaceDE w:val="0"/>
        <w:autoSpaceDN w:val="0"/>
        <w:adjustRightInd w:val="0"/>
        <w:spacing w:after="0" w:line="240" w:lineRule="auto"/>
        <w:ind w:left="14" w:firstLine="742"/>
        <w:jc w:val="both"/>
        <w:rPr>
          <w:rFonts w:ascii="Times New Roman" w:eastAsia="Calibri" w:hAnsi="Times New Roman" w:cs="Times New Roman"/>
          <w:sz w:val="28"/>
          <w:szCs w:val="28"/>
        </w:rPr>
      </w:pPr>
      <w:bookmarkStart w:id="18" w:name="sub_179444"/>
      <w:r w:rsidRPr="002E058C">
        <w:rPr>
          <w:rFonts w:ascii="Times New Roman" w:eastAsia="Calibri" w:hAnsi="Times New Roman" w:cs="Times New Roman"/>
          <w:sz w:val="28"/>
          <w:szCs w:val="28"/>
        </w:rPr>
        <w:t>доходов бюджета субъекта Российской Федерации от транспортного налога (за исключением доходов, установленных законом субъекта Российской Федерации в виде единых нормативов отчислений от транспортного налога в местные бюджеты);</w:t>
      </w:r>
    </w:p>
    <w:bookmarkStart w:id="19" w:name="sub_1794405"/>
    <w:bookmarkEnd w:id="18"/>
    <w:p w:rsidR="00B16FDD" w:rsidRPr="002E058C" w:rsidRDefault="00120A9E" w:rsidP="00EE7E98">
      <w:pPr>
        <w:pStyle w:val="a7"/>
        <w:numPr>
          <w:ilvl w:val="0"/>
          <w:numId w:val="33"/>
        </w:numPr>
        <w:shd w:val="clear" w:color="auto" w:fill="FFFFFF" w:themeFill="background1"/>
        <w:tabs>
          <w:tab w:val="left" w:pos="1134"/>
        </w:tabs>
        <w:autoSpaceDE w:val="0"/>
        <w:autoSpaceDN w:val="0"/>
        <w:adjustRightInd w:val="0"/>
        <w:spacing w:after="0" w:line="240" w:lineRule="auto"/>
        <w:ind w:left="14" w:firstLine="742"/>
        <w:jc w:val="both"/>
        <w:rPr>
          <w:rFonts w:ascii="Times New Roman" w:eastAsia="Calibri" w:hAnsi="Times New Roman" w:cs="Times New Roman"/>
          <w:sz w:val="28"/>
          <w:szCs w:val="28"/>
        </w:rPr>
      </w:pPr>
      <w:r w:rsidRPr="002E058C">
        <w:fldChar w:fldCharType="begin"/>
      </w:r>
      <w:r>
        <w:instrText xml:space="preserve"> HYPERLINK "garantF1://71925202.0" </w:instrText>
      </w:r>
      <w:r w:rsidRPr="002E058C">
        <w:fldChar w:fldCharType="separate"/>
      </w:r>
      <w:r w:rsidR="00B16FDD" w:rsidRPr="002E058C">
        <w:rPr>
          <w:rFonts w:ascii="Times New Roman" w:eastAsia="Calibri" w:hAnsi="Times New Roman" w:cs="Times New Roman"/>
          <w:sz w:val="28"/>
          <w:szCs w:val="28"/>
        </w:rPr>
        <w:t>доходов</w:t>
      </w:r>
      <w:r w:rsidRPr="002E058C">
        <w:rPr>
          <w:rFonts w:ascii="Times New Roman" w:eastAsia="Calibri" w:hAnsi="Times New Roman" w:cs="Times New Roman"/>
          <w:sz w:val="28"/>
          <w:szCs w:val="28"/>
        </w:rPr>
        <w:fldChar w:fldCharType="end"/>
      </w:r>
      <w:r w:rsidR="00B16FDD" w:rsidRPr="002E058C">
        <w:rPr>
          <w:rFonts w:ascii="Times New Roman" w:eastAsia="Calibri" w:hAnsi="Times New Roman" w:cs="Times New Roman"/>
          <w:sz w:val="28"/>
          <w:szCs w:val="28"/>
        </w:rPr>
        <w:t xml:space="preserve"> бюджета субъекта Российской Федерации от денежных взысканий (штрафов) за нарушение </w:t>
      </w:r>
      <w:hyperlink r:id="rId22" w:history="1">
        <w:r w:rsidR="00B16FDD" w:rsidRPr="002E058C">
          <w:rPr>
            <w:rFonts w:ascii="Times New Roman" w:eastAsia="Calibri" w:hAnsi="Times New Roman" w:cs="Times New Roman"/>
            <w:sz w:val="28"/>
            <w:szCs w:val="28"/>
          </w:rPr>
          <w:t>законодательства</w:t>
        </w:r>
      </w:hyperlink>
      <w:r w:rsidR="00B16FDD" w:rsidRPr="002E058C">
        <w:rPr>
          <w:rFonts w:ascii="Times New Roman" w:eastAsia="Calibri" w:hAnsi="Times New Roman" w:cs="Times New Roman"/>
          <w:sz w:val="28"/>
          <w:szCs w:val="28"/>
        </w:rPr>
        <w:t xml:space="preserve"> Российской Федерации о безопасности дорожного движения;</w:t>
      </w:r>
    </w:p>
    <w:p w:rsidR="00B16FDD" w:rsidRPr="002E058C" w:rsidRDefault="00B16FDD" w:rsidP="00EE7E98">
      <w:pPr>
        <w:pStyle w:val="a7"/>
        <w:numPr>
          <w:ilvl w:val="0"/>
          <w:numId w:val="33"/>
        </w:numPr>
        <w:shd w:val="clear" w:color="auto" w:fill="FFFFFF" w:themeFill="background1"/>
        <w:tabs>
          <w:tab w:val="left" w:pos="1134"/>
        </w:tabs>
        <w:autoSpaceDE w:val="0"/>
        <w:autoSpaceDN w:val="0"/>
        <w:adjustRightInd w:val="0"/>
        <w:spacing w:after="0" w:line="240" w:lineRule="auto"/>
        <w:ind w:left="14" w:firstLine="742"/>
        <w:jc w:val="both"/>
        <w:rPr>
          <w:rFonts w:ascii="Times New Roman" w:eastAsia="Calibri" w:hAnsi="Times New Roman" w:cs="Times New Roman"/>
          <w:sz w:val="28"/>
          <w:szCs w:val="28"/>
        </w:rPr>
      </w:pPr>
      <w:bookmarkStart w:id="20" w:name="sub_179445"/>
      <w:bookmarkEnd w:id="19"/>
      <w:r w:rsidRPr="002E058C">
        <w:rPr>
          <w:rFonts w:ascii="Times New Roman" w:eastAsia="Calibri" w:hAnsi="Times New Roman" w:cs="Times New Roman"/>
          <w:sz w:val="28"/>
          <w:szCs w:val="28"/>
        </w:rPr>
        <w:t>доходов бюджета субъекта Российской Федерации от иных поступлений в бюджет субъекта Российской Федерации, утвержденных законом субъекта Российской Федерации, предусматривающим создание дорожного фонда субъекта Российской Федерации;</w:t>
      </w:r>
    </w:p>
    <w:bookmarkEnd w:id="20"/>
    <w:p w:rsidR="00B16FDD" w:rsidRPr="002E058C" w:rsidRDefault="00B16FDD" w:rsidP="00EE7E98">
      <w:pPr>
        <w:pStyle w:val="a7"/>
        <w:numPr>
          <w:ilvl w:val="0"/>
          <w:numId w:val="33"/>
        </w:numPr>
        <w:shd w:val="clear" w:color="auto" w:fill="FFFFFF" w:themeFill="background1"/>
        <w:tabs>
          <w:tab w:val="left" w:pos="1134"/>
        </w:tabs>
        <w:autoSpaceDE w:val="0"/>
        <w:autoSpaceDN w:val="0"/>
        <w:adjustRightInd w:val="0"/>
        <w:spacing w:after="0" w:line="240" w:lineRule="auto"/>
        <w:ind w:left="14" w:firstLine="742"/>
        <w:jc w:val="both"/>
        <w:rPr>
          <w:rFonts w:ascii="Times New Roman" w:eastAsia="Calibri" w:hAnsi="Times New Roman" w:cs="Times New Roman"/>
          <w:sz w:val="28"/>
          <w:szCs w:val="28"/>
        </w:rPr>
      </w:pPr>
      <w:r w:rsidRPr="002E058C">
        <w:rPr>
          <w:rFonts w:ascii="Times New Roman" w:eastAsia="Calibri" w:hAnsi="Times New Roman" w:cs="Times New Roman"/>
          <w:sz w:val="28"/>
          <w:szCs w:val="28"/>
        </w:rPr>
        <w:lastRenderedPageBreak/>
        <w:t>межбюджетных трансфертов из федерального бюджета бюджетам субъектов Российской Федерации.</w:t>
      </w:r>
    </w:p>
    <w:p w:rsidR="00B16FDD" w:rsidRPr="00B16FDD" w:rsidRDefault="00B16FDD" w:rsidP="00D77D5D">
      <w:pPr>
        <w:shd w:val="clear" w:color="auto" w:fill="FFFFFF" w:themeFill="background1"/>
        <w:autoSpaceDE w:val="0"/>
        <w:autoSpaceDN w:val="0"/>
        <w:adjustRightInd w:val="0"/>
        <w:spacing w:after="0" w:line="240" w:lineRule="auto"/>
        <w:ind w:firstLine="728"/>
        <w:jc w:val="both"/>
        <w:rPr>
          <w:rFonts w:ascii="Times New Roman" w:eastAsia="Calibri" w:hAnsi="Times New Roman" w:cs="Times New Roman"/>
          <w:sz w:val="28"/>
          <w:szCs w:val="28"/>
        </w:rPr>
      </w:pPr>
      <w:r w:rsidRPr="00B16FDD">
        <w:rPr>
          <w:rFonts w:ascii="Times New Roman" w:eastAsia="Calibri" w:hAnsi="Times New Roman" w:cs="Times New Roman"/>
          <w:sz w:val="28"/>
          <w:szCs w:val="28"/>
        </w:rPr>
        <w:t xml:space="preserve">Законопроектом на 2020 год </w:t>
      </w:r>
      <w:r w:rsidRPr="00B16FDD">
        <w:rPr>
          <w:rFonts w:ascii="Times New Roman" w:eastAsia="Times New Roman" w:hAnsi="Times New Roman" w:cs="Times New Roman"/>
          <w:sz w:val="28"/>
          <w:szCs w:val="28"/>
          <w:lang w:eastAsia="ru-RU"/>
        </w:rPr>
        <w:t>предусмотрены доходы от акцизов по подакцизным товарам (продукции), производимым на территории Российской Федерации, в сумме 593 456,1 тыс. руб</w:t>
      </w:r>
      <w:r w:rsidR="00112F47">
        <w:rPr>
          <w:rFonts w:ascii="Times New Roman" w:eastAsia="Times New Roman" w:hAnsi="Times New Roman" w:cs="Times New Roman"/>
          <w:sz w:val="28"/>
          <w:szCs w:val="28"/>
          <w:lang w:eastAsia="ru-RU"/>
        </w:rPr>
        <w:t>лей</w:t>
      </w:r>
      <w:r w:rsidRPr="00B16FDD">
        <w:rPr>
          <w:rFonts w:ascii="Times New Roman" w:eastAsia="Times New Roman" w:hAnsi="Times New Roman" w:cs="Times New Roman"/>
          <w:sz w:val="28"/>
          <w:szCs w:val="28"/>
          <w:lang w:eastAsia="ru-RU"/>
        </w:rPr>
        <w:t>,</w:t>
      </w:r>
      <w:r w:rsidRPr="00B16FDD">
        <w:rPr>
          <w:rFonts w:ascii="Times New Roman" w:eastAsia="Calibri" w:hAnsi="Times New Roman" w:cs="Times New Roman"/>
          <w:sz w:val="28"/>
          <w:szCs w:val="28"/>
        </w:rPr>
        <w:t xml:space="preserve"> </w:t>
      </w:r>
      <w:r w:rsidR="00112F47">
        <w:rPr>
          <w:rFonts w:ascii="Times New Roman" w:eastAsia="Calibri" w:hAnsi="Times New Roman" w:cs="Times New Roman"/>
          <w:sz w:val="28"/>
          <w:szCs w:val="28"/>
        </w:rPr>
        <w:t>по</w:t>
      </w:r>
      <w:r w:rsidRPr="00B16FDD">
        <w:rPr>
          <w:rFonts w:ascii="Times New Roman" w:eastAsia="Calibri" w:hAnsi="Times New Roman" w:cs="Times New Roman"/>
          <w:sz w:val="28"/>
          <w:szCs w:val="28"/>
        </w:rPr>
        <w:t xml:space="preserve"> транспортного налог</w:t>
      </w:r>
      <w:r w:rsidR="00112F47">
        <w:rPr>
          <w:rFonts w:ascii="Times New Roman" w:eastAsia="Calibri" w:hAnsi="Times New Roman" w:cs="Times New Roman"/>
          <w:sz w:val="28"/>
          <w:szCs w:val="28"/>
        </w:rPr>
        <w:t>у</w:t>
      </w:r>
      <w:r w:rsidRPr="00B16FDD">
        <w:rPr>
          <w:rFonts w:ascii="Times New Roman" w:eastAsia="Calibri" w:hAnsi="Times New Roman" w:cs="Times New Roman"/>
          <w:sz w:val="28"/>
          <w:szCs w:val="28"/>
        </w:rPr>
        <w:t xml:space="preserve"> - 52 486,0 тыс. руб</w:t>
      </w:r>
      <w:r w:rsidR="00112F47">
        <w:rPr>
          <w:rFonts w:ascii="Times New Roman" w:eastAsia="Calibri" w:hAnsi="Times New Roman" w:cs="Times New Roman"/>
          <w:sz w:val="28"/>
          <w:szCs w:val="28"/>
        </w:rPr>
        <w:t>лей</w:t>
      </w:r>
      <w:r w:rsidRPr="00B16FDD">
        <w:rPr>
          <w:rFonts w:ascii="Times New Roman" w:eastAsia="Calibri" w:hAnsi="Times New Roman" w:cs="Times New Roman"/>
          <w:sz w:val="28"/>
          <w:szCs w:val="28"/>
        </w:rPr>
        <w:t>.</w:t>
      </w:r>
    </w:p>
    <w:p w:rsidR="00B16FDD" w:rsidRPr="006D6B82" w:rsidRDefault="006D6B82" w:rsidP="00D77D5D">
      <w:pPr>
        <w:shd w:val="clear" w:color="auto" w:fill="FFFFFF" w:themeFill="background1"/>
        <w:autoSpaceDE w:val="0"/>
        <w:autoSpaceDN w:val="0"/>
        <w:adjustRightInd w:val="0"/>
        <w:spacing w:after="0" w:line="240" w:lineRule="auto"/>
        <w:ind w:firstLine="728"/>
        <w:jc w:val="both"/>
        <w:rPr>
          <w:rFonts w:ascii="Times New Roman" w:eastAsia="Times New Roman" w:hAnsi="Times New Roman" w:cs="Times New Roman"/>
          <w:sz w:val="28"/>
          <w:szCs w:val="28"/>
          <w:lang w:eastAsia="ru-RU"/>
        </w:rPr>
      </w:pPr>
      <w:r w:rsidRPr="00B16FDD">
        <w:rPr>
          <w:rFonts w:ascii="Times New Roman" w:eastAsia="Calibri" w:hAnsi="Times New Roman" w:cs="Times New Roman"/>
          <w:sz w:val="28"/>
          <w:szCs w:val="28"/>
        </w:rPr>
        <w:t>Согласно пояснительной записке,</w:t>
      </w:r>
      <w:r w:rsidR="00B16FDD" w:rsidRPr="00B16FDD">
        <w:rPr>
          <w:rFonts w:ascii="Times New Roman" w:eastAsia="Calibri" w:hAnsi="Times New Roman" w:cs="Times New Roman"/>
          <w:sz w:val="28"/>
          <w:szCs w:val="28"/>
        </w:rPr>
        <w:t xml:space="preserve"> целевые средства федерального бюджета</w:t>
      </w:r>
      <w:r w:rsidR="0071541D">
        <w:rPr>
          <w:rFonts w:ascii="Times New Roman" w:eastAsia="Calibri" w:hAnsi="Times New Roman" w:cs="Times New Roman"/>
          <w:sz w:val="28"/>
          <w:szCs w:val="28"/>
        </w:rPr>
        <w:t>, предусмотренные</w:t>
      </w:r>
      <w:r w:rsidR="00B16FDD" w:rsidRPr="00B16FDD">
        <w:rPr>
          <w:rFonts w:ascii="Times New Roman" w:eastAsia="Calibri" w:hAnsi="Times New Roman" w:cs="Times New Roman"/>
          <w:sz w:val="28"/>
          <w:szCs w:val="28"/>
        </w:rPr>
        <w:t xml:space="preserve"> на дорожную деятельность</w:t>
      </w:r>
      <w:r w:rsidR="0071541D">
        <w:rPr>
          <w:rFonts w:ascii="Times New Roman" w:eastAsia="Calibri" w:hAnsi="Times New Roman" w:cs="Times New Roman"/>
          <w:sz w:val="28"/>
          <w:szCs w:val="28"/>
        </w:rPr>
        <w:t>,</w:t>
      </w:r>
      <w:r w:rsidR="00B16FDD" w:rsidRPr="00B16FDD">
        <w:rPr>
          <w:rFonts w:ascii="Times New Roman" w:eastAsia="Calibri" w:hAnsi="Times New Roman" w:cs="Times New Roman"/>
          <w:sz w:val="28"/>
          <w:szCs w:val="28"/>
        </w:rPr>
        <w:t xml:space="preserve"> в 2020 году составят 321 934,8 тыс. руб</w:t>
      </w:r>
      <w:r>
        <w:rPr>
          <w:rFonts w:ascii="Times New Roman" w:eastAsia="Calibri" w:hAnsi="Times New Roman" w:cs="Times New Roman"/>
          <w:sz w:val="28"/>
          <w:szCs w:val="28"/>
        </w:rPr>
        <w:t>лей</w:t>
      </w:r>
      <w:r w:rsidR="00B16FDD" w:rsidRPr="00B16FDD">
        <w:rPr>
          <w:rFonts w:ascii="Times New Roman" w:eastAsia="Calibri" w:hAnsi="Times New Roman" w:cs="Times New Roman"/>
          <w:sz w:val="28"/>
          <w:szCs w:val="28"/>
        </w:rPr>
        <w:t>.</w:t>
      </w:r>
      <w:r>
        <w:rPr>
          <w:rFonts w:ascii="Times New Roman" w:eastAsia="Times New Roman" w:hAnsi="Times New Roman" w:cs="Times New Roman"/>
          <w:sz w:val="28"/>
          <w:szCs w:val="28"/>
          <w:lang w:eastAsia="ru-RU"/>
        </w:rPr>
        <w:t xml:space="preserve"> </w:t>
      </w:r>
      <w:r w:rsidR="0071541D">
        <w:rPr>
          <w:rFonts w:ascii="Times New Roman" w:eastAsia="Calibri" w:hAnsi="Times New Roman" w:cs="Times New Roman"/>
          <w:sz w:val="28"/>
          <w:szCs w:val="28"/>
        </w:rPr>
        <w:t>С учетом этого</w:t>
      </w:r>
      <w:r w:rsidR="00B16FDD" w:rsidRPr="00B16FDD">
        <w:rPr>
          <w:rFonts w:ascii="Times New Roman" w:eastAsia="Calibri" w:hAnsi="Times New Roman" w:cs="Times New Roman"/>
          <w:sz w:val="28"/>
          <w:szCs w:val="28"/>
        </w:rPr>
        <w:t xml:space="preserve">, объем бюджетных ассигнований на дорожный фонд РИ Законопроектом </w:t>
      </w:r>
      <w:r w:rsidR="0071541D">
        <w:rPr>
          <w:rFonts w:ascii="Times New Roman" w:eastAsia="Calibri" w:hAnsi="Times New Roman" w:cs="Times New Roman"/>
          <w:sz w:val="28"/>
          <w:szCs w:val="28"/>
        </w:rPr>
        <w:t>планируется</w:t>
      </w:r>
      <w:r w:rsidR="00B16FDD" w:rsidRPr="00B16FDD">
        <w:rPr>
          <w:rFonts w:ascii="Times New Roman" w:eastAsia="Calibri" w:hAnsi="Times New Roman" w:cs="Times New Roman"/>
          <w:sz w:val="28"/>
          <w:szCs w:val="28"/>
        </w:rPr>
        <w:t xml:space="preserve"> на 2020 год в размере </w:t>
      </w:r>
      <w:r w:rsidR="00B16FDD" w:rsidRPr="00B16FDD">
        <w:rPr>
          <w:rFonts w:ascii="Times New Roman" w:eastAsia="Times New Roman" w:hAnsi="Times New Roman" w:cs="Times New Roman"/>
          <w:bCs/>
          <w:sz w:val="28"/>
          <w:szCs w:val="28"/>
          <w:lang w:eastAsia="ru-RU"/>
        </w:rPr>
        <w:t>967 876,9</w:t>
      </w:r>
      <w:r w:rsidR="00B16FDD" w:rsidRPr="00B16FDD">
        <w:rPr>
          <w:rFonts w:ascii="Times New Roman" w:eastAsia="Calibri" w:hAnsi="Times New Roman" w:cs="Times New Roman"/>
          <w:sz w:val="28"/>
          <w:szCs w:val="28"/>
        </w:rPr>
        <w:t xml:space="preserve"> тыс. руб</w:t>
      </w:r>
      <w:r w:rsidR="0071541D">
        <w:rPr>
          <w:rFonts w:ascii="Times New Roman" w:eastAsia="Calibri" w:hAnsi="Times New Roman" w:cs="Times New Roman"/>
          <w:sz w:val="28"/>
          <w:szCs w:val="28"/>
        </w:rPr>
        <w:t>лей</w:t>
      </w:r>
      <w:r w:rsidR="00B16FDD" w:rsidRPr="00B16FDD">
        <w:rPr>
          <w:rFonts w:ascii="Times New Roman" w:eastAsia="Calibri" w:hAnsi="Times New Roman" w:cs="Times New Roman"/>
          <w:sz w:val="28"/>
          <w:szCs w:val="28"/>
        </w:rPr>
        <w:t xml:space="preserve"> (593 456,1 тыс. руб. + 52 486,0 тыс. руб. + 321 934,8 тыс. руб.) без учета прогнозируемых доходов республиканского бюджета субъекта от денежных взысканий (штрафов) за нарушение </w:t>
      </w:r>
      <w:hyperlink r:id="rId23" w:history="1">
        <w:r w:rsidR="00B16FDD" w:rsidRPr="00B16FDD">
          <w:rPr>
            <w:rFonts w:ascii="Times New Roman" w:eastAsia="Calibri" w:hAnsi="Times New Roman" w:cs="Times New Roman"/>
            <w:sz w:val="28"/>
            <w:szCs w:val="28"/>
          </w:rPr>
          <w:t>законодательства</w:t>
        </w:r>
      </w:hyperlink>
      <w:r w:rsidR="00B16FDD" w:rsidRPr="00B16FDD">
        <w:rPr>
          <w:rFonts w:ascii="Times New Roman" w:eastAsia="Calibri" w:hAnsi="Times New Roman" w:cs="Times New Roman"/>
          <w:sz w:val="28"/>
          <w:szCs w:val="28"/>
        </w:rPr>
        <w:t xml:space="preserve"> о безопасности дорожного движения.</w:t>
      </w:r>
    </w:p>
    <w:p w:rsidR="00B16FDD" w:rsidRPr="00B16FDD" w:rsidRDefault="00B16FDD" w:rsidP="00D77D5D">
      <w:pPr>
        <w:shd w:val="clear" w:color="auto" w:fill="FFFFFF" w:themeFill="background1"/>
        <w:autoSpaceDE w:val="0"/>
        <w:autoSpaceDN w:val="0"/>
        <w:adjustRightInd w:val="0"/>
        <w:spacing w:after="0" w:line="240" w:lineRule="auto"/>
        <w:ind w:firstLine="714"/>
        <w:jc w:val="both"/>
        <w:rPr>
          <w:rFonts w:ascii="Times New Roman" w:eastAsia="Calibri" w:hAnsi="Times New Roman" w:cs="Times New Roman"/>
          <w:sz w:val="28"/>
          <w:szCs w:val="28"/>
        </w:rPr>
      </w:pPr>
      <w:r w:rsidRPr="00B16FDD">
        <w:rPr>
          <w:rFonts w:ascii="Times New Roman" w:eastAsia="Calibri" w:hAnsi="Times New Roman" w:cs="Times New Roman"/>
          <w:sz w:val="28"/>
          <w:szCs w:val="28"/>
        </w:rPr>
        <w:t>Расчеты или иные данные, характеризующие объемы планируемых поступлений в виде взысканий (штрафов) за нарушение законодательства о безопасности дорожного движения, в пояснительной записке</w:t>
      </w:r>
      <w:r w:rsidR="0071541D">
        <w:rPr>
          <w:rFonts w:ascii="Times New Roman" w:eastAsia="Calibri" w:hAnsi="Times New Roman" w:cs="Times New Roman"/>
          <w:sz w:val="28"/>
          <w:szCs w:val="28"/>
        </w:rPr>
        <w:t xml:space="preserve"> </w:t>
      </w:r>
      <w:r w:rsidRPr="00B16FDD">
        <w:rPr>
          <w:rFonts w:ascii="Times New Roman" w:eastAsia="Calibri" w:hAnsi="Times New Roman" w:cs="Times New Roman"/>
          <w:sz w:val="28"/>
          <w:szCs w:val="28"/>
        </w:rPr>
        <w:t>отсутствуют.</w:t>
      </w:r>
      <w:r w:rsidR="00480B0F">
        <w:rPr>
          <w:rFonts w:ascii="Times New Roman" w:eastAsia="Calibri" w:hAnsi="Times New Roman" w:cs="Times New Roman"/>
          <w:sz w:val="28"/>
          <w:szCs w:val="28"/>
        </w:rPr>
        <w:t xml:space="preserve"> </w:t>
      </w:r>
      <w:r w:rsidRPr="00B16FDD">
        <w:rPr>
          <w:rFonts w:ascii="Times New Roman" w:eastAsia="Calibri" w:hAnsi="Times New Roman" w:cs="Times New Roman"/>
          <w:sz w:val="28"/>
          <w:szCs w:val="28"/>
        </w:rPr>
        <w:t>По информации</w:t>
      </w:r>
      <w:r w:rsidR="005E3674">
        <w:rPr>
          <w:rFonts w:ascii="Times New Roman" w:eastAsia="Calibri" w:hAnsi="Times New Roman" w:cs="Times New Roman"/>
          <w:sz w:val="28"/>
          <w:szCs w:val="28"/>
        </w:rPr>
        <w:t xml:space="preserve"> Минфина РИ</w:t>
      </w:r>
      <w:r w:rsidRPr="00B16FDD">
        <w:rPr>
          <w:rFonts w:ascii="Times New Roman" w:eastAsia="Calibri" w:hAnsi="Times New Roman" w:cs="Times New Roman"/>
          <w:sz w:val="28"/>
          <w:szCs w:val="28"/>
        </w:rPr>
        <w:t>, сумма средств, поступивших в республиканский бюджет в виде штрафов за нарушение законодательства о безопасности дорожного движения, составила за 2018 год – 93 422,7 тыс. руб</w:t>
      </w:r>
      <w:r w:rsidR="005E3674">
        <w:rPr>
          <w:rFonts w:ascii="Times New Roman" w:eastAsia="Calibri" w:hAnsi="Times New Roman" w:cs="Times New Roman"/>
          <w:sz w:val="28"/>
          <w:szCs w:val="28"/>
        </w:rPr>
        <w:t>лей</w:t>
      </w:r>
      <w:r w:rsidRPr="00B16FDD">
        <w:rPr>
          <w:rFonts w:ascii="Times New Roman" w:eastAsia="Calibri" w:hAnsi="Times New Roman" w:cs="Times New Roman"/>
          <w:sz w:val="28"/>
          <w:szCs w:val="28"/>
        </w:rPr>
        <w:t>, 9 месяцев 2019 г</w:t>
      </w:r>
      <w:r w:rsidR="005E3674">
        <w:rPr>
          <w:rFonts w:ascii="Times New Roman" w:eastAsia="Calibri" w:hAnsi="Times New Roman" w:cs="Times New Roman"/>
          <w:sz w:val="28"/>
          <w:szCs w:val="28"/>
        </w:rPr>
        <w:t>ода</w:t>
      </w:r>
      <w:r w:rsidRPr="00B16FDD">
        <w:rPr>
          <w:rFonts w:ascii="Times New Roman" w:eastAsia="Calibri" w:hAnsi="Times New Roman" w:cs="Times New Roman"/>
          <w:sz w:val="28"/>
          <w:szCs w:val="28"/>
        </w:rPr>
        <w:t xml:space="preserve"> – 116 766,3 тыс. руб</w:t>
      </w:r>
      <w:r w:rsidR="005E3674">
        <w:rPr>
          <w:rFonts w:ascii="Times New Roman" w:eastAsia="Calibri" w:hAnsi="Times New Roman" w:cs="Times New Roman"/>
          <w:sz w:val="28"/>
          <w:szCs w:val="28"/>
        </w:rPr>
        <w:t>лей</w:t>
      </w:r>
      <w:r w:rsidRPr="00B16FDD">
        <w:rPr>
          <w:rFonts w:ascii="Times New Roman" w:eastAsia="Calibri" w:hAnsi="Times New Roman" w:cs="Times New Roman"/>
          <w:sz w:val="28"/>
          <w:szCs w:val="28"/>
        </w:rPr>
        <w:t>.</w:t>
      </w:r>
    </w:p>
    <w:p w:rsidR="00B16FDD" w:rsidRPr="00B16FDD" w:rsidRDefault="00B16FDD" w:rsidP="00D77D5D">
      <w:pPr>
        <w:shd w:val="clear" w:color="auto" w:fill="FFFFFF" w:themeFill="background1"/>
        <w:autoSpaceDE w:val="0"/>
        <w:autoSpaceDN w:val="0"/>
        <w:adjustRightInd w:val="0"/>
        <w:spacing w:after="0" w:line="240" w:lineRule="auto"/>
        <w:ind w:firstLine="714"/>
        <w:jc w:val="both"/>
        <w:rPr>
          <w:rFonts w:ascii="Times New Roman" w:eastAsia="Calibri" w:hAnsi="Times New Roman" w:cs="Times New Roman"/>
          <w:sz w:val="28"/>
          <w:szCs w:val="28"/>
        </w:rPr>
      </w:pPr>
      <w:r w:rsidRPr="00B16FDD">
        <w:rPr>
          <w:rFonts w:ascii="Times New Roman" w:eastAsia="Calibri" w:hAnsi="Times New Roman" w:cs="Times New Roman"/>
          <w:sz w:val="28"/>
          <w:szCs w:val="28"/>
        </w:rPr>
        <w:t>Таким образом, в нарушение п</w:t>
      </w:r>
      <w:r w:rsidR="005E3674">
        <w:rPr>
          <w:rFonts w:ascii="Times New Roman" w:eastAsia="Calibri" w:hAnsi="Times New Roman" w:cs="Times New Roman"/>
          <w:sz w:val="28"/>
          <w:szCs w:val="28"/>
        </w:rPr>
        <w:t xml:space="preserve">ункта </w:t>
      </w:r>
      <w:r w:rsidRPr="00B16FDD">
        <w:rPr>
          <w:rFonts w:ascii="Times New Roman" w:eastAsia="Calibri" w:hAnsi="Times New Roman" w:cs="Times New Roman"/>
          <w:sz w:val="28"/>
          <w:szCs w:val="28"/>
        </w:rPr>
        <w:t>4 ст</w:t>
      </w:r>
      <w:r w:rsidR="005E3674">
        <w:rPr>
          <w:rFonts w:ascii="Times New Roman" w:eastAsia="Calibri" w:hAnsi="Times New Roman" w:cs="Times New Roman"/>
          <w:sz w:val="28"/>
          <w:szCs w:val="28"/>
        </w:rPr>
        <w:t>атьи</w:t>
      </w:r>
      <w:r w:rsidRPr="00B16FDD">
        <w:rPr>
          <w:rFonts w:ascii="Times New Roman" w:eastAsia="Calibri" w:hAnsi="Times New Roman" w:cs="Times New Roman"/>
          <w:sz w:val="28"/>
          <w:szCs w:val="28"/>
        </w:rPr>
        <w:t xml:space="preserve"> 179.4 Б</w:t>
      </w:r>
      <w:r w:rsidR="005E3674">
        <w:rPr>
          <w:rFonts w:ascii="Times New Roman" w:eastAsia="Calibri" w:hAnsi="Times New Roman" w:cs="Times New Roman"/>
          <w:sz w:val="28"/>
          <w:szCs w:val="28"/>
        </w:rPr>
        <w:t>юджетного Кодекса</w:t>
      </w:r>
      <w:r w:rsidRPr="00B16FDD">
        <w:rPr>
          <w:rFonts w:ascii="Times New Roman" w:eastAsia="Calibri" w:hAnsi="Times New Roman" w:cs="Times New Roman"/>
          <w:sz w:val="28"/>
          <w:szCs w:val="28"/>
        </w:rPr>
        <w:t xml:space="preserve"> РФ, Законопроект</w:t>
      </w:r>
      <w:r w:rsidR="005E3674">
        <w:rPr>
          <w:rFonts w:ascii="Times New Roman" w:eastAsia="Calibri" w:hAnsi="Times New Roman" w:cs="Times New Roman"/>
          <w:sz w:val="28"/>
          <w:szCs w:val="28"/>
        </w:rPr>
        <w:t>ом</w:t>
      </w:r>
      <w:r w:rsidRPr="00B16FDD">
        <w:rPr>
          <w:rFonts w:ascii="Times New Roman" w:eastAsia="Calibri" w:hAnsi="Times New Roman" w:cs="Times New Roman"/>
          <w:sz w:val="28"/>
          <w:szCs w:val="28"/>
        </w:rPr>
        <w:t xml:space="preserve"> не обеспечена полнота отражения доходов дорожного фонда в части поступлений в виде налогов за нарушения законодательства о безопасности дорожного движения. Информация о том, что указанные поступления предусмотрены в доходной части проекта бюджета в представленных с Законопроектом документах, отсутствует. </w:t>
      </w:r>
    </w:p>
    <w:bookmarkEnd w:id="17"/>
    <w:p w:rsidR="00B16FDD" w:rsidRPr="00B16FDD" w:rsidRDefault="00B16FDD" w:rsidP="00D77D5D">
      <w:pPr>
        <w:shd w:val="clear" w:color="auto" w:fill="FFFFFF" w:themeFill="background1"/>
        <w:spacing w:after="0" w:line="240" w:lineRule="auto"/>
        <w:ind w:left="-120" w:firstLine="828"/>
        <w:jc w:val="center"/>
        <w:rPr>
          <w:rFonts w:ascii="Times New Roman" w:eastAsia="Times New Roman" w:hAnsi="Times New Roman" w:cs="Times New Roman"/>
          <w:b/>
          <w:sz w:val="28"/>
          <w:szCs w:val="28"/>
          <w:lang w:eastAsia="ru-RU"/>
        </w:rPr>
      </w:pPr>
    </w:p>
    <w:p w:rsidR="00B16FDD" w:rsidRPr="00B16FDD" w:rsidRDefault="00B16FDD" w:rsidP="00D77D5D">
      <w:pPr>
        <w:shd w:val="clear" w:color="auto" w:fill="FFFFFF" w:themeFill="background1"/>
        <w:spacing w:after="0" w:line="240" w:lineRule="auto"/>
        <w:ind w:left="-120" w:firstLine="828"/>
        <w:jc w:val="center"/>
        <w:rPr>
          <w:rFonts w:ascii="Times New Roman" w:eastAsia="Times New Roman" w:hAnsi="Times New Roman" w:cs="Times New Roman"/>
          <w:b/>
          <w:sz w:val="28"/>
          <w:szCs w:val="28"/>
          <w:lang w:eastAsia="ru-RU"/>
        </w:rPr>
      </w:pPr>
      <w:r w:rsidRPr="00B16FDD">
        <w:rPr>
          <w:rFonts w:ascii="Times New Roman" w:eastAsia="Times New Roman" w:hAnsi="Times New Roman" w:cs="Times New Roman"/>
          <w:b/>
          <w:sz w:val="28"/>
          <w:szCs w:val="28"/>
          <w:lang w:eastAsia="ru-RU"/>
        </w:rPr>
        <w:t>Раздел 5 «Жилищно-коммунальное хозяйство»</w:t>
      </w:r>
    </w:p>
    <w:p w:rsidR="00B16FDD" w:rsidRPr="00480B0F" w:rsidRDefault="00B16FDD" w:rsidP="00D77D5D">
      <w:pPr>
        <w:shd w:val="clear" w:color="auto" w:fill="FFFFFF" w:themeFill="background1"/>
        <w:spacing w:after="0" w:line="240" w:lineRule="auto"/>
        <w:ind w:firstLine="709"/>
        <w:jc w:val="both"/>
        <w:rPr>
          <w:rFonts w:ascii="Times New Roman" w:eastAsia="Times New Roman" w:hAnsi="Times New Roman" w:cs="Times New Roman"/>
          <w:bCs/>
          <w:sz w:val="28"/>
          <w:szCs w:val="28"/>
          <w:lang w:eastAsia="ru-RU"/>
        </w:rPr>
      </w:pPr>
      <w:r w:rsidRPr="00B16FDD">
        <w:rPr>
          <w:rFonts w:ascii="Times New Roman" w:eastAsia="Times New Roman" w:hAnsi="Times New Roman" w:cs="Times New Roman"/>
          <w:bCs/>
          <w:sz w:val="28"/>
          <w:szCs w:val="28"/>
          <w:lang w:eastAsia="ru-RU"/>
        </w:rPr>
        <w:t>Бюджетные ассигнования по разделу «Жилищно-коммунальное хозяйство» на 2020 г</w:t>
      </w:r>
      <w:r w:rsidR="00480B0F">
        <w:rPr>
          <w:rFonts w:ascii="Times New Roman" w:eastAsia="Times New Roman" w:hAnsi="Times New Roman" w:cs="Times New Roman"/>
          <w:bCs/>
          <w:sz w:val="28"/>
          <w:szCs w:val="28"/>
          <w:lang w:eastAsia="ru-RU"/>
        </w:rPr>
        <w:t>од</w:t>
      </w:r>
      <w:r w:rsidRPr="00B16FDD">
        <w:rPr>
          <w:rFonts w:ascii="Times New Roman" w:eastAsia="Times New Roman" w:hAnsi="Times New Roman" w:cs="Times New Roman"/>
          <w:bCs/>
          <w:sz w:val="28"/>
          <w:szCs w:val="28"/>
          <w:lang w:eastAsia="ru-RU"/>
        </w:rPr>
        <w:t xml:space="preserve"> Законопроектом предусмотрены в сумме 76 286,6 тыс. рублей и по сравнению с утвержденным объемом 2019 г</w:t>
      </w:r>
      <w:r w:rsidR="00480B0F">
        <w:rPr>
          <w:rFonts w:ascii="Times New Roman" w:eastAsia="Times New Roman" w:hAnsi="Times New Roman" w:cs="Times New Roman"/>
          <w:bCs/>
          <w:sz w:val="28"/>
          <w:szCs w:val="28"/>
          <w:lang w:eastAsia="ru-RU"/>
        </w:rPr>
        <w:t>ода</w:t>
      </w:r>
      <w:r w:rsidRPr="00B16FDD">
        <w:rPr>
          <w:rFonts w:ascii="Times New Roman" w:eastAsia="Times New Roman" w:hAnsi="Times New Roman" w:cs="Times New Roman"/>
          <w:bCs/>
          <w:sz w:val="28"/>
          <w:szCs w:val="28"/>
          <w:lang w:eastAsia="ru-RU"/>
        </w:rPr>
        <w:t xml:space="preserve"> (</w:t>
      </w:r>
      <w:r w:rsidRPr="00B16FDD">
        <w:rPr>
          <w:rFonts w:ascii="Times New Roman" w:eastAsia="Calibri" w:hAnsi="Times New Roman" w:cs="Times New Roman"/>
          <w:bCs/>
          <w:sz w:val="28"/>
          <w:szCs w:val="28"/>
        </w:rPr>
        <w:t>511 307,2</w:t>
      </w:r>
      <w:r w:rsidRPr="00B16FDD">
        <w:rPr>
          <w:rFonts w:ascii="Times New Roman" w:eastAsia="Calibri" w:hAnsi="Times New Roman" w:cs="Times New Roman"/>
          <w:b/>
          <w:bCs/>
          <w:sz w:val="20"/>
          <w:szCs w:val="20"/>
        </w:rPr>
        <w:t xml:space="preserve"> </w:t>
      </w:r>
      <w:r w:rsidRPr="00B16FDD">
        <w:rPr>
          <w:rFonts w:ascii="Times New Roman" w:eastAsia="Times New Roman" w:hAnsi="Times New Roman" w:cs="Times New Roman"/>
          <w:bCs/>
          <w:sz w:val="28"/>
          <w:szCs w:val="28"/>
          <w:lang w:eastAsia="ru-RU"/>
        </w:rPr>
        <w:t>тыс. руб.)</w:t>
      </w:r>
      <w:r w:rsidRPr="00B16FDD">
        <w:rPr>
          <w:rFonts w:ascii="Times New Roman" w:eastAsia="Times New Roman" w:hAnsi="Times New Roman" w:cs="Times New Roman"/>
          <w:sz w:val="28"/>
          <w:szCs w:val="28"/>
          <w:lang w:eastAsia="ru-RU"/>
        </w:rPr>
        <w:t xml:space="preserve"> уменьшены на 435 020,6 тыс. рублей</w:t>
      </w:r>
      <w:r w:rsidRPr="00B16FDD">
        <w:rPr>
          <w:rFonts w:ascii="Times New Roman" w:eastAsia="Times New Roman" w:hAnsi="Times New Roman" w:cs="Times New Roman"/>
          <w:b/>
          <w:sz w:val="28"/>
          <w:szCs w:val="28"/>
          <w:lang w:eastAsia="ru-RU"/>
        </w:rPr>
        <w:t xml:space="preserve"> </w:t>
      </w:r>
      <w:r w:rsidRPr="00B16FDD">
        <w:rPr>
          <w:rFonts w:ascii="Times New Roman" w:eastAsia="Times New Roman" w:hAnsi="Times New Roman" w:cs="Times New Roman"/>
          <w:sz w:val="28"/>
          <w:szCs w:val="28"/>
          <w:lang w:eastAsia="ru-RU"/>
        </w:rPr>
        <w:t>или в 6,7 раза.</w:t>
      </w:r>
      <w:r w:rsidR="00480B0F">
        <w:rPr>
          <w:rFonts w:ascii="Times New Roman" w:eastAsia="Times New Roman" w:hAnsi="Times New Roman" w:cs="Times New Roman"/>
          <w:bCs/>
          <w:sz w:val="28"/>
          <w:szCs w:val="28"/>
          <w:lang w:eastAsia="ru-RU"/>
        </w:rPr>
        <w:t xml:space="preserve"> </w:t>
      </w:r>
      <w:r w:rsidRPr="00B16FDD">
        <w:rPr>
          <w:rFonts w:ascii="Times New Roman" w:eastAsia="Times New Roman" w:hAnsi="Times New Roman" w:cs="Times New Roman"/>
          <w:bCs/>
          <w:sz w:val="28"/>
          <w:szCs w:val="28"/>
          <w:lang w:eastAsia="ru-RU"/>
        </w:rPr>
        <w:t>На 2021 г</w:t>
      </w:r>
      <w:r w:rsidR="00480B0F">
        <w:rPr>
          <w:rFonts w:ascii="Times New Roman" w:eastAsia="Times New Roman" w:hAnsi="Times New Roman" w:cs="Times New Roman"/>
          <w:bCs/>
          <w:sz w:val="28"/>
          <w:szCs w:val="28"/>
          <w:lang w:eastAsia="ru-RU"/>
        </w:rPr>
        <w:t>од</w:t>
      </w:r>
      <w:r w:rsidRPr="00B16FDD">
        <w:rPr>
          <w:rFonts w:ascii="Times New Roman" w:eastAsia="Times New Roman" w:hAnsi="Times New Roman" w:cs="Times New Roman"/>
          <w:bCs/>
          <w:sz w:val="28"/>
          <w:szCs w:val="28"/>
          <w:lang w:eastAsia="ru-RU"/>
        </w:rPr>
        <w:t xml:space="preserve"> расходы по разделу предусматриваются в сумме </w:t>
      </w:r>
      <w:r w:rsidRPr="00B16FDD">
        <w:rPr>
          <w:rFonts w:ascii="Times New Roman" w:eastAsia="Times New Roman" w:hAnsi="Times New Roman" w:cs="Times New Roman"/>
          <w:sz w:val="28"/>
          <w:szCs w:val="28"/>
          <w:lang w:eastAsia="ru-RU"/>
        </w:rPr>
        <w:t xml:space="preserve">153 109,0 тыс. руб., </w:t>
      </w:r>
      <w:r w:rsidRPr="00B16FDD">
        <w:rPr>
          <w:rFonts w:ascii="Times New Roman" w:eastAsia="Times New Roman" w:hAnsi="Times New Roman" w:cs="Times New Roman"/>
          <w:bCs/>
          <w:sz w:val="28"/>
          <w:szCs w:val="28"/>
          <w:lang w:eastAsia="ru-RU"/>
        </w:rPr>
        <w:t xml:space="preserve">2022 г. - </w:t>
      </w:r>
      <w:r w:rsidRPr="00B16FDD">
        <w:rPr>
          <w:rFonts w:ascii="Times New Roman" w:eastAsia="Times New Roman" w:hAnsi="Times New Roman" w:cs="Times New Roman"/>
          <w:sz w:val="28"/>
          <w:szCs w:val="28"/>
          <w:lang w:eastAsia="ru-RU"/>
        </w:rPr>
        <w:t>224 118,9 тыс. руб</w:t>
      </w:r>
      <w:r w:rsidR="00480B0F">
        <w:rPr>
          <w:rFonts w:ascii="Times New Roman" w:eastAsia="Times New Roman" w:hAnsi="Times New Roman" w:cs="Times New Roman"/>
          <w:sz w:val="28"/>
          <w:szCs w:val="28"/>
          <w:lang w:eastAsia="ru-RU"/>
        </w:rPr>
        <w:t>лей</w:t>
      </w:r>
      <w:r w:rsidRPr="00B16FDD">
        <w:rPr>
          <w:rFonts w:ascii="Times New Roman" w:eastAsia="Times New Roman" w:hAnsi="Times New Roman" w:cs="Times New Roman"/>
          <w:sz w:val="28"/>
          <w:szCs w:val="28"/>
          <w:lang w:eastAsia="ru-RU"/>
        </w:rPr>
        <w:t xml:space="preserve">. </w:t>
      </w:r>
    </w:p>
    <w:p w:rsidR="00480B0F" w:rsidRDefault="00B16FDD" w:rsidP="00D77D5D">
      <w:pPr>
        <w:shd w:val="clear" w:color="auto" w:fill="FFFFFF" w:themeFill="background1"/>
        <w:spacing w:after="0" w:line="240" w:lineRule="auto"/>
        <w:ind w:firstLine="709"/>
        <w:jc w:val="both"/>
        <w:rPr>
          <w:rFonts w:ascii="Times New Roman" w:eastAsia="Times New Roman" w:hAnsi="Times New Roman" w:cs="Times New Roman"/>
          <w:sz w:val="28"/>
          <w:szCs w:val="28"/>
          <w:lang w:eastAsia="ru-RU"/>
        </w:rPr>
      </w:pPr>
      <w:r w:rsidRPr="00B16FDD">
        <w:rPr>
          <w:rFonts w:ascii="Times New Roman" w:eastAsia="Times New Roman" w:hAnsi="Times New Roman" w:cs="Times New Roman"/>
          <w:sz w:val="28"/>
          <w:szCs w:val="28"/>
          <w:lang w:eastAsia="ru-RU"/>
        </w:rPr>
        <w:t>Доля расходов по разделу «</w:t>
      </w:r>
      <w:r w:rsidRPr="00B16FDD">
        <w:rPr>
          <w:rFonts w:ascii="Times New Roman" w:eastAsia="Times New Roman" w:hAnsi="Times New Roman" w:cs="Times New Roman"/>
          <w:bCs/>
          <w:sz w:val="28"/>
          <w:szCs w:val="28"/>
          <w:lang w:eastAsia="ru-RU"/>
        </w:rPr>
        <w:t>Жилищно-коммунальное хозяйство</w:t>
      </w:r>
      <w:r w:rsidRPr="00B16FDD">
        <w:rPr>
          <w:rFonts w:ascii="Times New Roman" w:eastAsia="Times New Roman" w:hAnsi="Times New Roman" w:cs="Times New Roman"/>
          <w:sz w:val="28"/>
          <w:szCs w:val="28"/>
          <w:lang w:eastAsia="ru-RU"/>
        </w:rPr>
        <w:t xml:space="preserve">» в общем объеме расходов республиканского бюджета </w:t>
      </w:r>
      <w:r w:rsidR="00480B0F">
        <w:rPr>
          <w:rFonts w:ascii="Times New Roman" w:eastAsia="Times New Roman" w:hAnsi="Times New Roman" w:cs="Times New Roman"/>
          <w:sz w:val="28"/>
          <w:szCs w:val="28"/>
          <w:lang w:eastAsia="ru-RU"/>
        </w:rPr>
        <w:t>на</w:t>
      </w:r>
      <w:r w:rsidRPr="00B16FDD">
        <w:rPr>
          <w:rFonts w:ascii="Times New Roman" w:eastAsia="Times New Roman" w:hAnsi="Times New Roman" w:cs="Times New Roman"/>
          <w:sz w:val="28"/>
          <w:szCs w:val="28"/>
          <w:lang w:eastAsia="ru-RU"/>
        </w:rPr>
        <w:t xml:space="preserve"> 2020 г</w:t>
      </w:r>
      <w:r w:rsidR="00480B0F">
        <w:rPr>
          <w:rFonts w:ascii="Times New Roman" w:eastAsia="Times New Roman" w:hAnsi="Times New Roman" w:cs="Times New Roman"/>
          <w:sz w:val="28"/>
          <w:szCs w:val="28"/>
          <w:lang w:eastAsia="ru-RU"/>
        </w:rPr>
        <w:t>од</w:t>
      </w:r>
      <w:r w:rsidRPr="00B16FDD">
        <w:rPr>
          <w:rFonts w:ascii="Times New Roman" w:eastAsia="Times New Roman" w:hAnsi="Times New Roman" w:cs="Times New Roman"/>
          <w:sz w:val="28"/>
          <w:szCs w:val="28"/>
          <w:lang w:eastAsia="ru-RU"/>
        </w:rPr>
        <w:t xml:space="preserve"> планируется в размере 0,3%, </w:t>
      </w:r>
      <w:r w:rsidR="00480B0F">
        <w:rPr>
          <w:rFonts w:ascii="Times New Roman" w:eastAsia="Times New Roman" w:hAnsi="Times New Roman" w:cs="Times New Roman"/>
          <w:sz w:val="28"/>
          <w:szCs w:val="28"/>
          <w:lang w:eastAsia="ru-RU"/>
        </w:rPr>
        <w:t>на</w:t>
      </w:r>
      <w:r w:rsidRPr="00B16FDD">
        <w:rPr>
          <w:rFonts w:ascii="Times New Roman" w:eastAsia="Times New Roman" w:hAnsi="Times New Roman" w:cs="Times New Roman"/>
          <w:sz w:val="28"/>
          <w:szCs w:val="28"/>
          <w:lang w:eastAsia="ru-RU"/>
        </w:rPr>
        <w:t xml:space="preserve"> 2021 г</w:t>
      </w:r>
      <w:r w:rsidR="00480B0F">
        <w:rPr>
          <w:rFonts w:ascii="Times New Roman" w:eastAsia="Times New Roman" w:hAnsi="Times New Roman" w:cs="Times New Roman"/>
          <w:sz w:val="28"/>
          <w:szCs w:val="28"/>
          <w:lang w:eastAsia="ru-RU"/>
        </w:rPr>
        <w:t>од</w:t>
      </w:r>
      <w:r w:rsidRPr="00B16FDD">
        <w:rPr>
          <w:rFonts w:ascii="Times New Roman" w:eastAsia="Times New Roman" w:hAnsi="Times New Roman" w:cs="Times New Roman"/>
          <w:sz w:val="28"/>
          <w:szCs w:val="28"/>
          <w:lang w:eastAsia="ru-RU"/>
        </w:rPr>
        <w:t xml:space="preserve"> – 0,56%, </w:t>
      </w:r>
      <w:r w:rsidR="00480B0F">
        <w:rPr>
          <w:rFonts w:ascii="Times New Roman" w:eastAsia="Times New Roman" w:hAnsi="Times New Roman" w:cs="Times New Roman"/>
          <w:sz w:val="28"/>
          <w:szCs w:val="28"/>
          <w:lang w:eastAsia="ru-RU"/>
        </w:rPr>
        <w:t xml:space="preserve">на </w:t>
      </w:r>
      <w:r w:rsidRPr="00B16FDD">
        <w:rPr>
          <w:rFonts w:ascii="Times New Roman" w:eastAsia="Times New Roman" w:hAnsi="Times New Roman" w:cs="Times New Roman"/>
          <w:sz w:val="28"/>
          <w:szCs w:val="28"/>
          <w:lang w:eastAsia="ru-RU"/>
        </w:rPr>
        <w:t>2022 г</w:t>
      </w:r>
      <w:r w:rsidR="00480B0F">
        <w:rPr>
          <w:rFonts w:ascii="Times New Roman" w:eastAsia="Times New Roman" w:hAnsi="Times New Roman" w:cs="Times New Roman"/>
          <w:sz w:val="28"/>
          <w:szCs w:val="28"/>
          <w:lang w:eastAsia="ru-RU"/>
        </w:rPr>
        <w:t>од</w:t>
      </w:r>
      <w:r w:rsidRPr="00B16FDD">
        <w:rPr>
          <w:rFonts w:ascii="Times New Roman" w:eastAsia="Times New Roman" w:hAnsi="Times New Roman" w:cs="Times New Roman"/>
          <w:sz w:val="28"/>
          <w:szCs w:val="28"/>
          <w:lang w:eastAsia="ru-RU"/>
        </w:rPr>
        <w:t xml:space="preserve"> - 0,99%.</w:t>
      </w:r>
      <w:r w:rsidR="00480B0F">
        <w:rPr>
          <w:rFonts w:ascii="Times New Roman" w:eastAsia="Times New Roman" w:hAnsi="Times New Roman" w:cs="Times New Roman"/>
          <w:sz w:val="28"/>
          <w:szCs w:val="28"/>
          <w:lang w:eastAsia="ru-RU"/>
        </w:rPr>
        <w:t xml:space="preserve"> </w:t>
      </w:r>
    </w:p>
    <w:p w:rsidR="00B16FDD" w:rsidRPr="00B16FDD" w:rsidRDefault="00B16FDD" w:rsidP="00D77D5D">
      <w:pPr>
        <w:shd w:val="clear" w:color="auto" w:fill="FFFFFF" w:themeFill="background1"/>
        <w:spacing w:after="0" w:line="240" w:lineRule="auto"/>
        <w:ind w:firstLine="709"/>
        <w:jc w:val="both"/>
        <w:rPr>
          <w:rFonts w:ascii="Times New Roman" w:eastAsia="Times New Roman" w:hAnsi="Times New Roman" w:cs="Times New Roman"/>
          <w:sz w:val="28"/>
          <w:szCs w:val="28"/>
          <w:lang w:eastAsia="ru-RU"/>
        </w:rPr>
      </w:pPr>
      <w:r w:rsidRPr="00B16FDD">
        <w:rPr>
          <w:rFonts w:ascii="Times New Roman" w:eastAsia="Times New Roman" w:hAnsi="Times New Roman" w:cs="Times New Roman"/>
          <w:bCs/>
          <w:sz w:val="28"/>
          <w:szCs w:val="28"/>
          <w:lang w:eastAsia="ru-RU"/>
        </w:rPr>
        <w:t xml:space="preserve">Информация о том на какие мероприятия и на основании каких расчетов планируются бюджетные ассигнования раздела </w:t>
      </w:r>
      <w:r w:rsidRPr="00B16FDD">
        <w:rPr>
          <w:rFonts w:ascii="Times New Roman" w:eastAsia="Times New Roman" w:hAnsi="Times New Roman" w:cs="Times New Roman"/>
          <w:sz w:val="28"/>
          <w:szCs w:val="28"/>
          <w:lang w:eastAsia="ru-RU"/>
        </w:rPr>
        <w:t>«Жилищно-коммунальное хозяйство» в материалах, приложенных к Законопроекту, отсутствует.</w:t>
      </w:r>
    </w:p>
    <w:p w:rsidR="00B16FDD" w:rsidRPr="00B16FDD" w:rsidRDefault="00B16FDD" w:rsidP="00D77D5D">
      <w:pPr>
        <w:widowControl w:val="0"/>
        <w:shd w:val="clear" w:color="auto" w:fill="FFFFFF" w:themeFill="background1"/>
        <w:spacing w:after="0" w:line="240" w:lineRule="auto"/>
        <w:ind w:firstLine="709"/>
        <w:jc w:val="both"/>
        <w:rPr>
          <w:rFonts w:ascii="Times New Roman" w:eastAsia="Times New Roman" w:hAnsi="Times New Roman" w:cs="Times New Roman"/>
          <w:sz w:val="28"/>
          <w:szCs w:val="28"/>
          <w:lang w:eastAsia="ru-RU"/>
        </w:rPr>
      </w:pPr>
      <w:r w:rsidRPr="00B16FDD">
        <w:rPr>
          <w:rFonts w:ascii="Times New Roman" w:eastAsia="Times New Roman" w:hAnsi="Times New Roman" w:cs="Times New Roman"/>
          <w:sz w:val="28"/>
          <w:szCs w:val="28"/>
          <w:lang w:eastAsia="ru-RU"/>
        </w:rPr>
        <w:t>Сравнительный анализ расходов, предусмотренных на 2019 г</w:t>
      </w:r>
      <w:r w:rsidR="00480B0F">
        <w:rPr>
          <w:rFonts w:ascii="Times New Roman" w:eastAsia="Times New Roman" w:hAnsi="Times New Roman" w:cs="Times New Roman"/>
          <w:sz w:val="28"/>
          <w:szCs w:val="28"/>
          <w:lang w:eastAsia="ru-RU"/>
        </w:rPr>
        <w:t>од</w:t>
      </w:r>
      <w:r w:rsidRPr="00B16FDD">
        <w:rPr>
          <w:rFonts w:ascii="Times New Roman" w:eastAsia="Times New Roman" w:hAnsi="Times New Roman" w:cs="Times New Roman"/>
          <w:sz w:val="28"/>
          <w:szCs w:val="28"/>
          <w:lang w:eastAsia="ru-RU"/>
        </w:rPr>
        <w:t xml:space="preserve"> и 2020 г</w:t>
      </w:r>
      <w:r w:rsidR="00480B0F">
        <w:rPr>
          <w:rFonts w:ascii="Times New Roman" w:eastAsia="Times New Roman" w:hAnsi="Times New Roman" w:cs="Times New Roman"/>
          <w:sz w:val="28"/>
          <w:szCs w:val="28"/>
          <w:lang w:eastAsia="ru-RU"/>
        </w:rPr>
        <w:t>г.</w:t>
      </w:r>
      <w:r w:rsidRPr="00B16FDD">
        <w:rPr>
          <w:rFonts w:ascii="Times New Roman" w:eastAsia="Times New Roman" w:hAnsi="Times New Roman" w:cs="Times New Roman"/>
          <w:sz w:val="28"/>
          <w:szCs w:val="28"/>
          <w:lang w:eastAsia="ru-RU"/>
        </w:rPr>
        <w:t xml:space="preserve"> в разрезе подразделов бюджетной классификации раздела 0500 «Жилищно-коммунальное хозяйство» приведен в таблице.</w:t>
      </w:r>
    </w:p>
    <w:p w:rsidR="00B16FDD" w:rsidRPr="00480B0F" w:rsidRDefault="00B16FDD" w:rsidP="00D77D5D">
      <w:pPr>
        <w:widowControl w:val="0"/>
        <w:shd w:val="clear" w:color="auto" w:fill="FFFFFF" w:themeFill="background1"/>
        <w:autoSpaceDE w:val="0"/>
        <w:autoSpaceDN w:val="0"/>
        <w:adjustRightInd w:val="0"/>
        <w:spacing w:after="0" w:line="240" w:lineRule="auto"/>
        <w:ind w:firstLine="709"/>
        <w:jc w:val="right"/>
        <w:rPr>
          <w:rFonts w:ascii="Times New Roman" w:eastAsia="Times New Roman" w:hAnsi="Times New Roman" w:cs="Times New Roman"/>
          <w:sz w:val="24"/>
          <w:szCs w:val="24"/>
          <w:highlight w:val="white"/>
          <w:lang w:eastAsia="ru-RU"/>
        </w:rPr>
      </w:pPr>
      <w:r w:rsidRPr="00480B0F">
        <w:rPr>
          <w:rFonts w:ascii="Times New Roman" w:eastAsia="Times New Roman" w:hAnsi="Times New Roman" w:cs="Times New Roman"/>
          <w:sz w:val="24"/>
          <w:szCs w:val="24"/>
          <w:highlight w:val="white"/>
          <w:lang w:eastAsia="ru-RU"/>
        </w:rPr>
        <w:t>(тыс. руб.)</w:t>
      </w:r>
    </w:p>
    <w:tbl>
      <w:tblPr>
        <w:tblStyle w:val="af"/>
        <w:tblW w:w="0" w:type="auto"/>
        <w:tblLook w:val="04A0" w:firstRow="1" w:lastRow="0" w:firstColumn="1" w:lastColumn="0" w:noHBand="0" w:noVBand="1"/>
      </w:tblPr>
      <w:tblGrid>
        <w:gridCol w:w="4848"/>
        <w:gridCol w:w="1167"/>
        <w:gridCol w:w="1397"/>
        <w:gridCol w:w="1556"/>
        <w:gridCol w:w="1544"/>
      </w:tblGrid>
      <w:tr w:rsidR="00B16FDD" w:rsidRPr="00480B0F" w:rsidTr="00480B0F">
        <w:trPr>
          <w:trHeight w:val="286"/>
        </w:trPr>
        <w:tc>
          <w:tcPr>
            <w:tcW w:w="4848" w:type="dxa"/>
          </w:tcPr>
          <w:p w:rsidR="00B16FDD" w:rsidRPr="00480B0F" w:rsidRDefault="00B16FDD" w:rsidP="00D77D5D">
            <w:pPr>
              <w:widowControl w:val="0"/>
              <w:shd w:val="clear" w:color="auto" w:fill="FFFFFF" w:themeFill="background1"/>
              <w:spacing w:line="220" w:lineRule="exact"/>
              <w:jc w:val="center"/>
              <w:rPr>
                <w:b/>
              </w:rPr>
            </w:pPr>
            <w:r w:rsidRPr="00480B0F">
              <w:rPr>
                <w:b/>
              </w:rPr>
              <w:t>Наименование</w:t>
            </w:r>
          </w:p>
        </w:tc>
        <w:tc>
          <w:tcPr>
            <w:tcW w:w="1167" w:type="dxa"/>
          </w:tcPr>
          <w:p w:rsidR="00B16FDD" w:rsidRPr="00480B0F" w:rsidRDefault="00B16FDD" w:rsidP="00D77D5D">
            <w:pPr>
              <w:widowControl w:val="0"/>
              <w:shd w:val="clear" w:color="auto" w:fill="FFFFFF" w:themeFill="background1"/>
              <w:spacing w:line="220" w:lineRule="exact"/>
              <w:jc w:val="center"/>
              <w:rPr>
                <w:b/>
              </w:rPr>
            </w:pPr>
            <w:r w:rsidRPr="00480B0F">
              <w:rPr>
                <w:b/>
              </w:rPr>
              <w:t>Раздел,</w:t>
            </w:r>
          </w:p>
          <w:p w:rsidR="00B16FDD" w:rsidRPr="00480B0F" w:rsidRDefault="00B16FDD" w:rsidP="00D77D5D">
            <w:pPr>
              <w:widowControl w:val="0"/>
              <w:shd w:val="clear" w:color="auto" w:fill="FFFFFF" w:themeFill="background1"/>
              <w:spacing w:line="220" w:lineRule="exact"/>
              <w:jc w:val="right"/>
              <w:rPr>
                <w:b/>
              </w:rPr>
            </w:pPr>
            <w:r w:rsidRPr="00480B0F">
              <w:rPr>
                <w:b/>
              </w:rPr>
              <w:t>Подраздел</w:t>
            </w:r>
          </w:p>
        </w:tc>
        <w:tc>
          <w:tcPr>
            <w:tcW w:w="1397" w:type="dxa"/>
          </w:tcPr>
          <w:p w:rsidR="00B16FDD" w:rsidRPr="00480B0F" w:rsidRDefault="00B16FDD" w:rsidP="00D77D5D">
            <w:pPr>
              <w:widowControl w:val="0"/>
              <w:shd w:val="clear" w:color="auto" w:fill="FFFFFF" w:themeFill="background1"/>
              <w:spacing w:line="220" w:lineRule="exact"/>
              <w:jc w:val="center"/>
              <w:rPr>
                <w:b/>
              </w:rPr>
            </w:pPr>
            <w:r w:rsidRPr="00480B0F">
              <w:rPr>
                <w:b/>
              </w:rPr>
              <w:t>План</w:t>
            </w:r>
          </w:p>
          <w:p w:rsidR="00B16FDD" w:rsidRPr="00480B0F" w:rsidRDefault="00B16FDD" w:rsidP="00D77D5D">
            <w:pPr>
              <w:widowControl w:val="0"/>
              <w:shd w:val="clear" w:color="auto" w:fill="FFFFFF" w:themeFill="background1"/>
              <w:spacing w:line="220" w:lineRule="exact"/>
              <w:jc w:val="center"/>
              <w:rPr>
                <w:b/>
              </w:rPr>
            </w:pPr>
            <w:r w:rsidRPr="00480B0F">
              <w:rPr>
                <w:b/>
              </w:rPr>
              <w:t>2019 г.</w:t>
            </w:r>
          </w:p>
        </w:tc>
        <w:tc>
          <w:tcPr>
            <w:tcW w:w="1556" w:type="dxa"/>
          </w:tcPr>
          <w:p w:rsidR="00B16FDD" w:rsidRPr="00480B0F" w:rsidRDefault="00B16FDD" w:rsidP="00D77D5D">
            <w:pPr>
              <w:widowControl w:val="0"/>
              <w:shd w:val="clear" w:color="auto" w:fill="FFFFFF" w:themeFill="background1"/>
              <w:spacing w:line="220" w:lineRule="exact"/>
              <w:jc w:val="center"/>
              <w:rPr>
                <w:b/>
              </w:rPr>
            </w:pPr>
            <w:r w:rsidRPr="00480B0F">
              <w:rPr>
                <w:b/>
              </w:rPr>
              <w:t>Законопроект 2020 г.</w:t>
            </w:r>
          </w:p>
        </w:tc>
        <w:tc>
          <w:tcPr>
            <w:tcW w:w="1544" w:type="dxa"/>
          </w:tcPr>
          <w:p w:rsidR="00B16FDD" w:rsidRPr="00480B0F" w:rsidRDefault="00B16FDD" w:rsidP="00D77D5D">
            <w:pPr>
              <w:widowControl w:val="0"/>
              <w:shd w:val="clear" w:color="auto" w:fill="FFFFFF" w:themeFill="background1"/>
              <w:spacing w:line="220" w:lineRule="exact"/>
              <w:jc w:val="center"/>
              <w:rPr>
                <w:b/>
              </w:rPr>
            </w:pPr>
            <w:r w:rsidRPr="00480B0F">
              <w:rPr>
                <w:b/>
              </w:rPr>
              <w:t>Отклонения</w:t>
            </w:r>
          </w:p>
          <w:p w:rsidR="00B16FDD" w:rsidRPr="00480B0F" w:rsidRDefault="00B16FDD" w:rsidP="00D77D5D">
            <w:pPr>
              <w:widowControl w:val="0"/>
              <w:shd w:val="clear" w:color="auto" w:fill="FFFFFF" w:themeFill="background1"/>
              <w:spacing w:line="220" w:lineRule="exact"/>
              <w:jc w:val="center"/>
              <w:rPr>
                <w:b/>
              </w:rPr>
            </w:pPr>
            <w:r w:rsidRPr="00480B0F">
              <w:rPr>
                <w:b/>
              </w:rPr>
              <w:t>(2020г.-2019г.)</w:t>
            </w:r>
          </w:p>
        </w:tc>
      </w:tr>
      <w:tr w:rsidR="00B16FDD" w:rsidRPr="00480B0F" w:rsidTr="00480B0F">
        <w:trPr>
          <w:trHeight w:val="221"/>
        </w:trPr>
        <w:tc>
          <w:tcPr>
            <w:tcW w:w="4848" w:type="dxa"/>
          </w:tcPr>
          <w:p w:rsidR="00B16FDD" w:rsidRPr="00480B0F" w:rsidRDefault="00B16FDD" w:rsidP="00D77D5D">
            <w:pPr>
              <w:widowControl w:val="0"/>
              <w:shd w:val="clear" w:color="auto" w:fill="FFFFFF" w:themeFill="background1"/>
              <w:spacing w:line="220" w:lineRule="exact"/>
              <w:rPr>
                <w:b/>
              </w:rPr>
            </w:pPr>
            <w:r w:rsidRPr="00480B0F">
              <w:rPr>
                <w:b/>
              </w:rPr>
              <w:t>Жилищно-коммунальное хозяйство</w:t>
            </w:r>
          </w:p>
        </w:tc>
        <w:tc>
          <w:tcPr>
            <w:tcW w:w="1167" w:type="dxa"/>
            <w:vAlign w:val="center"/>
          </w:tcPr>
          <w:p w:rsidR="00B16FDD" w:rsidRPr="00480B0F" w:rsidRDefault="00B16FDD" w:rsidP="00D77D5D">
            <w:pPr>
              <w:widowControl w:val="0"/>
              <w:shd w:val="clear" w:color="auto" w:fill="FFFFFF" w:themeFill="background1"/>
              <w:spacing w:line="220" w:lineRule="exact"/>
              <w:jc w:val="center"/>
              <w:rPr>
                <w:bCs/>
              </w:rPr>
            </w:pPr>
            <w:r w:rsidRPr="00480B0F">
              <w:rPr>
                <w:bCs/>
              </w:rPr>
              <w:t>05</w:t>
            </w:r>
          </w:p>
        </w:tc>
        <w:tc>
          <w:tcPr>
            <w:tcW w:w="1397" w:type="dxa"/>
            <w:vAlign w:val="center"/>
          </w:tcPr>
          <w:p w:rsidR="00B16FDD" w:rsidRPr="00480B0F" w:rsidRDefault="00B16FDD" w:rsidP="00D77D5D">
            <w:pPr>
              <w:shd w:val="clear" w:color="auto" w:fill="FFFFFF" w:themeFill="background1"/>
              <w:autoSpaceDE w:val="0"/>
              <w:autoSpaceDN w:val="0"/>
              <w:adjustRightInd w:val="0"/>
              <w:spacing w:before="108" w:after="108"/>
              <w:jc w:val="center"/>
              <w:outlineLvl w:val="0"/>
              <w:rPr>
                <w:rFonts w:eastAsia="Calibri"/>
                <w:bCs/>
              </w:rPr>
            </w:pPr>
            <w:r w:rsidRPr="00480B0F">
              <w:rPr>
                <w:rFonts w:eastAsia="Calibri"/>
                <w:bCs/>
              </w:rPr>
              <w:t>511 307,2</w:t>
            </w:r>
          </w:p>
        </w:tc>
        <w:tc>
          <w:tcPr>
            <w:tcW w:w="1556" w:type="dxa"/>
            <w:vAlign w:val="center"/>
          </w:tcPr>
          <w:p w:rsidR="00B16FDD" w:rsidRPr="00480B0F" w:rsidRDefault="00B16FDD" w:rsidP="00D77D5D">
            <w:pPr>
              <w:widowControl w:val="0"/>
              <w:shd w:val="clear" w:color="auto" w:fill="FFFFFF" w:themeFill="background1"/>
              <w:spacing w:line="220" w:lineRule="exact"/>
              <w:jc w:val="center"/>
              <w:rPr>
                <w:bCs/>
              </w:rPr>
            </w:pPr>
            <w:r w:rsidRPr="00480B0F">
              <w:rPr>
                <w:bCs/>
              </w:rPr>
              <w:t>76 286,6</w:t>
            </w:r>
          </w:p>
        </w:tc>
        <w:tc>
          <w:tcPr>
            <w:tcW w:w="1544" w:type="dxa"/>
            <w:vAlign w:val="center"/>
          </w:tcPr>
          <w:p w:rsidR="00B16FDD" w:rsidRPr="00480B0F" w:rsidRDefault="00B16FDD" w:rsidP="00D77D5D">
            <w:pPr>
              <w:widowControl w:val="0"/>
              <w:shd w:val="clear" w:color="auto" w:fill="FFFFFF" w:themeFill="background1"/>
              <w:spacing w:line="220" w:lineRule="exact"/>
              <w:jc w:val="center"/>
              <w:rPr>
                <w:bCs/>
              </w:rPr>
            </w:pPr>
            <w:r w:rsidRPr="00480B0F">
              <w:rPr>
                <w:bCs/>
              </w:rPr>
              <w:t>- 435 020,6</w:t>
            </w:r>
          </w:p>
        </w:tc>
      </w:tr>
      <w:tr w:rsidR="00B16FDD" w:rsidRPr="00480B0F" w:rsidTr="00480B0F">
        <w:tc>
          <w:tcPr>
            <w:tcW w:w="4848" w:type="dxa"/>
          </w:tcPr>
          <w:p w:rsidR="00B16FDD" w:rsidRPr="00480B0F" w:rsidRDefault="00B16FDD" w:rsidP="00D77D5D">
            <w:pPr>
              <w:widowControl w:val="0"/>
              <w:shd w:val="clear" w:color="auto" w:fill="FFFFFF" w:themeFill="background1"/>
              <w:spacing w:line="220" w:lineRule="exact"/>
            </w:pPr>
            <w:r w:rsidRPr="00480B0F">
              <w:lastRenderedPageBreak/>
              <w:t>Жилищное хозяйство</w:t>
            </w:r>
          </w:p>
        </w:tc>
        <w:tc>
          <w:tcPr>
            <w:tcW w:w="1167" w:type="dxa"/>
            <w:vAlign w:val="center"/>
          </w:tcPr>
          <w:p w:rsidR="00B16FDD" w:rsidRPr="00480B0F" w:rsidRDefault="00B16FDD" w:rsidP="00D77D5D">
            <w:pPr>
              <w:widowControl w:val="0"/>
              <w:shd w:val="clear" w:color="auto" w:fill="FFFFFF" w:themeFill="background1"/>
              <w:spacing w:line="220" w:lineRule="exact"/>
              <w:jc w:val="center"/>
              <w:rPr>
                <w:bCs/>
              </w:rPr>
            </w:pPr>
            <w:r w:rsidRPr="00480B0F">
              <w:rPr>
                <w:bCs/>
              </w:rPr>
              <w:t>0501</w:t>
            </w:r>
          </w:p>
        </w:tc>
        <w:tc>
          <w:tcPr>
            <w:tcW w:w="1397" w:type="dxa"/>
            <w:vAlign w:val="center"/>
          </w:tcPr>
          <w:p w:rsidR="00B16FDD" w:rsidRPr="00480B0F" w:rsidRDefault="00B16FDD" w:rsidP="00D77D5D">
            <w:pPr>
              <w:shd w:val="clear" w:color="auto" w:fill="FFFFFF" w:themeFill="background1"/>
              <w:autoSpaceDE w:val="0"/>
              <w:autoSpaceDN w:val="0"/>
              <w:adjustRightInd w:val="0"/>
              <w:jc w:val="center"/>
              <w:rPr>
                <w:rFonts w:eastAsia="Calibri"/>
                <w:bCs/>
              </w:rPr>
            </w:pPr>
            <w:r w:rsidRPr="00480B0F">
              <w:rPr>
                <w:rFonts w:eastAsia="Calibri"/>
                <w:bCs/>
              </w:rPr>
              <w:t>124 078,2</w:t>
            </w:r>
          </w:p>
        </w:tc>
        <w:tc>
          <w:tcPr>
            <w:tcW w:w="1556" w:type="dxa"/>
            <w:vAlign w:val="center"/>
          </w:tcPr>
          <w:p w:rsidR="00B16FDD" w:rsidRPr="00480B0F" w:rsidRDefault="00B16FDD" w:rsidP="00D77D5D">
            <w:pPr>
              <w:widowControl w:val="0"/>
              <w:shd w:val="clear" w:color="auto" w:fill="FFFFFF" w:themeFill="background1"/>
              <w:spacing w:line="220" w:lineRule="exact"/>
              <w:jc w:val="center"/>
              <w:rPr>
                <w:bCs/>
              </w:rPr>
            </w:pPr>
            <w:r w:rsidRPr="00480B0F">
              <w:rPr>
                <w:bCs/>
              </w:rPr>
              <w:t>0</w:t>
            </w:r>
          </w:p>
        </w:tc>
        <w:tc>
          <w:tcPr>
            <w:tcW w:w="1544" w:type="dxa"/>
            <w:vAlign w:val="center"/>
          </w:tcPr>
          <w:p w:rsidR="00B16FDD" w:rsidRPr="00480B0F" w:rsidRDefault="00B16FDD" w:rsidP="00D77D5D">
            <w:pPr>
              <w:widowControl w:val="0"/>
              <w:shd w:val="clear" w:color="auto" w:fill="FFFFFF" w:themeFill="background1"/>
              <w:spacing w:line="220" w:lineRule="exact"/>
              <w:jc w:val="center"/>
              <w:rPr>
                <w:bCs/>
              </w:rPr>
            </w:pPr>
            <w:r w:rsidRPr="00480B0F">
              <w:rPr>
                <w:bCs/>
              </w:rPr>
              <w:t>- 124 078,2</w:t>
            </w:r>
          </w:p>
        </w:tc>
      </w:tr>
      <w:tr w:rsidR="00B16FDD" w:rsidRPr="00480B0F" w:rsidTr="00480B0F">
        <w:tc>
          <w:tcPr>
            <w:tcW w:w="4848" w:type="dxa"/>
          </w:tcPr>
          <w:p w:rsidR="00B16FDD" w:rsidRPr="00480B0F" w:rsidRDefault="00B16FDD" w:rsidP="00D77D5D">
            <w:pPr>
              <w:widowControl w:val="0"/>
              <w:shd w:val="clear" w:color="auto" w:fill="FFFFFF" w:themeFill="background1"/>
              <w:spacing w:line="220" w:lineRule="exact"/>
              <w:rPr>
                <w:b/>
              </w:rPr>
            </w:pPr>
            <w:r w:rsidRPr="00480B0F">
              <w:rPr>
                <w:bCs/>
              </w:rPr>
              <w:t>Коммунальное хозяйство</w:t>
            </w:r>
          </w:p>
        </w:tc>
        <w:tc>
          <w:tcPr>
            <w:tcW w:w="1167" w:type="dxa"/>
            <w:vAlign w:val="center"/>
          </w:tcPr>
          <w:p w:rsidR="00B16FDD" w:rsidRPr="00480B0F" w:rsidRDefault="00B16FDD" w:rsidP="00D77D5D">
            <w:pPr>
              <w:widowControl w:val="0"/>
              <w:shd w:val="clear" w:color="auto" w:fill="FFFFFF" w:themeFill="background1"/>
              <w:spacing w:line="220" w:lineRule="exact"/>
              <w:jc w:val="center"/>
              <w:rPr>
                <w:bCs/>
              </w:rPr>
            </w:pPr>
            <w:r w:rsidRPr="00480B0F">
              <w:rPr>
                <w:bCs/>
              </w:rPr>
              <w:t>0502</w:t>
            </w:r>
          </w:p>
        </w:tc>
        <w:tc>
          <w:tcPr>
            <w:tcW w:w="1397" w:type="dxa"/>
            <w:vAlign w:val="center"/>
          </w:tcPr>
          <w:p w:rsidR="00B16FDD" w:rsidRPr="00480B0F" w:rsidRDefault="00B16FDD" w:rsidP="00D77D5D">
            <w:pPr>
              <w:shd w:val="clear" w:color="auto" w:fill="FFFFFF" w:themeFill="background1"/>
              <w:autoSpaceDE w:val="0"/>
              <w:autoSpaceDN w:val="0"/>
              <w:adjustRightInd w:val="0"/>
              <w:jc w:val="center"/>
              <w:rPr>
                <w:rFonts w:eastAsia="Calibri"/>
                <w:bCs/>
              </w:rPr>
            </w:pPr>
            <w:r w:rsidRPr="00480B0F">
              <w:rPr>
                <w:rFonts w:eastAsia="Calibri"/>
                <w:bCs/>
              </w:rPr>
              <w:t>128 659,4</w:t>
            </w:r>
          </w:p>
        </w:tc>
        <w:tc>
          <w:tcPr>
            <w:tcW w:w="1556" w:type="dxa"/>
            <w:vAlign w:val="center"/>
          </w:tcPr>
          <w:p w:rsidR="00B16FDD" w:rsidRPr="00480B0F" w:rsidRDefault="00B16FDD" w:rsidP="00D77D5D">
            <w:pPr>
              <w:widowControl w:val="0"/>
              <w:shd w:val="clear" w:color="auto" w:fill="FFFFFF" w:themeFill="background1"/>
              <w:spacing w:line="220" w:lineRule="exact"/>
              <w:jc w:val="center"/>
              <w:rPr>
                <w:bCs/>
              </w:rPr>
            </w:pPr>
            <w:r w:rsidRPr="00480B0F">
              <w:rPr>
                <w:bCs/>
              </w:rPr>
              <w:t>1 402,2</w:t>
            </w:r>
          </w:p>
        </w:tc>
        <w:tc>
          <w:tcPr>
            <w:tcW w:w="1544" w:type="dxa"/>
            <w:vAlign w:val="center"/>
          </w:tcPr>
          <w:p w:rsidR="00B16FDD" w:rsidRPr="00480B0F" w:rsidRDefault="00B16FDD" w:rsidP="00D77D5D">
            <w:pPr>
              <w:widowControl w:val="0"/>
              <w:shd w:val="clear" w:color="auto" w:fill="FFFFFF" w:themeFill="background1"/>
              <w:spacing w:line="220" w:lineRule="exact"/>
              <w:jc w:val="center"/>
              <w:rPr>
                <w:bCs/>
              </w:rPr>
            </w:pPr>
            <w:r w:rsidRPr="00480B0F">
              <w:rPr>
                <w:bCs/>
              </w:rPr>
              <w:t>- 127 257,2</w:t>
            </w:r>
          </w:p>
        </w:tc>
      </w:tr>
      <w:tr w:rsidR="00B16FDD" w:rsidRPr="00480B0F" w:rsidTr="00480B0F">
        <w:tc>
          <w:tcPr>
            <w:tcW w:w="4848" w:type="dxa"/>
          </w:tcPr>
          <w:p w:rsidR="00B16FDD" w:rsidRPr="00480B0F" w:rsidRDefault="00B16FDD" w:rsidP="00D77D5D">
            <w:pPr>
              <w:shd w:val="clear" w:color="auto" w:fill="FFFFFF" w:themeFill="background1"/>
              <w:autoSpaceDE w:val="0"/>
              <w:autoSpaceDN w:val="0"/>
              <w:adjustRightInd w:val="0"/>
            </w:pPr>
            <w:r w:rsidRPr="00480B0F">
              <w:t>Благоустройство</w:t>
            </w:r>
          </w:p>
        </w:tc>
        <w:tc>
          <w:tcPr>
            <w:tcW w:w="1167" w:type="dxa"/>
            <w:vAlign w:val="center"/>
          </w:tcPr>
          <w:p w:rsidR="00B16FDD" w:rsidRPr="00480B0F" w:rsidRDefault="00B16FDD" w:rsidP="00D77D5D">
            <w:pPr>
              <w:widowControl w:val="0"/>
              <w:shd w:val="clear" w:color="auto" w:fill="FFFFFF" w:themeFill="background1"/>
              <w:spacing w:line="220" w:lineRule="exact"/>
              <w:jc w:val="center"/>
              <w:rPr>
                <w:bCs/>
              </w:rPr>
            </w:pPr>
            <w:r w:rsidRPr="00480B0F">
              <w:rPr>
                <w:bCs/>
              </w:rPr>
              <w:t>0503</w:t>
            </w:r>
          </w:p>
        </w:tc>
        <w:tc>
          <w:tcPr>
            <w:tcW w:w="1397" w:type="dxa"/>
            <w:vAlign w:val="center"/>
          </w:tcPr>
          <w:p w:rsidR="00B16FDD" w:rsidRPr="00480B0F" w:rsidRDefault="00B16FDD" w:rsidP="00D77D5D">
            <w:pPr>
              <w:shd w:val="clear" w:color="auto" w:fill="FFFFFF" w:themeFill="background1"/>
              <w:autoSpaceDE w:val="0"/>
              <w:autoSpaceDN w:val="0"/>
              <w:adjustRightInd w:val="0"/>
              <w:jc w:val="center"/>
              <w:rPr>
                <w:rFonts w:eastAsia="Calibri"/>
                <w:bCs/>
              </w:rPr>
            </w:pPr>
            <w:r w:rsidRPr="00480B0F">
              <w:rPr>
                <w:rFonts w:eastAsia="Calibri"/>
                <w:bCs/>
              </w:rPr>
              <w:t>147 497,1</w:t>
            </w:r>
          </w:p>
        </w:tc>
        <w:tc>
          <w:tcPr>
            <w:tcW w:w="1556" w:type="dxa"/>
            <w:vAlign w:val="center"/>
          </w:tcPr>
          <w:p w:rsidR="00B16FDD" w:rsidRPr="00480B0F" w:rsidRDefault="00B16FDD" w:rsidP="00D77D5D">
            <w:pPr>
              <w:widowControl w:val="0"/>
              <w:shd w:val="clear" w:color="auto" w:fill="FFFFFF" w:themeFill="background1"/>
              <w:spacing w:line="220" w:lineRule="exact"/>
              <w:jc w:val="center"/>
              <w:rPr>
                <w:bCs/>
              </w:rPr>
            </w:pPr>
            <w:r w:rsidRPr="00480B0F">
              <w:rPr>
                <w:bCs/>
              </w:rPr>
              <w:t>0</w:t>
            </w:r>
          </w:p>
        </w:tc>
        <w:tc>
          <w:tcPr>
            <w:tcW w:w="1544" w:type="dxa"/>
            <w:vAlign w:val="center"/>
          </w:tcPr>
          <w:p w:rsidR="00B16FDD" w:rsidRPr="00480B0F" w:rsidRDefault="00B16FDD" w:rsidP="00D77D5D">
            <w:pPr>
              <w:widowControl w:val="0"/>
              <w:shd w:val="clear" w:color="auto" w:fill="FFFFFF" w:themeFill="background1"/>
              <w:spacing w:line="220" w:lineRule="exact"/>
              <w:jc w:val="center"/>
              <w:rPr>
                <w:bCs/>
              </w:rPr>
            </w:pPr>
            <w:r w:rsidRPr="00480B0F">
              <w:rPr>
                <w:bCs/>
              </w:rPr>
              <w:t>- 147 497,1</w:t>
            </w:r>
          </w:p>
        </w:tc>
      </w:tr>
      <w:tr w:rsidR="00B16FDD" w:rsidRPr="00480B0F" w:rsidTr="00480B0F">
        <w:trPr>
          <w:trHeight w:val="458"/>
        </w:trPr>
        <w:tc>
          <w:tcPr>
            <w:tcW w:w="4848" w:type="dxa"/>
          </w:tcPr>
          <w:p w:rsidR="00B16FDD" w:rsidRPr="00480B0F" w:rsidRDefault="00B16FDD" w:rsidP="00D77D5D">
            <w:pPr>
              <w:shd w:val="clear" w:color="auto" w:fill="FFFFFF" w:themeFill="background1"/>
              <w:autoSpaceDE w:val="0"/>
              <w:autoSpaceDN w:val="0"/>
              <w:adjustRightInd w:val="0"/>
            </w:pPr>
            <w:r w:rsidRPr="00480B0F">
              <w:t>Другие вопросы в области жилищно-коммунального хозяйства</w:t>
            </w:r>
          </w:p>
        </w:tc>
        <w:tc>
          <w:tcPr>
            <w:tcW w:w="1167" w:type="dxa"/>
            <w:vAlign w:val="center"/>
          </w:tcPr>
          <w:p w:rsidR="00B16FDD" w:rsidRPr="00480B0F" w:rsidRDefault="00B16FDD" w:rsidP="00D77D5D">
            <w:pPr>
              <w:widowControl w:val="0"/>
              <w:shd w:val="clear" w:color="auto" w:fill="FFFFFF" w:themeFill="background1"/>
              <w:spacing w:line="220" w:lineRule="exact"/>
              <w:jc w:val="center"/>
              <w:rPr>
                <w:bCs/>
              </w:rPr>
            </w:pPr>
            <w:r w:rsidRPr="00480B0F">
              <w:rPr>
                <w:bCs/>
              </w:rPr>
              <w:t>0505</w:t>
            </w:r>
          </w:p>
        </w:tc>
        <w:tc>
          <w:tcPr>
            <w:tcW w:w="1397" w:type="dxa"/>
            <w:vAlign w:val="center"/>
          </w:tcPr>
          <w:p w:rsidR="00B16FDD" w:rsidRPr="00480B0F" w:rsidRDefault="00B16FDD" w:rsidP="00D77D5D">
            <w:pPr>
              <w:shd w:val="clear" w:color="auto" w:fill="FFFFFF" w:themeFill="background1"/>
              <w:autoSpaceDE w:val="0"/>
              <w:autoSpaceDN w:val="0"/>
              <w:adjustRightInd w:val="0"/>
              <w:jc w:val="center"/>
              <w:rPr>
                <w:rFonts w:eastAsia="Calibri"/>
                <w:bCs/>
              </w:rPr>
            </w:pPr>
            <w:r w:rsidRPr="00480B0F">
              <w:rPr>
                <w:rFonts w:eastAsia="Calibri"/>
                <w:bCs/>
              </w:rPr>
              <w:t>111 072,5</w:t>
            </w:r>
          </w:p>
        </w:tc>
        <w:tc>
          <w:tcPr>
            <w:tcW w:w="1556" w:type="dxa"/>
            <w:vAlign w:val="center"/>
          </w:tcPr>
          <w:p w:rsidR="00B16FDD" w:rsidRPr="00480B0F" w:rsidRDefault="00B16FDD" w:rsidP="00D77D5D">
            <w:pPr>
              <w:widowControl w:val="0"/>
              <w:shd w:val="clear" w:color="auto" w:fill="FFFFFF" w:themeFill="background1"/>
              <w:spacing w:line="220" w:lineRule="exact"/>
              <w:jc w:val="center"/>
              <w:rPr>
                <w:bCs/>
              </w:rPr>
            </w:pPr>
            <w:r w:rsidRPr="00480B0F">
              <w:rPr>
                <w:bCs/>
              </w:rPr>
              <w:t>74 884,4</w:t>
            </w:r>
          </w:p>
        </w:tc>
        <w:tc>
          <w:tcPr>
            <w:tcW w:w="1544" w:type="dxa"/>
            <w:vAlign w:val="center"/>
          </w:tcPr>
          <w:p w:rsidR="00B16FDD" w:rsidRPr="00480B0F" w:rsidRDefault="00B16FDD" w:rsidP="00D77D5D">
            <w:pPr>
              <w:widowControl w:val="0"/>
              <w:shd w:val="clear" w:color="auto" w:fill="FFFFFF" w:themeFill="background1"/>
              <w:spacing w:line="220" w:lineRule="exact"/>
              <w:jc w:val="center"/>
              <w:rPr>
                <w:bCs/>
              </w:rPr>
            </w:pPr>
            <w:r w:rsidRPr="00480B0F">
              <w:rPr>
                <w:bCs/>
              </w:rPr>
              <w:t>- 36 188,1</w:t>
            </w:r>
          </w:p>
        </w:tc>
      </w:tr>
    </w:tbl>
    <w:p w:rsidR="00B16FDD" w:rsidRPr="00480B0F" w:rsidRDefault="00B16FDD" w:rsidP="00D77D5D">
      <w:pPr>
        <w:shd w:val="clear" w:color="auto" w:fill="FFFFFF" w:themeFill="background1"/>
        <w:spacing w:after="0" w:line="240" w:lineRule="auto"/>
        <w:jc w:val="both"/>
        <w:rPr>
          <w:rFonts w:ascii="Times New Roman" w:eastAsia="Times New Roman" w:hAnsi="Times New Roman" w:cs="Times New Roman"/>
          <w:sz w:val="20"/>
          <w:szCs w:val="20"/>
          <w:lang w:eastAsia="ru-RU"/>
        </w:rPr>
      </w:pPr>
    </w:p>
    <w:p w:rsidR="00B16FDD" w:rsidRPr="00B16FDD" w:rsidRDefault="00B16FDD" w:rsidP="00D77D5D">
      <w:pPr>
        <w:shd w:val="clear" w:color="auto" w:fill="FFFFFF" w:themeFill="background1"/>
        <w:spacing w:after="0" w:line="240" w:lineRule="auto"/>
        <w:ind w:right="-99" w:firstLine="567"/>
        <w:jc w:val="center"/>
        <w:rPr>
          <w:rFonts w:ascii="Times New Roman" w:eastAsia="Times New Roman" w:hAnsi="Times New Roman" w:cs="Times New Roman"/>
          <w:b/>
          <w:sz w:val="28"/>
          <w:szCs w:val="24"/>
          <w:lang w:eastAsia="ru-RU"/>
        </w:rPr>
      </w:pPr>
      <w:r w:rsidRPr="00B16FDD">
        <w:rPr>
          <w:rFonts w:ascii="Times New Roman" w:eastAsia="Times New Roman" w:hAnsi="Times New Roman" w:cs="Times New Roman"/>
          <w:b/>
          <w:sz w:val="28"/>
          <w:szCs w:val="24"/>
          <w:lang w:eastAsia="ru-RU"/>
        </w:rPr>
        <w:t>Раздел 6 «Охрана окружающей среды»</w:t>
      </w:r>
    </w:p>
    <w:p w:rsidR="00B16FDD" w:rsidRPr="00B16FDD" w:rsidRDefault="00B16FDD" w:rsidP="00D77D5D">
      <w:pPr>
        <w:shd w:val="clear" w:color="auto" w:fill="FFFFFF" w:themeFill="background1"/>
        <w:spacing w:after="0" w:line="240" w:lineRule="auto"/>
        <w:ind w:firstLine="756"/>
        <w:jc w:val="both"/>
        <w:rPr>
          <w:rFonts w:ascii="Times New Roman" w:eastAsia="Times New Roman" w:hAnsi="Times New Roman" w:cs="Times New Roman"/>
          <w:sz w:val="28"/>
          <w:szCs w:val="24"/>
          <w:lang w:eastAsia="ru-RU"/>
        </w:rPr>
      </w:pPr>
      <w:r w:rsidRPr="00B16FDD">
        <w:rPr>
          <w:rFonts w:ascii="Times New Roman" w:eastAsia="Times New Roman" w:hAnsi="Times New Roman" w:cs="Times New Roman"/>
          <w:sz w:val="28"/>
          <w:szCs w:val="28"/>
          <w:lang w:eastAsia="ru-RU"/>
        </w:rPr>
        <w:t>Объем бюджетных средств, запланированных на 2020 год для решения вопросов в области охраны окружающей среды, согласно проекту бюджета, составит 5 954,6 тыс. руб</w:t>
      </w:r>
      <w:r w:rsidR="009C4740">
        <w:rPr>
          <w:rFonts w:ascii="Times New Roman" w:eastAsia="Times New Roman" w:hAnsi="Times New Roman" w:cs="Times New Roman"/>
          <w:sz w:val="28"/>
          <w:szCs w:val="28"/>
          <w:lang w:eastAsia="ru-RU"/>
        </w:rPr>
        <w:t>лей</w:t>
      </w:r>
      <w:r w:rsidRPr="00B16FDD">
        <w:rPr>
          <w:rFonts w:ascii="Times New Roman" w:eastAsia="Times New Roman" w:hAnsi="Times New Roman" w:cs="Times New Roman"/>
          <w:sz w:val="28"/>
          <w:szCs w:val="28"/>
          <w:lang w:eastAsia="ru-RU"/>
        </w:rPr>
        <w:t xml:space="preserve"> или 0,02% в структуре расходов республиканского бюджета</w:t>
      </w:r>
      <w:r w:rsidRPr="00B16FDD">
        <w:rPr>
          <w:rFonts w:ascii="Times New Roman" w:eastAsia="Times New Roman" w:hAnsi="Times New Roman" w:cs="Times New Roman"/>
          <w:sz w:val="28"/>
          <w:szCs w:val="24"/>
          <w:lang w:eastAsia="ru-RU"/>
        </w:rPr>
        <w:t>. Указанная сумма ниже уровня 2019 года на 476 355,0 тыс. руб</w:t>
      </w:r>
      <w:r w:rsidR="009C4740">
        <w:rPr>
          <w:rFonts w:ascii="Times New Roman" w:eastAsia="Times New Roman" w:hAnsi="Times New Roman" w:cs="Times New Roman"/>
          <w:sz w:val="28"/>
          <w:szCs w:val="24"/>
          <w:lang w:eastAsia="ru-RU"/>
        </w:rPr>
        <w:t>лей</w:t>
      </w:r>
      <w:r w:rsidRPr="00B16FDD">
        <w:rPr>
          <w:rFonts w:ascii="Times New Roman" w:eastAsia="Times New Roman" w:hAnsi="Times New Roman" w:cs="Times New Roman"/>
          <w:sz w:val="28"/>
          <w:szCs w:val="24"/>
          <w:lang w:eastAsia="ru-RU"/>
        </w:rPr>
        <w:t xml:space="preserve"> или на 98,7%. </w:t>
      </w:r>
    </w:p>
    <w:p w:rsidR="00B16FDD" w:rsidRPr="00B16FDD" w:rsidRDefault="00B16FDD" w:rsidP="00D77D5D">
      <w:pPr>
        <w:shd w:val="clear" w:color="auto" w:fill="FFFFFF" w:themeFill="background1"/>
        <w:spacing w:after="0" w:line="240" w:lineRule="auto"/>
        <w:rPr>
          <w:rFonts w:ascii="Times New Roman" w:eastAsia="Times New Roman" w:hAnsi="Times New Roman" w:cs="Times New Roman"/>
          <w:b/>
          <w:sz w:val="28"/>
          <w:szCs w:val="28"/>
          <w:lang w:eastAsia="ru-RU"/>
        </w:rPr>
      </w:pPr>
    </w:p>
    <w:p w:rsidR="00B16FDD" w:rsidRPr="00B16FDD" w:rsidRDefault="00B16FDD" w:rsidP="00D77D5D">
      <w:pPr>
        <w:shd w:val="clear" w:color="auto" w:fill="FFFFFF" w:themeFill="background1"/>
        <w:spacing w:after="0" w:line="240" w:lineRule="auto"/>
        <w:ind w:left="-120" w:firstLine="828"/>
        <w:jc w:val="center"/>
        <w:rPr>
          <w:rFonts w:ascii="Times New Roman" w:eastAsia="Times New Roman" w:hAnsi="Times New Roman" w:cs="Times New Roman"/>
          <w:b/>
          <w:sz w:val="28"/>
          <w:szCs w:val="28"/>
          <w:lang w:eastAsia="ru-RU"/>
        </w:rPr>
      </w:pPr>
      <w:r w:rsidRPr="00B16FDD">
        <w:rPr>
          <w:rFonts w:ascii="Times New Roman" w:eastAsia="Times New Roman" w:hAnsi="Times New Roman" w:cs="Times New Roman"/>
          <w:b/>
          <w:sz w:val="28"/>
          <w:szCs w:val="28"/>
          <w:lang w:eastAsia="ru-RU"/>
        </w:rPr>
        <w:t>Раздел 7 «Образование»</w:t>
      </w:r>
    </w:p>
    <w:p w:rsidR="000467B0" w:rsidRDefault="00B16FDD" w:rsidP="00D77D5D">
      <w:pPr>
        <w:widowControl w:val="0"/>
        <w:shd w:val="clear" w:color="auto" w:fill="FFFFFF" w:themeFill="background1"/>
        <w:tabs>
          <w:tab w:val="center" w:pos="0"/>
          <w:tab w:val="left" w:pos="709"/>
        </w:tabs>
        <w:spacing w:after="0" w:line="240" w:lineRule="auto"/>
        <w:jc w:val="both"/>
        <w:rPr>
          <w:rFonts w:ascii="Times New Roman" w:eastAsia="Times New Roman" w:hAnsi="Times New Roman" w:cs="Times New Roman"/>
          <w:b/>
          <w:bCs/>
          <w:sz w:val="20"/>
          <w:szCs w:val="20"/>
          <w:lang w:eastAsia="ru-RU"/>
        </w:rPr>
      </w:pPr>
      <w:r w:rsidRPr="00B16FDD">
        <w:rPr>
          <w:rFonts w:ascii="Times New Roman" w:eastAsia="Times New Roman" w:hAnsi="Times New Roman" w:cs="Times New Roman"/>
          <w:bCs/>
          <w:sz w:val="28"/>
          <w:szCs w:val="28"/>
          <w:lang w:eastAsia="ru-RU"/>
        </w:rPr>
        <w:tab/>
        <w:t>Согласно Таблице 1.1 приложения 6 «Распределение расходов республиканского бюджета на 2020 г. по разделам и подразделам бюджетной классификации Российской Федерации», бюджетные ассигнования по разделу «Образование» на 2020 г</w:t>
      </w:r>
      <w:r w:rsidR="000467B0">
        <w:rPr>
          <w:rFonts w:ascii="Times New Roman" w:eastAsia="Times New Roman" w:hAnsi="Times New Roman" w:cs="Times New Roman"/>
          <w:bCs/>
          <w:sz w:val="28"/>
          <w:szCs w:val="28"/>
          <w:lang w:eastAsia="ru-RU"/>
        </w:rPr>
        <w:t>од</w:t>
      </w:r>
      <w:r w:rsidRPr="00B16FDD">
        <w:rPr>
          <w:rFonts w:ascii="Times New Roman" w:eastAsia="Times New Roman" w:hAnsi="Times New Roman" w:cs="Times New Roman"/>
          <w:bCs/>
          <w:sz w:val="28"/>
          <w:szCs w:val="28"/>
          <w:lang w:eastAsia="ru-RU"/>
        </w:rPr>
        <w:t xml:space="preserve"> предусмотрены в сумме 8 540 055,0</w:t>
      </w:r>
      <w:r w:rsidRPr="00B16FDD">
        <w:rPr>
          <w:rFonts w:ascii="Times New Roman" w:eastAsia="Times New Roman" w:hAnsi="Times New Roman" w:cs="Times New Roman"/>
          <w:b/>
          <w:bCs/>
          <w:sz w:val="20"/>
          <w:szCs w:val="20"/>
          <w:lang w:eastAsia="ru-RU"/>
        </w:rPr>
        <w:t xml:space="preserve"> </w:t>
      </w:r>
      <w:r w:rsidRPr="00B16FDD">
        <w:rPr>
          <w:rFonts w:ascii="Times New Roman" w:eastAsia="Times New Roman" w:hAnsi="Times New Roman" w:cs="Times New Roman"/>
          <w:bCs/>
          <w:sz w:val="28"/>
          <w:szCs w:val="28"/>
          <w:lang w:eastAsia="ru-RU"/>
        </w:rPr>
        <w:t>тыс. руб</w:t>
      </w:r>
      <w:r w:rsidR="000467B0">
        <w:rPr>
          <w:rFonts w:ascii="Times New Roman" w:eastAsia="Times New Roman" w:hAnsi="Times New Roman" w:cs="Times New Roman"/>
          <w:bCs/>
          <w:sz w:val="28"/>
          <w:szCs w:val="28"/>
          <w:lang w:eastAsia="ru-RU"/>
        </w:rPr>
        <w:t>лей</w:t>
      </w:r>
      <w:r w:rsidRPr="00B16FDD">
        <w:rPr>
          <w:rFonts w:ascii="Times New Roman" w:eastAsia="Times New Roman" w:hAnsi="Times New Roman" w:cs="Times New Roman"/>
          <w:bCs/>
          <w:sz w:val="28"/>
          <w:szCs w:val="28"/>
          <w:lang w:eastAsia="ru-RU"/>
        </w:rPr>
        <w:t>, что меньше утвержденного уровня на 2019 г</w:t>
      </w:r>
      <w:r w:rsidR="000467B0">
        <w:rPr>
          <w:rFonts w:ascii="Times New Roman" w:eastAsia="Times New Roman" w:hAnsi="Times New Roman" w:cs="Times New Roman"/>
          <w:bCs/>
          <w:sz w:val="28"/>
          <w:szCs w:val="28"/>
          <w:lang w:eastAsia="ru-RU"/>
        </w:rPr>
        <w:t>од</w:t>
      </w:r>
      <w:r w:rsidRPr="00B16FDD">
        <w:rPr>
          <w:rFonts w:ascii="Times New Roman" w:eastAsia="Times New Roman" w:hAnsi="Times New Roman" w:cs="Times New Roman"/>
          <w:sz w:val="28"/>
          <w:szCs w:val="28"/>
          <w:lang w:eastAsia="ru-RU"/>
        </w:rPr>
        <w:t xml:space="preserve"> на 2 801 237,1</w:t>
      </w:r>
      <w:r w:rsidRPr="00B16FDD">
        <w:rPr>
          <w:rFonts w:ascii="Times New Roman" w:eastAsia="Times New Roman" w:hAnsi="Times New Roman" w:cs="Times New Roman"/>
          <w:b/>
          <w:sz w:val="20"/>
          <w:szCs w:val="20"/>
          <w:lang w:eastAsia="ru-RU"/>
        </w:rPr>
        <w:t xml:space="preserve"> </w:t>
      </w:r>
      <w:r w:rsidRPr="00B16FDD">
        <w:rPr>
          <w:rFonts w:ascii="Times New Roman" w:eastAsia="Times New Roman" w:hAnsi="Times New Roman" w:cs="Times New Roman"/>
          <w:sz w:val="28"/>
          <w:szCs w:val="28"/>
          <w:lang w:eastAsia="ru-RU"/>
        </w:rPr>
        <w:t>тыс. руб</w:t>
      </w:r>
      <w:r w:rsidR="000467B0">
        <w:rPr>
          <w:rFonts w:ascii="Times New Roman" w:eastAsia="Times New Roman" w:hAnsi="Times New Roman" w:cs="Times New Roman"/>
          <w:sz w:val="28"/>
          <w:szCs w:val="28"/>
          <w:lang w:eastAsia="ru-RU"/>
        </w:rPr>
        <w:t>лей</w:t>
      </w:r>
      <w:r w:rsidRPr="00B16FDD">
        <w:rPr>
          <w:rFonts w:ascii="Times New Roman" w:eastAsia="Times New Roman" w:hAnsi="Times New Roman" w:cs="Times New Roman"/>
          <w:sz w:val="28"/>
          <w:szCs w:val="28"/>
          <w:lang w:eastAsia="ru-RU"/>
        </w:rPr>
        <w:t>. В сравнении с первоначальной редакцией Закона о бюджете на 2019 г</w:t>
      </w:r>
      <w:r w:rsidR="000467B0">
        <w:rPr>
          <w:rFonts w:ascii="Times New Roman" w:eastAsia="Times New Roman" w:hAnsi="Times New Roman" w:cs="Times New Roman"/>
          <w:sz w:val="28"/>
          <w:szCs w:val="28"/>
          <w:lang w:eastAsia="ru-RU"/>
        </w:rPr>
        <w:t>од</w:t>
      </w:r>
      <w:r w:rsidRPr="00B16FDD">
        <w:rPr>
          <w:rFonts w:ascii="Times New Roman" w:eastAsia="Times New Roman" w:hAnsi="Times New Roman" w:cs="Times New Roman"/>
          <w:sz w:val="28"/>
          <w:szCs w:val="28"/>
          <w:lang w:eastAsia="ru-RU"/>
        </w:rPr>
        <w:t xml:space="preserve"> расходы в сфере образования уменьшены на 1 499 431,5 тыс. руб</w:t>
      </w:r>
      <w:r w:rsidR="000467B0">
        <w:rPr>
          <w:rFonts w:ascii="Times New Roman" w:eastAsia="Times New Roman" w:hAnsi="Times New Roman" w:cs="Times New Roman"/>
          <w:sz w:val="28"/>
          <w:szCs w:val="28"/>
          <w:lang w:eastAsia="ru-RU"/>
        </w:rPr>
        <w:t>лей</w:t>
      </w:r>
      <w:r w:rsidRPr="00B16FDD">
        <w:rPr>
          <w:rFonts w:ascii="Times New Roman" w:eastAsia="Times New Roman" w:hAnsi="Times New Roman" w:cs="Times New Roman"/>
          <w:sz w:val="28"/>
          <w:szCs w:val="28"/>
          <w:lang w:eastAsia="ru-RU"/>
        </w:rPr>
        <w:t>.</w:t>
      </w:r>
      <w:r w:rsidRPr="00B16FDD">
        <w:rPr>
          <w:rFonts w:ascii="Times New Roman" w:eastAsia="Times New Roman" w:hAnsi="Times New Roman" w:cs="Times New Roman"/>
          <w:b/>
          <w:bCs/>
          <w:sz w:val="20"/>
          <w:szCs w:val="20"/>
          <w:lang w:eastAsia="ru-RU"/>
        </w:rPr>
        <w:t xml:space="preserve"> </w:t>
      </w:r>
    </w:p>
    <w:p w:rsidR="00B16FDD" w:rsidRPr="00B16FDD" w:rsidRDefault="000467B0" w:rsidP="00D77D5D">
      <w:pPr>
        <w:widowControl w:val="0"/>
        <w:shd w:val="clear" w:color="auto" w:fill="FFFFFF" w:themeFill="background1"/>
        <w:tabs>
          <w:tab w:val="center" w:pos="0"/>
          <w:tab w:val="left" w:pos="709"/>
        </w:tabs>
        <w:spacing w:after="0" w:line="240" w:lineRule="auto"/>
        <w:jc w:val="both"/>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ab/>
      </w:r>
      <w:r w:rsidR="00B16FDD" w:rsidRPr="00B16FDD">
        <w:rPr>
          <w:rFonts w:ascii="Times New Roman" w:eastAsia="Times New Roman" w:hAnsi="Times New Roman" w:cs="Times New Roman"/>
          <w:bCs/>
          <w:sz w:val="28"/>
          <w:szCs w:val="28"/>
          <w:lang w:eastAsia="ru-RU"/>
        </w:rPr>
        <w:t>В указанный раздел также включены прогнозируемые расходы бюджета на капитальные вложения в объекты общего и дошкольного образования в сумме 2 427 757,9 тыс. руб. (на создание новых мест в общеобразовательных и дошкольных учреждениях и др).</w:t>
      </w:r>
    </w:p>
    <w:p w:rsidR="00B16FDD" w:rsidRPr="00B16FDD" w:rsidRDefault="00B16FDD" w:rsidP="00D77D5D">
      <w:pPr>
        <w:widowControl w:val="0"/>
        <w:shd w:val="clear" w:color="auto" w:fill="FFFFFF" w:themeFill="background1"/>
        <w:spacing w:after="0" w:line="240" w:lineRule="auto"/>
        <w:ind w:firstLine="709"/>
        <w:jc w:val="both"/>
        <w:rPr>
          <w:rFonts w:ascii="Times New Roman" w:eastAsia="Times New Roman" w:hAnsi="Times New Roman" w:cs="Times New Roman"/>
          <w:sz w:val="28"/>
          <w:szCs w:val="28"/>
          <w:lang w:eastAsia="ru-RU"/>
        </w:rPr>
      </w:pPr>
      <w:r w:rsidRPr="00B16FDD">
        <w:rPr>
          <w:rFonts w:ascii="Times New Roman" w:eastAsia="Times New Roman" w:hAnsi="Times New Roman" w:cs="Times New Roman"/>
          <w:sz w:val="28"/>
          <w:szCs w:val="28"/>
          <w:lang w:eastAsia="ru-RU"/>
        </w:rPr>
        <w:t>Объем бюджетных ассигнований, предусмотренных на 2019 и 2020 г</w:t>
      </w:r>
      <w:r w:rsidR="000467B0">
        <w:rPr>
          <w:rFonts w:ascii="Times New Roman" w:eastAsia="Times New Roman" w:hAnsi="Times New Roman" w:cs="Times New Roman"/>
          <w:sz w:val="28"/>
          <w:szCs w:val="28"/>
          <w:lang w:eastAsia="ru-RU"/>
        </w:rPr>
        <w:t>г</w:t>
      </w:r>
      <w:r w:rsidRPr="00B16FDD">
        <w:rPr>
          <w:rFonts w:ascii="Times New Roman" w:eastAsia="Times New Roman" w:hAnsi="Times New Roman" w:cs="Times New Roman"/>
          <w:sz w:val="28"/>
          <w:szCs w:val="28"/>
          <w:lang w:eastAsia="ru-RU"/>
        </w:rPr>
        <w:t xml:space="preserve">. согласно </w:t>
      </w:r>
      <w:r w:rsidRPr="00B16FDD">
        <w:rPr>
          <w:rFonts w:ascii="Times New Roman" w:eastAsia="Times New Roman" w:hAnsi="Times New Roman" w:cs="Times New Roman"/>
          <w:bCs/>
          <w:sz w:val="28"/>
          <w:szCs w:val="28"/>
          <w:lang w:eastAsia="ru-RU"/>
        </w:rPr>
        <w:t>Таблице 1.1 приложения 6 к Законопроекту «Распределение расходов республиканского бюджета на 2020 г</w:t>
      </w:r>
      <w:r w:rsidR="000467B0">
        <w:rPr>
          <w:rFonts w:ascii="Times New Roman" w:eastAsia="Times New Roman" w:hAnsi="Times New Roman" w:cs="Times New Roman"/>
          <w:bCs/>
          <w:sz w:val="28"/>
          <w:szCs w:val="28"/>
          <w:lang w:eastAsia="ru-RU"/>
        </w:rPr>
        <w:t>од</w:t>
      </w:r>
      <w:r w:rsidRPr="00B16FDD">
        <w:rPr>
          <w:rFonts w:ascii="Times New Roman" w:eastAsia="Times New Roman" w:hAnsi="Times New Roman" w:cs="Times New Roman"/>
          <w:bCs/>
          <w:sz w:val="28"/>
          <w:szCs w:val="28"/>
          <w:lang w:eastAsia="ru-RU"/>
        </w:rPr>
        <w:t xml:space="preserve"> по разделам и подразделам бюджетной классификации Российской Федерации» </w:t>
      </w:r>
      <w:r w:rsidRPr="00B16FDD">
        <w:rPr>
          <w:rFonts w:ascii="Times New Roman" w:eastAsia="Times New Roman" w:hAnsi="Times New Roman" w:cs="Times New Roman"/>
          <w:sz w:val="28"/>
          <w:szCs w:val="28"/>
          <w:lang w:eastAsia="ru-RU"/>
        </w:rPr>
        <w:t>в разрезе подразделов бюджетной классификации раздела «Образование» приведен в таблице.</w:t>
      </w:r>
    </w:p>
    <w:p w:rsidR="00B16FDD" w:rsidRPr="000467B0" w:rsidRDefault="00B16FDD" w:rsidP="00D77D5D">
      <w:pPr>
        <w:widowControl w:val="0"/>
        <w:shd w:val="clear" w:color="auto" w:fill="FFFFFF" w:themeFill="background1"/>
        <w:autoSpaceDE w:val="0"/>
        <w:autoSpaceDN w:val="0"/>
        <w:adjustRightInd w:val="0"/>
        <w:spacing w:after="0" w:line="240" w:lineRule="auto"/>
        <w:ind w:firstLine="709"/>
        <w:jc w:val="right"/>
        <w:rPr>
          <w:rFonts w:ascii="Times New Roman" w:eastAsia="Times New Roman" w:hAnsi="Times New Roman" w:cs="Times New Roman"/>
          <w:sz w:val="24"/>
          <w:szCs w:val="24"/>
          <w:lang w:eastAsia="ru-RU"/>
        </w:rPr>
      </w:pPr>
      <w:r w:rsidRPr="000467B0">
        <w:rPr>
          <w:rFonts w:ascii="Times New Roman" w:eastAsia="Times New Roman" w:hAnsi="Times New Roman" w:cs="Times New Roman"/>
          <w:sz w:val="24"/>
          <w:szCs w:val="24"/>
          <w:lang w:eastAsia="ru-RU"/>
        </w:rPr>
        <w:t>(тыс. руб.)</w:t>
      </w:r>
    </w:p>
    <w:tbl>
      <w:tblPr>
        <w:tblStyle w:val="af"/>
        <w:tblW w:w="10494" w:type="dxa"/>
        <w:tblLook w:val="04A0" w:firstRow="1" w:lastRow="0" w:firstColumn="1" w:lastColumn="0" w:noHBand="0" w:noVBand="1"/>
      </w:tblPr>
      <w:tblGrid>
        <w:gridCol w:w="5063"/>
        <w:gridCol w:w="1167"/>
        <w:gridCol w:w="1266"/>
        <w:gridCol w:w="1481"/>
        <w:gridCol w:w="1517"/>
      </w:tblGrid>
      <w:tr w:rsidR="00B16FDD" w:rsidRPr="00B16FDD" w:rsidTr="000467B0">
        <w:trPr>
          <w:trHeight w:val="349"/>
        </w:trPr>
        <w:tc>
          <w:tcPr>
            <w:tcW w:w="5063" w:type="dxa"/>
          </w:tcPr>
          <w:p w:rsidR="00B16FDD" w:rsidRPr="00B16FDD" w:rsidRDefault="00B16FDD" w:rsidP="00D77D5D">
            <w:pPr>
              <w:widowControl w:val="0"/>
              <w:shd w:val="clear" w:color="auto" w:fill="FFFFFF" w:themeFill="background1"/>
              <w:spacing w:line="220" w:lineRule="exact"/>
              <w:jc w:val="center"/>
              <w:rPr>
                <w:b/>
              </w:rPr>
            </w:pPr>
            <w:r w:rsidRPr="00B16FDD">
              <w:rPr>
                <w:b/>
              </w:rPr>
              <w:t>Наименование</w:t>
            </w:r>
          </w:p>
        </w:tc>
        <w:tc>
          <w:tcPr>
            <w:tcW w:w="1167" w:type="dxa"/>
          </w:tcPr>
          <w:p w:rsidR="00B16FDD" w:rsidRPr="00B16FDD" w:rsidRDefault="00B16FDD" w:rsidP="00D77D5D">
            <w:pPr>
              <w:widowControl w:val="0"/>
              <w:shd w:val="clear" w:color="auto" w:fill="FFFFFF" w:themeFill="background1"/>
              <w:spacing w:line="220" w:lineRule="exact"/>
              <w:jc w:val="center"/>
              <w:rPr>
                <w:b/>
              </w:rPr>
            </w:pPr>
            <w:r w:rsidRPr="00B16FDD">
              <w:rPr>
                <w:b/>
              </w:rPr>
              <w:t>Раздел,</w:t>
            </w:r>
          </w:p>
          <w:p w:rsidR="00B16FDD" w:rsidRPr="00B16FDD" w:rsidRDefault="00B16FDD" w:rsidP="00D77D5D">
            <w:pPr>
              <w:widowControl w:val="0"/>
              <w:shd w:val="clear" w:color="auto" w:fill="FFFFFF" w:themeFill="background1"/>
              <w:spacing w:line="220" w:lineRule="exact"/>
              <w:jc w:val="right"/>
              <w:rPr>
                <w:b/>
              </w:rPr>
            </w:pPr>
            <w:r w:rsidRPr="00B16FDD">
              <w:rPr>
                <w:b/>
              </w:rPr>
              <w:t>Подраздел</w:t>
            </w:r>
          </w:p>
        </w:tc>
        <w:tc>
          <w:tcPr>
            <w:tcW w:w="1266" w:type="dxa"/>
          </w:tcPr>
          <w:p w:rsidR="00B16FDD" w:rsidRPr="00B16FDD" w:rsidRDefault="00B16FDD" w:rsidP="00D77D5D">
            <w:pPr>
              <w:widowControl w:val="0"/>
              <w:shd w:val="clear" w:color="auto" w:fill="FFFFFF" w:themeFill="background1"/>
              <w:spacing w:line="220" w:lineRule="exact"/>
              <w:jc w:val="center"/>
              <w:rPr>
                <w:b/>
              </w:rPr>
            </w:pPr>
            <w:r w:rsidRPr="00B16FDD">
              <w:rPr>
                <w:b/>
              </w:rPr>
              <w:t>План</w:t>
            </w:r>
          </w:p>
          <w:p w:rsidR="00B16FDD" w:rsidRPr="00B16FDD" w:rsidRDefault="00B16FDD" w:rsidP="00D77D5D">
            <w:pPr>
              <w:widowControl w:val="0"/>
              <w:shd w:val="clear" w:color="auto" w:fill="FFFFFF" w:themeFill="background1"/>
              <w:spacing w:line="220" w:lineRule="exact"/>
              <w:jc w:val="center"/>
              <w:rPr>
                <w:b/>
              </w:rPr>
            </w:pPr>
            <w:r w:rsidRPr="00B16FDD">
              <w:rPr>
                <w:b/>
              </w:rPr>
              <w:t>2019 г.</w:t>
            </w:r>
          </w:p>
        </w:tc>
        <w:tc>
          <w:tcPr>
            <w:tcW w:w="1481" w:type="dxa"/>
          </w:tcPr>
          <w:p w:rsidR="00B16FDD" w:rsidRPr="00B16FDD" w:rsidRDefault="00B16FDD" w:rsidP="00D77D5D">
            <w:pPr>
              <w:widowControl w:val="0"/>
              <w:shd w:val="clear" w:color="auto" w:fill="FFFFFF" w:themeFill="background1"/>
              <w:spacing w:line="220" w:lineRule="exact"/>
              <w:jc w:val="center"/>
              <w:rPr>
                <w:b/>
              </w:rPr>
            </w:pPr>
            <w:r w:rsidRPr="00B16FDD">
              <w:rPr>
                <w:b/>
              </w:rPr>
              <w:t>Законопроект 2020 г.</w:t>
            </w:r>
          </w:p>
        </w:tc>
        <w:tc>
          <w:tcPr>
            <w:tcW w:w="1517" w:type="dxa"/>
          </w:tcPr>
          <w:p w:rsidR="00B16FDD" w:rsidRPr="00B16FDD" w:rsidRDefault="00B16FDD" w:rsidP="00D77D5D">
            <w:pPr>
              <w:widowControl w:val="0"/>
              <w:shd w:val="clear" w:color="auto" w:fill="FFFFFF" w:themeFill="background1"/>
              <w:spacing w:line="220" w:lineRule="exact"/>
              <w:jc w:val="center"/>
              <w:rPr>
                <w:b/>
              </w:rPr>
            </w:pPr>
            <w:r w:rsidRPr="00B16FDD">
              <w:rPr>
                <w:b/>
              </w:rPr>
              <w:t>Отклонения</w:t>
            </w:r>
          </w:p>
          <w:p w:rsidR="00B16FDD" w:rsidRPr="00B16FDD" w:rsidRDefault="00B16FDD" w:rsidP="00D77D5D">
            <w:pPr>
              <w:widowControl w:val="0"/>
              <w:shd w:val="clear" w:color="auto" w:fill="FFFFFF" w:themeFill="background1"/>
              <w:spacing w:line="220" w:lineRule="exact"/>
              <w:jc w:val="center"/>
              <w:rPr>
                <w:b/>
              </w:rPr>
            </w:pPr>
            <w:r w:rsidRPr="00B16FDD">
              <w:rPr>
                <w:b/>
              </w:rPr>
              <w:t>(2020г.-2019г.)</w:t>
            </w:r>
          </w:p>
        </w:tc>
      </w:tr>
      <w:tr w:rsidR="00B16FDD" w:rsidRPr="00B16FDD" w:rsidTr="000467B0">
        <w:trPr>
          <w:trHeight w:val="374"/>
        </w:trPr>
        <w:tc>
          <w:tcPr>
            <w:tcW w:w="5063" w:type="dxa"/>
          </w:tcPr>
          <w:p w:rsidR="00B16FDD" w:rsidRPr="00B16FDD" w:rsidRDefault="00B16FDD" w:rsidP="00D77D5D">
            <w:pPr>
              <w:widowControl w:val="0"/>
              <w:shd w:val="clear" w:color="auto" w:fill="FFFFFF" w:themeFill="background1"/>
              <w:spacing w:line="220" w:lineRule="exact"/>
              <w:rPr>
                <w:b/>
              </w:rPr>
            </w:pPr>
            <w:r w:rsidRPr="00B16FDD">
              <w:rPr>
                <w:b/>
              </w:rPr>
              <w:t>Образование</w:t>
            </w:r>
          </w:p>
        </w:tc>
        <w:tc>
          <w:tcPr>
            <w:tcW w:w="1167" w:type="dxa"/>
            <w:vAlign w:val="center"/>
          </w:tcPr>
          <w:p w:rsidR="00B16FDD" w:rsidRPr="000467B0" w:rsidRDefault="00B16FDD" w:rsidP="00D77D5D">
            <w:pPr>
              <w:widowControl w:val="0"/>
              <w:shd w:val="clear" w:color="auto" w:fill="FFFFFF" w:themeFill="background1"/>
              <w:spacing w:line="220" w:lineRule="exact"/>
              <w:jc w:val="center"/>
              <w:rPr>
                <w:bCs/>
              </w:rPr>
            </w:pPr>
            <w:r w:rsidRPr="000467B0">
              <w:rPr>
                <w:bCs/>
              </w:rPr>
              <w:t>07</w:t>
            </w:r>
          </w:p>
        </w:tc>
        <w:tc>
          <w:tcPr>
            <w:tcW w:w="1266" w:type="dxa"/>
            <w:vAlign w:val="center"/>
          </w:tcPr>
          <w:p w:rsidR="00B16FDD" w:rsidRPr="000467B0" w:rsidRDefault="00B16FDD" w:rsidP="00D77D5D">
            <w:pPr>
              <w:shd w:val="clear" w:color="auto" w:fill="FFFFFF" w:themeFill="background1"/>
              <w:autoSpaceDE w:val="0"/>
              <w:autoSpaceDN w:val="0"/>
              <w:adjustRightInd w:val="0"/>
              <w:spacing w:before="240" w:after="108"/>
              <w:jc w:val="center"/>
              <w:outlineLvl w:val="0"/>
              <w:rPr>
                <w:rFonts w:eastAsia="Calibri"/>
                <w:bCs/>
              </w:rPr>
            </w:pPr>
            <w:r w:rsidRPr="000467B0">
              <w:rPr>
                <w:rFonts w:eastAsia="Calibri"/>
                <w:bCs/>
              </w:rPr>
              <w:t>11 341 292,1</w:t>
            </w:r>
          </w:p>
        </w:tc>
        <w:tc>
          <w:tcPr>
            <w:tcW w:w="1481" w:type="dxa"/>
            <w:vAlign w:val="center"/>
          </w:tcPr>
          <w:p w:rsidR="00B16FDD" w:rsidRPr="000467B0" w:rsidRDefault="00B16FDD" w:rsidP="00D77D5D">
            <w:pPr>
              <w:widowControl w:val="0"/>
              <w:shd w:val="clear" w:color="auto" w:fill="FFFFFF" w:themeFill="background1"/>
              <w:tabs>
                <w:tab w:val="center" w:pos="668"/>
              </w:tabs>
              <w:spacing w:line="220" w:lineRule="exact"/>
              <w:jc w:val="center"/>
              <w:rPr>
                <w:bCs/>
              </w:rPr>
            </w:pPr>
            <w:r w:rsidRPr="000467B0">
              <w:rPr>
                <w:bCs/>
              </w:rPr>
              <w:t>8 540 055,0</w:t>
            </w:r>
          </w:p>
        </w:tc>
        <w:tc>
          <w:tcPr>
            <w:tcW w:w="1517" w:type="dxa"/>
            <w:vAlign w:val="center"/>
          </w:tcPr>
          <w:p w:rsidR="00B16FDD" w:rsidRPr="000467B0" w:rsidRDefault="00B16FDD" w:rsidP="00D77D5D">
            <w:pPr>
              <w:widowControl w:val="0"/>
              <w:shd w:val="clear" w:color="auto" w:fill="FFFFFF" w:themeFill="background1"/>
              <w:spacing w:line="220" w:lineRule="exact"/>
              <w:jc w:val="center"/>
              <w:rPr>
                <w:bCs/>
              </w:rPr>
            </w:pPr>
            <w:r w:rsidRPr="000467B0">
              <w:rPr>
                <w:bCs/>
              </w:rPr>
              <w:t>-2 801 237,1</w:t>
            </w:r>
          </w:p>
        </w:tc>
      </w:tr>
      <w:tr w:rsidR="00B16FDD" w:rsidRPr="00B16FDD" w:rsidTr="000467B0">
        <w:trPr>
          <w:trHeight w:val="274"/>
        </w:trPr>
        <w:tc>
          <w:tcPr>
            <w:tcW w:w="5063" w:type="dxa"/>
          </w:tcPr>
          <w:p w:rsidR="00B16FDD" w:rsidRPr="00B16FDD" w:rsidRDefault="00B16FDD" w:rsidP="00D77D5D">
            <w:pPr>
              <w:widowControl w:val="0"/>
              <w:shd w:val="clear" w:color="auto" w:fill="FFFFFF" w:themeFill="background1"/>
              <w:spacing w:line="220" w:lineRule="exact"/>
              <w:jc w:val="both"/>
            </w:pPr>
            <w:r w:rsidRPr="00B16FDD">
              <w:t>Дошкольное образование</w:t>
            </w:r>
          </w:p>
        </w:tc>
        <w:tc>
          <w:tcPr>
            <w:tcW w:w="1167" w:type="dxa"/>
            <w:vAlign w:val="center"/>
          </w:tcPr>
          <w:p w:rsidR="00B16FDD" w:rsidRPr="000467B0" w:rsidRDefault="00B16FDD" w:rsidP="00D77D5D">
            <w:pPr>
              <w:widowControl w:val="0"/>
              <w:shd w:val="clear" w:color="auto" w:fill="FFFFFF" w:themeFill="background1"/>
              <w:spacing w:line="220" w:lineRule="exact"/>
              <w:jc w:val="center"/>
              <w:rPr>
                <w:bCs/>
              </w:rPr>
            </w:pPr>
            <w:r w:rsidRPr="000467B0">
              <w:rPr>
                <w:bCs/>
              </w:rPr>
              <w:t>0701</w:t>
            </w:r>
          </w:p>
        </w:tc>
        <w:tc>
          <w:tcPr>
            <w:tcW w:w="1266" w:type="dxa"/>
            <w:vAlign w:val="center"/>
          </w:tcPr>
          <w:p w:rsidR="00B16FDD" w:rsidRPr="000467B0" w:rsidRDefault="00B16FDD" w:rsidP="00D77D5D">
            <w:pPr>
              <w:shd w:val="clear" w:color="auto" w:fill="FFFFFF" w:themeFill="background1"/>
              <w:autoSpaceDE w:val="0"/>
              <w:autoSpaceDN w:val="0"/>
              <w:adjustRightInd w:val="0"/>
              <w:jc w:val="center"/>
              <w:rPr>
                <w:rFonts w:eastAsia="Calibri"/>
                <w:bCs/>
              </w:rPr>
            </w:pPr>
            <w:r w:rsidRPr="000467B0">
              <w:rPr>
                <w:rFonts w:eastAsia="Calibri"/>
                <w:bCs/>
              </w:rPr>
              <w:t>3 651 928,7</w:t>
            </w:r>
          </w:p>
        </w:tc>
        <w:tc>
          <w:tcPr>
            <w:tcW w:w="1481" w:type="dxa"/>
            <w:vAlign w:val="center"/>
          </w:tcPr>
          <w:p w:rsidR="00B16FDD" w:rsidRPr="000467B0" w:rsidRDefault="00B16FDD" w:rsidP="00D77D5D">
            <w:pPr>
              <w:widowControl w:val="0"/>
              <w:shd w:val="clear" w:color="auto" w:fill="FFFFFF" w:themeFill="background1"/>
              <w:spacing w:line="220" w:lineRule="exact"/>
              <w:jc w:val="center"/>
              <w:rPr>
                <w:bCs/>
              </w:rPr>
            </w:pPr>
            <w:r w:rsidRPr="000467B0">
              <w:rPr>
                <w:bCs/>
              </w:rPr>
              <w:t>1 393 841,0</w:t>
            </w:r>
          </w:p>
        </w:tc>
        <w:tc>
          <w:tcPr>
            <w:tcW w:w="1517" w:type="dxa"/>
            <w:vAlign w:val="center"/>
          </w:tcPr>
          <w:p w:rsidR="00B16FDD" w:rsidRPr="000467B0" w:rsidRDefault="00B16FDD" w:rsidP="00D77D5D">
            <w:pPr>
              <w:widowControl w:val="0"/>
              <w:shd w:val="clear" w:color="auto" w:fill="FFFFFF" w:themeFill="background1"/>
              <w:spacing w:line="220" w:lineRule="exact"/>
              <w:jc w:val="center"/>
              <w:rPr>
                <w:bCs/>
              </w:rPr>
            </w:pPr>
            <w:r w:rsidRPr="000467B0">
              <w:rPr>
                <w:bCs/>
              </w:rPr>
              <w:t>-2 258 087,7</w:t>
            </w:r>
          </w:p>
        </w:tc>
      </w:tr>
      <w:tr w:rsidR="00B16FDD" w:rsidRPr="00B16FDD" w:rsidTr="000467B0">
        <w:trPr>
          <w:trHeight w:val="274"/>
        </w:trPr>
        <w:tc>
          <w:tcPr>
            <w:tcW w:w="5063" w:type="dxa"/>
          </w:tcPr>
          <w:p w:rsidR="00B16FDD" w:rsidRPr="00B16FDD" w:rsidRDefault="00B16FDD" w:rsidP="00D77D5D">
            <w:pPr>
              <w:widowControl w:val="0"/>
              <w:shd w:val="clear" w:color="auto" w:fill="FFFFFF" w:themeFill="background1"/>
              <w:spacing w:line="220" w:lineRule="exact"/>
              <w:jc w:val="both"/>
              <w:rPr>
                <w:b/>
              </w:rPr>
            </w:pPr>
            <w:r w:rsidRPr="00B16FDD">
              <w:rPr>
                <w:bCs/>
              </w:rPr>
              <w:t>Общее образование</w:t>
            </w:r>
          </w:p>
        </w:tc>
        <w:tc>
          <w:tcPr>
            <w:tcW w:w="1167" w:type="dxa"/>
            <w:vAlign w:val="center"/>
          </w:tcPr>
          <w:p w:rsidR="00B16FDD" w:rsidRPr="000467B0" w:rsidRDefault="00B16FDD" w:rsidP="00D77D5D">
            <w:pPr>
              <w:widowControl w:val="0"/>
              <w:shd w:val="clear" w:color="auto" w:fill="FFFFFF" w:themeFill="background1"/>
              <w:spacing w:line="220" w:lineRule="exact"/>
              <w:jc w:val="center"/>
              <w:rPr>
                <w:bCs/>
              </w:rPr>
            </w:pPr>
            <w:r w:rsidRPr="000467B0">
              <w:rPr>
                <w:bCs/>
              </w:rPr>
              <w:t>0702</w:t>
            </w:r>
          </w:p>
        </w:tc>
        <w:tc>
          <w:tcPr>
            <w:tcW w:w="1266" w:type="dxa"/>
            <w:vAlign w:val="center"/>
          </w:tcPr>
          <w:p w:rsidR="00B16FDD" w:rsidRPr="000467B0" w:rsidRDefault="00B16FDD" w:rsidP="00D77D5D">
            <w:pPr>
              <w:shd w:val="clear" w:color="auto" w:fill="FFFFFF" w:themeFill="background1"/>
              <w:autoSpaceDE w:val="0"/>
              <w:autoSpaceDN w:val="0"/>
              <w:adjustRightInd w:val="0"/>
              <w:jc w:val="center"/>
              <w:rPr>
                <w:rFonts w:eastAsia="Calibri"/>
                <w:bCs/>
              </w:rPr>
            </w:pPr>
            <w:r w:rsidRPr="000467B0">
              <w:rPr>
                <w:rFonts w:eastAsia="Calibri"/>
                <w:bCs/>
              </w:rPr>
              <w:t>6 590 548,9</w:t>
            </w:r>
          </w:p>
        </w:tc>
        <w:tc>
          <w:tcPr>
            <w:tcW w:w="1481" w:type="dxa"/>
            <w:vAlign w:val="center"/>
          </w:tcPr>
          <w:p w:rsidR="00B16FDD" w:rsidRPr="000467B0" w:rsidRDefault="00B16FDD" w:rsidP="00D77D5D">
            <w:pPr>
              <w:widowControl w:val="0"/>
              <w:shd w:val="clear" w:color="auto" w:fill="FFFFFF" w:themeFill="background1"/>
              <w:spacing w:line="220" w:lineRule="exact"/>
              <w:jc w:val="center"/>
              <w:rPr>
                <w:bCs/>
              </w:rPr>
            </w:pPr>
            <w:r w:rsidRPr="000467B0">
              <w:rPr>
                <w:bCs/>
              </w:rPr>
              <w:t>6 082 669,7</w:t>
            </w:r>
          </w:p>
        </w:tc>
        <w:tc>
          <w:tcPr>
            <w:tcW w:w="1517" w:type="dxa"/>
            <w:vAlign w:val="center"/>
          </w:tcPr>
          <w:p w:rsidR="00B16FDD" w:rsidRPr="000467B0" w:rsidRDefault="00B16FDD" w:rsidP="00D77D5D">
            <w:pPr>
              <w:widowControl w:val="0"/>
              <w:shd w:val="clear" w:color="auto" w:fill="FFFFFF" w:themeFill="background1"/>
              <w:spacing w:line="220" w:lineRule="exact"/>
              <w:jc w:val="center"/>
              <w:rPr>
                <w:bCs/>
              </w:rPr>
            </w:pPr>
            <w:r w:rsidRPr="000467B0">
              <w:rPr>
                <w:bCs/>
              </w:rPr>
              <w:t>-507 849,2</w:t>
            </w:r>
          </w:p>
        </w:tc>
      </w:tr>
      <w:tr w:rsidR="00B16FDD" w:rsidRPr="00B16FDD" w:rsidTr="000467B0">
        <w:trPr>
          <w:trHeight w:val="274"/>
        </w:trPr>
        <w:tc>
          <w:tcPr>
            <w:tcW w:w="5063" w:type="dxa"/>
          </w:tcPr>
          <w:p w:rsidR="00B16FDD" w:rsidRPr="00B16FDD" w:rsidRDefault="00B16FDD" w:rsidP="00D77D5D">
            <w:pPr>
              <w:shd w:val="clear" w:color="auto" w:fill="FFFFFF" w:themeFill="background1"/>
              <w:autoSpaceDE w:val="0"/>
              <w:autoSpaceDN w:val="0"/>
              <w:adjustRightInd w:val="0"/>
              <w:jc w:val="both"/>
            </w:pPr>
            <w:r w:rsidRPr="00B16FDD">
              <w:t>Дополнительное образование</w:t>
            </w:r>
          </w:p>
        </w:tc>
        <w:tc>
          <w:tcPr>
            <w:tcW w:w="1167" w:type="dxa"/>
            <w:vAlign w:val="center"/>
          </w:tcPr>
          <w:p w:rsidR="00B16FDD" w:rsidRPr="000467B0" w:rsidRDefault="00B16FDD" w:rsidP="00D77D5D">
            <w:pPr>
              <w:widowControl w:val="0"/>
              <w:shd w:val="clear" w:color="auto" w:fill="FFFFFF" w:themeFill="background1"/>
              <w:spacing w:line="220" w:lineRule="exact"/>
              <w:jc w:val="center"/>
              <w:rPr>
                <w:bCs/>
              </w:rPr>
            </w:pPr>
            <w:r w:rsidRPr="000467B0">
              <w:rPr>
                <w:bCs/>
              </w:rPr>
              <w:t>0703</w:t>
            </w:r>
          </w:p>
        </w:tc>
        <w:tc>
          <w:tcPr>
            <w:tcW w:w="1266" w:type="dxa"/>
            <w:vAlign w:val="center"/>
          </w:tcPr>
          <w:p w:rsidR="00B16FDD" w:rsidRPr="000467B0" w:rsidRDefault="00B16FDD" w:rsidP="00D77D5D">
            <w:pPr>
              <w:shd w:val="clear" w:color="auto" w:fill="FFFFFF" w:themeFill="background1"/>
              <w:autoSpaceDE w:val="0"/>
              <w:autoSpaceDN w:val="0"/>
              <w:adjustRightInd w:val="0"/>
              <w:jc w:val="center"/>
              <w:rPr>
                <w:rFonts w:eastAsia="Calibri"/>
                <w:bCs/>
              </w:rPr>
            </w:pPr>
            <w:r w:rsidRPr="000467B0">
              <w:rPr>
                <w:rFonts w:eastAsia="Calibri"/>
                <w:bCs/>
              </w:rPr>
              <w:t>48 269,8</w:t>
            </w:r>
          </w:p>
        </w:tc>
        <w:tc>
          <w:tcPr>
            <w:tcW w:w="1481" w:type="dxa"/>
            <w:vAlign w:val="center"/>
          </w:tcPr>
          <w:p w:rsidR="00B16FDD" w:rsidRPr="000467B0" w:rsidRDefault="00B16FDD" w:rsidP="00D77D5D">
            <w:pPr>
              <w:widowControl w:val="0"/>
              <w:shd w:val="clear" w:color="auto" w:fill="FFFFFF" w:themeFill="background1"/>
              <w:spacing w:line="220" w:lineRule="exact"/>
              <w:jc w:val="center"/>
              <w:rPr>
                <w:bCs/>
              </w:rPr>
            </w:pPr>
            <w:r w:rsidRPr="000467B0">
              <w:rPr>
                <w:bCs/>
              </w:rPr>
              <w:t>106 664,6</w:t>
            </w:r>
          </w:p>
        </w:tc>
        <w:tc>
          <w:tcPr>
            <w:tcW w:w="1517" w:type="dxa"/>
            <w:vAlign w:val="center"/>
          </w:tcPr>
          <w:p w:rsidR="00B16FDD" w:rsidRPr="000467B0" w:rsidRDefault="00B16FDD" w:rsidP="00D77D5D">
            <w:pPr>
              <w:widowControl w:val="0"/>
              <w:shd w:val="clear" w:color="auto" w:fill="FFFFFF" w:themeFill="background1"/>
              <w:spacing w:line="220" w:lineRule="exact"/>
              <w:jc w:val="center"/>
              <w:rPr>
                <w:bCs/>
              </w:rPr>
            </w:pPr>
            <w:r w:rsidRPr="000467B0">
              <w:rPr>
                <w:bCs/>
              </w:rPr>
              <w:t>58 394,8</w:t>
            </w:r>
          </w:p>
        </w:tc>
      </w:tr>
      <w:tr w:rsidR="00B16FDD" w:rsidRPr="00B16FDD" w:rsidTr="000467B0">
        <w:trPr>
          <w:trHeight w:val="313"/>
        </w:trPr>
        <w:tc>
          <w:tcPr>
            <w:tcW w:w="5063" w:type="dxa"/>
          </w:tcPr>
          <w:p w:rsidR="00B16FDD" w:rsidRPr="00B16FDD" w:rsidRDefault="00B16FDD" w:rsidP="00D77D5D">
            <w:pPr>
              <w:shd w:val="clear" w:color="auto" w:fill="FFFFFF" w:themeFill="background1"/>
              <w:autoSpaceDE w:val="0"/>
              <w:autoSpaceDN w:val="0"/>
              <w:adjustRightInd w:val="0"/>
            </w:pPr>
            <w:r w:rsidRPr="00B16FDD">
              <w:t>Среднее профессиональное образование</w:t>
            </w:r>
          </w:p>
        </w:tc>
        <w:tc>
          <w:tcPr>
            <w:tcW w:w="1167" w:type="dxa"/>
            <w:vAlign w:val="center"/>
          </w:tcPr>
          <w:p w:rsidR="00B16FDD" w:rsidRPr="000467B0" w:rsidRDefault="00B16FDD" w:rsidP="00D77D5D">
            <w:pPr>
              <w:widowControl w:val="0"/>
              <w:shd w:val="clear" w:color="auto" w:fill="FFFFFF" w:themeFill="background1"/>
              <w:spacing w:line="220" w:lineRule="exact"/>
              <w:jc w:val="center"/>
              <w:rPr>
                <w:bCs/>
              </w:rPr>
            </w:pPr>
            <w:r w:rsidRPr="000467B0">
              <w:rPr>
                <w:bCs/>
              </w:rPr>
              <w:t>0704</w:t>
            </w:r>
          </w:p>
        </w:tc>
        <w:tc>
          <w:tcPr>
            <w:tcW w:w="1266" w:type="dxa"/>
            <w:vAlign w:val="center"/>
          </w:tcPr>
          <w:p w:rsidR="00B16FDD" w:rsidRPr="000467B0" w:rsidRDefault="00B16FDD" w:rsidP="00D77D5D">
            <w:pPr>
              <w:shd w:val="clear" w:color="auto" w:fill="FFFFFF" w:themeFill="background1"/>
              <w:autoSpaceDE w:val="0"/>
              <w:autoSpaceDN w:val="0"/>
              <w:adjustRightInd w:val="0"/>
              <w:jc w:val="center"/>
              <w:rPr>
                <w:rFonts w:eastAsia="Calibri"/>
                <w:bCs/>
              </w:rPr>
            </w:pPr>
            <w:r w:rsidRPr="000467B0">
              <w:rPr>
                <w:rFonts w:eastAsia="Calibri"/>
                <w:bCs/>
              </w:rPr>
              <w:t>504 813,9</w:t>
            </w:r>
          </w:p>
        </w:tc>
        <w:tc>
          <w:tcPr>
            <w:tcW w:w="1481" w:type="dxa"/>
            <w:vAlign w:val="center"/>
          </w:tcPr>
          <w:p w:rsidR="00B16FDD" w:rsidRPr="000467B0" w:rsidRDefault="00B16FDD" w:rsidP="00D77D5D">
            <w:pPr>
              <w:widowControl w:val="0"/>
              <w:shd w:val="clear" w:color="auto" w:fill="FFFFFF" w:themeFill="background1"/>
              <w:spacing w:line="220" w:lineRule="exact"/>
              <w:jc w:val="center"/>
              <w:rPr>
                <w:bCs/>
              </w:rPr>
            </w:pPr>
            <w:r w:rsidRPr="000467B0">
              <w:rPr>
                <w:bCs/>
              </w:rPr>
              <w:t>550 268,4</w:t>
            </w:r>
          </w:p>
        </w:tc>
        <w:tc>
          <w:tcPr>
            <w:tcW w:w="1517" w:type="dxa"/>
            <w:vAlign w:val="center"/>
          </w:tcPr>
          <w:p w:rsidR="00B16FDD" w:rsidRPr="000467B0" w:rsidRDefault="00B16FDD" w:rsidP="00D77D5D">
            <w:pPr>
              <w:widowControl w:val="0"/>
              <w:shd w:val="clear" w:color="auto" w:fill="FFFFFF" w:themeFill="background1"/>
              <w:spacing w:line="220" w:lineRule="exact"/>
              <w:jc w:val="center"/>
              <w:rPr>
                <w:bCs/>
              </w:rPr>
            </w:pPr>
            <w:r w:rsidRPr="000467B0">
              <w:rPr>
                <w:bCs/>
              </w:rPr>
              <w:t>45 454,5</w:t>
            </w:r>
          </w:p>
        </w:tc>
      </w:tr>
      <w:tr w:rsidR="00B16FDD" w:rsidRPr="00B16FDD" w:rsidTr="000467B0">
        <w:trPr>
          <w:trHeight w:val="313"/>
        </w:trPr>
        <w:tc>
          <w:tcPr>
            <w:tcW w:w="5063" w:type="dxa"/>
          </w:tcPr>
          <w:p w:rsidR="00B16FDD" w:rsidRPr="00B16FDD" w:rsidRDefault="00B16FDD" w:rsidP="00D77D5D">
            <w:pPr>
              <w:shd w:val="clear" w:color="auto" w:fill="FFFFFF" w:themeFill="background1"/>
              <w:autoSpaceDE w:val="0"/>
              <w:autoSpaceDN w:val="0"/>
              <w:adjustRightInd w:val="0"/>
            </w:pPr>
            <w:r w:rsidRPr="00B16FDD">
              <w:t>Профессиональная подготовка, переподготовка и повышение квалификации</w:t>
            </w:r>
          </w:p>
        </w:tc>
        <w:tc>
          <w:tcPr>
            <w:tcW w:w="1167" w:type="dxa"/>
            <w:vAlign w:val="center"/>
          </w:tcPr>
          <w:p w:rsidR="00B16FDD" w:rsidRPr="000467B0" w:rsidRDefault="00B16FDD" w:rsidP="00D77D5D">
            <w:pPr>
              <w:widowControl w:val="0"/>
              <w:shd w:val="clear" w:color="auto" w:fill="FFFFFF" w:themeFill="background1"/>
              <w:spacing w:line="220" w:lineRule="exact"/>
              <w:jc w:val="center"/>
              <w:rPr>
                <w:bCs/>
              </w:rPr>
            </w:pPr>
            <w:r w:rsidRPr="000467B0">
              <w:rPr>
                <w:bCs/>
              </w:rPr>
              <w:t>0705</w:t>
            </w:r>
          </w:p>
        </w:tc>
        <w:tc>
          <w:tcPr>
            <w:tcW w:w="1266" w:type="dxa"/>
            <w:vAlign w:val="center"/>
          </w:tcPr>
          <w:p w:rsidR="00B16FDD" w:rsidRPr="000467B0" w:rsidRDefault="00B16FDD" w:rsidP="00D77D5D">
            <w:pPr>
              <w:shd w:val="clear" w:color="auto" w:fill="FFFFFF" w:themeFill="background1"/>
              <w:autoSpaceDE w:val="0"/>
              <w:autoSpaceDN w:val="0"/>
              <w:adjustRightInd w:val="0"/>
              <w:jc w:val="center"/>
              <w:rPr>
                <w:rFonts w:eastAsia="Calibri"/>
                <w:bCs/>
              </w:rPr>
            </w:pPr>
            <w:r w:rsidRPr="000467B0">
              <w:rPr>
                <w:rFonts w:eastAsia="Calibri"/>
                <w:bCs/>
              </w:rPr>
              <w:t>18 324,0</w:t>
            </w:r>
          </w:p>
        </w:tc>
        <w:tc>
          <w:tcPr>
            <w:tcW w:w="1481" w:type="dxa"/>
            <w:vAlign w:val="center"/>
          </w:tcPr>
          <w:p w:rsidR="00B16FDD" w:rsidRPr="000467B0" w:rsidRDefault="00B16FDD" w:rsidP="00D77D5D">
            <w:pPr>
              <w:widowControl w:val="0"/>
              <w:shd w:val="clear" w:color="auto" w:fill="FFFFFF" w:themeFill="background1"/>
              <w:spacing w:line="220" w:lineRule="exact"/>
              <w:jc w:val="center"/>
              <w:rPr>
                <w:bCs/>
              </w:rPr>
            </w:pPr>
            <w:r w:rsidRPr="000467B0">
              <w:rPr>
                <w:bCs/>
              </w:rPr>
              <w:t>16 708,0</w:t>
            </w:r>
          </w:p>
        </w:tc>
        <w:tc>
          <w:tcPr>
            <w:tcW w:w="1517" w:type="dxa"/>
            <w:vAlign w:val="center"/>
          </w:tcPr>
          <w:p w:rsidR="00B16FDD" w:rsidRPr="000467B0" w:rsidRDefault="00B16FDD" w:rsidP="00D77D5D">
            <w:pPr>
              <w:widowControl w:val="0"/>
              <w:shd w:val="clear" w:color="auto" w:fill="FFFFFF" w:themeFill="background1"/>
              <w:spacing w:line="220" w:lineRule="exact"/>
              <w:jc w:val="center"/>
              <w:rPr>
                <w:bCs/>
              </w:rPr>
            </w:pPr>
            <w:r w:rsidRPr="000467B0">
              <w:rPr>
                <w:bCs/>
              </w:rPr>
              <w:t>-1 616,0</w:t>
            </w:r>
          </w:p>
        </w:tc>
      </w:tr>
      <w:tr w:rsidR="00B16FDD" w:rsidRPr="00B16FDD" w:rsidTr="000467B0">
        <w:trPr>
          <w:trHeight w:val="313"/>
        </w:trPr>
        <w:tc>
          <w:tcPr>
            <w:tcW w:w="5063" w:type="dxa"/>
          </w:tcPr>
          <w:p w:rsidR="00B16FDD" w:rsidRPr="00B16FDD" w:rsidRDefault="00B16FDD" w:rsidP="00D77D5D">
            <w:pPr>
              <w:shd w:val="clear" w:color="auto" w:fill="FFFFFF" w:themeFill="background1"/>
              <w:autoSpaceDE w:val="0"/>
              <w:autoSpaceDN w:val="0"/>
              <w:adjustRightInd w:val="0"/>
              <w:jc w:val="both"/>
            </w:pPr>
            <w:r w:rsidRPr="00B16FDD">
              <w:t>Молодежная политика и оздоровление детей</w:t>
            </w:r>
          </w:p>
        </w:tc>
        <w:tc>
          <w:tcPr>
            <w:tcW w:w="1167" w:type="dxa"/>
            <w:vAlign w:val="center"/>
          </w:tcPr>
          <w:p w:rsidR="00B16FDD" w:rsidRPr="000467B0" w:rsidRDefault="00B16FDD" w:rsidP="00D77D5D">
            <w:pPr>
              <w:widowControl w:val="0"/>
              <w:shd w:val="clear" w:color="auto" w:fill="FFFFFF" w:themeFill="background1"/>
              <w:spacing w:line="220" w:lineRule="exact"/>
              <w:jc w:val="center"/>
              <w:rPr>
                <w:bCs/>
              </w:rPr>
            </w:pPr>
            <w:r w:rsidRPr="000467B0">
              <w:rPr>
                <w:bCs/>
              </w:rPr>
              <w:t>0707</w:t>
            </w:r>
          </w:p>
        </w:tc>
        <w:tc>
          <w:tcPr>
            <w:tcW w:w="1266" w:type="dxa"/>
            <w:vAlign w:val="center"/>
          </w:tcPr>
          <w:p w:rsidR="00B16FDD" w:rsidRPr="000467B0" w:rsidRDefault="00B16FDD" w:rsidP="00D77D5D">
            <w:pPr>
              <w:shd w:val="clear" w:color="auto" w:fill="FFFFFF" w:themeFill="background1"/>
              <w:autoSpaceDE w:val="0"/>
              <w:autoSpaceDN w:val="0"/>
              <w:adjustRightInd w:val="0"/>
              <w:jc w:val="center"/>
              <w:rPr>
                <w:rFonts w:eastAsia="Calibri"/>
                <w:bCs/>
              </w:rPr>
            </w:pPr>
            <w:r w:rsidRPr="000467B0">
              <w:rPr>
                <w:rFonts w:eastAsia="Calibri"/>
                <w:bCs/>
              </w:rPr>
              <w:t>161 868,7</w:t>
            </w:r>
          </w:p>
        </w:tc>
        <w:tc>
          <w:tcPr>
            <w:tcW w:w="1481" w:type="dxa"/>
            <w:vAlign w:val="center"/>
          </w:tcPr>
          <w:p w:rsidR="00B16FDD" w:rsidRPr="000467B0" w:rsidRDefault="00B16FDD" w:rsidP="00D77D5D">
            <w:pPr>
              <w:widowControl w:val="0"/>
              <w:shd w:val="clear" w:color="auto" w:fill="FFFFFF" w:themeFill="background1"/>
              <w:spacing w:line="220" w:lineRule="exact"/>
              <w:jc w:val="center"/>
              <w:rPr>
                <w:bCs/>
              </w:rPr>
            </w:pPr>
            <w:r w:rsidRPr="000467B0">
              <w:rPr>
                <w:bCs/>
              </w:rPr>
              <w:t>136 483,6</w:t>
            </w:r>
          </w:p>
        </w:tc>
        <w:tc>
          <w:tcPr>
            <w:tcW w:w="1517" w:type="dxa"/>
            <w:vAlign w:val="center"/>
          </w:tcPr>
          <w:p w:rsidR="00B16FDD" w:rsidRPr="000467B0" w:rsidRDefault="00B16FDD" w:rsidP="00D77D5D">
            <w:pPr>
              <w:widowControl w:val="0"/>
              <w:shd w:val="clear" w:color="auto" w:fill="FFFFFF" w:themeFill="background1"/>
              <w:spacing w:line="220" w:lineRule="exact"/>
              <w:jc w:val="center"/>
              <w:rPr>
                <w:bCs/>
              </w:rPr>
            </w:pPr>
            <w:r w:rsidRPr="000467B0">
              <w:rPr>
                <w:bCs/>
              </w:rPr>
              <w:t>-25 385,1</w:t>
            </w:r>
          </w:p>
        </w:tc>
      </w:tr>
      <w:tr w:rsidR="00B16FDD" w:rsidRPr="00B16FDD" w:rsidTr="000467B0">
        <w:trPr>
          <w:trHeight w:val="313"/>
        </w:trPr>
        <w:tc>
          <w:tcPr>
            <w:tcW w:w="5063" w:type="dxa"/>
          </w:tcPr>
          <w:p w:rsidR="00B16FDD" w:rsidRPr="00B16FDD" w:rsidRDefault="00B16FDD" w:rsidP="00D77D5D">
            <w:pPr>
              <w:shd w:val="clear" w:color="auto" w:fill="FFFFFF" w:themeFill="background1"/>
              <w:autoSpaceDE w:val="0"/>
              <w:autoSpaceDN w:val="0"/>
              <w:adjustRightInd w:val="0"/>
              <w:jc w:val="both"/>
            </w:pPr>
            <w:r w:rsidRPr="00B16FDD">
              <w:t>Прикладные научные исследования в области образования</w:t>
            </w:r>
          </w:p>
        </w:tc>
        <w:tc>
          <w:tcPr>
            <w:tcW w:w="1167" w:type="dxa"/>
            <w:vAlign w:val="center"/>
          </w:tcPr>
          <w:p w:rsidR="00B16FDD" w:rsidRPr="000467B0" w:rsidRDefault="00B16FDD" w:rsidP="00D77D5D">
            <w:pPr>
              <w:widowControl w:val="0"/>
              <w:shd w:val="clear" w:color="auto" w:fill="FFFFFF" w:themeFill="background1"/>
              <w:spacing w:line="220" w:lineRule="exact"/>
              <w:jc w:val="center"/>
              <w:rPr>
                <w:bCs/>
              </w:rPr>
            </w:pPr>
            <w:r w:rsidRPr="000467B0">
              <w:rPr>
                <w:bCs/>
              </w:rPr>
              <w:t>0708</w:t>
            </w:r>
          </w:p>
        </w:tc>
        <w:tc>
          <w:tcPr>
            <w:tcW w:w="1266" w:type="dxa"/>
            <w:vAlign w:val="center"/>
          </w:tcPr>
          <w:p w:rsidR="00B16FDD" w:rsidRPr="000467B0" w:rsidRDefault="00B16FDD" w:rsidP="00D77D5D">
            <w:pPr>
              <w:shd w:val="clear" w:color="auto" w:fill="FFFFFF" w:themeFill="background1"/>
              <w:autoSpaceDE w:val="0"/>
              <w:autoSpaceDN w:val="0"/>
              <w:adjustRightInd w:val="0"/>
              <w:jc w:val="center"/>
              <w:rPr>
                <w:rFonts w:eastAsia="Calibri"/>
                <w:bCs/>
              </w:rPr>
            </w:pPr>
            <w:r w:rsidRPr="000467B0">
              <w:rPr>
                <w:rFonts w:eastAsia="Calibri"/>
                <w:bCs/>
              </w:rPr>
              <w:t>36 725,1</w:t>
            </w:r>
          </w:p>
        </w:tc>
        <w:tc>
          <w:tcPr>
            <w:tcW w:w="1481" w:type="dxa"/>
            <w:vAlign w:val="center"/>
          </w:tcPr>
          <w:p w:rsidR="00B16FDD" w:rsidRPr="000467B0" w:rsidRDefault="00B16FDD" w:rsidP="00D77D5D">
            <w:pPr>
              <w:widowControl w:val="0"/>
              <w:shd w:val="clear" w:color="auto" w:fill="FFFFFF" w:themeFill="background1"/>
              <w:spacing w:line="220" w:lineRule="exact"/>
              <w:jc w:val="center"/>
              <w:rPr>
                <w:bCs/>
              </w:rPr>
            </w:pPr>
            <w:r w:rsidRPr="000467B0">
              <w:rPr>
                <w:bCs/>
              </w:rPr>
              <w:t>28 896,0</w:t>
            </w:r>
          </w:p>
        </w:tc>
        <w:tc>
          <w:tcPr>
            <w:tcW w:w="1517" w:type="dxa"/>
            <w:vAlign w:val="center"/>
          </w:tcPr>
          <w:p w:rsidR="00B16FDD" w:rsidRPr="000467B0" w:rsidRDefault="00B16FDD" w:rsidP="00D77D5D">
            <w:pPr>
              <w:widowControl w:val="0"/>
              <w:shd w:val="clear" w:color="auto" w:fill="FFFFFF" w:themeFill="background1"/>
              <w:spacing w:line="220" w:lineRule="exact"/>
              <w:jc w:val="center"/>
              <w:rPr>
                <w:bCs/>
              </w:rPr>
            </w:pPr>
            <w:r w:rsidRPr="000467B0">
              <w:rPr>
                <w:bCs/>
              </w:rPr>
              <w:t>-7 829,1</w:t>
            </w:r>
          </w:p>
        </w:tc>
      </w:tr>
      <w:tr w:rsidR="00B16FDD" w:rsidRPr="00B16FDD" w:rsidTr="000467B0">
        <w:trPr>
          <w:trHeight w:val="313"/>
        </w:trPr>
        <w:tc>
          <w:tcPr>
            <w:tcW w:w="5063" w:type="dxa"/>
          </w:tcPr>
          <w:p w:rsidR="00B16FDD" w:rsidRPr="00B16FDD" w:rsidRDefault="00B16FDD" w:rsidP="00D77D5D">
            <w:pPr>
              <w:shd w:val="clear" w:color="auto" w:fill="FFFFFF" w:themeFill="background1"/>
              <w:autoSpaceDE w:val="0"/>
              <w:autoSpaceDN w:val="0"/>
              <w:adjustRightInd w:val="0"/>
              <w:jc w:val="both"/>
            </w:pPr>
            <w:r w:rsidRPr="00B16FDD">
              <w:t>Другие вопросы в области образования</w:t>
            </w:r>
          </w:p>
        </w:tc>
        <w:tc>
          <w:tcPr>
            <w:tcW w:w="1167" w:type="dxa"/>
            <w:vAlign w:val="center"/>
          </w:tcPr>
          <w:p w:rsidR="00B16FDD" w:rsidRPr="000467B0" w:rsidRDefault="00B16FDD" w:rsidP="00D77D5D">
            <w:pPr>
              <w:widowControl w:val="0"/>
              <w:shd w:val="clear" w:color="auto" w:fill="FFFFFF" w:themeFill="background1"/>
              <w:spacing w:line="220" w:lineRule="exact"/>
              <w:jc w:val="center"/>
              <w:rPr>
                <w:bCs/>
              </w:rPr>
            </w:pPr>
            <w:r w:rsidRPr="000467B0">
              <w:rPr>
                <w:bCs/>
              </w:rPr>
              <w:t>0709</w:t>
            </w:r>
          </w:p>
        </w:tc>
        <w:tc>
          <w:tcPr>
            <w:tcW w:w="1266" w:type="dxa"/>
            <w:vAlign w:val="center"/>
          </w:tcPr>
          <w:p w:rsidR="00B16FDD" w:rsidRPr="000467B0" w:rsidRDefault="00B16FDD" w:rsidP="00D77D5D">
            <w:pPr>
              <w:shd w:val="clear" w:color="auto" w:fill="FFFFFF" w:themeFill="background1"/>
              <w:autoSpaceDE w:val="0"/>
              <w:autoSpaceDN w:val="0"/>
              <w:adjustRightInd w:val="0"/>
              <w:jc w:val="center"/>
              <w:rPr>
                <w:rFonts w:eastAsia="Calibri"/>
                <w:bCs/>
              </w:rPr>
            </w:pPr>
            <w:r w:rsidRPr="000467B0">
              <w:rPr>
                <w:rFonts w:eastAsia="Calibri"/>
                <w:bCs/>
              </w:rPr>
              <w:t>328 813,0</w:t>
            </w:r>
          </w:p>
        </w:tc>
        <w:tc>
          <w:tcPr>
            <w:tcW w:w="1481" w:type="dxa"/>
            <w:vAlign w:val="center"/>
          </w:tcPr>
          <w:p w:rsidR="00B16FDD" w:rsidRPr="000467B0" w:rsidRDefault="00B16FDD" w:rsidP="00D77D5D">
            <w:pPr>
              <w:widowControl w:val="0"/>
              <w:shd w:val="clear" w:color="auto" w:fill="FFFFFF" w:themeFill="background1"/>
              <w:spacing w:line="220" w:lineRule="exact"/>
              <w:jc w:val="center"/>
              <w:rPr>
                <w:bCs/>
              </w:rPr>
            </w:pPr>
            <w:r w:rsidRPr="000467B0">
              <w:rPr>
                <w:bCs/>
              </w:rPr>
              <w:t>224 523,7</w:t>
            </w:r>
          </w:p>
        </w:tc>
        <w:tc>
          <w:tcPr>
            <w:tcW w:w="1517" w:type="dxa"/>
            <w:vAlign w:val="center"/>
          </w:tcPr>
          <w:p w:rsidR="00B16FDD" w:rsidRPr="000467B0" w:rsidRDefault="00B16FDD" w:rsidP="00D77D5D">
            <w:pPr>
              <w:widowControl w:val="0"/>
              <w:shd w:val="clear" w:color="auto" w:fill="FFFFFF" w:themeFill="background1"/>
              <w:spacing w:line="220" w:lineRule="exact"/>
              <w:jc w:val="center"/>
              <w:rPr>
                <w:bCs/>
              </w:rPr>
            </w:pPr>
            <w:r w:rsidRPr="000467B0">
              <w:rPr>
                <w:bCs/>
              </w:rPr>
              <w:t>-104 289,3</w:t>
            </w:r>
          </w:p>
        </w:tc>
      </w:tr>
    </w:tbl>
    <w:p w:rsidR="00B16FDD" w:rsidRPr="00B16FDD" w:rsidRDefault="00B16FDD" w:rsidP="00D77D5D">
      <w:pPr>
        <w:widowControl w:val="0"/>
        <w:shd w:val="clear" w:color="auto" w:fill="FFFFFF" w:themeFill="background1"/>
        <w:tabs>
          <w:tab w:val="center" w:pos="0"/>
        </w:tabs>
        <w:spacing w:after="0" w:line="240" w:lineRule="auto"/>
        <w:jc w:val="both"/>
        <w:rPr>
          <w:rFonts w:ascii="Times New Roman" w:eastAsia="Times New Roman" w:hAnsi="Times New Roman" w:cs="Times New Roman"/>
          <w:b/>
          <w:bCs/>
          <w:sz w:val="20"/>
          <w:szCs w:val="20"/>
          <w:lang w:eastAsia="ru-RU"/>
        </w:rPr>
      </w:pPr>
    </w:p>
    <w:p w:rsidR="00B16FDD" w:rsidRPr="00B16FDD" w:rsidRDefault="00B16FDD" w:rsidP="00D77D5D">
      <w:pPr>
        <w:widowControl w:val="0"/>
        <w:shd w:val="clear" w:color="auto" w:fill="FFFFFF" w:themeFill="background1"/>
        <w:tabs>
          <w:tab w:val="center" w:pos="0"/>
          <w:tab w:val="left" w:pos="709"/>
        </w:tabs>
        <w:spacing w:after="0" w:line="240" w:lineRule="auto"/>
        <w:jc w:val="both"/>
        <w:rPr>
          <w:rFonts w:ascii="Times New Roman" w:eastAsia="Times New Roman" w:hAnsi="Times New Roman" w:cs="Times New Roman"/>
          <w:bCs/>
          <w:sz w:val="28"/>
          <w:szCs w:val="28"/>
          <w:lang w:eastAsia="ru-RU"/>
        </w:rPr>
      </w:pPr>
      <w:r w:rsidRPr="00B16FDD">
        <w:rPr>
          <w:rFonts w:ascii="Times New Roman" w:eastAsia="Times New Roman" w:hAnsi="Times New Roman" w:cs="Times New Roman"/>
          <w:b/>
          <w:bCs/>
          <w:sz w:val="20"/>
          <w:szCs w:val="20"/>
          <w:lang w:eastAsia="ru-RU"/>
        </w:rPr>
        <w:tab/>
      </w:r>
      <w:r w:rsidRPr="00B16FDD">
        <w:rPr>
          <w:rFonts w:ascii="Times New Roman" w:eastAsia="Times New Roman" w:hAnsi="Times New Roman" w:cs="Times New Roman"/>
          <w:bCs/>
          <w:sz w:val="28"/>
          <w:szCs w:val="28"/>
          <w:lang w:eastAsia="ru-RU"/>
        </w:rPr>
        <w:t>Согласно прогнозу бюджетной росписи по расходам на 2020 г</w:t>
      </w:r>
      <w:r w:rsidR="009D6D5E">
        <w:rPr>
          <w:rFonts w:ascii="Times New Roman" w:eastAsia="Times New Roman" w:hAnsi="Times New Roman" w:cs="Times New Roman"/>
          <w:bCs/>
          <w:sz w:val="28"/>
          <w:szCs w:val="28"/>
          <w:lang w:eastAsia="ru-RU"/>
        </w:rPr>
        <w:t>од</w:t>
      </w:r>
      <w:r w:rsidRPr="00B16FDD">
        <w:rPr>
          <w:rFonts w:ascii="Times New Roman" w:eastAsia="Times New Roman" w:hAnsi="Times New Roman" w:cs="Times New Roman"/>
          <w:bCs/>
          <w:sz w:val="28"/>
          <w:szCs w:val="28"/>
          <w:lang w:eastAsia="ru-RU"/>
        </w:rPr>
        <w:t xml:space="preserve"> и плановый период 2021 и 2022 гг., направленному Минобразования РИ в Ми</w:t>
      </w:r>
      <w:r w:rsidR="009D6D5E">
        <w:rPr>
          <w:rFonts w:ascii="Times New Roman" w:eastAsia="Times New Roman" w:hAnsi="Times New Roman" w:cs="Times New Roman"/>
          <w:bCs/>
          <w:sz w:val="28"/>
          <w:szCs w:val="28"/>
          <w:lang w:eastAsia="ru-RU"/>
        </w:rPr>
        <w:t>н</w:t>
      </w:r>
      <w:r w:rsidRPr="00B16FDD">
        <w:rPr>
          <w:rFonts w:ascii="Times New Roman" w:eastAsia="Times New Roman" w:hAnsi="Times New Roman" w:cs="Times New Roman"/>
          <w:bCs/>
          <w:sz w:val="28"/>
          <w:szCs w:val="28"/>
          <w:lang w:eastAsia="ru-RU"/>
        </w:rPr>
        <w:t>фин</w:t>
      </w:r>
      <w:r w:rsidR="009D6D5E">
        <w:rPr>
          <w:rFonts w:ascii="Times New Roman" w:eastAsia="Times New Roman" w:hAnsi="Times New Roman" w:cs="Times New Roman"/>
          <w:bCs/>
          <w:sz w:val="28"/>
          <w:szCs w:val="28"/>
          <w:lang w:eastAsia="ru-RU"/>
        </w:rPr>
        <w:t xml:space="preserve"> </w:t>
      </w:r>
      <w:r w:rsidRPr="00B16FDD">
        <w:rPr>
          <w:rFonts w:ascii="Times New Roman" w:eastAsia="Times New Roman" w:hAnsi="Times New Roman" w:cs="Times New Roman"/>
          <w:bCs/>
          <w:sz w:val="28"/>
          <w:szCs w:val="28"/>
          <w:lang w:eastAsia="ru-RU"/>
        </w:rPr>
        <w:t xml:space="preserve">РИ, потребность </w:t>
      </w:r>
      <w:r w:rsidRPr="00B16FDD">
        <w:rPr>
          <w:rFonts w:ascii="Times New Roman" w:eastAsia="Times New Roman" w:hAnsi="Times New Roman" w:cs="Times New Roman"/>
          <w:bCs/>
          <w:sz w:val="28"/>
          <w:szCs w:val="28"/>
          <w:lang w:eastAsia="ru-RU"/>
        </w:rPr>
        <w:lastRenderedPageBreak/>
        <w:t>в бюджетных ассигнованиях на исполнение полномочий в сфере образования на 2020 г</w:t>
      </w:r>
      <w:r w:rsidR="009D6D5E">
        <w:rPr>
          <w:rFonts w:ascii="Times New Roman" w:eastAsia="Times New Roman" w:hAnsi="Times New Roman" w:cs="Times New Roman"/>
          <w:bCs/>
          <w:sz w:val="28"/>
          <w:szCs w:val="28"/>
          <w:lang w:eastAsia="ru-RU"/>
        </w:rPr>
        <w:t>од</w:t>
      </w:r>
      <w:r w:rsidRPr="00B16FDD">
        <w:rPr>
          <w:rFonts w:ascii="Times New Roman" w:eastAsia="Times New Roman" w:hAnsi="Times New Roman" w:cs="Times New Roman"/>
          <w:bCs/>
          <w:sz w:val="28"/>
          <w:szCs w:val="28"/>
          <w:lang w:eastAsia="ru-RU"/>
        </w:rPr>
        <w:t xml:space="preserve"> составляет 11 057 442,9 тыс. руб</w:t>
      </w:r>
      <w:r w:rsidR="009D6D5E">
        <w:rPr>
          <w:rFonts w:ascii="Times New Roman" w:eastAsia="Times New Roman" w:hAnsi="Times New Roman" w:cs="Times New Roman"/>
          <w:bCs/>
          <w:sz w:val="28"/>
          <w:szCs w:val="28"/>
          <w:lang w:eastAsia="ru-RU"/>
        </w:rPr>
        <w:t>лей</w:t>
      </w:r>
      <w:r w:rsidRPr="00B16FDD">
        <w:rPr>
          <w:rFonts w:ascii="Times New Roman" w:eastAsia="Times New Roman" w:hAnsi="Times New Roman" w:cs="Times New Roman"/>
          <w:bCs/>
          <w:sz w:val="28"/>
          <w:szCs w:val="28"/>
          <w:lang w:eastAsia="ru-RU"/>
        </w:rPr>
        <w:t xml:space="preserve"> без учета капитальных вложений.</w:t>
      </w:r>
    </w:p>
    <w:p w:rsidR="00B16FDD" w:rsidRPr="00B16FDD" w:rsidRDefault="00B16FDD" w:rsidP="00D77D5D">
      <w:pPr>
        <w:widowControl w:val="0"/>
        <w:shd w:val="clear" w:color="auto" w:fill="FFFFFF" w:themeFill="background1"/>
        <w:tabs>
          <w:tab w:val="center" w:pos="0"/>
        </w:tabs>
        <w:spacing w:after="0" w:line="240" w:lineRule="auto"/>
        <w:jc w:val="both"/>
        <w:rPr>
          <w:rFonts w:ascii="Times New Roman" w:eastAsia="Times New Roman" w:hAnsi="Times New Roman" w:cs="Times New Roman"/>
          <w:bCs/>
          <w:sz w:val="28"/>
          <w:szCs w:val="28"/>
          <w:lang w:eastAsia="ru-RU"/>
        </w:rPr>
      </w:pPr>
      <w:r w:rsidRPr="00B16FDD">
        <w:rPr>
          <w:rFonts w:ascii="Times New Roman" w:eastAsia="Times New Roman" w:hAnsi="Times New Roman" w:cs="Times New Roman"/>
          <w:bCs/>
          <w:sz w:val="28"/>
          <w:szCs w:val="28"/>
          <w:lang w:eastAsia="ru-RU"/>
        </w:rPr>
        <w:tab/>
      </w:r>
      <w:r w:rsidR="009D6D5E">
        <w:rPr>
          <w:rFonts w:ascii="Times New Roman" w:eastAsia="Times New Roman" w:hAnsi="Times New Roman" w:cs="Times New Roman"/>
          <w:bCs/>
          <w:sz w:val="28"/>
          <w:szCs w:val="28"/>
          <w:lang w:eastAsia="ru-RU"/>
        </w:rPr>
        <w:t>Ф</w:t>
      </w:r>
      <w:r w:rsidRPr="00B16FDD">
        <w:rPr>
          <w:rFonts w:ascii="Times New Roman" w:eastAsia="Times New Roman" w:hAnsi="Times New Roman" w:cs="Times New Roman"/>
          <w:bCs/>
          <w:sz w:val="28"/>
          <w:szCs w:val="28"/>
          <w:lang w:eastAsia="ru-RU"/>
        </w:rPr>
        <w:t>инансовое обеспечение деятельности учреждений общего и дошкольного образования предусмотрено только на три квартала 2020 г</w:t>
      </w:r>
      <w:r w:rsidR="009D6D5E">
        <w:rPr>
          <w:rFonts w:ascii="Times New Roman" w:eastAsia="Times New Roman" w:hAnsi="Times New Roman" w:cs="Times New Roman"/>
          <w:bCs/>
          <w:sz w:val="28"/>
          <w:szCs w:val="28"/>
          <w:lang w:eastAsia="ru-RU"/>
        </w:rPr>
        <w:t>ода</w:t>
      </w:r>
      <w:r w:rsidRPr="00B16FDD">
        <w:rPr>
          <w:rFonts w:ascii="Times New Roman" w:eastAsia="Times New Roman" w:hAnsi="Times New Roman" w:cs="Times New Roman"/>
          <w:bCs/>
          <w:sz w:val="28"/>
          <w:szCs w:val="28"/>
          <w:lang w:eastAsia="ru-RU"/>
        </w:rPr>
        <w:t xml:space="preserve"> в сумме 4 701 515,9 тыс. руб</w:t>
      </w:r>
      <w:r w:rsidR="009D6D5E">
        <w:rPr>
          <w:rFonts w:ascii="Times New Roman" w:eastAsia="Times New Roman" w:hAnsi="Times New Roman" w:cs="Times New Roman"/>
          <w:bCs/>
          <w:sz w:val="28"/>
          <w:szCs w:val="28"/>
          <w:lang w:eastAsia="ru-RU"/>
        </w:rPr>
        <w:t>лей</w:t>
      </w:r>
      <w:r w:rsidRPr="00B16FDD">
        <w:rPr>
          <w:rFonts w:ascii="Times New Roman" w:eastAsia="Times New Roman" w:hAnsi="Times New Roman" w:cs="Times New Roman"/>
          <w:bCs/>
          <w:sz w:val="28"/>
          <w:szCs w:val="28"/>
          <w:lang w:eastAsia="ru-RU"/>
        </w:rPr>
        <w:t>, при необходимой потребности, согласно данным Министерства финансов РИ, в сумме 6 268 687,8 тыс. руб</w:t>
      </w:r>
      <w:r w:rsidR="009D6D5E">
        <w:rPr>
          <w:rFonts w:ascii="Times New Roman" w:eastAsia="Times New Roman" w:hAnsi="Times New Roman" w:cs="Times New Roman"/>
          <w:bCs/>
          <w:sz w:val="28"/>
          <w:szCs w:val="28"/>
          <w:lang w:eastAsia="ru-RU"/>
        </w:rPr>
        <w:t>лей</w:t>
      </w:r>
      <w:r w:rsidRPr="00B16FDD">
        <w:rPr>
          <w:rFonts w:ascii="Times New Roman" w:eastAsia="Times New Roman" w:hAnsi="Times New Roman" w:cs="Times New Roman"/>
          <w:bCs/>
          <w:sz w:val="28"/>
          <w:szCs w:val="28"/>
          <w:lang w:eastAsia="ru-RU"/>
        </w:rPr>
        <w:t xml:space="preserve">. </w:t>
      </w:r>
    </w:p>
    <w:p w:rsidR="00B16FDD" w:rsidRPr="00B16FDD" w:rsidRDefault="00B16FDD" w:rsidP="00D77D5D">
      <w:pPr>
        <w:widowControl w:val="0"/>
        <w:shd w:val="clear" w:color="auto" w:fill="FFFFFF" w:themeFill="background1"/>
        <w:tabs>
          <w:tab w:val="center" w:pos="0"/>
        </w:tabs>
        <w:spacing w:after="0" w:line="240" w:lineRule="auto"/>
        <w:jc w:val="both"/>
        <w:rPr>
          <w:rFonts w:ascii="Times New Roman" w:eastAsia="Times New Roman" w:hAnsi="Times New Roman" w:cs="Times New Roman"/>
          <w:bCs/>
          <w:sz w:val="28"/>
          <w:szCs w:val="28"/>
          <w:lang w:eastAsia="ru-RU"/>
        </w:rPr>
      </w:pPr>
      <w:r w:rsidRPr="00B16FDD">
        <w:rPr>
          <w:rFonts w:ascii="Times New Roman" w:eastAsia="Times New Roman" w:hAnsi="Times New Roman" w:cs="Times New Roman"/>
          <w:bCs/>
          <w:sz w:val="28"/>
          <w:szCs w:val="28"/>
          <w:lang w:eastAsia="ru-RU"/>
        </w:rPr>
        <w:tab/>
        <w:t>Согласно пояснительной записке в проекте бюджета по разделу «Образование» не предусмотрены бюджетные ассигнования на:</w:t>
      </w:r>
    </w:p>
    <w:p w:rsidR="00B16FDD" w:rsidRPr="009D6D5E" w:rsidRDefault="00B16FDD" w:rsidP="00EE7E98">
      <w:pPr>
        <w:pStyle w:val="a7"/>
        <w:widowControl w:val="0"/>
        <w:numPr>
          <w:ilvl w:val="0"/>
          <w:numId w:val="34"/>
        </w:numPr>
        <w:shd w:val="clear" w:color="auto" w:fill="FFFFFF" w:themeFill="background1"/>
        <w:tabs>
          <w:tab w:val="center" w:pos="668"/>
          <w:tab w:val="left" w:pos="1134"/>
        </w:tabs>
        <w:spacing w:after="0" w:line="240" w:lineRule="auto"/>
        <w:ind w:left="14" w:firstLine="700"/>
        <w:jc w:val="both"/>
        <w:rPr>
          <w:rFonts w:ascii="Times New Roman" w:eastAsia="Times New Roman" w:hAnsi="Times New Roman" w:cs="Times New Roman"/>
          <w:bCs/>
          <w:sz w:val="28"/>
          <w:szCs w:val="28"/>
          <w:lang w:eastAsia="ru-RU"/>
        </w:rPr>
      </w:pPr>
      <w:r w:rsidRPr="009D6D5E">
        <w:rPr>
          <w:rFonts w:ascii="Times New Roman" w:eastAsia="Times New Roman" w:hAnsi="Times New Roman" w:cs="Times New Roman"/>
          <w:bCs/>
          <w:sz w:val="28"/>
          <w:szCs w:val="28"/>
          <w:lang w:eastAsia="ru-RU"/>
        </w:rPr>
        <w:t>содержание вновь вводимых объектов образования – 307 956,6 тыс. руб.;</w:t>
      </w:r>
    </w:p>
    <w:p w:rsidR="00B16FDD" w:rsidRPr="009D6D5E" w:rsidRDefault="00B16FDD" w:rsidP="00EE7E98">
      <w:pPr>
        <w:pStyle w:val="a7"/>
        <w:widowControl w:val="0"/>
        <w:numPr>
          <w:ilvl w:val="0"/>
          <w:numId w:val="34"/>
        </w:numPr>
        <w:shd w:val="clear" w:color="auto" w:fill="FFFFFF" w:themeFill="background1"/>
        <w:tabs>
          <w:tab w:val="center" w:pos="668"/>
          <w:tab w:val="left" w:pos="1134"/>
        </w:tabs>
        <w:spacing w:after="0" w:line="240" w:lineRule="auto"/>
        <w:ind w:left="14" w:firstLine="700"/>
        <w:jc w:val="both"/>
        <w:rPr>
          <w:rFonts w:ascii="Times New Roman" w:eastAsia="Times New Roman" w:hAnsi="Times New Roman" w:cs="Times New Roman"/>
          <w:bCs/>
          <w:sz w:val="28"/>
          <w:szCs w:val="28"/>
          <w:lang w:eastAsia="ru-RU"/>
        </w:rPr>
      </w:pPr>
      <w:r w:rsidRPr="009D6D5E">
        <w:rPr>
          <w:rFonts w:ascii="Times New Roman" w:eastAsia="Times New Roman" w:hAnsi="Times New Roman" w:cs="Times New Roman"/>
          <w:bCs/>
          <w:sz w:val="28"/>
          <w:szCs w:val="28"/>
          <w:lang w:eastAsia="ru-RU"/>
        </w:rPr>
        <w:t>обеспечение питанием обучающихся в 1-4 классах – 130 600,0 тыс. руб.;</w:t>
      </w:r>
    </w:p>
    <w:p w:rsidR="00B16FDD" w:rsidRPr="009D6D5E" w:rsidRDefault="00B16FDD" w:rsidP="00EE7E98">
      <w:pPr>
        <w:pStyle w:val="a7"/>
        <w:widowControl w:val="0"/>
        <w:numPr>
          <w:ilvl w:val="0"/>
          <w:numId w:val="34"/>
        </w:numPr>
        <w:shd w:val="clear" w:color="auto" w:fill="FFFFFF" w:themeFill="background1"/>
        <w:tabs>
          <w:tab w:val="center" w:pos="668"/>
          <w:tab w:val="left" w:pos="1134"/>
        </w:tabs>
        <w:spacing w:after="0" w:line="240" w:lineRule="auto"/>
        <w:ind w:left="14" w:firstLine="700"/>
        <w:jc w:val="both"/>
        <w:rPr>
          <w:rFonts w:ascii="Times New Roman" w:eastAsia="Times New Roman" w:hAnsi="Times New Roman" w:cs="Times New Roman"/>
          <w:bCs/>
          <w:sz w:val="28"/>
          <w:szCs w:val="28"/>
          <w:lang w:eastAsia="ru-RU"/>
        </w:rPr>
      </w:pPr>
      <w:r w:rsidRPr="009D6D5E">
        <w:rPr>
          <w:rFonts w:ascii="Times New Roman" w:eastAsia="Times New Roman" w:hAnsi="Times New Roman" w:cs="Times New Roman"/>
          <w:bCs/>
          <w:sz w:val="28"/>
          <w:szCs w:val="28"/>
          <w:lang w:eastAsia="ru-RU"/>
        </w:rPr>
        <w:t>текущий ремонт помещений и отопительных систем и антитеррористическую защищенность объектов социальной сферы – 322 377,0 тыс. руб</w:t>
      </w:r>
      <w:r w:rsidR="009D6D5E" w:rsidRPr="009D6D5E">
        <w:rPr>
          <w:rFonts w:ascii="Times New Roman" w:eastAsia="Times New Roman" w:hAnsi="Times New Roman" w:cs="Times New Roman"/>
          <w:bCs/>
          <w:sz w:val="28"/>
          <w:szCs w:val="28"/>
          <w:lang w:eastAsia="ru-RU"/>
        </w:rPr>
        <w:t>лей</w:t>
      </w:r>
      <w:r w:rsidRPr="009D6D5E">
        <w:rPr>
          <w:rFonts w:ascii="Times New Roman" w:eastAsia="Times New Roman" w:hAnsi="Times New Roman" w:cs="Times New Roman"/>
          <w:bCs/>
          <w:sz w:val="28"/>
          <w:szCs w:val="28"/>
          <w:lang w:eastAsia="ru-RU"/>
        </w:rPr>
        <w:t xml:space="preserve">. </w:t>
      </w:r>
    </w:p>
    <w:p w:rsidR="00B16FDD" w:rsidRPr="00B16FDD" w:rsidRDefault="00B16FDD" w:rsidP="00D77D5D">
      <w:pPr>
        <w:widowControl w:val="0"/>
        <w:shd w:val="clear" w:color="auto" w:fill="FFFFFF" w:themeFill="background1"/>
        <w:tabs>
          <w:tab w:val="center" w:pos="728"/>
        </w:tabs>
        <w:spacing w:after="0" w:line="240" w:lineRule="auto"/>
        <w:ind w:firstLine="714"/>
        <w:jc w:val="both"/>
        <w:rPr>
          <w:rFonts w:ascii="Times New Roman" w:eastAsia="Times New Roman" w:hAnsi="Times New Roman" w:cs="Times New Roman"/>
          <w:bCs/>
          <w:sz w:val="28"/>
          <w:szCs w:val="28"/>
          <w:lang w:eastAsia="ru-RU"/>
        </w:rPr>
      </w:pPr>
      <w:r w:rsidRPr="00B16FDD">
        <w:rPr>
          <w:rFonts w:ascii="Times New Roman" w:eastAsia="Times New Roman" w:hAnsi="Times New Roman" w:cs="Times New Roman"/>
          <w:bCs/>
          <w:sz w:val="28"/>
          <w:szCs w:val="28"/>
          <w:lang w:eastAsia="ru-RU"/>
        </w:rPr>
        <w:t>Таблицей 3.1. «Ведомственная структура расходов республиканского бюджета на 2020 г.»  приложения 6 на мероприятия, направленные на устранение нарушений по антитеррористической безопасности и технического укрепления общеобразовательных организаций республики</w:t>
      </w:r>
      <w:r w:rsidR="00014991">
        <w:rPr>
          <w:rFonts w:ascii="Times New Roman" w:eastAsia="Times New Roman" w:hAnsi="Times New Roman" w:cs="Times New Roman"/>
          <w:bCs/>
          <w:sz w:val="28"/>
          <w:szCs w:val="28"/>
          <w:lang w:eastAsia="ru-RU"/>
        </w:rPr>
        <w:t>,</w:t>
      </w:r>
      <w:r w:rsidRPr="00B16FDD">
        <w:rPr>
          <w:rFonts w:ascii="Times New Roman" w:eastAsia="Times New Roman" w:hAnsi="Times New Roman" w:cs="Times New Roman"/>
          <w:bCs/>
          <w:sz w:val="28"/>
          <w:szCs w:val="28"/>
          <w:lang w:eastAsia="ru-RU"/>
        </w:rPr>
        <w:t xml:space="preserve"> предусмотрено 6 300,0 тыс. руб., на мероприятия по устранению нарушений по противопожарной безопасности общеобразовательных организаций республики</w:t>
      </w:r>
      <w:r w:rsidR="00014991">
        <w:rPr>
          <w:rFonts w:ascii="Times New Roman" w:eastAsia="Times New Roman" w:hAnsi="Times New Roman" w:cs="Times New Roman"/>
          <w:bCs/>
          <w:sz w:val="28"/>
          <w:szCs w:val="28"/>
          <w:lang w:eastAsia="ru-RU"/>
        </w:rPr>
        <w:t>-</w:t>
      </w:r>
      <w:r w:rsidRPr="00B16FDD">
        <w:rPr>
          <w:rFonts w:ascii="Times New Roman" w:eastAsia="Times New Roman" w:hAnsi="Times New Roman" w:cs="Times New Roman"/>
          <w:bCs/>
          <w:sz w:val="28"/>
          <w:szCs w:val="28"/>
          <w:lang w:eastAsia="ru-RU"/>
        </w:rPr>
        <w:t xml:space="preserve"> 6 000,0 тыс. руб</w:t>
      </w:r>
      <w:r w:rsidR="00014991">
        <w:rPr>
          <w:rFonts w:ascii="Times New Roman" w:eastAsia="Times New Roman" w:hAnsi="Times New Roman" w:cs="Times New Roman"/>
          <w:bCs/>
          <w:sz w:val="28"/>
          <w:szCs w:val="28"/>
          <w:lang w:eastAsia="ru-RU"/>
        </w:rPr>
        <w:t>лей</w:t>
      </w:r>
      <w:r w:rsidRPr="00B16FDD">
        <w:rPr>
          <w:rFonts w:ascii="Times New Roman" w:eastAsia="Times New Roman" w:hAnsi="Times New Roman" w:cs="Times New Roman"/>
          <w:bCs/>
          <w:sz w:val="28"/>
          <w:szCs w:val="28"/>
          <w:lang w:eastAsia="ru-RU"/>
        </w:rPr>
        <w:t>.</w:t>
      </w:r>
    </w:p>
    <w:p w:rsidR="00014991" w:rsidRDefault="00B16FDD" w:rsidP="00D77D5D">
      <w:pPr>
        <w:widowControl w:val="0"/>
        <w:shd w:val="clear" w:color="auto" w:fill="FFFFFF" w:themeFill="background1"/>
        <w:tabs>
          <w:tab w:val="center" w:pos="668"/>
        </w:tabs>
        <w:spacing w:after="0" w:line="240" w:lineRule="auto"/>
        <w:ind w:firstLine="742"/>
        <w:jc w:val="both"/>
        <w:rPr>
          <w:rFonts w:ascii="Times New Roman" w:eastAsia="Times New Roman" w:hAnsi="Times New Roman" w:cs="Times New Roman"/>
          <w:bCs/>
          <w:sz w:val="28"/>
          <w:szCs w:val="28"/>
          <w:lang w:eastAsia="ru-RU"/>
        </w:rPr>
      </w:pPr>
      <w:r w:rsidRPr="00B16FDD">
        <w:rPr>
          <w:rFonts w:ascii="Times New Roman" w:eastAsia="Times New Roman" w:hAnsi="Times New Roman" w:cs="Times New Roman"/>
          <w:bCs/>
          <w:sz w:val="28"/>
          <w:szCs w:val="28"/>
          <w:lang w:eastAsia="ru-RU"/>
        </w:rPr>
        <w:t>Вместе с тем, согласно прогнозу бюджетной росписи по расходам на 2020 г</w:t>
      </w:r>
      <w:r w:rsidR="00014991">
        <w:rPr>
          <w:rFonts w:ascii="Times New Roman" w:eastAsia="Times New Roman" w:hAnsi="Times New Roman" w:cs="Times New Roman"/>
          <w:bCs/>
          <w:sz w:val="28"/>
          <w:szCs w:val="28"/>
          <w:lang w:eastAsia="ru-RU"/>
        </w:rPr>
        <w:t xml:space="preserve">од </w:t>
      </w:r>
      <w:r w:rsidRPr="00B16FDD">
        <w:rPr>
          <w:rFonts w:ascii="Times New Roman" w:eastAsia="Times New Roman" w:hAnsi="Times New Roman" w:cs="Times New Roman"/>
          <w:bCs/>
          <w:sz w:val="28"/>
          <w:szCs w:val="28"/>
          <w:lang w:eastAsia="ru-RU"/>
        </w:rPr>
        <w:t>Минобразования РИ, потребность в бюджетных ассигнованиях</w:t>
      </w:r>
      <w:r w:rsidR="00014991">
        <w:rPr>
          <w:rFonts w:ascii="Times New Roman" w:eastAsia="Times New Roman" w:hAnsi="Times New Roman" w:cs="Times New Roman"/>
          <w:bCs/>
          <w:sz w:val="28"/>
          <w:szCs w:val="28"/>
          <w:lang w:eastAsia="ru-RU"/>
        </w:rPr>
        <w:t xml:space="preserve"> составляет:</w:t>
      </w:r>
    </w:p>
    <w:p w:rsidR="00014991" w:rsidRPr="00014991" w:rsidRDefault="00B16FDD" w:rsidP="00EE7E98">
      <w:pPr>
        <w:pStyle w:val="a7"/>
        <w:widowControl w:val="0"/>
        <w:numPr>
          <w:ilvl w:val="0"/>
          <w:numId w:val="35"/>
        </w:numPr>
        <w:shd w:val="clear" w:color="auto" w:fill="FFFFFF" w:themeFill="background1"/>
        <w:tabs>
          <w:tab w:val="center" w:pos="668"/>
          <w:tab w:val="left" w:pos="1134"/>
        </w:tabs>
        <w:spacing w:after="0" w:line="240" w:lineRule="auto"/>
        <w:ind w:left="14" w:firstLine="770"/>
        <w:jc w:val="both"/>
        <w:rPr>
          <w:rFonts w:ascii="Times New Roman" w:eastAsia="Times New Roman" w:hAnsi="Times New Roman" w:cs="Times New Roman"/>
          <w:bCs/>
          <w:sz w:val="28"/>
          <w:szCs w:val="28"/>
          <w:lang w:eastAsia="ru-RU"/>
        </w:rPr>
      </w:pPr>
      <w:bookmarkStart w:id="21" w:name="_Hlk40746251"/>
      <w:r w:rsidRPr="00014991">
        <w:rPr>
          <w:rFonts w:ascii="Times New Roman" w:eastAsia="Times New Roman" w:hAnsi="Times New Roman" w:cs="Times New Roman"/>
          <w:bCs/>
          <w:sz w:val="28"/>
          <w:szCs w:val="28"/>
          <w:lang w:eastAsia="ru-RU"/>
        </w:rPr>
        <w:t>на ремонт</w:t>
      </w:r>
      <w:bookmarkEnd w:id="21"/>
      <w:r w:rsidRPr="00014991">
        <w:rPr>
          <w:rFonts w:ascii="Times New Roman" w:eastAsia="Times New Roman" w:hAnsi="Times New Roman" w:cs="Times New Roman"/>
          <w:bCs/>
          <w:sz w:val="28"/>
          <w:szCs w:val="28"/>
          <w:lang w:eastAsia="ru-RU"/>
        </w:rPr>
        <w:t xml:space="preserve"> в школьных учреждениях </w:t>
      </w:r>
      <w:r w:rsidR="00014991" w:rsidRPr="00014991">
        <w:rPr>
          <w:rFonts w:ascii="Times New Roman" w:eastAsia="Times New Roman" w:hAnsi="Times New Roman" w:cs="Times New Roman"/>
          <w:bCs/>
          <w:sz w:val="28"/>
          <w:szCs w:val="28"/>
          <w:lang w:eastAsia="ru-RU"/>
        </w:rPr>
        <w:t>-</w:t>
      </w:r>
      <w:r w:rsidRPr="00014991">
        <w:rPr>
          <w:rFonts w:ascii="Times New Roman" w:eastAsia="Times New Roman" w:hAnsi="Times New Roman" w:cs="Times New Roman"/>
          <w:bCs/>
          <w:sz w:val="28"/>
          <w:szCs w:val="28"/>
          <w:lang w:eastAsia="ru-RU"/>
        </w:rPr>
        <w:t>376 914,5 тыс. руб.</w:t>
      </w:r>
      <w:r w:rsidR="00014991" w:rsidRPr="00014991">
        <w:rPr>
          <w:rFonts w:ascii="Times New Roman" w:eastAsia="Times New Roman" w:hAnsi="Times New Roman" w:cs="Times New Roman"/>
          <w:bCs/>
          <w:sz w:val="28"/>
          <w:szCs w:val="28"/>
          <w:lang w:eastAsia="ru-RU"/>
        </w:rPr>
        <w:t>;</w:t>
      </w:r>
      <w:r w:rsidRPr="00014991">
        <w:rPr>
          <w:rFonts w:ascii="Times New Roman" w:eastAsia="Times New Roman" w:hAnsi="Times New Roman" w:cs="Times New Roman"/>
          <w:bCs/>
          <w:sz w:val="28"/>
          <w:szCs w:val="28"/>
          <w:lang w:eastAsia="ru-RU"/>
        </w:rPr>
        <w:t xml:space="preserve"> </w:t>
      </w:r>
    </w:p>
    <w:p w:rsidR="00014991" w:rsidRPr="00014991" w:rsidRDefault="00014991" w:rsidP="00EE7E98">
      <w:pPr>
        <w:pStyle w:val="a7"/>
        <w:widowControl w:val="0"/>
        <w:numPr>
          <w:ilvl w:val="0"/>
          <w:numId w:val="35"/>
        </w:numPr>
        <w:shd w:val="clear" w:color="auto" w:fill="FFFFFF" w:themeFill="background1"/>
        <w:tabs>
          <w:tab w:val="center" w:pos="668"/>
          <w:tab w:val="left" w:pos="1134"/>
        </w:tabs>
        <w:spacing w:after="0" w:line="240" w:lineRule="auto"/>
        <w:ind w:left="14" w:firstLine="770"/>
        <w:jc w:val="both"/>
        <w:rPr>
          <w:rFonts w:ascii="Times New Roman" w:eastAsia="Times New Roman" w:hAnsi="Times New Roman" w:cs="Times New Roman"/>
          <w:bCs/>
          <w:sz w:val="28"/>
          <w:szCs w:val="28"/>
          <w:lang w:eastAsia="ru-RU"/>
        </w:rPr>
      </w:pPr>
      <w:r w:rsidRPr="00014991">
        <w:rPr>
          <w:rFonts w:ascii="Times New Roman" w:eastAsia="Times New Roman" w:hAnsi="Times New Roman" w:cs="Times New Roman"/>
          <w:bCs/>
          <w:sz w:val="28"/>
          <w:szCs w:val="28"/>
          <w:lang w:eastAsia="ru-RU"/>
        </w:rPr>
        <w:t xml:space="preserve">на ремонт </w:t>
      </w:r>
      <w:r w:rsidR="00B16FDD" w:rsidRPr="00014991">
        <w:rPr>
          <w:rFonts w:ascii="Times New Roman" w:eastAsia="Times New Roman" w:hAnsi="Times New Roman" w:cs="Times New Roman"/>
          <w:bCs/>
          <w:sz w:val="28"/>
          <w:szCs w:val="28"/>
          <w:lang w:eastAsia="ru-RU"/>
        </w:rPr>
        <w:t>в дошкольных образовательных учреждениях – 61 809,2 тыс. руб.</w:t>
      </w:r>
      <w:r w:rsidRPr="00014991">
        <w:rPr>
          <w:rFonts w:ascii="Times New Roman" w:eastAsia="Times New Roman" w:hAnsi="Times New Roman" w:cs="Times New Roman"/>
          <w:bCs/>
          <w:sz w:val="28"/>
          <w:szCs w:val="28"/>
          <w:lang w:eastAsia="ru-RU"/>
        </w:rPr>
        <w:t>;</w:t>
      </w:r>
    </w:p>
    <w:p w:rsidR="00014991" w:rsidRPr="00014991" w:rsidRDefault="00B16FDD" w:rsidP="00EE7E98">
      <w:pPr>
        <w:pStyle w:val="a7"/>
        <w:widowControl w:val="0"/>
        <w:numPr>
          <w:ilvl w:val="0"/>
          <w:numId w:val="35"/>
        </w:numPr>
        <w:shd w:val="clear" w:color="auto" w:fill="FFFFFF" w:themeFill="background1"/>
        <w:tabs>
          <w:tab w:val="center" w:pos="668"/>
          <w:tab w:val="left" w:pos="1134"/>
        </w:tabs>
        <w:spacing w:after="0" w:line="240" w:lineRule="auto"/>
        <w:ind w:left="14" w:firstLine="770"/>
        <w:jc w:val="both"/>
        <w:rPr>
          <w:rFonts w:ascii="Times New Roman" w:eastAsia="Times New Roman" w:hAnsi="Times New Roman" w:cs="Times New Roman"/>
          <w:bCs/>
          <w:sz w:val="28"/>
          <w:szCs w:val="28"/>
          <w:lang w:eastAsia="ru-RU"/>
        </w:rPr>
      </w:pPr>
      <w:r w:rsidRPr="00014991">
        <w:rPr>
          <w:rFonts w:ascii="Times New Roman" w:eastAsia="Times New Roman" w:hAnsi="Times New Roman" w:cs="Times New Roman"/>
          <w:bCs/>
          <w:sz w:val="28"/>
          <w:szCs w:val="28"/>
          <w:lang w:eastAsia="ru-RU"/>
        </w:rPr>
        <w:t xml:space="preserve">на ремонт системы отопления </w:t>
      </w:r>
      <w:r w:rsidR="00014991" w:rsidRPr="00014991">
        <w:rPr>
          <w:rFonts w:ascii="Times New Roman" w:eastAsia="Times New Roman" w:hAnsi="Times New Roman" w:cs="Times New Roman"/>
          <w:bCs/>
          <w:sz w:val="28"/>
          <w:szCs w:val="28"/>
          <w:lang w:eastAsia="ru-RU"/>
        </w:rPr>
        <w:t>–</w:t>
      </w:r>
      <w:r w:rsidRPr="00014991">
        <w:rPr>
          <w:rFonts w:ascii="Times New Roman" w:eastAsia="Times New Roman" w:hAnsi="Times New Roman" w:cs="Times New Roman"/>
          <w:bCs/>
          <w:sz w:val="28"/>
          <w:szCs w:val="28"/>
          <w:lang w:eastAsia="ru-RU"/>
        </w:rPr>
        <w:t xml:space="preserve"> 88</w:t>
      </w:r>
      <w:r w:rsidR="00014991" w:rsidRPr="00014991">
        <w:rPr>
          <w:rFonts w:ascii="Times New Roman" w:eastAsia="Times New Roman" w:hAnsi="Times New Roman" w:cs="Times New Roman"/>
          <w:bCs/>
          <w:sz w:val="28"/>
          <w:szCs w:val="28"/>
          <w:lang w:eastAsia="ru-RU"/>
        </w:rPr>
        <w:t> </w:t>
      </w:r>
      <w:r w:rsidRPr="00014991">
        <w:rPr>
          <w:rFonts w:ascii="Times New Roman" w:eastAsia="Times New Roman" w:hAnsi="Times New Roman" w:cs="Times New Roman"/>
          <w:bCs/>
          <w:sz w:val="28"/>
          <w:szCs w:val="28"/>
          <w:lang w:eastAsia="ru-RU"/>
        </w:rPr>
        <w:t>761,6 тыс. руб.</w:t>
      </w:r>
      <w:r w:rsidR="00014991" w:rsidRPr="00014991">
        <w:rPr>
          <w:rFonts w:ascii="Times New Roman" w:eastAsia="Times New Roman" w:hAnsi="Times New Roman" w:cs="Times New Roman"/>
          <w:bCs/>
          <w:sz w:val="28"/>
          <w:szCs w:val="28"/>
          <w:lang w:eastAsia="ru-RU"/>
        </w:rPr>
        <w:t>;</w:t>
      </w:r>
    </w:p>
    <w:p w:rsidR="00014991" w:rsidRPr="00014991" w:rsidRDefault="00B16FDD" w:rsidP="00EE7E98">
      <w:pPr>
        <w:pStyle w:val="a7"/>
        <w:widowControl w:val="0"/>
        <w:numPr>
          <w:ilvl w:val="0"/>
          <w:numId w:val="35"/>
        </w:numPr>
        <w:shd w:val="clear" w:color="auto" w:fill="FFFFFF" w:themeFill="background1"/>
        <w:tabs>
          <w:tab w:val="center" w:pos="668"/>
          <w:tab w:val="left" w:pos="1134"/>
        </w:tabs>
        <w:spacing w:after="0" w:line="240" w:lineRule="auto"/>
        <w:ind w:left="14" w:firstLine="770"/>
        <w:jc w:val="both"/>
        <w:rPr>
          <w:rFonts w:ascii="Times New Roman" w:eastAsia="Times New Roman" w:hAnsi="Times New Roman" w:cs="Times New Roman"/>
          <w:bCs/>
          <w:sz w:val="28"/>
          <w:szCs w:val="28"/>
          <w:lang w:eastAsia="ru-RU"/>
        </w:rPr>
      </w:pPr>
      <w:r w:rsidRPr="00014991">
        <w:rPr>
          <w:rFonts w:ascii="Times New Roman" w:eastAsia="Times New Roman" w:hAnsi="Times New Roman" w:cs="Times New Roman"/>
          <w:bCs/>
          <w:sz w:val="28"/>
          <w:szCs w:val="28"/>
          <w:lang w:eastAsia="ru-RU"/>
        </w:rPr>
        <w:t xml:space="preserve">устранение нарушений по антитеррористической безопасности и технического укрепления общеобразовательных организаций республики </w:t>
      </w:r>
      <w:r w:rsidR="00014991" w:rsidRPr="00014991">
        <w:rPr>
          <w:rFonts w:ascii="Times New Roman" w:eastAsia="Times New Roman" w:hAnsi="Times New Roman" w:cs="Times New Roman"/>
          <w:bCs/>
          <w:sz w:val="28"/>
          <w:szCs w:val="28"/>
          <w:lang w:eastAsia="ru-RU"/>
        </w:rPr>
        <w:t>–</w:t>
      </w:r>
      <w:r w:rsidRPr="00014991">
        <w:rPr>
          <w:rFonts w:ascii="Times New Roman" w:eastAsia="Times New Roman" w:hAnsi="Times New Roman" w:cs="Times New Roman"/>
          <w:bCs/>
          <w:sz w:val="28"/>
          <w:szCs w:val="28"/>
          <w:lang w:eastAsia="ru-RU"/>
        </w:rPr>
        <w:t xml:space="preserve"> 211</w:t>
      </w:r>
      <w:r w:rsidR="00014991" w:rsidRPr="00014991">
        <w:rPr>
          <w:rFonts w:ascii="Times New Roman" w:eastAsia="Times New Roman" w:hAnsi="Times New Roman" w:cs="Times New Roman"/>
          <w:bCs/>
          <w:sz w:val="28"/>
          <w:szCs w:val="28"/>
          <w:lang w:eastAsia="ru-RU"/>
        </w:rPr>
        <w:t> </w:t>
      </w:r>
      <w:r w:rsidRPr="00014991">
        <w:rPr>
          <w:rFonts w:ascii="Times New Roman" w:eastAsia="Times New Roman" w:hAnsi="Times New Roman" w:cs="Times New Roman"/>
          <w:bCs/>
          <w:sz w:val="28"/>
          <w:szCs w:val="28"/>
          <w:lang w:eastAsia="ru-RU"/>
        </w:rPr>
        <w:t>087,3 тыс. руб.</w:t>
      </w:r>
      <w:r w:rsidR="00014991" w:rsidRPr="00014991">
        <w:rPr>
          <w:rFonts w:ascii="Times New Roman" w:eastAsia="Times New Roman" w:hAnsi="Times New Roman" w:cs="Times New Roman"/>
          <w:bCs/>
          <w:sz w:val="28"/>
          <w:szCs w:val="28"/>
          <w:lang w:eastAsia="ru-RU"/>
        </w:rPr>
        <w:t>;</w:t>
      </w:r>
    </w:p>
    <w:p w:rsidR="00014991" w:rsidRPr="00014991" w:rsidRDefault="00B16FDD" w:rsidP="00EE7E98">
      <w:pPr>
        <w:pStyle w:val="a7"/>
        <w:widowControl w:val="0"/>
        <w:numPr>
          <w:ilvl w:val="0"/>
          <w:numId w:val="35"/>
        </w:numPr>
        <w:shd w:val="clear" w:color="auto" w:fill="FFFFFF" w:themeFill="background1"/>
        <w:tabs>
          <w:tab w:val="center" w:pos="668"/>
          <w:tab w:val="left" w:pos="1134"/>
        </w:tabs>
        <w:spacing w:after="0" w:line="240" w:lineRule="auto"/>
        <w:ind w:left="14" w:firstLine="770"/>
        <w:jc w:val="both"/>
        <w:rPr>
          <w:rFonts w:ascii="Times New Roman" w:eastAsia="Times New Roman" w:hAnsi="Times New Roman" w:cs="Times New Roman"/>
          <w:bCs/>
          <w:sz w:val="28"/>
          <w:szCs w:val="28"/>
          <w:lang w:eastAsia="ru-RU"/>
        </w:rPr>
      </w:pPr>
      <w:r w:rsidRPr="00014991">
        <w:rPr>
          <w:rFonts w:ascii="Times New Roman" w:eastAsia="Times New Roman" w:hAnsi="Times New Roman" w:cs="Times New Roman"/>
          <w:bCs/>
          <w:sz w:val="28"/>
          <w:szCs w:val="28"/>
          <w:lang w:eastAsia="ru-RU"/>
        </w:rPr>
        <w:t xml:space="preserve">устранение нарушений по противопожарной безопасности </w:t>
      </w:r>
      <w:r w:rsidR="00014991" w:rsidRPr="00014991">
        <w:rPr>
          <w:rFonts w:ascii="Times New Roman" w:eastAsia="Times New Roman" w:hAnsi="Times New Roman" w:cs="Times New Roman"/>
          <w:bCs/>
          <w:sz w:val="28"/>
          <w:szCs w:val="28"/>
          <w:lang w:eastAsia="ru-RU"/>
        </w:rPr>
        <w:t>–</w:t>
      </w:r>
      <w:r w:rsidRPr="00014991">
        <w:rPr>
          <w:rFonts w:ascii="Times New Roman" w:eastAsia="Times New Roman" w:hAnsi="Times New Roman" w:cs="Times New Roman"/>
          <w:bCs/>
          <w:sz w:val="28"/>
          <w:szCs w:val="28"/>
          <w:lang w:eastAsia="ru-RU"/>
        </w:rPr>
        <w:t xml:space="preserve"> 109</w:t>
      </w:r>
      <w:r w:rsidR="00014991" w:rsidRPr="00014991">
        <w:rPr>
          <w:rFonts w:ascii="Times New Roman" w:eastAsia="Times New Roman" w:hAnsi="Times New Roman" w:cs="Times New Roman"/>
          <w:bCs/>
          <w:sz w:val="28"/>
          <w:szCs w:val="28"/>
          <w:lang w:eastAsia="ru-RU"/>
        </w:rPr>
        <w:t> </w:t>
      </w:r>
      <w:r w:rsidRPr="00014991">
        <w:rPr>
          <w:rFonts w:ascii="Times New Roman" w:eastAsia="Times New Roman" w:hAnsi="Times New Roman" w:cs="Times New Roman"/>
          <w:bCs/>
          <w:sz w:val="28"/>
          <w:szCs w:val="28"/>
          <w:lang w:eastAsia="ru-RU"/>
        </w:rPr>
        <w:t>957,2 тыс. руб</w:t>
      </w:r>
      <w:r w:rsidR="00014991" w:rsidRPr="00014991">
        <w:rPr>
          <w:rFonts w:ascii="Times New Roman" w:eastAsia="Times New Roman" w:hAnsi="Times New Roman" w:cs="Times New Roman"/>
          <w:bCs/>
          <w:sz w:val="28"/>
          <w:szCs w:val="28"/>
          <w:lang w:eastAsia="ru-RU"/>
        </w:rPr>
        <w:t>лей</w:t>
      </w:r>
      <w:r w:rsidRPr="00014991">
        <w:rPr>
          <w:rFonts w:ascii="Times New Roman" w:eastAsia="Times New Roman" w:hAnsi="Times New Roman" w:cs="Times New Roman"/>
          <w:bCs/>
          <w:sz w:val="28"/>
          <w:szCs w:val="28"/>
          <w:lang w:eastAsia="ru-RU"/>
        </w:rPr>
        <w:t>.</w:t>
      </w:r>
    </w:p>
    <w:p w:rsidR="00B16FDD" w:rsidRPr="00B16FDD" w:rsidRDefault="00B16FDD" w:rsidP="00D77D5D">
      <w:pPr>
        <w:widowControl w:val="0"/>
        <w:shd w:val="clear" w:color="auto" w:fill="FFFFFF" w:themeFill="background1"/>
        <w:tabs>
          <w:tab w:val="center" w:pos="668"/>
        </w:tabs>
        <w:spacing w:after="0" w:line="240" w:lineRule="auto"/>
        <w:ind w:firstLine="742"/>
        <w:jc w:val="both"/>
        <w:rPr>
          <w:rFonts w:ascii="Times New Roman" w:eastAsia="Times New Roman" w:hAnsi="Times New Roman" w:cs="Times New Roman"/>
          <w:bCs/>
          <w:sz w:val="28"/>
          <w:szCs w:val="28"/>
          <w:lang w:eastAsia="ru-RU"/>
        </w:rPr>
      </w:pPr>
      <w:r w:rsidRPr="00B16FDD">
        <w:rPr>
          <w:rFonts w:ascii="Times New Roman" w:eastAsia="Times New Roman" w:hAnsi="Times New Roman" w:cs="Times New Roman"/>
          <w:bCs/>
          <w:sz w:val="28"/>
          <w:szCs w:val="28"/>
          <w:lang w:eastAsia="ru-RU"/>
        </w:rPr>
        <w:t>Таким образом, предусмотренные Законопроектом объемы бюджетных средств на мероприятия по устранению нарушений по антитеррористической безопасности и техническому укреплению общеобразовательных организаций в 33,5 раза меньше</w:t>
      </w:r>
      <w:r w:rsidR="008C24AE">
        <w:rPr>
          <w:rFonts w:ascii="Times New Roman" w:eastAsia="Times New Roman" w:hAnsi="Times New Roman" w:cs="Times New Roman"/>
          <w:bCs/>
          <w:sz w:val="28"/>
          <w:szCs w:val="28"/>
          <w:lang w:eastAsia="ru-RU"/>
        </w:rPr>
        <w:t>,</w:t>
      </w:r>
      <w:r w:rsidRPr="00B16FDD">
        <w:rPr>
          <w:rFonts w:ascii="Times New Roman" w:eastAsia="Times New Roman" w:hAnsi="Times New Roman" w:cs="Times New Roman"/>
          <w:bCs/>
          <w:sz w:val="28"/>
          <w:szCs w:val="28"/>
          <w:lang w:eastAsia="ru-RU"/>
        </w:rPr>
        <w:t xml:space="preserve"> чем прогнозные суммы Минобразования РИ и в 18,3 раза меньше на мероприятия, направленные на устранение нарушений по противопожарной безопасности общеобразовательных организаций.</w:t>
      </w:r>
    </w:p>
    <w:p w:rsidR="00B16FDD" w:rsidRPr="00B16FDD" w:rsidRDefault="008C24AE" w:rsidP="00D77D5D">
      <w:pPr>
        <w:shd w:val="clear" w:color="auto" w:fill="FFFFFF" w:themeFill="background1"/>
        <w:autoSpaceDE w:val="0"/>
        <w:autoSpaceDN w:val="0"/>
        <w:adjustRightInd w:val="0"/>
        <w:spacing w:after="0" w:line="240" w:lineRule="auto"/>
        <w:ind w:firstLine="708"/>
        <w:jc w:val="both"/>
        <w:rPr>
          <w:rFonts w:ascii="Times New Roman" w:eastAsia="Calibri" w:hAnsi="Times New Roman" w:cs="Times New Roman"/>
          <w:sz w:val="28"/>
          <w:szCs w:val="28"/>
        </w:rPr>
      </w:pPr>
      <w:r>
        <w:rPr>
          <w:rFonts w:ascii="Times New Roman" w:eastAsia="Times New Roman" w:hAnsi="Times New Roman" w:cs="Times New Roman"/>
          <w:bCs/>
          <w:sz w:val="28"/>
          <w:szCs w:val="28"/>
          <w:lang w:eastAsia="ru-RU"/>
        </w:rPr>
        <w:t>Согласно статье</w:t>
      </w:r>
      <w:r w:rsidR="00B16FDD" w:rsidRPr="00B16FDD">
        <w:rPr>
          <w:rFonts w:ascii="Times New Roman" w:eastAsia="Times New Roman" w:hAnsi="Times New Roman" w:cs="Times New Roman"/>
          <w:bCs/>
          <w:sz w:val="28"/>
          <w:szCs w:val="28"/>
          <w:lang w:eastAsia="ru-RU"/>
        </w:rPr>
        <w:t xml:space="preserve"> 15 Закона Республики Ингушетия от </w:t>
      </w:r>
      <w:r>
        <w:rPr>
          <w:rFonts w:ascii="Times New Roman" w:eastAsia="Times New Roman" w:hAnsi="Times New Roman" w:cs="Times New Roman"/>
          <w:bCs/>
          <w:sz w:val="28"/>
          <w:szCs w:val="28"/>
          <w:lang w:eastAsia="ru-RU"/>
        </w:rPr>
        <w:t>0</w:t>
      </w:r>
      <w:r w:rsidR="00B16FDD" w:rsidRPr="00B16FDD">
        <w:rPr>
          <w:rFonts w:ascii="Times New Roman" w:eastAsia="Times New Roman" w:hAnsi="Times New Roman" w:cs="Times New Roman"/>
          <w:bCs/>
          <w:sz w:val="28"/>
          <w:szCs w:val="28"/>
          <w:lang w:eastAsia="ru-RU"/>
        </w:rPr>
        <w:t>3.02.2014 г. 35-РЗ «Об образовании в Республике Ингушетия»</w:t>
      </w:r>
      <w:r>
        <w:rPr>
          <w:rFonts w:ascii="Times New Roman" w:eastAsia="Times New Roman" w:hAnsi="Times New Roman" w:cs="Times New Roman"/>
          <w:bCs/>
          <w:sz w:val="28"/>
          <w:szCs w:val="28"/>
          <w:lang w:eastAsia="ru-RU"/>
        </w:rPr>
        <w:t xml:space="preserve">, </w:t>
      </w:r>
      <w:r w:rsidR="00B16FDD" w:rsidRPr="00B16FDD">
        <w:rPr>
          <w:rFonts w:ascii="Times New Roman" w:eastAsia="Calibri" w:hAnsi="Times New Roman" w:cs="Times New Roman"/>
          <w:sz w:val="28"/>
          <w:szCs w:val="28"/>
        </w:rPr>
        <w:t>нормативные затраты на оказание государственной или муниципальной услуги в сфере образования определяются по каждому уровню образования в соответствии с федеральными государственными образовательными стандартами, по каждому виду и направленности (профилю) образовательных программ с учетом в том числе и обеспечения безопасных условий обучения и воспитания, охраны здоровья обучающихся.</w:t>
      </w:r>
    </w:p>
    <w:p w:rsidR="008C24AE" w:rsidRDefault="00B16FDD" w:rsidP="00D77D5D">
      <w:pPr>
        <w:shd w:val="clear" w:color="auto" w:fill="FFFFFF" w:themeFill="background1"/>
        <w:spacing w:after="0" w:line="240" w:lineRule="auto"/>
        <w:ind w:firstLine="708"/>
        <w:jc w:val="both"/>
        <w:rPr>
          <w:rFonts w:ascii="Times New Roman" w:eastAsia="Times New Roman" w:hAnsi="Times New Roman" w:cs="Times New Roman"/>
          <w:color w:val="000000"/>
          <w:sz w:val="28"/>
          <w:szCs w:val="28"/>
          <w:lang w:eastAsia="ru-RU"/>
        </w:rPr>
      </w:pPr>
      <w:r w:rsidRPr="00B16FDD">
        <w:rPr>
          <w:rFonts w:ascii="Times New Roman" w:eastAsia="Times New Roman" w:hAnsi="Times New Roman" w:cs="Times New Roman"/>
          <w:color w:val="000000"/>
          <w:sz w:val="28"/>
          <w:szCs w:val="28"/>
          <w:lang w:eastAsia="ru-RU"/>
        </w:rPr>
        <w:t xml:space="preserve">Отсутствие в общеобразовательных учреждениях системы противопожарной безопасности или ее неисправность, отсутствие должной системы </w:t>
      </w:r>
      <w:r w:rsidRPr="00B16FDD">
        <w:rPr>
          <w:rFonts w:ascii="Times New Roman" w:eastAsia="Times New Roman" w:hAnsi="Times New Roman" w:cs="Times New Roman"/>
          <w:bCs/>
          <w:color w:val="000000"/>
          <w:sz w:val="28"/>
          <w:szCs w:val="28"/>
          <w:lang w:eastAsia="ru-RU"/>
        </w:rPr>
        <w:lastRenderedPageBreak/>
        <w:t>антитеррористической безопасности</w:t>
      </w:r>
      <w:r w:rsidRPr="00B16FDD">
        <w:rPr>
          <w:rFonts w:ascii="Times New Roman" w:eastAsia="Times New Roman" w:hAnsi="Times New Roman" w:cs="Times New Roman"/>
          <w:color w:val="000000"/>
          <w:sz w:val="28"/>
          <w:szCs w:val="28"/>
          <w:lang w:eastAsia="ru-RU"/>
        </w:rPr>
        <w:t xml:space="preserve"> неизбежно приведет к нарушению ст</w:t>
      </w:r>
      <w:r w:rsidR="008C24AE">
        <w:rPr>
          <w:rFonts w:ascii="Times New Roman" w:eastAsia="Times New Roman" w:hAnsi="Times New Roman" w:cs="Times New Roman"/>
          <w:color w:val="000000"/>
          <w:sz w:val="28"/>
          <w:szCs w:val="28"/>
          <w:lang w:eastAsia="ru-RU"/>
        </w:rPr>
        <w:t>атьи</w:t>
      </w:r>
      <w:r w:rsidRPr="00B16FDD">
        <w:rPr>
          <w:rFonts w:ascii="Times New Roman" w:eastAsia="Times New Roman" w:hAnsi="Times New Roman" w:cs="Times New Roman"/>
          <w:color w:val="000000"/>
          <w:sz w:val="28"/>
          <w:szCs w:val="28"/>
          <w:lang w:eastAsia="ru-RU"/>
        </w:rPr>
        <w:t xml:space="preserve"> 41 </w:t>
      </w:r>
      <w:hyperlink r:id="rId24" w:tgtFrame="_blank" w:history="1">
        <w:r w:rsidRPr="00B16FDD">
          <w:rPr>
            <w:rFonts w:ascii="Times New Roman" w:eastAsia="Times New Roman" w:hAnsi="Times New Roman" w:cs="Times New Roman"/>
            <w:sz w:val="28"/>
            <w:szCs w:val="28"/>
            <w:lang w:eastAsia="ru-RU"/>
          </w:rPr>
          <w:t>Закона</w:t>
        </w:r>
        <w:r w:rsidRPr="00B16FDD">
          <w:rPr>
            <w:rFonts w:ascii="Times New Roman" w:eastAsia="Times New Roman" w:hAnsi="Times New Roman" w:cs="Times New Roman"/>
            <w:color w:val="000000"/>
            <w:sz w:val="28"/>
            <w:szCs w:val="28"/>
            <w:lang w:eastAsia="ru-RU"/>
          </w:rPr>
          <w:t xml:space="preserve"> </w:t>
        </w:r>
        <w:r w:rsidRPr="00B16FDD">
          <w:rPr>
            <w:rFonts w:ascii="Times New Roman" w:eastAsia="Times New Roman" w:hAnsi="Times New Roman" w:cs="Times New Roman"/>
            <w:sz w:val="28"/>
            <w:szCs w:val="28"/>
            <w:lang w:eastAsia="ru-RU"/>
          </w:rPr>
          <w:t xml:space="preserve">РФ «Об образовании </w:t>
        </w:r>
      </w:hyperlink>
      <w:r w:rsidRPr="00B16FDD">
        <w:rPr>
          <w:rFonts w:ascii="Times New Roman" w:eastAsia="Times New Roman" w:hAnsi="Times New Roman" w:cs="Times New Roman"/>
          <w:sz w:val="28"/>
          <w:szCs w:val="28"/>
          <w:lang w:eastAsia="ru-RU"/>
        </w:rPr>
        <w:t>в Российской Федерации</w:t>
      </w:r>
      <w:r w:rsidRPr="00B16FDD">
        <w:rPr>
          <w:rFonts w:ascii="Times New Roman" w:eastAsia="Times New Roman" w:hAnsi="Times New Roman" w:cs="Times New Roman"/>
          <w:color w:val="000000"/>
          <w:sz w:val="28"/>
          <w:szCs w:val="28"/>
          <w:lang w:eastAsia="ru-RU"/>
        </w:rPr>
        <w:t xml:space="preserve">», согласно которой организация, осуществляющая образовательную деятельность, должна обеспечить безопасность обучающихся во время пребывания в организации. </w:t>
      </w:r>
    </w:p>
    <w:p w:rsidR="00B16FDD" w:rsidRPr="00B16FDD" w:rsidRDefault="00B16FDD" w:rsidP="00D77D5D">
      <w:pPr>
        <w:shd w:val="clear" w:color="auto" w:fill="FFFFFF" w:themeFill="background1"/>
        <w:spacing w:after="0" w:line="240" w:lineRule="auto"/>
        <w:ind w:firstLine="708"/>
        <w:jc w:val="both"/>
        <w:rPr>
          <w:rFonts w:ascii="Times New Roman" w:eastAsia="Times New Roman" w:hAnsi="Times New Roman" w:cs="Times New Roman"/>
          <w:color w:val="000000"/>
          <w:sz w:val="28"/>
          <w:szCs w:val="28"/>
          <w:lang w:eastAsia="ru-RU"/>
        </w:rPr>
      </w:pPr>
      <w:r w:rsidRPr="00B16FDD">
        <w:rPr>
          <w:rFonts w:ascii="Times New Roman" w:eastAsia="Times New Roman" w:hAnsi="Times New Roman" w:cs="Times New Roman"/>
          <w:color w:val="000000"/>
          <w:sz w:val="28"/>
          <w:szCs w:val="28"/>
          <w:lang w:eastAsia="ru-RU"/>
        </w:rPr>
        <w:t xml:space="preserve">Более того, это может повлечь дополнительные расходы республиканского бюджета в виде штрафов за нарушение противопожарной и </w:t>
      </w:r>
      <w:r w:rsidRPr="00B16FDD">
        <w:rPr>
          <w:rFonts w:ascii="Times New Roman" w:eastAsia="Times New Roman" w:hAnsi="Times New Roman" w:cs="Times New Roman"/>
          <w:bCs/>
          <w:color w:val="000000"/>
          <w:sz w:val="28"/>
          <w:szCs w:val="28"/>
          <w:lang w:eastAsia="ru-RU"/>
        </w:rPr>
        <w:t>антитеррористической</w:t>
      </w:r>
      <w:r w:rsidRPr="00B16FDD">
        <w:rPr>
          <w:rFonts w:ascii="Times New Roman" w:eastAsia="Times New Roman" w:hAnsi="Times New Roman" w:cs="Times New Roman"/>
          <w:color w:val="000000"/>
          <w:sz w:val="28"/>
          <w:szCs w:val="28"/>
          <w:lang w:eastAsia="ru-RU"/>
        </w:rPr>
        <w:t xml:space="preserve"> безопасности и закрытию общеобразовательных школ на основании предписаний контролирующих и надзорных органов.  </w:t>
      </w:r>
    </w:p>
    <w:p w:rsidR="00B16FDD" w:rsidRPr="00B16FDD" w:rsidRDefault="00B16FDD" w:rsidP="00D77D5D">
      <w:pPr>
        <w:widowControl w:val="0"/>
        <w:shd w:val="clear" w:color="auto" w:fill="FFFFFF" w:themeFill="background1"/>
        <w:tabs>
          <w:tab w:val="center" w:pos="668"/>
        </w:tabs>
        <w:spacing w:after="0" w:line="240" w:lineRule="auto"/>
        <w:ind w:firstLine="742"/>
        <w:jc w:val="both"/>
        <w:rPr>
          <w:rFonts w:ascii="Times New Roman" w:eastAsia="Times New Roman" w:hAnsi="Times New Roman" w:cs="Times New Roman"/>
          <w:bCs/>
          <w:sz w:val="28"/>
          <w:szCs w:val="28"/>
          <w:lang w:eastAsia="ru-RU"/>
        </w:rPr>
      </w:pPr>
      <w:r w:rsidRPr="00B16FDD">
        <w:rPr>
          <w:rFonts w:ascii="Times New Roman" w:eastAsia="Times New Roman" w:hAnsi="Times New Roman" w:cs="Times New Roman"/>
          <w:bCs/>
          <w:sz w:val="28"/>
          <w:szCs w:val="28"/>
          <w:lang w:eastAsia="ru-RU"/>
        </w:rPr>
        <w:t>Из вышеизложенного следует, что нарушается ст</w:t>
      </w:r>
      <w:r w:rsidR="008C24AE">
        <w:rPr>
          <w:rFonts w:ascii="Times New Roman" w:eastAsia="Times New Roman" w:hAnsi="Times New Roman" w:cs="Times New Roman"/>
          <w:bCs/>
          <w:sz w:val="28"/>
          <w:szCs w:val="28"/>
          <w:lang w:eastAsia="ru-RU"/>
        </w:rPr>
        <w:t>атья</w:t>
      </w:r>
      <w:r w:rsidRPr="00B16FDD">
        <w:rPr>
          <w:rFonts w:ascii="Times New Roman" w:eastAsia="Times New Roman" w:hAnsi="Times New Roman" w:cs="Times New Roman"/>
          <w:bCs/>
          <w:sz w:val="28"/>
          <w:szCs w:val="28"/>
          <w:lang w:eastAsia="ru-RU"/>
        </w:rPr>
        <w:t xml:space="preserve"> 10 Закона </w:t>
      </w:r>
      <w:r w:rsidR="008C24AE">
        <w:rPr>
          <w:rFonts w:ascii="Times New Roman" w:eastAsia="Times New Roman" w:hAnsi="Times New Roman" w:cs="Times New Roman"/>
          <w:bCs/>
          <w:sz w:val="28"/>
          <w:szCs w:val="28"/>
          <w:lang w:eastAsia="ru-RU"/>
        </w:rPr>
        <w:t>РИ</w:t>
      </w:r>
      <w:r w:rsidRPr="00B16FDD">
        <w:rPr>
          <w:rFonts w:ascii="Times New Roman" w:eastAsia="Times New Roman" w:hAnsi="Times New Roman" w:cs="Times New Roman"/>
          <w:bCs/>
          <w:sz w:val="28"/>
          <w:szCs w:val="28"/>
          <w:lang w:eastAsia="ru-RU"/>
        </w:rPr>
        <w:t xml:space="preserve"> от 31 декабря 2008 г</w:t>
      </w:r>
      <w:r w:rsidR="008C24AE">
        <w:rPr>
          <w:rFonts w:ascii="Times New Roman" w:eastAsia="Times New Roman" w:hAnsi="Times New Roman" w:cs="Times New Roman"/>
          <w:bCs/>
          <w:sz w:val="28"/>
          <w:szCs w:val="28"/>
          <w:lang w:eastAsia="ru-RU"/>
        </w:rPr>
        <w:t>ода</w:t>
      </w:r>
      <w:r w:rsidRPr="00B16FDD">
        <w:rPr>
          <w:rFonts w:ascii="Times New Roman" w:eastAsia="Times New Roman" w:hAnsi="Times New Roman" w:cs="Times New Roman"/>
          <w:bCs/>
          <w:sz w:val="28"/>
          <w:szCs w:val="28"/>
          <w:lang w:eastAsia="ru-RU"/>
        </w:rPr>
        <w:t xml:space="preserve"> №40-РЗ «О бюджетном процессе в Республике Ингушетия», предусматривающая</w:t>
      </w:r>
      <w:r w:rsidR="002E3E27">
        <w:rPr>
          <w:rFonts w:ascii="Times New Roman" w:eastAsia="Times New Roman" w:hAnsi="Times New Roman" w:cs="Times New Roman"/>
          <w:bCs/>
          <w:sz w:val="28"/>
          <w:szCs w:val="28"/>
          <w:lang w:eastAsia="ru-RU"/>
        </w:rPr>
        <w:t xml:space="preserve"> ф</w:t>
      </w:r>
      <w:r w:rsidRPr="00B16FDD">
        <w:rPr>
          <w:rFonts w:ascii="Times New Roman" w:eastAsia="Times New Roman" w:hAnsi="Times New Roman" w:cs="Times New Roman"/>
          <w:bCs/>
          <w:sz w:val="28"/>
          <w:szCs w:val="28"/>
          <w:lang w:eastAsia="ru-RU"/>
        </w:rPr>
        <w:t xml:space="preserve">ормирование расходов республиканского бюджета в соответствии с расходными обязательствами, исполнение которых согласно </w:t>
      </w:r>
      <w:r w:rsidR="008F0726">
        <w:rPr>
          <w:rFonts w:ascii="Times New Roman" w:eastAsia="Times New Roman" w:hAnsi="Times New Roman" w:cs="Times New Roman"/>
          <w:bCs/>
          <w:sz w:val="28"/>
          <w:szCs w:val="28"/>
          <w:lang w:eastAsia="ru-RU"/>
        </w:rPr>
        <w:t xml:space="preserve">действующему </w:t>
      </w:r>
      <w:r w:rsidRPr="00B16FDD">
        <w:rPr>
          <w:rFonts w:ascii="Times New Roman" w:eastAsia="Times New Roman" w:hAnsi="Times New Roman" w:cs="Times New Roman"/>
          <w:bCs/>
          <w:sz w:val="28"/>
          <w:szCs w:val="28"/>
          <w:lang w:eastAsia="ru-RU"/>
        </w:rPr>
        <w:t>законодательству, международным и иным договорам и соглашениям должно происходить в очередном финансовом году за счет средств республиканского бюджета, а также принципы полноты отражения доходов, расходов и источников финансирования дефицитов бюджетов (ст</w:t>
      </w:r>
      <w:r w:rsidR="008C24AE">
        <w:rPr>
          <w:rFonts w:ascii="Times New Roman" w:eastAsia="Times New Roman" w:hAnsi="Times New Roman" w:cs="Times New Roman"/>
          <w:bCs/>
          <w:sz w:val="28"/>
          <w:szCs w:val="28"/>
          <w:lang w:eastAsia="ru-RU"/>
        </w:rPr>
        <w:t>атья</w:t>
      </w:r>
      <w:r w:rsidRPr="00B16FDD">
        <w:rPr>
          <w:rFonts w:ascii="Times New Roman" w:eastAsia="Times New Roman" w:hAnsi="Times New Roman" w:cs="Times New Roman"/>
          <w:bCs/>
          <w:sz w:val="28"/>
          <w:szCs w:val="28"/>
          <w:lang w:eastAsia="ru-RU"/>
        </w:rPr>
        <w:t xml:space="preserve"> 32 БК РФ) и достоверности бюджета (ст</w:t>
      </w:r>
      <w:r w:rsidR="008C24AE">
        <w:rPr>
          <w:rFonts w:ascii="Times New Roman" w:eastAsia="Times New Roman" w:hAnsi="Times New Roman" w:cs="Times New Roman"/>
          <w:bCs/>
          <w:sz w:val="28"/>
          <w:szCs w:val="28"/>
          <w:lang w:eastAsia="ru-RU"/>
        </w:rPr>
        <w:t xml:space="preserve">атья </w:t>
      </w:r>
      <w:r w:rsidRPr="00B16FDD">
        <w:rPr>
          <w:rFonts w:ascii="Times New Roman" w:eastAsia="Times New Roman" w:hAnsi="Times New Roman" w:cs="Times New Roman"/>
          <w:bCs/>
          <w:sz w:val="28"/>
          <w:szCs w:val="28"/>
          <w:lang w:eastAsia="ru-RU"/>
        </w:rPr>
        <w:t>37 БК РФ).</w:t>
      </w:r>
    </w:p>
    <w:p w:rsidR="00B16FDD" w:rsidRPr="00B16FDD" w:rsidRDefault="00B16FDD" w:rsidP="00D77D5D">
      <w:pPr>
        <w:shd w:val="clear" w:color="auto" w:fill="FFFFFF" w:themeFill="background1"/>
        <w:tabs>
          <w:tab w:val="left" w:pos="567"/>
        </w:tabs>
        <w:spacing w:after="0" w:line="240" w:lineRule="auto"/>
        <w:jc w:val="both"/>
        <w:rPr>
          <w:rFonts w:ascii="Times New Roman" w:eastAsia="Times New Roman" w:hAnsi="Times New Roman" w:cs="Times New Roman"/>
          <w:color w:val="000000"/>
          <w:sz w:val="28"/>
          <w:szCs w:val="28"/>
          <w:lang w:eastAsia="ru-RU"/>
        </w:rPr>
      </w:pPr>
    </w:p>
    <w:p w:rsidR="00B16FDD" w:rsidRPr="00B16FDD" w:rsidRDefault="00B16FDD" w:rsidP="00D77D5D">
      <w:pPr>
        <w:shd w:val="clear" w:color="auto" w:fill="FFFFFF" w:themeFill="background1"/>
        <w:spacing w:after="0" w:line="240" w:lineRule="auto"/>
        <w:jc w:val="center"/>
        <w:rPr>
          <w:rFonts w:ascii="Times New Roman" w:eastAsia="Times New Roman" w:hAnsi="Times New Roman" w:cs="Times New Roman"/>
          <w:b/>
          <w:sz w:val="28"/>
          <w:szCs w:val="24"/>
          <w:lang w:eastAsia="ru-RU"/>
        </w:rPr>
      </w:pPr>
      <w:r w:rsidRPr="00B16FDD">
        <w:rPr>
          <w:rFonts w:ascii="Times New Roman" w:eastAsia="Times New Roman" w:hAnsi="Times New Roman" w:cs="Times New Roman"/>
          <w:b/>
          <w:sz w:val="28"/>
          <w:szCs w:val="24"/>
          <w:lang w:eastAsia="ru-RU"/>
        </w:rPr>
        <w:t>Раздел 8 «Культура и кинематография»</w:t>
      </w:r>
    </w:p>
    <w:p w:rsidR="00B16FDD" w:rsidRPr="00B16FDD" w:rsidRDefault="00B16FDD" w:rsidP="00D77D5D">
      <w:pPr>
        <w:shd w:val="clear" w:color="auto" w:fill="FFFFFF" w:themeFill="background1"/>
        <w:spacing w:after="0" w:line="240" w:lineRule="auto"/>
        <w:ind w:firstLine="708"/>
        <w:jc w:val="both"/>
        <w:rPr>
          <w:rFonts w:ascii="Times New Roman" w:eastAsia="Times New Roman" w:hAnsi="Times New Roman" w:cs="Times New Roman"/>
          <w:sz w:val="28"/>
          <w:szCs w:val="24"/>
          <w:lang w:eastAsia="ru-RU"/>
        </w:rPr>
      </w:pPr>
      <w:r w:rsidRPr="00B16FDD">
        <w:rPr>
          <w:rFonts w:ascii="Times New Roman" w:eastAsia="Times New Roman" w:hAnsi="Times New Roman" w:cs="Times New Roman"/>
          <w:sz w:val="28"/>
          <w:szCs w:val="28"/>
          <w:lang w:eastAsia="ru-RU"/>
        </w:rPr>
        <w:t xml:space="preserve">Объем расходов, запланированных на реализацию вопросов в сфере </w:t>
      </w:r>
      <w:r w:rsidRPr="00B16FDD">
        <w:rPr>
          <w:rFonts w:ascii="Times New Roman" w:eastAsia="Times New Roman" w:hAnsi="Times New Roman" w:cs="Times New Roman"/>
          <w:sz w:val="28"/>
          <w:szCs w:val="24"/>
          <w:lang w:eastAsia="ru-RU"/>
        </w:rPr>
        <w:t>культуры и кинематографии,</w:t>
      </w:r>
      <w:r w:rsidRPr="00B16FDD">
        <w:rPr>
          <w:rFonts w:ascii="Times New Roman" w:eastAsia="Times New Roman" w:hAnsi="Times New Roman" w:cs="Times New Roman"/>
          <w:sz w:val="28"/>
          <w:szCs w:val="28"/>
          <w:lang w:eastAsia="ru-RU"/>
        </w:rPr>
        <w:t xml:space="preserve"> составляют на 2020 год </w:t>
      </w:r>
      <w:r w:rsidR="00A32A8E">
        <w:rPr>
          <w:rFonts w:ascii="Times New Roman" w:eastAsia="Times New Roman" w:hAnsi="Times New Roman" w:cs="Times New Roman"/>
          <w:sz w:val="28"/>
          <w:szCs w:val="28"/>
          <w:lang w:eastAsia="ru-RU"/>
        </w:rPr>
        <w:t>–</w:t>
      </w:r>
      <w:r w:rsidRPr="00B16FDD">
        <w:rPr>
          <w:rFonts w:ascii="Times New Roman" w:eastAsia="Times New Roman" w:hAnsi="Times New Roman" w:cs="Times New Roman"/>
          <w:sz w:val="28"/>
          <w:szCs w:val="28"/>
          <w:lang w:eastAsia="ru-RU"/>
        </w:rPr>
        <w:t xml:space="preserve"> 677</w:t>
      </w:r>
      <w:r w:rsidR="00A32A8E">
        <w:rPr>
          <w:rFonts w:ascii="Times New Roman" w:eastAsia="Times New Roman" w:hAnsi="Times New Roman" w:cs="Times New Roman"/>
          <w:sz w:val="28"/>
          <w:szCs w:val="28"/>
          <w:lang w:eastAsia="ru-RU"/>
        </w:rPr>
        <w:t> </w:t>
      </w:r>
      <w:r w:rsidRPr="00B16FDD">
        <w:rPr>
          <w:rFonts w:ascii="Times New Roman" w:eastAsia="Times New Roman" w:hAnsi="Times New Roman" w:cs="Times New Roman"/>
          <w:sz w:val="28"/>
          <w:szCs w:val="28"/>
          <w:lang w:eastAsia="ru-RU"/>
        </w:rPr>
        <w:t>169,4 тыс. руб</w:t>
      </w:r>
      <w:r w:rsidR="00A32A8E">
        <w:rPr>
          <w:rFonts w:ascii="Times New Roman" w:eastAsia="Times New Roman" w:hAnsi="Times New Roman" w:cs="Times New Roman"/>
          <w:sz w:val="28"/>
          <w:szCs w:val="28"/>
          <w:lang w:eastAsia="ru-RU"/>
        </w:rPr>
        <w:t>лей</w:t>
      </w:r>
      <w:r w:rsidRPr="00B16FDD">
        <w:rPr>
          <w:rFonts w:ascii="Times New Roman" w:eastAsia="Times New Roman" w:hAnsi="Times New Roman" w:cs="Times New Roman"/>
          <w:sz w:val="28"/>
          <w:szCs w:val="24"/>
          <w:lang w:eastAsia="ru-RU"/>
        </w:rPr>
        <w:t xml:space="preserve"> (2,6% от расходной части Законопроекта),</w:t>
      </w:r>
      <w:r w:rsidR="00A32A8E">
        <w:rPr>
          <w:rFonts w:ascii="Times New Roman" w:eastAsia="Times New Roman" w:hAnsi="Times New Roman" w:cs="Times New Roman"/>
          <w:sz w:val="28"/>
          <w:szCs w:val="24"/>
          <w:lang w:eastAsia="ru-RU"/>
        </w:rPr>
        <w:t xml:space="preserve"> на</w:t>
      </w:r>
      <w:r w:rsidRPr="00B16FDD">
        <w:rPr>
          <w:rFonts w:ascii="Times New Roman" w:eastAsia="Times New Roman" w:hAnsi="Times New Roman" w:cs="Times New Roman"/>
          <w:sz w:val="28"/>
          <w:szCs w:val="24"/>
          <w:lang w:eastAsia="ru-RU"/>
        </w:rPr>
        <w:t xml:space="preserve"> 2021 год – 701</w:t>
      </w:r>
      <w:r w:rsidR="00A32A8E">
        <w:rPr>
          <w:rFonts w:ascii="Times New Roman" w:eastAsia="Times New Roman" w:hAnsi="Times New Roman" w:cs="Times New Roman"/>
          <w:sz w:val="28"/>
          <w:szCs w:val="24"/>
          <w:lang w:eastAsia="ru-RU"/>
        </w:rPr>
        <w:t> </w:t>
      </w:r>
      <w:r w:rsidRPr="00B16FDD">
        <w:rPr>
          <w:rFonts w:ascii="Times New Roman" w:eastAsia="Times New Roman" w:hAnsi="Times New Roman" w:cs="Times New Roman"/>
          <w:sz w:val="28"/>
          <w:szCs w:val="24"/>
          <w:lang w:eastAsia="ru-RU"/>
        </w:rPr>
        <w:t>384,9 тыс. руб</w:t>
      </w:r>
      <w:r w:rsidR="00A32A8E">
        <w:rPr>
          <w:rFonts w:ascii="Times New Roman" w:eastAsia="Times New Roman" w:hAnsi="Times New Roman" w:cs="Times New Roman"/>
          <w:sz w:val="28"/>
          <w:szCs w:val="24"/>
          <w:lang w:eastAsia="ru-RU"/>
        </w:rPr>
        <w:t>лей</w:t>
      </w:r>
      <w:r w:rsidRPr="00B16FDD">
        <w:rPr>
          <w:rFonts w:ascii="Times New Roman" w:eastAsia="Times New Roman" w:hAnsi="Times New Roman" w:cs="Times New Roman"/>
          <w:sz w:val="28"/>
          <w:szCs w:val="24"/>
          <w:lang w:eastAsia="ru-RU"/>
        </w:rPr>
        <w:t xml:space="preserve"> и </w:t>
      </w:r>
      <w:r w:rsidR="00A32A8E">
        <w:rPr>
          <w:rFonts w:ascii="Times New Roman" w:eastAsia="Times New Roman" w:hAnsi="Times New Roman" w:cs="Times New Roman"/>
          <w:sz w:val="28"/>
          <w:szCs w:val="24"/>
          <w:lang w:eastAsia="ru-RU"/>
        </w:rPr>
        <w:t xml:space="preserve">на </w:t>
      </w:r>
      <w:r w:rsidRPr="00B16FDD">
        <w:rPr>
          <w:rFonts w:ascii="Times New Roman" w:eastAsia="Times New Roman" w:hAnsi="Times New Roman" w:cs="Times New Roman"/>
          <w:sz w:val="28"/>
          <w:szCs w:val="24"/>
          <w:lang w:eastAsia="ru-RU"/>
        </w:rPr>
        <w:t>2022 год – 776</w:t>
      </w:r>
      <w:r w:rsidR="00A32A8E">
        <w:rPr>
          <w:rFonts w:ascii="Times New Roman" w:eastAsia="Times New Roman" w:hAnsi="Times New Roman" w:cs="Times New Roman"/>
          <w:sz w:val="28"/>
          <w:szCs w:val="24"/>
          <w:lang w:eastAsia="ru-RU"/>
        </w:rPr>
        <w:t> </w:t>
      </w:r>
      <w:r w:rsidRPr="00B16FDD">
        <w:rPr>
          <w:rFonts w:ascii="Times New Roman" w:eastAsia="Times New Roman" w:hAnsi="Times New Roman" w:cs="Times New Roman"/>
          <w:sz w:val="28"/>
          <w:szCs w:val="24"/>
          <w:lang w:eastAsia="ru-RU"/>
        </w:rPr>
        <w:t>538,4 тыс. руб</w:t>
      </w:r>
      <w:r w:rsidR="00A32A8E">
        <w:rPr>
          <w:rFonts w:ascii="Times New Roman" w:eastAsia="Times New Roman" w:hAnsi="Times New Roman" w:cs="Times New Roman"/>
          <w:sz w:val="28"/>
          <w:szCs w:val="24"/>
          <w:lang w:eastAsia="ru-RU"/>
        </w:rPr>
        <w:t>лей</w:t>
      </w:r>
      <w:r w:rsidRPr="00B16FDD">
        <w:rPr>
          <w:rFonts w:ascii="Times New Roman" w:eastAsia="Times New Roman" w:hAnsi="Times New Roman" w:cs="Times New Roman"/>
          <w:sz w:val="28"/>
          <w:szCs w:val="24"/>
          <w:lang w:eastAsia="ru-RU"/>
        </w:rPr>
        <w:t xml:space="preserve">. Бюджетные назначения по данному разделу </w:t>
      </w:r>
      <w:r w:rsidRPr="00B16FDD">
        <w:rPr>
          <w:rFonts w:ascii="Times New Roman" w:eastAsia="Times New Roman" w:hAnsi="Times New Roman" w:cs="Times New Roman"/>
          <w:sz w:val="28"/>
          <w:szCs w:val="28"/>
          <w:lang w:eastAsia="ru-RU"/>
        </w:rPr>
        <w:t>в 2020 году по сравнению с 2019 годом уменьшены на 104 277,3 тыс. руб</w:t>
      </w:r>
      <w:r w:rsidR="00A32A8E">
        <w:rPr>
          <w:rFonts w:ascii="Times New Roman" w:eastAsia="Times New Roman" w:hAnsi="Times New Roman" w:cs="Times New Roman"/>
          <w:sz w:val="28"/>
          <w:szCs w:val="28"/>
          <w:lang w:eastAsia="ru-RU"/>
        </w:rPr>
        <w:t>лей</w:t>
      </w:r>
      <w:r w:rsidRPr="00B16FDD">
        <w:rPr>
          <w:rFonts w:ascii="Times New Roman" w:eastAsia="Times New Roman" w:hAnsi="Times New Roman" w:cs="Times New Roman"/>
          <w:sz w:val="28"/>
          <w:szCs w:val="28"/>
          <w:lang w:eastAsia="ru-RU"/>
        </w:rPr>
        <w:t xml:space="preserve"> или на 13,3 % </w:t>
      </w:r>
      <w:r w:rsidRPr="00B16FDD">
        <w:rPr>
          <w:rFonts w:ascii="Times New Roman" w:eastAsia="Times New Roman" w:hAnsi="Times New Roman" w:cs="Times New Roman"/>
          <w:sz w:val="28"/>
          <w:szCs w:val="24"/>
          <w:lang w:eastAsia="ru-RU"/>
        </w:rPr>
        <w:t>путем сокращения расходов по подразделу «Культура» на 110 450,9 тыс. руб</w:t>
      </w:r>
      <w:r w:rsidR="00A32A8E">
        <w:rPr>
          <w:rFonts w:ascii="Times New Roman" w:eastAsia="Times New Roman" w:hAnsi="Times New Roman" w:cs="Times New Roman"/>
          <w:sz w:val="28"/>
          <w:szCs w:val="24"/>
          <w:lang w:eastAsia="ru-RU"/>
        </w:rPr>
        <w:t>лей</w:t>
      </w:r>
      <w:r w:rsidRPr="00B16FDD">
        <w:rPr>
          <w:rFonts w:ascii="Times New Roman" w:eastAsia="Times New Roman" w:hAnsi="Times New Roman" w:cs="Times New Roman"/>
          <w:sz w:val="28"/>
          <w:szCs w:val="24"/>
          <w:lang w:eastAsia="ru-RU"/>
        </w:rPr>
        <w:t xml:space="preserve"> (на 15,4%).</w:t>
      </w:r>
    </w:p>
    <w:p w:rsidR="00B16FDD" w:rsidRPr="00B16FDD" w:rsidRDefault="00B16FDD" w:rsidP="00D77D5D">
      <w:pPr>
        <w:shd w:val="clear" w:color="auto" w:fill="FFFFFF" w:themeFill="background1"/>
        <w:spacing w:after="0" w:line="240" w:lineRule="auto"/>
        <w:ind w:firstLine="708"/>
        <w:jc w:val="both"/>
        <w:rPr>
          <w:rFonts w:ascii="Times New Roman" w:eastAsia="Times New Roman" w:hAnsi="Times New Roman" w:cs="Times New Roman"/>
          <w:sz w:val="28"/>
          <w:szCs w:val="24"/>
          <w:lang w:eastAsia="ru-RU"/>
        </w:rPr>
      </w:pPr>
      <w:r w:rsidRPr="00B16FDD">
        <w:rPr>
          <w:rFonts w:ascii="Times New Roman" w:eastAsia="Times New Roman" w:hAnsi="Times New Roman" w:cs="Times New Roman"/>
          <w:sz w:val="28"/>
          <w:szCs w:val="24"/>
          <w:lang w:eastAsia="ru-RU"/>
        </w:rPr>
        <w:t>Вместе с тем, увеличены расходы по подразделу «Другие вопросы в области культуры, кинематографии» на 6</w:t>
      </w:r>
      <w:r w:rsidR="00A32A8E">
        <w:rPr>
          <w:rFonts w:ascii="Times New Roman" w:eastAsia="Times New Roman" w:hAnsi="Times New Roman" w:cs="Times New Roman"/>
          <w:sz w:val="28"/>
          <w:szCs w:val="24"/>
          <w:lang w:eastAsia="ru-RU"/>
        </w:rPr>
        <w:t> </w:t>
      </w:r>
      <w:r w:rsidRPr="00B16FDD">
        <w:rPr>
          <w:rFonts w:ascii="Times New Roman" w:eastAsia="Times New Roman" w:hAnsi="Times New Roman" w:cs="Times New Roman"/>
          <w:sz w:val="28"/>
          <w:szCs w:val="24"/>
          <w:lang w:eastAsia="ru-RU"/>
        </w:rPr>
        <w:t>173,6 тыс. руб</w:t>
      </w:r>
      <w:r w:rsidR="00A32A8E">
        <w:rPr>
          <w:rFonts w:ascii="Times New Roman" w:eastAsia="Times New Roman" w:hAnsi="Times New Roman" w:cs="Times New Roman"/>
          <w:sz w:val="28"/>
          <w:szCs w:val="24"/>
          <w:lang w:eastAsia="ru-RU"/>
        </w:rPr>
        <w:t>лей</w:t>
      </w:r>
      <w:r w:rsidRPr="00B16FDD">
        <w:rPr>
          <w:rFonts w:ascii="Times New Roman" w:eastAsia="Times New Roman" w:hAnsi="Times New Roman" w:cs="Times New Roman"/>
          <w:sz w:val="28"/>
          <w:szCs w:val="24"/>
          <w:lang w:eastAsia="ru-RU"/>
        </w:rPr>
        <w:t xml:space="preserve"> (на 9,4 %).</w:t>
      </w:r>
    </w:p>
    <w:p w:rsidR="00B16FDD" w:rsidRPr="00B16FDD" w:rsidRDefault="00B16FDD" w:rsidP="00D77D5D">
      <w:pPr>
        <w:shd w:val="clear" w:color="auto" w:fill="FFFFFF" w:themeFill="background1"/>
        <w:spacing w:after="0" w:line="240" w:lineRule="auto"/>
        <w:ind w:firstLine="700"/>
        <w:jc w:val="both"/>
        <w:rPr>
          <w:rFonts w:ascii="Times New Roman" w:eastAsia="Times New Roman" w:hAnsi="Times New Roman" w:cs="Times New Roman"/>
          <w:sz w:val="28"/>
          <w:szCs w:val="24"/>
          <w:lang w:eastAsia="ru-RU"/>
        </w:rPr>
      </w:pPr>
      <w:r w:rsidRPr="00B16FDD">
        <w:rPr>
          <w:rFonts w:ascii="Times New Roman" w:eastAsia="Times New Roman" w:hAnsi="Times New Roman" w:cs="Times New Roman"/>
          <w:sz w:val="28"/>
          <w:szCs w:val="24"/>
          <w:lang w:eastAsia="ru-RU"/>
        </w:rPr>
        <w:t xml:space="preserve">Следует отметить, что согласно </w:t>
      </w:r>
      <w:r w:rsidRPr="00B16FDD">
        <w:rPr>
          <w:rFonts w:ascii="Times New Roman" w:eastAsia="Times New Roman" w:hAnsi="Times New Roman" w:cs="Times New Roman"/>
          <w:sz w:val="28"/>
          <w:szCs w:val="28"/>
          <w:lang w:eastAsia="ru-RU"/>
        </w:rPr>
        <w:t>пояснительной записке, расходы на культуру, по сравнению с предыдущим годом, наоборот, увеличены на 90 965,7 тыс. руб</w:t>
      </w:r>
      <w:r w:rsidR="00A32A8E">
        <w:rPr>
          <w:rFonts w:ascii="Times New Roman" w:eastAsia="Times New Roman" w:hAnsi="Times New Roman" w:cs="Times New Roman"/>
          <w:sz w:val="28"/>
          <w:szCs w:val="28"/>
          <w:lang w:eastAsia="ru-RU"/>
        </w:rPr>
        <w:t>лей</w:t>
      </w:r>
      <w:r w:rsidRPr="00B16FDD">
        <w:rPr>
          <w:rFonts w:ascii="Times New Roman" w:eastAsia="Times New Roman" w:hAnsi="Times New Roman" w:cs="Times New Roman"/>
          <w:sz w:val="28"/>
          <w:szCs w:val="28"/>
          <w:lang w:eastAsia="ru-RU"/>
        </w:rPr>
        <w:t xml:space="preserve"> и составят в 2020 году 775 775,4 тыс. руб</w:t>
      </w:r>
      <w:r w:rsidR="00A32A8E">
        <w:rPr>
          <w:rFonts w:ascii="Times New Roman" w:eastAsia="Times New Roman" w:hAnsi="Times New Roman" w:cs="Times New Roman"/>
          <w:sz w:val="28"/>
          <w:szCs w:val="28"/>
          <w:lang w:eastAsia="ru-RU"/>
        </w:rPr>
        <w:t>лей</w:t>
      </w:r>
      <w:r w:rsidRPr="00B16FDD">
        <w:rPr>
          <w:rFonts w:ascii="Times New Roman" w:eastAsia="Times New Roman" w:hAnsi="Times New Roman" w:cs="Times New Roman"/>
          <w:sz w:val="28"/>
          <w:szCs w:val="28"/>
          <w:lang w:eastAsia="ru-RU"/>
        </w:rPr>
        <w:t>, в 2021 году – 804 701,9 тыс. руб</w:t>
      </w:r>
      <w:r w:rsidR="00A32A8E">
        <w:rPr>
          <w:rFonts w:ascii="Times New Roman" w:eastAsia="Times New Roman" w:hAnsi="Times New Roman" w:cs="Times New Roman"/>
          <w:sz w:val="28"/>
          <w:szCs w:val="28"/>
          <w:lang w:eastAsia="ru-RU"/>
        </w:rPr>
        <w:t>лей</w:t>
      </w:r>
      <w:r w:rsidRPr="00B16FDD">
        <w:rPr>
          <w:rFonts w:ascii="Times New Roman" w:eastAsia="Times New Roman" w:hAnsi="Times New Roman" w:cs="Times New Roman"/>
          <w:sz w:val="28"/>
          <w:szCs w:val="28"/>
          <w:lang w:eastAsia="ru-RU"/>
        </w:rPr>
        <w:t>, в 2022 году – 883 664,3 тыс. руб</w:t>
      </w:r>
      <w:r w:rsidR="00A32A8E">
        <w:rPr>
          <w:rFonts w:ascii="Times New Roman" w:eastAsia="Times New Roman" w:hAnsi="Times New Roman" w:cs="Times New Roman"/>
          <w:sz w:val="28"/>
          <w:szCs w:val="28"/>
          <w:lang w:eastAsia="ru-RU"/>
        </w:rPr>
        <w:t>лей</w:t>
      </w:r>
      <w:r w:rsidRPr="00B16FDD">
        <w:rPr>
          <w:rFonts w:ascii="Times New Roman" w:eastAsia="Times New Roman" w:hAnsi="Times New Roman" w:cs="Times New Roman"/>
          <w:sz w:val="28"/>
          <w:szCs w:val="28"/>
          <w:lang w:eastAsia="ru-RU"/>
        </w:rPr>
        <w:t>, что не соответствует аналогичным показателям</w:t>
      </w:r>
      <w:r w:rsidR="00A32A8E">
        <w:rPr>
          <w:rFonts w:ascii="Times New Roman" w:eastAsia="Times New Roman" w:hAnsi="Times New Roman" w:cs="Times New Roman"/>
          <w:sz w:val="28"/>
          <w:szCs w:val="28"/>
          <w:lang w:eastAsia="ru-RU"/>
        </w:rPr>
        <w:t>, приведенным в</w:t>
      </w:r>
      <w:r w:rsidRPr="00B16FDD">
        <w:rPr>
          <w:rFonts w:ascii="Times New Roman" w:eastAsia="Times New Roman" w:hAnsi="Times New Roman" w:cs="Times New Roman"/>
          <w:sz w:val="28"/>
          <w:szCs w:val="28"/>
          <w:lang w:eastAsia="ru-RU"/>
        </w:rPr>
        <w:t xml:space="preserve"> Приложени</w:t>
      </w:r>
      <w:r w:rsidR="00A32A8E">
        <w:rPr>
          <w:rFonts w:ascii="Times New Roman" w:eastAsia="Times New Roman" w:hAnsi="Times New Roman" w:cs="Times New Roman"/>
          <w:sz w:val="28"/>
          <w:szCs w:val="28"/>
          <w:lang w:eastAsia="ru-RU"/>
        </w:rPr>
        <w:t>и</w:t>
      </w:r>
      <w:r w:rsidRPr="00B16FDD">
        <w:rPr>
          <w:rFonts w:ascii="Times New Roman" w:eastAsia="Times New Roman" w:hAnsi="Times New Roman" w:cs="Times New Roman"/>
          <w:sz w:val="28"/>
          <w:szCs w:val="28"/>
          <w:lang w:eastAsia="ru-RU"/>
        </w:rPr>
        <w:t xml:space="preserve"> №6 Законопроекта.  </w:t>
      </w:r>
    </w:p>
    <w:p w:rsidR="00B16FDD" w:rsidRPr="00B16FDD" w:rsidRDefault="00B16FDD" w:rsidP="00D77D5D">
      <w:pPr>
        <w:shd w:val="clear" w:color="auto" w:fill="FFFFFF" w:themeFill="background1"/>
        <w:spacing w:after="0" w:line="240" w:lineRule="auto"/>
        <w:ind w:firstLine="708"/>
        <w:jc w:val="both"/>
        <w:rPr>
          <w:rFonts w:ascii="Times New Roman" w:eastAsia="Times New Roman" w:hAnsi="Times New Roman" w:cs="Times New Roman"/>
          <w:sz w:val="28"/>
          <w:szCs w:val="24"/>
          <w:lang w:eastAsia="ru-RU"/>
        </w:rPr>
      </w:pPr>
    </w:p>
    <w:p w:rsidR="00B16FDD" w:rsidRPr="00B16FDD" w:rsidRDefault="00B16FDD" w:rsidP="00D77D5D">
      <w:pPr>
        <w:shd w:val="clear" w:color="auto" w:fill="FFFFFF" w:themeFill="background1"/>
        <w:spacing w:after="0" w:line="240" w:lineRule="auto"/>
        <w:ind w:right="-99" w:firstLine="567"/>
        <w:jc w:val="center"/>
        <w:rPr>
          <w:rFonts w:ascii="Times New Roman" w:eastAsia="Times New Roman" w:hAnsi="Times New Roman" w:cs="Times New Roman"/>
          <w:b/>
          <w:sz w:val="28"/>
          <w:szCs w:val="24"/>
          <w:lang w:eastAsia="ru-RU"/>
        </w:rPr>
      </w:pPr>
      <w:r w:rsidRPr="00B16FDD">
        <w:rPr>
          <w:rFonts w:ascii="Times New Roman" w:eastAsia="Times New Roman" w:hAnsi="Times New Roman" w:cs="Times New Roman"/>
          <w:b/>
          <w:sz w:val="28"/>
          <w:szCs w:val="24"/>
          <w:lang w:eastAsia="ru-RU"/>
        </w:rPr>
        <w:t>Раздел 9 «Здравоохранение»</w:t>
      </w:r>
    </w:p>
    <w:p w:rsidR="00B16FDD" w:rsidRPr="00B16FDD" w:rsidRDefault="00B16FDD" w:rsidP="00D77D5D">
      <w:pPr>
        <w:shd w:val="clear" w:color="auto" w:fill="FFFFFF" w:themeFill="background1"/>
        <w:spacing w:after="0" w:line="240" w:lineRule="auto"/>
        <w:ind w:firstLine="714"/>
        <w:jc w:val="both"/>
        <w:rPr>
          <w:rFonts w:ascii="Times New Roman" w:eastAsia="Times New Roman" w:hAnsi="Times New Roman" w:cs="Times New Roman"/>
          <w:sz w:val="28"/>
          <w:szCs w:val="24"/>
          <w:lang w:eastAsia="ru-RU"/>
        </w:rPr>
      </w:pPr>
      <w:r w:rsidRPr="00B16FDD">
        <w:rPr>
          <w:rFonts w:ascii="Times New Roman" w:eastAsia="Times New Roman" w:hAnsi="Times New Roman" w:cs="Times New Roman"/>
          <w:sz w:val="28"/>
          <w:szCs w:val="28"/>
          <w:lang w:eastAsia="ru-RU"/>
        </w:rPr>
        <w:t>Законопроектом на 2020 год предусмотрены расходы по разделу в размере 1 685 246,0 тыс. руб</w:t>
      </w:r>
      <w:r w:rsidR="00A32A8E">
        <w:rPr>
          <w:rFonts w:ascii="Times New Roman" w:eastAsia="Times New Roman" w:hAnsi="Times New Roman" w:cs="Times New Roman"/>
          <w:sz w:val="28"/>
          <w:szCs w:val="28"/>
          <w:lang w:eastAsia="ru-RU"/>
        </w:rPr>
        <w:t>лей</w:t>
      </w:r>
      <w:r w:rsidRPr="00B16FDD">
        <w:rPr>
          <w:rFonts w:ascii="Times New Roman" w:eastAsia="Times New Roman" w:hAnsi="Times New Roman" w:cs="Times New Roman"/>
          <w:sz w:val="28"/>
          <w:szCs w:val="28"/>
          <w:lang w:eastAsia="ru-RU"/>
        </w:rPr>
        <w:t xml:space="preserve"> или 6,5% от общего объема </w:t>
      </w:r>
      <w:r w:rsidRPr="00B16FDD">
        <w:rPr>
          <w:rFonts w:ascii="Times New Roman" w:eastAsia="Times New Roman" w:hAnsi="Times New Roman" w:cs="Times New Roman"/>
          <w:sz w:val="28"/>
          <w:szCs w:val="24"/>
          <w:lang w:eastAsia="ru-RU"/>
        </w:rPr>
        <w:t>расходной части бюджета, что превышает показатель 2019 года на 297 431,3 тыс. руб</w:t>
      </w:r>
      <w:r w:rsidR="00A32A8E">
        <w:rPr>
          <w:rFonts w:ascii="Times New Roman" w:eastAsia="Times New Roman" w:hAnsi="Times New Roman" w:cs="Times New Roman"/>
          <w:sz w:val="28"/>
          <w:szCs w:val="24"/>
          <w:lang w:eastAsia="ru-RU"/>
        </w:rPr>
        <w:t>лей</w:t>
      </w:r>
      <w:r w:rsidRPr="00B16FDD">
        <w:rPr>
          <w:rFonts w:ascii="Times New Roman" w:eastAsia="Times New Roman" w:hAnsi="Times New Roman" w:cs="Times New Roman"/>
          <w:sz w:val="28"/>
          <w:szCs w:val="24"/>
          <w:lang w:eastAsia="ru-RU"/>
        </w:rPr>
        <w:t xml:space="preserve"> (на 21,4 %).</w:t>
      </w:r>
    </w:p>
    <w:p w:rsidR="009C11F8" w:rsidRDefault="00B16FDD" w:rsidP="00D77D5D">
      <w:pPr>
        <w:shd w:val="clear" w:color="auto" w:fill="FFFFFF" w:themeFill="background1"/>
        <w:spacing w:after="0" w:line="240" w:lineRule="auto"/>
        <w:ind w:firstLine="714"/>
        <w:jc w:val="both"/>
        <w:rPr>
          <w:rFonts w:ascii="Times New Roman" w:eastAsia="Times New Roman" w:hAnsi="Times New Roman" w:cs="Times New Roman"/>
          <w:sz w:val="28"/>
          <w:szCs w:val="28"/>
          <w:lang w:eastAsia="ru-RU"/>
        </w:rPr>
      </w:pPr>
      <w:r w:rsidRPr="00B16FDD">
        <w:rPr>
          <w:rFonts w:ascii="Times New Roman" w:eastAsia="Times New Roman" w:hAnsi="Times New Roman" w:cs="Times New Roman"/>
          <w:sz w:val="28"/>
          <w:szCs w:val="28"/>
          <w:lang w:eastAsia="ru-RU"/>
        </w:rPr>
        <w:t>Ст</w:t>
      </w:r>
      <w:r w:rsidR="001A33C6">
        <w:rPr>
          <w:rFonts w:ascii="Times New Roman" w:eastAsia="Times New Roman" w:hAnsi="Times New Roman" w:cs="Times New Roman"/>
          <w:sz w:val="28"/>
          <w:szCs w:val="28"/>
          <w:lang w:eastAsia="ru-RU"/>
        </w:rPr>
        <w:t>атьей</w:t>
      </w:r>
      <w:r w:rsidRPr="00B16FDD">
        <w:rPr>
          <w:rFonts w:ascii="Times New Roman" w:eastAsia="Times New Roman" w:hAnsi="Times New Roman" w:cs="Times New Roman"/>
          <w:sz w:val="28"/>
          <w:szCs w:val="28"/>
          <w:lang w:eastAsia="ru-RU"/>
        </w:rPr>
        <w:t xml:space="preserve"> 14 Законопроекта утверждены трансферты бюджету Федерального фонда обязательного медицинского страхования на уплату страховых взносов на обязательное медицинское страхование неработающего населения на 2020 год и на плановый период 2021 и 2022 годов. </w:t>
      </w:r>
      <w:r w:rsidR="009B4EA2">
        <w:rPr>
          <w:rFonts w:ascii="Times New Roman" w:eastAsia="Times New Roman" w:hAnsi="Times New Roman" w:cs="Times New Roman"/>
          <w:sz w:val="28"/>
          <w:szCs w:val="28"/>
          <w:lang w:eastAsia="ru-RU"/>
        </w:rPr>
        <w:t xml:space="preserve">В нарушение статьи 10 </w:t>
      </w:r>
      <w:r w:rsidR="009B4EA2" w:rsidRPr="009B4EA2">
        <w:rPr>
          <w:rFonts w:ascii="Times New Roman" w:eastAsia="Times New Roman" w:hAnsi="Times New Roman" w:cs="Times New Roman"/>
          <w:sz w:val="28"/>
          <w:szCs w:val="28"/>
          <w:lang w:eastAsia="ru-RU"/>
        </w:rPr>
        <w:t>Закона РИ от 31 декабря 2008 года № 40-РЗ «О бюджетном процессе в Республике Ингушетия»</w:t>
      </w:r>
      <w:r w:rsidR="009B4EA2">
        <w:rPr>
          <w:rFonts w:ascii="Times New Roman" w:eastAsia="Times New Roman" w:hAnsi="Times New Roman" w:cs="Times New Roman"/>
          <w:sz w:val="28"/>
          <w:szCs w:val="28"/>
          <w:lang w:eastAsia="ru-RU"/>
        </w:rPr>
        <w:t xml:space="preserve">, </w:t>
      </w:r>
      <w:r w:rsidRPr="00B16FDD">
        <w:rPr>
          <w:rFonts w:ascii="Times New Roman" w:eastAsia="Times New Roman" w:hAnsi="Times New Roman" w:cs="Times New Roman"/>
          <w:sz w:val="28"/>
          <w:szCs w:val="28"/>
          <w:lang w:eastAsia="ru-RU"/>
        </w:rPr>
        <w:t xml:space="preserve">Законопроектом предусмотрены ассигнования на уплату страховых взносов на обязательное медицинское страхование </w:t>
      </w:r>
      <w:r w:rsidRPr="00B16FDD">
        <w:rPr>
          <w:rFonts w:ascii="Times New Roman" w:eastAsia="Times New Roman" w:hAnsi="Times New Roman" w:cs="Times New Roman"/>
          <w:sz w:val="28"/>
          <w:szCs w:val="28"/>
          <w:lang w:eastAsia="ru-RU"/>
        </w:rPr>
        <w:lastRenderedPageBreak/>
        <w:t>неработающего населения не в полном объеме. При потребности в сумме 2</w:t>
      </w:r>
      <w:r w:rsidR="009C11F8">
        <w:rPr>
          <w:rFonts w:ascii="Times New Roman" w:eastAsia="Times New Roman" w:hAnsi="Times New Roman" w:cs="Times New Roman"/>
          <w:sz w:val="28"/>
          <w:szCs w:val="28"/>
          <w:lang w:eastAsia="ru-RU"/>
        </w:rPr>
        <w:t> </w:t>
      </w:r>
      <w:r w:rsidRPr="00B16FDD">
        <w:rPr>
          <w:rFonts w:ascii="Times New Roman" w:eastAsia="Times New Roman" w:hAnsi="Times New Roman" w:cs="Times New Roman"/>
          <w:sz w:val="28"/>
          <w:szCs w:val="28"/>
          <w:lang w:eastAsia="ru-RU"/>
        </w:rPr>
        <w:t>620</w:t>
      </w:r>
      <w:r w:rsidR="009C11F8">
        <w:rPr>
          <w:rFonts w:ascii="Times New Roman" w:eastAsia="Times New Roman" w:hAnsi="Times New Roman" w:cs="Times New Roman"/>
          <w:sz w:val="28"/>
          <w:szCs w:val="28"/>
          <w:lang w:eastAsia="ru-RU"/>
        </w:rPr>
        <w:t> </w:t>
      </w:r>
      <w:r w:rsidRPr="00B16FDD">
        <w:rPr>
          <w:rFonts w:ascii="Times New Roman" w:eastAsia="Times New Roman" w:hAnsi="Times New Roman" w:cs="Times New Roman"/>
          <w:sz w:val="28"/>
          <w:szCs w:val="28"/>
          <w:lang w:eastAsia="ru-RU"/>
        </w:rPr>
        <w:t>201,2 тыс. руб</w:t>
      </w:r>
      <w:r w:rsidR="009C11F8">
        <w:rPr>
          <w:rFonts w:ascii="Times New Roman" w:eastAsia="Times New Roman" w:hAnsi="Times New Roman" w:cs="Times New Roman"/>
          <w:sz w:val="28"/>
          <w:szCs w:val="28"/>
          <w:lang w:eastAsia="ru-RU"/>
        </w:rPr>
        <w:t>лей</w:t>
      </w:r>
      <w:r w:rsidRPr="00B16FDD">
        <w:rPr>
          <w:rFonts w:ascii="Times New Roman" w:eastAsia="Times New Roman" w:hAnsi="Times New Roman" w:cs="Times New Roman"/>
          <w:sz w:val="28"/>
          <w:szCs w:val="28"/>
          <w:lang w:eastAsia="ru-RU"/>
        </w:rPr>
        <w:t xml:space="preserve"> предусмотрено на 2020 год средства в сумме 1</w:t>
      </w:r>
      <w:r w:rsidR="009C11F8">
        <w:rPr>
          <w:rFonts w:ascii="Times New Roman" w:eastAsia="Times New Roman" w:hAnsi="Times New Roman" w:cs="Times New Roman"/>
          <w:sz w:val="28"/>
          <w:szCs w:val="28"/>
          <w:lang w:eastAsia="ru-RU"/>
        </w:rPr>
        <w:t> </w:t>
      </w:r>
      <w:r w:rsidRPr="00B16FDD">
        <w:rPr>
          <w:rFonts w:ascii="Times New Roman" w:eastAsia="Times New Roman" w:hAnsi="Times New Roman" w:cs="Times New Roman"/>
          <w:sz w:val="28"/>
          <w:szCs w:val="28"/>
          <w:lang w:eastAsia="ru-RU"/>
        </w:rPr>
        <w:t>310</w:t>
      </w:r>
      <w:r w:rsidR="009C11F8">
        <w:rPr>
          <w:rFonts w:ascii="Times New Roman" w:eastAsia="Times New Roman" w:hAnsi="Times New Roman" w:cs="Times New Roman"/>
          <w:sz w:val="28"/>
          <w:szCs w:val="28"/>
          <w:lang w:eastAsia="ru-RU"/>
        </w:rPr>
        <w:t> </w:t>
      </w:r>
      <w:r w:rsidRPr="00B16FDD">
        <w:rPr>
          <w:rFonts w:ascii="Times New Roman" w:eastAsia="Times New Roman" w:hAnsi="Times New Roman" w:cs="Times New Roman"/>
          <w:sz w:val="28"/>
          <w:szCs w:val="28"/>
          <w:lang w:eastAsia="ru-RU"/>
        </w:rPr>
        <w:t>100,6 тыс. руб</w:t>
      </w:r>
      <w:r w:rsidR="009C11F8">
        <w:rPr>
          <w:rFonts w:ascii="Times New Roman" w:eastAsia="Times New Roman" w:hAnsi="Times New Roman" w:cs="Times New Roman"/>
          <w:sz w:val="28"/>
          <w:szCs w:val="28"/>
          <w:lang w:eastAsia="ru-RU"/>
        </w:rPr>
        <w:t>лей</w:t>
      </w:r>
      <w:r w:rsidRPr="00B16FDD">
        <w:rPr>
          <w:rFonts w:ascii="Times New Roman" w:eastAsia="Times New Roman" w:hAnsi="Times New Roman" w:cs="Times New Roman"/>
          <w:sz w:val="28"/>
          <w:szCs w:val="28"/>
          <w:lang w:eastAsia="ru-RU"/>
        </w:rPr>
        <w:t>, т. е. только на 6 месяцев 2020 года.</w:t>
      </w:r>
    </w:p>
    <w:p w:rsidR="009C11F8" w:rsidRDefault="00B16FDD" w:rsidP="00D77D5D">
      <w:pPr>
        <w:shd w:val="clear" w:color="auto" w:fill="FFFFFF" w:themeFill="background1"/>
        <w:spacing w:after="0" w:line="240" w:lineRule="auto"/>
        <w:ind w:firstLine="714"/>
        <w:jc w:val="both"/>
        <w:rPr>
          <w:rFonts w:ascii="Times New Roman" w:eastAsia="Times New Roman" w:hAnsi="Times New Roman" w:cs="Times New Roman"/>
          <w:sz w:val="28"/>
          <w:szCs w:val="28"/>
          <w:lang w:eastAsia="ru-RU"/>
        </w:rPr>
      </w:pPr>
      <w:r w:rsidRPr="00B16FDD">
        <w:rPr>
          <w:rFonts w:ascii="Times New Roman" w:eastAsia="Times New Roman" w:hAnsi="Times New Roman" w:cs="Times New Roman"/>
          <w:sz w:val="28"/>
          <w:szCs w:val="28"/>
          <w:lang w:eastAsia="ru-RU"/>
        </w:rPr>
        <w:t>Кроме того, нарушается принцип полноты отражения доходов, расходов и источников финансирования дефицитов бюджетов (ст</w:t>
      </w:r>
      <w:r w:rsidR="009C11F8">
        <w:rPr>
          <w:rFonts w:ascii="Times New Roman" w:eastAsia="Times New Roman" w:hAnsi="Times New Roman" w:cs="Times New Roman"/>
          <w:sz w:val="28"/>
          <w:szCs w:val="28"/>
          <w:lang w:eastAsia="ru-RU"/>
        </w:rPr>
        <w:t>атья</w:t>
      </w:r>
      <w:r w:rsidRPr="00B16FDD">
        <w:rPr>
          <w:rFonts w:ascii="Times New Roman" w:eastAsia="Times New Roman" w:hAnsi="Times New Roman" w:cs="Times New Roman"/>
          <w:sz w:val="28"/>
          <w:szCs w:val="28"/>
          <w:lang w:eastAsia="ru-RU"/>
        </w:rPr>
        <w:t xml:space="preserve"> 32 БК РФ), предусматривающий, что все доходы, расходы и источники финансирования дефицитов бюджетов в обязательном порядке и в полном объеме отражаются в соответствующих бюджетах, а также принцип достоверности бюджета (ст</w:t>
      </w:r>
      <w:r w:rsidR="009B4EA2">
        <w:rPr>
          <w:rFonts w:ascii="Times New Roman" w:eastAsia="Times New Roman" w:hAnsi="Times New Roman" w:cs="Times New Roman"/>
          <w:sz w:val="28"/>
          <w:szCs w:val="28"/>
          <w:lang w:eastAsia="ru-RU"/>
        </w:rPr>
        <w:t>атья</w:t>
      </w:r>
      <w:r w:rsidRPr="00B16FDD">
        <w:rPr>
          <w:rFonts w:ascii="Times New Roman" w:eastAsia="Times New Roman" w:hAnsi="Times New Roman" w:cs="Times New Roman"/>
          <w:sz w:val="28"/>
          <w:szCs w:val="28"/>
          <w:lang w:eastAsia="ru-RU"/>
        </w:rPr>
        <w:t xml:space="preserve"> 37 БК РФ), означающий надежность показателей прогноза социально-экономического развития соответствующей территории и реалистичность расчета доходов и расходов бюджета.</w:t>
      </w:r>
    </w:p>
    <w:p w:rsidR="00B16FDD" w:rsidRPr="00B16FDD" w:rsidRDefault="00B16FDD" w:rsidP="00D77D5D">
      <w:pPr>
        <w:shd w:val="clear" w:color="auto" w:fill="FFFFFF" w:themeFill="background1"/>
        <w:spacing w:after="0" w:line="240" w:lineRule="auto"/>
        <w:ind w:firstLine="714"/>
        <w:jc w:val="both"/>
        <w:rPr>
          <w:rFonts w:ascii="Times New Roman" w:eastAsia="Times New Roman" w:hAnsi="Times New Roman" w:cs="Times New Roman"/>
          <w:sz w:val="28"/>
          <w:szCs w:val="28"/>
          <w:lang w:eastAsia="ru-RU"/>
        </w:rPr>
      </w:pPr>
      <w:r w:rsidRPr="00B16FDD">
        <w:rPr>
          <w:rFonts w:ascii="Times New Roman" w:eastAsia="Times New Roman" w:hAnsi="Times New Roman" w:cs="Times New Roman"/>
          <w:sz w:val="28"/>
          <w:szCs w:val="28"/>
          <w:lang w:eastAsia="ru-RU"/>
        </w:rPr>
        <w:t>Таким образом, создаются предпосылки неисполнения расходных обязательств в части уплаты страховых взносов на медицинское страхование неработающего населения, исполнение которых должно происходить за счет средств республиканского бюджета.</w:t>
      </w:r>
    </w:p>
    <w:p w:rsidR="00B16FDD" w:rsidRPr="00B16FDD" w:rsidRDefault="00B16FDD" w:rsidP="00D77D5D">
      <w:pPr>
        <w:shd w:val="clear" w:color="auto" w:fill="FFFFFF" w:themeFill="background1"/>
        <w:spacing w:after="0" w:line="240" w:lineRule="auto"/>
        <w:jc w:val="both"/>
        <w:rPr>
          <w:rFonts w:ascii="Times New Roman" w:eastAsia="Times New Roman" w:hAnsi="Times New Roman" w:cs="Times New Roman"/>
          <w:b/>
          <w:sz w:val="28"/>
          <w:szCs w:val="24"/>
          <w:lang w:eastAsia="ru-RU"/>
        </w:rPr>
      </w:pPr>
    </w:p>
    <w:p w:rsidR="00B16FDD" w:rsidRPr="00B16FDD" w:rsidRDefault="00B16FDD" w:rsidP="00D77D5D">
      <w:pPr>
        <w:shd w:val="clear" w:color="auto" w:fill="FFFFFF" w:themeFill="background1"/>
        <w:spacing w:after="0" w:line="240" w:lineRule="auto"/>
        <w:jc w:val="center"/>
        <w:rPr>
          <w:rFonts w:ascii="Times New Roman" w:eastAsia="Times New Roman" w:hAnsi="Times New Roman" w:cs="Times New Roman"/>
          <w:b/>
          <w:sz w:val="28"/>
          <w:szCs w:val="24"/>
          <w:lang w:eastAsia="ru-RU"/>
        </w:rPr>
      </w:pPr>
      <w:r w:rsidRPr="00B16FDD">
        <w:rPr>
          <w:rFonts w:ascii="Times New Roman" w:eastAsia="Times New Roman" w:hAnsi="Times New Roman" w:cs="Times New Roman"/>
          <w:b/>
          <w:sz w:val="28"/>
          <w:szCs w:val="24"/>
          <w:lang w:eastAsia="ru-RU"/>
        </w:rPr>
        <w:t>Раздел 10 «Социальная политика»</w:t>
      </w:r>
    </w:p>
    <w:p w:rsidR="00EC071B" w:rsidRDefault="00B16FDD" w:rsidP="00EC071B">
      <w:pPr>
        <w:shd w:val="clear" w:color="auto" w:fill="FFFFFF" w:themeFill="background1"/>
        <w:spacing w:after="0" w:line="240" w:lineRule="auto"/>
        <w:ind w:firstLine="708"/>
        <w:jc w:val="both"/>
        <w:rPr>
          <w:rFonts w:ascii="Times New Roman" w:eastAsia="Times New Roman" w:hAnsi="Times New Roman" w:cs="Times New Roman"/>
          <w:b/>
          <w:sz w:val="28"/>
          <w:szCs w:val="24"/>
          <w:lang w:eastAsia="ru-RU"/>
        </w:rPr>
      </w:pPr>
      <w:r w:rsidRPr="00B16FDD">
        <w:rPr>
          <w:rFonts w:ascii="Times New Roman" w:eastAsia="Times New Roman" w:hAnsi="Times New Roman" w:cs="Times New Roman"/>
          <w:sz w:val="28"/>
          <w:szCs w:val="28"/>
          <w:lang w:eastAsia="ru-RU"/>
        </w:rPr>
        <w:t xml:space="preserve">Законопроектом предусмотрено финансирование расходов в области социальной политики в 2020 году </w:t>
      </w:r>
      <w:r w:rsidRPr="00B16FDD">
        <w:rPr>
          <w:rFonts w:ascii="Times New Roman" w:eastAsia="Times New Roman" w:hAnsi="Times New Roman" w:cs="Times New Roman"/>
          <w:sz w:val="28"/>
          <w:szCs w:val="24"/>
          <w:lang w:eastAsia="ru-RU"/>
        </w:rPr>
        <w:t>в сумме 8</w:t>
      </w:r>
      <w:r w:rsidR="00EE4A12">
        <w:rPr>
          <w:rFonts w:ascii="Times New Roman" w:eastAsia="Times New Roman" w:hAnsi="Times New Roman" w:cs="Times New Roman"/>
          <w:sz w:val="28"/>
          <w:szCs w:val="24"/>
          <w:lang w:eastAsia="ru-RU"/>
        </w:rPr>
        <w:t> </w:t>
      </w:r>
      <w:r w:rsidRPr="00B16FDD">
        <w:rPr>
          <w:rFonts w:ascii="Times New Roman" w:eastAsia="Times New Roman" w:hAnsi="Times New Roman" w:cs="Times New Roman"/>
          <w:sz w:val="28"/>
          <w:szCs w:val="24"/>
          <w:lang w:eastAsia="ru-RU"/>
        </w:rPr>
        <w:t>149</w:t>
      </w:r>
      <w:r w:rsidR="00EE4A12">
        <w:rPr>
          <w:rFonts w:ascii="Times New Roman" w:eastAsia="Times New Roman" w:hAnsi="Times New Roman" w:cs="Times New Roman"/>
          <w:sz w:val="28"/>
          <w:szCs w:val="24"/>
          <w:lang w:eastAsia="ru-RU"/>
        </w:rPr>
        <w:t> </w:t>
      </w:r>
      <w:r w:rsidRPr="00B16FDD">
        <w:rPr>
          <w:rFonts w:ascii="Times New Roman" w:eastAsia="Times New Roman" w:hAnsi="Times New Roman" w:cs="Times New Roman"/>
          <w:sz w:val="28"/>
          <w:szCs w:val="24"/>
          <w:lang w:eastAsia="ru-RU"/>
        </w:rPr>
        <w:t>422,2 тыс. руб</w:t>
      </w:r>
      <w:r w:rsidR="00EE4A12">
        <w:rPr>
          <w:rFonts w:ascii="Times New Roman" w:eastAsia="Times New Roman" w:hAnsi="Times New Roman" w:cs="Times New Roman"/>
          <w:sz w:val="28"/>
          <w:szCs w:val="24"/>
          <w:lang w:eastAsia="ru-RU"/>
        </w:rPr>
        <w:t>лей</w:t>
      </w:r>
      <w:r w:rsidRPr="00B16FDD">
        <w:rPr>
          <w:rFonts w:ascii="Times New Roman" w:eastAsia="Times New Roman" w:hAnsi="Times New Roman" w:cs="Times New Roman"/>
          <w:sz w:val="28"/>
          <w:szCs w:val="24"/>
          <w:lang w:eastAsia="ru-RU"/>
        </w:rPr>
        <w:t xml:space="preserve"> или 31,6% от общих расходов проекта бюджета (2021 году – 7</w:t>
      </w:r>
      <w:r w:rsidR="00EE4A12">
        <w:rPr>
          <w:rFonts w:ascii="Times New Roman" w:eastAsia="Times New Roman" w:hAnsi="Times New Roman" w:cs="Times New Roman"/>
          <w:sz w:val="28"/>
          <w:szCs w:val="24"/>
          <w:lang w:eastAsia="ru-RU"/>
        </w:rPr>
        <w:t> </w:t>
      </w:r>
      <w:r w:rsidRPr="00B16FDD">
        <w:rPr>
          <w:rFonts w:ascii="Times New Roman" w:eastAsia="Times New Roman" w:hAnsi="Times New Roman" w:cs="Times New Roman"/>
          <w:sz w:val="28"/>
          <w:szCs w:val="24"/>
          <w:lang w:eastAsia="ru-RU"/>
        </w:rPr>
        <w:t>793</w:t>
      </w:r>
      <w:r w:rsidR="00EE4A12">
        <w:rPr>
          <w:rFonts w:ascii="Times New Roman" w:eastAsia="Times New Roman" w:hAnsi="Times New Roman" w:cs="Times New Roman"/>
          <w:sz w:val="28"/>
          <w:szCs w:val="24"/>
          <w:lang w:eastAsia="ru-RU"/>
        </w:rPr>
        <w:t> </w:t>
      </w:r>
      <w:r w:rsidRPr="00B16FDD">
        <w:rPr>
          <w:rFonts w:ascii="Times New Roman" w:eastAsia="Times New Roman" w:hAnsi="Times New Roman" w:cs="Times New Roman"/>
          <w:sz w:val="28"/>
          <w:szCs w:val="24"/>
          <w:lang w:eastAsia="ru-RU"/>
        </w:rPr>
        <w:t>133,0 тыс. руб</w:t>
      </w:r>
      <w:r w:rsidR="00EE4A12">
        <w:rPr>
          <w:rFonts w:ascii="Times New Roman" w:eastAsia="Times New Roman" w:hAnsi="Times New Roman" w:cs="Times New Roman"/>
          <w:sz w:val="28"/>
          <w:szCs w:val="24"/>
          <w:lang w:eastAsia="ru-RU"/>
        </w:rPr>
        <w:t>лей</w:t>
      </w:r>
      <w:r w:rsidRPr="00B16FDD">
        <w:rPr>
          <w:rFonts w:ascii="Times New Roman" w:eastAsia="Times New Roman" w:hAnsi="Times New Roman" w:cs="Times New Roman"/>
          <w:sz w:val="28"/>
          <w:szCs w:val="24"/>
          <w:lang w:eastAsia="ru-RU"/>
        </w:rPr>
        <w:t xml:space="preserve"> и 2022 году – 8</w:t>
      </w:r>
      <w:r w:rsidR="00EE4A12">
        <w:rPr>
          <w:rFonts w:ascii="Times New Roman" w:eastAsia="Times New Roman" w:hAnsi="Times New Roman" w:cs="Times New Roman"/>
          <w:sz w:val="28"/>
          <w:szCs w:val="24"/>
          <w:lang w:eastAsia="ru-RU"/>
        </w:rPr>
        <w:t> </w:t>
      </w:r>
      <w:r w:rsidRPr="00B16FDD">
        <w:rPr>
          <w:rFonts w:ascii="Times New Roman" w:eastAsia="Times New Roman" w:hAnsi="Times New Roman" w:cs="Times New Roman"/>
          <w:sz w:val="28"/>
          <w:szCs w:val="24"/>
          <w:lang w:eastAsia="ru-RU"/>
        </w:rPr>
        <w:t>133</w:t>
      </w:r>
      <w:r w:rsidR="00EE4A12">
        <w:rPr>
          <w:rFonts w:ascii="Times New Roman" w:eastAsia="Times New Roman" w:hAnsi="Times New Roman" w:cs="Times New Roman"/>
          <w:sz w:val="28"/>
          <w:szCs w:val="24"/>
          <w:lang w:eastAsia="ru-RU"/>
        </w:rPr>
        <w:t> </w:t>
      </w:r>
      <w:r w:rsidRPr="00B16FDD">
        <w:rPr>
          <w:rFonts w:ascii="Times New Roman" w:eastAsia="Times New Roman" w:hAnsi="Times New Roman" w:cs="Times New Roman"/>
          <w:sz w:val="28"/>
          <w:szCs w:val="24"/>
          <w:lang w:eastAsia="ru-RU"/>
        </w:rPr>
        <w:t>950,0 тыс. руб</w:t>
      </w:r>
      <w:r w:rsidR="00EE4A12">
        <w:rPr>
          <w:rFonts w:ascii="Times New Roman" w:eastAsia="Times New Roman" w:hAnsi="Times New Roman" w:cs="Times New Roman"/>
          <w:sz w:val="28"/>
          <w:szCs w:val="24"/>
          <w:lang w:eastAsia="ru-RU"/>
        </w:rPr>
        <w:t>лей</w:t>
      </w:r>
      <w:r w:rsidRPr="00B16FDD">
        <w:rPr>
          <w:rFonts w:ascii="Times New Roman" w:eastAsia="Times New Roman" w:hAnsi="Times New Roman" w:cs="Times New Roman"/>
          <w:sz w:val="28"/>
          <w:szCs w:val="24"/>
          <w:lang w:eastAsia="ru-RU"/>
        </w:rPr>
        <w:t>).</w:t>
      </w:r>
      <w:r w:rsidR="00EC071B">
        <w:rPr>
          <w:rFonts w:ascii="Times New Roman" w:eastAsia="Times New Roman" w:hAnsi="Times New Roman" w:cs="Times New Roman"/>
          <w:b/>
          <w:sz w:val="28"/>
          <w:szCs w:val="24"/>
          <w:lang w:eastAsia="ru-RU"/>
        </w:rPr>
        <w:t xml:space="preserve"> </w:t>
      </w:r>
    </w:p>
    <w:p w:rsidR="00B16FDD" w:rsidRPr="00EC071B" w:rsidRDefault="00EE4A12" w:rsidP="00EC071B">
      <w:pPr>
        <w:shd w:val="clear" w:color="auto" w:fill="FFFFFF" w:themeFill="background1"/>
        <w:spacing w:after="0" w:line="240" w:lineRule="auto"/>
        <w:ind w:firstLine="708"/>
        <w:jc w:val="both"/>
        <w:rPr>
          <w:rFonts w:ascii="Times New Roman" w:eastAsia="Times New Roman" w:hAnsi="Times New Roman" w:cs="Times New Roman"/>
          <w:b/>
          <w:sz w:val="28"/>
          <w:szCs w:val="24"/>
          <w:lang w:eastAsia="ru-RU"/>
        </w:rPr>
      </w:pPr>
      <w:r>
        <w:rPr>
          <w:rFonts w:ascii="Times New Roman" w:eastAsia="Times New Roman" w:hAnsi="Times New Roman" w:cs="Times New Roman"/>
          <w:sz w:val="28"/>
          <w:szCs w:val="24"/>
          <w:lang w:eastAsia="ru-RU"/>
        </w:rPr>
        <w:t xml:space="preserve">Планируемые </w:t>
      </w:r>
      <w:r w:rsidR="00B16FDD" w:rsidRPr="00B16FDD">
        <w:rPr>
          <w:rFonts w:ascii="Times New Roman" w:eastAsia="Times New Roman" w:hAnsi="Times New Roman" w:cs="Times New Roman"/>
          <w:sz w:val="28"/>
          <w:szCs w:val="24"/>
          <w:lang w:eastAsia="ru-RU"/>
        </w:rPr>
        <w:t>н</w:t>
      </w:r>
      <w:r w:rsidR="00B16FDD" w:rsidRPr="00B16FDD">
        <w:rPr>
          <w:rFonts w:ascii="Times New Roman" w:eastAsia="Times New Roman" w:hAnsi="Times New Roman" w:cs="Times New Roman"/>
          <w:sz w:val="28"/>
          <w:szCs w:val="28"/>
          <w:lang w:eastAsia="ru-RU"/>
        </w:rPr>
        <w:t>а 2020 год бюджетные назначения н</w:t>
      </w:r>
      <w:r w:rsidR="00B16FDD" w:rsidRPr="00B16FDD">
        <w:rPr>
          <w:rFonts w:ascii="Times New Roman" w:eastAsia="Times New Roman" w:hAnsi="Times New Roman" w:cs="Times New Roman"/>
          <w:sz w:val="28"/>
          <w:szCs w:val="24"/>
          <w:lang w:eastAsia="ru-RU"/>
        </w:rPr>
        <w:t>а социальную политику по сравнению с 2019 годом увеличены на 349 680,3 тыс. руб</w:t>
      </w:r>
      <w:r>
        <w:rPr>
          <w:rFonts w:ascii="Times New Roman" w:eastAsia="Times New Roman" w:hAnsi="Times New Roman" w:cs="Times New Roman"/>
          <w:sz w:val="28"/>
          <w:szCs w:val="24"/>
          <w:lang w:eastAsia="ru-RU"/>
        </w:rPr>
        <w:t>лей</w:t>
      </w:r>
      <w:r w:rsidR="00B16FDD" w:rsidRPr="00B16FDD">
        <w:rPr>
          <w:rFonts w:ascii="Times New Roman" w:eastAsia="Times New Roman" w:hAnsi="Times New Roman" w:cs="Times New Roman"/>
          <w:sz w:val="28"/>
          <w:szCs w:val="24"/>
          <w:lang w:eastAsia="ru-RU"/>
        </w:rPr>
        <w:t xml:space="preserve"> </w:t>
      </w:r>
      <w:r>
        <w:rPr>
          <w:rFonts w:ascii="Times New Roman" w:eastAsia="Times New Roman" w:hAnsi="Times New Roman" w:cs="Times New Roman"/>
          <w:sz w:val="28"/>
          <w:szCs w:val="24"/>
          <w:lang w:eastAsia="ru-RU"/>
        </w:rPr>
        <w:t>(</w:t>
      </w:r>
      <w:r w:rsidR="00B16FDD" w:rsidRPr="00B16FDD">
        <w:rPr>
          <w:rFonts w:ascii="Times New Roman" w:eastAsia="Times New Roman" w:hAnsi="Times New Roman" w:cs="Times New Roman"/>
          <w:sz w:val="28"/>
          <w:szCs w:val="24"/>
          <w:lang w:eastAsia="ru-RU"/>
        </w:rPr>
        <w:t>или на 4,5 %</w:t>
      </w:r>
      <w:r>
        <w:rPr>
          <w:rFonts w:ascii="Times New Roman" w:eastAsia="Times New Roman" w:hAnsi="Times New Roman" w:cs="Times New Roman"/>
          <w:sz w:val="28"/>
          <w:szCs w:val="24"/>
          <w:lang w:eastAsia="ru-RU"/>
        </w:rPr>
        <w:t xml:space="preserve">) </w:t>
      </w:r>
      <w:r w:rsidR="00B16FDD" w:rsidRPr="00B16FDD">
        <w:rPr>
          <w:rFonts w:ascii="Times New Roman" w:eastAsia="Times New Roman" w:hAnsi="Times New Roman" w:cs="Times New Roman"/>
          <w:sz w:val="28"/>
          <w:szCs w:val="24"/>
          <w:lang w:eastAsia="ru-RU"/>
        </w:rPr>
        <w:t xml:space="preserve">в основном за счет планируемого роста расходов на: </w:t>
      </w:r>
    </w:p>
    <w:p w:rsidR="00B16FDD" w:rsidRPr="00EE4A12" w:rsidRDefault="00B16FDD" w:rsidP="00EE7E98">
      <w:pPr>
        <w:pStyle w:val="a7"/>
        <w:numPr>
          <w:ilvl w:val="0"/>
          <w:numId w:val="36"/>
        </w:numPr>
        <w:shd w:val="clear" w:color="auto" w:fill="FFFFFF" w:themeFill="background1"/>
        <w:tabs>
          <w:tab w:val="left" w:pos="1134"/>
        </w:tabs>
        <w:spacing w:after="0" w:line="240" w:lineRule="auto"/>
        <w:ind w:hanging="672"/>
        <w:jc w:val="both"/>
        <w:rPr>
          <w:rFonts w:ascii="Times New Roman" w:eastAsia="Times New Roman" w:hAnsi="Times New Roman" w:cs="Times New Roman"/>
          <w:sz w:val="28"/>
          <w:szCs w:val="24"/>
          <w:lang w:eastAsia="ru-RU"/>
        </w:rPr>
      </w:pPr>
      <w:r w:rsidRPr="00EE4A12">
        <w:rPr>
          <w:rFonts w:ascii="Times New Roman" w:eastAsia="Times New Roman" w:hAnsi="Times New Roman" w:cs="Times New Roman"/>
          <w:sz w:val="28"/>
          <w:szCs w:val="24"/>
          <w:lang w:eastAsia="ru-RU"/>
        </w:rPr>
        <w:t>пенсионное обеспечение – 18</w:t>
      </w:r>
      <w:r w:rsidR="00EE4A12">
        <w:rPr>
          <w:rFonts w:ascii="Times New Roman" w:eastAsia="Times New Roman" w:hAnsi="Times New Roman" w:cs="Times New Roman"/>
          <w:sz w:val="28"/>
          <w:szCs w:val="24"/>
          <w:lang w:eastAsia="ru-RU"/>
        </w:rPr>
        <w:t> </w:t>
      </w:r>
      <w:r w:rsidRPr="00EE4A12">
        <w:rPr>
          <w:rFonts w:ascii="Times New Roman" w:eastAsia="Times New Roman" w:hAnsi="Times New Roman" w:cs="Times New Roman"/>
          <w:sz w:val="28"/>
          <w:szCs w:val="24"/>
          <w:lang w:eastAsia="ru-RU"/>
        </w:rPr>
        <w:t>127,6 тыс. руб</w:t>
      </w:r>
      <w:r w:rsidR="00EE4A12">
        <w:rPr>
          <w:rFonts w:ascii="Times New Roman" w:eastAsia="Times New Roman" w:hAnsi="Times New Roman" w:cs="Times New Roman"/>
          <w:sz w:val="28"/>
          <w:szCs w:val="24"/>
          <w:lang w:eastAsia="ru-RU"/>
        </w:rPr>
        <w:t>лей</w:t>
      </w:r>
      <w:r w:rsidRPr="00EE4A12">
        <w:rPr>
          <w:rFonts w:ascii="Times New Roman" w:eastAsia="Times New Roman" w:hAnsi="Times New Roman" w:cs="Times New Roman"/>
          <w:sz w:val="28"/>
          <w:szCs w:val="24"/>
          <w:lang w:eastAsia="ru-RU"/>
        </w:rPr>
        <w:t xml:space="preserve"> (на 17,5 %);</w:t>
      </w:r>
    </w:p>
    <w:p w:rsidR="00B16FDD" w:rsidRPr="00EE4A12" w:rsidRDefault="00B16FDD" w:rsidP="00EE7E98">
      <w:pPr>
        <w:pStyle w:val="a7"/>
        <w:numPr>
          <w:ilvl w:val="0"/>
          <w:numId w:val="36"/>
        </w:numPr>
        <w:shd w:val="clear" w:color="auto" w:fill="FFFFFF" w:themeFill="background1"/>
        <w:tabs>
          <w:tab w:val="left" w:pos="1134"/>
        </w:tabs>
        <w:spacing w:after="0" w:line="240" w:lineRule="auto"/>
        <w:ind w:right="-99" w:hanging="672"/>
        <w:jc w:val="both"/>
        <w:rPr>
          <w:rFonts w:ascii="Times New Roman" w:eastAsia="Times New Roman" w:hAnsi="Times New Roman" w:cs="Times New Roman"/>
          <w:sz w:val="28"/>
          <w:szCs w:val="24"/>
          <w:lang w:eastAsia="ru-RU"/>
        </w:rPr>
      </w:pPr>
      <w:r w:rsidRPr="00EE4A12">
        <w:rPr>
          <w:rFonts w:ascii="Times New Roman" w:eastAsia="Times New Roman" w:hAnsi="Times New Roman" w:cs="Times New Roman"/>
          <w:sz w:val="28"/>
          <w:szCs w:val="24"/>
          <w:lang w:eastAsia="ru-RU"/>
        </w:rPr>
        <w:t>социальное обеспечения населения – 425 906,9 тыс. руб</w:t>
      </w:r>
      <w:r w:rsidR="00EE4A12">
        <w:rPr>
          <w:rFonts w:ascii="Times New Roman" w:eastAsia="Times New Roman" w:hAnsi="Times New Roman" w:cs="Times New Roman"/>
          <w:sz w:val="28"/>
          <w:szCs w:val="24"/>
          <w:lang w:eastAsia="ru-RU"/>
        </w:rPr>
        <w:t>лей</w:t>
      </w:r>
      <w:r w:rsidRPr="00EE4A12">
        <w:rPr>
          <w:rFonts w:ascii="Times New Roman" w:eastAsia="Times New Roman" w:hAnsi="Times New Roman" w:cs="Times New Roman"/>
          <w:sz w:val="28"/>
          <w:szCs w:val="24"/>
          <w:lang w:eastAsia="ru-RU"/>
        </w:rPr>
        <w:t xml:space="preserve"> (на 6,1 %). </w:t>
      </w:r>
    </w:p>
    <w:p w:rsidR="00B16FDD" w:rsidRPr="00B16FDD" w:rsidRDefault="00B16FDD" w:rsidP="00D77D5D">
      <w:pPr>
        <w:shd w:val="clear" w:color="auto" w:fill="FFFFFF" w:themeFill="background1"/>
        <w:spacing w:after="0" w:line="240" w:lineRule="auto"/>
        <w:ind w:right="-99" w:firstLine="708"/>
        <w:jc w:val="both"/>
        <w:rPr>
          <w:rFonts w:ascii="Times New Roman" w:eastAsia="Times New Roman" w:hAnsi="Times New Roman" w:cs="Times New Roman"/>
          <w:sz w:val="28"/>
          <w:szCs w:val="28"/>
          <w:lang w:eastAsia="ru-RU"/>
        </w:rPr>
      </w:pPr>
      <w:r w:rsidRPr="00B16FDD">
        <w:rPr>
          <w:rFonts w:ascii="Times New Roman" w:eastAsia="Times New Roman" w:hAnsi="Times New Roman" w:cs="Times New Roman"/>
          <w:sz w:val="28"/>
          <w:szCs w:val="24"/>
          <w:lang w:eastAsia="ru-RU"/>
        </w:rPr>
        <w:t>При этом, на 2020 год</w:t>
      </w:r>
      <w:r w:rsidRPr="00B16FDD">
        <w:rPr>
          <w:rFonts w:ascii="Times New Roman" w:eastAsia="Times New Roman" w:hAnsi="Times New Roman" w:cs="Times New Roman"/>
          <w:sz w:val="28"/>
          <w:szCs w:val="28"/>
          <w:lang w:eastAsia="ru-RU"/>
        </w:rPr>
        <w:t xml:space="preserve"> предусмотрено уменьшение бюджетного финансирования на:</w:t>
      </w:r>
    </w:p>
    <w:p w:rsidR="00B16FDD" w:rsidRPr="00EE4A12" w:rsidRDefault="00B16FDD" w:rsidP="00EE7E98">
      <w:pPr>
        <w:pStyle w:val="a7"/>
        <w:numPr>
          <w:ilvl w:val="0"/>
          <w:numId w:val="37"/>
        </w:numPr>
        <w:shd w:val="clear" w:color="auto" w:fill="FFFFFF" w:themeFill="background1"/>
        <w:tabs>
          <w:tab w:val="left" w:pos="1134"/>
        </w:tabs>
        <w:spacing w:after="0" w:line="240" w:lineRule="auto"/>
        <w:ind w:right="-99" w:hanging="719"/>
        <w:jc w:val="both"/>
        <w:rPr>
          <w:rFonts w:ascii="Times New Roman" w:eastAsia="Times New Roman" w:hAnsi="Times New Roman" w:cs="Times New Roman"/>
          <w:sz w:val="28"/>
          <w:szCs w:val="24"/>
          <w:lang w:eastAsia="ru-RU"/>
        </w:rPr>
      </w:pPr>
      <w:r w:rsidRPr="00EE4A12">
        <w:rPr>
          <w:rFonts w:ascii="Times New Roman" w:eastAsia="Times New Roman" w:hAnsi="Times New Roman" w:cs="Times New Roman"/>
          <w:sz w:val="28"/>
          <w:szCs w:val="24"/>
          <w:lang w:eastAsia="ru-RU"/>
        </w:rPr>
        <w:t>социальное обслуживание населения – 44 499,3 тыс. руб</w:t>
      </w:r>
      <w:r w:rsidR="00EE4A12">
        <w:rPr>
          <w:rFonts w:ascii="Times New Roman" w:eastAsia="Times New Roman" w:hAnsi="Times New Roman" w:cs="Times New Roman"/>
          <w:sz w:val="28"/>
          <w:szCs w:val="24"/>
          <w:lang w:eastAsia="ru-RU"/>
        </w:rPr>
        <w:t>лей</w:t>
      </w:r>
      <w:r w:rsidRPr="00EE4A12">
        <w:rPr>
          <w:rFonts w:ascii="Times New Roman" w:eastAsia="Times New Roman" w:hAnsi="Times New Roman" w:cs="Times New Roman"/>
          <w:sz w:val="28"/>
          <w:szCs w:val="24"/>
          <w:lang w:eastAsia="ru-RU"/>
        </w:rPr>
        <w:t xml:space="preserve"> (на 17,3 %);</w:t>
      </w:r>
    </w:p>
    <w:p w:rsidR="00B16FDD" w:rsidRPr="00EE4A12" w:rsidRDefault="00B16FDD" w:rsidP="00EE7E98">
      <w:pPr>
        <w:pStyle w:val="a7"/>
        <w:numPr>
          <w:ilvl w:val="0"/>
          <w:numId w:val="37"/>
        </w:numPr>
        <w:shd w:val="clear" w:color="auto" w:fill="FFFFFF" w:themeFill="background1"/>
        <w:tabs>
          <w:tab w:val="left" w:pos="1134"/>
        </w:tabs>
        <w:spacing w:after="0" w:line="240" w:lineRule="auto"/>
        <w:ind w:right="-99" w:hanging="719"/>
        <w:jc w:val="both"/>
        <w:rPr>
          <w:rFonts w:ascii="Times New Roman" w:eastAsia="Times New Roman" w:hAnsi="Times New Roman" w:cs="Times New Roman"/>
          <w:sz w:val="28"/>
          <w:szCs w:val="24"/>
          <w:lang w:eastAsia="ru-RU"/>
        </w:rPr>
      </w:pPr>
      <w:r w:rsidRPr="00EE4A12">
        <w:rPr>
          <w:rFonts w:ascii="Times New Roman" w:eastAsia="Times New Roman" w:hAnsi="Times New Roman" w:cs="Times New Roman"/>
          <w:sz w:val="28"/>
          <w:szCs w:val="24"/>
          <w:lang w:eastAsia="ru-RU"/>
        </w:rPr>
        <w:t>охрана семьи и детства – 18 266,3 тыс. руб</w:t>
      </w:r>
      <w:r w:rsidR="00EE4A12">
        <w:rPr>
          <w:rFonts w:ascii="Times New Roman" w:eastAsia="Times New Roman" w:hAnsi="Times New Roman" w:cs="Times New Roman"/>
          <w:sz w:val="28"/>
          <w:szCs w:val="24"/>
          <w:lang w:eastAsia="ru-RU"/>
        </w:rPr>
        <w:t>лей</w:t>
      </w:r>
      <w:r w:rsidRPr="00EE4A12">
        <w:rPr>
          <w:rFonts w:ascii="Times New Roman" w:eastAsia="Times New Roman" w:hAnsi="Times New Roman" w:cs="Times New Roman"/>
          <w:sz w:val="28"/>
          <w:szCs w:val="24"/>
          <w:lang w:eastAsia="ru-RU"/>
        </w:rPr>
        <w:t xml:space="preserve"> (на 8,7 %).</w:t>
      </w:r>
    </w:p>
    <w:p w:rsidR="00B16FDD" w:rsidRPr="00EE4A12" w:rsidRDefault="00B16FDD" w:rsidP="00EE7E98">
      <w:pPr>
        <w:pStyle w:val="a7"/>
        <w:numPr>
          <w:ilvl w:val="0"/>
          <w:numId w:val="37"/>
        </w:numPr>
        <w:shd w:val="clear" w:color="auto" w:fill="FFFFFF" w:themeFill="background1"/>
        <w:tabs>
          <w:tab w:val="left" w:pos="1134"/>
        </w:tabs>
        <w:spacing w:after="0" w:line="240" w:lineRule="auto"/>
        <w:ind w:right="-99" w:hanging="719"/>
        <w:jc w:val="both"/>
        <w:rPr>
          <w:rFonts w:ascii="Times New Roman" w:eastAsia="Times New Roman" w:hAnsi="Times New Roman" w:cs="Times New Roman"/>
          <w:sz w:val="28"/>
          <w:szCs w:val="24"/>
          <w:lang w:eastAsia="ru-RU"/>
        </w:rPr>
      </w:pPr>
      <w:r w:rsidRPr="00EE4A12">
        <w:rPr>
          <w:rFonts w:ascii="Times New Roman" w:eastAsia="Times New Roman" w:hAnsi="Times New Roman" w:cs="Times New Roman"/>
          <w:sz w:val="28"/>
          <w:szCs w:val="24"/>
          <w:lang w:eastAsia="ru-RU"/>
        </w:rPr>
        <w:t>другие вопросы в области социальной политики – 31 588,6 тыс. руб</w:t>
      </w:r>
      <w:r w:rsidR="00EE4A12">
        <w:rPr>
          <w:rFonts w:ascii="Times New Roman" w:eastAsia="Times New Roman" w:hAnsi="Times New Roman" w:cs="Times New Roman"/>
          <w:sz w:val="28"/>
          <w:szCs w:val="24"/>
          <w:lang w:eastAsia="ru-RU"/>
        </w:rPr>
        <w:t>лей</w:t>
      </w:r>
      <w:r w:rsidRPr="00EE4A12">
        <w:rPr>
          <w:rFonts w:ascii="Times New Roman" w:eastAsia="Times New Roman" w:hAnsi="Times New Roman" w:cs="Times New Roman"/>
          <w:sz w:val="28"/>
          <w:szCs w:val="24"/>
          <w:lang w:eastAsia="ru-RU"/>
        </w:rPr>
        <w:t xml:space="preserve"> (11,9 %).</w:t>
      </w:r>
    </w:p>
    <w:p w:rsidR="00B16FDD" w:rsidRPr="00B16FDD" w:rsidRDefault="00B16FDD" w:rsidP="00D77D5D">
      <w:pPr>
        <w:shd w:val="clear" w:color="auto" w:fill="FFFFFF" w:themeFill="background1"/>
        <w:spacing w:after="0" w:line="240" w:lineRule="auto"/>
        <w:ind w:right="-99" w:firstLine="708"/>
        <w:jc w:val="both"/>
        <w:rPr>
          <w:rFonts w:ascii="Times New Roman" w:eastAsia="Times New Roman" w:hAnsi="Times New Roman" w:cs="Times New Roman"/>
          <w:sz w:val="28"/>
          <w:szCs w:val="24"/>
          <w:highlight w:val="yellow"/>
          <w:lang w:eastAsia="ru-RU"/>
        </w:rPr>
      </w:pPr>
    </w:p>
    <w:p w:rsidR="00B16FDD" w:rsidRPr="00120A9E" w:rsidRDefault="00B16FDD" w:rsidP="00EC071B">
      <w:pPr>
        <w:shd w:val="clear" w:color="auto" w:fill="FFFFFF" w:themeFill="background1"/>
        <w:spacing w:after="0" w:line="240" w:lineRule="auto"/>
        <w:ind w:right="-99"/>
        <w:jc w:val="center"/>
        <w:rPr>
          <w:rFonts w:ascii="Times New Roman" w:eastAsia="Times New Roman" w:hAnsi="Times New Roman" w:cs="Times New Roman"/>
          <w:b/>
          <w:iCs/>
          <w:sz w:val="28"/>
          <w:szCs w:val="24"/>
          <w:lang w:eastAsia="ru-RU"/>
        </w:rPr>
      </w:pPr>
      <w:r w:rsidRPr="00120A9E">
        <w:rPr>
          <w:rFonts w:ascii="Times New Roman" w:eastAsia="Times New Roman" w:hAnsi="Times New Roman" w:cs="Times New Roman"/>
          <w:b/>
          <w:iCs/>
          <w:sz w:val="28"/>
          <w:szCs w:val="24"/>
          <w:lang w:eastAsia="ru-RU"/>
        </w:rPr>
        <w:t xml:space="preserve">Расходы на исполнение публичных нормативных </w:t>
      </w:r>
    </w:p>
    <w:p w:rsidR="00B16FDD" w:rsidRPr="00120A9E" w:rsidRDefault="00B16FDD" w:rsidP="00EC071B">
      <w:pPr>
        <w:shd w:val="clear" w:color="auto" w:fill="FFFFFF" w:themeFill="background1"/>
        <w:spacing w:after="0" w:line="240" w:lineRule="auto"/>
        <w:ind w:right="-99"/>
        <w:jc w:val="center"/>
        <w:rPr>
          <w:rFonts w:ascii="Times New Roman" w:eastAsia="Times New Roman" w:hAnsi="Times New Roman" w:cs="Times New Roman"/>
          <w:b/>
          <w:iCs/>
          <w:sz w:val="28"/>
          <w:szCs w:val="24"/>
          <w:lang w:eastAsia="ru-RU"/>
        </w:rPr>
      </w:pPr>
      <w:r w:rsidRPr="00120A9E">
        <w:rPr>
          <w:rFonts w:ascii="Times New Roman" w:eastAsia="Times New Roman" w:hAnsi="Times New Roman" w:cs="Times New Roman"/>
          <w:b/>
          <w:iCs/>
          <w:sz w:val="28"/>
          <w:szCs w:val="24"/>
          <w:lang w:eastAsia="ru-RU"/>
        </w:rPr>
        <w:t>обязательств на 2020 год</w:t>
      </w:r>
    </w:p>
    <w:tbl>
      <w:tblPr>
        <w:tblpPr w:leftFromText="180" w:rightFromText="180" w:vertAnchor="text" w:horzAnchor="margin" w:tblpXSpec="center" w:tblpY="386"/>
        <w:tblW w:w="10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53"/>
        <w:gridCol w:w="4536"/>
        <w:gridCol w:w="1553"/>
        <w:gridCol w:w="1800"/>
        <w:gridCol w:w="1980"/>
      </w:tblGrid>
      <w:tr w:rsidR="00B16FDD" w:rsidRPr="00B16FDD" w:rsidTr="00B36E64">
        <w:trPr>
          <w:trHeight w:val="276"/>
        </w:trPr>
        <w:tc>
          <w:tcPr>
            <w:tcW w:w="653" w:type="dxa"/>
            <w:vAlign w:val="center"/>
          </w:tcPr>
          <w:p w:rsidR="00B16FDD" w:rsidRPr="00B36E64" w:rsidRDefault="00B16FDD" w:rsidP="00EC071B">
            <w:pPr>
              <w:shd w:val="clear" w:color="auto" w:fill="FFFFFF" w:themeFill="background1"/>
              <w:spacing w:after="0" w:line="240" w:lineRule="auto"/>
              <w:jc w:val="center"/>
              <w:rPr>
                <w:rFonts w:ascii="Times New Roman" w:eastAsia="Times New Roman" w:hAnsi="Times New Roman" w:cs="Times New Roman"/>
                <w:b/>
                <w:lang w:eastAsia="ru-RU"/>
              </w:rPr>
            </w:pPr>
            <w:r w:rsidRPr="00B36E64">
              <w:rPr>
                <w:rFonts w:ascii="Times New Roman" w:eastAsia="Times New Roman" w:hAnsi="Times New Roman" w:cs="Times New Roman"/>
                <w:b/>
                <w:lang w:eastAsia="ru-RU"/>
              </w:rPr>
              <w:t>№</w:t>
            </w:r>
          </w:p>
        </w:tc>
        <w:tc>
          <w:tcPr>
            <w:tcW w:w="4536" w:type="dxa"/>
            <w:vAlign w:val="center"/>
          </w:tcPr>
          <w:p w:rsidR="00B16FDD" w:rsidRPr="00B36E64" w:rsidRDefault="00B16FDD" w:rsidP="00EC071B">
            <w:pPr>
              <w:shd w:val="clear" w:color="auto" w:fill="FFFFFF" w:themeFill="background1"/>
              <w:spacing w:after="0" w:line="240" w:lineRule="auto"/>
              <w:jc w:val="center"/>
              <w:rPr>
                <w:rFonts w:ascii="Times New Roman" w:eastAsia="Times New Roman" w:hAnsi="Times New Roman" w:cs="Times New Roman"/>
                <w:b/>
                <w:lang w:eastAsia="ru-RU"/>
              </w:rPr>
            </w:pPr>
            <w:r w:rsidRPr="00B36E64">
              <w:rPr>
                <w:rFonts w:ascii="Times New Roman" w:eastAsia="Times New Roman" w:hAnsi="Times New Roman" w:cs="Times New Roman"/>
                <w:b/>
                <w:bCs/>
                <w:lang w:eastAsia="ru-RU"/>
              </w:rPr>
              <w:t>Наименование публичных нормативных обязательств</w:t>
            </w:r>
          </w:p>
        </w:tc>
        <w:tc>
          <w:tcPr>
            <w:tcW w:w="1553" w:type="dxa"/>
            <w:vAlign w:val="center"/>
          </w:tcPr>
          <w:p w:rsidR="00B16FDD" w:rsidRPr="00B36E64" w:rsidRDefault="00B16FDD" w:rsidP="00EC071B">
            <w:pPr>
              <w:shd w:val="clear" w:color="auto" w:fill="FFFFFF" w:themeFill="background1"/>
              <w:spacing w:after="0" w:line="240" w:lineRule="auto"/>
              <w:rPr>
                <w:rFonts w:ascii="Times New Roman" w:eastAsia="Times New Roman" w:hAnsi="Times New Roman" w:cs="Times New Roman"/>
                <w:b/>
                <w:lang w:eastAsia="ru-RU"/>
              </w:rPr>
            </w:pPr>
            <w:r w:rsidRPr="00B36E64">
              <w:rPr>
                <w:rFonts w:ascii="Times New Roman" w:eastAsia="Times New Roman" w:hAnsi="Times New Roman" w:cs="Times New Roman"/>
                <w:b/>
                <w:lang w:eastAsia="ru-RU"/>
              </w:rPr>
              <w:t>Утверждено</w:t>
            </w:r>
          </w:p>
          <w:p w:rsidR="00B16FDD" w:rsidRPr="00B36E64" w:rsidRDefault="00B16FDD" w:rsidP="00EC071B">
            <w:pPr>
              <w:shd w:val="clear" w:color="auto" w:fill="FFFFFF" w:themeFill="background1"/>
              <w:spacing w:after="0" w:line="240" w:lineRule="auto"/>
              <w:rPr>
                <w:rFonts w:ascii="Times New Roman" w:eastAsia="Times New Roman" w:hAnsi="Times New Roman" w:cs="Times New Roman"/>
                <w:lang w:eastAsia="ru-RU"/>
              </w:rPr>
            </w:pPr>
            <w:r w:rsidRPr="00B36E64">
              <w:rPr>
                <w:rFonts w:ascii="Times New Roman" w:eastAsia="Times New Roman" w:hAnsi="Times New Roman" w:cs="Times New Roman"/>
                <w:b/>
                <w:lang w:eastAsia="ru-RU"/>
              </w:rPr>
              <w:t>на 2019 год</w:t>
            </w:r>
            <w:r w:rsidRPr="00B36E64">
              <w:rPr>
                <w:rFonts w:ascii="Times New Roman" w:eastAsia="Times New Roman" w:hAnsi="Times New Roman" w:cs="Times New Roman"/>
                <w:lang w:eastAsia="ru-RU"/>
              </w:rPr>
              <w:t xml:space="preserve"> </w:t>
            </w:r>
          </w:p>
        </w:tc>
        <w:tc>
          <w:tcPr>
            <w:tcW w:w="1800" w:type="dxa"/>
            <w:shd w:val="clear" w:color="auto" w:fill="auto"/>
            <w:vAlign w:val="center"/>
          </w:tcPr>
          <w:p w:rsidR="00B16FDD" w:rsidRPr="00B36E64" w:rsidRDefault="00B16FDD" w:rsidP="00EC071B">
            <w:pPr>
              <w:shd w:val="clear" w:color="auto" w:fill="FFFFFF" w:themeFill="background1"/>
              <w:spacing w:after="0" w:line="240" w:lineRule="auto"/>
              <w:jc w:val="center"/>
              <w:rPr>
                <w:rFonts w:ascii="Times New Roman" w:eastAsia="Times New Roman" w:hAnsi="Times New Roman" w:cs="Times New Roman"/>
                <w:b/>
                <w:lang w:eastAsia="ru-RU"/>
              </w:rPr>
            </w:pPr>
            <w:r w:rsidRPr="00B36E64">
              <w:rPr>
                <w:rFonts w:ascii="Times New Roman" w:eastAsia="Times New Roman" w:hAnsi="Times New Roman" w:cs="Times New Roman"/>
                <w:b/>
                <w:lang w:eastAsia="ru-RU"/>
              </w:rPr>
              <w:t>План на 2020 год</w:t>
            </w:r>
          </w:p>
        </w:tc>
        <w:tc>
          <w:tcPr>
            <w:tcW w:w="1980" w:type="dxa"/>
            <w:shd w:val="clear" w:color="auto" w:fill="auto"/>
            <w:vAlign w:val="center"/>
          </w:tcPr>
          <w:p w:rsidR="00B16FDD" w:rsidRPr="00B36E64" w:rsidRDefault="00B16FDD" w:rsidP="00EC071B">
            <w:pPr>
              <w:shd w:val="clear" w:color="auto" w:fill="FFFFFF" w:themeFill="background1"/>
              <w:spacing w:after="0" w:line="240" w:lineRule="auto"/>
              <w:jc w:val="center"/>
              <w:rPr>
                <w:rFonts w:ascii="Times New Roman" w:eastAsia="Times New Roman" w:hAnsi="Times New Roman" w:cs="Times New Roman"/>
                <w:b/>
                <w:bCs/>
                <w:lang w:eastAsia="ru-RU"/>
              </w:rPr>
            </w:pPr>
            <w:r w:rsidRPr="00B36E64">
              <w:rPr>
                <w:rFonts w:ascii="Times New Roman" w:eastAsia="Times New Roman" w:hAnsi="Times New Roman" w:cs="Times New Roman"/>
                <w:b/>
                <w:bCs/>
                <w:lang w:eastAsia="ru-RU"/>
              </w:rPr>
              <w:t xml:space="preserve">Отклонение </w:t>
            </w:r>
          </w:p>
          <w:p w:rsidR="00B16FDD" w:rsidRPr="00B36E64" w:rsidRDefault="00B16FDD" w:rsidP="00EC071B">
            <w:pPr>
              <w:shd w:val="clear" w:color="auto" w:fill="FFFFFF" w:themeFill="background1"/>
              <w:spacing w:after="0" w:line="240" w:lineRule="auto"/>
              <w:jc w:val="center"/>
              <w:rPr>
                <w:rFonts w:ascii="Times New Roman" w:eastAsia="Times New Roman" w:hAnsi="Times New Roman" w:cs="Times New Roman"/>
                <w:lang w:eastAsia="ru-RU"/>
              </w:rPr>
            </w:pPr>
            <w:r w:rsidRPr="00B36E64">
              <w:rPr>
                <w:rFonts w:ascii="Times New Roman" w:eastAsia="Times New Roman" w:hAnsi="Times New Roman" w:cs="Times New Roman"/>
                <w:b/>
                <w:bCs/>
                <w:lang w:eastAsia="ru-RU"/>
              </w:rPr>
              <w:t>(+ -)</w:t>
            </w:r>
          </w:p>
        </w:tc>
      </w:tr>
      <w:tr w:rsidR="00B16FDD" w:rsidRPr="00B16FDD" w:rsidTr="00B36E64">
        <w:trPr>
          <w:trHeight w:val="276"/>
        </w:trPr>
        <w:tc>
          <w:tcPr>
            <w:tcW w:w="653" w:type="dxa"/>
            <w:vAlign w:val="center"/>
          </w:tcPr>
          <w:p w:rsidR="00B16FDD" w:rsidRPr="00B16FDD" w:rsidRDefault="00B16FDD" w:rsidP="00EC071B">
            <w:pPr>
              <w:shd w:val="clear" w:color="auto" w:fill="FFFFFF" w:themeFill="background1"/>
              <w:spacing w:after="0" w:line="240" w:lineRule="auto"/>
              <w:jc w:val="center"/>
              <w:rPr>
                <w:rFonts w:ascii="Times New Roman" w:eastAsia="Times New Roman" w:hAnsi="Times New Roman" w:cs="Times New Roman"/>
                <w:lang w:eastAsia="ru-RU"/>
              </w:rPr>
            </w:pPr>
            <w:r w:rsidRPr="00B16FDD">
              <w:rPr>
                <w:rFonts w:ascii="Times New Roman" w:eastAsia="Times New Roman" w:hAnsi="Times New Roman" w:cs="Times New Roman"/>
                <w:lang w:eastAsia="ru-RU"/>
              </w:rPr>
              <w:t>1.</w:t>
            </w:r>
          </w:p>
        </w:tc>
        <w:tc>
          <w:tcPr>
            <w:tcW w:w="4536" w:type="dxa"/>
            <w:vAlign w:val="center"/>
          </w:tcPr>
          <w:p w:rsidR="00B16FDD" w:rsidRPr="00B16FDD" w:rsidRDefault="00B16FDD" w:rsidP="00EC071B">
            <w:pPr>
              <w:shd w:val="clear" w:color="auto" w:fill="FFFFFF" w:themeFill="background1"/>
              <w:spacing w:after="0" w:line="240" w:lineRule="auto"/>
              <w:rPr>
                <w:rFonts w:ascii="Times New Roman" w:eastAsia="Times New Roman" w:hAnsi="Times New Roman" w:cs="Times New Roman"/>
                <w:lang w:eastAsia="ru-RU"/>
              </w:rPr>
            </w:pPr>
            <w:r w:rsidRPr="00B16FDD">
              <w:rPr>
                <w:rFonts w:ascii="Times New Roman" w:eastAsia="Times New Roman" w:hAnsi="Times New Roman" w:cs="Times New Roman"/>
                <w:lang w:eastAsia="ru-RU"/>
              </w:rPr>
              <w:t>Субвенции на выплату единовременных пособий при всех формах устройства  детей, лишенных родительского попечения, в семью</w:t>
            </w:r>
          </w:p>
        </w:tc>
        <w:tc>
          <w:tcPr>
            <w:tcW w:w="1553" w:type="dxa"/>
            <w:vAlign w:val="center"/>
          </w:tcPr>
          <w:p w:rsidR="00B16FDD" w:rsidRPr="00B16FDD" w:rsidRDefault="00B16FDD" w:rsidP="00EC071B">
            <w:pPr>
              <w:shd w:val="clear" w:color="auto" w:fill="FFFFFF" w:themeFill="background1"/>
              <w:spacing w:after="0" w:line="240" w:lineRule="auto"/>
              <w:jc w:val="center"/>
              <w:rPr>
                <w:rFonts w:ascii="Times New Roman" w:eastAsia="Times New Roman" w:hAnsi="Times New Roman" w:cs="Times New Roman"/>
                <w:lang w:eastAsia="ru-RU"/>
              </w:rPr>
            </w:pPr>
            <w:r w:rsidRPr="00B16FDD">
              <w:rPr>
                <w:rFonts w:ascii="Times New Roman" w:eastAsia="Times New Roman" w:hAnsi="Times New Roman" w:cs="Times New Roman"/>
                <w:lang w:eastAsia="ru-RU"/>
              </w:rPr>
              <w:t>3 314,4</w:t>
            </w:r>
          </w:p>
        </w:tc>
        <w:tc>
          <w:tcPr>
            <w:tcW w:w="1800" w:type="dxa"/>
            <w:shd w:val="clear" w:color="auto" w:fill="auto"/>
            <w:vAlign w:val="center"/>
          </w:tcPr>
          <w:p w:rsidR="00B16FDD" w:rsidRPr="00B16FDD" w:rsidRDefault="00B16FDD" w:rsidP="00EC071B">
            <w:pPr>
              <w:shd w:val="clear" w:color="auto" w:fill="FFFFFF" w:themeFill="background1"/>
              <w:spacing w:after="0" w:line="240" w:lineRule="auto"/>
              <w:jc w:val="center"/>
              <w:rPr>
                <w:rFonts w:ascii="Times New Roman" w:eastAsia="Times New Roman" w:hAnsi="Times New Roman" w:cs="Times New Roman"/>
                <w:lang w:eastAsia="ru-RU"/>
              </w:rPr>
            </w:pPr>
            <w:r w:rsidRPr="00B16FDD">
              <w:rPr>
                <w:rFonts w:ascii="Times New Roman" w:eastAsia="Times New Roman" w:hAnsi="Times New Roman" w:cs="Times New Roman"/>
                <w:lang w:eastAsia="ru-RU"/>
              </w:rPr>
              <w:t>2 289,8</w:t>
            </w:r>
          </w:p>
        </w:tc>
        <w:tc>
          <w:tcPr>
            <w:tcW w:w="1980" w:type="dxa"/>
            <w:shd w:val="clear" w:color="auto" w:fill="auto"/>
            <w:vAlign w:val="center"/>
          </w:tcPr>
          <w:p w:rsidR="00B16FDD" w:rsidRPr="00B16FDD" w:rsidRDefault="00B16FDD" w:rsidP="00EC071B">
            <w:pPr>
              <w:shd w:val="clear" w:color="auto" w:fill="FFFFFF" w:themeFill="background1"/>
              <w:spacing w:after="0" w:line="240" w:lineRule="auto"/>
              <w:jc w:val="center"/>
              <w:rPr>
                <w:rFonts w:ascii="Times New Roman" w:eastAsia="Times New Roman" w:hAnsi="Times New Roman" w:cs="Times New Roman"/>
                <w:lang w:eastAsia="ru-RU"/>
              </w:rPr>
            </w:pPr>
            <w:r w:rsidRPr="00B16FDD">
              <w:rPr>
                <w:rFonts w:ascii="Times New Roman" w:eastAsia="Times New Roman" w:hAnsi="Times New Roman" w:cs="Times New Roman"/>
                <w:lang w:eastAsia="ru-RU"/>
              </w:rPr>
              <w:t>- 1 024,6</w:t>
            </w:r>
          </w:p>
          <w:p w:rsidR="00B16FDD" w:rsidRPr="00B16FDD" w:rsidRDefault="00B16FDD" w:rsidP="00EC071B">
            <w:pPr>
              <w:shd w:val="clear" w:color="auto" w:fill="FFFFFF" w:themeFill="background1"/>
              <w:spacing w:after="0" w:line="240" w:lineRule="auto"/>
              <w:jc w:val="center"/>
              <w:rPr>
                <w:rFonts w:ascii="Times New Roman" w:eastAsia="Times New Roman" w:hAnsi="Times New Roman" w:cs="Times New Roman"/>
                <w:lang w:eastAsia="ru-RU"/>
              </w:rPr>
            </w:pPr>
            <w:r w:rsidRPr="00B16FDD">
              <w:rPr>
                <w:rFonts w:ascii="Times New Roman" w:eastAsia="Times New Roman" w:hAnsi="Times New Roman" w:cs="Times New Roman"/>
                <w:lang w:eastAsia="ru-RU"/>
              </w:rPr>
              <w:t>(- 30,9 %)</w:t>
            </w:r>
          </w:p>
        </w:tc>
      </w:tr>
      <w:tr w:rsidR="00B16FDD" w:rsidRPr="00B16FDD" w:rsidTr="00B36E64">
        <w:trPr>
          <w:trHeight w:val="1185"/>
        </w:trPr>
        <w:tc>
          <w:tcPr>
            <w:tcW w:w="653" w:type="dxa"/>
            <w:vAlign w:val="center"/>
          </w:tcPr>
          <w:p w:rsidR="00B16FDD" w:rsidRPr="00B16FDD" w:rsidRDefault="00B16FDD" w:rsidP="00EC071B">
            <w:pPr>
              <w:shd w:val="clear" w:color="auto" w:fill="FFFFFF" w:themeFill="background1"/>
              <w:spacing w:after="0" w:line="240" w:lineRule="auto"/>
              <w:jc w:val="center"/>
              <w:rPr>
                <w:rFonts w:ascii="Times New Roman" w:eastAsia="Times New Roman" w:hAnsi="Times New Roman" w:cs="Times New Roman"/>
                <w:lang w:eastAsia="ru-RU"/>
              </w:rPr>
            </w:pPr>
            <w:r w:rsidRPr="00B16FDD">
              <w:rPr>
                <w:rFonts w:ascii="Times New Roman" w:eastAsia="Times New Roman" w:hAnsi="Times New Roman" w:cs="Times New Roman"/>
                <w:lang w:eastAsia="ru-RU"/>
              </w:rPr>
              <w:t>2.</w:t>
            </w:r>
          </w:p>
        </w:tc>
        <w:tc>
          <w:tcPr>
            <w:tcW w:w="4536" w:type="dxa"/>
            <w:vAlign w:val="center"/>
          </w:tcPr>
          <w:p w:rsidR="00B16FDD" w:rsidRPr="00B16FDD" w:rsidRDefault="00B16FDD" w:rsidP="00EC071B">
            <w:pPr>
              <w:shd w:val="clear" w:color="auto" w:fill="FFFFFF" w:themeFill="background1"/>
              <w:spacing w:after="0" w:line="240" w:lineRule="auto"/>
              <w:rPr>
                <w:rFonts w:ascii="Times New Roman" w:eastAsia="Times New Roman" w:hAnsi="Times New Roman" w:cs="Times New Roman"/>
                <w:lang w:eastAsia="ru-RU"/>
              </w:rPr>
            </w:pPr>
            <w:r w:rsidRPr="00B16FDD">
              <w:rPr>
                <w:rFonts w:ascii="Times New Roman" w:eastAsia="Times New Roman" w:hAnsi="Times New Roman" w:cs="Times New Roman"/>
                <w:lang w:eastAsia="ru-RU"/>
              </w:rPr>
              <w:t>Субвенции на содержание ребенка в семье опекуна и приемной семье, а также оплата труда приемного родителя</w:t>
            </w:r>
          </w:p>
        </w:tc>
        <w:tc>
          <w:tcPr>
            <w:tcW w:w="1553" w:type="dxa"/>
            <w:vAlign w:val="center"/>
          </w:tcPr>
          <w:p w:rsidR="00B16FDD" w:rsidRPr="00B16FDD" w:rsidRDefault="00B16FDD" w:rsidP="00EC071B">
            <w:pPr>
              <w:shd w:val="clear" w:color="auto" w:fill="FFFFFF" w:themeFill="background1"/>
              <w:spacing w:after="0" w:line="240" w:lineRule="auto"/>
              <w:jc w:val="center"/>
              <w:rPr>
                <w:rFonts w:ascii="Times New Roman" w:eastAsia="Times New Roman" w:hAnsi="Times New Roman" w:cs="Times New Roman"/>
                <w:lang w:eastAsia="ru-RU"/>
              </w:rPr>
            </w:pPr>
            <w:r w:rsidRPr="00B16FDD">
              <w:rPr>
                <w:rFonts w:ascii="Times New Roman" w:eastAsia="Times New Roman" w:hAnsi="Times New Roman" w:cs="Times New Roman"/>
                <w:lang w:eastAsia="ru-RU"/>
              </w:rPr>
              <w:t>65 720,8</w:t>
            </w:r>
          </w:p>
        </w:tc>
        <w:tc>
          <w:tcPr>
            <w:tcW w:w="1800" w:type="dxa"/>
            <w:shd w:val="clear" w:color="auto" w:fill="auto"/>
            <w:vAlign w:val="center"/>
          </w:tcPr>
          <w:p w:rsidR="00B16FDD" w:rsidRPr="00B16FDD" w:rsidRDefault="00B16FDD" w:rsidP="00EC071B">
            <w:pPr>
              <w:shd w:val="clear" w:color="auto" w:fill="FFFFFF" w:themeFill="background1"/>
              <w:spacing w:after="0" w:line="240" w:lineRule="auto"/>
              <w:jc w:val="center"/>
              <w:rPr>
                <w:rFonts w:ascii="Times New Roman" w:eastAsia="Times New Roman" w:hAnsi="Times New Roman" w:cs="Times New Roman"/>
                <w:lang w:eastAsia="ru-RU"/>
              </w:rPr>
            </w:pPr>
            <w:r w:rsidRPr="00B16FDD">
              <w:rPr>
                <w:rFonts w:ascii="Times New Roman" w:eastAsia="Times New Roman" w:hAnsi="Times New Roman" w:cs="Times New Roman"/>
                <w:lang w:eastAsia="ru-RU"/>
              </w:rPr>
              <w:t>63 031,5</w:t>
            </w:r>
          </w:p>
        </w:tc>
        <w:tc>
          <w:tcPr>
            <w:tcW w:w="1980" w:type="dxa"/>
            <w:shd w:val="clear" w:color="auto" w:fill="auto"/>
            <w:vAlign w:val="center"/>
          </w:tcPr>
          <w:p w:rsidR="00B16FDD" w:rsidRPr="00B16FDD" w:rsidRDefault="00B16FDD" w:rsidP="00EC071B">
            <w:pPr>
              <w:shd w:val="clear" w:color="auto" w:fill="FFFFFF" w:themeFill="background1"/>
              <w:spacing w:after="0" w:line="240" w:lineRule="auto"/>
              <w:jc w:val="center"/>
              <w:rPr>
                <w:rFonts w:ascii="Times New Roman" w:eastAsia="Times New Roman" w:hAnsi="Times New Roman" w:cs="Times New Roman"/>
                <w:lang w:eastAsia="ru-RU"/>
              </w:rPr>
            </w:pPr>
            <w:r w:rsidRPr="00B16FDD">
              <w:rPr>
                <w:rFonts w:ascii="Times New Roman" w:eastAsia="Times New Roman" w:hAnsi="Times New Roman" w:cs="Times New Roman"/>
                <w:lang w:eastAsia="ru-RU"/>
              </w:rPr>
              <w:t>- 2 689,3 (- 4,1 %)</w:t>
            </w:r>
          </w:p>
        </w:tc>
      </w:tr>
      <w:tr w:rsidR="00B16FDD" w:rsidRPr="00B16FDD" w:rsidTr="00B36E64">
        <w:trPr>
          <w:trHeight w:val="276"/>
        </w:trPr>
        <w:tc>
          <w:tcPr>
            <w:tcW w:w="653" w:type="dxa"/>
            <w:vAlign w:val="center"/>
          </w:tcPr>
          <w:p w:rsidR="00B16FDD" w:rsidRPr="00B16FDD" w:rsidRDefault="00B16FDD" w:rsidP="00EC071B">
            <w:pPr>
              <w:shd w:val="clear" w:color="auto" w:fill="FFFFFF" w:themeFill="background1"/>
              <w:spacing w:after="0" w:line="240" w:lineRule="auto"/>
              <w:jc w:val="center"/>
              <w:rPr>
                <w:rFonts w:ascii="Times New Roman" w:eastAsia="Times New Roman" w:hAnsi="Times New Roman" w:cs="Times New Roman"/>
                <w:lang w:eastAsia="ru-RU"/>
              </w:rPr>
            </w:pPr>
            <w:r w:rsidRPr="00B16FDD">
              <w:rPr>
                <w:rFonts w:ascii="Times New Roman" w:eastAsia="Times New Roman" w:hAnsi="Times New Roman" w:cs="Times New Roman"/>
                <w:lang w:eastAsia="ru-RU"/>
              </w:rPr>
              <w:lastRenderedPageBreak/>
              <w:t>3.</w:t>
            </w:r>
          </w:p>
        </w:tc>
        <w:tc>
          <w:tcPr>
            <w:tcW w:w="4536" w:type="dxa"/>
            <w:vAlign w:val="center"/>
          </w:tcPr>
          <w:p w:rsidR="00B16FDD" w:rsidRPr="00B16FDD" w:rsidRDefault="00B16FDD" w:rsidP="00EC071B">
            <w:pPr>
              <w:shd w:val="clear" w:color="auto" w:fill="FFFFFF" w:themeFill="background1"/>
              <w:spacing w:after="0" w:line="240" w:lineRule="auto"/>
              <w:rPr>
                <w:rFonts w:ascii="Times New Roman" w:eastAsia="Times New Roman" w:hAnsi="Times New Roman" w:cs="Times New Roman"/>
                <w:lang w:eastAsia="ru-RU"/>
              </w:rPr>
            </w:pPr>
            <w:r w:rsidRPr="00B16FDD">
              <w:rPr>
                <w:rFonts w:ascii="Times New Roman" w:eastAsia="Times New Roman" w:hAnsi="Times New Roman" w:cs="Times New Roman"/>
                <w:lang w:eastAsia="ru-RU"/>
              </w:rPr>
              <w:t>Субвенции на выплату единовременных пособий при поступлении детей-сирот, находящихся под опекой (попечительством), в высшие и средние профессиональные учебные заведения на территории Республики Ингушетия</w:t>
            </w:r>
          </w:p>
        </w:tc>
        <w:tc>
          <w:tcPr>
            <w:tcW w:w="1553" w:type="dxa"/>
            <w:vAlign w:val="center"/>
          </w:tcPr>
          <w:p w:rsidR="00B16FDD" w:rsidRPr="00B16FDD" w:rsidRDefault="00B16FDD" w:rsidP="00EC071B">
            <w:pPr>
              <w:shd w:val="clear" w:color="auto" w:fill="FFFFFF" w:themeFill="background1"/>
              <w:spacing w:after="0" w:line="240" w:lineRule="auto"/>
              <w:jc w:val="center"/>
              <w:rPr>
                <w:rFonts w:ascii="Times New Roman" w:eastAsia="Times New Roman" w:hAnsi="Times New Roman" w:cs="Times New Roman"/>
                <w:lang w:eastAsia="ru-RU"/>
              </w:rPr>
            </w:pPr>
            <w:r w:rsidRPr="00B16FDD">
              <w:rPr>
                <w:rFonts w:ascii="Times New Roman" w:eastAsia="Times New Roman" w:hAnsi="Times New Roman" w:cs="Times New Roman"/>
                <w:lang w:eastAsia="ru-RU"/>
              </w:rPr>
              <w:t>470,8</w:t>
            </w:r>
          </w:p>
        </w:tc>
        <w:tc>
          <w:tcPr>
            <w:tcW w:w="1800" w:type="dxa"/>
            <w:shd w:val="clear" w:color="auto" w:fill="auto"/>
            <w:vAlign w:val="center"/>
          </w:tcPr>
          <w:p w:rsidR="00B16FDD" w:rsidRPr="00B16FDD" w:rsidRDefault="00B16FDD" w:rsidP="00EC071B">
            <w:pPr>
              <w:shd w:val="clear" w:color="auto" w:fill="FFFFFF" w:themeFill="background1"/>
              <w:spacing w:after="0" w:line="240" w:lineRule="auto"/>
              <w:jc w:val="center"/>
              <w:rPr>
                <w:rFonts w:ascii="Times New Roman" w:eastAsia="Times New Roman" w:hAnsi="Times New Roman" w:cs="Times New Roman"/>
                <w:lang w:eastAsia="ru-RU"/>
              </w:rPr>
            </w:pPr>
            <w:r w:rsidRPr="00B16FDD">
              <w:rPr>
                <w:rFonts w:ascii="Times New Roman" w:eastAsia="Times New Roman" w:hAnsi="Times New Roman" w:cs="Times New Roman"/>
                <w:lang w:eastAsia="ru-RU"/>
              </w:rPr>
              <w:t>470,8</w:t>
            </w:r>
          </w:p>
        </w:tc>
        <w:tc>
          <w:tcPr>
            <w:tcW w:w="1980" w:type="dxa"/>
            <w:shd w:val="clear" w:color="auto" w:fill="auto"/>
            <w:vAlign w:val="center"/>
          </w:tcPr>
          <w:p w:rsidR="00B16FDD" w:rsidRPr="00B16FDD" w:rsidRDefault="00B16FDD" w:rsidP="00EC071B">
            <w:pPr>
              <w:shd w:val="clear" w:color="auto" w:fill="FFFFFF" w:themeFill="background1"/>
              <w:spacing w:after="0" w:line="240" w:lineRule="auto"/>
              <w:jc w:val="center"/>
              <w:rPr>
                <w:rFonts w:ascii="Times New Roman" w:eastAsia="Times New Roman" w:hAnsi="Times New Roman" w:cs="Times New Roman"/>
                <w:lang w:eastAsia="ru-RU"/>
              </w:rPr>
            </w:pPr>
            <w:r w:rsidRPr="00B16FDD">
              <w:rPr>
                <w:rFonts w:ascii="Times New Roman" w:eastAsia="Times New Roman" w:hAnsi="Times New Roman" w:cs="Times New Roman"/>
                <w:lang w:eastAsia="ru-RU"/>
              </w:rPr>
              <w:t>-</w:t>
            </w:r>
          </w:p>
        </w:tc>
      </w:tr>
      <w:tr w:rsidR="00B16FDD" w:rsidRPr="00B16FDD" w:rsidTr="00B36E64">
        <w:trPr>
          <w:trHeight w:val="276"/>
        </w:trPr>
        <w:tc>
          <w:tcPr>
            <w:tcW w:w="653" w:type="dxa"/>
            <w:vAlign w:val="center"/>
          </w:tcPr>
          <w:p w:rsidR="00B16FDD" w:rsidRPr="00B16FDD" w:rsidRDefault="00B16FDD" w:rsidP="00EC071B">
            <w:pPr>
              <w:shd w:val="clear" w:color="auto" w:fill="FFFFFF" w:themeFill="background1"/>
              <w:spacing w:after="0" w:line="240" w:lineRule="auto"/>
              <w:jc w:val="center"/>
              <w:rPr>
                <w:rFonts w:ascii="Times New Roman" w:eastAsia="Times New Roman" w:hAnsi="Times New Roman" w:cs="Times New Roman"/>
                <w:lang w:eastAsia="ru-RU"/>
              </w:rPr>
            </w:pPr>
            <w:r w:rsidRPr="00B16FDD">
              <w:rPr>
                <w:rFonts w:ascii="Times New Roman" w:eastAsia="Times New Roman" w:hAnsi="Times New Roman" w:cs="Times New Roman"/>
                <w:lang w:eastAsia="ru-RU"/>
              </w:rPr>
              <w:t>4.</w:t>
            </w:r>
          </w:p>
        </w:tc>
        <w:tc>
          <w:tcPr>
            <w:tcW w:w="4536" w:type="dxa"/>
            <w:vAlign w:val="center"/>
          </w:tcPr>
          <w:p w:rsidR="00B16FDD" w:rsidRPr="00B16FDD" w:rsidRDefault="00B16FDD" w:rsidP="00EC071B">
            <w:pPr>
              <w:shd w:val="clear" w:color="auto" w:fill="FFFFFF" w:themeFill="background1"/>
              <w:spacing w:after="0" w:line="240" w:lineRule="auto"/>
              <w:rPr>
                <w:rFonts w:ascii="Times New Roman" w:eastAsia="Times New Roman" w:hAnsi="Times New Roman" w:cs="Times New Roman"/>
                <w:lang w:eastAsia="ru-RU"/>
              </w:rPr>
            </w:pPr>
            <w:r w:rsidRPr="00B16FDD">
              <w:rPr>
                <w:rFonts w:ascii="Times New Roman" w:eastAsia="Times New Roman" w:hAnsi="Times New Roman" w:cs="Times New Roman"/>
                <w:lang w:eastAsia="ru-RU"/>
              </w:rPr>
              <w:t>Социальное пособие  на погребение</w:t>
            </w:r>
          </w:p>
        </w:tc>
        <w:tc>
          <w:tcPr>
            <w:tcW w:w="1553" w:type="dxa"/>
            <w:vAlign w:val="center"/>
          </w:tcPr>
          <w:p w:rsidR="00B16FDD" w:rsidRPr="00B16FDD" w:rsidRDefault="00B16FDD" w:rsidP="00EC071B">
            <w:pPr>
              <w:shd w:val="clear" w:color="auto" w:fill="FFFFFF" w:themeFill="background1"/>
              <w:spacing w:after="0" w:line="240" w:lineRule="auto"/>
              <w:jc w:val="center"/>
              <w:rPr>
                <w:rFonts w:ascii="Times New Roman" w:eastAsia="Times New Roman" w:hAnsi="Times New Roman" w:cs="Times New Roman"/>
                <w:lang w:eastAsia="ru-RU"/>
              </w:rPr>
            </w:pPr>
            <w:r w:rsidRPr="00B16FDD">
              <w:rPr>
                <w:rFonts w:ascii="Times New Roman" w:eastAsia="Times New Roman" w:hAnsi="Times New Roman" w:cs="Times New Roman"/>
                <w:lang w:eastAsia="ru-RU"/>
              </w:rPr>
              <w:t>2 361,0</w:t>
            </w:r>
          </w:p>
        </w:tc>
        <w:tc>
          <w:tcPr>
            <w:tcW w:w="1800" w:type="dxa"/>
            <w:shd w:val="clear" w:color="auto" w:fill="auto"/>
            <w:vAlign w:val="center"/>
          </w:tcPr>
          <w:p w:rsidR="00B16FDD" w:rsidRPr="00B16FDD" w:rsidRDefault="00B16FDD" w:rsidP="00EC071B">
            <w:pPr>
              <w:shd w:val="clear" w:color="auto" w:fill="FFFFFF" w:themeFill="background1"/>
              <w:spacing w:after="0" w:line="240" w:lineRule="auto"/>
              <w:jc w:val="center"/>
              <w:rPr>
                <w:rFonts w:ascii="Times New Roman" w:eastAsia="Times New Roman" w:hAnsi="Times New Roman" w:cs="Times New Roman"/>
                <w:lang w:eastAsia="ru-RU"/>
              </w:rPr>
            </w:pPr>
            <w:r w:rsidRPr="00B16FDD">
              <w:rPr>
                <w:rFonts w:ascii="Times New Roman" w:eastAsia="Times New Roman" w:hAnsi="Times New Roman" w:cs="Times New Roman"/>
                <w:lang w:eastAsia="ru-RU"/>
              </w:rPr>
              <w:t>2 284,7</w:t>
            </w:r>
          </w:p>
        </w:tc>
        <w:tc>
          <w:tcPr>
            <w:tcW w:w="1980" w:type="dxa"/>
            <w:shd w:val="clear" w:color="auto" w:fill="auto"/>
            <w:vAlign w:val="center"/>
          </w:tcPr>
          <w:p w:rsidR="00B16FDD" w:rsidRPr="00B16FDD" w:rsidRDefault="00B16FDD" w:rsidP="00EC071B">
            <w:pPr>
              <w:shd w:val="clear" w:color="auto" w:fill="FFFFFF" w:themeFill="background1"/>
              <w:spacing w:after="0" w:line="240" w:lineRule="auto"/>
              <w:jc w:val="center"/>
              <w:rPr>
                <w:rFonts w:ascii="Times New Roman" w:eastAsia="Times New Roman" w:hAnsi="Times New Roman" w:cs="Times New Roman"/>
                <w:lang w:eastAsia="ru-RU"/>
              </w:rPr>
            </w:pPr>
            <w:r w:rsidRPr="00B16FDD">
              <w:rPr>
                <w:rFonts w:ascii="Times New Roman" w:eastAsia="Times New Roman" w:hAnsi="Times New Roman" w:cs="Times New Roman"/>
                <w:lang w:eastAsia="ru-RU"/>
              </w:rPr>
              <w:t>- 76,3 (- 3,2 %)</w:t>
            </w:r>
          </w:p>
        </w:tc>
      </w:tr>
      <w:tr w:rsidR="00B16FDD" w:rsidRPr="00B16FDD" w:rsidTr="00B36E64">
        <w:trPr>
          <w:trHeight w:val="132"/>
        </w:trPr>
        <w:tc>
          <w:tcPr>
            <w:tcW w:w="653" w:type="dxa"/>
            <w:vAlign w:val="center"/>
          </w:tcPr>
          <w:p w:rsidR="00B16FDD" w:rsidRPr="00B16FDD" w:rsidRDefault="00B16FDD" w:rsidP="00EC071B">
            <w:pPr>
              <w:shd w:val="clear" w:color="auto" w:fill="FFFFFF" w:themeFill="background1"/>
              <w:spacing w:after="0" w:line="240" w:lineRule="auto"/>
              <w:jc w:val="center"/>
              <w:rPr>
                <w:rFonts w:ascii="Times New Roman" w:eastAsia="Times New Roman" w:hAnsi="Times New Roman" w:cs="Times New Roman"/>
                <w:lang w:eastAsia="ru-RU"/>
              </w:rPr>
            </w:pPr>
            <w:r w:rsidRPr="00B16FDD">
              <w:rPr>
                <w:rFonts w:ascii="Times New Roman" w:eastAsia="Times New Roman" w:hAnsi="Times New Roman" w:cs="Times New Roman"/>
                <w:lang w:eastAsia="ru-RU"/>
              </w:rPr>
              <w:t>5.</w:t>
            </w:r>
          </w:p>
        </w:tc>
        <w:tc>
          <w:tcPr>
            <w:tcW w:w="4536" w:type="dxa"/>
            <w:vAlign w:val="center"/>
          </w:tcPr>
          <w:p w:rsidR="00B16FDD" w:rsidRPr="00B16FDD" w:rsidRDefault="00B16FDD" w:rsidP="00EC071B">
            <w:pPr>
              <w:shd w:val="clear" w:color="auto" w:fill="FFFFFF" w:themeFill="background1"/>
              <w:spacing w:after="0" w:line="240" w:lineRule="auto"/>
              <w:rPr>
                <w:rFonts w:ascii="Times New Roman" w:eastAsia="Times New Roman" w:hAnsi="Times New Roman" w:cs="Times New Roman"/>
                <w:lang w:eastAsia="ru-RU"/>
              </w:rPr>
            </w:pPr>
            <w:r w:rsidRPr="00B16FDD">
              <w:rPr>
                <w:rFonts w:ascii="Times New Roman" w:eastAsia="Times New Roman" w:hAnsi="Times New Roman" w:cs="Times New Roman"/>
                <w:lang w:eastAsia="ru-RU"/>
              </w:rPr>
              <w:t>Меры социальной поддержки малоимущих слоев населения</w:t>
            </w:r>
          </w:p>
        </w:tc>
        <w:tc>
          <w:tcPr>
            <w:tcW w:w="1553" w:type="dxa"/>
            <w:vAlign w:val="center"/>
          </w:tcPr>
          <w:p w:rsidR="00B16FDD" w:rsidRPr="00B16FDD" w:rsidRDefault="00B16FDD" w:rsidP="00EC071B">
            <w:pPr>
              <w:shd w:val="clear" w:color="auto" w:fill="FFFFFF" w:themeFill="background1"/>
              <w:spacing w:after="0" w:line="240" w:lineRule="auto"/>
              <w:jc w:val="center"/>
              <w:rPr>
                <w:rFonts w:ascii="Times New Roman" w:eastAsia="Times New Roman" w:hAnsi="Times New Roman" w:cs="Times New Roman"/>
                <w:lang w:eastAsia="ru-RU"/>
              </w:rPr>
            </w:pPr>
            <w:r w:rsidRPr="00B16FDD">
              <w:rPr>
                <w:rFonts w:ascii="Times New Roman" w:eastAsia="Times New Roman" w:hAnsi="Times New Roman" w:cs="Times New Roman"/>
                <w:lang w:eastAsia="ru-RU"/>
              </w:rPr>
              <w:t>500,0</w:t>
            </w:r>
          </w:p>
        </w:tc>
        <w:tc>
          <w:tcPr>
            <w:tcW w:w="1800" w:type="dxa"/>
            <w:shd w:val="clear" w:color="auto" w:fill="auto"/>
            <w:vAlign w:val="center"/>
          </w:tcPr>
          <w:p w:rsidR="00B16FDD" w:rsidRPr="00B16FDD" w:rsidRDefault="00B16FDD" w:rsidP="00EC071B">
            <w:pPr>
              <w:shd w:val="clear" w:color="auto" w:fill="FFFFFF" w:themeFill="background1"/>
              <w:spacing w:after="0" w:line="240" w:lineRule="auto"/>
              <w:jc w:val="center"/>
              <w:rPr>
                <w:rFonts w:ascii="Times New Roman" w:eastAsia="Times New Roman" w:hAnsi="Times New Roman" w:cs="Times New Roman"/>
                <w:lang w:eastAsia="ru-RU"/>
              </w:rPr>
            </w:pPr>
            <w:r w:rsidRPr="00B16FDD">
              <w:rPr>
                <w:rFonts w:ascii="Times New Roman" w:eastAsia="Times New Roman" w:hAnsi="Times New Roman" w:cs="Times New Roman"/>
                <w:lang w:eastAsia="ru-RU"/>
              </w:rPr>
              <w:t>1000,0</w:t>
            </w:r>
          </w:p>
        </w:tc>
        <w:tc>
          <w:tcPr>
            <w:tcW w:w="1980" w:type="dxa"/>
            <w:shd w:val="clear" w:color="auto" w:fill="auto"/>
            <w:vAlign w:val="center"/>
          </w:tcPr>
          <w:p w:rsidR="00B16FDD" w:rsidRPr="00B16FDD" w:rsidRDefault="00B16FDD" w:rsidP="00EC071B">
            <w:pPr>
              <w:shd w:val="clear" w:color="auto" w:fill="FFFFFF" w:themeFill="background1"/>
              <w:spacing w:after="0" w:line="240" w:lineRule="auto"/>
              <w:jc w:val="center"/>
              <w:rPr>
                <w:rFonts w:ascii="Times New Roman" w:eastAsia="Times New Roman" w:hAnsi="Times New Roman" w:cs="Times New Roman"/>
                <w:lang w:eastAsia="ru-RU"/>
              </w:rPr>
            </w:pPr>
            <w:r w:rsidRPr="00B16FDD">
              <w:rPr>
                <w:rFonts w:ascii="Times New Roman" w:eastAsia="Times New Roman" w:hAnsi="Times New Roman" w:cs="Times New Roman"/>
                <w:lang w:eastAsia="ru-RU"/>
              </w:rPr>
              <w:t>+ 500,0 (в 2 раза)</w:t>
            </w:r>
          </w:p>
        </w:tc>
      </w:tr>
      <w:tr w:rsidR="00B16FDD" w:rsidRPr="00B16FDD" w:rsidTr="00B36E64">
        <w:trPr>
          <w:trHeight w:val="276"/>
        </w:trPr>
        <w:tc>
          <w:tcPr>
            <w:tcW w:w="653" w:type="dxa"/>
            <w:vAlign w:val="center"/>
          </w:tcPr>
          <w:p w:rsidR="00B16FDD" w:rsidRPr="00B16FDD" w:rsidRDefault="00B16FDD" w:rsidP="00EC071B">
            <w:pPr>
              <w:shd w:val="clear" w:color="auto" w:fill="FFFFFF" w:themeFill="background1"/>
              <w:spacing w:after="0" w:line="240" w:lineRule="auto"/>
              <w:jc w:val="center"/>
              <w:rPr>
                <w:rFonts w:ascii="Times New Roman" w:eastAsia="Times New Roman" w:hAnsi="Times New Roman" w:cs="Times New Roman"/>
                <w:lang w:eastAsia="ru-RU"/>
              </w:rPr>
            </w:pPr>
            <w:r w:rsidRPr="00B16FDD">
              <w:rPr>
                <w:rFonts w:ascii="Times New Roman" w:eastAsia="Times New Roman" w:hAnsi="Times New Roman" w:cs="Times New Roman"/>
                <w:lang w:eastAsia="ru-RU"/>
              </w:rPr>
              <w:t>6.</w:t>
            </w:r>
          </w:p>
        </w:tc>
        <w:tc>
          <w:tcPr>
            <w:tcW w:w="4536" w:type="dxa"/>
            <w:vAlign w:val="center"/>
          </w:tcPr>
          <w:p w:rsidR="00B16FDD" w:rsidRPr="00B16FDD" w:rsidRDefault="00B16FDD" w:rsidP="00EC071B">
            <w:pPr>
              <w:shd w:val="clear" w:color="auto" w:fill="FFFFFF" w:themeFill="background1"/>
              <w:spacing w:after="0" w:line="240" w:lineRule="auto"/>
              <w:rPr>
                <w:rFonts w:ascii="Times New Roman" w:eastAsia="Times New Roman" w:hAnsi="Times New Roman" w:cs="Times New Roman"/>
                <w:lang w:eastAsia="ru-RU"/>
              </w:rPr>
            </w:pPr>
            <w:r w:rsidRPr="00B16FDD">
              <w:rPr>
                <w:rFonts w:ascii="Times New Roman" w:eastAsia="Times New Roman" w:hAnsi="Times New Roman" w:cs="Times New Roman"/>
                <w:lang w:eastAsia="ru-RU"/>
              </w:rPr>
              <w:t>Оказание финансовой помощи детям из малообеспеченных семей для подготовки к новому учебному году</w:t>
            </w:r>
          </w:p>
        </w:tc>
        <w:tc>
          <w:tcPr>
            <w:tcW w:w="1553" w:type="dxa"/>
            <w:vAlign w:val="center"/>
          </w:tcPr>
          <w:p w:rsidR="00B16FDD" w:rsidRPr="00B16FDD" w:rsidRDefault="00B16FDD" w:rsidP="00EC071B">
            <w:pPr>
              <w:shd w:val="clear" w:color="auto" w:fill="FFFFFF" w:themeFill="background1"/>
              <w:spacing w:after="0" w:line="240" w:lineRule="auto"/>
              <w:jc w:val="center"/>
              <w:rPr>
                <w:rFonts w:ascii="Times New Roman" w:eastAsia="Times New Roman" w:hAnsi="Times New Roman" w:cs="Times New Roman"/>
                <w:lang w:eastAsia="ru-RU"/>
              </w:rPr>
            </w:pPr>
            <w:r w:rsidRPr="00B16FDD">
              <w:rPr>
                <w:rFonts w:ascii="Times New Roman" w:eastAsia="Times New Roman" w:hAnsi="Times New Roman" w:cs="Times New Roman"/>
                <w:lang w:eastAsia="ru-RU"/>
              </w:rPr>
              <w:t>300,0</w:t>
            </w:r>
          </w:p>
        </w:tc>
        <w:tc>
          <w:tcPr>
            <w:tcW w:w="1800" w:type="dxa"/>
            <w:shd w:val="clear" w:color="auto" w:fill="auto"/>
            <w:vAlign w:val="center"/>
          </w:tcPr>
          <w:p w:rsidR="00B16FDD" w:rsidRPr="00B16FDD" w:rsidRDefault="00B16FDD" w:rsidP="00EC071B">
            <w:pPr>
              <w:shd w:val="clear" w:color="auto" w:fill="FFFFFF" w:themeFill="background1"/>
              <w:spacing w:after="0" w:line="240" w:lineRule="auto"/>
              <w:jc w:val="center"/>
              <w:rPr>
                <w:rFonts w:ascii="Times New Roman" w:eastAsia="Times New Roman" w:hAnsi="Times New Roman" w:cs="Times New Roman"/>
                <w:lang w:eastAsia="ru-RU"/>
              </w:rPr>
            </w:pPr>
            <w:r w:rsidRPr="00B16FDD">
              <w:rPr>
                <w:rFonts w:ascii="Times New Roman" w:eastAsia="Times New Roman" w:hAnsi="Times New Roman" w:cs="Times New Roman"/>
                <w:lang w:eastAsia="ru-RU"/>
              </w:rPr>
              <w:t>1 296,0</w:t>
            </w:r>
          </w:p>
        </w:tc>
        <w:tc>
          <w:tcPr>
            <w:tcW w:w="1980" w:type="dxa"/>
            <w:shd w:val="clear" w:color="auto" w:fill="auto"/>
            <w:vAlign w:val="center"/>
          </w:tcPr>
          <w:p w:rsidR="00B16FDD" w:rsidRPr="00B16FDD" w:rsidRDefault="00B16FDD" w:rsidP="00EC071B">
            <w:pPr>
              <w:shd w:val="clear" w:color="auto" w:fill="FFFFFF" w:themeFill="background1"/>
              <w:spacing w:after="0" w:line="240" w:lineRule="auto"/>
              <w:jc w:val="center"/>
              <w:rPr>
                <w:rFonts w:ascii="Times New Roman" w:eastAsia="Times New Roman" w:hAnsi="Times New Roman" w:cs="Times New Roman"/>
                <w:lang w:eastAsia="ru-RU"/>
              </w:rPr>
            </w:pPr>
            <w:r w:rsidRPr="00B16FDD">
              <w:rPr>
                <w:rFonts w:ascii="Times New Roman" w:eastAsia="Times New Roman" w:hAnsi="Times New Roman" w:cs="Times New Roman"/>
                <w:lang w:eastAsia="ru-RU"/>
              </w:rPr>
              <w:t>+ 996,0</w:t>
            </w:r>
          </w:p>
          <w:p w:rsidR="00B16FDD" w:rsidRPr="00B16FDD" w:rsidRDefault="00B16FDD" w:rsidP="00EC071B">
            <w:pPr>
              <w:shd w:val="clear" w:color="auto" w:fill="FFFFFF" w:themeFill="background1"/>
              <w:spacing w:after="0" w:line="240" w:lineRule="auto"/>
              <w:jc w:val="center"/>
              <w:rPr>
                <w:rFonts w:ascii="Times New Roman" w:eastAsia="Times New Roman" w:hAnsi="Times New Roman" w:cs="Times New Roman"/>
                <w:lang w:eastAsia="ru-RU"/>
              </w:rPr>
            </w:pPr>
            <w:r w:rsidRPr="00B16FDD">
              <w:rPr>
                <w:rFonts w:ascii="Times New Roman" w:eastAsia="Times New Roman" w:hAnsi="Times New Roman" w:cs="Times New Roman"/>
                <w:lang w:eastAsia="ru-RU"/>
              </w:rPr>
              <w:t>( в 4,3 раза)</w:t>
            </w:r>
          </w:p>
        </w:tc>
      </w:tr>
      <w:tr w:rsidR="00B16FDD" w:rsidRPr="00B16FDD" w:rsidTr="00EC071B">
        <w:trPr>
          <w:trHeight w:val="866"/>
        </w:trPr>
        <w:tc>
          <w:tcPr>
            <w:tcW w:w="653" w:type="dxa"/>
            <w:vAlign w:val="center"/>
          </w:tcPr>
          <w:p w:rsidR="00B16FDD" w:rsidRPr="00B16FDD" w:rsidRDefault="00B16FDD" w:rsidP="00EC071B">
            <w:pPr>
              <w:shd w:val="clear" w:color="auto" w:fill="FFFFFF" w:themeFill="background1"/>
              <w:spacing w:after="0" w:line="240" w:lineRule="auto"/>
              <w:jc w:val="center"/>
              <w:rPr>
                <w:rFonts w:ascii="Times New Roman" w:eastAsia="Times New Roman" w:hAnsi="Times New Roman" w:cs="Times New Roman"/>
                <w:lang w:eastAsia="ru-RU"/>
              </w:rPr>
            </w:pPr>
            <w:r w:rsidRPr="00B16FDD">
              <w:rPr>
                <w:rFonts w:ascii="Times New Roman" w:eastAsia="Times New Roman" w:hAnsi="Times New Roman" w:cs="Times New Roman"/>
                <w:lang w:eastAsia="ru-RU"/>
              </w:rPr>
              <w:t>7.</w:t>
            </w:r>
          </w:p>
        </w:tc>
        <w:tc>
          <w:tcPr>
            <w:tcW w:w="4536" w:type="dxa"/>
            <w:vAlign w:val="center"/>
          </w:tcPr>
          <w:p w:rsidR="00B16FDD" w:rsidRPr="00B16FDD" w:rsidRDefault="00B16FDD" w:rsidP="00EC071B">
            <w:pPr>
              <w:shd w:val="clear" w:color="auto" w:fill="FFFFFF" w:themeFill="background1"/>
              <w:spacing w:after="0" w:line="240" w:lineRule="auto"/>
              <w:rPr>
                <w:rFonts w:ascii="Times New Roman" w:eastAsia="Times New Roman" w:hAnsi="Times New Roman" w:cs="Times New Roman"/>
                <w:lang w:eastAsia="ru-RU"/>
              </w:rPr>
            </w:pPr>
            <w:r w:rsidRPr="00B16FDD">
              <w:rPr>
                <w:rFonts w:ascii="Times New Roman" w:eastAsia="Times New Roman" w:hAnsi="Times New Roman" w:cs="Times New Roman"/>
                <w:lang w:eastAsia="ru-RU"/>
              </w:rPr>
              <w:t xml:space="preserve">Пенсия за выслугу лет лицам, замещавшим государственные  должности и должности государственной гражданской службы. </w:t>
            </w:r>
          </w:p>
        </w:tc>
        <w:tc>
          <w:tcPr>
            <w:tcW w:w="1553" w:type="dxa"/>
            <w:vAlign w:val="center"/>
          </w:tcPr>
          <w:p w:rsidR="00B16FDD" w:rsidRPr="00B16FDD" w:rsidRDefault="00B16FDD" w:rsidP="00EC071B">
            <w:pPr>
              <w:shd w:val="clear" w:color="auto" w:fill="FFFFFF" w:themeFill="background1"/>
              <w:spacing w:after="0" w:line="240" w:lineRule="auto"/>
              <w:jc w:val="center"/>
              <w:rPr>
                <w:rFonts w:ascii="Times New Roman" w:eastAsia="Times New Roman" w:hAnsi="Times New Roman" w:cs="Times New Roman"/>
                <w:lang w:eastAsia="ru-RU"/>
              </w:rPr>
            </w:pPr>
            <w:r w:rsidRPr="00B16FDD">
              <w:rPr>
                <w:rFonts w:ascii="Times New Roman" w:eastAsia="Times New Roman" w:hAnsi="Times New Roman" w:cs="Times New Roman"/>
                <w:lang w:eastAsia="ru-RU"/>
              </w:rPr>
              <w:t>103 412,0</w:t>
            </w:r>
          </w:p>
        </w:tc>
        <w:tc>
          <w:tcPr>
            <w:tcW w:w="1800" w:type="dxa"/>
            <w:shd w:val="clear" w:color="auto" w:fill="auto"/>
            <w:vAlign w:val="center"/>
          </w:tcPr>
          <w:p w:rsidR="00B16FDD" w:rsidRPr="00B16FDD" w:rsidRDefault="00B16FDD" w:rsidP="00EC071B">
            <w:pPr>
              <w:shd w:val="clear" w:color="auto" w:fill="FFFFFF" w:themeFill="background1"/>
              <w:spacing w:after="0" w:line="240" w:lineRule="auto"/>
              <w:jc w:val="center"/>
              <w:rPr>
                <w:rFonts w:ascii="Times New Roman" w:eastAsia="Times New Roman" w:hAnsi="Times New Roman" w:cs="Times New Roman"/>
                <w:lang w:eastAsia="ru-RU"/>
              </w:rPr>
            </w:pPr>
            <w:r w:rsidRPr="00B16FDD">
              <w:rPr>
                <w:rFonts w:ascii="Times New Roman" w:eastAsia="Times New Roman" w:hAnsi="Times New Roman" w:cs="Times New Roman"/>
                <w:lang w:eastAsia="ru-RU"/>
              </w:rPr>
              <w:t>121 539,6</w:t>
            </w:r>
          </w:p>
        </w:tc>
        <w:tc>
          <w:tcPr>
            <w:tcW w:w="1980" w:type="dxa"/>
            <w:shd w:val="clear" w:color="auto" w:fill="auto"/>
            <w:vAlign w:val="center"/>
          </w:tcPr>
          <w:p w:rsidR="00B16FDD" w:rsidRPr="00B16FDD" w:rsidRDefault="00B16FDD" w:rsidP="00EC071B">
            <w:pPr>
              <w:shd w:val="clear" w:color="auto" w:fill="FFFFFF" w:themeFill="background1"/>
              <w:spacing w:after="0" w:line="240" w:lineRule="auto"/>
              <w:jc w:val="center"/>
              <w:rPr>
                <w:rFonts w:ascii="Times New Roman" w:eastAsia="Times New Roman" w:hAnsi="Times New Roman" w:cs="Times New Roman"/>
                <w:lang w:eastAsia="ru-RU"/>
              </w:rPr>
            </w:pPr>
            <w:r w:rsidRPr="00B16FDD">
              <w:rPr>
                <w:rFonts w:ascii="Times New Roman" w:eastAsia="Times New Roman" w:hAnsi="Times New Roman" w:cs="Times New Roman"/>
                <w:lang w:eastAsia="ru-RU"/>
              </w:rPr>
              <w:t>+18 127,6</w:t>
            </w:r>
          </w:p>
          <w:p w:rsidR="00B16FDD" w:rsidRPr="00B16FDD" w:rsidRDefault="00B16FDD" w:rsidP="00EC071B">
            <w:pPr>
              <w:shd w:val="clear" w:color="auto" w:fill="FFFFFF" w:themeFill="background1"/>
              <w:spacing w:after="0" w:line="240" w:lineRule="auto"/>
              <w:jc w:val="center"/>
              <w:rPr>
                <w:rFonts w:ascii="Times New Roman" w:eastAsia="Times New Roman" w:hAnsi="Times New Roman" w:cs="Times New Roman"/>
                <w:lang w:eastAsia="ru-RU"/>
              </w:rPr>
            </w:pPr>
            <w:r w:rsidRPr="00B16FDD">
              <w:rPr>
                <w:rFonts w:ascii="Times New Roman" w:eastAsia="Times New Roman" w:hAnsi="Times New Roman" w:cs="Times New Roman"/>
                <w:lang w:eastAsia="ru-RU"/>
              </w:rPr>
              <w:t>(+ 17,5 %)</w:t>
            </w:r>
          </w:p>
        </w:tc>
      </w:tr>
      <w:tr w:rsidR="00B16FDD" w:rsidRPr="00B16FDD" w:rsidTr="00B36E64">
        <w:trPr>
          <w:trHeight w:val="276"/>
        </w:trPr>
        <w:tc>
          <w:tcPr>
            <w:tcW w:w="653" w:type="dxa"/>
            <w:vAlign w:val="center"/>
          </w:tcPr>
          <w:p w:rsidR="00B16FDD" w:rsidRPr="00B16FDD" w:rsidRDefault="00B16FDD" w:rsidP="00EC071B">
            <w:pPr>
              <w:shd w:val="clear" w:color="auto" w:fill="FFFFFF" w:themeFill="background1"/>
              <w:spacing w:after="0" w:line="240" w:lineRule="auto"/>
              <w:jc w:val="center"/>
              <w:rPr>
                <w:rFonts w:ascii="Times New Roman" w:eastAsia="Times New Roman" w:hAnsi="Times New Roman" w:cs="Times New Roman"/>
                <w:lang w:eastAsia="ru-RU"/>
              </w:rPr>
            </w:pPr>
            <w:r w:rsidRPr="00B16FDD">
              <w:rPr>
                <w:rFonts w:ascii="Times New Roman" w:eastAsia="Times New Roman" w:hAnsi="Times New Roman" w:cs="Times New Roman"/>
                <w:lang w:eastAsia="ru-RU"/>
              </w:rPr>
              <w:t>8.</w:t>
            </w:r>
          </w:p>
        </w:tc>
        <w:tc>
          <w:tcPr>
            <w:tcW w:w="4536" w:type="dxa"/>
            <w:vAlign w:val="center"/>
          </w:tcPr>
          <w:p w:rsidR="00B16FDD" w:rsidRPr="00B16FDD" w:rsidRDefault="00B16FDD" w:rsidP="00EC071B">
            <w:pPr>
              <w:shd w:val="clear" w:color="auto" w:fill="FFFFFF" w:themeFill="background1"/>
              <w:spacing w:after="0" w:line="240" w:lineRule="auto"/>
              <w:rPr>
                <w:rFonts w:ascii="Times New Roman" w:eastAsia="Times New Roman" w:hAnsi="Times New Roman" w:cs="Times New Roman"/>
                <w:lang w:eastAsia="ru-RU"/>
              </w:rPr>
            </w:pPr>
            <w:r w:rsidRPr="00B16FDD">
              <w:rPr>
                <w:rFonts w:ascii="Times New Roman" w:eastAsia="Times New Roman" w:hAnsi="Times New Roman" w:cs="Times New Roman"/>
                <w:lang w:eastAsia="ru-RU"/>
              </w:rPr>
              <w:t xml:space="preserve">Расходы на выплату ежемесячного пособия гражданам, имеющим детей </w:t>
            </w:r>
          </w:p>
        </w:tc>
        <w:tc>
          <w:tcPr>
            <w:tcW w:w="1553" w:type="dxa"/>
            <w:vAlign w:val="center"/>
          </w:tcPr>
          <w:p w:rsidR="00B16FDD" w:rsidRPr="00B16FDD" w:rsidRDefault="00B16FDD" w:rsidP="00EC071B">
            <w:pPr>
              <w:shd w:val="clear" w:color="auto" w:fill="FFFFFF" w:themeFill="background1"/>
              <w:spacing w:after="0" w:line="240" w:lineRule="auto"/>
              <w:jc w:val="center"/>
              <w:rPr>
                <w:rFonts w:ascii="Times New Roman" w:eastAsia="Times New Roman" w:hAnsi="Times New Roman" w:cs="Times New Roman"/>
                <w:lang w:eastAsia="ru-RU"/>
              </w:rPr>
            </w:pPr>
            <w:r w:rsidRPr="00B16FDD">
              <w:rPr>
                <w:rFonts w:ascii="Times New Roman" w:eastAsia="Times New Roman" w:hAnsi="Times New Roman" w:cs="Times New Roman"/>
                <w:lang w:eastAsia="ru-RU"/>
              </w:rPr>
              <w:t>190 518,0</w:t>
            </w:r>
          </w:p>
        </w:tc>
        <w:tc>
          <w:tcPr>
            <w:tcW w:w="1800" w:type="dxa"/>
            <w:shd w:val="clear" w:color="auto" w:fill="auto"/>
            <w:vAlign w:val="center"/>
          </w:tcPr>
          <w:p w:rsidR="00B16FDD" w:rsidRPr="00B16FDD" w:rsidRDefault="00B16FDD" w:rsidP="00EC071B">
            <w:pPr>
              <w:shd w:val="clear" w:color="auto" w:fill="FFFFFF" w:themeFill="background1"/>
              <w:spacing w:after="0" w:line="240" w:lineRule="auto"/>
              <w:jc w:val="center"/>
              <w:rPr>
                <w:rFonts w:ascii="Times New Roman" w:eastAsia="Times New Roman" w:hAnsi="Times New Roman" w:cs="Times New Roman"/>
                <w:lang w:eastAsia="ru-RU"/>
              </w:rPr>
            </w:pPr>
            <w:r w:rsidRPr="00B16FDD">
              <w:rPr>
                <w:rFonts w:ascii="Times New Roman" w:eastAsia="Times New Roman" w:hAnsi="Times New Roman" w:cs="Times New Roman"/>
                <w:lang w:eastAsia="ru-RU"/>
              </w:rPr>
              <w:t>190 613,0</w:t>
            </w:r>
          </w:p>
        </w:tc>
        <w:tc>
          <w:tcPr>
            <w:tcW w:w="1980" w:type="dxa"/>
            <w:shd w:val="clear" w:color="auto" w:fill="auto"/>
            <w:vAlign w:val="center"/>
          </w:tcPr>
          <w:p w:rsidR="00B16FDD" w:rsidRPr="00B16FDD" w:rsidRDefault="00B16FDD" w:rsidP="00EC071B">
            <w:pPr>
              <w:shd w:val="clear" w:color="auto" w:fill="FFFFFF" w:themeFill="background1"/>
              <w:spacing w:after="0" w:line="240" w:lineRule="auto"/>
              <w:jc w:val="center"/>
              <w:rPr>
                <w:rFonts w:ascii="Times New Roman" w:eastAsia="Times New Roman" w:hAnsi="Times New Roman" w:cs="Times New Roman"/>
                <w:lang w:eastAsia="ru-RU"/>
              </w:rPr>
            </w:pPr>
            <w:r w:rsidRPr="00B16FDD">
              <w:rPr>
                <w:rFonts w:ascii="Times New Roman" w:eastAsia="Times New Roman" w:hAnsi="Times New Roman" w:cs="Times New Roman"/>
                <w:lang w:eastAsia="ru-RU"/>
              </w:rPr>
              <w:t>+ 95,0  (+ 0,1%)</w:t>
            </w:r>
          </w:p>
        </w:tc>
      </w:tr>
      <w:tr w:rsidR="00B16FDD" w:rsidRPr="00B16FDD" w:rsidTr="00B36E64">
        <w:trPr>
          <w:trHeight w:val="276"/>
        </w:trPr>
        <w:tc>
          <w:tcPr>
            <w:tcW w:w="653" w:type="dxa"/>
            <w:vAlign w:val="center"/>
          </w:tcPr>
          <w:p w:rsidR="00B16FDD" w:rsidRPr="00B16FDD" w:rsidRDefault="00B16FDD" w:rsidP="00EC071B">
            <w:pPr>
              <w:shd w:val="clear" w:color="auto" w:fill="FFFFFF" w:themeFill="background1"/>
              <w:spacing w:after="0" w:line="240" w:lineRule="auto"/>
              <w:jc w:val="center"/>
              <w:rPr>
                <w:rFonts w:ascii="Times New Roman" w:eastAsia="Times New Roman" w:hAnsi="Times New Roman" w:cs="Times New Roman"/>
                <w:lang w:eastAsia="ru-RU"/>
              </w:rPr>
            </w:pPr>
            <w:r w:rsidRPr="00B16FDD">
              <w:rPr>
                <w:rFonts w:ascii="Times New Roman" w:eastAsia="Times New Roman" w:hAnsi="Times New Roman" w:cs="Times New Roman"/>
                <w:lang w:eastAsia="ru-RU"/>
              </w:rPr>
              <w:t>9.</w:t>
            </w:r>
          </w:p>
        </w:tc>
        <w:tc>
          <w:tcPr>
            <w:tcW w:w="4536" w:type="dxa"/>
            <w:vAlign w:val="center"/>
          </w:tcPr>
          <w:p w:rsidR="00B16FDD" w:rsidRPr="00B16FDD" w:rsidRDefault="00B16FDD" w:rsidP="00EC071B">
            <w:pPr>
              <w:shd w:val="clear" w:color="auto" w:fill="FFFFFF" w:themeFill="background1"/>
              <w:spacing w:after="0" w:line="240" w:lineRule="auto"/>
              <w:rPr>
                <w:rFonts w:ascii="Times New Roman" w:eastAsia="Times New Roman" w:hAnsi="Times New Roman" w:cs="Times New Roman"/>
                <w:lang w:eastAsia="ru-RU"/>
              </w:rPr>
            </w:pPr>
            <w:r w:rsidRPr="00B16FDD">
              <w:rPr>
                <w:rFonts w:ascii="Times New Roman" w:eastAsia="Times New Roman" w:hAnsi="Times New Roman" w:cs="Times New Roman"/>
                <w:lang w:eastAsia="ru-RU"/>
              </w:rPr>
              <w:t>Выплата единовременного денежного пособия семьям при  рождении 8-го и 15-го ребенка одновременно  двух, трех и более детей  согласно  постановлению Правительства Республики Ингушетия  от 2 февраля 2009 года №26 «О дополнительных мерах социальной поддержки многодетных семей»</w:t>
            </w:r>
          </w:p>
        </w:tc>
        <w:tc>
          <w:tcPr>
            <w:tcW w:w="1553" w:type="dxa"/>
            <w:vAlign w:val="center"/>
          </w:tcPr>
          <w:p w:rsidR="00B16FDD" w:rsidRPr="00B16FDD" w:rsidRDefault="00B16FDD" w:rsidP="00EC071B">
            <w:pPr>
              <w:shd w:val="clear" w:color="auto" w:fill="FFFFFF" w:themeFill="background1"/>
              <w:spacing w:after="0" w:line="240" w:lineRule="auto"/>
              <w:jc w:val="center"/>
              <w:rPr>
                <w:rFonts w:ascii="Times New Roman" w:eastAsia="Times New Roman" w:hAnsi="Times New Roman" w:cs="Times New Roman"/>
                <w:lang w:eastAsia="ru-RU"/>
              </w:rPr>
            </w:pPr>
            <w:r w:rsidRPr="00B16FDD">
              <w:rPr>
                <w:rFonts w:ascii="Times New Roman" w:eastAsia="Times New Roman" w:hAnsi="Times New Roman" w:cs="Times New Roman"/>
                <w:lang w:eastAsia="ru-RU"/>
              </w:rPr>
              <w:t>2 300,0</w:t>
            </w:r>
          </w:p>
        </w:tc>
        <w:tc>
          <w:tcPr>
            <w:tcW w:w="1800" w:type="dxa"/>
            <w:shd w:val="clear" w:color="auto" w:fill="auto"/>
            <w:vAlign w:val="center"/>
          </w:tcPr>
          <w:p w:rsidR="00B16FDD" w:rsidRPr="00B16FDD" w:rsidRDefault="00B16FDD" w:rsidP="00EC071B">
            <w:pPr>
              <w:shd w:val="clear" w:color="auto" w:fill="FFFFFF" w:themeFill="background1"/>
              <w:spacing w:after="0" w:line="240" w:lineRule="auto"/>
              <w:jc w:val="center"/>
              <w:rPr>
                <w:rFonts w:ascii="Times New Roman" w:eastAsia="Times New Roman" w:hAnsi="Times New Roman" w:cs="Times New Roman"/>
                <w:lang w:eastAsia="ru-RU"/>
              </w:rPr>
            </w:pPr>
            <w:r w:rsidRPr="00B16FDD">
              <w:rPr>
                <w:rFonts w:ascii="Times New Roman" w:eastAsia="Times New Roman" w:hAnsi="Times New Roman" w:cs="Times New Roman"/>
                <w:lang w:eastAsia="ru-RU"/>
              </w:rPr>
              <w:t>11 200,0</w:t>
            </w:r>
          </w:p>
        </w:tc>
        <w:tc>
          <w:tcPr>
            <w:tcW w:w="1980" w:type="dxa"/>
            <w:shd w:val="clear" w:color="auto" w:fill="auto"/>
            <w:vAlign w:val="center"/>
          </w:tcPr>
          <w:p w:rsidR="00B16FDD" w:rsidRPr="00B16FDD" w:rsidRDefault="00B16FDD" w:rsidP="00EC071B">
            <w:pPr>
              <w:shd w:val="clear" w:color="auto" w:fill="FFFFFF" w:themeFill="background1"/>
              <w:spacing w:after="0" w:line="240" w:lineRule="auto"/>
              <w:jc w:val="center"/>
              <w:rPr>
                <w:rFonts w:ascii="Times New Roman" w:eastAsia="Times New Roman" w:hAnsi="Times New Roman" w:cs="Times New Roman"/>
                <w:lang w:eastAsia="ru-RU"/>
              </w:rPr>
            </w:pPr>
            <w:r w:rsidRPr="00B16FDD">
              <w:rPr>
                <w:rFonts w:ascii="Times New Roman" w:eastAsia="Times New Roman" w:hAnsi="Times New Roman" w:cs="Times New Roman"/>
                <w:lang w:eastAsia="ru-RU"/>
              </w:rPr>
              <w:t>+ 8 900,0 ( в 4,9 раза)</w:t>
            </w:r>
          </w:p>
        </w:tc>
      </w:tr>
      <w:tr w:rsidR="00B16FDD" w:rsidRPr="00B16FDD" w:rsidTr="00B36E64">
        <w:trPr>
          <w:trHeight w:val="276"/>
        </w:trPr>
        <w:tc>
          <w:tcPr>
            <w:tcW w:w="653" w:type="dxa"/>
            <w:vAlign w:val="center"/>
          </w:tcPr>
          <w:p w:rsidR="00B16FDD" w:rsidRPr="00B16FDD" w:rsidRDefault="00B16FDD" w:rsidP="00EC071B">
            <w:pPr>
              <w:shd w:val="clear" w:color="auto" w:fill="FFFFFF" w:themeFill="background1"/>
              <w:spacing w:after="0" w:line="240" w:lineRule="auto"/>
              <w:jc w:val="center"/>
              <w:rPr>
                <w:rFonts w:ascii="Times New Roman" w:eastAsia="Times New Roman" w:hAnsi="Times New Roman" w:cs="Times New Roman"/>
                <w:lang w:eastAsia="ru-RU"/>
              </w:rPr>
            </w:pPr>
            <w:r w:rsidRPr="00B16FDD">
              <w:rPr>
                <w:rFonts w:ascii="Times New Roman" w:eastAsia="Times New Roman" w:hAnsi="Times New Roman" w:cs="Times New Roman"/>
                <w:lang w:eastAsia="ru-RU"/>
              </w:rPr>
              <w:t>10.</w:t>
            </w:r>
          </w:p>
        </w:tc>
        <w:tc>
          <w:tcPr>
            <w:tcW w:w="4536" w:type="dxa"/>
            <w:vAlign w:val="center"/>
          </w:tcPr>
          <w:p w:rsidR="00B16FDD" w:rsidRPr="00B16FDD" w:rsidRDefault="00B16FDD" w:rsidP="00EC071B">
            <w:pPr>
              <w:shd w:val="clear" w:color="auto" w:fill="FFFFFF" w:themeFill="background1"/>
              <w:spacing w:after="0" w:line="240" w:lineRule="auto"/>
              <w:rPr>
                <w:rFonts w:ascii="Times New Roman" w:eastAsia="Times New Roman" w:hAnsi="Times New Roman" w:cs="Times New Roman"/>
                <w:lang w:eastAsia="ru-RU"/>
              </w:rPr>
            </w:pPr>
            <w:r w:rsidRPr="00B16FDD">
              <w:rPr>
                <w:rFonts w:ascii="Times New Roman" w:eastAsia="Times New Roman" w:hAnsi="Times New Roman" w:cs="Times New Roman"/>
                <w:lang w:eastAsia="ru-RU"/>
              </w:rPr>
              <w:t>Компенсационные выплаты гражданам при возникновении поствакцинальных осложнений</w:t>
            </w:r>
          </w:p>
        </w:tc>
        <w:tc>
          <w:tcPr>
            <w:tcW w:w="1553" w:type="dxa"/>
            <w:vAlign w:val="center"/>
          </w:tcPr>
          <w:p w:rsidR="00B16FDD" w:rsidRPr="00B16FDD" w:rsidRDefault="00B16FDD" w:rsidP="00EC071B">
            <w:pPr>
              <w:shd w:val="clear" w:color="auto" w:fill="FFFFFF" w:themeFill="background1"/>
              <w:spacing w:after="0" w:line="240" w:lineRule="auto"/>
              <w:jc w:val="center"/>
              <w:rPr>
                <w:rFonts w:ascii="Times New Roman" w:eastAsia="Times New Roman" w:hAnsi="Times New Roman" w:cs="Times New Roman"/>
                <w:lang w:eastAsia="ru-RU"/>
              </w:rPr>
            </w:pPr>
            <w:r w:rsidRPr="00B16FDD">
              <w:rPr>
                <w:rFonts w:ascii="Times New Roman" w:eastAsia="Times New Roman" w:hAnsi="Times New Roman" w:cs="Times New Roman"/>
                <w:lang w:eastAsia="ru-RU"/>
              </w:rPr>
              <w:t>157,2</w:t>
            </w:r>
          </w:p>
        </w:tc>
        <w:tc>
          <w:tcPr>
            <w:tcW w:w="1800" w:type="dxa"/>
            <w:shd w:val="clear" w:color="auto" w:fill="auto"/>
            <w:vAlign w:val="center"/>
          </w:tcPr>
          <w:p w:rsidR="00B16FDD" w:rsidRPr="00B16FDD" w:rsidRDefault="00B16FDD" w:rsidP="00EC071B">
            <w:pPr>
              <w:shd w:val="clear" w:color="auto" w:fill="FFFFFF" w:themeFill="background1"/>
              <w:spacing w:after="0" w:line="240" w:lineRule="auto"/>
              <w:jc w:val="center"/>
              <w:rPr>
                <w:rFonts w:ascii="Times New Roman" w:eastAsia="Times New Roman" w:hAnsi="Times New Roman" w:cs="Times New Roman"/>
                <w:lang w:eastAsia="ru-RU"/>
              </w:rPr>
            </w:pPr>
            <w:r w:rsidRPr="00B16FDD">
              <w:rPr>
                <w:rFonts w:ascii="Times New Roman" w:eastAsia="Times New Roman" w:hAnsi="Times New Roman" w:cs="Times New Roman"/>
                <w:lang w:eastAsia="ru-RU"/>
              </w:rPr>
              <w:t>-</w:t>
            </w:r>
          </w:p>
        </w:tc>
        <w:tc>
          <w:tcPr>
            <w:tcW w:w="1980" w:type="dxa"/>
            <w:shd w:val="clear" w:color="auto" w:fill="auto"/>
            <w:vAlign w:val="center"/>
          </w:tcPr>
          <w:p w:rsidR="00B16FDD" w:rsidRPr="00B16FDD" w:rsidRDefault="00B16FDD" w:rsidP="00EC071B">
            <w:pPr>
              <w:shd w:val="clear" w:color="auto" w:fill="FFFFFF" w:themeFill="background1"/>
              <w:spacing w:after="0" w:line="240" w:lineRule="auto"/>
              <w:jc w:val="center"/>
              <w:rPr>
                <w:rFonts w:ascii="Times New Roman" w:eastAsia="Times New Roman" w:hAnsi="Times New Roman" w:cs="Times New Roman"/>
                <w:lang w:eastAsia="ru-RU"/>
              </w:rPr>
            </w:pPr>
            <w:r w:rsidRPr="00B16FDD">
              <w:rPr>
                <w:rFonts w:ascii="Times New Roman" w:eastAsia="Times New Roman" w:hAnsi="Times New Roman" w:cs="Times New Roman"/>
                <w:lang w:eastAsia="ru-RU"/>
              </w:rPr>
              <w:t>- 157,2 (- 100 %)</w:t>
            </w:r>
          </w:p>
        </w:tc>
      </w:tr>
      <w:tr w:rsidR="00B16FDD" w:rsidRPr="00B16FDD" w:rsidTr="00B36E64">
        <w:trPr>
          <w:trHeight w:val="276"/>
        </w:trPr>
        <w:tc>
          <w:tcPr>
            <w:tcW w:w="653" w:type="dxa"/>
            <w:vAlign w:val="center"/>
          </w:tcPr>
          <w:p w:rsidR="00B16FDD" w:rsidRPr="00B16FDD" w:rsidRDefault="00B16FDD" w:rsidP="00EC071B">
            <w:pPr>
              <w:shd w:val="clear" w:color="auto" w:fill="FFFFFF" w:themeFill="background1"/>
              <w:spacing w:after="0" w:line="240" w:lineRule="auto"/>
              <w:jc w:val="center"/>
              <w:rPr>
                <w:rFonts w:ascii="Times New Roman" w:eastAsia="Times New Roman" w:hAnsi="Times New Roman" w:cs="Times New Roman"/>
                <w:lang w:eastAsia="ru-RU"/>
              </w:rPr>
            </w:pPr>
            <w:r w:rsidRPr="00B16FDD">
              <w:rPr>
                <w:rFonts w:ascii="Times New Roman" w:eastAsia="Times New Roman" w:hAnsi="Times New Roman" w:cs="Times New Roman"/>
                <w:lang w:eastAsia="ru-RU"/>
              </w:rPr>
              <w:t>11.</w:t>
            </w:r>
          </w:p>
        </w:tc>
        <w:tc>
          <w:tcPr>
            <w:tcW w:w="4536" w:type="dxa"/>
            <w:vAlign w:val="center"/>
          </w:tcPr>
          <w:p w:rsidR="00B16FDD" w:rsidRPr="00B16FDD" w:rsidRDefault="00B16FDD" w:rsidP="00EC071B">
            <w:pPr>
              <w:shd w:val="clear" w:color="auto" w:fill="FFFFFF" w:themeFill="background1"/>
              <w:spacing w:after="0" w:line="240" w:lineRule="auto"/>
              <w:rPr>
                <w:rFonts w:ascii="Times New Roman" w:eastAsia="Times New Roman" w:hAnsi="Times New Roman" w:cs="Times New Roman"/>
                <w:lang w:eastAsia="ru-RU"/>
              </w:rPr>
            </w:pPr>
            <w:r w:rsidRPr="00B16FDD">
              <w:rPr>
                <w:rFonts w:ascii="Times New Roman" w:eastAsia="Times New Roman" w:hAnsi="Times New Roman" w:cs="Times New Roman"/>
                <w:lang w:eastAsia="ru-RU"/>
              </w:rPr>
              <w:t>Субвенции на осуществление полномочий по выплате единовременного пособия беременной жене военнослужащего, проходящего военную службу по призыву, а также ежемесячного пособия на ребенка военнослужащего, проходящего военную службу по призыву</w:t>
            </w:r>
          </w:p>
        </w:tc>
        <w:tc>
          <w:tcPr>
            <w:tcW w:w="1553" w:type="dxa"/>
            <w:vAlign w:val="center"/>
          </w:tcPr>
          <w:p w:rsidR="00B16FDD" w:rsidRPr="00B16FDD" w:rsidRDefault="00B16FDD" w:rsidP="00EC071B">
            <w:pPr>
              <w:shd w:val="clear" w:color="auto" w:fill="FFFFFF" w:themeFill="background1"/>
              <w:spacing w:after="0" w:line="240" w:lineRule="auto"/>
              <w:jc w:val="center"/>
              <w:rPr>
                <w:rFonts w:ascii="Times New Roman" w:eastAsia="Times New Roman" w:hAnsi="Times New Roman" w:cs="Times New Roman"/>
                <w:lang w:eastAsia="ru-RU"/>
              </w:rPr>
            </w:pPr>
            <w:r w:rsidRPr="00B16FDD">
              <w:rPr>
                <w:rFonts w:ascii="Times New Roman" w:eastAsia="Times New Roman" w:hAnsi="Times New Roman" w:cs="Times New Roman"/>
                <w:lang w:eastAsia="ru-RU"/>
              </w:rPr>
              <w:t>2 092,3</w:t>
            </w:r>
          </w:p>
        </w:tc>
        <w:tc>
          <w:tcPr>
            <w:tcW w:w="1800" w:type="dxa"/>
            <w:shd w:val="clear" w:color="auto" w:fill="auto"/>
            <w:vAlign w:val="center"/>
          </w:tcPr>
          <w:p w:rsidR="00B16FDD" w:rsidRPr="00B16FDD" w:rsidRDefault="00B16FDD" w:rsidP="00EC071B">
            <w:pPr>
              <w:shd w:val="clear" w:color="auto" w:fill="FFFFFF" w:themeFill="background1"/>
              <w:spacing w:after="0" w:line="240" w:lineRule="auto"/>
              <w:jc w:val="center"/>
              <w:rPr>
                <w:rFonts w:ascii="Times New Roman" w:eastAsia="Times New Roman" w:hAnsi="Times New Roman" w:cs="Times New Roman"/>
                <w:lang w:eastAsia="ru-RU"/>
              </w:rPr>
            </w:pPr>
            <w:r w:rsidRPr="00B16FDD">
              <w:rPr>
                <w:rFonts w:ascii="Times New Roman" w:eastAsia="Times New Roman" w:hAnsi="Times New Roman" w:cs="Times New Roman"/>
                <w:lang w:eastAsia="ru-RU"/>
              </w:rPr>
              <w:t>1 098,0</w:t>
            </w:r>
          </w:p>
        </w:tc>
        <w:tc>
          <w:tcPr>
            <w:tcW w:w="1980" w:type="dxa"/>
            <w:shd w:val="clear" w:color="auto" w:fill="auto"/>
            <w:vAlign w:val="center"/>
          </w:tcPr>
          <w:p w:rsidR="00B16FDD" w:rsidRPr="00B16FDD" w:rsidRDefault="00B16FDD" w:rsidP="00EC071B">
            <w:pPr>
              <w:shd w:val="clear" w:color="auto" w:fill="FFFFFF" w:themeFill="background1"/>
              <w:spacing w:after="0" w:line="240" w:lineRule="auto"/>
              <w:jc w:val="center"/>
              <w:rPr>
                <w:rFonts w:ascii="Times New Roman" w:eastAsia="Times New Roman" w:hAnsi="Times New Roman" w:cs="Times New Roman"/>
                <w:lang w:eastAsia="ru-RU"/>
              </w:rPr>
            </w:pPr>
            <w:r w:rsidRPr="00B16FDD">
              <w:rPr>
                <w:rFonts w:ascii="Times New Roman" w:eastAsia="Times New Roman" w:hAnsi="Times New Roman" w:cs="Times New Roman"/>
                <w:lang w:eastAsia="ru-RU"/>
              </w:rPr>
              <w:t>- 994,3 (- 47,5%)</w:t>
            </w:r>
          </w:p>
        </w:tc>
      </w:tr>
      <w:tr w:rsidR="00B16FDD" w:rsidRPr="00B16FDD" w:rsidTr="00B36E64">
        <w:trPr>
          <w:trHeight w:val="276"/>
        </w:trPr>
        <w:tc>
          <w:tcPr>
            <w:tcW w:w="653" w:type="dxa"/>
            <w:vAlign w:val="center"/>
          </w:tcPr>
          <w:p w:rsidR="00B16FDD" w:rsidRPr="00B16FDD" w:rsidRDefault="00B16FDD" w:rsidP="00EC071B">
            <w:pPr>
              <w:shd w:val="clear" w:color="auto" w:fill="FFFFFF" w:themeFill="background1"/>
              <w:spacing w:after="0" w:line="240" w:lineRule="auto"/>
              <w:jc w:val="center"/>
              <w:rPr>
                <w:rFonts w:ascii="Times New Roman" w:eastAsia="Times New Roman" w:hAnsi="Times New Roman" w:cs="Times New Roman"/>
                <w:lang w:eastAsia="ru-RU"/>
              </w:rPr>
            </w:pPr>
            <w:r w:rsidRPr="00B16FDD">
              <w:rPr>
                <w:rFonts w:ascii="Times New Roman" w:eastAsia="Times New Roman" w:hAnsi="Times New Roman" w:cs="Times New Roman"/>
                <w:lang w:eastAsia="ru-RU"/>
              </w:rPr>
              <w:t>12.</w:t>
            </w:r>
          </w:p>
        </w:tc>
        <w:tc>
          <w:tcPr>
            <w:tcW w:w="4536" w:type="dxa"/>
            <w:vAlign w:val="center"/>
          </w:tcPr>
          <w:p w:rsidR="00B16FDD" w:rsidRPr="00B16FDD" w:rsidRDefault="00B16FDD" w:rsidP="00EC071B">
            <w:pPr>
              <w:shd w:val="clear" w:color="auto" w:fill="FFFFFF" w:themeFill="background1"/>
              <w:spacing w:after="0" w:line="240" w:lineRule="auto"/>
              <w:rPr>
                <w:rFonts w:ascii="Times New Roman" w:eastAsia="Times New Roman" w:hAnsi="Times New Roman" w:cs="Times New Roman"/>
                <w:lang w:eastAsia="ru-RU"/>
              </w:rPr>
            </w:pPr>
            <w:r w:rsidRPr="00B16FDD">
              <w:rPr>
                <w:rFonts w:ascii="Times New Roman" w:eastAsia="Times New Roman" w:hAnsi="Times New Roman" w:cs="Times New Roman"/>
                <w:lang w:eastAsia="ru-RU"/>
              </w:rPr>
              <w:t>Субвенции на выплату государственных пособий лицам, не подлежащим обязательному социальному страхованию на случай временной нетрудоспособности и в связи с материнством, и лицам, уволенным в связи с ликвидацией организаций (прекращением деятельности, полномочий физическими лицами)</w:t>
            </w:r>
          </w:p>
        </w:tc>
        <w:tc>
          <w:tcPr>
            <w:tcW w:w="1553" w:type="dxa"/>
            <w:vAlign w:val="center"/>
          </w:tcPr>
          <w:p w:rsidR="00B16FDD" w:rsidRPr="00B16FDD" w:rsidRDefault="00B16FDD" w:rsidP="00EC071B">
            <w:pPr>
              <w:shd w:val="clear" w:color="auto" w:fill="FFFFFF" w:themeFill="background1"/>
              <w:spacing w:after="0" w:line="240" w:lineRule="auto"/>
              <w:jc w:val="center"/>
              <w:rPr>
                <w:rFonts w:ascii="Times New Roman" w:eastAsia="Times New Roman" w:hAnsi="Times New Roman" w:cs="Times New Roman"/>
                <w:lang w:eastAsia="ru-RU"/>
              </w:rPr>
            </w:pPr>
            <w:r w:rsidRPr="00B16FDD">
              <w:rPr>
                <w:rFonts w:ascii="Times New Roman" w:eastAsia="Times New Roman" w:hAnsi="Times New Roman" w:cs="Times New Roman"/>
                <w:lang w:eastAsia="ru-RU"/>
              </w:rPr>
              <w:t>2 451 920,3</w:t>
            </w:r>
          </w:p>
          <w:p w:rsidR="00B16FDD" w:rsidRPr="00B16FDD" w:rsidRDefault="00B16FDD" w:rsidP="00EC071B">
            <w:pPr>
              <w:shd w:val="clear" w:color="auto" w:fill="FFFFFF" w:themeFill="background1"/>
              <w:spacing w:after="0" w:line="240" w:lineRule="auto"/>
              <w:jc w:val="center"/>
              <w:rPr>
                <w:rFonts w:ascii="Times New Roman" w:eastAsia="Times New Roman" w:hAnsi="Times New Roman" w:cs="Times New Roman"/>
                <w:lang w:eastAsia="ru-RU"/>
              </w:rPr>
            </w:pPr>
          </w:p>
        </w:tc>
        <w:tc>
          <w:tcPr>
            <w:tcW w:w="1800" w:type="dxa"/>
            <w:shd w:val="clear" w:color="auto" w:fill="auto"/>
            <w:vAlign w:val="center"/>
          </w:tcPr>
          <w:p w:rsidR="00B16FDD" w:rsidRPr="00B16FDD" w:rsidRDefault="00B16FDD" w:rsidP="00EC071B">
            <w:pPr>
              <w:shd w:val="clear" w:color="auto" w:fill="FFFFFF" w:themeFill="background1"/>
              <w:spacing w:after="0" w:line="240" w:lineRule="auto"/>
              <w:jc w:val="center"/>
              <w:rPr>
                <w:rFonts w:ascii="Times New Roman" w:eastAsia="Times New Roman" w:hAnsi="Times New Roman" w:cs="Times New Roman"/>
                <w:lang w:eastAsia="ru-RU"/>
              </w:rPr>
            </w:pPr>
            <w:r w:rsidRPr="00B16FDD">
              <w:rPr>
                <w:rFonts w:ascii="Times New Roman" w:eastAsia="Times New Roman" w:hAnsi="Times New Roman" w:cs="Times New Roman"/>
                <w:lang w:eastAsia="ru-RU"/>
              </w:rPr>
              <w:t>2 553 036,0</w:t>
            </w:r>
          </w:p>
        </w:tc>
        <w:tc>
          <w:tcPr>
            <w:tcW w:w="1980" w:type="dxa"/>
            <w:shd w:val="clear" w:color="auto" w:fill="auto"/>
            <w:vAlign w:val="center"/>
          </w:tcPr>
          <w:p w:rsidR="00B16FDD" w:rsidRPr="00B16FDD" w:rsidRDefault="00B16FDD" w:rsidP="00EC071B">
            <w:pPr>
              <w:shd w:val="clear" w:color="auto" w:fill="FFFFFF" w:themeFill="background1"/>
              <w:spacing w:after="0" w:line="240" w:lineRule="auto"/>
              <w:jc w:val="center"/>
              <w:rPr>
                <w:rFonts w:ascii="Times New Roman" w:eastAsia="Times New Roman" w:hAnsi="Times New Roman" w:cs="Times New Roman"/>
                <w:lang w:eastAsia="ru-RU"/>
              </w:rPr>
            </w:pPr>
            <w:r w:rsidRPr="00B16FDD">
              <w:rPr>
                <w:rFonts w:ascii="Times New Roman" w:eastAsia="Times New Roman" w:hAnsi="Times New Roman" w:cs="Times New Roman"/>
                <w:lang w:eastAsia="ru-RU"/>
              </w:rPr>
              <w:t>+101 115,7</w:t>
            </w:r>
          </w:p>
          <w:p w:rsidR="00B16FDD" w:rsidRPr="00B16FDD" w:rsidRDefault="00B16FDD" w:rsidP="00EC071B">
            <w:pPr>
              <w:shd w:val="clear" w:color="auto" w:fill="FFFFFF" w:themeFill="background1"/>
              <w:spacing w:after="0" w:line="240" w:lineRule="auto"/>
              <w:jc w:val="center"/>
              <w:rPr>
                <w:rFonts w:ascii="Times New Roman" w:eastAsia="Times New Roman" w:hAnsi="Times New Roman" w:cs="Times New Roman"/>
                <w:lang w:eastAsia="ru-RU"/>
              </w:rPr>
            </w:pPr>
            <w:r w:rsidRPr="00B16FDD">
              <w:rPr>
                <w:rFonts w:ascii="Times New Roman" w:eastAsia="Times New Roman" w:hAnsi="Times New Roman" w:cs="Times New Roman"/>
                <w:lang w:eastAsia="ru-RU"/>
              </w:rPr>
              <w:t>(+4,1 %)</w:t>
            </w:r>
          </w:p>
        </w:tc>
      </w:tr>
      <w:tr w:rsidR="00B16FDD" w:rsidRPr="00B16FDD" w:rsidTr="00EC071B">
        <w:trPr>
          <w:trHeight w:val="894"/>
        </w:trPr>
        <w:tc>
          <w:tcPr>
            <w:tcW w:w="653" w:type="dxa"/>
            <w:vAlign w:val="center"/>
          </w:tcPr>
          <w:p w:rsidR="00B16FDD" w:rsidRPr="00B16FDD" w:rsidRDefault="00B16FDD" w:rsidP="00EC071B">
            <w:pPr>
              <w:shd w:val="clear" w:color="auto" w:fill="FFFFFF" w:themeFill="background1"/>
              <w:spacing w:after="0" w:line="240" w:lineRule="auto"/>
              <w:jc w:val="center"/>
              <w:rPr>
                <w:rFonts w:ascii="Times New Roman" w:eastAsia="Times New Roman" w:hAnsi="Times New Roman" w:cs="Times New Roman"/>
                <w:lang w:eastAsia="ru-RU"/>
              </w:rPr>
            </w:pPr>
            <w:r w:rsidRPr="00B16FDD">
              <w:rPr>
                <w:rFonts w:ascii="Times New Roman" w:eastAsia="Times New Roman" w:hAnsi="Times New Roman" w:cs="Times New Roman"/>
                <w:lang w:eastAsia="ru-RU"/>
              </w:rPr>
              <w:t>13.</w:t>
            </w:r>
          </w:p>
        </w:tc>
        <w:tc>
          <w:tcPr>
            <w:tcW w:w="4536" w:type="dxa"/>
            <w:vAlign w:val="center"/>
          </w:tcPr>
          <w:p w:rsidR="00B16FDD" w:rsidRPr="00B16FDD" w:rsidRDefault="00B16FDD" w:rsidP="00EC071B">
            <w:pPr>
              <w:shd w:val="clear" w:color="auto" w:fill="FFFFFF" w:themeFill="background1"/>
              <w:spacing w:after="0" w:line="240" w:lineRule="auto"/>
              <w:rPr>
                <w:rFonts w:ascii="Times New Roman" w:eastAsia="Times New Roman" w:hAnsi="Times New Roman" w:cs="Times New Roman"/>
                <w:b/>
                <w:lang w:eastAsia="ru-RU"/>
              </w:rPr>
            </w:pPr>
            <w:r w:rsidRPr="00B16FDD">
              <w:rPr>
                <w:rFonts w:ascii="Times New Roman" w:eastAsia="Times New Roman" w:hAnsi="Times New Roman" w:cs="Times New Roman"/>
                <w:lang w:eastAsia="ru-RU"/>
              </w:rPr>
              <w:t>Субвенции на предоставление отдельных мер социальной поддержки граждан, подвергшихся воздействию радиации</w:t>
            </w:r>
          </w:p>
        </w:tc>
        <w:tc>
          <w:tcPr>
            <w:tcW w:w="1553" w:type="dxa"/>
            <w:vAlign w:val="center"/>
          </w:tcPr>
          <w:p w:rsidR="00B16FDD" w:rsidRPr="00B16FDD" w:rsidRDefault="00B16FDD" w:rsidP="00EC071B">
            <w:pPr>
              <w:shd w:val="clear" w:color="auto" w:fill="FFFFFF" w:themeFill="background1"/>
              <w:spacing w:after="0" w:line="240" w:lineRule="auto"/>
              <w:jc w:val="center"/>
              <w:rPr>
                <w:rFonts w:ascii="Times New Roman" w:eastAsia="Times New Roman" w:hAnsi="Times New Roman" w:cs="Times New Roman"/>
                <w:lang w:eastAsia="ru-RU"/>
              </w:rPr>
            </w:pPr>
            <w:r w:rsidRPr="00B16FDD">
              <w:rPr>
                <w:rFonts w:ascii="Times New Roman" w:eastAsia="Times New Roman" w:hAnsi="Times New Roman" w:cs="Times New Roman"/>
                <w:lang w:eastAsia="ru-RU"/>
              </w:rPr>
              <w:t>3 619,3</w:t>
            </w:r>
          </w:p>
        </w:tc>
        <w:tc>
          <w:tcPr>
            <w:tcW w:w="1800" w:type="dxa"/>
            <w:shd w:val="clear" w:color="auto" w:fill="auto"/>
            <w:vAlign w:val="center"/>
          </w:tcPr>
          <w:p w:rsidR="00B16FDD" w:rsidRPr="00B16FDD" w:rsidRDefault="00B16FDD" w:rsidP="00EC071B">
            <w:pPr>
              <w:shd w:val="clear" w:color="auto" w:fill="FFFFFF" w:themeFill="background1"/>
              <w:spacing w:after="0" w:line="240" w:lineRule="auto"/>
              <w:jc w:val="center"/>
              <w:rPr>
                <w:rFonts w:ascii="Times New Roman" w:eastAsia="Times New Roman" w:hAnsi="Times New Roman" w:cs="Times New Roman"/>
                <w:lang w:eastAsia="ru-RU"/>
              </w:rPr>
            </w:pPr>
            <w:r w:rsidRPr="00B16FDD">
              <w:rPr>
                <w:rFonts w:ascii="Times New Roman" w:eastAsia="Times New Roman" w:hAnsi="Times New Roman" w:cs="Times New Roman"/>
                <w:lang w:eastAsia="ru-RU"/>
              </w:rPr>
              <w:t>3 526,2</w:t>
            </w:r>
          </w:p>
        </w:tc>
        <w:tc>
          <w:tcPr>
            <w:tcW w:w="1980" w:type="dxa"/>
            <w:shd w:val="clear" w:color="auto" w:fill="auto"/>
            <w:vAlign w:val="center"/>
          </w:tcPr>
          <w:p w:rsidR="00B16FDD" w:rsidRPr="00B16FDD" w:rsidRDefault="00B16FDD" w:rsidP="00EC071B">
            <w:pPr>
              <w:shd w:val="clear" w:color="auto" w:fill="FFFFFF" w:themeFill="background1"/>
              <w:spacing w:after="0" w:line="240" w:lineRule="auto"/>
              <w:jc w:val="center"/>
              <w:rPr>
                <w:rFonts w:ascii="Times New Roman" w:eastAsia="Times New Roman" w:hAnsi="Times New Roman" w:cs="Times New Roman"/>
                <w:lang w:eastAsia="ru-RU"/>
              </w:rPr>
            </w:pPr>
            <w:r w:rsidRPr="00B16FDD">
              <w:rPr>
                <w:rFonts w:ascii="Times New Roman" w:eastAsia="Times New Roman" w:hAnsi="Times New Roman" w:cs="Times New Roman"/>
                <w:lang w:eastAsia="ru-RU"/>
              </w:rPr>
              <w:t>- 93,1 (- 2,6 %)</w:t>
            </w:r>
          </w:p>
        </w:tc>
      </w:tr>
      <w:tr w:rsidR="00B16FDD" w:rsidRPr="00B16FDD" w:rsidTr="00B36E64">
        <w:trPr>
          <w:trHeight w:val="764"/>
        </w:trPr>
        <w:tc>
          <w:tcPr>
            <w:tcW w:w="653" w:type="dxa"/>
            <w:vAlign w:val="center"/>
          </w:tcPr>
          <w:p w:rsidR="00B16FDD" w:rsidRPr="00B16FDD" w:rsidRDefault="00B16FDD" w:rsidP="00EC071B">
            <w:pPr>
              <w:shd w:val="clear" w:color="auto" w:fill="FFFFFF" w:themeFill="background1"/>
              <w:spacing w:after="0" w:line="240" w:lineRule="auto"/>
              <w:jc w:val="center"/>
              <w:rPr>
                <w:rFonts w:ascii="Times New Roman" w:eastAsia="Times New Roman" w:hAnsi="Times New Roman" w:cs="Times New Roman"/>
                <w:lang w:eastAsia="ru-RU"/>
              </w:rPr>
            </w:pPr>
            <w:r w:rsidRPr="00B16FDD">
              <w:rPr>
                <w:rFonts w:ascii="Times New Roman" w:eastAsia="Times New Roman" w:hAnsi="Times New Roman" w:cs="Times New Roman"/>
                <w:lang w:eastAsia="ru-RU"/>
              </w:rPr>
              <w:t>14.</w:t>
            </w:r>
          </w:p>
        </w:tc>
        <w:tc>
          <w:tcPr>
            <w:tcW w:w="4536" w:type="dxa"/>
            <w:vAlign w:val="center"/>
          </w:tcPr>
          <w:p w:rsidR="00B16FDD" w:rsidRPr="00B16FDD" w:rsidRDefault="00B16FDD" w:rsidP="00EC071B">
            <w:pPr>
              <w:shd w:val="clear" w:color="auto" w:fill="FFFFFF" w:themeFill="background1"/>
              <w:spacing w:after="0" w:line="240" w:lineRule="auto"/>
              <w:rPr>
                <w:rFonts w:ascii="Times New Roman" w:eastAsia="Times New Roman" w:hAnsi="Times New Roman" w:cs="Times New Roman"/>
                <w:lang w:eastAsia="ru-RU"/>
              </w:rPr>
            </w:pPr>
            <w:r w:rsidRPr="00B16FDD">
              <w:rPr>
                <w:rFonts w:ascii="Times New Roman" w:eastAsia="Times New Roman" w:hAnsi="Times New Roman" w:cs="Times New Roman"/>
                <w:lang w:eastAsia="ru-RU"/>
              </w:rPr>
              <w:t>Выплаты адресных жилищных субсидий при оплате жилья и коммунальных услуг</w:t>
            </w:r>
          </w:p>
        </w:tc>
        <w:tc>
          <w:tcPr>
            <w:tcW w:w="1553" w:type="dxa"/>
            <w:vAlign w:val="center"/>
          </w:tcPr>
          <w:p w:rsidR="00B16FDD" w:rsidRPr="00B16FDD" w:rsidRDefault="00B16FDD" w:rsidP="00EC071B">
            <w:pPr>
              <w:shd w:val="clear" w:color="auto" w:fill="FFFFFF" w:themeFill="background1"/>
              <w:spacing w:after="0" w:line="240" w:lineRule="auto"/>
              <w:jc w:val="center"/>
              <w:rPr>
                <w:rFonts w:ascii="Times New Roman" w:eastAsia="Times New Roman" w:hAnsi="Times New Roman" w:cs="Times New Roman"/>
                <w:lang w:eastAsia="ru-RU"/>
              </w:rPr>
            </w:pPr>
            <w:r w:rsidRPr="00B16FDD">
              <w:rPr>
                <w:rFonts w:ascii="Times New Roman" w:eastAsia="Times New Roman" w:hAnsi="Times New Roman" w:cs="Times New Roman"/>
                <w:lang w:eastAsia="ru-RU"/>
              </w:rPr>
              <w:t>99 500,5</w:t>
            </w:r>
          </w:p>
        </w:tc>
        <w:tc>
          <w:tcPr>
            <w:tcW w:w="1800" w:type="dxa"/>
            <w:shd w:val="clear" w:color="auto" w:fill="auto"/>
            <w:vAlign w:val="center"/>
          </w:tcPr>
          <w:p w:rsidR="00B16FDD" w:rsidRPr="00B16FDD" w:rsidRDefault="00B16FDD" w:rsidP="00EC071B">
            <w:pPr>
              <w:shd w:val="clear" w:color="auto" w:fill="FFFFFF" w:themeFill="background1"/>
              <w:spacing w:after="0" w:line="240" w:lineRule="auto"/>
              <w:jc w:val="center"/>
              <w:rPr>
                <w:rFonts w:ascii="Times New Roman" w:eastAsia="Times New Roman" w:hAnsi="Times New Roman" w:cs="Times New Roman"/>
                <w:lang w:eastAsia="ru-RU"/>
              </w:rPr>
            </w:pPr>
            <w:r w:rsidRPr="00B16FDD">
              <w:rPr>
                <w:rFonts w:ascii="Times New Roman" w:eastAsia="Times New Roman" w:hAnsi="Times New Roman" w:cs="Times New Roman"/>
                <w:lang w:eastAsia="ru-RU"/>
              </w:rPr>
              <w:t>99 500,2</w:t>
            </w:r>
          </w:p>
        </w:tc>
        <w:tc>
          <w:tcPr>
            <w:tcW w:w="1980" w:type="dxa"/>
            <w:shd w:val="clear" w:color="auto" w:fill="auto"/>
            <w:vAlign w:val="center"/>
          </w:tcPr>
          <w:p w:rsidR="00B16FDD" w:rsidRPr="00B16FDD" w:rsidRDefault="00B16FDD" w:rsidP="00EC071B">
            <w:pPr>
              <w:shd w:val="clear" w:color="auto" w:fill="FFFFFF" w:themeFill="background1"/>
              <w:spacing w:after="0" w:line="240" w:lineRule="auto"/>
              <w:jc w:val="center"/>
              <w:rPr>
                <w:rFonts w:ascii="Times New Roman" w:eastAsia="Times New Roman" w:hAnsi="Times New Roman" w:cs="Times New Roman"/>
                <w:lang w:eastAsia="ru-RU"/>
              </w:rPr>
            </w:pPr>
            <w:r w:rsidRPr="00B16FDD">
              <w:rPr>
                <w:rFonts w:ascii="Times New Roman" w:eastAsia="Times New Roman" w:hAnsi="Times New Roman" w:cs="Times New Roman"/>
                <w:lang w:eastAsia="ru-RU"/>
              </w:rPr>
              <w:t>- 0,3</w:t>
            </w:r>
          </w:p>
        </w:tc>
      </w:tr>
      <w:tr w:rsidR="00B16FDD" w:rsidRPr="00B16FDD" w:rsidTr="00B36E64">
        <w:trPr>
          <w:trHeight w:val="150"/>
        </w:trPr>
        <w:tc>
          <w:tcPr>
            <w:tcW w:w="653" w:type="dxa"/>
            <w:vAlign w:val="center"/>
          </w:tcPr>
          <w:p w:rsidR="00B16FDD" w:rsidRPr="00B16FDD" w:rsidRDefault="00B16FDD" w:rsidP="00EC071B">
            <w:pPr>
              <w:shd w:val="clear" w:color="auto" w:fill="FFFFFF" w:themeFill="background1"/>
              <w:spacing w:after="0" w:line="240" w:lineRule="auto"/>
              <w:jc w:val="center"/>
              <w:rPr>
                <w:rFonts w:ascii="Times New Roman" w:eastAsia="Times New Roman" w:hAnsi="Times New Roman" w:cs="Times New Roman"/>
                <w:lang w:eastAsia="ru-RU"/>
              </w:rPr>
            </w:pPr>
            <w:r w:rsidRPr="00B16FDD">
              <w:rPr>
                <w:rFonts w:ascii="Times New Roman" w:eastAsia="Times New Roman" w:hAnsi="Times New Roman" w:cs="Times New Roman"/>
                <w:lang w:eastAsia="ru-RU"/>
              </w:rPr>
              <w:t>15.</w:t>
            </w:r>
          </w:p>
        </w:tc>
        <w:tc>
          <w:tcPr>
            <w:tcW w:w="4536" w:type="dxa"/>
            <w:vAlign w:val="center"/>
          </w:tcPr>
          <w:p w:rsidR="00B16FDD" w:rsidRPr="00B16FDD" w:rsidRDefault="00B16FDD" w:rsidP="00EC071B">
            <w:pPr>
              <w:shd w:val="clear" w:color="auto" w:fill="FFFFFF" w:themeFill="background1"/>
              <w:spacing w:after="0" w:line="240" w:lineRule="auto"/>
              <w:rPr>
                <w:rFonts w:ascii="Times New Roman" w:eastAsia="Times New Roman" w:hAnsi="Times New Roman" w:cs="Times New Roman"/>
                <w:lang w:eastAsia="ru-RU"/>
              </w:rPr>
            </w:pPr>
            <w:r w:rsidRPr="00B16FDD">
              <w:rPr>
                <w:rFonts w:ascii="Times New Roman" w:eastAsia="Times New Roman" w:hAnsi="Times New Roman" w:cs="Times New Roman"/>
                <w:lang w:eastAsia="ru-RU"/>
              </w:rPr>
              <w:t>Субвенции на осуществление выплат в связи с рождением (усыновлением) первого ребенка</w:t>
            </w:r>
          </w:p>
        </w:tc>
        <w:tc>
          <w:tcPr>
            <w:tcW w:w="1553" w:type="dxa"/>
            <w:vAlign w:val="center"/>
          </w:tcPr>
          <w:p w:rsidR="00B16FDD" w:rsidRPr="00B16FDD" w:rsidRDefault="00B16FDD" w:rsidP="00EC071B">
            <w:pPr>
              <w:shd w:val="clear" w:color="auto" w:fill="FFFFFF" w:themeFill="background1"/>
              <w:spacing w:after="0" w:line="240" w:lineRule="auto"/>
              <w:jc w:val="center"/>
              <w:rPr>
                <w:rFonts w:ascii="Times New Roman" w:eastAsia="Times New Roman" w:hAnsi="Times New Roman" w:cs="Times New Roman"/>
                <w:lang w:eastAsia="ru-RU"/>
              </w:rPr>
            </w:pPr>
            <w:r w:rsidRPr="00B16FDD">
              <w:rPr>
                <w:rFonts w:ascii="Times New Roman" w:eastAsia="Times New Roman" w:hAnsi="Times New Roman" w:cs="Times New Roman"/>
                <w:lang w:eastAsia="ru-RU"/>
              </w:rPr>
              <w:t>108 585,2</w:t>
            </w:r>
          </w:p>
        </w:tc>
        <w:tc>
          <w:tcPr>
            <w:tcW w:w="1800" w:type="dxa"/>
            <w:shd w:val="clear" w:color="auto" w:fill="auto"/>
            <w:vAlign w:val="center"/>
          </w:tcPr>
          <w:p w:rsidR="00B16FDD" w:rsidRPr="00B16FDD" w:rsidRDefault="00B16FDD" w:rsidP="00EC071B">
            <w:pPr>
              <w:shd w:val="clear" w:color="auto" w:fill="FFFFFF" w:themeFill="background1"/>
              <w:spacing w:after="0" w:line="240" w:lineRule="auto"/>
              <w:jc w:val="center"/>
              <w:rPr>
                <w:rFonts w:ascii="Times New Roman" w:eastAsia="Times New Roman" w:hAnsi="Times New Roman" w:cs="Times New Roman"/>
                <w:lang w:eastAsia="ru-RU"/>
              </w:rPr>
            </w:pPr>
            <w:r w:rsidRPr="00B16FDD">
              <w:rPr>
                <w:rFonts w:ascii="Times New Roman" w:eastAsia="Times New Roman" w:hAnsi="Times New Roman" w:cs="Times New Roman"/>
                <w:lang w:eastAsia="ru-RU"/>
              </w:rPr>
              <w:t>630 989,7</w:t>
            </w:r>
          </w:p>
        </w:tc>
        <w:tc>
          <w:tcPr>
            <w:tcW w:w="1980" w:type="dxa"/>
            <w:shd w:val="clear" w:color="auto" w:fill="auto"/>
            <w:vAlign w:val="center"/>
          </w:tcPr>
          <w:p w:rsidR="00B16FDD" w:rsidRPr="00B16FDD" w:rsidRDefault="00B16FDD" w:rsidP="00EC071B">
            <w:pPr>
              <w:shd w:val="clear" w:color="auto" w:fill="FFFFFF" w:themeFill="background1"/>
              <w:spacing w:after="0" w:line="240" w:lineRule="auto"/>
              <w:jc w:val="center"/>
              <w:rPr>
                <w:rFonts w:ascii="Times New Roman" w:eastAsia="Times New Roman" w:hAnsi="Times New Roman" w:cs="Times New Roman"/>
                <w:lang w:eastAsia="ru-RU"/>
              </w:rPr>
            </w:pPr>
            <w:r w:rsidRPr="00B16FDD">
              <w:rPr>
                <w:rFonts w:ascii="Times New Roman" w:eastAsia="Times New Roman" w:hAnsi="Times New Roman" w:cs="Times New Roman"/>
                <w:lang w:eastAsia="ru-RU"/>
              </w:rPr>
              <w:t>+ 522 404,5</w:t>
            </w:r>
          </w:p>
          <w:p w:rsidR="00B16FDD" w:rsidRPr="00B16FDD" w:rsidRDefault="00B16FDD" w:rsidP="00EC071B">
            <w:pPr>
              <w:shd w:val="clear" w:color="auto" w:fill="FFFFFF" w:themeFill="background1"/>
              <w:spacing w:after="0" w:line="240" w:lineRule="auto"/>
              <w:jc w:val="center"/>
              <w:rPr>
                <w:rFonts w:ascii="Times New Roman" w:eastAsia="Times New Roman" w:hAnsi="Times New Roman" w:cs="Times New Roman"/>
                <w:lang w:eastAsia="ru-RU"/>
              </w:rPr>
            </w:pPr>
            <w:r w:rsidRPr="00B16FDD">
              <w:rPr>
                <w:rFonts w:ascii="Times New Roman" w:eastAsia="Times New Roman" w:hAnsi="Times New Roman" w:cs="Times New Roman"/>
                <w:lang w:eastAsia="ru-RU"/>
              </w:rPr>
              <w:t>(5,8 раза)</w:t>
            </w:r>
          </w:p>
        </w:tc>
      </w:tr>
      <w:tr w:rsidR="00B16FDD" w:rsidRPr="00B16FDD" w:rsidTr="00B36E64">
        <w:trPr>
          <w:trHeight w:val="113"/>
        </w:trPr>
        <w:tc>
          <w:tcPr>
            <w:tcW w:w="653" w:type="dxa"/>
            <w:vAlign w:val="center"/>
          </w:tcPr>
          <w:p w:rsidR="00B16FDD" w:rsidRPr="00B16FDD" w:rsidRDefault="00B16FDD" w:rsidP="00EC071B">
            <w:pPr>
              <w:shd w:val="clear" w:color="auto" w:fill="FFFFFF" w:themeFill="background1"/>
              <w:spacing w:after="0" w:line="240" w:lineRule="auto"/>
              <w:jc w:val="center"/>
              <w:rPr>
                <w:rFonts w:ascii="Times New Roman" w:eastAsia="Times New Roman" w:hAnsi="Times New Roman" w:cs="Times New Roman"/>
                <w:lang w:eastAsia="ru-RU"/>
              </w:rPr>
            </w:pPr>
            <w:r w:rsidRPr="00B16FDD">
              <w:rPr>
                <w:rFonts w:ascii="Times New Roman" w:eastAsia="Times New Roman" w:hAnsi="Times New Roman" w:cs="Times New Roman"/>
                <w:lang w:eastAsia="ru-RU"/>
              </w:rPr>
              <w:lastRenderedPageBreak/>
              <w:t>16.</w:t>
            </w:r>
          </w:p>
        </w:tc>
        <w:tc>
          <w:tcPr>
            <w:tcW w:w="4536" w:type="dxa"/>
            <w:vAlign w:val="center"/>
          </w:tcPr>
          <w:p w:rsidR="00B16FDD" w:rsidRPr="00B16FDD" w:rsidRDefault="00B16FDD" w:rsidP="00EC071B">
            <w:pPr>
              <w:shd w:val="clear" w:color="auto" w:fill="FFFFFF" w:themeFill="background1"/>
              <w:spacing w:after="0" w:line="240" w:lineRule="auto"/>
              <w:rPr>
                <w:rFonts w:ascii="Times New Roman" w:eastAsia="Times New Roman" w:hAnsi="Times New Roman" w:cs="Times New Roman"/>
                <w:lang w:eastAsia="ru-RU"/>
              </w:rPr>
            </w:pPr>
            <w:r w:rsidRPr="00B16FDD">
              <w:rPr>
                <w:rFonts w:ascii="Times New Roman" w:eastAsia="Times New Roman" w:hAnsi="Times New Roman" w:cs="Times New Roman"/>
                <w:lang w:eastAsia="ru-RU"/>
              </w:rPr>
              <w:t>Субсидии на компенсацию расходов по предоставлению льгот по оплате жилья и коммунальных услуг отдельным категориям граждан, работающим и проживающим в сельской местности</w:t>
            </w:r>
          </w:p>
        </w:tc>
        <w:tc>
          <w:tcPr>
            <w:tcW w:w="1553" w:type="dxa"/>
            <w:vAlign w:val="center"/>
          </w:tcPr>
          <w:p w:rsidR="00B16FDD" w:rsidRPr="00B16FDD" w:rsidRDefault="00B16FDD" w:rsidP="00EC071B">
            <w:pPr>
              <w:shd w:val="clear" w:color="auto" w:fill="FFFFFF" w:themeFill="background1"/>
              <w:spacing w:after="0" w:line="240" w:lineRule="auto"/>
              <w:jc w:val="center"/>
              <w:rPr>
                <w:rFonts w:ascii="Times New Roman" w:eastAsia="Times New Roman" w:hAnsi="Times New Roman" w:cs="Times New Roman"/>
                <w:lang w:eastAsia="ru-RU"/>
              </w:rPr>
            </w:pPr>
            <w:r w:rsidRPr="00B16FDD">
              <w:rPr>
                <w:rFonts w:ascii="Times New Roman" w:eastAsia="Times New Roman" w:hAnsi="Times New Roman" w:cs="Times New Roman"/>
                <w:lang w:eastAsia="ru-RU"/>
              </w:rPr>
              <w:t>188 571,4</w:t>
            </w:r>
          </w:p>
        </w:tc>
        <w:tc>
          <w:tcPr>
            <w:tcW w:w="1800" w:type="dxa"/>
            <w:shd w:val="clear" w:color="auto" w:fill="auto"/>
            <w:vAlign w:val="center"/>
          </w:tcPr>
          <w:p w:rsidR="00B16FDD" w:rsidRPr="00B16FDD" w:rsidRDefault="00B16FDD" w:rsidP="00EC071B">
            <w:pPr>
              <w:shd w:val="clear" w:color="auto" w:fill="FFFFFF" w:themeFill="background1"/>
              <w:spacing w:after="0" w:line="240" w:lineRule="auto"/>
              <w:jc w:val="center"/>
              <w:rPr>
                <w:rFonts w:ascii="Times New Roman" w:eastAsia="Times New Roman" w:hAnsi="Times New Roman" w:cs="Times New Roman"/>
                <w:lang w:eastAsia="ru-RU"/>
              </w:rPr>
            </w:pPr>
            <w:r w:rsidRPr="00B16FDD">
              <w:rPr>
                <w:rFonts w:ascii="Times New Roman" w:eastAsia="Times New Roman" w:hAnsi="Times New Roman" w:cs="Times New Roman"/>
                <w:lang w:eastAsia="ru-RU"/>
              </w:rPr>
              <w:t>171 013,9</w:t>
            </w:r>
          </w:p>
        </w:tc>
        <w:tc>
          <w:tcPr>
            <w:tcW w:w="1980" w:type="dxa"/>
            <w:shd w:val="clear" w:color="auto" w:fill="auto"/>
            <w:vAlign w:val="center"/>
          </w:tcPr>
          <w:p w:rsidR="00B16FDD" w:rsidRPr="00B16FDD" w:rsidRDefault="00B16FDD" w:rsidP="00EC071B">
            <w:pPr>
              <w:shd w:val="clear" w:color="auto" w:fill="FFFFFF" w:themeFill="background1"/>
              <w:spacing w:after="0" w:line="240" w:lineRule="auto"/>
              <w:jc w:val="center"/>
              <w:rPr>
                <w:rFonts w:ascii="Times New Roman" w:eastAsia="Times New Roman" w:hAnsi="Times New Roman" w:cs="Times New Roman"/>
                <w:lang w:eastAsia="ru-RU"/>
              </w:rPr>
            </w:pPr>
            <w:r w:rsidRPr="00B16FDD">
              <w:rPr>
                <w:rFonts w:ascii="Times New Roman" w:eastAsia="Times New Roman" w:hAnsi="Times New Roman" w:cs="Times New Roman"/>
                <w:lang w:eastAsia="ru-RU"/>
              </w:rPr>
              <w:t>- 17 557,5 (- 9,3 %)</w:t>
            </w:r>
          </w:p>
        </w:tc>
      </w:tr>
      <w:tr w:rsidR="00B16FDD" w:rsidRPr="00B16FDD" w:rsidTr="00B36E64">
        <w:trPr>
          <w:trHeight w:val="113"/>
        </w:trPr>
        <w:tc>
          <w:tcPr>
            <w:tcW w:w="653" w:type="dxa"/>
            <w:vAlign w:val="center"/>
          </w:tcPr>
          <w:p w:rsidR="00B16FDD" w:rsidRPr="00B16FDD" w:rsidRDefault="00B16FDD" w:rsidP="00EC071B">
            <w:pPr>
              <w:shd w:val="clear" w:color="auto" w:fill="FFFFFF" w:themeFill="background1"/>
              <w:spacing w:after="0" w:line="240" w:lineRule="auto"/>
              <w:jc w:val="center"/>
              <w:rPr>
                <w:rFonts w:ascii="Times New Roman" w:eastAsia="Times New Roman" w:hAnsi="Times New Roman" w:cs="Times New Roman"/>
                <w:lang w:eastAsia="ru-RU"/>
              </w:rPr>
            </w:pPr>
            <w:r w:rsidRPr="00B16FDD">
              <w:rPr>
                <w:rFonts w:ascii="Times New Roman" w:eastAsia="Times New Roman" w:hAnsi="Times New Roman" w:cs="Times New Roman"/>
                <w:lang w:eastAsia="ru-RU"/>
              </w:rPr>
              <w:t>17.</w:t>
            </w:r>
          </w:p>
        </w:tc>
        <w:tc>
          <w:tcPr>
            <w:tcW w:w="4536" w:type="dxa"/>
            <w:vAlign w:val="center"/>
          </w:tcPr>
          <w:p w:rsidR="00B16FDD" w:rsidRPr="00B16FDD" w:rsidRDefault="00B16FDD" w:rsidP="00EC071B">
            <w:pPr>
              <w:shd w:val="clear" w:color="auto" w:fill="FFFFFF" w:themeFill="background1"/>
              <w:spacing w:after="0" w:line="240" w:lineRule="auto"/>
              <w:rPr>
                <w:rFonts w:ascii="Times New Roman" w:eastAsia="Times New Roman" w:hAnsi="Times New Roman" w:cs="Times New Roman"/>
                <w:lang w:eastAsia="ru-RU"/>
              </w:rPr>
            </w:pPr>
            <w:r w:rsidRPr="00B16FDD">
              <w:rPr>
                <w:rFonts w:ascii="Times New Roman" w:eastAsia="Times New Roman" w:hAnsi="Times New Roman" w:cs="Times New Roman"/>
                <w:lang w:eastAsia="ru-RU"/>
              </w:rPr>
              <w:t>Реализация мер социальной поддержки по оплате жилищно-коммунальных услуг отдельным категориям граждан</w:t>
            </w:r>
          </w:p>
        </w:tc>
        <w:tc>
          <w:tcPr>
            <w:tcW w:w="1553" w:type="dxa"/>
            <w:vAlign w:val="center"/>
          </w:tcPr>
          <w:p w:rsidR="00B16FDD" w:rsidRPr="00B16FDD" w:rsidRDefault="00B16FDD" w:rsidP="00EC071B">
            <w:pPr>
              <w:shd w:val="clear" w:color="auto" w:fill="FFFFFF" w:themeFill="background1"/>
              <w:spacing w:after="0" w:line="240" w:lineRule="auto"/>
              <w:jc w:val="center"/>
              <w:rPr>
                <w:rFonts w:ascii="Times New Roman" w:eastAsia="Times New Roman" w:hAnsi="Times New Roman" w:cs="Times New Roman"/>
                <w:lang w:eastAsia="ru-RU"/>
              </w:rPr>
            </w:pPr>
            <w:r w:rsidRPr="00B16FDD">
              <w:rPr>
                <w:rFonts w:ascii="Times New Roman" w:eastAsia="Times New Roman" w:hAnsi="Times New Roman" w:cs="Times New Roman"/>
                <w:lang w:eastAsia="ru-RU"/>
              </w:rPr>
              <w:t>157 881,3</w:t>
            </w:r>
          </w:p>
        </w:tc>
        <w:tc>
          <w:tcPr>
            <w:tcW w:w="1800" w:type="dxa"/>
            <w:shd w:val="clear" w:color="auto" w:fill="auto"/>
            <w:vAlign w:val="center"/>
          </w:tcPr>
          <w:p w:rsidR="00B16FDD" w:rsidRPr="00B16FDD" w:rsidRDefault="00B16FDD" w:rsidP="00EC071B">
            <w:pPr>
              <w:shd w:val="clear" w:color="auto" w:fill="FFFFFF" w:themeFill="background1"/>
              <w:spacing w:after="0" w:line="240" w:lineRule="auto"/>
              <w:jc w:val="center"/>
              <w:rPr>
                <w:rFonts w:ascii="Times New Roman" w:eastAsia="Times New Roman" w:hAnsi="Times New Roman" w:cs="Times New Roman"/>
                <w:lang w:eastAsia="ru-RU"/>
              </w:rPr>
            </w:pPr>
            <w:r w:rsidRPr="00B16FDD">
              <w:rPr>
                <w:rFonts w:ascii="Times New Roman" w:eastAsia="Times New Roman" w:hAnsi="Times New Roman" w:cs="Times New Roman"/>
                <w:lang w:eastAsia="ru-RU"/>
              </w:rPr>
              <w:t>180 345,0</w:t>
            </w:r>
          </w:p>
        </w:tc>
        <w:tc>
          <w:tcPr>
            <w:tcW w:w="1980" w:type="dxa"/>
            <w:shd w:val="clear" w:color="auto" w:fill="auto"/>
            <w:vAlign w:val="center"/>
          </w:tcPr>
          <w:p w:rsidR="00B16FDD" w:rsidRPr="00B16FDD" w:rsidRDefault="00B16FDD" w:rsidP="00EC071B">
            <w:pPr>
              <w:shd w:val="clear" w:color="auto" w:fill="FFFFFF" w:themeFill="background1"/>
              <w:spacing w:after="0" w:line="240" w:lineRule="auto"/>
              <w:jc w:val="center"/>
              <w:rPr>
                <w:rFonts w:ascii="Times New Roman" w:eastAsia="Times New Roman" w:hAnsi="Times New Roman" w:cs="Times New Roman"/>
                <w:lang w:eastAsia="ru-RU"/>
              </w:rPr>
            </w:pPr>
            <w:r w:rsidRPr="00B16FDD">
              <w:rPr>
                <w:rFonts w:ascii="Times New Roman" w:eastAsia="Times New Roman" w:hAnsi="Times New Roman" w:cs="Times New Roman"/>
                <w:lang w:eastAsia="ru-RU"/>
              </w:rPr>
              <w:t>+ 22 463,7</w:t>
            </w:r>
          </w:p>
          <w:p w:rsidR="00B16FDD" w:rsidRPr="00B16FDD" w:rsidRDefault="00B16FDD" w:rsidP="00EC071B">
            <w:pPr>
              <w:shd w:val="clear" w:color="auto" w:fill="FFFFFF" w:themeFill="background1"/>
              <w:spacing w:after="0" w:line="240" w:lineRule="auto"/>
              <w:jc w:val="center"/>
              <w:rPr>
                <w:rFonts w:ascii="Times New Roman" w:eastAsia="Times New Roman" w:hAnsi="Times New Roman" w:cs="Times New Roman"/>
                <w:lang w:eastAsia="ru-RU"/>
              </w:rPr>
            </w:pPr>
            <w:r w:rsidRPr="00B16FDD">
              <w:rPr>
                <w:rFonts w:ascii="Times New Roman" w:eastAsia="Times New Roman" w:hAnsi="Times New Roman" w:cs="Times New Roman"/>
                <w:lang w:eastAsia="ru-RU"/>
              </w:rPr>
              <w:t>(+ 14,2 %)</w:t>
            </w:r>
          </w:p>
        </w:tc>
      </w:tr>
      <w:tr w:rsidR="00B16FDD" w:rsidRPr="00B16FDD" w:rsidTr="00B36E64">
        <w:trPr>
          <w:trHeight w:val="125"/>
        </w:trPr>
        <w:tc>
          <w:tcPr>
            <w:tcW w:w="653" w:type="dxa"/>
            <w:vAlign w:val="center"/>
          </w:tcPr>
          <w:p w:rsidR="00B16FDD" w:rsidRPr="00B16FDD" w:rsidRDefault="00B16FDD" w:rsidP="00EC071B">
            <w:pPr>
              <w:shd w:val="clear" w:color="auto" w:fill="FFFFFF" w:themeFill="background1"/>
              <w:spacing w:after="0" w:line="240" w:lineRule="auto"/>
              <w:jc w:val="center"/>
              <w:rPr>
                <w:rFonts w:ascii="Times New Roman" w:eastAsia="Times New Roman" w:hAnsi="Times New Roman" w:cs="Times New Roman"/>
                <w:lang w:eastAsia="ru-RU"/>
              </w:rPr>
            </w:pPr>
            <w:r w:rsidRPr="00B16FDD">
              <w:rPr>
                <w:rFonts w:ascii="Times New Roman" w:eastAsia="Times New Roman" w:hAnsi="Times New Roman" w:cs="Times New Roman"/>
                <w:lang w:eastAsia="ru-RU"/>
              </w:rPr>
              <w:t>18.</w:t>
            </w:r>
          </w:p>
        </w:tc>
        <w:tc>
          <w:tcPr>
            <w:tcW w:w="4536" w:type="dxa"/>
            <w:vAlign w:val="center"/>
          </w:tcPr>
          <w:p w:rsidR="00B16FDD" w:rsidRPr="00B16FDD" w:rsidRDefault="00B16FDD" w:rsidP="00EC071B">
            <w:pPr>
              <w:shd w:val="clear" w:color="auto" w:fill="FFFFFF" w:themeFill="background1"/>
              <w:spacing w:after="0" w:line="240" w:lineRule="auto"/>
              <w:rPr>
                <w:rFonts w:ascii="Times New Roman" w:eastAsia="Times New Roman" w:hAnsi="Times New Roman" w:cs="Times New Roman"/>
                <w:lang w:eastAsia="ru-RU"/>
              </w:rPr>
            </w:pPr>
            <w:r w:rsidRPr="00B16FDD">
              <w:rPr>
                <w:rFonts w:ascii="Times New Roman" w:eastAsia="Times New Roman" w:hAnsi="Times New Roman" w:cs="Times New Roman"/>
                <w:lang w:eastAsia="ru-RU"/>
              </w:rPr>
              <w:t>Субсидии на предоставление мер социальной поддержки реабилитированных лиц и лиц, признанных пострадавшими от политических репрессий</w:t>
            </w:r>
          </w:p>
        </w:tc>
        <w:tc>
          <w:tcPr>
            <w:tcW w:w="1553" w:type="dxa"/>
            <w:vAlign w:val="center"/>
          </w:tcPr>
          <w:p w:rsidR="00B16FDD" w:rsidRPr="00B16FDD" w:rsidRDefault="00B16FDD" w:rsidP="00EC071B">
            <w:pPr>
              <w:shd w:val="clear" w:color="auto" w:fill="FFFFFF" w:themeFill="background1"/>
              <w:spacing w:after="0" w:line="240" w:lineRule="auto"/>
              <w:jc w:val="center"/>
              <w:rPr>
                <w:rFonts w:ascii="Times New Roman" w:eastAsia="Times New Roman" w:hAnsi="Times New Roman" w:cs="Times New Roman"/>
                <w:lang w:eastAsia="ru-RU"/>
              </w:rPr>
            </w:pPr>
            <w:r w:rsidRPr="00B16FDD">
              <w:rPr>
                <w:rFonts w:ascii="Times New Roman" w:eastAsia="Times New Roman" w:hAnsi="Times New Roman" w:cs="Times New Roman"/>
                <w:lang w:eastAsia="ru-RU"/>
              </w:rPr>
              <w:t>668 635,6</w:t>
            </w:r>
          </w:p>
        </w:tc>
        <w:tc>
          <w:tcPr>
            <w:tcW w:w="1800" w:type="dxa"/>
            <w:shd w:val="clear" w:color="auto" w:fill="auto"/>
            <w:vAlign w:val="center"/>
          </w:tcPr>
          <w:p w:rsidR="00B16FDD" w:rsidRPr="00B16FDD" w:rsidRDefault="00B16FDD" w:rsidP="00EC071B">
            <w:pPr>
              <w:shd w:val="clear" w:color="auto" w:fill="FFFFFF" w:themeFill="background1"/>
              <w:spacing w:after="0" w:line="240" w:lineRule="auto"/>
              <w:jc w:val="center"/>
              <w:rPr>
                <w:rFonts w:ascii="Times New Roman" w:eastAsia="Times New Roman" w:hAnsi="Times New Roman" w:cs="Times New Roman"/>
                <w:lang w:eastAsia="ru-RU"/>
              </w:rPr>
            </w:pPr>
            <w:r w:rsidRPr="00B16FDD">
              <w:rPr>
                <w:rFonts w:ascii="Times New Roman" w:eastAsia="Times New Roman" w:hAnsi="Times New Roman" w:cs="Times New Roman"/>
                <w:lang w:eastAsia="ru-RU"/>
              </w:rPr>
              <w:t>778 200,9</w:t>
            </w:r>
          </w:p>
        </w:tc>
        <w:tc>
          <w:tcPr>
            <w:tcW w:w="1980" w:type="dxa"/>
            <w:shd w:val="clear" w:color="auto" w:fill="auto"/>
            <w:vAlign w:val="center"/>
          </w:tcPr>
          <w:p w:rsidR="00B16FDD" w:rsidRPr="00B16FDD" w:rsidRDefault="00B16FDD" w:rsidP="00EC071B">
            <w:pPr>
              <w:shd w:val="clear" w:color="auto" w:fill="FFFFFF" w:themeFill="background1"/>
              <w:spacing w:after="0" w:line="240" w:lineRule="auto"/>
              <w:jc w:val="center"/>
              <w:rPr>
                <w:rFonts w:ascii="Times New Roman" w:eastAsia="Times New Roman" w:hAnsi="Times New Roman" w:cs="Times New Roman"/>
                <w:lang w:eastAsia="ru-RU"/>
              </w:rPr>
            </w:pPr>
            <w:r w:rsidRPr="00B16FDD">
              <w:rPr>
                <w:rFonts w:ascii="Times New Roman" w:eastAsia="Times New Roman" w:hAnsi="Times New Roman" w:cs="Times New Roman"/>
                <w:lang w:eastAsia="ru-RU"/>
              </w:rPr>
              <w:t>+ 109 565,3</w:t>
            </w:r>
          </w:p>
          <w:p w:rsidR="00B16FDD" w:rsidRPr="00B16FDD" w:rsidRDefault="00B16FDD" w:rsidP="00EC071B">
            <w:pPr>
              <w:shd w:val="clear" w:color="auto" w:fill="FFFFFF" w:themeFill="background1"/>
              <w:spacing w:after="0" w:line="240" w:lineRule="auto"/>
              <w:jc w:val="center"/>
              <w:rPr>
                <w:rFonts w:ascii="Times New Roman" w:eastAsia="Times New Roman" w:hAnsi="Times New Roman" w:cs="Times New Roman"/>
                <w:lang w:eastAsia="ru-RU"/>
              </w:rPr>
            </w:pPr>
            <w:r w:rsidRPr="00B16FDD">
              <w:rPr>
                <w:rFonts w:ascii="Times New Roman" w:eastAsia="Times New Roman" w:hAnsi="Times New Roman" w:cs="Times New Roman"/>
                <w:lang w:eastAsia="ru-RU"/>
              </w:rPr>
              <w:t>(+ 16,4 %)</w:t>
            </w:r>
          </w:p>
        </w:tc>
      </w:tr>
      <w:tr w:rsidR="00B16FDD" w:rsidRPr="00B16FDD" w:rsidTr="00B36E64">
        <w:trPr>
          <w:trHeight w:val="137"/>
        </w:trPr>
        <w:tc>
          <w:tcPr>
            <w:tcW w:w="653" w:type="dxa"/>
            <w:vAlign w:val="center"/>
          </w:tcPr>
          <w:p w:rsidR="00B16FDD" w:rsidRPr="00B16FDD" w:rsidRDefault="00B16FDD" w:rsidP="00EC071B">
            <w:pPr>
              <w:shd w:val="clear" w:color="auto" w:fill="FFFFFF" w:themeFill="background1"/>
              <w:spacing w:after="0" w:line="240" w:lineRule="auto"/>
              <w:jc w:val="center"/>
              <w:rPr>
                <w:rFonts w:ascii="Times New Roman" w:eastAsia="Times New Roman" w:hAnsi="Times New Roman" w:cs="Times New Roman"/>
                <w:lang w:eastAsia="ru-RU"/>
              </w:rPr>
            </w:pPr>
            <w:r w:rsidRPr="00B16FDD">
              <w:rPr>
                <w:rFonts w:ascii="Times New Roman" w:eastAsia="Times New Roman" w:hAnsi="Times New Roman" w:cs="Times New Roman"/>
                <w:lang w:eastAsia="ru-RU"/>
              </w:rPr>
              <w:t>19.</w:t>
            </w:r>
          </w:p>
        </w:tc>
        <w:tc>
          <w:tcPr>
            <w:tcW w:w="4536" w:type="dxa"/>
            <w:vAlign w:val="center"/>
          </w:tcPr>
          <w:p w:rsidR="00B16FDD" w:rsidRPr="00B16FDD" w:rsidRDefault="00B16FDD" w:rsidP="00EC071B">
            <w:pPr>
              <w:shd w:val="clear" w:color="auto" w:fill="FFFFFF" w:themeFill="background1"/>
              <w:spacing w:after="0" w:line="240" w:lineRule="auto"/>
              <w:rPr>
                <w:rFonts w:ascii="Times New Roman" w:eastAsia="Times New Roman" w:hAnsi="Times New Roman" w:cs="Times New Roman"/>
                <w:lang w:eastAsia="ru-RU"/>
              </w:rPr>
            </w:pPr>
            <w:r w:rsidRPr="00B16FDD">
              <w:rPr>
                <w:rFonts w:ascii="Times New Roman" w:eastAsia="Times New Roman" w:hAnsi="Times New Roman" w:cs="Times New Roman"/>
                <w:lang w:eastAsia="ru-RU"/>
              </w:rPr>
              <w:t>Обеспечение мер социальной поддержки ветеранов труда</w:t>
            </w:r>
          </w:p>
        </w:tc>
        <w:tc>
          <w:tcPr>
            <w:tcW w:w="1553" w:type="dxa"/>
            <w:vAlign w:val="center"/>
          </w:tcPr>
          <w:p w:rsidR="00B16FDD" w:rsidRPr="00B16FDD" w:rsidRDefault="00B16FDD" w:rsidP="00EC071B">
            <w:pPr>
              <w:shd w:val="clear" w:color="auto" w:fill="FFFFFF" w:themeFill="background1"/>
              <w:spacing w:after="0" w:line="240" w:lineRule="auto"/>
              <w:jc w:val="center"/>
              <w:rPr>
                <w:rFonts w:ascii="Times New Roman" w:eastAsia="Times New Roman" w:hAnsi="Times New Roman" w:cs="Times New Roman"/>
                <w:lang w:eastAsia="ru-RU"/>
              </w:rPr>
            </w:pPr>
            <w:r w:rsidRPr="00B16FDD">
              <w:rPr>
                <w:rFonts w:ascii="Times New Roman" w:eastAsia="Times New Roman" w:hAnsi="Times New Roman" w:cs="Times New Roman"/>
                <w:lang w:eastAsia="ru-RU"/>
              </w:rPr>
              <w:t>20 671,5</w:t>
            </w:r>
          </w:p>
        </w:tc>
        <w:tc>
          <w:tcPr>
            <w:tcW w:w="1800" w:type="dxa"/>
            <w:shd w:val="clear" w:color="auto" w:fill="auto"/>
            <w:vAlign w:val="center"/>
          </w:tcPr>
          <w:p w:rsidR="00B16FDD" w:rsidRPr="00B16FDD" w:rsidRDefault="00B16FDD" w:rsidP="00EC071B">
            <w:pPr>
              <w:shd w:val="clear" w:color="auto" w:fill="FFFFFF" w:themeFill="background1"/>
              <w:spacing w:after="0" w:line="240" w:lineRule="auto"/>
              <w:jc w:val="center"/>
              <w:rPr>
                <w:rFonts w:ascii="Times New Roman" w:eastAsia="Times New Roman" w:hAnsi="Times New Roman" w:cs="Times New Roman"/>
                <w:lang w:eastAsia="ru-RU"/>
              </w:rPr>
            </w:pPr>
            <w:r w:rsidRPr="00B16FDD">
              <w:rPr>
                <w:rFonts w:ascii="Times New Roman" w:eastAsia="Times New Roman" w:hAnsi="Times New Roman" w:cs="Times New Roman"/>
                <w:lang w:eastAsia="ru-RU"/>
              </w:rPr>
              <w:t>11 095,4</w:t>
            </w:r>
          </w:p>
        </w:tc>
        <w:tc>
          <w:tcPr>
            <w:tcW w:w="1980" w:type="dxa"/>
            <w:shd w:val="clear" w:color="auto" w:fill="auto"/>
            <w:vAlign w:val="center"/>
          </w:tcPr>
          <w:p w:rsidR="00B16FDD" w:rsidRPr="00B16FDD" w:rsidRDefault="00B16FDD" w:rsidP="00EC071B">
            <w:pPr>
              <w:shd w:val="clear" w:color="auto" w:fill="FFFFFF" w:themeFill="background1"/>
              <w:spacing w:after="0" w:line="240" w:lineRule="auto"/>
              <w:jc w:val="center"/>
              <w:rPr>
                <w:rFonts w:ascii="Times New Roman" w:eastAsia="Times New Roman" w:hAnsi="Times New Roman" w:cs="Times New Roman"/>
                <w:lang w:eastAsia="ru-RU"/>
              </w:rPr>
            </w:pPr>
            <w:r w:rsidRPr="00B16FDD">
              <w:rPr>
                <w:rFonts w:ascii="Times New Roman" w:eastAsia="Times New Roman" w:hAnsi="Times New Roman" w:cs="Times New Roman"/>
                <w:lang w:eastAsia="ru-RU"/>
              </w:rPr>
              <w:t>- 9 576,1 (- 46,3 %)</w:t>
            </w:r>
          </w:p>
        </w:tc>
      </w:tr>
      <w:tr w:rsidR="00B16FDD" w:rsidRPr="00B16FDD" w:rsidTr="00EC071B">
        <w:trPr>
          <w:trHeight w:val="558"/>
        </w:trPr>
        <w:tc>
          <w:tcPr>
            <w:tcW w:w="653" w:type="dxa"/>
            <w:vAlign w:val="center"/>
          </w:tcPr>
          <w:p w:rsidR="00B16FDD" w:rsidRPr="00B16FDD" w:rsidRDefault="00B16FDD" w:rsidP="00EC071B">
            <w:pPr>
              <w:shd w:val="clear" w:color="auto" w:fill="FFFFFF" w:themeFill="background1"/>
              <w:spacing w:after="0" w:line="240" w:lineRule="auto"/>
              <w:jc w:val="center"/>
              <w:rPr>
                <w:rFonts w:ascii="Times New Roman" w:eastAsia="Times New Roman" w:hAnsi="Times New Roman" w:cs="Times New Roman"/>
                <w:lang w:eastAsia="ru-RU"/>
              </w:rPr>
            </w:pPr>
            <w:r w:rsidRPr="00B16FDD">
              <w:rPr>
                <w:rFonts w:ascii="Times New Roman" w:eastAsia="Times New Roman" w:hAnsi="Times New Roman" w:cs="Times New Roman"/>
                <w:lang w:eastAsia="ru-RU"/>
              </w:rPr>
              <w:t>20.</w:t>
            </w:r>
          </w:p>
        </w:tc>
        <w:tc>
          <w:tcPr>
            <w:tcW w:w="4536" w:type="dxa"/>
            <w:vAlign w:val="center"/>
          </w:tcPr>
          <w:p w:rsidR="00B16FDD" w:rsidRPr="00B16FDD" w:rsidRDefault="00B16FDD" w:rsidP="00EC071B">
            <w:pPr>
              <w:shd w:val="clear" w:color="auto" w:fill="FFFFFF" w:themeFill="background1"/>
              <w:spacing w:after="0" w:line="240" w:lineRule="auto"/>
              <w:rPr>
                <w:rFonts w:ascii="Times New Roman" w:eastAsia="Times New Roman" w:hAnsi="Times New Roman" w:cs="Times New Roman"/>
                <w:lang w:eastAsia="ru-RU"/>
              </w:rPr>
            </w:pPr>
            <w:r w:rsidRPr="00B16FDD">
              <w:rPr>
                <w:rFonts w:ascii="Times New Roman" w:eastAsia="Times New Roman" w:hAnsi="Times New Roman" w:cs="Times New Roman"/>
                <w:lang w:eastAsia="ru-RU"/>
              </w:rPr>
              <w:t>Обеспечение мер социальной поддержки тружеников тыла</w:t>
            </w:r>
          </w:p>
        </w:tc>
        <w:tc>
          <w:tcPr>
            <w:tcW w:w="1553" w:type="dxa"/>
            <w:vAlign w:val="center"/>
          </w:tcPr>
          <w:p w:rsidR="00B16FDD" w:rsidRPr="00B16FDD" w:rsidRDefault="00B16FDD" w:rsidP="00EC071B">
            <w:pPr>
              <w:shd w:val="clear" w:color="auto" w:fill="FFFFFF" w:themeFill="background1"/>
              <w:spacing w:after="0" w:line="240" w:lineRule="auto"/>
              <w:jc w:val="center"/>
              <w:rPr>
                <w:rFonts w:ascii="Times New Roman" w:eastAsia="Times New Roman" w:hAnsi="Times New Roman" w:cs="Times New Roman"/>
                <w:lang w:eastAsia="ru-RU"/>
              </w:rPr>
            </w:pPr>
            <w:r w:rsidRPr="00B16FDD">
              <w:rPr>
                <w:rFonts w:ascii="Times New Roman" w:eastAsia="Times New Roman" w:hAnsi="Times New Roman" w:cs="Times New Roman"/>
                <w:lang w:eastAsia="ru-RU"/>
              </w:rPr>
              <w:t>3</w:t>
            </w:r>
            <w:r w:rsidR="00B36E64">
              <w:rPr>
                <w:rFonts w:ascii="Times New Roman" w:eastAsia="Times New Roman" w:hAnsi="Times New Roman" w:cs="Times New Roman"/>
                <w:lang w:eastAsia="ru-RU"/>
              </w:rPr>
              <w:t> </w:t>
            </w:r>
            <w:r w:rsidRPr="00B16FDD">
              <w:rPr>
                <w:rFonts w:ascii="Times New Roman" w:eastAsia="Times New Roman" w:hAnsi="Times New Roman" w:cs="Times New Roman"/>
                <w:lang w:eastAsia="ru-RU"/>
              </w:rPr>
              <w:t>745,0</w:t>
            </w:r>
          </w:p>
        </w:tc>
        <w:tc>
          <w:tcPr>
            <w:tcW w:w="1800" w:type="dxa"/>
            <w:shd w:val="clear" w:color="auto" w:fill="auto"/>
            <w:vAlign w:val="center"/>
          </w:tcPr>
          <w:p w:rsidR="00B16FDD" w:rsidRPr="00B16FDD" w:rsidRDefault="00B16FDD" w:rsidP="00EC071B">
            <w:pPr>
              <w:shd w:val="clear" w:color="auto" w:fill="FFFFFF" w:themeFill="background1"/>
              <w:spacing w:after="0" w:line="240" w:lineRule="auto"/>
              <w:jc w:val="center"/>
              <w:rPr>
                <w:rFonts w:ascii="Times New Roman" w:eastAsia="Times New Roman" w:hAnsi="Times New Roman" w:cs="Times New Roman"/>
                <w:lang w:eastAsia="ru-RU"/>
              </w:rPr>
            </w:pPr>
            <w:r w:rsidRPr="00B16FDD">
              <w:rPr>
                <w:rFonts w:ascii="Times New Roman" w:eastAsia="Times New Roman" w:hAnsi="Times New Roman" w:cs="Times New Roman"/>
                <w:lang w:eastAsia="ru-RU"/>
              </w:rPr>
              <w:t>1 679,6</w:t>
            </w:r>
          </w:p>
        </w:tc>
        <w:tc>
          <w:tcPr>
            <w:tcW w:w="1980" w:type="dxa"/>
            <w:shd w:val="clear" w:color="auto" w:fill="auto"/>
            <w:vAlign w:val="center"/>
          </w:tcPr>
          <w:p w:rsidR="00B16FDD" w:rsidRPr="00B16FDD" w:rsidRDefault="00B16FDD" w:rsidP="00EC071B">
            <w:pPr>
              <w:shd w:val="clear" w:color="auto" w:fill="FFFFFF" w:themeFill="background1"/>
              <w:spacing w:after="0" w:line="240" w:lineRule="auto"/>
              <w:jc w:val="center"/>
              <w:rPr>
                <w:rFonts w:ascii="Times New Roman" w:eastAsia="Times New Roman" w:hAnsi="Times New Roman" w:cs="Times New Roman"/>
                <w:lang w:eastAsia="ru-RU"/>
              </w:rPr>
            </w:pPr>
            <w:r w:rsidRPr="00B16FDD">
              <w:rPr>
                <w:rFonts w:ascii="Times New Roman" w:eastAsia="Times New Roman" w:hAnsi="Times New Roman" w:cs="Times New Roman"/>
                <w:lang w:eastAsia="ru-RU"/>
              </w:rPr>
              <w:t>- 2 065,4</w:t>
            </w:r>
          </w:p>
          <w:p w:rsidR="00B16FDD" w:rsidRPr="00B16FDD" w:rsidRDefault="00B16FDD" w:rsidP="00EC071B">
            <w:pPr>
              <w:shd w:val="clear" w:color="auto" w:fill="FFFFFF" w:themeFill="background1"/>
              <w:spacing w:after="0" w:line="240" w:lineRule="auto"/>
              <w:jc w:val="center"/>
              <w:rPr>
                <w:rFonts w:ascii="Times New Roman" w:eastAsia="Times New Roman" w:hAnsi="Times New Roman" w:cs="Times New Roman"/>
                <w:lang w:eastAsia="ru-RU"/>
              </w:rPr>
            </w:pPr>
            <w:r w:rsidRPr="00B16FDD">
              <w:rPr>
                <w:rFonts w:ascii="Times New Roman" w:eastAsia="Times New Roman" w:hAnsi="Times New Roman" w:cs="Times New Roman"/>
                <w:lang w:eastAsia="ru-RU"/>
              </w:rPr>
              <w:t>(в 2,2 раза)</w:t>
            </w:r>
          </w:p>
        </w:tc>
      </w:tr>
      <w:tr w:rsidR="00B16FDD" w:rsidRPr="00B16FDD" w:rsidTr="00B36E64">
        <w:trPr>
          <w:trHeight w:val="113"/>
        </w:trPr>
        <w:tc>
          <w:tcPr>
            <w:tcW w:w="653" w:type="dxa"/>
            <w:vAlign w:val="center"/>
          </w:tcPr>
          <w:p w:rsidR="00B16FDD" w:rsidRPr="00B16FDD" w:rsidRDefault="00B16FDD" w:rsidP="00EC071B">
            <w:pPr>
              <w:shd w:val="clear" w:color="auto" w:fill="FFFFFF" w:themeFill="background1"/>
              <w:spacing w:after="0" w:line="240" w:lineRule="auto"/>
              <w:jc w:val="center"/>
              <w:rPr>
                <w:rFonts w:ascii="Times New Roman" w:eastAsia="Times New Roman" w:hAnsi="Times New Roman" w:cs="Times New Roman"/>
                <w:lang w:eastAsia="ru-RU"/>
              </w:rPr>
            </w:pPr>
            <w:r w:rsidRPr="00B16FDD">
              <w:rPr>
                <w:rFonts w:ascii="Times New Roman" w:eastAsia="Times New Roman" w:hAnsi="Times New Roman" w:cs="Times New Roman"/>
                <w:lang w:eastAsia="ru-RU"/>
              </w:rPr>
              <w:t>21.</w:t>
            </w:r>
          </w:p>
        </w:tc>
        <w:tc>
          <w:tcPr>
            <w:tcW w:w="4536" w:type="dxa"/>
            <w:vAlign w:val="center"/>
          </w:tcPr>
          <w:p w:rsidR="00B16FDD" w:rsidRPr="00B16FDD" w:rsidRDefault="00B16FDD" w:rsidP="00EC071B">
            <w:pPr>
              <w:shd w:val="clear" w:color="auto" w:fill="FFFFFF" w:themeFill="background1"/>
              <w:spacing w:after="0" w:line="240" w:lineRule="auto"/>
              <w:rPr>
                <w:rFonts w:ascii="Times New Roman" w:eastAsia="Times New Roman" w:hAnsi="Times New Roman" w:cs="Times New Roman"/>
                <w:lang w:eastAsia="ru-RU"/>
              </w:rPr>
            </w:pPr>
            <w:r w:rsidRPr="00B16FDD">
              <w:rPr>
                <w:rFonts w:ascii="Times New Roman" w:eastAsia="Times New Roman" w:hAnsi="Times New Roman" w:cs="Times New Roman"/>
                <w:lang w:eastAsia="ru-RU"/>
              </w:rPr>
              <w:t>Мероприятия в области занятости населения</w:t>
            </w:r>
          </w:p>
        </w:tc>
        <w:tc>
          <w:tcPr>
            <w:tcW w:w="1553" w:type="dxa"/>
            <w:vAlign w:val="center"/>
          </w:tcPr>
          <w:p w:rsidR="00B16FDD" w:rsidRPr="00B16FDD" w:rsidRDefault="00B16FDD" w:rsidP="00EC071B">
            <w:pPr>
              <w:shd w:val="clear" w:color="auto" w:fill="FFFFFF" w:themeFill="background1"/>
              <w:spacing w:after="0" w:line="240" w:lineRule="auto"/>
              <w:jc w:val="center"/>
              <w:rPr>
                <w:rFonts w:ascii="Times New Roman" w:eastAsia="Times New Roman" w:hAnsi="Times New Roman" w:cs="Times New Roman"/>
                <w:lang w:eastAsia="ru-RU"/>
              </w:rPr>
            </w:pPr>
            <w:r w:rsidRPr="00B16FDD">
              <w:rPr>
                <w:rFonts w:ascii="Times New Roman" w:eastAsia="Times New Roman" w:hAnsi="Times New Roman" w:cs="Times New Roman"/>
                <w:lang w:eastAsia="ru-RU"/>
              </w:rPr>
              <w:t>752 015,7</w:t>
            </w:r>
          </w:p>
        </w:tc>
        <w:tc>
          <w:tcPr>
            <w:tcW w:w="1800" w:type="dxa"/>
            <w:shd w:val="clear" w:color="auto" w:fill="auto"/>
            <w:vAlign w:val="center"/>
          </w:tcPr>
          <w:p w:rsidR="00B16FDD" w:rsidRPr="00B16FDD" w:rsidRDefault="00B16FDD" w:rsidP="00EC071B">
            <w:pPr>
              <w:shd w:val="clear" w:color="auto" w:fill="FFFFFF" w:themeFill="background1"/>
              <w:spacing w:after="0" w:line="240" w:lineRule="auto"/>
              <w:jc w:val="center"/>
              <w:rPr>
                <w:rFonts w:ascii="Times New Roman" w:eastAsia="Times New Roman" w:hAnsi="Times New Roman" w:cs="Times New Roman"/>
                <w:lang w:eastAsia="ru-RU"/>
              </w:rPr>
            </w:pPr>
            <w:r w:rsidRPr="00B16FDD">
              <w:rPr>
                <w:rFonts w:ascii="Times New Roman" w:eastAsia="Times New Roman" w:hAnsi="Times New Roman" w:cs="Times New Roman"/>
                <w:lang w:eastAsia="ru-RU"/>
              </w:rPr>
              <w:t>1 015 957,5</w:t>
            </w:r>
          </w:p>
        </w:tc>
        <w:tc>
          <w:tcPr>
            <w:tcW w:w="1980" w:type="dxa"/>
            <w:shd w:val="clear" w:color="auto" w:fill="auto"/>
            <w:vAlign w:val="center"/>
          </w:tcPr>
          <w:p w:rsidR="00B16FDD" w:rsidRPr="00B16FDD" w:rsidRDefault="00B16FDD" w:rsidP="00EC071B">
            <w:pPr>
              <w:shd w:val="clear" w:color="auto" w:fill="FFFFFF" w:themeFill="background1"/>
              <w:spacing w:after="0" w:line="240" w:lineRule="auto"/>
              <w:jc w:val="center"/>
              <w:rPr>
                <w:rFonts w:ascii="Times New Roman" w:eastAsia="Times New Roman" w:hAnsi="Times New Roman" w:cs="Times New Roman"/>
                <w:lang w:eastAsia="ru-RU"/>
              </w:rPr>
            </w:pPr>
            <w:r w:rsidRPr="00B16FDD">
              <w:rPr>
                <w:rFonts w:ascii="Times New Roman" w:eastAsia="Times New Roman" w:hAnsi="Times New Roman" w:cs="Times New Roman"/>
                <w:lang w:eastAsia="ru-RU"/>
              </w:rPr>
              <w:t>+ 263 941,8</w:t>
            </w:r>
          </w:p>
          <w:p w:rsidR="00B16FDD" w:rsidRPr="00B16FDD" w:rsidRDefault="00B16FDD" w:rsidP="00EC071B">
            <w:pPr>
              <w:shd w:val="clear" w:color="auto" w:fill="FFFFFF" w:themeFill="background1"/>
              <w:spacing w:after="0" w:line="240" w:lineRule="auto"/>
              <w:jc w:val="center"/>
              <w:rPr>
                <w:rFonts w:ascii="Times New Roman" w:eastAsia="Times New Roman" w:hAnsi="Times New Roman" w:cs="Times New Roman"/>
                <w:lang w:eastAsia="ru-RU"/>
              </w:rPr>
            </w:pPr>
            <w:r w:rsidRPr="00B16FDD">
              <w:rPr>
                <w:rFonts w:ascii="Times New Roman" w:eastAsia="Times New Roman" w:hAnsi="Times New Roman" w:cs="Times New Roman"/>
                <w:lang w:eastAsia="ru-RU"/>
              </w:rPr>
              <w:t>(+ 35,1 %)</w:t>
            </w:r>
          </w:p>
        </w:tc>
      </w:tr>
      <w:tr w:rsidR="00B16FDD" w:rsidRPr="00B16FDD" w:rsidTr="00B36E64">
        <w:trPr>
          <w:trHeight w:val="275"/>
        </w:trPr>
        <w:tc>
          <w:tcPr>
            <w:tcW w:w="653" w:type="dxa"/>
            <w:vAlign w:val="center"/>
          </w:tcPr>
          <w:p w:rsidR="00B16FDD" w:rsidRPr="00B16FDD" w:rsidRDefault="00B16FDD" w:rsidP="00EC071B">
            <w:pPr>
              <w:shd w:val="clear" w:color="auto" w:fill="FFFFFF" w:themeFill="background1"/>
              <w:spacing w:after="0" w:line="240" w:lineRule="auto"/>
              <w:jc w:val="center"/>
              <w:rPr>
                <w:rFonts w:ascii="Times New Roman" w:eastAsia="Times New Roman" w:hAnsi="Times New Roman" w:cs="Times New Roman"/>
                <w:lang w:eastAsia="ru-RU"/>
              </w:rPr>
            </w:pPr>
            <w:r w:rsidRPr="00B16FDD">
              <w:rPr>
                <w:rFonts w:ascii="Times New Roman" w:eastAsia="Times New Roman" w:hAnsi="Times New Roman" w:cs="Times New Roman"/>
                <w:lang w:eastAsia="ru-RU"/>
              </w:rPr>
              <w:t>22.</w:t>
            </w:r>
          </w:p>
        </w:tc>
        <w:tc>
          <w:tcPr>
            <w:tcW w:w="4536" w:type="dxa"/>
            <w:vAlign w:val="center"/>
          </w:tcPr>
          <w:p w:rsidR="00B16FDD" w:rsidRPr="00B16FDD" w:rsidRDefault="00B16FDD" w:rsidP="00EC071B">
            <w:pPr>
              <w:shd w:val="clear" w:color="auto" w:fill="FFFFFF" w:themeFill="background1"/>
              <w:spacing w:after="0" w:line="240" w:lineRule="auto"/>
              <w:rPr>
                <w:rFonts w:ascii="Times New Roman" w:eastAsia="Times New Roman" w:hAnsi="Times New Roman" w:cs="Times New Roman"/>
                <w:lang w:eastAsia="ru-RU"/>
              </w:rPr>
            </w:pPr>
            <w:r w:rsidRPr="00B16FDD">
              <w:rPr>
                <w:rFonts w:ascii="Times New Roman" w:eastAsia="Times New Roman" w:hAnsi="Times New Roman" w:cs="Times New Roman"/>
                <w:lang w:eastAsia="ru-RU"/>
              </w:rPr>
              <w:t>Предоставление мер социальной поддержки по оплате жилищно-коммунальных услуг многодетным семьям</w:t>
            </w:r>
          </w:p>
        </w:tc>
        <w:tc>
          <w:tcPr>
            <w:tcW w:w="1553" w:type="dxa"/>
            <w:vAlign w:val="center"/>
          </w:tcPr>
          <w:p w:rsidR="00B16FDD" w:rsidRPr="00B16FDD" w:rsidRDefault="00B16FDD" w:rsidP="00EC071B">
            <w:pPr>
              <w:shd w:val="clear" w:color="auto" w:fill="FFFFFF" w:themeFill="background1"/>
              <w:spacing w:after="0" w:line="240" w:lineRule="auto"/>
              <w:jc w:val="center"/>
              <w:rPr>
                <w:rFonts w:ascii="Times New Roman" w:eastAsia="Times New Roman" w:hAnsi="Times New Roman" w:cs="Times New Roman"/>
                <w:lang w:eastAsia="ru-RU"/>
              </w:rPr>
            </w:pPr>
            <w:r w:rsidRPr="00B16FDD">
              <w:rPr>
                <w:rFonts w:ascii="Times New Roman" w:eastAsia="Times New Roman" w:hAnsi="Times New Roman" w:cs="Times New Roman"/>
                <w:lang w:eastAsia="ru-RU"/>
              </w:rPr>
              <w:t>44 756,9</w:t>
            </w:r>
          </w:p>
        </w:tc>
        <w:tc>
          <w:tcPr>
            <w:tcW w:w="1800" w:type="dxa"/>
            <w:shd w:val="clear" w:color="auto" w:fill="auto"/>
            <w:vAlign w:val="center"/>
          </w:tcPr>
          <w:p w:rsidR="00B16FDD" w:rsidRPr="00B16FDD" w:rsidRDefault="00B16FDD" w:rsidP="00EC071B">
            <w:pPr>
              <w:shd w:val="clear" w:color="auto" w:fill="FFFFFF" w:themeFill="background1"/>
              <w:spacing w:after="0" w:line="240" w:lineRule="auto"/>
              <w:jc w:val="center"/>
              <w:rPr>
                <w:rFonts w:ascii="Times New Roman" w:eastAsia="Times New Roman" w:hAnsi="Times New Roman" w:cs="Times New Roman"/>
                <w:lang w:eastAsia="ru-RU"/>
              </w:rPr>
            </w:pPr>
            <w:r w:rsidRPr="00B16FDD">
              <w:rPr>
                <w:rFonts w:ascii="Times New Roman" w:eastAsia="Times New Roman" w:hAnsi="Times New Roman" w:cs="Times New Roman"/>
                <w:lang w:eastAsia="ru-RU"/>
              </w:rPr>
              <w:t>47 390,7</w:t>
            </w:r>
          </w:p>
        </w:tc>
        <w:tc>
          <w:tcPr>
            <w:tcW w:w="1980" w:type="dxa"/>
            <w:shd w:val="clear" w:color="auto" w:fill="auto"/>
            <w:vAlign w:val="center"/>
          </w:tcPr>
          <w:p w:rsidR="00B16FDD" w:rsidRPr="00B16FDD" w:rsidRDefault="00B16FDD" w:rsidP="00EC071B">
            <w:pPr>
              <w:shd w:val="clear" w:color="auto" w:fill="FFFFFF" w:themeFill="background1"/>
              <w:spacing w:after="0" w:line="240" w:lineRule="auto"/>
              <w:jc w:val="center"/>
              <w:rPr>
                <w:rFonts w:ascii="Times New Roman" w:eastAsia="Times New Roman" w:hAnsi="Times New Roman" w:cs="Times New Roman"/>
                <w:lang w:eastAsia="ru-RU"/>
              </w:rPr>
            </w:pPr>
            <w:r w:rsidRPr="00B16FDD">
              <w:rPr>
                <w:rFonts w:ascii="Times New Roman" w:eastAsia="Times New Roman" w:hAnsi="Times New Roman" w:cs="Times New Roman"/>
                <w:lang w:eastAsia="ru-RU"/>
              </w:rPr>
              <w:t>+ 2 633,8 (+ 5,9 %)</w:t>
            </w:r>
          </w:p>
        </w:tc>
      </w:tr>
      <w:tr w:rsidR="00B16FDD" w:rsidRPr="00B16FDD" w:rsidTr="00B36E64">
        <w:trPr>
          <w:trHeight w:val="276"/>
        </w:trPr>
        <w:tc>
          <w:tcPr>
            <w:tcW w:w="653" w:type="dxa"/>
            <w:vAlign w:val="center"/>
          </w:tcPr>
          <w:p w:rsidR="00B16FDD" w:rsidRPr="00B16FDD" w:rsidRDefault="00B16FDD" w:rsidP="00EC071B">
            <w:pPr>
              <w:shd w:val="clear" w:color="auto" w:fill="FFFFFF" w:themeFill="background1"/>
              <w:spacing w:after="0" w:line="240" w:lineRule="auto"/>
              <w:jc w:val="center"/>
              <w:rPr>
                <w:rFonts w:ascii="Times New Roman" w:eastAsia="Times New Roman" w:hAnsi="Times New Roman" w:cs="Times New Roman"/>
                <w:b/>
                <w:lang w:eastAsia="ru-RU"/>
              </w:rPr>
            </w:pPr>
          </w:p>
        </w:tc>
        <w:tc>
          <w:tcPr>
            <w:tcW w:w="4536" w:type="dxa"/>
            <w:vAlign w:val="center"/>
          </w:tcPr>
          <w:p w:rsidR="00B16FDD" w:rsidRPr="00B16FDD" w:rsidRDefault="00B16FDD" w:rsidP="00EC071B">
            <w:pPr>
              <w:shd w:val="clear" w:color="auto" w:fill="FFFFFF" w:themeFill="background1"/>
              <w:spacing w:after="0" w:line="240" w:lineRule="auto"/>
              <w:jc w:val="center"/>
              <w:rPr>
                <w:rFonts w:ascii="Times New Roman" w:eastAsia="Times New Roman" w:hAnsi="Times New Roman" w:cs="Times New Roman"/>
                <w:b/>
                <w:lang w:eastAsia="ru-RU"/>
              </w:rPr>
            </w:pPr>
            <w:r w:rsidRPr="00B16FDD">
              <w:rPr>
                <w:rFonts w:ascii="Times New Roman" w:eastAsia="Times New Roman" w:hAnsi="Times New Roman" w:cs="Times New Roman"/>
                <w:b/>
                <w:lang w:eastAsia="ru-RU"/>
              </w:rPr>
              <w:t>Итого</w:t>
            </w:r>
          </w:p>
        </w:tc>
        <w:tc>
          <w:tcPr>
            <w:tcW w:w="1553" w:type="dxa"/>
            <w:vAlign w:val="center"/>
          </w:tcPr>
          <w:p w:rsidR="00B16FDD" w:rsidRPr="00B16FDD" w:rsidRDefault="00B16FDD" w:rsidP="00EC071B">
            <w:pPr>
              <w:shd w:val="clear" w:color="auto" w:fill="FFFFFF" w:themeFill="background1"/>
              <w:spacing w:after="0" w:line="240" w:lineRule="auto"/>
              <w:jc w:val="center"/>
              <w:rPr>
                <w:rFonts w:ascii="Times New Roman" w:eastAsia="Times New Roman" w:hAnsi="Times New Roman" w:cs="Times New Roman"/>
                <w:b/>
                <w:lang w:eastAsia="ru-RU"/>
              </w:rPr>
            </w:pPr>
            <w:r w:rsidRPr="00B16FDD">
              <w:rPr>
                <w:rFonts w:ascii="Times New Roman" w:eastAsia="Times New Roman" w:hAnsi="Times New Roman" w:cs="Times New Roman"/>
                <w:b/>
                <w:lang w:eastAsia="ru-RU"/>
              </w:rPr>
              <w:t>4 844 239,9</w:t>
            </w:r>
          </w:p>
        </w:tc>
        <w:tc>
          <w:tcPr>
            <w:tcW w:w="1800" w:type="dxa"/>
            <w:shd w:val="clear" w:color="auto" w:fill="auto"/>
            <w:vAlign w:val="center"/>
          </w:tcPr>
          <w:p w:rsidR="00B16FDD" w:rsidRPr="00B16FDD" w:rsidRDefault="00B16FDD" w:rsidP="00EC071B">
            <w:pPr>
              <w:shd w:val="clear" w:color="auto" w:fill="FFFFFF" w:themeFill="background1"/>
              <w:spacing w:after="0" w:line="240" w:lineRule="auto"/>
              <w:jc w:val="center"/>
              <w:rPr>
                <w:rFonts w:ascii="Times New Roman" w:eastAsia="Times New Roman" w:hAnsi="Times New Roman" w:cs="Times New Roman"/>
                <w:b/>
                <w:lang w:eastAsia="ru-RU"/>
              </w:rPr>
            </w:pPr>
            <w:r w:rsidRPr="00B16FDD">
              <w:rPr>
                <w:rFonts w:ascii="Times New Roman" w:eastAsia="Times New Roman" w:hAnsi="Times New Roman" w:cs="Times New Roman"/>
                <w:b/>
                <w:lang w:eastAsia="ru-RU"/>
              </w:rPr>
              <w:t>5 887 558,5</w:t>
            </w:r>
          </w:p>
        </w:tc>
        <w:tc>
          <w:tcPr>
            <w:tcW w:w="1980" w:type="dxa"/>
            <w:shd w:val="clear" w:color="auto" w:fill="auto"/>
            <w:vAlign w:val="center"/>
          </w:tcPr>
          <w:p w:rsidR="00B16FDD" w:rsidRPr="00B16FDD" w:rsidRDefault="00B16FDD" w:rsidP="00EC071B">
            <w:pPr>
              <w:shd w:val="clear" w:color="auto" w:fill="FFFFFF" w:themeFill="background1"/>
              <w:spacing w:after="0" w:line="240" w:lineRule="auto"/>
              <w:jc w:val="center"/>
              <w:rPr>
                <w:rFonts w:ascii="Times New Roman" w:eastAsia="Times New Roman" w:hAnsi="Times New Roman" w:cs="Times New Roman"/>
                <w:b/>
                <w:lang w:eastAsia="ru-RU"/>
              </w:rPr>
            </w:pPr>
            <w:r w:rsidRPr="00B16FDD">
              <w:rPr>
                <w:rFonts w:ascii="Times New Roman" w:eastAsia="Times New Roman" w:hAnsi="Times New Roman" w:cs="Times New Roman"/>
                <w:b/>
                <w:lang w:eastAsia="ru-RU"/>
              </w:rPr>
              <w:t>+ 1 043 318,6</w:t>
            </w:r>
          </w:p>
          <w:p w:rsidR="00B16FDD" w:rsidRPr="00B16FDD" w:rsidRDefault="00B16FDD" w:rsidP="00EC071B">
            <w:pPr>
              <w:shd w:val="clear" w:color="auto" w:fill="FFFFFF" w:themeFill="background1"/>
              <w:spacing w:after="0" w:line="240" w:lineRule="auto"/>
              <w:jc w:val="center"/>
              <w:rPr>
                <w:rFonts w:ascii="Times New Roman" w:eastAsia="Times New Roman" w:hAnsi="Times New Roman" w:cs="Times New Roman"/>
                <w:b/>
                <w:lang w:eastAsia="ru-RU"/>
              </w:rPr>
            </w:pPr>
            <w:r w:rsidRPr="00B16FDD">
              <w:rPr>
                <w:rFonts w:ascii="Times New Roman" w:eastAsia="Times New Roman" w:hAnsi="Times New Roman" w:cs="Times New Roman"/>
                <w:b/>
                <w:lang w:eastAsia="ru-RU"/>
              </w:rPr>
              <w:t>(+ 21,5 %)</w:t>
            </w:r>
          </w:p>
        </w:tc>
      </w:tr>
    </w:tbl>
    <w:p w:rsidR="00B16FDD" w:rsidRPr="00B16FDD" w:rsidRDefault="00B16FDD" w:rsidP="00D77D5D">
      <w:pPr>
        <w:shd w:val="clear" w:color="auto" w:fill="FFFFFF" w:themeFill="background1"/>
        <w:autoSpaceDE w:val="0"/>
        <w:autoSpaceDN w:val="0"/>
        <w:adjustRightInd w:val="0"/>
        <w:spacing w:after="0" w:line="240" w:lineRule="auto"/>
        <w:ind w:firstLine="714"/>
        <w:jc w:val="both"/>
        <w:rPr>
          <w:rFonts w:ascii="Times New Roman" w:eastAsia="Times New Roman" w:hAnsi="Times New Roman" w:cs="Times New Roman"/>
          <w:bCs/>
          <w:sz w:val="28"/>
          <w:szCs w:val="28"/>
          <w:lang w:eastAsia="ru-RU"/>
        </w:rPr>
      </w:pPr>
    </w:p>
    <w:p w:rsidR="00B16FDD" w:rsidRPr="00B16FDD" w:rsidRDefault="00B16FDD" w:rsidP="00D77D5D">
      <w:pPr>
        <w:shd w:val="clear" w:color="auto" w:fill="FFFFFF" w:themeFill="background1"/>
        <w:autoSpaceDE w:val="0"/>
        <w:autoSpaceDN w:val="0"/>
        <w:adjustRightInd w:val="0"/>
        <w:spacing w:after="0" w:line="240" w:lineRule="auto"/>
        <w:ind w:firstLine="700"/>
        <w:jc w:val="both"/>
        <w:rPr>
          <w:rFonts w:ascii="Times New Roman" w:eastAsia="Times New Roman" w:hAnsi="Times New Roman" w:cs="Times New Roman"/>
          <w:bCs/>
          <w:sz w:val="28"/>
          <w:szCs w:val="28"/>
          <w:lang w:eastAsia="ru-RU"/>
        </w:rPr>
      </w:pPr>
      <w:r w:rsidRPr="00B16FDD">
        <w:rPr>
          <w:rFonts w:ascii="Times New Roman" w:eastAsia="Times New Roman" w:hAnsi="Times New Roman" w:cs="Times New Roman"/>
          <w:bCs/>
          <w:sz w:val="28"/>
          <w:szCs w:val="28"/>
          <w:lang w:eastAsia="ru-RU"/>
        </w:rPr>
        <w:lastRenderedPageBreak/>
        <w:t>Согласно представленному Законопроекту</w:t>
      </w:r>
      <w:r w:rsidR="00571A9A">
        <w:rPr>
          <w:rFonts w:ascii="Times New Roman" w:eastAsia="Times New Roman" w:hAnsi="Times New Roman" w:cs="Times New Roman"/>
          <w:bCs/>
          <w:sz w:val="28"/>
          <w:szCs w:val="28"/>
          <w:lang w:eastAsia="ru-RU"/>
        </w:rPr>
        <w:t>,</w:t>
      </w:r>
      <w:r w:rsidRPr="00B16FDD">
        <w:rPr>
          <w:rFonts w:ascii="Times New Roman" w:eastAsia="Times New Roman" w:hAnsi="Times New Roman" w:cs="Times New Roman"/>
          <w:bCs/>
          <w:sz w:val="28"/>
          <w:szCs w:val="28"/>
          <w:lang w:eastAsia="ru-RU"/>
        </w:rPr>
        <w:t xml:space="preserve"> в 2020 году планируется уменьшения расходов по 9 из 22 социально значимым направлениям, в том числе: </w:t>
      </w:r>
    </w:p>
    <w:p w:rsidR="00B16FDD" w:rsidRPr="002823C4" w:rsidRDefault="00B16FDD" w:rsidP="00EE7E98">
      <w:pPr>
        <w:pStyle w:val="a7"/>
        <w:numPr>
          <w:ilvl w:val="0"/>
          <w:numId w:val="38"/>
        </w:numPr>
        <w:shd w:val="clear" w:color="auto" w:fill="FFFFFF" w:themeFill="background1"/>
        <w:tabs>
          <w:tab w:val="left" w:pos="1134"/>
        </w:tabs>
        <w:autoSpaceDE w:val="0"/>
        <w:autoSpaceDN w:val="0"/>
        <w:adjustRightInd w:val="0"/>
        <w:spacing w:after="0" w:line="240" w:lineRule="auto"/>
        <w:ind w:left="14" w:firstLine="700"/>
        <w:jc w:val="both"/>
        <w:rPr>
          <w:rFonts w:ascii="Times New Roman" w:eastAsia="Times New Roman" w:hAnsi="Times New Roman" w:cs="Times New Roman"/>
          <w:bCs/>
          <w:sz w:val="28"/>
          <w:szCs w:val="28"/>
          <w:lang w:eastAsia="ru-RU"/>
        </w:rPr>
      </w:pPr>
      <w:r w:rsidRPr="002823C4">
        <w:rPr>
          <w:rFonts w:ascii="Times New Roman" w:eastAsia="Times New Roman" w:hAnsi="Times New Roman" w:cs="Times New Roman"/>
          <w:bCs/>
          <w:sz w:val="28"/>
          <w:szCs w:val="28"/>
          <w:lang w:eastAsia="ru-RU"/>
        </w:rPr>
        <w:t>с</w:t>
      </w:r>
      <w:r w:rsidRPr="002823C4">
        <w:rPr>
          <w:rFonts w:ascii="Times New Roman" w:eastAsia="Times New Roman" w:hAnsi="Times New Roman" w:cs="Times New Roman"/>
          <w:sz w:val="28"/>
          <w:szCs w:val="28"/>
          <w:lang w:eastAsia="ru-RU"/>
        </w:rPr>
        <w:t>убвенции на выплату единовременных пособий при всех формах устройства детей, лишенных родительского попечения, в семью</w:t>
      </w:r>
      <w:r w:rsidRPr="002823C4">
        <w:rPr>
          <w:rFonts w:ascii="Times New Roman" w:eastAsia="Times New Roman" w:hAnsi="Times New Roman" w:cs="Times New Roman"/>
          <w:bCs/>
          <w:sz w:val="28"/>
          <w:szCs w:val="28"/>
          <w:lang w:eastAsia="ru-RU"/>
        </w:rPr>
        <w:t>;</w:t>
      </w:r>
    </w:p>
    <w:p w:rsidR="00B16FDD" w:rsidRPr="002823C4" w:rsidRDefault="00B16FDD" w:rsidP="00EE7E98">
      <w:pPr>
        <w:pStyle w:val="a7"/>
        <w:numPr>
          <w:ilvl w:val="0"/>
          <w:numId w:val="38"/>
        </w:numPr>
        <w:shd w:val="clear" w:color="auto" w:fill="FFFFFF" w:themeFill="background1"/>
        <w:tabs>
          <w:tab w:val="left" w:pos="1134"/>
        </w:tabs>
        <w:autoSpaceDE w:val="0"/>
        <w:autoSpaceDN w:val="0"/>
        <w:adjustRightInd w:val="0"/>
        <w:spacing w:after="0" w:line="240" w:lineRule="auto"/>
        <w:ind w:left="14" w:firstLine="700"/>
        <w:jc w:val="both"/>
        <w:rPr>
          <w:rFonts w:ascii="Times New Roman" w:eastAsia="Times New Roman" w:hAnsi="Times New Roman" w:cs="Times New Roman"/>
          <w:bCs/>
          <w:sz w:val="28"/>
          <w:szCs w:val="28"/>
          <w:lang w:eastAsia="ru-RU"/>
        </w:rPr>
      </w:pPr>
      <w:r w:rsidRPr="002823C4">
        <w:rPr>
          <w:rFonts w:ascii="Times New Roman" w:eastAsia="Times New Roman" w:hAnsi="Times New Roman" w:cs="Times New Roman"/>
          <w:bCs/>
          <w:sz w:val="28"/>
          <w:szCs w:val="28"/>
          <w:lang w:eastAsia="ru-RU"/>
        </w:rPr>
        <w:t>с</w:t>
      </w:r>
      <w:r w:rsidRPr="002823C4">
        <w:rPr>
          <w:rFonts w:ascii="Times New Roman" w:eastAsia="Times New Roman" w:hAnsi="Times New Roman" w:cs="Times New Roman"/>
          <w:sz w:val="28"/>
          <w:szCs w:val="28"/>
          <w:lang w:eastAsia="ru-RU"/>
        </w:rPr>
        <w:t>убвенции на содержание ребенка в семье опекуна и приемной семье, а также оплата труда приемного родителя;</w:t>
      </w:r>
      <w:r w:rsidRPr="002823C4">
        <w:rPr>
          <w:rFonts w:ascii="Times New Roman" w:eastAsia="Times New Roman" w:hAnsi="Times New Roman" w:cs="Times New Roman"/>
          <w:bCs/>
          <w:sz w:val="28"/>
          <w:szCs w:val="28"/>
          <w:lang w:eastAsia="ru-RU"/>
        </w:rPr>
        <w:t xml:space="preserve"> </w:t>
      </w:r>
    </w:p>
    <w:p w:rsidR="00B16FDD" w:rsidRPr="002823C4" w:rsidRDefault="00B16FDD" w:rsidP="00EE7E98">
      <w:pPr>
        <w:pStyle w:val="a7"/>
        <w:numPr>
          <w:ilvl w:val="0"/>
          <w:numId w:val="38"/>
        </w:numPr>
        <w:shd w:val="clear" w:color="auto" w:fill="FFFFFF" w:themeFill="background1"/>
        <w:tabs>
          <w:tab w:val="left" w:pos="1134"/>
        </w:tabs>
        <w:autoSpaceDE w:val="0"/>
        <w:autoSpaceDN w:val="0"/>
        <w:adjustRightInd w:val="0"/>
        <w:spacing w:after="0" w:line="240" w:lineRule="auto"/>
        <w:ind w:left="14" w:firstLine="700"/>
        <w:jc w:val="both"/>
        <w:rPr>
          <w:rFonts w:ascii="Times New Roman" w:eastAsia="Times New Roman" w:hAnsi="Times New Roman" w:cs="Times New Roman"/>
          <w:sz w:val="28"/>
          <w:szCs w:val="28"/>
          <w:lang w:eastAsia="ru-RU"/>
        </w:rPr>
      </w:pPr>
      <w:r w:rsidRPr="002823C4">
        <w:rPr>
          <w:rFonts w:ascii="Times New Roman" w:eastAsia="Times New Roman" w:hAnsi="Times New Roman" w:cs="Times New Roman"/>
          <w:bCs/>
          <w:sz w:val="28"/>
          <w:szCs w:val="28"/>
          <w:lang w:eastAsia="ru-RU"/>
        </w:rPr>
        <w:t>с</w:t>
      </w:r>
      <w:r w:rsidRPr="002823C4">
        <w:rPr>
          <w:rFonts w:ascii="Times New Roman" w:eastAsia="Times New Roman" w:hAnsi="Times New Roman" w:cs="Times New Roman"/>
          <w:sz w:val="28"/>
          <w:szCs w:val="28"/>
          <w:lang w:eastAsia="ru-RU"/>
        </w:rPr>
        <w:t xml:space="preserve">оциальное пособие на погребение; </w:t>
      </w:r>
    </w:p>
    <w:p w:rsidR="00B16FDD" w:rsidRPr="002823C4" w:rsidRDefault="00B16FDD" w:rsidP="00EE7E98">
      <w:pPr>
        <w:pStyle w:val="a7"/>
        <w:numPr>
          <w:ilvl w:val="0"/>
          <w:numId w:val="38"/>
        </w:numPr>
        <w:shd w:val="clear" w:color="auto" w:fill="FFFFFF" w:themeFill="background1"/>
        <w:tabs>
          <w:tab w:val="left" w:pos="1134"/>
        </w:tabs>
        <w:autoSpaceDE w:val="0"/>
        <w:autoSpaceDN w:val="0"/>
        <w:adjustRightInd w:val="0"/>
        <w:spacing w:after="0" w:line="240" w:lineRule="auto"/>
        <w:ind w:left="14" w:firstLine="700"/>
        <w:jc w:val="both"/>
        <w:rPr>
          <w:rFonts w:ascii="Times New Roman" w:eastAsia="Times New Roman" w:hAnsi="Times New Roman" w:cs="Times New Roman"/>
          <w:lang w:eastAsia="ru-RU"/>
        </w:rPr>
      </w:pPr>
      <w:r w:rsidRPr="002823C4">
        <w:rPr>
          <w:rFonts w:ascii="Times New Roman" w:eastAsia="Times New Roman" w:hAnsi="Times New Roman" w:cs="Times New Roman"/>
          <w:sz w:val="28"/>
          <w:szCs w:val="28"/>
          <w:lang w:eastAsia="ru-RU"/>
        </w:rPr>
        <w:t>компенсационные выплаты гражданам при возникновении поствакцинальных осложнений;</w:t>
      </w:r>
      <w:r w:rsidRPr="002823C4">
        <w:rPr>
          <w:rFonts w:ascii="Times New Roman" w:eastAsia="Times New Roman" w:hAnsi="Times New Roman" w:cs="Times New Roman"/>
          <w:lang w:eastAsia="ru-RU"/>
        </w:rPr>
        <w:t xml:space="preserve"> </w:t>
      </w:r>
    </w:p>
    <w:p w:rsidR="00B16FDD" w:rsidRPr="002823C4" w:rsidRDefault="00B16FDD" w:rsidP="00EE7E98">
      <w:pPr>
        <w:pStyle w:val="a7"/>
        <w:numPr>
          <w:ilvl w:val="0"/>
          <w:numId w:val="38"/>
        </w:numPr>
        <w:shd w:val="clear" w:color="auto" w:fill="FFFFFF" w:themeFill="background1"/>
        <w:tabs>
          <w:tab w:val="left" w:pos="1134"/>
        </w:tabs>
        <w:autoSpaceDE w:val="0"/>
        <w:autoSpaceDN w:val="0"/>
        <w:adjustRightInd w:val="0"/>
        <w:spacing w:after="0" w:line="240" w:lineRule="auto"/>
        <w:ind w:left="14" w:firstLine="700"/>
        <w:jc w:val="both"/>
        <w:rPr>
          <w:rFonts w:ascii="Times New Roman" w:eastAsia="Times New Roman" w:hAnsi="Times New Roman" w:cs="Times New Roman"/>
          <w:sz w:val="28"/>
          <w:szCs w:val="28"/>
          <w:lang w:eastAsia="ru-RU"/>
        </w:rPr>
      </w:pPr>
      <w:r w:rsidRPr="002823C4">
        <w:rPr>
          <w:rFonts w:ascii="Times New Roman" w:eastAsia="Times New Roman" w:hAnsi="Times New Roman" w:cs="Times New Roman"/>
          <w:sz w:val="28"/>
          <w:szCs w:val="28"/>
          <w:lang w:eastAsia="ru-RU"/>
        </w:rPr>
        <w:t xml:space="preserve">субвенции на осуществление полномочий по выплате единовременного пособия беременной жене военнослужащего, проходящего военную службу по призыву, а также ежемесячного пособия на ребенка военнослужащего, проходящего военную службу по призыву; </w:t>
      </w:r>
    </w:p>
    <w:p w:rsidR="00B16FDD" w:rsidRPr="002823C4" w:rsidRDefault="00B16FDD" w:rsidP="00EE7E98">
      <w:pPr>
        <w:pStyle w:val="a7"/>
        <w:numPr>
          <w:ilvl w:val="0"/>
          <w:numId w:val="38"/>
        </w:numPr>
        <w:shd w:val="clear" w:color="auto" w:fill="FFFFFF" w:themeFill="background1"/>
        <w:tabs>
          <w:tab w:val="left" w:pos="1134"/>
        </w:tabs>
        <w:autoSpaceDE w:val="0"/>
        <w:autoSpaceDN w:val="0"/>
        <w:adjustRightInd w:val="0"/>
        <w:spacing w:after="0" w:line="240" w:lineRule="auto"/>
        <w:ind w:left="14" w:firstLine="700"/>
        <w:jc w:val="both"/>
        <w:rPr>
          <w:rFonts w:ascii="Times New Roman" w:eastAsia="Times New Roman" w:hAnsi="Times New Roman" w:cs="Times New Roman"/>
          <w:sz w:val="28"/>
          <w:szCs w:val="28"/>
          <w:lang w:eastAsia="ru-RU"/>
        </w:rPr>
      </w:pPr>
      <w:r w:rsidRPr="002823C4">
        <w:rPr>
          <w:rFonts w:ascii="Times New Roman" w:eastAsia="Times New Roman" w:hAnsi="Times New Roman" w:cs="Times New Roman"/>
          <w:sz w:val="28"/>
          <w:szCs w:val="28"/>
          <w:lang w:eastAsia="ru-RU"/>
        </w:rPr>
        <w:t xml:space="preserve">субвенции на предоставление отдельных мер социальной поддержки граждан, подвергшихся воздействию радиации;  </w:t>
      </w:r>
    </w:p>
    <w:p w:rsidR="00B16FDD" w:rsidRPr="002823C4" w:rsidRDefault="00B16FDD" w:rsidP="00EE7E98">
      <w:pPr>
        <w:pStyle w:val="a7"/>
        <w:numPr>
          <w:ilvl w:val="0"/>
          <w:numId w:val="38"/>
        </w:numPr>
        <w:shd w:val="clear" w:color="auto" w:fill="FFFFFF" w:themeFill="background1"/>
        <w:tabs>
          <w:tab w:val="left" w:pos="1134"/>
        </w:tabs>
        <w:autoSpaceDE w:val="0"/>
        <w:autoSpaceDN w:val="0"/>
        <w:adjustRightInd w:val="0"/>
        <w:spacing w:after="0" w:line="240" w:lineRule="auto"/>
        <w:ind w:left="14" w:firstLine="700"/>
        <w:jc w:val="both"/>
        <w:rPr>
          <w:rFonts w:ascii="Times New Roman" w:eastAsia="Times New Roman" w:hAnsi="Times New Roman" w:cs="Times New Roman"/>
          <w:sz w:val="28"/>
          <w:szCs w:val="28"/>
          <w:lang w:eastAsia="ru-RU"/>
        </w:rPr>
      </w:pPr>
      <w:r w:rsidRPr="002823C4">
        <w:rPr>
          <w:rFonts w:ascii="Times New Roman" w:eastAsia="Times New Roman" w:hAnsi="Times New Roman" w:cs="Times New Roman"/>
          <w:sz w:val="28"/>
          <w:szCs w:val="28"/>
          <w:lang w:eastAsia="ru-RU"/>
        </w:rPr>
        <w:t>субсидии на компенсацию расходов по предоставлению льгот по оплате жилья и коммунальных услуг отдельным категориям граждан, работающим и проживающим в сельской местности;</w:t>
      </w:r>
    </w:p>
    <w:p w:rsidR="00B16FDD" w:rsidRPr="002823C4" w:rsidRDefault="00B16FDD" w:rsidP="00EE7E98">
      <w:pPr>
        <w:pStyle w:val="a7"/>
        <w:numPr>
          <w:ilvl w:val="0"/>
          <w:numId w:val="38"/>
        </w:numPr>
        <w:shd w:val="clear" w:color="auto" w:fill="FFFFFF" w:themeFill="background1"/>
        <w:tabs>
          <w:tab w:val="left" w:pos="1134"/>
        </w:tabs>
        <w:autoSpaceDE w:val="0"/>
        <w:autoSpaceDN w:val="0"/>
        <w:adjustRightInd w:val="0"/>
        <w:spacing w:after="0" w:line="240" w:lineRule="auto"/>
        <w:ind w:left="14" w:firstLine="700"/>
        <w:jc w:val="both"/>
        <w:rPr>
          <w:rFonts w:ascii="Times New Roman" w:eastAsia="Times New Roman" w:hAnsi="Times New Roman" w:cs="Times New Roman"/>
          <w:sz w:val="28"/>
          <w:szCs w:val="28"/>
          <w:lang w:eastAsia="ru-RU"/>
        </w:rPr>
      </w:pPr>
      <w:r w:rsidRPr="002823C4">
        <w:rPr>
          <w:rFonts w:ascii="Times New Roman" w:eastAsia="Times New Roman" w:hAnsi="Times New Roman" w:cs="Times New Roman"/>
          <w:sz w:val="28"/>
          <w:szCs w:val="28"/>
          <w:lang w:eastAsia="ru-RU"/>
        </w:rPr>
        <w:t>обеспечение мер социальной поддержки ветеранов труда;</w:t>
      </w:r>
    </w:p>
    <w:p w:rsidR="00B16FDD" w:rsidRPr="002823C4" w:rsidRDefault="00B16FDD" w:rsidP="00EE7E98">
      <w:pPr>
        <w:pStyle w:val="a7"/>
        <w:numPr>
          <w:ilvl w:val="0"/>
          <w:numId w:val="38"/>
        </w:numPr>
        <w:shd w:val="clear" w:color="auto" w:fill="FFFFFF" w:themeFill="background1"/>
        <w:tabs>
          <w:tab w:val="left" w:pos="1134"/>
        </w:tabs>
        <w:autoSpaceDE w:val="0"/>
        <w:autoSpaceDN w:val="0"/>
        <w:adjustRightInd w:val="0"/>
        <w:spacing w:after="0" w:line="240" w:lineRule="auto"/>
        <w:ind w:left="14" w:firstLine="700"/>
        <w:jc w:val="both"/>
        <w:rPr>
          <w:rFonts w:ascii="Times New Roman" w:eastAsia="Times New Roman" w:hAnsi="Times New Roman" w:cs="Times New Roman"/>
          <w:sz w:val="28"/>
          <w:szCs w:val="28"/>
          <w:lang w:eastAsia="ru-RU"/>
        </w:rPr>
      </w:pPr>
      <w:r w:rsidRPr="002823C4">
        <w:rPr>
          <w:rFonts w:ascii="Times New Roman" w:eastAsia="Times New Roman" w:hAnsi="Times New Roman" w:cs="Times New Roman"/>
          <w:sz w:val="28"/>
          <w:szCs w:val="28"/>
          <w:lang w:eastAsia="ru-RU"/>
        </w:rPr>
        <w:t>обеспечение мер социальной поддержки тружеников тыла.</w:t>
      </w:r>
    </w:p>
    <w:p w:rsidR="00B16FDD" w:rsidRPr="00B16FDD" w:rsidRDefault="00B16FDD" w:rsidP="00D77D5D">
      <w:pPr>
        <w:shd w:val="clear" w:color="auto" w:fill="FFFFFF" w:themeFill="background1"/>
        <w:spacing w:after="0" w:line="240" w:lineRule="auto"/>
        <w:ind w:right="-99" w:firstLine="714"/>
        <w:jc w:val="both"/>
        <w:rPr>
          <w:rFonts w:ascii="Times New Roman" w:eastAsia="Times New Roman" w:hAnsi="Times New Roman" w:cs="Times New Roman"/>
          <w:bCs/>
          <w:sz w:val="28"/>
          <w:szCs w:val="28"/>
          <w:lang w:eastAsia="ru-RU"/>
        </w:rPr>
      </w:pPr>
      <w:r w:rsidRPr="00B16FDD">
        <w:rPr>
          <w:rFonts w:ascii="Times New Roman" w:eastAsia="Times New Roman" w:hAnsi="Times New Roman" w:cs="Times New Roman"/>
          <w:bCs/>
          <w:sz w:val="28"/>
          <w:szCs w:val="28"/>
          <w:lang w:eastAsia="ru-RU"/>
        </w:rPr>
        <w:t xml:space="preserve">По </w:t>
      </w:r>
      <w:r w:rsidR="002823C4">
        <w:rPr>
          <w:rFonts w:ascii="Times New Roman" w:eastAsia="Times New Roman" w:hAnsi="Times New Roman" w:cs="Times New Roman"/>
          <w:bCs/>
          <w:sz w:val="28"/>
          <w:szCs w:val="28"/>
          <w:lang w:eastAsia="ru-RU"/>
        </w:rPr>
        <w:t>другим</w:t>
      </w:r>
      <w:r w:rsidRPr="00B16FDD">
        <w:rPr>
          <w:rFonts w:ascii="Times New Roman" w:eastAsia="Times New Roman" w:hAnsi="Times New Roman" w:cs="Times New Roman"/>
          <w:bCs/>
          <w:sz w:val="28"/>
          <w:szCs w:val="28"/>
          <w:lang w:eastAsia="ru-RU"/>
        </w:rPr>
        <w:t xml:space="preserve"> направлениям социального характера (принятым публичным обязательствам) на 2020 год предусмотрено увеличение расходов по сравнению с аналогичными показателями республиканского бюджета на 2019 год. </w:t>
      </w:r>
      <w:r w:rsidR="002823C4">
        <w:rPr>
          <w:rFonts w:ascii="Times New Roman" w:eastAsia="Times New Roman" w:hAnsi="Times New Roman" w:cs="Times New Roman"/>
          <w:bCs/>
          <w:sz w:val="28"/>
          <w:szCs w:val="28"/>
          <w:lang w:eastAsia="ru-RU"/>
        </w:rPr>
        <w:t>Вместе с тем</w:t>
      </w:r>
      <w:r w:rsidRPr="00B16FDD">
        <w:rPr>
          <w:rFonts w:ascii="Times New Roman" w:eastAsia="Times New Roman" w:hAnsi="Times New Roman" w:cs="Times New Roman"/>
          <w:bCs/>
          <w:sz w:val="28"/>
          <w:szCs w:val="28"/>
          <w:lang w:eastAsia="ru-RU"/>
        </w:rPr>
        <w:t>, в представленных материалах</w:t>
      </w:r>
      <w:r w:rsidR="002823C4">
        <w:rPr>
          <w:rFonts w:ascii="Times New Roman" w:eastAsia="Times New Roman" w:hAnsi="Times New Roman" w:cs="Times New Roman"/>
          <w:bCs/>
          <w:sz w:val="28"/>
          <w:szCs w:val="28"/>
          <w:lang w:eastAsia="ru-RU"/>
        </w:rPr>
        <w:t xml:space="preserve"> </w:t>
      </w:r>
      <w:r w:rsidRPr="00B16FDD">
        <w:rPr>
          <w:rFonts w:ascii="Times New Roman" w:eastAsia="Times New Roman" w:hAnsi="Times New Roman" w:cs="Times New Roman"/>
          <w:bCs/>
          <w:sz w:val="28"/>
          <w:szCs w:val="28"/>
          <w:lang w:eastAsia="ru-RU"/>
        </w:rPr>
        <w:t xml:space="preserve">отсутствуют пояснения, расчеты, обосновывающие </w:t>
      </w:r>
      <w:r w:rsidRPr="00B16FDD">
        <w:rPr>
          <w:rFonts w:ascii="Times New Roman" w:eastAsia="Times New Roman" w:hAnsi="Times New Roman" w:cs="Times New Roman"/>
          <w:bCs/>
          <w:sz w:val="28"/>
          <w:szCs w:val="28"/>
          <w:lang w:eastAsia="ru-RU"/>
        </w:rPr>
        <w:lastRenderedPageBreak/>
        <w:t>предлагаемые изменения, как в сторону уменьшения, так и в сторону увеличения, в связи с чем не представляется возможным проанализировать достаточность предусматриваемых средств.</w:t>
      </w:r>
    </w:p>
    <w:p w:rsidR="00B16FDD" w:rsidRPr="00EC071B" w:rsidRDefault="00B16FDD" w:rsidP="00EC071B">
      <w:pPr>
        <w:shd w:val="clear" w:color="auto" w:fill="FFFFFF" w:themeFill="background1"/>
        <w:spacing w:after="0" w:line="240" w:lineRule="auto"/>
        <w:ind w:right="-99" w:firstLine="708"/>
        <w:jc w:val="both"/>
        <w:rPr>
          <w:rFonts w:ascii="Times New Roman" w:eastAsia="Times New Roman" w:hAnsi="Times New Roman" w:cs="Times New Roman"/>
          <w:bCs/>
          <w:sz w:val="28"/>
          <w:szCs w:val="28"/>
          <w:lang w:eastAsia="ru-RU"/>
        </w:rPr>
      </w:pPr>
      <w:r w:rsidRPr="00B16FDD">
        <w:rPr>
          <w:rFonts w:ascii="Times New Roman" w:eastAsia="Times New Roman" w:hAnsi="Times New Roman" w:cs="Times New Roman"/>
          <w:bCs/>
          <w:sz w:val="28"/>
          <w:szCs w:val="28"/>
          <w:lang w:eastAsia="ru-RU"/>
        </w:rPr>
        <w:t xml:space="preserve">При подготовке заключения на Законопроект Контрольно-счетной палатой </w:t>
      </w:r>
      <w:r w:rsidR="002823C4">
        <w:rPr>
          <w:rFonts w:ascii="Times New Roman" w:eastAsia="Times New Roman" w:hAnsi="Times New Roman" w:cs="Times New Roman"/>
          <w:bCs/>
          <w:sz w:val="28"/>
          <w:szCs w:val="28"/>
          <w:lang w:eastAsia="ru-RU"/>
        </w:rPr>
        <w:t>РИ</w:t>
      </w:r>
      <w:r w:rsidRPr="00B16FDD">
        <w:rPr>
          <w:rFonts w:ascii="Times New Roman" w:eastAsia="Times New Roman" w:hAnsi="Times New Roman" w:cs="Times New Roman"/>
          <w:bCs/>
          <w:sz w:val="28"/>
          <w:szCs w:val="28"/>
          <w:lang w:eastAsia="ru-RU"/>
        </w:rPr>
        <w:t xml:space="preserve"> </w:t>
      </w:r>
      <w:r w:rsidR="002823C4">
        <w:rPr>
          <w:rFonts w:ascii="Times New Roman" w:eastAsia="Times New Roman" w:hAnsi="Times New Roman" w:cs="Times New Roman"/>
          <w:bCs/>
          <w:sz w:val="28"/>
          <w:szCs w:val="28"/>
          <w:lang w:eastAsia="ru-RU"/>
        </w:rPr>
        <w:t>запрошены в Минтруда РИ</w:t>
      </w:r>
      <w:r w:rsidRPr="00B16FDD">
        <w:rPr>
          <w:rFonts w:ascii="Times New Roman" w:eastAsia="Times New Roman" w:hAnsi="Times New Roman" w:cs="Times New Roman"/>
          <w:bCs/>
          <w:sz w:val="28"/>
          <w:szCs w:val="28"/>
          <w:lang w:eastAsia="ru-RU"/>
        </w:rPr>
        <w:t xml:space="preserve"> расчеты необходимых объемов финансирования, </w:t>
      </w:r>
      <w:r w:rsidR="002823C4">
        <w:rPr>
          <w:rFonts w:ascii="Times New Roman" w:eastAsia="Times New Roman" w:hAnsi="Times New Roman" w:cs="Times New Roman"/>
          <w:bCs/>
          <w:sz w:val="28"/>
          <w:szCs w:val="28"/>
          <w:lang w:eastAsia="ru-RU"/>
        </w:rPr>
        <w:t>направленные</w:t>
      </w:r>
      <w:r w:rsidRPr="00B16FDD">
        <w:rPr>
          <w:rFonts w:ascii="Times New Roman" w:eastAsia="Times New Roman" w:hAnsi="Times New Roman" w:cs="Times New Roman"/>
          <w:bCs/>
          <w:sz w:val="28"/>
          <w:szCs w:val="28"/>
          <w:lang w:eastAsia="ru-RU"/>
        </w:rPr>
        <w:t xml:space="preserve"> в Мин</w:t>
      </w:r>
      <w:r w:rsidR="002823C4">
        <w:rPr>
          <w:rFonts w:ascii="Times New Roman" w:eastAsia="Times New Roman" w:hAnsi="Times New Roman" w:cs="Times New Roman"/>
          <w:bCs/>
          <w:sz w:val="28"/>
          <w:szCs w:val="28"/>
          <w:lang w:eastAsia="ru-RU"/>
        </w:rPr>
        <w:t>фин</w:t>
      </w:r>
      <w:r w:rsidRPr="00B16FDD">
        <w:rPr>
          <w:rFonts w:ascii="Times New Roman" w:eastAsia="Times New Roman" w:hAnsi="Times New Roman" w:cs="Times New Roman"/>
          <w:bCs/>
          <w:sz w:val="28"/>
          <w:szCs w:val="28"/>
          <w:lang w:eastAsia="ru-RU"/>
        </w:rPr>
        <w:t xml:space="preserve"> РИ для включения в проект республиканского бюджета на 2020 год, а также информация о наличии задолженности по состоянию на 1.11.2019 года по р</w:t>
      </w:r>
      <w:r w:rsidRPr="00B16FDD">
        <w:rPr>
          <w:rFonts w:ascii="Times New Roman" w:eastAsia="Times New Roman" w:hAnsi="Times New Roman" w:cs="Times New Roman"/>
          <w:sz w:val="28"/>
          <w:szCs w:val="24"/>
          <w:lang w:eastAsia="ru-RU"/>
        </w:rPr>
        <w:t>асходам на исполнение публичных нормативных обязательств</w:t>
      </w:r>
      <w:r w:rsidR="00EC071B">
        <w:rPr>
          <w:rFonts w:ascii="Times New Roman" w:eastAsia="Times New Roman" w:hAnsi="Times New Roman" w:cs="Times New Roman"/>
          <w:bCs/>
          <w:sz w:val="28"/>
          <w:szCs w:val="28"/>
          <w:lang w:eastAsia="ru-RU"/>
        </w:rPr>
        <w:t xml:space="preserve">. </w:t>
      </w:r>
      <w:r w:rsidRPr="00B16FDD">
        <w:rPr>
          <w:rFonts w:ascii="Times New Roman" w:eastAsia="Times New Roman" w:hAnsi="Times New Roman" w:cs="Times New Roman"/>
          <w:bCs/>
          <w:sz w:val="28"/>
          <w:szCs w:val="28"/>
          <w:lang w:eastAsia="ru-RU"/>
        </w:rPr>
        <w:t>Согласно представленн</w:t>
      </w:r>
      <w:r w:rsidR="00571A9A">
        <w:rPr>
          <w:rFonts w:ascii="Times New Roman" w:eastAsia="Times New Roman" w:hAnsi="Times New Roman" w:cs="Times New Roman"/>
          <w:bCs/>
          <w:sz w:val="28"/>
          <w:szCs w:val="28"/>
          <w:lang w:eastAsia="ru-RU"/>
        </w:rPr>
        <w:t>ой</w:t>
      </w:r>
      <w:r w:rsidRPr="00B16FDD">
        <w:rPr>
          <w:rFonts w:ascii="Times New Roman" w:eastAsia="Times New Roman" w:hAnsi="Times New Roman" w:cs="Times New Roman"/>
          <w:bCs/>
          <w:sz w:val="28"/>
          <w:szCs w:val="28"/>
          <w:lang w:eastAsia="ru-RU"/>
        </w:rPr>
        <w:t xml:space="preserve"> Мин</w:t>
      </w:r>
      <w:r w:rsidR="00571A9A">
        <w:rPr>
          <w:rFonts w:ascii="Times New Roman" w:eastAsia="Times New Roman" w:hAnsi="Times New Roman" w:cs="Times New Roman"/>
          <w:bCs/>
          <w:sz w:val="28"/>
          <w:szCs w:val="28"/>
          <w:lang w:eastAsia="ru-RU"/>
        </w:rPr>
        <w:t xml:space="preserve">трудом РИ </w:t>
      </w:r>
      <w:r w:rsidRPr="00B16FDD">
        <w:rPr>
          <w:rFonts w:ascii="Times New Roman" w:eastAsia="Times New Roman" w:hAnsi="Times New Roman" w:cs="Times New Roman"/>
          <w:bCs/>
          <w:sz w:val="28"/>
          <w:szCs w:val="28"/>
          <w:lang w:eastAsia="ru-RU"/>
        </w:rPr>
        <w:t>расчетам, в Законопроект не в полном объеме включены необходимые бюджетные средства на</w:t>
      </w:r>
      <w:r w:rsidRPr="00B16FDD">
        <w:rPr>
          <w:rFonts w:ascii="Times New Roman" w:eastAsia="Times New Roman" w:hAnsi="Times New Roman" w:cs="Times New Roman"/>
          <w:sz w:val="28"/>
          <w:szCs w:val="24"/>
          <w:lang w:eastAsia="ru-RU"/>
        </w:rPr>
        <w:t xml:space="preserve"> исполнение в 2020 году публичных нормативных обязательств на общую сумму 104 300,9 тыс. руб</w:t>
      </w:r>
      <w:r w:rsidR="00571A9A">
        <w:rPr>
          <w:rFonts w:ascii="Times New Roman" w:eastAsia="Times New Roman" w:hAnsi="Times New Roman" w:cs="Times New Roman"/>
          <w:sz w:val="28"/>
          <w:szCs w:val="24"/>
          <w:lang w:eastAsia="ru-RU"/>
        </w:rPr>
        <w:t>лей</w:t>
      </w:r>
      <w:r w:rsidRPr="00B16FDD">
        <w:rPr>
          <w:rFonts w:ascii="Times New Roman" w:eastAsia="Times New Roman" w:hAnsi="Times New Roman" w:cs="Times New Roman"/>
          <w:sz w:val="28"/>
          <w:szCs w:val="24"/>
          <w:lang w:eastAsia="ru-RU"/>
        </w:rPr>
        <w:t>, в том числе на осуществление:</w:t>
      </w:r>
    </w:p>
    <w:p w:rsidR="00B16FDD" w:rsidRPr="00571A9A" w:rsidRDefault="00B16FDD" w:rsidP="00EE7E98">
      <w:pPr>
        <w:pStyle w:val="a7"/>
        <w:numPr>
          <w:ilvl w:val="0"/>
          <w:numId w:val="39"/>
        </w:numPr>
        <w:shd w:val="clear" w:color="auto" w:fill="FFFFFF" w:themeFill="background1"/>
        <w:tabs>
          <w:tab w:val="left" w:pos="1134"/>
        </w:tabs>
        <w:spacing w:after="0" w:line="240" w:lineRule="auto"/>
        <w:ind w:left="0" w:right="-99" w:firstLine="728"/>
        <w:jc w:val="both"/>
        <w:rPr>
          <w:rFonts w:ascii="Times New Roman" w:eastAsia="Times New Roman" w:hAnsi="Times New Roman" w:cs="Times New Roman"/>
          <w:sz w:val="28"/>
          <w:szCs w:val="28"/>
          <w:lang w:eastAsia="ru-RU"/>
        </w:rPr>
      </w:pPr>
      <w:r w:rsidRPr="00571A9A">
        <w:rPr>
          <w:rFonts w:ascii="Times New Roman" w:eastAsia="Times New Roman" w:hAnsi="Times New Roman" w:cs="Times New Roman"/>
          <w:sz w:val="28"/>
          <w:szCs w:val="28"/>
          <w:lang w:eastAsia="ru-RU"/>
        </w:rPr>
        <w:t>мер социальной поддержки малоимущих слоев населения – 35 760,0 тыс. руб.;</w:t>
      </w:r>
    </w:p>
    <w:p w:rsidR="00B16FDD" w:rsidRPr="00571A9A" w:rsidRDefault="00B16FDD" w:rsidP="00EE7E98">
      <w:pPr>
        <w:pStyle w:val="a7"/>
        <w:numPr>
          <w:ilvl w:val="0"/>
          <w:numId w:val="39"/>
        </w:numPr>
        <w:shd w:val="clear" w:color="auto" w:fill="FFFFFF" w:themeFill="background1"/>
        <w:tabs>
          <w:tab w:val="left" w:pos="1134"/>
        </w:tabs>
        <w:spacing w:after="0" w:line="240" w:lineRule="auto"/>
        <w:ind w:left="0" w:right="-99" w:firstLine="728"/>
        <w:jc w:val="both"/>
        <w:rPr>
          <w:rFonts w:ascii="Times New Roman" w:eastAsia="Times New Roman" w:hAnsi="Times New Roman" w:cs="Times New Roman"/>
          <w:sz w:val="28"/>
          <w:szCs w:val="24"/>
          <w:lang w:eastAsia="ru-RU"/>
        </w:rPr>
      </w:pPr>
      <w:r w:rsidRPr="00571A9A">
        <w:rPr>
          <w:rFonts w:ascii="Times New Roman" w:eastAsia="Times New Roman" w:hAnsi="Times New Roman" w:cs="Times New Roman"/>
          <w:sz w:val="28"/>
          <w:szCs w:val="24"/>
          <w:lang w:eastAsia="ru-RU"/>
        </w:rPr>
        <w:t>выплат ежемесячного пособия гражданам, имеющим детей – 50 889,7 тыс. руб.;</w:t>
      </w:r>
    </w:p>
    <w:p w:rsidR="00B16FDD" w:rsidRPr="00571A9A" w:rsidRDefault="00B16FDD" w:rsidP="00EE7E98">
      <w:pPr>
        <w:pStyle w:val="a7"/>
        <w:numPr>
          <w:ilvl w:val="0"/>
          <w:numId w:val="39"/>
        </w:numPr>
        <w:shd w:val="clear" w:color="auto" w:fill="FFFFFF" w:themeFill="background1"/>
        <w:tabs>
          <w:tab w:val="left" w:pos="1134"/>
        </w:tabs>
        <w:spacing w:after="0" w:line="240" w:lineRule="auto"/>
        <w:ind w:left="0" w:right="-99" w:firstLine="728"/>
        <w:jc w:val="both"/>
        <w:rPr>
          <w:rFonts w:ascii="Times New Roman" w:eastAsia="Times New Roman" w:hAnsi="Times New Roman" w:cs="Times New Roman"/>
          <w:sz w:val="28"/>
          <w:szCs w:val="28"/>
          <w:lang w:eastAsia="ru-RU"/>
        </w:rPr>
      </w:pPr>
      <w:r w:rsidRPr="00571A9A">
        <w:rPr>
          <w:rFonts w:ascii="Times New Roman" w:eastAsia="Times New Roman" w:hAnsi="Times New Roman" w:cs="Times New Roman"/>
          <w:sz w:val="28"/>
          <w:szCs w:val="28"/>
          <w:lang w:eastAsia="ru-RU"/>
        </w:rPr>
        <w:t>выплат пенсий за выслугу лет лицам, замещавшим государственные должности и должности государственной гражданской службы – 2 229,0 тыс. руб.;</w:t>
      </w:r>
    </w:p>
    <w:p w:rsidR="00B16FDD" w:rsidRPr="00571A9A" w:rsidRDefault="00B16FDD" w:rsidP="00EE7E98">
      <w:pPr>
        <w:pStyle w:val="a7"/>
        <w:numPr>
          <w:ilvl w:val="0"/>
          <w:numId w:val="39"/>
        </w:numPr>
        <w:shd w:val="clear" w:color="auto" w:fill="FFFFFF" w:themeFill="background1"/>
        <w:tabs>
          <w:tab w:val="left" w:pos="1134"/>
        </w:tabs>
        <w:spacing w:after="0" w:line="240" w:lineRule="auto"/>
        <w:ind w:left="0" w:right="-99" w:firstLine="728"/>
        <w:jc w:val="both"/>
        <w:rPr>
          <w:rFonts w:ascii="Times New Roman" w:eastAsia="Times New Roman" w:hAnsi="Times New Roman" w:cs="Times New Roman"/>
          <w:sz w:val="28"/>
          <w:szCs w:val="28"/>
          <w:lang w:eastAsia="ru-RU"/>
        </w:rPr>
      </w:pPr>
      <w:r w:rsidRPr="00571A9A">
        <w:rPr>
          <w:rFonts w:ascii="Times New Roman" w:eastAsia="Times New Roman" w:hAnsi="Times New Roman" w:cs="Times New Roman"/>
          <w:sz w:val="28"/>
          <w:szCs w:val="28"/>
          <w:lang w:eastAsia="ru-RU"/>
        </w:rPr>
        <w:t>компенсаций расходов по предоставлению льгот по оплате жилья и коммунальных услуг отдельным категориям граждан, работающим и проживающим в сельской местности – 3 436,3 тыс. руб.;</w:t>
      </w:r>
    </w:p>
    <w:p w:rsidR="00B16FDD" w:rsidRPr="00571A9A" w:rsidRDefault="00B16FDD" w:rsidP="00EE7E98">
      <w:pPr>
        <w:pStyle w:val="a7"/>
        <w:numPr>
          <w:ilvl w:val="0"/>
          <w:numId w:val="39"/>
        </w:numPr>
        <w:shd w:val="clear" w:color="auto" w:fill="FFFFFF" w:themeFill="background1"/>
        <w:tabs>
          <w:tab w:val="left" w:pos="1134"/>
        </w:tabs>
        <w:autoSpaceDE w:val="0"/>
        <w:autoSpaceDN w:val="0"/>
        <w:adjustRightInd w:val="0"/>
        <w:spacing w:after="0" w:line="240" w:lineRule="auto"/>
        <w:ind w:left="0" w:firstLine="728"/>
        <w:jc w:val="both"/>
        <w:rPr>
          <w:rFonts w:ascii="Times New Roman" w:eastAsia="Times New Roman" w:hAnsi="Times New Roman" w:cs="Times New Roman"/>
          <w:sz w:val="28"/>
          <w:szCs w:val="28"/>
          <w:lang w:eastAsia="ru-RU"/>
        </w:rPr>
      </w:pPr>
      <w:r w:rsidRPr="00571A9A">
        <w:rPr>
          <w:rFonts w:ascii="Times New Roman" w:eastAsia="Times New Roman" w:hAnsi="Times New Roman" w:cs="Times New Roman"/>
          <w:sz w:val="28"/>
          <w:szCs w:val="28"/>
          <w:lang w:eastAsia="ru-RU"/>
        </w:rPr>
        <w:t>мер социальной поддержки ветеранов труда – 9 810,5 тыс. руб.;</w:t>
      </w:r>
    </w:p>
    <w:p w:rsidR="00B16FDD" w:rsidRPr="00571A9A" w:rsidRDefault="00B16FDD" w:rsidP="00EE7E98">
      <w:pPr>
        <w:pStyle w:val="a7"/>
        <w:numPr>
          <w:ilvl w:val="0"/>
          <w:numId w:val="39"/>
        </w:numPr>
        <w:shd w:val="clear" w:color="auto" w:fill="FFFFFF" w:themeFill="background1"/>
        <w:tabs>
          <w:tab w:val="left" w:pos="1134"/>
        </w:tabs>
        <w:autoSpaceDE w:val="0"/>
        <w:autoSpaceDN w:val="0"/>
        <w:adjustRightInd w:val="0"/>
        <w:spacing w:after="0" w:line="240" w:lineRule="auto"/>
        <w:ind w:left="0" w:firstLine="728"/>
        <w:jc w:val="both"/>
        <w:rPr>
          <w:rFonts w:ascii="Times New Roman" w:eastAsia="Times New Roman" w:hAnsi="Times New Roman" w:cs="Times New Roman"/>
          <w:sz w:val="28"/>
          <w:szCs w:val="28"/>
          <w:lang w:eastAsia="ru-RU"/>
        </w:rPr>
      </w:pPr>
      <w:r w:rsidRPr="00571A9A">
        <w:rPr>
          <w:rFonts w:ascii="Times New Roman" w:eastAsia="Times New Roman" w:hAnsi="Times New Roman" w:cs="Times New Roman"/>
          <w:sz w:val="28"/>
          <w:szCs w:val="28"/>
          <w:lang w:eastAsia="ru-RU"/>
        </w:rPr>
        <w:t>мер социальной поддержки тружеников тыла – 2 175,4 тыс. руб</w:t>
      </w:r>
      <w:r w:rsidR="00571A9A">
        <w:rPr>
          <w:rFonts w:ascii="Times New Roman" w:eastAsia="Times New Roman" w:hAnsi="Times New Roman" w:cs="Times New Roman"/>
          <w:sz w:val="28"/>
          <w:szCs w:val="28"/>
          <w:lang w:eastAsia="ru-RU"/>
        </w:rPr>
        <w:t>лей</w:t>
      </w:r>
      <w:r w:rsidRPr="00571A9A">
        <w:rPr>
          <w:rFonts w:ascii="Times New Roman" w:eastAsia="Times New Roman" w:hAnsi="Times New Roman" w:cs="Times New Roman"/>
          <w:sz w:val="28"/>
          <w:szCs w:val="28"/>
          <w:lang w:eastAsia="ru-RU"/>
        </w:rPr>
        <w:t>.</w:t>
      </w:r>
    </w:p>
    <w:p w:rsidR="00B16FDD" w:rsidRPr="00B16FDD" w:rsidRDefault="00B16FDD" w:rsidP="00D77D5D">
      <w:pPr>
        <w:shd w:val="clear" w:color="auto" w:fill="FFFFFF" w:themeFill="background1"/>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B16FDD">
        <w:rPr>
          <w:rFonts w:ascii="Times New Roman" w:eastAsia="Times New Roman" w:hAnsi="Times New Roman" w:cs="Times New Roman"/>
          <w:sz w:val="28"/>
          <w:szCs w:val="28"/>
          <w:lang w:eastAsia="ru-RU"/>
        </w:rPr>
        <w:t xml:space="preserve">Вместе с тем, с превышением объемов необходимого финансирования на 15 278,0 тыс. руб., рассчитанного Минтрудом РИ, в Законопроекте предусмотрены субсидии на предоставление мер социальной поддержки реабилитированных лиц и лиц, признанных пострадавшими от политических репрессий. </w:t>
      </w:r>
    </w:p>
    <w:p w:rsidR="00B16FDD" w:rsidRPr="00B16FDD" w:rsidRDefault="00B16FDD" w:rsidP="00D77D5D">
      <w:pPr>
        <w:shd w:val="clear" w:color="auto" w:fill="FFFFFF" w:themeFill="background1"/>
        <w:spacing w:after="0" w:line="240" w:lineRule="auto"/>
        <w:ind w:right="-99" w:firstLine="708"/>
        <w:jc w:val="both"/>
        <w:rPr>
          <w:rFonts w:ascii="Times New Roman" w:eastAsia="Times New Roman" w:hAnsi="Times New Roman" w:cs="Times New Roman"/>
          <w:bCs/>
          <w:sz w:val="28"/>
          <w:szCs w:val="28"/>
          <w:lang w:eastAsia="ru-RU"/>
        </w:rPr>
      </w:pPr>
      <w:r w:rsidRPr="00B16FDD">
        <w:rPr>
          <w:rFonts w:ascii="Times New Roman" w:eastAsia="Times New Roman" w:hAnsi="Times New Roman" w:cs="Times New Roman"/>
          <w:bCs/>
          <w:sz w:val="28"/>
          <w:szCs w:val="28"/>
          <w:lang w:eastAsia="ru-RU"/>
        </w:rPr>
        <w:t xml:space="preserve">Согласно </w:t>
      </w:r>
      <w:r w:rsidR="00571A9A" w:rsidRPr="00B16FDD">
        <w:rPr>
          <w:rFonts w:ascii="Times New Roman" w:eastAsia="Times New Roman" w:hAnsi="Times New Roman" w:cs="Times New Roman"/>
          <w:bCs/>
          <w:sz w:val="28"/>
          <w:szCs w:val="28"/>
          <w:lang w:eastAsia="ru-RU"/>
        </w:rPr>
        <w:t xml:space="preserve">информации </w:t>
      </w:r>
      <w:r w:rsidRPr="00B16FDD">
        <w:rPr>
          <w:rFonts w:ascii="Times New Roman" w:eastAsia="Times New Roman" w:hAnsi="Times New Roman" w:cs="Times New Roman"/>
          <w:bCs/>
          <w:sz w:val="28"/>
          <w:szCs w:val="28"/>
          <w:lang w:eastAsia="ru-RU"/>
        </w:rPr>
        <w:t>Мин</w:t>
      </w:r>
      <w:r w:rsidR="00571A9A">
        <w:rPr>
          <w:rFonts w:ascii="Times New Roman" w:eastAsia="Times New Roman" w:hAnsi="Times New Roman" w:cs="Times New Roman"/>
          <w:bCs/>
          <w:sz w:val="28"/>
          <w:szCs w:val="28"/>
          <w:lang w:eastAsia="ru-RU"/>
        </w:rPr>
        <w:t>труда РИ</w:t>
      </w:r>
      <w:r w:rsidRPr="00B16FDD">
        <w:rPr>
          <w:rFonts w:ascii="Times New Roman" w:eastAsia="Times New Roman" w:hAnsi="Times New Roman" w:cs="Times New Roman"/>
          <w:bCs/>
          <w:sz w:val="28"/>
          <w:szCs w:val="28"/>
          <w:lang w:eastAsia="ru-RU"/>
        </w:rPr>
        <w:t>, кредиторская задолженность по публичным нормативным обязательствам по состоянию на 01.11.2019 года составляет 370 266,6 тыс. руб., в том числе:</w:t>
      </w:r>
    </w:p>
    <w:p w:rsidR="00B16FDD" w:rsidRPr="00571A9A" w:rsidRDefault="00B16FDD" w:rsidP="00EE7E98">
      <w:pPr>
        <w:pStyle w:val="a7"/>
        <w:numPr>
          <w:ilvl w:val="0"/>
          <w:numId w:val="40"/>
        </w:numPr>
        <w:shd w:val="clear" w:color="auto" w:fill="FFFFFF" w:themeFill="background1"/>
        <w:tabs>
          <w:tab w:val="left" w:pos="1134"/>
        </w:tabs>
        <w:spacing w:after="0" w:line="240" w:lineRule="auto"/>
        <w:ind w:left="14" w:right="-99" w:firstLine="742"/>
        <w:jc w:val="both"/>
        <w:rPr>
          <w:rFonts w:ascii="Times New Roman" w:eastAsia="Times New Roman" w:hAnsi="Times New Roman" w:cs="Times New Roman"/>
          <w:bCs/>
          <w:sz w:val="28"/>
          <w:szCs w:val="28"/>
          <w:lang w:eastAsia="ru-RU"/>
        </w:rPr>
      </w:pPr>
      <w:r w:rsidRPr="00571A9A">
        <w:rPr>
          <w:rFonts w:ascii="Times New Roman" w:eastAsia="Times New Roman" w:hAnsi="Times New Roman" w:cs="Times New Roman"/>
          <w:bCs/>
          <w:sz w:val="28"/>
          <w:szCs w:val="28"/>
          <w:lang w:eastAsia="ru-RU"/>
        </w:rPr>
        <w:t>по выплате ежемесячного детского пособия на ребенка с учетом почтового сбора и НДС – 72 616,7 тыс. руб.;</w:t>
      </w:r>
    </w:p>
    <w:p w:rsidR="00B16FDD" w:rsidRPr="00571A9A" w:rsidRDefault="00B16FDD" w:rsidP="00EE7E98">
      <w:pPr>
        <w:pStyle w:val="a7"/>
        <w:numPr>
          <w:ilvl w:val="0"/>
          <w:numId w:val="40"/>
        </w:numPr>
        <w:shd w:val="clear" w:color="auto" w:fill="FFFFFF" w:themeFill="background1"/>
        <w:tabs>
          <w:tab w:val="left" w:pos="1134"/>
        </w:tabs>
        <w:spacing w:after="0" w:line="240" w:lineRule="auto"/>
        <w:ind w:left="14" w:right="-99" w:firstLine="742"/>
        <w:jc w:val="both"/>
        <w:rPr>
          <w:rFonts w:ascii="Times New Roman" w:eastAsia="Times New Roman" w:hAnsi="Times New Roman" w:cs="Times New Roman"/>
          <w:bCs/>
          <w:sz w:val="28"/>
          <w:szCs w:val="28"/>
          <w:lang w:eastAsia="ru-RU"/>
        </w:rPr>
      </w:pPr>
      <w:r w:rsidRPr="00571A9A">
        <w:rPr>
          <w:rFonts w:ascii="Times New Roman" w:eastAsia="Times New Roman" w:hAnsi="Times New Roman" w:cs="Times New Roman"/>
          <w:bCs/>
          <w:sz w:val="28"/>
          <w:szCs w:val="28"/>
          <w:lang w:eastAsia="ru-RU"/>
        </w:rPr>
        <w:t>по мерам социальной поддержки по оплате жилищно-коммунальных услуг, предоставляемым отдельным категориям граждан – 297 649,9 тыс. руб</w:t>
      </w:r>
      <w:r w:rsidR="00571A9A">
        <w:rPr>
          <w:rFonts w:ascii="Times New Roman" w:eastAsia="Times New Roman" w:hAnsi="Times New Roman" w:cs="Times New Roman"/>
          <w:bCs/>
          <w:sz w:val="28"/>
          <w:szCs w:val="28"/>
          <w:lang w:eastAsia="ru-RU"/>
        </w:rPr>
        <w:t>лей</w:t>
      </w:r>
      <w:r w:rsidRPr="00571A9A">
        <w:rPr>
          <w:rFonts w:ascii="Times New Roman" w:eastAsia="Times New Roman" w:hAnsi="Times New Roman" w:cs="Times New Roman"/>
          <w:bCs/>
          <w:sz w:val="28"/>
          <w:szCs w:val="28"/>
          <w:lang w:eastAsia="ru-RU"/>
        </w:rPr>
        <w:t xml:space="preserve">. </w:t>
      </w:r>
    </w:p>
    <w:p w:rsidR="00B16FDD" w:rsidRPr="00B16FDD" w:rsidRDefault="00B16FDD" w:rsidP="00EC071B">
      <w:pPr>
        <w:shd w:val="clear" w:color="auto" w:fill="FFFFFF" w:themeFill="background1"/>
        <w:spacing w:after="0" w:line="240" w:lineRule="auto"/>
        <w:ind w:right="-99" w:firstLine="708"/>
        <w:jc w:val="both"/>
        <w:rPr>
          <w:rFonts w:ascii="Times New Roman" w:eastAsia="Times New Roman" w:hAnsi="Times New Roman" w:cs="Times New Roman"/>
          <w:bCs/>
          <w:sz w:val="28"/>
          <w:szCs w:val="28"/>
          <w:lang w:eastAsia="ru-RU"/>
        </w:rPr>
      </w:pPr>
      <w:r w:rsidRPr="00B16FDD">
        <w:rPr>
          <w:rFonts w:ascii="Times New Roman" w:eastAsia="Times New Roman" w:hAnsi="Times New Roman" w:cs="Times New Roman"/>
          <w:bCs/>
          <w:sz w:val="28"/>
          <w:szCs w:val="28"/>
          <w:lang w:eastAsia="ru-RU"/>
        </w:rPr>
        <w:t>Финансирование расходов на покрытие указанной кредиторской задолженности настоящим Закон</w:t>
      </w:r>
      <w:r w:rsidR="00EC071B">
        <w:rPr>
          <w:rFonts w:ascii="Times New Roman" w:eastAsia="Times New Roman" w:hAnsi="Times New Roman" w:cs="Times New Roman"/>
          <w:bCs/>
          <w:sz w:val="28"/>
          <w:szCs w:val="28"/>
          <w:lang w:eastAsia="ru-RU"/>
        </w:rPr>
        <w:t xml:space="preserve">опроектом не предусматривается. </w:t>
      </w:r>
      <w:r w:rsidRPr="00B16FDD">
        <w:rPr>
          <w:rFonts w:ascii="Times New Roman" w:eastAsia="Times New Roman" w:hAnsi="Times New Roman" w:cs="Times New Roman"/>
          <w:bCs/>
          <w:sz w:val="28"/>
          <w:szCs w:val="28"/>
          <w:lang w:eastAsia="ru-RU"/>
        </w:rPr>
        <w:t>В связи с вышеизложенным, существует риск невыполнения государственных социальных обязательств перед социально незащищенными слоями населения республики и роста кредиторской задолженности по данным обязательствам.</w:t>
      </w:r>
    </w:p>
    <w:p w:rsidR="00B16FDD" w:rsidRPr="00B16FDD" w:rsidRDefault="00B16FDD" w:rsidP="00D77D5D">
      <w:pPr>
        <w:shd w:val="clear" w:color="auto" w:fill="FFFFFF" w:themeFill="background1"/>
        <w:autoSpaceDE w:val="0"/>
        <w:autoSpaceDN w:val="0"/>
        <w:adjustRightInd w:val="0"/>
        <w:spacing w:after="0" w:line="240" w:lineRule="auto"/>
        <w:ind w:firstLine="567"/>
        <w:jc w:val="both"/>
        <w:rPr>
          <w:rFonts w:ascii="Times New Roman" w:eastAsia="Times New Roman" w:hAnsi="Times New Roman" w:cs="Times New Roman"/>
          <w:bCs/>
          <w:i/>
          <w:sz w:val="28"/>
          <w:szCs w:val="28"/>
          <w:highlight w:val="yellow"/>
          <w:lang w:eastAsia="ru-RU"/>
        </w:rPr>
      </w:pPr>
    </w:p>
    <w:p w:rsidR="00B16FDD" w:rsidRPr="00B16FDD" w:rsidRDefault="00B16FDD" w:rsidP="00D77D5D">
      <w:pPr>
        <w:shd w:val="clear" w:color="auto" w:fill="FFFFFF" w:themeFill="background1"/>
        <w:spacing w:after="0" w:line="240" w:lineRule="auto"/>
        <w:ind w:left="708" w:right="-99" w:firstLine="708"/>
        <w:jc w:val="center"/>
        <w:rPr>
          <w:rFonts w:ascii="Times New Roman" w:eastAsia="Times New Roman" w:hAnsi="Times New Roman" w:cs="Times New Roman"/>
          <w:b/>
          <w:sz w:val="28"/>
          <w:szCs w:val="24"/>
          <w:lang w:eastAsia="ru-RU"/>
        </w:rPr>
      </w:pPr>
      <w:r w:rsidRPr="00B16FDD">
        <w:rPr>
          <w:rFonts w:ascii="Times New Roman" w:eastAsia="Times New Roman" w:hAnsi="Times New Roman" w:cs="Times New Roman"/>
          <w:b/>
          <w:sz w:val="28"/>
          <w:szCs w:val="24"/>
          <w:lang w:eastAsia="ru-RU"/>
        </w:rPr>
        <w:t>Раздел 11 «Физическая культура и спорт»</w:t>
      </w:r>
    </w:p>
    <w:p w:rsidR="00E81BC6" w:rsidRDefault="00B16FDD" w:rsidP="00D77D5D">
      <w:pPr>
        <w:shd w:val="clear" w:color="auto" w:fill="FFFFFF" w:themeFill="background1"/>
        <w:spacing w:after="0" w:line="240" w:lineRule="auto"/>
        <w:ind w:firstLine="708"/>
        <w:jc w:val="both"/>
        <w:rPr>
          <w:rFonts w:ascii="Times New Roman" w:eastAsia="Times New Roman" w:hAnsi="Times New Roman" w:cs="Times New Roman"/>
          <w:sz w:val="28"/>
          <w:szCs w:val="24"/>
          <w:lang w:eastAsia="ru-RU"/>
        </w:rPr>
      </w:pPr>
      <w:r w:rsidRPr="00B16FDD">
        <w:rPr>
          <w:rFonts w:ascii="Times New Roman" w:eastAsia="Times New Roman" w:hAnsi="Times New Roman" w:cs="Times New Roman"/>
          <w:sz w:val="28"/>
          <w:szCs w:val="24"/>
          <w:lang w:eastAsia="ru-RU"/>
        </w:rPr>
        <w:t xml:space="preserve">Предусмотренное финансирование по разделу «Физическая культура и спорт» составляет на 2020 год </w:t>
      </w:r>
      <w:r w:rsidR="00E81BC6">
        <w:rPr>
          <w:rFonts w:ascii="Times New Roman" w:eastAsia="Times New Roman" w:hAnsi="Times New Roman" w:cs="Times New Roman"/>
          <w:sz w:val="28"/>
          <w:szCs w:val="24"/>
          <w:lang w:eastAsia="ru-RU"/>
        </w:rPr>
        <w:t>–</w:t>
      </w:r>
      <w:r w:rsidRPr="00B16FDD">
        <w:rPr>
          <w:rFonts w:ascii="Times New Roman" w:eastAsia="Times New Roman" w:hAnsi="Times New Roman" w:cs="Times New Roman"/>
          <w:sz w:val="28"/>
          <w:szCs w:val="24"/>
          <w:lang w:eastAsia="ru-RU"/>
        </w:rPr>
        <w:t xml:space="preserve"> 672</w:t>
      </w:r>
      <w:r w:rsidR="00E81BC6">
        <w:rPr>
          <w:rFonts w:ascii="Times New Roman" w:eastAsia="Times New Roman" w:hAnsi="Times New Roman" w:cs="Times New Roman"/>
          <w:sz w:val="28"/>
          <w:szCs w:val="24"/>
          <w:lang w:eastAsia="ru-RU"/>
        </w:rPr>
        <w:t> </w:t>
      </w:r>
      <w:r w:rsidRPr="00B16FDD">
        <w:rPr>
          <w:rFonts w:ascii="Times New Roman" w:eastAsia="Times New Roman" w:hAnsi="Times New Roman" w:cs="Times New Roman"/>
          <w:sz w:val="28"/>
          <w:szCs w:val="24"/>
          <w:lang w:eastAsia="ru-RU"/>
        </w:rPr>
        <w:t>281,2 тыс. руб</w:t>
      </w:r>
      <w:r w:rsidR="00E81BC6">
        <w:rPr>
          <w:rFonts w:ascii="Times New Roman" w:eastAsia="Times New Roman" w:hAnsi="Times New Roman" w:cs="Times New Roman"/>
          <w:sz w:val="28"/>
          <w:szCs w:val="24"/>
          <w:lang w:eastAsia="ru-RU"/>
        </w:rPr>
        <w:t>лей</w:t>
      </w:r>
      <w:r w:rsidRPr="00B16FDD">
        <w:rPr>
          <w:rFonts w:ascii="Times New Roman" w:eastAsia="Times New Roman" w:hAnsi="Times New Roman" w:cs="Times New Roman"/>
          <w:sz w:val="28"/>
          <w:szCs w:val="24"/>
          <w:lang w:eastAsia="ru-RU"/>
        </w:rPr>
        <w:t xml:space="preserve"> или 2,6% в структуре расходной части бюджета (на 2021 год -  410</w:t>
      </w:r>
      <w:r w:rsidR="00E81BC6">
        <w:rPr>
          <w:rFonts w:ascii="Times New Roman" w:eastAsia="Times New Roman" w:hAnsi="Times New Roman" w:cs="Times New Roman"/>
          <w:sz w:val="28"/>
          <w:szCs w:val="24"/>
          <w:lang w:eastAsia="ru-RU"/>
        </w:rPr>
        <w:t> </w:t>
      </w:r>
      <w:r w:rsidRPr="00B16FDD">
        <w:rPr>
          <w:rFonts w:ascii="Times New Roman" w:eastAsia="Times New Roman" w:hAnsi="Times New Roman" w:cs="Times New Roman"/>
          <w:sz w:val="28"/>
          <w:szCs w:val="24"/>
          <w:lang w:eastAsia="ru-RU"/>
        </w:rPr>
        <w:t>587,7 тыс. руб</w:t>
      </w:r>
      <w:r w:rsidR="00E81BC6">
        <w:rPr>
          <w:rFonts w:ascii="Times New Roman" w:eastAsia="Times New Roman" w:hAnsi="Times New Roman" w:cs="Times New Roman"/>
          <w:sz w:val="28"/>
          <w:szCs w:val="24"/>
          <w:lang w:eastAsia="ru-RU"/>
        </w:rPr>
        <w:t>лей</w:t>
      </w:r>
      <w:r w:rsidRPr="00B16FDD">
        <w:rPr>
          <w:rFonts w:ascii="Times New Roman" w:eastAsia="Times New Roman" w:hAnsi="Times New Roman" w:cs="Times New Roman"/>
          <w:sz w:val="28"/>
          <w:szCs w:val="24"/>
          <w:lang w:eastAsia="ru-RU"/>
        </w:rPr>
        <w:t xml:space="preserve"> и 2022 год – 414</w:t>
      </w:r>
      <w:r w:rsidR="00E81BC6">
        <w:rPr>
          <w:rFonts w:ascii="Times New Roman" w:eastAsia="Times New Roman" w:hAnsi="Times New Roman" w:cs="Times New Roman"/>
          <w:sz w:val="28"/>
          <w:szCs w:val="24"/>
          <w:lang w:eastAsia="ru-RU"/>
        </w:rPr>
        <w:t> </w:t>
      </w:r>
      <w:r w:rsidRPr="00B16FDD">
        <w:rPr>
          <w:rFonts w:ascii="Times New Roman" w:eastAsia="Times New Roman" w:hAnsi="Times New Roman" w:cs="Times New Roman"/>
          <w:sz w:val="28"/>
          <w:szCs w:val="24"/>
          <w:lang w:eastAsia="ru-RU"/>
        </w:rPr>
        <w:t>081,5 тыс. руб</w:t>
      </w:r>
      <w:r w:rsidR="00E81BC6">
        <w:rPr>
          <w:rFonts w:ascii="Times New Roman" w:eastAsia="Times New Roman" w:hAnsi="Times New Roman" w:cs="Times New Roman"/>
          <w:sz w:val="28"/>
          <w:szCs w:val="24"/>
          <w:lang w:eastAsia="ru-RU"/>
        </w:rPr>
        <w:t>лей</w:t>
      </w:r>
      <w:r w:rsidRPr="00B16FDD">
        <w:rPr>
          <w:rFonts w:ascii="Times New Roman" w:eastAsia="Times New Roman" w:hAnsi="Times New Roman" w:cs="Times New Roman"/>
          <w:sz w:val="28"/>
          <w:szCs w:val="24"/>
          <w:lang w:eastAsia="ru-RU"/>
        </w:rPr>
        <w:t>.</w:t>
      </w:r>
      <w:r w:rsidR="00E81BC6">
        <w:rPr>
          <w:rFonts w:ascii="Times New Roman" w:eastAsia="Times New Roman" w:hAnsi="Times New Roman" w:cs="Times New Roman"/>
          <w:sz w:val="28"/>
          <w:szCs w:val="24"/>
          <w:lang w:eastAsia="ru-RU"/>
        </w:rPr>
        <w:t>)</w:t>
      </w:r>
      <w:r w:rsidRPr="00B16FDD">
        <w:rPr>
          <w:rFonts w:ascii="Times New Roman" w:eastAsia="Times New Roman" w:hAnsi="Times New Roman" w:cs="Times New Roman"/>
          <w:sz w:val="28"/>
          <w:szCs w:val="24"/>
          <w:lang w:eastAsia="ru-RU"/>
        </w:rPr>
        <w:t xml:space="preserve"> </w:t>
      </w:r>
    </w:p>
    <w:p w:rsidR="00B16FDD" w:rsidRPr="00B16FDD" w:rsidRDefault="00B16FDD" w:rsidP="00D77D5D">
      <w:pPr>
        <w:shd w:val="clear" w:color="auto" w:fill="FFFFFF" w:themeFill="background1"/>
        <w:spacing w:after="0" w:line="240" w:lineRule="auto"/>
        <w:ind w:firstLine="708"/>
        <w:jc w:val="both"/>
        <w:rPr>
          <w:rFonts w:ascii="Times New Roman" w:eastAsia="Times New Roman" w:hAnsi="Times New Roman" w:cs="Times New Roman"/>
          <w:sz w:val="28"/>
          <w:szCs w:val="24"/>
          <w:lang w:eastAsia="ru-RU"/>
        </w:rPr>
      </w:pPr>
      <w:r w:rsidRPr="00B16FDD">
        <w:rPr>
          <w:rFonts w:ascii="Times New Roman" w:eastAsia="Times New Roman" w:hAnsi="Times New Roman" w:cs="Times New Roman"/>
          <w:sz w:val="28"/>
          <w:szCs w:val="24"/>
          <w:lang w:eastAsia="ru-RU"/>
        </w:rPr>
        <w:lastRenderedPageBreak/>
        <w:t>Бюджетные назначения по данному разделу в 2020 году по сравнению с 2019 годом увеличены на 19 305,7 тыс. руб</w:t>
      </w:r>
      <w:r w:rsidR="00E81BC6">
        <w:rPr>
          <w:rFonts w:ascii="Times New Roman" w:eastAsia="Times New Roman" w:hAnsi="Times New Roman" w:cs="Times New Roman"/>
          <w:sz w:val="28"/>
          <w:szCs w:val="24"/>
          <w:lang w:eastAsia="ru-RU"/>
        </w:rPr>
        <w:t>лей</w:t>
      </w:r>
      <w:r w:rsidRPr="00B16FDD">
        <w:rPr>
          <w:rFonts w:ascii="Times New Roman" w:eastAsia="Times New Roman" w:hAnsi="Times New Roman" w:cs="Times New Roman"/>
          <w:sz w:val="28"/>
          <w:szCs w:val="24"/>
          <w:lang w:eastAsia="ru-RU"/>
        </w:rPr>
        <w:t xml:space="preserve"> или на 3,0 %, в том числе по подразделу «Массовый спорт» – 91</w:t>
      </w:r>
      <w:r w:rsidR="00E81BC6">
        <w:rPr>
          <w:rFonts w:ascii="Times New Roman" w:eastAsia="Times New Roman" w:hAnsi="Times New Roman" w:cs="Times New Roman"/>
          <w:sz w:val="28"/>
          <w:szCs w:val="24"/>
          <w:lang w:eastAsia="ru-RU"/>
        </w:rPr>
        <w:t> </w:t>
      </w:r>
      <w:r w:rsidRPr="00B16FDD">
        <w:rPr>
          <w:rFonts w:ascii="Times New Roman" w:eastAsia="Times New Roman" w:hAnsi="Times New Roman" w:cs="Times New Roman"/>
          <w:sz w:val="28"/>
          <w:szCs w:val="24"/>
          <w:lang w:eastAsia="ru-RU"/>
        </w:rPr>
        <w:t>595,0 тыс. руб</w:t>
      </w:r>
      <w:r w:rsidR="00E81BC6">
        <w:rPr>
          <w:rFonts w:ascii="Times New Roman" w:eastAsia="Times New Roman" w:hAnsi="Times New Roman" w:cs="Times New Roman"/>
          <w:sz w:val="28"/>
          <w:szCs w:val="24"/>
          <w:lang w:eastAsia="ru-RU"/>
        </w:rPr>
        <w:t>лей</w:t>
      </w:r>
      <w:r w:rsidRPr="00B16FDD">
        <w:rPr>
          <w:rFonts w:ascii="Times New Roman" w:eastAsia="Times New Roman" w:hAnsi="Times New Roman" w:cs="Times New Roman"/>
          <w:sz w:val="28"/>
          <w:szCs w:val="24"/>
          <w:lang w:eastAsia="ru-RU"/>
        </w:rPr>
        <w:t xml:space="preserve"> или на 42,8 %.</w:t>
      </w:r>
    </w:p>
    <w:p w:rsidR="00B16FDD" w:rsidRPr="00B16FDD" w:rsidRDefault="00B16FDD" w:rsidP="00D77D5D">
      <w:pPr>
        <w:shd w:val="clear" w:color="auto" w:fill="FFFFFF" w:themeFill="background1"/>
        <w:spacing w:after="0" w:line="240" w:lineRule="auto"/>
        <w:ind w:firstLine="708"/>
        <w:jc w:val="both"/>
        <w:rPr>
          <w:rFonts w:ascii="Times New Roman" w:eastAsia="Times New Roman" w:hAnsi="Times New Roman" w:cs="Times New Roman"/>
          <w:sz w:val="28"/>
          <w:szCs w:val="28"/>
          <w:lang w:eastAsia="ru-RU"/>
        </w:rPr>
      </w:pPr>
      <w:r w:rsidRPr="00B16FDD">
        <w:rPr>
          <w:rFonts w:ascii="Times New Roman" w:eastAsia="Times New Roman" w:hAnsi="Times New Roman" w:cs="Times New Roman"/>
          <w:sz w:val="28"/>
          <w:szCs w:val="28"/>
          <w:lang w:eastAsia="ru-RU"/>
        </w:rPr>
        <w:t xml:space="preserve">Вместе с тем, </w:t>
      </w:r>
      <w:r w:rsidR="00E81BC6">
        <w:rPr>
          <w:rFonts w:ascii="Times New Roman" w:eastAsia="Times New Roman" w:hAnsi="Times New Roman" w:cs="Times New Roman"/>
          <w:sz w:val="28"/>
          <w:szCs w:val="28"/>
          <w:lang w:eastAsia="ru-RU"/>
        </w:rPr>
        <w:t>планируется</w:t>
      </w:r>
      <w:r w:rsidRPr="00B16FDD">
        <w:rPr>
          <w:rFonts w:ascii="Times New Roman" w:eastAsia="Times New Roman" w:hAnsi="Times New Roman" w:cs="Times New Roman"/>
          <w:sz w:val="28"/>
          <w:szCs w:val="28"/>
          <w:lang w:eastAsia="ru-RU"/>
        </w:rPr>
        <w:t xml:space="preserve"> уменьшение в 2020 году финансирования расходов по подразделам:</w:t>
      </w:r>
    </w:p>
    <w:p w:rsidR="00B16FDD" w:rsidRPr="00E81BC6" w:rsidRDefault="00B16FDD" w:rsidP="00EE7E98">
      <w:pPr>
        <w:pStyle w:val="a7"/>
        <w:numPr>
          <w:ilvl w:val="0"/>
          <w:numId w:val="41"/>
        </w:numPr>
        <w:shd w:val="clear" w:color="auto" w:fill="FFFFFF" w:themeFill="background1"/>
        <w:tabs>
          <w:tab w:val="left" w:pos="1134"/>
        </w:tabs>
        <w:spacing w:after="0" w:line="240" w:lineRule="auto"/>
        <w:ind w:left="14" w:firstLine="700"/>
        <w:jc w:val="both"/>
        <w:rPr>
          <w:rFonts w:ascii="Times New Roman" w:eastAsia="Times New Roman" w:hAnsi="Times New Roman" w:cs="Times New Roman"/>
          <w:sz w:val="28"/>
          <w:szCs w:val="24"/>
          <w:lang w:eastAsia="ru-RU"/>
        </w:rPr>
      </w:pPr>
      <w:r w:rsidRPr="00E81BC6">
        <w:rPr>
          <w:rFonts w:ascii="Times New Roman" w:eastAsia="Times New Roman" w:hAnsi="Times New Roman" w:cs="Times New Roman"/>
          <w:sz w:val="28"/>
          <w:szCs w:val="24"/>
          <w:lang w:eastAsia="ru-RU"/>
        </w:rPr>
        <w:t>«Физическая культура» – 56 561,9 тыс. руб</w:t>
      </w:r>
      <w:r w:rsidR="00E81BC6">
        <w:rPr>
          <w:rFonts w:ascii="Times New Roman" w:eastAsia="Times New Roman" w:hAnsi="Times New Roman" w:cs="Times New Roman"/>
          <w:sz w:val="28"/>
          <w:szCs w:val="24"/>
          <w:lang w:eastAsia="ru-RU"/>
        </w:rPr>
        <w:t>лей</w:t>
      </w:r>
      <w:r w:rsidRPr="00E81BC6">
        <w:rPr>
          <w:rFonts w:ascii="Times New Roman" w:eastAsia="Times New Roman" w:hAnsi="Times New Roman" w:cs="Times New Roman"/>
          <w:sz w:val="28"/>
          <w:szCs w:val="24"/>
          <w:lang w:eastAsia="ru-RU"/>
        </w:rPr>
        <w:t xml:space="preserve"> или на 15,1 %;</w:t>
      </w:r>
    </w:p>
    <w:p w:rsidR="00B16FDD" w:rsidRPr="00E81BC6" w:rsidRDefault="00B16FDD" w:rsidP="00EE7E98">
      <w:pPr>
        <w:pStyle w:val="a7"/>
        <w:numPr>
          <w:ilvl w:val="0"/>
          <w:numId w:val="41"/>
        </w:numPr>
        <w:shd w:val="clear" w:color="auto" w:fill="FFFFFF" w:themeFill="background1"/>
        <w:tabs>
          <w:tab w:val="left" w:pos="1134"/>
        </w:tabs>
        <w:spacing w:after="0" w:line="240" w:lineRule="auto"/>
        <w:ind w:left="14" w:firstLine="700"/>
        <w:jc w:val="both"/>
        <w:rPr>
          <w:rFonts w:ascii="Times New Roman" w:eastAsia="Times New Roman" w:hAnsi="Times New Roman" w:cs="Times New Roman"/>
          <w:sz w:val="28"/>
          <w:szCs w:val="24"/>
          <w:lang w:eastAsia="ru-RU"/>
        </w:rPr>
      </w:pPr>
      <w:r w:rsidRPr="00E81BC6">
        <w:rPr>
          <w:rFonts w:ascii="Times New Roman" w:eastAsia="Times New Roman" w:hAnsi="Times New Roman" w:cs="Times New Roman"/>
          <w:sz w:val="28"/>
          <w:szCs w:val="24"/>
          <w:lang w:eastAsia="ru-RU"/>
        </w:rPr>
        <w:t>«Спорт высших достижений» – 13 656,3 тыс. руб</w:t>
      </w:r>
      <w:r w:rsidR="00E81BC6">
        <w:rPr>
          <w:rFonts w:ascii="Times New Roman" w:eastAsia="Times New Roman" w:hAnsi="Times New Roman" w:cs="Times New Roman"/>
          <w:sz w:val="28"/>
          <w:szCs w:val="24"/>
          <w:lang w:eastAsia="ru-RU"/>
        </w:rPr>
        <w:t>лей</w:t>
      </w:r>
      <w:r w:rsidRPr="00E81BC6">
        <w:rPr>
          <w:rFonts w:ascii="Times New Roman" w:eastAsia="Times New Roman" w:hAnsi="Times New Roman" w:cs="Times New Roman"/>
          <w:sz w:val="28"/>
          <w:szCs w:val="24"/>
          <w:lang w:eastAsia="ru-RU"/>
        </w:rPr>
        <w:t xml:space="preserve"> или на 28,6 %.</w:t>
      </w:r>
    </w:p>
    <w:p w:rsidR="00B16FDD" w:rsidRPr="00E81BC6" w:rsidRDefault="00B16FDD" w:rsidP="00EE7E98">
      <w:pPr>
        <w:pStyle w:val="a7"/>
        <w:numPr>
          <w:ilvl w:val="0"/>
          <w:numId w:val="41"/>
        </w:numPr>
        <w:shd w:val="clear" w:color="auto" w:fill="FFFFFF" w:themeFill="background1"/>
        <w:tabs>
          <w:tab w:val="left" w:pos="1134"/>
        </w:tabs>
        <w:spacing w:after="0" w:line="240" w:lineRule="auto"/>
        <w:ind w:left="14" w:right="-99" w:firstLine="700"/>
        <w:jc w:val="both"/>
        <w:rPr>
          <w:rFonts w:ascii="Times New Roman" w:eastAsia="Times New Roman" w:hAnsi="Times New Roman" w:cs="Times New Roman"/>
          <w:sz w:val="28"/>
          <w:szCs w:val="28"/>
          <w:lang w:eastAsia="ru-RU"/>
        </w:rPr>
      </w:pPr>
      <w:r w:rsidRPr="00E81BC6">
        <w:rPr>
          <w:rFonts w:ascii="Times New Roman" w:eastAsia="Times New Roman" w:hAnsi="Times New Roman" w:cs="Times New Roman"/>
          <w:sz w:val="28"/>
          <w:szCs w:val="28"/>
          <w:lang w:eastAsia="ru-RU"/>
        </w:rPr>
        <w:t>«Другие вопросы в области физической культуры и спорта» - на 2 071,1 тыс. руб</w:t>
      </w:r>
      <w:r w:rsidR="00E81BC6">
        <w:rPr>
          <w:rFonts w:ascii="Times New Roman" w:eastAsia="Times New Roman" w:hAnsi="Times New Roman" w:cs="Times New Roman"/>
          <w:sz w:val="28"/>
          <w:szCs w:val="28"/>
          <w:lang w:eastAsia="ru-RU"/>
        </w:rPr>
        <w:t>лей</w:t>
      </w:r>
      <w:r w:rsidRPr="00E81BC6">
        <w:rPr>
          <w:rFonts w:ascii="Times New Roman" w:eastAsia="Times New Roman" w:hAnsi="Times New Roman" w:cs="Times New Roman"/>
          <w:sz w:val="28"/>
          <w:szCs w:val="28"/>
          <w:lang w:eastAsia="ru-RU"/>
        </w:rPr>
        <w:t xml:space="preserve"> или на 12,0 %.</w:t>
      </w:r>
    </w:p>
    <w:p w:rsidR="00B16FDD" w:rsidRPr="00B16FDD" w:rsidRDefault="00B16FDD" w:rsidP="00D77D5D">
      <w:pPr>
        <w:shd w:val="clear" w:color="auto" w:fill="FFFFFF" w:themeFill="background1"/>
        <w:spacing w:after="0" w:line="240" w:lineRule="auto"/>
        <w:ind w:firstLine="708"/>
        <w:jc w:val="both"/>
        <w:rPr>
          <w:rFonts w:ascii="Times New Roman" w:eastAsia="Times New Roman" w:hAnsi="Times New Roman" w:cs="Times New Roman"/>
          <w:sz w:val="28"/>
          <w:szCs w:val="28"/>
          <w:highlight w:val="yellow"/>
          <w:lang w:eastAsia="ru-RU"/>
        </w:rPr>
      </w:pPr>
      <w:r w:rsidRPr="00B16FDD">
        <w:rPr>
          <w:rFonts w:ascii="Times New Roman" w:eastAsia="Times New Roman" w:hAnsi="Times New Roman" w:cs="Times New Roman"/>
          <w:sz w:val="28"/>
          <w:szCs w:val="28"/>
          <w:lang w:eastAsia="ru-RU"/>
        </w:rPr>
        <w:t>Согласно пояснительной записке</w:t>
      </w:r>
      <w:r w:rsidR="00E81BC6">
        <w:rPr>
          <w:rFonts w:ascii="Times New Roman" w:eastAsia="Times New Roman" w:hAnsi="Times New Roman" w:cs="Times New Roman"/>
          <w:sz w:val="28"/>
          <w:szCs w:val="28"/>
          <w:lang w:eastAsia="ru-RU"/>
        </w:rPr>
        <w:t xml:space="preserve">, </w:t>
      </w:r>
      <w:r w:rsidRPr="00B16FDD">
        <w:rPr>
          <w:rFonts w:ascii="Times New Roman" w:eastAsia="Times New Roman" w:hAnsi="Times New Roman" w:cs="Times New Roman"/>
          <w:sz w:val="28"/>
          <w:szCs w:val="28"/>
          <w:lang w:eastAsia="ru-RU"/>
        </w:rPr>
        <w:t>расходы на физическую культуру и спорт в 2020 году увеличены на 5 937,3 тыс. руб</w:t>
      </w:r>
      <w:r w:rsidR="00E81BC6">
        <w:rPr>
          <w:rFonts w:ascii="Times New Roman" w:eastAsia="Times New Roman" w:hAnsi="Times New Roman" w:cs="Times New Roman"/>
          <w:sz w:val="28"/>
          <w:szCs w:val="28"/>
          <w:lang w:eastAsia="ru-RU"/>
        </w:rPr>
        <w:t>лей</w:t>
      </w:r>
      <w:r w:rsidRPr="00B16FDD">
        <w:rPr>
          <w:rFonts w:ascii="Times New Roman" w:eastAsia="Times New Roman" w:hAnsi="Times New Roman" w:cs="Times New Roman"/>
          <w:sz w:val="28"/>
          <w:szCs w:val="28"/>
          <w:lang w:eastAsia="ru-RU"/>
        </w:rPr>
        <w:t xml:space="preserve"> по сравнению с прошлым годом, тогда как при сравнении соответствующих показателей Таблицы 1.1 Приложения Законопроекта и республиканского бюджета 2019 года, планируемый рост расходов составляет </w:t>
      </w:r>
      <w:r w:rsidRPr="00B16FDD">
        <w:rPr>
          <w:rFonts w:ascii="Times New Roman" w:eastAsia="Times New Roman" w:hAnsi="Times New Roman" w:cs="Times New Roman"/>
          <w:sz w:val="28"/>
          <w:szCs w:val="24"/>
          <w:lang w:eastAsia="ru-RU"/>
        </w:rPr>
        <w:t>19 305,7 тыс. руб</w:t>
      </w:r>
      <w:r w:rsidR="00E81BC6">
        <w:rPr>
          <w:rFonts w:ascii="Times New Roman" w:eastAsia="Times New Roman" w:hAnsi="Times New Roman" w:cs="Times New Roman"/>
          <w:sz w:val="28"/>
          <w:szCs w:val="24"/>
          <w:lang w:eastAsia="ru-RU"/>
        </w:rPr>
        <w:t>лей</w:t>
      </w:r>
      <w:r w:rsidRPr="00B16FDD">
        <w:rPr>
          <w:rFonts w:ascii="Times New Roman" w:eastAsia="Times New Roman" w:hAnsi="Times New Roman" w:cs="Times New Roman"/>
          <w:sz w:val="28"/>
          <w:szCs w:val="24"/>
          <w:lang w:eastAsia="ru-RU"/>
        </w:rPr>
        <w:t xml:space="preserve">. </w:t>
      </w:r>
    </w:p>
    <w:p w:rsidR="00B16FDD" w:rsidRPr="00B16FDD" w:rsidRDefault="00B16FDD" w:rsidP="00D77D5D">
      <w:pPr>
        <w:shd w:val="clear" w:color="auto" w:fill="FFFFFF" w:themeFill="background1"/>
        <w:spacing w:after="0" w:line="240" w:lineRule="auto"/>
        <w:ind w:right="-99"/>
        <w:jc w:val="both"/>
        <w:rPr>
          <w:rFonts w:ascii="Times New Roman" w:eastAsia="Times New Roman" w:hAnsi="Times New Roman" w:cs="Times New Roman"/>
          <w:sz w:val="28"/>
          <w:szCs w:val="28"/>
          <w:lang w:eastAsia="ru-RU"/>
        </w:rPr>
      </w:pPr>
    </w:p>
    <w:p w:rsidR="00B16FDD" w:rsidRPr="00B16FDD" w:rsidRDefault="00B16FDD" w:rsidP="00D77D5D">
      <w:pPr>
        <w:shd w:val="clear" w:color="auto" w:fill="FFFFFF" w:themeFill="background1"/>
        <w:spacing w:after="0" w:line="240" w:lineRule="auto"/>
        <w:ind w:right="-99" w:firstLine="708"/>
        <w:jc w:val="center"/>
        <w:rPr>
          <w:rFonts w:ascii="Times New Roman" w:eastAsia="Times New Roman" w:hAnsi="Times New Roman" w:cs="Times New Roman"/>
          <w:b/>
          <w:sz w:val="28"/>
          <w:szCs w:val="24"/>
          <w:lang w:eastAsia="ru-RU"/>
        </w:rPr>
      </w:pPr>
      <w:r w:rsidRPr="00B16FDD">
        <w:rPr>
          <w:rFonts w:ascii="Times New Roman" w:eastAsia="Times New Roman" w:hAnsi="Times New Roman" w:cs="Times New Roman"/>
          <w:b/>
          <w:sz w:val="28"/>
          <w:szCs w:val="24"/>
          <w:lang w:eastAsia="ru-RU"/>
        </w:rPr>
        <w:t>Раздел 12 «Средства массовой информации»</w:t>
      </w:r>
    </w:p>
    <w:p w:rsidR="00B16FDD" w:rsidRPr="00B16FDD" w:rsidRDefault="00B16FDD" w:rsidP="00D77D5D">
      <w:pPr>
        <w:shd w:val="clear" w:color="auto" w:fill="FFFFFF" w:themeFill="background1"/>
        <w:spacing w:after="0" w:line="240" w:lineRule="auto"/>
        <w:ind w:firstLine="708"/>
        <w:jc w:val="both"/>
        <w:rPr>
          <w:rFonts w:ascii="Times New Roman" w:eastAsia="Times New Roman" w:hAnsi="Times New Roman" w:cs="Times New Roman"/>
          <w:sz w:val="28"/>
          <w:szCs w:val="28"/>
          <w:lang w:eastAsia="ru-RU"/>
        </w:rPr>
      </w:pPr>
      <w:r w:rsidRPr="00B16FDD">
        <w:rPr>
          <w:rFonts w:ascii="Times New Roman" w:eastAsia="Times New Roman" w:hAnsi="Times New Roman" w:cs="Times New Roman"/>
          <w:sz w:val="28"/>
          <w:szCs w:val="24"/>
          <w:lang w:eastAsia="ru-RU"/>
        </w:rPr>
        <w:t xml:space="preserve">Расходы по разделу </w:t>
      </w:r>
      <w:r w:rsidRPr="00B16FDD">
        <w:rPr>
          <w:rFonts w:ascii="Times New Roman" w:eastAsia="Times New Roman" w:hAnsi="Times New Roman" w:cs="Times New Roman"/>
          <w:sz w:val="28"/>
          <w:szCs w:val="28"/>
          <w:lang w:eastAsia="ru-RU"/>
        </w:rPr>
        <w:t>«Средства массовой информации», предусмотренные на 2020 год составляют 150</w:t>
      </w:r>
      <w:r w:rsidR="00113802">
        <w:rPr>
          <w:rFonts w:ascii="Times New Roman" w:eastAsia="Times New Roman" w:hAnsi="Times New Roman" w:cs="Times New Roman"/>
          <w:sz w:val="28"/>
          <w:szCs w:val="28"/>
          <w:lang w:eastAsia="ru-RU"/>
        </w:rPr>
        <w:t> </w:t>
      </w:r>
      <w:r w:rsidRPr="00B16FDD">
        <w:rPr>
          <w:rFonts w:ascii="Times New Roman" w:eastAsia="Times New Roman" w:hAnsi="Times New Roman" w:cs="Times New Roman"/>
          <w:sz w:val="28"/>
          <w:szCs w:val="28"/>
          <w:lang w:eastAsia="ru-RU"/>
        </w:rPr>
        <w:t>831,0 тыс. руб</w:t>
      </w:r>
      <w:r w:rsidR="00113802">
        <w:rPr>
          <w:rFonts w:ascii="Times New Roman" w:eastAsia="Times New Roman" w:hAnsi="Times New Roman" w:cs="Times New Roman"/>
          <w:sz w:val="28"/>
          <w:szCs w:val="28"/>
          <w:lang w:eastAsia="ru-RU"/>
        </w:rPr>
        <w:t>лей</w:t>
      </w:r>
      <w:r w:rsidRPr="00B16FDD">
        <w:rPr>
          <w:rFonts w:ascii="Times New Roman" w:eastAsia="Times New Roman" w:hAnsi="Times New Roman" w:cs="Times New Roman"/>
          <w:sz w:val="28"/>
          <w:szCs w:val="28"/>
          <w:lang w:eastAsia="ru-RU"/>
        </w:rPr>
        <w:t xml:space="preserve"> или 0,6% от </w:t>
      </w:r>
      <w:r w:rsidRPr="00B16FDD">
        <w:rPr>
          <w:rFonts w:ascii="Times New Roman" w:eastAsia="Times New Roman" w:hAnsi="Times New Roman" w:cs="Times New Roman"/>
          <w:sz w:val="28"/>
          <w:szCs w:val="24"/>
          <w:lang w:eastAsia="ru-RU"/>
        </w:rPr>
        <w:t>расходной части Законопроекта</w:t>
      </w:r>
      <w:r w:rsidRPr="00B16FDD">
        <w:rPr>
          <w:rFonts w:ascii="Times New Roman" w:eastAsia="Times New Roman" w:hAnsi="Times New Roman" w:cs="Times New Roman"/>
          <w:sz w:val="28"/>
          <w:szCs w:val="28"/>
          <w:lang w:eastAsia="ru-RU"/>
        </w:rPr>
        <w:t xml:space="preserve">. Аналогичные объемы финансирования предусмотрены и в плановом периоде 2021 и 2022 годов. </w:t>
      </w:r>
    </w:p>
    <w:p w:rsidR="00B16FDD" w:rsidRPr="00B16FDD" w:rsidRDefault="00113802" w:rsidP="00D77D5D">
      <w:pPr>
        <w:shd w:val="clear" w:color="auto" w:fill="FFFFFF" w:themeFill="background1"/>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Планируемые</w:t>
      </w:r>
      <w:r w:rsidR="00B16FDD" w:rsidRPr="00B16FDD">
        <w:rPr>
          <w:rFonts w:ascii="Times New Roman" w:eastAsia="Times New Roman" w:hAnsi="Times New Roman" w:cs="Times New Roman"/>
          <w:sz w:val="28"/>
          <w:szCs w:val="28"/>
          <w:lang w:eastAsia="ru-RU"/>
        </w:rPr>
        <w:t xml:space="preserve"> на 2020 год бюджетные назначения по разделу «Средства массовой информации» ниже </w:t>
      </w:r>
      <w:r w:rsidR="00B16FDD" w:rsidRPr="00B16FDD">
        <w:rPr>
          <w:rFonts w:ascii="Times New Roman" w:eastAsia="Times New Roman" w:hAnsi="Times New Roman" w:cs="Times New Roman"/>
          <w:sz w:val="28"/>
          <w:szCs w:val="24"/>
          <w:lang w:eastAsia="ru-RU"/>
        </w:rPr>
        <w:t xml:space="preserve">уровня </w:t>
      </w:r>
      <w:r w:rsidR="00B16FDD" w:rsidRPr="00B16FDD">
        <w:rPr>
          <w:rFonts w:ascii="Times New Roman" w:eastAsia="Times New Roman" w:hAnsi="Times New Roman" w:cs="Times New Roman"/>
          <w:sz w:val="28"/>
          <w:szCs w:val="28"/>
          <w:lang w:eastAsia="ru-RU"/>
        </w:rPr>
        <w:t>2019 года на 10 395,6 тыс. руб</w:t>
      </w:r>
      <w:r>
        <w:rPr>
          <w:rFonts w:ascii="Times New Roman" w:eastAsia="Times New Roman" w:hAnsi="Times New Roman" w:cs="Times New Roman"/>
          <w:sz w:val="28"/>
          <w:szCs w:val="28"/>
          <w:lang w:eastAsia="ru-RU"/>
        </w:rPr>
        <w:t>лей</w:t>
      </w:r>
      <w:r w:rsidR="00B16FDD" w:rsidRPr="00B16FDD">
        <w:rPr>
          <w:rFonts w:ascii="Times New Roman" w:eastAsia="Times New Roman" w:hAnsi="Times New Roman" w:cs="Times New Roman"/>
          <w:sz w:val="28"/>
          <w:szCs w:val="28"/>
          <w:lang w:eastAsia="ru-RU"/>
        </w:rPr>
        <w:t xml:space="preserve"> или на 6,4 %. Уменьшение произведено по подразделам:</w:t>
      </w:r>
    </w:p>
    <w:p w:rsidR="00B16FDD" w:rsidRPr="00113802" w:rsidRDefault="00B16FDD" w:rsidP="00EE7E98">
      <w:pPr>
        <w:pStyle w:val="a7"/>
        <w:numPr>
          <w:ilvl w:val="0"/>
          <w:numId w:val="42"/>
        </w:numPr>
        <w:shd w:val="clear" w:color="auto" w:fill="FFFFFF" w:themeFill="background1"/>
        <w:tabs>
          <w:tab w:val="left" w:pos="1134"/>
        </w:tabs>
        <w:spacing w:after="0" w:line="240" w:lineRule="auto"/>
        <w:ind w:left="14" w:firstLine="714"/>
        <w:jc w:val="both"/>
        <w:rPr>
          <w:rFonts w:ascii="Times New Roman" w:eastAsia="Times New Roman" w:hAnsi="Times New Roman" w:cs="Times New Roman"/>
          <w:sz w:val="28"/>
          <w:szCs w:val="28"/>
          <w:lang w:eastAsia="ru-RU"/>
        </w:rPr>
      </w:pPr>
      <w:r w:rsidRPr="00113802">
        <w:rPr>
          <w:rFonts w:ascii="Times New Roman" w:eastAsia="Times New Roman" w:hAnsi="Times New Roman" w:cs="Times New Roman"/>
          <w:sz w:val="28"/>
          <w:szCs w:val="28"/>
          <w:lang w:eastAsia="ru-RU"/>
        </w:rPr>
        <w:t xml:space="preserve">«Телевидение и радиовещание» </w:t>
      </w:r>
      <w:r w:rsidR="00113802">
        <w:rPr>
          <w:rFonts w:ascii="Times New Roman" w:eastAsia="Times New Roman" w:hAnsi="Times New Roman" w:cs="Times New Roman"/>
          <w:sz w:val="28"/>
          <w:szCs w:val="28"/>
          <w:lang w:eastAsia="ru-RU"/>
        </w:rPr>
        <w:t xml:space="preserve">- </w:t>
      </w:r>
      <w:r w:rsidRPr="00113802">
        <w:rPr>
          <w:rFonts w:ascii="Times New Roman" w:eastAsia="Times New Roman" w:hAnsi="Times New Roman" w:cs="Times New Roman"/>
          <w:sz w:val="28"/>
          <w:szCs w:val="28"/>
          <w:lang w:eastAsia="ru-RU"/>
        </w:rPr>
        <w:t>на 7 201,0 тыс. руб</w:t>
      </w:r>
      <w:r w:rsidR="00113802">
        <w:rPr>
          <w:rFonts w:ascii="Times New Roman" w:eastAsia="Times New Roman" w:hAnsi="Times New Roman" w:cs="Times New Roman"/>
          <w:sz w:val="28"/>
          <w:szCs w:val="28"/>
          <w:lang w:eastAsia="ru-RU"/>
        </w:rPr>
        <w:t>лей</w:t>
      </w:r>
      <w:r w:rsidRPr="00113802">
        <w:rPr>
          <w:rFonts w:ascii="Times New Roman" w:eastAsia="Times New Roman" w:hAnsi="Times New Roman" w:cs="Times New Roman"/>
          <w:sz w:val="28"/>
          <w:szCs w:val="28"/>
          <w:lang w:eastAsia="ru-RU"/>
        </w:rPr>
        <w:t xml:space="preserve"> или на 5,9 %;</w:t>
      </w:r>
    </w:p>
    <w:p w:rsidR="00B16FDD" w:rsidRPr="00113802" w:rsidRDefault="00B16FDD" w:rsidP="00EE7E98">
      <w:pPr>
        <w:pStyle w:val="a7"/>
        <w:numPr>
          <w:ilvl w:val="0"/>
          <w:numId w:val="42"/>
        </w:numPr>
        <w:shd w:val="clear" w:color="auto" w:fill="FFFFFF" w:themeFill="background1"/>
        <w:tabs>
          <w:tab w:val="left" w:pos="1134"/>
        </w:tabs>
        <w:spacing w:after="0" w:line="240" w:lineRule="auto"/>
        <w:ind w:left="14" w:firstLine="714"/>
        <w:jc w:val="both"/>
        <w:rPr>
          <w:rFonts w:ascii="Times New Roman" w:eastAsia="Times New Roman" w:hAnsi="Times New Roman" w:cs="Times New Roman"/>
          <w:sz w:val="28"/>
          <w:szCs w:val="28"/>
          <w:lang w:eastAsia="ru-RU"/>
        </w:rPr>
      </w:pPr>
      <w:r w:rsidRPr="00113802">
        <w:rPr>
          <w:rFonts w:ascii="Times New Roman" w:eastAsia="Times New Roman" w:hAnsi="Times New Roman" w:cs="Times New Roman"/>
          <w:sz w:val="28"/>
          <w:szCs w:val="28"/>
          <w:lang w:eastAsia="ru-RU"/>
        </w:rPr>
        <w:t>«Периодическая печать и издательства»</w:t>
      </w:r>
      <w:r w:rsidR="00113802">
        <w:rPr>
          <w:rFonts w:ascii="Times New Roman" w:eastAsia="Times New Roman" w:hAnsi="Times New Roman" w:cs="Times New Roman"/>
          <w:sz w:val="28"/>
          <w:szCs w:val="28"/>
          <w:lang w:eastAsia="ru-RU"/>
        </w:rPr>
        <w:t xml:space="preserve"> -</w:t>
      </w:r>
      <w:r w:rsidRPr="00113802">
        <w:rPr>
          <w:rFonts w:ascii="Times New Roman" w:eastAsia="Times New Roman" w:hAnsi="Times New Roman" w:cs="Times New Roman"/>
          <w:sz w:val="28"/>
          <w:szCs w:val="28"/>
          <w:lang w:eastAsia="ru-RU"/>
        </w:rPr>
        <w:t xml:space="preserve"> на 3 194,6 тыс. руб</w:t>
      </w:r>
      <w:r w:rsidR="00113802">
        <w:rPr>
          <w:rFonts w:ascii="Times New Roman" w:eastAsia="Times New Roman" w:hAnsi="Times New Roman" w:cs="Times New Roman"/>
          <w:sz w:val="28"/>
          <w:szCs w:val="28"/>
          <w:lang w:eastAsia="ru-RU"/>
        </w:rPr>
        <w:t>лей</w:t>
      </w:r>
      <w:r w:rsidRPr="00113802">
        <w:rPr>
          <w:rFonts w:ascii="Times New Roman" w:eastAsia="Times New Roman" w:hAnsi="Times New Roman" w:cs="Times New Roman"/>
          <w:sz w:val="28"/>
          <w:szCs w:val="28"/>
          <w:lang w:eastAsia="ru-RU"/>
        </w:rPr>
        <w:t xml:space="preserve"> или на 8,0 %.</w:t>
      </w:r>
    </w:p>
    <w:p w:rsidR="00B16FDD" w:rsidRPr="00B16FDD" w:rsidRDefault="00B16FDD" w:rsidP="00D77D5D">
      <w:pPr>
        <w:shd w:val="clear" w:color="auto" w:fill="FFFFFF" w:themeFill="background1"/>
        <w:spacing w:after="0" w:line="240" w:lineRule="auto"/>
        <w:ind w:right="-99"/>
        <w:jc w:val="both"/>
        <w:rPr>
          <w:rFonts w:ascii="Times New Roman" w:eastAsia="Times New Roman" w:hAnsi="Times New Roman" w:cs="Times New Roman"/>
          <w:sz w:val="28"/>
          <w:szCs w:val="28"/>
          <w:highlight w:val="yellow"/>
          <w:lang w:eastAsia="ru-RU"/>
        </w:rPr>
      </w:pPr>
    </w:p>
    <w:p w:rsidR="00B16FDD" w:rsidRPr="00B16FDD" w:rsidRDefault="00B16FDD" w:rsidP="00D77D5D">
      <w:pPr>
        <w:shd w:val="clear" w:color="auto" w:fill="FFFFFF" w:themeFill="background1"/>
        <w:spacing w:after="0" w:line="240" w:lineRule="auto"/>
        <w:ind w:left="-120" w:firstLine="567"/>
        <w:jc w:val="center"/>
        <w:rPr>
          <w:rFonts w:ascii="Times New Roman" w:eastAsia="Times New Roman" w:hAnsi="Times New Roman" w:cs="Times New Roman"/>
          <w:sz w:val="28"/>
          <w:szCs w:val="28"/>
          <w:highlight w:val="yellow"/>
          <w:lang w:eastAsia="ru-RU"/>
        </w:rPr>
      </w:pPr>
      <w:r w:rsidRPr="00B16FDD">
        <w:rPr>
          <w:rFonts w:ascii="Times New Roman" w:eastAsia="Times New Roman" w:hAnsi="Times New Roman" w:cs="Times New Roman"/>
          <w:b/>
          <w:sz w:val="28"/>
          <w:szCs w:val="28"/>
          <w:lang w:eastAsia="ru-RU"/>
        </w:rPr>
        <w:t xml:space="preserve">Раздел 14 </w:t>
      </w:r>
      <w:bookmarkStart w:id="22" w:name="_Hlk41667597"/>
      <w:r w:rsidRPr="00B16FDD">
        <w:rPr>
          <w:rFonts w:ascii="Times New Roman" w:eastAsia="Times New Roman" w:hAnsi="Times New Roman" w:cs="Times New Roman"/>
          <w:b/>
          <w:sz w:val="28"/>
          <w:szCs w:val="28"/>
          <w:lang w:eastAsia="ru-RU"/>
        </w:rPr>
        <w:t>«Межбюджетные трансферты»</w:t>
      </w:r>
      <w:bookmarkEnd w:id="22"/>
    </w:p>
    <w:p w:rsidR="00B16FDD" w:rsidRPr="00B16FDD" w:rsidRDefault="00B16FDD" w:rsidP="00D77D5D">
      <w:pPr>
        <w:shd w:val="clear" w:color="auto" w:fill="FFFFFF" w:themeFill="background1"/>
        <w:spacing w:after="0" w:line="240" w:lineRule="auto"/>
        <w:ind w:right="-99" w:firstLine="714"/>
        <w:jc w:val="both"/>
        <w:rPr>
          <w:rFonts w:ascii="Times New Roman" w:eastAsia="Times New Roman" w:hAnsi="Times New Roman" w:cs="Times New Roman"/>
          <w:sz w:val="28"/>
          <w:szCs w:val="24"/>
          <w:lang w:eastAsia="ru-RU"/>
        </w:rPr>
      </w:pPr>
      <w:r w:rsidRPr="00B16FDD">
        <w:rPr>
          <w:rFonts w:ascii="Times New Roman" w:eastAsia="Times New Roman" w:hAnsi="Times New Roman" w:cs="Times New Roman"/>
          <w:sz w:val="28"/>
          <w:szCs w:val="24"/>
          <w:lang w:eastAsia="ru-RU"/>
        </w:rPr>
        <w:t xml:space="preserve">Согласно Проекту, расходы по разделу </w:t>
      </w:r>
      <w:r w:rsidR="0092530F" w:rsidRPr="0092530F">
        <w:rPr>
          <w:rFonts w:ascii="Times New Roman" w:eastAsia="Times New Roman" w:hAnsi="Times New Roman" w:cs="Times New Roman"/>
          <w:bCs/>
          <w:sz w:val="28"/>
          <w:szCs w:val="24"/>
          <w:lang w:eastAsia="ru-RU"/>
        </w:rPr>
        <w:t>«Межбюджетные трансферты»</w:t>
      </w:r>
      <w:r w:rsidR="0092530F">
        <w:rPr>
          <w:rFonts w:ascii="Times New Roman" w:eastAsia="Times New Roman" w:hAnsi="Times New Roman" w:cs="Times New Roman"/>
          <w:bCs/>
          <w:sz w:val="28"/>
          <w:szCs w:val="24"/>
          <w:lang w:eastAsia="ru-RU"/>
        </w:rPr>
        <w:t xml:space="preserve"> </w:t>
      </w:r>
      <w:r w:rsidRPr="00B16FDD">
        <w:rPr>
          <w:rFonts w:ascii="Times New Roman" w:eastAsia="Times New Roman" w:hAnsi="Times New Roman" w:cs="Times New Roman"/>
          <w:sz w:val="28"/>
          <w:szCs w:val="24"/>
          <w:lang w:eastAsia="ru-RU"/>
        </w:rPr>
        <w:t>на 2020 год составляют 968 920,2 тыс. руб</w:t>
      </w:r>
      <w:r w:rsidR="0092530F">
        <w:rPr>
          <w:rFonts w:ascii="Times New Roman" w:eastAsia="Times New Roman" w:hAnsi="Times New Roman" w:cs="Times New Roman"/>
          <w:sz w:val="28"/>
          <w:szCs w:val="24"/>
          <w:lang w:eastAsia="ru-RU"/>
        </w:rPr>
        <w:t>лей</w:t>
      </w:r>
      <w:r w:rsidRPr="00B16FDD">
        <w:rPr>
          <w:rFonts w:ascii="Times New Roman" w:eastAsia="Times New Roman" w:hAnsi="Times New Roman" w:cs="Times New Roman"/>
          <w:sz w:val="28"/>
          <w:szCs w:val="24"/>
          <w:lang w:eastAsia="ru-RU"/>
        </w:rPr>
        <w:t xml:space="preserve"> или 4,2 % от общего объема расходной части. Запланированные расходы по разделу </w:t>
      </w:r>
      <w:r w:rsidR="0092530F">
        <w:rPr>
          <w:rFonts w:ascii="Times New Roman" w:eastAsia="Times New Roman" w:hAnsi="Times New Roman" w:cs="Times New Roman"/>
          <w:sz w:val="28"/>
          <w:szCs w:val="24"/>
          <w:lang w:eastAsia="ru-RU"/>
        </w:rPr>
        <w:t>на</w:t>
      </w:r>
      <w:r w:rsidRPr="00B16FDD">
        <w:rPr>
          <w:rFonts w:ascii="Times New Roman" w:eastAsia="Times New Roman" w:hAnsi="Times New Roman" w:cs="Times New Roman"/>
          <w:sz w:val="28"/>
          <w:szCs w:val="24"/>
          <w:lang w:eastAsia="ru-RU"/>
        </w:rPr>
        <w:t xml:space="preserve"> 2020 год выше уровня 2019 года на 115</w:t>
      </w:r>
      <w:r w:rsidR="0092530F">
        <w:rPr>
          <w:rFonts w:ascii="Times New Roman" w:eastAsia="Times New Roman" w:hAnsi="Times New Roman" w:cs="Times New Roman"/>
          <w:sz w:val="28"/>
          <w:szCs w:val="24"/>
          <w:lang w:eastAsia="ru-RU"/>
        </w:rPr>
        <w:t> </w:t>
      </w:r>
      <w:r w:rsidRPr="00B16FDD">
        <w:rPr>
          <w:rFonts w:ascii="Times New Roman" w:eastAsia="Times New Roman" w:hAnsi="Times New Roman" w:cs="Times New Roman"/>
          <w:sz w:val="28"/>
          <w:szCs w:val="24"/>
          <w:lang w:eastAsia="ru-RU"/>
        </w:rPr>
        <w:t>841,6 тыс. руб</w:t>
      </w:r>
      <w:r w:rsidR="0092530F">
        <w:rPr>
          <w:rFonts w:ascii="Times New Roman" w:eastAsia="Times New Roman" w:hAnsi="Times New Roman" w:cs="Times New Roman"/>
          <w:sz w:val="28"/>
          <w:szCs w:val="24"/>
          <w:lang w:eastAsia="ru-RU"/>
        </w:rPr>
        <w:t>лей</w:t>
      </w:r>
      <w:r w:rsidRPr="00B16FDD">
        <w:rPr>
          <w:rFonts w:ascii="Times New Roman" w:eastAsia="Times New Roman" w:hAnsi="Times New Roman" w:cs="Times New Roman"/>
          <w:sz w:val="28"/>
          <w:szCs w:val="24"/>
          <w:lang w:eastAsia="ru-RU"/>
        </w:rPr>
        <w:t xml:space="preserve"> или на 11,9 %.</w:t>
      </w:r>
    </w:p>
    <w:p w:rsidR="0092530F" w:rsidRDefault="00B16FDD" w:rsidP="00D77D5D">
      <w:pPr>
        <w:shd w:val="clear" w:color="auto" w:fill="FFFFFF" w:themeFill="background1"/>
        <w:spacing w:after="0" w:line="240" w:lineRule="auto"/>
        <w:ind w:firstLine="714"/>
        <w:jc w:val="both"/>
        <w:rPr>
          <w:rFonts w:ascii="Times New Roman" w:eastAsia="Times New Roman" w:hAnsi="Times New Roman" w:cs="Times New Roman"/>
          <w:sz w:val="28"/>
          <w:szCs w:val="28"/>
          <w:lang w:eastAsia="ru-RU"/>
        </w:rPr>
      </w:pPr>
      <w:r w:rsidRPr="00B16FDD">
        <w:rPr>
          <w:rFonts w:ascii="Times New Roman" w:eastAsia="Times New Roman" w:hAnsi="Times New Roman" w:cs="Times New Roman"/>
          <w:sz w:val="28"/>
          <w:szCs w:val="28"/>
          <w:lang w:eastAsia="ru-RU"/>
        </w:rPr>
        <w:t>В соответствии с ст</w:t>
      </w:r>
      <w:r w:rsidR="0092530F">
        <w:rPr>
          <w:rFonts w:ascii="Times New Roman" w:eastAsia="Times New Roman" w:hAnsi="Times New Roman" w:cs="Times New Roman"/>
          <w:sz w:val="28"/>
          <w:szCs w:val="28"/>
          <w:lang w:eastAsia="ru-RU"/>
        </w:rPr>
        <w:t>атьей</w:t>
      </w:r>
      <w:r w:rsidRPr="00B16FDD">
        <w:rPr>
          <w:rFonts w:ascii="Times New Roman" w:eastAsia="Times New Roman" w:hAnsi="Times New Roman" w:cs="Times New Roman"/>
          <w:sz w:val="28"/>
          <w:szCs w:val="28"/>
          <w:lang w:eastAsia="ru-RU"/>
        </w:rPr>
        <w:t xml:space="preserve"> 184.2 Б</w:t>
      </w:r>
      <w:r w:rsidR="0092530F">
        <w:rPr>
          <w:rFonts w:ascii="Times New Roman" w:eastAsia="Times New Roman" w:hAnsi="Times New Roman" w:cs="Times New Roman"/>
          <w:sz w:val="28"/>
          <w:szCs w:val="28"/>
          <w:lang w:eastAsia="ru-RU"/>
        </w:rPr>
        <w:t xml:space="preserve">юджетного Кодекса </w:t>
      </w:r>
      <w:r w:rsidRPr="00B16FDD">
        <w:rPr>
          <w:rFonts w:ascii="Times New Roman" w:eastAsia="Times New Roman" w:hAnsi="Times New Roman" w:cs="Times New Roman"/>
          <w:sz w:val="28"/>
          <w:szCs w:val="28"/>
          <w:lang w:eastAsia="ru-RU"/>
        </w:rPr>
        <w:t>РФ, а также ст</w:t>
      </w:r>
      <w:r w:rsidR="0092530F">
        <w:rPr>
          <w:rFonts w:ascii="Times New Roman" w:eastAsia="Times New Roman" w:hAnsi="Times New Roman" w:cs="Times New Roman"/>
          <w:sz w:val="28"/>
          <w:szCs w:val="28"/>
          <w:lang w:eastAsia="ru-RU"/>
        </w:rPr>
        <w:t xml:space="preserve">атьей </w:t>
      </w:r>
      <w:r w:rsidRPr="00B16FDD">
        <w:rPr>
          <w:rFonts w:ascii="Times New Roman" w:eastAsia="Times New Roman" w:hAnsi="Times New Roman" w:cs="Times New Roman"/>
          <w:sz w:val="28"/>
          <w:szCs w:val="28"/>
          <w:lang w:eastAsia="ru-RU"/>
        </w:rPr>
        <w:t>19 Закона РИ №40-РЗ от 31.12.2008 г. «О бюджетном процессе в Республике Ингушетия», в составе документов и материалов, представляемых с проектом бюджета, должны быть расчеты распределения межбюджетных трансфертов. Однако, представленный расчет дотаций на выравнивание бюджетной обеспеченности муниципальных районов (городских округов) на 2020 год не раскрывает в достаточной мере обоснованность полученных итоговых значений сумм дотаций.</w:t>
      </w:r>
    </w:p>
    <w:p w:rsidR="00B16FDD" w:rsidRPr="00B16FDD" w:rsidRDefault="00B16FDD" w:rsidP="00D77D5D">
      <w:pPr>
        <w:shd w:val="clear" w:color="auto" w:fill="FFFFFF" w:themeFill="background1"/>
        <w:spacing w:after="0" w:line="240" w:lineRule="auto"/>
        <w:ind w:firstLine="714"/>
        <w:jc w:val="both"/>
        <w:rPr>
          <w:rFonts w:ascii="Times New Roman" w:eastAsia="Times New Roman" w:hAnsi="Times New Roman" w:cs="Times New Roman"/>
          <w:sz w:val="28"/>
          <w:szCs w:val="28"/>
          <w:lang w:eastAsia="ru-RU"/>
        </w:rPr>
      </w:pPr>
      <w:r w:rsidRPr="00B16FDD">
        <w:rPr>
          <w:rFonts w:ascii="Times New Roman" w:eastAsia="Times New Roman" w:hAnsi="Times New Roman" w:cs="Times New Roman"/>
          <w:sz w:val="28"/>
          <w:szCs w:val="28"/>
          <w:lang w:eastAsia="ru-RU"/>
        </w:rPr>
        <w:t>Также, отсутствуют расчеты субвенций бюджетам муниципальных районов на исполнение полномочий по расчёту и предоставлению дотаций бюджетам сельских поселений Республики Ингушетия.</w:t>
      </w:r>
    </w:p>
    <w:p w:rsidR="00B16FDD" w:rsidRPr="00B16FDD" w:rsidRDefault="00B16FDD" w:rsidP="00D77D5D">
      <w:pPr>
        <w:shd w:val="clear" w:color="auto" w:fill="FFFFFF" w:themeFill="background1"/>
        <w:spacing w:after="0" w:line="240" w:lineRule="auto"/>
        <w:rPr>
          <w:rFonts w:ascii="Times New Roman" w:eastAsia="Times New Roman" w:hAnsi="Times New Roman" w:cs="Times New Roman"/>
          <w:sz w:val="24"/>
          <w:szCs w:val="24"/>
          <w:lang w:eastAsia="ru-RU"/>
        </w:rPr>
      </w:pPr>
    </w:p>
    <w:p w:rsidR="00B16FDD" w:rsidRPr="00B16FDD" w:rsidRDefault="00B16FDD" w:rsidP="00D77D5D">
      <w:pPr>
        <w:shd w:val="clear" w:color="auto" w:fill="FFFFFF" w:themeFill="background1"/>
        <w:spacing w:after="0" w:line="240" w:lineRule="auto"/>
        <w:jc w:val="center"/>
        <w:rPr>
          <w:rFonts w:ascii="Times New Roman" w:eastAsia="Times New Roman" w:hAnsi="Times New Roman" w:cs="Times New Roman"/>
          <w:b/>
          <w:sz w:val="28"/>
          <w:szCs w:val="28"/>
          <w:lang w:eastAsia="ru-RU"/>
        </w:rPr>
      </w:pPr>
      <w:r w:rsidRPr="00B16FDD">
        <w:rPr>
          <w:rFonts w:ascii="Times New Roman" w:eastAsia="Times New Roman" w:hAnsi="Times New Roman" w:cs="Times New Roman"/>
          <w:b/>
          <w:sz w:val="28"/>
          <w:szCs w:val="28"/>
          <w:lang w:eastAsia="ru-RU"/>
        </w:rPr>
        <w:lastRenderedPageBreak/>
        <w:t>Анализ формирования республиканского бюджета на 2020 год и на плановый период 2021 и 2022 годов на реализацию государственных программ РИ</w:t>
      </w:r>
    </w:p>
    <w:p w:rsidR="00B16FDD" w:rsidRPr="00B16FDD" w:rsidRDefault="00B16FDD" w:rsidP="00D77D5D">
      <w:pPr>
        <w:shd w:val="clear" w:color="auto" w:fill="FFFFFF" w:themeFill="background1"/>
        <w:spacing w:after="0" w:line="240" w:lineRule="auto"/>
        <w:rPr>
          <w:rFonts w:ascii="Times New Roman" w:eastAsia="Times New Roman" w:hAnsi="Times New Roman" w:cs="Times New Roman"/>
          <w:sz w:val="28"/>
          <w:szCs w:val="28"/>
          <w:lang w:eastAsia="ru-RU"/>
        </w:rPr>
      </w:pPr>
    </w:p>
    <w:p w:rsidR="00F062E3" w:rsidRDefault="00B16FDD" w:rsidP="00D77D5D">
      <w:pPr>
        <w:shd w:val="clear" w:color="auto" w:fill="FFFFFF" w:themeFill="background1"/>
        <w:spacing w:after="0" w:line="240" w:lineRule="auto"/>
        <w:ind w:firstLine="708"/>
        <w:jc w:val="both"/>
        <w:rPr>
          <w:rFonts w:ascii="Times New Roman" w:eastAsia="Times New Roman" w:hAnsi="Times New Roman" w:cs="Times New Roman"/>
          <w:sz w:val="28"/>
          <w:szCs w:val="28"/>
          <w:lang w:eastAsia="ru-RU"/>
        </w:rPr>
      </w:pPr>
      <w:r w:rsidRPr="00B16FDD">
        <w:rPr>
          <w:rFonts w:ascii="Times New Roman" w:eastAsia="Times New Roman" w:hAnsi="Times New Roman" w:cs="Times New Roman"/>
          <w:sz w:val="28"/>
          <w:szCs w:val="28"/>
          <w:lang w:eastAsia="ru-RU"/>
        </w:rPr>
        <w:t>В соответствии с Бюджетным кодексом РФ Законопроект сформирован в программной структуре расходов на основе 22 государственных программ (далее – Госпрограмма).</w:t>
      </w:r>
      <w:r w:rsidR="00F062E3">
        <w:rPr>
          <w:rFonts w:ascii="Times New Roman" w:eastAsia="Times New Roman" w:hAnsi="Times New Roman" w:cs="Times New Roman"/>
          <w:sz w:val="28"/>
          <w:szCs w:val="28"/>
          <w:lang w:eastAsia="ru-RU"/>
        </w:rPr>
        <w:t xml:space="preserve"> Тогда как</w:t>
      </w:r>
      <w:r w:rsidRPr="00B16FDD">
        <w:rPr>
          <w:rFonts w:ascii="Times New Roman" w:eastAsia="Times New Roman" w:hAnsi="Times New Roman" w:cs="Times New Roman"/>
          <w:sz w:val="28"/>
          <w:szCs w:val="28"/>
          <w:lang w:eastAsia="ru-RU"/>
        </w:rPr>
        <w:t>,</w:t>
      </w:r>
      <w:r w:rsidRPr="00B16FDD">
        <w:rPr>
          <w:rFonts w:ascii="Times New Roman" w:eastAsia="Times New Roman" w:hAnsi="Times New Roman" w:cs="Times New Roman"/>
          <w:b/>
          <w:sz w:val="28"/>
          <w:szCs w:val="28"/>
          <w:lang w:eastAsia="ru-RU"/>
        </w:rPr>
        <w:t xml:space="preserve"> </w:t>
      </w:r>
      <w:r w:rsidRPr="00B16FDD">
        <w:rPr>
          <w:rFonts w:ascii="Times New Roman" w:eastAsia="Times New Roman" w:hAnsi="Times New Roman" w:cs="Times New Roman"/>
          <w:sz w:val="28"/>
          <w:szCs w:val="28"/>
          <w:lang w:eastAsia="ru-RU"/>
        </w:rPr>
        <w:t xml:space="preserve">Распоряжением Правительства </w:t>
      </w:r>
      <w:r w:rsidR="00F062E3">
        <w:rPr>
          <w:rFonts w:ascii="Times New Roman" w:eastAsia="Times New Roman" w:hAnsi="Times New Roman" w:cs="Times New Roman"/>
          <w:sz w:val="28"/>
          <w:szCs w:val="28"/>
          <w:lang w:eastAsia="ru-RU"/>
        </w:rPr>
        <w:t>РИ</w:t>
      </w:r>
      <w:r w:rsidRPr="00B16FDD">
        <w:rPr>
          <w:rFonts w:ascii="Times New Roman" w:eastAsia="Times New Roman" w:hAnsi="Times New Roman" w:cs="Times New Roman"/>
          <w:sz w:val="28"/>
          <w:szCs w:val="28"/>
          <w:lang w:eastAsia="ru-RU"/>
        </w:rPr>
        <w:t xml:space="preserve"> от 22 ноября 2013 г</w:t>
      </w:r>
      <w:r w:rsidR="00F062E3">
        <w:rPr>
          <w:rFonts w:ascii="Times New Roman" w:eastAsia="Times New Roman" w:hAnsi="Times New Roman" w:cs="Times New Roman"/>
          <w:sz w:val="28"/>
          <w:szCs w:val="28"/>
          <w:lang w:eastAsia="ru-RU"/>
        </w:rPr>
        <w:t>ода</w:t>
      </w:r>
      <w:r w:rsidRPr="00B16FDD">
        <w:rPr>
          <w:rFonts w:ascii="Times New Roman" w:eastAsia="Times New Roman" w:hAnsi="Times New Roman" w:cs="Times New Roman"/>
          <w:sz w:val="28"/>
          <w:szCs w:val="28"/>
          <w:lang w:eastAsia="ru-RU"/>
        </w:rPr>
        <w:t xml:space="preserve"> №820-р утвержден перечень из 19 государственных программ Республики Ингушетия.</w:t>
      </w:r>
    </w:p>
    <w:p w:rsidR="00B16FDD" w:rsidRPr="00F062E3" w:rsidRDefault="00B16FDD" w:rsidP="00D77D5D">
      <w:pPr>
        <w:shd w:val="clear" w:color="auto" w:fill="FFFFFF" w:themeFill="background1"/>
        <w:spacing w:after="0" w:line="240" w:lineRule="auto"/>
        <w:ind w:firstLine="708"/>
        <w:jc w:val="both"/>
        <w:rPr>
          <w:rFonts w:ascii="Times New Roman" w:eastAsia="Times New Roman" w:hAnsi="Times New Roman" w:cs="Times New Roman"/>
          <w:sz w:val="28"/>
          <w:szCs w:val="28"/>
          <w:lang w:eastAsia="ru-RU"/>
        </w:rPr>
      </w:pPr>
      <w:r w:rsidRPr="00B16FDD">
        <w:rPr>
          <w:rFonts w:ascii="Times New Roman" w:eastAsia="Times New Roman" w:hAnsi="Times New Roman" w:cs="Times New Roman"/>
          <w:sz w:val="28"/>
          <w:szCs w:val="28"/>
          <w:lang w:eastAsia="ru-RU"/>
        </w:rPr>
        <w:t xml:space="preserve">Законопроектом предусмотрено финансирование </w:t>
      </w:r>
      <w:r w:rsidR="00F062E3">
        <w:rPr>
          <w:rFonts w:ascii="Times New Roman" w:eastAsia="Times New Roman" w:hAnsi="Times New Roman" w:cs="Times New Roman"/>
          <w:sz w:val="28"/>
          <w:szCs w:val="28"/>
          <w:lang w:eastAsia="ru-RU"/>
        </w:rPr>
        <w:t xml:space="preserve">3 </w:t>
      </w:r>
      <w:r w:rsidRPr="00B16FDD">
        <w:rPr>
          <w:rFonts w:ascii="Times New Roman" w:eastAsia="Times New Roman" w:hAnsi="Times New Roman" w:cs="Times New Roman"/>
          <w:sz w:val="28"/>
          <w:szCs w:val="28"/>
          <w:lang w:eastAsia="ru-RU"/>
        </w:rPr>
        <w:t>программ</w:t>
      </w:r>
      <w:r w:rsidR="00F062E3">
        <w:rPr>
          <w:rFonts w:ascii="Times New Roman" w:eastAsia="Times New Roman" w:hAnsi="Times New Roman" w:cs="Times New Roman"/>
          <w:sz w:val="28"/>
          <w:szCs w:val="28"/>
          <w:lang w:eastAsia="ru-RU"/>
        </w:rPr>
        <w:t>,</w:t>
      </w:r>
      <w:r w:rsidRPr="00B16FDD">
        <w:rPr>
          <w:rFonts w:ascii="Times New Roman" w:eastAsia="Times New Roman" w:hAnsi="Times New Roman" w:cs="Times New Roman"/>
          <w:sz w:val="28"/>
          <w:szCs w:val="28"/>
          <w:lang w:eastAsia="ru-RU"/>
        </w:rPr>
        <w:t xml:space="preserve"> отсутствующих в перечне</w:t>
      </w:r>
      <w:r w:rsidR="00F062E3">
        <w:rPr>
          <w:rFonts w:ascii="Times New Roman" w:eastAsia="Times New Roman" w:hAnsi="Times New Roman" w:cs="Times New Roman"/>
          <w:sz w:val="28"/>
          <w:szCs w:val="28"/>
          <w:lang w:eastAsia="ru-RU"/>
        </w:rPr>
        <w:t>, -</w:t>
      </w:r>
      <w:r w:rsidRPr="00B16FDD">
        <w:rPr>
          <w:rFonts w:ascii="Times New Roman" w:eastAsia="Times New Roman" w:hAnsi="Times New Roman" w:cs="Times New Roman"/>
          <w:sz w:val="28"/>
          <w:szCs w:val="28"/>
          <w:lang w:eastAsia="ru-RU"/>
        </w:rPr>
        <w:t xml:space="preserve"> </w:t>
      </w:r>
      <w:r w:rsidRPr="00B16FDD">
        <w:rPr>
          <w:rFonts w:ascii="Times New Roman" w:eastAsia="Times New Roman" w:hAnsi="Times New Roman" w:cs="Times New Roman"/>
          <w:bCs/>
          <w:sz w:val="28"/>
          <w:szCs w:val="28"/>
          <w:lang w:eastAsia="ru-RU"/>
        </w:rPr>
        <w:t xml:space="preserve">«Комплексное развитие сельских территорий», «Развитие туризма», «Молодежная политика». Более того, государственная программа «Комплексное развитие сельских территорий» не утверждена постановлением Правительства республики. На проект указанной Госпрограммы Контрольно-счетной палатой </w:t>
      </w:r>
      <w:r w:rsidR="00F062E3">
        <w:rPr>
          <w:rFonts w:ascii="Times New Roman" w:eastAsia="Times New Roman" w:hAnsi="Times New Roman" w:cs="Times New Roman"/>
          <w:bCs/>
          <w:sz w:val="28"/>
          <w:szCs w:val="28"/>
          <w:lang w:eastAsia="ru-RU"/>
        </w:rPr>
        <w:t>РИ</w:t>
      </w:r>
      <w:r w:rsidRPr="00B16FDD">
        <w:rPr>
          <w:rFonts w:ascii="Times New Roman" w:eastAsia="Times New Roman" w:hAnsi="Times New Roman" w:cs="Times New Roman"/>
          <w:bCs/>
          <w:sz w:val="28"/>
          <w:szCs w:val="28"/>
          <w:lang w:eastAsia="ru-RU"/>
        </w:rPr>
        <w:t xml:space="preserve"> проведена финансово-экономическая экспертиза, по результатам которой проект направлен на доработку.</w:t>
      </w:r>
    </w:p>
    <w:p w:rsidR="00B25138" w:rsidRDefault="00B16FDD" w:rsidP="00D77D5D">
      <w:pPr>
        <w:shd w:val="clear" w:color="auto" w:fill="FFFFFF" w:themeFill="background1"/>
        <w:spacing w:after="0" w:line="240" w:lineRule="auto"/>
        <w:ind w:firstLine="708"/>
        <w:jc w:val="both"/>
        <w:rPr>
          <w:rFonts w:ascii="Times New Roman" w:eastAsia="Times New Roman" w:hAnsi="Times New Roman" w:cs="Times New Roman"/>
          <w:bCs/>
          <w:sz w:val="28"/>
          <w:szCs w:val="28"/>
          <w:lang w:eastAsia="ru-RU"/>
        </w:rPr>
      </w:pPr>
      <w:r w:rsidRPr="00B16FDD">
        <w:rPr>
          <w:rFonts w:ascii="Times New Roman" w:eastAsia="Times New Roman" w:hAnsi="Times New Roman" w:cs="Times New Roman"/>
          <w:bCs/>
          <w:sz w:val="28"/>
          <w:szCs w:val="28"/>
          <w:lang w:eastAsia="ru-RU"/>
        </w:rPr>
        <w:t>Законопроектом не предусмотрены бюджетные ассигнования на реализацию отдельных подпрограмм, которые включены в структуру Госпрограмм. Так, бюджетные ассигнования на 2020 г</w:t>
      </w:r>
      <w:r w:rsidR="00B25138">
        <w:rPr>
          <w:rFonts w:ascii="Times New Roman" w:eastAsia="Times New Roman" w:hAnsi="Times New Roman" w:cs="Times New Roman"/>
          <w:bCs/>
          <w:sz w:val="28"/>
          <w:szCs w:val="28"/>
          <w:lang w:eastAsia="ru-RU"/>
        </w:rPr>
        <w:t>од</w:t>
      </w:r>
      <w:r w:rsidRPr="00B16FDD">
        <w:rPr>
          <w:rFonts w:ascii="Times New Roman" w:eastAsia="Times New Roman" w:hAnsi="Times New Roman" w:cs="Times New Roman"/>
          <w:bCs/>
          <w:sz w:val="28"/>
          <w:szCs w:val="28"/>
          <w:lang w:eastAsia="ru-RU"/>
        </w:rPr>
        <w:t xml:space="preserve"> не предусмотрены в </w:t>
      </w:r>
      <w:r w:rsidR="00B25138">
        <w:rPr>
          <w:rFonts w:ascii="Times New Roman" w:eastAsia="Times New Roman" w:hAnsi="Times New Roman" w:cs="Times New Roman"/>
          <w:bCs/>
          <w:sz w:val="28"/>
          <w:szCs w:val="28"/>
          <w:lang w:eastAsia="ru-RU"/>
        </w:rPr>
        <w:t xml:space="preserve">следующих </w:t>
      </w:r>
      <w:r w:rsidRPr="00B16FDD">
        <w:rPr>
          <w:rFonts w:ascii="Times New Roman" w:eastAsia="Times New Roman" w:hAnsi="Times New Roman" w:cs="Times New Roman"/>
          <w:bCs/>
          <w:sz w:val="28"/>
          <w:szCs w:val="28"/>
          <w:lang w:eastAsia="ru-RU"/>
        </w:rPr>
        <w:t>Госпрограммах</w:t>
      </w:r>
      <w:r w:rsidR="00B25138">
        <w:rPr>
          <w:rFonts w:ascii="Times New Roman" w:eastAsia="Times New Roman" w:hAnsi="Times New Roman" w:cs="Times New Roman"/>
          <w:bCs/>
          <w:sz w:val="28"/>
          <w:szCs w:val="28"/>
          <w:lang w:eastAsia="ru-RU"/>
        </w:rPr>
        <w:t>:</w:t>
      </w:r>
    </w:p>
    <w:p w:rsidR="00B25138" w:rsidRPr="00B25138" w:rsidRDefault="00B16FDD" w:rsidP="00EE7E98">
      <w:pPr>
        <w:pStyle w:val="a7"/>
        <w:numPr>
          <w:ilvl w:val="0"/>
          <w:numId w:val="43"/>
        </w:numPr>
        <w:shd w:val="clear" w:color="auto" w:fill="FFFFFF" w:themeFill="background1"/>
        <w:tabs>
          <w:tab w:val="left" w:pos="1134"/>
        </w:tabs>
        <w:spacing w:after="0" w:line="240" w:lineRule="auto"/>
        <w:ind w:left="14" w:firstLine="728"/>
        <w:jc w:val="both"/>
        <w:rPr>
          <w:rFonts w:ascii="Times New Roman" w:eastAsia="Times New Roman" w:hAnsi="Times New Roman" w:cs="Times New Roman"/>
          <w:sz w:val="28"/>
          <w:szCs w:val="28"/>
          <w:lang w:eastAsia="ru-RU"/>
        </w:rPr>
      </w:pPr>
      <w:r w:rsidRPr="00B25138">
        <w:rPr>
          <w:rFonts w:ascii="Times New Roman" w:eastAsia="Times New Roman" w:hAnsi="Times New Roman" w:cs="Times New Roman"/>
          <w:bCs/>
          <w:sz w:val="28"/>
          <w:szCs w:val="28"/>
          <w:lang w:eastAsia="ru-RU"/>
        </w:rPr>
        <w:t xml:space="preserve">«Развитие здравоохранение» </w:t>
      </w:r>
      <w:r w:rsidR="00B25138">
        <w:rPr>
          <w:rFonts w:ascii="Times New Roman" w:eastAsia="Times New Roman" w:hAnsi="Times New Roman" w:cs="Times New Roman"/>
          <w:bCs/>
          <w:sz w:val="28"/>
          <w:szCs w:val="28"/>
          <w:lang w:eastAsia="ru-RU"/>
        </w:rPr>
        <w:t xml:space="preserve">- </w:t>
      </w:r>
      <w:r w:rsidRPr="00B25138">
        <w:rPr>
          <w:rFonts w:ascii="Times New Roman" w:eastAsia="Times New Roman" w:hAnsi="Times New Roman" w:cs="Times New Roman"/>
          <w:bCs/>
          <w:sz w:val="28"/>
          <w:szCs w:val="28"/>
          <w:lang w:eastAsia="ru-RU"/>
        </w:rPr>
        <w:t>по 2 подпрограммам («Развитие детского здравоохранения в Республике Ингушетия, включая создание современной инфраструктуры оказания медицинской помощи детям» - 51 568,2 тыс. руб.</w:t>
      </w:r>
      <w:r w:rsidRPr="00B25138">
        <w:rPr>
          <w:rFonts w:ascii="Times New Roman" w:eastAsia="Times New Roman" w:hAnsi="Times New Roman" w:cs="Times New Roman"/>
          <w:sz w:val="28"/>
          <w:szCs w:val="28"/>
          <w:shd w:val="clear" w:color="auto" w:fill="FFFFFF"/>
          <w:lang w:eastAsia="ru-RU"/>
        </w:rPr>
        <w:t>,</w:t>
      </w:r>
      <w:r w:rsidR="00B25138">
        <w:rPr>
          <w:rFonts w:ascii="Times New Roman" w:eastAsia="Times New Roman" w:hAnsi="Times New Roman" w:cs="Times New Roman"/>
          <w:sz w:val="28"/>
          <w:szCs w:val="28"/>
          <w:shd w:val="clear" w:color="auto" w:fill="FFFFFF"/>
          <w:lang w:eastAsia="ru-RU"/>
        </w:rPr>
        <w:t xml:space="preserve"> </w:t>
      </w:r>
      <w:r w:rsidRPr="00B25138">
        <w:rPr>
          <w:rFonts w:ascii="Times New Roman" w:eastAsia="Times New Roman" w:hAnsi="Times New Roman" w:cs="Times New Roman"/>
          <w:sz w:val="28"/>
          <w:szCs w:val="28"/>
          <w:shd w:val="clear" w:color="auto" w:fill="FFFFFF"/>
          <w:lang w:eastAsia="ru-RU"/>
        </w:rPr>
        <w:t>«Модернизация здравоохранения» - 331 550,0 тыс. руб</w:t>
      </w:r>
      <w:r w:rsidR="00B25138">
        <w:rPr>
          <w:rFonts w:ascii="Times New Roman" w:eastAsia="Times New Roman" w:hAnsi="Times New Roman" w:cs="Times New Roman"/>
          <w:sz w:val="28"/>
          <w:szCs w:val="28"/>
          <w:shd w:val="clear" w:color="auto" w:fill="FFFFFF"/>
          <w:lang w:eastAsia="ru-RU"/>
        </w:rPr>
        <w:t>лей</w:t>
      </w:r>
      <w:r w:rsidRPr="00B25138">
        <w:rPr>
          <w:rFonts w:ascii="Times New Roman" w:eastAsia="Times New Roman" w:hAnsi="Times New Roman" w:cs="Times New Roman"/>
          <w:sz w:val="28"/>
          <w:szCs w:val="28"/>
          <w:shd w:val="clear" w:color="auto" w:fill="FFFFFF"/>
          <w:lang w:eastAsia="ru-RU"/>
        </w:rPr>
        <w:t>)</w:t>
      </w:r>
      <w:r w:rsidRPr="00B25138">
        <w:rPr>
          <w:rFonts w:ascii="Times New Roman" w:eastAsia="Times New Roman" w:hAnsi="Times New Roman" w:cs="Times New Roman"/>
          <w:sz w:val="28"/>
          <w:szCs w:val="28"/>
          <w:lang w:eastAsia="ru-RU"/>
        </w:rPr>
        <w:t xml:space="preserve">, </w:t>
      </w:r>
    </w:p>
    <w:p w:rsidR="00B25138" w:rsidRPr="00B25138" w:rsidRDefault="00B16FDD" w:rsidP="00EE7E98">
      <w:pPr>
        <w:pStyle w:val="a7"/>
        <w:numPr>
          <w:ilvl w:val="0"/>
          <w:numId w:val="43"/>
        </w:numPr>
        <w:shd w:val="clear" w:color="auto" w:fill="FFFFFF" w:themeFill="background1"/>
        <w:tabs>
          <w:tab w:val="left" w:pos="1134"/>
        </w:tabs>
        <w:spacing w:after="0" w:line="240" w:lineRule="auto"/>
        <w:ind w:left="14" w:firstLine="728"/>
        <w:jc w:val="both"/>
        <w:rPr>
          <w:rFonts w:ascii="Times New Roman" w:eastAsia="Times New Roman" w:hAnsi="Times New Roman" w:cs="Times New Roman"/>
          <w:sz w:val="28"/>
          <w:szCs w:val="28"/>
          <w:lang w:eastAsia="ru-RU"/>
        </w:rPr>
      </w:pPr>
      <w:r w:rsidRPr="00B25138">
        <w:rPr>
          <w:rFonts w:ascii="Times New Roman" w:eastAsia="Times New Roman" w:hAnsi="Times New Roman" w:cs="Times New Roman"/>
          <w:sz w:val="28"/>
          <w:szCs w:val="28"/>
          <w:lang w:eastAsia="ru-RU"/>
        </w:rPr>
        <w:t>«Социальная поддержка и содействие занятости населения» по 4 подпрограммам («</w:t>
      </w:r>
      <w:r w:rsidRPr="00B25138">
        <w:rPr>
          <w:rFonts w:ascii="Times New Roman" w:eastAsia="Times New Roman" w:hAnsi="Times New Roman" w:cs="Times New Roman"/>
          <w:sz w:val="28"/>
          <w:szCs w:val="28"/>
          <w:shd w:val="clear" w:color="auto" w:fill="FFFFFF"/>
          <w:lang w:eastAsia="ru-RU"/>
        </w:rPr>
        <w:t>Поддержка социально ориентированных некоммерческих организаций, не являющихся государственными (муниципальными)» - 1 751,0 тыс. руб., «Улучшение условий охраны труда» – 925,0 тыс. руб., «Организация профессионального обучения и дополнительного профессионального образования лиц предпенсионного возраста» – 6 307,4 тыс. руб., «Старшее поколение» - 146 147,4 тыс. руб</w:t>
      </w:r>
      <w:r w:rsidR="00B25138">
        <w:rPr>
          <w:rFonts w:ascii="Times New Roman" w:eastAsia="Times New Roman" w:hAnsi="Times New Roman" w:cs="Times New Roman"/>
          <w:sz w:val="28"/>
          <w:szCs w:val="28"/>
          <w:shd w:val="clear" w:color="auto" w:fill="FFFFFF"/>
          <w:lang w:eastAsia="ru-RU"/>
        </w:rPr>
        <w:t>лей</w:t>
      </w:r>
      <w:r w:rsidRPr="00B25138">
        <w:rPr>
          <w:rFonts w:ascii="Times New Roman" w:eastAsia="Times New Roman" w:hAnsi="Times New Roman" w:cs="Times New Roman"/>
          <w:sz w:val="28"/>
          <w:szCs w:val="28"/>
          <w:shd w:val="clear" w:color="auto" w:fill="FFFFFF"/>
          <w:lang w:eastAsia="ru-RU"/>
        </w:rPr>
        <w:t>)</w:t>
      </w:r>
      <w:r w:rsidRPr="00B25138">
        <w:rPr>
          <w:rFonts w:ascii="Times New Roman" w:eastAsia="Times New Roman" w:hAnsi="Times New Roman" w:cs="Times New Roman"/>
          <w:sz w:val="28"/>
          <w:szCs w:val="28"/>
          <w:lang w:eastAsia="ru-RU"/>
        </w:rPr>
        <w:t xml:space="preserve">,  </w:t>
      </w:r>
    </w:p>
    <w:p w:rsidR="00B25138" w:rsidRPr="00B25138" w:rsidRDefault="00B16FDD" w:rsidP="00EE7E98">
      <w:pPr>
        <w:pStyle w:val="a7"/>
        <w:numPr>
          <w:ilvl w:val="0"/>
          <w:numId w:val="43"/>
        </w:numPr>
        <w:shd w:val="clear" w:color="auto" w:fill="FFFFFF" w:themeFill="background1"/>
        <w:tabs>
          <w:tab w:val="left" w:pos="1134"/>
        </w:tabs>
        <w:spacing w:after="0" w:line="240" w:lineRule="auto"/>
        <w:ind w:left="14" w:firstLine="728"/>
        <w:jc w:val="both"/>
        <w:rPr>
          <w:rFonts w:ascii="Times New Roman" w:eastAsia="Times New Roman" w:hAnsi="Times New Roman" w:cs="Times New Roman"/>
          <w:sz w:val="28"/>
          <w:szCs w:val="28"/>
          <w:lang w:eastAsia="ru-RU"/>
        </w:rPr>
      </w:pPr>
      <w:r w:rsidRPr="00B25138">
        <w:rPr>
          <w:rFonts w:ascii="Times New Roman" w:eastAsia="Times New Roman" w:hAnsi="Times New Roman" w:cs="Times New Roman"/>
          <w:sz w:val="28"/>
          <w:szCs w:val="28"/>
          <w:lang w:eastAsia="ru-RU"/>
        </w:rPr>
        <w:t>«Охрана и защита окружающей среды» по 1 подпрограмме (</w:t>
      </w:r>
      <w:r w:rsidRPr="00B25138">
        <w:rPr>
          <w:rFonts w:ascii="Times New Roman" w:eastAsia="Times New Roman" w:hAnsi="Times New Roman" w:cs="Times New Roman"/>
          <w:sz w:val="28"/>
          <w:szCs w:val="28"/>
          <w:shd w:val="clear" w:color="auto" w:fill="FFFFFF"/>
          <w:lang w:eastAsia="ru-RU"/>
        </w:rPr>
        <w:t>«Обращение с твердыми бытовыми отходами и оздоровление окружающей природной среды» – 450 511,6 тыс. руб</w:t>
      </w:r>
      <w:r w:rsidR="00B25138">
        <w:rPr>
          <w:rFonts w:ascii="Times New Roman" w:eastAsia="Times New Roman" w:hAnsi="Times New Roman" w:cs="Times New Roman"/>
          <w:sz w:val="28"/>
          <w:szCs w:val="28"/>
          <w:shd w:val="clear" w:color="auto" w:fill="FFFFFF"/>
          <w:lang w:eastAsia="ru-RU"/>
        </w:rPr>
        <w:t>лей</w:t>
      </w:r>
      <w:r w:rsidRPr="00B25138">
        <w:rPr>
          <w:rFonts w:ascii="Times New Roman" w:eastAsia="Times New Roman" w:hAnsi="Times New Roman" w:cs="Times New Roman"/>
          <w:sz w:val="28"/>
          <w:szCs w:val="28"/>
          <w:shd w:val="clear" w:color="auto" w:fill="FFFFFF"/>
          <w:lang w:eastAsia="ru-RU"/>
        </w:rPr>
        <w:t>)</w:t>
      </w:r>
      <w:r w:rsidRPr="00B25138">
        <w:rPr>
          <w:rFonts w:ascii="Times New Roman" w:eastAsia="Times New Roman" w:hAnsi="Times New Roman" w:cs="Times New Roman"/>
          <w:sz w:val="28"/>
          <w:szCs w:val="28"/>
          <w:lang w:eastAsia="ru-RU"/>
        </w:rPr>
        <w:t xml:space="preserve">, </w:t>
      </w:r>
    </w:p>
    <w:p w:rsidR="00B25138" w:rsidRPr="00B25138" w:rsidRDefault="00B16FDD" w:rsidP="00EE7E98">
      <w:pPr>
        <w:pStyle w:val="a7"/>
        <w:numPr>
          <w:ilvl w:val="0"/>
          <w:numId w:val="43"/>
        </w:numPr>
        <w:shd w:val="clear" w:color="auto" w:fill="FFFFFF" w:themeFill="background1"/>
        <w:tabs>
          <w:tab w:val="left" w:pos="1134"/>
        </w:tabs>
        <w:spacing w:after="0" w:line="240" w:lineRule="auto"/>
        <w:ind w:left="14" w:firstLine="728"/>
        <w:jc w:val="both"/>
        <w:rPr>
          <w:rFonts w:ascii="Times New Roman" w:eastAsia="Times New Roman" w:hAnsi="Times New Roman" w:cs="Times New Roman"/>
          <w:sz w:val="28"/>
          <w:szCs w:val="28"/>
          <w:lang w:eastAsia="ru-RU"/>
        </w:rPr>
      </w:pPr>
      <w:r w:rsidRPr="00B25138">
        <w:rPr>
          <w:rFonts w:ascii="Times New Roman" w:eastAsia="Times New Roman" w:hAnsi="Times New Roman" w:cs="Times New Roman"/>
          <w:sz w:val="28"/>
          <w:szCs w:val="28"/>
          <w:lang w:eastAsia="ru-RU"/>
        </w:rPr>
        <w:t>«Защита населения и территорий от чрезвычайных ситуаций и обеспечение пожарной безопасности» по 1 подпрограмме («Пожарная безопасность» - 6 000,0 тыс. руб</w:t>
      </w:r>
      <w:r w:rsidR="00B25138">
        <w:rPr>
          <w:rFonts w:ascii="Times New Roman" w:eastAsia="Times New Roman" w:hAnsi="Times New Roman" w:cs="Times New Roman"/>
          <w:sz w:val="28"/>
          <w:szCs w:val="28"/>
          <w:lang w:eastAsia="ru-RU"/>
        </w:rPr>
        <w:t>лей</w:t>
      </w:r>
      <w:r w:rsidRPr="00B25138">
        <w:rPr>
          <w:rFonts w:ascii="Times New Roman" w:eastAsia="Times New Roman" w:hAnsi="Times New Roman" w:cs="Times New Roman"/>
          <w:sz w:val="28"/>
          <w:szCs w:val="28"/>
          <w:lang w:eastAsia="ru-RU"/>
        </w:rPr>
        <w:t xml:space="preserve">), </w:t>
      </w:r>
    </w:p>
    <w:p w:rsidR="00B16FDD" w:rsidRPr="00B25138" w:rsidRDefault="00B16FDD" w:rsidP="00EE7E98">
      <w:pPr>
        <w:pStyle w:val="a7"/>
        <w:numPr>
          <w:ilvl w:val="0"/>
          <w:numId w:val="43"/>
        </w:numPr>
        <w:shd w:val="clear" w:color="auto" w:fill="FFFFFF" w:themeFill="background1"/>
        <w:tabs>
          <w:tab w:val="left" w:pos="1134"/>
        </w:tabs>
        <w:spacing w:after="0" w:line="240" w:lineRule="auto"/>
        <w:ind w:left="14" w:firstLine="728"/>
        <w:jc w:val="both"/>
        <w:rPr>
          <w:rFonts w:ascii="Times New Roman" w:eastAsia="Times New Roman" w:hAnsi="Times New Roman" w:cs="Times New Roman"/>
          <w:sz w:val="28"/>
          <w:szCs w:val="28"/>
          <w:shd w:val="clear" w:color="auto" w:fill="FFFFFF"/>
          <w:lang w:eastAsia="ru-RU"/>
        </w:rPr>
      </w:pPr>
      <w:r w:rsidRPr="00B25138">
        <w:rPr>
          <w:rFonts w:ascii="Times New Roman" w:eastAsia="Times New Roman" w:hAnsi="Times New Roman" w:cs="Times New Roman"/>
          <w:sz w:val="28"/>
          <w:szCs w:val="28"/>
          <w:lang w:eastAsia="ru-RU"/>
        </w:rPr>
        <w:t>«Формирование современной городской среды на территории РИ» по 1 подпрограмме (</w:t>
      </w:r>
      <w:r w:rsidRPr="00B25138">
        <w:rPr>
          <w:rFonts w:ascii="Times New Roman" w:eastAsia="Times New Roman" w:hAnsi="Times New Roman" w:cs="Times New Roman"/>
          <w:sz w:val="28"/>
          <w:szCs w:val="28"/>
          <w:shd w:val="clear" w:color="auto" w:fill="FFFFFF"/>
          <w:lang w:eastAsia="ru-RU"/>
        </w:rPr>
        <w:t>«Благоустройство дворовых и общественных территорий муниципальных образований» – 5 794,0 тыс. руб</w:t>
      </w:r>
      <w:r w:rsidR="00B25138">
        <w:rPr>
          <w:rFonts w:ascii="Times New Roman" w:eastAsia="Times New Roman" w:hAnsi="Times New Roman" w:cs="Times New Roman"/>
          <w:sz w:val="28"/>
          <w:szCs w:val="28"/>
          <w:shd w:val="clear" w:color="auto" w:fill="FFFFFF"/>
          <w:lang w:eastAsia="ru-RU"/>
        </w:rPr>
        <w:t>лей</w:t>
      </w:r>
      <w:r w:rsidRPr="00B25138">
        <w:rPr>
          <w:rFonts w:ascii="Times New Roman" w:eastAsia="Times New Roman" w:hAnsi="Times New Roman" w:cs="Times New Roman"/>
          <w:sz w:val="28"/>
          <w:szCs w:val="28"/>
          <w:shd w:val="clear" w:color="auto" w:fill="FFFFFF"/>
          <w:lang w:eastAsia="ru-RU"/>
        </w:rPr>
        <w:t>)</w:t>
      </w:r>
      <w:r w:rsidRPr="00B25138">
        <w:rPr>
          <w:rFonts w:ascii="Times New Roman" w:eastAsia="Times New Roman" w:hAnsi="Times New Roman" w:cs="Times New Roman"/>
          <w:sz w:val="28"/>
          <w:szCs w:val="28"/>
          <w:lang w:eastAsia="ru-RU"/>
        </w:rPr>
        <w:t>.</w:t>
      </w:r>
    </w:p>
    <w:p w:rsidR="00B16FDD" w:rsidRPr="00B16FDD" w:rsidRDefault="00B16FDD" w:rsidP="00D77D5D">
      <w:pPr>
        <w:shd w:val="clear" w:color="auto" w:fill="FFFFFF" w:themeFill="background1"/>
        <w:spacing w:after="0" w:line="240" w:lineRule="auto"/>
        <w:ind w:firstLine="708"/>
        <w:jc w:val="both"/>
        <w:rPr>
          <w:rFonts w:ascii="Times New Roman" w:eastAsia="Times New Roman" w:hAnsi="Times New Roman" w:cs="Times New Roman"/>
          <w:sz w:val="28"/>
          <w:szCs w:val="28"/>
          <w:lang w:eastAsia="ru-RU"/>
        </w:rPr>
      </w:pPr>
      <w:r w:rsidRPr="00B16FDD">
        <w:rPr>
          <w:rFonts w:ascii="Times New Roman" w:eastAsia="Times New Roman" w:hAnsi="Times New Roman" w:cs="Times New Roman"/>
          <w:sz w:val="28"/>
          <w:szCs w:val="28"/>
          <w:lang w:eastAsia="ru-RU"/>
        </w:rPr>
        <w:t>Учитывая отсутствие бюджетных ассигнований на реализацию вышеуказанных подпрограмм, существуют риски недостижения установленных для их реализации плановых значений (целевых показателей).</w:t>
      </w:r>
    </w:p>
    <w:p w:rsidR="00B16FDD" w:rsidRPr="00B16FDD" w:rsidRDefault="00B16FDD" w:rsidP="00D77D5D">
      <w:pPr>
        <w:shd w:val="clear" w:color="auto" w:fill="FFFFFF" w:themeFill="background1"/>
        <w:spacing w:after="0" w:line="240" w:lineRule="auto"/>
        <w:ind w:firstLine="708"/>
        <w:jc w:val="both"/>
        <w:rPr>
          <w:rFonts w:ascii="Times New Roman" w:eastAsia="Times New Roman" w:hAnsi="Times New Roman" w:cs="Times New Roman"/>
          <w:sz w:val="28"/>
          <w:szCs w:val="28"/>
          <w:lang w:eastAsia="ru-RU"/>
        </w:rPr>
      </w:pPr>
      <w:r w:rsidRPr="00B16FDD">
        <w:rPr>
          <w:rFonts w:ascii="Times New Roman" w:eastAsia="Times New Roman" w:hAnsi="Times New Roman" w:cs="Times New Roman"/>
          <w:sz w:val="28"/>
          <w:szCs w:val="28"/>
          <w:lang w:eastAsia="ru-RU"/>
        </w:rPr>
        <w:t>В соответствии с Законопроектом расходы республиканского бюджета на реализацию 22 Госпрограмм на 2020 г</w:t>
      </w:r>
      <w:r w:rsidR="00704932">
        <w:rPr>
          <w:rFonts w:ascii="Times New Roman" w:eastAsia="Times New Roman" w:hAnsi="Times New Roman" w:cs="Times New Roman"/>
          <w:sz w:val="28"/>
          <w:szCs w:val="28"/>
          <w:lang w:eastAsia="ru-RU"/>
        </w:rPr>
        <w:t>од</w:t>
      </w:r>
      <w:r w:rsidRPr="00B16FDD">
        <w:rPr>
          <w:rFonts w:ascii="Times New Roman" w:eastAsia="Times New Roman" w:hAnsi="Times New Roman" w:cs="Times New Roman"/>
          <w:sz w:val="28"/>
          <w:szCs w:val="28"/>
          <w:lang w:eastAsia="ru-RU"/>
        </w:rPr>
        <w:t xml:space="preserve"> планируются в объеме 23 891 730,4 тыс. руб</w:t>
      </w:r>
      <w:r w:rsidR="00704932">
        <w:rPr>
          <w:rFonts w:ascii="Times New Roman" w:eastAsia="Times New Roman" w:hAnsi="Times New Roman" w:cs="Times New Roman"/>
          <w:sz w:val="28"/>
          <w:szCs w:val="28"/>
          <w:lang w:eastAsia="ru-RU"/>
        </w:rPr>
        <w:t>лей</w:t>
      </w:r>
      <w:r w:rsidRPr="00B16FDD">
        <w:rPr>
          <w:rFonts w:ascii="Times New Roman" w:eastAsia="Times New Roman" w:hAnsi="Times New Roman" w:cs="Times New Roman"/>
          <w:sz w:val="28"/>
          <w:szCs w:val="28"/>
          <w:lang w:eastAsia="ru-RU"/>
        </w:rPr>
        <w:t xml:space="preserve">, </w:t>
      </w:r>
      <w:r w:rsidRPr="00B16FDD">
        <w:rPr>
          <w:rFonts w:ascii="Times New Roman" w:eastAsia="Times New Roman" w:hAnsi="Times New Roman" w:cs="Times New Roman"/>
          <w:sz w:val="28"/>
          <w:szCs w:val="28"/>
          <w:lang w:eastAsia="ru-RU"/>
        </w:rPr>
        <w:lastRenderedPageBreak/>
        <w:t>на 2021 г</w:t>
      </w:r>
      <w:r w:rsidR="00704932">
        <w:rPr>
          <w:rFonts w:ascii="Times New Roman" w:eastAsia="Times New Roman" w:hAnsi="Times New Roman" w:cs="Times New Roman"/>
          <w:sz w:val="28"/>
          <w:szCs w:val="28"/>
          <w:lang w:eastAsia="ru-RU"/>
        </w:rPr>
        <w:t>од</w:t>
      </w:r>
      <w:r w:rsidRPr="00B16FDD">
        <w:rPr>
          <w:rFonts w:ascii="Times New Roman" w:eastAsia="Times New Roman" w:hAnsi="Times New Roman" w:cs="Times New Roman"/>
          <w:sz w:val="28"/>
          <w:szCs w:val="28"/>
          <w:lang w:eastAsia="ru-RU"/>
        </w:rPr>
        <w:t xml:space="preserve"> – 25 454 103,6 тыс. руб</w:t>
      </w:r>
      <w:r w:rsidR="00704932">
        <w:rPr>
          <w:rFonts w:ascii="Times New Roman" w:eastAsia="Times New Roman" w:hAnsi="Times New Roman" w:cs="Times New Roman"/>
          <w:sz w:val="28"/>
          <w:szCs w:val="28"/>
          <w:lang w:eastAsia="ru-RU"/>
        </w:rPr>
        <w:t>лей</w:t>
      </w:r>
      <w:r w:rsidRPr="00B16FDD">
        <w:rPr>
          <w:rFonts w:ascii="Times New Roman" w:eastAsia="Times New Roman" w:hAnsi="Times New Roman" w:cs="Times New Roman"/>
          <w:sz w:val="28"/>
          <w:szCs w:val="28"/>
          <w:lang w:eastAsia="ru-RU"/>
        </w:rPr>
        <w:t>, на 2022 г</w:t>
      </w:r>
      <w:r w:rsidR="00704932">
        <w:rPr>
          <w:rFonts w:ascii="Times New Roman" w:eastAsia="Times New Roman" w:hAnsi="Times New Roman" w:cs="Times New Roman"/>
          <w:sz w:val="28"/>
          <w:szCs w:val="28"/>
          <w:lang w:eastAsia="ru-RU"/>
        </w:rPr>
        <w:t>од</w:t>
      </w:r>
      <w:r w:rsidRPr="00B16FDD">
        <w:rPr>
          <w:rFonts w:ascii="Times New Roman" w:eastAsia="Times New Roman" w:hAnsi="Times New Roman" w:cs="Times New Roman"/>
          <w:sz w:val="28"/>
          <w:szCs w:val="28"/>
          <w:lang w:eastAsia="ru-RU"/>
        </w:rPr>
        <w:t xml:space="preserve"> – 20 643 318,2 тыс. руб</w:t>
      </w:r>
      <w:r w:rsidR="00704932">
        <w:rPr>
          <w:rFonts w:ascii="Times New Roman" w:eastAsia="Times New Roman" w:hAnsi="Times New Roman" w:cs="Times New Roman"/>
          <w:sz w:val="28"/>
          <w:szCs w:val="28"/>
          <w:lang w:eastAsia="ru-RU"/>
        </w:rPr>
        <w:t>лей</w:t>
      </w:r>
      <w:r w:rsidRPr="00B16FDD">
        <w:rPr>
          <w:rFonts w:ascii="Times New Roman" w:eastAsia="Times New Roman" w:hAnsi="Times New Roman" w:cs="Times New Roman"/>
          <w:sz w:val="28"/>
          <w:szCs w:val="28"/>
          <w:lang w:eastAsia="ru-RU"/>
        </w:rPr>
        <w:t xml:space="preserve"> или 92,7%, 92,9% и 91,6% от общего объема расходов бюджета соответственно.</w:t>
      </w:r>
    </w:p>
    <w:p w:rsidR="00B16FDD" w:rsidRPr="00B16FDD" w:rsidRDefault="00704932" w:rsidP="00D77D5D">
      <w:pPr>
        <w:shd w:val="clear" w:color="auto" w:fill="FFFFFF" w:themeFill="background1"/>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Б</w:t>
      </w:r>
      <w:r w:rsidR="00B16FDD" w:rsidRPr="00B16FDD">
        <w:rPr>
          <w:rFonts w:ascii="Times New Roman" w:eastAsia="Times New Roman" w:hAnsi="Times New Roman" w:cs="Times New Roman"/>
          <w:sz w:val="28"/>
          <w:szCs w:val="28"/>
          <w:lang w:eastAsia="ru-RU"/>
        </w:rPr>
        <w:t>юджетные ассигнования на осуществление непрограммной деятельности на 2020 г</w:t>
      </w:r>
      <w:r w:rsidR="00B25138">
        <w:rPr>
          <w:rFonts w:ascii="Times New Roman" w:eastAsia="Times New Roman" w:hAnsi="Times New Roman" w:cs="Times New Roman"/>
          <w:sz w:val="28"/>
          <w:szCs w:val="28"/>
          <w:lang w:eastAsia="ru-RU"/>
        </w:rPr>
        <w:t xml:space="preserve">од </w:t>
      </w:r>
      <w:r w:rsidR="00B16FDD" w:rsidRPr="00B16FDD">
        <w:rPr>
          <w:rFonts w:ascii="Times New Roman" w:eastAsia="Times New Roman" w:hAnsi="Times New Roman" w:cs="Times New Roman"/>
          <w:sz w:val="28"/>
          <w:szCs w:val="28"/>
          <w:lang w:eastAsia="ru-RU"/>
        </w:rPr>
        <w:t>предусмотрены в общем объеме 1 878 562,4 тыс. руб</w:t>
      </w:r>
      <w:r>
        <w:rPr>
          <w:rFonts w:ascii="Times New Roman" w:eastAsia="Times New Roman" w:hAnsi="Times New Roman" w:cs="Times New Roman"/>
          <w:sz w:val="28"/>
          <w:szCs w:val="28"/>
          <w:lang w:eastAsia="ru-RU"/>
        </w:rPr>
        <w:t>лей</w:t>
      </w:r>
      <w:r w:rsidR="00B16FDD" w:rsidRPr="00B16FDD">
        <w:rPr>
          <w:rFonts w:ascii="Times New Roman" w:eastAsia="Times New Roman" w:hAnsi="Times New Roman" w:cs="Times New Roman"/>
          <w:sz w:val="28"/>
          <w:szCs w:val="28"/>
          <w:lang w:eastAsia="ru-RU"/>
        </w:rPr>
        <w:t>, на 2021 г</w:t>
      </w:r>
      <w:r>
        <w:rPr>
          <w:rFonts w:ascii="Times New Roman" w:eastAsia="Times New Roman" w:hAnsi="Times New Roman" w:cs="Times New Roman"/>
          <w:sz w:val="28"/>
          <w:szCs w:val="28"/>
          <w:lang w:eastAsia="ru-RU"/>
        </w:rPr>
        <w:t>од</w:t>
      </w:r>
      <w:r w:rsidR="00B16FDD" w:rsidRPr="00B16FDD">
        <w:rPr>
          <w:rFonts w:ascii="Times New Roman" w:eastAsia="Times New Roman" w:hAnsi="Times New Roman" w:cs="Times New Roman"/>
          <w:sz w:val="28"/>
          <w:szCs w:val="28"/>
          <w:lang w:eastAsia="ru-RU"/>
        </w:rPr>
        <w:t xml:space="preserve"> – 1 940 305,0 тыс. руб</w:t>
      </w:r>
      <w:r>
        <w:rPr>
          <w:rFonts w:ascii="Times New Roman" w:eastAsia="Times New Roman" w:hAnsi="Times New Roman" w:cs="Times New Roman"/>
          <w:sz w:val="28"/>
          <w:szCs w:val="28"/>
          <w:lang w:eastAsia="ru-RU"/>
        </w:rPr>
        <w:t>лей</w:t>
      </w:r>
      <w:r w:rsidR="00B16FDD" w:rsidRPr="00B16FDD">
        <w:rPr>
          <w:rFonts w:ascii="Times New Roman" w:eastAsia="Times New Roman" w:hAnsi="Times New Roman" w:cs="Times New Roman"/>
          <w:sz w:val="28"/>
          <w:szCs w:val="28"/>
          <w:lang w:eastAsia="ru-RU"/>
        </w:rPr>
        <w:t>, на 2020 г</w:t>
      </w:r>
      <w:r>
        <w:rPr>
          <w:rFonts w:ascii="Times New Roman" w:eastAsia="Times New Roman" w:hAnsi="Times New Roman" w:cs="Times New Roman"/>
          <w:sz w:val="28"/>
          <w:szCs w:val="28"/>
          <w:lang w:eastAsia="ru-RU"/>
        </w:rPr>
        <w:t>од</w:t>
      </w:r>
      <w:r w:rsidR="00B16FDD" w:rsidRPr="00B16FDD">
        <w:rPr>
          <w:rFonts w:ascii="Times New Roman" w:eastAsia="Times New Roman" w:hAnsi="Times New Roman" w:cs="Times New Roman"/>
          <w:sz w:val="28"/>
          <w:szCs w:val="28"/>
          <w:lang w:eastAsia="ru-RU"/>
        </w:rPr>
        <w:t xml:space="preserve"> – 1 901 326,1 тыс. руб</w:t>
      </w:r>
      <w:r>
        <w:rPr>
          <w:rFonts w:ascii="Times New Roman" w:eastAsia="Times New Roman" w:hAnsi="Times New Roman" w:cs="Times New Roman"/>
          <w:sz w:val="28"/>
          <w:szCs w:val="28"/>
          <w:lang w:eastAsia="ru-RU"/>
        </w:rPr>
        <w:t>лей</w:t>
      </w:r>
      <w:r w:rsidR="00B16FDD" w:rsidRPr="00B16FDD">
        <w:rPr>
          <w:rFonts w:ascii="Times New Roman" w:eastAsia="Times New Roman" w:hAnsi="Times New Roman" w:cs="Times New Roman"/>
          <w:sz w:val="28"/>
          <w:szCs w:val="28"/>
          <w:lang w:eastAsia="ru-RU"/>
        </w:rPr>
        <w:t>.</w:t>
      </w:r>
    </w:p>
    <w:p w:rsidR="00B16FDD" w:rsidRPr="00B16FDD" w:rsidRDefault="00B16FDD" w:rsidP="00D77D5D">
      <w:pPr>
        <w:shd w:val="clear" w:color="auto" w:fill="FFFFFF" w:themeFill="background1"/>
        <w:spacing w:after="0" w:line="240" w:lineRule="auto"/>
        <w:ind w:firstLine="708"/>
        <w:jc w:val="both"/>
        <w:rPr>
          <w:rFonts w:ascii="Times New Roman" w:eastAsia="Times New Roman" w:hAnsi="Times New Roman" w:cs="Times New Roman"/>
          <w:sz w:val="28"/>
          <w:szCs w:val="28"/>
          <w:lang w:eastAsia="ru-RU"/>
        </w:rPr>
      </w:pPr>
      <w:r w:rsidRPr="00B16FDD">
        <w:rPr>
          <w:rFonts w:ascii="Times New Roman" w:eastAsia="Times New Roman" w:hAnsi="Times New Roman" w:cs="Times New Roman"/>
          <w:sz w:val="28"/>
          <w:szCs w:val="28"/>
          <w:lang w:eastAsia="ru-RU"/>
        </w:rPr>
        <w:t>Данные о количестве Госпрограмм и объемах бюджетных ассигнований, предусмотренных Законопроектом на их реализацию в 2019-2022 годах, приведены в таблице.</w:t>
      </w:r>
    </w:p>
    <w:p w:rsidR="00B16FDD" w:rsidRPr="00B25138" w:rsidRDefault="00B16FDD" w:rsidP="00D77D5D">
      <w:pPr>
        <w:shd w:val="clear" w:color="auto" w:fill="FFFFFF" w:themeFill="background1"/>
        <w:spacing w:after="0" w:line="240" w:lineRule="auto"/>
        <w:ind w:firstLine="708"/>
        <w:jc w:val="right"/>
        <w:rPr>
          <w:rFonts w:ascii="Times New Roman" w:eastAsia="Times New Roman" w:hAnsi="Times New Roman" w:cs="Times New Roman"/>
          <w:sz w:val="24"/>
          <w:szCs w:val="24"/>
          <w:lang w:eastAsia="ru-RU"/>
        </w:rPr>
      </w:pPr>
      <w:r w:rsidRPr="00B16FDD">
        <w:rPr>
          <w:rFonts w:ascii="Times New Roman" w:eastAsia="Times New Roman" w:hAnsi="Times New Roman" w:cs="Times New Roman"/>
          <w:sz w:val="20"/>
          <w:szCs w:val="20"/>
          <w:lang w:eastAsia="ru-RU"/>
        </w:rPr>
        <w:t xml:space="preserve"> </w:t>
      </w:r>
      <w:r w:rsidRPr="00B25138">
        <w:rPr>
          <w:rFonts w:ascii="Times New Roman" w:eastAsia="Times New Roman" w:hAnsi="Times New Roman" w:cs="Times New Roman"/>
          <w:sz w:val="24"/>
          <w:szCs w:val="24"/>
          <w:lang w:eastAsia="ru-RU"/>
        </w:rPr>
        <w:t>(тыс. руб.)</w:t>
      </w:r>
    </w:p>
    <w:tbl>
      <w:tblPr>
        <w:tblStyle w:val="af"/>
        <w:tblW w:w="10538" w:type="dxa"/>
        <w:tblLook w:val="04A0" w:firstRow="1" w:lastRow="0" w:firstColumn="1" w:lastColumn="0" w:noHBand="0" w:noVBand="1"/>
      </w:tblPr>
      <w:tblGrid>
        <w:gridCol w:w="4839"/>
        <w:gridCol w:w="1320"/>
        <w:gridCol w:w="1459"/>
        <w:gridCol w:w="1461"/>
        <w:gridCol w:w="1459"/>
      </w:tblGrid>
      <w:tr w:rsidR="00B16FDD" w:rsidRPr="00B16FDD" w:rsidTr="00704932">
        <w:trPr>
          <w:trHeight w:val="175"/>
        </w:trPr>
        <w:tc>
          <w:tcPr>
            <w:tcW w:w="4839" w:type="dxa"/>
            <w:vMerge w:val="restart"/>
          </w:tcPr>
          <w:p w:rsidR="00B16FDD" w:rsidRPr="00B16FDD" w:rsidRDefault="00B16FDD" w:rsidP="00D77D5D">
            <w:pPr>
              <w:shd w:val="clear" w:color="auto" w:fill="FFFFFF" w:themeFill="background1"/>
              <w:contextualSpacing/>
              <w:jc w:val="center"/>
              <w:rPr>
                <w:b/>
              </w:rPr>
            </w:pPr>
            <w:r w:rsidRPr="00B16FDD">
              <w:rPr>
                <w:b/>
              </w:rPr>
              <w:t>Наименование показателей</w:t>
            </w:r>
          </w:p>
        </w:tc>
        <w:tc>
          <w:tcPr>
            <w:tcW w:w="1320" w:type="dxa"/>
            <w:vMerge w:val="restart"/>
          </w:tcPr>
          <w:p w:rsidR="00B16FDD" w:rsidRPr="00B16FDD" w:rsidRDefault="00B16FDD" w:rsidP="00D77D5D">
            <w:pPr>
              <w:shd w:val="clear" w:color="auto" w:fill="FFFFFF" w:themeFill="background1"/>
              <w:contextualSpacing/>
              <w:jc w:val="center"/>
              <w:rPr>
                <w:b/>
              </w:rPr>
            </w:pPr>
            <w:r w:rsidRPr="00B16FDD">
              <w:rPr>
                <w:b/>
              </w:rPr>
              <w:t>Утверждено</w:t>
            </w:r>
          </w:p>
          <w:p w:rsidR="00B16FDD" w:rsidRPr="00B16FDD" w:rsidRDefault="00B16FDD" w:rsidP="00D77D5D">
            <w:pPr>
              <w:shd w:val="clear" w:color="auto" w:fill="FFFFFF" w:themeFill="background1"/>
              <w:contextualSpacing/>
              <w:jc w:val="center"/>
              <w:rPr>
                <w:b/>
              </w:rPr>
            </w:pPr>
            <w:r w:rsidRPr="00B16FDD">
              <w:rPr>
                <w:b/>
              </w:rPr>
              <w:t xml:space="preserve">Законом на 2019 г. </w:t>
            </w:r>
          </w:p>
        </w:tc>
        <w:tc>
          <w:tcPr>
            <w:tcW w:w="4379" w:type="dxa"/>
            <w:gridSpan w:val="3"/>
          </w:tcPr>
          <w:p w:rsidR="00B16FDD" w:rsidRPr="00B16FDD" w:rsidRDefault="00B16FDD" w:rsidP="00D77D5D">
            <w:pPr>
              <w:shd w:val="clear" w:color="auto" w:fill="FFFFFF" w:themeFill="background1"/>
              <w:contextualSpacing/>
              <w:jc w:val="center"/>
              <w:rPr>
                <w:b/>
              </w:rPr>
            </w:pPr>
            <w:r w:rsidRPr="00B16FDD">
              <w:rPr>
                <w:b/>
              </w:rPr>
              <w:t>Законопроект</w:t>
            </w:r>
          </w:p>
          <w:p w:rsidR="00B16FDD" w:rsidRPr="00B16FDD" w:rsidRDefault="00B16FDD" w:rsidP="00D77D5D">
            <w:pPr>
              <w:shd w:val="clear" w:color="auto" w:fill="FFFFFF" w:themeFill="background1"/>
              <w:contextualSpacing/>
              <w:jc w:val="center"/>
              <w:rPr>
                <w:b/>
              </w:rPr>
            </w:pPr>
          </w:p>
        </w:tc>
      </w:tr>
      <w:tr w:rsidR="00B16FDD" w:rsidRPr="00B16FDD" w:rsidTr="00704932">
        <w:trPr>
          <w:trHeight w:val="267"/>
        </w:trPr>
        <w:tc>
          <w:tcPr>
            <w:tcW w:w="4839" w:type="dxa"/>
            <w:vMerge/>
          </w:tcPr>
          <w:p w:rsidR="00B16FDD" w:rsidRPr="00B16FDD" w:rsidRDefault="00B16FDD" w:rsidP="00D77D5D">
            <w:pPr>
              <w:shd w:val="clear" w:color="auto" w:fill="FFFFFF" w:themeFill="background1"/>
              <w:contextualSpacing/>
              <w:jc w:val="center"/>
              <w:rPr>
                <w:b/>
              </w:rPr>
            </w:pPr>
          </w:p>
        </w:tc>
        <w:tc>
          <w:tcPr>
            <w:tcW w:w="1320" w:type="dxa"/>
            <w:vMerge/>
          </w:tcPr>
          <w:p w:rsidR="00B16FDD" w:rsidRPr="00B16FDD" w:rsidRDefault="00B16FDD" w:rsidP="00D77D5D">
            <w:pPr>
              <w:shd w:val="clear" w:color="auto" w:fill="FFFFFF" w:themeFill="background1"/>
              <w:contextualSpacing/>
              <w:jc w:val="center"/>
              <w:rPr>
                <w:b/>
              </w:rPr>
            </w:pPr>
          </w:p>
        </w:tc>
        <w:tc>
          <w:tcPr>
            <w:tcW w:w="1459" w:type="dxa"/>
          </w:tcPr>
          <w:p w:rsidR="00B16FDD" w:rsidRPr="00B16FDD" w:rsidRDefault="00B16FDD" w:rsidP="00D77D5D">
            <w:pPr>
              <w:shd w:val="clear" w:color="auto" w:fill="FFFFFF" w:themeFill="background1"/>
              <w:contextualSpacing/>
              <w:jc w:val="center"/>
              <w:rPr>
                <w:b/>
              </w:rPr>
            </w:pPr>
            <w:r w:rsidRPr="00B16FDD">
              <w:rPr>
                <w:b/>
              </w:rPr>
              <w:t>на 2020 г.</w:t>
            </w:r>
          </w:p>
        </w:tc>
        <w:tc>
          <w:tcPr>
            <w:tcW w:w="1461" w:type="dxa"/>
          </w:tcPr>
          <w:p w:rsidR="00B16FDD" w:rsidRPr="00B16FDD" w:rsidRDefault="00B16FDD" w:rsidP="00D77D5D">
            <w:pPr>
              <w:shd w:val="clear" w:color="auto" w:fill="FFFFFF" w:themeFill="background1"/>
              <w:contextualSpacing/>
              <w:jc w:val="center"/>
              <w:rPr>
                <w:b/>
              </w:rPr>
            </w:pPr>
            <w:r w:rsidRPr="00B16FDD">
              <w:rPr>
                <w:b/>
              </w:rPr>
              <w:t>на 2021 г.</w:t>
            </w:r>
          </w:p>
        </w:tc>
        <w:tc>
          <w:tcPr>
            <w:tcW w:w="1459" w:type="dxa"/>
          </w:tcPr>
          <w:p w:rsidR="00B16FDD" w:rsidRPr="00B16FDD" w:rsidRDefault="00B16FDD" w:rsidP="00D77D5D">
            <w:pPr>
              <w:shd w:val="clear" w:color="auto" w:fill="FFFFFF" w:themeFill="background1"/>
              <w:contextualSpacing/>
              <w:jc w:val="center"/>
              <w:rPr>
                <w:b/>
              </w:rPr>
            </w:pPr>
            <w:r w:rsidRPr="00B16FDD">
              <w:rPr>
                <w:b/>
              </w:rPr>
              <w:t>на 2022 г.</w:t>
            </w:r>
          </w:p>
        </w:tc>
      </w:tr>
      <w:tr w:rsidR="00B16FDD" w:rsidRPr="00B16FDD" w:rsidTr="00704932">
        <w:trPr>
          <w:trHeight w:val="257"/>
        </w:trPr>
        <w:tc>
          <w:tcPr>
            <w:tcW w:w="4839" w:type="dxa"/>
          </w:tcPr>
          <w:p w:rsidR="00B16FDD" w:rsidRPr="00B16FDD" w:rsidRDefault="00B16FDD" w:rsidP="00D77D5D">
            <w:pPr>
              <w:shd w:val="clear" w:color="auto" w:fill="FFFFFF" w:themeFill="background1"/>
              <w:contextualSpacing/>
            </w:pPr>
            <w:r w:rsidRPr="00B16FDD">
              <w:t>Количество программ</w:t>
            </w:r>
          </w:p>
        </w:tc>
        <w:tc>
          <w:tcPr>
            <w:tcW w:w="1320" w:type="dxa"/>
          </w:tcPr>
          <w:p w:rsidR="00B16FDD" w:rsidRPr="00B16FDD" w:rsidRDefault="00B16FDD" w:rsidP="00D77D5D">
            <w:pPr>
              <w:shd w:val="clear" w:color="auto" w:fill="FFFFFF" w:themeFill="background1"/>
              <w:contextualSpacing/>
              <w:jc w:val="center"/>
            </w:pPr>
            <w:r w:rsidRPr="00B16FDD">
              <w:t>19</w:t>
            </w:r>
          </w:p>
        </w:tc>
        <w:tc>
          <w:tcPr>
            <w:tcW w:w="1459" w:type="dxa"/>
          </w:tcPr>
          <w:p w:rsidR="00B16FDD" w:rsidRPr="00B16FDD" w:rsidRDefault="00B16FDD" w:rsidP="00D77D5D">
            <w:pPr>
              <w:shd w:val="clear" w:color="auto" w:fill="FFFFFF" w:themeFill="background1"/>
              <w:contextualSpacing/>
              <w:jc w:val="center"/>
            </w:pPr>
            <w:r w:rsidRPr="00B16FDD">
              <w:t>22</w:t>
            </w:r>
          </w:p>
        </w:tc>
        <w:tc>
          <w:tcPr>
            <w:tcW w:w="1461" w:type="dxa"/>
          </w:tcPr>
          <w:p w:rsidR="00B16FDD" w:rsidRPr="00B16FDD" w:rsidRDefault="00B16FDD" w:rsidP="00D77D5D">
            <w:pPr>
              <w:shd w:val="clear" w:color="auto" w:fill="FFFFFF" w:themeFill="background1"/>
              <w:contextualSpacing/>
              <w:jc w:val="center"/>
            </w:pPr>
            <w:r w:rsidRPr="00B16FDD">
              <w:t>22</w:t>
            </w:r>
          </w:p>
        </w:tc>
        <w:tc>
          <w:tcPr>
            <w:tcW w:w="1459" w:type="dxa"/>
          </w:tcPr>
          <w:p w:rsidR="00B16FDD" w:rsidRPr="00B16FDD" w:rsidRDefault="00B16FDD" w:rsidP="00D77D5D">
            <w:pPr>
              <w:shd w:val="clear" w:color="auto" w:fill="FFFFFF" w:themeFill="background1"/>
              <w:contextualSpacing/>
              <w:jc w:val="center"/>
            </w:pPr>
            <w:r w:rsidRPr="00B16FDD">
              <w:t>22</w:t>
            </w:r>
          </w:p>
        </w:tc>
      </w:tr>
      <w:tr w:rsidR="00B16FDD" w:rsidRPr="00B16FDD" w:rsidTr="00704932">
        <w:trPr>
          <w:trHeight w:val="481"/>
        </w:trPr>
        <w:tc>
          <w:tcPr>
            <w:tcW w:w="4839" w:type="dxa"/>
          </w:tcPr>
          <w:p w:rsidR="00B16FDD" w:rsidRPr="00B16FDD" w:rsidRDefault="00B16FDD" w:rsidP="00D77D5D">
            <w:pPr>
              <w:shd w:val="clear" w:color="auto" w:fill="FFFFFF" w:themeFill="background1"/>
              <w:contextualSpacing/>
            </w:pPr>
            <w:r w:rsidRPr="00B16FDD">
              <w:t xml:space="preserve">Объем ассигнований на реализацию государственных программ (млн. рублей) </w:t>
            </w:r>
          </w:p>
        </w:tc>
        <w:tc>
          <w:tcPr>
            <w:tcW w:w="1320" w:type="dxa"/>
            <w:vAlign w:val="center"/>
          </w:tcPr>
          <w:p w:rsidR="00B16FDD" w:rsidRPr="00B16FDD" w:rsidRDefault="00B16FDD" w:rsidP="00D77D5D">
            <w:pPr>
              <w:shd w:val="clear" w:color="auto" w:fill="FFFFFF" w:themeFill="background1"/>
              <w:spacing w:line="360" w:lineRule="auto"/>
              <w:contextualSpacing/>
              <w:jc w:val="center"/>
            </w:pPr>
            <w:r w:rsidRPr="00B16FDD">
              <w:t>28 595 800,6</w:t>
            </w:r>
          </w:p>
        </w:tc>
        <w:tc>
          <w:tcPr>
            <w:tcW w:w="1459" w:type="dxa"/>
            <w:vAlign w:val="center"/>
          </w:tcPr>
          <w:p w:rsidR="00B16FDD" w:rsidRPr="00B16FDD" w:rsidRDefault="00B16FDD" w:rsidP="00D77D5D">
            <w:pPr>
              <w:shd w:val="clear" w:color="auto" w:fill="FFFFFF" w:themeFill="background1"/>
              <w:spacing w:line="360" w:lineRule="auto"/>
              <w:contextualSpacing/>
              <w:jc w:val="center"/>
            </w:pPr>
            <w:r w:rsidRPr="00B16FDD">
              <w:t>23 891 730,4</w:t>
            </w:r>
          </w:p>
        </w:tc>
        <w:tc>
          <w:tcPr>
            <w:tcW w:w="1461" w:type="dxa"/>
            <w:vAlign w:val="center"/>
          </w:tcPr>
          <w:p w:rsidR="00B16FDD" w:rsidRPr="00B16FDD" w:rsidRDefault="00B16FDD" w:rsidP="00D77D5D">
            <w:pPr>
              <w:shd w:val="clear" w:color="auto" w:fill="FFFFFF" w:themeFill="background1"/>
              <w:spacing w:line="360" w:lineRule="auto"/>
              <w:contextualSpacing/>
              <w:jc w:val="center"/>
            </w:pPr>
            <w:r w:rsidRPr="00B16FDD">
              <w:t>25 454 103,6</w:t>
            </w:r>
          </w:p>
        </w:tc>
        <w:tc>
          <w:tcPr>
            <w:tcW w:w="1459" w:type="dxa"/>
            <w:vAlign w:val="center"/>
          </w:tcPr>
          <w:p w:rsidR="00B16FDD" w:rsidRPr="00B16FDD" w:rsidRDefault="00B16FDD" w:rsidP="00D77D5D">
            <w:pPr>
              <w:shd w:val="clear" w:color="auto" w:fill="FFFFFF" w:themeFill="background1"/>
              <w:spacing w:line="360" w:lineRule="auto"/>
              <w:contextualSpacing/>
              <w:jc w:val="center"/>
            </w:pPr>
            <w:r w:rsidRPr="00B16FDD">
              <w:t>20 643 318,2</w:t>
            </w:r>
          </w:p>
        </w:tc>
      </w:tr>
      <w:tr w:rsidR="00B16FDD" w:rsidRPr="00B16FDD" w:rsidTr="00704932">
        <w:trPr>
          <w:trHeight w:val="130"/>
        </w:trPr>
        <w:tc>
          <w:tcPr>
            <w:tcW w:w="4839" w:type="dxa"/>
          </w:tcPr>
          <w:p w:rsidR="00B16FDD" w:rsidRPr="00B16FDD" w:rsidRDefault="00B16FDD" w:rsidP="00D77D5D">
            <w:pPr>
              <w:shd w:val="clear" w:color="auto" w:fill="FFFFFF" w:themeFill="background1"/>
              <w:contextualSpacing/>
            </w:pPr>
            <w:r w:rsidRPr="00B16FDD">
              <w:t>В % к уровню предыдущего года</w:t>
            </w:r>
          </w:p>
        </w:tc>
        <w:tc>
          <w:tcPr>
            <w:tcW w:w="1320" w:type="dxa"/>
            <w:vAlign w:val="center"/>
          </w:tcPr>
          <w:p w:rsidR="00B16FDD" w:rsidRPr="00B16FDD" w:rsidRDefault="00B16FDD" w:rsidP="00D77D5D">
            <w:pPr>
              <w:shd w:val="clear" w:color="auto" w:fill="FFFFFF" w:themeFill="background1"/>
              <w:contextualSpacing/>
              <w:jc w:val="center"/>
            </w:pPr>
            <w:r w:rsidRPr="00B16FDD">
              <w:t>117,5</w:t>
            </w:r>
          </w:p>
        </w:tc>
        <w:tc>
          <w:tcPr>
            <w:tcW w:w="1459" w:type="dxa"/>
            <w:vAlign w:val="center"/>
          </w:tcPr>
          <w:p w:rsidR="00B16FDD" w:rsidRPr="00B16FDD" w:rsidRDefault="00B16FDD" w:rsidP="00D77D5D">
            <w:pPr>
              <w:shd w:val="clear" w:color="auto" w:fill="FFFFFF" w:themeFill="background1"/>
              <w:contextualSpacing/>
              <w:jc w:val="center"/>
            </w:pPr>
            <w:r w:rsidRPr="00B16FDD">
              <w:t>83,5</w:t>
            </w:r>
          </w:p>
        </w:tc>
        <w:tc>
          <w:tcPr>
            <w:tcW w:w="1461" w:type="dxa"/>
            <w:vAlign w:val="center"/>
          </w:tcPr>
          <w:p w:rsidR="00B16FDD" w:rsidRPr="00B16FDD" w:rsidRDefault="00B16FDD" w:rsidP="00D77D5D">
            <w:pPr>
              <w:shd w:val="clear" w:color="auto" w:fill="FFFFFF" w:themeFill="background1"/>
              <w:contextualSpacing/>
              <w:jc w:val="center"/>
            </w:pPr>
            <w:r w:rsidRPr="00B16FDD">
              <w:t>106,5</w:t>
            </w:r>
          </w:p>
        </w:tc>
        <w:tc>
          <w:tcPr>
            <w:tcW w:w="1459" w:type="dxa"/>
            <w:vAlign w:val="center"/>
          </w:tcPr>
          <w:p w:rsidR="00B16FDD" w:rsidRPr="00B16FDD" w:rsidRDefault="00B16FDD" w:rsidP="00D77D5D">
            <w:pPr>
              <w:shd w:val="clear" w:color="auto" w:fill="FFFFFF" w:themeFill="background1"/>
              <w:contextualSpacing/>
              <w:jc w:val="center"/>
            </w:pPr>
            <w:r w:rsidRPr="00B16FDD">
              <w:t>81,1</w:t>
            </w:r>
          </w:p>
        </w:tc>
      </w:tr>
      <w:tr w:rsidR="00B16FDD" w:rsidRPr="00B16FDD" w:rsidTr="00704932">
        <w:trPr>
          <w:trHeight w:val="494"/>
        </w:trPr>
        <w:tc>
          <w:tcPr>
            <w:tcW w:w="4839" w:type="dxa"/>
          </w:tcPr>
          <w:p w:rsidR="00B16FDD" w:rsidRPr="00B16FDD" w:rsidRDefault="00B16FDD" w:rsidP="00D77D5D">
            <w:pPr>
              <w:shd w:val="clear" w:color="auto" w:fill="FFFFFF" w:themeFill="background1"/>
              <w:contextualSpacing/>
            </w:pPr>
            <w:r w:rsidRPr="00B16FDD">
              <w:t>Доля расходов на государственные программы в общем объеме расходов бюджета (%)</w:t>
            </w:r>
          </w:p>
        </w:tc>
        <w:tc>
          <w:tcPr>
            <w:tcW w:w="1320" w:type="dxa"/>
            <w:vAlign w:val="center"/>
          </w:tcPr>
          <w:p w:rsidR="00B16FDD" w:rsidRPr="00B16FDD" w:rsidRDefault="00B16FDD" w:rsidP="00D77D5D">
            <w:pPr>
              <w:shd w:val="clear" w:color="auto" w:fill="FFFFFF" w:themeFill="background1"/>
              <w:spacing w:line="360" w:lineRule="auto"/>
              <w:contextualSpacing/>
              <w:jc w:val="center"/>
            </w:pPr>
            <w:r w:rsidRPr="00B16FDD">
              <w:t>93,6</w:t>
            </w:r>
          </w:p>
        </w:tc>
        <w:tc>
          <w:tcPr>
            <w:tcW w:w="1459" w:type="dxa"/>
            <w:vAlign w:val="center"/>
          </w:tcPr>
          <w:p w:rsidR="00B16FDD" w:rsidRPr="00B16FDD" w:rsidRDefault="00B16FDD" w:rsidP="00D77D5D">
            <w:pPr>
              <w:shd w:val="clear" w:color="auto" w:fill="FFFFFF" w:themeFill="background1"/>
              <w:spacing w:line="360" w:lineRule="auto"/>
              <w:contextualSpacing/>
              <w:jc w:val="center"/>
            </w:pPr>
            <w:r w:rsidRPr="00B16FDD">
              <w:t>92,7</w:t>
            </w:r>
          </w:p>
        </w:tc>
        <w:tc>
          <w:tcPr>
            <w:tcW w:w="1461" w:type="dxa"/>
            <w:vAlign w:val="center"/>
          </w:tcPr>
          <w:p w:rsidR="00B16FDD" w:rsidRPr="00B16FDD" w:rsidRDefault="00B16FDD" w:rsidP="00D77D5D">
            <w:pPr>
              <w:shd w:val="clear" w:color="auto" w:fill="FFFFFF" w:themeFill="background1"/>
              <w:spacing w:line="360" w:lineRule="auto"/>
              <w:contextualSpacing/>
              <w:jc w:val="center"/>
            </w:pPr>
            <w:r w:rsidRPr="00B16FDD">
              <w:t>92,9</w:t>
            </w:r>
          </w:p>
        </w:tc>
        <w:tc>
          <w:tcPr>
            <w:tcW w:w="1459" w:type="dxa"/>
            <w:vAlign w:val="center"/>
          </w:tcPr>
          <w:p w:rsidR="00B16FDD" w:rsidRPr="00B16FDD" w:rsidRDefault="00B16FDD" w:rsidP="00D77D5D">
            <w:pPr>
              <w:shd w:val="clear" w:color="auto" w:fill="FFFFFF" w:themeFill="background1"/>
              <w:spacing w:line="360" w:lineRule="auto"/>
              <w:contextualSpacing/>
              <w:jc w:val="center"/>
            </w:pPr>
            <w:r w:rsidRPr="00B16FDD">
              <w:t>91,6</w:t>
            </w:r>
          </w:p>
        </w:tc>
      </w:tr>
    </w:tbl>
    <w:p w:rsidR="00B16FDD" w:rsidRPr="00B16FDD" w:rsidRDefault="00B16FDD" w:rsidP="00D77D5D">
      <w:pPr>
        <w:shd w:val="clear" w:color="auto" w:fill="FFFFFF" w:themeFill="background1"/>
        <w:spacing w:after="0" w:line="240" w:lineRule="auto"/>
        <w:rPr>
          <w:rFonts w:ascii="Times New Roman" w:eastAsia="Times New Roman" w:hAnsi="Times New Roman" w:cs="Times New Roman"/>
          <w:sz w:val="20"/>
          <w:szCs w:val="20"/>
          <w:lang w:eastAsia="ru-RU"/>
        </w:rPr>
      </w:pPr>
    </w:p>
    <w:p w:rsidR="00B16FDD" w:rsidRPr="00B16FDD" w:rsidRDefault="00B16FDD" w:rsidP="00D77D5D">
      <w:pPr>
        <w:shd w:val="clear" w:color="auto" w:fill="FFFFFF" w:themeFill="background1"/>
        <w:spacing w:after="0" w:line="240" w:lineRule="auto"/>
        <w:ind w:firstLine="708"/>
        <w:jc w:val="both"/>
        <w:rPr>
          <w:rFonts w:ascii="Times New Roman" w:eastAsia="Times New Roman" w:hAnsi="Times New Roman" w:cs="Times New Roman"/>
          <w:sz w:val="28"/>
          <w:szCs w:val="28"/>
          <w:lang w:eastAsia="ru-RU"/>
        </w:rPr>
      </w:pPr>
      <w:r w:rsidRPr="00B16FDD">
        <w:rPr>
          <w:rFonts w:ascii="Times New Roman" w:eastAsia="Times New Roman" w:hAnsi="Times New Roman" w:cs="Times New Roman"/>
          <w:sz w:val="28"/>
          <w:szCs w:val="28"/>
          <w:lang w:eastAsia="ru-RU"/>
        </w:rPr>
        <w:t>Согласно Законопроекту, объем предусмотренных на 2020 г</w:t>
      </w:r>
      <w:r w:rsidR="00D15A0B">
        <w:rPr>
          <w:rFonts w:ascii="Times New Roman" w:eastAsia="Times New Roman" w:hAnsi="Times New Roman" w:cs="Times New Roman"/>
          <w:sz w:val="28"/>
          <w:szCs w:val="28"/>
          <w:lang w:eastAsia="ru-RU"/>
        </w:rPr>
        <w:t>од</w:t>
      </w:r>
      <w:r w:rsidRPr="00B16FDD">
        <w:rPr>
          <w:rFonts w:ascii="Times New Roman" w:eastAsia="Times New Roman" w:hAnsi="Times New Roman" w:cs="Times New Roman"/>
          <w:sz w:val="28"/>
          <w:szCs w:val="28"/>
          <w:lang w:eastAsia="ru-RU"/>
        </w:rPr>
        <w:t xml:space="preserve"> бюджетных ассигнований на реализацию Госпрограмм на 4</w:t>
      </w:r>
      <w:r w:rsidR="00D15A0B">
        <w:rPr>
          <w:rFonts w:ascii="Times New Roman" w:eastAsia="Times New Roman" w:hAnsi="Times New Roman" w:cs="Times New Roman"/>
          <w:sz w:val="28"/>
          <w:szCs w:val="28"/>
          <w:lang w:eastAsia="ru-RU"/>
        </w:rPr>
        <w:t> </w:t>
      </w:r>
      <w:r w:rsidRPr="00B16FDD">
        <w:rPr>
          <w:rFonts w:ascii="Times New Roman" w:eastAsia="Times New Roman" w:hAnsi="Times New Roman" w:cs="Times New Roman"/>
          <w:sz w:val="28"/>
          <w:szCs w:val="28"/>
          <w:lang w:eastAsia="ru-RU"/>
        </w:rPr>
        <w:t>704</w:t>
      </w:r>
      <w:r w:rsidR="00D15A0B">
        <w:rPr>
          <w:rFonts w:ascii="Times New Roman" w:eastAsia="Times New Roman" w:hAnsi="Times New Roman" w:cs="Times New Roman"/>
          <w:sz w:val="28"/>
          <w:szCs w:val="28"/>
          <w:lang w:eastAsia="ru-RU"/>
        </w:rPr>
        <w:t> </w:t>
      </w:r>
      <w:r w:rsidRPr="00B16FDD">
        <w:rPr>
          <w:rFonts w:ascii="Times New Roman" w:eastAsia="Times New Roman" w:hAnsi="Times New Roman" w:cs="Times New Roman"/>
          <w:sz w:val="28"/>
          <w:szCs w:val="28"/>
          <w:lang w:eastAsia="ru-RU"/>
        </w:rPr>
        <w:t>070,2</w:t>
      </w:r>
      <w:r w:rsidRPr="00B16FDD">
        <w:rPr>
          <w:rFonts w:ascii="Times New Roman" w:eastAsia="Times New Roman" w:hAnsi="Times New Roman" w:cs="Times New Roman"/>
          <w:sz w:val="20"/>
          <w:szCs w:val="20"/>
          <w:lang w:eastAsia="ru-RU"/>
        </w:rPr>
        <w:t xml:space="preserve"> </w:t>
      </w:r>
      <w:r w:rsidRPr="00B16FDD">
        <w:rPr>
          <w:rFonts w:ascii="Times New Roman" w:eastAsia="Times New Roman" w:hAnsi="Times New Roman" w:cs="Times New Roman"/>
          <w:sz w:val="28"/>
          <w:szCs w:val="28"/>
          <w:lang w:eastAsia="ru-RU"/>
        </w:rPr>
        <w:t>тыс. руб</w:t>
      </w:r>
      <w:r w:rsidR="00D15A0B">
        <w:rPr>
          <w:rFonts w:ascii="Times New Roman" w:eastAsia="Times New Roman" w:hAnsi="Times New Roman" w:cs="Times New Roman"/>
          <w:sz w:val="28"/>
          <w:szCs w:val="28"/>
          <w:lang w:eastAsia="ru-RU"/>
        </w:rPr>
        <w:t>лей</w:t>
      </w:r>
      <w:r w:rsidRPr="00B16FDD">
        <w:rPr>
          <w:rFonts w:ascii="Times New Roman" w:eastAsia="Times New Roman" w:hAnsi="Times New Roman" w:cs="Times New Roman"/>
          <w:sz w:val="28"/>
          <w:szCs w:val="28"/>
          <w:lang w:eastAsia="ru-RU"/>
        </w:rPr>
        <w:t xml:space="preserve"> или на 16,4% меньше объема бюджетных ассигнований, предусмотренных Законом о республиканском бюджете на 2019 г</w:t>
      </w:r>
      <w:r w:rsidR="00D15A0B">
        <w:rPr>
          <w:rFonts w:ascii="Times New Roman" w:eastAsia="Times New Roman" w:hAnsi="Times New Roman" w:cs="Times New Roman"/>
          <w:sz w:val="28"/>
          <w:szCs w:val="28"/>
          <w:lang w:eastAsia="ru-RU"/>
        </w:rPr>
        <w:t>од</w:t>
      </w:r>
      <w:r w:rsidRPr="00B16FDD">
        <w:rPr>
          <w:rFonts w:ascii="Times New Roman" w:eastAsia="Times New Roman" w:hAnsi="Times New Roman" w:cs="Times New Roman"/>
          <w:sz w:val="28"/>
          <w:szCs w:val="28"/>
          <w:lang w:eastAsia="ru-RU"/>
        </w:rPr>
        <w:t>.</w:t>
      </w:r>
    </w:p>
    <w:p w:rsidR="00D15A0B" w:rsidRDefault="00D15A0B" w:rsidP="00D77D5D">
      <w:pPr>
        <w:shd w:val="clear" w:color="auto" w:fill="FFFFFF" w:themeFill="background1"/>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Снижение </w:t>
      </w:r>
      <w:r w:rsidR="00B16FDD" w:rsidRPr="00B16FDD">
        <w:rPr>
          <w:rFonts w:ascii="Times New Roman" w:eastAsia="Times New Roman" w:hAnsi="Times New Roman" w:cs="Times New Roman"/>
          <w:sz w:val="28"/>
          <w:szCs w:val="28"/>
          <w:lang w:eastAsia="ru-RU"/>
        </w:rPr>
        <w:t>бюджетных ассигнований на 2020 год по сравнению с 2019 г</w:t>
      </w:r>
      <w:r>
        <w:rPr>
          <w:rFonts w:ascii="Times New Roman" w:eastAsia="Times New Roman" w:hAnsi="Times New Roman" w:cs="Times New Roman"/>
          <w:sz w:val="28"/>
          <w:szCs w:val="28"/>
          <w:lang w:eastAsia="ru-RU"/>
        </w:rPr>
        <w:t>одом планируется</w:t>
      </w:r>
      <w:r w:rsidR="00B16FDD" w:rsidRPr="00B16FDD">
        <w:rPr>
          <w:rFonts w:ascii="Times New Roman" w:eastAsia="Times New Roman" w:hAnsi="Times New Roman" w:cs="Times New Roman"/>
          <w:sz w:val="28"/>
          <w:szCs w:val="28"/>
          <w:lang w:eastAsia="ru-RU"/>
        </w:rPr>
        <w:t xml:space="preserve"> по 13 из 19 Госпрограмм. Наибольшее сокращение бюджетных ассигнований в 2020 г</w:t>
      </w:r>
      <w:r>
        <w:rPr>
          <w:rFonts w:ascii="Times New Roman" w:eastAsia="Times New Roman" w:hAnsi="Times New Roman" w:cs="Times New Roman"/>
          <w:sz w:val="28"/>
          <w:szCs w:val="28"/>
          <w:lang w:eastAsia="ru-RU"/>
        </w:rPr>
        <w:t>од</w:t>
      </w:r>
      <w:r w:rsidR="00B16FDD" w:rsidRPr="00B16FDD">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предусмотрено</w:t>
      </w:r>
      <w:r w:rsidR="00B16FDD" w:rsidRPr="00B16FDD">
        <w:rPr>
          <w:rFonts w:ascii="Times New Roman" w:eastAsia="Times New Roman" w:hAnsi="Times New Roman" w:cs="Times New Roman"/>
          <w:sz w:val="28"/>
          <w:szCs w:val="28"/>
          <w:lang w:eastAsia="ru-RU"/>
        </w:rPr>
        <w:t xml:space="preserve"> по </w:t>
      </w:r>
      <w:r>
        <w:rPr>
          <w:rFonts w:ascii="Times New Roman" w:eastAsia="Times New Roman" w:hAnsi="Times New Roman" w:cs="Times New Roman"/>
          <w:sz w:val="28"/>
          <w:szCs w:val="28"/>
          <w:lang w:eastAsia="ru-RU"/>
        </w:rPr>
        <w:t xml:space="preserve">следующим </w:t>
      </w:r>
      <w:r w:rsidR="00B16FDD" w:rsidRPr="00B16FDD">
        <w:rPr>
          <w:rFonts w:ascii="Times New Roman" w:eastAsia="Times New Roman" w:hAnsi="Times New Roman" w:cs="Times New Roman"/>
          <w:sz w:val="28"/>
          <w:szCs w:val="28"/>
          <w:lang w:eastAsia="ru-RU"/>
        </w:rPr>
        <w:t xml:space="preserve">госпрограммам: </w:t>
      </w:r>
    </w:p>
    <w:p w:rsidR="00D15A0B" w:rsidRPr="00D15A0B" w:rsidRDefault="00B16FDD" w:rsidP="00EE7E98">
      <w:pPr>
        <w:pStyle w:val="a7"/>
        <w:numPr>
          <w:ilvl w:val="0"/>
          <w:numId w:val="44"/>
        </w:numPr>
        <w:shd w:val="clear" w:color="auto" w:fill="FFFFFF" w:themeFill="background1"/>
        <w:tabs>
          <w:tab w:val="left" w:pos="1134"/>
        </w:tabs>
        <w:spacing w:after="0" w:line="240" w:lineRule="auto"/>
        <w:ind w:left="28" w:firstLine="686"/>
        <w:jc w:val="both"/>
        <w:rPr>
          <w:rFonts w:ascii="Times New Roman" w:eastAsia="Times New Roman" w:hAnsi="Times New Roman" w:cs="Times New Roman"/>
          <w:sz w:val="28"/>
          <w:szCs w:val="28"/>
          <w:lang w:eastAsia="ru-RU"/>
        </w:rPr>
      </w:pPr>
      <w:r w:rsidRPr="00D15A0B">
        <w:rPr>
          <w:rFonts w:ascii="Times New Roman" w:eastAsia="Times New Roman" w:hAnsi="Times New Roman" w:cs="Times New Roman"/>
          <w:sz w:val="28"/>
          <w:szCs w:val="28"/>
          <w:lang w:eastAsia="ru-RU"/>
        </w:rPr>
        <w:t>«Развитие образования» - на 3 294 430,8</w:t>
      </w:r>
      <w:r w:rsidRPr="00D15A0B">
        <w:rPr>
          <w:rFonts w:ascii="Times New Roman" w:eastAsia="Times New Roman" w:hAnsi="Times New Roman" w:cs="Times New Roman"/>
          <w:sz w:val="20"/>
          <w:szCs w:val="20"/>
          <w:lang w:eastAsia="ru-RU"/>
        </w:rPr>
        <w:t xml:space="preserve"> </w:t>
      </w:r>
      <w:r w:rsidRPr="00D15A0B">
        <w:rPr>
          <w:rFonts w:ascii="Times New Roman" w:eastAsia="Times New Roman" w:hAnsi="Times New Roman" w:cs="Times New Roman"/>
          <w:sz w:val="28"/>
          <w:szCs w:val="28"/>
          <w:lang w:eastAsia="ru-RU"/>
        </w:rPr>
        <w:t>тыс. руб.</w:t>
      </w:r>
      <w:r w:rsidR="00D15A0B">
        <w:rPr>
          <w:rFonts w:ascii="Times New Roman" w:eastAsia="Times New Roman" w:hAnsi="Times New Roman" w:cs="Times New Roman"/>
          <w:sz w:val="28"/>
          <w:szCs w:val="28"/>
          <w:lang w:eastAsia="ru-RU"/>
        </w:rPr>
        <w:t>;</w:t>
      </w:r>
    </w:p>
    <w:p w:rsidR="00D15A0B" w:rsidRPr="00D15A0B" w:rsidRDefault="00B16FDD" w:rsidP="00EE7E98">
      <w:pPr>
        <w:pStyle w:val="a7"/>
        <w:numPr>
          <w:ilvl w:val="0"/>
          <w:numId w:val="44"/>
        </w:numPr>
        <w:shd w:val="clear" w:color="auto" w:fill="FFFFFF" w:themeFill="background1"/>
        <w:tabs>
          <w:tab w:val="left" w:pos="1134"/>
        </w:tabs>
        <w:spacing w:after="0" w:line="240" w:lineRule="auto"/>
        <w:ind w:left="28" w:firstLine="686"/>
        <w:jc w:val="both"/>
        <w:rPr>
          <w:rFonts w:ascii="Times New Roman" w:eastAsia="Times New Roman" w:hAnsi="Times New Roman" w:cs="Times New Roman"/>
          <w:sz w:val="28"/>
          <w:szCs w:val="28"/>
          <w:lang w:eastAsia="ru-RU"/>
        </w:rPr>
      </w:pPr>
      <w:r w:rsidRPr="00D15A0B">
        <w:rPr>
          <w:rFonts w:ascii="Times New Roman" w:eastAsia="Times New Roman" w:hAnsi="Times New Roman" w:cs="Times New Roman"/>
          <w:sz w:val="28"/>
          <w:szCs w:val="28"/>
          <w:lang w:eastAsia="ru-RU"/>
        </w:rPr>
        <w:t xml:space="preserve">«Развитие сферы строительства, архитектуры и жилищно-коммунального хозяйства» </w:t>
      </w:r>
      <w:r w:rsidR="00D15A0B">
        <w:rPr>
          <w:rFonts w:ascii="Times New Roman" w:eastAsia="Times New Roman" w:hAnsi="Times New Roman" w:cs="Times New Roman"/>
          <w:sz w:val="28"/>
          <w:szCs w:val="28"/>
          <w:lang w:eastAsia="ru-RU"/>
        </w:rPr>
        <w:t xml:space="preserve">- </w:t>
      </w:r>
      <w:r w:rsidRPr="00D15A0B">
        <w:rPr>
          <w:rFonts w:ascii="Times New Roman" w:eastAsia="Times New Roman" w:hAnsi="Times New Roman" w:cs="Times New Roman"/>
          <w:sz w:val="28"/>
          <w:szCs w:val="28"/>
          <w:lang w:eastAsia="ru-RU"/>
        </w:rPr>
        <w:t>на 744 507,0</w:t>
      </w:r>
      <w:r w:rsidRPr="00D15A0B">
        <w:rPr>
          <w:rFonts w:ascii="Times New Roman" w:eastAsia="Times New Roman" w:hAnsi="Times New Roman" w:cs="Times New Roman"/>
          <w:sz w:val="20"/>
          <w:szCs w:val="20"/>
          <w:lang w:eastAsia="ru-RU"/>
        </w:rPr>
        <w:t xml:space="preserve"> </w:t>
      </w:r>
      <w:r w:rsidRPr="00D15A0B">
        <w:rPr>
          <w:rFonts w:ascii="Times New Roman" w:eastAsia="Times New Roman" w:hAnsi="Times New Roman" w:cs="Times New Roman"/>
          <w:sz w:val="28"/>
          <w:szCs w:val="28"/>
          <w:lang w:eastAsia="ru-RU"/>
        </w:rPr>
        <w:t>тыс. руб.</w:t>
      </w:r>
      <w:r w:rsidR="00D15A0B">
        <w:rPr>
          <w:rFonts w:ascii="Times New Roman" w:eastAsia="Times New Roman" w:hAnsi="Times New Roman" w:cs="Times New Roman"/>
          <w:sz w:val="28"/>
          <w:szCs w:val="28"/>
          <w:lang w:eastAsia="ru-RU"/>
        </w:rPr>
        <w:t>;</w:t>
      </w:r>
    </w:p>
    <w:p w:rsidR="00D15A0B" w:rsidRPr="00D15A0B" w:rsidRDefault="00B16FDD" w:rsidP="00EE7E98">
      <w:pPr>
        <w:pStyle w:val="a7"/>
        <w:numPr>
          <w:ilvl w:val="0"/>
          <w:numId w:val="44"/>
        </w:numPr>
        <w:shd w:val="clear" w:color="auto" w:fill="FFFFFF" w:themeFill="background1"/>
        <w:tabs>
          <w:tab w:val="left" w:pos="1134"/>
        </w:tabs>
        <w:spacing w:after="0" w:line="240" w:lineRule="auto"/>
        <w:ind w:left="28" w:firstLine="686"/>
        <w:jc w:val="both"/>
        <w:rPr>
          <w:rFonts w:ascii="Times New Roman" w:eastAsia="Times New Roman" w:hAnsi="Times New Roman" w:cs="Times New Roman"/>
          <w:sz w:val="28"/>
          <w:szCs w:val="28"/>
          <w:lang w:eastAsia="ru-RU"/>
        </w:rPr>
      </w:pPr>
      <w:r w:rsidRPr="00D15A0B">
        <w:rPr>
          <w:rFonts w:ascii="Times New Roman" w:eastAsia="Times New Roman" w:hAnsi="Times New Roman" w:cs="Times New Roman"/>
          <w:sz w:val="28"/>
          <w:szCs w:val="28"/>
          <w:lang w:eastAsia="ru-RU"/>
        </w:rPr>
        <w:t xml:space="preserve">«Охрана и защита окружающей среды» </w:t>
      </w:r>
      <w:r w:rsidR="00D15A0B">
        <w:rPr>
          <w:rFonts w:ascii="Times New Roman" w:eastAsia="Times New Roman" w:hAnsi="Times New Roman" w:cs="Times New Roman"/>
          <w:sz w:val="28"/>
          <w:szCs w:val="28"/>
          <w:lang w:eastAsia="ru-RU"/>
        </w:rPr>
        <w:t xml:space="preserve">- </w:t>
      </w:r>
      <w:r w:rsidRPr="00D15A0B">
        <w:rPr>
          <w:rFonts w:ascii="Times New Roman" w:eastAsia="Times New Roman" w:hAnsi="Times New Roman" w:cs="Times New Roman"/>
          <w:sz w:val="28"/>
          <w:szCs w:val="28"/>
          <w:lang w:eastAsia="ru-RU"/>
        </w:rPr>
        <w:t>на 461 143,6 тыс. руб.</w:t>
      </w:r>
      <w:r w:rsidR="00D15A0B">
        <w:rPr>
          <w:rFonts w:ascii="Times New Roman" w:eastAsia="Times New Roman" w:hAnsi="Times New Roman" w:cs="Times New Roman"/>
          <w:sz w:val="28"/>
          <w:szCs w:val="28"/>
          <w:lang w:eastAsia="ru-RU"/>
        </w:rPr>
        <w:t>;</w:t>
      </w:r>
    </w:p>
    <w:p w:rsidR="00B16FDD" w:rsidRPr="00D15A0B" w:rsidRDefault="00B16FDD" w:rsidP="00EE7E98">
      <w:pPr>
        <w:pStyle w:val="a7"/>
        <w:numPr>
          <w:ilvl w:val="0"/>
          <w:numId w:val="44"/>
        </w:numPr>
        <w:shd w:val="clear" w:color="auto" w:fill="FFFFFF" w:themeFill="background1"/>
        <w:tabs>
          <w:tab w:val="left" w:pos="1134"/>
        </w:tabs>
        <w:spacing w:after="0" w:line="240" w:lineRule="auto"/>
        <w:ind w:left="28" w:firstLine="686"/>
        <w:jc w:val="both"/>
        <w:rPr>
          <w:rFonts w:ascii="Times New Roman" w:eastAsia="Times New Roman" w:hAnsi="Times New Roman" w:cs="Times New Roman"/>
          <w:sz w:val="28"/>
          <w:szCs w:val="28"/>
          <w:lang w:eastAsia="ru-RU"/>
        </w:rPr>
      </w:pPr>
      <w:r w:rsidRPr="00D15A0B">
        <w:rPr>
          <w:rFonts w:ascii="Times New Roman" w:eastAsia="Times New Roman" w:hAnsi="Times New Roman" w:cs="Times New Roman"/>
          <w:sz w:val="28"/>
          <w:szCs w:val="28"/>
          <w:lang w:eastAsia="ru-RU"/>
        </w:rPr>
        <w:t xml:space="preserve">«Экономическое развитие и инновационная экономика» </w:t>
      </w:r>
      <w:r w:rsidR="00D15A0B">
        <w:rPr>
          <w:rFonts w:ascii="Times New Roman" w:eastAsia="Times New Roman" w:hAnsi="Times New Roman" w:cs="Times New Roman"/>
          <w:sz w:val="28"/>
          <w:szCs w:val="28"/>
          <w:lang w:eastAsia="ru-RU"/>
        </w:rPr>
        <w:t xml:space="preserve">- </w:t>
      </w:r>
      <w:r w:rsidRPr="00D15A0B">
        <w:rPr>
          <w:rFonts w:ascii="Times New Roman" w:eastAsia="Times New Roman" w:hAnsi="Times New Roman" w:cs="Times New Roman"/>
          <w:sz w:val="28"/>
          <w:szCs w:val="28"/>
          <w:lang w:eastAsia="ru-RU"/>
        </w:rPr>
        <w:t>на 447 417,8</w:t>
      </w:r>
      <w:r w:rsidRPr="00D15A0B">
        <w:rPr>
          <w:rFonts w:ascii="Times New Roman" w:eastAsia="Times New Roman" w:hAnsi="Times New Roman" w:cs="Times New Roman"/>
          <w:sz w:val="20"/>
          <w:szCs w:val="20"/>
          <w:lang w:eastAsia="ru-RU"/>
        </w:rPr>
        <w:t xml:space="preserve"> </w:t>
      </w:r>
      <w:r w:rsidRPr="00D15A0B">
        <w:rPr>
          <w:rFonts w:ascii="Times New Roman" w:eastAsia="Times New Roman" w:hAnsi="Times New Roman" w:cs="Times New Roman"/>
          <w:sz w:val="28"/>
          <w:szCs w:val="28"/>
          <w:lang w:eastAsia="ru-RU"/>
        </w:rPr>
        <w:t>тыс. руб</w:t>
      </w:r>
      <w:r w:rsidR="00D15A0B">
        <w:rPr>
          <w:rFonts w:ascii="Times New Roman" w:eastAsia="Times New Roman" w:hAnsi="Times New Roman" w:cs="Times New Roman"/>
          <w:sz w:val="28"/>
          <w:szCs w:val="28"/>
          <w:lang w:eastAsia="ru-RU"/>
        </w:rPr>
        <w:t>лей</w:t>
      </w:r>
      <w:r w:rsidRPr="00D15A0B">
        <w:rPr>
          <w:rFonts w:ascii="Times New Roman" w:eastAsia="Times New Roman" w:hAnsi="Times New Roman" w:cs="Times New Roman"/>
          <w:sz w:val="28"/>
          <w:szCs w:val="28"/>
          <w:lang w:eastAsia="ru-RU"/>
        </w:rPr>
        <w:t>.</w:t>
      </w:r>
    </w:p>
    <w:p w:rsidR="00B16FDD" w:rsidRPr="00B16FDD" w:rsidRDefault="00B16FDD" w:rsidP="00D77D5D">
      <w:pPr>
        <w:shd w:val="clear" w:color="auto" w:fill="FFFFFF" w:themeFill="background1"/>
        <w:spacing w:after="0" w:line="240" w:lineRule="auto"/>
        <w:ind w:firstLine="708"/>
        <w:jc w:val="both"/>
        <w:rPr>
          <w:rFonts w:ascii="Times New Roman" w:eastAsia="Times New Roman" w:hAnsi="Times New Roman" w:cs="Times New Roman"/>
          <w:sz w:val="28"/>
          <w:szCs w:val="28"/>
          <w:lang w:eastAsia="ru-RU"/>
        </w:rPr>
      </w:pPr>
      <w:r w:rsidRPr="00B16FDD">
        <w:rPr>
          <w:rFonts w:ascii="Times New Roman" w:eastAsia="Times New Roman" w:hAnsi="Times New Roman" w:cs="Times New Roman"/>
          <w:sz w:val="28"/>
          <w:szCs w:val="28"/>
          <w:lang w:eastAsia="ru-RU"/>
        </w:rPr>
        <w:t>Увеличение предусмотрено по следующим Госпрограммам:</w:t>
      </w:r>
    </w:p>
    <w:p w:rsidR="00B16FDD" w:rsidRPr="00D15A0B" w:rsidRDefault="00B16FDD" w:rsidP="00EE7E98">
      <w:pPr>
        <w:pStyle w:val="a7"/>
        <w:numPr>
          <w:ilvl w:val="0"/>
          <w:numId w:val="45"/>
        </w:numPr>
        <w:shd w:val="clear" w:color="auto" w:fill="FFFFFF" w:themeFill="background1"/>
        <w:tabs>
          <w:tab w:val="left" w:pos="1134"/>
        </w:tabs>
        <w:spacing w:after="0" w:line="240" w:lineRule="auto"/>
        <w:ind w:left="84" w:firstLine="672"/>
        <w:jc w:val="both"/>
        <w:rPr>
          <w:rFonts w:ascii="Times New Roman" w:eastAsia="Times New Roman" w:hAnsi="Times New Roman" w:cs="Times New Roman"/>
          <w:sz w:val="28"/>
          <w:szCs w:val="28"/>
          <w:lang w:eastAsia="ru-RU"/>
        </w:rPr>
      </w:pPr>
      <w:r w:rsidRPr="00D15A0B">
        <w:rPr>
          <w:rFonts w:ascii="Times New Roman" w:eastAsia="Times New Roman" w:hAnsi="Times New Roman" w:cs="Times New Roman"/>
          <w:sz w:val="28"/>
          <w:szCs w:val="28"/>
          <w:lang w:eastAsia="ru-RU"/>
        </w:rPr>
        <w:t>«Социальная поддержка и содействие занятости населения» - на 824 830,1</w:t>
      </w:r>
      <w:r w:rsidRPr="00D15A0B">
        <w:rPr>
          <w:rFonts w:ascii="Times New Roman" w:eastAsia="Times New Roman" w:hAnsi="Times New Roman" w:cs="Times New Roman"/>
          <w:sz w:val="20"/>
          <w:szCs w:val="20"/>
          <w:lang w:eastAsia="ru-RU"/>
        </w:rPr>
        <w:t xml:space="preserve"> </w:t>
      </w:r>
      <w:r w:rsidRPr="00D15A0B">
        <w:rPr>
          <w:rFonts w:ascii="Times New Roman" w:eastAsia="Times New Roman" w:hAnsi="Times New Roman" w:cs="Times New Roman"/>
          <w:sz w:val="28"/>
          <w:szCs w:val="28"/>
          <w:lang w:eastAsia="ru-RU"/>
        </w:rPr>
        <w:t>тыс. руб.;</w:t>
      </w:r>
    </w:p>
    <w:p w:rsidR="00B16FDD" w:rsidRPr="00D15A0B" w:rsidRDefault="00B16FDD" w:rsidP="00EE7E98">
      <w:pPr>
        <w:pStyle w:val="a7"/>
        <w:numPr>
          <w:ilvl w:val="0"/>
          <w:numId w:val="45"/>
        </w:numPr>
        <w:shd w:val="clear" w:color="auto" w:fill="FFFFFF" w:themeFill="background1"/>
        <w:tabs>
          <w:tab w:val="left" w:pos="1134"/>
        </w:tabs>
        <w:spacing w:after="0" w:line="240" w:lineRule="auto"/>
        <w:ind w:left="84" w:firstLine="672"/>
        <w:jc w:val="both"/>
        <w:rPr>
          <w:rFonts w:ascii="Times New Roman" w:eastAsia="Times New Roman" w:hAnsi="Times New Roman" w:cs="Times New Roman"/>
          <w:sz w:val="28"/>
          <w:szCs w:val="28"/>
          <w:lang w:eastAsia="ru-RU"/>
        </w:rPr>
      </w:pPr>
      <w:r w:rsidRPr="00D15A0B">
        <w:rPr>
          <w:rFonts w:ascii="Times New Roman" w:eastAsia="Times New Roman" w:hAnsi="Times New Roman" w:cs="Times New Roman"/>
          <w:sz w:val="28"/>
          <w:szCs w:val="28"/>
          <w:lang w:eastAsia="ru-RU"/>
        </w:rPr>
        <w:t>«Создание новых мест в общеобразовательных организациях РИ в соответствии с прогнозируемой потребностью и современными условиями обучения на 2016-2025гг.»</w:t>
      </w:r>
      <w:r w:rsidR="00D15A0B">
        <w:rPr>
          <w:rFonts w:ascii="Times New Roman" w:eastAsia="Times New Roman" w:hAnsi="Times New Roman" w:cs="Times New Roman"/>
          <w:sz w:val="28"/>
          <w:szCs w:val="28"/>
          <w:lang w:eastAsia="ru-RU"/>
        </w:rPr>
        <w:t xml:space="preserve"> -</w:t>
      </w:r>
      <w:r w:rsidRPr="00D15A0B">
        <w:rPr>
          <w:rFonts w:ascii="Times New Roman" w:eastAsia="Times New Roman" w:hAnsi="Times New Roman" w:cs="Times New Roman"/>
          <w:sz w:val="28"/>
          <w:szCs w:val="28"/>
          <w:lang w:eastAsia="ru-RU"/>
        </w:rPr>
        <w:t xml:space="preserve"> на 228 684,4 тыс. руб.;</w:t>
      </w:r>
    </w:p>
    <w:p w:rsidR="00B16FDD" w:rsidRPr="00D15A0B" w:rsidRDefault="00B16FDD" w:rsidP="00EE7E98">
      <w:pPr>
        <w:pStyle w:val="a7"/>
        <w:numPr>
          <w:ilvl w:val="0"/>
          <w:numId w:val="45"/>
        </w:numPr>
        <w:shd w:val="clear" w:color="auto" w:fill="FFFFFF" w:themeFill="background1"/>
        <w:tabs>
          <w:tab w:val="left" w:pos="1134"/>
        </w:tabs>
        <w:spacing w:after="0" w:line="240" w:lineRule="auto"/>
        <w:ind w:left="84" w:firstLine="672"/>
        <w:jc w:val="both"/>
        <w:rPr>
          <w:rFonts w:ascii="Times New Roman" w:eastAsia="Times New Roman" w:hAnsi="Times New Roman" w:cs="Times New Roman"/>
          <w:sz w:val="28"/>
          <w:szCs w:val="28"/>
          <w:lang w:eastAsia="ru-RU"/>
        </w:rPr>
      </w:pPr>
      <w:r w:rsidRPr="00D15A0B">
        <w:rPr>
          <w:rFonts w:ascii="Times New Roman" w:eastAsia="Times New Roman" w:hAnsi="Times New Roman" w:cs="Times New Roman"/>
          <w:sz w:val="28"/>
          <w:szCs w:val="28"/>
          <w:lang w:eastAsia="ru-RU"/>
        </w:rPr>
        <w:t>«Развитие физической культуры и спорта»</w:t>
      </w:r>
      <w:r w:rsidR="00D15A0B">
        <w:rPr>
          <w:rFonts w:ascii="Times New Roman" w:eastAsia="Times New Roman" w:hAnsi="Times New Roman" w:cs="Times New Roman"/>
          <w:sz w:val="28"/>
          <w:szCs w:val="28"/>
          <w:lang w:eastAsia="ru-RU"/>
        </w:rPr>
        <w:t xml:space="preserve"> -</w:t>
      </w:r>
      <w:r w:rsidRPr="00D15A0B">
        <w:rPr>
          <w:rFonts w:ascii="Times New Roman" w:eastAsia="Times New Roman" w:hAnsi="Times New Roman" w:cs="Times New Roman"/>
          <w:sz w:val="28"/>
          <w:szCs w:val="28"/>
          <w:lang w:eastAsia="ru-RU"/>
        </w:rPr>
        <w:t xml:space="preserve"> на 43 112,1</w:t>
      </w:r>
      <w:r w:rsidRPr="00D15A0B">
        <w:rPr>
          <w:rFonts w:ascii="Times New Roman" w:eastAsia="Times New Roman" w:hAnsi="Times New Roman" w:cs="Times New Roman"/>
          <w:sz w:val="20"/>
          <w:szCs w:val="20"/>
          <w:lang w:eastAsia="ru-RU"/>
        </w:rPr>
        <w:t xml:space="preserve"> </w:t>
      </w:r>
      <w:r w:rsidRPr="00D15A0B">
        <w:rPr>
          <w:rFonts w:ascii="Times New Roman" w:eastAsia="Times New Roman" w:hAnsi="Times New Roman" w:cs="Times New Roman"/>
          <w:sz w:val="28"/>
          <w:szCs w:val="28"/>
          <w:lang w:eastAsia="ru-RU"/>
        </w:rPr>
        <w:t>тыс. руб</w:t>
      </w:r>
      <w:r w:rsidR="00D15A0B">
        <w:rPr>
          <w:rFonts w:ascii="Times New Roman" w:eastAsia="Times New Roman" w:hAnsi="Times New Roman" w:cs="Times New Roman"/>
          <w:sz w:val="28"/>
          <w:szCs w:val="28"/>
          <w:lang w:eastAsia="ru-RU"/>
        </w:rPr>
        <w:t>.;</w:t>
      </w:r>
    </w:p>
    <w:p w:rsidR="00B16FDD" w:rsidRPr="00D15A0B" w:rsidRDefault="00B16FDD" w:rsidP="00EE7E98">
      <w:pPr>
        <w:pStyle w:val="a7"/>
        <w:numPr>
          <w:ilvl w:val="0"/>
          <w:numId w:val="45"/>
        </w:numPr>
        <w:shd w:val="clear" w:color="auto" w:fill="FFFFFF" w:themeFill="background1"/>
        <w:tabs>
          <w:tab w:val="left" w:pos="1134"/>
        </w:tabs>
        <w:spacing w:after="0" w:line="240" w:lineRule="auto"/>
        <w:ind w:left="84" w:firstLine="672"/>
        <w:jc w:val="both"/>
        <w:rPr>
          <w:rFonts w:ascii="Times New Roman" w:eastAsia="Times New Roman" w:hAnsi="Times New Roman" w:cs="Times New Roman"/>
          <w:sz w:val="28"/>
          <w:szCs w:val="28"/>
          <w:lang w:eastAsia="ru-RU"/>
        </w:rPr>
      </w:pPr>
      <w:r w:rsidRPr="00D15A0B">
        <w:rPr>
          <w:rFonts w:ascii="Times New Roman" w:eastAsia="Times New Roman" w:hAnsi="Times New Roman" w:cs="Times New Roman"/>
          <w:sz w:val="28"/>
          <w:szCs w:val="28"/>
          <w:lang w:eastAsia="ru-RU"/>
        </w:rPr>
        <w:t>«Укрепление межнациональных отношений и развитие национальной политики»</w:t>
      </w:r>
      <w:r w:rsidR="00D15A0B">
        <w:rPr>
          <w:rFonts w:ascii="Times New Roman" w:eastAsia="Times New Roman" w:hAnsi="Times New Roman" w:cs="Times New Roman"/>
          <w:sz w:val="28"/>
          <w:szCs w:val="28"/>
          <w:lang w:eastAsia="ru-RU"/>
        </w:rPr>
        <w:t xml:space="preserve"> -</w:t>
      </w:r>
      <w:r w:rsidRPr="00D15A0B">
        <w:rPr>
          <w:rFonts w:ascii="Times New Roman" w:eastAsia="Times New Roman" w:hAnsi="Times New Roman" w:cs="Times New Roman"/>
          <w:sz w:val="28"/>
          <w:szCs w:val="28"/>
          <w:lang w:eastAsia="ru-RU"/>
        </w:rPr>
        <w:t xml:space="preserve"> на 12 761,4</w:t>
      </w:r>
      <w:r w:rsidRPr="00D15A0B">
        <w:rPr>
          <w:rFonts w:ascii="Times New Roman" w:eastAsia="Times New Roman" w:hAnsi="Times New Roman" w:cs="Times New Roman"/>
          <w:sz w:val="20"/>
          <w:szCs w:val="20"/>
          <w:lang w:eastAsia="ru-RU"/>
        </w:rPr>
        <w:t xml:space="preserve"> </w:t>
      </w:r>
      <w:r w:rsidRPr="00D15A0B">
        <w:rPr>
          <w:rFonts w:ascii="Times New Roman" w:eastAsia="Times New Roman" w:hAnsi="Times New Roman" w:cs="Times New Roman"/>
          <w:sz w:val="28"/>
          <w:szCs w:val="28"/>
          <w:lang w:eastAsia="ru-RU"/>
        </w:rPr>
        <w:t>тыс. руб.;</w:t>
      </w:r>
    </w:p>
    <w:p w:rsidR="00B16FDD" w:rsidRPr="00D15A0B" w:rsidRDefault="00B16FDD" w:rsidP="00EE7E98">
      <w:pPr>
        <w:pStyle w:val="a7"/>
        <w:numPr>
          <w:ilvl w:val="0"/>
          <w:numId w:val="45"/>
        </w:numPr>
        <w:shd w:val="clear" w:color="auto" w:fill="FFFFFF" w:themeFill="background1"/>
        <w:tabs>
          <w:tab w:val="left" w:pos="1134"/>
        </w:tabs>
        <w:spacing w:after="0" w:line="240" w:lineRule="auto"/>
        <w:ind w:left="84" w:firstLine="672"/>
        <w:jc w:val="both"/>
        <w:rPr>
          <w:rFonts w:ascii="Times New Roman" w:eastAsia="Times New Roman" w:hAnsi="Times New Roman" w:cs="Times New Roman"/>
          <w:sz w:val="28"/>
          <w:szCs w:val="28"/>
          <w:lang w:eastAsia="ru-RU"/>
        </w:rPr>
      </w:pPr>
      <w:r w:rsidRPr="00D15A0B">
        <w:rPr>
          <w:rFonts w:ascii="Times New Roman" w:eastAsia="Times New Roman" w:hAnsi="Times New Roman" w:cs="Times New Roman"/>
          <w:sz w:val="28"/>
          <w:szCs w:val="28"/>
          <w:lang w:eastAsia="ru-RU"/>
        </w:rPr>
        <w:t xml:space="preserve">«Культурное наследие» </w:t>
      </w:r>
      <w:r w:rsidR="00D15A0B">
        <w:rPr>
          <w:rFonts w:ascii="Times New Roman" w:eastAsia="Times New Roman" w:hAnsi="Times New Roman" w:cs="Times New Roman"/>
          <w:sz w:val="28"/>
          <w:szCs w:val="28"/>
          <w:lang w:eastAsia="ru-RU"/>
        </w:rPr>
        <w:t xml:space="preserve">- </w:t>
      </w:r>
      <w:r w:rsidRPr="00D15A0B">
        <w:rPr>
          <w:rFonts w:ascii="Times New Roman" w:eastAsia="Times New Roman" w:hAnsi="Times New Roman" w:cs="Times New Roman"/>
          <w:sz w:val="28"/>
          <w:szCs w:val="28"/>
          <w:lang w:eastAsia="ru-RU"/>
        </w:rPr>
        <w:t>на 2 043,2</w:t>
      </w:r>
      <w:r w:rsidRPr="00D15A0B">
        <w:rPr>
          <w:rFonts w:ascii="Times New Roman" w:eastAsia="Times New Roman" w:hAnsi="Times New Roman" w:cs="Times New Roman"/>
          <w:sz w:val="20"/>
          <w:szCs w:val="20"/>
          <w:lang w:eastAsia="ru-RU"/>
        </w:rPr>
        <w:t xml:space="preserve"> </w:t>
      </w:r>
      <w:r w:rsidRPr="00D15A0B">
        <w:rPr>
          <w:rFonts w:ascii="Times New Roman" w:eastAsia="Times New Roman" w:hAnsi="Times New Roman" w:cs="Times New Roman"/>
          <w:sz w:val="28"/>
          <w:szCs w:val="28"/>
          <w:lang w:eastAsia="ru-RU"/>
        </w:rPr>
        <w:t>тыс. руб</w:t>
      </w:r>
      <w:r w:rsidR="00D15A0B">
        <w:rPr>
          <w:rFonts w:ascii="Times New Roman" w:eastAsia="Times New Roman" w:hAnsi="Times New Roman" w:cs="Times New Roman"/>
          <w:sz w:val="28"/>
          <w:szCs w:val="28"/>
          <w:lang w:eastAsia="ru-RU"/>
        </w:rPr>
        <w:t>лей</w:t>
      </w:r>
      <w:r w:rsidRPr="00D15A0B">
        <w:rPr>
          <w:rFonts w:ascii="Times New Roman" w:eastAsia="Times New Roman" w:hAnsi="Times New Roman" w:cs="Times New Roman"/>
          <w:sz w:val="28"/>
          <w:szCs w:val="28"/>
          <w:lang w:eastAsia="ru-RU"/>
        </w:rPr>
        <w:t xml:space="preserve">. </w:t>
      </w:r>
    </w:p>
    <w:p w:rsidR="00146684" w:rsidRDefault="00B16FDD" w:rsidP="00D77D5D">
      <w:pPr>
        <w:shd w:val="clear" w:color="auto" w:fill="FFFFFF" w:themeFill="background1"/>
        <w:spacing w:after="0" w:line="240" w:lineRule="auto"/>
        <w:ind w:firstLine="708"/>
        <w:jc w:val="both"/>
        <w:rPr>
          <w:rFonts w:ascii="Times New Roman" w:eastAsia="Times New Roman" w:hAnsi="Times New Roman" w:cs="Times New Roman"/>
          <w:sz w:val="28"/>
          <w:szCs w:val="28"/>
          <w:lang w:eastAsia="ru-RU"/>
        </w:rPr>
      </w:pPr>
      <w:r w:rsidRPr="00B16FDD">
        <w:rPr>
          <w:rFonts w:ascii="Times New Roman" w:eastAsia="Times New Roman" w:hAnsi="Times New Roman" w:cs="Times New Roman"/>
          <w:sz w:val="28"/>
          <w:szCs w:val="28"/>
          <w:lang w:eastAsia="ru-RU"/>
        </w:rPr>
        <w:t>В</w:t>
      </w:r>
      <w:r w:rsidRPr="00B16FDD">
        <w:rPr>
          <w:rFonts w:ascii="Times New Roman" w:eastAsia="Calibri" w:hAnsi="Times New Roman" w:cs="Times New Roman"/>
          <w:sz w:val="28"/>
          <w:szCs w:val="28"/>
        </w:rPr>
        <w:t xml:space="preserve"> соответствии со </w:t>
      </w:r>
      <w:r w:rsidRPr="00B16FDD">
        <w:rPr>
          <w:rFonts w:ascii="Times New Roman" w:eastAsia="Times New Roman" w:hAnsi="Times New Roman" w:cs="Times New Roman"/>
          <w:sz w:val="28"/>
          <w:szCs w:val="28"/>
          <w:lang w:eastAsia="ru-RU"/>
        </w:rPr>
        <w:t>ст</w:t>
      </w:r>
      <w:r w:rsidR="00146684">
        <w:rPr>
          <w:rFonts w:ascii="Times New Roman" w:eastAsia="Times New Roman" w:hAnsi="Times New Roman" w:cs="Times New Roman"/>
          <w:sz w:val="28"/>
          <w:szCs w:val="28"/>
          <w:lang w:eastAsia="ru-RU"/>
        </w:rPr>
        <w:t>атьей</w:t>
      </w:r>
      <w:r w:rsidRPr="00B16FDD">
        <w:rPr>
          <w:rFonts w:ascii="Times New Roman" w:eastAsia="Times New Roman" w:hAnsi="Times New Roman" w:cs="Times New Roman"/>
          <w:sz w:val="28"/>
          <w:szCs w:val="28"/>
          <w:lang w:eastAsia="ru-RU"/>
        </w:rPr>
        <w:t xml:space="preserve"> 184.2 Бюджетного кодекса РФ в случае утверждения законом о бюджете распределения бюджетных ассигнований по государственным программам и непрограммным направлениям деятельности к проекту закона о бюджете </w:t>
      </w:r>
      <w:r w:rsidRPr="00B16FDD">
        <w:rPr>
          <w:rFonts w:ascii="Times New Roman" w:eastAsia="Times New Roman" w:hAnsi="Times New Roman" w:cs="Times New Roman"/>
          <w:sz w:val="28"/>
          <w:szCs w:val="28"/>
          <w:lang w:eastAsia="ru-RU"/>
        </w:rPr>
        <w:lastRenderedPageBreak/>
        <w:t xml:space="preserve">представляются паспорта государственных программ (проекты изменений в указанные паспорта). </w:t>
      </w:r>
    </w:p>
    <w:p w:rsidR="00B16FDD" w:rsidRPr="00B16FDD" w:rsidRDefault="00B16FDD" w:rsidP="00D77D5D">
      <w:pPr>
        <w:shd w:val="clear" w:color="auto" w:fill="FFFFFF" w:themeFill="background1"/>
        <w:spacing w:after="0" w:line="240" w:lineRule="auto"/>
        <w:ind w:firstLine="708"/>
        <w:jc w:val="both"/>
        <w:rPr>
          <w:rFonts w:ascii="Times New Roman" w:eastAsia="Times New Roman" w:hAnsi="Times New Roman" w:cs="Times New Roman"/>
          <w:sz w:val="28"/>
          <w:szCs w:val="28"/>
          <w:lang w:eastAsia="ru-RU"/>
        </w:rPr>
      </w:pPr>
      <w:r w:rsidRPr="00B16FDD">
        <w:rPr>
          <w:rFonts w:ascii="Times New Roman" w:eastAsia="Times New Roman" w:hAnsi="Times New Roman" w:cs="Times New Roman"/>
          <w:sz w:val="28"/>
          <w:szCs w:val="28"/>
          <w:lang w:eastAsia="ru-RU"/>
        </w:rPr>
        <w:t>Вместе с Законопроектом в Контрольно-счетную палату РИ представлены копии утверждённых и действующих Госпрограмм республики. Однако, бюджетные ассигнования, планируемые на 2020 г</w:t>
      </w:r>
      <w:r w:rsidR="00146684">
        <w:rPr>
          <w:rFonts w:ascii="Times New Roman" w:eastAsia="Times New Roman" w:hAnsi="Times New Roman" w:cs="Times New Roman"/>
          <w:sz w:val="28"/>
          <w:szCs w:val="28"/>
          <w:lang w:eastAsia="ru-RU"/>
        </w:rPr>
        <w:t>од</w:t>
      </w:r>
      <w:r w:rsidRPr="00B16FDD">
        <w:rPr>
          <w:rFonts w:ascii="Times New Roman" w:eastAsia="Times New Roman" w:hAnsi="Times New Roman" w:cs="Times New Roman"/>
          <w:sz w:val="28"/>
          <w:szCs w:val="28"/>
          <w:lang w:eastAsia="ru-RU"/>
        </w:rPr>
        <w:t xml:space="preserve"> и плановый периоды 2021 и 2022 гг. на реализацию программных мероприятий, не соответствуют объемам финансирования, утвержденным в самих Госпрограммах. При этом, проекты изменений в паспорта Госпрограмм, в нарушение ст</w:t>
      </w:r>
      <w:r w:rsidR="00146684">
        <w:rPr>
          <w:rFonts w:ascii="Times New Roman" w:eastAsia="Times New Roman" w:hAnsi="Times New Roman" w:cs="Times New Roman"/>
          <w:sz w:val="28"/>
          <w:szCs w:val="28"/>
          <w:lang w:eastAsia="ru-RU"/>
        </w:rPr>
        <w:t>атьи</w:t>
      </w:r>
      <w:r w:rsidRPr="00B16FDD">
        <w:rPr>
          <w:rFonts w:ascii="Times New Roman" w:eastAsia="Times New Roman" w:hAnsi="Times New Roman" w:cs="Times New Roman"/>
          <w:sz w:val="28"/>
          <w:szCs w:val="28"/>
          <w:lang w:eastAsia="ru-RU"/>
        </w:rPr>
        <w:t xml:space="preserve"> 184.2 Б</w:t>
      </w:r>
      <w:r w:rsidR="00146684">
        <w:rPr>
          <w:rFonts w:ascii="Times New Roman" w:eastAsia="Times New Roman" w:hAnsi="Times New Roman" w:cs="Times New Roman"/>
          <w:sz w:val="28"/>
          <w:szCs w:val="28"/>
          <w:lang w:eastAsia="ru-RU"/>
        </w:rPr>
        <w:t>юджетного Кодекса</w:t>
      </w:r>
      <w:r w:rsidRPr="00B16FDD">
        <w:rPr>
          <w:rFonts w:ascii="Times New Roman" w:eastAsia="Times New Roman" w:hAnsi="Times New Roman" w:cs="Times New Roman"/>
          <w:sz w:val="28"/>
          <w:szCs w:val="28"/>
          <w:lang w:eastAsia="ru-RU"/>
        </w:rPr>
        <w:t xml:space="preserve"> РФ, с материалами, приложенными к Законопроекту, не представлены.</w:t>
      </w:r>
    </w:p>
    <w:p w:rsidR="00B16FDD" w:rsidRPr="00B16FDD" w:rsidRDefault="00B16FDD" w:rsidP="00D77D5D">
      <w:pPr>
        <w:shd w:val="clear" w:color="auto" w:fill="FFFFFF" w:themeFill="background1"/>
        <w:spacing w:after="0" w:line="240" w:lineRule="auto"/>
        <w:ind w:firstLine="708"/>
        <w:jc w:val="both"/>
        <w:rPr>
          <w:rFonts w:ascii="Times New Roman" w:eastAsia="Times New Roman" w:hAnsi="Times New Roman" w:cs="Times New Roman"/>
          <w:sz w:val="28"/>
          <w:szCs w:val="28"/>
          <w:lang w:eastAsia="ru-RU"/>
        </w:rPr>
      </w:pPr>
      <w:r w:rsidRPr="00B16FDD">
        <w:rPr>
          <w:rFonts w:ascii="Times New Roman" w:eastAsia="Times New Roman" w:hAnsi="Times New Roman" w:cs="Times New Roman"/>
          <w:sz w:val="28"/>
          <w:szCs w:val="28"/>
          <w:lang w:eastAsia="ru-RU"/>
        </w:rPr>
        <w:t>Отклонения бюджетных ассигнований на финансовое обеспечение реализации Госпрограмм, предусмотренных Законопроектом, от бюджетных ассигнований, предусмотренных в Госпрограммах, представлены в таблице.</w:t>
      </w:r>
    </w:p>
    <w:p w:rsidR="00B16FDD" w:rsidRPr="00146684" w:rsidRDefault="00B16FDD" w:rsidP="00D77D5D">
      <w:pPr>
        <w:shd w:val="clear" w:color="auto" w:fill="FFFFFF" w:themeFill="background1"/>
        <w:spacing w:after="0" w:line="240" w:lineRule="auto"/>
        <w:jc w:val="right"/>
        <w:rPr>
          <w:rFonts w:ascii="Times New Roman" w:eastAsia="Times New Roman" w:hAnsi="Times New Roman" w:cs="Times New Roman"/>
          <w:bCs/>
          <w:sz w:val="24"/>
          <w:szCs w:val="24"/>
          <w:lang w:eastAsia="ru-RU"/>
        </w:rPr>
      </w:pPr>
      <w:r w:rsidRPr="00146684">
        <w:rPr>
          <w:rFonts w:ascii="Times New Roman" w:eastAsia="Times New Roman" w:hAnsi="Times New Roman" w:cs="Times New Roman"/>
          <w:bCs/>
          <w:sz w:val="24"/>
          <w:szCs w:val="24"/>
          <w:lang w:eastAsia="ru-RU"/>
        </w:rPr>
        <w:t xml:space="preserve">(тыс. руб.) </w:t>
      </w:r>
    </w:p>
    <w:tbl>
      <w:tblPr>
        <w:tblW w:w="5019" w:type="pct"/>
        <w:tblInd w:w="-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1"/>
        <w:gridCol w:w="5430"/>
        <w:gridCol w:w="1435"/>
        <w:gridCol w:w="1756"/>
        <w:gridCol w:w="1306"/>
      </w:tblGrid>
      <w:tr w:rsidR="00B16FDD" w:rsidRPr="00B16FDD" w:rsidTr="00146684">
        <w:trPr>
          <w:trHeight w:val="379"/>
        </w:trPr>
        <w:tc>
          <w:tcPr>
            <w:tcW w:w="303" w:type="pct"/>
            <w:vMerge w:val="restart"/>
            <w:shd w:val="clear" w:color="000000" w:fill="FFFFFF"/>
            <w:vAlign w:val="center"/>
          </w:tcPr>
          <w:p w:rsidR="00B16FDD" w:rsidRPr="00B16FDD" w:rsidRDefault="00B16FDD" w:rsidP="00D77D5D">
            <w:pPr>
              <w:shd w:val="clear" w:color="auto" w:fill="FFFFFF" w:themeFill="background1"/>
              <w:spacing w:after="0" w:line="240" w:lineRule="auto"/>
              <w:jc w:val="both"/>
              <w:rPr>
                <w:rFonts w:ascii="Times New Roman" w:eastAsia="Times New Roman" w:hAnsi="Times New Roman" w:cs="Times New Roman"/>
                <w:b/>
                <w:bCs/>
                <w:sz w:val="20"/>
                <w:szCs w:val="20"/>
                <w:lang w:eastAsia="ru-RU"/>
              </w:rPr>
            </w:pPr>
            <w:r w:rsidRPr="00B16FDD">
              <w:rPr>
                <w:rFonts w:ascii="Times New Roman" w:eastAsia="Times New Roman" w:hAnsi="Times New Roman" w:cs="Times New Roman"/>
                <w:b/>
                <w:bCs/>
                <w:sz w:val="20"/>
                <w:szCs w:val="20"/>
                <w:lang w:eastAsia="ru-RU"/>
              </w:rPr>
              <w:t>№</w:t>
            </w:r>
          </w:p>
        </w:tc>
        <w:tc>
          <w:tcPr>
            <w:tcW w:w="2569" w:type="pct"/>
            <w:vMerge w:val="restart"/>
            <w:shd w:val="clear" w:color="000000" w:fill="FFFFFF"/>
            <w:vAlign w:val="center"/>
          </w:tcPr>
          <w:p w:rsidR="00B16FDD" w:rsidRPr="00B16FDD" w:rsidRDefault="00B16FDD" w:rsidP="00D77D5D">
            <w:pPr>
              <w:shd w:val="clear" w:color="auto" w:fill="FFFFFF" w:themeFill="background1"/>
              <w:spacing w:after="0" w:line="240" w:lineRule="auto"/>
              <w:jc w:val="center"/>
              <w:rPr>
                <w:rFonts w:ascii="Times New Roman" w:eastAsia="Times New Roman" w:hAnsi="Times New Roman" w:cs="Times New Roman"/>
                <w:b/>
                <w:bCs/>
                <w:sz w:val="20"/>
                <w:szCs w:val="20"/>
                <w:lang w:eastAsia="ru-RU"/>
              </w:rPr>
            </w:pPr>
            <w:r w:rsidRPr="00B16FDD">
              <w:rPr>
                <w:rFonts w:ascii="Times New Roman" w:eastAsia="Times New Roman" w:hAnsi="Times New Roman" w:cs="Times New Roman"/>
                <w:b/>
                <w:bCs/>
                <w:sz w:val="20"/>
                <w:szCs w:val="20"/>
                <w:lang w:eastAsia="ru-RU"/>
              </w:rPr>
              <w:t>Наименование</w:t>
            </w:r>
          </w:p>
          <w:p w:rsidR="00B16FDD" w:rsidRPr="00B16FDD" w:rsidRDefault="00B16FDD" w:rsidP="00D77D5D">
            <w:pPr>
              <w:shd w:val="clear" w:color="auto" w:fill="FFFFFF" w:themeFill="background1"/>
              <w:spacing w:after="0" w:line="240" w:lineRule="auto"/>
              <w:jc w:val="center"/>
              <w:rPr>
                <w:rFonts w:ascii="Times New Roman" w:eastAsia="Times New Roman" w:hAnsi="Times New Roman" w:cs="Times New Roman"/>
                <w:b/>
                <w:bCs/>
                <w:sz w:val="20"/>
                <w:szCs w:val="20"/>
                <w:lang w:eastAsia="ru-RU"/>
              </w:rPr>
            </w:pPr>
            <w:r w:rsidRPr="00B16FDD">
              <w:rPr>
                <w:rFonts w:ascii="Times New Roman" w:eastAsia="Times New Roman" w:hAnsi="Times New Roman" w:cs="Times New Roman"/>
                <w:b/>
                <w:bCs/>
                <w:sz w:val="20"/>
                <w:szCs w:val="20"/>
                <w:lang w:eastAsia="ru-RU"/>
              </w:rPr>
              <w:t>государственной программы</w:t>
            </w:r>
          </w:p>
        </w:tc>
        <w:tc>
          <w:tcPr>
            <w:tcW w:w="679" w:type="pct"/>
            <w:vMerge w:val="restart"/>
            <w:shd w:val="clear" w:color="000000" w:fill="FFFFFF"/>
            <w:vAlign w:val="center"/>
          </w:tcPr>
          <w:p w:rsidR="00B16FDD" w:rsidRPr="00B16FDD" w:rsidRDefault="00B16FDD" w:rsidP="00D77D5D">
            <w:pPr>
              <w:shd w:val="clear" w:color="auto" w:fill="FFFFFF" w:themeFill="background1"/>
              <w:spacing w:after="0" w:line="240" w:lineRule="auto"/>
              <w:ind w:hanging="113"/>
              <w:jc w:val="center"/>
              <w:rPr>
                <w:rFonts w:ascii="Times New Roman" w:eastAsia="Times New Roman" w:hAnsi="Times New Roman" w:cs="Times New Roman"/>
                <w:b/>
                <w:bCs/>
                <w:sz w:val="20"/>
                <w:szCs w:val="20"/>
                <w:lang w:eastAsia="ru-RU"/>
              </w:rPr>
            </w:pPr>
            <w:r w:rsidRPr="00B16FDD">
              <w:rPr>
                <w:rFonts w:ascii="Times New Roman" w:eastAsia="Times New Roman" w:hAnsi="Times New Roman" w:cs="Times New Roman"/>
                <w:b/>
                <w:bCs/>
                <w:sz w:val="20"/>
                <w:szCs w:val="20"/>
                <w:lang w:eastAsia="ru-RU"/>
              </w:rPr>
              <w:t>Утверждено ГП</w:t>
            </w:r>
          </w:p>
          <w:p w:rsidR="00B16FDD" w:rsidRPr="00B16FDD" w:rsidRDefault="00B16FDD" w:rsidP="00D77D5D">
            <w:pPr>
              <w:shd w:val="clear" w:color="auto" w:fill="FFFFFF" w:themeFill="background1"/>
              <w:spacing w:after="0" w:line="240" w:lineRule="auto"/>
              <w:jc w:val="center"/>
              <w:rPr>
                <w:rFonts w:ascii="Times New Roman" w:eastAsia="Times New Roman" w:hAnsi="Times New Roman" w:cs="Times New Roman"/>
                <w:b/>
                <w:bCs/>
                <w:sz w:val="20"/>
                <w:szCs w:val="20"/>
                <w:lang w:eastAsia="ru-RU"/>
              </w:rPr>
            </w:pPr>
            <w:r w:rsidRPr="00B16FDD">
              <w:rPr>
                <w:rFonts w:ascii="Times New Roman" w:eastAsia="Times New Roman" w:hAnsi="Times New Roman" w:cs="Times New Roman"/>
                <w:b/>
                <w:bCs/>
                <w:sz w:val="20"/>
                <w:szCs w:val="20"/>
                <w:lang w:eastAsia="ru-RU"/>
              </w:rPr>
              <w:t>на 2020 г.</w:t>
            </w:r>
          </w:p>
        </w:tc>
        <w:tc>
          <w:tcPr>
            <w:tcW w:w="831" w:type="pct"/>
            <w:vMerge w:val="restart"/>
            <w:shd w:val="clear" w:color="000000" w:fill="FFFFFF"/>
            <w:vAlign w:val="center"/>
          </w:tcPr>
          <w:p w:rsidR="00B16FDD" w:rsidRPr="00B16FDD" w:rsidRDefault="00B16FDD" w:rsidP="00D77D5D">
            <w:pPr>
              <w:shd w:val="clear" w:color="auto" w:fill="FFFFFF" w:themeFill="background1"/>
              <w:spacing w:after="0" w:line="240" w:lineRule="auto"/>
              <w:ind w:right="-108"/>
              <w:rPr>
                <w:rFonts w:ascii="Times New Roman" w:eastAsia="Times New Roman" w:hAnsi="Times New Roman" w:cs="Times New Roman"/>
                <w:b/>
                <w:bCs/>
                <w:sz w:val="20"/>
                <w:szCs w:val="20"/>
                <w:lang w:eastAsia="ru-RU"/>
              </w:rPr>
            </w:pPr>
            <w:r w:rsidRPr="00B16FDD">
              <w:rPr>
                <w:rFonts w:ascii="Times New Roman" w:eastAsia="Times New Roman" w:hAnsi="Times New Roman" w:cs="Times New Roman"/>
                <w:b/>
                <w:bCs/>
                <w:sz w:val="20"/>
                <w:szCs w:val="20"/>
                <w:lang w:eastAsia="ru-RU"/>
              </w:rPr>
              <w:t>Предусмотрено Законопроектом на 2020 г.</w:t>
            </w:r>
          </w:p>
        </w:tc>
        <w:tc>
          <w:tcPr>
            <w:tcW w:w="618" w:type="pct"/>
            <w:vMerge w:val="restart"/>
            <w:shd w:val="clear" w:color="000000" w:fill="FFFFFF"/>
            <w:vAlign w:val="center"/>
          </w:tcPr>
          <w:p w:rsidR="00B16FDD" w:rsidRPr="00B16FDD" w:rsidRDefault="00B16FDD" w:rsidP="00D77D5D">
            <w:pPr>
              <w:shd w:val="clear" w:color="auto" w:fill="FFFFFF" w:themeFill="background1"/>
              <w:spacing w:after="0" w:line="240" w:lineRule="auto"/>
              <w:ind w:right="-25"/>
              <w:jc w:val="center"/>
              <w:rPr>
                <w:rFonts w:ascii="Times New Roman" w:eastAsia="Times New Roman" w:hAnsi="Times New Roman" w:cs="Times New Roman"/>
                <w:b/>
                <w:bCs/>
                <w:sz w:val="20"/>
                <w:szCs w:val="20"/>
                <w:lang w:eastAsia="ru-RU"/>
              </w:rPr>
            </w:pPr>
            <w:r w:rsidRPr="00B16FDD">
              <w:rPr>
                <w:rFonts w:ascii="Times New Roman" w:eastAsia="Times New Roman" w:hAnsi="Times New Roman" w:cs="Times New Roman"/>
                <w:b/>
                <w:bCs/>
                <w:sz w:val="20"/>
                <w:szCs w:val="20"/>
                <w:lang w:eastAsia="ru-RU"/>
              </w:rPr>
              <w:t>Отклоне</w:t>
            </w:r>
            <w:r w:rsidR="00146684">
              <w:rPr>
                <w:rFonts w:ascii="Times New Roman" w:eastAsia="Times New Roman" w:hAnsi="Times New Roman" w:cs="Times New Roman"/>
                <w:b/>
                <w:bCs/>
                <w:sz w:val="20"/>
                <w:szCs w:val="20"/>
                <w:lang w:eastAsia="ru-RU"/>
              </w:rPr>
              <w:t>-</w:t>
            </w:r>
            <w:r w:rsidRPr="00B16FDD">
              <w:rPr>
                <w:rFonts w:ascii="Times New Roman" w:eastAsia="Times New Roman" w:hAnsi="Times New Roman" w:cs="Times New Roman"/>
                <w:b/>
                <w:bCs/>
                <w:sz w:val="20"/>
                <w:szCs w:val="20"/>
                <w:lang w:eastAsia="ru-RU"/>
              </w:rPr>
              <w:t>ния</w:t>
            </w:r>
          </w:p>
          <w:p w:rsidR="00B16FDD" w:rsidRPr="00B16FDD" w:rsidRDefault="00B16FDD" w:rsidP="00D77D5D">
            <w:pPr>
              <w:shd w:val="clear" w:color="auto" w:fill="FFFFFF" w:themeFill="background1"/>
              <w:spacing w:after="0" w:line="240" w:lineRule="auto"/>
              <w:jc w:val="center"/>
              <w:rPr>
                <w:rFonts w:ascii="Times New Roman" w:eastAsia="Times New Roman" w:hAnsi="Times New Roman" w:cs="Times New Roman"/>
                <w:b/>
                <w:bCs/>
                <w:sz w:val="20"/>
                <w:szCs w:val="20"/>
                <w:lang w:eastAsia="ru-RU"/>
              </w:rPr>
            </w:pPr>
            <w:r w:rsidRPr="00B16FDD">
              <w:rPr>
                <w:rFonts w:ascii="Times New Roman" w:eastAsia="Times New Roman" w:hAnsi="Times New Roman" w:cs="Times New Roman"/>
                <w:b/>
                <w:bCs/>
                <w:sz w:val="20"/>
                <w:szCs w:val="20"/>
                <w:lang w:eastAsia="ru-RU"/>
              </w:rPr>
              <w:t>(гр.4-гр.3)</w:t>
            </w:r>
          </w:p>
        </w:tc>
      </w:tr>
      <w:tr w:rsidR="00B16FDD" w:rsidRPr="00B16FDD" w:rsidTr="00146684">
        <w:trPr>
          <w:trHeight w:val="230"/>
        </w:trPr>
        <w:tc>
          <w:tcPr>
            <w:tcW w:w="303" w:type="pct"/>
            <w:vMerge/>
            <w:shd w:val="clear" w:color="000000" w:fill="FFFFFF"/>
            <w:vAlign w:val="center"/>
          </w:tcPr>
          <w:p w:rsidR="00B16FDD" w:rsidRPr="00B16FDD" w:rsidRDefault="00B16FDD" w:rsidP="00D77D5D">
            <w:pPr>
              <w:shd w:val="clear" w:color="auto" w:fill="FFFFFF" w:themeFill="background1"/>
              <w:spacing w:after="0" w:line="240" w:lineRule="auto"/>
              <w:jc w:val="both"/>
              <w:rPr>
                <w:rFonts w:ascii="Times New Roman" w:eastAsia="Times New Roman" w:hAnsi="Times New Roman" w:cs="Times New Roman"/>
                <w:b/>
                <w:bCs/>
                <w:sz w:val="20"/>
                <w:szCs w:val="20"/>
                <w:lang w:eastAsia="ru-RU"/>
              </w:rPr>
            </w:pPr>
          </w:p>
        </w:tc>
        <w:tc>
          <w:tcPr>
            <w:tcW w:w="2569" w:type="pct"/>
            <w:vMerge/>
            <w:shd w:val="clear" w:color="000000" w:fill="FFFFFF"/>
            <w:vAlign w:val="center"/>
          </w:tcPr>
          <w:p w:rsidR="00B16FDD" w:rsidRPr="00B16FDD" w:rsidRDefault="00B16FDD" w:rsidP="00D77D5D">
            <w:pPr>
              <w:shd w:val="clear" w:color="auto" w:fill="FFFFFF" w:themeFill="background1"/>
              <w:spacing w:after="0" w:line="240" w:lineRule="auto"/>
              <w:jc w:val="both"/>
              <w:rPr>
                <w:rFonts w:ascii="Times New Roman" w:eastAsia="Times New Roman" w:hAnsi="Times New Roman" w:cs="Times New Roman"/>
                <w:b/>
                <w:bCs/>
                <w:sz w:val="20"/>
                <w:szCs w:val="20"/>
                <w:lang w:eastAsia="ru-RU"/>
              </w:rPr>
            </w:pPr>
          </w:p>
        </w:tc>
        <w:tc>
          <w:tcPr>
            <w:tcW w:w="679" w:type="pct"/>
            <w:vMerge/>
            <w:shd w:val="clear" w:color="000000" w:fill="FFFFFF"/>
            <w:vAlign w:val="center"/>
          </w:tcPr>
          <w:p w:rsidR="00B16FDD" w:rsidRPr="00B16FDD" w:rsidRDefault="00B16FDD" w:rsidP="00D77D5D">
            <w:pPr>
              <w:shd w:val="clear" w:color="auto" w:fill="FFFFFF" w:themeFill="background1"/>
              <w:spacing w:after="0" w:line="240" w:lineRule="auto"/>
              <w:jc w:val="both"/>
              <w:rPr>
                <w:rFonts w:ascii="Times New Roman" w:eastAsia="Times New Roman" w:hAnsi="Times New Roman" w:cs="Times New Roman"/>
                <w:b/>
                <w:bCs/>
                <w:sz w:val="20"/>
                <w:szCs w:val="20"/>
                <w:lang w:eastAsia="ru-RU"/>
              </w:rPr>
            </w:pPr>
          </w:p>
        </w:tc>
        <w:tc>
          <w:tcPr>
            <w:tcW w:w="831" w:type="pct"/>
            <w:vMerge/>
            <w:shd w:val="clear" w:color="000000" w:fill="FFFFFF"/>
            <w:vAlign w:val="center"/>
          </w:tcPr>
          <w:p w:rsidR="00B16FDD" w:rsidRPr="00B16FDD" w:rsidRDefault="00B16FDD" w:rsidP="00D77D5D">
            <w:pPr>
              <w:shd w:val="clear" w:color="auto" w:fill="FFFFFF" w:themeFill="background1"/>
              <w:spacing w:after="0" w:line="240" w:lineRule="auto"/>
              <w:jc w:val="center"/>
              <w:rPr>
                <w:rFonts w:ascii="Times New Roman" w:eastAsia="Times New Roman" w:hAnsi="Times New Roman" w:cs="Times New Roman"/>
                <w:b/>
                <w:bCs/>
                <w:sz w:val="20"/>
                <w:szCs w:val="20"/>
                <w:lang w:eastAsia="ru-RU"/>
              </w:rPr>
            </w:pPr>
          </w:p>
        </w:tc>
        <w:tc>
          <w:tcPr>
            <w:tcW w:w="618" w:type="pct"/>
            <w:vMerge/>
            <w:shd w:val="clear" w:color="000000" w:fill="FFFFFF"/>
            <w:vAlign w:val="center"/>
          </w:tcPr>
          <w:p w:rsidR="00B16FDD" w:rsidRPr="00B16FDD" w:rsidRDefault="00B16FDD" w:rsidP="00D77D5D">
            <w:pPr>
              <w:shd w:val="clear" w:color="auto" w:fill="FFFFFF" w:themeFill="background1"/>
              <w:spacing w:after="0" w:line="240" w:lineRule="auto"/>
              <w:jc w:val="center"/>
              <w:rPr>
                <w:rFonts w:ascii="Times New Roman" w:eastAsia="Times New Roman" w:hAnsi="Times New Roman" w:cs="Times New Roman"/>
                <w:b/>
                <w:bCs/>
                <w:sz w:val="20"/>
                <w:szCs w:val="20"/>
                <w:lang w:eastAsia="ru-RU"/>
              </w:rPr>
            </w:pPr>
          </w:p>
        </w:tc>
      </w:tr>
      <w:tr w:rsidR="00B16FDD" w:rsidRPr="00B16FDD" w:rsidTr="00146684">
        <w:trPr>
          <w:trHeight w:val="278"/>
        </w:trPr>
        <w:tc>
          <w:tcPr>
            <w:tcW w:w="303" w:type="pct"/>
            <w:shd w:val="clear" w:color="000000" w:fill="FFFFFF"/>
            <w:vAlign w:val="center"/>
          </w:tcPr>
          <w:p w:rsidR="00B16FDD" w:rsidRPr="00B16FDD" w:rsidRDefault="00B16FDD" w:rsidP="00D77D5D">
            <w:pPr>
              <w:shd w:val="clear" w:color="auto" w:fill="FFFFFF" w:themeFill="background1"/>
              <w:spacing w:after="0" w:line="240" w:lineRule="auto"/>
              <w:jc w:val="both"/>
              <w:rPr>
                <w:rFonts w:ascii="Times New Roman" w:eastAsia="Times New Roman" w:hAnsi="Times New Roman" w:cs="Times New Roman"/>
                <w:b/>
                <w:bCs/>
                <w:sz w:val="20"/>
                <w:szCs w:val="20"/>
                <w:lang w:eastAsia="ru-RU"/>
              </w:rPr>
            </w:pPr>
            <w:r w:rsidRPr="00B16FDD">
              <w:rPr>
                <w:rFonts w:ascii="Times New Roman" w:eastAsia="Times New Roman" w:hAnsi="Times New Roman" w:cs="Times New Roman"/>
                <w:b/>
                <w:bCs/>
                <w:sz w:val="20"/>
                <w:szCs w:val="20"/>
                <w:lang w:eastAsia="ru-RU"/>
              </w:rPr>
              <w:t>1</w:t>
            </w:r>
          </w:p>
        </w:tc>
        <w:tc>
          <w:tcPr>
            <w:tcW w:w="2569" w:type="pct"/>
            <w:shd w:val="clear" w:color="000000" w:fill="FFFFFF"/>
            <w:vAlign w:val="center"/>
          </w:tcPr>
          <w:p w:rsidR="00B16FDD" w:rsidRPr="00B16FDD" w:rsidRDefault="00B16FDD" w:rsidP="00D77D5D">
            <w:pPr>
              <w:shd w:val="clear" w:color="auto" w:fill="FFFFFF" w:themeFill="background1"/>
              <w:spacing w:after="0" w:line="240" w:lineRule="auto"/>
              <w:jc w:val="center"/>
              <w:rPr>
                <w:rFonts w:ascii="Times New Roman" w:eastAsia="Times New Roman" w:hAnsi="Times New Roman" w:cs="Times New Roman"/>
                <w:b/>
                <w:bCs/>
                <w:sz w:val="20"/>
                <w:szCs w:val="20"/>
                <w:lang w:eastAsia="ru-RU"/>
              </w:rPr>
            </w:pPr>
            <w:r w:rsidRPr="00B16FDD">
              <w:rPr>
                <w:rFonts w:ascii="Times New Roman" w:eastAsia="Times New Roman" w:hAnsi="Times New Roman" w:cs="Times New Roman"/>
                <w:b/>
                <w:bCs/>
                <w:sz w:val="20"/>
                <w:szCs w:val="20"/>
                <w:lang w:eastAsia="ru-RU"/>
              </w:rPr>
              <w:t>2</w:t>
            </w:r>
          </w:p>
        </w:tc>
        <w:tc>
          <w:tcPr>
            <w:tcW w:w="679" w:type="pct"/>
            <w:shd w:val="clear" w:color="000000" w:fill="FFFFFF"/>
            <w:vAlign w:val="center"/>
          </w:tcPr>
          <w:p w:rsidR="00B16FDD" w:rsidRPr="00B16FDD" w:rsidRDefault="00B16FDD" w:rsidP="00D77D5D">
            <w:pPr>
              <w:shd w:val="clear" w:color="auto" w:fill="FFFFFF" w:themeFill="background1"/>
              <w:spacing w:after="0" w:line="240" w:lineRule="auto"/>
              <w:jc w:val="center"/>
              <w:rPr>
                <w:rFonts w:ascii="Times New Roman" w:eastAsia="Times New Roman" w:hAnsi="Times New Roman" w:cs="Times New Roman"/>
                <w:b/>
                <w:bCs/>
                <w:sz w:val="20"/>
                <w:szCs w:val="20"/>
                <w:lang w:eastAsia="ru-RU"/>
              </w:rPr>
            </w:pPr>
            <w:r w:rsidRPr="00B16FDD">
              <w:rPr>
                <w:rFonts w:ascii="Times New Roman" w:eastAsia="Times New Roman" w:hAnsi="Times New Roman" w:cs="Times New Roman"/>
                <w:b/>
                <w:bCs/>
                <w:sz w:val="20"/>
                <w:szCs w:val="20"/>
                <w:lang w:eastAsia="ru-RU"/>
              </w:rPr>
              <w:t>3</w:t>
            </w:r>
          </w:p>
        </w:tc>
        <w:tc>
          <w:tcPr>
            <w:tcW w:w="831" w:type="pct"/>
            <w:shd w:val="clear" w:color="000000" w:fill="FFFFFF"/>
            <w:vAlign w:val="center"/>
          </w:tcPr>
          <w:p w:rsidR="00B16FDD" w:rsidRPr="00B16FDD" w:rsidRDefault="00B16FDD" w:rsidP="00D77D5D">
            <w:pPr>
              <w:shd w:val="clear" w:color="auto" w:fill="FFFFFF" w:themeFill="background1"/>
              <w:spacing w:after="0" w:line="240" w:lineRule="auto"/>
              <w:jc w:val="center"/>
              <w:rPr>
                <w:rFonts w:ascii="Times New Roman" w:eastAsia="Times New Roman" w:hAnsi="Times New Roman" w:cs="Times New Roman"/>
                <w:b/>
                <w:bCs/>
                <w:sz w:val="20"/>
                <w:szCs w:val="20"/>
                <w:lang w:eastAsia="ru-RU"/>
              </w:rPr>
            </w:pPr>
            <w:r w:rsidRPr="00B16FDD">
              <w:rPr>
                <w:rFonts w:ascii="Times New Roman" w:eastAsia="Times New Roman" w:hAnsi="Times New Roman" w:cs="Times New Roman"/>
                <w:b/>
                <w:bCs/>
                <w:sz w:val="20"/>
                <w:szCs w:val="20"/>
                <w:lang w:eastAsia="ru-RU"/>
              </w:rPr>
              <w:t>4</w:t>
            </w:r>
          </w:p>
        </w:tc>
        <w:tc>
          <w:tcPr>
            <w:tcW w:w="618" w:type="pct"/>
            <w:shd w:val="clear" w:color="000000" w:fill="FFFFFF"/>
            <w:vAlign w:val="center"/>
          </w:tcPr>
          <w:p w:rsidR="00B16FDD" w:rsidRPr="00B16FDD" w:rsidRDefault="00B16FDD" w:rsidP="00D77D5D">
            <w:pPr>
              <w:shd w:val="clear" w:color="auto" w:fill="FFFFFF" w:themeFill="background1"/>
              <w:spacing w:after="0" w:line="240" w:lineRule="auto"/>
              <w:jc w:val="center"/>
              <w:rPr>
                <w:rFonts w:ascii="Times New Roman" w:eastAsia="Times New Roman" w:hAnsi="Times New Roman" w:cs="Times New Roman"/>
                <w:b/>
                <w:bCs/>
                <w:sz w:val="20"/>
                <w:szCs w:val="20"/>
                <w:lang w:eastAsia="ru-RU"/>
              </w:rPr>
            </w:pPr>
            <w:r w:rsidRPr="00B16FDD">
              <w:rPr>
                <w:rFonts w:ascii="Times New Roman" w:eastAsia="Times New Roman" w:hAnsi="Times New Roman" w:cs="Times New Roman"/>
                <w:b/>
                <w:bCs/>
                <w:sz w:val="20"/>
                <w:szCs w:val="20"/>
                <w:lang w:eastAsia="ru-RU"/>
              </w:rPr>
              <w:t>5</w:t>
            </w:r>
          </w:p>
        </w:tc>
      </w:tr>
      <w:tr w:rsidR="00B16FDD" w:rsidRPr="00B16FDD" w:rsidTr="00146684">
        <w:trPr>
          <w:trHeight w:val="278"/>
        </w:trPr>
        <w:tc>
          <w:tcPr>
            <w:tcW w:w="303" w:type="pct"/>
            <w:shd w:val="clear" w:color="000000" w:fill="FFFFFF"/>
            <w:vAlign w:val="center"/>
          </w:tcPr>
          <w:p w:rsidR="00B16FDD" w:rsidRPr="00B16FDD" w:rsidRDefault="00B16FDD" w:rsidP="00D77D5D">
            <w:pPr>
              <w:shd w:val="clear" w:color="auto" w:fill="FFFFFF" w:themeFill="background1"/>
              <w:spacing w:after="0" w:line="240" w:lineRule="auto"/>
              <w:jc w:val="both"/>
              <w:rPr>
                <w:rFonts w:ascii="Times New Roman" w:eastAsia="Times New Roman" w:hAnsi="Times New Roman" w:cs="Times New Roman"/>
                <w:bCs/>
                <w:sz w:val="20"/>
                <w:szCs w:val="20"/>
                <w:lang w:eastAsia="ru-RU"/>
              </w:rPr>
            </w:pPr>
            <w:r w:rsidRPr="00B16FDD">
              <w:rPr>
                <w:rFonts w:ascii="Times New Roman" w:eastAsia="Times New Roman" w:hAnsi="Times New Roman" w:cs="Times New Roman"/>
                <w:bCs/>
                <w:sz w:val="20"/>
                <w:szCs w:val="20"/>
                <w:lang w:eastAsia="ru-RU"/>
              </w:rPr>
              <w:t>1.</w:t>
            </w:r>
          </w:p>
        </w:tc>
        <w:tc>
          <w:tcPr>
            <w:tcW w:w="2569" w:type="pct"/>
            <w:shd w:val="clear" w:color="000000" w:fill="FFFFFF"/>
            <w:vAlign w:val="center"/>
          </w:tcPr>
          <w:p w:rsidR="00B16FDD" w:rsidRPr="00B16FDD" w:rsidRDefault="00B16FDD" w:rsidP="00D77D5D">
            <w:pPr>
              <w:shd w:val="clear" w:color="auto" w:fill="FFFFFF" w:themeFill="background1"/>
              <w:spacing w:after="0" w:line="240" w:lineRule="auto"/>
              <w:jc w:val="both"/>
              <w:rPr>
                <w:rFonts w:ascii="Times New Roman" w:eastAsia="Times New Roman" w:hAnsi="Times New Roman" w:cs="Times New Roman"/>
                <w:bCs/>
                <w:sz w:val="20"/>
                <w:szCs w:val="20"/>
                <w:lang w:eastAsia="ru-RU"/>
              </w:rPr>
            </w:pPr>
            <w:r w:rsidRPr="00B16FDD">
              <w:rPr>
                <w:rFonts w:ascii="Times New Roman" w:eastAsia="Times New Roman" w:hAnsi="Times New Roman" w:cs="Times New Roman"/>
                <w:bCs/>
                <w:sz w:val="20"/>
                <w:szCs w:val="20"/>
                <w:lang w:eastAsia="ru-RU"/>
              </w:rPr>
              <w:t>Государственная программа РИ «Развитие здравоохранения»</w:t>
            </w:r>
          </w:p>
        </w:tc>
        <w:tc>
          <w:tcPr>
            <w:tcW w:w="679" w:type="pct"/>
            <w:shd w:val="clear" w:color="000000" w:fill="FFFFFF"/>
            <w:vAlign w:val="center"/>
          </w:tcPr>
          <w:p w:rsidR="00B16FDD" w:rsidRPr="00B16FDD" w:rsidRDefault="00B16FDD" w:rsidP="00D77D5D">
            <w:pPr>
              <w:shd w:val="clear" w:color="auto" w:fill="FFFFFF" w:themeFill="background1"/>
              <w:spacing w:after="0" w:line="240" w:lineRule="auto"/>
              <w:jc w:val="center"/>
              <w:rPr>
                <w:rFonts w:ascii="Times New Roman" w:eastAsia="Times New Roman" w:hAnsi="Times New Roman" w:cs="Times New Roman"/>
                <w:bCs/>
                <w:sz w:val="20"/>
                <w:szCs w:val="20"/>
                <w:lang w:eastAsia="ru-RU"/>
              </w:rPr>
            </w:pPr>
            <w:r w:rsidRPr="00B16FDD">
              <w:rPr>
                <w:rFonts w:ascii="Times New Roman" w:eastAsia="Times New Roman" w:hAnsi="Times New Roman" w:cs="Times New Roman"/>
                <w:bCs/>
                <w:sz w:val="20"/>
                <w:szCs w:val="20"/>
                <w:lang w:eastAsia="ru-RU"/>
              </w:rPr>
              <w:t>2 685 057,6</w:t>
            </w:r>
          </w:p>
        </w:tc>
        <w:tc>
          <w:tcPr>
            <w:tcW w:w="831" w:type="pct"/>
            <w:shd w:val="clear" w:color="000000" w:fill="FFFFFF"/>
            <w:vAlign w:val="center"/>
          </w:tcPr>
          <w:p w:rsidR="00B16FDD" w:rsidRPr="00B16FDD" w:rsidRDefault="00B16FDD" w:rsidP="00D77D5D">
            <w:pPr>
              <w:shd w:val="clear" w:color="auto" w:fill="FFFFFF" w:themeFill="background1"/>
              <w:spacing w:after="0" w:line="240" w:lineRule="auto"/>
              <w:jc w:val="center"/>
              <w:rPr>
                <w:rFonts w:ascii="Times New Roman" w:eastAsia="Times New Roman" w:hAnsi="Times New Roman" w:cs="Times New Roman"/>
                <w:bCs/>
                <w:sz w:val="20"/>
                <w:szCs w:val="20"/>
                <w:lang w:eastAsia="ru-RU"/>
              </w:rPr>
            </w:pPr>
            <w:r w:rsidRPr="00B16FDD">
              <w:rPr>
                <w:rFonts w:ascii="Times New Roman" w:eastAsia="Times New Roman" w:hAnsi="Times New Roman" w:cs="Times New Roman"/>
                <w:sz w:val="20"/>
                <w:szCs w:val="20"/>
                <w:lang w:eastAsia="ru-RU"/>
              </w:rPr>
              <w:t>2  920 638,8</w:t>
            </w:r>
          </w:p>
        </w:tc>
        <w:tc>
          <w:tcPr>
            <w:tcW w:w="618" w:type="pct"/>
            <w:shd w:val="clear" w:color="000000" w:fill="FFFFFF"/>
            <w:vAlign w:val="center"/>
          </w:tcPr>
          <w:p w:rsidR="00B16FDD" w:rsidRPr="00B16FDD" w:rsidRDefault="00B16FDD" w:rsidP="00D77D5D">
            <w:pPr>
              <w:shd w:val="clear" w:color="auto" w:fill="FFFFFF" w:themeFill="background1"/>
              <w:spacing w:after="0" w:line="240" w:lineRule="auto"/>
              <w:jc w:val="center"/>
              <w:rPr>
                <w:rFonts w:ascii="Times New Roman" w:eastAsia="Times New Roman" w:hAnsi="Times New Roman" w:cs="Times New Roman"/>
                <w:bCs/>
                <w:sz w:val="20"/>
                <w:szCs w:val="20"/>
                <w:lang w:eastAsia="ru-RU"/>
              </w:rPr>
            </w:pPr>
            <w:r w:rsidRPr="00B16FDD">
              <w:rPr>
                <w:rFonts w:ascii="Times New Roman" w:eastAsia="Times New Roman" w:hAnsi="Times New Roman" w:cs="Times New Roman"/>
                <w:bCs/>
                <w:sz w:val="20"/>
                <w:szCs w:val="20"/>
                <w:lang w:eastAsia="ru-RU"/>
              </w:rPr>
              <w:t>+235 581,2</w:t>
            </w:r>
          </w:p>
        </w:tc>
      </w:tr>
      <w:tr w:rsidR="00B16FDD" w:rsidRPr="00B16FDD" w:rsidTr="00146684">
        <w:trPr>
          <w:trHeight w:val="278"/>
        </w:trPr>
        <w:tc>
          <w:tcPr>
            <w:tcW w:w="303" w:type="pct"/>
            <w:shd w:val="clear" w:color="000000" w:fill="FFFFFF"/>
            <w:vAlign w:val="center"/>
          </w:tcPr>
          <w:p w:rsidR="00B16FDD" w:rsidRPr="00B16FDD" w:rsidRDefault="00B16FDD" w:rsidP="00D77D5D">
            <w:pPr>
              <w:shd w:val="clear" w:color="auto" w:fill="FFFFFF" w:themeFill="background1"/>
              <w:spacing w:after="0" w:line="240" w:lineRule="auto"/>
              <w:jc w:val="both"/>
              <w:rPr>
                <w:rFonts w:ascii="Times New Roman" w:eastAsia="Times New Roman" w:hAnsi="Times New Roman" w:cs="Times New Roman"/>
                <w:bCs/>
                <w:sz w:val="20"/>
                <w:szCs w:val="20"/>
                <w:lang w:eastAsia="ru-RU"/>
              </w:rPr>
            </w:pPr>
            <w:r w:rsidRPr="00B16FDD">
              <w:rPr>
                <w:rFonts w:ascii="Times New Roman" w:eastAsia="Times New Roman" w:hAnsi="Times New Roman" w:cs="Times New Roman"/>
                <w:bCs/>
                <w:sz w:val="20"/>
                <w:szCs w:val="20"/>
                <w:lang w:eastAsia="ru-RU"/>
              </w:rPr>
              <w:t>2.</w:t>
            </w:r>
          </w:p>
        </w:tc>
        <w:tc>
          <w:tcPr>
            <w:tcW w:w="2569" w:type="pct"/>
            <w:shd w:val="clear" w:color="000000" w:fill="FFFFFF"/>
            <w:vAlign w:val="center"/>
          </w:tcPr>
          <w:p w:rsidR="00B16FDD" w:rsidRPr="00B16FDD" w:rsidRDefault="00B16FDD" w:rsidP="00D77D5D">
            <w:pPr>
              <w:shd w:val="clear" w:color="auto" w:fill="FFFFFF" w:themeFill="background1"/>
              <w:spacing w:after="0" w:line="240" w:lineRule="auto"/>
              <w:jc w:val="both"/>
              <w:rPr>
                <w:rFonts w:ascii="Times New Roman" w:eastAsia="Times New Roman" w:hAnsi="Times New Roman" w:cs="Times New Roman"/>
                <w:bCs/>
                <w:sz w:val="20"/>
                <w:szCs w:val="20"/>
                <w:lang w:eastAsia="ru-RU"/>
              </w:rPr>
            </w:pPr>
            <w:r w:rsidRPr="00B16FDD">
              <w:rPr>
                <w:rFonts w:ascii="Times New Roman" w:eastAsia="Times New Roman" w:hAnsi="Times New Roman" w:cs="Times New Roman"/>
                <w:bCs/>
                <w:sz w:val="20"/>
                <w:szCs w:val="20"/>
                <w:lang w:eastAsia="ru-RU"/>
              </w:rPr>
              <w:t>Государственная программа РИ «Развитие культуры и архивного дела»</w:t>
            </w:r>
          </w:p>
        </w:tc>
        <w:tc>
          <w:tcPr>
            <w:tcW w:w="679" w:type="pct"/>
            <w:shd w:val="clear" w:color="000000" w:fill="FFFFFF"/>
            <w:vAlign w:val="center"/>
          </w:tcPr>
          <w:p w:rsidR="00B16FDD" w:rsidRPr="00B16FDD" w:rsidRDefault="00B16FDD" w:rsidP="00D77D5D">
            <w:pPr>
              <w:shd w:val="clear" w:color="auto" w:fill="FFFFFF" w:themeFill="background1"/>
              <w:spacing w:after="0" w:line="240" w:lineRule="auto"/>
              <w:jc w:val="center"/>
              <w:rPr>
                <w:rFonts w:ascii="Times New Roman" w:eastAsia="Times New Roman" w:hAnsi="Times New Roman" w:cs="Times New Roman"/>
                <w:bCs/>
                <w:sz w:val="20"/>
                <w:szCs w:val="20"/>
                <w:lang w:eastAsia="ru-RU"/>
              </w:rPr>
            </w:pPr>
            <w:r w:rsidRPr="00B16FDD">
              <w:rPr>
                <w:rFonts w:ascii="Times New Roman" w:eastAsia="Times New Roman" w:hAnsi="Times New Roman" w:cs="Times New Roman"/>
                <w:bCs/>
                <w:sz w:val="20"/>
                <w:szCs w:val="20"/>
                <w:lang w:eastAsia="ru-RU"/>
              </w:rPr>
              <w:t>471 285,9</w:t>
            </w:r>
          </w:p>
        </w:tc>
        <w:tc>
          <w:tcPr>
            <w:tcW w:w="831" w:type="pct"/>
            <w:shd w:val="clear" w:color="000000" w:fill="FFFFFF"/>
            <w:vAlign w:val="center"/>
          </w:tcPr>
          <w:p w:rsidR="00B16FDD" w:rsidRPr="00B16FDD" w:rsidRDefault="00B16FDD" w:rsidP="00D77D5D">
            <w:pPr>
              <w:shd w:val="clear" w:color="auto" w:fill="FFFFFF" w:themeFill="background1"/>
              <w:spacing w:after="0" w:line="240" w:lineRule="auto"/>
              <w:jc w:val="center"/>
              <w:rPr>
                <w:rFonts w:ascii="Times New Roman" w:eastAsia="Times New Roman" w:hAnsi="Times New Roman" w:cs="Times New Roman"/>
                <w:bCs/>
                <w:sz w:val="20"/>
                <w:szCs w:val="20"/>
                <w:lang w:eastAsia="ru-RU"/>
              </w:rPr>
            </w:pPr>
            <w:r w:rsidRPr="00B16FDD">
              <w:rPr>
                <w:rFonts w:ascii="Times New Roman" w:eastAsia="Times New Roman" w:hAnsi="Times New Roman" w:cs="Times New Roman"/>
                <w:sz w:val="20"/>
                <w:szCs w:val="20"/>
                <w:lang w:eastAsia="ru-RU"/>
              </w:rPr>
              <w:t>668 231,4</w:t>
            </w:r>
          </w:p>
        </w:tc>
        <w:tc>
          <w:tcPr>
            <w:tcW w:w="618" w:type="pct"/>
            <w:shd w:val="clear" w:color="000000" w:fill="FFFFFF"/>
            <w:vAlign w:val="center"/>
          </w:tcPr>
          <w:p w:rsidR="00B16FDD" w:rsidRPr="00B16FDD" w:rsidRDefault="00B16FDD" w:rsidP="00D77D5D">
            <w:pPr>
              <w:shd w:val="clear" w:color="auto" w:fill="FFFFFF" w:themeFill="background1"/>
              <w:spacing w:after="0" w:line="240" w:lineRule="auto"/>
              <w:jc w:val="center"/>
              <w:rPr>
                <w:rFonts w:ascii="Times New Roman" w:eastAsia="Times New Roman" w:hAnsi="Times New Roman" w:cs="Times New Roman"/>
                <w:bCs/>
                <w:sz w:val="20"/>
                <w:szCs w:val="20"/>
                <w:lang w:eastAsia="ru-RU"/>
              </w:rPr>
            </w:pPr>
            <w:r w:rsidRPr="00B16FDD">
              <w:rPr>
                <w:rFonts w:ascii="Times New Roman" w:eastAsia="Times New Roman" w:hAnsi="Times New Roman" w:cs="Times New Roman"/>
                <w:bCs/>
                <w:sz w:val="20"/>
                <w:szCs w:val="20"/>
                <w:lang w:eastAsia="ru-RU"/>
              </w:rPr>
              <w:t>+196 945,5</w:t>
            </w:r>
          </w:p>
        </w:tc>
      </w:tr>
      <w:tr w:rsidR="00B16FDD" w:rsidRPr="00B16FDD" w:rsidTr="00146684">
        <w:trPr>
          <w:trHeight w:val="278"/>
        </w:trPr>
        <w:tc>
          <w:tcPr>
            <w:tcW w:w="303" w:type="pct"/>
            <w:shd w:val="clear" w:color="000000" w:fill="FFFFFF"/>
            <w:vAlign w:val="center"/>
          </w:tcPr>
          <w:p w:rsidR="00B16FDD" w:rsidRPr="00B16FDD" w:rsidRDefault="00B16FDD" w:rsidP="00D77D5D">
            <w:pPr>
              <w:shd w:val="clear" w:color="auto" w:fill="FFFFFF" w:themeFill="background1"/>
              <w:spacing w:after="0" w:line="240" w:lineRule="auto"/>
              <w:jc w:val="both"/>
              <w:rPr>
                <w:rFonts w:ascii="Times New Roman" w:eastAsia="Times New Roman" w:hAnsi="Times New Roman" w:cs="Times New Roman"/>
                <w:bCs/>
                <w:sz w:val="20"/>
                <w:szCs w:val="20"/>
                <w:lang w:eastAsia="ru-RU"/>
              </w:rPr>
            </w:pPr>
            <w:r w:rsidRPr="00B16FDD">
              <w:rPr>
                <w:rFonts w:ascii="Times New Roman" w:eastAsia="Times New Roman" w:hAnsi="Times New Roman" w:cs="Times New Roman"/>
                <w:bCs/>
                <w:sz w:val="20"/>
                <w:szCs w:val="20"/>
                <w:lang w:eastAsia="ru-RU"/>
              </w:rPr>
              <w:t>3.</w:t>
            </w:r>
          </w:p>
        </w:tc>
        <w:tc>
          <w:tcPr>
            <w:tcW w:w="2569" w:type="pct"/>
            <w:shd w:val="clear" w:color="000000" w:fill="FFFFFF"/>
            <w:vAlign w:val="center"/>
          </w:tcPr>
          <w:p w:rsidR="00B16FDD" w:rsidRPr="00B16FDD" w:rsidRDefault="00B16FDD" w:rsidP="00D77D5D">
            <w:pPr>
              <w:shd w:val="clear" w:color="auto" w:fill="FFFFFF" w:themeFill="background1"/>
              <w:spacing w:after="0" w:line="240" w:lineRule="auto"/>
              <w:jc w:val="both"/>
              <w:rPr>
                <w:rFonts w:ascii="Times New Roman" w:eastAsia="Times New Roman" w:hAnsi="Times New Roman" w:cs="Times New Roman"/>
                <w:bCs/>
                <w:sz w:val="20"/>
                <w:szCs w:val="20"/>
                <w:lang w:eastAsia="ru-RU"/>
              </w:rPr>
            </w:pPr>
            <w:r w:rsidRPr="00B16FDD">
              <w:rPr>
                <w:rFonts w:ascii="Times New Roman" w:eastAsia="Times New Roman" w:hAnsi="Times New Roman" w:cs="Times New Roman"/>
                <w:bCs/>
                <w:sz w:val="20"/>
                <w:szCs w:val="20"/>
                <w:lang w:eastAsia="ru-RU"/>
              </w:rPr>
              <w:t>Государственная программа РИ «Развитие образования»</w:t>
            </w:r>
          </w:p>
        </w:tc>
        <w:tc>
          <w:tcPr>
            <w:tcW w:w="679" w:type="pct"/>
            <w:shd w:val="clear" w:color="000000" w:fill="FFFFFF"/>
            <w:vAlign w:val="center"/>
          </w:tcPr>
          <w:p w:rsidR="00B16FDD" w:rsidRPr="00B16FDD" w:rsidRDefault="00B16FDD" w:rsidP="00D77D5D">
            <w:pPr>
              <w:shd w:val="clear" w:color="auto" w:fill="FFFFFF" w:themeFill="background1"/>
              <w:spacing w:after="0" w:line="240" w:lineRule="auto"/>
              <w:jc w:val="center"/>
              <w:rPr>
                <w:rFonts w:ascii="Times New Roman" w:eastAsia="Times New Roman" w:hAnsi="Times New Roman" w:cs="Times New Roman"/>
                <w:bCs/>
                <w:sz w:val="20"/>
                <w:szCs w:val="20"/>
                <w:lang w:eastAsia="ru-RU"/>
              </w:rPr>
            </w:pPr>
            <w:r w:rsidRPr="00B16FDD">
              <w:rPr>
                <w:rFonts w:ascii="Times New Roman" w:eastAsia="Times New Roman" w:hAnsi="Times New Roman" w:cs="Times New Roman"/>
                <w:bCs/>
                <w:sz w:val="20"/>
                <w:szCs w:val="20"/>
                <w:lang w:eastAsia="ru-RU"/>
              </w:rPr>
              <w:t>6 140 120,5</w:t>
            </w:r>
          </w:p>
        </w:tc>
        <w:tc>
          <w:tcPr>
            <w:tcW w:w="831" w:type="pct"/>
            <w:shd w:val="clear" w:color="000000" w:fill="FFFFFF"/>
            <w:vAlign w:val="center"/>
          </w:tcPr>
          <w:p w:rsidR="00B16FDD" w:rsidRPr="00B16FDD" w:rsidRDefault="00B16FDD" w:rsidP="00D77D5D">
            <w:pPr>
              <w:shd w:val="clear" w:color="auto" w:fill="FFFFFF" w:themeFill="background1"/>
              <w:spacing w:after="0" w:line="240" w:lineRule="auto"/>
              <w:jc w:val="center"/>
              <w:rPr>
                <w:rFonts w:ascii="Times New Roman" w:eastAsia="Times New Roman" w:hAnsi="Times New Roman" w:cs="Times New Roman"/>
                <w:bCs/>
                <w:sz w:val="20"/>
                <w:szCs w:val="20"/>
                <w:lang w:eastAsia="ru-RU"/>
              </w:rPr>
            </w:pPr>
            <w:r w:rsidRPr="00B16FDD">
              <w:rPr>
                <w:rFonts w:ascii="Times New Roman" w:eastAsia="Times New Roman" w:hAnsi="Times New Roman" w:cs="Times New Roman"/>
                <w:sz w:val="20"/>
                <w:szCs w:val="20"/>
                <w:lang w:eastAsia="ru-RU"/>
              </w:rPr>
              <w:t>6 360  378,7</w:t>
            </w:r>
          </w:p>
        </w:tc>
        <w:tc>
          <w:tcPr>
            <w:tcW w:w="618" w:type="pct"/>
            <w:shd w:val="clear" w:color="000000" w:fill="FFFFFF"/>
            <w:vAlign w:val="center"/>
          </w:tcPr>
          <w:p w:rsidR="00B16FDD" w:rsidRPr="00B16FDD" w:rsidRDefault="00B16FDD" w:rsidP="00D77D5D">
            <w:pPr>
              <w:shd w:val="clear" w:color="auto" w:fill="FFFFFF" w:themeFill="background1"/>
              <w:spacing w:after="0" w:line="240" w:lineRule="auto"/>
              <w:jc w:val="center"/>
              <w:rPr>
                <w:rFonts w:ascii="Times New Roman" w:eastAsia="Times New Roman" w:hAnsi="Times New Roman" w:cs="Times New Roman"/>
                <w:bCs/>
                <w:sz w:val="20"/>
                <w:szCs w:val="20"/>
                <w:lang w:eastAsia="ru-RU"/>
              </w:rPr>
            </w:pPr>
            <w:r w:rsidRPr="00B16FDD">
              <w:rPr>
                <w:rFonts w:ascii="Times New Roman" w:eastAsia="Times New Roman" w:hAnsi="Times New Roman" w:cs="Times New Roman"/>
                <w:bCs/>
                <w:sz w:val="20"/>
                <w:szCs w:val="20"/>
                <w:lang w:eastAsia="ru-RU"/>
              </w:rPr>
              <w:t>+220 258,2</w:t>
            </w:r>
          </w:p>
        </w:tc>
      </w:tr>
      <w:tr w:rsidR="00B16FDD" w:rsidRPr="00B16FDD" w:rsidTr="00146684">
        <w:trPr>
          <w:trHeight w:val="559"/>
        </w:trPr>
        <w:tc>
          <w:tcPr>
            <w:tcW w:w="303" w:type="pct"/>
            <w:shd w:val="clear" w:color="000000" w:fill="FFFFFF"/>
            <w:vAlign w:val="center"/>
          </w:tcPr>
          <w:p w:rsidR="00B16FDD" w:rsidRPr="00B16FDD" w:rsidRDefault="00B16FDD" w:rsidP="00D77D5D">
            <w:pPr>
              <w:shd w:val="clear" w:color="auto" w:fill="FFFFFF" w:themeFill="background1"/>
              <w:spacing w:after="0" w:line="240" w:lineRule="auto"/>
              <w:jc w:val="both"/>
              <w:rPr>
                <w:rFonts w:ascii="Times New Roman" w:eastAsia="Times New Roman" w:hAnsi="Times New Roman" w:cs="Times New Roman"/>
                <w:bCs/>
                <w:sz w:val="20"/>
                <w:szCs w:val="20"/>
                <w:lang w:eastAsia="ru-RU"/>
              </w:rPr>
            </w:pPr>
            <w:r w:rsidRPr="00B16FDD">
              <w:rPr>
                <w:rFonts w:ascii="Times New Roman" w:eastAsia="Times New Roman" w:hAnsi="Times New Roman" w:cs="Times New Roman"/>
                <w:bCs/>
                <w:sz w:val="20"/>
                <w:szCs w:val="20"/>
                <w:lang w:eastAsia="ru-RU"/>
              </w:rPr>
              <w:t>4.</w:t>
            </w:r>
          </w:p>
        </w:tc>
        <w:tc>
          <w:tcPr>
            <w:tcW w:w="2569" w:type="pct"/>
            <w:shd w:val="clear" w:color="000000" w:fill="FFFFFF"/>
            <w:vAlign w:val="center"/>
          </w:tcPr>
          <w:p w:rsidR="00B16FDD" w:rsidRPr="00B16FDD" w:rsidRDefault="00B16FDD" w:rsidP="00D77D5D">
            <w:pPr>
              <w:shd w:val="clear" w:color="auto" w:fill="FFFFFF" w:themeFill="background1"/>
              <w:spacing w:after="0" w:line="240" w:lineRule="auto"/>
              <w:jc w:val="both"/>
              <w:rPr>
                <w:rFonts w:ascii="Times New Roman" w:eastAsia="Times New Roman" w:hAnsi="Times New Roman" w:cs="Times New Roman"/>
                <w:bCs/>
                <w:sz w:val="20"/>
                <w:szCs w:val="20"/>
                <w:lang w:eastAsia="ru-RU"/>
              </w:rPr>
            </w:pPr>
            <w:r w:rsidRPr="00B16FDD">
              <w:rPr>
                <w:rFonts w:ascii="Times New Roman" w:eastAsia="Times New Roman" w:hAnsi="Times New Roman" w:cs="Times New Roman"/>
                <w:bCs/>
                <w:sz w:val="20"/>
                <w:szCs w:val="20"/>
                <w:lang w:eastAsia="ru-RU"/>
              </w:rPr>
              <w:t>Государственная программа РИ «Развитие физической культуры и спорта»</w:t>
            </w:r>
          </w:p>
        </w:tc>
        <w:tc>
          <w:tcPr>
            <w:tcW w:w="679" w:type="pct"/>
            <w:shd w:val="clear" w:color="000000" w:fill="FFFFFF"/>
            <w:vAlign w:val="center"/>
          </w:tcPr>
          <w:p w:rsidR="00B16FDD" w:rsidRPr="00B16FDD" w:rsidRDefault="00B16FDD" w:rsidP="00D77D5D">
            <w:pPr>
              <w:shd w:val="clear" w:color="auto" w:fill="FFFFFF" w:themeFill="background1"/>
              <w:spacing w:after="0" w:line="240" w:lineRule="auto"/>
              <w:jc w:val="center"/>
              <w:rPr>
                <w:rFonts w:ascii="Times New Roman" w:eastAsia="Times New Roman" w:hAnsi="Times New Roman" w:cs="Times New Roman"/>
                <w:bCs/>
                <w:sz w:val="20"/>
                <w:szCs w:val="20"/>
                <w:lang w:eastAsia="ru-RU"/>
              </w:rPr>
            </w:pPr>
            <w:r w:rsidRPr="00B16FDD">
              <w:rPr>
                <w:rFonts w:ascii="Times New Roman" w:eastAsia="Times New Roman" w:hAnsi="Times New Roman" w:cs="Times New Roman"/>
                <w:bCs/>
                <w:sz w:val="20"/>
                <w:szCs w:val="20"/>
                <w:lang w:eastAsia="ru-RU"/>
              </w:rPr>
              <w:t>1 190 512,1</w:t>
            </w:r>
          </w:p>
        </w:tc>
        <w:tc>
          <w:tcPr>
            <w:tcW w:w="831" w:type="pct"/>
            <w:shd w:val="clear" w:color="000000" w:fill="FFFFFF"/>
            <w:vAlign w:val="center"/>
          </w:tcPr>
          <w:p w:rsidR="00B16FDD" w:rsidRPr="00B16FDD" w:rsidRDefault="00B16FDD" w:rsidP="00D77D5D">
            <w:pPr>
              <w:shd w:val="clear" w:color="auto" w:fill="FFFFFF" w:themeFill="background1"/>
              <w:spacing w:after="0" w:line="240" w:lineRule="auto"/>
              <w:jc w:val="center"/>
              <w:rPr>
                <w:rFonts w:ascii="Times New Roman" w:eastAsia="Times New Roman" w:hAnsi="Times New Roman" w:cs="Times New Roman"/>
                <w:bCs/>
                <w:sz w:val="20"/>
                <w:szCs w:val="20"/>
                <w:lang w:eastAsia="ru-RU"/>
              </w:rPr>
            </w:pPr>
            <w:r w:rsidRPr="00B16FDD">
              <w:rPr>
                <w:rFonts w:ascii="Times New Roman" w:eastAsia="Times New Roman" w:hAnsi="Times New Roman" w:cs="Times New Roman"/>
                <w:sz w:val="20"/>
                <w:szCs w:val="20"/>
                <w:lang w:eastAsia="ru-RU"/>
              </w:rPr>
              <w:t>672 281,2</w:t>
            </w:r>
          </w:p>
        </w:tc>
        <w:tc>
          <w:tcPr>
            <w:tcW w:w="618" w:type="pct"/>
            <w:shd w:val="clear" w:color="000000" w:fill="FFFFFF"/>
            <w:vAlign w:val="center"/>
          </w:tcPr>
          <w:p w:rsidR="00B16FDD" w:rsidRPr="00B16FDD" w:rsidRDefault="00B16FDD" w:rsidP="00D77D5D">
            <w:pPr>
              <w:shd w:val="clear" w:color="auto" w:fill="FFFFFF" w:themeFill="background1"/>
              <w:spacing w:after="0" w:line="240" w:lineRule="auto"/>
              <w:jc w:val="center"/>
              <w:rPr>
                <w:rFonts w:ascii="Times New Roman" w:eastAsia="Times New Roman" w:hAnsi="Times New Roman" w:cs="Times New Roman"/>
                <w:bCs/>
                <w:sz w:val="20"/>
                <w:szCs w:val="20"/>
                <w:lang w:eastAsia="ru-RU"/>
              </w:rPr>
            </w:pPr>
            <w:r w:rsidRPr="00B16FDD">
              <w:rPr>
                <w:rFonts w:ascii="Times New Roman" w:eastAsia="Times New Roman" w:hAnsi="Times New Roman" w:cs="Times New Roman"/>
                <w:bCs/>
                <w:sz w:val="20"/>
                <w:szCs w:val="20"/>
                <w:lang w:eastAsia="ru-RU"/>
              </w:rPr>
              <w:t>-518 230,9</w:t>
            </w:r>
          </w:p>
        </w:tc>
      </w:tr>
      <w:tr w:rsidR="00B16FDD" w:rsidRPr="00B16FDD" w:rsidTr="00146684">
        <w:trPr>
          <w:trHeight w:val="559"/>
        </w:trPr>
        <w:tc>
          <w:tcPr>
            <w:tcW w:w="303" w:type="pct"/>
            <w:shd w:val="clear" w:color="000000" w:fill="FFFFFF"/>
            <w:vAlign w:val="center"/>
          </w:tcPr>
          <w:p w:rsidR="00B16FDD" w:rsidRPr="00B16FDD" w:rsidRDefault="00B16FDD" w:rsidP="00D77D5D">
            <w:pPr>
              <w:shd w:val="clear" w:color="auto" w:fill="FFFFFF" w:themeFill="background1"/>
              <w:spacing w:after="0" w:line="240" w:lineRule="auto"/>
              <w:jc w:val="both"/>
              <w:rPr>
                <w:rFonts w:ascii="Times New Roman" w:eastAsia="Times New Roman" w:hAnsi="Times New Roman" w:cs="Times New Roman"/>
                <w:bCs/>
                <w:sz w:val="20"/>
                <w:szCs w:val="20"/>
                <w:lang w:eastAsia="ru-RU"/>
              </w:rPr>
            </w:pPr>
            <w:r w:rsidRPr="00B16FDD">
              <w:rPr>
                <w:rFonts w:ascii="Times New Roman" w:eastAsia="Times New Roman" w:hAnsi="Times New Roman" w:cs="Times New Roman"/>
                <w:bCs/>
                <w:sz w:val="20"/>
                <w:szCs w:val="20"/>
                <w:lang w:eastAsia="ru-RU"/>
              </w:rPr>
              <w:t>5.</w:t>
            </w:r>
          </w:p>
        </w:tc>
        <w:tc>
          <w:tcPr>
            <w:tcW w:w="2569" w:type="pct"/>
            <w:shd w:val="clear" w:color="000000" w:fill="FFFFFF"/>
            <w:vAlign w:val="center"/>
          </w:tcPr>
          <w:p w:rsidR="00B16FDD" w:rsidRPr="00B16FDD" w:rsidRDefault="00B16FDD" w:rsidP="00D77D5D">
            <w:pPr>
              <w:shd w:val="clear" w:color="auto" w:fill="FFFFFF" w:themeFill="background1"/>
              <w:spacing w:after="0" w:line="240" w:lineRule="auto"/>
              <w:jc w:val="both"/>
              <w:rPr>
                <w:rFonts w:ascii="Times New Roman" w:eastAsia="Times New Roman" w:hAnsi="Times New Roman" w:cs="Times New Roman"/>
                <w:bCs/>
                <w:sz w:val="20"/>
                <w:szCs w:val="20"/>
                <w:lang w:eastAsia="ru-RU"/>
              </w:rPr>
            </w:pPr>
            <w:r w:rsidRPr="00B16FDD">
              <w:rPr>
                <w:rFonts w:ascii="Times New Roman" w:eastAsia="Times New Roman" w:hAnsi="Times New Roman" w:cs="Times New Roman"/>
                <w:bCs/>
                <w:sz w:val="20"/>
                <w:szCs w:val="20"/>
                <w:lang w:eastAsia="ru-RU"/>
              </w:rPr>
              <w:t>Государственная программа РИ «Развитие сельского хозяйства и регулирование рынков сельскохозяйственной продукции, сырья и продовольствия»</w:t>
            </w:r>
          </w:p>
        </w:tc>
        <w:tc>
          <w:tcPr>
            <w:tcW w:w="679" w:type="pct"/>
            <w:shd w:val="clear" w:color="000000" w:fill="FFFFFF"/>
            <w:vAlign w:val="center"/>
          </w:tcPr>
          <w:p w:rsidR="00B16FDD" w:rsidRPr="00B16FDD" w:rsidRDefault="00B16FDD" w:rsidP="00D77D5D">
            <w:pPr>
              <w:shd w:val="clear" w:color="auto" w:fill="FFFFFF" w:themeFill="background1"/>
              <w:spacing w:after="0" w:line="240" w:lineRule="auto"/>
              <w:jc w:val="center"/>
              <w:rPr>
                <w:rFonts w:ascii="Times New Roman" w:eastAsia="Times New Roman" w:hAnsi="Times New Roman" w:cs="Times New Roman"/>
                <w:bCs/>
                <w:sz w:val="20"/>
                <w:szCs w:val="20"/>
                <w:lang w:eastAsia="ru-RU"/>
              </w:rPr>
            </w:pPr>
            <w:r w:rsidRPr="00B16FDD">
              <w:rPr>
                <w:rFonts w:ascii="Times New Roman" w:eastAsia="Times New Roman" w:hAnsi="Times New Roman" w:cs="Times New Roman"/>
                <w:bCs/>
                <w:sz w:val="20"/>
                <w:szCs w:val="20"/>
                <w:lang w:eastAsia="ru-RU"/>
              </w:rPr>
              <w:t>766 574,4</w:t>
            </w:r>
          </w:p>
        </w:tc>
        <w:tc>
          <w:tcPr>
            <w:tcW w:w="831" w:type="pct"/>
            <w:shd w:val="clear" w:color="000000" w:fill="FFFFFF"/>
            <w:vAlign w:val="center"/>
          </w:tcPr>
          <w:p w:rsidR="00B16FDD" w:rsidRPr="00B16FDD" w:rsidRDefault="00B16FDD" w:rsidP="00D77D5D">
            <w:pPr>
              <w:shd w:val="clear" w:color="auto" w:fill="FFFFFF" w:themeFill="background1"/>
              <w:spacing w:after="0" w:line="240" w:lineRule="auto"/>
              <w:jc w:val="center"/>
              <w:rPr>
                <w:rFonts w:ascii="Times New Roman" w:eastAsia="Times New Roman" w:hAnsi="Times New Roman" w:cs="Times New Roman"/>
                <w:bCs/>
                <w:sz w:val="20"/>
                <w:szCs w:val="20"/>
                <w:lang w:eastAsia="ru-RU"/>
              </w:rPr>
            </w:pPr>
            <w:r w:rsidRPr="00B16FDD">
              <w:rPr>
                <w:rFonts w:ascii="Times New Roman" w:eastAsia="Times New Roman" w:hAnsi="Times New Roman" w:cs="Times New Roman"/>
                <w:sz w:val="20"/>
                <w:szCs w:val="20"/>
                <w:lang w:eastAsia="ru-RU"/>
              </w:rPr>
              <w:t>604 599,7</w:t>
            </w:r>
          </w:p>
        </w:tc>
        <w:tc>
          <w:tcPr>
            <w:tcW w:w="618" w:type="pct"/>
            <w:shd w:val="clear" w:color="000000" w:fill="FFFFFF"/>
            <w:vAlign w:val="center"/>
          </w:tcPr>
          <w:p w:rsidR="00B16FDD" w:rsidRPr="00B16FDD" w:rsidRDefault="00B16FDD" w:rsidP="00D77D5D">
            <w:pPr>
              <w:shd w:val="clear" w:color="auto" w:fill="FFFFFF" w:themeFill="background1"/>
              <w:spacing w:after="0" w:line="240" w:lineRule="auto"/>
              <w:jc w:val="center"/>
              <w:rPr>
                <w:rFonts w:ascii="Times New Roman" w:eastAsia="Times New Roman" w:hAnsi="Times New Roman" w:cs="Times New Roman"/>
                <w:bCs/>
                <w:sz w:val="20"/>
                <w:szCs w:val="20"/>
                <w:lang w:eastAsia="ru-RU"/>
              </w:rPr>
            </w:pPr>
            <w:r w:rsidRPr="00B16FDD">
              <w:rPr>
                <w:rFonts w:ascii="Times New Roman" w:eastAsia="Times New Roman" w:hAnsi="Times New Roman" w:cs="Times New Roman"/>
                <w:bCs/>
                <w:sz w:val="20"/>
                <w:szCs w:val="20"/>
                <w:lang w:eastAsia="ru-RU"/>
              </w:rPr>
              <w:t>-161 974,7</w:t>
            </w:r>
          </w:p>
        </w:tc>
      </w:tr>
      <w:tr w:rsidR="00B16FDD" w:rsidRPr="00B16FDD" w:rsidTr="00146684">
        <w:trPr>
          <w:trHeight w:val="559"/>
        </w:trPr>
        <w:tc>
          <w:tcPr>
            <w:tcW w:w="303" w:type="pct"/>
            <w:shd w:val="clear" w:color="000000" w:fill="FFFFFF"/>
            <w:vAlign w:val="center"/>
          </w:tcPr>
          <w:p w:rsidR="00B16FDD" w:rsidRPr="00B16FDD" w:rsidRDefault="00B16FDD" w:rsidP="00D77D5D">
            <w:pPr>
              <w:shd w:val="clear" w:color="auto" w:fill="FFFFFF" w:themeFill="background1"/>
              <w:spacing w:after="0" w:line="240" w:lineRule="auto"/>
              <w:jc w:val="both"/>
              <w:rPr>
                <w:rFonts w:ascii="Times New Roman" w:eastAsia="Times New Roman" w:hAnsi="Times New Roman" w:cs="Times New Roman"/>
                <w:bCs/>
                <w:sz w:val="20"/>
                <w:szCs w:val="20"/>
                <w:lang w:eastAsia="ru-RU"/>
              </w:rPr>
            </w:pPr>
            <w:r w:rsidRPr="00B16FDD">
              <w:rPr>
                <w:rFonts w:ascii="Times New Roman" w:eastAsia="Times New Roman" w:hAnsi="Times New Roman" w:cs="Times New Roman"/>
                <w:bCs/>
                <w:sz w:val="20"/>
                <w:szCs w:val="20"/>
                <w:lang w:eastAsia="ru-RU"/>
              </w:rPr>
              <w:t>6.</w:t>
            </w:r>
          </w:p>
        </w:tc>
        <w:tc>
          <w:tcPr>
            <w:tcW w:w="2569" w:type="pct"/>
            <w:shd w:val="clear" w:color="000000" w:fill="FFFFFF"/>
            <w:vAlign w:val="center"/>
          </w:tcPr>
          <w:p w:rsidR="00B16FDD" w:rsidRPr="00B16FDD" w:rsidRDefault="00B16FDD" w:rsidP="00D77D5D">
            <w:pPr>
              <w:shd w:val="clear" w:color="auto" w:fill="FFFFFF" w:themeFill="background1"/>
              <w:spacing w:after="0" w:line="240" w:lineRule="auto"/>
              <w:jc w:val="both"/>
              <w:rPr>
                <w:rFonts w:ascii="Times New Roman" w:eastAsia="Times New Roman" w:hAnsi="Times New Roman" w:cs="Times New Roman"/>
                <w:bCs/>
                <w:sz w:val="20"/>
                <w:szCs w:val="20"/>
                <w:lang w:eastAsia="ru-RU"/>
              </w:rPr>
            </w:pPr>
            <w:r w:rsidRPr="00B16FDD">
              <w:rPr>
                <w:rFonts w:ascii="Times New Roman" w:eastAsia="Times New Roman" w:hAnsi="Times New Roman" w:cs="Times New Roman"/>
                <w:bCs/>
                <w:sz w:val="20"/>
                <w:szCs w:val="20"/>
                <w:lang w:eastAsia="ru-RU"/>
              </w:rPr>
              <w:t>Государственная программа РИ «Социальная поддержка и содействие занятости населения»</w:t>
            </w:r>
          </w:p>
        </w:tc>
        <w:tc>
          <w:tcPr>
            <w:tcW w:w="679" w:type="pct"/>
            <w:shd w:val="clear" w:color="000000" w:fill="FFFFFF"/>
            <w:vAlign w:val="center"/>
          </w:tcPr>
          <w:p w:rsidR="00B16FDD" w:rsidRPr="00B16FDD" w:rsidRDefault="00B16FDD" w:rsidP="00D77D5D">
            <w:pPr>
              <w:shd w:val="clear" w:color="auto" w:fill="FFFFFF" w:themeFill="background1"/>
              <w:spacing w:after="0" w:line="240" w:lineRule="auto"/>
              <w:jc w:val="center"/>
              <w:rPr>
                <w:rFonts w:ascii="Times New Roman" w:eastAsia="Times New Roman" w:hAnsi="Times New Roman" w:cs="Times New Roman"/>
                <w:bCs/>
                <w:sz w:val="20"/>
                <w:szCs w:val="20"/>
                <w:lang w:eastAsia="ru-RU"/>
              </w:rPr>
            </w:pPr>
            <w:r w:rsidRPr="00B16FDD">
              <w:rPr>
                <w:rFonts w:ascii="Times New Roman" w:eastAsia="Times New Roman" w:hAnsi="Times New Roman" w:cs="Times New Roman"/>
                <w:bCs/>
                <w:sz w:val="20"/>
                <w:szCs w:val="20"/>
                <w:lang w:eastAsia="ru-RU"/>
              </w:rPr>
              <w:t>4 432 914,6</w:t>
            </w:r>
          </w:p>
        </w:tc>
        <w:tc>
          <w:tcPr>
            <w:tcW w:w="831" w:type="pct"/>
            <w:shd w:val="clear" w:color="000000" w:fill="FFFFFF"/>
            <w:vAlign w:val="center"/>
          </w:tcPr>
          <w:p w:rsidR="00B16FDD" w:rsidRPr="00B16FDD" w:rsidRDefault="00B16FDD" w:rsidP="00D77D5D">
            <w:pPr>
              <w:shd w:val="clear" w:color="auto" w:fill="FFFFFF" w:themeFill="background1"/>
              <w:spacing w:after="0" w:line="240" w:lineRule="auto"/>
              <w:jc w:val="center"/>
              <w:rPr>
                <w:rFonts w:ascii="Times New Roman" w:eastAsia="Times New Roman" w:hAnsi="Times New Roman" w:cs="Times New Roman"/>
                <w:bCs/>
                <w:sz w:val="20"/>
                <w:szCs w:val="20"/>
                <w:lang w:eastAsia="ru-RU"/>
              </w:rPr>
            </w:pPr>
            <w:r w:rsidRPr="00B16FDD">
              <w:rPr>
                <w:rFonts w:ascii="Times New Roman" w:eastAsia="Times New Roman" w:hAnsi="Times New Roman" w:cs="Times New Roman"/>
                <w:sz w:val="20"/>
                <w:szCs w:val="20"/>
                <w:lang w:eastAsia="ru-RU"/>
              </w:rPr>
              <w:t>5 245 971,1</w:t>
            </w:r>
          </w:p>
        </w:tc>
        <w:tc>
          <w:tcPr>
            <w:tcW w:w="618" w:type="pct"/>
            <w:shd w:val="clear" w:color="000000" w:fill="FFFFFF"/>
            <w:vAlign w:val="center"/>
          </w:tcPr>
          <w:p w:rsidR="00B16FDD" w:rsidRPr="00B16FDD" w:rsidRDefault="00B16FDD" w:rsidP="00D77D5D">
            <w:pPr>
              <w:shd w:val="clear" w:color="auto" w:fill="FFFFFF" w:themeFill="background1"/>
              <w:spacing w:after="0" w:line="240" w:lineRule="auto"/>
              <w:jc w:val="center"/>
              <w:rPr>
                <w:rFonts w:ascii="Times New Roman" w:eastAsia="Times New Roman" w:hAnsi="Times New Roman" w:cs="Times New Roman"/>
                <w:bCs/>
                <w:sz w:val="20"/>
                <w:szCs w:val="20"/>
                <w:lang w:eastAsia="ru-RU"/>
              </w:rPr>
            </w:pPr>
            <w:r w:rsidRPr="00B16FDD">
              <w:rPr>
                <w:rFonts w:ascii="Times New Roman" w:eastAsia="Times New Roman" w:hAnsi="Times New Roman" w:cs="Times New Roman"/>
                <w:bCs/>
                <w:sz w:val="20"/>
                <w:szCs w:val="20"/>
                <w:lang w:eastAsia="ru-RU"/>
              </w:rPr>
              <w:t>+813 056,5</w:t>
            </w:r>
          </w:p>
        </w:tc>
      </w:tr>
      <w:tr w:rsidR="00B16FDD" w:rsidRPr="00B16FDD" w:rsidTr="00146684">
        <w:trPr>
          <w:trHeight w:val="559"/>
        </w:trPr>
        <w:tc>
          <w:tcPr>
            <w:tcW w:w="303" w:type="pct"/>
            <w:shd w:val="clear" w:color="000000" w:fill="FFFFFF"/>
            <w:vAlign w:val="center"/>
          </w:tcPr>
          <w:p w:rsidR="00B16FDD" w:rsidRPr="00B16FDD" w:rsidRDefault="00B16FDD" w:rsidP="00D77D5D">
            <w:pPr>
              <w:shd w:val="clear" w:color="auto" w:fill="FFFFFF" w:themeFill="background1"/>
              <w:spacing w:after="0" w:line="240" w:lineRule="auto"/>
              <w:jc w:val="both"/>
              <w:rPr>
                <w:rFonts w:ascii="Times New Roman" w:eastAsia="Times New Roman" w:hAnsi="Times New Roman" w:cs="Times New Roman"/>
                <w:bCs/>
                <w:sz w:val="20"/>
                <w:szCs w:val="20"/>
                <w:lang w:eastAsia="ru-RU"/>
              </w:rPr>
            </w:pPr>
            <w:r w:rsidRPr="00B16FDD">
              <w:rPr>
                <w:rFonts w:ascii="Times New Roman" w:eastAsia="Times New Roman" w:hAnsi="Times New Roman" w:cs="Times New Roman"/>
                <w:bCs/>
                <w:sz w:val="20"/>
                <w:szCs w:val="20"/>
                <w:lang w:eastAsia="ru-RU"/>
              </w:rPr>
              <w:t>7.</w:t>
            </w:r>
          </w:p>
        </w:tc>
        <w:tc>
          <w:tcPr>
            <w:tcW w:w="2569" w:type="pct"/>
            <w:shd w:val="clear" w:color="000000" w:fill="FFFFFF"/>
            <w:vAlign w:val="center"/>
          </w:tcPr>
          <w:p w:rsidR="00B16FDD" w:rsidRPr="00B16FDD" w:rsidRDefault="00B16FDD" w:rsidP="00D77D5D">
            <w:pPr>
              <w:shd w:val="clear" w:color="auto" w:fill="FFFFFF" w:themeFill="background1"/>
              <w:spacing w:after="0" w:line="240" w:lineRule="auto"/>
              <w:jc w:val="both"/>
              <w:rPr>
                <w:rFonts w:ascii="Times New Roman" w:eastAsia="Times New Roman" w:hAnsi="Times New Roman" w:cs="Times New Roman"/>
                <w:bCs/>
                <w:sz w:val="20"/>
                <w:szCs w:val="20"/>
                <w:lang w:eastAsia="ru-RU"/>
              </w:rPr>
            </w:pPr>
            <w:r w:rsidRPr="00B16FDD">
              <w:rPr>
                <w:rFonts w:ascii="Times New Roman" w:eastAsia="Times New Roman" w:hAnsi="Times New Roman" w:cs="Times New Roman"/>
                <w:bCs/>
                <w:sz w:val="20"/>
                <w:szCs w:val="20"/>
                <w:lang w:eastAsia="ru-RU"/>
              </w:rPr>
              <w:t>Государственная программа РИ «Развитие транспорта, энергетики, связи и информатизации»</w:t>
            </w:r>
          </w:p>
        </w:tc>
        <w:tc>
          <w:tcPr>
            <w:tcW w:w="679" w:type="pct"/>
            <w:shd w:val="clear" w:color="000000" w:fill="FFFFFF"/>
            <w:vAlign w:val="center"/>
          </w:tcPr>
          <w:p w:rsidR="00B16FDD" w:rsidRPr="00B16FDD" w:rsidRDefault="00B16FDD" w:rsidP="00D77D5D">
            <w:pPr>
              <w:shd w:val="clear" w:color="auto" w:fill="FFFFFF" w:themeFill="background1"/>
              <w:spacing w:after="0" w:line="240" w:lineRule="auto"/>
              <w:jc w:val="center"/>
              <w:rPr>
                <w:rFonts w:ascii="Times New Roman" w:eastAsia="Times New Roman" w:hAnsi="Times New Roman" w:cs="Times New Roman"/>
                <w:bCs/>
                <w:sz w:val="20"/>
                <w:szCs w:val="20"/>
                <w:lang w:eastAsia="ru-RU"/>
              </w:rPr>
            </w:pPr>
            <w:r w:rsidRPr="00B16FDD">
              <w:rPr>
                <w:rFonts w:ascii="Times New Roman" w:eastAsia="Times New Roman" w:hAnsi="Times New Roman" w:cs="Times New Roman"/>
                <w:bCs/>
                <w:sz w:val="20"/>
                <w:szCs w:val="20"/>
                <w:lang w:eastAsia="ru-RU"/>
              </w:rPr>
              <w:t>262 985,3</w:t>
            </w:r>
          </w:p>
        </w:tc>
        <w:tc>
          <w:tcPr>
            <w:tcW w:w="831" w:type="pct"/>
            <w:shd w:val="clear" w:color="000000" w:fill="FFFFFF"/>
            <w:vAlign w:val="center"/>
          </w:tcPr>
          <w:p w:rsidR="00B16FDD" w:rsidRPr="00B16FDD" w:rsidRDefault="00B16FDD" w:rsidP="00D77D5D">
            <w:pPr>
              <w:shd w:val="clear" w:color="auto" w:fill="FFFFFF" w:themeFill="background1"/>
              <w:spacing w:after="0" w:line="240" w:lineRule="auto"/>
              <w:jc w:val="center"/>
              <w:rPr>
                <w:rFonts w:ascii="Times New Roman" w:eastAsia="Times New Roman" w:hAnsi="Times New Roman" w:cs="Times New Roman"/>
                <w:bCs/>
                <w:sz w:val="20"/>
                <w:szCs w:val="20"/>
                <w:lang w:eastAsia="ru-RU"/>
              </w:rPr>
            </w:pPr>
            <w:r w:rsidRPr="00B16FDD">
              <w:rPr>
                <w:rFonts w:ascii="Times New Roman" w:eastAsia="Times New Roman" w:hAnsi="Times New Roman" w:cs="Times New Roman"/>
                <w:sz w:val="20"/>
                <w:szCs w:val="20"/>
                <w:lang w:eastAsia="ru-RU"/>
              </w:rPr>
              <w:t>301 553,9</w:t>
            </w:r>
          </w:p>
        </w:tc>
        <w:tc>
          <w:tcPr>
            <w:tcW w:w="618" w:type="pct"/>
            <w:shd w:val="clear" w:color="000000" w:fill="FFFFFF"/>
            <w:vAlign w:val="center"/>
          </w:tcPr>
          <w:p w:rsidR="00B16FDD" w:rsidRPr="00B16FDD" w:rsidRDefault="00B16FDD" w:rsidP="00D77D5D">
            <w:pPr>
              <w:shd w:val="clear" w:color="auto" w:fill="FFFFFF" w:themeFill="background1"/>
              <w:spacing w:after="0" w:line="240" w:lineRule="auto"/>
              <w:jc w:val="center"/>
              <w:rPr>
                <w:rFonts w:ascii="Times New Roman" w:eastAsia="Times New Roman" w:hAnsi="Times New Roman" w:cs="Times New Roman"/>
                <w:bCs/>
                <w:sz w:val="20"/>
                <w:szCs w:val="20"/>
                <w:lang w:eastAsia="ru-RU"/>
              </w:rPr>
            </w:pPr>
            <w:r w:rsidRPr="00B16FDD">
              <w:rPr>
                <w:rFonts w:ascii="Times New Roman" w:eastAsia="Times New Roman" w:hAnsi="Times New Roman" w:cs="Times New Roman"/>
                <w:bCs/>
                <w:sz w:val="20"/>
                <w:szCs w:val="20"/>
                <w:lang w:eastAsia="ru-RU"/>
              </w:rPr>
              <w:t>+38 568,6</w:t>
            </w:r>
          </w:p>
        </w:tc>
      </w:tr>
      <w:tr w:rsidR="00B16FDD" w:rsidRPr="00B16FDD" w:rsidTr="00146684">
        <w:trPr>
          <w:trHeight w:val="559"/>
        </w:trPr>
        <w:tc>
          <w:tcPr>
            <w:tcW w:w="303" w:type="pct"/>
            <w:shd w:val="clear" w:color="000000" w:fill="FFFFFF"/>
            <w:vAlign w:val="center"/>
          </w:tcPr>
          <w:p w:rsidR="00B16FDD" w:rsidRPr="00B16FDD" w:rsidRDefault="00B16FDD" w:rsidP="00D77D5D">
            <w:pPr>
              <w:shd w:val="clear" w:color="auto" w:fill="FFFFFF" w:themeFill="background1"/>
              <w:spacing w:after="0" w:line="240" w:lineRule="auto"/>
              <w:jc w:val="both"/>
              <w:rPr>
                <w:rFonts w:ascii="Times New Roman" w:eastAsia="Times New Roman" w:hAnsi="Times New Roman" w:cs="Times New Roman"/>
                <w:bCs/>
                <w:sz w:val="20"/>
                <w:szCs w:val="20"/>
                <w:lang w:eastAsia="ru-RU"/>
              </w:rPr>
            </w:pPr>
            <w:r w:rsidRPr="00B16FDD">
              <w:rPr>
                <w:rFonts w:ascii="Times New Roman" w:eastAsia="Times New Roman" w:hAnsi="Times New Roman" w:cs="Times New Roman"/>
                <w:bCs/>
                <w:sz w:val="20"/>
                <w:szCs w:val="20"/>
                <w:lang w:eastAsia="ru-RU"/>
              </w:rPr>
              <w:t>8.</w:t>
            </w:r>
          </w:p>
        </w:tc>
        <w:tc>
          <w:tcPr>
            <w:tcW w:w="2569" w:type="pct"/>
            <w:shd w:val="clear" w:color="000000" w:fill="FFFFFF"/>
            <w:vAlign w:val="center"/>
          </w:tcPr>
          <w:p w:rsidR="00B16FDD" w:rsidRPr="00B16FDD" w:rsidRDefault="00B16FDD" w:rsidP="00D77D5D">
            <w:pPr>
              <w:shd w:val="clear" w:color="auto" w:fill="FFFFFF" w:themeFill="background1"/>
              <w:spacing w:after="0" w:line="240" w:lineRule="auto"/>
              <w:jc w:val="both"/>
              <w:rPr>
                <w:rFonts w:ascii="Times New Roman" w:eastAsia="Times New Roman" w:hAnsi="Times New Roman" w:cs="Times New Roman"/>
                <w:bCs/>
                <w:sz w:val="20"/>
                <w:szCs w:val="20"/>
                <w:lang w:eastAsia="ru-RU"/>
              </w:rPr>
            </w:pPr>
            <w:r w:rsidRPr="00B16FDD">
              <w:rPr>
                <w:rFonts w:ascii="Times New Roman" w:eastAsia="Times New Roman" w:hAnsi="Times New Roman" w:cs="Times New Roman"/>
                <w:bCs/>
                <w:sz w:val="20"/>
                <w:szCs w:val="20"/>
                <w:lang w:eastAsia="ru-RU"/>
              </w:rPr>
              <w:t>Государственная программа РИ «Управление государственным имуществом»</w:t>
            </w:r>
          </w:p>
        </w:tc>
        <w:tc>
          <w:tcPr>
            <w:tcW w:w="679" w:type="pct"/>
            <w:shd w:val="clear" w:color="000000" w:fill="FFFFFF"/>
            <w:vAlign w:val="center"/>
          </w:tcPr>
          <w:p w:rsidR="00B16FDD" w:rsidRPr="00B16FDD" w:rsidRDefault="00B16FDD" w:rsidP="00D77D5D">
            <w:pPr>
              <w:shd w:val="clear" w:color="auto" w:fill="FFFFFF" w:themeFill="background1"/>
              <w:spacing w:after="0" w:line="240" w:lineRule="auto"/>
              <w:jc w:val="center"/>
              <w:rPr>
                <w:rFonts w:ascii="Times New Roman" w:eastAsia="Times New Roman" w:hAnsi="Times New Roman" w:cs="Times New Roman"/>
                <w:bCs/>
                <w:sz w:val="20"/>
                <w:szCs w:val="20"/>
                <w:lang w:eastAsia="ru-RU"/>
              </w:rPr>
            </w:pPr>
            <w:r w:rsidRPr="00B16FDD">
              <w:rPr>
                <w:rFonts w:ascii="Times New Roman" w:eastAsia="Times New Roman" w:hAnsi="Times New Roman" w:cs="Times New Roman"/>
                <w:bCs/>
                <w:sz w:val="20"/>
                <w:szCs w:val="20"/>
                <w:lang w:eastAsia="ru-RU"/>
              </w:rPr>
              <w:t>39 323,7</w:t>
            </w:r>
          </w:p>
        </w:tc>
        <w:tc>
          <w:tcPr>
            <w:tcW w:w="831" w:type="pct"/>
            <w:shd w:val="clear" w:color="000000" w:fill="FFFFFF"/>
            <w:vAlign w:val="center"/>
          </w:tcPr>
          <w:p w:rsidR="00B16FDD" w:rsidRPr="00B16FDD" w:rsidRDefault="00B16FDD" w:rsidP="00D77D5D">
            <w:pPr>
              <w:shd w:val="clear" w:color="auto" w:fill="FFFFFF" w:themeFill="background1"/>
              <w:spacing w:after="0" w:line="240" w:lineRule="auto"/>
              <w:jc w:val="center"/>
              <w:rPr>
                <w:rFonts w:ascii="Times New Roman" w:eastAsia="Times New Roman" w:hAnsi="Times New Roman" w:cs="Times New Roman"/>
                <w:bCs/>
                <w:sz w:val="20"/>
                <w:szCs w:val="20"/>
                <w:lang w:eastAsia="ru-RU"/>
              </w:rPr>
            </w:pPr>
            <w:r w:rsidRPr="00B16FDD">
              <w:rPr>
                <w:rFonts w:ascii="Times New Roman" w:eastAsia="Times New Roman" w:hAnsi="Times New Roman" w:cs="Times New Roman"/>
                <w:sz w:val="20"/>
                <w:szCs w:val="20"/>
                <w:lang w:eastAsia="ru-RU"/>
              </w:rPr>
              <w:t>40 208,5</w:t>
            </w:r>
          </w:p>
        </w:tc>
        <w:tc>
          <w:tcPr>
            <w:tcW w:w="618" w:type="pct"/>
            <w:shd w:val="clear" w:color="000000" w:fill="FFFFFF"/>
            <w:vAlign w:val="center"/>
          </w:tcPr>
          <w:p w:rsidR="00B16FDD" w:rsidRPr="00B16FDD" w:rsidRDefault="00B16FDD" w:rsidP="00D77D5D">
            <w:pPr>
              <w:shd w:val="clear" w:color="auto" w:fill="FFFFFF" w:themeFill="background1"/>
              <w:spacing w:after="0" w:line="240" w:lineRule="auto"/>
              <w:jc w:val="center"/>
              <w:rPr>
                <w:rFonts w:ascii="Times New Roman" w:eastAsia="Times New Roman" w:hAnsi="Times New Roman" w:cs="Times New Roman"/>
                <w:bCs/>
                <w:sz w:val="20"/>
                <w:szCs w:val="20"/>
                <w:lang w:eastAsia="ru-RU"/>
              </w:rPr>
            </w:pPr>
            <w:r w:rsidRPr="00B16FDD">
              <w:rPr>
                <w:rFonts w:ascii="Times New Roman" w:eastAsia="Times New Roman" w:hAnsi="Times New Roman" w:cs="Times New Roman"/>
                <w:bCs/>
                <w:sz w:val="20"/>
                <w:szCs w:val="20"/>
                <w:lang w:eastAsia="ru-RU"/>
              </w:rPr>
              <w:t>+884,8</w:t>
            </w:r>
          </w:p>
        </w:tc>
      </w:tr>
      <w:tr w:rsidR="00B16FDD" w:rsidRPr="00B16FDD" w:rsidTr="00146684">
        <w:trPr>
          <w:trHeight w:val="559"/>
        </w:trPr>
        <w:tc>
          <w:tcPr>
            <w:tcW w:w="303" w:type="pct"/>
            <w:shd w:val="clear" w:color="000000" w:fill="FFFFFF"/>
            <w:vAlign w:val="center"/>
          </w:tcPr>
          <w:p w:rsidR="00B16FDD" w:rsidRPr="00B16FDD" w:rsidRDefault="00B16FDD" w:rsidP="00D77D5D">
            <w:pPr>
              <w:shd w:val="clear" w:color="auto" w:fill="FFFFFF" w:themeFill="background1"/>
              <w:spacing w:after="0" w:line="240" w:lineRule="auto"/>
              <w:jc w:val="both"/>
              <w:rPr>
                <w:rFonts w:ascii="Times New Roman" w:eastAsia="Times New Roman" w:hAnsi="Times New Roman" w:cs="Times New Roman"/>
                <w:bCs/>
                <w:sz w:val="20"/>
                <w:szCs w:val="20"/>
                <w:lang w:eastAsia="ru-RU"/>
              </w:rPr>
            </w:pPr>
            <w:r w:rsidRPr="00B16FDD">
              <w:rPr>
                <w:rFonts w:ascii="Times New Roman" w:eastAsia="Times New Roman" w:hAnsi="Times New Roman" w:cs="Times New Roman"/>
                <w:bCs/>
                <w:sz w:val="20"/>
                <w:szCs w:val="20"/>
                <w:lang w:eastAsia="ru-RU"/>
              </w:rPr>
              <w:t>9.</w:t>
            </w:r>
          </w:p>
        </w:tc>
        <w:tc>
          <w:tcPr>
            <w:tcW w:w="2569" w:type="pct"/>
            <w:shd w:val="clear" w:color="000000" w:fill="FFFFFF"/>
            <w:vAlign w:val="center"/>
          </w:tcPr>
          <w:p w:rsidR="00B16FDD" w:rsidRPr="00B16FDD" w:rsidRDefault="00B16FDD" w:rsidP="00D77D5D">
            <w:pPr>
              <w:shd w:val="clear" w:color="auto" w:fill="FFFFFF" w:themeFill="background1"/>
              <w:spacing w:after="0" w:line="240" w:lineRule="auto"/>
              <w:jc w:val="both"/>
              <w:rPr>
                <w:rFonts w:ascii="Times New Roman" w:eastAsia="Times New Roman" w:hAnsi="Times New Roman" w:cs="Times New Roman"/>
                <w:bCs/>
                <w:sz w:val="20"/>
                <w:szCs w:val="20"/>
                <w:lang w:eastAsia="ru-RU"/>
              </w:rPr>
            </w:pPr>
            <w:r w:rsidRPr="00B16FDD">
              <w:rPr>
                <w:rFonts w:ascii="Times New Roman" w:eastAsia="Times New Roman" w:hAnsi="Times New Roman" w:cs="Times New Roman"/>
                <w:bCs/>
                <w:sz w:val="20"/>
                <w:szCs w:val="20"/>
                <w:lang w:eastAsia="ru-RU"/>
              </w:rPr>
              <w:t>Государственная программа РИ «Экономическое развитие и инновационная экономика»</w:t>
            </w:r>
          </w:p>
        </w:tc>
        <w:tc>
          <w:tcPr>
            <w:tcW w:w="679" w:type="pct"/>
            <w:shd w:val="clear" w:color="000000" w:fill="FFFFFF"/>
            <w:vAlign w:val="center"/>
          </w:tcPr>
          <w:p w:rsidR="00B16FDD" w:rsidRPr="00B16FDD" w:rsidRDefault="00B16FDD" w:rsidP="00D77D5D">
            <w:pPr>
              <w:shd w:val="clear" w:color="auto" w:fill="FFFFFF" w:themeFill="background1"/>
              <w:spacing w:after="0" w:line="240" w:lineRule="auto"/>
              <w:jc w:val="center"/>
              <w:rPr>
                <w:rFonts w:ascii="Times New Roman" w:eastAsia="Times New Roman" w:hAnsi="Times New Roman" w:cs="Times New Roman"/>
                <w:bCs/>
                <w:sz w:val="20"/>
                <w:szCs w:val="20"/>
                <w:lang w:eastAsia="ru-RU"/>
              </w:rPr>
            </w:pPr>
            <w:r w:rsidRPr="00B16FDD">
              <w:rPr>
                <w:rFonts w:ascii="Times New Roman" w:eastAsia="Times New Roman" w:hAnsi="Times New Roman" w:cs="Times New Roman"/>
                <w:bCs/>
                <w:sz w:val="20"/>
                <w:szCs w:val="20"/>
                <w:lang w:eastAsia="ru-RU"/>
              </w:rPr>
              <w:t>375 585,0</w:t>
            </w:r>
          </w:p>
        </w:tc>
        <w:tc>
          <w:tcPr>
            <w:tcW w:w="831" w:type="pct"/>
            <w:shd w:val="clear" w:color="000000" w:fill="FFFFFF"/>
            <w:vAlign w:val="center"/>
          </w:tcPr>
          <w:p w:rsidR="00B16FDD" w:rsidRPr="00B16FDD" w:rsidRDefault="00B16FDD" w:rsidP="00D77D5D">
            <w:pPr>
              <w:shd w:val="clear" w:color="auto" w:fill="FFFFFF" w:themeFill="background1"/>
              <w:spacing w:after="0" w:line="240" w:lineRule="auto"/>
              <w:jc w:val="center"/>
              <w:rPr>
                <w:rFonts w:ascii="Times New Roman" w:eastAsia="Times New Roman" w:hAnsi="Times New Roman" w:cs="Times New Roman"/>
                <w:bCs/>
                <w:sz w:val="20"/>
                <w:szCs w:val="20"/>
                <w:lang w:eastAsia="ru-RU"/>
              </w:rPr>
            </w:pPr>
            <w:r w:rsidRPr="00B16FDD">
              <w:rPr>
                <w:rFonts w:ascii="Times New Roman" w:eastAsia="Times New Roman" w:hAnsi="Times New Roman" w:cs="Times New Roman"/>
                <w:sz w:val="20"/>
                <w:szCs w:val="20"/>
                <w:lang w:eastAsia="ru-RU"/>
              </w:rPr>
              <w:t>108 506,0</w:t>
            </w:r>
          </w:p>
        </w:tc>
        <w:tc>
          <w:tcPr>
            <w:tcW w:w="618" w:type="pct"/>
            <w:shd w:val="clear" w:color="000000" w:fill="FFFFFF"/>
            <w:vAlign w:val="center"/>
          </w:tcPr>
          <w:p w:rsidR="00B16FDD" w:rsidRPr="00B16FDD" w:rsidRDefault="00B16FDD" w:rsidP="00D77D5D">
            <w:pPr>
              <w:shd w:val="clear" w:color="auto" w:fill="FFFFFF" w:themeFill="background1"/>
              <w:spacing w:after="0" w:line="240" w:lineRule="auto"/>
              <w:jc w:val="center"/>
              <w:rPr>
                <w:rFonts w:ascii="Times New Roman" w:eastAsia="Times New Roman" w:hAnsi="Times New Roman" w:cs="Times New Roman"/>
                <w:bCs/>
                <w:sz w:val="20"/>
                <w:szCs w:val="20"/>
                <w:lang w:eastAsia="ru-RU"/>
              </w:rPr>
            </w:pPr>
            <w:r w:rsidRPr="00B16FDD">
              <w:rPr>
                <w:rFonts w:ascii="Times New Roman" w:eastAsia="Times New Roman" w:hAnsi="Times New Roman" w:cs="Times New Roman"/>
                <w:bCs/>
                <w:sz w:val="20"/>
                <w:szCs w:val="20"/>
                <w:lang w:eastAsia="ru-RU"/>
              </w:rPr>
              <w:t>-267 079,0</w:t>
            </w:r>
          </w:p>
        </w:tc>
      </w:tr>
      <w:tr w:rsidR="00B16FDD" w:rsidRPr="00B16FDD" w:rsidTr="00146684">
        <w:trPr>
          <w:trHeight w:val="278"/>
        </w:trPr>
        <w:tc>
          <w:tcPr>
            <w:tcW w:w="303" w:type="pct"/>
            <w:shd w:val="clear" w:color="000000" w:fill="FFFFFF"/>
            <w:vAlign w:val="center"/>
          </w:tcPr>
          <w:p w:rsidR="00B16FDD" w:rsidRPr="00B16FDD" w:rsidRDefault="00B16FDD" w:rsidP="00D77D5D">
            <w:pPr>
              <w:shd w:val="clear" w:color="auto" w:fill="FFFFFF" w:themeFill="background1"/>
              <w:spacing w:after="0" w:line="240" w:lineRule="auto"/>
              <w:ind w:hanging="111"/>
              <w:jc w:val="both"/>
              <w:rPr>
                <w:rFonts w:ascii="Times New Roman" w:eastAsia="Times New Roman" w:hAnsi="Times New Roman" w:cs="Times New Roman"/>
                <w:bCs/>
                <w:sz w:val="20"/>
                <w:szCs w:val="20"/>
                <w:lang w:eastAsia="ru-RU"/>
              </w:rPr>
            </w:pPr>
            <w:r w:rsidRPr="00B16FDD">
              <w:rPr>
                <w:rFonts w:ascii="Times New Roman" w:eastAsia="Times New Roman" w:hAnsi="Times New Roman" w:cs="Times New Roman"/>
                <w:bCs/>
                <w:sz w:val="20"/>
                <w:szCs w:val="20"/>
                <w:lang w:eastAsia="ru-RU"/>
              </w:rPr>
              <w:t xml:space="preserve"> 10.</w:t>
            </w:r>
          </w:p>
        </w:tc>
        <w:tc>
          <w:tcPr>
            <w:tcW w:w="2569" w:type="pct"/>
            <w:shd w:val="clear" w:color="000000" w:fill="FFFFFF"/>
            <w:vAlign w:val="center"/>
          </w:tcPr>
          <w:p w:rsidR="00B16FDD" w:rsidRPr="00B16FDD" w:rsidRDefault="00B16FDD" w:rsidP="00D77D5D">
            <w:pPr>
              <w:shd w:val="clear" w:color="auto" w:fill="FFFFFF" w:themeFill="background1"/>
              <w:spacing w:after="0" w:line="240" w:lineRule="auto"/>
              <w:jc w:val="both"/>
              <w:rPr>
                <w:rFonts w:ascii="Times New Roman" w:eastAsia="Times New Roman" w:hAnsi="Times New Roman" w:cs="Times New Roman"/>
                <w:bCs/>
                <w:sz w:val="20"/>
                <w:szCs w:val="20"/>
                <w:lang w:eastAsia="ru-RU"/>
              </w:rPr>
            </w:pPr>
            <w:r w:rsidRPr="00B16FDD">
              <w:rPr>
                <w:rFonts w:ascii="Times New Roman" w:eastAsia="Times New Roman" w:hAnsi="Times New Roman" w:cs="Times New Roman"/>
                <w:bCs/>
                <w:sz w:val="20"/>
                <w:szCs w:val="20"/>
                <w:lang w:eastAsia="ru-RU"/>
              </w:rPr>
              <w:t>Государственная программа РИ «Управление финансами»</w:t>
            </w:r>
          </w:p>
        </w:tc>
        <w:tc>
          <w:tcPr>
            <w:tcW w:w="679" w:type="pct"/>
            <w:shd w:val="clear" w:color="000000" w:fill="FFFFFF"/>
            <w:vAlign w:val="center"/>
          </w:tcPr>
          <w:p w:rsidR="00B16FDD" w:rsidRPr="00B16FDD" w:rsidRDefault="00B16FDD" w:rsidP="00D77D5D">
            <w:pPr>
              <w:shd w:val="clear" w:color="auto" w:fill="FFFFFF" w:themeFill="background1"/>
              <w:spacing w:after="0" w:line="240" w:lineRule="auto"/>
              <w:jc w:val="center"/>
              <w:rPr>
                <w:rFonts w:ascii="Times New Roman" w:eastAsia="Times New Roman" w:hAnsi="Times New Roman" w:cs="Times New Roman"/>
                <w:bCs/>
                <w:sz w:val="20"/>
                <w:szCs w:val="20"/>
                <w:lang w:eastAsia="ru-RU"/>
              </w:rPr>
            </w:pPr>
            <w:r w:rsidRPr="00B16FDD">
              <w:rPr>
                <w:rFonts w:ascii="Times New Roman" w:eastAsia="Times New Roman" w:hAnsi="Times New Roman" w:cs="Times New Roman"/>
                <w:bCs/>
                <w:sz w:val="20"/>
                <w:szCs w:val="20"/>
                <w:lang w:eastAsia="ru-RU"/>
              </w:rPr>
              <w:t>936 361,1</w:t>
            </w:r>
          </w:p>
        </w:tc>
        <w:tc>
          <w:tcPr>
            <w:tcW w:w="831" w:type="pct"/>
            <w:shd w:val="clear" w:color="000000" w:fill="FFFFFF"/>
            <w:vAlign w:val="center"/>
          </w:tcPr>
          <w:p w:rsidR="00B16FDD" w:rsidRPr="00B16FDD" w:rsidRDefault="00B16FDD" w:rsidP="00D77D5D">
            <w:pPr>
              <w:shd w:val="clear" w:color="auto" w:fill="FFFFFF" w:themeFill="background1"/>
              <w:spacing w:after="0" w:line="240" w:lineRule="auto"/>
              <w:jc w:val="center"/>
              <w:rPr>
                <w:rFonts w:ascii="Times New Roman" w:eastAsia="Times New Roman" w:hAnsi="Times New Roman" w:cs="Times New Roman"/>
                <w:bCs/>
                <w:sz w:val="20"/>
                <w:szCs w:val="20"/>
                <w:lang w:eastAsia="ru-RU"/>
              </w:rPr>
            </w:pPr>
            <w:r w:rsidRPr="00B16FDD">
              <w:rPr>
                <w:rFonts w:ascii="Times New Roman" w:eastAsia="Times New Roman" w:hAnsi="Times New Roman" w:cs="Times New Roman"/>
                <w:sz w:val="20"/>
                <w:szCs w:val="20"/>
                <w:lang w:eastAsia="ru-RU"/>
              </w:rPr>
              <w:t>1 158 544,1</w:t>
            </w:r>
          </w:p>
        </w:tc>
        <w:tc>
          <w:tcPr>
            <w:tcW w:w="618" w:type="pct"/>
            <w:shd w:val="clear" w:color="000000" w:fill="FFFFFF"/>
            <w:vAlign w:val="center"/>
          </w:tcPr>
          <w:p w:rsidR="00B16FDD" w:rsidRPr="00B16FDD" w:rsidRDefault="00B16FDD" w:rsidP="00D77D5D">
            <w:pPr>
              <w:shd w:val="clear" w:color="auto" w:fill="FFFFFF" w:themeFill="background1"/>
              <w:spacing w:after="0" w:line="240" w:lineRule="auto"/>
              <w:jc w:val="center"/>
              <w:rPr>
                <w:rFonts w:ascii="Times New Roman" w:eastAsia="Times New Roman" w:hAnsi="Times New Roman" w:cs="Times New Roman"/>
                <w:bCs/>
                <w:sz w:val="20"/>
                <w:szCs w:val="20"/>
                <w:lang w:eastAsia="ru-RU"/>
              </w:rPr>
            </w:pPr>
            <w:r w:rsidRPr="00B16FDD">
              <w:rPr>
                <w:rFonts w:ascii="Times New Roman" w:eastAsia="Times New Roman" w:hAnsi="Times New Roman" w:cs="Times New Roman"/>
                <w:bCs/>
                <w:sz w:val="20"/>
                <w:szCs w:val="20"/>
                <w:lang w:eastAsia="ru-RU"/>
              </w:rPr>
              <w:t>+222 183,0</w:t>
            </w:r>
          </w:p>
        </w:tc>
      </w:tr>
      <w:tr w:rsidR="00B16FDD" w:rsidRPr="00B16FDD" w:rsidTr="00146684">
        <w:trPr>
          <w:trHeight w:val="559"/>
        </w:trPr>
        <w:tc>
          <w:tcPr>
            <w:tcW w:w="303" w:type="pct"/>
            <w:shd w:val="clear" w:color="000000" w:fill="FFFFFF"/>
            <w:vAlign w:val="center"/>
          </w:tcPr>
          <w:p w:rsidR="00B16FDD" w:rsidRPr="00B16FDD" w:rsidRDefault="00B16FDD" w:rsidP="00D77D5D">
            <w:pPr>
              <w:shd w:val="clear" w:color="auto" w:fill="FFFFFF" w:themeFill="background1"/>
              <w:spacing w:after="0" w:line="240" w:lineRule="auto"/>
              <w:ind w:hanging="111"/>
              <w:jc w:val="both"/>
              <w:rPr>
                <w:rFonts w:ascii="Times New Roman" w:eastAsia="Times New Roman" w:hAnsi="Times New Roman" w:cs="Times New Roman"/>
                <w:bCs/>
                <w:sz w:val="20"/>
                <w:szCs w:val="20"/>
                <w:lang w:eastAsia="ru-RU"/>
              </w:rPr>
            </w:pPr>
            <w:r w:rsidRPr="00B16FDD">
              <w:rPr>
                <w:rFonts w:ascii="Times New Roman" w:eastAsia="Times New Roman" w:hAnsi="Times New Roman" w:cs="Times New Roman"/>
                <w:bCs/>
                <w:sz w:val="20"/>
                <w:szCs w:val="20"/>
                <w:lang w:eastAsia="ru-RU"/>
              </w:rPr>
              <w:t xml:space="preserve"> 11.</w:t>
            </w:r>
          </w:p>
        </w:tc>
        <w:tc>
          <w:tcPr>
            <w:tcW w:w="2569" w:type="pct"/>
            <w:shd w:val="clear" w:color="000000" w:fill="FFFFFF"/>
            <w:vAlign w:val="center"/>
          </w:tcPr>
          <w:p w:rsidR="00B16FDD" w:rsidRPr="00B16FDD" w:rsidRDefault="00B16FDD" w:rsidP="00D77D5D">
            <w:pPr>
              <w:shd w:val="clear" w:color="auto" w:fill="FFFFFF" w:themeFill="background1"/>
              <w:spacing w:after="0" w:line="240" w:lineRule="auto"/>
              <w:jc w:val="both"/>
              <w:rPr>
                <w:rFonts w:ascii="Times New Roman" w:eastAsia="Times New Roman" w:hAnsi="Times New Roman" w:cs="Times New Roman"/>
                <w:bCs/>
                <w:sz w:val="20"/>
                <w:szCs w:val="20"/>
                <w:lang w:eastAsia="ru-RU"/>
              </w:rPr>
            </w:pPr>
            <w:r w:rsidRPr="00B16FDD">
              <w:rPr>
                <w:rFonts w:ascii="Times New Roman" w:eastAsia="Times New Roman" w:hAnsi="Times New Roman" w:cs="Times New Roman"/>
                <w:bCs/>
                <w:sz w:val="20"/>
                <w:szCs w:val="20"/>
                <w:lang w:eastAsia="ru-RU"/>
              </w:rPr>
              <w:t>Государственная программа РИ «Развитие сферы строительства, архитектуры и жилищно-коммунального хозяйства»</w:t>
            </w:r>
          </w:p>
        </w:tc>
        <w:tc>
          <w:tcPr>
            <w:tcW w:w="679" w:type="pct"/>
            <w:shd w:val="clear" w:color="000000" w:fill="FFFFFF"/>
            <w:vAlign w:val="center"/>
          </w:tcPr>
          <w:p w:rsidR="00B16FDD" w:rsidRPr="00B16FDD" w:rsidRDefault="00B16FDD" w:rsidP="00D77D5D">
            <w:pPr>
              <w:shd w:val="clear" w:color="auto" w:fill="FFFFFF" w:themeFill="background1"/>
              <w:spacing w:after="0" w:line="240" w:lineRule="auto"/>
              <w:jc w:val="center"/>
              <w:rPr>
                <w:rFonts w:ascii="Times New Roman" w:eastAsia="Times New Roman" w:hAnsi="Times New Roman" w:cs="Times New Roman"/>
                <w:bCs/>
                <w:sz w:val="20"/>
                <w:szCs w:val="20"/>
                <w:lang w:eastAsia="ru-RU"/>
              </w:rPr>
            </w:pPr>
            <w:r w:rsidRPr="00B16FDD">
              <w:rPr>
                <w:rFonts w:ascii="Times New Roman" w:eastAsia="Times New Roman" w:hAnsi="Times New Roman" w:cs="Times New Roman"/>
                <w:bCs/>
                <w:sz w:val="20"/>
                <w:szCs w:val="20"/>
                <w:lang w:eastAsia="ru-RU"/>
              </w:rPr>
              <w:t>1 035 028,5</w:t>
            </w:r>
          </w:p>
        </w:tc>
        <w:tc>
          <w:tcPr>
            <w:tcW w:w="831" w:type="pct"/>
            <w:shd w:val="clear" w:color="000000" w:fill="FFFFFF"/>
            <w:vAlign w:val="center"/>
          </w:tcPr>
          <w:p w:rsidR="00B16FDD" w:rsidRPr="00B16FDD" w:rsidRDefault="00B16FDD" w:rsidP="00D77D5D">
            <w:pPr>
              <w:shd w:val="clear" w:color="auto" w:fill="FFFFFF" w:themeFill="background1"/>
              <w:spacing w:after="0" w:line="240" w:lineRule="auto"/>
              <w:jc w:val="center"/>
              <w:rPr>
                <w:rFonts w:ascii="Times New Roman" w:eastAsia="Times New Roman" w:hAnsi="Times New Roman" w:cs="Times New Roman"/>
                <w:bCs/>
                <w:sz w:val="20"/>
                <w:szCs w:val="20"/>
                <w:lang w:eastAsia="ru-RU"/>
              </w:rPr>
            </w:pPr>
            <w:r w:rsidRPr="00B16FDD">
              <w:rPr>
                <w:rFonts w:ascii="Times New Roman" w:eastAsia="Times New Roman" w:hAnsi="Times New Roman" w:cs="Times New Roman"/>
                <w:sz w:val="20"/>
                <w:szCs w:val="20"/>
                <w:lang w:eastAsia="ru-RU"/>
              </w:rPr>
              <w:t>2 081 546,5</w:t>
            </w:r>
          </w:p>
        </w:tc>
        <w:tc>
          <w:tcPr>
            <w:tcW w:w="618" w:type="pct"/>
            <w:shd w:val="clear" w:color="000000" w:fill="FFFFFF"/>
            <w:vAlign w:val="center"/>
          </w:tcPr>
          <w:p w:rsidR="00B16FDD" w:rsidRPr="00B16FDD" w:rsidRDefault="00B16FDD" w:rsidP="00D77D5D">
            <w:pPr>
              <w:shd w:val="clear" w:color="auto" w:fill="FFFFFF" w:themeFill="background1"/>
              <w:spacing w:after="0" w:line="240" w:lineRule="auto"/>
              <w:jc w:val="center"/>
              <w:rPr>
                <w:rFonts w:ascii="Times New Roman" w:eastAsia="Times New Roman" w:hAnsi="Times New Roman" w:cs="Times New Roman"/>
                <w:bCs/>
                <w:sz w:val="20"/>
                <w:szCs w:val="20"/>
                <w:lang w:eastAsia="ru-RU"/>
              </w:rPr>
            </w:pPr>
            <w:r w:rsidRPr="00B16FDD">
              <w:rPr>
                <w:rFonts w:ascii="Times New Roman" w:eastAsia="Times New Roman" w:hAnsi="Times New Roman" w:cs="Times New Roman"/>
                <w:bCs/>
                <w:sz w:val="20"/>
                <w:szCs w:val="20"/>
                <w:lang w:eastAsia="ru-RU"/>
              </w:rPr>
              <w:t>+1 046 518,0</w:t>
            </w:r>
          </w:p>
        </w:tc>
      </w:tr>
      <w:tr w:rsidR="00B16FDD" w:rsidRPr="00B16FDD" w:rsidTr="00146684">
        <w:trPr>
          <w:trHeight w:val="278"/>
        </w:trPr>
        <w:tc>
          <w:tcPr>
            <w:tcW w:w="303" w:type="pct"/>
            <w:shd w:val="clear" w:color="000000" w:fill="FFFFFF"/>
            <w:vAlign w:val="center"/>
          </w:tcPr>
          <w:p w:rsidR="00B16FDD" w:rsidRPr="00B16FDD" w:rsidRDefault="00B16FDD" w:rsidP="00D77D5D">
            <w:pPr>
              <w:shd w:val="clear" w:color="auto" w:fill="FFFFFF" w:themeFill="background1"/>
              <w:spacing w:after="0" w:line="240" w:lineRule="auto"/>
              <w:ind w:hanging="111"/>
              <w:jc w:val="both"/>
              <w:rPr>
                <w:rFonts w:ascii="Times New Roman" w:eastAsia="Times New Roman" w:hAnsi="Times New Roman" w:cs="Times New Roman"/>
                <w:bCs/>
                <w:sz w:val="20"/>
                <w:szCs w:val="20"/>
                <w:lang w:eastAsia="ru-RU"/>
              </w:rPr>
            </w:pPr>
            <w:r w:rsidRPr="00B16FDD">
              <w:rPr>
                <w:rFonts w:ascii="Times New Roman" w:eastAsia="Times New Roman" w:hAnsi="Times New Roman" w:cs="Times New Roman"/>
                <w:bCs/>
                <w:sz w:val="20"/>
                <w:szCs w:val="20"/>
                <w:lang w:eastAsia="ru-RU"/>
              </w:rPr>
              <w:t xml:space="preserve"> 12.</w:t>
            </w:r>
          </w:p>
        </w:tc>
        <w:tc>
          <w:tcPr>
            <w:tcW w:w="2569" w:type="pct"/>
            <w:shd w:val="clear" w:color="000000" w:fill="FFFFFF"/>
            <w:vAlign w:val="center"/>
          </w:tcPr>
          <w:p w:rsidR="00B16FDD" w:rsidRPr="00B16FDD" w:rsidRDefault="00B16FDD" w:rsidP="00D77D5D">
            <w:pPr>
              <w:shd w:val="clear" w:color="auto" w:fill="FFFFFF" w:themeFill="background1"/>
              <w:spacing w:after="0" w:line="240" w:lineRule="auto"/>
              <w:jc w:val="both"/>
              <w:rPr>
                <w:rFonts w:ascii="Times New Roman" w:eastAsia="Times New Roman" w:hAnsi="Times New Roman" w:cs="Times New Roman"/>
                <w:bCs/>
                <w:sz w:val="20"/>
                <w:szCs w:val="20"/>
                <w:lang w:eastAsia="ru-RU"/>
              </w:rPr>
            </w:pPr>
            <w:r w:rsidRPr="00B16FDD">
              <w:rPr>
                <w:rFonts w:ascii="Times New Roman" w:eastAsia="Times New Roman" w:hAnsi="Times New Roman" w:cs="Times New Roman"/>
                <w:bCs/>
                <w:sz w:val="20"/>
                <w:szCs w:val="20"/>
                <w:lang w:eastAsia="ru-RU"/>
              </w:rPr>
              <w:t>Государственная программа РИ «Охрана и защита окружающей среды»</w:t>
            </w:r>
          </w:p>
        </w:tc>
        <w:tc>
          <w:tcPr>
            <w:tcW w:w="679" w:type="pct"/>
            <w:shd w:val="clear" w:color="000000" w:fill="FFFFFF"/>
            <w:vAlign w:val="center"/>
          </w:tcPr>
          <w:p w:rsidR="00B16FDD" w:rsidRPr="00B16FDD" w:rsidRDefault="00B16FDD" w:rsidP="00D77D5D">
            <w:pPr>
              <w:shd w:val="clear" w:color="auto" w:fill="FFFFFF" w:themeFill="background1"/>
              <w:spacing w:after="0" w:line="240" w:lineRule="auto"/>
              <w:jc w:val="center"/>
              <w:rPr>
                <w:rFonts w:ascii="Times New Roman" w:eastAsia="Times New Roman" w:hAnsi="Times New Roman" w:cs="Times New Roman"/>
                <w:bCs/>
                <w:sz w:val="20"/>
                <w:szCs w:val="20"/>
                <w:lang w:eastAsia="ru-RU"/>
              </w:rPr>
            </w:pPr>
            <w:r w:rsidRPr="00B16FDD">
              <w:rPr>
                <w:rFonts w:ascii="Times New Roman" w:eastAsia="Times New Roman" w:hAnsi="Times New Roman" w:cs="Times New Roman"/>
                <w:bCs/>
                <w:sz w:val="20"/>
                <w:szCs w:val="20"/>
                <w:lang w:eastAsia="ru-RU"/>
              </w:rPr>
              <w:t>739 809,65</w:t>
            </w:r>
          </w:p>
        </w:tc>
        <w:tc>
          <w:tcPr>
            <w:tcW w:w="831" w:type="pct"/>
            <w:shd w:val="clear" w:color="000000" w:fill="FFFFFF"/>
            <w:vAlign w:val="center"/>
          </w:tcPr>
          <w:p w:rsidR="00B16FDD" w:rsidRPr="00B16FDD" w:rsidRDefault="00B16FDD" w:rsidP="00D77D5D">
            <w:pPr>
              <w:shd w:val="clear" w:color="auto" w:fill="FFFFFF" w:themeFill="background1"/>
              <w:spacing w:after="0" w:line="240" w:lineRule="auto"/>
              <w:jc w:val="center"/>
              <w:rPr>
                <w:rFonts w:ascii="Times New Roman" w:eastAsia="Times New Roman" w:hAnsi="Times New Roman" w:cs="Times New Roman"/>
                <w:bCs/>
                <w:sz w:val="20"/>
                <w:szCs w:val="20"/>
                <w:lang w:eastAsia="ru-RU"/>
              </w:rPr>
            </w:pPr>
            <w:r w:rsidRPr="00B16FDD">
              <w:rPr>
                <w:rFonts w:ascii="Times New Roman" w:eastAsia="Times New Roman" w:hAnsi="Times New Roman" w:cs="Times New Roman"/>
                <w:bCs/>
                <w:sz w:val="20"/>
                <w:szCs w:val="20"/>
                <w:lang w:eastAsia="ru-RU"/>
              </w:rPr>
              <w:t>290 808,0</w:t>
            </w:r>
          </w:p>
        </w:tc>
        <w:tc>
          <w:tcPr>
            <w:tcW w:w="618" w:type="pct"/>
            <w:shd w:val="clear" w:color="000000" w:fill="FFFFFF"/>
            <w:vAlign w:val="center"/>
          </w:tcPr>
          <w:p w:rsidR="00B16FDD" w:rsidRPr="00B16FDD" w:rsidRDefault="00B16FDD" w:rsidP="00D77D5D">
            <w:pPr>
              <w:shd w:val="clear" w:color="auto" w:fill="FFFFFF" w:themeFill="background1"/>
              <w:spacing w:after="0" w:line="240" w:lineRule="auto"/>
              <w:jc w:val="center"/>
              <w:rPr>
                <w:rFonts w:ascii="Times New Roman" w:eastAsia="Times New Roman" w:hAnsi="Times New Roman" w:cs="Times New Roman"/>
                <w:bCs/>
                <w:sz w:val="20"/>
                <w:szCs w:val="20"/>
                <w:lang w:eastAsia="ru-RU"/>
              </w:rPr>
            </w:pPr>
            <w:r w:rsidRPr="00B16FDD">
              <w:rPr>
                <w:rFonts w:ascii="Times New Roman" w:eastAsia="Times New Roman" w:hAnsi="Times New Roman" w:cs="Times New Roman"/>
                <w:bCs/>
                <w:sz w:val="20"/>
                <w:szCs w:val="20"/>
                <w:lang w:eastAsia="ru-RU"/>
              </w:rPr>
              <w:t>-449 001,65</w:t>
            </w:r>
          </w:p>
        </w:tc>
      </w:tr>
      <w:tr w:rsidR="00B16FDD" w:rsidRPr="00B16FDD" w:rsidTr="00146684">
        <w:trPr>
          <w:trHeight w:val="278"/>
        </w:trPr>
        <w:tc>
          <w:tcPr>
            <w:tcW w:w="303" w:type="pct"/>
            <w:shd w:val="clear" w:color="000000" w:fill="FFFFFF"/>
            <w:vAlign w:val="center"/>
          </w:tcPr>
          <w:p w:rsidR="00B16FDD" w:rsidRPr="00B16FDD" w:rsidRDefault="00B16FDD" w:rsidP="00D77D5D">
            <w:pPr>
              <w:shd w:val="clear" w:color="auto" w:fill="FFFFFF" w:themeFill="background1"/>
              <w:spacing w:after="0" w:line="240" w:lineRule="auto"/>
              <w:ind w:hanging="111"/>
              <w:jc w:val="both"/>
              <w:rPr>
                <w:rFonts w:ascii="Times New Roman" w:eastAsia="Times New Roman" w:hAnsi="Times New Roman" w:cs="Times New Roman"/>
                <w:bCs/>
                <w:sz w:val="20"/>
                <w:szCs w:val="20"/>
                <w:lang w:eastAsia="ru-RU"/>
              </w:rPr>
            </w:pPr>
            <w:r w:rsidRPr="00B16FDD">
              <w:rPr>
                <w:rFonts w:ascii="Times New Roman" w:eastAsia="Times New Roman" w:hAnsi="Times New Roman" w:cs="Times New Roman"/>
                <w:bCs/>
                <w:sz w:val="20"/>
                <w:szCs w:val="20"/>
                <w:lang w:eastAsia="ru-RU"/>
              </w:rPr>
              <w:t xml:space="preserve"> 13.</w:t>
            </w:r>
          </w:p>
        </w:tc>
        <w:tc>
          <w:tcPr>
            <w:tcW w:w="2569" w:type="pct"/>
            <w:shd w:val="clear" w:color="000000" w:fill="FFFFFF"/>
            <w:vAlign w:val="center"/>
          </w:tcPr>
          <w:p w:rsidR="00B16FDD" w:rsidRPr="00B16FDD" w:rsidRDefault="00B16FDD" w:rsidP="00D77D5D">
            <w:pPr>
              <w:shd w:val="clear" w:color="auto" w:fill="FFFFFF" w:themeFill="background1"/>
              <w:spacing w:after="0" w:line="240" w:lineRule="auto"/>
              <w:jc w:val="both"/>
              <w:rPr>
                <w:rFonts w:ascii="Times New Roman" w:eastAsia="Times New Roman" w:hAnsi="Times New Roman" w:cs="Times New Roman"/>
                <w:bCs/>
                <w:sz w:val="20"/>
                <w:szCs w:val="20"/>
                <w:lang w:eastAsia="ru-RU"/>
              </w:rPr>
            </w:pPr>
            <w:r w:rsidRPr="00B16FDD">
              <w:rPr>
                <w:rFonts w:ascii="Times New Roman" w:eastAsia="Times New Roman" w:hAnsi="Times New Roman" w:cs="Times New Roman"/>
                <w:bCs/>
                <w:sz w:val="20"/>
                <w:szCs w:val="20"/>
                <w:lang w:eastAsia="ru-RU"/>
              </w:rPr>
              <w:t>Государственная программа РИ «Защита населения и территорий от чрезвычайных ситуаций и обеспечение пожарной безопасности»</w:t>
            </w:r>
          </w:p>
        </w:tc>
        <w:tc>
          <w:tcPr>
            <w:tcW w:w="679" w:type="pct"/>
            <w:shd w:val="clear" w:color="000000" w:fill="FFFFFF"/>
            <w:vAlign w:val="center"/>
          </w:tcPr>
          <w:p w:rsidR="00B16FDD" w:rsidRPr="00B16FDD" w:rsidRDefault="00B16FDD" w:rsidP="00D77D5D">
            <w:pPr>
              <w:shd w:val="clear" w:color="auto" w:fill="FFFFFF" w:themeFill="background1"/>
              <w:spacing w:after="0" w:line="240" w:lineRule="auto"/>
              <w:jc w:val="center"/>
              <w:rPr>
                <w:rFonts w:ascii="Times New Roman" w:eastAsia="Times New Roman" w:hAnsi="Times New Roman" w:cs="Times New Roman"/>
                <w:bCs/>
                <w:sz w:val="20"/>
                <w:szCs w:val="20"/>
                <w:lang w:eastAsia="ru-RU"/>
              </w:rPr>
            </w:pPr>
            <w:r w:rsidRPr="00B16FDD">
              <w:rPr>
                <w:rFonts w:ascii="Times New Roman" w:eastAsia="Times New Roman" w:hAnsi="Times New Roman" w:cs="Times New Roman"/>
                <w:bCs/>
                <w:sz w:val="20"/>
                <w:szCs w:val="20"/>
                <w:lang w:eastAsia="ru-RU"/>
              </w:rPr>
              <w:t>181 074,4</w:t>
            </w:r>
          </w:p>
        </w:tc>
        <w:tc>
          <w:tcPr>
            <w:tcW w:w="831" w:type="pct"/>
            <w:shd w:val="clear" w:color="000000" w:fill="FFFFFF"/>
            <w:vAlign w:val="center"/>
          </w:tcPr>
          <w:p w:rsidR="00B16FDD" w:rsidRPr="00B16FDD" w:rsidRDefault="00B16FDD" w:rsidP="00D77D5D">
            <w:pPr>
              <w:shd w:val="clear" w:color="auto" w:fill="FFFFFF" w:themeFill="background1"/>
              <w:spacing w:after="0" w:line="240" w:lineRule="auto"/>
              <w:jc w:val="center"/>
              <w:rPr>
                <w:rFonts w:ascii="Times New Roman" w:eastAsia="Times New Roman" w:hAnsi="Times New Roman" w:cs="Times New Roman"/>
                <w:bCs/>
                <w:sz w:val="20"/>
                <w:szCs w:val="20"/>
                <w:lang w:eastAsia="ru-RU"/>
              </w:rPr>
            </w:pPr>
            <w:r w:rsidRPr="00B16FDD">
              <w:rPr>
                <w:rFonts w:ascii="Times New Roman" w:eastAsia="Times New Roman" w:hAnsi="Times New Roman" w:cs="Times New Roman"/>
                <w:sz w:val="20"/>
                <w:szCs w:val="20"/>
                <w:lang w:eastAsia="ru-RU"/>
              </w:rPr>
              <w:t>308 577,8</w:t>
            </w:r>
          </w:p>
        </w:tc>
        <w:tc>
          <w:tcPr>
            <w:tcW w:w="618" w:type="pct"/>
            <w:shd w:val="clear" w:color="000000" w:fill="FFFFFF"/>
            <w:vAlign w:val="center"/>
          </w:tcPr>
          <w:p w:rsidR="00B16FDD" w:rsidRPr="00B16FDD" w:rsidRDefault="00B16FDD" w:rsidP="00D77D5D">
            <w:pPr>
              <w:shd w:val="clear" w:color="auto" w:fill="FFFFFF" w:themeFill="background1"/>
              <w:spacing w:after="0" w:line="240" w:lineRule="auto"/>
              <w:jc w:val="center"/>
              <w:rPr>
                <w:rFonts w:ascii="Times New Roman" w:eastAsia="Times New Roman" w:hAnsi="Times New Roman" w:cs="Times New Roman"/>
                <w:bCs/>
                <w:sz w:val="20"/>
                <w:szCs w:val="20"/>
                <w:lang w:eastAsia="ru-RU"/>
              </w:rPr>
            </w:pPr>
            <w:r w:rsidRPr="00B16FDD">
              <w:rPr>
                <w:rFonts w:ascii="Times New Roman" w:eastAsia="Times New Roman" w:hAnsi="Times New Roman" w:cs="Times New Roman"/>
                <w:bCs/>
                <w:sz w:val="20"/>
                <w:szCs w:val="20"/>
                <w:lang w:eastAsia="ru-RU"/>
              </w:rPr>
              <w:t>+127 503,4</w:t>
            </w:r>
          </w:p>
        </w:tc>
      </w:tr>
      <w:tr w:rsidR="00B16FDD" w:rsidRPr="00B16FDD" w:rsidTr="00146684">
        <w:trPr>
          <w:trHeight w:val="565"/>
        </w:trPr>
        <w:tc>
          <w:tcPr>
            <w:tcW w:w="303" w:type="pct"/>
            <w:shd w:val="clear" w:color="000000" w:fill="FFFFFF"/>
            <w:vAlign w:val="center"/>
          </w:tcPr>
          <w:p w:rsidR="00B16FDD" w:rsidRPr="00B16FDD" w:rsidRDefault="00B16FDD" w:rsidP="00D77D5D">
            <w:pPr>
              <w:shd w:val="clear" w:color="auto" w:fill="FFFFFF" w:themeFill="background1"/>
              <w:spacing w:after="0" w:line="240" w:lineRule="auto"/>
              <w:ind w:hanging="111"/>
              <w:jc w:val="both"/>
              <w:rPr>
                <w:rFonts w:ascii="Times New Roman" w:eastAsia="Times New Roman" w:hAnsi="Times New Roman" w:cs="Times New Roman"/>
                <w:bCs/>
                <w:sz w:val="20"/>
                <w:szCs w:val="20"/>
                <w:lang w:eastAsia="ru-RU"/>
              </w:rPr>
            </w:pPr>
            <w:r w:rsidRPr="00B16FDD">
              <w:rPr>
                <w:rFonts w:ascii="Times New Roman" w:eastAsia="Times New Roman" w:hAnsi="Times New Roman" w:cs="Times New Roman"/>
                <w:bCs/>
                <w:sz w:val="20"/>
                <w:szCs w:val="20"/>
                <w:lang w:eastAsia="ru-RU"/>
              </w:rPr>
              <w:t xml:space="preserve"> 14.</w:t>
            </w:r>
          </w:p>
        </w:tc>
        <w:tc>
          <w:tcPr>
            <w:tcW w:w="2569" w:type="pct"/>
            <w:shd w:val="clear" w:color="000000" w:fill="FFFFFF"/>
            <w:vAlign w:val="center"/>
          </w:tcPr>
          <w:p w:rsidR="00B16FDD" w:rsidRPr="00B16FDD" w:rsidRDefault="00B16FDD" w:rsidP="00D77D5D">
            <w:pPr>
              <w:shd w:val="clear" w:color="auto" w:fill="FFFFFF" w:themeFill="background1"/>
              <w:spacing w:after="0" w:line="240" w:lineRule="auto"/>
              <w:jc w:val="both"/>
              <w:rPr>
                <w:rFonts w:ascii="Times New Roman" w:eastAsia="Times New Roman" w:hAnsi="Times New Roman" w:cs="Times New Roman"/>
                <w:bCs/>
                <w:sz w:val="20"/>
                <w:szCs w:val="20"/>
                <w:lang w:eastAsia="ru-RU"/>
              </w:rPr>
            </w:pPr>
            <w:r w:rsidRPr="00B16FDD">
              <w:rPr>
                <w:rFonts w:ascii="Times New Roman" w:eastAsia="Times New Roman" w:hAnsi="Times New Roman" w:cs="Times New Roman"/>
                <w:bCs/>
                <w:sz w:val="20"/>
                <w:szCs w:val="20"/>
                <w:lang w:eastAsia="ru-RU"/>
              </w:rPr>
              <w:t>Государственная программа РИ «Укрепление межнациональных отношений и развитие национальной политики»</w:t>
            </w:r>
          </w:p>
        </w:tc>
        <w:tc>
          <w:tcPr>
            <w:tcW w:w="679" w:type="pct"/>
            <w:shd w:val="clear" w:color="000000" w:fill="FFFFFF"/>
            <w:vAlign w:val="center"/>
          </w:tcPr>
          <w:p w:rsidR="00B16FDD" w:rsidRPr="00B16FDD" w:rsidRDefault="00B16FDD" w:rsidP="00D77D5D">
            <w:pPr>
              <w:shd w:val="clear" w:color="auto" w:fill="FFFFFF" w:themeFill="background1"/>
              <w:spacing w:after="0" w:line="240" w:lineRule="auto"/>
              <w:jc w:val="center"/>
              <w:rPr>
                <w:rFonts w:ascii="Times New Roman" w:eastAsia="Times New Roman" w:hAnsi="Times New Roman" w:cs="Times New Roman"/>
                <w:bCs/>
                <w:sz w:val="20"/>
                <w:szCs w:val="20"/>
                <w:lang w:eastAsia="ru-RU"/>
              </w:rPr>
            </w:pPr>
            <w:r w:rsidRPr="00B16FDD">
              <w:rPr>
                <w:rFonts w:ascii="Times New Roman" w:eastAsia="Times New Roman" w:hAnsi="Times New Roman" w:cs="Times New Roman"/>
                <w:bCs/>
                <w:sz w:val="20"/>
                <w:szCs w:val="20"/>
                <w:lang w:eastAsia="ru-RU"/>
              </w:rPr>
              <w:t>221 154,9</w:t>
            </w:r>
          </w:p>
        </w:tc>
        <w:tc>
          <w:tcPr>
            <w:tcW w:w="831" w:type="pct"/>
            <w:shd w:val="clear" w:color="000000" w:fill="FFFFFF"/>
            <w:vAlign w:val="center"/>
          </w:tcPr>
          <w:p w:rsidR="00B16FDD" w:rsidRPr="00B16FDD" w:rsidRDefault="00B16FDD" w:rsidP="00D77D5D">
            <w:pPr>
              <w:shd w:val="clear" w:color="auto" w:fill="FFFFFF" w:themeFill="background1"/>
              <w:spacing w:after="0" w:line="240" w:lineRule="auto"/>
              <w:jc w:val="center"/>
              <w:rPr>
                <w:rFonts w:ascii="Times New Roman" w:eastAsia="Times New Roman" w:hAnsi="Times New Roman" w:cs="Times New Roman"/>
                <w:bCs/>
                <w:sz w:val="20"/>
                <w:szCs w:val="20"/>
                <w:lang w:eastAsia="ru-RU"/>
              </w:rPr>
            </w:pPr>
            <w:r w:rsidRPr="00B16FDD">
              <w:rPr>
                <w:rFonts w:ascii="Times New Roman" w:eastAsia="Times New Roman" w:hAnsi="Times New Roman" w:cs="Times New Roman"/>
                <w:bCs/>
                <w:sz w:val="20"/>
                <w:szCs w:val="20"/>
                <w:lang w:eastAsia="ru-RU"/>
              </w:rPr>
              <w:t>225 678,1</w:t>
            </w:r>
          </w:p>
        </w:tc>
        <w:tc>
          <w:tcPr>
            <w:tcW w:w="618" w:type="pct"/>
            <w:shd w:val="clear" w:color="000000" w:fill="FFFFFF"/>
            <w:vAlign w:val="center"/>
          </w:tcPr>
          <w:p w:rsidR="00B16FDD" w:rsidRPr="00B16FDD" w:rsidRDefault="00B16FDD" w:rsidP="00D77D5D">
            <w:pPr>
              <w:shd w:val="clear" w:color="auto" w:fill="FFFFFF" w:themeFill="background1"/>
              <w:spacing w:after="0" w:line="240" w:lineRule="auto"/>
              <w:jc w:val="center"/>
              <w:rPr>
                <w:rFonts w:ascii="Times New Roman" w:eastAsia="Times New Roman" w:hAnsi="Times New Roman" w:cs="Times New Roman"/>
                <w:bCs/>
                <w:sz w:val="20"/>
                <w:szCs w:val="20"/>
                <w:lang w:eastAsia="ru-RU"/>
              </w:rPr>
            </w:pPr>
            <w:r w:rsidRPr="00B16FDD">
              <w:rPr>
                <w:rFonts w:ascii="Times New Roman" w:eastAsia="Times New Roman" w:hAnsi="Times New Roman" w:cs="Times New Roman"/>
                <w:bCs/>
                <w:sz w:val="20"/>
                <w:szCs w:val="20"/>
                <w:lang w:eastAsia="ru-RU"/>
              </w:rPr>
              <w:t>+4 523,2</w:t>
            </w:r>
          </w:p>
        </w:tc>
      </w:tr>
      <w:tr w:rsidR="00B16FDD" w:rsidRPr="00B16FDD" w:rsidTr="00146684">
        <w:trPr>
          <w:trHeight w:val="418"/>
        </w:trPr>
        <w:tc>
          <w:tcPr>
            <w:tcW w:w="303" w:type="pct"/>
            <w:shd w:val="clear" w:color="000000" w:fill="FFFFFF"/>
            <w:vAlign w:val="center"/>
          </w:tcPr>
          <w:p w:rsidR="00B16FDD" w:rsidRPr="00B16FDD" w:rsidRDefault="00B16FDD" w:rsidP="00D77D5D">
            <w:pPr>
              <w:shd w:val="clear" w:color="auto" w:fill="FFFFFF" w:themeFill="background1"/>
              <w:spacing w:after="0" w:line="240" w:lineRule="auto"/>
              <w:ind w:hanging="111"/>
              <w:jc w:val="both"/>
              <w:rPr>
                <w:rFonts w:ascii="Times New Roman" w:eastAsia="Times New Roman" w:hAnsi="Times New Roman" w:cs="Times New Roman"/>
                <w:bCs/>
                <w:sz w:val="20"/>
                <w:szCs w:val="20"/>
                <w:lang w:eastAsia="ru-RU"/>
              </w:rPr>
            </w:pPr>
            <w:r w:rsidRPr="00B16FDD">
              <w:rPr>
                <w:rFonts w:ascii="Times New Roman" w:eastAsia="Times New Roman" w:hAnsi="Times New Roman" w:cs="Times New Roman"/>
                <w:bCs/>
                <w:sz w:val="20"/>
                <w:szCs w:val="20"/>
                <w:lang w:eastAsia="ru-RU"/>
              </w:rPr>
              <w:t xml:space="preserve"> 15.</w:t>
            </w:r>
          </w:p>
        </w:tc>
        <w:tc>
          <w:tcPr>
            <w:tcW w:w="2569" w:type="pct"/>
            <w:shd w:val="clear" w:color="000000" w:fill="FFFFFF"/>
            <w:vAlign w:val="center"/>
          </w:tcPr>
          <w:p w:rsidR="00B16FDD" w:rsidRPr="00B16FDD" w:rsidRDefault="00B16FDD" w:rsidP="00D77D5D">
            <w:pPr>
              <w:shd w:val="clear" w:color="auto" w:fill="FFFFFF" w:themeFill="background1"/>
              <w:spacing w:after="0" w:line="240" w:lineRule="auto"/>
              <w:jc w:val="both"/>
              <w:rPr>
                <w:rFonts w:ascii="Times New Roman" w:eastAsia="Times New Roman" w:hAnsi="Times New Roman" w:cs="Times New Roman"/>
                <w:bCs/>
                <w:sz w:val="20"/>
                <w:szCs w:val="20"/>
                <w:lang w:eastAsia="ru-RU"/>
              </w:rPr>
            </w:pPr>
            <w:r w:rsidRPr="00B16FDD">
              <w:rPr>
                <w:rFonts w:ascii="Times New Roman" w:eastAsia="Times New Roman" w:hAnsi="Times New Roman" w:cs="Times New Roman"/>
                <w:bCs/>
                <w:sz w:val="20"/>
                <w:szCs w:val="20"/>
                <w:lang w:eastAsia="ru-RU"/>
              </w:rPr>
              <w:t>Государственная программа РИ «Развитие автомобильных дорог»</w:t>
            </w:r>
          </w:p>
        </w:tc>
        <w:tc>
          <w:tcPr>
            <w:tcW w:w="679" w:type="pct"/>
            <w:shd w:val="clear" w:color="000000" w:fill="FFFFFF"/>
            <w:vAlign w:val="center"/>
          </w:tcPr>
          <w:p w:rsidR="00B16FDD" w:rsidRPr="00B16FDD" w:rsidRDefault="00B16FDD" w:rsidP="00D77D5D">
            <w:pPr>
              <w:shd w:val="clear" w:color="auto" w:fill="FFFFFF" w:themeFill="background1"/>
              <w:spacing w:after="0" w:line="240" w:lineRule="auto"/>
              <w:jc w:val="center"/>
              <w:rPr>
                <w:rFonts w:ascii="Times New Roman" w:eastAsia="Times New Roman" w:hAnsi="Times New Roman" w:cs="Times New Roman"/>
                <w:bCs/>
                <w:sz w:val="20"/>
                <w:szCs w:val="20"/>
                <w:lang w:eastAsia="ru-RU"/>
              </w:rPr>
            </w:pPr>
            <w:r w:rsidRPr="00B16FDD">
              <w:rPr>
                <w:rFonts w:ascii="Times New Roman" w:eastAsia="Times New Roman" w:hAnsi="Times New Roman" w:cs="Times New Roman"/>
                <w:sz w:val="20"/>
                <w:szCs w:val="20"/>
                <w:lang w:eastAsia="ru-RU"/>
              </w:rPr>
              <w:t>905 975,9</w:t>
            </w:r>
          </w:p>
        </w:tc>
        <w:tc>
          <w:tcPr>
            <w:tcW w:w="831" w:type="pct"/>
            <w:shd w:val="clear" w:color="000000" w:fill="FFFFFF"/>
            <w:vAlign w:val="center"/>
          </w:tcPr>
          <w:p w:rsidR="00B16FDD" w:rsidRPr="00B16FDD" w:rsidRDefault="00B16FDD" w:rsidP="00D77D5D">
            <w:pPr>
              <w:shd w:val="clear" w:color="auto" w:fill="FFFFFF" w:themeFill="background1"/>
              <w:spacing w:after="0" w:line="240" w:lineRule="auto"/>
              <w:jc w:val="center"/>
              <w:rPr>
                <w:rFonts w:ascii="Times New Roman" w:eastAsia="Times New Roman" w:hAnsi="Times New Roman" w:cs="Times New Roman"/>
                <w:bCs/>
                <w:sz w:val="20"/>
                <w:szCs w:val="20"/>
                <w:lang w:eastAsia="ru-RU"/>
              </w:rPr>
            </w:pPr>
            <w:r w:rsidRPr="00B16FDD">
              <w:rPr>
                <w:rFonts w:ascii="Times New Roman" w:eastAsia="Times New Roman" w:hAnsi="Times New Roman" w:cs="Times New Roman"/>
                <w:sz w:val="20"/>
                <w:szCs w:val="20"/>
                <w:lang w:eastAsia="ru-RU"/>
              </w:rPr>
              <w:t>890 365,9</w:t>
            </w:r>
          </w:p>
        </w:tc>
        <w:tc>
          <w:tcPr>
            <w:tcW w:w="618" w:type="pct"/>
            <w:shd w:val="clear" w:color="000000" w:fill="FFFFFF"/>
            <w:vAlign w:val="center"/>
          </w:tcPr>
          <w:p w:rsidR="00B16FDD" w:rsidRPr="00B16FDD" w:rsidRDefault="00B16FDD" w:rsidP="00D77D5D">
            <w:pPr>
              <w:shd w:val="clear" w:color="auto" w:fill="FFFFFF" w:themeFill="background1"/>
              <w:spacing w:after="0" w:line="240" w:lineRule="auto"/>
              <w:jc w:val="center"/>
              <w:rPr>
                <w:rFonts w:ascii="Times New Roman" w:eastAsia="Times New Roman" w:hAnsi="Times New Roman" w:cs="Times New Roman"/>
                <w:bCs/>
                <w:sz w:val="20"/>
                <w:szCs w:val="20"/>
                <w:lang w:eastAsia="ru-RU"/>
              </w:rPr>
            </w:pPr>
            <w:r w:rsidRPr="00B16FDD">
              <w:rPr>
                <w:rFonts w:ascii="Times New Roman" w:eastAsia="Times New Roman" w:hAnsi="Times New Roman" w:cs="Times New Roman"/>
                <w:bCs/>
                <w:sz w:val="20"/>
                <w:szCs w:val="20"/>
                <w:lang w:eastAsia="ru-RU"/>
              </w:rPr>
              <w:t>-15 610,0</w:t>
            </w:r>
          </w:p>
        </w:tc>
      </w:tr>
      <w:tr w:rsidR="00B16FDD" w:rsidRPr="00B16FDD" w:rsidTr="00146684">
        <w:trPr>
          <w:trHeight w:val="143"/>
        </w:trPr>
        <w:tc>
          <w:tcPr>
            <w:tcW w:w="303" w:type="pct"/>
            <w:shd w:val="clear" w:color="000000" w:fill="FFFFFF"/>
            <w:vAlign w:val="center"/>
          </w:tcPr>
          <w:p w:rsidR="00B16FDD" w:rsidRPr="00B16FDD" w:rsidRDefault="00B16FDD" w:rsidP="00D77D5D">
            <w:pPr>
              <w:shd w:val="clear" w:color="auto" w:fill="FFFFFF" w:themeFill="background1"/>
              <w:spacing w:after="0" w:line="240" w:lineRule="auto"/>
              <w:ind w:hanging="111"/>
              <w:jc w:val="both"/>
              <w:rPr>
                <w:rFonts w:ascii="Times New Roman" w:eastAsia="Times New Roman" w:hAnsi="Times New Roman" w:cs="Times New Roman"/>
                <w:bCs/>
                <w:sz w:val="20"/>
                <w:szCs w:val="20"/>
                <w:lang w:eastAsia="ru-RU"/>
              </w:rPr>
            </w:pPr>
            <w:r w:rsidRPr="00B16FDD">
              <w:rPr>
                <w:rFonts w:ascii="Times New Roman" w:eastAsia="Times New Roman" w:hAnsi="Times New Roman" w:cs="Times New Roman"/>
                <w:bCs/>
                <w:sz w:val="20"/>
                <w:szCs w:val="20"/>
                <w:lang w:eastAsia="ru-RU"/>
              </w:rPr>
              <w:t xml:space="preserve"> 16.</w:t>
            </w:r>
          </w:p>
        </w:tc>
        <w:tc>
          <w:tcPr>
            <w:tcW w:w="2569" w:type="pct"/>
            <w:shd w:val="clear" w:color="000000" w:fill="FFFFFF"/>
            <w:vAlign w:val="center"/>
          </w:tcPr>
          <w:p w:rsidR="00B16FDD" w:rsidRPr="00B16FDD" w:rsidRDefault="00B16FDD" w:rsidP="00D77D5D">
            <w:pPr>
              <w:shd w:val="clear" w:color="auto" w:fill="FFFFFF" w:themeFill="background1"/>
              <w:spacing w:after="0" w:line="240" w:lineRule="auto"/>
              <w:jc w:val="both"/>
              <w:rPr>
                <w:rFonts w:ascii="Times New Roman" w:eastAsia="Times New Roman" w:hAnsi="Times New Roman" w:cs="Times New Roman"/>
                <w:bCs/>
                <w:sz w:val="20"/>
                <w:szCs w:val="20"/>
                <w:lang w:eastAsia="ru-RU"/>
              </w:rPr>
            </w:pPr>
            <w:r w:rsidRPr="00B16FDD">
              <w:rPr>
                <w:rFonts w:ascii="Times New Roman" w:eastAsia="Times New Roman" w:hAnsi="Times New Roman" w:cs="Times New Roman"/>
                <w:bCs/>
                <w:sz w:val="20"/>
                <w:szCs w:val="20"/>
                <w:lang w:eastAsia="ru-RU"/>
              </w:rPr>
              <w:t>Государственная программа РИ «Культурное наследие»</w:t>
            </w:r>
          </w:p>
        </w:tc>
        <w:tc>
          <w:tcPr>
            <w:tcW w:w="679" w:type="pct"/>
            <w:shd w:val="clear" w:color="000000" w:fill="FFFFFF"/>
            <w:vAlign w:val="center"/>
          </w:tcPr>
          <w:p w:rsidR="00B16FDD" w:rsidRPr="00B16FDD" w:rsidRDefault="00B16FDD" w:rsidP="00D77D5D">
            <w:pPr>
              <w:shd w:val="clear" w:color="auto" w:fill="FFFFFF" w:themeFill="background1"/>
              <w:spacing w:after="0" w:line="240" w:lineRule="auto"/>
              <w:jc w:val="center"/>
              <w:rPr>
                <w:rFonts w:ascii="Times New Roman" w:eastAsia="Times New Roman" w:hAnsi="Times New Roman" w:cs="Times New Roman"/>
                <w:bCs/>
                <w:sz w:val="20"/>
                <w:szCs w:val="20"/>
                <w:lang w:eastAsia="ru-RU"/>
              </w:rPr>
            </w:pPr>
            <w:r w:rsidRPr="00B16FDD">
              <w:rPr>
                <w:rFonts w:ascii="Times New Roman" w:eastAsia="Times New Roman" w:hAnsi="Times New Roman" w:cs="Times New Roman"/>
                <w:bCs/>
                <w:sz w:val="20"/>
                <w:szCs w:val="20"/>
                <w:lang w:eastAsia="ru-RU"/>
              </w:rPr>
              <w:t>25 123,0</w:t>
            </w:r>
          </w:p>
        </w:tc>
        <w:tc>
          <w:tcPr>
            <w:tcW w:w="831" w:type="pct"/>
            <w:shd w:val="clear" w:color="000000" w:fill="FFFFFF"/>
            <w:vAlign w:val="center"/>
          </w:tcPr>
          <w:p w:rsidR="00B16FDD" w:rsidRPr="00B16FDD" w:rsidRDefault="00B16FDD" w:rsidP="00D77D5D">
            <w:pPr>
              <w:shd w:val="clear" w:color="auto" w:fill="FFFFFF" w:themeFill="background1"/>
              <w:spacing w:after="0" w:line="240" w:lineRule="auto"/>
              <w:jc w:val="center"/>
              <w:rPr>
                <w:rFonts w:ascii="Times New Roman" w:eastAsia="Times New Roman" w:hAnsi="Times New Roman" w:cs="Times New Roman"/>
                <w:bCs/>
                <w:sz w:val="20"/>
                <w:szCs w:val="20"/>
                <w:lang w:eastAsia="ru-RU"/>
              </w:rPr>
            </w:pPr>
            <w:r w:rsidRPr="00B16FDD">
              <w:rPr>
                <w:rFonts w:ascii="Times New Roman" w:eastAsia="Times New Roman" w:hAnsi="Times New Roman" w:cs="Times New Roman"/>
                <w:sz w:val="20"/>
                <w:szCs w:val="20"/>
                <w:lang w:eastAsia="ru-RU"/>
              </w:rPr>
              <w:t>25 489,6</w:t>
            </w:r>
          </w:p>
        </w:tc>
        <w:tc>
          <w:tcPr>
            <w:tcW w:w="618" w:type="pct"/>
            <w:shd w:val="clear" w:color="000000" w:fill="FFFFFF"/>
            <w:vAlign w:val="center"/>
          </w:tcPr>
          <w:p w:rsidR="00B16FDD" w:rsidRPr="00B16FDD" w:rsidRDefault="00B16FDD" w:rsidP="00D77D5D">
            <w:pPr>
              <w:shd w:val="clear" w:color="auto" w:fill="FFFFFF" w:themeFill="background1"/>
              <w:spacing w:after="0" w:line="240" w:lineRule="auto"/>
              <w:jc w:val="center"/>
              <w:rPr>
                <w:rFonts w:ascii="Times New Roman" w:eastAsia="Times New Roman" w:hAnsi="Times New Roman" w:cs="Times New Roman"/>
                <w:bCs/>
                <w:sz w:val="20"/>
                <w:szCs w:val="20"/>
                <w:lang w:eastAsia="ru-RU"/>
              </w:rPr>
            </w:pPr>
            <w:r w:rsidRPr="00B16FDD">
              <w:rPr>
                <w:rFonts w:ascii="Times New Roman" w:eastAsia="Times New Roman" w:hAnsi="Times New Roman" w:cs="Times New Roman"/>
                <w:bCs/>
                <w:sz w:val="20"/>
                <w:szCs w:val="20"/>
                <w:lang w:eastAsia="ru-RU"/>
              </w:rPr>
              <w:t>+366,6</w:t>
            </w:r>
          </w:p>
        </w:tc>
      </w:tr>
      <w:tr w:rsidR="00B16FDD" w:rsidRPr="00B16FDD" w:rsidTr="00146684">
        <w:trPr>
          <w:trHeight w:val="629"/>
        </w:trPr>
        <w:tc>
          <w:tcPr>
            <w:tcW w:w="303" w:type="pct"/>
            <w:shd w:val="clear" w:color="000000" w:fill="FFFFFF"/>
            <w:vAlign w:val="center"/>
          </w:tcPr>
          <w:p w:rsidR="00B16FDD" w:rsidRPr="00B16FDD" w:rsidRDefault="00B16FDD" w:rsidP="00D77D5D">
            <w:pPr>
              <w:shd w:val="clear" w:color="auto" w:fill="FFFFFF" w:themeFill="background1"/>
              <w:spacing w:after="0" w:line="240" w:lineRule="auto"/>
              <w:ind w:hanging="111"/>
              <w:jc w:val="both"/>
              <w:rPr>
                <w:rFonts w:ascii="Times New Roman" w:eastAsia="Times New Roman" w:hAnsi="Times New Roman" w:cs="Times New Roman"/>
                <w:bCs/>
                <w:sz w:val="20"/>
                <w:szCs w:val="20"/>
                <w:lang w:eastAsia="ru-RU"/>
              </w:rPr>
            </w:pPr>
            <w:r w:rsidRPr="00B16FDD">
              <w:rPr>
                <w:rFonts w:ascii="Times New Roman" w:eastAsia="Times New Roman" w:hAnsi="Times New Roman" w:cs="Times New Roman"/>
                <w:bCs/>
                <w:sz w:val="20"/>
                <w:szCs w:val="20"/>
                <w:lang w:eastAsia="ru-RU"/>
              </w:rPr>
              <w:t xml:space="preserve"> 17.</w:t>
            </w:r>
          </w:p>
        </w:tc>
        <w:tc>
          <w:tcPr>
            <w:tcW w:w="2569" w:type="pct"/>
            <w:shd w:val="clear" w:color="000000" w:fill="FFFFFF"/>
            <w:vAlign w:val="center"/>
          </w:tcPr>
          <w:p w:rsidR="00B16FDD" w:rsidRPr="00B16FDD" w:rsidRDefault="00B16FDD" w:rsidP="00D77D5D">
            <w:pPr>
              <w:shd w:val="clear" w:color="auto" w:fill="FFFFFF" w:themeFill="background1"/>
              <w:spacing w:after="0" w:line="240" w:lineRule="auto"/>
              <w:jc w:val="both"/>
              <w:rPr>
                <w:rFonts w:ascii="Times New Roman" w:eastAsia="Times New Roman" w:hAnsi="Times New Roman" w:cs="Times New Roman"/>
                <w:bCs/>
                <w:sz w:val="20"/>
                <w:szCs w:val="20"/>
                <w:lang w:eastAsia="ru-RU"/>
              </w:rPr>
            </w:pPr>
            <w:r w:rsidRPr="00B16FDD">
              <w:rPr>
                <w:rFonts w:ascii="Times New Roman" w:eastAsia="Times New Roman" w:hAnsi="Times New Roman" w:cs="Times New Roman"/>
                <w:bCs/>
                <w:sz w:val="20"/>
                <w:szCs w:val="20"/>
                <w:lang w:eastAsia="ru-RU"/>
              </w:rPr>
              <w:t xml:space="preserve">Государственная программа РИ «Создание новых мест в общеобразовательных организациях РИ в соответствии с </w:t>
            </w:r>
            <w:r w:rsidRPr="00B16FDD">
              <w:rPr>
                <w:rFonts w:ascii="Times New Roman" w:eastAsia="Times New Roman" w:hAnsi="Times New Roman" w:cs="Times New Roman"/>
                <w:bCs/>
                <w:sz w:val="20"/>
                <w:szCs w:val="20"/>
                <w:lang w:eastAsia="ru-RU"/>
              </w:rPr>
              <w:lastRenderedPageBreak/>
              <w:t>прогнозируемой потребностью и современными условиями обучения на 2016-2025 гг.»</w:t>
            </w:r>
          </w:p>
        </w:tc>
        <w:tc>
          <w:tcPr>
            <w:tcW w:w="679" w:type="pct"/>
            <w:shd w:val="clear" w:color="000000" w:fill="FFFFFF"/>
            <w:vAlign w:val="center"/>
          </w:tcPr>
          <w:p w:rsidR="00B16FDD" w:rsidRPr="00B16FDD" w:rsidRDefault="00B16FDD" w:rsidP="00D77D5D">
            <w:pPr>
              <w:shd w:val="clear" w:color="auto" w:fill="FFFFFF" w:themeFill="background1"/>
              <w:spacing w:after="0" w:line="240" w:lineRule="auto"/>
              <w:jc w:val="center"/>
              <w:rPr>
                <w:rFonts w:ascii="Times New Roman" w:eastAsia="Times New Roman" w:hAnsi="Times New Roman" w:cs="Times New Roman"/>
                <w:bCs/>
                <w:sz w:val="20"/>
                <w:szCs w:val="20"/>
                <w:lang w:eastAsia="ru-RU"/>
              </w:rPr>
            </w:pPr>
            <w:r w:rsidRPr="00B16FDD">
              <w:rPr>
                <w:rFonts w:ascii="Times New Roman" w:eastAsia="Times New Roman" w:hAnsi="Times New Roman" w:cs="Times New Roman"/>
                <w:bCs/>
                <w:sz w:val="20"/>
                <w:szCs w:val="20"/>
                <w:lang w:eastAsia="ru-RU"/>
              </w:rPr>
              <w:lastRenderedPageBreak/>
              <w:t>1 520 790,8</w:t>
            </w:r>
          </w:p>
        </w:tc>
        <w:tc>
          <w:tcPr>
            <w:tcW w:w="831" w:type="pct"/>
            <w:shd w:val="clear" w:color="000000" w:fill="FFFFFF"/>
            <w:vAlign w:val="center"/>
          </w:tcPr>
          <w:p w:rsidR="00B16FDD" w:rsidRPr="00B16FDD" w:rsidRDefault="00B16FDD" w:rsidP="00D77D5D">
            <w:pPr>
              <w:shd w:val="clear" w:color="auto" w:fill="FFFFFF" w:themeFill="background1"/>
              <w:spacing w:after="0" w:line="240" w:lineRule="auto"/>
              <w:jc w:val="center"/>
              <w:rPr>
                <w:rFonts w:ascii="Times New Roman" w:eastAsia="Times New Roman" w:hAnsi="Times New Roman" w:cs="Times New Roman"/>
                <w:bCs/>
                <w:sz w:val="20"/>
                <w:szCs w:val="20"/>
                <w:lang w:eastAsia="ru-RU"/>
              </w:rPr>
            </w:pPr>
            <w:r w:rsidRPr="00B16FDD">
              <w:rPr>
                <w:rFonts w:ascii="Times New Roman" w:eastAsia="Times New Roman" w:hAnsi="Times New Roman" w:cs="Times New Roman"/>
                <w:bCs/>
                <w:sz w:val="20"/>
                <w:szCs w:val="20"/>
                <w:lang w:eastAsia="ru-RU"/>
              </w:rPr>
              <w:t>1 520 826,8</w:t>
            </w:r>
          </w:p>
        </w:tc>
        <w:tc>
          <w:tcPr>
            <w:tcW w:w="618" w:type="pct"/>
            <w:shd w:val="clear" w:color="000000" w:fill="FFFFFF"/>
            <w:vAlign w:val="center"/>
          </w:tcPr>
          <w:p w:rsidR="00B16FDD" w:rsidRPr="00B16FDD" w:rsidRDefault="00B16FDD" w:rsidP="00D77D5D">
            <w:pPr>
              <w:shd w:val="clear" w:color="auto" w:fill="FFFFFF" w:themeFill="background1"/>
              <w:spacing w:after="0" w:line="240" w:lineRule="auto"/>
              <w:jc w:val="center"/>
              <w:rPr>
                <w:rFonts w:ascii="Times New Roman" w:eastAsia="Times New Roman" w:hAnsi="Times New Roman" w:cs="Times New Roman"/>
                <w:bCs/>
                <w:sz w:val="20"/>
                <w:szCs w:val="20"/>
                <w:lang w:eastAsia="ru-RU"/>
              </w:rPr>
            </w:pPr>
            <w:r w:rsidRPr="00B16FDD">
              <w:rPr>
                <w:rFonts w:ascii="Times New Roman" w:eastAsia="Times New Roman" w:hAnsi="Times New Roman" w:cs="Times New Roman"/>
                <w:bCs/>
                <w:sz w:val="20"/>
                <w:szCs w:val="20"/>
                <w:lang w:eastAsia="ru-RU"/>
              </w:rPr>
              <w:t>+36,0</w:t>
            </w:r>
          </w:p>
        </w:tc>
      </w:tr>
      <w:tr w:rsidR="00B16FDD" w:rsidRPr="00B16FDD" w:rsidTr="00146684">
        <w:trPr>
          <w:trHeight w:val="342"/>
        </w:trPr>
        <w:tc>
          <w:tcPr>
            <w:tcW w:w="303" w:type="pct"/>
            <w:shd w:val="clear" w:color="000000" w:fill="FFFFFF"/>
            <w:vAlign w:val="center"/>
          </w:tcPr>
          <w:p w:rsidR="00B16FDD" w:rsidRPr="00B16FDD" w:rsidRDefault="00B16FDD" w:rsidP="00D77D5D">
            <w:pPr>
              <w:shd w:val="clear" w:color="auto" w:fill="FFFFFF" w:themeFill="background1"/>
              <w:spacing w:after="0" w:line="240" w:lineRule="auto"/>
              <w:ind w:hanging="111"/>
              <w:jc w:val="both"/>
              <w:rPr>
                <w:rFonts w:ascii="Times New Roman" w:eastAsia="Times New Roman" w:hAnsi="Times New Roman" w:cs="Times New Roman"/>
                <w:bCs/>
                <w:sz w:val="20"/>
                <w:szCs w:val="20"/>
                <w:lang w:eastAsia="ru-RU"/>
              </w:rPr>
            </w:pPr>
            <w:r w:rsidRPr="00B16FDD">
              <w:rPr>
                <w:rFonts w:ascii="Times New Roman" w:eastAsia="Times New Roman" w:hAnsi="Times New Roman" w:cs="Times New Roman"/>
                <w:bCs/>
                <w:sz w:val="20"/>
                <w:szCs w:val="20"/>
                <w:lang w:eastAsia="ru-RU"/>
              </w:rPr>
              <w:lastRenderedPageBreak/>
              <w:t xml:space="preserve"> 18.</w:t>
            </w:r>
          </w:p>
        </w:tc>
        <w:tc>
          <w:tcPr>
            <w:tcW w:w="2569" w:type="pct"/>
            <w:shd w:val="clear" w:color="000000" w:fill="FFFFFF"/>
            <w:vAlign w:val="center"/>
          </w:tcPr>
          <w:p w:rsidR="00B16FDD" w:rsidRPr="00B16FDD" w:rsidRDefault="00B16FDD" w:rsidP="00D77D5D">
            <w:pPr>
              <w:shd w:val="clear" w:color="auto" w:fill="FFFFFF" w:themeFill="background1"/>
              <w:spacing w:after="0" w:line="240" w:lineRule="auto"/>
              <w:jc w:val="both"/>
              <w:rPr>
                <w:rFonts w:ascii="Times New Roman" w:eastAsia="Times New Roman" w:hAnsi="Times New Roman" w:cs="Times New Roman"/>
                <w:bCs/>
                <w:sz w:val="20"/>
                <w:szCs w:val="20"/>
                <w:lang w:eastAsia="ru-RU"/>
              </w:rPr>
            </w:pPr>
            <w:r w:rsidRPr="00B16FDD">
              <w:rPr>
                <w:rFonts w:ascii="Times New Roman" w:eastAsia="Times New Roman" w:hAnsi="Times New Roman" w:cs="Times New Roman"/>
                <w:bCs/>
                <w:sz w:val="20"/>
                <w:szCs w:val="20"/>
                <w:lang w:eastAsia="ru-RU"/>
              </w:rPr>
              <w:t>Государственная программа РИ «Противодействие коррупции»</w:t>
            </w:r>
          </w:p>
        </w:tc>
        <w:tc>
          <w:tcPr>
            <w:tcW w:w="679" w:type="pct"/>
            <w:shd w:val="clear" w:color="000000" w:fill="FFFFFF"/>
            <w:vAlign w:val="center"/>
          </w:tcPr>
          <w:p w:rsidR="00B16FDD" w:rsidRPr="00B16FDD" w:rsidRDefault="00B16FDD" w:rsidP="00D77D5D">
            <w:pPr>
              <w:shd w:val="clear" w:color="auto" w:fill="FFFFFF" w:themeFill="background1"/>
              <w:spacing w:after="0" w:line="240" w:lineRule="auto"/>
              <w:jc w:val="center"/>
              <w:rPr>
                <w:rFonts w:ascii="Times New Roman" w:eastAsia="Times New Roman" w:hAnsi="Times New Roman" w:cs="Times New Roman"/>
                <w:bCs/>
                <w:sz w:val="20"/>
                <w:szCs w:val="20"/>
                <w:lang w:eastAsia="ru-RU"/>
              </w:rPr>
            </w:pPr>
            <w:r w:rsidRPr="00B16FDD">
              <w:rPr>
                <w:rFonts w:ascii="Times New Roman" w:eastAsia="Times New Roman" w:hAnsi="Times New Roman" w:cs="Times New Roman"/>
                <w:bCs/>
                <w:sz w:val="20"/>
                <w:szCs w:val="20"/>
                <w:lang w:eastAsia="ru-RU"/>
              </w:rPr>
              <w:t>1 500,0</w:t>
            </w:r>
          </w:p>
        </w:tc>
        <w:tc>
          <w:tcPr>
            <w:tcW w:w="831" w:type="pct"/>
            <w:shd w:val="clear" w:color="000000" w:fill="FFFFFF"/>
            <w:vAlign w:val="center"/>
          </w:tcPr>
          <w:p w:rsidR="00B16FDD" w:rsidRPr="00B16FDD" w:rsidRDefault="00B16FDD" w:rsidP="00D77D5D">
            <w:pPr>
              <w:shd w:val="clear" w:color="auto" w:fill="FFFFFF" w:themeFill="background1"/>
              <w:spacing w:after="0" w:line="240" w:lineRule="auto"/>
              <w:jc w:val="center"/>
              <w:rPr>
                <w:rFonts w:ascii="Times New Roman" w:eastAsia="Times New Roman" w:hAnsi="Times New Roman" w:cs="Times New Roman"/>
                <w:bCs/>
                <w:sz w:val="20"/>
                <w:szCs w:val="20"/>
                <w:lang w:eastAsia="ru-RU"/>
              </w:rPr>
            </w:pPr>
            <w:r w:rsidRPr="00B16FDD">
              <w:rPr>
                <w:rFonts w:ascii="Times New Roman" w:eastAsia="Times New Roman" w:hAnsi="Times New Roman" w:cs="Times New Roman"/>
                <w:sz w:val="20"/>
                <w:szCs w:val="20"/>
                <w:lang w:eastAsia="ru-RU"/>
              </w:rPr>
              <w:t>1 500,0</w:t>
            </w:r>
          </w:p>
        </w:tc>
        <w:tc>
          <w:tcPr>
            <w:tcW w:w="618" w:type="pct"/>
            <w:shd w:val="clear" w:color="000000" w:fill="FFFFFF"/>
            <w:vAlign w:val="center"/>
          </w:tcPr>
          <w:p w:rsidR="00B16FDD" w:rsidRPr="00B16FDD" w:rsidRDefault="00B16FDD" w:rsidP="00D77D5D">
            <w:pPr>
              <w:shd w:val="clear" w:color="auto" w:fill="FFFFFF" w:themeFill="background1"/>
              <w:spacing w:after="0" w:line="240" w:lineRule="auto"/>
              <w:jc w:val="center"/>
              <w:rPr>
                <w:rFonts w:ascii="Times New Roman" w:eastAsia="Times New Roman" w:hAnsi="Times New Roman" w:cs="Times New Roman"/>
                <w:bCs/>
                <w:sz w:val="20"/>
                <w:szCs w:val="20"/>
                <w:lang w:eastAsia="ru-RU"/>
              </w:rPr>
            </w:pPr>
            <w:r w:rsidRPr="00B16FDD">
              <w:rPr>
                <w:rFonts w:ascii="Times New Roman" w:eastAsia="Times New Roman" w:hAnsi="Times New Roman" w:cs="Times New Roman"/>
                <w:bCs/>
                <w:sz w:val="20"/>
                <w:szCs w:val="20"/>
                <w:lang w:eastAsia="ru-RU"/>
              </w:rPr>
              <w:t>-</w:t>
            </w:r>
          </w:p>
        </w:tc>
      </w:tr>
      <w:tr w:rsidR="00B16FDD" w:rsidRPr="00B16FDD" w:rsidTr="00146684">
        <w:trPr>
          <w:trHeight w:val="435"/>
        </w:trPr>
        <w:tc>
          <w:tcPr>
            <w:tcW w:w="303" w:type="pct"/>
            <w:shd w:val="clear" w:color="000000" w:fill="FFFFFF"/>
            <w:vAlign w:val="center"/>
          </w:tcPr>
          <w:p w:rsidR="00B16FDD" w:rsidRPr="00B16FDD" w:rsidRDefault="00B16FDD" w:rsidP="00D77D5D">
            <w:pPr>
              <w:shd w:val="clear" w:color="auto" w:fill="FFFFFF" w:themeFill="background1"/>
              <w:spacing w:after="0" w:line="240" w:lineRule="auto"/>
              <w:ind w:hanging="111"/>
              <w:jc w:val="both"/>
              <w:rPr>
                <w:rFonts w:ascii="Times New Roman" w:eastAsia="Times New Roman" w:hAnsi="Times New Roman" w:cs="Times New Roman"/>
                <w:bCs/>
                <w:sz w:val="20"/>
                <w:szCs w:val="20"/>
                <w:lang w:eastAsia="ru-RU"/>
              </w:rPr>
            </w:pPr>
            <w:r w:rsidRPr="00B16FDD">
              <w:rPr>
                <w:rFonts w:ascii="Times New Roman" w:eastAsia="Times New Roman" w:hAnsi="Times New Roman" w:cs="Times New Roman"/>
                <w:bCs/>
                <w:sz w:val="20"/>
                <w:szCs w:val="20"/>
                <w:lang w:eastAsia="ru-RU"/>
              </w:rPr>
              <w:t xml:space="preserve"> 19.</w:t>
            </w:r>
          </w:p>
        </w:tc>
        <w:tc>
          <w:tcPr>
            <w:tcW w:w="2569" w:type="pct"/>
            <w:shd w:val="clear" w:color="000000" w:fill="FFFFFF"/>
            <w:vAlign w:val="center"/>
          </w:tcPr>
          <w:p w:rsidR="00B16FDD" w:rsidRPr="00B16FDD" w:rsidRDefault="00B16FDD" w:rsidP="00D77D5D">
            <w:pPr>
              <w:shd w:val="clear" w:color="auto" w:fill="FFFFFF" w:themeFill="background1"/>
              <w:spacing w:after="0" w:line="240" w:lineRule="auto"/>
              <w:jc w:val="both"/>
              <w:rPr>
                <w:rFonts w:ascii="Times New Roman" w:eastAsia="Times New Roman" w:hAnsi="Times New Roman" w:cs="Times New Roman"/>
                <w:bCs/>
                <w:sz w:val="20"/>
                <w:szCs w:val="20"/>
                <w:lang w:eastAsia="ru-RU"/>
              </w:rPr>
            </w:pPr>
            <w:r w:rsidRPr="00B16FDD">
              <w:rPr>
                <w:rFonts w:ascii="Times New Roman" w:eastAsia="Times New Roman" w:hAnsi="Times New Roman" w:cs="Times New Roman"/>
                <w:bCs/>
                <w:sz w:val="20"/>
                <w:szCs w:val="20"/>
                <w:lang w:eastAsia="ru-RU"/>
              </w:rPr>
              <w:t>Государственная программа РИ «Формирование современной городской  среды на территории РИ»</w:t>
            </w:r>
          </w:p>
        </w:tc>
        <w:tc>
          <w:tcPr>
            <w:tcW w:w="679" w:type="pct"/>
            <w:shd w:val="clear" w:color="000000" w:fill="FFFFFF"/>
            <w:vAlign w:val="center"/>
          </w:tcPr>
          <w:p w:rsidR="00B16FDD" w:rsidRPr="00B16FDD" w:rsidRDefault="00B16FDD" w:rsidP="00D77D5D">
            <w:pPr>
              <w:shd w:val="clear" w:color="auto" w:fill="FFFFFF" w:themeFill="background1"/>
              <w:spacing w:after="0" w:line="240" w:lineRule="auto"/>
              <w:jc w:val="center"/>
              <w:rPr>
                <w:rFonts w:ascii="Times New Roman" w:eastAsia="Times New Roman" w:hAnsi="Times New Roman" w:cs="Times New Roman"/>
                <w:bCs/>
                <w:sz w:val="20"/>
                <w:szCs w:val="20"/>
                <w:lang w:eastAsia="ru-RU"/>
              </w:rPr>
            </w:pPr>
            <w:r w:rsidRPr="00B16FDD">
              <w:rPr>
                <w:rFonts w:ascii="Times New Roman" w:eastAsia="Times New Roman" w:hAnsi="Times New Roman" w:cs="Times New Roman"/>
                <w:bCs/>
                <w:sz w:val="20"/>
                <w:szCs w:val="20"/>
                <w:lang w:eastAsia="ru-RU"/>
              </w:rPr>
              <w:t>73 116,9</w:t>
            </w:r>
          </w:p>
        </w:tc>
        <w:tc>
          <w:tcPr>
            <w:tcW w:w="831" w:type="pct"/>
            <w:shd w:val="clear" w:color="000000" w:fill="FFFFFF"/>
            <w:vAlign w:val="center"/>
          </w:tcPr>
          <w:p w:rsidR="00B16FDD" w:rsidRPr="00B16FDD" w:rsidRDefault="00B16FDD" w:rsidP="00D77D5D">
            <w:pPr>
              <w:shd w:val="clear" w:color="auto" w:fill="FFFFFF" w:themeFill="background1"/>
              <w:spacing w:after="0" w:line="240" w:lineRule="auto"/>
              <w:jc w:val="center"/>
              <w:rPr>
                <w:rFonts w:ascii="Times New Roman" w:eastAsia="Times New Roman" w:hAnsi="Times New Roman" w:cs="Times New Roman"/>
                <w:bCs/>
                <w:sz w:val="20"/>
                <w:szCs w:val="20"/>
                <w:lang w:eastAsia="ru-RU"/>
              </w:rPr>
            </w:pPr>
            <w:r w:rsidRPr="00B16FDD">
              <w:rPr>
                <w:rFonts w:ascii="Times New Roman" w:eastAsia="Times New Roman" w:hAnsi="Times New Roman" w:cs="Times New Roman"/>
                <w:sz w:val="20"/>
                <w:szCs w:val="20"/>
                <w:lang w:eastAsia="ru-RU"/>
              </w:rPr>
              <w:t>67 322,9</w:t>
            </w:r>
          </w:p>
        </w:tc>
        <w:tc>
          <w:tcPr>
            <w:tcW w:w="618" w:type="pct"/>
            <w:shd w:val="clear" w:color="000000" w:fill="FFFFFF"/>
            <w:vAlign w:val="center"/>
          </w:tcPr>
          <w:p w:rsidR="00B16FDD" w:rsidRPr="00B16FDD" w:rsidRDefault="00B16FDD" w:rsidP="00D77D5D">
            <w:pPr>
              <w:shd w:val="clear" w:color="auto" w:fill="FFFFFF" w:themeFill="background1"/>
              <w:spacing w:after="0" w:line="240" w:lineRule="auto"/>
              <w:jc w:val="center"/>
              <w:rPr>
                <w:rFonts w:ascii="Times New Roman" w:eastAsia="Times New Roman" w:hAnsi="Times New Roman" w:cs="Times New Roman"/>
                <w:bCs/>
                <w:sz w:val="20"/>
                <w:szCs w:val="20"/>
                <w:lang w:eastAsia="ru-RU"/>
              </w:rPr>
            </w:pPr>
            <w:r w:rsidRPr="00B16FDD">
              <w:rPr>
                <w:rFonts w:ascii="Times New Roman" w:eastAsia="Times New Roman" w:hAnsi="Times New Roman" w:cs="Times New Roman"/>
                <w:bCs/>
                <w:sz w:val="20"/>
                <w:szCs w:val="20"/>
                <w:lang w:eastAsia="ru-RU"/>
              </w:rPr>
              <w:t>-5 794,9</w:t>
            </w:r>
          </w:p>
        </w:tc>
      </w:tr>
      <w:tr w:rsidR="00B16FDD" w:rsidRPr="00B16FDD" w:rsidTr="00146684">
        <w:trPr>
          <w:trHeight w:val="257"/>
        </w:trPr>
        <w:tc>
          <w:tcPr>
            <w:tcW w:w="303" w:type="pct"/>
            <w:shd w:val="clear" w:color="000000" w:fill="FFFFFF"/>
            <w:vAlign w:val="center"/>
          </w:tcPr>
          <w:p w:rsidR="00B16FDD" w:rsidRPr="00B16FDD" w:rsidRDefault="00B16FDD" w:rsidP="00D77D5D">
            <w:pPr>
              <w:shd w:val="clear" w:color="auto" w:fill="FFFFFF" w:themeFill="background1"/>
              <w:spacing w:after="0" w:line="240" w:lineRule="auto"/>
              <w:ind w:hanging="111"/>
              <w:jc w:val="both"/>
              <w:rPr>
                <w:rFonts w:ascii="Times New Roman" w:eastAsia="Times New Roman" w:hAnsi="Times New Roman" w:cs="Times New Roman"/>
                <w:bCs/>
                <w:sz w:val="20"/>
                <w:szCs w:val="20"/>
                <w:lang w:eastAsia="ru-RU"/>
              </w:rPr>
            </w:pPr>
            <w:r w:rsidRPr="00B16FDD">
              <w:rPr>
                <w:rFonts w:ascii="Times New Roman" w:eastAsia="Times New Roman" w:hAnsi="Times New Roman" w:cs="Times New Roman"/>
                <w:bCs/>
                <w:sz w:val="20"/>
                <w:szCs w:val="20"/>
                <w:lang w:eastAsia="ru-RU"/>
              </w:rPr>
              <w:t xml:space="preserve"> 20.</w:t>
            </w:r>
          </w:p>
        </w:tc>
        <w:tc>
          <w:tcPr>
            <w:tcW w:w="2569" w:type="pct"/>
            <w:shd w:val="clear" w:color="000000" w:fill="FFFFFF"/>
            <w:vAlign w:val="center"/>
          </w:tcPr>
          <w:p w:rsidR="00B16FDD" w:rsidRPr="00B16FDD" w:rsidRDefault="00B16FDD" w:rsidP="00D77D5D">
            <w:pPr>
              <w:shd w:val="clear" w:color="auto" w:fill="FFFFFF" w:themeFill="background1"/>
              <w:spacing w:after="0" w:line="240" w:lineRule="auto"/>
              <w:jc w:val="both"/>
              <w:rPr>
                <w:rFonts w:ascii="Times New Roman" w:eastAsia="Times New Roman" w:hAnsi="Times New Roman" w:cs="Times New Roman"/>
                <w:bCs/>
                <w:sz w:val="20"/>
                <w:szCs w:val="20"/>
                <w:lang w:eastAsia="ru-RU"/>
              </w:rPr>
            </w:pPr>
            <w:r w:rsidRPr="00B16FDD">
              <w:rPr>
                <w:rFonts w:ascii="Times New Roman" w:eastAsia="Times New Roman" w:hAnsi="Times New Roman" w:cs="Times New Roman"/>
                <w:bCs/>
                <w:sz w:val="20"/>
                <w:szCs w:val="20"/>
                <w:lang w:eastAsia="ru-RU"/>
              </w:rPr>
              <w:t>Государственная программа РИ «Молодежная политика»</w:t>
            </w:r>
          </w:p>
        </w:tc>
        <w:tc>
          <w:tcPr>
            <w:tcW w:w="679" w:type="pct"/>
            <w:shd w:val="clear" w:color="000000" w:fill="FFFFFF"/>
            <w:vAlign w:val="center"/>
          </w:tcPr>
          <w:p w:rsidR="00674106" w:rsidRDefault="00B16FDD" w:rsidP="00D77D5D">
            <w:pPr>
              <w:shd w:val="clear" w:color="auto" w:fill="FFFFFF" w:themeFill="background1"/>
              <w:spacing w:after="0" w:line="240" w:lineRule="auto"/>
              <w:ind w:left="-95"/>
              <w:jc w:val="center"/>
              <w:rPr>
                <w:rFonts w:ascii="Times New Roman" w:eastAsia="Times New Roman" w:hAnsi="Times New Roman" w:cs="Times New Roman"/>
                <w:bCs/>
                <w:sz w:val="20"/>
                <w:szCs w:val="20"/>
                <w:lang w:eastAsia="ru-RU"/>
              </w:rPr>
            </w:pPr>
            <w:r w:rsidRPr="00B16FDD">
              <w:rPr>
                <w:rFonts w:ascii="Times New Roman" w:eastAsia="Times New Roman" w:hAnsi="Times New Roman" w:cs="Times New Roman"/>
                <w:bCs/>
                <w:sz w:val="20"/>
                <w:szCs w:val="20"/>
                <w:lang w:eastAsia="ru-RU"/>
              </w:rPr>
              <w:t>Финан</w:t>
            </w:r>
            <w:r w:rsidR="00674106">
              <w:rPr>
                <w:rFonts w:ascii="Times New Roman" w:eastAsia="Times New Roman" w:hAnsi="Times New Roman" w:cs="Times New Roman"/>
                <w:bCs/>
                <w:sz w:val="20"/>
                <w:szCs w:val="20"/>
                <w:lang w:eastAsia="ru-RU"/>
              </w:rPr>
              <w:t>ансиро</w:t>
            </w:r>
          </w:p>
          <w:p w:rsidR="00B16FDD" w:rsidRPr="00B16FDD" w:rsidRDefault="00674106" w:rsidP="00D77D5D">
            <w:pPr>
              <w:shd w:val="clear" w:color="auto" w:fill="FFFFFF" w:themeFill="background1"/>
              <w:spacing w:after="0" w:line="240" w:lineRule="auto"/>
              <w:ind w:left="-95"/>
              <w:jc w:val="center"/>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вание</w:t>
            </w:r>
            <w:r w:rsidR="00B16FDD" w:rsidRPr="00B16FDD">
              <w:rPr>
                <w:rFonts w:ascii="Times New Roman" w:eastAsia="Times New Roman" w:hAnsi="Times New Roman" w:cs="Times New Roman"/>
                <w:bCs/>
                <w:sz w:val="20"/>
                <w:szCs w:val="20"/>
                <w:lang w:eastAsia="ru-RU"/>
              </w:rPr>
              <w:t xml:space="preserve"> не пред</w:t>
            </w:r>
            <w:r>
              <w:rPr>
                <w:rFonts w:ascii="Times New Roman" w:eastAsia="Times New Roman" w:hAnsi="Times New Roman" w:cs="Times New Roman"/>
                <w:bCs/>
                <w:sz w:val="20"/>
                <w:szCs w:val="20"/>
                <w:lang w:eastAsia="ru-RU"/>
              </w:rPr>
              <w:t>усмотрено</w:t>
            </w:r>
          </w:p>
        </w:tc>
        <w:tc>
          <w:tcPr>
            <w:tcW w:w="831" w:type="pct"/>
            <w:shd w:val="clear" w:color="000000" w:fill="FFFFFF"/>
            <w:vAlign w:val="center"/>
          </w:tcPr>
          <w:p w:rsidR="00B16FDD" w:rsidRPr="00B16FDD" w:rsidRDefault="00B16FDD" w:rsidP="00D77D5D">
            <w:pPr>
              <w:shd w:val="clear" w:color="auto" w:fill="FFFFFF" w:themeFill="background1"/>
              <w:spacing w:after="0" w:line="240" w:lineRule="auto"/>
              <w:jc w:val="center"/>
              <w:rPr>
                <w:rFonts w:ascii="Times New Roman" w:eastAsia="Times New Roman" w:hAnsi="Times New Roman" w:cs="Times New Roman"/>
                <w:sz w:val="20"/>
                <w:szCs w:val="20"/>
                <w:lang w:eastAsia="ru-RU"/>
              </w:rPr>
            </w:pPr>
            <w:r w:rsidRPr="00B16FDD">
              <w:rPr>
                <w:rFonts w:ascii="Times New Roman" w:eastAsia="Times New Roman" w:hAnsi="Times New Roman" w:cs="Times New Roman"/>
                <w:sz w:val="20"/>
                <w:szCs w:val="20"/>
                <w:lang w:eastAsia="ru-RU"/>
              </w:rPr>
              <w:t>25 244,9</w:t>
            </w:r>
          </w:p>
        </w:tc>
        <w:tc>
          <w:tcPr>
            <w:tcW w:w="618" w:type="pct"/>
            <w:shd w:val="clear" w:color="000000" w:fill="FFFFFF"/>
            <w:vAlign w:val="center"/>
          </w:tcPr>
          <w:p w:rsidR="00B16FDD" w:rsidRPr="00B16FDD" w:rsidRDefault="00B16FDD" w:rsidP="00D77D5D">
            <w:pPr>
              <w:shd w:val="clear" w:color="auto" w:fill="FFFFFF" w:themeFill="background1"/>
              <w:spacing w:after="0" w:line="240" w:lineRule="auto"/>
              <w:jc w:val="center"/>
              <w:rPr>
                <w:rFonts w:ascii="Times New Roman" w:eastAsia="Times New Roman" w:hAnsi="Times New Roman" w:cs="Times New Roman"/>
                <w:bCs/>
                <w:sz w:val="20"/>
                <w:szCs w:val="20"/>
                <w:lang w:eastAsia="ru-RU"/>
              </w:rPr>
            </w:pPr>
            <w:r w:rsidRPr="00B16FDD">
              <w:rPr>
                <w:rFonts w:ascii="Times New Roman" w:eastAsia="Times New Roman" w:hAnsi="Times New Roman" w:cs="Times New Roman"/>
                <w:bCs/>
                <w:sz w:val="20"/>
                <w:szCs w:val="20"/>
                <w:lang w:eastAsia="ru-RU"/>
              </w:rPr>
              <w:t>-</w:t>
            </w:r>
          </w:p>
        </w:tc>
      </w:tr>
      <w:tr w:rsidR="00B16FDD" w:rsidRPr="00B16FDD" w:rsidTr="00146684">
        <w:trPr>
          <w:trHeight w:val="257"/>
        </w:trPr>
        <w:tc>
          <w:tcPr>
            <w:tcW w:w="303" w:type="pct"/>
            <w:shd w:val="clear" w:color="000000" w:fill="FFFFFF"/>
            <w:vAlign w:val="center"/>
          </w:tcPr>
          <w:p w:rsidR="00B16FDD" w:rsidRPr="00B16FDD" w:rsidRDefault="00B16FDD" w:rsidP="00D77D5D">
            <w:pPr>
              <w:shd w:val="clear" w:color="auto" w:fill="FFFFFF" w:themeFill="background1"/>
              <w:spacing w:after="0" w:line="240" w:lineRule="auto"/>
              <w:ind w:hanging="111"/>
              <w:jc w:val="both"/>
              <w:rPr>
                <w:rFonts w:ascii="Times New Roman" w:eastAsia="Times New Roman" w:hAnsi="Times New Roman" w:cs="Times New Roman"/>
                <w:bCs/>
                <w:i/>
                <w:sz w:val="20"/>
                <w:szCs w:val="20"/>
                <w:lang w:eastAsia="ru-RU"/>
              </w:rPr>
            </w:pPr>
            <w:r w:rsidRPr="00B16FDD">
              <w:rPr>
                <w:rFonts w:ascii="Times New Roman" w:eastAsia="Times New Roman" w:hAnsi="Times New Roman" w:cs="Times New Roman"/>
                <w:bCs/>
                <w:i/>
                <w:sz w:val="20"/>
                <w:szCs w:val="20"/>
                <w:lang w:eastAsia="ru-RU"/>
              </w:rPr>
              <w:t xml:space="preserve"> 20.1</w:t>
            </w:r>
          </w:p>
        </w:tc>
        <w:tc>
          <w:tcPr>
            <w:tcW w:w="2569" w:type="pct"/>
            <w:shd w:val="clear" w:color="000000" w:fill="FFFFFF"/>
            <w:vAlign w:val="center"/>
          </w:tcPr>
          <w:p w:rsidR="00B16FDD" w:rsidRPr="00B16FDD" w:rsidRDefault="00B16FDD" w:rsidP="00D77D5D">
            <w:pPr>
              <w:shd w:val="clear" w:color="auto" w:fill="FFFFFF" w:themeFill="background1"/>
              <w:spacing w:after="0" w:line="240" w:lineRule="auto"/>
              <w:jc w:val="both"/>
              <w:rPr>
                <w:rFonts w:ascii="Times New Roman" w:eastAsia="Times New Roman" w:hAnsi="Times New Roman" w:cs="Times New Roman"/>
                <w:bCs/>
                <w:i/>
                <w:sz w:val="20"/>
                <w:szCs w:val="20"/>
                <w:lang w:eastAsia="ru-RU"/>
              </w:rPr>
            </w:pPr>
            <w:r w:rsidRPr="00B16FDD">
              <w:rPr>
                <w:rFonts w:ascii="Times New Roman" w:eastAsia="Times New Roman" w:hAnsi="Times New Roman" w:cs="Times New Roman"/>
                <w:bCs/>
                <w:i/>
                <w:sz w:val="20"/>
                <w:szCs w:val="20"/>
                <w:lang w:eastAsia="ru-RU"/>
              </w:rPr>
              <w:t xml:space="preserve">Подпрограмма 11 «Молодежь Ингушетии» ГП «Развитие образования» </w:t>
            </w:r>
          </w:p>
        </w:tc>
        <w:tc>
          <w:tcPr>
            <w:tcW w:w="679" w:type="pct"/>
            <w:shd w:val="clear" w:color="000000" w:fill="FFFFFF"/>
            <w:vAlign w:val="center"/>
          </w:tcPr>
          <w:p w:rsidR="00B16FDD" w:rsidRPr="00B16FDD" w:rsidRDefault="00B16FDD" w:rsidP="00D77D5D">
            <w:pPr>
              <w:shd w:val="clear" w:color="auto" w:fill="FFFFFF" w:themeFill="background1"/>
              <w:autoSpaceDE w:val="0"/>
              <w:autoSpaceDN w:val="0"/>
              <w:adjustRightInd w:val="0"/>
              <w:spacing w:after="0" w:line="240" w:lineRule="auto"/>
              <w:rPr>
                <w:rFonts w:ascii="Times New Roman" w:eastAsia="Calibri" w:hAnsi="Times New Roman" w:cs="Times New Roman"/>
                <w:i/>
                <w:sz w:val="20"/>
                <w:szCs w:val="20"/>
              </w:rPr>
            </w:pPr>
            <w:r w:rsidRPr="00B16FDD">
              <w:rPr>
                <w:rFonts w:ascii="Times New Roman" w:eastAsia="Calibri" w:hAnsi="Times New Roman" w:cs="Times New Roman"/>
                <w:sz w:val="20"/>
                <w:szCs w:val="20"/>
              </w:rPr>
              <w:t xml:space="preserve">   </w:t>
            </w:r>
            <w:r w:rsidRPr="00B16FDD">
              <w:rPr>
                <w:rFonts w:ascii="Times New Roman" w:eastAsia="Calibri" w:hAnsi="Times New Roman" w:cs="Times New Roman"/>
                <w:i/>
                <w:sz w:val="20"/>
                <w:szCs w:val="20"/>
              </w:rPr>
              <w:t>24 858,1</w:t>
            </w:r>
          </w:p>
        </w:tc>
        <w:tc>
          <w:tcPr>
            <w:tcW w:w="831" w:type="pct"/>
            <w:shd w:val="clear" w:color="000000" w:fill="FFFFFF"/>
            <w:vAlign w:val="center"/>
          </w:tcPr>
          <w:p w:rsidR="00B16FDD" w:rsidRPr="00B16FDD" w:rsidRDefault="00B16FDD" w:rsidP="00D77D5D">
            <w:pPr>
              <w:shd w:val="clear" w:color="auto" w:fill="FFFFFF" w:themeFill="background1"/>
              <w:spacing w:after="0" w:line="240" w:lineRule="auto"/>
              <w:jc w:val="center"/>
              <w:rPr>
                <w:rFonts w:ascii="Times New Roman" w:eastAsia="Times New Roman" w:hAnsi="Times New Roman" w:cs="Times New Roman"/>
                <w:i/>
                <w:sz w:val="20"/>
                <w:szCs w:val="20"/>
                <w:lang w:eastAsia="ru-RU"/>
              </w:rPr>
            </w:pPr>
            <w:r w:rsidRPr="00B16FDD">
              <w:rPr>
                <w:rFonts w:ascii="Times New Roman" w:eastAsia="Times New Roman" w:hAnsi="Times New Roman" w:cs="Times New Roman"/>
                <w:i/>
                <w:sz w:val="20"/>
                <w:szCs w:val="20"/>
                <w:lang w:eastAsia="ru-RU"/>
              </w:rPr>
              <w:t>-</w:t>
            </w:r>
          </w:p>
        </w:tc>
        <w:tc>
          <w:tcPr>
            <w:tcW w:w="618" w:type="pct"/>
            <w:shd w:val="clear" w:color="000000" w:fill="FFFFFF"/>
            <w:vAlign w:val="center"/>
          </w:tcPr>
          <w:p w:rsidR="00B16FDD" w:rsidRPr="00B16FDD" w:rsidRDefault="00B16FDD" w:rsidP="00D77D5D">
            <w:pPr>
              <w:shd w:val="clear" w:color="auto" w:fill="FFFFFF" w:themeFill="background1"/>
              <w:spacing w:after="0" w:line="240" w:lineRule="auto"/>
              <w:jc w:val="center"/>
              <w:rPr>
                <w:rFonts w:ascii="Times New Roman" w:eastAsia="Times New Roman" w:hAnsi="Times New Roman" w:cs="Times New Roman"/>
                <w:bCs/>
                <w:i/>
                <w:sz w:val="20"/>
                <w:szCs w:val="20"/>
                <w:lang w:eastAsia="ru-RU"/>
              </w:rPr>
            </w:pPr>
            <w:r w:rsidRPr="00B16FDD">
              <w:rPr>
                <w:rFonts w:ascii="Times New Roman" w:eastAsia="Times New Roman" w:hAnsi="Times New Roman" w:cs="Times New Roman"/>
                <w:bCs/>
                <w:i/>
                <w:sz w:val="20"/>
                <w:szCs w:val="20"/>
                <w:lang w:eastAsia="ru-RU"/>
              </w:rPr>
              <w:t>-</w:t>
            </w:r>
          </w:p>
        </w:tc>
      </w:tr>
      <w:tr w:rsidR="00B16FDD" w:rsidRPr="00B16FDD" w:rsidTr="00146684">
        <w:trPr>
          <w:trHeight w:val="220"/>
        </w:trPr>
        <w:tc>
          <w:tcPr>
            <w:tcW w:w="303" w:type="pct"/>
            <w:shd w:val="clear" w:color="000000" w:fill="FFFFFF"/>
            <w:vAlign w:val="center"/>
          </w:tcPr>
          <w:p w:rsidR="00B16FDD" w:rsidRPr="00B16FDD" w:rsidRDefault="00B16FDD" w:rsidP="00D77D5D">
            <w:pPr>
              <w:shd w:val="clear" w:color="auto" w:fill="FFFFFF" w:themeFill="background1"/>
              <w:spacing w:after="0" w:line="240" w:lineRule="auto"/>
              <w:ind w:hanging="111"/>
              <w:jc w:val="both"/>
              <w:rPr>
                <w:rFonts w:ascii="Times New Roman" w:eastAsia="Times New Roman" w:hAnsi="Times New Roman" w:cs="Times New Roman"/>
                <w:bCs/>
                <w:sz w:val="20"/>
                <w:szCs w:val="20"/>
                <w:lang w:eastAsia="ru-RU"/>
              </w:rPr>
            </w:pPr>
            <w:r w:rsidRPr="00B16FDD">
              <w:rPr>
                <w:rFonts w:ascii="Times New Roman" w:eastAsia="Times New Roman" w:hAnsi="Times New Roman" w:cs="Times New Roman"/>
                <w:bCs/>
                <w:sz w:val="20"/>
                <w:szCs w:val="20"/>
                <w:lang w:eastAsia="ru-RU"/>
              </w:rPr>
              <w:t xml:space="preserve"> 21.</w:t>
            </w:r>
          </w:p>
        </w:tc>
        <w:tc>
          <w:tcPr>
            <w:tcW w:w="2569" w:type="pct"/>
            <w:shd w:val="clear" w:color="000000" w:fill="FFFFFF"/>
            <w:vAlign w:val="center"/>
          </w:tcPr>
          <w:p w:rsidR="00B16FDD" w:rsidRPr="00B16FDD" w:rsidRDefault="00B16FDD" w:rsidP="00D77D5D">
            <w:pPr>
              <w:shd w:val="clear" w:color="auto" w:fill="FFFFFF" w:themeFill="background1"/>
              <w:spacing w:after="0" w:line="240" w:lineRule="auto"/>
              <w:jc w:val="both"/>
              <w:rPr>
                <w:rFonts w:ascii="Times New Roman" w:eastAsia="Times New Roman" w:hAnsi="Times New Roman" w:cs="Times New Roman"/>
                <w:bCs/>
                <w:sz w:val="20"/>
                <w:szCs w:val="20"/>
                <w:lang w:eastAsia="ru-RU"/>
              </w:rPr>
            </w:pPr>
            <w:r w:rsidRPr="00B16FDD">
              <w:rPr>
                <w:rFonts w:ascii="Times New Roman" w:eastAsia="Times New Roman" w:hAnsi="Times New Roman" w:cs="Times New Roman"/>
                <w:bCs/>
                <w:sz w:val="20"/>
                <w:szCs w:val="20"/>
                <w:lang w:eastAsia="ru-RU"/>
              </w:rPr>
              <w:t>Государственная программа РИ «Развитие туризма»</w:t>
            </w:r>
          </w:p>
        </w:tc>
        <w:tc>
          <w:tcPr>
            <w:tcW w:w="679" w:type="pct"/>
            <w:shd w:val="clear" w:color="000000" w:fill="FFFFFF"/>
            <w:vAlign w:val="center"/>
          </w:tcPr>
          <w:p w:rsidR="00B16FDD" w:rsidRPr="00B16FDD" w:rsidRDefault="00B16FDD" w:rsidP="00D77D5D">
            <w:pPr>
              <w:shd w:val="clear" w:color="auto" w:fill="FFFFFF" w:themeFill="background1"/>
              <w:spacing w:after="0" w:line="240" w:lineRule="auto"/>
              <w:jc w:val="center"/>
              <w:rPr>
                <w:rFonts w:ascii="Times New Roman" w:eastAsia="Times New Roman" w:hAnsi="Times New Roman" w:cs="Times New Roman"/>
                <w:bCs/>
                <w:sz w:val="20"/>
                <w:szCs w:val="20"/>
                <w:lang w:eastAsia="ru-RU"/>
              </w:rPr>
            </w:pPr>
            <w:r w:rsidRPr="00B16FDD">
              <w:rPr>
                <w:rFonts w:ascii="Times New Roman" w:eastAsia="Times New Roman" w:hAnsi="Times New Roman" w:cs="Times New Roman"/>
                <w:bCs/>
                <w:sz w:val="20"/>
                <w:szCs w:val="20"/>
                <w:lang w:eastAsia="ru-RU"/>
              </w:rPr>
              <w:t>282 326,8</w:t>
            </w:r>
          </w:p>
        </w:tc>
        <w:tc>
          <w:tcPr>
            <w:tcW w:w="831" w:type="pct"/>
            <w:shd w:val="clear" w:color="000000" w:fill="FFFFFF"/>
            <w:vAlign w:val="center"/>
          </w:tcPr>
          <w:p w:rsidR="00B16FDD" w:rsidRPr="00B16FDD" w:rsidRDefault="00B16FDD" w:rsidP="00D77D5D">
            <w:pPr>
              <w:shd w:val="clear" w:color="auto" w:fill="FFFFFF" w:themeFill="background1"/>
              <w:spacing w:after="0" w:line="240" w:lineRule="auto"/>
              <w:jc w:val="center"/>
              <w:rPr>
                <w:rFonts w:ascii="Times New Roman" w:eastAsia="Times New Roman" w:hAnsi="Times New Roman" w:cs="Times New Roman"/>
                <w:bCs/>
                <w:sz w:val="20"/>
                <w:szCs w:val="20"/>
                <w:lang w:eastAsia="ru-RU"/>
              </w:rPr>
            </w:pPr>
            <w:r w:rsidRPr="00B16FDD">
              <w:rPr>
                <w:rFonts w:ascii="Times New Roman" w:eastAsia="Times New Roman" w:hAnsi="Times New Roman" w:cs="Times New Roman"/>
                <w:bCs/>
                <w:sz w:val="20"/>
                <w:szCs w:val="20"/>
                <w:lang w:eastAsia="ru-RU"/>
              </w:rPr>
              <w:t>276 000,0</w:t>
            </w:r>
          </w:p>
        </w:tc>
        <w:tc>
          <w:tcPr>
            <w:tcW w:w="618" w:type="pct"/>
            <w:shd w:val="clear" w:color="000000" w:fill="FFFFFF"/>
            <w:vAlign w:val="center"/>
          </w:tcPr>
          <w:p w:rsidR="00B16FDD" w:rsidRPr="00B16FDD" w:rsidRDefault="00B16FDD" w:rsidP="00D77D5D">
            <w:pPr>
              <w:shd w:val="clear" w:color="auto" w:fill="FFFFFF" w:themeFill="background1"/>
              <w:spacing w:after="0" w:line="240" w:lineRule="auto"/>
              <w:jc w:val="center"/>
              <w:rPr>
                <w:rFonts w:ascii="Times New Roman" w:eastAsia="Times New Roman" w:hAnsi="Times New Roman" w:cs="Times New Roman"/>
                <w:bCs/>
                <w:sz w:val="20"/>
                <w:szCs w:val="20"/>
                <w:lang w:eastAsia="ru-RU"/>
              </w:rPr>
            </w:pPr>
            <w:r w:rsidRPr="00B16FDD">
              <w:rPr>
                <w:rFonts w:ascii="Times New Roman" w:eastAsia="Times New Roman" w:hAnsi="Times New Roman" w:cs="Times New Roman"/>
                <w:b/>
                <w:bCs/>
                <w:sz w:val="20"/>
                <w:szCs w:val="20"/>
                <w:lang w:eastAsia="ru-RU"/>
              </w:rPr>
              <w:t>-</w:t>
            </w:r>
            <w:r w:rsidRPr="00B16FDD">
              <w:rPr>
                <w:rFonts w:ascii="Times New Roman" w:eastAsia="Times New Roman" w:hAnsi="Times New Roman" w:cs="Times New Roman"/>
                <w:bCs/>
                <w:sz w:val="20"/>
                <w:szCs w:val="20"/>
                <w:lang w:eastAsia="ru-RU"/>
              </w:rPr>
              <w:t>6326,8</w:t>
            </w:r>
          </w:p>
        </w:tc>
      </w:tr>
      <w:tr w:rsidR="00B16FDD" w:rsidRPr="00B16FDD" w:rsidTr="00146684">
        <w:trPr>
          <w:trHeight w:val="220"/>
        </w:trPr>
        <w:tc>
          <w:tcPr>
            <w:tcW w:w="303" w:type="pct"/>
            <w:shd w:val="clear" w:color="000000" w:fill="FFFFFF"/>
            <w:vAlign w:val="center"/>
          </w:tcPr>
          <w:p w:rsidR="00B16FDD" w:rsidRPr="00B16FDD" w:rsidRDefault="00B16FDD" w:rsidP="00D77D5D">
            <w:pPr>
              <w:shd w:val="clear" w:color="auto" w:fill="FFFFFF" w:themeFill="background1"/>
              <w:spacing w:after="0" w:line="240" w:lineRule="auto"/>
              <w:ind w:hanging="111"/>
              <w:jc w:val="both"/>
              <w:rPr>
                <w:rFonts w:ascii="Times New Roman" w:eastAsia="Times New Roman" w:hAnsi="Times New Roman" w:cs="Times New Roman"/>
                <w:bCs/>
                <w:i/>
                <w:sz w:val="20"/>
                <w:szCs w:val="20"/>
                <w:lang w:eastAsia="ru-RU"/>
              </w:rPr>
            </w:pPr>
            <w:r w:rsidRPr="00B16FDD">
              <w:rPr>
                <w:rFonts w:ascii="Times New Roman" w:eastAsia="Times New Roman" w:hAnsi="Times New Roman" w:cs="Times New Roman"/>
                <w:bCs/>
                <w:sz w:val="20"/>
                <w:szCs w:val="20"/>
                <w:lang w:eastAsia="ru-RU"/>
              </w:rPr>
              <w:t xml:space="preserve"> </w:t>
            </w:r>
            <w:r w:rsidRPr="00B16FDD">
              <w:rPr>
                <w:rFonts w:ascii="Times New Roman" w:eastAsia="Times New Roman" w:hAnsi="Times New Roman" w:cs="Times New Roman"/>
                <w:bCs/>
                <w:i/>
                <w:sz w:val="20"/>
                <w:szCs w:val="20"/>
                <w:lang w:eastAsia="ru-RU"/>
              </w:rPr>
              <w:t>21.1</w:t>
            </w:r>
          </w:p>
        </w:tc>
        <w:tc>
          <w:tcPr>
            <w:tcW w:w="2569" w:type="pct"/>
            <w:shd w:val="clear" w:color="000000" w:fill="FFFFFF"/>
            <w:vAlign w:val="center"/>
          </w:tcPr>
          <w:p w:rsidR="00B16FDD" w:rsidRPr="00B16FDD" w:rsidRDefault="00B16FDD" w:rsidP="00D77D5D">
            <w:pPr>
              <w:shd w:val="clear" w:color="auto" w:fill="FFFFFF" w:themeFill="background1"/>
              <w:spacing w:after="0" w:line="240" w:lineRule="auto"/>
              <w:jc w:val="both"/>
              <w:rPr>
                <w:rFonts w:ascii="Times New Roman" w:eastAsia="Times New Roman" w:hAnsi="Times New Roman" w:cs="Times New Roman"/>
                <w:bCs/>
                <w:i/>
                <w:sz w:val="20"/>
                <w:szCs w:val="20"/>
                <w:lang w:eastAsia="ru-RU"/>
              </w:rPr>
            </w:pPr>
            <w:r w:rsidRPr="00B16FDD">
              <w:rPr>
                <w:rFonts w:ascii="Times New Roman" w:eastAsia="Times New Roman" w:hAnsi="Times New Roman" w:cs="Times New Roman"/>
                <w:bCs/>
                <w:i/>
                <w:sz w:val="20"/>
                <w:szCs w:val="20"/>
                <w:lang w:eastAsia="ru-RU"/>
              </w:rPr>
              <w:t xml:space="preserve">Подпрограмма 6 «Развитие туризма» ГП «Экономическое развитие и инновационная экономика» </w:t>
            </w:r>
          </w:p>
        </w:tc>
        <w:tc>
          <w:tcPr>
            <w:tcW w:w="679" w:type="pct"/>
            <w:shd w:val="clear" w:color="000000" w:fill="FFFFFF"/>
            <w:vAlign w:val="center"/>
          </w:tcPr>
          <w:p w:rsidR="00B16FDD" w:rsidRPr="00B16FDD" w:rsidRDefault="00B16FDD" w:rsidP="00D77D5D">
            <w:pPr>
              <w:shd w:val="clear" w:color="auto" w:fill="FFFFFF" w:themeFill="background1"/>
              <w:spacing w:after="0" w:line="240" w:lineRule="auto"/>
              <w:jc w:val="center"/>
              <w:rPr>
                <w:rFonts w:ascii="Times New Roman" w:eastAsia="Times New Roman" w:hAnsi="Times New Roman" w:cs="Times New Roman"/>
                <w:bCs/>
                <w:i/>
                <w:sz w:val="20"/>
                <w:szCs w:val="20"/>
                <w:lang w:eastAsia="ru-RU"/>
              </w:rPr>
            </w:pPr>
            <w:r w:rsidRPr="00B16FDD">
              <w:rPr>
                <w:rFonts w:ascii="Times New Roman" w:eastAsia="Times New Roman" w:hAnsi="Times New Roman" w:cs="Times New Roman"/>
                <w:bCs/>
                <w:i/>
                <w:sz w:val="20"/>
                <w:szCs w:val="20"/>
                <w:lang w:eastAsia="ru-RU"/>
              </w:rPr>
              <w:t>276 257,9</w:t>
            </w:r>
          </w:p>
        </w:tc>
        <w:tc>
          <w:tcPr>
            <w:tcW w:w="831" w:type="pct"/>
            <w:shd w:val="clear" w:color="000000" w:fill="FFFFFF"/>
            <w:vAlign w:val="center"/>
          </w:tcPr>
          <w:p w:rsidR="00B16FDD" w:rsidRPr="00B16FDD" w:rsidRDefault="00B16FDD" w:rsidP="00D77D5D">
            <w:pPr>
              <w:shd w:val="clear" w:color="auto" w:fill="FFFFFF" w:themeFill="background1"/>
              <w:spacing w:after="0" w:line="240" w:lineRule="auto"/>
              <w:jc w:val="center"/>
              <w:rPr>
                <w:rFonts w:ascii="Times New Roman" w:eastAsia="Times New Roman" w:hAnsi="Times New Roman" w:cs="Times New Roman"/>
                <w:bCs/>
                <w:i/>
                <w:sz w:val="20"/>
                <w:szCs w:val="20"/>
                <w:lang w:eastAsia="ru-RU"/>
              </w:rPr>
            </w:pPr>
            <w:r w:rsidRPr="00B16FDD">
              <w:rPr>
                <w:rFonts w:ascii="Times New Roman" w:eastAsia="Times New Roman" w:hAnsi="Times New Roman" w:cs="Times New Roman"/>
                <w:bCs/>
                <w:i/>
                <w:sz w:val="20"/>
                <w:szCs w:val="20"/>
                <w:lang w:eastAsia="ru-RU"/>
              </w:rPr>
              <w:t>-</w:t>
            </w:r>
          </w:p>
        </w:tc>
        <w:tc>
          <w:tcPr>
            <w:tcW w:w="618" w:type="pct"/>
            <w:shd w:val="clear" w:color="000000" w:fill="FFFFFF"/>
            <w:vAlign w:val="center"/>
          </w:tcPr>
          <w:p w:rsidR="00B16FDD" w:rsidRPr="00B16FDD" w:rsidRDefault="00B16FDD" w:rsidP="00D77D5D">
            <w:pPr>
              <w:shd w:val="clear" w:color="auto" w:fill="FFFFFF" w:themeFill="background1"/>
              <w:spacing w:after="0" w:line="240" w:lineRule="auto"/>
              <w:jc w:val="center"/>
              <w:rPr>
                <w:rFonts w:ascii="Times New Roman" w:eastAsia="Times New Roman" w:hAnsi="Times New Roman" w:cs="Times New Roman"/>
                <w:bCs/>
                <w:i/>
                <w:sz w:val="20"/>
                <w:szCs w:val="20"/>
                <w:lang w:eastAsia="ru-RU"/>
              </w:rPr>
            </w:pPr>
            <w:r w:rsidRPr="00B16FDD">
              <w:rPr>
                <w:rFonts w:ascii="Times New Roman" w:eastAsia="Times New Roman" w:hAnsi="Times New Roman" w:cs="Times New Roman"/>
                <w:bCs/>
                <w:i/>
                <w:sz w:val="20"/>
                <w:szCs w:val="20"/>
                <w:lang w:eastAsia="ru-RU"/>
              </w:rPr>
              <w:t>-</w:t>
            </w:r>
          </w:p>
        </w:tc>
      </w:tr>
      <w:tr w:rsidR="00B16FDD" w:rsidRPr="00B16FDD" w:rsidTr="00146684">
        <w:trPr>
          <w:trHeight w:val="694"/>
        </w:trPr>
        <w:tc>
          <w:tcPr>
            <w:tcW w:w="303" w:type="pct"/>
            <w:shd w:val="clear" w:color="000000" w:fill="FFFFFF"/>
            <w:vAlign w:val="center"/>
          </w:tcPr>
          <w:p w:rsidR="00B16FDD" w:rsidRPr="00B16FDD" w:rsidRDefault="00B16FDD" w:rsidP="00D77D5D">
            <w:pPr>
              <w:shd w:val="clear" w:color="auto" w:fill="FFFFFF" w:themeFill="background1"/>
              <w:spacing w:after="0" w:line="240" w:lineRule="auto"/>
              <w:ind w:right="-107" w:hanging="111"/>
              <w:jc w:val="both"/>
              <w:rPr>
                <w:rFonts w:ascii="Times New Roman" w:eastAsia="Times New Roman" w:hAnsi="Times New Roman" w:cs="Times New Roman"/>
                <w:bCs/>
                <w:sz w:val="20"/>
                <w:szCs w:val="20"/>
                <w:lang w:eastAsia="ru-RU"/>
              </w:rPr>
            </w:pPr>
            <w:r w:rsidRPr="00B16FDD">
              <w:rPr>
                <w:rFonts w:ascii="Times New Roman" w:eastAsia="Times New Roman" w:hAnsi="Times New Roman" w:cs="Times New Roman"/>
                <w:bCs/>
                <w:sz w:val="20"/>
                <w:szCs w:val="20"/>
                <w:lang w:eastAsia="ru-RU"/>
              </w:rPr>
              <w:t xml:space="preserve"> 22.</w:t>
            </w:r>
          </w:p>
        </w:tc>
        <w:tc>
          <w:tcPr>
            <w:tcW w:w="2569" w:type="pct"/>
            <w:shd w:val="clear" w:color="000000" w:fill="FFFFFF"/>
            <w:vAlign w:val="center"/>
          </w:tcPr>
          <w:p w:rsidR="00B16FDD" w:rsidRPr="00B16FDD" w:rsidRDefault="00B16FDD" w:rsidP="00D77D5D">
            <w:pPr>
              <w:shd w:val="clear" w:color="auto" w:fill="FFFFFF" w:themeFill="background1"/>
              <w:spacing w:after="0" w:line="240" w:lineRule="auto"/>
              <w:jc w:val="both"/>
              <w:rPr>
                <w:rFonts w:ascii="Times New Roman" w:eastAsia="Times New Roman" w:hAnsi="Times New Roman" w:cs="Times New Roman"/>
                <w:bCs/>
                <w:sz w:val="20"/>
                <w:szCs w:val="20"/>
                <w:lang w:eastAsia="ru-RU"/>
              </w:rPr>
            </w:pPr>
            <w:r w:rsidRPr="00B16FDD">
              <w:rPr>
                <w:rFonts w:ascii="Times New Roman" w:eastAsia="Times New Roman" w:hAnsi="Times New Roman" w:cs="Times New Roman"/>
                <w:bCs/>
                <w:sz w:val="20"/>
                <w:szCs w:val="20"/>
                <w:lang w:eastAsia="ru-RU"/>
              </w:rPr>
              <w:t>Государственная программа РИ «Комплексное развитие сельских территорий»</w:t>
            </w:r>
          </w:p>
        </w:tc>
        <w:tc>
          <w:tcPr>
            <w:tcW w:w="679" w:type="pct"/>
            <w:shd w:val="clear" w:color="000000" w:fill="FFFFFF"/>
            <w:vAlign w:val="center"/>
          </w:tcPr>
          <w:p w:rsidR="00B16FDD" w:rsidRPr="00B16FDD" w:rsidRDefault="00B16FDD" w:rsidP="00D77D5D">
            <w:pPr>
              <w:shd w:val="clear" w:color="auto" w:fill="FFFFFF" w:themeFill="background1"/>
              <w:spacing w:after="0" w:line="240" w:lineRule="auto"/>
              <w:jc w:val="center"/>
              <w:rPr>
                <w:rFonts w:ascii="Times New Roman" w:eastAsia="Times New Roman" w:hAnsi="Times New Roman" w:cs="Times New Roman"/>
                <w:bCs/>
                <w:sz w:val="20"/>
                <w:szCs w:val="20"/>
                <w:lang w:eastAsia="ru-RU"/>
              </w:rPr>
            </w:pPr>
            <w:r w:rsidRPr="00B16FDD">
              <w:rPr>
                <w:rFonts w:ascii="Times New Roman" w:eastAsia="Times New Roman" w:hAnsi="Times New Roman" w:cs="Times New Roman"/>
                <w:bCs/>
                <w:sz w:val="20"/>
                <w:szCs w:val="20"/>
                <w:lang w:eastAsia="ru-RU"/>
              </w:rPr>
              <w:t>Не утверждена</w:t>
            </w:r>
          </w:p>
        </w:tc>
        <w:tc>
          <w:tcPr>
            <w:tcW w:w="831" w:type="pct"/>
            <w:shd w:val="clear" w:color="000000" w:fill="FFFFFF"/>
            <w:vAlign w:val="center"/>
          </w:tcPr>
          <w:p w:rsidR="00B16FDD" w:rsidRPr="00B16FDD" w:rsidRDefault="00B16FDD" w:rsidP="00D77D5D">
            <w:pPr>
              <w:shd w:val="clear" w:color="auto" w:fill="FFFFFF" w:themeFill="background1"/>
              <w:spacing w:after="0" w:line="240" w:lineRule="auto"/>
              <w:jc w:val="center"/>
              <w:rPr>
                <w:rFonts w:ascii="Times New Roman" w:eastAsia="Times New Roman" w:hAnsi="Times New Roman" w:cs="Times New Roman"/>
                <w:bCs/>
                <w:sz w:val="20"/>
                <w:szCs w:val="20"/>
                <w:lang w:eastAsia="ru-RU"/>
              </w:rPr>
            </w:pPr>
            <w:r w:rsidRPr="00B16FDD">
              <w:rPr>
                <w:rFonts w:ascii="Times New Roman" w:eastAsia="Times New Roman" w:hAnsi="Times New Roman" w:cs="Times New Roman"/>
                <w:bCs/>
                <w:sz w:val="20"/>
                <w:szCs w:val="20"/>
                <w:lang w:eastAsia="ru-RU"/>
              </w:rPr>
              <w:t>97 456,5</w:t>
            </w:r>
          </w:p>
        </w:tc>
        <w:tc>
          <w:tcPr>
            <w:tcW w:w="618" w:type="pct"/>
            <w:shd w:val="clear" w:color="000000" w:fill="FFFFFF"/>
            <w:vAlign w:val="center"/>
          </w:tcPr>
          <w:p w:rsidR="00B16FDD" w:rsidRPr="00B16FDD" w:rsidRDefault="00B16FDD" w:rsidP="00D77D5D">
            <w:pPr>
              <w:shd w:val="clear" w:color="auto" w:fill="FFFFFF" w:themeFill="background1"/>
              <w:spacing w:after="0" w:line="240" w:lineRule="auto"/>
              <w:jc w:val="center"/>
              <w:rPr>
                <w:rFonts w:ascii="Times New Roman" w:eastAsia="Times New Roman" w:hAnsi="Times New Roman" w:cs="Times New Roman"/>
                <w:b/>
                <w:bCs/>
                <w:sz w:val="20"/>
                <w:szCs w:val="20"/>
                <w:lang w:eastAsia="ru-RU"/>
              </w:rPr>
            </w:pPr>
            <w:r w:rsidRPr="00B16FDD">
              <w:rPr>
                <w:rFonts w:ascii="Times New Roman" w:eastAsia="Times New Roman" w:hAnsi="Times New Roman" w:cs="Times New Roman"/>
                <w:b/>
                <w:bCs/>
                <w:sz w:val="20"/>
                <w:szCs w:val="20"/>
                <w:lang w:eastAsia="ru-RU"/>
              </w:rPr>
              <w:t>-</w:t>
            </w:r>
          </w:p>
        </w:tc>
      </w:tr>
      <w:tr w:rsidR="00B16FDD" w:rsidRPr="00B16FDD" w:rsidTr="00146684">
        <w:trPr>
          <w:trHeight w:val="121"/>
        </w:trPr>
        <w:tc>
          <w:tcPr>
            <w:tcW w:w="303" w:type="pct"/>
            <w:shd w:val="clear" w:color="000000" w:fill="FFFFFF"/>
            <w:vAlign w:val="center"/>
          </w:tcPr>
          <w:p w:rsidR="00B16FDD" w:rsidRPr="00B16FDD" w:rsidRDefault="00B16FDD" w:rsidP="00D77D5D">
            <w:pPr>
              <w:shd w:val="clear" w:color="auto" w:fill="FFFFFF" w:themeFill="background1"/>
              <w:spacing w:after="0" w:line="240" w:lineRule="auto"/>
              <w:jc w:val="both"/>
              <w:rPr>
                <w:rFonts w:ascii="Times New Roman" w:eastAsia="Times New Roman" w:hAnsi="Times New Roman" w:cs="Times New Roman"/>
                <w:bCs/>
                <w:sz w:val="20"/>
                <w:szCs w:val="20"/>
                <w:lang w:eastAsia="ru-RU"/>
              </w:rPr>
            </w:pPr>
          </w:p>
        </w:tc>
        <w:tc>
          <w:tcPr>
            <w:tcW w:w="2569" w:type="pct"/>
            <w:shd w:val="clear" w:color="000000" w:fill="FFFFFF"/>
            <w:vAlign w:val="center"/>
          </w:tcPr>
          <w:p w:rsidR="00B16FDD" w:rsidRPr="00B16FDD" w:rsidRDefault="00B16FDD" w:rsidP="00D77D5D">
            <w:pPr>
              <w:shd w:val="clear" w:color="auto" w:fill="FFFFFF" w:themeFill="background1"/>
              <w:spacing w:after="0" w:line="240" w:lineRule="auto"/>
              <w:jc w:val="both"/>
              <w:rPr>
                <w:rFonts w:ascii="Times New Roman" w:eastAsia="Times New Roman" w:hAnsi="Times New Roman" w:cs="Times New Roman"/>
                <w:bCs/>
                <w:sz w:val="20"/>
                <w:szCs w:val="20"/>
                <w:lang w:eastAsia="ru-RU"/>
              </w:rPr>
            </w:pPr>
            <w:r w:rsidRPr="00B16FDD">
              <w:rPr>
                <w:rFonts w:ascii="Times New Roman" w:eastAsia="Times New Roman" w:hAnsi="Times New Roman" w:cs="Times New Roman"/>
                <w:b/>
                <w:bCs/>
                <w:sz w:val="20"/>
                <w:szCs w:val="20"/>
                <w:lang w:eastAsia="ru-RU"/>
              </w:rPr>
              <w:t>Итого</w:t>
            </w:r>
          </w:p>
        </w:tc>
        <w:tc>
          <w:tcPr>
            <w:tcW w:w="679" w:type="pct"/>
            <w:shd w:val="clear" w:color="000000" w:fill="FFFFFF"/>
            <w:vAlign w:val="center"/>
          </w:tcPr>
          <w:p w:rsidR="00B16FDD" w:rsidRPr="00B16FDD" w:rsidRDefault="00B16FDD" w:rsidP="00D77D5D">
            <w:pPr>
              <w:shd w:val="clear" w:color="auto" w:fill="FFFFFF" w:themeFill="background1"/>
              <w:spacing w:after="0" w:line="240" w:lineRule="auto"/>
              <w:ind w:hanging="113"/>
              <w:jc w:val="center"/>
              <w:rPr>
                <w:rFonts w:ascii="Times New Roman" w:eastAsia="Times New Roman" w:hAnsi="Times New Roman" w:cs="Times New Roman"/>
                <w:bCs/>
                <w:sz w:val="20"/>
                <w:szCs w:val="20"/>
                <w:lang w:eastAsia="ru-RU"/>
              </w:rPr>
            </w:pPr>
            <w:r w:rsidRPr="00B16FDD">
              <w:rPr>
                <w:rFonts w:ascii="Times New Roman" w:eastAsia="Times New Roman" w:hAnsi="Times New Roman" w:cs="Times New Roman"/>
                <w:b/>
                <w:bCs/>
                <w:sz w:val="20"/>
                <w:szCs w:val="20"/>
                <w:lang w:eastAsia="ru-RU"/>
              </w:rPr>
              <w:t>22 286 621,1</w:t>
            </w:r>
          </w:p>
        </w:tc>
        <w:tc>
          <w:tcPr>
            <w:tcW w:w="831" w:type="pct"/>
            <w:shd w:val="clear" w:color="000000" w:fill="FFFFFF"/>
            <w:vAlign w:val="center"/>
          </w:tcPr>
          <w:p w:rsidR="00B16FDD" w:rsidRPr="00B16FDD" w:rsidRDefault="00B16FDD" w:rsidP="00D77D5D">
            <w:pPr>
              <w:shd w:val="clear" w:color="auto" w:fill="FFFFFF" w:themeFill="background1"/>
              <w:spacing w:after="0" w:line="240" w:lineRule="auto"/>
              <w:jc w:val="center"/>
              <w:rPr>
                <w:rFonts w:ascii="Times New Roman" w:eastAsia="Times New Roman" w:hAnsi="Times New Roman" w:cs="Times New Roman"/>
                <w:bCs/>
                <w:sz w:val="20"/>
                <w:szCs w:val="20"/>
                <w:lang w:eastAsia="ru-RU"/>
              </w:rPr>
            </w:pPr>
            <w:r w:rsidRPr="00B16FDD">
              <w:rPr>
                <w:rFonts w:ascii="Times New Roman" w:eastAsia="Times New Roman" w:hAnsi="Times New Roman" w:cs="Times New Roman"/>
                <w:b/>
                <w:bCs/>
                <w:sz w:val="20"/>
                <w:szCs w:val="20"/>
                <w:lang w:eastAsia="ru-RU"/>
              </w:rPr>
              <w:t>23</w:t>
            </w:r>
            <w:r w:rsidR="00674106">
              <w:rPr>
                <w:rFonts w:ascii="Times New Roman" w:eastAsia="Times New Roman" w:hAnsi="Times New Roman" w:cs="Times New Roman"/>
                <w:b/>
                <w:bCs/>
                <w:sz w:val="20"/>
                <w:szCs w:val="20"/>
                <w:lang w:eastAsia="ru-RU"/>
              </w:rPr>
              <w:t> </w:t>
            </w:r>
            <w:r w:rsidRPr="00B16FDD">
              <w:rPr>
                <w:rFonts w:ascii="Times New Roman" w:eastAsia="Times New Roman" w:hAnsi="Times New Roman" w:cs="Times New Roman"/>
                <w:b/>
                <w:bCs/>
                <w:sz w:val="20"/>
                <w:szCs w:val="20"/>
                <w:lang w:eastAsia="ru-RU"/>
              </w:rPr>
              <w:t>891</w:t>
            </w:r>
            <w:r w:rsidR="00674106">
              <w:rPr>
                <w:rFonts w:ascii="Times New Roman" w:eastAsia="Times New Roman" w:hAnsi="Times New Roman" w:cs="Times New Roman"/>
                <w:b/>
                <w:bCs/>
                <w:sz w:val="20"/>
                <w:szCs w:val="20"/>
                <w:lang w:eastAsia="ru-RU"/>
              </w:rPr>
              <w:t> </w:t>
            </w:r>
            <w:r w:rsidRPr="00B16FDD">
              <w:rPr>
                <w:rFonts w:ascii="Times New Roman" w:eastAsia="Times New Roman" w:hAnsi="Times New Roman" w:cs="Times New Roman"/>
                <w:b/>
                <w:bCs/>
                <w:sz w:val="20"/>
                <w:szCs w:val="20"/>
                <w:lang w:eastAsia="ru-RU"/>
              </w:rPr>
              <w:t>730,4</w:t>
            </w:r>
          </w:p>
        </w:tc>
        <w:tc>
          <w:tcPr>
            <w:tcW w:w="618" w:type="pct"/>
            <w:shd w:val="clear" w:color="000000" w:fill="FFFFFF"/>
            <w:vAlign w:val="center"/>
          </w:tcPr>
          <w:p w:rsidR="00B16FDD" w:rsidRPr="00B16FDD" w:rsidRDefault="00B16FDD" w:rsidP="00D77D5D">
            <w:pPr>
              <w:shd w:val="clear" w:color="auto" w:fill="FFFFFF" w:themeFill="background1"/>
              <w:spacing w:after="0" w:line="240" w:lineRule="auto"/>
              <w:ind w:left="-111"/>
              <w:jc w:val="center"/>
              <w:rPr>
                <w:rFonts w:ascii="Times New Roman" w:eastAsia="Times New Roman" w:hAnsi="Times New Roman" w:cs="Times New Roman"/>
                <w:bCs/>
                <w:sz w:val="20"/>
                <w:szCs w:val="20"/>
                <w:lang w:eastAsia="ru-RU"/>
              </w:rPr>
            </w:pPr>
            <w:r w:rsidRPr="00B16FDD">
              <w:rPr>
                <w:rFonts w:ascii="Times New Roman" w:eastAsia="Times New Roman" w:hAnsi="Times New Roman" w:cs="Times New Roman"/>
                <w:b/>
                <w:bCs/>
                <w:sz w:val="20"/>
                <w:szCs w:val="20"/>
                <w:lang w:eastAsia="ru-RU"/>
              </w:rPr>
              <w:t>+1 605 109,3</w:t>
            </w:r>
          </w:p>
        </w:tc>
      </w:tr>
    </w:tbl>
    <w:p w:rsidR="00B16FDD" w:rsidRPr="00B16FDD" w:rsidRDefault="00B16FDD" w:rsidP="00D77D5D">
      <w:pPr>
        <w:shd w:val="clear" w:color="auto" w:fill="FFFFFF" w:themeFill="background1"/>
        <w:spacing w:after="0" w:line="240" w:lineRule="auto"/>
        <w:jc w:val="both"/>
        <w:rPr>
          <w:rFonts w:ascii="Times New Roman" w:eastAsia="Times New Roman" w:hAnsi="Times New Roman" w:cs="Times New Roman"/>
          <w:sz w:val="20"/>
          <w:szCs w:val="20"/>
          <w:lang w:eastAsia="ru-RU"/>
        </w:rPr>
      </w:pPr>
    </w:p>
    <w:p w:rsidR="00B16FDD" w:rsidRPr="00B16FDD" w:rsidRDefault="00B16FDD" w:rsidP="00D77D5D">
      <w:pPr>
        <w:widowControl w:val="0"/>
        <w:shd w:val="clear" w:color="auto" w:fill="FFFFFF" w:themeFill="background1"/>
        <w:autoSpaceDE w:val="0"/>
        <w:autoSpaceDN w:val="0"/>
        <w:adjustRightInd w:val="0"/>
        <w:spacing w:after="0" w:line="320" w:lineRule="exact"/>
        <w:ind w:firstLine="709"/>
        <w:jc w:val="both"/>
        <w:rPr>
          <w:rFonts w:ascii="Times New Roman" w:eastAsia="Times New Roman" w:hAnsi="Times New Roman" w:cs="Times New Roman"/>
          <w:sz w:val="28"/>
          <w:szCs w:val="28"/>
          <w:lang w:eastAsia="ru-RU"/>
        </w:rPr>
      </w:pPr>
      <w:r w:rsidRPr="00B16FDD">
        <w:rPr>
          <w:rFonts w:ascii="Times New Roman" w:eastAsia="Times New Roman" w:hAnsi="Times New Roman" w:cs="Times New Roman"/>
          <w:sz w:val="28"/>
          <w:szCs w:val="28"/>
          <w:lang w:eastAsia="ru-RU"/>
        </w:rPr>
        <w:t>Так, Законопроектом по 12 Госпрограммам финансирование предусмотрено больше</w:t>
      </w:r>
      <w:r w:rsidR="00674106">
        <w:rPr>
          <w:rFonts w:ascii="Times New Roman" w:eastAsia="Times New Roman" w:hAnsi="Times New Roman" w:cs="Times New Roman"/>
          <w:sz w:val="28"/>
          <w:szCs w:val="28"/>
          <w:lang w:eastAsia="ru-RU"/>
        </w:rPr>
        <w:t>,</w:t>
      </w:r>
      <w:r w:rsidRPr="00B16FDD">
        <w:rPr>
          <w:rFonts w:ascii="Times New Roman" w:eastAsia="Times New Roman" w:hAnsi="Times New Roman" w:cs="Times New Roman"/>
          <w:sz w:val="28"/>
          <w:szCs w:val="28"/>
          <w:lang w:eastAsia="ru-RU"/>
        </w:rPr>
        <w:t xml:space="preserve"> чем утверждено на 2020 г</w:t>
      </w:r>
      <w:r w:rsidR="00674106">
        <w:rPr>
          <w:rFonts w:ascii="Times New Roman" w:eastAsia="Times New Roman" w:hAnsi="Times New Roman" w:cs="Times New Roman"/>
          <w:sz w:val="28"/>
          <w:szCs w:val="28"/>
          <w:lang w:eastAsia="ru-RU"/>
        </w:rPr>
        <w:t>од</w:t>
      </w:r>
      <w:r w:rsidRPr="00B16FDD">
        <w:rPr>
          <w:rFonts w:ascii="Times New Roman" w:eastAsia="Times New Roman" w:hAnsi="Times New Roman" w:cs="Times New Roman"/>
          <w:sz w:val="28"/>
          <w:szCs w:val="28"/>
          <w:lang w:eastAsia="ru-RU"/>
        </w:rPr>
        <w:t xml:space="preserve"> в самих государственных программах. По 7 Госпрограммам финансирование предусмотрено меньше, чем утверждено в Госпрограммах. </w:t>
      </w:r>
    </w:p>
    <w:p w:rsidR="00B16FDD" w:rsidRPr="00B16FDD" w:rsidRDefault="00B16FDD" w:rsidP="00D77D5D">
      <w:pPr>
        <w:widowControl w:val="0"/>
        <w:shd w:val="clear" w:color="auto" w:fill="FFFFFF" w:themeFill="background1"/>
        <w:autoSpaceDE w:val="0"/>
        <w:autoSpaceDN w:val="0"/>
        <w:adjustRightInd w:val="0"/>
        <w:spacing w:after="0" w:line="320" w:lineRule="exact"/>
        <w:ind w:firstLine="709"/>
        <w:jc w:val="both"/>
        <w:rPr>
          <w:rFonts w:ascii="Times New Roman" w:eastAsia="Times New Roman" w:hAnsi="Times New Roman" w:cs="Times New Roman"/>
          <w:sz w:val="28"/>
          <w:szCs w:val="28"/>
          <w:lang w:eastAsia="ru-RU"/>
        </w:rPr>
      </w:pPr>
      <w:r w:rsidRPr="00B16FDD">
        <w:rPr>
          <w:rFonts w:ascii="Times New Roman" w:eastAsia="Times New Roman" w:hAnsi="Times New Roman" w:cs="Times New Roman"/>
          <w:sz w:val="28"/>
          <w:szCs w:val="28"/>
          <w:lang w:eastAsia="ru-RU"/>
        </w:rPr>
        <w:t>Указом Главы Республики Ингушетия от 11 сентября 2018 г</w:t>
      </w:r>
      <w:r w:rsidR="00674106">
        <w:rPr>
          <w:rFonts w:ascii="Times New Roman" w:eastAsia="Times New Roman" w:hAnsi="Times New Roman" w:cs="Times New Roman"/>
          <w:sz w:val="28"/>
          <w:szCs w:val="28"/>
          <w:lang w:eastAsia="ru-RU"/>
        </w:rPr>
        <w:t>ода</w:t>
      </w:r>
      <w:r w:rsidRPr="00B16FDD">
        <w:rPr>
          <w:rFonts w:ascii="Times New Roman" w:eastAsia="Times New Roman" w:hAnsi="Times New Roman" w:cs="Times New Roman"/>
          <w:sz w:val="28"/>
          <w:szCs w:val="28"/>
          <w:lang w:eastAsia="ru-RU"/>
        </w:rPr>
        <w:t xml:space="preserve"> №170 «О совершенствовании структуры исполнительных органов государственной власти Республики Ингушетия» реорганизованы Комитет </w:t>
      </w:r>
      <w:r w:rsidR="00674106">
        <w:rPr>
          <w:rFonts w:ascii="Times New Roman" w:eastAsia="Times New Roman" w:hAnsi="Times New Roman" w:cs="Times New Roman"/>
          <w:sz w:val="28"/>
          <w:szCs w:val="28"/>
          <w:lang w:eastAsia="ru-RU"/>
        </w:rPr>
        <w:t>РИ</w:t>
      </w:r>
      <w:r w:rsidRPr="00B16FDD">
        <w:rPr>
          <w:rFonts w:ascii="Times New Roman" w:eastAsia="Times New Roman" w:hAnsi="Times New Roman" w:cs="Times New Roman"/>
          <w:sz w:val="28"/>
          <w:szCs w:val="28"/>
          <w:lang w:eastAsia="ru-RU"/>
        </w:rPr>
        <w:t xml:space="preserve"> по туризму путем присоединения к Минэкономразвития РИ и Комитет по делам молодежи </w:t>
      </w:r>
      <w:r w:rsidR="00674106">
        <w:rPr>
          <w:rFonts w:ascii="Times New Roman" w:eastAsia="Times New Roman" w:hAnsi="Times New Roman" w:cs="Times New Roman"/>
          <w:sz w:val="28"/>
          <w:szCs w:val="28"/>
          <w:lang w:eastAsia="ru-RU"/>
        </w:rPr>
        <w:t>РИ</w:t>
      </w:r>
      <w:r w:rsidRPr="00B16FDD">
        <w:rPr>
          <w:rFonts w:ascii="Times New Roman" w:eastAsia="Times New Roman" w:hAnsi="Times New Roman" w:cs="Times New Roman"/>
          <w:sz w:val="28"/>
          <w:szCs w:val="28"/>
          <w:lang w:eastAsia="ru-RU"/>
        </w:rPr>
        <w:t xml:space="preserve"> путем присоединения к Минобразования Р</w:t>
      </w:r>
      <w:r w:rsidR="00674106">
        <w:rPr>
          <w:rFonts w:ascii="Times New Roman" w:eastAsia="Times New Roman" w:hAnsi="Times New Roman" w:cs="Times New Roman"/>
          <w:sz w:val="28"/>
          <w:szCs w:val="28"/>
          <w:lang w:eastAsia="ru-RU"/>
        </w:rPr>
        <w:t>И</w:t>
      </w:r>
      <w:r w:rsidRPr="00B16FDD">
        <w:rPr>
          <w:rFonts w:ascii="Times New Roman" w:eastAsia="Times New Roman" w:hAnsi="Times New Roman" w:cs="Times New Roman"/>
          <w:sz w:val="28"/>
          <w:szCs w:val="28"/>
          <w:lang w:eastAsia="ru-RU"/>
        </w:rPr>
        <w:t xml:space="preserve">. В связи с этим, в государственные программы «Развитие образования» и </w:t>
      </w:r>
      <w:r w:rsidRPr="00B16FDD">
        <w:rPr>
          <w:rFonts w:ascii="Times New Roman" w:eastAsia="Times New Roman" w:hAnsi="Times New Roman" w:cs="Times New Roman"/>
          <w:bCs/>
          <w:sz w:val="28"/>
          <w:szCs w:val="28"/>
          <w:lang w:eastAsia="ru-RU"/>
        </w:rPr>
        <w:t xml:space="preserve">«Экономическое развитие и инновационная экономика» были включены подпрограммы «Молодежь Ингушетии» и «Развитие туризма». Однако, Постановления Правительства </w:t>
      </w:r>
      <w:r w:rsidR="00555C44">
        <w:rPr>
          <w:rFonts w:ascii="Times New Roman" w:eastAsia="Times New Roman" w:hAnsi="Times New Roman" w:cs="Times New Roman"/>
          <w:bCs/>
          <w:sz w:val="28"/>
          <w:szCs w:val="28"/>
          <w:lang w:eastAsia="ru-RU"/>
        </w:rPr>
        <w:t>РИ</w:t>
      </w:r>
      <w:r w:rsidRPr="00B16FDD">
        <w:rPr>
          <w:rFonts w:ascii="Times New Roman" w:eastAsia="Times New Roman" w:hAnsi="Times New Roman" w:cs="Times New Roman"/>
          <w:bCs/>
          <w:sz w:val="28"/>
          <w:szCs w:val="28"/>
          <w:lang w:eastAsia="ru-RU"/>
        </w:rPr>
        <w:t xml:space="preserve"> об утверждении государственных программ «Молодежная политика» и «Развитие туризма» в течении 2019 г</w:t>
      </w:r>
      <w:r w:rsidR="00555C44">
        <w:rPr>
          <w:rFonts w:ascii="Times New Roman" w:eastAsia="Times New Roman" w:hAnsi="Times New Roman" w:cs="Times New Roman"/>
          <w:bCs/>
          <w:sz w:val="28"/>
          <w:szCs w:val="28"/>
          <w:lang w:eastAsia="ru-RU"/>
        </w:rPr>
        <w:t>ода</w:t>
      </w:r>
      <w:r w:rsidRPr="00B16FDD">
        <w:rPr>
          <w:rFonts w:ascii="Times New Roman" w:eastAsia="Times New Roman" w:hAnsi="Times New Roman" w:cs="Times New Roman"/>
          <w:bCs/>
          <w:sz w:val="28"/>
          <w:szCs w:val="28"/>
          <w:lang w:eastAsia="ru-RU"/>
        </w:rPr>
        <w:t xml:space="preserve"> не отменены. В связи с этим, Правительству РИ необходимо привести государственные программы и их подпрограммы в соответствие с утвержденной структурой органов государственной власти на 2020 г</w:t>
      </w:r>
      <w:r w:rsidR="00555C44">
        <w:rPr>
          <w:rFonts w:ascii="Times New Roman" w:eastAsia="Times New Roman" w:hAnsi="Times New Roman" w:cs="Times New Roman"/>
          <w:bCs/>
          <w:sz w:val="28"/>
          <w:szCs w:val="28"/>
          <w:lang w:eastAsia="ru-RU"/>
        </w:rPr>
        <w:t>од</w:t>
      </w:r>
      <w:r w:rsidRPr="00B16FDD">
        <w:rPr>
          <w:rFonts w:ascii="Times New Roman" w:eastAsia="Times New Roman" w:hAnsi="Times New Roman" w:cs="Times New Roman"/>
          <w:bCs/>
          <w:sz w:val="28"/>
          <w:szCs w:val="28"/>
          <w:lang w:eastAsia="ru-RU"/>
        </w:rPr>
        <w:t>.</w:t>
      </w:r>
    </w:p>
    <w:p w:rsidR="00B16FDD" w:rsidRPr="00B16FDD" w:rsidRDefault="00B16FDD" w:rsidP="00D77D5D">
      <w:pPr>
        <w:widowControl w:val="0"/>
        <w:shd w:val="clear" w:color="auto" w:fill="FFFFFF" w:themeFill="background1"/>
        <w:autoSpaceDE w:val="0"/>
        <w:autoSpaceDN w:val="0"/>
        <w:adjustRightInd w:val="0"/>
        <w:spacing w:after="0" w:line="320" w:lineRule="exact"/>
        <w:ind w:firstLine="709"/>
        <w:jc w:val="both"/>
        <w:rPr>
          <w:rFonts w:ascii="Times New Roman" w:eastAsia="Calibri" w:hAnsi="Times New Roman" w:cs="Times New Roman"/>
          <w:sz w:val="28"/>
          <w:szCs w:val="28"/>
        </w:rPr>
      </w:pPr>
      <w:r w:rsidRPr="00B16FDD">
        <w:rPr>
          <w:rFonts w:ascii="Times New Roman" w:eastAsia="Calibri" w:hAnsi="Times New Roman" w:cs="Times New Roman"/>
          <w:sz w:val="28"/>
          <w:szCs w:val="28"/>
        </w:rPr>
        <w:t>В соответствии с п</w:t>
      </w:r>
      <w:r w:rsidR="00555C44">
        <w:rPr>
          <w:rFonts w:ascii="Times New Roman" w:eastAsia="Calibri" w:hAnsi="Times New Roman" w:cs="Times New Roman"/>
          <w:sz w:val="28"/>
          <w:szCs w:val="28"/>
        </w:rPr>
        <w:t>унктом</w:t>
      </w:r>
      <w:r w:rsidRPr="00B16FDD">
        <w:rPr>
          <w:rFonts w:ascii="Times New Roman" w:eastAsia="Calibri" w:hAnsi="Times New Roman" w:cs="Times New Roman"/>
          <w:sz w:val="28"/>
          <w:szCs w:val="28"/>
        </w:rPr>
        <w:t xml:space="preserve"> 30 Порядка разработки, реализации и оценки эффективности государственных программ РИ, утвержденного Постановлением Правительства РИ от 14 ноября 2013 г</w:t>
      </w:r>
      <w:r w:rsidR="00555C44">
        <w:rPr>
          <w:rFonts w:ascii="Times New Roman" w:eastAsia="Calibri" w:hAnsi="Times New Roman" w:cs="Times New Roman"/>
          <w:sz w:val="28"/>
          <w:szCs w:val="28"/>
        </w:rPr>
        <w:t>ода</w:t>
      </w:r>
      <w:r w:rsidRPr="00B16FDD">
        <w:rPr>
          <w:rFonts w:ascii="Times New Roman" w:eastAsia="Calibri" w:hAnsi="Times New Roman" w:cs="Times New Roman"/>
          <w:sz w:val="28"/>
          <w:szCs w:val="28"/>
        </w:rPr>
        <w:t xml:space="preserve"> №259, Мин</w:t>
      </w:r>
      <w:r w:rsidR="00555C44">
        <w:rPr>
          <w:rFonts w:ascii="Times New Roman" w:eastAsia="Calibri" w:hAnsi="Times New Roman" w:cs="Times New Roman"/>
          <w:sz w:val="28"/>
          <w:szCs w:val="28"/>
        </w:rPr>
        <w:t xml:space="preserve">экономразвития РИ </w:t>
      </w:r>
      <w:r w:rsidRPr="00B16FDD">
        <w:rPr>
          <w:rFonts w:ascii="Times New Roman" w:eastAsia="Calibri" w:hAnsi="Times New Roman" w:cs="Times New Roman"/>
          <w:sz w:val="28"/>
          <w:szCs w:val="28"/>
        </w:rPr>
        <w:t>на основании отчетов, представленных ответственными исполнителями Госпрограмм, проводит оценку их эффективности в соответствии с Методикой оценки эффективности реализации государственных программ Республики Ингушетия, и вносит результаты оценки эффективности реализации Госпрограмм для рассмотрения в Правительство Республики Ингушетия.</w:t>
      </w:r>
    </w:p>
    <w:p w:rsidR="00B16FDD" w:rsidRPr="00B16FDD" w:rsidRDefault="00B16FDD" w:rsidP="00D77D5D">
      <w:pPr>
        <w:widowControl w:val="0"/>
        <w:shd w:val="clear" w:color="auto" w:fill="FFFFFF" w:themeFill="background1"/>
        <w:autoSpaceDE w:val="0"/>
        <w:autoSpaceDN w:val="0"/>
        <w:adjustRightInd w:val="0"/>
        <w:spacing w:after="0" w:line="320" w:lineRule="exact"/>
        <w:ind w:firstLine="709"/>
        <w:jc w:val="both"/>
        <w:rPr>
          <w:rFonts w:ascii="Times New Roman" w:eastAsia="Times New Roman" w:hAnsi="Times New Roman" w:cs="Times New Roman"/>
          <w:bCs/>
          <w:sz w:val="28"/>
          <w:szCs w:val="28"/>
          <w:lang w:eastAsia="ru-RU"/>
        </w:rPr>
      </w:pPr>
      <w:r w:rsidRPr="00B16FDD">
        <w:rPr>
          <w:rFonts w:ascii="Times New Roman" w:eastAsia="Calibri" w:hAnsi="Times New Roman" w:cs="Times New Roman"/>
          <w:sz w:val="28"/>
          <w:szCs w:val="28"/>
        </w:rPr>
        <w:t>В соответствии с рейтингом</w:t>
      </w:r>
      <w:r w:rsidRPr="00B16FDD">
        <w:rPr>
          <w:rFonts w:ascii="Times New Roman" w:eastAsia="Times New Roman" w:hAnsi="Times New Roman" w:cs="Times New Roman"/>
          <w:bCs/>
          <w:sz w:val="28"/>
          <w:szCs w:val="28"/>
          <w:lang w:eastAsia="ru-RU"/>
        </w:rPr>
        <w:t xml:space="preserve"> государственных программ Республики Ингушетия по результатам оценки эффективности за 2018 год, представленным с Законопроектом, неэффективными признаны:</w:t>
      </w:r>
    </w:p>
    <w:p w:rsidR="00B16FDD" w:rsidRPr="00E54153" w:rsidRDefault="00B16FDD" w:rsidP="00EE7E98">
      <w:pPr>
        <w:pStyle w:val="a7"/>
        <w:numPr>
          <w:ilvl w:val="0"/>
          <w:numId w:val="46"/>
        </w:numPr>
        <w:shd w:val="clear" w:color="auto" w:fill="FFFFFF" w:themeFill="background1"/>
        <w:tabs>
          <w:tab w:val="left" w:pos="1134"/>
        </w:tabs>
        <w:spacing w:after="0" w:line="240" w:lineRule="auto"/>
        <w:ind w:left="42" w:firstLine="714"/>
        <w:jc w:val="both"/>
        <w:rPr>
          <w:rFonts w:ascii="Times New Roman" w:eastAsia="Times New Roman" w:hAnsi="Times New Roman" w:cs="Times New Roman"/>
          <w:bCs/>
          <w:sz w:val="28"/>
          <w:szCs w:val="28"/>
          <w:lang w:eastAsia="ru-RU"/>
        </w:rPr>
      </w:pPr>
      <w:r w:rsidRPr="00E54153">
        <w:rPr>
          <w:rFonts w:ascii="Times New Roman" w:eastAsia="Times New Roman" w:hAnsi="Times New Roman" w:cs="Times New Roman"/>
          <w:sz w:val="28"/>
          <w:szCs w:val="28"/>
          <w:lang w:eastAsia="ru-RU"/>
        </w:rPr>
        <w:lastRenderedPageBreak/>
        <w:t xml:space="preserve">подпрограмма 5 «Стимулирование инвестиционной деятельности в агропромышленном комплексе» Госпрограммы </w:t>
      </w:r>
      <w:r w:rsidRPr="00E54153">
        <w:rPr>
          <w:rFonts w:ascii="Times New Roman" w:eastAsia="Times New Roman" w:hAnsi="Times New Roman" w:cs="Times New Roman"/>
          <w:bCs/>
          <w:sz w:val="28"/>
          <w:szCs w:val="28"/>
          <w:lang w:eastAsia="ru-RU"/>
        </w:rPr>
        <w:t>«Развитие сельского хозяйства и регулирование рынков сельскохозяйственной продукции, сырья и продовольствия»;</w:t>
      </w:r>
    </w:p>
    <w:p w:rsidR="00B16FDD" w:rsidRPr="00E54153" w:rsidRDefault="00B16FDD" w:rsidP="00EE7E98">
      <w:pPr>
        <w:pStyle w:val="a7"/>
        <w:numPr>
          <w:ilvl w:val="0"/>
          <w:numId w:val="46"/>
        </w:numPr>
        <w:shd w:val="clear" w:color="auto" w:fill="FFFFFF" w:themeFill="background1"/>
        <w:tabs>
          <w:tab w:val="left" w:pos="1134"/>
        </w:tabs>
        <w:spacing w:after="0" w:line="240" w:lineRule="auto"/>
        <w:ind w:left="42" w:firstLine="714"/>
        <w:jc w:val="both"/>
        <w:rPr>
          <w:rFonts w:ascii="Times New Roman" w:eastAsia="Times New Roman" w:hAnsi="Times New Roman" w:cs="Times New Roman"/>
          <w:bCs/>
          <w:sz w:val="28"/>
          <w:szCs w:val="28"/>
          <w:lang w:eastAsia="ru-RU"/>
        </w:rPr>
      </w:pPr>
      <w:r w:rsidRPr="00E54153">
        <w:rPr>
          <w:rFonts w:ascii="Times New Roman" w:eastAsia="Times New Roman" w:hAnsi="Times New Roman" w:cs="Times New Roman"/>
          <w:sz w:val="28"/>
          <w:szCs w:val="28"/>
          <w:lang w:eastAsia="ru-RU"/>
        </w:rPr>
        <w:t xml:space="preserve">«Поддержка социально ориентированных некоммерческих организаций, не являющихся государственными (муниципальными)» Госпрограммы </w:t>
      </w:r>
      <w:r w:rsidRPr="00E54153">
        <w:rPr>
          <w:rFonts w:ascii="Times New Roman" w:eastAsia="Times New Roman" w:hAnsi="Times New Roman" w:cs="Times New Roman"/>
          <w:bCs/>
          <w:sz w:val="28"/>
          <w:szCs w:val="28"/>
          <w:lang w:eastAsia="ru-RU"/>
        </w:rPr>
        <w:t>«Социальная поддержка и содействие занятости населения»;</w:t>
      </w:r>
    </w:p>
    <w:p w:rsidR="00B16FDD" w:rsidRPr="00E54153" w:rsidRDefault="00B16FDD" w:rsidP="00EE7E98">
      <w:pPr>
        <w:pStyle w:val="a7"/>
        <w:numPr>
          <w:ilvl w:val="0"/>
          <w:numId w:val="46"/>
        </w:numPr>
        <w:shd w:val="clear" w:color="auto" w:fill="FFFFFF" w:themeFill="background1"/>
        <w:tabs>
          <w:tab w:val="left" w:pos="1134"/>
        </w:tabs>
        <w:spacing w:after="0" w:line="240" w:lineRule="auto"/>
        <w:ind w:left="42" w:firstLine="714"/>
        <w:jc w:val="both"/>
        <w:rPr>
          <w:rFonts w:ascii="Times New Roman" w:eastAsia="Times New Roman" w:hAnsi="Times New Roman" w:cs="Times New Roman"/>
          <w:bCs/>
          <w:sz w:val="28"/>
          <w:szCs w:val="28"/>
          <w:lang w:eastAsia="ru-RU"/>
        </w:rPr>
      </w:pPr>
      <w:r w:rsidRPr="00E54153">
        <w:rPr>
          <w:rFonts w:ascii="Times New Roman" w:eastAsia="Times New Roman" w:hAnsi="Times New Roman" w:cs="Times New Roman"/>
          <w:sz w:val="28"/>
          <w:szCs w:val="28"/>
          <w:lang w:eastAsia="ru-RU"/>
        </w:rPr>
        <w:t>подпрограмма 2 «Обращение с твердыми бытовыми отходами и оздоровление окружающей природной среды» Госпрограммы</w:t>
      </w:r>
      <w:r w:rsidRPr="00E54153">
        <w:rPr>
          <w:rFonts w:ascii="Times New Roman" w:eastAsia="Times New Roman" w:hAnsi="Times New Roman" w:cs="Times New Roman"/>
          <w:bCs/>
          <w:sz w:val="28"/>
          <w:szCs w:val="28"/>
          <w:lang w:eastAsia="ru-RU"/>
        </w:rPr>
        <w:t xml:space="preserve"> «Охрана и защита окружающей среды»;</w:t>
      </w:r>
    </w:p>
    <w:p w:rsidR="00B16FDD" w:rsidRPr="00E54153" w:rsidRDefault="00B16FDD" w:rsidP="00EE7E98">
      <w:pPr>
        <w:pStyle w:val="a7"/>
        <w:numPr>
          <w:ilvl w:val="0"/>
          <w:numId w:val="46"/>
        </w:numPr>
        <w:shd w:val="clear" w:color="auto" w:fill="FFFFFF" w:themeFill="background1"/>
        <w:tabs>
          <w:tab w:val="left" w:pos="1134"/>
        </w:tabs>
        <w:spacing w:after="0" w:line="240" w:lineRule="auto"/>
        <w:ind w:left="42" w:firstLine="714"/>
        <w:jc w:val="both"/>
        <w:rPr>
          <w:rFonts w:ascii="Times New Roman" w:eastAsia="Times New Roman" w:hAnsi="Times New Roman" w:cs="Times New Roman"/>
          <w:bCs/>
          <w:sz w:val="28"/>
          <w:szCs w:val="28"/>
          <w:lang w:eastAsia="ru-RU"/>
        </w:rPr>
      </w:pPr>
      <w:r w:rsidRPr="00E54153">
        <w:rPr>
          <w:rFonts w:ascii="Times New Roman" w:eastAsia="Times New Roman" w:hAnsi="Times New Roman" w:cs="Times New Roman"/>
          <w:sz w:val="28"/>
          <w:szCs w:val="28"/>
          <w:lang w:eastAsia="ru-RU"/>
        </w:rPr>
        <w:t>подпрограмма 3 «Создание региональной автоматизированной системы централизованного оповещения населения» и подпрограмма 4 «Пожарная безопасность»</w:t>
      </w:r>
      <w:r w:rsidRPr="00E54153">
        <w:rPr>
          <w:rFonts w:ascii="Times New Roman" w:eastAsia="Times New Roman" w:hAnsi="Times New Roman" w:cs="Times New Roman"/>
          <w:bCs/>
          <w:sz w:val="28"/>
          <w:szCs w:val="28"/>
          <w:lang w:eastAsia="ru-RU"/>
        </w:rPr>
        <w:t xml:space="preserve"> Госпрограммы «Защита населения и территории от чрезвычайных ситуаций и обеспечение пожарной безопасности». </w:t>
      </w:r>
    </w:p>
    <w:p w:rsidR="00B16FDD" w:rsidRPr="00B16FDD" w:rsidRDefault="00B16FDD" w:rsidP="00D77D5D">
      <w:pPr>
        <w:shd w:val="clear" w:color="auto" w:fill="FFFFFF" w:themeFill="background1"/>
        <w:spacing w:after="0" w:line="240" w:lineRule="auto"/>
        <w:ind w:firstLine="708"/>
        <w:jc w:val="both"/>
        <w:rPr>
          <w:rFonts w:ascii="Times New Roman" w:eastAsia="Times New Roman" w:hAnsi="Times New Roman" w:cs="Times New Roman"/>
          <w:sz w:val="28"/>
          <w:szCs w:val="28"/>
          <w:lang w:eastAsia="ru-RU"/>
        </w:rPr>
      </w:pPr>
      <w:r w:rsidRPr="00B16FDD">
        <w:rPr>
          <w:rFonts w:ascii="Times New Roman" w:eastAsia="Times New Roman" w:hAnsi="Times New Roman" w:cs="Times New Roman"/>
          <w:bCs/>
          <w:sz w:val="28"/>
          <w:szCs w:val="28"/>
          <w:lang w:eastAsia="ru-RU"/>
        </w:rPr>
        <w:t>Общий объем неэффективных расходов бюджетных средств по указанным подпрограммам составляет 3 762,0 тыс. руб</w:t>
      </w:r>
      <w:r w:rsidR="00FA1FEC">
        <w:rPr>
          <w:rFonts w:ascii="Times New Roman" w:eastAsia="Times New Roman" w:hAnsi="Times New Roman" w:cs="Times New Roman"/>
          <w:bCs/>
          <w:sz w:val="28"/>
          <w:szCs w:val="28"/>
          <w:lang w:eastAsia="ru-RU"/>
        </w:rPr>
        <w:t>лей</w:t>
      </w:r>
      <w:r w:rsidRPr="00B16FDD">
        <w:rPr>
          <w:rFonts w:ascii="Times New Roman" w:eastAsia="Times New Roman" w:hAnsi="Times New Roman" w:cs="Times New Roman"/>
          <w:bCs/>
          <w:sz w:val="28"/>
          <w:szCs w:val="28"/>
          <w:lang w:eastAsia="ru-RU"/>
        </w:rPr>
        <w:t>.</w:t>
      </w:r>
    </w:p>
    <w:p w:rsidR="00B16FDD" w:rsidRPr="00B16FDD" w:rsidRDefault="00B16FDD" w:rsidP="00D77D5D">
      <w:pPr>
        <w:shd w:val="clear" w:color="auto" w:fill="FFFFFF" w:themeFill="background1"/>
        <w:spacing w:after="0" w:line="240" w:lineRule="auto"/>
        <w:ind w:firstLine="708"/>
        <w:jc w:val="both"/>
        <w:rPr>
          <w:rFonts w:ascii="Times New Roman" w:eastAsia="Times New Roman" w:hAnsi="Times New Roman" w:cs="Times New Roman"/>
          <w:sz w:val="28"/>
          <w:szCs w:val="28"/>
          <w:lang w:eastAsia="ru-RU"/>
        </w:rPr>
      </w:pPr>
      <w:r w:rsidRPr="00B16FDD">
        <w:rPr>
          <w:rFonts w:ascii="Times New Roman" w:eastAsia="Times New Roman" w:hAnsi="Times New Roman" w:cs="Times New Roman"/>
          <w:bCs/>
          <w:sz w:val="28"/>
          <w:szCs w:val="28"/>
          <w:lang w:eastAsia="ru-RU"/>
        </w:rPr>
        <w:t>Умеренно эффективными признаны 11 подпрограмм государственных программ республики «Развитие сельского хозяйства и регулирование рынков сельскохозяйственной продукции, сырья и продовольствия», «Социальная поддержка и содействие занятости населения», «Охрана и защита окружающей среды», «Защита населения и территории от чрезвычайных ситуаций и обеспечение пожарной безопасности». На реализацию мероприятий 11 подпрограмм, признанных умеренно эффективными, в 2019 г</w:t>
      </w:r>
      <w:r w:rsidR="00FA1FEC">
        <w:rPr>
          <w:rFonts w:ascii="Times New Roman" w:eastAsia="Times New Roman" w:hAnsi="Times New Roman" w:cs="Times New Roman"/>
          <w:bCs/>
          <w:sz w:val="28"/>
          <w:szCs w:val="28"/>
          <w:lang w:eastAsia="ru-RU"/>
        </w:rPr>
        <w:t>оду</w:t>
      </w:r>
      <w:r w:rsidRPr="00B16FDD">
        <w:rPr>
          <w:rFonts w:ascii="Times New Roman" w:eastAsia="Times New Roman" w:hAnsi="Times New Roman" w:cs="Times New Roman"/>
          <w:bCs/>
          <w:sz w:val="28"/>
          <w:szCs w:val="28"/>
          <w:lang w:eastAsia="ru-RU"/>
        </w:rPr>
        <w:t xml:space="preserve"> израсходовано 812 215,4 тыс. руб</w:t>
      </w:r>
      <w:r w:rsidR="00FA1FEC">
        <w:rPr>
          <w:rFonts w:ascii="Times New Roman" w:eastAsia="Times New Roman" w:hAnsi="Times New Roman" w:cs="Times New Roman"/>
          <w:bCs/>
          <w:sz w:val="28"/>
          <w:szCs w:val="28"/>
          <w:lang w:eastAsia="ru-RU"/>
        </w:rPr>
        <w:t>лей</w:t>
      </w:r>
      <w:r w:rsidRPr="00B16FDD">
        <w:rPr>
          <w:rFonts w:ascii="Times New Roman" w:eastAsia="Times New Roman" w:hAnsi="Times New Roman" w:cs="Times New Roman"/>
          <w:bCs/>
          <w:sz w:val="28"/>
          <w:szCs w:val="28"/>
          <w:lang w:eastAsia="ru-RU"/>
        </w:rPr>
        <w:t>.</w:t>
      </w:r>
    </w:p>
    <w:p w:rsidR="00B16FDD" w:rsidRPr="00B16FDD" w:rsidRDefault="00B16FDD" w:rsidP="00D77D5D">
      <w:pPr>
        <w:shd w:val="clear" w:color="auto" w:fill="FFFFFF" w:themeFill="background1"/>
        <w:spacing w:after="0" w:line="240" w:lineRule="auto"/>
        <w:ind w:firstLine="708"/>
        <w:jc w:val="both"/>
        <w:rPr>
          <w:rFonts w:ascii="Times New Roman" w:eastAsia="Times New Roman" w:hAnsi="Times New Roman" w:cs="Times New Roman"/>
          <w:sz w:val="24"/>
          <w:szCs w:val="24"/>
          <w:lang w:eastAsia="ru-RU"/>
        </w:rPr>
      </w:pPr>
      <w:r w:rsidRPr="00B16FDD">
        <w:rPr>
          <w:rFonts w:ascii="Times New Roman" w:eastAsia="Times New Roman" w:hAnsi="Times New Roman" w:cs="Times New Roman"/>
          <w:sz w:val="28"/>
          <w:szCs w:val="28"/>
          <w:lang w:eastAsia="ru-RU"/>
        </w:rPr>
        <w:t xml:space="preserve">Вместе с тем, Правительством </w:t>
      </w:r>
      <w:r w:rsidR="00FA1FEC">
        <w:rPr>
          <w:rFonts w:ascii="Times New Roman" w:eastAsia="Times New Roman" w:hAnsi="Times New Roman" w:cs="Times New Roman"/>
          <w:sz w:val="28"/>
          <w:szCs w:val="28"/>
          <w:lang w:eastAsia="ru-RU"/>
        </w:rPr>
        <w:t>РИ</w:t>
      </w:r>
      <w:r w:rsidRPr="00B16FDD">
        <w:rPr>
          <w:rFonts w:ascii="Times New Roman" w:eastAsia="Times New Roman" w:hAnsi="Times New Roman" w:cs="Times New Roman"/>
          <w:sz w:val="28"/>
          <w:szCs w:val="28"/>
          <w:lang w:eastAsia="ru-RU"/>
        </w:rPr>
        <w:t xml:space="preserve"> в 2018-2019 годах, в нарушение п</w:t>
      </w:r>
      <w:r w:rsidR="00FA1FEC">
        <w:rPr>
          <w:rFonts w:ascii="Times New Roman" w:eastAsia="Times New Roman" w:hAnsi="Times New Roman" w:cs="Times New Roman"/>
          <w:sz w:val="28"/>
          <w:szCs w:val="28"/>
          <w:lang w:eastAsia="ru-RU"/>
        </w:rPr>
        <w:t xml:space="preserve">ункта </w:t>
      </w:r>
      <w:r w:rsidRPr="00B16FDD">
        <w:rPr>
          <w:rFonts w:ascii="Times New Roman" w:eastAsia="Times New Roman" w:hAnsi="Times New Roman" w:cs="Times New Roman"/>
          <w:sz w:val="28"/>
          <w:szCs w:val="28"/>
          <w:lang w:eastAsia="ru-RU"/>
        </w:rPr>
        <w:t>3 ст</w:t>
      </w:r>
      <w:r w:rsidR="00FA1FEC">
        <w:rPr>
          <w:rFonts w:ascii="Times New Roman" w:eastAsia="Times New Roman" w:hAnsi="Times New Roman" w:cs="Times New Roman"/>
          <w:sz w:val="28"/>
          <w:szCs w:val="28"/>
          <w:lang w:eastAsia="ru-RU"/>
        </w:rPr>
        <w:t xml:space="preserve">атьи </w:t>
      </w:r>
      <w:r w:rsidRPr="00B16FDD">
        <w:rPr>
          <w:rFonts w:ascii="Times New Roman" w:eastAsia="Times New Roman" w:hAnsi="Times New Roman" w:cs="Times New Roman"/>
          <w:sz w:val="28"/>
          <w:szCs w:val="28"/>
          <w:lang w:eastAsia="ru-RU"/>
        </w:rPr>
        <w:t>179 Б</w:t>
      </w:r>
      <w:r w:rsidR="00FA1FEC">
        <w:rPr>
          <w:rFonts w:ascii="Times New Roman" w:eastAsia="Times New Roman" w:hAnsi="Times New Roman" w:cs="Times New Roman"/>
          <w:sz w:val="28"/>
          <w:szCs w:val="28"/>
          <w:lang w:eastAsia="ru-RU"/>
        </w:rPr>
        <w:t>юджетного Кодекса</w:t>
      </w:r>
      <w:r w:rsidRPr="00B16FDD">
        <w:rPr>
          <w:rFonts w:ascii="Times New Roman" w:eastAsia="Times New Roman" w:hAnsi="Times New Roman" w:cs="Times New Roman"/>
          <w:sz w:val="28"/>
          <w:szCs w:val="28"/>
          <w:lang w:eastAsia="ru-RU"/>
        </w:rPr>
        <w:t xml:space="preserve"> РФ и </w:t>
      </w:r>
      <w:r w:rsidRPr="00B16FDD">
        <w:rPr>
          <w:rFonts w:ascii="Times New Roman" w:eastAsia="Calibri" w:hAnsi="Times New Roman" w:cs="Times New Roman"/>
          <w:sz w:val="28"/>
          <w:szCs w:val="28"/>
        </w:rPr>
        <w:t>Порядка разработки, реализации и оценки эффективности государственных программ РИ, утвержденного Постановлением Правительства РИ от 14 ноября 2013 г</w:t>
      </w:r>
      <w:r w:rsidR="00FA1FEC">
        <w:rPr>
          <w:rFonts w:ascii="Times New Roman" w:eastAsia="Calibri" w:hAnsi="Times New Roman" w:cs="Times New Roman"/>
          <w:sz w:val="28"/>
          <w:szCs w:val="28"/>
        </w:rPr>
        <w:t xml:space="preserve">ода </w:t>
      </w:r>
      <w:r w:rsidRPr="00B16FDD">
        <w:rPr>
          <w:rFonts w:ascii="Times New Roman" w:eastAsia="Calibri" w:hAnsi="Times New Roman" w:cs="Times New Roman"/>
          <w:sz w:val="28"/>
          <w:szCs w:val="28"/>
        </w:rPr>
        <w:t>№259</w:t>
      </w:r>
      <w:r w:rsidRPr="00B16FDD">
        <w:rPr>
          <w:rFonts w:ascii="Times New Roman" w:eastAsia="Times New Roman" w:hAnsi="Times New Roman" w:cs="Times New Roman"/>
          <w:sz w:val="28"/>
          <w:szCs w:val="28"/>
          <w:lang w:eastAsia="ru-RU"/>
        </w:rPr>
        <w:t>, не принимались решения о прекращении действия или об изменении неэффективных подпрограмм государственных программ республики.</w:t>
      </w:r>
    </w:p>
    <w:p w:rsidR="00B16FDD" w:rsidRPr="00B16FDD" w:rsidRDefault="00B16FDD" w:rsidP="00D77D5D">
      <w:pPr>
        <w:widowControl w:val="0"/>
        <w:shd w:val="clear" w:color="auto" w:fill="FFFFFF" w:themeFill="background1"/>
        <w:autoSpaceDE w:val="0"/>
        <w:autoSpaceDN w:val="0"/>
        <w:adjustRightInd w:val="0"/>
        <w:spacing w:after="0" w:line="320" w:lineRule="exact"/>
        <w:ind w:firstLine="709"/>
        <w:jc w:val="both"/>
        <w:rPr>
          <w:rFonts w:ascii="Times New Roman" w:eastAsia="Calibri" w:hAnsi="Times New Roman" w:cs="Times New Roman"/>
          <w:sz w:val="28"/>
          <w:szCs w:val="28"/>
        </w:rPr>
      </w:pPr>
      <w:r w:rsidRPr="00B16FDD">
        <w:rPr>
          <w:rFonts w:ascii="Times New Roman" w:eastAsia="Calibri" w:hAnsi="Times New Roman" w:cs="Times New Roman"/>
          <w:sz w:val="28"/>
          <w:szCs w:val="28"/>
        </w:rPr>
        <w:t>Указом Президента Российской Федерации от 7 мая 2018 г</w:t>
      </w:r>
      <w:r w:rsidR="00FA1FEC">
        <w:rPr>
          <w:rFonts w:ascii="Times New Roman" w:eastAsia="Calibri" w:hAnsi="Times New Roman" w:cs="Times New Roman"/>
          <w:sz w:val="28"/>
          <w:szCs w:val="28"/>
        </w:rPr>
        <w:t>ода</w:t>
      </w:r>
      <w:r w:rsidRPr="00B16FDD">
        <w:rPr>
          <w:rFonts w:ascii="Times New Roman" w:eastAsia="Calibri" w:hAnsi="Times New Roman" w:cs="Times New Roman"/>
          <w:sz w:val="28"/>
          <w:szCs w:val="28"/>
        </w:rPr>
        <w:t xml:space="preserve"> № 204 «О национальных целях и стратегических задачах развития Российской Федерации на период до 2024 года» (далее – Указ №204), в соответствии с национальными целями, утверждены 12 направлений,</w:t>
      </w:r>
      <w:r w:rsidRPr="00B16FDD">
        <w:rPr>
          <w:rFonts w:ascii="Times New Roman" w:eastAsia="Times New Roman" w:hAnsi="Times New Roman" w:cs="Times New Roman"/>
          <w:sz w:val="24"/>
          <w:szCs w:val="24"/>
          <w:lang w:eastAsia="ru-RU"/>
        </w:rPr>
        <w:t xml:space="preserve"> </w:t>
      </w:r>
      <w:r w:rsidRPr="00B16FDD">
        <w:rPr>
          <w:rFonts w:ascii="Times New Roman" w:eastAsia="Calibri" w:hAnsi="Times New Roman" w:cs="Times New Roman"/>
          <w:sz w:val="28"/>
          <w:szCs w:val="28"/>
        </w:rPr>
        <w:t>по которым Правительством Р</w:t>
      </w:r>
      <w:r w:rsidR="00FA1FEC">
        <w:rPr>
          <w:rFonts w:ascii="Times New Roman" w:eastAsia="Calibri" w:hAnsi="Times New Roman" w:cs="Times New Roman"/>
          <w:sz w:val="28"/>
          <w:szCs w:val="28"/>
        </w:rPr>
        <w:t xml:space="preserve">Ф </w:t>
      </w:r>
      <w:r w:rsidRPr="00B16FDD">
        <w:rPr>
          <w:rFonts w:ascii="Times New Roman" w:eastAsia="Calibri" w:hAnsi="Times New Roman" w:cs="Times New Roman"/>
          <w:sz w:val="28"/>
          <w:szCs w:val="28"/>
        </w:rPr>
        <w:t>разработаны национальные проекты и обеспечено финансирование их расходных обязательств.</w:t>
      </w:r>
    </w:p>
    <w:p w:rsidR="00B16FDD" w:rsidRPr="00B16FDD" w:rsidRDefault="00B16FDD" w:rsidP="00D77D5D">
      <w:pPr>
        <w:widowControl w:val="0"/>
        <w:shd w:val="clear" w:color="auto" w:fill="FFFFFF" w:themeFill="background1"/>
        <w:autoSpaceDE w:val="0"/>
        <w:autoSpaceDN w:val="0"/>
        <w:adjustRightInd w:val="0"/>
        <w:spacing w:after="0" w:line="320" w:lineRule="exact"/>
        <w:ind w:firstLine="709"/>
        <w:jc w:val="both"/>
        <w:rPr>
          <w:rFonts w:ascii="Times New Roman" w:eastAsia="Times New Roman" w:hAnsi="Times New Roman" w:cs="Times New Roman"/>
          <w:sz w:val="28"/>
          <w:szCs w:val="28"/>
          <w:lang w:eastAsia="ru-RU"/>
        </w:rPr>
      </w:pPr>
      <w:r w:rsidRPr="00B16FDD">
        <w:rPr>
          <w:rFonts w:ascii="Times New Roman" w:eastAsia="Times New Roman" w:hAnsi="Times New Roman" w:cs="Times New Roman"/>
          <w:sz w:val="28"/>
          <w:szCs w:val="28"/>
          <w:shd w:val="clear" w:color="auto" w:fill="FFFFFF"/>
          <w:lang w:eastAsia="ru-RU"/>
        </w:rPr>
        <w:t>Для обеспечения достижения целей, показателей и результатов федеральных проектов, входящих в состав национальных проектов, определенных Указом №204, в Республике Ингушетия утверждены региональные проекты. Республиканские проекты должны реализовываться путем интеграции их в Госпрограммы, что и предусмотрено в утвержденных паспортах региональных проектов. В ходе проведенного анализа установлено, что</w:t>
      </w:r>
      <w:r w:rsidRPr="00B16FDD">
        <w:rPr>
          <w:rFonts w:ascii="Times New Roman" w:eastAsia="Times New Roman" w:hAnsi="Times New Roman" w:cs="Times New Roman"/>
          <w:sz w:val="28"/>
          <w:szCs w:val="28"/>
          <w:lang w:eastAsia="ru-RU"/>
        </w:rPr>
        <w:t xml:space="preserve"> цели, задачи и показатели, определенные Указом №204 и региональными проектами, не полностью учтены в Госпрограммах республики. Параметры финансового обеспечения Госпрограмм в отдельных случаях не включают объемы, необходимые на реализацию  региональных проектов. В связи с этим, присутствуют риски недостижения целей и задач региональных проектов.</w:t>
      </w:r>
    </w:p>
    <w:p w:rsidR="00B16FDD" w:rsidRPr="00B16FDD" w:rsidRDefault="00B16FDD" w:rsidP="00D77D5D">
      <w:pPr>
        <w:widowControl w:val="0"/>
        <w:shd w:val="clear" w:color="auto" w:fill="FFFFFF" w:themeFill="background1"/>
        <w:autoSpaceDE w:val="0"/>
        <w:autoSpaceDN w:val="0"/>
        <w:adjustRightInd w:val="0"/>
        <w:spacing w:after="0" w:line="320" w:lineRule="exact"/>
        <w:ind w:firstLine="709"/>
        <w:jc w:val="both"/>
        <w:rPr>
          <w:rFonts w:ascii="Times New Roman" w:eastAsia="Times New Roman" w:hAnsi="Times New Roman" w:cs="Times New Roman"/>
          <w:sz w:val="28"/>
          <w:szCs w:val="28"/>
          <w:lang w:eastAsia="ru-RU"/>
        </w:rPr>
      </w:pPr>
      <w:r w:rsidRPr="00B16FDD">
        <w:rPr>
          <w:rFonts w:ascii="Times New Roman" w:eastAsia="Times New Roman" w:hAnsi="Times New Roman" w:cs="Times New Roman"/>
          <w:sz w:val="28"/>
          <w:szCs w:val="28"/>
          <w:lang w:eastAsia="ru-RU"/>
        </w:rPr>
        <w:t>Стоит отметить, что республиканские нормативные правовые акт</w:t>
      </w:r>
      <w:r w:rsidR="00CD2F82">
        <w:rPr>
          <w:rFonts w:ascii="Times New Roman" w:eastAsia="Times New Roman" w:hAnsi="Times New Roman" w:cs="Times New Roman"/>
          <w:sz w:val="28"/>
          <w:szCs w:val="28"/>
          <w:lang w:eastAsia="ru-RU"/>
        </w:rPr>
        <w:t>ы</w:t>
      </w:r>
      <w:r w:rsidRPr="00B16FDD">
        <w:rPr>
          <w:rFonts w:ascii="Times New Roman" w:eastAsia="Times New Roman" w:hAnsi="Times New Roman" w:cs="Times New Roman"/>
          <w:sz w:val="28"/>
          <w:szCs w:val="28"/>
          <w:lang w:eastAsia="ru-RU"/>
        </w:rPr>
        <w:t xml:space="preserve">, </w:t>
      </w:r>
      <w:r w:rsidRPr="00B16FDD">
        <w:rPr>
          <w:rFonts w:ascii="Times New Roman" w:eastAsia="Times New Roman" w:hAnsi="Times New Roman" w:cs="Times New Roman"/>
          <w:sz w:val="28"/>
          <w:szCs w:val="28"/>
          <w:lang w:eastAsia="ru-RU"/>
        </w:rPr>
        <w:lastRenderedPageBreak/>
        <w:t>регламентирующие порядок разработки, утверждения и реализации государственных программ, не содержат положений по обеспечению интеграции региональных проектов в Госпрограммы.</w:t>
      </w:r>
    </w:p>
    <w:p w:rsidR="00B16FDD" w:rsidRPr="00B16FDD" w:rsidRDefault="00B16FDD" w:rsidP="00D77D5D">
      <w:pPr>
        <w:shd w:val="clear" w:color="auto" w:fill="FFFFFF" w:themeFill="background1"/>
        <w:spacing w:after="0" w:line="240" w:lineRule="auto"/>
        <w:ind w:firstLine="708"/>
        <w:jc w:val="both"/>
        <w:rPr>
          <w:rFonts w:ascii="Times New Roman" w:eastAsia="Times New Roman" w:hAnsi="Times New Roman" w:cs="Times New Roman"/>
          <w:sz w:val="28"/>
          <w:szCs w:val="28"/>
          <w:lang w:eastAsia="ru-RU"/>
        </w:rPr>
      </w:pPr>
      <w:r w:rsidRPr="00B16FDD">
        <w:rPr>
          <w:rFonts w:ascii="Times New Roman" w:eastAsia="Times New Roman" w:hAnsi="Times New Roman" w:cs="Times New Roman"/>
          <w:sz w:val="28"/>
          <w:szCs w:val="28"/>
          <w:lang w:eastAsia="ru-RU"/>
        </w:rPr>
        <w:t>Пояснительная записка, приложения, а также материалы, приложенные Законопроекту, не содержат информацию о расходах бюджета на финансовое обеспечение реализации региональных проектов в республике в 2020-2022 г</w:t>
      </w:r>
      <w:r w:rsidR="00CD2F82">
        <w:rPr>
          <w:rFonts w:ascii="Times New Roman" w:eastAsia="Times New Roman" w:hAnsi="Times New Roman" w:cs="Times New Roman"/>
          <w:sz w:val="28"/>
          <w:szCs w:val="28"/>
          <w:lang w:eastAsia="ru-RU"/>
        </w:rPr>
        <w:t>оды</w:t>
      </w:r>
      <w:r w:rsidRPr="00B16FDD">
        <w:rPr>
          <w:rFonts w:ascii="Times New Roman" w:eastAsia="Times New Roman" w:hAnsi="Times New Roman" w:cs="Times New Roman"/>
          <w:sz w:val="28"/>
          <w:szCs w:val="28"/>
          <w:lang w:eastAsia="ru-RU"/>
        </w:rPr>
        <w:t>.</w:t>
      </w:r>
    </w:p>
    <w:p w:rsidR="00B16FDD" w:rsidRPr="00B16FDD" w:rsidRDefault="00B16FDD" w:rsidP="00D77D5D">
      <w:pPr>
        <w:shd w:val="clear" w:color="auto" w:fill="FFFFFF" w:themeFill="background1"/>
        <w:spacing w:after="0" w:line="240" w:lineRule="auto"/>
        <w:jc w:val="center"/>
        <w:rPr>
          <w:rFonts w:ascii="Times New Roman" w:eastAsia="Times New Roman" w:hAnsi="Times New Roman" w:cs="Times New Roman"/>
          <w:b/>
          <w:sz w:val="28"/>
          <w:szCs w:val="28"/>
          <w:lang w:eastAsia="ru-RU"/>
        </w:rPr>
      </w:pPr>
    </w:p>
    <w:p w:rsidR="00B16FDD" w:rsidRPr="00B16FDD" w:rsidRDefault="00B16FDD" w:rsidP="00D77D5D">
      <w:pPr>
        <w:shd w:val="clear" w:color="auto" w:fill="FFFFFF" w:themeFill="background1"/>
        <w:spacing w:after="0" w:line="240" w:lineRule="auto"/>
        <w:jc w:val="center"/>
        <w:rPr>
          <w:rFonts w:ascii="Times New Roman" w:eastAsia="Times New Roman" w:hAnsi="Times New Roman" w:cs="Times New Roman"/>
          <w:b/>
          <w:sz w:val="28"/>
          <w:szCs w:val="28"/>
          <w:lang w:eastAsia="ru-RU"/>
        </w:rPr>
      </w:pPr>
      <w:r w:rsidRPr="00B16FDD">
        <w:rPr>
          <w:rFonts w:ascii="Times New Roman" w:eastAsia="Times New Roman" w:hAnsi="Times New Roman" w:cs="Times New Roman"/>
          <w:b/>
          <w:sz w:val="28"/>
          <w:szCs w:val="28"/>
          <w:lang w:eastAsia="ru-RU"/>
        </w:rPr>
        <w:t>Выводы:</w:t>
      </w:r>
    </w:p>
    <w:p w:rsidR="00B16FDD" w:rsidRPr="00B16FDD" w:rsidRDefault="00B16FDD" w:rsidP="00D77D5D">
      <w:pPr>
        <w:shd w:val="clear" w:color="auto" w:fill="FFFFFF" w:themeFill="background1"/>
        <w:spacing w:after="0" w:line="240" w:lineRule="auto"/>
        <w:ind w:firstLine="567"/>
        <w:jc w:val="center"/>
        <w:rPr>
          <w:rFonts w:ascii="Times New Roman" w:eastAsia="Times New Roman" w:hAnsi="Times New Roman" w:cs="Times New Roman"/>
          <w:sz w:val="28"/>
          <w:szCs w:val="28"/>
          <w:lang w:eastAsia="ru-RU"/>
        </w:rPr>
      </w:pPr>
    </w:p>
    <w:p w:rsidR="00B16FDD" w:rsidRPr="00B16FDD" w:rsidRDefault="00B16FDD" w:rsidP="00D77D5D">
      <w:pPr>
        <w:shd w:val="clear" w:color="auto" w:fill="FFFFFF" w:themeFill="background1"/>
        <w:spacing w:after="0" w:line="240" w:lineRule="auto"/>
        <w:ind w:firstLine="728"/>
        <w:jc w:val="both"/>
        <w:rPr>
          <w:rFonts w:ascii="Times New Roman" w:eastAsia="Times New Roman" w:hAnsi="Times New Roman" w:cs="Times New Roman"/>
          <w:sz w:val="28"/>
          <w:szCs w:val="28"/>
          <w:lang w:eastAsia="ru-RU"/>
        </w:rPr>
      </w:pPr>
      <w:r w:rsidRPr="00B16FDD">
        <w:rPr>
          <w:rFonts w:ascii="Times New Roman" w:eastAsia="Times New Roman" w:hAnsi="Times New Roman" w:cs="Times New Roman"/>
          <w:sz w:val="28"/>
          <w:szCs w:val="28"/>
          <w:lang w:eastAsia="ru-RU"/>
        </w:rPr>
        <w:t>1. Проект закона Республики Ингушетия «О республиканском бюджете на 2020 год и на плановый период 2021 и 2022 годов» внесен Главой Республики Ингушетия на рассмотрение Народного Собрания РИ с соблюдением сроков, установленных частью 1 статьи 185 Б</w:t>
      </w:r>
      <w:r w:rsidR="00CD2F82">
        <w:rPr>
          <w:rFonts w:ascii="Times New Roman" w:eastAsia="Times New Roman" w:hAnsi="Times New Roman" w:cs="Times New Roman"/>
          <w:sz w:val="28"/>
          <w:szCs w:val="28"/>
          <w:lang w:eastAsia="ru-RU"/>
        </w:rPr>
        <w:t xml:space="preserve">юджетного Кодекса </w:t>
      </w:r>
      <w:r w:rsidRPr="00B16FDD">
        <w:rPr>
          <w:rFonts w:ascii="Times New Roman" w:eastAsia="Times New Roman" w:hAnsi="Times New Roman" w:cs="Times New Roman"/>
          <w:sz w:val="28"/>
          <w:szCs w:val="28"/>
          <w:lang w:eastAsia="ru-RU"/>
        </w:rPr>
        <w:t>РФ и частью 1 статьи 19 Закона РИ «О бюджетном процессе в Республике Ингушетия» №40-</w:t>
      </w:r>
      <w:r w:rsidRPr="00B16FDD">
        <w:rPr>
          <w:rFonts w:ascii="Times New Roman" w:eastAsia="Times New Roman" w:hAnsi="Times New Roman" w:cs="Times New Roman"/>
          <w:sz w:val="28"/>
          <w:szCs w:val="28"/>
          <w:lang w:val="en-US" w:eastAsia="ru-RU"/>
        </w:rPr>
        <w:t>P</w:t>
      </w:r>
      <w:r w:rsidRPr="00B16FDD">
        <w:rPr>
          <w:rFonts w:ascii="Times New Roman" w:eastAsia="Times New Roman" w:hAnsi="Times New Roman" w:cs="Times New Roman"/>
          <w:sz w:val="28"/>
          <w:szCs w:val="28"/>
          <w:lang w:eastAsia="ru-RU"/>
        </w:rPr>
        <w:t>З от 31.12.2008 г</w:t>
      </w:r>
      <w:r w:rsidR="00CD2F82">
        <w:rPr>
          <w:rFonts w:ascii="Times New Roman" w:eastAsia="Times New Roman" w:hAnsi="Times New Roman" w:cs="Times New Roman"/>
          <w:sz w:val="28"/>
          <w:szCs w:val="28"/>
          <w:lang w:eastAsia="ru-RU"/>
        </w:rPr>
        <w:t>ода</w:t>
      </w:r>
      <w:r w:rsidRPr="00B16FDD">
        <w:rPr>
          <w:rFonts w:ascii="Times New Roman" w:eastAsia="Times New Roman" w:hAnsi="Times New Roman" w:cs="Times New Roman"/>
          <w:sz w:val="28"/>
          <w:szCs w:val="28"/>
          <w:lang w:eastAsia="ru-RU"/>
        </w:rPr>
        <w:t>.</w:t>
      </w:r>
    </w:p>
    <w:p w:rsidR="00B16FDD" w:rsidRPr="00B16FDD" w:rsidRDefault="00B16FDD" w:rsidP="00D77D5D">
      <w:pPr>
        <w:shd w:val="clear" w:color="auto" w:fill="FFFFFF" w:themeFill="background1"/>
        <w:spacing w:after="0" w:line="240" w:lineRule="auto"/>
        <w:ind w:firstLine="728"/>
        <w:jc w:val="both"/>
        <w:rPr>
          <w:rFonts w:ascii="Times New Roman" w:eastAsia="Times New Roman" w:hAnsi="Times New Roman" w:cs="Times New Roman"/>
          <w:sz w:val="28"/>
          <w:szCs w:val="28"/>
          <w:lang w:eastAsia="ru-RU"/>
        </w:rPr>
      </w:pPr>
      <w:r w:rsidRPr="00B16FDD">
        <w:rPr>
          <w:rFonts w:ascii="Times New Roman" w:eastAsia="Times New Roman" w:hAnsi="Times New Roman" w:cs="Times New Roman"/>
          <w:sz w:val="28"/>
          <w:szCs w:val="28"/>
          <w:lang w:eastAsia="ru-RU"/>
        </w:rPr>
        <w:t>2. Перечень документов и материалов, представленных вместе с проектом бюджета, в целом соответствует перечню, установленному статьей 184.2 Б</w:t>
      </w:r>
      <w:r w:rsidR="00F10162">
        <w:rPr>
          <w:rFonts w:ascii="Times New Roman" w:eastAsia="Times New Roman" w:hAnsi="Times New Roman" w:cs="Times New Roman"/>
          <w:sz w:val="28"/>
          <w:szCs w:val="28"/>
          <w:lang w:eastAsia="ru-RU"/>
        </w:rPr>
        <w:t>юджетного Кодекса</w:t>
      </w:r>
      <w:r w:rsidRPr="00B16FDD">
        <w:rPr>
          <w:rFonts w:ascii="Times New Roman" w:eastAsia="Times New Roman" w:hAnsi="Times New Roman" w:cs="Times New Roman"/>
          <w:sz w:val="28"/>
          <w:szCs w:val="28"/>
          <w:lang w:eastAsia="ru-RU"/>
        </w:rPr>
        <w:t xml:space="preserve"> РФ, а также ст</w:t>
      </w:r>
      <w:r w:rsidR="00F10162">
        <w:rPr>
          <w:rFonts w:ascii="Times New Roman" w:eastAsia="Times New Roman" w:hAnsi="Times New Roman" w:cs="Times New Roman"/>
          <w:sz w:val="28"/>
          <w:szCs w:val="28"/>
          <w:lang w:eastAsia="ru-RU"/>
        </w:rPr>
        <w:t xml:space="preserve">атьей </w:t>
      </w:r>
      <w:r w:rsidRPr="00B16FDD">
        <w:rPr>
          <w:rFonts w:ascii="Times New Roman" w:eastAsia="Times New Roman" w:hAnsi="Times New Roman" w:cs="Times New Roman"/>
          <w:sz w:val="28"/>
          <w:szCs w:val="28"/>
          <w:lang w:eastAsia="ru-RU"/>
        </w:rPr>
        <w:t>19 Закона РИ «О бюджетном процессе в Республике Ингушетия» №40-</w:t>
      </w:r>
      <w:r w:rsidRPr="00B16FDD">
        <w:rPr>
          <w:rFonts w:ascii="Times New Roman" w:eastAsia="Times New Roman" w:hAnsi="Times New Roman" w:cs="Times New Roman"/>
          <w:sz w:val="28"/>
          <w:szCs w:val="28"/>
          <w:lang w:val="en-US" w:eastAsia="ru-RU"/>
        </w:rPr>
        <w:t>P</w:t>
      </w:r>
      <w:r w:rsidRPr="00B16FDD">
        <w:rPr>
          <w:rFonts w:ascii="Times New Roman" w:eastAsia="Times New Roman" w:hAnsi="Times New Roman" w:cs="Times New Roman"/>
          <w:sz w:val="28"/>
          <w:szCs w:val="28"/>
          <w:lang w:eastAsia="ru-RU"/>
        </w:rPr>
        <w:t xml:space="preserve">З от 31.12.2008 </w:t>
      </w:r>
      <w:r w:rsidR="00F10162">
        <w:rPr>
          <w:rFonts w:ascii="Times New Roman" w:eastAsia="Times New Roman" w:hAnsi="Times New Roman" w:cs="Times New Roman"/>
          <w:sz w:val="28"/>
          <w:szCs w:val="28"/>
          <w:lang w:eastAsia="ru-RU"/>
        </w:rPr>
        <w:t>года</w:t>
      </w:r>
      <w:r w:rsidRPr="00B16FDD">
        <w:rPr>
          <w:rFonts w:ascii="Times New Roman" w:eastAsia="Times New Roman" w:hAnsi="Times New Roman" w:cs="Times New Roman"/>
          <w:sz w:val="28"/>
          <w:szCs w:val="28"/>
          <w:lang w:eastAsia="ru-RU"/>
        </w:rPr>
        <w:t>.</w:t>
      </w:r>
    </w:p>
    <w:p w:rsidR="00B16FDD" w:rsidRPr="00B16FDD" w:rsidRDefault="00B16FDD" w:rsidP="00D77D5D">
      <w:pPr>
        <w:shd w:val="clear" w:color="auto" w:fill="FFFFFF" w:themeFill="background1"/>
        <w:autoSpaceDE w:val="0"/>
        <w:autoSpaceDN w:val="0"/>
        <w:adjustRightInd w:val="0"/>
        <w:spacing w:after="0" w:line="240" w:lineRule="auto"/>
        <w:ind w:firstLine="728"/>
        <w:jc w:val="both"/>
        <w:rPr>
          <w:rFonts w:ascii="Times New Roman" w:eastAsia="Times New Roman" w:hAnsi="Times New Roman" w:cs="Times New Roman"/>
          <w:sz w:val="28"/>
          <w:szCs w:val="28"/>
          <w:lang w:eastAsia="ru-RU"/>
        </w:rPr>
      </w:pPr>
      <w:r w:rsidRPr="00B16FDD">
        <w:rPr>
          <w:rFonts w:ascii="Times New Roman" w:eastAsia="Calibri" w:hAnsi="Times New Roman" w:cs="Times New Roman"/>
          <w:sz w:val="28"/>
          <w:szCs w:val="28"/>
        </w:rPr>
        <w:t>3.</w:t>
      </w:r>
      <w:r w:rsidRPr="00B16FDD">
        <w:rPr>
          <w:rFonts w:ascii="Times New Roman" w:eastAsia="Times New Roman" w:hAnsi="Times New Roman" w:cs="Times New Roman"/>
          <w:color w:val="000000"/>
          <w:sz w:val="28"/>
          <w:szCs w:val="28"/>
          <w:shd w:val="clear" w:color="auto" w:fill="FFFFFF"/>
          <w:lang w:eastAsia="ru-RU"/>
        </w:rPr>
        <w:t xml:space="preserve"> Согласно Законопроекту, общий объем доходов республиканского бюджета на 2020 г</w:t>
      </w:r>
      <w:r w:rsidR="00F10162">
        <w:rPr>
          <w:rFonts w:ascii="Times New Roman" w:eastAsia="Times New Roman" w:hAnsi="Times New Roman" w:cs="Times New Roman"/>
          <w:color w:val="000000"/>
          <w:sz w:val="28"/>
          <w:szCs w:val="28"/>
          <w:shd w:val="clear" w:color="auto" w:fill="FFFFFF"/>
          <w:lang w:eastAsia="ru-RU"/>
        </w:rPr>
        <w:t>од</w:t>
      </w:r>
      <w:r w:rsidRPr="00B16FDD">
        <w:rPr>
          <w:rFonts w:ascii="Times New Roman" w:eastAsia="Times New Roman" w:hAnsi="Times New Roman" w:cs="Times New Roman"/>
          <w:color w:val="000000"/>
          <w:sz w:val="28"/>
          <w:szCs w:val="28"/>
          <w:shd w:val="clear" w:color="auto" w:fill="FFFFFF"/>
          <w:lang w:eastAsia="ru-RU"/>
        </w:rPr>
        <w:t xml:space="preserve"> планируется в сумме </w:t>
      </w:r>
      <w:r w:rsidRPr="00B16FDD">
        <w:rPr>
          <w:rFonts w:ascii="Times New Roman" w:eastAsia="Times New Roman" w:hAnsi="Times New Roman" w:cs="Times New Roman"/>
          <w:sz w:val="28"/>
          <w:szCs w:val="28"/>
          <w:lang w:eastAsia="ru-RU"/>
        </w:rPr>
        <w:t xml:space="preserve">25 703 391,9 </w:t>
      </w:r>
      <w:r w:rsidRPr="00B16FDD">
        <w:rPr>
          <w:rFonts w:ascii="Times New Roman" w:eastAsia="Times New Roman" w:hAnsi="Times New Roman" w:cs="Times New Roman"/>
          <w:color w:val="000000"/>
          <w:sz w:val="28"/>
          <w:szCs w:val="28"/>
          <w:shd w:val="clear" w:color="auto" w:fill="FFFFFF"/>
          <w:lang w:eastAsia="ru-RU"/>
        </w:rPr>
        <w:t>тыс. руб</w:t>
      </w:r>
      <w:r w:rsidR="00F10162">
        <w:rPr>
          <w:rFonts w:ascii="Times New Roman" w:eastAsia="Times New Roman" w:hAnsi="Times New Roman" w:cs="Times New Roman"/>
          <w:color w:val="000000"/>
          <w:sz w:val="28"/>
          <w:szCs w:val="28"/>
          <w:shd w:val="clear" w:color="auto" w:fill="FFFFFF"/>
          <w:lang w:eastAsia="ru-RU"/>
        </w:rPr>
        <w:t>лей</w:t>
      </w:r>
      <w:r w:rsidRPr="00B16FDD">
        <w:rPr>
          <w:rFonts w:ascii="Times New Roman" w:eastAsia="Times New Roman" w:hAnsi="Times New Roman" w:cs="Times New Roman"/>
          <w:color w:val="000000"/>
          <w:sz w:val="28"/>
          <w:szCs w:val="28"/>
          <w:shd w:val="clear" w:color="auto" w:fill="FFFFFF"/>
          <w:lang w:eastAsia="ru-RU"/>
        </w:rPr>
        <w:t xml:space="preserve">, </w:t>
      </w:r>
      <w:r w:rsidRPr="00B16FDD">
        <w:rPr>
          <w:rFonts w:ascii="Times New Roman" w:eastAsia="Times New Roman" w:hAnsi="Times New Roman" w:cs="Times New Roman"/>
          <w:sz w:val="28"/>
          <w:szCs w:val="28"/>
          <w:lang w:eastAsia="ru-RU"/>
        </w:rPr>
        <w:t>что меньше суммы, утвержденной на 2019 финансовый год на 4 306 579,2 тыс. руб</w:t>
      </w:r>
      <w:r w:rsidR="00F10162">
        <w:rPr>
          <w:rFonts w:ascii="Times New Roman" w:eastAsia="Times New Roman" w:hAnsi="Times New Roman" w:cs="Times New Roman"/>
          <w:sz w:val="28"/>
          <w:szCs w:val="28"/>
          <w:lang w:eastAsia="ru-RU"/>
        </w:rPr>
        <w:t>лей</w:t>
      </w:r>
      <w:r w:rsidRPr="00B16FDD">
        <w:rPr>
          <w:rFonts w:ascii="Times New Roman" w:eastAsia="Times New Roman" w:hAnsi="Times New Roman" w:cs="Times New Roman"/>
          <w:sz w:val="28"/>
          <w:szCs w:val="28"/>
          <w:lang w:eastAsia="ru-RU"/>
        </w:rPr>
        <w:t xml:space="preserve"> или на 14,4%. Доходная часть республиканского бюджета в плановом периоде составит </w:t>
      </w:r>
      <w:r w:rsidR="00F10162">
        <w:rPr>
          <w:rFonts w:ascii="Times New Roman" w:eastAsia="Times New Roman" w:hAnsi="Times New Roman" w:cs="Times New Roman"/>
          <w:sz w:val="28"/>
          <w:szCs w:val="28"/>
          <w:lang w:eastAsia="ru-RU"/>
        </w:rPr>
        <w:t>на</w:t>
      </w:r>
      <w:r w:rsidRPr="00B16FDD">
        <w:rPr>
          <w:rFonts w:ascii="Times New Roman" w:eastAsia="Times New Roman" w:hAnsi="Times New Roman" w:cs="Times New Roman"/>
          <w:sz w:val="28"/>
          <w:szCs w:val="28"/>
          <w:lang w:eastAsia="ru-RU"/>
        </w:rPr>
        <w:t xml:space="preserve"> 2021 г</w:t>
      </w:r>
      <w:r w:rsidR="00F10162">
        <w:rPr>
          <w:rFonts w:ascii="Times New Roman" w:eastAsia="Times New Roman" w:hAnsi="Times New Roman" w:cs="Times New Roman"/>
          <w:sz w:val="28"/>
          <w:szCs w:val="28"/>
          <w:lang w:eastAsia="ru-RU"/>
        </w:rPr>
        <w:t>од</w:t>
      </w:r>
      <w:r w:rsidRPr="00B16FDD">
        <w:rPr>
          <w:rFonts w:ascii="Times New Roman" w:eastAsia="Times New Roman" w:hAnsi="Times New Roman" w:cs="Times New Roman"/>
          <w:sz w:val="28"/>
          <w:szCs w:val="28"/>
          <w:lang w:eastAsia="ru-RU"/>
        </w:rPr>
        <w:t xml:space="preserve"> – 27 394 408,6 тыс. руб</w:t>
      </w:r>
      <w:r w:rsidR="00F10162">
        <w:rPr>
          <w:rFonts w:ascii="Times New Roman" w:eastAsia="Times New Roman" w:hAnsi="Times New Roman" w:cs="Times New Roman"/>
          <w:sz w:val="28"/>
          <w:szCs w:val="28"/>
          <w:lang w:eastAsia="ru-RU"/>
        </w:rPr>
        <w:t>лей</w:t>
      </w:r>
      <w:r w:rsidRPr="00B16FDD">
        <w:rPr>
          <w:rFonts w:ascii="Times New Roman" w:eastAsia="Times New Roman" w:hAnsi="Times New Roman" w:cs="Times New Roman"/>
          <w:sz w:val="28"/>
          <w:szCs w:val="28"/>
          <w:lang w:eastAsia="ru-RU"/>
        </w:rPr>
        <w:t xml:space="preserve">, </w:t>
      </w:r>
      <w:r w:rsidR="00F10162">
        <w:rPr>
          <w:rFonts w:ascii="Times New Roman" w:eastAsia="Times New Roman" w:hAnsi="Times New Roman" w:cs="Times New Roman"/>
          <w:sz w:val="28"/>
          <w:szCs w:val="28"/>
          <w:lang w:eastAsia="ru-RU"/>
        </w:rPr>
        <w:t xml:space="preserve">на </w:t>
      </w:r>
      <w:r w:rsidRPr="00B16FDD">
        <w:rPr>
          <w:rFonts w:ascii="Times New Roman" w:eastAsia="Times New Roman" w:hAnsi="Times New Roman" w:cs="Times New Roman"/>
          <w:sz w:val="28"/>
          <w:szCs w:val="28"/>
          <w:lang w:eastAsia="ru-RU"/>
        </w:rPr>
        <w:t>2022 г</w:t>
      </w:r>
      <w:r w:rsidR="00F10162">
        <w:rPr>
          <w:rFonts w:ascii="Times New Roman" w:eastAsia="Times New Roman" w:hAnsi="Times New Roman" w:cs="Times New Roman"/>
          <w:sz w:val="28"/>
          <w:szCs w:val="28"/>
          <w:lang w:eastAsia="ru-RU"/>
        </w:rPr>
        <w:t>од</w:t>
      </w:r>
      <w:r w:rsidRPr="00B16FDD">
        <w:rPr>
          <w:rFonts w:ascii="Times New Roman" w:eastAsia="Times New Roman" w:hAnsi="Times New Roman" w:cs="Times New Roman"/>
          <w:sz w:val="28"/>
          <w:szCs w:val="28"/>
          <w:lang w:eastAsia="ru-RU"/>
        </w:rPr>
        <w:t xml:space="preserve"> - 22</w:t>
      </w:r>
      <w:r w:rsidR="00F10162">
        <w:rPr>
          <w:rFonts w:ascii="Times New Roman" w:eastAsia="Times New Roman" w:hAnsi="Times New Roman" w:cs="Times New Roman"/>
          <w:sz w:val="28"/>
          <w:szCs w:val="28"/>
          <w:lang w:eastAsia="ru-RU"/>
        </w:rPr>
        <w:t> </w:t>
      </w:r>
      <w:r w:rsidRPr="00B16FDD">
        <w:rPr>
          <w:rFonts w:ascii="Times New Roman" w:eastAsia="Times New Roman" w:hAnsi="Times New Roman" w:cs="Times New Roman"/>
          <w:sz w:val="28"/>
          <w:szCs w:val="28"/>
          <w:lang w:eastAsia="ru-RU"/>
        </w:rPr>
        <w:t>544</w:t>
      </w:r>
      <w:r w:rsidR="00F10162">
        <w:rPr>
          <w:rFonts w:ascii="Times New Roman" w:eastAsia="Times New Roman" w:hAnsi="Times New Roman" w:cs="Times New Roman"/>
          <w:sz w:val="28"/>
          <w:szCs w:val="28"/>
          <w:lang w:eastAsia="ru-RU"/>
        </w:rPr>
        <w:t> </w:t>
      </w:r>
      <w:r w:rsidRPr="00B16FDD">
        <w:rPr>
          <w:rFonts w:ascii="Times New Roman" w:eastAsia="Times New Roman" w:hAnsi="Times New Roman" w:cs="Times New Roman"/>
          <w:sz w:val="28"/>
          <w:szCs w:val="28"/>
          <w:lang w:eastAsia="ru-RU"/>
        </w:rPr>
        <w:t>644,3 тыс. руб</w:t>
      </w:r>
      <w:r w:rsidR="00F10162">
        <w:rPr>
          <w:rFonts w:ascii="Times New Roman" w:eastAsia="Times New Roman" w:hAnsi="Times New Roman" w:cs="Times New Roman"/>
          <w:sz w:val="28"/>
          <w:szCs w:val="28"/>
          <w:lang w:eastAsia="ru-RU"/>
        </w:rPr>
        <w:t>лей</w:t>
      </w:r>
      <w:r w:rsidRPr="00B16FDD">
        <w:rPr>
          <w:rFonts w:ascii="Times New Roman" w:eastAsia="Times New Roman" w:hAnsi="Times New Roman" w:cs="Times New Roman"/>
          <w:sz w:val="28"/>
          <w:szCs w:val="28"/>
          <w:lang w:eastAsia="ru-RU"/>
        </w:rPr>
        <w:t xml:space="preserve">. </w:t>
      </w:r>
    </w:p>
    <w:p w:rsidR="00B16FDD" w:rsidRPr="00B16FDD" w:rsidRDefault="00B16FDD" w:rsidP="00D77D5D">
      <w:pPr>
        <w:shd w:val="clear" w:color="auto" w:fill="FFFFFF" w:themeFill="background1"/>
        <w:autoSpaceDE w:val="0"/>
        <w:autoSpaceDN w:val="0"/>
        <w:adjustRightInd w:val="0"/>
        <w:spacing w:after="0" w:line="240" w:lineRule="auto"/>
        <w:ind w:firstLine="728"/>
        <w:jc w:val="both"/>
        <w:rPr>
          <w:rFonts w:ascii="Times New Roman" w:eastAsia="Calibri" w:hAnsi="Times New Roman" w:cs="Times New Roman"/>
          <w:sz w:val="28"/>
          <w:szCs w:val="28"/>
        </w:rPr>
      </w:pPr>
      <w:r w:rsidRPr="00B16FDD">
        <w:rPr>
          <w:rFonts w:ascii="Times New Roman" w:eastAsia="Calibri" w:hAnsi="Times New Roman" w:cs="Times New Roman"/>
          <w:sz w:val="28"/>
          <w:szCs w:val="28"/>
        </w:rPr>
        <w:t>4.</w:t>
      </w:r>
      <w:r w:rsidRPr="00B16FDD">
        <w:rPr>
          <w:rFonts w:ascii="Times New Roman" w:eastAsia="Times New Roman" w:hAnsi="Times New Roman" w:cs="Times New Roman"/>
          <w:color w:val="000000"/>
          <w:sz w:val="28"/>
          <w:szCs w:val="28"/>
          <w:shd w:val="clear" w:color="auto" w:fill="FFFFFF"/>
          <w:lang w:eastAsia="ru-RU"/>
        </w:rPr>
        <w:t xml:space="preserve"> Расходы республиканского бюджета на 2020 г</w:t>
      </w:r>
      <w:r w:rsidR="00F10162">
        <w:rPr>
          <w:rFonts w:ascii="Times New Roman" w:eastAsia="Times New Roman" w:hAnsi="Times New Roman" w:cs="Times New Roman"/>
          <w:color w:val="000000"/>
          <w:sz w:val="28"/>
          <w:szCs w:val="28"/>
          <w:shd w:val="clear" w:color="auto" w:fill="FFFFFF"/>
          <w:lang w:eastAsia="ru-RU"/>
        </w:rPr>
        <w:t>од</w:t>
      </w:r>
      <w:r w:rsidRPr="00B16FDD">
        <w:rPr>
          <w:rFonts w:ascii="Times New Roman" w:eastAsia="Times New Roman" w:hAnsi="Times New Roman" w:cs="Times New Roman"/>
          <w:color w:val="000000"/>
          <w:sz w:val="28"/>
          <w:szCs w:val="28"/>
          <w:shd w:val="clear" w:color="auto" w:fill="FFFFFF"/>
          <w:lang w:eastAsia="ru-RU"/>
        </w:rPr>
        <w:t xml:space="preserve"> в проекте бюджета запланированы на уровне 25 770 292,8</w:t>
      </w:r>
      <w:r w:rsidRPr="00B16FDD">
        <w:rPr>
          <w:rFonts w:ascii="Times New Roman" w:eastAsia="Times New Roman" w:hAnsi="Times New Roman" w:cs="Times New Roman"/>
          <w:color w:val="000000"/>
          <w:sz w:val="18"/>
          <w:szCs w:val="18"/>
          <w:shd w:val="clear" w:color="auto" w:fill="FFFFFF"/>
          <w:lang w:eastAsia="ru-RU"/>
        </w:rPr>
        <w:t xml:space="preserve"> </w:t>
      </w:r>
      <w:r w:rsidRPr="00B16FDD">
        <w:rPr>
          <w:rFonts w:ascii="Times New Roman" w:eastAsia="Times New Roman" w:hAnsi="Times New Roman" w:cs="Times New Roman"/>
          <w:color w:val="000000"/>
          <w:sz w:val="28"/>
          <w:szCs w:val="28"/>
          <w:shd w:val="clear" w:color="auto" w:fill="FFFFFF"/>
          <w:lang w:eastAsia="ru-RU"/>
        </w:rPr>
        <w:t>тыс. руб</w:t>
      </w:r>
      <w:r w:rsidR="00F10162">
        <w:rPr>
          <w:rFonts w:ascii="Times New Roman" w:eastAsia="Times New Roman" w:hAnsi="Times New Roman" w:cs="Times New Roman"/>
          <w:color w:val="000000"/>
          <w:sz w:val="28"/>
          <w:szCs w:val="28"/>
          <w:shd w:val="clear" w:color="auto" w:fill="FFFFFF"/>
          <w:lang w:eastAsia="ru-RU"/>
        </w:rPr>
        <w:t>лей</w:t>
      </w:r>
      <w:r w:rsidRPr="00B16FDD">
        <w:rPr>
          <w:rFonts w:ascii="Times New Roman" w:eastAsia="Times New Roman" w:hAnsi="Times New Roman" w:cs="Times New Roman"/>
          <w:color w:val="000000"/>
          <w:sz w:val="28"/>
          <w:szCs w:val="28"/>
          <w:shd w:val="clear" w:color="auto" w:fill="FFFFFF"/>
          <w:lang w:eastAsia="ru-RU"/>
        </w:rPr>
        <w:t>, что ниже показателя 2019 г</w:t>
      </w:r>
      <w:r w:rsidR="00F10162">
        <w:rPr>
          <w:rFonts w:ascii="Times New Roman" w:eastAsia="Times New Roman" w:hAnsi="Times New Roman" w:cs="Times New Roman"/>
          <w:color w:val="000000"/>
          <w:sz w:val="28"/>
          <w:szCs w:val="28"/>
          <w:shd w:val="clear" w:color="auto" w:fill="FFFFFF"/>
          <w:lang w:eastAsia="ru-RU"/>
        </w:rPr>
        <w:t>од</w:t>
      </w:r>
      <w:r w:rsidRPr="00B16FDD">
        <w:rPr>
          <w:rFonts w:ascii="Times New Roman" w:eastAsia="Times New Roman" w:hAnsi="Times New Roman" w:cs="Times New Roman"/>
          <w:color w:val="000000"/>
          <w:sz w:val="28"/>
          <w:szCs w:val="28"/>
          <w:shd w:val="clear" w:color="auto" w:fill="FFFFFF"/>
          <w:lang w:eastAsia="ru-RU"/>
        </w:rPr>
        <w:t xml:space="preserve"> на 4 772 983,4 тыс. руб</w:t>
      </w:r>
      <w:r w:rsidR="00F10162">
        <w:rPr>
          <w:rFonts w:ascii="Times New Roman" w:eastAsia="Times New Roman" w:hAnsi="Times New Roman" w:cs="Times New Roman"/>
          <w:color w:val="000000"/>
          <w:sz w:val="28"/>
          <w:szCs w:val="28"/>
          <w:shd w:val="clear" w:color="auto" w:fill="FFFFFF"/>
          <w:lang w:eastAsia="ru-RU"/>
        </w:rPr>
        <w:t>лей</w:t>
      </w:r>
      <w:r w:rsidRPr="00B16FDD">
        <w:rPr>
          <w:rFonts w:ascii="Times New Roman" w:eastAsia="Times New Roman" w:hAnsi="Times New Roman" w:cs="Times New Roman"/>
          <w:color w:val="000000"/>
          <w:sz w:val="28"/>
          <w:szCs w:val="28"/>
          <w:shd w:val="clear" w:color="auto" w:fill="FFFFFF"/>
          <w:lang w:eastAsia="ru-RU"/>
        </w:rPr>
        <w:t xml:space="preserve"> (на 15,6%). Объем расходов республиканского бюджета в 2021 и 2022 г</w:t>
      </w:r>
      <w:r w:rsidR="00F10162">
        <w:rPr>
          <w:rFonts w:ascii="Times New Roman" w:eastAsia="Times New Roman" w:hAnsi="Times New Roman" w:cs="Times New Roman"/>
          <w:color w:val="000000"/>
          <w:sz w:val="28"/>
          <w:szCs w:val="28"/>
          <w:shd w:val="clear" w:color="auto" w:fill="FFFFFF"/>
          <w:lang w:eastAsia="ru-RU"/>
        </w:rPr>
        <w:t>оды</w:t>
      </w:r>
      <w:r w:rsidRPr="00B16FDD">
        <w:rPr>
          <w:rFonts w:ascii="Times New Roman" w:eastAsia="Times New Roman" w:hAnsi="Times New Roman" w:cs="Times New Roman"/>
          <w:color w:val="000000"/>
          <w:sz w:val="28"/>
          <w:szCs w:val="28"/>
          <w:shd w:val="clear" w:color="auto" w:fill="FFFFFF"/>
          <w:lang w:eastAsia="ru-RU"/>
        </w:rPr>
        <w:t xml:space="preserve"> составит 27 394 408,6 тыс. руб</w:t>
      </w:r>
      <w:r w:rsidR="00F10162">
        <w:rPr>
          <w:rFonts w:ascii="Times New Roman" w:eastAsia="Times New Roman" w:hAnsi="Times New Roman" w:cs="Times New Roman"/>
          <w:color w:val="000000"/>
          <w:sz w:val="28"/>
          <w:szCs w:val="28"/>
          <w:shd w:val="clear" w:color="auto" w:fill="FFFFFF"/>
          <w:lang w:eastAsia="ru-RU"/>
        </w:rPr>
        <w:t>лей</w:t>
      </w:r>
      <w:r w:rsidRPr="00B16FDD">
        <w:rPr>
          <w:rFonts w:ascii="Times New Roman" w:eastAsia="Times New Roman" w:hAnsi="Times New Roman" w:cs="Times New Roman"/>
          <w:color w:val="000000"/>
          <w:sz w:val="28"/>
          <w:szCs w:val="28"/>
          <w:shd w:val="clear" w:color="auto" w:fill="FFFFFF"/>
          <w:lang w:eastAsia="ru-RU"/>
        </w:rPr>
        <w:t xml:space="preserve"> и 22 544 644,3 тыс. руб</w:t>
      </w:r>
      <w:r w:rsidR="00F10162">
        <w:rPr>
          <w:rFonts w:ascii="Times New Roman" w:eastAsia="Times New Roman" w:hAnsi="Times New Roman" w:cs="Times New Roman"/>
          <w:color w:val="000000"/>
          <w:sz w:val="28"/>
          <w:szCs w:val="28"/>
          <w:shd w:val="clear" w:color="auto" w:fill="FFFFFF"/>
          <w:lang w:eastAsia="ru-RU"/>
        </w:rPr>
        <w:t>лей</w:t>
      </w:r>
      <w:r w:rsidRPr="00B16FDD">
        <w:rPr>
          <w:rFonts w:ascii="Times New Roman" w:eastAsia="Times New Roman" w:hAnsi="Times New Roman" w:cs="Times New Roman"/>
          <w:color w:val="000000"/>
          <w:sz w:val="28"/>
          <w:szCs w:val="28"/>
          <w:shd w:val="clear" w:color="auto" w:fill="FFFFFF"/>
          <w:lang w:eastAsia="ru-RU"/>
        </w:rPr>
        <w:t xml:space="preserve"> соответственно.</w:t>
      </w:r>
    </w:p>
    <w:p w:rsidR="00B16FDD" w:rsidRPr="00B16FDD" w:rsidRDefault="00B16FDD" w:rsidP="00D77D5D">
      <w:pPr>
        <w:shd w:val="clear" w:color="auto" w:fill="FFFFFF" w:themeFill="background1"/>
        <w:spacing w:after="0" w:line="240" w:lineRule="auto"/>
        <w:ind w:right="-99" w:firstLine="728"/>
        <w:jc w:val="both"/>
        <w:rPr>
          <w:rFonts w:ascii="Times New Roman" w:eastAsia="Times New Roman" w:hAnsi="Times New Roman" w:cs="Times New Roman"/>
          <w:sz w:val="28"/>
          <w:szCs w:val="28"/>
          <w:lang w:eastAsia="ru-RU"/>
        </w:rPr>
      </w:pPr>
      <w:r w:rsidRPr="00B16FDD">
        <w:rPr>
          <w:rFonts w:ascii="Times New Roman" w:eastAsia="Times New Roman" w:hAnsi="Times New Roman" w:cs="Times New Roman"/>
          <w:sz w:val="28"/>
          <w:szCs w:val="28"/>
          <w:lang w:eastAsia="ru-RU"/>
        </w:rPr>
        <w:t>5. Дефицит республиканского бюджета, согласно Законопроекту, в 2020 г</w:t>
      </w:r>
      <w:r w:rsidR="00B3465E">
        <w:rPr>
          <w:rFonts w:ascii="Times New Roman" w:eastAsia="Times New Roman" w:hAnsi="Times New Roman" w:cs="Times New Roman"/>
          <w:sz w:val="28"/>
          <w:szCs w:val="28"/>
          <w:lang w:eastAsia="ru-RU"/>
        </w:rPr>
        <w:t>оду</w:t>
      </w:r>
      <w:r w:rsidRPr="00B16FDD">
        <w:rPr>
          <w:rFonts w:ascii="Times New Roman" w:eastAsia="Times New Roman" w:hAnsi="Times New Roman" w:cs="Times New Roman"/>
          <w:sz w:val="28"/>
          <w:szCs w:val="28"/>
          <w:lang w:eastAsia="ru-RU"/>
        </w:rPr>
        <w:t xml:space="preserve"> составит 60</w:t>
      </w:r>
      <w:r w:rsidR="00B3465E">
        <w:rPr>
          <w:rFonts w:ascii="Times New Roman" w:eastAsia="Times New Roman" w:hAnsi="Times New Roman" w:cs="Times New Roman"/>
          <w:sz w:val="28"/>
          <w:szCs w:val="28"/>
          <w:lang w:eastAsia="ru-RU"/>
        </w:rPr>
        <w:t> </w:t>
      </w:r>
      <w:r w:rsidRPr="00B16FDD">
        <w:rPr>
          <w:rFonts w:ascii="Times New Roman" w:eastAsia="Times New Roman" w:hAnsi="Times New Roman" w:cs="Times New Roman"/>
          <w:sz w:val="28"/>
          <w:szCs w:val="28"/>
          <w:lang w:eastAsia="ru-RU"/>
        </w:rPr>
        <w:t>900,9 тыс. руб</w:t>
      </w:r>
      <w:r w:rsidR="00B3465E">
        <w:rPr>
          <w:rFonts w:ascii="Times New Roman" w:eastAsia="Times New Roman" w:hAnsi="Times New Roman" w:cs="Times New Roman"/>
          <w:sz w:val="28"/>
          <w:szCs w:val="28"/>
          <w:lang w:eastAsia="ru-RU"/>
        </w:rPr>
        <w:t>лей,</w:t>
      </w:r>
      <w:r w:rsidRPr="00B16FDD">
        <w:rPr>
          <w:rFonts w:ascii="Times New Roman" w:eastAsia="Times New Roman" w:hAnsi="Times New Roman" w:cs="Times New Roman"/>
          <w:sz w:val="28"/>
          <w:szCs w:val="28"/>
          <w:lang w:eastAsia="ru-RU"/>
        </w:rPr>
        <w:t xml:space="preserve"> в плановом периоде 2021 и 2022 гг. бюджет планируется бездефицитным, что соответствует </w:t>
      </w:r>
      <w:r w:rsidR="00B3465E" w:rsidRPr="00B16FDD">
        <w:rPr>
          <w:rFonts w:ascii="Times New Roman" w:eastAsia="Times New Roman" w:hAnsi="Times New Roman" w:cs="Times New Roman"/>
          <w:sz w:val="28"/>
          <w:szCs w:val="28"/>
          <w:lang w:eastAsia="ru-RU"/>
        </w:rPr>
        <w:t>требованиям ст</w:t>
      </w:r>
      <w:r w:rsidR="00B3465E">
        <w:rPr>
          <w:rFonts w:ascii="Times New Roman" w:eastAsia="Times New Roman" w:hAnsi="Times New Roman" w:cs="Times New Roman"/>
          <w:sz w:val="28"/>
          <w:szCs w:val="28"/>
          <w:lang w:eastAsia="ru-RU"/>
        </w:rPr>
        <w:t>атьи</w:t>
      </w:r>
      <w:r w:rsidRPr="00B16FDD">
        <w:rPr>
          <w:rFonts w:ascii="Times New Roman" w:eastAsia="Times New Roman" w:hAnsi="Times New Roman" w:cs="Times New Roman"/>
          <w:sz w:val="28"/>
          <w:szCs w:val="28"/>
          <w:lang w:eastAsia="ru-RU"/>
        </w:rPr>
        <w:t xml:space="preserve"> 92.1, п</w:t>
      </w:r>
      <w:r w:rsidR="00B3465E">
        <w:rPr>
          <w:rFonts w:ascii="Times New Roman" w:eastAsia="Times New Roman" w:hAnsi="Times New Roman" w:cs="Times New Roman"/>
          <w:sz w:val="28"/>
          <w:szCs w:val="28"/>
          <w:lang w:eastAsia="ru-RU"/>
        </w:rPr>
        <w:t>ункта</w:t>
      </w:r>
      <w:r w:rsidRPr="00B16FDD">
        <w:rPr>
          <w:rFonts w:ascii="Times New Roman" w:eastAsia="Times New Roman" w:hAnsi="Times New Roman" w:cs="Times New Roman"/>
          <w:sz w:val="28"/>
          <w:szCs w:val="28"/>
          <w:lang w:eastAsia="ru-RU"/>
        </w:rPr>
        <w:t xml:space="preserve"> 4 ст</w:t>
      </w:r>
      <w:r w:rsidR="00B3465E">
        <w:rPr>
          <w:rFonts w:ascii="Times New Roman" w:eastAsia="Times New Roman" w:hAnsi="Times New Roman" w:cs="Times New Roman"/>
          <w:sz w:val="28"/>
          <w:szCs w:val="28"/>
          <w:lang w:eastAsia="ru-RU"/>
        </w:rPr>
        <w:t xml:space="preserve">атьи </w:t>
      </w:r>
      <w:r w:rsidRPr="00B16FDD">
        <w:rPr>
          <w:rFonts w:ascii="Times New Roman" w:eastAsia="Times New Roman" w:hAnsi="Times New Roman" w:cs="Times New Roman"/>
          <w:sz w:val="28"/>
          <w:szCs w:val="28"/>
          <w:lang w:eastAsia="ru-RU"/>
        </w:rPr>
        <w:t>130 Б</w:t>
      </w:r>
      <w:r w:rsidR="00B3465E">
        <w:rPr>
          <w:rFonts w:ascii="Times New Roman" w:eastAsia="Times New Roman" w:hAnsi="Times New Roman" w:cs="Times New Roman"/>
          <w:sz w:val="28"/>
          <w:szCs w:val="28"/>
          <w:lang w:eastAsia="ru-RU"/>
        </w:rPr>
        <w:t>юджетного Кодекса</w:t>
      </w:r>
      <w:r w:rsidRPr="00B16FDD">
        <w:rPr>
          <w:rFonts w:ascii="Times New Roman" w:eastAsia="Times New Roman" w:hAnsi="Times New Roman" w:cs="Times New Roman"/>
          <w:sz w:val="28"/>
          <w:szCs w:val="28"/>
          <w:lang w:eastAsia="ru-RU"/>
        </w:rPr>
        <w:t xml:space="preserve"> РФ.</w:t>
      </w:r>
    </w:p>
    <w:p w:rsidR="00B16FDD" w:rsidRPr="00B16FDD" w:rsidRDefault="00B16FDD" w:rsidP="00D77D5D">
      <w:pPr>
        <w:shd w:val="clear" w:color="auto" w:fill="FFFFFF" w:themeFill="background1"/>
        <w:spacing w:after="0" w:line="240" w:lineRule="auto"/>
        <w:jc w:val="both"/>
        <w:rPr>
          <w:rFonts w:ascii="Times New Roman" w:eastAsia="Times New Roman" w:hAnsi="Times New Roman" w:cs="Times New Roman"/>
          <w:sz w:val="28"/>
          <w:szCs w:val="28"/>
          <w:lang w:eastAsia="ru-RU"/>
        </w:rPr>
      </w:pPr>
      <w:r w:rsidRPr="00B16FDD">
        <w:rPr>
          <w:rFonts w:ascii="Times New Roman" w:eastAsia="Times New Roman" w:hAnsi="Times New Roman" w:cs="Times New Roman"/>
          <w:sz w:val="28"/>
          <w:szCs w:val="28"/>
          <w:lang w:eastAsia="ru-RU"/>
        </w:rPr>
        <w:tab/>
        <w:t>6. Предельный объем государственного внутреннего долга РИ, согласно Законопроекту, на 1 января 2021 г</w:t>
      </w:r>
      <w:r w:rsidR="007A1F4C">
        <w:rPr>
          <w:rFonts w:ascii="Times New Roman" w:eastAsia="Times New Roman" w:hAnsi="Times New Roman" w:cs="Times New Roman"/>
          <w:sz w:val="28"/>
          <w:szCs w:val="28"/>
          <w:lang w:eastAsia="ru-RU"/>
        </w:rPr>
        <w:t>ода</w:t>
      </w:r>
      <w:r w:rsidRPr="00B16FDD">
        <w:rPr>
          <w:rFonts w:ascii="Times New Roman" w:eastAsia="Times New Roman" w:hAnsi="Times New Roman" w:cs="Times New Roman"/>
          <w:sz w:val="28"/>
          <w:szCs w:val="28"/>
          <w:lang w:eastAsia="ru-RU"/>
        </w:rPr>
        <w:t xml:space="preserve"> составит 2</w:t>
      </w:r>
      <w:r w:rsidR="007A1F4C">
        <w:rPr>
          <w:rFonts w:ascii="Times New Roman" w:eastAsia="Times New Roman" w:hAnsi="Times New Roman" w:cs="Times New Roman"/>
          <w:sz w:val="28"/>
          <w:szCs w:val="28"/>
          <w:lang w:eastAsia="ru-RU"/>
        </w:rPr>
        <w:t> </w:t>
      </w:r>
      <w:r w:rsidRPr="00B16FDD">
        <w:rPr>
          <w:rFonts w:ascii="Times New Roman" w:eastAsia="Times New Roman" w:hAnsi="Times New Roman" w:cs="Times New Roman"/>
          <w:sz w:val="28"/>
          <w:szCs w:val="28"/>
          <w:lang w:eastAsia="ru-RU"/>
        </w:rPr>
        <w:t>165</w:t>
      </w:r>
      <w:r w:rsidR="007A1F4C">
        <w:rPr>
          <w:rFonts w:ascii="Times New Roman" w:eastAsia="Times New Roman" w:hAnsi="Times New Roman" w:cs="Times New Roman"/>
          <w:sz w:val="28"/>
          <w:szCs w:val="28"/>
          <w:lang w:eastAsia="ru-RU"/>
        </w:rPr>
        <w:t> </w:t>
      </w:r>
      <w:r w:rsidRPr="00B16FDD">
        <w:rPr>
          <w:rFonts w:ascii="Times New Roman" w:eastAsia="Times New Roman" w:hAnsi="Times New Roman" w:cs="Times New Roman"/>
          <w:sz w:val="28"/>
          <w:szCs w:val="28"/>
          <w:lang w:eastAsia="ru-RU"/>
        </w:rPr>
        <w:t>502,0 тыс. руб</w:t>
      </w:r>
      <w:r w:rsidR="007A1F4C">
        <w:rPr>
          <w:rFonts w:ascii="Times New Roman" w:eastAsia="Times New Roman" w:hAnsi="Times New Roman" w:cs="Times New Roman"/>
          <w:sz w:val="28"/>
          <w:szCs w:val="28"/>
          <w:lang w:eastAsia="ru-RU"/>
        </w:rPr>
        <w:t>лей</w:t>
      </w:r>
      <w:r w:rsidRPr="00B16FDD">
        <w:rPr>
          <w:rFonts w:ascii="Times New Roman" w:eastAsia="Times New Roman" w:hAnsi="Times New Roman" w:cs="Times New Roman"/>
          <w:sz w:val="28"/>
          <w:szCs w:val="28"/>
          <w:lang w:eastAsia="ru-RU"/>
        </w:rPr>
        <w:t>, на 1 января 2022 г</w:t>
      </w:r>
      <w:r w:rsidR="007A1F4C">
        <w:rPr>
          <w:rFonts w:ascii="Times New Roman" w:eastAsia="Times New Roman" w:hAnsi="Times New Roman" w:cs="Times New Roman"/>
          <w:sz w:val="28"/>
          <w:szCs w:val="28"/>
          <w:lang w:eastAsia="ru-RU"/>
        </w:rPr>
        <w:t>ода</w:t>
      </w:r>
      <w:r w:rsidRPr="00B16FDD">
        <w:rPr>
          <w:rFonts w:ascii="Times New Roman" w:eastAsia="Times New Roman" w:hAnsi="Times New Roman" w:cs="Times New Roman"/>
          <w:sz w:val="28"/>
          <w:szCs w:val="28"/>
          <w:lang w:eastAsia="ru-RU"/>
        </w:rPr>
        <w:t xml:space="preserve"> - 2</w:t>
      </w:r>
      <w:r w:rsidR="007A1F4C">
        <w:rPr>
          <w:rFonts w:ascii="Times New Roman" w:eastAsia="Times New Roman" w:hAnsi="Times New Roman" w:cs="Times New Roman"/>
          <w:sz w:val="28"/>
          <w:szCs w:val="28"/>
          <w:lang w:eastAsia="ru-RU"/>
        </w:rPr>
        <w:t> </w:t>
      </w:r>
      <w:r w:rsidRPr="00B16FDD">
        <w:rPr>
          <w:rFonts w:ascii="Times New Roman" w:eastAsia="Times New Roman" w:hAnsi="Times New Roman" w:cs="Times New Roman"/>
          <w:sz w:val="28"/>
          <w:szCs w:val="28"/>
          <w:lang w:eastAsia="ru-RU"/>
        </w:rPr>
        <w:t>180</w:t>
      </w:r>
      <w:r w:rsidR="007A1F4C">
        <w:rPr>
          <w:rFonts w:ascii="Times New Roman" w:eastAsia="Times New Roman" w:hAnsi="Times New Roman" w:cs="Times New Roman"/>
          <w:sz w:val="28"/>
          <w:szCs w:val="28"/>
          <w:lang w:eastAsia="ru-RU"/>
        </w:rPr>
        <w:t> </w:t>
      </w:r>
      <w:r w:rsidRPr="00B16FDD">
        <w:rPr>
          <w:rFonts w:ascii="Times New Roman" w:eastAsia="Times New Roman" w:hAnsi="Times New Roman" w:cs="Times New Roman"/>
          <w:sz w:val="28"/>
          <w:szCs w:val="28"/>
          <w:lang w:eastAsia="ru-RU"/>
        </w:rPr>
        <w:t>352,6 тыс. руб</w:t>
      </w:r>
      <w:r w:rsidR="007A1F4C">
        <w:rPr>
          <w:rFonts w:ascii="Times New Roman" w:eastAsia="Times New Roman" w:hAnsi="Times New Roman" w:cs="Times New Roman"/>
          <w:sz w:val="28"/>
          <w:szCs w:val="28"/>
          <w:lang w:eastAsia="ru-RU"/>
        </w:rPr>
        <w:t>лей</w:t>
      </w:r>
      <w:r w:rsidRPr="00B16FDD">
        <w:rPr>
          <w:rFonts w:ascii="Times New Roman" w:eastAsia="Times New Roman" w:hAnsi="Times New Roman" w:cs="Times New Roman"/>
          <w:sz w:val="28"/>
          <w:szCs w:val="28"/>
          <w:lang w:eastAsia="ru-RU"/>
        </w:rPr>
        <w:t>, на 1 января 2023 г</w:t>
      </w:r>
      <w:r w:rsidR="007A1F4C">
        <w:rPr>
          <w:rFonts w:ascii="Times New Roman" w:eastAsia="Times New Roman" w:hAnsi="Times New Roman" w:cs="Times New Roman"/>
          <w:sz w:val="28"/>
          <w:szCs w:val="28"/>
          <w:lang w:eastAsia="ru-RU"/>
        </w:rPr>
        <w:t>ода</w:t>
      </w:r>
      <w:r w:rsidRPr="00B16FDD">
        <w:rPr>
          <w:rFonts w:ascii="Times New Roman" w:eastAsia="Times New Roman" w:hAnsi="Times New Roman" w:cs="Times New Roman"/>
          <w:sz w:val="28"/>
          <w:szCs w:val="28"/>
          <w:lang w:eastAsia="ru-RU"/>
        </w:rPr>
        <w:t xml:space="preserve"> - 2</w:t>
      </w:r>
      <w:r w:rsidR="007A1F4C">
        <w:rPr>
          <w:rFonts w:ascii="Times New Roman" w:eastAsia="Times New Roman" w:hAnsi="Times New Roman" w:cs="Times New Roman"/>
          <w:sz w:val="28"/>
          <w:szCs w:val="28"/>
          <w:lang w:eastAsia="ru-RU"/>
        </w:rPr>
        <w:t> </w:t>
      </w:r>
      <w:r w:rsidRPr="00B16FDD">
        <w:rPr>
          <w:rFonts w:ascii="Times New Roman" w:eastAsia="Times New Roman" w:hAnsi="Times New Roman" w:cs="Times New Roman"/>
          <w:sz w:val="28"/>
          <w:szCs w:val="28"/>
          <w:lang w:eastAsia="ru-RU"/>
        </w:rPr>
        <w:t>282</w:t>
      </w:r>
      <w:r w:rsidR="007A1F4C">
        <w:rPr>
          <w:rFonts w:ascii="Times New Roman" w:eastAsia="Times New Roman" w:hAnsi="Times New Roman" w:cs="Times New Roman"/>
          <w:sz w:val="28"/>
          <w:szCs w:val="28"/>
          <w:lang w:eastAsia="ru-RU"/>
        </w:rPr>
        <w:t> </w:t>
      </w:r>
      <w:r w:rsidRPr="00B16FDD">
        <w:rPr>
          <w:rFonts w:ascii="Times New Roman" w:eastAsia="Times New Roman" w:hAnsi="Times New Roman" w:cs="Times New Roman"/>
          <w:sz w:val="28"/>
          <w:szCs w:val="28"/>
          <w:lang w:eastAsia="ru-RU"/>
        </w:rPr>
        <w:t>764,3 тыс. руб</w:t>
      </w:r>
      <w:r w:rsidR="007A1F4C">
        <w:rPr>
          <w:rFonts w:ascii="Times New Roman" w:eastAsia="Times New Roman" w:hAnsi="Times New Roman" w:cs="Times New Roman"/>
          <w:sz w:val="28"/>
          <w:szCs w:val="28"/>
          <w:lang w:eastAsia="ru-RU"/>
        </w:rPr>
        <w:t>лей</w:t>
      </w:r>
      <w:r w:rsidRPr="00B16FDD">
        <w:rPr>
          <w:rFonts w:ascii="Times New Roman" w:eastAsia="Times New Roman" w:hAnsi="Times New Roman" w:cs="Times New Roman"/>
          <w:sz w:val="28"/>
          <w:szCs w:val="28"/>
          <w:lang w:eastAsia="ru-RU"/>
        </w:rPr>
        <w:t>, что не превышает предел, установленный п</w:t>
      </w:r>
      <w:r w:rsidR="007A1F4C">
        <w:rPr>
          <w:rFonts w:ascii="Times New Roman" w:eastAsia="Times New Roman" w:hAnsi="Times New Roman" w:cs="Times New Roman"/>
          <w:sz w:val="28"/>
          <w:szCs w:val="28"/>
          <w:lang w:eastAsia="ru-RU"/>
        </w:rPr>
        <w:t>унктом</w:t>
      </w:r>
      <w:r w:rsidRPr="00B16FDD">
        <w:rPr>
          <w:rFonts w:ascii="Times New Roman" w:eastAsia="Times New Roman" w:hAnsi="Times New Roman" w:cs="Times New Roman"/>
          <w:sz w:val="28"/>
          <w:szCs w:val="28"/>
          <w:lang w:eastAsia="ru-RU"/>
        </w:rPr>
        <w:t xml:space="preserve"> 2 ст</w:t>
      </w:r>
      <w:r w:rsidR="007A1F4C">
        <w:rPr>
          <w:rFonts w:ascii="Times New Roman" w:eastAsia="Times New Roman" w:hAnsi="Times New Roman" w:cs="Times New Roman"/>
          <w:sz w:val="28"/>
          <w:szCs w:val="28"/>
          <w:lang w:eastAsia="ru-RU"/>
        </w:rPr>
        <w:t>атьи</w:t>
      </w:r>
      <w:r w:rsidRPr="00B16FDD">
        <w:rPr>
          <w:rFonts w:ascii="Times New Roman" w:eastAsia="Times New Roman" w:hAnsi="Times New Roman" w:cs="Times New Roman"/>
          <w:sz w:val="28"/>
          <w:szCs w:val="28"/>
          <w:lang w:eastAsia="ru-RU"/>
        </w:rPr>
        <w:t xml:space="preserve"> 107</w:t>
      </w:r>
      <w:r w:rsidR="007A1F4C">
        <w:rPr>
          <w:rFonts w:ascii="Times New Roman" w:eastAsia="Times New Roman" w:hAnsi="Times New Roman" w:cs="Times New Roman"/>
          <w:sz w:val="28"/>
          <w:szCs w:val="28"/>
          <w:lang w:eastAsia="ru-RU"/>
        </w:rPr>
        <w:t xml:space="preserve"> и</w:t>
      </w:r>
      <w:r w:rsidRPr="00B16FDD">
        <w:rPr>
          <w:rFonts w:ascii="Times New Roman" w:eastAsia="Times New Roman" w:hAnsi="Times New Roman" w:cs="Times New Roman"/>
          <w:sz w:val="28"/>
          <w:szCs w:val="28"/>
          <w:lang w:eastAsia="ru-RU"/>
        </w:rPr>
        <w:t xml:space="preserve"> п</w:t>
      </w:r>
      <w:r w:rsidR="007A1F4C">
        <w:rPr>
          <w:rFonts w:ascii="Times New Roman" w:eastAsia="Times New Roman" w:hAnsi="Times New Roman" w:cs="Times New Roman"/>
          <w:sz w:val="28"/>
          <w:szCs w:val="28"/>
          <w:lang w:eastAsia="ru-RU"/>
        </w:rPr>
        <w:t>унктом</w:t>
      </w:r>
      <w:r w:rsidRPr="00B16FDD">
        <w:rPr>
          <w:rFonts w:ascii="Times New Roman" w:eastAsia="Times New Roman" w:hAnsi="Times New Roman" w:cs="Times New Roman"/>
          <w:sz w:val="28"/>
          <w:szCs w:val="28"/>
          <w:lang w:eastAsia="ru-RU"/>
        </w:rPr>
        <w:t xml:space="preserve"> 4 ст</w:t>
      </w:r>
      <w:r w:rsidR="007A1F4C">
        <w:rPr>
          <w:rFonts w:ascii="Times New Roman" w:eastAsia="Times New Roman" w:hAnsi="Times New Roman" w:cs="Times New Roman"/>
          <w:sz w:val="28"/>
          <w:szCs w:val="28"/>
          <w:lang w:eastAsia="ru-RU"/>
        </w:rPr>
        <w:t xml:space="preserve">атьи </w:t>
      </w:r>
      <w:r w:rsidRPr="00B16FDD">
        <w:rPr>
          <w:rFonts w:ascii="Times New Roman" w:eastAsia="Times New Roman" w:hAnsi="Times New Roman" w:cs="Times New Roman"/>
          <w:sz w:val="28"/>
          <w:szCs w:val="28"/>
          <w:lang w:eastAsia="ru-RU"/>
        </w:rPr>
        <w:t>130 Б</w:t>
      </w:r>
      <w:r w:rsidR="007A1F4C">
        <w:rPr>
          <w:rFonts w:ascii="Times New Roman" w:eastAsia="Times New Roman" w:hAnsi="Times New Roman" w:cs="Times New Roman"/>
          <w:sz w:val="28"/>
          <w:szCs w:val="28"/>
          <w:lang w:eastAsia="ru-RU"/>
        </w:rPr>
        <w:t>юджетного Кодекса</w:t>
      </w:r>
      <w:r w:rsidRPr="00B16FDD">
        <w:rPr>
          <w:rFonts w:ascii="Times New Roman" w:eastAsia="Times New Roman" w:hAnsi="Times New Roman" w:cs="Times New Roman"/>
          <w:sz w:val="28"/>
          <w:szCs w:val="28"/>
          <w:lang w:eastAsia="ru-RU"/>
        </w:rPr>
        <w:t xml:space="preserve"> РФ.</w:t>
      </w:r>
    </w:p>
    <w:p w:rsidR="00B16FDD" w:rsidRPr="00B16FDD" w:rsidRDefault="00B16FDD" w:rsidP="00D77D5D">
      <w:pPr>
        <w:shd w:val="clear" w:color="auto" w:fill="FFFFFF" w:themeFill="background1"/>
        <w:tabs>
          <w:tab w:val="left" w:pos="756"/>
        </w:tabs>
        <w:spacing w:after="0" w:line="240" w:lineRule="auto"/>
        <w:ind w:right="-99" w:firstLine="700"/>
        <w:jc w:val="both"/>
        <w:rPr>
          <w:rFonts w:ascii="Times New Roman" w:eastAsia="Times New Roman" w:hAnsi="Times New Roman" w:cs="Times New Roman"/>
          <w:sz w:val="28"/>
          <w:szCs w:val="28"/>
          <w:highlight w:val="yellow"/>
          <w:lang w:eastAsia="ru-RU"/>
        </w:rPr>
      </w:pPr>
      <w:r w:rsidRPr="00B16FDD">
        <w:rPr>
          <w:rFonts w:ascii="Times New Roman" w:eastAsia="Times New Roman" w:hAnsi="Times New Roman" w:cs="Times New Roman"/>
          <w:sz w:val="28"/>
          <w:szCs w:val="28"/>
          <w:lang w:eastAsia="ru-RU"/>
        </w:rPr>
        <w:t>7. Пояснительная записка не содержит каких-либо расчетов и пояснений, а также обоснований планируемых доходных и расходных показателей республиканского бюджета.</w:t>
      </w:r>
      <w:r w:rsidRPr="00B16FDD">
        <w:rPr>
          <w:rFonts w:ascii="Times New Roman" w:eastAsia="Times New Roman" w:hAnsi="Times New Roman" w:cs="Times New Roman"/>
          <w:sz w:val="28"/>
          <w:szCs w:val="28"/>
          <w:highlight w:val="yellow"/>
          <w:lang w:eastAsia="ru-RU"/>
        </w:rPr>
        <w:t xml:space="preserve">  </w:t>
      </w:r>
    </w:p>
    <w:p w:rsidR="00B16FDD" w:rsidRPr="00B16FDD" w:rsidRDefault="00B16FDD" w:rsidP="00D77D5D">
      <w:pPr>
        <w:shd w:val="clear" w:color="auto" w:fill="FFFFFF" w:themeFill="background1"/>
        <w:tabs>
          <w:tab w:val="left" w:pos="714"/>
        </w:tabs>
        <w:spacing w:after="0" w:line="240" w:lineRule="auto"/>
        <w:ind w:firstLine="728"/>
        <w:jc w:val="both"/>
        <w:rPr>
          <w:rFonts w:ascii="Times New Roman" w:eastAsia="Times New Roman" w:hAnsi="Times New Roman" w:cs="Times New Roman"/>
          <w:sz w:val="28"/>
          <w:szCs w:val="28"/>
          <w:lang w:eastAsia="ru-RU"/>
        </w:rPr>
      </w:pPr>
      <w:r w:rsidRPr="00B16FDD">
        <w:rPr>
          <w:rFonts w:ascii="Times New Roman" w:eastAsia="Times New Roman" w:hAnsi="Times New Roman" w:cs="Times New Roman"/>
          <w:sz w:val="28"/>
          <w:szCs w:val="28"/>
          <w:lang w:eastAsia="ru-RU"/>
        </w:rPr>
        <w:t xml:space="preserve">8. С </w:t>
      </w:r>
      <w:r w:rsidRPr="00B16FDD">
        <w:rPr>
          <w:rFonts w:ascii="Times New Roman" w:eastAsia="Calibri" w:hAnsi="Times New Roman" w:cs="Times New Roman"/>
          <w:sz w:val="28"/>
          <w:szCs w:val="28"/>
        </w:rPr>
        <w:t>Законопроектом представлен прогноз основных характеристик консолидированного бюджета Республики Ингушетия и бюджета Республики Ингушетия на долгосрочный период (Бюджетный прогноз), утвержденный Распоряжением Правительства РИ №541-р от 13 июля 2017 г</w:t>
      </w:r>
      <w:r w:rsidR="007A1F4C">
        <w:rPr>
          <w:rFonts w:ascii="Times New Roman" w:eastAsia="Calibri" w:hAnsi="Times New Roman" w:cs="Times New Roman"/>
          <w:sz w:val="28"/>
          <w:szCs w:val="28"/>
        </w:rPr>
        <w:t>ода.</w:t>
      </w:r>
      <w:r w:rsidRPr="00B16FDD">
        <w:rPr>
          <w:rFonts w:ascii="Times New Roman" w:eastAsia="Calibri" w:hAnsi="Times New Roman" w:cs="Times New Roman"/>
          <w:sz w:val="28"/>
          <w:szCs w:val="28"/>
        </w:rPr>
        <w:t xml:space="preserve"> Указанная версия </w:t>
      </w:r>
      <w:r w:rsidRPr="00B16FDD">
        <w:rPr>
          <w:rFonts w:ascii="Times New Roman" w:eastAsia="Calibri" w:hAnsi="Times New Roman" w:cs="Times New Roman"/>
          <w:sz w:val="28"/>
          <w:szCs w:val="28"/>
        </w:rPr>
        <w:lastRenderedPageBreak/>
        <w:t>Бюджетного прогноза не актуальна и не может быть использована при бюджетном планировании на 2020 г</w:t>
      </w:r>
      <w:r w:rsidR="007A1F4C">
        <w:rPr>
          <w:rFonts w:ascii="Times New Roman" w:eastAsia="Calibri" w:hAnsi="Times New Roman" w:cs="Times New Roman"/>
          <w:sz w:val="28"/>
          <w:szCs w:val="28"/>
        </w:rPr>
        <w:t>од</w:t>
      </w:r>
      <w:r w:rsidRPr="00B16FDD">
        <w:rPr>
          <w:rFonts w:ascii="Times New Roman" w:eastAsia="Calibri" w:hAnsi="Times New Roman" w:cs="Times New Roman"/>
          <w:sz w:val="28"/>
          <w:szCs w:val="28"/>
        </w:rPr>
        <w:t xml:space="preserve"> и плановый период 2021, 2022 гг., так как в Распоряжение Правительства РИ №541-р от 13 июля 2017 г</w:t>
      </w:r>
      <w:r w:rsidR="007A1F4C">
        <w:rPr>
          <w:rFonts w:ascii="Times New Roman" w:eastAsia="Calibri" w:hAnsi="Times New Roman" w:cs="Times New Roman"/>
          <w:sz w:val="28"/>
          <w:szCs w:val="28"/>
        </w:rPr>
        <w:t>ода</w:t>
      </w:r>
      <w:r w:rsidRPr="00B16FDD">
        <w:rPr>
          <w:rFonts w:ascii="Times New Roman" w:eastAsia="Calibri" w:hAnsi="Times New Roman" w:cs="Times New Roman"/>
          <w:sz w:val="28"/>
          <w:szCs w:val="28"/>
        </w:rPr>
        <w:t xml:space="preserve"> внесены изменения Распоряжением Правительства РИ №108-р от 21 февраля 2019 г</w:t>
      </w:r>
      <w:r w:rsidR="007A1F4C">
        <w:rPr>
          <w:rFonts w:ascii="Times New Roman" w:eastAsia="Calibri" w:hAnsi="Times New Roman" w:cs="Times New Roman"/>
          <w:sz w:val="28"/>
          <w:szCs w:val="28"/>
        </w:rPr>
        <w:t>ода</w:t>
      </w:r>
      <w:r w:rsidRPr="00B16FDD">
        <w:rPr>
          <w:rFonts w:ascii="Times New Roman" w:eastAsia="Calibri" w:hAnsi="Times New Roman" w:cs="Times New Roman"/>
          <w:sz w:val="28"/>
          <w:szCs w:val="28"/>
        </w:rPr>
        <w:t>, согласно которым основные параметры республиканского бюджета, а также предельные объемы финансирования государственных программ существенно изменены.</w:t>
      </w:r>
      <w:r w:rsidRPr="00B16FDD">
        <w:rPr>
          <w:rFonts w:ascii="Times New Roman" w:eastAsia="Times New Roman" w:hAnsi="Times New Roman" w:cs="Times New Roman"/>
          <w:sz w:val="28"/>
          <w:szCs w:val="28"/>
          <w:lang w:eastAsia="ru-RU"/>
        </w:rPr>
        <w:t xml:space="preserve"> </w:t>
      </w:r>
    </w:p>
    <w:p w:rsidR="00B16FDD" w:rsidRPr="00B16FDD" w:rsidRDefault="00B16FDD" w:rsidP="00D77D5D">
      <w:pPr>
        <w:shd w:val="clear" w:color="auto" w:fill="FFFFFF" w:themeFill="background1"/>
        <w:spacing w:after="0" w:line="240" w:lineRule="auto"/>
        <w:ind w:firstLine="728"/>
        <w:jc w:val="both"/>
        <w:rPr>
          <w:rFonts w:ascii="Times New Roman" w:eastAsia="Calibri" w:hAnsi="Times New Roman" w:cs="Times New Roman"/>
          <w:sz w:val="28"/>
          <w:szCs w:val="28"/>
        </w:rPr>
      </w:pPr>
      <w:r w:rsidRPr="00B16FDD">
        <w:rPr>
          <w:rFonts w:ascii="Times New Roman" w:eastAsia="Times New Roman" w:hAnsi="Times New Roman" w:cs="Times New Roman"/>
          <w:sz w:val="28"/>
          <w:szCs w:val="28"/>
          <w:lang w:eastAsia="ru-RU"/>
        </w:rPr>
        <w:t xml:space="preserve">9. </w:t>
      </w:r>
      <w:r w:rsidRPr="00B16FDD">
        <w:rPr>
          <w:rFonts w:ascii="Times New Roman" w:eastAsia="Calibri" w:hAnsi="Times New Roman" w:cs="Times New Roman"/>
          <w:sz w:val="28"/>
          <w:szCs w:val="28"/>
        </w:rPr>
        <w:t>В нарушение ст</w:t>
      </w:r>
      <w:r w:rsidR="00654CC5">
        <w:rPr>
          <w:rFonts w:ascii="Times New Roman" w:eastAsia="Calibri" w:hAnsi="Times New Roman" w:cs="Times New Roman"/>
          <w:sz w:val="28"/>
          <w:szCs w:val="28"/>
        </w:rPr>
        <w:t xml:space="preserve">атьи </w:t>
      </w:r>
      <w:r w:rsidRPr="00B16FDD">
        <w:rPr>
          <w:rFonts w:ascii="Times New Roman" w:eastAsia="Calibri" w:hAnsi="Times New Roman" w:cs="Times New Roman"/>
          <w:sz w:val="28"/>
          <w:szCs w:val="28"/>
        </w:rPr>
        <w:t>11 Закона РИ №9-РЗ от 28 марта 2016 г</w:t>
      </w:r>
      <w:r w:rsidR="00654CC5">
        <w:rPr>
          <w:rFonts w:ascii="Times New Roman" w:eastAsia="Calibri" w:hAnsi="Times New Roman" w:cs="Times New Roman"/>
          <w:sz w:val="28"/>
          <w:szCs w:val="28"/>
        </w:rPr>
        <w:t>ода</w:t>
      </w:r>
      <w:r w:rsidRPr="00B16FDD">
        <w:rPr>
          <w:rFonts w:ascii="Times New Roman" w:eastAsia="Calibri" w:hAnsi="Times New Roman" w:cs="Times New Roman"/>
          <w:sz w:val="28"/>
          <w:szCs w:val="28"/>
        </w:rPr>
        <w:t xml:space="preserve"> «О стратегическом планировании в Республике Ингушетия», порядок разработки и утверждения бюджетного прогноза, требования к его составу и содержанию, а также сам бюджетный прогноз утверждены не постановлениями, а распоряжениями Правительства РИ.</w:t>
      </w:r>
    </w:p>
    <w:p w:rsidR="00B16FDD" w:rsidRPr="00B16FDD" w:rsidRDefault="00B16FDD" w:rsidP="00D77D5D">
      <w:pPr>
        <w:shd w:val="clear" w:color="auto" w:fill="FFFFFF" w:themeFill="background1"/>
        <w:spacing w:after="0" w:line="240" w:lineRule="auto"/>
        <w:ind w:firstLine="714"/>
        <w:jc w:val="both"/>
        <w:rPr>
          <w:rFonts w:ascii="Times New Roman" w:eastAsia="Calibri" w:hAnsi="Times New Roman" w:cs="Times New Roman"/>
          <w:sz w:val="28"/>
          <w:szCs w:val="28"/>
        </w:rPr>
      </w:pPr>
      <w:r w:rsidRPr="00B16FDD">
        <w:rPr>
          <w:rFonts w:ascii="Times New Roman" w:eastAsia="Calibri" w:hAnsi="Times New Roman" w:cs="Times New Roman"/>
          <w:sz w:val="28"/>
          <w:szCs w:val="28"/>
        </w:rPr>
        <w:t>10. В нарушение п</w:t>
      </w:r>
      <w:r w:rsidR="00654CC5">
        <w:rPr>
          <w:rFonts w:ascii="Times New Roman" w:eastAsia="Calibri" w:hAnsi="Times New Roman" w:cs="Times New Roman"/>
          <w:sz w:val="28"/>
          <w:szCs w:val="28"/>
        </w:rPr>
        <w:t xml:space="preserve">ункта </w:t>
      </w:r>
      <w:r w:rsidRPr="00B16FDD">
        <w:rPr>
          <w:rFonts w:ascii="Times New Roman" w:eastAsia="Calibri" w:hAnsi="Times New Roman" w:cs="Times New Roman"/>
          <w:sz w:val="28"/>
          <w:szCs w:val="28"/>
        </w:rPr>
        <w:t>5 ст</w:t>
      </w:r>
      <w:r w:rsidR="00654CC5">
        <w:rPr>
          <w:rFonts w:ascii="Times New Roman" w:eastAsia="Calibri" w:hAnsi="Times New Roman" w:cs="Times New Roman"/>
          <w:sz w:val="28"/>
          <w:szCs w:val="28"/>
        </w:rPr>
        <w:t xml:space="preserve">атьи </w:t>
      </w:r>
      <w:r w:rsidRPr="00B16FDD">
        <w:rPr>
          <w:rFonts w:ascii="Times New Roman" w:eastAsia="Calibri" w:hAnsi="Times New Roman" w:cs="Times New Roman"/>
          <w:sz w:val="28"/>
          <w:szCs w:val="28"/>
        </w:rPr>
        <w:t>170.1 Б</w:t>
      </w:r>
      <w:r w:rsidR="00654CC5">
        <w:rPr>
          <w:rFonts w:ascii="Times New Roman" w:eastAsia="Calibri" w:hAnsi="Times New Roman" w:cs="Times New Roman"/>
          <w:sz w:val="28"/>
          <w:szCs w:val="28"/>
        </w:rPr>
        <w:t>юджетного Кодекса</w:t>
      </w:r>
      <w:r w:rsidRPr="00B16FDD">
        <w:rPr>
          <w:rFonts w:ascii="Times New Roman" w:eastAsia="Calibri" w:hAnsi="Times New Roman" w:cs="Times New Roman"/>
          <w:sz w:val="28"/>
          <w:szCs w:val="28"/>
        </w:rPr>
        <w:t xml:space="preserve"> РФ и п</w:t>
      </w:r>
      <w:r w:rsidR="00654CC5">
        <w:rPr>
          <w:rFonts w:ascii="Times New Roman" w:eastAsia="Calibri" w:hAnsi="Times New Roman" w:cs="Times New Roman"/>
          <w:sz w:val="28"/>
          <w:szCs w:val="28"/>
        </w:rPr>
        <w:t xml:space="preserve">ункта </w:t>
      </w:r>
      <w:r w:rsidRPr="00B16FDD">
        <w:rPr>
          <w:rFonts w:ascii="Times New Roman" w:eastAsia="Calibri" w:hAnsi="Times New Roman" w:cs="Times New Roman"/>
          <w:sz w:val="28"/>
          <w:szCs w:val="28"/>
        </w:rPr>
        <w:t>4 ст</w:t>
      </w:r>
      <w:r w:rsidR="00654CC5">
        <w:rPr>
          <w:rFonts w:ascii="Times New Roman" w:eastAsia="Calibri" w:hAnsi="Times New Roman" w:cs="Times New Roman"/>
          <w:sz w:val="28"/>
          <w:szCs w:val="28"/>
        </w:rPr>
        <w:t>атьи</w:t>
      </w:r>
      <w:r w:rsidRPr="00B16FDD">
        <w:rPr>
          <w:rFonts w:ascii="Times New Roman" w:eastAsia="Calibri" w:hAnsi="Times New Roman" w:cs="Times New Roman"/>
          <w:sz w:val="28"/>
          <w:szCs w:val="28"/>
        </w:rPr>
        <w:t xml:space="preserve"> 11 Закона Республики Ингушетия «О стратегическом планировании в Республике Ингушетия» №9-РЗ от 28 марта 2016 г</w:t>
      </w:r>
      <w:r w:rsidR="00654CC5">
        <w:rPr>
          <w:rFonts w:ascii="Times New Roman" w:eastAsia="Calibri" w:hAnsi="Times New Roman" w:cs="Times New Roman"/>
          <w:sz w:val="28"/>
          <w:szCs w:val="28"/>
        </w:rPr>
        <w:t>ода</w:t>
      </w:r>
      <w:r w:rsidRPr="00B16FDD">
        <w:rPr>
          <w:rFonts w:ascii="Times New Roman" w:eastAsia="Calibri" w:hAnsi="Times New Roman" w:cs="Times New Roman"/>
          <w:sz w:val="28"/>
          <w:szCs w:val="28"/>
        </w:rPr>
        <w:t xml:space="preserve">, Министерством финансов РИ не разработан и одновременно с Законопроектом не представлен проект бюджетного прогноза (проект изменений бюджетного прогноза). </w:t>
      </w:r>
    </w:p>
    <w:p w:rsidR="00B16FDD" w:rsidRPr="00B16FDD" w:rsidRDefault="00B16FDD" w:rsidP="00D77D5D">
      <w:pPr>
        <w:shd w:val="clear" w:color="auto" w:fill="FFFFFF" w:themeFill="background1"/>
        <w:spacing w:after="0" w:line="240" w:lineRule="auto"/>
        <w:ind w:right="-99" w:firstLine="728"/>
        <w:jc w:val="both"/>
        <w:rPr>
          <w:rFonts w:ascii="Times New Roman" w:eastAsia="Times New Roman" w:hAnsi="Times New Roman" w:cs="Times New Roman"/>
          <w:sz w:val="28"/>
          <w:szCs w:val="28"/>
          <w:lang w:eastAsia="ru-RU"/>
        </w:rPr>
      </w:pPr>
      <w:r w:rsidRPr="00B16FDD">
        <w:rPr>
          <w:rFonts w:ascii="Times New Roman" w:eastAsia="Times New Roman" w:hAnsi="Times New Roman" w:cs="Times New Roman"/>
          <w:sz w:val="28"/>
          <w:szCs w:val="28"/>
          <w:lang w:eastAsia="ru-RU"/>
        </w:rPr>
        <w:t>11. Оценка ожидаемого исполнения республиканского бюджета за 2019 г</w:t>
      </w:r>
      <w:r w:rsidR="00DB5242">
        <w:rPr>
          <w:rFonts w:ascii="Times New Roman" w:eastAsia="Times New Roman" w:hAnsi="Times New Roman" w:cs="Times New Roman"/>
          <w:sz w:val="28"/>
          <w:szCs w:val="28"/>
          <w:lang w:eastAsia="ru-RU"/>
        </w:rPr>
        <w:t>од</w:t>
      </w:r>
      <w:r w:rsidRPr="00B16FDD">
        <w:rPr>
          <w:rFonts w:ascii="Times New Roman" w:eastAsia="Times New Roman" w:hAnsi="Times New Roman" w:cs="Times New Roman"/>
          <w:sz w:val="28"/>
          <w:szCs w:val="28"/>
          <w:lang w:eastAsia="ru-RU"/>
        </w:rPr>
        <w:t xml:space="preserve"> представлена общими итогами прогнозируемого исполнения в разрезе видов доходов и расходов без данных по главным администраторам доходов, главным распорядителям, государственным программам, разделам и подразделам, целевым статьям классификации расходов бюджета, что снижает информативность представленных материалов и не позволяет в полной мере оценить показатели ожидаемого исполнения бюджета в 2019 году.</w:t>
      </w:r>
    </w:p>
    <w:p w:rsidR="00B16FDD" w:rsidRPr="00B16FDD" w:rsidRDefault="00B16FDD" w:rsidP="00D77D5D">
      <w:pPr>
        <w:shd w:val="clear" w:color="auto" w:fill="FFFFFF" w:themeFill="background1"/>
        <w:autoSpaceDE w:val="0"/>
        <w:autoSpaceDN w:val="0"/>
        <w:adjustRightInd w:val="0"/>
        <w:spacing w:after="0" w:line="240" w:lineRule="auto"/>
        <w:ind w:right="-143" w:firstLine="728"/>
        <w:jc w:val="both"/>
        <w:rPr>
          <w:rFonts w:ascii="Times New Roman" w:eastAsia="Times New Roman" w:hAnsi="Times New Roman" w:cs="Times New Roman"/>
          <w:color w:val="000000"/>
          <w:sz w:val="28"/>
          <w:szCs w:val="28"/>
          <w:highlight w:val="yellow"/>
          <w:shd w:val="clear" w:color="auto" w:fill="FFFFFF"/>
          <w:lang w:eastAsia="ru-RU"/>
        </w:rPr>
      </w:pPr>
      <w:r w:rsidRPr="00B16FDD">
        <w:rPr>
          <w:rFonts w:ascii="Times New Roman" w:eastAsia="Times New Roman" w:hAnsi="Times New Roman" w:cs="Times New Roman"/>
          <w:sz w:val="28"/>
          <w:szCs w:val="28"/>
          <w:lang w:eastAsia="ru-RU"/>
        </w:rPr>
        <w:t xml:space="preserve">12. </w:t>
      </w:r>
      <w:r w:rsidRPr="00B16FDD">
        <w:rPr>
          <w:rFonts w:ascii="Times New Roman" w:eastAsia="Calibri" w:hAnsi="Times New Roman" w:cs="Times New Roman"/>
          <w:sz w:val="28"/>
          <w:szCs w:val="28"/>
        </w:rPr>
        <w:t>Статьей 21 Законопроекта предусмотрено, что в случае отклонения более</w:t>
      </w:r>
      <w:r w:rsidR="00DB5242">
        <w:rPr>
          <w:rFonts w:ascii="Times New Roman" w:eastAsia="Calibri" w:hAnsi="Times New Roman" w:cs="Times New Roman"/>
          <w:sz w:val="28"/>
          <w:szCs w:val="28"/>
        </w:rPr>
        <w:t>,</w:t>
      </w:r>
      <w:r w:rsidRPr="00B16FDD">
        <w:rPr>
          <w:rFonts w:ascii="Times New Roman" w:eastAsia="Calibri" w:hAnsi="Times New Roman" w:cs="Times New Roman"/>
          <w:sz w:val="28"/>
          <w:szCs w:val="28"/>
        </w:rPr>
        <w:t xml:space="preserve"> чем на 10</w:t>
      </w:r>
      <w:r w:rsidR="00DB5242">
        <w:rPr>
          <w:rFonts w:ascii="Times New Roman" w:eastAsia="Calibri" w:hAnsi="Times New Roman" w:cs="Times New Roman"/>
          <w:sz w:val="28"/>
          <w:szCs w:val="28"/>
        </w:rPr>
        <w:t xml:space="preserve"> %</w:t>
      </w:r>
      <w:r w:rsidRPr="00B16FDD">
        <w:rPr>
          <w:rFonts w:ascii="Times New Roman" w:eastAsia="Calibri" w:hAnsi="Times New Roman" w:cs="Times New Roman"/>
          <w:sz w:val="28"/>
          <w:szCs w:val="28"/>
        </w:rPr>
        <w:t xml:space="preserve"> объема совокупных поступлений в республиканский бюджет от сумм, установленных статьей 4 настоящего Закона, Глава Республики Ингушетия вправе вносить в Народное Собрание РИ предложения об изменении показателей республиканского бюджета. </w:t>
      </w:r>
      <w:r w:rsidRPr="00B16FDD">
        <w:rPr>
          <w:rFonts w:ascii="Times New Roman" w:eastAsia="Times New Roman" w:hAnsi="Times New Roman" w:cs="Times New Roman"/>
          <w:color w:val="000000"/>
          <w:sz w:val="28"/>
          <w:szCs w:val="28"/>
          <w:shd w:val="clear" w:color="auto" w:fill="FFFFFF"/>
          <w:lang w:eastAsia="ru-RU"/>
        </w:rPr>
        <w:t>Согласно статье 22 проекта закона, дополнительные доходы, поступившие в республиканский бюджет в 2020 году сверх сумм, установленных статьей 4 представленного Законопроекта, направляются в первоочередном порядке на уменьшение размера дефицита бюджета и выплаты, сокращающие долговые обязательства бюджета, без внесения изменений и дополнений в настоящий закон. При этом, доходы республиканского бюджета в Законопроекте определены статьей 5 «Доходы республиканского бюджета на 2020 год и на плановый период 2021 и 2022 годов», а статья 4 Законопроекта «Главные администраторы доходов республиканского бюджета на 2020 год и на плановый период 2021 и 2022 годов» не устанавливает объемы доходов республиканского бюджета.</w:t>
      </w:r>
      <w:r w:rsidRPr="00B16FDD">
        <w:rPr>
          <w:rFonts w:ascii="Times New Roman" w:eastAsia="Times New Roman" w:hAnsi="Times New Roman" w:cs="Times New Roman"/>
          <w:color w:val="000000"/>
          <w:sz w:val="28"/>
          <w:szCs w:val="28"/>
          <w:highlight w:val="yellow"/>
          <w:shd w:val="clear" w:color="auto" w:fill="FFFFFF"/>
          <w:lang w:eastAsia="ru-RU"/>
        </w:rPr>
        <w:t xml:space="preserve"> </w:t>
      </w:r>
    </w:p>
    <w:p w:rsidR="00B16FDD" w:rsidRPr="00B16FDD" w:rsidRDefault="00B16FDD" w:rsidP="00D77D5D">
      <w:pPr>
        <w:shd w:val="clear" w:color="auto" w:fill="FFFFFF" w:themeFill="background1"/>
        <w:spacing w:after="0" w:line="240" w:lineRule="auto"/>
        <w:ind w:right="-99" w:firstLine="714"/>
        <w:jc w:val="both"/>
        <w:rPr>
          <w:rFonts w:ascii="Times New Roman" w:eastAsia="Times New Roman" w:hAnsi="Times New Roman" w:cs="Times New Roman"/>
          <w:sz w:val="28"/>
          <w:szCs w:val="28"/>
          <w:lang w:eastAsia="ru-RU"/>
        </w:rPr>
      </w:pPr>
      <w:r w:rsidRPr="00B16FDD">
        <w:rPr>
          <w:rFonts w:ascii="Times New Roman" w:eastAsia="Times New Roman" w:hAnsi="Times New Roman" w:cs="Times New Roman"/>
          <w:sz w:val="28"/>
          <w:szCs w:val="28"/>
          <w:lang w:eastAsia="ru-RU"/>
        </w:rPr>
        <w:t xml:space="preserve">13. В нарушение Основных направлений бюджетной и налоговой политики Республики Ингушетия на 2020-2022 гг., утвержденных Распоряжением Правительства </w:t>
      </w:r>
      <w:r w:rsidR="00AA2FB2">
        <w:rPr>
          <w:rFonts w:ascii="Times New Roman" w:eastAsia="Times New Roman" w:hAnsi="Times New Roman" w:cs="Times New Roman"/>
          <w:sz w:val="28"/>
          <w:szCs w:val="28"/>
          <w:lang w:eastAsia="ru-RU"/>
        </w:rPr>
        <w:t>РИ</w:t>
      </w:r>
      <w:r w:rsidRPr="00B16FDD">
        <w:rPr>
          <w:rFonts w:ascii="Times New Roman" w:eastAsia="Times New Roman" w:hAnsi="Times New Roman" w:cs="Times New Roman"/>
          <w:sz w:val="28"/>
          <w:szCs w:val="28"/>
          <w:lang w:eastAsia="ru-RU"/>
        </w:rPr>
        <w:t xml:space="preserve"> от 2 октября 2019 г</w:t>
      </w:r>
      <w:r w:rsidR="00AA2FB2">
        <w:rPr>
          <w:rFonts w:ascii="Times New Roman" w:eastAsia="Times New Roman" w:hAnsi="Times New Roman" w:cs="Times New Roman"/>
          <w:sz w:val="28"/>
          <w:szCs w:val="28"/>
          <w:lang w:eastAsia="ru-RU"/>
        </w:rPr>
        <w:t>ода</w:t>
      </w:r>
      <w:r w:rsidRPr="00B16FDD">
        <w:rPr>
          <w:rFonts w:ascii="Times New Roman" w:eastAsia="Times New Roman" w:hAnsi="Times New Roman" w:cs="Times New Roman"/>
          <w:sz w:val="28"/>
          <w:szCs w:val="28"/>
          <w:lang w:eastAsia="ru-RU"/>
        </w:rPr>
        <w:t xml:space="preserve"> № 513-р, в  Законопроекте предусмотрено привлечение и ежегодное увеличение кредитов кредитных организаций для замещения ранее предоставленных кредитов, в том числе и от других бюджетов бюджетной системы Российской Федерации, и в качестве источников финансирования дефицита </w:t>
      </w:r>
      <w:r w:rsidRPr="00B16FDD">
        <w:rPr>
          <w:rFonts w:ascii="Times New Roman" w:eastAsia="Times New Roman" w:hAnsi="Times New Roman" w:cs="Times New Roman"/>
          <w:sz w:val="28"/>
          <w:szCs w:val="28"/>
          <w:lang w:eastAsia="ru-RU"/>
        </w:rPr>
        <w:lastRenderedPageBreak/>
        <w:t>республиканского бюджета: в 2020 г</w:t>
      </w:r>
      <w:r w:rsidR="00AA2FB2">
        <w:rPr>
          <w:rFonts w:ascii="Times New Roman" w:eastAsia="Times New Roman" w:hAnsi="Times New Roman" w:cs="Times New Roman"/>
          <w:sz w:val="28"/>
          <w:szCs w:val="28"/>
          <w:lang w:eastAsia="ru-RU"/>
        </w:rPr>
        <w:t>оду</w:t>
      </w:r>
      <w:r w:rsidRPr="00B16FDD">
        <w:rPr>
          <w:rFonts w:ascii="Times New Roman" w:eastAsia="Times New Roman" w:hAnsi="Times New Roman" w:cs="Times New Roman"/>
          <w:sz w:val="28"/>
          <w:szCs w:val="28"/>
          <w:lang w:eastAsia="ru-RU"/>
        </w:rPr>
        <w:t xml:space="preserve"> в размере 292</w:t>
      </w:r>
      <w:r w:rsidR="00AA2FB2">
        <w:rPr>
          <w:rFonts w:ascii="Times New Roman" w:eastAsia="Times New Roman" w:hAnsi="Times New Roman" w:cs="Times New Roman"/>
          <w:sz w:val="28"/>
          <w:szCs w:val="28"/>
          <w:lang w:eastAsia="ru-RU"/>
        </w:rPr>
        <w:t> </w:t>
      </w:r>
      <w:r w:rsidRPr="00B16FDD">
        <w:rPr>
          <w:rFonts w:ascii="Times New Roman" w:eastAsia="Times New Roman" w:hAnsi="Times New Roman" w:cs="Times New Roman"/>
          <w:sz w:val="28"/>
          <w:szCs w:val="28"/>
          <w:lang w:eastAsia="ru-RU"/>
        </w:rPr>
        <w:t>035,0 тыс. руб</w:t>
      </w:r>
      <w:r w:rsidR="00AA2FB2">
        <w:rPr>
          <w:rFonts w:ascii="Times New Roman" w:eastAsia="Times New Roman" w:hAnsi="Times New Roman" w:cs="Times New Roman"/>
          <w:sz w:val="28"/>
          <w:szCs w:val="28"/>
          <w:lang w:eastAsia="ru-RU"/>
        </w:rPr>
        <w:t>лей</w:t>
      </w:r>
      <w:r w:rsidRPr="00B16FDD">
        <w:rPr>
          <w:rFonts w:ascii="Times New Roman" w:eastAsia="Times New Roman" w:hAnsi="Times New Roman" w:cs="Times New Roman"/>
          <w:sz w:val="28"/>
          <w:szCs w:val="28"/>
          <w:lang w:eastAsia="ru-RU"/>
        </w:rPr>
        <w:t xml:space="preserve">, </w:t>
      </w:r>
      <w:r w:rsidR="00AA2FB2">
        <w:rPr>
          <w:rFonts w:ascii="Times New Roman" w:eastAsia="Times New Roman" w:hAnsi="Times New Roman" w:cs="Times New Roman"/>
          <w:sz w:val="28"/>
          <w:szCs w:val="28"/>
          <w:lang w:eastAsia="ru-RU"/>
        </w:rPr>
        <w:t xml:space="preserve">в </w:t>
      </w:r>
      <w:r w:rsidRPr="00B16FDD">
        <w:rPr>
          <w:rFonts w:ascii="Times New Roman" w:eastAsia="Times New Roman" w:hAnsi="Times New Roman" w:cs="Times New Roman"/>
          <w:sz w:val="28"/>
          <w:szCs w:val="28"/>
          <w:lang w:eastAsia="ru-RU"/>
        </w:rPr>
        <w:t>2021 г</w:t>
      </w:r>
      <w:r w:rsidR="00AA2FB2">
        <w:rPr>
          <w:rFonts w:ascii="Times New Roman" w:eastAsia="Times New Roman" w:hAnsi="Times New Roman" w:cs="Times New Roman"/>
          <w:sz w:val="28"/>
          <w:szCs w:val="28"/>
          <w:lang w:eastAsia="ru-RU"/>
        </w:rPr>
        <w:t>оду</w:t>
      </w:r>
      <w:r w:rsidRPr="00B16FDD">
        <w:rPr>
          <w:rFonts w:ascii="Times New Roman" w:eastAsia="Times New Roman" w:hAnsi="Times New Roman" w:cs="Times New Roman"/>
          <w:sz w:val="28"/>
          <w:szCs w:val="28"/>
          <w:lang w:eastAsia="ru-RU"/>
        </w:rPr>
        <w:t xml:space="preserve"> </w:t>
      </w:r>
      <w:r w:rsidR="00AA2FB2">
        <w:rPr>
          <w:rFonts w:ascii="Times New Roman" w:eastAsia="Times New Roman" w:hAnsi="Times New Roman" w:cs="Times New Roman"/>
          <w:sz w:val="28"/>
          <w:szCs w:val="28"/>
          <w:lang w:eastAsia="ru-RU"/>
        </w:rPr>
        <w:t>–</w:t>
      </w:r>
      <w:r w:rsidRPr="00B16FDD">
        <w:rPr>
          <w:rFonts w:ascii="Times New Roman" w:eastAsia="Times New Roman" w:hAnsi="Times New Roman" w:cs="Times New Roman"/>
          <w:sz w:val="28"/>
          <w:szCs w:val="28"/>
          <w:lang w:eastAsia="ru-RU"/>
        </w:rPr>
        <w:t xml:space="preserve"> 742</w:t>
      </w:r>
      <w:r w:rsidR="00AA2FB2">
        <w:rPr>
          <w:rFonts w:ascii="Times New Roman" w:eastAsia="Times New Roman" w:hAnsi="Times New Roman" w:cs="Times New Roman"/>
          <w:sz w:val="28"/>
          <w:szCs w:val="28"/>
          <w:lang w:eastAsia="ru-RU"/>
        </w:rPr>
        <w:t> </w:t>
      </w:r>
      <w:r w:rsidRPr="00B16FDD">
        <w:rPr>
          <w:rFonts w:ascii="Times New Roman" w:eastAsia="Times New Roman" w:hAnsi="Times New Roman" w:cs="Times New Roman"/>
          <w:sz w:val="28"/>
          <w:szCs w:val="28"/>
          <w:lang w:eastAsia="ru-RU"/>
        </w:rPr>
        <w:t>303,2 тыс. руб</w:t>
      </w:r>
      <w:r w:rsidR="00AA2FB2">
        <w:rPr>
          <w:rFonts w:ascii="Times New Roman" w:eastAsia="Times New Roman" w:hAnsi="Times New Roman" w:cs="Times New Roman"/>
          <w:sz w:val="28"/>
          <w:szCs w:val="28"/>
          <w:lang w:eastAsia="ru-RU"/>
        </w:rPr>
        <w:t>лей</w:t>
      </w:r>
      <w:r w:rsidRPr="00B16FDD">
        <w:rPr>
          <w:rFonts w:ascii="Times New Roman" w:eastAsia="Times New Roman" w:hAnsi="Times New Roman" w:cs="Times New Roman"/>
          <w:sz w:val="28"/>
          <w:szCs w:val="28"/>
          <w:lang w:eastAsia="ru-RU"/>
        </w:rPr>
        <w:t xml:space="preserve">, </w:t>
      </w:r>
      <w:r w:rsidR="00AA2FB2">
        <w:rPr>
          <w:rFonts w:ascii="Times New Roman" w:eastAsia="Times New Roman" w:hAnsi="Times New Roman" w:cs="Times New Roman"/>
          <w:sz w:val="28"/>
          <w:szCs w:val="28"/>
          <w:lang w:eastAsia="ru-RU"/>
        </w:rPr>
        <w:t xml:space="preserve">в </w:t>
      </w:r>
      <w:r w:rsidRPr="00B16FDD">
        <w:rPr>
          <w:rFonts w:ascii="Times New Roman" w:eastAsia="Times New Roman" w:hAnsi="Times New Roman" w:cs="Times New Roman"/>
          <w:sz w:val="28"/>
          <w:szCs w:val="28"/>
          <w:lang w:eastAsia="ru-RU"/>
        </w:rPr>
        <w:t>2022 г</w:t>
      </w:r>
      <w:r w:rsidR="00AA2FB2">
        <w:rPr>
          <w:rFonts w:ascii="Times New Roman" w:eastAsia="Times New Roman" w:hAnsi="Times New Roman" w:cs="Times New Roman"/>
          <w:sz w:val="28"/>
          <w:szCs w:val="28"/>
          <w:lang w:eastAsia="ru-RU"/>
        </w:rPr>
        <w:t xml:space="preserve">оду </w:t>
      </w:r>
      <w:r w:rsidRPr="00B16FDD">
        <w:rPr>
          <w:rFonts w:ascii="Times New Roman" w:eastAsia="Times New Roman" w:hAnsi="Times New Roman" w:cs="Times New Roman"/>
          <w:sz w:val="28"/>
          <w:szCs w:val="28"/>
          <w:lang w:eastAsia="ru-RU"/>
        </w:rPr>
        <w:t>- 1</w:t>
      </w:r>
      <w:r w:rsidR="00AA2FB2">
        <w:rPr>
          <w:rFonts w:ascii="Times New Roman" w:eastAsia="Times New Roman" w:hAnsi="Times New Roman" w:cs="Times New Roman"/>
          <w:sz w:val="28"/>
          <w:szCs w:val="28"/>
          <w:lang w:eastAsia="ru-RU"/>
        </w:rPr>
        <w:t> </w:t>
      </w:r>
      <w:r w:rsidRPr="00B16FDD">
        <w:rPr>
          <w:rFonts w:ascii="Times New Roman" w:eastAsia="Times New Roman" w:hAnsi="Times New Roman" w:cs="Times New Roman"/>
          <w:sz w:val="28"/>
          <w:szCs w:val="28"/>
          <w:lang w:eastAsia="ru-RU"/>
        </w:rPr>
        <w:t>192</w:t>
      </w:r>
      <w:r w:rsidR="00AA2FB2">
        <w:rPr>
          <w:rFonts w:ascii="Times New Roman" w:eastAsia="Times New Roman" w:hAnsi="Times New Roman" w:cs="Times New Roman"/>
          <w:sz w:val="28"/>
          <w:szCs w:val="28"/>
          <w:lang w:eastAsia="ru-RU"/>
        </w:rPr>
        <w:t> </w:t>
      </w:r>
      <w:r w:rsidRPr="00B16FDD">
        <w:rPr>
          <w:rFonts w:ascii="Times New Roman" w:eastAsia="Times New Roman" w:hAnsi="Times New Roman" w:cs="Times New Roman"/>
          <w:sz w:val="28"/>
          <w:szCs w:val="28"/>
          <w:lang w:eastAsia="ru-RU"/>
        </w:rPr>
        <w:t>571,4 тыс. руб</w:t>
      </w:r>
      <w:r w:rsidR="00AA2FB2">
        <w:rPr>
          <w:rFonts w:ascii="Times New Roman" w:eastAsia="Times New Roman" w:hAnsi="Times New Roman" w:cs="Times New Roman"/>
          <w:sz w:val="28"/>
          <w:szCs w:val="28"/>
          <w:lang w:eastAsia="ru-RU"/>
        </w:rPr>
        <w:t>лей</w:t>
      </w:r>
      <w:r w:rsidRPr="00B16FDD">
        <w:rPr>
          <w:rFonts w:ascii="Times New Roman" w:eastAsia="Times New Roman" w:hAnsi="Times New Roman" w:cs="Times New Roman"/>
          <w:sz w:val="28"/>
          <w:szCs w:val="28"/>
          <w:lang w:eastAsia="ru-RU"/>
        </w:rPr>
        <w:t>. Замещение бюджетных кредитов от других бюджетов бюджетной системы РФ кредитами кредитных организаций, обслуживание которых в десятки раз дороже обслуживания бюджетных кредитов, прямо противоречит целям, обозначенным в Основных направлений бюджетной и налоговой политики Республики.</w:t>
      </w:r>
    </w:p>
    <w:p w:rsidR="00B16FDD" w:rsidRPr="00B16FDD" w:rsidRDefault="00B16FDD" w:rsidP="00D77D5D">
      <w:pPr>
        <w:shd w:val="clear" w:color="auto" w:fill="FFFFFF" w:themeFill="background1"/>
        <w:spacing w:after="0" w:line="240" w:lineRule="auto"/>
        <w:ind w:right="-99" w:firstLine="728"/>
        <w:jc w:val="both"/>
        <w:rPr>
          <w:rFonts w:ascii="Times New Roman" w:eastAsia="Times New Roman" w:hAnsi="Times New Roman" w:cs="Times New Roman"/>
          <w:sz w:val="28"/>
          <w:szCs w:val="28"/>
          <w:lang w:eastAsia="ru-RU"/>
        </w:rPr>
      </w:pPr>
      <w:r w:rsidRPr="00B16FDD">
        <w:rPr>
          <w:rFonts w:ascii="Times New Roman" w:eastAsia="Times New Roman" w:hAnsi="Times New Roman" w:cs="Times New Roman"/>
          <w:sz w:val="28"/>
          <w:szCs w:val="28"/>
          <w:lang w:eastAsia="ru-RU"/>
        </w:rPr>
        <w:t xml:space="preserve">14. В нарушение </w:t>
      </w:r>
      <w:r w:rsidR="00AA2FB2">
        <w:rPr>
          <w:rFonts w:ascii="Times New Roman" w:eastAsia="Times New Roman" w:hAnsi="Times New Roman" w:cs="Times New Roman"/>
          <w:sz w:val="28"/>
          <w:szCs w:val="28"/>
          <w:lang w:eastAsia="ru-RU"/>
        </w:rPr>
        <w:t xml:space="preserve">статей </w:t>
      </w:r>
      <w:r w:rsidRPr="00B16FDD">
        <w:rPr>
          <w:rFonts w:ascii="Times New Roman" w:eastAsia="Times New Roman" w:hAnsi="Times New Roman" w:cs="Times New Roman"/>
          <w:sz w:val="28"/>
          <w:szCs w:val="28"/>
          <w:lang w:eastAsia="ru-RU"/>
        </w:rPr>
        <w:t>32, 33 Б</w:t>
      </w:r>
      <w:r w:rsidR="00AA2FB2">
        <w:rPr>
          <w:rFonts w:ascii="Times New Roman" w:eastAsia="Times New Roman" w:hAnsi="Times New Roman" w:cs="Times New Roman"/>
          <w:sz w:val="28"/>
          <w:szCs w:val="28"/>
          <w:lang w:eastAsia="ru-RU"/>
        </w:rPr>
        <w:t>юджетного Кодекса</w:t>
      </w:r>
      <w:r w:rsidRPr="00B16FDD">
        <w:rPr>
          <w:rFonts w:ascii="Times New Roman" w:eastAsia="Times New Roman" w:hAnsi="Times New Roman" w:cs="Times New Roman"/>
          <w:sz w:val="28"/>
          <w:szCs w:val="28"/>
          <w:lang w:eastAsia="ru-RU"/>
        </w:rPr>
        <w:t xml:space="preserve"> РФ, в расходной части проекта бюджета не учтены средства на обслуживание государственного долга по кредитам кредитных организаций. </w:t>
      </w:r>
    </w:p>
    <w:p w:rsidR="00B16FDD" w:rsidRPr="00B16FDD" w:rsidRDefault="00B16FDD" w:rsidP="00D77D5D">
      <w:pPr>
        <w:shd w:val="clear" w:color="auto" w:fill="FFFFFF" w:themeFill="background1"/>
        <w:tabs>
          <w:tab w:val="left" w:pos="540"/>
        </w:tabs>
        <w:spacing w:after="0" w:line="240" w:lineRule="auto"/>
        <w:ind w:firstLine="728"/>
        <w:jc w:val="both"/>
        <w:rPr>
          <w:rFonts w:ascii="Times New Roman" w:eastAsia="Times New Roman" w:hAnsi="Times New Roman" w:cs="Times New Roman"/>
          <w:sz w:val="28"/>
          <w:szCs w:val="28"/>
          <w:lang w:eastAsia="ru-RU"/>
        </w:rPr>
      </w:pPr>
      <w:r w:rsidRPr="00B16FDD">
        <w:rPr>
          <w:rFonts w:ascii="Times New Roman" w:eastAsia="Times New Roman" w:hAnsi="Times New Roman" w:cs="Times New Roman"/>
          <w:sz w:val="28"/>
          <w:szCs w:val="28"/>
          <w:lang w:eastAsia="ru-RU"/>
        </w:rPr>
        <w:t>15. В соответствии с программами государственных заимствований Республики Ингушетия, ежегодно предусматривается привлечение кредитов кредитных организаций для финансирования дефицитов принимаемых бюджетов (в 2015 году - 2</w:t>
      </w:r>
      <w:r w:rsidR="00AA2FB2">
        <w:rPr>
          <w:rFonts w:ascii="Times New Roman" w:eastAsia="Times New Roman" w:hAnsi="Times New Roman" w:cs="Times New Roman"/>
          <w:sz w:val="28"/>
          <w:szCs w:val="28"/>
          <w:lang w:eastAsia="ru-RU"/>
        </w:rPr>
        <w:t> </w:t>
      </w:r>
      <w:r w:rsidRPr="00B16FDD">
        <w:rPr>
          <w:rFonts w:ascii="Times New Roman" w:eastAsia="Times New Roman" w:hAnsi="Times New Roman" w:cs="Times New Roman"/>
          <w:sz w:val="28"/>
          <w:szCs w:val="28"/>
          <w:lang w:eastAsia="ru-RU"/>
        </w:rPr>
        <w:t>885</w:t>
      </w:r>
      <w:r w:rsidR="00AA2FB2">
        <w:rPr>
          <w:rFonts w:ascii="Times New Roman" w:eastAsia="Times New Roman" w:hAnsi="Times New Roman" w:cs="Times New Roman"/>
          <w:sz w:val="28"/>
          <w:szCs w:val="28"/>
          <w:lang w:eastAsia="ru-RU"/>
        </w:rPr>
        <w:t> </w:t>
      </w:r>
      <w:r w:rsidRPr="00B16FDD">
        <w:rPr>
          <w:rFonts w:ascii="Times New Roman" w:eastAsia="Times New Roman" w:hAnsi="Times New Roman" w:cs="Times New Roman"/>
          <w:sz w:val="28"/>
          <w:szCs w:val="28"/>
          <w:lang w:eastAsia="ru-RU"/>
        </w:rPr>
        <w:t>333,6 тыс. руб</w:t>
      </w:r>
      <w:r w:rsidR="00AA2FB2">
        <w:rPr>
          <w:rFonts w:ascii="Times New Roman" w:eastAsia="Times New Roman" w:hAnsi="Times New Roman" w:cs="Times New Roman"/>
          <w:sz w:val="28"/>
          <w:szCs w:val="28"/>
          <w:lang w:eastAsia="ru-RU"/>
        </w:rPr>
        <w:t>лей</w:t>
      </w:r>
      <w:r w:rsidRPr="00B16FDD">
        <w:rPr>
          <w:rFonts w:ascii="Times New Roman" w:eastAsia="Times New Roman" w:hAnsi="Times New Roman" w:cs="Times New Roman"/>
          <w:sz w:val="28"/>
          <w:szCs w:val="28"/>
          <w:lang w:eastAsia="ru-RU"/>
        </w:rPr>
        <w:t>, 2016 году – 1</w:t>
      </w:r>
      <w:r w:rsidR="00AA2FB2">
        <w:rPr>
          <w:rFonts w:ascii="Times New Roman" w:eastAsia="Times New Roman" w:hAnsi="Times New Roman" w:cs="Times New Roman"/>
          <w:sz w:val="28"/>
          <w:szCs w:val="28"/>
          <w:lang w:eastAsia="ru-RU"/>
        </w:rPr>
        <w:t> </w:t>
      </w:r>
      <w:r w:rsidRPr="00B16FDD">
        <w:rPr>
          <w:rFonts w:ascii="Times New Roman" w:eastAsia="Times New Roman" w:hAnsi="Times New Roman" w:cs="Times New Roman"/>
          <w:sz w:val="28"/>
          <w:szCs w:val="28"/>
          <w:lang w:eastAsia="ru-RU"/>
        </w:rPr>
        <w:t>226</w:t>
      </w:r>
      <w:r w:rsidR="00AA2FB2">
        <w:rPr>
          <w:rFonts w:ascii="Times New Roman" w:eastAsia="Times New Roman" w:hAnsi="Times New Roman" w:cs="Times New Roman"/>
          <w:sz w:val="28"/>
          <w:szCs w:val="28"/>
          <w:lang w:eastAsia="ru-RU"/>
        </w:rPr>
        <w:t> </w:t>
      </w:r>
      <w:r w:rsidRPr="00B16FDD">
        <w:rPr>
          <w:rFonts w:ascii="Times New Roman" w:eastAsia="Times New Roman" w:hAnsi="Times New Roman" w:cs="Times New Roman"/>
          <w:sz w:val="28"/>
          <w:szCs w:val="28"/>
          <w:lang w:eastAsia="ru-RU"/>
        </w:rPr>
        <w:t>847 тыс. руб</w:t>
      </w:r>
      <w:r w:rsidR="00AA2FB2">
        <w:rPr>
          <w:rFonts w:ascii="Times New Roman" w:eastAsia="Times New Roman" w:hAnsi="Times New Roman" w:cs="Times New Roman"/>
          <w:sz w:val="28"/>
          <w:szCs w:val="28"/>
          <w:lang w:eastAsia="ru-RU"/>
        </w:rPr>
        <w:t>лей</w:t>
      </w:r>
      <w:r w:rsidRPr="00B16FDD">
        <w:rPr>
          <w:rFonts w:ascii="Times New Roman" w:eastAsia="Times New Roman" w:hAnsi="Times New Roman" w:cs="Times New Roman"/>
          <w:sz w:val="28"/>
          <w:szCs w:val="28"/>
          <w:lang w:eastAsia="ru-RU"/>
        </w:rPr>
        <w:t>, 2017 году – 549</w:t>
      </w:r>
      <w:r w:rsidR="00AA2FB2">
        <w:rPr>
          <w:rFonts w:ascii="Times New Roman" w:eastAsia="Times New Roman" w:hAnsi="Times New Roman" w:cs="Times New Roman"/>
          <w:sz w:val="28"/>
          <w:szCs w:val="28"/>
          <w:lang w:eastAsia="ru-RU"/>
        </w:rPr>
        <w:t> </w:t>
      </w:r>
      <w:r w:rsidRPr="00B16FDD">
        <w:rPr>
          <w:rFonts w:ascii="Times New Roman" w:eastAsia="Times New Roman" w:hAnsi="Times New Roman" w:cs="Times New Roman"/>
          <w:sz w:val="28"/>
          <w:szCs w:val="28"/>
          <w:lang w:eastAsia="ru-RU"/>
        </w:rPr>
        <w:t>727,3 тыс. руб</w:t>
      </w:r>
      <w:r w:rsidR="00AA2FB2">
        <w:rPr>
          <w:rFonts w:ascii="Times New Roman" w:eastAsia="Times New Roman" w:hAnsi="Times New Roman" w:cs="Times New Roman"/>
          <w:sz w:val="28"/>
          <w:szCs w:val="28"/>
          <w:lang w:eastAsia="ru-RU"/>
        </w:rPr>
        <w:t>лей</w:t>
      </w:r>
      <w:r w:rsidRPr="00B16FDD">
        <w:rPr>
          <w:rFonts w:ascii="Times New Roman" w:eastAsia="Times New Roman" w:hAnsi="Times New Roman" w:cs="Times New Roman"/>
          <w:sz w:val="28"/>
          <w:szCs w:val="28"/>
          <w:lang w:eastAsia="ru-RU"/>
        </w:rPr>
        <w:t>, 2018 году – 514</w:t>
      </w:r>
      <w:r w:rsidR="00AA2FB2">
        <w:rPr>
          <w:rFonts w:ascii="Times New Roman" w:eastAsia="Times New Roman" w:hAnsi="Times New Roman" w:cs="Times New Roman"/>
          <w:sz w:val="28"/>
          <w:szCs w:val="28"/>
          <w:lang w:eastAsia="ru-RU"/>
        </w:rPr>
        <w:t> </w:t>
      </w:r>
      <w:r w:rsidRPr="00B16FDD">
        <w:rPr>
          <w:rFonts w:ascii="Times New Roman" w:eastAsia="Times New Roman" w:hAnsi="Times New Roman" w:cs="Times New Roman"/>
          <w:sz w:val="28"/>
          <w:szCs w:val="28"/>
          <w:lang w:eastAsia="ru-RU"/>
        </w:rPr>
        <w:t>148,5 тыс. руб</w:t>
      </w:r>
      <w:r w:rsidR="00AA2FB2">
        <w:rPr>
          <w:rFonts w:ascii="Times New Roman" w:eastAsia="Times New Roman" w:hAnsi="Times New Roman" w:cs="Times New Roman"/>
          <w:sz w:val="28"/>
          <w:szCs w:val="28"/>
          <w:lang w:eastAsia="ru-RU"/>
        </w:rPr>
        <w:t>лей</w:t>
      </w:r>
      <w:r w:rsidRPr="00B16FDD">
        <w:rPr>
          <w:rFonts w:ascii="Times New Roman" w:eastAsia="Times New Roman" w:hAnsi="Times New Roman" w:cs="Times New Roman"/>
          <w:sz w:val="28"/>
          <w:szCs w:val="28"/>
          <w:lang w:eastAsia="ru-RU"/>
        </w:rPr>
        <w:t xml:space="preserve">). За все эти годы средства кредитных организаций не привлекались. Принятие заведомо нереалистичных, невыполнимых планов по привлечению средств кредитных организаций, приводит к неисполнению бюджета по расходным статьям, возникновению кредиторской задолженности и усугублению финансовых проблем республики. </w:t>
      </w:r>
    </w:p>
    <w:p w:rsidR="00B16FDD" w:rsidRPr="00B16FDD" w:rsidRDefault="00B16FDD" w:rsidP="00D77D5D">
      <w:pPr>
        <w:shd w:val="clear" w:color="auto" w:fill="FFFFFF" w:themeFill="background1"/>
        <w:tabs>
          <w:tab w:val="left" w:pos="540"/>
        </w:tabs>
        <w:spacing w:after="0" w:line="240" w:lineRule="auto"/>
        <w:ind w:firstLine="728"/>
        <w:jc w:val="both"/>
        <w:rPr>
          <w:rFonts w:ascii="Times New Roman" w:eastAsia="Times New Roman" w:hAnsi="Times New Roman" w:cs="Times New Roman"/>
          <w:bCs/>
          <w:sz w:val="28"/>
          <w:szCs w:val="28"/>
          <w:lang w:eastAsia="ru-RU"/>
        </w:rPr>
      </w:pPr>
      <w:r w:rsidRPr="00B16FDD">
        <w:rPr>
          <w:rFonts w:ascii="Times New Roman" w:eastAsia="Times New Roman" w:hAnsi="Times New Roman" w:cs="Times New Roman"/>
          <w:sz w:val="28"/>
          <w:szCs w:val="28"/>
          <w:lang w:eastAsia="ru-RU"/>
        </w:rPr>
        <w:t xml:space="preserve">16. </w:t>
      </w:r>
      <w:r w:rsidRPr="00B16FDD">
        <w:rPr>
          <w:rFonts w:ascii="Times New Roman" w:eastAsia="Times New Roman" w:hAnsi="Times New Roman" w:cs="Times New Roman"/>
          <w:bCs/>
          <w:sz w:val="28"/>
          <w:szCs w:val="28"/>
          <w:lang w:eastAsia="ru-RU"/>
        </w:rPr>
        <w:t>В нарушение п</w:t>
      </w:r>
      <w:r w:rsidR="00AA2FB2">
        <w:rPr>
          <w:rFonts w:ascii="Times New Roman" w:eastAsia="Times New Roman" w:hAnsi="Times New Roman" w:cs="Times New Roman"/>
          <w:bCs/>
          <w:sz w:val="28"/>
          <w:szCs w:val="28"/>
          <w:lang w:eastAsia="ru-RU"/>
        </w:rPr>
        <w:t xml:space="preserve">ункта </w:t>
      </w:r>
      <w:r w:rsidRPr="00B16FDD">
        <w:rPr>
          <w:rFonts w:ascii="Times New Roman" w:eastAsia="Times New Roman" w:hAnsi="Times New Roman" w:cs="Times New Roman"/>
          <w:bCs/>
          <w:sz w:val="28"/>
          <w:szCs w:val="28"/>
          <w:lang w:eastAsia="ru-RU"/>
        </w:rPr>
        <w:t>4 ст</w:t>
      </w:r>
      <w:r w:rsidR="00AA2FB2">
        <w:rPr>
          <w:rFonts w:ascii="Times New Roman" w:eastAsia="Times New Roman" w:hAnsi="Times New Roman" w:cs="Times New Roman"/>
          <w:bCs/>
          <w:sz w:val="28"/>
          <w:szCs w:val="28"/>
          <w:lang w:eastAsia="ru-RU"/>
        </w:rPr>
        <w:t xml:space="preserve">атьи </w:t>
      </w:r>
      <w:r w:rsidRPr="00B16FDD">
        <w:rPr>
          <w:rFonts w:ascii="Times New Roman" w:eastAsia="Times New Roman" w:hAnsi="Times New Roman" w:cs="Times New Roman"/>
          <w:bCs/>
          <w:sz w:val="28"/>
          <w:szCs w:val="28"/>
          <w:lang w:eastAsia="ru-RU"/>
        </w:rPr>
        <w:t xml:space="preserve">173 </w:t>
      </w:r>
      <w:r w:rsidR="00AA2FB2" w:rsidRPr="00B16FDD">
        <w:rPr>
          <w:rFonts w:ascii="Times New Roman" w:eastAsia="Times New Roman" w:hAnsi="Times New Roman" w:cs="Times New Roman"/>
          <w:bCs/>
          <w:sz w:val="28"/>
          <w:szCs w:val="28"/>
          <w:lang w:eastAsia="ru-RU"/>
        </w:rPr>
        <w:t>Б</w:t>
      </w:r>
      <w:r w:rsidR="00AA2FB2">
        <w:rPr>
          <w:rFonts w:ascii="Times New Roman" w:eastAsia="Times New Roman" w:hAnsi="Times New Roman" w:cs="Times New Roman"/>
          <w:bCs/>
          <w:sz w:val="28"/>
          <w:szCs w:val="28"/>
          <w:lang w:eastAsia="ru-RU"/>
        </w:rPr>
        <w:t>юджетного Кодекса</w:t>
      </w:r>
      <w:r w:rsidRPr="00B16FDD">
        <w:rPr>
          <w:rFonts w:ascii="Times New Roman" w:eastAsia="Times New Roman" w:hAnsi="Times New Roman" w:cs="Times New Roman"/>
          <w:bCs/>
          <w:sz w:val="28"/>
          <w:szCs w:val="28"/>
          <w:lang w:eastAsia="ru-RU"/>
        </w:rPr>
        <w:t>, прогноз социально-экономического развития на очередной финансовый год и плановый период не разработан путем уточнения параметров планового периода и добавления параметров второго года планового периода, а в пояснительной записке к прогнозу не приводится обоснование параметров прогноза, в том числе их сопоставление с ранее утвержденными параметрами с указанием причин и факторов прогнозируемых изменений.</w:t>
      </w:r>
    </w:p>
    <w:p w:rsidR="00B16FDD" w:rsidRPr="00B16FDD" w:rsidRDefault="00B16FDD" w:rsidP="00D77D5D">
      <w:pPr>
        <w:shd w:val="clear" w:color="auto" w:fill="FFFFFF" w:themeFill="background1"/>
        <w:tabs>
          <w:tab w:val="left" w:pos="709"/>
        </w:tabs>
        <w:spacing w:after="0" w:line="240" w:lineRule="auto"/>
        <w:ind w:firstLine="742"/>
        <w:jc w:val="both"/>
        <w:rPr>
          <w:rFonts w:ascii="Times New Roman" w:eastAsia="Times New Roman" w:hAnsi="Times New Roman" w:cs="Times New Roman"/>
          <w:bCs/>
          <w:sz w:val="28"/>
          <w:szCs w:val="28"/>
          <w:lang w:eastAsia="ru-RU"/>
        </w:rPr>
      </w:pPr>
      <w:r w:rsidRPr="00B16FDD">
        <w:rPr>
          <w:rFonts w:ascii="Times New Roman" w:eastAsia="Times New Roman" w:hAnsi="Times New Roman" w:cs="Times New Roman"/>
          <w:bCs/>
          <w:sz w:val="28"/>
          <w:szCs w:val="28"/>
          <w:lang w:eastAsia="ru-RU"/>
        </w:rPr>
        <w:t>17. В нарушение ст</w:t>
      </w:r>
      <w:r w:rsidR="00AA2FB2">
        <w:rPr>
          <w:rFonts w:ascii="Times New Roman" w:eastAsia="Times New Roman" w:hAnsi="Times New Roman" w:cs="Times New Roman"/>
          <w:bCs/>
          <w:sz w:val="28"/>
          <w:szCs w:val="28"/>
          <w:lang w:eastAsia="ru-RU"/>
        </w:rPr>
        <w:t xml:space="preserve">атьи </w:t>
      </w:r>
      <w:r w:rsidRPr="00B16FDD">
        <w:rPr>
          <w:rFonts w:ascii="Times New Roman" w:eastAsia="Times New Roman" w:hAnsi="Times New Roman" w:cs="Times New Roman"/>
          <w:bCs/>
          <w:sz w:val="28"/>
          <w:szCs w:val="28"/>
          <w:lang w:eastAsia="ru-RU"/>
        </w:rPr>
        <w:t>12 Закона Республики Ингушетия «О стратегическом планировании в Республике Ингушетия» и пункта 6 Положения о порядке разработки и корректировки прогноза социально-экономического развития Республики Ингушетия на среднесрочный период, утвержденного Постановлением Правительства РИ от 22</w:t>
      </w:r>
      <w:r w:rsidR="00AA2FB2">
        <w:rPr>
          <w:rFonts w:ascii="Times New Roman" w:eastAsia="Times New Roman" w:hAnsi="Times New Roman" w:cs="Times New Roman"/>
          <w:bCs/>
          <w:sz w:val="28"/>
          <w:szCs w:val="28"/>
          <w:lang w:eastAsia="ru-RU"/>
        </w:rPr>
        <w:t xml:space="preserve"> апреля </w:t>
      </w:r>
      <w:r w:rsidRPr="00B16FDD">
        <w:rPr>
          <w:rFonts w:ascii="Times New Roman" w:eastAsia="Times New Roman" w:hAnsi="Times New Roman" w:cs="Times New Roman"/>
          <w:bCs/>
          <w:sz w:val="28"/>
          <w:szCs w:val="28"/>
          <w:lang w:eastAsia="ru-RU"/>
        </w:rPr>
        <w:t>2016 г</w:t>
      </w:r>
      <w:r w:rsidR="00AA2FB2">
        <w:rPr>
          <w:rFonts w:ascii="Times New Roman" w:eastAsia="Times New Roman" w:hAnsi="Times New Roman" w:cs="Times New Roman"/>
          <w:bCs/>
          <w:sz w:val="28"/>
          <w:szCs w:val="28"/>
          <w:lang w:eastAsia="ru-RU"/>
        </w:rPr>
        <w:t>ода</w:t>
      </w:r>
      <w:r w:rsidRPr="00B16FDD">
        <w:rPr>
          <w:rFonts w:ascii="Times New Roman" w:eastAsia="Times New Roman" w:hAnsi="Times New Roman" w:cs="Times New Roman"/>
          <w:bCs/>
          <w:sz w:val="28"/>
          <w:szCs w:val="28"/>
          <w:lang w:eastAsia="ru-RU"/>
        </w:rPr>
        <w:t xml:space="preserve"> №71, основные показатели прогноза не соответствуют аналогичным параметрам  стратегии социально-экономического развития республики.</w:t>
      </w:r>
    </w:p>
    <w:p w:rsidR="00B16FDD" w:rsidRPr="00B16FDD" w:rsidRDefault="00B16FDD" w:rsidP="00D77D5D">
      <w:pPr>
        <w:shd w:val="clear" w:color="auto" w:fill="FFFFFF" w:themeFill="background1"/>
        <w:tabs>
          <w:tab w:val="left" w:pos="709"/>
        </w:tabs>
        <w:spacing w:after="0" w:line="240" w:lineRule="auto"/>
        <w:ind w:firstLine="742"/>
        <w:jc w:val="both"/>
        <w:rPr>
          <w:rFonts w:ascii="Times New Roman" w:eastAsia="Times New Roman" w:hAnsi="Times New Roman" w:cs="Times New Roman"/>
          <w:sz w:val="28"/>
          <w:szCs w:val="28"/>
          <w:lang w:eastAsia="ru-RU"/>
        </w:rPr>
      </w:pPr>
      <w:r w:rsidRPr="00B16FDD">
        <w:rPr>
          <w:rFonts w:ascii="Times New Roman" w:eastAsia="Times New Roman" w:hAnsi="Times New Roman" w:cs="Times New Roman"/>
          <w:bCs/>
          <w:sz w:val="28"/>
          <w:szCs w:val="28"/>
          <w:lang w:eastAsia="ru-RU"/>
        </w:rPr>
        <w:t>18. В нарушение ст</w:t>
      </w:r>
      <w:r w:rsidR="00AA2FB2">
        <w:rPr>
          <w:rFonts w:ascii="Times New Roman" w:eastAsia="Times New Roman" w:hAnsi="Times New Roman" w:cs="Times New Roman"/>
          <w:bCs/>
          <w:sz w:val="28"/>
          <w:szCs w:val="28"/>
          <w:lang w:eastAsia="ru-RU"/>
        </w:rPr>
        <w:t>атьи</w:t>
      </w:r>
      <w:r w:rsidRPr="00B16FDD">
        <w:rPr>
          <w:rFonts w:ascii="Times New Roman" w:eastAsia="Times New Roman" w:hAnsi="Times New Roman" w:cs="Times New Roman"/>
          <w:bCs/>
          <w:sz w:val="28"/>
          <w:szCs w:val="28"/>
          <w:lang w:eastAsia="ru-RU"/>
        </w:rPr>
        <w:t xml:space="preserve"> 170.1 Б</w:t>
      </w:r>
      <w:r w:rsidR="00AA2FB2">
        <w:rPr>
          <w:rFonts w:ascii="Times New Roman" w:eastAsia="Times New Roman" w:hAnsi="Times New Roman" w:cs="Times New Roman"/>
          <w:bCs/>
          <w:sz w:val="28"/>
          <w:szCs w:val="28"/>
          <w:lang w:eastAsia="ru-RU"/>
        </w:rPr>
        <w:t>юджетного Кодекса</w:t>
      </w:r>
      <w:r w:rsidRPr="00B16FDD">
        <w:rPr>
          <w:rFonts w:ascii="Times New Roman" w:eastAsia="Times New Roman" w:hAnsi="Times New Roman" w:cs="Times New Roman"/>
          <w:bCs/>
          <w:sz w:val="28"/>
          <w:szCs w:val="28"/>
          <w:lang w:eastAsia="ru-RU"/>
        </w:rPr>
        <w:t xml:space="preserve"> РФ и п</w:t>
      </w:r>
      <w:r w:rsidR="00AA2FB2">
        <w:rPr>
          <w:rFonts w:ascii="Times New Roman" w:eastAsia="Times New Roman" w:hAnsi="Times New Roman" w:cs="Times New Roman"/>
          <w:bCs/>
          <w:sz w:val="28"/>
          <w:szCs w:val="28"/>
          <w:lang w:eastAsia="ru-RU"/>
        </w:rPr>
        <w:t xml:space="preserve">ункта </w:t>
      </w:r>
      <w:r w:rsidRPr="00B16FDD">
        <w:rPr>
          <w:rFonts w:ascii="Times New Roman" w:eastAsia="Times New Roman" w:hAnsi="Times New Roman" w:cs="Times New Roman"/>
          <w:bCs/>
          <w:sz w:val="28"/>
          <w:szCs w:val="28"/>
          <w:lang w:eastAsia="ru-RU"/>
        </w:rPr>
        <w:t>4 Положения о порядке разработки и корректировки прогноза социально-экономического развития Республики Ингушетия на среднесрочный период, утвержденного Постановлением Правительства РИ от 22</w:t>
      </w:r>
      <w:r w:rsidR="00AA2FB2">
        <w:rPr>
          <w:rFonts w:ascii="Times New Roman" w:eastAsia="Times New Roman" w:hAnsi="Times New Roman" w:cs="Times New Roman"/>
          <w:bCs/>
          <w:sz w:val="28"/>
          <w:szCs w:val="28"/>
          <w:lang w:eastAsia="ru-RU"/>
        </w:rPr>
        <w:t xml:space="preserve"> апреля </w:t>
      </w:r>
      <w:r w:rsidRPr="00B16FDD">
        <w:rPr>
          <w:rFonts w:ascii="Times New Roman" w:eastAsia="Times New Roman" w:hAnsi="Times New Roman" w:cs="Times New Roman"/>
          <w:bCs/>
          <w:sz w:val="28"/>
          <w:szCs w:val="28"/>
          <w:lang w:eastAsia="ru-RU"/>
        </w:rPr>
        <w:t>2016 г</w:t>
      </w:r>
      <w:r w:rsidR="00AA2FB2">
        <w:rPr>
          <w:rFonts w:ascii="Times New Roman" w:eastAsia="Times New Roman" w:hAnsi="Times New Roman" w:cs="Times New Roman"/>
          <w:bCs/>
          <w:sz w:val="28"/>
          <w:szCs w:val="28"/>
          <w:lang w:eastAsia="ru-RU"/>
        </w:rPr>
        <w:t>ода</w:t>
      </w:r>
      <w:r w:rsidRPr="00B16FDD">
        <w:rPr>
          <w:rFonts w:ascii="Times New Roman" w:eastAsia="Times New Roman" w:hAnsi="Times New Roman" w:cs="Times New Roman"/>
          <w:bCs/>
          <w:sz w:val="28"/>
          <w:szCs w:val="28"/>
          <w:lang w:eastAsia="ru-RU"/>
        </w:rPr>
        <w:t xml:space="preserve"> №71, отдельные показатели </w:t>
      </w:r>
      <w:r w:rsidRPr="00B16FDD">
        <w:rPr>
          <w:rFonts w:ascii="Times New Roman" w:eastAsia="Times New Roman" w:hAnsi="Times New Roman" w:cs="Times New Roman"/>
          <w:sz w:val="28"/>
          <w:szCs w:val="28"/>
          <w:lang w:eastAsia="ru-RU"/>
        </w:rPr>
        <w:t xml:space="preserve">бюджетного прогноза (доходы, расходы и дефицит консолидированного бюджета) значительно отличаются от аналогичных параметров прогноза социально-экономического развития Республики Ингушетия. </w:t>
      </w:r>
    </w:p>
    <w:p w:rsidR="00B16FDD" w:rsidRPr="00B16FDD" w:rsidRDefault="00B16FDD" w:rsidP="00D77D5D">
      <w:pPr>
        <w:shd w:val="clear" w:color="auto" w:fill="FFFFFF" w:themeFill="background1"/>
        <w:tabs>
          <w:tab w:val="left" w:pos="709"/>
        </w:tabs>
        <w:spacing w:after="0" w:line="240" w:lineRule="auto"/>
        <w:ind w:firstLine="742"/>
        <w:jc w:val="both"/>
        <w:rPr>
          <w:rFonts w:ascii="Times New Roman" w:eastAsia="Times New Roman" w:hAnsi="Times New Roman" w:cs="Times New Roman"/>
          <w:sz w:val="28"/>
          <w:szCs w:val="28"/>
          <w:lang w:eastAsia="ru-RU"/>
        </w:rPr>
      </w:pPr>
      <w:r w:rsidRPr="00B16FDD">
        <w:rPr>
          <w:rFonts w:ascii="Times New Roman" w:eastAsia="Times New Roman" w:hAnsi="Times New Roman" w:cs="Times New Roman"/>
          <w:sz w:val="28"/>
          <w:szCs w:val="28"/>
          <w:lang w:eastAsia="ru-RU"/>
        </w:rPr>
        <w:t>19. В</w:t>
      </w:r>
      <w:r w:rsidRPr="00B16FDD">
        <w:rPr>
          <w:rFonts w:ascii="Times New Roman" w:eastAsia="Times New Roman" w:hAnsi="Times New Roman" w:cs="Times New Roman"/>
          <w:color w:val="000000"/>
          <w:sz w:val="28"/>
          <w:szCs w:val="28"/>
          <w:lang w:eastAsia="ru-RU"/>
        </w:rPr>
        <w:t xml:space="preserve"> Прогнозе социально-экономического развития РИ параметры консолидированного бюджета по всем двум вариантам развития субъекта идентичны, т.е. не учтены различные темпы роста экономики по представленным сценариям развития, в том числе по предусмотренным налоговым и неналоговым доходам, что свидетельствует о недостаточно высокой степени проработки прогноза.</w:t>
      </w:r>
    </w:p>
    <w:p w:rsidR="00B16FDD" w:rsidRPr="00B16FDD" w:rsidRDefault="00B16FDD" w:rsidP="00D77D5D">
      <w:pPr>
        <w:shd w:val="clear" w:color="auto" w:fill="FFFFFF" w:themeFill="background1"/>
        <w:tabs>
          <w:tab w:val="left" w:pos="709"/>
        </w:tabs>
        <w:spacing w:after="0" w:line="240" w:lineRule="auto"/>
        <w:ind w:firstLine="742"/>
        <w:jc w:val="both"/>
        <w:rPr>
          <w:rFonts w:ascii="Times New Roman" w:eastAsia="Times New Roman" w:hAnsi="Times New Roman" w:cs="Times New Roman"/>
          <w:sz w:val="28"/>
          <w:szCs w:val="28"/>
          <w:lang w:eastAsia="ru-RU"/>
        </w:rPr>
      </w:pPr>
      <w:r w:rsidRPr="00B16FDD">
        <w:rPr>
          <w:rFonts w:ascii="Times New Roman" w:eastAsia="Times New Roman" w:hAnsi="Times New Roman" w:cs="Times New Roman"/>
          <w:bCs/>
          <w:sz w:val="28"/>
          <w:szCs w:val="28"/>
          <w:lang w:eastAsia="ru-RU"/>
        </w:rPr>
        <w:lastRenderedPageBreak/>
        <w:t>20. Проектом закона на 2020 год</w:t>
      </w:r>
      <w:r w:rsidRPr="00B16FDD">
        <w:rPr>
          <w:rFonts w:ascii="Times New Roman" w:eastAsia="Times New Roman" w:hAnsi="Times New Roman" w:cs="Times New Roman"/>
          <w:sz w:val="28"/>
          <w:szCs w:val="28"/>
          <w:lang w:eastAsia="ru-RU"/>
        </w:rPr>
        <w:t xml:space="preserve"> предусмотрены доходы от реализации имущества, находящегося в собственности субъектов Российской Федерации в сумме 35 000,0 тыс. руб</w:t>
      </w:r>
      <w:r w:rsidR="000221AE">
        <w:rPr>
          <w:rFonts w:ascii="Times New Roman" w:eastAsia="Times New Roman" w:hAnsi="Times New Roman" w:cs="Times New Roman"/>
          <w:sz w:val="28"/>
          <w:szCs w:val="28"/>
          <w:lang w:eastAsia="ru-RU"/>
        </w:rPr>
        <w:t>лей</w:t>
      </w:r>
      <w:r w:rsidRPr="00B16FDD">
        <w:rPr>
          <w:rFonts w:ascii="Times New Roman" w:eastAsia="Times New Roman" w:hAnsi="Times New Roman" w:cs="Times New Roman"/>
          <w:sz w:val="28"/>
          <w:szCs w:val="28"/>
          <w:lang w:eastAsia="ru-RU"/>
        </w:rPr>
        <w:t>. При этом, отсутствует утвержденный план приватизации гос</w:t>
      </w:r>
      <w:r w:rsidR="000221AE">
        <w:rPr>
          <w:rFonts w:ascii="Times New Roman" w:eastAsia="Times New Roman" w:hAnsi="Times New Roman" w:cs="Times New Roman"/>
          <w:sz w:val="28"/>
          <w:szCs w:val="28"/>
          <w:lang w:eastAsia="ru-RU"/>
        </w:rPr>
        <w:t xml:space="preserve">ударственного </w:t>
      </w:r>
      <w:r w:rsidRPr="00B16FDD">
        <w:rPr>
          <w:rFonts w:ascii="Times New Roman" w:eastAsia="Times New Roman" w:hAnsi="Times New Roman" w:cs="Times New Roman"/>
          <w:sz w:val="28"/>
          <w:szCs w:val="28"/>
          <w:lang w:eastAsia="ru-RU"/>
        </w:rPr>
        <w:t>имущества на 2020 г</w:t>
      </w:r>
      <w:r w:rsidR="000221AE">
        <w:rPr>
          <w:rFonts w:ascii="Times New Roman" w:eastAsia="Times New Roman" w:hAnsi="Times New Roman" w:cs="Times New Roman"/>
          <w:sz w:val="28"/>
          <w:szCs w:val="28"/>
          <w:lang w:eastAsia="ru-RU"/>
        </w:rPr>
        <w:t>од</w:t>
      </w:r>
      <w:r w:rsidRPr="00B16FDD">
        <w:rPr>
          <w:rFonts w:ascii="Times New Roman" w:eastAsia="Times New Roman" w:hAnsi="Times New Roman" w:cs="Times New Roman"/>
          <w:sz w:val="28"/>
          <w:szCs w:val="28"/>
          <w:lang w:eastAsia="ru-RU"/>
        </w:rPr>
        <w:t>. Проект программы приватизации на рассматриваемый период совместно с проектом бюджета не представлен. Какие-либо данные, свидетельствующие о возможности поступления планируемой в проекте бюджета в 2020 г</w:t>
      </w:r>
      <w:r w:rsidR="006E3FFD">
        <w:rPr>
          <w:rFonts w:ascii="Times New Roman" w:eastAsia="Times New Roman" w:hAnsi="Times New Roman" w:cs="Times New Roman"/>
          <w:sz w:val="28"/>
          <w:szCs w:val="28"/>
          <w:lang w:eastAsia="ru-RU"/>
        </w:rPr>
        <w:t>оду</w:t>
      </w:r>
      <w:r w:rsidRPr="00B16FDD">
        <w:rPr>
          <w:rFonts w:ascii="Times New Roman" w:eastAsia="Times New Roman" w:hAnsi="Times New Roman" w:cs="Times New Roman"/>
          <w:sz w:val="28"/>
          <w:szCs w:val="28"/>
          <w:lang w:eastAsia="ru-RU"/>
        </w:rPr>
        <w:t xml:space="preserve"> суммы, в представленных документах и материалах отсутствуют. </w:t>
      </w:r>
      <w:r w:rsidR="006E3FFD">
        <w:rPr>
          <w:rFonts w:ascii="Times New Roman" w:eastAsia="Times New Roman" w:hAnsi="Times New Roman" w:cs="Times New Roman"/>
          <w:sz w:val="28"/>
          <w:szCs w:val="28"/>
          <w:lang w:eastAsia="ru-RU"/>
        </w:rPr>
        <w:t>Указанные</w:t>
      </w:r>
      <w:r w:rsidRPr="00B16FDD">
        <w:rPr>
          <w:rFonts w:ascii="Times New Roman" w:eastAsia="Times New Roman" w:hAnsi="Times New Roman" w:cs="Times New Roman"/>
          <w:sz w:val="28"/>
          <w:szCs w:val="28"/>
          <w:lang w:eastAsia="ru-RU"/>
        </w:rPr>
        <w:t xml:space="preserve"> в Законопроекте поступлен</w:t>
      </w:r>
      <w:r w:rsidR="006E3FFD">
        <w:rPr>
          <w:rFonts w:ascii="Times New Roman" w:eastAsia="Times New Roman" w:hAnsi="Times New Roman" w:cs="Times New Roman"/>
          <w:sz w:val="28"/>
          <w:szCs w:val="28"/>
          <w:lang w:eastAsia="ru-RU"/>
        </w:rPr>
        <w:t xml:space="preserve">ия </w:t>
      </w:r>
      <w:r w:rsidRPr="00B16FDD">
        <w:rPr>
          <w:rFonts w:ascii="Times New Roman" w:eastAsia="Times New Roman" w:hAnsi="Times New Roman" w:cs="Times New Roman"/>
          <w:sz w:val="28"/>
          <w:szCs w:val="28"/>
          <w:lang w:eastAsia="ru-RU"/>
        </w:rPr>
        <w:t>доходов от приватизации имущества при отсутствии</w:t>
      </w:r>
      <w:r w:rsidRPr="00B16FDD">
        <w:rPr>
          <w:rFonts w:ascii="Times New Roman" w:eastAsia="Times New Roman" w:hAnsi="Times New Roman" w:cs="Times New Roman"/>
          <w:sz w:val="24"/>
          <w:szCs w:val="24"/>
          <w:lang w:eastAsia="ru-RU"/>
        </w:rPr>
        <w:t xml:space="preserve"> </w:t>
      </w:r>
      <w:r w:rsidRPr="00B16FDD">
        <w:rPr>
          <w:rFonts w:ascii="Times New Roman" w:eastAsia="Times New Roman" w:hAnsi="Times New Roman" w:cs="Times New Roman"/>
          <w:sz w:val="28"/>
          <w:szCs w:val="28"/>
          <w:lang w:eastAsia="ru-RU"/>
        </w:rPr>
        <w:t xml:space="preserve">предусмотренных Программой приватизации соответствующих объектов на указанную сумму может привести к их </w:t>
      </w:r>
      <w:r w:rsidR="006E3FFD" w:rsidRPr="00B16FDD">
        <w:rPr>
          <w:rFonts w:ascii="Times New Roman" w:eastAsia="Times New Roman" w:hAnsi="Times New Roman" w:cs="Times New Roman"/>
          <w:sz w:val="28"/>
          <w:szCs w:val="28"/>
          <w:lang w:eastAsia="ru-RU"/>
        </w:rPr>
        <w:t>не поступлению</w:t>
      </w:r>
      <w:r w:rsidRPr="00B16FDD">
        <w:rPr>
          <w:rFonts w:ascii="Times New Roman" w:eastAsia="Times New Roman" w:hAnsi="Times New Roman" w:cs="Times New Roman"/>
          <w:sz w:val="28"/>
          <w:szCs w:val="28"/>
          <w:lang w:eastAsia="ru-RU"/>
        </w:rPr>
        <w:t xml:space="preserve"> в республиканский бюджет и, соответственно, недофинансированию планируемых расходов бюджета, как это имело место в последние годы.</w:t>
      </w:r>
    </w:p>
    <w:p w:rsidR="00B16FDD" w:rsidRPr="00B16FDD" w:rsidRDefault="00B16FDD" w:rsidP="00D77D5D">
      <w:pPr>
        <w:shd w:val="clear" w:color="auto" w:fill="FFFFFF" w:themeFill="background1"/>
        <w:tabs>
          <w:tab w:val="left" w:pos="709"/>
        </w:tabs>
        <w:spacing w:after="0" w:line="240" w:lineRule="auto"/>
        <w:ind w:firstLine="728"/>
        <w:jc w:val="both"/>
        <w:rPr>
          <w:rFonts w:ascii="Times New Roman" w:eastAsia="Calibri" w:hAnsi="Times New Roman" w:cs="Times New Roman"/>
          <w:sz w:val="28"/>
          <w:szCs w:val="28"/>
        </w:rPr>
      </w:pPr>
      <w:r w:rsidRPr="00B16FDD">
        <w:rPr>
          <w:rFonts w:ascii="Times New Roman" w:eastAsia="Times New Roman" w:hAnsi="Times New Roman" w:cs="Times New Roman"/>
          <w:sz w:val="28"/>
          <w:szCs w:val="28"/>
          <w:lang w:eastAsia="ru-RU"/>
        </w:rPr>
        <w:t>21.</w:t>
      </w:r>
      <w:r w:rsidRPr="00B16FDD">
        <w:rPr>
          <w:rFonts w:ascii="Times New Roman" w:eastAsia="Calibri" w:hAnsi="Times New Roman" w:cs="Times New Roman"/>
          <w:sz w:val="28"/>
          <w:szCs w:val="28"/>
        </w:rPr>
        <w:t xml:space="preserve"> В нарушение п</w:t>
      </w:r>
      <w:r w:rsidR="006E3FFD">
        <w:rPr>
          <w:rFonts w:ascii="Times New Roman" w:eastAsia="Calibri" w:hAnsi="Times New Roman" w:cs="Times New Roman"/>
          <w:sz w:val="28"/>
          <w:szCs w:val="28"/>
        </w:rPr>
        <w:t xml:space="preserve">ункта </w:t>
      </w:r>
      <w:r w:rsidRPr="00B16FDD">
        <w:rPr>
          <w:rFonts w:ascii="Times New Roman" w:eastAsia="Calibri" w:hAnsi="Times New Roman" w:cs="Times New Roman"/>
          <w:sz w:val="28"/>
          <w:szCs w:val="28"/>
        </w:rPr>
        <w:t>4 ст</w:t>
      </w:r>
      <w:r w:rsidR="006E3FFD">
        <w:rPr>
          <w:rFonts w:ascii="Times New Roman" w:eastAsia="Calibri" w:hAnsi="Times New Roman" w:cs="Times New Roman"/>
          <w:sz w:val="28"/>
          <w:szCs w:val="28"/>
        </w:rPr>
        <w:t>атьи</w:t>
      </w:r>
      <w:r w:rsidRPr="00B16FDD">
        <w:rPr>
          <w:rFonts w:ascii="Times New Roman" w:eastAsia="Calibri" w:hAnsi="Times New Roman" w:cs="Times New Roman"/>
          <w:sz w:val="28"/>
          <w:szCs w:val="28"/>
        </w:rPr>
        <w:t xml:space="preserve"> 179.4 Б</w:t>
      </w:r>
      <w:r w:rsidR="006E3FFD">
        <w:rPr>
          <w:rFonts w:ascii="Times New Roman" w:eastAsia="Calibri" w:hAnsi="Times New Roman" w:cs="Times New Roman"/>
          <w:sz w:val="28"/>
          <w:szCs w:val="28"/>
        </w:rPr>
        <w:t>юджетного Кодекса</w:t>
      </w:r>
      <w:r w:rsidRPr="00B16FDD">
        <w:rPr>
          <w:rFonts w:ascii="Times New Roman" w:eastAsia="Calibri" w:hAnsi="Times New Roman" w:cs="Times New Roman"/>
          <w:sz w:val="28"/>
          <w:szCs w:val="28"/>
        </w:rPr>
        <w:t xml:space="preserve"> РФ, объем поступлений на дорожный фонд предусмотрен на 2020 год в размере </w:t>
      </w:r>
      <w:r w:rsidRPr="00B16FDD">
        <w:rPr>
          <w:rFonts w:ascii="Times New Roman" w:eastAsia="Times New Roman" w:hAnsi="Times New Roman" w:cs="Times New Roman"/>
          <w:bCs/>
          <w:sz w:val="28"/>
          <w:szCs w:val="28"/>
          <w:lang w:eastAsia="ru-RU"/>
        </w:rPr>
        <w:t>967 876,9</w:t>
      </w:r>
      <w:r w:rsidRPr="00B16FDD">
        <w:rPr>
          <w:rFonts w:ascii="Times New Roman" w:eastAsia="Calibri" w:hAnsi="Times New Roman" w:cs="Times New Roman"/>
          <w:sz w:val="28"/>
          <w:szCs w:val="28"/>
        </w:rPr>
        <w:t xml:space="preserve"> тыс. руб</w:t>
      </w:r>
      <w:r w:rsidR="006E3FFD">
        <w:rPr>
          <w:rFonts w:ascii="Times New Roman" w:eastAsia="Calibri" w:hAnsi="Times New Roman" w:cs="Times New Roman"/>
          <w:sz w:val="28"/>
          <w:szCs w:val="28"/>
        </w:rPr>
        <w:t>лей</w:t>
      </w:r>
      <w:r w:rsidRPr="00B16FDD">
        <w:rPr>
          <w:rFonts w:ascii="Times New Roman" w:eastAsia="Calibri" w:hAnsi="Times New Roman" w:cs="Times New Roman"/>
          <w:sz w:val="28"/>
          <w:szCs w:val="28"/>
        </w:rPr>
        <w:t xml:space="preserve"> без учета прогнозируемых доходов республиканского бюджета субъекта от денежных взысканий (штрафов) за нарушение </w:t>
      </w:r>
      <w:hyperlink r:id="rId25" w:history="1">
        <w:r w:rsidRPr="00B16FDD">
          <w:rPr>
            <w:rFonts w:ascii="Times New Roman" w:eastAsia="Calibri" w:hAnsi="Times New Roman" w:cs="Times New Roman"/>
            <w:sz w:val="28"/>
            <w:szCs w:val="28"/>
          </w:rPr>
          <w:t>законодательства</w:t>
        </w:r>
      </w:hyperlink>
      <w:r w:rsidRPr="00B16FDD">
        <w:rPr>
          <w:rFonts w:ascii="Times New Roman" w:eastAsia="Calibri" w:hAnsi="Times New Roman" w:cs="Times New Roman"/>
          <w:sz w:val="28"/>
          <w:szCs w:val="28"/>
        </w:rPr>
        <w:t xml:space="preserve"> о безопасности дорожного движения (фактический объем поступлений за 2018 г</w:t>
      </w:r>
      <w:r w:rsidR="006E3FFD">
        <w:rPr>
          <w:rFonts w:ascii="Times New Roman" w:eastAsia="Calibri" w:hAnsi="Times New Roman" w:cs="Times New Roman"/>
          <w:sz w:val="28"/>
          <w:szCs w:val="28"/>
        </w:rPr>
        <w:t>од</w:t>
      </w:r>
      <w:r w:rsidRPr="00B16FDD">
        <w:rPr>
          <w:rFonts w:ascii="Times New Roman" w:eastAsia="Calibri" w:hAnsi="Times New Roman" w:cs="Times New Roman"/>
          <w:sz w:val="28"/>
          <w:szCs w:val="28"/>
        </w:rPr>
        <w:t xml:space="preserve"> – 93 422,7 тыс. руб., 9 месяцев 2019 г</w:t>
      </w:r>
      <w:r w:rsidR="006E3FFD">
        <w:rPr>
          <w:rFonts w:ascii="Times New Roman" w:eastAsia="Calibri" w:hAnsi="Times New Roman" w:cs="Times New Roman"/>
          <w:sz w:val="28"/>
          <w:szCs w:val="28"/>
        </w:rPr>
        <w:t>ода</w:t>
      </w:r>
      <w:r w:rsidRPr="00B16FDD">
        <w:rPr>
          <w:rFonts w:ascii="Times New Roman" w:eastAsia="Calibri" w:hAnsi="Times New Roman" w:cs="Times New Roman"/>
          <w:sz w:val="28"/>
          <w:szCs w:val="28"/>
        </w:rPr>
        <w:t xml:space="preserve"> – 116 766,3 тыс. руб</w:t>
      </w:r>
      <w:r w:rsidR="006E3FFD">
        <w:rPr>
          <w:rFonts w:ascii="Times New Roman" w:eastAsia="Calibri" w:hAnsi="Times New Roman" w:cs="Times New Roman"/>
          <w:sz w:val="28"/>
          <w:szCs w:val="28"/>
        </w:rPr>
        <w:t>лей</w:t>
      </w:r>
      <w:r w:rsidRPr="00B16FDD">
        <w:rPr>
          <w:rFonts w:ascii="Times New Roman" w:eastAsia="Calibri" w:hAnsi="Times New Roman" w:cs="Times New Roman"/>
          <w:sz w:val="28"/>
          <w:szCs w:val="28"/>
        </w:rPr>
        <w:t xml:space="preserve">). </w:t>
      </w:r>
    </w:p>
    <w:p w:rsidR="00B16FDD" w:rsidRPr="00B16FDD" w:rsidRDefault="00B16FDD" w:rsidP="00D77D5D">
      <w:pPr>
        <w:widowControl w:val="0"/>
        <w:shd w:val="clear" w:color="auto" w:fill="FFFFFF" w:themeFill="background1"/>
        <w:tabs>
          <w:tab w:val="center" w:pos="668"/>
        </w:tabs>
        <w:spacing w:after="0" w:line="240" w:lineRule="auto"/>
        <w:ind w:firstLine="728"/>
        <w:jc w:val="both"/>
        <w:rPr>
          <w:rFonts w:ascii="Times New Roman" w:eastAsia="Times New Roman" w:hAnsi="Times New Roman" w:cs="Times New Roman"/>
          <w:sz w:val="28"/>
          <w:szCs w:val="28"/>
          <w:lang w:eastAsia="ru-RU"/>
        </w:rPr>
      </w:pPr>
      <w:r w:rsidRPr="00B16FDD">
        <w:rPr>
          <w:rFonts w:ascii="Times New Roman" w:eastAsia="Times New Roman" w:hAnsi="Times New Roman" w:cs="Times New Roman"/>
          <w:bCs/>
          <w:sz w:val="28"/>
          <w:szCs w:val="28"/>
          <w:lang w:eastAsia="ru-RU"/>
        </w:rPr>
        <w:t>22. Бюджетные ассигнования по разделу «Образование», предусмотренные в Законопроекте на 2020 г</w:t>
      </w:r>
      <w:r w:rsidR="00097087">
        <w:rPr>
          <w:rFonts w:ascii="Times New Roman" w:eastAsia="Times New Roman" w:hAnsi="Times New Roman" w:cs="Times New Roman"/>
          <w:bCs/>
          <w:sz w:val="28"/>
          <w:szCs w:val="28"/>
          <w:lang w:eastAsia="ru-RU"/>
        </w:rPr>
        <w:t>од</w:t>
      </w:r>
      <w:r w:rsidRPr="00B16FDD">
        <w:rPr>
          <w:rFonts w:ascii="Times New Roman" w:eastAsia="Times New Roman" w:hAnsi="Times New Roman" w:cs="Times New Roman"/>
          <w:bCs/>
          <w:sz w:val="28"/>
          <w:szCs w:val="28"/>
          <w:lang w:eastAsia="ru-RU"/>
        </w:rPr>
        <w:t>, составляют 8 540 055,0</w:t>
      </w:r>
      <w:r w:rsidRPr="00B16FDD">
        <w:rPr>
          <w:rFonts w:ascii="Times New Roman" w:eastAsia="Times New Roman" w:hAnsi="Times New Roman" w:cs="Times New Roman"/>
          <w:b/>
          <w:bCs/>
          <w:sz w:val="20"/>
          <w:szCs w:val="20"/>
          <w:lang w:eastAsia="ru-RU"/>
        </w:rPr>
        <w:t xml:space="preserve"> </w:t>
      </w:r>
      <w:r w:rsidRPr="00B16FDD">
        <w:rPr>
          <w:rFonts w:ascii="Times New Roman" w:eastAsia="Times New Roman" w:hAnsi="Times New Roman" w:cs="Times New Roman"/>
          <w:bCs/>
          <w:sz w:val="28"/>
          <w:szCs w:val="28"/>
          <w:lang w:eastAsia="ru-RU"/>
        </w:rPr>
        <w:t>тыс. руб</w:t>
      </w:r>
      <w:r w:rsidR="00097087">
        <w:rPr>
          <w:rFonts w:ascii="Times New Roman" w:eastAsia="Times New Roman" w:hAnsi="Times New Roman" w:cs="Times New Roman"/>
          <w:bCs/>
          <w:sz w:val="28"/>
          <w:szCs w:val="28"/>
          <w:lang w:eastAsia="ru-RU"/>
        </w:rPr>
        <w:t>лей</w:t>
      </w:r>
      <w:r w:rsidRPr="00B16FDD">
        <w:rPr>
          <w:rFonts w:ascii="Times New Roman" w:eastAsia="Times New Roman" w:hAnsi="Times New Roman" w:cs="Times New Roman"/>
          <w:bCs/>
          <w:sz w:val="28"/>
          <w:szCs w:val="28"/>
          <w:lang w:eastAsia="ru-RU"/>
        </w:rPr>
        <w:t>, что меньше утвержденного уровня на 2019 г</w:t>
      </w:r>
      <w:r w:rsidR="00097087">
        <w:rPr>
          <w:rFonts w:ascii="Times New Roman" w:eastAsia="Times New Roman" w:hAnsi="Times New Roman" w:cs="Times New Roman"/>
          <w:bCs/>
          <w:sz w:val="28"/>
          <w:szCs w:val="28"/>
          <w:lang w:eastAsia="ru-RU"/>
        </w:rPr>
        <w:t>од</w:t>
      </w:r>
      <w:r w:rsidRPr="00B16FDD">
        <w:rPr>
          <w:rFonts w:ascii="Times New Roman" w:eastAsia="Times New Roman" w:hAnsi="Times New Roman" w:cs="Times New Roman"/>
          <w:sz w:val="28"/>
          <w:szCs w:val="28"/>
          <w:lang w:eastAsia="ru-RU"/>
        </w:rPr>
        <w:t xml:space="preserve"> на 2 801 237,1</w:t>
      </w:r>
      <w:r w:rsidRPr="00B16FDD">
        <w:rPr>
          <w:rFonts w:ascii="Times New Roman" w:eastAsia="Times New Roman" w:hAnsi="Times New Roman" w:cs="Times New Roman"/>
          <w:b/>
          <w:sz w:val="20"/>
          <w:szCs w:val="20"/>
          <w:lang w:eastAsia="ru-RU"/>
        </w:rPr>
        <w:t xml:space="preserve"> </w:t>
      </w:r>
      <w:r w:rsidRPr="00B16FDD">
        <w:rPr>
          <w:rFonts w:ascii="Times New Roman" w:eastAsia="Times New Roman" w:hAnsi="Times New Roman" w:cs="Times New Roman"/>
          <w:sz w:val="28"/>
          <w:szCs w:val="28"/>
          <w:lang w:eastAsia="ru-RU"/>
        </w:rPr>
        <w:t>тыс. руб</w:t>
      </w:r>
      <w:r w:rsidR="00097087">
        <w:rPr>
          <w:rFonts w:ascii="Times New Roman" w:eastAsia="Times New Roman" w:hAnsi="Times New Roman" w:cs="Times New Roman"/>
          <w:sz w:val="28"/>
          <w:szCs w:val="28"/>
          <w:lang w:eastAsia="ru-RU"/>
        </w:rPr>
        <w:t>лей</w:t>
      </w:r>
      <w:r w:rsidRPr="00B16FDD">
        <w:rPr>
          <w:rFonts w:ascii="Times New Roman" w:eastAsia="Times New Roman" w:hAnsi="Times New Roman" w:cs="Times New Roman"/>
          <w:sz w:val="28"/>
          <w:szCs w:val="28"/>
          <w:lang w:eastAsia="ru-RU"/>
        </w:rPr>
        <w:t xml:space="preserve"> и меньше расчетной суммы, представленной Минобразования РИ в Минфин РИ при формировании проекта бюджета, на 2 517 387,9 тыс. руб</w:t>
      </w:r>
      <w:r w:rsidR="00097087">
        <w:rPr>
          <w:rFonts w:ascii="Times New Roman" w:eastAsia="Times New Roman" w:hAnsi="Times New Roman" w:cs="Times New Roman"/>
          <w:sz w:val="28"/>
          <w:szCs w:val="28"/>
          <w:lang w:eastAsia="ru-RU"/>
        </w:rPr>
        <w:t>лей</w:t>
      </w:r>
      <w:r w:rsidRPr="00B16FDD">
        <w:rPr>
          <w:rFonts w:ascii="Times New Roman" w:eastAsia="Times New Roman" w:hAnsi="Times New Roman" w:cs="Times New Roman"/>
          <w:sz w:val="28"/>
          <w:szCs w:val="28"/>
          <w:lang w:eastAsia="ru-RU"/>
        </w:rPr>
        <w:t xml:space="preserve">. </w:t>
      </w:r>
    </w:p>
    <w:p w:rsidR="00B16FDD" w:rsidRPr="00B16FDD" w:rsidRDefault="00B16FDD" w:rsidP="00D77D5D">
      <w:pPr>
        <w:widowControl w:val="0"/>
        <w:shd w:val="clear" w:color="auto" w:fill="FFFFFF" w:themeFill="background1"/>
        <w:tabs>
          <w:tab w:val="center" w:pos="668"/>
        </w:tabs>
        <w:spacing w:after="0" w:line="240" w:lineRule="auto"/>
        <w:ind w:firstLine="742"/>
        <w:jc w:val="both"/>
        <w:rPr>
          <w:rFonts w:ascii="Times New Roman" w:eastAsia="Times New Roman" w:hAnsi="Times New Roman" w:cs="Times New Roman"/>
          <w:bCs/>
          <w:sz w:val="28"/>
          <w:szCs w:val="28"/>
          <w:lang w:eastAsia="ru-RU"/>
        </w:rPr>
      </w:pPr>
      <w:r w:rsidRPr="00B16FDD">
        <w:rPr>
          <w:rFonts w:ascii="Times New Roman" w:eastAsia="Times New Roman" w:hAnsi="Times New Roman" w:cs="Times New Roman"/>
          <w:bCs/>
          <w:sz w:val="28"/>
          <w:szCs w:val="28"/>
          <w:lang w:eastAsia="ru-RU"/>
        </w:rPr>
        <w:t xml:space="preserve">Согласно Законопроекту и материалам, приложенным к нему, финансовое обеспечение деятельности учреждений общего и дошкольного образования предусмотрено только на </w:t>
      </w:r>
      <w:r w:rsidR="00097087">
        <w:rPr>
          <w:rFonts w:ascii="Times New Roman" w:eastAsia="Times New Roman" w:hAnsi="Times New Roman" w:cs="Times New Roman"/>
          <w:bCs/>
          <w:sz w:val="28"/>
          <w:szCs w:val="28"/>
          <w:lang w:eastAsia="ru-RU"/>
        </w:rPr>
        <w:t>3</w:t>
      </w:r>
      <w:r w:rsidRPr="00B16FDD">
        <w:rPr>
          <w:rFonts w:ascii="Times New Roman" w:eastAsia="Times New Roman" w:hAnsi="Times New Roman" w:cs="Times New Roman"/>
          <w:bCs/>
          <w:sz w:val="28"/>
          <w:szCs w:val="28"/>
          <w:lang w:eastAsia="ru-RU"/>
        </w:rPr>
        <w:t xml:space="preserve"> квартала 2020 г</w:t>
      </w:r>
      <w:r w:rsidR="00097087">
        <w:rPr>
          <w:rFonts w:ascii="Times New Roman" w:eastAsia="Times New Roman" w:hAnsi="Times New Roman" w:cs="Times New Roman"/>
          <w:bCs/>
          <w:sz w:val="28"/>
          <w:szCs w:val="28"/>
          <w:lang w:eastAsia="ru-RU"/>
        </w:rPr>
        <w:t>ода</w:t>
      </w:r>
      <w:r w:rsidRPr="00B16FDD">
        <w:rPr>
          <w:rFonts w:ascii="Times New Roman" w:eastAsia="Times New Roman" w:hAnsi="Times New Roman" w:cs="Times New Roman"/>
          <w:bCs/>
          <w:sz w:val="28"/>
          <w:szCs w:val="28"/>
          <w:lang w:eastAsia="ru-RU"/>
        </w:rPr>
        <w:t xml:space="preserve"> в сумме 4 701 515,9 тыс. руб</w:t>
      </w:r>
      <w:r w:rsidR="00097087">
        <w:rPr>
          <w:rFonts w:ascii="Times New Roman" w:eastAsia="Times New Roman" w:hAnsi="Times New Roman" w:cs="Times New Roman"/>
          <w:bCs/>
          <w:sz w:val="28"/>
          <w:szCs w:val="28"/>
          <w:lang w:eastAsia="ru-RU"/>
        </w:rPr>
        <w:t>лей</w:t>
      </w:r>
      <w:r w:rsidRPr="00B16FDD">
        <w:rPr>
          <w:rFonts w:ascii="Times New Roman" w:eastAsia="Times New Roman" w:hAnsi="Times New Roman" w:cs="Times New Roman"/>
          <w:bCs/>
          <w:sz w:val="28"/>
          <w:szCs w:val="28"/>
          <w:lang w:eastAsia="ru-RU"/>
        </w:rPr>
        <w:t>, при необходимой потребности, согласно данным Минфина РИ, в сумме 6 268 687,8 тыс. руб</w:t>
      </w:r>
      <w:r w:rsidR="00097087">
        <w:rPr>
          <w:rFonts w:ascii="Times New Roman" w:eastAsia="Times New Roman" w:hAnsi="Times New Roman" w:cs="Times New Roman"/>
          <w:bCs/>
          <w:sz w:val="28"/>
          <w:szCs w:val="28"/>
          <w:lang w:eastAsia="ru-RU"/>
        </w:rPr>
        <w:t>лей</w:t>
      </w:r>
      <w:r w:rsidRPr="00B16FDD">
        <w:rPr>
          <w:rFonts w:ascii="Times New Roman" w:eastAsia="Times New Roman" w:hAnsi="Times New Roman" w:cs="Times New Roman"/>
          <w:bCs/>
          <w:sz w:val="28"/>
          <w:szCs w:val="28"/>
          <w:lang w:eastAsia="ru-RU"/>
        </w:rPr>
        <w:t>. Более того, в проект бюджета не включены средства на:</w:t>
      </w:r>
    </w:p>
    <w:p w:rsidR="00B16FDD" w:rsidRPr="00036A79" w:rsidRDefault="00B16FDD" w:rsidP="00EE7E98">
      <w:pPr>
        <w:pStyle w:val="a7"/>
        <w:widowControl w:val="0"/>
        <w:numPr>
          <w:ilvl w:val="0"/>
          <w:numId w:val="49"/>
        </w:numPr>
        <w:shd w:val="clear" w:color="auto" w:fill="FFFFFF" w:themeFill="background1"/>
        <w:tabs>
          <w:tab w:val="center" w:pos="668"/>
          <w:tab w:val="left" w:pos="1134"/>
        </w:tabs>
        <w:spacing w:after="0" w:line="240" w:lineRule="auto"/>
        <w:ind w:left="0" w:firstLine="728"/>
        <w:jc w:val="both"/>
        <w:rPr>
          <w:rFonts w:ascii="Times New Roman" w:eastAsia="Times New Roman" w:hAnsi="Times New Roman" w:cs="Times New Roman"/>
          <w:bCs/>
          <w:sz w:val="28"/>
          <w:szCs w:val="28"/>
          <w:lang w:eastAsia="ru-RU"/>
        </w:rPr>
      </w:pPr>
      <w:r w:rsidRPr="00036A79">
        <w:rPr>
          <w:rFonts w:ascii="Times New Roman" w:eastAsia="Times New Roman" w:hAnsi="Times New Roman" w:cs="Times New Roman"/>
          <w:bCs/>
          <w:sz w:val="28"/>
          <w:szCs w:val="28"/>
          <w:lang w:eastAsia="ru-RU"/>
        </w:rPr>
        <w:t>содержание вновь вводимых объектов образования – 307 956,6 тыс. руб</w:t>
      </w:r>
      <w:r w:rsidR="00036A79">
        <w:rPr>
          <w:rFonts w:ascii="Times New Roman" w:eastAsia="Times New Roman" w:hAnsi="Times New Roman" w:cs="Times New Roman"/>
          <w:bCs/>
          <w:sz w:val="28"/>
          <w:szCs w:val="28"/>
          <w:lang w:eastAsia="ru-RU"/>
        </w:rPr>
        <w:t>лей</w:t>
      </w:r>
      <w:r w:rsidRPr="00036A79">
        <w:rPr>
          <w:rFonts w:ascii="Times New Roman" w:eastAsia="Times New Roman" w:hAnsi="Times New Roman" w:cs="Times New Roman"/>
          <w:bCs/>
          <w:sz w:val="28"/>
          <w:szCs w:val="28"/>
          <w:lang w:eastAsia="ru-RU"/>
        </w:rPr>
        <w:t xml:space="preserve"> (потребность, заявленная Минобр</w:t>
      </w:r>
      <w:r w:rsidR="00036A79">
        <w:rPr>
          <w:rFonts w:ascii="Times New Roman" w:eastAsia="Times New Roman" w:hAnsi="Times New Roman" w:cs="Times New Roman"/>
          <w:bCs/>
          <w:sz w:val="28"/>
          <w:szCs w:val="28"/>
          <w:lang w:eastAsia="ru-RU"/>
        </w:rPr>
        <w:t>азования</w:t>
      </w:r>
      <w:r w:rsidRPr="00036A79">
        <w:rPr>
          <w:rFonts w:ascii="Times New Roman" w:eastAsia="Times New Roman" w:hAnsi="Times New Roman" w:cs="Times New Roman"/>
          <w:bCs/>
          <w:sz w:val="28"/>
          <w:szCs w:val="28"/>
          <w:lang w:eastAsia="ru-RU"/>
        </w:rPr>
        <w:t xml:space="preserve"> РИ – 610 230,5 тыс. руб</w:t>
      </w:r>
      <w:r w:rsidR="00036A79">
        <w:rPr>
          <w:rFonts w:ascii="Times New Roman" w:eastAsia="Times New Roman" w:hAnsi="Times New Roman" w:cs="Times New Roman"/>
          <w:bCs/>
          <w:sz w:val="28"/>
          <w:szCs w:val="28"/>
          <w:lang w:eastAsia="ru-RU"/>
        </w:rPr>
        <w:t>лей</w:t>
      </w:r>
      <w:r w:rsidRPr="00036A79">
        <w:rPr>
          <w:rFonts w:ascii="Times New Roman" w:eastAsia="Times New Roman" w:hAnsi="Times New Roman" w:cs="Times New Roman"/>
          <w:bCs/>
          <w:sz w:val="28"/>
          <w:szCs w:val="28"/>
          <w:lang w:eastAsia="ru-RU"/>
        </w:rPr>
        <w:t>);</w:t>
      </w:r>
    </w:p>
    <w:p w:rsidR="00B16FDD" w:rsidRPr="00036A79" w:rsidRDefault="00B16FDD" w:rsidP="00EE7E98">
      <w:pPr>
        <w:pStyle w:val="a7"/>
        <w:widowControl w:val="0"/>
        <w:numPr>
          <w:ilvl w:val="0"/>
          <w:numId w:val="49"/>
        </w:numPr>
        <w:shd w:val="clear" w:color="auto" w:fill="FFFFFF" w:themeFill="background1"/>
        <w:tabs>
          <w:tab w:val="center" w:pos="668"/>
          <w:tab w:val="left" w:pos="1134"/>
        </w:tabs>
        <w:spacing w:after="0" w:line="240" w:lineRule="auto"/>
        <w:ind w:left="0" w:firstLine="728"/>
        <w:jc w:val="both"/>
        <w:rPr>
          <w:rFonts w:ascii="Times New Roman" w:eastAsia="Times New Roman" w:hAnsi="Times New Roman" w:cs="Times New Roman"/>
          <w:bCs/>
          <w:sz w:val="28"/>
          <w:szCs w:val="28"/>
          <w:lang w:eastAsia="ru-RU"/>
        </w:rPr>
      </w:pPr>
      <w:r w:rsidRPr="00036A79">
        <w:rPr>
          <w:rFonts w:ascii="Times New Roman" w:eastAsia="Times New Roman" w:hAnsi="Times New Roman" w:cs="Times New Roman"/>
          <w:bCs/>
          <w:sz w:val="28"/>
          <w:szCs w:val="28"/>
          <w:lang w:eastAsia="ru-RU"/>
        </w:rPr>
        <w:t>обеспечение питанием обучающихся в 1-4 классах – 130 600,0 тыс. руб</w:t>
      </w:r>
      <w:r w:rsidR="00036A79">
        <w:rPr>
          <w:rFonts w:ascii="Times New Roman" w:eastAsia="Times New Roman" w:hAnsi="Times New Roman" w:cs="Times New Roman"/>
          <w:bCs/>
          <w:sz w:val="28"/>
          <w:szCs w:val="28"/>
          <w:lang w:eastAsia="ru-RU"/>
        </w:rPr>
        <w:t>лей</w:t>
      </w:r>
      <w:r w:rsidRPr="00036A79">
        <w:rPr>
          <w:rFonts w:ascii="Times New Roman" w:eastAsia="Times New Roman" w:hAnsi="Times New Roman" w:cs="Times New Roman"/>
          <w:bCs/>
          <w:sz w:val="28"/>
          <w:szCs w:val="28"/>
          <w:lang w:eastAsia="ru-RU"/>
        </w:rPr>
        <w:t>;</w:t>
      </w:r>
    </w:p>
    <w:p w:rsidR="00036A79" w:rsidRDefault="00B16FDD" w:rsidP="00EE7E98">
      <w:pPr>
        <w:pStyle w:val="a7"/>
        <w:numPr>
          <w:ilvl w:val="0"/>
          <w:numId w:val="49"/>
        </w:numPr>
        <w:shd w:val="clear" w:color="auto" w:fill="FFFFFF" w:themeFill="background1"/>
        <w:tabs>
          <w:tab w:val="left" w:pos="1134"/>
        </w:tabs>
        <w:spacing w:after="0" w:line="240" w:lineRule="auto"/>
        <w:ind w:left="0" w:firstLine="728"/>
        <w:jc w:val="both"/>
        <w:rPr>
          <w:rFonts w:ascii="Times New Roman" w:eastAsia="Times New Roman" w:hAnsi="Times New Roman" w:cs="Times New Roman"/>
          <w:color w:val="000000"/>
          <w:sz w:val="28"/>
          <w:szCs w:val="28"/>
          <w:lang w:eastAsia="ru-RU"/>
        </w:rPr>
      </w:pPr>
      <w:r w:rsidRPr="00036A79">
        <w:rPr>
          <w:rFonts w:ascii="Times New Roman" w:eastAsia="Times New Roman" w:hAnsi="Times New Roman" w:cs="Times New Roman"/>
          <w:bCs/>
          <w:color w:val="000000"/>
          <w:sz w:val="28"/>
          <w:szCs w:val="28"/>
          <w:lang w:eastAsia="ru-RU"/>
        </w:rPr>
        <w:t>текущий ремонт помещений и отопительных систем и антитеррористическую защищенность объектов социальной сферы – 322 377,0 тыс. руб</w:t>
      </w:r>
      <w:r w:rsidR="00036A79">
        <w:rPr>
          <w:rFonts w:ascii="Times New Roman" w:eastAsia="Times New Roman" w:hAnsi="Times New Roman" w:cs="Times New Roman"/>
          <w:bCs/>
          <w:color w:val="000000"/>
          <w:sz w:val="28"/>
          <w:szCs w:val="28"/>
          <w:lang w:eastAsia="ru-RU"/>
        </w:rPr>
        <w:t>лей</w:t>
      </w:r>
      <w:r w:rsidRPr="00036A79">
        <w:rPr>
          <w:rFonts w:ascii="Times New Roman" w:eastAsia="Times New Roman" w:hAnsi="Times New Roman" w:cs="Times New Roman"/>
          <w:bCs/>
          <w:color w:val="000000"/>
          <w:sz w:val="28"/>
          <w:szCs w:val="28"/>
          <w:lang w:eastAsia="ru-RU"/>
        </w:rPr>
        <w:t xml:space="preserve"> (потребность, заявленная Миноб</w:t>
      </w:r>
      <w:r w:rsidR="00036A79">
        <w:rPr>
          <w:rFonts w:ascii="Times New Roman" w:eastAsia="Times New Roman" w:hAnsi="Times New Roman" w:cs="Times New Roman"/>
          <w:bCs/>
          <w:color w:val="000000"/>
          <w:sz w:val="28"/>
          <w:szCs w:val="28"/>
          <w:lang w:eastAsia="ru-RU"/>
        </w:rPr>
        <w:t>разования</w:t>
      </w:r>
      <w:r w:rsidRPr="00036A79">
        <w:rPr>
          <w:rFonts w:ascii="Times New Roman" w:eastAsia="Times New Roman" w:hAnsi="Times New Roman" w:cs="Times New Roman"/>
          <w:bCs/>
          <w:color w:val="000000"/>
          <w:sz w:val="28"/>
          <w:szCs w:val="28"/>
          <w:lang w:eastAsia="ru-RU"/>
        </w:rPr>
        <w:t xml:space="preserve"> РИ – 848 529,8 тыс. руб</w:t>
      </w:r>
      <w:r w:rsidR="00036A79">
        <w:rPr>
          <w:rFonts w:ascii="Times New Roman" w:eastAsia="Times New Roman" w:hAnsi="Times New Roman" w:cs="Times New Roman"/>
          <w:bCs/>
          <w:color w:val="000000"/>
          <w:sz w:val="28"/>
          <w:szCs w:val="28"/>
          <w:lang w:eastAsia="ru-RU"/>
        </w:rPr>
        <w:t>лей</w:t>
      </w:r>
      <w:r w:rsidRPr="00036A79">
        <w:rPr>
          <w:rFonts w:ascii="Times New Roman" w:eastAsia="Times New Roman" w:hAnsi="Times New Roman" w:cs="Times New Roman"/>
          <w:bCs/>
          <w:color w:val="000000"/>
          <w:sz w:val="28"/>
          <w:szCs w:val="28"/>
          <w:lang w:eastAsia="ru-RU"/>
        </w:rPr>
        <w:t>).</w:t>
      </w:r>
      <w:r w:rsidRPr="00036A79">
        <w:rPr>
          <w:rFonts w:ascii="Times New Roman" w:eastAsia="Times New Roman" w:hAnsi="Times New Roman" w:cs="Times New Roman"/>
          <w:color w:val="000000"/>
          <w:sz w:val="28"/>
          <w:szCs w:val="28"/>
          <w:lang w:eastAsia="ru-RU"/>
        </w:rPr>
        <w:t xml:space="preserve"> </w:t>
      </w:r>
    </w:p>
    <w:p w:rsidR="00B16FDD" w:rsidRPr="00036A79" w:rsidRDefault="00036A79" w:rsidP="00D77D5D">
      <w:pPr>
        <w:shd w:val="clear" w:color="auto" w:fill="FFFFFF" w:themeFill="background1"/>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ab/>
      </w:r>
      <w:r w:rsidR="00B16FDD" w:rsidRPr="00036A79">
        <w:rPr>
          <w:rFonts w:ascii="Times New Roman" w:eastAsia="Times New Roman" w:hAnsi="Times New Roman" w:cs="Times New Roman"/>
          <w:color w:val="000000"/>
          <w:sz w:val="28"/>
          <w:szCs w:val="28"/>
          <w:lang w:eastAsia="ru-RU"/>
        </w:rPr>
        <w:t xml:space="preserve">Отсутствие в общеобразовательных учреждениях системы противопожарной безопасности или ее неисправность, отсутствие должной системы </w:t>
      </w:r>
      <w:r w:rsidR="00B16FDD" w:rsidRPr="00036A79">
        <w:rPr>
          <w:rFonts w:ascii="Times New Roman" w:eastAsia="Times New Roman" w:hAnsi="Times New Roman" w:cs="Times New Roman"/>
          <w:bCs/>
          <w:color w:val="000000"/>
          <w:sz w:val="28"/>
          <w:szCs w:val="28"/>
          <w:lang w:eastAsia="ru-RU"/>
        </w:rPr>
        <w:t>антитеррористической безопасности</w:t>
      </w:r>
      <w:r w:rsidR="00B16FDD" w:rsidRPr="00036A79">
        <w:rPr>
          <w:rFonts w:ascii="Times New Roman" w:eastAsia="Times New Roman" w:hAnsi="Times New Roman" w:cs="Times New Roman"/>
          <w:color w:val="000000"/>
          <w:sz w:val="28"/>
          <w:szCs w:val="28"/>
          <w:lang w:eastAsia="ru-RU"/>
        </w:rPr>
        <w:t xml:space="preserve"> неизбежно приведет к нарушению ст</w:t>
      </w:r>
      <w:r>
        <w:rPr>
          <w:rFonts w:ascii="Times New Roman" w:eastAsia="Times New Roman" w:hAnsi="Times New Roman" w:cs="Times New Roman"/>
          <w:color w:val="000000"/>
          <w:sz w:val="28"/>
          <w:szCs w:val="28"/>
          <w:lang w:eastAsia="ru-RU"/>
        </w:rPr>
        <w:t xml:space="preserve">атьи </w:t>
      </w:r>
      <w:r w:rsidR="00B16FDD" w:rsidRPr="00036A79">
        <w:rPr>
          <w:rFonts w:ascii="Times New Roman" w:eastAsia="Times New Roman" w:hAnsi="Times New Roman" w:cs="Times New Roman"/>
          <w:color w:val="000000"/>
          <w:sz w:val="28"/>
          <w:szCs w:val="28"/>
          <w:lang w:eastAsia="ru-RU"/>
        </w:rPr>
        <w:t xml:space="preserve">41 </w:t>
      </w:r>
      <w:hyperlink r:id="rId26" w:tgtFrame="_blank" w:history="1">
        <w:r w:rsidR="00B16FDD" w:rsidRPr="00036A79">
          <w:rPr>
            <w:rFonts w:ascii="Times New Roman" w:eastAsia="Times New Roman" w:hAnsi="Times New Roman" w:cs="Times New Roman"/>
            <w:sz w:val="28"/>
            <w:szCs w:val="28"/>
            <w:lang w:eastAsia="ru-RU"/>
          </w:rPr>
          <w:t>Закона</w:t>
        </w:r>
        <w:r w:rsidR="00B16FDD" w:rsidRPr="00036A79">
          <w:rPr>
            <w:rFonts w:ascii="Times New Roman" w:eastAsia="Times New Roman" w:hAnsi="Times New Roman" w:cs="Times New Roman"/>
            <w:color w:val="000000"/>
            <w:sz w:val="28"/>
            <w:szCs w:val="28"/>
            <w:lang w:eastAsia="ru-RU"/>
          </w:rPr>
          <w:t xml:space="preserve"> </w:t>
        </w:r>
        <w:r w:rsidR="00B16FDD" w:rsidRPr="00036A79">
          <w:rPr>
            <w:rFonts w:ascii="Times New Roman" w:eastAsia="Times New Roman" w:hAnsi="Times New Roman" w:cs="Times New Roman"/>
            <w:sz w:val="28"/>
            <w:szCs w:val="28"/>
            <w:lang w:eastAsia="ru-RU"/>
          </w:rPr>
          <w:t xml:space="preserve">РФ «Об образовании </w:t>
        </w:r>
      </w:hyperlink>
      <w:r w:rsidR="00B16FDD" w:rsidRPr="00036A79">
        <w:rPr>
          <w:rFonts w:ascii="Times New Roman" w:eastAsia="Times New Roman" w:hAnsi="Times New Roman" w:cs="Times New Roman"/>
          <w:sz w:val="28"/>
          <w:szCs w:val="28"/>
          <w:lang w:eastAsia="ru-RU"/>
        </w:rPr>
        <w:t>в Российской Федерации</w:t>
      </w:r>
      <w:r w:rsidR="00B16FDD" w:rsidRPr="00036A79">
        <w:rPr>
          <w:rFonts w:ascii="Times New Roman" w:eastAsia="Times New Roman" w:hAnsi="Times New Roman" w:cs="Times New Roman"/>
          <w:color w:val="000000"/>
          <w:sz w:val="28"/>
          <w:szCs w:val="28"/>
          <w:lang w:eastAsia="ru-RU"/>
        </w:rPr>
        <w:t xml:space="preserve">», согласно которой организация, осуществляющая образовательную деятельность, должна обеспечить безопасность обучающихся во время пребывания в учебной организации. Неисполнение этих требований приведет к дополнительным расходам республиканского бюджета в виде штрафов за нарушение противопожарной и </w:t>
      </w:r>
      <w:r w:rsidR="00B16FDD" w:rsidRPr="00036A79">
        <w:rPr>
          <w:rFonts w:ascii="Times New Roman" w:eastAsia="Times New Roman" w:hAnsi="Times New Roman" w:cs="Times New Roman"/>
          <w:bCs/>
          <w:color w:val="000000"/>
          <w:sz w:val="28"/>
          <w:szCs w:val="28"/>
          <w:lang w:eastAsia="ru-RU"/>
        </w:rPr>
        <w:t>антитеррористической</w:t>
      </w:r>
      <w:r w:rsidR="00B16FDD" w:rsidRPr="00036A79">
        <w:rPr>
          <w:rFonts w:ascii="Times New Roman" w:eastAsia="Times New Roman" w:hAnsi="Times New Roman" w:cs="Times New Roman"/>
          <w:color w:val="000000"/>
          <w:sz w:val="28"/>
          <w:szCs w:val="28"/>
          <w:lang w:eastAsia="ru-RU"/>
        </w:rPr>
        <w:t xml:space="preserve"> безопасности и более того, может иметь трагические последствия.</w:t>
      </w:r>
    </w:p>
    <w:p w:rsidR="00B16FDD" w:rsidRPr="00B16FDD" w:rsidRDefault="00B16FDD" w:rsidP="00D77D5D">
      <w:pPr>
        <w:shd w:val="clear" w:color="auto" w:fill="FFFFFF" w:themeFill="background1"/>
        <w:tabs>
          <w:tab w:val="left" w:pos="709"/>
        </w:tabs>
        <w:spacing w:after="0" w:line="240" w:lineRule="auto"/>
        <w:ind w:firstLine="742"/>
        <w:jc w:val="both"/>
        <w:rPr>
          <w:rFonts w:ascii="Times New Roman" w:eastAsia="Times New Roman" w:hAnsi="Times New Roman" w:cs="Times New Roman"/>
          <w:bCs/>
          <w:sz w:val="28"/>
          <w:szCs w:val="28"/>
          <w:lang w:eastAsia="ru-RU"/>
        </w:rPr>
      </w:pPr>
      <w:r w:rsidRPr="00B16FDD">
        <w:rPr>
          <w:rFonts w:ascii="Times New Roman" w:eastAsia="Times New Roman" w:hAnsi="Times New Roman" w:cs="Times New Roman"/>
          <w:bCs/>
          <w:sz w:val="28"/>
          <w:szCs w:val="28"/>
          <w:lang w:eastAsia="ru-RU"/>
        </w:rPr>
        <w:lastRenderedPageBreak/>
        <w:t>Таким образом, в нарушение ст</w:t>
      </w:r>
      <w:r w:rsidR="00036A79">
        <w:rPr>
          <w:rFonts w:ascii="Times New Roman" w:eastAsia="Times New Roman" w:hAnsi="Times New Roman" w:cs="Times New Roman"/>
          <w:bCs/>
          <w:sz w:val="28"/>
          <w:szCs w:val="28"/>
          <w:lang w:eastAsia="ru-RU"/>
        </w:rPr>
        <w:t>атей</w:t>
      </w:r>
      <w:r w:rsidRPr="00B16FDD">
        <w:rPr>
          <w:rFonts w:ascii="Times New Roman" w:eastAsia="Times New Roman" w:hAnsi="Times New Roman" w:cs="Times New Roman"/>
          <w:bCs/>
          <w:sz w:val="28"/>
          <w:szCs w:val="28"/>
          <w:lang w:eastAsia="ru-RU"/>
        </w:rPr>
        <w:t xml:space="preserve"> 32, 37 Б</w:t>
      </w:r>
      <w:r w:rsidR="00923C13">
        <w:rPr>
          <w:rFonts w:ascii="Times New Roman" w:eastAsia="Times New Roman" w:hAnsi="Times New Roman" w:cs="Times New Roman"/>
          <w:bCs/>
          <w:sz w:val="28"/>
          <w:szCs w:val="28"/>
          <w:lang w:eastAsia="ru-RU"/>
        </w:rPr>
        <w:t>юджетного Кодекса</w:t>
      </w:r>
      <w:r w:rsidRPr="00B16FDD">
        <w:rPr>
          <w:rFonts w:ascii="Times New Roman" w:eastAsia="Times New Roman" w:hAnsi="Times New Roman" w:cs="Times New Roman"/>
          <w:bCs/>
          <w:sz w:val="28"/>
          <w:szCs w:val="28"/>
          <w:lang w:eastAsia="ru-RU"/>
        </w:rPr>
        <w:t xml:space="preserve"> РФ и ст</w:t>
      </w:r>
      <w:r w:rsidR="00923C13">
        <w:rPr>
          <w:rFonts w:ascii="Times New Roman" w:eastAsia="Times New Roman" w:hAnsi="Times New Roman" w:cs="Times New Roman"/>
          <w:bCs/>
          <w:sz w:val="28"/>
          <w:szCs w:val="28"/>
          <w:lang w:eastAsia="ru-RU"/>
        </w:rPr>
        <w:t>атьи</w:t>
      </w:r>
      <w:r w:rsidRPr="00B16FDD">
        <w:rPr>
          <w:rFonts w:ascii="Times New Roman" w:eastAsia="Times New Roman" w:hAnsi="Times New Roman" w:cs="Times New Roman"/>
          <w:bCs/>
          <w:sz w:val="28"/>
          <w:szCs w:val="28"/>
          <w:lang w:eastAsia="ru-RU"/>
        </w:rPr>
        <w:t xml:space="preserve"> 10 Закона Республики Ингушетия от 31 декабря 2008 г</w:t>
      </w:r>
      <w:r w:rsidR="00923C13">
        <w:rPr>
          <w:rFonts w:ascii="Times New Roman" w:eastAsia="Times New Roman" w:hAnsi="Times New Roman" w:cs="Times New Roman"/>
          <w:bCs/>
          <w:sz w:val="28"/>
          <w:szCs w:val="28"/>
          <w:lang w:eastAsia="ru-RU"/>
        </w:rPr>
        <w:t>ода</w:t>
      </w:r>
      <w:r w:rsidRPr="00B16FDD">
        <w:rPr>
          <w:rFonts w:ascii="Times New Roman" w:eastAsia="Times New Roman" w:hAnsi="Times New Roman" w:cs="Times New Roman"/>
          <w:bCs/>
          <w:sz w:val="28"/>
          <w:szCs w:val="28"/>
          <w:lang w:eastAsia="ru-RU"/>
        </w:rPr>
        <w:t xml:space="preserve"> №40-РЗ «О бюджетном процессе в Республике Ингушетия», в проекте бюджета предусмотрены расходы по разделу «Образование» в объемах, недостаточных для реализации полномочий в сфере образования на финансовый год.  </w:t>
      </w:r>
    </w:p>
    <w:p w:rsidR="00B16FDD" w:rsidRPr="00B16FDD" w:rsidRDefault="00B16FDD" w:rsidP="00D77D5D">
      <w:pPr>
        <w:shd w:val="clear" w:color="auto" w:fill="FFFFFF" w:themeFill="background1"/>
        <w:tabs>
          <w:tab w:val="left" w:pos="709"/>
        </w:tabs>
        <w:spacing w:after="0" w:line="240" w:lineRule="auto"/>
        <w:ind w:firstLine="742"/>
        <w:jc w:val="both"/>
        <w:rPr>
          <w:rFonts w:ascii="Times New Roman" w:eastAsia="Times New Roman" w:hAnsi="Times New Roman" w:cs="Times New Roman"/>
          <w:sz w:val="28"/>
          <w:szCs w:val="28"/>
          <w:lang w:eastAsia="ru-RU"/>
        </w:rPr>
      </w:pPr>
      <w:r w:rsidRPr="00B16FDD">
        <w:rPr>
          <w:rFonts w:ascii="Times New Roman" w:eastAsia="Times New Roman" w:hAnsi="Times New Roman" w:cs="Times New Roman"/>
          <w:sz w:val="28"/>
          <w:szCs w:val="28"/>
          <w:lang w:eastAsia="ru-RU"/>
        </w:rPr>
        <w:t>23. В нарушение ст</w:t>
      </w:r>
      <w:r w:rsidR="00923C13">
        <w:rPr>
          <w:rFonts w:ascii="Times New Roman" w:eastAsia="Times New Roman" w:hAnsi="Times New Roman" w:cs="Times New Roman"/>
          <w:sz w:val="28"/>
          <w:szCs w:val="28"/>
          <w:lang w:eastAsia="ru-RU"/>
        </w:rPr>
        <w:t>атьи</w:t>
      </w:r>
      <w:r w:rsidRPr="00B16FDD">
        <w:rPr>
          <w:rFonts w:ascii="Times New Roman" w:eastAsia="Times New Roman" w:hAnsi="Times New Roman" w:cs="Times New Roman"/>
          <w:sz w:val="28"/>
          <w:szCs w:val="28"/>
          <w:lang w:eastAsia="ru-RU"/>
        </w:rPr>
        <w:t xml:space="preserve"> 32 Б</w:t>
      </w:r>
      <w:r w:rsidR="00923C13">
        <w:rPr>
          <w:rFonts w:ascii="Times New Roman" w:eastAsia="Times New Roman" w:hAnsi="Times New Roman" w:cs="Times New Roman"/>
          <w:sz w:val="28"/>
          <w:szCs w:val="28"/>
          <w:lang w:eastAsia="ru-RU"/>
        </w:rPr>
        <w:t>юджетного Кодекса</w:t>
      </w:r>
      <w:r w:rsidRPr="00B16FDD">
        <w:rPr>
          <w:rFonts w:ascii="Times New Roman" w:eastAsia="Times New Roman" w:hAnsi="Times New Roman" w:cs="Times New Roman"/>
          <w:sz w:val="28"/>
          <w:szCs w:val="28"/>
          <w:lang w:eastAsia="ru-RU"/>
        </w:rPr>
        <w:t xml:space="preserve"> РФ и </w:t>
      </w:r>
      <w:r w:rsidRPr="00B16FDD">
        <w:rPr>
          <w:rFonts w:ascii="Times New Roman" w:eastAsia="Times New Roman" w:hAnsi="Times New Roman" w:cs="Times New Roman"/>
          <w:color w:val="22272F"/>
          <w:sz w:val="28"/>
          <w:szCs w:val="28"/>
          <w:lang w:eastAsia="ru-RU"/>
        </w:rPr>
        <w:t>ст</w:t>
      </w:r>
      <w:r w:rsidR="00923C13">
        <w:rPr>
          <w:rFonts w:ascii="Times New Roman" w:eastAsia="Times New Roman" w:hAnsi="Times New Roman" w:cs="Times New Roman"/>
          <w:color w:val="22272F"/>
          <w:sz w:val="28"/>
          <w:szCs w:val="28"/>
          <w:lang w:eastAsia="ru-RU"/>
        </w:rPr>
        <w:t xml:space="preserve">атьи </w:t>
      </w:r>
      <w:r w:rsidRPr="00B16FDD">
        <w:rPr>
          <w:rFonts w:ascii="Times New Roman" w:eastAsia="Times New Roman" w:hAnsi="Times New Roman" w:cs="Times New Roman"/>
          <w:color w:val="000000"/>
          <w:sz w:val="28"/>
          <w:szCs w:val="28"/>
          <w:lang w:eastAsia="ru-RU"/>
        </w:rPr>
        <w:t>10 Закона Республики Ингушетия от 31 декабря 2008 г</w:t>
      </w:r>
      <w:r w:rsidR="00923C13">
        <w:rPr>
          <w:rFonts w:ascii="Times New Roman" w:eastAsia="Times New Roman" w:hAnsi="Times New Roman" w:cs="Times New Roman"/>
          <w:color w:val="000000"/>
          <w:sz w:val="28"/>
          <w:szCs w:val="28"/>
          <w:lang w:eastAsia="ru-RU"/>
        </w:rPr>
        <w:t>ода</w:t>
      </w:r>
      <w:r w:rsidRPr="00B16FDD">
        <w:rPr>
          <w:rFonts w:ascii="Times New Roman" w:eastAsia="Times New Roman" w:hAnsi="Times New Roman" w:cs="Times New Roman"/>
          <w:color w:val="000000"/>
          <w:sz w:val="28"/>
          <w:szCs w:val="28"/>
          <w:lang w:eastAsia="ru-RU"/>
        </w:rPr>
        <w:t xml:space="preserve"> № 40-РЗ «О бюджетном процессе в Республике Ингушетия», </w:t>
      </w:r>
      <w:r w:rsidRPr="00B16FDD">
        <w:rPr>
          <w:rFonts w:ascii="Times New Roman" w:eastAsia="Times New Roman" w:hAnsi="Times New Roman" w:cs="Times New Roman"/>
          <w:sz w:val="28"/>
          <w:szCs w:val="28"/>
          <w:lang w:eastAsia="ru-RU"/>
        </w:rPr>
        <w:t>трансферты бюджету Федерального фонда обязательного медицинского страхования на уплату страховых взносов на обязательное медицинское страхование неработающего населения на 2020 г</w:t>
      </w:r>
      <w:r w:rsidR="00923C13">
        <w:rPr>
          <w:rFonts w:ascii="Times New Roman" w:eastAsia="Times New Roman" w:hAnsi="Times New Roman" w:cs="Times New Roman"/>
          <w:sz w:val="28"/>
          <w:szCs w:val="28"/>
          <w:lang w:eastAsia="ru-RU"/>
        </w:rPr>
        <w:t>од</w:t>
      </w:r>
      <w:r w:rsidRPr="00B16FDD">
        <w:rPr>
          <w:rFonts w:ascii="Times New Roman" w:eastAsia="Times New Roman" w:hAnsi="Times New Roman" w:cs="Times New Roman"/>
          <w:sz w:val="28"/>
          <w:szCs w:val="28"/>
          <w:lang w:eastAsia="ru-RU"/>
        </w:rPr>
        <w:t xml:space="preserve"> запланированы только </w:t>
      </w:r>
      <w:r w:rsidRPr="00B16FDD">
        <w:rPr>
          <w:rFonts w:ascii="Times New Roman" w:eastAsia="Times New Roman" w:hAnsi="Times New Roman" w:cs="Times New Roman"/>
          <w:color w:val="000000"/>
          <w:sz w:val="28"/>
          <w:szCs w:val="28"/>
          <w:lang w:eastAsia="ru-RU"/>
        </w:rPr>
        <w:t xml:space="preserve">из расчета 6 месяцев финансового года </w:t>
      </w:r>
      <w:r w:rsidRPr="00B16FDD">
        <w:rPr>
          <w:rFonts w:ascii="Times New Roman" w:eastAsia="Times New Roman" w:hAnsi="Times New Roman" w:cs="Times New Roman"/>
          <w:sz w:val="28"/>
          <w:szCs w:val="28"/>
          <w:lang w:eastAsia="ru-RU"/>
        </w:rPr>
        <w:t>в сумме 1</w:t>
      </w:r>
      <w:r w:rsidR="00923C13">
        <w:rPr>
          <w:rFonts w:ascii="Times New Roman" w:eastAsia="Times New Roman" w:hAnsi="Times New Roman" w:cs="Times New Roman"/>
          <w:sz w:val="28"/>
          <w:szCs w:val="28"/>
          <w:lang w:eastAsia="ru-RU"/>
        </w:rPr>
        <w:t> </w:t>
      </w:r>
      <w:r w:rsidRPr="00B16FDD">
        <w:rPr>
          <w:rFonts w:ascii="Times New Roman" w:eastAsia="Times New Roman" w:hAnsi="Times New Roman" w:cs="Times New Roman"/>
          <w:sz w:val="28"/>
          <w:szCs w:val="28"/>
          <w:lang w:eastAsia="ru-RU"/>
        </w:rPr>
        <w:t>310</w:t>
      </w:r>
      <w:r w:rsidR="00923C13">
        <w:rPr>
          <w:rFonts w:ascii="Times New Roman" w:eastAsia="Times New Roman" w:hAnsi="Times New Roman" w:cs="Times New Roman"/>
          <w:sz w:val="28"/>
          <w:szCs w:val="28"/>
          <w:lang w:eastAsia="ru-RU"/>
        </w:rPr>
        <w:t> </w:t>
      </w:r>
      <w:r w:rsidRPr="00B16FDD">
        <w:rPr>
          <w:rFonts w:ascii="Times New Roman" w:eastAsia="Times New Roman" w:hAnsi="Times New Roman" w:cs="Times New Roman"/>
          <w:sz w:val="28"/>
          <w:szCs w:val="28"/>
          <w:lang w:eastAsia="ru-RU"/>
        </w:rPr>
        <w:t>100,6 тыс. руб</w:t>
      </w:r>
      <w:r w:rsidR="00923C13">
        <w:rPr>
          <w:rFonts w:ascii="Times New Roman" w:eastAsia="Times New Roman" w:hAnsi="Times New Roman" w:cs="Times New Roman"/>
          <w:sz w:val="28"/>
          <w:szCs w:val="28"/>
          <w:lang w:eastAsia="ru-RU"/>
        </w:rPr>
        <w:t>лей</w:t>
      </w:r>
      <w:r w:rsidRPr="00B16FDD">
        <w:rPr>
          <w:rFonts w:ascii="Times New Roman" w:eastAsia="Times New Roman" w:hAnsi="Times New Roman" w:cs="Times New Roman"/>
          <w:sz w:val="28"/>
          <w:szCs w:val="28"/>
          <w:lang w:eastAsia="ru-RU"/>
        </w:rPr>
        <w:t xml:space="preserve"> при годовой потребности - 2</w:t>
      </w:r>
      <w:r w:rsidR="00923C13">
        <w:rPr>
          <w:rFonts w:ascii="Times New Roman" w:eastAsia="Times New Roman" w:hAnsi="Times New Roman" w:cs="Times New Roman"/>
          <w:sz w:val="28"/>
          <w:szCs w:val="28"/>
          <w:lang w:eastAsia="ru-RU"/>
        </w:rPr>
        <w:t> </w:t>
      </w:r>
      <w:r w:rsidRPr="00B16FDD">
        <w:rPr>
          <w:rFonts w:ascii="Times New Roman" w:eastAsia="Times New Roman" w:hAnsi="Times New Roman" w:cs="Times New Roman"/>
          <w:sz w:val="28"/>
          <w:szCs w:val="28"/>
          <w:lang w:eastAsia="ru-RU"/>
        </w:rPr>
        <w:t>620</w:t>
      </w:r>
      <w:r w:rsidR="00923C13">
        <w:rPr>
          <w:rFonts w:ascii="Times New Roman" w:eastAsia="Times New Roman" w:hAnsi="Times New Roman" w:cs="Times New Roman"/>
          <w:sz w:val="28"/>
          <w:szCs w:val="28"/>
          <w:lang w:eastAsia="ru-RU"/>
        </w:rPr>
        <w:t> </w:t>
      </w:r>
      <w:r w:rsidRPr="00B16FDD">
        <w:rPr>
          <w:rFonts w:ascii="Times New Roman" w:eastAsia="Times New Roman" w:hAnsi="Times New Roman" w:cs="Times New Roman"/>
          <w:sz w:val="28"/>
          <w:szCs w:val="28"/>
          <w:lang w:eastAsia="ru-RU"/>
        </w:rPr>
        <w:t>201,2 тыс. руб</w:t>
      </w:r>
      <w:r w:rsidR="00923C13">
        <w:rPr>
          <w:rFonts w:ascii="Times New Roman" w:eastAsia="Times New Roman" w:hAnsi="Times New Roman" w:cs="Times New Roman"/>
          <w:sz w:val="28"/>
          <w:szCs w:val="28"/>
          <w:lang w:eastAsia="ru-RU"/>
        </w:rPr>
        <w:t>лей</w:t>
      </w:r>
      <w:r w:rsidRPr="00B16FDD">
        <w:rPr>
          <w:rFonts w:ascii="Times New Roman" w:eastAsia="Times New Roman" w:hAnsi="Times New Roman" w:cs="Times New Roman"/>
          <w:sz w:val="28"/>
          <w:szCs w:val="28"/>
          <w:lang w:eastAsia="ru-RU"/>
        </w:rPr>
        <w:t xml:space="preserve">. </w:t>
      </w:r>
    </w:p>
    <w:p w:rsidR="00B16FDD" w:rsidRPr="00B16FDD" w:rsidRDefault="00B16FDD" w:rsidP="00D77D5D">
      <w:pPr>
        <w:shd w:val="clear" w:color="auto" w:fill="FFFFFF" w:themeFill="background1"/>
        <w:tabs>
          <w:tab w:val="left" w:pos="709"/>
        </w:tabs>
        <w:spacing w:after="0" w:line="240" w:lineRule="auto"/>
        <w:ind w:firstLine="742"/>
        <w:jc w:val="both"/>
        <w:rPr>
          <w:rFonts w:ascii="Times New Roman" w:eastAsia="Times New Roman" w:hAnsi="Times New Roman" w:cs="Times New Roman"/>
          <w:color w:val="000000"/>
          <w:sz w:val="28"/>
          <w:szCs w:val="28"/>
          <w:lang w:eastAsia="ru-RU"/>
        </w:rPr>
      </w:pPr>
      <w:r w:rsidRPr="00B16FDD">
        <w:rPr>
          <w:rFonts w:ascii="Times New Roman" w:eastAsia="Times New Roman" w:hAnsi="Times New Roman" w:cs="Times New Roman"/>
          <w:sz w:val="28"/>
          <w:szCs w:val="28"/>
          <w:lang w:eastAsia="ru-RU"/>
        </w:rPr>
        <w:t>24. Общий объем средств, не предусмотренных в проекте бюджета на 2020 г</w:t>
      </w:r>
      <w:r w:rsidR="00541D11">
        <w:rPr>
          <w:rFonts w:ascii="Times New Roman" w:eastAsia="Times New Roman" w:hAnsi="Times New Roman" w:cs="Times New Roman"/>
          <w:sz w:val="28"/>
          <w:szCs w:val="28"/>
          <w:lang w:eastAsia="ru-RU"/>
        </w:rPr>
        <w:t>од</w:t>
      </w:r>
      <w:r w:rsidRPr="00B16FDD">
        <w:rPr>
          <w:rFonts w:ascii="Times New Roman" w:eastAsia="Times New Roman" w:hAnsi="Times New Roman" w:cs="Times New Roman"/>
          <w:sz w:val="28"/>
          <w:szCs w:val="28"/>
          <w:lang w:eastAsia="ru-RU"/>
        </w:rPr>
        <w:t>, необходимых для полного финансирования сфер образования и здравоохранения, согласно представленным Законопроекту и материалам к нему, составляет 3 726 805,8 тыс. руб</w:t>
      </w:r>
      <w:r w:rsidR="00541D11">
        <w:rPr>
          <w:rFonts w:ascii="Times New Roman" w:eastAsia="Times New Roman" w:hAnsi="Times New Roman" w:cs="Times New Roman"/>
          <w:sz w:val="28"/>
          <w:szCs w:val="28"/>
          <w:lang w:eastAsia="ru-RU"/>
        </w:rPr>
        <w:t>лей</w:t>
      </w:r>
      <w:r w:rsidRPr="00B16FDD">
        <w:rPr>
          <w:rFonts w:ascii="Times New Roman" w:eastAsia="Times New Roman" w:hAnsi="Times New Roman" w:cs="Times New Roman"/>
          <w:sz w:val="28"/>
          <w:szCs w:val="28"/>
          <w:lang w:eastAsia="ru-RU"/>
        </w:rPr>
        <w:t>, что противоречит основным принципам бюджетной системы Российской Федерации.</w:t>
      </w:r>
    </w:p>
    <w:p w:rsidR="00B16FDD" w:rsidRPr="002E0E00" w:rsidRDefault="00B16FDD" w:rsidP="00D77D5D">
      <w:pPr>
        <w:shd w:val="clear" w:color="auto" w:fill="FFFFFF" w:themeFill="background1"/>
        <w:autoSpaceDE w:val="0"/>
        <w:autoSpaceDN w:val="0"/>
        <w:adjustRightInd w:val="0"/>
        <w:spacing w:after="0" w:line="240" w:lineRule="auto"/>
        <w:ind w:firstLine="742"/>
        <w:jc w:val="both"/>
        <w:rPr>
          <w:rFonts w:ascii="Times New Roman" w:eastAsia="Times New Roman" w:hAnsi="Times New Roman" w:cs="Times New Roman"/>
          <w:color w:val="000000"/>
          <w:sz w:val="28"/>
          <w:szCs w:val="28"/>
          <w:lang w:eastAsia="ru-RU"/>
        </w:rPr>
      </w:pPr>
      <w:r w:rsidRPr="00B16FDD">
        <w:rPr>
          <w:rFonts w:ascii="Times New Roman" w:eastAsia="Times New Roman" w:hAnsi="Times New Roman" w:cs="Times New Roman"/>
          <w:color w:val="000000"/>
          <w:sz w:val="28"/>
          <w:szCs w:val="28"/>
          <w:lang w:eastAsia="ru-RU"/>
        </w:rPr>
        <w:t xml:space="preserve">25. Законопроектом в 2020 году предусмотрено сокращение расходов на финансирование 9 публичных нормативных обязательств и увеличение финансирования по 11. </w:t>
      </w:r>
      <w:r w:rsidRPr="00B16FDD">
        <w:rPr>
          <w:rFonts w:ascii="Times New Roman" w:eastAsia="Times New Roman" w:hAnsi="Times New Roman" w:cs="Times New Roman"/>
          <w:bCs/>
          <w:sz w:val="28"/>
          <w:szCs w:val="28"/>
          <w:lang w:eastAsia="ru-RU"/>
        </w:rPr>
        <w:t>Согласно представленным Мин</w:t>
      </w:r>
      <w:r w:rsidR="00541D11">
        <w:rPr>
          <w:rFonts w:ascii="Times New Roman" w:eastAsia="Times New Roman" w:hAnsi="Times New Roman" w:cs="Times New Roman"/>
          <w:bCs/>
          <w:sz w:val="28"/>
          <w:szCs w:val="28"/>
          <w:lang w:eastAsia="ru-RU"/>
        </w:rPr>
        <w:t>труда РИ</w:t>
      </w:r>
      <w:r w:rsidRPr="00B16FDD">
        <w:rPr>
          <w:rFonts w:ascii="Times New Roman" w:eastAsia="Times New Roman" w:hAnsi="Times New Roman" w:cs="Times New Roman"/>
          <w:bCs/>
          <w:sz w:val="28"/>
          <w:szCs w:val="28"/>
          <w:lang w:eastAsia="ru-RU"/>
        </w:rPr>
        <w:t xml:space="preserve"> расчетам, в Законопроект не в полном объеме включены бюджетные средства на</w:t>
      </w:r>
      <w:r w:rsidRPr="00B16FDD">
        <w:rPr>
          <w:rFonts w:ascii="Times New Roman" w:eastAsia="Times New Roman" w:hAnsi="Times New Roman" w:cs="Times New Roman"/>
          <w:sz w:val="28"/>
          <w:szCs w:val="24"/>
          <w:lang w:eastAsia="ru-RU"/>
        </w:rPr>
        <w:t xml:space="preserve"> исполнение в 2020 году 6 публичных нормативных обязательств на общую сумму 104 300,9 тыс. руб</w:t>
      </w:r>
      <w:r w:rsidR="00541D11">
        <w:rPr>
          <w:rFonts w:ascii="Times New Roman" w:eastAsia="Times New Roman" w:hAnsi="Times New Roman" w:cs="Times New Roman"/>
          <w:sz w:val="28"/>
          <w:szCs w:val="24"/>
          <w:lang w:eastAsia="ru-RU"/>
        </w:rPr>
        <w:t>лей.</w:t>
      </w:r>
      <w:r w:rsidRPr="00B16FDD">
        <w:rPr>
          <w:rFonts w:ascii="Times New Roman" w:eastAsia="Times New Roman" w:hAnsi="Times New Roman" w:cs="Times New Roman"/>
          <w:sz w:val="28"/>
          <w:szCs w:val="24"/>
          <w:lang w:eastAsia="ru-RU"/>
        </w:rPr>
        <w:t xml:space="preserve"> </w:t>
      </w:r>
      <w:r w:rsidR="00541D11">
        <w:rPr>
          <w:rFonts w:ascii="Times New Roman" w:eastAsia="Times New Roman" w:hAnsi="Times New Roman" w:cs="Times New Roman"/>
          <w:sz w:val="28"/>
          <w:szCs w:val="24"/>
          <w:lang w:eastAsia="ru-RU"/>
        </w:rPr>
        <w:t>Помимо этого,</w:t>
      </w:r>
      <w:r w:rsidRPr="00B16FDD">
        <w:rPr>
          <w:rFonts w:ascii="Times New Roman" w:eastAsia="Times New Roman" w:hAnsi="Times New Roman" w:cs="Times New Roman"/>
          <w:sz w:val="28"/>
          <w:szCs w:val="24"/>
          <w:lang w:eastAsia="ru-RU"/>
        </w:rPr>
        <w:t xml:space="preserve"> </w:t>
      </w:r>
      <w:r w:rsidRPr="00B16FDD">
        <w:rPr>
          <w:rFonts w:ascii="Times New Roman" w:eastAsia="Times New Roman" w:hAnsi="Times New Roman" w:cs="Times New Roman"/>
          <w:sz w:val="28"/>
          <w:szCs w:val="28"/>
          <w:lang w:eastAsia="ru-RU"/>
        </w:rPr>
        <w:t>с превышением объемов необходимого финансирования на 15 278,0 тыс. руб</w:t>
      </w:r>
      <w:r w:rsidR="00541D11">
        <w:rPr>
          <w:rFonts w:ascii="Times New Roman" w:eastAsia="Times New Roman" w:hAnsi="Times New Roman" w:cs="Times New Roman"/>
          <w:sz w:val="28"/>
          <w:szCs w:val="28"/>
          <w:lang w:eastAsia="ru-RU"/>
        </w:rPr>
        <w:t>лей</w:t>
      </w:r>
      <w:r w:rsidRPr="00B16FDD">
        <w:rPr>
          <w:rFonts w:ascii="Times New Roman" w:eastAsia="Times New Roman" w:hAnsi="Times New Roman" w:cs="Times New Roman"/>
          <w:sz w:val="28"/>
          <w:szCs w:val="28"/>
          <w:lang w:eastAsia="ru-RU"/>
        </w:rPr>
        <w:t xml:space="preserve">, рассчитанного Минтрудом РИ, предусмотрены субсидии на предоставление мер социальной поддержки реабилитированных лиц и лиц, признанных пострадавшими от политических репрессий. </w:t>
      </w:r>
    </w:p>
    <w:p w:rsidR="00B16FDD" w:rsidRPr="00B16FDD" w:rsidRDefault="00B16FDD" w:rsidP="00D77D5D">
      <w:pPr>
        <w:shd w:val="clear" w:color="auto" w:fill="FFFFFF" w:themeFill="background1"/>
        <w:autoSpaceDE w:val="0"/>
        <w:autoSpaceDN w:val="0"/>
        <w:adjustRightInd w:val="0"/>
        <w:spacing w:after="0" w:line="240" w:lineRule="auto"/>
        <w:ind w:firstLine="742"/>
        <w:jc w:val="both"/>
        <w:rPr>
          <w:rFonts w:ascii="Times New Roman" w:eastAsia="Times New Roman" w:hAnsi="Times New Roman" w:cs="Times New Roman"/>
          <w:sz w:val="28"/>
          <w:szCs w:val="28"/>
          <w:lang w:eastAsia="ru-RU"/>
        </w:rPr>
      </w:pPr>
      <w:r w:rsidRPr="00B16FDD">
        <w:rPr>
          <w:rFonts w:ascii="Times New Roman" w:eastAsia="Times New Roman" w:hAnsi="Times New Roman" w:cs="Times New Roman"/>
          <w:color w:val="000000"/>
          <w:sz w:val="28"/>
          <w:szCs w:val="28"/>
          <w:lang w:eastAsia="ru-RU"/>
        </w:rPr>
        <w:t>Однако, в</w:t>
      </w:r>
      <w:r w:rsidRPr="00B16FDD">
        <w:rPr>
          <w:rFonts w:ascii="Times New Roman" w:eastAsia="Times New Roman" w:hAnsi="Times New Roman" w:cs="Times New Roman"/>
          <w:bCs/>
          <w:sz w:val="28"/>
          <w:szCs w:val="28"/>
          <w:lang w:eastAsia="ru-RU"/>
        </w:rPr>
        <w:t xml:space="preserve"> представленных материалах отсутствуют расчеты, обосновывающие </w:t>
      </w:r>
      <w:r w:rsidR="002E0E00">
        <w:rPr>
          <w:rFonts w:ascii="Times New Roman" w:eastAsia="Times New Roman" w:hAnsi="Times New Roman" w:cs="Times New Roman"/>
          <w:bCs/>
          <w:sz w:val="28"/>
          <w:szCs w:val="28"/>
          <w:lang w:eastAsia="ru-RU"/>
        </w:rPr>
        <w:t>вносимые</w:t>
      </w:r>
      <w:r w:rsidRPr="00B16FDD">
        <w:rPr>
          <w:rFonts w:ascii="Times New Roman" w:eastAsia="Times New Roman" w:hAnsi="Times New Roman" w:cs="Times New Roman"/>
          <w:bCs/>
          <w:sz w:val="28"/>
          <w:szCs w:val="28"/>
          <w:lang w:eastAsia="ru-RU"/>
        </w:rPr>
        <w:t xml:space="preserve"> изменения, в связи с чем не представляется возможным проанализировать достаточность предусматриваемых </w:t>
      </w:r>
      <w:r w:rsidR="002E0E00">
        <w:rPr>
          <w:rFonts w:ascii="Times New Roman" w:eastAsia="Times New Roman" w:hAnsi="Times New Roman" w:cs="Times New Roman"/>
          <w:bCs/>
          <w:sz w:val="28"/>
          <w:szCs w:val="28"/>
          <w:lang w:eastAsia="ru-RU"/>
        </w:rPr>
        <w:t xml:space="preserve">финансовых </w:t>
      </w:r>
      <w:r w:rsidRPr="00B16FDD">
        <w:rPr>
          <w:rFonts w:ascii="Times New Roman" w:eastAsia="Times New Roman" w:hAnsi="Times New Roman" w:cs="Times New Roman"/>
          <w:bCs/>
          <w:sz w:val="28"/>
          <w:szCs w:val="28"/>
          <w:lang w:eastAsia="ru-RU"/>
        </w:rPr>
        <w:t>средств. В представленном Законопроекте р</w:t>
      </w:r>
      <w:r w:rsidRPr="00B16FDD">
        <w:rPr>
          <w:rFonts w:ascii="Times New Roman" w:eastAsia="Times New Roman" w:hAnsi="Times New Roman" w:cs="Times New Roman"/>
          <w:sz w:val="28"/>
          <w:szCs w:val="28"/>
          <w:lang w:eastAsia="ru-RU"/>
        </w:rPr>
        <w:t>асходы на исполнение публичных нормативных обязательств на плановый период 2021-2022 гг. не представлены.</w:t>
      </w:r>
    </w:p>
    <w:p w:rsidR="00B16FDD" w:rsidRPr="00B16FDD" w:rsidRDefault="00B16FDD" w:rsidP="00D77D5D">
      <w:pPr>
        <w:shd w:val="clear" w:color="auto" w:fill="FFFFFF" w:themeFill="background1"/>
        <w:spacing w:after="0" w:line="240" w:lineRule="auto"/>
        <w:ind w:right="-99" w:firstLine="742"/>
        <w:jc w:val="both"/>
        <w:rPr>
          <w:rFonts w:ascii="Times New Roman" w:eastAsia="Times New Roman" w:hAnsi="Times New Roman" w:cs="Times New Roman"/>
          <w:bCs/>
          <w:sz w:val="28"/>
          <w:szCs w:val="28"/>
          <w:lang w:eastAsia="ru-RU"/>
        </w:rPr>
      </w:pPr>
      <w:r w:rsidRPr="00B16FDD">
        <w:rPr>
          <w:rFonts w:ascii="Times New Roman" w:eastAsia="Times New Roman" w:hAnsi="Times New Roman" w:cs="Times New Roman"/>
          <w:bCs/>
          <w:sz w:val="28"/>
          <w:szCs w:val="28"/>
          <w:lang w:eastAsia="ru-RU"/>
        </w:rPr>
        <w:t>Кредиторская задолженность по публичным нормативным обязательствам по информации Минтруда РИ по состоянию на 01.11.2019 года составляет 370 266,6 тыс. руб</w:t>
      </w:r>
      <w:r w:rsidR="00F636AC">
        <w:rPr>
          <w:rFonts w:ascii="Times New Roman" w:eastAsia="Times New Roman" w:hAnsi="Times New Roman" w:cs="Times New Roman"/>
          <w:bCs/>
          <w:sz w:val="28"/>
          <w:szCs w:val="28"/>
          <w:lang w:eastAsia="ru-RU"/>
        </w:rPr>
        <w:t>лей</w:t>
      </w:r>
      <w:r w:rsidRPr="00B16FDD">
        <w:rPr>
          <w:rFonts w:ascii="Times New Roman" w:eastAsia="Times New Roman" w:hAnsi="Times New Roman" w:cs="Times New Roman"/>
          <w:bCs/>
          <w:sz w:val="28"/>
          <w:szCs w:val="28"/>
          <w:lang w:eastAsia="ru-RU"/>
        </w:rPr>
        <w:t>. Финансирование расходов на покрытие указанной кредиторской задолженности настоящим Законопроектом не предусматривается.</w:t>
      </w:r>
    </w:p>
    <w:p w:rsidR="00B16FDD" w:rsidRPr="00B16FDD" w:rsidRDefault="00B16FDD" w:rsidP="00D77D5D">
      <w:pPr>
        <w:shd w:val="clear" w:color="auto" w:fill="FFFFFF" w:themeFill="background1"/>
        <w:spacing w:after="0" w:line="240" w:lineRule="auto"/>
        <w:ind w:right="-99" w:firstLine="708"/>
        <w:jc w:val="both"/>
        <w:rPr>
          <w:rFonts w:ascii="Times New Roman" w:eastAsia="Times New Roman" w:hAnsi="Times New Roman" w:cs="Times New Roman"/>
          <w:bCs/>
          <w:sz w:val="28"/>
          <w:szCs w:val="28"/>
          <w:lang w:eastAsia="ru-RU"/>
        </w:rPr>
      </w:pPr>
      <w:r w:rsidRPr="00B16FDD">
        <w:rPr>
          <w:rFonts w:ascii="Times New Roman" w:eastAsia="Times New Roman" w:hAnsi="Times New Roman" w:cs="Times New Roman"/>
          <w:bCs/>
          <w:sz w:val="28"/>
          <w:szCs w:val="28"/>
          <w:lang w:eastAsia="ru-RU"/>
        </w:rPr>
        <w:t xml:space="preserve">26. </w:t>
      </w:r>
      <w:r w:rsidRPr="00B16FDD">
        <w:rPr>
          <w:rFonts w:ascii="Times New Roman" w:eastAsia="Times New Roman" w:hAnsi="Times New Roman" w:cs="Times New Roman"/>
          <w:sz w:val="28"/>
          <w:szCs w:val="28"/>
          <w:lang w:eastAsia="ru-RU"/>
        </w:rPr>
        <w:t>В соответствии с</w:t>
      </w:r>
      <w:r w:rsidR="00F636AC">
        <w:rPr>
          <w:rFonts w:ascii="Times New Roman" w:eastAsia="Times New Roman" w:hAnsi="Times New Roman" w:cs="Times New Roman"/>
          <w:sz w:val="28"/>
          <w:szCs w:val="28"/>
          <w:lang w:eastAsia="ru-RU"/>
        </w:rPr>
        <w:t>о</w:t>
      </w:r>
      <w:r w:rsidRPr="00B16FDD">
        <w:rPr>
          <w:rFonts w:ascii="Times New Roman" w:eastAsia="Times New Roman" w:hAnsi="Times New Roman" w:cs="Times New Roman"/>
          <w:sz w:val="28"/>
          <w:szCs w:val="28"/>
          <w:lang w:eastAsia="ru-RU"/>
        </w:rPr>
        <w:t xml:space="preserve"> ст</w:t>
      </w:r>
      <w:r w:rsidR="00F636AC">
        <w:rPr>
          <w:rFonts w:ascii="Times New Roman" w:eastAsia="Times New Roman" w:hAnsi="Times New Roman" w:cs="Times New Roman"/>
          <w:sz w:val="28"/>
          <w:szCs w:val="28"/>
          <w:lang w:eastAsia="ru-RU"/>
        </w:rPr>
        <w:t>атьей</w:t>
      </w:r>
      <w:r w:rsidRPr="00B16FDD">
        <w:rPr>
          <w:rFonts w:ascii="Times New Roman" w:eastAsia="Times New Roman" w:hAnsi="Times New Roman" w:cs="Times New Roman"/>
          <w:sz w:val="28"/>
          <w:szCs w:val="28"/>
          <w:lang w:eastAsia="ru-RU"/>
        </w:rPr>
        <w:t xml:space="preserve"> 184.2 Б</w:t>
      </w:r>
      <w:r w:rsidR="00F636AC">
        <w:rPr>
          <w:rFonts w:ascii="Times New Roman" w:eastAsia="Times New Roman" w:hAnsi="Times New Roman" w:cs="Times New Roman"/>
          <w:sz w:val="28"/>
          <w:szCs w:val="28"/>
          <w:lang w:eastAsia="ru-RU"/>
        </w:rPr>
        <w:t>юджетного Кодекса</w:t>
      </w:r>
      <w:r w:rsidRPr="00B16FDD">
        <w:rPr>
          <w:rFonts w:ascii="Times New Roman" w:eastAsia="Times New Roman" w:hAnsi="Times New Roman" w:cs="Times New Roman"/>
          <w:sz w:val="28"/>
          <w:szCs w:val="28"/>
          <w:lang w:eastAsia="ru-RU"/>
        </w:rPr>
        <w:t xml:space="preserve"> РФ, а также ст</w:t>
      </w:r>
      <w:r w:rsidR="00F636AC">
        <w:rPr>
          <w:rFonts w:ascii="Times New Roman" w:eastAsia="Times New Roman" w:hAnsi="Times New Roman" w:cs="Times New Roman"/>
          <w:sz w:val="28"/>
          <w:szCs w:val="28"/>
          <w:lang w:eastAsia="ru-RU"/>
        </w:rPr>
        <w:t>атьей</w:t>
      </w:r>
      <w:r w:rsidRPr="00B16FDD">
        <w:rPr>
          <w:rFonts w:ascii="Times New Roman" w:eastAsia="Times New Roman" w:hAnsi="Times New Roman" w:cs="Times New Roman"/>
          <w:sz w:val="28"/>
          <w:szCs w:val="28"/>
          <w:lang w:eastAsia="ru-RU"/>
        </w:rPr>
        <w:t xml:space="preserve"> 19 Закона РИ №40-РЗ от 31.12.2008 г</w:t>
      </w:r>
      <w:r w:rsidR="00F636AC">
        <w:rPr>
          <w:rFonts w:ascii="Times New Roman" w:eastAsia="Times New Roman" w:hAnsi="Times New Roman" w:cs="Times New Roman"/>
          <w:sz w:val="28"/>
          <w:szCs w:val="28"/>
          <w:lang w:eastAsia="ru-RU"/>
        </w:rPr>
        <w:t>ода</w:t>
      </w:r>
      <w:r w:rsidRPr="00B16FDD">
        <w:rPr>
          <w:rFonts w:ascii="Times New Roman" w:eastAsia="Times New Roman" w:hAnsi="Times New Roman" w:cs="Times New Roman"/>
          <w:sz w:val="28"/>
          <w:szCs w:val="28"/>
          <w:lang w:eastAsia="ru-RU"/>
        </w:rPr>
        <w:t xml:space="preserve"> «О бюджетном процессе в Республике Ингушетия» с Законопроектом представлены расчеты распределения межбюджетных трансфертов. </w:t>
      </w:r>
      <w:r w:rsidR="00F636AC">
        <w:rPr>
          <w:rFonts w:ascii="Times New Roman" w:eastAsia="Times New Roman" w:hAnsi="Times New Roman" w:cs="Times New Roman"/>
          <w:sz w:val="28"/>
          <w:szCs w:val="28"/>
          <w:lang w:eastAsia="ru-RU"/>
        </w:rPr>
        <w:t>Вместе с тем</w:t>
      </w:r>
      <w:r w:rsidRPr="00B16FDD">
        <w:rPr>
          <w:rFonts w:ascii="Times New Roman" w:eastAsia="Times New Roman" w:hAnsi="Times New Roman" w:cs="Times New Roman"/>
          <w:sz w:val="28"/>
          <w:szCs w:val="28"/>
          <w:lang w:eastAsia="ru-RU"/>
        </w:rPr>
        <w:t>, расчет дотаций на выравнивание бюджетной обеспеченности муниципальных районов (городских округов) на 2020 г</w:t>
      </w:r>
      <w:r w:rsidR="00F636AC">
        <w:rPr>
          <w:rFonts w:ascii="Times New Roman" w:eastAsia="Times New Roman" w:hAnsi="Times New Roman" w:cs="Times New Roman"/>
          <w:sz w:val="28"/>
          <w:szCs w:val="28"/>
          <w:lang w:eastAsia="ru-RU"/>
        </w:rPr>
        <w:t>од</w:t>
      </w:r>
      <w:r w:rsidRPr="00B16FDD">
        <w:rPr>
          <w:rFonts w:ascii="Times New Roman" w:eastAsia="Times New Roman" w:hAnsi="Times New Roman" w:cs="Times New Roman"/>
          <w:sz w:val="28"/>
          <w:szCs w:val="28"/>
          <w:lang w:eastAsia="ru-RU"/>
        </w:rPr>
        <w:t xml:space="preserve"> не раскрывает в достаточной мере обоснованность полученных итоговых значений сумм дотаций. Также, отсутствуют расчеты субвенций бюджетам муниципальных районов на исполнение полномочий по </w:t>
      </w:r>
      <w:r w:rsidRPr="00B16FDD">
        <w:rPr>
          <w:rFonts w:ascii="Times New Roman" w:eastAsia="Times New Roman" w:hAnsi="Times New Roman" w:cs="Times New Roman"/>
          <w:sz w:val="28"/>
          <w:szCs w:val="28"/>
          <w:lang w:eastAsia="ru-RU"/>
        </w:rPr>
        <w:lastRenderedPageBreak/>
        <w:t>расчёту и предоставлению дотаций бюджетам сельских поселений Республики Ингушетия.</w:t>
      </w:r>
    </w:p>
    <w:p w:rsidR="00B16FDD" w:rsidRPr="00B16FDD" w:rsidRDefault="00B16FDD" w:rsidP="00D77D5D">
      <w:pPr>
        <w:widowControl w:val="0"/>
        <w:shd w:val="clear" w:color="auto" w:fill="FFFFFF" w:themeFill="background1"/>
        <w:autoSpaceDE w:val="0"/>
        <w:autoSpaceDN w:val="0"/>
        <w:adjustRightInd w:val="0"/>
        <w:spacing w:after="0" w:line="320" w:lineRule="exact"/>
        <w:ind w:firstLine="709"/>
        <w:jc w:val="both"/>
        <w:rPr>
          <w:rFonts w:ascii="Times New Roman" w:eastAsia="Times New Roman" w:hAnsi="Times New Roman" w:cs="Times New Roman"/>
          <w:sz w:val="28"/>
          <w:szCs w:val="28"/>
          <w:lang w:eastAsia="ru-RU"/>
        </w:rPr>
      </w:pPr>
      <w:r w:rsidRPr="00B16FDD">
        <w:rPr>
          <w:rFonts w:ascii="Times New Roman" w:eastAsia="Times New Roman" w:hAnsi="Times New Roman" w:cs="Times New Roman"/>
          <w:bCs/>
          <w:sz w:val="28"/>
          <w:szCs w:val="28"/>
          <w:lang w:eastAsia="ru-RU"/>
        </w:rPr>
        <w:t>27.</w:t>
      </w:r>
      <w:r w:rsidRPr="00B16FDD">
        <w:rPr>
          <w:rFonts w:ascii="Times New Roman" w:eastAsia="Times New Roman" w:hAnsi="Times New Roman" w:cs="Times New Roman"/>
          <w:bCs/>
          <w:sz w:val="24"/>
          <w:szCs w:val="28"/>
          <w:lang w:eastAsia="ru-RU"/>
        </w:rPr>
        <w:t xml:space="preserve"> </w:t>
      </w:r>
      <w:r w:rsidRPr="00B16FDD">
        <w:rPr>
          <w:rFonts w:ascii="Times New Roman" w:eastAsia="Times New Roman" w:hAnsi="Times New Roman" w:cs="Times New Roman"/>
          <w:sz w:val="28"/>
          <w:szCs w:val="28"/>
          <w:lang w:eastAsia="ru-RU"/>
        </w:rPr>
        <w:t>Объемы бюджетных ассигнований, предусмотренные Законопроектом на реализацию государственных программ Республики Ингушетия, в нарушение требований ч</w:t>
      </w:r>
      <w:r w:rsidR="00D53610">
        <w:rPr>
          <w:rFonts w:ascii="Times New Roman" w:eastAsia="Times New Roman" w:hAnsi="Times New Roman" w:cs="Times New Roman"/>
          <w:sz w:val="28"/>
          <w:szCs w:val="28"/>
          <w:lang w:eastAsia="ru-RU"/>
        </w:rPr>
        <w:t>асти</w:t>
      </w:r>
      <w:r w:rsidRPr="00B16FDD">
        <w:rPr>
          <w:rFonts w:ascii="Times New Roman" w:eastAsia="Times New Roman" w:hAnsi="Times New Roman" w:cs="Times New Roman"/>
          <w:sz w:val="28"/>
          <w:szCs w:val="28"/>
          <w:lang w:eastAsia="ru-RU"/>
        </w:rPr>
        <w:t xml:space="preserve"> 2 ст</w:t>
      </w:r>
      <w:r w:rsidR="00D53610">
        <w:rPr>
          <w:rFonts w:ascii="Times New Roman" w:eastAsia="Times New Roman" w:hAnsi="Times New Roman" w:cs="Times New Roman"/>
          <w:sz w:val="28"/>
          <w:szCs w:val="28"/>
          <w:lang w:eastAsia="ru-RU"/>
        </w:rPr>
        <w:t>атьи</w:t>
      </w:r>
      <w:r w:rsidRPr="00B16FDD">
        <w:rPr>
          <w:rFonts w:ascii="Times New Roman" w:eastAsia="Times New Roman" w:hAnsi="Times New Roman" w:cs="Times New Roman"/>
          <w:sz w:val="28"/>
          <w:szCs w:val="28"/>
          <w:lang w:eastAsia="ru-RU"/>
        </w:rPr>
        <w:t xml:space="preserve"> 179 Б</w:t>
      </w:r>
      <w:r w:rsidR="00D53610">
        <w:rPr>
          <w:rFonts w:ascii="Times New Roman" w:eastAsia="Times New Roman" w:hAnsi="Times New Roman" w:cs="Times New Roman"/>
          <w:sz w:val="28"/>
          <w:szCs w:val="28"/>
          <w:lang w:eastAsia="ru-RU"/>
        </w:rPr>
        <w:t>юджетного Кодекса</w:t>
      </w:r>
      <w:r w:rsidRPr="00B16FDD">
        <w:rPr>
          <w:rFonts w:ascii="Times New Roman" w:eastAsia="Times New Roman" w:hAnsi="Times New Roman" w:cs="Times New Roman"/>
          <w:sz w:val="28"/>
          <w:szCs w:val="28"/>
          <w:lang w:eastAsia="ru-RU"/>
        </w:rPr>
        <w:t xml:space="preserve"> РФ, не соответствуют значениям государственных программ, утвержденных постановлениями Правительства Республики Ингушетия.</w:t>
      </w:r>
    </w:p>
    <w:p w:rsidR="00B16FDD" w:rsidRPr="00B16FDD" w:rsidRDefault="00B16FDD" w:rsidP="00D77D5D">
      <w:pPr>
        <w:shd w:val="clear" w:color="auto" w:fill="FFFFFF" w:themeFill="background1"/>
        <w:spacing w:after="0" w:line="240" w:lineRule="auto"/>
        <w:ind w:firstLine="708"/>
        <w:jc w:val="both"/>
        <w:rPr>
          <w:rFonts w:ascii="Times New Roman" w:eastAsia="Times New Roman" w:hAnsi="Times New Roman" w:cs="Times New Roman"/>
          <w:sz w:val="28"/>
          <w:szCs w:val="28"/>
          <w:lang w:eastAsia="ru-RU"/>
        </w:rPr>
      </w:pPr>
      <w:r w:rsidRPr="00B16FDD">
        <w:rPr>
          <w:rFonts w:ascii="Times New Roman" w:eastAsia="Times New Roman" w:hAnsi="Times New Roman" w:cs="Times New Roman"/>
          <w:sz w:val="28"/>
          <w:szCs w:val="28"/>
          <w:lang w:eastAsia="ru-RU"/>
        </w:rPr>
        <w:t>28. В нарушение ст</w:t>
      </w:r>
      <w:r w:rsidR="00D53610">
        <w:rPr>
          <w:rFonts w:ascii="Times New Roman" w:eastAsia="Times New Roman" w:hAnsi="Times New Roman" w:cs="Times New Roman"/>
          <w:sz w:val="28"/>
          <w:szCs w:val="28"/>
          <w:lang w:eastAsia="ru-RU"/>
        </w:rPr>
        <w:t>атьи</w:t>
      </w:r>
      <w:r w:rsidRPr="00B16FDD">
        <w:rPr>
          <w:rFonts w:ascii="Times New Roman" w:eastAsia="Times New Roman" w:hAnsi="Times New Roman" w:cs="Times New Roman"/>
          <w:sz w:val="28"/>
          <w:szCs w:val="28"/>
          <w:lang w:eastAsia="ru-RU"/>
        </w:rPr>
        <w:t xml:space="preserve"> 184.2 Б</w:t>
      </w:r>
      <w:r w:rsidR="00D53610">
        <w:rPr>
          <w:rFonts w:ascii="Times New Roman" w:eastAsia="Times New Roman" w:hAnsi="Times New Roman" w:cs="Times New Roman"/>
          <w:sz w:val="28"/>
          <w:szCs w:val="28"/>
          <w:lang w:eastAsia="ru-RU"/>
        </w:rPr>
        <w:t>юджетного Кодекса</w:t>
      </w:r>
      <w:r w:rsidRPr="00B16FDD">
        <w:rPr>
          <w:rFonts w:ascii="Times New Roman" w:eastAsia="Times New Roman" w:hAnsi="Times New Roman" w:cs="Times New Roman"/>
          <w:sz w:val="28"/>
          <w:szCs w:val="28"/>
          <w:lang w:eastAsia="ru-RU"/>
        </w:rPr>
        <w:t xml:space="preserve"> РФ, с материалами, приложенными к Законопроекту, не представлены проекты изменений в паспорта Госпрограмм. </w:t>
      </w:r>
    </w:p>
    <w:p w:rsidR="00B16FDD" w:rsidRPr="00B16FDD" w:rsidRDefault="00B16FDD" w:rsidP="00D77D5D">
      <w:pPr>
        <w:shd w:val="clear" w:color="auto" w:fill="FFFFFF" w:themeFill="background1"/>
        <w:spacing w:after="0" w:line="240" w:lineRule="auto"/>
        <w:ind w:firstLine="708"/>
        <w:jc w:val="both"/>
        <w:rPr>
          <w:rFonts w:ascii="Times New Roman" w:eastAsia="Times New Roman" w:hAnsi="Times New Roman" w:cs="Times New Roman"/>
          <w:sz w:val="28"/>
          <w:szCs w:val="28"/>
          <w:lang w:eastAsia="ru-RU"/>
        </w:rPr>
      </w:pPr>
      <w:r w:rsidRPr="00B16FDD">
        <w:rPr>
          <w:rFonts w:ascii="Times New Roman" w:eastAsia="Times New Roman" w:hAnsi="Times New Roman" w:cs="Times New Roman"/>
          <w:sz w:val="28"/>
          <w:szCs w:val="28"/>
          <w:lang w:eastAsia="ru-RU"/>
        </w:rPr>
        <w:t xml:space="preserve">29. </w:t>
      </w:r>
      <w:r w:rsidRPr="00B16FDD">
        <w:rPr>
          <w:rFonts w:ascii="Times New Roman" w:eastAsia="Calibri" w:hAnsi="Times New Roman" w:cs="Times New Roman"/>
          <w:sz w:val="28"/>
          <w:szCs w:val="28"/>
        </w:rPr>
        <w:t>В соответствии с оценкой эффективности государственных программ, проведенной Минэкономразвития РИ, 4 подпрограммы государственных программ Республики Ингушетия по итогам 2018 г</w:t>
      </w:r>
      <w:r w:rsidR="00D53610">
        <w:rPr>
          <w:rFonts w:ascii="Times New Roman" w:eastAsia="Calibri" w:hAnsi="Times New Roman" w:cs="Times New Roman"/>
          <w:sz w:val="28"/>
          <w:szCs w:val="28"/>
        </w:rPr>
        <w:t>ода</w:t>
      </w:r>
      <w:r w:rsidRPr="00B16FDD">
        <w:rPr>
          <w:rFonts w:ascii="Times New Roman" w:eastAsia="Calibri" w:hAnsi="Times New Roman" w:cs="Times New Roman"/>
          <w:sz w:val="28"/>
          <w:szCs w:val="28"/>
        </w:rPr>
        <w:t xml:space="preserve"> признаны неэффективными и 11 </w:t>
      </w:r>
      <w:r w:rsidR="00D53610">
        <w:rPr>
          <w:rFonts w:ascii="Times New Roman" w:eastAsia="Calibri" w:hAnsi="Times New Roman" w:cs="Times New Roman"/>
          <w:sz w:val="28"/>
          <w:szCs w:val="28"/>
        </w:rPr>
        <w:t xml:space="preserve">- </w:t>
      </w:r>
      <w:r w:rsidRPr="00B16FDD">
        <w:rPr>
          <w:rFonts w:ascii="Times New Roman" w:eastAsia="Calibri" w:hAnsi="Times New Roman" w:cs="Times New Roman"/>
          <w:sz w:val="28"/>
          <w:szCs w:val="28"/>
        </w:rPr>
        <w:t xml:space="preserve">умеренно эффективными. </w:t>
      </w:r>
      <w:r w:rsidRPr="00B16FDD">
        <w:rPr>
          <w:rFonts w:ascii="Times New Roman" w:eastAsia="Times New Roman" w:hAnsi="Times New Roman" w:cs="Times New Roman"/>
          <w:bCs/>
          <w:sz w:val="28"/>
          <w:szCs w:val="28"/>
          <w:lang w:eastAsia="ru-RU"/>
        </w:rPr>
        <w:t>Общий объем неэффективных расходов бюджетных средств по указанным подпрограммам составляет 3 762,0 тыс. руб</w:t>
      </w:r>
      <w:r w:rsidR="00D53610">
        <w:rPr>
          <w:rFonts w:ascii="Times New Roman" w:eastAsia="Times New Roman" w:hAnsi="Times New Roman" w:cs="Times New Roman"/>
          <w:bCs/>
          <w:sz w:val="28"/>
          <w:szCs w:val="28"/>
          <w:lang w:eastAsia="ru-RU"/>
        </w:rPr>
        <w:t>лей</w:t>
      </w:r>
      <w:r w:rsidRPr="00B16FDD">
        <w:rPr>
          <w:rFonts w:ascii="Times New Roman" w:eastAsia="Times New Roman" w:hAnsi="Times New Roman" w:cs="Times New Roman"/>
          <w:bCs/>
          <w:sz w:val="28"/>
          <w:szCs w:val="28"/>
          <w:lang w:eastAsia="ru-RU"/>
        </w:rPr>
        <w:t>.</w:t>
      </w:r>
    </w:p>
    <w:p w:rsidR="00B16FDD" w:rsidRPr="00B16FDD" w:rsidRDefault="00B16FDD" w:rsidP="00D77D5D">
      <w:pPr>
        <w:widowControl w:val="0"/>
        <w:shd w:val="clear" w:color="auto" w:fill="FFFFFF" w:themeFill="background1"/>
        <w:autoSpaceDE w:val="0"/>
        <w:autoSpaceDN w:val="0"/>
        <w:adjustRightInd w:val="0"/>
        <w:spacing w:after="0" w:line="320" w:lineRule="exact"/>
        <w:ind w:firstLine="709"/>
        <w:jc w:val="both"/>
        <w:rPr>
          <w:rFonts w:ascii="Times New Roman" w:eastAsia="Times New Roman" w:hAnsi="Times New Roman" w:cs="Times New Roman"/>
          <w:sz w:val="28"/>
          <w:szCs w:val="28"/>
          <w:lang w:eastAsia="ru-RU"/>
        </w:rPr>
      </w:pPr>
      <w:r w:rsidRPr="00B16FDD">
        <w:rPr>
          <w:rFonts w:ascii="Times New Roman" w:eastAsia="Times New Roman" w:hAnsi="Times New Roman" w:cs="Times New Roman"/>
          <w:sz w:val="28"/>
          <w:szCs w:val="28"/>
          <w:lang w:eastAsia="ru-RU"/>
        </w:rPr>
        <w:t>30. В нарушение п</w:t>
      </w:r>
      <w:r w:rsidR="00B36EAC">
        <w:rPr>
          <w:rFonts w:ascii="Times New Roman" w:eastAsia="Times New Roman" w:hAnsi="Times New Roman" w:cs="Times New Roman"/>
          <w:sz w:val="28"/>
          <w:szCs w:val="28"/>
          <w:lang w:eastAsia="ru-RU"/>
        </w:rPr>
        <w:t xml:space="preserve">ункта </w:t>
      </w:r>
      <w:r w:rsidRPr="00B16FDD">
        <w:rPr>
          <w:rFonts w:ascii="Times New Roman" w:eastAsia="Times New Roman" w:hAnsi="Times New Roman" w:cs="Times New Roman"/>
          <w:sz w:val="28"/>
          <w:szCs w:val="28"/>
          <w:lang w:eastAsia="ru-RU"/>
        </w:rPr>
        <w:t>3 ст</w:t>
      </w:r>
      <w:r w:rsidR="00B36EAC">
        <w:rPr>
          <w:rFonts w:ascii="Times New Roman" w:eastAsia="Times New Roman" w:hAnsi="Times New Roman" w:cs="Times New Roman"/>
          <w:sz w:val="28"/>
          <w:szCs w:val="28"/>
          <w:lang w:eastAsia="ru-RU"/>
        </w:rPr>
        <w:t xml:space="preserve">атьи </w:t>
      </w:r>
      <w:r w:rsidRPr="00B16FDD">
        <w:rPr>
          <w:rFonts w:ascii="Times New Roman" w:eastAsia="Times New Roman" w:hAnsi="Times New Roman" w:cs="Times New Roman"/>
          <w:sz w:val="28"/>
          <w:szCs w:val="28"/>
          <w:lang w:eastAsia="ru-RU"/>
        </w:rPr>
        <w:t>179 Б</w:t>
      </w:r>
      <w:r w:rsidR="00B36EAC">
        <w:rPr>
          <w:rFonts w:ascii="Times New Roman" w:eastAsia="Times New Roman" w:hAnsi="Times New Roman" w:cs="Times New Roman"/>
          <w:sz w:val="28"/>
          <w:szCs w:val="28"/>
          <w:lang w:eastAsia="ru-RU"/>
        </w:rPr>
        <w:t>юджетного Кодекса</w:t>
      </w:r>
      <w:r w:rsidRPr="00B16FDD">
        <w:rPr>
          <w:rFonts w:ascii="Times New Roman" w:eastAsia="Times New Roman" w:hAnsi="Times New Roman" w:cs="Times New Roman"/>
          <w:sz w:val="28"/>
          <w:szCs w:val="28"/>
          <w:lang w:eastAsia="ru-RU"/>
        </w:rPr>
        <w:t xml:space="preserve"> РФ и </w:t>
      </w:r>
      <w:r w:rsidRPr="00B16FDD">
        <w:rPr>
          <w:rFonts w:ascii="Times New Roman" w:eastAsia="Calibri" w:hAnsi="Times New Roman" w:cs="Times New Roman"/>
          <w:sz w:val="28"/>
          <w:szCs w:val="28"/>
        </w:rPr>
        <w:t>Порядка разработки, реализации и оценки эффективности государственных программ РИ, утвержденного Постановлением Правительства РИ от 14 ноября 2013 г</w:t>
      </w:r>
      <w:r w:rsidR="00B36EAC">
        <w:rPr>
          <w:rFonts w:ascii="Times New Roman" w:eastAsia="Calibri" w:hAnsi="Times New Roman" w:cs="Times New Roman"/>
          <w:sz w:val="28"/>
          <w:szCs w:val="28"/>
        </w:rPr>
        <w:t>ода</w:t>
      </w:r>
      <w:r w:rsidRPr="00B16FDD">
        <w:rPr>
          <w:rFonts w:ascii="Times New Roman" w:eastAsia="Calibri" w:hAnsi="Times New Roman" w:cs="Times New Roman"/>
          <w:sz w:val="28"/>
          <w:szCs w:val="28"/>
        </w:rPr>
        <w:t xml:space="preserve"> №259</w:t>
      </w:r>
      <w:r w:rsidRPr="00B16FDD">
        <w:rPr>
          <w:rFonts w:ascii="Times New Roman" w:eastAsia="Times New Roman" w:hAnsi="Times New Roman" w:cs="Times New Roman"/>
          <w:sz w:val="28"/>
          <w:szCs w:val="28"/>
          <w:lang w:eastAsia="ru-RU"/>
        </w:rPr>
        <w:t>, Правительством РИ не принимались решения о прекращении действия или об изменении неэффективных подпрограмм государственных программ республики.</w:t>
      </w:r>
    </w:p>
    <w:p w:rsidR="00B16FDD" w:rsidRPr="00B16FDD" w:rsidRDefault="00B16FDD" w:rsidP="00D77D5D">
      <w:pPr>
        <w:widowControl w:val="0"/>
        <w:shd w:val="clear" w:color="auto" w:fill="FFFFFF" w:themeFill="background1"/>
        <w:autoSpaceDE w:val="0"/>
        <w:autoSpaceDN w:val="0"/>
        <w:adjustRightInd w:val="0"/>
        <w:spacing w:after="0" w:line="320" w:lineRule="exact"/>
        <w:ind w:firstLine="709"/>
        <w:jc w:val="both"/>
        <w:rPr>
          <w:rFonts w:ascii="Times New Roman" w:eastAsia="Times New Roman" w:hAnsi="Times New Roman" w:cs="Times New Roman"/>
          <w:sz w:val="28"/>
          <w:szCs w:val="28"/>
          <w:lang w:eastAsia="ru-RU"/>
        </w:rPr>
      </w:pPr>
      <w:r w:rsidRPr="00B16FDD">
        <w:rPr>
          <w:rFonts w:ascii="Times New Roman" w:eastAsia="Times New Roman" w:hAnsi="Times New Roman" w:cs="Times New Roman"/>
          <w:sz w:val="28"/>
          <w:szCs w:val="28"/>
          <w:lang w:eastAsia="ru-RU"/>
        </w:rPr>
        <w:t xml:space="preserve">31. Цели, задачи и показатели, определенные Указом Президента РФ </w:t>
      </w:r>
      <w:r w:rsidRPr="00B16FDD">
        <w:rPr>
          <w:rFonts w:ascii="Times New Roman" w:eastAsia="Calibri" w:hAnsi="Times New Roman" w:cs="Times New Roman"/>
          <w:sz w:val="28"/>
          <w:szCs w:val="28"/>
        </w:rPr>
        <w:t>от 7 мая 2018 г</w:t>
      </w:r>
      <w:r w:rsidR="00B36EAC">
        <w:rPr>
          <w:rFonts w:ascii="Times New Roman" w:eastAsia="Calibri" w:hAnsi="Times New Roman" w:cs="Times New Roman"/>
          <w:sz w:val="28"/>
          <w:szCs w:val="28"/>
        </w:rPr>
        <w:t>ода</w:t>
      </w:r>
      <w:r w:rsidRPr="00B16FDD">
        <w:rPr>
          <w:rFonts w:ascii="Times New Roman" w:eastAsia="Calibri" w:hAnsi="Times New Roman" w:cs="Times New Roman"/>
          <w:sz w:val="28"/>
          <w:szCs w:val="28"/>
        </w:rPr>
        <w:t xml:space="preserve"> № 204 «О национальных целях и стратегических задачах развития Российской Федерации на период до 2024 года»</w:t>
      </w:r>
      <w:r w:rsidRPr="00B16FDD">
        <w:rPr>
          <w:rFonts w:ascii="Times New Roman" w:eastAsia="Times New Roman" w:hAnsi="Times New Roman" w:cs="Times New Roman"/>
          <w:sz w:val="28"/>
          <w:szCs w:val="28"/>
          <w:lang w:eastAsia="ru-RU"/>
        </w:rPr>
        <w:t xml:space="preserve"> и региональными проектами, не полностью учтены в Госпрограммах республики. Параметры финансового обеспечения Госпрограмм в отдельных случаях не включают объемы, необходимые на реализацию  региональных проектов, что приведет к рискам недостижения целей и задач региональных проектов.</w:t>
      </w:r>
    </w:p>
    <w:p w:rsidR="00B16FDD" w:rsidRPr="00B16FDD" w:rsidRDefault="00B16FDD" w:rsidP="00D77D5D">
      <w:pPr>
        <w:shd w:val="clear" w:color="auto" w:fill="FFFFFF" w:themeFill="background1"/>
        <w:spacing w:after="0" w:line="240" w:lineRule="auto"/>
        <w:rPr>
          <w:rFonts w:ascii="Times New Roman" w:eastAsia="Times New Roman" w:hAnsi="Times New Roman" w:cs="Times New Roman"/>
          <w:sz w:val="28"/>
          <w:szCs w:val="28"/>
          <w:lang w:eastAsia="ru-RU"/>
        </w:rPr>
      </w:pPr>
    </w:p>
    <w:p w:rsidR="00B16FDD" w:rsidRPr="00B16FDD" w:rsidRDefault="00B16FDD" w:rsidP="00D77D5D">
      <w:pPr>
        <w:shd w:val="clear" w:color="auto" w:fill="FFFFFF" w:themeFill="background1"/>
        <w:spacing w:after="0" w:line="240" w:lineRule="auto"/>
        <w:ind w:firstLine="567"/>
        <w:jc w:val="center"/>
        <w:rPr>
          <w:rFonts w:ascii="Times New Roman" w:eastAsia="Times New Roman" w:hAnsi="Times New Roman" w:cs="Times New Roman"/>
          <w:b/>
          <w:sz w:val="28"/>
          <w:szCs w:val="28"/>
          <w:lang w:eastAsia="ru-RU"/>
        </w:rPr>
      </w:pPr>
      <w:r w:rsidRPr="00B16FDD">
        <w:rPr>
          <w:rFonts w:ascii="Times New Roman" w:eastAsia="Times New Roman" w:hAnsi="Times New Roman" w:cs="Times New Roman"/>
          <w:b/>
          <w:sz w:val="28"/>
          <w:szCs w:val="28"/>
          <w:lang w:eastAsia="ru-RU"/>
        </w:rPr>
        <w:t>Предложения:</w:t>
      </w:r>
    </w:p>
    <w:p w:rsidR="00B16FDD" w:rsidRPr="00B16FDD" w:rsidRDefault="00B16FDD" w:rsidP="00D77D5D">
      <w:pPr>
        <w:shd w:val="clear" w:color="auto" w:fill="FFFFFF" w:themeFill="background1"/>
        <w:spacing w:after="0" w:line="240" w:lineRule="auto"/>
        <w:ind w:firstLine="567"/>
        <w:jc w:val="center"/>
        <w:rPr>
          <w:rFonts w:ascii="Times New Roman" w:eastAsia="Times New Roman" w:hAnsi="Times New Roman" w:cs="Times New Roman"/>
          <w:b/>
          <w:sz w:val="28"/>
          <w:szCs w:val="28"/>
          <w:lang w:eastAsia="ru-RU"/>
        </w:rPr>
      </w:pPr>
    </w:p>
    <w:p w:rsidR="00B16FDD" w:rsidRPr="00B16FDD" w:rsidRDefault="00B16FDD" w:rsidP="00D77D5D">
      <w:pPr>
        <w:numPr>
          <w:ilvl w:val="0"/>
          <w:numId w:val="2"/>
        </w:numPr>
        <w:shd w:val="clear" w:color="auto" w:fill="FFFFFF" w:themeFill="background1"/>
        <w:spacing w:after="0" w:line="240" w:lineRule="auto"/>
        <w:contextualSpacing/>
        <w:jc w:val="both"/>
        <w:rPr>
          <w:rFonts w:ascii="Times New Roman" w:eastAsia="Times New Roman" w:hAnsi="Times New Roman" w:cs="Times New Roman"/>
          <w:sz w:val="28"/>
          <w:szCs w:val="28"/>
          <w:lang w:eastAsia="ru-RU"/>
        </w:rPr>
      </w:pPr>
      <w:r w:rsidRPr="00B16FDD">
        <w:rPr>
          <w:rFonts w:ascii="Times New Roman" w:eastAsia="Times New Roman" w:hAnsi="Times New Roman" w:cs="Times New Roman"/>
          <w:sz w:val="28"/>
          <w:szCs w:val="28"/>
          <w:lang w:eastAsia="ru-RU"/>
        </w:rPr>
        <w:t>Правительству Республики Ингушетия:</w:t>
      </w:r>
    </w:p>
    <w:p w:rsidR="00B16FDD" w:rsidRPr="00B16FDD" w:rsidRDefault="00B16FDD" w:rsidP="00D77D5D">
      <w:pPr>
        <w:shd w:val="clear" w:color="auto" w:fill="FFFFFF" w:themeFill="background1"/>
        <w:spacing w:after="0" w:line="240" w:lineRule="auto"/>
        <w:ind w:firstLine="708"/>
        <w:jc w:val="both"/>
        <w:rPr>
          <w:rFonts w:ascii="Times New Roman" w:eastAsia="Calibri" w:hAnsi="Times New Roman" w:cs="Times New Roman"/>
          <w:sz w:val="28"/>
          <w:szCs w:val="28"/>
          <w:lang w:eastAsia="ru-RU"/>
        </w:rPr>
      </w:pPr>
      <w:r w:rsidRPr="00B16FDD">
        <w:rPr>
          <w:rFonts w:ascii="Times New Roman" w:eastAsia="Calibri" w:hAnsi="Times New Roman" w:cs="Times New Roman"/>
          <w:sz w:val="28"/>
          <w:szCs w:val="28"/>
          <w:lang w:eastAsia="ru-RU"/>
        </w:rPr>
        <w:t>1.1. Обеспечить должный контроль за формированием, внесением изменений и дополнений, а также исполнением республиканского бюджета в строгом соответствии с требованиями Б</w:t>
      </w:r>
      <w:r w:rsidR="00BB3753">
        <w:rPr>
          <w:rFonts w:ascii="Times New Roman" w:eastAsia="Calibri" w:hAnsi="Times New Roman" w:cs="Times New Roman"/>
          <w:sz w:val="28"/>
          <w:szCs w:val="28"/>
          <w:lang w:eastAsia="ru-RU"/>
        </w:rPr>
        <w:t>юджетного Кодекса</w:t>
      </w:r>
      <w:r w:rsidRPr="00B16FDD">
        <w:rPr>
          <w:rFonts w:ascii="Times New Roman" w:eastAsia="Calibri" w:hAnsi="Times New Roman" w:cs="Times New Roman"/>
          <w:sz w:val="28"/>
          <w:szCs w:val="28"/>
          <w:lang w:eastAsia="ru-RU"/>
        </w:rPr>
        <w:t xml:space="preserve"> РФ, а также Закона Республики Ингушетия от 31</w:t>
      </w:r>
      <w:r w:rsidR="00BB3753">
        <w:rPr>
          <w:rFonts w:ascii="Times New Roman" w:eastAsia="Calibri" w:hAnsi="Times New Roman" w:cs="Times New Roman"/>
          <w:sz w:val="28"/>
          <w:szCs w:val="28"/>
          <w:lang w:eastAsia="ru-RU"/>
        </w:rPr>
        <w:t xml:space="preserve"> декабря </w:t>
      </w:r>
      <w:r w:rsidRPr="00B16FDD">
        <w:rPr>
          <w:rFonts w:ascii="Times New Roman" w:eastAsia="Calibri" w:hAnsi="Times New Roman" w:cs="Times New Roman"/>
          <w:sz w:val="28"/>
          <w:szCs w:val="28"/>
          <w:lang w:eastAsia="ru-RU"/>
        </w:rPr>
        <w:t>2008 года №40-РЗ «О бюджетном процессе в Республике Ингушетия».</w:t>
      </w:r>
    </w:p>
    <w:p w:rsidR="00B16FDD" w:rsidRPr="00B16FDD" w:rsidRDefault="00B16FDD" w:rsidP="00D77D5D">
      <w:pPr>
        <w:shd w:val="clear" w:color="auto" w:fill="FFFFFF" w:themeFill="background1"/>
        <w:spacing w:after="0" w:line="240" w:lineRule="auto"/>
        <w:ind w:firstLine="708"/>
        <w:jc w:val="both"/>
        <w:rPr>
          <w:rFonts w:ascii="Times New Roman" w:eastAsia="Times New Roman" w:hAnsi="Times New Roman" w:cs="Times New Roman"/>
          <w:color w:val="000000"/>
          <w:sz w:val="28"/>
          <w:szCs w:val="28"/>
          <w:lang w:eastAsia="ru-RU"/>
        </w:rPr>
      </w:pPr>
      <w:r w:rsidRPr="00B16FDD">
        <w:rPr>
          <w:rFonts w:ascii="Times New Roman" w:eastAsia="Calibri" w:hAnsi="Times New Roman" w:cs="Times New Roman"/>
          <w:sz w:val="28"/>
          <w:szCs w:val="28"/>
          <w:lang w:eastAsia="ru-RU"/>
        </w:rPr>
        <w:t xml:space="preserve">1.2. </w:t>
      </w:r>
      <w:r w:rsidRPr="00B16FDD">
        <w:rPr>
          <w:rFonts w:ascii="Times New Roman" w:eastAsia="Times New Roman" w:hAnsi="Times New Roman" w:cs="Times New Roman"/>
          <w:color w:val="000000"/>
          <w:sz w:val="28"/>
          <w:szCs w:val="28"/>
          <w:lang w:eastAsia="ru-RU"/>
        </w:rPr>
        <w:t xml:space="preserve">Принять меры по повышению качества прогноза социально-экономического развития Республики Ингушетия и </w:t>
      </w:r>
      <w:r w:rsidRPr="00B16FDD">
        <w:rPr>
          <w:rFonts w:ascii="Times New Roman" w:eastAsia="Times New Roman" w:hAnsi="Times New Roman" w:cs="Times New Roman"/>
          <w:bCs/>
          <w:sz w:val="28"/>
          <w:szCs w:val="28"/>
          <w:lang w:eastAsia="ru-RU"/>
        </w:rPr>
        <w:t>прогноза основных характеристик консолидированного бюджета Республики Ингушетия и бюджета Республики Ингушетия</w:t>
      </w:r>
      <w:r w:rsidRPr="00B16FDD">
        <w:rPr>
          <w:rFonts w:ascii="Times New Roman" w:eastAsia="Times New Roman" w:hAnsi="Times New Roman" w:cs="Times New Roman"/>
          <w:color w:val="000000"/>
          <w:sz w:val="28"/>
          <w:szCs w:val="28"/>
          <w:lang w:eastAsia="ru-RU"/>
        </w:rPr>
        <w:t xml:space="preserve"> (Бюджетного прогноза).</w:t>
      </w:r>
    </w:p>
    <w:p w:rsidR="00B16FDD" w:rsidRPr="00B16FDD" w:rsidRDefault="00B16FDD" w:rsidP="00D77D5D">
      <w:pPr>
        <w:shd w:val="clear" w:color="auto" w:fill="FFFFFF" w:themeFill="background1"/>
        <w:spacing w:after="0" w:line="240" w:lineRule="auto"/>
        <w:ind w:firstLine="708"/>
        <w:jc w:val="both"/>
        <w:rPr>
          <w:rFonts w:ascii="Times New Roman" w:eastAsia="Calibri" w:hAnsi="Times New Roman" w:cs="Times New Roman"/>
          <w:sz w:val="28"/>
          <w:szCs w:val="28"/>
        </w:rPr>
      </w:pPr>
      <w:r w:rsidRPr="00B16FDD">
        <w:rPr>
          <w:rFonts w:ascii="Times New Roman" w:eastAsia="Calibri" w:hAnsi="Times New Roman" w:cs="Times New Roman"/>
          <w:sz w:val="28"/>
          <w:szCs w:val="28"/>
        </w:rPr>
        <w:t>1.3. Обеспечить утверждение порядка разработки и утверждения бюджетного прогноза, требования к его составу и содержанию, а также бюджетного прогноза в соответствии со ст</w:t>
      </w:r>
      <w:r w:rsidR="00BB3753">
        <w:rPr>
          <w:rFonts w:ascii="Times New Roman" w:eastAsia="Calibri" w:hAnsi="Times New Roman" w:cs="Times New Roman"/>
          <w:sz w:val="28"/>
          <w:szCs w:val="28"/>
        </w:rPr>
        <w:t xml:space="preserve">атьей </w:t>
      </w:r>
      <w:r w:rsidRPr="00B16FDD">
        <w:rPr>
          <w:rFonts w:ascii="Times New Roman" w:eastAsia="Calibri" w:hAnsi="Times New Roman" w:cs="Times New Roman"/>
          <w:sz w:val="28"/>
          <w:szCs w:val="28"/>
        </w:rPr>
        <w:t>11 Закона РИ от 28 марта 2016 г</w:t>
      </w:r>
      <w:r w:rsidR="00BB3753">
        <w:rPr>
          <w:rFonts w:ascii="Times New Roman" w:eastAsia="Calibri" w:hAnsi="Times New Roman" w:cs="Times New Roman"/>
          <w:sz w:val="28"/>
          <w:szCs w:val="28"/>
        </w:rPr>
        <w:t>ода</w:t>
      </w:r>
      <w:r w:rsidRPr="00B16FDD">
        <w:rPr>
          <w:rFonts w:ascii="Times New Roman" w:eastAsia="Calibri" w:hAnsi="Times New Roman" w:cs="Times New Roman"/>
          <w:sz w:val="28"/>
          <w:szCs w:val="28"/>
        </w:rPr>
        <w:t xml:space="preserve"> №9-РЗ «О стратегическом планировании в Республике Ингушетия»;</w:t>
      </w:r>
    </w:p>
    <w:p w:rsidR="00B16FDD" w:rsidRPr="00B16FDD" w:rsidRDefault="00B16FDD" w:rsidP="00D77D5D">
      <w:pPr>
        <w:shd w:val="clear" w:color="auto" w:fill="FFFFFF" w:themeFill="background1"/>
        <w:spacing w:after="0" w:line="240" w:lineRule="auto"/>
        <w:ind w:firstLine="708"/>
        <w:jc w:val="both"/>
        <w:rPr>
          <w:rFonts w:ascii="Times New Roman" w:eastAsia="Calibri" w:hAnsi="Times New Roman" w:cs="Times New Roman"/>
          <w:sz w:val="28"/>
          <w:szCs w:val="28"/>
        </w:rPr>
      </w:pPr>
      <w:r w:rsidRPr="00B16FDD">
        <w:rPr>
          <w:rFonts w:ascii="Times New Roman" w:eastAsia="Calibri" w:hAnsi="Times New Roman" w:cs="Times New Roman"/>
          <w:sz w:val="28"/>
          <w:szCs w:val="28"/>
        </w:rPr>
        <w:lastRenderedPageBreak/>
        <w:t>1.4. Обеспечить своевременную разработку и утверждение прогнозного плана (программы) приватизации имущества Республики Ингушетия в соответствии с Законом Республики Ингушетия от 19 декабря 2016 г</w:t>
      </w:r>
      <w:r w:rsidR="00BB3753">
        <w:rPr>
          <w:rFonts w:ascii="Times New Roman" w:eastAsia="Calibri" w:hAnsi="Times New Roman" w:cs="Times New Roman"/>
          <w:sz w:val="28"/>
          <w:szCs w:val="28"/>
        </w:rPr>
        <w:t>ода</w:t>
      </w:r>
      <w:r w:rsidRPr="00B16FDD">
        <w:rPr>
          <w:rFonts w:ascii="Times New Roman" w:eastAsia="Calibri" w:hAnsi="Times New Roman" w:cs="Times New Roman"/>
          <w:sz w:val="28"/>
          <w:szCs w:val="28"/>
        </w:rPr>
        <w:t xml:space="preserve"> №54-РЗ «О приватизации государственного имущества Республики Ингушетия»; </w:t>
      </w:r>
    </w:p>
    <w:p w:rsidR="00B16FDD" w:rsidRPr="00B16FDD" w:rsidRDefault="00B16FDD" w:rsidP="00D77D5D">
      <w:pPr>
        <w:shd w:val="clear" w:color="auto" w:fill="FFFFFF" w:themeFill="background1"/>
        <w:spacing w:after="0" w:line="240" w:lineRule="auto"/>
        <w:ind w:firstLine="708"/>
        <w:jc w:val="both"/>
        <w:rPr>
          <w:rFonts w:ascii="Times New Roman" w:eastAsia="Times New Roman" w:hAnsi="Times New Roman" w:cs="Times New Roman"/>
          <w:sz w:val="28"/>
          <w:szCs w:val="28"/>
          <w:lang w:eastAsia="ru-RU"/>
        </w:rPr>
      </w:pPr>
      <w:r w:rsidRPr="00B16FDD">
        <w:rPr>
          <w:rFonts w:ascii="Times New Roman" w:eastAsia="Calibri" w:hAnsi="Times New Roman" w:cs="Times New Roman"/>
          <w:sz w:val="28"/>
          <w:szCs w:val="28"/>
        </w:rPr>
        <w:t>1.5.</w:t>
      </w:r>
      <w:r w:rsidRPr="00B16FDD">
        <w:rPr>
          <w:rFonts w:ascii="Times New Roman" w:eastAsia="Times New Roman" w:hAnsi="Times New Roman" w:cs="Times New Roman"/>
          <w:sz w:val="28"/>
          <w:szCs w:val="28"/>
          <w:lang w:eastAsia="ru-RU"/>
        </w:rPr>
        <w:t xml:space="preserve"> Обеспечить эффективное управление государственным долгом Республики Ингушетия, ориентированное на сохранение уровня государственного долга и расходов на его обслуживание на безопасном для республиканского бюджета уровне в соответствии с Основными направлениями бюджетной и налоговой политики Республики Ингушетия на 2020-2022 годы;</w:t>
      </w:r>
    </w:p>
    <w:p w:rsidR="00B16FDD" w:rsidRPr="00B16FDD" w:rsidRDefault="00B16FDD" w:rsidP="00D77D5D">
      <w:pPr>
        <w:shd w:val="clear" w:color="auto" w:fill="FFFFFF" w:themeFill="background1"/>
        <w:spacing w:after="0" w:line="240" w:lineRule="auto"/>
        <w:ind w:firstLine="708"/>
        <w:jc w:val="both"/>
        <w:rPr>
          <w:rFonts w:ascii="Times New Roman" w:eastAsia="Times New Roman" w:hAnsi="Times New Roman" w:cs="Times New Roman"/>
          <w:sz w:val="28"/>
          <w:szCs w:val="28"/>
          <w:lang w:eastAsia="ru-RU"/>
        </w:rPr>
      </w:pPr>
      <w:r w:rsidRPr="00B16FDD">
        <w:rPr>
          <w:rFonts w:ascii="Times New Roman" w:eastAsia="Times New Roman" w:hAnsi="Times New Roman" w:cs="Times New Roman"/>
          <w:sz w:val="28"/>
          <w:szCs w:val="28"/>
          <w:lang w:eastAsia="ru-RU"/>
        </w:rPr>
        <w:t xml:space="preserve">1.6. Обеспечить соблюдение требований </w:t>
      </w:r>
      <w:r w:rsidR="00BB3753">
        <w:rPr>
          <w:rFonts w:ascii="Times New Roman" w:eastAsia="Times New Roman" w:hAnsi="Times New Roman" w:cs="Times New Roman"/>
          <w:sz w:val="28"/>
          <w:szCs w:val="28"/>
          <w:lang w:eastAsia="ru-RU"/>
        </w:rPr>
        <w:t>статей</w:t>
      </w:r>
      <w:r w:rsidRPr="00B16FDD">
        <w:rPr>
          <w:rFonts w:ascii="Times New Roman" w:eastAsia="Times New Roman" w:hAnsi="Times New Roman" w:cs="Times New Roman"/>
          <w:sz w:val="28"/>
          <w:szCs w:val="28"/>
          <w:lang w:eastAsia="ru-RU"/>
        </w:rPr>
        <w:t xml:space="preserve"> 32, 37 Б</w:t>
      </w:r>
      <w:r w:rsidR="00BB3753">
        <w:rPr>
          <w:rFonts w:ascii="Times New Roman" w:eastAsia="Times New Roman" w:hAnsi="Times New Roman" w:cs="Times New Roman"/>
          <w:sz w:val="28"/>
          <w:szCs w:val="28"/>
          <w:lang w:eastAsia="ru-RU"/>
        </w:rPr>
        <w:t>юджетного Кодекса</w:t>
      </w:r>
      <w:r w:rsidRPr="00B16FDD">
        <w:rPr>
          <w:rFonts w:ascii="Times New Roman" w:eastAsia="Times New Roman" w:hAnsi="Times New Roman" w:cs="Times New Roman"/>
          <w:sz w:val="28"/>
          <w:szCs w:val="28"/>
          <w:lang w:eastAsia="ru-RU"/>
        </w:rPr>
        <w:t xml:space="preserve"> РФ и ст</w:t>
      </w:r>
      <w:r w:rsidR="00BB3753">
        <w:rPr>
          <w:rFonts w:ascii="Times New Roman" w:eastAsia="Times New Roman" w:hAnsi="Times New Roman" w:cs="Times New Roman"/>
          <w:sz w:val="28"/>
          <w:szCs w:val="28"/>
          <w:lang w:eastAsia="ru-RU"/>
        </w:rPr>
        <w:t xml:space="preserve">атьи </w:t>
      </w:r>
      <w:r w:rsidRPr="00B16FDD">
        <w:rPr>
          <w:rFonts w:ascii="Times New Roman" w:eastAsia="Times New Roman" w:hAnsi="Times New Roman" w:cs="Times New Roman"/>
          <w:sz w:val="28"/>
          <w:szCs w:val="28"/>
          <w:lang w:eastAsia="ru-RU"/>
        </w:rPr>
        <w:t>10 Закона Республики Ингушетия от 31 декабря 2008 г</w:t>
      </w:r>
      <w:r w:rsidR="00BB3753">
        <w:rPr>
          <w:rFonts w:ascii="Times New Roman" w:eastAsia="Times New Roman" w:hAnsi="Times New Roman" w:cs="Times New Roman"/>
          <w:sz w:val="28"/>
          <w:szCs w:val="28"/>
          <w:lang w:eastAsia="ru-RU"/>
        </w:rPr>
        <w:t xml:space="preserve">ода </w:t>
      </w:r>
      <w:r w:rsidRPr="00B16FDD">
        <w:rPr>
          <w:rFonts w:ascii="Times New Roman" w:eastAsia="Times New Roman" w:hAnsi="Times New Roman" w:cs="Times New Roman"/>
          <w:sz w:val="28"/>
          <w:szCs w:val="28"/>
          <w:lang w:eastAsia="ru-RU"/>
        </w:rPr>
        <w:t>№40-РЗ «О бюджетном процессе в Республике Ингушетия» в части полноты отражения в проекте бюджета доходов и расходов республиканского бюджета, в том числе расходов на исполнение социальных обязательств.</w:t>
      </w:r>
    </w:p>
    <w:p w:rsidR="00B16FDD" w:rsidRPr="00B16FDD" w:rsidRDefault="00B16FDD" w:rsidP="00D77D5D">
      <w:pPr>
        <w:numPr>
          <w:ilvl w:val="1"/>
          <w:numId w:val="4"/>
        </w:numPr>
        <w:shd w:val="clear" w:color="auto" w:fill="FFFFFF" w:themeFill="background1"/>
        <w:spacing w:after="0" w:line="240" w:lineRule="auto"/>
        <w:ind w:left="0" w:firstLine="708"/>
        <w:contextualSpacing/>
        <w:jc w:val="both"/>
        <w:rPr>
          <w:rFonts w:ascii="Times New Roman" w:eastAsia="Calibri" w:hAnsi="Times New Roman" w:cs="Times New Roman"/>
          <w:sz w:val="28"/>
          <w:szCs w:val="28"/>
          <w:lang w:eastAsia="ru-RU"/>
        </w:rPr>
      </w:pPr>
      <w:r w:rsidRPr="00B16FDD">
        <w:rPr>
          <w:rFonts w:ascii="Times New Roman" w:eastAsia="Calibri" w:hAnsi="Times New Roman" w:cs="Times New Roman"/>
          <w:sz w:val="28"/>
          <w:szCs w:val="28"/>
          <w:lang w:eastAsia="ru-RU"/>
        </w:rPr>
        <w:t>Обеспечить принятие своевременных мер, направленных на приведение объемов финансирования, утвержденных в государственных программах, целевых показателей, в соответствие с расходами, утвержденными в республиканском бюджете на очередной финансовый год, а также</w:t>
      </w:r>
      <w:r w:rsidRPr="00B16FDD">
        <w:rPr>
          <w:rFonts w:ascii="Times New Roman" w:eastAsia="Times New Roman" w:hAnsi="Times New Roman" w:cs="Times New Roman"/>
          <w:sz w:val="28"/>
          <w:szCs w:val="28"/>
          <w:lang w:eastAsia="ru-RU"/>
        </w:rPr>
        <w:t xml:space="preserve"> решений о прекращении действия или об изменении неэффективных подпрограмм государственных программ республики.</w:t>
      </w:r>
    </w:p>
    <w:p w:rsidR="00B16FDD" w:rsidRPr="00B16FDD" w:rsidRDefault="00B16FDD" w:rsidP="00D77D5D">
      <w:pPr>
        <w:shd w:val="clear" w:color="auto" w:fill="FFFFFF" w:themeFill="background1"/>
        <w:spacing w:after="0" w:line="240" w:lineRule="auto"/>
        <w:ind w:firstLine="708"/>
        <w:jc w:val="both"/>
        <w:rPr>
          <w:rFonts w:ascii="Times New Roman" w:eastAsia="Calibri" w:hAnsi="Times New Roman" w:cs="Times New Roman"/>
          <w:sz w:val="28"/>
          <w:szCs w:val="28"/>
          <w:lang w:eastAsia="ru-RU"/>
        </w:rPr>
      </w:pPr>
      <w:r w:rsidRPr="00B16FDD">
        <w:rPr>
          <w:rFonts w:ascii="Times New Roman" w:eastAsia="Calibri" w:hAnsi="Times New Roman" w:cs="Times New Roman"/>
          <w:sz w:val="28"/>
          <w:szCs w:val="28"/>
          <w:lang w:eastAsia="ru-RU"/>
        </w:rPr>
        <w:t>2. Народному Собранию Республики Ингушетия:</w:t>
      </w:r>
    </w:p>
    <w:p w:rsidR="00B16FDD" w:rsidRPr="00B16FDD" w:rsidRDefault="00B16FDD" w:rsidP="00D77D5D">
      <w:pPr>
        <w:shd w:val="clear" w:color="auto" w:fill="FFFFFF" w:themeFill="background1"/>
        <w:spacing w:after="0" w:line="240" w:lineRule="auto"/>
        <w:ind w:firstLine="708"/>
        <w:jc w:val="both"/>
        <w:rPr>
          <w:rFonts w:ascii="Times New Roman" w:eastAsia="Calibri" w:hAnsi="Times New Roman" w:cs="Times New Roman"/>
          <w:sz w:val="28"/>
          <w:szCs w:val="28"/>
          <w:lang w:eastAsia="ru-RU"/>
        </w:rPr>
      </w:pPr>
      <w:r w:rsidRPr="00B16FDD">
        <w:rPr>
          <w:rFonts w:ascii="Times New Roman" w:eastAsia="Calibri" w:hAnsi="Times New Roman" w:cs="Times New Roman"/>
          <w:sz w:val="28"/>
          <w:szCs w:val="28"/>
          <w:lang w:eastAsia="ru-RU"/>
        </w:rPr>
        <w:t xml:space="preserve">2.1. Рекомендовать внести </w:t>
      </w:r>
      <w:r w:rsidRPr="00B16FDD">
        <w:rPr>
          <w:rFonts w:ascii="Times New Roman" w:eastAsia="Times New Roman" w:hAnsi="Times New Roman" w:cs="Times New Roman"/>
          <w:sz w:val="28"/>
          <w:szCs w:val="28"/>
          <w:lang w:eastAsia="ru-RU"/>
        </w:rPr>
        <w:t>изменения в абз</w:t>
      </w:r>
      <w:r w:rsidR="00BB3753">
        <w:rPr>
          <w:rFonts w:ascii="Times New Roman" w:eastAsia="Times New Roman" w:hAnsi="Times New Roman" w:cs="Times New Roman"/>
          <w:sz w:val="28"/>
          <w:szCs w:val="28"/>
          <w:lang w:eastAsia="ru-RU"/>
        </w:rPr>
        <w:t>ац</w:t>
      </w:r>
      <w:r w:rsidRPr="00B16FDD">
        <w:rPr>
          <w:rFonts w:ascii="Times New Roman" w:eastAsia="Times New Roman" w:hAnsi="Times New Roman" w:cs="Times New Roman"/>
          <w:sz w:val="28"/>
          <w:szCs w:val="28"/>
          <w:lang w:eastAsia="ru-RU"/>
        </w:rPr>
        <w:t xml:space="preserve"> 6 ст</w:t>
      </w:r>
      <w:r w:rsidR="00BB3753">
        <w:rPr>
          <w:rFonts w:ascii="Times New Roman" w:eastAsia="Times New Roman" w:hAnsi="Times New Roman" w:cs="Times New Roman"/>
          <w:sz w:val="28"/>
          <w:szCs w:val="28"/>
          <w:lang w:eastAsia="ru-RU"/>
        </w:rPr>
        <w:t xml:space="preserve">атьи </w:t>
      </w:r>
      <w:r w:rsidRPr="00B16FDD">
        <w:rPr>
          <w:rFonts w:ascii="Times New Roman" w:eastAsia="Times New Roman" w:hAnsi="Times New Roman" w:cs="Times New Roman"/>
          <w:sz w:val="28"/>
          <w:szCs w:val="28"/>
          <w:lang w:eastAsia="ru-RU"/>
        </w:rPr>
        <w:t>19 Закона Республики Ингушетия от 31 декабря 2008 г</w:t>
      </w:r>
      <w:r w:rsidR="00BB3753">
        <w:rPr>
          <w:rFonts w:ascii="Times New Roman" w:eastAsia="Times New Roman" w:hAnsi="Times New Roman" w:cs="Times New Roman"/>
          <w:sz w:val="28"/>
          <w:szCs w:val="28"/>
          <w:lang w:eastAsia="ru-RU"/>
        </w:rPr>
        <w:t>ода</w:t>
      </w:r>
      <w:r w:rsidRPr="00B16FDD">
        <w:rPr>
          <w:rFonts w:ascii="Times New Roman" w:eastAsia="Times New Roman" w:hAnsi="Times New Roman" w:cs="Times New Roman"/>
          <w:sz w:val="28"/>
          <w:szCs w:val="28"/>
          <w:lang w:eastAsia="ru-RU"/>
        </w:rPr>
        <w:t xml:space="preserve"> №40-РЗ «О бюджетном процессе в Республике Ингушетия», предусматривающие направление с проектом закона о бюджете на очередной финансовый год и плановый период пояснительной записки, содержащей подробную информацию следующего содержания: </w:t>
      </w:r>
    </w:p>
    <w:p w:rsidR="00B16FDD" w:rsidRPr="00BB3753" w:rsidRDefault="00B16FDD" w:rsidP="00EE7E98">
      <w:pPr>
        <w:pStyle w:val="a7"/>
        <w:numPr>
          <w:ilvl w:val="0"/>
          <w:numId w:val="47"/>
        </w:numPr>
        <w:shd w:val="clear" w:color="auto" w:fill="FFFFFF" w:themeFill="background1"/>
        <w:tabs>
          <w:tab w:val="left" w:pos="709"/>
          <w:tab w:val="left" w:pos="1134"/>
        </w:tabs>
        <w:autoSpaceDE w:val="0"/>
        <w:autoSpaceDN w:val="0"/>
        <w:adjustRightInd w:val="0"/>
        <w:spacing w:after="0" w:line="240" w:lineRule="auto"/>
        <w:ind w:left="42" w:firstLine="672"/>
        <w:jc w:val="both"/>
        <w:rPr>
          <w:rFonts w:ascii="Times New Roman" w:eastAsia="Calibri" w:hAnsi="Times New Roman" w:cs="Times New Roman"/>
          <w:sz w:val="28"/>
          <w:szCs w:val="28"/>
        </w:rPr>
      </w:pPr>
      <w:r w:rsidRPr="00BB3753">
        <w:rPr>
          <w:rFonts w:ascii="Times New Roman" w:eastAsia="Calibri" w:hAnsi="Times New Roman" w:cs="Times New Roman"/>
          <w:sz w:val="28"/>
          <w:szCs w:val="28"/>
        </w:rPr>
        <w:t>основные параметры республиканского бюджета;</w:t>
      </w:r>
    </w:p>
    <w:p w:rsidR="00B16FDD" w:rsidRPr="00BB3753" w:rsidRDefault="00B16FDD" w:rsidP="00EE7E98">
      <w:pPr>
        <w:pStyle w:val="a7"/>
        <w:numPr>
          <w:ilvl w:val="0"/>
          <w:numId w:val="47"/>
        </w:numPr>
        <w:shd w:val="clear" w:color="auto" w:fill="FFFFFF" w:themeFill="background1"/>
        <w:tabs>
          <w:tab w:val="left" w:pos="709"/>
          <w:tab w:val="left" w:pos="1134"/>
        </w:tabs>
        <w:autoSpaceDE w:val="0"/>
        <w:autoSpaceDN w:val="0"/>
        <w:adjustRightInd w:val="0"/>
        <w:spacing w:after="0" w:line="240" w:lineRule="auto"/>
        <w:ind w:left="42" w:firstLine="672"/>
        <w:jc w:val="both"/>
        <w:rPr>
          <w:rFonts w:ascii="Times New Roman" w:eastAsia="Calibri" w:hAnsi="Times New Roman" w:cs="Times New Roman"/>
          <w:sz w:val="28"/>
          <w:szCs w:val="28"/>
        </w:rPr>
      </w:pPr>
      <w:r w:rsidRPr="00BB3753">
        <w:rPr>
          <w:rFonts w:ascii="Times New Roman" w:eastAsia="Calibri" w:hAnsi="Times New Roman" w:cs="Times New Roman"/>
          <w:sz w:val="28"/>
          <w:szCs w:val="28"/>
        </w:rPr>
        <w:t>расчеты прогнозируемых поступлений платежей в республиканский бюджет по всем налоговым и неналоговым доходам;</w:t>
      </w:r>
    </w:p>
    <w:p w:rsidR="00B16FDD" w:rsidRPr="00BB3753" w:rsidRDefault="00B16FDD" w:rsidP="00EE7E98">
      <w:pPr>
        <w:pStyle w:val="a7"/>
        <w:numPr>
          <w:ilvl w:val="0"/>
          <w:numId w:val="47"/>
        </w:numPr>
        <w:shd w:val="clear" w:color="auto" w:fill="FFFFFF" w:themeFill="background1"/>
        <w:tabs>
          <w:tab w:val="left" w:pos="709"/>
          <w:tab w:val="left" w:pos="1134"/>
        </w:tabs>
        <w:autoSpaceDE w:val="0"/>
        <w:autoSpaceDN w:val="0"/>
        <w:adjustRightInd w:val="0"/>
        <w:spacing w:after="0" w:line="240" w:lineRule="auto"/>
        <w:ind w:left="42" w:firstLine="672"/>
        <w:jc w:val="both"/>
        <w:rPr>
          <w:rFonts w:ascii="Times New Roman" w:eastAsia="Calibri" w:hAnsi="Times New Roman" w:cs="Times New Roman"/>
          <w:sz w:val="28"/>
          <w:szCs w:val="28"/>
        </w:rPr>
      </w:pPr>
      <w:r w:rsidRPr="00BB3753">
        <w:rPr>
          <w:rFonts w:ascii="Times New Roman" w:eastAsia="Calibri" w:hAnsi="Times New Roman" w:cs="Times New Roman"/>
          <w:sz w:val="28"/>
          <w:szCs w:val="28"/>
        </w:rPr>
        <w:t>общие подходы к формированию объема и структуры расходов республиканского бюджета;</w:t>
      </w:r>
    </w:p>
    <w:p w:rsidR="00B16FDD" w:rsidRPr="00BB3753" w:rsidRDefault="00B16FDD" w:rsidP="00EE7E98">
      <w:pPr>
        <w:pStyle w:val="a7"/>
        <w:numPr>
          <w:ilvl w:val="0"/>
          <w:numId w:val="47"/>
        </w:numPr>
        <w:shd w:val="clear" w:color="auto" w:fill="FFFFFF" w:themeFill="background1"/>
        <w:tabs>
          <w:tab w:val="left" w:pos="709"/>
          <w:tab w:val="left" w:pos="1134"/>
        </w:tabs>
        <w:autoSpaceDE w:val="0"/>
        <w:autoSpaceDN w:val="0"/>
        <w:adjustRightInd w:val="0"/>
        <w:spacing w:after="0" w:line="240" w:lineRule="auto"/>
        <w:ind w:left="42" w:firstLine="672"/>
        <w:jc w:val="both"/>
        <w:rPr>
          <w:rFonts w:ascii="Times New Roman" w:eastAsia="Calibri" w:hAnsi="Times New Roman" w:cs="Times New Roman"/>
          <w:b/>
          <w:sz w:val="28"/>
          <w:szCs w:val="28"/>
        </w:rPr>
      </w:pPr>
      <w:r w:rsidRPr="00BB3753">
        <w:rPr>
          <w:rFonts w:ascii="Times New Roman" w:eastAsia="Calibri" w:hAnsi="Times New Roman" w:cs="Times New Roman"/>
          <w:sz w:val="28"/>
          <w:szCs w:val="28"/>
        </w:rPr>
        <w:t>пояснения к программной структуре расходов республиканского бюджета с разбивкой по каждой государственной программе и их подпрограммам;</w:t>
      </w:r>
      <w:r w:rsidRPr="00BB3753">
        <w:rPr>
          <w:rFonts w:ascii="Times New Roman" w:eastAsia="Calibri" w:hAnsi="Times New Roman" w:cs="Times New Roman"/>
          <w:b/>
          <w:sz w:val="28"/>
          <w:szCs w:val="28"/>
        </w:rPr>
        <w:t xml:space="preserve"> </w:t>
      </w:r>
    </w:p>
    <w:p w:rsidR="00B16FDD" w:rsidRPr="00BB3753" w:rsidRDefault="00B16FDD" w:rsidP="00EE7E98">
      <w:pPr>
        <w:pStyle w:val="a7"/>
        <w:numPr>
          <w:ilvl w:val="0"/>
          <w:numId w:val="47"/>
        </w:numPr>
        <w:shd w:val="clear" w:color="auto" w:fill="FFFFFF" w:themeFill="background1"/>
        <w:tabs>
          <w:tab w:val="left" w:pos="709"/>
          <w:tab w:val="left" w:pos="1134"/>
        </w:tabs>
        <w:autoSpaceDE w:val="0"/>
        <w:autoSpaceDN w:val="0"/>
        <w:adjustRightInd w:val="0"/>
        <w:spacing w:after="0" w:line="240" w:lineRule="auto"/>
        <w:ind w:left="42" w:firstLine="672"/>
        <w:jc w:val="both"/>
        <w:rPr>
          <w:rFonts w:ascii="Times New Roman" w:eastAsia="Calibri" w:hAnsi="Times New Roman" w:cs="Times New Roman"/>
          <w:sz w:val="28"/>
          <w:szCs w:val="28"/>
        </w:rPr>
      </w:pPr>
      <w:r w:rsidRPr="00BB3753">
        <w:rPr>
          <w:rFonts w:ascii="Times New Roman" w:eastAsia="Calibri" w:hAnsi="Times New Roman" w:cs="Times New Roman"/>
          <w:sz w:val="28"/>
          <w:szCs w:val="28"/>
        </w:rPr>
        <w:t>пояснения расходов, планируемых в республиканском бюджете на непрограммные расходы;</w:t>
      </w:r>
    </w:p>
    <w:p w:rsidR="00B16FDD" w:rsidRPr="00BB3753" w:rsidRDefault="00B16FDD" w:rsidP="00EE7E98">
      <w:pPr>
        <w:pStyle w:val="a7"/>
        <w:numPr>
          <w:ilvl w:val="0"/>
          <w:numId w:val="47"/>
        </w:numPr>
        <w:shd w:val="clear" w:color="auto" w:fill="FFFFFF" w:themeFill="background1"/>
        <w:tabs>
          <w:tab w:val="left" w:pos="709"/>
          <w:tab w:val="left" w:pos="1134"/>
        </w:tabs>
        <w:autoSpaceDE w:val="0"/>
        <w:autoSpaceDN w:val="0"/>
        <w:adjustRightInd w:val="0"/>
        <w:spacing w:after="0" w:line="240" w:lineRule="auto"/>
        <w:ind w:left="42" w:firstLine="672"/>
        <w:jc w:val="both"/>
        <w:rPr>
          <w:rFonts w:ascii="Times New Roman" w:eastAsia="Calibri" w:hAnsi="Times New Roman" w:cs="Times New Roman"/>
          <w:sz w:val="28"/>
          <w:szCs w:val="28"/>
        </w:rPr>
      </w:pPr>
      <w:r w:rsidRPr="00BB3753">
        <w:rPr>
          <w:rFonts w:ascii="Times New Roman" w:eastAsia="Calibri" w:hAnsi="Times New Roman" w:cs="Times New Roman"/>
          <w:sz w:val="28"/>
          <w:szCs w:val="28"/>
        </w:rPr>
        <w:t>расчеты планируемых объемов Дорожного фонда РИ, а также пояснения к резервным фондам Главы и Правительства РИ, резервным средствам и прочим выплатам по обязательствам государства (исполнение судебных актов);</w:t>
      </w:r>
    </w:p>
    <w:p w:rsidR="00B16FDD" w:rsidRPr="00BB3753" w:rsidRDefault="00B16FDD" w:rsidP="00EE7E98">
      <w:pPr>
        <w:pStyle w:val="a7"/>
        <w:numPr>
          <w:ilvl w:val="0"/>
          <w:numId w:val="47"/>
        </w:numPr>
        <w:shd w:val="clear" w:color="auto" w:fill="FFFFFF" w:themeFill="background1"/>
        <w:tabs>
          <w:tab w:val="left" w:pos="709"/>
          <w:tab w:val="left" w:pos="1134"/>
        </w:tabs>
        <w:autoSpaceDE w:val="0"/>
        <w:autoSpaceDN w:val="0"/>
        <w:adjustRightInd w:val="0"/>
        <w:spacing w:after="0" w:line="240" w:lineRule="auto"/>
        <w:ind w:left="42" w:firstLine="672"/>
        <w:jc w:val="both"/>
        <w:rPr>
          <w:rFonts w:ascii="Times New Roman" w:eastAsia="Calibri" w:hAnsi="Times New Roman" w:cs="Times New Roman"/>
          <w:sz w:val="28"/>
          <w:szCs w:val="28"/>
        </w:rPr>
      </w:pPr>
      <w:r w:rsidRPr="00BB3753">
        <w:rPr>
          <w:rFonts w:ascii="Times New Roman" w:eastAsia="Calibri" w:hAnsi="Times New Roman" w:cs="Times New Roman"/>
          <w:sz w:val="28"/>
          <w:szCs w:val="28"/>
        </w:rPr>
        <w:t>расчеты планируемых средств на обслуживание государственного и муниципального долга;</w:t>
      </w:r>
    </w:p>
    <w:p w:rsidR="00B16FDD" w:rsidRPr="00BB3753" w:rsidRDefault="00B16FDD" w:rsidP="00EE7E98">
      <w:pPr>
        <w:pStyle w:val="a7"/>
        <w:numPr>
          <w:ilvl w:val="0"/>
          <w:numId w:val="47"/>
        </w:numPr>
        <w:shd w:val="clear" w:color="auto" w:fill="FFFFFF" w:themeFill="background1"/>
        <w:tabs>
          <w:tab w:val="left" w:pos="709"/>
          <w:tab w:val="left" w:pos="1134"/>
        </w:tabs>
        <w:autoSpaceDE w:val="0"/>
        <w:autoSpaceDN w:val="0"/>
        <w:adjustRightInd w:val="0"/>
        <w:spacing w:after="0" w:line="240" w:lineRule="auto"/>
        <w:ind w:left="42" w:firstLine="672"/>
        <w:jc w:val="both"/>
        <w:rPr>
          <w:rFonts w:ascii="Times New Roman" w:eastAsia="Calibri" w:hAnsi="Times New Roman" w:cs="Times New Roman"/>
          <w:sz w:val="28"/>
          <w:szCs w:val="28"/>
        </w:rPr>
      </w:pPr>
      <w:r w:rsidRPr="00BB3753">
        <w:rPr>
          <w:rFonts w:ascii="Times New Roman" w:eastAsia="Calibri" w:hAnsi="Times New Roman" w:cs="Times New Roman"/>
          <w:sz w:val="28"/>
          <w:szCs w:val="28"/>
        </w:rPr>
        <w:t>расчеты и обоснования сумм межбюджетных трансфертов по каждому виду и муниципальному образованию;</w:t>
      </w:r>
    </w:p>
    <w:p w:rsidR="00B16FDD" w:rsidRPr="00BB3753" w:rsidRDefault="00B16FDD" w:rsidP="00EE7E98">
      <w:pPr>
        <w:pStyle w:val="a7"/>
        <w:numPr>
          <w:ilvl w:val="0"/>
          <w:numId w:val="47"/>
        </w:numPr>
        <w:shd w:val="clear" w:color="auto" w:fill="FFFFFF" w:themeFill="background1"/>
        <w:tabs>
          <w:tab w:val="left" w:pos="709"/>
          <w:tab w:val="left" w:pos="1134"/>
        </w:tabs>
        <w:autoSpaceDE w:val="0"/>
        <w:autoSpaceDN w:val="0"/>
        <w:adjustRightInd w:val="0"/>
        <w:spacing w:after="0" w:line="240" w:lineRule="auto"/>
        <w:ind w:left="42" w:firstLine="672"/>
        <w:jc w:val="both"/>
        <w:rPr>
          <w:rFonts w:ascii="Times New Roman" w:eastAsia="Calibri" w:hAnsi="Times New Roman" w:cs="Times New Roman"/>
          <w:sz w:val="28"/>
          <w:szCs w:val="28"/>
        </w:rPr>
      </w:pPr>
      <w:r w:rsidRPr="00BB3753">
        <w:rPr>
          <w:rFonts w:ascii="Times New Roman" w:eastAsia="Calibri" w:hAnsi="Times New Roman" w:cs="Times New Roman"/>
          <w:sz w:val="28"/>
          <w:szCs w:val="28"/>
        </w:rPr>
        <w:lastRenderedPageBreak/>
        <w:t>расчеты и обоснования планируемых расходов по разделам и подразделам бюджетной и ведомственной классификаций расходов;</w:t>
      </w:r>
    </w:p>
    <w:p w:rsidR="00B16FDD" w:rsidRPr="00BB3753" w:rsidRDefault="00B16FDD" w:rsidP="00EE7E98">
      <w:pPr>
        <w:pStyle w:val="a7"/>
        <w:numPr>
          <w:ilvl w:val="0"/>
          <w:numId w:val="47"/>
        </w:numPr>
        <w:shd w:val="clear" w:color="auto" w:fill="FFFFFF" w:themeFill="background1"/>
        <w:tabs>
          <w:tab w:val="left" w:pos="709"/>
          <w:tab w:val="left" w:pos="1134"/>
        </w:tabs>
        <w:autoSpaceDE w:val="0"/>
        <w:autoSpaceDN w:val="0"/>
        <w:adjustRightInd w:val="0"/>
        <w:spacing w:after="0" w:line="240" w:lineRule="auto"/>
        <w:ind w:left="42" w:firstLine="672"/>
        <w:jc w:val="both"/>
        <w:rPr>
          <w:rFonts w:ascii="Times New Roman" w:eastAsia="Calibri" w:hAnsi="Times New Roman" w:cs="Times New Roman"/>
          <w:sz w:val="28"/>
          <w:szCs w:val="28"/>
        </w:rPr>
      </w:pPr>
      <w:r w:rsidRPr="00BB3753">
        <w:rPr>
          <w:rFonts w:ascii="Times New Roman" w:eastAsia="Calibri" w:hAnsi="Times New Roman" w:cs="Times New Roman"/>
          <w:sz w:val="28"/>
          <w:szCs w:val="28"/>
        </w:rPr>
        <w:t xml:space="preserve">пояснения и обоснования планируемых расходов на исполнение публичных нормативных обязательств (по каждому виду публичного нормативного обязательства); </w:t>
      </w:r>
    </w:p>
    <w:p w:rsidR="00B16FDD" w:rsidRPr="00BB3753" w:rsidRDefault="00B16FDD" w:rsidP="00EE7E98">
      <w:pPr>
        <w:pStyle w:val="a7"/>
        <w:numPr>
          <w:ilvl w:val="0"/>
          <w:numId w:val="47"/>
        </w:numPr>
        <w:shd w:val="clear" w:color="auto" w:fill="FFFFFF" w:themeFill="background1"/>
        <w:tabs>
          <w:tab w:val="left" w:pos="709"/>
          <w:tab w:val="left" w:pos="1134"/>
        </w:tabs>
        <w:autoSpaceDE w:val="0"/>
        <w:autoSpaceDN w:val="0"/>
        <w:adjustRightInd w:val="0"/>
        <w:spacing w:after="0" w:line="240" w:lineRule="auto"/>
        <w:ind w:left="42" w:firstLine="672"/>
        <w:jc w:val="both"/>
        <w:rPr>
          <w:rFonts w:ascii="Times New Roman" w:eastAsia="Calibri" w:hAnsi="Times New Roman" w:cs="Times New Roman"/>
          <w:sz w:val="28"/>
          <w:szCs w:val="28"/>
        </w:rPr>
      </w:pPr>
      <w:r w:rsidRPr="00BB3753">
        <w:rPr>
          <w:rFonts w:ascii="Times New Roman" w:eastAsia="Calibri" w:hAnsi="Times New Roman" w:cs="Times New Roman"/>
          <w:sz w:val="28"/>
          <w:szCs w:val="28"/>
        </w:rPr>
        <w:t>источники финансирования дефицита бюджета.</w:t>
      </w:r>
    </w:p>
    <w:p w:rsidR="00B16FDD" w:rsidRPr="00B16FDD" w:rsidRDefault="00B16FDD" w:rsidP="00D77D5D">
      <w:pPr>
        <w:widowControl w:val="0"/>
        <w:shd w:val="clear" w:color="auto" w:fill="FFFFFF" w:themeFill="background1"/>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16FDD">
        <w:rPr>
          <w:rFonts w:ascii="Times New Roman" w:eastAsia="Calibri" w:hAnsi="Times New Roman" w:cs="Times New Roman"/>
          <w:sz w:val="28"/>
          <w:szCs w:val="28"/>
          <w:lang w:eastAsia="ru-RU"/>
        </w:rPr>
        <w:t>2.2. Р</w:t>
      </w:r>
      <w:r w:rsidRPr="00B16FDD">
        <w:rPr>
          <w:rFonts w:ascii="Times New Roman" w:eastAsia="Times New Roman" w:hAnsi="Times New Roman" w:cs="Times New Roman"/>
          <w:sz w:val="28"/>
          <w:szCs w:val="28"/>
          <w:lang w:eastAsia="ru-RU"/>
        </w:rPr>
        <w:t>екомендовать дополнить перечень документов и материалов, направляемых на рассмотрение в Народное Собрание РИ вместе с проектом закона Республики Ингушетия о республиканском бюджете на очередной финансовый год и плановый период (ст</w:t>
      </w:r>
      <w:r w:rsidR="00BB3753">
        <w:rPr>
          <w:rFonts w:ascii="Times New Roman" w:eastAsia="Times New Roman" w:hAnsi="Times New Roman" w:cs="Times New Roman"/>
          <w:sz w:val="28"/>
          <w:szCs w:val="28"/>
          <w:lang w:eastAsia="ru-RU"/>
        </w:rPr>
        <w:t xml:space="preserve">атья </w:t>
      </w:r>
      <w:r w:rsidRPr="00B16FDD">
        <w:rPr>
          <w:rFonts w:ascii="Times New Roman" w:eastAsia="Times New Roman" w:hAnsi="Times New Roman" w:cs="Times New Roman"/>
          <w:sz w:val="28"/>
          <w:szCs w:val="28"/>
          <w:lang w:eastAsia="ru-RU"/>
        </w:rPr>
        <w:t>19 Закона Республики Ингушетия от 31 декабря 2008 г</w:t>
      </w:r>
      <w:r w:rsidR="00BB3753">
        <w:rPr>
          <w:rFonts w:ascii="Times New Roman" w:eastAsia="Times New Roman" w:hAnsi="Times New Roman" w:cs="Times New Roman"/>
          <w:sz w:val="28"/>
          <w:szCs w:val="28"/>
          <w:lang w:eastAsia="ru-RU"/>
        </w:rPr>
        <w:t>ода</w:t>
      </w:r>
      <w:r w:rsidRPr="00B16FDD">
        <w:rPr>
          <w:rFonts w:ascii="Times New Roman" w:eastAsia="Times New Roman" w:hAnsi="Times New Roman" w:cs="Times New Roman"/>
          <w:sz w:val="28"/>
          <w:szCs w:val="28"/>
          <w:lang w:eastAsia="ru-RU"/>
        </w:rPr>
        <w:t xml:space="preserve"> №40-РЗ «О бюджетном процессе Республике Ингушетия») частью 18 следующего содержания:</w:t>
      </w:r>
    </w:p>
    <w:p w:rsidR="00B16FDD" w:rsidRPr="00BB3753" w:rsidRDefault="00B16FDD" w:rsidP="00EE7E98">
      <w:pPr>
        <w:pStyle w:val="a7"/>
        <w:widowControl w:val="0"/>
        <w:numPr>
          <w:ilvl w:val="0"/>
          <w:numId w:val="48"/>
        </w:numPr>
        <w:shd w:val="clear" w:color="auto" w:fill="FFFFFF" w:themeFill="background1"/>
        <w:tabs>
          <w:tab w:val="left" w:pos="1134"/>
        </w:tabs>
        <w:autoSpaceDE w:val="0"/>
        <w:autoSpaceDN w:val="0"/>
        <w:adjustRightInd w:val="0"/>
        <w:spacing w:after="0" w:line="240" w:lineRule="auto"/>
        <w:ind w:left="56" w:firstLine="700"/>
        <w:jc w:val="both"/>
        <w:rPr>
          <w:rFonts w:ascii="Times New Roman" w:eastAsia="Times New Roman" w:hAnsi="Times New Roman" w:cs="Times New Roman"/>
          <w:sz w:val="28"/>
          <w:szCs w:val="28"/>
          <w:lang w:eastAsia="ru-RU"/>
        </w:rPr>
      </w:pPr>
      <w:r w:rsidRPr="00BB3753">
        <w:rPr>
          <w:rFonts w:ascii="Times New Roman" w:eastAsia="Times New Roman" w:hAnsi="Times New Roman" w:cs="Times New Roman"/>
          <w:sz w:val="28"/>
          <w:szCs w:val="28"/>
          <w:lang w:eastAsia="ru-RU"/>
        </w:rPr>
        <w:t>«18) соглашений с кредитными организациями о предоставлении коммерческих кредитов, в том числе на финансирование дефицита республиканского бюджета;</w:t>
      </w:r>
    </w:p>
    <w:p w:rsidR="00B16FDD" w:rsidRPr="00B16FDD" w:rsidRDefault="00B16FDD" w:rsidP="00D77D5D">
      <w:pPr>
        <w:widowControl w:val="0"/>
        <w:shd w:val="clear" w:color="auto" w:fill="FFFFFF" w:themeFill="background1"/>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16FDD">
        <w:rPr>
          <w:rFonts w:ascii="Times New Roman" w:eastAsia="Times New Roman" w:hAnsi="Times New Roman" w:cs="Times New Roman"/>
          <w:sz w:val="28"/>
          <w:szCs w:val="28"/>
          <w:lang w:eastAsia="ru-RU"/>
        </w:rPr>
        <w:t>3. Контрольно-счетная палата Республики Ингушетия считает возможным рассмотрение проекта закона Республики Ингушетия «О республиканском бюджете на 2020 год и на плановый период 2021 и 2022 годов» Народным Собранием Республики Ингушетия при условии устранения изложенных в заключении замечаний.</w:t>
      </w:r>
    </w:p>
    <w:p w:rsidR="00B16FDD" w:rsidRPr="00B16FDD" w:rsidRDefault="00B16FDD" w:rsidP="00D77D5D">
      <w:pPr>
        <w:widowControl w:val="0"/>
        <w:shd w:val="clear" w:color="auto" w:fill="FFFFFF" w:themeFill="background1"/>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B16FDD" w:rsidRPr="00B16FDD" w:rsidRDefault="00B16FDD" w:rsidP="00D77D5D">
      <w:pPr>
        <w:widowControl w:val="0"/>
        <w:shd w:val="clear" w:color="auto" w:fill="FFFFFF" w:themeFill="background1"/>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B16FDD" w:rsidRPr="00B16FDD" w:rsidRDefault="00B16FDD" w:rsidP="00D77D5D">
      <w:pPr>
        <w:shd w:val="clear" w:color="auto" w:fill="FFFFFF" w:themeFill="background1"/>
        <w:tabs>
          <w:tab w:val="left" w:pos="1070"/>
        </w:tabs>
        <w:spacing w:after="0" w:line="240" w:lineRule="auto"/>
        <w:ind w:right="5" w:firstLine="868"/>
        <w:jc w:val="both"/>
        <w:rPr>
          <w:rFonts w:ascii="Times New Roman" w:eastAsia="Times New Roman" w:hAnsi="Times New Roman" w:cs="Times New Roman"/>
          <w:b/>
          <w:bCs/>
          <w:i/>
          <w:iCs/>
          <w:sz w:val="28"/>
          <w:szCs w:val="28"/>
          <w:lang w:eastAsia="ru-RU"/>
        </w:rPr>
      </w:pPr>
      <w:r w:rsidRPr="00B16FDD">
        <w:rPr>
          <w:rFonts w:ascii="Times New Roman" w:eastAsia="Times New Roman" w:hAnsi="Times New Roman" w:cs="Times New Roman"/>
          <w:b/>
          <w:bCs/>
          <w:i/>
          <w:iCs/>
          <w:sz w:val="28"/>
          <w:szCs w:val="28"/>
          <w:lang w:eastAsia="ru-RU"/>
        </w:rPr>
        <w:t>Председатель</w:t>
      </w:r>
    </w:p>
    <w:p w:rsidR="00B16FDD" w:rsidRPr="00B16FDD" w:rsidRDefault="00B16FDD" w:rsidP="00D77D5D">
      <w:pPr>
        <w:shd w:val="clear" w:color="auto" w:fill="FFFFFF" w:themeFill="background1"/>
        <w:tabs>
          <w:tab w:val="left" w:pos="1070"/>
        </w:tabs>
        <w:spacing w:after="0" w:line="240" w:lineRule="auto"/>
        <w:ind w:right="5"/>
        <w:jc w:val="both"/>
        <w:rPr>
          <w:rFonts w:ascii="Times New Roman" w:eastAsia="Times New Roman" w:hAnsi="Times New Roman" w:cs="Times New Roman"/>
          <w:b/>
          <w:bCs/>
          <w:i/>
          <w:iCs/>
          <w:sz w:val="28"/>
          <w:szCs w:val="28"/>
          <w:lang w:eastAsia="ru-RU"/>
        </w:rPr>
      </w:pPr>
      <w:r w:rsidRPr="00B16FDD">
        <w:rPr>
          <w:rFonts w:ascii="Times New Roman" w:eastAsia="Times New Roman" w:hAnsi="Times New Roman" w:cs="Times New Roman"/>
          <w:b/>
          <w:bCs/>
          <w:i/>
          <w:iCs/>
          <w:sz w:val="28"/>
          <w:szCs w:val="28"/>
          <w:lang w:eastAsia="ru-RU"/>
        </w:rPr>
        <w:t xml:space="preserve">Контрольно-счетной палаты </w:t>
      </w:r>
    </w:p>
    <w:p w:rsidR="00F10162" w:rsidRDefault="00B16FDD" w:rsidP="00D77D5D">
      <w:pPr>
        <w:shd w:val="clear" w:color="auto" w:fill="FFFFFF" w:themeFill="background1"/>
        <w:spacing w:after="0" w:line="240" w:lineRule="auto"/>
        <w:ind w:firstLine="294"/>
        <w:rPr>
          <w:rFonts w:ascii="Times New Roman" w:eastAsia="Times New Roman" w:hAnsi="Times New Roman" w:cs="Times New Roman"/>
          <w:b/>
          <w:bCs/>
          <w:i/>
          <w:iCs/>
          <w:sz w:val="28"/>
          <w:szCs w:val="28"/>
          <w:lang w:eastAsia="ru-RU"/>
        </w:rPr>
      </w:pPr>
      <w:r w:rsidRPr="00B16FDD">
        <w:rPr>
          <w:rFonts w:ascii="Times New Roman" w:eastAsia="Times New Roman" w:hAnsi="Times New Roman" w:cs="Times New Roman"/>
          <w:b/>
          <w:bCs/>
          <w:i/>
          <w:iCs/>
          <w:sz w:val="28"/>
          <w:szCs w:val="28"/>
          <w:lang w:eastAsia="ru-RU"/>
        </w:rPr>
        <w:t xml:space="preserve">Республики Ингушетия </w:t>
      </w:r>
      <w:r w:rsidRPr="00B16FDD">
        <w:rPr>
          <w:rFonts w:ascii="Times New Roman" w:eastAsia="Times New Roman" w:hAnsi="Times New Roman" w:cs="Times New Roman"/>
          <w:b/>
          <w:bCs/>
          <w:i/>
          <w:iCs/>
          <w:sz w:val="28"/>
          <w:szCs w:val="28"/>
          <w:lang w:eastAsia="ru-RU"/>
        </w:rPr>
        <w:tab/>
      </w:r>
      <w:r w:rsidRPr="00B16FDD">
        <w:rPr>
          <w:rFonts w:ascii="Times New Roman" w:eastAsia="Times New Roman" w:hAnsi="Times New Roman" w:cs="Times New Roman"/>
          <w:b/>
          <w:bCs/>
          <w:i/>
          <w:iCs/>
          <w:sz w:val="28"/>
          <w:szCs w:val="28"/>
          <w:lang w:eastAsia="ru-RU"/>
        </w:rPr>
        <w:tab/>
      </w:r>
      <w:r w:rsidRPr="00B16FDD">
        <w:rPr>
          <w:rFonts w:ascii="Times New Roman" w:eastAsia="Times New Roman" w:hAnsi="Times New Roman" w:cs="Times New Roman"/>
          <w:b/>
          <w:bCs/>
          <w:i/>
          <w:iCs/>
          <w:sz w:val="28"/>
          <w:szCs w:val="28"/>
          <w:lang w:eastAsia="ru-RU"/>
        </w:rPr>
        <w:tab/>
      </w:r>
      <w:r w:rsidRPr="00B16FDD">
        <w:rPr>
          <w:rFonts w:ascii="Times New Roman" w:eastAsia="Times New Roman" w:hAnsi="Times New Roman" w:cs="Times New Roman"/>
          <w:b/>
          <w:bCs/>
          <w:i/>
          <w:iCs/>
          <w:sz w:val="28"/>
          <w:szCs w:val="28"/>
          <w:lang w:eastAsia="ru-RU"/>
        </w:rPr>
        <w:tab/>
      </w:r>
      <w:r w:rsidRPr="00B16FDD">
        <w:rPr>
          <w:rFonts w:ascii="Times New Roman" w:eastAsia="Times New Roman" w:hAnsi="Times New Roman" w:cs="Times New Roman"/>
          <w:b/>
          <w:bCs/>
          <w:i/>
          <w:iCs/>
          <w:sz w:val="28"/>
          <w:szCs w:val="28"/>
          <w:lang w:eastAsia="ru-RU"/>
        </w:rPr>
        <w:tab/>
      </w:r>
      <w:r w:rsidRPr="00B16FDD">
        <w:rPr>
          <w:rFonts w:ascii="Times New Roman" w:eastAsia="Times New Roman" w:hAnsi="Times New Roman" w:cs="Times New Roman"/>
          <w:b/>
          <w:bCs/>
          <w:i/>
          <w:iCs/>
          <w:sz w:val="28"/>
          <w:szCs w:val="28"/>
          <w:lang w:eastAsia="ru-RU"/>
        </w:rPr>
        <w:tab/>
      </w:r>
      <w:r w:rsidR="00F10162">
        <w:rPr>
          <w:rFonts w:ascii="Times New Roman" w:eastAsia="Times New Roman" w:hAnsi="Times New Roman" w:cs="Times New Roman"/>
          <w:b/>
          <w:bCs/>
          <w:i/>
          <w:iCs/>
          <w:sz w:val="28"/>
          <w:szCs w:val="28"/>
          <w:lang w:eastAsia="ru-RU"/>
        </w:rPr>
        <w:tab/>
      </w:r>
      <w:r w:rsidR="00F10162">
        <w:rPr>
          <w:rFonts w:ascii="Times New Roman" w:eastAsia="Times New Roman" w:hAnsi="Times New Roman" w:cs="Times New Roman"/>
          <w:b/>
          <w:bCs/>
          <w:i/>
          <w:iCs/>
          <w:sz w:val="28"/>
          <w:szCs w:val="28"/>
          <w:lang w:eastAsia="ru-RU"/>
        </w:rPr>
        <w:tab/>
        <w:t xml:space="preserve"> </w:t>
      </w:r>
      <w:r w:rsidRPr="00B16FDD">
        <w:rPr>
          <w:rFonts w:ascii="Times New Roman" w:eastAsia="Times New Roman" w:hAnsi="Times New Roman" w:cs="Times New Roman"/>
          <w:b/>
          <w:bCs/>
          <w:i/>
          <w:iCs/>
          <w:sz w:val="28"/>
          <w:szCs w:val="28"/>
          <w:lang w:eastAsia="ru-RU"/>
        </w:rPr>
        <w:t>М.К. Белхароев</w:t>
      </w:r>
    </w:p>
    <w:p w:rsidR="000F0A34" w:rsidRDefault="000F0A34" w:rsidP="00D77D5D">
      <w:pPr>
        <w:shd w:val="clear" w:color="auto" w:fill="FFFFFF" w:themeFill="background1"/>
        <w:spacing w:after="0" w:line="240" w:lineRule="auto"/>
        <w:rPr>
          <w:rFonts w:ascii="Times New Roman" w:eastAsia="Times New Roman" w:hAnsi="Times New Roman" w:cs="Times New Roman"/>
          <w:b/>
          <w:bCs/>
          <w:i/>
          <w:iCs/>
          <w:sz w:val="28"/>
          <w:szCs w:val="28"/>
          <w:lang w:eastAsia="ru-RU"/>
        </w:rPr>
      </w:pPr>
      <w:r>
        <w:rPr>
          <w:rFonts w:ascii="Times New Roman" w:eastAsia="Times New Roman" w:hAnsi="Times New Roman" w:cs="Times New Roman"/>
          <w:b/>
          <w:bCs/>
          <w:i/>
          <w:iCs/>
          <w:sz w:val="28"/>
          <w:szCs w:val="28"/>
          <w:lang w:eastAsia="ru-RU"/>
        </w:rPr>
        <w:br w:type="page"/>
      </w:r>
    </w:p>
    <w:p w:rsidR="000F0A34" w:rsidRPr="00305AA6" w:rsidRDefault="000F0A34" w:rsidP="00D77D5D">
      <w:pPr>
        <w:shd w:val="clear" w:color="auto" w:fill="FFFFFF" w:themeFill="background1"/>
        <w:spacing w:after="0"/>
        <w:ind w:hanging="18"/>
        <w:jc w:val="center"/>
        <w:rPr>
          <w:rFonts w:ascii="Times New Roman" w:hAnsi="Times New Roman" w:cs="Times New Roman"/>
          <w:b/>
          <w:sz w:val="28"/>
          <w:szCs w:val="28"/>
        </w:rPr>
      </w:pPr>
      <w:bookmarkStart w:id="23" w:name="_Hlk39185102"/>
      <w:r w:rsidRPr="00305AA6">
        <w:rPr>
          <w:rFonts w:ascii="Times New Roman" w:hAnsi="Times New Roman" w:cs="Times New Roman"/>
          <w:b/>
          <w:sz w:val="28"/>
          <w:szCs w:val="28"/>
        </w:rPr>
        <w:lastRenderedPageBreak/>
        <w:t>Заключение</w:t>
      </w:r>
    </w:p>
    <w:p w:rsidR="000F0A34" w:rsidRPr="00305AA6" w:rsidRDefault="000F0A34" w:rsidP="00D77D5D">
      <w:pPr>
        <w:shd w:val="clear" w:color="auto" w:fill="FFFFFF" w:themeFill="background1"/>
        <w:spacing w:after="0"/>
        <w:jc w:val="center"/>
        <w:rPr>
          <w:rFonts w:ascii="Times New Roman" w:hAnsi="Times New Roman" w:cs="Times New Roman"/>
          <w:b/>
          <w:sz w:val="28"/>
          <w:szCs w:val="28"/>
        </w:rPr>
      </w:pPr>
      <w:r w:rsidRPr="00305AA6">
        <w:rPr>
          <w:rFonts w:ascii="Times New Roman" w:hAnsi="Times New Roman" w:cs="Times New Roman"/>
          <w:b/>
          <w:sz w:val="28"/>
          <w:szCs w:val="28"/>
        </w:rPr>
        <w:t xml:space="preserve">Контрольно-счетной палаты Республики Ингушетия по результатам </w:t>
      </w:r>
      <w:r>
        <w:rPr>
          <w:rFonts w:ascii="Times New Roman" w:hAnsi="Times New Roman" w:cs="Times New Roman"/>
          <w:b/>
          <w:sz w:val="28"/>
          <w:szCs w:val="28"/>
        </w:rPr>
        <w:t xml:space="preserve">экспертизы </w:t>
      </w:r>
      <w:r w:rsidRPr="00305AA6">
        <w:rPr>
          <w:rFonts w:ascii="Times New Roman" w:hAnsi="Times New Roman" w:cs="Times New Roman"/>
          <w:b/>
          <w:sz w:val="28"/>
          <w:szCs w:val="28"/>
        </w:rPr>
        <w:t>проекта Закона Республики Ингушетия «О бюджете Территориального фонда обязательного медицинского страхования Республики Ингушетия на 2020 год и на плановый период 2021 и 2022 годов»</w:t>
      </w:r>
    </w:p>
    <w:bookmarkEnd w:id="23"/>
    <w:p w:rsidR="000F0A34" w:rsidRDefault="000F0A34" w:rsidP="00D77D5D">
      <w:pPr>
        <w:shd w:val="clear" w:color="auto" w:fill="FFFFFF" w:themeFill="background1"/>
        <w:spacing w:after="0"/>
        <w:ind w:firstLine="567"/>
        <w:jc w:val="center"/>
        <w:rPr>
          <w:rFonts w:ascii="Times New Roman" w:hAnsi="Times New Roman" w:cs="Times New Roman"/>
          <w:sz w:val="28"/>
          <w:szCs w:val="28"/>
        </w:rPr>
      </w:pPr>
    </w:p>
    <w:p w:rsidR="000F0A34" w:rsidRDefault="000F0A34" w:rsidP="00D77D5D">
      <w:pPr>
        <w:shd w:val="clear" w:color="auto" w:fill="FFFFFF" w:themeFill="background1"/>
        <w:spacing w:after="0"/>
        <w:ind w:firstLine="714"/>
        <w:jc w:val="both"/>
        <w:rPr>
          <w:rFonts w:ascii="Times New Roman" w:hAnsi="Times New Roman" w:cs="Times New Roman"/>
          <w:sz w:val="28"/>
          <w:szCs w:val="28"/>
        </w:rPr>
      </w:pPr>
      <w:r>
        <w:rPr>
          <w:rFonts w:ascii="Times New Roman" w:hAnsi="Times New Roman" w:cs="Times New Roman"/>
          <w:sz w:val="28"/>
          <w:szCs w:val="28"/>
        </w:rPr>
        <w:t>Заключение Контрольно-счетной палаты Республики Ингушетия по результатам экспертизы проекта Закона Республики Ингушетия «О бюджете Территориального фонда обязательного медицинского страхования Республики Ингушетия на 2020 год и на плановый период 2021 и 2022 годов» (далее – Законопроект) подготовлено в соответствии с бюджетными полномочиями Контрольно-счетной палаты Республики Ингушетия, с учетом требований Бюджетного кодекса Российской Федерации, Закона Республики Ингушетия от 31</w:t>
      </w:r>
      <w:r w:rsidR="00B36EAC">
        <w:rPr>
          <w:rFonts w:ascii="Times New Roman" w:hAnsi="Times New Roman" w:cs="Times New Roman"/>
          <w:sz w:val="28"/>
          <w:szCs w:val="28"/>
        </w:rPr>
        <w:t xml:space="preserve"> декабря </w:t>
      </w:r>
      <w:r>
        <w:rPr>
          <w:rFonts w:ascii="Times New Roman" w:hAnsi="Times New Roman" w:cs="Times New Roman"/>
          <w:sz w:val="28"/>
          <w:szCs w:val="28"/>
        </w:rPr>
        <w:t>2008 г</w:t>
      </w:r>
      <w:r w:rsidR="00B36EAC">
        <w:rPr>
          <w:rFonts w:ascii="Times New Roman" w:hAnsi="Times New Roman" w:cs="Times New Roman"/>
          <w:sz w:val="28"/>
          <w:szCs w:val="28"/>
        </w:rPr>
        <w:t xml:space="preserve">ода </w:t>
      </w:r>
      <w:r>
        <w:rPr>
          <w:rFonts w:ascii="Times New Roman" w:hAnsi="Times New Roman" w:cs="Times New Roman"/>
          <w:sz w:val="28"/>
          <w:szCs w:val="28"/>
        </w:rPr>
        <w:t>№ 40-РЗ «О бюджетном процессе в Республике Ингушетия», Закона Республики Ингушетия от 28</w:t>
      </w:r>
      <w:r w:rsidR="00B36EAC">
        <w:rPr>
          <w:rFonts w:ascii="Times New Roman" w:hAnsi="Times New Roman" w:cs="Times New Roman"/>
          <w:sz w:val="28"/>
          <w:szCs w:val="28"/>
        </w:rPr>
        <w:t xml:space="preserve"> сентября </w:t>
      </w:r>
      <w:r>
        <w:rPr>
          <w:rFonts w:ascii="Times New Roman" w:hAnsi="Times New Roman" w:cs="Times New Roman"/>
          <w:sz w:val="28"/>
          <w:szCs w:val="28"/>
        </w:rPr>
        <w:t>2011 г</w:t>
      </w:r>
      <w:r w:rsidR="00B36EAC">
        <w:rPr>
          <w:rFonts w:ascii="Times New Roman" w:hAnsi="Times New Roman" w:cs="Times New Roman"/>
          <w:sz w:val="28"/>
          <w:szCs w:val="28"/>
        </w:rPr>
        <w:t>ода</w:t>
      </w:r>
      <w:r>
        <w:rPr>
          <w:rFonts w:ascii="Times New Roman" w:hAnsi="Times New Roman" w:cs="Times New Roman"/>
          <w:sz w:val="28"/>
          <w:szCs w:val="28"/>
        </w:rPr>
        <w:t xml:space="preserve"> № 27-РЗ «О Контрольно-счетной палате Республики Ингушетия».</w:t>
      </w:r>
    </w:p>
    <w:p w:rsidR="000F0A34" w:rsidRDefault="000F0A34" w:rsidP="00D77D5D">
      <w:pPr>
        <w:shd w:val="clear" w:color="auto" w:fill="FFFFFF" w:themeFill="background1"/>
        <w:spacing w:after="0"/>
        <w:ind w:firstLine="714"/>
        <w:jc w:val="both"/>
        <w:rPr>
          <w:rFonts w:ascii="Times New Roman" w:hAnsi="Times New Roman" w:cs="Times New Roman"/>
          <w:sz w:val="28"/>
          <w:szCs w:val="28"/>
        </w:rPr>
      </w:pPr>
      <w:r>
        <w:rPr>
          <w:rFonts w:ascii="Times New Roman" w:hAnsi="Times New Roman" w:cs="Times New Roman"/>
          <w:sz w:val="28"/>
          <w:szCs w:val="28"/>
        </w:rPr>
        <w:t xml:space="preserve">Доходы бюджета Территориального </w:t>
      </w:r>
      <w:r w:rsidRPr="00A14A36">
        <w:rPr>
          <w:rFonts w:ascii="Times New Roman" w:hAnsi="Times New Roman" w:cs="Times New Roman"/>
          <w:sz w:val="28"/>
          <w:szCs w:val="28"/>
        </w:rPr>
        <w:t>фонда обязательного медицинского страхования Республики Ингушетия</w:t>
      </w:r>
      <w:r>
        <w:rPr>
          <w:rFonts w:ascii="Times New Roman" w:hAnsi="Times New Roman" w:cs="Times New Roman"/>
          <w:sz w:val="28"/>
          <w:szCs w:val="28"/>
        </w:rPr>
        <w:t xml:space="preserve"> (далее – ТФОМС РИ)</w:t>
      </w:r>
      <w:r w:rsidRPr="00A14A36">
        <w:rPr>
          <w:rFonts w:ascii="Times New Roman" w:hAnsi="Times New Roman" w:cs="Times New Roman"/>
          <w:sz w:val="28"/>
          <w:szCs w:val="28"/>
        </w:rPr>
        <w:t xml:space="preserve"> на 2020 год </w:t>
      </w:r>
      <w:r>
        <w:rPr>
          <w:rFonts w:ascii="Times New Roman" w:hAnsi="Times New Roman" w:cs="Times New Roman"/>
          <w:sz w:val="28"/>
          <w:szCs w:val="28"/>
        </w:rPr>
        <w:t>прогнозируются в сумме 5 763 852,2 тыс. руб</w:t>
      </w:r>
      <w:r w:rsidR="00B36EAC">
        <w:rPr>
          <w:rFonts w:ascii="Times New Roman" w:hAnsi="Times New Roman" w:cs="Times New Roman"/>
          <w:sz w:val="28"/>
          <w:szCs w:val="28"/>
        </w:rPr>
        <w:t>лей</w:t>
      </w:r>
      <w:r>
        <w:rPr>
          <w:rFonts w:ascii="Times New Roman" w:hAnsi="Times New Roman" w:cs="Times New Roman"/>
          <w:sz w:val="28"/>
          <w:szCs w:val="28"/>
        </w:rPr>
        <w:t>, что составляет 108,3 % к утвержденному плану по доходам</w:t>
      </w:r>
      <w:r w:rsidRPr="006030B6">
        <w:t xml:space="preserve"> </w:t>
      </w:r>
      <w:r w:rsidRPr="006030B6">
        <w:rPr>
          <w:rFonts w:ascii="Times New Roman" w:hAnsi="Times New Roman" w:cs="Times New Roman"/>
          <w:sz w:val="28"/>
          <w:szCs w:val="28"/>
        </w:rPr>
        <w:t>ТФОМС РИ</w:t>
      </w:r>
      <w:r>
        <w:rPr>
          <w:rFonts w:ascii="Times New Roman" w:hAnsi="Times New Roman" w:cs="Times New Roman"/>
          <w:sz w:val="28"/>
          <w:szCs w:val="28"/>
        </w:rPr>
        <w:t xml:space="preserve"> на 2019 год в сумме 5 318 614,9 тыс. руб</w:t>
      </w:r>
      <w:r w:rsidR="00B36EAC">
        <w:rPr>
          <w:rFonts w:ascii="Times New Roman" w:hAnsi="Times New Roman" w:cs="Times New Roman"/>
          <w:sz w:val="28"/>
          <w:szCs w:val="28"/>
        </w:rPr>
        <w:t>лей</w:t>
      </w:r>
      <w:r>
        <w:rPr>
          <w:rFonts w:ascii="Times New Roman" w:hAnsi="Times New Roman" w:cs="Times New Roman"/>
          <w:sz w:val="28"/>
          <w:szCs w:val="28"/>
        </w:rPr>
        <w:t xml:space="preserve"> и 118,9 % к поступлению доходов за 2018 год в сумме 4 847 001,6 тыс. руб</w:t>
      </w:r>
      <w:r w:rsidR="00B36EAC">
        <w:rPr>
          <w:rFonts w:ascii="Times New Roman" w:hAnsi="Times New Roman" w:cs="Times New Roman"/>
          <w:sz w:val="28"/>
          <w:szCs w:val="28"/>
        </w:rPr>
        <w:t>лей</w:t>
      </w:r>
      <w:r>
        <w:rPr>
          <w:rFonts w:ascii="Times New Roman" w:hAnsi="Times New Roman" w:cs="Times New Roman"/>
          <w:sz w:val="28"/>
          <w:szCs w:val="28"/>
        </w:rPr>
        <w:t>.</w:t>
      </w:r>
    </w:p>
    <w:p w:rsidR="000F0A34" w:rsidRDefault="000F0A34" w:rsidP="00D77D5D">
      <w:pPr>
        <w:shd w:val="clear" w:color="auto" w:fill="FFFFFF" w:themeFill="background1"/>
        <w:spacing w:after="0"/>
        <w:ind w:firstLine="714"/>
        <w:jc w:val="both"/>
        <w:rPr>
          <w:rFonts w:ascii="Times New Roman" w:hAnsi="Times New Roman" w:cs="Times New Roman"/>
          <w:sz w:val="28"/>
          <w:szCs w:val="28"/>
        </w:rPr>
      </w:pPr>
      <w:r>
        <w:rPr>
          <w:rFonts w:ascii="Times New Roman" w:hAnsi="Times New Roman" w:cs="Times New Roman"/>
          <w:sz w:val="28"/>
          <w:szCs w:val="28"/>
        </w:rPr>
        <w:t>Основным источником поступления средств в бюджет ТФОМС РИ являются субвенции на финансовое обеспечение организации обязательного медицинского страхования на территории Республики Ингушетия. На 2020 год они предусмотрены в проекте бюджета ТФОМС РИ в сумме 5 537 397,3 тыс. руб</w:t>
      </w:r>
      <w:r w:rsidR="00B36EAC">
        <w:rPr>
          <w:rFonts w:ascii="Times New Roman" w:hAnsi="Times New Roman" w:cs="Times New Roman"/>
          <w:sz w:val="28"/>
          <w:szCs w:val="28"/>
        </w:rPr>
        <w:t>лей</w:t>
      </w:r>
      <w:r>
        <w:rPr>
          <w:rFonts w:ascii="Times New Roman" w:hAnsi="Times New Roman" w:cs="Times New Roman"/>
          <w:sz w:val="28"/>
          <w:szCs w:val="28"/>
        </w:rPr>
        <w:t>, что составляет 96 % от общего объема доходов. Предусмотренная на 2020 сумма по данному виду доходов превышает аналогичные доходы, утвержденные на 2019 год, на сумму 467 063,8 тыс. руб</w:t>
      </w:r>
      <w:r w:rsidR="00B36EAC">
        <w:rPr>
          <w:rFonts w:ascii="Times New Roman" w:hAnsi="Times New Roman" w:cs="Times New Roman"/>
          <w:sz w:val="28"/>
          <w:szCs w:val="28"/>
        </w:rPr>
        <w:t>лей</w:t>
      </w:r>
      <w:r>
        <w:rPr>
          <w:rFonts w:ascii="Times New Roman" w:hAnsi="Times New Roman" w:cs="Times New Roman"/>
          <w:sz w:val="28"/>
          <w:szCs w:val="28"/>
        </w:rPr>
        <w:t xml:space="preserve"> (на 9,2 %), и на 895 375,4 тыс. руб</w:t>
      </w:r>
      <w:r w:rsidR="00B36EAC">
        <w:rPr>
          <w:rFonts w:ascii="Times New Roman" w:hAnsi="Times New Roman" w:cs="Times New Roman"/>
          <w:sz w:val="28"/>
          <w:szCs w:val="28"/>
        </w:rPr>
        <w:t>лей</w:t>
      </w:r>
      <w:r>
        <w:rPr>
          <w:rFonts w:ascii="Times New Roman" w:hAnsi="Times New Roman" w:cs="Times New Roman"/>
          <w:sz w:val="28"/>
          <w:szCs w:val="28"/>
        </w:rPr>
        <w:t xml:space="preserve"> превышает объем поступивших по данному виду доходов средств в 2018 году (на 19,3 %).</w:t>
      </w:r>
    </w:p>
    <w:p w:rsidR="000F0A34" w:rsidRDefault="000F0A34" w:rsidP="00D77D5D">
      <w:pPr>
        <w:shd w:val="clear" w:color="auto" w:fill="FFFFFF" w:themeFill="background1"/>
        <w:spacing w:after="0"/>
        <w:ind w:firstLine="714"/>
        <w:jc w:val="both"/>
        <w:rPr>
          <w:rFonts w:ascii="Times New Roman" w:hAnsi="Times New Roman" w:cs="Times New Roman"/>
          <w:sz w:val="28"/>
          <w:szCs w:val="28"/>
        </w:rPr>
      </w:pPr>
      <w:r>
        <w:rPr>
          <w:rFonts w:ascii="Times New Roman" w:hAnsi="Times New Roman" w:cs="Times New Roman"/>
          <w:sz w:val="28"/>
          <w:szCs w:val="28"/>
        </w:rPr>
        <w:t>Поступления доходов от компенсации затрат бюджета ТФОМС РИ предусмотрены в сумме 126 707,3 тыс. руб</w:t>
      </w:r>
      <w:r w:rsidR="00B36EAC">
        <w:rPr>
          <w:rFonts w:ascii="Times New Roman" w:hAnsi="Times New Roman" w:cs="Times New Roman"/>
          <w:sz w:val="28"/>
          <w:szCs w:val="28"/>
        </w:rPr>
        <w:t>лей</w:t>
      </w:r>
      <w:r>
        <w:rPr>
          <w:rFonts w:ascii="Times New Roman" w:hAnsi="Times New Roman" w:cs="Times New Roman"/>
          <w:sz w:val="28"/>
          <w:szCs w:val="28"/>
        </w:rPr>
        <w:t>, что на 61 789,2 тыс. руб</w:t>
      </w:r>
      <w:r w:rsidR="00B36EAC">
        <w:rPr>
          <w:rFonts w:ascii="Times New Roman" w:hAnsi="Times New Roman" w:cs="Times New Roman"/>
          <w:sz w:val="28"/>
          <w:szCs w:val="28"/>
        </w:rPr>
        <w:t>лей</w:t>
      </w:r>
      <w:r>
        <w:rPr>
          <w:rFonts w:ascii="Times New Roman" w:hAnsi="Times New Roman" w:cs="Times New Roman"/>
          <w:sz w:val="28"/>
          <w:szCs w:val="28"/>
        </w:rPr>
        <w:t xml:space="preserve"> больше плана по данным доходам на 2019 год (на 95,2 %), и на 72 305,2 тыс. руб</w:t>
      </w:r>
      <w:r w:rsidR="00B36EAC">
        <w:rPr>
          <w:rFonts w:ascii="Times New Roman" w:hAnsi="Times New Roman" w:cs="Times New Roman"/>
          <w:sz w:val="28"/>
          <w:szCs w:val="28"/>
        </w:rPr>
        <w:t>лей</w:t>
      </w:r>
      <w:r>
        <w:rPr>
          <w:rFonts w:ascii="Times New Roman" w:hAnsi="Times New Roman" w:cs="Times New Roman"/>
          <w:sz w:val="28"/>
          <w:szCs w:val="28"/>
        </w:rPr>
        <w:t xml:space="preserve"> (на 133 %) больше фактических доходов за 2018 год.</w:t>
      </w:r>
    </w:p>
    <w:p w:rsidR="000F0A34" w:rsidRDefault="000F0A34" w:rsidP="00D77D5D">
      <w:pPr>
        <w:shd w:val="clear" w:color="auto" w:fill="FFFFFF" w:themeFill="background1"/>
        <w:spacing w:after="0"/>
        <w:ind w:firstLine="714"/>
        <w:jc w:val="both"/>
        <w:rPr>
          <w:rFonts w:ascii="Times New Roman" w:hAnsi="Times New Roman" w:cs="Times New Roman"/>
          <w:sz w:val="28"/>
          <w:szCs w:val="28"/>
        </w:rPr>
      </w:pPr>
      <w:r>
        <w:rPr>
          <w:rFonts w:ascii="Times New Roman" w:hAnsi="Times New Roman" w:cs="Times New Roman"/>
          <w:sz w:val="28"/>
          <w:szCs w:val="28"/>
        </w:rPr>
        <w:t>Денежные взыскания (штрафы) за нарушение законодательства Российской Федерации о государственных внебюджетных фондах и о конкретных видах обязательного социального страхования, бюджетного законодательства (в части бюджетов территориальных фондов обязательного медицинского страхования) предусмотрены в доходной части Законопроекта в сумме 314,4 тыс. руб</w:t>
      </w:r>
      <w:r w:rsidR="00B36EAC">
        <w:rPr>
          <w:rFonts w:ascii="Times New Roman" w:hAnsi="Times New Roman" w:cs="Times New Roman"/>
          <w:sz w:val="28"/>
          <w:szCs w:val="28"/>
        </w:rPr>
        <w:t>лей</w:t>
      </w:r>
      <w:r>
        <w:rPr>
          <w:rFonts w:ascii="Times New Roman" w:hAnsi="Times New Roman" w:cs="Times New Roman"/>
          <w:sz w:val="28"/>
          <w:szCs w:val="28"/>
        </w:rPr>
        <w:t>, что примерно соответствует плановым назначениям 2019 года, и несколько выше уровня фактического поступления данных доходов за 2018 год (на 20,8 %).</w:t>
      </w:r>
    </w:p>
    <w:p w:rsidR="000F0A34" w:rsidRDefault="000F0A34" w:rsidP="00D77D5D">
      <w:pPr>
        <w:shd w:val="clear" w:color="auto" w:fill="FFFFFF" w:themeFill="background1"/>
        <w:spacing w:after="0"/>
        <w:ind w:firstLine="742"/>
        <w:jc w:val="both"/>
        <w:rPr>
          <w:rFonts w:ascii="Times New Roman" w:hAnsi="Times New Roman" w:cs="Times New Roman"/>
          <w:sz w:val="28"/>
          <w:szCs w:val="28"/>
        </w:rPr>
      </w:pPr>
      <w:r>
        <w:rPr>
          <w:rFonts w:ascii="Times New Roman" w:hAnsi="Times New Roman" w:cs="Times New Roman"/>
          <w:sz w:val="28"/>
          <w:szCs w:val="28"/>
        </w:rPr>
        <w:lastRenderedPageBreak/>
        <w:t>Денежные взыскания, налагаемые в возмещение ущерба, причиненного в результате незаконного или нецелевого использования бюджетных средств предусмотрены в сумме 6 747,3 тыс. руб</w:t>
      </w:r>
      <w:r w:rsidR="00B36EAC">
        <w:rPr>
          <w:rFonts w:ascii="Times New Roman" w:hAnsi="Times New Roman" w:cs="Times New Roman"/>
          <w:sz w:val="28"/>
          <w:szCs w:val="28"/>
        </w:rPr>
        <w:t>лей.</w:t>
      </w:r>
      <w:r>
        <w:rPr>
          <w:rFonts w:ascii="Times New Roman" w:hAnsi="Times New Roman" w:cs="Times New Roman"/>
          <w:sz w:val="28"/>
          <w:szCs w:val="28"/>
        </w:rPr>
        <w:t xml:space="preserve"> </w:t>
      </w:r>
      <w:r w:rsidR="00B36EAC">
        <w:rPr>
          <w:rFonts w:ascii="Times New Roman" w:hAnsi="Times New Roman" w:cs="Times New Roman"/>
          <w:sz w:val="28"/>
          <w:szCs w:val="28"/>
        </w:rPr>
        <w:t>О</w:t>
      </w:r>
      <w:r>
        <w:rPr>
          <w:rFonts w:ascii="Times New Roman" w:hAnsi="Times New Roman" w:cs="Times New Roman"/>
          <w:sz w:val="28"/>
          <w:szCs w:val="28"/>
        </w:rPr>
        <w:t>бъем запланированных средств</w:t>
      </w:r>
      <w:r w:rsidRPr="0033029C">
        <w:t xml:space="preserve"> </w:t>
      </w:r>
      <w:r w:rsidRPr="0033029C">
        <w:rPr>
          <w:rFonts w:ascii="Times New Roman" w:hAnsi="Times New Roman" w:cs="Times New Roman"/>
          <w:sz w:val="28"/>
          <w:szCs w:val="28"/>
        </w:rPr>
        <w:t>по данному виду доходов</w:t>
      </w:r>
      <w:r w:rsidRPr="0033029C">
        <w:t xml:space="preserve"> </w:t>
      </w:r>
      <w:r w:rsidRPr="0033029C">
        <w:rPr>
          <w:rFonts w:ascii="Times New Roman" w:hAnsi="Times New Roman" w:cs="Times New Roman"/>
          <w:sz w:val="28"/>
          <w:szCs w:val="28"/>
        </w:rPr>
        <w:t>значительно превыша</w:t>
      </w:r>
      <w:r>
        <w:rPr>
          <w:rFonts w:ascii="Times New Roman" w:hAnsi="Times New Roman" w:cs="Times New Roman"/>
          <w:sz w:val="28"/>
          <w:szCs w:val="28"/>
        </w:rPr>
        <w:t>е</w:t>
      </w:r>
      <w:r w:rsidRPr="0033029C">
        <w:rPr>
          <w:rFonts w:ascii="Times New Roman" w:hAnsi="Times New Roman" w:cs="Times New Roman"/>
          <w:sz w:val="28"/>
          <w:szCs w:val="28"/>
        </w:rPr>
        <w:t>т плановые назначения на 2019 год (</w:t>
      </w:r>
      <w:r>
        <w:rPr>
          <w:rFonts w:ascii="Times New Roman" w:hAnsi="Times New Roman" w:cs="Times New Roman"/>
          <w:sz w:val="28"/>
          <w:szCs w:val="28"/>
        </w:rPr>
        <w:t>на 6 228,0 тыс. руб</w:t>
      </w:r>
      <w:r w:rsidR="00B36EAC">
        <w:rPr>
          <w:rFonts w:ascii="Times New Roman" w:hAnsi="Times New Roman" w:cs="Times New Roman"/>
          <w:sz w:val="28"/>
          <w:szCs w:val="28"/>
        </w:rPr>
        <w:t>лей</w:t>
      </w:r>
      <w:r>
        <w:rPr>
          <w:rFonts w:ascii="Times New Roman" w:hAnsi="Times New Roman" w:cs="Times New Roman"/>
          <w:sz w:val="28"/>
          <w:szCs w:val="28"/>
        </w:rPr>
        <w:t xml:space="preserve"> или в 13 раз) и фактические поступления за 2018 год (на 6 395,4 тыс. руб</w:t>
      </w:r>
      <w:r w:rsidR="00B36EAC">
        <w:rPr>
          <w:rFonts w:ascii="Times New Roman" w:hAnsi="Times New Roman" w:cs="Times New Roman"/>
          <w:sz w:val="28"/>
          <w:szCs w:val="28"/>
        </w:rPr>
        <w:t>лей</w:t>
      </w:r>
      <w:r>
        <w:rPr>
          <w:rFonts w:ascii="Times New Roman" w:hAnsi="Times New Roman" w:cs="Times New Roman"/>
          <w:sz w:val="28"/>
          <w:szCs w:val="28"/>
        </w:rPr>
        <w:t xml:space="preserve"> или в 19 раз).</w:t>
      </w:r>
    </w:p>
    <w:p w:rsidR="000F0A34" w:rsidRDefault="000F0A34" w:rsidP="00D77D5D">
      <w:pPr>
        <w:shd w:val="clear" w:color="auto" w:fill="FFFFFF" w:themeFill="background1"/>
        <w:spacing w:after="0"/>
        <w:ind w:firstLine="742"/>
        <w:jc w:val="both"/>
        <w:rPr>
          <w:rFonts w:ascii="Times New Roman" w:hAnsi="Times New Roman" w:cs="Times New Roman"/>
          <w:sz w:val="28"/>
          <w:szCs w:val="28"/>
        </w:rPr>
      </w:pPr>
      <w:r>
        <w:rPr>
          <w:rFonts w:ascii="Times New Roman" w:hAnsi="Times New Roman" w:cs="Times New Roman"/>
          <w:sz w:val="28"/>
          <w:szCs w:val="28"/>
        </w:rPr>
        <w:t>Прочие безвозмездные поступления от негосударственных организаций в бюджет ТФОМС РИ предусмотрены в сумме 596,0 тыс. руб</w:t>
      </w:r>
      <w:r w:rsidR="00B36EAC">
        <w:rPr>
          <w:rFonts w:ascii="Times New Roman" w:hAnsi="Times New Roman" w:cs="Times New Roman"/>
          <w:sz w:val="28"/>
          <w:szCs w:val="28"/>
        </w:rPr>
        <w:t>лей</w:t>
      </w:r>
      <w:r>
        <w:rPr>
          <w:rFonts w:ascii="Times New Roman" w:hAnsi="Times New Roman" w:cs="Times New Roman"/>
          <w:sz w:val="28"/>
          <w:szCs w:val="28"/>
        </w:rPr>
        <w:t>, что ниже уровня плановых назначений 2019 года на 183,3 тыс. руб</w:t>
      </w:r>
      <w:r w:rsidR="00B36EAC">
        <w:rPr>
          <w:rFonts w:ascii="Times New Roman" w:hAnsi="Times New Roman" w:cs="Times New Roman"/>
          <w:sz w:val="28"/>
          <w:szCs w:val="28"/>
        </w:rPr>
        <w:t>лей</w:t>
      </w:r>
      <w:r>
        <w:rPr>
          <w:rFonts w:ascii="Times New Roman" w:hAnsi="Times New Roman" w:cs="Times New Roman"/>
          <w:sz w:val="28"/>
          <w:szCs w:val="28"/>
        </w:rPr>
        <w:t xml:space="preserve"> (на 23,5 %), и выше уровня фактического поступления данных доходов за 2018 год на 566,0 тыс. руб</w:t>
      </w:r>
      <w:r w:rsidR="00B36EAC">
        <w:rPr>
          <w:rFonts w:ascii="Times New Roman" w:hAnsi="Times New Roman" w:cs="Times New Roman"/>
          <w:sz w:val="28"/>
          <w:szCs w:val="28"/>
        </w:rPr>
        <w:t>лей</w:t>
      </w:r>
      <w:r>
        <w:rPr>
          <w:rFonts w:ascii="Times New Roman" w:hAnsi="Times New Roman" w:cs="Times New Roman"/>
          <w:sz w:val="28"/>
          <w:szCs w:val="28"/>
        </w:rPr>
        <w:t xml:space="preserve">. </w:t>
      </w:r>
    </w:p>
    <w:p w:rsidR="000F0A34" w:rsidRDefault="000F0A34" w:rsidP="00D77D5D">
      <w:pPr>
        <w:shd w:val="clear" w:color="auto" w:fill="FFFFFF" w:themeFill="background1"/>
        <w:spacing w:after="0"/>
        <w:ind w:firstLine="742"/>
        <w:jc w:val="both"/>
        <w:rPr>
          <w:rFonts w:ascii="Times New Roman" w:hAnsi="Times New Roman" w:cs="Times New Roman"/>
          <w:sz w:val="28"/>
          <w:szCs w:val="28"/>
        </w:rPr>
      </w:pPr>
      <w:r>
        <w:rPr>
          <w:rFonts w:ascii="Times New Roman" w:hAnsi="Times New Roman" w:cs="Times New Roman"/>
          <w:sz w:val="28"/>
          <w:szCs w:val="28"/>
        </w:rPr>
        <w:t>Основным направлением расходования средств бюджета ТФОМС РИ является финансовое обеспечение организации обязательного медицинского страхования на территории Республики Ингушетия в рамках реализации государственных функций в области социальной политики по непрограммным направлениям деятельности (социальные выплаты гражданам, кроме публичных нормативных социальных выплат). На 2020 год по данному направлению в Законопроекте предусмотрены средства в сумме 4 902 913,9 тыс. руб</w:t>
      </w:r>
      <w:r w:rsidR="00B36EAC">
        <w:rPr>
          <w:rFonts w:ascii="Times New Roman" w:hAnsi="Times New Roman" w:cs="Times New Roman"/>
          <w:sz w:val="28"/>
          <w:szCs w:val="28"/>
        </w:rPr>
        <w:t>лей</w:t>
      </w:r>
      <w:r>
        <w:rPr>
          <w:rFonts w:ascii="Times New Roman" w:hAnsi="Times New Roman" w:cs="Times New Roman"/>
          <w:sz w:val="28"/>
          <w:szCs w:val="28"/>
        </w:rPr>
        <w:t>, что на 257 720,7 тыс. руб</w:t>
      </w:r>
      <w:r w:rsidR="00B36EAC">
        <w:rPr>
          <w:rFonts w:ascii="Times New Roman" w:hAnsi="Times New Roman" w:cs="Times New Roman"/>
          <w:sz w:val="28"/>
          <w:szCs w:val="28"/>
        </w:rPr>
        <w:t>лей</w:t>
      </w:r>
      <w:r>
        <w:rPr>
          <w:rFonts w:ascii="Times New Roman" w:hAnsi="Times New Roman" w:cs="Times New Roman"/>
          <w:sz w:val="28"/>
          <w:szCs w:val="28"/>
        </w:rPr>
        <w:t xml:space="preserve"> превышает объем расходов, запланированных по данному направлению на 2019 год (на 5,5 %), и </w:t>
      </w:r>
      <w:r w:rsidR="001D659B">
        <w:rPr>
          <w:rFonts w:ascii="Times New Roman" w:hAnsi="Times New Roman" w:cs="Times New Roman"/>
          <w:sz w:val="28"/>
          <w:szCs w:val="28"/>
        </w:rPr>
        <w:t xml:space="preserve">расходы на 2018 год - </w:t>
      </w:r>
      <w:r>
        <w:rPr>
          <w:rFonts w:ascii="Times New Roman" w:hAnsi="Times New Roman" w:cs="Times New Roman"/>
          <w:sz w:val="28"/>
          <w:szCs w:val="28"/>
        </w:rPr>
        <w:t>на 757 764,0 тыс. руб</w:t>
      </w:r>
      <w:r w:rsidR="00B36EAC">
        <w:rPr>
          <w:rFonts w:ascii="Times New Roman" w:hAnsi="Times New Roman" w:cs="Times New Roman"/>
          <w:sz w:val="28"/>
          <w:szCs w:val="28"/>
        </w:rPr>
        <w:t>лей</w:t>
      </w:r>
      <w:r>
        <w:rPr>
          <w:rFonts w:ascii="Times New Roman" w:hAnsi="Times New Roman" w:cs="Times New Roman"/>
          <w:sz w:val="28"/>
          <w:szCs w:val="28"/>
        </w:rPr>
        <w:t xml:space="preserve"> (на 18,3 %).</w:t>
      </w:r>
    </w:p>
    <w:p w:rsidR="000F0A34" w:rsidRDefault="000F0A34" w:rsidP="00D77D5D">
      <w:pPr>
        <w:shd w:val="clear" w:color="auto" w:fill="FFFFFF" w:themeFill="background1"/>
        <w:spacing w:after="0"/>
        <w:ind w:firstLine="742"/>
        <w:jc w:val="both"/>
        <w:rPr>
          <w:rFonts w:ascii="Times New Roman" w:hAnsi="Times New Roman" w:cs="Times New Roman"/>
          <w:sz w:val="28"/>
          <w:szCs w:val="28"/>
        </w:rPr>
      </w:pPr>
      <w:r>
        <w:rPr>
          <w:rFonts w:ascii="Times New Roman" w:hAnsi="Times New Roman" w:cs="Times New Roman"/>
          <w:sz w:val="28"/>
          <w:szCs w:val="28"/>
        </w:rPr>
        <w:t>Вторым по объему направляемых для его реализации средств является финансовое обеспечение организации обязательного медицинского страхования на территориях субъектов Российской Федерации в рамках реализации государственных функций в области социальной политики по непрограммным направлениям деятельности органов управления государственных внебюджетных фондов Российской Федерации (межбюджетные трансферты бюджетам территориальных фондов обязательного медицинского страхования). По данному направлению предусмотрено средств в сумме 555 986,6 тыс. руб</w:t>
      </w:r>
      <w:r w:rsidR="005F770A">
        <w:rPr>
          <w:rFonts w:ascii="Times New Roman" w:hAnsi="Times New Roman" w:cs="Times New Roman"/>
          <w:sz w:val="28"/>
          <w:szCs w:val="28"/>
        </w:rPr>
        <w:t>лей</w:t>
      </w:r>
      <w:r>
        <w:rPr>
          <w:rFonts w:ascii="Times New Roman" w:hAnsi="Times New Roman" w:cs="Times New Roman"/>
          <w:sz w:val="28"/>
          <w:szCs w:val="28"/>
        </w:rPr>
        <w:t>, что превышает уровень запланированных расходов на 2019 год на 159 378,3 тыс. руб</w:t>
      </w:r>
      <w:r w:rsidR="005F770A">
        <w:rPr>
          <w:rFonts w:ascii="Times New Roman" w:hAnsi="Times New Roman" w:cs="Times New Roman"/>
          <w:sz w:val="28"/>
          <w:szCs w:val="28"/>
        </w:rPr>
        <w:t>лей</w:t>
      </w:r>
      <w:r>
        <w:rPr>
          <w:rFonts w:ascii="Times New Roman" w:hAnsi="Times New Roman" w:cs="Times New Roman"/>
          <w:sz w:val="28"/>
          <w:szCs w:val="28"/>
        </w:rPr>
        <w:t xml:space="preserve"> (на 40,2 %), уровень фактических расходов 2018 года </w:t>
      </w:r>
      <w:r w:rsidR="005F770A">
        <w:rPr>
          <w:rFonts w:ascii="Times New Roman" w:hAnsi="Times New Roman" w:cs="Times New Roman"/>
          <w:sz w:val="28"/>
          <w:szCs w:val="28"/>
        </w:rPr>
        <w:t xml:space="preserve">- </w:t>
      </w:r>
      <w:r>
        <w:rPr>
          <w:rFonts w:ascii="Times New Roman" w:hAnsi="Times New Roman" w:cs="Times New Roman"/>
          <w:sz w:val="28"/>
          <w:szCs w:val="28"/>
        </w:rPr>
        <w:t>на 159 673,9 тыс. руб</w:t>
      </w:r>
      <w:r w:rsidR="005F770A">
        <w:rPr>
          <w:rFonts w:ascii="Times New Roman" w:hAnsi="Times New Roman" w:cs="Times New Roman"/>
          <w:sz w:val="28"/>
          <w:szCs w:val="28"/>
        </w:rPr>
        <w:t>лей</w:t>
      </w:r>
      <w:r>
        <w:rPr>
          <w:rFonts w:ascii="Times New Roman" w:hAnsi="Times New Roman" w:cs="Times New Roman"/>
          <w:sz w:val="28"/>
          <w:szCs w:val="28"/>
        </w:rPr>
        <w:t xml:space="preserve"> (на 40,3 %).</w:t>
      </w:r>
    </w:p>
    <w:p w:rsidR="005F770A" w:rsidRDefault="000F0A34" w:rsidP="00D77D5D">
      <w:pPr>
        <w:shd w:val="clear" w:color="auto" w:fill="FFFFFF" w:themeFill="background1"/>
        <w:spacing w:after="0"/>
        <w:ind w:firstLine="728"/>
        <w:jc w:val="both"/>
        <w:rPr>
          <w:rFonts w:ascii="Times New Roman" w:hAnsi="Times New Roman" w:cs="Times New Roman"/>
          <w:sz w:val="28"/>
          <w:szCs w:val="28"/>
        </w:rPr>
      </w:pPr>
      <w:r>
        <w:rPr>
          <w:rFonts w:ascii="Times New Roman" w:hAnsi="Times New Roman" w:cs="Times New Roman"/>
          <w:sz w:val="28"/>
          <w:szCs w:val="28"/>
        </w:rPr>
        <w:t>Объем предусмотренных средств на общегосударственные расходы, в том числе на расходы на выплаты персоналу, закупку товаров, работ и услуг для обеспечения государственных (муниципальных) нужд, бюджетные инвестиции в объекты капитального строительства государственной (муниципальной) собственности за счет внутренних источников финансирования дефицита бюджета ТФОМС РИ, уплату налогов, сборов и иных платежей, составляет в сумме 197 933,8 тыс. руб</w:t>
      </w:r>
      <w:r w:rsidR="005F770A">
        <w:rPr>
          <w:rFonts w:ascii="Times New Roman" w:hAnsi="Times New Roman" w:cs="Times New Roman"/>
          <w:sz w:val="28"/>
          <w:szCs w:val="28"/>
        </w:rPr>
        <w:t>лей</w:t>
      </w:r>
      <w:r>
        <w:rPr>
          <w:rFonts w:ascii="Times New Roman" w:hAnsi="Times New Roman" w:cs="Times New Roman"/>
          <w:sz w:val="28"/>
          <w:szCs w:val="28"/>
        </w:rPr>
        <w:t>. Данный объем расходов превышает уровень назначений 2019 года на 5 689,3 тыс. руб</w:t>
      </w:r>
      <w:r w:rsidR="005F770A">
        <w:rPr>
          <w:rFonts w:ascii="Times New Roman" w:hAnsi="Times New Roman" w:cs="Times New Roman"/>
          <w:sz w:val="28"/>
          <w:szCs w:val="28"/>
        </w:rPr>
        <w:t>лей</w:t>
      </w:r>
      <w:r>
        <w:rPr>
          <w:rFonts w:ascii="Times New Roman" w:hAnsi="Times New Roman" w:cs="Times New Roman"/>
          <w:sz w:val="28"/>
          <w:szCs w:val="28"/>
        </w:rPr>
        <w:t xml:space="preserve"> (на 2,9%), уровень фактических расходов 2018 года </w:t>
      </w:r>
      <w:r w:rsidR="005F770A">
        <w:rPr>
          <w:rFonts w:ascii="Times New Roman" w:hAnsi="Times New Roman" w:cs="Times New Roman"/>
          <w:sz w:val="28"/>
          <w:szCs w:val="28"/>
        </w:rPr>
        <w:t xml:space="preserve">- </w:t>
      </w:r>
      <w:r>
        <w:rPr>
          <w:rFonts w:ascii="Times New Roman" w:hAnsi="Times New Roman" w:cs="Times New Roman"/>
          <w:sz w:val="28"/>
          <w:szCs w:val="28"/>
        </w:rPr>
        <w:t>на 149 478,5 тыс. руб</w:t>
      </w:r>
      <w:r w:rsidR="005F770A">
        <w:rPr>
          <w:rFonts w:ascii="Times New Roman" w:hAnsi="Times New Roman" w:cs="Times New Roman"/>
          <w:sz w:val="28"/>
          <w:szCs w:val="28"/>
        </w:rPr>
        <w:t>лей</w:t>
      </w:r>
      <w:r>
        <w:rPr>
          <w:rFonts w:ascii="Times New Roman" w:hAnsi="Times New Roman" w:cs="Times New Roman"/>
          <w:sz w:val="28"/>
          <w:szCs w:val="28"/>
        </w:rPr>
        <w:t xml:space="preserve"> (в 3,8 раза).</w:t>
      </w:r>
    </w:p>
    <w:p w:rsidR="000F0A34" w:rsidRDefault="000F0A34" w:rsidP="00D77D5D">
      <w:pPr>
        <w:shd w:val="clear" w:color="auto" w:fill="FFFFFF" w:themeFill="background1"/>
        <w:spacing w:after="0"/>
        <w:ind w:firstLine="728"/>
        <w:jc w:val="both"/>
        <w:rPr>
          <w:rFonts w:ascii="Times New Roman" w:hAnsi="Times New Roman" w:cs="Times New Roman"/>
          <w:sz w:val="28"/>
          <w:szCs w:val="28"/>
        </w:rPr>
      </w:pPr>
      <w:r>
        <w:rPr>
          <w:rFonts w:ascii="Times New Roman" w:hAnsi="Times New Roman" w:cs="Times New Roman"/>
          <w:sz w:val="28"/>
          <w:szCs w:val="28"/>
        </w:rPr>
        <w:t xml:space="preserve">Столь существенная разница объясняется тем, что в 2018 году не были предусмотрены расходы на </w:t>
      </w:r>
      <w:r w:rsidRPr="003A0B96">
        <w:rPr>
          <w:rFonts w:ascii="Times New Roman" w:hAnsi="Times New Roman" w:cs="Times New Roman"/>
          <w:sz w:val="28"/>
          <w:szCs w:val="28"/>
        </w:rPr>
        <w:t xml:space="preserve">бюджетные инвестиции в объекты капитального </w:t>
      </w:r>
      <w:r w:rsidRPr="003A0B96">
        <w:rPr>
          <w:rFonts w:ascii="Times New Roman" w:hAnsi="Times New Roman" w:cs="Times New Roman"/>
          <w:sz w:val="28"/>
          <w:szCs w:val="28"/>
        </w:rPr>
        <w:lastRenderedPageBreak/>
        <w:t>строительства государственной (муниципальной) собственности за счет внутренних источников финансирования дефицита бюджета ТФОМС РИ</w:t>
      </w:r>
      <w:r>
        <w:rPr>
          <w:rFonts w:ascii="Times New Roman" w:hAnsi="Times New Roman" w:cs="Times New Roman"/>
          <w:sz w:val="28"/>
          <w:szCs w:val="28"/>
        </w:rPr>
        <w:t xml:space="preserve">. </w:t>
      </w:r>
    </w:p>
    <w:p w:rsidR="000F0A34" w:rsidRDefault="000F0A34" w:rsidP="00D77D5D">
      <w:pPr>
        <w:shd w:val="clear" w:color="auto" w:fill="FFFFFF" w:themeFill="background1"/>
        <w:tabs>
          <w:tab w:val="left" w:pos="0"/>
        </w:tabs>
        <w:spacing w:after="0"/>
        <w:ind w:firstLine="714"/>
        <w:jc w:val="both"/>
        <w:rPr>
          <w:rFonts w:ascii="Times New Roman" w:hAnsi="Times New Roman" w:cs="Times New Roman"/>
          <w:sz w:val="28"/>
          <w:szCs w:val="28"/>
        </w:rPr>
      </w:pPr>
      <w:r>
        <w:rPr>
          <w:rFonts w:ascii="Times New Roman" w:hAnsi="Times New Roman" w:cs="Times New Roman"/>
          <w:sz w:val="28"/>
          <w:szCs w:val="28"/>
        </w:rPr>
        <w:t>В нарушение ст</w:t>
      </w:r>
      <w:r w:rsidR="005F770A">
        <w:rPr>
          <w:rFonts w:ascii="Times New Roman" w:hAnsi="Times New Roman" w:cs="Times New Roman"/>
          <w:sz w:val="28"/>
          <w:szCs w:val="28"/>
        </w:rPr>
        <w:t>атьи</w:t>
      </w:r>
      <w:r>
        <w:rPr>
          <w:rFonts w:ascii="Times New Roman" w:hAnsi="Times New Roman" w:cs="Times New Roman"/>
          <w:sz w:val="28"/>
          <w:szCs w:val="28"/>
        </w:rPr>
        <w:t xml:space="preserve"> 184.2, п</w:t>
      </w:r>
      <w:r w:rsidR="005F770A">
        <w:rPr>
          <w:rFonts w:ascii="Times New Roman" w:hAnsi="Times New Roman" w:cs="Times New Roman"/>
          <w:sz w:val="28"/>
          <w:szCs w:val="28"/>
        </w:rPr>
        <w:t>ункта</w:t>
      </w:r>
      <w:r>
        <w:rPr>
          <w:rFonts w:ascii="Times New Roman" w:hAnsi="Times New Roman" w:cs="Times New Roman"/>
          <w:sz w:val="28"/>
          <w:szCs w:val="28"/>
        </w:rPr>
        <w:t xml:space="preserve"> 2 ст</w:t>
      </w:r>
      <w:r w:rsidR="005F770A">
        <w:rPr>
          <w:rFonts w:ascii="Times New Roman" w:hAnsi="Times New Roman" w:cs="Times New Roman"/>
          <w:sz w:val="28"/>
          <w:szCs w:val="28"/>
        </w:rPr>
        <w:t>атьи</w:t>
      </w:r>
      <w:r>
        <w:rPr>
          <w:rFonts w:ascii="Times New Roman" w:hAnsi="Times New Roman" w:cs="Times New Roman"/>
          <w:sz w:val="28"/>
          <w:szCs w:val="28"/>
        </w:rPr>
        <w:t xml:space="preserve"> 185 Б</w:t>
      </w:r>
      <w:r w:rsidR="005F770A">
        <w:rPr>
          <w:rFonts w:ascii="Times New Roman" w:hAnsi="Times New Roman" w:cs="Times New Roman"/>
          <w:sz w:val="28"/>
          <w:szCs w:val="28"/>
        </w:rPr>
        <w:t>юджетного Кодекса</w:t>
      </w:r>
      <w:r>
        <w:rPr>
          <w:rFonts w:ascii="Times New Roman" w:hAnsi="Times New Roman" w:cs="Times New Roman"/>
          <w:sz w:val="28"/>
          <w:szCs w:val="28"/>
        </w:rPr>
        <w:t xml:space="preserve"> РФ, в составе</w:t>
      </w:r>
      <w:r w:rsidR="005F770A">
        <w:rPr>
          <w:rFonts w:ascii="Times New Roman" w:hAnsi="Times New Roman" w:cs="Times New Roman"/>
          <w:sz w:val="28"/>
          <w:szCs w:val="28"/>
        </w:rPr>
        <w:t xml:space="preserve"> </w:t>
      </w:r>
      <w:r>
        <w:rPr>
          <w:rFonts w:ascii="Times New Roman" w:hAnsi="Times New Roman" w:cs="Times New Roman"/>
          <w:sz w:val="28"/>
          <w:szCs w:val="28"/>
        </w:rPr>
        <w:t>документов и материалов, представляемых одновременно с проектом закона ТФОМС РИ, не представлена оценка ожидаемого исполнения бюджета на текущий финансовый год.</w:t>
      </w:r>
    </w:p>
    <w:p w:rsidR="000F0A34" w:rsidRDefault="000F0A34" w:rsidP="00D77D5D">
      <w:pPr>
        <w:shd w:val="clear" w:color="auto" w:fill="FFFFFF" w:themeFill="background1"/>
        <w:spacing w:after="0"/>
        <w:ind w:firstLine="709"/>
        <w:jc w:val="both"/>
        <w:rPr>
          <w:rFonts w:ascii="Times New Roman" w:hAnsi="Times New Roman" w:cs="Times New Roman"/>
          <w:sz w:val="28"/>
          <w:szCs w:val="28"/>
        </w:rPr>
      </w:pPr>
      <w:r>
        <w:rPr>
          <w:rFonts w:ascii="Times New Roman" w:hAnsi="Times New Roman" w:cs="Times New Roman"/>
          <w:sz w:val="28"/>
          <w:szCs w:val="28"/>
        </w:rPr>
        <w:t>Пояснительная записка не содержит информацию о показателях, характеризующих ожидаемый результат использования бюджетных ассигнований, пояснения ожидаемых результатов от использования бюджетных ассигнований и характеристику планируемых изменений (количественных и качественных).</w:t>
      </w:r>
    </w:p>
    <w:p w:rsidR="000F0A34" w:rsidRDefault="000F0A34" w:rsidP="00D77D5D">
      <w:pPr>
        <w:shd w:val="clear" w:color="auto" w:fill="FFFFFF" w:themeFill="background1"/>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В пояснительной записке к Законопроекту указывается, что при определении стоимости муниципальных услуг, оплачиваемых за счет средств обязательного медицинского страхования, приняты в расчет затраты на оказание медицинской помощи в соответствии с методическими рекомендациями Федерального фонда </w:t>
      </w:r>
      <w:r w:rsidRPr="00D74BBF">
        <w:rPr>
          <w:rFonts w:ascii="Times New Roman" w:hAnsi="Times New Roman" w:cs="Times New Roman"/>
          <w:sz w:val="28"/>
          <w:szCs w:val="28"/>
        </w:rPr>
        <w:t>обязательного медицинского страхования</w:t>
      </w:r>
      <w:r>
        <w:rPr>
          <w:rFonts w:ascii="Times New Roman" w:hAnsi="Times New Roman" w:cs="Times New Roman"/>
          <w:sz w:val="28"/>
          <w:szCs w:val="28"/>
        </w:rPr>
        <w:t xml:space="preserve"> Российской Федерации. Однако расчеты, сделанные ТФОМС РИ в соответствии с указанными методическими рекомендациями, с проектом бюджета не представлены.</w:t>
      </w:r>
    </w:p>
    <w:p w:rsidR="005F770A" w:rsidRDefault="000F0A34" w:rsidP="00D77D5D">
      <w:pPr>
        <w:shd w:val="clear" w:color="auto" w:fill="FFFFFF" w:themeFill="background1"/>
        <w:spacing w:after="0"/>
        <w:ind w:firstLine="709"/>
        <w:jc w:val="both"/>
        <w:rPr>
          <w:rFonts w:ascii="Times New Roman" w:hAnsi="Times New Roman" w:cs="Times New Roman"/>
          <w:sz w:val="28"/>
          <w:szCs w:val="28"/>
        </w:rPr>
      </w:pPr>
      <w:r>
        <w:rPr>
          <w:rFonts w:ascii="Times New Roman" w:hAnsi="Times New Roman" w:cs="Times New Roman"/>
          <w:sz w:val="28"/>
          <w:szCs w:val="28"/>
        </w:rPr>
        <w:t>В соответствии с п</w:t>
      </w:r>
      <w:r w:rsidR="005F770A">
        <w:rPr>
          <w:rFonts w:ascii="Times New Roman" w:hAnsi="Times New Roman" w:cs="Times New Roman"/>
          <w:sz w:val="28"/>
          <w:szCs w:val="28"/>
        </w:rPr>
        <w:t xml:space="preserve">унктом </w:t>
      </w:r>
      <w:r>
        <w:rPr>
          <w:rFonts w:ascii="Times New Roman" w:hAnsi="Times New Roman" w:cs="Times New Roman"/>
          <w:sz w:val="28"/>
          <w:szCs w:val="28"/>
        </w:rPr>
        <w:t>2 ст</w:t>
      </w:r>
      <w:r w:rsidR="005F770A">
        <w:rPr>
          <w:rFonts w:ascii="Times New Roman" w:hAnsi="Times New Roman" w:cs="Times New Roman"/>
          <w:sz w:val="28"/>
          <w:szCs w:val="28"/>
        </w:rPr>
        <w:t>атьи</w:t>
      </w:r>
      <w:r>
        <w:rPr>
          <w:rFonts w:ascii="Times New Roman" w:hAnsi="Times New Roman" w:cs="Times New Roman"/>
          <w:sz w:val="28"/>
          <w:szCs w:val="28"/>
        </w:rPr>
        <w:t xml:space="preserve"> 17 Закона Республики Ингушетия</w:t>
      </w:r>
      <w:r w:rsidRPr="005743A3">
        <w:t xml:space="preserve"> </w:t>
      </w:r>
      <w:r w:rsidRPr="005743A3">
        <w:rPr>
          <w:rFonts w:ascii="Times New Roman" w:hAnsi="Times New Roman" w:cs="Times New Roman"/>
          <w:sz w:val="28"/>
          <w:szCs w:val="28"/>
        </w:rPr>
        <w:t>от 31.12.2008</w:t>
      </w:r>
      <w:r w:rsidR="005F770A">
        <w:rPr>
          <w:rFonts w:ascii="Times New Roman" w:hAnsi="Times New Roman" w:cs="Times New Roman"/>
          <w:sz w:val="28"/>
          <w:szCs w:val="28"/>
        </w:rPr>
        <w:t xml:space="preserve"> </w:t>
      </w:r>
      <w:r w:rsidRPr="005743A3">
        <w:rPr>
          <w:rFonts w:ascii="Times New Roman" w:hAnsi="Times New Roman" w:cs="Times New Roman"/>
          <w:sz w:val="28"/>
          <w:szCs w:val="28"/>
        </w:rPr>
        <w:t>г</w:t>
      </w:r>
      <w:r w:rsidR="005F770A">
        <w:rPr>
          <w:rFonts w:ascii="Times New Roman" w:hAnsi="Times New Roman" w:cs="Times New Roman"/>
          <w:sz w:val="28"/>
          <w:szCs w:val="28"/>
        </w:rPr>
        <w:t>ода</w:t>
      </w:r>
      <w:r w:rsidRPr="005743A3">
        <w:rPr>
          <w:rFonts w:ascii="Times New Roman" w:hAnsi="Times New Roman" w:cs="Times New Roman"/>
          <w:sz w:val="28"/>
          <w:szCs w:val="28"/>
        </w:rPr>
        <w:t xml:space="preserve"> № 40-РЗ «О бюджетном процессе в Республике Ингушетия»</w:t>
      </w:r>
      <w:r>
        <w:rPr>
          <w:rFonts w:ascii="Times New Roman" w:hAnsi="Times New Roman" w:cs="Times New Roman"/>
          <w:sz w:val="28"/>
          <w:szCs w:val="28"/>
        </w:rPr>
        <w:t>, исполнительный орган государственной власти Республики Ингушетия, ведающий вопросами финансов (Мин</w:t>
      </w:r>
      <w:r w:rsidR="005F770A">
        <w:rPr>
          <w:rFonts w:ascii="Times New Roman" w:hAnsi="Times New Roman" w:cs="Times New Roman"/>
          <w:sz w:val="28"/>
          <w:szCs w:val="28"/>
        </w:rPr>
        <w:t>фин РИ</w:t>
      </w:r>
      <w:r>
        <w:rPr>
          <w:rFonts w:ascii="Times New Roman" w:hAnsi="Times New Roman" w:cs="Times New Roman"/>
          <w:sz w:val="28"/>
          <w:szCs w:val="28"/>
        </w:rPr>
        <w:t xml:space="preserve">), принимает участие в разработке проекта бюджета ТФОМС РИ. </w:t>
      </w:r>
    </w:p>
    <w:p w:rsidR="005F770A" w:rsidRDefault="000F0A34" w:rsidP="00D77D5D">
      <w:pPr>
        <w:shd w:val="clear" w:color="auto" w:fill="FFFFFF" w:themeFill="background1"/>
        <w:spacing w:after="0"/>
        <w:ind w:firstLine="709"/>
        <w:jc w:val="both"/>
        <w:rPr>
          <w:rFonts w:ascii="Times New Roman" w:hAnsi="Times New Roman" w:cs="Times New Roman"/>
          <w:sz w:val="28"/>
          <w:szCs w:val="28"/>
        </w:rPr>
      </w:pPr>
      <w:r>
        <w:rPr>
          <w:rFonts w:ascii="Times New Roman" w:hAnsi="Times New Roman" w:cs="Times New Roman"/>
          <w:sz w:val="28"/>
          <w:szCs w:val="28"/>
        </w:rPr>
        <w:t>В соответствии с п</w:t>
      </w:r>
      <w:r w:rsidR="005F770A">
        <w:rPr>
          <w:rFonts w:ascii="Times New Roman" w:hAnsi="Times New Roman" w:cs="Times New Roman"/>
          <w:sz w:val="28"/>
          <w:szCs w:val="28"/>
        </w:rPr>
        <w:t>унктом</w:t>
      </w:r>
      <w:r>
        <w:rPr>
          <w:rFonts w:ascii="Times New Roman" w:hAnsi="Times New Roman" w:cs="Times New Roman"/>
          <w:sz w:val="28"/>
          <w:szCs w:val="28"/>
        </w:rPr>
        <w:t xml:space="preserve"> 17 ст</w:t>
      </w:r>
      <w:r w:rsidR="005F770A">
        <w:rPr>
          <w:rFonts w:ascii="Times New Roman" w:hAnsi="Times New Roman" w:cs="Times New Roman"/>
          <w:sz w:val="28"/>
          <w:szCs w:val="28"/>
        </w:rPr>
        <w:t>атьи</w:t>
      </w:r>
      <w:r>
        <w:rPr>
          <w:rFonts w:ascii="Times New Roman" w:hAnsi="Times New Roman" w:cs="Times New Roman"/>
          <w:sz w:val="28"/>
          <w:szCs w:val="28"/>
        </w:rPr>
        <w:t xml:space="preserve"> 19 </w:t>
      </w:r>
      <w:r w:rsidRPr="005743A3">
        <w:rPr>
          <w:rFonts w:ascii="Times New Roman" w:hAnsi="Times New Roman" w:cs="Times New Roman"/>
          <w:sz w:val="28"/>
          <w:szCs w:val="28"/>
        </w:rPr>
        <w:t xml:space="preserve">Закона </w:t>
      </w:r>
      <w:r w:rsidR="005F770A">
        <w:rPr>
          <w:rFonts w:ascii="Times New Roman" w:hAnsi="Times New Roman" w:cs="Times New Roman"/>
          <w:sz w:val="28"/>
          <w:szCs w:val="28"/>
        </w:rPr>
        <w:t>РИ</w:t>
      </w:r>
      <w:r w:rsidRPr="005743A3">
        <w:rPr>
          <w:rFonts w:ascii="Times New Roman" w:hAnsi="Times New Roman" w:cs="Times New Roman"/>
          <w:sz w:val="28"/>
          <w:szCs w:val="28"/>
        </w:rPr>
        <w:t xml:space="preserve"> от 31.12.2008</w:t>
      </w:r>
      <w:r w:rsidR="005F770A">
        <w:rPr>
          <w:rFonts w:ascii="Times New Roman" w:hAnsi="Times New Roman" w:cs="Times New Roman"/>
          <w:sz w:val="28"/>
          <w:szCs w:val="28"/>
        </w:rPr>
        <w:t xml:space="preserve"> </w:t>
      </w:r>
      <w:r w:rsidRPr="005743A3">
        <w:rPr>
          <w:rFonts w:ascii="Times New Roman" w:hAnsi="Times New Roman" w:cs="Times New Roman"/>
          <w:sz w:val="28"/>
          <w:szCs w:val="28"/>
        </w:rPr>
        <w:t>г</w:t>
      </w:r>
      <w:r w:rsidR="005F770A">
        <w:rPr>
          <w:rFonts w:ascii="Times New Roman" w:hAnsi="Times New Roman" w:cs="Times New Roman"/>
          <w:sz w:val="28"/>
          <w:szCs w:val="28"/>
        </w:rPr>
        <w:t>ода</w:t>
      </w:r>
      <w:r w:rsidRPr="005743A3">
        <w:rPr>
          <w:rFonts w:ascii="Times New Roman" w:hAnsi="Times New Roman" w:cs="Times New Roman"/>
          <w:sz w:val="28"/>
          <w:szCs w:val="28"/>
        </w:rPr>
        <w:t xml:space="preserve"> № 40-РЗ «О бюджетном процессе в Республике Ингушетия»</w:t>
      </w:r>
      <w:r>
        <w:rPr>
          <w:rFonts w:ascii="Times New Roman" w:hAnsi="Times New Roman" w:cs="Times New Roman"/>
          <w:sz w:val="28"/>
          <w:szCs w:val="28"/>
        </w:rPr>
        <w:t xml:space="preserve">, проект закона Республики Ингушетия о республиканском бюджете на очередной финансовый год и плановый период вносится на рассмотрение Народного Собрания </w:t>
      </w:r>
      <w:r w:rsidR="005F770A">
        <w:rPr>
          <w:rFonts w:ascii="Times New Roman" w:hAnsi="Times New Roman" w:cs="Times New Roman"/>
          <w:sz w:val="28"/>
          <w:szCs w:val="28"/>
        </w:rPr>
        <w:t xml:space="preserve">РИ </w:t>
      </w:r>
      <w:r>
        <w:rPr>
          <w:rFonts w:ascii="Times New Roman" w:hAnsi="Times New Roman" w:cs="Times New Roman"/>
          <w:sz w:val="28"/>
          <w:szCs w:val="28"/>
        </w:rPr>
        <w:t xml:space="preserve">одновременно с проектом закона бюджета территориального государственного внебюджетного фонда Республики Ингушетия на очередной финансовый год и на плановый период. </w:t>
      </w:r>
    </w:p>
    <w:p w:rsidR="000F0A34" w:rsidRDefault="000F0A34" w:rsidP="00D77D5D">
      <w:pPr>
        <w:shd w:val="clear" w:color="auto" w:fill="FFFFFF" w:themeFill="background1"/>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Проект Закона </w:t>
      </w:r>
      <w:r w:rsidR="005F770A">
        <w:rPr>
          <w:rFonts w:ascii="Times New Roman" w:hAnsi="Times New Roman" w:cs="Times New Roman"/>
          <w:sz w:val="28"/>
          <w:szCs w:val="28"/>
        </w:rPr>
        <w:t>РИ</w:t>
      </w:r>
      <w:r>
        <w:rPr>
          <w:rFonts w:ascii="Times New Roman" w:hAnsi="Times New Roman" w:cs="Times New Roman"/>
          <w:sz w:val="28"/>
          <w:szCs w:val="28"/>
        </w:rPr>
        <w:t xml:space="preserve"> «О республиканском бюджете на 2020 год и на плановый период 2021 и 2022 годов» внесен одновременно с проектом Закона </w:t>
      </w:r>
      <w:r w:rsidR="005F770A">
        <w:rPr>
          <w:rFonts w:ascii="Times New Roman" w:hAnsi="Times New Roman" w:cs="Times New Roman"/>
          <w:sz w:val="28"/>
          <w:szCs w:val="28"/>
        </w:rPr>
        <w:t>РИ</w:t>
      </w:r>
      <w:r>
        <w:rPr>
          <w:rFonts w:ascii="Times New Roman" w:hAnsi="Times New Roman" w:cs="Times New Roman"/>
          <w:sz w:val="28"/>
          <w:szCs w:val="28"/>
        </w:rPr>
        <w:t xml:space="preserve"> </w:t>
      </w:r>
      <w:r w:rsidRPr="003D2C68">
        <w:rPr>
          <w:rFonts w:ascii="Times New Roman" w:hAnsi="Times New Roman" w:cs="Times New Roman"/>
          <w:sz w:val="28"/>
          <w:szCs w:val="28"/>
        </w:rPr>
        <w:t>«О бюджете Территориального фонда обязательного медицинского страхования Республики Ингушетия на 2020 год и на плановый период 2021 и 2022 годов»</w:t>
      </w:r>
      <w:r>
        <w:rPr>
          <w:rFonts w:ascii="Times New Roman" w:hAnsi="Times New Roman" w:cs="Times New Roman"/>
          <w:sz w:val="28"/>
          <w:szCs w:val="28"/>
        </w:rPr>
        <w:t xml:space="preserve">. </w:t>
      </w:r>
    </w:p>
    <w:p w:rsidR="00F74A25" w:rsidRDefault="000F0A34" w:rsidP="00D77D5D">
      <w:pPr>
        <w:shd w:val="clear" w:color="auto" w:fill="FFFFFF" w:themeFill="background1"/>
        <w:spacing w:after="0"/>
        <w:ind w:firstLine="714"/>
        <w:jc w:val="both"/>
        <w:rPr>
          <w:rFonts w:ascii="Times New Roman" w:hAnsi="Times New Roman" w:cs="Times New Roman"/>
          <w:sz w:val="28"/>
          <w:szCs w:val="28"/>
        </w:rPr>
      </w:pPr>
      <w:r>
        <w:rPr>
          <w:rFonts w:ascii="Times New Roman" w:hAnsi="Times New Roman" w:cs="Times New Roman"/>
          <w:sz w:val="28"/>
          <w:szCs w:val="28"/>
        </w:rPr>
        <w:t>В</w:t>
      </w:r>
      <w:r w:rsidRPr="003D2C68">
        <w:rPr>
          <w:rFonts w:ascii="Times New Roman" w:hAnsi="Times New Roman" w:cs="Times New Roman"/>
          <w:sz w:val="28"/>
          <w:szCs w:val="28"/>
        </w:rPr>
        <w:t xml:space="preserve"> проекте республиканского бюджета не в полном объеме предусмотрены ассигнования на уплату страховых взносов на обязательное медицинское страхование неработающего населения. При потребности в размере 2</w:t>
      </w:r>
      <w:r w:rsidR="00F74A25">
        <w:rPr>
          <w:rFonts w:ascii="Times New Roman" w:hAnsi="Times New Roman" w:cs="Times New Roman"/>
          <w:sz w:val="28"/>
          <w:szCs w:val="28"/>
        </w:rPr>
        <w:t> </w:t>
      </w:r>
      <w:r w:rsidRPr="003D2C68">
        <w:rPr>
          <w:rFonts w:ascii="Times New Roman" w:hAnsi="Times New Roman" w:cs="Times New Roman"/>
          <w:sz w:val="28"/>
          <w:szCs w:val="28"/>
        </w:rPr>
        <w:t>620</w:t>
      </w:r>
      <w:r w:rsidR="00F74A25">
        <w:rPr>
          <w:rFonts w:ascii="Times New Roman" w:hAnsi="Times New Roman" w:cs="Times New Roman"/>
          <w:sz w:val="28"/>
          <w:szCs w:val="28"/>
        </w:rPr>
        <w:t> </w:t>
      </w:r>
      <w:r w:rsidRPr="003D2C68">
        <w:rPr>
          <w:rFonts w:ascii="Times New Roman" w:hAnsi="Times New Roman" w:cs="Times New Roman"/>
          <w:sz w:val="28"/>
          <w:szCs w:val="28"/>
        </w:rPr>
        <w:t>201,2 тыс. рублей, проектом бюджета предусмотрено 1</w:t>
      </w:r>
      <w:r w:rsidR="00F74A25">
        <w:rPr>
          <w:rFonts w:ascii="Times New Roman" w:hAnsi="Times New Roman" w:cs="Times New Roman"/>
          <w:sz w:val="28"/>
          <w:szCs w:val="28"/>
        </w:rPr>
        <w:t> </w:t>
      </w:r>
      <w:r w:rsidRPr="003D2C68">
        <w:rPr>
          <w:rFonts w:ascii="Times New Roman" w:hAnsi="Times New Roman" w:cs="Times New Roman"/>
          <w:sz w:val="28"/>
          <w:szCs w:val="28"/>
        </w:rPr>
        <w:t>310</w:t>
      </w:r>
      <w:r w:rsidR="00F74A25">
        <w:rPr>
          <w:rFonts w:ascii="Times New Roman" w:hAnsi="Times New Roman" w:cs="Times New Roman"/>
          <w:sz w:val="28"/>
          <w:szCs w:val="28"/>
        </w:rPr>
        <w:t> </w:t>
      </w:r>
      <w:r w:rsidRPr="003D2C68">
        <w:rPr>
          <w:rFonts w:ascii="Times New Roman" w:hAnsi="Times New Roman" w:cs="Times New Roman"/>
          <w:sz w:val="28"/>
          <w:szCs w:val="28"/>
        </w:rPr>
        <w:t>100,6 тыс. рублей, т.е. ассигнования на исполнение</w:t>
      </w:r>
      <w:r>
        <w:rPr>
          <w:rFonts w:ascii="Times New Roman" w:hAnsi="Times New Roman" w:cs="Times New Roman"/>
          <w:sz w:val="28"/>
          <w:szCs w:val="28"/>
        </w:rPr>
        <w:t xml:space="preserve"> данных</w:t>
      </w:r>
      <w:r w:rsidRPr="003D2C68">
        <w:rPr>
          <w:rFonts w:ascii="Times New Roman" w:hAnsi="Times New Roman" w:cs="Times New Roman"/>
          <w:sz w:val="28"/>
          <w:szCs w:val="28"/>
        </w:rPr>
        <w:t xml:space="preserve"> обязательств</w:t>
      </w:r>
      <w:r>
        <w:rPr>
          <w:rFonts w:ascii="Times New Roman" w:hAnsi="Times New Roman" w:cs="Times New Roman"/>
          <w:sz w:val="28"/>
          <w:szCs w:val="28"/>
        </w:rPr>
        <w:t xml:space="preserve"> предусмотрены только</w:t>
      </w:r>
      <w:r w:rsidRPr="003D2C68">
        <w:rPr>
          <w:rFonts w:ascii="Times New Roman" w:hAnsi="Times New Roman" w:cs="Times New Roman"/>
          <w:sz w:val="28"/>
          <w:szCs w:val="28"/>
        </w:rPr>
        <w:t xml:space="preserve"> на </w:t>
      </w:r>
      <w:r w:rsidR="00F74A25">
        <w:rPr>
          <w:rFonts w:ascii="Times New Roman" w:hAnsi="Times New Roman" w:cs="Times New Roman"/>
          <w:sz w:val="28"/>
          <w:szCs w:val="28"/>
        </w:rPr>
        <w:t>1</w:t>
      </w:r>
      <w:r w:rsidRPr="003D2C68">
        <w:rPr>
          <w:rFonts w:ascii="Times New Roman" w:hAnsi="Times New Roman" w:cs="Times New Roman"/>
          <w:sz w:val="28"/>
          <w:szCs w:val="28"/>
        </w:rPr>
        <w:t xml:space="preserve"> полугодие 2020 года. </w:t>
      </w:r>
      <w:r>
        <w:rPr>
          <w:rFonts w:ascii="Times New Roman" w:hAnsi="Times New Roman" w:cs="Times New Roman"/>
          <w:sz w:val="28"/>
          <w:szCs w:val="28"/>
        </w:rPr>
        <w:t xml:space="preserve"> Однако, в Законопроекте и приложенных к нему материалах (пояснительная записка, финансово-экономическое обоснование) данный факт не нашел своего отражения и оценки. </w:t>
      </w:r>
    </w:p>
    <w:p w:rsidR="000F0A34" w:rsidRDefault="000F0A34" w:rsidP="00D77D5D">
      <w:pPr>
        <w:shd w:val="clear" w:color="auto" w:fill="FFFFFF" w:themeFill="background1"/>
        <w:spacing w:after="0"/>
        <w:ind w:firstLine="714"/>
        <w:jc w:val="both"/>
        <w:rPr>
          <w:rFonts w:ascii="Times New Roman" w:hAnsi="Times New Roman" w:cs="Times New Roman"/>
          <w:sz w:val="28"/>
          <w:szCs w:val="28"/>
        </w:rPr>
      </w:pPr>
      <w:r>
        <w:rPr>
          <w:rFonts w:ascii="Times New Roman" w:hAnsi="Times New Roman" w:cs="Times New Roman"/>
          <w:sz w:val="28"/>
          <w:szCs w:val="28"/>
        </w:rPr>
        <w:t xml:space="preserve">В финансово-экономическом обосновании к Законопроекту указывается, что прогнозируемые доходы бюджета ТФОМС РИ сформированы на основе прогноза </w:t>
      </w:r>
      <w:r>
        <w:rPr>
          <w:rFonts w:ascii="Times New Roman" w:hAnsi="Times New Roman" w:cs="Times New Roman"/>
          <w:sz w:val="28"/>
          <w:szCs w:val="28"/>
        </w:rPr>
        <w:lastRenderedPageBreak/>
        <w:t xml:space="preserve">поступления субсидий из бюджета </w:t>
      </w:r>
      <w:r w:rsidRPr="00670778">
        <w:rPr>
          <w:rFonts w:ascii="Times New Roman" w:hAnsi="Times New Roman" w:cs="Times New Roman"/>
          <w:sz w:val="28"/>
          <w:szCs w:val="28"/>
        </w:rPr>
        <w:t>Федерального фонда обязательного медицинского страхования Российской Федерации</w:t>
      </w:r>
      <w:r>
        <w:rPr>
          <w:rFonts w:ascii="Times New Roman" w:hAnsi="Times New Roman" w:cs="Times New Roman"/>
          <w:sz w:val="28"/>
          <w:szCs w:val="28"/>
        </w:rPr>
        <w:t xml:space="preserve"> и прочих поступлений, прогнозируемых на основе фактических поступлений за 8 месяцев 2019 года. При этом, не рассматривается и не дается оценка возможности исполнения доходных и расходных статей бюджета ТФОМС РИ на 2020 год в отсутствие поступления страховых взносов на обязательное медицинское страхование неработающего населения из республиканского бюджета в бюджет </w:t>
      </w:r>
      <w:r w:rsidRPr="000755BF">
        <w:rPr>
          <w:rFonts w:ascii="Times New Roman" w:hAnsi="Times New Roman" w:cs="Times New Roman"/>
          <w:sz w:val="28"/>
          <w:szCs w:val="28"/>
        </w:rPr>
        <w:t>Федерального фонда обязательного медицинского страхования Российской Федерации</w:t>
      </w:r>
      <w:r>
        <w:rPr>
          <w:rFonts w:ascii="Times New Roman" w:hAnsi="Times New Roman" w:cs="Times New Roman"/>
          <w:sz w:val="28"/>
          <w:szCs w:val="28"/>
        </w:rPr>
        <w:t>.</w:t>
      </w:r>
    </w:p>
    <w:p w:rsidR="000F0A34" w:rsidRDefault="000F0A34" w:rsidP="00D77D5D">
      <w:pPr>
        <w:shd w:val="clear" w:color="auto" w:fill="FFFFFF" w:themeFill="background1"/>
        <w:spacing w:after="0"/>
        <w:ind w:firstLine="567"/>
        <w:jc w:val="both"/>
        <w:rPr>
          <w:rFonts w:ascii="Times New Roman" w:hAnsi="Times New Roman" w:cs="Times New Roman"/>
          <w:sz w:val="28"/>
          <w:szCs w:val="28"/>
        </w:rPr>
      </w:pPr>
    </w:p>
    <w:p w:rsidR="000F0A34" w:rsidRDefault="000F0A34" w:rsidP="00D77D5D">
      <w:pPr>
        <w:shd w:val="clear" w:color="auto" w:fill="FFFFFF" w:themeFill="background1"/>
        <w:spacing w:after="0"/>
        <w:ind w:hanging="4"/>
        <w:jc w:val="center"/>
        <w:rPr>
          <w:rFonts w:ascii="Times New Roman" w:hAnsi="Times New Roman" w:cs="Times New Roman"/>
          <w:b/>
          <w:sz w:val="28"/>
          <w:szCs w:val="28"/>
        </w:rPr>
      </w:pPr>
      <w:r w:rsidRPr="00E91350">
        <w:rPr>
          <w:rFonts w:ascii="Times New Roman" w:hAnsi="Times New Roman" w:cs="Times New Roman"/>
          <w:b/>
          <w:sz w:val="28"/>
          <w:szCs w:val="28"/>
        </w:rPr>
        <w:t>Выводы:</w:t>
      </w:r>
    </w:p>
    <w:p w:rsidR="000F0A34" w:rsidRPr="00E91350" w:rsidRDefault="000F0A34" w:rsidP="00D77D5D">
      <w:pPr>
        <w:shd w:val="clear" w:color="auto" w:fill="FFFFFF" w:themeFill="background1"/>
        <w:spacing w:after="0"/>
        <w:ind w:left="3540" w:firstLine="708"/>
        <w:rPr>
          <w:rFonts w:ascii="Times New Roman" w:hAnsi="Times New Roman" w:cs="Times New Roman"/>
          <w:b/>
          <w:sz w:val="28"/>
          <w:szCs w:val="28"/>
        </w:rPr>
      </w:pPr>
    </w:p>
    <w:p w:rsidR="000F0A34" w:rsidRDefault="000F0A34" w:rsidP="00D77D5D">
      <w:pPr>
        <w:pStyle w:val="a7"/>
        <w:numPr>
          <w:ilvl w:val="0"/>
          <w:numId w:val="5"/>
        </w:numPr>
        <w:shd w:val="clear" w:color="auto" w:fill="FFFFFF" w:themeFill="background1"/>
        <w:tabs>
          <w:tab w:val="left" w:pos="284"/>
          <w:tab w:val="left" w:pos="851"/>
          <w:tab w:val="left" w:pos="993"/>
        </w:tabs>
        <w:spacing w:after="0"/>
        <w:ind w:left="0" w:firstLine="756"/>
        <w:jc w:val="both"/>
        <w:rPr>
          <w:rFonts w:ascii="Times New Roman" w:hAnsi="Times New Roman" w:cs="Times New Roman"/>
          <w:sz w:val="28"/>
          <w:szCs w:val="28"/>
        </w:rPr>
      </w:pPr>
      <w:r w:rsidRPr="00E91350">
        <w:rPr>
          <w:rFonts w:ascii="Times New Roman" w:hAnsi="Times New Roman" w:cs="Times New Roman"/>
          <w:sz w:val="28"/>
          <w:szCs w:val="28"/>
        </w:rPr>
        <w:t>Проект Закона Республики Ингушетия «О бюджете Территориального фонда обязательного медицинского страхования Республики Ингушетия на 2019 год и на плановый период 2020 и 2021 годов» внесен Главой Республики Ингушетия на рассмотрение Народного Собрания РИ с соблюдением требований, установленных ст</w:t>
      </w:r>
      <w:r w:rsidR="008A2326">
        <w:rPr>
          <w:rFonts w:ascii="Times New Roman" w:hAnsi="Times New Roman" w:cs="Times New Roman"/>
          <w:sz w:val="28"/>
          <w:szCs w:val="28"/>
        </w:rPr>
        <w:t>атьей</w:t>
      </w:r>
      <w:r w:rsidRPr="00E91350">
        <w:rPr>
          <w:rFonts w:ascii="Times New Roman" w:hAnsi="Times New Roman" w:cs="Times New Roman"/>
          <w:sz w:val="28"/>
          <w:szCs w:val="28"/>
        </w:rPr>
        <w:t xml:space="preserve"> 184.2 Б</w:t>
      </w:r>
      <w:r w:rsidR="008A2326">
        <w:rPr>
          <w:rFonts w:ascii="Times New Roman" w:hAnsi="Times New Roman" w:cs="Times New Roman"/>
          <w:sz w:val="28"/>
          <w:szCs w:val="28"/>
        </w:rPr>
        <w:t>юджетного Кодекса</w:t>
      </w:r>
      <w:r w:rsidRPr="00E91350">
        <w:rPr>
          <w:rFonts w:ascii="Times New Roman" w:hAnsi="Times New Roman" w:cs="Times New Roman"/>
          <w:sz w:val="28"/>
          <w:szCs w:val="28"/>
        </w:rPr>
        <w:t xml:space="preserve"> РФ, ст</w:t>
      </w:r>
      <w:r w:rsidR="008A2326">
        <w:rPr>
          <w:rFonts w:ascii="Times New Roman" w:hAnsi="Times New Roman" w:cs="Times New Roman"/>
          <w:sz w:val="28"/>
          <w:szCs w:val="28"/>
        </w:rPr>
        <w:t>атьей</w:t>
      </w:r>
      <w:r w:rsidRPr="00E91350">
        <w:rPr>
          <w:rFonts w:ascii="Times New Roman" w:hAnsi="Times New Roman" w:cs="Times New Roman"/>
          <w:sz w:val="28"/>
          <w:szCs w:val="28"/>
        </w:rPr>
        <w:t xml:space="preserve"> 34 Закона Республики Ингушетия «О бюджетном процессе в Республике Ингушетия» № 40-PЗ от 31.12.2008 г</w:t>
      </w:r>
      <w:r w:rsidR="008A2326">
        <w:rPr>
          <w:rFonts w:ascii="Times New Roman" w:hAnsi="Times New Roman" w:cs="Times New Roman"/>
          <w:sz w:val="28"/>
          <w:szCs w:val="28"/>
        </w:rPr>
        <w:t>ода</w:t>
      </w:r>
      <w:r w:rsidRPr="00E91350">
        <w:rPr>
          <w:rFonts w:ascii="Times New Roman" w:hAnsi="Times New Roman" w:cs="Times New Roman"/>
          <w:sz w:val="28"/>
          <w:szCs w:val="28"/>
        </w:rPr>
        <w:t>.</w:t>
      </w:r>
    </w:p>
    <w:p w:rsidR="000F0A34" w:rsidRPr="00E91350" w:rsidRDefault="000F0A34" w:rsidP="00D77D5D">
      <w:pPr>
        <w:pStyle w:val="a7"/>
        <w:numPr>
          <w:ilvl w:val="0"/>
          <w:numId w:val="5"/>
        </w:numPr>
        <w:shd w:val="clear" w:color="auto" w:fill="FFFFFF" w:themeFill="background1"/>
        <w:tabs>
          <w:tab w:val="left" w:pos="284"/>
          <w:tab w:val="left" w:pos="851"/>
          <w:tab w:val="left" w:pos="1134"/>
        </w:tabs>
        <w:spacing w:after="0"/>
        <w:ind w:left="0" w:firstLine="812"/>
        <w:jc w:val="both"/>
        <w:rPr>
          <w:rFonts w:ascii="Times New Roman" w:hAnsi="Times New Roman" w:cs="Times New Roman"/>
          <w:sz w:val="28"/>
          <w:szCs w:val="28"/>
        </w:rPr>
      </w:pPr>
      <w:r w:rsidRPr="00E91350">
        <w:rPr>
          <w:rFonts w:ascii="Times New Roman" w:hAnsi="Times New Roman" w:cs="Times New Roman"/>
          <w:sz w:val="28"/>
          <w:szCs w:val="28"/>
        </w:rPr>
        <w:t>В нарушение ст</w:t>
      </w:r>
      <w:r w:rsidR="008A2326">
        <w:rPr>
          <w:rFonts w:ascii="Times New Roman" w:hAnsi="Times New Roman" w:cs="Times New Roman"/>
          <w:sz w:val="28"/>
          <w:szCs w:val="28"/>
        </w:rPr>
        <w:t>атьи</w:t>
      </w:r>
      <w:r w:rsidRPr="00E91350">
        <w:rPr>
          <w:rFonts w:ascii="Times New Roman" w:hAnsi="Times New Roman" w:cs="Times New Roman"/>
          <w:sz w:val="28"/>
          <w:szCs w:val="28"/>
        </w:rPr>
        <w:t xml:space="preserve"> 184.2, п</w:t>
      </w:r>
      <w:r w:rsidR="008A2326">
        <w:rPr>
          <w:rFonts w:ascii="Times New Roman" w:hAnsi="Times New Roman" w:cs="Times New Roman"/>
          <w:sz w:val="28"/>
          <w:szCs w:val="28"/>
        </w:rPr>
        <w:t xml:space="preserve">ункта </w:t>
      </w:r>
      <w:r w:rsidRPr="00E91350">
        <w:rPr>
          <w:rFonts w:ascii="Times New Roman" w:hAnsi="Times New Roman" w:cs="Times New Roman"/>
          <w:sz w:val="28"/>
          <w:szCs w:val="28"/>
        </w:rPr>
        <w:t>2 ст</w:t>
      </w:r>
      <w:r w:rsidR="008A2326">
        <w:rPr>
          <w:rFonts w:ascii="Times New Roman" w:hAnsi="Times New Roman" w:cs="Times New Roman"/>
          <w:sz w:val="28"/>
          <w:szCs w:val="28"/>
        </w:rPr>
        <w:t>атьи</w:t>
      </w:r>
      <w:r w:rsidRPr="00E91350">
        <w:rPr>
          <w:rFonts w:ascii="Times New Roman" w:hAnsi="Times New Roman" w:cs="Times New Roman"/>
          <w:sz w:val="28"/>
          <w:szCs w:val="28"/>
        </w:rPr>
        <w:t xml:space="preserve"> 185 Б</w:t>
      </w:r>
      <w:r w:rsidR="008A2326">
        <w:rPr>
          <w:rFonts w:ascii="Times New Roman" w:hAnsi="Times New Roman" w:cs="Times New Roman"/>
          <w:sz w:val="28"/>
          <w:szCs w:val="28"/>
        </w:rPr>
        <w:t>юджетного Кодекса</w:t>
      </w:r>
      <w:r w:rsidRPr="00E91350">
        <w:rPr>
          <w:rFonts w:ascii="Times New Roman" w:hAnsi="Times New Roman" w:cs="Times New Roman"/>
          <w:sz w:val="28"/>
          <w:szCs w:val="28"/>
        </w:rPr>
        <w:t xml:space="preserve"> РФ, в составе документов и материалов, представляемых одновременно с проектом закона ТФОМС РИ, не представлена оценка ожидаемого исполнения бюджета на текущий финансовый год.</w:t>
      </w:r>
    </w:p>
    <w:p w:rsidR="000F0A34" w:rsidRPr="00E91350" w:rsidRDefault="000F0A34" w:rsidP="00D77D5D">
      <w:pPr>
        <w:pStyle w:val="a7"/>
        <w:numPr>
          <w:ilvl w:val="0"/>
          <w:numId w:val="5"/>
        </w:numPr>
        <w:shd w:val="clear" w:color="auto" w:fill="FFFFFF" w:themeFill="background1"/>
        <w:tabs>
          <w:tab w:val="left" w:pos="851"/>
          <w:tab w:val="left" w:pos="1134"/>
        </w:tabs>
        <w:spacing w:after="0"/>
        <w:ind w:left="0" w:firstLine="812"/>
        <w:jc w:val="both"/>
        <w:rPr>
          <w:rFonts w:ascii="Times New Roman" w:hAnsi="Times New Roman" w:cs="Times New Roman"/>
          <w:sz w:val="28"/>
          <w:szCs w:val="28"/>
        </w:rPr>
      </w:pPr>
      <w:r w:rsidRPr="00E91350">
        <w:rPr>
          <w:rFonts w:ascii="Times New Roman" w:hAnsi="Times New Roman" w:cs="Times New Roman"/>
          <w:sz w:val="28"/>
          <w:szCs w:val="28"/>
        </w:rPr>
        <w:t>Пояснительная записка не содержит информацию о показателях, характеризующих ожидаемый результат использования бюджетных ассигнований, пояснения ожидаемых результатов от использования бюджетных ассигнований и характеристику планируемых изменений (количественных и качественных).</w:t>
      </w:r>
    </w:p>
    <w:p w:rsidR="000F0A34" w:rsidRPr="00E91350" w:rsidRDefault="000F0A34" w:rsidP="00D77D5D">
      <w:pPr>
        <w:pStyle w:val="a7"/>
        <w:numPr>
          <w:ilvl w:val="0"/>
          <w:numId w:val="5"/>
        </w:numPr>
        <w:shd w:val="clear" w:color="auto" w:fill="FFFFFF" w:themeFill="background1"/>
        <w:tabs>
          <w:tab w:val="left" w:pos="851"/>
          <w:tab w:val="left" w:pos="1134"/>
        </w:tabs>
        <w:spacing w:after="0"/>
        <w:ind w:left="0" w:firstLine="812"/>
        <w:jc w:val="both"/>
        <w:rPr>
          <w:rFonts w:ascii="Times New Roman" w:hAnsi="Times New Roman" w:cs="Times New Roman"/>
          <w:sz w:val="28"/>
          <w:szCs w:val="28"/>
        </w:rPr>
      </w:pPr>
      <w:r w:rsidRPr="00E91350">
        <w:rPr>
          <w:rFonts w:ascii="Times New Roman" w:hAnsi="Times New Roman" w:cs="Times New Roman"/>
          <w:sz w:val="28"/>
          <w:szCs w:val="28"/>
        </w:rPr>
        <w:t>В пояснительной записке не представлены расчеты стоимости муниципальных услуг, оплачиваемых за счет средств обязательного медицинского страхования.</w:t>
      </w:r>
    </w:p>
    <w:p w:rsidR="008A2326" w:rsidRDefault="000F0A34" w:rsidP="00D77D5D">
      <w:pPr>
        <w:pStyle w:val="a7"/>
        <w:numPr>
          <w:ilvl w:val="0"/>
          <w:numId w:val="5"/>
        </w:numPr>
        <w:shd w:val="clear" w:color="auto" w:fill="FFFFFF" w:themeFill="background1"/>
        <w:tabs>
          <w:tab w:val="left" w:pos="851"/>
          <w:tab w:val="left" w:pos="1134"/>
        </w:tabs>
        <w:spacing w:after="0"/>
        <w:ind w:left="0" w:firstLine="812"/>
        <w:jc w:val="both"/>
        <w:rPr>
          <w:rFonts w:ascii="Times New Roman" w:hAnsi="Times New Roman" w:cs="Times New Roman"/>
          <w:sz w:val="28"/>
          <w:szCs w:val="28"/>
        </w:rPr>
      </w:pPr>
      <w:r w:rsidRPr="00E91350">
        <w:rPr>
          <w:rFonts w:ascii="Times New Roman" w:hAnsi="Times New Roman" w:cs="Times New Roman"/>
          <w:sz w:val="28"/>
          <w:szCs w:val="28"/>
        </w:rPr>
        <w:t>В проекте республиканского бюджета не в полном объеме предусмотрены ассигнования на уплату страховых взносов на обязательное медицинское страхование неработающего населения. При потребности в размере 2</w:t>
      </w:r>
      <w:r w:rsidR="008A2326">
        <w:rPr>
          <w:rFonts w:ascii="Times New Roman" w:hAnsi="Times New Roman" w:cs="Times New Roman"/>
          <w:sz w:val="28"/>
          <w:szCs w:val="28"/>
        </w:rPr>
        <w:t> </w:t>
      </w:r>
      <w:r w:rsidRPr="00E91350">
        <w:rPr>
          <w:rFonts w:ascii="Times New Roman" w:hAnsi="Times New Roman" w:cs="Times New Roman"/>
          <w:sz w:val="28"/>
          <w:szCs w:val="28"/>
        </w:rPr>
        <w:t>620</w:t>
      </w:r>
      <w:r w:rsidR="008A2326">
        <w:rPr>
          <w:rFonts w:ascii="Times New Roman" w:hAnsi="Times New Roman" w:cs="Times New Roman"/>
          <w:sz w:val="28"/>
          <w:szCs w:val="28"/>
        </w:rPr>
        <w:t> </w:t>
      </w:r>
      <w:r w:rsidRPr="00E91350">
        <w:rPr>
          <w:rFonts w:ascii="Times New Roman" w:hAnsi="Times New Roman" w:cs="Times New Roman"/>
          <w:sz w:val="28"/>
          <w:szCs w:val="28"/>
        </w:rPr>
        <w:t>201,2 тыс. рублей, проектом бюджета предусмотрено 1</w:t>
      </w:r>
      <w:r w:rsidR="008A2326">
        <w:rPr>
          <w:rFonts w:ascii="Times New Roman" w:hAnsi="Times New Roman" w:cs="Times New Roman"/>
          <w:sz w:val="28"/>
          <w:szCs w:val="28"/>
        </w:rPr>
        <w:t> </w:t>
      </w:r>
      <w:r w:rsidRPr="00E91350">
        <w:rPr>
          <w:rFonts w:ascii="Times New Roman" w:hAnsi="Times New Roman" w:cs="Times New Roman"/>
          <w:sz w:val="28"/>
          <w:szCs w:val="28"/>
        </w:rPr>
        <w:t>310</w:t>
      </w:r>
      <w:r w:rsidR="008A2326">
        <w:rPr>
          <w:rFonts w:ascii="Times New Roman" w:hAnsi="Times New Roman" w:cs="Times New Roman"/>
          <w:sz w:val="28"/>
          <w:szCs w:val="28"/>
        </w:rPr>
        <w:t> </w:t>
      </w:r>
      <w:r w:rsidRPr="00E91350">
        <w:rPr>
          <w:rFonts w:ascii="Times New Roman" w:hAnsi="Times New Roman" w:cs="Times New Roman"/>
          <w:sz w:val="28"/>
          <w:szCs w:val="28"/>
        </w:rPr>
        <w:t>100,6 тыс. рублей, т.е. ассигнования на исполнение данных обязательств предусмотрены только на первое полугодие 2020 года.</w:t>
      </w:r>
      <w:r w:rsidR="008A2326">
        <w:rPr>
          <w:rFonts w:ascii="Times New Roman" w:hAnsi="Times New Roman" w:cs="Times New Roman"/>
          <w:sz w:val="28"/>
          <w:szCs w:val="28"/>
        </w:rPr>
        <w:t xml:space="preserve"> </w:t>
      </w:r>
      <w:r w:rsidRPr="008A2326">
        <w:rPr>
          <w:rFonts w:ascii="Times New Roman" w:hAnsi="Times New Roman" w:cs="Times New Roman"/>
          <w:sz w:val="28"/>
          <w:szCs w:val="28"/>
        </w:rPr>
        <w:t xml:space="preserve">Однако, в Законопроекте и приложенных к нему материалах (пояснительная записка, финансово-экономическое обоснование) данный факт не нашел своего отражения и оценки. </w:t>
      </w:r>
    </w:p>
    <w:p w:rsidR="000F0A34" w:rsidRPr="008A2326" w:rsidRDefault="000F0A34" w:rsidP="00D77D5D">
      <w:pPr>
        <w:pStyle w:val="a7"/>
        <w:shd w:val="clear" w:color="auto" w:fill="FFFFFF" w:themeFill="background1"/>
        <w:tabs>
          <w:tab w:val="left" w:pos="851"/>
          <w:tab w:val="left" w:pos="1134"/>
        </w:tabs>
        <w:spacing w:after="0"/>
        <w:ind w:left="28" w:firstLine="798"/>
        <w:jc w:val="both"/>
        <w:rPr>
          <w:rFonts w:ascii="Times New Roman" w:hAnsi="Times New Roman" w:cs="Times New Roman"/>
          <w:sz w:val="28"/>
          <w:szCs w:val="28"/>
        </w:rPr>
      </w:pPr>
      <w:r w:rsidRPr="008A2326">
        <w:rPr>
          <w:rFonts w:ascii="Times New Roman" w:hAnsi="Times New Roman" w:cs="Times New Roman"/>
          <w:sz w:val="28"/>
          <w:szCs w:val="28"/>
        </w:rPr>
        <w:t xml:space="preserve">В финансово-экономическом обосновании к Законопроекту указывается, что прогнозируемые доходы бюджета ТФОМС РИ сформированы на основе прогноза поступления субсидий из бюджета Федерального фонда обязательного медицинского страхования Российской Федерации и прочих поступлений, прогнозируемых на основе фактических поступлений за 8 месяцев 2019 года. При этом, не рассматривается и не дается оценка возможности исполнения доходных и расходных статей бюджета </w:t>
      </w:r>
      <w:r w:rsidRPr="008A2326">
        <w:rPr>
          <w:rFonts w:ascii="Times New Roman" w:hAnsi="Times New Roman" w:cs="Times New Roman"/>
          <w:sz w:val="28"/>
          <w:szCs w:val="28"/>
        </w:rPr>
        <w:lastRenderedPageBreak/>
        <w:t>ТФОМС РИ на 2020 год в отсутствие поступления страховых взносов на обязательное медицинское страхование неработающего населения из республиканского бюджета в бюджет Федерального фонда обязательного медицинского страхования Российской Федерации.</w:t>
      </w:r>
    </w:p>
    <w:p w:rsidR="000F0A34" w:rsidRDefault="000F0A34" w:rsidP="00D77D5D">
      <w:pPr>
        <w:shd w:val="clear" w:color="auto" w:fill="FFFFFF" w:themeFill="background1"/>
        <w:tabs>
          <w:tab w:val="left" w:pos="851"/>
        </w:tabs>
        <w:spacing w:after="0"/>
        <w:ind w:firstLine="812"/>
        <w:jc w:val="both"/>
        <w:rPr>
          <w:rFonts w:ascii="Times New Roman" w:hAnsi="Times New Roman" w:cs="Times New Roman"/>
          <w:sz w:val="28"/>
          <w:szCs w:val="28"/>
        </w:rPr>
      </w:pPr>
    </w:p>
    <w:p w:rsidR="000F0A34" w:rsidRPr="00E91350" w:rsidRDefault="000F0A34" w:rsidP="00D77D5D">
      <w:pPr>
        <w:shd w:val="clear" w:color="auto" w:fill="FFFFFF" w:themeFill="background1"/>
        <w:tabs>
          <w:tab w:val="left" w:pos="851"/>
        </w:tabs>
        <w:spacing w:after="0"/>
        <w:jc w:val="center"/>
        <w:rPr>
          <w:rFonts w:ascii="Times New Roman" w:hAnsi="Times New Roman" w:cs="Times New Roman"/>
          <w:b/>
          <w:sz w:val="28"/>
          <w:szCs w:val="28"/>
        </w:rPr>
      </w:pPr>
      <w:r w:rsidRPr="00E91350">
        <w:rPr>
          <w:rFonts w:ascii="Times New Roman" w:hAnsi="Times New Roman" w:cs="Times New Roman"/>
          <w:b/>
          <w:sz w:val="28"/>
          <w:szCs w:val="28"/>
        </w:rPr>
        <w:t>Предложения:</w:t>
      </w:r>
    </w:p>
    <w:p w:rsidR="000F0A34" w:rsidRDefault="000F0A34" w:rsidP="00D77D5D">
      <w:pPr>
        <w:shd w:val="clear" w:color="auto" w:fill="FFFFFF" w:themeFill="background1"/>
        <w:tabs>
          <w:tab w:val="left" w:pos="851"/>
        </w:tabs>
        <w:spacing w:after="0"/>
        <w:jc w:val="both"/>
        <w:rPr>
          <w:rFonts w:ascii="Times New Roman" w:hAnsi="Times New Roman" w:cs="Times New Roman"/>
          <w:sz w:val="28"/>
          <w:szCs w:val="28"/>
        </w:rPr>
      </w:pPr>
    </w:p>
    <w:p w:rsidR="000F0A34" w:rsidRPr="00E91350" w:rsidRDefault="000F0A34" w:rsidP="00D77D5D">
      <w:pPr>
        <w:shd w:val="clear" w:color="auto" w:fill="FFFFFF" w:themeFill="background1"/>
        <w:tabs>
          <w:tab w:val="left" w:pos="851"/>
        </w:tabs>
        <w:spacing w:after="0"/>
        <w:ind w:firstLine="567"/>
        <w:jc w:val="both"/>
        <w:rPr>
          <w:rFonts w:ascii="Times New Roman" w:hAnsi="Times New Roman" w:cs="Times New Roman"/>
          <w:sz w:val="28"/>
          <w:szCs w:val="28"/>
        </w:rPr>
      </w:pPr>
      <w:r w:rsidRPr="00E91350">
        <w:rPr>
          <w:rFonts w:ascii="Times New Roman" w:hAnsi="Times New Roman" w:cs="Times New Roman"/>
          <w:sz w:val="28"/>
          <w:szCs w:val="28"/>
        </w:rPr>
        <w:t>Контрольно-счетная палата Республики Ингушетия считает возможным рассмотрение проекта закона Республики Ингушетия «О бюджете Территориального фонда обязательного медицинского страхования Республики Ингушетия на 2019 год и на плановый период 2020 и 2021 годов» Народным Собранием Республики Ингушетия при условии устранения изложенных замечаний.</w:t>
      </w:r>
    </w:p>
    <w:p w:rsidR="000F0A34" w:rsidRDefault="000F0A34" w:rsidP="00D77D5D">
      <w:pPr>
        <w:shd w:val="clear" w:color="auto" w:fill="FFFFFF" w:themeFill="background1"/>
        <w:tabs>
          <w:tab w:val="left" w:pos="851"/>
        </w:tabs>
        <w:spacing w:after="0"/>
        <w:jc w:val="both"/>
        <w:rPr>
          <w:rFonts w:ascii="Times New Roman" w:hAnsi="Times New Roman" w:cs="Times New Roman"/>
          <w:sz w:val="28"/>
          <w:szCs w:val="28"/>
        </w:rPr>
      </w:pPr>
    </w:p>
    <w:p w:rsidR="000F0A34" w:rsidRPr="00E91350" w:rsidRDefault="000F0A34" w:rsidP="00D77D5D">
      <w:pPr>
        <w:shd w:val="clear" w:color="auto" w:fill="FFFFFF" w:themeFill="background1"/>
        <w:tabs>
          <w:tab w:val="left" w:pos="851"/>
        </w:tabs>
        <w:spacing w:after="0"/>
        <w:jc w:val="both"/>
        <w:rPr>
          <w:rFonts w:ascii="Times New Roman" w:hAnsi="Times New Roman" w:cs="Times New Roman"/>
          <w:sz w:val="28"/>
          <w:szCs w:val="28"/>
        </w:rPr>
      </w:pPr>
    </w:p>
    <w:p w:rsidR="000F0A34" w:rsidRPr="00E91350" w:rsidRDefault="000F0A34" w:rsidP="00D77D5D">
      <w:pPr>
        <w:shd w:val="clear" w:color="auto" w:fill="FFFFFF" w:themeFill="background1"/>
        <w:tabs>
          <w:tab w:val="left" w:pos="851"/>
        </w:tabs>
        <w:spacing w:after="0"/>
        <w:ind w:firstLine="756"/>
        <w:jc w:val="both"/>
        <w:rPr>
          <w:rFonts w:ascii="Times New Roman" w:hAnsi="Times New Roman" w:cs="Times New Roman"/>
          <w:b/>
          <w:sz w:val="28"/>
          <w:szCs w:val="28"/>
        </w:rPr>
      </w:pPr>
      <w:r w:rsidRPr="00E91350">
        <w:rPr>
          <w:rFonts w:ascii="Times New Roman" w:hAnsi="Times New Roman" w:cs="Times New Roman"/>
          <w:b/>
          <w:sz w:val="28"/>
          <w:szCs w:val="28"/>
        </w:rPr>
        <w:t>Председатель</w:t>
      </w:r>
    </w:p>
    <w:p w:rsidR="000F0A34" w:rsidRPr="00E91350" w:rsidRDefault="000F0A34" w:rsidP="00D77D5D">
      <w:pPr>
        <w:shd w:val="clear" w:color="auto" w:fill="FFFFFF" w:themeFill="background1"/>
        <w:tabs>
          <w:tab w:val="left" w:pos="851"/>
        </w:tabs>
        <w:spacing w:after="0"/>
        <w:jc w:val="both"/>
        <w:rPr>
          <w:rFonts w:ascii="Times New Roman" w:hAnsi="Times New Roman" w:cs="Times New Roman"/>
          <w:b/>
          <w:sz w:val="28"/>
          <w:szCs w:val="28"/>
        </w:rPr>
      </w:pPr>
      <w:r w:rsidRPr="00E91350">
        <w:rPr>
          <w:rFonts w:ascii="Times New Roman" w:hAnsi="Times New Roman" w:cs="Times New Roman"/>
          <w:b/>
          <w:sz w:val="28"/>
          <w:szCs w:val="28"/>
        </w:rPr>
        <w:t xml:space="preserve">Контрольно-счетной палаты </w:t>
      </w:r>
    </w:p>
    <w:p w:rsidR="008A2326" w:rsidRDefault="000F0A34" w:rsidP="00D77D5D">
      <w:pPr>
        <w:shd w:val="clear" w:color="auto" w:fill="FFFFFF" w:themeFill="background1"/>
        <w:tabs>
          <w:tab w:val="left" w:pos="851"/>
        </w:tabs>
        <w:spacing w:after="0"/>
        <w:ind w:firstLine="336"/>
        <w:jc w:val="both"/>
        <w:rPr>
          <w:rFonts w:ascii="Times New Roman" w:hAnsi="Times New Roman" w:cs="Times New Roman"/>
          <w:b/>
          <w:sz w:val="28"/>
          <w:szCs w:val="28"/>
        </w:rPr>
      </w:pPr>
      <w:r w:rsidRPr="00E91350">
        <w:rPr>
          <w:rFonts w:ascii="Times New Roman" w:hAnsi="Times New Roman" w:cs="Times New Roman"/>
          <w:b/>
          <w:sz w:val="28"/>
          <w:szCs w:val="28"/>
        </w:rPr>
        <w:t xml:space="preserve">Республики Ингушетия </w:t>
      </w:r>
      <w:r w:rsidRPr="00E91350">
        <w:rPr>
          <w:rFonts w:ascii="Times New Roman" w:hAnsi="Times New Roman" w:cs="Times New Roman"/>
          <w:b/>
          <w:sz w:val="28"/>
          <w:szCs w:val="28"/>
        </w:rPr>
        <w:tab/>
      </w:r>
      <w:r w:rsidRPr="00E91350">
        <w:rPr>
          <w:rFonts w:ascii="Times New Roman" w:hAnsi="Times New Roman" w:cs="Times New Roman"/>
          <w:b/>
          <w:sz w:val="28"/>
          <w:szCs w:val="28"/>
        </w:rPr>
        <w:tab/>
      </w:r>
      <w:r w:rsidRPr="00E91350">
        <w:rPr>
          <w:rFonts w:ascii="Times New Roman" w:hAnsi="Times New Roman" w:cs="Times New Roman"/>
          <w:b/>
          <w:sz w:val="28"/>
          <w:szCs w:val="28"/>
        </w:rPr>
        <w:tab/>
      </w:r>
      <w:r w:rsidRPr="00E91350">
        <w:rPr>
          <w:rFonts w:ascii="Times New Roman" w:hAnsi="Times New Roman" w:cs="Times New Roman"/>
          <w:b/>
          <w:sz w:val="28"/>
          <w:szCs w:val="28"/>
        </w:rPr>
        <w:tab/>
      </w:r>
      <w:r w:rsidRPr="00E91350">
        <w:rPr>
          <w:rFonts w:ascii="Times New Roman" w:hAnsi="Times New Roman" w:cs="Times New Roman"/>
          <w:b/>
          <w:sz w:val="28"/>
          <w:szCs w:val="28"/>
        </w:rPr>
        <w:tab/>
      </w:r>
      <w:r w:rsidRPr="00E91350">
        <w:rPr>
          <w:rFonts w:ascii="Times New Roman" w:hAnsi="Times New Roman" w:cs="Times New Roman"/>
          <w:b/>
          <w:sz w:val="28"/>
          <w:szCs w:val="28"/>
        </w:rPr>
        <w:tab/>
      </w:r>
      <w:r w:rsidR="008A2326">
        <w:rPr>
          <w:rFonts w:ascii="Times New Roman" w:hAnsi="Times New Roman" w:cs="Times New Roman"/>
          <w:b/>
          <w:sz w:val="28"/>
          <w:szCs w:val="28"/>
        </w:rPr>
        <w:tab/>
      </w:r>
      <w:r w:rsidR="008A2326">
        <w:rPr>
          <w:rFonts w:ascii="Times New Roman" w:hAnsi="Times New Roman" w:cs="Times New Roman"/>
          <w:b/>
          <w:sz w:val="28"/>
          <w:szCs w:val="28"/>
        </w:rPr>
        <w:tab/>
      </w:r>
      <w:r w:rsidRPr="00E91350">
        <w:rPr>
          <w:rFonts w:ascii="Times New Roman" w:hAnsi="Times New Roman" w:cs="Times New Roman"/>
          <w:b/>
          <w:sz w:val="28"/>
          <w:szCs w:val="28"/>
        </w:rPr>
        <w:t>М.</w:t>
      </w:r>
      <w:r>
        <w:rPr>
          <w:rFonts w:ascii="Times New Roman" w:hAnsi="Times New Roman" w:cs="Times New Roman"/>
          <w:b/>
          <w:sz w:val="28"/>
          <w:szCs w:val="28"/>
        </w:rPr>
        <w:t xml:space="preserve"> </w:t>
      </w:r>
      <w:r w:rsidRPr="00E91350">
        <w:rPr>
          <w:rFonts w:ascii="Times New Roman" w:hAnsi="Times New Roman" w:cs="Times New Roman"/>
          <w:b/>
          <w:sz w:val="28"/>
          <w:szCs w:val="28"/>
        </w:rPr>
        <w:t>К. Белхароев</w:t>
      </w:r>
    </w:p>
    <w:p w:rsidR="000F0A34" w:rsidRDefault="000F0A34" w:rsidP="00D77D5D">
      <w:pPr>
        <w:shd w:val="clear" w:color="auto" w:fill="FFFFFF" w:themeFill="background1"/>
        <w:tabs>
          <w:tab w:val="left" w:pos="851"/>
        </w:tabs>
        <w:spacing w:after="0"/>
        <w:ind w:firstLine="336"/>
        <w:jc w:val="both"/>
        <w:rPr>
          <w:rFonts w:ascii="Times New Roman" w:hAnsi="Times New Roman" w:cs="Times New Roman"/>
          <w:b/>
          <w:sz w:val="28"/>
          <w:szCs w:val="28"/>
        </w:rPr>
      </w:pPr>
      <w:r>
        <w:rPr>
          <w:rFonts w:ascii="Times New Roman" w:hAnsi="Times New Roman" w:cs="Times New Roman"/>
          <w:b/>
          <w:sz w:val="28"/>
          <w:szCs w:val="28"/>
        </w:rPr>
        <w:br w:type="page"/>
      </w:r>
    </w:p>
    <w:p w:rsidR="000F0A34" w:rsidRPr="000F0A34" w:rsidRDefault="000F0A34" w:rsidP="00D77D5D">
      <w:pPr>
        <w:shd w:val="clear" w:color="auto" w:fill="FFFFFF" w:themeFill="background1"/>
        <w:tabs>
          <w:tab w:val="left" w:pos="851"/>
        </w:tabs>
        <w:spacing w:after="0"/>
        <w:jc w:val="center"/>
        <w:rPr>
          <w:rFonts w:ascii="Times New Roman" w:hAnsi="Times New Roman" w:cs="Times New Roman"/>
          <w:b/>
          <w:sz w:val="28"/>
          <w:szCs w:val="28"/>
        </w:rPr>
      </w:pPr>
      <w:bookmarkStart w:id="24" w:name="_Hlk39185303"/>
      <w:r w:rsidRPr="000F0A34">
        <w:rPr>
          <w:rFonts w:ascii="Times New Roman" w:hAnsi="Times New Roman" w:cs="Times New Roman"/>
          <w:b/>
          <w:sz w:val="28"/>
          <w:szCs w:val="28"/>
        </w:rPr>
        <w:lastRenderedPageBreak/>
        <w:t>Заключение</w:t>
      </w:r>
    </w:p>
    <w:p w:rsidR="000F0A34" w:rsidRPr="000F0A34" w:rsidRDefault="000F0A34" w:rsidP="00D77D5D">
      <w:pPr>
        <w:shd w:val="clear" w:color="auto" w:fill="FFFFFF" w:themeFill="background1"/>
        <w:tabs>
          <w:tab w:val="left" w:pos="851"/>
        </w:tabs>
        <w:spacing w:after="0"/>
        <w:jc w:val="center"/>
        <w:rPr>
          <w:rFonts w:ascii="Times New Roman" w:hAnsi="Times New Roman" w:cs="Times New Roman"/>
          <w:b/>
          <w:sz w:val="28"/>
          <w:szCs w:val="28"/>
        </w:rPr>
      </w:pPr>
      <w:r w:rsidRPr="000F0A34">
        <w:rPr>
          <w:rFonts w:ascii="Times New Roman" w:hAnsi="Times New Roman" w:cs="Times New Roman"/>
          <w:b/>
          <w:sz w:val="28"/>
          <w:szCs w:val="28"/>
        </w:rPr>
        <w:t>на проект постановления Правительства Республики Ингушетия «О внесении изменений в государственную программу Республики Ингушетия «Формирование современной городской среды на территории Республики Ингушетия на 2018-2022 годы»</w:t>
      </w:r>
    </w:p>
    <w:bookmarkEnd w:id="24"/>
    <w:p w:rsidR="000F0A34" w:rsidRPr="000F0A34" w:rsidRDefault="000F0A34" w:rsidP="00D77D5D">
      <w:pPr>
        <w:shd w:val="clear" w:color="auto" w:fill="FFFFFF" w:themeFill="background1"/>
        <w:tabs>
          <w:tab w:val="left" w:pos="851"/>
        </w:tabs>
        <w:spacing w:after="0"/>
        <w:jc w:val="both"/>
        <w:rPr>
          <w:rFonts w:ascii="Times New Roman" w:hAnsi="Times New Roman" w:cs="Times New Roman"/>
          <w:bCs/>
          <w:sz w:val="28"/>
          <w:szCs w:val="28"/>
        </w:rPr>
      </w:pPr>
    </w:p>
    <w:p w:rsidR="000F0A34" w:rsidRPr="000F0A34" w:rsidRDefault="00BF7C52" w:rsidP="00EC071B">
      <w:pPr>
        <w:shd w:val="clear" w:color="auto" w:fill="FFFFFF" w:themeFill="background1"/>
        <w:tabs>
          <w:tab w:val="left" w:pos="709"/>
          <w:tab w:val="left" w:pos="851"/>
        </w:tabs>
        <w:spacing w:after="0"/>
        <w:jc w:val="both"/>
        <w:rPr>
          <w:rFonts w:ascii="Times New Roman" w:hAnsi="Times New Roman" w:cs="Times New Roman"/>
          <w:bCs/>
          <w:sz w:val="28"/>
          <w:szCs w:val="28"/>
        </w:rPr>
      </w:pPr>
      <w:r>
        <w:rPr>
          <w:rFonts w:ascii="Times New Roman" w:hAnsi="Times New Roman" w:cs="Times New Roman"/>
          <w:bCs/>
          <w:sz w:val="28"/>
          <w:szCs w:val="28"/>
        </w:rPr>
        <w:tab/>
      </w:r>
      <w:r w:rsidR="000F0A34" w:rsidRPr="000F0A34">
        <w:rPr>
          <w:rFonts w:ascii="Times New Roman" w:hAnsi="Times New Roman" w:cs="Times New Roman"/>
          <w:bCs/>
          <w:sz w:val="28"/>
          <w:szCs w:val="28"/>
        </w:rPr>
        <w:t>Финансово-экономическая экспертиза проекта постановления Правительства Республики Ингушетия «О внесении изменений в государственную программу Республики Ингушетия «Формирование современной городской среды на территории Республики Ингушетия на 2018-2022 годы» (далее – Проект) проведена в соответствии со ст.9 Федераль</w:t>
      </w:r>
      <w:r w:rsidR="00EC071B">
        <w:rPr>
          <w:rFonts w:ascii="Times New Roman" w:hAnsi="Times New Roman" w:cs="Times New Roman"/>
          <w:bCs/>
          <w:sz w:val="28"/>
          <w:szCs w:val="28"/>
        </w:rPr>
        <w:t>ного закона от 7 февраля 2011 года</w:t>
      </w:r>
      <w:r w:rsidR="000F0A34" w:rsidRPr="000F0A34">
        <w:rPr>
          <w:rFonts w:ascii="Times New Roman" w:hAnsi="Times New Roman" w:cs="Times New Roman"/>
          <w:bCs/>
          <w:sz w:val="28"/>
          <w:szCs w:val="28"/>
        </w:rPr>
        <w:t xml:space="preserve"> №6-ФЗ «Об общих принципах организации и деятельности контрольно-счетных органов субъектов Российской Федерации и</w:t>
      </w:r>
      <w:r w:rsidR="00EC071B">
        <w:rPr>
          <w:rFonts w:ascii="Times New Roman" w:hAnsi="Times New Roman" w:cs="Times New Roman"/>
          <w:bCs/>
          <w:sz w:val="28"/>
          <w:szCs w:val="28"/>
        </w:rPr>
        <w:t xml:space="preserve"> муниципальных образований», статьи </w:t>
      </w:r>
      <w:r w:rsidR="000F0A34" w:rsidRPr="000F0A34">
        <w:rPr>
          <w:rFonts w:ascii="Times New Roman" w:hAnsi="Times New Roman" w:cs="Times New Roman"/>
          <w:bCs/>
          <w:sz w:val="28"/>
          <w:szCs w:val="28"/>
        </w:rPr>
        <w:t>8 Закона Респу</w:t>
      </w:r>
      <w:r w:rsidR="00EC071B">
        <w:rPr>
          <w:rFonts w:ascii="Times New Roman" w:hAnsi="Times New Roman" w:cs="Times New Roman"/>
          <w:bCs/>
          <w:sz w:val="28"/>
          <w:szCs w:val="28"/>
        </w:rPr>
        <w:t>блики Ингушетия от 28.09.2011 года</w:t>
      </w:r>
      <w:r w:rsidR="000F0A34" w:rsidRPr="000F0A34">
        <w:rPr>
          <w:rFonts w:ascii="Times New Roman" w:hAnsi="Times New Roman" w:cs="Times New Roman"/>
          <w:bCs/>
          <w:sz w:val="28"/>
          <w:szCs w:val="28"/>
        </w:rPr>
        <w:t xml:space="preserve"> №27-РЗ «О Контрольно-счетной палате Республики Ингушетия».</w:t>
      </w:r>
    </w:p>
    <w:p w:rsidR="000F0A34" w:rsidRPr="000F0A34" w:rsidRDefault="000F0A34" w:rsidP="00EC071B">
      <w:pPr>
        <w:shd w:val="clear" w:color="auto" w:fill="FFFFFF" w:themeFill="background1"/>
        <w:tabs>
          <w:tab w:val="left" w:pos="851"/>
        </w:tabs>
        <w:spacing w:after="0"/>
        <w:ind w:firstLine="714"/>
        <w:jc w:val="both"/>
        <w:rPr>
          <w:rFonts w:ascii="Times New Roman" w:hAnsi="Times New Roman" w:cs="Times New Roman"/>
          <w:bCs/>
          <w:sz w:val="28"/>
          <w:szCs w:val="28"/>
        </w:rPr>
      </w:pPr>
      <w:r w:rsidRPr="000F0A34">
        <w:rPr>
          <w:rFonts w:ascii="Times New Roman" w:hAnsi="Times New Roman" w:cs="Times New Roman"/>
          <w:bCs/>
          <w:sz w:val="28"/>
          <w:szCs w:val="28"/>
        </w:rPr>
        <w:t xml:space="preserve">Государственная программа Республики Ингушетия «Формирование современной городской среды на территории Республики Ингушетия на 2018-2022 годы» (далее – Госпрограмма) утверждена Постановлением Правительства </w:t>
      </w:r>
      <w:r w:rsidR="00EC071B">
        <w:rPr>
          <w:rFonts w:ascii="Times New Roman" w:hAnsi="Times New Roman" w:cs="Times New Roman"/>
          <w:bCs/>
          <w:sz w:val="28"/>
          <w:szCs w:val="28"/>
        </w:rPr>
        <w:t>РИ</w:t>
      </w:r>
      <w:r w:rsidRPr="000F0A34">
        <w:rPr>
          <w:rFonts w:ascii="Times New Roman" w:hAnsi="Times New Roman" w:cs="Times New Roman"/>
          <w:bCs/>
          <w:sz w:val="28"/>
          <w:szCs w:val="28"/>
        </w:rPr>
        <w:t xml:space="preserve"> от 31.08.2017г. №133.</w:t>
      </w:r>
    </w:p>
    <w:p w:rsidR="000F0A34" w:rsidRPr="000F0A34" w:rsidRDefault="000F0A34" w:rsidP="00EC071B">
      <w:pPr>
        <w:shd w:val="clear" w:color="auto" w:fill="FFFFFF" w:themeFill="background1"/>
        <w:tabs>
          <w:tab w:val="left" w:pos="851"/>
        </w:tabs>
        <w:spacing w:after="0"/>
        <w:ind w:firstLine="714"/>
        <w:jc w:val="both"/>
        <w:rPr>
          <w:rFonts w:ascii="Times New Roman" w:hAnsi="Times New Roman" w:cs="Times New Roman"/>
          <w:bCs/>
          <w:sz w:val="28"/>
          <w:szCs w:val="28"/>
        </w:rPr>
      </w:pPr>
      <w:r w:rsidRPr="000F0A34">
        <w:rPr>
          <w:rFonts w:ascii="Times New Roman" w:hAnsi="Times New Roman" w:cs="Times New Roman"/>
          <w:bCs/>
          <w:sz w:val="28"/>
          <w:szCs w:val="28"/>
        </w:rPr>
        <w:t>Госпрограмма включена в Перечень программ Республики Ингушетия, утвержденный Распоряжением Правительства Республики Ингушетия от 22.11.2013 г. №820.</w:t>
      </w:r>
    </w:p>
    <w:p w:rsidR="000F0A34" w:rsidRPr="000F0A34" w:rsidRDefault="000F0A34" w:rsidP="00064690">
      <w:pPr>
        <w:shd w:val="clear" w:color="auto" w:fill="FFFFFF" w:themeFill="background1"/>
        <w:tabs>
          <w:tab w:val="left" w:pos="851"/>
        </w:tabs>
        <w:spacing w:after="0"/>
        <w:ind w:firstLine="714"/>
        <w:jc w:val="both"/>
        <w:rPr>
          <w:rFonts w:ascii="Times New Roman" w:hAnsi="Times New Roman" w:cs="Times New Roman"/>
          <w:bCs/>
          <w:sz w:val="28"/>
          <w:szCs w:val="28"/>
        </w:rPr>
      </w:pPr>
      <w:r w:rsidRPr="000F0A34">
        <w:rPr>
          <w:rFonts w:ascii="Times New Roman" w:hAnsi="Times New Roman" w:cs="Times New Roman"/>
          <w:bCs/>
          <w:sz w:val="28"/>
          <w:szCs w:val="28"/>
        </w:rPr>
        <w:t>Ответственным исполнителем Госпрограммы является Министерство строительства, архитектуры и жилищно-коммунального хозяйства Республики Ингушетия.</w:t>
      </w:r>
      <w:r w:rsidR="00064690">
        <w:rPr>
          <w:rFonts w:ascii="Times New Roman" w:hAnsi="Times New Roman" w:cs="Times New Roman"/>
          <w:bCs/>
          <w:sz w:val="28"/>
          <w:szCs w:val="28"/>
        </w:rPr>
        <w:t xml:space="preserve"> </w:t>
      </w:r>
      <w:r w:rsidRPr="000F0A34">
        <w:rPr>
          <w:rFonts w:ascii="Times New Roman" w:hAnsi="Times New Roman" w:cs="Times New Roman"/>
          <w:bCs/>
          <w:sz w:val="28"/>
          <w:szCs w:val="28"/>
        </w:rPr>
        <w:t>Участники Госпрограммы - органы местного самоуправления Республики Ингушетия.</w:t>
      </w:r>
    </w:p>
    <w:p w:rsidR="000F0A34" w:rsidRPr="000F0A34" w:rsidRDefault="000F0A34" w:rsidP="00EC071B">
      <w:pPr>
        <w:shd w:val="clear" w:color="auto" w:fill="FFFFFF" w:themeFill="background1"/>
        <w:tabs>
          <w:tab w:val="left" w:pos="851"/>
        </w:tabs>
        <w:spacing w:after="0"/>
        <w:ind w:firstLine="742"/>
        <w:jc w:val="both"/>
        <w:rPr>
          <w:rFonts w:ascii="Times New Roman" w:hAnsi="Times New Roman" w:cs="Times New Roman"/>
          <w:bCs/>
          <w:sz w:val="28"/>
          <w:szCs w:val="28"/>
        </w:rPr>
      </w:pPr>
      <w:r w:rsidRPr="000F0A34">
        <w:rPr>
          <w:rFonts w:ascii="Times New Roman" w:hAnsi="Times New Roman" w:cs="Times New Roman"/>
          <w:bCs/>
          <w:sz w:val="28"/>
          <w:szCs w:val="28"/>
        </w:rPr>
        <w:t>Цели Госпрограммы - создание условий для системного повышения качества и комфорта среды обитания и жизнедеятельности для жителей республики, повышение уровня благоустройства территорий муниципальных образований Республики Ингушетия, повышение доли населения, обеспеченного качественной питьевой водой, повышение качества управления городами и уровня жизни в них за счет внедрения передовых цифровых и инженерных технологий (решений).</w:t>
      </w:r>
      <w:r w:rsidR="00EC071B">
        <w:rPr>
          <w:rFonts w:ascii="Times New Roman" w:hAnsi="Times New Roman" w:cs="Times New Roman"/>
          <w:bCs/>
          <w:sz w:val="28"/>
          <w:szCs w:val="28"/>
        </w:rPr>
        <w:t xml:space="preserve"> </w:t>
      </w:r>
      <w:r w:rsidRPr="000F0A34">
        <w:rPr>
          <w:rFonts w:ascii="Times New Roman" w:hAnsi="Times New Roman" w:cs="Times New Roman"/>
          <w:bCs/>
          <w:sz w:val="28"/>
          <w:szCs w:val="28"/>
        </w:rPr>
        <w:t>Сроки реализации: 2018-2024 гг.</w:t>
      </w:r>
    </w:p>
    <w:p w:rsidR="000F0A34" w:rsidRPr="000F0A34" w:rsidRDefault="000F0A34" w:rsidP="00EC071B">
      <w:pPr>
        <w:shd w:val="clear" w:color="auto" w:fill="FFFFFF" w:themeFill="background1"/>
        <w:tabs>
          <w:tab w:val="left" w:pos="851"/>
        </w:tabs>
        <w:spacing w:after="0"/>
        <w:ind w:firstLine="756"/>
        <w:jc w:val="both"/>
        <w:rPr>
          <w:rFonts w:ascii="Times New Roman" w:hAnsi="Times New Roman" w:cs="Times New Roman"/>
          <w:bCs/>
          <w:sz w:val="28"/>
          <w:szCs w:val="28"/>
        </w:rPr>
      </w:pPr>
      <w:r w:rsidRPr="000F0A34">
        <w:rPr>
          <w:rFonts w:ascii="Times New Roman" w:hAnsi="Times New Roman" w:cs="Times New Roman"/>
          <w:bCs/>
          <w:sz w:val="28"/>
          <w:szCs w:val="28"/>
        </w:rPr>
        <w:t>Согласно пояснительной записке Проектом предусматривается корректировка объектов водоснабжения, подлежащих реконструкции и строительству в рамках реализации подпрограммы «Чистая вода». В соответствии с пояснительной запиской корректировка показателей и объема финансирования реализации подпрограммы «Чистая вода» не предусматривается.</w:t>
      </w:r>
    </w:p>
    <w:p w:rsidR="000F0A34" w:rsidRPr="000F0A34" w:rsidRDefault="000F0A34" w:rsidP="00EC071B">
      <w:pPr>
        <w:shd w:val="clear" w:color="auto" w:fill="FFFFFF" w:themeFill="background1"/>
        <w:tabs>
          <w:tab w:val="left" w:pos="851"/>
        </w:tabs>
        <w:spacing w:after="0"/>
        <w:ind w:firstLine="756"/>
        <w:jc w:val="both"/>
        <w:rPr>
          <w:rFonts w:ascii="Times New Roman" w:hAnsi="Times New Roman" w:cs="Times New Roman"/>
          <w:bCs/>
          <w:sz w:val="28"/>
          <w:szCs w:val="28"/>
        </w:rPr>
      </w:pPr>
      <w:r w:rsidRPr="000F0A34">
        <w:rPr>
          <w:rFonts w:ascii="Times New Roman" w:hAnsi="Times New Roman" w:cs="Times New Roman"/>
          <w:bCs/>
          <w:sz w:val="28"/>
          <w:szCs w:val="28"/>
        </w:rPr>
        <w:t xml:space="preserve">В ходе подготовки экспертизы установлено, что Проектом </w:t>
      </w:r>
      <w:r w:rsidR="00064690" w:rsidRPr="000F0A34">
        <w:rPr>
          <w:rFonts w:ascii="Times New Roman" w:hAnsi="Times New Roman" w:cs="Times New Roman"/>
          <w:bCs/>
          <w:sz w:val="28"/>
          <w:szCs w:val="28"/>
        </w:rPr>
        <w:t>предусмотрено</w:t>
      </w:r>
      <w:r w:rsidRPr="000F0A34">
        <w:rPr>
          <w:rFonts w:ascii="Times New Roman" w:hAnsi="Times New Roman" w:cs="Times New Roman"/>
          <w:bCs/>
          <w:sz w:val="28"/>
          <w:szCs w:val="28"/>
        </w:rPr>
        <w:t xml:space="preserve"> исключение одного объекта «Модернизация Сунженского водозабора (ГНС). Строительство станции очистки воды» и включение другого объекта «Улучшение водоснабжения в с.п. Гули». Также изменено название объекта «Строительство башни </w:t>
      </w:r>
      <w:r w:rsidRPr="000F0A34">
        <w:rPr>
          <w:rFonts w:ascii="Times New Roman" w:hAnsi="Times New Roman" w:cs="Times New Roman"/>
          <w:bCs/>
          <w:sz w:val="28"/>
          <w:szCs w:val="28"/>
        </w:rPr>
        <w:lastRenderedPageBreak/>
        <w:t>Рожновского и водопроводной сети в поселке Восточный г. Сунжа» на «Строительство водопроводной сети в поселке Восточный г. Сунжа». Другие изменения в перечень объектов не внесены. Вместе с тем, пояснительная записка не содержит информацию, обосновывающую необходимость внесения указанных изменений.</w:t>
      </w:r>
    </w:p>
    <w:p w:rsidR="000F0A34" w:rsidRPr="000F0A34" w:rsidRDefault="000F0A34" w:rsidP="00EC071B">
      <w:pPr>
        <w:shd w:val="clear" w:color="auto" w:fill="FFFFFF" w:themeFill="background1"/>
        <w:tabs>
          <w:tab w:val="left" w:pos="851"/>
        </w:tabs>
        <w:spacing w:after="0"/>
        <w:ind w:firstLine="700"/>
        <w:jc w:val="both"/>
        <w:rPr>
          <w:rFonts w:ascii="Times New Roman" w:hAnsi="Times New Roman" w:cs="Times New Roman"/>
          <w:bCs/>
          <w:sz w:val="28"/>
          <w:szCs w:val="28"/>
        </w:rPr>
      </w:pPr>
      <w:r w:rsidRPr="000F0A34">
        <w:rPr>
          <w:rFonts w:ascii="Times New Roman" w:hAnsi="Times New Roman" w:cs="Times New Roman"/>
          <w:bCs/>
          <w:sz w:val="28"/>
          <w:szCs w:val="28"/>
        </w:rPr>
        <w:t>Изменения планируется и в стоимости строительства некоторых объектов, включенных в Таблицу 2 «Перечень объектов, планируемых к строительству в рамках подпрограммы «Чистая вода». Однако, обоснование увеличения или уменьшения стоимости строительства объектов в материалах, приложенных к Проекту отсутствует.</w:t>
      </w:r>
    </w:p>
    <w:p w:rsidR="000F0A34" w:rsidRPr="000F0A34" w:rsidRDefault="000F0A34" w:rsidP="00EC071B">
      <w:pPr>
        <w:shd w:val="clear" w:color="auto" w:fill="FFFFFF" w:themeFill="background1"/>
        <w:tabs>
          <w:tab w:val="left" w:pos="709"/>
          <w:tab w:val="left" w:pos="851"/>
        </w:tabs>
        <w:spacing w:after="0"/>
        <w:ind w:firstLine="709"/>
        <w:jc w:val="both"/>
        <w:rPr>
          <w:rFonts w:ascii="Times New Roman" w:hAnsi="Times New Roman" w:cs="Times New Roman"/>
          <w:bCs/>
          <w:sz w:val="28"/>
          <w:szCs w:val="28"/>
        </w:rPr>
      </w:pPr>
      <w:r w:rsidRPr="000F0A34">
        <w:rPr>
          <w:rFonts w:ascii="Times New Roman" w:hAnsi="Times New Roman" w:cs="Times New Roman"/>
          <w:bCs/>
          <w:sz w:val="28"/>
          <w:szCs w:val="28"/>
        </w:rPr>
        <w:t>Проектом также предусмотрено уменьшение значений целевых показателей подпрограммы «Чистая вода». Так, значение целевого показателя «Прирост численности населения, обеспеченного качественной питьевой водой из систем централизованного водоснабжения, после ввода объекта в эк</w:t>
      </w:r>
      <w:r w:rsidR="00064690">
        <w:rPr>
          <w:rFonts w:ascii="Times New Roman" w:hAnsi="Times New Roman" w:cs="Times New Roman"/>
          <w:bCs/>
          <w:sz w:val="28"/>
          <w:szCs w:val="28"/>
        </w:rPr>
        <w:t>сплуатацию» уменьшается с 93107 человек до 85</w:t>
      </w:r>
      <w:r w:rsidRPr="000F0A34">
        <w:rPr>
          <w:rFonts w:ascii="Times New Roman" w:hAnsi="Times New Roman" w:cs="Times New Roman"/>
          <w:bCs/>
          <w:sz w:val="28"/>
          <w:szCs w:val="28"/>
        </w:rPr>
        <w:t>946 чел</w:t>
      </w:r>
      <w:r w:rsidR="00064690">
        <w:rPr>
          <w:rFonts w:ascii="Times New Roman" w:hAnsi="Times New Roman" w:cs="Times New Roman"/>
          <w:bCs/>
          <w:sz w:val="28"/>
          <w:szCs w:val="28"/>
        </w:rPr>
        <w:t>овек</w:t>
      </w:r>
      <w:r w:rsidRPr="000F0A34">
        <w:rPr>
          <w:rFonts w:ascii="Times New Roman" w:hAnsi="Times New Roman" w:cs="Times New Roman"/>
          <w:bCs/>
          <w:sz w:val="28"/>
          <w:szCs w:val="28"/>
        </w:rPr>
        <w:t>. Значение целевого показателя «Прирост доли городского населения, обеспеченного качественной питьевой водой из систем централизованного водоснабжения, после ввода объекта в эксплуатацию, приведенный к общей численности населения субъекта РФ» уменьшен с 19,6% до 16,612%. Значения целевых показателей «Прирост численности городского населения, обеспеченного качественной питьевой водой из систем централизованного водоснабжения, после ввода объекта в эксплуатац</w:t>
      </w:r>
      <w:r w:rsidR="00064690">
        <w:rPr>
          <w:rFonts w:ascii="Times New Roman" w:hAnsi="Times New Roman" w:cs="Times New Roman"/>
          <w:bCs/>
          <w:sz w:val="28"/>
          <w:szCs w:val="28"/>
        </w:rPr>
        <w:t>ию» уменьшен с 36877 человек до 31077 человек</w:t>
      </w:r>
      <w:r w:rsidRPr="000F0A34">
        <w:rPr>
          <w:rFonts w:ascii="Times New Roman" w:hAnsi="Times New Roman" w:cs="Times New Roman"/>
          <w:bCs/>
          <w:sz w:val="28"/>
          <w:szCs w:val="28"/>
        </w:rPr>
        <w:t xml:space="preserve"> и «Прирост доли городского населения, обеспеченного качественной питьевой водой из систем централизованного водоснабжения, после ввода объекта в эксплуатацию, приведенный к общей численности городского населения субъекта РФ» с 13,8% уменьшен до 9,09%.</w:t>
      </w:r>
    </w:p>
    <w:p w:rsidR="000F0A34" w:rsidRPr="000F0A34" w:rsidRDefault="000F0A34" w:rsidP="00EC071B">
      <w:pPr>
        <w:shd w:val="clear" w:color="auto" w:fill="FFFFFF" w:themeFill="background1"/>
        <w:tabs>
          <w:tab w:val="left" w:pos="851"/>
        </w:tabs>
        <w:spacing w:after="0"/>
        <w:ind w:firstLine="709"/>
        <w:jc w:val="both"/>
        <w:rPr>
          <w:rFonts w:ascii="Times New Roman" w:hAnsi="Times New Roman" w:cs="Times New Roman"/>
          <w:bCs/>
          <w:sz w:val="28"/>
          <w:szCs w:val="28"/>
        </w:rPr>
      </w:pPr>
      <w:r w:rsidRPr="000F0A34">
        <w:rPr>
          <w:rFonts w:ascii="Times New Roman" w:hAnsi="Times New Roman" w:cs="Times New Roman"/>
          <w:bCs/>
          <w:sz w:val="28"/>
          <w:szCs w:val="28"/>
        </w:rPr>
        <w:t xml:space="preserve">Вместе с тем, в пояснительной записке отсутствует информация о планируемых изменениях в значения целевых показателей и обоснование вносимых </w:t>
      </w:r>
      <w:r w:rsidR="00EC071B" w:rsidRPr="000F0A34">
        <w:rPr>
          <w:rFonts w:ascii="Times New Roman" w:hAnsi="Times New Roman" w:cs="Times New Roman"/>
          <w:bCs/>
          <w:sz w:val="28"/>
          <w:szCs w:val="28"/>
        </w:rPr>
        <w:t>изменений</w:t>
      </w:r>
      <w:r w:rsidRPr="000F0A34">
        <w:rPr>
          <w:rFonts w:ascii="Times New Roman" w:hAnsi="Times New Roman" w:cs="Times New Roman"/>
          <w:bCs/>
          <w:sz w:val="28"/>
          <w:szCs w:val="28"/>
        </w:rPr>
        <w:t xml:space="preserve">. </w:t>
      </w:r>
    </w:p>
    <w:p w:rsidR="000F0A34" w:rsidRPr="000F0A34" w:rsidRDefault="00EC071B" w:rsidP="00D77D5D">
      <w:pPr>
        <w:shd w:val="clear" w:color="auto" w:fill="FFFFFF" w:themeFill="background1"/>
        <w:tabs>
          <w:tab w:val="left" w:pos="851"/>
        </w:tabs>
        <w:spacing w:after="0"/>
        <w:jc w:val="both"/>
        <w:rPr>
          <w:rFonts w:ascii="Times New Roman" w:hAnsi="Times New Roman" w:cs="Times New Roman"/>
          <w:bCs/>
          <w:sz w:val="28"/>
          <w:szCs w:val="28"/>
        </w:rPr>
      </w:pPr>
      <w:r>
        <w:rPr>
          <w:rFonts w:ascii="Times New Roman" w:hAnsi="Times New Roman" w:cs="Times New Roman"/>
          <w:bCs/>
          <w:sz w:val="28"/>
          <w:szCs w:val="28"/>
        </w:rPr>
        <w:t xml:space="preserve">В соответствии с пунктом </w:t>
      </w:r>
      <w:r w:rsidR="000F0A34" w:rsidRPr="000F0A34">
        <w:rPr>
          <w:rFonts w:ascii="Times New Roman" w:hAnsi="Times New Roman" w:cs="Times New Roman"/>
          <w:bCs/>
          <w:sz w:val="28"/>
          <w:szCs w:val="28"/>
        </w:rPr>
        <w:t xml:space="preserve">41 Порядка разработки, реализации и оценки эффективности государственных программ Республики Ингушетия, утвержденного Постановлением Правительства </w:t>
      </w:r>
      <w:r>
        <w:rPr>
          <w:rFonts w:ascii="Times New Roman" w:hAnsi="Times New Roman" w:cs="Times New Roman"/>
          <w:bCs/>
          <w:sz w:val="28"/>
          <w:szCs w:val="28"/>
        </w:rPr>
        <w:t>РИ от 14 ноября 2013 года</w:t>
      </w:r>
      <w:r w:rsidR="000F0A34" w:rsidRPr="000F0A34">
        <w:rPr>
          <w:rFonts w:ascii="Times New Roman" w:hAnsi="Times New Roman" w:cs="Times New Roman"/>
          <w:bCs/>
          <w:sz w:val="28"/>
          <w:szCs w:val="28"/>
        </w:rPr>
        <w:t xml:space="preserve"> №259 (далее – Порядок) решение о внесении изменений в государственные программы принимаются ответственным исполнителем при условии, что планируемые изменения не оказывают влияния на параметры государственной программы (цели, задачи, наименования целевых показателей, ожидаемые результаты).</w:t>
      </w:r>
    </w:p>
    <w:p w:rsidR="000F0A34" w:rsidRPr="000F0A34" w:rsidRDefault="000F0A34" w:rsidP="00EC071B">
      <w:pPr>
        <w:shd w:val="clear" w:color="auto" w:fill="FFFFFF" w:themeFill="background1"/>
        <w:tabs>
          <w:tab w:val="left" w:pos="851"/>
        </w:tabs>
        <w:spacing w:after="0"/>
        <w:ind w:firstLine="742"/>
        <w:jc w:val="both"/>
        <w:rPr>
          <w:rFonts w:ascii="Times New Roman" w:hAnsi="Times New Roman" w:cs="Times New Roman"/>
          <w:bCs/>
          <w:sz w:val="28"/>
          <w:szCs w:val="28"/>
        </w:rPr>
      </w:pPr>
      <w:r w:rsidRPr="000F0A34">
        <w:rPr>
          <w:rFonts w:ascii="Times New Roman" w:hAnsi="Times New Roman" w:cs="Times New Roman"/>
          <w:bCs/>
          <w:sz w:val="28"/>
          <w:szCs w:val="28"/>
        </w:rPr>
        <w:t>Контрольно-счетная палата Республики Ингушетия считает, что планируемые Проектом изменения могут повлиять на основные параметры подпрограммы «Чиста</w:t>
      </w:r>
      <w:r w:rsidR="00EC071B">
        <w:rPr>
          <w:rFonts w:ascii="Times New Roman" w:hAnsi="Times New Roman" w:cs="Times New Roman"/>
          <w:bCs/>
          <w:sz w:val="28"/>
          <w:szCs w:val="28"/>
        </w:rPr>
        <w:t>я вода» и Госпрограммы в целом. Вместе с тем, пунктом</w:t>
      </w:r>
      <w:r w:rsidRPr="000F0A34">
        <w:rPr>
          <w:rFonts w:ascii="Times New Roman" w:hAnsi="Times New Roman" w:cs="Times New Roman"/>
          <w:bCs/>
          <w:sz w:val="28"/>
          <w:szCs w:val="28"/>
        </w:rPr>
        <w:t xml:space="preserve"> 41 Порядка предусмотрено, что внесение изменений в государственную программу, оказывающие влияние на параметры государственной программы, утвержденные Правительством </w:t>
      </w:r>
      <w:r w:rsidR="00EC071B">
        <w:rPr>
          <w:rFonts w:ascii="Times New Roman" w:hAnsi="Times New Roman" w:cs="Times New Roman"/>
          <w:bCs/>
          <w:sz w:val="28"/>
          <w:szCs w:val="28"/>
        </w:rPr>
        <w:t>РИ</w:t>
      </w:r>
      <w:r w:rsidRPr="000F0A34">
        <w:rPr>
          <w:rFonts w:ascii="Times New Roman" w:hAnsi="Times New Roman" w:cs="Times New Roman"/>
          <w:bCs/>
          <w:sz w:val="28"/>
          <w:szCs w:val="28"/>
        </w:rPr>
        <w:t xml:space="preserve">, осуществляется во исполнение поручений Главы Республики Ингушетия и Правительства </w:t>
      </w:r>
      <w:r w:rsidR="00EC071B">
        <w:rPr>
          <w:rFonts w:ascii="Times New Roman" w:hAnsi="Times New Roman" w:cs="Times New Roman"/>
          <w:bCs/>
          <w:sz w:val="28"/>
          <w:szCs w:val="28"/>
        </w:rPr>
        <w:t>РИ</w:t>
      </w:r>
      <w:r w:rsidRPr="000F0A34">
        <w:rPr>
          <w:rFonts w:ascii="Times New Roman" w:hAnsi="Times New Roman" w:cs="Times New Roman"/>
          <w:bCs/>
          <w:sz w:val="28"/>
          <w:szCs w:val="28"/>
        </w:rPr>
        <w:t>, в том числе по результатам мониторинга реализации государственных программ.</w:t>
      </w:r>
    </w:p>
    <w:p w:rsidR="000F0A34" w:rsidRPr="000F0A34" w:rsidRDefault="000F0A34" w:rsidP="00D77D5D">
      <w:pPr>
        <w:shd w:val="clear" w:color="auto" w:fill="FFFFFF" w:themeFill="background1"/>
        <w:tabs>
          <w:tab w:val="left" w:pos="851"/>
        </w:tabs>
        <w:spacing w:after="0"/>
        <w:jc w:val="both"/>
        <w:rPr>
          <w:rFonts w:ascii="Times New Roman" w:hAnsi="Times New Roman" w:cs="Times New Roman"/>
          <w:bCs/>
          <w:sz w:val="28"/>
          <w:szCs w:val="28"/>
        </w:rPr>
      </w:pPr>
    </w:p>
    <w:p w:rsidR="000F0A34" w:rsidRPr="00EC071B" w:rsidRDefault="00EC071B" w:rsidP="00D77D5D">
      <w:pPr>
        <w:shd w:val="clear" w:color="auto" w:fill="FFFFFF" w:themeFill="background1"/>
        <w:tabs>
          <w:tab w:val="left" w:pos="851"/>
        </w:tabs>
        <w:spacing w:after="0"/>
        <w:jc w:val="both"/>
        <w:rPr>
          <w:rFonts w:ascii="Times New Roman" w:hAnsi="Times New Roman" w:cs="Times New Roman"/>
          <w:b/>
          <w:bCs/>
          <w:sz w:val="28"/>
          <w:szCs w:val="28"/>
        </w:rPr>
      </w:pPr>
      <w:r w:rsidRPr="00EC071B">
        <w:rPr>
          <w:rFonts w:ascii="Times New Roman" w:hAnsi="Times New Roman" w:cs="Times New Roman"/>
          <w:b/>
          <w:bCs/>
          <w:sz w:val="28"/>
          <w:szCs w:val="28"/>
        </w:rPr>
        <w:lastRenderedPageBreak/>
        <w:t>Выводы и п</w:t>
      </w:r>
      <w:r w:rsidR="000F0A34" w:rsidRPr="00EC071B">
        <w:rPr>
          <w:rFonts w:ascii="Times New Roman" w:hAnsi="Times New Roman" w:cs="Times New Roman"/>
          <w:b/>
          <w:bCs/>
          <w:sz w:val="28"/>
          <w:szCs w:val="28"/>
        </w:rPr>
        <w:t>редложения:</w:t>
      </w:r>
      <w:r w:rsidRPr="00EC071B">
        <w:rPr>
          <w:rFonts w:ascii="Times New Roman" w:hAnsi="Times New Roman" w:cs="Times New Roman"/>
          <w:b/>
          <w:bCs/>
          <w:sz w:val="28"/>
          <w:szCs w:val="28"/>
        </w:rPr>
        <w:t xml:space="preserve"> </w:t>
      </w:r>
    </w:p>
    <w:p w:rsidR="000F0A34" w:rsidRPr="000F0A34" w:rsidRDefault="000F0A34" w:rsidP="00EC071B">
      <w:pPr>
        <w:shd w:val="clear" w:color="auto" w:fill="FFFFFF" w:themeFill="background1"/>
        <w:tabs>
          <w:tab w:val="left" w:pos="851"/>
        </w:tabs>
        <w:spacing w:after="0"/>
        <w:ind w:firstLine="709"/>
        <w:jc w:val="both"/>
        <w:rPr>
          <w:rFonts w:ascii="Times New Roman" w:hAnsi="Times New Roman" w:cs="Times New Roman"/>
          <w:bCs/>
          <w:sz w:val="28"/>
          <w:szCs w:val="28"/>
        </w:rPr>
      </w:pPr>
      <w:r w:rsidRPr="000F0A34">
        <w:rPr>
          <w:rFonts w:ascii="Times New Roman" w:hAnsi="Times New Roman" w:cs="Times New Roman"/>
          <w:bCs/>
          <w:sz w:val="28"/>
          <w:szCs w:val="28"/>
        </w:rPr>
        <w:t>Контрольно-счетная палата РИ считает необходимым доработать проект постановления Правительства Республики Ингушетия «О внесении изменений в государственную программу Республики Ингушетия «Формирование современной городской среды на территории Республики Ингушетия на 2018-2022 годы» с учетом изложенных замечаний.</w:t>
      </w:r>
    </w:p>
    <w:p w:rsidR="000F0A34" w:rsidRPr="000F0A34" w:rsidRDefault="000F0A34" w:rsidP="00D77D5D">
      <w:pPr>
        <w:shd w:val="clear" w:color="auto" w:fill="FFFFFF" w:themeFill="background1"/>
        <w:tabs>
          <w:tab w:val="left" w:pos="851"/>
        </w:tabs>
        <w:spacing w:after="0"/>
        <w:jc w:val="both"/>
        <w:rPr>
          <w:rFonts w:ascii="Times New Roman" w:hAnsi="Times New Roman" w:cs="Times New Roman"/>
          <w:b/>
          <w:sz w:val="28"/>
          <w:szCs w:val="28"/>
        </w:rPr>
      </w:pPr>
    </w:p>
    <w:p w:rsidR="000F0A34" w:rsidRPr="000F0A34" w:rsidRDefault="000F0A34" w:rsidP="00D77D5D">
      <w:pPr>
        <w:shd w:val="clear" w:color="auto" w:fill="FFFFFF" w:themeFill="background1"/>
        <w:tabs>
          <w:tab w:val="left" w:pos="851"/>
        </w:tabs>
        <w:spacing w:after="0"/>
        <w:jc w:val="both"/>
        <w:rPr>
          <w:rFonts w:ascii="Times New Roman" w:hAnsi="Times New Roman" w:cs="Times New Roman"/>
          <w:b/>
          <w:sz w:val="28"/>
          <w:szCs w:val="28"/>
        </w:rPr>
      </w:pPr>
    </w:p>
    <w:p w:rsidR="00EC071B" w:rsidRDefault="000F0A34" w:rsidP="00D77D5D">
      <w:pPr>
        <w:shd w:val="clear" w:color="auto" w:fill="FFFFFF" w:themeFill="background1"/>
        <w:tabs>
          <w:tab w:val="left" w:pos="851"/>
        </w:tabs>
        <w:spacing w:after="0"/>
        <w:jc w:val="both"/>
        <w:rPr>
          <w:rFonts w:ascii="Times New Roman" w:hAnsi="Times New Roman" w:cs="Times New Roman"/>
          <w:b/>
          <w:i/>
          <w:iCs/>
          <w:sz w:val="28"/>
          <w:szCs w:val="28"/>
        </w:rPr>
      </w:pPr>
      <w:r w:rsidRPr="000F0A34">
        <w:rPr>
          <w:rFonts w:ascii="Times New Roman" w:hAnsi="Times New Roman" w:cs="Times New Roman"/>
          <w:b/>
          <w:i/>
          <w:iCs/>
          <w:sz w:val="28"/>
          <w:szCs w:val="28"/>
        </w:rPr>
        <w:t>Аудитор КСП РИ</w:t>
      </w:r>
      <w:r w:rsidR="00EC071B">
        <w:rPr>
          <w:rFonts w:ascii="Times New Roman" w:hAnsi="Times New Roman" w:cs="Times New Roman"/>
          <w:b/>
          <w:i/>
          <w:iCs/>
          <w:sz w:val="28"/>
          <w:szCs w:val="28"/>
        </w:rPr>
        <w:tab/>
      </w:r>
      <w:r w:rsidR="00EC071B">
        <w:rPr>
          <w:rFonts w:ascii="Times New Roman" w:hAnsi="Times New Roman" w:cs="Times New Roman"/>
          <w:b/>
          <w:i/>
          <w:iCs/>
          <w:sz w:val="28"/>
          <w:szCs w:val="28"/>
        </w:rPr>
        <w:tab/>
      </w:r>
      <w:r w:rsidR="00EC071B">
        <w:rPr>
          <w:rFonts w:ascii="Times New Roman" w:hAnsi="Times New Roman" w:cs="Times New Roman"/>
          <w:b/>
          <w:i/>
          <w:iCs/>
          <w:sz w:val="28"/>
          <w:szCs w:val="28"/>
        </w:rPr>
        <w:tab/>
      </w:r>
      <w:r w:rsidR="00EC071B">
        <w:rPr>
          <w:rFonts w:ascii="Times New Roman" w:hAnsi="Times New Roman" w:cs="Times New Roman"/>
          <w:b/>
          <w:i/>
          <w:iCs/>
          <w:sz w:val="28"/>
          <w:szCs w:val="28"/>
        </w:rPr>
        <w:tab/>
      </w:r>
      <w:r w:rsidR="00EC071B">
        <w:rPr>
          <w:rFonts w:ascii="Times New Roman" w:hAnsi="Times New Roman" w:cs="Times New Roman"/>
          <w:b/>
          <w:i/>
          <w:iCs/>
          <w:sz w:val="28"/>
          <w:szCs w:val="28"/>
        </w:rPr>
        <w:tab/>
      </w:r>
      <w:r w:rsidR="00EC071B">
        <w:rPr>
          <w:rFonts w:ascii="Times New Roman" w:hAnsi="Times New Roman" w:cs="Times New Roman"/>
          <w:b/>
          <w:i/>
          <w:iCs/>
          <w:sz w:val="28"/>
          <w:szCs w:val="28"/>
        </w:rPr>
        <w:tab/>
      </w:r>
      <w:r w:rsidR="00EC071B">
        <w:rPr>
          <w:rFonts w:ascii="Times New Roman" w:hAnsi="Times New Roman" w:cs="Times New Roman"/>
          <w:b/>
          <w:i/>
          <w:iCs/>
          <w:sz w:val="28"/>
          <w:szCs w:val="28"/>
        </w:rPr>
        <w:tab/>
      </w:r>
      <w:r w:rsidR="00EC071B">
        <w:rPr>
          <w:rFonts w:ascii="Times New Roman" w:hAnsi="Times New Roman" w:cs="Times New Roman"/>
          <w:b/>
          <w:i/>
          <w:iCs/>
          <w:sz w:val="28"/>
          <w:szCs w:val="28"/>
        </w:rPr>
        <w:tab/>
      </w:r>
      <w:r w:rsidR="00EC071B">
        <w:rPr>
          <w:rFonts w:ascii="Times New Roman" w:hAnsi="Times New Roman" w:cs="Times New Roman"/>
          <w:b/>
          <w:i/>
          <w:iCs/>
          <w:sz w:val="28"/>
          <w:szCs w:val="28"/>
        </w:rPr>
        <w:tab/>
        <w:t xml:space="preserve">   </w:t>
      </w:r>
      <w:r w:rsidRPr="000F0A34">
        <w:rPr>
          <w:rFonts w:ascii="Times New Roman" w:hAnsi="Times New Roman" w:cs="Times New Roman"/>
          <w:b/>
          <w:i/>
          <w:iCs/>
          <w:sz w:val="28"/>
          <w:szCs w:val="28"/>
        </w:rPr>
        <w:t>А.О. Торшхоев</w:t>
      </w:r>
    </w:p>
    <w:p w:rsidR="000F0A34" w:rsidRDefault="000F0A34" w:rsidP="00D77D5D">
      <w:pPr>
        <w:shd w:val="clear" w:color="auto" w:fill="FFFFFF" w:themeFill="background1"/>
        <w:tabs>
          <w:tab w:val="left" w:pos="851"/>
        </w:tabs>
        <w:spacing w:after="0"/>
        <w:jc w:val="both"/>
        <w:rPr>
          <w:rFonts w:ascii="Times New Roman" w:hAnsi="Times New Roman" w:cs="Times New Roman"/>
          <w:b/>
          <w:i/>
          <w:iCs/>
          <w:sz w:val="28"/>
          <w:szCs w:val="28"/>
        </w:rPr>
      </w:pPr>
      <w:r>
        <w:rPr>
          <w:rFonts w:ascii="Times New Roman" w:hAnsi="Times New Roman" w:cs="Times New Roman"/>
          <w:b/>
          <w:i/>
          <w:iCs/>
          <w:sz w:val="28"/>
          <w:szCs w:val="28"/>
        </w:rPr>
        <w:br w:type="page"/>
      </w:r>
    </w:p>
    <w:p w:rsidR="000F0A34" w:rsidRPr="000F0A34" w:rsidRDefault="000F0A34" w:rsidP="00D77D5D">
      <w:pPr>
        <w:shd w:val="clear" w:color="auto" w:fill="FFFFFF" w:themeFill="background1"/>
        <w:tabs>
          <w:tab w:val="left" w:pos="851"/>
        </w:tabs>
        <w:spacing w:after="0"/>
        <w:jc w:val="center"/>
        <w:rPr>
          <w:rFonts w:ascii="Times New Roman" w:hAnsi="Times New Roman" w:cs="Times New Roman"/>
          <w:b/>
          <w:sz w:val="28"/>
          <w:szCs w:val="28"/>
        </w:rPr>
      </w:pPr>
      <w:r w:rsidRPr="000F0A34">
        <w:rPr>
          <w:rFonts w:ascii="Times New Roman" w:hAnsi="Times New Roman" w:cs="Times New Roman"/>
          <w:b/>
          <w:sz w:val="28"/>
          <w:szCs w:val="28"/>
        </w:rPr>
        <w:lastRenderedPageBreak/>
        <w:t>Заключение</w:t>
      </w:r>
    </w:p>
    <w:p w:rsidR="000F0A34" w:rsidRPr="000F0A34" w:rsidRDefault="000F0A34" w:rsidP="00D77D5D">
      <w:pPr>
        <w:shd w:val="clear" w:color="auto" w:fill="FFFFFF" w:themeFill="background1"/>
        <w:tabs>
          <w:tab w:val="left" w:pos="851"/>
        </w:tabs>
        <w:spacing w:after="0"/>
        <w:jc w:val="center"/>
        <w:rPr>
          <w:rFonts w:ascii="Times New Roman" w:hAnsi="Times New Roman" w:cs="Times New Roman"/>
          <w:b/>
          <w:sz w:val="28"/>
          <w:szCs w:val="28"/>
        </w:rPr>
      </w:pPr>
      <w:r w:rsidRPr="000F0A34">
        <w:rPr>
          <w:rFonts w:ascii="Times New Roman" w:hAnsi="Times New Roman" w:cs="Times New Roman"/>
          <w:b/>
          <w:sz w:val="28"/>
          <w:szCs w:val="28"/>
        </w:rPr>
        <w:t>на проект постановления Правительства Республики Ингушетия «О внесении изменений в государственную программу Республики Ингушетия «Развитие сферы строительства, архитектуры и жилищно-коммунального хозяйства»</w:t>
      </w:r>
    </w:p>
    <w:p w:rsidR="000F0A34" w:rsidRPr="000F0A34" w:rsidRDefault="000F0A34" w:rsidP="00D77D5D">
      <w:pPr>
        <w:shd w:val="clear" w:color="auto" w:fill="FFFFFF" w:themeFill="background1"/>
        <w:tabs>
          <w:tab w:val="left" w:pos="851"/>
        </w:tabs>
        <w:spacing w:after="0"/>
        <w:jc w:val="both"/>
        <w:rPr>
          <w:rFonts w:ascii="Times New Roman" w:hAnsi="Times New Roman" w:cs="Times New Roman"/>
          <w:b/>
          <w:i/>
          <w:iCs/>
          <w:sz w:val="28"/>
          <w:szCs w:val="28"/>
        </w:rPr>
      </w:pPr>
    </w:p>
    <w:p w:rsidR="000F0A34" w:rsidRPr="000F0A34" w:rsidRDefault="00971C87" w:rsidP="00D77D5D">
      <w:pPr>
        <w:shd w:val="clear" w:color="auto" w:fill="FFFFFF" w:themeFill="background1"/>
        <w:tabs>
          <w:tab w:val="left" w:pos="709"/>
        </w:tabs>
        <w:spacing w:after="0"/>
        <w:jc w:val="both"/>
        <w:rPr>
          <w:rFonts w:ascii="Times New Roman" w:hAnsi="Times New Roman" w:cs="Times New Roman"/>
          <w:bCs/>
          <w:sz w:val="28"/>
          <w:szCs w:val="28"/>
        </w:rPr>
      </w:pPr>
      <w:r>
        <w:rPr>
          <w:rFonts w:ascii="Times New Roman" w:hAnsi="Times New Roman" w:cs="Times New Roman"/>
          <w:bCs/>
          <w:sz w:val="28"/>
          <w:szCs w:val="28"/>
        </w:rPr>
        <w:tab/>
      </w:r>
      <w:r w:rsidR="000F0A34" w:rsidRPr="000F0A34">
        <w:rPr>
          <w:rFonts w:ascii="Times New Roman" w:hAnsi="Times New Roman" w:cs="Times New Roman"/>
          <w:bCs/>
          <w:sz w:val="28"/>
          <w:szCs w:val="28"/>
        </w:rPr>
        <w:t>Финансово-экономическая экспертиза проекта постановления Правительства Республики Ингушетия «О внесении изменений в государственную программу Республики Ингушетия «Развитие сферы строительства, архитектуры и жилищно-коммунального хозяйства на 2014-2025 годы» (далее – Проект) проведена в соответствии со ст</w:t>
      </w:r>
      <w:r>
        <w:rPr>
          <w:rFonts w:ascii="Times New Roman" w:hAnsi="Times New Roman" w:cs="Times New Roman"/>
          <w:bCs/>
          <w:sz w:val="28"/>
          <w:szCs w:val="28"/>
        </w:rPr>
        <w:t xml:space="preserve">атьей </w:t>
      </w:r>
      <w:r w:rsidR="000F0A34" w:rsidRPr="000F0A34">
        <w:rPr>
          <w:rFonts w:ascii="Times New Roman" w:hAnsi="Times New Roman" w:cs="Times New Roman"/>
          <w:bCs/>
          <w:sz w:val="28"/>
          <w:szCs w:val="28"/>
        </w:rPr>
        <w:t>9 Федерального закона от 7 февраля 2011 г</w:t>
      </w:r>
      <w:r>
        <w:rPr>
          <w:rFonts w:ascii="Times New Roman" w:hAnsi="Times New Roman" w:cs="Times New Roman"/>
          <w:bCs/>
          <w:sz w:val="28"/>
          <w:szCs w:val="28"/>
        </w:rPr>
        <w:t>ода</w:t>
      </w:r>
      <w:r w:rsidR="000F0A34" w:rsidRPr="000F0A34">
        <w:rPr>
          <w:rFonts w:ascii="Times New Roman" w:hAnsi="Times New Roman" w:cs="Times New Roman"/>
          <w:bCs/>
          <w:sz w:val="28"/>
          <w:szCs w:val="28"/>
        </w:rPr>
        <w:t xml:space="preserve"> №6-ФЗ «Об общих принципах организации и деятельности контрольно-счетных органов субъектов Российской Федерации и муниципальных образований», ст</w:t>
      </w:r>
      <w:r>
        <w:rPr>
          <w:rFonts w:ascii="Times New Roman" w:hAnsi="Times New Roman" w:cs="Times New Roman"/>
          <w:bCs/>
          <w:sz w:val="28"/>
          <w:szCs w:val="28"/>
        </w:rPr>
        <w:t xml:space="preserve">атьей </w:t>
      </w:r>
      <w:r w:rsidR="000F0A34" w:rsidRPr="000F0A34">
        <w:rPr>
          <w:rFonts w:ascii="Times New Roman" w:hAnsi="Times New Roman" w:cs="Times New Roman"/>
          <w:bCs/>
          <w:sz w:val="28"/>
          <w:szCs w:val="28"/>
        </w:rPr>
        <w:t>8 Закона Республики Ингушетия от 28</w:t>
      </w:r>
      <w:r>
        <w:rPr>
          <w:rFonts w:ascii="Times New Roman" w:hAnsi="Times New Roman" w:cs="Times New Roman"/>
          <w:bCs/>
          <w:sz w:val="28"/>
          <w:szCs w:val="28"/>
        </w:rPr>
        <w:t xml:space="preserve"> сентября </w:t>
      </w:r>
      <w:r w:rsidR="000F0A34" w:rsidRPr="000F0A34">
        <w:rPr>
          <w:rFonts w:ascii="Times New Roman" w:hAnsi="Times New Roman" w:cs="Times New Roman"/>
          <w:bCs/>
          <w:sz w:val="28"/>
          <w:szCs w:val="28"/>
        </w:rPr>
        <w:t>2011 г</w:t>
      </w:r>
      <w:r>
        <w:rPr>
          <w:rFonts w:ascii="Times New Roman" w:hAnsi="Times New Roman" w:cs="Times New Roman"/>
          <w:bCs/>
          <w:sz w:val="28"/>
          <w:szCs w:val="28"/>
        </w:rPr>
        <w:t>ода</w:t>
      </w:r>
      <w:r w:rsidR="000F0A34" w:rsidRPr="000F0A34">
        <w:rPr>
          <w:rFonts w:ascii="Times New Roman" w:hAnsi="Times New Roman" w:cs="Times New Roman"/>
          <w:bCs/>
          <w:sz w:val="28"/>
          <w:szCs w:val="28"/>
        </w:rPr>
        <w:t xml:space="preserve"> №27-РЗ «О Контрольно-счетной палате Республики Ингушетия».</w:t>
      </w:r>
    </w:p>
    <w:p w:rsidR="000F0A34" w:rsidRPr="000F0A34" w:rsidRDefault="00971C87" w:rsidP="00D77D5D">
      <w:pPr>
        <w:shd w:val="clear" w:color="auto" w:fill="FFFFFF" w:themeFill="background1"/>
        <w:tabs>
          <w:tab w:val="left" w:pos="714"/>
        </w:tabs>
        <w:spacing w:after="0"/>
        <w:jc w:val="both"/>
        <w:rPr>
          <w:rFonts w:ascii="Times New Roman" w:hAnsi="Times New Roman" w:cs="Times New Roman"/>
          <w:bCs/>
          <w:sz w:val="28"/>
          <w:szCs w:val="28"/>
        </w:rPr>
      </w:pPr>
      <w:r>
        <w:rPr>
          <w:rFonts w:ascii="Times New Roman" w:hAnsi="Times New Roman" w:cs="Times New Roman"/>
          <w:bCs/>
          <w:sz w:val="28"/>
          <w:szCs w:val="28"/>
        </w:rPr>
        <w:tab/>
      </w:r>
      <w:r w:rsidR="000F0A34" w:rsidRPr="000F0A34">
        <w:rPr>
          <w:rFonts w:ascii="Times New Roman" w:hAnsi="Times New Roman" w:cs="Times New Roman"/>
          <w:bCs/>
          <w:sz w:val="28"/>
          <w:szCs w:val="28"/>
        </w:rPr>
        <w:t>Государственная программа Республики Ингушетия «Развитие сферы строительства, архитектуры и жилищно-коммунального хозяйства на 2014-2025 годы» (далее – Госпрограмма) утверждена Постановлением Правительства Р</w:t>
      </w:r>
      <w:r>
        <w:rPr>
          <w:rFonts w:ascii="Times New Roman" w:hAnsi="Times New Roman" w:cs="Times New Roman"/>
          <w:bCs/>
          <w:sz w:val="28"/>
          <w:szCs w:val="28"/>
        </w:rPr>
        <w:t xml:space="preserve">И </w:t>
      </w:r>
      <w:r w:rsidR="000F0A34" w:rsidRPr="000F0A34">
        <w:rPr>
          <w:rFonts w:ascii="Times New Roman" w:hAnsi="Times New Roman" w:cs="Times New Roman"/>
          <w:bCs/>
          <w:sz w:val="28"/>
          <w:szCs w:val="28"/>
        </w:rPr>
        <w:t>от 22</w:t>
      </w:r>
      <w:r>
        <w:rPr>
          <w:rFonts w:ascii="Times New Roman" w:hAnsi="Times New Roman" w:cs="Times New Roman"/>
          <w:bCs/>
          <w:sz w:val="28"/>
          <w:szCs w:val="28"/>
        </w:rPr>
        <w:t xml:space="preserve"> октября </w:t>
      </w:r>
      <w:r w:rsidR="000F0A34" w:rsidRPr="000F0A34">
        <w:rPr>
          <w:rFonts w:ascii="Times New Roman" w:hAnsi="Times New Roman" w:cs="Times New Roman"/>
          <w:bCs/>
          <w:sz w:val="28"/>
          <w:szCs w:val="28"/>
        </w:rPr>
        <w:t>2014 г</w:t>
      </w:r>
      <w:r>
        <w:rPr>
          <w:rFonts w:ascii="Times New Roman" w:hAnsi="Times New Roman" w:cs="Times New Roman"/>
          <w:bCs/>
          <w:sz w:val="28"/>
          <w:szCs w:val="28"/>
        </w:rPr>
        <w:t>ода</w:t>
      </w:r>
      <w:r w:rsidR="000F0A34" w:rsidRPr="000F0A34">
        <w:rPr>
          <w:rFonts w:ascii="Times New Roman" w:hAnsi="Times New Roman" w:cs="Times New Roman"/>
          <w:bCs/>
          <w:sz w:val="28"/>
          <w:szCs w:val="28"/>
        </w:rPr>
        <w:t xml:space="preserve"> №200.</w:t>
      </w:r>
      <w:r>
        <w:rPr>
          <w:rFonts w:ascii="Times New Roman" w:hAnsi="Times New Roman" w:cs="Times New Roman"/>
          <w:bCs/>
          <w:sz w:val="28"/>
          <w:szCs w:val="28"/>
        </w:rPr>
        <w:t xml:space="preserve"> </w:t>
      </w:r>
      <w:r w:rsidR="000F0A34" w:rsidRPr="000F0A34">
        <w:rPr>
          <w:rFonts w:ascii="Times New Roman" w:hAnsi="Times New Roman" w:cs="Times New Roman"/>
          <w:bCs/>
          <w:sz w:val="28"/>
          <w:szCs w:val="28"/>
        </w:rPr>
        <w:t xml:space="preserve">Госпрограмма включена в Перечень программ Республики Ингушетия, утвержденный Распоряжением Правительства </w:t>
      </w:r>
      <w:r>
        <w:rPr>
          <w:rFonts w:ascii="Times New Roman" w:hAnsi="Times New Roman" w:cs="Times New Roman"/>
          <w:bCs/>
          <w:sz w:val="28"/>
          <w:szCs w:val="28"/>
        </w:rPr>
        <w:t>РИ</w:t>
      </w:r>
      <w:r w:rsidR="000F0A34" w:rsidRPr="000F0A34">
        <w:rPr>
          <w:rFonts w:ascii="Times New Roman" w:hAnsi="Times New Roman" w:cs="Times New Roman"/>
          <w:bCs/>
          <w:sz w:val="28"/>
          <w:szCs w:val="28"/>
        </w:rPr>
        <w:t xml:space="preserve"> от 22</w:t>
      </w:r>
      <w:r>
        <w:rPr>
          <w:rFonts w:ascii="Times New Roman" w:hAnsi="Times New Roman" w:cs="Times New Roman"/>
          <w:bCs/>
          <w:sz w:val="28"/>
          <w:szCs w:val="28"/>
        </w:rPr>
        <w:t xml:space="preserve"> ноября </w:t>
      </w:r>
      <w:r w:rsidR="000F0A34" w:rsidRPr="000F0A34">
        <w:rPr>
          <w:rFonts w:ascii="Times New Roman" w:hAnsi="Times New Roman" w:cs="Times New Roman"/>
          <w:bCs/>
          <w:sz w:val="28"/>
          <w:szCs w:val="28"/>
        </w:rPr>
        <w:t>2013</w:t>
      </w:r>
      <w:r>
        <w:rPr>
          <w:rFonts w:ascii="Times New Roman" w:hAnsi="Times New Roman" w:cs="Times New Roman"/>
          <w:bCs/>
          <w:sz w:val="28"/>
          <w:szCs w:val="28"/>
        </w:rPr>
        <w:t xml:space="preserve"> </w:t>
      </w:r>
      <w:r w:rsidR="000F0A34" w:rsidRPr="000F0A34">
        <w:rPr>
          <w:rFonts w:ascii="Times New Roman" w:hAnsi="Times New Roman" w:cs="Times New Roman"/>
          <w:bCs/>
          <w:sz w:val="28"/>
          <w:szCs w:val="28"/>
        </w:rPr>
        <w:t>г</w:t>
      </w:r>
      <w:r>
        <w:rPr>
          <w:rFonts w:ascii="Times New Roman" w:hAnsi="Times New Roman" w:cs="Times New Roman"/>
          <w:bCs/>
          <w:sz w:val="28"/>
          <w:szCs w:val="28"/>
        </w:rPr>
        <w:t>ода</w:t>
      </w:r>
      <w:r w:rsidR="000F0A34" w:rsidRPr="000F0A34">
        <w:rPr>
          <w:rFonts w:ascii="Times New Roman" w:hAnsi="Times New Roman" w:cs="Times New Roman"/>
          <w:bCs/>
          <w:sz w:val="28"/>
          <w:szCs w:val="28"/>
        </w:rPr>
        <w:t xml:space="preserve"> №820.</w:t>
      </w:r>
    </w:p>
    <w:p w:rsidR="00971C87" w:rsidRDefault="00971C87" w:rsidP="00D77D5D">
      <w:pPr>
        <w:shd w:val="clear" w:color="auto" w:fill="FFFFFF" w:themeFill="background1"/>
        <w:tabs>
          <w:tab w:val="left" w:pos="728"/>
        </w:tabs>
        <w:spacing w:after="0"/>
        <w:jc w:val="both"/>
        <w:rPr>
          <w:rFonts w:ascii="Times New Roman" w:hAnsi="Times New Roman" w:cs="Times New Roman"/>
          <w:bCs/>
          <w:sz w:val="28"/>
          <w:szCs w:val="28"/>
        </w:rPr>
      </w:pPr>
      <w:r>
        <w:rPr>
          <w:rFonts w:ascii="Times New Roman" w:hAnsi="Times New Roman" w:cs="Times New Roman"/>
          <w:bCs/>
          <w:sz w:val="28"/>
          <w:szCs w:val="28"/>
        </w:rPr>
        <w:tab/>
      </w:r>
      <w:r w:rsidR="000F0A34" w:rsidRPr="000F0A34">
        <w:rPr>
          <w:rFonts w:ascii="Times New Roman" w:hAnsi="Times New Roman" w:cs="Times New Roman"/>
          <w:bCs/>
          <w:sz w:val="28"/>
          <w:szCs w:val="28"/>
        </w:rPr>
        <w:t>Ответственным исполнителем Госпрограммы является Министерство строительства, архитектуры и жилищно-коммунального хозяйства Республики Ингушетия.</w:t>
      </w:r>
      <w:r>
        <w:rPr>
          <w:rFonts w:ascii="Times New Roman" w:hAnsi="Times New Roman" w:cs="Times New Roman"/>
          <w:bCs/>
          <w:sz w:val="28"/>
          <w:szCs w:val="28"/>
        </w:rPr>
        <w:t xml:space="preserve"> </w:t>
      </w:r>
      <w:r w:rsidR="000F0A34" w:rsidRPr="000F0A34">
        <w:rPr>
          <w:rFonts w:ascii="Times New Roman" w:hAnsi="Times New Roman" w:cs="Times New Roman"/>
          <w:bCs/>
          <w:sz w:val="28"/>
          <w:szCs w:val="28"/>
        </w:rPr>
        <w:t>Участники Госпрограммы - Минэкономразвития Р</w:t>
      </w:r>
      <w:r>
        <w:rPr>
          <w:rFonts w:ascii="Times New Roman" w:hAnsi="Times New Roman" w:cs="Times New Roman"/>
          <w:bCs/>
          <w:sz w:val="28"/>
          <w:szCs w:val="28"/>
        </w:rPr>
        <w:t>И</w:t>
      </w:r>
      <w:r w:rsidR="000F0A34" w:rsidRPr="000F0A34">
        <w:rPr>
          <w:rFonts w:ascii="Times New Roman" w:hAnsi="Times New Roman" w:cs="Times New Roman"/>
          <w:bCs/>
          <w:sz w:val="28"/>
          <w:szCs w:val="28"/>
        </w:rPr>
        <w:t>, Мин</w:t>
      </w:r>
      <w:r>
        <w:rPr>
          <w:rFonts w:ascii="Times New Roman" w:hAnsi="Times New Roman" w:cs="Times New Roman"/>
          <w:bCs/>
          <w:sz w:val="28"/>
          <w:szCs w:val="28"/>
        </w:rPr>
        <w:t>спорта РИ</w:t>
      </w:r>
      <w:r w:rsidR="000F0A34" w:rsidRPr="000F0A34">
        <w:rPr>
          <w:rFonts w:ascii="Times New Roman" w:hAnsi="Times New Roman" w:cs="Times New Roman"/>
          <w:bCs/>
          <w:sz w:val="28"/>
          <w:szCs w:val="28"/>
        </w:rPr>
        <w:t>, Минздрав</w:t>
      </w:r>
      <w:r>
        <w:rPr>
          <w:rFonts w:ascii="Times New Roman" w:hAnsi="Times New Roman" w:cs="Times New Roman"/>
          <w:bCs/>
          <w:sz w:val="28"/>
          <w:szCs w:val="28"/>
        </w:rPr>
        <w:t xml:space="preserve"> РИ</w:t>
      </w:r>
      <w:r w:rsidR="000F0A34" w:rsidRPr="000F0A34">
        <w:rPr>
          <w:rFonts w:ascii="Times New Roman" w:hAnsi="Times New Roman" w:cs="Times New Roman"/>
          <w:bCs/>
          <w:sz w:val="28"/>
          <w:szCs w:val="28"/>
        </w:rPr>
        <w:t xml:space="preserve">, Минсельхоз РИ, </w:t>
      </w:r>
      <w:r w:rsidRPr="000F0A34">
        <w:rPr>
          <w:rFonts w:ascii="Times New Roman" w:hAnsi="Times New Roman" w:cs="Times New Roman"/>
          <w:bCs/>
          <w:sz w:val="28"/>
          <w:szCs w:val="28"/>
        </w:rPr>
        <w:t>Минкультуры</w:t>
      </w:r>
      <w:r w:rsidR="000F0A34" w:rsidRPr="000F0A34">
        <w:rPr>
          <w:rFonts w:ascii="Times New Roman" w:hAnsi="Times New Roman" w:cs="Times New Roman"/>
          <w:bCs/>
          <w:sz w:val="28"/>
          <w:szCs w:val="28"/>
        </w:rPr>
        <w:t xml:space="preserve"> </w:t>
      </w:r>
      <w:r>
        <w:rPr>
          <w:rFonts w:ascii="Times New Roman" w:hAnsi="Times New Roman" w:cs="Times New Roman"/>
          <w:bCs/>
          <w:sz w:val="28"/>
          <w:szCs w:val="28"/>
        </w:rPr>
        <w:t>РИ</w:t>
      </w:r>
      <w:r w:rsidR="000F0A34" w:rsidRPr="000F0A34">
        <w:rPr>
          <w:rFonts w:ascii="Times New Roman" w:hAnsi="Times New Roman" w:cs="Times New Roman"/>
          <w:bCs/>
          <w:sz w:val="28"/>
          <w:szCs w:val="28"/>
        </w:rPr>
        <w:t>, Минфин</w:t>
      </w:r>
      <w:r>
        <w:rPr>
          <w:rFonts w:ascii="Times New Roman" w:hAnsi="Times New Roman" w:cs="Times New Roman"/>
          <w:bCs/>
          <w:sz w:val="28"/>
          <w:szCs w:val="28"/>
        </w:rPr>
        <w:t xml:space="preserve"> РИ</w:t>
      </w:r>
      <w:r w:rsidR="000F0A34" w:rsidRPr="000F0A34">
        <w:rPr>
          <w:rFonts w:ascii="Times New Roman" w:hAnsi="Times New Roman" w:cs="Times New Roman"/>
          <w:bCs/>
          <w:sz w:val="28"/>
          <w:szCs w:val="28"/>
        </w:rPr>
        <w:t xml:space="preserve">, Компромсвязи </w:t>
      </w:r>
      <w:r>
        <w:rPr>
          <w:rFonts w:ascii="Times New Roman" w:hAnsi="Times New Roman" w:cs="Times New Roman"/>
          <w:bCs/>
          <w:sz w:val="28"/>
          <w:szCs w:val="28"/>
        </w:rPr>
        <w:t>РИ</w:t>
      </w:r>
      <w:r w:rsidR="000F0A34" w:rsidRPr="000F0A34">
        <w:rPr>
          <w:rFonts w:ascii="Times New Roman" w:hAnsi="Times New Roman" w:cs="Times New Roman"/>
          <w:bCs/>
          <w:sz w:val="28"/>
          <w:szCs w:val="28"/>
        </w:rPr>
        <w:t xml:space="preserve">, Комэкологии </w:t>
      </w:r>
      <w:r>
        <w:rPr>
          <w:rFonts w:ascii="Times New Roman" w:hAnsi="Times New Roman" w:cs="Times New Roman"/>
          <w:bCs/>
          <w:sz w:val="28"/>
          <w:szCs w:val="28"/>
        </w:rPr>
        <w:t>РИ</w:t>
      </w:r>
      <w:r w:rsidR="000F0A34" w:rsidRPr="000F0A34">
        <w:rPr>
          <w:rFonts w:ascii="Times New Roman" w:hAnsi="Times New Roman" w:cs="Times New Roman"/>
          <w:bCs/>
          <w:sz w:val="28"/>
          <w:szCs w:val="28"/>
        </w:rPr>
        <w:t>.</w:t>
      </w:r>
      <w:r>
        <w:rPr>
          <w:rFonts w:ascii="Times New Roman" w:hAnsi="Times New Roman" w:cs="Times New Roman"/>
          <w:bCs/>
          <w:sz w:val="28"/>
          <w:szCs w:val="28"/>
        </w:rPr>
        <w:t xml:space="preserve"> </w:t>
      </w:r>
    </w:p>
    <w:p w:rsidR="000F0A34" w:rsidRPr="000F0A34" w:rsidRDefault="00971C87" w:rsidP="00D77D5D">
      <w:pPr>
        <w:shd w:val="clear" w:color="auto" w:fill="FFFFFF" w:themeFill="background1"/>
        <w:tabs>
          <w:tab w:val="left" w:pos="709"/>
        </w:tabs>
        <w:spacing w:after="0"/>
        <w:jc w:val="both"/>
        <w:rPr>
          <w:rFonts w:ascii="Times New Roman" w:hAnsi="Times New Roman" w:cs="Times New Roman"/>
          <w:bCs/>
          <w:sz w:val="28"/>
          <w:szCs w:val="28"/>
        </w:rPr>
      </w:pPr>
      <w:r>
        <w:rPr>
          <w:rFonts w:ascii="Times New Roman" w:hAnsi="Times New Roman" w:cs="Times New Roman"/>
          <w:bCs/>
          <w:sz w:val="28"/>
          <w:szCs w:val="28"/>
        </w:rPr>
        <w:tab/>
      </w:r>
      <w:r w:rsidR="000F0A34" w:rsidRPr="000F0A34">
        <w:rPr>
          <w:rFonts w:ascii="Times New Roman" w:hAnsi="Times New Roman" w:cs="Times New Roman"/>
          <w:bCs/>
          <w:sz w:val="28"/>
          <w:szCs w:val="28"/>
        </w:rPr>
        <w:t>Цели Госпрограммы - стабилизация социально-экономического положения Республики Ингушетия, обеспечивающая в долгосрочной перспективе базис для устойчивого экономического роста.</w:t>
      </w:r>
      <w:r>
        <w:rPr>
          <w:rFonts w:ascii="Times New Roman" w:hAnsi="Times New Roman" w:cs="Times New Roman"/>
          <w:bCs/>
          <w:sz w:val="28"/>
          <w:szCs w:val="28"/>
        </w:rPr>
        <w:t xml:space="preserve"> </w:t>
      </w:r>
      <w:r w:rsidR="000F0A34" w:rsidRPr="000F0A34">
        <w:rPr>
          <w:rFonts w:ascii="Times New Roman" w:hAnsi="Times New Roman" w:cs="Times New Roman"/>
          <w:bCs/>
          <w:sz w:val="28"/>
          <w:szCs w:val="28"/>
        </w:rPr>
        <w:t>Сроки реализации: 2014-2025 гг.</w:t>
      </w:r>
    </w:p>
    <w:p w:rsidR="000F0A34" w:rsidRPr="000F0A34" w:rsidRDefault="00971C87" w:rsidP="00D77D5D">
      <w:pPr>
        <w:shd w:val="clear" w:color="auto" w:fill="FFFFFF" w:themeFill="background1"/>
        <w:tabs>
          <w:tab w:val="left" w:pos="709"/>
        </w:tabs>
        <w:spacing w:after="0"/>
        <w:jc w:val="both"/>
        <w:rPr>
          <w:rFonts w:ascii="Times New Roman" w:hAnsi="Times New Roman" w:cs="Times New Roman"/>
          <w:bCs/>
          <w:sz w:val="28"/>
          <w:szCs w:val="28"/>
        </w:rPr>
      </w:pPr>
      <w:r>
        <w:rPr>
          <w:rFonts w:ascii="Times New Roman" w:hAnsi="Times New Roman" w:cs="Times New Roman"/>
          <w:bCs/>
          <w:sz w:val="28"/>
          <w:szCs w:val="28"/>
        </w:rPr>
        <w:tab/>
      </w:r>
      <w:r w:rsidR="000F0A34" w:rsidRPr="000F0A34">
        <w:rPr>
          <w:rFonts w:ascii="Times New Roman" w:hAnsi="Times New Roman" w:cs="Times New Roman"/>
          <w:bCs/>
          <w:sz w:val="28"/>
          <w:szCs w:val="28"/>
        </w:rPr>
        <w:t>Согласно пояснительной записке Проектом предусматривается внесение изменений в объемы бюджетных ассигнований на 2019 г</w:t>
      </w:r>
      <w:r>
        <w:rPr>
          <w:rFonts w:ascii="Times New Roman" w:hAnsi="Times New Roman" w:cs="Times New Roman"/>
          <w:bCs/>
          <w:sz w:val="28"/>
          <w:szCs w:val="28"/>
        </w:rPr>
        <w:t>од</w:t>
      </w:r>
      <w:r w:rsidR="000F0A34" w:rsidRPr="000F0A34">
        <w:rPr>
          <w:rFonts w:ascii="Times New Roman" w:hAnsi="Times New Roman" w:cs="Times New Roman"/>
          <w:bCs/>
          <w:sz w:val="28"/>
          <w:szCs w:val="28"/>
        </w:rPr>
        <w:t xml:space="preserve"> и соответствующие изменения в паспортах подпрограмм, приложениях и таблицах Госпрограммы.</w:t>
      </w:r>
    </w:p>
    <w:p w:rsidR="000F0A34" w:rsidRPr="000F0A34" w:rsidRDefault="00971C87" w:rsidP="00D77D5D">
      <w:pPr>
        <w:shd w:val="clear" w:color="auto" w:fill="FFFFFF" w:themeFill="background1"/>
        <w:tabs>
          <w:tab w:val="left" w:pos="709"/>
        </w:tabs>
        <w:spacing w:after="0"/>
        <w:jc w:val="both"/>
        <w:rPr>
          <w:rFonts w:ascii="Times New Roman" w:hAnsi="Times New Roman" w:cs="Times New Roman"/>
          <w:bCs/>
          <w:sz w:val="28"/>
          <w:szCs w:val="28"/>
        </w:rPr>
      </w:pPr>
      <w:r>
        <w:rPr>
          <w:rFonts w:ascii="Times New Roman" w:hAnsi="Times New Roman" w:cs="Times New Roman"/>
          <w:bCs/>
          <w:sz w:val="28"/>
          <w:szCs w:val="28"/>
        </w:rPr>
        <w:tab/>
      </w:r>
      <w:r w:rsidR="000F0A34" w:rsidRPr="000F0A34">
        <w:rPr>
          <w:rFonts w:ascii="Times New Roman" w:hAnsi="Times New Roman" w:cs="Times New Roman"/>
          <w:bCs/>
          <w:sz w:val="28"/>
          <w:szCs w:val="28"/>
        </w:rPr>
        <w:t>Проектом предусмотрено увеличение бюджетных ассигнований подпрограммы 7 «Капитальное строительство, ремонт, реконструкция и техническое перевооружение объектов государственного заказа» с 238 804,7 тыс. руб</w:t>
      </w:r>
      <w:r>
        <w:rPr>
          <w:rFonts w:ascii="Times New Roman" w:hAnsi="Times New Roman" w:cs="Times New Roman"/>
          <w:bCs/>
          <w:sz w:val="28"/>
          <w:szCs w:val="28"/>
        </w:rPr>
        <w:t>лей</w:t>
      </w:r>
      <w:r w:rsidR="000F0A34" w:rsidRPr="000F0A34">
        <w:rPr>
          <w:rFonts w:ascii="Times New Roman" w:hAnsi="Times New Roman" w:cs="Times New Roman"/>
          <w:bCs/>
          <w:sz w:val="28"/>
          <w:szCs w:val="28"/>
        </w:rPr>
        <w:t xml:space="preserve"> до 247 422,7 тыс. руб</w:t>
      </w:r>
      <w:r>
        <w:rPr>
          <w:rFonts w:ascii="Times New Roman" w:hAnsi="Times New Roman" w:cs="Times New Roman"/>
          <w:bCs/>
          <w:sz w:val="28"/>
          <w:szCs w:val="28"/>
        </w:rPr>
        <w:t>лей</w:t>
      </w:r>
      <w:r w:rsidR="000F0A34" w:rsidRPr="000F0A34">
        <w:rPr>
          <w:rFonts w:ascii="Times New Roman" w:hAnsi="Times New Roman" w:cs="Times New Roman"/>
          <w:bCs/>
          <w:sz w:val="28"/>
          <w:szCs w:val="28"/>
        </w:rPr>
        <w:t xml:space="preserve"> и уменьшение бюджетных ассигнований подпрограммы «Развитие спортивной инфраструктуры» на 30 000,0 тыс. руб</w:t>
      </w:r>
      <w:r>
        <w:rPr>
          <w:rFonts w:ascii="Times New Roman" w:hAnsi="Times New Roman" w:cs="Times New Roman"/>
          <w:bCs/>
          <w:sz w:val="28"/>
          <w:szCs w:val="28"/>
        </w:rPr>
        <w:t>лей</w:t>
      </w:r>
      <w:r w:rsidR="000F0A34" w:rsidRPr="000F0A34">
        <w:rPr>
          <w:rFonts w:ascii="Times New Roman" w:hAnsi="Times New Roman" w:cs="Times New Roman"/>
          <w:bCs/>
          <w:sz w:val="28"/>
          <w:szCs w:val="28"/>
        </w:rPr>
        <w:t>.</w:t>
      </w:r>
    </w:p>
    <w:p w:rsidR="000F0A34" w:rsidRPr="000F0A34" w:rsidRDefault="00971C87" w:rsidP="00D77D5D">
      <w:pPr>
        <w:shd w:val="clear" w:color="auto" w:fill="FFFFFF" w:themeFill="background1"/>
        <w:tabs>
          <w:tab w:val="left" w:pos="742"/>
        </w:tabs>
        <w:spacing w:after="0"/>
        <w:jc w:val="both"/>
        <w:rPr>
          <w:rFonts w:ascii="Times New Roman" w:hAnsi="Times New Roman" w:cs="Times New Roman"/>
          <w:bCs/>
          <w:sz w:val="28"/>
          <w:szCs w:val="28"/>
        </w:rPr>
      </w:pPr>
      <w:r>
        <w:rPr>
          <w:rFonts w:ascii="Times New Roman" w:hAnsi="Times New Roman" w:cs="Times New Roman"/>
          <w:bCs/>
          <w:sz w:val="28"/>
          <w:szCs w:val="28"/>
        </w:rPr>
        <w:tab/>
      </w:r>
      <w:r w:rsidR="000F0A34" w:rsidRPr="000F0A34">
        <w:rPr>
          <w:rFonts w:ascii="Times New Roman" w:hAnsi="Times New Roman" w:cs="Times New Roman"/>
          <w:bCs/>
          <w:sz w:val="28"/>
          <w:szCs w:val="28"/>
        </w:rPr>
        <w:t>В связи с увеличением бюджетных ассигнований подпрограммы 7 «Капитальное строительство, ремонт, реконструкция и техническое перевооружение объектов государственного заказа» Проектом предусмотрены изменения в приложени</w:t>
      </w:r>
      <w:r w:rsidR="00B9150F">
        <w:rPr>
          <w:rFonts w:ascii="Times New Roman" w:hAnsi="Times New Roman" w:cs="Times New Roman"/>
          <w:bCs/>
          <w:sz w:val="28"/>
          <w:szCs w:val="28"/>
        </w:rPr>
        <w:t>и</w:t>
      </w:r>
      <w:r w:rsidR="000F0A34" w:rsidRPr="000F0A34">
        <w:rPr>
          <w:rFonts w:ascii="Times New Roman" w:hAnsi="Times New Roman" w:cs="Times New Roman"/>
          <w:bCs/>
          <w:sz w:val="28"/>
          <w:szCs w:val="28"/>
        </w:rPr>
        <w:t xml:space="preserve"> к подпрограмме «Перечень объектов в рамках подпрограммы «Капитальное строительство, ремонт, реконструкция и техническое перевооружение объектов </w:t>
      </w:r>
      <w:r w:rsidR="000F0A34" w:rsidRPr="000F0A34">
        <w:rPr>
          <w:rFonts w:ascii="Times New Roman" w:hAnsi="Times New Roman" w:cs="Times New Roman"/>
          <w:bCs/>
          <w:sz w:val="28"/>
          <w:szCs w:val="28"/>
        </w:rPr>
        <w:lastRenderedPageBreak/>
        <w:t>государственного заказа». Так, проектом предусмотрено уменьшение бюджетных ассигнований на объект «Реконструкция здания Администрации Главы Республики Ингушетия г. Магас. 2 этап» с 40 000,0 тыс. руб</w:t>
      </w:r>
      <w:r w:rsidR="00B9150F">
        <w:rPr>
          <w:rFonts w:ascii="Times New Roman" w:hAnsi="Times New Roman" w:cs="Times New Roman"/>
          <w:bCs/>
          <w:sz w:val="28"/>
          <w:szCs w:val="28"/>
        </w:rPr>
        <w:t>лей</w:t>
      </w:r>
      <w:r w:rsidR="000F0A34" w:rsidRPr="000F0A34">
        <w:rPr>
          <w:rFonts w:ascii="Times New Roman" w:hAnsi="Times New Roman" w:cs="Times New Roman"/>
          <w:bCs/>
          <w:sz w:val="28"/>
          <w:szCs w:val="28"/>
        </w:rPr>
        <w:t xml:space="preserve"> до 26 998,8 тыс. руб</w:t>
      </w:r>
      <w:r w:rsidR="00B9150F">
        <w:rPr>
          <w:rFonts w:ascii="Times New Roman" w:hAnsi="Times New Roman" w:cs="Times New Roman"/>
          <w:bCs/>
          <w:sz w:val="28"/>
          <w:szCs w:val="28"/>
        </w:rPr>
        <w:t>лей</w:t>
      </w:r>
      <w:r w:rsidR="000F0A34" w:rsidRPr="000F0A34">
        <w:rPr>
          <w:rFonts w:ascii="Times New Roman" w:hAnsi="Times New Roman" w:cs="Times New Roman"/>
          <w:bCs/>
          <w:sz w:val="28"/>
          <w:szCs w:val="28"/>
        </w:rPr>
        <w:t xml:space="preserve"> (на 13 001,2 тыс. руб</w:t>
      </w:r>
      <w:r w:rsidR="00B9150F">
        <w:rPr>
          <w:rFonts w:ascii="Times New Roman" w:hAnsi="Times New Roman" w:cs="Times New Roman"/>
          <w:bCs/>
          <w:sz w:val="28"/>
          <w:szCs w:val="28"/>
        </w:rPr>
        <w:t>лей</w:t>
      </w:r>
      <w:r w:rsidR="000F0A34" w:rsidRPr="000F0A34">
        <w:rPr>
          <w:rFonts w:ascii="Times New Roman" w:hAnsi="Times New Roman" w:cs="Times New Roman"/>
          <w:bCs/>
          <w:sz w:val="28"/>
          <w:szCs w:val="28"/>
        </w:rPr>
        <w:t>) и включение в Перечень новых объектов, в том числе расходы на разработку проектной документации школ.</w:t>
      </w:r>
    </w:p>
    <w:p w:rsidR="000F0A34" w:rsidRPr="000F0A34" w:rsidRDefault="00B9150F" w:rsidP="00D77D5D">
      <w:pPr>
        <w:shd w:val="clear" w:color="auto" w:fill="FFFFFF" w:themeFill="background1"/>
        <w:tabs>
          <w:tab w:val="left" w:pos="728"/>
        </w:tabs>
        <w:spacing w:after="0"/>
        <w:jc w:val="both"/>
        <w:rPr>
          <w:rFonts w:ascii="Times New Roman" w:hAnsi="Times New Roman" w:cs="Times New Roman"/>
          <w:bCs/>
          <w:sz w:val="28"/>
          <w:szCs w:val="28"/>
        </w:rPr>
      </w:pPr>
      <w:r>
        <w:rPr>
          <w:rFonts w:ascii="Times New Roman" w:hAnsi="Times New Roman" w:cs="Times New Roman"/>
          <w:bCs/>
          <w:sz w:val="28"/>
          <w:szCs w:val="28"/>
        </w:rPr>
        <w:tab/>
      </w:r>
      <w:r w:rsidR="000F0A34" w:rsidRPr="000F0A34">
        <w:rPr>
          <w:rFonts w:ascii="Times New Roman" w:hAnsi="Times New Roman" w:cs="Times New Roman"/>
          <w:bCs/>
          <w:sz w:val="28"/>
          <w:szCs w:val="28"/>
        </w:rPr>
        <w:t xml:space="preserve">Вместе с тем, объект «Реконструкция здания Администрации Главы Республики Ингушетия г. Магас. 2 этап» является объектом незавершенного строительства и уменьшение бюджетных ассигнований на его строительство противоречит необходимости сокращения количества объектов незавершенного строительства в республике. </w:t>
      </w:r>
    </w:p>
    <w:p w:rsidR="000F0A34" w:rsidRPr="000F0A34" w:rsidRDefault="000F0A34" w:rsidP="00D77D5D">
      <w:pPr>
        <w:shd w:val="clear" w:color="auto" w:fill="FFFFFF" w:themeFill="background1"/>
        <w:tabs>
          <w:tab w:val="left" w:pos="851"/>
        </w:tabs>
        <w:spacing w:after="0"/>
        <w:jc w:val="both"/>
        <w:rPr>
          <w:rFonts w:ascii="Times New Roman" w:hAnsi="Times New Roman" w:cs="Times New Roman"/>
          <w:bCs/>
          <w:sz w:val="28"/>
          <w:szCs w:val="28"/>
        </w:rPr>
      </w:pPr>
      <w:r w:rsidRPr="000F0A34">
        <w:rPr>
          <w:rFonts w:ascii="Times New Roman" w:hAnsi="Times New Roman" w:cs="Times New Roman"/>
          <w:bCs/>
          <w:sz w:val="28"/>
          <w:szCs w:val="28"/>
        </w:rPr>
        <w:t>Пояснительная записка и финансово-экономическое обоснование к Проекту должны содержать описание предлагаемых изменений, сведения о проблеме или задаче, на решение которой направлены предлагаемые изменения, сведения о целях предлагаемых изменений и обоснования их соответствия принципам правового регулирования, а также стратегическим и программным документам Российской Федерации и Республики Ингушетия, обоснование расходов бюджета на реализацию предлагаемых изменений с описанием влияния предлагаемых изменений на целевые показатели реализации госпрограммы и т.д.</w:t>
      </w:r>
    </w:p>
    <w:p w:rsidR="000F0A34" w:rsidRPr="000F0A34" w:rsidRDefault="00B9150F" w:rsidP="00D77D5D">
      <w:pPr>
        <w:shd w:val="clear" w:color="auto" w:fill="FFFFFF" w:themeFill="background1"/>
        <w:tabs>
          <w:tab w:val="left" w:pos="728"/>
        </w:tabs>
        <w:spacing w:after="0"/>
        <w:jc w:val="both"/>
        <w:rPr>
          <w:rFonts w:ascii="Times New Roman" w:hAnsi="Times New Roman" w:cs="Times New Roman"/>
          <w:bCs/>
          <w:sz w:val="28"/>
          <w:szCs w:val="28"/>
        </w:rPr>
      </w:pPr>
      <w:r>
        <w:rPr>
          <w:rFonts w:ascii="Times New Roman" w:hAnsi="Times New Roman" w:cs="Times New Roman"/>
          <w:bCs/>
          <w:sz w:val="28"/>
          <w:szCs w:val="28"/>
        </w:rPr>
        <w:tab/>
      </w:r>
      <w:r w:rsidR="000F0A34" w:rsidRPr="000F0A34">
        <w:rPr>
          <w:rFonts w:ascii="Times New Roman" w:hAnsi="Times New Roman" w:cs="Times New Roman"/>
          <w:bCs/>
          <w:sz w:val="28"/>
          <w:szCs w:val="28"/>
        </w:rPr>
        <w:t>Вместе с тем, в пояснительной записке и финансово-экономическом обосновании указанная информация не содержится. В связи с этим, не представляется возможным установить законность, обоснованность и необходимость вносимых изменений.</w:t>
      </w:r>
    </w:p>
    <w:p w:rsidR="000F0A34" w:rsidRPr="000F0A34" w:rsidRDefault="000F0A34" w:rsidP="00D77D5D">
      <w:pPr>
        <w:shd w:val="clear" w:color="auto" w:fill="FFFFFF" w:themeFill="background1"/>
        <w:tabs>
          <w:tab w:val="left" w:pos="851"/>
        </w:tabs>
        <w:spacing w:after="0"/>
        <w:jc w:val="both"/>
        <w:rPr>
          <w:rFonts w:ascii="Times New Roman" w:hAnsi="Times New Roman" w:cs="Times New Roman"/>
          <w:bCs/>
          <w:sz w:val="28"/>
          <w:szCs w:val="28"/>
        </w:rPr>
      </w:pPr>
    </w:p>
    <w:p w:rsidR="000F0A34" w:rsidRPr="0026569B" w:rsidRDefault="000F0A34" w:rsidP="00D77D5D">
      <w:pPr>
        <w:shd w:val="clear" w:color="auto" w:fill="FFFFFF" w:themeFill="background1"/>
        <w:tabs>
          <w:tab w:val="left" w:pos="686"/>
        </w:tabs>
        <w:spacing w:after="0"/>
        <w:jc w:val="both"/>
        <w:rPr>
          <w:rFonts w:ascii="Times New Roman" w:hAnsi="Times New Roman" w:cs="Times New Roman"/>
          <w:b/>
          <w:sz w:val="28"/>
          <w:szCs w:val="28"/>
        </w:rPr>
      </w:pPr>
      <w:r w:rsidRPr="000F0A34">
        <w:rPr>
          <w:rFonts w:ascii="Times New Roman" w:hAnsi="Times New Roman" w:cs="Times New Roman"/>
          <w:bCs/>
          <w:sz w:val="28"/>
          <w:szCs w:val="28"/>
        </w:rPr>
        <w:tab/>
      </w:r>
      <w:r w:rsidR="0026569B" w:rsidRPr="0026569B">
        <w:rPr>
          <w:rFonts w:ascii="Times New Roman" w:hAnsi="Times New Roman" w:cs="Times New Roman"/>
          <w:b/>
          <w:sz w:val="28"/>
          <w:szCs w:val="28"/>
        </w:rPr>
        <w:t>Выводы и предложения:</w:t>
      </w:r>
    </w:p>
    <w:p w:rsidR="000F0A34" w:rsidRPr="000F0A34" w:rsidRDefault="0026569B" w:rsidP="00D77D5D">
      <w:pPr>
        <w:shd w:val="clear" w:color="auto" w:fill="FFFFFF" w:themeFill="background1"/>
        <w:tabs>
          <w:tab w:val="left" w:pos="644"/>
        </w:tabs>
        <w:spacing w:after="0"/>
        <w:jc w:val="both"/>
        <w:rPr>
          <w:rFonts w:ascii="Times New Roman" w:hAnsi="Times New Roman" w:cs="Times New Roman"/>
          <w:bCs/>
          <w:sz w:val="28"/>
          <w:szCs w:val="28"/>
        </w:rPr>
      </w:pPr>
      <w:r>
        <w:rPr>
          <w:rFonts w:ascii="Times New Roman" w:hAnsi="Times New Roman" w:cs="Times New Roman"/>
          <w:bCs/>
          <w:sz w:val="28"/>
          <w:szCs w:val="28"/>
        </w:rPr>
        <w:tab/>
      </w:r>
      <w:r w:rsidR="000F0A34" w:rsidRPr="000F0A34">
        <w:rPr>
          <w:rFonts w:ascii="Times New Roman" w:hAnsi="Times New Roman" w:cs="Times New Roman"/>
          <w:bCs/>
          <w:sz w:val="28"/>
          <w:szCs w:val="28"/>
        </w:rPr>
        <w:t>Контрольно-счетная палата РИ считает необходимым направить проект постановления Правительства Республики Ингушетия «О внесении изменений в государственную программу Республики Ингушетия «Развитие сферы строительства, архитектуры и жилищно-коммунального хозяйства на 2014-2025 годы» на доработку в части описания предлагаемых изменений и обоснования расходов бюджета на реализацию предлагаемых изменений.</w:t>
      </w:r>
    </w:p>
    <w:p w:rsidR="000F0A34" w:rsidRPr="000F0A34" w:rsidRDefault="000F0A34" w:rsidP="00D77D5D">
      <w:pPr>
        <w:shd w:val="clear" w:color="auto" w:fill="FFFFFF" w:themeFill="background1"/>
        <w:tabs>
          <w:tab w:val="left" w:pos="851"/>
        </w:tabs>
        <w:spacing w:after="0"/>
        <w:jc w:val="both"/>
        <w:rPr>
          <w:rFonts w:ascii="Times New Roman" w:hAnsi="Times New Roman" w:cs="Times New Roman"/>
          <w:b/>
          <w:i/>
          <w:iCs/>
          <w:sz w:val="28"/>
          <w:szCs w:val="28"/>
        </w:rPr>
      </w:pPr>
    </w:p>
    <w:p w:rsidR="000F0A34" w:rsidRPr="000F0A34" w:rsidRDefault="000F0A34" w:rsidP="00D77D5D">
      <w:pPr>
        <w:shd w:val="clear" w:color="auto" w:fill="FFFFFF" w:themeFill="background1"/>
        <w:tabs>
          <w:tab w:val="left" w:pos="851"/>
        </w:tabs>
        <w:spacing w:after="0"/>
        <w:jc w:val="both"/>
        <w:rPr>
          <w:rFonts w:ascii="Times New Roman" w:hAnsi="Times New Roman" w:cs="Times New Roman"/>
          <w:b/>
          <w:i/>
          <w:iCs/>
          <w:sz w:val="28"/>
          <w:szCs w:val="28"/>
        </w:rPr>
      </w:pPr>
    </w:p>
    <w:p w:rsidR="0026569B" w:rsidRDefault="000F0A34" w:rsidP="00D77D5D">
      <w:pPr>
        <w:shd w:val="clear" w:color="auto" w:fill="FFFFFF" w:themeFill="background1"/>
        <w:tabs>
          <w:tab w:val="left" w:pos="851"/>
        </w:tabs>
        <w:spacing w:after="0"/>
        <w:jc w:val="both"/>
        <w:rPr>
          <w:rFonts w:ascii="Times New Roman" w:hAnsi="Times New Roman" w:cs="Times New Roman"/>
          <w:b/>
          <w:i/>
          <w:iCs/>
          <w:sz w:val="28"/>
          <w:szCs w:val="28"/>
        </w:rPr>
      </w:pPr>
      <w:r w:rsidRPr="000F0A34">
        <w:rPr>
          <w:rFonts w:ascii="Times New Roman" w:hAnsi="Times New Roman" w:cs="Times New Roman"/>
          <w:b/>
          <w:i/>
          <w:iCs/>
          <w:sz w:val="28"/>
          <w:szCs w:val="28"/>
        </w:rPr>
        <w:t xml:space="preserve">Аудитор </w:t>
      </w:r>
      <w:r>
        <w:rPr>
          <w:rFonts w:ascii="Times New Roman" w:hAnsi="Times New Roman" w:cs="Times New Roman"/>
          <w:b/>
          <w:i/>
          <w:iCs/>
          <w:sz w:val="28"/>
          <w:szCs w:val="28"/>
        </w:rPr>
        <w:t>КСП РИ</w:t>
      </w:r>
      <w:r>
        <w:rPr>
          <w:rFonts w:ascii="Times New Roman" w:hAnsi="Times New Roman" w:cs="Times New Roman"/>
          <w:b/>
          <w:i/>
          <w:iCs/>
          <w:sz w:val="28"/>
          <w:szCs w:val="28"/>
        </w:rPr>
        <w:tab/>
      </w:r>
      <w:r>
        <w:rPr>
          <w:rFonts w:ascii="Times New Roman" w:hAnsi="Times New Roman" w:cs="Times New Roman"/>
          <w:b/>
          <w:i/>
          <w:iCs/>
          <w:sz w:val="28"/>
          <w:szCs w:val="28"/>
        </w:rPr>
        <w:tab/>
      </w:r>
      <w:r>
        <w:rPr>
          <w:rFonts w:ascii="Times New Roman" w:hAnsi="Times New Roman" w:cs="Times New Roman"/>
          <w:b/>
          <w:i/>
          <w:iCs/>
          <w:sz w:val="28"/>
          <w:szCs w:val="28"/>
        </w:rPr>
        <w:tab/>
      </w:r>
      <w:r>
        <w:rPr>
          <w:rFonts w:ascii="Times New Roman" w:hAnsi="Times New Roman" w:cs="Times New Roman"/>
          <w:b/>
          <w:i/>
          <w:iCs/>
          <w:sz w:val="28"/>
          <w:szCs w:val="28"/>
        </w:rPr>
        <w:tab/>
      </w:r>
      <w:r>
        <w:rPr>
          <w:rFonts w:ascii="Times New Roman" w:hAnsi="Times New Roman" w:cs="Times New Roman"/>
          <w:b/>
          <w:i/>
          <w:iCs/>
          <w:sz w:val="28"/>
          <w:szCs w:val="28"/>
        </w:rPr>
        <w:tab/>
      </w:r>
      <w:r>
        <w:rPr>
          <w:rFonts w:ascii="Times New Roman" w:hAnsi="Times New Roman" w:cs="Times New Roman"/>
          <w:b/>
          <w:i/>
          <w:iCs/>
          <w:sz w:val="28"/>
          <w:szCs w:val="28"/>
        </w:rPr>
        <w:tab/>
      </w:r>
      <w:r>
        <w:rPr>
          <w:rFonts w:ascii="Times New Roman" w:hAnsi="Times New Roman" w:cs="Times New Roman"/>
          <w:b/>
          <w:i/>
          <w:iCs/>
          <w:sz w:val="28"/>
          <w:szCs w:val="28"/>
        </w:rPr>
        <w:tab/>
      </w:r>
      <w:r>
        <w:rPr>
          <w:rFonts w:ascii="Times New Roman" w:hAnsi="Times New Roman" w:cs="Times New Roman"/>
          <w:b/>
          <w:i/>
          <w:iCs/>
          <w:sz w:val="28"/>
          <w:szCs w:val="28"/>
        </w:rPr>
        <w:tab/>
      </w:r>
      <w:r>
        <w:rPr>
          <w:rFonts w:ascii="Times New Roman" w:hAnsi="Times New Roman" w:cs="Times New Roman"/>
          <w:b/>
          <w:i/>
          <w:iCs/>
          <w:sz w:val="28"/>
          <w:szCs w:val="28"/>
        </w:rPr>
        <w:tab/>
      </w:r>
      <w:r w:rsidR="0026569B">
        <w:rPr>
          <w:rFonts w:ascii="Times New Roman" w:hAnsi="Times New Roman" w:cs="Times New Roman"/>
          <w:b/>
          <w:i/>
          <w:iCs/>
          <w:sz w:val="28"/>
          <w:szCs w:val="28"/>
        </w:rPr>
        <w:t xml:space="preserve">   </w:t>
      </w:r>
      <w:r w:rsidRPr="000F0A34">
        <w:rPr>
          <w:rFonts w:ascii="Times New Roman" w:hAnsi="Times New Roman" w:cs="Times New Roman"/>
          <w:b/>
          <w:i/>
          <w:iCs/>
          <w:sz w:val="28"/>
          <w:szCs w:val="28"/>
        </w:rPr>
        <w:t>А.О. Торшхоев</w:t>
      </w:r>
    </w:p>
    <w:p w:rsidR="000F0A34" w:rsidRDefault="000F0A34" w:rsidP="00D77D5D">
      <w:pPr>
        <w:shd w:val="clear" w:color="auto" w:fill="FFFFFF" w:themeFill="background1"/>
        <w:tabs>
          <w:tab w:val="left" w:pos="851"/>
        </w:tabs>
        <w:spacing w:after="0"/>
        <w:jc w:val="both"/>
        <w:rPr>
          <w:rFonts w:ascii="Times New Roman" w:hAnsi="Times New Roman" w:cs="Times New Roman"/>
          <w:b/>
          <w:i/>
          <w:iCs/>
          <w:sz w:val="28"/>
          <w:szCs w:val="28"/>
        </w:rPr>
      </w:pPr>
      <w:r>
        <w:rPr>
          <w:rFonts w:ascii="Times New Roman" w:hAnsi="Times New Roman" w:cs="Times New Roman"/>
          <w:b/>
          <w:i/>
          <w:iCs/>
          <w:sz w:val="28"/>
          <w:szCs w:val="28"/>
        </w:rPr>
        <w:br w:type="page"/>
      </w:r>
    </w:p>
    <w:p w:rsidR="00341EF2" w:rsidRPr="00341EF2" w:rsidRDefault="00341EF2" w:rsidP="00D77D5D">
      <w:pPr>
        <w:widowControl w:val="0"/>
        <w:shd w:val="clear" w:color="auto" w:fill="FFFFFF" w:themeFill="background1"/>
        <w:autoSpaceDE w:val="0"/>
        <w:autoSpaceDN w:val="0"/>
        <w:adjustRightInd w:val="0"/>
        <w:spacing w:after="0" w:line="240" w:lineRule="auto"/>
        <w:contextualSpacing/>
        <w:jc w:val="center"/>
        <w:rPr>
          <w:rFonts w:ascii="Times New Roman" w:eastAsia="Times New Roman" w:hAnsi="Times New Roman" w:cs="Times New Roman"/>
          <w:b/>
          <w:sz w:val="28"/>
          <w:szCs w:val="28"/>
          <w:lang w:eastAsia="ru-RU"/>
        </w:rPr>
      </w:pPr>
      <w:bookmarkStart w:id="25" w:name="_Hlk39185920"/>
      <w:bookmarkStart w:id="26" w:name="_Hlk39185823"/>
      <w:r w:rsidRPr="00341EF2">
        <w:rPr>
          <w:rFonts w:ascii="Times New Roman" w:eastAsia="Times New Roman" w:hAnsi="Times New Roman" w:cs="Times New Roman"/>
          <w:b/>
          <w:sz w:val="28"/>
          <w:szCs w:val="28"/>
          <w:lang w:eastAsia="ru-RU"/>
        </w:rPr>
        <w:lastRenderedPageBreak/>
        <w:t>Информация</w:t>
      </w:r>
    </w:p>
    <w:p w:rsidR="00341EF2" w:rsidRPr="00341EF2" w:rsidRDefault="00341EF2" w:rsidP="00D77D5D">
      <w:pPr>
        <w:widowControl w:val="0"/>
        <w:shd w:val="clear" w:color="auto" w:fill="FFFFFF" w:themeFill="background1"/>
        <w:autoSpaceDE w:val="0"/>
        <w:autoSpaceDN w:val="0"/>
        <w:adjustRightInd w:val="0"/>
        <w:spacing w:after="0" w:line="240" w:lineRule="auto"/>
        <w:contextualSpacing/>
        <w:jc w:val="center"/>
        <w:rPr>
          <w:rFonts w:ascii="Times New Roman" w:eastAsia="Times New Roman" w:hAnsi="Times New Roman" w:cs="Times New Roman"/>
          <w:b/>
          <w:sz w:val="28"/>
          <w:szCs w:val="28"/>
          <w:lang w:eastAsia="ru-RU"/>
        </w:rPr>
      </w:pPr>
      <w:r w:rsidRPr="00341EF2">
        <w:rPr>
          <w:rFonts w:ascii="Times New Roman" w:eastAsia="Times New Roman" w:hAnsi="Times New Roman" w:cs="Times New Roman"/>
          <w:b/>
          <w:sz w:val="28"/>
          <w:szCs w:val="28"/>
          <w:lang w:eastAsia="ru-RU"/>
        </w:rPr>
        <w:t>о ходе исполнения республиканского бюджета</w:t>
      </w:r>
    </w:p>
    <w:p w:rsidR="00341EF2" w:rsidRPr="00341EF2" w:rsidRDefault="00341EF2" w:rsidP="00D77D5D">
      <w:pPr>
        <w:widowControl w:val="0"/>
        <w:shd w:val="clear" w:color="auto" w:fill="FFFFFF" w:themeFill="background1"/>
        <w:autoSpaceDE w:val="0"/>
        <w:autoSpaceDN w:val="0"/>
        <w:adjustRightInd w:val="0"/>
        <w:spacing w:after="0" w:line="240" w:lineRule="auto"/>
        <w:ind w:firstLine="240"/>
        <w:contextualSpacing/>
        <w:jc w:val="center"/>
        <w:rPr>
          <w:rFonts w:ascii="Times New Roman" w:eastAsia="Times New Roman" w:hAnsi="Times New Roman" w:cs="Times New Roman"/>
          <w:sz w:val="28"/>
          <w:szCs w:val="28"/>
          <w:lang w:eastAsia="ru-RU"/>
        </w:rPr>
      </w:pPr>
      <w:r w:rsidRPr="00341EF2">
        <w:rPr>
          <w:rFonts w:ascii="Times New Roman" w:eastAsia="Times New Roman" w:hAnsi="Times New Roman" w:cs="Times New Roman"/>
          <w:b/>
          <w:sz w:val="28"/>
          <w:szCs w:val="28"/>
          <w:lang w:eastAsia="ru-RU"/>
        </w:rPr>
        <w:t>за девять месяцев 2019 года</w:t>
      </w:r>
      <w:bookmarkEnd w:id="25"/>
    </w:p>
    <w:p w:rsidR="00341EF2" w:rsidRPr="00341EF2" w:rsidRDefault="00341EF2" w:rsidP="00D77D5D">
      <w:pPr>
        <w:shd w:val="clear" w:color="auto" w:fill="FFFFFF" w:themeFill="background1"/>
        <w:autoSpaceDE w:val="0"/>
        <w:autoSpaceDN w:val="0"/>
        <w:adjustRightInd w:val="0"/>
        <w:spacing w:after="0" w:line="240" w:lineRule="auto"/>
        <w:contextualSpacing/>
        <w:jc w:val="center"/>
        <w:outlineLvl w:val="0"/>
        <w:rPr>
          <w:rFonts w:ascii="Times New Roman" w:eastAsia="Times New Roman" w:hAnsi="Times New Roman" w:cs="Times New Roman"/>
          <w:sz w:val="28"/>
          <w:szCs w:val="28"/>
          <w:lang w:eastAsia="ru-RU"/>
        </w:rPr>
      </w:pPr>
    </w:p>
    <w:p w:rsidR="00341EF2" w:rsidRPr="00341EF2" w:rsidRDefault="00341EF2" w:rsidP="00D77D5D">
      <w:pPr>
        <w:shd w:val="clear" w:color="auto" w:fill="FFFFFF" w:themeFill="background1"/>
        <w:autoSpaceDE w:val="0"/>
        <w:autoSpaceDN w:val="0"/>
        <w:adjustRightInd w:val="0"/>
        <w:spacing w:after="0" w:line="240" w:lineRule="auto"/>
        <w:contextualSpacing/>
        <w:jc w:val="center"/>
        <w:outlineLvl w:val="0"/>
        <w:rPr>
          <w:rFonts w:ascii="Times New Roman" w:eastAsia="Times New Roman" w:hAnsi="Times New Roman" w:cs="Times New Roman"/>
          <w:b/>
          <w:sz w:val="28"/>
          <w:szCs w:val="28"/>
          <w:lang w:eastAsia="ru-RU"/>
        </w:rPr>
      </w:pPr>
      <w:r w:rsidRPr="00341EF2">
        <w:rPr>
          <w:rFonts w:ascii="Times New Roman" w:eastAsia="Times New Roman" w:hAnsi="Times New Roman" w:cs="Times New Roman"/>
          <w:b/>
          <w:sz w:val="28"/>
          <w:szCs w:val="28"/>
          <w:lang w:eastAsia="ru-RU"/>
        </w:rPr>
        <w:t>Общие положения</w:t>
      </w:r>
    </w:p>
    <w:p w:rsidR="00341EF2" w:rsidRPr="00341EF2" w:rsidRDefault="00341EF2" w:rsidP="00D77D5D">
      <w:pPr>
        <w:widowControl w:val="0"/>
        <w:shd w:val="clear" w:color="auto" w:fill="FFFFFF" w:themeFill="background1"/>
        <w:autoSpaceDE w:val="0"/>
        <w:autoSpaceDN w:val="0"/>
        <w:adjustRightInd w:val="0"/>
        <w:spacing w:after="0" w:line="240" w:lineRule="auto"/>
        <w:contextualSpacing/>
        <w:jc w:val="center"/>
        <w:rPr>
          <w:rFonts w:ascii="Times New Roman" w:eastAsia="Times New Roman" w:hAnsi="Times New Roman" w:cs="Times New Roman"/>
          <w:sz w:val="28"/>
          <w:szCs w:val="28"/>
          <w:lang w:eastAsia="ru-RU"/>
        </w:rPr>
      </w:pPr>
    </w:p>
    <w:p w:rsidR="00341EF2" w:rsidRPr="00341EF2" w:rsidRDefault="00341EF2" w:rsidP="00D77D5D">
      <w:pPr>
        <w:widowControl w:val="0"/>
        <w:shd w:val="clear" w:color="auto" w:fill="FFFFFF" w:themeFill="background1"/>
        <w:autoSpaceDE w:val="0"/>
        <w:autoSpaceDN w:val="0"/>
        <w:adjustRightInd w:val="0"/>
        <w:spacing w:after="0" w:line="240" w:lineRule="auto"/>
        <w:ind w:right="-99" w:firstLine="720"/>
        <w:contextualSpacing/>
        <w:jc w:val="both"/>
        <w:rPr>
          <w:rFonts w:ascii="Times New Roman" w:eastAsia="Times New Roman" w:hAnsi="Times New Roman" w:cs="Times New Roman"/>
          <w:sz w:val="28"/>
          <w:szCs w:val="28"/>
          <w:lang w:eastAsia="ru-RU"/>
        </w:rPr>
      </w:pPr>
      <w:r w:rsidRPr="00341EF2">
        <w:rPr>
          <w:rFonts w:ascii="Times New Roman" w:eastAsia="Times New Roman" w:hAnsi="Times New Roman" w:cs="Times New Roman"/>
          <w:sz w:val="28"/>
          <w:szCs w:val="28"/>
          <w:lang w:eastAsia="ru-RU"/>
        </w:rPr>
        <w:t>Информация Контрольно-счетной палаты Республики Ингушетия о ходе исполнения республиканского бюджета за 9 месяцев 2019 года подготовлена в соответствии с требованиями статьи 8 Закона Республики Ингушетия «О Контрольно-счетной палате Республики Ингушетия» №27-</w:t>
      </w:r>
      <w:r w:rsidRPr="00341EF2">
        <w:rPr>
          <w:rFonts w:ascii="Times New Roman" w:eastAsia="Times New Roman" w:hAnsi="Times New Roman" w:cs="Times New Roman"/>
          <w:sz w:val="28"/>
          <w:szCs w:val="28"/>
          <w:lang w:val="en-US" w:eastAsia="ru-RU"/>
        </w:rPr>
        <w:t>P</w:t>
      </w:r>
      <w:r w:rsidRPr="00341EF2">
        <w:rPr>
          <w:rFonts w:ascii="Times New Roman" w:eastAsia="Times New Roman" w:hAnsi="Times New Roman" w:cs="Times New Roman"/>
          <w:sz w:val="28"/>
          <w:szCs w:val="28"/>
          <w:lang w:eastAsia="ru-RU"/>
        </w:rPr>
        <w:t>З от 28 сентября 2011 г</w:t>
      </w:r>
      <w:r w:rsidR="008B3489">
        <w:rPr>
          <w:rFonts w:ascii="Times New Roman" w:eastAsia="Times New Roman" w:hAnsi="Times New Roman" w:cs="Times New Roman"/>
          <w:sz w:val="28"/>
          <w:szCs w:val="28"/>
          <w:lang w:eastAsia="ru-RU"/>
        </w:rPr>
        <w:t>ода</w:t>
      </w:r>
      <w:r w:rsidRPr="00341EF2">
        <w:rPr>
          <w:rFonts w:ascii="Times New Roman" w:eastAsia="Times New Roman" w:hAnsi="Times New Roman" w:cs="Times New Roman"/>
          <w:sz w:val="28"/>
          <w:szCs w:val="28"/>
          <w:lang w:eastAsia="ru-RU"/>
        </w:rPr>
        <w:t xml:space="preserve"> на основании отчета, утвержденного Распоряжением Правительства РИ № 591-р от 12 ноября 2019 года.</w:t>
      </w:r>
    </w:p>
    <w:p w:rsidR="00341EF2" w:rsidRPr="00341EF2" w:rsidRDefault="00341EF2" w:rsidP="00D77D5D">
      <w:pPr>
        <w:widowControl w:val="0"/>
        <w:shd w:val="clear" w:color="auto" w:fill="FFFFFF" w:themeFill="background1"/>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341EF2">
        <w:rPr>
          <w:rFonts w:ascii="Times New Roman" w:eastAsia="Times New Roman" w:hAnsi="Times New Roman" w:cs="Times New Roman"/>
          <w:sz w:val="28"/>
          <w:szCs w:val="28"/>
          <w:lang w:eastAsia="ru-RU"/>
        </w:rPr>
        <w:t>Отчет об исполнении республиканского бюджета за первое полугодие 2019 года (далее – Отчет) представлен в Контрольно-счетную палату РИ в пределах срока, установленного пунктом 1 статьи 29 Закона РИ «О бюджетном процессе в Республике Ингушетия» №40-</w:t>
      </w:r>
      <w:r w:rsidRPr="00341EF2">
        <w:rPr>
          <w:rFonts w:ascii="Times New Roman" w:eastAsia="Times New Roman" w:hAnsi="Times New Roman" w:cs="Times New Roman"/>
          <w:sz w:val="28"/>
          <w:szCs w:val="28"/>
          <w:lang w:val="en-US" w:eastAsia="ru-RU"/>
        </w:rPr>
        <w:t>P</w:t>
      </w:r>
      <w:r w:rsidRPr="00341EF2">
        <w:rPr>
          <w:rFonts w:ascii="Times New Roman" w:eastAsia="Times New Roman" w:hAnsi="Times New Roman" w:cs="Times New Roman"/>
          <w:sz w:val="28"/>
          <w:szCs w:val="28"/>
          <w:lang w:eastAsia="ru-RU"/>
        </w:rPr>
        <w:t>З от 31 декабря 2008 года.</w:t>
      </w:r>
    </w:p>
    <w:p w:rsidR="00341EF2" w:rsidRPr="00341EF2" w:rsidRDefault="00341EF2" w:rsidP="00D77D5D">
      <w:pPr>
        <w:widowControl w:val="0"/>
        <w:shd w:val="clear" w:color="auto" w:fill="FFFFFF" w:themeFill="background1"/>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p>
    <w:p w:rsidR="00341EF2" w:rsidRPr="00341EF2" w:rsidRDefault="00341EF2" w:rsidP="00D77D5D">
      <w:pPr>
        <w:widowControl w:val="0"/>
        <w:shd w:val="clear" w:color="auto" w:fill="FFFFFF" w:themeFill="background1"/>
        <w:autoSpaceDE w:val="0"/>
        <w:autoSpaceDN w:val="0"/>
        <w:adjustRightInd w:val="0"/>
        <w:spacing w:after="0" w:line="240" w:lineRule="auto"/>
        <w:contextualSpacing/>
        <w:jc w:val="center"/>
        <w:rPr>
          <w:rFonts w:ascii="Times New Roman" w:eastAsia="Times New Roman" w:hAnsi="Times New Roman" w:cs="Times New Roman"/>
          <w:b/>
          <w:sz w:val="28"/>
          <w:szCs w:val="20"/>
          <w:lang w:eastAsia="ru-RU"/>
        </w:rPr>
      </w:pPr>
      <w:r w:rsidRPr="00341EF2">
        <w:rPr>
          <w:rFonts w:ascii="Times New Roman" w:eastAsia="Times New Roman" w:hAnsi="Times New Roman" w:cs="Times New Roman"/>
          <w:b/>
          <w:sz w:val="28"/>
          <w:szCs w:val="20"/>
          <w:lang w:eastAsia="ru-RU"/>
        </w:rPr>
        <w:t>Исполнение основных параметров республиканского бюджета</w:t>
      </w:r>
    </w:p>
    <w:p w:rsidR="00341EF2" w:rsidRPr="00341EF2" w:rsidRDefault="00341EF2" w:rsidP="00D77D5D">
      <w:pPr>
        <w:widowControl w:val="0"/>
        <w:shd w:val="clear" w:color="auto" w:fill="FFFFFF" w:themeFill="background1"/>
        <w:autoSpaceDE w:val="0"/>
        <w:autoSpaceDN w:val="0"/>
        <w:adjustRightInd w:val="0"/>
        <w:spacing w:after="0" w:line="240" w:lineRule="auto"/>
        <w:contextualSpacing/>
        <w:jc w:val="center"/>
        <w:rPr>
          <w:rFonts w:ascii="Times New Roman" w:eastAsia="Times New Roman" w:hAnsi="Times New Roman" w:cs="Times New Roman"/>
          <w:sz w:val="28"/>
          <w:szCs w:val="28"/>
          <w:lang w:eastAsia="ru-RU"/>
        </w:rPr>
      </w:pPr>
    </w:p>
    <w:p w:rsidR="00341EF2" w:rsidRPr="00341EF2" w:rsidRDefault="00341EF2" w:rsidP="00D77D5D">
      <w:pPr>
        <w:widowControl w:val="0"/>
        <w:shd w:val="clear" w:color="auto" w:fill="FFFFFF" w:themeFill="background1"/>
        <w:autoSpaceDE w:val="0"/>
        <w:autoSpaceDN w:val="0"/>
        <w:adjustRightInd w:val="0"/>
        <w:spacing w:after="0" w:line="240" w:lineRule="auto"/>
        <w:ind w:firstLine="709"/>
        <w:jc w:val="both"/>
        <w:outlineLvl w:val="0"/>
        <w:rPr>
          <w:rFonts w:ascii="Times New Roman" w:eastAsia="Times New Roman" w:hAnsi="Times New Roman" w:cs="Times New Roman"/>
          <w:sz w:val="28"/>
          <w:szCs w:val="28"/>
          <w:lang w:eastAsia="ru-RU"/>
        </w:rPr>
      </w:pPr>
      <w:r w:rsidRPr="00341EF2">
        <w:rPr>
          <w:rFonts w:ascii="Times New Roman" w:eastAsia="Calibri" w:hAnsi="Times New Roman" w:cs="Times New Roman"/>
          <w:sz w:val="28"/>
          <w:szCs w:val="28"/>
        </w:rPr>
        <w:t xml:space="preserve">В отчетном периоде основные характеристики республиканского бюджета претерпели изменения. </w:t>
      </w:r>
      <w:r w:rsidRPr="00341EF2">
        <w:rPr>
          <w:rFonts w:ascii="Times New Roman" w:eastAsia="Times New Roman" w:hAnsi="Times New Roman" w:cs="Times New Roman"/>
          <w:sz w:val="28"/>
          <w:szCs w:val="28"/>
          <w:lang w:eastAsia="ru-RU"/>
        </w:rPr>
        <w:t xml:space="preserve">Законом </w:t>
      </w:r>
      <w:r w:rsidRPr="00341EF2">
        <w:rPr>
          <w:rFonts w:ascii="Times New Roman" w:eastAsia="Calibri" w:hAnsi="Times New Roman" w:cs="Times New Roman"/>
          <w:sz w:val="28"/>
          <w:szCs w:val="28"/>
        </w:rPr>
        <w:t xml:space="preserve">Республики Ингушетия № 48-РЗ от 29.12.2018 г. «О республиканском бюджете на 2019 год и на плановый период 2020 и 2021 годов» </w:t>
      </w:r>
      <w:r w:rsidRPr="00341EF2">
        <w:rPr>
          <w:rFonts w:ascii="Times New Roman" w:eastAsia="Times New Roman" w:hAnsi="Times New Roman" w:cs="Times New Roman"/>
          <w:sz w:val="28"/>
          <w:szCs w:val="28"/>
          <w:lang w:eastAsia="ru-RU"/>
        </w:rPr>
        <w:t>в первоначальной редакции утверждены следующие показатели республиканского бюджета на текущий год: общий объем доходов – 26 638 475,5 тыс. рублей, расходов – 26 972 337,7 тыс. рублей, размер дефицита – 333 862,2 тыс. рублей.</w:t>
      </w:r>
    </w:p>
    <w:p w:rsidR="00341EF2" w:rsidRPr="00341EF2" w:rsidRDefault="00341EF2" w:rsidP="00D77D5D">
      <w:pPr>
        <w:widowControl w:val="0"/>
        <w:shd w:val="clear" w:color="auto" w:fill="FFFFFF" w:themeFill="background1"/>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341EF2">
        <w:rPr>
          <w:rFonts w:ascii="Times New Roman" w:eastAsia="Times New Roman" w:hAnsi="Times New Roman" w:cs="Times New Roman"/>
          <w:sz w:val="28"/>
          <w:szCs w:val="28"/>
          <w:lang w:eastAsia="ru-RU"/>
        </w:rPr>
        <w:t xml:space="preserve">С начала года в бюджет республики изменения вносились четыре раза законами РИ от 05.03.2019 г. №1-РЗ, от </w:t>
      </w:r>
      <w:r w:rsidRPr="00341EF2">
        <w:rPr>
          <w:rFonts w:ascii="Times New Roman" w:eastAsia="Calibri" w:hAnsi="Times New Roman" w:cs="Times New Roman"/>
          <w:sz w:val="28"/>
          <w:szCs w:val="28"/>
          <w:lang w:eastAsia="ru-RU"/>
        </w:rPr>
        <w:t>08.05.2019 г. №</w:t>
      </w:r>
      <w:hyperlink r:id="rId27" w:history="1">
        <w:r w:rsidRPr="00341EF2">
          <w:rPr>
            <w:rFonts w:ascii="Times New Roman" w:eastAsia="Calibri" w:hAnsi="Times New Roman" w:cs="Times New Roman"/>
            <w:sz w:val="28"/>
            <w:szCs w:val="28"/>
            <w:lang w:eastAsia="ru-RU"/>
          </w:rPr>
          <w:t xml:space="preserve">12-РЗ, </w:t>
        </w:r>
      </w:hyperlink>
      <w:r w:rsidRPr="00341EF2">
        <w:rPr>
          <w:rFonts w:ascii="Times New Roman" w:eastAsia="Calibri" w:hAnsi="Times New Roman" w:cs="Times New Roman"/>
          <w:sz w:val="28"/>
          <w:szCs w:val="28"/>
          <w:lang w:eastAsia="ru-RU"/>
        </w:rPr>
        <w:t>от 03.07.2019 г. №</w:t>
      </w:r>
      <w:hyperlink r:id="rId28" w:history="1">
        <w:r w:rsidRPr="00341EF2">
          <w:rPr>
            <w:rFonts w:ascii="Times New Roman" w:eastAsia="Calibri" w:hAnsi="Times New Roman" w:cs="Times New Roman"/>
            <w:sz w:val="28"/>
            <w:szCs w:val="28"/>
            <w:lang w:eastAsia="ru-RU"/>
          </w:rPr>
          <w:t>27</w:t>
        </w:r>
      </w:hyperlink>
      <w:r w:rsidRPr="00341EF2">
        <w:rPr>
          <w:rFonts w:ascii="Times New Roman" w:eastAsia="Calibri" w:hAnsi="Times New Roman" w:cs="Times New Roman"/>
          <w:sz w:val="28"/>
          <w:szCs w:val="28"/>
          <w:lang w:eastAsia="ru-RU"/>
        </w:rPr>
        <w:t>-РЗ, от 05.11.2019 г.</w:t>
      </w:r>
      <w:hyperlink r:id="rId29" w:history="1">
        <w:r w:rsidRPr="00341EF2">
          <w:rPr>
            <w:rFonts w:ascii="Times New Roman" w:eastAsia="Calibri" w:hAnsi="Times New Roman" w:cs="Times New Roman"/>
            <w:sz w:val="28"/>
            <w:szCs w:val="28"/>
            <w:lang w:eastAsia="ru-RU"/>
          </w:rPr>
          <w:t xml:space="preserve"> №36-РЗ</w:t>
        </w:r>
      </w:hyperlink>
      <w:r w:rsidRPr="00341EF2">
        <w:rPr>
          <w:rFonts w:ascii="Times New Roman" w:eastAsia="Times New Roman" w:hAnsi="Times New Roman" w:cs="Times New Roman"/>
          <w:sz w:val="28"/>
          <w:szCs w:val="28"/>
          <w:lang w:eastAsia="ru-RU"/>
        </w:rPr>
        <w:t>. В результате с учетом последних внесенных изменений (в редакции от 5 ноября 2019 года) годовые плановые показатели по доходам увеличены до 30 009 971,1 тыс. рублей (на 3 371 495,6 тыс. рублей или на 12,7 %), расходам – до 30 543 276,2 (на 3 570 938,5 тыс. рублей или на 13,2 %), дефициту – до 533 305,1 тыс. рублей (на 199 442,9 тыс. рублей или на 59,7 %).</w:t>
      </w:r>
    </w:p>
    <w:p w:rsidR="00341EF2" w:rsidRPr="00341EF2" w:rsidRDefault="00341EF2" w:rsidP="00D77D5D">
      <w:pPr>
        <w:widowControl w:val="0"/>
        <w:shd w:val="clear" w:color="auto" w:fill="FFFFFF" w:themeFill="background1"/>
        <w:autoSpaceDE w:val="0"/>
        <w:autoSpaceDN w:val="0"/>
        <w:adjustRightInd w:val="0"/>
        <w:spacing w:after="0" w:line="240" w:lineRule="auto"/>
        <w:ind w:firstLine="709"/>
        <w:jc w:val="both"/>
        <w:rPr>
          <w:rFonts w:ascii="Times New Roman" w:eastAsia="Calibri" w:hAnsi="Times New Roman" w:cs="Times New Roman"/>
          <w:sz w:val="28"/>
          <w:szCs w:val="28"/>
          <w:highlight w:val="yellow"/>
        </w:rPr>
      </w:pPr>
      <w:r w:rsidRPr="00341EF2">
        <w:rPr>
          <w:rFonts w:ascii="Times New Roman" w:eastAsia="Times New Roman" w:hAnsi="Times New Roman" w:cs="Times New Roman"/>
          <w:sz w:val="28"/>
          <w:szCs w:val="28"/>
          <w:lang w:eastAsia="ru-RU"/>
        </w:rPr>
        <w:t xml:space="preserve">За истекшие девять месяцев 2019 года бюджетные назначения по доходам исполнены в размере 16 002 292,4 </w:t>
      </w:r>
      <w:r w:rsidRPr="00341EF2">
        <w:rPr>
          <w:rFonts w:ascii="Times New Roman" w:eastAsia="Calibri" w:hAnsi="Times New Roman" w:cs="Times New Roman"/>
          <w:sz w:val="28"/>
          <w:szCs w:val="28"/>
        </w:rPr>
        <w:t>тыс. рублей или 53,3% к утвержденным годовым показателям, по расходам – 15 452 310,4 тыс. рублей, что составляет 50,6 % плановых назначений. Исполнение республиканского бюджета в отчетном периоде сложилось с превышением доходной части бюджета над расходами в размере 549 982,0 тыс. рублей.</w:t>
      </w:r>
    </w:p>
    <w:p w:rsidR="00341EF2" w:rsidRPr="00341EF2" w:rsidRDefault="00341EF2" w:rsidP="00D77D5D">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b/>
          <w:sz w:val="28"/>
          <w:szCs w:val="20"/>
          <w:lang w:eastAsia="ru-RU"/>
        </w:rPr>
      </w:pPr>
    </w:p>
    <w:p w:rsidR="00341EF2" w:rsidRPr="00341EF2" w:rsidRDefault="00341EF2" w:rsidP="00D77D5D">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b/>
          <w:sz w:val="28"/>
          <w:szCs w:val="20"/>
          <w:lang w:eastAsia="ru-RU"/>
        </w:rPr>
      </w:pPr>
      <w:r w:rsidRPr="00341EF2">
        <w:rPr>
          <w:rFonts w:ascii="Times New Roman" w:eastAsia="Times New Roman" w:hAnsi="Times New Roman" w:cs="Times New Roman"/>
          <w:b/>
          <w:sz w:val="28"/>
          <w:szCs w:val="20"/>
          <w:lang w:eastAsia="ru-RU"/>
        </w:rPr>
        <w:t>Доходы республиканского бюджета</w:t>
      </w:r>
    </w:p>
    <w:p w:rsidR="00341EF2" w:rsidRPr="00341EF2" w:rsidRDefault="00341EF2" w:rsidP="00D77D5D">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8"/>
          <w:szCs w:val="20"/>
          <w:lang w:eastAsia="ru-RU"/>
        </w:rPr>
      </w:pPr>
    </w:p>
    <w:p w:rsidR="00341EF2" w:rsidRPr="00341EF2" w:rsidRDefault="00341EF2" w:rsidP="00D77D5D">
      <w:pPr>
        <w:shd w:val="clear" w:color="auto" w:fill="FFFFFF" w:themeFill="background1"/>
        <w:spacing w:after="0" w:line="240" w:lineRule="auto"/>
        <w:ind w:firstLine="709"/>
        <w:jc w:val="both"/>
        <w:rPr>
          <w:rFonts w:ascii="Times New Roman" w:eastAsia="Times New Roman" w:hAnsi="Times New Roman" w:cs="Times New Roman"/>
          <w:sz w:val="28"/>
          <w:szCs w:val="28"/>
          <w:lang w:eastAsia="ru-RU"/>
        </w:rPr>
      </w:pPr>
      <w:r w:rsidRPr="00341EF2">
        <w:rPr>
          <w:rFonts w:ascii="Times New Roman" w:eastAsia="Times New Roman" w:hAnsi="Times New Roman" w:cs="Times New Roman"/>
          <w:sz w:val="28"/>
          <w:szCs w:val="28"/>
          <w:lang w:eastAsia="ru-RU"/>
        </w:rPr>
        <w:t xml:space="preserve">По состоянию на 1 октября 2019 года доходы республиканского бюджета составили 16 002 292,4 тыс. рублей. По отношению к утвержденным годовым показателям поступления доходов уровень исполнения составил 53,3 % (за 9 месяцев </w:t>
      </w:r>
      <w:r w:rsidRPr="00341EF2">
        <w:rPr>
          <w:rFonts w:ascii="Times New Roman" w:eastAsia="Times New Roman" w:hAnsi="Times New Roman" w:cs="Times New Roman"/>
          <w:sz w:val="28"/>
          <w:szCs w:val="28"/>
          <w:lang w:eastAsia="ru-RU"/>
        </w:rPr>
        <w:lastRenderedPageBreak/>
        <w:t>2018 года – 63,3 %). Относительно аналогичного периода 2018 года доходная часть республиканского бюджета увеличилась на 1 224 176,2 тыс. рублей или на 8,3 %.</w:t>
      </w:r>
    </w:p>
    <w:p w:rsidR="00341EF2" w:rsidRPr="00341EF2" w:rsidRDefault="00341EF2" w:rsidP="00D77D5D">
      <w:pPr>
        <w:shd w:val="clear" w:color="auto" w:fill="FFFFFF" w:themeFill="background1"/>
        <w:spacing w:after="0" w:line="240" w:lineRule="auto"/>
        <w:ind w:firstLine="709"/>
        <w:jc w:val="both"/>
        <w:rPr>
          <w:rFonts w:ascii="Times New Roman" w:eastAsia="Times New Roman" w:hAnsi="Times New Roman" w:cs="Times New Roman"/>
          <w:sz w:val="28"/>
          <w:szCs w:val="28"/>
          <w:lang w:eastAsia="ru-RU"/>
        </w:rPr>
      </w:pPr>
      <w:r w:rsidRPr="00341EF2">
        <w:rPr>
          <w:rFonts w:ascii="Times New Roman" w:eastAsia="Times New Roman" w:hAnsi="Times New Roman" w:cs="Times New Roman"/>
          <w:sz w:val="28"/>
          <w:szCs w:val="28"/>
          <w:lang w:eastAsia="ru-RU"/>
        </w:rPr>
        <w:t>Следует отметить, что из общего объема доходов, поступивших в республиканский бюджет в анализируемом периоде, 11,9 % обеспечивались за счет собственных источников (в 2018 году – 14,3%).</w:t>
      </w:r>
    </w:p>
    <w:p w:rsidR="00341EF2" w:rsidRPr="00341EF2" w:rsidRDefault="00341EF2" w:rsidP="00D77D5D">
      <w:pPr>
        <w:shd w:val="clear" w:color="auto" w:fill="FFFFFF" w:themeFill="background1"/>
        <w:spacing w:after="0" w:line="240" w:lineRule="auto"/>
        <w:ind w:firstLine="709"/>
        <w:jc w:val="both"/>
        <w:rPr>
          <w:rFonts w:ascii="Times New Roman" w:eastAsia="Times New Roman" w:hAnsi="Times New Roman" w:cs="Times New Roman"/>
          <w:sz w:val="28"/>
          <w:szCs w:val="28"/>
          <w:lang w:eastAsia="ru-RU"/>
        </w:rPr>
      </w:pPr>
      <w:r w:rsidRPr="00341EF2">
        <w:rPr>
          <w:rFonts w:ascii="Times New Roman" w:eastAsia="Times New Roman" w:hAnsi="Times New Roman" w:cs="Times New Roman"/>
          <w:sz w:val="28"/>
          <w:szCs w:val="28"/>
          <w:lang w:eastAsia="ru-RU"/>
        </w:rPr>
        <w:t>За 9 месяцев текущего года</w:t>
      </w:r>
      <w:r w:rsidRPr="00341EF2">
        <w:rPr>
          <w:rFonts w:ascii="Times New Roman" w:eastAsia="Times New Roman" w:hAnsi="Times New Roman" w:cs="Times New Roman"/>
          <w:i/>
          <w:sz w:val="28"/>
          <w:szCs w:val="28"/>
          <w:lang w:eastAsia="ru-RU"/>
        </w:rPr>
        <w:t xml:space="preserve"> налоговые и неналоговые доходы</w:t>
      </w:r>
      <w:r w:rsidRPr="00341EF2">
        <w:rPr>
          <w:rFonts w:ascii="Times New Roman" w:eastAsia="Times New Roman" w:hAnsi="Times New Roman" w:cs="Times New Roman"/>
          <w:sz w:val="28"/>
          <w:szCs w:val="28"/>
          <w:lang w:eastAsia="ru-RU"/>
        </w:rPr>
        <w:t xml:space="preserve"> республиканского бюджета исполнены в объеме 1 904 501,3 тыс. рублей (за минусом</w:t>
      </w:r>
      <w:r w:rsidRPr="00341EF2">
        <w:rPr>
          <w:rFonts w:ascii="Times New Roman" w:eastAsia="Times New Roman" w:hAnsi="Times New Roman" w:cs="Times New Roman"/>
          <w:bCs/>
          <w:sz w:val="28"/>
          <w:szCs w:val="24"/>
          <w:lang w:eastAsia="ru-RU"/>
        </w:rPr>
        <w:t xml:space="preserve"> прочих доходов от компенсации затрат бюджетов субъекта в результате возврата ошибочно начисленных сумм в размере 618 957,5 тыс. рублей)</w:t>
      </w:r>
      <w:r w:rsidRPr="00341EF2">
        <w:rPr>
          <w:rFonts w:ascii="Times New Roman" w:eastAsia="Times New Roman" w:hAnsi="Times New Roman" w:cs="Times New Roman"/>
          <w:sz w:val="28"/>
          <w:szCs w:val="28"/>
          <w:lang w:eastAsia="ru-RU"/>
        </w:rPr>
        <w:t xml:space="preserve"> или на 38,0 % от годового плана (в прошлом году – 48,4 %). Фактическое поступление собственных доходов сократилось на 211 794,3 тыс. рублей или на 10,0 % к уровню предыдущего года.</w:t>
      </w:r>
    </w:p>
    <w:p w:rsidR="00341EF2" w:rsidRPr="00341EF2" w:rsidRDefault="00341EF2" w:rsidP="00D77D5D">
      <w:pPr>
        <w:shd w:val="clear" w:color="auto" w:fill="FFFFFF" w:themeFill="background1"/>
        <w:spacing w:after="0" w:line="240" w:lineRule="auto"/>
        <w:ind w:firstLine="709"/>
        <w:jc w:val="both"/>
        <w:rPr>
          <w:rFonts w:ascii="Times New Roman" w:eastAsia="Times New Roman" w:hAnsi="Times New Roman" w:cs="Times New Roman"/>
          <w:sz w:val="28"/>
          <w:szCs w:val="28"/>
          <w:lang w:eastAsia="ru-RU"/>
        </w:rPr>
      </w:pPr>
      <w:r w:rsidRPr="00341EF2">
        <w:rPr>
          <w:rFonts w:ascii="Times New Roman" w:eastAsia="Times New Roman" w:hAnsi="Times New Roman" w:cs="Times New Roman"/>
          <w:sz w:val="28"/>
          <w:szCs w:val="28"/>
          <w:lang w:eastAsia="ru-RU"/>
        </w:rPr>
        <w:t xml:space="preserve">В отчетном периоде в бюджет республики поступило 2 365 781,2 тыс. рублей </w:t>
      </w:r>
      <w:r w:rsidRPr="00341EF2">
        <w:rPr>
          <w:rFonts w:ascii="Times New Roman" w:eastAsia="Times New Roman" w:hAnsi="Times New Roman" w:cs="Times New Roman"/>
          <w:i/>
          <w:sz w:val="28"/>
          <w:szCs w:val="28"/>
          <w:lang w:eastAsia="ru-RU"/>
        </w:rPr>
        <w:t>налоговых доходов</w:t>
      </w:r>
      <w:r w:rsidRPr="00341EF2">
        <w:rPr>
          <w:rFonts w:ascii="Times New Roman" w:eastAsia="Times New Roman" w:hAnsi="Times New Roman" w:cs="Times New Roman"/>
          <w:sz w:val="28"/>
          <w:szCs w:val="28"/>
          <w:lang w:eastAsia="ru-RU"/>
        </w:rPr>
        <w:t>, что на 460 446,2 тыс. рублей или на 24,2 % превышает соответствующий период предыдущего года. Исполнение бюджета по налоговым доходам характеризуется выполнением плановых показателей на 60,1 % (за 9 месяцев 2018 года – 56,0 %).</w:t>
      </w:r>
    </w:p>
    <w:p w:rsidR="00341EF2" w:rsidRPr="00341EF2" w:rsidRDefault="00341EF2" w:rsidP="00D77D5D">
      <w:pPr>
        <w:widowControl w:val="0"/>
        <w:shd w:val="clear" w:color="auto" w:fill="FFFFFF" w:themeFill="background1"/>
        <w:autoSpaceDE w:val="0"/>
        <w:autoSpaceDN w:val="0"/>
        <w:adjustRightInd w:val="0"/>
        <w:spacing w:after="0" w:line="240" w:lineRule="auto"/>
        <w:ind w:firstLine="708"/>
        <w:jc w:val="both"/>
        <w:rPr>
          <w:rFonts w:ascii="Times New Roman" w:eastAsia="Times New Roman" w:hAnsi="Times New Roman" w:cs="Times New Roman"/>
          <w:sz w:val="28"/>
          <w:szCs w:val="20"/>
          <w:lang w:eastAsia="ru-RU"/>
        </w:rPr>
      </w:pPr>
      <w:r w:rsidRPr="00341EF2">
        <w:rPr>
          <w:rFonts w:ascii="Times New Roman" w:eastAsia="Times New Roman" w:hAnsi="Times New Roman" w:cs="Times New Roman"/>
          <w:sz w:val="28"/>
          <w:szCs w:val="20"/>
          <w:lang w:eastAsia="ru-RU"/>
        </w:rPr>
        <w:t>Динамика поступлений налоговых доходов республиканского бюджета по состоянию на 1 октября 2019 года представлена в таблице:</w:t>
      </w:r>
    </w:p>
    <w:p w:rsidR="00341EF2" w:rsidRPr="00341EF2" w:rsidRDefault="00341EF2" w:rsidP="00D77D5D">
      <w:pPr>
        <w:widowControl w:val="0"/>
        <w:shd w:val="clear" w:color="auto" w:fill="FFFFFF" w:themeFill="background1"/>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341EF2">
        <w:rPr>
          <w:rFonts w:ascii="Times New Roman" w:eastAsia="Times New Roman" w:hAnsi="Times New Roman" w:cs="Times New Roman"/>
          <w:sz w:val="24"/>
          <w:szCs w:val="24"/>
          <w:lang w:eastAsia="ru-RU"/>
        </w:rPr>
        <w:t>тыс. рублей</w:t>
      </w:r>
    </w:p>
    <w:tbl>
      <w:tblPr>
        <w:tblW w:w="10589" w:type="dxa"/>
        <w:tblInd w:w="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94"/>
        <w:gridCol w:w="1772"/>
        <w:gridCol w:w="1772"/>
        <w:gridCol w:w="2551"/>
      </w:tblGrid>
      <w:tr w:rsidR="00341EF2" w:rsidRPr="00341EF2" w:rsidTr="0082184C">
        <w:trPr>
          <w:trHeight w:val="369"/>
        </w:trPr>
        <w:tc>
          <w:tcPr>
            <w:tcW w:w="4494" w:type="dxa"/>
            <w:vMerge w:val="restart"/>
            <w:vAlign w:val="center"/>
          </w:tcPr>
          <w:p w:rsidR="00341EF2" w:rsidRPr="00341EF2" w:rsidRDefault="00341EF2" w:rsidP="00D77D5D">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341EF2">
              <w:rPr>
                <w:rFonts w:ascii="Times New Roman" w:eastAsia="Times New Roman" w:hAnsi="Times New Roman" w:cs="Times New Roman"/>
                <w:b/>
                <w:sz w:val="24"/>
                <w:szCs w:val="24"/>
                <w:lang w:eastAsia="ru-RU"/>
              </w:rPr>
              <w:t>Виды налоговых доходов</w:t>
            </w:r>
          </w:p>
        </w:tc>
        <w:tc>
          <w:tcPr>
            <w:tcW w:w="3544" w:type="dxa"/>
            <w:gridSpan w:val="2"/>
            <w:vAlign w:val="center"/>
          </w:tcPr>
          <w:p w:rsidR="00341EF2" w:rsidRPr="00341EF2" w:rsidRDefault="00341EF2" w:rsidP="00D77D5D">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341EF2">
              <w:rPr>
                <w:rFonts w:ascii="Times New Roman" w:eastAsia="Times New Roman" w:hAnsi="Times New Roman" w:cs="Times New Roman"/>
                <w:b/>
                <w:sz w:val="24"/>
                <w:szCs w:val="24"/>
                <w:lang w:eastAsia="ru-RU"/>
              </w:rPr>
              <w:t>Поступление за 9 месяцев</w:t>
            </w:r>
          </w:p>
        </w:tc>
        <w:tc>
          <w:tcPr>
            <w:tcW w:w="2551" w:type="dxa"/>
            <w:vMerge w:val="restart"/>
            <w:vAlign w:val="center"/>
          </w:tcPr>
          <w:p w:rsidR="00341EF2" w:rsidRPr="00341EF2" w:rsidRDefault="00341EF2" w:rsidP="00D77D5D">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341EF2">
              <w:rPr>
                <w:rFonts w:ascii="Times New Roman" w:eastAsia="Times New Roman" w:hAnsi="Times New Roman" w:cs="Times New Roman"/>
                <w:b/>
                <w:sz w:val="24"/>
                <w:szCs w:val="24"/>
                <w:lang w:eastAsia="ru-RU"/>
              </w:rPr>
              <w:t>Темпы</w:t>
            </w:r>
          </w:p>
          <w:p w:rsidR="00341EF2" w:rsidRPr="00341EF2" w:rsidRDefault="00341EF2" w:rsidP="00D77D5D">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341EF2">
              <w:rPr>
                <w:rFonts w:ascii="Times New Roman" w:eastAsia="Times New Roman" w:hAnsi="Times New Roman" w:cs="Times New Roman"/>
                <w:b/>
                <w:sz w:val="24"/>
                <w:szCs w:val="24"/>
                <w:lang w:eastAsia="ru-RU"/>
              </w:rPr>
              <w:t>роста/снижения,(%)</w:t>
            </w:r>
          </w:p>
        </w:tc>
      </w:tr>
      <w:tr w:rsidR="00341EF2" w:rsidRPr="00341EF2" w:rsidTr="0082184C">
        <w:trPr>
          <w:trHeight w:val="418"/>
        </w:trPr>
        <w:tc>
          <w:tcPr>
            <w:tcW w:w="4494" w:type="dxa"/>
            <w:vMerge/>
            <w:vAlign w:val="center"/>
          </w:tcPr>
          <w:p w:rsidR="00341EF2" w:rsidRPr="00341EF2" w:rsidRDefault="00341EF2" w:rsidP="00D77D5D">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b/>
                <w:sz w:val="24"/>
                <w:szCs w:val="24"/>
                <w:lang w:eastAsia="ru-RU"/>
              </w:rPr>
            </w:pPr>
          </w:p>
        </w:tc>
        <w:tc>
          <w:tcPr>
            <w:tcW w:w="1772" w:type="dxa"/>
            <w:vAlign w:val="center"/>
          </w:tcPr>
          <w:p w:rsidR="00341EF2" w:rsidRPr="00341EF2" w:rsidRDefault="00341EF2" w:rsidP="00D77D5D">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341EF2">
              <w:rPr>
                <w:rFonts w:ascii="Times New Roman" w:eastAsia="Times New Roman" w:hAnsi="Times New Roman" w:cs="Times New Roman"/>
                <w:b/>
                <w:sz w:val="24"/>
                <w:szCs w:val="24"/>
                <w:lang w:eastAsia="ru-RU"/>
              </w:rPr>
              <w:t>2018 г.</w:t>
            </w:r>
          </w:p>
        </w:tc>
        <w:tc>
          <w:tcPr>
            <w:tcW w:w="1772" w:type="dxa"/>
            <w:vAlign w:val="center"/>
          </w:tcPr>
          <w:p w:rsidR="00341EF2" w:rsidRPr="00341EF2" w:rsidRDefault="00341EF2" w:rsidP="00D77D5D">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341EF2">
              <w:rPr>
                <w:rFonts w:ascii="Times New Roman" w:eastAsia="Times New Roman" w:hAnsi="Times New Roman" w:cs="Times New Roman"/>
                <w:b/>
                <w:sz w:val="24"/>
                <w:szCs w:val="24"/>
                <w:lang w:eastAsia="ru-RU"/>
              </w:rPr>
              <w:t>2019 г.</w:t>
            </w:r>
          </w:p>
        </w:tc>
        <w:tc>
          <w:tcPr>
            <w:tcW w:w="2551" w:type="dxa"/>
            <w:vMerge/>
            <w:vAlign w:val="center"/>
          </w:tcPr>
          <w:p w:rsidR="00341EF2" w:rsidRPr="00341EF2" w:rsidRDefault="00341EF2" w:rsidP="00D77D5D">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b/>
                <w:sz w:val="24"/>
                <w:szCs w:val="24"/>
                <w:lang w:eastAsia="ru-RU"/>
              </w:rPr>
            </w:pPr>
          </w:p>
        </w:tc>
      </w:tr>
      <w:tr w:rsidR="00341EF2" w:rsidRPr="00341EF2" w:rsidTr="0082184C">
        <w:trPr>
          <w:trHeight w:val="399"/>
        </w:trPr>
        <w:tc>
          <w:tcPr>
            <w:tcW w:w="4494" w:type="dxa"/>
            <w:vAlign w:val="center"/>
          </w:tcPr>
          <w:p w:rsidR="00341EF2" w:rsidRPr="00341EF2" w:rsidRDefault="00341EF2" w:rsidP="00D77D5D">
            <w:pPr>
              <w:widowControl w:val="0"/>
              <w:shd w:val="clear" w:color="auto" w:fill="FFFFFF" w:themeFill="background1"/>
              <w:autoSpaceDE w:val="0"/>
              <w:autoSpaceDN w:val="0"/>
              <w:adjustRightInd w:val="0"/>
              <w:spacing w:after="0" w:line="240" w:lineRule="auto"/>
              <w:rPr>
                <w:rFonts w:ascii="Times New Roman" w:eastAsia="Times New Roman" w:hAnsi="Times New Roman" w:cs="Times New Roman"/>
                <w:sz w:val="24"/>
                <w:szCs w:val="24"/>
                <w:lang w:eastAsia="ru-RU"/>
              </w:rPr>
            </w:pPr>
            <w:r w:rsidRPr="00341EF2">
              <w:rPr>
                <w:rFonts w:ascii="Times New Roman" w:eastAsia="Times New Roman" w:hAnsi="Times New Roman" w:cs="Times New Roman"/>
                <w:sz w:val="24"/>
                <w:szCs w:val="24"/>
                <w:lang w:eastAsia="ru-RU"/>
              </w:rPr>
              <w:t>Налог на прибыль организаций</w:t>
            </w:r>
          </w:p>
        </w:tc>
        <w:tc>
          <w:tcPr>
            <w:tcW w:w="1772" w:type="dxa"/>
            <w:vAlign w:val="center"/>
          </w:tcPr>
          <w:p w:rsidR="00341EF2" w:rsidRPr="00341EF2" w:rsidRDefault="00341EF2" w:rsidP="00D77D5D">
            <w:pPr>
              <w:widowControl w:val="0"/>
              <w:shd w:val="clear" w:color="auto" w:fill="FFFFFF" w:themeFill="background1"/>
              <w:autoSpaceDE w:val="0"/>
              <w:autoSpaceDN w:val="0"/>
              <w:adjustRightInd w:val="0"/>
              <w:spacing w:after="0" w:line="240" w:lineRule="auto"/>
              <w:ind w:right="318"/>
              <w:jc w:val="right"/>
              <w:rPr>
                <w:rFonts w:ascii="Times New Roman" w:eastAsia="Times New Roman" w:hAnsi="Times New Roman" w:cs="Times New Roman"/>
                <w:sz w:val="24"/>
                <w:szCs w:val="24"/>
                <w:highlight w:val="yellow"/>
                <w:lang w:eastAsia="ru-RU"/>
              </w:rPr>
            </w:pPr>
            <w:r w:rsidRPr="00341EF2">
              <w:rPr>
                <w:rFonts w:ascii="Times New Roman" w:eastAsia="Times New Roman" w:hAnsi="Times New Roman" w:cs="Times New Roman"/>
                <w:sz w:val="24"/>
                <w:szCs w:val="24"/>
                <w:lang w:eastAsia="ru-RU"/>
              </w:rPr>
              <w:t>201 366,9</w:t>
            </w:r>
          </w:p>
        </w:tc>
        <w:tc>
          <w:tcPr>
            <w:tcW w:w="1772" w:type="dxa"/>
            <w:vAlign w:val="center"/>
          </w:tcPr>
          <w:p w:rsidR="00341EF2" w:rsidRPr="00341EF2" w:rsidRDefault="00341EF2" w:rsidP="00D77D5D">
            <w:pPr>
              <w:widowControl w:val="0"/>
              <w:shd w:val="clear" w:color="auto" w:fill="FFFFFF" w:themeFill="background1"/>
              <w:autoSpaceDE w:val="0"/>
              <w:autoSpaceDN w:val="0"/>
              <w:adjustRightInd w:val="0"/>
              <w:spacing w:after="0" w:line="240" w:lineRule="auto"/>
              <w:ind w:right="318"/>
              <w:jc w:val="right"/>
              <w:rPr>
                <w:rFonts w:ascii="Times New Roman" w:eastAsia="Times New Roman" w:hAnsi="Times New Roman" w:cs="Times New Roman"/>
                <w:sz w:val="24"/>
                <w:szCs w:val="24"/>
                <w:lang w:eastAsia="ru-RU"/>
              </w:rPr>
            </w:pPr>
            <w:r w:rsidRPr="00341EF2">
              <w:rPr>
                <w:rFonts w:ascii="Times New Roman" w:eastAsia="Times New Roman" w:hAnsi="Times New Roman" w:cs="Times New Roman"/>
                <w:sz w:val="24"/>
                <w:szCs w:val="24"/>
                <w:lang w:val="en-US" w:eastAsia="ru-RU"/>
              </w:rPr>
              <w:t>270</w:t>
            </w:r>
            <w:r w:rsidRPr="00341EF2">
              <w:rPr>
                <w:rFonts w:ascii="Times New Roman" w:eastAsia="Times New Roman" w:hAnsi="Times New Roman" w:cs="Times New Roman"/>
                <w:sz w:val="24"/>
                <w:szCs w:val="24"/>
                <w:lang w:eastAsia="ru-RU"/>
              </w:rPr>
              <w:t> </w:t>
            </w:r>
            <w:r w:rsidRPr="00341EF2">
              <w:rPr>
                <w:rFonts w:ascii="Times New Roman" w:eastAsia="Times New Roman" w:hAnsi="Times New Roman" w:cs="Times New Roman"/>
                <w:sz w:val="24"/>
                <w:szCs w:val="24"/>
                <w:lang w:val="en-US" w:eastAsia="ru-RU"/>
              </w:rPr>
              <w:t>239</w:t>
            </w:r>
            <w:r w:rsidRPr="00341EF2">
              <w:rPr>
                <w:rFonts w:ascii="Times New Roman" w:eastAsia="Times New Roman" w:hAnsi="Times New Roman" w:cs="Times New Roman"/>
                <w:sz w:val="24"/>
                <w:szCs w:val="24"/>
                <w:lang w:eastAsia="ru-RU"/>
              </w:rPr>
              <w:t>,1</w:t>
            </w:r>
          </w:p>
        </w:tc>
        <w:tc>
          <w:tcPr>
            <w:tcW w:w="2551" w:type="dxa"/>
            <w:vAlign w:val="center"/>
          </w:tcPr>
          <w:p w:rsidR="00341EF2" w:rsidRPr="00341EF2" w:rsidRDefault="00341EF2" w:rsidP="00D77D5D">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41EF2">
              <w:rPr>
                <w:rFonts w:ascii="Times New Roman" w:eastAsia="Times New Roman" w:hAnsi="Times New Roman" w:cs="Times New Roman"/>
                <w:sz w:val="24"/>
                <w:szCs w:val="24"/>
                <w:lang w:eastAsia="ru-RU"/>
              </w:rPr>
              <w:t>134,2</w:t>
            </w:r>
          </w:p>
        </w:tc>
      </w:tr>
      <w:tr w:rsidR="00341EF2" w:rsidRPr="00341EF2" w:rsidTr="0082184C">
        <w:trPr>
          <w:trHeight w:val="380"/>
        </w:trPr>
        <w:tc>
          <w:tcPr>
            <w:tcW w:w="4494" w:type="dxa"/>
            <w:vAlign w:val="center"/>
          </w:tcPr>
          <w:p w:rsidR="00341EF2" w:rsidRPr="00341EF2" w:rsidRDefault="00341EF2" w:rsidP="00D77D5D">
            <w:pPr>
              <w:widowControl w:val="0"/>
              <w:shd w:val="clear" w:color="auto" w:fill="FFFFFF" w:themeFill="background1"/>
              <w:autoSpaceDE w:val="0"/>
              <w:autoSpaceDN w:val="0"/>
              <w:adjustRightInd w:val="0"/>
              <w:spacing w:after="0" w:line="240" w:lineRule="auto"/>
              <w:rPr>
                <w:rFonts w:ascii="Times New Roman" w:eastAsia="Times New Roman" w:hAnsi="Times New Roman" w:cs="Times New Roman"/>
                <w:sz w:val="24"/>
                <w:szCs w:val="24"/>
                <w:lang w:eastAsia="ru-RU"/>
              </w:rPr>
            </w:pPr>
            <w:r w:rsidRPr="00341EF2">
              <w:rPr>
                <w:rFonts w:ascii="Times New Roman" w:eastAsia="Times New Roman" w:hAnsi="Times New Roman" w:cs="Times New Roman"/>
                <w:sz w:val="24"/>
                <w:szCs w:val="24"/>
                <w:lang w:eastAsia="ru-RU"/>
              </w:rPr>
              <w:t>Налог на доходы физических лиц</w:t>
            </w:r>
          </w:p>
        </w:tc>
        <w:tc>
          <w:tcPr>
            <w:tcW w:w="1772" w:type="dxa"/>
            <w:vAlign w:val="center"/>
          </w:tcPr>
          <w:p w:rsidR="00341EF2" w:rsidRPr="00341EF2" w:rsidRDefault="00341EF2" w:rsidP="00D77D5D">
            <w:pPr>
              <w:widowControl w:val="0"/>
              <w:shd w:val="clear" w:color="auto" w:fill="FFFFFF" w:themeFill="background1"/>
              <w:autoSpaceDE w:val="0"/>
              <w:autoSpaceDN w:val="0"/>
              <w:adjustRightInd w:val="0"/>
              <w:spacing w:after="0" w:line="240" w:lineRule="auto"/>
              <w:ind w:right="318"/>
              <w:jc w:val="right"/>
              <w:rPr>
                <w:rFonts w:ascii="Times New Roman" w:eastAsia="Times New Roman" w:hAnsi="Times New Roman" w:cs="Times New Roman"/>
                <w:sz w:val="24"/>
                <w:szCs w:val="24"/>
                <w:lang w:eastAsia="ru-RU"/>
              </w:rPr>
            </w:pPr>
            <w:r w:rsidRPr="00341EF2">
              <w:rPr>
                <w:rFonts w:ascii="Times New Roman" w:eastAsia="Times New Roman" w:hAnsi="Times New Roman" w:cs="Times New Roman"/>
                <w:sz w:val="24"/>
                <w:szCs w:val="24"/>
                <w:lang w:val="en-US" w:eastAsia="ru-RU"/>
              </w:rPr>
              <w:t>1 002</w:t>
            </w:r>
            <w:r w:rsidRPr="00341EF2">
              <w:rPr>
                <w:rFonts w:ascii="Times New Roman" w:eastAsia="Times New Roman" w:hAnsi="Times New Roman" w:cs="Times New Roman"/>
                <w:sz w:val="24"/>
                <w:szCs w:val="24"/>
                <w:lang w:eastAsia="ru-RU"/>
              </w:rPr>
              <w:t> 4</w:t>
            </w:r>
            <w:r w:rsidRPr="00341EF2">
              <w:rPr>
                <w:rFonts w:ascii="Times New Roman" w:eastAsia="Times New Roman" w:hAnsi="Times New Roman" w:cs="Times New Roman"/>
                <w:sz w:val="24"/>
                <w:szCs w:val="24"/>
                <w:lang w:val="en-US" w:eastAsia="ru-RU"/>
              </w:rPr>
              <w:t>50</w:t>
            </w:r>
            <w:r w:rsidRPr="00341EF2">
              <w:rPr>
                <w:rFonts w:ascii="Times New Roman" w:eastAsia="Times New Roman" w:hAnsi="Times New Roman" w:cs="Times New Roman"/>
                <w:sz w:val="24"/>
                <w:szCs w:val="24"/>
                <w:lang w:eastAsia="ru-RU"/>
              </w:rPr>
              <w:t>,1</w:t>
            </w:r>
          </w:p>
        </w:tc>
        <w:tc>
          <w:tcPr>
            <w:tcW w:w="1772" w:type="dxa"/>
            <w:vAlign w:val="center"/>
          </w:tcPr>
          <w:p w:rsidR="00341EF2" w:rsidRPr="00341EF2" w:rsidRDefault="00341EF2" w:rsidP="00D77D5D">
            <w:pPr>
              <w:widowControl w:val="0"/>
              <w:shd w:val="clear" w:color="auto" w:fill="FFFFFF" w:themeFill="background1"/>
              <w:autoSpaceDE w:val="0"/>
              <w:autoSpaceDN w:val="0"/>
              <w:adjustRightInd w:val="0"/>
              <w:spacing w:after="0" w:line="240" w:lineRule="auto"/>
              <w:ind w:right="318"/>
              <w:jc w:val="right"/>
              <w:rPr>
                <w:rFonts w:ascii="Times New Roman" w:eastAsia="Times New Roman" w:hAnsi="Times New Roman" w:cs="Times New Roman"/>
                <w:sz w:val="24"/>
                <w:szCs w:val="24"/>
                <w:lang w:eastAsia="ru-RU"/>
              </w:rPr>
            </w:pPr>
            <w:r w:rsidRPr="00341EF2">
              <w:rPr>
                <w:rFonts w:ascii="Times New Roman" w:eastAsia="Times New Roman" w:hAnsi="Times New Roman" w:cs="Times New Roman"/>
                <w:sz w:val="24"/>
                <w:szCs w:val="24"/>
                <w:lang w:eastAsia="ru-RU"/>
              </w:rPr>
              <w:t>1 201 316,7</w:t>
            </w:r>
          </w:p>
        </w:tc>
        <w:tc>
          <w:tcPr>
            <w:tcW w:w="2551" w:type="dxa"/>
            <w:vAlign w:val="center"/>
          </w:tcPr>
          <w:p w:rsidR="00341EF2" w:rsidRPr="00341EF2" w:rsidRDefault="00341EF2" w:rsidP="00D77D5D">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41EF2">
              <w:rPr>
                <w:rFonts w:ascii="Times New Roman" w:eastAsia="Times New Roman" w:hAnsi="Times New Roman" w:cs="Times New Roman"/>
                <w:sz w:val="24"/>
                <w:szCs w:val="24"/>
                <w:lang w:eastAsia="ru-RU"/>
              </w:rPr>
              <w:t>119,8</w:t>
            </w:r>
          </w:p>
        </w:tc>
      </w:tr>
      <w:tr w:rsidR="00341EF2" w:rsidRPr="00341EF2" w:rsidTr="0082184C">
        <w:trPr>
          <w:trHeight w:val="380"/>
        </w:trPr>
        <w:tc>
          <w:tcPr>
            <w:tcW w:w="4494" w:type="dxa"/>
            <w:vAlign w:val="center"/>
          </w:tcPr>
          <w:p w:rsidR="00341EF2" w:rsidRPr="00341EF2" w:rsidRDefault="00341EF2" w:rsidP="00D77D5D">
            <w:pPr>
              <w:widowControl w:val="0"/>
              <w:shd w:val="clear" w:color="auto" w:fill="FFFFFF" w:themeFill="background1"/>
              <w:autoSpaceDE w:val="0"/>
              <w:autoSpaceDN w:val="0"/>
              <w:adjustRightInd w:val="0"/>
              <w:spacing w:after="0" w:line="240" w:lineRule="auto"/>
              <w:rPr>
                <w:rFonts w:ascii="Times New Roman" w:eastAsia="Times New Roman" w:hAnsi="Times New Roman" w:cs="Times New Roman"/>
                <w:sz w:val="24"/>
                <w:szCs w:val="24"/>
                <w:lang w:eastAsia="ru-RU"/>
              </w:rPr>
            </w:pPr>
            <w:r w:rsidRPr="00341EF2">
              <w:rPr>
                <w:rFonts w:ascii="Times New Roman" w:eastAsia="Times New Roman" w:hAnsi="Times New Roman" w:cs="Times New Roman"/>
                <w:sz w:val="24"/>
                <w:szCs w:val="24"/>
                <w:lang w:eastAsia="ru-RU"/>
              </w:rPr>
              <w:t>Акцизы</w:t>
            </w:r>
          </w:p>
        </w:tc>
        <w:tc>
          <w:tcPr>
            <w:tcW w:w="1772" w:type="dxa"/>
            <w:vAlign w:val="center"/>
          </w:tcPr>
          <w:p w:rsidR="00341EF2" w:rsidRPr="00341EF2" w:rsidRDefault="00341EF2" w:rsidP="00D77D5D">
            <w:pPr>
              <w:widowControl w:val="0"/>
              <w:shd w:val="clear" w:color="auto" w:fill="FFFFFF" w:themeFill="background1"/>
              <w:autoSpaceDE w:val="0"/>
              <w:autoSpaceDN w:val="0"/>
              <w:adjustRightInd w:val="0"/>
              <w:spacing w:after="0" w:line="240" w:lineRule="auto"/>
              <w:ind w:right="318"/>
              <w:jc w:val="right"/>
              <w:rPr>
                <w:rFonts w:ascii="Times New Roman" w:eastAsia="Times New Roman" w:hAnsi="Times New Roman" w:cs="Times New Roman"/>
                <w:sz w:val="24"/>
                <w:szCs w:val="24"/>
                <w:lang w:eastAsia="ru-RU"/>
              </w:rPr>
            </w:pPr>
            <w:r w:rsidRPr="00341EF2">
              <w:rPr>
                <w:rFonts w:ascii="Times New Roman" w:eastAsia="Times New Roman" w:hAnsi="Times New Roman" w:cs="Times New Roman"/>
                <w:sz w:val="24"/>
                <w:szCs w:val="24"/>
                <w:lang w:eastAsia="ru-RU"/>
              </w:rPr>
              <w:t>421 032,2</w:t>
            </w:r>
          </w:p>
        </w:tc>
        <w:tc>
          <w:tcPr>
            <w:tcW w:w="1772" w:type="dxa"/>
            <w:vAlign w:val="center"/>
          </w:tcPr>
          <w:p w:rsidR="00341EF2" w:rsidRPr="00341EF2" w:rsidRDefault="00341EF2" w:rsidP="00D77D5D">
            <w:pPr>
              <w:widowControl w:val="0"/>
              <w:shd w:val="clear" w:color="auto" w:fill="FFFFFF" w:themeFill="background1"/>
              <w:autoSpaceDE w:val="0"/>
              <w:autoSpaceDN w:val="0"/>
              <w:adjustRightInd w:val="0"/>
              <w:spacing w:after="0" w:line="240" w:lineRule="auto"/>
              <w:ind w:right="318"/>
              <w:jc w:val="right"/>
              <w:rPr>
                <w:rFonts w:ascii="Times New Roman" w:eastAsia="Times New Roman" w:hAnsi="Times New Roman" w:cs="Times New Roman"/>
                <w:sz w:val="24"/>
                <w:szCs w:val="24"/>
                <w:lang w:eastAsia="ru-RU"/>
              </w:rPr>
            </w:pPr>
            <w:r w:rsidRPr="00341EF2">
              <w:rPr>
                <w:rFonts w:ascii="Times New Roman" w:eastAsia="Times New Roman" w:hAnsi="Times New Roman" w:cs="Times New Roman"/>
                <w:sz w:val="24"/>
                <w:szCs w:val="24"/>
                <w:lang w:eastAsia="ru-RU"/>
              </w:rPr>
              <w:t>529 542,7</w:t>
            </w:r>
          </w:p>
        </w:tc>
        <w:tc>
          <w:tcPr>
            <w:tcW w:w="2551" w:type="dxa"/>
            <w:vAlign w:val="center"/>
          </w:tcPr>
          <w:p w:rsidR="00341EF2" w:rsidRPr="00341EF2" w:rsidRDefault="00341EF2" w:rsidP="00D77D5D">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41EF2">
              <w:rPr>
                <w:rFonts w:ascii="Times New Roman" w:eastAsia="Times New Roman" w:hAnsi="Times New Roman" w:cs="Times New Roman"/>
                <w:sz w:val="24"/>
                <w:szCs w:val="24"/>
                <w:lang w:eastAsia="ru-RU"/>
              </w:rPr>
              <w:t>125,8</w:t>
            </w:r>
          </w:p>
        </w:tc>
      </w:tr>
      <w:tr w:rsidR="00341EF2" w:rsidRPr="00341EF2" w:rsidTr="0082184C">
        <w:trPr>
          <w:trHeight w:val="380"/>
        </w:trPr>
        <w:tc>
          <w:tcPr>
            <w:tcW w:w="4494" w:type="dxa"/>
            <w:vAlign w:val="center"/>
          </w:tcPr>
          <w:p w:rsidR="00341EF2" w:rsidRPr="00341EF2" w:rsidRDefault="00341EF2" w:rsidP="00D77D5D">
            <w:pPr>
              <w:widowControl w:val="0"/>
              <w:shd w:val="clear" w:color="auto" w:fill="FFFFFF" w:themeFill="background1"/>
              <w:autoSpaceDE w:val="0"/>
              <w:autoSpaceDN w:val="0"/>
              <w:adjustRightInd w:val="0"/>
              <w:spacing w:after="0" w:line="240" w:lineRule="auto"/>
              <w:rPr>
                <w:rFonts w:ascii="Times New Roman" w:eastAsia="Times New Roman" w:hAnsi="Times New Roman" w:cs="Times New Roman"/>
                <w:sz w:val="24"/>
                <w:szCs w:val="24"/>
                <w:lang w:eastAsia="ru-RU"/>
              </w:rPr>
            </w:pPr>
            <w:r w:rsidRPr="00341EF2">
              <w:rPr>
                <w:rFonts w:ascii="Times New Roman" w:eastAsia="Times New Roman" w:hAnsi="Times New Roman" w:cs="Times New Roman"/>
                <w:sz w:val="24"/>
                <w:szCs w:val="24"/>
                <w:lang w:eastAsia="ru-RU"/>
              </w:rPr>
              <w:t>Налоги на совокупный доход</w:t>
            </w:r>
          </w:p>
        </w:tc>
        <w:tc>
          <w:tcPr>
            <w:tcW w:w="1772" w:type="dxa"/>
            <w:vAlign w:val="center"/>
          </w:tcPr>
          <w:p w:rsidR="00341EF2" w:rsidRPr="00341EF2" w:rsidRDefault="00341EF2" w:rsidP="00D77D5D">
            <w:pPr>
              <w:widowControl w:val="0"/>
              <w:shd w:val="clear" w:color="auto" w:fill="FFFFFF" w:themeFill="background1"/>
              <w:autoSpaceDE w:val="0"/>
              <w:autoSpaceDN w:val="0"/>
              <w:adjustRightInd w:val="0"/>
              <w:spacing w:after="0" w:line="240" w:lineRule="auto"/>
              <w:ind w:right="318"/>
              <w:jc w:val="right"/>
              <w:rPr>
                <w:rFonts w:ascii="Times New Roman" w:eastAsia="Times New Roman" w:hAnsi="Times New Roman" w:cs="Times New Roman"/>
                <w:sz w:val="24"/>
                <w:szCs w:val="24"/>
                <w:lang w:eastAsia="ru-RU"/>
              </w:rPr>
            </w:pPr>
            <w:r w:rsidRPr="00341EF2">
              <w:rPr>
                <w:rFonts w:ascii="Times New Roman" w:eastAsia="Times New Roman" w:hAnsi="Times New Roman" w:cs="Times New Roman"/>
                <w:sz w:val="24"/>
                <w:szCs w:val="24"/>
                <w:lang w:eastAsia="ru-RU"/>
              </w:rPr>
              <w:t>88 166,8</w:t>
            </w:r>
          </w:p>
        </w:tc>
        <w:tc>
          <w:tcPr>
            <w:tcW w:w="1772" w:type="dxa"/>
            <w:vAlign w:val="center"/>
          </w:tcPr>
          <w:p w:rsidR="00341EF2" w:rsidRPr="00341EF2" w:rsidRDefault="00341EF2" w:rsidP="00D77D5D">
            <w:pPr>
              <w:widowControl w:val="0"/>
              <w:shd w:val="clear" w:color="auto" w:fill="FFFFFF" w:themeFill="background1"/>
              <w:autoSpaceDE w:val="0"/>
              <w:autoSpaceDN w:val="0"/>
              <w:adjustRightInd w:val="0"/>
              <w:spacing w:after="0" w:line="240" w:lineRule="auto"/>
              <w:ind w:right="318"/>
              <w:jc w:val="right"/>
              <w:rPr>
                <w:rFonts w:ascii="Times New Roman" w:eastAsia="Times New Roman" w:hAnsi="Times New Roman" w:cs="Times New Roman"/>
                <w:sz w:val="24"/>
                <w:szCs w:val="24"/>
                <w:lang w:eastAsia="ru-RU"/>
              </w:rPr>
            </w:pPr>
            <w:r w:rsidRPr="00341EF2">
              <w:rPr>
                <w:rFonts w:ascii="Times New Roman" w:eastAsia="Times New Roman" w:hAnsi="Times New Roman" w:cs="Times New Roman"/>
                <w:sz w:val="24"/>
                <w:szCs w:val="24"/>
                <w:lang w:eastAsia="ru-RU"/>
              </w:rPr>
              <w:t>94 716,9</w:t>
            </w:r>
          </w:p>
        </w:tc>
        <w:tc>
          <w:tcPr>
            <w:tcW w:w="2551" w:type="dxa"/>
            <w:vAlign w:val="center"/>
          </w:tcPr>
          <w:p w:rsidR="00341EF2" w:rsidRPr="00341EF2" w:rsidRDefault="00341EF2" w:rsidP="00D77D5D">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41EF2">
              <w:rPr>
                <w:rFonts w:ascii="Times New Roman" w:eastAsia="Times New Roman" w:hAnsi="Times New Roman" w:cs="Times New Roman"/>
                <w:sz w:val="24"/>
                <w:szCs w:val="24"/>
                <w:lang w:eastAsia="ru-RU"/>
              </w:rPr>
              <w:t>107,4</w:t>
            </w:r>
          </w:p>
        </w:tc>
      </w:tr>
      <w:tr w:rsidR="00341EF2" w:rsidRPr="00341EF2" w:rsidTr="0082184C">
        <w:trPr>
          <w:trHeight w:val="380"/>
        </w:trPr>
        <w:tc>
          <w:tcPr>
            <w:tcW w:w="4494" w:type="dxa"/>
            <w:vAlign w:val="center"/>
          </w:tcPr>
          <w:p w:rsidR="00341EF2" w:rsidRPr="00341EF2" w:rsidRDefault="00341EF2" w:rsidP="00D77D5D">
            <w:pPr>
              <w:widowControl w:val="0"/>
              <w:shd w:val="clear" w:color="auto" w:fill="FFFFFF" w:themeFill="background1"/>
              <w:autoSpaceDE w:val="0"/>
              <w:autoSpaceDN w:val="0"/>
              <w:adjustRightInd w:val="0"/>
              <w:spacing w:after="0" w:line="240" w:lineRule="auto"/>
              <w:rPr>
                <w:rFonts w:ascii="Times New Roman" w:eastAsia="Times New Roman" w:hAnsi="Times New Roman" w:cs="Times New Roman"/>
                <w:sz w:val="24"/>
                <w:szCs w:val="24"/>
                <w:lang w:eastAsia="ru-RU"/>
              </w:rPr>
            </w:pPr>
            <w:r w:rsidRPr="00341EF2">
              <w:rPr>
                <w:rFonts w:ascii="Times New Roman" w:eastAsia="Times New Roman" w:hAnsi="Times New Roman" w:cs="Times New Roman"/>
                <w:sz w:val="24"/>
                <w:szCs w:val="24"/>
                <w:lang w:eastAsia="ru-RU"/>
              </w:rPr>
              <w:t>Налоги на имущество</w:t>
            </w:r>
          </w:p>
        </w:tc>
        <w:tc>
          <w:tcPr>
            <w:tcW w:w="1772" w:type="dxa"/>
            <w:vAlign w:val="center"/>
          </w:tcPr>
          <w:p w:rsidR="00341EF2" w:rsidRPr="00341EF2" w:rsidRDefault="00341EF2" w:rsidP="00D77D5D">
            <w:pPr>
              <w:widowControl w:val="0"/>
              <w:shd w:val="clear" w:color="auto" w:fill="FFFFFF" w:themeFill="background1"/>
              <w:autoSpaceDE w:val="0"/>
              <w:autoSpaceDN w:val="0"/>
              <w:adjustRightInd w:val="0"/>
              <w:spacing w:after="0" w:line="240" w:lineRule="auto"/>
              <w:ind w:right="318"/>
              <w:jc w:val="right"/>
              <w:rPr>
                <w:rFonts w:ascii="Times New Roman" w:eastAsia="Times New Roman" w:hAnsi="Times New Roman" w:cs="Times New Roman"/>
                <w:sz w:val="24"/>
                <w:szCs w:val="24"/>
                <w:lang w:eastAsia="ru-RU"/>
              </w:rPr>
            </w:pPr>
            <w:r w:rsidRPr="00341EF2">
              <w:rPr>
                <w:rFonts w:ascii="Times New Roman" w:eastAsia="Times New Roman" w:hAnsi="Times New Roman" w:cs="Times New Roman"/>
                <w:sz w:val="24"/>
                <w:szCs w:val="24"/>
                <w:lang w:eastAsia="ru-RU"/>
              </w:rPr>
              <w:t>181 628,4</w:t>
            </w:r>
          </w:p>
        </w:tc>
        <w:tc>
          <w:tcPr>
            <w:tcW w:w="1772" w:type="dxa"/>
            <w:vAlign w:val="center"/>
          </w:tcPr>
          <w:p w:rsidR="00341EF2" w:rsidRPr="00341EF2" w:rsidRDefault="00341EF2" w:rsidP="00D77D5D">
            <w:pPr>
              <w:widowControl w:val="0"/>
              <w:shd w:val="clear" w:color="auto" w:fill="FFFFFF" w:themeFill="background1"/>
              <w:autoSpaceDE w:val="0"/>
              <w:autoSpaceDN w:val="0"/>
              <w:adjustRightInd w:val="0"/>
              <w:spacing w:after="0" w:line="240" w:lineRule="auto"/>
              <w:ind w:right="318"/>
              <w:jc w:val="right"/>
              <w:rPr>
                <w:rFonts w:ascii="Times New Roman" w:eastAsia="Times New Roman" w:hAnsi="Times New Roman" w:cs="Times New Roman"/>
                <w:sz w:val="24"/>
                <w:szCs w:val="24"/>
                <w:lang w:eastAsia="ru-RU"/>
              </w:rPr>
            </w:pPr>
            <w:r w:rsidRPr="00341EF2">
              <w:rPr>
                <w:rFonts w:ascii="Times New Roman" w:eastAsia="Times New Roman" w:hAnsi="Times New Roman" w:cs="Times New Roman"/>
                <w:sz w:val="24"/>
                <w:szCs w:val="24"/>
                <w:lang w:eastAsia="ru-RU"/>
              </w:rPr>
              <w:t>257 954,2</w:t>
            </w:r>
          </w:p>
        </w:tc>
        <w:tc>
          <w:tcPr>
            <w:tcW w:w="2551" w:type="dxa"/>
            <w:vAlign w:val="center"/>
          </w:tcPr>
          <w:p w:rsidR="00341EF2" w:rsidRPr="00341EF2" w:rsidRDefault="00341EF2" w:rsidP="00D77D5D">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41EF2">
              <w:rPr>
                <w:rFonts w:ascii="Times New Roman" w:eastAsia="Times New Roman" w:hAnsi="Times New Roman" w:cs="Times New Roman"/>
                <w:sz w:val="24"/>
                <w:szCs w:val="24"/>
                <w:lang w:eastAsia="ru-RU"/>
              </w:rPr>
              <w:t>142,0</w:t>
            </w:r>
          </w:p>
        </w:tc>
      </w:tr>
      <w:tr w:rsidR="00341EF2" w:rsidRPr="00341EF2" w:rsidTr="0082184C">
        <w:trPr>
          <w:trHeight w:val="380"/>
        </w:trPr>
        <w:tc>
          <w:tcPr>
            <w:tcW w:w="4494" w:type="dxa"/>
            <w:vAlign w:val="center"/>
          </w:tcPr>
          <w:p w:rsidR="00341EF2" w:rsidRPr="00341EF2" w:rsidRDefault="00341EF2" w:rsidP="00D77D5D">
            <w:pPr>
              <w:widowControl w:val="0"/>
              <w:shd w:val="clear" w:color="auto" w:fill="FFFFFF" w:themeFill="background1"/>
              <w:autoSpaceDE w:val="0"/>
              <w:autoSpaceDN w:val="0"/>
              <w:adjustRightInd w:val="0"/>
              <w:spacing w:after="0" w:line="240" w:lineRule="auto"/>
              <w:rPr>
                <w:rFonts w:ascii="Times New Roman" w:eastAsia="Times New Roman" w:hAnsi="Times New Roman" w:cs="Times New Roman"/>
                <w:sz w:val="24"/>
                <w:szCs w:val="24"/>
                <w:lang w:eastAsia="ru-RU"/>
              </w:rPr>
            </w:pPr>
            <w:r w:rsidRPr="00341EF2">
              <w:rPr>
                <w:rFonts w:ascii="Times New Roman" w:eastAsia="Times New Roman" w:hAnsi="Times New Roman" w:cs="Times New Roman"/>
                <w:sz w:val="24"/>
                <w:szCs w:val="24"/>
                <w:lang w:eastAsia="ru-RU"/>
              </w:rPr>
              <w:t>Прочие налоги и сборы</w:t>
            </w:r>
          </w:p>
        </w:tc>
        <w:tc>
          <w:tcPr>
            <w:tcW w:w="1772" w:type="dxa"/>
            <w:vAlign w:val="center"/>
          </w:tcPr>
          <w:p w:rsidR="00341EF2" w:rsidRPr="00341EF2" w:rsidRDefault="00341EF2" w:rsidP="00D77D5D">
            <w:pPr>
              <w:widowControl w:val="0"/>
              <w:shd w:val="clear" w:color="auto" w:fill="FFFFFF" w:themeFill="background1"/>
              <w:autoSpaceDE w:val="0"/>
              <w:autoSpaceDN w:val="0"/>
              <w:adjustRightInd w:val="0"/>
              <w:spacing w:after="0" w:line="240" w:lineRule="auto"/>
              <w:ind w:right="318"/>
              <w:jc w:val="right"/>
              <w:rPr>
                <w:rFonts w:ascii="Times New Roman" w:eastAsia="Times New Roman" w:hAnsi="Times New Roman" w:cs="Times New Roman"/>
                <w:sz w:val="24"/>
                <w:szCs w:val="24"/>
                <w:lang w:eastAsia="ru-RU"/>
              </w:rPr>
            </w:pPr>
            <w:r w:rsidRPr="00341EF2">
              <w:rPr>
                <w:rFonts w:ascii="Times New Roman" w:eastAsia="Times New Roman" w:hAnsi="Times New Roman" w:cs="Times New Roman"/>
                <w:sz w:val="24"/>
                <w:szCs w:val="24"/>
                <w:lang w:eastAsia="ru-RU"/>
              </w:rPr>
              <w:t>10</w:t>
            </w:r>
            <w:r w:rsidRPr="00341EF2">
              <w:rPr>
                <w:rFonts w:ascii="Times New Roman" w:eastAsia="Times New Roman" w:hAnsi="Times New Roman" w:cs="Times New Roman"/>
                <w:sz w:val="24"/>
                <w:szCs w:val="24"/>
                <w:lang w:val="en-US" w:eastAsia="ru-RU"/>
              </w:rPr>
              <w:t> </w:t>
            </w:r>
            <w:r w:rsidRPr="00341EF2">
              <w:rPr>
                <w:rFonts w:ascii="Times New Roman" w:eastAsia="Times New Roman" w:hAnsi="Times New Roman" w:cs="Times New Roman"/>
                <w:sz w:val="24"/>
                <w:szCs w:val="24"/>
                <w:lang w:eastAsia="ru-RU"/>
              </w:rPr>
              <w:t>690,6</w:t>
            </w:r>
          </w:p>
        </w:tc>
        <w:tc>
          <w:tcPr>
            <w:tcW w:w="1772" w:type="dxa"/>
            <w:vAlign w:val="center"/>
          </w:tcPr>
          <w:p w:rsidR="00341EF2" w:rsidRPr="00341EF2" w:rsidRDefault="00341EF2" w:rsidP="00D77D5D">
            <w:pPr>
              <w:widowControl w:val="0"/>
              <w:shd w:val="clear" w:color="auto" w:fill="FFFFFF" w:themeFill="background1"/>
              <w:autoSpaceDE w:val="0"/>
              <w:autoSpaceDN w:val="0"/>
              <w:adjustRightInd w:val="0"/>
              <w:spacing w:after="0" w:line="240" w:lineRule="auto"/>
              <w:ind w:right="318"/>
              <w:jc w:val="right"/>
              <w:rPr>
                <w:rFonts w:ascii="Times New Roman" w:eastAsia="Times New Roman" w:hAnsi="Times New Roman" w:cs="Times New Roman"/>
                <w:sz w:val="24"/>
                <w:szCs w:val="24"/>
                <w:lang w:eastAsia="ru-RU"/>
              </w:rPr>
            </w:pPr>
            <w:r w:rsidRPr="00341EF2">
              <w:rPr>
                <w:rFonts w:ascii="Times New Roman" w:eastAsia="Times New Roman" w:hAnsi="Times New Roman" w:cs="Times New Roman"/>
                <w:sz w:val="24"/>
                <w:szCs w:val="24"/>
                <w:lang w:eastAsia="ru-RU"/>
              </w:rPr>
              <w:t>12 011,6</w:t>
            </w:r>
          </w:p>
        </w:tc>
        <w:tc>
          <w:tcPr>
            <w:tcW w:w="2551" w:type="dxa"/>
            <w:vAlign w:val="center"/>
          </w:tcPr>
          <w:p w:rsidR="00341EF2" w:rsidRPr="00341EF2" w:rsidRDefault="00341EF2" w:rsidP="00D77D5D">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41EF2">
              <w:rPr>
                <w:rFonts w:ascii="Times New Roman" w:eastAsia="Times New Roman" w:hAnsi="Times New Roman" w:cs="Times New Roman"/>
                <w:sz w:val="24"/>
                <w:szCs w:val="24"/>
                <w:lang w:eastAsia="ru-RU"/>
              </w:rPr>
              <w:t>112,4</w:t>
            </w:r>
          </w:p>
        </w:tc>
      </w:tr>
      <w:tr w:rsidR="00341EF2" w:rsidRPr="00341EF2" w:rsidTr="0082184C">
        <w:trPr>
          <w:trHeight w:val="380"/>
        </w:trPr>
        <w:tc>
          <w:tcPr>
            <w:tcW w:w="4494" w:type="dxa"/>
            <w:vAlign w:val="center"/>
          </w:tcPr>
          <w:p w:rsidR="00341EF2" w:rsidRPr="00341EF2" w:rsidRDefault="00341EF2" w:rsidP="00D77D5D">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b/>
                <w:i/>
                <w:sz w:val="24"/>
                <w:szCs w:val="24"/>
                <w:lang w:eastAsia="ru-RU"/>
              </w:rPr>
            </w:pPr>
            <w:r w:rsidRPr="00341EF2">
              <w:rPr>
                <w:rFonts w:ascii="Times New Roman" w:eastAsia="Times New Roman" w:hAnsi="Times New Roman" w:cs="Times New Roman"/>
                <w:b/>
                <w:i/>
                <w:sz w:val="24"/>
                <w:szCs w:val="24"/>
                <w:lang w:eastAsia="ru-RU"/>
              </w:rPr>
              <w:t>Итого:</w:t>
            </w:r>
          </w:p>
        </w:tc>
        <w:tc>
          <w:tcPr>
            <w:tcW w:w="1772" w:type="dxa"/>
            <w:vAlign w:val="center"/>
          </w:tcPr>
          <w:p w:rsidR="00341EF2" w:rsidRPr="00341EF2" w:rsidRDefault="00341EF2" w:rsidP="00D77D5D">
            <w:pPr>
              <w:widowControl w:val="0"/>
              <w:shd w:val="clear" w:color="auto" w:fill="FFFFFF" w:themeFill="background1"/>
              <w:autoSpaceDE w:val="0"/>
              <w:autoSpaceDN w:val="0"/>
              <w:adjustRightInd w:val="0"/>
              <w:spacing w:after="0" w:line="240" w:lineRule="auto"/>
              <w:ind w:right="318"/>
              <w:jc w:val="right"/>
              <w:rPr>
                <w:rFonts w:ascii="Times New Roman" w:eastAsia="Times New Roman" w:hAnsi="Times New Roman" w:cs="Times New Roman"/>
                <w:b/>
                <w:i/>
                <w:sz w:val="24"/>
                <w:szCs w:val="24"/>
                <w:lang w:eastAsia="ru-RU"/>
              </w:rPr>
            </w:pPr>
            <w:r w:rsidRPr="00341EF2">
              <w:rPr>
                <w:rFonts w:ascii="Times New Roman" w:eastAsia="Times New Roman" w:hAnsi="Times New Roman" w:cs="Times New Roman"/>
                <w:b/>
                <w:i/>
                <w:sz w:val="24"/>
                <w:szCs w:val="24"/>
                <w:lang w:eastAsia="ru-RU"/>
              </w:rPr>
              <w:t>1 905 335,0</w:t>
            </w:r>
          </w:p>
        </w:tc>
        <w:tc>
          <w:tcPr>
            <w:tcW w:w="1772" w:type="dxa"/>
            <w:vAlign w:val="center"/>
          </w:tcPr>
          <w:p w:rsidR="00341EF2" w:rsidRPr="00341EF2" w:rsidRDefault="00341EF2" w:rsidP="00D77D5D">
            <w:pPr>
              <w:widowControl w:val="0"/>
              <w:shd w:val="clear" w:color="auto" w:fill="FFFFFF" w:themeFill="background1"/>
              <w:autoSpaceDE w:val="0"/>
              <w:autoSpaceDN w:val="0"/>
              <w:adjustRightInd w:val="0"/>
              <w:spacing w:after="0" w:line="240" w:lineRule="auto"/>
              <w:ind w:right="318"/>
              <w:jc w:val="right"/>
              <w:rPr>
                <w:rFonts w:ascii="Times New Roman" w:eastAsia="Times New Roman" w:hAnsi="Times New Roman" w:cs="Times New Roman"/>
                <w:b/>
                <w:i/>
                <w:sz w:val="24"/>
                <w:szCs w:val="24"/>
                <w:lang w:eastAsia="ru-RU"/>
              </w:rPr>
            </w:pPr>
            <w:r w:rsidRPr="00341EF2">
              <w:rPr>
                <w:rFonts w:ascii="Times New Roman" w:eastAsia="Times New Roman" w:hAnsi="Times New Roman" w:cs="Times New Roman"/>
                <w:b/>
                <w:i/>
                <w:sz w:val="24"/>
                <w:szCs w:val="24"/>
                <w:lang w:val="en-US" w:eastAsia="ru-RU"/>
              </w:rPr>
              <w:t>2</w:t>
            </w:r>
            <w:r w:rsidRPr="00341EF2">
              <w:rPr>
                <w:rFonts w:ascii="Times New Roman" w:eastAsia="Times New Roman" w:hAnsi="Times New Roman" w:cs="Times New Roman"/>
                <w:b/>
                <w:i/>
                <w:sz w:val="24"/>
                <w:szCs w:val="24"/>
                <w:lang w:eastAsia="ru-RU"/>
              </w:rPr>
              <w:t> </w:t>
            </w:r>
            <w:r w:rsidRPr="00341EF2">
              <w:rPr>
                <w:rFonts w:ascii="Times New Roman" w:eastAsia="Times New Roman" w:hAnsi="Times New Roman" w:cs="Times New Roman"/>
                <w:b/>
                <w:i/>
                <w:sz w:val="24"/>
                <w:szCs w:val="24"/>
                <w:lang w:val="en-US" w:eastAsia="ru-RU"/>
              </w:rPr>
              <w:t>365</w:t>
            </w:r>
            <w:r w:rsidRPr="00341EF2">
              <w:rPr>
                <w:rFonts w:ascii="Times New Roman" w:eastAsia="Times New Roman" w:hAnsi="Times New Roman" w:cs="Times New Roman"/>
                <w:b/>
                <w:i/>
                <w:sz w:val="24"/>
                <w:szCs w:val="24"/>
                <w:lang w:eastAsia="ru-RU"/>
              </w:rPr>
              <w:t> </w:t>
            </w:r>
            <w:r w:rsidRPr="00341EF2">
              <w:rPr>
                <w:rFonts w:ascii="Times New Roman" w:eastAsia="Times New Roman" w:hAnsi="Times New Roman" w:cs="Times New Roman"/>
                <w:b/>
                <w:i/>
                <w:sz w:val="24"/>
                <w:szCs w:val="24"/>
                <w:lang w:val="en-US" w:eastAsia="ru-RU"/>
              </w:rPr>
              <w:t>781</w:t>
            </w:r>
            <w:r w:rsidRPr="00341EF2">
              <w:rPr>
                <w:rFonts w:ascii="Times New Roman" w:eastAsia="Times New Roman" w:hAnsi="Times New Roman" w:cs="Times New Roman"/>
                <w:b/>
                <w:i/>
                <w:sz w:val="24"/>
                <w:szCs w:val="24"/>
                <w:lang w:eastAsia="ru-RU"/>
              </w:rPr>
              <w:t>,2</w:t>
            </w:r>
          </w:p>
        </w:tc>
        <w:tc>
          <w:tcPr>
            <w:tcW w:w="2551" w:type="dxa"/>
            <w:vAlign w:val="center"/>
          </w:tcPr>
          <w:p w:rsidR="00341EF2" w:rsidRPr="00341EF2" w:rsidRDefault="00341EF2" w:rsidP="00D77D5D">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b/>
                <w:i/>
                <w:sz w:val="24"/>
                <w:szCs w:val="24"/>
                <w:lang w:eastAsia="ru-RU"/>
              </w:rPr>
            </w:pPr>
            <w:r w:rsidRPr="00341EF2">
              <w:rPr>
                <w:rFonts w:ascii="Times New Roman" w:eastAsia="Times New Roman" w:hAnsi="Times New Roman" w:cs="Times New Roman"/>
                <w:b/>
                <w:i/>
                <w:sz w:val="24"/>
                <w:szCs w:val="24"/>
                <w:lang w:eastAsia="ru-RU"/>
              </w:rPr>
              <w:t>124,2</w:t>
            </w:r>
          </w:p>
        </w:tc>
      </w:tr>
    </w:tbl>
    <w:p w:rsidR="00341EF2" w:rsidRPr="00341EF2" w:rsidRDefault="00341EF2" w:rsidP="00D77D5D">
      <w:pPr>
        <w:widowControl w:val="0"/>
        <w:shd w:val="clear" w:color="auto" w:fill="FFFFFF" w:themeFill="background1"/>
        <w:autoSpaceDE w:val="0"/>
        <w:autoSpaceDN w:val="0"/>
        <w:adjustRightInd w:val="0"/>
        <w:spacing w:after="0" w:line="240" w:lineRule="auto"/>
        <w:ind w:right="-85" w:firstLine="720"/>
        <w:jc w:val="both"/>
        <w:rPr>
          <w:rFonts w:ascii="Times New Roman" w:eastAsia="Times New Roman" w:hAnsi="Times New Roman" w:cs="Times New Roman"/>
          <w:sz w:val="16"/>
          <w:szCs w:val="16"/>
          <w:lang w:eastAsia="ru-RU"/>
        </w:rPr>
      </w:pPr>
    </w:p>
    <w:p w:rsidR="00341EF2" w:rsidRPr="00341EF2" w:rsidRDefault="00341EF2" w:rsidP="00D77D5D">
      <w:pPr>
        <w:widowControl w:val="0"/>
        <w:shd w:val="clear" w:color="auto" w:fill="FFFFFF" w:themeFill="background1"/>
        <w:autoSpaceDE w:val="0"/>
        <w:autoSpaceDN w:val="0"/>
        <w:adjustRightInd w:val="0"/>
        <w:spacing w:after="0" w:line="240" w:lineRule="auto"/>
        <w:ind w:right="-85" w:firstLine="720"/>
        <w:jc w:val="both"/>
        <w:rPr>
          <w:rFonts w:ascii="Times New Roman" w:eastAsia="Times New Roman" w:hAnsi="Times New Roman" w:cs="Times New Roman"/>
          <w:sz w:val="28"/>
          <w:szCs w:val="28"/>
          <w:lang w:eastAsia="ru-RU"/>
        </w:rPr>
      </w:pPr>
      <w:r w:rsidRPr="00341EF2">
        <w:rPr>
          <w:rFonts w:ascii="Times New Roman" w:eastAsia="Times New Roman" w:hAnsi="Times New Roman" w:cs="Times New Roman"/>
          <w:sz w:val="28"/>
          <w:szCs w:val="28"/>
          <w:lang w:eastAsia="ru-RU"/>
        </w:rPr>
        <w:t>По итогам 9 месяцев текущего года зафиксирован рост по сравнению с аналогичным периодом 2018 года по всем видам налоговых доходов.</w:t>
      </w:r>
    </w:p>
    <w:p w:rsidR="00341EF2" w:rsidRPr="00341EF2" w:rsidRDefault="00341EF2" w:rsidP="00D77D5D">
      <w:pPr>
        <w:widowControl w:val="0"/>
        <w:shd w:val="clear" w:color="auto" w:fill="FFFFFF" w:themeFill="background1"/>
        <w:autoSpaceDE w:val="0"/>
        <w:autoSpaceDN w:val="0"/>
        <w:adjustRightInd w:val="0"/>
        <w:spacing w:after="0" w:line="240" w:lineRule="auto"/>
        <w:ind w:right="-85" w:firstLine="720"/>
        <w:jc w:val="both"/>
        <w:rPr>
          <w:rFonts w:ascii="Times New Roman" w:eastAsia="Times New Roman" w:hAnsi="Times New Roman" w:cs="Times New Roman"/>
          <w:sz w:val="28"/>
          <w:szCs w:val="28"/>
          <w:lang w:eastAsia="ru-RU"/>
        </w:rPr>
      </w:pPr>
      <w:r w:rsidRPr="00341EF2">
        <w:rPr>
          <w:rFonts w:ascii="Times New Roman" w:eastAsia="Times New Roman" w:hAnsi="Times New Roman" w:cs="Times New Roman"/>
          <w:sz w:val="28"/>
          <w:szCs w:val="28"/>
          <w:lang w:eastAsia="ru-RU"/>
        </w:rPr>
        <w:t>Основными налогом, сформировавшим данную часть доходов бюджета, является налог на доходы физических лиц. На его долю приходится 50,8 % поступивших налоговых доходов (в 2018 году – 52,6 %).</w:t>
      </w:r>
    </w:p>
    <w:p w:rsidR="00341EF2" w:rsidRPr="00341EF2" w:rsidRDefault="00341EF2" w:rsidP="00D77D5D">
      <w:pPr>
        <w:widowControl w:val="0"/>
        <w:shd w:val="clear" w:color="auto" w:fill="FFFFFF" w:themeFill="background1"/>
        <w:autoSpaceDE w:val="0"/>
        <w:autoSpaceDN w:val="0"/>
        <w:adjustRightInd w:val="0"/>
        <w:spacing w:after="0" w:line="240" w:lineRule="auto"/>
        <w:ind w:firstLine="698"/>
        <w:jc w:val="both"/>
        <w:rPr>
          <w:rFonts w:ascii="Times New Roman" w:eastAsia="Calibri" w:hAnsi="Times New Roman" w:cs="Times New Roman"/>
          <w:sz w:val="28"/>
          <w:szCs w:val="28"/>
        </w:rPr>
      </w:pPr>
      <w:r w:rsidRPr="00341EF2">
        <w:rPr>
          <w:rFonts w:ascii="Times New Roman" w:eastAsia="Times New Roman" w:hAnsi="Times New Roman" w:cs="Times New Roman"/>
          <w:sz w:val="28"/>
          <w:szCs w:val="28"/>
          <w:lang w:eastAsia="ru-RU"/>
        </w:rPr>
        <w:t xml:space="preserve">В отчетном периоде НДФЛ выполнен на сумму 1 201 316,7 тыс. рублей или на 63,4 % к годовому плану (в 2018 году – 60,0 %). В январе-сентябре текущего года поступления по налогу на доходы физических лиц увеличились по сравнению с аналогичным периодом 2018 года на 198 866,6 тыс. рублей или на 19,8 %. Рост по данной статье доходов произошел в связи с </w:t>
      </w:r>
      <w:r w:rsidRPr="00341EF2">
        <w:rPr>
          <w:rFonts w:ascii="Times New Roman" w:eastAsia="Times New Roman" w:hAnsi="Times New Roman" w:cs="Times New Roman"/>
          <w:bCs/>
          <w:iCs/>
          <w:sz w:val="28"/>
          <w:szCs w:val="28"/>
          <w:lang w:eastAsia="ru-RU"/>
        </w:rPr>
        <w:t>повышением заработной платы отдельным категориям работников бюджетной сферы (в</w:t>
      </w:r>
      <w:r w:rsidRPr="00341EF2">
        <w:rPr>
          <w:rFonts w:ascii="Times New Roman" w:eastAsia="Calibri" w:hAnsi="Times New Roman" w:cs="Times New Roman"/>
          <w:sz w:val="28"/>
          <w:szCs w:val="28"/>
        </w:rPr>
        <w:t xml:space="preserve"> текущем году среднемесячная заработная плата в республике на 8,1 % превысила прошлогодний уровень), а также проведению </w:t>
      </w:r>
      <w:r w:rsidRPr="00341EF2">
        <w:rPr>
          <w:rFonts w:ascii="Times New Roman" w:eastAsia="Calibri" w:hAnsi="Times New Roman" w:cs="Times New Roman"/>
          <w:sz w:val="28"/>
          <w:szCs w:val="28"/>
        </w:rPr>
        <w:lastRenderedPageBreak/>
        <w:t>налоговыми органами работ по легализации теневой занятости.</w:t>
      </w:r>
    </w:p>
    <w:p w:rsidR="00341EF2" w:rsidRPr="00341EF2" w:rsidRDefault="00341EF2" w:rsidP="00D77D5D">
      <w:pPr>
        <w:widowControl w:val="0"/>
        <w:shd w:val="clear" w:color="auto" w:fill="FFFFFF" w:themeFill="background1"/>
        <w:autoSpaceDE w:val="0"/>
        <w:autoSpaceDN w:val="0"/>
        <w:adjustRightInd w:val="0"/>
        <w:spacing w:after="0" w:line="240" w:lineRule="auto"/>
        <w:ind w:right="-85" w:firstLine="720"/>
        <w:jc w:val="both"/>
        <w:rPr>
          <w:rFonts w:ascii="Times New Roman" w:eastAsia="Times New Roman" w:hAnsi="Times New Roman" w:cs="Times New Roman"/>
          <w:sz w:val="28"/>
          <w:szCs w:val="28"/>
          <w:lang w:eastAsia="ru-RU"/>
        </w:rPr>
      </w:pPr>
      <w:r w:rsidRPr="00341EF2">
        <w:rPr>
          <w:rFonts w:ascii="Times New Roman" w:eastAsia="Times New Roman" w:hAnsi="Times New Roman" w:cs="Times New Roman"/>
          <w:sz w:val="28"/>
          <w:szCs w:val="28"/>
          <w:lang w:eastAsia="ru-RU"/>
        </w:rPr>
        <w:t>Налог на прибыль организаций поступил в республиканский бюджет в сумме 270 239,1 тыс. рублей, что составило 69,5 % утвержденных годовых назначений (в 2018 году – 57,6 %). В объеме налоговых доходов бюджета республики на долю налога на прибыль организаций приходится 11,4 % (в 2018 году – 10,6 %). К аналогичному периоду прошлого года поступления возросли на 68 872,2 тыс. рублей, или на 34,2 %. Увеличение поступлений обусловлено взысканием недоимки и погашением задолженности по налогу некоторыми объектами налогообложения.</w:t>
      </w:r>
    </w:p>
    <w:p w:rsidR="00341EF2" w:rsidRPr="00341EF2" w:rsidRDefault="00341EF2" w:rsidP="00D77D5D">
      <w:pPr>
        <w:shd w:val="clear" w:color="auto" w:fill="FFFFFF" w:themeFill="background1"/>
        <w:spacing w:after="0" w:line="240" w:lineRule="auto"/>
        <w:ind w:firstLine="708"/>
        <w:contextualSpacing/>
        <w:jc w:val="both"/>
        <w:rPr>
          <w:rFonts w:ascii="Times New Roman" w:eastAsia="Times New Roman" w:hAnsi="Times New Roman" w:cs="Times New Roman"/>
          <w:sz w:val="28"/>
          <w:szCs w:val="28"/>
          <w:lang w:eastAsia="ru-RU"/>
        </w:rPr>
      </w:pPr>
      <w:r w:rsidRPr="00341EF2">
        <w:rPr>
          <w:rFonts w:ascii="Times New Roman" w:eastAsia="Times New Roman" w:hAnsi="Times New Roman" w:cs="Times New Roman"/>
          <w:sz w:val="28"/>
          <w:szCs w:val="28"/>
          <w:lang w:eastAsia="ru-RU"/>
        </w:rPr>
        <w:t>Значительным доходным источником являются также акцизы. В текущем году, их доля в общем объеме налоговых доходов выросла до 22,4 % (в 2018 году – 22,1 %). Поступления акцизов по подакцизным товарам, производимым на территории Российской Федерации, в январе-сентябре 2019 года увеличились по сравнению с соответствующим периодом 2018 года на 108 510,5 тыс. рублей (или на 25,8 %) и составили 529 542,7 тыс. рублей. При этом, выполнение годового плана составило 77,9 % (в 2018 году – 79,1 %).</w:t>
      </w:r>
    </w:p>
    <w:p w:rsidR="00341EF2" w:rsidRPr="00341EF2" w:rsidRDefault="00341EF2" w:rsidP="00D77D5D">
      <w:pPr>
        <w:widowControl w:val="0"/>
        <w:shd w:val="clear" w:color="auto" w:fill="FFFFFF" w:themeFill="background1"/>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341EF2">
        <w:rPr>
          <w:rFonts w:ascii="Times New Roman" w:eastAsia="Times New Roman" w:hAnsi="Times New Roman" w:cs="Times New Roman"/>
          <w:sz w:val="28"/>
          <w:szCs w:val="28"/>
          <w:lang w:eastAsia="ru-RU"/>
        </w:rPr>
        <w:t>Поступления доходов по налогам на совокупный доход сложились в сумме 94 716,9 тыс. рублей или 71,5 % от утвержденных годовых назначений (в 2018 году – 72,9 %). Удельный вес данного вида налога составил 4,0 % в общей сумме налоговых доходов (в 2018 году – 4,6 %). В результате активизации работы налоговых органов по постановке на учет соответствующей категории налогоплательщиков, поступления текущего года на 6 550,1 тыс. рублей или на 7,4 % превысили уровень прошлого года.</w:t>
      </w:r>
    </w:p>
    <w:p w:rsidR="00341EF2" w:rsidRPr="00341EF2" w:rsidRDefault="00341EF2" w:rsidP="00D77D5D">
      <w:pPr>
        <w:widowControl w:val="0"/>
        <w:shd w:val="clear" w:color="auto" w:fill="FFFFFF" w:themeFill="background1"/>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341EF2">
        <w:rPr>
          <w:rFonts w:ascii="Times New Roman" w:eastAsia="Times New Roman" w:hAnsi="Times New Roman" w:cs="Times New Roman"/>
          <w:bCs/>
          <w:iCs/>
          <w:sz w:val="28"/>
          <w:szCs w:val="28"/>
          <w:lang w:eastAsia="ru-RU"/>
        </w:rPr>
        <w:t>За 9 месяцев 2019 года</w:t>
      </w:r>
      <w:r w:rsidRPr="00341EF2">
        <w:rPr>
          <w:rFonts w:ascii="Times New Roman" w:eastAsia="Times New Roman" w:hAnsi="Times New Roman" w:cs="Times New Roman"/>
          <w:sz w:val="28"/>
          <w:szCs w:val="28"/>
          <w:lang w:eastAsia="ru-RU"/>
        </w:rPr>
        <w:t xml:space="preserve"> удельный вес налогов на имущество по сравнению с соответствующим периодом предыдущего года увеличился с 9,5 % до 10,9 %. В абсолютном выражении сумма поступлений составила 257 954,2 тыс. рублей или 31,4 % от годового плана (в 2018 году – 25,8 %). Прирост платежей относительно прошлогоднего уровня составил 76 325,8 тыс. рублей или 42,0 %.</w:t>
      </w:r>
    </w:p>
    <w:p w:rsidR="00341EF2" w:rsidRPr="00341EF2" w:rsidRDefault="00341EF2" w:rsidP="00D77D5D">
      <w:pPr>
        <w:widowControl w:val="0"/>
        <w:shd w:val="clear" w:color="auto" w:fill="FFFFFF" w:themeFill="background1"/>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341EF2">
        <w:rPr>
          <w:rFonts w:ascii="Times New Roman" w:eastAsia="Times New Roman" w:hAnsi="Times New Roman" w:cs="Times New Roman"/>
          <w:sz w:val="28"/>
          <w:szCs w:val="28"/>
          <w:lang w:eastAsia="ru-RU"/>
        </w:rPr>
        <w:t>Положительная динамика обеспечена, в первую очередь, увеличением поступлений налога на имущество организаций (на 42,5 % к уровню 2018 года), удельный вес которого составляет 88,1 % в данной группе налогов, а также доходов по транспортному налогу (рост в 1,4 раза).</w:t>
      </w:r>
    </w:p>
    <w:p w:rsidR="00341EF2" w:rsidRPr="00341EF2" w:rsidRDefault="00341EF2" w:rsidP="00D77D5D">
      <w:pPr>
        <w:widowControl w:val="0"/>
        <w:shd w:val="clear" w:color="auto" w:fill="FFFFFF" w:themeFill="background1"/>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341EF2">
        <w:rPr>
          <w:rFonts w:ascii="Times New Roman" w:eastAsia="Times New Roman" w:hAnsi="Times New Roman" w:cs="Times New Roman"/>
          <w:sz w:val="28"/>
          <w:szCs w:val="28"/>
          <w:lang w:eastAsia="ru-RU"/>
        </w:rPr>
        <w:t>В текущем году платежи по прочим видам налогов и сборов выросли на 1 321,0 тыс. рублей или на 12,4 % и составили 12 011,6 тыс. рублей. Данная динамика обусловлена увеличением поступлений по налогам за пользование природными ресурсами на 1 559,3 тыс. рублей или в 5,1 раза. В отчетном периоде платежи по данному налогу составили 1 937,7 тыс. рублей или 228,0 % от запланированного годового объема (в 2018 году – 14,2 %). В то же время государственная пошлина уплачена налогоплательщиками в размере 10 073,1 тыс. рублей (58,6 % от плана против 51,9 %, годом ранее), что на 286,7 % тыс. рублей или на 2,8 % ниже прошлогоднего уровня.</w:t>
      </w:r>
    </w:p>
    <w:p w:rsidR="00341EF2" w:rsidRPr="00341EF2" w:rsidRDefault="00341EF2" w:rsidP="00D77D5D">
      <w:pPr>
        <w:widowControl w:val="0"/>
        <w:shd w:val="clear" w:color="auto" w:fill="FFFFFF" w:themeFill="background1"/>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341EF2">
        <w:rPr>
          <w:rFonts w:ascii="Times New Roman" w:eastAsia="Times New Roman" w:hAnsi="Times New Roman" w:cs="Times New Roman"/>
          <w:sz w:val="28"/>
          <w:szCs w:val="28"/>
          <w:lang w:eastAsia="ru-RU"/>
        </w:rPr>
        <w:t xml:space="preserve">В отчетном периоде </w:t>
      </w:r>
      <w:r w:rsidRPr="00341EF2">
        <w:rPr>
          <w:rFonts w:ascii="Times New Roman" w:eastAsia="Times New Roman" w:hAnsi="Times New Roman" w:cs="Times New Roman"/>
          <w:i/>
          <w:sz w:val="28"/>
          <w:szCs w:val="28"/>
          <w:lang w:eastAsia="ru-RU"/>
        </w:rPr>
        <w:t>неналоговые доходы</w:t>
      </w:r>
      <w:r w:rsidRPr="00341EF2">
        <w:rPr>
          <w:rFonts w:ascii="Times New Roman" w:eastAsia="Times New Roman" w:hAnsi="Times New Roman" w:cs="Times New Roman"/>
          <w:sz w:val="28"/>
          <w:szCs w:val="28"/>
          <w:lang w:eastAsia="ru-RU"/>
        </w:rPr>
        <w:t xml:space="preserve"> исполнены с отрицательным результатом в сумме -461 279,9 тыс. рублей (против 210 960,6 тыс. рублей в 2018 года).</w:t>
      </w:r>
    </w:p>
    <w:p w:rsidR="00341EF2" w:rsidRPr="00341EF2" w:rsidRDefault="00341EF2" w:rsidP="00D77D5D">
      <w:pPr>
        <w:widowControl w:val="0"/>
        <w:shd w:val="clear" w:color="auto" w:fill="FFFFFF" w:themeFill="background1"/>
        <w:autoSpaceDE w:val="0"/>
        <w:autoSpaceDN w:val="0"/>
        <w:adjustRightInd w:val="0"/>
        <w:spacing w:after="0" w:line="240" w:lineRule="auto"/>
        <w:ind w:firstLine="720"/>
        <w:jc w:val="both"/>
        <w:rPr>
          <w:rFonts w:ascii="Times New Roman" w:eastAsia="Times New Roman" w:hAnsi="Times New Roman" w:cs="Times New Roman"/>
          <w:sz w:val="28"/>
          <w:szCs w:val="20"/>
          <w:lang w:eastAsia="ru-RU"/>
        </w:rPr>
      </w:pPr>
      <w:r w:rsidRPr="00341EF2">
        <w:rPr>
          <w:rFonts w:ascii="Times New Roman" w:eastAsia="Times New Roman" w:hAnsi="Times New Roman" w:cs="Times New Roman"/>
          <w:sz w:val="28"/>
          <w:szCs w:val="20"/>
          <w:lang w:eastAsia="ru-RU"/>
        </w:rPr>
        <w:t>Динамика поступлений по данному виду собственных доходов представлена в таблице:</w:t>
      </w:r>
    </w:p>
    <w:p w:rsidR="00341EF2" w:rsidRPr="00341EF2" w:rsidRDefault="00341EF2" w:rsidP="00D77D5D">
      <w:pPr>
        <w:widowControl w:val="0"/>
        <w:shd w:val="clear" w:color="auto" w:fill="FFFFFF" w:themeFill="background1"/>
        <w:autoSpaceDE w:val="0"/>
        <w:autoSpaceDN w:val="0"/>
        <w:adjustRightInd w:val="0"/>
        <w:spacing w:after="0" w:line="240" w:lineRule="auto"/>
        <w:ind w:firstLine="720"/>
        <w:jc w:val="both"/>
        <w:rPr>
          <w:rFonts w:ascii="Times New Roman" w:eastAsia="Times New Roman" w:hAnsi="Times New Roman" w:cs="Times New Roman"/>
          <w:sz w:val="28"/>
          <w:szCs w:val="20"/>
          <w:lang w:eastAsia="ru-RU"/>
        </w:rPr>
      </w:pPr>
    </w:p>
    <w:p w:rsidR="00341EF2" w:rsidRPr="00341EF2" w:rsidRDefault="00341EF2" w:rsidP="00D77D5D">
      <w:pPr>
        <w:widowControl w:val="0"/>
        <w:shd w:val="clear" w:color="auto" w:fill="FFFFFF" w:themeFill="background1"/>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341EF2">
        <w:rPr>
          <w:rFonts w:ascii="Times New Roman" w:eastAsia="Times New Roman" w:hAnsi="Times New Roman" w:cs="Times New Roman"/>
          <w:sz w:val="24"/>
          <w:szCs w:val="24"/>
          <w:lang w:eastAsia="ru-RU"/>
        </w:rPr>
        <w:lastRenderedPageBreak/>
        <w:t>тыс. рублей</w:t>
      </w:r>
    </w:p>
    <w:tbl>
      <w:tblPr>
        <w:tblW w:w="10568" w:type="dxa"/>
        <w:tblInd w:w="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40"/>
        <w:gridCol w:w="1644"/>
        <w:gridCol w:w="1645"/>
        <w:gridCol w:w="2239"/>
      </w:tblGrid>
      <w:tr w:rsidR="00341EF2" w:rsidRPr="00341EF2" w:rsidTr="0082184C">
        <w:trPr>
          <w:trHeight w:val="430"/>
        </w:trPr>
        <w:tc>
          <w:tcPr>
            <w:tcW w:w="5040" w:type="dxa"/>
            <w:vMerge w:val="restart"/>
            <w:vAlign w:val="center"/>
          </w:tcPr>
          <w:p w:rsidR="00341EF2" w:rsidRPr="00341EF2" w:rsidRDefault="00341EF2" w:rsidP="00D77D5D">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341EF2">
              <w:rPr>
                <w:rFonts w:ascii="Times New Roman" w:eastAsia="Times New Roman" w:hAnsi="Times New Roman" w:cs="Times New Roman"/>
                <w:b/>
                <w:sz w:val="24"/>
                <w:szCs w:val="24"/>
                <w:lang w:eastAsia="ru-RU"/>
              </w:rPr>
              <w:t>Виды неналоговых доходов</w:t>
            </w:r>
          </w:p>
        </w:tc>
        <w:tc>
          <w:tcPr>
            <w:tcW w:w="3289" w:type="dxa"/>
            <w:gridSpan w:val="2"/>
            <w:vAlign w:val="center"/>
          </w:tcPr>
          <w:p w:rsidR="00341EF2" w:rsidRPr="00341EF2" w:rsidRDefault="00341EF2" w:rsidP="00D77D5D">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341EF2">
              <w:rPr>
                <w:rFonts w:ascii="Times New Roman" w:eastAsia="Times New Roman" w:hAnsi="Times New Roman" w:cs="Times New Roman"/>
                <w:b/>
                <w:sz w:val="24"/>
                <w:szCs w:val="24"/>
                <w:lang w:eastAsia="ru-RU"/>
              </w:rPr>
              <w:t>Поступление за 9 месяцев</w:t>
            </w:r>
          </w:p>
        </w:tc>
        <w:tc>
          <w:tcPr>
            <w:tcW w:w="2239" w:type="dxa"/>
            <w:vMerge w:val="restart"/>
            <w:vAlign w:val="center"/>
          </w:tcPr>
          <w:p w:rsidR="00341EF2" w:rsidRPr="00341EF2" w:rsidRDefault="00341EF2" w:rsidP="00D77D5D">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341EF2">
              <w:rPr>
                <w:rFonts w:ascii="Times New Roman" w:eastAsia="Times New Roman" w:hAnsi="Times New Roman" w:cs="Times New Roman"/>
                <w:b/>
                <w:sz w:val="24"/>
                <w:szCs w:val="24"/>
                <w:lang w:eastAsia="ru-RU"/>
              </w:rPr>
              <w:t>Темпы</w:t>
            </w:r>
          </w:p>
          <w:p w:rsidR="00341EF2" w:rsidRPr="00341EF2" w:rsidRDefault="00341EF2" w:rsidP="00D77D5D">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341EF2">
              <w:rPr>
                <w:rFonts w:ascii="Times New Roman" w:eastAsia="Times New Roman" w:hAnsi="Times New Roman" w:cs="Times New Roman"/>
                <w:b/>
                <w:sz w:val="24"/>
                <w:szCs w:val="24"/>
                <w:lang w:eastAsia="ru-RU"/>
              </w:rPr>
              <w:t>роста/снижения, (%)</w:t>
            </w:r>
          </w:p>
        </w:tc>
      </w:tr>
      <w:tr w:rsidR="00341EF2" w:rsidRPr="00341EF2" w:rsidTr="0082184C">
        <w:trPr>
          <w:trHeight w:val="138"/>
        </w:trPr>
        <w:tc>
          <w:tcPr>
            <w:tcW w:w="5040" w:type="dxa"/>
            <w:vMerge/>
            <w:vAlign w:val="center"/>
          </w:tcPr>
          <w:p w:rsidR="00341EF2" w:rsidRPr="00341EF2" w:rsidRDefault="00341EF2" w:rsidP="00D77D5D">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b/>
                <w:sz w:val="24"/>
                <w:szCs w:val="24"/>
                <w:lang w:eastAsia="ru-RU"/>
              </w:rPr>
            </w:pPr>
          </w:p>
        </w:tc>
        <w:tc>
          <w:tcPr>
            <w:tcW w:w="1644" w:type="dxa"/>
            <w:vAlign w:val="center"/>
          </w:tcPr>
          <w:p w:rsidR="00341EF2" w:rsidRPr="00341EF2" w:rsidRDefault="00341EF2" w:rsidP="00D77D5D">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341EF2">
              <w:rPr>
                <w:rFonts w:ascii="Times New Roman" w:eastAsia="Times New Roman" w:hAnsi="Times New Roman" w:cs="Times New Roman"/>
                <w:b/>
                <w:sz w:val="24"/>
                <w:szCs w:val="24"/>
                <w:lang w:eastAsia="ru-RU"/>
              </w:rPr>
              <w:t>2018 г.</w:t>
            </w:r>
          </w:p>
        </w:tc>
        <w:tc>
          <w:tcPr>
            <w:tcW w:w="1645" w:type="dxa"/>
            <w:vAlign w:val="center"/>
          </w:tcPr>
          <w:p w:rsidR="00341EF2" w:rsidRPr="00341EF2" w:rsidRDefault="00341EF2" w:rsidP="00D77D5D">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341EF2">
              <w:rPr>
                <w:rFonts w:ascii="Times New Roman" w:eastAsia="Times New Roman" w:hAnsi="Times New Roman" w:cs="Times New Roman"/>
                <w:b/>
                <w:sz w:val="24"/>
                <w:szCs w:val="24"/>
                <w:lang w:eastAsia="ru-RU"/>
              </w:rPr>
              <w:t>2019 г.</w:t>
            </w:r>
          </w:p>
        </w:tc>
        <w:tc>
          <w:tcPr>
            <w:tcW w:w="2239" w:type="dxa"/>
            <w:vMerge/>
            <w:vAlign w:val="center"/>
          </w:tcPr>
          <w:p w:rsidR="00341EF2" w:rsidRPr="00341EF2" w:rsidRDefault="00341EF2" w:rsidP="00D77D5D">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b/>
                <w:sz w:val="24"/>
                <w:szCs w:val="24"/>
                <w:highlight w:val="yellow"/>
                <w:lang w:eastAsia="ru-RU"/>
              </w:rPr>
            </w:pPr>
          </w:p>
        </w:tc>
      </w:tr>
      <w:tr w:rsidR="00341EF2" w:rsidRPr="00341EF2" w:rsidTr="0082184C">
        <w:trPr>
          <w:trHeight w:val="399"/>
        </w:trPr>
        <w:tc>
          <w:tcPr>
            <w:tcW w:w="5040" w:type="dxa"/>
            <w:vAlign w:val="center"/>
          </w:tcPr>
          <w:p w:rsidR="00341EF2" w:rsidRPr="00341EF2" w:rsidRDefault="00341EF2" w:rsidP="00D77D5D">
            <w:pPr>
              <w:widowControl w:val="0"/>
              <w:shd w:val="clear" w:color="auto" w:fill="FFFFFF" w:themeFill="background1"/>
              <w:autoSpaceDE w:val="0"/>
              <w:autoSpaceDN w:val="0"/>
              <w:adjustRightInd w:val="0"/>
              <w:spacing w:after="0" w:line="240" w:lineRule="auto"/>
              <w:rPr>
                <w:rFonts w:ascii="Times New Roman" w:eastAsia="Times New Roman" w:hAnsi="Times New Roman" w:cs="Times New Roman"/>
                <w:sz w:val="24"/>
                <w:szCs w:val="24"/>
                <w:lang w:eastAsia="ru-RU"/>
              </w:rPr>
            </w:pPr>
            <w:r w:rsidRPr="00341EF2">
              <w:rPr>
                <w:rFonts w:ascii="Times New Roman" w:eastAsia="Times New Roman" w:hAnsi="Times New Roman" w:cs="Times New Roman"/>
                <w:sz w:val="24"/>
                <w:szCs w:val="24"/>
                <w:lang w:eastAsia="ru-RU"/>
              </w:rPr>
              <w:t>Доходы от использования имущества, находящегося в государственной и муниципальной собственности</w:t>
            </w:r>
          </w:p>
        </w:tc>
        <w:tc>
          <w:tcPr>
            <w:tcW w:w="1644" w:type="dxa"/>
            <w:vAlign w:val="center"/>
          </w:tcPr>
          <w:p w:rsidR="00341EF2" w:rsidRPr="00341EF2" w:rsidRDefault="00341EF2" w:rsidP="00D77D5D">
            <w:pPr>
              <w:widowControl w:val="0"/>
              <w:shd w:val="clear" w:color="auto" w:fill="FFFFFF" w:themeFill="background1"/>
              <w:autoSpaceDE w:val="0"/>
              <w:autoSpaceDN w:val="0"/>
              <w:adjustRightInd w:val="0"/>
              <w:spacing w:after="0" w:line="240" w:lineRule="auto"/>
              <w:ind w:right="318"/>
              <w:jc w:val="right"/>
              <w:rPr>
                <w:rFonts w:ascii="Times New Roman" w:eastAsia="Times New Roman" w:hAnsi="Times New Roman" w:cs="Times New Roman"/>
                <w:sz w:val="24"/>
                <w:szCs w:val="24"/>
                <w:lang w:eastAsia="ru-RU"/>
              </w:rPr>
            </w:pPr>
            <w:r w:rsidRPr="00341EF2">
              <w:rPr>
                <w:rFonts w:ascii="Times New Roman" w:eastAsia="Times New Roman" w:hAnsi="Times New Roman" w:cs="Times New Roman"/>
                <w:sz w:val="24"/>
                <w:szCs w:val="24"/>
                <w:lang w:eastAsia="ru-RU"/>
              </w:rPr>
              <w:t>12 537,5</w:t>
            </w:r>
          </w:p>
        </w:tc>
        <w:tc>
          <w:tcPr>
            <w:tcW w:w="1645" w:type="dxa"/>
            <w:vAlign w:val="center"/>
          </w:tcPr>
          <w:p w:rsidR="00341EF2" w:rsidRPr="00341EF2" w:rsidRDefault="00341EF2" w:rsidP="00D77D5D">
            <w:pPr>
              <w:widowControl w:val="0"/>
              <w:shd w:val="clear" w:color="auto" w:fill="FFFFFF" w:themeFill="background1"/>
              <w:autoSpaceDE w:val="0"/>
              <w:autoSpaceDN w:val="0"/>
              <w:adjustRightInd w:val="0"/>
              <w:spacing w:after="0" w:line="240" w:lineRule="auto"/>
              <w:ind w:right="318"/>
              <w:jc w:val="right"/>
              <w:rPr>
                <w:rFonts w:ascii="Times New Roman" w:eastAsia="Times New Roman" w:hAnsi="Times New Roman" w:cs="Times New Roman"/>
                <w:sz w:val="24"/>
                <w:szCs w:val="24"/>
                <w:lang w:eastAsia="ru-RU"/>
              </w:rPr>
            </w:pPr>
            <w:r w:rsidRPr="00341EF2">
              <w:rPr>
                <w:rFonts w:ascii="Times New Roman" w:eastAsia="Times New Roman" w:hAnsi="Times New Roman" w:cs="Times New Roman"/>
                <w:sz w:val="24"/>
                <w:szCs w:val="24"/>
                <w:lang w:eastAsia="ru-RU"/>
              </w:rPr>
              <w:t>11 428,1</w:t>
            </w:r>
          </w:p>
        </w:tc>
        <w:tc>
          <w:tcPr>
            <w:tcW w:w="2239" w:type="dxa"/>
            <w:vAlign w:val="center"/>
          </w:tcPr>
          <w:p w:rsidR="00341EF2" w:rsidRPr="00341EF2" w:rsidRDefault="00341EF2" w:rsidP="00D77D5D">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41EF2">
              <w:rPr>
                <w:rFonts w:ascii="Times New Roman" w:eastAsia="Times New Roman" w:hAnsi="Times New Roman" w:cs="Times New Roman"/>
                <w:sz w:val="24"/>
                <w:szCs w:val="24"/>
                <w:lang w:val="en-US" w:eastAsia="ru-RU"/>
              </w:rPr>
              <w:t>91</w:t>
            </w:r>
            <w:r w:rsidRPr="00341EF2">
              <w:rPr>
                <w:rFonts w:ascii="Times New Roman" w:eastAsia="Times New Roman" w:hAnsi="Times New Roman" w:cs="Times New Roman"/>
                <w:sz w:val="24"/>
                <w:szCs w:val="24"/>
                <w:lang w:eastAsia="ru-RU"/>
              </w:rPr>
              <w:t>,2</w:t>
            </w:r>
          </w:p>
        </w:tc>
      </w:tr>
      <w:tr w:rsidR="00341EF2" w:rsidRPr="00341EF2" w:rsidTr="0082184C">
        <w:trPr>
          <w:trHeight w:val="273"/>
        </w:trPr>
        <w:tc>
          <w:tcPr>
            <w:tcW w:w="5040" w:type="dxa"/>
            <w:vAlign w:val="center"/>
          </w:tcPr>
          <w:p w:rsidR="00341EF2" w:rsidRPr="00341EF2" w:rsidRDefault="00341EF2" w:rsidP="00D77D5D">
            <w:pPr>
              <w:widowControl w:val="0"/>
              <w:shd w:val="clear" w:color="auto" w:fill="FFFFFF" w:themeFill="background1"/>
              <w:autoSpaceDE w:val="0"/>
              <w:autoSpaceDN w:val="0"/>
              <w:adjustRightInd w:val="0"/>
              <w:spacing w:after="0" w:line="240" w:lineRule="auto"/>
              <w:rPr>
                <w:rFonts w:ascii="Times New Roman" w:eastAsia="Times New Roman" w:hAnsi="Times New Roman" w:cs="Times New Roman"/>
                <w:sz w:val="24"/>
                <w:szCs w:val="24"/>
                <w:lang w:eastAsia="ru-RU"/>
              </w:rPr>
            </w:pPr>
            <w:r w:rsidRPr="00341EF2">
              <w:rPr>
                <w:rFonts w:ascii="Times New Roman" w:eastAsia="Times New Roman" w:hAnsi="Times New Roman" w:cs="Times New Roman"/>
                <w:sz w:val="24"/>
                <w:szCs w:val="24"/>
                <w:lang w:eastAsia="ru-RU"/>
              </w:rPr>
              <w:t>Платежи при пользовании природными ресурсами</w:t>
            </w:r>
          </w:p>
        </w:tc>
        <w:tc>
          <w:tcPr>
            <w:tcW w:w="1644" w:type="dxa"/>
            <w:vAlign w:val="center"/>
          </w:tcPr>
          <w:p w:rsidR="00341EF2" w:rsidRPr="00341EF2" w:rsidRDefault="00341EF2" w:rsidP="00D77D5D">
            <w:pPr>
              <w:widowControl w:val="0"/>
              <w:shd w:val="clear" w:color="auto" w:fill="FFFFFF" w:themeFill="background1"/>
              <w:autoSpaceDE w:val="0"/>
              <w:autoSpaceDN w:val="0"/>
              <w:adjustRightInd w:val="0"/>
              <w:spacing w:after="0" w:line="240" w:lineRule="auto"/>
              <w:ind w:right="318"/>
              <w:jc w:val="right"/>
              <w:rPr>
                <w:rFonts w:ascii="Times New Roman" w:eastAsia="Times New Roman" w:hAnsi="Times New Roman" w:cs="Times New Roman"/>
                <w:sz w:val="24"/>
                <w:szCs w:val="24"/>
                <w:lang w:eastAsia="ru-RU"/>
              </w:rPr>
            </w:pPr>
            <w:r w:rsidRPr="00341EF2">
              <w:rPr>
                <w:rFonts w:ascii="Times New Roman" w:eastAsia="Times New Roman" w:hAnsi="Times New Roman" w:cs="Times New Roman"/>
                <w:sz w:val="24"/>
                <w:szCs w:val="24"/>
                <w:lang w:eastAsia="ru-RU"/>
              </w:rPr>
              <w:t>640,3</w:t>
            </w:r>
          </w:p>
        </w:tc>
        <w:tc>
          <w:tcPr>
            <w:tcW w:w="1645" w:type="dxa"/>
            <w:vAlign w:val="center"/>
          </w:tcPr>
          <w:p w:rsidR="00341EF2" w:rsidRPr="00341EF2" w:rsidRDefault="00341EF2" w:rsidP="00D77D5D">
            <w:pPr>
              <w:widowControl w:val="0"/>
              <w:shd w:val="clear" w:color="auto" w:fill="FFFFFF" w:themeFill="background1"/>
              <w:autoSpaceDE w:val="0"/>
              <w:autoSpaceDN w:val="0"/>
              <w:adjustRightInd w:val="0"/>
              <w:spacing w:after="0" w:line="240" w:lineRule="auto"/>
              <w:ind w:right="318"/>
              <w:jc w:val="right"/>
              <w:rPr>
                <w:rFonts w:ascii="Times New Roman" w:eastAsia="Times New Roman" w:hAnsi="Times New Roman" w:cs="Times New Roman"/>
                <w:sz w:val="24"/>
                <w:szCs w:val="24"/>
                <w:lang w:eastAsia="ru-RU"/>
              </w:rPr>
            </w:pPr>
            <w:r w:rsidRPr="00341EF2">
              <w:rPr>
                <w:rFonts w:ascii="Times New Roman" w:eastAsia="Times New Roman" w:hAnsi="Times New Roman" w:cs="Times New Roman"/>
                <w:sz w:val="24"/>
                <w:szCs w:val="24"/>
                <w:lang w:eastAsia="ru-RU"/>
              </w:rPr>
              <w:t>1 167,4</w:t>
            </w:r>
          </w:p>
        </w:tc>
        <w:tc>
          <w:tcPr>
            <w:tcW w:w="2239" w:type="dxa"/>
            <w:vAlign w:val="center"/>
          </w:tcPr>
          <w:p w:rsidR="00341EF2" w:rsidRPr="00341EF2" w:rsidRDefault="00341EF2" w:rsidP="00D77D5D">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41EF2">
              <w:rPr>
                <w:rFonts w:ascii="Times New Roman" w:eastAsia="Times New Roman" w:hAnsi="Times New Roman" w:cs="Times New Roman"/>
                <w:sz w:val="24"/>
                <w:szCs w:val="24"/>
                <w:lang w:eastAsia="ru-RU"/>
              </w:rPr>
              <w:t>182,3</w:t>
            </w:r>
          </w:p>
        </w:tc>
      </w:tr>
      <w:tr w:rsidR="00341EF2" w:rsidRPr="00341EF2" w:rsidTr="0082184C">
        <w:trPr>
          <w:trHeight w:val="380"/>
        </w:trPr>
        <w:tc>
          <w:tcPr>
            <w:tcW w:w="5040" w:type="dxa"/>
            <w:vAlign w:val="center"/>
          </w:tcPr>
          <w:p w:rsidR="00341EF2" w:rsidRPr="00341EF2" w:rsidRDefault="00341EF2" w:rsidP="00D77D5D">
            <w:pPr>
              <w:widowControl w:val="0"/>
              <w:shd w:val="clear" w:color="auto" w:fill="FFFFFF" w:themeFill="background1"/>
              <w:autoSpaceDE w:val="0"/>
              <w:autoSpaceDN w:val="0"/>
              <w:adjustRightInd w:val="0"/>
              <w:spacing w:after="0" w:line="240" w:lineRule="auto"/>
              <w:rPr>
                <w:rFonts w:ascii="Times New Roman" w:eastAsia="Times New Roman" w:hAnsi="Times New Roman" w:cs="Times New Roman"/>
                <w:sz w:val="24"/>
                <w:szCs w:val="24"/>
                <w:lang w:eastAsia="ru-RU"/>
              </w:rPr>
            </w:pPr>
            <w:r w:rsidRPr="00341EF2">
              <w:rPr>
                <w:rFonts w:ascii="Times New Roman" w:eastAsia="Times New Roman" w:hAnsi="Times New Roman" w:cs="Times New Roman"/>
                <w:sz w:val="24"/>
                <w:szCs w:val="24"/>
                <w:lang w:eastAsia="ru-RU"/>
              </w:rPr>
              <w:t>Доходы от оказания платных услуг</w:t>
            </w:r>
          </w:p>
        </w:tc>
        <w:tc>
          <w:tcPr>
            <w:tcW w:w="1644" w:type="dxa"/>
            <w:vAlign w:val="center"/>
          </w:tcPr>
          <w:p w:rsidR="00341EF2" w:rsidRPr="00341EF2" w:rsidRDefault="00341EF2" w:rsidP="00D77D5D">
            <w:pPr>
              <w:widowControl w:val="0"/>
              <w:shd w:val="clear" w:color="auto" w:fill="FFFFFF" w:themeFill="background1"/>
              <w:autoSpaceDE w:val="0"/>
              <w:autoSpaceDN w:val="0"/>
              <w:adjustRightInd w:val="0"/>
              <w:spacing w:after="0" w:line="240" w:lineRule="auto"/>
              <w:ind w:right="318"/>
              <w:jc w:val="right"/>
              <w:rPr>
                <w:rFonts w:ascii="Times New Roman" w:eastAsia="Times New Roman" w:hAnsi="Times New Roman" w:cs="Times New Roman"/>
                <w:sz w:val="24"/>
                <w:szCs w:val="24"/>
                <w:lang w:eastAsia="ru-RU"/>
              </w:rPr>
            </w:pPr>
            <w:r w:rsidRPr="00341EF2">
              <w:rPr>
                <w:rFonts w:ascii="Times New Roman" w:eastAsia="Times New Roman" w:hAnsi="Times New Roman" w:cs="Times New Roman"/>
                <w:sz w:val="24"/>
                <w:szCs w:val="24"/>
                <w:lang w:eastAsia="ru-RU"/>
              </w:rPr>
              <w:t>3 604,3</w:t>
            </w:r>
          </w:p>
        </w:tc>
        <w:tc>
          <w:tcPr>
            <w:tcW w:w="1645" w:type="dxa"/>
            <w:vAlign w:val="center"/>
          </w:tcPr>
          <w:p w:rsidR="00341EF2" w:rsidRPr="00341EF2" w:rsidRDefault="00341EF2" w:rsidP="00D77D5D">
            <w:pPr>
              <w:widowControl w:val="0"/>
              <w:shd w:val="clear" w:color="auto" w:fill="FFFFFF" w:themeFill="background1"/>
              <w:autoSpaceDE w:val="0"/>
              <w:autoSpaceDN w:val="0"/>
              <w:adjustRightInd w:val="0"/>
              <w:spacing w:after="0" w:line="240" w:lineRule="auto"/>
              <w:ind w:right="318"/>
              <w:jc w:val="right"/>
              <w:rPr>
                <w:rFonts w:ascii="Times New Roman" w:eastAsia="Times New Roman" w:hAnsi="Times New Roman" w:cs="Times New Roman"/>
                <w:sz w:val="24"/>
                <w:szCs w:val="24"/>
                <w:lang w:eastAsia="ru-RU"/>
              </w:rPr>
            </w:pPr>
            <w:r w:rsidRPr="00341EF2">
              <w:rPr>
                <w:rFonts w:ascii="Times New Roman" w:eastAsia="Times New Roman" w:hAnsi="Times New Roman" w:cs="Times New Roman"/>
                <w:sz w:val="24"/>
                <w:szCs w:val="24"/>
                <w:lang w:eastAsia="ru-RU"/>
              </w:rPr>
              <w:t>-618 663,2</w:t>
            </w:r>
          </w:p>
        </w:tc>
        <w:tc>
          <w:tcPr>
            <w:tcW w:w="2239" w:type="dxa"/>
            <w:vAlign w:val="center"/>
          </w:tcPr>
          <w:p w:rsidR="00341EF2" w:rsidRPr="00341EF2" w:rsidRDefault="00341EF2" w:rsidP="00D77D5D">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41EF2">
              <w:rPr>
                <w:rFonts w:ascii="Times New Roman" w:eastAsia="Times New Roman" w:hAnsi="Times New Roman" w:cs="Times New Roman"/>
                <w:sz w:val="24"/>
                <w:szCs w:val="24"/>
                <w:lang w:eastAsia="ru-RU"/>
              </w:rPr>
              <w:t>-</w:t>
            </w:r>
          </w:p>
        </w:tc>
      </w:tr>
      <w:tr w:rsidR="00341EF2" w:rsidRPr="00341EF2" w:rsidTr="0082184C">
        <w:trPr>
          <w:trHeight w:val="380"/>
        </w:trPr>
        <w:tc>
          <w:tcPr>
            <w:tcW w:w="5040" w:type="dxa"/>
            <w:vAlign w:val="center"/>
          </w:tcPr>
          <w:p w:rsidR="00341EF2" w:rsidRPr="00341EF2" w:rsidRDefault="00341EF2" w:rsidP="00D77D5D">
            <w:pPr>
              <w:widowControl w:val="0"/>
              <w:shd w:val="clear" w:color="auto" w:fill="FFFFFF" w:themeFill="background1"/>
              <w:autoSpaceDE w:val="0"/>
              <w:autoSpaceDN w:val="0"/>
              <w:adjustRightInd w:val="0"/>
              <w:spacing w:after="0" w:line="240" w:lineRule="auto"/>
              <w:rPr>
                <w:rFonts w:ascii="Times New Roman" w:eastAsia="Times New Roman" w:hAnsi="Times New Roman" w:cs="Times New Roman"/>
                <w:sz w:val="24"/>
                <w:szCs w:val="24"/>
                <w:lang w:eastAsia="ru-RU"/>
              </w:rPr>
            </w:pPr>
            <w:r w:rsidRPr="00341EF2">
              <w:rPr>
                <w:rFonts w:ascii="Times New Roman" w:eastAsia="Times New Roman" w:hAnsi="Times New Roman" w:cs="Times New Roman"/>
                <w:sz w:val="24"/>
                <w:szCs w:val="24"/>
                <w:lang w:eastAsia="ru-RU"/>
              </w:rPr>
              <w:t>Доходы о продажи материальных и нематериальных активов</w:t>
            </w:r>
          </w:p>
        </w:tc>
        <w:tc>
          <w:tcPr>
            <w:tcW w:w="1644" w:type="dxa"/>
            <w:vAlign w:val="center"/>
          </w:tcPr>
          <w:p w:rsidR="00341EF2" w:rsidRPr="00341EF2" w:rsidRDefault="00341EF2" w:rsidP="00D77D5D">
            <w:pPr>
              <w:widowControl w:val="0"/>
              <w:shd w:val="clear" w:color="auto" w:fill="FFFFFF" w:themeFill="background1"/>
              <w:autoSpaceDE w:val="0"/>
              <w:autoSpaceDN w:val="0"/>
              <w:adjustRightInd w:val="0"/>
              <w:spacing w:after="0" w:line="240" w:lineRule="auto"/>
              <w:ind w:right="318"/>
              <w:jc w:val="right"/>
              <w:rPr>
                <w:rFonts w:ascii="Times New Roman" w:eastAsia="Times New Roman" w:hAnsi="Times New Roman" w:cs="Times New Roman"/>
                <w:sz w:val="24"/>
                <w:szCs w:val="24"/>
                <w:lang w:eastAsia="ru-RU"/>
              </w:rPr>
            </w:pPr>
            <w:r w:rsidRPr="00341EF2">
              <w:rPr>
                <w:rFonts w:ascii="Times New Roman" w:eastAsia="Times New Roman" w:hAnsi="Times New Roman" w:cs="Times New Roman"/>
                <w:sz w:val="24"/>
                <w:szCs w:val="24"/>
                <w:lang w:eastAsia="ru-RU"/>
              </w:rPr>
              <w:t>130 703,7</w:t>
            </w:r>
          </w:p>
        </w:tc>
        <w:tc>
          <w:tcPr>
            <w:tcW w:w="1645" w:type="dxa"/>
            <w:vAlign w:val="center"/>
          </w:tcPr>
          <w:p w:rsidR="00341EF2" w:rsidRPr="00341EF2" w:rsidRDefault="00341EF2" w:rsidP="00D77D5D">
            <w:pPr>
              <w:widowControl w:val="0"/>
              <w:shd w:val="clear" w:color="auto" w:fill="FFFFFF" w:themeFill="background1"/>
              <w:autoSpaceDE w:val="0"/>
              <w:autoSpaceDN w:val="0"/>
              <w:adjustRightInd w:val="0"/>
              <w:spacing w:after="0" w:line="240" w:lineRule="auto"/>
              <w:ind w:right="318"/>
              <w:jc w:val="right"/>
              <w:rPr>
                <w:rFonts w:ascii="Times New Roman" w:eastAsia="Times New Roman" w:hAnsi="Times New Roman" w:cs="Times New Roman"/>
                <w:sz w:val="24"/>
                <w:szCs w:val="24"/>
                <w:lang w:eastAsia="ru-RU"/>
              </w:rPr>
            </w:pPr>
            <w:r w:rsidRPr="00341EF2">
              <w:rPr>
                <w:rFonts w:ascii="Times New Roman" w:eastAsia="Times New Roman" w:hAnsi="Times New Roman" w:cs="Times New Roman"/>
                <w:sz w:val="24"/>
                <w:szCs w:val="24"/>
                <w:lang w:eastAsia="ru-RU"/>
              </w:rPr>
              <w:t>18 230,2</w:t>
            </w:r>
          </w:p>
        </w:tc>
        <w:tc>
          <w:tcPr>
            <w:tcW w:w="2239" w:type="dxa"/>
            <w:vAlign w:val="center"/>
          </w:tcPr>
          <w:p w:rsidR="00341EF2" w:rsidRPr="00341EF2" w:rsidRDefault="00341EF2" w:rsidP="00D77D5D">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41EF2">
              <w:rPr>
                <w:rFonts w:ascii="Times New Roman" w:eastAsia="Times New Roman" w:hAnsi="Times New Roman" w:cs="Times New Roman"/>
                <w:sz w:val="24"/>
                <w:szCs w:val="24"/>
                <w:lang w:eastAsia="ru-RU"/>
              </w:rPr>
              <w:t>13,9</w:t>
            </w:r>
          </w:p>
        </w:tc>
      </w:tr>
      <w:tr w:rsidR="00341EF2" w:rsidRPr="00341EF2" w:rsidTr="0082184C">
        <w:trPr>
          <w:trHeight w:val="380"/>
        </w:trPr>
        <w:tc>
          <w:tcPr>
            <w:tcW w:w="5040" w:type="dxa"/>
            <w:vAlign w:val="center"/>
          </w:tcPr>
          <w:p w:rsidR="00341EF2" w:rsidRPr="00341EF2" w:rsidRDefault="00341EF2" w:rsidP="00D77D5D">
            <w:pPr>
              <w:widowControl w:val="0"/>
              <w:shd w:val="clear" w:color="auto" w:fill="FFFFFF" w:themeFill="background1"/>
              <w:autoSpaceDE w:val="0"/>
              <w:autoSpaceDN w:val="0"/>
              <w:adjustRightInd w:val="0"/>
              <w:spacing w:after="0" w:line="240" w:lineRule="auto"/>
              <w:rPr>
                <w:rFonts w:ascii="Times New Roman" w:eastAsia="Times New Roman" w:hAnsi="Times New Roman" w:cs="Times New Roman"/>
                <w:sz w:val="24"/>
                <w:szCs w:val="24"/>
                <w:lang w:eastAsia="ru-RU"/>
              </w:rPr>
            </w:pPr>
            <w:r w:rsidRPr="00341EF2">
              <w:rPr>
                <w:rFonts w:ascii="Times New Roman" w:eastAsia="Times New Roman" w:hAnsi="Times New Roman" w:cs="Times New Roman"/>
                <w:sz w:val="24"/>
                <w:szCs w:val="24"/>
                <w:lang w:eastAsia="ru-RU"/>
              </w:rPr>
              <w:t>Административные платежи и сборы</w:t>
            </w:r>
          </w:p>
        </w:tc>
        <w:tc>
          <w:tcPr>
            <w:tcW w:w="1644" w:type="dxa"/>
            <w:vAlign w:val="center"/>
          </w:tcPr>
          <w:p w:rsidR="00341EF2" w:rsidRPr="00341EF2" w:rsidRDefault="00341EF2" w:rsidP="00D77D5D">
            <w:pPr>
              <w:widowControl w:val="0"/>
              <w:shd w:val="clear" w:color="auto" w:fill="FFFFFF" w:themeFill="background1"/>
              <w:autoSpaceDE w:val="0"/>
              <w:autoSpaceDN w:val="0"/>
              <w:adjustRightInd w:val="0"/>
              <w:spacing w:after="0" w:line="240" w:lineRule="auto"/>
              <w:ind w:right="318"/>
              <w:jc w:val="right"/>
              <w:rPr>
                <w:rFonts w:ascii="Times New Roman" w:eastAsia="Times New Roman" w:hAnsi="Times New Roman" w:cs="Times New Roman"/>
                <w:sz w:val="24"/>
                <w:szCs w:val="24"/>
                <w:lang w:eastAsia="ru-RU"/>
              </w:rPr>
            </w:pPr>
            <w:r w:rsidRPr="00341EF2">
              <w:rPr>
                <w:rFonts w:ascii="Times New Roman" w:eastAsia="Times New Roman" w:hAnsi="Times New Roman" w:cs="Times New Roman"/>
                <w:sz w:val="24"/>
                <w:szCs w:val="24"/>
                <w:lang w:eastAsia="ru-RU"/>
              </w:rPr>
              <w:t>8,0</w:t>
            </w:r>
          </w:p>
        </w:tc>
        <w:tc>
          <w:tcPr>
            <w:tcW w:w="1645" w:type="dxa"/>
            <w:vAlign w:val="center"/>
          </w:tcPr>
          <w:p w:rsidR="00341EF2" w:rsidRPr="00341EF2" w:rsidRDefault="00341EF2" w:rsidP="00D77D5D">
            <w:pPr>
              <w:widowControl w:val="0"/>
              <w:shd w:val="clear" w:color="auto" w:fill="FFFFFF" w:themeFill="background1"/>
              <w:autoSpaceDE w:val="0"/>
              <w:autoSpaceDN w:val="0"/>
              <w:adjustRightInd w:val="0"/>
              <w:spacing w:after="0" w:line="240" w:lineRule="auto"/>
              <w:ind w:right="318"/>
              <w:jc w:val="right"/>
              <w:rPr>
                <w:rFonts w:ascii="Times New Roman" w:eastAsia="Times New Roman" w:hAnsi="Times New Roman" w:cs="Times New Roman"/>
                <w:sz w:val="24"/>
                <w:szCs w:val="24"/>
                <w:lang w:eastAsia="ru-RU"/>
              </w:rPr>
            </w:pPr>
            <w:r w:rsidRPr="00341EF2">
              <w:rPr>
                <w:rFonts w:ascii="Times New Roman" w:eastAsia="Times New Roman" w:hAnsi="Times New Roman" w:cs="Times New Roman"/>
                <w:sz w:val="24"/>
                <w:szCs w:val="24"/>
                <w:lang w:eastAsia="ru-RU"/>
              </w:rPr>
              <w:t>6,0</w:t>
            </w:r>
          </w:p>
        </w:tc>
        <w:tc>
          <w:tcPr>
            <w:tcW w:w="2239" w:type="dxa"/>
            <w:vAlign w:val="center"/>
          </w:tcPr>
          <w:p w:rsidR="00341EF2" w:rsidRPr="00341EF2" w:rsidRDefault="00341EF2" w:rsidP="00D77D5D">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41EF2">
              <w:rPr>
                <w:rFonts w:ascii="Times New Roman" w:eastAsia="Times New Roman" w:hAnsi="Times New Roman" w:cs="Times New Roman"/>
                <w:sz w:val="24"/>
                <w:szCs w:val="24"/>
                <w:lang w:eastAsia="ru-RU"/>
              </w:rPr>
              <w:t>75,0</w:t>
            </w:r>
          </w:p>
        </w:tc>
      </w:tr>
      <w:tr w:rsidR="00341EF2" w:rsidRPr="00341EF2" w:rsidTr="0082184C">
        <w:trPr>
          <w:trHeight w:val="553"/>
        </w:trPr>
        <w:tc>
          <w:tcPr>
            <w:tcW w:w="5040" w:type="dxa"/>
            <w:vAlign w:val="center"/>
          </w:tcPr>
          <w:p w:rsidR="00341EF2" w:rsidRPr="00341EF2" w:rsidRDefault="00341EF2" w:rsidP="00D77D5D">
            <w:pPr>
              <w:widowControl w:val="0"/>
              <w:shd w:val="clear" w:color="auto" w:fill="FFFFFF" w:themeFill="background1"/>
              <w:autoSpaceDE w:val="0"/>
              <w:autoSpaceDN w:val="0"/>
              <w:adjustRightInd w:val="0"/>
              <w:spacing w:after="0" w:line="240" w:lineRule="auto"/>
              <w:rPr>
                <w:rFonts w:ascii="Times New Roman" w:eastAsia="Times New Roman" w:hAnsi="Times New Roman" w:cs="Times New Roman"/>
                <w:sz w:val="24"/>
                <w:szCs w:val="24"/>
                <w:lang w:eastAsia="ru-RU"/>
              </w:rPr>
            </w:pPr>
            <w:r w:rsidRPr="00341EF2">
              <w:rPr>
                <w:rFonts w:ascii="Times New Roman" w:eastAsia="Times New Roman" w:hAnsi="Times New Roman" w:cs="Times New Roman"/>
                <w:sz w:val="24"/>
                <w:szCs w:val="24"/>
                <w:lang w:eastAsia="ru-RU"/>
              </w:rPr>
              <w:t>Штрафы, санкции, возмещение ущерба</w:t>
            </w:r>
          </w:p>
        </w:tc>
        <w:tc>
          <w:tcPr>
            <w:tcW w:w="1644" w:type="dxa"/>
            <w:vAlign w:val="center"/>
          </w:tcPr>
          <w:p w:rsidR="00341EF2" w:rsidRPr="00341EF2" w:rsidRDefault="00341EF2" w:rsidP="00D77D5D">
            <w:pPr>
              <w:widowControl w:val="0"/>
              <w:shd w:val="clear" w:color="auto" w:fill="FFFFFF" w:themeFill="background1"/>
              <w:autoSpaceDE w:val="0"/>
              <w:autoSpaceDN w:val="0"/>
              <w:adjustRightInd w:val="0"/>
              <w:spacing w:after="0" w:line="240" w:lineRule="auto"/>
              <w:ind w:right="318"/>
              <w:jc w:val="right"/>
              <w:rPr>
                <w:rFonts w:ascii="Times New Roman" w:eastAsia="Times New Roman" w:hAnsi="Times New Roman" w:cs="Times New Roman"/>
                <w:sz w:val="24"/>
                <w:szCs w:val="24"/>
                <w:lang w:eastAsia="ru-RU"/>
              </w:rPr>
            </w:pPr>
            <w:r w:rsidRPr="00341EF2">
              <w:rPr>
                <w:rFonts w:ascii="Times New Roman" w:eastAsia="Times New Roman" w:hAnsi="Times New Roman" w:cs="Times New Roman"/>
                <w:sz w:val="24"/>
                <w:szCs w:val="24"/>
                <w:lang w:eastAsia="ru-RU"/>
              </w:rPr>
              <w:t>65 209,6</w:t>
            </w:r>
          </w:p>
        </w:tc>
        <w:tc>
          <w:tcPr>
            <w:tcW w:w="1645" w:type="dxa"/>
            <w:vAlign w:val="center"/>
          </w:tcPr>
          <w:p w:rsidR="00341EF2" w:rsidRPr="00341EF2" w:rsidRDefault="00341EF2" w:rsidP="00D77D5D">
            <w:pPr>
              <w:widowControl w:val="0"/>
              <w:shd w:val="clear" w:color="auto" w:fill="FFFFFF" w:themeFill="background1"/>
              <w:autoSpaceDE w:val="0"/>
              <w:autoSpaceDN w:val="0"/>
              <w:adjustRightInd w:val="0"/>
              <w:spacing w:after="0" w:line="240" w:lineRule="auto"/>
              <w:ind w:right="318"/>
              <w:jc w:val="right"/>
              <w:rPr>
                <w:rFonts w:ascii="Times New Roman" w:eastAsia="Times New Roman" w:hAnsi="Times New Roman" w:cs="Times New Roman"/>
                <w:sz w:val="24"/>
                <w:szCs w:val="24"/>
                <w:lang w:eastAsia="ru-RU"/>
              </w:rPr>
            </w:pPr>
            <w:r w:rsidRPr="00341EF2">
              <w:rPr>
                <w:rFonts w:ascii="Times New Roman" w:eastAsia="Times New Roman" w:hAnsi="Times New Roman" w:cs="Times New Roman"/>
                <w:sz w:val="24"/>
                <w:szCs w:val="24"/>
                <w:lang w:eastAsia="ru-RU"/>
              </w:rPr>
              <w:t>125 053,2</w:t>
            </w:r>
          </w:p>
        </w:tc>
        <w:tc>
          <w:tcPr>
            <w:tcW w:w="2239" w:type="dxa"/>
            <w:vAlign w:val="center"/>
          </w:tcPr>
          <w:p w:rsidR="00341EF2" w:rsidRPr="00341EF2" w:rsidRDefault="00341EF2" w:rsidP="00D77D5D">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41EF2">
              <w:rPr>
                <w:rFonts w:ascii="Times New Roman" w:eastAsia="Times New Roman" w:hAnsi="Times New Roman" w:cs="Times New Roman"/>
                <w:sz w:val="24"/>
                <w:szCs w:val="24"/>
                <w:lang w:eastAsia="ru-RU"/>
              </w:rPr>
              <w:t>191,8</w:t>
            </w:r>
          </w:p>
        </w:tc>
      </w:tr>
      <w:tr w:rsidR="00341EF2" w:rsidRPr="00341EF2" w:rsidTr="0082184C">
        <w:trPr>
          <w:trHeight w:val="553"/>
        </w:trPr>
        <w:tc>
          <w:tcPr>
            <w:tcW w:w="5040" w:type="dxa"/>
            <w:vAlign w:val="center"/>
          </w:tcPr>
          <w:p w:rsidR="00341EF2" w:rsidRPr="00341EF2" w:rsidRDefault="00341EF2" w:rsidP="00D77D5D">
            <w:pPr>
              <w:widowControl w:val="0"/>
              <w:shd w:val="clear" w:color="auto" w:fill="FFFFFF" w:themeFill="background1"/>
              <w:autoSpaceDE w:val="0"/>
              <w:autoSpaceDN w:val="0"/>
              <w:adjustRightInd w:val="0"/>
              <w:spacing w:after="0" w:line="240" w:lineRule="auto"/>
              <w:rPr>
                <w:rFonts w:ascii="Times New Roman" w:eastAsia="Times New Roman" w:hAnsi="Times New Roman" w:cs="Times New Roman"/>
                <w:sz w:val="24"/>
                <w:szCs w:val="24"/>
                <w:lang w:eastAsia="ru-RU"/>
              </w:rPr>
            </w:pPr>
            <w:r w:rsidRPr="00341EF2">
              <w:rPr>
                <w:rFonts w:ascii="Times New Roman" w:eastAsia="Times New Roman" w:hAnsi="Times New Roman" w:cs="Times New Roman"/>
                <w:sz w:val="24"/>
                <w:szCs w:val="24"/>
                <w:lang w:eastAsia="ru-RU"/>
              </w:rPr>
              <w:t>Прочие неналоговые доходы</w:t>
            </w:r>
          </w:p>
        </w:tc>
        <w:tc>
          <w:tcPr>
            <w:tcW w:w="1644" w:type="dxa"/>
            <w:vAlign w:val="center"/>
          </w:tcPr>
          <w:p w:rsidR="00341EF2" w:rsidRPr="00341EF2" w:rsidRDefault="00341EF2" w:rsidP="00D77D5D">
            <w:pPr>
              <w:widowControl w:val="0"/>
              <w:shd w:val="clear" w:color="auto" w:fill="FFFFFF" w:themeFill="background1"/>
              <w:autoSpaceDE w:val="0"/>
              <w:autoSpaceDN w:val="0"/>
              <w:adjustRightInd w:val="0"/>
              <w:spacing w:after="0" w:line="240" w:lineRule="auto"/>
              <w:ind w:right="318"/>
              <w:jc w:val="right"/>
              <w:rPr>
                <w:rFonts w:ascii="Times New Roman" w:eastAsia="Times New Roman" w:hAnsi="Times New Roman" w:cs="Times New Roman"/>
                <w:sz w:val="24"/>
                <w:szCs w:val="24"/>
                <w:lang w:eastAsia="ru-RU"/>
              </w:rPr>
            </w:pPr>
            <w:r w:rsidRPr="00341EF2">
              <w:rPr>
                <w:rFonts w:ascii="Times New Roman" w:eastAsia="Times New Roman" w:hAnsi="Times New Roman" w:cs="Times New Roman"/>
                <w:sz w:val="24"/>
                <w:szCs w:val="24"/>
                <w:lang w:eastAsia="ru-RU"/>
              </w:rPr>
              <w:t>-1 742,8</w:t>
            </w:r>
          </w:p>
        </w:tc>
        <w:tc>
          <w:tcPr>
            <w:tcW w:w="1645" w:type="dxa"/>
            <w:vAlign w:val="center"/>
          </w:tcPr>
          <w:p w:rsidR="00341EF2" w:rsidRPr="00341EF2" w:rsidRDefault="00341EF2" w:rsidP="00D77D5D">
            <w:pPr>
              <w:widowControl w:val="0"/>
              <w:shd w:val="clear" w:color="auto" w:fill="FFFFFF" w:themeFill="background1"/>
              <w:autoSpaceDE w:val="0"/>
              <w:autoSpaceDN w:val="0"/>
              <w:adjustRightInd w:val="0"/>
              <w:spacing w:after="0" w:line="240" w:lineRule="auto"/>
              <w:ind w:right="318"/>
              <w:jc w:val="right"/>
              <w:rPr>
                <w:rFonts w:ascii="Times New Roman" w:eastAsia="Times New Roman" w:hAnsi="Times New Roman" w:cs="Times New Roman"/>
                <w:sz w:val="24"/>
                <w:szCs w:val="24"/>
                <w:lang w:eastAsia="ru-RU"/>
              </w:rPr>
            </w:pPr>
            <w:r w:rsidRPr="00341EF2">
              <w:rPr>
                <w:rFonts w:ascii="Times New Roman" w:eastAsia="Times New Roman" w:hAnsi="Times New Roman" w:cs="Times New Roman"/>
                <w:sz w:val="24"/>
                <w:szCs w:val="24"/>
                <w:lang w:eastAsia="ru-RU"/>
              </w:rPr>
              <w:t>1 498,4</w:t>
            </w:r>
          </w:p>
        </w:tc>
        <w:tc>
          <w:tcPr>
            <w:tcW w:w="2239" w:type="dxa"/>
            <w:vAlign w:val="center"/>
          </w:tcPr>
          <w:p w:rsidR="00341EF2" w:rsidRPr="00341EF2" w:rsidRDefault="00341EF2" w:rsidP="00D77D5D">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41EF2">
              <w:rPr>
                <w:rFonts w:ascii="Times New Roman" w:eastAsia="Times New Roman" w:hAnsi="Times New Roman" w:cs="Times New Roman"/>
                <w:sz w:val="24"/>
                <w:szCs w:val="24"/>
                <w:lang w:eastAsia="ru-RU"/>
              </w:rPr>
              <w:t>-</w:t>
            </w:r>
          </w:p>
        </w:tc>
      </w:tr>
      <w:tr w:rsidR="00341EF2" w:rsidRPr="00341EF2" w:rsidTr="0082184C">
        <w:trPr>
          <w:trHeight w:val="380"/>
        </w:trPr>
        <w:tc>
          <w:tcPr>
            <w:tcW w:w="5040" w:type="dxa"/>
            <w:vAlign w:val="center"/>
          </w:tcPr>
          <w:p w:rsidR="00341EF2" w:rsidRPr="00341EF2" w:rsidRDefault="00341EF2" w:rsidP="00D77D5D">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b/>
                <w:i/>
                <w:sz w:val="24"/>
                <w:szCs w:val="24"/>
                <w:lang w:eastAsia="ru-RU"/>
              </w:rPr>
            </w:pPr>
            <w:r w:rsidRPr="00341EF2">
              <w:rPr>
                <w:rFonts w:ascii="Times New Roman" w:eastAsia="Times New Roman" w:hAnsi="Times New Roman" w:cs="Times New Roman"/>
                <w:b/>
                <w:i/>
                <w:sz w:val="24"/>
                <w:szCs w:val="24"/>
                <w:lang w:eastAsia="ru-RU"/>
              </w:rPr>
              <w:t>Итого:</w:t>
            </w:r>
          </w:p>
        </w:tc>
        <w:tc>
          <w:tcPr>
            <w:tcW w:w="1644" w:type="dxa"/>
            <w:vAlign w:val="center"/>
          </w:tcPr>
          <w:p w:rsidR="00341EF2" w:rsidRPr="00341EF2" w:rsidRDefault="00341EF2" w:rsidP="00D77D5D">
            <w:pPr>
              <w:widowControl w:val="0"/>
              <w:shd w:val="clear" w:color="auto" w:fill="FFFFFF" w:themeFill="background1"/>
              <w:autoSpaceDE w:val="0"/>
              <w:autoSpaceDN w:val="0"/>
              <w:adjustRightInd w:val="0"/>
              <w:spacing w:after="0" w:line="240" w:lineRule="auto"/>
              <w:ind w:right="318"/>
              <w:jc w:val="right"/>
              <w:rPr>
                <w:rFonts w:ascii="Times New Roman" w:eastAsia="Times New Roman" w:hAnsi="Times New Roman" w:cs="Times New Roman"/>
                <w:b/>
                <w:i/>
                <w:sz w:val="24"/>
                <w:szCs w:val="24"/>
                <w:lang w:eastAsia="ru-RU"/>
              </w:rPr>
            </w:pPr>
            <w:r w:rsidRPr="00341EF2">
              <w:rPr>
                <w:rFonts w:ascii="Times New Roman" w:eastAsia="Times New Roman" w:hAnsi="Times New Roman" w:cs="Times New Roman"/>
                <w:b/>
                <w:i/>
                <w:sz w:val="24"/>
                <w:szCs w:val="24"/>
                <w:lang w:eastAsia="ru-RU"/>
              </w:rPr>
              <w:t>210 960,6</w:t>
            </w:r>
          </w:p>
        </w:tc>
        <w:tc>
          <w:tcPr>
            <w:tcW w:w="1645" w:type="dxa"/>
            <w:vAlign w:val="center"/>
          </w:tcPr>
          <w:p w:rsidR="00341EF2" w:rsidRPr="00341EF2" w:rsidRDefault="00341EF2" w:rsidP="00D77D5D">
            <w:pPr>
              <w:widowControl w:val="0"/>
              <w:shd w:val="clear" w:color="auto" w:fill="FFFFFF" w:themeFill="background1"/>
              <w:autoSpaceDE w:val="0"/>
              <w:autoSpaceDN w:val="0"/>
              <w:adjustRightInd w:val="0"/>
              <w:spacing w:after="0" w:line="240" w:lineRule="auto"/>
              <w:ind w:right="318"/>
              <w:jc w:val="right"/>
              <w:rPr>
                <w:rFonts w:ascii="Times New Roman" w:eastAsia="Times New Roman" w:hAnsi="Times New Roman" w:cs="Times New Roman"/>
                <w:b/>
                <w:i/>
                <w:sz w:val="24"/>
                <w:szCs w:val="24"/>
                <w:lang w:val="en-US" w:eastAsia="ru-RU"/>
              </w:rPr>
            </w:pPr>
            <w:r w:rsidRPr="00341EF2">
              <w:rPr>
                <w:rFonts w:ascii="Times New Roman" w:eastAsia="Times New Roman" w:hAnsi="Times New Roman" w:cs="Times New Roman"/>
                <w:b/>
                <w:i/>
                <w:sz w:val="24"/>
                <w:szCs w:val="24"/>
                <w:lang w:eastAsia="ru-RU"/>
              </w:rPr>
              <w:t>-461 279,9</w:t>
            </w:r>
          </w:p>
        </w:tc>
        <w:tc>
          <w:tcPr>
            <w:tcW w:w="2239" w:type="dxa"/>
            <w:vAlign w:val="center"/>
          </w:tcPr>
          <w:p w:rsidR="00341EF2" w:rsidRPr="00341EF2" w:rsidRDefault="00341EF2" w:rsidP="00D77D5D">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b/>
                <w:i/>
                <w:sz w:val="24"/>
                <w:szCs w:val="24"/>
                <w:lang w:eastAsia="ru-RU"/>
              </w:rPr>
            </w:pPr>
            <w:r w:rsidRPr="00341EF2">
              <w:rPr>
                <w:rFonts w:ascii="Times New Roman" w:eastAsia="Times New Roman" w:hAnsi="Times New Roman" w:cs="Times New Roman"/>
                <w:b/>
                <w:i/>
                <w:sz w:val="24"/>
                <w:szCs w:val="24"/>
                <w:lang w:eastAsia="ru-RU"/>
              </w:rPr>
              <w:t>-</w:t>
            </w:r>
          </w:p>
        </w:tc>
      </w:tr>
    </w:tbl>
    <w:p w:rsidR="00341EF2" w:rsidRPr="00341EF2" w:rsidRDefault="00341EF2" w:rsidP="00D77D5D">
      <w:pPr>
        <w:widowControl w:val="0"/>
        <w:shd w:val="clear" w:color="auto" w:fill="FFFFFF" w:themeFill="background1"/>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341EF2" w:rsidRPr="00341EF2" w:rsidRDefault="00341EF2" w:rsidP="00D77D5D">
      <w:pPr>
        <w:widowControl w:val="0"/>
        <w:shd w:val="clear" w:color="auto" w:fill="FFFFFF" w:themeFill="background1"/>
        <w:autoSpaceDE w:val="0"/>
        <w:autoSpaceDN w:val="0"/>
        <w:adjustRightInd w:val="0"/>
        <w:spacing w:after="0" w:line="240" w:lineRule="auto"/>
        <w:ind w:firstLine="698"/>
        <w:jc w:val="both"/>
        <w:rPr>
          <w:rFonts w:ascii="Times New Roman" w:eastAsia="Times New Roman" w:hAnsi="Times New Roman" w:cs="Times New Roman"/>
          <w:bCs/>
          <w:iCs/>
          <w:sz w:val="28"/>
          <w:szCs w:val="28"/>
          <w:lang w:eastAsia="ru-RU"/>
        </w:rPr>
      </w:pPr>
      <w:r w:rsidRPr="00341EF2">
        <w:rPr>
          <w:rFonts w:ascii="Times New Roman" w:eastAsia="Times New Roman" w:hAnsi="Times New Roman" w:cs="Times New Roman"/>
          <w:bCs/>
          <w:sz w:val="28"/>
          <w:szCs w:val="24"/>
          <w:lang w:eastAsia="ru-RU"/>
        </w:rPr>
        <w:t xml:space="preserve">Наибольший удельный вес по группе </w:t>
      </w:r>
      <w:r w:rsidRPr="00341EF2">
        <w:rPr>
          <w:rFonts w:ascii="Times New Roman" w:eastAsia="Times New Roman" w:hAnsi="Times New Roman" w:cs="Times New Roman"/>
          <w:bCs/>
          <w:sz w:val="28"/>
          <w:szCs w:val="28"/>
          <w:lang w:eastAsia="ru-RU"/>
        </w:rPr>
        <w:t xml:space="preserve">неналоговых доходов занимают </w:t>
      </w:r>
      <w:r w:rsidRPr="00341EF2">
        <w:rPr>
          <w:rFonts w:ascii="Times New Roman" w:eastAsia="Times New Roman" w:hAnsi="Times New Roman" w:cs="Times New Roman"/>
          <w:sz w:val="28"/>
          <w:szCs w:val="28"/>
          <w:lang w:eastAsia="ru-RU"/>
        </w:rPr>
        <w:t xml:space="preserve">штрафы, санкции, возмещение ущерба. </w:t>
      </w:r>
      <w:r w:rsidRPr="00341EF2">
        <w:rPr>
          <w:rFonts w:ascii="Times New Roman" w:eastAsia="Times New Roman" w:hAnsi="Times New Roman" w:cs="Times New Roman"/>
          <w:sz w:val="28"/>
          <w:szCs w:val="20"/>
          <w:lang w:eastAsia="ru-RU"/>
        </w:rPr>
        <w:t>Плановые годовые назначения по итогам отчетного периода исполнены на 96,6 % (в 2018 году – 23,7 %).</w:t>
      </w:r>
      <w:r w:rsidRPr="00341EF2">
        <w:rPr>
          <w:rFonts w:ascii="Times New Roman" w:eastAsia="Times New Roman" w:hAnsi="Times New Roman" w:cs="Times New Roman"/>
          <w:sz w:val="28"/>
          <w:szCs w:val="28"/>
          <w:lang w:eastAsia="ru-RU"/>
        </w:rPr>
        <w:t xml:space="preserve"> За девять месяцев текущего года поступления по данному виду неналоговых доходов составили 125 053,2 тыс. рублей, что на 59 843,6 тыс. рублей или в 1,9 раза больше поступлений за аналогичный период 2018 года. Сложившаяся динамика обусловлена усилением работы соответствующих структур по фиксации нарушений правил дорожного движения и </w:t>
      </w:r>
      <w:r w:rsidRPr="00341EF2">
        <w:rPr>
          <w:rFonts w:ascii="Times New Roman" w:eastAsia="Times New Roman" w:hAnsi="Times New Roman" w:cs="Times New Roman"/>
          <w:color w:val="000000"/>
          <w:sz w:val="28"/>
          <w:szCs w:val="28"/>
          <w:lang w:eastAsia="ru-RU"/>
        </w:rPr>
        <w:t>активизацией работы судебных приставов по взысканию штрафов ГИБДД.</w:t>
      </w:r>
    </w:p>
    <w:p w:rsidR="00341EF2" w:rsidRPr="00341EF2" w:rsidRDefault="00341EF2" w:rsidP="00D77D5D">
      <w:pPr>
        <w:widowControl w:val="0"/>
        <w:shd w:val="clear" w:color="auto" w:fill="FFFFFF" w:themeFill="background1"/>
        <w:autoSpaceDE w:val="0"/>
        <w:autoSpaceDN w:val="0"/>
        <w:adjustRightInd w:val="0"/>
        <w:spacing w:after="0" w:line="240" w:lineRule="auto"/>
        <w:ind w:firstLine="720"/>
        <w:jc w:val="both"/>
        <w:rPr>
          <w:rFonts w:ascii="Times New Roman" w:eastAsia="Times New Roman" w:hAnsi="Times New Roman" w:cs="Times New Roman"/>
          <w:bCs/>
          <w:sz w:val="28"/>
          <w:szCs w:val="24"/>
          <w:lang w:eastAsia="ru-RU"/>
        </w:rPr>
      </w:pPr>
      <w:r w:rsidRPr="00341EF2">
        <w:rPr>
          <w:rFonts w:ascii="Times New Roman" w:eastAsia="Times New Roman" w:hAnsi="Times New Roman" w:cs="Times New Roman"/>
          <w:bCs/>
          <w:sz w:val="28"/>
          <w:szCs w:val="24"/>
          <w:lang w:eastAsia="ru-RU"/>
        </w:rPr>
        <w:t>В январе-сентябре 2019 года также зафиксировано увеличение платежей при пользовании природными ресурсами (на 527,1 тыс. рублей или на 82,3 % к 2018 году). В связи с увеличением поступлений от платы за негативное воздействие на окружающую среду (в 2 раза), данный вид неналоговых доходов вырос до 1</w:t>
      </w:r>
      <w:r w:rsidRPr="00341EF2">
        <w:rPr>
          <w:rFonts w:ascii="Times New Roman" w:eastAsia="Times New Roman" w:hAnsi="Times New Roman" w:cs="Times New Roman"/>
          <w:bCs/>
          <w:sz w:val="28"/>
          <w:szCs w:val="24"/>
          <w:lang w:val="en-US" w:eastAsia="ru-RU"/>
        </w:rPr>
        <w:t> </w:t>
      </w:r>
      <w:r w:rsidRPr="00341EF2">
        <w:rPr>
          <w:rFonts w:ascii="Times New Roman" w:eastAsia="Times New Roman" w:hAnsi="Times New Roman" w:cs="Times New Roman"/>
          <w:bCs/>
          <w:sz w:val="28"/>
          <w:szCs w:val="24"/>
          <w:lang w:eastAsia="ru-RU"/>
        </w:rPr>
        <w:t>167,4 тыс. рублей или 75,1 % от годовых назначений (в 2018 году – 41,3 %).</w:t>
      </w:r>
    </w:p>
    <w:p w:rsidR="00341EF2" w:rsidRPr="00341EF2" w:rsidRDefault="00341EF2" w:rsidP="00D77D5D">
      <w:pPr>
        <w:widowControl w:val="0"/>
        <w:shd w:val="clear" w:color="auto" w:fill="FFFFFF" w:themeFill="background1"/>
        <w:autoSpaceDE w:val="0"/>
        <w:autoSpaceDN w:val="0"/>
        <w:adjustRightInd w:val="0"/>
        <w:spacing w:after="0" w:line="240" w:lineRule="auto"/>
        <w:ind w:firstLine="698"/>
        <w:jc w:val="both"/>
        <w:rPr>
          <w:rFonts w:ascii="Times New Roman" w:eastAsia="Times New Roman" w:hAnsi="Times New Roman" w:cs="Times New Roman"/>
          <w:bCs/>
          <w:iCs/>
          <w:sz w:val="28"/>
          <w:szCs w:val="28"/>
          <w:lang w:eastAsia="ru-RU"/>
        </w:rPr>
      </w:pPr>
      <w:r w:rsidRPr="00341EF2">
        <w:rPr>
          <w:rFonts w:ascii="Times New Roman" w:eastAsia="Times New Roman" w:hAnsi="Times New Roman" w:cs="Times New Roman"/>
          <w:bCs/>
          <w:iCs/>
          <w:sz w:val="28"/>
          <w:szCs w:val="28"/>
          <w:lang w:eastAsia="ru-RU"/>
        </w:rPr>
        <w:t>По остальным видам неналоговых доходов зафиксированы показатели ниже прошлогоднего уровня.</w:t>
      </w:r>
    </w:p>
    <w:p w:rsidR="00341EF2" w:rsidRPr="00341EF2" w:rsidRDefault="00341EF2" w:rsidP="00D77D5D">
      <w:pPr>
        <w:widowControl w:val="0"/>
        <w:shd w:val="clear" w:color="auto" w:fill="FFFFFF" w:themeFill="background1"/>
        <w:autoSpaceDE w:val="0"/>
        <w:autoSpaceDN w:val="0"/>
        <w:adjustRightInd w:val="0"/>
        <w:spacing w:after="0" w:line="240" w:lineRule="auto"/>
        <w:ind w:firstLine="720"/>
        <w:jc w:val="both"/>
        <w:rPr>
          <w:rFonts w:ascii="Times New Roman" w:eastAsia="Times New Roman" w:hAnsi="Times New Roman" w:cs="Times New Roman"/>
          <w:sz w:val="28"/>
          <w:szCs w:val="20"/>
          <w:lang w:eastAsia="ru-RU"/>
        </w:rPr>
      </w:pPr>
      <w:r w:rsidRPr="00341EF2">
        <w:rPr>
          <w:rFonts w:ascii="Times New Roman" w:eastAsia="Times New Roman" w:hAnsi="Times New Roman" w:cs="Times New Roman"/>
          <w:sz w:val="28"/>
          <w:szCs w:val="28"/>
          <w:lang w:eastAsia="ru-RU"/>
        </w:rPr>
        <w:t xml:space="preserve">В отчетном периоде доходы от использования имущества, находящегося в государственной и муниципальной собственности, сократились на 1 109,4 тыс. рублей или на 8,8 % и составили 11 428,1 тыс. рублей. </w:t>
      </w:r>
      <w:r w:rsidRPr="00341EF2">
        <w:rPr>
          <w:rFonts w:ascii="Times New Roman" w:eastAsia="Times New Roman" w:hAnsi="Times New Roman" w:cs="Times New Roman"/>
          <w:sz w:val="28"/>
          <w:szCs w:val="20"/>
          <w:lang w:eastAsia="ru-RU"/>
        </w:rPr>
        <w:t>При этом плановые годовые назначения по итогам 9 месяцев 2019 года исполнены на 53,2 % (в 2018 году – 59,7 %).</w:t>
      </w:r>
    </w:p>
    <w:p w:rsidR="00341EF2" w:rsidRPr="00341EF2" w:rsidRDefault="00341EF2" w:rsidP="00D77D5D">
      <w:pPr>
        <w:widowControl w:val="0"/>
        <w:shd w:val="clear" w:color="auto" w:fill="FFFFFF" w:themeFill="background1"/>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341EF2">
        <w:rPr>
          <w:rFonts w:ascii="Times New Roman" w:eastAsia="Times New Roman" w:hAnsi="Times New Roman" w:cs="Times New Roman"/>
          <w:sz w:val="28"/>
          <w:szCs w:val="28"/>
          <w:lang w:eastAsia="ru-RU"/>
        </w:rPr>
        <w:t>В текущем году отмечается сокращение на 19,7 % доходов от сдачи в аренду имущества, находящегося в оперативном управлении органов государственной власти и созданных ими учреждений, что объясняется переуступкой прав собственности на земельные участки органам местного самоуправления. При этом, доходы, получаемые в виде арендной платы, демонстрируют рост поступлений на 9,0 %.</w:t>
      </w:r>
    </w:p>
    <w:p w:rsidR="00341EF2" w:rsidRPr="00341EF2" w:rsidRDefault="00341EF2" w:rsidP="00D77D5D">
      <w:pPr>
        <w:widowControl w:val="0"/>
        <w:shd w:val="clear" w:color="auto" w:fill="FFFFFF" w:themeFill="background1"/>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341EF2">
        <w:rPr>
          <w:rFonts w:ascii="Times New Roman" w:eastAsia="Times New Roman" w:hAnsi="Times New Roman" w:cs="Times New Roman"/>
          <w:sz w:val="28"/>
          <w:szCs w:val="20"/>
          <w:lang w:eastAsia="ru-RU"/>
        </w:rPr>
        <w:t xml:space="preserve">За 9 месяцев 2019 года снизились также </w:t>
      </w:r>
      <w:r w:rsidRPr="00341EF2">
        <w:rPr>
          <w:rFonts w:ascii="Times New Roman" w:eastAsia="Times New Roman" w:hAnsi="Times New Roman" w:cs="Times New Roman"/>
          <w:sz w:val="28"/>
          <w:szCs w:val="28"/>
          <w:lang w:eastAsia="ru-RU"/>
        </w:rPr>
        <w:t xml:space="preserve">поступления по </w:t>
      </w:r>
      <w:r w:rsidRPr="00341EF2">
        <w:rPr>
          <w:rFonts w:ascii="Times New Roman" w:eastAsia="Times New Roman" w:hAnsi="Times New Roman" w:cs="Times New Roman"/>
          <w:bCs/>
          <w:sz w:val="28"/>
          <w:szCs w:val="28"/>
          <w:lang w:eastAsia="ru-RU"/>
        </w:rPr>
        <w:t xml:space="preserve">доходам от продажи </w:t>
      </w:r>
      <w:r w:rsidRPr="00341EF2">
        <w:rPr>
          <w:rFonts w:ascii="Times New Roman" w:eastAsia="Times New Roman" w:hAnsi="Times New Roman" w:cs="Times New Roman"/>
          <w:bCs/>
          <w:sz w:val="28"/>
          <w:szCs w:val="28"/>
          <w:lang w:eastAsia="ru-RU"/>
        </w:rPr>
        <w:lastRenderedPageBreak/>
        <w:t xml:space="preserve">материальных и нематериальных активов. В анализируемом периоде поступления по данному виду неналоговых доходов </w:t>
      </w:r>
      <w:r w:rsidRPr="00341EF2">
        <w:rPr>
          <w:rFonts w:ascii="Times New Roman" w:eastAsia="Times New Roman" w:hAnsi="Times New Roman" w:cs="Times New Roman"/>
          <w:sz w:val="28"/>
          <w:szCs w:val="28"/>
          <w:lang w:eastAsia="ru-RU"/>
        </w:rPr>
        <w:t>составили 18 230,2 тыс. рублей, что на 112 473,5 тыс. рублей или на 86,1 % меньше прошлогоднего показателя. По отношению к утвержденным плановым назначениям это составляет лишь 5,9 % (в 2018 году – 19,6 %).</w:t>
      </w:r>
    </w:p>
    <w:p w:rsidR="00341EF2" w:rsidRPr="00341EF2" w:rsidRDefault="00341EF2" w:rsidP="00D77D5D">
      <w:pPr>
        <w:widowControl w:val="0"/>
        <w:shd w:val="clear" w:color="auto" w:fill="FFFFFF" w:themeFill="background1"/>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341EF2">
        <w:rPr>
          <w:rFonts w:ascii="Times New Roman" w:eastAsia="Times New Roman" w:hAnsi="Times New Roman" w:cs="Times New Roman"/>
          <w:sz w:val="28"/>
          <w:szCs w:val="28"/>
          <w:lang w:eastAsia="ru-RU"/>
        </w:rPr>
        <w:t>Аналогичная ситуация сложилась и с поступлением административных платежей и сборов. На конец сентября их объем сократился на 25,0 % и составил 6,0 тыс. рублей или 33,3 % к годовым назначениям.</w:t>
      </w:r>
    </w:p>
    <w:p w:rsidR="00341EF2" w:rsidRPr="00341EF2" w:rsidRDefault="00341EF2" w:rsidP="00D77D5D">
      <w:pPr>
        <w:widowControl w:val="0"/>
        <w:shd w:val="clear" w:color="auto" w:fill="FFFFFF" w:themeFill="background1"/>
        <w:autoSpaceDE w:val="0"/>
        <w:autoSpaceDN w:val="0"/>
        <w:adjustRightInd w:val="0"/>
        <w:spacing w:after="0" w:line="240" w:lineRule="auto"/>
        <w:ind w:firstLine="698"/>
        <w:jc w:val="both"/>
        <w:rPr>
          <w:rFonts w:ascii="Times New Roman" w:eastAsia="Calibri" w:hAnsi="Times New Roman" w:cs="Times New Roman"/>
          <w:sz w:val="28"/>
          <w:szCs w:val="28"/>
        </w:rPr>
      </w:pPr>
      <w:r w:rsidRPr="00341EF2">
        <w:rPr>
          <w:rFonts w:ascii="Times New Roman" w:eastAsia="Times New Roman" w:hAnsi="Times New Roman" w:cs="Times New Roman"/>
          <w:bCs/>
          <w:sz w:val="28"/>
          <w:szCs w:val="24"/>
          <w:lang w:eastAsia="ru-RU"/>
        </w:rPr>
        <w:t>По состоянию на 1 октября 2019 года не исполнены годовые назначения по доходам от оказания платных услуг и компенсации затрат государства. Поступления по данной группе неналоговых доходов составили -618 663,2 тыс. рублей, что обусловлено отрицательной динамикой поступлений прочих доходов от компенсации затрат бюджетов субъекта в результате возврата ошибочно начисленных сумм (-618 957,5 тыс. рублей).</w:t>
      </w:r>
    </w:p>
    <w:p w:rsidR="00341EF2" w:rsidRPr="00341EF2" w:rsidRDefault="00341EF2" w:rsidP="00D77D5D">
      <w:pPr>
        <w:widowControl w:val="0"/>
        <w:shd w:val="clear" w:color="auto" w:fill="FFFFFF" w:themeFill="background1"/>
        <w:tabs>
          <w:tab w:val="left" w:pos="709"/>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341EF2">
        <w:rPr>
          <w:rFonts w:ascii="Times New Roman" w:eastAsia="Times New Roman" w:hAnsi="Times New Roman" w:cs="Times New Roman"/>
          <w:sz w:val="28"/>
          <w:szCs w:val="20"/>
          <w:lang w:eastAsia="ru-RU"/>
        </w:rPr>
        <w:tab/>
        <w:t xml:space="preserve">В январе-сентябре текущего года </w:t>
      </w:r>
      <w:r w:rsidRPr="00341EF2">
        <w:rPr>
          <w:rFonts w:ascii="Times New Roman" w:eastAsia="Times New Roman" w:hAnsi="Times New Roman" w:cs="Times New Roman"/>
          <w:i/>
          <w:sz w:val="28"/>
          <w:szCs w:val="20"/>
          <w:lang w:eastAsia="ru-RU"/>
        </w:rPr>
        <w:t>б</w:t>
      </w:r>
      <w:r w:rsidRPr="00341EF2">
        <w:rPr>
          <w:rFonts w:ascii="Times New Roman" w:eastAsia="Times New Roman" w:hAnsi="Times New Roman" w:cs="Times New Roman"/>
          <w:i/>
          <w:sz w:val="28"/>
          <w:szCs w:val="28"/>
          <w:lang w:eastAsia="ru-RU"/>
        </w:rPr>
        <w:t>езвозмездные поступления</w:t>
      </w:r>
      <w:r w:rsidRPr="00341EF2">
        <w:rPr>
          <w:rFonts w:ascii="Times New Roman" w:eastAsia="Times New Roman" w:hAnsi="Times New Roman" w:cs="Times New Roman"/>
          <w:sz w:val="28"/>
          <w:szCs w:val="28"/>
          <w:lang w:eastAsia="ru-RU"/>
        </w:rPr>
        <w:t xml:space="preserve"> зачислены в бюджет республики в сумме 14 097 791,1 тыс. рублей или 56,4 % от объема, запланированного на год (в 2018 году – 66,7 %). По сравнению с соответствующим периодом 2018 года их объем увеличился на 1 435 970,5 тыс. рублей или на 11,3 %.</w:t>
      </w:r>
    </w:p>
    <w:p w:rsidR="00341EF2" w:rsidRPr="00341EF2" w:rsidRDefault="00341EF2" w:rsidP="00D77D5D">
      <w:pPr>
        <w:widowControl w:val="0"/>
        <w:shd w:val="clear" w:color="auto" w:fill="FFFFFF" w:themeFill="background1"/>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341EF2">
        <w:rPr>
          <w:rFonts w:ascii="Times New Roman" w:eastAsia="Times New Roman" w:hAnsi="Times New Roman" w:cs="Times New Roman"/>
          <w:sz w:val="28"/>
          <w:szCs w:val="28"/>
          <w:lang w:eastAsia="ru-RU"/>
        </w:rPr>
        <w:t>По итогам девяти месяцев 2019 года поступление безвозмездных поступлений характеризуется следующими показателями:</w:t>
      </w:r>
    </w:p>
    <w:p w:rsidR="00341EF2" w:rsidRPr="00341EF2" w:rsidRDefault="00341EF2" w:rsidP="00D77D5D">
      <w:pPr>
        <w:widowControl w:val="0"/>
        <w:shd w:val="clear" w:color="auto" w:fill="FFFFFF" w:themeFill="background1"/>
        <w:autoSpaceDE w:val="0"/>
        <w:autoSpaceDN w:val="0"/>
        <w:adjustRightInd w:val="0"/>
        <w:spacing w:after="0" w:line="240" w:lineRule="auto"/>
        <w:ind w:firstLine="720"/>
        <w:jc w:val="right"/>
        <w:rPr>
          <w:rFonts w:ascii="Times New Roman" w:eastAsia="Times New Roman" w:hAnsi="Times New Roman" w:cs="Times New Roman"/>
          <w:sz w:val="24"/>
          <w:szCs w:val="24"/>
          <w:lang w:eastAsia="ru-RU"/>
        </w:rPr>
      </w:pPr>
      <w:r w:rsidRPr="00341EF2">
        <w:rPr>
          <w:rFonts w:ascii="Times New Roman" w:eastAsia="Times New Roman" w:hAnsi="Times New Roman" w:cs="Times New Roman"/>
          <w:sz w:val="24"/>
          <w:szCs w:val="24"/>
          <w:lang w:eastAsia="ru-RU"/>
        </w:rPr>
        <w:t>тыс. рублей</w:t>
      </w:r>
    </w:p>
    <w:tbl>
      <w:tblPr>
        <w:tblW w:w="1058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14"/>
        <w:gridCol w:w="1630"/>
        <w:gridCol w:w="1631"/>
        <w:gridCol w:w="2409"/>
      </w:tblGrid>
      <w:tr w:rsidR="00341EF2" w:rsidRPr="00341EF2" w:rsidTr="0082184C">
        <w:trPr>
          <w:trHeight w:val="435"/>
        </w:trPr>
        <w:tc>
          <w:tcPr>
            <w:tcW w:w="4914" w:type="dxa"/>
            <w:vMerge w:val="restart"/>
            <w:vAlign w:val="center"/>
          </w:tcPr>
          <w:p w:rsidR="00341EF2" w:rsidRPr="00341EF2" w:rsidRDefault="00341EF2" w:rsidP="00D77D5D">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341EF2">
              <w:rPr>
                <w:rFonts w:ascii="Times New Roman" w:eastAsia="Times New Roman" w:hAnsi="Times New Roman" w:cs="Times New Roman"/>
                <w:b/>
                <w:sz w:val="24"/>
                <w:szCs w:val="24"/>
                <w:lang w:eastAsia="ru-RU"/>
              </w:rPr>
              <w:t>Безвозмездные поступления</w:t>
            </w:r>
          </w:p>
        </w:tc>
        <w:tc>
          <w:tcPr>
            <w:tcW w:w="3261" w:type="dxa"/>
            <w:gridSpan w:val="2"/>
            <w:vAlign w:val="center"/>
          </w:tcPr>
          <w:p w:rsidR="00341EF2" w:rsidRPr="00341EF2" w:rsidRDefault="00341EF2" w:rsidP="00D77D5D">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341EF2">
              <w:rPr>
                <w:rFonts w:ascii="Times New Roman" w:eastAsia="Times New Roman" w:hAnsi="Times New Roman" w:cs="Times New Roman"/>
                <w:b/>
                <w:sz w:val="24"/>
                <w:szCs w:val="24"/>
                <w:lang w:eastAsia="ru-RU"/>
              </w:rPr>
              <w:t>Поступление за 9 месяцев</w:t>
            </w:r>
          </w:p>
        </w:tc>
        <w:tc>
          <w:tcPr>
            <w:tcW w:w="2409" w:type="dxa"/>
            <w:vMerge w:val="restart"/>
            <w:vAlign w:val="center"/>
          </w:tcPr>
          <w:p w:rsidR="00341EF2" w:rsidRPr="00341EF2" w:rsidRDefault="00341EF2" w:rsidP="00D77D5D">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341EF2">
              <w:rPr>
                <w:rFonts w:ascii="Times New Roman" w:eastAsia="Times New Roman" w:hAnsi="Times New Roman" w:cs="Times New Roman"/>
                <w:b/>
                <w:sz w:val="24"/>
                <w:szCs w:val="24"/>
                <w:lang w:eastAsia="ru-RU"/>
              </w:rPr>
              <w:t>Темпы</w:t>
            </w:r>
          </w:p>
          <w:p w:rsidR="00341EF2" w:rsidRPr="00341EF2" w:rsidRDefault="00341EF2" w:rsidP="00D77D5D">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341EF2">
              <w:rPr>
                <w:rFonts w:ascii="Times New Roman" w:eastAsia="Times New Roman" w:hAnsi="Times New Roman" w:cs="Times New Roman"/>
                <w:b/>
                <w:sz w:val="24"/>
                <w:szCs w:val="24"/>
                <w:lang w:eastAsia="ru-RU"/>
              </w:rPr>
              <w:t>роста/снижения, (%)</w:t>
            </w:r>
          </w:p>
        </w:tc>
      </w:tr>
      <w:tr w:rsidR="00341EF2" w:rsidRPr="00341EF2" w:rsidTr="0082184C">
        <w:trPr>
          <w:trHeight w:val="413"/>
        </w:trPr>
        <w:tc>
          <w:tcPr>
            <w:tcW w:w="4914" w:type="dxa"/>
            <w:vMerge/>
            <w:vAlign w:val="center"/>
          </w:tcPr>
          <w:p w:rsidR="00341EF2" w:rsidRPr="00341EF2" w:rsidRDefault="00341EF2" w:rsidP="00D77D5D">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b/>
                <w:sz w:val="24"/>
                <w:szCs w:val="24"/>
                <w:lang w:eastAsia="ru-RU"/>
              </w:rPr>
            </w:pPr>
          </w:p>
        </w:tc>
        <w:tc>
          <w:tcPr>
            <w:tcW w:w="1630" w:type="dxa"/>
            <w:vAlign w:val="center"/>
          </w:tcPr>
          <w:p w:rsidR="00341EF2" w:rsidRPr="00341EF2" w:rsidRDefault="00341EF2" w:rsidP="00D77D5D">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341EF2">
              <w:rPr>
                <w:rFonts w:ascii="Times New Roman" w:eastAsia="Times New Roman" w:hAnsi="Times New Roman" w:cs="Times New Roman"/>
                <w:b/>
                <w:sz w:val="24"/>
                <w:szCs w:val="24"/>
                <w:lang w:eastAsia="ru-RU"/>
              </w:rPr>
              <w:t>2018 г.</w:t>
            </w:r>
          </w:p>
        </w:tc>
        <w:tc>
          <w:tcPr>
            <w:tcW w:w="1631" w:type="dxa"/>
            <w:vAlign w:val="center"/>
          </w:tcPr>
          <w:p w:rsidR="00341EF2" w:rsidRPr="00341EF2" w:rsidRDefault="00341EF2" w:rsidP="00D77D5D">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341EF2">
              <w:rPr>
                <w:rFonts w:ascii="Times New Roman" w:eastAsia="Times New Roman" w:hAnsi="Times New Roman" w:cs="Times New Roman"/>
                <w:b/>
                <w:sz w:val="24"/>
                <w:szCs w:val="24"/>
                <w:lang w:eastAsia="ru-RU"/>
              </w:rPr>
              <w:t>2019 г.</w:t>
            </w:r>
          </w:p>
        </w:tc>
        <w:tc>
          <w:tcPr>
            <w:tcW w:w="2409" w:type="dxa"/>
            <w:vMerge/>
            <w:vAlign w:val="center"/>
          </w:tcPr>
          <w:p w:rsidR="00341EF2" w:rsidRPr="00341EF2" w:rsidRDefault="00341EF2" w:rsidP="00D77D5D">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b/>
                <w:sz w:val="24"/>
                <w:szCs w:val="24"/>
                <w:lang w:eastAsia="ru-RU"/>
              </w:rPr>
            </w:pPr>
          </w:p>
        </w:tc>
      </w:tr>
      <w:tr w:rsidR="00341EF2" w:rsidRPr="00341EF2" w:rsidTr="0082184C">
        <w:trPr>
          <w:trHeight w:val="443"/>
        </w:trPr>
        <w:tc>
          <w:tcPr>
            <w:tcW w:w="4914" w:type="dxa"/>
            <w:vAlign w:val="center"/>
          </w:tcPr>
          <w:p w:rsidR="00341EF2" w:rsidRPr="00341EF2" w:rsidRDefault="00341EF2" w:rsidP="00D77D5D">
            <w:pPr>
              <w:widowControl w:val="0"/>
              <w:shd w:val="clear" w:color="auto" w:fill="FFFFFF" w:themeFill="background1"/>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41EF2">
              <w:rPr>
                <w:rFonts w:ascii="Times New Roman" w:eastAsia="Times New Roman" w:hAnsi="Times New Roman" w:cs="Times New Roman"/>
                <w:sz w:val="24"/>
                <w:szCs w:val="24"/>
                <w:lang w:eastAsia="ru-RU"/>
              </w:rPr>
              <w:t>Дотации</w:t>
            </w:r>
          </w:p>
        </w:tc>
        <w:tc>
          <w:tcPr>
            <w:tcW w:w="1630" w:type="dxa"/>
            <w:vAlign w:val="center"/>
          </w:tcPr>
          <w:p w:rsidR="00341EF2" w:rsidRPr="00341EF2" w:rsidRDefault="00341EF2" w:rsidP="00D77D5D">
            <w:pPr>
              <w:widowControl w:val="0"/>
              <w:shd w:val="clear" w:color="auto" w:fill="FFFFFF" w:themeFill="background1"/>
              <w:tabs>
                <w:tab w:val="left" w:pos="1627"/>
              </w:tabs>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341EF2">
              <w:rPr>
                <w:rFonts w:ascii="Times New Roman" w:eastAsia="Times New Roman" w:hAnsi="Times New Roman" w:cs="Times New Roman"/>
                <w:sz w:val="24"/>
                <w:szCs w:val="24"/>
                <w:lang w:eastAsia="ru-RU"/>
              </w:rPr>
              <w:t>7 556 427,2</w:t>
            </w:r>
          </w:p>
        </w:tc>
        <w:tc>
          <w:tcPr>
            <w:tcW w:w="1631" w:type="dxa"/>
            <w:vAlign w:val="center"/>
          </w:tcPr>
          <w:p w:rsidR="00341EF2" w:rsidRPr="00341EF2" w:rsidRDefault="00341EF2" w:rsidP="00D77D5D">
            <w:pPr>
              <w:widowControl w:val="0"/>
              <w:shd w:val="clear" w:color="auto" w:fill="FFFFFF" w:themeFill="background1"/>
              <w:tabs>
                <w:tab w:val="left" w:pos="1627"/>
              </w:tabs>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341EF2">
              <w:rPr>
                <w:rFonts w:ascii="Times New Roman" w:eastAsia="Times New Roman" w:hAnsi="Times New Roman" w:cs="Times New Roman"/>
                <w:sz w:val="24"/>
                <w:szCs w:val="24"/>
                <w:lang w:eastAsia="ru-RU"/>
              </w:rPr>
              <w:t>8 686 955,2</w:t>
            </w:r>
          </w:p>
        </w:tc>
        <w:tc>
          <w:tcPr>
            <w:tcW w:w="2409" w:type="dxa"/>
            <w:vAlign w:val="center"/>
          </w:tcPr>
          <w:p w:rsidR="00341EF2" w:rsidRPr="00341EF2" w:rsidRDefault="00341EF2" w:rsidP="00D77D5D">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41EF2">
              <w:rPr>
                <w:rFonts w:ascii="Times New Roman" w:eastAsia="Times New Roman" w:hAnsi="Times New Roman" w:cs="Times New Roman"/>
                <w:sz w:val="24"/>
                <w:szCs w:val="24"/>
                <w:lang w:eastAsia="ru-RU"/>
              </w:rPr>
              <w:t>115,0</w:t>
            </w:r>
          </w:p>
        </w:tc>
      </w:tr>
      <w:tr w:rsidR="00341EF2" w:rsidRPr="00341EF2" w:rsidTr="0082184C">
        <w:trPr>
          <w:trHeight w:val="421"/>
        </w:trPr>
        <w:tc>
          <w:tcPr>
            <w:tcW w:w="4914" w:type="dxa"/>
            <w:vAlign w:val="center"/>
          </w:tcPr>
          <w:p w:rsidR="00341EF2" w:rsidRPr="00341EF2" w:rsidRDefault="00341EF2" w:rsidP="00D77D5D">
            <w:pPr>
              <w:widowControl w:val="0"/>
              <w:shd w:val="clear" w:color="auto" w:fill="FFFFFF" w:themeFill="background1"/>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41EF2">
              <w:rPr>
                <w:rFonts w:ascii="Times New Roman" w:eastAsia="Times New Roman" w:hAnsi="Times New Roman" w:cs="Times New Roman"/>
                <w:sz w:val="24"/>
                <w:szCs w:val="24"/>
                <w:lang w:eastAsia="ru-RU"/>
              </w:rPr>
              <w:t>Субсидии</w:t>
            </w:r>
          </w:p>
        </w:tc>
        <w:tc>
          <w:tcPr>
            <w:tcW w:w="1630" w:type="dxa"/>
            <w:vAlign w:val="center"/>
          </w:tcPr>
          <w:p w:rsidR="00341EF2" w:rsidRPr="00341EF2" w:rsidRDefault="00341EF2" w:rsidP="00D77D5D">
            <w:pPr>
              <w:widowControl w:val="0"/>
              <w:shd w:val="clear" w:color="auto" w:fill="FFFFFF" w:themeFill="background1"/>
              <w:tabs>
                <w:tab w:val="left" w:pos="1627"/>
              </w:tabs>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341EF2">
              <w:rPr>
                <w:rFonts w:ascii="Times New Roman" w:eastAsia="Times New Roman" w:hAnsi="Times New Roman" w:cs="Times New Roman"/>
                <w:sz w:val="24"/>
                <w:szCs w:val="24"/>
                <w:lang w:eastAsia="ru-RU"/>
              </w:rPr>
              <w:t>2 497 835,9</w:t>
            </w:r>
          </w:p>
        </w:tc>
        <w:tc>
          <w:tcPr>
            <w:tcW w:w="1631" w:type="dxa"/>
            <w:vAlign w:val="center"/>
          </w:tcPr>
          <w:p w:rsidR="00341EF2" w:rsidRPr="00341EF2" w:rsidRDefault="00341EF2" w:rsidP="00D77D5D">
            <w:pPr>
              <w:widowControl w:val="0"/>
              <w:shd w:val="clear" w:color="auto" w:fill="FFFFFF" w:themeFill="background1"/>
              <w:tabs>
                <w:tab w:val="left" w:pos="1627"/>
              </w:tabs>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341EF2">
              <w:rPr>
                <w:rFonts w:ascii="Times New Roman" w:eastAsia="Times New Roman" w:hAnsi="Times New Roman" w:cs="Times New Roman"/>
                <w:sz w:val="24"/>
                <w:szCs w:val="24"/>
                <w:lang w:eastAsia="ru-RU"/>
              </w:rPr>
              <w:t>2 298 545,8</w:t>
            </w:r>
          </w:p>
        </w:tc>
        <w:tc>
          <w:tcPr>
            <w:tcW w:w="2409" w:type="dxa"/>
            <w:vAlign w:val="center"/>
          </w:tcPr>
          <w:p w:rsidR="00341EF2" w:rsidRPr="00341EF2" w:rsidRDefault="00341EF2" w:rsidP="00D77D5D">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41EF2">
              <w:rPr>
                <w:rFonts w:ascii="Times New Roman" w:eastAsia="Times New Roman" w:hAnsi="Times New Roman" w:cs="Times New Roman"/>
                <w:sz w:val="24"/>
                <w:szCs w:val="24"/>
                <w:lang w:eastAsia="ru-RU"/>
              </w:rPr>
              <w:t>92,0</w:t>
            </w:r>
          </w:p>
        </w:tc>
      </w:tr>
      <w:tr w:rsidR="00341EF2" w:rsidRPr="00341EF2" w:rsidTr="0082184C">
        <w:trPr>
          <w:trHeight w:val="413"/>
        </w:trPr>
        <w:tc>
          <w:tcPr>
            <w:tcW w:w="4914" w:type="dxa"/>
            <w:vAlign w:val="center"/>
          </w:tcPr>
          <w:p w:rsidR="00341EF2" w:rsidRPr="00341EF2" w:rsidRDefault="00341EF2" w:rsidP="00D77D5D">
            <w:pPr>
              <w:widowControl w:val="0"/>
              <w:shd w:val="clear" w:color="auto" w:fill="FFFFFF" w:themeFill="background1"/>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41EF2">
              <w:rPr>
                <w:rFonts w:ascii="Times New Roman" w:eastAsia="Times New Roman" w:hAnsi="Times New Roman" w:cs="Times New Roman"/>
                <w:sz w:val="24"/>
                <w:szCs w:val="24"/>
                <w:lang w:eastAsia="ru-RU"/>
              </w:rPr>
              <w:t>Субвенции</w:t>
            </w:r>
          </w:p>
        </w:tc>
        <w:tc>
          <w:tcPr>
            <w:tcW w:w="1630" w:type="dxa"/>
            <w:vAlign w:val="center"/>
          </w:tcPr>
          <w:p w:rsidR="00341EF2" w:rsidRPr="00341EF2" w:rsidRDefault="00341EF2" w:rsidP="00D77D5D">
            <w:pPr>
              <w:widowControl w:val="0"/>
              <w:shd w:val="clear" w:color="auto" w:fill="FFFFFF" w:themeFill="background1"/>
              <w:tabs>
                <w:tab w:val="left" w:pos="1627"/>
              </w:tabs>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341EF2">
              <w:rPr>
                <w:rFonts w:ascii="Times New Roman" w:eastAsia="Times New Roman" w:hAnsi="Times New Roman" w:cs="Times New Roman"/>
                <w:sz w:val="24"/>
                <w:szCs w:val="24"/>
                <w:lang w:eastAsia="ru-RU"/>
              </w:rPr>
              <w:t>2 651 692,1</w:t>
            </w:r>
          </w:p>
        </w:tc>
        <w:tc>
          <w:tcPr>
            <w:tcW w:w="1631" w:type="dxa"/>
            <w:vAlign w:val="center"/>
          </w:tcPr>
          <w:p w:rsidR="00341EF2" w:rsidRPr="00341EF2" w:rsidRDefault="00341EF2" w:rsidP="00D77D5D">
            <w:pPr>
              <w:widowControl w:val="0"/>
              <w:shd w:val="clear" w:color="auto" w:fill="FFFFFF" w:themeFill="background1"/>
              <w:tabs>
                <w:tab w:val="left" w:pos="1627"/>
              </w:tabs>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341EF2">
              <w:rPr>
                <w:rFonts w:ascii="Times New Roman" w:eastAsia="Times New Roman" w:hAnsi="Times New Roman" w:cs="Times New Roman"/>
                <w:sz w:val="24"/>
                <w:szCs w:val="24"/>
                <w:lang w:eastAsia="ru-RU"/>
              </w:rPr>
              <w:t>2 872 081,0</w:t>
            </w:r>
          </w:p>
        </w:tc>
        <w:tc>
          <w:tcPr>
            <w:tcW w:w="2409" w:type="dxa"/>
            <w:vAlign w:val="center"/>
          </w:tcPr>
          <w:p w:rsidR="00341EF2" w:rsidRPr="00341EF2" w:rsidRDefault="00341EF2" w:rsidP="00D77D5D">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41EF2">
              <w:rPr>
                <w:rFonts w:ascii="Times New Roman" w:eastAsia="Times New Roman" w:hAnsi="Times New Roman" w:cs="Times New Roman"/>
                <w:sz w:val="24"/>
                <w:szCs w:val="24"/>
                <w:lang w:eastAsia="ru-RU"/>
              </w:rPr>
              <w:t>108,3</w:t>
            </w:r>
          </w:p>
        </w:tc>
      </w:tr>
      <w:tr w:rsidR="00341EF2" w:rsidRPr="00341EF2" w:rsidTr="0082184C">
        <w:trPr>
          <w:trHeight w:val="380"/>
        </w:trPr>
        <w:tc>
          <w:tcPr>
            <w:tcW w:w="4914" w:type="dxa"/>
            <w:vAlign w:val="center"/>
          </w:tcPr>
          <w:p w:rsidR="00341EF2" w:rsidRPr="00341EF2" w:rsidRDefault="00341EF2" w:rsidP="00D77D5D">
            <w:pPr>
              <w:widowControl w:val="0"/>
              <w:shd w:val="clear" w:color="auto" w:fill="FFFFFF" w:themeFill="background1"/>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41EF2">
              <w:rPr>
                <w:rFonts w:ascii="Times New Roman" w:eastAsia="Times New Roman" w:hAnsi="Times New Roman" w:cs="Times New Roman"/>
                <w:sz w:val="24"/>
                <w:szCs w:val="24"/>
                <w:lang w:eastAsia="ru-RU"/>
              </w:rPr>
              <w:t xml:space="preserve">Иные межбюджетные трансферты </w:t>
            </w:r>
          </w:p>
        </w:tc>
        <w:tc>
          <w:tcPr>
            <w:tcW w:w="1630" w:type="dxa"/>
            <w:vAlign w:val="center"/>
          </w:tcPr>
          <w:p w:rsidR="00341EF2" w:rsidRPr="00341EF2" w:rsidRDefault="00341EF2" w:rsidP="00D77D5D">
            <w:pPr>
              <w:widowControl w:val="0"/>
              <w:shd w:val="clear" w:color="auto" w:fill="FFFFFF" w:themeFill="background1"/>
              <w:tabs>
                <w:tab w:val="left" w:pos="1627"/>
              </w:tabs>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341EF2">
              <w:rPr>
                <w:rFonts w:ascii="Times New Roman" w:eastAsia="Times New Roman" w:hAnsi="Times New Roman" w:cs="Times New Roman"/>
                <w:sz w:val="24"/>
                <w:szCs w:val="24"/>
                <w:lang w:eastAsia="ru-RU"/>
              </w:rPr>
              <w:t>96 317,8</w:t>
            </w:r>
          </w:p>
        </w:tc>
        <w:tc>
          <w:tcPr>
            <w:tcW w:w="1631" w:type="dxa"/>
            <w:vAlign w:val="center"/>
          </w:tcPr>
          <w:p w:rsidR="00341EF2" w:rsidRPr="00341EF2" w:rsidRDefault="00341EF2" w:rsidP="00D77D5D">
            <w:pPr>
              <w:widowControl w:val="0"/>
              <w:shd w:val="clear" w:color="auto" w:fill="FFFFFF" w:themeFill="background1"/>
              <w:tabs>
                <w:tab w:val="left" w:pos="1627"/>
              </w:tabs>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341EF2">
              <w:rPr>
                <w:rFonts w:ascii="Times New Roman" w:eastAsia="Times New Roman" w:hAnsi="Times New Roman" w:cs="Times New Roman"/>
                <w:sz w:val="24"/>
                <w:szCs w:val="24"/>
                <w:lang w:eastAsia="ru-RU"/>
              </w:rPr>
              <w:t>368 895,0</w:t>
            </w:r>
          </w:p>
        </w:tc>
        <w:tc>
          <w:tcPr>
            <w:tcW w:w="2409" w:type="dxa"/>
            <w:vAlign w:val="center"/>
          </w:tcPr>
          <w:p w:rsidR="00341EF2" w:rsidRPr="00341EF2" w:rsidRDefault="00341EF2" w:rsidP="00D77D5D">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41EF2">
              <w:rPr>
                <w:rFonts w:ascii="Times New Roman" w:eastAsia="Times New Roman" w:hAnsi="Times New Roman" w:cs="Times New Roman"/>
                <w:sz w:val="24"/>
                <w:szCs w:val="24"/>
                <w:lang w:eastAsia="ru-RU"/>
              </w:rPr>
              <w:t>в 3,8 р.</w:t>
            </w:r>
          </w:p>
        </w:tc>
      </w:tr>
      <w:tr w:rsidR="00341EF2" w:rsidRPr="00341EF2" w:rsidTr="0082184C">
        <w:trPr>
          <w:trHeight w:val="380"/>
        </w:trPr>
        <w:tc>
          <w:tcPr>
            <w:tcW w:w="4914" w:type="dxa"/>
            <w:vAlign w:val="center"/>
          </w:tcPr>
          <w:p w:rsidR="00341EF2" w:rsidRPr="00341EF2" w:rsidRDefault="00341EF2" w:rsidP="00D77D5D">
            <w:pPr>
              <w:widowControl w:val="0"/>
              <w:shd w:val="clear" w:color="auto" w:fill="FFFFFF" w:themeFill="background1"/>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41EF2">
              <w:rPr>
                <w:rFonts w:ascii="Times New Roman" w:eastAsia="Times New Roman" w:hAnsi="Times New Roman" w:cs="Times New Roman"/>
                <w:sz w:val="24"/>
                <w:szCs w:val="24"/>
                <w:lang w:eastAsia="ru-RU"/>
              </w:rPr>
              <w:t>Прочие безвозмездные поступления</w:t>
            </w:r>
          </w:p>
        </w:tc>
        <w:tc>
          <w:tcPr>
            <w:tcW w:w="1630" w:type="dxa"/>
            <w:vAlign w:val="center"/>
          </w:tcPr>
          <w:p w:rsidR="00341EF2" w:rsidRPr="00341EF2" w:rsidRDefault="00341EF2" w:rsidP="00D77D5D">
            <w:pPr>
              <w:widowControl w:val="0"/>
              <w:shd w:val="clear" w:color="auto" w:fill="FFFFFF" w:themeFill="background1"/>
              <w:tabs>
                <w:tab w:val="left" w:pos="1627"/>
              </w:tabs>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341EF2">
              <w:rPr>
                <w:rFonts w:ascii="Times New Roman" w:eastAsia="Times New Roman" w:hAnsi="Times New Roman" w:cs="Times New Roman"/>
                <w:sz w:val="24"/>
                <w:szCs w:val="24"/>
                <w:lang w:eastAsia="ru-RU"/>
              </w:rPr>
              <w:t>-</w:t>
            </w:r>
          </w:p>
        </w:tc>
        <w:tc>
          <w:tcPr>
            <w:tcW w:w="1631" w:type="dxa"/>
            <w:vAlign w:val="center"/>
          </w:tcPr>
          <w:p w:rsidR="00341EF2" w:rsidRPr="00341EF2" w:rsidRDefault="00341EF2" w:rsidP="00D77D5D">
            <w:pPr>
              <w:widowControl w:val="0"/>
              <w:shd w:val="clear" w:color="auto" w:fill="FFFFFF" w:themeFill="background1"/>
              <w:tabs>
                <w:tab w:val="left" w:pos="1627"/>
              </w:tabs>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341EF2">
              <w:rPr>
                <w:rFonts w:ascii="Times New Roman" w:eastAsia="Times New Roman" w:hAnsi="Times New Roman" w:cs="Times New Roman"/>
                <w:sz w:val="24"/>
                <w:szCs w:val="24"/>
                <w:lang w:eastAsia="ru-RU"/>
              </w:rPr>
              <w:t>9 459,4</w:t>
            </w:r>
          </w:p>
        </w:tc>
        <w:tc>
          <w:tcPr>
            <w:tcW w:w="2409" w:type="dxa"/>
            <w:vAlign w:val="center"/>
          </w:tcPr>
          <w:p w:rsidR="00341EF2" w:rsidRPr="00341EF2" w:rsidRDefault="00341EF2" w:rsidP="00D77D5D">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41EF2">
              <w:rPr>
                <w:rFonts w:ascii="Times New Roman" w:eastAsia="Times New Roman" w:hAnsi="Times New Roman" w:cs="Times New Roman"/>
                <w:sz w:val="24"/>
                <w:szCs w:val="24"/>
                <w:lang w:eastAsia="ru-RU"/>
              </w:rPr>
              <w:t>-</w:t>
            </w:r>
          </w:p>
        </w:tc>
      </w:tr>
      <w:tr w:rsidR="00341EF2" w:rsidRPr="00341EF2" w:rsidTr="0082184C">
        <w:trPr>
          <w:trHeight w:val="380"/>
        </w:trPr>
        <w:tc>
          <w:tcPr>
            <w:tcW w:w="4914" w:type="dxa"/>
            <w:vAlign w:val="center"/>
          </w:tcPr>
          <w:p w:rsidR="00341EF2" w:rsidRPr="00341EF2" w:rsidRDefault="00341EF2" w:rsidP="00D77D5D">
            <w:pPr>
              <w:widowControl w:val="0"/>
              <w:shd w:val="clear" w:color="auto" w:fill="FFFFFF" w:themeFill="background1"/>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41EF2">
              <w:rPr>
                <w:rFonts w:ascii="Times New Roman" w:eastAsia="Times New Roman" w:hAnsi="Times New Roman" w:cs="Times New Roman"/>
                <w:sz w:val="24"/>
                <w:szCs w:val="24"/>
                <w:lang w:eastAsia="ru-RU"/>
              </w:rPr>
              <w:t>Возврат остатков субсидий, субвенций и иных межбюджетных трансфертов, имеющих целевое назначение прошлых лет</w:t>
            </w:r>
          </w:p>
        </w:tc>
        <w:tc>
          <w:tcPr>
            <w:tcW w:w="1630" w:type="dxa"/>
            <w:vAlign w:val="center"/>
          </w:tcPr>
          <w:p w:rsidR="00341EF2" w:rsidRPr="00341EF2" w:rsidRDefault="00341EF2" w:rsidP="00D77D5D">
            <w:pPr>
              <w:widowControl w:val="0"/>
              <w:shd w:val="clear" w:color="auto" w:fill="FFFFFF" w:themeFill="background1"/>
              <w:tabs>
                <w:tab w:val="left" w:pos="1627"/>
              </w:tabs>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341EF2">
              <w:rPr>
                <w:rFonts w:ascii="Times New Roman" w:eastAsia="Times New Roman" w:hAnsi="Times New Roman" w:cs="Times New Roman"/>
                <w:sz w:val="24"/>
                <w:szCs w:val="24"/>
                <w:lang w:eastAsia="ru-RU"/>
              </w:rPr>
              <w:t>-140 452,4</w:t>
            </w:r>
          </w:p>
        </w:tc>
        <w:tc>
          <w:tcPr>
            <w:tcW w:w="1631" w:type="dxa"/>
            <w:vAlign w:val="center"/>
          </w:tcPr>
          <w:p w:rsidR="00341EF2" w:rsidRPr="00341EF2" w:rsidRDefault="00341EF2" w:rsidP="00D77D5D">
            <w:pPr>
              <w:widowControl w:val="0"/>
              <w:shd w:val="clear" w:color="auto" w:fill="FFFFFF" w:themeFill="background1"/>
              <w:tabs>
                <w:tab w:val="left" w:pos="1627"/>
              </w:tabs>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341EF2">
              <w:rPr>
                <w:rFonts w:ascii="Times New Roman" w:eastAsia="Times New Roman" w:hAnsi="Times New Roman" w:cs="Times New Roman"/>
                <w:sz w:val="24"/>
                <w:szCs w:val="24"/>
                <w:lang w:eastAsia="ru-RU"/>
              </w:rPr>
              <w:t>-138 145,3</w:t>
            </w:r>
          </w:p>
        </w:tc>
        <w:tc>
          <w:tcPr>
            <w:tcW w:w="2409" w:type="dxa"/>
            <w:vAlign w:val="center"/>
          </w:tcPr>
          <w:p w:rsidR="00341EF2" w:rsidRPr="00341EF2" w:rsidRDefault="00341EF2" w:rsidP="00D77D5D">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41EF2">
              <w:rPr>
                <w:rFonts w:ascii="Times New Roman" w:eastAsia="Times New Roman" w:hAnsi="Times New Roman" w:cs="Times New Roman"/>
                <w:sz w:val="24"/>
                <w:szCs w:val="24"/>
                <w:lang w:eastAsia="ru-RU"/>
              </w:rPr>
              <w:t>-</w:t>
            </w:r>
          </w:p>
        </w:tc>
      </w:tr>
      <w:tr w:rsidR="00341EF2" w:rsidRPr="00341EF2" w:rsidTr="0082184C">
        <w:trPr>
          <w:trHeight w:val="380"/>
        </w:trPr>
        <w:tc>
          <w:tcPr>
            <w:tcW w:w="4914" w:type="dxa"/>
            <w:vAlign w:val="center"/>
          </w:tcPr>
          <w:p w:rsidR="00341EF2" w:rsidRPr="00341EF2" w:rsidRDefault="00341EF2" w:rsidP="00D77D5D">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b/>
                <w:i/>
                <w:sz w:val="24"/>
                <w:szCs w:val="24"/>
                <w:lang w:eastAsia="ru-RU"/>
              </w:rPr>
            </w:pPr>
            <w:r w:rsidRPr="00341EF2">
              <w:rPr>
                <w:rFonts w:ascii="Times New Roman" w:eastAsia="Times New Roman" w:hAnsi="Times New Roman" w:cs="Times New Roman"/>
                <w:b/>
                <w:i/>
                <w:sz w:val="24"/>
                <w:szCs w:val="24"/>
                <w:lang w:eastAsia="ru-RU"/>
              </w:rPr>
              <w:t>Итого:</w:t>
            </w:r>
          </w:p>
        </w:tc>
        <w:tc>
          <w:tcPr>
            <w:tcW w:w="1630" w:type="dxa"/>
            <w:vAlign w:val="center"/>
          </w:tcPr>
          <w:p w:rsidR="00341EF2" w:rsidRPr="00341EF2" w:rsidRDefault="00341EF2" w:rsidP="00D77D5D">
            <w:pPr>
              <w:widowControl w:val="0"/>
              <w:shd w:val="clear" w:color="auto" w:fill="FFFFFF" w:themeFill="background1"/>
              <w:tabs>
                <w:tab w:val="left" w:pos="1627"/>
              </w:tabs>
              <w:autoSpaceDE w:val="0"/>
              <w:autoSpaceDN w:val="0"/>
              <w:adjustRightInd w:val="0"/>
              <w:spacing w:after="0" w:line="240" w:lineRule="auto"/>
              <w:jc w:val="right"/>
              <w:rPr>
                <w:rFonts w:ascii="Times New Roman" w:eastAsia="Times New Roman" w:hAnsi="Times New Roman" w:cs="Times New Roman"/>
                <w:b/>
                <w:i/>
                <w:sz w:val="24"/>
                <w:szCs w:val="24"/>
                <w:lang w:eastAsia="ru-RU"/>
              </w:rPr>
            </w:pPr>
            <w:r w:rsidRPr="00341EF2">
              <w:rPr>
                <w:rFonts w:ascii="Times New Roman" w:eastAsia="Times New Roman" w:hAnsi="Times New Roman" w:cs="Times New Roman"/>
                <w:b/>
                <w:i/>
                <w:sz w:val="24"/>
                <w:szCs w:val="24"/>
                <w:lang w:eastAsia="ru-RU"/>
              </w:rPr>
              <w:t>12 661 820,6</w:t>
            </w:r>
          </w:p>
        </w:tc>
        <w:tc>
          <w:tcPr>
            <w:tcW w:w="1631" w:type="dxa"/>
            <w:vAlign w:val="center"/>
          </w:tcPr>
          <w:p w:rsidR="00341EF2" w:rsidRPr="00341EF2" w:rsidRDefault="00341EF2" w:rsidP="00D77D5D">
            <w:pPr>
              <w:widowControl w:val="0"/>
              <w:shd w:val="clear" w:color="auto" w:fill="FFFFFF" w:themeFill="background1"/>
              <w:tabs>
                <w:tab w:val="left" w:pos="1627"/>
              </w:tabs>
              <w:autoSpaceDE w:val="0"/>
              <w:autoSpaceDN w:val="0"/>
              <w:adjustRightInd w:val="0"/>
              <w:spacing w:after="0" w:line="240" w:lineRule="auto"/>
              <w:jc w:val="right"/>
              <w:rPr>
                <w:rFonts w:ascii="Times New Roman" w:eastAsia="Times New Roman" w:hAnsi="Times New Roman" w:cs="Times New Roman"/>
                <w:b/>
                <w:i/>
                <w:sz w:val="24"/>
                <w:szCs w:val="24"/>
                <w:lang w:eastAsia="ru-RU"/>
              </w:rPr>
            </w:pPr>
            <w:r w:rsidRPr="00341EF2">
              <w:rPr>
                <w:rFonts w:ascii="Times New Roman" w:eastAsia="Times New Roman" w:hAnsi="Times New Roman" w:cs="Times New Roman"/>
                <w:b/>
                <w:i/>
                <w:sz w:val="24"/>
                <w:szCs w:val="24"/>
                <w:lang w:eastAsia="ru-RU"/>
              </w:rPr>
              <w:t>14 097 791,1</w:t>
            </w:r>
          </w:p>
        </w:tc>
        <w:tc>
          <w:tcPr>
            <w:tcW w:w="2409" w:type="dxa"/>
            <w:vAlign w:val="center"/>
          </w:tcPr>
          <w:p w:rsidR="00341EF2" w:rsidRPr="00341EF2" w:rsidRDefault="00341EF2" w:rsidP="00D77D5D">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b/>
                <w:i/>
                <w:sz w:val="24"/>
                <w:szCs w:val="24"/>
                <w:lang w:eastAsia="ru-RU"/>
              </w:rPr>
            </w:pPr>
            <w:r w:rsidRPr="00341EF2">
              <w:rPr>
                <w:rFonts w:ascii="Times New Roman" w:eastAsia="Times New Roman" w:hAnsi="Times New Roman" w:cs="Times New Roman"/>
                <w:b/>
                <w:i/>
                <w:sz w:val="24"/>
                <w:szCs w:val="24"/>
                <w:lang w:eastAsia="ru-RU"/>
              </w:rPr>
              <w:t>111,3</w:t>
            </w:r>
          </w:p>
        </w:tc>
      </w:tr>
    </w:tbl>
    <w:p w:rsidR="00341EF2" w:rsidRPr="00341EF2" w:rsidRDefault="00341EF2" w:rsidP="00D77D5D">
      <w:pPr>
        <w:widowControl w:val="0"/>
        <w:shd w:val="clear" w:color="auto" w:fill="FFFFFF" w:themeFill="background1"/>
        <w:autoSpaceDE w:val="0"/>
        <w:autoSpaceDN w:val="0"/>
        <w:adjustRightInd w:val="0"/>
        <w:spacing w:after="0" w:line="240" w:lineRule="auto"/>
        <w:ind w:firstLine="720"/>
        <w:jc w:val="right"/>
        <w:rPr>
          <w:rFonts w:ascii="Times New Roman" w:eastAsia="Times New Roman" w:hAnsi="Times New Roman" w:cs="Times New Roman"/>
          <w:sz w:val="24"/>
          <w:szCs w:val="24"/>
          <w:lang w:eastAsia="ru-RU"/>
        </w:rPr>
      </w:pPr>
    </w:p>
    <w:p w:rsidR="00341EF2" w:rsidRPr="00341EF2" w:rsidRDefault="00341EF2" w:rsidP="00D77D5D">
      <w:pPr>
        <w:widowControl w:val="0"/>
        <w:shd w:val="clear" w:color="auto" w:fill="FFFFFF" w:themeFill="background1"/>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341EF2">
        <w:rPr>
          <w:rFonts w:ascii="Times New Roman" w:eastAsia="Times New Roman" w:hAnsi="Times New Roman" w:cs="Times New Roman"/>
          <w:sz w:val="28"/>
          <w:szCs w:val="28"/>
          <w:lang w:eastAsia="ru-RU"/>
        </w:rPr>
        <w:t>В рассматриваемом периоде наблюдается рост поступлений по основным видам безвозмездных перечислений, за исключением субсидий.</w:t>
      </w:r>
    </w:p>
    <w:p w:rsidR="00341EF2" w:rsidRPr="00341EF2" w:rsidRDefault="00341EF2" w:rsidP="00D77D5D">
      <w:pPr>
        <w:widowControl w:val="0"/>
        <w:shd w:val="clear" w:color="auto" w:fill="FFFFFF" w:themeFill="background1"/>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341EF2">
        <w:rPr>
          <w:rFonts w:ascii="Times New Roman" w:eastAsia="Times New Roman" w:hAnsi="Times New Roman" w:cs="Times New Roman"/>
          <w:sz w:val="28"/>
          <w:szCs w:val="28"/>
          <w:lang w:eastAsia="ru-RU"/>
        </w:rPr>
        <w:t>С начала года объем субсидий из федерального бюджета составил 2 298 545,8 тыс. рублей или 29,5 % годовых плановых назначений (в 2018 году – 50,8%). По состоянию на 1.10.2019 года поступления по данному виду доходов сократились на 199 290,1 тыс. рублей или на 8,0 %.</w:t>
      </w:r>
    </w:p>
    <w:p w:rsidR="00341EF2" w:rsidRPr="00341EF2" w:rsidRDefault="00341EF2" w:rsidP="00D77D5D">
      <w:pPr>
        <w:widowControl w:val="0"/>
        <w:shd w:val="clear" w:color="auto" w:fill="FFFFFF" w:themeFill="background1"/>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341EF2">
        <w:rPr>
          <w:rFonts w:ascii="Times New Roman" w:eastAsia="Times New Roman" w:hAnsi="Times New Roman" w:cs="Times New Roman"/>
          <w:sz w:val="28"/>
          <w:szCs w:val="28"/>
          <w:lang w:eastAsia="ru-RU"/>
        </w:rPr>
        <w:t>Наиболее значительные суммы субсидий выделены на:</w:t>
      </w:r>
    </w:p>
    <w:p w:rsidR="00341EF2" w:rsidRPr="00341EF2" w:rsidRDefault="00341EF2" w:rsidP="00D77D5D">
      <w:pPr>
        <w:widowControl w:val="0"/>
        <w:numPr>
          <w:ilvl w:val="0"/>
          <w:numId w:val="6"/>
        </w:numPr>
        <w:shd w:val="clear" w:color="auto" w:fill="FFFFFF" w:themeFill="background1"/>
        <w:tabs>
          <w:tab w:val="left" w:pos="993"/>
        </w:tabs>
        <w:autoSpaceDE w:val="0"/>
        <w:autoSpaceDN w:val="0"/>
        <w:adjustRightInd w:val="0"/>
        <w:spacing w:after="0" w:line="240" w:lineRule="auto"/>
        <w:ind w:left="0" w:firstLine="709"/>
        <w:contextualSpacing/>
        <w:jc w:val="both"/>
        <w:rPr>
          <w:rFonts w:ascii="Times New Roman" w:eastAsia="Times New Roman" w:hAnsi="Times New Roman" w:cs="Times New Roman"/>
          <w:sz w:val="28"/>
          <w:szCs w:val="28"/>
          <w:lang w:eastAsia="ru-RU"/>
        </w:rPr>
      </w:pPr>
      <w:r w:rsidRPr="00341EF2">
        <w:rPr>
          <w:rFonts w:ascii="Times New Roman" w:eastAsia="Times New Roman" w:hAnsi="Times New Roman" w:cs="Times New Roman"/>
          <w:color w:val="22272F"/>
          <w:sz w:val="28"/>
          <w:szCs w:val="28"/>
          <w:shd w:val="clear" w:color="auto" w:fill="FFFFFF"/>
          <w:lang w:eastAsia="ru-RU"/>
        </w:rPr>
        <w:t xml:space="preserve">создание дополнительных мест для детей в возрасте от 1,5 до 3 лет в образовательных организациях, осуществляющих образовательную деятельность по </w:t>
      </w:r>
      <w:r w:rsidRPr="00341EF2">
        <w:rPr>
          <w:rFonts w:ascii="Times New Roman" w:eastAsia="Times New Roman" w:hAnsi="Times New Roman" w:cs="Times New Roman"/>
          <w:color w:val="22272F"/>
          <w:sz w:val="28"/>
          <w:szCs w:val="28"/>
          <w:shd w:val="clear" w:color="auto" w:fill="FFFFFF"/>
          <w:lang w:eastAsia="ru-RU"/>
        </w:rPr>
        <w:lastRenderedPageBreak/>
        <w:t xml:space="preserve">образовательным программам дошкольного образования, </w:t>
      </w:r>
      <w:r w:rsidRPr="00341EF2">
        <w:rPr>
          <w:rFonts w:ascii="Times New Roman" w:eastAsia="Times New Roman" w:hAnsi="Times New Roman" w:cs="Times New Roman"/>
          <w:sz w:val="28"/>
          <w:szCs w:val="28"/>
          <w:lang w:eastAsia="ru-RU"/>
        </w:rPr>
        <w:t>в сумме 368 148,6 тыс. руб. (25,5 % от годовых бюджетных назначений);</w:t>
      </w:r>
    </w:p>
    <w:p w:rsidR="00341EF2" w:rsidRPr="00341EF2" w:rsidRDefault="00341EF2" w:rsidP="00D77D5D">
      <w:pPr>
        <w:widowControl w:val="0"/>
        <w:numPr>
          <w:ilvl w:val="0"/>
          <w:numId w:val="6"/>
        </w:numPr>
        <w:shd w:val="clear" w:color="auto" w:fill="FFFFFF" w:themeFill="background1"/>
        <w:tabs>
          <w:tab w:val="left" w:pos="993"/>
        </w:tabs>
        <w:autoSpaceDE w:val="0"/>
        <w:autoSpaceDN w:val="0"/>
        <w:adjustRightInd w:val="0"/>
        <w:spacing w:after="0" w:line="240" w:lineRule="auto"/>
        <w:ind w:left="0" w:firstLine="709"/>
        <w:contextualSpacing/>
        <w:jc w:val="both"/>
        <w:rPr>
          <w:rFonts w:ascii="Times New Roman" w:eastAsia="Times New Roman" w:hAnsi="Times New Roman" w:cs="Times New Roman"/>
          <w:sz w:val="28"/>
          <w:szCs w:val="28"/>
          <w:lang w:eastAsia="ru-RU"/>
        </w:rPr>
      </w:pPr>
      <w:r w:rsidRPr="00341EF2">
        <w:rPr>
          <w:rFonts w:ascii="Times New Roman" w:eastAsia="Times New Roman" w:hAnsi="Times New Roman" w:cs="Times New Roman"/>
          <w:color w:val="22272F"/>
          <w:sz w:val="28"/>
          <w:szCs w:val="28"/>
          <w:shd w:val="clear" w:color="auto" w:fill="FFFFFF"/>
          <w:lang w:eastAsia="ru-RU"/>
        </w:rPr>
        <w:t>реализацию мероприятий по повышению устойчивости жилых домов, основных объектов и систем жизнеобеспечения в сейсмических районах Российской Федерации</w:t>
      </w:r>
      <w:r w:rsidRPr="00341EF2">
        <w:rPr>
          <w:rFonts w:ascii="Times New Roman" w:eastAsia="Times New Roman" w:hAnsi="Times New Roman" w:cs="Times New Roman"/>
          <w:sz w:val="28"/>
          <w:szCs w:val="28"/>
          <w:lang w:eastAsia="ru-RU"/>
        </w:rPr>
        <w:t xml:space="preserve"> в сумме 372 729,6 тыс. руб. (27,7 % от годовых бюджетных назначений);</w:t>
      </w:r>
    </w:p>
    <w:p w:rsidR="00341EF2" w:rsidRPr="00341EF2" w:rsidRDefault="00341EF2" w:rsidP="00D77D5D">
      <w:pPr>
        <w:widowControl w:val="0"/>
        <w:numPr>
          <w:ilvl w:val="0"/>
          <w:numId w:val="6"/>
        </w:numPr>
        <w:shd w:val="clear" w:color="auto" w:fill="FFFFFF" w:themeFill="background1"/>
        <w:tabs>
          <w:tab w:val="left" w:pos="993"/>
        </w:tabs>
        <w:autoSpaceDE w:val="0"/>
        <w:autoSpaceDN w:val="0"/>
        <w:adjustRightInd w:val="0"/>
        <w:spacing w:after="0" w:line="240" w:lineRule="auto"/>
        <w:ind w:left="0" w:firstLine="709"/>
        <w:contextualSpacing/>
        <w:jc w:val="both"/>
        <w:rPr>
          <w:rFonts w:ascii="Times New Roman" w:eastAsia="Times New Roman" w:hAnsi="Times New Roman" w:cs="Times New Roman"/>
          <w:sz w:val="28"/>
          <w:szCs w:val="28"/>
          <w:lang w:eastAsia="ru-RU"/>
        </w:rPr>
      </w:pPr>
      <w:r w:rsidRPr="00341EF2">
        <w:rPr>
          <w:rFonts w:ascii="Times New Roman" w:eastAsia="Times New Roman" w:hAnsi="Times New Roman" w:cs="Times New Roman"/>
          <w:sz w:val="28"/>
          <w:szCs w:val="28"/>
          <w:lang w:eastAsia="ru-RU"/>
        </w:rPr>
        <w:t>мероприятия по социально-экономическому развитию субъектов Российской Федерации, входящих в состав СКФО, в сумме 500 000,0 тыс. руб. (83,8% от годовых бюджетных назначений).</w:t>
      </w:r>
    </w:p>
    <w:p w:rsidR="00341EF2" w:rsidRPr="00341EF2" w:rsidRDefault="00341EF2" w:rsidP="00D77D5D">
      <w:pPr>
        <w:widowControl w:val="0"/>
        <w:shd w:val="clear" w:color="auto" w:fill="FFFFFF" w:themeFill="background1"/>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341EF2">
        <w:rPr>
          <w:rFonts w:ascii="Times New Roman" w:eastAsia="Times New Roman" w:hAnsi="Times New Roman" w:cs="Times New Roman"/>
          <w:sz w:val="28"/>
          <w:szCs w:val="28"/>
          <w:lang w:eastAsia="ru-RU"/>
        </w:rPr>
        <w:t>Следует отметить, что в отчетном периоде в полном объеме годовых назначений поступили субсидии на:</w:t>
      </w:r>
    </w:p>
    <w:p w:rsidR="00341EF2" w:rsidRPr="00341EF2" w:rsidRDefault="00341EF2" w:rsidP="00D77D5D">
      <w:pPr>
        <w:widowControl w:val="0"/>
        <w:numPr>
          <w:ilvl w:val="0"/>
          <w:numId w:val="7"/>
        </w:numPr>
        <w:shd w:val="clear" w:color="auto" w:fill="FFFFFF" w:themeFill="background1"/>
        <w:tabs>
          <w:tab w:val="left" w:pos="1134"/>
        </w:tabs>
        <w:autoSpaceDE w:val="0"/>
        <w:autoSpaceDN w:val="0"/>
        <w:adjustRightInd w:val="0"/>
        <w:spacing w:after="0" w:line="240" w:lineRule="auto"/>
        <w:ind w:left="0" w:firstLine="709"/>
        <w:contextualSpacing/>
        <w:jc w:val="both"/>
        <w:rPr>
          <w:rFonts w:ascii="Times New Roman" w:eastAsia="Times New Roman" w:hAnsi="Times New Roman" w:cs="Times New Roman"/>
          <w:sz w:val="28"/>
          <w:szCs w:val="28"/>
          <w:lang w:eastAsia="ru-RU"/>
        </w:rPr>
      </w:pPr>
      <w:r w:rsidRPr="00341EF2">
        <w:rPr>
          <w:rFonts w:ascii="Times New Roman" w:eastAsia="Times New Roman" w:hAnsi="Times New Roman" w:cs="Times New Roman"/>
          <w:sz w:val="28"/>
          <w:szCs w:val="28"/>
          <w:lang w:eastAsia="ru-RU"/>
        </w:rPr>
        <w:t>государственную поддержку спортивных организаций, осуществляющих подготовку спортивного резерва для сборных команд РФ – 3 114,7 тыс. рублей,</w:t>
      </w:r>
    </w:p>
    <w:p w:rsidR="00341EF2" w:rsidRPr="00341EF2" w:rsidRDefault="00341EF2" w:rsidP="00D77D5D">
      <w:pPr>
        <w:widowControl w:val="0"/>
        <w:numPr>
          <w:ilvl w:val="0"/>
          <w:numId w:val="7"/>
        </w:numPr>
        <w:shd w:val="clear" w:color="auto" w:fill="FFFFFF" w:themeFill="background1"/>
        <w:tabs>
          <w:tab w:val="left" w:pos="1134"/>
        </w:tabs>
        <w:autoSpaceDE w:val="0"/>
        <w:autoSpaceDN w:val="0"/>
        <w:adjustRightInd w:val="0"/>
        <w:spacing w:after="0" w:line="240" w:lineRule="auto"/>
        <w:ind w:left="0" w:firstLine="709"/>
        <w:contextualSpacing/>
        <w:jc w:val="both"/>
        <w:rPr>
          <w:rFonts w:ascii="Times New Roman" w:eastAsia="Times New Roman" w:hAnsi="Times New Roman" w:cs="Times New Roman"/>
          <w:color w:val="22272F"/>
          <w:sz w:val="28"/>
          <w:szCs w:val="28"/>
          <w:lang w:eastAsia="ru-RU"/>
        </w:rPr>
      </w:pPr>
      <w:r w:rsidRPr="00341EF2">
        <w:rPr>
          <w:rFonts w:ascii="Times New Roman" w:eastAsia="Times New Roman" w:hAnsi="Times New Roman" w:cs="Times New Roman"/>
          <w:color w:val="22272F"/>
          <w:sz w:val="28"/>
          <w:szCs w:val="28"/>
          <w:lang w:eastAsia="ru-RU"/>
        </w:rPr>
        <w:t>обеспечение развития и укрепление материально-технической базы муниципальных домов культуры, поддержку творческой деятельности муниципальных театров в городах с численностью населения до 300 тысяч человек – 22 000,0 тыс. рублей,</w:t>
      </w:r>
    </w:p>
    <w:p w:rsidR="00341EF2" w:rsidRPr="00341EF2" w:rsidRDefault="00341EF2" w:rsidP="00D77D5D">
      <w:pPr>
        <w:widowControl w:val="0"/>
        <w:numPr>
          <w:ilvl w:val="0"/>
          <w:numId w:val="7"/>
        </w:numPr>
        <w:shd w:val="clear" w:color="auto" w:fill="FFFFFF" w:themeFill="background1"/>
        <w:tabs>
          <w:tab w:val="left" w:pos="1134"/>
        </w:tabs>
        <w:autoSpaceDE w:val="0"/>
        <w:autoSpaceDN w:val="0"/>
        <w:adjustRightInd w:val="0"/>
        <w:spacing w:after="0" w:line="240" w:lineRule="auto"/>
        <w:ind w:left="0" w:firstLine="709"/>
        <w:contextualSpacing/>
        <w:jc w:val="both"/>
        <w:rPr>
          <w:rFonts w:ascii="Times New Roman" w:eastAsia="Times New Roman" w:hAnsi="Times New Roman" w:cs="Times New Roman"/>
          <w:color w:val="22272F"/>
          <w:sz w:val="28"/>
          <w:szCs w:val="28"/>
          <w:lang w:eastAsia="ru-RU"/>
        </w:rPr>
      </w:pPr>
      <w:r w:rsidRPr="00341EF2">
        <w:rPr>
          <w:rFonts w:ascii="Times New Roman" w:eastAsia="Times New Roman" w:hAnsi="Times New Roman" w:cs="Times New Roman"/>
          <w:color w:val="22272F"/>
          <w:sz w:val="28"/>
          <w:szCs w:val="28"/>
          <w:lang w:eastAsia="ru-RU"/>
        </w:rPr>
        <w:t>обеспечение развития и укрепления материально-технической базы домов культуры в населенных пунктах с числом жителей до 50 тысяч человек – 582,1 тыс. рублей,</w:t>
      </w:r>
    </w:p>
    <w:p w:rsidR="00341EF2" w:rsidRPr="00341EF2" w:rsidRDefault="00341EF2" w:rsidP="00D77D5D">
      <w:pPr>
        <w:widowControl w:val="0"/>
        <w:numPr>
          <w:ilvl w:val="0"/>
          <w:numId w:val="7"/>
        </w:numPr>
        <w:shd w:val="clear" w:color="auto" w:fill="FFFFFF" w:themeFill="background1"/>
        <w:tabs>
          <w:tab w:val="left" w:pos="1134"/>
        </w:tabs>
        <w:autoSpaceDE w:val="0"/>
        <w:autoSpaceDN w:val="0"/>
        <w:adjustRightInd w:val="0"/>
        <w:spacing w:after="0" w:line="240" w:lineRule="auto"/>
        <w:ind w:left="0" w:firstLine="709"/>
        <w:contextualSpacing/>
        <w:jc w:val="both"/>
        <w:rPr>
          <w:rFonts w:ascii="Times New Roman" w:eastAsia="Times New Roman" w:hAnsi="Times New Roman" w:cs="Times New Roman"/>
          <w:color w:val="22272F"/>
          <w:sz w:val="28"/>
          <w:szCs w:val="28"/>
          <w:shd w:val="clear" w:color="auto" w:fill="FFFFFF"/>
          <w:lang w:eastAsia="ru-RU"/>
        </w:rPr>
      </w:pPr>
      <w:r w:rsidRPr="00341EF2">
        <w:rPr>
          <w:rFonts w:ascii="Times New Roman" w:eastAsia="Times New Roman" w:hAnsi="Times New Roman" w:cs="Times New Roman"/>
          <w:color w:val="22272F"/>
          <w:sz w:val="28"/>
          <w:szCs w:val="28"/>
          <w:shd w:val="clear" w:color="auto" w:fill="FFFFFF"/>
          <w:lang w:eastAsia="ru-RU"/>
        </w:rPr>
        <w:t>поддержку творческой деятельности и техническое оснащение детских и кукольных театров – 11 161,5 тыс. рублей,</w:t>
      </w:r>
    </w:p>
    <w:p w:rsidR="00341EF2" w:rsidRPr="00341EF2" w:rsidRDefault="00341EF2" w:rsidP="00D77D5D">
      <w:pPr>
        <w:widowControl w:val="0"/>
        <w:numPr>
          <w:ilvl w:val="0"/>
          <w:numId w:val="7"/>
        </w:numPr>
        <w:shd w:val="clear" w:color="auto" w:fill="FFFFFF" w:themeFill="background1"/>
        <w:tabs>
          <w:tab w:val="left" w:pos="1134"/>
        </w:tabs>
        <w:autoSpaceDE w:val="0"/>
        <w:autoSpaceDN w:val="0"/>
        <w:adjustRightInd w:val="0"/>
        <w:spacing w:after="0" w:line="240" w:lineRule="auto"/>
        <w:ind w:left="0" w:firstLine="709"/>
        <w:contextualSpacing/>
        <w:jc w:val="both"/>
        <w:rPr>
          <w:rFonts w:ascii="Times New Roman" w:eastAsia="Times New Roman" w:hAnsi="Times New Roman" w:cs="Times New Roman"/>
          <w:sz w:val="28"/>
          <w:szCs w:val="28"/>
          <w:lang w:eastAsia="ru-RU"/>
        </w:rPr>
      </w:pPr>
      <w:r w:rsidRPr="00341EF2">
        <w:rPr>
          <w:rFonts w:ascii="Times New Roman" w:eastAsia="Times New Roman" w:hAnsi="Times New Roman" w:cs="Times New Roman"/>
          <w:sz w:val="28"/>
          <w:szCs w:val="28"/>
          <w:lang w:eastAsia="ru-RU"/>
        </w:rPr>
        <w:t>оказание несвязанной поддержки сельскохозяйственным товаропроизводителям в области растениеводства - в размере 12 647,7 тыс. рублей.</w:t>
      </w:r>
    </w:p>
    <w:p w:rsidR="00341EF2" w:rsidRPr="00341EF2" w:rsidRDefault="00341EF2" w:rsidP="00D77D5D">
      <w:pPr>
        <w:widowControl w:val="0"/>
        <w:shd w:val="clear" w:color="auto" w:fill="FFFFFF" w:themeFill="background1"/>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341EF2">
        <w:rPr>
          <w:rFonts w:ascii="Times New Roman" w:eastAsia="Times New Roman" w:hAnsi="Times New Roman" w:cs="Times New Roman"/>
          <w:sz w:val="28"/>
          <w:szCs w:val="28"/>
          <w:lang w:eastAsia="ru-RU"/>
        </w:rPr>
        <w:t xml:space="preserve">По трем видам субсидий, предусмотренным на </w:t>
      </w:r>
      <w:r w:rsidRPr="00341EF2">
        <w:rPr>
          <w:rFonts w:ascii="Times New Roman" w:eastAsia="Times New Roman" w:hAnsi="Times New Roman" w:cs="Times New Roman"/>
          <w:color w:val="22272F"/>
          <w:sz w:val="28"/>
          <w:szCs w:val="28"/>
          <w:shd w:val="clear" w:color="auto" w:fill="FFFFFF"/>
          <w:lang w:eastAsia="ru-RU"/>
        </w:rPr>
        <w:t xml:space="preserve">реализацию мероприятий по финансовому обеспечению мероприятий ФЦП "Развитие физической культуры и спорта в Российской Федерации на 2016-2020 годы", по </w:t>
      </w:r>
      <w:r w:rsidRPr="00341EF2">
        <w:rPr>
          <w:rFonts w:ascii="Times New Roman" w:eastAsia="Times New Roman" w:hAnsi="Times New Roman" w:cs="Times New Roman"/>
          <w:sz w:val="28"/>
          <w:szCs w:val="28"/>
          <w:lang w:eastAsia="ru-RU"/>
        </w:rPr>
        <w:t>социально-экономическому развитию субъектов РФ, входящих в состав СКФО, а также повышение продуктивности в молочном скотоводстве объем финансирования сложился на уровне 75,0 % и выше.</w:t>
      </w:r>
    </w:p>
    <w:p w:rsidR="00341EF2" w:rsidRPr="00341EF2" w:rsidRDefault="00341EF2" w:rsidP="00D77D5D">
      <w:pPr>
        <w:widowControl w:val="0"/>
        <w:shd w:val="clear" w:color="auto" w:fill="FFFFFF" w:themeFill="background1"/>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341EF2">
        <w:rPr>
          <w:rFonts w:ascii="Times New Roman" w:eastAsia="Times New Roman" w:hAnsi="Times New Roman" w:cs="Times New Roman"/>
          <w:sz w:val="28"/>
          <w:szCs w:val="28"/>
          <w:lang w:eastAsia="ru-RU"/>
        </w:rPr>
        <w:t>По 2 видам субсидий финансирование осуществлялось на уровне выше 50,0 %, по 14 субсидиям из федерального бюджета перечислены средства на недостаточном уровне (объем финансирования колеблется от 2,8 % до 39,4 %). По остальным 23 видам субсидий по состоянию на 1 октября 2019 года финансирование не открыто.</w:t>
      </w:r>
    </w:p>
    <w:p w:rsidR="00341EF2" w:rsidRPr="00341EF2" w:rsidRDefault="00341EF2" w:rsidP="00D77D5D">
      <w:pPr>
        <w:widowControl w:val="0"/>
        <w:shd w:val="clear" w:color="auto" w:fill="FFFFFF" w:themeFill="background1"/>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341EF2">
        <w:rPr>
          <w:rFonts w:ascii="Times New Roman" w:eastAsia="Times New Roman" w:hAnsi="Times New Roman" w:cs="Times New Roman"/>
          <w:sz w:val="28"/>
          <w:szCs w:val="28"/>
          <w:lang w:eastAsia="ru-RU"/>
        </w:rPr>
        <w:t>Помимо этого, из федерального бюджета субъекту выделено 78 305,1 тыс. рублей на софинансирование капвложений в объекты госсобственности, в том числе в рамках реализации мероприятий по социально-экономическому развитию субъектов, входящих в состав СКФО, которые не предусмотрены бюджетом.</w:t>
      </w:r>
    </w:p>
    <w:p w:rsidR="00341EF2" w:rsidRPr="00341EF2" w:rsidRDefault="00341EF2" w:rsidP="00D77D5D">
      <w:pPr>
        <w:widowControl w:val="0"/>
        <w:shd w:val="clear" w:color="auto" w:fill="FFFFFF" w:themeFill="background1"/>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341EF2">
        <w:rPr>
          <w:rFonts w:ascii="Times New Roman" w:eastAsia="Times New Roman" w:hAnsi="Times New Roman" w:cs="Times New Roman"/>
          <w:sz w:val="28"/>
          <w:szCs w:val="28"/>
          <w:lang w:eastAsia="ru-RU"/>
        </w:rPr>
        <w:t>В отчетном периоде преобладающую часть безвозмездных поступлений (61,6 %) составляют дотации,</w:t>
      </w:r>
      <w:r w:rsidRPr="00341EF2">
        <w:rPr>
          <w:rFonts w:ascii="Times New Roman" w:eastAsia="Calibri" w:hAnsi="Times New Roman" w:cs="Times New Roman"/>
          <w:color w:val="000000"/>
          <w:sz w:val="28"/>
          <w:szCs w:val="28"/>
        </w:rPr>
        <w:t xml:space="preserve"> которые увеличились по сравнению с аналогичным периодом прошлого года на 1 130 528,0 тыс. рублей или на 15,0 % и составили 8 686 955,2 тыс. рублей (73,8 % годовых назначений).</w:t>
      </w:r>
    </w:p>
    <w:p w:rsidR="00341EF2" w:rsidRPr="00341EF2" w:rsidRDefault="00341EF2" w:rsidP="00D77D5D">
      <w:pPr>
        <w:widowControl w:val="0"/>
        <w:shd w:val="clear" w:color="auto" w:fill="FFFFFF" w:themeFill="background1"/>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341EF2">
        <w:rPr>
          <w:rFonts w:ascii="Times New Roman" w:eastAsia="Calibri" w:hAnsi="Times New Roman" w:cs="Times New Roman"/>
          <w:sz w:val="28"/>
          <w:szCs w:val="28"/>
        </w:rPr>
        <w:t xml:space="preserve">В структуре дотаций 97,5 % или 8 470 172,2 тыс. рублей составили дотации на выравнивание бюджетной обеспеченности и 2,5 % или 216 783,0 тыс. рублей - </w:t>
      </w:r>
      <w:r w:rsidRPr="00341EF2">
        <w:rPr>
          <w:rFonts w:ascii="Times New Roman" w:eastAsia="Times New Roman" w:hAnsi="Times New Roman" w:cs="Times New Roman"/>
          <w:sz w:val="28"/>
          <w:szCs w:val="28"/>
          <w:lang w:eastAsia="ru-RU"/>
        </w:rPr>
        <w:t xml:space="preserve">дотации на частичную компенсацию дополнительных расходов на повышение оплаты труда </w:t>
      </w:r>
      <w:r w:rsidRPr="00341EF2">
        <w:rPr>
          <w:rFonts w:ascii="Times New Roman" w:eastAsia="Times New Roman" w:hAnsi="Times New Roman" w:cs="Times New Roman"/>
          <w:sz w:val="28"/>
          <w:szCs w:val="28"/>
          <w:lang w:eastAsia="ru-RU"/>
        </w:rPr>
        <w:lastRenderedPageBreak/>
        <w:t>работников бюджетной сферы и иные цели бюджету субъекта, которые исполнены на 83,3 % и 75,0 % соответственно (против 77,1 % и 113,8 % бюджетных назначений годом ранее).</w:t>
      </w:r>
    </w:p>
    <w:p w:rsidR="00341EF2" w:rsidRPr="00341EF2" w:rsidRDefault="00341EF2" w:rsidP="00D77D5D">
      <w:pPr>
        <w:widowControl w:val="0"/>
        <w:shd w:val="clear" w:color="auto" w:fill="FFFFFF" w:themeFill="background1"/>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341EF2">
        <w:rPr>
          <w:rFonts w:ascii="Times New Roman" w:eastAsia="Times New Roman" w:hAnsi="Times New Roman" w:cs="Times New Roman"/>
          <w:sz w:val="28"/>
          <w:szCs w:val="28"/>
          <w:lang w:eastAsia="ru-RU"/>
        </w:rPr>
        <w:t>Субвенции в республику поступили в сумме 2 872 081,0</w:t>
      </w:r>
      <w:r w:rsidRPr="00341EF2">
        <w:rPr>
          <w:rFonts w:ascii="Times New Roman" w:eastAsia="Times New Roman" w:hAnsi="Times New Roman" w:cs="Times New Roman"/>
          <w:sz w:val="24"/>
          <w:szCs w:val="24"/>
          <w:lang w:eastAsia="ru-RU"/>
        </w:rPr>
        <w:t xml:space="preserve"> </w:t>
      </w:r>
      <w:r w:rsidRPr="00341EF2">
        <w:rPr>
          <w:rFonts w:ascii="Times New Roman" w:eastAsia="Times New Roman" w:hAnsi="Times New Roman" w:cs="Times New Roman"/>
          <w:sz w:val="28"/>
          <w:szCs w:val="28"/>
          <w:lang w:eastAsia="ru-RU"/>
        </w:rPr>
        <w:t>тыс. рублей или 73,4 % годовых назначений (в 2018 году – 66,5 %). Основную долю (64,0 %) в общем объеме по данному виду доходов занимают субвенции на выплату государственных пособий лицам, не подлежащим обязательному социальному страхованию, на случай временной нетрудоспособности и в связи с материнством, и лицам, уволенным в связи с ликвидацией организаций. Также значительный удельный вес в общем объеме субвенций приходится на субвенции на реализацию полномочий по осуществлению социальных выплат (21,4 %).</w:t>
      </w:r>
    </w:p>
    <w:p w:rsidR="00341EF2" w:rsidRPr="00341EF2" w:rsidRDefault="00341EF2" w:rsidP="00D77D5D">
      <w:pPr>
        <w:widowControl w:val="0"/>
        <w:shd w:val="clear" w:color="auto" w:fill="FFFFFF" w:themeFill="background1"/>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341EF2">
        <w:rPr>
          <w:rFonts w:ascii="Times New Roman" w:eastAsia="Times New Roman" w:hAnsi="Times New Roman" w:cs="Times New Roman"/>
          <w:sz w:val="28"/>
          <w:szCs w:val="28"/>
          <w:lang w:eastAsia="ru-RU"/>
        </w:rPr>
        <w:t xml:space="preserve">По итогам 9 месяцев 2019 года поступления по данным видам субвенций на 4,0 % и 39,4 % превысили уровень прошлого года. Кроме того, в текущем году бюджету республики перечислены субвенции </w:t>
      </w:r>
      <w:r w:rsidRPr="00341EF2">
        <w:rPr>
          <w:rFonts w:ascii="Times New Roman" w:eastAsia="Times New Roman" w:hAnsi="Times New Roman" w:cs="Times New Roman"/>
          <w:color w:val="22272F"/>
          <w:sz w:val="28"/>
          <w:szCs w:val="28"/>
          <w:shd w:val="clear" w:color="auto" w:fill="FFFFFF"/>
          <w:lang w:eastAsia="ru-RU"/>
        </w:rPr>
        <w:t>на выполнение полномочий Российской Федерации по осуществлению ежемесячной выплаты в связи с рождением (усыновлением) первого ребенка</w:t>
      </w:r>
      <w:r w:rsidRPr="00341EF2">
        <w:rPr>
          <w:rFonts w:ascii="Times New Roman" w:eastAsia="Times New Roman" w:hAnsi="Times New Roman" w:cs="Times New Roman"/>
          <w:sz w:val="28"/>
          <w:szCs w:val="28"/>
          <w:lang w:eastAsia="ru-RU"/>
        </w:rPr>
        <w:t xml:space="preserve"> в сумме 169 219,6 тыс. рублей, тогда как в прошлом году в аналогичном периоде данная статья не была профинансирована. Вместе с тем, в текущем году поступления субвенции на оплату жилищно-коммунальных услуг отдельным категориям граждан снизились на 64,2</w:t>
      </w:r>
      <w:r w:rsidRPr="00341EF2">
        <w:rPr>
          <w:rFonts w:ascii="Times New Roman" w:eastAsia="Times New Roman" w:hAnsi="Times New Roman" w:cs="Times New Roman"/>
          <w:sz w:val="28"/>
          <w:szCs w:val="28"/>
          <w:lang w:val="en-US" w:eastAsia="ru-RU"/>
        </w:rPr>
        <w:t> </w:t>
      </w:r>
      <w:r w:rsidRPr="00341EF2">
        <w:rPr>
          <w:rFonts w:ascii="Times New Roman" w:eastAsia="Times New Roman" w:hAnsi="Times New Roman" w:cs="Times New Roman"/>
          <w:sz w:val="28"/>
          <w:szCs w:val="28"/>
          <w:lang w:eastAsia="ru-RU"/>
        </w:rPr>
        <w:t xml:space="preserve">%. </w:t>
      </w:r>
    </w:p>
    <w:p w:rsidR="00341EF2" w:rsidRPr="00341EF2" w:rsidRDefault="00341EF2" w:rsidP="00D77D5D">
      <w:pPr>
        <w:widowControl w:val="0"/>
        <w:shd w:val="clear" w:color="auto" w:fill="FFFFFF" w:themeFill="background1"/>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341EF2">
        <w:rPr>
          <w:rFonts w:ascii="Times New Roman" w:eastAsia="Times New Roman" w:hAnsi="Times New Roman" w:cs="Times New Roman"/>
          <w:sz w:val="28"/>
          <w:szCs w:val="28"/>
          <w:lang w:eastAsia="ru-RU"/>
        </w:rPr>
        <w:t>В отчетном периоде объем поступлений субвенций по сравнению с прошлым годом вырос на 220 388,9 тыс. рублей или на 8,3 %.</w:t>
      </w:r>
      <w:r w:rsidR="0082184C">
        <w:rPr>
          <w:rFonts w:ascii="Times New Roman" w:eastAsia="Times New Roman" w:hAnsi="Times New Roman" w:cs="Times New Roman"/>
          <w:sz w:val="28"/>
          <w:szCs w:val="28"/>
          <w:lang w:eastAsia="ru-RU"/>
        </w:rPr>
        <w:t xml:space="preserve"> </w:t>
      </w:r>
      <w:r w:rsidRPr="00341EF2">
        <w:rPr>
          <w:rFonts w:ascii="Times New Roman" w:eastAsia="Times New Roman" w:hAnsi="Times New Roman" w:cs="Times New Roman"/>
          <w:sz w:val="28"/>
          <w:szCs w:val="28"/>
          <w:lang w:eastAsia="ru-RU"/>
        </w:rPr>
        <w:t>Следует отметить, что по состоянию на 1.10.2019 года из 21 вида субвенций 9 профинансированы в объеме 75 % и более, 11 – в пределах 29,6-66,2 %% и не поступили в анализируемом периоде предусмотренные утвержденным бюджетом средства по 1 виду субвенций.</w:t>
      </w:r>
    </w:p>
    <w:p w:rsidR="00341EF2" w:rsidRPr="00341EF2" w:rsidRDefault="00341EF2" w:rsidP="00D77D5D">
      <w:pPr>
        <w:shd w:val="clear" w:color="auto" w:fill="FFFFFF" w:themeFill="background1"/>
        <w:tabs>
          <w:tab w:val="left" w:pos="993"/>
        </w:tabs>
        <w:spacing w:after="0" w:line="240" w:lineRule="auto"/>
        <w:ind w:firstLine="709"/>
        <w:jc w:val="both"/>
        <w:rPr>
          <w:rFonts w:ascii="Times New Roman" w:eastAsia="Times New Roman" w:hAnsi="Times New Roman" w:cs="Times New Roman"/>
          <w:sz w:val="28"/>
          <w:szCs w:val="28"/>
          <w:lang w:eastAsia="ru-RU"/>
        </w:rPr>
      </w:pPr>
      <w:r w:rsidRPr="00341EF2">
        <w:rPr>
          <w:rFonts w:ascii="Times New Roman" w:eastAsia="Times New Roman" w:hAnsi="Times New Roman" w:cs="Times New Roman"/>
          <w:sz w:val="28"/>
          <w:szCs w:val="28"/>
          <w:lang w:eastAsia="ru-RU"/>
        </w:rPr>
        <w:t>Иные межбюджетные трансферты профинансированы в объеме 368</w:t>
      </w:r>
      <w:r w:rsidRPr="00341EF2">
        <w:rPr>
          <w:rFonts w:ascii="Times New Roman" w:eastAsia="Times New Roman" w:hAnsi="Times New Roman" w:cs="Times New Roman"/>
          <w:sz w:val="28"/>
          <w:szCs w:val="28"/>
          <w:lang w:val="en-US" w:eastAsia="ru-RU"/>
        </w:rPr>
        <w:t> </w:t>
      </w:r>
      <w:r w:rsidRPr="00341EF2">
        <w:rPr>
          <w:rFonts w:ascii="Times New Roman" w:eastAsia="Times New Roman" w:hAnsi="Times New Roman" w:cs="Times New Roman"/>
          <w:sz w:val="28"/>
          <w:szCs w:val="28"/>
          <w:lang w:eastAsia="ru-RU"/>
        </w:rPr>
        <w:t>895,0 тыс. рублей, что на 272 577,2 тыс. рублей или в 3,8 раз выше прошлогоднего уровня. Основной объем межбюджетных трансфертов, поступивших в отчетном периоде из федерального бюджета, предусматривает реализацию мероприятий в сфере дорожного хозяйства в рамках национального проекта «Безопасные и качественные автомобильные дороги» в объеме 254 335,7 тыс. рублей (100, % от предусмотренной на текущий год суммы). При этом, исполнение годовых плановых назначений по межбюджетным трансфертам составило 27,2 % (в 2018 году – 30,3 %).</w:t>
      </w:r>
    </w:p>
    <w:p w:rsidR="00341EF2" w:rsidRPr="00341EF2" w:rsidRDefault="00341EF2" w:rsidP="00D77D5D">
      <w:pPr>
        <w:widowControl w:val="0"/>
        <w:shd w:val="clear" w:color="auto" w:fill="FFFFFF" w:themeFill="background1"/>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341EF2">
        <w:rPr>
          <w:rFonts w:ascii="Times New Roman" w:eastAsia="Times New Roman" w:hAnsi="Times New Roman" w:cs="Times New Roman"/>
          <w:sz w:val="28"/>
          <w:szCs w:val="28"/>
          <w:lang w:eastAsia="ru-RU"/>
        </w:rPr>
        <w:t>Кроме того, в текущем году республике из федерального бюджета выделены прочие безвозмездные поступления в размере 9 459,40 тыс. рублей или 5,9 % годовых назначений. Из них на обеспечение мероприятий по переселению граждан из аварийного жилищного фонда от государственной корпорации Фонд содействия реформированию ЖКХ из федерального бюджета перечислено 8474,3 тыс. рублей или 30,0 % от запланированных бюджетных назначений.</w:t>
      </w:r>
    </w:p>
    <w:p w:rsidR="00341EF2" w:rsidRPr="00341EF2" w:rsidRDefault="00341EF2" w:rsidP="00D77D5D">
      <w:pPr>
        <w:shd w:val="clear" w:color="auto" w:fill="FFFFFF" w:themeFill="background1"/>
        <w:spacing w:after="0" w:line="240" w:lineRule="auto"/>
        <w:jc w:val="center"/>
        <w:rPr>
          <w:rFonts w:ascii="Times New Roman" w:eastAsia="Times New Roman" w:hAnsi="Times New Roman" w:cs="Times New Roman"/>
          <w:b/>
          <w:sz w:val="28"/>
          <w:szCs w:val="28"/>
          <w:lang w:eastAsia="ru-RU"/>
        </w:rPr>
      </w:pPr>
    </w:p>
    <w:p w:rsidR="00341EF2" w:rsidRPr="00341EF2" w:rsidRDefault="00341EF2" w:rsidP="00D77D5D">
      <w:pPr>
        <w:shd w:val="clear" w:color="auto" w:fill="FFFFFF" w:themeFill="background1"/>
        <w:spacing w:after="0" w:line="240" w:lineRule="auto"/>
        <w:jc w:val="center"/>
        <w:rPr>
          <w:rFonts w:ascii="Times New Roman" w:eastAsia="Times New Roman" w:hAnsi="Times New Roman" w:cs="Times New Roman"/>
          <w:b/>
          <w:sz w:val="28"/>
          <w:szCs w:val="28"/>
          <w:lang w:eastAsia="ru-RU"/>
        </w:rPr>
      </w:pPr>
      <w:r w:rsidRPr="00341EF2">
        <w:rPr>
          <w:rFonts w:ascii="Times New Roman" w:eastAsia="Times New Roman" w:hAnsi="Times New Roman" w:cs="Times New Roman"/>
          <w:b/>
          <w:sz w:val="28"/>
          <w:szCs w:val="28"/>
          <w:lang w:eastAsia="ru-RU"/>
        </w:rPr>
        <w:t>Дефицит республиканского бюджета</w:t>
      </w:r>
    </w:p>
    <w:p w:rsidR="00341EF2" w:rsidRPr="00341EF2" w:rsidRDefault="00341EF2" w:rsidP="00D77D5D">
      <w:pPr>
        <w:shd w:val="clear" w:color="auto" w:fill="FFFFFF" w:themeFill="background1"/>
        <w:spacing w:after="0" w:line="240" w:lineRule="auto"/>
        <w:jc w:val="center"/>
        <w:rPr>
          <w:rFonts w:ascii="Times New Roman" w:eastAsia="Times New Roman" w:hAnsi="Times New Roman" w:cs="Times New Roman"/>
          <w:b/>
          <w:sz w:val="28"/>
          <w:szCs w:val="28"/>
          <w:lang w:eastAsia="ru-RU"/>
        </w:rPr>
      </w:pPr>
    </w:p>
    <w:p w:rsidR="00341EF2" w:rsidRPr="00341EF2" w:rsidRDefault="00341EF2" w:rsidP="00D77D5D">
      <w:pPr>
        <w:widowControl w:val="0"/>
        <w:shd w:val="clear" w:color="auto" w:fill="FFFFFF" w:themeFill="background1"/>
        <w:autoSpaceDE w:val="0"/>
        <w:autoSpaceDN w:val="0"/>
        <w:adjustRightInd w:val="0"/>
        <w:spacing w:after="0" w:line="240" w:lineRule="auto"/>
        <w:ind w:firstLine="708"/>
        <w:jc w:val="both"/>
        <w:rPr>
          <w:rFonts w:ascii="Times New Roman" w:eastAsia="Calibri" w:hAnsi="Times New Roman" w:cs="Times New Roman"/>
          <w:sz w:val="28"/>
          <w:szCs w:val="28"/>
        </w:rPr>
      </w:pPr>
      <w:r w:rsidRPr="00341EF2">
        <w:rPr>
          <w:rFonts w:ascii="Times New Roman" w:eastAsia="Times New Roman" w:hAnsi="Times New Roman" w:cs="Times New Roman"/>
          <w:sz w:val="28"/>
          <w:szCs w:val="28"/>
          <w:lang w:eastAsia="ru-RU"/>
        </w:rPr>
        <w:t xml:space="preserve">По итогам 9 месяцев 2019 года республиканский бюджет исполнен с превышением доходов над расходами в размере сумме 549 982,0 тыс. рублей </w:t>
      </w:r>
      <w:r w:rsidRPr="00341EF2">
        <w:rPr>
          <w:rFonts w:ascii="Times New Roman" w:eastAsia="Times New Roman" w:hAnsi="Times New Roman" w:cs="Times New Roman"/>
          <w:sz w:val="28"/>
          <w:szCs w:val="20"/>
          <w:lang w:eastAsia="ru-RU"/>
        </w:rPr>
        <w:t xml:space="preserve">(при запланированном </w:t>
      </w:r>
      <w:r w:rsidRPr="00341EF2">
        <w:rPr>
          <w:rFonts w:ascii="Times New Roman" w:eastAsia="Times New Roman" w:hAnsi="Times New Roman" w:cs="Times New Roman"/>
          <w:sz w:val="28"/>
          <w:szCs w:val="20"/>
          <w:lang w:eastAsia="ru-RU"/>
        </w:rPr>
        <w:lastRenderedPageBreak/>
        <w:t>дефиците республиканского бюджета на 2019 год в размере 533 305,1 тыс. рублей).</w:t>
      </w:r>
      <w:r w:rsidRPr="00341EF2">
        <w:rPr>
          <w:rFonts w:ascii="Times New Roman" w:eastAsia="Times New Roman" w:hAnsi="Times New Roman" w:cs="Times New Roman"/>
          <w:sz w:val="28"/>
          <w:szCs w:val="28"/>
          <w:lang w:eastAsia="ru-RU"/>
        </w:rPr>
        <w:t xml:space="preserve"> Следует отметить, что за аналогичный период прошлого года республиканский бюджет был исполнен с превышением расходов над доходами в размере 53 011,1 тыс. рублей.</w:t>
      </w:r>
    </w:p>
    <w:p w:rsidR="00341EF2" w:rsidRPr="00341EF2" w:rsidRDefault="00341EF2" w:rsidP="00D77D5D">
      <w:pPr>
        <w:widowControl w:val="0"/>
        <w:shd w:val="clear" w:color="auto" w:fill="FFFFFF" w:themeFill="background1"/>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341EF2">
        <w:rPr>
          <w:rFonts w:ascii="Times New Roman" w:eastAsia="Times New Roman" w:hAnsi="Times New Roman" w:cs="Times New Roman"/>
          <w:sz w:val="28"/>
          <w:szCs w:val="28"/>
          <w:lang w:eastAsia="ru-RU"/>
        </w:rPr>
        <w:t>Согласно республиканскому бюджету источниками покрытия дефицита в отчетном году являются кредиты кредитных организаций (333 862,2 тыс. руб.) и остатки бюджетных средств на счетах по учету средств бюджета (199 442,9 тыс. руб.).</w:t>
      </w:r>
    </w:p>
    <w:p w:rsidR="00341EF2" w:rsidRPr="00341EF2" w:rsidRDefault="00341EF2" w:rsidP="00D77D5D">
      <w:pPr>
        <w:widowControl w:val="0"/>
        <w:shd w:val="clear" w:color="auto" w:fill="FFFFFF" w:themeFill="background1"/>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341EF2">
        <w:rPr>
          <w:rFonts w:ascii="Times New Roman" w:eastAsia="Times New Roman" w:hAnsi="Times New Roman" w:cs="Times New Roman"/>
          <w:sz w:val="28"/>
          <w:szCs w:val="28"/>
          <w:lang w:eastAsia="ru-RU"/>
        </w:rPr>
        <w:t xml:space="preserve">В отчетном периоде предусмотренные в республиканском бюджете в качестве источника финансирования бюджетного дефицита кредиты кредитных организаций, в январе-сентябре текущего года не привлекались. </w:t>
      </w:r>
    </w:p>
    <w:p w:rsidR="00341EF2" w:rsidRPr="00341EF2" w:rsidRDefault="00341EF2" w:rsidP="00D77D5D">
      <w:pPr>
        <w:widowControl w:val="0"/>
        <w:shd w:val="clear" w:color="auto" w:fill="FFFFFF" w:themeFill="background1"/>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p>
    <w:p w:rsidR="00341EF2" w:rsidRPr="00341EF2" w:rsidRDefault="00341EF2" w:rsidP="00D77D5D">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b/>
          <w:sz w:val="28"/>
          <w:szCs w:val="20"/>
          <w:lang w:eastAsia="ru-RU"/>
        </w:rPr>
      </w:pPr>
      <w:r w:rsidRPr="00341EF2">
        <w:rPr>
          <w:rFonts w:ascii="Times New Roman" w:eastAsia="Times New Roman" w:hAnsi="Times New Roman" w:cs="Times New Roman"/>
          <w:b/>
          <w:sz w:val="28"/>
          <w:szCs w:val="20"/>
          <w:lang w:eastAsia="ru-RU"/>
        </w:rPr>
        <w:t>Расходы республиканского бюджета</w:t>
      </w:r>
    </w:p>
    <w:p w:rsidR="00341EF2" w:rsidRPr="00341EF2" w:rsidRDefault="00341EF2" w:rsidP="00D77D5D">
      <w:pPr>
        <w:widowControl w:val="0"/>
        <w:shd w:val="clear" w:color="auto" w:fill="FFFFFF" w:themeFill="background1"/>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341EF2" w:rsidRPr="0082184C" w:rsidRDefault="00341EF2" w:rsidP="00D77D5D">
      <w:pPr>
        <w:shd w:val="clear" w:color="auto" w:fill="FFFFFF" w:themeFill="background1"/>
        <w:autoSpaceDE w:val="0"/>
        <w:autoSpaceDN w:val="0"/>
        <w:adjustRightInd w:val="0"/>
        <w:spacing w:after="0" w:line="240" w:lineRule="auto"/>
        <w:ind w:firstLine="708"/>
        <w:jc w:val="both"/>
        <w:rPr>
          <w:rFonts w:ascii="Times New Roman" w:eastAsia="Calibri" w:hAnsi="Times New Roman" w:cs="Times New Roman"/>
          <w:sz w:val="28"/>
          <w:szCs w:val="28"/>
        </w:rPr>
      </w:pPr>
      <w:r w:rsidRPr="00341EF2">
        <w:rPr>
          <w:rFonts w:ascii="Times New Roman" w:eastAsia="Calibri" w:hAnsi="Times New Roman" w:cs="Times New Roman"/>
          <w:sz w:val="28"/>
          <w:szCs w:val="28"/>
        </w:rPr>
        <w:t>В январе-сентябре 2019 года р</w:t>
      </w:r>
      <w:r w:rsidRPr="00341EF2">
        <w:rPr>
          <w:rFonts w:ascii="Times New Roman" w:eastAsia="Calibri" w:hAnsi="Times New Roman" w:cs="Times New Roman"/>
          <w:color w:val="000000"/>
          <w:sz w:val="28"/>
          <w:szCs w:val="28"/>
        </w:rPr>
        <w:t xml:space="preserve">асходы республиканского бюджета исполнены </w:t>
      </w:r>
      <w:r w:rsidRPr="00341EF2">
        <w:rPr>
          <w:rFonts w:ascii="Times New Roman" w:eastAsia="Calibri" w:hAnsi="Times New Roman" w:cs="Times New Roman"/>
          <w:sz w:val="28"/>
          <w:szCs w:val="28"/>
        </w:rPr>
        <w:t xml:space="preserve">в сумме </w:t>
      </w:r>
      <w:r w:rsidRPr="00341EF2">
        <w:rPr>
          <w:rFonts w:ascii="Times New Roman" w:eastAsia="Times New Roman" w:hAnsi="Times New Roman" w:cs="Times New Roman"/>
          <w:sz w:val="28"/>
          <w:szCs w:val="28"/>
          <w:lang w:eastAsia="ru-RU"/>
        </w:rPr>
        <w:t xml:space="preserve">15 452 310,4 </w:t>
      </w:r>
      <w:r w:rsidRPr="00341EF2">
        <w:rPr>
          <w:rFonts w:ascii="Times New Roman" w:eastAsia="Calibri" w:hAnsi="Times New Roman" w:cs="Times New Roman"/>
          <w:sz w:val="28"/>
          <w:szCs w:val="28"/>
        </w:rPr>
        <w:t>тыс. рублей, увеличившись по сравнению с 2018 годом на 621 183,1 тыс. рублей или на 4,2 %. Объем расходов республиканского бюджета составил 50,6 % к уточненным бюджетным назначениям (за 9 месяцев 2018 года – 62,5 %).</w:t>
      </w:r>
      <w:r w:rsidR="0082184C">
        <w:rPr>
          <w:rFonts w:ascii="Times New Roman" w:eastAsia="Calibri" w:hAnsi="Times New Roman" w:cs="Times New Roman"/>
          <w:sz w:val="28"/>
          <w:szCs w:val="28"/>
        </w:rPr>
        <w:t xml:space="preserve"> </w:t>
      </w:r>
      <w:r w:rsidRPr="00341EF2">
        <w:rPr>
          <w:rFonts w:ascii="Times New Roman" w:eastAsia="Calibri" w:hAnsi="Times New Roman" w:cs="Times New Roman"/>
          <w:sz w:val="28"/>
          <w:szCs w:val="28"/>
        </w:rPr>
        <w:t>И</w:t>
      </w:r>
      <w:r w:rsidRPr="00341EF2">
        <w:rPr>
          <w:rFonts w:ascii="Times New Roman" w:eastAsia="Times New Roman" w:hAnsi="Times New Roman" w:cs="Times New Roman"/>
          <w:sz w:val="28"/>
          <w:szCs w:val="28"/>
          <w:lang w:eastAsia="ru-RU"/>
        </w:rPr>
        <w:t>сполнение расходной части бюджета за отчетный период представлено в следующей таблице.</w:t>
      </w:r>
    </w:p>
    <w:p w:rsidR="00341EF2" w:rsidRPr="004B3E60" w:rsidRDefault="00341EF2" w:rsidP="00D77D5D">
      <w:pPr>
        <w:widowControl w:val="0"/>
        <w:shd w:val="clear" w:color="auto" w:fill="FFFFFF" w:themeFill="background1"/>
        <w:autoSpaceDE w:val="0"/>
        <w:autoSpaceDN w:val="0"/>
        <w:adjustRightInd w:val="0"/>
        <w:spacing w:after="0" w:line="240" w:lineRule="auto"/>
        <w:ind w:firstLine="708"/>
        <w:contextualSpacing/>
        <w:jc w:val="both"/>
        <w:rPr>
          <w:rFonts w:ascii="Times New Roman" w:eastAsia="Times New Roman" w:hAnsi="Times New Roman" w:cs="Times New Roman"/>
          <w:sz w:val="28"/>
          <w:szCs w:val="28"/>
          <w:lang w:eastAsia="ru-RU"/>
        </w:rPr>
      </w:pPr>
    </w:p>
    <w:tbl>
      <w:tblPr>
        <w:tblStyle w:val="36"/>
        <w:tblW w:w="10580" w:type="dxa"/>
        <w:shd w:val="clear" w:color="auto" w:fill="FFFFFF" w:themeFill="background1"/>
        <w:tblLayout w:type="fixed"/>
        <w:tblLook w:val="04A0" w:firstRow="1" w:lastRow="0" w:firstColumn="1" w:lastColumn="0" w:noHBand="0" w:noVBand="1"/>
      </w:tblPr>
      <w:tblGrid>
        <w:gridCol w:w="4881"/>
        <w:gridCol w:w="1985"/>
        <w:gridCol w:w="2155"/>
        <w:gridCol w:w="1559"/>
      </w:tblGrid>
      <w:tr w:rsidR="00CC59FE" w:rsidRPr="00341EF2" w:rsidTr="00CC59FE">
        <w:tc>
          <w:tcPr>
            <w:tcW w:w="4881" w:type="dxa"/>
            <w:vMerge w:val="restart"/>
            <w:shd w:val="clear" w:color="auto" w:fill="FFFFFF" w:themeFill="background1"/>
            <w:vAlign w:val="center"/>
          </w:tcPr>
          <w:p w:rsidR="00341EF2" w:rsidRPr="00CC59FE" w:rsidRDefault="00341EF2" w:rsidP="004A6A53">
            <w:pPr>
              <w:widowControl w:val="0"/>
              <w:shd w:val="clear" w:color="auto" w:fill="FFFFFF" w:themeFill="background1"/>
              <w:autoSpaceDE w:val="0"/>
              <w:autoSpaceDN w:val="0"/>
              <w:adjustRightInd w:val="0"/>
              <w:spacing w:before="180"/>
              <w:ind w:right="360"/>
              <w:contextualSpacing/>
              <w:jc w:val="center"/>
              <w:rPr>
                <w:rFonts w:ascii="Times New Roman" w:eastAsia="Times New Roman" w:hAnsi="Times New Roman" w:cs="Times New Roman"/>
                <w:b/>
                <w:sz w:val="24"/>
                <w:szCs w:val="24"/>
                <w:shd w:val="clear" w:color="auto" w:fill="EAEFED"/>
                <w:lang w:eastAsia="ru-RU"/>
              </w:rPr>
            </w:pPr>
            <w:r w:rsidRPr="00CC59FE">
              <w:rPr>
                <w:rFonts w:ascii="Times New Roman" w:eastAsia="Times New Roman" w:hAnsi="Times New Roman" w:cs="Times New Roman"/>
                <w:b/>
                <w:sz w:val="24"/>
                <w:szCs w:val="24"/>
                <w:lang w:eastAsia="ru-RU"/>
              </w:rPr>
              <w:t>Раздел</w:t>
            </w:r>
          </w:p>
        </w:tc>
        <w:tc>
          <w:tcPr>
            <w:tcW w:w="4140" w:type="dxa"/>
            <w:gridSpan w:val="2"/>
            <w:shd w:val="clear" w:color="auto" w:fill="FFFFFF" w:themeFill="background1"/>
            <w:vAlign w:val="center"/>
          </w:tcPr>
          <w:p w:rsidR="00341EF2" w:rsidRPr="00CC59FE" w:rsidRDefault="00341EF2" w:rsidP="00064690">
            <w:pPr>
              <w:widowControl w:val="0"/>
              <w:shd w:val="clear" w:color="auto" w:fill="FFFFFF" w:themeFill="background1"/>
              <w:autoSpaceDE w:val="0"/>
              <w:autoSpaceDN w:val="0"/>
              <w:adjustRightInd w:val="0"/>
              <w:spacing w:before="180"/>
              <w:ind w:right="360"/>
              <w:contextualSpacing/>
              <w:jc w:val="center"/>
              <w:rPr>
                <w:rFonts w:ascii="Times New Roman" w:eastAsia="Times New Roman" w:hAnsi="Times New Roman" w:cs="Times New Roman"/>
                <w:b/>
                <w:sz w:val="24"/>
                <w:szCs w:val="24"/>
                <w:shd w:val="clear" w:color="auto" w:fill="EAEFED"/>
                <w:lang w:eastAsia="ru-RU"/>
              </w:rPr>
            </w:pPr>
            <w:r w:rsidRPr="00CC59FE">
              <w:rPr>
                <w:rFonts w:ascii="Times New Roman" w:eastAsia="Times New Roman" w:hAnsi="Times New Roman" w:cs="Times New Roman"/>
                <w:b/>
                <w:sz w:val="24"/>
                <w:szCs w:val="24"/>
                <w:lang w:eastAsia="ru-RU"/>
              </w:rPr>
              <w:t>По данным Отчета</w:t>
            </w:r>
          </w:p>
        </w:tc>
        <w:tc>
          <w:tcPr>
            <w:tcW w:w="1559" w:type="dxa"/>
            <w:vMerge w:val="restart"/>
            <w:shd w:val="clear" w:color="auto" w:fill="FFFFFF" w:themeFill="background1"/>
            <w:vAlign w:val="center"/>
          </w:tcPr>
          <w:p w:rsidR="00341EF2" w:rsidRPr="00CC59FE" w:rsidRDefault="00341EF2" w:rsidP="006C2ED1">
            <w:pPr>
              <w:widowControl w:val="0"/>
              <w:autoSpaceDE w:val="0"/>
              <w:autoSpaceDN w:val="0"/>
              <w:adjustRightInd w:val="0"/>
              <w:spacing w:before="180"/>
              <w:ind w:right="360"/>
              <w:contextualSpacing/>
              <w:jc w:val="center"/>
              <w:rPr>
                <w:rFonts w:ascii="Times New Roman" w:eastAsia="Times New Roman" w:hAnsi="Times New Roman" w:cs="Times New Roman"/>
                <w:b/>
                <w:sz w:val="24"/>
                <w:szCs w:val="24"/>
                <w:shd w:val="clear" w:color="auto" w:fill="EAEFED"/>
                <w:lang w:eastAsia="ru-RU"/>
              </w:rPr>
            </w:pPr>
            <w:r w:rsidRPr="006C2ED1">
              <w:rPr>
                <w:rFonts w:ascii="Times New Roman" w:eastAsia="Times New Roman" w:hAnsi="Times New Roman" w:cs="Times New Roman"/>
                <w:b/>
                <w:sz w:val="24"/>
                <w:szCs w:val="24"/>
                <w:lang w:eastAsia="ru-RU"/>
              </w:rPr>
              <w:t>% исполнения</w:t>
            </w:r>
          </w:p>
        </w:tc>
      </w:tr>
      <w:tr w:rsidR="00CC59FE" w:rsidRPr="00341EF2" w:rsidTr="00CC59FE">
        <w:tc>
          <w:tcPr>
            <w:tcW w:w="4881" w:type="dxa"/>
            <w:vMerge/>
            <w:shd w:val="clear" w:color="auto" w:fill="FFFFFF" w:themeFill="background1"/>
            <w:vAlign w:val="center"/>
          </w:tcPr>
          <w:p w:rsidR="00341EF2" w:rsidRPr="00CC59FE" w:rsidRDefault="00341EF2" w:rsidP="00D77D5D">
            <w:pPr>
              <w:widowControl w:val="0"/>
              <w:shd w:val="clear" w:color="auto" w:fill="FFFFFF" w:themeFill="background1"/>
              <w:autoSpaceDE w:val="0"/>
              <w:autoSpaceDN w:val="0"/>
              <w:adjustRightInd w:val="0"/>
              <w:spacing w:before="180"/>
              <w:ind w:right="360"/>
              <w:contextualSpacing/>
              <w:jc w:val="center"/>
              <w:rPr>
                <w:rFonts w:ascii="Times New Roman" w:eastAsia="Times New Roman" w:hAnsi="Times New Roman" w:cs="Times New Roman"/>
                <w:b/>
                <w:sz w:val="24"/>
                <w:szCs w:val="24"/>
                <w:shd w:val="clear" w:color="auto" w:fill="EAEFED"/>
                <w:lang w:eastAsia="ru-RU"/>
              </w:rPr>
            </w:pPr>
          </w:p>
        </w:tc>
        <w:tc>
          <w:tcPr>
            <w:tcW w:w="1985" w:type="dxa"/>
            <w:tcBorders>
              <w:bottom w:val="single" w:sz="6" w:space="0" w:color="000000"/>
            </w:tcBorders>
            <w:shd w:val="clear" w:color="auto" w:fill="FFFFFF" w:themeFill="background1"/>
            <w:vAlign w:val="center"/>
          </w:tcPr>
          <w:p w:rsidR="00341EF2" w:rsidRPr="00CC59FE" w:rsidRDefault="00341EF2" w:rsidP="00064690">
            <w:pPr>
              <w:widowControl w:val="0"/>
              <w:shd w:val="clear" w:color="auto" w:fill="FFFFFF" w:themeFill="background1"/>
              <w:autoSpaceDE w:val="0"/>
              <w:autoSpaceDN w:val="0"/>
              <w:adjustRightInd w:val="0"/>
              <w:spacing w:before="180"/>
              <w:ind w:right="360"/>
              <w:contextualSpacing/>
              <w:jc w:val="center"/>
              <w:rPr>
                <w:rFonts w:ascii="Times New Roman" w:eastAsia="Times New Roman" w:hAnsi="Times New Roman" w:cs="Times New Roman"/>
                <w:b/>
                <w:sz w:val="24"/>
                <w:szCs w:val="24"/>
                <w:lang w:eastAsia="ru-RU"/>
              </w:rPr>
            </w:pPr>
            <w:r w:rsidRPr="00CC59FE">
              <w:rPr>
                <w:rFonts w:ascii="Times New Roman" w:eastAsia="Times New Roman" w:hAnsi="Times New Roman" w:cs="Times New Roman"/>
                <w:b/>
                <w:sz w:val="24"/>
                <w:szCs w:val="24"/>
                <w:shd w:val="clear" w:color="auto" w:fill="FFFFFF" w:themeFill="background1"/>
                <w:lang w:eastAsia="ru-RU"/>
              </w:rPr>
              <w:t xml:space="preserve">утверждено </w:t>
            </w:r>
            <w:r w:rsidRPr="00CC59FE">
              <w:rPr>
                <w:rFonts w:ascii="Times New Roman" w:eastAsia="Times New Roman" w:hAnsi="Times New Roman" w:cs="Times New Roman"/>
                <w:b/>
                <w:sz w:val="24"/>
                <w:szCs w:val="24"/>
                <w:lang w:eastAsia="ru-RU"/>
              </w:rPr>
              <w:t>на 2019 год,</w:t>
            </w:r>
          </w:p>
          <w:p w:rsidR="00341EF2" w:rsidRPr="00CC59FE" w:rsidRDefault="00341EF2" w:rsidP="00064690">
            <w:pPr>
              <w:widowControl w:val="0"/>
              <w:shd w:val="clear" w:color="auto" w:fill="FFFFFF" w:themeFill="background1"/>
              <w:autoSpaceDE w:val="0"/>
              <w:autoSpaceDN w:val="0"/>
              <w:adjustRightInd w:val="0"/>
              <w:spacing w:before="180"/>
              <w:ind w:right="360"/>
              <w:contextualSpacing/>
              <w:jc w:val="center"/>
              <w:rPr>
                <w:rFonts w:ascii="Times New Roman" w:eastAsia="Times New Roman" w:hAnsi="Times New Roman" w:cs="Times New Roman"/>
                <w:b/>
                <w:sz w:val="24"/>
                <w:szCs w:val="24"/>
                <w:shd w:val="clear" w:color="auto" w:fill="EAEFED"/>
                <w:lang w:eastAsia="ru-RU"/>
              </w:rPr>
            </w:pPr>
            <w:r w:rsidRPr="006C2ED1">
              <w:rPr>
                <w:rFonts w:ascii="Times New Roman" w:eastAsia="Times New Roman" w:hAnsi="Times New Roman" w:cs="Times New Roman"/>
                <w:b/>
                <w:sz w:val="24"/>
                <w:szCs w:val="24"/>
                <w:lang w:eastAsia="ru-RU"/>
              </w:rPr>
              <w:t>тыс. руб.</w:t>
            </w:r>
          </w:p>
        </w:tc>
        <w:tc>
          <w:tcPr>
            <w:tcW w:w="2155" w:type="dxa"/>
            <w:shd w:val="clear" w:color="auto" w:fill="FFFFFF" w:themeFill="background1"/>
            <w:vAlign w:val="center"/>
          </w:tcPr>
          <w:p w:rsidR="00341EF2" w:rsidRPr="006C2ED1" w:rsidRDefault="00E25797" w:rsidP="00064690">
            <w:pPr>
              <w:widowControl w:val="0"/>
              <w:shd w:val="clear" w:color="auto" w:fill="FFFFFF" w:themeFill="background1"/>
              <w:autoSpaceDE w:val="0"/>
              <w:autoSpaceDN w:val="0"/>
              <w:adjustRightInd w:val="0"/>
              <w:spacing w:before="180"/>
              <w:ind w:right="360"/>
              <w:contextualSpacing/>
              <w:jc w:val="center"/>
              <w:rPr>
                <w:rFonts w:ascii="Times New Roman" w:eastAsia="Times New Roman" w:hAnsi="Times New Roman" w:cs="Times New Roman"/>
                <w:b/>
                <w:sz w:val="24"/>
                <w:szCs w:val="24"/>
                <w:lang w:eastAsia="ru-RU"/>
              </w:rPr>
            </w:pPr>
            <w:r w:rsidRPr="006C2ED1">
              <w:rPr>
                <w:rFonts w:ascii="Times New Roman" w:eastAsia="Times New Roman" w:hAnsi="Times New Roman" w:cs="Times New Roman"/>
                <w:b/>
                <w:sz w:val="24"/>
                <w:szCs w:val="24"/>
                <w:lang w:eastAsia="ru-RU"/>
              </w:rPr>
              <w:t>исполнено за 9 месяцев 2019 год</w:t>
            </w:r>
            <w:r w:rsidR="00341EF2" w:rsidRPr="006C2ED1">
              <w:rPr>
                <w:rFonts w:ascii="Times New Roman" w:eastAsia="Times New Roman" w:hAnsi="Times New Roman" w:cs="Times New Roman"/>
                <w:b/>
                <w:sz w:val="24"/>
                <w:szCs w:val="24"/>
                <w:lang w:eastAsia="ru-RU"/>
              </w:rPr>
              <w:t>,</w:t>
            </w:r>
          </w:p>
          <w:p w:rsidR="00341EF2" w:rsidRPr="00CC59FE" w:rsidRDefault="00341EF2" w:rsidP="00064690">
            <w:pPr>
              <w:widowControl w:val="0"/>
              <w:shd w:val="clear" w:color="auto" w:fill="FFFFFF" w:themeFill="background1"/>
              <w:autoSpaceDE w:val="0"/>
              <w:autoSpaceDN w:val="0"/>
              <w:adjustRightInd w:val="0"/>
              <w:spacing w:before="180"/>
              <w:ind w:right="360"/>
              <w:contextualSpacing/>
              <w:jc w:val="center"/>
              <w:rPr>
                <w:rFonts w:ascii="Times New Roman" w:eastAsia="Times New Roman" w:hAnsi="Times New Roman" w:cs="Times New Roman"/>
                <w:b/>
                <w:sz w:val="24"/>
                <w:szCs w:val="24"/>
                <w:shd w:val="clear" w:color="auto" w:fill="EAEFED"/>
                <w:lang w:eastAsia="ru-RU"/>
              </w:rPr>
            </w:pPr>
            <w:r w:rsidRPr="006C2ED1">
              <w:rPr>
                <w:rFonts w:ascii="Times New Roman" w:eastAsia="Times New Roman" w:hAnsi="Times New Roman" w:cs="Times New Roman"/>
                <w:b/>
                <w:sz w:val="24"/>
                <w:szCs w:val="24"/>
                <w:lang w:eastAsia="ru-RU"/>
              </w:rPr>
              <w:t>тыс. руб.</w:t>
            </w:r>
          </w:p>
        </w:tc>
        <w:tc>
          <w:tcPr>
            <w:tcW w:w="1559" w:type="dxa"/>
            <w:vMerge/>
            <w:shd w:val="clear" w:color="auto" w:fill="FFFFFF" w:themeFill="background1"/>
            <w:vAlign w:val="center"/>
          </w:tcPr>
          <w:p w:rsidR="00341EF2" w:rsidRPr="00CC59FE" w:rsidRDefault="00341EF2" w:rsidP="00064690">
            <w:pPr>
              <w:widowControl w:val="0"/>
              <w:shd w:val="clear" w:color="auto" w:fill="FFFFFF" w:themeFill="background1"/>
              <w:autoSpaceDE w:val="0"/>
              <w:autoSpaceDN w:val="0"/>
              <w:adjustRightInd w:val="0"/>
              <w:spacing w:before="180"/>
              <w:ind w:right="360"/>
              <w:contextualSpacing/>
              <w:jc w:val="center"/>
              <w:rPr>
                <w:rFonts w:ascii="Times New Roman" w:eastAsia="Times New Roman" w:hAnsi="Times New Roman" w:cs="Times New Roman"/>
                <w:b/>
                <w:sz w:val="24"/>
                <w:szCs w:val="24"/>
                <w:shd w:val="clear" w:color="auto" w:fill="EAEFED"/>
                <w:lang w:eastAsia="ru-RU"/>
              </w:rPr>
            </w:pPr>
          </w:p>
        </w:tc>
      </w:tr>
      <w:tr w:rsidR="00CC59FE" w:rsidRPr="006C2ED1" w:rsidTr="006C2ED1">
        <w:tc>
          <w:tcPr>
            <w:tcW w:w="4881" w:type="dxa"/>
            <w:shd w:val="clear" w:color="auto" w:fill="auto"/>
          </w:tcPr>
          <w:p w:rsidR="00341EF2" w:rsidRPr="006C2ED1" w:rsidRDefault="00341EF2" w:rsidP="00D77D5D">
            <w:pPr>
              <w:widowControl w:val="0"/>
              <w:shd w:val="clear" w:color="auto" w:fill="FFFFFF" w:themeFill="background1"/>
              <w:autoSpaceDE w:val="0"/>
              <w:autoSpaceDN w:val="0"/>
              <w:adjustRightInd w:val="0"/>
              <w:spacing w:before="180"/>
              <w:ind w:right="360"/>
              <w:contextualSpacing/>
              <w:jc w:val="both"/>
              <w:rPr>
                <w:rFonts w:ascii="Times New Roman" w:eastAsia="Times New Roman" w:hAnsi="Times New Roman" w:cs="Times New Roman"/>
                <w:sz w:val="24"/>
                <w:szCs w:val="24"/>
                <w:lang w:eastAsia="ru-RU"/>
              </w:rPr>
            </w:pPr>
            <w:r w:rsidRPr="006C2ED1">
              <w:rPr>
                <w:rFonts w:ascii="Times New Roman" w:eastAsia="Times New Roman" w:hAnsi="Times New Roman" w:cs="Times New Roman"/>
                <w:sz w:val="24"/>
                <w:szCs w:val="24"/>
                <w:lang w:eastAsia="ru-RU"/>
              </w:rPr>
              <w:t>Общегосударственные вопросы</w:t>
            </w:r>
          </w:p>
        </w:tc>
        <w:tc>
          <w:tcPr>
            <w:tcW w:w="1985" w:type="dxa"/>
            <w:tcBorders>
              <w:top w:val="single" w:sz="6" w:space="0" w:color="000000"/>
              <w:left w:val="single" w:sz="6" w:space="0" w:color="000000"/>
              <w:bottom w:val="single" w:sz="6" w:space="0" w:color="000000"/>
              <w:right w:val="single" w:sz="6" w:space="0" w:color="000000"/>
            </w:tcBorders>
            <w:shd w:val="clear" w:color="auto" w:fill="auto"/>
            <w:vAlign w:val="center"/>
          </w:tcPr>
          <w:p w:rsidR="00341EF2" w:rsidRPr="006C2ED1" w:rsidRDefault="00341EF2" w:rsidP="00064690">
            <w:pPr>
              <w:shd w:val="clear" w:color="auto" w:fill="FFFFFF" w:themeFill="background1"/>
              <w:spacing w:before="100" w:beforeAutospacing="1" w:after="100" w:afterAutospacing="1"/>
              <w:ind w:left="64" w:right="285"/>
              <w:jc w:val="center"/>
              <w:rPr>
                <w:rFonts w:ascii="Times New Roman" w:eastAsia="Times New Roman" w:hAnsi="Times New Roman" w:cs="Times New Roman"/>
                <w:sz w:val="24"/>
                <w:szCs w:val="24"/>
                <w:lang w:eastAsia="ru-RU"/>
              </w:rPr>
            </w:pPr>
            <w:r w:rsidRPr="006C2ED1">
              <w:rPr>
                <w:rFonts w:ascii="Times New Roman" w:eastAsia="Times New Roman" w:hAnsi="Times New Roman" w:cs="Times New Roman"/>
                <w:sz w:val="24"/>
                <w:szCs w:val="24"/>
                <w:lang w:eastAsia="ru-RU"/>
              </w:rPr>
              <w:t>1 058 341,7</w:t>
            </w:r>
          </w:p>
        </w:tc>
        <w:tc>
          <w:tcPr>
            <w:tcW w:w="2155" w:type="dxa"/>
            <w:shd w:val="clear" w:color="auto" w:fill="auto"/>
            <w:vAlign w:val="center"/>
          </w:tcPr>
          <w:p w:rsidR="00341EF2" w:rsidRPr="006C2ED1" w:rsidRDefault="00341EF2" w:rsidP="00064690">
            <w:pPr>
              <w:widowControl w:val="0"/>
              <w:shd w:val="clear" w:color="auto" w:fill="FFFFFF" w:themeFill="background1"/>
              <w:autoSpaceDE w:val="0"/>
              <w:autoSpaceDN w:val="0"/>
              <w:adjustRightInd w:val="0"/>
              <w:spacing w:before="180"/>
              <w:ind w:right="318"/>
              <w:contextualSpacing/>
              <w:jc w:val="center"/>
              <w:rPr>
                <w:rFonts w:ascii="Times New Roman" w:eastAsia="Times New Roman" w:hAnsi="Times New Roman" w:cs="Times New Roman"/>
                <w:sz w:val="24"/>
                <w:szCs w:val="24"/>
                <w:lang w:eastAsia="ru-RU"/>
              </w:rPr>
            </w:pPr>
            <w:r w:rsidRPr="006C2ED1">
              <w:rPr>
                <w:rFonts w:ascii="Times New Roman" w:eastAsia="Times New Roman" w:hAnsi="Times New Roman" w:cs="Times New Roman"/>
                <w:sz w:val="24"/>
                <w:szCs w:val="24"/>
                <w:lang w:eastAsia="ru-RU"/>
              </w:rPr>
              <w:t>598 107,9</w:t>
            </w:r>
          </w:p>
        </w:tc>
        <w:tc>
          <w:tcPr>
            <w:tcW w:w="1559" w:type="dxa"/>
            <w:shd w:val="clear" w:color="auto" w:fill="auto"/>
            <w:vAlign w:val="center"/>
          </w:tcPr>
          <w:p w:rsidR="00341EF2" w:rsidRPr="006C2ED1" w:rsidRDefault="00341EF2" w:rsidP="00064690">
            <w:pPr>
              <w:widowControl w:val="0"/>
              <w:shd w:val="clear" w:color="auto" w:fill="FFFFFF" w:themeFill="background1"/>
              <w:autoSpaceDE w:val="0"/>
              <w:autoSpaceDN w:val="0"/>
              <w:adjustRightInd w:val="0"/>
              <w:spacing w:before="180"/>
              <w:ind w:right="360"/>
              <w:contextualSpacing/>
              <w:jc w:val="center"/>
              <w:rPr>
                <w:rFonts w:ascii="Times New Roman" w:eastAsia="Times New Roman" w:hAnsi="Times New Roman" w:cs="Times New Roman"/>
                <w:sz w:val="24"/>
                <w:szCs w:val="24"/>
                <w:lang w:eastAsia="ru-RU"/>
              </w:rPr>
            </w:pPr>
            <w:r w:rsidRPr="006C2ED1">
              <w:rPr>
                <w:rFonts w:ascii="Times New Roman" w:eastAsia="Times New Roman" w:hAnsi="Times New Roman" w:cs="Times New Roman"/>
                <w:sz w:val="24"/>
                <w:szCs w:val="24"/>
                <w:lang w:eastAsia="ru-RU"/>
              </w:rPr>
              <w:t>56,5</w:t>
            </w:r>
          </w:p>
        </w:tc>
      </w:tr>
      <w:tr w:rsidR="00341EF2" w:rsidRPr="006C2ED1" w:rsidTr="00CC59FE">
        <w:tc>
          <w:tcPr>
            <w:tcW w:w="4881" w:type="dxa"/>
            <w:shd w:val="clear" w:color="auto" w:fill="FFFFFF" w:themeFill="background1"/>
          </w:tcPr>
          <w:p w:rsidR="00341EF2" w:rsidRPr="006C2ED1" w:rsidRDefault="00341EF2" w:rsidP="00D77D5D">
            <w:pPr>
              <w:widowControl w:val="0"/>
              <w:shd w:val="clear" w:color="auto" w:fill="FFFFFF" w:themeFill="background1"/>
              <w:autoSpaceDE w:val="0"/>
              <w:autoSpaceDN w:val="0"/>
              <w:adjustRightInd w:val="0"/>
              <w:spacing w:before="180"/>
              <w:ind w:right="360"/>
              <w:contextualSpacing/>
              <w:jc w:val="both"/>
              <w:rPr>
                <w:rFonts w:ascii="Times New Roman" w:eastAsia="Times New Roman" w:hAnsi="Times New Roman" w:cs="Times New Roman"/>
                <w:sz w:val="24"/>
                <w:szCs w:val="24"/>
                <w:lang w:eastAsia="ru-RU"/>
              </w:rPr>
            </w:pPr>
            <w:r w:rsidRPr="006C2ED1">
              <w:rPr>
                <w:rFonts w:ascii="Times New Roman" w:eastAsia="Times New Roman" w:hAnsi="Times New Roman" w:cs="Times New Roman"/>
                <w:sz w:val="24"/>
                <w:szCs w:val="24"/>
                <w:lang w:eastAsia="ru-RU"/>
              </w:rPr>
              <w:t>Национальная оборона</w:t>
            </w:r>
          </w:p>
        </w:tc>
        <w:tc>
          <w:tcPr>
            <w:tcW w:w="1985"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rsidR="00341EF2" w:rsidRPr="006C2ED1" w:rsidRDefault="00341EF2" w:rsidP="00064690">
            <w:pPr>
              <w:shd w:val="clear" w:color="auto" w:fill="FFFFFF" w:themeFill="background1"/>
              <w:spacing w:before="100" w:beforeAutospacing="1" w:after="100" w:afterAutospacing="1"/>
              <w:ind w:left="64" w:right="285"/>
              <w:jc w:val="center"/>
              <w:rPr>
                <w:rFonts w:ascii="Times New Roman" w:eastAsia="Times New Roman" w:hAnsi="Times New Roman" w:cs="Times New Roman"/>
                <w:sz w:val="24"/>
                <w:szCs w:val="24"/>
                <w:lang w:eastAsia="ru-RU"/>
              </w:rPr>
            </w:pPr>
            <w:r w:rsidRPr="006C2ED1">
              <w:rPr>
                <w:rFonts w:ascii="Times New Roman" w:eastAsia="Times New Roman" w:hAnsi="Times New Roman" w:cs="Times New Roman"/>
                <w:sz w:val="24"/>
                <w:szCs w:val="24"/>
                <w:lang w:eastAsia="ru-RU"/>
              </w:rPr>
              <w:t>9</w:t>
            </w:r>
            <w:r w:rsidR="004B3E60" w:rsidRPr="006C2ED1">
              <w:rPr>
                <w:rFonts w:ascii="Times New Roman" w:eastAsia="Times New Roman" w:hAnsi="Times New Roman" w:cs="Times New Roman"/>
                <w:sz w:val="24"/>
                <w:szCs w:val="24"/>
                <w:lang w:eastAsia="ru-RU"/>
              </w:rPr>
              <w:t> </w:t>
            </w:r>
            <w:r w:rsidRPr="006C2ED1">
              <w:rPr>
                <w:rFonts w:ascii="Times New Roman" w:eastAsia="Times New Roman" w:hAnsi="Times New Roman" w:cs="Times New Roman"/>
                <w:sz w:val="24"/>
                <w:szCs w:val="24"/>
                <w:lang w:eastAsia="ru-RU"/>
              </w:rPr>
              <w:t>142,9</w:t>
            </w:r>
          </w:p>
        </w:tc>
        <w:tc>
          <w:tcPr>
            <w:tcW w:w="2155" w:type="dxa"/>
            <w:shd w:val="clear" w:color="auto" w:fill="FFFFFF" w:themeFill="background1"/>
            <w:vAlign w:val="center"/>
          </w:tcPr>
          <w:p w:rsidR="00341EF2" w:rsidRPr="006C2ED1" w:rsidRDefault="00341EF2" w:rsidP="00064690">
            <w:pPr>
              <w:widowControl w:val="0"/>
              <w:shd w:val="clear" w:color="auto" w:fill="FFFFFF" w:themeFill="background1"/>
              <w:autoSpaceDE w:val="0"/>
              <w:autoSpaceDN w:val="0"/>
              <w:adjustRightInd w:val="0"/>
              <w:spacing w:before="180"/>
              <w:ind w:right="318"/>
              <w:contextualSpacing/>
              <w:jc w:val="center"/>
              <w:rPr>
                <w:rFonts w:ascii="Times New Roman" w:eastAsia="Times New Roman" w:hAnsi="Times New Roman" w:cs="Times New Roman"/>
                <w:sz w:val="24"/>
                <w:szCs w:val="24"/>
                <w:lang w:eastAsia="ru-RU"/>
              </w:rPr>
            </w:pPr>
            <w:r w:rsidRPr="006C2ED1">
              <w:rPr>
                <w:rFonts w:ascii="Times New Roman" w:eastAsia="Times New Roman" w:hAnsi="Times New Roman" w:cs="Times New Roman"/>
                <w:sz w:val="24"/>
                <w:szCs w:val="24"/>
                <w:lang w:eastAsia="ru-RU"/>
              </w:rPr>
              <w:t>6 907,2</w:t>
            </w:r>
          </w:p>
        </w:tc>
        <w:tc>
          <w:tcPr>
            <w:tcW w:w="1559" w:type="dxa"/>
            <w:shd w:val="clear" w:color="auto" w:fill="FFFFFF" w:themeFill="background1"/>
            <w:vAlign w:val="center"/>
          </w:tcPr>
          <w:p w:rsidR="00341EF2" w:rsidRPr="006C2ED1" w:rsidRDefault="00341EF2" w:rsidP="00064690">
            <w:pPr>
              <w:widowControl w:val="0"/>
              <w:shd w:val="clear" w:color="auto" w:fill="FFFFFF" w:themeFill="background1"/>
              <w:autoSpaceDE w:val="0"/>
              <w:autoSpaceDN w:val="0"/>
              <w:adjustRightInd w:val="0"/>
              <w:spacing w:before="180"/>
              <w:ind w:right="360"/>
              <w:contextualSpacing/>
              <w:jc w:val="center"/>
              <w:rPr>
                <w:rFonts w:ascii="Times New Roman" w:eastAsia="Times New Roman" w:hAnsi="Times New Roman" w:cs="Times New Roman"/>
                <w:sz w:val="24"/>
                <w:szCs w:val="24"/>
                <w:lang w:eastAsia="ru-RU"/>
              </w:rPr>
            </w:pPr>
            <w:r w:rsidRPr="006C2ED1">
              <w:rPr>
                <w:rFonts w:ascii="Times New Roman" w:eastAsia="Times New Roman" w:hAnsi="Times New Roman" w:cs="Times New Roman"/>
                <w:sz w:val="24"/>
                <w:szCs w:val="24"/>
                <w:lang w:eastAsia="ru-RU"/>
              </w:rPr>
              <w:t>75,5</w:t>
            </w:r>
          </w:p>
        </w:tc>
      </w:tr>
      <w:tr w:rsidR="00341EF2" w:rsidRPr="006C2ED1" w:rsidTr="00CC59FE">
        <w:tc>
          <w:tcPr>
            <w:tcW w:w="4881" w:type="dxa"/>
            <w:shd w:val="clear" w:color="auto" w:fill="FFFFFF" w:themeFill="background1"/>
          </w:tcPr>
          <w:p w:rsidR="00341EF2" w:rsidRPr="006C2ED1" w:rsidRDefault="00341EF2" w:rsidP="00E25797">
            <w:pPr>
              <w:widowControl w:val="0"/>
              <w:shd w:val="clear" w:color="auto" w:fill="FFFFFF" w:themeFill="background1"/>
              <w:autoSpaceDE w:val="0"/>
              <w:autoSpaceDN w:val="0"/>
              <w:adjustRightInd w:val="0"/>
              <w:spacing w:before="180"/>
              <w:ind w:right="360"/>
              <w:contextualSpacing/>
              <w:rPr>
                <w:rFonts w:ascii="Times New Roman" w:eastAsia="Times New Roman" w:hAnsi="Times New Roman" w:cs="Times New Roman"/>
                <w:sz w:val="24"/>
                <w:szCs w:val="24"/>
                <w:lang w:eastAsia="ru-RU"/>
              </w:rPr>
            </w:pPr>
            <w:r w:rsidRPr="006C2ED1">
              <w:rPr>
                <w:rFonts w:ascii="Times New Roman" w:eastAsia="Times New Roman" w:hAnsi="Times New Roman" w:cs="Times New Roman"/>
                <w:sz w:val="24"/>
                <w:szCs w:val="24"/>
                <w:lang w:eastAsia="ru-RU"/>
              </w:rPr>
              <w:t>Национальная безопасность и правоохранительная деятельность</w:t>
            </w:r>
          </w:p>
        </w:tc>
        <w:tc>
          <w:tcPr>
            <w:tcW w:w="1985"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rsidR="00341EF2" w:rsidRPr="006C2ED1" w:rsidRDefault="00341EF2" w:rsidP="00064690">
            <w:pPr>
              <w:shd w:val="clear" w:color="auto" w:fill="FFFFFF" w:themeFill="background1"/>
              <w:spacing w:before="100" w:beforeAutospacing="1" w:after="100" w:afterAutospacing="1"/>
              <w:ind w:left="64" w:right="285"/>
              <w:jc w:val="center"/>
              <w:rPr>
                <w:rFonts w:ascii="Times New Roman" w:eastAsia="Times New Roman" w:hAnsi="Times New Roman" w:cs="Times New Roman"/>
                <w:sz w:val="24"/>
                <w:szCs w:val="24"/>
                <w:lang w:eastAsia="ru-RU"/>
              </w:rPr>
            </w:pPr>
            <w:r w:rsidRPr="006C2ED1">
              <w:rPr>
                <w:rFonts w:ascii="Times New Roman" w:eastAsia="Times New Roman" w:hAnsi="Times New Roman" w:cs="Times New Roman"/>
                <w:sz w:val="24"/>
                <w:szCs w:val="24"/>
                <w:lang w:eastAsia="ru-RU"/>
              </w:rPr>
              <w:t>1 651 044,6</w:t>
            </w:r>
          </w:p>
        </w:tc>
        <w:tc>
          <w:tcPr>
            <w:tcW w:w="2155" w:type="dxa"/>
            <w:shd w:val="clear" w:color="auto" w:fill="FFFFFF" w:themeFill="background1"/>
            <w:vAlign w:val="center"/>
          </w:tcPr>
          <w:p w:rsidR="00341EF2" w:rsidRPr="006C2ED1" w:rsidRDefault="00341EF2" w:rsidP="00064690">
            <w:pPr>
              <w:widowControl w:val="0"/>
              <w:shd w:val="clear" w:color="auto" w:fill="FFFFFF" w:themeFill="background1"/>
              <w:autoSpaceDE w:val="0"/>
              <w:autoSpaceDN w:val="0"/>
              <w:adjustRightInd w:val="0"/>
              <w:spacing w:before="180"/>
              <w:ind w:right="318"/>
              <w:contextualSpacing/>
              <w:jc w:val="center"/>
              <w:rPr>
                <w:rFonts w:ascii="Times New Roman" w:eastAsia="Times New Roman" w:hAnsi="Times New Roman" w:cs="Times New Roman"/>
                <w:sz w:val="24"/>
                <w:szCs w:val="24"/>
                <w:lang w:eastAsia="ru-RU"/>
              </w:rPr>
            </w:pPr>
            <w:r w:rsidRPr="006C2ED1">
              <w:rPr>
                <w:rFonts w:ascii="Times New Roman" w:eastAsia="Times New Roman" w:hAnsi="Times New Roman" w:cs="Times New Roman"/>
                <w:sz w:val="24"/>
                <w:szCs w:val="24"/>
                <w:lang w:eastAsia="ru-RU"/>
              </w:rPr>
              <w:t>470 733,7</w:t>
            </w:r>
          </w:p>
        </w:tc>
        <w:tc>
          <w:tcPr>
            <w:tcW w:w="1559" w:type="dxa"/>
            <w:shd w:val="clear" w:color="auto" w:fill="FFFFFF" w:themeFill="background1"/>
            <w:vAlign w:val="center"/>
          </w:tcPr>
          <w:p w:rsidR="00341EF2" w:rsidRPr="006C2ED1" w:rsidRDefault="00341EF2" w:rsidP="00064690">
            <w:pPr>
              <w:widowControl w:val="0"/>
              <w:shd w:val="clear" w:color="auto" w:fill="FFFFFF" w:themeFill="background1"/>
              <w:autoSpaceDE w:val="0"/>
              <w:autoSpaceDN w:val="0"/>
              <w:adjustRightInd w:val="0"/>
              <w:spacing w:before="180"/>
              <w:ind w:right="360"/>
              <w:contextualSpacing/>
              <w:jc w:val="center"/>
              <w:rPr>
                <w:rFonts w:ascii="Times New Roman" w:eastAsia="Times New Roman" w:hAnsi="Times New Roman" w:cs="Times New Roman"/>
                <w:sz w:val="24"/>
                <w:szCs w:val="24"/>
                <w:lang w:eastAsia="ru-RU"/>
              </w:rPr>
            </w:pPr>
            <w:r w:rsidRPr="006C2ED1">
              <w:rPr>
                <w:rFonts w:ascii="Times New Roman" w:eastAsia="Times New Roman" w:hAnsi="Times New Roman" w:cs="Times New Roman"/>
                <w:sz w:val="24"/>
                <w:szCs w:val="24"/>
                <w:lang w:eastAsia="ru-RU"/>
              </w:rPr>
              <w:t>28,5</w:t>
            </w:r>
          </w:p>
        </w:tc>
      </w:tr>
      <w:tr w:rsidR="00341EF2" w:rsidRPr="006C2ED1" w:rsidTr="00CC59FE">
        <w:tc>
          <w:tcPr>
            <w:tcW w:w="4881" w:type="dxa"/>
            <w:shd w:val="clear" w:color="auto" w:fill="FFFFFF" w:themeFill="background1"/>
          </w:tcPr>
          <w:p w:rsidR="00341EF2" w:rsidRPr="006C2ED1" w:rsidRDefault="00341EF2" w:rsidP="00D77D5D">
            <w:pPr>
              <w:widowControl w:val="0"/>
              <w:shd w:val="clear" w:color="auto" w:fill="FFFFFF" w:themeFill="background1"/>
              <w:autoSpaceDE w:val="0"/>
              <w:autoSpaceDN w:val="0"/>
              <w:adjustRightInd w:val="0"/>
              <w:spacing w:before="180"/>
              <w:ind w:right="360"/>
              <w:contextualSpacing/>
              <w:jc w:val="both"/>
              <w:rPr>
                <w:rFonts w:ascii="Times New Roman" w:eastAsia="Times New Roman" w:hAnsi="Times New Roman" w:cs="Times New Roman"/>
                <w:sz w:val="24"/>
                <w:szCs w:val="24"/>
                <w:lang w:eastAsia="ru-RU"/>
              </w:rPr>
            </w:pPr>
            <w:r w:rsidRPr="006C2ED1">
              <w:rPr>
                <w:rFonts w:ascii="Times New Roman" w:eastAsia="Times New Roman" w:hAnsi="Times New Roman" w:cs="Times New Roman"/>
                <w:sz w:val="24"/>
                <w:szCs w:val="24"/>
                <w:lang w:eastAsia="ru-RU"/>
              </w:rPr>
              <w:t>Национальная экономика</w:t>
            </w:r>
          </w:p>
        </w:tc>
        <w:tc>
          <w:tcPr>
            <w:tcW w:w="1985"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rsidR="00341EF2" w:rsidRPr="006C2ED1" w:rsidRDefault="00341EF2" w:rsidP="00064690">
            <w:pPr>
              <w:shd w:val="clear" w:color="auto" w:fill="FFFFFF" w:themeFill="background1"/>
              <w:spacing w:before="100" w:beforeAutospacing="1" w:after="100" w:afterAutospacing="1"/>
              <w:ind w:left="64" w:right="285"/>
              <w:jc w:val="center"/>
              <w:rPr>
                <w:rFonts w:ascii="Times New Roman" w:eastAsia="Times New Roman" w:hAnsi="Times New Roman" w:cs="Times New Roman"/>
                <w:sz w:val="24"/>
                <w:szCs w:val="24"/>
                <w:lang w:eastAsia="ru-RU"/>
              </w:rPr>
            </w:pPr>
            <w:r w:rsidRPr="006C2ED1">
              <w:rPr>
                <w:rFonts w:ascii="Times New Roman" w:eastAsia="Times New Roman" w:hAnsi="Times New Roman" w:cs="Times New Roman"/>
                <w:sz w:val="24"/>
                <w:szCs w:val="24"/>
                <w:lang w:eastAsia="ru-RU"/>
              </w:rPr>
              <w:t>3 601 503,1</w:t>
            </w:r>
          </w:p>
        </w:tc>
        <w:tc>
          <w:tcPr>
            <w:tcW w:w="2155" w:type="dxa"/>
            <w:shd w:val="clear" w:color="auto" w:fill="FFFFFF" w:themeFill="background1"/>
            <w:vAlign w:val="center"/>
          </w:tcPr>
          <w:p w:rsidR="00341EF2" w:rsidRPr="006C2ED1" w:rsidRDefault="00341EF2" w:rsidP="00064690">
            <w:pPr>
              <w:widowControl w:val="0"/>
              <w:shd w:val="clear" w:color="auto" w:fill="FFFFFF" w:themeFill="background1"/>
              <w:autoSpaceDE w:val="0"/>
              <w:autoSpaceDN w:val="0"/>
              <w:adjustRightInd w:val="0"/>
              <w:spacing w:before="180"/>
              <w:ind w:right="318"/>
              <w:contextualSpacing/>
              <w:jc w:val="center"/>
              <w:rPr>
                <w:rFonts w:ascii="Times New Roman" w:eastAsia="Times New Roman" w:hAnsi="Times New Roman" w:cs="Times New Roman"/>
                <w:sz w:val="24"/>
                <w:szCs w:val="24"/>
                <w:lang w:eastAsia="ru-RU"/>
              </w:rPr>
            </w:pPr>
            <w:r w:rsidRPr="006C2ED1">
              <w:rPr>
                <w:rFonts w:ascii="Times New Roman" w:eastAsia="Times New Roman" w:hAnsi="Times New Roman" w:cs="Times New Roman"/>
                <w:sz w:val="24"/>
                <w:szCs w:val="24"/>
                <w:lang w:eastAsia="ru-RU"/>
              </w:rPr>
              <w:t>1 784 612,9</w:t>
            </w:r>
          </w:p>
        </w:tc>
        <w:tc>
          <w:tcPr>
            <w:tcW w:w="1559" w:type="dxa"/>
            <w:shd w:val="clear" w:color="auto" w:fill="FFFFFF" w:themeFill="background1"/>
            <w:vAlign w:val="center"/>
          </w:tcPr>
          <w:p w:rsidR="00341EF2" w:rsidRPr="006C2ED1" w:rsidRDefault="00341EF2" w:rsidP="00064690">
            <w:pPr>
              <w:widowControl w:val="0"/>
              <w:shd w:val="clear" w:color="auto" w:fill="FFFFFF" w:themeFill="background1"/>
              <w:autoSpaceDE w:val="0"/>
              <w:autoSpaceDN w:val="0"/>
              <w:adjustRightInd w:val="0"/>
              <w:spacing w:before="180"/>
              <w:ind w:right="360"/>
              <w:contextualSpacing/>
              <w:jc w:val="center"/>
              <w:rPr>
                <w:rFonts w:ascii="Times New Roman" w:eastAsia="Times New Roman" w:hAnsi="Times New Roman" w:cs="Times New Roman"/>
                <w:sz w:val="24"/>
                <w:szCs w:val="24"/>
                <w:lang w:val="en-US" w:eastAsia="ru-RU"/>
              </w:rPr>
            </w:pPr>
            <w:r w:rsidRPr="006C2ED1">
              <w:rPr>
                <w:rFonts w:ascii="Times New Roman" w:eastAsia="Times New Roman" w:hAnsi="Times New Roman" w:cs="Times New Roman"/>
                <w:sz w:val="24"/>
                <w:szCs w:val="24"/>
                <w:lang w:eastAsia="ru-RU"/>
              </w:rPr>
              <w:t>49,6</w:t>
            </w:r>
          </w:p>
        </w:tc>
      </w:tr>
      <w:tr w:rsidR="00341EF2" w:rsidRPr="006C2ED1" w:rsidTr="00CC59FE">
        <w:tc>
          <w:tcPr>
            <w:tcW w:w="4881" w:type="dxa"/>
            <w:shd w:val="clear" w:color="auto" w:fill="FFFFFF" w:themeFill="background1"/>
          </w:tcPr>
          <w:p w:rsidR="00341EF2" w:rsidRPr="006C2ED1" w:rsidRDefault="00341EF2" w:rsidP="00D77D5D">
            <w:pPr>
              <w:widowControl w:val="0"/>
              <w:shd w:val="clear" w:color="auto" w:fill="FFFFFF" w:themeFill="background1"/>
              <w:autoSpaceDE w:val="0"/>
              <w:autoSpaceDN w:val="0"/>
              <w:adjustRightInd w:val="0"/>
              <w:spacing w:before="180"/>
              <w:ind w:right="360"/>
              <w:contextualSpacing/>
              <w:jc w:val="both"/>
              <w:rPr>
                <w:rFonts w:ascii="Times New Roman" w:eastAsia="Times New Roman" w:hAnsi="Times New Roman" w:cs="Times New Roman"/>
                <w:sz w:val="24"/>
                <w:szCs w:val="24"/>
                <w:lang w:eastAsia="ru-RU"/>
              </w:rPr>
            </w:pPr>
            <w:r w:rsidRPr="006C2ED1">
              <w:rPr>
                <w:rFonts w:ascii="Times New Roman" w:eastAsia="Times New Roman" w:hAnsi="Times New Roman" w:cs="Times New Roman"/>
                <w:sz w:val="24"/>
                <w:szCs w:val="24"/>
                <w:lang w:eastAsia="ru-RU"/>
              </w:rPr>
              <w:t>Жилищно-коммунальное хозяйство</w:t>
            </w:r>
          </w:p>
        </w:tc>
        <w:tc>
          <w:tcPr>
            <w:tcW w:w="1985"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rsidR="00341EF2" w:rsidRPr="006C2ED1" w:rsidRDefault="00341EF2" w:rsidP="00064690">
            <w:pPr>
              <w:shd w:val="clear" w:color="auto" w:fill="FFFFFF" w:themeFill="background1"/>
              <w:spacing w:before="100" w:beforeAutospacing="1" w:after="100" w:afterAutospacing="1"/>
              <w:ind w:left="64" w:right="285"/>
              <w:jc w:val="center"/>
              <w:rPr>
                <w:rFonts w:ascii="Times New Roman" w:eastAsia="Times New Roman" w:hAnsi="Times New Roman" w:cs="Times New Roman"/>
                <w:sz w:val="24"/>
                <w:szCs w:val="24"/>
                <w:lang w:eastAsia="ru-RU"/>
              </w:rPr>
            </w:pPr>
            <w:r w:rsidRPr="006C2ED1">
              <w:rPr>
                <w:rFonts w:ascii="Times New Roman" w:eastAsia="Times New Roman" w:hAnsi="Times New Roman" w:cs="Times New Roman"/>
                <w:sz w:val="24"/>
                <w:szCs w:val="24"/>
                <w:lang w:eastAsia="ru-RU"/>
              </w:rPr>
              <w:t>511 307,2</w:t>
            </w:r>
          </w:p>
        </w:tc>
        <w:tc>
          <w:tcPr>
            <w:tcW w:w="2155" w:type="dxa"/>
            <w:shd w:val="clear" w:color="auto" w:fill="FFFFFF" w:themeFill="background1"/>
            <w:vAlign w:val="center"/>
          </w:tcPr>
          <w:p w:rsidR="00341EF2" w:rsidRPr="006C2ED1" w:rsidRDefault="00341EF2" w:rsidP="00064690">
            <w:pPr>
              <w:widowControl w:val="0"/>
              <w:shd w:val="clear" w:color="auto" w:fill="FFFFFF" w:themeFill="background1"/>
              <w:autoSpaceDE w:val="0"/>
              <w:autoSpaceDN w:val="0"/>
              <w:adjustRightInd w:val="0"/>
              <w:spacing w:before="180"/>
              <w:ind w:right="318"/>
              <w:contextualSpacing/>
              <w:jc w:val="center"/>
              <w:rPr>
                <w:rFonts w:ascii="Times New Roman" w:eastAsia="Times New Roman" w:hAnsi="Times New Roman" w:cs="Times New Roman"/>
                <w:sz w:val="24"/>
                <w:szCs w:val="24"/>
                <w:lang w:eastAsia="ru-RU"/>
              </w:rPr>
            </w:pPr>
            <w:r w:rsidRPr="006C2ED1">
              <w:rPr>
                <w:rFonts w:ascii="Times New Roman" w:eastAsia="Times New Roman" w:hAnsi="Times New Roman" w:cs="Times New Roman"/>
                <w:sz w:val="24"/>
                <w:szCs w:val="24"/>
                <w:lang w:eastAsia="ru-RU"/>
              </w:rPr>
              <w:t>111 025,3</w:t>
            </w:r>
          </w:p>
        </w:tc>
        <w:tc>
          <w:tcPr>
            <w:tcW w:w="1559" w:type="dxa"/>
            <w:shd w:val="clear" w:color="auto" w:fill="FFFFFF" w:themeFill="background1"/>
            <w:vAlign w:val="center"/>
          </w:tcPr>
          <w:p w:rsidR="00341EF2" w:rsidRPr="006C2ED1" w:rsidRDefault="00341EF2" w:rsidP="00064690">
            <w:pPr>
              <w:widowControl w:val="0"/>
              <w:shd w:val="clear" w:color="auto" w:fill="FFFFFF" w:themeFill="background1"/>
              <w:autoSpaceDE w:val="0"/>
              <w:autoSpaceDN w:val="0"/>
              <w:adjustRightInd w:val="0"/>
              <w:spacing w:before="180"/>
              <w:ind w:right="360"/>
              <w:contextualSpacing/>
              <w:jc w:val="center"/>
              <w:rPr>
                <w:rFonts w:ascii="Times New Roman" w:eastAsia="Times New Roman" w:hAnsi="Times New Roman" w:cs="Times New Roman"/>
                <w:sz w:val="24"/>
                <w:szCs w:val="24"/>
                <w:lang w:eastAsia="ru-RU"/>
              </w:rPr>
            </w:pPr>
            <w:r w:rsidRPr="006C2ED1">
              <w:rPr>
                <w:rFonts w:ascii="Times New Roman" w:eastAsia="Times New Roman" w:hAnsi="Times New Roman" w:cs="Times New Roman"/>
                <w:sz w:val="24"/>
                <w:szCs w:val="24"/>
                <w:lang w:eastAsia="ru-RU"/>
              </w:rPr>
              <w:t>21,7</w:t>
            </w:r>
          </w:p>
        </w:tc>
      </w:tr>
      <w:tr w:rsidR="00341EF2" w:rsidRPr="006C2ED1" w:rsidTr="00CC59FE">
        <w:tc>
          <w:tcPr>
            <w:tcW w:w="4881" w:type="dxa"/>
            <w:shd w:val="clear" w:color="auto" w:fill="FFFFFF" w:themeFill="background1"/>
          </w:tcPr>
          <w:p w:rsidR="00341EF2" w:rsidRPr="006C2ED1" w:rsidRDefault="00341EF2" w:rsidP="00D77D5D">
            <w:pPr>
              <w:widowControl w:val="0"/>
              <w:shd w:val="clear" w:color="auto" w:fill="FFFFFF" w:themeFill="background1"/>
              <w:autoSpaceDE w:val="0"/>
              <w:autoSpaceDN w:val="0"/>
              <w:adjustRightInd w:val="0"/>
              <w:spacing w:before="180"/>
              <w:ind w:right="360"/>
              <w:contextualSpacing/>
              <w:jc w:val="both"/>
              <w:rPr>
                <w:rFonts w:ascii="Times New Roman" w:eastAsia="Times New Roman" w:hAnsi="Times New Roman" w:cs="Times New Roman"/>
                <w:sz w:val="24"/>
                <w:szCs w:val="24"/>
                <w:lang w:eastAsia="ru-RU"/>
              </w:rPr>
            </w:pPr>
            <w:r w:rsidRPr="006C2ED1">
              <w:rPr>
                <w:rFonts w:ascii="Times New Roman" w:eastAsia="Times New Roman" w:hAnsi="Times New Roman" w:cs="Times New Roman"/>
                <w:sz w:val="24"/>
                <w:szCs w:val="24"/>
                <w:lang w:eastAsia="ru-RU"/>
              </w:rPr>
              <w:t>Охрана окружающей среды</w:t>
            </w:r>
          </w:p>
        </w:tc>
        <w:tc>
          <w:tcPr>
            <w:tcW w:w="1985"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rsidR="00341EF2" w:rsidRPr="006C2ED1" w:rsidRDefault="00341EF2" w:rsidP="00064690">
            <w:pPr>
              <w:shd w:val="clear" w:color="auto" w:fill="FFFFFF" w:themeFill="background1"/>
              <w:spacing w:before="100" w:beforeAutospacing="1" w:after="100" w:afterAutospacing="1"/>
              <w:ind w:left="64" w:right="285"/>
              <w:jc w:val="center"/>
              <w:rPr>
                <w:rFonts w:ascii="Times New Roman" w:eastAsia="Times New Roman" w:hAnsi="Times New Roman" w:cs="Times New Roman"/>
                <w:sz w:val="24"/>
                <w:szCs w:val="24"/>
                <w:lang w:eastAsia="ru-RU"/>
              </w:rPr>
            </w:pPr>
            <w:r w:rsidRPr="006C2ED1">
              <w:rPr>
                <w:rFonts w:ascii="Times New Roman" w:eastAsia="Times New Roman" w:hAnsi="Times New Roman" w:cs="Times New Roman"/>
                <w:sz w:val="24"/>
                <w:szCs w:val="24"/>
                <w:lang w:eastAsia="ru-RU"/>
              </w:rPr>
              <w:t>482 309,6</w:t>
            </w:r>
          </w:p>
        </w:tc>
        <w:tc>
          <w:tcPr>
            <w:tcW w:w="2155" w:type="dxa"/>
            <w:shd w:val="clear" w:color="auto" w:fill="FFFFFF" w:themeFill="background1"/>
            <w:vAlign w:val="center"/>
          </w:tcPr>
          <w:p w:rsidR="00341EF2" w:rsidRPr="006C2ED1" w:rsidRDefault="00341EF2" w:rsidP="00064690">
            <w:pPr>
              <w:widowControl w:val="0"/>
              <w:shd w:val="clear" w:color="auto" w:fill="FFFFFF" w:themeFill="background1"/>
              <w:autoSpaceDE w:val="0"/>
              <w:autoSpaceDN w:val="0"/>
              <w:adjustRightInd w:val="0"/>
              <w:spacing w:before="180"/>
              <w:ind w:right="318"/>
              <w:contextualSpacing/>
              <w:jc w:val="center"/>
              <w:rPr>
                <w:rFonts w:ascii="Times New Roman" w:eastAsia="Times New Roman" w:hAnsi="Times New Roman" w:cs="Times New Roman"/>
                <w:sz w:val="24"/>
                <w:szCs w:val="24"/>
                <w:lang w:eastAsia="ru-RU"/>
              </w:rPr>
            </w:pPr>
            <w:r w:rsidRPr="006C2ED1">
              <w:rPr>
                <w:rFonts w:ascii="Times New Roman" w:eastAsia="Times New Roman" w:hAnsi="Times New Roman" w:cs="Times New Roman"/>
                <w:sz w:val="24"/>
                <w:szCs w:val="24"/>
                <w:lang w:eastAsia="ru-RU"/>
              </w:rPr>
              <w:t>134 855,4</w:t>
            </w:r>
          </w:p>
        </w:tc>
        <w:tc>
          <w:tcPr>
            <w:tcW w:w="1559" w:type="dxa"/>
            <w:shd w:val="clear" w:color="auto" w:fill="FFFFFF" w:themeFill="background1"/>
            <w:vAlign w:val="center"/>
          </w:tcPr>
          <w:p w:rsidR="00341EF2" w:rsidRPr="006C2ED1" w:rsidRDefault="00341EF2" w:rsidP="00064690">
            <w:pPr>
              <w:widowControl w:val="0"/>
              <w:shd w:val="clear" w:color="auto" w:fill="FFFFFF" w:themeFill="background1"/>
              <w:autoSpaceDE w:val="0"/>
              <w:autoSpaceDN w:val="0"/>
              <w:adjustRightInd w:val="0"/>
              <w:spacing w:before="180"/>
              <w:ind w:right="360"/>
              <w:contextualSpacing/>
              <w:jc w:val="center"/>
              <w:rPr>
                <w:rFonts w:ascii="Times New Roman" w:eastAsia="Times New Roman" w:hAnsi="Times New Roman" w:cs="Times New Roman"/>
                <w:sz w:val="24"/>
                <w:szCs w:val="24"/>
                <w:lang w:eastAsia="ru-RU"/>
              </w:rPr>
            </w:pPr>
            <w:r w:rsidRPr="006C2ED1">
              <w:rPr>
                <w:rFonts w:ascii="Times New Roman" w:eastAsia="Times New Roman" w:hAnsi="Times New Roman" w:cs="Times New Roman"/>
                <w:sz w:val="24"/>
                <w:szCs w:val="24"/>
                <w:lang w:eastAsia="ru-RU"/>
              </w:rPr>
              <w:t>28,0</w:t>
            </w:r>
          </w:p>
        </w:tc>
      </w:tr>
      <w:tr w:rsidR="00341EF2" w:rsidRPr="006C2ED1" w:rsidTr="00CC59FE">
        <w:tc>
          <w:tcPr>
            <w:tcW w:w="4881" w:type="dxa"/>
            <w:shd w:val="clear" w:color="auto" w:fill="FFFFFF" w:themeFill="background1"/>
          </w:tcPr>
          <w:p w:rsidR="00341EF2" w:rsidRPr="006C2ED1" w:rsidRDefault="00341EF2" w:rsidP="00D77D5D">
            <w:pPr>
              <w:widowControl w:val="0"/>
              <w:shd w:val="clear" w:color="auto" w:fill="FFFFFF" w:themeFill="background1"/>
              <w:autoSpaceDE w:val="0"/>
              <w:autoSpaceDN w:val="0"/>
              <w:adjustRightInd w:val="0"/>
              <w:spacing w:before="180"/>
              <w:ind w:right="360"/>
              <w:contextualSpacing/>
              <w:jc w:val="both"/>
              <w:rPr>
                <w:rFonts w:ascii="Times New Roman" w:eastAsia="Times New Roman" w:hAnsi="Times New Roman" w:cs="Times New Roman"/>
                <w:sz w:val="24"/>
                <w:szCs w:val="24"/>
                <w:lang w:eastAsia="ru-RU"/>
              </w:rPr>
            </w:pPr>
            <w:r w:rsidRPr="006C2ED1">
              <w:rPr>
                <w:rFonts w:ascii="Times New Roman" w:eastAsia="Times New Roman" w:hAnsi="Times New Roman" w:cs="Times New Roman"/>
                <w:sz w:val="24"/>
                <w:szCs w:val="24"/>
                <w:lang w:eastAsia="ru-RU"/>
              </w:rPr>
              <w:t>Образование</w:t>
            </w:r>
          </w:p>
        </w:tc>
        <w:tc>
          <w:tcPr>
            <w:tcW w:w="1985"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rsidR="00341EF2" w:rsidRPr="006C2ED1" w:rsidRDefault="00341EF2" w:rsidP="00064690">
            <w:pPr>
              <w:shd w:val="clear" w:color="auto" w:fill="FFFFFF" w:themeFill="background1"/>
              <w:spacing w:before="100" w:beforeAutospacing="1" w:after="100" w:afterAutospacing="1"/>
              <w:ind w:left="64" w:right="285"/>
              <w:jc w:val="center"/>
              <w:rPr>
                <w:rFonts w:ascii="Times New Roman" w:eastAsia="Times New Roman" w:hAnsi="Times New Roman" w:cs="Times New Roman"/>
                <w:sz w:val="24"/>
                <w:szCs w:val="24"/>
                <w:lang w:eastAsia="ru-RU"/>
              </w:rPr>
            </w:pPr>
            <w:r w:rsidRPr="006C2ED1">
              <w:rPr>
                <w:rFonts w:ascii="Times New Roman" w:eastAsia="Times New Roman" w:hAnsi="Times New Roman" w:cs="Times New Roman"/>
                <w:sz w:val="24"/>
                <w:szCs w:val="24"/>
                <w:lang w:eastAsia="ru-RU"/>
              </w:rPr>
              <w:t>11 341 292,1</w:t>
            </w:r>
          </w:p>
        </w:tc>
        <w:tc>
          <w:tcPr>
            <w:tcW w:w="2155" w:type="dxa"/>
            <w:shd w:val="clear" w:color="auto" w:fill="FFFFFF" w:themeFill="background1"/>
            <w:vAlign w:val="center"/>
          </w:tcPr>
          <w:p w:rsidR="00341EF2" w:rsidRPr="006C2ED1" w:rsidRDefault="00341EF2" w:rsidP="00064690">
            <w:pPr>
              <w:widowControl w:val="0"/>
              <w:shd w:val="clear" w:color="auto" w:fill="FFFFFF" w:themeFill="background1"/>
              <w:autoSpaceDE w:val="0"/>
              <w:autoSpaceDN w:val="0"/>
              <w:adjustRightInd w:val="0"/>
              <w:spacing w:before="180"/>
              <w:ind w:right="318"/>
              <w:contextualSpacing/>
              <w:jc w:val="center"/>
              <w:rPr>
                <w:rFonts w:ascii="Times New Roman" w:eastAsia="Times New Roman" w:hAnsi="Times New Roman" w:cs="Times New Roman"/>
                <w:sz w:val="24"/>
                <w:szCs w:val="24"/>
                <w:lang w:eastAsia="ru-RU"/>
              </w:rPr>
            </w:pPr>
            <w:r w:rsidRPr="006C2ED1">
              <w:rPr>
                <w:rFonts w:ascii="Times New Roman" w:eastAsia="Times New Roman" w:hAnsi="Times New Roman" w:cs="Times New Roman"/>
                <w:sz w:val="24"/>
                <w:szCs w:val="24"/>
                <w:lang w:eastAsia="ru-RU"/>
              </w:rPr>
              <w:t>5 070 244,4</w:t>
            </w:r>
          </w:p>
        </w:tc>
        <w:tc>
          <w:tcPr>
            <w:tcW w:w="1559" w:type="dxa"/>
            <w:shd w:val="clear" w:color="auto" w:fill="FFFFFF" w:themeFill="background1"/>
            <w:vAlign w:val="center"/>
          </w:tcPr>
          <w:p w:rsidR="00341EF2" w:rsidRPr="006C2ED1" w:rsidRDefault="00341EF2" w:rsidP="00064690">
            <w:pPr>
              <w:widowControl w:val="0"/>
              <w:shd w:val="clear" w:color="auto" w:fill="FFFFFF" w:themeFill="background1"/>
              <w:autoSpaceDE w:val="0"/>
              <w:autoSpaceDN w:val="0"/>
              <w:adjustRightInd w:val="0"/>
              <w:spacing w:before="180"/>
              <w:ind w:right="360"/>
              <w:contextualSpacing/>
              <w:jc w:val="center"/>
              <w:rPr>
                <w:rFonts w:ascii="Times New Roman" w:eastAsia="Times New Roman" w:hAnsi="Times New Roman" w:cs="Times New Roman"/>
                <w:sz w:val="24"/>
                <w:szCs w:val="24"/>
                <w:lang w:eastAsia="ru-RU"/>
              </w:rPr>
            </w:pPr>
            <w:r w:rsidRPr="006C2ED1">
              <w:rPr>
                <w:rFonts w:ascii="Times New Roman" w:eastAsia="Times New Roman" w:hAnsi="Times New Roman" w:cs="Times New Roman"/>
                <w:sz w:val="24"/>
                <w:szCs w:val="24"/>
                <w:lang w:val="en-US" w:eastAsia="ru-RU"/>
              </w:rPr>
              <w:t>44</w:t>
            </w:r>
            <w:r w:rsidRPr="006C2ED1">
              <w:rPr>
                <w:rFonts w:ascii="Times New Roman" w:eastAsia="Times New Roman" w:hAnsi="Times New Roman" w:cs="Times New Roman"/>
                <w:sz w:val="24"/>
                <w:szCs w:val="24"/>
                <w:lang w:eastAsia="ru-RU"/>
              </w:rPr>
              <w:t>,7</w:t>
            </w:r>
          </w:p>
        </w:tc>
      </w:tr>
      <w:tr w:rsidR="00341EF2" w:rsidRPr="006C2ED1" w:rsidTr="00CC59FE">
        <w:tc>
          <w:tcPr>
            <w:tcW w:w="4881" w:type="dxa"/>
            <w:shd w:val="clear" w:color="auto" w:fill="FFFFFF" w:themeFill="background1"/>
          </w:tcPr>
          <w:p w:rsidR="00341EF2" w:rsidRPr="006C2ED1" w:rsidRDefault="00341EF2" w:rsidP="00D77D5D">
            <w:pPr>
              <w:widowControl w:val="0"/>
              <w:shd w:val="clear" w:color="auto" w:fill="FFFFFF" w:themeFill="background1"/>
              <w:autoSpaceDE w:val="0"/>
              <w:autoSpaceDN w:val="0"/>
              <w:adjustRightInd w:val="0"/>
              <w:spacing w:before="180"/>
              <w:ind w:right="360"/>
              <w:contextualSpacing/>
              <w:jc w:val="both"/>
              <w:rPr>
                <w:rFonts w:ascii="Times New Roman" w:eastAsia="Times New Roman" w:hAnsi="Times New Roman" w:cs="Times New Roman"/>
                <w:sz w:val="24"/>
                <w:szCs w:val="24"/>
                <w:lang w:eastAsia="ru-RU"/>
              </w:rPr>
            </w:pPr>
            <w:r w:rsidRPr="006C2ED1">
              <w:rPr>
                <w:rFonts w:ascii="Times New Roman" w:eastAsia="Times New Roman" w:hAnsi="Times New Roman" w:cs="Times New Roman"/>
                <w:sz w:val="24"/>
                <w:szCs w:val="24"/>
                <w:lang w:eastAsia="ru-RU"/>
              </w:rPr>
              <w:t>Культура и кинематография</w:t>
            </w:r>
          </w:p>
        </w:tc>
        <w:tc>
          <w:tcPr>
            <w:tcW w:w="1985"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rsidR="00341EF2" w:rsidRPr="006C2ED1" w:rsidRDefault="00341EF2" w:rsidP="00064690">
            <w:pPr>
              <w:shd w:val="clear" w:color="auto" w:fill="FFFFFF" w:themeFill="background1"/>
              <w:spacing w:before="100" w:beforeAutospacing="1" w:after="100" w:afterAutospacing="1"/>
              <w:ind w:left="64" w:right="285"/>
              <w:jc w:val="center"/>
              <w:rPr>
                <w:rFonts w:ascii="Times New Roman" w:eastAsia="Times New Roman" w:hAnsi="Times New Roman" w:cs="Times New Roman"/>
                <w:sz w:val="24"/>
                <w:szCs w:val="24"/>
                <w:lang w:eastAsia="ru-RU"/>
              </w:rPr>
            </w:pPr>
            <w:r w:rsidRPr="006C2ED1">
              <w:rPr>
                <w:rFonts w:ascii="Times New Roman" w:eastAsia="Times New Roman" w:hAnsi="Times New Roman" w:cs="Times New Roman"/>
                <w:sz w:val="24"/>
                <w:szCs w:val="24"/>
                <w:lang w:eastAsia="ru-RU"/>
              </w:rPr>
              <w:t>781 446,7</w:t>
            </w:r>
          </w:p>
        </w:tc>
        <w:tc>
          <w:tcPr>
            <w:tcW w:w="2155" w:type="dxa"/>
            <w:shd w:val="clear" w:color="auto" w:fill="FFFFFF" w:themeFill="background1"/>
            <w:vAlign w:val="center"/>
          </w:tcPr>
          <w:p w:rsidR="00341EF2" w:rsidRPr="006C2ED1" w:rsidRDefault="00341EF2" w:rsidP="00064690">
            <w:pPr>
              <w:widowControl w:val="0"/>
              <w:shd w:val="clear" w:color="auto" w:fill="FFFFFF" w:themeFill="background1"/>
              <w:autoSpaceDE w:val="0"/>
              <w:autoSpaceDN w:val="0"/>
              <w:adjustRightInd w:val="0"/>
              <w:spacing w:before="180"/>
              <w:ind w:right="318"/>
              <w:contextualSpacing/>
              <w:jc w:val="center"/>
              <w:rPr>
                <w:rFonts w:ascii="Times New Roman" w:eastAsia="Times New Roman" w:hAnsi="Times New Roman" w:cs="Times New Roman"/>
                <w:sz w:val="24"/>
                <w:szCs w:val="24"/>
                <w:lang w:eastAsia="ru-RU"/>
              </w:rPr>
            </w:pPr>
            <w:r w:rsidRPr="006C2ED1">
              <w:rPr>
                <w:rFonts w:ascii="Times New Roman" w:eastAsia="Times New Roman" w:hAnsi="Times New Roman" w:cs="Times New Roman"/>
                <w:sz w:val="24"/>
                <w:szCs w:val="24"/>
                <w:lang w:eastAsia="ru-RU"/>
              </w:rPr>
              <w:t>380 992,5</w:t>
            </w:r>
          </w:p>
        </w:tc>
        <w:tc>
          <w:tcPr>
            <w:tcW w:w="1559" w:type="dxa"/>
            <w:shd w:val="clear" w:color="auto" w:fill="FFFFFF" w:themeFill="background1"/>
            <w:vAlign w:val="center"/>
          </w:tcPr>
          <w:p w:rsidR="00341EF2" w:rsidRPr="006C2ED1" w:rsidRDefault="00341EF2" w:rsidP="00064690">
            <w:pPr>
              <w:widowControl w:val="0"/>
              <w:shd w:val="clear" w:color="auto" w:fill="FFFFFF" w:themeFill="background1"/>
              <w:autoSpaceDE w:val="0"/>
              <w:autoSpaceDN w:val="0"/>
              <w:adjustRightInd w:val="0"/>
              <w:spacing w:before="180"/>
              <w:ind w:right="360"/>
              <w:contextualSpacing/>
              <w:jc w:val="center"/>
              <w:rPr>
                <w:rFonts w:ascii="Times New Roman" w:eastAsia="Times New Roman" w:hAnsi="Times New Roman" w:cs="Times New Roman"/>
                <w:sz w:val="24"/>
                <w:szCs w:val="24"/>
                <w:lang w:eastAsia="ru-RU"/>
              </w:rPr>
            </w:pPr>
            <w:r w:rsidRPr="006C2ED1">
              <w:rPr>
                <w:rFonts w:ascii="Times New Roman" w:eastAsia="Times New Roman" w:hAnsi="Times New Roman" w:cs="Times New Roman"/>
                <w:sz w:val="24"/>
                <w:szCs w:val="24"/>
                <w:lang w:eastAsia="ru-RU"/>
              </w:rPr>
              <w:t>48,8</w:t>
            </w:r>
          </w:p>
        </w:tc>
      </w:tr>
      <w:tr w:rsidR="00341EF2" w:rsidRPr="006C2ED1" w:rsidTr="00CC59FE">
        <w:tc>
          <w:tcPr>
            <w:tcW w:w="4881" w:type="dxa"/>
            <w:shd w:val="clear" w:color="auto" w:fill="FFFFFF" w:themeFill="background1"/>
          </w:tcPr>
          <w:p w:rsidR="00341EF2" w:rsidRPr="006C2ED1" w:rsidRDefault="00341EF2" w:rsidP="00D77D5D">
            <w:pPr>
              <w:widowControl w:val="0"/>
              <w:shd w:val="clear" w:color="auto" w:fill="FFFFFF" w:themeFill="background1"/>
              <w:autoSpaceDE w:val="0"/>
              <w:autoSpaceDN w:val="0"/>
              <w:adjustRightInd w:val="0"/>
              <w:spacing w:before="180"/>
              <w:ind w:right="360"/>
              <w:contextualSpacing/>
              <w:jc w:val="both"/>
              <w:rPr>
                <w:rFonts w:ascii="Times New Roman" w:eastAsia="Times New Roman" w:hAnsi="Times New Roman" w:cs="Times New Roman"/>
                <w:sz w:val="24"/>
                <w:szCs w:val="24"/>
                <w:lang w:eastAsia="ru-RU"/>
              </w:rPr>
            </w:pPr>
            <w:r w:rsidRPr="006C2ED1">
              <w:rPr>
                <w:rFonts w:ascii="Times New Roman" w:eastAsia="Times New Roman" w:hAnsi="Times New Roman" w:cs="Times New Roman"/>
                <w:sz w:val="24"/>
                <w:szCs w:val="24"/>
                <w:lang w:eastAsia="ru-RU"/>
              </w:rPr>
              <w:t>Здравоохранение</w:t>
            </w:r>
          </w:p>
        </w:tc>
        <w:tc>
          <w:tcPr>
            <w:tcW w:w="1985"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rsidR="00341EF2" w:rsidRPr="006C2ED1" w:rsidRDefault="00341EF2" w:rsidP="00064690">
            <w:pPr>
              <w:shd w:val="clear" w:color="auto" w:fill="FFFFFF" w:themeFill="background1"/>
              <w:spacing w:before="100" w:beforeAutospacing="1" w:after="100" w:afterAutospacing="1"/>
              <w:ind w:left="64" w:right="285"/>
              <w:jc w:val="center"/>
              <w:rPr>
                <w:rFonts w:ascii="Times New Roman" w:eastAsia="Times New Roman" w:hAnsi="Times New Roman" w:cs="Times New Roman"/>
                <w:sz w:val="24"/>
                <w:szCs w:val="24"/>
                <w:lang w:eastAsia="ru-RU"/>
              </w:rPr>
            </w:pPr>
            <w:r w:rsidRPr="006C2ED1">
              <w:rPr>
                <w:rFonts w:ascii="Times New Roman" w:eastAsia="Times New Roman" w:hAnsi="Times New Roman" w:cs="Times New Roman"/>
                <w:sz w:val="24"/>
                <w:szCs w:val="24"/>
                <w:lang w:eastAsia="ru-RU"/>
              </w:rPr>
              <w:t>1 517 724,1</w:t>
            </w:r>
          </w:p>
        </w:tc>
        <w:tc>
          <w:tcPr>
            <w:tcW w:w="2155" w:type="dxa"/>
            <w:shd w:val="clear" w:color="auto" w:fill="FFFFFF" w:themeFill="background1"/>
            <w:vAlign w:val="center"/>
          </w:tcPr>
          <w:p w:rsidR="00341EF2" w:rsidRPr="006C2ED1" w:rsidRDefault="00341EF2" w:rsidP="00064690">
            <w:pPr>
              <w:widowControl w:val="0"/>
              <w:shd w:val="clear" w:color="auto" w:fill="FFFFFF" w:themeFill="background1"/>
              <w:autoSpaceDE w:val="0"/>
              <w:autoSpaceDN w:val="0"/>
              <w:adjustRightInd w:val="0"/>
              <w:spacing w:before="180"/>
              <w:ind w:right="318"/>
              <w:contextualSpacing/>
              <w:jc w:val="center"/>
              <w:rPr>
                <w:rFonts w:ascii="Times New Roman" w:eastAsia="Times New Roman" w:hAnsi="Times New Roman" w:cs="Times New Roman"/>
                <w:sz w:val="24"/>
                <w:szCs w:val="24"/>
                <w:lang w:eastAsia="ru-RU"/>
              </w:rPr>
            </w:pPr>
            <w:r w:rsidRPr="006C2ED1">
              <w:rPr>
                <w:rFonts w:ascii="Times New Roman" w:eastAsia="Times New Roman" w:hAnsi="Times New Roman" w:cs="Times New Roman"/>
                <w:sz w:val="24"/>
                <w:szCs w:val="24"/>
                <w:lang w:eastAsia="ru-RU"/>
              </w:rPr>
              <w:t>487 </w:t>
            </w:r>
            <w:r w:rsidRPr="006C2ED1">
              <w:rPr>
                <w:rFonts w:ascii="Times New Roman" w:eastAsia="Times New Roman" w:hAnsi="Times New Roman" w:cs="Times New Roman"/>
                <w:sz w:val="24"/>
                <w:szCs w:val="24"/>
                <w:lang w:val="en-US" w:eastAsia="ru-RU"/>
              </w:rPr>
              <w:t>469</w:t>
            </w:r>
            <w:r w:rsidRPr="006C2ED1">
              <w:rPr>
                <w:rFonts w:ascii="Times New Roman" w:eastAsia="Times New Roman" w:hAnsi="Times New Roman" w:cs="Times New Roman"/>
                <w:sz w:val="24"/>
                <w:szCs w:val="24"/>
                <w:lang w:eastAsia="ru-RU"/>
              </w:rPr>
              <w:t>,2</w:t>
            </w:r>
          </w:p>
        </w:tc>
        <w:tc>
          <w:tcPr>
            <w:tcW w:w="1559" w:type="dxa"/>
            <w:shd w:val="clear" w:color="auto" w:fill="FFFFFF" w:themeFill="background1"/>
            <w:vAlign w:val="center"/>
          </w:tcPr>
          <w:p w:rsidR="00341EF2" w:rsidRPr="006C2ED1" w:rsidRDefault="00341EF2" w:rsidP="00064690">
            <w:pPr>
              <w:widowControl w:val="0"/>
              <w:shd w:val="clear" w:color="auto" w:fill="FFFFFF" w:themeFill="background1"/>
              <w:autoSpaceDE w:val="0"/>
              <w:autoSpaceDN w:val="0"/>
              <w:adjustRightInd w:val="0"/>
              <w:spacing w:before="180"/>
              <w:ind w:right="360"/>
              <w:contextualSpacing/>
              <w:jc w:val="center"/>
              <w:rPr>
                <w:rFonts w:ascii="Times New Roman" w:eastAsia="Times New Roman" w:hAnsi="Times New Roman" w:cs="Times New Roman"/>
                <w:sz w:val="24"/>
                <w:szCs w:val="24"/>
                <w:lang w:eastAsia="ru-RU"/>
              </w:rPr>
            </w:pPr>
            <w:r w:rsidRPr="006C2ED1">
              <w:rPr>
                <w:rFonts w:ascii="Times New Roman" w:eastAsia="Times New Roman" w:hAnsi="Times New Roman" w:cs="Times New Roman"/>
                <w:sz w:val="24"/>
                <w:szCs w:val="24"/>
                <w:lang w:eastAsia="ru-RU"/>
              </w:rPr>
              <w:t>32,1</w:t>
            </w:r>
          </w:p>
        </w:tc>
      </w:tr>
      <w:tr w:rsidR="00341EF2" w:rsidRPr="006C2ED1" w:rsidTr="00CC59FE">
        <w:tc>
          <w:tcPr>
            <w:tcW w:w="4881" w:type="dxa"/>
            <w:shd w:val="clear" w:color="auto" w:fill="FFFFFF" w:themeFill="background1"/>
          </w:tcPr>
          <w:p w:rsidR="00341EF2" w:rsidRPr="006C2ED1" w:rsidRDefault="00341EF2" w:rsidP="00D77D5D">
            <w:pPr>
              <w:widowControl w:val="0"/>
              <w:shd w:val="clear" w:color="auto" w:fill="FFFFFF" w:themeFill="background1"/>
              <w:autoSpaceDE w:val="0"/>
              <w:autoSpaceDN w:val="0"/>
              <w:adjustRightInd w:val="0"/>
              <w:spacing w:before="180"/>
              <w:ind w:right="360"/>
              <w:contextualSpacing/>
              <w:jc w:val="both"/>
              <w:rPr>
                <w:rFonts w:ascii="Times New Roman" w:eastAsia="Times New Roman" w:hAnsi="Times New Roman" w:cs="Times New Roman"/>
                <w:sz w:val="24"/>
                <w:szCs w:val="24"/>
                <w:lang w:eastAsia="ru-RU"/>
              </w:rPr>
            </w:pPr>
            <w:r w:rsidRPr="006C2ED1">
              <w:rPr>
                <w:rFonts w:ascii="Times New Roman" w:eastAsia="Times New Roman" w:hAnsi="Times New Roman" w:cs="Times New Roman"/>
                <w:sz w:val="24"/>
                <w:szCs w:val="24"/>
                <w:lang w:eastAsia="ru-RU"/>
              </w:rPr>
              <w:t>Социальная политика</w:t>
            </w:r>
          </w:p>
        </w:tc>
        <w:tc>
          <w:tcPr>
            <w:tcW w:w="1985"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rsidR="00341EF2" w:rsidRPr="006C2ED1" w:rsidRDefault="00341EF2" w:rsidP="00064690">
            <w:pPr>
              <w:shd w:val="clear" w:color="auto" w:fill="FFFFFF" w:themeFill="background1"/>
              <w:spacing w:before="100" w:beforeAutospacing="1" w:after="100" w:afterAutospacing="1"/>
              <w:ind w:left="64" w:right="285"/>
              <w:jc w:val="center"/>
              <w:rPr>
                <w:rFonts w:ascii="Times New Roman" w:eastAsia="Times New Roman" w:hAnsi="Times New Roman" w:cs="Times New Roman"/>
                <w:sz w:val="24"/>
                <w:szCs w:val="24"/>
                <w:lang w:eastAsia="ru-RU"/>
              </w:rPr>
            </w:pPr>
            <w:r w:rsidRPr="006C2ED1">
              <w:rPr>
                <w:rFonts w:ascii="Times New Roman" w:eastAsia="Times New Roman" w:hAnsi="Times New Roman" w:cs="Times New Roman"/>
                <w:sz w:val="24"/>
                <w:szCs w:val="24"/>
                <w:lang w:eastAsia="ru-RU"/>
              </w:rPr>
              <w:t>7 799 741,9</w:t>
            </w:r>
          </w:p>
        </w:tc>
        <w:tc>
          <w:tcPr>
            <w:tcW w:w="2155" w:type="dxa"/>
            <w:shd w:val="clear" w:color="auto" w:fill="FFFFFF" w:themeFill="background1"/>
            <w:vAlign w:val="center"/>
          </w:tcPr>
          <w:p w:rsidR="00341EF2" w:rsidRPr="006C2ED1" w:rsidRDefault="00341EF2" w:rsidP="00064690">
            <w:pPr>
              <w:widowControl w:val="0"/>
              <w:shd w:val="clear" w:color="auto" w:fill="FFFFFF" w:themeFill="background1"/>
              <w:autoSpaceDE w:val="0"/>
              <w:autoSpaceDN w:val="0"/>
              <w:adjustRightInd w:val="0"/>
              <w:spacing w:before="180"/>
              <w:ind w:right="318"/>
              <w:contextualSpacing/>
              <w:jc w:val="center"/>
              <w:rPr>
                <w:rFonts w:ascii="Times New Roman" w:eastAsia="Times New Roman" w:hAnsi="Times New Roman" w:cs="Times New Roman"/>
                <w:sz w:val="24"/>
                <w:szCs w:val="24"/>
                <w:lang w:eastAsia="ru-RU"/>
              </w:rPr>
            </w:pPr>
            <w:r w:rsidRPr="006C2ED1">
              <w:rPr>
                <w:rFonts w:ascii="Times New Roman" w:eastAsia="Times New Roman" w:hAnsi="Times New Roman" w:cs="Times New Roman"/>
                <w:sz w:val="24"/>
                <w:szCs w:val="24"/>
                <w:lang w:eastAsia="ru-RU"/>
              </w:rPr>
              <w:t>5 385 839,6</w:t>
            </w:r>
          </w:p>
        </w:tc>
        <w:tc>
          <w:tcPr>
            <w:tcW w:w="1559" w:type="dxa"/>
            <w:shd w:val="clear" w:color="auto" w:fill="FFFFFF" w:themeFill="background1"/>
            <w:vAlign w:val="center"/>
          </w:tcPr>
          <w:p w:rsidR="00341EF2" w:rsidRPr="006C2ED1" w:rsidRDefault="00341EF2" w:rsidP="00064690">
            <w:pPr>
              <w:widowControl w:val="0"/>
              <w:shd w:val="clear" w:color="auto" w:fill="FFFFFF" w:themeFill="background1"/>
              <w:autoSpaceDE w:val="0"/>
              <w:autoSpaceDN w:val="0"/>
              <w:adjustRightInd w:val="0"/>
              <w:spacing w:before="180"/>
              <w:ind w:right="360"/>
              <w:contextualSpacing/>
              <w:jc w:val="center"/>
              <w:rPr>
                <w:rFonts w:ascii="Times New Roman" w:eastAsia="Times New Roman" w:hAnsi="Times New Roman" w:cs="Times New Roman"/>
                <w:sz w:val="24"/>
                <w:szCs w:val="24"/>
                <w:lang w:eastAsia="ru-RU"/>
              </w:rPr>
            </w:pPr>
            <w:r w:rsidRPr="006C2ED1">
              <w:rPr>
                <w:rFonts w:ascii="Times New Roman" w:eastAsia="Times New Roman" w:hAnsi="Times New Roman" w:cs="Times New Roman"/>
                <w:sz w:val="24"/>
                <w:szCs w:val="24"/>
                <w:lang w:eastAsia="ru-RU"/>
              </w:rPr>
              <w:t>69,1</w:t>
            </w:r>
          </w:p>
        </w:tc>
      </w:tr>
      <w:tr w:rsidR="00341EF2" w:rsidRPr="006C2ED1" w:rsidTr="00CC59FE">
        <w:tc>
          <w:tcPr>
            <w:tcW w:w="4881" w:type="dxa"/>
            <w:tcBorders>
              <w:bottom w:val="single" w:sz="4" w:space="0" w:color="auto"/>
            </w:tcBorders>
            <w:shd w:val="clear" w:color="auto" w:fill="FFFFFF" w:themeFill="background1"/>
          </w:tcPr>
          <w:p w:rsidR="00341EF2" w:rsidRPr="006C2ED1" w:rsidRDefault="00341EF2" w:rsidP="00D77D5D">
            <w:pPr>
              <w:widowControl w:val="0"/>
              <w:shd w:val="clear" w:color="auto" w:fill="FFFFFF" w:themeFill="background1"/>
              <w:autoSpaceDE w:val="0"/>
              <w:autoSpaceDN w:val="0"/>
              <w:adjustRightInd w:val="0"/>
              <w:spacing w:before="180"/>
              <w:ind w:right="360"/>
              <w:contextualSpacing/>
              <w:jc w:val="both"/>
              <w:rPr>
                <w:rFonts w:ascii="Times New Roman" w:eastAsia="Times New Roman" w:hAnsi="Times New Roman" w:cs="Times New Roman"/>
                <w:sz w:val="24"/>
                <w:szCs w:val="24"/>
                <w:lang w:eastAsia="ru-RU"/>
              </w:rPr>
            </w:pPr>
            <w:r w:rsidRPr="006C2ED1">
              <w:rPr>
                <w:rFonts w:ascii="Times New Roman" w:eastAsia="Times New Roman" w:hAnsi="Times New Roman" w:cs="Times New Roman"/>
                <w:sz w:val="24"/>
                <w:szCs w:val="24"/>
                <w:lang w:eastAsia="ru-RU"/>
              </w:rPr>
              <w:t>Физическая культура и спорт</w:t>
            </w:r>
          </w:p>
        </w:tc>
        <w:tc>
          <w:tcPr>
            <w:tcW w:w="1985"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rsidR="00341EF2" w:rsidRPr="006C2ED1" w:rsidRDefault="00341EF2" w:rsidP="00064690">
            <w:pPr>
              <w:shd w:val="clear" w:color="auto" w:fill="FFFFFF" w:themeFill="background1"/>
              <w:spacing w:before="100" w:beforeAutospacing="1" w:after="100" w:afterAutospacing="1"/>
              <w:ind w:left="64" w:right="285"/>
              <w:jc w:val="center"/>
              <w:rPr>
                <w:rFonts w:ascii="Times New Roman" w:eastAsia="Times New Roman" w:hAnsi="Times New Roman" w:cs="Times New Roman"/>
                <w:sz w:val="24"/>
                <w:szCs w:val="24"/>
                <w:lang w:eastAsia="ru-RU"/>
              </w:rPr>
            </w:pPr>
            <w:r w:rsidRPr="006C2ED1">
              <w:rPr>
                <w:rFonts w:ascii="Times New Roman" w:eastAsia="Times New Roman" w:hAnsi="Times New Roman" w:cs="Times New Roman"/>
                <w:sz w:val="24"/>
                <w:szCs w:val="24"/>
                <w:lang w:eastAsia="ru-RU"/>
              </w:rPr>
              <w:t>652 975,5</w:t>
            </w:r>
          </w:p>
        </w:tc>
        <w:tc>
          <w:tcPr>
            <w:tcW w:w="2155" w:type="dxa"/>
            <w:shd w:val="clear" w:color="auto" w:fill="FFFFFF" w:themeFill="background1"/>
            <w:vAlign w:val="center"/>
          </w:tcPr>
          <w:p w:rsidR="00341EF2" w:rsidRPr="006C2ED1" w:rsidRDefault="00341EF2" w:rsidP="00064690">
            <w:pPr>
              <w:widowControl w:val="0"/>
              <w:shd w:val="clear" w:color="auto" w:fill="FFFFFF" w:themeFill="background1"/>
              <w:autoSpaceDE w:val="0"/>
              <w:autoSpaceDN w:val="0"/>
              <w:adjustRightInd w:val="0"/>
              <w:spacing w:before="180"/>
              <w:ind w:right="318"/>
              <w:contextualSpacing/>
              <w:jc w:val="center"/>
              <w:rPr>
                <w:rFonts w:ascii="Times New Roman" w:eastAsia="Times New Roman" w:hAnsi="Times New Roman" w:cs="Times New Roman"/>
                <w:sz w:val="24"/>
                <w:szCs w:val="24"/>
                <w:lang w:eastAsia="ru-RU"/>
              </w:rPr>
            </w:pPr>
            <w:r w:rsidRPr="006C2ED1">
              <w:rPr>
                <w:rFonts w:ascii="Times New Roman" w:eastAsia="Times New Roman" w:hAnsi="Times New Roman" w:cs="Times New Roman"/>
                <w:sz w:val="24"/>
                <w:szCs w:val="24"/>
                <w:lang w:eastAsia="ru-RU"/>
              </w:rPr>
              <w:t>342 781,8</w:t>
            </w:r>
          </w:p>
        </w:tc>
        <w:tc>
          <w:tcPr>
            <w:tcW w:w="1559" w:type="dxa"/>
            <w:shd w:val="clear" w:color="auto" w:fill="FFFFFF" w:themeFill="background1"/>
            <w:vAlign w:val="center"/>
          </w:tcPr>
          <w:p w:rsidR="00341EF2" w:rsidRPr="006C2ED1" w:rsidRDefault="00341EF2" w:rsidP="00064690">
            <w:pPr>
              <w:widowControl w:val="0"/>
              <w:shd w:val="clear" w:color="auto" w:fill="FFFFFF" w:themeFill="background1"/>
              <w:autoSpaceDE w:val="0"/>
              <w:autoSpaceDN w:val="0"/>
              <w:adjustRightInd w:val="0"/>
              <w:spacing w:before="180"/>
              <w:ind w:right="360"/>
              <w:contextualSpacing/>
              <w:jc w:val="center"/>
              <w:rPr>
                <w:rFonts w:ascii="Times New Roman" w:eastAsia="Times New Roman" w:hAnsi="Times New Roman" w:cs="Times New Roman"/>
                <w:sz w:val="24"/>
                <w:szCs w:val="24"/>
                <w:lang w:eastAsia="ru-RU"/>
              </w:rPr>
            </w:pPr>
            <w:r w:rsidRPr="006C2ED1">
              <w:rPr>
                <w:rFonts w:ascii="Times New Roman" w:eastAsia="Times New Roman" w:hAnsi="Times New Roman" w:cs="Times New Roman"/>
                <w:sz w:val="24"/>
                <w:szCs w:val="24"/>
                <w:lang w:eastAsia="ru-RU"/>
              </w:rPr>
              <w:t>52,5</w:t>
            </w:r>
          </w:p>
        </w:tc>
      </w:tr>
      <w:tr w:rsidR="00341EF2" w:rsidRPr="006C2ED1" w:rsidTr="00CC59FE">
        <w:tc>
          <w:tcPr>
            <w:tcW w:w="4881" w:type="dxa"/>
            <w:shd w:val="clear" w:color="auto" w:fill="FFFFFF" w:themeFill="background1"/>
          </w:tcPr>
          <w:p w:rsidR="00341EF2" w:rsidRPr="006C2ED1" w:rsidRDefault="00341EF2" w:rsidP="00D77D5D">
            <w:pPr>
              <w:widowControl w:val="0"/>
              <w:shd w:val="clear" w:color="auto" w:fill="FFFFFF" w:themeFill="background1"/>
              <w:autoSpaceDE w:val="0"/>
              <w:autoSpaceDN w:val="0"/>
              <w:adjustRightInd w:val="0"/>
              <w:spacing w:before="180"/>
              <w:ind w:right="360"/>
              <w:contextualSpacing/>
              <w:jc w:val="both"/>
              <w:rPr>
                <w:rFonts w:ascii="Times New Roman" w:eastAsia="Times New Roman" w:hAnsi="Times New Roman" w:cs="Times New Roman"/>
                <w:sz w:val="24"/>
                <w:szCs w:val="24"/>
                <w:lang w:eastAsia="ru-RU"/>
              </w:rPr>
            </w:pPr>
            <w:r w:rsidRPr="006C2ED1">
              <w:rPr>
                <w:rFonts w:ascii="Times New Roman" w:eastAsia="Times New Roman" w:hAnsi="Times New Roman" w:cs="Times New Roman"/>
                <w:sz w:val="24"/>
                <w:szCs w:val="24"/>
                <w:lang w:eastAsia="ru-RU"/>
              </w:rPr>
              <w:t>Средства массовой информации</w:t>
            </w:r>
          </w:p>
        </w:tc>
        <w:tc>
          <w:tcPr>
            <w:tcW w:w="1985"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rsidR="00341EF2" w:rsidRPr="006C2ED1" w:rsidRDefault="00341EF2" w:rsidP="00064690">
            <w:pPr>
              <w:shd w:val="clear" w:color="auto" w:fill="FFFFFF" w:themeFill="background1"/>
              <w:spacing w:before="100" w:beforeAutospacing="1" w:after="100" w:afterAutospacing="1"/>
              <w:ind w:left="64" w:right="285"/>
              <w:jc w:val="center"/>
              <w:rPr>
                <w:rFonts w:ascii="Times New Roman" w:eastAsia="Times New Roman" w:hAnsi="Times New Roman" w:cs="Times New Roman"/>
                <w:sz w:val="24"/>
                <w:szCs w:val="24"/>
                <w:lang w:eastAsia="ru-RU"/>
              </w:rPr>
            </w:pPr>
            <w:r w:rsidRPr="006C2ED1">
              <w:rPr>
                <w:rFonts w:ascii="Times New Roman" w:eastAsia="Times New Roman" w:hAnsi="Times New Roman" w:cs="Times New Roman"/>
                <w:sz w:val="24"/>
                <w:szCs w:val="24"/>
                <w:lang w:eastAsia="ru-RU"/>
              </w:rPr>
              <w:t>161 226,6</w:t>
            </w:r>
          </w:p>
        </w:tc>
        <w:tc>
          <w:tcPr>
            <w:tcW w:w="2155" w:type="dxa"/>
            <w:shd w:val="clear" w:color="auto" w:fill="FFFFFF" w:themeFill="background1"/>
            <w:vAlign w:val="center"/>
          </w:tcPr>
          <w:p w:rsidR="00341EF2" w:rsidRPr="006C2ED1" w:rsidRDefault="00341EF2" w:rsidP="00064690">
            <w:pPr>
              <w:widowControl w:val="0"/>
              <w:shd w:val="clear" w:color="auto" w:fill="FFFFFF" w:themeFill="background1"/>
              <w:autoSpaceDE w:val="0"/>
              <w:autoSpaceDN w:val="0"/>
              <w:adjustRightInd w:val="0"/>
              <w:spacing w:before="180"/>
              <w:ind w:right="318"/>
              <w:contextualSpacing/>
              <w:jc w:val="center"/>
              <w:rPr>
                <w:rFonts w:ascii="Times New Roman" w:eastAsia="Times New Roman" w:hAnsi="Times New Roman" w:cs="Times New Roman"/>
                <w:sz w:val="24"/>
                <w:szCs w:val="24"/>
                <w:lang w:eastAsia="ru-RU"/>
              </w:rPr>
            </w:pPr>
            <w:r w:rsidRPr="006C2ED1">
              <w:rPr>
                <w:rFonts w:ascii="Times New Roman" w:eastAsia="Times New Roman" w:hAnsi="Times New Roman" w:cs="Times New Roman"/>
                <w:sz w:val="24"/>
                <w:szCs w:val="24"/>
                <w:lang w:eastAsia="ru-RU"/>
              </w:rPr>
              <w:t>100 476,1</w:t>
            </w:r>
          </w:p>
        </w:tc>
        <w:tc>
          <w:tcPr>
            <w:tcW w:w="1559" w:type="dxa"/>
            <w:shd w:val="clear" w:color="auto" w:fill="FFFFFF" w:themeFill="background1"/>
            <w:vAlign w:val="center"/>
          </w:tcPr>
          <w:p w:rsidR="00341EF2" w:rsidRPr="006C2ED1" w:rsidRDefault="00341EF2" w:rsidP="00064690">
            <w:pPr>
              <w:widowControl w:val="0"/>
              <w:shd w:val="clear" w:color="auto" w:fill="FFFFFF" w:themeFill="background1"/>
              <w:autoSpaceDE w:val="0"/>
              <w:autoSpaceDN w:val="0"/>
              <w:adjustRightInd w:val="0"/>
              <w:spacing w:before="180"/>
              <w:ind w:right="360"/>
              <w:contextualSpacing/>
              <w:jc w:val="center"/>
              <w:rPr>
                <w:rFonts w:ascii="Times New Roman" w:eastAsia="Times New Roman" w:hAnsi="Times New Roman" w:cs="Times New Roman"/>
                <w:sz w:val="24"/>
                <w:szCs w:val="24"/>
                <w:lang w:eastAsia="ru-RU"/>
              </w:rPr>
            </w:pPr>
            <w:r w:rsidRPr="006C2ED1">
              <w:rPr>
                <w:rFonts w:ascii="Times New Roman" w:eastAsia="Times New Roman" w:hAnsi="Times New Roman" w:cs="Times New Roman"/>
                <w:sz w:val="24"/>
                <w:szCs w:val="24"/>
                <w:lang w:eastAsia="ru-RU"/>
              </w:rPr>
              <w:t>62,3</w:t>
            </w:r>
          </w:p>
        </w:tc>
      </w:tr>
      <w:tr w:rsidR="006C2ED1" w:rsidRPr="00341EF2" w:rsidTr="006C2ED1">
        <w:tc>
          <w:tcPr>
            <w:tcW w:w="4881" w:type="dxa"/>
            <w:shd w:val="clear" w:color="auto" w:fill="FFFFFF" w:themeFill="background1"/>
          </w:tcPr>
          <w:p w:rsidR="00341EF2" w:rsidRPr="00CC59FE" w:rsidRDefault="00341EF2" w:rsidP="004A6A53">
            <w:pPr>
              <w:widowControl w:val="0"/>
              <w:shd w:val="clear" w:color="auto" w:fill="FFFFFF" w:themeFill="background1"/>
              <w:autoSpaceDE w:val="0"/>
              <w:autoSpaceDN w:val="0"/>
              <w:adjustRightInd w:val="0"/>
              <w:spacing w:before="180"/>
              <w:ind w:right="360"/>
              <w:contextualSpacing/>
              <w:rPr>
                <w:rFonts w:ascii="Times New Roman" w:eastAsia="Times New Roman" w:hAnsi="Times New Roman" w:cs="Times New Roman"/>
                <w:sz w:val="24"/>
                <w:szCs w:val="24"/>
                <w:shd w:val="clear" w:color="auto" w:fill="EAEFED"/>
                <w:lang w:eastAsia="ru-RU"/>
              </w:rPr>
            </w:pPr>
            <w:r w:rsidRPr="00CC59FE">
              <w:rPr>
                <w:rFonts w:ascii="Times New Roman" w:eastAsia="Times New Roman" w:hAnsi="Times New Roman" w:cs="Times New Roman"/>
                <w:sz w:val="24"/>
                <w:szCs w:val="24"/>
                <w:shd w:val="clear" w:color="auto" w:fill="FFFFFF" w:themeFill="background1"/>
                <w:lang w:eastAsia="ru-RU"/>
              </w:rPr>
              <w:t>Обслуживание государственного и</w:t>
            </w:r>
            <w:r w:rsidRPr="00CC59FE">
              <w:rPr>
                <w:rFonts w:ascii="Times New Roman" w:eastAsia="Times New Roman" w:hAnsi="Times New Roman" w:cs="Times New Roman"/>
                <w:sz w:val="24"/>
                <w:szCs w:val="24"/>
                <w:shd w:val="clear" w:color="auto" w:fill="EAEFED"/>
                <w:lang w:eastAsia="ru-RU"/>
              </w:rPr>
              <w:t xml:space="preserve"> </w:t>
            </w:r>
            <w:r w:rsidRPr="00CC59FE">
              <w:rPr>
                <w:rFonts w:ascii="Times New Roman" w:eastAsia="Times New Roman" w:hAnsi="Times New Roman" w:cs="Times New Roman"/>
                <w:sz w:val="24"/>
                <w:szCs w:val="24"/>
                <w:shd w:val="clear" w:color="auto" w:fill="FFFFFF" w:themeFill="background1"/>
                <w:lang w:eastAsia="ru-RU"/>
              </w:rPr>
              <w:t>муниципального долга</w:t>
            </w:r>
          </w:p>
        </w:tc>
        <w:tc>
          <w:tcPr>
            <w:tcW w:w="1985" w:type="dxa"/>
            <w:tcBorders>
              <w:top w:val="single" w:sz="6" w:space="0" w:color="000000"/>
              <w:left w:val="single" w:sz="6" w:space="0" w:color="000000"/>
              <w:bottom w:val="single" w:sz="6" w:space="0" w:color="000000"/>
              <w:right w:val="single" w:sz="6" w:space="0" w:color="000000"/>
            </w:tcBorders>
            <w:shd w:val="clear" w:color="auto" w:fill="auto"/>
            <w:vAlign w:val="center"/>
          </w:tcPr>
          <w:p w:rsidR="00341EF2" w:rsidRPr="00CC59FE" w:rsidRDefault="00341EF2" w:rsidP="00064690">
            <w:pPr>
              <w:shd w:val="clear" w:color="auto" w:fill="FFFFFF" w:themeFill="background1"/>
              <w:spacing w:before="100" w:beforeAutospacing="1" w:after="100" w:afterAutospacing="1"/>
              <w:ind w:left="64" w:right="285"/>
              <w:jc w:val="center"/>
              <w:rPr>
                <w:rFonts w:ascii="Times New Roman" w:eastAsia="Times New Roman" w:hAnsi="Times New Roman" w:cs="Times New Roman"/>
                <w:sz w:val="24"/>
                <w:szCs w:val="24"/>
                <w:shd w:val="clear" w:color="auto" w:fill="EAEFED"/>
                <w:lang w:eastAsia="ru-RU"/>
              </w:rPr>
            </w:pPr>
            <w:r w:rsidRPr="006C2ED1">
              <w:rPr>
                <w:rFonts w:ascii="Times New Roman" w:eastAsia="Times New Roman" w:hAnsi="Times New Roman" w:cs="Times New Roman"/>
                <w:sz w:val="24"/>
                <w:szCs w:val="24"/>
                <w:lang w:eastAsia="ru-RU"/>
              </w:rPr>
              <w:t>2 700,0</w:t>
            </w:r>
          </w:p>
        </w:tc>
        <w:tc>
          <w:tcPr>
            <w:tcW w:w="2155" w:type="dxa"/>
            <w:shd w:val="clear" w:color="auto" w:fill="auto"/>
            <w:vAlign w:val="center"/>
          </w:tcPr>
          <w:p w:rsidR="00341EF2" w:rsidRPr="006C2ED1" w:rsidRDefault="00341EF2" w:rsidP="00064690">
            <w:pPr>
              <w:widowControl w:val="0"/>
              <w:shd w:val="clear" w:color="auto" w:fill="FFFFFF" w:themeFill="background1"/>
              <w:autoSpaceDE w:val="0"/>
              <w:autoSpaceDN w:val="0"/>
              <w:adjustRightInd w:val="0"/>
              <w:spacing w:before="180"/>
              <w:ind w:right="318"/>
              <w:contextualSpacing/>
              <w:jc w:val="center"/>
              <w:rPr>
                <w:rFonts w:ascii="Times New Roman" w:eastAsia="Times New Roman" w:hAnsi="Times New Roman" w:cs="Times New Roman"/>
                <w:sz w:val="24"/>
                <w:szCs w:val="24"/>
                <w:lang w:eastAsia="ru-RU"/>
              </w:rPr>
            </w:pPr>
            <w:r w:rsidRPr="006C2ED1">
              <w:rPr>
                <w:rFonts w:ascii="Times New Roman" w:eastAsia="Times New Roman" w:hAnsi="Times New Roman" w:cs="Times New Roman"/>
                <w:sz w:val="24"/>
                <w:szCs w:val="24"/>
                <w:lang w:eastAsia="ru-RU"/>
              </w:rPr>
              <w:t>146,4</w:t>
            </w:r>
          </w:p>
        </w:tc>
        <w:tc>
          <w:tcPr>
            <w:tcW w:w="1559" w:type="dxa"/>
            <w:shd w:val="clear" w:color="auto" w:fill="auto"/>
            <w:vAlign w:val="center"/>
          </w:tcPr>
          <w:p w:rsidR="00341EF2" w:rsidRPr="006C2ED1" w:rsidRDefault="00341EF2" w:rsidP="00064690">
            <w:pPr>
              <w:widowControl w:val="0"/>
              <w:shd w:val="clear" w:color="auto" w:fill="FFFFFF" w:themeFill="background1"/>
              <w:autoSpaceDE w:val="0"/>
              <w:autoSpaceDN w:val="0"/>
              <w:adjustRightInd w:val="0"/>
              <w:spacing w:before="180"/>
              <w:ind w:right="360"/>
              <w:contextualSpacing/>
              <w:jc w:val="center"/>
              <w:rPr>
                <w:rFonts w:ascii="Times New Roman" w:eastAsia="Times New Roman" w:hAnsi="Times New Roman" w:cs="Times New Roman"/>
                <w:sz w:val="24"/>
                <w:szCs w:val="24"/>
                <w:lang w:eastAsia="ru-RU"/>
              </w:rPr>
            </w:pPr>
            <w:r w:rsidRPr="006C2ED1">
              <w:rPr>
                <w:rFonts w:ascii="Times New Roman" w:eastAsia="Times New Roman" w:hAnsi="Times New Roman" w:cs="Times New Roman"/>
                <w:sz w:val="24"/>
                <w:szCs w:val="24"/>
                <w:lang w:eastAsia="ru-RU"/>
              </w:rPr>
              <w:t>5,4</w:t>
            </w:r>
          </w:p>
        </w:tc>
      </w:tr>
      <w:tr w:rsidR="00341EF2" w:rsidRPr="00341EF2" w:rsidTr="00CC59FE">
        <w:tc>
          <w:tcPr>
            <w:tcW w:w="4881" w:type="dxa"/>
            <w:shd w:val="clear" w:color="auto" w:fill="FFFFFF" w:themeFill="background1"/>
          </w:tcPr>
          <w:p w:rsidR="00341EF2" w:rsidRPr="00CC59FE" w:rsidRDefault="00341EF2" w:rsidP="00064690">
            <w:pPr>
              <w:widowControl w:val="0"/>
              <w:shd w:val="clear" w:color="auto" w:fill="FFFFFF" w:themeFill="background1"/>
              <w:autoSpaceDE w:val="0"/>
              <w:autoSpaceDN w:val="0"/>
              <w:adjustRightInd w:val="0"/>
              <w:spacing w:before="180"/>
              <w:ind w:right="360"/>
              <w:contextualSpacing/>
              <w:rPr>
                <w:rFonts w:ascii="Times New Roman" w:eastAsia="Times New Roman" w:hAnsi="Times New Roman" w:cs="Times New Roman"/>
                <w:sz w:val="24"/>
                <w:szCs w:val="24"/>
                <w:shd w:val="clear" w:color="auto" w:fill="EAEFED"/>
                <w:lang w:eastAsia="ru-RU"/>
              </w:rPr>
            </w:pPr>
            <w:r w:rsidRPr="00CC59FE">
              <w:rPr>
                <w:rFonts w:ascii="Times New Roman" w:eastAsia="Times New Roman" w:hAnsi="Times New Roman" w:cs="Times New Roman"/>
                <w:sz w:val="24"/>
                <w:szCs w:val="24"/>
                <w:shd w:val="clear" w:color="auto" w:fill="FFFFFF" w:themeFill="background1"/>
                <w:lang w:eastAsia="ru-RU"/>
              </w:rPr>
              <w:t>Межбюджетные трансферты бюджетам</w:t>
            </w:r>
            <w:r w:rsidRPr="00CC59FE">
              <w:rPr>
                <w:rFonts w:ascii="Times New Roman" w:eastAsia="Times New Roman" w:hAnsi="Times New Roman" w:cs="Times New Roman"/>
                <w:sz w:val="24"/>
                <w:szCs w:val="24"/>
                <w:shd w:val="clear" w:color="auto" w:fill="EAEFED"/>
                <w:lang w:eastAsia="ru-RU"/>
              </w:rPr>
              <w:t xml:space="preserve"> </w:t>
            </w:r>
            <w:r w:rsidRPr="00CC59FE">
              <w:rPr>
                <w:rFonts w:ascii="Times New Roman" w:eastAsia="Times New Roman" w:hAnsi="Times New Roman" w:cs="Times New Roman"/>
                <w:sz w:val="24"/>
                <w:szCs w:val="24"/>
                <w:shd w:val="clear" w:color="auto" w:fill="FFFFFF" w:themeFill="background1"/>
                <w:lang w:eastAsia="ru-RU"/>
              </w:rPr>
              <w:t>субъектов РФ и муниципальных</w:t>
            </w:r>
            <w:r w:rsidRPr="00CC59FE">
              <w:rPr>
                <w:rFonts w:ascii="Times New Roman" w:eastAsia="Times New Roman" w:hAnsi="Times New Roman" w:cs="Times New Roman"/>
                <w:sz w:val="24"/>
                <w:szCs w:val="24"/>
                <w:shd w:val="clear" w:color="auto" w:fill="EAEFED"/>
                <w:lang w:eastAsia="ru-RU"/>
              </w:rPr>
              <w:t xml:space="preserve"> </w:t>
            </w:r>
            <w:r w:rsidRPr="00CC59FE">
              <w:rPr>
                <w:rFonts w:ascii="Times New Roman" w:eastAsia="Times New Roman" w:hAnsi="Times New Roman" w:cs="Times New Roman"/>
                <w:sz w:val="24"/>
                <w:szCs w:val="24"/>
                <w:shd w:val="clear" w:color="auto" w:fill="FFFFFF" w:themeFill="background1"/>
                <w:lang w:eastAsia="ru-RU"/>
              </w:rPr>
              <w:t>образований общего характера</w:t>
            </w:r>
          </w:p>
        </w:tc>
        <w:tc>
          <w:tcPr>
            <w:tcW w:w="1985"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rsidR="00341EF2" w:rsidRPr="006C2ED1" w:rsidRDefault="00341EF2" w:rsidP="00064690">
            <w:pPr>
              <w:shd w:val="clear" w:color="auto" w:fill="FFFFFF" w:themeFill="background1"/>
              <w:spacing w:before="100" w:beforeAutospacing="1" w:after="100" w:afterAutospacing="1"/>
              <w:ind w:left="64" w:right="285"/>
              <w:jc w:val="center"/>
              <w:rPr>
                <w:rFonts w:ascii="Times New Roman" w:eastAsia="Times New Roman" w:hAnsi="Times New Roman" w:cs="Times New Roman"/>
                <w:sz w:val="24"/>
                <w:szCs w:val="24"/>
                <w:lang w:eastAsia="ru-RU"/>
              </w:rPr>
            </w:pPr>
            <w:r w:rsidRPr="006C2ED1">
              <w:rPr>
                <w:rFonts w:ascii="Times New Roman" w:eastAsia="Times New Roman" w:hAnsi="Times New Roman" w:cs="Times New Roman"/>
                <w:sz w:val="24"/>
                <w:szCs w:val="24"/>
                <w:lang w:eastAsia="ru-RU"/>
              </w:rPr>
              <w:t>972 520,2</w:t>
            </w:r>
          </w:p>
        </w:tc>
        <w:tc>
          <w:tcPr>
            <w:tcW w:w="2155" w:type="dxa"/>
            <w:shd w:val="clear" w:color="auto" w:fill="FFFFFF" w:themeFill="background1"/>
            <w:vAlign w:val="center"/>
          </w:tcPr>
          <w:p w:rsidR="00341EF2" w:rsidRPr="006C2ED1" w:rsidRDefault="00341EF2" w:rsidP="00064690">
            <w:pPr>
              <w:widowControl w:val="0"/>
              <w:shd w:val="clear" w:color="auto" w:fill="FFFFFF" w:themeFill="background1"/>
              <w:autoSpaceDE w:val="0"/>
              <w:autoSpaceDN w:val="0"/>
              <w:adjustRightInd w:val="0"/>
              <w:spacing w:before="180"/>
              <w:ind w:right="318"/>
              <w:contextualSpacing/>
              <w:jc w:val="center"/>
              <w:rPr>
                <w:rFonts w:ascii="Times New Roman" w:eastAsia="Times New Roman" w:hAnsi="Times New Roman" w:cs="Times New Roman"/>
                <w:sz w:val="24"/>
                <w:szCs w:val="24"/>
                <w:lang w:eastAsia="ru-RU"/>
              </w:rPr>
            </w:pPr>
            <w:r w:rsidRPr="006C2ED1">
              <w:rPr>
                <w:rFonts w:ascii="Times New Roman" w:eastAsia="Times New Roman" w:hAnsi="Times New Roman" w:cs="Times New Roman"/>
                <w:sz w:val="24"/>
                <w:szCs w:val="24"/>
                <w:lang w:eastAsia="ru-RU"/>
              </w:rPr>
              <w:t>578 118,0</w:t>
            </w:r>
          </w:p>
        </w:tc>
        <w:tc>
          <w:tcPr>
            <w:tcW w:w="1559" w:type="dxa"/>
            <w:shd w:val="clear" w:color="auto" w:fill="FFFFFF" w:themeFill="background1"/>
            <w:vAlign w:val="center"/>
          </w:tcPr>
          <w:p w:rsidR="00341EF2" w:rsidRPr="006C2ED1" w:rsidRDefault="00341EF2" w:rsidP="00064690">
            <w:pPr>
              <w:widowControl w:val="0"/>
              <w:shd w:val="clear" w:color="auto" w:fill="FFFFFF" w:themeFill="background1"/>
              <w:autoSpaceDE w:val="0"/>
              <w:autoSpaceDN w:val="0"/>
              <w:adjustRightInd w:val="0"/>
              <w:spacing w:before="180"/>
              <w:ind w:right="360"/>
              <w:contextualSpacing/>
              <w:jc w:val="center"/>
              <w:rPr>
                <w:rFonts w:ascii="Times New Roman" w:eastAsia="Times New Roman" w:hAnsi="Times New Roman" w:cs="Times New Roman"/>
                <w:sz w:val="24"/>
                <w:szCs w:val="24"/>
                <w:lang w:eastAsia="ru-RU"/>
              </w:rPr>
            </w:pPr>
            <w:r w:rsidRPr="006C2ED1">
              <w:rPr>
                <w:rFonts w:ascii="Times New Roman" w:eastAsia="Times New Roman" w:hAnsi="Times New Roman" w:cs="Times New Roman"/>
                <w:sz w:val="24"/>
                <w:szCs w:val="24"/>
                <w:lang w:eastAsia="ru-RU"/>
              </w:rPr>
              <w:t>59,4</w:t>
            </w:r>
          </w:p>
        </w:tc>
      </w:tr>
      <w:tr w:rsidR="00341EF2" w:rsidRPr="00341EF2" w:rsidTr="00CC59FE">
        <w:trPr>
          <w:trHeight w:val="434"/>
        </w:trPr>
        <w:tc>
          <w:tcPr>
            <w:tcW w:w="4881" w:type="dxa"/>
            <w:shd w:val="clear" w:color="auto" w:fill="FFFFFF" w:themeFill="background1"/>
            <w:vAlign w:val="center"/>
          </w:tcPr>
          <w:p w:rsidR="00341EF2" w:rsidRPr="00CC59FE" w:rsidRDefault="00341EF2" w:rsidP="00064690">
            <w:pPr>
              <w:widowControl w:val="0"/>
              <w:shd w:val="clear" w:color="auto" w:fill="FFFFFF" w:themeFill="background1"/>
              <w:autoSpaceDE w:val="0"/>
              <w:autoSpaceDN w:val="0"/>
              <w:adjustRightInd w:val="0"/>
              <w:spacing w:before="180"/>
              <w:ind w:right="360"/>
              <w:contextualSpacing/>
              <w:rPr>
                <w:rFonts w:ascii="Times New Roman" w:eastAsia="Times New Roman" w:hAnsi="Times New Roman" w:cs="Times New Roman"/>
                <w:b/>
                <w:sz w:val="24"/>
                <w:szCs w:val="24"/>
                <w:shd w:val="clear" w:color="auto" w:fill="EAEFED"/>
                <w:lang w:eastAsia="ru-RU"/>
              </w:rPr>
            </w:pPr>
            <w:r w:rsidRPr="00CC59FE">
              <w:rPr>
                <w:rFonts w:ascii="Times New Roman" w:eastAsia="Times New Roman" w:hAnsi="Times New Roman" w:cs="Times New Roman"/>
                <w:b/>
                <w:sz w:val="24"/>
                <w:szCs w:val="24"/>
                <w:shd w:val="clear" w:color="auto" w:fill="FFFFFF" w:themeFill="background1"/>
                <w:lang w:eastAsia="ru-RU"/>
              </w:rPr>
              <w:t>Итого</w:t>
            </w:r>
            <w:r w:rsidR="004A6A53" w:rsidRPr="00CC59FE">
              <w:rPr>
                <w:rFonts w:ascii="Times New Roman" w:eastAsia="Times New Roman" w:hAnsi="Times New Roman" w:cs="Times New Roman"/>
                <w:b/>
                <w:sz w:val="24"/>
                <w:szCs w:val="24"/>
                <w:shd w:val="clear" w:color="auto" w:fill="FFFFFF" w:themeFill="background1"/>
                <w:lang w:eastAsia="ru-RU"/>
              </w:rPr>
              <w:t>:</w:t>
            </w:r>
          </w:p>
        </w:tc>
        <w:tc>
          <w:tcPr>
            <w:tcW w:w="1985"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rsidR="00341EF2" w:rsidRPr="00CC59FE" w:rsidRDefault="00341EF2" w:rsidP="00064690">
            <w:pPr>
              <w:shd w:val="clear" w:color="auto" w:fill="FFFFFF" w:themeFill="background1"/>
              <w:spacing w:before="100" w:beforeAutospacing="1" w:after="100" w:afterAutospacing="1"/>
              <w:ind w:left="154" w:right="285"/>
              <w:jc w:val="center"/>
              <w:rPr>
                <w:rFonts w:ascii="Times New Roman" w:eastAsia="Times New Roman" w:hAnsi="Times New Roman" w:cs="Times New Roman"/>
                <w:b/>
                <w:sz w:val="24"/>
                <w:szCs w:val="24"/>
                <w:shd w:val="clear" w:color="auto" w:fill="EAEFED"/>
                <w:lang w:eastAsia="ru-RU"/>
              </w:rPr>
            </w:pPr>
            <w:r w:rsidRPr="006C2ED1">
              <w:rPr>
                <w:rFonts w:ascii="Times New Roman" w:eastAsia="Times New Roman" w:hAnsi="Times New Roman" w:cs="Times New Roman"/>
                <w:b/>
                <w:sz w:val="24"/>
                <w:szCs w:val="24"/>
                <w:lang w:eastAsia="ru-RU"/>
              </w:rPr>
              <w:t>30 543 276,2</w:t>
            </w:r>
          </w:p>
        </w:tc>
        <w:tc>
          <w:tcPr>
            <w:tcW w:w="2155" w:type="dxa"/>
            <w:shd w:val="clear" w:color="auto" w:fill="FFFFFF" w:themeFill="background1"/>
            <w:vAlign w:val="center"/>
          </w:tcPr>
          <w:p w:rsidR="00341EF2" w:rsidRPr="00CC59FE" w:rsidRDefault="00341EF2" w:rsidP="00064690">
            <w:pPr>
              <w:widowControl w:val="0"/>
              <w:shd w:val="clear" w:color="auto" w:fill="FFFFFF" w:themeFill="background1"/>
              <w:autoSpaceDE w:val="0"/>
              <w:autoSpaceDN w:val="0"/>
              <w:adjustRightInd w:val="0"/>
              <w:spacing w:before="180"/>
              <w:ind w:right="318"/>
              <w:contextualSpacing/>
              <w:jc w:val="center"/>
              <w:rPr>
                <w:rFonts w:ascii="Times New Roman" w:eastAsia="Times New Roman" w:hAnsi="Times New Roman" w:cs="Times New Roman"/>
                <w:b/>
                <w:sz w:val="24"/>
                <w:szCs w:val="24"/>
                <w:shd w:val="clear" w:color="auto" w:fill="EAEFED"/>
                <w:lang w:eastAsia="ru-RU"/>
              </w:rPr>
            </w:pPr>
            <w:r w:rsidRPr="006C2ED1">
              <w:rPr>
                <w:rFonts w:ascii="Times New Roman" w:eastAsia="Times New Roman" w:hAnsi="Times New Roman" w:cs="Times New Roman"/>
                <w:b/>
                <w:sz w:val="24"/>
                <w:szCs w:val="24"/>
                <w:lang w:eastAsia="ru-RU"/>
              </w:rPr>
              <w:t>15 452 310,4</w:t>
            </w:r>
          </w:p>
        </w:tc>
        <w:tc>
          <w:tcPr>
            <w:tcW w:w="1559" w:type="dxa"/>
            <w:shd w:val="clear" w:color="auto" w:fill="FFFFFF" w:themeFill="background1"/>
            <w:vAlign w:val="center"/>
          </w:tcPr>
          <w:p w:rsidR="00341EF2" w:rsidRPr="00CC59FE" w:rsidRDefault="00341EF2" w:rsidP="00064690">
            <w:pPr>
              <w:widowControl w:val="0"/>
              <w:shd w:val="clear" w:color="auto" w:fill="FFFFFF" w:themeFill="background1"/>
              <w:autoSpaceDE w:val="0"/>
              <w:autoSpaceDN w:val="0"/>
              <w:adjustRightInd w:val="0"/>
              <w:spacing w:before="180"/>
              <w:ind w:right="360"/>
              <w:contextualSpacing/>
              <w:jc w:val="center"/>
              <w:rPr>
                <w:rFonts w:ascii="Times New Roman" w:eastAsia="Times New Roman" w:hAnsi="Times New Roman" w:cs="Times New Roman"/>
                <w:b/>
                <w:sz w:val="24"/>
                <w:szCs w:val="24"/>
                <w:shd w:val="clear" w:color="auto" w:fill="EAEFED"/>
                <w:lang w:eastAsia="ru-RU"/>
              </w:rPr>
            </w:pPr>
            <w:r w:rsidRPr="006C2ED1">
              <w:rPr>
                <w:rFonts w:ascii="Times New Roman" w:eastAsia="Times New Roman" w:hAnsi="Times New Roman" w:cs="Times New Roman"/>
                <w:b/>
                <w:sz w:val="24"/>
                <w:szCs w:val="24"/>
                <w:lang w:eastAsia="ru-RU"/>
              </w:rPr>
              <w:t>50,6</w:t>
            </w:r>
          </w:p>
        </w:tc>
      </w:tr>
    </w:tbl>
    <w:p w:rsidR="00341EF2" w:rsidRPr="00341EF2" w:rsidRDefault="00341EF2" w:rsidP="00D77D5D">
      <w:pPr>
        <w:shd w:val="clear" w:color="auto" w:fill="FFFFFF" w:themeFill="background1"/>
        <w:autoSpaceDE w:val="0"/>
        <w:autoSpaceDN w:val="0"/>
        <w:adjustRightInd w:val="0"/>
        <w:spacing w:after="0" w:line="240" w:lineRule="auto"/>
        <w:ind w:firstLine="708"/>
        <w:jc w:val="both"/>
        <w:rPr>
          <w:rFonts w:ascii="Times New Roman" w:eastAsia="Calibri" w:hAnsi="Times New Roman" w:cs="Times New Roman"/>
          <w:color w:val="000000"/>
          <w:sz w:val="28"/>
          <w:szCs w:val="28"/>
        </w:rPr>
      </w:pPr>
    </w:p>
    <w:p w:rsidR="00341EF2" w:rsidRPr="00341EF2" w:rsidRDefault="00341EF2" w:rsidP="00D77D5D">
      <w:pPr>
        <w:shd w:val="clear" w:color="auto" w:fill="FFFFFF" w:themeFill="background1"/>
        <w:autoSpaceDE w:val="0"/>
        <w:autoSpaceDN w:val="0"/>
        <w:adjustRightInd w:val="0"/>
        <w:spacing w:after="0" w:line="240" w:lineRule="auto"/>
        <w:ind w:firstLine="708"/>
        <w:jc w:val="both"/>
        <w:rPr>
          <w:rFonts w:ascii="Times New Roman" w:eastAsia="Calibri" w:hAnsi="Times New Roman" w:cs="Times New Roman"/>
          <w:sz w:val="28"/>
          <w:szCs w:val="28"/>
        </w:rPr>
      </w:pPr>
      <w:r w:rsidRPr="00341EF2">
        <w:rPr>
          <w:rFonts w:ascii="Times New Roman" w:eastAsia="Calibri" w:hAnsi="Times New Roman" w:cs="Times New Roman"/>
          <w:sz w:val="28"/>
          <w:szCs w:val="28"/>
        </w:rPr>
        <w:t xml:space="preserve">По состоянию на 1 октября 2019 года расходы на развитие отраслей социальной сферы (образование, культура, здравоохранение, социальная политика, физическая </w:t>
      </w:r>
      <w:r w:rsidRPr="00341EF2">
        <w:rPr>
          <w:rFonts w:ascii="Times New Roman" w:eastAsia="Calibri" w:hAnsi="Times New Roman" w:cs="Times New Roman"/>
          <w:sz w:val="28"/>
          <w:szCs w:val="28"/>
        </w:rPr>
        <w:lastRenderedPageBreak/>
        <w:t>культура и спорт) составили 11 667 327,5 тыс. рублей или 75,5 % в общем объеме произведенных расходов бюджета. В сравнении с аналогичным периодом прошлого года расходы социального характера выросли на 1 107 568,5 тыс. рублей или на 10,5 %, что, в основном, связано с увеличением в текущем году финансирования образования – на 294 586,0 тыс. рублей или на 6,2 %, здравоохранения – на 59 627,5 тыс. рублей или на 13,9 %, социальной политики – на 761 707,0 тыс. рублей или 16,5 %, физической культуры и спорта – на 15 450,3 тыс. рублей или на 4,7 % при одновременном снижении расходов на культуру – на 23 802,3 тыс. рублей или на 5,9 %.</w:t>
      </w:r>
    </w:p>
    <w:p w:rsidR="00341EF2" w:rsidRPr="00341EF2" w:rsidRDefault="00341EF2" w:rsidP="00D77D5D">
      <w:pPr>
        <w:shd w:val="clear" w:color="auto" w:fill="FFFFFF" w:themeFill="background1"/>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341EF2">
        <w:rPr>
          <w:rFonts w:ascii="Times New Roman" w:eastAsia="Times New Roman" w:hAnsi="Times New Roman" w:cs="Times New Roman"/>
          <w:sz w:val="28"/>
          <w:szCs w:val="28"/>
          <w:lang w:eastAsia="ru-RU"/>
        </w:rPr>
        <w:t>Расходы в сфере национальной экономики и жилищно-коммунального хозяйства по итогам 9 месяцев 2019 года профинансированы в объеме 1 895 638,2 тыс. рублей или 12,3 % всех расходов бюджета.</w:t>
      </w:r>
      <w:r w:rsidRPr="00341EF2">
        <w:rPr>
          <w:rFonts w:ascii="Times New Roman" w:eastAsia="Times New Roman" w:hAnsi="Times New Roman" w:cs="Times New Roman"/>
          <w:sz w:val="20"/>
          <w:szCs w:val="20"/>
          <w:lang w:eastAsia="ru-RU"/>
        </w:rPr>
        <w:t xml:space="preserve"> </w:t>
      </w:r>
      <w:r w:rsidRPr="00341EF2">
        <w:rPr>
          <w:rFonts w:ascii="Times New Roman" w:eastAsia="Times New Roman" w:hAnsi="Times New Roman" w:cs="Times New Roman"/>
          <w:sz w:val="28"/>
          <w:szCs w:val="28"/>
          <w:lang w:eastAsia="ru-RU"/>
        </w:rPr>
        <w:t>По сравнению с прошлогодним уровнем данная категория расходов сократилась на 190 083,4 тыс. рублей или на 9,1 %, из них на экономику - на 90 211,7 тыс. рублей или на 4,8%, на жилищно-коммунальное хозяйство - на 99 871,7 тыс. рублей или на 47,3 %.</w:t>
      </w:r>
    </w:p>
    <w:p w:rsidR="00341EF2" w:rsidRPr="0082184C" w:rsidRDefault="00341EF2" w:rsidP="00D77D5D">
      <w:pPr>
        <w:widowControl w:val="0"/>
        <w:shd w:val="clear" w:color="auto" w:fill="FFFFFF" w:themeFill="background1"/>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341EF2">
        <w:rPr>
          <w:rFonts w:ascii="Times New Roman" w:eastAsia="Calibri" w:hAnsi="Times New Roman" w:cs="Times New Roman"/>
          <w:color w:val="000000"/>
          <w:sz w:val="28"/>
          <w:szCs w:val="28"/>
        </w:rPr>
        <w:t xml:space="preserve">В отчетном периоде </w:t>
      </w:r>
      <w:r w:rsidRPr="00341EF2">
        <w:rPr>
          <w:rFonts w:ascii="Times New Roman" w:eastAsia="Times New Roman" w:hAnsi="Times New Roman" w:cs="Times New Roman"/>
          <w:sz w:val="28"/>
          <w:szCs w:val="28"/>
          <w:lang w:eastAsia="ru-RU"/>
        </w:rPr>
        <w:t>финансирование расходов в разрезе разделов республиканского бюджета осуществлялось непропорционально.</w:t>
      </w:r>
      <w:r w:rsidR="0082184C">
        <w:rPr>
          <w:rFonts w:ascii="Times New Roman" w:eastAsia="Times New Roman" w:hAnsi="Times New Roman" w:cs="Times New Roman"/>
          <w:sz w:val="28"/>
          <w:szCs w:val="28"/>
          <w:lang w:eastAsia="ru-RU"/>
        </w:rPr>
        <w:t xml:space="preserve"> </w:t>
      </w:r>
      <w:r w:rsidRPr="00341EF2">
        <w:rPr>
          <w:rFonts w:ascii="Times New Roman" w:eastAsia="Calibri" w:hAnsi="Times New Roman" w:cs="Times New Roman"/>
          <w:color w:val="000000"/>
          <w:sz w:val="28"/>
          <w:szCs w:val="28"/>
        </w:rPr>
        <w:t>Наименьший уровень исполнения бюджета за отчетный период сложился по разделам «Жилищно-коммунальное хозяйство» (21,7 % от утвержденных назначений на 2019 год), «Охрана окружающей среды» (28,0 %), «</w:t>
      </w:r>
      <w:r w:rsidRPr="00341EF2">
        <w:rPr>
          <w:rFonts w:ascii="Times New Roman" w:eastAsia="Times New Roman" w:hAnsi="Times New Roman" w:cs="Times New Roman"/>
          <w:sz w:val="28"/>
          <w:szCs w:val="28"/>
          <w:lang w:eastAsia="ru-RU"/>
        </w:rPr>
        <w:t>Национальная безопасность и правоохранительная деятельность» (28,5%), а также «О</w:t>
      </w:r>
      <w:r w:rsidRPr="00341EF2">
        <w:rPr>
          <w:rFonts w:ascii="Times New Roman" w:eastAsia="Calibri" w:hAnsi="Times New Roman" w:cs="Times New Roman"/>
          <w:color w:val="000000"/>
          <w:sz w:val="28"/>
          <w:szCs w:val="28"/>
        </w:rPr>
        <w:t xml:space="preserve">бслуживание </w:t>
      </w:r>
      <w:r w:rsidRPr="00341EF2">
        <w:rPr>
          <w:rFonts w:ascii="Times New Roman" w:eastAsia="Times New Roman" w:hAnsi="Times New Roman" w:cs="Times New Roman"/>
          <w:sz w:val="28"/>
          <w:szCs w:val="28"/>
          <w:lang w:eastAsia="ru-RU"/>
        </w:rPr>
        <w:t>государственного и муниципального долга» (5,4 %).</w:t>
      </w:r>
    </w:p>
    <w:p w:rsidR="00341EF2" w:rsidRPr="00341EF2" w:rsidRDefault="00341EF2" w:rsidP="00D77D5D">
      <w:pPr>
        <w:widowControl w:val="0"/>
        <w:shd w:val="clear" w:color="auto" w:fill="FFFFFF" w:themeFill="background1"/>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341EF2">
        <w:rPr>
          <w:rFonts w:ascii="Times New Roman" w:eastAsia="Times New Roman" w:hAnsi="Times New Roman" w:cs="Times New Roman"/>
          <w:sz w:val="28"/>
          <w:szCs w:val="28"/>
          <w:lang w:eastAsia="ru-RU"/>
        </w:rPr>
        <w:t xml:space="preserve">При этом, на уровне 75,0 % профинансирован 1 раздел: «Национальная оборона» (75,5 %) и близкое к такому уровню </w:t>
      </w:r>
      <w:r w:rsidRPr="00341EF2">
        <w:rPr>
          <w:rFonts w:ascii="Times New Roman" w:eastAsia="Calibri" w:hAnsi="Times New Roman" w:cs="Times New Roman"/>
          <w:sz w:val="28"/>
          <w:szCs w:val="28"/>
        </w:rPr>
        <w:t xml:space="preserve">сложилось исполнение также по одному разделу </w:t>
      </w:r>
      <w:r w:rsidRPr="00341EF2">
        <w:rPr>
          <w:rFonts w:ascii="Times New Roman" w:eastAsia="Times New Roman" w:hAnsi="Times New Roman" w:cs="Times New Roman"/>
          <w:sz w:val="28"/>
          <w:szCs w:val="28"/>
          <w:lang w:eastAsia="ru-RU"/>
        </w:rPr>
        <w:t>«Социальная политика» (69,1 %).</w:t>
      </w:r>
    </w:p>
    <w:p w:rsidR="00341EF2" w:rsidRPr="00341EF2" w:rsidRDefault="00341EF2" w:rsidP="00D77D5D">
      <w:pPr>
        <w:widowControl w:val="0"/>
        <w:shd w:val="clear" w:color="auto" w:fill="FFFFFF" w:themeFill="background1"/>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341EF2">
        <w:rPr>
          <w:rFonts w:ascii="Times New Roman" w:eastAsia="Times New Roman" w:hAnsi="Times New Roman" w:cs="Times New Roman"/>
          <w:sz w:val="28"/>
          <w:szCs w:val="28"/>
          <w:lang w:eastAsia="ru-RU"/>
        </w:rPr>
        <w:t>Законом о бюджете, с учетом внесенных в течение года изменений, предусмотрено финансирование 19 государственных программ с общей суммой годовых плановых назначений в размере 30 543 276,2 тыс. рублей.</w:t>
      </w:r>
    </w:p>
    <w:p w:rsidR="00341EF2" w:rsidRPr="00341EF2" w:rsidRDefault="00341EF2" w:rsidP="00D77D5D">
      <w:pPr>
        <w:widowControl w:val="0"/>
        <w:shd w:val="clear" w:color="auto" w:fill="FFFFFF" w:themeFill="background1"/>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341EF2">
        <w:rPr>
          <w:rFonts w:ascii="Times New Roman" w:eastAsia="Times New Roman" w:hAnsi="Times New Roman" w:cs="Times New Roman"/>
          <w:sz w:val="28"/>
          <w:szCs w:val="28"/>
          <w:lang w:eastAsia="ru-RU"/>
        </w:rPr>
        <w:t>Финансирование программных мероприятий за 9 месяцев 2019 года составили 14 484 638,3 тыс. рублей или 50,7 % от годовых плановых назначений, предусмотренных на финансирование госпрограмм (за 9 месяцев 2018 года – 65,5 %).</w:t>
      </w:r>
      <w:r w:rsidR="0082184C">
        <w:rPr>
          <w:rFonts w:ascii="Times New Roman" w:eastAsia="Times New Roman" w:hAnsi="Times New Roman" w:cs="Times New Roman"/>
          <w:sz w:val="28"/>
          <w:szCs w:val="28"/>
          <w:lang w:eastAsia="ru-RU"/>
        </w:rPr>
        <w:t xml:space="preserve"> </w:t>
      </w:r>
      <w:r w:rsidRPr="00341EF2">
        <w:rPr>
          <w:rFonts w:ascii="Times New Roman" w:eastAsia="Calibri" w:hAnsi="Times New Roman" w:cs="Times New Roman"/>
          <w:sz w:val="28"/>
          <w:szCs w:val="28"/>
        </w:rPr>
        <w:t>Доля произведенных расходов по мероприятиям, утвержденным государственными программами Республики Ингушетия, в общей сумме расходов республиканского бюджета за отчетный период составила 93,7 % (в аналогичном периоде 2018 года – 94,1 %</w:t>
      </w:r>
      <w:r w:rsidRPr="00341EF2">
        <w:rPr>
          <w:rFonts w:ascii="Times New Roman" w:eastAsia="Times New Roman" w:hAnsi="Times New Roman" w:cs="Times New Roman"/>
          <w:sz w:val="28"/>
          <w:szCs w:val="28"/>
          <w:lang w:eastAsia="ru-RU"/>
        </w:rPr>
        <w:t>).</w:t>
      </w:r>
    </w:p>
    <w:p w:rsidR="00341EF2" w:rsidRPr="00341EF2" w:rsidRDefault="00341EF2" w:rsidP="00D77D5D">
      <w:pPr>
        <w:shd w:val="clear" w:color="auto" w:fill="FFFFFF" w:themeFill="background1"/>
        <w:autoSpaceDE w:val="0"/>
        <w:autoSpaceDN w:val="0"/>
        <w:adjustRightInd w:val="0"/>
        <w:spacing w:after="0" w:line="240" w:lineRule="auto"/>
        <w:ind w:firstLine="709"/>
        <w:jc w:val="both"/>
        <w:rPr>
          <w:rFonts w:ascii="Times New Roman" w:eastAsia="Calibri" w:hAnsi="Times New Roman" w:cs="Times New Roman"/>
          <w:sz w:val="28"/>
          <w:szCs w:val="28"/>
        </w:rPr>
      </w:pPr>
      <w:r w:rsidRPr="00341EF2">
        <w:rPr>
          <w:rFonts w:ascii="Times New Roman" w:eastAsia="Times New Roman" w:hAnsi="Times New Roman" w:cs="Times New Roman"/>
          <w:sz w:val="28"/>
          <w:szCs w:val="28"/>
        </w:rPr>
        <w:t xml:space="preserve">Наибольший объем расходов республиканского бюджета, направленных на реализацию программных мероприятий </w:t>
      </w:r>
      <w:r w:rsidRPr="00341EF2">
        <w:rPr>
          <w:rFonts w:ascii="Times New Roman" w:eastAsia="Calibri" w:hAnsi="Times New Roman" w:cs="Times New Roman"/>
          <w:sz w:val="28"/>
          <w:szCs w:val="28"/>
        </w:rPr>
        <w:t>(67,4%), в отчетном периоде пришлось на 3 программы:</w:t>
      </w:r>
    </w:p>
    <w:p w:rsidR="00341EF2" w:rsidRPr="00341EF2" w:rsidRDefault="00341EF2" w:rsidP="00D77D5D">
      <w:pPr>
        <w:widowControl w:val="0"/>
        <w:numPr>
          <w:ilvl w:val="0"/>
          <w:numId w:val="1"/>
        </w:numPr>
        <w:shd w:val="clear" w:color="auto" w:fill="FFFFFF" w:themeFill="background1"/>
        <w:autoSpaceDE w:val="0"/>
        <w:autoSpaceDN w:val="0"/>
        <w:adjustRightInd w:val="0"/>
        <w:spacing w:after="0" w:line="240" w:lineRule="auto"/>
        <w:ind w:left="851" w:hanging="142"/>
        <w:contextualSpacing/>
        <w:jc w:val="both"/>
        <w:rPr>
          <w:rFonts w:ascii="Times New Roman" w:eastAsia="Calibri" w:hAnsi="Times New Roman" w:cs="Times New Roman"/>
          <w:sz w:val="28"/>
          <w:szCs w:val="28"/>
        </w:rPr>
      </w:pPr>
      <w:r w:rsidRPr="00341EF2">
        <w:rPr>
          <w:rFonts w:ascii="Times New Roman" w:eastAsia="Calibri" w:hAnsi="Times New Roman" w:cs="Times New Roman"/>
          <w:sz w:val="28"/>
          <w:szCs w:val="28"/>
        </w:rPr>
        <w:t>«Развитие здравоохранения» - 2 006 975,2 тыс. рублей или 13,9 %;</w:t>
      </w:r>
    </w:p>
    <w:p w:rsidR="00341EF2" w:rsidRPr="00341EF2" w:rsidRDefault="00341EF2" w:rsidP="00D77D5D">
      <w:pPr>
        <w:widowControl w:val="0"/>
        <w:numPr>
          <w:ilvl w:val="0"/>
          <w:numId w:val="1"/>
        </w:numPr>
        <w:shd w:val="clear" w:color="auto" w:fill="FFFFFF" w:themeFill="background1"/>
        <w:autoSpaceDE w:val="0"/>
        <w:autoSpaceDN w:val="0"/>
        <w:adjustRightInd w:val="0"/>
        <w:spacing w:after="0" w:line="240" w:lineRule="auto"/>
        <w:ind w:left="851" w:hanging="142"/>
        <w:contextualSpacing/>
        <w:jc w:val="both"/>
        <w:rPr>
          <w:rFonts w:ascii="Times New Roman" w:eastAsia="Calibri" w:hAnsi="Times New Roman" w:cs="Times New Roman"/>
          <w:sz w:val="28"/>
          <w:szCs w:val="28"/>
        </w:rPr>
      </w:pPr>
      <w:r w:rsidRPr="00341EF2">
        <w:rPr>
          <w:rFonts w:ascii="Times New Roman" w:eastAsia="Calibri" w:hAnsi="Times New Roman" w:cs="Times New Roman"/>
          <w:sz w:val="28"/>
          <w:szCs w:val="28"/>
        </w:rPr>
        <w:t>«Развитие образования» - 4 659 224,4 тыс. рублей или 32,2 %;</w:t>
      </w:r>
    </w:p>
    <w:p w:rsidR="00341EF2" w:rsidRPr="00341EF2" w:rsidRDefault="00341EF2" w:rsidP="00D77D5D">
      <w:pPr>
        <w:widowControl w:val="0"/>
        <w:numPr>
          <w:ilvl w:val="0"/>
          <w:numId w:val="1"/>
        </w:numPr>
        <w:shd w:val="clear" w:color="auto" w:fill="FFFFFF" w:themeFill="background1"/>
        <w:autoSpaceDE w:val="0"/>
        <w:autoSpaceDN w:val="0"/>
        <w:adjustRightInd w:val="0"/>
        <w:spacing w:after="0" w:line="240" w:lineRule="auto"/>
        <w:ind w:left="851" w:hanging="142"/>
        <w:contextualSpacing/>
        <w:jc w:val="both"/>
        <w:rPr>
          <w:rFonts w:ascii="Times New Roman" w:eastAsia="Calibri" w:hAnsi="Times New Roman" w:cs="Times New Roman"/>
          <w:sz w:val="28"/>
          <w:szCs w:val="28"/>
        </w:rPr>
      </w:pPr>
      <w:r w:rsidRPr="00341EF2">
        <w:rPr>
          <w:rFonts w:ascii="Times New Roman" w:eastAsia="Calibri" w:hAnsi="Times New Roman" w:cs="Times New Roman"/>
          <w:sz w:val="28"/>
          <w:szCs w:val="28"/>
        </w:rPr>
        <w:t xml:space="preserve"> «Социальная поддержка и содействие занятости населения» - 3 087 596,2 тыс. рублей или 21,3 %.</w:t>
      </w:r>
    </w:p>
    <w:p w:rsidR="00341EF2" w:rsidRPr="0082184C" w:rsidRDefault="00341EF2" w:rsidP="00D77D5D">
      <w:pPr>
        <w:widowControl w:val="0"/>
        <w:shd w:val="clear" w:color="auto" w:fill="FFFFFF" w:themeFill="background1"/>
        <w:tabs>
          <w:tab w:val="left" w:pos="840"/>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341EF2">
        <w:rPr>
          <w:rFonts w:ascii="Times New Roman" w:eastAsia="Calibri" w:hAnsi="Times New Roman" w:cs="Times New Roman"/>
          <w:sz w:val="28"/>
          <w:szCs w:val="28"/>
        </w:rPr>
        <w:t xml:space="preserve">Следует отметить, что в январе-сентябре текущего года финансирование государственных программ, как и в предыдущие годы, </w:t>
      </w:r>
      <w:r w:rsidRPr="00341EF2">
        <w:rPr>
          <w:rFonts w:ascii="Times New Roman" w:eastAsia="Times New Roman" w:hAnsi="Times New Roman" w:cs="Times New Roman"/>
          <w:sz w:val="28"/>
          <w:szCs w:val="28"/>
          <w:lang w:eastAsia="ru-RU"/>
        </w:rPr>
        <w:t>осуществлялось в недостаточных объемах.</w:t>
      </w:r>
      <w:r w:rsidR="0082184C">
        <w:rPr>
          <w:rFonts w:ascii="Times New Roman" w:eastAsia="Times New Roman" w:hAnsi="Times New Roman" w:cs="Times New Roman"/>
          <w:sz w:val="28"/>
          <w:szCs w:val="28"/>
          <w:lang w:eastAsia="ru-RU"/>
        </w:rPr>
        <w:t xml:space="preserve"> </w:t>
      </w:r>
      <w:r w:rsidRPr="00341EF2">
        <w:rPr>
          <w:rFonts w:ascii="Times New Roman" w:eastAsia="Calibri" w:hAnsi="Times New Roman" w:cs="Times New Roman"/>
          <w:sz w:val="28"/>
          <w:szCs w:val="28"/>
        </w:rPr>
        <w:t xml:space="preserve">По итогам 9 месяцев 2019 года по двум госпрограммам </w:t>
      </w:r>
      <w:r w:rsidRPr="00341EF2">
        <w:rPr>
          <w:rFonts w:ascii="Times New Roman" w:eastAsia="Times New Roman" w:hAnsi="Times New Roman" w:cs="Times New Roman"/>
          <w:sz w:val="28"/>
          <w:szCs w:val="28"/>
          <w:lang w:eastAsia="ru-RU"/>
        </w:rPr>
        <w:t xml:space="preserve">объем финансирования </w:t>
      </w:r>
      <w:r w:rsidRPr="00341EF2">
        <w:rPr>
          <w:rFonts w:ascii="Times New Roman" w:eastAsia="Times New Roman" w:hAnsi="Times New Roman" w:cs="Times New Roman"/>
          <w:sz w:val="28"/>
          <w:szCs w:val="28"/>
          <w:lang w:eastAsia="ru-RU"/>
        </w:rPr>
        <w:lastRenderedPageBreak/>
        <w:t>достиг уровня, не превышающего 70</w:t>
      </w:r>
      <w:r w:rsidRPr="00341EF2">
        <w:rPr>
          <w:rFonts w:ascii="Times New Roman" w:eastAsia="Calibri" w:hAnsi="Times New Roman" w:cs="Times New Roman"/>
          <w:sz w:val="28"/>
          <w:szCs w:val="28"/>
        </w:rPr>
        <w:t xml:space="preserve">,0 % («Развитие автомобильных дорог» - 69,2 %, «Социальная поддержка и содействие занятости населения» - 69,8 %). </w:t>
      </w:r>
      <w:r w:rsidRPr="00341EF2">
        <w:rPr>
          <w:rFonts w:ascii="Times New Roman" w:eastAsia="Times New Roman" w:hAnsi="Times New Roman" w:cs="Times New Roman"/>
          <w:sz w:val="28"/>
          <w:szCs w:val="28"/>
          <w:lang w:eastAsia="ru-RU"/>
        </w:rPr>
        <w:t>Фактические расходы на реализацию</w:t>
      </w:r>
      <w:r w:rsidRPr="00341EF2">
        <w:rPr>
          <w:rFonts w:ascii="Times New Roman" w:eastAsia="Calibri" w:hAnsi="Times New Roman" w:cs="Times New Roman"/>
          <w:sz w:val="28"/>
          <w:szCs w:val="28"/>
        </w:rPr>
        <w:t xml:space="preserve"> 6</w:t>
      </w:r>
      <w:r w:rsidRPr="00341EF2">
        <w:rPr>
          <w:rFonts w:ascii="Times New Roman" w:eastAsia="Times New Roman" w:hAnsi="Times New Roman" w:cs="Times New Roman"/>
          <w:sz w:val="28"/>
          <w:szCs w:val="28"/>
          <w:lang w:eastAsia="ru-RU"/>
        </w:rPr>
        <w:t xml:space="preserve"> госпрограмм сложились на уровне 50,0 % и выше, </w:t>
      </w:r>
      <w:r w:rsidRPr="00341EF2">
        <w:rPr>
          <w:rFonts w:ascii="Times New Roman" w:eastAsia="Calibri" w:hAnsi="Times New Roman" w:cs="Times New Roman"/>
          <w:sz w:val="28"/>
          <w:szCs w:val="28"/>
        </w:rPr>
        <w:t xml:space="preserve">по остальным 11 госпрограммам </w:t>
      </w:r>
      <w:r w:rsidRPr="00341EF2">
        <w:rPr>
          <w:rFonts w:ascii="Times New Roman" w:eastAsia="Times New Roman" w:hAnsi="Times New Roman" w:cs="Times New Roman"/>
          <w:sz w:val="28"/>
          <w:szCs w:val="28"/>
          <w:lang w:eastAsia="ru-RU"/>
        </w:rPr>
        <w:t>финансирование осуществлялось на крайне низком уровне.</w:t>
      </w:r>
      <w:r w:rsidR="0082184C">
        <w:rPr>
          <w:rFonts w:ascii="Times New Roman" w:eastAsia="Times New Roman" w:hAnsi="Times New Roman" w:cs="Times New Roman"/>
          <w:sz w:val="28"/>
          <w:szCs w:val="28"/>
          <w:lang w:eastAsia="ru-RU"/>
        </w:rPr>
        <w:t xml:space="preserve"> </w:t>
      </w:r>
      <w:r w:rsidRPr="00341EF2">
        <w:rPr>
          <w:rFonts w:ascii="Times New Roman" w:eastAsia="Calibri" w:hAnsi="Times New Roman" w:cs="Times New Roman"/>
          <w:sz w:val="28"/>
          <w:szCs w:val="28"/>
        </w:rPr>
        <w:t>За истекший период бюджетные ассигнования на реализацию непрограммных направлений деятельности органов государственной власти исполнены в объеме 967 672,1 тыс. рублей или на 49,7 % (в 2018 году – 36,3 %). На их долю в общем объеме исполненных расходов приходится 6,3 % (в 2018 году – 5,9 %).</w:t>
      </w:r>
    </w:p>
    <w:p w:rsidR="00341EF2" w:rsidRPr="00341EF2" w:rsidRDefault="00341EF2" w:rsidP="00D77D5D">
      <w:pPr>
        <w:shd w:val="clear" w:color="auto" w:fill="FFFFFF" w:themeFill="background1"/>
        <w:autoSpaceDE w:val="0"/>
        <w:autoSpaceDN w:val="0"/>
        <w:adjustRightInd w:val="0"/>
        <w:spacing w:after="0" w:line="240" w:lineRule="auto"/>
        <w:jc w:val="center"/>
        <w:outlineLvl w:val="0"/>
        <w:rPr>
          <w:rFonts w:ascii="Times New Roman" w:eastAsia="Times New Roman" w:hAnsi="Times New Roman" w:cs="Times New Roman"/>
          <w:sz w:val="28"/>
          <w:szCs w:val="28"/>
          <w:lang w:eastAsia="ru-RU"/>
        </w:rPr>
      </w:pPr>
    </w:p>
    <w:p w:rsidR="00341EF2" w:rsidRPr="00341EF2" w:rsidRDefault="00341EF2" w:rsidP="00D77D5D">
      <w:pPr>
        <w:shd w:val="clear" w:color="auto" w:fill="FFFFFF" w:themeFill="background1"/>
        <w:autoSpaceDE w:val="0"/>
        <w:autoSpaceDN w:val="0"/>
        <w:adjustRightInd w:val="0"/>
        <w:spacing w:after="0" w:line="240" w:lineRule="auto"/>
        <w:jc w:val="center"/>
        <w:outlineLvl w:val="0"/>
        <w:rPr>
          <w:rFonts w:ascii="Times New Roman" w:eastAsia="Times New Roman" w:hAnsi="Times New Roman" w:cs="Times New Roman"/>
          <w:b/>
          <w:sz w:val="28"/>
          <w:szCs w:val="28"/>
          <w:lang w:eastAsia="ru-RU"/>
        </w:rPr>
      </w:pPr>
      <w:r w:rsidRPr="00341EF2">
        <w:rPr>
          <w:rFonts w:ascii="Times New Roman" w:eastAsia="Times New Roman" w:hAnsi="Times New Roman" w:cs="Times New Roman"/>
          <w:b/>
          <w:sz w:val="28"/>
          <w:szCs w:val="28"/>
          <w:lang w:eastAsia="ru-RU"/>
        </w:rPr>
        <w:t>Межбюджетные отношения</w:t>
      </w:r>
    </w:p>
    <w:p w:rsidR="00341EF2" w:rsidRPr="00341EF2" w:rsidRDefault="00341EF2" w:rsidP="00D77D5D">
      <w:pPr>
        <w:widowControl w:val="0"/>
        <w:shd w:val="clear" w:color="auto" w:fill="FFFFFF" w:themeFill="background1"/>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341EF2" w:rsidRPr="00341EF2" w:rsidRDefault="00341EF2" w:rsidP="00D77D5D">
      <w:pPr>
        <w:widowControl w:val="0"/>
        <w:shd w:val="clear" w:color="auto" w:fill="FFFFFF" w:themeFill="background1"/>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341EF2">
        <w:rPr>
          <w:rFonts w:ascii="Times New Roman" w:eastAsia="Times New Roman" w:hAnsi="Times New Roman" w:cs="Times New Roman"/>
          <w:sz w:val="28"/>
          <w:szCs w:val="28"/>
          <w:lang w:eastAsia="ru-RU"/>
        </w:rPr>
        <w:t>В текущем году наблюдается тенденция сокращения перечисления межбюджетных трансфертов из республиканского бюджета, передаваемых муниципальным образованиям.</w:t>
      </w:r>
      <w:r w:rsidR="0082184C">
        <w:rPr>
          <w:rFonts w:ascii="Times New Roman" w:eastAsia="Times New Roman" w:hAnsi="Times New Roman" w:cs="Times New Roman"/>
          <w:sz w:val="28"/>
          <w:szCs w:val="28"/>
          <w:lang w:eastAsia="ru-RU"/>
        </w:rPr>
        <w:t xml:space="preserve"> </w:t>
      </w:r>
      <w:r w:rsidRPr="00341EF2">
        <w:rPr>
          <w:rFonts w:ascii="Times New Roman" w:eastAsia="Times New Roman" w:hAnsi="Times New Roman" w:cs="Times New Roman"/>
          <w:sz w:val="28"/>
          <w:szCs w:val="28"/>
          <w:lang w:eastAsia="ru-RU"/>
        </w:rPr>
        <w:t>По состоянию на 1.10.2019 года в бюджеты муниципальных образований республики направлено 578 118,0 тыс. рублей или 81,4 % к уровню предыдущего года. В результате доля межбюджетных трансфертов муниципальным образованиям в общем объеме расходов бюджета сократилась в текущем году до 3,7 % против 4,8 % годом ранее, исполнение составило 59,4 % к годовым бюджетным ассигнованиям на 2019 год (в 2018 году 65,3 %).</w:t>
      </w:r>
    </w:p>
    <w:p w:rsidR="00341EF2" w:rsidRPr="00341EF2" w:rsidRDefault="00341EF2" w:rsidP="00D77D5D">
      <w:pPr>
        <w:widowControl w:val="0"/>
        <w:shd w:val="clear" w:color="auto" w:fill="FFFFFF" w:themeFill="background1"/>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341EF2">
        <w:rPr>
          <w:rFonts w:ascii="Times New Roman" w:eastAsia="Times New Roman" w:hAnsi="Times New Roman" w:cs="Times New Roman"/>
          <w:sz w:val="28"/>
          <w:szCs w:val="28"/>
          <w:lang w:eastAsia="ru-RU"/>
        </w:rPr>
        <w:t>В рассматриваемом периоде расходы республиканского бюджета по подразделу «Дотации на выравнивание бюджетной обеспеченности муниципальных образований» сократились на 21,1 % к соответствующему периоду прошлого года. Их доля в общем объеме межбюджетных трансфертов составила 88,0 %. Бюджетные назначения, предусмотренные на выравнивание бюджетной обеспеченности муниципальных районов и городов, освоены в объеме 513 633,6 тыс. рублей или 61,2 % от утвержденного показателя на текущий год (в 2018 году – 73,6 %).</w:t>
      </w:r>
    </w:p>
    <w:p w:rsidR="00341EF2" w:rsidRPr="00341EF2" w:rsidRDefault="00341EF2" w:rsidP="00D77D5D">
      <w:pPr>
        <w:widowControl w:val="0"/>
        <w:shd w:val="clear" w:color="auto" w:fill="FFFFFF" w:themeFill="background1"/>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341EF2">
        <w:rPr>
          <w:rFonts w:ascii="Times New Roman" w:eastAsia="Times New Roman" w:hAnsi="Times New Roman" w:cs="Times New Roman"/>
          <w:sz w:val="28"/>
          <w:szCs w:val="28"/>
          <w:lang w:eastAsia="ru-RU"/>
        </w:rPr>
        <w:t>В то же время отмечается увеличение расходов по подразделу «Прочие межбюджетные трансферты общего характера» на 10,5 % к прошлогоднему уровню. По итогам 9 месяцев текущего года на их долю приходится 11,2 % межбюджетных трансфертов. Расходы по данному подразделу произведены в объеме 64 484,4 тыс. рублей или 65,3 % от годового плана (в 2018 году – 73,9 %). Указанный объем средств направлен на исполнение полномочий по расчету и предоставлению дотаций бюджетам сельских поселений республики.</w:t>
      </w:r>
    </w:p>
    <w:p w:rsidR="00341EF2" w:rsidRPr="00341EF2" w:rsidRDefault="00341EF2" w:rsidP="00D77D5D">
      <w:pPr>
        <w:widowControl w:val="0"/>
        <w:shd w:val="clear" w:color="auto" w:fill="FFFFFF" w:themeFill="background1"/>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341EF2">
        <w:rPr>
          <w:rFonts w:ascii="Times New Roman" w:eastAsia="Times New Roman" w:hAnsi="Times New Roman" w:cs="Times New Roman"/>
          <w:sz w:val="28"/>
          <w:szCs w:val="28"/>
          <w:lang w:eastAsia="ru-RU"/>
        </w:rPr>
        <w:t>Финансирование средств, предусмотренных в республиканском бюджете на поддержку мер по обеспечению сбалансированности бюджетов в рамках подраздела «Иные дотации» в объеме 34 100,0 тыс. рублей, в январе-сентябре текущего года не осуществлялось.</w:t>
      </w:r>
    </w:p>
    <w:p w:rsidR="00341EF2" w:rsidRPr="00341EF2" w:rsidRDefault="00341EF2" w:rsidP="00D77D5D">
      <w:pPr>
        <w:widowControl w:val="0"/>
        <w:shd w:val="clear" w:color="auto" w:fill="FFFFFF" w:themeFill="background1"/>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p>
    <w:p w:rsidR="00341EF2" w:rsidRPr="00341EF2" w:rsidRDefault="00341EF2" w:rsidP="00D77D5D">
      <w:pPr>
        <w:widowControl w:val="0"/>
        <w:shd w:val="clear" w:color="auto" w:fill="FFFFFF" w:themeFill="background1"/>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p>
    <w:tbl>
      <w:tblPr>
        <w:tblW w:w="9889" w:type="dxa"/>
        <w:tblLook w:val="04A0" w:firstRow="1" w:lastRow="0" w:firstColumn="1" w:lastColumn="0" w:noHBand="0" w:noVBand="1"/>
      </w:tblPr>
      <w:tblGrid>
        <w:gridCol w:w="4077"/>
        <w:gridCol w:w="5812"/>
      </w:tblGrid>
      <w:tr w:rsidR="00341EF2" w:rsidRPr="00341EF2" w:rsidTr="0000307D">
        <w:tc>
          <w:tcPr>
            <w:tcW w:w="4077" w:type="dxa"/>
            <w:vAlign w:val="center"/>
          </w:tcPr>
          <w:p w:rsidR="00341EF2" w:rsidRPr="00341EF2" w:rsidRDefault="00341EF2" w:rsidP="00D77D5D">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b/>
                <w:i/>
                <w:sz w:val="28"/>
                <w:szCs w:val="28"/>
                <w:lang w:eastAsia="ru-RU"/>
              </w:rPr>
            </w:pPr>
            <w:r w:rsidRPr="00341EF2">
              <w:rPr>
                <w:rFonts w:ascii="Times New Roman" w:eastAsia="Times New Roman" w:hAnsi="Times New Roman" w:cs="Times New Roman"/>
                <w:b/>
                <w:i/>
                <w:sz w:val="28"/>
                <w:szCs w:val="28"/>
                <w:lang w:eastAsia="ru-RU"/>
              </w:rPr>
              <w:t>Председатель</w:t>
            </w:r>
          </w:p>
          <w:p w:rsidR="00341EF2" w:rsidRPr="00341EF2" w:rsidRDefault="00341EF2" w:rsidP="00D77D5D">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b/>
                <w:i/>
                <w:sz w:val="28"/>
                <w:szCs w:val="28"/>
                <w:lang w:eastAsia="ru-RU"/>
              </w:rPr>
            </w:pPr>
            <w:r w:rsidRPr="00341EF2">
              <w:rPr>
                <w:rFonts w:ascii="Times New Roman" w:eastAsia="Times New Roman" w:hAnsi="Times New Roman" w:cs="Times New Roman"/>
                <w:b/>
                <w:i/>
                <w:sz w:val="28"/>
                <w:szCs w:val="28"/>
                <w:lang w:eastAsia="ru-RU"/>
              </w:rPr>
              <w:t>Контрольно-счетной палаты</w:t>
            </w:r>
          </w:p>
          <w:p w:rsidR="00341EF2" w:rsidRPr="00341EF2" w:rsidRDefault="00341EF2" w:rsidP="00D77D5D">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341EF2">
              <w:rPr>
                <w:rFonts w:ascii="Times New Roman" w:eastAsia="Times New Roman" w:hAnsi="Times New Roman" w:cs="Times New Roman"/>
                <w:b/>
                <w:i/>
                <w:sz w:val="28"/>
                <w:szCs w:val="28"/>
                <w:lang w:eastAsia="ru-RU"/>
              </w:rPr>
              <w:t>Республики Ингушетия</w:t>
            </w:r>
          </w:p>
        </w:tc>
        <w:tc>
          <w:tcPr>
            <w:tcW w:w="5812" w:type="dxa"/>
            <w:vAlign w:val="center"/>
          </w:tcPr>
          <w:p w:rsidR="00341EF2" w:rsidRPr="00341EF2" w:rsidRDefault="00341EF2" w:rsidP="00D77D5D">
            <w:pPr>
              <w:widowControl w:val="0"/>
              <w:shd w:val="clear" w:color="auto" w:fill="FFFFFF" w:themeFill="background1"/>
              <w:autoSpaceDE w:val="0"/>
              <w:autoSpaceDN w:val="0"/>
              <w:adjustRightInd w:val="0"/>
              <w:spacing w:after="0" w:line="240" w:lineRule="auto"/>
              <w:jc w:val="right"/>
              <w:rPr>
                <w:rFonts w:ascii="Times New Roman" w:eastAsia="Times New Roman" w:hAnsi="Times New Roman" w:cs="Times New Roman"/>
                <w:sz w:val="28"/>
                <w:szCs w:val="28"/>
                <w:lang w:eastAsia="ru-RU"/>
              </w:rPr>
            </w:pPr>
            <w:r w:rsidRPr="00341EF2">
              <w:rPr>
                <w:rFonts w:ascii="Times New Roman" w:eastAsia="Times New Roman" w:hAnsi="Times New Roman" w:cs="Times New Roman"/>
                <w:b/>
                <w:i/>
                <w:sz w:val="28"/>
                <w:szCs w:val="28"/>
                <w:lang w:eastAsia="ru-RU"/>
              </w:rPr>
              <w:t>М.К. Белхароев</w:t>
            </w:r>
          </w:p>
        </w:tc>
      </w:tr>
      <w:bookmarkEnd w:id="26"/>
    </w:tbl>
    <w:p w:rsidR="0082184C" w:rsidRDefault="0082184C" w:rsidP="00D77D5D">
      <w:pPr>
        <w:widowControl w:val="0"/>
        <w:shd w:val="clear" w:color="auto" w:fill="FFFFFF" w:themeFill="background1"/>
        <w:tabs>
          <w:tab w:val="left" w:pos="3592"/>
        </w:tabs>
        <w:autoSpaceDE w:val="0"/>
        <w:autoSpaceDN w:val="0"/>
        <w:adjustRightInd w:val="0"/>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br w:type="page"/>
      </w:r>
    </w:p>
    <w:p w:rsidR="00341EF2" w:rsidRPr="00341EF2" w:rsidRDefault="00341EF2" w:rsidP="00D77D5D">
      <w:pPr>
        <w:shd w:val="clear" w:color="auto" w:fill="FFFFFF" w:themeFill="background1"/>
        <w:spacing w:after="0" w:line="240" w:lineRule="auto"/>
        <w:jc w:val="center"/>
        <w:rPr>
          <w:rFonts w:ascii="Times New Roman" w:eastAsia="Times New Roman" w:hAnsi="Times New Roman" w:cs="Times New Roman"/>
          <w:b/>
          <w:sz w:val="28"/>
          <w:szCs w:val="28"/>
          <w:lang w:eastAsia="ru-RU"/>
        </w:rPr>
      </w:pPr>
      <w:bookmarkStart w:id="27" w:name="_Hlk39186007"/>
      <w:r w:rsidRPr="00341EF2">
        <w:rPr>
          <w:rFonts w:ascii="Times New Roman" w:eastAsia="Times New Roman" w:hAnsi="Times New Roman" w:cs="Times New Roman"/>
          <w:b/>
          <w:sz w:val="28"/>
          <w:szCs w:val="28"/>
          <w:lang w:eastAsia="ru-RU"/>
        </w:rPr>
        <w:lastRenderedPageBreak/>
        <w:t>Заключение</w:t>
      </w:r>
    </w:p>
    <w:p w:rsidR="00341EF2" w:rsidRPr="00341EF2" w:rsidRDefault="00341EF2" w:rsidP="00D77D5D">
      <w:pPr>
        <w:shd w:val="clear" w:color="auto" w:fill="FFFFFF" w:themeFill="background1"/>
        <w:spacing w:after="0" w:line="240" w:lineRule="auto"/>
        <w:jc w:val="center"/>
        <w:rPr>
          <w:rFonts w:ascii="Times New Roman" w:eastAsia="Times New Roman" w:hAnsi="Times New Roman" w:cs="Times New Roman"/>
          <w:b/>
          <w:sz w:val="28"/>
          <w:szCs w:val="28"/>
          <w:lang w:eastAsia="ru-RU"/>
        </w:rPr>
      </w:pPr>
      <w:r w:rsidRPr="00341EF2">
        <w:rPr>
          <w:rFonts w:ascii="Times New Roman" w:eastAsia="Times New Roman" w:hAnsi="Times New Roman" w:cs="Times New Roman"/>
          <w:b/>
          <w:sz w:val="28"/>
          <w:szCs w:val="28"/>
          <w:lang w:eastAsia="ru-RU"/>
        </w:rPr>
        <w:t>на проект закона Республики Ингушетия</w:t>
      </w:r>
    </w:p>
    <w:p w:rsidR="00341EF2" w:rsidRPr="00341EF2" w:rsidRDefault="00341EF2" w:rsidP="00D77D5D">
      <w:pPr>
        <w:shd w:val="clear" w:color="auto" w:fill="FFFFFF" w:themeFill="background1"/>
        <w:spacing w:after="0" w:line="240" w:lineRule="auto"/>
        <w:ind w:firstLine="240"/>
        <w:jc w:val="center"/>
        <w:rPr>
          <w:rFonts w:ascii="Times New Roman" w:eastAsia="Times New Roman" w:hAnsi="Times New Roman" w:cs="Times New Roman"/>
          <w:b/>
          <w:sz w:val="28"/>
          <w:szCs w:val="28"/>
          <w:lang w:eastAsia="ru-RU"/>
        </w:rPr>
      </w:pPr>
      <w:r w:rsidRPr="00341EF2">
        <w:rPr>
          <w:rFonts w:ascii="Times New Roman" w:eastAsia="Times New Roman" w:hAnsi="Times New Roman" w:cs="Times New Roman"/>
          <w:b/>
          <w:sz w:val="28"/>
          <w:szCs w:val="28"/>
          <w:lang w:eastAsia="ru-RU"/>
        </w:rPr>
        <w:t xml:space="preserve">«О внесении изменений в Закон Республики Ингушетия </w:t>
      </w:r>
    </w:p>
    <w:p w:rsidR="00341EF2" w:rsidRPr="00341EF2" w:rsidRDefault="00341EF2" w:rsidP="00D77D5D">
      <w:pPr>
        <w:shd w:val="clear" w:color="auto" w:fill="FFFFFF" w:themeFill="background1"/>
        <w:spacing w:after="0" w:line="240" w:lineRule="auto"/>
        <w:ind w:firstLine="240"/>
        <w:jc w:val="center"/>
        <w:rPr>
          <w:rFonts w:ascii="Times New Roman" w:eastAsia="Times New Roman" w:hAnsi="Times New Roman" w:cs="Times New Roman"/>
          <w:b/>
          <w:sz w:val="28"/>
          <w:szCs w:val="28"/>
          <w:lang w:eastAsia="ru-RU"/>
        </w:rPr>
      </w:pPr>
      <w:r w:rsidRPr="00341EF2">
        <w:rPr>
          <w:rFonts w:ascii="Times New Roman" w:eastAsia="Times New Roman" w:hAnsi="Times New Roman" w:cs="Times New Roman"/>
          <w:b/>
          <w:sz w:val="28"/>
          <w:szCs w:val="28"/>
          <w:lang w:eastAsia="ru-RU"/>
        </w:rPr>
        <w:t>«О республиканском бюджете на 2019 год и на плановый период 2020 и 2021 годов»</w:t>
      </w:r>
    </w:p>
    <w:bookmarkEnd w:id="27"/>
    <w:p w:rsidR="00341EF2" w:rsidRPr="00341EF2" w:rsidRDefault="00341EF2" w:rsidP="00D77D5D">
      <w:pPr>
        <w:shd w:val="clear" w:color="auto" w:fill="FFFFFF" w:themeFill="background1"/>
        <w:spacing w:after="0" w:line="240" w:lineRule="auto"/>
        <w:ind w:firstLine="240"/>
        <w:jc w:val="center"/>
        <w:rPr>
          <w:rFonts w:ascii="Times New Roman" w:eastAsia="Times New Roman" w:hAnsi="Times New Roman" w:cs="Times New Roman"/>
          <w:sz w:val="28"/>
          <w:szCs w:val="28"/>
          <w:lang w:eastAsia="ru-RU"/>
        </w:rPr>
      </w:pPr>
    </w:p>
    <w:p w:rsidR="00341EF2" w:rsidRPr="00341EF2" w:rsidRDefault="00341EF2" w:rsidP="00D77D5D">
      <w:pPr>
        <w:shd w:val="clear" w:color="auto" w:fill="FFFFFF" w:themeFill="background1"/>
        <w:spacing w:after="0" w:line="240" w:lineRule="auto"/>
        <w:ind w:right="-99" w:firstLine="720"/>
        <w:jc w:val="both"/>
        <w:rPr>
          <w:rFonts w:ascii="Times New Roman" w:eastAsia="Times New Roman" w:hAnsi="Times New Roman" w:cs="Times New Roman"/>
          <w:sz w:val="28"/>
          <w:szCs w:val="28"/>
          <w:lang w:eastAsia="ru-RU"/>
        </w:rPr>
      </w:pPr>
      <w:r w:rsidRPr="00341EF2">
        <w:rPr>
          <w:rFonts w:ascii="Times New Roman" w:eastAsia="Times New Roman" w:hAnsi="Times New Roman" w:cs="Times New Roman"/>
          <w:sz w:val="28"/>
          <w:szCs w:val="28"/>
          <w:lang w:eastAsia="ru-RU"/>
        </w:rPr>
        <w:t>Заключение на проект закона Республики Ингушетия «О внесении изменений в Закон Республики Ингушетия «О республиканском бюджете на 2019 год и на плановый период 2020 и 2021 годов» (далее – Законопроект) подготовлено в соответствии с Бюджетным кодексом Российской Федерации, ст</w:t>
      </w:r>
      <w:r w:rsidR="0082184C">
        <w:rPr>
          <w:rFonts w:ascii="Times New Roman" w:eastAsia="Times New Roman" w:hAnsi="Times New Roman" w:cs="Times New Roman"/>
          <w:sz w:val="28"/>
          <w:szCs w:val="28"/>
          <w:lang w:eastAsia="ru-RU"/>
        </w:rPr>
        <w:t>атьей</w:t>
      </w:r>
      <w:r w:rsidRPr="00341EF2">
        <w:rPr>
          <w:rFonts w:ascii="Times New Roman" w:eastAsia="Times New Roman" w:hAnsi="Times New Roman" w:cs="Times New Roman"/>
          <w:sz w:val="28"/>
          <w:szCs w:val="28"/>
          <w:lang w:eastAsia="ru-RU"/>
        </w:rPr>
        <w:t xml:space="preserve"> 18 Закона Республики Ингушетия «О бюджетном процессе в Республике Ингушетия» №40-</w:t>
      </w:r>
      <w:r w:rsidRPr="00341EF2">
        <w:rPr>
          <w:rFonts w:ascii="Times New Roman" w:eastAsia="Times New Roman" w:hAnsi="Times New Roman" w:cs="Times New Roman"/>
          <w:sz w:val="28"/>
          <w:szCs w:val="28"/>
          <w:lang w:val="en-US" w:eastAsia="ru-RU"/>
        </w:rPr>
        <w:t>P</w:t>
      </w:r>
      <w:r w:rsidRPr="00341EF2">
        <w:rPr>
          <w:rFonts w:ascii="Times New Roman" w:eastAsia="Times New Roman" w:hAnsi="Times New Roman" w:cs="Times New Roman"/>
          <w:sz w:val="28"/>
          <w:szCs w:val="28"/>
          <w:lang w:eastAsia="ru-RU"/>
        </w:rPr>
        <w:t>З от 31</w:t>
      </w:r>
      <w:r w:rsidR="0082184C">
        <w:rPr>
          <w:rFonts w:ascii="Times New Roman" w:eastAsia="Times New Roman" w:hAnsi="Times New Roman" w:cs="Times New Roman"/>
          <w:sz w:val="28"/>
          <w:szCs w:val="28"/>
          <w:lang w:eastAsia="ru-RU"/>
        </w:rPr>
        <w:t xml:space="preserve"> декабря </w:t>
      </w:r>
      <w:r w:rsidRPr="00341EF2">
        <w:rPr>
          <w:rFonts w:ascii="Times New Roman" w:eastAsia="Times New Roman" w:hAnsi="Times New Roman" w:cs="Times New Roman"/>
          <w:sz w:val="28"/>
          <w:szCs w:val="28"/>
          <w:lang w:eastAsia="ru-RU"/>
        </w:rPr>
        <w:t>2008 г</w:t>
      </w:r>
      <w:r w:rsidR="0082184C">
        <w:rPr>
          <w:rFonts w:ascii="Times New Roman" w:eastAsia="Times New Roman" w:hAnsi="Times New Roman" w:cs="Times New Roman"/>
          <w:sz w:val="28"/>
          <w:szCs w:val="28"/>
          <w:lang w:eastAsia="ru-RU"/>
        </w:rPr>
        <w:t>ода</w:t>
      </w:r>
      <w:r w:rsidRPr="00341EF2">
        <w:rPr>
          <w:rFonts w:ascii="Times New Roman" w:eastAsia="Times New Roman" w:hAnsi="Times New Roman" w:cs="Times New Roman"/>
          <w:sz w:val="28"/>
          <w:szCs w:val="28"/>
          <w:lang w:eastAsia="ru-RU"/>
        </w:rPr>
        <w:t>, ст</w:t>
      </w:r>
      <w:r w:rsidR="0082184C">
        <w:rPr>
          <w:rFonts w:ascii="Times New Roman" w:eastAsia="Times New Roman" w:hAnsi="Times New Roman" w:cs="Times New Roman"/>
          <w:sz w:val="28"/>
          <w:szCs w:val="28"/>
          <w:lang w:eastAsia="ru-RU"/>
        </w:rPr>
        <w:t xml:space="preserve">атьей </w:t>
      </w:r>
      <w:r w:rsidRPr="00341EF2">
        <w:rPr>
          <w:rFonts w:ascii="Times New Roman" w:eastAsia="Times New Roman" w:hAnsi="Times New Roman" w:cs="Times New Roman"/>
          <w:sz w:val="28"/>
          <w:szCs w:val="28"/>
          <w:lang w:eastAsia="ru-RU"/>
        </w:rPr>
        <w:t>8 Закона Республики Ингушетия «О Контрольно-счетной палате Республики Ингушетия» №27-</w:t>
      </w:r>
      <w:r w:rsidRPr="00341EF2">
        <w:rPr>
          <w:rFonts w:ascii="Times New Roman" w:eastAsia="Times New Roman" w:hAnsi="Times New Roman" w:cs="Times New Roman"/>
          <w:sz w:val="28"/>
          <w:szCs w:val="28"/>
          <w:lang w:val="en-US" w:eastAsia="ru-RU"/>
        </w:rPr>
        <w:t>P</w:t>
      </w:r>
      <w:r w:rsidRPr="00341EF2">
        <w:rPr>
          <w:rFonts w:ascii="Times New Roman" w:eastAsia="Times New Roman" w:hAnsi="Times New Roman" w:cs="Times New Roman"/>
          <w:sz w:val="28"/>
          <w:szCs w:val="28"/>
          <w:lang w:eastAsia="ru-RU"/>
        </w:rPr>
        <w:t>З от 28 сентября 2011 г</w:t>
      </w:r>
      <w:r w:rsidR="0082184C">
        <w:rPr>
          <w:rFonts w:ascii="Times New Roman" w:eastAsia="Times New Roman" w:hAnsi="Times New Roman" w:cs="Times New Roman"/>
          <w:sz w:val="28"/>
          <w:szCs w:val="28"/>
          <w:lang w:eastAsia="ru-RU"/>
        </w:rPr>
        <w:t>ода</w:t>
      </w:r>
      <w:r w:rsidRPr="00341EF2">
        <w:rPr>
          <w:rFonts w:ascii="Times New Roman" w:eastAsia="Times New Roman" w:hAnsi="Times New Roman" w:cs="Times New Roman"/>
          <w:sz w:val="28"/>
          <w:szCs w:val="28"/>
          <w:lang w:eastAsia="ru-RU"/>
        </w:rPr>
        <w:t>.</w:t>
      </w:r>
    </w:p>
    <w:p w:rsidR="00341EF2" w:rsidRPr="00341EF2" w:rsidRDefault="00341EF2" w:rsidP="00D77D5D">
      <w:pPr>
        <w:shd w:val="clear" w:color="auto" w:fill="FFFFFF" w:themeFill="background1"/>
        <w:spacing w:after="0"/>
        <w:ind w:firstLine="728"/>
        <w:jc w:val="both"/>
        <w:rPr>
          <w:rFonts w:ascii="Times New Roman" w:eastAsia="Times New Roman" w:hAnsi="Times New Roman" w:cs="Times New Roman"/>
          <w:sz w:val="28"/>
          <w:szCs w:val="24"/>
          <w:lang w:eastAsia="ru-RU"/>
        </w:rPr>
      </w:pPr>
      <w:r w:rsidRPr="00341EF2">
        <w:rPr>
          <w:rFonts w:ascii="Times New Roman" w:eastAsia="Times New Roman" w:hAnsi="Times New Roman" w:cs="Times New Roman"/>
          <w:sz w:val="28"/>
          <w:szCs w:val="24"/>
          <w:lang w:eastAsia="ru-RU"/>
        </w:rPr>
        <w:t>Целью Законопроекта является отражение в республиканском бюджете на 2019 год и на плановый период 2020 и 2021 гг. дополнительной финансовой помощи, предоставляемой из федерального бюджета в виде дотации на поддержку мер по обеспечению сбалансированности бюджета в размере 1 059 002,0 тыс. руб</w:t>
      </w:r>
      <w:r w:rsidR="0082184C">
        <w:rPr>
          <w:rFonts w:ascii="Times New Roman" w:eastAsia="Times New Roman" w:hAnsi="Times New Roman" w:cs="Times New Roman"/>
          <w:sz w:val="28"/>
          <w:szCs w:val="24"/>
          <w:lang w:eastAsia="ru-RU"/>
        </w:rPr>
        <w:t>лей</w:t>
      </w:r>
      <w:r w:rsidRPr="00341EF2">
        <w:rPr>
          <w:rFonts w:ascii="Times New Roman" w:eastAsia="Times New Roman" w:hAnsi="Times New Roman" w:cs="Times New Roman"/>
          <w:sz w:val="28"/>
          <w:szCs w:val="24"/>
          <w:lang w:eastAsia="ru-RU"/>
        </w:rPr>
        <w:t xml:space="preserve"> (Распоряжение Правительства РФ от 30 ноября 2019 г. №2881-р), дотации за достижение значений показателей для оценки эффективности деятельности высших должностных лиц и деятельности органов исполнительной власти в размере 405 486,6 тыс. руб</w:t>
      </w:r>
      <w:r w:rsidR="0082184C">
        <w:rPr>
          <w:rFonts w:ascii="Times New Roman" w:eastAsia="Times New Roman" w:hAnsi="Times New Roman" w:cs="Times New Roman"/>
          <w:sz w:val="28"/>
          <w:szCs w:val="24"/>
          <w:lang w:eastAsia="ru-RU"/>
        </w:rPr>
        <w:t>лей</w:t>
      </w:r>
      <w:r w:rsidRPr="00341EF2">
        <w:rPr>
          <w:rFonts w:ascii="Times New Roman" w:eastAsia="Times New Roman" w:hAnsi="Times New Roman" w:cs="Times New Roman"/>
          <w:sz w:val="28"/>
          <w:szCs w:val="24"/>
          <w:lang w:eastAsia="ru-RU"/>
        </w:rPr>
        <w:t xml:space="preserve"> (Распоряжение Правительства РФ от 30 ноября 2019 г. №2875-р). </w:t>
      </w:r>
    </w:p>
    <w:p w:rsidR="00341EF2" w:rsidRPr="00341EF2" w:rsidRDefault="00341EF2" w:rsidP="00D77D5D">
      <w:pPr>
        <w:shd w:val="clear" w:color="auto" w:fill="FFFFFF" w:themeFill="background1"/>
        <w:spacing w:after="0"/>
        <w:ind w:firstLine="728"/>
        <w:jc w:val="both"/>
        <w:rPr>
          <w:rFonts w:ascii="Times New Roman" w:eastAsia="Times New Roman" w:hAnsi="Times New Roman" w:cs="Times New Roman"/>
          <w:sz w:val="28"/>
          <w:szCs w:val="24"/>
          <w:lang w:eastAsia="ru-RU"/>
        </w:rPr>
      </w:pPr>
      <w:r w:rsidRPr="00341EF2">
        <w:rPr>
          <w:rFonts w:ascii="Times New Roman" w:eastAsia="Times New Roman" w:hAnsi="Times New Roman" w:cs="Times New Roman"/>
          <w:sz w:val="28"/>
          <w:szCs w:val="24"/>
          <w:lang w:eastAsia="ru-RU"/>
        </w:rPr>
        <w:t xml:space="preserve">Иные изменения доходной части республиканского бюджета в 2019 году, в том числе по объемам налоговых и неналоговых доходов, Законопроектом не предусматриваются. </w:t>
      </w:r>
    </w:p>
    <w:p w:rsidR="00341EF2" w:rsidRPr="00341EF2" w:rsidRDefault="00341EF2" w:rsidP="00D77D5D">
      <w:pPr>
        <w:shd w:val="clear" w:color="auto" w:fill="FFFFFF" w:themeFill="background1"/>
        <w:spacing w:after="0"/>
        <w:ind w:firstLine="728"/>
        <w:jc w:val="both"/>
        <w:rPr>
          <w:rFonts w:ascii="Times New Roman" w:eastAsia="Times New Roman" w:hAnsi="Times New Roman" w:cs="Times New Roman"/>
          <w:sz w:val="28"/>
          <w:szCs w:val="24"/>
          <w:lang w:eastAsia="ru-RU"/>
        </w:rPr>
      </w:pPr>
      <w:r w:rsidRPr="00341EF2">
        <w:rPr>
          <w:rFonts w:ascii="Times New Roman" w:eastAsia="Times New Roman" w:hAnsi="Times New Roman" w:cs="Times New Roman"/>
          <w:sz w:val="28"/>
          <w:szCs w:val="24"/>
          <w:lang w:eastAsia="ru-RU"/>
        </w:rPr>
        <w:t>Согласно Законопроекту, из общей суммы, поступившей дополнительной финансовой помощи из федерального бюджета в размере 1 464 488,6 тыс. руб</w:t>
      </w:r>
      <w:r w:rsidR="0082184C">
        <w:rPr>
          <w:rFonts w:ascii="Times New Roman" w:eastAsia="Times New Roman" w:hAnsi="Times New Roman" w:cs="Times New Roman"/>
          <w:sz w:val="28"/>
          <w:szCs w:val="24"/>
          <w:lang w:eastAsia="ru-RU"/>
        </w:rPr>
        <w:t>лей</w:t>
      </w:r>
      <w:r w:rsidRPr="00341EF2">
        <w:rPr>
          <w:rFonts w:ascii="Times New Roman" w:eastAsia="Times New Roman" w:hAnsi="Times New Roman" w:cs="Times New Roman"/>
          <w:sz w:val="28"/>
          <w:szCs w:val="24"/>
          <w:lang w:eastAsia="ru-RU"/>
        </w:rPr>
        <w:t>, на возврат остатков субсидий, субвенций и иных межбюджетных трансфертов, имеющих целевое назначение, прошлых лет, направляется 1 170 923,0 тыс. руб</w:t>
      </w:r>
      <w:r w:rsidR="0082184C">
        <w:rPr>
          <w:rFonts w:ascii="Times New Roman" w:eastAsia="Times New Roman" w:hAnsi="Times New Roman" w:cs="Times New Roman"/>
          <w:sz w:val="28"/>
          <w:szCs w:val="24"/>
          <w:lang w:eastAsia="ru-RU"/>
        </w:rPr>
        <w:t>лей</w:t>
      </w:r>
      <w:r w:rsidRPr="00341EF2">
        <w:rPr>
          <w:rFonts w:ascii="Times New Roman" w:eastAsia="Times New Roman" w:hAnsi="Times New Roman" w:cs="Times New Roman"/>
          <w:sz w:val="28"/>
          <w:szCs w:val="24"/>
          <w:lang w:eastAsia="ru-RU"/>
        </w:rPr>
        <w:t>.</w:t>
      </w:r>
    </w:p>
    <w:p w:rsidR="00341EF2" w:rsidRPr="00132559" w:rsidRDefault="00341EF2" w:rsidP="00D77D5D">
      <w:pPr>
        <w:shd w:val="clear" w:color="auto" w:fill="FFFFFF" w:themeFill="background1"/>
        <w:spacing w:after="0"/>
        <w:ind w:firstLine="728"/>
        <w:jc w:val="both"/>
        <w:rPr>
          <w:rFonts w:ascii="Times New Roman" w:eastAsia="Times New Roman" w:hAnsi="Times New Roman" w:cs="Times New Roman"/>
          <w:sz w:val="28"/>
          <w:szCs w:val="24"/>
          <w:lang w:eastAsia="ru-RU"/>
        </w:rPr>
      </w:pPr>
      <w:r w:rsidRPr="00341EF2">
        <w:rPr>
          <w:rFonts w:ascii="Times New Roman" w:eastAsia="Times New Roman" w:hAnsi="Times New Roman" w:cs="Times New Roman"/>
          <w:sz w:val="28"/>
          <w:szCs w:val="24"/>
          <w:lang w:eastAsia="ru-RU"/>
        </w:rPr>
        <w:t>Таким образом, доходная часть республиканского бюджета на 2019 год</w:t>
      </w:r>
      <w:r w:rsidR="0082184C">
        <w:rPr>
          <w:rFonts w:ascii="Times New Roman" w:eastAsia="Times New Roman" w:hAnsi="Times New Roman" w:cs="Times New Roman"/>
          <w:sz w:val="28"/>
          <w:szCs w:val="24"/>
          <w:lang w:eastAsia="ru-RU"/>
        </w:rPr>
        <w:t xml:space="preserve"> </w:t>
      </w:r>
      <w:r w:rsidRPr="00341EF2">
        <w:rPr>
          <w:rFonts w:ascii="Times New Roman" w:eastAsia="Times New Roman" w:hAnsi="Times New Roman" w:cs="Times New Roman"/>
          <w:sz w:val="28"/>
          <w:szCs w:val="24"/>
          <w:lang w:eastAsia="ru-RU"/>
        </w:rPr>
        <w:t>увеличится на 293 563,6 тыс. руб</w:t>
      </w:r>
      <w:r w:rsidR="00BE1647">
        <w:rPr>
          <w:rFonts w:ascii="Times New Roman" w:eastAsia="Times New Roman" w:hAnsi="Times New Roman" w:cs="Times New Roman"/>
          <w:sz w:val="28"/>
          <w:szCs w:val="24"/>
          <w:lang w:eastAsia="ru-RU"/>
        </w:rPr>
        <w:t>лей</w:t>
      </w:r>
      <w:r w:rsidRPr="00341EF2">
        <w:rPr>
          <w:rFonts w:ascii="Times New Roman" w:eastAsia="Times New Roman" w:hAnsi="Times New Roman" w:cs="Times New Roman"/>
          <w:sz w:val="28"/>
          <w:szCs w:val="24"/>
          <w:lang w:eastAsia="ru-RU"/>
        </w:rPr>
        <w:t xml:space="preserve"> и составит </w:t>
      </w:r>
      <w:r w:rsidRPr="00341EF2">
        <w:rPr>
          <w:rFonts w:ascii="Times New Roman" w:eastAsia="Times New Roman" w:hAnsi="Times New Roman" w:cs="Times New Roman"/>
          <w:sz w:val="28"/>
          <w:szCs w:val="28"/>
          <w:lang w:eastAsia="ru-RU"/>
        </w:rPr>
        <w:t>30 303 534,7 тыс. руб</w:t>
      </w:r>
      <w:r w:rsidR="00BE1647">
        <w:rPr>
          <w:rFonts w:ascii="Times New Roman" w:eastAsia="Times New Roman" w:hAnsi="Times New Roman" w:cs="Times New Roman"/>
          <w:sz w:val="28"/>
          <w:szCs w:val="28"/>
          <w:lang w:eastAsia="ru-RU"/>
        </w:rPr>
        <w:t>лей</w:t>
      </w:r>
      <w:r w:rsidRPr="00341EF2">
        <w:rPr>
          <w:rFonts w:ascii="Times New Roman" w:eastAsia="Times New Roman" w:hAnsi="Times New Roman" w:cs="Times New Roman"/>
          <w:sz w:val="28"/>
          <w:szCs w:val="24"/>
          <w:lang w:eastAsia="ru-RU"/>
        </w:rPr>
        <w:t xml:space="preserve">. Расходная часть республиканского бюджета также </w:t>
      </w:r>
      <w:r w:rsidRPr="00341EF2">
        <w:rPr>
          <w:rFonts w:ascii="Times New Roman" w:eastAsia="Times New Roman" w:hAnsi="Times New Roman" w:cs="Times New Roman"/>
          <w:sz w:val="28"/>
          <w:szCs w:val="28"/>
          <w:lang w:eastAsia="ru-RU"/>
        </w:rPr>
        <w:t xml:space="preserve">увеличится на сумму </w:t>
      </w:r>
      <w:r w:rsidRPr="00341EF2">
        <w:rPr>
          <w:rFonts w:ascii="Times New Roman" w:eastAsia="Times New Roman" w:hAnsi="Times New Roman" w:cs="Times New Roman"/>
          <w:sz w:val="28"/>
          <w:szCs w:val="24"/>
          <w:lang w:eastAsia="ru-RU"/>
        </w:rPr>
        <w:t xml:space="preserve">293 563,6 </w:t>
      </w:r>
      <w:r w:rsidRPr="00341EF2">
        <w:rPr>
          <w:rFonts w:ascii="Times New Roman" w:eastAsia="Times New Roman" w:hAnsi="Times New Roman" w:cs="Times New Roman"/>
          <w:sz w:val="28"/>
          <w:szCs w:val="28"/>
          <w:lang w:eastAsia="ru-RU"/>
        </w:rPr>
        <w:t>тыс. руб</w:t>
      </w:r>
      <w:r w:rsidR="00132559">
        <w:rPr>
          <w:rFonts w:ascii="Times New Roman" w:eastAsia="Times New Roman" w:hAnsi="Times New Roman" w:cs="Times New Roman"/>
          <w:sz w:val="28"/>
          <w:szCs w:val="28"/>
          <w:lang w:eastAsia="ru-RU"/>
        </w:rPr>
        <w:t>лей</w:t>
      </w:r>
      <w:r w:rsidRPr="00341EF2">
        <w:rPr>
          <w:rFonts w:ascii="Times New Roman" w:eastAsia="Times New Roman" w:hAnsi="Times New Roman" w:cs="Times New Roman"/>
          <w:sz w:val="28"/>
          <w:szCs w:val="28"/>
          <w:lang w:eastAsia="ru-RU"/>
        </w:rPr>
        <w:t xml:space="preserve"> и составит </w:t>
      </w:r>
      <w:r w:rsidRPr="00341EF2">
        <w:rPr>
          <w:rFonts w:ascii="Times New Roman" w:eastAsia="Times New Roman" w:hAnsi="Times New Roman" w:cs="Times New Roman"/>
          <w:sz w:val="28"/>
          <w:szCs w:val="24"/>
          <w:lang w:eastAsia="ru-RU"/>
        </w:rPr>
        <w:t xml:space="preserve">30 836 839,8 </w:t>
      </w:r>
      <w:r w:rsidRPr="00341EF2">
        <w:rPr>
          <w:rFonts w:ascii="Times New Roman" w:eastAsia="Times New Roman" w:hAnsi="Times New Roman" w:cs="Times New Roman"/>
          <w:sz w:val="28"/>
          <w:szCs w:val="28"/>
          <w:lang w:eastAsia="ru-RU"/>
        </w:rPr>
        <w:t>тыс. руб</w:t>
      </w:r>
      <w:r w:rsidR="00132559">
        <w:rPr>
          <w:rFonts w:ascii="Times New Roman" w:eastAsia="Times New Roman" w:hAnsi="Times New Roman" w:cs="Times New Roman"/>
          <w:sz w:val="28"/>
          <w:szCs w:val="28"/>
          <w:lang w:eastAsia="ru-RU"/>
        </w:rPr>
        <w:t>лей</w:t>
      </w:r>
      <w:r w:rsidRPr="00341EF2">
        <w:rPr>
          <w:rFonts w:ascii="Times New Roman" w:eastAsia="Times New Roman" w:hAnsi="Times New Roman" w:cs="Times New Roman"/>
          <w:sz w:val="28"/>
          <w:szCs w:val="28"/>
          <w:lang w:eastAsia="ru-RU"/>
        </w:rPr>
        <w:t>. Дефицит республиканского бюджета на 2019 год не изменится и составит 533 305,1 тыс. руб</w:t>
      </w:r>
      <w:r w:rsidR="00132559">
        <w:rPr>
          <w:rFonts w:ascii="Times New Roman" w:eastAsia="Times New Roman" w:hAnsi="Times New Roman" w:cs="Times New Roman"/>
          <w:sz w:val="28"/>
          <w:szCs w:val="28"/>
          <w:lang w:eastAsia="ru-RU"/>
        </w:rPr>
        <w:t>лей</w:t>
      </w:r>
      <w:r w:rsidRPr="00341EF2">
        <w:rPr>
          <w:rFonts w:ascii="Times New Roman" w:eastAsia="Times New Roman" w:hAnsi="Times New Roman" w:cs="Times New Roman"/>
          <w:sz w:val="28"/>
          <w:szCs w:val="28"/>
          <w:lang w:eastAsia="ru-RU"/>
        </w:rPr>
        <w:t>.</w:t>
      </w:r>
    </w:p>
    <w:p w:rsidR="00341EF2" w:rsidRPr="00341EF2" w:rsidRDefault="00341EF2" w:rsidP="00D77D5D">
      <w:pPr>
        <w:shd w:val="clear" w:color="auto" w:fill="FFFFFF" w:themeFill="background1"/>
        <w:spacing w:after="0" w:line="240" w:lineRule="auto"/>
        <w:ind w:right="-99" w:firstLine="709"/>
        <w:jc w:val="both"/>
        <w:rPr>
          <w:rFonts w:ascii="Times New Roman" w:eastAsia="Times New Roman" w:hAnsi="Times New Roman" w:cs="Times New Roman"/>
          <w:sz w:val="28"/>
          <w:szCs w:val="28"/>
          <w:lang w:eastAsia="ru-RU"/>
        </w:rPr>
      </w:pPr>
      <w:r w:rsidRPr="00341EF2">
        <w:rPr>
          <w:rFonts w:ascii="Times New Roman" w:eastAsia="Times New Roman" w:hAnsi="Times New Roman" w:cs="Times New Roman"/>
          <w:sz w:val="28"/>
          <w:szCs w:val="28"/>
          <w:lang w:eastAsia="ru-RU"/>
        </w:rPr>
        <w:t>Ст</w:t>
      </w:r>
      <w:r w:rsidR="00132559">
        <w:rPr>
          <w:rFonts w:ascii="Times New Roman" w:eastAsia="Times New Roman" w:hAnsi="Times New Roman" w:cs="Times New Roman"/>
          <w:sz w:val="28"/>
          <w:szCs w:val="28"/>
          <w:lang w:eastAsia="ru-RU"/>
        </w:rPr>
        <w:t>атьей</w:t>
      </w:r>
      <w:r w:rsidRPr="00341EF2">
        <w:rPr>
          <w:rFonts w:ascii="Times New Roman" w:eastAsia="Times New Roman" w:hAnsi="Times New Roman" w:cs="Times New Roman"/>
          <w:sz w:val="28"/>
          <w:szCs w:val="28"/>
          <w:lang w:eastAsia="ru-RU"/>
        </w:rPr>
        <w:t xml:space="preserve"> 92.1, п</w:t>
      </w:r>
      <w:r w:rsidR="00132559">
        <w:rPr>
          <w:rFonts w:ascii="Times New Roman" w:eastAsia="Times New Roman" w:hAnsi="Times New Roman" w:cs="Times New Roman"/>
          <w:sz w:val="28"/>
          <w:szCs w:val="28"/>
          <w:lang w:eastAsia="ru-RU"/>
        </w:rPr>
        <w:t>унктом</w:t>
      </w:r>
      <w:r w:rsidRPr="00341EF2">
        <w:rPr>
          <w:rFonts w:ascii="Times New Roman" w:eastAsia="Times New Roman" w:hAnsi="Times New Roman" w:cs="Times New Roman"/>
          <w:sz w:val="28"/>
          <w:szCs w:val="28"/>
          <w:lang w:eastAsia="ru-RU"/>
        </w:rPr>
        <w:t xml:space="preserve"> 4 ст</w:t>
      </w:r>
      <w:r w:rsidR="00132559">
        <w:rPr>
          <w:rFonts w:ascii="Times New Roman" w:eastAsia="Times New Roman" w:hAnsi="Times New Roman" w:cs="Times New Roman"/>
          <w:sz w:val="28"/>
          <w:szCs w:val="28"/>
          <w:lang w:eastAsia="ru-RU"/>
        </w:rPr>
        <w:t xml:space="preserve">атьи </w:t>
      </w:r>
      <w:r w:rsidRPr="00341EF2">
        <w:rPr>
          <w:rFonts w:ascii="Times New Roman" w:eastAsia="Times New Roman" w:hAnsi="Times New Roman" w:cs="Times New Roman"/>
          <w:sz w:val="28"/>
          <w:szCs w:val="28"/>
          <w:lang w:eastAsia="ru-RU"/>
        </w:rPr>
        <w:t>130 Б</w:t>
      </w:r>
      <w:r w:rsidR="00132559">
        <w:rPr>
          <w:rFonts w:ascii="Times New Roman" w:eastAsia="Times New Roman" w:hAnsi="Times New Roman" w:cs="Times New Roman"/>
          <w:sz w:val="28"/>
          <w:szCs w:val="28"/>
          <w:lang w:eastAsia="ru-RU"/>
        </w:rPr>
        <w:t>юджетного Кодекса</w:t>
      </w:r>
      <w:r w:rsidRPr="00341EF2">
        <w:rPr>
          <w:rFonts w:ascii="Times New Roman" w:eastAsia="Times New Roman" w:hAnsi="Times New Roman" w:cs="Times New Roman"/>
          <w:sz w:val="28"/>
          <w:szCs w:val="28"/>
          <w:lang w:eastAsia="ru-RU"/>
        </w:rPr>
        <w:t xml:space="preserve"> РФ установлены ограничения объемов дефицита регионального бюджета в размере 10% от общего годового объема доходов бюджета субъекта Российской Федерации без учета утвержденного объема безвозмездных поступлений. Установленный Законопроектом дефицит республиканского бюджета превышает уровень, определенный с учетом требований вышеуказанных статей Б</w:t>
      </w:r>
      <w:r w:rsidR="00132559">
        <w:rPr>
          <w:rFonts w:ascii="Times New Roman" w:eastAsia="Times New Roman" w:hAnsi="Times New Roman" w:cs="Times New Roman"/>
          <w:sz w:val="28"/>
          <w:szCs w:val="28"/>
          <w:lang w:eastAsia="ru-RU"/>
        </w:rPr>
        <w:t>юджетного Кодекса</w:t>
      </w:r>
      <w:r w:rsidRPr="00341EF2">
        <w:rPr>
          <w:rFonts w:ascii="Times New Roman" w:eastAsia="Times New Roman" w:hAnsi="Times New Roman" w:cs="Times New Roman"/>
          <w:sz w:val="28"/>
          <w:szCs w:val="28"/>
          <w:lang w:eastAsia="ru-RU"/>
        </w:rPr>
        <w:t xml:space="preserve"> РФ на 32 224,2 тыс. руб</w:t>
      </w:r>
      <w:r w:rsidR="00132559">
        <w:rPr>
          <w:rFonts w:ascii="Times New Roman" w:eastAsia="Times New Roman" w:hAnsi="Times New Roman" w:cs="Times New Roman"/>
          <w:sz w:val="28"/>
          <w:szCs w:val="28"/>
          <w:lang w:eastAsia="ru-RU"/>
        </w:rPr>
        <w:t>лей</w:t>
      </w:r>
      <w:r w:rsidRPr="00341EF2">
        <w:rPr>
          <w:rFonts w:ascii="Times New Roman" w:eastAsia="Times New Roman" w:hAnsi="Times New Roman" w:cs="Times New Roman"/>
          <w:sz w:val="28"/>
          <w:szCs w:val="28"/>
          <w:lang w:eastAsia="ru-RU"/>
        </w:rPr>
        <w:t xml:space="preserve">. </w:t>
      </w:r>
    </w:p>
    <w:p w:rsidR="00FE34D1" w:rsidRDefault="00341EF2" w:rsidP="00D77D5D">
      <w:pPr>
        <w:shd w:val="clear" w:color="auto" w:fill="FFFFFF" w:themeFill="background1"/>
        <w:spacing w:after="0" w:line="240" w:lineRule="auto"/>
        <w:ind w:right="-99" w:firstLine="709"/>
        <w:jc w:val="both"/>
        <w:rPr>
          <w:rFonts w:ascii="Times New Roman" w:eastAsia="Times New Roman" w:hAnsi="Times New Roman" w:cs="Times New Roman"/>
          <w:sz w:val="28"/>
          <w:szCs w:val="28"/>
          <w:lang w:eastAsia="ru-RU"/>
        </w:rPr>
      </w:pPr>
      <w:r w:rsidRPr="00341EF2">
        <w:rPr>
          <w:rFonts w:ascii="Times New Roman" w:eastAsia="Times New Roman" w:hAnsi="Times New Roman" w:cs="Times New Roman"/>
          <w:sz w:val="28"/>
          <w:szCs w:val="28"/>
          <w:lang w:eastAsia="ru-RU"/>
        </w:rPr>
        <w:t>Одним из источников покрытия дефицита республиканского бюджета определены кредиты кредитных организаций</w:t>
      </w:r>
      <w:r w:rsidRPr="00341EF2">
        <w:rPr>
          <w:rFonts w:ascii="Times New Roman" w:eastAsia="Calibri" w:hAnsi="Times New Roman" w:cs="Times New Roman"/>
          <w:sz w:val="28"/>
          <w:szCs w:val="28"/>
          <w:lang w:eastAsia="ru-RU"/>
        </w:rPr>
        <w:t xml:space="preserve"> в объеме 333 862,2 тыс. руб</w:t>
      </w:r>
      <w:r w:rsidR="00132559">
        <w:rPr>
          <w:rFonts w:ascii="Times New Roman" w:eastAsia="Calibri" w:hAnsi="Times New Roman" w:cs="Times New Roman"/>
          <w:sz w:val="28"/>
          <w:szCs w:val="28"/>
          <w:lang w:eastAsia="ru-RU"/>
        </w:rPr>
        <w:t>лей</w:t>
      </w:r>
      <w:r w:rsidRPr="00341EF2">
        <w:rPr>
          <w:rFonts w:ascii="Times New Roman" w:eastAsia="Calibri" w:hAnsi="Times New Roman" w:cs="Times New Roman"/>
          <w:sz w:val="28"/>
          <w:szCs w:val="28"/>
          <w:lang w:eastAsia="ru-RU"/>
        </w:rPr>
        <w:t>.</w:t>
      </w:r>
      <w:r w:rsidRPr="00341EF2">
        <w:rPr>
          <w:rFonts w:ascii="Times New Roman" w:eastAsia="Times New Roman" w:hAnsi="Times New Roman" w:cs="Times New Roman"/>
          <w:sz w:val="28"/>
          <w:szCs w:val="28"/>
          <w:lang w:eastAsia="ru-RU"/>
        </w:rPr>
        <w:t xml:space="preserve"> </w:t>
      </w:r>
    </w:p>
    <w:p w:rsidR="00341EF2" w:rsidRPr="00341EF2" w:rsidRDefault="00341EF2" w:rsidP="00D77D5D">
      <w:pPr>
        <w:shd w:val="clear" w:color="auto" w:fill="FFFFFF" w:themeFill="background1"/>
        <w:spacing w:after="0" w:line="240" w:lineRule="auto"/>
        <w:ind w:right="-99" w:firstLine="709"/>
        <w:jc w:val="both"/>
        <w:rPr>
          <w:rFonts w:ascii="Times New Roman" w:eastAsia="Calibri" w:hAnsi="Times New Roman" w:cs="Times New Roman"/>
          <w:sz w:val="28"/>
          <w:szCs w:val="28"/>
          <w:lang w:eastAsia="ru-RU"/>
        </w:rPr>
      </w:pPr>
      <w:r w:rsidRPr="00341EF2">
        <w:rPr>
          <w:rFonts w:ascii="Times New Roman" w:eastAsia="Calibri" w:hAnsi="Times New Roman" w:cs="Times New Roman"/>
          <w:sz w:val="28"/>
          <w:szCs w:val="28"/>
          <w:lang w:eastAsia="ru-RU"/>
        </w:rPr>
        <w:lastRenderedPageBreak/>
        <w:t>В составе представленных с Законопроектом документов отсутствуют соглашения с кредитными организациями, содержащие договоренности о предоставлении Республик</w:t>
      </w:r>
      <w:r w:rsidR="00FE34D1">
        <w:rPr>
          <w:rFonts w:ascii="Times New Roman" w:eastAsia="Calibri" w:hAnsi="Times New Roman" w:cs="Times New Roman"/>
          <w:sz w:val="28"/>
          <w:szCs w:val="28"/>
          <w:lang w:eastAsia="ru-RU"/>
        </w:rPr>
        <w:t>е</w:t>
      </w:r>
      <w:r w:rsidRPr="00341EF2">
        <w:rPr>
          <w:rFonts w:ascii="Times New Roman" w:eastAsia="Calibri" w:hAnsi="Times New Roman" w:cs="Times New Roman"/>
          <w:sz w:val="28"/>
          <w:szCs w:val="28"/>
          <w:lang w:eastAsia="ru-RU"/>
        </w:rPr>
        <w:t xml:space="preserve"> Ингушетия в 2019 году кредитных ресурсов в объеме 333 862,2 тыс. руб</w:t>
      </w:r>
      <w:r w:rsidR="00FE34D1">
        <w:rPr>
          <w:rFonts w:ascii="Times New Roman" w:eastAsia="Calibri" w:hAnsi="Times New Roman" w:cs="Times New Roman"/>
          <w:sz w:val="28"/>
          <w:szCs w:val="28"/>
          <w:lang w:eastAsia="ru-RU"/>
        </w:rPr>
        <w:t>лей</w:t>
      </w:r>
      <w:r w:rsidRPr="00341EF2">
        <w:rPr>
          <w:rFonts w:ascii="Times New Roman" w:eastAsia="Calibri" w:hAnsi="Times New Roman" w:cs="Times New Roman"/>
          <w:sz w:val="28"/>
          <w:szCs w:val="28"/>
          <w:lang w:eastAsia="ru-RU"/>
        </w:rPr>
        <w:t>. Учитывая оставшееся до конца финансового года время, вызывает сомнения возможность покрытия дефицита указанными финансовыми ресурсами. Следствием непоступления запланированных для покрытия дефицита бюджета кредитных средств станет несбалансированность республиканского бюджета и неисполнение в полном объеме расходных обязательств бюджета, что, в свою очередь, приведет к увеличению имеющейся значительной кредиторской задолженности получателей бюджетных средств.</w:t>
      </w:r>
    </w:p>
    <w:p w:rsidR="00FE34D1" w:rsidRDefault="00341EF2" w:rsidP="00D77D5D">
      <w:pPr>
        <w:shd w:val="clear" w:color="auto" w:fill="FFFFFF" w:themeFill="background1"/>
        <w:spacing w:after="0" w:line="240" w:lineRule="auto"/>
        <w:ind w:firstLine="709"/>
        <w:jc w:val="both"/>
        <w:rPr>
          <w:rFonts w:ascii="Times New Roman" w:eastAsia="Times New Roman" w:hAnsi="Times New Roman" w:cs="Times New Roman"/>
          <w:sz w:val="28"/>
          <w:szCs w:val="28"/>
          <w:lang w:eastAsia="ru-RU"/>
        </w:rPr>
      </w:pPr>
      <w:r w:rsidRPr="00341EF2">
        <w:rPr>
          <w:rFonts w:ascii="Times New Roman" w:eastAsia="Times New Roman" w:hAnsi="Times New Roman" w:cs="Times New Roman"/>
          <w:sz w:val="28"/>
          <w:szCs w:val="28"/>
        </w:rPr>
        <w:t>Согласно п</w:t>
      </w:r>
      <w:r w:rsidR="00FE34D1">
        <w:rPr>
          <w:rFonts w:ascii="Times New Roman" w:eastAsia="Times New Roman" w:hAnsi="Times New Roman" w:cs="Times New Roman"/>
          <w:sz w:val="28"/>
          <w:szCs w:val="28"/>
        </w:rPr>
        <w:t>ункту</w:t>
      </w:r>
      <w:r w:rsidRPr="00341EF2">
        <w:rPr>
          <w:rFonts w:ascii="Times New Roman" w:eastAsia="Times New Roman" w:hAnsi="Times New Roman" w:cs="Times New Roman"/>
          <w:sz w:val="28"/>
          <w:szCs w:val="28"/>
        </w:rPr>
        <w:t xml:space="preserve"> 2 ст</w:t>
      </w:r>
      <w:r w:rsidR="00FE34D1">
        <w:rPr>
          <w:rFonts w:ascii="Times New Roman" w:eastAsia="Times New Roman" w:hAnsi="Times New Roman" w:cs="Times New Roman"/>
          <w:sz w:val="28"/>
          <w:szCs w:val="28"/>
        </w:rPr>
        <w:t xml:space="preserve">атьи </w:t>
      </w:r>
      <w:r w:rsidRPr="00341EF2">
        <w:rPr>
          <w:rFonts w:ascii="Times New Roman" w:eastAsia="Times New Roman" w:hAnsi="Times New Roman" w:cs="Times New Roman"/>
          <w:sz w:val="28"/>
          <w:szCs w:val="28"/>
        </w:rPr>
        <w:t>21 Закона Республики Ингушетия «О бюджетном процессе в Республике Ингушетия» №40-РЗ от 31 декабря 2008 года (далее – Закон РИ №40-РЗ), п</w:t>
      </w:r>
      <w:r w:rsidRPr="00341EF2">
        <w:rPr>
          <w:rFonts w:ascii="Times New Roman" w:eastAsia="Times New Roman" w:hAnsi="Times New Roman" w:cs="Times New Roman"/>
          <w:sz w:val="28"/>
          <w:szCs w:val="28"/>
          <w:lang w:eastAsia="ru-RU"/>
        </w:rPr>
        <w:t>роект закона о внесении изменений в закон Республики Ингушетия о республиканском бюджете на текущий финансовый год и плановый период вносится вместе с обоснованием необходимости внесения соответствующих изменений, расчетами, пояснительной запиской, нормативными актами, на основании которых предлагаются изменения. С Законопроектом представлены копии распоряжений Правительства РФ №2875-р от 30.11.2019 г</w:t>
      </w:r>
      <w:r w:rsidR="00FE34D1">
        <w:rPr>
          <w:rFonts w:ascii="Times New Roman" w:eastAsia="Times New Roman" w:hAnsi="Times New Roman" w:cs="Times New Roman"/>
          <w:sz w:val="28"/>
          <w:szCs w:val="28"/>
          <w:lang w:eastAsia="ru-RU"/>
        </w:rPr>
        <w:t>ода</w:t>
      </w:r>
      <w:r w:rsidRPr="00341EF2">
        <w:rPr>
          <w:rFonts w:ascii="Times New Roman" w:eastAsia="Times New Roman" w:hAnsi="Times New Roman" w:cs="Times New Roman"/>
          <w:sz w:val="28"/>
          <w:szCs w:val="28"/>
          <w:lang w:eastAsia="ru-RU"/>
        </w:rPr>
        <w:t xml:space="preserve"> и №2881-р от 30.11.2019 г</w:t>
      </w:r>
      <w:r w:rsidR="00FE34D1">
        <w:rPr>
          <w:rFonts w:ascii="Times New Roman" w:eastAsia="Times New Roman" w:hAnsi="Times New Roman" w:cs="Times New Roman"/>
          <w:sz w:val="28"/>
          <w:szCs w:val="28"/>
          <w:lang w:eastAsia="ru-RU"/>
        </w:rPr>
        <w:t>ода</w:t>
      </w:r>
      <w:r w:rsidRPr="00341EF2">
        <w:rPr>
          <w:rFonts w:ascii="Times New Roman" w:eastAsia="Times New Roman" w:hAnsi="Times New Roman" w:cs="Times New Roman"/>
          <w:sz w:val="28"/>
          <w:szCs w:val="28"/>
          <w:lang w:eastAsia="ru-RU"/>
        </w:rPr>
        <w:t xml:space="preserve"> о выделении Республике Ингушетия из федерального бюджета дополнительных финансовых средств в текущем финансовом году на общую сумму </w:t>
      </w:r>
      <w:r w:rsidRPr="00341EF2">
        <w:rPr>
          <w:rFonts w:ascii="Times New Roman" w:eastAsia="Times New Roman" w:hAnsi="Times New Roman" w:cs="Times New Roman"/>
          <w:sz w:val="28"/>
          <w:szCs w:val="24"/>
          <w:lang w:eastAsia="ru-RU"/>
        </w:rPr>
        <w:t>1 464 488,6 тыс. руб</w:t>
      </w:r>
      <w:r w:rsidR="00FE34D1">
        <w:rPr>
          <w:rFonts w:ascii="Times New Roman" w:eastAsia="Times New Roman" w:hAnsi="Times New Roman" w:cs="Times New Roman"/>
          <w:sz w:val="28"/>
          <w:szCs w:val="24"/>
          <w:lang w:eastAsia="ru-RU"/>
        </w:rPr>
        <w:t>лей</w:t>
      </w:r>
      <w:r w:rsidRPr="00341EF2">
        <w:rPr>
          <w:rFonts w:ascii="Times New Roman" w:eastAsia="Times New Roman" w:hAnsi="Times New Roman" w:cs="Times New Roman"/>
          <w:sz w:val="28"/>
          <w:szCs w:val="24"/>
          <w:lang w:eastAsia="ru-RU"/>
        </w:rPr>
        <w:t>.</w:t>
      </w:r>
      <w:r w:rsidRPr="00341EF2">
        <w:rPr>
          <w:rFonts w:ascii="Times New Roman" w:eastAsia="Times New Roman" w:hAnsi="Times New Roman" w:cs="Times New Roman"/>
          <w:sz w:val="28"/>
          <w:szCs w:val="28"/>
          <w:lang w:eastAsia="ru-RU"/>
        </w:rPr>
        <w:t xml:space="preserve"> </w:t>
      </w:r>
    </w:p>
    <w:p w:rsidR="00341EF2" w:rsidRPr="00341EF2" w:rsidRDefault="00FE34D1" w:rsidP="00D77D5D">
      <w:pPr>
        <w:shd w:val="clear" w:color="auto" w:fill="FFFFFF" w:themeFill="background1"/>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При этом</w:t>
      </w:r>
      <w:r w:rsidR="00341EF2" w:rsidRPr="00341EF2">
        <w:rPr>
          <w:rFonts w:ascii="Times New Roman" w:eastAsia="Times New Roman" w:hAnsi="Times New Roman" w:cs="Times New Roman"/>
          <w:sz w:val="28"/>
          <w:szCs w:val="28"/>
        </w:rPr>
        <w:t>, в представленных финансово - экономическом обосновании и пояснительной записке отсутствуют расчеты</w:t>
      </w:r>
      <w:r w:rsidR="00341EF2" w:rsidRPr="00341EF2">
        <w:rPr>
          <w:rFonts w:ascii="Times New Roman" w:eastAsia="Times New Roman" w:hAnsi="Times New Roman" w:cs="Times New Roman"/>
          <w:sz w:val="28"/>
          <w:szCs w:val="28"/>
          <w:lang w:eastAsia="ru-RU"/>
        </w:rPr>
        <w:t>, характеризующие предлагаемые изменения расходных статей республиканского бюджета. В связи с этим, не представляется возможным проанализировать обоснованность изменений, вносимых в расходную часть республиканского бюджета.</w:t>
      </w:r>
    </w:p>
    <w:p w:rsidR="00341EF2" w:rsidRPr="00341EF2" w:rsidRDefault="00341EF2" w:rsidP="00D77D5D">
      <w:pPr>
        <w:shd w:val="clear" w:color="auto" w:fill="FFFFFF" w:themeFill="background1"/>
        <w:spacing w:after="0" w:line="240" w:lineRule="auto"/>
        <w:ind w:firstLine="709"/>
        <w:jc w:val="both"/>
        <w:rPr>
          <w:rFonts w:ascii="Times New Roman" w:hAnsi="Times New Roman" w:cs="Times New Roman"/>
          <w:sz w:val="28"/>
          <w:szCs w:val="28"/>
        </w:rPr>
      </w:pPr>
      <w:r w:rsidRPr="00341EF2">
        <w:rPr>
          <w:rFonts w:ascii="Times New Roman" w:eastAsia="Times New Roman" w:hAnsi="Times New Roman" w:cs="Times New Roman"/>
          <w:sz w:val="28"/>
          <w:szCs w:val="28"/>
          <w:lang w:eastAsia="ru-RU"/>
        </w:rPr>
        <w:t>Согласно Законопроекту, изменения вносятся только по разделу «Образование» путем увеличения расходов на 293 563,6 тыс. руб</w:t>
      </w:r>
      <w:r w:rsidR="00DD4D04">
        <w:rPr>
          <w:rFonts w:ascii="Times New Roman" w:eastAsia="Times New Roman" w:hAnsi="Times New Roman" w:cs="Times New Roman"/>
          <w:sz w:val="28"/>
          <w:szCs w:val="28"/>
          <w:lang w:eastAsia="ru-RU"/>
        </w:rPr>
        <w:t>лей</w:t>
      </w:r>
      <w:r w:rsidRPr="00341EF2">
        <w:rPr>
          <w:rFonts w:ascii="Times New Roman" w:eastAsia="Times New Roman" w:hAnsi="Times New Roman" w:cs="Times New Roman"/>
          <w:sz w:val="28"/>
          <w:szCs w:val="28"/>
          <w:lang w:eastAsia="ru-RU"/>
        </w:rPr>
        <w:t xml:space="preserve">, </w:t>
      </w:r>
      <w:r w:rsidRPr="00341EF2">
        <w:rPr>
          <w:rFonts w:ascii="Times New Roman" w:hAnsi="Times New Roman" w:cs="Times New Roman"/>
          <w:sz w:val="28"/>
          <w:szCs w:val="28"/>
        </w:rPr>
        <w:t>в том числе по подразделам:</w:t>
      </w:r>
    </w:p>
    <w:p w:rsidR="00341EF2" w:rsidRPr="00DD4D04" w:rsidRDefault="00341EF2" w:rsidP="00EE7E98">
      <w:pPr>
        <w:pStyle w:val="a7"/>
        <w:numPr>
          <w:ilvl w:val="0"/>
          <w:numId w:val="50"/>
        </w:numPr>
        <w:shd w:val="clear" w:color="auto" w:fill="FFFFFF" w:themeFill="background1"/>
        <w:tabs>
          <w:tab w:val="left" w:pos="1134"/>
        </w:tabs>
        <w:spacing w:after="0" w:line="240" w:lineRule="auto"/>
        <w:ind w:left="770" w:firstLine="27"/>
        <w:jc w:val="both"/>
        <w:rPr>
          <w:rFonts w:ascii="Times New Roman" w:hAnsi="Times New Roman" w:cs="Times New Roman"/>
          <w:sz w:val="28"/>
          <w:szCs w:val="28"/>
        </w:rPr>
      </w:pPr>
      <w:r w:rsidRPr="00DD4D04">
        <w:rPr>
          <w:rFonts w:ascii="Times New Roman" w:hAnsi="Times New Roman" w:cs="Times New Roman"/>
          <w:sz w:val="28"/>
          <w:szCs w:val="28"/>
        </w:rPr>
        <w:t>«</w:t>
      </w:r>
      <w:r w:rsidRPr="00DD4D04">
        <w:rPr>
          <w:rFonts w:ascii="Times New Roman" w:hAnsi="Times New Roman" w:cs="Times New Roman"/>
          <w:bCs/>
          <w:sz w:val="28"/>
          <w:szCs w:val="28"/>
        </w:rPr>
        <w:t>Общее образование</w:t>
      </w:r>
      <w:r w:rsidRPr="00DD4D04">
        <w:rPr>
          <w:rFonts w:ascii="Times New Roman" w:hAnsi="Times New Roman" w:cs="Times New Roman"/>
          <w:sz w:val="28"/>
          <w:szCs w:val="28"/>
        </w:rPr>
        <w:t>» - на 273 483,8 тыс. руб. (на 4,2%);</w:t>
      </w:r>
    </w:p>
    <w:p w:rsidR="00341EF2" w:rsidRPr="00DD4D04" w:rsidRDefault="00341EF2" w:rsidP="00EE7E98">
      <w:pPr>
        <w:pStyle w:val="a7"/>
        <w:numPr>
          <w:ilvl w:val="0"/>
          <w:numId w:val="50"/>
        </w:numPr>
        <w:shd w:val="clear" w:color="auto" w:fill="FFFFFF" w:themeFill="background1"/>
        <w:tabs>
          <w:tab w:val="left" w:pos="1134"/>
        </w:tabs>
        <w:spacing w:after="0" w:line="240" w:lineRule="auto"/>
        <w:ind w:left="770" w:firstLine="27"/>
        <w:jc w:val="both"/>
        <w:rPr>
          <w:rFonts w:ascii="Times New Roman" w:hAnsi="Times New Roman" w:cs="Times New Roman"/>
          <w:sz w:val="28"/>
          <w:szCs w:val="28"/>
        </w:rPr>
      </w:pPr>
      <w:r w:rsidRPr="00DD4D04">
        <w:rPr>
          <w:rFonts w:ascii="Times New Roman" w:hAnsi="Times New Roman" w:cs="Times New Roman"/>
          <w:sz w:val="28"/>
          <w:szCs w:val="28"/>
        </w:rPr>
        <w:t>«Среднее профессиональное образование» - на 17 928,1 тыс. руб. (на 3,6%);</w:t>
      </w:r>
    </w:p>
    <w:p w:rsidR="00341EF2" w:rsidRPr="00DD4D04" w:rsidRDefault="00341EF2" w:rsidP="00EE7E98">
      <w:pPr>
        <w:pStyle w:val="a7"/>
        <w:numPr>
          <w:ilvl w:val="0"/>
          <w:numId w:val="50"/>
        </w:numPr>
        <w:shd w:val="clear" w:color="auto" w:fill="FFFFFF" w:themeFill="background1"/>
        <w:tabs>
          <w:tab w:val="left" w:pos="1134"/>
        </w:tabs>
        <w:spacing w:after="0" w:line="240" w:lineRule="auto"/>
        <w:ind w:left="770" w:firstLine="27"/>
        <w:jc w:val="both"/>
        <w:rPr>
          <w:rFonts w:ascii="Times New Roman" w:hAnsi="Times New Roman" w:cs="Times New Roman"/>
          <w:sz w:val="28"/>
          <w:szCs w:val="28"/>
        </w:rPr>
      </w:pPr>
      <w:r w:rsidRPr="00DD4D04">
        <w:rPr>
          <w:rFonts w:ascii="Times New Roman" w:hAnsi="Times New Roman" w:cs="Times New Roman"/>
          <w:sz w:val="28"/>
          <w:szCs w:val="28"/>
        </w:rPr>
        <w:t>«Другие вопросы в области образования» - на 2 151,7 тыс. руб</w:t>
      </w:r>
      <w:r w:rsidR="00DD4D04">
        <w:rPr>
          <w:rFonts w:ascii="Times New Roman" w:hAnsi="Times New Roman" w:cs="Times New Roman"/>
          <w:sz w:val="28"/>
          <w:szCs w:val="28"/>
        </w:rPr>
        <w:t>лей</w:t>
      </w:r>
      <w:r w:rsidRPr="00DD4D04">
        <w:rPr>
          <w:rFonts w:ascii="Times New Roman" w:hAnsi="Times New Roman" w:cs="Times New Roman"/>
          <w:sz w:val="28"/>
          <w:szCs w:val="28"/>
        </w:rPr>
        <w:t xml:space="preserve"> (на 0,7%).</w:t>
      </w:r>
    </w:p>
    <w:p w:rsidR="00341EF2" w:rsidRPr="00341EF2" w:rsidRDefault="00341EF2" w:rsidP="00D77D5D">
      <w:pPr>
        <w:shd w:val="clear" w:color="auto" w:fill="FFFFFF" w:themeFill="background1"/>
        <w:spacing w:after="0" w:line="240" w:lineRule="auto"/>
        <w:ind w:firstLine="709"/>
        <w:jc w:val="both"/>
        <w:rPr>
          <w:rFonts w:ascii="Times New Roman" w:hAnsi="Times New Roman" w:cs="Times New Roman"/>
          <w:sz w:val="28"/>
          <w:szCs w:val="28"/>
        </w:rPr>
      </w:pPr>
      <w:r w:rsidRPr="00341EF2">
        <w:rPr>
          <w:rFonts w:ascii="Times New Roman" w:eastAsia="Times New Roman" w:hAnsi="Times New Roman" w:cs="Times New Roman"/>
          <w:sz w:val="28"/>
          <w:szCs w:val="28"/>
          <w:lang w:eastAsia="ru-RU"/>
        </w:rPr>
        <w:t xml:space="preserve">Таким образом расходы по разделу в 2019 году составят </w:t>
      </w:r>
      <w:r w:rsidRPr="00341EF2">
        <w:rPr>
          <w:rFonts w:ascii="Times New Roman" w:hAnsi="Times New Roman" w:cs="Times New Roman"/>
          <w:sz w:val="28"/>
          <w:szCs w:val="28"/>
        </w:rPr>
        <w:t>11 634 855,7 тыс. руб</w:t>
      </w:r>
      <w:r w:rsidR="00DD4D04">
        <w:rPr>
          <w:rFonts w:ascii="Times New Roman" w:hAnsi="Times New Roman" w:cs="Times New Roman"/>
          <w:sz w:val="28"/>
          <w:szCs w:val="28"/>
        </w:rPr>
        <w:t>лей</w:t>
      </w:r>
      <w:r w:rsidRPr="00341EF2">
        <w:rPr>
          <w:rFonts w:ascii="Times New Roman" w:hAnsi="Times New Roman" w:cs="Times New Roman"/>
          <w:sz w:val="28"/>
          <w:szCs w:val="28"/>
        </w:rPr>
        <w:t xml:space="preserve"> (рост на 2,6%)</w:t>
      </w:r>
      <w:r w:rsidR="00DD4D04">
        <w:rPr>
          <w:rFonts w:ascii="Times New Roman" w:hAnsi="Times New Roman" w:cs="Times New Roman"/>
          <w:sz w:val="28"/>
          <w:szCs w:val="28"/>
        </w:rPr>
        <w:t>.</w:t>
      </w:r>
    </w:p>
    <w:p w:rsidR="00341EF2" w:rsidRPr="00341EF2" w:rsidRDefault="00341EF2" w:rsidP="00D77D5D">
      <w:pPr>
        <w:shd w:val="clear" w:color="auto" w:fill="FFFFFF" w:themeFill="background1"/>
        <w:spacing w:after="0" w:line="240" w:lineRule="auto"/>
        <w:rPr>
          <w:rFonts w:ascii="Times New Roman" w:hAnsi="Times New Roman" w:cs="Times New Roman"/>
          <w:b/>
          <w:sz w:val="28"/>
          <w:szCs w:val="28"/>
        </w:rPr>
      </w:pPr>
    </w:p>
    <w:p w:rsidR="00341EF2" w:rsidRPr="00341EF2" w:rsidRDefault="00341EF2" w:rsidP="00D77D5D">
      <w:pPr>
        <w:shd w:val="clear" w:color="auto" w:fill="FFFFFF" w:themeFill="background1"/>
        <w:spacing w:after="0" w:line="240" w:lineRule="auto"/>
        <w:ind w:firstLine="709"/>
        <w:jc w:val="center"/>
        <w:rPr>
          <w:rFonts w:ascii="Times New Roman" w:hAnsi="Times New Roman" w:cs="Times New Roman"/>
          <w:b/>
          <w:sz w:val="28"/>
          <w:szCs w:val="28"/>
        </w:rPr>
      </w:pPr>
      <w:r w:rsidRPr="00341EF2">
        <w:rPr>
          <w:rFonts w:ascii="Times New Roman" w:hAnsi="Times New Roman" w:cs="Times New Roman"/>
          <w:b/>
          <w:sz w:val="28"/>
          <w:szCs w:val="28"/>
        </w:rPr>
        <w:t>Государственные программы Республики Ингушетия</w:t>
      </w:r>
    </w:p>
    <w:p w:rsidR="00341EF2" w:rsidRPr="00341EF2" w:rsidRDefault="00341EF2" w:rsidP="00D77D5D">
      <w:pPr>
        <w:shd w:val="clear" w:color="auto" w:fill="FFFFFF" w:themeFill="background1"/>
        <w:spacing w:after="0" w:line="240" w:lineRule="auto"/>
        <w:ind w:firstLine="709"/>
        <w:jc w:val="center"/>
        <w:rPr>
          <w:rFonts w:ascii="Times New Roman" w:hAnsi="Times New Roman" w:cs="Times New Roman"/>
          <w:b/>
          <w:sz w:val="28"/>
          <w:szCs w:val="28"/>
        </w:rPr>
      </w:pPr>
    </w:p>
    <w:p w:rsidR="00341EF2" w:rsidRPr="00341EF2" w:rsidRDefault="00341EF2" w:rsidP="00D77D5D">
      <w:pPr>
        <w:shd w:val="clear" w:color="auto" w:fill="FFFFFF" w:themeFill="background1"/>
        <w:spacing w:after="0" w:line="240" w:lineRule="auto"/>
        <w:ind w:firstLine="709"/>
        <w:jc w:val="both"/>
        <w:rPr>
          <w:rFonts w:ascii="Times New Roman" w:hAnsi="Times New Roman" w:cs="Times New Roman"/>
          <w:sz w:val="28"/>
          <w:szCs w:val="28"/>
        </w:rPr>
      </w:pPr>
      <w:r w:rsidRPr="00341EF2">
        <w:rPr>
          <w:rFonts w:ascii="Times New Roman" w:hAnsi="Times New Roman" w:cs="Times New Roman"/>
          <w:sz w:val="28"/>
          <w:szCs w:val="28"/>
        </w:rPr>
        <w:t>Согласно Законопроекту, программные расходы республиканского бюджета планируется увеличить на 293 563,6 тыс. руб</w:t>
      </w:r>
      <w:r w:rsidR="008D0611">
        <w:rPr>
          <w:rFonts w:ascii="Times New Roman" w:hAnsi="Times New Roman" w:cs="Times New Roman"/>
          <w:sz w:val="28"/>
          <w:szCs w:val="28"/>
        </w:rPr>
        <w:t>лей</w:t>
      </w:r>
      <w:r w:rsidRPr="00341EF2">
        <w:rPr>
          <w:rFonts w:ascii="Times New Roman" w:hAnsi="Times New Roman" w:cs="Times New Roman"/>
          <w:sz w:val="28"/>
          <w:szCs w:val="28"/>
        </w:rPr>
        <w:t xml:space="preserve"> и предусмотрены в сумме 28 889 364,2 тыс. руб</w:t>
      </w:r>
      <w:r w:rsidR="008D0611">
        <w:rPr>
          <w:rFonts w:ascii="Times New Roman" w:hAnsi="Times New Roman" w:cs="Times New Roman"/>
          <w:sz w:val="28"/>
          <w:szCs w:val="28"/>
        </w:rPr>
        <w:t>лей</w:t>
      </w:r>
      <w:r w:rsidRPr="00341EF2">
        <w:rPr>
          <w:rFonts w:ascii="Times New Roman" w:hAnsi="Times New Roman" w:cs="Times New Roman"/>
          <w:sz w:val="28"/>
          <w:szCs w:val="28"/>
        </w:rPr>
        <w:t>. Расходы республиканского бюджета на программные мероприятия будут составлять 93,7% от всех расходов (30 836 839,8 тыс. руб</w:t>
      </w:r>
      <w:r w:rsidR="008D0611">
        <w:rPr>
          <w:rFonts w:ascii="Times New Roman" w:hAnsi="Times New Roman" w:cs="Times New Roman"/>
          <w:sz w:val="28"/>
          <w:szCs w:val="28"/>
        </w:rPr>
        <w:t>лей</w:t>
      </w:r>
      <w:r w:rsidRPr="00341EF2">
        <w:rPr>
          <w:rFonts w:ascii="Times New Roman" w:hAnsi="Times New Roman" w:cs="Times New Roman"/>
          <w:sz w:val="28"/>
          <w:szCs w:val="28"/>
        </w:rPr>
        <w:t>).</w:t>
      </w:r>
      <w:r w:rsidR="008D0611">
        <w:rPr>
          <w:rFonts w:ascii="Times New Roman" w:hAnsi="Times New Roman" w:cs="Times New Roman"/>
          <w:sz w:val="28"/>
          <w:szCs w:val="28"/>
        </w:rPr>
        <w:t xml:space="preserve"> </w:t>
      </w:r>
      <w:r w:rsidRPr="00341EF2">
        <w:rPr>
          <w:rFonts w:ascii="Times New Roman" w:hAnsi="Times New Roman" w:cs="Times New Roman"/>
          <w:sz w:val="28"/>
          <w:szCs w:val="28"/>
        </w:rPr>
        <w:t>Непрограммные расходы планируются в прежней сумме - 1 947 475,6 тыс. руб</w:t>
      </w:r>
      <w:r w:rsidR="008D0611">
        <w:rPr>
          <w:rFonts w:ascii="Times New Roman" w:hAnsi="Times New Roman" w:cs="Times New Roman"/>
          <w:sz w:val="28"/>
          <w:szCs w:val="28"/>
        </w:rPr>
        <w:t>лей</w:t>
      </w:r>
      <w:r w:rsidRPr="00341EF2">
        <w:rPr>
          <w:rFonts w:ascii="Times New Roman" w:hAnsi="Times New Roman" w:cs="Times New Roman"/>
          <w:sz w:val="28"/>
          <w:szCs w:val="28"/>
        </w:rPr>
        <w:t>.</w:t>
      </w:r>
    </w:p>
    <w:p w:rsidR="00341EF2" w:rsidRPr="00341EF2" w:rsidRDefault="00341EF2" w:rsidP="00D77D5D">
      <w:pPr>
        <w:shd w:val="clear" w:color="auto" w:fill="FFFFFF" w:themeFill="background1"/>
        <w:spacing w:after="0" w:line="240" w:lineRule="auto"/>
        <w:ind w:firstLine="709"/>
        <w:jc w:val="both"/>
        <w:rPr>
          <w:rFonts w:ascii="Times New Roman" w:hAnsi="Times New Roman" w:cs="Times New Roman"/>
          <w:sz w:val="28"/>
          <w:szCs w:val="28"/>
        </w:rPr>
      </w:pPr>
      <w:r w:rsidRPr="00341EF2">
        <w:rPr>
          <w:rFonts w:ascii="Times New Roman" w:hAnsi="Times New Roman" w:cs="Times New Roman"/>
          <w:sz w:val="28"/>
          <w:szCs w:val="28"/>
        </w:rPr>
        <w:t>Законопроектом планируется увеличение бюджетных ассигнований на 293 563,6 тыс. руб</w:t>
      </w:r>
      <w:r w:rsidR="008D0611">
        <w:rPr>
          <w:rFonts w:ascii="Times New Roman" w:hAnsi="Times New Roman" w:cs="Times New Roman"/>
          <w:sz w:val="28"/>
          <w:szCs w:val="28"/>
        </w:rPr>
        <w:t>лей</w:t>
      </w:r>
      <w:r w:rsidRPr="00341EF2">
        <w:rPr>
          <w:rFonts w:ascii="Times New Roman" w:hAnsi="Times New Roman" w:cs="Times New Roman"/>
          <w:sz w:val="28"/>
          <w:szCs w:val="28"/>
        </w:rPr>
        <w:t xml:space="preserve"> на реализацию мероприятий государственной программы РИ «Развитие </w:t>
      </w:r>
      <w:r w:rsidRPr="00341EF2">
        <w:rPr>
          <w:rFonts w:ascii="Times New Roman" w:hAnsi="Times New Roman" w:cs="Times New Roman"/>
          <w:sz w:val="28"/>
          <w:szCs w:val="28"/>
        </w:rPr>
        <w:lastRenderedPageBreak/>
        <w:t>образования». Увеличение расходов на реализацию других государственных программ РИ не предусмотрено.</w:t>
      </w:r>
    </w:p>
    <w:p w:rsidR="00341EF2" w:rsidRPr="00341EF2" w:rsidRDefault="00341EF2" w:rsidP="00D77D5D">
      <w:pPr>
        <w:shd w:val="clear" w:color="auto" w:fill="FFFFFF" w:themeFill="background1"/>
        <w:spacing w:after="0" w:line="240" w:lineRule="auto"/>
        <w:ind w:firstLine="709"/>
        <w:jc w:val="both"/>
        <w:rPr>
          <w:rFonts w:ascii="Times New Roman" w:hAnsi="Times New Roman" w:cs="Times New Roman"/>
          <w:sz w:val="28"/>
          <w:szCs w:val="28"/>
        </w:rPr>
      </w:pPr>
      <w:r w:rsidRPr="00341EF2">
        <w:rPr>
          <w:rFonts w:ascii="Times New Roman" w:hAnsi="Times New Roman" w:cs="Times New Roman"/>
          <w:sz w:val="28"/>
          <w:szCs w:val="28"/>
        </w:rPr>
        <w:t>Увеличение бюджетных ассигнований государственной программы РИ «Развитие образования» предусмотрено по следующим подпрограммам:</w:t>
      </w:r>
    </w:p>
    <w:p w:rsidR="00341EF2" w:rsidRPr="008D0611" w:rsidRDefault="00341EF2" w:rsidP="00EE7E98">
      <w:pPr>
        <w:pStyle w:val="a7"/>
        <w:numPr>
          <w:ilvl w:val="0"/>
          <w:numId w:val="51"/>
        </w:numPr>
        <w:shd w:val="clear" w:color="auto" w:fill="FFFFFF" w:themeFill="background1"/>
        <w:tabs>
          <w:tab w:val="left" w:pos="1134"/>
        </w:tabs>
        <w:spacing w:after="0" w:line="240" w:lineRule="auto"/>
        <w:ind w:left="28" w:firstLine="728"/>
        <w:jc w:val="both"/>
        <w:rPr>
          <w:rFonts w:ascii="Times New Roman" w:hAnsi="Times New Roman" w:cs="Times New Roman"/>
          <w:sz w:val="28"/>
          <w:szCs w:val="28"/>
        </w:rPr>
      </w:pPr>
      <w:r w:rsidRPr="008D0611">
        <w:rPr>
          <w:rFonts w:ascii="Times New Roman" w:hAnsi="Times New Roman" w:cs="Times New Roman"/>
          <w:sz w:val="28"/>
          <w:szCs w:val="28"/>
        </w:rPr>
        <w:t>«Развитие системы образования» - на 240 721,3 тыс. руб.;</w:t>
      </w:r>
    </w:p>
    <w:p w:rsidR="00341EF2" w:rsidRPr="008D0611" w:rsidRDefault="00341EF2" w:rsidP="00EE7E98">
      <w:pPr>
        <w:pStyle w:val="a7"/>
        <w:numPr>
          <w:ilvl w:val="0"/>
          <w:numId w:val="51"/>
        </w:numPr>
        <w:shd w:val="clear" w:color="auto" w:fill="FFFFFF" w:themeFill="background1"/>
        <w:tabs>
          <w:tab w:val="left" w:pos="1134"/>
        </w:tabs>
        <w:spacing w:after="0" w:line="240" w:lineRule="auto"/>
        <w:ind w:left="28" w:firstLine="728"/>
        <w:jc w:val="both"/>
        <w:rPr>
          <w:rFonts w:ascii="Times New Roman" w:hAnsi="Times New Roman" w:cs="Times New Roman"/>
          <w:sz w:val="28"/>
          <w:szCs w:val="28"/>
        </w:rPr>
      </w:pPr>
      <w:r w:rsidRPr="008D0611">
        <w:rPr>
          <w:rFonts w:ascii="Times New Roman" w:hAnsi="Times New Roman" w:cs="Times New Roman"/>
          <w:sz w:val="28"/>
          <w:szCs w:val="28"/>
        </w:rPr>
        <w:t>«Комплексная программа развития системы профессионального образования» - на 17 928,1 тыс. руб.;</w:t>
      </w:r>
    </w:p>
    <w:p w:rsidR="00341EF2" w:rsidRPr="008D0611" w:rsidRDefault="00341EF2" w:rsidP="00EE7E98">
      <w:pPr>
        <w:pStyle w:val="a7"/>
        <w:numPr>
          <w:ilvl w:val="0"/>
          <w:numId w:val="51"/>
        </w:numPr>
        <w:shd w:val="clear" w:color="auto" w:fill="FFFFFF" w:themeFill="background1"/>
        <w:tabs>
          <w:tab w:val="left" w:pos="1134"/>
        </w:tabs>
        <w:spacing w:after="0" w:line="240" w:lineRule="auto"/>
        <w:ind w:left="28" w:firstLine="728"/>
        <w:jc w:val="both"/>
        <w:rPr>
          <w:rFonts w:ascii="Times New Roman" w:hAnsi="Times New Roman" w:cs="Times New Roman"/>
          <w:sz w:val="28"/>
          <w:szCs w:val="28"/>
        </w:rPr>
      </w:pPr>
      <w:r w:rsidRPr="008D0611">
        <w:rPr>
          <w:rFonts w:ascii="Times New Roman" w:hAnsi="Times New Roman" w:cs="Times New Roman"/>
          <w:sz w:val="28"/>
          <w:szCs w:val="28"/>
        </w:rPr>
        <w:t>«Развитие образования для детей с ограниченными возможностями здоровья и детей-инвалидов» - на 32 762,5 тыс. руб.;</w:t>
      </w:r>
    </w:p>
    <w:p w:rsidR="00341EF2" w:rsidRPr="008D0611" w:rsidRDefault="00341EF2" w:rsidP="00EE7E98">
      <w:pPr>
        <w:pStyle w:val="a7"/>
        <w:numPr>
          <w:ilvl w:val="0"/>
          <w:numId w:val="51"/>
        </w:numPr>
        <w:shd w:val="clear" w:color="auto" w:fill="FFFFFF" w:themeFill="background1"/>
        <w:tabs>
          <w:tab w:val="left" w:pos="1134"/>
        </w:tabs>
        <w:spacing w:after="0" w:line="240" w:lineRule="auto"/>
        <w:ind w:left="28" w:firstLine="728"/>
        <w:jc w:val="both"/>
        <w:rPr>
          <w:rFonts w:ascii="Times New Roman" w:hAnsi="Times New Roman" w:cs="Times New Roman"/>
          <w:sz w:val="28"/>
          <w:szCs w:val="28"/>
        </w:rPr>
      </w:pPr>
      <w:r w:rsidRPr="008D0611">
        <w:rPr>
          <w:rFonts w:ascii="Times New Roman" w:hAnsi="Times New Roman" w:cs="Times New Roman"/>
          <w:sz w:val="28"/>
          <w:szCs w:val="28"/>
        </w:rPr>
        <w:t>«Обеспечение реализации государственной программы РИ «Развитие образования» и общепрограммные мероприятия» - на 2 151,7 тыс. руб</w:t>
      </w:r>
      <w:r w:rsidR="008D0611">
        <w:rPr>
          <w:rFonts w:ascii="Times New Roman" w:hAnsi="Times New Roman" w:cs="Times New Roman"/>
          <w:sz w:val="28"/>
          <w:szCs w:val="28"/>
        </w:rPr>
        <w:t>лей</w:t>
      </w:r>
      <w:r w:rsidRPr="008D0611">
        <w:rPr>
          <w:rFonts w:ascii="Times New Roman" w:hAnsi="Times New Roman" w:cs="Times New Roman"/>
          <w:sz w:val="28"/>
          <w:szCs w:val="28"/>
        </w:rPr>
        <w:t>.</w:t>
      </w:r>
    </w:p>
    <w:p w:rsidR="00341EF2" w:rsidRPr="00341EF2" w:rsidRDefault="00341EF2" w:rsidP="00D77D5D">
      <w:pPr>
        <w:shd w:val="clear" w:color="auto" w:fill="FFFFFF" w:themeFill="background1"/>
        <w:spacing w:after="0" w:line="240" w:lineRule="auto"/>
        <w:ind w:firstLine="709"/>
        <w:jc w:val="both"/>
        <w:rPr>
          <w:rFonts w:ascii="Times New Roman" w:hAnsi="Times New Roman" w:cs="Times New Roman"/>
          <w:sz w:val="28"/>
          <w:szCs w:val="28"/>
        </w:rPr>
      </w:pPr>
      <w:r w:rsidRPr="00341EF2">
        <w:rPr>
          <w:rFonts w:ascii="Times New Roman" w:hAnsi="Times New Roman" w:cs="Times New Roman"/>
          <w:sz w:val="28"/>
          <w:szCs w:val="28"/>
        </w:rPr>
        <w:t>В соответствии с пояснительной запиской увеличение расходной части бюджета в сумме 293 563,6 тыс. руб</w:t>
      </w:r>
      <w:r w:rsidR="007E23E8">
        <w:rPr>
          <w:rFonts w:ascii="Times New Roman" w:hAnsi="Times New Roman" w:cs="Times New Roman"/>
          <w:sz w:val="28"/>
          <w:szCs w:val="28"/>
        </w:rPr>
        <w:t>лей</w:t>
      </w:r>
      <w:r w:rsidRPr="00341EF2">
        <w:rPr>
          <w:rFonts w:ascii="Times New Roman" w:hAnsi="Times New Roman" w:cs="Times New Roman"/>
          <w:sz w:val="28"/>
          <w:szCs w:val="28"/>
        </w:rPr>
        <w:t xml:space="preserve"> предусмотрено на оплату труда учреждений образования в декабре месяце. </w:t>
      </w:r>
    </w:p>
    <w:p w:rsidR="00341EF2" w:rsidRPr="00341EF2" w:rsidRDefault="007E23E8" w:rsidP="00D77D5D">
      <w:pPr>
        <w:shd w:val="clear" w:color="auto" w:fill="FFFFFF" w:themeFill="background1"/>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Помимо этого</w:t>
      </w:r>
      <w:r w:rsidR="00341EF2" w:rsidRPr="00341EF2">
        <w:rPr>
          <w:rFonts w:ascii="Times New Roman" w:hAnsi="Times New Roman" w:cs="Times New Roman"/>
          <w:sz w:val="28"/>
          <w:szCs w:val="28"/>
        </w:rPr>
        <w:t>, увеличение в сумме 2 151,7 тыс. руб</w:t>
      </w:r>
      <w:r>
        <w:rPr>
          <w:rFonts w:ascii="Times New Roman" w:hAnsi="Times New Roman" w:cs="Times New Roman"/>
          <w:sz w:val="28"/>
          <w:szCs w:val="28"/>
        </w:rPr>
        <w:t>лей</w:t>
      </w:r>
      <w:r w:rsidR="00341EF2" w:rsidRPr="00341EF2">
        <w:rPr>
          <w:rFonts w:ascii="Times New Roman" w:hAnsi="Times New Roman" w:cs="Times New Roman"/>
          <w:sz w:val="28"/>
          <w:szCs w:val="28"/>
        </w:rPr>
        <w:t xml:space="preserve"> предусмотрено по подпрограмме «Обеспечение реализации государственной программы РИ «Развитие образования» и общепрограммные мероприятия», в которой предусматриваются только расходы на содержание аппарата Министерства образования и науки РИ.</w:t>
      </w:r>
    </w:p>
    <w:p w:rsidR="00341EF2" w:rsidRPr="00341EF2" w:rsidRDefault="00341EF2" w:rsidP="00D77D5D">
      <w:pPr>
        <w:shd w:val="clear" w:color="auto" w:fill="FFFFFF" w:themeFill="background1"/>
        <w:spacing w:after="0" w:line="240" w:lineRule="auto"/>
        <w:ind w:firstLine="708"/>
        <w:jc w:val="both"/>
        <w:rPr>
          <w:rFonts w:ascii="Times New Roman" w:hAnsi="Times New Roman" w:cs="Times New Roman"/>
          <w:sz w:val="28"/>
          <w:szCs w:val="28"/>
        </w:rPr>
      </w:pPr>
      <w:r w:rsidRPr="00341EF2">
        <w:rPr>
          <w:rFonts w:ascii="Times New Roman" w:hAnsi="Times New Roman" w:cs="Times New Roman"/>
          <w:sz w:val="28"/>
          <w:szCs w:val="28"/>
        </w:rPr>
        <w:t xml:space="preserve">В связи с отсутствием расчётов и каких-либо пояснений в пояснительной записке не представляется возможным определить обоснованность и необходимость планируемого увеличения расходов. </w:t>
      </w:r>
    </w:p>
    <w:p w:rsidR="00341EF2" w:rsidRPr="00341EF2" w:rsidRDefault="00341EF2" w:rsidP="00D77D5D">
      <w:pPr>
        <w:shd w:val="clear" w:color="auto" w:fill="FFFFFF" w:themeFill="background1"/>
        <w:spacing w:after="0" w:line="240" w:lineRule="auto"/>
        <w:ind w:firstLine="709"/>
        <w:jc w:val="both"/>
        <w:rPr>
          <w:rFonts w:ascii="Times New Roman" w:eastAsia="Times New Roman" w:hAnsi="Times New Roman" w:cs="Times New Roman"/>
          <w:b/>
          <w:sz w:val="28"/>
          <w:szCs w:val="24"/>
          <w:lang w:eastAsia="ru-RU"/>
        </w:rPr>
      </w:pPr>
    </w:p>
    <w:p w:rsidR="00341EF2" w:rsidRPr="00341EF2" w:rsidRDefault="00341EF2" w:rsidP="00D77D5D">
      <w:pPr>
        <w:shd w:val="clear" w:color="auto" w:fill="FFFFFF" w:themeFill="background1"/>
        <w:spacing w:after="0" w:line="240" w:lineRule="auto"/>
        <w:ind w:firstLine="709"/>
        <w:jc w:val="both"/>
        <w:rPr>
          <w:rFonts w:ascii="Times New Roman" w:eastAsia="Times New Roman" w:hAnsi="Times New Roman" w:cs="Times New Roman"/>
          <w:b/>
          <w:sz w:val="28"/>
          <w:szCs w:val="24"/>
          <w:lang w:eastAsia="ru-RU"/>
        </w:rPr>
      </w:pPr>
      <w:r w:rsidRPr="00341EF2">
        <w:rPr>
          <w:rFonts w:ascii="Times New Roman" w:eastAsia="Times New Roman" w:hAnsi="Times New Roman" w:cs="Times New Roman"/>
          <w:b/>
          <w:sz w:val="28"/>
          <w:szCs w:val="24"/>
          <w:lang w:eastAsia="ru-RU"/>
        </w:rPr>
        <w:t>Выводы и предложения:</w:t>
      </w:r>
    </w:p>
    <w:p w:rsidR="00341EF2" w:rsidRPr="00341EF2" w:rsidRDefault="00341EF2" w:rsidP="00D77D5D">
      <w:pPr>
        <w:shd w:val="clear" w:color="auto" w:fill="FFFFFF" w:themeFill="background1"/>
        <w:spacing w:after="0" w:line="240" w:lineRule="auto"/>
        <w:ind w:firstLine="708"/>
        <w:jc w:val="both"/>
        <w:rPr>
          <w:rFonts w:ascii="Times New Roman" w:eastAsia="Times New Roman" w:hAnsi="Times New Roman" w:cs="Times New Roman"/>
          <w:sz w:val="28"/>
          <w:szCs w:val="28"/>
          <w:lang w:eastAsia="ru-RU"/>
        </w:rPr>
      </w:pPr>
      <w:r w:rsidRPr="00341EF2">
        <w:rPr>
          <w:rFonts w:ascii="Times New Roman" w:eastAsia="Times New Roman" w:hAnsi="Times New Roman" w:cs="Times New Roman"/>
          <w:sz w:val="28"/>
          <w:szCs w:val="28"/>
          <w:lang w:eastAsia="ru-RU"/>
        </w:rPr>
        <w:t>Контрольно-счетная палата Республики Ингушетия считает возможным рассмотрение проекта закона Республики Ингушетия «О внесении изменений в Закон Республики Ингушетия «О республиканском бюджете на 2019 год и на плановый период 2020 и 2021 гг.» при условии устранения изложенных замечаний.</w:t>
      </w:r>
    </w:p>
    <w:p w:rsidR="00341EF2" w:rsidRDefault="00341EF2" w:rsidP="00D77D5D">
      <w:pPr>
        <w:shd w:val="clear" w:color="auto" w:fill="FFFFFF" w:themeFill="background1"/>
        <w:spacing w:after="0" w:line="240" w:lineRule="auto"/>
        <w:jc w:val="both"/>
        <w:rPr>
          <w:rFonts w:ascii="Times New Roman" w:eastAsia="Times New Roman" w:hAnsi="Times New Roman" w:cs="Times New Roman"/>
          <w:sz w:val="28"/>
          <w:szCs w:val="28"/>
          <w:lang w:eastAsia="ru-RU"/>
        </w:rPr>
      </w:pPr>
    </w:p>
    <w:p w:rsidR="00CF6152" w:rsidRPr="00341EF2" w:rsidRDefault="00CF6152" w:rsidP="00D77D5D">
      <w:pPr>
        <w:shd w:val="clear" w:color="auto" w:fill="FFFFFF" w:themeFill="background1"/>
        <w:spacing w:after="0" w:line="240" w:lineRule="auto"/>
        <w:jc w:val="both"/>
        <w:rPr>
          <w:rFonts w:ascii="Times New Roman" w:eastAsia="Times New Roman" w:hAnsi="Times New Roman" w:cs="Times New Roman"/>
          <w:sz w:val="28"/>
          <w:szCs w:val="28"/>
          <w:lang w:eastAsia="ru-RU"/>
        </w:rPr>
      </w:pPr>
    </w:p>
    <w:p w:rsidR="00341EF2" w:rsidRPr="00341EF2" w:rsidRDefault="00341EF2" w:rsidP="00D77D5D">
      <w:pPr>
        <w:shd w:val="clear" w:color="auto" w:fill="FFFFFF" w:themeFill="background1"/>
        <w:tabs>
          <w:tab w:val="left" w:pos="1070"/>
        </w:tabs>
        <w:spacing w:after="0" w:line="240" w:lineRule="auto"/>
        <w:ind w:right="5" w:firstLine="644"/>
        <w:jc w:val="both"/>
        <w:rPr>
          <w:rFonts w:ascii="Times New Roman" w:eastAsia="Times New Roman" w:hAnsi="Times New Roman" w:cs="Times New Roman"/>
          <w:b/>
          <w:bCs/>
          <w:i/>
          <w:iCs/>
          <w:sz w:val="28"/>
          <w:szCs w:val="28"/>
          <w:lang w:eastAsia="ru-RU"/>
        </w:rPr>
      </w:pPr>
      <w:r w:rsidRPr="00341EF2">
        <w:rPr>
          <w:rFonts w:ascii="Times New Roman" w:eastAsia="Times New Roman" w:hAnsi="Times New Roman" w:cs="Times New Roman"/>
          <w:b/>
          <w:bCs/>
          <w:i/>
          <w:iCs/>
          <w:sz w:val="28"/>
          <w:szCs w:val="28"/>
          <w:lang w:eastAsia="ru-RU"/>
        </w:rPr>
        <w:t>Исполняющий обязанности</w:t>
      </w:r>
    </w:p>
    <w:p w:rsidR="00341EF2" w:rsidRPr="00341EF2" w:rsidRDefault="00341EF2" w:rsidP="00D77D5D">
      <w:pPr>
        <w:shd w:val="clear" w:color="auto" w:fill="FFFFFF" w:themeFill="background1"/>
        <w:tabs>
          <w:tab w:val="left" w:pos="1070"/>
        </w:tabs>
        <w:spacing w:after="0" w:line="240" w:lineRule="auto"/>
        <w:ind w:right="5"/>
        <w:jc w:val="both"/>
        <w:rPr>
          <w:rFonts w:ascii="Times New Roman" w:eastAsia="Times New Roman" w:hAnsi="Times New Roman" w:cs="Times New Roman"/>
          <w:b/>
          <w:bCs/>
          <w:i/>
          <w:iCs/>
          <w:sz w:val="28"/>
          <w:szCs w:val="28"/>
          <w:lang w:eastAsia="ru-RU"/>
        </w:rPr>
      </w:pPr>
      <w:r w:rsidRPr="00341EF2">
        <w:rPr>
          <w:rFonts w:ascii="Times New Roman" w:eastAsia="Times New Roman" w:hAnsi="Times New Roman" w:cs="Times New Roman"/>
          <w:b/>
          <w:bCs/>
          <w:i/>
          <w:iCs/>
          <w:sz w:val="28"/>
          <w:szCs w:val="28"/>
          <w:lang w:eastAsia="ru-RU"/>
        </w:rPr>
        <w:t xml:space="preserve">Председателя Контрольно-счетной палаты </w:t>
      </w:r>
    </w:p>
    <w:p w:rsidR="00341EF2" w:rsidRDefault="00341EF2" w:rsidP="00D77D5D">
      <w:pPr>
        <w:shd w:val="clear" w:color="auto" w:fill="FFFFFF" w:themeFill="background1"/>
        <w:spacing w:after="0" w:line="240" w:lineRule="auto"/>
        <w:ind w:firstLine="770"/>
        <w:rPr>
          <w:rFonts w:ascii="Times New Roman" w:eastAsia="Times New Roman" w:hAnsi="Times New Roman" w:cs="Times New Roman"/>
          <w:b/>
          <w:bCs/>
          <w:i/>
          <w:iCs/>
          <w:sz w:val="28"/>
          <w:szCs w:val="28"/>
          <w:lang w:eastAsia="ru-RU"/>
        </w:rPr>
      </w:pPr>
      <w:r w:rsidRPr="00341EF2">
        <w:rPr>
          <w:rFonts w:ascii="Times New Roman" w:eastAsia="Times New Roman" w:hAnsi="Times New Roman" w:cs="Times New Roman"/>
          <w:b/>
          <w:bCs/>
          <w:i/>
          <w:iCs/>
          <w:sz w:val="28"/>
          <w:szCs w:val="28"/>
          <w:lang w:eastAsia="ru-RU"/>
        </w:rPr>
        <w:t xml:space="preserve">Республики Ингушетия       </w:t>
      </w:r>
      <w:r w:rsidRPr="00341EF2">
        <w:rPr>
          <w:rFonts w:ascii="Times New Roman" w:eastAsia="Times New Roman" w:hAnsi="Times New Roman" w:cs="Times New Roman"/>
          <w:b/>
          <w:i/>
          <w:sz w:val="24"/>
          <w:szCs w:val="28"/>
          <w:lang w:eastAsia="ru-RU"/>
        </w:rPr>
        <w:tab/>
      </w:r>
      <w:r w:rsidRPr="00341EF2">
        <w:rPr>
          <w:rFonts w:ascii="Times New Roman" w:eastAsia="Times New Roman" w:hAnsi="Times New Roman" w:cs="Times New Roman"/>
          <w:b/>
          <w:i/>
          <w:sz w:val="24"/>
          <w:szCs w:val="28"/>
          <w:lang w:eastAsia="ru-RU"/>
        </w:rPr>
        <w:tab/>
      </w:r>
      <w:r w:rsidRPr="00341EF2">
        <w:rPr>
          <w:rFonts w:ascii="Times New Roman" w:eastAsia="Times New Roman" w:hAnsi="Times New Roman" w:cs="Times New Roman"/>
          <w:b/>
          <w:i/>
          <w:sz w:val="24"/>
          <w:szCs w:val="28"/>
          <w:lang w:eastAsia="ru-RU"/>
        </w:rPr>
        <w:tab/>
      </w:r>
      <w:r w:rsidRPr="00341EF2">
        <w:rPr>
          <w:rFonts w:ascii="Times New Roman" w:eastAsia="Times New Roman" w:hAnsi="Times New Roman" w:cs="Times New Roman"/>
          <w:b/>
          <w:i/>
          <w:sz w:val="24"/>
          <w:szCs w:val="28"/>
          <w:lang w:eastAsia="ru-RU"/>
        </w:rPr>
        <w:tab/>
      </w:r>
      <w:r w:rsidRPr="00341EF2">
        <w:rPr>
          <w:rFonts w:ascii="Times New Roman" w:eastAsia="Times New Roman" w:hAnsi="Times New Roman" w:cs="Times New Roman"/>
          <w:b/>
          <w:i/>
          <w:sz w:val="24"/>
          <w:szCs w:val="28"/>
          <w:lang w:eastAsia="ru-RU"/>
        </w:rPr>
        <w:tab/>
      </w:r>
      <w:r w:rsidR="00CF6152">
        <w:rPr>
          <w:rFonts w:ascii="Times New Roman" w:eastAsia="Times New Roman" w:hAnsi="Times New Roman" w:cs="Times New Roman"/>
          <w:b/>
          <w:i/>
          <w:sz w:val="24"/>
          <w:szCs w:val="28"/>
          <w:lang w:eastAsia="ru-RU"/>
        </w:rPr>
        <w:tab/>
      </w:r>
      <w:r w:rsidR="00CF6152">
        <w:rPr>
          <w:rFonts w:ascii="Times New Roman" w:eastAsia="Times New Roman" w:hAnsi="Times New Roman" w:cs="Times New Roman"/>
          <w:b/>
          <w:i/>
          <w:sz w:val="24"/>
          <w:szCs w:val="28"/>
          <w:lang w:eastAsia="ru-RU"/>
        </w:rPr>
        <w:tab/>
        <w:t xml:space="preserve">      </w:t>
      </w:r>
      <w:r w:rsidRPr="00341EF2">
        <w:rPr>
          <w:rFonts w:ascii="Times New Roman" w:eastAsia="Times New Roman" w:hAnsi="Times New Roman" w:cs="Times New Roman"/>
          <w:b/>
          <w:bCs/>
          <w:i/>
          <w:iCs/>
          <w:sz w:val="28"/>
          <w:szCs w:val="28"/>
          <w:lang w:eastAsia="ru-RU"/>
        </w:rPr>
        <w:t>Я.Д. Арапиев</w:t>
      </w:r>
    </w:p>
    <w:p w:rsidR="00341EF2" w:rsidRDefault="00341EF2" w:rsidP="00D77D5D">
      <w:pPr>
        <w:shd w:val="clear" w:color="auto" w:fill="FFFFFF" w:themeFill="background1"/>
        <w:spacing w:after="0" w:line="240" w:lineRule="auto"/>
        <w:rPr>
          <w:rFonts w:ascii="Times New Roman" w:eastAsia="Times New Roman" w:hAnsi="Times New Roman" w:cs="Times New Roman"/>
          <w:b/>
          <w:bCs/>
          <w:i/>
          <w:iCs/>
          <w:sz w:val="28"/>
          <w:szCs w:val="28"/>
          <w:lang w:eastAsia="ru-RU"/>
        </w:rPr>
      </w:pPr>
      <w:r>
        <w:rPr>
          <w:rFonts w:ascii="Times New Roman" w:eastAsia="Times New Roman" w:hAnsi="Times New Roman" w:cs="Times New Roman"/>
          <w:b/>
          <w:bCs/>
          <w:i/>
          <w:iCs/>
          <w:sz w:val="28"/>
          <w:szCs w:val="28"/>
          <w:lang w:eastAsia="ru-RU"/>
        </w:rPr>
        <w:br w:type="page"/>
      </w:r>
    </w:p>
    <w:p w:rsidR="00341EF2" w:rsidRPr="00341EF2" w:rsidRDefault="00341EF2" w:rsidP="00D77D5D">
      <w:pPr>
        <w:shd w:val="clear" w:color="auto" w:fill="FFFFFF" w:themeFill="background1"/>
        <w:spacing w:after="0" w:line="240" w:lineRule="auto"/>
        <w:jc w:val="center"/>
        <w:rPr>
          <w:rFonts w:ascii="Times New Roman" w:eastAsia="Times New Roman" w:hAnsi="Times New Roman" w:cs="Times New Roman"/>
          <w:b/>
          <w:sz w:val="28"/>
          <w:szCs w:val="28"/>
          <w:lang w:eastAsia="ru-RU"/>
        </w:rPr>
      </w:pPr>
      <w:bookmarkStart w:id="28" w:name="_Hlk39186347"/>
      <w:r w:rsidRPr="00341EF2">
        <w:rPr>
          <w:rFonts w:ascii="Times New Roman" w:eastAsia="Times New Roman" w:hAnsi="Times New Roman" w:cs="Times New Roman"/>
          <w:b/>
          <w:sz w:val="28"/>
          <w:szCs w:val="28"/>
          <w:lang w:eastAsia="ru-RU"/>
        </w:rPr>
        <w:lastRenderedPageBreak/>
        <w:t>Заключение</w:t>
      </w:r>
    </w:p>
    <w:p w:rsidR="00B042E0" w:rsidRDefault="00341EF2" w:rsidP="00D77D5D">
      <w:pPr>
        <w:shd w:val="clear" w:color="auto" w:fill="FFFFFF" w:themeFill="background1"/>
        <w:spacing w:after="0" w:line="240" w:lineRule="auto"/>
        <w:jc w:val="center"/>
        <w:rPr>
          <w:rFonts w:ascii="Times New Roman" w:eastAsia="Times New Roman" w:hAnsi="Times New Roman" w:cs="Times New Roman"/>
          <w:b/>
          <w:sz w:val="28"/>
          <w:szCs w:val="28"/>
          <w:lang w:eastAsia="ru-RU"/>
        </w:rPr>
      </w:pPr>
      <w:r w:rsidRPr="00341EF2">
        <w:rPr>
          <w:rFonts w:ascii="Times New Roman" w:eastAsia="Times New Roman" w:hAnsi="Times New Roman" w:cs="Times New Roman"/>
          <w:b/>
          <w:sz w:val="28"/>
          <w:szCs w:val="28"/>
          <w:lang w:eastAsia="ru-RU"/>
        </w:rPr>
        <w:t xml:space="preserve">на проект постановления Правительства Республики Ингушетия «О внесении изменений в государственную программу Республики Ингушетия «Формирование современной городской среды на территории Республики Ингушетия </w:t>
      </w:r>
    </w:p>
    <w:p w:rsidR="00341EF2" w:rsidRDefault="00341EF2" w:rsidP="00D77D5D">
      <w:pPr>
        <w:shd w:val="clear" w:color="auto" w:fill="FFFFFF" w:themeFill="background1"/>
        <w:spacing w:after="0" w:line="240" w:lineRule="auto"/>
        <w:jc w:val="center"/>
        <w:rPr>
          <w:rFonts w:ascii="Times New Roman" w:eastAsia="Times New Roman" w:hAnsi="Times New Roman" w:cs="Times New Roman"/>
          <w:b/>
          <w:sz w:val="28"/>
          <w:szCs w:val="28"/>
          <w:lang w:eastAsia="ru-RU"/>
        </w:rPr>
      </w:pPr>
      <w:r w:rsidRPr="00341EF2">
        <w:rPr>
          <w:rFonts w:ascii="Times New Roman" w:eastAsia="Times New Roman" w:hAnsi="Times New Roman" w:cs="Times New Roman"/>
          <w:b/>
          <w:sz w:val="28"/>
          <w:szCs w:val="28"/>
          <w:lang w:eastAsia="ru-RU"/>
        </w:rPr>
        <w:t>на 2018-2024 годы»</w:t>
      </w:r>
      <w:bookmarkEnd w:id="28"/>
    </w:p>
    <w:p w:rsidR="00FE02B0" w:rsidRPr="00FE02B0" w:rsidRDefault="00FE02B0" w:rsidP="00D77D5D">
      <w:pPr>
        <w:shd w:val="clear" w:color="auto" w:fill="FFFFFF" w:themeFill="background1"/>
        <w:spacing w:after="0" w:line="240" w:lineRule="auto"/>
        <w:jc w:val="center"/>
        <w:rPr>
          <w:rFonts w:ascii="Times New Roman" w:eastAsia="Times New Roman" w:hAnsi="Times New Roman" w:cs="Times New Roman"/>
          <w:b/>
          <w:sz w:val="28"/>
          <w:szCs w:val="28"/>
          <w:lang w:eastAsia="ru-RU"/>
        </w:rPr>
      </w:pPr>
    </w:p>
    <w:p w:rsidR="00341EF2" w:rsidRPr="00341EF2" w:rsidRDefault="00341EF2" w:rsidP="00D77D5D">
      <w:pPr>
        <w:shd w:val="clear" w:color="auto" w:fill="FFFFFF" w:themeFill="background1"/>
        <w:spacing w:after="0" w:line="240" w:lineRule="auto"/>
        <w:ind w:firstLine="708"/>
        <w:jc w:val="both"/>
        <w:rPr>
          <w:rFonts w:ascii="Times New Roman" w:eastAsia="Times New Roman" w:hAnsi="Times New Roman" w:cs="Times New Roman"/>
          <w:sz w:val="28"/>
          <w:szCs w:val="28"/>
          <w:lang w:eastAsia="ru-RU"/>
        </w:rPr>
      </w:pPr>
      <w:r w:rsidRPr="00341EF2">
        <w:rPr>
          <w:rFonts w:ascii="Times New Roman" w:eastAsia="Times New Roman" w:hAnsi="Times New Roman" w:cs="Times New Roman"/>
          <w:sz w:val="28"/>
          <w:szCs w:val="28"/>
          <w:lang w:eastAsia="ru-RU"/>
        </w:rPr>
        <w:t>Финансово-экономическая экспертиза проекта постановления Правительства Республики Ингушетия «О внесении изменений в государственную программу Республики Ингушетия «Формирование современной городской среды на территории Республики Ингушетия на 2018-2022 годы» (далее – Проект) проведена в соответствии со ст.9 Федерального закона от 7 февраля 2011 г</w:t>
      </w:r>
      <w:r w:rsidR="00FE02B0">
        <w:rPr>
          <w:rFonts w:ascii="Times New Roman" w:eastAsia="Times New Roman" w:hAnsi="Times New Roman" w:cs="Times New Roman"/>
          <w:sz w:val="28"/>
          <w:szCs w:val="28"/>
          <w:lang w:eastAsia="ru-RU"/>
        </w:rPr>
        <w:t>ода</w:t>
      </w:r>
      <w:r w:rsidRPr="00341EF2">
        <w:rPr>
          <w:rFonts w:ascii="Times New Roman" w:eastAsia="Times New Roman" w:hAnsi="Times New Roman" w:cs="Times New Roman"/>
          <w:sz w:val="28"/>
          <w:szCs w:val="28"/>
          <w:lang w:eastAsia="ru-RU"/>
        </w:rPr>
        <w:t xml:space="preserve"> №6-ФЗ «Об общих принципах организации и деятельности контрольно-счетных органов субъектов Российской Федерации и муниципальных образований», ст</w:t>
      </w:r>
      <w:r w:rsidR="00FE02B0">
        <w:rPr>
          <w:rFonts w:ascii="Times New Roman" w:eastAsia="Times New Roman" w:hAnsi="Times New Roman" w:cs="Times New Roman"/>
          <w:sz w:val="28"/>
          <w:szCs w:val="28"/>
          <w:lang w:eastAsia="ru-RU"/>
        </w:rPr>
        <w:t xml:space="preserve">атьей </w:t>
      </w:r>
      <w:r w:rsidRPr="00341EF2">
        <w:rPr>
          <w:rFonts w:ascii="Times New Roman" w:eastAsia="Times New Roman" w:hAnsi="Times New Roman" w:cs="Times New Roman"/>
          <w:sz w:val="28"/>
          <w:szCs w:val="28"/>
          <w:lang w:eastAsia="ru-RU"/>
        </w:rPr>
        <w:t>8 Закона Республики Ингушетия от 28</w:t>
      </w:r>
      <w:r w:rsidR="00FE02B0">
        <w:rPr>
          <w:rFonts w:ascii="Times New Roman" w:eastAsia="Times New Roman" w:hAnsi="Times New Roman" w:cs="Times New Roman"/>
          <w:sz w:val="28"/>
          <w:szCs w:val="28"/>
          <w:lang w:eastAsia="ru-RU"/>
        </w:rPr>
        <w:t xml:space="preserve"> сентября </w:t>
      </w:r>
      <w:r w:rsidRPr="00341EF2">
        <w:rPr>
          <w:rFonts w:ascii="Times New Roman" w:eastAsia="Times New Roman" w:hAnsi="Times New Roman" w:cs="Times New Roman"/>
          <w:sz w:val="28"/>
          <w:szCs w:val="28"/>
          <w:lang w:eastAsia="ru-RU"/>
        </w:rPr>
        <w:t>2011 г</w:t>
      </w:r>
      <w:r w:rsidR="00FE02B0">
        <w:rPr>
          <w:rFonts w:ascii="Times New Roman" w:eastAsia="Times New Roman" w:hAnsi="Times New Roman" w:cs="Times New Roman"/>
          <w:sz w:val="28"/>
          <w:szCs w:val="28"/>
          <w:lang w:eastAsia="ru-RU"/>
        </w:rPr>
        <w:t>ода</w:t>
      </w:r>
      <w:r w:rsidRPr="00341EF2">
        <w:rPr>
          <w:rFonts w:ascii="Times New Roman" w:eastAsia="Times New Roman" w:hAnsi="Times New Roman" w:cs="Times New Roman"/>
          <w:sz w:val="28"/>
          <w:szCs w:val="28"/>
          <w:lang w:eastAsia="ru-RU"/>
        </w:rPr>
        <w:t xml:space="preserve"> №27-РЗ «О Контрольно-счетной палате Республики Ингушетия».</w:t>
      </w:r>
    </w:p>
    <w:p w:rsidR="00341EF2" w:rsidRPr="00341EF2" w:rsidRDefault="00341EF2" w:rsidP="00D77D5D">
      <w:pPr>
        <w:shd w:val="clear" w:color="auto" w:fill="FFFFFF" w:themeFill="background1"/>
        <w:spacing w:after="0" w:line="240" w:lineRule="auto"/>
        <w:ind w:firstLine="708"/>
        <w:jc w:val="both"/>
        <w:rPr>
          <w:rFonts w:ascii="Times New Roman" w:eastAsia="Times New Roman" w:hAnsi="Times New Roman" w:cs="Times New Roman"/>
          <w:sz w:val="28"/>
          <w:szCs w:val="28"/>
          <w:lang w:eastAsia="ru-RU"/>
        </w:rPr>
      </w:pPr>
      <w:r w:rsidRPr="00341EF2">
        <w:rPr>
          <w:rFonts w:ascii="Times New Roman" w:eastAsia="Times New Roman" w:hAnsi="Times New Roman" w:cs="Times New Roman"/>
          <w:sz w:val="28"/>
          <w:szCs w:val="28"/>
          <w:lang w:eastAsia="ru-RU"/>
        </w:rPr>
        <w:t>Государственная программа Республики Ингушетия «Формирование современной городской среды на территории Республики Ингушетия на 2018-2022 годы» (далее – Госпрограмма) утверждена Постановлением Правительства Р</w:t>
      </w:r>
      <w:r w:rsidR="00B042E0">
        <w:rPr>
          <w:rFonts w:ascii="Times New Roman" w:eastAsia="Times New Roman" w:hAnsi="Times New Roman" w:cs="Times New Roman"/>
          <w:sz w:val="28"/>
          <w:szCs w:val="28"/>
          <w:lang w:eastAsia="ru-RU"/>
        </w:rPr>
        <w:t xml:space="preserve">И </w:t>
      </w:r>
      <w:r w:rsidRPr="00341EF2">
        <w:rPr>
          <w:rFonts w:ascii="Times New Roman" w:eastAsia="Times New Roman" w:hAnsi="Times New Roman" w:cs="Times New Roman"/>
          <w:sz w:val="28"/>
          <w:szCs w:val="28"/>
          <w:lang w:eastAsia="ru-RU"/>
        </w:rPr>
        <w:t>от 31</w:t>
      </w:r>
      <w:r w:rsidR="00B042E0">
        <w:rPr>
          <w:rFonts w:ascii="Times New Roman" w:eastAsia="Times New Roman" w:hAnsi="Times New Roman" w:cs="Times New Roman"/>
          <w:sz w:val="28"/>
          <w:szCs w:val="28"/>
          <w:lang w:eastAsia="ru-RU"/>
        </w:rPr>
        <w:t xml:space="preserve"> августа </w:t>
      </w:r>
      <w:r w:rsidRPr="00341EF2">
        <w:rPr>
          <w:rFonts w:ascii="Times New Roman" w:eastAsia="Times New Roman" w:hAnsi="Times New Roman" w:cs="Times New Roman"/>
          <w:sz w:val="28"/>
          <w:szCs w:val="28"/>
          <w:lang w:eastAsia="ru-RU"/>
        </w:rPr>
        <w:t>2017</w:t>
      </w:r>
      <w:r w:rsidR="00B042E0">
        <w:rPr>
          <w:rFonts w:ascii="Times New Roman" w:eastAsia="Times New Roman" w:hAnsi="Times New Roman" w:cs="Times New Roman"/>
          <w:sz w:val="28"/>
          <w:szCs w:val="28"/>
          <w:lang w:eastAsia="ru-RU"/>
        </w:rPr>
        <w:t xml:space="preserve"> </w:t>
      </w:r>
      <w:r w:rsidRPr="00341EF2">
        <w:rPr>
          <w:rFonts w:ascii="Times New Roman" w:eastAsia="Times New Roman" w:hAnsi="Times New Roman" w:cs="Times New Roman"/>
          <w:sz w:val="28"/>
          <w:szCs w:val="28"/>
          <w:lang w:eastAsia="ru-RU"/>
        </w:rPr>
        <w:t>г</w:t>
      </w:r>
      <w:r w:rsidR="00B042E0">
        <w:rPr>
          <w:rFonts w:ascii="Times New Roman" w:eastAsia="Times New Roman" w:hAnsi="Times New Roman" w:cs="Times New Roman"/>
          <w:sz w:val="28"/>
          <w:szCs w:val="28"/>
          <w:lang w:eastAsia="ru-RU"/>
        </w:rPr>
        <w:t>ода</w:t>
      </w:r>
      <w:r w:rsidRPr="00341EF2">
        <w:rPr>
          <w:rFonts w:ascii="Times New Roman" w:eastAsia="Times New Roman" w:hAnsi="Times New Roman" w:cs="Times New Roman"/>
          <w:sz w:val="28"/>
          <w:szCs w:val="28"/>
          <w:lang w:eastAsia="ru-RU"/>
        </w:rPr>
        <w:t xml:space="preserve"> №133.</w:t>
      </w:r>
      <w:r w:rsidR="00B042E0">
        <w:rPr>
          <w:rFonts w:ascii="Times New Roman" w:eastAsia="Times New Roman" w:hAnsi="Times New Roman" w:cs="Times New Roman"/>
          <w:sz w:val="28"/>
          <w:szCs w:val="28"/>
          <w:lang w:eastAsia="ru-RU"/>
        </w:rPr>
        <w:t xml:space="preserve"> </w:t>
      </w:r>
      <w:r w:rsidRPr="00341EF2">
        <w:rPr>
          <w:rFonts w:ascii="Times New Roman" w:eastAsia="Times New Roman" w:hAnsi="Times New Roman" w:cs="Times New Roman"/>
          <w:sz w:val="28"/>
          <w:szCs w:val="28"/>
          <w:lang w:eastAsia="ru-RU"/>
        </w:rPr>
        <w:t xml:space="preserve">Госпрограмма включена в Перечень программ Республики Ингушетия, утвержденный Распоряжением Правительства </w:t>
      </w:r>
      <w:r w:rsidR="00B042E0">
        <w:rPr>
          <w:rFonts w:ascii="Times New Roman" w:eastAsia="Times New Roman" w:hAnsi="Times New Roman" w:cs="Times New Roman"/>
          <w:sz w:val="28"/>
          <w:szCs w:val="28"/>
          <w:lang w:eastAsia="ru-RU"/>
        </w:rPr>
        <w:t>РИ</w:t>
      </w:r>
      <w:r w:rsidRPr="00341EF2">
        <w:rPr>
          <w:rFonts w:ascii="Times New Roman" w:eastAsia="Times New Roman" w:hAnsi="Times New Roman" w:cs="Times New Roman"/>
          <w:sz w:val="28"/>
          <w:szCs w:val="28"/>
          <w:lang w:eastAsia="ru-RU"/>
        </w:rPr>
        <w:t xml:space="preserve"> от 22</w:t>
      </w:r>
      <w:r w:rsidR="00B042E0">
        <w:rPr>
          <w:rFonts w:ascii="Times New Roman" w:eastAsia="Times New Roman" w:hAnsi="Times New Roman" w:cs="Times New Roman"/>
          <w:sz w:val="28"/>
          <w:szCs w:val="28"/>
          <w:lang w:eastAsia="ru-RU"/>
        </w:rPr>
        <w:t xml:space="preserve"> ноября </w:t>
      </w:r>
      <w:r w:rsidRPr="00341EF2">
        <w:rPr>
          <w:rFonts w:ascii="Times New Roman" w:eastAsia="Times New Roman" w:hAnsi="Times New Roman" w:cs="Times New Roman"/>
          <w:sz w:val="28"/>
          <w:szCs w:val="28"/>
          <w:lang w:eastAsia="ru-RU"/>
        </w:rPr>
        <w:t>2013 г</w:t>
      </w:r>
      <w:r w:rsidR="00B042E0">
        <w:rPr>
          <w:rFonts w:ascii="Times New Roman" w:eastAsia="Times New Roman" w:hAnsi="Times New Roman" w:cs="Times New Roman"/>
          <w:sz w:val="28"/>
          <w:szCs w:val="28"/>
          <w:lang w:eastAsia="ru-RU"/>
        </w:rPr>
        <w:t>ода №</w:t>
      </w:r>
      <w:r w:rsidRPr="00341EF2">
        <w:rPr>
          <w:rFonts w:ascii="Times New Roman" w:eastAsia="Times New Roman" w:hAnsi="Times New Roman" w:cs="Times New Roman"/>
          <w:sz w:val="28"/>
          <w:szCs w:val="28"/>
          <w:lang w:eastAsia="ru-RU"/>
        </w:rPr>
        <w:t>820.</w:t>
      </w:r>
    </w:p>
    <w:p w:rsidR="00341EF2" w:rsidRPr="00341EF2" w:rsidRDefault="00341EF2" w:rsidP="00D77D5D">
      <w:pPr>
        <w:shd w:val="clear" w:color="auto" w:fill="FFFFFF" w:themeFill="background1"/>
        <w:spacing w:after="0" w:line="240" w:lineRule="auto"/>
        <w:ind w:firstLine="708"/>
        <w:jc w:val="both"/>
        <w:rPr>
          <w:rFonts w:ascii="Times New Roman" w:eastAsia="Times New Roman" w:hAnsi="Times New Roman" w:cs="Times New Roman"/>
          <w:sz w:val="28"/>
          <w:szCs w:val="28"/>
          <w:lang w:eastAsia="ru-RU"/>
        </w:rPr>
      </w:pPr>
      <w:r w:rsidRPr="00341EF2">
        <w:rPr>
          <w:rFonts w:ascii="Times New Roman" w:eastAsia="Times New Roman" w:hAnsi="Times New Roman" w:cs="Times New Roman"/>
          <w:sz w:val="28"/>
          <w:szCs w:val="28"/>
          <w:lang w:eastAsia="ru-RU"/>
        </w:rPr>
        <w:t>Ответственным исполнителем Госпрограммы является Министерство строительства, архитектуры и жилищно-коммунального хозяйства Р</w:t>
      </w:r>
      <w:r w:rsidR="00B042E0">
        <w:rPr>
          <w:rFonts w:ascii="Times New Roman" w:eastAsia="Times New Roman" w:hAnsi="Times New Roman" w:cs="Times New Roman"/>
          <w:sz w:val="28"/>
          <w:szCs w:val="28"/>
          <w:lang w:eastAsia="ru-RU"/>
        </w:rPr>
        <w:t>И</w:t>
      </w:r>
      <w:r w:rsidRPr="00341EF2">
        <w:rPr>
          <w:rFonts w:ascii="Times New Roman" w:eastAsia="Times New Roman" w:hAnsi="Times New Roman" w:cs="Times New Roman"/>
          <w:sz w:val="28"/>
          <w:szCs w:val="28"/>
          <w:lang w:eastAsia="ru-RU"/>
        </w:rPr>
        <w:t>.</w:t>
      </w:r>
      <w:r w:rsidR="00FE02B0">
        <w:rPr>
          <w:rFonts w:ascii="Times New Roman" w:eastAsia="Times New Roman" w:hAnsi="Times New Roman" w:cs="Times New Roman"/>
          <w:sz w:val="28"/>
          <w:szCs w:val="28"/>
          <w:lang w:eastAsia="ru-RU"/>
        </w:rPr>
        <w:t xml:space="preserve"> </w:t>
      </w:r>
      <w:r w:rsidRPr="00341EF2">
        <w:rPr>
          <w:rFonts w:ascii="Times New Roman" w:eastAsia="Times New Roman" w:hAnsi="Times New Roman" w:cs="Times New Roman"/>
          <w:sz w:val="28"/>
          <w:szCs w:val="28"/>
          <w:lang w:eastAsia="ru-RU"/>
        </w:rPr>
        <w:t>Участники Госпрограммы - органы местного самоуправления Республики Ингушетия.</w:t>
      </w:r>
    </w:p>
    <w:p w:rsidR="00341EF2" w:rsidRPr="00341EF2" w:rsidRDefault="00341EF2" w:rsidP="00D77D5D">
      <w:pPr>
        <w:shd w:val="clear" w:color="auto" w:fill="FFFFFF" w:themeFill="background1"/>
        <w:spacing w:after="0" w:line="240" w:lineRule="auto"/>
        <w:ind w:firstLine="708"/>
        <w:jc w:val="both"/>
        <w:rPr>
          <w:rFonts w:ascii="Times New Roman" w:eastAsia="Times New Roman" w:hAnsi="Times New Roman" w:cs="Times New Roman"/>
          <w:sz w:val="28"/>
          <w:szCs w:val="28"/>
          <w:lang w:eastAsia="ru-RU"/>
        </w:rPr>
      </w:pPr>
      <w:r w:rsidRPr="00341EF2">
        <w:rPr>
          <w:rFonts w:ascii="Times New Roman" w:eastAsia="Times New Roman" w:hAnsi="Times New Roman" w:cs="Times New Roman"/>
          <w:sz w:val="28"/>
          <w:szCs w:val="28"/>
          <w:lang w:eastAsia="ru-RU"/>
        </w:rPr>
        <w:t>Цели Госпрограммы - создание условий для системного повышения качества и комфорта среды обитания и жизнедеятельности для жителей республики, повышение уровня благоустройства территорий муниципальных образований Республики Ингушетия</w:t>
      </w:r>
      <w:r w:rsidR="00FE02B0">
        <w:rPr>
          <w:rFonts w:ascii="Times New Roman" w:eastAsia="Times New Roman" w:hAnsi="Times New Roman" w:cs="Times New Roman"/>
          <w:sz w:val="28"/>
          <w:szCs w:val="28"/>
          <w:lang w:eastAsia="ru-RU"/>
        </w:rPr>
        <w:t xml:space="preserve">. </w:t>
      </w:r>
      <w:r w:rsidRPr="00341EF2">
        <w:rPr>
          <w:rFonts w:ascii="Times New Roman" w:eastAsia="Times New Roman" w:hAnsi="Times New Roman" w:cs="Times New Roman"/>
          <w:sz w:val="28"/>
          <w:szCs w:val="28"/>
          <w:lang w:eastAsia="ru-RU"/>
        </w:rPr>
        <w:t>Сроки реализации: 2018-2024 гг.</w:t>
      </w:r>
    </w:p>
    <w:p w:rsidR="00341EF2" w:rsidRPr="00FE02B0" w:rsidRDefault="00341EF2" w:rsidP="00D77D5D">
      <w:pPr>
        <w:shd w:val="clear" w:color="auto" w:fill="FFFFFF" w:themeFill="background1"/>
        <w:spacing w:after="0" w:line="240" w:lineRule="auto"/>
        <w:ind w:firstLine="708"/>
        <w:jc w:val="both"/>
        <w:rPr>
          <w:rFonts w:ascii="Times New Roman" w:eastAsia="Times New Roman" w:hAnsi="Times New Roman" w:cs="Times New Roman"/>
          <w:sz w:val="28"/>
          <w:szCs w:val="28"/>
          <w:lang w:eastAsia="ru-RU"/>
        </w:rPr>
      </w:pPr>
      <w:r w:rsidRPr="00341EF2">
        <w:rPr>
          <w:rFonts w:ascii="Times New Roman" w:eastAsia="Times New Roman" w:hAnsi="Times New Roman" w:cs="Times New Roman"/>
          <w:sz w:val="28"/>
          <w:szCs w:val="28"/>
          <w:lang w:eastAsia="ru-RU"/>
        </w:rPr>
        <w:t>Проектом предусматривается внесение изменений в Госпрограмму в части отражения в ней положений подпункта л) пункта 8, подпунктов з), к) пункта 9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 утвержденных Постановлением Правительства РФ от 30</w:t>
      </w:r>
      <w:r w:rsidR="00B042E0">
        <w:rPr>
          <w:rFonts w:ascii="Times New Roman" w:eastAsia="Times New Roman" w:hAnsi="Times New Roman" w:cs="Times New Roman"/>
          <w:sz w:val="28"/>
          <w:szCs w:val="28"/>
          <w:lang w:eastAsia="ru-RU"/>
        </w:rPr>
        <w:t xml:space="preserve"> декабря </w:t>
      </w:r>
      <w:r w:rsidRPr="00341EF2">
        <w:rPr>
          <w:rFonts w:ascii="Times New Roman" w:eastAsia="Times New Roman" w:hAnsi="Times New Roman" w:cs="Times New Roman"/>
          <w:sz w:val="28"/>
          <w:szCs w:val="28"/>
          <w:lang w:eastAsia="ru-RU"/>
        </w:rPr>
        <w:t>2017 г</w:t>
      </w:r>
      <w:r w:rsidR="00B042E0">
        <w:rPr>
          <w:rFonts w:ascii="Times New Roman" w:eastAsia="Times New Roman" w:hAnsi="Times New Roman" w:cs="Times New Roman"/>
          <w:sz w:val="28"/>
          <w:szCs w:val="28"/>
          <w:lang w:eastAsia="ru-RU"/>
        </w:rPr>
        <w:t>ода</w:t>
      </w:r>
      <w:r w:rsidRPr="00341EF2">
        <w:rPr>
          <w:rFonts w:ascii="Times New Roman" w:eastAsia="Times New Roman" w:hAnsi="Times New Roman" w:cs="Times New Roman"/>
          <w:sz w:val="28"/>
          <w:szCs w:val="28"/>
          <w:lang w:eastAsia="ru-RU"/>
        </w:rPr>
        <w:t xml:space="preserve"> №1710, а также актуализация перечня территорий, подлежащих благоустройству на территории Республики Ингушетия в соответствии с Госпрограммой.</w:t>
      </w:r>
    </w:p>
    <w:p w:rsidR="00341EF2" w:rsidRPr="00341EF2" w:rsidRDefault="00341EF2" w:rsidP="00D77D5D">
      <w:pPr>
        <w:shd w:val="clear" w:color="auto" w:fill="FFFFFF" w:themeFill="background1"/>
        <w:spacing w:after="0" w:line="240" w:lineRule="auto"/>
        <w:jc w:val="both"/>
        <w:rPr>
          <w:rFonts w:ascii="Times New Roman" w:eastAsia="Times New Roman" w:hAnsi="Times New Roman" w:cs="Times New Roman"/>
          <w:b/>
          <w:sz w:val="28"/>
          <w:szCs w:val="28"/>
          <w:lang w:eastAsia="ru-RU"/>
        </w:rPr>
      </w:pPr>
    </w:p>
    <w:p w:rsidR="00341EF2" w:rsidRPr="00341EF2" w:rsidRDefault="00FE02B0" w:rsidP="00D77D5D">
      <w:pPr>
        <w:shd w:val="clear" w:color="auto" w:fill="FFFFFF" w:themeFill="background1"/>
        <w:spacing w:after="0" w:line="240" w:lineRule="auto"/>
        <w:ind w:firstLine="708"/>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Выводы и п</w:t>
      </w:r>
      <w:r w:rsidR="00341EF2" w:rsidRPr="00341EF2">
        <w:rPr>
          <w:rFonts w:ascii="Times New Roman" w:eastAsia="Times New Roman" w:hAnsi="Times New Roman" w:cs="Times New Roman"/>
          <w:b/>
          <w:sz w:val="28"/>
          <w:szCs w:val="28"/>
          <w:lang w:eastAsia="ru-RU"/>
        </w:rPr>
        <w:t>редложения:</w:t>
      </w:r>
    </w:p>
    <w:p w:rsidR="00341EF2" w:rsidRPr="00341EF2" w:rsidRDefault="00341EF2" w:rsidP="00D77D5D">
      <w:pPr>
        <w:shd w:val="clear" w:color="auto" w:fill="FFFFFF" w:themeFill="background1"/>
        <w:spacing w:after="0" w:line="240" w:lineRule="auto"/>
        <w:ind w:firstLine="708"/>
        <w:jc w:val="both"/>
        <w:rPr>
          <w:rFonts w:ascii="Times New Roman" w:eastAsia="Times New Roman" w:hAnsi="Times New Roman" w:cs="Times New Roman"/>
          <w:sz w:val="28"/>
          <w:szCs w:val="28"/>
          <w:lang w:eastAsia="ru-RU"/>
        </w:rPr>
      </w:pPr>
      <w:r w:rsidRPr="00341EF2">
        <w:rPr>
          <w:rFonts w:ascii="Times New Roman" w:eastAsia="Times New Roman" w:hAnsi="Times New Roman" w:cs="Times New Roman"/>
          <w:sz w:val="28"/>
          <w:szCs w:val="28"/>
          <w:lang w:eastAsia="ru-RU"/>
        </w:rPr>
        <w:t>Контрольно-счетная палата РИ считает возможным утверждение проекта постановления Правительства Республики Ингушетия «О внесении изменений в государственную программу Республики Ингушетия «Формирование современной городской среды на территории Республики Ингушетия на 2018-2024 годы».</w:t>
      </w:r>
    </w:p>
    <w:p w:rsidR="00341EF2" w:rsidRPr="00341EF2" w:rsidRDefault="00341EF2" w:rsidP="00D77D5D">
      <w:pPr>
        <w:shd w:val="clear" w:color="auto" w:fill="FFFFFF" w:themeFill="background1"/>
        <w:spacing w:after="0" w:line="240" w:lineRule="auto"/>
        <w:jc w:val="both"/>
        <w:rPr>
          <w:rFonts w:ascii="Times New Roman" w:eastAsia="Times New Roman" w:hAnsi="Times New Roman" w:cs="Times New Roman"/>
          <w:sz w:val="28"/>
          <w:szCs w:val="28"/>
          <w:lang w:eastAsia="ru-RU"/>
        </w:rPr>
      </w:pPr>
    </w:p>
    <w:p w:rsidR="00341EF2" w:rsidRPr="00341EF2" w:rsidRDefault="00341EF2" w:rsidP="00D77D5D">
      <w:pPr>
        <w:shd w:val="clear" w:color="auto" w:fill="FFFFFF" w:themeFill="background1"/>
        <w:spacing w:after="0" w:line="240" w:lineRule="auto"/>
        <w:jc w:val="both"/>
        <w:rPr>
          <w:rFonts w:ascii="Times New Roman" w:eastAsia="Times New Roman" w:hAnsi="Times New Roman" w:cs="Times New Roman"/>
          <w:sz w:val="28"/>
          <w:szCs w:val="28"/>
          <w:lang w:eastAsia="ru-RU"/>
        </w:rPr>
      </w:pPr>
    </w:p>
    <w:p w:rsidR="00B042E0" w:rsidRDefault="00341EF2" w:rsidP="00D77D5D">
      <w:pPr>
        <w:shd w:val="clear" w:color="auto" w:fill="FFFFFF" w:themeFill="background1"/>
        <w:spacing w:after="0" w:line="240" w:lineRule="auto"/>
        <w:jc w:val="both"/>
        <w:rPr>
          <w:rFonts w:ascii="Times New Roman" w:eastAsia="Times New Roman" w:hAnsi="Times New Roman" w:cs="Times New Roman"/>
          <w:b/>
          <w:i/>
          <w:sz w:val="28"/>
          <w:szCs w:val="28"/>
          <w:lang w:eastAsia="ru-RU"/>
        </w:rPr>
      </w:pPr>
      <w:r w:rsidRPr="00341EF2">
        <w:rPr>
          <w:rFonts w:ascii="Times New Roman" w:eastAsia="Times New Roman" w:hAnsi="Times New Roman" w:cs="Times New Roman"/>
          <w:b/>
          <w:i/>
          <w:sz w:val="28"/>
          <w:szCs w:val="28"/>
          <w:lang w:eastAsia="ru-RU"/>
        </w:rPr>
        <w:t>Аудитор</w:t>
      </w:r>
      <w:r w:rsidR="00B042E0">
        <w:rPr>
          <w:rFonts w:ascii="Times New Roman" w:eastAsia="Times New Roman" w:hAnsi="Times New Roman" w:cs="Times New Roman"/>
          <w:b/>
          <w:i/>
          <w:sz w:val="28"/>
          <w:szCs w:val="28"/>
          <w:lang w:eastAsia="ru-RU"/>
        </w:rPr>
        <w:t xml:space="preserve"> КСП РИ</w:t>
      </w:r>
      <w:r w:rsidR="00B042E0">
        <w:rPr>
          <w:rFonts w:ascii="Times New Roman" w:eastAsia="Times New Roman" w:hAnsi="Times New Roman" w:cs="Times New Roman"/>
          <w:b/>
          <w:i/>
          <w:sz w:val="28"/>
          <w:szCs w:val="28"/>
          <w:lang w:eastAsia="ru-RU"/>
        </w:rPr>
        <w:tab/>
      </w:r>
      <w:r w:rsidR="00B042E0">
        <w:rPr>
          <w:rFonts w:ascii="Times New Roman" w:eastAsia="Times New Roman" w:hAnsi="Times New Roman" w:cs="Times New Roman"/>
          <w:b/>
          <w:i/>
          <w:sz w:val="28"/>
          <w:szCs w:val="28"/>
          <w:lang w:eastAsia="ru-RU"/>
        </w:rPr>
        <w:tab/>
      </w:r>
      <w:r w:rsidR="00B042E0">
        <w:rPr>
          <w:rFonts w:ascii="Times New Roman" w:eastAsia="Times New Roman" w:hAnsi="Times New Roman" w:cs="Times New Roman"/>
          <w:b/>
          <w:i/>
          <w:sz w:val="28"/>
          <w:szCs w:val="28"/>
          <w:lang w:eastAsia="ru-RU"/>
        </w:rPr>
        <w:tab/>
      </w:r>
      <w:r w:rsidR="00B042E0">
        <w:rPr>
          <w:rFonts w:ascii="Times New Roman" w:eastAsia="Times New Roman" w:hAnsi="Times New Roman" w:cs="Times New Roman"/>
          <w:b/>
          <w:i/>
          <w:sz w:val="28"/>
          <w:szCs w:val="28"/>
          <w:lang w:eastAsia="ru-RU"/>
        </w:rPr>
        <w:tab/>
      </w:r>
      <w:r w:rsidR="00B042E0">
        <w:rPr>
          <w:rFonts w:ascii="Times New Roman" w:eastAsia="Times New Roman" w:hAnsi="Times New Roman" w:cs="Times New Roman"/>
          <w:b/>
          <w:i/>
          <w:sz w:val="28"/>
          <w:szCs w:val="28"/>
          <w:lang w:eastAsia="ru-RU"/>
        </w:rPr>
        <w:tab/>
      </w:r>
      <w:r w:rsidR="00B042E0">
        <w:rPr>
          <w:rFonts w:ascii="Times New Roman" w:eastAsia="Times New Roman" w:hAnsi="Times New Roman" w:cs="Times New Roman"/>
          <w:b/>
          <w:i/>
          <w:sz w:val="28"/>
          <w:szCs w:val="28"/>
          <w:lang w:eastAsia="ru-RU"/>
        </w:rPr>
        <w:tab/>
      </w:r>
      <w:r w:rsidR="00B042E0">
        <w:rPr>
          <w:rFonts w:ascii="Times New Roman" w:eastAsia="Times New Roman" w:hAnsi="Times New Roman" w:cs="Times New Roman"/>
          <w:b/>
          <w:i/>
          <w:sz w:val="28"/>
          <w:szCs w:val="28"/>
          <w:lang w:eastAsia="ru-RU"/>
        </w:rPr>
        <w:tab/>
      </w:r>
      <w:r w:rsidR="00B042E0">
        <w:rPr>
          <w:rFonts w:ascii="Times New Roman" w:eastAsia="Times New Roman" w:hAnsi="Times New Roman" w:cs="Times New Roman"/>
          <w:b/>
          <w:i/>
          <w:sz w:val="28"/>
          <w:szCs w:val="28"/>
          <w:lang w:eastAsia="ru-RU"/>
        </w:rPr>
        <w:tab/>
      </w:r>
      <w:r w:rsidR="00B042E0">
        <w:rPr>
          <w:rFonts w:ascii="Times New Roman" w:eastAsia="Times New Roman" w:hAnsi="Times New Roman" w:cs="Times New Roman"/>
          <w:b/>
          <w:i/>
          <w:sz w:val="28"/>
          <w:szCs w:val="28"/>
          <w:lang w:eastAsia="ru-RU"/>
        </w:rPr>
        <w:tab/>
        <w:t xml:space="preserve">   </w:t>
      </w:r>
      <w:r w:rsidRPr="00341EF2">
        <w:rPr>
          <w:rFonts w:ascii="Times New Roman" w:eastAsia="Times New Roman" w:hAnsi="Times New Roman" w:cs="Times New Roman"/>
          <w:b/>
          <w:i/>
          <w:sz w:val="28"/>
          <w:szCs w:val="28"/>
          <w:lang w:eastAsia="ru-RU"/>
        </w:rPr>
        <w:t>А.О. Торшхоев</w:t>
      </w:r>
      <w:r w:rsidR="00B042E0">
        <w:rPr>
          <w:rFonts w:ascii="Times New Roman" w:eastAsia="Times New Roman" w:hAnsi="Times New Roman" w:cs="Times New Roman"/>
          <w:b/>
          <w:i/>
          <w:sz w:val="28"/>
          <w:szCs w:val="28"/>
          <w:lang w:eastAsia="ru-RU"/>
        </w:rPr>
        <w:br w:type="page"/>
      </w:r>
    </w:p>
    <w:p w:rsidR="00341EF2" w:rsidRPr="00341EF2" w:rsidRDefault="00341EF2" w:rsidP="00D77D5D">
      <w:pPr>
        <w:shd w:val="clear" w:color="auto" w:fill="FFFFFF" w:themeFill="background1"/>
        <w:spacing w:after="0" w:line="240" w:lineRule="auto"/>
        <w:jc w:val="center"/>
        <w:rPr>
          <w:rFonts w:ascii="Times New Roman" w:eastAsia="Times New Roman" w:hAnsi="Times New Roman" w:cs="Times New Roman"/>
          <w:b/>
          <w:sz w:val="28"/>
          <w:szCs w:val="28"/>
          <w:lang w:eastAsia="ru-RU"/>
        </w:rPr>
      </w:pPr>
      <w:bookmarkStart w:id="29" w:name="_Hlk39186440"/>
      <w:r w:rsidRPr="00341EF2">
        <w:rPr>
          <w:rFonts w:ascii="Times New Roman" w:eastAsia="Times New Roman" w:hAnsi="Times New Roman" w:cs="Times New Roman"/>
          <w:b/>
          <w:sz w:val="28"/>
          <w:szCs w:val="28"/>
          <w:lang w:eastAsia="ru-RU"/>
        </w:rPr>
        <w:lastRenderedPageBreak/>
        <w:t>Заключение</w:t>
      </w:r>
    </w:p>
    <w:p w:rsidR="00341EF2" w:rsidRPr="00341EF2" w:rsidRDefault="00341EF2" w:rsidP="00D77D5D">
      <w:pPr>
        <w:shd w:val="clear" w:color="auto" w:fill="FFFFFF" w:themeFill="background1"/>
        <w:spacing w:after="0" w:line="240" w:lineRule="auto"/>
        <w:jc w:val="center"/>
        <w:rPr>
          <w:rFonts w:ascii="Times New Roman" w:eastAsia="Times New Roman" w:hAnsi="Times New Roman" w:cs="Times New Roman"/>
          <w:b/>
          <w:sz w:val="28"/>
          <w:szCs w:val="28"/>
          <w:lang w:eastAsia="ru-RU"/>
        </w:rPr>
      </w:pPr>
      <w:r w:rsidRPr="00341EF2">
        <w:rPr>
          <w:rFonts w:ascii="Times New Roman" w:eastAsia="Times New Roman" w:hAnsi="Times New Roman" w:cs="Times New Roman"/>
          <w:b/>
          <w:sz w:val="28"/>
          <w:szCs w:val="28"/>
          <w:lang w:eastAsia="ru-RU"/>
        </w:rPr>
        <w:t xml:space="preserve">на проект постановления Правительства Республики Ингушетия  </w:t>
      </w:r>
    </w:p>
    <w:p w:rsidR="00341EF2" w:rsidRPr="00341EF2" w:rsidRDefault="00341EF2" w:rsidP="00D77D5D">
      <w:pPr>
        <w:shd w:val="clear" w:color="auto" w:fill="FFFFFF" w:themeFill="background1"/>
        <w:spacing w:after="0" w:line="240" w:lineRule="auto"/>
        <w:jc w:val="center"/>
        <w:rPr>
          <w:rFonts w:ascii="Times New Roman" w:eastAsia="Times New Roman" w:hAnsi="Times New Roman" w:cs="Times New Roman"/>
          <w:b/>
          <w:sz w:val="28"/>
          <w:szCs w:val="28"/>
          <w:lang w:eastAsia="ru-RU"/>
        </w:rPr>
      </w:pPr>
      <w:r w:rsidRPr="00341EF2">
        <w:rPr>
          <w:rFonts w:ascii="Times New Roman" w:eastAsia="Times New Roman" w:hAnsi="Times New Roman" w:cs="Times New Roman"/>
          <w:b/>
          <w:sz w:val="28"/>
          <w:szCs w:val="28"/>
          <w:lang w:eastAsia="ru-RU"/>
        </w:rPr>
        <w:t xml:space="preserve">«О внесении изменений в государственную программу </w:t>
      </w:r>
    </w:p>
    <w:p w:rsidR="00341EF2" w:rsidRPr="00341EF2" w:rsidRDefault="00341EF2" w:rsidP="00D77D5D">
      <w:pPr>
        <w:shd w:val="clear" w:color="auto" w:fill="FFFFFF" w:themeFill="background1"/>
        <w:spacing w:after="0" w:line="240" w:lineRule="auto"/>
        <w:jc w:val="center"/>
        <w:rPr>
          <w:rFonts w:ascii="Times New Roman" w:eastAsia="Times New Roman" w:hAnsi="Times New Roman" w:cs="Times New Roman"/>
          <w:b/>
          <w:sz w:val="28"/>
          <w:szCs w:val="28"/>
          <w:lang w:eastAsia="ru-RU"/>
        </w:rPr>
      </w:pPr>
      <w:r w:rsidRPr="00341EF2">
        <w:rPr>
          <w:rFonts w:ascii="Times New Roman" w:eastAsia="Times New Roman" w:hAnsi="Times New Roman" w:cs="Times New Roman"/>
          <w:b/>
          <w:sz w:val="28"/>
          <w:szCs w:val="28"/>
          <w:lang w:eastAsia="ru-RU"/>
        </w:rPr>
        <w:t xml:space="preserve">Республики Ингушетия «Развитие здравоохранения» </w:t>
      </w:r>
    </w:p>
    <w:bookmarkEnd w:id="29"/>
    <w:p w:rsidR="00341EF2" w:rsidRPr="00341EF2" w:rsidRDefault="00341EF2" w:rsidP="00D77D5D">
      <w:pPr>
        <w:shd w:val="clear" w:color="auto" w:fill="FFFFFF" w:themeFill="background1"/>
        <w:spacing w:after="0" w:line="240" w:lineRule="auto"/>
        <w:rPr>
          <w:rFonts w:ascii="Times New Roman" w:eastAsia="Times New Roman" w:hAnsi="Times New Roman" w:cs="Times New Roman"/>
          <w:b/>
          <w:sz w:val="28"/>
          <w:szCs w:val="28"/>
          <w:lang w:eastAsia="ru-RU"/>
        </w:rPr>
      </w:pPr>
    </w:p>
    <w:p w:rsidR="00341EF2" w:rsidRPr="00341EF2" w:rsidRDefault="00341EF2" w:rsidP="00D77D5D">
      <w:pPr>
        <w:shd w:val="clear" w:color="auto" w:fill="FFFFFF" w:themeFill="background1"/>
        <w:spacing w:after="0" w:line="240" w:lineRule="auto"/>
        <w:ind w:firstLine="714"/>
        <w:jc w:val="both"/>
        <w:rPr>
          <w:rFonts w:ascii="Times New Roman" w:eastAsia="Times New Roman" w:hAnsi="Times New Roman" w:cs="Times New Roman"/>
          <w:sz w:val="28"/>
          <w:szCs w:val="28"/>
          <w:lang w:eastAsia="ru-RU"/>
        </w:rPr>
      </w:pPr>
      <w:r w:rsidRPr="00341EF2">
        <w:rPr>
          <w:rFonts w:ascii="Times New Roman" w:eastAsia="Times New Roman" w:hAnsi="Times New Roman" w:cs="Times New Roman"/>
          <w:sz w:val="28"/>
          <w:szCs w:val="28"/>
          <w:lang w:eastAsia="ru-RU"/>
        </w:rPr>
        <w:t>Экспертиза проекта постановления Правительства РИ «О внесении изменений в государственную программу Республики Ингушетия «Развитие здравоохранения» (далее – Проект) проведена в соответствии со статьей 9 Федерального закона от 07</w:t>
      </w:r>
      <w:r w:rsidR="00484D51">
        <w:rPr>
          <w:rFonts w:ascii="Times New Roman" w:eastAsia="Times New Roman" w:hAnsi="Times New Roman" w:cs="Times New Roman"/>
          <w:sz w:val="28"/>
          <w:szCs w:val="28"/>
          <w:lang w:eastAsia="ru-RU"/>
        </w:rPr>
        <w:t xml:space="preserve"> февраля </w:t>
      </w:r>
      <w:r w:rsidRPr="00341EF2">
        <w:rPr>
          <w:rFonts w:ascii="Times New Roman" w:eastAsia="Times New Roman" w:hAnsi="Times New Roman" w:cs="Times New Roman"/>
          <w:sz w:val="28"/>
          <w:szCs w:val="28"/>
          <w:lang w:eastAsia="ru-RU"/>
        </w:rPr>
        <w:t>2011 г</w:t>
      </w:r>
      <w:r w:rsidR="00484D51">
        <w:rPr>
          <w:rFonts w:ascii="Times New Roman" w:eastAsia="Times New Roman" w:hAnsi="Times New Roman" w:cs="Times New Roman"/>
          <w:sz w:val="28"/>
          <w:szCs w:val="28"/>
          <w:lang w:eastAsia="ru-RU"/>
        </w:rPr>
        <w:t xml:space="preserve">ода </w:t>
      </w:r>
      <w:r w:rsidRPr="00341EF2">
        <w:rPr>
          <w:rFonts w:ascii="Times New Roman" w:eastAsia="Times New Roman" w:hAnsi="Times New Roman" w:cs="Times New Roman"/>
          <w:sz w:val="28"/>
          <w:szCs w:val="28"/>
          <w:lang w:eastAsia="ru-RU"/>
        </w:rPr>
        <w:t>№ 6-ФЗ «Об общих принципах организации и деятельности контрольно-счетных органов субъектов Российской Федерации и муниципальных образований», статьей 8 Закона РИ от 28</w:t>
      </w:r>
      <w:r w:rsidR="00484D51">
        <w:rPr>
          <w:rFonts w:ascii="Times New Roman" w:eastAsia="Times New Roman" w:hAnsi="Times New Roman" w:cs="Times New Roman"/>
          <w:sz w:val="28"/>
          <w:szCs w:val="28"/>
          <w:lang w:eastAsia="ru-RU"/>
        </w:rPr>
        <w:t xml:space="preserve"> сентября </w:t>
      </w:r>
      <w:r w:rsidRPr="00341EF2">
        <w:rPr>
          <w:rFonts w:ascii="Times New Roman" w:eastAsia="Times New Roman" w:hAnsi="Times New Roman" w:cs="Times New Roman"/>
          <w:sz w:val="28"/>
          <w:szCs w:val="28"/>
          <w:lang w:eastAsia="ru-RU"/>
        </w:rPr>
        <w:t>2011 г</w:t>
      </w:r>
      <w:r w:rsidR="00484D51">
        <w:rPr>
          <w:rFonts w:ascii="Times New Roman" w:eastAsia="Times New Roman" w:hAnsi="Times New Roman" w:cs="Times New Roman"/>
          <w:sz w:val="28"/>
          <w:szCs w:val="28"/>
          <w:lang w:eastAsia="ru-RU"/>
        </w:rPr>
        <w:t>ода</w:t>
      </w:r>
      <w:r w:rsidRPr="00341EF2">
        <w:rPr>
          <w:rFonts w:ascii="Times New Roman" w:eastAsia="Times New Roman" w:hAnsi="Times New Roman" w:cs="Times New Roman"/>
          <w:sz w:val="28"/>
          <w:szCs w:val="28"/>
          <w:lang w:eastAsia="ru-RU"/>
        </w:rPr>
        <w:t xml:space="preserve"> № 27-РЗ «О Контрольно-счетной палате Республики Ингушетия»</w:t>
      </w:r>
      <w:r w:rsidR="00484D51">
        <w:rPr>
          <w:rFonts w:ascii="Times New Roman" w:eastAsia="Times New Roman" w:hAnsi="Times New Roman" w:cs="Times New Roman"/>
          <w:sz w:val="28"/>
          <w:szCs w:val="28"/>
          <w:lang w:eastAsia="ru-RU"/>
        </w:rPr>
        <w:t>.</w:t>
      </w:r>
    </w:p>
    <w:p w:rsidR="00341EF2" w:rsidRPr="00341EF2" w:rsidRDefault="00341EF2" w:rsidP="00D77D5D">
      <w:pPr>
        <w:shd w:val="clear" w:color="auto" w:fill="FFFFFF" w:themeFill="background1"/>
        <w:autoSpaceDE w:val="0"/>
        <w:autoSpaceDN w:val="0"/>
        <w:adjustRightInd w:val="0"/>
        <w:spacing w:after="0" w:line="240" w:lineRule="auto"/>
        <w:ind w:firstLine="756"/>
        <w:jc w:val="both"/>
        <w:rPr>
          <w:rFonts w:ascii="Times New Roman" w:hAnsi="Times New Roman" w:cs="Times New Roman"/>
          <w:sz w:val="28"/>
          <w:szCs w:val="28"/>
        </w:rPr>
      </w:pPr>
      <w:r w:rsidRPr="00341EF2">
        <w:rPr>
          <w:rFonts w:ascii="Times New Roman" w:hAnsi="Times New Roman" w:cs="Times New Roman"/>
          <w:sz w:val="28"/>
          <w:szCs w:val="28"/>
        </w:rPr>
        <w:t>Разработчиком Госпрограммы и ответственным исполнителем является Министерство здравоохранения Республики Ингушетия.</w:t>
      </w:r>
    </w:p>
    <w:p w:rsidR="00341EF2" w:rsidRPr="00341EF2" w:rsidRDefault="00341EF2" w:rsidP="00D77D5D">
      <w:pPr>
        <w:shd w:val="clear" w:color="auto" w:fill="FFFFFF" w:themeFill="background1"/>
        <w:autoSpaceDE w:val="0"/>
        <w:autoSpaceDN w:val="0"/>
        <w:adjustRightInd w:val="0"/>
        <w:spacing w:after="0" w:line="240" w:lineRule="auto"/>
        <w:ind w:firstLine="756"/>
        <w:jc w:val="both"/>
        <w:rPr>
          <w:rFonts w:ascii="Times New Roman" w:hAnsi="Times New Roman" w:cs="Times New Roman"/>
          <w:sz w:val="28"/>
          <w:szCs w:val="28"/>
        </w:rPr>
      </w:pPr>
      <w:r w:rsidRPr="00341EF2">
        <w:rPr>
          <w:rFonts w:ascii="Times New Roman" w:hAnsi="Times New Roman" w:cs="Times New Roman"/>
          <w:sz w:val="28"/>
          <w:szCs w:val="28"/>
        </w:rPr>
        <w:t>Задачами Госпрограммы являются:</w:t>
      </w:r>
    </w:p>
    <w:p w:rsidR="00341EF2" w:rsidRPr="00DE2C37" w:rsidRDefault="00341EF2" w:rsidP="00EE7E98">
      <w:pPr>
        <w:pStyle w:val="a7"/>
        <w:numPr>
          <w:ilvl w:val="0"/>
          <w:numId w:val="52"/>
        </w:numPr>
        <w:shd w:val="clear" w:color="auto" w:fill="FFFFFF" w:themeFill="background1"/>
        <w:tabs>
          <w:tab w:val="left" w:pos="1134"/>
        </w:tabs>
        <w:autoSpaceDE w:val="0"/>
        <w:autoSpaceDN w:val="0"/>
        <w:adjustRightInd w:val="0"/>
        <w:spacing w:after="0" w:line="240" w:lineRule="auto"/>
        <w:ind w:left="28" w:firstLine="798"/>
        <w:rPr>
          <w:rFonts w:ascii="Times New Roman" w:hAnsi="Times New Roman" w:cs="Times New Roman"/>
          <w:sz w:val="28"/>
          <w:szCs w:val="28"/>
        </w:rPr>
      </w:pPr>
      <w:r w:rsidRPr="00DE2C37">
        <w:rPr>
          <w:rFonts w:ascii="Times New Roman" w:hAnsi="Times New Roman" w:cs="Times New Roman"/>
          <w:sz w:val="28"/>
          <w:szCs w:val="28"/>
        </w:rPr>
        <w:t>профилактика заболеваний и формирование здорового образа жизни,</w:t>
      </w:r>
    </w:p>
    <w:p w:rsidR="00341EF2" w:rsidRPr="00DE2C37" w:rsidRDefault="00341EF2" w:rsidP="00EE7E98">
      <w:pPr>
        <w:pStyle w:val="a7"/>
        <w:numPr>
          <w:ilvl w:val="0"/>
          <w:numId w:val="52"/>
        </w:numPr>
        <w:shd w:val="clear" w:color="auto" w:fill="FFFFFF" w:themeFill="background1"/>
        <w:tabs>
          <w:tab w:val="left" w:pos="1134"/>
        </w:tabs>
        <w:autoSpaceDE w:val="0"/>
        <w:autoSpaceDN w:val="0"/>
        <w:adjustRightInd w:val="0"/>
        <w:spacing w:after="0" w:line="240" w:lineRule="auto"/>
        <w:ind w:left="28" w:firstLine="798"/>
        <w:rPr>
          <w:rFonts w:ascii="Times New Roman" w:hAnsi="Times New Roman" w:cs="Times New Roman"/>
          <w:sz w:val="28"/>
          <w:szCs w:val="28"/>
        </w:rPr>
      </w:pPr>
      <w:r w:rsidRPr="00DE2C37">
        <w:rPr>
          <w:rFonts w:ascii="Times New Roman" w:hAnsi="Times New Roman" w:cs="Times New Roman"/>
          <w:sz w:val="28"/>
          <w:szCs w:val="28"/>
        </w:rPr>
        <w:t>развитие первичной медико-санитарной помощи;</w:t>
      </w:r>
    </w:p>
    <w:p w:rsidR="00341EF2" w:rsidRPr="00DE2C37" w:rsidRDefault="00341EF2" w:rsidP="00EE7E98">
      <w:pPr>
        <w:pStyle w:val="a7"/>
        <w:numPr>
          <w:ilvl w:val="0"/>
          <w:numId w:val="52"/>
        </w:numPr>
        <w:shd w:val="clear" w:color="auto" w:fill="FFFFFF" w:themeFill="background1"/>
        <w:tabs>
          <w:tab w:val="left" w:pos="709"/>
          <w:tab w:val="left" w:pos="1134"/>
        </w:tabs>
        <w:autoSpaceDE w:val="0"/>
        <w:autoSpaceDN w:val="0"/>
        <w:adjustRightInd w:val="0"/>
        <w:spacing w:after="0" w:line="240" w:lineRule="auto"/>
        <w:ind w:left="28" w:firstLine="798"/>
        <w:rPr>
          <w:rFonts w:ascii="Times New Roman" w:hAnsi="Times New Roman" w:cs="Times New Roman"/>
          <w:sz w:val="28"/>
          <w:szCs w:val="28"/>
        </w:rPr>
      </w:pPr>
      <w:r w:rsidRPr="00DE2C37">
        <w:rPr>
          <w:rFonts w:ascii="Times New Roman" w:hAnsi="Times New Roman" w:cs="Times New Roman"/>
          <w:sz w:val="28"/>
          <w:szCs w:val="28"/>
        </w:rPr>
        <w:t>совершенствование оказания специализированной, включая высокотехнологичную, медицинской помощи, скорой, в том числе скорой специализированной, медицинской помощи, медицинской эвакуации;</w:t>
      </w:r>
    </w:p>
    <w:p w:rsidR="00341EF2" w:rsidRPr="00DE2C37" w:rsidRDefault="00341EF2" w:rsidP="00EE7E98">
      <w:pPr>
        <w:pStyle w:val="a7"/>
        <w:numPr>
          <w:ilvl w:val="0"/>
          <w:numId w:val="52"/>
        </w:numPr>
        <w:shd w:val="clear" w:color="auto" w:fill="FFFFFF" w:themeFill="background1"/>
        <w:tabs>
          <w:tab w:val="left" w:pos="1134"/>
        </w:tabs>
        <w:autoSpaceDE w:val="0"/>
        <w:autoSpaceDN w:val="0"/>
        <w:adjustRightInd w:val="0"/>
        <w:spacing w:after="0" w:line="240" w:lineRule="auto"/>
        <w:ind w:left="28" w:firstLine="798"/>
        <w:rPr>
          <w:rFonts w:ascii="Times New Roman" w:hAnsi="Times New Roman" w:cs="Times New Roman"/>
          <w:sz w:val="28"/>
          <w:szCs w:val="28"/>
        </w:rPr>
      </w:pPr>
      <w:r w:rsidRPr="00DE2C37">
        <w:rPr>
          <w:rFonts w:ascii="Times New Roman" w:hAnsi="Times New Roman" w:cs="Times New Roman"/>
          <w:sz w:val="28"/>
          <w:szCs w:val="28"/>
        </w:rPr>
        <w:t>развитие государственно-частного партнерства;</w:t>
      </w:r>
    </w:p>
    <w:p w:rsidR="00341EF2" w:rsidRPr="00DE2C37" w:rsidRDefault="00341EF2" w:rsidP="00EE7E98">
      <w:pPr>
        <w:pStyle w:val="a7"/>
        <w:numPr>
          <w:ilvl w:val="0"/>
          <w:numId w:val="52"/>
        </w:numPr>
        <w:shd w:val="clear" w:color="auto" w:fill="FFFFFF" w:themeFill="background1"/>
        <w:tabs>
          <w:tab w:val="left" w:pos="1134"/>
        </w:tabs>
        <w:autoSpaceDE w:val="0"/>
        <w:autoSpaceDN w:val="0"/>
        <w:adjustRightInd w:val="0"/>
        <w:spacing w:after="0" w:line="240" w:lineRule="auto"/>
        <w:ind w:left="28" w:firstLine="798"/>
        <w:rPr>
          <w:rFonts w:ascii="Times New Roman" w:hAnsi="Times New Roman" w:cs="Times New Roman"/>
          <w:sz w:val="28"/>
          <w:szCs w:val="28"/>
        </w:rPr>
      </w:pPr>
      <w:r w:rsidRPr="00DE2C37">
        <w:rPr>
          <w:rFonts w:ascii="Times New Roman" w:hAnsi="Times New Roman" w:cs="Times New Roman"/>
          <w:sz w:val="28"/>
          <w:szCs w:val="28"/>
        </w:rPr>
        <w:t>охрана здоровья матери и ребенка;</w:t>
      </w:r>
    </w:p>
    <w:p w:rsidR="00341EF2" w:rsidRPr="00DE2C37" w:rsidRDefault="00341EF2" w:rsidP="00EE7E98">
      <w:pPr>
        <w:pStyle w:val="a7"/>
        <w:numPr>
          <w:ilvl w:val="0"/>
          <w:numId w:val="52"/>
        </w:numPr>
        <w:shd w:val="clear" w:color="auto" w:fill="FFFFFF" w:themeFill="background1"/>
        <w:tabs>
          <w:tab w:val="left" w:pos="1134"/>
        </w:tabs>
        <w:autoSpaceDE w:val="0"/>
        <w:autoSpaceDN w:val="0"/>
        <w:adjustRightInd w:val="0"/>
        <w:spacing w:after="0" w:line="240" w:lineRule="auto"/>
        <w:ind w:left="28" w:firstLine="798"/>
        <w:rPr>
          <w:rFonts w:ascii="Times New Roman" w:hAnsi="Times New Roman" w:cs="Times New Roman"/>
          <w:sz w:val="28"/>
          <w:szCs w:val="28"/>
        </w:rPr>
      </w:pPr>
      <w:r w:rsidRPr="00DE2C37">
        <w:rPr>
          <w:rFonts w:ascii="Times New Roman" w:hAnsi="Times New Roman" w:cs="Times New Roman"/>
          <w:sz w:val="28"/>
          <w:szCs w:val="28"/>
        </w:rPr>
        <w:t>развитие медицинской реабилитации и санаторно-курортного лечения;</w:t>
      </w:r>
    </w:p>
    <w:p w:rsidR="00341EF2" w:rsidRPr="00DE2C37" w:rsidRDefault="00341EF2" w:rsidP="00EE7E98">
      <w:pPr>
        <w:pStyle w:val="a7"/>
        <w:numPr>
          <w:ilvl w:val="0"/>
          <w:numId w:val="52"/>
        </w:numPr>
        <w:shd w:val="clear" w:color="auto" w:fill="FFFFFF" w:themeFill="background1"/>
        <w:tabs>
          <w:tab w:val="left" w:pos="1134"/>
        </w:tabs>
        <w:autoSpaceDE w:val="0"/>
        <w:autoSpaceDN w:val="0"/>
        <w:adjustRightInd w:val="0"/>
        <w:spacing w:after="0" w:line="240" w:lineRule="auto"/>
        <w:ind w:left="28" w:firstLine="798"/>
        <w:rPr>
          <w:rFonts w:ascii="Times New Roman" w:hAnsi="Times New Roman" w:cs="Times New Roman"/>
          <w:sz w:val="28"/>
          <w:szCs w:val="28"/>
        </w:rPr>
      </w:pPr>
      <w:r w:rsidRPr="00DE2C37">
        <w:rPr>
          <w:rFonts w:ascii="Times New Roman" w:hAnsi="Times New Roman" w:cs="Times New Roman"/>
          <w:sz w:val="28"/>
          <w:szCs w:val="28"/>
        </w:rPr>
        <w:t>оказание паллиативной помощи;</w:t>
      </w:r>
    </w:p>
    <w:p w:rsidR="00341EF2" w:rsidRPr="00DE2C37" w:rsidRDefault="00341EF2" w:rsidP="00EE7E98">
      <w:pPr>
        <w:pStyle w:val="a7"/>
        <w:numPr>
          <w:ilvl w:val="0"/>
          <w:numId w:val="52"/>
        </w:numPr>
        <w:shd w:val="clear" w:color="auto" w:fill="FFFFFF" w:themeFill="background1"/>
        <w:tabs>
          <w:tab w:val="left" w:pos="1134"/>
        </w:tabs>
        <w:autoSpaceDE w:val="0"/>
        <w:autoSpaceDN w:val="0"/>
        <w:adjustRightInd w:val="0"/>
        <w:spacing w:after="0" w:line="240" w:lineRule="auto"/>
        <w:ind w:left="28" w:firstLine="798"/>
        <w:rPr>
          <w:rFonts w:ascii="Times New Roman" w:hAnsi="Times New Roman" w:cs="Times New Roman"/>
          <w:sz w:val="28"/>
          <w:szCs w:val="28"/>
        </w:rPr>
      </w:pPr>
      <w:r w:rsidRPr="00DE2C37">
        <w:rPr>
          <w:rFonts w:ascii="Times New Roman" w:hAnsi="Times New Roman" w:cs="Times New Roman"/>
          <w:sz w:val="28"/>
          <w:szCs w:val="28"/>
        </w:rPr>
        <w:t>кадровое обеспечение системы здравоохранения;</w:t>
      </w:r>
    </w:p>
    <w:p w:rsidR="00341EF2" w:rsidRPr="00DE2C37" w:rsidRDefault="00341EF2" w:rsidP="00EE7E98">
      <w:pPr>
        <w:pStyle w:val="a7"/>
        <w:numPr>
          <w:ilvl w:val="0"/>
          <w:numId w:val="52"/>
        </w:numPr>
        <w:shd w:val="clear" w:color="auto" w:fill="FFFFFF" w:themeFill="background1"/>
        <w:tabs>
          <w:tab w:val="left" w:pos="1134"/>
        </w:tabs>
        <w:autoSpaceDE w:val="0"/>
        <w:autoSpaceDN w:val="0"/>
        <w:adjustRightInd w:val="0"/>
        <w:spacing w:after="0" w:line="240" w:lineRule="auto"/>
        <w:ind w:left="28" w:firstLine="798"/>
        <w:rPr>
          <w:rFonts w:ascii="Times New Roman" w:hAnsi="Times New Roman" w:cs="Times New Roman"/>
          <w:sz w:val="28"/>
          <w:szCs w:val="28"/>
        </w:rPr>
      </w:pPr>
      <w:r w:rsidRPr="00DE2C37">
        <w:rPr>
          <w:rFonts w:ascii="Times New Roman" w:hAnsi="Times New Roman" w:cs="Times New Roman"/>
          <w:sz w:val="28"/>
          <w:szCs w:val="28"/>
        </w:rPr>
        <w:t>совершенствование системы лекарственного обеспечения, в том числе в амбулаторных условиях;</w:t>
      </w:r>
    </w:p>
    <w:p w:rsidR="00341EF2" w:rsidRPr="00DE2C37" w:rsidRDefault="00341EF2" w:rsidP="00EE7E98">
      <w:pPr>
        <w:pStyle w:val="a7"/>
        <w:numPr>
          <w:ilvl w:val="0"/>
          <w:numId w:val="52"/>
        </w:numPr>
        <w:shd w:val="clear" w:color="auto" w:fill="FFFFFF" w:themeFill="background1"/>
        <w:tabs>
          <w:tab w:val="left" w:pos="1134"/>
        </w:tabs>
        <w:autoSpaceDE w:val="0"/>
        <w:autoSpaceDN w:val="0"/>
        <w:adjustRightInd w:val="0"/>
        <w:spacing w:after="0" w:line="240" w:lineRule="auto"/>
        <w:ind w:left="28" w:firstLine="798"/>
        <w:rPr>
          <w:rFonts w:ascii="Times New Roman" w:hAnsi="Times New Roman" w:cs="Times New Roman"/>
          <w:sz w:val="28"/>
          <w:szCs w:val="28"/>
        </w:rPr>
      </w:pPr>
      <w:r w:rsidRPr="00DE2C37">
        <w:rPr>
          <w:rFonts w:ascii="Times New Roman" w:hAnsi="Times New Roman" w:cs="Times New Roman"/>
          <w:sz w:val="28"/>
          <w:szCs w:val="28"/>
        </w:rPr>
        <w:t>развитие информатизации в здравоохранении;</w:t>
      </w:r>
    </w:p>
    <w:p w:rsidR="00341EF2" w:rsidRPr="00DE2C37" w:rsidRDefault="00341EF2" w:rsidP="00EE7E98">
      <w:pPr>
        <w:pStyle w:val="a7"/>
        <w:numPr>
          <w:ilvl w:val="0"/>
          <w:numId w:val="52"/>
        </w:numPr>
        <w:shd w:val="clear" w:color="auto" w:fill="FFFFFF" w:themeFill="background1"/>
        <w:tabs>
          <w:tab w:val="left" w:pos="1134"/>
        </w:tabs>
        <w:autoSpaceDE w:val="0"/>
        <w:autoSpaceDN w:val="0"/>
        <w:adjustRightInd w:val="0"/>
        <w:spacing w:after="0" w:line="240" w:lineRule="auto"/>
        <w:ind w:left="28" w:firstLine="798"/>
        <w:rPr>
          <w:rFonts w:ascii="Times New Roman" w:hAnsi="Times New Roman" w:cs="Times New Roman"/>
          <w:sz w:val="28"/>
          <w:szCs w:val="28"/>
        </w:rPr>
      </w:pPr>
      <w:r w:rsidRPr="00DE2C37">
        <w:rPr>
          <w:rFonts w:ascii="Times New Roman" w:hAnsi="Times New Roman" w:cs="Times New Roman"/>
          <w:sz w:val="28"/>
          <w:szCs w:val="28"/>
        </w:rPr>
        <w:t>совершенствование системы территориального планирования;</w:t>
      </w:r>
    </w:p>
    <w:p w:rsidR="00341EF2" w:rsidRPr="00DE2C37" w:rsidRDefault="00341EF2" w:rsidP="00EE7E98">
      <w:pPr>
        <w:pStyle w:val="a7"/>
        <w:numPr>
          <w:ilvl w:val="0"/>
          <w:numId w:val="52"/>
        </w:numPr>
        <w:shd w:val="clear" w:color="auto" w:fill="FFFFFF" w:themeFill="background1"/>
        <w:tabs>
          <w:tab w:val="left" w:pos="1134"/>
        </w:tabs>
        <w:autoSpaceDE w:val="0"/>
        <w:autoSpaceDN w:val="0"/>
        <w:adjustRightInd w:val="0"/>
        <w:spacing w:after="0" w:line="240" w:lineRule="auto"/>
        <w:ind w:left="28" w:firstLine="798"/>
        <w:rPr>
          <w:rFonts w:ascii="Times New Roman" w:hAnsi="Times New Roman" w:cs="Times New Roman"/>
          <w:sz w:val="28"/>
          <w:szCs w:val="28"/>
        </w:rPr>
      </w:pPr>
      <w:r w:rsidRPr="00DE2C37">
        <w:rPr>
          <w:rFonts w:ascii="Times New Roman" w:hAnsi="Times New Roman" w:cs="Times New Roman"/>
          <w:sz w:val="28"/>
          <w:szCs w:val="28"/>
        </w:rPr>
        <w:t>внедрение межведомственных программ профилактики ВИЧ-инфекции, направленных на работу в ключевых группах населения, с привлечением к реализации этих программ социально ориентированных некоммерческих организаций.</w:t>
      </w:r>
    </w:p>
    <w:p w:rsidR="00341EF2" w:rsidRPr="00341EF2" w:rsidRDefault="00DE2C37" w:rsidP="00D77D5D">
      <w:pPr>
        <w:shd w:val="clear" w:color="auto" w:fill="FFFFFF" w:themeFill="background1"/>
        <w:autoSpaceDE w:val="0"/>
        <w:autoSpaceDN w:val="0"/>
        <w:adjustRightInd w:val="0"/>
        <w:spacing w:after="0" w:line="240" w:lineRule="auto"/>
        <w:ind w:firstLine="756"/>
        <w:jc w:val="both"/>
        <w:rPr>
          <w:rFonts w:ascii="Times New Roman" w:hAnsi="Times New Roman" w:cs="Times New Roman"/>
          <w:sz w:val="28"/>
          <w:szCs w:val="28"/>
        </w:rPr>
      </w:pPr>
      <w:r w:rsidRPr="00341EF2">
        <w:rPr>
          <w:rFonts w:ascii="Times New Roman" w:hAnsi="Times New Roman" w:cs="Times New Roman"/>
          <w:sz w:val="28"/>
          <w:szCs w:val="28"/>
        </w:rPr>
        <w:t>Согласно представленному Проекту</w:t>
      </w:r>
      <w:r>
        <w:rPr>
          <w:rFonts w:ascii="Times New Roman" w:hAnsi="Times New Roman" w:cs="Times New Roman"/>
          <w:sz w:val="28"/>
          <w:szCs w:val="28"/>
        </w:rPr>
        <w:t>,</w:t>
      </w:r>
      <w:r w:rsidRPr="00341EF2">
        <w:rPr>
          <w:rFonts w:ascii="Times New Roman" w:hAnsi="Times New Roman" w:cs="Times New Roman"/>
          <w:sz w:val="28"/>
          <w:szCs w:val="28"/>
        </w:rPr>
        <w:t xml:space="preserve"> Госпрограмма</w:t>
      </w:r>
      <w:r w:rsidR="00341EF2" w:rsidRPr="00341EF2">
        <w:rPr>
          <w:rFonts w:ascii="Times New Roman" w:hAnsi="Times New Roman" w:cs="Times New Roman"/>
          <w:sz w:val="28"/>
          <w:szCs w:val="28"/>
        </w:rPr>
        <w:t xml:space="preserve"> реализуется в три этапа:</w:t>
      </w:r>
    </w:p>
    <w:p w:rsidR="00341EF2" w:rsidRPr="00DE2C37" w:rsidRDefault="00341EF2" w:rsidP="00EE7E98">
      <w:pPr>
        <w:pStyle w:val="a7"/>
        <w:numPr>
          <w:ilvl w:val="0"/>
          <w:numId w:val="53"/>
        </w:numPr>
        <w:shd w:val="clear" w:color="auto" w:fill="FFFFFF" w:themeFill="background1"/>
        <w:tabs>
          <w:tab w:val="left" w:pos="1134"/>
          <w:tab w:val="left" w:pos="1276"/>
        </w:tabs>
        <w:spacing w:after="0" w:line="240" w:lineRule="auto"/>
        <w:ind w:right="4893" w:hanging="692"/>
        <w:rPr>
          <w:rFonts w:ascii="Times New Roman" w:eastAsia="Times New Roman" w:hAnsi="Times New Roman" w:cs="Times New Roman"/>
          <w:sz w:val="28"/>
          <w:szCs w:val="28"/>
          <w:lang w:eastAsia="ru-RU"/>
        </w:rPr>
      </w:pPr>
      <w:r w:rsidRPr="00DE2C37">
        <w:rPr>
          <w:rFonts w:ascii="Times New Roman" w:eastAsia="Times New Roman" w:hAnsi="Times New Roman" w:cs="Times New Roman"/>
          <w:sz w:val="28"/>
          <w:szCs w:val="28"/>
          <w:lang w:eastAsia="ru-RU"/>
        </w:rPr>
        <w:t xml:space="preserve">первый этап: 2014 - 2015 годы; </w:t>
      </w:r>
    </w:p>
    <w:p w:rsidR="00341EF2" w:rsidRPr="00DE2C37" w:rsidRDefault="00341EF2" w:rsidP="00EE7E98">
      <w:pPr>
        <w:pStyle w:val="a7"/>
        <w:numPr>
          <w:ilvl w:val="0"/>
          <w:numId w:val="53"/>
        </w:numPr>
        <w:shd w:val="clear" w:color="auto" w:fill="FFFFFF" w:themeFill="background1"/>
        <w:tabs>
          <w:tab w:val="left" w:pos="1134"/>
          <w:tab w:val="left" w:pos="1276"/>
        </w:tabs>
        <w:spacing w:after="0" w:line="240" w:lineRule="auto"/>
        <w:ind w:right="4893" w:hanging="692"/>
        <w:rPr>
          <w:rFonts w:ascii="Times New Roman" w:eastAsia="Times New Roman" w:hAnsi="Times New Roman" w:cs="Times New Roman"/>
          <w:sz w:val="28"/>
          <w:szCs w:val="28"/>
          <w:lang w:eastAsia="ru-RU"/>
        </w:rPr>
      </w:pPr>
      <w:r w:rsidRPr="00DE2C37">
        <w:rPr>
          <w:rFonts w:ascii="Times New Roman" w:eastAsia="Times New Roman" w:hAnsi="Times New Roman" w:cs="Times New Roman"/>
          <w:sz w:val="28"/>
          <w:szCs w:val="28"/>
          <w:lang w:eastAsia="ru-RU"/>
        </w:rPr>
        <w:t xml:space="preserve">второй этап: 2016 - 2020 годы; </w:t>
      </w:r>
    </w:p>
    <w:p w:rsidR="00341EF2" w:rsidRPr="00DE2C37" w:rsidRDefault="00341EF2" w:rsidP="00EE7E98">
      <w:pPr>
        <w:pStyle w:val="a7"/>
        <w:numPr>
          <w:ilvl w:val="0"/>
          <w:numId w:val="53"/>
        </w:numPr>
        <w:shd w:val="clear" w:color="auto" w:fill="FFFFFF" w:themeFill="background1"/>
        <w:tabs>
          <w:tab w:val="left" w:pos="1134"/>
          <w:tab w:val="left" w:pos="1276"/>
        </w:tabs>
        <w:autoSpaceDE w:val="0"/>
        <w:autoSpaceDN w:val="0"/>
        <w:adjustRightInd w:val="0"/>
        <w:spacing w:after="0" w:line="240" w:lineRule="auto"/>
        <w:ind w:hanging="692"/>
        <w:jc w:val="both"/>
        <w:rPr>
          <w:rFonts w:ascii="Times New Roman" w:hAnsi="Times New Roman" w:cs="Times New Roman"/>
          <w:sz w:val="28"/>
          <w:szCs w:val="28"/>
        </w:rPr>
      </w:pPr>
      <w:r w:rsidRPr="00DE2C37">
        <w:rPr>
          <w:rFonts w:ascii="Times New Roman" w:eastAsia="Times New Roman" w:hAnsi="Times New Roman" w:cs="Times New Roman"/>
          <w:sz w:val="28"/>
          <w:szCs w:val="28"/>
          <w:lang w:eastAsia="ru-RU"/>
        </w:rPr>
        <w:t>третий этап: 2019 - 2024 годы.</w:t>
      </w:r>
    </w:p>
    <w:p w:rsidR="00341EF2" w:rsidRPr="00341EF2" w:rsidRDefault="00341EF2" w:rsidP="00D77D5D">
      <w:pPr>
        <w:shd w:val="clear" w:color="auto" w:fill="FFFFFF" w:themeFill="background1"/>
        <w:spacing w:after="0" w:line="240" w:lineRule="auto"/>
        <w:ind w:firstLine="756"/>
        <w:jc w:val="both"/>
        <w:rPr>
          <w:rFonts w:ascii="Times New Roman" w:eastAsia="Times New Roman" w:hAnsi="Times New Roman" w:cs="Times New Roman"/>
          <w:sz w:val="28"/>
          <w:szCs w:val="28"/>
          <w:lang w:eastAsia="ru-RU"/>
        </w:rPr>
      </w:pPr>
      <w:r w:rsidRPr="00341EF2">
        <w:rPr>
          <w:rFonts w:ascii="Times New Roman" w:eastAsia="Times New Roman" w:hAnsi="Times New Roman" w:cs="Times New Roman"/>
          <w:sz w:val="28"/>
          <w:szCs w:val="28"/>
          <w:lang w:eastAsia="ru-RU"/>
        </w:rPr>
        <w:t xml:space="preserve">Представленный Проект предусматривает приведение объемов финансирования Госпрограммы Республики Ингушетия «Развитие здравоохранения» в соответствие с изменениями, внесенными </w:t>
      </w:r>
      <w:r w:rsidR="00DE2C37" w:rsidRPr="00341EF2">
        <w:rPr>
          <w:rFonts w:ascii="Times New Roman" w:eastAsia="Times New Roman" w:hAnsi="Times New Roman" w:cs="Times New Roman"/>
          <w:sz w:val="28"/>
          <w:szCs w:val="28"/>
          <w:lang w:eastAsia="ru-RU"/>
        </w:rPr>
        <w:t>Законам</w:t>
      </w:r>
      <w:r w:rsidR="00DE2C37">
        <w:rPr>
          <w:rFonts w:ascii="Times New Roman" w:eastAsia="Times New Roman" w:hAnsi="Times New Roman" w:cs="Times New Roman"/>
          <w:sz w:val="28"/>
          <w:szCs w:val="28"/>
          <w:lang w:eastAsia="ru-RU"/>
        </w:rPr>
        <w:t>и</w:t>
      </w:r>
      <w:r w:rsidRPr="00341EF2">
        <w:rPr>
          <w:rFonts w:ascii="Times New Roman" w:eastAsia="Times New Roman" w:hAnsi="Times New Roman" w:cs="Times New Roman"/>
          <w:sz w:val="28"/>
          <w:szCs w:val="28"/>
          <w:lang w:eastAsia="ru-RU"/>
        </w:rPr>
        <w:t xml:space="preserve"> Р</w:t>
      </w:r>
      <w:r w:rsidR="00DE2C37">
        <w:rPr>
          <w:rFonts w:ascii="Times New Roman" w:eastAsia="Times New Roman" w:hAnsi="Times New Roman" w:cs="Times New Roman"/>
          <w:sz w:val="28"/>
          <w:szCs w:val="28"/>
          <w:lang w:eastAsia="ru-RU"/>
        </w:rPr>
        <w:t>И</w:t>
      </w:r>
      <w:r w:rsidRPr="00341EF2">
        <w:rPr>
          <w:rFonts w:ascii="Times New Roman" w:eastAsia="Times New Roman" w:hAnsi="Times New Roman" w:cs="Times New Roman"/>
          <w:sz w:val="28"/>
          <w:szCs w:val="28"/>
          <w:lang w:eastAsia="ru-RU"/>
        </w:rPr>
        <w:t xml:space="preserve"> от 03.07.2019 г</w:t>
      </w:r>
      <w:r w:rsidR="00DE2C37">
        <w:rPr>
          <w:rFonts w:ascii="Times New Roman" w:eastAsia="Times New Roman" w:hAnsi="Times New Roman" w:cs="Times New Roman"/>
          <w:sz w:val="28"/>
          <w:szCs w:val="28"/>
          <w:lang w:eastAsia="ru-RU"/>
        </w:rPr>
        <w:t>ода</w:t>
      </w:r>
      <w:r w:rsidRPr="00341EF2">
        <w:rPr>
          <w:rFonts w:ascii="Times New Roman" w:eastAsia="Times New Roman" w:hAnsi="Times New Roman" w:cs="Times New Roman"/>
          <w:sz w:val="28"/>
          <w:szCs w:val="28"/>
          <w:lang w:eastAsia="ru-RU"/>
        </w:rPr>
        <w:t xml:space="preserve"> № 27-РЗ, от 05.11.2019 г</w:t>
      </w:r>
      <w:r w:rsidR="00DE2C37">
        <w:rPr>
          <w:rFonts w:ascii="Times New Roman" w:eastAsia="Times New Roman" w:hAnsi="Times New Roman" w:cs="Times New Roman"/>
          <w:sz w:val="28"/>
          <w:szCs w:val="28"/>
          <w:lang w:eastAsia="ru-RU"/>
        </w:rPr>
        <w:t>ода</w:t>
      </w:r>
      <w:r w:rsidRPr="00341EF2">
        <w:rPr>
          <w:rFonts w:ascii="Times New Roman" w:eastAsia="Times New Roman" w:hAnsi="Times New Roman" w:cs="Times New Roman"/>
          <w:sz w:val="28"/>
          <w:szCs w:val="28"/>
          <w:lang w:eastAsia="ru-RU"/>
        </w:rPr>
        <w:t xml:space="preserve"> № 36-РЗ «О внесении изменений в Закон Республики Ингушетия «О республиканском бюджете на 2019 год и плановый период 2020 и 2021 годов».</w:t>
      </w:r>
    </w:p>
    <w:p w:rsidR="00341EF2" w:rsidRPr="00341EF2" w:rsidRDefault="00DE2C37" w:rsidP="00D77D5D">
      <w:pPr>
        <w:shd w:val="clear" w:color="auto" w:fill="FFFFFF" w:themeFill="background1"/>
        <w:autoSpaceDE w:val="0"/>
        <w:autoSpaceDN w:val="0"/>
        <w:adjustRightInd w:val="0"/>
        <w:spacing w:after="0" w:line="240" w:lineRule="auto"/>
        <w:ind w:firstLine="756"/>
        <w:jc w:val="both"/>
        <w:rPr>
          <w:rFonts w:ascii="Times New Roman" w:eastAsia="Times New Roman" w:hAnsi="Times New Roman" w:cs="Times New Roman"/>
          <w:sz w:val="28"/>
          <w:szCs w:val="28"/>
          <w:lang w:eastAsia="ru-RU"/>
        </w:rPr>
      </w:pPr>
      <w:r w:rsidRPr="00341EF2">
        <w:rPr>
          <w:rFonts w:ascii="Times New Roman" w:eastAsia="Times New Roman" w:hAnsi="Times New Roman" w:cs="Times New Roman"/>
          <w:sz w:val="28"/>
          <w:szCs w:val="28"/>
          <w:lang w:eastAsia="ru-RU"/>
        </w:rPr>
        <w:lastRenderedPageBreak/>
        <w:t>Согласно Проекту,</w:t>
      </w:r>
      <w:r w:rsidR="00341EF2" w:rsidRPr="00341EF2">
        <w:rPr>
          <w:rFonts w:ascii="Times New Roman" w:eastAsia="Times New Roman" w:hAnsi="Times New Roman" w:cs="Times New Roman"/>
          <w:sz w:val="28"/>
          <w:szCs w:val="28"/>
          <w:lang w:eastAsia="ru-RU"/>
        </w:rPr>
        <w:t xml:space="preserve"> общий объем финансирования Госпрограммы с 2014 по 2024 годы составит 26 295 164,1 тыс. руб</w:t>
      </w:r>
      <w:r>
        <w:rPr>
          <w:rFonts w:ascii="Times New Roman" w:eastAsia="Times New Roman" w:hAnsi="Times New Roman" w:cs="Times New Roman"/>
          <w:sz w:val="28"/>
          <w:szCs w:val="28"/>
          <w:lang w:eastAsia="ru-RU"/>
        </w:rPr>
        <w:t>лей</w:t>
      </w:r>
      <w:r w:rsidR="00341EF2" w:rsidRPr="00341EF2">
        <w:rPr>
          <w:rFonts w:ascii="Times New Roman" w:eastAsia="Times New Roman" w:hAnsi="Times New Roman" w:cs="Times New Roman"/>
          <w:sz w:val="28"/>
          <w:szCs w:val="28"/>
          <w:lang w:eastAsia="ru-RU"/>
        </w:rPr>
        <w:t>, из них средства федерального бюджета – 5 477 222,7 тыс. руб</w:t>
      </w:r>
      <w:r>
        <w:rPr>
          <w:rFonts w:ascii="Times New Roman" w:eastAsia="Times New Roman" w:hAnsi="Times New Roman" w:cs="Times New Roman"/>
          <w:sz w:val="28"/>
          <w:szCs w:val="28"/>
          <w:lang w:eastAsia="ru-RU"/>
        </w:rPr>
        <w:t>лей, с</w:t>
      </w:r>
      <w:r w:rsidR="00341EF2" w:rsidRPr="00341EF2">
        <w:rPr>
          <w:rFonts w:ascii="Times New Roman" w:eastAsia="Times New Roman" w:hAnsi="Times New Roman" w:cs="Times New Roman"/>
          <w:sz w:val="28"/>
          <w:szCs w:val="28"/>
          <w:lang w:eastAsia="ru-RU"/>
        </w:rPr>
        <w:t xml:space="preserve">редства </w:t>
      </w:r>
      <w:r>
        <w:rPr>
          <w:rFonts w:ascii="Times New Roman" w:eastAsia="Times New Roman" w:hAnsi="Times New Roman" w:cs="Times New Roman"/>
          <w:sz w:val="28"/>
          <w:szCs w:val="28"/>
          <w:lang w:eastAsia="ru-RU"/>
        </w:rPr>
        <w:t xml:space="preserve">республиканского </w:t>
      </w:r>
      <w:r w:rsidR="00341EF2" w:rsidRPr="00341EF2">
        <w:rPr>
          <w:rFonts w:ascii="Times New Roman" w:eastAsia="Times New Roman" w:hAnsi="Times New Roman" w:cs="Times New Roman"/>
          <w:sz w:val="28"/>
          <w:szCs w:val="28"/>
          <w:lang w:eastAsia="ru-RU"/>
        </w:rPr>
        <w:t>бюджета – 20 817 941,4 тыс. руб</w:t>
      </w:r>
      <w:r>
        <w:rPr>
          <w:rFonts w:ascii="Times New Roman" w:eastAsia="Times New Roman" w:hAnsi="Times New Roman" w:cs="Times New Roman"/>
          <w:sz w:val="28"/>
          <w:szCs w:val="28"/>
          <w:lang w:eastAsia="ru-RU"/>
        </w:rPr>
        <w:t>лей</w:t>
      </w:r>
      <w:r w:rsidR="00341EF2" w:rsidRPr="00341EF2">
        <w:rPr>
          <w:rFonts w:ascii="Times New Roman" w:eastAsia="Times New Roman" w:hAnsi="Times New Roman" w:cs="Times New Roman"/>
          <w:sz w:val="28"/>
          <w:szCs w:val="28"/>
          <w:lang w:eastAsia="ru-RU"/>
        </w:rPr>
        <w:t>.</w:t>
      </w:r>
    </w:p>
    <w:p w:rsidR="00341EF2" w:rsidRPr="00341EF2" w:rsidRDefault="00341EF2" w:rsidP="00D77D5D">
      <w:pPr>
        <w:shd w:val="clear" w:color="auto" w:fill="FFFFFF" w:themeFill="background1"/>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341EF2">
        <w:rPr>
          <w:rFonts w:ascii="Times New Roman" w:hAnsi="Times New Roman" w:cs="Times New Roman"/>
          <w:sz w:val="28"/>
          <w:szCs w:val="28"/>
        </w:rPr>
        <w:t>Проект</w:t>
      </w:r>
      <w:r w:rsidR="00DE2C37">
        <w:rPr>
          <w:rFonts w:ascii="Times New Roman" w:hAnsi="Times New Roman" w:cs="Times New Roman"/>
          <w:sz w:val="28"/>
          <w:szCs w:val="28"/>
        </w:rPr>
        <w:t>ом</w:t>
      </w:r>
      <w:r w:rsidRPr="00341EF2">
        <w:rPr>
          <w:rFonts w:ascii="Times New Roman" w:hAnsi="Times New Roman" w:cs="Times New Roman"/>
          <w:sz w:val="28"/>
          <w:szCs w:val="28"/>
        </w:rPr>
        <w:t xml:space="preserve"> внесены соответствующие изменения в разделах: цели Госпрограммы, задачи Госпрограммы, </w:t>
      </w:r>
      <w:r w:rsidRPr="00341EF2">
        <w:rPr>
          <w:rFonts w:ascii="Times New Roman" w:eastAsia="Times New Roman" w:hAnsi="Times New Roman" w:cs="Times New Roman"/>
          <w:sz w:val="28"/>
          <w:szCs w:val="28"/>
          <w:lang w:eastAsia="ru-RU"/>
        </w:rPr>
        <w:t>целевые показатели Госпрограммы и о</w:t>
      </w:r>
      <w:r w:rsidRPr="00341EF2">
        <w:rPr>
          <w:rFonts w:ascii="Times New Roman" w:hAnsi="Times New Roman" w:cs="Times New Roman"/>
          <w:sz w:val="28"/>
          <w:szCs w:val="28"/>
        </w:rPr>
        <w:t>жидаемые результаты реализации Госпрограммы.</w:t>
      </w:r>
      <w:r w:rsidRPr="00341EF2">
        <w:rPr>
          <w:rFonts w:ascii="Times New Roman" w:eastAsia="Times New Roman" w:hAnsi="Times New Roman" w:cs="Times New Roman"/>
          <w:sz w:val="28"/>
          <w:szCs w:val="28"/>
          <w:lang w:eastAsia="ru-RU"/>
        </w:rPr>
        <w:t xml:space="preserve"> </w:t>
      </w:r>
    </w:p>
    <w:p w:rsidR="00DE2C37" w:rsidRDefault="00341EF2" w:rsidP="00D77D5D">
      <w:pPr>
        <w:shd w:val="clear" w:color="auto" w:fill="FFFFFF" w:themeFill="background1"/>
        <w:spacing w:after="0" w:line="240" w:lineRule="auto"/>
        <w:ind w:firstLine="756"/>
        <w:jc w:val="both"/>
        <w:rPr>
          <w:rFonts w:ascii="Times New Roman" w:eastAsia="Calibri" w:hAnsi="Times New Roman" w:cs="Times New Roman"/>
          <w:bCs/>
          <w:color w:val="26282F"/>
          <w:sz w:val="28"/>
          <w:szCs w:val="28"/>
        </w:rPr>
      </w:pPr>
      <w:r w:rsidRPr="00341EF2">
        <w:rPr>
          <w:rFonts w:ascii="Times New Roman" w:eastAsia="Calibri" w:hAnsi="Times New Roman" w:cs="Times New Roman"/>
          <w:bCs/>
          <w:color w:val="26282F"/>
          <w:sz w:val="28"/>
          <w:szCs w:val="28"/>
        </w:rPr>
        <w:t>Согласно п</w:t>
      </w:r>
      <w:r w:rsidR="00DE2C37">
        <w:rPr>
          <w:rFonts w:ascii="Times New Roman" w:eastAsia="Calibri" w:hAnsi="Times New Roman" w:cs="Times New Roman"/>
          <w:bCs/>
          <w:color w:val="26282F"/>
          <w:sz w:val="28"/>
          <w:szCs w:val="28"/>
        </w:rPr>
        <w:t>ункту</w:t>
      </w:r>
      <w:r w:rsidRPr="00341EF2">
        <w:rPr>
          <w:rFonts w:ascii="Times New Roman" w:eastAsia="Calibri" w:hAnsi="Times New Roman" w:cs="Times New Roman"/>
          <w:bCs/>
          <w:color w:val="26282F"/>
          <w:sz w:val="28"/>
          <w:szCs w:val="28"/>
        </w:rPr>
        <w:t xml:space="preserve"> 8 Порядка разработки, реализации и оценки эффективности государственных программ Республики Ингушетия</w:t>
      </w:r>
      <w:r w:rsidR="00DE2C37">
        <w:rPr>
          <w:rFonts w:ascii="Times New Roman" w:eastAsia="Calibri" w:hAnsi="Times New Roman" w:cs="Times New Roman"/>
          <w:bCs/>
          <w:color w:val="26282F"/>
          <w:sz w:val="28"/>
          <w:szCs w:val="28"/>
        </w:rPr>
        <w:t>, утвержденного</w:t>
      </w:r>
      <w:r w:rsidRPr="00341EF2">
        <w:rPr>
          <w:rFonts w:ascii="Times New Roman" w:eastAsia="Calibri" w:hAnsi="Times New Roman" w:cs="Times New Roman"/>
          <w:bCs/>
          <w:color w:val="26282F"/>
          <w:sz w:val="28"/>
          <w:szCs w:val="28"/>
        </w:rPr>
        <w:t xml:space="preserve"> </w:t>
      </w:r>
      <w:hyperlink w:anchor="sub_0" w:history="1">
        <w:r w:rsidR="00DE2C37">
          <w:rPr>
            <w:rFonts w:ascii="Times New Roman" w:eastAsia="Calibri" w:hAnsi="Times New Roman" w:cs="Times New Roman"/>
            <w:sz w:val="28"/>
            <w:szCs w:val="28"/>
          </w:rPr>
          <w:t>П</w:t>
        </w:r>
        <w:r w:rsidRPr="00341EF2">
          <w:rPr>
            <w:rFonts w:ascii="Times New Roman" w:eastAsia="Calibri" w:hAnsi="Times New Roman" w:cs="Times New Roman"/>
            <w:sz w:val="28"/>
            <w:szCs w:val="28"/>
          </w:rPr>
          <w:t>остановлением</w:t>
        </w:r>
      </w:hyperlink>
      <w:r w:rsidRPr="00341EF2">
        <w:rPr>
          <w:rFonts w:ascii="Times New Roman" w:eastAsia="Calibri" w:hAnsi="Times New Roman" w:cs="Times New Roman"/>
          <w:bCs/>
          <w:sz w:val="28"/>
          <w:szCs w:val="28"/>
        </w:rPr>
        <w:t xml:space="preserve"> </w:t>
      </w:r>
      <w:r w:rsidRPr="00341EF2">
        <w:rPr>
          <w:rFonts w:ascii="Times New Roman" w:eastAsia="Calibri" w:hAnsi="Times New Roman" w:cs="Times New Roman"/>
          <w:bCs/>
          <w:color w:val="26282F"/>
          <w:sz w:val="28"/>
          <w:szCs w:val="28"/>
        </w:rPr>
        <w:t>Правительства Республики Ингушетия от 14 ноября 2013 г. № 259</w:t>
      </w:r>
      <w:r w:rsidR="00DE2C37">
        <w:rPr>
          <w:rFonts w:ascii="Times New Roman" w:eastAsia="Calibri" w:hAnsi="Times New Roman" w:cs="Times New Roman"/>
          <w:bCs/>
          <w:color w:val="26282F"/>
          <w:sz w:val="28"/>
          <w:szCs w:val="28"/>
        </w:rPr>
        <w:t>,</w:t>
      </w:r>
      <w:r w:rsidRPr="00341EF2">
        <w:rPr>
          <w:rFonts w:ascii="Times New Roman" w:eastAsia="Calibri" w:hAnsi="Times New Roman" w:cs="Times New Roman"/>
          <w:bCs/>
          <w:color w:val="26282F"/>
          <w:sz w:val="28"/>
          <w:szCs w:val="28"/>
        </w:rPr>
        <w:t xml:space="preserve"> текстовая часть Госпрограммы должна включать обоснование объема финансовых ресурсов, необходимых для реализации государственной программы. </w:t>
      </w:r>
    </w:p>
    <w:p w:rsidR="00DE2C37" w:rsidRDefault="00341EF2" w:rsidP="00D77D5D">
      <w:pPr>
        <w:shd w:val="clear" w:color="auto" w:fill="FFFFFF" w:themeFill="background1"/>
        <w:spacing w:after="0" w:line="240" w:lineRule="auto"/>
        <w:ind w:firstLine="756"/>
        <w:jc w:val="both"/>
        <w:rPr>
          <w:rFonts w:ascii="Times New Roman" w:eastAsia="Calibri" w:hAnsi="Times New Roman" w:cs="Times New Roman"/>
          <w:bCs/>
          <w:color w:val="26282F"/>
          <w:sz w:val="28"/>
          <w:szCs w:val="28"/>
        </w:rPr>
      </w:pPr>
      <w:r w:rsidRPr="00341EF2">
        <w:rPr>
          <w:rFonts w:ascii="Times New Roman" w:eastAsia="Calibri" w:hAnsi="Times New Roman" w:cs="Times New Roman"/>
          <w:bCs/>
          <w:color w:val="26282F"/>
          <w:sz w:val="28"/>
          <w:szCs w:val="28"/>
        </w:rPr>
        <w:t xml:space="preserve">В разделе </w:t>
      </w:r>
      <w:r w:rsidRPr="00341EF2">
        <w:rPr>
          <w:rFonts w:ascii="Times New Roman" w:eastAsia="Calibri" w:hAnsi="Times New Roman" w:cs="Times New Roman"/>
          <w:bCs/>
          <w:color w:val="26282F"/>
          <w:sz w:val="28"/>
          <w:szCs w:val="28"/>
          <w:lang w:val="en-US"/>
        </w:rPr>
        <w:t>V</w:t>
      </w:r>
      <w:r w:rsidRPr="00341EF2">
        <w:rPr>
          <w:rFonts w:ascii="Times New Roman" w:eastAsia="Calibri" w:hAnsi="Times New Roman" w:cs="Times New Roman"/>
          <w:bCs/>
          <w:color w:val="26282F"/>
          <w:sz w:val="28"/>
          <w:szCs w:val="28"/>
        </w:rPr>
        <w:t xml:space="preserve"> действующей редакции Госпрограммы, который озаглавлен как «Обоснование объема финансовых ресурсов, необходимых для реализации государственной программы», отсутствует экономический расчет предусматриваемых для реализации Госпрограммы средств,</w:t>
      </w:r>
      <w:r w:rsidRPr="00341EF2">
        <w:rPr>
          <w:rFonts w:ascii="Times New Roman" w:eastAsia="Times New Roman" w:hAnsi="Times New Roman" w:cs="Times New Roman"/>
          <w:sz w:val="28"/>
          <w:szCs w:val="28"/>
          <w:lang w:eastAsia="ru-RU"/>
        </w:rPr>
        <w:t xml:space="preserve"> не приведены расчеты, обосновывающие объемы финансирования в разрезе каждого программного мероприятия.</w:t>
      </w:r>
      <w:r w:rsidRPr="00341EF2">
        <w:rPr>
          <w:rFonts w:ascii="Times New Roman" w:eastAsia="Calibri" w:hAnsi="Times New Roman" w:cs="Times New Roman"/>
          <w:bCs/>
          <w:color w:val="26282F"/>
          <w:sz w:val="28"/>
          <w:szCs w:val="28"/>
        </w:rPr>
        <w:t xml:space="preserve"> </w:t>
      </w:r>
    </w:p>
    <w:p w:rsidR="00341EF2" w:rsidRPr="00341EF2" w:rsidRDefault="00341EF2" w:rsidP="00D77D5D">
      <w:pPr>
        <w:shd w:val="clear" w:color="auto" w:fill="FFFFFF" w:themeFill="background1"/>
        <w:spacing w:after="0" w:line="240" w:lineRule="auto"/>
        <w:ind w:firstLine="756"/>
        <w:jc w:val="both"/>
        <w:rPr>
          <w:rFonts w:ascii="Times New Roman" w:eastAsia="Times New Roman" w:hAnsi="Times New Roman" w:cs="Times New Roman"/>
          <w:sz w:val="28"/>
          <w:szCs w:val="28"/>
          <w:lang w:eastAsia="ru-RU"/>
        </w:rPr>
      </w:pPr>
      <w:r w:rsidRPr="00341EF2">
        <w:rPr>
          <w:rFonts w:ascii="Times New Roman" w:eastAsia="Calibri" w:hAnsi="Times New Roman" w:cs="Times New Roman"/>
          <w:bCs/>
          <w:color w:val="26282F"/>
          <w:sz w:val="28"/>
          <w:szCs w:val="28"/>
        </w:rPr>
        <w:t xml:space="preserve">В представленном Проекте также отсутствует экономический расчет предусматриваемых для реализации Госпрограммы средств. </w:t>
      </w:r>
      <w:r w:rsidRPr="00341EF2">
        <w:rPr>
          <w:rFonts w:ascii="Times New Roman" w:eastAsia="Times New Roman" w:hAnsi="Times New Roman" w:cs="Times New Roman"/>
          <w:sz w:val="28"/>
          <w:szCs w:val="28"/>
          <w:lang w:eastAsia="ru-RU"/>
        </w:rPr>
        <w:t>В связи с этим, не представляется возможным установить обоснованность и достаточность бюджетных средств, планируемых направить на реализацию мероприятий Госпрограммы.</w:t>
      </w:r>
    </w:p>
    <w:p w:rsidR="00484D51" w:rsidRDefault="00484D51" w:rsidP="00D77D5D">
      <w:pPr>
        <w:shd w:val="clear" w:color="auto" w:fill="FFFFFF" w:themeFill="background1"/>
        <w:spacing w:after="0" w:line="240" w:lineRule="auto"/>
        <w:ind w:firstLine="756"/>
        <w:jc w:val="both"/>
        <w:rPr>
          <w:rFonts w:ascii="Times New Roman" w:eastAsia="Times New Roman" w:hAnsi="Times New Roman" w:cs="Times New Roman"/>
          <w:sz w:val="28"/>
          <w:szCs w:val="28"/>
          <w:lang w:eastAsia="ru-RU"/>
        </w:rPr>
      </w:pPr>
    </w:p>
    <w:p w:rsidR="00484D51" w:rsidRPr="00484D51" w:rsidRDefault="00484D51" w:rsidP="00D77D5D">
      <w:pPr>
        <w:shd w:val="clear" w:color="auto" w:fill="FFFFFF" w:themeFill="background1"/>
        <w:spacing w:after="0" w:line="240" w:lineRule="auto"/>
        <w:ind w:firstLine="756"/>
        <w:jc w:val="both"/>
        <w:rPr>
          <w:rFonts w:ascii="Times New Roman" w:eastAsia="Times New Roman" w:hAnsi="Times New Roman" w:cs="Times New Roman"/>
          <w:b/>
          <w:bCs/>
          <w:sz w:val="28"/>
          <w:szCs w:val="28"/>
          <w:lang w:eastAsia="ru-RU"/>
        </w:rPr>
      </w:pPr>
      <w:r w:rsidRPr="00484D51">
        <w:rPr>
          <w:rFonts w:ascii="Times New Roman" w:eastAsia="Times New Roman" w:hAnsi="Times New Roman" w:cs="Times New Roman"/>
          <w:b/>
          <w:bCs/>
          <w:sz w:val="28"/>
          <w:szCs w:val="28"/>
          <w:lang w:eastAsia="ru-RU"/>
        </w:rPr>
        <w:t>Выводы и предложения:</w:t>
      </w:r>
    </w:p>
    <w:p w:rsidR="00341EF2" w:rsidRPr="00341EF2" w:rsidRDefault="00341EF2" w:rsidP="00D77D5D">
      <w:pPr>
        <w:shd w:val="clear" w:color="auto" w:fill="FFFFFF" w:themeFill="background1"/>
        <w:spacing w:after="0" w:line="240" w:lineRule="auto"/>
        <w:ind w:firstLine="756"/>
        <w:jc w:val="both"/>
        <w:rPr>
          <w:rFonts w:ascii="Times New Roman" w:eastAsia="Times New Roman" w:hAnsi="Times New Roman" w:cs="Times New Roman"/>
          <w:sz w:val="28"/>
          <w:szCs w:val="28"/>
          <w:lang w:eastAsia="ru-RU"/>
        </w:rPr>
      </w:pPr>
      <w:r w:rsidRPr="00341EF2">
        <w:rPr>
          <w:rFonts w:ascii="Times New Roman" w:eastAsia="Times New Roman" w:hAnsi="Times New Roman" w:cs="Times New Roman"/>
          <w:sz w:val="28"/>
          <w:szCs w:val="28"/>
          <w:lang w:eastAsia="ru-RU"/>
        </w:rPr>
        <w:t>Контрольно-счетная палата Республики Ингушетия считает возможным принятие проекта постановления Правительства Республики Ингушетия «О внесении изменений в государственную программу Республики Ингушетия «Развитие здравоохранения» с учетом изложенных замечаний.</w:t>
      </w:r>
    </w:p>
    <w:p w:rsidR="00341EF2" w:rsidRPr="00341EF2" w:rsidRDefault="00341EF2" w:rsidP="00D77D5D">
      <w:pPr>
        <w:shd w:val="clear" w:color="auto" w:fill="FFFFFF" w:themeFill="background1"/>
        <w:spacing w:after="0" w:line="240" w:lineRule="auto"/>
        <w:ind w:firstLine="567"/>
        <w:jc w:val="both"/>
        <w:rPr>
          <w:rFonts w:ascii="Times New Roman" w:eastAsia="Times New Roman" w:hAnsi="Times New Roman" w:cs="Times New Roman"/>
          <w:sz w:val="28"/>
          <w:szCs w:val="28"/>
          <w:lang w:eastAsia="ru-RU"/>
        </w:rPr>
      </w:pPr>
    </w:p>
    <w:p w:rsidR="00341EF2" w:rsidRPr="00341EF2" w:rsidRDefault="00341EF2" w:rsidP="00D77D5D">
      <w:pPr>
        <w:shd w:val="clear" w:color="auto" w:fill="FFFFFF" w:themeFill="background1"/>
        <w:spacing w:after="0" w:line="240" w:lineRule="auto"/>
        <w:ind w:firstLine="567"/>
        <w:jc w:val="both"/>
        <w:rPr>
          <w:rFonts w:ascii="Times New Roman" w:eastAsia="Times New Roman" w:hAnsi="Times New Roman" w:cs="Times New Roman"/>
          <w:sz w:val="28"/>
          <w:szCs w:val="28"/>
          <w:lang w:eastAsia="ru-RU"/>
        </w:rPr>
      </w:pPr>
    </w:p>
    <w:p w:rsidR="00341EF2" w:rsidRPr="00341EF2" w:rsidRDefault="00341EF2" w:rsidP="00D77D5D">
      <w:pPr>
        <w:shd w:val="clear" w:color="auto" w:fill="FFFFFF" w:themeFill="background1"/>
        <w:spacing w:after="0" w:line="240" w:lineRule="auto"/>
        <w:jc w:val="both"/>
        <w:rPr>
          <w:rFonts w:ascii="Times New Roman" w:eastAsia="Times New Roman" w:hAnsi="Times New Roman" w:cs="Times New Roman"/>
          <w:b/>
          <w:i/>
          <w:sz w:val="28"/>
          <w:szCs w:val="28"/>
          <w:lang w:eastAsia="ru-RU"/>
        </w:rPr>
      </w:pPr>
      <w:r w:rsidRPr="00341EF2">
        <w:rPr>
          <w:rFonts w:ascii="Times New Roman" w:eastAsia="Times New Roman" w:hAnsi="Times New Roman" w:cs="Times New Roman"/>
          <w:b/>
          <w:i/>
          <w:sz w:val="28"/>
          <w:szCs w:val="28"/>
          <w:lang w:eastAsia="ru-RU"/>
        </w:rPr>
        <w:t>Аудитор</w:t>
      </w:r>
      <w:r w:rsidR="00484D51">
        <w:rPr>
          <w:rFonts w:ascii="Times New Roman" w:eastAsia="Times New Roman" w:hAnsi="Times New Roman" w:cs="Times New Roman"/>
          <w:b/>
          <w:i/>
          <w:sz w:val="28"/>
          <w:szCs w:val="28"/>
          <w:lang w:eastAsia="ru-RU"/>
        </w:rPr>
        <w:t xml:space="preserve"> КСП РИ</w:t>
      </w:r>
      <w:r w:rsidRPr="00341EF2">
        <w:rPr>
          <w:rFonts w:ascii="Times New Roman" w:eastAsia="Times New Roman" w:hAnsi="Times New Roman" w:cs="Times New Roman"/>
          <w:b/>
          <w:i/>
          <w:sz w:val="28"/>
          <w:szCs w:val="28"/>
          <w:lang w:eastAsia="ru-RU"/>
        </w:rPr>
        <w:t xml:space="preserve"> </w:t>
      </w:r>
      <w:r w:rsidRPr="00341EF2">
        <w:rPr>
          <w:rFonts w:ascii="Times New Roman" w:eastAsia="Times New Roman" w:hAnsi="Times New Roman" w:cs="Times New Roman"/>
          <w:b/>
          <w:i/>
          <w:sz w:val="28"/>
          <w:szCs w:val="28"/>
          <w:lang w:eastAsia="ru-RU"/>
        </w:rPr>
        <w:tab/>
      </w:r>
      <w:r w:rsidRPr="00341EF2">
        <w:rPr>
          <w:rFonts w:ascii="Times New Roman" w:eastAsia="Times New Roman" w:hAnsi="Times New Roman" w:cs="Times New Roman"/>
          <w:b/>
          <w:i/>
          <w:sz w:val="28"/>
          <w:szCs w:val="28"/>
          <w:lang w:eastAsia="ru-RU"/>
        </w:rPr>
        <w:tab/>
      </w:r>
      <w:r w:rsidRPr="00341EF2">
        <w:rPr>
          <w:rFonts w:ascii="Times New Roman" w:eastAsia="Times New Roman" w:hAnsi="Times New Roman" w:cs="Times New Roman"/>
          <w:b/>
          <w:i/>
          <w:sz w:val="28"/>
          <w:szCs w:val="28"/>
          <w:lang w:eastAsia="ru-RU"/>
        </w:rPr>
        <w:tab/>
      </w:r>
      <w:r w:rsidRPr="00341EF2">
        <w:rPr>
          <w:rFonts w:ascii="Times New Roman" w:eastAsia="Times New Roman" w:hAnsi="Times New Roman" w:cs="Times New Roman"/>
          <w:b/>
          <w:i/>
          <w:sz w:val="28"/>
          <w:szCs w:val="28"/>
          <w:lang w:eastAsia="ru-RU"/>
        </w:rPr>
        <w:tab/>
      </w:r>
      <w:r w:rsidRPr="00341EF2">
        <w:rPr>
          <w:rFonts w:ascii="Times New Roman" w:eastAsia="Times New Roman" w:hAnsi="Times New Roman" w:cs="Times New Roman"/>
          <w:b/>
          <w:i/>
          <w:sz w:val="28"/>
          <w:szCs w:val="28"/>
          <w:lang w:eastAsia="ru-RU"/>
        </w:rPr>
        <w:tab/>
      </w:r>
      <w:r w:rsidRPr="00341EF2">
        <w:rPr>
          <w:rFonts w:ascii="Times New Roman" w:eastAsia="Times New Roman" w:hAnsi="Times New Roman" w:cs="Times New Roman"/>
          <w:b/>
          <w:i/>
          <w:sz w:val="28"/>
          <w:szCs w:val="28"/>
          <w:lang w:eastAsia="ru-RU"/>
        </w:rPr>
        <w:tab/>
      </w:r>
      <w:r w:rsidRPr="00341EF2">
        <w:rPr>
          <w:rFonts w:ascii="Times New Roman" w:eastAsia="Times New Roman" w:hAnsi="Times New Roman" w:cs="Times New Roman"/>
          <w:b/>
          <w:i/>
          <w:sz w:val="28"/>
          <w:szCs w:val="28"/>
          <w:lang w:eastAsia="ru-RU"/>
        </w:rPr>
        <w:tab/>
      </w:r>
      <w:r w:rsidR="00484D51">
        <w:rPr>
          <w:rFonts w:ascii="Times New Roman" w:eastAsia="Times New Roman" w:hAnsi="Times New Roman" w:cs="Times New Roman"/>
          <w:b/>
          <w:i/>
          <w:sz w:val="28"/>
          <w:szCs w:val="28"/>
          <w:lang w:eastAsia="ru-RU"/>
        </w:rPr>
        <w:tab/>
      </w:r>
      <w:r w:rsidR="00484D51">
        <w:rPr>
          <w:rFonts w:ascii="Times New Roman" w:eastAsia="Times New Roman" w:hAnsi="Times New Roman" w:cs="Times New Roman"/>
          <w:b/>
          <w:i/>
          <w:sz w:val="28"/>
          <w:szCs w:val="28"/>
          <w:lang w:eastAsia="ru-RU"/>
        </w:rPr>
        <w:tab/>
      </w:r>
      <w:r w:rsidRPr="00341EF2">
        <w:rPr>
          <w:rFonts w:ascii="Times New Roman" w:eastAsia="Times New Roman" w:hAnsi="Times New Roman" w:cs="Times New Roman"/>
          <w:b/>
          <w:i/>
          <w:sz w:val="28"/>
          <w:szCs w:val="28"/>
          <w:lang w:eastAsia="ru-RU"/>
        </w:rPr>
        <w:t>М-Б. А-Х. Аушев</w:t>
      </w:r>
    </w:p>
    <w:p w:rsidR="008062D0" w:rsidRDefault="008062D0" w:rsidP="00D77D5D">
      <w:pPr>
        <w:shd w:val="clear" w:color="auto" w:fill="FFFFFF" w:themeFill="background1"/>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br w:type="page"/>
      </w:r>
    </w:p>
    <w:p w:rsidR="008062D0" w:rsidRPr="008062D0" w:rsidRDefault="008062D0" w:rsidP="00D77D5D">
      <w:pPr>
        <w:shd w:val="clear" w:color="auto" w:fill="FFFFFF" w:themeFill="background1"/>
        <w:spacing w:after="0" w:line="240" w:lineRule="auto"/>
        <w:jc w:val="center"/>
        <w:rPr>
          <w:rFonts w:ascii="Times New Roman" w:eastAsia="Times New Roman" w:hAnsi="Times New Roman" w:cs="Times New Roman"/>
          <w:b/>
          <w:bCs/>
          <w:sz w:val="28"/>
          <w:szCs w:val="28"/>
          <w:lang w:eastAsia="ru-RU"/>
        </w:rPr>
      </w:pPr>
      <w:bookmarkStart w:id="30" w:name="_Hlk39186811"/>
      <w:r w:rsidRPr="008062D0">
        <w:rPr>
          <w:rFonts w:ascii="Times New Roman" w:eastAsia="Times New Roman" w:hAnsi="Times New Roman" w:cs="Times New Roman"/>
          <w:b/>
          <w:bCs/>
          <w:sz w:val="28"/>
          <w:szCs w:val="28"/>
          <w:lang w:eastAsia="ru-RU"/>
        </w:rPr>
        <w:lastRenderedPageBreak/>
        <w:t>Отчет</w:t>
      </w:r>
    </w:p>
    <w:p w:rsidR="008062D0" w:rsidRPr="008062D0" w:rsidRDefault="008062D0" w:rsidP="00D77D5D">
      <w:pPr>
        <w:shd w:val="clear" w:color="auto" w:fill="FFFFFF" w:themeFill="background1"/>
        <w:spacing w:after="0" w:line="240" w:lineRule="auto"/>
        <w:jc w:val="center"/>
        <w:rPr>
          <w:rFonts w:ascii="Times New Roman" w:eastAsia="Times New Roman" w:hAnsi="Times New Roman" w:cs="Times New Roman"/>
          <w:b/>
          <w:sz w:val="28"/>
          <w:szCs w:val="28"/>
          <w:lang w:eastAsia="ru-RU"/>
        </w:rPr>
      </w:pPr>
      <w:r w:rsidRPr="008062D0">
        <w:rPr>
          <w:rFonts w:ascii="Times New Roman" w:eastAsia="Times New Roman" w:hAnsi="Times New Roman" w:cs="Times New Roman"/>
          <w:b/>
          <w:sz w:val="28"/>
          <w:szCs w:val="28"/>
          <w:lang w:eastAsia="ru-RU"/>
        </w:rPr>
        <w:t>о результатах проверки законности, результативности (эффективности, экономности) использования бюджетных средств, выделенных в 2018 г. государственным бюджетным учреждениям, подведомственным Ветеринарному управлению РИ, на финансовое обеспечение выполнения государственного задания</w:t>
      </w:r>
    </w:p>
    <w:bookmarkEnd w:id="30"/>
    <w:p w:rsidR="008062D0" w:rsidRPr="008062D0" w:rsidRDefault="008062D0" w:rsidP="00D77D5D">
      <w:pPr>
        <w:shd w:val="clear" w:color="auto" w:fill="FFFFFF" w:themeFill="background1"/>
        <w:spacing w:after="0" w:line="240" w:lineRule="auto"/>
        <w:jc w:val="both"/>
        <w:rPr>
          <w:rFonts w:ascii="Times New Roman" w:eastAsia="Times New Roman" w:hAnsi="Times New Roman" w:cs="Times New Roman"/>
          <w:b/>
          <w:sz w:val="28"/>
          <w:szCs w:val="28"/>
          <w:lang w:eastAsia="ru-RU"/>
        </w:rPr>
      </w:pPr>
    </w:p>
    <w:p w:rsidR="00F40B93" w:rsidRDefault="008062D0" w:rsidP="00D77D5D">
      <w:pPr>
        <w:shd w:val="clear" w:color="auto" w:fill="FFFFFF" w:themeFill="background1"/>
        <w:spacing w:after="0" w:line="240" w:lineRule="auto"/>
        <w:ind w:firstLine="708"/>
        <w:jc w:val="both"/>
        <w:rPr>
          <w:rFonts w:ascii="Times New Roman" w:eastAsia="Times New Roman" w:hAnsi="Times New Roman" w:cs="Times New Roman"/>
          <w:sz w:val="28"/>
          <w:szCs w:val="28"/>
          <w:lang w:eastAsia="ru-RU"/>
        </w:rPr>
      </w:pPr>
      <w:r w:rsidRPr="008062D0">
        <w:rPr>
          <w:rFonts w:ascii="Times New Roman" w:eastAsia="Times New Roman" w:hAnsi="Times New Roman" w:cs="Times New Roman"/>
          <w:b/>
          <w:sz w:val="28"/>
          <w:szCs w:val="28"/>
          <w:lang w:eastAsia="ru-RU"/>
        </w:rPr>
        <w:t>Основание для проведения проверки</w:t>
      </w:r>
      <w:r w:rsidRPr="008062D0">
        <w:rPr>
          <w:rFonts w:ascii="Times New Roman" w:eastAsia="Times New Roman" w:hAnsi="Times New Roman" w:cs="Times New Roman"/>
          <w:sz w:val="28"/>
          <w:szCs w:val="28"/>
          <w:lang w:eastAsia="ru-RU"/>
        </w:rPr>
        <w:t>: план работы Контрольно-счетной палаты Р</w:t>
      </w:r>
      <w:r w:rsidR="00F40B93">
        <w:rPr>
          <w:rFonts w:ascii="Times New Roman" w:eastAsia="Times New Roman" w:hAnsi="Times New Roman" w:cs="Times New Roman"/>
          <w:sz w:val="28"/>
          <w:szCs w:val="28"/>
          <w:lang w:eastAsia="ru-RU"/>
        </w:rPr>
        <w:t xml:space="preserve">еспублики Ингушетия на 2019 год. </w:t>
      </w:r>
    </w:p>
    <w:p w:rsidR="008062D0" w:rsidRPr="008062D0" w:rsidRDefault="008062D0" w:rsidP="00D77D5D">
      <w:pPr>
        <w:shd w:val="clear" w:color="auto" w:fill="FFFFFF" w:themeFill="background1"/>
        <w:spacing w:after="0" w:line="240" w:lineRule="auto"/>
        <w:ind w:firstLine="708"/>
        <w:jc w:val="both"/>
        <w:rPr>
          <w:rFonts w:ascii="Times New Roman" w:eastAsia="Times New Roman" w:hAnsi="Times New Roman" w:cs="Times New Roman"/>
          <w:sz w:val="28"/>
          <w:szCs w:val="28"/>
          <w:lang w:eastAsia="ru-RU"/>
        </w:rPr>
      </w:pPr>
      <w:r w:rsidRPr="008062D0">
        <w:rPr>
          <w:rFonts w:ascii="Times New Roman" w:eastAsia="Times New Roman" w:hAnsi="Times New Roman" w:cs="Times New Roman"/>
          <w:b/>
          <w:sz w:val="28"/>
          <w:szCs w:val="28"/>
          <w:lang w:eastAsia="ru-RU"/>
        </w:rPr>
        <w:t>Цель проверки</w:t>
      </w:r>
      <w:r w:rsidRPr="008062D0">
        <w:rPr>
          <w:rFonts w:ascii="Times New Roman" w:eastAsia="Times New Roman" w:hAnsi="Times New Roman" w:cs="Times New Roman"/>
          <w:sz w:val="28"/>
          <w:szCs w:val="28"/>
          <w:lang w:eastAsia="ru-RU"/>
        </w:rPr>
        <w:t>: проверка законности, результативности (эффективности, экономности) использования бюджетных средств, выделенных в 2018 г</w:t>
      </w:r>
      <w:r w:rsidR="00320D64">
        <w:rPr>
          <w:rFonts w:ascii="Times New Roman" w:eastAsia="Times New Roman" w:hAnsi="Times New Roman" w:cs="Times New Roman"/>
          <w:sz w:val="28"/>
          <w:szCs w:val="28"/>
          <w:lang w:eastAsia="ru-RU"/>
        </w:rPr>
        <w:t>оду</w:t>
      </w:r>
      <w:r w:rsidRPr="008062D0">
        <w:rPr>
          <w:rFonts w:ascii="Times New Roman" w:eastAsia="Times New Roman" w:hAnsi="Times New Roman" w:cs="Times New Roman"/>
          <w:sz w:val="28"/>
          <w:szCs w:val="28"/>
          <w:lang w:eastAsia="ru-RU"/>
        </w:rPr>
        <w:t xml:space="preserve"> государственным бюджетным учреждениям, подведомственным Ветеринарному управлению РИ, на финансовое обеспечение выполнения государственного задания. </w:t>
      </w:r>
    </w:p>
    <w:p w:rsidR="00320D64" w:rsidRPr="00E81D3C" w:rsidRDefault="00320D64" w:rsidP="00D77D5D">
      <w:pPr>
        <w:shd w:val="clear" w:color="auto" w:fill="FFFFFF" w:themeFill="background1"/>
        <w:spacing w:after="0" w:line="240" w:lineRule="auto"/>
        <w:ind w:firstLine="708"/>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
          <w:sz w:val="28"/>
          <w:szCs w:val="28"/>
          <w:lang w:eastAsia="ru-RU"/>
        </w:rPr>
        <w:t>Предмет проверки:</w:t>
      </w:r>
      <w:r w:rsidR="00E81D3C" w:rsidRPr="00E81D3C">
        <w:rPr>
          <w:rFonts w:ascii="Times New Roman" w:eastAsia="Times New Roman" w:hAnsi="Times New Roman" w:cs="Times New Roman"/>
          <w:sz w:val="28"/>
          <w:szCs w:val="28"/>
          <w:lang w:eastAsia="ru-RU"/>
        </w:rPr>
        <w:t xml:space="preserve"> </w:t>
      </w:r>
      <w:r w:rsidR="00E81D3C" w:rsidRPr="00E81D3C">
        <w:rPr>
          <w:rFonts w:ascii="Times New Roman" w:eastAsia="Times New Roman" w:hAnsi="Times New Roman" w:cs="Times New Roman"/>
          <w:bCs/>
          <w:sz w:val="28"/>
          <w:szCs w:val="28"/>
          <w:lang w:eastAsia="ru-RU"/>
        </w:rPr>
        <w:t>нормативные правовые акты, регламентирующие деятельность государственн</w:t>
      </w:r>
      <w:r w:rsidR="00E81D3C">
        <w:rPr>
          <w:rFonts w:ascii="Times New Roman" w:eastAsia="Times New Roman" w:hAnsi="Times New Roman" w:cs="Times New Roman"/>
          <w:bCs/>
          <w:sz w:val="28"/>
          <w:szCs w:val="28"/>
          <w:lang w:eastAsia="ru-RU"/>
        </w:rPr>
        <w:t>ых</w:t>
      </w:r>
      <w:r w:rsidR="00E81D3C" w:rsidRPr="00E81D3C">
        <w:rPr>
          <w:rFonts w:ascii="Times New Roman" w:eastAsia="Times New Roman" w:hAnsi="Times New Roman" w:cs="Times New Roman"/>
          <w:bCs/>
          <w:sz w:val="28"/>
          <w:szCs w:val="28"/>
          <w:lang w:eastAsia="ru-RU"/>
        </w:rPr>
        <w:t xml:space="preserve"> бюджетн</w:t>
      </w:r>
      <w:r w:rsidR="00E81D3C">
        <w:rPr>
          <w:rFonts w:ascii="Times New Roman" w:eastAsia="Times New Roman" w:hAnsi="Times New Roman" w:cs="Times New Roman"/>
          <w:bCs/>
          <w:sz w:val="28"/>
          <w:szCs w:val="28"/>
          <w:lang w:eastAsia="ru-RU"/>
        </w:rPr>
        <w:t>ых</w:t>
      </w:r>
      <w:r w:rsidR="00E81D3C" w:rsidRPr="00E81D3C">
        <w:rPr>
          <w:rFonts w:ascii="Times New Roman" w:eastAsia="Times New Roman" w:hAnsi="Times New Roman" w:cs="Times New Roman"/>
          <w:bCs/>
          <w:sz w:val="28"/>
          <w:szCs w:val="28"/>
          <w:lang w:eastAsia="ru-RU"/>
        </w:rPr>
        <w:t xml:space="preserve"> учреждени</w:t>
      </w:r>
      <w:r w:rsidR="00E81D3C">
        <w:rPr>
          <w:rFonts w:ascii="Times New Roman" w:eastAsia="Times New Roman" w:hAnsi="Times New Roman" w:cs="Times New Roman"/>
          <w:bCs/>
          <w:sz w:val="28"/>
          <w:szCs w:val="28"/>
          <w:lang w:eastAsia="ru-RU"/>
        </w:rPr>
        <w:t>й</w:t>
      </w:r>
      <w:r w:rsidR="00E81D3C" w:rsidRPr="00E81D3C">
        <w:rPr>
          <w:rFonts w:ascii="Times New Roman" w:eastAsia="Times New Roman" w:hAnsi="Times New Roman" w:cs="Times New Roman"/>
          <w:bCs/>
          <w:sz w:val="28"/>
          <w:szCs w:val="28"/>
          <w:lang w:eastAsia="ru-RU"/>
        </w:rPr>
        <w:t>,</w:t>
      </w:r>
      <w:r w:rsidR="00E81D3C" w:rsidRPr="00E81D3C">
        <w:rPr>
          <w:rFonts w:ascii="Times New Roman" w:eastAsia="Times New Roman" w:hAnsi="Times New Roman" w:cs="Times New Roman"/>
          <w:b/>
          <w:sz w:val="28"/>
          <w:szCs w:val="28"/>
          <w:lang w:eastAsia="ru-RU"/>
        </w:rPr>
        <w:t xml:space="preserve"> </w:t>
      </w:r>
      <w:r w:rsidR="00E81D3C" w:rsidRPr="00E81D3C">
        <w:rPr>
          <w:rFonts w:ascii="Times New Roman" w:eastAsia="Times New Roman" w:hAnsi="Times New Roman" w:cs="Times New Roman"/>
          <w:sz w:val="28"/>
          <w:szCs w:val="28"/>
          <w:lang w:eastAsia="ru-RU"/>
        </w:rPr>
        <w:t>подведомственных Ветеринарному управлению РИ</w:t>
      </w:r>
      <w:r w:rsidR="00E81D3C">
        <w:rPr>
          <w:rFonts w:ascii="Times New Roman" w:eastAsia="Times New Roman" w:hAnsi="Times New Roman" w:cs="Times New Roman"/>
          <w:sz w:val="28"/>
          <w:szCs w:val="28"/>
          <w:lang w:eastAsia="ru-RU"/>
        </w:rPr>
        <w:t>,</w:t>
      </w:r>
      <w:r w:rsidR="00E81D3C" w:rsidRPr="00E81D3C">
        <w:rPr>
          <w:rFonts w:ascii="Times New Roman" w:eastAsia="Times New Roman" w:hAnsi="Times New Roman" w:cs="Times New Roman"/>
          <w:sz w:val="28"/>
          <w:szCs w:val="28"/>
          <w:lang w:eastAsia="ru-RU"/>
        </w:rPr>
        <w:t xml:space="preserve"> документы, обосновывающие</w:t>
      </w:r>
      <w:r w:rsidR="00E81D3C" w:rsidRPr="00E81D3C">
        <w:rPr>
          <w:rFonts w:ascii="Times New Roman" w:eastAsia="Times New Roman" w:hAnsi="Times New Roman" w:cs="Times New Roman"/>
          <w:bCs/>
          <w:sz w:val="28"/>
          <w:szCs w:val="28"/>
          <w:lang w:eastAsia="ru-RU"/>
        </w:rPr>
        <w:t xml:space="preserve"> операции по финансированию деятельности, бюджетные сметы, государственные задания, бухгалтерская и иная отчетность, платежные и иные документы, подтверждающие совершение операций с бюджетными средствами</w:t>
      </w:r>
      <w:r w:rsidR="00E81D3C">
        <w:rPr>
          <w:rFonts w:ascii="Times New Roman" w:eastAsia="Times New Roman" w:hAnsi="Times New Roman" w:cs="Times New Roman"/>
          <w:bCs/>
          <w:sz w:val="28"/>
          <w:szCs w:val="28"/>
          <w:lang w:eastAsia="ru-RU"/>
        </w:rPr>
        <w:t>, анализ деятельности.</w:t>
      </w:r>
    </w:p>
    <w:p w:rsidR="008062D0" w:rsidRPr="008062D0" w:rsidRDefault="008062D0" w:rsidP="00D77D5D">
      <w:pPr>
        <w:shd w:val="clear" w:color="auto" w:fill="FFFFFF" w:themeFill="background1"/>
        <w:spacing w:after="0" w:line="240" w:lineRule="auto"/>
        <w:jc w:val="both"/>
        <w:rPr>
          <w:rFonts w:ascii="Times New Roman" w:eastAsia="Times New Roman" w:hAnsi="Times New Roman" w:cs="Times New Roman"/>
          <w:b/>
          <w:sz w:val="28"/>
          <w:szCs w:val="28"/>
          <w:lang w:eastAsia="ru-RU"/>
        </w:rPr>
      </w:pPr>
    </w:p>
    <w:p w:rsidR="008062D0" w:rsidRPr="008062D0" w:rsidRDefault="008062D0" w:rsidP="00D77D5D">
      <w:pPr>
        <w:shd w:val="clear" w:color="auto" w:fill="FFFFFF" w:themeFill="background1"/>
        <w:spacing w:after="0" w:line="240" w:lineRule="auto"/>
        <w:jc w:val="center"/>
        <w:rPr>
          <w:rFonts w:ascii="Times New Roman" w:eastAsia="Times New Roman" w:hAnsi="Times New Roman" w:cs="Times New Roman"/>
          <w:b/>
          <w:sz w:val="28"/>
          <w:szCs w:val="28"/>
          <w:lang w:eastAsia="ru-RU"/>
        </w:rPr>
      </w:pPr>
      <w:r w:rsidRPr="008062D0">
        <w:rPr>
          <w:rFonts w:ascii="Times New Roman" w:eastAsia="Times New Roman" w:hAnsi="Times New Roman" w:cs="Times New Roman"/>
          <w:b/>
          <w:sz w:val="28"/>
          <w:szCs w:val="28"/>
          <w:lang w:eastAsia="ru-RU"/>
        </w:rPr>
        <w:t>1. Проверка формирования и выполнения государственных заданий</w:t>
      </w:r>
    </w:p>
    <w:p w:rsidR="008062D0" w:rsidRPr="008062D0" w:rsidRDefault="008062D0" w:rsidP="00D77D5D">
      <w:pPr>
        <w:shd w:val="clear" w:color="auto" w:fill="FFFFFF" w:themeFill="background1"/>
        <w:spacing w:after="0" w:line="240" w:lineRule="auto"/>
        <w:jc w:val="both"/>
        <w:rPr>
          <w:rFonts w:ascii="Times New Roman" w:eastAsia="Times New Roman" w:hAnsi="Times New Roman" w:cs="Times New Roman"/>
          <w:b/>
          <w:sz w:val="28"/>
          <w:szCs w:val="28"/>
          <w:lang w:eastAsia="ru-RU"/>
        </w:rPr>
      </w:pPr>
    </w:p>
    <w:p w:rsidR="008062D0" w:rsidRPr="008062D0" w:rsidRDefault="008062D0" w:rsidP="00D77D5D">
      <w:pPr>
        <w:shd w:val="clear" w:color="auto" w:fill="FFFFFF" w:themeFill="background1"/>
        <w:tabs>
          <w:tab w:val="left" w:pos="1418"/>
        </w:tabs>
        <w:spacing w:after="0" w:line="240" w:lineRule="auto"/>
        <w:ind w:firstLine="714"/>
        <w:jc w:val="both"/>
        <w:rPr>
          <w:rFonts w:ascii="Times New Roman" w:eastAsia="Times New Roman" w:hAnsi="Times New Roman" w:cs="Times New Roman"/>
          <w:sz w:val="28"/>
          <w:szCs w:val="28"/>
          <w:lang w:eastAsia="ru-RU"/>
        </w:rPr>
      </w:pPr>
      <w:r w:rsidRPr="008062D0">
        <w:rPr>
          <w:rFonts w:ascii="Times New Roman" w:eastAsia="Times New Roman" w:hAnsi="Times New Roman" w:cs="Times New Roman"/>
          <w:sz w:val="28"/>
          <w:szCs w:val="28"/>
          <w:lang w:eastAsia="ru-RU"/>
        </w:rPr>
        <w:t>В соответствии с п</w:t>
      </w:r>
      <w:r w:rsidR="00E81D3C">
        <w:rPr>
          <w:rFonts w:ascii="Times New Roman" w:eastAsia="Times New Roman" w:hAnsi="Times New Roman" w:cs="Times New Roman"/>
          <w:sz w:val="28"/>
          <w:szCs w:val="28"/>
          <w:lang w:eastAsia="ru-RU"/>
        </w:rPr>
        <w:t xml:space="preserve">унктом </w:t>
      </w:r>
      <w:r w:rsidRPr="008062D0">
        <w:rPr>
          <w:rFonts w:ascii="Times New Roman" w:eastAsia="Times New Roman" w:hAnsi="Times New Roman" w:cs="Times New Roman"/>
          <w:sz w:val="28"/>
          <w:szCs w:val="28"/>
          <w:lang w:eastAsia="ru-RU"/>
        </w:rPr>
        <w:t>1 ст</w:t>
      </w:r>
      <w:r w:rsidR="00E81D3C">
        <w:rPr>
          <w:rFonts w:ascii="Times New Roman" w:eastAsia="Times New Roman" w:hAnsi="Times New Roman" w:cs="Times New Roman"/>
          <w:sz w:val="28"/>
          <w:szCs w:val="28"/>
          <w:lang w:eastAsia="ru-RU"/>
        </w:rPr>
        <w:t xml:space="preserve">атьи </w:t>
      </w:r>
      <w:r w:rsidRPr="008062D0">
        <w:rPr>
          <w:rFonts w:ascii="Times New Roman" w:eastAsia="Times New Roman" w:hAnsi="Times New Roman" w:cs="Times New Roman"/>
          <w:sz w:val="28"/>
          <w:szCs w:val="28"/>
          <w:lang w:eastAsia="ru-RU"/>
        </w:rPr>
        <w:t>78.1 Бюджетного кодекса РФ в бюджетах бюджетной системы Российской Федерации предусматриваются субсидии бюджетным и автономным учреждениям на финансовое обеспечение выполнения ими государственного (муниципального) задания, рассчитанные с учетом нормативных затрат на оказание ими государственных (муниципальных) услуг физическим и (или) юридическим лицам и нормативных затрат на содержание государственного (муниципального) имущества.</w:t>
      </w:r>
    </w:p>
    <w:p w:rsidR="008062D0" w:rsidRPr="008062D0" w:rsidRDefault="008062D0" w:rsidP="00D77D5D">
      <w:pPr>
        <w:shd w:val="clear" w:color="auto" w:fill="FFFFFF" w:themeFill="background1"/>
        <w:tabs>
          <w:tab w:val="left" w:pos="1418"/>
        </w:tabs>
        <w:spacing w:after="0" w:line="240" w:lineRule="auto"/>
        <w:ind w:firstLine="714"/>
        <w:jc w:val="both"/>
        <w:rPr>
          <w:rFonts w:ascii="Times New Roman" w:eastAsia="Times New Roman" w:hAnsi="Times New Roman" w:cs="Times New Roman"/>
          <w:sz w:val="28"/>
          <w:szCs w:val="28"/>
          <w:lang w:eastAsia="ru-RU"/>
        </w:rPr>
      </w:pPr>
      <w:r w:rsidRPr="008062D0">
        <w:rPr>
          <w:rFonts w:ascii="Times New Roman" w:eastAsia="Times New Roman" w:hAnsi="Times New Roman" w:cs="Times New Roman"/>
          <w:sz w:val="28"/>
          <w:szCs w:val="28"/>
          <w:lang w:eastAsia="ru-RU"/>
        </w:rPr>
        <w:t>Вопросы формирования и финансового обеспечения государственного задания на оказание государственных услуг регламентированы Положением о формировании государственного задания на оказание государственных услуг (выполнение работ) в отношении государственных учреждений Республики Ингушетия и финансового обеспечения выполнения государственного задания, утвержденного Постановлением Правительства РИ от 16 октября 2015 г</w:t>
      </w:r>
      <w:r w:rsidR="002059FA">
        <w:rPr>
          <w:rFonts w:ascii="Times New Roman" w:eastAsia="Times New Roman" w:hAnsi="Times New Roman" w:cs="Times New Roman"/>
          <w:sz w:val="28"/>
          <w:szCs w:val="28"/>
          <w:lang w:eastAsia="ru-RU"/>
        </w:rPr>
        <w:t>ода</w:t>
      </w:r>
      <w:r w:rsidRPr="008062D0">
        <w:rPr>
          <w:rFonts w:ascii="Times New Roman" w:eastAsia="Times New Roman" w:hAnsi="Times New Roman" w:cs="Times New Roman"/>
          <w:sz w:val="28"/>
          <w:szCs w:val="28"/>
          <w:lang w:eastAsia="ru-RU"/>
        </w:rPr>
        <w:t xml:space="preserve"> №156 (далее по тексту – Положение). В ходе проверки вопросов формирования и исполнения государственных заданий установлено</w:t>
      </w:r>
      <w:r w:rsidR="002D4BCA">
        <w:rPr>
          <w:rFonts w:ascii="Times New Roman" w:eastAsia="Times New Roman" w:hAnsi="Times New Roman" w:cs="Times New Roman"/>
          <w:sz w:val="28"/>
          <w:szCs w:val="28"/>
          <w:lang w:eastAsia="ru-RU"/>
        </w:rPr>
        <w:t xml:space="preserve"> следующее</w:t>
      </w:r>
      <w:r w:rsidRPr="008062D0">
        <w:rPr>
          <w:rFonts w:ascii="Times New Roman" w:eastAsia="Times New Roman" w:hAnsi="Times New Roman" w:cs="Times New Roman"/>
          <w:sz w:val="28"/>
          <w:szCs w:val="28"/>
          <w:lang w:eastAsia="ru-RU"/>
        </w:rPr>
        <w:t>:</w:t>
      </w:r>
    </w:p>
    <w:p w:rsidR="008062D0" w:rsidRPr="008062D0" w:rsidRDefault="002D4BCA" w:rsidP="00D77D5D">
      <w:pPr>
        <w:numPr>
          <w:ilvl w:val="0"/>
          <w:numId w:val="8"/>
        </w:numPr>
        <w:shd w:val="clear" w:color="auto" w:fill="FFFFFF" w:themeFill="background1"/>
        <w:spacing w:after="0" w:line="240" w:lineRule="auto"/>
        <w:ind w:hanging="276"/>
        <w:jc w:val="both"/>
        <w:rPr>
          <w:rFonts w:ascii="Times New Roman" w:eastAsia="Times New Roman" w:hAnsi="Times New Roman" w:cs="Times New Roman"/>
          <w:i/>
          <w:sz w:val="28"/>
          <w:szCs w:val="28"/>
          <w:lang w:eastAsia="ru-RU"/>
        </w:rPr>
      </w:pPr>
      <w:r>
        <w:rPr>
          <w:rFonts w:ascii="Times New Roman" w:eastAsia="Times New Roman" w:hAnsi="Times New Roman" w:cs="Times New Roman"/>
          <w:i/>
          <w:sz w:val="28"/>
          <w:szCs w:val="28"/>
          <w:lang w:eastAsia="ru-RU"/>
        </w:rPr>
        <w:t xml:space="preserve">по </w:t>
      </w:r>
      <w:r w:rsidRPr="002D4BCA">
        <w:rPr>
          <w:rFonts w:ascii="Times New Roman" w:eastAsia="Times New Roman" w:hAnsi="Times New Roman" w:cs="Times New Roman"/>
          <w:i/>
          <w:sz w:val="28"/>
          <w:szCs w:val="28"/>
          <w:lang w:eastAsia="ru-RU"/>
        </w:rPr>
        <w:t>ГБУ «Назрановская районная ветеринарная лаборатория»</w:t>
      </w:r>
      <w:r w:rsidR="008062D0" w:rsidRPr="008062D0">
        <w:rPr>
          <w:rFonts w:ascii="Times New Roman" w:eastAsia="Times New Roman" w:hAnsi="Times New Roman" w:cs="Times New Roman"/>
          <w:i/>
          <w:sz w:val="28"/>
          <w:szCs w:val="28"/>
          <w:lang w:eastAsia="ru-RU"/>
        </w:rPr>
        <w:t>:</w:t>
      </w:r>
    </w:p>
    <w:p w:rsidR="008062D0" w:rsidRDefault="008062D0" w:rsidP="00D77D5D">
      <w:pPr>
        <w:shd w:val="clear" w:color="auto" w:fill="FFFFFF" w:themeFill="background1"/>
        <w:spacing w:after="0" w:line="240" w:lineRule="auto"/>
        <w:ind w:firstLine="708"/>
        <w:jc w:val="both"/>
        <w:rPr>
          <w:rFonts w:ascii="Times New Roman" w:eastAsia="Times New Roman" w:hAnsi="Times New Roman" w:cs="Times New Roman"/>
          <w:sz w:val="28"/>
          <w:szCs w:val="28"/>
          <w:lang w:eastAsia="ru-RU"/>
        </w:rPr>
      </w:pPr>
      <w:r w:rsidRPr="008062D0">
        <w:rPr>
          <w:rFonts w:ascii="Times New Roman" w:eastAsia="Times New Roman" w:hAnsi="Times New Roman" w:cs="Times New Roman"/>
          <w:sz w:val="28"/>
          <w:szCs w:val="28"/>
          <w:lang w:eastAsia="ru-RU"/>
        </w:rPr>
        <w:t>Согласно п</w:t>
      </w:r>
      <w:r w:rsidR="002D4BCA">
        <w:rPr>
          <w:rFonts w:ascii="Times New Roman" w:eastAsia="Times New Roman" w:hAnsi="Times New Roman" w:cs="Times New Roman"/>
          <w:sz w:val="28"/>
          <w:szCs w:val="28"/>
          <w:lang w:eastAsia="ru-RU"/>
        </w:rPr>
        <w:t xml:space="preserve">ункту </w:t>
      </w:r>
      <w:r w:rsidRPr="008062D0">
        <w:rPr>
          <w:rFonts w:ascii="Times New Roman" w:eastAsia="Times New Roman" w:hAnsi="Times New Roman" w:cs="Times New Roman"/>
          <w:sz w:val="28"/>
          <w:szCs w:val="28"/>
          <w:lang w:eastAsia="ru-RU"/>
        </w:rPr>
        <w:t>4 По</w:t>
      </w:r>
      <w:r w:rsidR="00B05F03">
        <w:rPr>
          <w:rFonts w:ascii="Times New Roman" w:eastAsia="Times New Roman" w:hAnsi="Times New Roman" w:cs="Times New Roman"/>
          <w:sz w:val="28"/>
          <w:szCs w:val="28"/>
          <w:lang w:eastAsia="ru-RU"/>
        </w:rPr>
        <w:t>ложения</w:t>
      </w:r>
      <w:r w:rsidRPr="008062D0">
        <w:rPr>
          <w:rFonts w:ascii="Times New Roman" w:eastAsia="Times New Roman" w:hAnsi="Times New Roman" w:cs="Times New Roman"/>
          <w:sz w:val="28"/>
          <w:szCs w:val="28"/>
          <w:lang w:eastAsia="ru-RU"/>
        </w:rPr>
        <w:t xml:space="preserve"> государственное задание формируется в процессе формирования республиканского бюджета на очередной финансовый год и плановый период и утверждается Ветеринарным управлением РИ не позднее 15 рабочих дней со дня утверждения главным распорядителям средств республиканского бюджета лимитов бюджетных обязательств на предоставление субсидии на финансовое обеспечение </w:t>
      </w:r>
      <w:r w:rsidRPr="008062D0">
        <w:rPr>
          <w:rFonts w:ascii="Times New Roman" w:eastAsia="Times New Roman" w:hAnsi="Times New Roman" w:cs="Times New Roman"/>
          <w:sz w:val="28"/>
          <w:szCs w:val="28"/>
          <w:lang w:eastAsia="ru-RU"/>
        </w:rPr>
        <w:lastRenderedPageBreak/>
        <w:t>выполнения государственного задания.</w:t>
      </w:r>
      <w:r w:rsidR="00247A61">
        <w:rPr>
          <w:rFonts w:ascii="Times New Roman" w:eastAsia="Times New Roman" w:hAnsi="Times New Roman" w:cs="Times New Roman"/>
          <w:sz w:val="28"/>
          <w:szCs w:val="28"/>
          <w:lang w:eastAsia="ru-RU"/>
        </w:rPr>
        <w:t xml:space="preserve"> </w:t>
      </w:r>
      <w:r w:rsidRPr="008062D0">
        <w:rPr>
          <w:rFonts w:ascii="Times New Roman" w:eastAsia="Times New Roman" w:hAnsi="Times New Roman" w:cs="Times New Roman"/>
          <w:sz w:val="28"/>
          <w:szCs w:val="28"/>
          <w:lang w:eastAsia="ru-RU"/>
        </w:rPr>
        <w:t xml:space="preserve">В нарушение указанных норм </w:t>
      </w:r>
      <w:bookmarkStart w:id="31" w:name="_Hlk41771373"/>
      <w:r w:rsidR="00247A61" w:rsidRPr="00247A61">
        <w:rPr>
          <w:rFonts w:ascii="Times New Roman" w:eastAsia="Times New Roman" w:hAnsi="Times New Roman" w:cs="Times New Roman"/>
          <w:sz w:val="28"/>
          <w:szCs w:val="28"/>
          <w:lang w:eastAsia="ru-RU"/>
        </w:rPr>
        <w:t>Положения</w:t>
      </w:r>
      <w:bookmarkEnd w:id="31"/>
      <w:r w:rsidR="00247A61">
        <w:rPr>
          <w:rFonts w:ascii="Times New Roman" w:eastAsia="Times New Roman" w:hAnsi="Times New Roman" w:cs="Times New Roman"/>
          <w:sz w:val="28"/>
          <w:szCs w:val="28"/>
          <w:lang w:eastAsia="ru-RU"/>
        </w:rPr>
        <w:t>,</w:t>
      </w:r>
      <w:r w:rsidRPr="008062D0">
        <w:rPr>
          <w:rFonts w:ascii="Times New Roman" w:eastAsia="Times New Roman" w:hAnsi="Times New Roman" w:cs="Times New Roman"/>
          <w:sz w:val="28"/>
          <w:szCs w:val="28"/>
          <w:lang w:eastAsia="ru-RU"/>
        </w:rPr>
        <w:t xml:space="preserve"> в государственном задании </w:t>
      </w:r>
      <w:r w:rsidR="00247A61" w:rsidRPr="00247A61">
        <w:rPr>
          <w:rFonts w:ascii="Times New Roman" w:eastAsia="Times New Roman" w:hAnsi="Times New Roman" w:cs="Times New Roman"/>
          <w:iCs/>
          <w:sz w:val="28"/>
          <w:szCs w:val="28"/>
          <w:lang w:eastAsia="ru-RU"/>
        </w:rPr>
        <w:t>ГБУ «Назрановская районная ветеринарная лаборатория»</w:t>
      </w:r>
      <w:r w:rsidR="00247A61">
        <w:rPr>
          <w:rFonts w:ascii="Times New Roman" w:eastAsia="Times New Roman" w:hAnsi="Times New Roman" w:cs="Times New Roman"/>
          <w:sz w:val="28"/>
          <w:szCs w:val="28"/>
          <w:lang w:eastAsia="ru-RU"/>
        </w:rPr>
        <w:t xml:space="preserve"> </w:t>
      </w:r>
      <w:r w:rsidRPr="008062D0">
        <w:rPr>
          <w:rFonts w:ascii="Times New Roman" w:eastAsia="Times New Roman" w:hAnsi="Times New Roman" w:cs="Times New Roman"/>
          <w:sz w:val="28"/>
          <w:szCs w:val="28"/>
          <w:lang w:eastAsia="ru-RU"/>
        </w:rPr>
        <w:t>отсутствует дата его утверждения.</w:t>
      </w:r>
    </w:p>
    <w:p w:rsidR="00247A61" w:rsidRPr="008062D0" w:rsidRDefault="00247A61" w:rsidP="00D77D5D">
      <w:pPr>
        <w:shd w:val="clear" w:color="auto" w:fill="FFFFFF" w:themeFill="background1"/>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 нарушение пункта 3 Положения, </w:t>
      </w:r>
      <w:r w:rsidRPr="00247A61">
        <w:rPr>
          <w:rFonts w:ascii="Times New Roman" w:eastAsia="Times New Roman" w:hAnsi="Times New Roman" w:cs="Times New Roman"/>
          <w:sz w:val="28"/>
          <w:szCs w:val="28"/>
          <w:lang w:eastAsia="ru-RU"/>
        </w:rPr>
        <w:t>структура государственного задания Назрановской лаборатории не соответствует приложению №1 к Положению</w:t>
      </w:r>
      <w:r>
        <w:rPr>
          <w:rFonts w:ascii="Times New Roman" w:eastAsia="Times New Roman" w:hAnsi="Times New Roman" w:cs="Times New Roman"/>
          <w:sz w:val="28"/>
          <w:szCs w:val="28"/>
          <w:lang w:eastAsia="ru-RU"/>
        </w:rPr>
        <w:t>.</w:t>
      </w:r>
    </w:p>
    <w:p w:rsidR="008062D0" w:rsidRPr="008062D0" w:rsidRDefault="008062D0" w:rsidP="00D77D5D">
      <w:pPr>
        <w:shd w:val="clear" w:color="auto" w:fill="FFFFFF" w:themeFill="background1"/>
        <w:spacing w:after="0" w:line="240" w:lineRule="auto"/>
        <w:ind w:firstLine="708"/>
        <w:jc w:val="both"/>
        <w:rPr>
          <w:rFonts w:ascii="Times New Roman" w:eastAsia="Times New Roman" w:hAnsi="Times New Roman" w:cs="Times New Roman"/>
          <w:sz w:val="28"/>
          <w:szCs w:val="28"/>
          <w:lang w:eastAsia="ru-RU"/>
        </w:rPr>
      </w:pPr>
      <w:r w:rsidRPr="008062D0">
        <w:rPr>
          <w:rFonts w:ascii="Times New Roman" w:eastAsia="Times New Roman" w:hAnsi="Times New Roman" w:cs="Times New Roman"/>
          <w:sz w:val="28"/>
          <w:szCs w:val="28"/>
          <w:lang w:eastAsia="ru-RU"/>
        </w:rPr>
        <w:t>В нарушение п</w:t>
      </w:r>
      <w:r w:rsidR="00247A61">
        <w:rPr>
          <w:rFonts w:ascii="Times New Roman" w:eastAsia="Times New Roman" w:hAnsi="Times New Roman" w:cs="Times New Roman"/>
          <w:sz w:val="28"/>
          <w:szCs w:val="28"/>
          <w:lang w:eastAsia="ru-RU"/>
        </w:rPr>
        <w:t xml:space="preserve">ункта </w:t>
      </w:r>
      <w:r w:rsidRPr="008062D0">
        <w:rPr>
          <w:rFonts w:ascii="Times New Roman" w:eastAsia="Times New Roman" w:hAnsi="Times New Roman" w:cs="Times New Roman"/>
          <w:sz w:val="28"/>
          <w:szCs w:val="28"/>
          <w:lang w:eastAsia="ru-RU"/>
        </w:rPr>
        <w:t xml:space="preserve">5 </w:t>
      </w:r>
      <w:r w:rsidR="00B05F03" w:rsidRPr="00B05F03">
        <w:rPr>
          <w:rFonts w:ascii="Times New Roman" w:eastAsia="Times New Roman" w:hAnsi="Times New Roman" w:cs="Times New Roman"/>
          <w:sz w:val="28"/>
          <w:szCs w:val="28"/>
          <w:lang w:eastAsia="ru-RU"/>
        </w:rPr>
        <w:t>Положения</w:t>
      </w:r>
      <w:r w:rsidR="00247A61">
        <w:rPr>
          <w:rFonts w:ascii="Times New Roman" w:eastAsia="Times New Roman" w:hAnsi="Times New Roman" w:cs="Times New Roman"/>
          <w:sz w:val="28"/>
          <w:szCs w:val="28"/>
          <w:lang w:eastAsia="ru-RU"/>
        </w:rPr>
        <w:t>,</w:t>
      </w:r>
      <w:r w:rsidRPr="008062D0">
        <w:rPr>
          <w:rFonts w:ascii="Times New Roman" w:eastAsia="Times New Roman" w:hAnsi="Times New Roman" w:cs="Times New Roman"/>
          <w:sz w:val="28"/>
          <w:szCs w:val="28"/>
          <w:lang w:eastAsia="ru-RU"/>
        </w:rPr>
        <w:t xml:space="preserve"> государственное задание </w:t>
      </w:r>
      <w:r w:rsidR="00247A61">
        <w:rPr>
          <w:rFonts w:ascii="Times New Roman" w:eastAsia="Times New Roman" w:hAnsi="Times New Roman" w:cs="Times New Roman"/>
          <w:sz w:val="28"/>
          <w:szCs w:val="28"/>
          <w:lang w:eastAsia="ru-RU"/>
        </w:rPr>
        <w:t>Учреждения</w:t>
      </w:r>
      <w:r w:rsidRPr="008062D0">
        <w:rPr>
          <w:rFonts w:ascii="Times New Roman" w:eastAsia="Times New Roman" w:hAnsi="Times New Roman" w:cs="Times New Roman"/>
          <w:sz w:val="28"/>
          <w:szCs w:val="28"/>
          <w:lang w:eastAsia="ru-RU"/>
        </w:rPr>
        <w:t xml:space="preserve"> утверждено на один год, а не на соответствующий установленному </w:t>
      </w:r>
      <w:hyperlink r:id="rId30" w:history="1">
        <w:r w:rsidRPr="00247A61">
          <w:rPr>
            <w:rStyle w:val="af5"/>
            <w:rFonts w:ascii="Times New Roman" w:eastAsia="Times New Roman" w:hAnsi="Times New Roman" w:cs="Times New Roman"/>
            <w:color w:val="auto"/>
            <w:sz w:val="28"/>
            <w:szCs w:val="28"/>
            <w:u w:val="none"/>
            <w:lang w:eastAsia="ru-RU"/>
          </w:rPr>
          <w:t>бюджетным законодательством</w:t>
        </w:r>
      </w:hyperlink>
      <w:r w:rsidRPr="008062D0">
        <w:rPr>
          <w:rFonts w:ascii="Times New Roman" w:eastAsia="Times New Roman" w:hAnsi="Times New Roman" w:cs="Times New Roman"/>
          <w:sz w:val="28"/>
          <w:szCs w:val="28"/>
          <w:lang w:eastAsia="ru-RU"/>
        </w:rPr>
        <w:t xml:space="preserve"> Российской Федерации сроку формирования республиканского бюджета (один год и плановый период последующих двух лет).</w:t>
      </w:r>
    </w:p>
    <w:p w:rsidR="008062D0" w:rsidRPr="008062D0" w:rsidRDefault="008062D0" w:rsidP="00D77D5D">
      <w:pPr>
        <w:shd w:val="clear" w:color="auto" w:fill="FFFFFF" w:themeFill="background1"/>
        <w:spacing w:after="0" w:line="240" w:lineRule="auto"/>
        <w:ind w:firstLine="708"/>
        <w:jc w:val="both"/>
        <w:rPr>
          <w:rFonts w:ascii="Times New Roman" w:eastAsia="Times New Roman" w:hAnsi="Times New Roman" w:cs="Times New Roman"/>
          <w:sz w:val="28"/>
          <w:szCs w:val="28"/>
          <w:lang w:eastAsia="ru-RU"/>
        </w:rPr>
      </w:pPr>
      <w:r w:rsidRPr="008062D0">
        <w:rPr>
          <w:rFonts w:ascii="Times New Roman" w:eastAsia="Times New Roman" w:hAnsi="Times New Roman" w:cs="Times New Roman"/>
          <w:sz w:val="28"/>
          <w:szCs w:val="28"/>
          <w:lang w:eastAsia="ru-RU"/>
        </w:rPr>
        <w:t>В нарушение ст</w:t>
      </w:r>
      <w:r w:rsidR="00D16896">
        <w:rPr>
          <w:rFonts w:ascii="Times New Roman" w:eastAsia="Times New Roman" w:hAnsi="Times New Roman" w:cs="Times New Roman"/>
          <w:sz w:val="28"/>
          <w:szCs w:val="28"/>
          <w:lang w:eastAsia="ru-RU"/>
        </w:rPr>
        <w:t>атьи</w:t>
      </w:r>
      <w:r w:rsidRPr="008062D0">
        <w:rPr>
          <w:rFonts w:ascii="Times New Roman" w:eastAsia="Times New Roman" w:hAnsi="Times New Roman" w:cs="Times New Roman"/>
          <w:sz w:val="28"/>
          <w:szCs w:val="28"/>
          <w:lang w:eastAsia="ru-RU"/>
        </w:rPr>
        <w:t xml:space="preserve"> 69.2 Бюджетного кодекса РФ и п</w:t>
      </w:r>
      <w:r w:rsidR="00D16896">
        <w:rPr>
          <w:rFonts w:ascii="Times New Roman" w:eastAsia="Times New Roman" w:hAnsi="Times New Roman" w:cs="Times New Roman"/>
          <w:sz w:val="28"/>
          <w:szCs w:val="28"/>
          <w:lang w:eastAsia="ru-RU"/>
        </w:rPr>
        <w:t xml:space="preserve">ункта </w:t>
      </w:r>
      <w:r w:rsidRPr="008062D0">
        <w:rPr>
          <w:rFonts w:ascii="Times New Roman" w:eastAsia="Times New Roman" w:hAnsi="Times New Roman" w:cs="Times New Roman"/>
          <w:sz w:val="28"/>
          <w:szCs w:val="28"/>
          <w:lang w:eastAsia="ru-RU"/>
        </w:rPr>
        <w:t xml:space="preserve">3 </w:t>
      </w:r>
      <w:r w:rsidR="00B05F03" w:rsidRPr="00B05F03">
        <w:rPr>
          <w:rFonts w:ascii="Times New Roman" w:eastAsia="Times New Roman" w:hAnsi="Times New Roman" w:cs="Times New Roman"/>
          <w:sz w:val="28"/>
          <w:szCs w:val="28"/>
          <w:lang w:eastAsia="ru-RU"/>
        </w:rPr>
        <w:t>Положения</w:t>
      </w:r>
      <w:r w:rsidR="00D16896">
        <w:rPr>
          <w:rFonts w:ascii="Times New Roman" w:eastAsia="Times New Roman" w:hAnsi="Times New Roman" w:cs="Times New Roman"/>
          <w:sz w:val="28"/>
          <w:szCs w:val="28"/>
          <w:lang w:eastAsia="ru-RU"/>
        </w:rPr>
        <w:t>,</w:t>
      </w:r>
      <w:r w:rsidRPr="008062D0">
        <w:rPr>
          <w:rFonts w:ascii="Times New Roman" w:eastAsia="Times New Roman" w:hAnsi="Times New Roman" w:cs="Times New Roman"/>
          <w:sz w:val="28"/>
          <w:szCs w:val="28"/>
          <w:lang w:eastAsia="ru-RU"/>
        </w:rPr>
        <w:t xml:space="preserve"> государственное задание Назрановской лаборатории не содержит полные показатели, характеризирующие качество и объем (содержание) государственной услуги, предельные цены (тарифы) на оплату соответствующих услуг физическими и юридическими лицами в случаях, если законодательством РФ предусмотрено их оказание на платной основе, либо порядок установления указанных цен (тарифов), порядок контроля за исполнением государственного задания и требования к отчетности о выполнении государственного задания.</w:t>
      </w:r>
    </w:p>
    <w:p w:rsidR="008062D0" w:rsidRPr="008062D0" w:rsidRDefault="00AF1EDF" w:rsidP="00D77D5D">
      <w:pPr>
        <w:shd w:val="clear" w:color="auto" w:fill="FFFFFF" w:themeFill="background1"/>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w:t>
      </w:r>
      <w:r w:rsidR="008062D0" w:rsidRPr="008062D0">
        <w:rPr>
          <w:rFonts w:ascii="Times New Roman" w:eastAsia="Times New Roman" w:hAnsi="Times New Roman" w:cs="Times New Roman"/>
          <w:sz w:val="28"/>
          <w:szCs w:val="28"/>
          <w:lang w:eastAsia="ru-RU"/>
        </w:rPr>
        <w:t xml:space="preserve"> нарушение п</w:t>
      </w:r>
      <w:r>
        <w:rPr>
          <w:rFonts w:ascii="Times New Roman" w:eastAsia="Times New Roman" w:hAnsi="Times New Roman" w:cs="Times New Roman"/>
          <w:sz w:val="28"/>
          <w:szCs w:val="28"/>
          <w:lang w:eastAsia="ru-RU"/>
        </w:rPr>
        <w:t xml:space="preserve">унктов </w:t>
      </w:r>
      <w:r w:rsidR="008062D0" w:rsidRPr="008062D0">
        <w:rPr>
          <w:rFonts w:ascii="Times New Roman" w:eastAsia="Times New Roman" w:hAnsi="Times New Roman" w:cs="Times New Roman"/>
          <w:sz w:val="28"/>
          <w:szCs w:val="28"/>
          <w:lang w:eastAsia="ru-RU"/>
        </w:rPr>
        <w:t xml:space="preserve">10 и 11 </w:t>
      </w:r>
      <w:r w:rsidR="00B05F03" w:rsidRPr="00B05F03">
        <w:rPr>
          <w:rFonts w:ascii="Times New Roman" w:eastAsia="Times New Roman" w:hAnsi="Times New Roman" w:cs="Times New Roman"/>
          <w:sz w:val="28"/>
          <w:szCs w:val="28"/>
          <w:lang w:eastAsia="ru-RU"/>
        </w:rPr>
        <w:t>Положения</w:t>
      </w:r>
      <w:r>
        <w:rPr>
          <w:rFonts w:ascii="Times New Roman" w:eastAsia="Times New Roman" w:hAnsi="Times New Roman" w:cs="Times New Roman"/>
          <w:sz w:val="28"/>
          <w:szCs w:val="28"/>
          <w:lang w:eastAsia="ru-RU"/>
        </w:rPr>
        <w:t>,</w:t>
      </w:r>
      <w:r w:rsidR="008062D0" w:rsidRPr="008062D0">
        <w:rPr>
          <w:rFonts w:ascii="Times New Roman" w:eastAsia="Times New Roman" w:hAnsi="Times New Roman" w:cs="Times New Roman"/>
          <w:sz w:val="28"/>
          <w:szCs w:val="28"/>
          <w:lang w:eastAsia="ru-RU"/>
        </w:rPr>
        <w:t xml:space="preserve"> расчет объема финансового обеспечения выполнения государственного задания Назрановской лабораторий произведен в соответствии с утратившим силу с 2015 г</w:t>
      </w:r>
      <w:r>
        <w:rPr>
          <w:rFonts w:ascii="Times New Roman" w:eastAsia="Times New Roman" w:hAnsi="Times New Roman" w:cs="Times New Roman"/>
          <w:sz w:val="28"/>
          <w:szCs w:val="28"/>
          <w:lang w:eastAsia="ru-RU"/>
        </w:rPr>
        <w:t>ода</w:t>
      </w:r>
      <w:r w:rsidR="008062D0" w:rsidRPr="008062D0">
        <w:rPr>
          <w:rFonts w:ascii="Times New Roman" w:eastAsia="Times New Roman" w:hAnsi="Times New Roman" w:cs="Times New Roman"/>
          <w:sz w:val="28"/>
          <w:szCs w:val="28"/>
          <w:lang w:eastAsia="ru-RU"/>
        </w:rPr>
        <w:t xml:space="preserve"> Порядком формирования государственного задания в отношении государственных учреждений РИ и финансового обеспечения выполнения государственного задания, утвержденного Постановлением Правительства РИ от 10.12.2010 г</w:t>
      </w:r>
      <w:r>
        <w:rPr>
          <w:rFonts w:ascii="Times New Roman" w:eastAsia="Times New Roman" w:hAnsi="Times New Roman" w:cs="Times New Roman"/>
          <w:sz w:val="28"/>
          <w:szCs w:val="28"/>
          <w:lang w:eastAsia="ru-RU"/>
        </w:rPr>
        <w:t>ода</w:t>
      </w:r>
      <w:r w:rsidR="008062D0" w:rsidRPr="008062D0">
        <w:rPr>
          <w:rFonts w:ascii="Times New Roman" w:eastAsia="Times New Roman" w:hAnsi="Times New Roman" w:cs="Times New Roman"/>
          <w:sz w:val="28"/>
          <w:szCs w:val="28"/>
          <w:lang w:eastAsia="ru-RU"/>
        </w:rPr>
        <w:t xml:space="preserve"> №396.</w:t>
      </w:r>
    </w:p>
    <w:p w:rsidR="008062D0" w:rsidRPr="008062D0" w:rsidRDefault="008062D0" w:rsidP="00D77D5D">
      <w:pPr>
        <w:shd w:val="clear" w:color="auto" w:fill="FFFFFF" w:themeFill="background1"/>
        <w:spacing w:after="0" w:line="240" w:lineRule="auto"/>
        <w:ind w:firstLine="708"/>
        <w:jc w:val="both"/>
        <w:rPr>
          <w:rFonts w:ascii="Times New Roman" w:eastAsia="Times New Roman" w:hAnsi="Times New Roman" w:cs="Times New Roman"/>
          <w:sz w:val="28"/>
          <w:szCs w:val="28"/>
          <w:lang w:eastAsia="ru-RU"/>
        </w:rPr>
      </w:pPr>
      <w:r w:rsidRPr="008062D0">
        <w:rPr>
          <w:rFonts w:ascii="Times New Roman" w:eastAsia="Times New Roman" w:hAnsi="Times New Roman" w:cs="Times New Roman"/>
          <w:sz w:val="28"/>
          <w:szCs w:val="28"/>
          <w:lang w:eastAsia="ru-RU"/>
        </w:rPr>
        <w:t>В ходе проверки установлено, что Назрановской лабораторией оказываются платные ветеринарно-санитарные услуги. Однако, в нарушение п</w:t>
      </w:r>
      <w:r w:rsidR="00AF1EDF">
        <w:rPr>
          <w:rFonts w:ascii="Times New Roman" w:eastAsia="Times New Roman" w:hAnsi="Times New Roman" w:cs="Times New Roman"/>
          <w:sz w:val="28"/>
          <w:szCs w:val="28"/>
          <w:lang w:eastAsia="ru-RU"/>
        </w:rPr>
        <w:t xml:space="preserve">ункта </w:t>
      </w:r>
      <w:r w:rsidRPr="008062D0">
        <w:rPr>
          <w:rFonts w:ascii="Times New Roman" w:eastAsia="Times New Roman" w:hAnsi="Times New Roman" w:cs="Times New Roman"/>
          <w:sz w:val="28"/>
          <w:szCs w:val="28"/>
          <w:lang w:eastAsia="ru-RU"/>
        </w:rPr>
        <w:t xml:space="preserve">28 </w:t>
      </w:r>
      <w:r w:rsidR="00B05F03" w:rsidRPr="00B05F03">
        <w:rPr>
          <w:rFonts w:ascii="Times New Roman" w:eastAsia="Times New Roman" w:hAnsi="Times New Roman" w:cs="Times New Roman"/>
          <w:sz w:val="28"/>
          <w:szCs w:val="28"/>
          <w:lang w:eastAsia="ru-RU"/>
        </w:rPr>
        <w:t>Положения</w:t>
      </w:r>
      <w:r w:rsidR="0051459A">
        <w:rPr>
          <w:rFonts w:ascii="Times New Roman" w:eastAsia="Times New Roman" w:hAnsi="Times New Roman" w:cs="Times New Roman"/>
          <w:sz w:val="28"/>
          <w:szCs w:val="28"/>
          <w:lang w:eastAsia="ru-RU"/>
        </w:rPr>
        <w:t>,</w:t>
      </w:r>
      <w:r w:rsidRPr="008062D0">
        <w:rPr>
          <w:rFonts w:ascii="Times New Roman" w:eastAsia="Times New Roman" w:hAnsi="Times New Roman" w:cs="Times New Roman"/>
          <w:sz w:val="28"/>
          <w:szCs w:val="28"/>
          <w:lang w:eastAsia="ru-RU"/>
        </w:rPr>
        <w:t xml:space="preserve"> объем финансового обеспечения государственного задания рассчитан без применения коэффициента платной деятельности</w:t>
      </w:r>
      <w:r w:rsidR="0051459A">
        <w:rPr>
          <w:rFonts w:ascii="Times New Roman" w:eastAsia="Times New Roman" w:hAnsi="Times New Roman" w:cs="Times New Roman"/>
          <w:sz w:val="28"/>
          <w:szCs w:val="28"/>
          <w:lang w:eastAsia="ru-RU"/>
        </w:rPr>
        <w:t>,</w:t>
      </w:r>
      <w:r w:rsidR="0051459A" w:rsidRPr="0051459A">
        <w:rPr>
          <w:rFonts w:ascii="Times New Roman" w:eastAsia="Times New Roman" w:hAnsi="Times New Roman" w:cs="Times New Roman"/>
          <w:sz w:val="28"/>
          <w:szCs w:val="28"/>
          <w:lang w:eastAsia="ru-RU"/>
        </w:rPr>
        <w:t xml:space="preserve"> который определяется как отношение планируемого объема финансового обеспечения выполнения государственного задания к общей сумме</w:t>
      </w:r>
      <w:r w:rsidR="0051459A">
        <w:rPr>
          <w:rFonts w:ascii="Times New Roman" w:eastAsia="Times New Roman" w:hAnsi="Times New Roman" w:cs="Times New Roman"/>
          <w:sz w:val="28"/>
          <w:szCs w:val="28"/>
          <w:lang w:eastAsia="ru-RU"/>
        </w:rPr>
        <w:t xml:space="preserve"> поступлений</w:t>
      </w:r>
      <w:r w:rsidR="0051459A" w:rsidRPr="0051459A">
        <w:rPr>
          <w:rFonts w:ascii="Times New Roman" w:eastAsia="Times New Roman" w:hAnsi="Times New Roman" w:cs="Times New Roman"/>
          <w:sz w:val="28"/>
          <w:szCs w:val="28"/>
          <w:lang w:eastAsia="ru-RU"/>
        </w:rPr>
        <w:t>, включающей планируемые субсиди</w:t>
      </w:r>
      <w:r w:rsidR="0051459A">
        <w:rPr>
          <w:rFonts w:ascii="Times New Roman" w:eastAsia="Times New Roman" w:hAnsi="Times New Roman" w:cs="Times New Roman"/>
          <w:sz w:val="28"/>
          <w:szCs w:val="28"/>
          <w:lang w:eastAsia="ru-RU"/>
        </w:rPr>
        <w:t>и</w:t>
      </w:r>
      <w:r w:rsidR="0051459A" w:rsidRPr="0051459A">
        <w:rPr>
          <w:rFonts w:ascii="Times New Roman" w:eastAsia="Times New Roman" w:hAnsi="Times New Roman" w:cs="Times New Roman"/>
          <w:sz w:val="28"/>
          <w:szCs w:val="28"/>
          <w:lang w:eastAsia="ru-RU"/>
        </w:rPr>
        <w:t xml:space="preserve"> на финансовое обеспечение выполнения государственного задания и доход</w:t>
      </w:r>
      <w:r w:rsidR="0051459A">
        <w:rPr>
          <w:rFonts w:ascii="Times New Roman" w:eastAsia="Times New Roman" w:hAnsi="Times New Roman" w:cs="Times New Roman"/>
          <w:sz w:val="28"/>
          <w:szCs w:val="28"/>
          <w:lang w:eastAsia="ru-RU"/>
        </w:rPr>
        <w:t>ы</w:t>
      </w:r>
      <w:r w:rsidR="0051459A" w:rsidRPr="0051459A">
        <w:rPr>
          <w:rFonts w:ascii="Times New Roman" w:eastAsia="Times New Roman" w:hAnsi="Times New Roman" w:cs="Times New Roman"/>
          <w:sz w:val="28"/>
          <w:szCs w:val="28"/>
          <w:lang w:eastAsia="ru-RU"/>
        </w:rPr>
        <w:t xml:space="preserve"> платной деятельности</w:t>
      </w:r>
      <w:r w:rsidR="0051459A">
        <w:rPr>
          <w:rFonts w:ascii="Times New Roman" w:eastAsia="Times New Roman" w:hAnsi="Times New Roman" w:cs="Times New Roman"/>
          <w:sz w:val="28"/>
          <w:szCs w:val="28"/>
          <w:lang w:eastAsia="ru-RU"/>
        </w:rPr>
        <w:t>.</w:t>
      </w:r>
    </w:p>
    <w:p w:rsidR="008062D0" w:rsidRPr="008062D0" w:rsidRDefault="006445B4" w:rsidP="00D77D5D">
      <w:pPr>
        <w:shd w:val="clear" w:color="auto" w:fill="FFFFFF" w:themeFill="background1"/>
        <w:spacing w:after="0" w:line="240" w:lineRule="auto"/>
        <w:ind w:firstLine="708"/>
        <w:jc w:val="both"/>
        <w:rPr>
          <w:rFonts w:ascii="Times New Roman" w:eastAsia="Times New Roman" w:hAnsi="Times New Roman" w:cs="Times New Roman"/>
          <w:sz w:val="28"/>
          <w:szCs w:val="28"/>
          <w:lang w:eastAsia="ru-RU"/>
        </w:rPr>
      </w:pPr>
      <w:bookmarkStart w:id="32" w:name="_Hlk42030363"/>
      <w:r w:rsidRPr="006445B4">
        <w:rPr>
          <w:rFonts w:ascii="Times New Roman" w:eastAsia="Times New Roman" w:hAnsi="Times New Roman" w:cs="Times New Roman"/>
          <w:iCs/>
          <w:sz w:val="28"/>
          <w:szCs w:val="28"/>
          <w:lang w:eastAsia="ru-RU"/>
        </w:rPr>
        <w:t>ГБУ «Назрановская районная ветеринарная лаборатория»</w:t>
      </w:r>
      <w:r w:rsidRPr="006445B4">
        <w:rPr>
          <w:rFonts w:ascii="Times New Roman" w:eastAsia="Times New Roman" w:hAnsi="Times New Roman" w:cs="Times New Roman"/>
          <w:sz w:val="28"/>
          <w:szCs w:val="28"/>
          <w:lang w:eastAsia="ru-RU"/>
        </w:rPr>
        <w:t xml:space="preserve"> </w:t>
      </w:r>
      <w:bookmarkEnd w:id="32"/>
      <w:r w:rsidR="008062D0" w:rsidRPr="008062D0">
        <w:rPr>
          <w:rFonts w:ascii="Times New Roman" w:eastAsia="Times New Roman" w:hAnsi="Times New Roman" w:cs="Times New Roman"/>
          <w:sz w:val="28"/>
          <w:szCs w:val="28"/>
          <w:lang w:eastAsia="ru-RU"/>
        </w:rPr>
        <w:t xml:space="preserve">заключено с Ветеринарным управлением РИ </w:t>
      </w:r>
      <w:r>
        <w:rPr>
          <w:rFonts w:ascii="Times New Roman" w:eastAsia="Times New Roman" w:hAnsi="Times New Roman" w:cs="Times New Roman"/>
          <w:sz w:val="28"/>
          <w:szCs w:val="28"/>
          <w:lang w:eastAsia="ru-RU"/>
        </w:rPr>
        <w:t>С</w:t>
      </w:r>
      <w:r w:rsidR="008062D0" w:rsidRPr="008062D0">
        <w:rPr>
          <w:rFonts w:ascii="Times New Roman" w:eastAsia="Times New Roman" w:hAnsi="Times New Roman" w:cs="Times New Roman"/>
          <w:sz w:val="28"/>
          <w:szCs w:val="28"/>
          <w:lang w:eastAsia="ru-RU"/>
        </w:rPr>
        <w:t>оглашение о порядке и условиях предоставлени</w:t>
      </w:r>
      <w:r>
        <w:rPr>
          <w:rFonts w:ascii="Times New Roman" w:eastAsia="Times New Roman" w:hAnsi="Times New Roman" w:cs="Times New Roman"/>
          <w:sz w:val="28"/>
          <w:szCs w:val="28"/>
          <w:lang w:eastAsia="ru-RU"/>
        </w:rPr>
        <w:t>я</w:t>
      </w:r>
      <w:r w:rsidR="008062D0" w:rsidRPr="008062D0">
        <w:rPr>
          <w:rFonts w:ascii="Times New Roman" w:eastAsia="Times New Roman" w:hAnsi="Times New Roman" w:cs="Times New Roman"/>
          <w:sz w:val="28"/>
          <w:szCs w:val="28"/>
          <w:lang w:eastAsia="ru-RU"/>
        </w:rPr>
        <w:t xml:space="preserve"> субсидии. Вместе с тем, в нарушение п</w:t>
      </w:r>
      <w:r w:rsidR="00AF1EDF">
        <w:rPr>
          <w:rFonts w:ascii="Times New Roman" w:eastAsia="Times New Roman" w:hAnsi="Times New Roman" w:cs="Times New Roman"/>
          <w:sz w:val="28"/>
          <w:szCs w:val="28"/>
          <w:lang w:eastAsia="ru-RU"/>
        </w:rPr>
        <w:t>ункта</w:t>
      </w:r>
      <w:r w:rsidR="008062D0" w:rsidRPr="008062D0">
        <w:rPr>
          <w:rFonts w:ascii="Times New Roman" w:eastAsia="Times New Roman" w:hAnsi="Times New Roman" w:cs="Times New Roman"/>
          <w:sz w:val="28"/>
          <w:szCs w:val="28"/>
          <w:lang w:eastAsia="ru-RU"/>
        </w:rPr>
        <w:t xml:space="preserve"> 38 </w:t>
      </w:r>
      <w:r w:rsidR="00B05F03" w:rsidRPr="00B05F03">
        <w:rPr>
          <w:rFonts w:ascii="Times New Roman" w:eastAsia="Times New Roman" w:hAnsi="Times New Roman" w:cs="Times New Roman"/>
          <w:sz w:val="28"/>
          <w:szCs w:val="28"/>
          <w:lang w:eastAsia="ru-RU"/>
        </w:rPr>
        <w:t>Положения</w:t>
      </w:r>
      <w:r>
        <w:rPr>
          <w:rFonts w:ascii="Times New Roman" w:eastAsia="Times New Roman" w:hAnsi="Times New Roman" w:cs="Times New Roman"/>
          <w:sz w:val="28"/>
          <w:szCs w:val="28"/>
          <w:lang w:eastAsia="ru-RU"/>
        </w:rPr>
        <w:t>,</w:t>
      </w:r>
      <w:r w:rsidR="008062D0" w:rsidRPr="008062D0">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С</w:t>
      </w:r>
      <w:r w:rsidR="008062D0" w:rsidRPr="008062D0">
        <w:rPr>
          <w:rFonts w:ascii="Times New Roman" w:eastAsia="Times New Roman" w:hAnsi="Times New Roman" w:cs="Times New Roman"/>
          <w:sz w:val="28"/>
          <w:szCs w:val="28"/>
          <w:lang w:eastAsia="ru-RU"/>
        </w:rPr>
        <w:t xml:space="preserve">оглашение не содержит график перечисления субсидий. Более того, </w:t>
      </w:r>
      <w:r>
        <w:rPr>
          <w:rFonts w:ascii="Times New Roman" w:eastAsia="Times New Roman" w:hAnsi="Times New Roman" w:cs="Times New Roman"/>
          <w:sz w:val="28"/>
          <w:szCs w:val="28"/>
          <w:lang w:eastAsia="ru-RU"/>
        </w:rPr>
        <w:t>С</w:t>
      </w:r>
      <w:r w:rsidR="008062D0" w:rsidRPr="008062D0">
        <w:rPr>
          <w:rFonts w:ascii="Times New Roman" w:eastAsia="Times New Roman" w:hAnsi="Times New Roman" w:cs="Times New Roman"/>
          <w:sz w:val="28"/>
          <w:szCs w:val="28"/>
          <w:lang w:eastAsia="ru-RU"/>
        </w:rPr>
        <w:t xml:space="preserve">оглашением предусмотрены субсидии Назрановской лаборатории в </w:t>
      </w:r>
      <w:r w:rsidR="00E14264">
        <w:rPr>
          <w:rFonts w:ascii="Times New Roman" w:eastAsia="Times New Roman" w:hAnsi="Times New Roman" w:cs="Times New Roman"/>
          <w:sz w:val="28"/>
          <w:szCs w:val="28"/>
          <w:lang w:eastAsia="ru-RU"/>
        </w:rPr>
        <w:t>размере</w:t>
      </w:r>
      <w:r w:rsidR="008062D0" w:rsidRPr="008062D0">
        <w:rPr>
          <w:rFonts w:ascii="Times New Roman" w:eastAsia="Times New Roman" w:hAnsi="Times New Roman" w:cs="Times New Roman"/>
          <w:sz w:val="28"/>
          <w:szCs w:val="28"/>
          <w:lang w:eastAsia="ru-RU"/>
        </w:rPr>
        <w:t xml:space="preserve"> 6 138,7 тыс. руб</w:t>
      </w:r>
      <w:r>
        <w:rPr>
          <w:rFonts w:ascii="Times New Roman" w:eastAsia="Times New Roman" w:hAnsi="Times New Roman" w:cs="Times New Roman"/>
          <w:sz w:val="28"/>
          <w:szCs w:val="28"/>
          <w:lang w:eastAsia="ru-RU"/>
        </w:rPr>
        <w:t>лей</w:t>
      </w:r>
      <w:r w:rsidR="008062D0" w:rsidRPr="008062D0">
        <w:rPr>
          <w:rFonts w:ascii="Times New Roman" w:eastAsia="Times New Roman" w:hAnsi="Times New Roman" w:cs="Times New Roman"/>
          <w:sz w:val="28"/>
          <w:szCs w:val="28"/>
          <w:lang w:eastAsia="ru-RU"/>
        </w:rPr>
        <w:t>, тогда как финансовое обеспечение государственного задания предусмотрено в сумме 10 878,1 тыс. руб</w:t>
      </w:r>
      <w:r>
        <w:rPr>
          <w:rFonts w:ascii="Times New Roman" w:eastAsia="Times New Roman" w:hAnsi="Times New Roman" w:cs="Times New Roman"/>
          <w:sz w:val="28"/>
          <w:szCs w:val="28"/>
          <w:lang w:eastAsia="ru-RU"/>
        </w:rPr>
        <w:t>лей</w:t>
      </w:r>
      <w:r w:rsidR="008062D0" w:rsidRPr="008062D0">
        <w:rPr>
          <w:rFonts w:ascii="Times New Roman" w:eastAsia="Times New Roman" w:hAnsi="Times New Roman" w:cs="Times New Roman"/>
          <w:sz w:val="28"/>
          <w:szCs w:val="28"/>
          <w:lang w:eastAsia="ru-RU"/>
        </w:rPr>
        <w:t>. Фактически в 2018 г</w:t>
      </w:r>
      <w:r>
        <w:rPr>
          <w:rFonts w:ascii="Times New Roman" w:eastAsia="Times New Roman" w:hAnsi="Times New Roman" w:cs="Times New Roman"/>
          <w:sz w:val="28"/>
          <w:szCs w:val="28"/>
          <w:lang w:eastAsia="ru-RU"/>
        </w:rPr>
        <w:t>оду</w:t>
      </w:r>
      <w:r w:rsidR="008062D0" w:rsidRPr="008062D0">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Учреждением</w:t>
      </w:r>
      <w:r w:rsidR="008062D0" w:rsidRPr="008062D0">
        <w:rPr>
          <w:rFonts w:ascii="Times New Roman" w:eastAsia="Times New Roman" w:hAnsi="Times New Roman" w:cs="Times New Roman"/>
          <w:sz w:val="28"/>
          <w:szCs w:val="28"/>
          <w:lang w:eastAsia="ru-RU"/>
        </w:rPr>
        <w:t xml:space="preserve"> получено на выполнение государственного задания 5 773,9 тыс. руб</w:t>
      </w:r>
      <w:r>
        <w:rPr>
          <w:rFonts w:ascii="Times New Roman" w:eastAsia="Times New Roman" w:hAnsi="Times New Roman" w:cs="Times New Roman"/>
          <w:sz w:val="28"/>
          <w:szCs w:val="28"/>
          <w:lang w:eastAsia="ru-RU"/>
        </w:rPr>
        <w:t>лей</w:t>
      </w:r>
      <w:r w:rsidR="008062D0" w:rsidRPr="008062D0">
        <w:rPr>
          <w:rFonts w:ascii="Times New Roman" w:eastAsia="Times New Roman" w:hAnsi="Times New Roman" w:cs="Times New Roman"/>
          <w:sz w:val="28"/>
          <w:szCs w:val="28"/>
          <w:lang w:eastAsia="ru-RU"/>
        </w:rPr>
        <w:t>.</w:t>
      </w:r>
    </w:p>
    <w:p w:rsidR="008062D0" w:rsidRPr="008062D0" w:rsidRDefault="00E14264" w:rsidP="00D77D5D">
      <w:pPr>
        <w:shd w:val="clear" w:color="auto" w:fill="FFFFFF" w:themeFill="background1"/>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Кроме того, в</w:t>
      </w:r>
      <w:r w:rsidR="008062D0" w:rsidRPr="008062D0">
        <w:rPr>
          <w:rFonts w:ascii="Times New Roman" w:eastAsia="Times New Roman" w:hAnsi="Times New Roman" w:cs="Times New Roman"/>
          <w:sz w:val="28"/>
          <w:szCs w:val="28"/>
          <w:lang w:eastAsia="ru-RU"/>
        </w:rPr>
        <w:t xml:space="preserve"> нарушение п</w:t>
      </w:r>
      <w:r>
        <w:rPr>
          <w:rFonts w:ascii="Times New Roman" w:eastAsia="Times New Roman" w:hAnsi="Times New Roman" w:cs="Times New Roman"/>
          <w:sz w:val="28"/>
          <w:szCs w:val="28"/>
          <w:lang w:eastAsia="ru-RU"/>
        </w:rPr>
        <w:t>ункта</w:t>
      </w:r>
      <w:r w:rsidR="008062D0" w:rsidRPr="008062D0">
        <w:rPr>
          <w:rFonts w:ascii="Times New Roman" w:eastAsia="Times New Roman" w:hAnsi="Times New Roman" w:cs="Times New Roman"/>
          <w:sz w:val="28"/>
          <w:szCs w:val="28"/>
          <w:lang w:eastAsia="ru-RU"/>
        </w:rPr>
        <w:t xml:space="preserve"> 41 </w:t>
      </w:r>
      <w:r w:rsidR="00B05F03" w:rsidRPr="00B05F03">
        <w:rPr>
          <w:rFonts w:ascii="Times New Roman" w:eastAsia="Times New Roman" w:hAnsi="Times New Roman" w:cs="Times New Roman"/>
          <w:sz w:val="28"/>
          <w:szCs w:val="28"/>
          <w:lang w:eastAsia="ru-RU"/>
        </w:rPr>
        <w:t>Положения</w:t>
      </w:r>
      <w:r>
        <w:rPr>
          <w:rFonts w:ascii="Times New Roman" w:eastAsia="Times New Roman" w:hAnsi="Times New Roman" w:cs="Times New Roman"/>
          <w:sz w:val="28"/>
          <w:szCs w:val="28"/>
          <w:lang w:eastAsia="ru-RU"/>
        </w:rPr>
        <w:t>,</w:t>
      </w:r>
      <w:r w:rsidR="008062D0" w:rsidRPr="008062D0">
        <w:rPr>
          <w:rFonts w:ascii="Times New Roman" w:eastAsia="Times New Roman" w:hAnsi="Times New Roman" w:cs="Times New Roman"/>
          <w:sz w:val="28"/>
          <w:szCs w:val="28"/>
          <w:lang w:eastAsia="ru-RU"/>
        </w:rPr>
        <w:t xml:space="preserve"> Назрановской лабораторией не составлен отчет о выполнении государственного задания</w:t>
      </w:r>
      <w:r>
        <w:rPr>
          <w:rFonts w:ascii="Times New Roman" w:eastAsia="Times New Roman" w:hAnsi="Times New Roman" w:cs="Times New Roman"/>
          <w:sz w:val="28"/>
          <w:szCs w:val="28"/>
          <w:lang w:eastAsia="ru-RU"/>
        </w:rPr>
        <w:t>.</w:t>
      </w:r>
    </w:p>
    <w:p w:rsidR="008062D0" w:rsidRPr="008062D0" w:rsidRDefault="008062D0" w:rsidP="00D77D5D">
      <w:pPr>
        <w:shd w:val="clear" w:color="auto" w:fill="FFFFFF" w:themeFill="background1"/>
        <w:spacing w:after="0" w:line="240" w:lineRule="auto"/>
        <w:ind w:firstLine="708"/>
        <w:jc w:val="both"/>
        <w:rPr>
          <w:rFonts w:ascii="Times New Roman" w:eastAsia="Times New Roman" w:hAnsi="Times New Roman" w:cs="Times New Roman"/>
          <w:sz w:val="28"/>
          <w:szCs w:val="28"/>
          <w:lang w:eastAsia="ru-RU"/>
        </w:rPr>
      </w:pPr>
      <w:r w:rsidRPr="008062D0">
        <w:rPr>
          <w:rFonts w:ascii="Times New Roman" w:eastAsia="Times New Roman" w:hAnsi="Times New Roman" w:cs="Times New Roman"/>
          <w:sz w:val="28"/>
          <w:szCs w:val="28"/>
          <w:lang w:eastAsia="ru-RU"/>
        </w:rPr>
        <w:t>Таким образом, Назрановской лабораторией, в нарушение ст</w:t>
      </w:r>
      <w:r w:rsidR="00E14264">
        <w:rPr>
          <w:rFonts w:ascii="Times New Roman" w:eastAsia="Times New Roman" w:hAnsi="Times New Roman" w:cs="Times New Roman"/>
          <w:sz w:val="28"/>
          <w:szCs w:val="28"/>
          <w:lang w:eastAsia="ru-RU"/>
        </w:rPr>
        <w:t>атьи</w:t>
      </w:r>
      <w:r w:rsidRPr="008062D0">
        <w:rPr>
          <w:rFonts w:ascii="Times New Roman" w:eastAsia="Times New Roman" w:hAnsi="Times New Roman" w:cs="Times New Roman"/>
          <w:sz w:val="28"/>
          <w:szCs w:val="28"/>
          <w:lang w:eastAsia="ru-RU"/>
        </w:rPr>
        <w:t xml:space="preserve"> 69.2 Бюджетного </w:t>
      </w:r>
      <w:r w:rsidR="00E14264">
        <w:rPr>
          <w:rFonts w:ascii="Times New Roman" w:eastAsia="Times New Roman" w:hAnsi="Times New Roman" w:cs="Times New Roman"/>
          <w:sz w:val="28"/>
          <w:szCs w:val="28"/>
          <w:lang w:eastAsia="ru-RU"/>
        </w:rPr>
        <w:t>К</w:t>
      </w:r>
      <w:r w:rsidRPr="008062D0">
        <w:rPr>
          <w:rFonts w:ascii="Times New Roman" w:eastAsia="Times New Roman" w:hAnsi="Times New Roman" w:cs="Times New Roman"/>
          <w:sz w:val="28"/>
          <w:szCs w:val="28"/>
          <w:lang w:eastAsia="ru-RU"/>
        </w:rPr>
        <w:t xml:space="preserve">одекса РФ и требований </w:t>
      </w:r>
      <w:r w:rsidR="00E14264">
        <w:rPr>
          <w:rFonts w:ascii="Times New Roman" w:eastAsia="Times New Roman" w:hAnsi="Times New Roman" w:cs="Times New Roman"/>
          <w:sz w:val="28"/>
          <w:szCs w:val="28"/>
          <w:lang w:eastAsia="ru-RU"/>
        </w:rPr>
        <w:t>пунктов</w:t>
      </w:r>
      <w:r w:rsidRPr="008062D0">
        <w:rPr>
          <w:rFonts w:ascii="Times New Roman" w:eastAsia="Times New Roman" w:hAnsi="Times New Roman" w:cs="Times New Roman"/>
          <w:sz w:val="28"/>
          <w:szCs w:val="28"/>
          <w:lang w:eastAsia="ru-RU"/>
        </w:rPr>
        <w:t xml:space="preserve"> 3, 5, 10, 11,</w:t>
      </w:r>
      <w:r w:rsidR="00E14264">
        <w:rPr>
          <w:rFonts w:ascii="Times New Roman" w:eastAsia="Times New Roman" w:hAnsi="Times New Roman" w:cs="Times New Roman"/>
          <w:sz w:val="28"/>
          <w:szCs w:val="28"/>
          <w:lang w:eastAsia="ru-RU"/>
        </w:rPr>
        <w:t xml:space="preserve"> </w:t>
      </w:r>
      <w:r w:rsidRPr="008062D0">
        <w:rPr>
          <w:rFonts w:ascii="Times New Roman" w:eastAsia="Times New Roman" w:hAnsi="Times New Roman" w:cs="Times New Roman"/>
          <w:sz w:val="28"/>
          <w:szCs w:val="28"/>
          <w:lang w:eastAsia="ru-RU"/>
        </w:rPr>
        <w:t xml:space="preserve">38, 41 </w:t>
      </w:r>
      <w:r w:rsidR="00B05F03" w:rsidRPr="00B05F03">
        <w:rPr>
          <w:rFonts w:ascii="Times New Roman" w:eastAsia="Times New Roman" w:hAnsi="Times New Roman" w:cs="Times New Roman"/>
          <w:sz w:val="28"/>
          <w:szCs w:val="28"/>
          <w:lang w:eastAsia="ru-RU"/>
        </w:rPr>
        <w:t>Положения</w:t>
      </w:r>
      <w:r w:rsidRPr="008062D0">
        <w:rPr>
          <w:rFonts w:ascii="Times New Roman" w:eastAsia="Times New Roman" w:hAnsi="Times New Roman" w:cs="Times New Roman"/>
          <w:sz w:val="28"/>
          <w:szCs w:val="28"/>
          <w:lang w:eastAsia="ru-RU"/>
        </w:rPr>
        <w:t xml:space="preserve"> формирования государственного задания на оказание государственных услуг (выполнение работ) в </w:t>
      </w:r>
      <w:r w:rsidRPr="008062D0">
        <w:rPr>
          <w:rFonts w:ascii="Times New Roman" w:eastAsia="Times New Roman" w:hAnsi="Times New Roman" w:cs="Times New Roman"/>
          <w:sz w:val="28"/>
          <w:szCs w:val="28"/>
          <w:lang w:eastAsia="ru-RU"/>
        </w:rPr>
        <w:lastRenderedPageBreak/>
        <w:t>отношении государственных учреждений Республики Ингушетия и финансового обеспечения выполнения государственного задания, утвержденного Постановлением Правительства РИ от 16 октября 2015 г</w:t>
      </w:r>
      <w:r w:rsidR="00E14264">
        <w:rPr>
          <w:rFonts w:ascii="Times New Roman" w:eastAsia="Times New Roman" w:hAnsi="Times New Roman" w:cs="Times New Roman"/>
          <w:sz w:val="28"/>
          <w:szCs w:val="28"/>
          <w:lang w:eastAsia="ru-RU"/>
        </w:rPr>
        <w:t>ода</w:t>
      </w:r>
      <w:r w:rsidRPr="008062D0">
        <w:rPr>
          <w:rFonts w:ascii="Times New Roman" w:eastAsia="Times New Roman" w:hAnsi="Times New Roman" w:cs="Times New Roman"/>
          <w:sz w:val="28"/>
          <w:szCs w:val="28"/>
          <w:lang w:eastAsia="ru-RU"/>
        </w:rPr>
        <w:t xml:space="preserve"> №156</w:t>
      </w:r>
      <w:r w:rsidR="00E14264">
        <w:rPr>
          <w:rFonts w:ascii="Times New Roman" w:eastAsia="Times New Roman" w:hAnsi="Times New Roman" w:cs="Times New Roman"/>
          <w:sz w:val="28"/>
          <w:szCs w:val="28"/>
          <w:lang w:eastAsia="ru-RU"/>
        </w:rPr>
        <w:t>,</w:t>
      </w:r>
      <w:r w:rsidRPr="008062D0">
        <w:rPr>
          <w:rFonts w:ascii="Times New Roman" w:eastAsia="Times New Roman" w:hAnsi="Times New Roman" w:cs="Times New Roman"/>
          <w:sz w:val="28"/>
          <w:szCs w:val="28"/>
          <w:lang w:eastAsia="ru-RU"/>
        </w:rPr>
        <w:t xml:space="preserve"> без должного обоснования использованы бюджетные средства в сумме 5 773,9 тыс. руб</w:t>
      </w:r>
      <w:r w:rsidR="00E14264">
        <w:rPr>
          <w:rFonts w:ascii="Times New Roman" w:eastAsia="Times New Roman" w:hAnsi="Times New Roman" w:cs="Times New Roman"/>
          <w:sz w:val="28"/>
          <w:szCs w:val="28"/>
          <w:lang w:eastAsia="ru-RU"/>
        </w:rPr>
        <w:t>лей</w:t>
      </w:r>
      <w:r w:rsidRPr="008062D0">
        <w:rPr>
          <w:rFonts w:ascii="Times New Roman" w:eastAsia="Times New Roman" w:hAnsi="Times New Roman" w:cs="Times New Roman"/>
          <w:sz w:val="28"/>
          <w:szCs w:val="28"/>
          <w:lang w:eastAsia="ru-RU"/>
        </w:rPr>
        <w:t>.</w:t>
      </w:r>
    </w:p>
    <w:p w:rsidR="008062D0" w:rsidRPr="008062D0" w:rsidRDefault="00672FA5" w:rsidP="00D77D5D">
      <w:pPr>
        <w:numPr>
          <w:ilvl w:val="0"/>
          <w:numId w:val="8"/>
        </w:numPr>
        <w:shd w:val="clear" w:color="auto" w:fill="FFFFFF" w:themeFill="background1"/>
        <w:spacing w:after="0" w:line="240" w:lineRule="auto"/>
        <w:ind w:hanging="262"/>
        <w:jc w:val="both"/>
        <w:rPr>
          <w:rFonts w:ascii="Times New Roman" w:eastAsia="Times New Roman" w:hAnsi="Times New Roman" w:cs="Times New Roman"/>
          <w:i/>
          <w:sz w:val="28"/>
          <w:szCs w:val="28"/>
          <w:lang w:eastAsia="ru-RU"/>
        </w:rPr>
      </w:pPr>
      <w:r>
        <w:rPr>
          <w:rFonts w:ascii="Times New Roman" w:eastAsia="Times New Roman" w:hAnsi="Times New Roman" w:cs="Times New Roman"/>
          <w:i/>
          <w:sz w:val="28"/>
          <w:szCs w:val="28"/>
          <w:lang w:eastAsia="ru-RU"/>
        </w:rPr>
        <w:t xml:space="preserve">По </w:t>
      </w:r>
      <w:bookmarkStart w:id="33" w:name="_Hlk42030320"/>
      <w:r w:rsidRPr="00672FA5">
        <w:rPr>
          <w:rFonts w:ascii="Times New Roman" w:eastAsia="Times New Roman" w:hAnsi="Times New Roman" w:cs="Times New Roman"/>
          <w:i/>
          <w:sz w:val="28"/>
          <w:szCs w:val="28"/>
          <w:lang w:eastAsia="ru-RU"/>
        </w:rPr>
        <w:t>ГБУ «Межрайонная ветеринарная лаборатория»</w:t>
      </w:r>
      <w:bookmarkEnd w:id="33"/>
    </w:p>
    <w:p w:rsidR="008062D0" w:rsidRPr="008062D0" w:rsidRDefault="008062D0" w:rsidP="00D77D5D">
      <w:pPr>
        <w:shd w:val="clear" w:color="auto" w:fill="FFFFFF" w:themeFill="background1"/>
        <w:spacing w:after="0" w:line="240" w:lineRule="auto"/>
        <w:ind w:firstLine="708"/>
        <w:jc w:val="both"/>
        <w:rPr>
          <w:rFonts w:ascii="Times New Roman" w:eastAsia="Times New Roman" w:hAnsi="Times New Roman" w:cs="Times New Roman"/>
          <w:i/>
          <w:sz w:val="28"/>
          <w:szCs w:val="28"/>
          <w:lang w:eastAsia="ru-RU"/>
        </w:rPr>
      </w:pPr>
      <w:r w:rsidRPr="008062D0">
        <w:rPr>
          <w:rFonts w:ascii="Times New Roman" w:eastAsia="Times New Roman" w:hAnsi="Times New Roman" w:cs="Times New Roman"/>
          <w:sz w:val="28"/>
          <w:szCs w:val="28"/>
          <w:lang w:eastAsia="ru-RU"/>
        </w:rPr>
        <w:t>В нарушение п</w:t>
      </w:r>
      <w:r w:rsidR="00672FA5">
        <w:rPr>
          <w:rFonts w:ascii="Times New Roman" w:eastAsia="Times New Roman" w:hAnsi="Times New Roman" w:cs="Times New Roman"/>
          <w:sz w:val="28"/>
          <w:szCs w:val="28"/>
          <w:lang w:eastAsia="ru-RU"/>
        </w:rPr>
        <w:t>ункта</w:t>
      </w:r>
      <w:r w:rsidRPr="008062D0">
        <w:rPr>
          <w:rFonts w:ascii="Times New Roman" w:eastAsia="Times New Roman" w:hAnsi="Times New Roman" w:cs="Times New Roman"/>
          <w:sz w:val="28"/>
          <w:szCs w:val="28"/>
          <w:lang w:eastAsia="ru-RU"/>
        </w:rPr>
        <w:t xml:space="preserve"> 41 Положения</w:t>
      </w:r>
      <w:r w:rsidR="00672FA5">
        <w:rPr>
          <w:rFonts w:ascii="Times New Roman" w:eastAsia="Times New Roman" w:hAnsi="Times New Roman" w:cs="Times New Roman"/>
          <w:sz w:val="28"/>
          <w:szCs w:val="28"/>
          <w:lang w:eastAsia="ru-RU"/>
        </w:rPr>
        <w:t>,</w:t>
      </w:r>
      <w:r w:rsidRPr="008062D0">
        <w:rPr>
          <w:rFonts w:ascii="Times New Roman" w:eastAsia="Times New Roman" w:hAnsi="Times New Roman" w:cs="Times New Roman"/>
          <w:sz w:val="28"/>
          <w:szCs w:val="28"/>
          <w:lang w:eastAsia="ru-RU"/>
        </w:rPr>
        <w:t xml:space="preserve"> </w:t>
      </w:r>
      <w:r w:rsidR="00672FA5">
        <w:rPr>
          <w:rFonts w:ascii="Times New Roman" w:eastAsia="Times New Roman" w:hAnsi="Times New Roman" w:cs="Times New Roman"/>
          <w:sz w:val="28"/>
          <w:szCs w:val="28"/>
          <w:lang w:eastAsia="ru-RU"/>
        </w:rPr>
        <w:t>Учреждением</w:t>
      </w:r>
      <w:r w:rsidRPr="008062D0">
        <w:rPr>
          <w:rFonts w:ascii="Times New Roman" w:eastAsia="Times New Roman" w:hAnsi="Times New Roman" w:cs="Times New Roman"/>
          <w:sz w:val="28"/>
          <w:szCs w:val="28"/>
          <w:lang w:eastAsia="ru-RU"/>
        </w:rPr>
        <w:t xml:space="preserve"> не составлен отчет о выполнении государственного задания</w:t>
      </w:r>
      <w:r w:rsidR="00672FA5">
        <w:rPr>
          <w:rFonts w:ascii="Times New Roman" w:eastAsia="Times New Roman" w:hAnsi="Times New Roman" w:cs="Times New Roman"/>
          <w:sz w:val="28"/>
          <w:szCs w:val="28"/>
          <w:lang w:eastAsia="ru-RU"/>
        </w:rPr>
        <w:t>.</w:t>
      </w:r>
    </w:p>
    <w:p w:rsidR="008062D0" w:rsidRPr="008062D0" w:rsidRDefault="008062D0" w:rsidP="00D77D5D">
      <w:pPr>
        <w:shd w:val="clear" w:color="auto" w:fill="FFFFFF" w:themeFill="background1"/>
        <w:spacing w:after="0" w:line="240" w:lineRule="auto"/>
        <w:ind w:firstLine="708"/>
        <w:jc w:val="both"/>
        <w:rPr>
          <w:rFonts w:ascii="Times New Roman" w:eastAsia="Times New Roman" w:hAnsi="Times New Roman" w:cs="Times New Roman"/>
          <w:sz w:val="28"/>
          <w:szCs w:val="28"/>
          <w:lang w:eastAsia="ru-RU"/>
        </w:rPr>
      </w:pPr>
      <w:r w:rsidRPr="008062D0">
        <w:rPr>
          <w:rFonts w:ascii="Times New Roman" w:eastAsia="Times New Roman" w:hAnsi="Times New Roman" w:cs="Times New Roman"/>
          <w:sz w:val="28"/>
          <w:szCs w:val="28"/>
          <w:lang w:eastAsia="ru-RU"/>
        </w:rPr>
        <w:t>В соответствии со ст</w:t>
      </w:r>
      <w:r w:rsidR="00672FA5">
        <w:rPr>
          <w:rFonts w:ascii="Times New Roman" w:eastAsia="Times New Roman" w:hAnsi="Times New Roman" w:cs="Times New Roman"/>
          <w:sz w:val="28"/>
          <w:szCs w:val="28"/>
          <w:lang w:eastAsia="ru-RU"/>
        </w:rPr>
        <w:t>атьей</w:t>
      </w:r>
      <w:r w:rsidRPr="008062D0">
        <w:rPr>
          <w:rFonts w:ascii="Times New Roman" w:eastAsia="Times New Roman" w:hAnsi="Times New Roman" w:cs="Times New Roman"/>
          <w:sz w:val="28"/>
          <w:szCs w:val="28"/>
          <w:lang w:eastAsia="ru-RU"/>
        </w:rPr>
        <w:t xml:space="preserve"> 12 Федерального закона от 4 мая 2011 г</w:t>
      </w:r>
      <w:r w:rsidR="00672FA5">
        <w:rPr>
          <w:rFonts w:ascii="Times New Roman" w:eastAsia="Times New Roman" w:hAnsi="Times New Roman" w:cs="Times New Roman"/>
          <w:sz w:val="28"/>
          <w:szCs w:val="28"/>
          <w:lang w:eastAsia="ru-RU"/>
        </w:rPr>
        <w:t xml:space="preserve">ода </w:t>
      </w:r>
      <w:r w:rsidRPr="008062D0">
        <w:rPr>
          <w:rFonts w:ascii="Times New Roman" w:eastAsia="Times New Roman" w:hAnsi="Times New Roman" w:cs="Times New Roman"/>
          <w:sz w:val="28"/>
          <w:szCs w:val="28"/>
          <w:lang w:eastAsia="ru-RU"/>
        </w:rPr>
        <w:t>№99-ФЗ «О лицензировании отдельных видов деятельности» и Постановлением Правительства РФ от 16 апреля 2012 г</w:t>
      </w:r>
      <w:r w:rsidR="00672FA5">
        <w:rPr>
          <w:rFonts w:ascii="Times New Roman" w:eastAsia="Times New Roman" w:hAnsi="Times New Roman" w:cs="Times New Roman"/>
          <w:sz w:val="28"/>
          <w:szCs w:val="28"/>
          <w:lang w:eastAsia="ru-RU"/>
        </w:rPr>
        <w:t>ода</w:t>
      </w:r>
      <w:r w:rsidRPr="008062D0">
        <w:rPr>
          <w:rFonts w:ascii="Times New Roman" w:eastAsia="Times New Roman" w:hAnsi="Times New Roman" w:cs="Times New Roman"/>
          <w:sz w:val="28"/>
          <w:szCs w:val="28"/>
          <w:lang w:eastAsia="ru-RU"/>
        </w:rPr>
        <w:t xml:space="preserve"> №317 «О лицензировании деятельности в области использования возбудителей инфекционных заболеваний человека и животных (за исключением случая, если указанная деятельность осуществляется в медицинских целях) и генно-инженерно-модифицированных организмов III и IV степеней потенциальной опасности, осуществляемой в замкнутых системах» ветеринарные лаборатории республики должны иметь лицензии на осуществление деятельности в области использования возбудителей инфекционных заболеваний человека и животных (за исключением случая, если указанная деятельность осуществляется в медицинских целях) и генно-инженерно-модифицированных организмов III и IV степеней потенциальной опасности, осуществляемой в замкнутых системах. Вместе с тем, указанные лицензии у </w:t>
      </w:r>
      <w:r w:rsidR="00672FA5" w:rsidRPr="00672FA5">
        <w:rPr>
          <w:rFonts w:ascii="Times New Roman" w:eastAsia="Times New Roman" w:hAnsi="Times New Roman" w:cs="Times New Roman"/>
          <w:sz w:val="28"/>
          <w:szCs w:val="28"/>
          <w:lang w:eastAsia="ru-RU"/>
        </w:rPr>
        <w:t>ГБУ «Республиканская ветеринарная лаборатория»</w:t>
      </w:r>
      <w:r w:rsidRPr="008062D0">
        <w:rPr>
          <w:rFonts w:ascii="Times New Roman" w:eastAsia="Times New Roman" w:hAnsi="Times New Roman" w:cs="Times New Roman"/>
          <w:sz w:val="28"/>
          <w:szCs w:val="28"/>
          <w:lang w:eastAsia="ru-RU"/>
        </w:rPr>
        <w:t xml:space="preserve">, </w:t>
      </w:r>
      <w:r w:rsidR="00672FA5" w:rsidRPr="00672FA5">
        <w:rPr>
          <w:rFonts w:ascii="Times New Roman" w:eastAsia="Times New Roman" w:hAnsi="Times New Roman" w:cs="Times New Roman"/>
          <w:iCs/>
          <w:sz w:val="28"/>
          <w:szCs w:val="28"/>
          <w:lang w:eastAsia="ru-RU"/>
        </w:rPr>
        <w:t>ГБУ «Назрановская районная ветеринарная лаборатория»</w:t>
      </w:r>
      <w:r w:rsidR="00672FA5" w:rsidRPr="00672FA5">
        <w:rPr>
          <w:rFonts w:ascii="Times New Roman" w:eastAsia="Times New Roman" w:hAnsi="Times New Roman" w:cs="Times New Roman"/>
          <w:sz w:val="28"/>
          <w:szCs w:val="28"/>
          <w:lang w:eastAsia="ru-RU"/>
        </w:rPr>
        <w:t xml:space="preserve"> </w:t>
      </w:r>
      <w:r w:rsidRPr="008062D0">
        <w:rPr>
          <w:rFonts w:ascii="Times New Roman" w:eastAsia="Times New Roman" w:hAnsi="Times New Roman" w:cs="Times New Roman"/>
          <w:sz w:val="28"/>
          <w:szCs w:val="28"/>
          <w:lang w:eastAsia="ru-RU"/>
        </w:rPr>
        <w:t xml:space="preserve">и </w:t>
      </w:r>
      <w:r w:rsidR="00672FA5" w:rsidRPr="00672FA5">
        <w:rPr>
          <w:rFonts w:ascii="Times New Roman" w:eastAsia="Times New Roman" w:hAnsi="Times New Roman" w:cs="Times New Roman"/>
          <w:iCs/>
          <w:sz w:val="28"/>
          <w:szCs w:val="28"/>
          <w:lang w:eastAsia="ru-RU"/>
        </w:rPr>
        <w:t>ГБУ «Межрайонная ветеринарная лаборатория»</w:t>
      </w:r>
      <w:r w:rsidR="00672FA5">
        <w:rPr>
          <w:rFonts w:ascii="Times New Roman" w:eastAsia="Times New Roman" w:hAnsi="Times New Roman" w:cs="Times New Roman"/>
          <w:sz w:val="28"/>
          <w:szCs w:val="28"/>
          <w:lang w:eastAsia="ru-RU"/>
        </w:rPr>
        <w:t xml:space="preserve"> </w:t>
      </w:r>
      <w:r w:rsidRPr="008062D0">
        <w:rPr>
          <w:rFonts w:ascii="Times New Roman" w:eastAsia="Times New Roman" w:hAnsi="Times New Roman" w:cs="Times New Roman"/>
          <w:sz w:val="28"/>
          <w:szCs w:val="28"/>
          <w:lang w:eastAsia="ru-RU"/>
        </w:rPr>
        <w:t>в 2018 г</w:t>
      </w:r>
      <w:r w:rsidR="00672FA5">
        <w:rPr>
          <w:rFonts w:ascii="Times New Roman" w:eastAsia="Times New Roman" w:hAnsi="Times New Roman" w:cs="Times New Roman"/>
          <w:sz w:val="28"/>
          <w:szCs w:val="28"/>
          <w:lang w:eastAsia="ru-RU"/>
        </w:rPr>
        <w:t>оду</w:t>
      </w:r>
      <w:r w:rsidRPr="008062D0">
        <w:rPr>
          <w:rFonts w:ascii="Times New Roman" w:eastAsia="Times New Roman" w:hAnsi="Times New Roman" w:cs="Times New Roman"/>
          <w:sz w:val="28"/>
          <w:szCs w:val="28"/>
          <w:lang w:eastAsia="ru-RU"/>
        </w:rPr>
        <w:t xml:space="preserve"> отсутствовали. </w:t>
      </w:r>
    </w:p>
    <w:p w:rsidR="008062D0" w:rsidRPr="008062D0" w:rsidRDefault="008062D0" w:rsidP="00D77D5D">
      <w:pPr>
        <w:shd w:val="clear" w:color="auto" w:fill="FFFFFF" w:themeFill="background1"/>
        <w:spacing w:after="0" w:line="240" w:lineRule="auto"/>
        <w:jc w:val="both"/>
        <w:rPr>
          <w:rFonts w:ascii="Times New Roman" w:eastAsia="Times New Roman" w:hAnsi="Times New Roman" w:cs="Times New Roman"/>
          <w:sz w:val="28"/>
          <w:szCs w:val="28"/>
          <w:lang w:eastAsia="ru-RU"/>
        </w:rPr>
      </w:pPr>
    </w:p>
    <w:p w:rsidR="008062D0" w:rsidRPr="008062D0" w:rsidRDefault="008062D0" w:rsidP="00D77D5D">
      <w:pPr>
        <w:shd w:val="clear" w:color="auto" w:fill="FFFFFF" w:themeFill="background1"/>
        <w:spacing w:after="0" w:line="240" w:lineRule="auto"/>
        <w:jc w:val="center"/>
        <w:rPr>
          <w:rFonts w:ascii="Times New Roman" w:eastAsia="Times New Roman" w:hAnsi="Times New Roman" w:cs="Times New Roman"/>
          <w:b/>
          <w:sz w:val="28"/>
          <w:szCs w:val="28"/>
          <w:lang w:eastAsia="ru-RU"/>
        </w:rPr>
      </w:pPr>
      <w:r w:rsidRPr="008062D0">
        <w:rPr>
          <w:rFonts w:ascii="Times New Roman" w:eastAsia="Times New Roman" w:hAnsi="Times New Roman" w:cs="Times New Roman"/>
          <w:b/>
          <w:sz w:val="28"/>
          <w:szCs w:val="28"/>
          <w:lang w:eastAsia="ru-RU"/>
        </w:rPr>
        <w:t>2. Учет, сохранность и использование имущества</w:t>
      </w:r>
    </w:p>
    <w:p w:rsidR="008062D0" w:rsidRPr="008062D0" w:rsidRDefault="008062D0" w:rsidP="00D77D5D">
      <w:pPr>
        <w:shd w:val="clear" w:color="auto" w:fill="FFFFFF" w:themeFill="background1"/>
        <w:spacing w:after="0" w:line="240" w:lineRule="auto"/>
        <w:jc w:val="both"/>
        <w:rPr>
          <w:rFonts w:ascii="Times New Roman" w:eastAsia="Times New Roman" w:hAnsi="Times New Roman" w:cs="Times New Roman"/>
          <w:b/>
          <w:sz w:val="28"/>
          <w:szCs w:val="28"/>
          <w:lang w:eastAsia="ru-RU"/>
        </w:rPr>
      </w:pPr>
    </w:p>
    <w:p w:rsidR="008062D0" w:rsidRPr="008062D0" w:rsidRDefault="008062D0" w:rsidP="00D77D5D">
      <w:pPr>
        <w:shd w:val="clear" w:color="auto" w:fill="FFFFFF" w:themeFill="background1"/>
        <w:spacing w:after="0" w:line="240" w:lineRule="auto"/>
        <w:ind w:firstLine="708"/>
        <w:jc w:val="both"/>
        <w:rPr>
          <w:rFonts w:ascii="Times New Roman" w:eastAsia="Times New Roman" w:hAnsi="Times New Roman" w:cs="Times New Roman"/>
          <w:sz w:val="28"/>
          <w:szCs w:val="28"/>
          <w:lang w:eastAsia="ru-RU"/>
        </w:rPr>
      </w:pPr>
      <w:r w:rsidRPr="008062D0">
        <w:rPr>
          <w:rFonts w:ascii="Times New Roman" w:eastAsia="Times New Roman" w:hAnsi="Times New Roman" w:cs="Times New Roman"/>
          <w:sz w:val="28"/>
          <w:szCs w:val="28"/>
          <w:lang w:eastAsia="ru-RU"/>
        </w:rPr>
        <w:t>В проверяемом периоде аналитический учет основных средств в учреждениях подведомственных Ветеринарному управлению РИ велся в инвентарных карточках. Учет движения нефинансовых активов велся в Журналах операций по выбытию и перемещению нефинансовых активов.</w:t>
      </w:r>
    </w:p>
    <w:p w:rsidR="008062D0" w:rsidRPr="008062D0" w:rsidRDefault="008062D0" w:rsidP="00D77D5D">
      <w:pPr>
        <w:shd w:val="clear" w:color="auto" w:fill="FFFFFF" w:themeFill="background1"/>
        <w:tabs>
          <w:tab w:val="left" w:pos="1134"/>
        </w:tabs>
        <w:spacing w:after="0" w:line="240" w:lineRule="auto"/>
        <w:ind w:firstLine="708"/>
        <w:jc w:val="both"/>
        <w:rPr>
          <w:rFonts w:ascii="Times New Roman" w:eastAsia="Times New Roman" w:hAnsi="Times New Roman" w:cs="Times New Roman"/>
          <w:sz w:val="28"/>
          <w:szCs w:val="28"/>
          <w:lang w:eastAsia="ru-RU"/>
        </w:rPr>
      </w:pPr>
      <w:r w:rsidRPr="008062D0">
        <w:rPr>
          <w:rFonts w:ascii="Times New Roman" w:eastAsia="Times New Roman" w:hAnsi="Times New Roman" w:cs="Times New Roman"/>
          <w:sz w:val="28"/>
          <w:szCs w:val="28"/>
          <w:lang w:eastAsia="ru-RU"/>
        </w:rPr>
        <w:t>С материально-ответственными лицами, в соответствии со ст</w:t>
      </w:r>
      <w:r w:rsidR="00F570E7">
        <w:rPr>
          <w:rFonts w:ascii="Times New Roman" w:eastAsia="Times New Roman" w:hAnsi="Times New Roman" w:cs="Times New Roman"/>
          <w:sz w:val="28"/>
          <w:szCs w:val="28"/>
          <w:lang w:eastAsia="ru-RU"/>
        </w:rPr>
        <w:t>атьей</w:t>
      </w:r>
      <w:r w:rsidRPr="008062D0">
        <w:rPr>
          <w:rFonts w:ascii="Times New Roman" w:eastAsia="Times New Roman" w:hAnsi="Times New Roman" w:cs="Times New Roman"/>
          <w:sz w:val="28"/>
          <w:szCs w:val="28"/>
          <w:lang w:eastAsia="ru-RU"/>
        </w:rPr>
        <w:t xml:space="preserve"> 244 Трудового кодекса РФ, заключены договоры о полной индивидуальной материальной ответственности.</w:t>
      </w:r>
    </w:p>
    <w:p w:rsidR="008062D0" w:rsidRPr="008062D0" w:rsidRDefault="008062D0" w:rsidP="00D77D5D">
      <w:pPr>
        <w:shd w:val="clear" w:color="auto" w:fill="FFFFFF" w:themeFill="background1"/>
        <w:spacing w:after="0" w:line="240" w:lineRule="auto"/>
        <w:ind w:firstLine="708"/>
        <w:jc w:val="both"/>
        <w:rPr>
          <w:rFonts w:ascii="Times New Roman" w:eastAsia="Times New Roman" w:hAnsi="Times New Roman" w:cs="Times New Roman"/>
          <w:sz w:val="28"/>
          <w:szCs w:val="28"/>
          <w:lang w:eastAsia="ru-RU"/>
        </w:rPr>
      </w:pPr>
      <w:r w:rsidRPr="008062D0">
        <w:rPr>
          <w:rFonts w:ascii="Times New Roman" w:eastAsia="Times New Roman" w:hAnsi="Times New Roman" w:cs="Times New Roman"/>
          <w:sz w:val="28"/>
          <w:szCs w:val="28"/>
          <w:lang w:eastAsia="ru-RU"/>
        </w:rPr>
        <w:t>По данным бухгалтерского учета балансовая стоимость основных средств, числящихся за государственными бюджетными учреждениями, подведомственными Ветеринарному управлению РИ (далее – ГБУ) на 01</w:t>
      </w:r>
      <w:r w:rsidR="00F570E7">
        <w:rPr>
          <w:rFonts w:ascii="Times New Roman" w:eastAsia="Times New Roman" w:hAnsi="Times New Roman" w:cs="Times New Roman"/>
          <w:sz w:val="28"/>
          <w:szCs w:val="28"/>
          <w:lang w:eastAsia="ru-RU"/>
        </w:rPr>
        <w:t>.01.</w:t>
      </w:r>
      <w:r w:rsidRPr="008062D0">
        <w:rPr>
          <w:rFonts w:ascii="Times New Roman" w:eastAsia="Times New Roman" w:hAnsi="Times New Roman" w:cs="Times New Roman"/>
          <w:sz w:val="28"/>
          <w:szCs w:val="28"/>
          <w:lang w:eastAsia="ru-RU"/>
        </w:rPr>
        <w:t>2019 г</w:t>
      </w:r>
      <w:r w:rsidR="00F570E7">
        <w:rPr>
          <w:rFonts w:ascii="Times New Roman" w:eastAsia="Times New Roman" w:hAnsi="Times New Roman" w:cs="Times New Roman"/>
          <w:sz w:val="28"/>
          <w:szCs w:val="28"/>
          <w:lang w:eastAsia="ru-RU"/>
        </w:rPr>
        <w:t>ода</w:t>
      </w:r>
      <w:r w:rsidRPr="008062D0">
        <w:rPr>
          <w:rFonts w:ascii="Times New Roman" w:eastAsia="Times New Roman" w:hAnsi="Times New Roman" w:cs="Times New Roman"/>
          <w:sz w:val="28"/>
          <w:szCs w:val="28"/>
          <w:lang w:eastAsia="ru-RU"/>
        </w:rPr>
        <w:t xml:space="preserve"> составляет 61 351,6 тыс. руб</w:t>
      </w:r>
      <w:r w:rsidR="00F570E7">
        <w:rPr>
          <w:rFonts w:ascii="Times New Roman" w:eastAsia="Times New Roman" w:hAnsi="Times New Roman" w:cs="Times New Roman"/>
          <w:sz w:val="28"/>
          <w:szCs w:val="28"/>
          <w:lang w:eastAsia="ru-RU"/>
        </w:rPr>
        <w:t>лей</w:t>
      </w:r>
      <w:r w:rsidRPr="008062D0">
        <w:rPr>
          <w:rFonts w:ascii="Times New Roman" w:eastAsia="Times New Roman" w:hAnsi="Times New Roman" w:cs="Times New Roman"/>
          <w:sz w:val="28"/>
          <w:szCs w:val="28"/>
          <w:lang w:eastAsia="ru-RU"/>
        </w:rPr>
        <w:t>, в том числе в:</w:t>
      </w:r>
    </w:p>
    <w:p w:rsidR="008062D0" w:rsidRPr="00573FB2" w:rsidRDefault="00F570E7" w:rsidP="00EE7E98">
      <w:pPr>
        <w:pStyle w:val="a7"/>
        <w:numPr>
          <w:ilvl w:val="0"/>
          <w:numId w:val="54"/>
        </w:numPr>
        <w:shd w:val="clear" w:color="auto" w:fill="FFFFFF" w:themeFill="background1"/>
        <w:tabs>
          <w:tab w:val="left" w:pos="924"/>
          <w:tab w:val="left" w:pos="1134"/>
        </w:tabs>
        <w:spacing w:after="0" w:line="240" w:lineRule="auto"/>
        <w:ind w:left="56" w:firstLine="658"/>
        <w:jc w:val="both"/>
        <w:rPr>
          <w:rFonts w:ascii="Times New Roman" w:eastAsia="Times New Roman" w:hAnsi="Times New Roman" w:cs="Times New Roman"/>
          <w:sz w:val="28"/>
          <w:szCs w:val="28"/>
          <w:lang w:eastAsia="ru-RU"/>
        </w:rPr>
      </w:pPr>
      <w:bookmarkStart w:id="34" w:name="_Hlk42030672"/>
      <w:bookmarkStart w:id="35" w:name="_Hlk42037675"/>
      <w:r w:rsidRPr="00573FB2">
        <w:rPr>
          <w:rFonts w:ascii="Times New Roman" w:eastAsia="Times New Roman" w:hAnsi="Times New Roman" w:cs="Times New Roman"/>
          <w:sz w:val="28"/>
          <w:szCs w:val="28"/>
          <w:lang w:eastAsia="ru-RU"/>
        </w:rPr>
        <w:t>ГБУ «Республиканская ветеринарная лаборатория»</w:t>
      </w:r>
      <w:r w:rsidR="006C6DF3" w:rsidRPr="00573FB2">
        <w:rPr>
          <w:rFonts w:ascii="Times New Roman" w:eastAsia="Times New Roman" w:hAnsi="Times New Roman" w:cs="Times New Roman"/>
          <w:sz w:val="28"/>
          <w:szCs w:val="28"/>
          <w:lang w:eastAsia="ru-RU"/>
        </w:rPr>
        <w:t xml:space="preserve"> </w:t>
      </w:r>
      <w:bookmarkEnd w:id="34"/>
      <w:r w:rsidR="008062D0" w:rsidRPr="00573FB2">
        <w:rPr>
          <w:rFonts w:ascii="Times New Roman" w:eastAsia="Times New Roman" w:hAnsi="Times New Roman" w:cs="Times New Roman"/>
          <w:sz w:val="28"/>
          <w:szCs w:val="28"/>
          <w:lang w:eastAsia="ru-RU"/>
        </w:rPr>
        <w:t>- 2 225,3 тыс. руб.;</w:t>
      </w:r>
    </w:p>
    <w:p w:rsidR="008062D0" w:rsidRPr="00573FB2" w:rsidRDefault="00F570E7" w:rsidP="00EE7E98">
      <w:pPr>
        <w:pStyle w:val="a7"/>
        <w:numPr>
          <w:ilvl w:val="0"/>
          <w:numId w:val="54"/>
        </w:numPr>
        <w:shd w:val="clear" w:color="auto" w:fill="FFFFFF" w:themeFill="background1"/>
        <w:tabs>
          <w:tab w:val="left" w:pos="924"/>
          <w:tab w:val="left" w:pos="1134"/>
        </w:tabs>
        <w:spacing w:after="0" w:line="240" w:lineRule="auto"/>
        <w:ind w:left="56" w:firstLine="658"/>
        <w:jc w:val="both"/>
        <w:rPr>
          <w:rFonts w:ascii="Times New Roman" w:eastAsia="Times New Roman" w:hAnsi="Times New Roman" w:cs="Times New Roman"/>
          <w:sz w:val="28"/>
          <w:szCs w:val="28"/>
          <w:lang w:eastAsia="ru-RU"/>
        </w:rPr>
      </w:pPr>
      <w:r w:rsidRPr="00573FB2">
        <w:rPr>
          <w:rFonts w:ascii="Times New Roman" w:eastAsia="Times New Roman" w:hAnsi="Times New Roman" w:cs="Times New Roman"/>
          <w:iCs/>
          <w:sz w:val="28"/>
          <w:szCs w:val="28"/>
          <w:lang w:eastAsia="ru-RU"/>
        </w:rPr>
        <w:t>ГБУ «Назрановская районная ветеринарная лаборатория»</w:t>
      </w:r>
      <w:r w:rsidR="008062D0" w:rsidRPr="00573FB2">
        <w:rPr>
          <w:rFonts w:ascii="Times New Roman" w:eastAsia="Times New Roman" w:hAnsi="Times New Roman" w:cs="Times New Roman"/>
          <w:sz w:val="28"/>
          <w:szCs w:val="28"/>
          <w:lang w:eastAsia="ru-RU"/>
        </w:rPr>
        <w:t>- 899,4 тыс. руб.;</w:t>
      </w:r>
    </w:p>
    <w:p w:rsidR="008062D0" w:rsidRPr="00573FB2" w:rsidRDefault="006C6DF3" w:rsidP="00EE7E98">
      <w:pPr>
        <w:pStyle w:val="a7"/>
        <w:numPr>
          <w:ilvl w:val="0"/>
          <w:numId w:val="54"/>
        </w:numPr>
        <w:shd w:val="clear" w:color="auto" w:fill="FFFFFF" w:themeFill="background1"/>
        <w:tabs>
          <w:tab w:val="left" w:pos="924"/>
          <w:tab w:val="left" w:pos="1134"/>
        </w:tabs>
        <w:spacing w:after="0" w:line="240" w:lineRule="auto"/>
        <w:ind w:left="56" w:firstLine="658"/>
        <w:jc w:val="both"/>
        <w:rPr>
          <w:rFonts w:ascii="Times New Roman" w:eastAsia="Times New Roman" w:hAnsi="Times New Roman" w:cs="Times New Roman"/>
          <w:sz w:val="28"/>
          <w:szCs w:val="28"/>
          <w:lang w:eastAsia="ru-RU"/>
        </w:rPr>
      </w:pPr>
      <w:bookmarkStart w:id="36" w:name="_Hlk42030708"/>
      <w:r w:rsidRPr="00573FB2">
        <w:rPr>
          <w:rFonts w:ascii="Times New Roman" w:eastAsia="Times New Roman" w:hAnsi="Times New Roman" w:cs="Times New Roman"/>
          <w:iCs/>
          <w:sz w:val="28"/>
          <w:szCs w:val="28"/>
          <w:lang w:eastAsia="ru-RU"/>
        </w:rPr>
        <w:t>ГБУ «Межрайонная ветеринарная лаборатория»</w:t>
      </w:r>
      <w:bookmarkEnd w:id="36"/>
      <w:r w:rsidRPr="00573FB2">
        <w:rPr>
          <w:rFonts w:ascii="Times New Roman" w:eastAsia="Times New Roman" w:hAnsi="Times New Roman" w:cs="Times New Roman"/>
          <w:iCs/>
          <w:sz w:val="28"/>
          <w:szCs w:val="28"/>
          <w:lang w:eastAsia="ru-RU"/>
        </w:rPr>
        <w:t xml:space="preserve"> </w:t>
      </w:r>
      <w:r w:rsidR="008062D0" w:rsidRPr="00573FB2">
        <w:rPr>
          <w:rFonts w:ascii="Times New Roman" w:eastAsia="Times New Roman" w:hAnsi="Times New Roman" w:cs="Times New Roman"/>
          <w:sz w:val="28"/>
          <w:szCs w:val="28"/>
          <w:lang w:eastAsia="ru-RU"/>
        </w:rPr>
        <w:t>- 17 119,3 тыс. руб.;</w:t>
      </w:r>
    </w:p>
    <w:p w:rsidR="008062D0" w:rsidRPr="00573FB2" w:rsidRDefault="006C6DF3" w:rsidP="00EE7E98">
      <w:pPr>
        <w:pStyle w:val="a7"/>
        <w:numPr>
          <w:ilvl w:val="0"/>
          <w:numId w:val="54"/>
        </w:numPr>
        <w:shd w:val="clear" w:color="auto" w:fill="FFFFFF" w:themeFill="background1"/>
        <w:tabs>
          <w:tab w:val="left" w:pos="924"/>
          <w:tab w:val="left" w:pos="1134"/>
        </w:tabs>
        <w:spacing w:after="0" w:line="240" w:lineRule="auto"/>
        <w:ind w:left="56" w:firstLine="658"/>
        <w:jc w:val="both"/>
        <w:rPr>
          <w:rFonts w:ascii="Times New Roman" w:eastAsia="Times New Roman" w:hAnsi="Times New Roman" w:cs="Times New Roman"/>
          <w:sz w:val="28"/>
          <w:szCs w:val="28"/>
          <w:lang w:eastAsia="ru-RU"/>
        </w:rPr>
      </w:pPr>
      <w:r w:rsidRPr="00573FB2">
        <w:rPr>
          <w:rFonts w:ascii="Times New Roman" w:eastAsia="Times New Roman" w:hAnsi="Times New Roman" w:cs="Times New Roman"/>
          <w:sz w:val="28"/>
          <w:szCs w:val="28"/>
          <w:lang w:eastAsia="ru-RU"/>
        </w:rPr>
        <w:t xml:space="preserve">ГБУ «Назрановская станция по борьбе с болезнями животных» </w:t>
      </w:r>
      <w:r w:rsidR="008062D0" w:rsidRPr="00573FB2">
        <w:rPr>
          <w:rFonts w:ascii="Times New Roman" w:eastAsia="Times New Roman" w:hAnsi="Times New Roman" w:cs="Times New Roman"/>
          <w:sz w:val="28"/>
          <w:szCs w:val="28"/>
          <w:lang w:eastAsia="ru-RU"/>
        </w:rPr>
        <w:t>- 18</w:t>
      </w:r>
      <w:r w:rsidR="00F570E7" w:rsidRPr="00573FB2">
        <w:rPr>
          <w:rFonts w:ascii="Times New Roman" w:eastAsia="Times New Roman" w:hAnsi="Times New Roman" w:cs="Times New Roman"/>
          <w:sz w:val="28"/>
          <w:szCs w:val="28"/>
          <w:lang w:eastAsia="ru-RU"/>
        </w:rPr>
        <w:t> </w:t>
      </w:r>
      <w:r w:rsidR="008062D0" w:rsidRPr="00573FB2">
        <w:rPr>
          <w:rFonts w:ascii="Times New Roman" w:eastAsia="Times New Roman" w:hAnsi="Times New Roman" w:cs="Times New Roman"/>
          <w:sz w:val="28"/>
          <w:szCs w:val="28"/>
          <w:lang w:eastAsia="ru-RU"/>
        </w:rPr>
        <w:t>588,1 тыс. руб.;</w:t>
      </w:r>
    </w:p>
    <w:p w:rsidR="008062D0" w:rsidRPr="00573FB2" w:rsidRDefault="006C6DF3" w:rsidP="00EE7E98">
      <w:pPr>
        <w:pStyle w:val="a7"/>
        <w:numPr>
          <w:ilvl w:val="0"/>
          <w:numId w:val="54"/>
        </w:numPr>
        <w:shd w:val="clear" w:color="auto" w:fill="FFFFFF" w:themeFill="background1"/>
        <w:tabs>
          <w:tab w:val="left" w:pos="924"/>
          <w:tab w:val="left" w:pos="1134"/>
        </w:tabs>
        <w:spacing w:after="0" w:line="240" w:lineRule="auto"/>
        <w:ind w:left="56" w:firstLine="658"/>
        <w:jc w:val="both"/>
        <w:rPr>
          <w:rFonts w:ascii="Times New Roman" w:eastAsia="Times New Roman" w:hAnsi="Times New Roman" w:cs="Times New Roman"/>
          <w:sz w:val="28"/>
          <w:szCs w:val="28"/>
          <w:lang w:eastAsia="ru-RU"/>
        </w:rPr>
      </w:pPr>
      <w:r w:rsidRPr="00573FB2">
        <w:rPr>
          <w:rFonts w:ascii="Times New Roman" w:eastAsia="Times New Roman" w:hAnsi="Times New Roman" w:cs="Times New Roman"/>
          <w:sz w:val="28"/>
          <w:szCs w:val="28"/>
          <w:lang w:eastAsia="ru-RU"/>
        </w:rPr>
        <w:t>ГБУ «Сунженская станция по борьбе с болезнями животных»</w:t>
      </w:r>
      <w:r w:rsidR="008062D0" w:rsidRPr="00573FB2">
        <w:rPr>
          <w:rFonts w:ascii="Times New Roman" w:eastAsia="Times New Roman" w:hAnsi="Times New Roman" w:cs="Times New Roman"/>
          <w:sz w:val="28"/>
          <w:szCs w:val="28"/>
          <w:lang w:eastAsia="ru-RU"/>
        </w:rPr>
        <w:t xml:space="preserve"> - 16 928,2 тыс. руб.</w:t>
      </w:r>
    </w:p>
    <w:p w:rsidR="008062D0" w:rsidRPr="00573FB2" w:rsidRDefault="006C6DF3" w:rsidP="00EE7E98">
      <w:pPr>
        <w:pStyle w:val="a7"/>
        <w:numPr>
          <w:ilvl w:val="0"/>
          <w:numId w:val="54"/>
        </w:numPr>
        <w:shd w:val="clear" w:color="auto" w:fill="FFFFFF" w:themeFill="background1"/>
        <w:tabs>
          <w:tab w:val="left" w:pos="924"/>
          <w:tab w:val="left" w:pos="1134"/>
        </w:tabs>
        <w:spacing w:after="0" w:line="240" w:lineRule="auto"/>
        <w:ind w:left="56" w:firstLine="658"/>
        <w:jc w:val="both"/>
        <w:rPr>
          <w:rFonts w:ascii="Times New Roman" w:eastAsia="Times New Roman" w:hAnsi="Times New Roman" w:cs="Times New Roman"/>
          <w:sz w:val="28"/>
          <w:szCs w:val="28"/>
          <w:lang w:eastAsia="ru-RU"/>
        </w:rPr>
      </w:pPr>
      <w:r w:rsidRPr="00573FB2">
        <w:rPr>
          <w:rFonts w:ascii="Times New Roman" w:eastAsia="Times New Roman" w:hAnsi="Times New Roman" w:cs="Times New Roman"/>
          <w:sz w:val="28"/>
          <w:szCs w:val="28"/>
          <w:lang w:eastAsia="ru-RU"/>
        </w:rPr>
        <w:lastRenderedPageBreak/>
        <w:t xml:space="preserve">ГБУ «Малгобекская станция по борьбе с болезнями животных» </w:t>
      </w:r>
      <w:r w:rsidR="008062D0" w:rsidRPr="00573FB2">
        <w:rPr>
          <w:rFonts w:ascii="Times New Roman" w:eastAsia="Times New Roman" w:hAnsi="Times New Roman" w:cs="Times New Roman"/>
          <w:sz w:val="28"/>
          <w:szCs w:val="28"/>
          <w:lang w:eastAsia="ru-RU"/>
        </w:rPr>
        <w:t>- 5 591,3 тыс. руб</w:t>
      </w:r>
      <w:r w:rsidR="00F570E7" w:rsidRPr="00573FB2">
        <w:rPr>
          <w:rFonts w:ascii="Times New Roman" w:eastAsia="Times New Roman" w:hAnsi="Times New Roman" w:cs="Times New Roman"/>
          <w:sz w:val="28"/>
          <w:szCs w:val="28"/>
          <w:lang w:eastAsia="ru-RU"/>
        </w:rPr>
        <w:t>лей</w:t>
      </w:r>
      <w:r w:rsidR="008062D0" w:rsidRPr="00573FB2">
        <w:rPr>
          <w:rFonts w:ascii="Times New Roman" w:eastAsia="Times New Roman" w:hAnsi="Times New Roman" w:cs="Times New Roman"/>
          <w:sz w:val="28"/>
          <w:szCs w:val="28"/>
          <w:lang w:eastAsia="ru-RU"/>
        </w:rPr>
        <w:t>.</w:t>
      </w:r>
    </w:p>
    <w:bookmarkEnd w:id="35"/>
    <w:p w:rsidR="008062D0" w:rsidRPr="008062D0" w:rsidRDefault="008062D0" w:rsidP="00D77D5D">
      <w:pPr>
        <w:shd w:val="clear" w:color="auto" w:fill="FFFFFF" w:themeFill="background1"/>
        <w:spacing w:after="0" w:line="240" w:lineRule="auto"/>
        <w:ind w:firstLine="708"/>
        <w:jc w:val="both"/>
        <w:rPr>
          <w:rFonts w:ascii="Times New Roman" w:eastAsia="Times New Roman" w:hAnsi="Times New Roman" w:cs="Times New Roman"/>
          <w:sz w:val="28"/>
          <w:szCs w:val="28"/>
          <w:lang w:eastAsia="ru-RU"/>
        </w:rPr>
      </w:pPr>
      <w:r w:rsidRPr="008062D0">
        <w:rPr>
          <w:rFonts w:ascii="Times New Roman" w:eastAsia="Times New Roman" w:hAnsi="Times New Roman" w:cs="Times New Roman"/>
          <w:sz w:val="28"/>
          <w:szCs w:val="28"/>
          <w:lang w:eastAsia="ru-RU"/>
        </w:rPr>
        <w:t>Остаточная стоимость основных средств на 01.01.2019 г</w:t>
      </w:r>
      <w:r w:rsidR="006C6DF3">
        <w:rPr>
          <w:rFonts w:ascii="Times New Roman" w:eastAsia="Times New Roman" w:hAnsi="Times New Roman" w:cs="Times New Roman"/>
          <w:sz w:val="28"/>
          <w:szCs w:val="28"/>
          <w:lang w:eastAsia="ru-RU"/>
        </w:rPr>
        <w:t>ода</w:t>
      </w:r>
      <w:r w:rsidRPr="008062D0">
        <w:rPr>
          <w:rFonts w:ascii="Times New Roman" w:eastAsia="Times New Roman" w:hAnsi="Times New Roman" w:cs="Times New Roman"/>
          <w:sz w:val="28"/>
          <w:szCs w:val="28"/>
          <w:lang w:eastAsia="ru-RU"/>
        </w:rPr>
        <w:t xml:space="preserve"> составляет 41 564,4 тыс. руб</w:t>
      </w:r>
      <w:r w:rsidR="006C6DF3">
        <w:rPr>
          <w:rFonts w:ascii="Times New Roman" w:eastAsia="Times New Roman" w:hAnsi="Times New Roman" w:cs="Times New Roman"/>
          <w:sz w:val="28"/>
          <w:szCs w:val="28"/>
          <w:lang w:eastAsia="ru-RU"/>
        </w:rPr>
        <w:t>лей</w:t>
      </w:r>
      <w:r w:rsidRPr="008062D0">
        <w:rPr>
          <w:rFonts w:ascii="Times New Roman" w:eastAsia="Times New Roman" w:hAnsi="Times New Roman" w:cs="Times New Roman"/>
          <w:sz w:val="28"/>
          <w:szCs w:val="28"/>
          <w:lang w:eastAsia="ru-RU"/>
        </w:rPr>
        <w:t>, в том числе в:</w:t>
      </w:r>
    </w:p>
    <w:p w:rsidR="008062D0" w:rsidRPr="00573FB2" w:rsidRDefault="006C6DF3" w:rsidP="00EE7E98">
      <w:pPr>
        <w:pStyle w:val="a7"/>
        <w:numPr>
          <w:ilvl w:val="0"/>
          <w:numId w:val="55"/>
        </w:numPr>
        <w:shd w:val="clear" w:color="auto" w:fill="FFFFFF" w:themeFill="background1"/>
        <w:tabs>
          <w:tab w:val="left" w:pos="993"/>
        </w:tabs>
        <w:spacing w:after="0" w:line="240" w:lineRule="auto"/>
        <w:ind w:left="14" w:firstLine="742"/>
        <w:jc w:val="both"/>
        <w:rPr>
          <w:rFonts w:ascii="Times New Roman" w:eastAsia="Times New Roman" w:hAnsi="Times New Roman" w:cs="Times New Roman"/>
          <w:sz w:val="28"/>
          <w:szCs w:val="28"/>
          <w:lang w:eastAsia="ru-RU"/>
        </w:rPr>
      </w:pPr>
      <w:r w:rsidRPr="00573FB2">
        <w:rPr>
          <w:rFonts w:ascii="Times New Roman" w:eastAsia="Times New Roman" w:hAnsi="Times New Roman" w:cs="Times New Roman"/>
          <w:sz w:val="28"/>
          <w:szCs w:val="28"/>
          <w:lang w:eastAsia="ru-RU"/>
        </w:rPr>
        <w:t xml:space="preserve">ГБУ «Республиканская ветеринарная лаборатория» </w:t>
      </w:r>
      <w:r w:rsidR="008062D0" w:rsidRPr="00573FB2">
        <w:rPr>
          <w:rFonts w:ascii="Times New Roman" w:eastAsia="Times New Roman" w:hAnsi="Times New Roman" w:cs="Times New Roman"/>
          <w:sz w:val="28"/>
          <w:szCs w:val="28"/>
          <w:lang w:eastAsia="ru-RU"/>
        </w:rPr>
        <w:t>- 18,2 тыс. руб.;</w:t>
      </w:r>
    </w:p>
    <w:p w:rsidR="008062D0" w:rsidRPr="00573FB2" w:rsidRDefault="006C6DF3" w:rsidP="00EE7E98">
      <w:pPr>
        <w:pStyle w:val="a7"/>
        <w:numPr>
          <w:ilvl w:val="0"/>
          <w:numId w:val="55"/>
        </w:numPr>
        <w:shd w:val="clear" w:color="auto" w:fill="FFFFFF" w:themeFill="background1"/>
        <w:tabs>
          <w:tab w:val="left" w:pos="993"/>
        </w:tabs>
        <w:spacing w:after="0" w:line="240" w:lineRule="auto"/>
        <w:ind w:left="14" w:firstLine="742"/>
        <w:jc w:val="both"/>
        <w:rPr>
          <w:rFonts w:ascii="Times New Roman" w:eastAsia="Times New Roman" w:hAnsi="Times New Roman" w:cs="Times New Roman"/>
          <w:sz w:val="28"/>
          <w:szCs w:val="28"/>
          <w:lang w:eastAsia="ru-RU"/>
        </w:rPr>
      </w:pPr>
      <w:r w:rsidRPr="00573FB2">
        <w:rPr>
          <w:rFonts w:ascii="Times New Roman" w:eastAsia="Times New Roman" w:hAnsi="Times New Roman" w:cs="Times New Roman"/>
          <w:iCs/>
          <w:sz w:val="28"/>
          <w:szCs w:val="28"/>
          <w:lang w:eastAsia="ru-RU"/>
        </w:rPr>
        <w:t>ГБУ «Назрановская районная ветеринарная лаборатория»</w:t>
      </w:r>
      <w:r w:rsidR="008062D0" w:rsidRPr="00573FB2">
        <w:rPr>
          <w:rFonts w:ascii="Times New Roman" w:eastAsia="Times New Roman" w:hAnsi="Times New Roman" w:cs="Times New Roman"/>
          <w:sz w:val="28"/>
          <w:szCs w:val="28"/>
          <w:lang w:eastAsia="ru-RU"/>
        </w:rPr>
        <w:t>- 0 руб.;</w:t>
      </w:r>
    </w:p>
    <w:p w:rsidR="008062D0" w:rsidRPr="00573FB2" w:rsidRDefault="006C6DF3" w:rsidP="00EE7E98">
      <w:pPr>
        <w:pStyle w:val="a7"/>
        <w:numPr>
          <w:ilvl w:val="0"/>
          <w:numId w:val="55"/>
        </w:numPr>
        <w:shd w:val="clear" w:color="auto" w:fill="FFFFFF" w:themeFill="background1"/>
        <w:tabs>
          <w:tab w:val="left" w:pos="993"/>
        </w:tabs>
        <w:spacing w:after="0" w:line="240" w:lineRule="auto"/>
        <w:ind w:left="14" w:firstLine="742"/>
        <w:jc w:val="both"/>
        <w:rPr>
          <w:rFonts w:ascii="Times New Roman" w:eastAsia="Times New Roman" w:hAnsi="Times New Roman" w:cs="Times New Roman"/>
          <w:sz w:val="28"/>
          <w:szCs w:val="28"/>
          <w:lang w:eastAsia="ru-RU"/>
        </w:rPr>
      </w:pPr>
      <w:r w:rsidRPr="00573FB2">
        <w:rPr>
          <w:rFonts w:ascii="Times New Roman" w:eastAsia="Times New Roman" w:hAnsi="Times New Roman" w:cs="Times New Roman"/>
          <w:iCs/>
          <w:sz w:val="28"/>
          <w:szCs w:val="28"/>
          <w:lang w:eastAsia="ru-RU"/>
        </w:rPr>
        <w:t>ГБУ «Межрайонная ветеринарная лаборатория»</w:t>
      </w:r>
      <w:r w:rsidR="004C1983" w:rsidRPr="00573FB2">
        <w:rPr>
          <w:rFonts w:ascii="Times New Roman" w:eastAsia="Times New Roman" w:hAnsi="Times New Roman" w:cs="Times New Roman"/>
          <w:iCs/>
          <w:sz w:val="28"/>
          <w:szCs w:val="28"/>
          <w:lang w:eastAsia="ru-RU"/>
        </w:rPr>
        <w:t xml:space="preserve"> </w:t>
      </w:r>
      <w:r w:rsidR="008062D0" w:rsidRPr="00573FB2">
        <w:rPr>
          <w:rFonts w:ascii="Times New Roman" w:eastAsia="Times New Roman" w:hAnsi="Times New Roman" w:cs="Times New Roman"/>
          <w:sz w:val="28"/>
          <w:szCs w:val="28"/>
          <w:lang w:eastAsia="ru-RU"/>
        </w:rPr>
        <w:t>- 8 428,9 тыс. руб.;</w:t>
      </w:r>
    </w:p>
    <w:p w:rsidR="008062D0" w:rsidRPr="00573FB2" w:rsidRDefault="006C6DF3" w:rsidP="00EE7E98">
      <w:pPr>
        <w:pStyle w:val="a7"/>
        <w:numPr>
          <w:ilvl w:val="0"/>
          <w:numId w:val="55"/>
        </w:numPr>
        <w:shd w:val="clear" w:color="auto" w:fill="FFFFFF" w:themeFill="background1"/>
        <w:tabs>
          <w:tab w:val="left" w:pos="993"/>
        </w:tabs>
        <w:spacing w:after="0" w:line="240" w:lineRule="auto"/>
        <w:ind w:left="14" w:firstLine="742"/>
        <w:jc w:val="both"/>
        <w:rPr>
          <w:rFonts w:ascii="Times New Roman" w:eastAsia="Times New Roman" w:hAnsi="Times New Roman" w:cs="Times New Roman"/>
          <w:sz w:val="28"/>
          <w:szCs w:val="28"/>
          <w:lang w:eastAsia="ru-RU"/>
        </w:rPr>
      </w:pPr>
      <w:r w:rsidRPr="00573FB2">
        <w:rPr>
          <w:rFonts w:ascii="Times New Roman" w:eastAsia="Times New Roman" w:hAnsi="Times New Roman" w:cs="Times New Roman"/>
          <w:sz w:val="28"/>
          <w:szCs w:val="28"/>
          <w:lang w:eastAsia="ru-RU"/>
        </w:rPr>
        <w:t>ГБУ «Назрановская станция по борьбе с болезнями животных»</w:t>
      </w:r>
      <w:r w:rsidR="008062D0" w:rsidRPr="00573FB2">
        <w:rPr>
          <w:rFonts w:ascii="Times New Roman" w:eastAsia="Times New Roman" w:hAnsi="Times New Roman" w:cs="Times New Roman"/>
          <w:sz w:val="28"/>
          <w:szCs w:val="28"/>
          <w:lang w:eastAsia="ru-RU"/>
        </w:rPr>
        <w:t xml:space="preserve"> - 16 716,3 тыс. руб.;</w:t>
      </w:r>
    </w:p>
    <w:p w:rsidR="008062D0" w:rsidRPr="00573FB2" w:rsidRDefault="006C6DF3" w:rsidP="00EE7E98">
      <w:pPr>
        <w:pStyle w:val="a7"/>
        <w:numPr>
          <w:ilvl w:val="0"/>
          <w:numId w:val="55"/>
        </w:numPr>
        <w:shd w:val="clear" w:color="auto" w:fill="FFFFFF" w:themeFill="background1"/>
        <w:tabs>
          <w:tab w:val="left" w:pos="993"/>
        </w:tabs>
        <w:spacing w:after="0" w:line="240" w:lineRule="auto"/>
        <w:ind w:left="14" w:firstLine="742"/>
        <w:jc w:val="both"/>
        <w:rPr>
          <w:rFonts w:ascii="Times New Roman" w:eastAsia="Times New Roman" w:hAnsi="Times New Roman" w:cs="Times New Roman"/>
          <w:sz w:val="28"/>
          <w:szCs w:val="28"/>
          <w:lang w:eastAsia="ru-RU"/>
        </w:rPr>
      </w:pPr>
      <w:r w:rsidRPr="00573FB2">
        <w:rPr>
          <w:rFonts w:ascii="Times New Roman" w:eastAsia="Times New Roman" w:hAnsi="Times New Roman" w:cs="Times New Roman"/>
          <w:sz w:val="28"/>
          <w:szCs w:val="28"/>
          <w:lang w:eastAsia="ru-RU"/>
        </w:rPr>
        <w:t>ГБУ «Сунженская станция по борьбе с болезнями животных»</w:t>
      </w:r>
      <w:r w:rsidR="008062D0" w:rsidRPr="00573FB2">
        <w:rPr>
          <w:rFonts w:ascii="Times New Roman" w:eastAsia="Times New Roman" w:hAnsi="Times New Roman" w:cs="Times New Roman"/>
          <w:sz w:val="28"/>
          <w:szCs w:val="28"/>
          <w:lang w:eastAsia="ru-RU"/>
        </w:rPr>
        <w:t xml:space="preserve"> - 11 863,2 тыс. руб.</w:t>
      </w:r>
    </w:p>
    <w:p w:rsidR="008062D0" w:rsidRPr="00573FB2" w:rsidRDefault="006C6DF3" w:rsidP="00EE7E98">
      <w:pPr>
        <w:pStyle w:val="a7"/>
        <w:numPr>
          <w:ilvl w:val="0"/>
          <w:numId w:val="55"/>
        </w:numPr>
        <w:shd w:val="clear" w:color="auto" w:fill="FFFFFF" w:themeFill="background1"/>
        <w:tabs>
          <w:tab w:val="left" w:pos="993"/>
        </w:tabs>
        <w:spacing w:after="0" w:line="240" w:lineRule="auto"/>
        <w:ind w:left="14" w:firstLine="742"/>
        <w:jc w:val="both"/>
        <w:rPr>
          <w:rFonts w:ascii="Times New Roman" w:eastAsia="Times New Roman" w:hAnsi="Times New Roman" w:cs="Times New Roman"/>
          <w:sz w:val="28"/>
          <w:szCs w:val="28"/>
          <w:lang w:eastAsia="ru-RU"/>
        </w:rPr>
      </w:pPr>
      <w:r w:rsidRPr="00573FB2">
        <w:rPr>
          <w:rFonts w:ascii="Times New Roman" w:eastAsia="Times New Roman" w:hAnsi="Times New Roman" w:cs="Times New Roman"/>
          <w:sz w:val="28"/>
          <w:szCs w:val="28"/>
          <w:lang w:eastAsia="ru-RU"/>
        </w:rPr>
        <w:t>ГБУ «Малгобекская станция по борьбе с болезнями животных»</w:t>
      </w:r>
      <w:r w:rsidR="008062D0" w:rsidRPr="00573FB2">
        <w:rPr>
          <w:rFonts w:ascii="Times New Roman" w:eastAsia="Times New Roman" w:hAnsi="Times New Roman" w:cs="Times New Roman"/>
          <w:sz w:val="28"/>
          <w:szCs w:val="28"/>
          <w:lang w:eastAsia="ru-RU"/>
        </w:rPr>
        <w:t>- 4</w:t>
      </w:r>
      <w:r w:rsidRPr="00573FB2">
        <w:rPr>
          <w:rFonts w:ascii="Times New Roman" w:eastAsia="Times New Roman" w:hAnsi="Times New Roman" w:cs="Times New Roman"/>
          <w:sz w:val="28"/>
          <w:szCs w:val="28"/>
          <w:lang w:eastAsia="ru-RU"/>
        </w:rPr>
        <w:t> </w:t>
      </w:r>
      <w:r w:rsidR="008062D0" w:rsidRPr="00573FB2">
        <w:rPr>
          <w:rFonts w:ascii="Times New Roman" w:eastAsia="Times New Roman" w:hAnsi="Times New Roman" w:cs="Times New Roman"/>
          <w:sz w:val="28"/>
          <w:szCs w:val="28"/>
          <w:lang w:eastAsia="ru-RU"/>
        </w:rPr>
        <w:t>537,8 тыс. руб</w:t>
      </w:r>
      <w:r w:rsidRPr="00573FB2">
        <w:rPr>
          <w:rFonts w:ascii="Times New Roman" w:eastAsia="Times New Roman" w:hAnsi="Times New Roman" w:cs="Times New Roman"/>
          <w:sz w:val="28"/>
          <w:szCs w:val="28"/>
          <w:lang w:eastAsia="ru-RU"/>
        </w:rPr>
        <w:t>лей</w:t>
      </w:r>
      <w:r w:rsidR="008062D0" w:rsidRPr="00573FB2">
        <w:rPr>
          <w:rFonts w:ascii="Times New Roman" w:eastAsia="Times New Roman" w:hAnsi="Times New Roman" w:cs="Times New Roman"/>
          <w:sz w:val="28"/>
          <w:szCs w:val="28"/>
          <w:lang w:eastAsia="ru-RU"/>
        </w:rPr>
        <w:t>.</w:t>
      </w:r>
    </w:p>
    <w:p w:rsidR="008062D0" w:rsidRPr="008062D0" w:rsidRDefault="008062D0" w:rsidP="00D77D5D">
      <w:pPr>
        <w:shd w:val="clear" w:color="auto" w:fill="FFFFFF" w:themeFill="background1"/>
        <w:spacing w:after="0" w:line="240" w:lineRule="auto"/>
        <w:ind w:firstLine="708"/>
        <w:jc w:val="both"/>
        <w:rPr>
          <w:rFonts w:ascii="Times New Roman" w:eastAsia="Times New Roman" w:hAnsi="Times New Roman" w:cs="Times New Roman"/>
          <w:sz w:val="28"/>
          <w:szCs w:val="28"/>
          <w:lang w:eastAsia="ru-RU"/>
        </w:rPr>
      </w:pPr>
      <w:r w:rsidRPr="008062D0">
        <w:rPr>
          <w:rFonts w:ascii="Times New Roman" w:eastAsia="Times New Roman" w:hAnsi="Times New Roman" w:cs="Times New Roman"/>
          <w:sz w:val="28"/>
          <w:szCs w:val="28"/>
          <w:lang w:eastAsia="ru-RU"/>
        </w:rPr>
        <w:t>Федеральной служб</w:t>
      </w:r>
      <w:r w:rsidR="006612EC">
        <w:rPr>
          <w:rFonts w:ascii="Times New Roman" w:eastAsia="Times New Roman" w:hAnsi="Times New Roman" w:cs="Times New Roman"/>
          <w:sz w:val="28"/>
          <w:szCs w:val="28"/>
          <w:lang w:eastAsia="ru-RU"/>
        </w:rPr>
        <w:t>ой</w:t>
      </w:r>
      <w:r w:rsidRPr="008062D0">
        <w:rPr>
          <w:rFonts w:ascii="Times New Roman" w:eastAsia="Times New Roman" w:hAnsi="Times New Roman" w:cs="Times New Roman"/>
          <w:sz w:val="28"/>
          <w:szCs w:val="28"/>
          <w:lang w:eastAsia="ru-RU"/>
        </w:rPr>
        <w:t xml:space="preserve"> по ветеринарному и фитосанитарному надзору 19</w:t>
      </w:r>
      <w:r w:rsidR="004C1983">
        <w:rPr>
          <w:rFonts w:ascii="Times New Roman" w:eastAsia="Times New Roman" w:hAnsi="Times New Roman" w:cs="Times New Roman"/>
          <w:sz w:val="28"/>
          <w:szCs w:val="28"/>
          <w:lang w:eastAsia="ru-RU"/>
        </w:rPr>
        <w:t xml:space="preserve"> июля </w:t>
      </w:r>
      <w:r w:rsidRPr="008062D0">
        <w:rPr>
          <w:rFonts w:ascii="Times New Roman" w:eastAsia="Times New Roman" w:hAnsi="Times New Roman" w:cs="Times New Roman"/>
          <w:sz w:val="28"/>
          <w:szCs w:val="28"/>
          <w:lang w:eastAsia="ru-RU"/>
        </w:rPr>
        <w:t>2011 г</w:t>
      </w:r>
      <w:r w:rsidR="004C1983">
        <w:rPr>
          <w:rFonts w:ascii="Times New Roman" w:eastAsia="Times New Roman" w:hAnsi="Times New Roman" w:cs="Times New Roman"/>
          <w:sz w:val="28"/>
          <w:szCs w:val="28"/>
          <w:lang w:eastAsia="ru-RU"/>
        </w:rPr>
        <w:t>ода</w:t>
      </w:r>
      <w:r w:rsidRPr="008062D0">
        <w:rPr>
          <w:rFonts w:ascii="Times New Roman" w:eastAsia="Times New Roman" w:hAnsi="Times New Roman" w:cs="Times New Roman"/>
          <w:sz w:val="28"/>
          <w:szCs w:val="28"/>
          <w:lang w:eastAsia="ru-RU"/>
        </w:rPr>
        <w:t xml:space="preserve"> утвержден Табель оснащения средствами измерения, испытательными, вспомогательными приборами и оборудованием межобластных ветеринарных лабораторий, ветеринарных лабораторий субъектов Российской Федерации, зональных, межрайонных, районных ветеринарных лабораторий, диагностических кабинетов, лабораторий ветеринарно-санитарной экспертизы (далее – Табель оснащения), которым определено минимальное количество приборов и оборудования для оснащения ветлабораторий.</w:t>
      </w:r>
    </w:p>
    <w:p w:rsidR="008062D0" w:rsidRPr="008062D0" w:rsidRDefault="008062D0" w:rsidP="00D77D5D">
      <w:pPr>
        <w:shd w:val="clear" w:color="auto" w:fill="FFFFFF" w:themeFill="background1"/>
        <w:spacing w:after="0" w:line="240" w:lineRule="auto"/>
        <w:ind w:firstLine="708"/>
        <w:jc w:val="both"/>
        <w:rPr>
          <w:rFonts w:ascii="Times New Roman" w:eastAsia="Times New Roman" w:hAnsi="Times New Roman" w:cs="Times New Roman"/>
          <w:sz w:val="28"/>
          <w:szCs w:val="28"/>
          <w:lang w:eastAsia="ru-RU"/>
        </w:rPr>
      </w:pPr>
      <w:r w:rsidRPr="008062D0">
        <w:rPr>
          <w:rFonts w:ascii="Times New Roman" w:eastAsia="Times New Roman" w:hAnsi="Times New Roman" w:cs="Times New Roman"/>
          <w:sz w:val="28"/>
          <w:szCs w:val="28"/>
          <w:lang w:eastAsia="ru-RU"/>
        </w:rPr>
        <w:t>В соответствии с Табелем оснащения</w:t>
      </w:r>
      <w:r w:rsidR="004C1983">
        <w:rPr>
          <w:rFonts w:ascii="Times New Roman" w:eastAsia="Times New Roman" w:hAnsi="Times New Roman" w:cs="Times New Roman"/>
          <w:sz w:val="28"/>
          <w:szCs w:val="28"/>
          <w:lang w:eastAsia="ru-RU"/>
        </w:rPr>
        <w:t>,</w:t>
      </w:r>
      <w:r w:rsidRPr="008062D0">
        <w:rPr>
          <w:rFonts w:ascii="Times New Roman" w:eastAsia="Times New Roman" w:hAnsi="Times New Roman" w:cs="Times New Roman"/>
          <w:sz w:val="28"/>
          <w:szCs w:val="28"/>
          <w:lang w:eastAsia="ru-RU"/>
        </w:rPr>
        <w:t xml:space="preserve"> </w:t>
      </w:r>
      <w:r w:rsidR="004C1983" w:rsidRPr="004C1983">
        <w:rPr>
          <w:rFonts w:ascii="Times New Roman" w:eastAsia="Times New Roman" w:hAnsi="Times New Roman" w:cs="Times New Roman"/>
          <w:sz w:val="28"/>
          <w:szCs w:val="28"/>
          <w:lang w:eastAsia="ru-RU"/>
        </w:rPr>
        <w:t>ГБУ «Республиканская ветеринарная лаборатория»</w:t>
      </w:r>
      <w:r w:rsidRPr="008062D0">
        <w:rPr>
          <w:rFonts w:ascii="Times New Roman" w:eastAsia="Times New Roman" w:hAnsi="Times New Roman" w:cs="Times New Roman"/>
          <w:sz w:val="28"/>
          <w:szCs w:val="28"/>
          <w:lang w:eastAsia="ru-RU"/>
        </w:rPr>
        <w:t xml:space="preserve"> для осуществления качественных диагностических исследований и обеспечения эпизоотического благополучия в Республике Ингушетия должна быть оснащена 172 видами средств измерения, испытательными, вспомогательными приборами и оборудованием. Вместе с тем, Республиканская лаборатория обеспечена 17 видами приборов и оборудования, что составляет 4,3% от необходимого количества. Оборудование, состоящее на балансе </w:t>
      </w:r>
      <w:r w:rsidR="004C1983">
        <w:rPr>
          <w:rFonts w:ascii="Times New Roman" w:eastAsia="Times New Roman" w:hAnsi="Times New Roman" w:cs="Times New Roman"/>
          <w:sz w:val="28"/>
          <w:szCs w:val="28"/>
          <w:lang w:eastAsia="ru-RU"/>
        </w:rPr>
        <w:t>Учреждения</w:t>
      </w:r>
      <w:r w:rsidRPr="008062D0">
        <w:rPr>
          <w:rFonts w:ascii="Times New Roman" w:eastAsia="Times New Roman" w:hAnsi="Times New Roman" w:cs="Times New Roman"/>
          <w:sz w:val="28"/>
          <w:szCs w:val="28"/>
          <w:lang w:eastAsia="ru-RU"/>
        </w:rPr>
        <w:t xml:space="preserve">, имеет 100% износ. </w:t>
      </w:r>
    </w:p>
    <w:p w:rsidR="008062D0" w:rsidRPr="008062D0" w:rsidRDefault="008062D0" w:rsidP="00D77D5D">
      <w:pPr>
        <w:shd w:val="clear" w:color="auto" w:fill="FFFFFF" w:themeFill="background1"/>
        <w:spacing w:after="0" w:line="240" w:lineRule="auto"/>
        <w:ind w:firstLine="708"/>
        <w:jc w:val="both"/>
        <w:rPr>
          <w:rFonts w:ascii="Times New Roman" w:eastAsia="Times New Roman" w:hAnsi="Times New Roman" w:cs="Times New Roman"/>
          <w:sz w:val="28"/>
          <w:szCs w:val="28"/>
          <w:lang w:eastAsia="ru-RU"/>
        </w:rPr>
      </w:pPr>
      <w:r w:rsidRPr="008062D0">
        <w:rPr>
          <w:rFonts w:ascii="Times New Roman" w:eastAsia="Times New Roman" w:hAnsi="Times New Roman" w:cs="Times New Roman"/>
          <w:sz w:val="28"/>
          <w:szCs w:val="28"/>
          <w:lang w:eastAsia="ru-RU"/>
        </w:rPr>
        <w:t xml:space="preserve">В соответствии с Табелем оснащения </w:t>
      </w:r>
      <w:r w:rsidR="004C1983" w:rsidRPr="004C1983">
        <w:rPr>
          <w:rFonts w:ascii="Times New Roman" w:eastAsia="Times New Roman" w:hAnsi="Times New Roman" w:cs="Times New Roman"/>
          <w:iCs/>
          <w:sz w:val="28"/>
          <w:szCs w:val="28"/>
          <w:lang w:eastAsia="ru-RU"/>
        </w:rPr>
        <w:t>ГБУ «Межрайонная ветеринарная лаборатория»</w:t>
      </w:r>
      <w:r w:rsidR="004C1983">
        <w:rPr>
          <w:rFonts w:ascii="Times New Roman" w:eastAsia="Times New Roman" w:hAnsi="Times New Roman" w:cs="Times New Roman"/>
          <w:iCs/>
          <w:sz w:val="28"/>
          <w:szCs w:val="28"/>
          <w:lang w:eastAsia="ru-RU"/>
        </w:rPr>
        <w:t xml:space="preserve"> </w:t>
      </w:r>
      <w:r w:rsidRPr="008062D0">
        <w:rPr>
          <w:rFonts w:ascii="Times New Roman" w:eastAsia="Times New Roman" w:hAnsi="Times New Roman" w:cs="Times New Roman"/>
          <w:sz w:val="28"/>
          <w:szCs w:val="28"/>
          <w:lang w:eastAsia="ru-RU"/>
        </w:rPr>
        <w:t xml:space="preserve">для осуществления </w:t>
      </w:r>
      <w:r w:rsidR="006D50C9">
        <w:rPr>
          <w:rFonts w:ascii="Times New Roman" w:eastAsia="Times New Roman" w:hAnsi="Times New Roman" w:cs="Times New Roman"/>
          <w:sz w:val="28"/>
          <w:szCs w:val="28"/>
          <w:lang w:eastAsia="ru-RU"/>
        </w:rPr>
        <w:t>своей деятельности</w:t>
      </w:r>
      <w:r w:rsidRPr="008062D0">
        <w:rPr>
          <w:rFonts w:ascii="Times New Roman" w:eastAsia="Times New Roman" w:hAnsi="Times New Roman" w:cs="Times New Roman"/>
          <w:sz w:val="28"/>
          <w:szCs w:val="28"/>
          <w:lang w:eastAsia="ru-RU"/>
        </w:rPr>
        <w:t xml:space="preserve"> должна быть оснащена 199 видами средств измерения, испытательными, вспомогательными приборами и оборудованием. </w:t>
      </w:r>
      <w:r w:rsidR="004C1983">
        <w:rPr>
          <w:rFonts w:ascii="Times New Roman" w:eastAsia="Times New Roman" w:hAnsi="Times New Roman" w:cs="Times New Roman"/>
          <w:sz w:val="28"/>
          <w:szCs w:val="28"/>
          <w:lang w:eastAsia="ru-RU"/>
        </w:rPr>
        <w:t>Фактически Учреждение</w:t>
      </w:r>
      <w:r w:rsidRPr="008062D0">
        <w:rPr>
          <w:rFonts w:ascii="Times New Roman" w:eastAsia="Times New Roman" w:hAnsi="Times New Roman" w:cs="Times New Roman"/>
          <w:sz w:val="28"/>
          <w:szCs w:val="28"/>
          <w:lang w:eastAsia="ru-RU"/>
        </w:rPr>
        <w:t xml:space="preserve"> обеспечен</w:t>
      </w:r>
      <w:r w:rsidR="004C1983">
        <w:rPr>
          <w:rFonts w:ascii="Times New Roman" w:eastAsia="Times New Roman" w:hAnsi="Times New Roman" w:cs="Times New Roman"/>
          <w:sz w:val="28"/>
          <w:szCs w:val="28"/>
          <w:lang w:eastAsia="ru-RU"/>
        </w:rPr>
        <w:t>о</w:t>
      </w:r>
      <w:r w:rsidRPr="008062D0">
        <w:rPr>
          <w:rFonts w:ascii="Times New Roman" w:eastAsia="Times New Roman" w:hAnsi="Times New Roman" w:cs="Times New Roman"/>
          <w:sz w:val="28"/>
          <w:szCs w:val="28"/>
          <w:lang w:eastAsia="ru-RU"/>
        </w:rPr>
        <w:t xml:space="preserve"> 109 видами оборудования, что составляет 54,7% от необходимого количества. Оборудование, состоящее на балансе Межрайонной лаборатории</w:t>
      </w:r>
      <w:r w:rsidR="004C1983">
        <w:rPr>
          <w:rFonts w:ascii="Times New Roman" w:eastAsia="Times New Roman" w:hAnsi="Times New Roman" w:cs="Times New Roman"/>
          <w:sz w:val="28"/>
          <w:szCs w:val="28"/>
          <w:lang w:eastAsia="ru-RU"/>
        </w:rPr>
        <w:t>,</w:t>
      </w:r>
      <w:r w:rsidRPr="008062D0">
        <w:rPr>
          <w:rFonts w:ascii="Times New Roman" w:eastAsia="Times New Roman" w:hAnsi="Times New Roman" w:cs="Times New Roman"/>
          <w:sz w:val="28"/>
          <w:szCs w:val="28"/>
          <w:lang w:eastAsia="ru-RU"/>
        </w:rPr>
        <w:t xml:space="preserve"> введено в эксплуатацию в 2015-2016 гг. </w:t>
      </w:r>
    </w:p>
    <w:p w:rsidR="008062D0" w:rsidRPr="008062D0" w:rsidRDefault="006D50C9" w:rsidP="00D77D5D">
      <w:pPr>
        <w:shd w:val="clear" w:color="auto" w:fill="FFFFFF" w:themeFill="background1"/>
        <w:spacing w:after="0" w:line="240" w:lineRule="auto"/>
        <w:ind w:firstLine="708"/>
        <w:jc w:val="both"/>
        <w:rPr>
          <w:rFonts w:ascii="Times New Roman" w:eastAsia="Times New Roman" w:hAnsi="Times New Roman" w:cs="Times New Roman"/>
          <w:sz w:val="28"/>
          <w:szCs w:val="28"/>
          <w:lang w:eastAsia="ru-RU"/>
        </w:rPr>
      </w:pPr>
      <w:r w:rsidRPr="006D50C9">
        <w:rPr>
          <w:rFonts w:ascii="Times New Roman" w:eastAsia="Times New Roman" w:hAnsi="Times New Roman" w:cs="Times New Roman"/>
          <w:iCs/>
          <w:sz w:val="28"/>
          <w:szCs w:val="28"/>
          <w:lang w:eastAsia="ru-RU"/>
        </w:rPr>
        <w:t>ГБУ «Назрановская районная ветеринарная лаборатория»</w:t>
      </w:r>
      <w:r>
        <w:rPr>
          <w:rFonts w:ascii="Times New Roman" w:eastAsia="Times New Roman" w:hAnsi="Times New Roman" w:cs="Times New Roman"/>
          <w:sz w:val="28"/>
          <w:szCs w:val="28"/>
          <w:lang w:eastAsia="ru-RU"/>
        </w:rPr>
        <w:t xml:space="preserve"> </w:t>
      </w:r>
      <w:r w:rsidR="008062D0" w:rsidRPr="008062D0">
        <w:rPr>
          <w:rFonts w:ascii="Times New Roman" w:eastAsia="Times New Roman" w:hAnsi="Times New Roman" w:cs="Times New Roman"/>
          <w:sz w:val="28"/>
          <w:szCs w:val="28"/>
          <w:lang w:eastAsia="ru-RU"/>
        </w:rPr>
        <w:t>для осуществления качественных диагностических исследований, в соответствии с Табелем оснащения, должна быть оснащена 172 видами средств измерения, испытательными, вспомогательными приборами и оборудованием.</w:t>
      </w:r>
      <w:r>
        <w:rPr>
          <w:rFonts w:ascii="Times New Roman" w:eastAsia="Times New Roman" w:hAnsi="Times New Roman" w:cs="Times New Roman"/>
          <w:sz w:val="28"/>
          <w:szCs w:val="28"/>
          <w:lang w:eastAsia="ru-RU"/>
        </w:rPr>
        <w:t xml:space="preserve"> При этом</w:t>
      </w:r>
      <w:r w:rsidR="008062D0" w:rsidRPr="008062D0">
        <w:rPr>
          <w:rFonts w:ascii="Times New Roman" w:eastAsia="Times New Roman" w:hAnsi="Times New Roman" w:cs="Times New Roman"/>
          <w:sz w:val="28"/>
          <w:szCs w:val="28"/>
          <w:lang w:eastAsia="ru-RU"/>
        </w:rPr>
        <w:t>, на балансе Назрановской лаборатории числится 15 ед</w:t>
      </w:r>
      <w:r>
        <w:rPr>
          <w:rFonts w:ascii="Times New Roman" w:eastAsia="Times New Roman" w:hAnsi="Times New Roman" w:cs="Times New Roman"/>
          <w:sz w:val="28"/>
          <w:szCs w:val="28"/>
          <w:lang w:eastAsia="ru-RU"/>
        </w:rPr>
        <w:t>иниц</w:t>
      </w:r>
      <w:r w:rsidR="008062D0" w:rsidRPr="008062D0">
        <w:rPr>
          <w:rFonts w:ascii="Times New Roman" w:eastAsia="Times New Roman" w:hAnsi="Times New Roman" w:cs="Times New Roman"/>
          <w:sz w:val="28"/>
          <w:szCs w:val="28"/>
          <w:lang w:eastAsia="ru-RU"/>
        </w:rPr>
        <w:t xml:space="preserve"> оборудования, что составляет 8,7% от необходимого количества. Оборудование, состоящее на балансе Назрановской лаборатории</w:t>
      </w:r>
      <w:r>
        <w:rPr>
          <w:rFonts w:ascii="Times New Roman" w:eastAsia="Times New Roman" w:hAnsi="Times New Roman" w:cs="Times New Roman"/>
          <w:sz w:val="28"/>
          <w:szCs w:val="28"/>
          <w:lang w:eastAsia="ru-RU"/>
        </w:rPr>
        <w:t>,</w:t>
      </w:r>
      <w:r w:rsidR="008062D0" w:rsidRPr="008062D0">
        <w:rPr>
          <w:rFonts w:ascii="Times New Roman" w:eastAsia="Times New Roman" w:hAnsi="Times New Roman" w:cs="Times New Roman"/>
          <w:sz w:val="28"/>
          <w:szCs w:val="28"/>
          <w:lang w:eastAsia="ru-RU"/>
        </w:rPr>
        <w:t xml:space="preserve"> введено в эксплуатацию в 2010-2012 гг.</w:t>
      </w:r>
    </w:p>
    <w:p w:rsidR="008062D0" w:rsidRPr="008062D0" w:rsidRDefault="005E329A" w:rsidP="00D77D5D">
      <w:pPr>
        <w:shd w:val="clear" w:color="auto" w:fill="FFFFFF" w:themeFill="background1"/>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Следует отметить, что </w:t>
      </w:r>
      <w:bookmarkStart w:id="37" w:name="_Hlk42036226"/>
      <w:r w:rsidRPr="005E329A">
        <w:rPr>
          <w:rFonts w:ascii="Times New Roman" w:eastAsia="Times New Roman" w:hAnsi="Times New Roman" w:cs="Times New Roman"/>
          <w:sz w:val="28"/>
          <w:szCs w:val="28"/>
          <w:lang w:eastAsia="ru-RU"/>
        </w:rPr>
        <w:t>ГБУ «Республиканская ветеринарная лаборатория»</w:t>
      </w:r>
      <w:bookmarkEnd w:id="37"/>
      <w:r w:rsidRPr="005E329A">
        <w:rPr>
          <w:rFonts w:ascii="Times New Roman" w:eastAsia="Times New Roman" w:hAnsi="Times New Roman" w:cs="Times New Roman"/>
          <w:sz w:val="28"/>
          <w:szCs w:val="28"/>
          <w:lang w:eastAsia="ru-RU"/>
        </w:rPr>
        <w:t xml:space="preserve"> </w:t>
      </w:r>
      <w:r w:rsidR="008062D0" w:rsidRPr="008062D0">
        <w:rPr>
          <w:rFonts w:ascii="Times New Roman" w:eastAsia="Times New Roman" w:hAnsi="Times New Roman" w:cs="Times New Roman"/>
          <w:sz w:val="28"/>
          <w:szCs w:val="28"/>
          <w:lang w:eastAsia="ru-RU"/>
        </w:rPr>
        <w:t>размещена в приспособленном помещении в г. Сунжа</w:t>
      </w:r>
      <w:r>
        <w:rPr>
          <w:rFonts w:ascii="Times New Roman" w:eastAsia="Times New Roman" w:hAnsi="Times New Roman" w:cs="Times New Roman"/>
          <w:sz w:val="28"/>
          <w:szCs w:val="28"/>
          <w:lang w:eastAsia="ru-RU"/>
        </w:rPr>
        <w:t xml:space="preserve">, которое </w:t>
      </w:r>
      <w:r w:rsidR="008062D0" w:rsidRPr="008062D0">
        <w:rPr>
          <w:rFonts w:ascii="Times New Roman" w:eastAsia="Times New Roman" w:hAnsi="Times New Roman" w:cs="Times New Roman"/>
          <w:sz w:val="28"/>
          <w:szCs w:val="28"/>
          <w:lang w:eastAsia="ru-RU"/>
        </w:rPr>
        <w:t>введено в эксплуатацию в 1948 г</w:t>
      </w:r>
      <w:r>
        <w:rPr>
          <w:rFonts w:ascii="Times New Roman" w:eastAsia="Times New Roman" w:hAnsi="Times New Roman" w:cs="Times New Roman"/>
          <w:sz w:val="28"/>
          <w:szCs w:val="28"/>
          <w:lang w:eastAsia="ru-RU"/>
        </w:rPr>
        <w:t>оду</w:t>
      </w:r>
      <w:r w:rsidR="008062D0" w:rsidRPr="008062D0">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Pr="005E329A">
        <w:rPr>
          <w:rFonts w:ascii="Times New Roman" w:eastAsia="Times New Roman" w:hAnsi="Times New Roman" w:cs="Times New Roman"/>
          <w:iCs/>
          <w:sz w:val="28"/>
          <w:szCs w:val="28"/>
          <w:lang w:eastAsia="ru-RU"/>
        </w:rPr>
        <w:t>ГБУ «Назрановская районная ветеринарная лаборатория»</w:t>
      </w:r>
      <w:r>
        <w:rPr>
          <w:rFonts w:ascii="Times New Roman" w:eastAsia="Times New Roman" w:hAnsi="Times New Roman" w:cs="Times New Roman"/>
          <w:iCs/>
          <w:sz w:val="28"/>
          <w:szCs w:val="28"/>
          <w:lang w:eastAsia="ru-RU"/>
        </w:rPr>
        <w:t xml:space="preserve"> </w:t>
      </w:r>
      <w:r w:rsidR="008062D0" w:rsidRPr="008062D0">
        <w:rPr>
          <w:rFonts w:ascii="Times New Roman" w:eastAsia="Times New Roman" w:hAnsi="Times New Roman" w:cs="Times New Roman"/>
          <w:sz w:val="28"/>
          <w:szCs w:val="28"/>
          <w:lang w:eastAsia="ru-RU"/>
        </w:rPr>
        <w:t>размещена в приспособленном помещении в Гамурзиевском административном округе г. Назрань</w:t>
      </w:r>
      <w:r>
        <w:rPr>
          <w:rFonts w:ascii="Times New Roman" w:eastAsia="Times New Roman" w:hAnsi="Times New Roman" w:cs="Times New Roman"/>
          <w:sz w:val="28"/>
          <w:szCs w:val="28"/>
          <w:lang w:eastAsia="ru-RU"/>
        </w:rPr>
        <w:t>, которое</w:t>
      </w:r>
      <w:r w:rsidR="008062D0" w:rsidRPr="008062D0">
        <w:rPr>
          <w:rFonts w:ascii="Times New Roman" w:eastAsia="Times New Roman" w:hAnsi="Times New Roman" w:cs="Times New Roman"/>
          <w:sz w:val="28"/>
          <w:szCs w:val="28"/>
          <w:lang w:eastAsia="ru-RU"/>
        </w:rPr>
        <w:t xml:space="preserve"> введено в эксплуатацию в мае 1990 г</w:t>
      </w:r>
      <w:r>
        <w:rPr>
          <w:rFonts w:ascii="Times New Roman" w:eastAsia="Times New Roman" w:hAnsi="Times New Roman" w:cs="Times New Roman"/>
          <w:sz w:val="28"/>
          <w:szCs w:val="28"/>
          <w:lang w:eastAsia="ru-RU"/>
        </w:rPr>
        <w:t>ода</w:t>
      </w:r>
      <w:r w:rsidR="008062D0" w:rsidRPr="008062D0">
        <w:rPr>
          <w:rFonts w:ascii="Times New Roman" w:eastAsia="Times New Roman" w:hAnsi="Times New Roman" w:cs="Times New Roman"/>
          <w:sz w:val="28"/>
          <w:szCs w:val="28"/>
          <w:lang w:eastAsia="ru-RU"/>
        </w:rPr>
        <w:t>.</w:t>
      </w:r>
    </w:p>
    <w:p w:rsidR="008062D0" w:rsidRPr="008062D0" w:rsidRDefault="005440C2" w:rsidP="00D77D5D">
      <w:pPr>
        <w:shd w:val="clear" w:color="auto" w:fill="FFFFFF" w:themeFill="background1"/>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 целях создания безопасных условий труда работников и улучшение </w:t>
      </w:r>
      <w:r w:rsidRPr="005440C2">
        <w:rPr>
          <w:rFonts w:ascii="Times New Roman" w:eastAsia="Times New Roman" w:hAnsi="Times New Roman" w:cs="Times New Roman"/>
          <w:sz w:val="28"/>
          <w:szCs w:val="28"/>
          <w:lang w:eastAsia="ru-RU"/>
        </w:rPr>
        <w:t>санитарно-гигиенического режима в помещениях ветеринарных лабораторий, а также повышение культуры лабораторной работы и предупреждение несчастных случаев</w:t>
      </w:r>
      <w:r>
        <w:rPr>
          <w:rFonts w:ascii="Times New Roman" w:eastAsia="Times New Roman" w:hAnsi="Times New Roman" w:cs="Times New Roman"/>
          <w:sz w:val="28"/>
          <w:szCs w:val="28"/>
          <w:lang w:eastAsia="ru-RU"/>
        </w:rPr>
        <w:t xml:space="preserve">, </w:t>
      </w:r>
      <w:r w:rsidR="008062D0" w:rsidRPr="008062D0">
        <w:rPr>
          <w:rFonts w:ascii="Times New Roman" w:eastAsia="Times New Roman" w:hAnsi="Times New Roman" w:cs="Times New Roman"/>
          <w:sz w:val="28"/>
          <w:szCs w:val="28"/>
          <w:lang w:eastAsia="ru-RU"/>
        </w:rPr>
        <w:t>Минсельхозом СССР 14.01.1975 г</w:t>
      </w:r>
      <w:r>
        <w:rPr>
          <w:rFonts w:ascii="Times New Roman" w:eastAsia="Times New Roman" w:hAnsi="Times New Roman" w:cs="Times New Roman"/>
          <w:sz w:val="28"/>
          <w:szCs w:val="28"/>
          <w:lang w:eastAsia="ru-RU"/>
        </w:rPr>
        <w:t>ода</w:t>
      </w:r>
      <w:r w:rsidR="008062D0" w:rsidRPr="008062D0">
        <w:rPr>
          <w:rFonts w:ascii="Times New Roman" w:eastAsia="Times New Roman" w:hAnsi="Times New Roman" w:cs="Times New Roman"/>
          <w:sz w:val="28"/>
          <w:szCs w:val="28"/>
          <w:lang w:eastAsia="ru-RU"/>
        </w:rPr>
        <w:t xml:space="preserve"> утверждены Правила работы и охраны труда в ветеринарных лабораториях (далее – Правила).</w:t>
      </w:r>
      <w:r>
        <w:rPr>
          <w:rFonts w:ascii="Times New Roman" w:eastAsia="Times New Roman" w:hAnsi="Times New Roman" w:cs="Times New Roman"/>
          <w:sz w:val="28"/>
          <w:szCs w:val="28"/>
          <w:lang w:eastAsia="ru-RU"/>
        </w:rPr>
        <w:t xml:space="preserve"> </w:t>
      </w:r>
      <w:r w:rsidR="008062D0" w:rsidRPr="008062D0">
        <w:rPr>
          <w:rFonts w:ascii="Times New Roman" w:eastAsia="Times New Roman" w:hAnsi="Times New Roman" w:cs="Times New Roman"/>
          <w:sz w:val="28"/>
          <w:szCs w:val="28"/>
          <w:lang w:eastAsia="ru-RU"/>
        </w:rPr>
        <w:t>Правилами предусмотрены требования, предъявляемые к территории и производственным помещениям ветеринарных лабораторий, общему режиму работы, приему на исследования патологического и других материалов, работы во вскрывочной, виварии, боксе и тд.</w:t>
      </w:r>
    </w:p>
    <w:p w:rsidR="008062D0" w:rsidRPr="008062D0" w:rsidRDefault="005440C2" w:rsidP="00D77D5D">
      <w:pPr>
        <w:shd w:val="clear" w:color="auto" w:fill="FFFFFF" w:themeFill="background1"/>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Вместе с тем,</w:t>
      </w:r>
      <w:r w:rsidRPr="005440C2">
        <w:rPr>
          <w:rFonts w:ascii="Times New Roman" w:eastAsia="Times New Roman" w:hAnsi="Times New Roman" w:cs="Times New Roman"/>
          <w:sz w:val="28"/>
          <w:szCs w:val="28"/>
          <w:lang w:eastAsia="ru-RU"/>
        </w:rPr>
        <w:t xml:space="preserve"> ГБУ «Республиканская ветеринарная лаборатория</w:t>
      </w:r>
      <w:r>
        <w:rPr>
          <w:rFonts w:ascii="Times New Roman" w:eastAsia="Times New Roman" w:hAnsi="Times New Roman" w:cs="Times New Roman"/>
          <w:sz w:val="28"/>
          <w:szCs w:val="28"/>
          <w:lang w:eastAsia="ru-RU"/>
        </w:rPr>
        <w:t>»</w:t>
      </w:r>
      <w:r w:rsidR="008062D0" w:rsidRPr="008062D0">
        <w:rPr>
          <w:rFonts w:ascii="Times New Roman" w:eastAsia="Times New Roman" w:hAnsi="Times New Roman" w:cs="Times New Roman"/>
          <w:sz w:val="28"/>
          <w:szCs w:val="28"/>
          <w:lang w:eastAsia="ru-RU"/>
        </w:rPr>
        <w:t xml:space="preserve"> и ее производственные помещения (вскрывочная, виварии, бокс и др.), а также </w:t>
      </w:r>
      <w:r w:rsidRPr="005440C2">
        <w:rPr>
          <w:rFonts w:ascii="Times New Roman" w:eastAsia="Times New Roman" w:hAnsi="Times New Roman" w:cs="Times New Roman"/>
          <w:iCs/>
          <w:sz w:val="28"/>
          <w:szCs w:val="28"/>
          <w:lang w:eastAsia="ru-RU"/>
        </w:rPr>
        <w:t>ГБУ «Назрановская районная ветеринарная лаборатория»</w:t>
      </w:r>
      <w:r w:rsidR="008062D0" w:rsidRPr="008062D0">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в</w:t>
      </w:r>
      <w:r w:rsidR="008062D0" w:rsidRPr="008062D0">
        <w:rPr>
          <w:rFonts w:ascii="Times New Roman" w:eastAsia="Times New Roman" w:hAnsi="Times New Roman" w:cs="Times New Roman"/>
          <w:sz w:val="28"/>
          <w:szCs w:val="28"/>
          <w:lang w:eastAsia="ru-RU"/>
        </w:rPr>
        <w:t xml:space="preserve"> которой отсутствуют вскрывочная, виварии, бокс и другие производственные помещения, установленные Правилами </w:t>
      </w:r>
      <w:r>
        <w:rPr>
          <w:rFonts w:ascii="Times New Roman" w:eastAsia="Times New Roman" w:hAnsi="Times New Roman" w:cs="Times New Roman"/>
          <w:sz w:val="28"/>
          <w:szCs w:val="28"/>
          <w:lang w:eastAsia="ru-RU"/>
        </w:rPr>
        <w:t xml:space="preserve">требования </w:t>
      </w:r>
      <w:r w:rsidR="008062D0" w:rsidRPr="008062D0">
        <w:rPr>
          <w:rFonts w:ascii="Times New Roman" w:eastAsia="Times New Roman" w:hAnsi="Times New Roman" w:cs="Times New Roman"/>
          <w:sz w:val="28"/>
          <w:szCs w:val="28"/>
          <w:lang w:eastAsia="ru-RU"/>
        </w:rPr>
        <w:t>не выполняются</w:t>
      </w:r>
      <w:r>
        <w:rPr>
          <w:rFonts w:ascii="Times New Roman" w:eastAsia="Times New Roman" w:hAnsi="Times New Roman" w:cs="Times New Roman"/>
          <w:sz w:val="28"/>
          <w:szCs w:val="28"/>
          <w:lang w:eastAsia="ru-RU"/>
        </w:rPr>
        <w:t>.</w:t>
      </w:r>
    </w:p>
    <w:p w:rsidR="008062D0" w:rsidRPr="008062D0" w:rsidRDefault="008062D0" w:rsidP="00D77D5D">
      <w:pPr>
        <w:shd w:val="clear" w:color="auto" w:fill="FFFFFF" w:themeFill="background1"/>
        <w:spacing w:after="0" w:line="240" w:lineRule="auto"/>
        <w:ind w:firstLine="708"/>
        <w:jc w:val="both"/>
        <w:rPr>
          <w:rFonts w:ascii="Times New Roman" w:eastAsia="Times New Roman" w:hAnsi="Times New Roman" w:cs="Times New Roman"/>
          <w:sz w:val="28"/>
          <w:szCs w:val="28"/>
          <w:lang w:eastAsia="ru-RU"/>
        </w:rPr>
      </w:pPr>
      <w:r w:rsidRPr="008062D0">
        <w:rPr>
          <w:rFonts w:ascii="Times New Roman" w:eastAsia="Times New Roman" w:hAnsi="Times New Roman" w:cs="Times New Roman"/>
          <w:sz w:val="28"/>
          <w:szCs w:val="28"/>
          <w:lang w:eastAsia="ru-RU"/>
        </w:rPr>
        <w:t xml:space="preserve">Более того, отсутствие отвечающих всем требованиям производственных помещений, оснащённость специальным оборудованием в значительной степени определяет эффективность проводимых ветеринарно-санитарных мероприятий. </w:t>
      </w:r>
    </w:p>
    <w:p w:rsidR="008062D0" w:rsidRPr="008062D0" w:rsidRDefault="008062D0" w:rsidP="00D77D5D">
      <w:pPr>
        <w:shd w:val="clear" w:color="auto" w:fill="FFFFFF" w:themeFill="background1"/>
        <w:spacing w:after="0" w:line="240" w:lineRule="auto"/>
        <w:ind w:firstLine="708"/>
        <w:jc w:val="both"/>
        <w:rPr>
          <w:rFonts w:ascii="Times New Roman" w:eastAsia="Times New Roman" w:hAnsi="Times New Roman" w:cs="Times New Roman"/>
          <w:sz w:val="28"/>
          <w:szCs w:val="28"/>
          <w:lang w:eastAsia="ru-RU"/>
        </w:rPr>
      </w:pPr>
      <w:r w:rsidRPr="008062D0">
        <w:rPr>
          <w:rFonts w:ascii="Times New Roman" w:eastAsia="Times New Roman" w:hAnsi="Times New Roman" w:cs="Times New Roman"/>
          <w:sz w:val="28"/>
          <w:szCs w:val="28"/>
          <w:lang w:eastAsia="ru-RU"/>
        </w:rPr>
        <w:t xml:space="preserve">В целях оптимизации деятельности ветеринарных лабораторий республики, повышения эффективности проводимых ветеринарно-санитарных мероприятий, увеличения объемов и качества оказываемых государственных услуг и обеспечения эпизоотическое благополучие в республике необходимо совершенствование оснащенности ветеринарных лабораторий, внедрение информационных технологий и повышение уровня профессионального потенциала ветеринарных специалистов. </w:t>
      </w:r>
    </w:p>
    <w:p w:rsidR="008062D0" w:rsidRPr="008062D0" w:rsidRDefault="008062D0" w:rsidP="00D77D5D">
      <w:pPr>
        <w:shd w:val="clear" w:color="auto" w:fill="FFFFFF" w:themeFill="background1"/>
        <w:spacing w:after="0" w:line="240" w:lineRule="auto"/>
        <w:ind w:firstLine="708"/>
        <w:jc w:val="both"/>
        <w:rPr>
          <w:rFonts w:ascii="Times New Roman" w:eastAsia="Times New Roman" w:hAnsi="Times New Roman" w:cs="Times New Roman"/>
          <w:sz w:val="28"/>
          <w:szCs w:val="28"/>
          <w:lang w:eastAsia="ru-RU"/>
        </w:rPr>
      </w:pPr>
      <w:r w:rsidRPr="008062D0">
        <w:rPr>
          <w:rFonts w:ascii="Times New Roman" w:eastAsia="Times New Roman" w:hAnsi="Times New Roman" w:cs="Times New Roman"/>
          <w:sz w:val="28"/>
          <w:szCs w:val="28"/>
          <w:lang w:eastAsia="ru-RU"/>
        </w:rPr>
        <w:t xml:space="preserve">В нарушение </w:t>
      </w:r>
      <w:r w:rsidR="00271885">
        <w:rPr>
          <w:rFonts w:ascii="Times New Roman" w:eastAsia="Times New Roman" w:hAnsi="Times New Roman" w:cs="Times New Roman"/>
          <w:sz w:val="28"/>
          <w:szCs w:val="28"/>
          <w:lang w:eastAsia="ru-RU"/>
        </w:rPr>
        <w:t xml:space="preserve">статьи 131 </w:t>
      </w:r>
      <w:r w:rsidR="00271885" w:rsidRPr="00271885">
        <w:rPr>
          <w:rFonts w:ascii="Times New Roman" w:eastAsia="Times New Roman" w:hAnsi="Times New Roman" w:cs="Times New Roman"/>
          <w:sz w:val="28"/>
          <w:szCs w:val="28"/>
          <w:lang w:eastAsia="ru-RU"/>
        </w:rPr>
        <w:t>Гражданского Кодекса РФ</w:t>
      </w:r>
      <w:r w:rsidR="00271885">
        <w:rPr>
          <w:rFonts w:ascii="Times New Roman" w:eastAsia="Times New Roman" w:hAnsi="Times New Roman" w:cs="Times New Roman"/>
          <w:sz w:val="28"/>
          <w:szCs w:val="28"/>
          <w:lang w:eastAsia="ru-RU"/>
        </w:rPr>
        <w:t>,</w:t>
      </w:r>
      <w:r w:rsidR="00271885" w:rsidRPr="00271885">
        <w:rPr>
          <w:rFonts w:ascii="Times New Roman" w:eastAsia="Times New Roman" w:hAnsi="Times New Roman" w:cs="Times New Roman"/>
          <w:sz w:val="28"/>
          <w:szCs w:val="28"/>
          <w:lang w:eastAsia="ru-RU"/>
        </w:rPr>
        <w:t xml:space="preserve"> </w:t>
      </w:r>
      <w:r w:rsidRPr="008062D0">
        <w:rPr>
          <w:rFonts w:ascii="Times New Roman" w:eastAsia="Times New Roman" w:hAnsi="Times New Roman" w:cs="Times New Roman"/>
          <w:sz w:val="28"/>
          <w:szCs w:val="28"/>
          <w:lang w:eastAsia="ru-RU"/>
        </w:rPr>
        <w:t xml:space="preserve">не проведена государственная регистрация права собственности на недвижимое имущество и земельные участки </w:t>
      </w:r>
      <w:r w:rsidR="00271885" w:rsidRPr="00271885">
        <w:rPr>
          <w:rFonts w:ascii="Times New Roman" w:eastAsia="Times New Roman" w:hAnsi="Times New Roman" w:cs="Times New Roman"/>
          <w:iCs/>
          <w:sz w:val="28"/>
          <w:szCs w:val="28"/>
          <w:lang w:eastAsia="ru-RU"/>
        </w:rPr>
        <w:t>ГБУ «Назрановская районная ветеринарная лаборатория»</w:t>
      </w:r>
      <w:r w:rsidRPr="008062D0">
        <w:rPr>
          <w:rFonts w:ascii="Times New Roman" w:eastAsia="Times New Roman" w:hAnsi="Times New Roman" w:cs="Times New Roman"/>
          <w:sz w:val="28"/>
          <w:szCs w:val="28"/>
          <w:lang w:eastAsia="ru-RU"/>
        </w:rPr>
        <w:t xml:space="preserve">, </w:t>
      </w:r>
      <w:r w:rsidR="00271885" w:rsidRPr="00271885">
        <w:rPr>
          <w:rFonts w:ascii="Times New Roman" w:eastAsia="Times New Roman" w:hAnsi="Times New Roman" w:cs="Times New Roman"/>
          <w:sz w:val="28"/>
          <w:szCs w:val="28"/>
          <w:lang w:eastAsia="ru-RU"/>
        </w:rPr>
        <w:t>ГБУ «Назрановская станция по борьбе с болезнями животных»</w:t>
      </w:r>
      <w:r w:rsidRPr="008062D0">
        <w:rPr>
          <w:rFonts w:ascii="Times New Roman" w:eastAsia="Times New Roman" w:hAnsi="Times New Roman" w:cs="Times New Roman"/>
          <w:sz w:val="28"/>
          <w:szCs w:val="28"/>
          <w:lang w:eastAsia="ru-RU"/>
        </w:rPr>
        <w:t xml:space="preserve">, ветеринарных участков, расположенных в Насыр-Кортском </w:t>
      </w:r>
      <w:r w:rsidR="00271885">
        <w:rPr>
          <w:rFonts w:ascii="Times New Roman" w:eastAsia="Times New Roman" w:hAnsi="Times New Roman" w:cs="Times New Roman"/>
          <w:sz w:val="28"/>
          <w:szCs w:val="28"/>
          <w:lang w:eastAsia="ru-RU"/>
        </w:rPr>
        <w:t>АО</w:t>
      </w:r>
      <w:r w:rsidRPr="008062D0">
        <w:rPr>
          <w:rFonts w:ascii="Times New Roman" w:eastAsia="Times New Roman" w:hAnsi="Times New Roman" w:cs="Times New Roman"/>
          <w:sz w:val="28"/>
          <w:szCs w:val="28"/>
          <w:lang w:eastAsia="ru-RU"/>
        </w:rPr>
        <w:t>, с.п. Яндаре, с.п. Экажево и ветеринарной лечебницы с пунктом искусственного осеменения, находящейся в с.п. Средние Ачалуки.</w:t>
      </w:r>
    </w:p>
    <w:p w:rsidR="008062D0" w:rsidRPr="008062D0" w:rsidRDefault="008062D0" w:rsidP="00D77D5D">
      <w:pPr>
        <w:shd w:val="clear" w:color="auto" w:fill="FFFFFF" w:themeFill="background1"/>
        <w:spacing w:after="0" w:line="240" w:lineRule="auto"/>
        <w:ind w:firstLine="708"/>
        <w:jc w:val="both"/>
        <w:rPr>
          <w:rFonts w:ascii="Times New Roman" w:eastAsia="Times New Roman" w:hAnsi="Times New Roman" w:cs="Times New Roman"/>
          <w:sz w:val="28"/>
          <w:szCs w:val="28"/>
          <w:lang w:eastAsia="ru-RU"/>
        </w:rPr>
      </w:pPr>
      <w:r w:rsidRPr="008062D0">
        <w:rPr>
          <w:rFonts w:ascii="Times New Roman" w:eastAsia="Times New Roman" w:hAnsi="Times New Roman" w:cs="Times New Roman"/>
          <w:sz w:val="28"/>
          <w:szCs w:val="28"/>
          <w:lang w:eastAsia="ru-RU"/>
        </w:rPr>
        <w:t xml:space="preserve">Проверкой также установлено, что </w:t>
      </w:r>
      <w:r w:rsidR="00083802" w:rsidRPr="008062D0">
        <w:rPr>
          <w:rFonts w:ascii="Times New Roman" w:eastAsia="Times New Roman" w:hAnsi="Times New Roman" w:cs="Times New Roman"/>
          <w:sz w:val="28"/>
          <w:szCs w:val="28"/>
          <w:lang w:eastAsia="ru-RU"/>
        </w:rPr>
        <w:t>в нарушение п</w:t>
      </w:r>
      <w:r w:rsidR="00083802">
        <w:rPr>
          <w:rFonts w:ascii="Times New Roman" w:eastAsia="Times New Roman" w:hAnsi="Times New Roman" w:cs="Times New Roman"/>
          <w:sz w:val="28"/>
          <w:szCs w:val="28"/>
          <w:lang w:eastAsia="ru-RU"/>
        </w:rPr>
        <w:t>ункта</w:t>
      </w:r>
      <w:r w:rsidR="00083802" w:rsidRPr="008062D0">
        <w:rPr>
          <w:rFonts w:ascii="Times New Roman" w:eastAsia="Times New Roman" w:hAnsi="Times New Roman" w:cs="Times New Roman"/>
          <w:sz w:val="28"/>
          <w:szCs w:val="28"/>
          <w:lang w:eastAsia="ru-RU"/>
        </w:rPr>
        <w:t xml:space="preserve"> 6 ст</w:t>
      </w:r>
      <w:r w:rsidR="00083802">
        <w:rPr>
          <w:rFonts w:ascii="Times New Roman" w:eastAsia="Times New Roman" w:hAnsi="Times New Roman" w:cs="Times New Roman"/>
          <w:sz w:val="28"/>
          <w:szCs w:val="28"/>
          <w:lang w:eastAsia="ru-RU"/>
        </w:rPr>
        <w:t>атьи</w:t>
      </w:r>
      <w:r w:rsidR="00083802" w:rsidRPr="008062D0">
        <w:rPr>
          <w:rFonts w:ascii="Times New Roman" w:eastAsia="Times New Roman" w:hAnsi="Times New Roman" w:cs="Times New Roman"/>
          <w:sz w:val="28"/>
          <w:szCs w:val="28"/>
          <w:lang w:eastAsia="ru-RU"/>
        </w:rPr>
        <w:t xml:space="preserve"> 18 Федерального закона от 21 декабря 2001 г</w:t>
      </w:r>
      <w:r w:rsidR="00083802">
        <w:rPr>
          <w:rFonts w:ascii="Times New Roman" w:eastAsia="Times New Roman" w:hAnsi="Times New Roman" w:cs="Times New Roman"/>
          <w:sz w:val="28"/>
          <w:szCs w:val="28"/>
          <w:lang w:eastAsia="ru-RU"/>
        </w:rPr>
        <w:t>ода</w:t>
      </w:r>
      <w:r w:rsidR="00083802" w:rsidRPr="008062D0">
        <w:rPr>
          <w:rFonts w:ascii="Times New Roman" w:eastAsia="Times New Roman" w:hAnsi="Times New Roman" w:cs="Times New Roman"/>
          <w:sz w:val="28"/>
          <w:szCs w:val="28"/>
          <w:lang w:eastAsia="ru-RU"/>
        </w:rPr>
        <w:t xml:space="preserve"> №178-ФЗ «О приватизации государственного и муниципального имущества»</w:t>
      </w:r>
      <w:r w:rsidR="00083802">
        <w:rPr>
          <w:rFonts w:ascii="Times New Roman" w:eastAsia="Times New Roman" w:hAnsi="Times New Roman" w:cs="Times New Roman"/>
          <w:sz w:val="28"/>
          <w:szCs w:val="28"/>
          <w:lang w:eastAsia="ru-RU"/>
        </w:rPr>
        <w:t>,</w:t>
      </w:r>
      <w:r w:rsidR="00083802" w:rsidRPr="008062D0">
        <w:rPr>
          <w:rFonts w:ascii="Times New Roman" w:eastAsia="Times New Roman" w:hAnsi="Times New Roman" w:cs="Times New Roman"/>
          <w:sz w:val="28"/>
          <w:szCs w:val="28"/>
          <w:lang w:eastAsia="ru-RU"/>
        </w:rPr>
        <w:t xml:space="preserve"> </w:t>
      </w:r>
      <w:r w:rsidR="00271885" w:rsidRPr="00271885">
        <w:rPr>
          <w:rFonts w:ascii="Times New Roman" w:eastAsia="Times New Roman" w:hAnsi="Times New Roman" w:cs="Times New Roman"/>
          <w:iCs/>
          <w:sz w:val="28"/>
          <w:szCs w:val="28"/>
          <w:lang w:eastAsia="ru-RU"/>
        </w:rPr>
        <w:t>ГБУ «Назрановская районная ветеринарная лаборатория»</w:t>
      </w:r>
      <w:r w:rsidR="00083802">
        <w:rPr>
          <w:rFonts w:ascii="Times New Roman" w:eastAsia="Times New Roman" w:hAnsi="Times New Roman" w:cs="Times New Roman"/>
          <w:iCs/>
          <w:sz w:val="28"/>
          <w:szCs w:val="28"/>
          <w:lang w:eastAsia="ru-RU"/>
        </w:rPr>
        <w:t xml:space="preserve"> </w:t>
      </w:r>
      <w:r w:rsidRPr="008062D0">
        <w:rPr>
          <w:rFonts w:ascii="Times New Roman" w:eastAsia="Times New Roman" w:hAnsi="Times New Roman" w:cs="Times New Roman"/>
          <w:sz w:val="28"/>
          <w:szCs w:val="28"/>
          <w:lang w:eastAsia="ru-RU"/>
        </w:rPr>
        <w:t>и ГБУ «Назрановская станция» аукционы по продаже движимого имущества (автотранспорт) проведены без внесения участниками установленного задатка.</w:t>
      </w:r>
    </w:p>
    <w:p w:rsidR="008062D0" w:rsidRPr="008062D0" w:rsidRDefault="008062D0" w:rsidP="00D77D5D">
      <w:pPr>
        <w:shd w:val="clear" w:color="auto" w:fill="FFFFFF" w:themeFill="background1"/>
        <w:spacing w:after="0" w:line="240" w:lineRule="auto"/>
        <w:jc w:val="both"/>
        <w:rPr>
          <w:rFonts w:ascii="Times New Roman" w:eastAsia="Times New Roman" w:hAnsi="Times New Roman" w:cs="Times New Roman"/>
          <w:sz w:val="28"/>
          <w:szCs w:val="28"/>
          <w:lang w:eastAsia="ru-RU"/>
        </w:rPr>
      </w:pPr>
    </w:p>
    <w:p w:rsidR="008062D0" w:rsidRPr="008062D0" w:rsidRDefault="008062D0" w:rsidP="00D77D5D">
      <w:pPr>
        <w:shd w:val="clear" w:color="auto" w:fill="FFFFFF" w:themeFill="background1"/>
        <w:spacing w:after="0" w:line="240" w:lineRule="auto"/>
        <w:ind w:firstLine="708"/>
        <w:jc w:val="center"/>
        <w:rPr>
          <w:rFonts w:ascii="Times New Roman" w:eastAsia="Times New Roman" w:hAnsi="Times New Roman" w:cs="Times New Roman"/>
          <w:b/>
          <w:sz w:val="28"/>
          <w:szCs w:val="28"/>
          <w:lang w:eastAsia="ru-RU"/>
        </w:rPr>
      </w:pPr>
      <w:r w:rsidRPr="008062D0">
        <w:rPr>
          <w:rFonts w:ascii="Times New Roman" w:eastAsia="Times New Roman" w:hAnsi="Times New Roman" w:cs="Times New Roman"/>
          <w:b/>
          <w:sz w:val="28"/>
          <w:szCs w:val="28"/>
          <w:lang w:eastAsia="ru-RU"/>
        </w:rPr>
        <w:t>3. Учет и хранение лекарственных средств для ветеринарного применения</w:t>
      </w:r>
    </w:p>
    <w:p w:rsidR="008062D0" w:rsidRPr="008062D0" w:rsidRDefault="008062D0" w:rsidP="00D77D5D">
      <w:pPr>
        <w:shd w:val="clear" w:color="auto" w:fill="FFFFFF" w:themeFill="background1"/>
        <w:spacing w:after="0" w:line="240" w:lineRule="auto"/>
        <w:jc w:val="both"/>
        <w:rPr>
          <w:rFonts w:ascii="Times New Roman" w:eastAsia="Times New Roman" w:hAnsi="Times New Roman" w:cs="Times New Roman"/>
          <w:sz w:val="28"/>
          <w:szCs w:val="28"/>
          <w:lang w:eastAsia="ru-RU"/>
        </w:rPr>
      </w:pPr>
    </w:p>
    <w:p w:rsidR="008062D0" w:rsidRPr="00E81D3C" w:rsidRDefault="008062D0" w:rsidP="00D77D5D">
      <w:pPr>
        <w:shd w:val="clear" w:color="auto" w:fill="FFFFFF" w:themeFill="background1"/>
        <w:spacing w:after="0" w:line="240" w:lineRule="auto"/>
        <w:ind w:firstLine="708"/>
        <w:jc w:val="both"/>
        <w:rPr>
          <w:rFonts w:ascii="Times New Roman" w:eastAsia="Times New Roman" w:hAnsi="Times New Roman" w:cs="Times New Roman"/>
          <w:sz w:val="28"/>
          <w:szCs w:val="28"/>
          <w:lang w:eastAsia="ru-RU"/>
        </w:rPr>
      </w:pPr>
      <w:r w:rsidRPr="008062D0">
        <w:rPr>
          <w:rFonts w:ascii="Times New Roman" w:eastAsia="Times New Roman" w:hAnsi="Times New Roman" w:cs="Times New Roman"/>
          <w:sz w:val="28"/>
          <w:szCs w:val="28"/>
          <w:lang w:eastAsia="ru-RU"/>
        </w:rPr>
        <w:t>Порядок учета и хранения лекарственных средств регламентированы Инструк</w:t>
      </w:r>
      <w:r w:rsidRPr="008062D0">
        <w:rPr>
          <w:rFonts w:ascii="Times New Roman" w:eastAsia="Times New Roman" w:hAnsi="Times New Roman" w:cs="Times New Roman"/>
          <w:sz w:val="28"/>
          <w:szCs w:val="28"/>
          <w:lang w:eastAsia="ru-RU"/>
        </w:rPr>
        <w:softHyphen/>
        <w:t xml:space="preserve">цией о порядке учета и расходования медикаментов, биопрепаратов, дезинфицирующих </w:t>
      </w:r>
      <w:r w:rsidRPr="008062D0">
        <w:rPr>
          <w:rFonts w:ascii="Times New Roman" w:eastAsia="Times New Roman" w:hAnsi="Times New Roman" w:cs="Times New Roman"/>
          <w:sz w:val="28"/>
          <w:szCs w:val="28"/>
          <w:lang w:eastAsia="ru-RU"/>
        </w:rPr>
        <w:lastRenderedPageBreak/>
        <w:t>средств и других материалов в учреждениях государственной ветеринарной сети</w:t>
      </w:r>
      <w:r w:rsidR="0016554F">
        <w:rPr>
          <w:rFonts w:ascii="Times New Roman" w:eastAsia="Times New Roman" w:hAnsi="Times New Roman" w:cs="Times New Roman"/>
          <w:sz w:val="28"/>
          <w:szCs w:val="28"/>
          <w:lang w:eastAsia="ru-RU"/>
        </w:rPr>
        <w:t>, утвержденной</w:t>
      </w:r>
      <w:r w:rsidRPr="008062D0">
        <w:rPr>
          <w:rFonts w:ascii="Times New Roman" w:eastAsia="Times New Roman" w:hAnsi="Times New Roman" w:cs="Times New Roman"/>
          <w:sz w:val="28"/>
          <w:szCs w:val="28"/>
          <w:lang w:eastAsia="ru-RU"/>
        </w:rPr>
        <w:t xml:space="preserve"> Минсельхозом СССР 17</w:t>
      </w:r>
      <w:r w:rsidR="0016554F">
        <w:rPr>
          <w:rFonts w:ascii="Times New Roman" w:eastAsia="Times New Roman" w:hAnsi="Times New Roman" w:cs="Times New Roman"/>
          <w:sz w:val="28"/>
          <w:szCs w:val="28"/>
          <w:lang w:eastAsia="ru-RU"/>
        </w:rPr>
        <w:t xml:space="preserve"> января </w:t>
      </w:r>
      <w:r w:rsidRPr="008062D0">
        <w:rPr>
          <w:rFonts w:ascii="Times New Roman" w:eastAsia="Times New Roman" w:hAnsi="Times New Roman" w:cs="Times New Roman"/>
          <w:sz w:val="28"/>
          <w:szCs w:val="28"/>
          <w:lang w:eastAsia="ru-RU"/>
        </w:rPr>
        <w:t>1969 г</w:t>
      </w:r>
      <w:r w:rsidR="0016554F">
        <w:rPr>
          <w:rFonts w:ascii="Times New Roman" w:eastAsia="Times New Roman" w:hAnsi="Times New Roman" w:cs="Times New Roman"/>
          <w:sz w:val="28"/>
          <w:szCs w:val="28"/>
          <w:lang w:eastAsia="ru-RU"/>
        </w:rPr>
        <w:t>ода.</w:t>
      </w:r>
    </w:p>
    <w:p w:rsidR="008062D0" w:rsidRPr="008062D0" w:rsidRDefault="008062D0" w:rsidP="00D77D5D">
      <w:pPr>
        <w:shd w:val="clear" w:color="auto" w:fill="FFFFFF" w:themeFill="background1"/>
        <w:spacing w:after="0" w:line="240" w:lineRule="auto"/>
        <w:ind w:firstLine="708"/>
        <w:jc w:val="both"/>
        <w:rPr>
          <w:rFonts w:ascii="Times New Roman" w:eastAsia="Times New Roman" w:hAnsi="Times New Roman" w:cs="Times New Roman"/>
          <w:sz w:val="28"/>
          <w:szCs w:val="28"/>
          <w:lang w:eastAsia="ru-RU"/>
        </w:rPr>
      </w:pPr>
      <w:r w:rsidRPr="008062D0">
        <w:rPr>
          <w:rFonts w:ascii="Times New Roman" w:eastAsia="Times New Roman" w:hAnsi="Times New Roman" w:cs="Times New Roman"/>
          <w:sz w:val="28"/>
          <w:szCs w:val="28"/>
          <w:lang w:eastAsia="ru-RU"/>
        </w:rPr>
        <w:t>Проверка учета и хранения лекарственных средств проведена в станциях по борьбе с болезнями животных. К проверке представлены накладные на получение на безвозмездной основе от Ветеринарного управления РИ медикаментов, биопрепаратов, дезинфицирующих средств и т</w:t>
      </w:r>
      <w:r w:rsidR="0016554F">
        <w:rPr>
          <w:rFonts w:ascii="Times New Roman" w:eastAsia="Times New Roman" w:hAnsi="Times New Roman" w:cs="Times New Roman"/>
          <w:sz w:val="28"/>
          <w:szCs w:val="28"/>
          <w:lang w:eastAsia="ru-RU"/>
        </w:rPr>
        <w:t>.</w:t>
      </w:r>
      <w:r w:rsidRPr="008062D0">
        <w:rPr>
          <w:rFonts w:ascii="Times New Roman" w:eastAsia="Times New Roman" w:hAnsi="Times New Roman" w:cs="Times New Roman"/>
          <w:sz w:val="28"/>
          <w:szCs w:val="28"/>
          <w:lang w:eastAsia="ru-RU"/>
        </w:rPr>
        <w:t xml:space="preserve">д. Учет движения медикаментов, биопрепаратов, дезинфицирующих средств </w:t>
      </w:r>
      <w:r w:rsidR="0016554F">
        <w:rPr>
          <w:rFonts w:ascii="Times New Roman" w:eastAsia="Times New Roman" w:hAnsi="Times New Roman" w:cs="Times New Roman"/>
          <w:sz w:val="28"/>
          <w:szCs w:val="28"/>
          <w:lang w:eastAsia="ru-RU"/>
        </w:rPr>
        <w:t>на</w:t>
      </w:r>
      <w:r w:rsidRPr="008062D0">
        <w:rPr>
          <w:rFonts w:ascii="Times New Roman" w:eastAsia="Times New Roman" w:hAnsi="Times New Roman" w:cs="Times New Roman"/>
          <w:sz w:val="28"/>
          <w:szCs w:val="28"/>
          <w:lang w:eastAsia="ru-RU"/>
        </w:rPr>
        <w:t xml:space="preserve"> станциях по борьбе с болезнями животных велся в Журналах учета движения препаратов, Журналах учета выданных биопрепаратов, Журналах регистрации ветеринарно-профилактических мероприятий и диагностических исследований. </w:t>
      </w:r>
    </w:p>
    <w:p w:rsidR="008062D0" w:rsidRPr="008062D0" w:rsidRDefault="008062D0" w:rsidP="00D77D5D">
      <w:pPr>
        <w:shd w:val="clear" w:color="auto" w:fill="FFFFFF" w:themeFill="background1"/>
        <w:spacing w:after="0" w:line="240" w:lineRule="auto"/>
        <w:jc w:val="both"/>
        <w:rPr>
          <w:rFonts w:ascii="Times New Roman" w:eastAsia="Times New Roman" w:hAnsi="Times New Roman" w:cs="Times New Roman"/>
          <w:sz w:val="28"/>
          <w:szCs w:val="28"/>
          <w:lang w:eastAsia="ru-RU"/>
        </w:rPr>
      </w:pPr>
    </w:p>
    <w:p w:rsidR="008062D0" w:rsidRPr="008062D0" w:rsidRDefault="008062D0" w:rsidP="00D77D5D">
      <w:pPr>
        <w:shd w:val="clear" w:color="auto" w:fill="FFFFFF" w:themeFill="background1"/>
        <w:spacing w:after="0" w:line="240" w:lineRule="auto"/>
        <w:jc w:val="center"/>
        <w:rPr>
          <w:rFonts w:ascii="Times New Roman" w:eastAsia="Times New Roman" w:hAnsi="Times New Roman" w:cs="Times New Roman"/>
          <w:b/>
          <w:sz w:val="28"/>
          <w:szCs w:val="28"/>
          <w:lang w:eastAsia="ru-RU"/>
        </w:rPr>
      </w:pPr>
      <w:r w:rsidRPr="008062D0">
        <w:rPr>
          <w:rFonts w:ascii="Times New Roman" w:eastAsia="Times New Roman" w:hAnsi="Times New Roman" w:cs="Times New Roman"/>
          <w:b/>
          <w:sz w:val="28"/>
          <w:szCs w:val="28"/>
          <w:lang w:eastAsia="ru-RU"/>
        </w:rPr>
        <w:t>4. Проверка банковских операций</w:t>
      </w:r>
    </w:p>
    <w:p w:rsidR="008062D0" w:rsidRPr="008062D0" w:rsidRDefault="008062D0" w:rsidP="00D77D5D">
      <w:pPr>
        <w:shd w:val="clear" w:color="auto" w:fill="FFFFFF" w:themeFill="background1"/>
        <w:spacing w:after="0" w:line="240" w:lineRule="auto"/>
        <w:jc w:val="both"/>
        <w:rPr>
          <w:rFonts w:ascii="Times New Roman" w:eastAsia="Times New Roman" w:hAnsi="Times New Roman" w:cs="Times New Roman"/>
          <w:b/>
          <w:sz w:val="28"/>
          <w:szCs w:val="28"/>
          <w:lang w:eastAsia="ru-RU"/>
        </w:rPr>
      </w:pPr>
    </w:p>
    <w:p w:rsidR="008062D0" w:rsidRPr="008062D0" w:rsidRDefault="008062D0" w:rsidP="00D77D5D">
      <w:pPr>
        <w:shd w:val="clear" w:color="auto" w:fill="FFFFFF" w:themeFill="background1"/>
        <w:spacing w:after="0" w:line="240" w:lineRule="auto"/>
        <w:ind w:firstLine="708"/>
        <w:jc w:val="both"/>
        <w:rPr>
          <w:rFonts w:ascii="Times New Roman" w:eastAsia="Times New Roman" w:hAnsi="Times New Roman" w:cs="Times New Roman"/>
          <w:sz w:val="28"/>
          <w:szCs w:val="28"/>
          <w:lang w:eastAsia="ru-RU"/>
        </w:rPr>
      </w:pPr>
      <w:r w:rsidRPr="008062D0">
        <w:rPr>
          <w:rFonts w:ascii="Times New Roman" w:eastAsia="Times New Roman" w:hAnsi="Times New Roman" w:cs="Times New Roman"/>
          <w:sz w:val="28"/>
          <w:szCs w:val="28"/>
          <w:lang w:eastAsia="ru-RU"/>
        </w:rPr>
        <w:t>Для осуществления безналичных расчетов государственными бюджетными учреждениями, подведомственным Ветеринарному управлению РИ использовались лицевые счета, открытые в УФК РФ по РИ.</w:t>
      </w:r>
    </w:p>
    <w:p w:rsidR="008062D0" w:rsidRPr="008062D0" w:rsidRDefault="008062D0" w:rsidP="00D77D5D">
      <w:pPr>
        <w:shd w:val="clear" w:color="auto" w:fill="FFFFFF" w:themeFill="background1"/>
        <w:spacing w:after="0" w:line="240" w:lineRule="auto"/>
        <w:ind w:firstLine="708"/>
        <w:jc w:val="both"/>
        <w:rPr>
          <w:rFonts w:ascii="Times New Roman" w:eastAsia="Times New Roman" w:hAnsi="Times New Roman" w:cs="Times New Roman"/>
          <w:sz w:val="28"/>
          <w:szCs w:val="28"/>
          <w:lang w:eastAsia="ru-RU"/>
        </w:rPr>
      </w:pPr>
      <w:r w:rsidRPr="008062D0">
        <w:rPr>
          <w:rFonts w:ascii="Times New Roman" w:eastAsia="Times New Roman" w:hAnsi="Times New Roman" w:cs="Times New Roman"/>
          <w:sz w:val="28"/>
          <w:szCs w:val="28"/>
          <w:lang w:eastAsia="ru-RU"/>
        </w:rPr>
        <w:t>Всего по данным отчетов о состоянии лицевых счетов за 2018 г</w:t>
      </w:r>
      <w:r w:rsidR="0059267E">
        <w:rPr>
          <w:rFonts w:ascii="Times New Roman" w:eastAsia="Times New Roman" w:hAnsi="Times New Roman" w:cs="Times New Roman"/>
          <w:sz w:val="28"/>
          <w:szCs w:val="28"/>
          <w:lang w:eastAsia="ru-RU"/>
        </w:rPr>
        <w:t>од</w:t>
      </w:r>
      <w:r w:rsidRPr="008062D0">
        <w:rPr>
          <w:rFonts w:ascii="Times New Roman" w:eastAsia="Times New Roman" w:hAnsi="Times New Roman" w:cs="Times New Roman"/>
          <w:sz w:val="28"/>
          <w:szCs w:val="28"/>
          <w:lang w:eastAsia="ru-RU"/>
        </w:rPr>
        <w:t xml:space="preserve"> на счета учреждений, подведомственных Ветеринарному управлению РИ поступило 48 918,7 тыс. руб</w:t>
      </w:r>
      <w:r w:rsidR="0059267E">
        <w:rPr>
          <w:rFonts w:ascii="Times New Roman" w:eastAsia="Times New Roman" w:hAnsi="Times New Roman" w:cs="Times New Roman"/>
          <w:sz w:val="28"/>
          <w:szCs w:val="28"/>
          <w:lang w:eastAsia="ru-RU"/>
        </w:rPr>
        <w:t>лей</w:t>
      </w:r>
      <w:r w:rsidRPr="008062D0">
        <w:rPr>
          <w:rFonts w:ascii="Times New Roman" w:eastAsia="Times New Roman" w:hAnsi="Times New Roman" w:cs="Times New Roman"/>
          <w:sz w:val="28"/>
          <w:szCs w:val="28"/>
          <w:lang w:eastAsia="ru-RU"/>
        </w:rPr>
        <w:t>, в том числе:</w:t>
      </w:r>
    </w:p>
    <w:p w:rsidR="008062D0" w:rsidRPr="0059267E" w:rsidRDefault="0059267E" w:rsidP="00EE7E98">
      <w:pPr>
        <w:pStyle w:val="a7"/>
        <w:numPr>
          <w:ilvl w:val="0"/>
          <w:numId w:val="56"/>
        </w:numPr>
        <w:shd w:val="clear" w:color="auto" w:fill="FFFFFF" w:themeFill="background1"/>
        <w:tabs>
          <w:tab w:val="left" w:pos="993"/>
        </w:tabs>
        <w:spacing w:after="0" w:line="240" w:lineRule="auto"/>
        <w:ind w:left="14" w:firstLine="742"/>
        <w:jc w:val="both"/>
        <w:rPr>
          <w:rFonts w:ascii="Times New Roman" w:eastAsia="Times New Roman" w:hAnsi="Times New Roman" w:cs="Times New Roman"/>
          <w:sz w:val="28"/>
          <w:szCs w:val="28"/>
          <w:lang w:eastAsia="ru-RU"/>
        </w:rPr>
      </w:pPr>
      <w:r w:rsidRPr="0059267E">
        <w:rPr>
          <w:rFonts w:ascii="Times New Roman" w:eastAsia="Times New Roman" w:hAnsi="Times New Roman" w:cs="Times New Roman"/>
          <w:sz w:val="28"/>
          <w:szCs w:val="28"/>
          <w:lang w:eastAsia="ru-RU"/>
        </w:rPr>
        <w:t>ГБУ «Республиканская ветеринарная лаборатория»</w:t>
      </w:r>
      <w:r w:rsidR="008062D0" w:rsidRPr="0059267E">
        <w:rPr>
          <w:rFonts w:ascii="Times New Roman" w:eastAsia="Times New Roman" w:hAnsi="Times New Roman" w:cs="Times New Roman"/>
          <w:sz w:val="28"/>
          <w:szCs w:val="28"/>
          <w:lang w:eastAsia="ru-RU"/>
        </w:rPr>
        <w:t xml:space="preserve"> - 5 670,4 тыс. руб.;</w:t>
      </w:r>
    </w:p>
    <w:p w:rsidR="008062D0" w:rsidRPr="0059267E" w:rsidRDefault="0059267E" w:rsidP="00EE7E98">
      <w:pPr>
        <w:pStyle w:val="a7"/>
        <w:numPr>
          <w:ilvl w:val="0"/>
          <w:numId w:val="56"/>
        </w:numPr>
        <w:shd w:val="clear" w:color="auto" w:fill="FFFFFF" w:themeFill="background1"/>
        <w:tabs>
          <w:tab w:val="left" w:pos="993"/>
        </w:tabs>
        <w:spacing w:after="0" w:line="240" w:lineRule="auto"/>
        <w:ind w:left="14" w:firstLine="742"/>
        <w:jc w:val="both"/>
        <w:rPr>
          <w:rFonts w:ascii="Times New Roman" w:eastAsia="Times New Roman" w:hAnsi="Times New Roman" w:cs="Times New Roman"/>
          <w:sz w:val="28"/>
          <w:szCs w:val="28"/>
          <w:lang w:eastAsia="ru-RU"/>
        </w:rPr>
      </w:pPr>
      <w:bookmarkStart w:id="38" w:name="_Hlk42039001"/>
      <w:r w:rsidRPr="0059267E">
        <w:rPr>
          <w:rFonts w:ascii="Times New Roman" w:eastAsia="Times New Roman" w:hAnsi="Times New Roman" w:cs="Times New Roman"/>
          <w:iCs/>
          <w:sz w:val="28"/>
          <w:szCs w:val="28"/>
          <w:lang w:eastAsia="ru-RU"/>
        </w:rPr>
        <w:t>ГБУ «Назрановская районная ветеринарная лаборатория»</w:t>
      </w:r>
      <w:bookmarkEnd w:id="38"/>
      <w:r w:rsidR="008062D0" w:rsidRPr="0059267E">
        <w:rPr>
          <w:rFonts w:ascii="Times New Roman" w:eastAsia="Times New Roman" w:hAnsi="Times New Roman" w:cs="Times New Roman"/>
          <w:sz w:val="28"/>
          <w:szCs w:val="28"/>
          <w:lang w:eastAsia="ru-RU"/>
        </w:rPr>
        <w:t>- 6 340,7 тыс. руб.;</w:t>
      </w:r>
    </w:p>
    <w:p w:rsidR="008062D0" w:rsidRPr="0059267E" w:rsidRDefault="0059267E" w:rsidP="00EE7E98">
      <w:pPr>
        <w:pStyle w:val="a7"/>
        <w:numPr>
          <w:ilvl w:val="0"/>
          <w:numId w:val="56"/>
        </w:numPr>
        <w:shd w:val="clear" w:color="auto" w:fill="FFFFFF" w:themeFill="background1"/>
        <w:tabs>
          <w:tab w:val="left" w:pos="993"/>
        </w:tabs>
        <w:spacing w:after="0" w:line="240" w:lineRule="auto"/>
        <w:ind w:left="14" w:firstLine="742"/>
        <w:jc w:val="both"/>
        <w:rPr>
          <w:rFonts w:ascii="Times New Roman" w:eastAsia="Times New Roman" w:hAnsi="Times New Roman" w:cs="Times New Roman"/>
          <w:sz w:val="28"/>
          <w:szCs w:val="28"/>
          <w:lang w:eastAsia="ru-RU"/>
        </w:rPr>
      </w:pPr>
      <w:r w:rsidRPr="0059267E">
        <w:rPr>
          <w:rFonts w:ascii="Times New Roman" w:eastAsia="Times New Roman" w:hAnsi="Times New Roman" w:cs="Times New Roman"/>
          <w:iCs/>
          <w:sz w:val="28"/>
          <w:szCs w:val="28"/>
          <w:lang w:eastAsia="ru-RU"/>
        </w:rPr>
        <w:t xml:space="preserve">ГБУ «Межрайонная ветеринарная лаборатория» </w:t>
      </w:r>
      <w:r w:rsidR="008062D0" w:rsidRPr="0059267E">
        <w:rPr>
          <w:rFonts w:ascii="Times New Roman" w:eastAsia="Times New Roman" w:hAnsi="Times New Roman" w:cs="Times New Roman"/>
          <w:sz w:val="28"/>
          <w:szCs w:val="28"/>
          <w:lang w:eastAsia="ru-RU"/>
        </w:rPr>
        <w:t>- 5 367,4 тыс. руб.;</w:t>
      </w:r>
    </w:p>
    <w:p w:rsidR="008062D0" w:rsidRPr="0059267E" w:rsidRDefault="0059267E" w:rsidP="00EE7E98">
      <w:pPr>
        <w:pStyle w:val="a7"/>
        <w:numPr>
          <w:ilvl w:val="0"/>
          <w:numId w:val="56"/>
        </w:numPr>
        <w:shd w:val="clear" w:color="auto" w:fill="FFFFFF" w:themeFill="background1"/>
        <w:tabs>
          <w:tab w:val="left" w:pos="993"/>
        </w:tabs>
        <w:spacing w:after="0" w:line="240" w:lineRule="auto"/>
        <w:ind w:left="14" w:firstLine="742"/>
        <w:jc w:val="both"/>
        <w:rPr>
          <w:rFonts w:ascii="Times New Roman" w:eastAsia="Times New Roman" w:hAnsi="Times New Roman" w:cs="Times New Roman"/>
          <w:sz w:val="28"/>
          <w:szCs w:val="28"/>
          <w:lang w:eastAsia="ru-RU"/>
        </w:rPr>
      </w:pPr>
      <w:bookmarkStart w:id="39" w:name="_Hlk42037972"/>
      <w:r w:rsidRPr="0059267E">
        <w:rPr>
          <w:rFonts w:ascii="Times New Roman" w:eastAsia="Times New Roman" w:hAnsi="Times New Roman" w:cs="Times New Roman"/>
          <w:sz w:val="28"/>
          <w:szCs w:val="28"/>
          <w:lang w:eastAsia="ru-RU"/>
        </w:rPr>
        <w:t xml:space="preserve">ГБУ «Назрановская станция по борьбе с болезнями животных» </w:t>
      </w:r>
      <w:bookmarkEnd w:id="39"/>
      <w:r w:rsidR="008062D0" w:rsidRPr="0059267E">
        <w:rPr>
          <w:rFonts w:ascii="Times New Roman" w:eastAsia="Times New Roman" w:hAnsi="Times New Roman" w:cs="Times New Roman"/>
          <w:sz w:val="28"/>
          <w:szCs w:val="28"/>
          <w:lang w:eastAsia="ru-RU"/>
        </w:rPr>
        <w:t>- 10 807,4 тыс. руб.;</w:t>
      </w:r>
    </w:p>
    <w:p w:rsidR="008062D0" w:rsidRPr="0059267E" w:rsidRDefault="0059267E" w:rsidP="00EE7E98">
      <w:pPr>
        <w:pStyle w:val="a7"/>
        <w:numPr>
          <w:ilvl w:val="0"/>
          <w:numId w:val="56"/>
        </w:numPr>
        <w:shd w:val="clear" w:color="auto" w:fill="FFFFFF" w:themeFill="background1"/>
        <w:tabs>
          <w:tab w:val="left" w:pos="993"/>
        </w:tabs>
        <w:spacing w:after="0" w:line="240" w:lineRule="auto"/>
        <w:ind w:left="14" w:firstLine="742"/>
        <w:jc w:val="both"/>
        <w:rPr>
          <w:rFonts w:ascii="Times New Roman" w:eastAsia="Times New Roman" w:hAnsi="Times New Roman" w:cs="Times New Roman"/>
          <w:sz w:val="28"/>
          <w:szCs w:val="28"/>
          <w:lang w:eastAsia="ru-RU"/>
        </w:rPr>
      </w:pPr>
      <w:bookmarkStart w:id="40" w:name="_Hlk42038178"/>
      <w:r w:rsidRPr="0059267E">
        <w:rPr>
          <w:rFonts w:ascii="Times New Roman" w:eastAsia="Times New Roman" w:hAnsi="Times New Roman" w:cs="Times New Roman"/>
          <w:sz w:val="28"/>
          <w:szCs w:val="28"/>
          <w:lang w:eastAsia="ru-RU"/>
        </w:rPr>
        <w:t>ГБУ «Сунженская станция по борьбе с болезнями животных»</w:t>
      </w:r>
      <w:r w:rsidR="0092764E">
        <w:rPr>
          <w:rFonts w:ascii="Times New Roman" w:eastAsia="Times New Roman" w:hAnsi="Times New Roman" w:cs="Times New Roman"/>
          <w:sz w:val="28"/>
          <w:szCs w:val="28"/>
          <w:lang w:eastAsia="ru-RU"/>
        </w:rPr>
        <w:t xml:space="preserve"> </w:t>
      </w:r>
      <w:bookmarkEnd w:id="40"/>
      <w:r w:rsidR="008062D0" w:rsidRPr="0059267E">
        <w:rPr>
          <w:rFonts w:ascii="Times New Roman" w:eastAsia="Times New Roman" w:hAnsi="Times New Roman" w:cs="Times New Roman"/>
          <w:sz w:val="28"/>
          <w:szCs w:val="28"/>
          <w:lang w:eastAsia="ru-RU"/>
        </w:rPr>
        <w:t>- 11 773,1 тыс. руб.</w:t>
      </w:r>
      <w:r w:rsidR="0092764E">
        <w:rPr>
          <w:rFonts w:ascii="Times New Roman" w:eastAsia="Times New Roman" w:hAnsi="Times New Roman" w:cs="Times New Roman"/>
          <w:sz w:val="28"/>
          <w:szCs w:val="28"/>
          <w:lang w:eastAsia="ru-RU"/>
        </w:rPr>
        <w:t>;</w:t>
      </w:r>
    </w:p>
    <w:p w:rsidR="008062D0" w:rsidRDefault="0059267E" w:rsidP="00EE7E98">
      <w:pPr>
        <w:pStyle w:val="a7"/>
        <w:numPr>
          <w:ilvl w:val="0"/>
          <w:numId w:val="56"/>
        </w:numPr>
        <w:shd w:val="clear" w:color="auto" w:fill="FFFFFF" w:themeFill="background1"/>
        <w:tabs>
          <w:tab w:val="left" w:pos="993"/>
        </w:tabs>
        <w:spacing w:after="0" w:line="240" w:lineRule="auto"/>
        <w:ind w:left="14" w:firstLine="742"/>
        <w:jc w:val="both"/>
        <w:rPr>
          <w:rFonts w:ascii="Times New Roman" w:eastAsia="Times New Roman" w:hAnsi="Times New Roman" w:cs="Times New Roman"/>
          <w:sz w:val="28"/>
          <w:szCs w:val="28"/>
          <w:lang w:eastAsia="ru-RU"/>
        </w:rPr>
      </w:pPr>
      <w:r w:rsidRPr="0059267E">
        <w:rPr>
          <w:rFonts w:ascii="Times New Roman" w:eastAsia="Times New Roman" w:hAnsi="Times New Roman" w:cs="Times New Roman"/>
          <w:sz w:val="28"/>
          <w:szCs w:val="28"/>
          <w:lang w:eastAsia="ru-RU"/>
        </w:rPr>
        <w:t>ГБУ «Малгобекская станция по борьбе с болезнями животных»</w:t>
      </w:r>
      <w:r w:rsidR="008062D0" w:rsidRPr="0059267E">
        <w:rPr>
          <w:rFonts w:ascii="Times New Roman" w:eastAsia="Times New Roman" w:hAnsi="Times New Roman" w:cs="Times New Roman"/>
          <w:sz w:val="28"/>
          <w:szCs w:val="28"/>
          <w:lang w:eastAsia="ru-RU"/>
        </w:rPr>
        <w:t xml:space="preserve"> - 8</w:t>
      </w:r>
      <w:r>
        <w:rPr>
          <w:rFonts w:ascii="Times New Roman" w:eastAsia="Times New Roman" w:hAnsi="Times New Roman" w:cs="Times New Roman"/>
          <w:sz w:val="28"/>
          <w:szCs w:val="28"/>
          <w:lang w:eastAsia="ru-RU"/>
        </w:rPr>
        <w:t> </w:t>
      </w:r>
      <w:r w:rsidR="008062D0" w:rsidRPr="0059267E">
        <w:rPr>
          <w:rFonts w:ascii="Times New Roman" w:eastAsia="Times New Roman" w:hAnsi="Times New Roman" w:cs="Times New Roman"/>
          <w:sz w:val="28"/>
          <w:szCs w:val="28"/>
          <w:lang w:eastAsia="ru-RU"/>
        </w:rPr>
        <w:t>959,7 тыс. руб</w:t>
      </w:r>
      <w:r>
        <w:rPr>
          <w:rFonts w:ascii="Times New Roman" w:eastAsia="Times New Roman" w:hAnsi="Times New Roman" w:cs="Times New Roman"/>
          <w:sz w:val="28"/>
          <w:szCs w:val="28"/>
          <w:lang w:eastAsia="ru-RU"/>
        </w:rPr>
        <w:t>лей</w:t>
      </w:r>
      <w:r w:rsidR="008062D0" w:rsidRPr="0059267E">
        <w:rPr>
          <w:rFonts w:ascii="Times New Roman" w:eastAsia="Times New Roman" w:hAnsi="Times New Roman" w:cs="Times New Roman"/>
          <w:sz w:val="28"/>
          <w:szCs w:val="28"/>
          <w:lang w:eastAsia="ru-RU"/>
        </w:rPr>
        <w:t>.</w:t>
      </w:r>
    </w:p>
    <w:p w:rsidR="008062D0" w:rsidRPr="008062D0" w:rsidRDefault="008062D0" w:rsidP="00D77D5D">
      <w:pPr>
        <w:shd w:val="clear" w:color="auto" w:fill="FFFFFF" w:themeFill="background1"/>
        <w:spacing w:after="0" w:line="240" w:lineRule="auto"/>
        <w:ind w:firstLine="708"/>
        <w:jc w:val="both"/>
        <w:rPr>
          <w:rFonts w:ascii="Times New Roman" w:eastAsia="Times New Roman" w:hAnsi="Times New Roman" w:cs="Times New Roman"/>
          <w:b/>
          <w:i/>
          <w:sz w:val="28"/>
          <w:szCs w:val="28"/>
          <w:lang w:eastAsia="ru-RU"/>
        </w:rPr>
      </w:pPr>
      <w:r w:rsidRPr="008062D0">
        <w:rPr>
          <w:rFonts w:ascii="Times New Roman" w:eastAsia="Times New Roman" w:hAnsi="Times New Roman" w:cs="Times New Roman"/>
          <w:sz w:val="28"/>
          <w:szCs w:val="28"/>
          <w:lang w:eastAsia="ru-RU"/>
        </w:rPr>
        <w:t>В ходе проверки установлено</w:t>
      </w:r>
      <w:r w:rsidR="00890850">
        <w:rPr>
          <w:rFonts w:ascii="Times New Roman" w:eastAsia="Times New Roman" w:hAnsi="Times New Roman" w:cs="Times New Roman"/>
          <w:sz w:val="28"/>
          <w:szCs w:val="28"/>
          <w:lang w:eastAsia="ru-RU"/>
        </w:rPr>
        <w:t>,</w:t>
      </w:r>
      <w:r w:rsidRPr="008062D0">
        <w:rPr>
          <w:rFonts w:ascii="Times New Roman" w:eastAsia="Times New Roman" w:hAnsi="Times New Roman" w:cs="Times New Roman"/>
          <w:sz w:val="28"/>
          <w:szCs w:val="28"/>
          <w:lang w:eastAsia="ru-RU"/>
        </w:rPr>
        <w:t xml:space="preserve"> что в нарушение п</w:t>
      </w:r>
      <w:r w:rsidR="00890850">
        <w:rPr>
          <w:rFonts w:ascii="Times New Roman" w:eastAsia="Times New Roman" w:hAnsi="Times New Roman" w:cs="Times New Roman"/>
          <w:sz w:val="28"/>
          <w:szCs w:val="28"/>
          <w:lang w:eastAsia="ru-RU"/>
        </w:rPr>
        <w:t>ункта</w:t>
      </w:r>
      <w:r w:rsidRPr="008062D0">
        <w:rPr>
          <w:rFonts w:ascii="Times New Roman" w:eastAsia="Times New Roman" w:hAnsi="Times New Roman" w:cs="Times New Roman"/>
          <w:sz w:val="28"/>
          <w:szCs w:val="28"/>
          <w:lang w:eastAsia="ru-RU"/>
        </w:rPr>
        <w:t xml:space="preserve"> 3 Требований к плану финансово-хозяйственной деятельности государственного (муниципального) учреждения, утвержденных приказом Минфина РФ №81н от 28.07.2010 г</w:t>
      </w:r>
      <w:r w:rsidR="00890850">
        <w:rPr>
          <w:rFonts w:ascii="Times New Roman" w:eastAsia="Times New Roman" w:hAnsi="Times New Roman" w:cs="Times New Roman"/>
          <w:sz w:val="28"/>
          <w:szCs w:val="28"/>
          <w:lang w:eastAsia="ru-RU"/>
        </w:rPr>
        <w:t>ода,</w:t>
      </w:r>
      <w:r w:rsidRPr="008062D0">
        <w:rPr>
          <w:rFonts w:ascii="Times New Roman" w:eastAsia="Times New Roman" w:hAnsi="Times New Roman" w:cs="Times New Roman"/>
          <w:sz w:val="28"/>
          <w:szCs w:val="28"/>
          <w:lang w:eastAsia="ru-RU"/>
        </w:rPr>
        <w:t xml:space="preserve"> планы финансово-хозяйственной деятельности всех </w:t>
      </w:r>
      <w:r w:rsidR="00890850">
        <w:rPr>
          <w:rFonts w:ascii="Times New Roman" w:eastAsia="Times New Roman" w:hAnsi="Times New Roman" w:cs="Times New Roman"/>
          <w:sz w:val="28"/>
          <w:szCs w:val="28"/>
          <w:lang w:eastAsia="ru-RU"/>
        </w:rPr>
        <w:t>6</w:t>
      </w:r>
      <w:r w:rsidRPr="008062D0">
        <w:rPr>
          <w:rFonts w:ascii="Times New Roman" w:eastAsia="Times New Roman" w:hAnsi="Times New Roman" w:cs="Times New Roman"/>
          <w:sz w:val="28"/>
          <w:szCs w:val="28"/>
          <w:lang w:eastAsia="ru-RU"/>
        </w:rPr>
        <w:t xml:space="preserve"> проверенных государственных бюджетных учреждений, подведомственных Ветеринарному управлению РИ утверждены на один финансовый год, а не на финансовый год и плановый период. </w:t>
      </w:r>
    </w:p>
    <w:p w:rsidR="008062D0" w:rsidRPr="008062D0" w:rsidRDefault="008062D0" w:rsidP="00D77D5D">
      <w:pPr>
        <w:shd w:val="clear" w:color="auto" w:fill="FFFFFF" w:themeFill="background1"/>
        <w:spacing w:after="0" w:line="240" w:lineRule="auto"/>
        <w:ind w:firstLine="708"/>
        <w:jc w:val="both"/>
        <w:rPr>
          <w:rFonts w:ascii="Times New Roman" w:eastAsia="Times New Roman" w:hAnsi="Times New Roman" w:cs="Times New Roman"/>
          <w:sz w:val="28"/>
          <w:szCs w:val="28"/>
          <w:lang w:eastAsia="ru-RU"/>
        </w:rPr>
      </w:pPr>
      <w:r w:rsidRPr="008062D0">
        <w:rPr>
          <w:rFonts w:ascii="Times New Roman" w:eastAsia="Times New Roman" w:hAnsi="Times New Roman" w:cs="Times New Roman"/>
          <w:sz w:val="28"/>
          <w:szCs w:val="28"/>
          <w:lang w:eastAsia="ru-RU"/>
        </w:rPr>
        <w:t>В результате вынесения постановлений Ростехнадзора, Роспотребнадзора, Россельхознадзора, ГУ Отделение пенсионного фонда РФ по РИ, отделений МИФНС России по РИ, судебных приказов и решений судебных приставов УФССП по РИ и оплаты на их основании штрафов и пени</w:t>
      </w:r>
      <w:r w:rsidR="00FB7E7D" w:rsidRPr="00FB7E7D">
        <w:rPr>
          <w:rFonts w:ascii="Times New Roman" w:eastAsia="Times New Roman" w:hAnsi="Times New Roman" w:cs="Times New Roman"/>
          <w:sz w:val="28"/>
          <w:szCs w:val="28"/>
          <w:lang w:eastAsia="ru-RU"/>
        </w:rPr>
        <w:t xml:space="preserve"> </w:t>
      </w:r>
      <w:bookmarkStart w:id="41" w:name="_Hlk42079785"/>
      <w:r w:rsidR="00FB7E7D" w:rsidRPr="00FB7E7D">
        <w:rPr>
          <w:rFonts w:ascii="Times New Roman" w:eastAsia="Times New Roman" w:hAnsi="Times New Roman" w:cs="Times New Roman"/>
          <w:sz w:val="28"/>
          <w:szCs w:val="28"/>
          <w:lang w:eastAsia="ru-RU"/>
        </w:rPr>
        <w:t xml:space="preserve">по страховым взносам на обязательное пенсионное </w:t>
      </w:r>
      <w:r w:rsidR="00FB7E7D">
        <w:rPr>
          <w:rFonts w:ascii="Times New Roman" w:eastAsia="Times New Roman" w:hAnsi="Times New Roman" w:cs="Times New Roman"/>
          <w:sz w:val="28"/>
          <w:szCs w:val="28"/>
          <w:lang w:eastAsia="ru-RU"/>
        </w:rPr>
        <w:t xml:space="preserve">и медицинское </w:t>
      </w:r>
      <w:r w:rsidR="00FB7E7D" w:rsidRPr="00FB7E7D">
        <w:rPr>
          <w:rFonts w:ascii="Times New Roman" w:eastAsia="Times New Roman" w:hAnsi="Times New Roman" w:cs="Times New Roman"/>
          <w:sz w:val="28"/>
          <w:szCs w:val="28"/>
          <w:lang w:eastAsia="ru-RU"/>
        </w:rPr>
        <w:t xml:space="preserve">страхование </w:t>
      </w:r>
      <w:bookmarkEnd w:id="41"/>
      <w:r w:rsidRPr="008062D0">
        <w:rPr>
          <w:rFonts w:ascii="Times New Roman" w:eastAsia="Times New Roman" w:hAnsi="Times New Roman" w:cs="Times New Roman"/>
          <w:sz w:val="28"/>
          <w:szCs w:val="28"/>
          <w:lang w:eastAsia="ru-RU"/>
        </w:rPr>
        <w:t>республиканскому бюджету нанесен ущерб в сумме 85,1 тыс. руб</w:t>
      </w:r>
      <w:r w:rsidR="00890850">
        <w:rPr>
          <w:rFonts w:ascii="Times New Roman" w:eastAsia="Times New Roman" w:hAnsi="Times New Roman" w:cs="Times New Roman"/>
          <w:sz w:val="28"/>
          <w:szCs w:val="28"/>
          <w:lang w:eastAsia="ru-RU"/>
        </w:rPr>
        <w:t>лей</w:t>
      </w:r>
      <w:r w:rsidRPr="008062D0">
        <w:rPr>
          <w:rFonts w:ascii="Times New Roman" w:eastAsia="Times New Roman" w:hAnsi="Times New Roman" w:cs="Times New Roman"/>
          <w:sz w:val="28"/>
          <w:szCs w:val="28"/>
          <w:lang w:eastAsia="ru-RU"/>
        </w:rPr>
        <w:t xml:space="preserve">, в том числе:  </w:t>
      </w:r>
    </w:p>
    <w:p w:rsidR="008062D0" w:rsidRPr="00890850" w:rsidRDefault="0059267E" w:rsidP="00EE7E98">
      <w:pPr>
        <w:pStyle w:val="a7"/>
        <w:numPr>
          <w:ilvl w:val="0"/>
          <w:numId w:val="57"/>
        </w:numPr>
        <w:shd w:val="clear" w:color="auto" w:fill="FFFFFF" w:themeFill="background1"/>
        <w:tabs>
          <w:tab w:val="left" w:pos="1134"/>
        </w:tabs>
        <w:spacing w:after="0" w:line="240" w:lineRule="auto"/>
        <w:ind w:left="28" w:firstLine="714"/>
        <w:jc w:val="both"/>
        <w:rPr>
          <w:rFonts w:ascii="Times New Roman" w:eastAsia="Times New Roman" w:hAnsi="Times New Roman" w:cs="Times New Roman"/>
          <w:sz w:val="28"/>
          <w:szCs w:val="28"/>
          <w:lang w:eastAsia="ru-RU"/>
        </w:rPr>
      </w:pPr>
      <w:r w:rsidRPr="0059267E">
        <w:rPr>
          <w:rFonts w:ascii="Times New Roman" w:eastAsia="Times New Roman" w:hAnsi="Times New Roman" w:cs="Times New Roman"/>
          <w:sz w:val="28"/>
          <w:szCs w:val="28"/>
          <w:lang w:eastAsia="ru-RU"/>
        </w:rPr>
        <w:t>ГБУ «Республиканская ветеринарная лаборатория»</w:t>
      </w:r>
      <w:r w:rsidR="00890850">
        <w:rPr>
          <w:rFonts w:ascii="Times New Roman" w:eastAsia="Times New Roman" w:hAnsi="Times New Roman" w:cs="Times New Roman"/>
          <w:sz w:val="28"/>
          <w:szCs w:val="28"/>
          <w:lang w:eastAsia="ru-RU"/>
        </w:rPr>
        <w:t xml:space="preserve"> </w:t>
      </w:r>
      <w:r w:rsidR="008062D0" w:rsidRPr="00890850">
        <w:rPr>
          <w:rFonts w:ascii="Times New Roman" w:eastAsia="Times New Roman" w:hAnsi="Times New Roman" w:cs="Times New Roman"/>
          <w:sz w:val="28"/>
          <w:szCs w:val="28"/>
          <w:lang w:eastAsia="ru-RU"/>
        </w:rPr>
        <w:t>- 48,2 тыс. руб.;</w:t>
      </w:r>
    </w:p>
    <w:p w:rsidR="008062D0" w:rsidRPr="00890850" w:rsidRDefault="0059267E" w:rsidP="00EE7E98">
      <w:pPr>
        <w:pStyle w:val="a7"/>
        <w:numPr>
          <w:ilvl w:val="0"/>
          <w:numId w:val="57"/>
        </w:numPr>
        <w:shd w:val="clear" w:color="auto" w:fill="FFFFFF" w:themeFill="background1"/>
        <w:tabs>
          <w:tab w:val="left" w:pos="1134"/>
        </w:tabs>
        <w:spacing w:after="0" w:line="240" w:lineRule="auto"/>
        <w:ind w:left="28" w:firstLine="714"/>
        <w:jc w:val="both"/>
        <w:rPr>
          <w:rFonts w:ascii="Times New Roman" w:eastAsia="Times New Roman" w:hAnsi="Times New Roman" w:cs="Times New Roman"/>
          <w:sz w:val="28"/>
          <w:szCs w:val="28"/>
          <w:lang w:eastAsia="ru-RU"/>
        </w:rPr>
      </w:pPr>
      <w:bookmarkStart w:id="42" w:name="_Hlk42039026"/>
      <w:r w:rsidRPr="0059267E">
        <w:rPr>
          <w:rFonts w:ascii="Times New Roman" w:eastAsia="Times New Roman" w:hAnsi="Times New Roman" w:cs="Times New Roman"/>
          <w:iCs/>
          <w:sz w:val="28"/>
          <w:szCs w:val="28"/>
          <w:lang w:eastAsia="ru-RU"/>
        </w:rPr>
        <w:t>ГБУ «Межрайонная ветеринарная лаборатория»</w:t>
      </w:r>
      <w:bookmarkEnd w:id="42"/>
      <w:r w:rsidRPr="0059267E">
        <w:rPr>
          <w:rFonts w:ascii="Times New Roman" w:eastAsia="Times New Roman" w:hAnsi="Times New Roman" w:cs="Times New Roman"/>
          <w:iCs/>
          <w:sz w:val="28"/>
          <w:szCs w:val="28"/>
          <w:lang w:eastAsia="ru-RU"/>
        </w:rPr>
        <w:t xml:space="preserve"> </w:t>
      </w:r>
      <w:r w:rsidR="008062D0" w:rsidRPr="00890850">
        <w:rPr>
          <w:rFonts w:ascii="Times New Roman" w:eastAsia="Times New Roman" w:hAnsi="Times New Roman" w:cs="Times New Roman"/>
          <w:sz w:val="28"/>
          <w:szCs w:val="28"/>
          <w:lang w:eastAsia="ru-RU"/>
        </w:rPr>
        <w:t>- 9,1 тыс. руб.;</w:t>
      </w:r>
    </w:p>
    <w:p w:rsidR="008062D0" w:rsidRPr="00890850" w:rsidRDefault="0059267E" w:rsidP="00EE7E98">
      <w:pPr>
        <w:pStyle w:val="a7"/>
        <w:numPr>
          <w:ilvl w:val="0"/>
          <w:numId w:val="57"/>
        </w:numPr>
        <w:shd w:val="clear" w:color="auto" w:fill="FFFFFF" w:themeFill="background1"/>
        <w:tabs>
          <w:tab w:val="left" w:pos="1134"/>
        </w:tabs>
        <w:spacing w:after="0" w:line="240" w:lineRule="auto"/>
        <w:ind w:left="28" w:firstLine="714"/>
        <w:jc w:val="both"/>
        <w:rPr>
          <w:rFonts w:ascii="Times New Roman" w:eastAsia="Times New Roman" w:hAnsi="Times New Roman" w:cs="Times New Roman"/>
          <w:sz w:val="28"/>
          <w:szCs w:val="28"/>
          <w:lang w:eastAsia="ru-RU"/>
        </w:rPr>
      </w:pPr>
      <w:r w:rsidRPr="0059267E">
        <w:rPr>
          <w:rFonts w:ascii="Times New Roman" w:eastAsia="Times New Roman" w:hAnsi="Times New Roman" w:cs="Times New Roman"/>
          <w:sz w:val="28"/>
          <w:szCs w:val="28"/>
          <w:lang w:eastAsia="ru-RU"/>
        </w:rPr>
        <w:lastRenderedPageBreak/>
        <w:t xml:space="preserve">ГБУ «Назрановская станция по борьбе с болезнями животных» </w:t>
      </w:r>
      <w:r w:rsidR="008062D0" w:rsidRPr="00890850">
        <w:rPr>
          <w:rFonts w:ascii="Times New Roman" w:eastAsia="Times New Roman" w:hAnsi="Times New Roman" w:cs="Times New Roman"/>
          <w:sz w:val="28"/>
          <w:szCs w:val="28"/>
          <w:lang w:eastAsia="ru-RU"/>
        </w:rPr>
        <w:t>- 20,0 тыс. руб.;</w:t>
      </w:r>
    </w:p>
    <w:p w:rsidR="008062D0" w:rsidRPr="00890850" w:rsidRDefault="0059267E" w:rsidP="00EE7E98">
      <w:pPr>
        <w:pStyle w:val="a7"/>
        <w:numPr>
          <w:ilvl w:val="0"/>
          <w:numId w:val="57"/>
        </w:numPr>
        <w:shd w:val="clear" w:color="auto" w:fill="FFFFFF" w:themeFill="background1"/>
        <w:tabs>
          <w:tab w:val="left" w:pos="1134"/>
        </w:tabs>
        <w:spacing w:after="0" w:line="240" w:lineRule="auto"/>
        <w:ind w:left="28" w:firstLine="714"/>
        <w:jc w:val="both"/>
        <w:rPr>
          <w:rFonts w:ascii="Times New Roman" w:eastAsia="Times New Roman" w:hAnsi="Times New Roman" w:cs="Times New Roman"/>
          <w:sz w:val="28"/>
          <w:szCs w:val="28"/>
          <w:lang w:eastAsia="ru-RU"/>
        </w:rPr>
      </w:pPr>
      <w:r w:rsidRPr="0059267E">
        <w:rPr>
          <w:rFonts w:ascii="Times New Roman" w:eastAsia="Times New Roman" w:hAnsi="Times New Roman" w:cs="Times New Roman"/>
          <w:sz w:val="28"/>
          <w:szCs w:val="28"/>
          <w:lang w:eastAsia="ru-RU"/>
        </w:rPr>
        <w:t>ГБУ «Малгобекская станция по борьбе с болезнями животных»</w:t>
      </w:r>
      <w:r w:rsidR="00890850">
        <w:rPr>
          <w:rFonts w:ascii="Times New Roman" w:eastAsia="Times New Roman" w:hAnsi="Times New Roman" w:cs="Times New Roman"/>
          <w:sz w:val="28"/>
          <w:szCs w:val="28"/>
          <w:lang w:eastAsia="ru-RU"/>
        </w:rPr>
        <w:t xml:space="preserve"> </w:t>
      </w:r>
      <w:r w:rsidR="008062D0" w:rsidRPr="00890850">
        <w:rPr>
          <w:rFonts w:ascii="Times New Roman" w:eastAsia="Times New Roman" w:hAnsi="Times New Roman" w:cs="Times New Roman"/>
          <w:sz w:val="28"/>
          <w:szCs w:val="28"/>
          <w:lang w:eastAsia="ru-RU"/>
        </w:rPr>
        <w:t>- 7,8 тыс. руб</w:t>
      </w:r>
      <w:r w:rsidR="00890850" w:rsidRPr="00890850">
        <w:rPr>
          <w:rFonts w:ascii="Times New Roman" w:eastAsia="Times New Roman" w:hAnsi="Times New Roman" w:cs="Times New Roman"/>
          <w:sz w:val="28"/>
          <w:szCs w:val="28"/>
          <w:lang w:eastAsia="ru-RU"/>
        </w:rPr>
        <w:t>лей</w:t>
      </w:r>
      <w:r w:rsidR="008062D0" w:rsidRPr="00890850">
        <w:rPr>
          <w:rFonts w:ascii="Times New Roman" w:eastAsia="Times New Roman" w:hAnsi="Times New Roman" w:cs="Times New Roman"/>
          <w:sz w:val="28"/>
          <w:szCs w:val="28"/>
          <w:lang w:eastAsia="ru-RU"/>
        </w:rPr>
        <w:t>.</w:t>
      </w:r>
    </w:p>
    <w:p w:rsidR="008062D0" w:rsidRPr="008062D0" w:rsidRDefault="008062D0" w:rsidP="00D77D5D">
      <w:pPr>
        <w:shd w:val="clear" w:color="auto" w:fill="FFFFFF" w:themeFill="background1"/>
        <w:spacing w:after="0" w:line="240" w:lineRule="auto"/>
        <w:ind w:firstLine="708"/>
        <w:jc w:val="both"/>
        <w:rPr>
          <w:rFonts w:ascii="Times New Roman" w:eastAsia="Times New Roman" w:hAnsi="Times New Roman" w:cs="Times New Roman"/>
          <w:bCs/>
          <w:sz w:val="28"/>
          <w:szCs w:val="28"/>
          <w:lang w:eastAsia="ru-RU"/>
        </w:rPr>
      </w:pPr>
      <w:bookmarkStart w:id="43" w:name="_Hlk42040179"/>
      <w:r w:rsidRPr="008062D0">
        <w:rPr>
          <w:rFonts w:ascii="Times New Roman" w:eastAsia="Times New Roman" w:hAnsi="Times New Roman" w:cs="Times New Roman"/>
          <w:bCs/>
          <w:sz w:val="28"/>
          <w:szCs w:val="28"/>
          <w:lang w:eastAsia="ru-RU"/>
        </w:rPr>
        <w:t>Согласно Методическим указаниям по применению форм первичных учетных документов и формированию регистров бухгалтерского учета органами государственной власти (государственными органами), органами местного самоуправления, органами управления государственными внебюджетными фондами, государственными (муниципальными) учреждениями, утвержденным Приказом Минфина РФ от 30.03.2015 г</w:t>
      </w:r>
      <w:r w:rsidR="00890850">
        <w:rPr>
          <w:rFonts w:ascii="Times New Roman" w:eastAsia="Times New Roman" w:hAnsi="Times New Roman" w:cs="Times New Roman"/>
          <w:bCs/>
          <w:sz w:val="28"/>
          <w:szCs w:val="28"/>
          <w:lang w:eastAsia="ru-RU"/>
        </w:rPr>
        <w:t>ода</w:t>
      </w:r>
      <w:r w:rsidRPr="008062D0">
        <w:rPr>
          <w:rFonts w:ascii="Times New Roman" w:eastAsia="Times New Roman" w:hAnsi="Times New Roman" w:cs="Times New Roman"/>
          <w:bCs/>
          <w:sz w:val="28"/>
          <w:szCs w:val="28"/>
          <w:lang w:eastAsia="ru-RU"/>
        </w:rPr>
        <w:t xml:space="preserve"> №52 (далее – Методические указания)</w:t>
      </w:r>
      <w:r w:rsidR="00890850">
        <w:rPr>
          <w:rFonts w:ascii="Times New Roman" w:eastAsia="Times New Roman" w:hAnsi="Times New Roman" w:cs="Times New Roman"/>
          <w:bCs/>
          <w:sz w:val="28"/>
          <w:szCs w:val="28"/>
          <w:lang w:eastAsia="ru-RU"/>
        </w:rPr>
        <w:t>,</w:t>
      </w:r>
      <w:r w:rsidRPr="008062D0">
        <w:rPr>
          <w:rFonts w:ascii="Times New Roman" w:eastAsia="Times New Roman" w:hAnsi="Times New Roman" w:cs="Times New Roman"/>
          <w:bCs/>
          <w:sz w:val="28"/>
          <w:szCs w:val="28"/>
          <w:lang w:eastAsia="ru-RU"/>
        </w:rPr>
        <w:t xml:space="preserve"> Журнал операций с безналичными денежными средствами применяется для учета движения средств на счетах (лицевых счетах), открытых учреждению для учета операций с безналичными средствами, для учета расчетов с финансовым органом по наличным денежным средствам и т</w:t>
      </w:r>
      <w:r w:rsidR="00890850">
        <w:rPr>
          <w:rFonts w:ascii="Times New Roman" w:eastAsia="Times New Roman" w:hAnsi="Times New Roman" w:cs="Times New Roman"/>
          <w:bCs/>
          <w:sz w:val="28"/>
          <w:szCs w:val="28"/>
          <w:lang w:eastAsia="ru-RU"/>
        </w:rPr>
        <w:t>.</w:t>
      </w:r>
      <w:r w:rsidRPr="008062D0">
        <w:rPr>
          <w:rFonts w:ascii="Times New Roman" w:eastAsia="Times New Roman" w:hAnsi="Times New Roman" w:cs="Times New Roman"/>
          <w:bCs/>
          <w:sz w:val="28"/>
          <w:szCs w:val="28"/>
          <w:lang w:eastAsia="ru-RU"/>
        </w:rPr>
        <w:t>д. Журнал операций с безналичными денежными средствами составляется по каждому счету (лицевому счету). Обороты по операциям, отраженным в Журнале операций с безналичными денежными средствами</w:t>
      </w:r>
      <w:r w:rsidR="00890850">
        <w:rPr>
          <w:rFonts w:ascii="Times New Roman" w:eastAsia="Times New Roman" w:hAnsi="Times New Roman" w:cs="Times New Roman"/>
          <w:bCs/>
          <w:sz w:val="28"/>
          <w:szCs w:val="28"/>
          <w:lang w:eastAsia="ru-RU"/>
        </w:rPr>
        <w:t>,</w:t>
      </w:r>
      <w:r w:rsidRPr="008062D0">
        <w:rPr>
          <w:rFonts w:ascii="Times New Roman" w:eastAsia="Times New Roman" w:hAnsi="Times New Roman" w:cs="Times New Roman"/>
          <w:bCs/>
          <w:sz w:val="28"/>
          <w:szCs w:val="28"/>
          <w:lang w:eastAsia="ru-RU"/>
        </w:rPr>
        <w:t xml:space="preserve"> переносятся в Главную книгу.</w:t>
      </w:r>
    </w:p>
    <w:p w:rsidR="008062D0" w:rsidRPr="008062D0" w:rsidRDefault="008062D0" w:rsidP="00D77D5D">
      <w:pPr>
        <w:shd w:val="clear" w:color="auto" w:fill="FFFFFF" w:themeFill="background1"/>
        <w:spacing w:after="0" w:line="240" w:lineRule="auto"/>
        <w:ind w:firstLine="708"/>
        <w:jc w:val="both"/>
        <w:rPr>
          <w:rFonts w:ascii="Times New Roman" w:eastAsia="Times New Roman" w:hAnsi="Times New Roman" w:cs="Times New Roman"/>
          <w:b/>
          <w:bCs/>
          <w:sz w:val="28"/>
          <w:szCs w:val="28"/>
          <w:lang w:eastAsia="ru-RU"/>
        </w:rPr>
      </w:pPr>
      <w:r w:rsidRPr="008062D0">
        <w:rPr>
          <w:rFonts w:ascii="Times New Roman" w:eastAsia="Times New Roman" w:hAnsi="Times New Roman" w:cs="Times New Roman"/>
          <w:bCs/>
          <w:sz w:val="28"/>
          <w:szCs w:val="28"/>
          <w:lang w:eastAsia="ru-RU"/>
        </w:rPr>
        <w:t xml:space="preserve">Однако, в </w:t>
      </w:r>
      <w:r w:rsidR="0059267E" w:rsidRPr="0059267E">
        <w:rPr>
          <w:rFonts w:ascii="Times New Roman" w:eastAsia="Times New Roman" w:hAnsi="Times New Roman" w:cs="Times New Roman"/>
          <w:bCs/>
          <w:iCs/>
          <w:sz w:val="28"/>
          <w:szCs w:val="28"/>
          <w:lang w:eastAsia="ru-RU"/>
        </w:rPr>
        <w:t>ГБУ «Назрановская районная ветеринарная лаборатория»</w:t>
      </w:r>
      <w:r w:rsidR="00890850">
        <w:rPr>
          <w:rFonts w:ascii="Times New Roman" w:eastAsia="Times New Roman" w:hAnsi="Times New Roman" w:cs="Times New Roman"/>
          <w:bCs/>
          <w:iCs/>
          <w:sz w:val="28"/>
          <w:szCs w:val="28"/>
          <w:lang w:eastAsia="ru-RU"/>
        </w:rPr>
        <w:t xml:space="preserve"> </w:t>
      </w:r>
      <w:r w:rsidRPr="008062D0">
        <w:rPr>
          <w:rFonts w:ascii="Times New Roman" w:eastAsia="Times New Roman" w:hAnsi="Times New Roman" w:cs="Times New Roman"/>
          <w:bCs/>
          <w:sz w:val="28"/>
          <w:szCs w:val="28"/>
          <w:lang w:eastAsia="ru-RU"/>
        </w:rPr>
        <w:t xml:space="preserve">и </w:t>
      </w:r>
      <w:r w:rsidR="0059267E" w:rsidRPr="0059267E">
        <w:rPr>
          <w:rFonts w:ascii="Times New Roman" w:eastAsia="Times New Roman" w:hAnsi="Times New Roman" w:cs="Times New Roman"/>
          <w:sz w:val="28"/>
          <w:szCs w:val="28"/>
          <w:lang w:eastAsia="ru-RU"/>
        </w:rPr>
        <w:t>ГБУ «Сунженская станция по борьбе с болезнями животных»</w:t>
      </w:r>
      <w:r w:rsidR="00890850">
        <w:rPr>
          <w:rFonts w:ascii="Times New Roman" w:eastAsia="Times New Roman" w:hAnsi="Times New Roman" w:cs="Times New Roman"/>
          <w:sz w:val="28"/>
          <w:szCs w:val="28"/>
          <w:lang w:eastAsia="ru-RU"/>
        </w:rPr>
        <w:t>,</w:t>
      </w:r>
      <w:r w:rsidR="00890850" w:rsidRPr="00890850">
        <w:rPr>
          <w:rFonts w:ascii="Times New Roman" w:eastAsia="Times New Roman" w:hAnsi="Times New Roman" w:cs="Times New Roman"/>
          <w:sz w:val="28"/>
          <w:szCs w:val="28"/>
          <w:lang w:eastAsia="ru-RU"/>
        </w:rPr>
        <w:t xml:space="preserve"> </w:t>
      </w:r>
      <w:r w:rsidRPr="008062D0">
        <w:rPr>
          <w:rFonts w:ascii="Times New Roman" w:eastAsia="Times New Roman" w:hAnsi="Times New Roman" w:cs="Times New Roman"/>
          <w:bCs/>
          <w:sz w:val="28"/>
          <w:szCs w:val="28"/>
          <w:lang w:eastAsia="ru-RU"/>
        </w:rPr>
        <w:t>в нарушение норм Методических указаний</w:t>
      </w:r>
      <w:r w:rsidR="00890850">
        <w:rPr>
          <w:rFonts w:ascii="Times New Roman" w:eastAsia="Times New Roman" w:hAnsi="Times New Roman" w:cs="Times New Roman"/>
          <w:bCs/>
          <w:sz w:val="28"/>
          <w:szCs w:val="28"/>
          <w:lang w:eastAsia="ru-RU"/>
        </w:rPr>
        <w:t>,</w:t>
      </w:r>
      <w:r w:rsidRPr="008062D0">
        <w:rPr>
          <w:rFonts w:ascii="Times New Roman" w:eastAsia="Times New Roman" w:hAnsi="Times New Roman" w:cs="Times New Roman"/>
          <w:bCs/>
          <w:sz w:val="28"/>
          <w:szCs w:val="28"/>
          <w:lang w:eastAsia="ru-RU"/>
        </w:rPr>
        <w:t xml:space="preserve"> составлялся один Журнал операций с безналичными денежными средствами, а не по каждому лицевому счету.</w:t>
      </w:r>
    </w:p>
    <w:bookmarkEnd w:id="43"/>
    <w:p w:rsidR="008062D0" w:rsidRPr="008062D0" w:rsidRDefault="008062D0" w:rsidP="00D77D5D">
      <w:pPr>
        <w:shd w:val="clear" w:color="auto" w:fill="FFFFFF" w:themeFill="background1"/>
        <w:spacing w:after="0" w:line="240" w:lineRule="auto"/>
        <w:jc w:val="both"/>
        <w:rPr>
          <w:rFonts w:ascii="Times New Roman" w:eastAsia="Times New Roman" w:hAnsi="Times New Roman" w:cs="Times New Roman"/>
          <w:b/>
          <w:bCs/>
          <w:sz w:val="28"/>
          <w:szCs w:val="28"/>
          <w:lang w:eastAsia="ru-RU"/>
        </w:rPr>
      </w:pPr>
    </w:p>
    <w:p w:rsidR="008062D0" w:rsidRPr="008062D0" w:rsidRDefault="008062D0" w:rsidP="00D77D5D">
      <w:pPr>
        <w:shd w:val="clear" w:color="auto" w:fill="FFFFFF" w:themeFill="background1"/>
        <w:spacing w:after="0" w:line="240" w:lineRule="auto"/>
        <w:jc w:val="center"/>
        <w:rPr>
          <w:rFonts w:ascii="Times New Roman" w:eastAsia="Times New Roman" w:hAnsi="Times New Roman" w:cs="Times New Roman"/>
          <w:b/>
          <w:sz w:val="28"/>
          <w:szCs w:val="28"/>
          <w:lang w:eastAsia="ru-RU"/>
        </w:rPr>
      </w:pPr>
      <w:r w:rsidRPr="008062D0">
        <w:rPr>
          <w:rFonts w:ascii="Times New Roman" w:eastAsia="Times New Roman" w:hAnsi="Times New Roman" w:cs="Times New Roman"/>
          <w:b/>
          <w:sz w:val="28"/>
          <w:szCs w:val="28"/>
          <w:lang w:eastAsia="ru-RU"/>
        </w:rPr>
        <w:t>5. Проверка кассовых операций и расчетов с подотчетными лицами</w:t>
      </w:r>
    </w:p>
    <w:p w:rsidR="008062D0" w:rsidRPr="008062D0" w:rsidRDefault="008062D0" w:rsidP="00D77D5D">
      <w:pPr>
        <w:shd w:val="clear" w:color="auto" w:fill="FFFFFF" w:themeFill="background1"/>
        <w:spacing w:after="0" w:line="240" w:lineRule="auto"/>
        <w:jc w:val="both"/>
        <w:rPr>
          <w:rFonts w:ascii="Times New Roman" w:eastAsia="Times New Roman" w:hAnsi="Times New Roman" w:cs="Times New Roman"/>
          <w:b/>
          <w:sz w:val="28"/>
          <w:szCs w:val="28"/>
          <w:lang w:eastAsia="ru-RU"/>
        </w:rPr>
      </w:pPr>
    </w:p>
    <w:p w:rsidR="00A703B2" w:rsidRDefault="008062D0" w:rsidP="00D77D5D">
      <w:pPr>
        <w:shd w:val="clear" w:color="auto" w:fill="FFFFFF" w:themeFill="background1"/>
        <w:spacing w:after="0" w:line="240" w:lineRule="auto"/>
        <w:ind w:firstLine="708"/>
        <w:jc w:val="both"/>
        <w:rPr>
          <w:rFonts w:ascii="Times New Roman" w:eastAsia="Times New Roman" w:hAnsi="Times New Roman" w:cs="Times New Roman"/>
          <w:sz w:val="28"/>
          <w:szCs w:val="28"/>
          <w:lang w:eastAsia="ru-RU"/>
        </w:rPr>
      </w:pPr>
      <w:r w:rsidRPr="008062D0">
        <w:rPr>
          <w:rFonts w:ascii="Times New Roman" w:eastAsia="Times New Roman" w:hAnsi="Times New Roman" w:cs="Times New Roman"/>
          <w:sz w:val="28"/>
          <w:szCs w:val="28"/>
          <w:lang w:eastAsia="ru-RU"/>
        </w:rPr>
        <w:t xml:space="preserve">Ведение кассовых операций в </w:t>
      </w:r>
      <w:r w:rsidR="00A703B2">
        <w:rPr>
          <w:rFonts w:ascii="Times New Roman" w:eastAsia="Times New Roman" w:hAnsi="Times New Roman" w:cs="Times New Roman"/>
          <w:sz w:val="28"/>
          <w:szCs w:val="28"/>
          <w:lang w:eastAsia="ru-RU"/>
        </w:rPr>
        <w:t>Государственных бюджетных учреждениях</w:t>
      </w:r>
      <w:r w:rsidRPr="008062D0">
        <w:rPr>
          <w:rFonts w:ascii="Times New Roman" w:eastAsia="Times New Roman" w:hAnsi="Times New Roman" w:cs="Times New Roman"/>
          <w:sz w:val="28"/>
          <w:szCs w:val="28"/>
          <w:lang w:eastAsia="ru-RU"/>
        </w:rPr>
        <w:t xml:space="preserve"> в основном осуществлялось в соответствии с Указаниями Центробанка РФ №3210-У от 11.03.2014 г</w:t>
      </w:r>
      <w:r w:rsidR="00A703B2">
        <w:rPr>
          <w:rFonts w:ascii="Times New Roman" w:eastAsia="Times New Roman" w:hAnsi="Times New Roman" w:cs="Times New Roman"/>
          <w:sz w:val="28"/>
          <w:szCs w:val="28"/>
          <w:lang w:eastAsia="ru-RU"/>
        </w:rPr>
        <w:t>ода</w:t>
      </w:r>
      <w:r w:rsidRPr="008062D0">
        <w:rPr>
          <w:rFonts w:ascii="Times New Roman" w:eastAsia="Times New Roman" w:hAnsi="Times New Roman" w:cs="Times New Roman"/>
          <w:sz w:val="28"/>
          <w:szCs w:val="28"/>
          <w:lang w:eastAsia="ru-RU"/>
        </w:rPr>
        <w:t xml:space="preserve"> «О порядке ведения кассовых операций юридическими лицами и упрощенном порядке ведения кассовых операций индивидуальными предпринимателями и субъектами малого предпринимательства» (далее – Указания Центробанка). </w:t>
      </w:r>
    </w:p>
    <w:p w:rsidR="00A703B2" w:rsidRDefault="00A703B2" w:rsidP="00D77D5D">
      <w:pPr>
        <w:shd w:val="clear" w:color="auto" w:fill="FFFFFF" w:themeFill="background1"/>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Вместе с тем, в </w:t>
      </w:r>
      <w:r w:rsidRPr="00A703B2">
        <w:rPr>
          <w:rFonts w:ascii="Times New Roman" w:eastAsia="Times New Roman" w:hAnsi="Times New Roman" w:cs="Times New Roman"/>
          <w:sz w:val="28"/>
          <w:szCs w:val="28"/>
          <w:lang w:eastAsia="ru-RU"/>
        </w:rPr>
        <w:t>нарушение Указаний Центробанка</w:t>
      </w:r>
      <w:r>
        <w:rPr>
          <w:rFonts w:ascii="Times New Roman" w:eastAsia="Times New Roman" w:hAnsi="Times New Roman" w:cs="Times New Roman"/>
          <w:sz w:val="28"/>
          <w:szCs w:val="28"/>
          <w:lang w:eastAsia="ru-RU"/>
        </w:rPr>
        <w:t>,</w:t>
      </w:r>
      <w:r w:rsidRPr="00A703B2">
        <w:rPr>
          <w:rFonts w:ascii="Times New Roman" w:eastAsia="Times New Roman" w:hAnsi="Times New Roman" w:cs="Times New Roman"/>
          <w:sz w:val="28"/>
          <w:szCs w:val="28"/>
          <w:lang w:eastAsia="ru-RU"/>
        </w:rPr>
        <w:t xml:space="preserve"> в </w:t>
      </w:r>
      <w:r w:rsidR="0059267E" w:rsidRPr="0059267E">
        <w:rPr>
          <w:rFonts w:ascii="Times New Roman" w:eastAsia="Times New Roman" w:hAnsi="Times New Roman" w:cs="Times New Roman"/>
          <w:sz w:val="28"/>
          <w:szCs w:val="28"/>
          <w:lang w:eastAsia="ru-RU"/>
        </w:rPr>
        <w:t xml:space="preserve">ГБУ «Назрановская станция по борьбе с болезнями животных» </w:t>
      </w:r>
      <w:r w:rsidRPr="00A703B2">
        <w:rPr>
          <w:rFonts w:ascii="Times New Roman" w:eastAsia="Times New Roman" w:hAnsi="Times New Roman" w:cs="Times New Roman"/>
          <w:sz w:val="28"/>
          <w:szCs w:val="28"/>
          <w:lang w:eastAsia="ru-RU"/>
        </w:rPr>
        <w:t>не установлен лимит остатка наличных денег в кассе.</w:t>
      </w:r>
    </w:p>
    <w:p w:rsidR="008062D0" w:rsidRPr="008062D0" w:rsidRDefault="008062D0" w:rsidP="00D77D5D">
      <w:pPr>
        <w:shd w:val="clear" w:color="auto" w:fill="FFFFFF" w:themeFill="background1"/>
        <w:spacing w:after="0" w:line="240" w:lineRule="auto"/>
        <w:ind w:firstLine="708"/>
        <w:jc w:val="both"/>
        <w:rPr>
          <w:rFonts w:ascii="Times New Roman" w:eastAsia="Times New Roman" w:hAnsi="Times New Roman" w:cs="Times New Roman"/>
          <w:sz w:val="28"/>
          <w:szCs w:val="28"/>
          <w:lang w:eastAsia="ru-RU"/>
        </w:rPr>
      </w:pPr>
      <w:r w:rsidRPr="008062D0">
        <w:rPr>
          <w:rFonts w:ascii="Times New Roman" w:eastAsia="Times New Roman" w:hAnsi="Times New Roman" w:cs="Times New Roman"/>
          <w:sz w:val="28"/>
          <w:szCs w:val="28"/>
          <w:lang w:eastAsia="ru-RU"/>
        </w:rPr>
        <w:t>В соответствии со ст</w:t>
      </w:r>
      <w:r w:rsidR="00A703B2">
        <w:rPr>
          <w:rFonts w:ascii="Times New Roman" w:eastAsia="Times New Roman" w:hAnsi="Times New Roman" w:cs="Times New Roman"/>
          <w:sz w:val="28"/>
          <w:szCs w:val="28"/>
          <w:lang w:eastAsia="ru-RU"/>
        </w:rPr>
        <w:t xml:space="preserve">атьей </w:t>
      </w:r>
      <w:r w:rsidRPr="008062D0">
        <w:rPr>
          <w:rFonts w:ascii="Times New Roman" w:eastAsia="Times New Roman" w:hAnsi="Times New Roman" w:cs="Times New Roman"/>
          <w:sz w:val="28"/>
          <w:szCs w:val="28"/>
          <w:lang w:eastAsia="ru-RU"/>
        </w:rPr>
        <w:t xml:space="preserve">244 </w:t>
      </w:r>
      <w:r w:rsidR="00A703B2">
        <w:rPr>
          <w:rFonts w:ascii="Times New Roman" w:eastAsia="Times New Roman" w:hAnsi="Times New Roman" w:cs="Times New Roman"/>
          <w:sz w:val="28"/>
          <w:szCs w:val="28"/>
          <w:lang w:eastAsia="ru-RU"/>
        </w:rPr>
        <w:t>Трудового Кодекса</w:t>
      </w:r>
      <w:r w:rsidRPr="008062D0">
        <w:rPr>
          <w:rFonts w:ascii="Times New Roman" w:eastAsia="Times New Roman" w:hAnsi="Times New Roman" w:cs="Times New Roman"/>
          <w:sz w:val="28"/>
          <w:szCs w:val="28"/>
          <w:lang w:eastAsia="ru-RU"/>
        </w:rPr>
        <w:t xml:space="preserve"> РФ с лицами ответственными за ведение кассовых операций заключены договоры о полной индивидуальной материальной ответственности. Денежные средства, приходовались своевременно и в полном объёме. Журналы регистрации приходных и расходных кассовых ордеров велись. Кассовые книги пронумерованы, прошнурованы, скреплены печатью.</w:t>
      </w:r>
    </w:p>
    <w:p w:rsidR="008062D0" w:rsidRPr="008062D0" w:rsidRDefault="008062D0" w:rsidP="00D77D5D">
      <w:pPr>
        <w:shd w:val="clear" w:color="auto" w:fill="FFFFFF" w:themeFill="background1"/>
        <w:spacing w:after="0" w:line="240" w:lineRule="auto"/>
        <w:ind w:firstLine="708"/>
        <w:jc w:val="both"/>
        <w:rPr>
          <w:rFonts w:ascii="Times New Roman" w:eastAsia="Times New Roman" w:hAnsi="Times New Roman" w:cs="Times New Roman"/>
          <w:sz w:val="28"/>
          <w:szCs w:val="28"/>
          <w:lang w:eastAsia="ru-RU"/>
        </w:rPr>
      </w:pPr>
      <w:r w:rsidRPr="008062D0">
        <w:rPr>
          <w:rFonts w:ascii="Times New Roman" w:eastAsia="Times New Roman" w:hAnsi="Times New Roman" w:cs="Times New Roman"/>
          <w:sz w:val="28"/>
          <w:szCs w:val="28"/>
          <w:lang w:eastAsia="ru-RU"/>
        </w:rPr>
        <w:t xml:space="preserve">Учет расчетов с подотчетными лицами велся в Журналах операций «Расчеты с подотчетными лицами». На начало и конец проверенного периода дебиторская или кредиторская задолженность по расчетам с подотчетными лицами отсутствовала. </w:t>
      </w:r>
    </w:p>
    <w:p w:rsidR="008062D0" w:rsidRPr="008062D0" w:rsidRDefault="008062D0" w:rsidP="00D77D5D">
      <w:pPr>
        <w:shd w:val="clear" w:color="auto" w:fill="FFFFFF" w:themeFill="background1"/>
        <w:spacing w:after="0" w:line="240" w:lineRule="auto"/>
        <w:jc w:val="both"/>
        <w:rPr>
          <w:rFonts w:ascii="Times New Roman" w:eastAsia="Times New Roman" w:hAnsi="Times New Roman" w:cs="Times New Roman"/>
          <w:sz w:val="28"/>
          <w:szCs w:val="28"/>
          <w:lang w:eastAsia="ru-RU"/>
        </w:rPr>
      </w:pPr>
      <w:r w:rsidRPr="008062D0">
        <w:rPr>
          <w:rFonts w:ascii="Times New Roman" w:eastAsia="Times New Roman" w:hAnsi="Times New Roman" w:cs="Times New Roman"/>
          <w:sz w:val="28"/>
          <w:szCs w:val="28"/>
          <w:lang w:eastAsia="ru-RU"/>
        </w:rPr>
        <w:t>Авансовые отчеты представлялись в бухгалтерию своевременно.</w:t>
      </w:r>
    </w:p>
    <w:p w:rsidR="008062D0" w:rsidRPr="008062D0" w:rsidRDefault="008062D0" w:rsidP="00D77D5D">
      <w:pPr>
        <w:shd w:val="clear" w:color="auto" w:fill="FFFFFF" w:themeFill="background1"/>
        <w:spacing w:after="0" w:line="240" w:lineRule="auto"/>
        <w:ind w:firstLine="708"/>
        <w:jc w:val="both"/>
        <w:rPr>
          <w:rFonts w:ascii="Times New Roman" w:eastAsia="Times New Roman" w:hAnsi="Times New Roman" w:cs="Times New Roman"/>
          <w:b/>
          <w:sz w:val="28"/>
          <w:szCs w:val="28"/>
          <w:lang w:eastAsia="ru-RU"/>
        </w:rPr>
      </w:pPr>
      <w:r w:rsidRPr="008062D0">
        <w:rPr>
          <w:rFonts w:ascii="Times New Roman" w:eastAsia="Times New Roman" w:hAnsi="Times New Roman" w:cs="Times New Roman"/>
          <w:bCs/>
          <w:sz w:val="28"/>
          <w:szCs w:val="28"/>
          <w:lang w:eastAsia="ru-RU"/>
        </w:rPr>
        <w:t>В нарушение п</w:t>
      </w:r>
      <w:r w:rsidR="00A703B2">
        <w:rPr>
          <w:rFonts w:ascii="Times New Roman" w:eastAsia="Times New Roman" w:hAnsi="Times New Roman" w:cs="Times New Roman"/>
          <w:bCs/>
          <w:sz w:val="28"/>
          <w:szCs w:val="28"/>
          <w:lang w:eastAsia="ru-RU"/>
        </w:rPr>
        <w:t xml:space="preserve">ункта </w:t>
      </w:r>
      <w:r w:rsidRPr="008062D0">
        <w:rPr>
          <w:rFonts w:ascii="Times New Roman" w:eastAsia="Times New Roman" w:hAnsi="Times New Roman" w:cs="Times New Roman"/>
          <w:bCs/>
          <w:sz w:val="28"/>
          <w:szCs w:val="28"/>
          <w:lang w:eastAsia="ru-RU"/>
        </w:rPr>
        <w:t xml:space="preserve">170 Инструкции №157н, оплаченные талоны на бензин не регистрировались в Журнале регистрации приходных и расходных кассовых документов, не выписывались приходные и расходные кассовые ордера с записью </w:t>
      </w:r>
      <w:r w:rsidRPr="008062D0">
        <w:rPr>
          <w:rFonts w:ascii="Times New Roman" w:eastAsia="Times New Roman" w:hAnsi="Times New Roman" w:cs="Times New Roman"/>
          <w:bCs/>
          <w:sz w:val="28"/>
          <w:szCs w:val="28"/>
          <w:lang w:eastAsia="ru-RU"/>
        </w:rPr>
        <w:lastRenderedPageBreak/>
        <w:t xml:space="preserve">«Фондовый» в </w:t>
      </w:r>
      <w:r w:rsidR="0059267E" w:rsidRPr="0059267E">
        <w:rPr>
          <w:rFonts w:ascii="Times New Roman" w:eastAsia="Times New Roman" w:hAnsi="Times New Roman" w:cs="Times New Roman"/>
          <w:iCs/>
          <w:sz w:val="28"/>
          <w:szCs w:val="28"/>
          <w:lang w:eastAsia="ru-RU"/>
        </w:rPr>
        <w:t>ГБУ «Межрайонная ветеринарная лаборатория»</w:t>
      </w:r>
      <w:r w:rsidRPr="008062D0">
        <w:rPr>
          <w:rFonts w:ascii="Times New Roman" w:eastAsia="Times New Roman" w:hAnsi="Times New Roman" w:cs="Times New Roman"/>
          <w:sz w:val="28"/>
          <w:szCs w:val="28"/>
          <w:lang w:eastAsia="ru-RU"/>
        </w:rPr>
        <w:t xml:space="preserve">, </w:t>
      </w:r>
      <w:r w:rsidR="0059267E" w:rsidRPr="0059267E">
        <w:rPr>
          <w:rFonts w:ascii="Times New Roman" w:eastAsia="Times New Roman" w:hAnsi="Times New Roman" w:cs="Times New Roman"/>
          <w:sz w:val="28"/>
          <w:szCs w:val="28"/>
          <w:lang w:eastAsia="ru-RU"/>
        </w:rPr>
        <w:t>ГБУ «Малгобекская станция по борьбе с болезнями животных»</w:t>
      </w:r>
      <w:r w:rsidRPr="008062D0">
        <w:rPr>
          <w:rFonts w:ascii="Times New Roman" w:eastAsia="Times New Roman" w:hAnsi="Times New Roman" w:cs="Times New Roman"/>
          <w:sz w:val="28"/>
          <w:szCs w:val="28"/>
          <w:lang w:eastAsia="ru-RU"/>
        </w:rPr>
        <w:t xml:space="preserve">, </w:t>
      </w:r>
      <w:r w:rsidR="0059267E" w:rsidRPr="0059267E">
        <w:rPr>
          <w:rFonts w:ascii="Times New Roman" w:eastAsia="Times New Roman" w:hAnsi="Times New Roman" w:cs="Times New Roman"/>
          <w:sz w:val="28"/>
          <w:szCs w:val="28"/>
          <w:lang w:eastAsia="ru-RU"/>
        </w:rPr>
        <w:t>ГБУ «Назрановская станция по борьбе с болезнями животных»</w:t>
      </w:r>
      <w:r w:rsidRPr="008062D0">
        <w:rPr>
          <w:rFonts w:ascii="Times New Roman" w:eastAsia="Times New Roman" w:hAnsi="Times New Roman" w:cs="Times New Roman"/>
          <w:bCs/>
          <w:sz w:val="28"/>
          <w:szCs w:val="28"/>
          <w:lang w:eastAsia="ru-RU"/>
        </w:rPr>
        <w:t>.</w:t>
      </w:r>
    </w:p>
    <w:p w:rsidR="008062D0" w:rsidRPr="008062D0" w:rsidRDefault="008062D0" w:rsidP="00D77D5D">
      <w:pPr>
        <w:shd w:val="clear" w:color="auto" w:fill="FFFFFF" w:themeFill="background1"/>
        <w:spacing w:after="0" w:line="240" w:lineRule="auto"/>
        <w:jc w:val="both"/>
        <w:rPr>
          <w:rFonts w:ascii="Times New Roman" w:eastAsia="Times New Roman" w:hAnsi="Times New Roman" w:cs="Times New Roman"/>
          <w:sz w:val="28"/>
          <w:szCs w:val="28"/>
          <w:lang w:eastAsia="ru-RU"/>
        </w:rPr>
      </w:pPr>
    </w:p>
    <w:p w:rsidR="008062D0" w:rsidRPr="008062D0" w:rsidRDefault="008062D0" w:rsidP="00D77D5D">
      <w:pPr>
        <w:shd w:val="clear" w:color="auto" w:fill="FFFFFF" w:themeFill="background1"/>
        <w:spacing w:after="0" w:line="240" w:lineRule="auto"/>
        <w:jc w:val="center"/>
        <w:rPr>
          <w:rFonts w:ascii="Times New Roman" w:eastAsia="Times New Roman" w:hAnsi="Times New Roman" w:cs="Times New Roman"/>
          <w:b/>
          <w:sz w:val="28"/>
          <w:szCs w:val="28"/>
          <w:lang w:eastAsia="ru-RU"/>
        </w:rPr>
      </w:pPr>
      <w:r w:rsidRPr="008062D0">
        <w:rPr>
          <w:rFonts w:ascii="Times New Roman" w:eastAsia="Times New Roman" w:hAnsi="Times New Roman" w:cs="Times New Roman"/>
          <w:b/>
          <w:sz w:val="28"/>
          <w:szCs w:val="28"/>
          <w:lang w:eastAsia="ru-RU"/>
        </w:rPr>
        <w:t>6. Правильность начисления и выплаты заработной платы</w:t>
      </w:r>
    </w:p>
    <w:p w:rsidR="008062D0" w:rsidRPr="008062D0" w:rsidRDefault="008062D0" w:rsidP="00D77D5D">
      <w:pPr>
        <w:shd w:val="clear" w:color="auto" w:fill="FFFFFF" w:themeFill="background1"/>
        <w:spacing w:after="0" w:line="240" w:lineRule="auto"/>
        <w:jc w:val="both"/>
        <w:rPr>
          <w:rFonts w:ascii="Times New Roman" w:eastAsia="Times New Roman" w:hAnsi="Times New Roman" w:cs="Times New Roman"/>
          <w:b/>
          <w:sz w:val="28"/>
          <w:szCs w:val="28"/>
          <w:lang w:eastAsia="ru-RU"/>
        </w:rPr>
      </w:pPr>
    </w:p>
    <w:p w:rsidR="008062D0" w:rsidRPr="008062D0" w:rsidRDefault="008062D0" w:rsidP="00D77D5D">
      <w:pPr>
        <w:shd w:val="clear" w:color="auto" w:fill="FFFFFF" w:themeFill="background1"/>
        <w:spacing w:after="0" w:line="240" w:lineRule="auto"/>
        <w:ind w:firstLine="708"/>
        <w:jc w:val="both"/>
        <w:rPr>
          <w:rFonts w:ascii="Times New Roman" w:eastAsia="Times New Roman" w:hAnsi="Times New Roman" w:cs="Times New Roman"/>
          <w:sz w:val="28"/>
          <w:szCs w:val="28"/>
          <w:lang w:eastAsia="ru-RU"/>
        </w:rPr>
      </w:pPr>
      <w:r w:rsidRPr="008062D0">
        <w:rPr>
          <w:rFonts w:ascii="Times New Roman" w:eastAsia="Times New Roman" w:hAnsi="Times New Roman" w:cs="Times New Roman"/>
          <w:sz w:val="28"/>
          <w:szCs w:val="28"/>
          <w:lang w:eastAsia="ru-RU"/>
        </w:rPr>
        <w:t xml:space="preserve">Начисление заработной платы в </w:t>
      </w:r>
      <w:r w:rsidR="00903EB4">
        <w:rPr>
          <w:rFonts w:ascii="Times New Roman" w:eastAsia="Times New Roman" w:hAnsi="Times New Roman" w:cs="Times New Roman"/>
          <w:sz w:val="28"/>
          <w:szCs w:val="28"/>
          <w:lang w:eastAsia="ru-RU"/>
        </w:rPr>
        <w:t>Учреждениях</w:t>
      </w:r>
      <w:r w:rsidRPr="008062D0">
        <w:rPr>
          <w:rFonts w:ascii="Times New Roman" w:eastAsia="Times New Roman" w:hAnsi="Times New Roman" w:cs="Times New Roman"/>
          <w:sz w:val="28"/>
          <w:szCs w:val="28"/>
          <w:lang w:eastAsia="ru-RU"/>
        </w:rPr>
        <w:t xml:space="preserve"> производилось на основании Постановления Правительства РИ </w:t>
      </w:r>
      <w:r w:rsidR="00903EB4" w:rsidRPr="008062D0">
        <w:rPr>
          <w:rFonts w:ascii="Times New Roman" w:eastAsia="Times New Roman" w:hAnsi="Times New Roman" w:cs="Times New Roman"/>
          <w:sz w:val="28"/>
          <w:szCs w:val="28"/>
          <w:lang w:eastAsia="ru-RU"/>
        </w:rPr>
        <w:t xml:space="preserve">№294 от 13 августа 2009 года </w:t>
      </w:r>
      <w:r w:rsidRPr="008062D0">
        <w:rPr>
          <w:rFonts w:ascii="Times New Roman" w:eastAsia="Times New Roman" w:hAnsi="Times New Roman" w:cs="Times New Roman"/>
          <w:sz w:val="28"/>
          <w:szCs w:val="28"/>
          <w:lang w:eastAsia="ru-RU"/>
        </w:rPr>
        <w:t xml:space="preserve">«О введении новых отраслевых систем оплаты труда работников бюджетных учреждений Республики Ингушетия», Постановления  Правительства РИ </w:t>
      </w:r>
      <w:r w:rsidR="00903EB4" w:rsidRPr="008062D0">
        <w:rPr>
          <w:rFonts w:ascii="Times New Roman" w:eastAsia="Times New Roman" w:hAnsi="Times New Roman" w:cs="Times New Roman"/>
          <w:sz w:val="28"/>
          <w:szCs w:val="28"/>
          <w:lang w:eastAsia="ru-RU"/>
        </w:rPr>
        <w:t>№40 от 10</w:t>
      </w:r>
      <w:r w:rsidR="00903EB4">
        <w:rPr>
          <w:rFonts w:ascii="Times New Roman" w:eastAsia="Times New Roman" w:hAnsi="Times New Roman" w:cs="Times New Roman"/>
          <w:sz w:val="28"/>
          <w:szCs w:val="28"/>
          <w:lang w:eastAsia="ru-RU"/>
        </w:rPr>
        <w:t xml:space="preserve"> февраля </w:t>
      </w:r>
      <w:r w:rsidR="00903EB4" w:rsidRPr="008062D0">
        <w:rPr>
          <w:rFonts w:ascii="Times New Roman" w:eastAsia="Times New Roman" w:hAnsi="Times New Roman" w:cs="Times New Roman"/>
          <w:sz w:val="28"/>
          <w:szCs w:val="28"/>
          <w:lang w:eastAsia="ru-RU"/>
        </w:rPr>
        <w:t>2009 г</w:t>
      </w:r>
      <w:r w:rsidR="00903EB4">
        <w:rPr>
          <w:rFonts w:ascii="Times New Roman" w:eastAsia="Times New Roman" w:hAnsi="Times New Roman" w:cs="Times New Roman"/>
          <w:sz w:val="28"/>
          <w:szCs w:val="28"/>
          <w:lang w:eastAsia="ru-RU"/>
        </w:rPr>
        <w:t>ода</w:t>
      </w:r>
      <w:r w:rsidR="00903EB4" w:rsidRPr="008062D0">
        <w:rPr>
          <w:rFonts w:ascii="Times New Roman" w:eastAsia="Times New Roman" w:hAnsi="Times New Roman" w:cs="Times New Roman"/>
          <w:sz w:val="28"/>
          <w:szCs w:val="28"/>
          <w:lang w:eastAsia="ru-RU"/>
        </w:rPr>
        <w:t xml:space="preserve"> </w:t>
      </w:r>
      <w:r w:rsidRPr="008062D0">
        <w:rPr>
          <w:rFonts w:ascii="Times New Roman" w:eastAsia="Times New Roman" w:hAnsi="Times New Roman" w:cs="Times New Roman"/>
          <w:sz w:val="28"/>
          <w:szCs w:val="28"/>
          <w:lang w:eastAsia="ru-RU"/>
        </w:rPr>
        <w:t xml:space="preserve">«Об оплате труда работников республиканских государственных органов, занимающих должности, не являющиеся должностями государственной гражданской службы Республики Ингушетия», Постановления Правительства РИ </w:t>
      </w:r>
      <w:r w:rsidR="00903EB4" w:rsidRPr="008062D0">
        <w:rPr>
          <w:rFonts w:ascii="Times New Roman" w:eastAsia="Times New Roman" w:hAnsi="Times New Roman" w:cs="Times New Roman"/>
          <w:sz w:val="28"/>
          <w:szCs w:val="28"/>
          <w:lang w:eastAsia="ru-RU"/>
        </w:rPr>
        <w:t xml:space="preserve">№78 </w:t>
      </w:r>
      <w:r w:rsidRPr="008062D0">
        <w:rPr>
          <w:rFonts w:ascii="Times New Roman" w:eastAsia="Times New Roman" w:hAnsi="Times New Roman" w:cs="Times New Roman"/>
          <w:sz w:val="28"/>
          <w:szCs w:val="28"/>
          <w:lang w:eastAsia="ru-RU"/>
        </w:rPr>
        <w:t>от 07</w:t>
      </w:r>
      <w:r w:rsidR="00903EB4">
        <w:rPr>
          <w:rFonts w:ascii="Times New Roman" w:eastAsia="Times New Roman" w:hAnsi="Times New Roman" w:cs="Times New Roman"/>
          <w:sz w:val="28"/>
          <w:szCs w:val="28"/>
          <w:lang w:eastAsia="ru-RU"/>
        </w:rPr>
        <w:t xml:space="preserve"> мая </w:t>
      </w:r>
      <w:r w:rsidRPr="008062D0">
        <w:rPr>
          <w:rFonts w:ascii="Times New Roman" w:eastAsia="Times New Roman" w:hAnsi="Times New Roman" w:cs="Times New Roman"/>
          <w:sz w:val="28"/>
          <w:szCs w:val="28"/>
          <w:lang w:eastAsia="ru-RU"/>
        </w:rPr>
        <w:t>2018 г</w:t>
      </w:r>
      <w:r w:rsidR="00903EB4">
        <w:rPr>
          <w:rFonts w:ascii="Times New Roman" w:eastAsia="Times New Roman" w:hAnsi="Times New Roman" w:cs="Times New Roman"/>
          <w:sz w:val="28"/>
          <w:szCs w:val="28"/>
          <w:lang w:eastAsia="ru-RU"/>
        </w:rPr>
        <w:t>ода</w:t>
      </w:r>
      <w:r w:rsidRPr="008062D0">
        <w:rPr>
          <w:rFonts w:ascii="Times New Roman" w:eastAsia="Times New Roman" w:hAnsi="Times New Roman" w:cs="Times New Roman"/>
          <w:sz w:val="28"/>
          <w:szCs w:val="28"/>
          <w:lang w:eastAsia="ru-RU"/>
        </w:rPr>
        <w:t xml:space="preserve"> «Об утверждении положения об условиях оплаты труда работников республиканских государственных органов, занимающих должности, не являющиеся должностями государственной гражданской службы Республики Ингушетия», штатных расписаний и трудовых договоров.</w:t>
      </w:r>
    </w:p>
    <w:p w:rsidR="008062D0" w:rsidRPr="008062D0" w:rsidRDefault="008062D0" w:rsidP="00D77D5D">
      <w:pPr>
        <w:shd w:val="clear" w:color="auto" w:fill="FFFFFF" w:themeFill="background1"/>
        <w:spacing w:after="0" w:line="240" w:lineRule="auto"/>
        <w:jc w:val="both"/>
        <w:rPr>
          <w:rFonts w:ascii="Times New Roman" w:eastAsia="Times New Roman" w:hAnsi="Times New Roman" w:cs="Times New Roman"/>
          <w:b/>
          <w:sz w:val="28"/>
          <w:szCs w:val="28"/>
          <w:lang w:eastAsia="ru-RU"/>
        </w:rPr>
      </w:pPr>
    </w:p>
    <w:p w:rsidR="008062D0" w:rsidRPr="008062D0" w:rsidRDefault="008062D0" w:rsidP="00D77D5D">
      <w:pPr>
        <w:shd w:val="clear" w:color="auto" w:fill="FFFFFF" w:themeFill="background1"/>
        <w:spacing w:after="0" w:line="240" w:lineRule="auto"/>
        <w:jc w:val="center"/>
        <w:rPr>
          <w:rFonts w:ascii="Times New Roman" w:eastAsia="Times New Roman" w:hAnsi="Times New Roman" w:cs="Times New Roman"/>
          <w:b/>
          <w:sz w:val="28"/>
          <w:szCs w:val="28"/>
          <w:lang w:eastAsia="ru-RU"/>
        </w:rPr>
      </w:pPr>
      <w:r w:rsidRPr="008062D0">
        <w:rPr>
          <w:rFonts w:ascii="Times New Roman" w:eastAsia="Times New Roman" w:hAnsi="Times New Roman" w:cs="Times New Roman"/>
          <w:b/>
          <w:sz w:val="28"/>
          <w:szCs w:val="28"/>
          <w:lang w:eastAsia="ru-RU"/>
        </w:rPr>
        <w:t>7. Проверка состояния дебиторской и кредиторской задолженности</w:t>
      </w:r>
    </w:p>
    <w:p w:rsidR="008062D0" w:rsidRPr="008062D0" w:rsidRDefault="008062D0" w:rsidP="00D77D5D">
      <w:pPr>
        <w:shd w:val="clear" w:color="auto" w:fill="FFFFFF" w:themeFill="background1"/>
        <w:spacing w:after="0" w:line="240" w:lineRule="auto"/>
        <w:jc w:val="both"/>
        <w:rPr>
          <w:rFonts w:ascii="Times New Roman" w:eastAsia="Times New Roman" w:hAnsi="Times New Roman" w:cs="Times New Roman"/>
          <w:b/>
          <w:sz w:val="28"/>
          <w:szCs w:val="28"/>
          <w:lang w:eastAsia="ru-RU"/>
        </w:rPr>
      </w:pPr>
    </w:p>
    <w:p w:rsidR="008062D0" w:rsidRPr="008062D0" w:rsidRDefault="008062D0" w:rsidP="00D77D5D">
      <w:pPr>
        <w:shd w:val="clear" w:color="auto" w:fill="FFFFFF" w:themeFill="background1"/>
        <w:spacing w:after="0" w:line="240" w:lineRule="auto"/>
        <w:ind w:firstLine="708"/>
        <w:jc w:val="both"/>
        <w:rPr>
          <w:rFonts w:ascii="Times New Roman" w:eastAsia="Times New Roman" w:hAnsi="Times New Roman" w:cs="Times New Roman"/>
          <w:sz w:val="28"/>
          <w:szCs w:val="28"/>
          <w:lang w:eastAsia="ru-RU"/>
        </w:rPr>
      </w:pPr>
      <w:r w:rsidRPr="008062D0">
        <w:rPr>
          <w:rFonts w:ascii="Times New Roman" w:eastAsia="Times New Roman" w:hAnsi="Times New Roman" w:cs="Times New Roman"/>
          <w:sz w:val="28"/>
          <w:szCs w:val="28"/>
          <w:lang w:eastAsia="ru-RU"/>
        </w:rPr>
        <w:t>Согласно данным бухгалтерского учета</w:t>
      </w:r>
      <w:r w:rsidRPr="008062D0">
        <w:rPr>
          <w:rFonts w:ascii="Times New Roman" w:eastAsia="Times New Roman" w:hAnsi="Times New Roman" w:cs="Times New Roman"/>
          <w:b/>
          <w:sz w:val="28"/>
          <w:szCs w:val="28"/>
          <w:lang w:eastAsia="ru-RU"/>
        </w:rPr>
        <w:t xml:space="preserve"> </w:t>
      </w:r>
      <w:r w:rsidR="0099350F">
        <w:rPr>
          <w:rFonts w:ascii="Times New Roman" w:eastAsia="Times New Roman" w:hAnsi="Times New Roman" w:cs="Times New Roman"/>
          <w:sz w:val="28"/>
          <w:szCs w:val="28"/>
          <w:lang w:eastAsia="ru-RU"/>
        </w:rPr>
        <w:t>Государственных бюджетных учреждений</w:t>
      </w:r>
      <w:r w:rsidRPr="008062D0">
        <w:rPr>
          <w:rFonts w:ascii="Times New Roman" w:eastAsia="Times New Roman" w:hAnsi="Times New Roman" w:cs="Times New Roman"/>
          <w:b/>
          <w:sz w:val="28"/>
          <w:szCs w:val="28"/>
          <w:lang w:eastAsia="ru-RU"/>
        </w:rPr>
        <w:t xml:space="preserve"> </w:t>
      </w:r>
      <w:r w:rsidRPr="008062D0">
        <w:rPr>
          <w:rFonts w:ascii="Times New Roman" w:eastAsia="Times New Roman" w:hAnsi="Times New Roman" w:cs="Times New Roman"/>
          <w:sz w:val="28"/>
          <w:szCs w:val="28"/>
          <w:lang w:eastAsia="ru-RU"/>
        </w:rPr>
        <w:t>кредиторская задолженность на 01.01.2018 г</w:t>
      </w:r>
      <w:r w:rsidR="0099350F">
        <w:rPr>
          <w:rFonts w:ascii="Times New Roman" w:eastAsia="Times New Roman" w:hAnsi="Times New Roman" w:cs="Times New Roman"/>
          <w:sz w:val="28"/>
          <w:szCs w:val="28"/>
          <w:lang w:eastAsia="ru-RU"/>
        </w:rPr>
        <w:t>ода</w:t>
      </w:r>
      <w:r w:rsidRPr="008062D0">
        <w:rPr>
          <w:rFonts w:ascii="Times New Roman" w:eastAsia="Times New Roman" w:hAnsi="Times New Roman" w:cs="Times New Roman"/>
          <w:sz w:val="28"/>
          <w:szCs w:val="28"/>
          <w:lang w:eastAsia="ru-RU"/>
        </w:rPr>
        <w:t xml:space="preserve"> составляла 2 733,2 тыс. руб</w:t>
      </w:r>
      <w:r w:rsidR="0099350F">
        <w:rPr>
          <w:rFonts w:ascii="Times New Roman" w:eastAsia="Times New Roman" w:hAnsi="Times New Roman" w:cs="Times New Roman"/>
          <w:sz w:val="28"/>
          <w:szCs w:val="28"/>
          <w:lang w:eastAsia="ru-RU"/>
        </w:rPr>
        <w:t>лей,</w:t>
      </w:r>
      <w:r w:rsidRPr="008062D0">
        <w:rPr>
          <w:rFonts w:ascii="Times New Roman" w:eastAsia="Times New Roman" w:hAnsi="Times New Roman" w:cs="Times New Roman"/>
          <w:sz w:val="28"/>
          <w:szCs w:val="28"/>
          <w:lang w:eastAsia="ru-RU"/>
        </w:rPr>
        <w:t xml:space="preserve"> в том числе:</w:t>
      </w:r>
    </w:p>
    <w:p w:rsidR="008062D0" w:rsidRPr="0099350F" w:rsidRDefault="0059267E" w:rsidP="00EE7E98">
      <w:pPr>
        <w:pStyle w:val="a7"/>
        <w:numPr>
          <w:ilvl w:val="0"/>
          <w:numId w:val="58"/>
        </w:numPr>
        <w:shd w:val="clear" w:color="auto" w:fill="FFFFFF" w:themeFill="background1"/>
        <w:tabs>
          <w:tab w:val="left" w:pos="1134"/>
        </w:tabs>
        <w:spacing w:after="0" w:line="240" w:lineRule="auto"/>
        <w:ind w:left="56" w:firstLine="672"/>
        <w:jc w:val="both"/>
        <w:rPr>
          <w:rFonts w:ascii="Times New Roman" w:eastAsia="Times New Roman" w:hAnsi="Times New Roman" w:cs="Times New Roman"/>
          <w:sz w:val="28"/>
          <w:szCs w:val="28"/>
          <w:lang w:eastAsia="ru-RU"/>
        </w:rPr>
      </w:pPr>
      <w:r w:rsidRPr="0059267E">
        <w:rPr>
          <w:rFonts w:ascii="Times New Roman" w:eastAsia="Times New Roman" w:hAnsi="Times New Roman" w:cs="Times New Roman"/>
          <w:sz w:val="28"/>
          <w:szCs w:val="28"/>
          <w:lang w:eastAsia="ru-RU"/>
        </w:rPr>
        <w:t>ГБУ «Республиканская ветеринарная лаборатория»</w:t>
      </w:r>
      <w:r w:rsidR="008062D0" w:rsidRPr="0099350F">
        <w:rPr>
          <w:rFonts w:ascii="Times New Roman" w:eastAsia="Times New Roman" w:hAnsi="Times New Roman" w:cs="Times New Roman"/>
          <w:sz w:val="28"/>
          <w:szCs w:val="28"/>
          <w:lang w:eastAsia="ru-RU"/>
        </w:rPr>
        <w:t>- 0 руб.;</w:t>
      </w:r>
    </w:p>
    <w:p w:rsidR="008062D0" w:rsidRPr="0099350F" w:rsidRDefault="0059267E" w:rsidP="00EE7E98">
      <w:pPr>
        <w:pStyle w:val="a7"/>
        <w:numPr>
          <w:ilvl w:val="0"/>
          <w:numId w:val="58"/>
        </w:numPr>
        <w:shd w:val="clear" w:color="auto" w:fill="FFFFFF" w:themeFill="background1"/>
        <w:tabs>
          <w:tab w:val="left" w:pos="1134"/>
        </w:tabs>
        <w:spacing w:after="0" w:line="240" w:lineRule="auto"/>
        <w:ind w:left="56" w:firstLine="672"/>
        <w:jc w:val="both"/>
        <w:rPr>
          <w:rFonts w:ascii="Times New Roman" w:eastAsia="Times New Roman" w:hAnsi="Times New Roman" w:cs="Times New Roman"/>
          <w:sz w:val="28"/>
          <w:szCs w:val="28"/>
          <w:lang w:eastAsia="ru-RU"/>
        </w:rPr>
      </w:pPr>
      <w:r w:rsidRPr="0059267E">
        <w:rPr>
          <w:rFonts w:ascii="Times New Roman" w:eastAsia="Times New Roman" w:hAnsi="Times New Roman" w:cs="Times New Roman"/>
          <w:iCs/>
          <w:sz w:val="28"/>
          <w:szCs w:val="28"/>
          <w:lang w:eastAsia="ru-RU"/>
        </w:rPr>
        <w:t>ГБУ «Назрановская районная ветеринарная лаборатория»</w:t>
      </w:r>
      <w:r w:rsidR="008062D0" w:rsidRPr="0099350F">
        <w:rPr>
          <w:rFonts w:ascii="Times New Roman" w:eastAsia="Times New Roman" w:hAnsi="Times New Roman" w:cs="Times New Roman"/>
          <w:sz w:val="28"/>
          <w:szCs w:val="28"/>
          <w:lang w:eastAsia="ru-RU"/>
        </w:rPr>
        <w:t>- 445,5руб.;</w:t>
      </w:r>
    </w:p>
    <w:p w:rsidR="008062D0" w:rsidRPr="0099350F" w:rsidRDefault="0059267E" w:rsidP="00EE7E98">
      <w:pPr>
        <w:pStyle w:val="a7"/>
        <w:numPr>
          <w:ilvl w:val="0"/>
          <w:numId w:val="58"/>
        </w:numPr>
        <w:shd w:val="clear" w:color="auto" w:fill="FFFFFF" w:themeFill="background1"/>
        <w:tabs>
          <w:tab w:val="left" w:pos="1134"/>
        </w:tabs>
        <w:spacing w:after="0" w:line="240" w:lineRule="auto"/>
        <w:ind w:left="56" w:firstLine="672"/>
        <w:jc w:val="both"/>
        <w:rPr>
          <w:rFonts w:ascii="Times New Roman" w:eastAsia="Times New Roman" w:hAnsi="Times New Roman" w:cs="Times New Roman"/>
          <w:sz w:val="28"/>
          <w:szCs w:val="28"/>
          <w:lang w:eastAsia="ru-RU"/>
        </w:rPr>
      </w:pPr>
      <w:r w:rsidRPr="0059267E">
        <w:rPr>
          <w:rFonts w:ascii="Times New Roman" w:eastAsia="Times New Roman" w:hAnsi="Times New Roman" w:cs="Times New Roman"/>
          <w:iCs/>
          <w:sz w:val="28"/>
          <w:szCs w:val="28"/>
          <w:lang w:eastAsia="ru-RU"/>
        </w:rPr>
        <w:t>ГБУ «Межрайонная ветеринарная лаборатория»</w:t>
      </w:r>
      <w:r w:rsidR="008062D0" w:rsidRPr="0099350F">
        <w:rPr>
          <w:rFonts w:ascii="Times New Roman" w:eastAsia="Times New Roman" w:hAnsi="Times New Roman" w:cs="Times New Roman"/>
          <w:sz w:val="28"/>
          <w:szCs w:val="28"/>
          <w:lang w:eastAsia="ru-RU"/>
        </w:rPr>
        <w:t xml:space="preserve"> - 71,5 тыс. руб.;</w:t>
      </w:r>
    </w:p>
    <w:p w:rsidR="008062D0" w:rsidRPr="0099350F" w:rsidRDefault="0059267E" w:rsidP="00EE7E98">
      <w:pPr>
        <w:pStyle w:val="a7"/>
        <w:numPr>
          <w:ilvl w:val="0"/>
          <w:numId w:val="58"/>
        </w:numPr>
        <w:shd w:val="clear" w:color="auto" w:fill="FFFFFF" w:themeFill="background1"/>
        <w:tabs>
          <w:tab w:val="left" w:pos="1134"/>
        </w:tabs>
        <w:spacing w:after="0" w:line="240" w:lineRule="auto"/>
        <w:ind w:left="56" w:firstLine="672"/>
        <w:jc w:val="both"/>
        <w:rPr>
          <w:rFonts w:ascii="Times New Roman" w:eastAsia="Times New Roman" w:hAnsi="Times New Roman" w:cs="Times New Roman"/>
          <w:sz w:val="28"/>
          <w:szCs w:val="28"/>
          <w:lang w:eastAsia="ru-RU"/>
        </w:rPr>
      </w:pPr>
      <w:r w:rsidRPr="0059267E">
        <w:rPr>
          <w:rFonts w:ascii="Times New Roman" w:eastAsia="Times New Roman" w:hAnsi="Times New Roman" w:cs="Times New Roman"/>
          <w:sz w:val="28"/>
          <w:szCs w:val="28"/>
          <w:lang w:eastAsia="ru-RU"/>
        </w:rPr>
        <w:t>ГБУ «Назрановская станция по борьбе с болезнями животных»</w:t>
      </w:r>
      <w:r w:rsidR="008062D0" w:rsidRPr="0099350F">
        <w:rPr>
          <w:rFonts w:ascii="Times New Roman" w:eastAsia="Times New Roman" w:hAnsi="Times New Roman" w:cs="Times New Roman"/>
          <w:sz w:val="28"/>
          <w:szCs w:val="28"/>
          <w:lang w:eastAsia="ru-RU"/>
        </w:rPr>
        <w:t xml:space="preserve"> - 1</w:t>
      </w:r>
      <w:r w:rsidR="0099350F">
        <w:rPr>
          <w:rFonts w:ascii="Times New Roman" w:eastAsia="Times New Roman" w:hAnsi="Times New Roman" w:cs="Times New Roman"/>
          <w:sz w:val="28"/>
          <w:szCs w:val="28"/>
          <w:lang w:eastAsia="ru-RU"/>
        </w:rPr>
        <w:t> </w:t>
      </w:r>
      <w:r w:rsidR="008062D0" w:rsidRPr="0099350F">
        <w:rPr>
          <w:rFonts w:ascii="Times New Roman" w:eastAsia="Times New Roman" w:hAnsi="Times New Roman" w:cs="Times New Roman"/>
          <w:sz w:val="28"/>
          <w:szCs w:val="28"/>
          <w:lang w:eastAsia="ru-RU"/>
        </w:rPr>
        <w:t>966,7 тыс. руб.;</w:t>
      </w:r>
    </w:p>
    <w:p w:rsidR="008062D0" w:rsidRPr="0099350F" w:rsidRDefault="0059267E" w:rsidP="00EE7E98">
      <w:pPr>
        <w:pStyle w:val="a7"/>
        <w:numPr>
          <w:ilvl w:val="0"/>
          <w:numId w:val="58"/>
        </w:numPr>
        <w:shd w:val="clear" w:color="auto" w:fill="FFFFFF" w:themeFill="background1"/>
        <w:tabs>
          <w:tab w:val="left" w:pos="1134"/>
        </w:tabs>
        <w:spacing w:after="0" w:line="240" w:lineRule="auto"/>
        <w:ind w:left="56" w:firstLine="672"/>
        <w:jc w:val="both"/>
        <w:rPr>
          <w:rFonts w:ascii="Times New Roman" w:eastAsia="Times New Roman" w:hAnsi="Times New Roman" w:cs="Times New Roman"/>
          <w:sz w:val="28"/>
          <w:szCs w:val="28"/>
          <w:lang w:eastAsia="ru-RU"/>
        </w:rPr>
      </w:pPr>
      <w:r w:rsidRPr="0059267E">
        <w:rPr>
          <w:rFonts w:ascii="Times New Roman" w:eastAsia="Times New Roman" w:hAnsi="Times New Roman" w:cs="Times New Roman"/>
          <w:sz w:val="28"/>
          <w:szCs w:val="28"/>
          <w:lang w:eastAsia="ru-RU"/>
        </w:rPr>
        <w:t>ГБУ «Сунженская станция по борьбе с болезнями животных»</w:t>
      </w:r>
      <w:r w:rsidR="008062D0" w:rsidRPr="0099350F">
        <w:rPr>
          <w:rFonts w:ascii="Times New Roman" w:eastAsia="Times New Roman" w:hAnsi="Times New Roman" w:cs="Times New Roman"/>
          <w:sz w:val="28"/>
          <w:szCs w:val="28"/>
          <w:lang w:eastAsia="ru-RU"/>
        </w:rPr>
        <w:t xml:space="preserve"> - 0 руб.</w:t>
      </w:r>
      <w:r w:rsidR="0099350F">
        <w:rPr>
          <w:rFonts w:ascii="Times New Roman" w:eastAsia="Times New Roman" w:hAnsi="Times New Roman" w:cs="Times New Roman"/>
          <w:sz w:val="28"/>
          <w:szCs w:val="28"/>
          <w:lang w:eastAsia="ru-RU"/>
        </w:rPr>
        <w:t>;</w:t>
      </w:r>
    </w:p>
    <w:p w:rsidR="008062D0" w:rsidRPr="0099350F" w:rsidRDefault="0059267E" w:rsidP="00EE7E98">
      <w:pPr>
        <w:pStyle w:val="a7"/>
        <w:numPr>
          <w:ilvl w:val="0"/>
          <w:numId w:val="58"/>
        </w:numPr>
        <w:shd w:val="clear" w:color="auto" w:fill="FFFFFF" w:themeFill="background1"/>
        <w:tabs>
          <w:tab w:val="left" w:pos="1134"/>
        </w:tabs>
        <w:spacing w:after="0" w:line="240" w:lineRule="auto"/>
        <w:ind w:left="56" w:firstLine="672"/>
        <w:jc w:val="both"/>
        <w:rPr>
          <w:rFonts w:ascii="Times New Roman" w:eastAsia="Times New Roman" w:hAnsi="Times New Roman" w:cs="Times New Roman"/>
          <w:sz w:val="28"/>
          <w:szCs w:val="28"/>
          <w:lang w:eastAsia="ru-RU"/>
        </w:rPr>
      </w:pPr>
      <w:r w:rsidRPr="0059267E">
        <w:rPr>
          <w:rFonts w:ascii="Times New Roman" w:eastAsia="Times New Roman" w:hAnsi="Times New Roman" w:cs="Times New Roman"/>
          <w:sz w:val="28"/>
          <w:szCs w:val="28"/>
          <w:lang w:eastAsia="ru-RU"/>
        </w:rPr>
        <w:t>ГБУ «Малгобекская станция по борьбе с болезнями животных»</w:t>
      </w:r>
      <w:r w:rsidR="0099350F">
        <w:rPr>
          <w:rFonts w:ascii="Times New Roman" w:eastAsia="Times New Roman" w:hAnsi="Times New Roman" w:cs="Times New Roman"/>
          <w:sz w:val="28"/>
          <w:szCs w:val="28"/>
          <w:lang w:eastAsia="ru-RU"/>
        </w:rPr>
        <w:t xml:space="preserve"> </w:t>
      </w:r>
      <w:r w:rsidR="008062D0" w:rsidRPr="0099350F">
        <w:rPr>
          <w:rFonts w:ascii="Times New Roman" w:eastAsia="Times New Roman" w:hAnsi="Times New Roman" w:cs="Times New Roman"/>
          <w:sz w:val="28"/>
          <w:szCs w:val="28"/>
          <w:lang w:eastAsia="ru-RU"/>
        </w:rPr>
        <w:t>- 249,5 тыс. руб</w:t>
      </w:r>
      <w:r w:rsidR="0099350F">
        <w:rPr>
          <w:rFonts w:ascii="Times New Roman" w:eastAsia="Times New Roman" w:hAnsi="Times New Roman" w:cs="Times New Roman"/>
          <w:sz w:val="28"/>
          <w:szCs w:val="28"/>
          <w:lang w:eastAsia="ru-RU"/>
        </w:rPr>
        <w:t>лей</w:t>
      </w:r>
      <w:r w:rsidR="008062D0" w:rsidRPr="0099350F">
        <w:rPr>
          <w:rFonts w:ascii="Times New Roman" w:eastAsia="Times New Roman" w:hAnsi="Times New Roman" w:cs="Times New Roman"/>
          <w:sz w:val="28"/>
          <w:szCs w:val="28"/>
          <w:lang w:eastAsia="ru-RU"/>
        </w:rPr>
        <w:t>.</w:t>
      </w:r>
    </w:p>
    <w:p w:rsidR="008062D0" w:rsidRPr="008062D0" w:rsidRDefault="008062D0" w:rsidP="00D77D5D">
      <w:pPr>
        <w:shd w:val="clear" w:color="auto" w:fill="FFFFFF" w:themeFill="background1"/>
        <w:spacing w:after="0" w:line="240" w:lineRule="auto"/>
        <w:ind w:firstLine="708"/>
        <w:jc w:val="both"/>
        <w:rPr>
          <w:rFonts w:ascii="Times New Roman" w:eastAsia="Times New Roman" w:hAnsi="Times New Roman" w:cs="Times New Roman"/>
          <w:sz w:val="28"/>
          <w:szCs w:val="28"/>
          <w:lang w:eastAsia="ru-RU"/>
        </w:rPr>
      </w:pPr>
      <w:r w:rsidRPr="008062D0">
        <w:rPr>
          <w:rFonts w:ascii="Times New Roman" w:eastAsia="Times New Roman" w:hAnsi="Times New Roman" w:cs="Times New Roman"/>
          <w:sz w:val="28"/>
          <w:szCs w:val="28"/>
          <w:lang w:eastAsia="ru-RU"/>
        </w:rPr>
        <w:t>На 1.01.2019 г</w:t>
      </w:r>
      <w:r w:rsidR="0099350F">
        <w:rPr>
          <w:rFonts w:ascii="Times New Roman" w:eastAsia="Times New Roman" w:hAnsi="Times New Roman" w:cs="Times New Roman"/>
          <w:sz w:val="28"/>
          <w:szCs w:val="28"/>
          <w:lang w:eastAsia="ru-RU"/>
        </w:rPr>
        <w:t>ода</w:t>
      </w:r>
      <w:r w:rsidRPr="008062D0">
        <w:rPr>
          <w:rFonts w:ascii="Times New Roman" w:eastAsia="Times New Roman" w:hAnsi="Times New Roman" w:cs="Times New Roman"/>
          <w:sz w:val="28"/>
          <w:szCs w:val="28"/>
          <w:lang w:eastAsia="ru-RU"/>
        </w:rPr>
        <w:t xml:space="preserve"> кредиторская задолженность увеличилась на 4</w:t>
      </w:r>
      <w:r w:rsidR="0099350F">
        <w:rPr>
          <w:rFonts w:ascii="Times New Roman" w:eastAsia="Times New Roman" w:hAnsi="Times New Roman" w:cs="Times New Roman"/>
          <w:sz w:val="28"/>
          <w:szCs w:val="28"/>
          <w:lang w:eastAsia="ru-RU"/>
        </w:rPr>
        <w:t> </w:t>
      </w:r>
      <w:r w:rsidRPr="008062D0">
        <w:rPr>
          <w:rFonts w:ascii="Times New Roman" w:eastAsia="Times New Roman" w:hAnsi="Times New Roman" w:cs="Times New Roman"/>
          <w:sz w:val="28"/>
          <w:szCs w:val="28"/>
          <w:lang w:eastAsia="ru-RU"/>
        </w:rPr>
        <w:t>530,1 тыс. руб. и составила 7 263,3 тыс. руб</w:t>
      </w:r>
      <w:r w:rsidR="0099350F">
        <w:rPr>
          <w:rFonts w:ascii="Times New Roman" w:eastAsia="Times New Roman" w:hAnsi="Times New Roman" w:cs="Times New Roman"/>
          <w:sz w:val="28"/>
          <w:szCs w:val="28"/>
          <w:lang w:eastAsia="ru-RU"/>
        </w:rPr>
        <w:t>лей,</w:t>
      </w:r>
      <w:r w:rsidRPr="008062D0">
        <w:rPr>
          <w:rFonts w:ascii="Times New Roman" w:eastAsia="Times New Roman" w:hAnsi="Times New Roman" w:cs="Times New Roman"/>
          <w:sz w:val="28"/>
          <w:szCs w:val="28"/>
          <w:lang w:eastAsia="ru-RU"/>
        </w:rPr>
        <w:t xml:space="preserve"> в том числе:</w:t>
      </w:r>
    </w:p>
    <w:p w:rsidR="008062D0" w:rsidRPr="0099350F" w:rsidRDefault="0059267E" w:rsidP="00EE7E98">
      <w:pPr>
        <w:pStyle w:val="a7"/>
        <w:numPr>
          <w:ilvl w:val="0"/>
          <w:numId w:val="59"/>
        </w:numPr>
        <w:shd w:val="clear" w:color="auto" w:fill="FFFFFF" w:themeFill="background1"/>
        <w:tabs>
          <w:tab w:val="left" w:pos="1134"/>
        </w:tabs>
        <w:spacing w:after="0" w:line="240" w:lineRule="auto"/>
        <w:ind w:left="28" w:firstLine="728"/>
        <w:jc w:val="both"/>
        <w:rPr>
          <w:rFonts w:ascii="Times New Roman" w:eastAsia="Times New Roman" w:hAnsi="Times New Roman" w:cs="Times New Roman"/>
          <w:sz w:val="28"/>
          <w:szCs w:val="28"/>
          <w:lang w:eastAsia="ru-RU"/>
        </w:rPr>
      </w:pPr>
      <w:r w:rsidRPr="0059267E">
        <w:rPr>
          <w:rFonts w:ascii="Times New Roman" w:eastAsia="Times New Roman" w:hAnsi="Times New Roman" w:cs="Times New Roman"/>
          <w:sz w:val="28"/>
          <w:szCs w:val="28"/>
          <w:lang w:eastAsia="ru-RU"/>
        </w:rPr>
        <w:t>ГБУ «Республиканская ветеринарная лаборатория»</w:t>
      </w:r>
      <w:r w:rsidR="008062D0" w:rsidRPr="0099350F">
        <w:rPr>
          <w:rFonts w:ascii="Times New Roman" w:eastAsia="Times New Roman" w:hAnsi="Times New Roman" w:cs="Times New Roman"/>
          <w:sz w:val="28"/>
          <w:szCs w:val="28"/>
          <w:lang w:eastAsia="ru-RU"/>
        </w:rPr>
        <w:t>- 630,7 тыс. руб.;</w:t>
      </w:r>
    </w:p>
    <w:p w:rsidR="008062D0" w:rsidRPr="0099350F" w:rsidRDefault="0059267E" w:rsidP="00EE7E98">
      <w:pPr>
        <w:pStyle w:val="a7"/>
        <w:numPr>
          <w:ilvl w:val="0"/>
          <w:numId w:val="59"/>
        </w:numPr>
        <w:shd w:val="clear" w:color="auto" w:fill="FFFFFF" w:themeFill="background1"/>
        <w:tabs>
          <w:tab w:val="left" w:pos="1134"/>
        </w:tabs>
        <w:spacing w:after="0" w:line="240" w:lineRule="auto"/>
        <w:ind w:left="28" w:firstLine="728"/>
        <w:jc w:val="both"/>
        <w:rPr>
          <w:rFonts w:ascii="Times New Roman" w:eastAsia="Times New Roman" w:hAnsi="Times New Roman" w:cs="Times New Roman"/>
          <w:sz w:val="28"/>
          <w:szCs w:val="28"/>
          <w:lang w:eastAsia="ru-RU"/>
        </w:rPr>
      </w:pPr>
      <w:bookmarkStart w:id="44" w:name="_Hlk42039304"/>
      <w:r w:rsidRPr="0059267E">
        <w:rPr>
          <w:rFonts w:ascii="Times New Roman" w:eastAsia="Times New Roman" w:hAnsi="Times New Roman" w:cs="Times New Roman"/>
          <w:iCs/>
          <w:sz w:val="28"/>
          <w:szCs w:val="28"/>
          <w:lang w:eastAsia="ru-RU"/>
        </w:rPr>
        <w:t>ГБУ «Назрановская районная ветеринарная лаборатория»</w:t>
      </w:r>
      <w:r w:rsidR="0099350F">
        <w:rPr>
          <w:rFonts w:ascii="Times New Roman" w:eastAsia="Times New Roman" w:hAnsi="Times New Roman" w:cs="Times New Roman"/>
          <w:iCs/>
          <w:sz w:val="28"/>
          <w:szCs w:val="28"/>
          <w:lang w:eastAsia="ru-RU"/>
        </w:rPr>
        <w:t xml:space="preserve"> </w:t>
      </w:r>
      <w:bookmarkEnd w:id="44"/>
      <w:r w:rsidR="008062D0" w:rsidRPr="0099350F">
        <w:rPr>
          <w:rFonts w:ascii="Times New Roman" w:eastAsia="Times New Roman" w:hAnsi="Times New Roman" w:cs="Times New Roman"/>
          <w:sz w:val="28"/>
          <w:szCs w:val="28"/>
          <w:lang w:eastAsia="ru-RU"/>
        </w:rPr>
        <w:t>- 412,3 руб.;</w:t>
      </w:r>
    </w:p>
    <w:p w:rsidR="008062D0" w:rsidRPr="0099350F" w:rsidRDefault="0059267E" w:rsidP="00EE7E98">
      <w:pPr>
        <w:pStyle w:val="a7"/>
        <w:numPr>
          <w:ilvl w:val="0"/>
          <w:numId w:val="59"/>
        </w:numPr>
        <w:shd w:val="clear" w:color="auto" w:fill="FFFFFF" w:themeFill="background1"/>
        <w:tabs>
          <w:tab w:val="left" w:pos="1134"/>
        </w:tabs>
        <w:spacing w:after="0" w:line="240" w:lineRule="auto"/>
        <w:ind w:left="28" w:firstLine="728"/>
        <w:jc w:val="both"/>
        <w:rPr>
          <w:rFonts w:ascii="Times New Roman" w:eastAsia="Times New Roman" w:hAnsi="Times New Roman" w:cs="Times New Roman"/>
          <w:sz w:val="28"/>
          <w:szCs w:val="28"/>
          <w:lang w:eastAsia="ru-RU"/>
        </w:rPr>
      </w:pPr>
      <w:r w:rsidRPr="0059267E">
        <w:rPr>
          <w:rFonts w:ascii="Times New Roman" w:eastAsia="Times New Roman" w:hAnsi="Times New Roman" w:cs="Times New Roman"/>
          <w:iCs/>
          <w:sz w:val="28"/>
          <w:szCs w:val="28"/>
          <w:lang w:eastAsia="ru-RU"/>
        </w:rPr>
        <w:t>ГБУ «Межрайонная ветеринарная лаборатория»</w:t>
      </w:r>
      <w:r w:rsidR="00C060A3">
        <w:rPr>
          <w:rFonts w:ascii="Times New Roman" w:eastAsia="Times New Roman" w:hAnsi="Times New Roman" w:cs="Times New Roman"/>
          <w:iCs/>
          <w:sz w:val="28"/>
          <w:szCs w:val="28"/>
          <w:lang w:eastAsia="ru-RU"/>
        </w:rPr>
        <w:t xml:space="preserve"> </w:t>
      </w:r>
      <w:r w:rsidR="008062D0" w:rsidRPr="0099350F">
        <w:rPr>
          <w:rFonts w:ascii="Times New Roman" w:eastAsia="Times New Roman" w:hAnsi="Times New Roman" w:cs="Times New Roman"/>
          <w:sz w:val="28"/>
          <w:szCs w:val="28"/>
          <w:lang w:eastAsia="ru-RU"/>
        </w:rPr>
        <w:t>- 737,4 тыс. руб.;</w:t>
      </w:r>
    </w:p>
    <w:p w:rsidR="008062D0" w:rsidRPr="0099350F" w:rsidRDefault="0059267E" w:rsidP="00EE7E98">
      <w:pPr>
        <w:pStyle w:val="a7"/>
        <w:numPr>
          <w:ilvl w:val="0"/>
          <w:numId w:val="59"/>
        </w:numPr>
        <w:shd w:val="clear" w:color="auto" w:fill="FFFFFF" w:themeFill="background1"/>
        <w:tabs>
          <w:tab w:val="left" w:pos="1134"/>
        </w:tabs>
        <w:spacing w:after="0" w:line="240" w:lineRule="auto"/>
        <w:ind w:left="28" w:firstLine="728"/>
        <w:jc w:val="both"/>
        <w:rPr>
          <w:rFonts w:ascii="Times New Roman" w:eastAsia="Times New Roman" w:hAnsi="Times New Roman" w:cs="Times New Roman"/>
          <w:sz w:val="28"/>
          <w:szCs w:val="28"/>
          <w:lang w:eastAsia="ru-RU"/>
        </w:rPr>
      </w:pPr>
      <w:r w:rsidRPr="0059267E">
        <w:rPr>
          <w:rFonts w:ascii="Times New Roman" w:eastAsia="Times New Roman" w:hAnsi="Times New Roman" w:cs="Times New Roman"/>
          <w:sz w:val="28"/>
          <w:szCs w:val="28"/>
          <w:lang w:eastAsia="ru-RU"/>
        </w:rPr>
        <w:t>ГБУ «Назрановская станция по борьбе с болезнями животных»</w:t>
      </w:r>
      <w:r w:rsidR="008062D0" w:rsidRPr="0099350F">
        <w:rPr>
          <w:rFonts w:ascii="Times New Roman" w:eastAsia="Times New Roman" w:hAnsi="Times New Roman" w:cs="Times New Roman"/>
          <w:sz w:val="28"/>
          <w:szCs w:val="28"/>
          <w:lang w:eastAsia="ru-RU"/>
        </w:rPr>
        <w:t xml:space="preserve"> - 2</w:t>
      </w:r>
      <w:r w:rsidR="0099350F">
        <w:rPr>
          <w:rFonts w:ascii="Times New Roman" w:eastAsia="Times New Roman" w:hAnsi="Times New Roman" w:cs="Times New Roman"/>
          <w:sz w:val="28"/>
          <w:szCs w:val="28"/>
          <w:lang w:eastAsia="ru-RU"/>
        </w:rPr>
        <w:t> </w:t>
      </w:r>
      <w:r w:rsidR="008062D0" w:rsidRPr="0099350F">
        <w:rPr>
          <w:rFonts w:ascii="Times New Roman" w:eastAsia="Times New Roman" w:hAnsi="Times New Roman" w:cs="Times New Roman"/>
          <w:sz w:val="28"/>
          <w:szCs w:val="28"/>
          <w:lang w:eastAsia="ru-RU"/>
        </w:rPr>
        <w:t>611,1 тыс. руб.;</w:t>
      </w:r>
    </w:p>
    <w:p w:rsidR="008062D0" w:rsidRPr="0099350F" w:rsidRDefault="0059267E" w:rsidP="00EE7E98">
      <w:pPr>
        <w:pStyle w:val="a7"/>
        <w:numPr>
          <w:ilvl w:val="0"/>
          <w:numId w:val="59"/>
        </w:numPr>
        <w:shd w:val="clear" w:color="auto" w:fill="FFFFFF" w:themeFill="background1"/>
        <w:tabs>
          <w:tab w:val="left" w:pos="1134"/>
        </w:tabs>
        <w:spacing w:after="0" w:line="240" w:lineRule="auto"/>
        <w:ind w:left="28" w:firstLine="728"/>
        <w:jc w:val="both"/>
        <w:rPr>
          <w:rFonts w:ascii="Times New Roman" w:eastAsia="Times New Roman" w:hAnsi="Times New Roman" w:cs="Times New Roman"/>
          <w:sz w:val="28"/>
          <w:szCs w:val="28"/>
          <w:lang w:eastAsia="ru-RU"/>
        </w:rPr>
      </w:pPr>
      <w:r w:rsidRPr="0059267E">
        <w:rPr>
          <w:rFonts w:ascii="Times New Roman" w:eastAsia="Times New Roman" w:hAnsi="Times New Roman" w:cs="Times New Roman"/>
          <w:sz w:val="28"/>
          <w:szCs w:val="28"/>
          <w:lang w:eastAsia="ru-RU"/>
        </w:rPr>
        <w:t>ГБУ «Сунженская станция по борьбе с болезнями животных»</w:t>
      </w:r>
      <w:r w:rsidR="008062D0" w:rsidRPr="0099350F">
        <w:rPr>
          <w:rFonts w:ascii="Times New Roman" w:eastAsia="Times New Roman" w:hAnsi="Times New Roman" w:cs="Times New Roman"/>
          <w:sz w:val="28"/>
          <w:szCs w:val="28"/>
          <w:lang w:eastAsia="ru-RU"/>
        </w:rPr>
        <w:t>- 1 788,9 тыс. руб.</w:t>
      </w:r>
      <w:r w:rsidR="0099350F">
        <w:rPr>
          <w:rFonts w:ascii="Times New Roman" w:eastAsia="Times New Roman" w:hAnsi="Times New Roman" w:cs="Times New Roman"/>
          <w:sz w:val="28"/>
          <w:szCs w:val="28"/>
          <w:lang w:eastAsia="ru-RU"/>
        </w:rPr>
        <w:t>;</w:t>
      </w:r>
    </w:p>
    <w:p w:rsidR="008062D0" w:rsidRPr="0099350F" w:rsidRDefault="0059267E" w:rsidP="00EE7E98">
      <w:pPr>
        <w:pStyle w:val="a7"/>
        <w:numPr>
          <w:ilvl w:val="0"/>
          <w:numId w:val="59"/>
        </w:numPr>
        <w:shd w:val="clear" w:color="auto" w:fill="FFFFFF" w:themeFill="background1"/>
        <w:tabs>
          <w:tab w:val="left" w:pos="1134"/>
        </w:tabs>
        <w:spacing w:after="0" w:line="240" w:lineRule="auto"/>
        <w:ind w:left="28" w:firstLine="728"/>
        <w:jc w:val="both"/>
        <w:rPr>
          <w:rFonts w:ascii="Times New Roman" w:eastAsia="Times New Roman" w:hAnsi="Times New Roman" w:cs="Times New Roman"/>
          <w:sz w:val="28"/>
          <w:szCs w:val="28"/>
          <w:lang w:eastAsia="ru-RU"/>
        </w:rPr>
      </w:pPr>
      <w:r w:rsidRPr="0059267E">
        <w:rPr>
          <w:rFonts w:ascii="Times New Roman" w:eastAsia="Times New Roman" w:hAnsi="Times New Roman" w:cs="Times New Roman"/>
          <w:sz w:val="28"/>
          <w:szCs w:val="28"/>
          <w:lang w:eastAsia="ru-RU"/>
        </w:rPr>
        <w:t>ГБУ «Малгобекская станция по борьбе с болезнями животных»</w:t>
      </w:r>
      <w:r w:rsidR="008062D0" w:rsidRPr="0099350F">
        <w:rPr>
          <w:rFonts w:ascii="Times New Roman" w:eastAsia="Times New Roman" w:hAnsi="Times New Roman" w:cs="Times New Roman"/>
          <w:sz w:val="28"/>
          <w:szCs w:val="28"/>
          <w:lang w:eastAsia="ru-RU"/>
        </w:rPr>
        <w:t xml:space="preserve"> - 1 082,9 тыс. руб</w:t>
      </w:r>
      <w:r w:rsidR="0099350F">
        <w:rPr>
          <w:rFonts w:ascii="Times New Roman" w:eastAsia="Times New Roman" w:hAnsi="Times New Roman" w:cs="Times New Roman"/>
          <w:sz w:val="28"/>
          <w:szCs w:val="28"/>
          <w:lang w:eastAsia="ru-RU"/>
        </w:rPr>
        <w:t>лей</w:t>
      </w:r>
      <w:r w:rsidR="008062D0" w:rsidRPr="0099350F">
        <w:rPr>
          <w:rFonts w:ascii="Times New Roman" w:eastAsia="Times New Roman" w:hAnsi="Times New Roman" w:cs="Times New Roman"/>
          <w:sz w:val="28"/>
          <w:szCs w:val="28"/>
          <w:lang w:eastAsia="ru-RU"/>
        </w:rPr>
        <w:t>.</w:t>
      </w:r>
    </w:p>
    <w:p w:rsidR="008062D0" w:rsidRPr="008062D0" w:rsidRDefault="008062D0" w:rsidP="00D77D5D">
      <w:pPr>
        <w:shd w:val="clear" w:color="auto" w:fill="FFFFFF" w:themeFill="background1"/>
        <w:spacing w:after="0" w:line="240" w:lineRule="auto"/>
        <w:ind w:firstLine="708"/>
        <w:jc w:val="both"/>
        <w:rPr>
          <w:rFonts w:ascii="Times New Roman" w:eastAsia="Times New Roman" w:hAnsi="Times New Roman" w:cs="Times New Roman"/>
          <w:sz w:val="28"/>
          <w:szCs w:val="28"/>
          <w:lang w:eastAsia="ru-RU"/>
        </w:rPr>
      </w:pPr>
      <w:r w:rsidRPr="008062D0">
        <w:rPr>
          <w:rFonts w:ascii="Times New Roman" w:eastAsia="Times New Roman" w:hAnsi="Times New Roman" w:cs="Times New Roman"/>
          <w:sz w:val="28"/>
          <w:szCs w:val="28"/>
          <w:lang w:eastAsia="ru-RU"/>
        </w:rPr>
        <w:lastRenderedPageBreak/>
        <w:t xml:space="preserve">Дебиторская задолженность на начало и конец проверенного периода во всех </w:t>
      </w:r>
      <w:r w:rsidR="0099350F">
        <w:rPr>
          <w:rFonts w:ascii="Times New Roman" w:eastAsia="Times New Roman" w:hAnsi="Times New Roman" w:cs="Times New Roman"/>
          <w:sz w:val="28"/>
          <w:szCs w:val="28"/>
          <w:lang w:eastAsia="ru-RU"/>
        </w:rPr>
        <w:t>проверенных Учреждениях</w:t>
      </w:r>
      <w:r w:rsidRPr="008062D0">
        <w:rPr>
          <w:rFonts w:ascii="Times New Roman" w:eastAsia="Times New Roman" w:hAnsi="Times New Roman" w:cs="Times New Roman"/>
          <w:sz w:val="28"/>
          <w:szCs w:val="28"/>
          <w:lang w:eastAsia="ru-RU"/>
        </w:rPr>
        <w:t xml:space="preserve"> отсутствует.</w:t>
      </w:r>
    </w:p>
    <w:p w:rsidR="008062D0" w:rsidRPr="008062D0" w:rsidRDefault="008062D0" w:rsidP="00D77D5D">
      <w:pPr>
        <w:shd w:val="clear" w:color="auto" w:fill="FFFFFF" w:themeFill="background1"/>
        <w:spacing w:after="0" w:line="240" w:lineRule="auto"/>
        <w:jc w:val="both"/>
        <w:rPr>
          <w:rFonts w:ascii="Times New Roman" w:eastAsia="Times New Roman" w:hAnsi="Times New Roman" w:cs="Times New Roman"/>
          <w:sz w:val="28"/>
          <w:szCs w:val="28"/>
          <w:lang w:eastAsia="ru-RU"/>
        </w:rPr>
      </w:pPr>
    </w:p>
    <w:p w:rsidR="008062D0" w:rsidRPr="008062D0" w:rsidRDefault="008062D0" w:rsidP="00D77D5D">
      <w:pPr>
        <w:shd w:val="clear" w:color="auto" w:fill="FFFFFF" w:themeFill="background1"/>
        <w:spacing w:after="0" w:line="240" w:lineRule="auto"/>
        <w:jc w:val="center"/>
        <w:rPr>
          <w:rFonts w:ascii="Times New Roman" w:eastAsia="Times New Roman" w:hAnsi="Times New Roman" w:cs="Times New Roman"/>
          <w:b/>
          <w:sz w:val="28"/>
          <w:szCs w:val="28"/>
          <w:lang w:eastAsia="ru-RU"/>
        </w:rPr>
      </w:pPr>
      <w:r w:rsidRPr="008062D0">
        <w:rPr>
          <w:rFonts w:ascii="Times New Roman" w:eastAsia="Times New Roman" w:hAnsi="Times New Roman" w:cs="Times New Roman"/>
          <w:b/>
          <w:sz w:val="28"/>
          <w:szCs w:val="28"/>
          <w:lang w:eastAsia="ru-RU"/>
        </w:rPr>
        <w:t>Выводы:</w:t>
      </w:r>
    </w:p>
    <w:p w:rsidR="008062D0" w:rsidRPr="008062D0" w:rsidRDefault="008062D0" w:rsidP="00D77D5D">
      <w:pPr>
        <w:shd w:val="clear" w:color="auto" w:fill="FFFFFF" w:themeFill="background1"/>
        <w:spacing w:after="0" w:line="240" w:lineRule="auto"/>
        <w:jc w:val="both"/>
        <w:rPr>
          <w:rFonts w:ascii="Times New Roman" w:eastAsia="Times New Roman" w:hAnsi="Times New Roman" w:cs="Times New Roman"/>
          <w:b/>
          <w:sz w:val="28"/>
          <w:szCs w:val="28"/>
          <w:lang w:eastAsia="ru-RU"/>
        </w:rPr>
      </w:pPr>
    </w:p>
    <w:p w:rsidR="008062D0" w:rsidRPr="008062D0" w:rsidRDefault="008062D0" w:rsidP="00D77D5D">
      <w:pPr>
        <w:shd w:val="clear" w:color="auto" w:fill="FFFFFF" w:themeFill="background1"/>
        <w:spacing w:after="0" w:line="240" w:lineRule="auto"/>
        <w:ind w:firstLine="708"/>
        <w:jc w:val="both"/>
        <w:rPr>
          <w:rFonts w:ascii="Times New Roman" w:eastAsia="Times New Roman" w:hAnsi="Times New Roman" w:cs="Times New Roman"/>
          <w:sz w:val="28"/>
          <w:szCs w:val="28"/>
          <w:lang w:eastAsia="ru-RU"/>
        </w:rPr>
      </w:pPr>
      <w:r w:rsidRPr="008062D0">
        <w:rPr>
          <w:rFonts w:ascii="Times New Roman" w:eastAsia="Times New Roman" w:hAnsi="Times New Roman" w:cs="Times New Roman"/>
          <w:sz w:val="28"/>
          <w:szCs w:val="28"/>
          <w:lang w:eastAsia="ru-RU"/>
        </w:rPr>
        <w:t>1. Проверкой формирования и выполнения государственных заданий установлено следующее</w:t>
      </w:r>
      <w:r w:rsidR="00C060A3">
        <w:rPr>
          <w:rFonts w:ascii="Times New Roman" w:eastAsia="Times New Roman" w:hAnsi="Times New Roman" w:cs="Times New Roman"/>
          <w:sz w:val="28"/>
          <w:szCs w:val="28"/>
          <w:lang w:eastAsia="ru-RU"/>
        </w:rPr>
        <w:t>:</w:t>
      </w:r>
    </w:p>
    <w:p w:rsidR="008062D0" w:rsidRPr="008062D0" w:rsidRDefault="008062D0" w:rsidP="00D77D5D">
      <w:pPr>
        <w:shd w:val="clear" w:color="auto" w:fill="FFFFFF" w:themeFill="background1"/>
        <w:spacing w:after="0" w:line="240" w:lineRule="auto"/>
        <w:ind w:firstLine="708"/>
        <w:jc w:val="both"/>
        <w:rPr>
          <w:rFonts w:ascii="Times New Roman" w:eastAsia="Times New Roman" w:hAnsi="Times New Roman" w:cs="Times New Roman"/>
          <w:sz w:val="28"/>
          <w:szCs w:val="28"/>
          <w:lang w:eastAsia="ru-RU"/>
        </w:rPr>
      </w:pPr>
      <w:r w:rsidRPr="008062D0">
        <w:rPr>
          <w:rFonts w:ascii="Times New Roman" w:eastAsia="Times New Roman" w:hAnsi="Times New Roman" w:cs="Times New Roman"/>
          <w:sz w:val="28"/>
          <w:szCs w:val="28"/>
          <w:lang w:eastAsia="ru-RU"/>
        </w:rPr>
        <w:t xml:space="preserve">1.1. </w:t>
      </w:r>
      <w:r w:rsidR="0059267E" w:rsidRPr="0059267E">
        <w:rPr>
          <w:rFonts w:ascii="Times New Roman" w:eastAsia="Times New Roman" w:hAnsi="Times New Roman" w:cs="Times New Roman"/>
          <w:iCs/>
          <w:sz w:val="28"/>
          <w:szCs w:val="28"/>
          <w:lang w:eastAsia="ru-RU"/>
        </w:rPr>
        <w:t>ГБУ «Назрановская районная ветеринарная лаборатория»</w:t>
      </w:r>
      <w:r w:rsidRPr="008062D0">
        <w:rPr>
          <w:rFonts w:ascii="Times New Roman" w:eastAsia="Times New Roman" w:hAnsi="Times New Roman" w:cs="Times New Roman"/>
          <w:sz w:val="28"/>
          <w:szCs w:val="28"/>
          <w:lang w:eastAsia="ru-RU"/>
        </w:rPr>
        <w:t>, в нарушение ст</w:t>
      </w:r>
      <w:r w:rsidR="00C060A3">
        <w:rPr>
          <w:rFonts w:ascii="Times New Roman" w:eastAsia="Times New Roman" w:hAnsi="Times New Roman" w:cs="Times New Roman"/>
          <w:sz w:val="28"/>
          <w:szCs w:val="28"/>
          <w:lang w:eastAsia="ru-RU"/>
        </w:rPr>
        <w:t>атьи</w:t>
      </w:r>
      <w:r w:rsidRPr="008062D0">
        <w:rPr>
          <w:rFonts w:ascii="Times New Roman" w:eastAsia="Times New Roman" w:hAnsi="Times New Roman" w:cs="Times New Roman"/>
          <w:sz w:val="28"/>
          <w:szCs w:val="28"/>
          <w:lang w:eastAsia="ru-RU"/>
        </w:rPr>
        <w:t xml:space="preserve"> 69.2 Бюджетного кодекса РФ и требований п</w:t>
      </w:r>
      <w:r w:rsidR="00C060A3">
        <w:rPr>
          <w:rFonts w:ascii="Times New Roman" w:eastAsia="Times New Roman" w:hAnsi="Times New Roman" w:cs="Times New Roman"/>
          <w:sz w:val="28"/>
          <w:szCs w:val="28"/>
          <w:lang w:eastAsia="ru-RU"/>
        </w:rPr>
        <w:t>унктов</w:t>
      </w:r>
      <w:r w:rsidRPr="008062D0">
        <w:rPr>
          <w:rFonts w:ascii="Times New Roman" w:eastAsia="Times New Roman" w:hAnsi="Times New Roman" w:cs="Times New Roman"/>
          <w:sz w:val="28"/>
          <w:szCs w:val="28"/>
          <w:lang w:eastAsia="ru-RU"/>
        </w:rPr>
        <w:t xml:space="preserve"> 3, 5, 10, 11, 38, 41 Порядка формирования государственного задания на оказание государственных услуг (выполнение работ) в отношении государственных учреждений Республики Ингушетия и финансового обеспечения выполнения государственного задания, утвержденного Постановлением Правительства РИ от 16 октября 2015 г</w:t>
      </w:r>
      <w:r w:rsidR="00C060A3">
        <w:rPr>
          <w:rFonts w:ascii="Times New Roman" w:eastAsia="Times New Roman" w:hAnsi="Times New Roman" w:cs="Times New Roman"/>
          <w:sz w:val="28"/>
          <w:szCs w:val="28"/>
          <w:lang w:eastAsia="ru-RU"/>
        </w:rPr>
        <w:t>ода</w:t>
      </w:r>
      <w:r w:rsidRPr="008062D0">
        <w:rPr>
          <w:rFonts w:ascii="Times New Roman" w:eastAsia="Times New Roman" w:hAnsi="Times New Roman" w:cs="Times New Roman"/>
          <w:sz w:val="28"/>
          <w:szCs w:val="28"/>
          <w:lang w:eastAsia="ru-RU"/>
        </w:rPr>
        <w:t xml:space="preserve"> №156, без должного обоснования использованы бюджетные средства в сумме 5 773,9 тыс. руб</w:t>
      </w:r>
      <w:r w:rsidR="00C060A3">
        <w:rPr>
          <w:rFonts w:ascii="Times New Roman" w:eastAsia="Times New Roman" w:hAnsi="Times New Roman" w:cs="Times New Roman"/>
          <w:sz w:val="28"/>
          <w:szCs w:val="28"/>
          <w:lang w:eastAsia="ru-RU"/>
        </w:rPr>
        <w:t>лей</w:t>
      </w:r>
      <w:r w:rsidRPr="008062D0">
        <w:rPr>
          <w:rFonts w:ascii="Times New Roman" w:eastAsia="Times New Roman" w:hAnsi="Times New Roman" w:cs="Times New Roman"/>
          <w:sz w:val="28"/>
          <w:szCs w:val="28"/>
          <w:lang w:eastAsia="ru-RU"/>
        </w:rPr>
        <w:t>.</w:t>
      </w:r>
    </w:p>
    <w:p w:rsidR="008062D0" w:rsidRPr="008062D0" w:rsidRDefault="008062D0" w:rsidP="00D77D5D">
      <w:pPr>
        <w:shd w:val="clear" w:color="auto" w:fill="FFFFFF" w:themeFill="background1"/>
        <w:spacing w:after="0" w:line="240" w:lineRule="auto"/>
        <w:ind w:firstLine="708"/>
        <w:jc w:val="both"/>
        <w:rPr>
          <w:rFonts w:ascii="Times New Roman" w:eastAsia="Times New Roman" w:hAnsi="Times New Roman" w:cs="Times New Roman"/>
          <w:sz w:val="28"/>
          <w:szCs w:val="28"/>
          <w:lang w:eastAsia="ru-RU"/>
        </w:rPr>
      </w:pPr>
      <w:r w:rsidRPr="008062D0">
        <w:rPr>
          <w:rFonts w:ascii="Times New Roman" w:eastAsia="Times New Roman" w:hAnsi="Times New Roman" w:cs="Times New Roman"/>
          <w:sz w:val="28"/>
          <w:szCs w:val="28"/>
          <w:lang w:eastAsia="ru-RU"/>
        </w:rPr>
        <w:t>1.2.</w:t>
      </w:r>
      <w:r w:rsidRPr="008062D0">
        <w:rPr>
          <w:rFonts w:ascii="Times New Roman" w:eastAsia="Times New Roman" w:hAnsi="Times New Roman" w:cs="Times New Roman"/>
          <w:i/>
          <w:sz w:val="28"/>
          <w:szCs w:val="28"/>
          <w:lang w:eastAsia="ru-RU"/>
        </w:rPr>
        <w:t xml:space="preserve"> </w:t>
      </w:r>
      <w:r w:rsidRPr="008062D0">
        <w:rPr>
          <w:rFonts w:ascii="Times New Roman" w:eastAsia="Times New Roman" w:hAnsi="Times New Roman" w:cs="Times New Roman"/>
          <w:sz w:val="28"/>
          <w:szCs w:val="28"/>
          <w:lang w:eastAsia="ru-RU"/>
        </w:rPr>
        <w:t>В нарушение п</w:t>
      </w:r>
      <w:r w:rsidR="00C060A3">
        <w:rPr>
          <w:rFonts w:ascii="Times New Roman" w:eastAsia="Times New Roman" w:hAnsi="Times New Roman" w:cs="Times New Roman"/>
          <w:sz w:val="28"/>
          <w:szCs w:val="28"/>
          <w:lang w:eastAsia="ru-RU"/>
        </w:rPr>
        <w:t>ункта</w:t>
      </w:r>
      <w:r w:rsidRPr="008062D0">
        <w:rPr>
          <w:rFonts w:ascii="Times New Roman" w:eastAsia="Times New Roman" w:hAnsi="Times New Roman" w:cs="Times New Roman"/>
          <w:sz w:val="28"/>
          <w:szCs w:val="28"/>
          <w:lang w:eastAsia="ru-RU"/>
        </w:rPr>
        <w:t xml:space="preserve"> 41 Положения, </w:t>
      </w:r>
      <w:r w:rsidR="0059267E" w:rsidRPr="0059267E">
        <w:rPr>
          <w:rFonts w:ascii="Times New Roman" w:eastAsia="Times New Roman" w:hAnsi="Times New Roman" w:cs="Times New Roman"/>
          <w:iCs/>
          <w:sz w:val="28"/>
          <w:szCs w:val="28"/>
          <w:lang w:eastAsia="ru-RU"/>
        </w:rPr>
        <w:t>ГБУ «Межрайонная ветеринарная лаборатория»</w:t>
      </w:r>
      <w:r w:rsidR="00C060A3">
        <w:rPr>
          <w:rFonts w:ascii="Times New Roman" w:eastAsia="Times New Roman" w:hAnsi="Times New Roman" w:cs="Times New Roman"/>
          <w:iCs/>
          <w:sz w:val="28"/>
          <w:szCs w:val="28"/>
          <w:lang w:eastAsia="ru-RU"/>
        </w:rPr>
        <w:t xml:space="preserve"> </w:t>
      </w:r>
      <w:r w:rsidRPr="008062D0">
        <w:rPr>
          <w:rFonts w:ascii="Times New Roman" w:eastAsia="Times New Roman" w:hAnsi="Times New Roman" w:cs="Times New Roman"/>
          <w:sz w:val="28"/>
          <w:szCs w:val="28"/>
          <w:lang w:eastAsia="ru-RU"/>
        </w:rPr>
        <w:t>не составлен отчет о выполнении государственного задания за 2018 г</w:t>
      </w:r>
      <w:r w:rsidR="00C060A3">
        <w:rPr>
          <w:rFonts w:ascii="Times New Roman" w:eastAsia="Times New Roman" w:hAnsi="Times New Roman" w:cs="Times New Roman"/>
          <w:sz w:val="28"/>
          <w:szCs w:val="28"/>
          <w:lang w:eastAsia="ru-RU"/>
        </w:rPr>
        <w:t>од</w:t>
      </w:r>
      <w:r w:rsidRPr="008062D0">
        <w:rPr>
          <w:rFonts w:ascii="Times New Roman" w:eastAsia="Times New Roman" w:hAnsi="Times New Roman" w:cs="Times New Roman"/>
          <w:sz w:val="28"/>
          <w:szCs w:val="28"/>
          <w:lang w:eastAsia="ru-RU"/>
        </w:rPr>
        <w:t>.</w:t>
      </w:r>
    </w:p>
    <w:p w:rsidR="00705F8A" w:rsidRPr="00705F8A" w:rsidRDefault="008062D0" w:rsidP="00D77D5D">
      <w:pPr>
        <w:shd w:val="clear" w:color="auto" w:fill="FFFFFF" w:themeFill="background1"/>
        <w:spacing w:after="0" w:line="240" w:lineRule="auto"/>
        <w:ind w:firstLine="708"/>
        <w:jc w:val="both"/>
        <w:rPr>
          <w:rFonts w:ascii="Times New Roman" w:eastAsia="Times New Roman" w:hAnsi="Times New Roman" w:cs="Times New Roman"/>
          <w:sz w:val="28"/>
          <w:szCs w:val="28"/>
          <w:lang w:eastAsia="ru-RU"/>
        </w:rPr>
      </w:pPr>
      <w:r w:rsidRPr="008062D0">
        <w:rPr>
          <w:rFonts w:ascii="Times New Roman" w:eastAsia="Times New Roman" w:hAnsi="Times New Roman" w:cs="Times New Roman"/>
          <w:sz w:val="28"/>
          <w:szCs w:val="28"/>
          <w:lang w:eastAsia="ru-RU"/>
        </w:rPr>
        <w:t xml:space="preserve">1.3. В </w:t>
      </w:r>
      <w:r w:rsidR="00705F8A">
        <w:rPr>
          <w:rFonts w:ascii="Times New Roman" w:eastAsia="Times New Roman" w:hAnsi="Times New Roman" w:cs="Times New Roman"/>
          <w:sz w:val="28"/>
          <w:szCs w:val="28"/>
          <w:lang w:eastAsia="ru-RU"/>
        </w:rPr>
        <w:t xml:space="preserve">нарушение </w:t>
      </w:r>
      <w:r w:rsidRPr="008062D0">
        <w:rPr>
          <w:rFonts w:ascii="Times New Roman" w:eastAsia="Times New Roman" w:hAnsi="Times New Roman" w:cs="Times New Roman"/>
          <w:sz w:val="28"/>
          <w:szCs w:val="28"/>
          <w:lang w:eastAsia="ru-RU"/>
        </w:rPr>
        <w:t>ст</w:t>
      </w:r>
      <w:r w:rsidR="00C060A3">
        <w:rPr>
          <w:rFonts w:ascii="Times New Roman" w:eastAsia="Times New Roman" w:hAnsi="Times New Roman" w:cs="Times New Roman"/>
          <w:sz w:val="28"/>
          <w:szCs w:val="28"/>
          <w:lang w:eastAsia="ru-RU"/>
        </w:rPr>
        <w:t>ать</w:t>
      </w:r>
      <w:r w:rsidR="00705F8A">
        <w:rPr>
          <w:rFonts w:ascii="Times New Roman" w:eastAsia="Times New Roman" w:hAnsi="Times New Roman" w:cs="Times New Roman"/>
          <w:sz w:val="28"/>
          <w:szCs w:val="28"/>
          <w:lang w:eastAsia="ru-RU"/>
        </w:rPr>
        <w:t>и</w:t>
      </w:r>
      <w:r w:rsidRPr="008062D0">
        <w:rPr>
          <w:rFonts w:ascii="Times New Roman" w:eastAsia="Times New Roman" w:hAnsi="Times New Roman" w:cs="Times New Roman"/>
          <w:sz w:val="28"/>
          <w:szCs w:val="28"/>
          <w:lang w:eastAsia="ru-RU"/>
        </w:rPr>
        <w:t xml:space="preserve"> 12 Федерального закона от 4 мая 2011 г</w:t>
      </w:r>
      <w:r w:rsidR="00C060A3">
        <w:rPr>
          <w:rFonts w:ascii="Times New Roman" w:eastAsia="Times New Roman" w:hAnsi="Times New Roman" w:cs="Times New Roman"/>
          <w:sz w:val="28"/>
          <w:szCs w:val="28"/>
          <w:lang w:eastAsia="ru-RU"/>
        </w:rPr>
        <w:t>ода</w:t>
      </w:r>
      <w:r w:rsidRPr="008062D0">
        <w:rPr>
          <w:rFonts w:ascii="Times New Roman" w:eastAsia="Times New Roman" w:hAnsi="Times New Roman" w:cs="Times New Roman"/>
          <w:sz w:val="28"/>
          <w:szCs w:val="28"/>
          <w:lang w:eastAsia="ru-RU"/>
        </w:rPr>
        <w:t xml:space="preserve"> №99-ФЗ «О лицензировании отдельных видов деятельности» и Постановлени</w:t>
      </w:r>
      <w:r w:rsidR="00705F8A">
        <w:rPr>
          <w:rFonts w:ascii="Times New Roman" w:eastAsia="Times New Roman" w:hAnsi="Times New Roman" w:cs="Times New Roman"/>
          <w:sz w:val="28"/>
          <w:szCs w:val="28"/>
          <w:lang w:eastAsia="ru-RU"/>
        </w:rPr>
        <w:t>я</w:t>
      </w:r>
      <w:r w:rsidRPr="008062D0">
        <w:rPr>
          <w:rFonts w:ascii="Times New Roman" w:eastAsia="Times New Roman" w:hAnsi="Times New Roman" w:cs="Times New Roman"/>
          <w:sz w:val="28"/>
          <w:szCs w:val="28"/>
          <w:lang w:eastAsia="ru-RU"/>
        </w:rPr>
        <w:t xml:space="preserve"> Правительства РФ от 16 апреля 2012 г</w:t>
      </w:r>
      <w:r w:rsidR="00C060A3">
        <w:rPr>
          <w:rFonts w:ascii="Times New Roman" w:eastAsia="Times New Roman" w:hAnsi="Times New Roman" w:cs="Times New Roman"/>
          <w:sz w:val="28"/>
          <w:szCs w:val="28"/>
          <w:lang w:eastAsia="ru-RU"/>
        </w:rPr>
        <w:t>ода</w:t>
      </w:r>
      <w:r w:rsidRPr="008062D0">
        <w:rPr>
          <w:rFonts w:ascii="Times New Roman" w:eastAsia="Times New Roman" w:hAnsi="Times New Roman" w:cs="Times New Roman"/>
          <w:sz w:val="28"/>
          <w:szCs w:val="28"/>
          <w:lang w:eastAsia="ru-RU"/>
        </w:rPr>
        <w:t xml:space="preserve"> №317 «О лицензировании деятельности в области использования возбудителей инфекционных заболеваний человека и животных (за исключением случая, если указанная деятельность осуществляется в медицинских целях) и генно-инженерно-модифицированных организмов III и IV степеней потенциальной опасности, осуществляемой в замкнутых системах»</w:t>
      </w:r>
      <w:r w:rsidR="00C060A3">
        <w:rPr>
          <w:rFonts w:ascii="Times New Roman" w:eastAsia="Times New Roman" w:hAnsi="Times New Roman" w:cs="Times New Roman"/>
          <w:sz w:val="28"/>
          <w:szCs w:val="28"/>
          <w:lang w:eastAsia="ru-RU"/>
        </w:rPr>
        <w:t>,</w:t>
      </w:r>
      <w:r w:rsidRPr="008062D0">
        <w:rPr>
          <w:rFonts w:ascii="Times New Roman" w:eastAsia="Times New Roman" w:hAnsi="Times New Roman" w:cs="Times New Roman"/>
          <w:sz w:val="28"/>
          <w:szCs w:val="28"/>
          <w:lang w:eastAsia="ru-RU"/>
        </w:rPr>
        <w:t xml:space="preserve"> </w:t>
      </w:r>
      <w:r w:rsidR="00705F8A" w:rsidRPr="00705F8A">
        <w:rPr>
          <w:rFonts w:ascii="Times New Roman" w:eastAsia="Times New Roman" w:hAnsi="Times New Roman" w:cs="Times New Roman"/>
          <w:sz w:val="28"/>
          <w:szCs w:val="28"/>
          <w:lang w:eastAsia="ru-RU"/>
        </w:rPr>
        <w:t xml:space="preserve">ГБУ «Республиканская ветеринарная лаборатория», </w:t>
      </w:r>
      <w:r w:rsidR="00705F8A" w:rsidRPr="00705F8A">
        <w:rPr>
          <w:rFonts w:ascii="Times New Roman" w:eastAsia="Times New Roman" w:hAnsi="Times New Roman" w:cs="Times New Roman"/>
          <w:iCs/>
          <w:sz w:val="28"/>
          <w:szCs w:val="28"/>
          <w:lang w:eastAsia="ru-RU"/>
        </w:rPr>
        <w:t>ГБУ «Назрановская районная ветеринарная лаборатория»</w:t>
      </w:r>
      <w:r w:rsidR="00705F8A" w:rsidRPr="00705F8A">
        <w:rPr>
          <w:rFonts w:ascii="Times New Roman" w:eastAsia="Times New Roman" w:hAnsi="Times New Roman" w:cs="Times New Roman"/>
          <w:sz w:val="28"/>
          <w:szCs w:val="28"/>
          <w:lang w:eastAsia="ru-RU"/>
        </w:rPr>
        <w:t xml:space="preserve"> и </w:t>
      </w:r>
      <w:r w:rsidR="00705F8A" w:rsidRPr="00705F8A">
        <w:rPr>
          <w:rFonts w:ascii="Times New Roman" w:eastAsia="Times New Roman" w:hAnsi="Times New Roman" w:cs="Times New Roman"/>
          <w:iCs/>
          <w:sz w:val="28"/>
          <w:szCs w:val="28"/>
          <w:lang w:eastAsia="ru-RU"/>
        </w:rPr>
        <w:t>ГБУ «Межрайонная ветеринарная лаборатория»</w:t>
      </w:r>
      <w:r w:rsidR="00705F8A" w:rsidRPr="00705F8A">
        <w:rPr>
          <w:rFonts w:ascii="Times New Roman" w:eastAsia="Times New Roman" w:hAnsi="Times New Roman" w:cs="Times New Roman"/>
          <w:sz w:val="28"/>
          <w:szCs w:val="28"/>
          <w:lang w:eastAsia="ru-RU"/>
        </w:rPr>
        <w:t xml:space="preserve"> в 2018 году </w:t>
      </w:r>
      <w:r w:rsidR="00705F8A">
        <w:rPr>
          <w:rFonts w:ascii="Times New Roman" w:eastAsia="Times New Roman" w:hAnsi="Times New Roman" w:cs="Times New Roman"/>
          <w:sz w:val="28"/>
          <w:szCs w:val="28"/>
          <w:lang w:eastAsia="ru-RU"/>
        </w:rPr>
        <w:t>осуществляли свою деятельность без лицензий</w:t>
      </w:r>
      <w:r w:rsidR="006612EC" w:rsidRPr="006612EC">
        <w:rPr>
          <w:rFonts w:ascii="Times New Roman" w:eastAsia="Times New Roman" w:hAnsi="Times New Roman" w:cs="Times New Roman"/>
          <w:sz w:val="28"/>
          <w:szCs w:val="28"/>
          <w:lang w:eastAsia="ru-RU"/>
        </w:rPr>
        <w:t xml:space="preserve"> на осуществление деятельности в области использования возбудителей инфекционных заболеваний человека и животных</w:t>
      </w:r>
      <w:r w:rsidR="00705F8A" w:rsidRPr="00705F8A">
        <w:rPr>
          <w:rFonts w:ascii="Times New Roman" w:eastAsia="Times New Roman" w:hAnsi="Times New Roman" w:cs="Times New Roman"/>
          <w:sz w:val="28"/>
          <w:szCs w:val="28"/>
          <w:lang w:eastAsia="ru-RU"/>
        </w:rPr>
        <w:t xml:space="preserve">. </w:t>
      </w:r>
    </w:p>
    <w:p w:rsidR="008062D0" w:rsidRPr="008062D0" w:rsidRDefault="008062D0" w:rsidP="00D77D5D">
      <w:pPr>
        <w:shd w:val="clear" w:color="auto" w:fill="FFFFFF" w:themeFill="background1"/>
        <w:spacing w:after="0" w:line="240" w:lineRule="auto"/>
        <w:ind w:firstLine="708"/>
        <w:jc w:val="both"/>
        <w:rPr>
          <w:rFonts w:ascii="Times New Roman" w:eastAsia="Times New Roman" w:hAnsi="Times New Roman" w:cs="Times New Roman"/>
          <w:sz w:val="28"/>
          <w:szCs w:val="28"/>
          <w:lang w:eastAsia="ru-RU"/>
        </w:rPr>
      </w:pPr>
      <w:r w:rsidRPr="008062D0">
        <w:rPr>
          <w:rFonts w:ascii="Times New Roman" w:eastAsia="Times New Roman" w:hAnsi="Times New Roman" w:cs="Times New Roman"/>
          <w:sz w:val="28"/>
          <w:szCs w:val="28"/>
          <w:lang w:eastAsia="ru-RU"/>
        </w:rPr>
        <w:t>2. Проверкой вопросов учета, сохранности и использования имущества выявлено</w:t>
      </w:r>
      <w:r w:rsidR="00705F8A">
        <w:rPr>
          <w:rFonts w:ascii="Times New Roman" w:eastAsia="Times New Roman" w:hAnsi="Times New Roman" w:cs="Times New Roman"/>
          <w:sz w:val="28"/>
          <w:szCs w:val="28"/>
          <w:lang w:eastAsia="ru-RU"/>
        </w:rPr>
        <w:t xml:space="preserve"> следующее:</w:t>
      </w:r>
    </w:p>
    <w:p w:rsidR="006612EC" w:rsidRPr="006612EC" w:rsidRDefault="008062D0" w:rsidP="00D77D5D">
      <w:pPr>
        <w:shd w:val="clear" w:color="auto" w:fill="FFFFFF" w:themeFill="background1"/>
        <w:spacing w:after="0" w:line="240" w:lineRule="auto"/>
        <w:ind w:firstLine="708"/>
        <w:jc w:val="both"/>
        <w:rPr>
          <w:rFonts w:ascii="Times New Roman" w:eastAsia="Times New Roman" w:hAnsi="Times New Roman" w:cs="Times New Roman"/>
          <w:sz w:val="28"/>
          <w:szCs w:val="28"/>
          <w:lang w:eastAsia="ru-RU"/>
        </w:rPr>
      </w:pPr>
      <w:r w:rsidRPr="008062D0">
        <w:rPr>
          <w:rFonts w:ascii="Times New Roman" w:eastAsia="Times New Roman" w:hAnsi="Times New Roman" w:cs="Times New Roman"/>
          <w:sz w:val="28"/>
          <w:szCs w:val="28"/>
          <w:lang w:eastAsia="ru-RU"/>
        </w:rPr>
        <w:t xml:space="preserve">2.1. </w:t>
      </w:r>
      <w:r w:rsidR="006612EC" w:rsidRPr="006612EC">
        <w:rPr>
          <w:rFonts w:ascii="Times New Roman" w:eastAsia="Times New Roman" w:hAnsi="Times New Roman" w:cs="Times New Roman"/>
          <w:sz w:val="28"/>
          <w:szCs w:val="28"/>
          <w:lang w:eastAsia="ru-RU"/>
        </w:rPr>
        <w:t>Федеральной служб</w:t>
      </w:r>
      <w:r w:rsidR="006612EC">
        <w:rPr>
          <w:rFonts w:ascii="Times New Roman" w:eastAsia="Times New Roman" w:hAnsi="Times New Roman" w:cs="Times New Roman"/>
          <w:sz w:val="28"/>
          <w:szCs w:val="28"/>
          <w:lang w:eastAsia="ru-RU"/>
        </w:rPr>
        <w:t>ой</w:t>
      </w:r>
      <w:r w:rsidR="006612EC" w:rsidRPr="006612EC">
        <w:rPr>
          <w:rFonts w:ascii="Times New Roman" w:eastAsia="Times New Roman" w:hAnsi="Times New Roman" w:cs="Times New Roman"/>
          <w:sz w:val="28"/>
          <w:szCs w:val="28"/>
          <w:lang w:eastAsia="ru-RU"/>
        </w:rPr>
        <w:t xml:space="preserve"> по ветеринарному и фитосанитарному надзору 19 июля 2011 года утвержден Табель оснащения средствами измерения, испытательными, вспомогательными приборами и оборудованием межобластных ветеринарных лабораторий, ветеринарных лабораторий субъектов Р</w:t>
      </w:r>
      <w:r w:rsidR="006612EC">
        <w:rPr>
          <w:rFonts w:ascii="Times New Roman" w:eastAsia="Times New Roman" w:hAnsi="Times New Roman" w:cs="Times New Roman"/>
          <w:sz w:val="28"/>
          <w:szCs w:val="28"/>
          <w:lang w:eastAsia="ru-RU"/>
        </w:rPr>
        <w:t>Ф</w:t>
      </w:r>
      <w:r w:rsidR="006612EC" w:rsidRPr="006612EC">
        <w:rPr>
          <w:rFonts w:ascii="Times New Roman" w:eastAsia="Times New Roman" w:hAnsi="Times New Roman" w:cs="Times New Roman"/>
          <w:sz w:val="28"/>
          <w:szCs w:val="28"/>
          <w:lang w:eastAsia="ru-RU"/>
        </w:rPr>
        <w:t>, зональных, межрайонных, районных ветеринарных лабораторий, диагностических кабинетов, лабораторий ветеринарно-санитарной экспертизы (далее – Табель оснащения), которым определено минимальное количество приборов и оборудования для оснащения ветлабораторий.</w:t>
      </w:r>
    </w:p>
    <w:p w:rsidR="00D7375B" w:rsidRDefault="006612EC" w:rsidP="00D77D5D">
      <w:pPr>
        <w:shd w:val="clear" w:color="auto" w:fill="FFFFFF" w:themeFill="background1"/>
        <w:spacing w:after="0" w:line="240" w:lineRule="auto"/>
        <w:ind w:firstLine="708"/>
        <w:jc w:val="both"/>
        <w:rPr>
          <w:rFonts w:ascii="Times New Roman" w:eastAsia="Times New Roman" w:hAnsi="Times New Roman" w:cs="Times New Roman"/>
          <w:sz w:val="28"/>
          <w:szCs w:val="28"/>
          <w:lang w:eastAsia="ru-RU"/>
        </w:rPr>
      </w:pPr>
      <w:r w:rsidRPr="006612EC">
        <w:rPr>
          <w:rFonts w:ascii="Times New Roman" w:eastAsia="Times New Roman" w:hAnsi="Times New Roman" w:cs="Times New Roman"/>
          <w:sz w:val="28"/>
          <w:szCs w:val="28"/>
          <w:lang w:eastAsia="ru-RU"/>
        </w:rPr>
        <w:t xml:space="preserve">В соответствии с Табелем оснащения, </w:t>
      </w:r>
      <w:r w:rsidR="00D7375B" w:rsidRPr="00D7375B">
        <w:rPr>
          <w:rFonts w:ascii="Times New Roman" w:eastAsia="Times New Roman" w:hAnsi="Times New Roman" w:cs="Times New Roman"/>
          <w:sz w:val="28"/>
          <w:szCs w:val="28"/>
          <w:lang w:eastAsia="ru-RU"/>
        </w:rPr>
        <w:t>выявлен низкий уровень оснащения ветлабораторий приборами и оборудованием необходимыми для осуществления качественных диагностических исследований и обеспечения эпизоотического благополучия в Ингушетии</w:t>
      </w:r>
      <w:r w:rsidR="00D7375B">
        <w:rPr>
          <w:rFonts w:ascii="Times New Roman" w:eastAsia="Times New Roman" w:hAnsi="Times New Roman" w:cs="Times New Roman"/>
          <w:sz w:val="28"/>
          <w:szCs w:val="28"/>
          <w:lang w:eastAsia="ru-RU"/>
        </w:rPr>
        <w:t>, в том числе:</w:t>
      </w:r>
    </w:p>
    <w:p w:rsidR="006612EC" w:rsidRPr="00D7375B" w:rsidRDefault="00D7375B" w:rsidP="00D77D5D">
      <w:pPr>
        <w:shd w:val="clear" w:color="auto" w:fill="FFFFFF" w:themeFill="background1"/>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r w:rsidRPr="00D7375B">
        <w:rPr>
          <w:rFonts w:ascii="Times New Roman" w:eastAsia="Times New Roman" w:hAnsi="Times New Roman" w:cs="Times New Roman"/>
          <w:sz w:val="28"/>
          <w:szCs w:val="28"/>
          <w:lang w:eastAsia="ru-RU"/>
        </w:rPr>
        <w:t xml:space="preserve">ГБУ «Республиканская ветеринарная лаборатория» </w:t>
      </w:r>
      <w:r w:rsidR="006612EC" w:rsidRPr="00D7375B">
        <w:rPr>
          <w:rFonts w:ascii="Times New Roman" w:eastAsia="Times New Roman" w:hAnsi="Times New Roman" w:cs="Times New Roman"/>
          <w:sz w:val="28"/>
          <w:szCs w:val="28"/>
          <w:lang w:eastAsia="ru-RU"/>
        </w:rPr>
        <w:t xml:space="preserve">обеспечена 17 видами приборов и оборудования, что составляет 4,3% от необходимого количества. Оборудование, состоящее на балансе Учреждения, имеет 100% износ. </w:t>
      </w:r>
    </w:p>
    <w:p w:rsidR="006612EC" w:rsidRPr="006612EC" w:rsidRDefault="00D7375B" w:rsidP="00D77D5D">
      <w:pPr>
        <w:shd w:val="clear" w:color="auto" w:fill="FFFFFF" w:themeFill="background1"/>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2. </w:t>
      </w:r>
      <w:r w:rsidR="006612EC" w:rsidRPr="006612EC">
        <w:rPr>
          <w:rFonts w:ascii="Times New Roman" w:eastAsia="Times New Roman" w:hAnsi="Times New Roman" w:cs="Times New Roman"/>
          <w:iCs/>
          <w:sz w:val="28"/>
          <w:szCs w:val="28"/>
          <w:lang w:eastAsia="ru-RU"/>
        </w:rPr>
        <w:t xml:space="preserve">ГБУ «Межрайонная ветеринарная лаборатория» </w:t>
      </w:r>
      <w:r w:rsidR="006612EC" w:rsidRPr="006612EC">
        <w:rPr>
          <w:rFonts w:ascii="Times New Roman" w:eastAsia="Times New Roman" w:hAnsi="Times New Roman" w:cs="Times New Roman"/>
          <w:sz w:val="28"/>
          <w:szCs w:val="28"/>
          <w:lang w:eastAsia="ru-RU"/>
        </w:rPr>
        <w:t xml:space="preserve">обеспечено 109 видами оборудования, что составляет 54,7% от необходимого количества. Оборудование, состоящее на балансе введено в эксплуатацию в 2015-2016 гг. </w:t>
      </w:r>
    </w:p>
    <w:p w:rsidR="006612EC" w:rsidRPr="006612EC" w:rsidRDefault="001A56A4" w:rsidP="00D77D5D">
      <w:pPr>
        <w:shd w:val="clear" w:color="auto" w:fill="FFFFFF" w:themeFill="background1"/>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iCs/>
          <w:sz w:val="28"/>
          <w:szCs w:val="28"/>
          <w:lang w:eastAsia="ru-RU"/>
        </w:rPr>
        <w:t xml:space="preserve">3. </w:t>
      </w:r>
      <w:r w:rsidR="006612EC" w:rsidRPr="006612EC">
        <w:rPr>
          <w:rFonts w:ascii="Times New Roman" w:eastAsia="Times New Roman" w:hAnsi="Times New Roman" w:cs="Times New Roman"/>
          <w:iCs/>
          <w:sz w:val="28"/>
          <w:szCs w:val="28"/>
          <w:lang w:eastAsia="ru-RU"/>
        </w:rPr>
        <w:t>ГБУ «Назрановская районная ветеринарная лаборатория»</w:t>
      </w:r>
      <w:r w:rsidR="006612EC" w:rsidRPr="006612EC">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обеспечено </w:t>
      </w:r>
      <w:r w:rsidR="006612EC" w:rsidRPr="006612EC">
        <w:rPr>
          <w:rFonts w:ascii="Times New Roman" w:eastAsia="Times New Roman" w:hAnsi="Times New Roman" w:cs="Times New Roman"/>
          <w:sz w:val="28"/>
          <w:szCs w:val="28"/>
          <w:lang w:eastAsia="ru-RU"/>
        </w:rPr>
        <w:t xml:space="preserve">15 </w:t>
      </w:r>
      <w:r>
        <w:rPr>
          <w:rFonts w:ascii="Times New Roman" w:eastAsia="Times New Roman" w:hAnsi="Times New Roman" w:cs="Times New Roman"/>
          <w:sz w:val="28"/>
          <w:szCs w:val="28"/>
          <w:lang w:eastAsia="ru-RU"/>
        </w:rPr>
        <w:t>видами</w:t>
      </w:r>
      <w:r w:rsidR="006612EC" w:rsidRPr="006612EC">
        <w:rPr>
          <w:rFonts w:ascii="Times New Roman" w:eastAsia="Times New Roman" w:hAnsi="Times New Roman" w:cs="Times New Roman"/>
          <w:sz w:val="28"/>
          <w:szCs w:val="28"/>
          <w:lang w:eastAsia="ru-RU"/>
        </w:rPr>
        <w:t xml:space="preserve"> оборудования, что составляет 8,7% от необходимого количества. Оборудование, состоящее на балансе </w:t>
      </w:r>
      <w:r>
        <w:rPr>
          <w:rFonts w:ascii="Times New Roman" w:eastAsia="Times New Roman" w:hAnsi="Times New Roman" w:cs="Times New Roman"/>
          <w:sz w:val="28"/>
          <w:szCs w:val="28"/>
          <w:lang w:eastAsia="ru-RU"/>
        </w:rPr>
        <w:t>Учреждения</w:t>
      </w:r>
      <w:r w:rsidR="006612EC" w:rsidRPr="006612EC">
        <w:rPr>
          <w:rFonts w:ascii="Times New Roman" w:eastAsia="Times New Roman" w:hAnsi="Times New Roman" w:cs="Times New Roman"/>
          <w:sz w:val="28"/>
          <w:szCs w:val="28"/>
          <w:lang w:eastAsia="ru-RU"/>
        </w:rPr>
        <w:t xml:space="preserve"> введено в эксплуатацию в 2010-2012 гг.</w:t>
      </w:r>
    </w:p>
    <w:p w:rsidR="00923585" w:rsidRPr="00923585" w:rsidRDefault="001A56A4" w:rsidP="00D77D5D">
      <w:pPr>
        <w:shd w:val="clear" w:color="auto" w:fill="FFFFFF" w:themeFill="background1"/>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r w:rsidR="00923585">
        <w:rPr>
          <w:rFonts w:ascii="Times New Roman" w:eastAsia="Times New Roman" w:hAnsi="Times New Roman" w:cs="Times New Roman"/>
          <w:sz w:val="28"/>
          <w:szCs w:val="28"/>
          <w:lang w:eastAsia="ru-RU"/>
        </w:rPr>
        <w:t>2</w:t>
      </w:r>
      <w:r>
        <w:rPr>
          <w:rFonts w:ascii="Times New Roman" w:eastAsia="Times New Roman" w:hAnsi="Times New Roman" w:cs="Times New Roman"/>
          <w:sz w:val="28"/>
          <w:szCs w:val="28"/>
          <w:lang w:eastAsia="ru-RU"/>
        </w:rPr>
        <w:t xml:space="preserve">. </w:t>
      </w:r>
      <w:r w:rsidR="00923585">
        <w:rPr>
          <w:rFonts w:ascii="Times New Roman" w:eastAsia="Times New Roman" w:hAnsi="Times New Roman" w:cs="Times New Roman"/>
          <w:sz w:val="28"/>
          <w:szCs w:val="28"/>
          <w:lang w:eastAsia="ru-RU"/>
        </w:rPr>
        <w:t>В нарушение</w:t>
      </w:r>
      <w:r w:rsidR="006612EC" w:rsidRPr="006612EC">
        <w:rPr>
          <w:rFonts w:ascii="Times New Roman" w:eastAsia="Times New Roman" w:hAnsi="Times New Roman" w:cs="Times New Roman"/>
          <w:sz w:val="28"/>
          <w:szCs w:val="28"/>
          <w:lang w:eastAsia="ru-RU"/>
        </w:rPr>
        <w:t xml:space="preserve"> Правил работы и охраны труда в ветеринарных лабораториях</w:t>
      </w:r>
      <w:r w:rsidR="00923585">
        <w:rPr>
          <w:rFonts w:ascii="Times New Roman" w:eastAsia="Times New Roman" w:hAnsi="Times New Roman" w:cs="Times New Roman"/>
          <w:sz w:val="28"/>
          <w:szCs w:val="28"/>
          <w:lang w:eastAsia="ru-RU"/>
        </w:rPr>
        <w:t>, утвержденных</w:t>
      </w:r>
      <w:r w:rsidR="006612EC" w:rsidRPr="006612EC">
        <w:rPr>
          <w:rFonts w:ascii="Times New Roman" w:eastAsia="Times New Roman" w:hAnsi="Times New Roman" w:cs="Times New Roman"/>
          <w:sz w:val="28"/>
          <w:szCs w:val="28"/>
          <w:lang w:eastAsia="ru-RU"/>
        </w:rPr>
        <w:t xml:space="preserve"> </w:t>
      </w:r>
      <w:r w:rsidR="00923585" w:rsidRPr="006612EC">
        <w:rPr>
          <w:rFonts w:ascii="Times New Roman" w:eastAsia="Times New Roman" w:hAnsi="Times New Roman" w:cs="Times New Roman"/>
          <w:sz w:val="28"/>
          <w:szCs w:val="28"/>
          <w:lang w:eastAsia="ru-RU"/>
        </w:rPr>
        <w:t>Минсельхозом СССР 14.01.1975 года</w:t>
      </w:r>
      <w:r w:rsidR="00923585">
        <w:rPr>
          <w:rFonts w:ascii="Times New Roman" w:eastAsia="Times New Roman" w:hAnsi="Times New Roman" w:cs="Times New Roman"/>
          <w:sz w:val="28"/>
          <w:szCs w:val="28"/>
          <w:lang w:eastAsia="ru-RU"/>
        </w:rPr>
        <w:t>,</w:t>
      </w:r>
      <w:r w:rsidR="00923585" w:rsidRPr="006612EC">
        <w:rPr>
          <w:rFonts w:ascii="Times New Roman" w:eastAsia="Times New Roman" w:hAnsi="Times New Roman" w:cs="Times New Roman"/>
          <w:sz w:val="28"/>
          <w:szCs w:val="28"/>
          <w:lang w:eastAsia="ru-RU"/>
        </w:rPr>
        <w:t xml:space="preserve"> </w:t>
      </w:r>
      <w:r w:rsidR="006612EC" w:rsidRPr="006612EC">
        <w:rPr>
          <w:rFonts w:ascii="Times New Roman" w:eastAsia="Times New Roman" w:hAnsi="Times New Roman" w:cs="Times New Roman"/>
          <w:sz w:val="28"/>
          <w:szCs w:val="28"/>
          <w:lang w:eastAsia="ru-RU"/>
        </w:rPr>
        <w:t xml:space="preserve">ГБУ «Республиканская ветеринарная лаборатория» и ее производственные помещения (вскрывочная, виварии, бокс и др.), а также </w:t>
      </w:r>
      <w:r w:rsidR="006612EC" w:rsidRPr="006612EC">
        <w:rPr>
          <w:rFonts w:ascii="Times New Roman" w:eastAsia="Times New Roman" w:hAnsi="Times New Roman" w:cs="Times New Roman"/>
          <w:iCs/>
          <w:sz w:val="28"/>
          <w:szCs w:val="28"/>
          <w:lang w:eastAsia="ru-RU"/>
        </w:rPr>
        <w:t>ГБУ «Назрановская районная ветеринарная лаборатория»</w:t>
      </w:r>
      <w:r w:rsidR="006612EC" w:rsidRPr="006612EC">
        <w:rPr>
          <w:rFonts w:ascii="Times New Roman" w:eastAsia="Times New Roman" w:hAnsi="Times New Roman" w:cs="Times New Roman"/>
          <w:sz w:val="28"/>
          <w:szCs w:val="28"/>
          <w:lang w:eastAsia="ru-RU"/>
        </w:rPr>
        <w:t xml:space="preserve">, в которой отсутствуют вскрывочная, виварии, бокс и другие производственные помещения, </w:t>
      </w:r>
      <w:r w:rsidR="00923585" w:rsidRPr="00D7375B">
        <w:rPr>
          <w:rFonts w:ascii="Times New Roman" w:eastAsia="Times New Roman" w:hAnsi="Times New Roman" w:cs="Times New Roman"/>
          <w:sz w:val="28"/>
          <w:szCs w:val="28"/>
          <w:lang w:eastAsia="ru-RU"/>
        </w:rPr>
        <w:t>располагаются в приспособленных зданиях, не отвечающих установленным федеральным законодательством требованиям</w:t>
      </w:r>
      <w:r w:rsidR="00923585" w:rsidRPr="00923585">
        <w:rPr>
          <w:rFonts w:ascii="Times New Roman" w:eastAsia="Times New Roman" w:hAnsi="Times New Roman" w:cs="Times New Roman"/>
          <w:sz w:val="28"/>
          <w:szCs w:val="28"/>
          <w:lang w:eastAsia="ru-RU"/>
        </w:rPr>
        <w:t>.</w:t>
      </w:r>
    </w:p>
    <w:p w:rsidR="006612EC" w:rsidRPr="006612EC" w:rsidRDefault="00F91E6A" w:rsidP="00D77D5D">
      <w:pPr>
        <w:shd w:val="clear" w:color="auto" w:fill="FFFFFF" w:themeFill="background1"/>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w:t>
      </w:r>
      <w:r w:rsidR="006612EC" w:rsidRPr="006612EC">
        <w:rPr>
          <w:rFonts w:ascii="Times New Roman" w:eastAsia="Times New Roman" w:hAnsi="Times New Roman" w:cs="Times New Roman"/>
          <w:sz w:val="28"/>
          <w:szCs w:val="28"/>
          <w:lang w:eastAsia="ru-RU"/>
        </w:rPr>
        <w:t>тсутствие отвечающих всем требованиям производственных помещений, оснащённость специальным оборудованием в значительной степени определяет эффективность проводимых ветеринарно-санитарных мероприятий. В целях оптимизации деятельности ветеринарных лабораторий республики, повышения эффективности проводимых ветеринарно-санитарных мероприятий, увеличения объемов и качества оказываемых государственных услуг и обеспечения эпизоотическо</w:t>
      </w:r>
      <w:r w:rsidR="00945710">
        <w:rPr>
          <w:rFonts w:ascii="Times New Roman" w:eastAsia="Times New Roman" w:hAnsi="Times New Roman" w:cs="Times New Roman"/>
          <w:sz w:val="28"/>
          <w:szCs w:val="28"/>
          <w:lang w:eastAsia="ru-RU"/>
        </w:rPr>
        <w:t>го</w:t>
      </w:r>
      <w:r w:rsidR="006612EC" w:rsidRPr="006612EC">
        <w:rPr>
          <w:rFonts w:ascii="Times New Roman" w:eastAsia="Times New Roman" w:hAnsi="Times New Roman" w:cs="Times New Roman"/>
          <w:sz w:val="28"/>
          <w:szCs w:val="28"/>
          <w:lang w:eastAsia="ru-RU"/>
        </w:rPr>
        <w:t xml:space="preserve"> благополучи</w:t>
      </w:r>
      <w:r w:rsidR="00945710">
        <w:rPr>
          <w:rFonts w:ascii="Times New Roman" w:eastAsia="Times New Roman" w:hAnsi="Times New Roman" w:cs="Times New Roman"/>
          <w:sz w:val="28"/>
          <w:szCs w:val="28"/>
          <w:lang w:eastAsia="ru-RU"/>
        </w:rPr>
        <w:t>я</w:t>
      </w:r>
      <w:r w:rsidR="006612EC" w:rsidRPr="006612EC">
        <w:rPr>
          <w:rFonts w:ascii="Times New Roman" w:eastAsia="Times New Roman" w:hAnsi="Times New Roman" w:cs="Times New Roman"/>
          <w:sz w:val="28"/>
          <w:szCs w:val="28"/>
          <w:lang w:eastAsia="ru-RU"/>
        </w:rPr>
        <w:t xml:space="preserve"> в республике необходимо совершенствование оснащенности ветеринарных лабораторий, внедрение информационных технологий и повышение уровня профессионального потенциала ветеринарных специалистов. </w:t>
      </w:r>
    </w:p>
    <w:p w:rsidR="00175B3E" w:rsidRPr="00175B3E" w:rsidRDefault="008062D0" w:rsidP="00D77D5D">
      <w:pPr>
        <w:shd w:val="clear" w:color="auto" w:fill="FFFFFF" w:themeFill="background1"/>
        <w:spacing w:after="0" w:line="240" w:lineRule="auto"/>
        <w:ind w:firstLine="708"/>
        <w:jc w:val="both"/>
        <w:rPr>
          <w:rFonts w:ascii="Times New Roman" w:eastAsia="Times New Roman" w:hAnsi="Times New Roman" w:cs="Times New Roman"/>
          <w:sz w:val="28"/>
          <w:szCs w:val="28"/>
          <w:lang w:eastAsia="ru-RU"/>
        </w:rPr>
      </w:pPr>
      <w:r w:rsidRPr="008062D0">
        <w:rPr>
          <w:rFonts w:ascii="Times New Roman" w:eastAsia="Times New Roman" w:hAnsi="Times New Roman" w:cs="Times New Roman"/>
          <w:sz w:val="28"/>
          <w:szCs w:val="28"/>
          <w:lang w:eastAsia="ru-RU"/>
        </w:rPr>
        <w:t>2.</w:t>
      </w:r>
      <w:r w:rsidR="00923585">
        <w:rPr>
          <w:rFonts w:ascii="Times New Roman" w:eastAsia="Times New Roman" w:hAnsi="Times New Roman" w:cs="Times New Roman"/>
          <w:sz w:val="28"/>
          <w:szCs w:val="28"/>
          <w:lang w:eastAsia="ru-RU"/>
        </w:rPr>
        <w:t>3</w:t>
      </w:r>
      <w:r w:rsidRPr="008062D0">
        <w:rPr>
          <w:rFonts w:ascii="Times New Roman" w:eastAsia="Times New Roman" w:hAnsi="Times New Roman" w:cs="Times New Roman"/>
          <w:sz w:val="28"/>
          <w:szCs w:val="28"/>
          <w:lang w:eastAsia="ru-RU"/>
        </w:rPr>
        <w:t xml:space="preserve">. </w:t>
      </w:r>
      <w:r w:rsidR="00175B3E" w:rsidRPr="00175B3E">
        <w:rPr>
          <w:rFonts w:ascii="Times New Roman" w:eastAsia="Times New Roman" w:hAnsi="Times New Roman" w:cs="Times New Roman"/>
          <w:sz w:val="28"/>
          <w:szCs w:val="28"/>
          <w:lang w:eastAsia="ru-RU"/>
        </w:rPr>
        <w:t xml:space="preserve">В нарушение статьи 131 Гражданского Кодекса РФ, не проведена государственная регистрация права собственности на недвижимое имущество и земельные участки </w:t>
      </w:r>
      <w:r w:rsidR="00175B3E" w:rsidRPr="00175B3E">
        <w:rPr>
          <w:rFonts w:ascii="Times New Roman" w:eastAsia="Times New Roman" w:hAnsi="Times New Roman" w:cs="Times New Roman"/>
          <w:iCs/>
          <w:sz w:val="28"/>
          <w:szCs w:val="28"/>
          <w:lang w:eastAsia="ru-RU"/>
        </w:rPr>
        <w:t>ГБУ «Назрановская районная ветеринарная лаборатория»</w:t>
      </w:r>
      <w:r w:rsidR="00175B3E" w:rsidRPr="00175B3E">
        <w:rPr>
          <w:rFonts w:ascii="Times New Roman" w:eastAsia="Times New Roman" w:hAnsi="Times New Roman" w:cs="Times New Roman"/>
          <w:sz w:val="28"/>
          <w:szCs w:val="28"/>
          <w:lang w:eastAsia="ru-RU"/>
        </w:rPr>
        <w:t>, ГБУ «Назрановская станция по борьбе с болезнями животных», ветеринарных участков, расположенных в Насыр-Кортском АО, с.п. Яндаре, с.п. Экажево и ветеринарной лечебницы с пунктом искусственного осеменения, находящейся в с.п. Средние Ачалуки.</w:t>
      </w:r>
    </w:p>
    <w:p w:rsidR="008062D0" w:rsidRPr="008062D0" w:rsidRDefault="008062D0" w:rsidP="00D77D5D">
      <w:pPr>
        <w:shd w:val="clear" w:color="auto" w:fill="FFFFFF" w:themeFill="background1"/>
        <w:spacing w:after="0" w:line="240" w:lineRule="auto"/>
        <w:ind w:firstLine="708"/>
        <w:jc w:val="both"/>
        <w:rPr>
          <w:rFonts w:ascii="Times New Roman" w:eastAsia="Times New Roman" w:hAnsi="Times New Roman" w:cs="Times New Roman"/>
          <w:sz w:val="28"/>
          <w:szCs w:val="28"/>
          <w:lang w:eastAsia="ru-RU"/>
        </w:rPr>
      </w:pPr>
      <w:r w:rsidRPr="008062D0">
        <w:rPr>
          <w:rFonts w:ascii="Times New Roman" w:eastAsia="Times New Roman" w:hAnsi="Times New Roman" w:cs="Times New Roman"/>
          <w:sz w:val="28"/>
          <w:szCs w:val="28"/>
          <w:lang w:eastAsia="ru-RU"/>
        </w:rPr>
        <w:t>2.</w:t>
      </w:r>
      <w:r w:rsidR="00923585">
        <w:rPr>
          <w:rFonts w:ascii="Times New Roman" w:eastAsia="Times New Roman" w:hAnsi="Times New Roman" w:cs="Times New Roman"/>
          <w:sz w:val="28"/>
          <w:szCs w:val="28"/>
          <w:lang w:eastAsia="ru-RU"/>
        </w:rPr>
        <w:t>4</w:t>
      </w:r>
      <w:r w:rsidRPr="008062D0">
        <w:rPr>
          <w:rFonts w:ascii="Times New Roman" w:eastAsia="Times New Roman" w:hAnsi="Times New Roman" w:cs="Times New Roman"/>
          <w:sz w:val="28"/>
          <w:szCs w:val="28"/>
          <w:lang w:eastAsia="ru-RU"/>
        </w:rPr>
        <w:t xml:space="preserve">. Проверкой установлено, </w:t>
      </w:r>
      <w:r w:rsidR="006C5B60">
        <w:rPr>
          <w:rFonts w:ascii="Times New Roman" w:eastAsia="Times New Roman" w:hAnsi="Times New Roman" w:cs="Times New Roman"/>
          <w:sz w:val="28"/>
          <w:szCs w:val="28"/>
          <w:lang w:eastAsia="ru-RU"/>
        </w:rPr>
        <w:t xml:space="preserve">что </w:t>
      </w:r>
      <w:r w:rsidR="006C5B60" w:rsidRPr="008062D0">
        <w:rPr>
          <w:rFonts w:ascii="Times New Roman" w:eastAsia="Times New Roman" w:hAnsi="Times New Roman" w:cs="Times New Roman"/>
          <w:sz w:val="28"/>
          <w:szCs w:val="28"/>
          <w:lang w:eastAsia="ru-RU"/>
        </w:rPr>
        <w:t>в нарушение п</w:t>
      </w:r>
      <w:r w:rsidR="006C5B60">
        <w:rPr>
          <w:rFonts w:ascii="Times New Roman" w:eastAsia="Times New Roman" w:hAnsi="Times New Roman" w:cs="Times New Roman"/>
          <w:sz w:val="28"/>
          <w:szCs w:val="28"/>
          <w:lang w:eastAsia="ru-RU"/>
        </w:rPr>
        <w:t>ункта</w:t>
      </w:r>
      <w:r w:rsidR="006C5B60" w:rsidRPr="008062D0">
        <w:rPr>
          <w:rFonts w:ascii="Times New Roman" w:eastAsia="Times New Roman" w:hAnsi="Times New Roman" w:cs="Times New Roman"/>
          <w:sz w:val="28"/>
          <w:szCs w:val="28"/>
          <w:lang w:eastAsia="ru-RU"/>
        </w:rPr>
        <w:t xml:space="preserve"> 6 ст</w:t>
      </w:r>
      <w:r w:rsidR="006C5B60">
        <w:rPr>
          <w:rFonts w:ascii="Times New Roman" w:eastAsia="Times New Roman" w:hAnsi="Times New Roman" w:cs="Times New Roman"/>
          <w:sz w:val="28"/>
          <w:szCs w:val="28"/>
          <w:lang w:eastAsia="ru-RU"/>
        </w:rPr>
        <w:t>атьи</w:t>
      </w:r>
      <w:r w:rsidR="006C5B60" w:rsidRPr="008062D0">
        <w:rPr>
          <w:rFonts w:ascii="Times New Roman" w:eastAsia="Times New Roman" w:hAnsi="Times New Roman" w:cs="Times New Roman"/>
          <w:sz w:val="28"/>
          <w:szCs w:val="28"/>
          <w:lang w:eastAsia="ru-RU"/>
        </w:rPr>
        <w:t xml:space="preserve"> 18 Федерального закона от 21 декабря 2001 г</w:t>
      </w:r>
      <w:r w:rsidR="006C5B60">
        <w:rPr>
          <w:rFonts w:ascii="Times New Roman" w:eastAsia="Times New Roman" w:hAnsi="Times New Roman" w:cs="Times New Roman"/>
          <w:sz w:val="28"/>
          <w:szCs w:val="28"/>
          <w:lang w:eastAsia="ru-RU"/>
        </w:rPr>
        <w:t>ода</w:t>
      </w:r>
      <w:r w:rsidR="006C5B60" w:rsidRPr="008062D0">
        <w:rPr>
          <w:rFonts w:ascii="Times New Roman" w:eastAsia="Times New Roman" w:hAnsi="Times New Roman" w:cs="Times New Roman"/>
          <w:sz w:val="28"/>
          <w:szCs w:val="28"/>
          <w:lang w:eastAsia="ru-RU"/>
        </w:rPr>
        <w:t xml:space="preserve"> №178-ФЗ «О приватизации государственного и муниципального имущества»</w:t>
      </w:r>
      <w:r w:rsidR="006C5B60">
        <w:rPr>
          <w:rFonts w:ascii="Times New Roman" w:eastAsia="Times New Roman" w:hAnsi="Times New Roman" w:cs="Times New Roman"/>
          <w:sz w:val="28"/>
          <w:szCs w:val="28"/>
          <w:lang w:eastAsia="ru-RU"/>
        </w:rPr>
        <w:t>,</w:t>
      </w:r>
      <w:r w:rsidRPr="008062D0">
        <w:rPr>
          <w:rFonts w:ascii="Times New Roman" w:eastAsia="Times New Roman" w:hAnsi="Times New Roman" w:cs="Times New Roman"/>
          <w:sz w:val="28"/>
          <w:szCs w:val="28"/>
          <w:lang w:eastAsia="ru-RU"/>
        </w:rPr>
        <w:t xml:space="preserve"> </w:t>
      </w:r>
      <w:r w:rsidR="0059267E" w:rsidRPr="0059267E">
        <w:rPr>
          <w:rFonts w:ascii="Times New Roman" w:eastAsia="Times New Roman" w:hAnsi="Times New Roman" w:cs="Times New Roman"/>
          <w:iCs/>
          <w:sz w:val="28"/>
          <w:szCs w:val="28"/>
          <w:lang w:eastAsia="ru-RU"/>
        </w:rPr>
        <w:t>ГБУ «Назрановская районная ветеринарная лаборатория»</w:t>
      </w:r>
      <w:r w:rsidR="006C5B60" w:rsidRPr="006C5B60">
        <w:rPr>
          <w:rFonts w:ascii="Times New Roman" w:eastAsia="Times New Roman" w:hAnsi="Times New Roman" w:cs="Times New Roman"/>
          <w:iCs/>
          <w:sz w:val="28"/>
          <w:szCs w:val="28"/>
          <w:lang w:eastAsia="ru-RU"/>
        </w:rPr>
        <w:t xml:space="preserve"> </w:t>
      </w:r>
      <w:r w:rsidRPr="008062D0">
        <w:rPr>
          <w:rFonts w:ascii="Times New Roman" w:eastAsia="Times New Roman" w:hAnsi="Times New Roman" w:cs="Times New Roman"/>
          <w:sz w:val="28"/>
          <w:szCs w:val="28"/>
          <w:lang w:eastAsia="ru-RU"/>
        </w:rPr>
        <w:t xml:space="preserve">и </w:t>
      </w:r>
      <w:r w:rsidR="0059267E" w:rsidRPr="0059267E">
        <w:rPr>
          <w:rFonts w:ascii="Times New Roman" w:eastAsia="Times New Roman" w:hAnsi="Times New Roman" w:cs="Times New Roman"/>
          <w:sz w:val="28"/>
          <w:szCs w:val="28"/>
          <w:lang w:eastAsia="ru-RU"/>
        </w:rPr>
        <w:t>ГБУ «Назрановская станция по борьбе с болезнями животных»</w:t>
      </w:r>
      <w:r w:rsidR="006C5B60" w:rsidRPr="006C5B60">
        <w:rPr>
          <w:rFonts w:ascii="Times New Roman" w:eastAsia="Times New Roman" w:hAnsi="Times New Roman" w:cs="Times New Roman"/>
          <w:sz w:val="28"/>
          <w:szCs w:val="28"/>
          <w:lang w:eastAsia="ru-RU"/>
        </w:rPr>
        <w:t xml:space="preserve"> </w:t>
      </w:r>
      <w:r w:rsidRPr="008062D0">
        <w:rPr>
          <w:rFonts w:ascii="Times New Roman" w:eastAsia="Times New Roman" w:hAnsi="Times New Roman" w:cs="Times New Roman"/>
          <w:sz w:val="28"/>
          <w:szCs w:val="28"/>
          <w:lang w:eastAsia="ru-RU"/>
        </w:rPr>
        <w:t>аукционы по продаже движимого имущества (автотранспорт) проведены без внесения участниками установленного задатка.</w:t>
      </w:r>
    </w:p>
    <w:p w:rsidR="008062D0" w:rsidRPr="008062D0" w:rsidRDefault="008062D0" w:rsidP="00D77D5D">
      <w:pPr>
        <w:shd w:val="clear" w:color="auto" w:fill="FFFFFF" w:themeFill="background1"/>
        <w:spacing w:after="0" w:line="240" w:lineRule="auto"/>
        <w:ind w:firstLine="708"/>
        <w:jc w:val="both"/>
        <w:rPr>
          <w:rFonts w:ascii="Times New Roman" w:eastAsia="Times New Roman" w:hAnsi="Times New Roman" w:cs="Times New Roman"/>
          <w:sz w:val="28"/>
          <w:szCs w:val="28"/>
          <w:lang w:eastAsia="ru-RU"/>
        </w:rPr>
      </w:pPr>
      <w:r w:rsidRPr="008062D0">
        <w:rPr>
          <w:rFonts w:ascii="Times New Roman" w:eastAsia="Times New Roman" w:hAnsi="Times New Roman" w:cs="Times New Roman"/>
          <w:sz w:val="28"/>
          <w:szCs w:val="28"/>
          <w:lang w:eastAsia="ru-RU"/>
        </w:rPr>
        <w:t>3. В ходе проверки банковских операций выявлены ряд нарушений</w:t>
      </w:r>
      <w:r w:rsidR="000B79EA">
        <w:rPr>
          <w:rFonts w:ascii="Times New Roman" w:eastAsia="Times New Roman" w:hAnsi="Times New Roman" w:cs="Times New Roman"/>
          <w:sz w:val="28"/>
          <w:szCs w:val="28"/>
          <w:lang w:eastAsia="ru-RU"/>
        </w:rPr>
        <w:t>:</w:t>
      </w:r>
    </w:p>
    <w:p w:rsidR="008062D0" w:rsidRPr="008062D0" w:rsidRDefault="008062D0" w:rsidP="00D77D5D">
      <w:pPr>
        <w:shd w:val="clear" w:color="auto" w:fill="FFFFFF" w:themeFill="background1"/>
        <w:spacing w:after="0" w:line="240" w:lineRule="auto"/>
        <w:ind w:firstLine="708"/>
        <w:jc w:val="both"/>
        <w:rPr>
          <w:rFonts w:ascii="Times New Roman" w:eastAsia="Times New Roman" w:hAnsi="Times New Roman" w:cs="Times New Roman"/>
          <w:b/>
          <w:i/>
          <w:sz w:val="28"/>
          <w:szCs w:val="28"/>
          <w:lang w:eastAsia="ru-RU"/>
        </w:rPr>
      </w:pPr>
      <w:r w:rsidRPr="008062D0">
        <w:rPr>
          <w:rFonts w:ascii="Times New Roman" w:eastAsia="Times New Roman" w:hAnsi="Times New Roman" w:cs="Times New Roman"/>
          <w:sz w:val="28"/>
          <w:szCs w:val="28"/>
          <w:lang w:eastAsia="ru-RU"/>
        </w:rPr>
        <w:t>3.1. В нарушение п</w:t>
      </w:r>
      <w:r w:rsidR="000B79EA">
        <w:rPr>
          <w:rFonts w:ascii="Times New Roman" w:eastAsia="Times New Roman" w:hAnsi="Times New Roman" w:cs="Times New Roman"/>
          <w:sz w:val="28"/>
          <w:szCs w:val="28"/>
          <w:lang w:eastAsia="ru-RU"/>
        </w:rPr>
        <w:t xml:space="preserve">ункта </w:t>
      </w:r>
      <w:r w:rsidRPr="008062D0">
        <w:rPr>
          <w:rFonts w:ascii="Times New Roman" w:eastAsia="Times New Roman" w:hAnsi="Times New Roman" w:cs="Times New Roman"/>
          <w:sz w:val="28"/>
          <w:szCs w:val="28"/>
          <w:lang w:eastAsia="ru-RU"/>
        </w:rPr>
        <w:t>3 Требований к плану финансово-хозяйственной деятельности государственного (муниципального) учреждения, утвержденных приказом Минфина РФ №81н от 28.07.2010 г</w:t>
      </w:r>
      <w:r w:rsidR="000B79EA">
        <w:rPr>
          <w:rFonts w:ascii="Times New Roman" w:eastAsia="Times New Roman" w:hAnsi="Times New Roman" w:cs="Times New Roman"/>
          <w:sz w:val="28"/>
          <w:szCs w:val="28"/>
          <w:lang w:eastAsia="ru-RU"/>
        </w:rPr>
        <w:t>ода</w:t>
      </w:r>
      <w:r w:rsidRPr="008062D0">
        <w:rPr>
          <w:rFonts w:ascii="Times New Roman" w:eastAsia="Times New Roman" w:hAnsi="Times New Roman" w:cs="Times New Roman"/>
          <w:sz w:val="28"/>
          <w:szCs w:val="28"/>
          <w:lang w:eastAsia="ru-RU"/>
        </w:rPr>
        <w:t xml:space="preserve">, планы финансово-хозяйственной деятельности всех </w:t>
      </w:r>
      <w:r w:rsidR="000B79EA">
        <w:rPr>
          <w:rFonts w:ascii="Times New Roman" w:eastAsia="Times New Roman" w:hAnsi="Times New Roman" w:cs="Times New Roman"/>
          <w:sz w:val="28"/>
          <w:szCs w:val="28"/>
          <w:lang w:eastAsia="ru-RU"/>
        </w:rPr>
        <w:t>6</w:t>
      </w:r>
      <w:r w:rsidRPr="008062D0">
        <w:rPr>
          <w:rFonts w:ascii="Times New Roman" w:eastAsia="Times New Roman" w:hAnsi="Times New Roman" w:cs="Times New Roman"/>
          <w:sz w:val="28"/>
          <w:szCs w:val="28"/>
          <w:lang w:eastAsia="ru-RU"/>
        </w:rPr>
        <w:t xml:space="preserve"> проверенных государственных бюджетных учреждений, подведомственных Ветеринарному управлению РИ</w:t>
      </w:r>
      <w:r w:rsidR="000B79EA">
        <w:rPr>
          <w:rFonts w:ascii="Times New Roman" w:eastAsia="Times New Roman" w:hAnsi="Times New Roman" w:cs="Times New Roman"/>
          <w:sz w:val="28"/>
          <w:szCs w:val="28"/>
          <w:lang w:eastAsia="ru-RU"/>
        </w:rPr>
        <w:t>,</w:t>
      </w:r>
      <w:r w:rsidRPr="008062D0">
        <w:rPr>
          <w:rFonts w:ascii="Times New Roman" w:eastAsia="Times New Roman" w:hAnsi="Times New Roman" w:cs="Times New Roman"/>
          <w:sz w:val="28"/>
          <w:szCs w:val="28"/>
          <w:lang w:eastAsia="ru-RU"/>
        </w:rPr>
        <w:t xml:space="preserve"> утверждены на один финансовый год, а не на финансовый год и плановый период. </w:t>
      </w:r>
    </w:p>
    <w:p w:rsidR="000B79EA" w:rsidRPr="000B79EA" w:rsidRDefault="008062D0" w:rsidP="00D77D5D">
      <w:pPr>
        <w:shd w:val="clear" w:color="auto" w:fill="FFFFFF" w:themeFill="background1"/>
        <w:spacing w:after="0" w:line="240" w:lineRule="auto"/>
        <w:ind w:firstLine="708"/>
        <w:jc w:val="both"/>
        <w:rPr>
          <w:rFonts w:ascii="Times New Roman" w:eastAsia="Times New Roman" w:hAnsi="Times New Roman" w:cs="Times New Roman"/>
          <w:sz w:val="28"/>
          <w:szCs w:val="28"/>
          <w:lang w:eastAsia="ru-RU"/>
        </w:rPr>
      </w:pPr>
      <w:r w:rsidRPr="008062D0">
        <w:rPr>
          <w:rFonts w:ascii="Times New Roman" w:eastAsia="Times New Roman" w:hAnsi="Times New Roman" w:cs="Times New Roman"/>
          <w:sz w:val="28"/>
          <w:szCs w:val="28"/>
          <w:lang w:eastAsia="ru-RU"/>
        </w:rPr>
        <w:t xml:space="preserve">3.2. </w:t>
      </w:r>
      <w:r w:rsidR="000B79EA" w:rsidRPr="000B79EA">
        <w:rPr>
          <w:rFonts w:ascii="Times New Roman" w:eastAsia="Times New Roman" w:hAnsi="Times New Roman" w:cs="Times New Roman"/>
          <w:sz w:val="28"/>
          <w:szCs w:val="28"/>
          <w:lang w:eastAsia="ru-RU"/>
        </w:rPr>
        <w:t xml:space="preserve">В результате вынесения постановлений Ростехнадзора, Роспотребнадзора, Россельхознадзора, ГУ Отделение пенсионного фонда РФ по РИ, отделений МИФНС </w:t>
      </w:r>
      <w:r w:rsidR="000B79EA" w:rsidRPr="000B79EA">
        <w:rPr>
          <w:rFonts w:ascii="Times New Roman" w:eastAsia="Times New Roman" w:hAnsi="Times New Roman" w:cs="Times New Roman"/>
          <w:sz w:val="28"/>
          <w:szCs w:val="28"/>
          <w:lang w:eastAsia="ru-RU"/>
        </w:rPr>
        <w:lastRenderedPageBreak/>
        <w:t xml:space="preserve">России по РИ, судебных приказов и решений судебных приставов УФССП по РИ и оплаты на их основании штрафов и пени </w:t>
      </w:r>
      <w:r w:rsidR="00FB7E7D" w:rsidRPr="00FB7E7D">
        <w:rPr>
          <w:rFonts w:ascii="Times New Roman" w:eastAsia="Times New Roman" w:hAnsi="Times New Roman" w:cs="Times New Roman"/>
          <w:sz w:val="28"/>
          <w:szCs w:val="28"/>
          <w:lang w:eastAsia="ru-RU"/>
        </w:rPr>
        <w:t xml:space="preserve">по страховым взносам на обязательное пенсионное и медицинское страхование </w:t>
      </w:r>
      <w:r w:rsidR="000B79EA" w:rsidRPr="000B79EA">
        <w:rPr>
          <w:rFonts w:ascii="Times New Roman" w:eastAsia="Times New Roman" w:hAnsi="Times New Roman" w:cs="Times New Roman"/>
          <w:sz w:val="28"/>
          <w:szCs w:val="28"/>
          <w:lang w:eastAsia="ru-RU"/>
        </w:rPr>
        <w:t xml:space="preserve">республиканскому бюджету нанесен ущерб в сумме 85,1 тыс. рублей, в том числе: </w:t>
      </w:r>
    </w:p>
    <w:p w:rsidR="000B79EA" w:rsidRPr="000B79EA" w:rsidRDefault="0059267E" w:rsidP="00EE7E98">
      <w:pPr>
        <w:numPr>
          <w:ilvl w:val="0"/>
          <w:numId w:val="57"/>
        </w:numPr>
        <w:shd w:val="clear" w:color="auto" w:fill="FFFFFF" w:themeFill="background1"/>
        <w:tabs>
          <w:tab w:val="left" w:pos="993"/>
        </w:tabs>
        <w:spacing w:after="0" w:line="240" w:lineRule="auto"/>
        <w:ind w:firstLine="8"/>
        <w:jc w:val="both"/>
        <w:rPr>
          <w:rFonts w:ascii="Times New Roman" w:eastAsia="Times New Roman" w:hAnsi="Times New Roman" w:cs="Times New Roman"/>
          <w:sz w:val="28"/>
          <w:szCs w:val="28"/>
          <w:lang w:eastAsia="ru-RU"/>
        </w:rPr>
      </w:pPr>
      <w:r w:rsidRPr="000B79EA">
        <w:rPr>
          <w:rFonts w:ascii="Times New Roman" w:eastAsia="Times New Roman" w:hAnsi="Times New Roman" w:cs="Times New Roman"/>
          <w:sz w:val="28"/>
          <w:szCs w:val="28"/>
          <w:lang w:eastAsia="ru-RU"/>
        </w:rPr>
        <w:t>ГБУ «Республиканская ветеринарная лаборатория»</w:t>
      </w:r>
      <w:r w:rsidR="000B79EA" w:rsidRPr="000B79EA">
        <w:rPr>
          <w:rFonts w:ascii="Times New Roman" w:eastAsia="Times New Roman" w:hAnsi="Times New Roman" w:cs="Times New Roman"/>
          <w:sz w:val="28"/>
          <w:szCs w:val="28"/>
          <w:lang w:eastAsia="ru-RU"/>
        </w:rPr>
        <w:t xml:space="preserve"> - 48,2 тыс. руб.;</w:t>
      </w:r>
    </w:p>
    <w:p w:rsidR="000B79EA" w:rsidRPr="000B79EA" w:rsidRDefault="0059267E" w:rsidP="00EE7E98">
      <w:pPr>
        <w:numPr>
          <w:ilvl w:val="0"/>
          <w:numId w:val="57"/>
        </w:numPr>
        <w:shd w:val="clear" w:color="auto" w:fill="FFFFFF" w:themeFill="background1"/>
        <w:tabs>
          <w:tab w:val="left" w:pos="993"/>
        </w:tabs>
        <w:spacing w:after="0" w:line="240" w:lineRule="auto"/>
        <w:ind w:firstLine="8"/>
        <w:jc w:val="both"/>
        <w:rPr>
          <w:rFonts w:ascii="Times New Roman" w:eastAsia="Times New Roman" w:hAnsi="Times New Roman" w:cs="Times New Roman"/>
          <w:sz w:val="28"/>
          <w:szCs w:val="28"/>
          <w:lang w:eastAsia="ru-RU"/>
        </w:rPr>
      </w:pPr>
      <w:r w:rsidRPr="000B79EA">
        <w:rPr>
          <w:rFonts w:ascii="Times New Roman" w:eastAsia="Times New Roman" w:hAnsi="Times New Roman" w:cs="Times New Roman"/>
          <w:iCs/>
          <w:sz w:val="28"/>
          <w:szCs w:val="28"/>
          <w:lang w:eastAsia="ru-RU"/>
        </w:rPr>
        <w:t xml:space="preserve">ГБУ «Межрайонная ветеринарная лаборатория» </w:t>
      </w:r>
      <w:r w:rsidR="000B79EA" w:rsidRPr="000B79EA">
        <w:rPr>
          <w:rFonts w:ascii="Times New Roman" w:eastAsia="Times New Roman" w:hAnsi="Times New Roman" w:cs="Times New Roman"/>
          <w:sz w:val="28"/>
          <w:szCs w:val="28"/>
          <w:lang w:eastAsia="ru-RU"/>
        </w:rPr>
        <w:t>- 9,1 тыс. руб.;</w:t>
      </w:r>
    </w:p>
    <w:p w:rsidR="000B79EA" w:rsidRPr="000B79EA" w:rsidRDefault="0059267E" w:rsidP="00EE7E98">
      <w:pPr>
        <w:numPr>
          <w:ilvl w:val="0"/>
          <w:numId w:val="57"/>
        </w:numPr>
        <w:shd w:val="clear" w:color="auto" w:fill="FFFFFF" w:themeFill="background1"/>
        <w:tabs>
          <w:tab w:val="left" w:pos="993"/>
        </w:tabs>
        <w:spacing w:after="0" w:line="240" w:lineRule="auto"/>
        <w:ind w:firstLine="8"/>
        <w:jc w:val="both"/>
        <w:rPr>
          <w:rFonts w:ascii="Times New Roman" w:eastAsia="Times New Roman" w:hAnsi="Times New Roman" w:cs="Times New Roman"/>
          <w:sz w:val="28"/>
          <w:szCs w:val="28"/>
          <w:lang w:eastAsia="ru-RU"/>
        </w:rPr>
      </w:pPr>
      <w:r w:rsidRPr="0059267E">
        <w:rPr>
          <w:rFonts w:ascii="Times New Roman" w:eastAsia="Times New Roman" w:hAnsi="Times New Roman" w:cs="Times New Roman"/>
          <w:iCs/>
          <w:sz w:val="28"/>
          <w:szCs w:val="28"/>
          <w:lang w:eastAsia="ru-RU"/>
        </w:rPr>
        <w:t>ГБУ «Назрановская районная ветеринарная лаборатория»</w:t>
      </w:r>
      <w:r w:rsidR="006C5B60" w:rsidRPr="006C5B60">
        <w:rPr>
          <w:rFonts w:ascii="Times New Roman" w:eastAsia="Times New Roman" w:hAnsi="Times New Roman" w:cs="Times New Roman"/>
          <w:iCs/>
          <w:sz w:val="28"/>
          <w:szCs w:val="28"/>
          <w:lang w:eastAsia="ru-RU"/>
        </w:rPr>
        <w:t xml:space="preserve"> </w:t>
      </w:r>
      <w:r w:rsidR="000B79EA" w:rsidRPr="000B79EA">
        <w:rPr>
          <w:rFonts w:ascii="Times New Roman" w:eastAsia="Times New Roman" w:hAnsi="Times New Roman" w:cs="Times New Roman"/>
          <w:sz w:val="28"/>
          <w:szCs w:val="28"/>
          <w:lang w:eastAsia="ru-RU"/>
        </w:rPr>
        <w:t>- 20,0 тыс. руб.;</w:t>
      </w:r>
    </w:p>
    <w:p w:rsidR="000B79EA" w:rsidRPr="000B79EA" w:rsidRDefault="0059267E" w:rsidP="00EE7E98">
      <w:pPr>
        <w:numPr>
          <w:ilvl w:val="0"/>
          <w:numId w:val="57"/>
        </w:numPr>
        <w:shd w:val="clear" w:color="auto" w:fill="FFFFFF" w:themeFill="background1"/>
        <w:tabs>
          <w:tab w:val="left" w:pos="993"/>
        </w:tabs>
        <w:spacing w:after="0" w:line="240" w:lineRule="auto"/>
        <w:ind w:firstLine="8"/>
        <w:jc w:val="both"/>
        <w:rPr>
          <w:rFonts w:ascii="Times New Roman" w:eastAsia="Times New Roman" w:hAnsi="Times New Roman" w:cs="Times New Roman"/>
          <w:sz w:val="28"/>
          <w:szCs w:val="28"/>
          <w:lang w:eastAsia="ru-RU"/>
        </w:rPr>
      </w:pPr>
      <w:r w:rsidRPr="000B79EA">
        <w:rPr>
          <w:rFonts w:ascii="Times New Roman" w:eastAsia="Times New Roman" w:hAnsi="Times New Roman" w:cs="Times New Roman"/>
          <w:sz w:val="28"/>
          <w:szCs w:val="28"/>
          <w:lang w:eastAsia="ru-RU"/>
        </w:rPr>
        <w:t>ГБУ «Малгобекская станция по борьбе с болезнями животных»</w:t>
      </w:r>
      <w:r w:rsidR="000B79EA" w:rsidRPr="000B79EA">
        <w:rPr>
          <w:rFonts w:ascii="Times New Roman" w:eastAsia="Times New Roman" w:hAnsi="Times New Roman" w:cs="Times New Roman"/>
          <w:sz w:val="28"/>
          <w:szCs w:val="28"/>
          <w:lang w:eastAsia="ru-RU"/>
        </w:rPr>
        <w:t xml:space="preserve"> - 7,8 тыс. рублей.</w:t>
      </w:r>
    </w:p>
    <w:p w:rsidR="003B6176" w:rsidRPr="003B6176" w:rsidRDefault="008062D0" w:rsidP="00D77D5D">
      <w:pPr>
        <w:shd w:val="clear" w:color="auto" w:fill="FFFFFF" w:themeFill="background1"/>
        <w:spacing w:after="0" w:line="240" w:lineRule="auto"/>
        <w:ind w:firstLine="708"/>
        <w:jc w:val="both"/>
        <w:rPr>
          <w:rFonts w:ascii="Times New Roman" w:eastAsia="Times New Roman" w:hAnsi="Times New Roman" w:cs="Times New Roman"/>
          <w:bCs/>
          <w:sz w:val="28"/>
          <w:szCs w:val="28"/>
          <w:lang w:eastAsia="ru-RU"/>
        </w:rPr>
      </w:pPr>
      <w:r w:rsidRPr="008062D0">
        <w:rPr>
          <w:rFonts w:ascii="Times New Roman" w:eastAsia="Times New Roman" w:hAnsi="Times New Roman" w:cs="Times New Roman"/>
          <w:sz w:val="28"/>
          <w:szCs w:val="28"/>
          <w:lang w:eastAsia="ru-RU"/>
        </w:rPr>
        <w:t xml:space="preserve">3.3. В нарушение </w:t>
      </w:r>
      <w:r w:rsidR="00F91E6A">
        <w:rPr>
          <w:rFonts w:ascii="Times New Roman" w:eastAsia="Times New Roman" w:hAnsi="Times New Roman" w:cs="Times New Roman"/>
          <w:sz w:val="28"/>
          <w:szCs w:val="28"/>
          <w:lang w:eastAsia="ru-RU"/>
        </w:rPr>
        <w:t xml:space="preserve">норм </w:t>
      </w:r>
      <w:r w:rsidRPr="008062D0">
        <w:rPr>
          <w:rFonts w:ascii="Times New Roman" w:eastAsia="Times New Roman" w:hAnsi="Times New Roman" w:cs="Times New Roman"/>
          <w:sz w:val="28"/>
          <w:szCs w:val="28"/>
          <w:lang w:eastAsia="ru-RU"/>
        </w:rPr>
        <w:t xml:space="preserve">Методических указаний </w:t>
      </w:r>
      <w:r w:rsidR="003B6176" w:rsidRPr="003B6176">
        <w:rPr>
          <w:rFonts w:ascii="Times New Roman" w:eastAsia="Times New Roman" w:hAnsi="Times New Roman" w:cs="Times New Roman"/>
          <w:bCs/>
          <w:sz w:val="28"/>
          <w:szCs w:val="28"/>
          <w:lang w:eastAsia="ru-RU"/>
        </w:rPr>
        <w:t>по применению форм первичных учетных документов и формированию регистров бухгалтерского учета органами государственной власти (государственными органами), органами местного самоуправления, органами управления государственными внебюджетными фондами, государственными (муниципальными) учреждениями, утвержденным Приказом Минфина РФ от 30.03.2015 года №5</w:t>
      </w:r>
      <w:r w:rsidR="003B6176">
        <w:rPr>
          <w:rFonts w:ascii="Times New Roman" w:eastAsia="Times New Roman" w:hAnsi="Times New Roman" w:cs="Times New Roman"/>
          <w:bCs/>
          <w:sz w:val="28"/>
          <w:szCs w:val="28"/>
          <w:lang w:eastAsia="ru-RU"/>
        </w:rPr>
        <w:t xml:space="preserve">2, </w:t>
      </w:r>
      <w:r w:rsidR="003B6176" w:rsidRPr="003B6176">
        <w:rPr>
          <w:rFonts w:ascii="Times New Roman" w:eastAsia="Times New Roman" w:hAnsi="Times New Roman" w:cs="Times New Roman"/>
          <w:bCs/>
          <w:sz w:val="28"/>
          <w:szCs w:val="28"/>
          <w:lang w:eastAsia="ru-RU"/>
        </w:rPr>
        <w:t xml:space="preserve">в </w:t>
      </w:r>
      <w:r w:rsidR="0059267E" w:rsidRPr="003B6176">
        <w:rPr>
          <w:rFonts w:ascii="Times New Roman" w:eastAsia="Times New Roman" w:hAnsi="Times New Roman" w:cs="Times New Roman"/>
          <w:bCs/>
          <w:iCs/>
          <w:sz w:val="28"/>
          <w:szCs w:val="28"/>
          <w:lang w:eastAsia="ru-RU"/>
        </w:rPr>
        <w:t>ГБУ «Назрановская районная ветеринарная лаборатория»</w:t>
      </w:r>
      <w:r w:rsidR="003B6176" w:rsidRPr="003B6176">
        <w:rPr>
          <w:rFonts w:ascii="Times New Roman" w:eastAsia="Times New Roman" w:hAnsi="Times New Roman" w:cs="Times New Roman"/>
          <w:bCs/>
          <w:iCs/>
          <w:sz w:val="28"/>
          <w:szCs w:val="28"/>
          <w:lang w:eastAsia="ru-RU"/>
        </w:rPr>
        <w:t xml:space="preserve"> </w:t>
      </w:r>
      <w:r w:rsidR="003B6176" w:rsidRPr="003B6176">
        <w:rPr>
          <w:rFonts w:ascii="Times New Roman" w:eastAsia="Times New Roman" w:hAnsi="Times New Roman" w:cs="Times New Roman"/>
          <w:bCs/>
          <w:sz w:val="28"/>
          <w:szCs w:val="28"/>
          <w:lang w:eastAsia="ru-RU"/>
        </w:rPr>
        <w:t xml:space="preserve">и </w:t>
      </w:r>
      <w:r w:rsidR="0059267E" w:rsidRPr="003B6176">
        <w:rPr>
          <w:rFonts w:ascii="Times New Roman" w:eastAsia="Times New Roman" w:hAnsi="Times New Roman" w:cs="Times New Roman"/>
          <w:bCs/>
          <w:sz w:val="28"/>
          <w:szCs w:val="28"/>
          <w:lang w:eastAsia="ru-RU"/>
        </w:rPr>
        <w:t>ГБУ «Сунженская станция по борьбе с болезнями животных»</w:t>
      </w:r>
      <w:r w:rsidR="003B6176" w:rsidRPr="003B6176">
        <w:rPr>
          <w:rFonts w:ascii="Times New Roman" w:eastAsia="Times New Roman" w:hAnsi="Times New Roman" w:cs="Times New Roman"/>
          <w:bCs/>
          <w:sz w:val="28"/>
          <w:szCs w:val="28"/>
          <w:lang w:eastAsia="ru-RU"/>
        </w:rPr>
        <w:t xml:space="preserve"> составлялся один Журнал операций с безналичными денежными средствами, а не по каждому лицевому счету.</w:t>
      </w:r>
    </w:p>
    <w:p w:rsidR="008062D0" w:rsidRPr="008062D0" w:rsidRDefault="008062D0" w:rsidP="00D77D5D">
      <w:pPr>
        <w:shd w:val="clear" w:color="auto" w:fill="FFFFFF" w:themeFill="background1"/>
        <w:spacing w:after="0" w:line="240" w:lineRule="auto"/>
        <w:ind w:firstLine="708"/>
        <w:jc w:val="both"/>
        <w:rPr>
          <w:rFonts w:ascii="Times New Roman" w:eastAsia="Times New Roman" w:hAnsi="Times New Roman" w:cs="Times New Roman"/>
          <w:sz w:val="28"/>
          <w:szCs w:val="28"/>
          <w:lang w:eastAsia="ru-RU"/>
        </w:rPr>
      </w:pPr>
      <w:r w:rsidRPr="008062D0">
        <w:rPr>
          <w:rFonts w:ascii="Times New Roman" w:eastAsia="Times New Roman" w:hAnsi="Times New Roman" w:cs="Times New Roman"/>
          <w:sz w:val="28"/>
          <w:szCs w:val="28"/>
          <w:lang w:eastAsia="ru-RU"/>
        </w:rPr>
        <w:t>4. Проверка кассовых операций и расчетов с подотчетными лицами выявила следующие недостатки</w:t>
      </w:r>
      <w:r w:rsidR="00DE6076">
        <w:rPr>
          <w:rFonts w:ascii="Times New Roman" w:eastAsia="Times New Roman" w:hAnsi="Times New Roman" w:cs="Times New Roman"/>
          <w:sz w:val="28"/>
          <w:szCs w:val="28"/>
          <w:lang w:eastAsia="ru-RU"/>
        </w:rPr>
        <w:t>:</w:t>
      </w:r>
      <w:r w:rsidRPr="008062D0">
        <w:rPr>
          <w:rFonts w:ascii="Times New Roman" w:eastAsia="Times New Roman" w:hAnsi="Times New Roman" w:cs="Times New Roman"/>
          <w:sz w:val="28"/>
          <w:szCs w:val="28"/>
          <w:lang w:eastAsia="ru-RU"/>
        </w:rPr>
        <w:t xml:space="preserve"> </w:t>
      </w:r>
    </w:p>
    <w:p w:rsidR="008062D0" w:rsidRPr="008062D0" w:rsidRDefault="008062D0" w:rsidP="00D77D5D">
      <w:pPr>
        <w:shd w:val="clear" w:color="auto" w:fill="FFFFFF" w:themeFill="background1"/>
        <w:spacing w:after="0" w:line="240" w:lineRule="auto"/>
        <w:ind w:firstLine="708"/>
        <w:jc w:val="both"/>
        <w:rPr>
          <w:rFonts w:ascii="Times New Roman" w:eastAsia="Times New Roman" w:hAnsi="Times New Roman" w:cs="Times New Roman"/>
          <w:sz w:val="28"/>
          <w:szCs w:val="28"/>
          <w:lang w:eastAsia="ru-RU"/>
        </w:rPr>
      </w:pPr>
      <w:r w:rsidRPr="008062D0">
        <w:rPr>
          <w:rFonts w:ascii="Times New Roman" w:eastAsia="Times New Roman" w:hAnsi="Times New Roman" w:cs="Times New Roman"/>
          <w:sz w:val="28"/>
          <w:szCs w:val="28"/>
          <w:lang w:eastAsia="ru-RU"/>
        </w:rPr>
        <w:t>4.1. В нарушение Указаний Центробанка РФ №3210-У от 11.03.2014 г</w:t>
      </w:r>
      <w:r w:rsidR="00DE6076">
        <w:rPr>
          <w:rFonts w:ascii="Times New Roman" w:eastAsia="Times New Roman" w:hAnsi="Times New Roman" w:cs="Times New Roman"/>
          <w:sz w:val="28"/>
          <w:szCs w:val="28"/>
          <w:lang w:eastAsia="ru-RU"/>
        </w:rPr>
        <w:t>ода</w:t>
      </w:r>
      <w:r w:rsidRPr="008062D0">
        <w:rPr>
          <w:rFonts w:ascii="Times New Roman" w:eastAsia="Times New Roman" w:hAnsi="Times New Roman" w:cs="Times New Roman"/>
          <w:sz w:val="28"/>
          <w:szCs w:val="28"/>
          <w:lang w:eastAsia="ru-RU"/>
        </w:rPr>
        <w:t xml:space="preserve"> «О порядке ведения кассовых операций юридическими лицами и упрощенном порядке ведения кассовых операций индивидуальными предпринимателями и субъектами малого предпринимательства» в </w:t>
      </w:r>
      <w:r w:rsidR="0059267E" w:rsidRPr="00DE6076">
        <w:rPr>
          <w:rFonts w:ascii="Times New Roman" w:eastAsia="Times New Roman" w:hAnsi="Times New Roman" w:cs="Times New Roman"/>
          <w:sz w:val="28"/>
          <w:szCs w:val="28"/>
          <w:lang w:eastAsia="ru-RU"/>
        </w:rPr>
        <w:t>ГБУ «Назрановская станция по борьбе с болезнями животных»</w:t>
      </w:r>
      <w:r w:rsidR="003B6176">
        <w:rPr>
          <w:rFonts w:ascii="Times New Roman" w:eastAsia="Times New Roman" w:hAnsi="Times New Roman" w:cs="Times New Roman"/>
          <w:sz w:val="28"/>
          <w:szCs w:val="28"/>
          <w:lang w:eastAsia="ru-RU"/>
        </w:rPr>
        <w:t xml:space="preserve"> </w:t>
      </w:r>
      <w:r w:rsidRPr="008062D0">
        <w:rPr>
          <w:rFonts w:ascii="Times New Roman" w:eastAsia="Times New Roman" w:hAnsi="Times New Roman" w:cs="Times New Roman"/>
          <w:sz w:val="28"/>
          <w:szCs w:val="28"/>
          <w:lang w:eastAsia="ru-RU"/>
        </w:rPr>
        <w:t>не установлен лимит остатка наличных денег в кассе.</w:t>
      </w:r>
    </w:p>
    <w:p w:rsidR="008062D0" w:rsidRPr="008062D0" w:rsidRDefault="008062D0" w:rsidP="00D77D5D">
      <w:pPr>
        <w:shd w:val="clear" w:color="auto" w:fill="FFFFFF" w:themeFill="background1"/>
        <w:spacing w:after="0" w:line="240" w:lineRule="auto"/>
        <w:ind w:firstLine="708"/>
        <w:jc w:val="both"/>
        <w:rPr>
          <w:rFonts w:ascii="Times New Roman" w:eastAsia="Times New Roman" w:hAnsi="Times New Roman" w:cs="Times New Roman"/>
          <w:sz w:val="28"/>
          <w:szCs w:val="28"/>
          <w:lang w:eastAsia="ru-RU"/>
        </w:rPr>
      </w:pPr>
      <w:r w:rsidRPr="008062D0">
        <w:rPr>
          <w:rFonts w:ascii="Times New Roman" w:eastAsia="Times New Roman" w:hAnsi="Times New Roman" w:cs="Times New Roman"/>
          <w:sz w:val="28"/>
          <w:szCs w:val="28"/>
          <w:lang w:eastAsia="ru-RU"/>
        </w:rPr>
        <w:t xml:space="preserve">4.2. </w:t>
      </w:r>
      <w:r w:rsidRPr="008062D0">
        <w:rPr>
          <w:rFonts w:ascii="Times New Roman" w:eastAsia="Times New Roman" w:hAnsi="Times New Roman" w:cs="Times New Roman"/>
          <w:bCs/>
          <w:sz w:val="28"/>
          <w:szCs w:val="28"/>
          <w:lang w:eastAsia="ru-RU"/>
        </w:rPr>
        <w:t>В нарушение п</w:t>
      </w:r>
      <w:r w:rsidR="00DE6076">
        <w:rPr>
          <w:rFonts w:ascii="Times New Roman" w:eastAsia="Times New Roman" w:hAnsi="Times New Roman" w:cs="Times New Roman"/>
          <w:bCs/>
          <w:sz w:val="28"/>
          <w:szCs w:val="28"/>
          <w:lang w:eastAsia="ru-RU"/>
        </w:rPr>
        <w:t xml:space="preserve">ункта </w:t>
      </w:r>
      <w:r w:rsidRPr="008062D0">
        <w:rPr>
          <w:rFonts w:ascii="Times New Roman" w:eastAsia="Times New Roman" w:hAnsi="Times New Roman" w:cs="Times New Roman"/>
          <w:bCs/>
          <w:sz w:val="28"/>
          <w:szCs w:val="28"/>
          <w:lang w:eastAsia="ru-RU"/>
        </w:rPr>
        <w:t xml:space="preserve">170 Инструкции №157н, оплаченные талоны на бензин не регистрировались в Журнале регистрации приходных и расходных кассовых документов, не выписывались приходные и расходные кассовые ордера с записью «Фондовый» в </w:t>
      </w:r>
      <w:r w:rsidR="0059267E" w:rsidRPr="00DE6076">
        <w:rPr>
          <w:rFonts w:ascii="Times New Roman" w:eastAsia="Times New Roman" w:hAnsi="Times New Roman" w:cs="Times New Roman"/>
          <w:iCs/>
          <w:sz w:val="28"/>
          <w:szCs w:val="28"/>
          <w:lang w:eastAsia="ru-RU"/>
        </w:rPr>
        <w:t>ГБУ «Межрайонная ветеринарная лаборатория»</w:t>
      </w:r>
      <w:r w:rsidRPr="008062D0">
        <w:rPr>
          <w:rFonts w:ascii="Times New Roman" w:eastAsia="Times New Roman" w:hAnsi="Times New Roman" w:cs="Times New Roman"/>
          <w:sz w:val="28"/>
          <w:szCs w:val="28"/>
          <w:lang w:eastAsia="ru-RU"/>
        </w:rPr>
        <w:t xml:space="preserve">, </w:t>
      </w:r>
      <w:r w:rsidR="0059267E" w:rsidRPr="00DE6076">
        <w:rPr>
          <w:rFonts w:ascii="Times New Roman" w:eastAsia="Times New Roman" w:hAnsi="Times New Roman" w:cs="Times New Roman"/>
          <w:sz w:val="28"/>
          <w:szCs w:val="28"/>
          <w:lang w:eastAsia="ru-RU"/>
        </w:rPr>
        <w:t>ГБУ «Малгобекская станция по борьбе с болезнями животных»</w:t>
      </w:r>
      <w:r w:rsidR="00DE6076">
        <w:rPr>
          <w:rFonts w:ascii="Times New Roman" w:eastAsia="Times New Roman" w:hAnsi="Times New Roman" w:cs="Times New Roman"/>
          <w:sz w:val="28"/>
          <w:szCs w:val="28"/>
          <w:lang w:eastAsia="ru-RU"/>
        </w:rPr>
        <w:t xml:space="preserve">, </w:t>
      </w:r>
      <w:r w:rsidR="0059267E" w:rsidRPr="00DE6076">
        <w:rPr>
          <w:rFonts w:ascii="Times New Roman" w:eastAsia="Times New Roman" w:hAnsi="Times New Roman" w:cs="Times New Roman"/>
          <w:sz w:val="28"/>
          <w:szCs w:val="28"/>
          <w:lang w:eastAsia="ru-RU"/>
        </w:rPr>
        <w:t>ГБУ «Назрановская станция по борьбе с болезнями животных»</w:t>
      </w:r>
      <w:r w:rsidRPr="008062D0">
        <w:rPr>
          <w:rFonts w:ascii="Times New Roman" w:eastAsia="Times New Roman" w:hAnsi="Times New Roman" w:cs="Times New Roman"/>
          <w:bCs/>
          <w:sz w:val="28"/>
          <w:szCs w:val="28"/>
          <w:lang w:eastAsia="ru-RU"/>
        </w:rPr>
        <w:t>.</w:t>
      </w:r>
    </w:p>
    <w:p w:rsidR="008062D0" w:rsidRPr="008062D0" w:rsidRDefault="008062D0" w:rsidP="00D77D5D">
      <w:pPr>
        <w:shd w:val="clear" w:color="auto" w:fill="FFFFFF" w:themeFill="background1"/>
        <w:spacing w:after="0" w:line="240" w:lineRule="auto"/>
        <w:ind w:firstLine="708"/>
        <w:jc w:val="both"/>
        <w:rPr>
          <w:rFonts w:ascii="Times New Roman" w:eastAsia="Times New Roman" w:hAnsi="Times New Roman" w:cs="Times New Roman"/>
          <w:sz w:val="28"/>
          <w:szCs w:val="28"/>
          <w:lang w:eastAsia="ru-RU"/>
        </w:rPr>
      </w:pPr>
      <w:r w:rsidRPr="008062D0">
        <w:rPr>
          <w:rFonts w:ascii="Times New Roman" w:eastAsia="Times New Roman" w:hAnsi="Times New Roman" w:cs="Times New Roman"/>
          <w:sz w:val="28"/>
          <w:szCs w:val="28"/>
          <w:lang w:eastAsia="ru-RU"/>
        </w:rPr>
        <w:t>5.</w:t>
      </w:r>
      <w:r w:rsidRPr="008062D0">
        <w:rPr>
          <w:rFonts w:ascii="Times New Roman" w:eastAsia="Times New Roman" w:hAnsi="Times New Roman" w:cs="Times New Roman"/>
          <w:b/>
          <w:sz w:val="28"/>
          <w:szCs w:val="28"/>
          <w:lang w:eastAsia="ru-RU"/>
        </w:rPr>
        <w:t xml:space="preserve"> </w:t>
      </w:r>
      <w:r w:rsidRPr="008062D0">
        <w:rPr>
          <w:rFonts w:ascii="Times New Roman" w:eastAsia="Times New Roman" w:hAnsi="Times New Roman" w:cs="Times New Roman"/>
          <w:sz w:val="28"/>
          <w:szCs w:val="28"/>
          <w:lang w:eastAsia="ru-RU"/>
        </w:rPr>
        <w:t>Проверка состояния дебиторской и кредиторской задолженности установила, что в 2018 г</w:t>
      </w:r>
      <w:r w:rsidR="00705F8A">
        <w:rPr>
          <w:rFonts w:ascii="Times New Roman" w:eastAsia="Times New Roman" w:hAnsi="Times New Roman" w:cs="Times New Roman"/>
          <w:sz w:val="28"/>
          <w:szCs w:val="28"/>
          <w:lang w:eastAsia="ru-RU"/>
        </w:rPr>
        <w:t>оду</w:t>
      </w:r>
      <w:r w:rsidRPr="008062D0">
        <w:rPr>
          <w:rFonts w:ascii="Times New Roman" w:eastAsia="Times New Roman" w:hAnsi="Times New Roman" w:cs="Times New Roman"/>
          <w:sz w:val="28"/>
          <w:szCs w:val="28"/>
          <w:lang w:eastAsia="ru-RU"/>
        </w:rPr>
        <w:t xml:space="preserve"> дебиторская задолженность во всех проверенных государственных бюджетных учреждениях, подведомственных Ветеринарному управлению РИ, отсутствовала. Вместе с тем, установлено увеличение кредиторской задолженности с 2 733,2 тыс. руб</w:t>
      </w:r>
      <w:r w:rsidR="00705F8A">
        <w:rPr>
          <w:rFonts w:ascii="Times New Roman" w:eastAsia="Times New Roman" w:hAnsi="Times New Roman" w:cs="Times New Roman"/>
          <w:sz w:val="28"/>
          <w:szCs w:val="28"/>
          <w:lang w:eastAsia="ru-RU"/>
        </w:rPr>
        <w:t>лей</w:t>
      </w:r>
      <w:r w:rsidRPr="008062D0">
        <w:rPr>
          <w:rFonts w:ascii="Times New Roman" w:eastAsia="Times New Roman" w:hAnsi="Times New Roman" w:cs="Times New Roman"/>
          <w:sz w:val="28"/>
          <w:szCs w:val="28"/>
          <w:lang w:eastAsia="ru-RU"/>
        </w:rPr>
        <w:t xml:space="preserve"> на начало 2018 г</w:t>
      </w:r>
      <w:r w:rsidR="00705F8A">
        <w:rPr>
          <w:rFonts w:ascii="Times New Roman" w:eastAsia="Times New Roman" w:hAnsi="Times New Roman" w:cs="Times New Roman"/>
          <w:sz w:val="28"/>
          <w:szCs w:val="28"/>
          <w:lang w:eastAsia="ru-RU"/>
        </w:rPr>
        <w:t xml:space="preserve">ода </w:t>
      </w:r>
      <w:r w:rsidRPr="008062D0">
        <w:rPr>
          <w:rFonts w:ascii="Times New Roman" w:eastAsia="Times New Roman" w:hAnsi="Times New Roman" w:cs="Times New Roman"/>
          <w:sz w:val="28"/>
          <w:szCs w:val="28"/>
          <w:lang w:eastAsia="ru-RU"/>
        </w:rPr>
        <w:t>до 7 263,3 тыс. руб</w:t>
      </w:r>
      <w:r w:rsidR="00705F8A">
        <w:rPr>
          <w:rFonts w:ascii="Times New Roman" w:eastAsia="Times New Roman" w:hAnsi="Times New Roman" w:cs="Times New Roman"/>
          <w:sz w:val="28"/>
          <w:szCs w:val="28"/>
          <w:lang w:eastAsia="ru-RU"/>
        </w:rPr>
        <w:t>лей</w:t>
      </w:r>
      <w:r w:rsidRPr="008062D0">
        <w:rPr>
          <w:rFonts w:ascii="Times New Roman" w:eastAsia="Times New Roman" w:hAnsi="Times New Roman" w:cs="Times New Roman"/>
          <w:sz w:val="28"/>
          <w:szCs w:val="28"/>
          <w:lang w:eastAsia="ru-RU"/>
        </w:rPr>
        <w:t xml:space="preserve"> на конец 2018 г</w:t>
      </w:r>
      <w:r w:rsidR="00705F8A">
        <w:rPr>
          <w:rFonts w:ascii="Times New Roman" w:eastAsia="Times New Roman" w:hAnsi="Times New Roman" w:cs="Times New Roman"/>
          <w:sz w:val="28"/>
          <w:szCs w:val="28"/>
          <w:lang w:eastAsia="ru-RU"/>
        </w:rPr>
        <w:t>ода</w:t>
      </w:r>
      <w:r w:rsidRPr="008062D0">
        <w:rPr>
          <w:rFonts w:ascii="Times New Roman" w:eastAsia="Times New Roman" w:hAnsi="Times New Roman" w:cs="Times New Roman"/>
          <w:sz w:val="28"/>
          <w:szCs w:val="28"/>
          <w:lang w:eastAsia="ru-RU"/>
        </w:rPr>
        <w:t>.</w:t>
      </w:r>
    </w:p>
    <w:p w:rsidR="00D16D96" w:rsidRDefault="00D16D96" w:rsidP="00D77D5D">
      <w:pPr>
        <w:shd w:val="clear" w:color="auto" w:fill="FFFFFF" w:themeFill="background1"/>
        <w:spacing w:after="0" w:line="240" w:lineRule="auto"/>
        <w:jc w:val="center"/>
        <w:rPr>
          <w:rFonts w:ascii="Times New Roman" w:eastAsia="Times New Roman" w:hAnsi="Times New Roman" w:cs="Times New Roman"/>
          <w:sz w:val="28"/>
          <w:szCs w:val="28"/>
          <w:lang w:eastAsia="ru-RU"/>
        </w:rPr>
      </w:pPr>
    </w:p>
    <w:p w:rsidR="008062D0" w:rsidRPr="008062D0" w:rsidRDefault="008062D0" w:rsidP="00D77D5D">
      <w:pPr>
        <w:shd w:val="clear" w:color="auto" w:fill="FFFFFF" w:themeFill="background1"/>
        <w:spacing w:after="0" w:line="240" w:lineRule="auto"/>
        <w:jc w:val="center"/>
        <w:rPr>
          <w:rFonts w:ascii="Times New Roman" w:eastAsia="Times New Roman" w:hAnsi="Times New Roman" w:cs="Times New Roman"/>
          <w:b/>
          <w:sz w:val="28"/>
          <w:szCs w:val="28"/>
          <w:lang w:eastAsia="ru-RU"/>
        </w:rPr>
      </w:pPr>
      <w:r w:rsidRPr="008062D0">
        <w:rPr>
          <w:rFonts w:ascii="Times New Roman" w:eastAsia="Times New Roman" w:hAnsi="Times New Roman" w:cs="Times New Roman"/>
          <w:b/>
          <w:sz w:val="28"/>
          <w:szCs w:val="28"/>
          <w:lang w:eastAsia="ru-RU"/>
        </w:rPr>
        <w:t>Предложения:</w:t>
      </w:r>
    </w:p>
    <w:p w:rsidR="008062D0" w:rsidRPr="008062D0" w:rsidRDefault="008062D0" w:rsidP="00D77D5D">
      <w:pPr>
        <w:shd w:val="clear" w:color="auto" w:fill="FFFFFF" w:themeFill="background1"/>
        <w:spacing w:after="0" w:line="240" w:lineRule="auto"/>
        <w:jc w:val="both"/>
        <w:rPr>
          <w:rFonts w:ascii="Times New Roman" w:eastAsia="Times New Roman" w:hAnsi="Times New Roman" w:cs="Times New Roman"/>
          <w:b/>
          <w:sz w:val="28"/>
          <w:szCs w:val="28"/>
          <w:lang w:eastAsia="ru-RU"/>
        </w:rPr>
      </w:pPr>
    </w:p>
    <w:p w:rsidR="008062D0" w:rsidRPr="008062D0" w:rsidRDefault="008062D0" w:rsidP="00D77D5D">
      <w:pPr>
        <w:shd w:val="clear" w:color="auto" w:fill="FFFFFF" w:themeFill="background1"/>
        <w:spacing w:after="0" w:line="240" w:lineRule="auto"/>
        <w:ind w:firstLine="708"/>
        <w:jc w:val="both"/>
        <w:rPr>
          <w:rFonts w:ascii="Times New Roman" w:eastAsia="Times New Roman" w:hAnsi="Times New Roman" w:cs="Times New Roman"/>
          <w:sz w:val="28"/>
          <w:szCs w:val="28"/>
          <w:lang w:eastAsia="ru-RU"/>
        </w:rPr>
      </w:pPr>
      <w:r w:rsidRPr="008062D0">
        <w:rPr>
          <w:rFonts w:ascii="Times New Roman" w:eastAsia="Times New Roman" w:hAnsi="Times New Roman" w:cs="Times New Roman"/>
          <w:sz w:val="28"/>
          <w:szCs w:val="28"/>
          <w:lang w:eastAsia="ru-RU"/>
        </w:rPr>
        <w:t>С учетом выявленных нарушений и недостатков предлагается:</w:t>
      </w:r>
    </w:p>
    <w:p w:rsidR="008062D0" w:rsidRPr="008062D0" w:rsidRDefault="008062D0" w:rsidP="00D77D5D">
      <w:pPr>
        <w:shd w:val="clear" w:color="auto" w:fill="FFFFFF" w:themeFill="background1"/>
        <w:spacing w:after="0" w:line="240" w:lineRule="auto"/>
        <w:ind w:firstLine="708"/>
        <w:jc w:val="both"/>
        <w:rPr>
          <w:rFonts w:ascii="Times New Roman" w:eastAsia="Times New Roman" w:hAnsi="Times New Roman" w:cs="Times New Roman"/>
          <w:sz w:val="28"/>
          <w:szCs w:val="28"/>
          <w:lang w:eastAsia="ru-RU"/>
        </w:rPr>
      </w:pPr>
      <w:r w:rsidRPr="008062D0">
        <w:rPr>
          <w:rFonts w:ascii="Times New Roman" w:eastAsia="Times New Roman" w:hAnsi="Times New Roman" w:cs="Times New Roman"/>
          <w:sz w:val="28"/>
          <w:szCs w:val="28"/>
          <w:lang w:eastAsia="ru-RU"/>
        </w:rPr>
        <w:t xml:space="preserve">1. Направить информационные письма Главе Республики Ингушетия и в Правительство Республики Ингушетия. </w:t>
      </w:r>
    </w:p>
    <w:p w:rsidR="008062D0" w:rsidRPr="008062D0" w:rsidRDefault="008062D0" w:rsidP="00D77D5D">
      <w:pPr>
        <w:shd w:val="clear" w:color="auto" w:fill="FFFFFF" w:themeFill="background1"/>
        <w:spacing w:after="0" w:line="240" w:lineRule="auto"/>
        <w:ind w:firstLine="742"/>
        <w:jc w:val="both"/>
        <w:rPr>
          <w:rFonts w:ascii="Times New Roman" w:eastAsia="Times New Roman" w:hAnsi="Times New Roman" w:cs="Times New Roman"/>
          <w:sz w:val="28"/>
          <w:szCs w:val="28"/>
          <w:lang w:eastAsia="ru-RU"/>
        </w:rPr>
      </w:pPr>
      <w:r w:rsidRPr="008062D0">
        <w:rPr>
          <w:rFonts w:ascii="Times New Roman" w:eastAsia="Times New Roman" w:hAnsi="Times New Roman" w:cs="Times New Roman"/>
          <w:sz w:val="28"/>
          <w:szCs w:val="28"/>
          <w:lang w:eastAsia="ru-RU"/>
        </w:rPr>
        <w:lastRenderedPageBreak/>
        <w:t>2. Направить информационное письмо и отчет о результатах проверки в Народное Собрание Республики Ингушетия.</w:t>
      </w:r>
    </w:p>
    <w:p w:rsidR="008062D0" w:rsidRPr="008062D0" w:rsidRDefault="00705F8A" w:rsidP="00D77D5D">
      <w:pPr>
        <w:numPr>
          <w:ilvl w:val="0"/>
          <w:numId w:val="9"/>
        </w:numPr>
        <w:shd w:val="clear" w:color="auto" w:fill="FFFFFF" w:themeFill="background1"/>
        <w:tabs>
          <w:tab w:val="left" w:pos="1134"/>
        </w:tabs>
        <w:spacing w:after="0" w:line="240" w:lineRule="auto"/>
        <w:ind w:hanging="6"/>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Направить м</w:t>
      </w:r>
      <w:r w:rsidRPr="008062D0">
        <w:rPr>
          <w:rFonts w:ascii="Times New Roman" w:eastAsia="Times New Roman" w:hAnsi="Times New Roman" w:cs="Times New Roman"/>
          <w:sz w:val="28"/>
          <w:szCs w:val="28"/>
          <w:lang w:eastAsia="ru-RU"/>
        </w:rPr>
        <w:t>атериалы</w:t>
      </w:r>
      <w:r w:rsidR="008062D0" w:rsidRPr="008062D0">
        <w:rPr>
          <w:rFonts w:ascii="Times New Roman" w:eastAsia="Times New Roman" w:hAnsi="Times New Roman" w:cs="Times New Roman"/>
          <w:sz w:val="28"/>
          <w:szCs w:val="28"/>
          <w:lang w:eastAsia="ru-RU"/>
        </w:rPr>
        <w:t xml:space="preserve"> проверки в прокуратуру Республики Ингушетия. </w:t>
      </w:r>
    </w:p>
    <w:p w:rsidR="008062D0" w:rsidRPr="008062D0" w:rsidRDefault="008062D0" w:rsidP="00D77D5D">
      <w:pPr>
        <w:shd w:val="clear" w:color="auto" w:fill="FFFFFF" w:themeFill="background1"/>
        <w:spacing w:after="0" w:line="240" w:lineRule="auto"/>
        <w:ind w:firstLine="708"/>
        <w:jc w:val="both"/>
        <w:rPr>
          <w:rFonts w:ascii="Times New Roman" w:eastAsia="Times New Roman" w:hAnsi="Times New Roman" w:cs="Times New Roman"/>
          <w:sz w:val="28"/>
          <w:szCs w:val="28"/>
          <w:lang w:eastAsia="ru-RU"/>
        </w:rPr>
      </w:pPr>
      <w:r w:rsidRPr="008062D0">
        <w:rPr>
          <w:rFonts w:ascii="Times New Roman" w:eastAsia="Times New Roman" w:hAnsi="Times New Roman" w:cs="Times New Roman"/>
          <w:sz w:val="28"/>
          <w:szCs w:val="28"/>
          <w:lang w:eastAsia="ru-RU"/>
        </w:rPr>
        <w:t>4. Направить информационное письмо и отчет о результатах проверки в Следственное управление Следственного комитета РФ по РИ.</w:t>
      </w:r>
    </w:p>
    <w:p w:rsidR="008062D0" w:rsidRPr="008062D0" w:rsidRDefault="008062D0" w:rsidP="00D77D5D">
      <w:pPr>
        <w:shd w:val="clear" w:color="auto" w:fill="FFFFFF" w:themeFill="background1"/>
        <w:spacing w:after="0" w:line="240" w:lineRule="auto"/>
        <w:ind w:firstLine="708"/>
        <w:jc w:val="both"/>
        <w:rPr>
          <w:rFonts w:ascii="Times New Roman" w:eastAsia="Times New Roman" w:hAnsi="Times New Roman" w:cs="Times New Roman"/>
          <w:sz w:val="28"/>
          <w:szCs w:val="28"/>
          <w:lang w:eastAsia="ru-RU"/>
        </w:rPr>
      </w:pPr>
      <w:r w:rsidRPr="008062D0">
        <w:rPr>
          <w:rFonts w:ascii="Times New Roman" w:eastAsia="Times New Roman" w:hAnsi="Times New Roman" w:cs="Times New Roman"/>
          <w:sz w:val="28"/>
          <w:szCs w:val="28"/>
          <w:lang w:eastAsia="ru-RU"/>
        </w:rPr>
        <w:t>5. Направить в проверенные государственные бюджетные учреждения Представления Контрольно-счетной палаты РИ об устранении выявленных нарушений и недостатков и недопущению их впредь</w:t>
      </w:r>
      <w:r w:rsidR="00F5014A">
        <w:rPr>
          <w:rFonts w:ascii="Times New Roman" w:eastAsia="Times New Roman" w:hAnsi="Times New Roman" w:cs="Times New Roman"/>
          <w:sz w:val="28"/>
          <w:szCs w:val="28"/>
          <w:lang w:eastAsia="ru-RU"/>
        </w:rPr>
        <w:t>.</w:t>
      </w:r>
    </w:p>
    <w:p w:rsidR="008062D0" w:rsidRPr="008062D0" w:rsidRDefault="008062D0" w:rsidP="00D77D5D">
      <w:pPr>
        <w:shd w:val="clear" w:color="auto" w:fill="FFFFFF" w:themeFill="background1"/>
        <w:spacing w:after="0" w:line="240" w:lineRule="auto"/>
        <w:jc w:val="both"/>
        <w:rPr>
          <w:rFonts w:ascii="Times New Roman" w:eastAsia="Times New Roman" w:hAnsi="Times New Roman" w:cs="Times New Roman"/>
          <w:b/>
          <w:i/>
          <w:sz w:val="28"/>
          <w:szCs w:val="28"/>
          <w:lang w:eastAsia="ru-RU"/>
        </w:rPr>
      </w:pPr>
    </w:p>
    <w:p w:rsidR="008062D0" w:rsidRPr="008062D0" w:rsidRDefault="008062D0" w:rsidP="00D77D5D">
      <w:pPr>
        <w:shd w:val="clear" w:color="auto" w:fill="FFFFFF" w:themeFill="background1"/>
        <w:spacing w:after="0" w:line="240" w:lineRule="auto"/>
        <w:jc w:val="both"/>
        <w:rPr>
          <w:rFonts w:ascii="Times New Roman" w:eastAsia="Times New Roman" w:hAnsi="Times New Roman" w:cs="Times New Roman"/>
          <w:b/>
          <w:i/>
          <w:sz w:val="28"/>
          <w:szCs w:val="28"/>
          <w:lang w:eastAsia="ru-RU"/>
        </w:rPr>
      </w:pPr>
    </w:p>
    <w:p w:rsidR="008062D0" w:rsidRPr="008062D0" w:rsidRDefault="008062D0" w:rsidP="00D77D5D">
      <w:pPr>
        <w:shd w:val="clear" w:color="auto" w:fill="FFFFFF" w:themeFill="background1"/>
        <w:spacing w:after="0" w:line="240" w:lineRule="auto"/>
        <w:jc w:val="both"/>
        <w:rPr>
          <w:rFonts w:ascii="Times New Roman" w:eastAsia="Times New Roman" w:hAnsi="Times New Roman" w:cs="Times New Roman"/>
          <w:b/>
          <w:i/>
          <w:sz w:val="28"/>
          <w:szCs w:val="28"/>
          <w:lang w:eastAsia="ru-RU"/>
        </w:rPr>
      </w:pPr>
      <w:r w:rsidRPr="008062D0">
        <w:rPr>
          <w:rFonts w:ascii="Times New Roman" w:eastAsia="Times New Roman" w:hAnsi="Times New Roman" w:cs="Times New Roman"/>
          <w:b/>
          <w:i/>
          <w:sz w:val="28"/>
          <w:szCs w:val="28"/>
          <w:lang w:eastAsia="ru-RU"/>
        </w:rPr>
        <w:t>Аудитор</w:t>
      </w:r>
      <w:r w:rsidR="00C67BB0">
        <w:rPr>
          <w:rFonts w:ascii="Times New Roman" w:eastAsia="Times New Roman" w:hAnsi="Times New Roman" w:cs="Times New Roman"/>
          <w:b/>
          <w:i/>
          <w:sz w:val="28"/>
          <w:szCs w:val="28"/>
          <w:lang w:eastAsia="ru-RU"/>
        </w:rPr>
        <w:t xml:space="preserve"> КСП РИ</w:t>
      </w:r>
      <w:r w:rsidR="00C67BB0">
        <w:rPr>
          <w:rFonts w:ascii="Times New Roman" w:eastAsia="Times New Roman" w:hAnsi="Times New Roman" w:cs="Times New Roman"/>
          <w:b/>
          <w:i/>
          <w:sz w:val="28"/>
          <w:szCs w:val="28"/>
          <w:lang w:eastAsia="ru-RU"/>
        </w:rPr>
        <w:tab/>
      </w:r>
      <w:r w:rsidR="00C67BB0">
        <w:rPr>
          <w:rFonts w:ascii="Times New Roman" w:eastAsia="Times New Roman" w:hAnsi="Times New Roman" w:cs="Times New Roman"/>
          <w:b/>
          <w:i/>
          <w:sz w:val="28"/>
          <w:szCs w:val="28"/>
          <w:lang w:eastAsia="ru-RU"/>
        </w:rPr>
        <w:tab/>
      </w:r>
      <w:r w:rsidR="00C67BB0">
        <w:rPr>
          <w:rFonts w:ascii="Times New Roman" w:eastAsia="Times New Roman" w:hAnsi="Times New Roman" w:cs="Times New Roman"/>
          <w:b/>
          <w:i/>
          <w:sz w:val="28"/>
          <w:szCs w:val="28"/>
          <w:lang w:eastAsia="ru-RU"/>
        </w:rPr>
        <w:tab/>
      </w:r>
      <w:r w:rsidR="00C67BB0">
        <w:rPr>
          <w:rFonts w:ascii="Times New Roman" w:eastAsia="Times New Roman" w:hAnsi="Times New Roman" w:cs="Times New Roman"/>
          <w:b/>
          <w:i/>
          <w:sz w:val="28"/>
          <w:szCs w:val="28"/>
          <w:lang w:eastAsia="ru-RU"/>
        </w:rPr>
        <w:tab/>
      </w:r>
      <w:r w:rsidR="00C67BB0">
        <w:rPr>
          <w:rFonts w:ascii="Times New Roman" w:eastAsia="Times New Roman" w:hAnsi="Times New Roman" w:cs="Times New Roman"/>
          <w:b/>
          <w:i/>
          <w:sz w:val="28"/>
          <w:szCs w:val="28"/>
          <w:lang w:eastAsia="ru-RU"/>
        </w:rPr>
        <w:tab/>
      </w:r>
      <w:r w:rsidR="00C67BB0">
        <w:rPr>
          <w:rFonts w:ascii="Times New Roman" w:eastAsia="Times New Roman" w:hAnsi="Times New Roman" w:cs="Times New Roman"/>
          <w:b/>
          <w:i/>
          <w:sz w:val="28"/>
          <w:szCs w:val="28"/>
          <w:lang w:eastAsia="ru-RU"/>
        </w:rPr>
        <w:tab/>
      </w:r>
      <w:r w:rsidR="00C67BB0">
        <w:rPr>
          <w:rFonts w:ascii="Times New Roman" w:eastAsia="Times New Roman" w:hAnsi="Times New Roman" w:cs="Times New Roman"/>
          <w:b/>
          <w:i/>
          <w:sz w:val="28"/>
          <w:szCs w:val="28"/>
          <w:lang w:eastAsia="ru-RU"/>
        </w:rPr>
        <w:tab/>
      </w:r>
      <w:r w:rsidR="00C67BB0">
        <w:rPr>
          <w:rFonts w:ascii="Times New Roman" w:eastAsia="Times New Roman" w:hAnsi="Times New Roman" w:cs="Times New Roman"/>
          <w:b/>
          <w:i/>
          <w:sz w:val="28"/>
          <w:szCs w:val="28"/>
          <w:lang w:eastAsia="ru-RU"/>
        </w:rPr>
        <w:tab/>
      </w:r>
      <w:r w:rsidR="00C67BB0">
        <w:rPr>
          <w:rFonts w:ascii="Times New Roman" w:eastAsia="Times New Roman" w:hAnsi="Times New Roman" w:cs="Times New Roman"/>
          <w:b/>
          <w:i/>
          <w:sz w:val="28"/>
          <w:szCs w:val="28"/>
          <w:lang w:eastAsia="ru-RU"/>
        </w:rPr>
        <w:tab/>
        <w:t xml:space="preserve">   </w:t>
      </w:r>
      <w:r w:rsidRPr="008062D0">
        <w:rPr>
          <w:rFonts w:ascii="Times New Roman" w:eastAsia="Times New Roman" w:hAnsi="Times New Roman" w:cs="Times New Roman"/>
          <w:b/>
          <w:i/>
          <w:sz w:val="28"/>
          <w:szCs w:val="28"/>
          <w:lang w:eastAsia="ru-RU"/>
        </w:rPr>
        <w:t>А.О. Торшхоев</w:t>
      </w:r>
    </w:p>
    <w:p w:rsidR="00417667" w:rsidRDefault="00417667" w:rsidP="00D77D5D">
      <w:pPr>
        <w:shd w:val="clear" w:color="auto" w:fill="FFFFFF" w:themeFill="background1"/>
        <w:spacing w:after="0" w:line="240" w:lineRule="auto"/>
        <w:jc w:val="both"/>
        <w:rPr>
          <w:rFonts w:ascii="Times New Roman" w:eastAsia="Times New Roman" w:hAnsi="Times New Roman" w:cs="Times New Roman"/>
          <w:b/>
          <w:i/>
          <w:sz w:val="28"/>
          <w:szCs w:val="28"/>
          <w:lang w:eastAsia="ru-RU"/>
        </w:rPr>
      </w:pPr>
      <w:r>
        <w:rPr>
          <w:rFonts w:ascii="Times New Roman" w:eastAsia="Times New Roman" w:hAnsi="Times New Roman" w:cs="Times New Roman"/>
          <w:b/>
          <w:i/>
          <w:sz w:val="28"/>
          <w:szCs w:val="28"/>
          <w:lang w:eastAsia="ru-RU"/>
        </w:rPr>
        <w:br w:type="page"/>
      </w:r>
    </w:p>
    <w:p w:rsidR="00417667" w:rsidRPr="00417667" w:rsidRDefault="00417667" w:rsidP="00D77D5D">
      <w:pPr>
        <w:shd w:val="clear" w:color="auto" w:fill="FFFFFF" w:themeFill="background1"/>
        <w:spacing w:after="0" w:line="240" w:lineRule="auto"/>
        <w:jc w:val="center"/>
        <w:rPr>
          <w:rFonts w:ascii="Times New Roman" w:eastAsia="Times New Roman" w:hAnsi="Times New Roman" w:cs="Times New Roman"/>
          <w:b/>
          <w:sz w:val="28"/>
          <w:szCs w:val="28"/>
          <w:lang w:eastAsia="ru-RU"/>
        </w:rPr>
      </w:pPr>
      <w:bookmarkStart w:id="45" w:name="_Hlk39186957"/>
      <w:r w:rsidRPr="00417667">
        <w:rPr>
          <w:rFonts w:ascii="Times New Roman" w:eastAsia="Times New Roman" w:hAnsi="Times New Roman" w:cs="Times New Roman"/>
          <w:b/>
          <w:sz w:val="28"/>
          <w:szCs w:val="28"/>
          <w:lang w:eastAsia="ru-RU"/>
        </w:rPr>
        <w:lastRenderedPageBreak/>
        <w:t>Отчет о результатах</w:t>
      </w:r>
    </w:p>
    <w:p w:rsidR="00417667" w:rsidRPr="00417667" w:rsidRDefault="00417667" w:rsidP="00D77D5D">
      <w:pPr>
        <w:shd w:val="clear" w:color="auto" w:fill="FFFFFF" w:themeFill="background1"/>
        <w:spacing w:after="0" w:line="240" w:lineRule="auto"/>
        <w:jc w:val="center"/>
        <w:rPr>
          <w:rFonts w:ascii="Times New Roman" w:eastAsia="Times New Roman" w:hAnsi="Times New Roman" w:cs="Times New Roman"/>
          <w:b/>
          <w:sz w:val="28"/>
          <w:szCs w:val="28"/>
          <w:lang w:eastAsia="ru-RU"/>
        </w:rPr>
      </w:pPr>
      <w:r w:rsidRPr="00417667">
        <w:rPr>
          <w:rFonts w:ascii="Times New Roman" w:eastAsia="Times New Roman" w:hAnsi="Times New Roman" w:cs="Times New Roman"/>
          <w:b/>
          <w:sz w:val="28"/>
          <w:szCs w:val="28"/>
          <w:lang w:eastAsia="ru-RU"/>
        </w:rPr>
        <w:t>аудита эффективности использования бюджетных средств, выделенных Управлению Республики Ингушетия по обеспечению деятельности по защите населения и территории от чрезвычайных ситуаций, на реализацию государственной программы «Защита населения и территорий от чрезвычайных ситуаций и обеспечения пожарной безопасности» в 2015-2018 годах</w:t>
      </w:r>
    </w:p>
    <w:bookmarkEnd w:id="45"/>
    <w:p w:rsidR="00417667" w:rsidRPr="00417667" w:rsidRDefault="00417667" w:rsidP="00D77D5D">
      <w:pPr>
        <w:shd w:val="clear" w:color="auto" w:fill="FFFFFF" w:themeFill="background1"/>
        <w:spacing w:after="0" w:line="240" w:lineRule="auto"/>
        <w:jc w:val="center"/>
        <w:rPr>
          <w:rFonts w:ascii="Times New Roman" w:eastAsia="Times New Roman" w:hAnsi="Times New Roman" w:cs="Times New Roman"/>
          <w:sz w:val="28"/>
          <w:szCs w:val="28"/>
          <w:lang w:eastAsia="ru-RU"/>
        </w:rPr>
      </w:pPr>
    </w:p>
    <w:p w:rsidR="00417667" w:rsidRPr="00417667" w:rsidRDefault="00417667" w:rsidP="00D77D5D">
      <w:pPr>
        <w:shd w:val="clear" w:color="auto" w:fill="FFFFFF" w:themeFill="background1"/>
        <w:spacing w:after="0" w:line="240" w:lineRule="auto"/>
        <w:ind w:firstLine="567"/>
        <w:jc w:val="both"/>
        <w:rPr>
          <w:rFonts w:ascii="Times New Roman" w:eastAsia="Times New Roman" w:hAnsi="Times New Roman" w:cs="Times New Roman"/>
          <w:sz w:val="28"/>
          <w:szCs w:val="28"/>
          <w:lang w:eastAsia="ru-RU"/>
        </w:rPr>
      </w:pPr>
    </w:p>
    <w:p w:rsidR="00417667" w:rsidRPr="00417667" w:rsidRDefault="00417667" w:rsidP="00D77D5D">
      <w:pPr>
        <w:shd w:val="clear" w:color="auto" w:fill="FFFFFF" w:themeFill="background1"/>
        <w:autoSpaceDE w:val="0"/>
        <w:autoSpaceDN w:val="0"/>
        <w:adjustRightInd w:val="0"/>
        <w:spacing w:after="0" w:line="240" w:lineRule="auto"/>
        <w:ind w:firstLine="714"/>
        <w:jc w:val="both"/>
        <w:rPr>
          <w:rFonts w:ascii="Times New Roman CYR" w:eastAsia="Times New Roman" w:hAnsi="Times New Roman CYR" w:cs="Times New Roman CYR"/>
          <w:bCs/>
          <w:sz w:val="28"/>
          <w:szCs w:val="28"/>
          <w:lang w:eastAsia="ru-RU"/>
        </w:rPr>
      </w:pPr>
      <w:r w:rsidRPr="00417667">
        <w:rPr>
          <w:rFonts w:ascii="Times New Roman CYR" w:eastAsia="Times New Roman" w:hAnsi="Times New Roman CYR" w:cs="Times New Roman CYR"/>
          <w:b/>
          <w:bCs/>
          <w:sz w:val="28"/>
          <w:szCs w:val="28"/>
          <w:lang w:eastAsia="ru-RU"/>
        </w:rPr>
        <w:t xml:space="preserve">Основание для проведения аудита: </w:t>
      </w:r>
      <w:r w:rsidRPr="00417667">
        <w:rPr>
          <w:rFonts w:ascii="Times New Roman CYR" w:eastAsia="Times New Roman" w:hAnsi="Times New Roman CYR" w:cs="Times New Roman CYR"/>
          <w:bCs/>
          <w:sz w:val="28"/>
          <w:szCs w:val="28"/>
          <w:lang w:eastAsia="ru-RU"/>
        </w:rPr>
        <w:t>план работы Контрольно-счетной палаты Р</w:t>
      </w:r>
      <w:r w:rsidR="00BA2FB8">
        <w:rPr>
          <w:rFonts w:ascii="Times New Roman CYR" w:eastAsia="Times New Roman" w:hAnsi="Times New Roman CYR" w:cs="Times New Roman CYR"/>
          <w:bCs/>
          <w:sz w:val="28"/>
          <w:szCs w:val="28"/>
          <w:lang w:eastAsia="ru-RU"/>
        </w:rPr>
        <w:t>еспублики Ингушетия</w:t>
      </w:r>
      <w:r w:rsidRPr="00417667">
        <w:rPr>
          <w:rFonts w:ascii="Times New Roman CYR" w:eastAsia="Times New Roman" w:hAnsi="Times New Roman CYR" w:cs="Times New Roman CYR"/>
          <w:bCs/>
          <w:sz w:val="28"/>
          <w:szCs w:val="28"/>
          <w:lang w:eastAsia="ru-RU"/>
        </w:rPr>
        <w:t xml:space="preserve"> на 2019 г</w:t>
      </w:r>
      <w:r w:rsidR="00BA2FB8">
        <w:rPr>
          <w:rFonts w:ascii="Times New Roman CYR" w:eastAsia="Times New Roman" w:hAnsi="Times New Roman CYR" w:cs="Times New Roman CYR"/>
          <w:bCs/>
          <w:sz w:val="28"/>
          <w:szCs w:val="28"/>
          <w:lang w:eastAsia="ru-RU"/>
        </w:rPr>
        <w:t>од.</w:t>
      </w:r>
    </w:p>
    <w:p w:rsidR="00417667" w:rsidRPr="00417667" w:rsidRDefault="00417667" w:rsidP="00D77D5D">
      <w:pPr>
        <w:shd w:val="clear" w:color="auto" w:fill="FFFFFF" w:themeFill="background1"/>
        <w:spacing w:after="0" w:line="240" w:lineRule="auto"/>
        <w:ind w:firstLine="714"/>
        <w:jc w:val="both"/>
        <w:rPr>
          <w:rFonts w:ascii="Times New Roman" w:eastAsia="Times New Roman" w:hAnsi="Times New Roman" w:cs="Times New Roman"/>
          <w:b/>
          <w:sz w:val="28"/>
          <w:szCs w:val="28"/>
          <w:lang w:eastAsia="ru-RU"/>
        </w:rPr>
      </w:pPr>
      <w:r w:rsidRPr="00417667">
        <w:rPr>
          <w:rFonts w:ascii="Times New Roman CYR" w:eastAsia="Times New Roman" w:hAnsi="Times New Roman CYR" w:cs="Times New Roman CYR"/>
          <w:b/>
          <w:bCs/>
          <w:sz w:val="28"/>
          <w:szCs w:val="28"/>
          <w:lang w:eastAsia="ru-RU"/>
        </w:rPr>
        <w:t xml:space="preserve">Цель аудита: </w:t>
      </w:r>
      <w:r w:rsidRPr="00417667">
        <w:rPr>
          <w:rFonts w:ascii="Times New Roman CYR" w:eastAsia="Times New Roman" w:hAnsi="Times New Roman CYR" w:cs="Times New Roman CYR"/>
          <w:bCs/>
          <w:sz w:val="28"/>
          <w:szCs w:val="28"/>
          <w:lang w:eastAsia="ru-RU"/>
        </w:rPr>
        <w:t>аудит</w:t>
      </w:r>
      <w:r w:rsidRPr="00417667">
        <w:rPr>
          <w:rFonts w:ascii="Times New Roman" w:eastAsia="Times New Roman" w:hAnsi="Times New Roman" w:cs="Times New Roman"/>
          <w:sz w:val="28"/>
          <w:szCs w:val="28"/>
          <w:lang w:eastAsia="ru-RU"/>
        </w:rPr>
        <w:t xml:space="preserve"> эффективности использования бюджетных средств, выделенных Управлению Республики Ингушетия по обеспечению деятельности по защите населения и территории от чрезвычайных ситуаций на реализацию государственной программы «Защита населения и территорий от чрезвычайных ситуаций и обеспечения пожарной безопасности» в 2015-2018 гг.</w:t>
      </w:r>
    </w:p>
    <w:p w:rsidR="00417667" w:rsidRPr="00417667" w:rsidRDefault="00417667" w:rsidP="00D77D5D">
      <w:pPr>
        <w:shd w:val="clear" w:color="auto" w:fill="FFFFFF" w:themeFill="background1"/>
        <w:spacing w:after="0" w:line="240" w:lineRule="auto"/>
        <w:ind w:firstLine="714"/>
        <w:jc w:val="both"/>
        <w:rPr>
          <w:rFonts w:ascii="Times New Roman CYR" w:eastAsia="Times New Roman" w:hAnsi="Times New Roman CYR" w:cs="Times New Roman CYR"/>
          <w:sz w:val="28"/>
          <w:szCs w:val="28"/>
          <w:lang w:eastAsia="ru-RU"/>
        </w:rPr>
      </w:pPr>
      <w:r w:rsidRPr="00417667">
        <w:rPr>
          <w:rFonts w:ascii="Times New Roman CYR" w:eastAsia="Times New Roman" w:hAnsi="Times New Roman CYR" w:cs="Times New Roman CYR"/>
          <w:b/>
          <w:bCs/>
          <w:sz w:val="28"/>
          <w:szCs w:val="28"/>
          <w:lang w:eastAsia="ru-RU"/>
        </w:rPr>
        <w:t xml:space="preserve">Предмет аудита: </w:t>
      </w:r>
      <w:r w:rsidRPr="00417667">
        <w:rPr>
          <w:rFonts w:ascii="Times New Roman" w:eastAsia="Times New Roman" w:hAnsi="Times New Roman" w:cs="Times New Roman"/>
          <w:bCs/>
          <w:sz w:val="28"/>
          <w:szCs w:val="28"/>
          <w:lang w:eastAsia="ru-RU"/>
        </w:rPr>
        <w:t xml:space="preserve">нормативно-правовые акты, бюджетные </w:t>
      </w:r>
      <w:r w:rsidRPr="00417667">
        <w:rPr>
          <w:rFonts w:ascii="Times New Roman CYR" w:eastAsia="Times New Roman" w:hAnsi="Times New Roman CYR" w:cs="Times New Roman CYR"/>
          <w:sz w:val="28"/>
          <w:szCs w:val="28"/>
          <w:lang w:eastAsia="ru-RU"/>
        </w:rPr>
        <w:t>сметы, государственные контракты, регистры бухгалтерского учёта, бюджетная отчетность, отчёты о реализации государственной программы и другие документы бухгалтерского учета.</w:t>
      </w:r>
    </w:p>
    <w:p w:rsidR="007A3BFD" w:rsidRPr="007A3BFD" w:rsidRDefault="007A3BFD" w:rsidP="00D77D5D">
      <w:pPr>
        <w:shd w:val="clear" w:color="auto" w:fill="FFFFFF" w:themeFill="background1"/>
        <w:spacing w:after="0" w:line="240" w:lineRule="auto"/>
        <w:ind w:firstLine="714"/>
        <w:jc w:val="both"/>
        <w:rPr>
          <w:rFonts w:ascii="Times New Roman" w:eastAsia="Times New Roman" w:hAnsi="Times New Roman" w:cs="Times New Roman"/>
          <w:sz w:val="28"/>
          <w:szCs w:val="28"/>
          <w:lang w:eastAsia="ru-RU"/>
        </w:rPr>
      </w:pPr>
    </w:p>
    <w:p w:rsidR="007A3BFD" w:rsidRPr="007A3BFD" w:rsidRDefault="007A3BFD" w:rsidP="00D77D5D">
      <w:pPr>
        <w:shd w:val="clear" w:color="auto" w:fill="FFFFFF" w:themeFill="background1"/>
        <w:spacing w:after="0" w:line="240" w:lineRule="auto"/>
        <w:ind w:firstLine="714"/>
        <w:jc w:val="center"/>
        <w:rPr>
          <w:rFonts w:ascii="Times New Roman" w:eastAsia="Times New Roman" w:hAnsi="Times New Roman" w:cs="Times New Roman"/>
          <w:b/>
          <w:sz w:val="28"/>
          <w:szCs w:val="28"/>
          <w:lang w:eastAsia="ru-RU"/>
        </w:rPr>
      </w:pPr>
      <w:r w:rsidRPr="007A3BFD">
        <w:rPr>
          <w:rFonts w:ascii="Times New Roman" w:eastAsia="Times New Roman" w:hAnsi="Times New Roman" w:cs="Times New Roman"/>
          <w:b/>
          <w:sz w:val="28"/>
          <w:szCs w:val="28"/>
          <w:lang w:eastAsia="ru-RU"/>
        </w:rPr>
        <w:t>Анализ и оценка</w:t>
      </w:r>
    </w:p>
    <w:p w:rsidR="007A3BFD" w:rsidRPr="00A31484" w:rsidRDefault="007A3BFD" w:rsidP="00D77D5D">
      <w:pPr>
        <w:shd w:val="clear" w:color="auto" w:fill="FFFFFF" w:themeFill="background1"/>
        <w:spacing w:after="0" w:line="240" w:lineRule="auto"/>
        <w:ind w:firstLine="714"/>
        <w:jc w:val="center"/>
        <w:rPr>
          <w:rFonts w:ascii="Times New Roman" w:eastAsia="Times New Roman" w:hAnsi="Times New Roman" w:cs="Times New Roman"/>
          <w:b/>
          <w:bCs/>
          <w:sz w:val="28"/>
          <w:szCs w:val="28"/>
          <w:lang w:eastAsia="ru-RU"/>
        </w:rPr>
      </w:pPr>
      <w:r w:rsidRPr="007A3BFD">
        <w:rPr>
          <w:rFonts w:ascii="Times New Roman" w:eastAsia="Times New Roman" w:hAnsi="Times New Roman" w:cs="Times New Roman"/>
          <w:b/>
          <w:sz w:val="28"/>
          <w:szCs w:val="28"/>
          <w:lang w:eastAsia="ru-RU"/>
        </w:rPr>
        <w:t xml:space="preserve">исполнения </w:t>
      </w:r>
      <w:r w:rsidRPr="00103324">
        <w:rPr>
          <w:rFonts w:ascii="Times New Roman" w:eastAsia="Times New Roman" w:hAnsi="Times New Roman" w:cs="Times New Roman"/>
          <w:b/>
          <w:bCs/>
          <w:sz w:val="28"/>
          <w:szCs w:val="28"/>
          <w:lang w:eastAsia="ru-RU"/>
        </w:rPr>
        <w:t>Государственн</w:t>
      </w:r>
      <w:r w:rsidR="00103324" w:rsidRPr="00103324">
        <w:rPr>
          <w:rFonts w:ascii="Times New Roman" w:eastAsia="Times New Roman" w:hAnsi="Times New Roman" w:cs="Times New Roman"/>
          <w:b/>
          <w:bCs/>
          <w:sz w:val="28"/>
          <w:szCs w:val="28"/>
          <w:lang w:eastAsia="ru-RU"/>
        </w:rPr>
        <w:t>ой</w:t>
      </w:r>
      <w:r w:rsidRPr="00103324">
        <w:rPr>
          <w:rFonts w:ascii="Times New Roman" w:eastAsia="Times New Roman" w:hAnsi="Times New Roman" w:cs="Times New Roman"/>
          <w:b/>
          <w:bCs/>
          <w:sz w:val="28"/>
          <w:szCs w:val="28"/>
          <w:lang w:eastAsia="ru-RU"/>
        </w:rPr>
        <w:t xml:space="preserve"> программ</w:t>
      </w:r>
      <w:r w:rsidR="00103324" w:rsidRPr="00103324">
        <w:rPr>
          <w:rFonts w:ascii="Times New Roman" w:eastAsia="Times New Roman" w:hAnsi="Times New Roman" w:cs="Times New Roman"/>
          <w:b/>
          <w:bCs/>
          <w:sz w:val="28"/>
          <w:szCs w:val="28"/>
          <w:lang w:eastAsia="ru-RU"/>
        </w:rPr>
        <w:t>ы</w:t>
      </w:r>
      <w:r w:rsidRPr="00103324">
        <w:rPr>
          <w:rFonts w:ascii="Times New Roman" w:eastAsia="Times New Roman" w:hAnsi="Times New Roman" w:cs="Times New Roman"/>
          <w:b/>
          <w:bCs/>
          <w:sz w:val="28"/>
          <w:szCs w:val="28"/>
          <w:lang w:eastAsia="ru-RU"/>
        </w:rPr>
        <w:t xml:space="preserve"> «Защита населения и территорий от чрезвычайных ситуаций и обеспечения пожарной безопасности»</w:t>
      </w:r>
    </w:p>
    <w:p w:rsidR="007A3BFD" w:rsidRPr="007A3BFD" w:rsidRDefault="007A3BFD" w:rsidP="00D77D5D">
      <w:pPr>
        <w:shd w:val="clear" w:color="auto" w:fill="FFFFFF" w:themeFill="background1"/>
        <w:spacing w:after="0" w:line="240" w:lineRule="auto"/>
        <w:ind w:firstLine="714"/>
        <w:jc w:val="both"/>
        <w:rPr>
          <w:rFonts w:ascii="Times New Roman" w:eastAsia="Times New Roman" w:hAnsi="Times New Roman" w:cs="Times New Roman"/>
          <w:sz w:val="28"/>
          <w:szCs w:val="28"/>
          <w:lang w:eastAsia="ru-RU"/>
        </w:rPr>
      </w:pPr>
      <w:r w:rsidRPr="007A3BFD">
        <w:rPr>
          <w:rFonts w:ascii="Times New Roman" w:eastAsia="Times New Roman" w:hAnsi="Times New Roman" w:cs="Times New Roman"/>
          <w:sz w:val="28"/>
          <w:szCs w:val="28"/>
          <w:lang w:eastAsia="ru-RU"/>
        </w:rPr>
        <w:t>1. Государственная программа «Защита населения и территорий от чрезвычайных ситуаций и обеспечения пожарной безопасности» (далее - Госпрограмма) утверждена Постановлением Правительства Р</w:t>
      </w:r>
      <w:r w:rsidR="00103324">
        <w:rPr>
          <w:rFonts w:ascii="Times New Roman" w:eastAsia="Times New Roman" w:hAnsi="Times New Roman" w:cs="Times New Roman"/>
          <w:sz w:val="28"/>
          <w:szCs w:val="28"/>
          <w:lang w:eastAsia="ru-RU"/>
        </w:rPr>
        <w:t>И</w:t>
      </w:r>
      <w:r w:rsidRPr="007A3BFD">
        <w:rPr>
          <w:rFonts w:ascii="Times New Roman" w:eastAsia="Times New Roman" w:hAnsi="Times New Roman" w:cs="Times New Roman"/>
          <w:sz w:val="28"/>
          <w:szCs w:val="28"/>
          <w:lang w:eastAsia="ru-RU"/>
        </w:rPr>
        <w:t xml:space="preserve"> от 21</w:t>
      </w:r>
      <w:r w:rsidR="00103324">
        <w:rPr>
          <w:rFonts w:ascii="Times New Roman" w:eastAsia="Times New Roman" w:hAnsi="Times New Roman" w:cs="Times New Roman"/>
          <w:sz w:val="28"/>
          <w:szCs w:val="28"/>
          <w:lang w:eastAsia="ru-RU"/>
        </w:rPr>
        <w:t xml:space="preserve"> февраля </w:t>
      </w:r>
      <w:r w:rsidRPr="007A3BFD">
        <w:rPr>
          <w:rFonts w:ascii="Times New Roman" w:eastAsia="Times New Roman" w:hAnsi="Times New Roman" w:cs="Times New Roman"/>
          <w:sz w:val="28"/>
          <w:szCs w:val="28"/>
          <w:lang w:eastAsia="ru-RU"/>
        </w:rPr>
        <w:t>2015 г</w:t>
      </w:r>
      <w:r w:rsidR="00103324">
        <w:rPr>
          <w:rFonts w:ascii="Times New Roman" w:eastAsia="Times New Roman" w:hAnsi="Times New Roman" w:cs="Times New Roman"/>
          <w:sz w:val="28"/>
          <w:szCs w:val="28"/>
          <w:lang w:eastAsia="ru-RU"/>
        </w:rPr>
        <w:t>ода</w:t>
      </w:r>
      <w:r w:rsidRPr="007A3BFD">
        <w:rPr>
          <w:rFonts w:ascii="Times New Roman" w:eastAsia="Times New Roman" w:hAnsi="Times New Roman" w:cs="Times New Roman"/>
          <w:sz w:val="28"/>
          <w:szCs w:val="28"/>
          <w:lang w:eastAsia="ru-RU"/>
        </w:rPr>
        <w:t xml:space="preserve"> № 33 «Об утверждении государственной программы Республики Ингушетия «Зашита населения и территорий от чрезвычайных ситуаций и обеспечения пожарной безопасности».</w:t>
      </w:r>
    </w:p>
    <w:p w:rsidR="007A3BFD" w:rsidRPr="007A3BFD" w:rsidRDefault="007A3BFD" w:rsidP="00D77D5D">
      <w:pPr>
        <w:shd w:val="clear" w:color="auto" w:fill="FFFFFF" w:themeFill="background1"/>
        <w:spacing w:after="0" w:line="240" w:lineRule="auto"/>
        <w:ind w:firstLine="714"/>
        <w:jc w:val="both"/>
        <w:rPr>
          <w:rFonts w:ascii="Times New Roman" w:eastAsia="Times New Roman" w:hAnsi="Times New Roman" w:cs="Times New Roman"/>
          <w:sz w:val="28"/>
          <w:szCs w:val="28"/>
          <w:lang w:eastAsia="ru-RU"/>
        </w:rPr>
      </w:pPr>
      <w:r w:rsidRPr="007A3BFD">
        <w:rPr>
          <w:rFonts w:ascii="Times New Roman" w:eastAsia="Times New Roman" w:hAnsi="Times New Roman" w:cs="Times New Roman"/>
          <w:sz w:val="28"/>
          <w:szCs w:val="28"/>
          <w:lang w:eastAsia="ru-RU"/>
        </w:rPr>
        <w:t xml:space="preserve">Госпрограмма </w:t>
      </w:r>
      <w:r w:rsidR="00B12FFB">
        <w:rPr>
          <w:rFonts w:ascii="Times New Roman" w:eastAsia="Times New Roman" w:hAnsi="Times New Roman" w:cs="Times New Roman"/>
          <w:sz w:val="28"/>
          <w:szCs w:val="28"/>
          <w:lang w:eastAsia="ru-RU"/>
        </w:rPr>
        <w:t>включает</w:t>
      </w:r>
      <w:r w:rsidRPr="007A3BFD">
        <w:rPr>
          <w:rFonts w:ascii="Times New Roman" w:eastAsia="Times New Roman" w:hAnsi="Times New Roman" w:cs="Times New Roman"/>
          <w:sz w:val="28"/>
          <w:szCs w:val="28"/>
          <w:lang w:eastAsia="ru-RU"/>
        </w:rPr>
        <w:t xml:space="preserve"> </w:t>
      </w:r>
      <w:r w:rsidR="00B12FFB">
        <w:rPr>
          <w:rFonts w:ascii="Times New Roman" w:eastAsia="Times New Roman" w:hAnsi="Times New Roman" w:cs="Times New Roman"/>
          <w:sz w:val="28"/>
          <w:szCs w:val="28"/>
          <w:lang w:eastAsia="ru-RU"/>
        </w:rPr>
        <w:t>6</w:t>
      </w:r>
      <w:r w:rsidRPr="007A3BFD">
        <w:rPr>
          <w:rFonts w:ascii="Times New Roman" w:eastAsia="Times New Roman" w:hAnsi="Times New Roman" w:cs="Times New Roman"/>
          <w:sz w:val="28"/>
          <w:szCs w:val="28"/>
          <w:lang w:eastAsia="ru-RU"/>
        </w:rPr>
        <w:t xml:space="preserve"> подпрограмм:</w:t>
      </w:r>
    </w:p>
    <w:p w:rsidR="007A3BFD" w:rsidRPr="00103324" w:rsidRDefault="007A3BFD" w:rsidP="00EE7E98">
      <w:pPr>
        <w:pStyle w:val="a7"/>
        <w:numPr>
          <w:ilvl w:val="0"/>
          <w:numId w:val="60"/>
        </w:numPr>
        <w:shd w:val="clear" w:color="auto" w:fill="FFFFFF" w:themeFill="background1"/>
        <w:tabs>
          <w:tab w:val="left" w:pos="1134"/>
        </w:tabs>
        <w:spacing w:after="0" w:line="240" w:lineRule="auto"/>
        <w:ind w:left="14" w:firstLine="714"/>
        <w:jc w:val="both"/>
        <w:rPr>
          <w:rFonts w:ascii="Times New Roman" w:eastAsia="Times New Roman" w:hAnsi="Times New Roman" w:cs="Times New Roman"/>
          <w:sz w:val="28"/>
          <w:szCs w:val="28"/>
          <w:lang w:eastAsia="ru-RU"/>
        </w:rPr>
      </w:pPr>
      <w:r w:rsidRPr="00103324">
        <w:rPr>
          <w:rFonts w:ascii="Times New Roman" w:eastAsia="Times New Roman" w:hAnsi="Times New Roman" w:cs="Times New Roman"/>
          <w:sz w:val="28"/>
          <w:szCs w:val="28"/>
          <w:lang w:eastAsia="ru-RU"/>
        </w:rPr>
        <w:t>Создание системы обеспечения вызова экстренных оперативных служб по единому номеру «112»;</w:t>
      </w:r>
    </w:p>
    <w:p w:rsidR="007A3BFD" w:rsidRPr="00103324" w:rsidRDefault="007A3BFD" w:rsidP="00EE7E98">
      <w:pPr>
        <w:pStyle w:val="a7"/>
        <w:numPr>
          <w:ilvl w:val="0"/>
          <w:numId w:val="60"/>
        </w:numPr>
        <w:shd w:val="clear" w:color="auto" w:fill="FFFFFF" w:themeFill="background1"/>
        <w:tabs>
          <w:tab w:val="left" w:pos="1134"/>
        </w:tabs>
        <w:spacing w:after="0" w:line="240" w:lineRule="auto"/>
        <w:ind w:left="14" w:firstLine="714"/>
        <w:jc w:val="both"/>
        <w:rPr>
          <w:rFonts w:ascii="Times New Roman" w:eastAsia="Times New Roman" w:hAnsi="Times New Roman" w:cs="Times New Roman"/>
          <w:sz w:val="28"/>
          <w:szCs w:val="28"/>
          <w:lang w:eastAsia="ru-RU"/>
        </w:rPr>
      </w:pPr>
      <w:r w:rsidRPr="00103324">
        <w:rPr>
          <w:rFonts w:ascii="Times New Roman" w:eastAsia="Times New Roman" w:hAnsi="Times New Roman" w:cs="Times New Roman"/>
          <w:sz w:val="28"/>
          <w:szCs w:val="28"/>
          <w:lang w:eastAsia="ru-RU"/>
        </w:rPr>
        <w:t>Развитие аварийно-спасательных формирований;</w:t>
      </w:r>
    </w:p>
    <w:p w:rsidR="007A3BFD" w:rsidRPr="00103324" w:rsidRDefault="007A3BFD" w:rsidP="00EE7E98">
      <w:pPr>
        <w:pStyle w:val="a7"/>
        <w:numPr>
          <w:ilvl w:val="0"/>
          <w:numId w:val="60"/>
        </w:numPr>
        <w:shd w:val="clear" w:color="auto" w:fill="FFFFFF" w:themeFill="background1"/>
        <w:tabs>
          <w:tab w:val="left" w:pos="1134"/>
        </w:tabs>
        <w:spacing w:after="0" w:line="240" w:lineRule="auto"/>
        <w:ind w:left="14" w:firstLine="714"/>
        <w:jc w:val="both"/>
        <w:rPr>
          <w:rFonts w:ascii="Times New Roman" w:eastAsia="Times New Roman" w:hAnsi="Times New Roman" w:cs="Times New Roman"/>
          <w:sz w:val="28"/>
          <w:szCs w:val="28"/>
          <w:lang w:eastAsia="ru-RU"/>
        </w:rPr>
      </w:pPr>
      <w:r w:rsidRPr="00103324">
        <w:rPr>
          <w:rFonts w:ascii="Times New Roman" w:eastAsia="Times New Roman" w:hAnsi="Times New Roman" w:cs="Times New Roman"/>
          <w:sz w:val="28"/>
          <w:szCs w:val="28"/>
          <w:lang w:eastAsia="ru-RU"/>
        </w:rPr>
        <w:t>Пожарная безопасность;</w:t>
      </w:r>
    </w:p>
    <w:p w:rsidR="007A3BFD" w:rsidRPr="00103324" w:rsidRDefault="007A3BFD" w:rsidP="00EE7E98">
      <w:pPr>
        <w:pStyle w:val="a7"/>
        <w:numPr>
          <w:ilvl w:val="0"/>
          <w:numId w:val="60"/>
        </w:numPr>
        <w:shd w:val="clear" w:color="auto" w:fill="FFFFFF" w:themeFill="background1"/>
        <w:tabs>
          <w:tab w:val="left" w:pos="1134"/>
        </w:tabs>
        <w:spacing w:after="0" w:line="240" w:lineRule="auto"/>
        <w:ind w:left="14" w:firstLine="714"/>
        <w:jc w:val="both"/>
        <w:rPr>
          <w:rFonts w:ascii="Times New Roman" w:eastAsia="Times New Roman" w:hAnsi="Times New Roman" w:cs="Times New Roman"/>
          <w:sz w:val="28"/>
          <w:szCs w:val="28"/>
          <w:lang w:eastAsia="ru-RU"/>
        </w:rPr>
      </w:pPr>
      <w:r w:rsidRPr="00103324">
        <w:rPr>
          <w:rFonts w:ascii="Times New Roman" w:eastAsia="Times New Roman" w:hAnsi="Times New Roman" w:cs="Times New Roman"/>
          <w:sz w:val="28"/>
          <w:szCs w:val="28"/>
          <w:lang w:eastAsia="ru-RU"/>
        </w:rPr>
        <w:t>Создание региональной автоматизированной системы централизованного оповещения населения;</w:t>
      </w:r>
    </w:p>
    <w:p w:rsidR="007A3BFD" w:rsidRPr="00103324" w:rsidRDefault="007A3BFD" w:rsidP="00EE7E98">
      <w:pPr>
        <w:pStyle w:val="a7"/>
        <w:numPr>
          <w:ilvl w:val="0"/>
          <w:numId w:val="60"/>
        </w:numPr>
        <w:shd w:val="clear" w:color="auto" w:fill="FFFFFF" w:themeFill="background1"/>
        <w:tabs>
          <w:tab w:val="left" w:pos="1134"/>
        </w:tabs>
        <w:spacing w:after="0" w:line="240" w:lineRule="auto"/>
        <w:ind w:left="14" w:firstLine="714"/>
        <w:jc w:val="both"/>
        <w:rPr>
          <w:rFonts w:ascii="Times New Roman" w:eastAsia="Times New Roman" w:hAnsi="Times New Roman" w:cs="Times New Roman"/>
          <w:sz w:val="28"/>
          <w:szCs w:val="28"/>
          <w:lang w:eastAsia="ru-RU"/>
        </w:rPr>
      </w:pPr>
      <w:r w:rsidRPr="00103324">
        <w:rPr>
          <w:rFonts w:ascii="Times New Roman" w:eastAsia="Times New Roman" w:hAnsi="Times New Roman" w:cs="Times New Roman"/>
          <w:sz w:val="28"/>
          <w:szCs w:val="28"/>
          <w:lang w:eastAsia="ru-RU"/>
        </w:rPr>
        <w:t>Обеспечение реализации Госпрограммы и общепрограммные мероприятия;</w:t>
      </w:r>
    </w:p>
    <w:p w:rsidR="007A3BFD" w:rsidRPr="00103324" w:rsidRDefault="007A3BFD" w:rsidP="00EE7E98">
      <w:pPr>
        <w:pStyle w:val="a7"/>
        <w:numPr>
          <w:ilvl w:val="0"/>
          <w:numId w:val="60"/>
        </w:numPr>
        <w:shd w:val="clear" w:color="auto" w:fill="FFFFFF" w:themeFill="background1"/>
        <w:tabs>
          <w:tab w:val="left" w:pos="1134"/>
        </w:tabs>
        <w:spacing w:after="0" w:line="240" w:lineRule="auto"/>
        <w:ind w:left="14" w:firstLine="714"/>
        <w:jc w:val="both"/>
        <w:rPr>
          <w:rFonts w:ascii="Times New Roman" w:eastAsia="Times New Roman" w:hAnsi="Times New Roman" w:cs="Times New Roman"/>
          <w:sz w:val="28"/>
          <w:szCs w:val="28"/>
          <w:lang w:eastAsia="ru-RU"/>
        </w:rPr>
      </w:pPr>
      <w:r w:rsidRPr="00103324">
        <w:rPr>
          <w:rFonts w:ascii="Times New Roman" w:eastAsia="Times New Roman" w:hAnsi="Times New Roman" w:cs="Times New Roman"/>
          <w:sz w:val="28"/>
          <w:szCs w:val="28"/>
          <w:lang w:eastAsia="ru-RU"/>
        </w:rPr>
        <w:t>Развертывание системы аппаратно-программного комплекса «Безопасный город.</w:t>
      </w:r>
    </w:p>
    <w:p w:rsidR="007A3BFD" w:rsidRPr="00B12FFB" w:rsidRDefault="007A3BFD" w:rsidP="00D77D5D">
      <w:pPr>
        <w:shd w:val="clear" w:color="auto" w:fill="FFFFFF" w:themeFill="background1"/>
        <w:spacing w:after="0" w:line="240" w:lineRule="auto"/>
        <w:ind w:firstLine="756"/>
        <w:jc w:val="both"/>
        <w:rPr>
          <w:rFonts w:ascii="Times New Roman" w:eastAsia="Times New Roman" w:hAnsi="Times New Roman" w:cs="Times New Roman"/>
          <w:sz w:val="28"/>
          <w:szCs w:val="28"/>
          <w:lang w:eastAsia="ru-RU"/>
        </w:rPr>
      </w:pPr>
      <w:r w:rsidRPr="007A3BFD">
        <w:rPr>
          <w:rFonts w:ascii="Times New Roman" w:eastAsia="Times New Roman" w:hAnsi="Times New Roman" w:cs="Times New Roman"/>
          <w:sz w:val="28"/>
          <w:szCs w:val="28"/>
          <w:lang w:eastAsia="ru-RU"/>
        </w:rPr>
        <w:t>Ответственным исполнителем Госпрограммы является Управление Республики Ингушетия по обеспечению деятельности по защите населения и территорий от чрезвычайных ситуаций.</w:t>
      </w:r>
      <w:r w:rsidR="00B12FFB">
        <w:rPr>
          <w:rFonts w:ascii="Times New Roman" w:eastAsia="Times New Roman" w:hAnsi="Times New Roman" w:cs="Times New Roman"/>
          <w:sz w:val="28"/>
          <w:szCs w:val="28"/>
          <w:lang w:eastAsia="ru-RU"/>
        </w:rPr>
        <w:t xml:space="preserve"> </w:t>
      </w:r>
      <w:r w:rsidRPr="007A3BFD">
        <w:rPr>
          <w:rFonts w:ascii="Times New Roman" w:eastAsia="Times New Roman" w:hAnsi="Times New Roman" w:cs="Times New Roman"/>
          <w:sz w:val="28"/>
          <w:szCs w:val="28"/>
          <w:lang w:eastAsia="ru-RU"/>
        </w:rPr>
        <w:t>Участниками Госпрограммы являются:</w:t>
      </w:r>
      <w:r w:rsidR="00B12FFB">
        <w:rPr>
          <w:rFonts w:ascii="Times New Roman" w:eastAsia="Times New Roman" w:hAnsi="Times New Roman" w:cs="Times New Roman"/>
          <w:sz w:val="28"/>
          <w:szCs w:val="28"/>
          <w:lang w:eastAsia="ru-RU"/>
        </w:rPr>
        <w:t xml:space="preserve"> </w:t>
      </w:r>
      <w:r w:rsidRPr="00B12FFB">
        <w:rPr>
          <w:rFonts w:ascii="Times New Roman" w:eastAsia="Times New Roman" w:hAnsi="Times New Roman" w:cs="Times New Roman"/>
          <w:sz w:val="28"/>
          <w:szCs w:val="28"/>
          <w:lang w:eastAsia="ru-RU"/>
        </w:rPr>
        <w:t>Министерство здравоохранения Р</w:t>
      </w:r>
      <w:r w:rsidR="00B12FFB">
        <w:rPr>
          <w:rFonts w:ascii="Times New Roman" w:eastAsia="Times New Roman" w:hAnsi="Times New Roman" w:cs="Times New Roman"/>
          <w:sz w:val="28"/>
          <w:szCs w:val="28"/>
          <w:lang w:eastAsia="ru-RU"/>
        </w:rPr>
        <w:t>И</w:t>
      </w:r>
      <w:r w:rsidRPr="00B12FFB">
        <w:rPr>
          <w:rFonts w:ascii="Times New Roman" w:eastAsia="Times New Roman" w:hAnsi="Times New Roman" w:cs="Times New Roman"/>
          <w:sz w:val="28"/>
          <w:szCs w:val="28"/>
          <w:lang w:eastAsia="ru-RU"/>
        </w:rPr>
        <w:t>;</w:t>
      </w:r>
      <w:r w:rsidR="00B12FFB">
        <w:rPr>
          <w:rFonts w:ascii="Times New Roman" w:eastAsia="Times New Roman" w:hAnsi="Times New Roman" w:cs="Times New Roman"/>
          <w:sz w:val="28"/>
          <w:szCs w:val="28"/>
          <w:lang w:eastAsia="ru-RU"/>
        </w:rPr>
        <w:t xml:space="preserve"> </w:t>
      </w:r>
      <w:r w:rsidRPr="00B12FFB">
        <w:rPr>
          <w:rFonts w:ascii="Times New Roman" w:eastAsia="Times New Roman" w:hAnsi="Times New Roman" w:cs="Times New Roman"/>
          <w:sz w:val="28"/>
          <w:szCs w:val="28"/>
          <w:lang w:eastAsia="ru-RU"/>
        </w:rPr>
        <w:t>Министерство образования и науки Р</w:t>
      </w:r>
      <w:r w:rsidR="00B12FFB">
        <w:rPr>
          <w:rFonts w:ascii="Times New Roman" w:eastAsia="Times New Roman" w:hAnsi="Times New Roman" w:cs="Times New Roman"/>
          <w:sz w:val="28"/>
          <w:szCs w:val="28"/>
          <w:lang w:eastAsia="ru-RU"/>
        </w:rPr>
        <w:t>И</w:t>
      </w:r>
      <w:r w:rsidRPr="00B12FFB">
        <w:rPr>
          <w:rFonts w:ascii="Times New Roman" w:eastAsia="Times New Roman" w:hAnsi="Times New Roman" w:cs="Times New Roman"/>
          <w:sz w:val="28"/>
          <w:szCs w:val="28"/>
          <w:lang w:eastAsia="ru-RU"/>
        </w:rPr>
        <w:t>;</w:t>
      </w:r>
      <w:r w:rsidR="00B12FFB">
        <w:rPr>
          <w:rFonts w:ascii="Times New Roman" w:eastAsia="Times New Roman" w:hAnsi="Times New Roman" w:cs="Times New Roman"/>
          <w:sz w:val="28"/>
          <w:szCs w:val="28"/>
          <w:lang w:eastAsia="ru-RU"/>
        </w:rPr>
        <w:t xml:space="preserve"> </w:t>
      </w:r>
      <w:r w:rsidRPr="00B12FFB">
        <w:rPr>
          <w:rFonts w:ascii="Times New Roman" w:eastAsia="Times New Roman" w:hAnsi="Times New Roman" w:cs="Times New Roman"/>
          <w:sz w:val="28"/>
          <w:szCs w:val="28"/>
          <w:lang w:eastAsia="ru-RU"/>
        </w:rPr>
        <w:t xml:space="preserve">Министерство по </w:t>
      </w:r>
      <w:r w:rsidRPr="00B12FFB">
        <w:rPr>
          <w:rFonts w:ascii="Times New Roman" w:eastAsia="Times New Roman" w:hAnsi="Times New Roman" w:cs="Times New Roman"/>
          <w:sz w:val="28"/>
          <w:szCs w:val="28"/>
          <w:lang w:eastAsia="ru-RU"/>
        </w:rPr>
        <w:lastRenderedPageBreak/>
        <w:t>физической культуре и спорту Р</w:t>
      </w:r>
      <w:r w:rsidR="00B12FFB">
        <w:rPr>
          <w:rFonts w:ascii="Times New Roman" w:eastAsia="Times New Roman" w:hAnsi="Times New Roman" w:cs="Times New Roman"/>
          <w:sz w:val="28"/>
          <w:szCs w:val="28"/>
          <w:lang w:eastAsia="ru-RU"/>
        </w:rPr>
        <w:t>И</w:t>
      </w:r>
      <w:r w:rsidRPr="00B12FFB">
        <w:rPr>
          <w:rFonts w:ascii="Times New Roman" w:eastAsia="Times New Roman" w:hAnsi="Times New Roman" w:cs="Times New Roman"/>
          <w:sz w:val="28"/>
          <w:szCs w:val="28"/>
          <w:lang w:eastAsia="ru-RU"/>
        </w:rPr>
        <w:t>;</w:t>
      </w:r>
      <w:r w:rsidR="00B12FFB">
        <w:rPr>
          <w:rFonts w:ascii="Times New Roman" w:eastAsia="Times New Roman" w:hAnsi="Times New Roman" w:cs="Times New Roman"/>
          <w:sz w:val="28"/>
          <w:szCs w:val="28"/>
          <w:lang w:eastAsia="ru-RU"/>
        </w:rPr>
        <w:t xml:space="preserve"> </w:t>
      </w:r>
      <w:r w:rsidRPr="00B12FFB">
        <w:rPr>
          <w:rFonts w:ascii="Times New Roman" w:eastAsia="Times New Roman" w:hAnsi="Times New Roman" w:cs="Times New Roman"/>
          <w:sz w:val="28"/>
          <w:szCs w:val="28"/>
          <w:lang w:eastAsia="ru-RU"/>
        </w:rPr>
        <w:t>Министерство труда, занятости и социального развития Р</w:t>
      </w:r>
      <w:r w:rsidR="00B12FFB">
        <w:rPr>
          <w:rFonts w:ascii="Times New Roman" w:eastAsia="Times New Roman" w:hAnsi="Times New Roman" w:cs="Times New Roman"/>
          <w:sz w:val="28"/>
          <w:szCs w:val="28"/>
          <w:lang w:eastAsia="ru-RU"/>
        </w:rPr>
        <w:t>И</w:t>
      </w:r>
      <w:r w:rsidRPr="00B12FFB">
        <w:rPr>
          <w:rFonts w:ascii="Times New Roman" w:eastAsia="Times New Roman" w:hAnsi="Times New Roman" w:cs="Times New Roman"/>
          <w:sz w:val="28"/>
          <w:szCs w:val="28"/>
          <w:lang w:eastAsia="ru-RU"/>
        </w:rPr>
        <w:t>;</w:t>
      </w:r>
      <w:r w:rsidR="00B12FFB">
        <w:rPr>
          <w:rFonts w:ascii="Times New Roman" w:eastAsia="Times New Roman" w:hAnsi="Times New Roman" w:cs="Times New Roman"/>
          <w:sz w:val="28"/>
          <w:szCs w:val="28"/>
          <w:lang w:eastAsia="ru-RU"/>
        </w:rPr>
        <w:t xml:space="preserve"> </w:t>
      </w:r>
      <w:r w:rsidRPr="00B12FFB">
        <w:rPr>
          <w:rFonts w:ascii="Times New Roman" w:eastAsia="Times New Roman" w:hAnsi="Times New Roman" w:cs="Times New Roman"/>
          <w:sz w:val="28"/>
          <w:szCs w:val="28"/>
          <w:lang w:eastAsia="ru-RU"/>
        </w:rPr>
        <w:t>Министерство культуры Р</w:t>
      </w:r>
      <w:r w:rsidR="00B12FFB">
        <w:rPr>
          <w:rFonts w:ascii="Times New Roman" w:eastAsia="Times New Roman" w:hAnsi="Times New Roman" w:cs="Times New Roman"/>
          <w:sz w:val="28"/>
          <w:szCs w:val="28"/>
          <w:lang w:eastAsia="ru-RU"/>
        </w:rPr>
        <w:t>И</w:t>
      </w:r>
      <w:r w:rsidRPr="00B12FFB">
        <w:rPr>
          <w:rFonts w:ascii="Times New Roman" w:eastAsia="Times New Roman" w:hAnsi="Times New Roman" w:cs="Times New Roman"/>
          <w:sz w:val="28"/>
          <w:szCs w:val="28"/>
          <w:lang w:eastAsia="ru-RU"/>
        </w:rPr>
        <w:t>;</w:t>
      </w:r>
      <w:r w:rsidR="00B12FFB">
        <w:rPr>
          <w:rFonts w:ascii="Times New Roman" w:eastAsia="Times New Roman" w:hAnsi="Times New Roman" w:cs="Times New Roman"/>
          <w:sz w:val="28"/>
          <w:szCs w:val="28"/>
          <w:lang w:eastAsia="ru-RU"/>
        </w:rPr>
        <w:t xml:space="preserve"> </w:t>
      </w:r>
      <w:r w:rsidR="00B12FFB" w:rsidRPr="00B12FFB">
        <w:rPr>
          <w:rFonts w:ascii="Times New Roman" w:eastAsia="Times New Roman" w:hAnsi="Times New Roman" w:cs="Times New Roman"/>
          <w:sz w:val="28"/>
          <w:szCs w:val="28"/>
          <w:lang w:eastAsia="ru-RU"/>
        </w:rPr>
        <w:t>ОАО</w:t>
      </w:r>
      <w:r w:rsidRPr="00B12FFB">
        <w:rPr>
          <w:rFonts w:ascii="Times New Roman" w:eastAsia="Times New Roman" w:hAnsi="Times New Roman" w:cs="Times New Roman"/>
          <w:sz w:val="28"/>
          <w:szCs w:val="28"/>
          <w:lang w:eastAsia="ru-RU"/>
        </w:rPr>
        <w:t xml:space="preserve"> «РН – «Ингушнефть». </w:t>
      </w:r>
    </w:p>
    <w:p w:rsidR="007A3BFD" w:rsidRPr="007A3BFD" w:rsidRDefault="007A3BFD" w:rsidP="00D77D5D">
      <w:pPr>
        <w:shd w:val="clear" w:color="auto" w:fill="FFFFFF" w:themeFill="background1"/>
        <w:spacing w:after="0" w:line="240" w:lineRule="auto"/>
        <w:ind w:firstLine="714"/>
        <w:jc w:val="both"/>
        <w:rPr>
          <w:rFonts w:ascii="Times New Roman" w:eastAsia="Times New Roman" w:hAnsi="Times New Roman" w:cs="Times New Roman"/>
          <w:sz w:val="28"/>
          <w:szCs w:val="28"/>
          <w:lang w:eastAsia="ru-RU"/>
        </w:rPr>
      </w:pPr>
      <w:r w:rsidRPr="007A3BFD">
        <w:rPr>
          <w:rFonts w:ascii="Times New Roman" w:eastAsia="Times New Roman" w:hAnsi="Times New Roman" w:cs="Times New Roman"/>
          <w:sz w:val="28"/>
          <w:szCs w:val="28"/>
          <w:lang w:eastAsia="ru-RU"/>
        </w:rPr>
        <w:t>Цель Госпрограммы - минимизация социального, экономического и экологического ущерба, наносимого населению, экономике и природной среде при ведении и вследствие ведения военных действий, совершения террористических актов, чрезвычайных ситуаций природного и техногенного характера, пожаров и происшествий на водных объектах.</w:t>
      </w:r>
    </w:p>
    <w:p w:rsidR="007A3BFD" w:rsidRPr="007A3BFD" w:rsidRDefault="007A3BFD" w:rsidP="00D77D5D">
      <w:pPr>
        <w:shd w:val="clear" w:color="auto" w:fill="FFFFFF" w:themeFill="background1"/>
        <w:spacing w:after="0" w:line="240" w:lineRule="auto"/>
        <w:ind w:firstLine="728"/>
        <w:jc w:val="both"/>
        <w:rPr>
          <w:rFonts w:ascii="Times New Roman" w:eastAsia="Times New Roman" w:hAnsi="Times New Roman" w:cs="Times New Roman"/>
          <w:sz w:val="28"/>
          <w:szCs w:val="28"/>
          <w:lang w:eastAsia="ru-RU"/>
        </w:rPr>
      </w:pPr>
      <w:r w:rsidRPr="007A3BFD">
        <w:rPr>
          <w:rFonts w:ascii="Times New Roman" w:eastAsia="Times New Roman" w:hAnsi="Times New Roman" w:cs="Times New Roman"/>
          <w:sz w:val="28"/>
          <w:szCs w:val="28"/>
          <w:lang w:eastAsia="ru-RU"/>
        </w:rPr>
        <w:t>Задачи Госпрограммы:</w:t>
      </w:r>
    </w:p>
    <w:p w:rsidR="007A3BFD" w:rsidRPr="006805DE" w:rsidRDefault="007A3BFD" w:rsidP="00EE7E98">
      <w:pPr>
        <w:pStyle w:val="a7"/>
        <w:numPr>
          <w:ilvl w:val="0"/>
          <w:numId w:val="61"/>
        </w:numPr>
        <w:shd w:val="clear" w:color="auto" w:fill="FFFFFF" w:themeFill="background1"/>
        <w:tabs>
          <w:tab w:val="left" w:pos="1134"/>
        </w:tabs>
        <w:spacing w:after="0" w:line="240" w:lineRule="auto"/>
        <w:ind w:left="28" w:firstLine="686"/>
        <w:jc w:val="both"/>
        <w:rPr>
          <w:rFonts w:ascii="Times New Roman" w:eastAsia="Times New Roman" w:hAnsi="Times New Roman" w:cs="Times New Roman"/>
          <w:sz w:val="28"/>
          <w:szCs w:val="28"/>
          <w:lang w:eastAsia="ru-RU"/>
        </w:rPr>
      </w:pPr>
      <w:r w:rsidRPr="006805DE">
        <w:rPr>
          <w:rFonts w:ascii="Times New Roman" w:eastAsia="Times New Roman" w:hAnsi="Times New Roman" w:cs="Times New Roman"/>
          <w:sz w:val="28"/>
          <w:szCs w:val="28"/>
          <w:lang w:eastAsia="ru-RU"/>
        </w:rPr>
        <w:t>обеспечение эффективного предупреждения и ликвидации чрезвычайных ситуаций природного и техногенного характера, пожаров, происшествий на водных объектах, а также ликвидации последствий террористических акций и военных действий;</w:t>
      </w:r>
    </w:p>
    <w:p w:rsidR="007A3BFD" w:rsidRPr="006805DE" w:rsidRDefault="007A3BFD" w:rsidP="00EE7E98">
      <w:pPr>
        <w:pStyle w:val="a7"/>
        <w:numPr>
          <w:ilvl w:val="0"/>
          <w:numId w:val="61"/>
        </w:numPr>
        <w:shd w:val="clear" w:color="auto" w:fill="FFFFFF" w:themeFill="background1"/>
        <w:tabs>
          <w:tab w:val="left" w:pos="1134"/>
        </w:tabs>
        <w:spacing w:after="0" w:line="240" w:lineRule="auto"/>
        <w:ind w:left="28" w:firstLine="686"/>
        <w:jc w:val="both"/>
        <w:rPr>
          <w:rFonts w:ascii="Times New Roman" w:eastAsia="Times New Roman" w:hAnsi="Times New Roman" w:cs="Times New Roman"/>
          <w:sz w:val="28"/>
          <w:szCs w:val="28"/>
          <w:lang w:eastAsia="ru-RU"/>
        </w:rPr>
      </w:pPr>
      <w:r w:rsidRPr="006805DE">
        <w:rPr>
          <w:rFonts w:ascii="Times New Roman" w:eastAsia="Times New Roman" w:hAnsi="Times New Roman" w:cs="Times New Roman"/>
          <w:sz w:val="28"/>
          <w:szCs w:val="28"/>
          <w:lang w:eastAsia="ru-RU"/>
        </w:rPr>
        <w:t>обеспечение и поддержание высокой готовности сил и средств систем гражданской обороны, защиты населения и территории от чрезвычайных ситуаций природного и техногенного характера, пожарной безопасности и безопасности людей на водных объектах;</w:t>
      </w:r>
    </w:p>
    <w:p w:rsidR="007A3BFD" w:rsidRPr="006805DE" w:rsidRDefault="007A3BFD" w:rsidP="00EE7E98">
      <w:pPr>
        <w:pStyle w:val="a7"/>
        <w:numPr>
          <w:ilvl w:val="0"/>
          <w:numId w:val="61"/>
        </w:numPr>
        <w:shd w:val="clear" w:color="auto" w:fill="FFFFFF" w:themeFill="background1"/>
        <w:tabs>
          <w:tab w:val="left" w:pos="1134"/>
        </w:tabs>
        <w:spacing w:after="0" w:line="240" w:lineRule="auto"/>
        <w:ind w:left="28" w:firstLine="686"/>
        <w:jc w:val="both"/>
        <w:rPr>
          <w:rFonts w:ascii="Times New Roman" w:eastAsia="Times New Roman" w:hAnsi="Times New Roman" w:cs="Times New Roman"/>
          <w:sz w:val="28"/>
          <w:szCs w:val="28"/>
          <w:lang w:eastAsia="ru-RU"/>
        </w:rPr>
      </w:pPr>
      <w:r w:rsidRPr="006805DE">
        <w:rPr>
          <w:rFonts w:ascii="Times New Roman" w:eastAsia="Times New Roman" w:hAnsi="Times New Roman" w:cs="Times New Roman"/>
          <w:sz w:val="28"/>
          <w:szCs w:val="28"/>
          <w:lang w:eastAsia="ru-RU"/>
        </w:rPr>
        <w:t xml:space="preserve">обеспечение эффективной деятельности и управления в системе гражданской обороны, защиты населения и территории от чрезвычайных ситуаций, пожарной безопасности и безопасности людей на водных объектах. </w:t>
      </w:r>
    </w:p>
    <w:p w:rsidR="007A3BFD" w:rsidRPr="007A3BFD" w:rsidRDefault="007A3BFD" w:rsidP="00D77D5D">
      <w:pPr>
        <w:shd w:val="clear" w:color="auto" w:fill="FFFFFF" w:themeFill="background1"/>
        <w:spacing w:after="0" w:line="240" w:lineRule="auto"/>
        <w:ind w:firstLine="728"/>
        <w:jc w:val="both"/>
        <w:rPr>
          <w:rFonts w:ascii="Times New Roman" w:eastAsia="Times New Roman" w:hAnsi="Times New Roman" w:cs="Times New Roman"/>
          <w:sz w:val="28"/>
          <w:szCs w:val="28"/>
          <w:lang w:eastAsia="ru-RU"/>
        </w:rPr>
      </w:pPr>
      <w:r w:rsidRPr="007A3BFD">
        <w:rPr>
          <w:rFonts w:ascii="Times New Roman" w:eastAsia="Times New Roman" w:hAnsi="Times New Roman" w:cs="Times New Roman"/>
          <w:sz w:val="28"/>
          <w:szCs w:val="28"/>
          <w:lang w:eastAsia="ru-RU"/>
        </w:rPr>
        <w:t>Общий объем финансирования Госпрограммы составляет - 2</w:t>
      </w:r>
      <w:r w:rsidR="00C46A61">
        <w:rPr>
          <w:rFonts w:ascii="Times New Roman" w:eastAsia="Times New Roman" w:hAnsi="Times New Roman" w:cs="Times New Roman"/>
          <w:sz w:val="28"/>
          <w:szCs w:val="28"/>
          <w:lang w:eastAsia="ru-RU"/>
        </w:rPr>
        <w:t> </w:t>
      </w:r>
      <w:r w:rsidRPr="007A3BFD">
        <w:rPr>
          <w:rFonts w:ascii="Times New Roman" w:eastAsia="Times New Roman" w:hAnsi="Times New Roman" w:cs="Times New Roman"/>
          <w:sz w:val="28"/>
          <w:szCs w:val="28"/>
          <w:lang w:eastAsia="ru-RU"/>
        </w:rPr>
        <w:t>234</w:t>
      </w:r>
      <w:r w:rsidR="00C46A61">
        <w:rPr>
          <w:rFonts w:ascii="Times New Roman" w:eastAsia="Times New Roman" w:hAnsi="Times New Roman" w:cs="Times New Roman"/>
          <w:sz w:val="28"/>
          <w:szCs w:val="28"/>
          <w:lang w:eastAsia="ru-RU"/>
        </w:rPr>
        <w:t> </w:t>
      </w:r>
      <w:r w:rsidRPr="007A3BFD">
        <w:rPr>
          <w:rFonts w:ascii="Times New Roman" w:eastAsia="Times New Roman" w:hAnsi="Times New Roman" w:cs="Times New Roman"/>
          <w:sz w:val="28"/>
          <w:szCs w:val="28"/>
          <w:lang w:eastAsia="ru-RU"/>
        </w:rPr>
        <w:t>113,5 тыс. руб</w:t>
      </w:r>
      <w:r w:rsidR="00C46A61">
        <w:rPr>
          <w:rFonts w:ascii="Times New Roman" w:eastAsia="Times New Roman" w:hAnsi="Times New Roman" w:cs="Times New Roman"/>
          <w:sz w:val="28"/>
          <w:szCs w:val="28"/>
          <w:lang w:eastAsia="ru-RU"/>
        </w:rPr>
        <w:t>лей</w:t>
      </w:r>
      <w:r w:rsidRPr="007A3BFD">
        <w:rPr>
          <w:rFonts w:ascii="Times New Roman" w:eastAsia="Times New Roman" w:hAnsi="Times New Roman" w:cs="Times New Roman"/>
          <w:sz w:val="28"/>
          <w:szCs w:val="28"/>
          <w:lang w:eastAsia="ru-RU"/>
        </w:rPr>
        <w:t>, из них за счет средств федерального бюджета (в 2016 г</w:t>
      </w:r>
      <w:r w:rsidR="00C46A61">
        <w:rPr>
          <w:rFonts w:ascii="Times New Roman" w:eastAsia="Times New Roman" w:hAnsi="Times New Roman" w:cs="Times New Roman"/>
          <w:sz w:val="28"/>
          <w:szCs w:val="28"/>
          <w:lang w:eastAsia="ru-RU"/>
        </w:rPr>
        <w:t>оду</w:t>
      </w:r>
      <w:r w:rsidRPr="007A3BFD">
        <w:rPr>
          <w:rFonts w:ascii="Times New Roman" w:eastAsia="Times New Roman" w:hAnsi="Times New Roman" w:cs="Times New Roman"/>
          <w:sz w:val="28"/>
          <w:szCs w:val="28"/>
          <w:lang w:eastAsia="ru-RU"/>
        </w:rPr>
        <w:t xml:space="preserve">) </w:t>
      </w:r>
      <w:r w:rsidR="00C46A61">
        <w:rPr>
          <w:rFonts w:ascii="Times New Roman" w:eastAsia="Times New Roman" w:hAnsi="Times New Roman" w:cs="Times New Roman"/>
          <w:sz w:val="28"/>
          <w:szCs w:val="28"/>
          <w:lang w:eastAsia="ru-RU"/>
        </w:rPr>
        <w:t>–</w:t>
      </w:r>
      <w:r w:rsidRPr="007A3BFD">
        <w:rPr>
          <w:rFonts w:ascii="Times New Roman" w:eastAsia="Times New Roman" w:hAnsi="Times New Roman" w:cs="Times New Roman"/>
          <w:sz w:val="28"/>
          <w:szCs w:val="28"/>
          <w:lang w:eastAsia="ru-RU"/>
        </w:rPr>
        <w:t xml:space="preserve"> 18</w:t>
      </w:r>
      <w:r w:rsidR="00C46A61">
        <w:rPr>
          <w:rFonts w:ascii="Times New Roman" w:eastAsia="Times New Roman" w:hAnsi="Times New Roman" w:cs="Times New Roman"/>
          <w:sz w:val="28"/>
          <w:szCs w:val="28"/>
          <w:lang w:eastAsia="ru-RU"/>
        </w:rPr>
        <w:t> </w:t>
      </w:r>
      <w:r w:rsidRPr="007A3BFD">
        <w:rPr>
          <w:rFonts w:ascii="Times New Roman" w:eastAsia="Times New Roman" w:hAnsi="Times New Roman" w:cs="Times New Roman"/>
          <w:sz w:val="28"/>
          <w:szCs w:val="28"/>
          <w:lang w:eastAsia="ru-RU"/>
        </w:rPr>
        <w:t>215,4 тыс. руб., республиканского бюджета – 1</w:t>
      </w:r>
      <w:r w:rsidR="00C46A61">
        <w:rPr>
          <w:rFonts w:ascii="Times New Roman" w:eastAsia="Times New Roman" w:hAnsi="Times New Roman" w:cs="Times New Roman"/>
          <w:sz w:val="28"/>
          <w:szCs w:val="28"/>
          <w:lang w:eastAsia="ru-RU"/>
        </w:rPr>
        <w:t> </w:t>
      </w:r>
      <w:r w:rsidRPr="007A3BFD">
        <w:rPr>
          <w:rFonts w:ascii="Times New Roman" w:eastAsia="Times New Roman" w:hAnsi="Times New Roman" w:cs="Times New Roman"/>
          <w:sz w:val="28"/>
          <w:szCs w:val="28"/>
          <w:lang w:eastAsia="ru-RU"/>
        </w:rPr>
        <w:t>715</w:t>
      </w:r>
      <w:r w:rsidR="00C46A61">
        <w:rPr>
          <w:rFonts w:ascii="Times New Roman" w:eastAsia="Times New Roman" w:hAnsi="Times New Roman" w:cs="Times New Roman"/>
          <w:sz w:val="28"/>
          <w:szCs w:val="28"/>
          <w:lang w:eastAsia="ru-RU"/>
        </w:rPr>
        <w:t> </w:t>
      </w:r>
      <w:r w:rsidRPr="007A3BFD">
        <w:rPr>
          <w:rFonts w:ascii="Times New Roman" w:eastAsia="Times New Roman" w:hAnsi="Times New Roman" w:cs="Times New Roman"/>
          <w:sz w:val="28"/>
          <w:szCs w:val="28"/>
          <w:lang w:eastAsia="ru-RU"/>
        </w:rPr>
        <w:t>898,1 тыс. руб., внебюджетных источников – 500</w:t>
      </w:r>
      <w:r w:rsidR="00C46A61">
        <w:rPr>
          <w:rFonts w:ascii="Times New Roman" w:eastAsia="Times New Roman" w:hAnsi="Times New Roman" w:cs="Times New Roman"/>
          <w:sz w:val="28"/>
          <w:szCs w:val="28"/>
          <w:lang w:eastAsia="ru-RU"/>
        </w:rPr>
        <w:t> </w:t>
      </w:r>
      <w:r w:rsidRPr="007A3BFD">
        <w:rPr>
          <w:rFonts w:ascii="Times New Roman" w:eastAsia="Times New Roman" w:hAnsi="Times New Roman" w:cs="Times New Roman"/>
          <w:sz w:val="28"/>
          <w:szCs w:val="28"/>
          <w:lang w:eastAsia="ru-RU"/>
        </w:rPr>
        <w:t>000,0 тыс. руб</w:t>
      </w:r>
      <w:r w:rsidR="00C46A61">
        <w:rPr>
          <w:rFonts w:ascii="Times New Roman" w:eastAsia="Times New Roman" w:hAnsi="Times New Roman" w:cs="Times New Roman"/>
          <w:sz w:val="28"/>
          <w:szCs w:val="28"/>
          <w:lang w:eastAsia="ru-RU"/>
        </w:rPr>
        <w:t>лей</w:t>
      </w:r>
      <w:r w:rsidRPr="007A3BFD">
        <w:rPr>
          <w:rFonts w:ascii="Times New Roman" w:eastAsia="Times New Roman" w:hAnsi="Times New Roman" w:cs="Times New Roman"/>
          <w:sz w:val="28"/>
          <w:szCs w:val="28"/>
          <w:lang w:eastAsia="ru-RU"/>
        </w:rPr>
        <w:t>.</w:t>
      </w:r>
    </w:p>
    <w:p w:rsidR="00CF0D6E" w:rsidRDefault="007A3BFD" w:rsidP="00D77D5D">
      <w:pPr>
        <w:shd w:val="clear" w:color="auto" w:fill="FFFFFF" w:themeFill="background1"/>
        <w:spacing w:after="0" w:line="240" w:lineRule="auto"/>
        <w:ind w:firstLine="728"/>
        <w:jc w:val="both"/>
        <w:rPr>
          <w:rFonts w:ascii="Times New Roman" w:eastAsia="Times New Roman" w:hAnsi="Times New Roman" w:cs="Times New Roman"/>
          <w:sz w:val="28"/>
          <w:szCs w:val="28"/>
          <w:lang w:eastAsia="ru-RU"/>
        </w:rPr>
      </w:pPr>
      <w:r w:rsidRPr="007A3BFD">
        <w:rPr>
          <w:rFonts w:ascii="Times New Roman" w:eastAsia="Times New Roman" w:hAnsi="Times New Roman" w:cs="Times New Roman"/>
          <w:sz w:val="28"/>
          <w:szCs w:val="28"/>
          <w:lang w:eastAsia="ru-RU"/>
        </w:rPr>
        <w:t>Финансирование мероприятий на 2015-2018 годы предусмотрено в размере 1</w:t>
      </w:r>
      <w:r w:rsidR="00C46A61">
        <w:rPr>
          <w:rFonts w:ascii="Times New Roman" w:eastAsia="Times New Roman" w:hAnsi="Times New Roman" w:cs="Times New Roman"/>
          <w:sz w:val="28"/>
          <w:szCs w:val="28"/>
          <w:lang w:eastAsia="ru-RU"/>
        </w:rPr>
        <w:t> </w:t>
      </w:r>
      <w:r w:rsidRPr="007A3BFD">
        <w:rPr>
          <w:rFonts w:ascii="Times New Roman" w:eastAsia="Times New Roman" w:hAnsi="Times New Roman" w:cs="Times New Roman"/>
          <w:sz w:val="28"/>
          <w:szCs w:val="28"/>
          <w:lang w:eastAsia="ru-RU"/>
        </w:rPr>
        <w:t>230</w:t>
      </w:r>
      <w:r w:rsidR="00C46A61">
        <w:rPr>
          <w:rFonts w:ascii="Times New Roman" w:eastAsia="Times New Roman" w:hAnsi="Times New Roman" w:cs="Times New Roman"/>
          <w:sz w:val="28"/>
          <w:szCs w:val="28"/>
          <w:lang w:eastAsia="ru-RU"/>
        </w:rPr>
        <w:t> </w:t>
      </w:r>
      <w:r w:rsidRPr="007A3BFD">
        <w:rPr>
          <w:rFonts w:ascii="Times New Roman" w:eastAsia="Times New Roman" w:hAnsi="Times New Roman" w:cs="Times New Roman"/>
          <w:sz w:val="28"/>
          <w:szCs w:val="28"/>
          <w:lang w:eastAsia="ru-RU"/>
        </w:rPr>
        <w:t>696,9 тыс. руб</w:t>
      </w:r>
      <w:r w:rsidR="00C46A61">
        <w:rPr>
          <w:rFonts w:ascii="Times New Roman" w:eastAsia="Times New Roman" w:hAnsi="Times New Roman" w:cs="Times New Roman"/>
          <w:sz w:val="28"/>
          <w:szCs w:val="28"/>
          <w:lang w:eastAsia="ru-RU"/>
        </w:rPr>
        <w:t>лей, в том числе:</w:t>
      </w:r>
      <w:r w:rsidRPr="007A3BFD">
        <w:rPr>
          <w:rFonts w:ascii="Times New Roman" w:eastAsia="Times New Roman" w:hAnsi="Times New Roman" w:cs="Times New Roman"/>
          <w:sz w:val="28"/>
          <w:szCs w:val="28"/>
          <w:lang w:eastAsia="ru-RU"/>
        </w:rPr>
        <w:t xml:space="preserve"> </w:t>
      </w:r>
    </w:p>
    <w:p w:rsidR="00CF0D6E" w:rsidRPr="00CF0D6E" w:rsidRDefault="007A3BFD" w:rsidP="00EE7E98">
      <w:pPr>
        <w:pStyle w:val="a7"/>
        <w:numPr>
          <w:ilvl w:val="0"/>
          <w:numId w:val="62"/>
        </w:numPr>
        <w:shd w:val="clear" w:color="auto" w:fill="FFFFFF" w:themeFill="background1"/>
        <w:tabs>
          <w:tab w:val="left" w:pos="1134"/>
        </w:tabs>
        <w:spacing w:after="0" w:line="240" w:lineRule="auto"/>
        <w:ind w:left="42" w:firstLine="686"/>
        <w:jc w:val="both"/>
        <w:rPr>
          <w:rFonts w:ascii="Times New Roman" w:eastAsia="Times New Roman" w:hAnsi="Times New Roman" w:cs="Times New Roman"/>
          <w:sz w:val="28"/>
          <w:szCs w:val="28"/>
          <w:lang w:eastAsia="ru-RU"/>
        </w:rPr>
      </w:pPr>
      <w:r w:rsidRPr="00CF0D6E">
        <w:rPr>
          <w:rFonts w:ascii="Times New Roman" w:eastAsia="Times New Roman" w:hAnsi="Times New Roman" w:cs="Times New Roman"/>
          <w:sz w:val="28"/>
          <w:szCs w:val="28"/>
          <w:lang w:eastAsia="ru-RU"/>
        </w:rPr>
        <w:t>из федерального бюджета в 2016 г</w:t>
      </w:r>
      <w:r w:rsidR="00C46A61" w:rsidRPr="00CF0D6E">
        <w:rPr>
          <w:rFonts w:ascii="Times New Roman" w:eastAsia="Times New Roman" w:hAnsi="Times New Roman" w:cs="Times New Roman"/>
          <w:sz w:val="28"/>
          <w:szCs w:val="28"/>
          <w:lang w:eastAsia="ru-RU"/>
        </w:rPr>
        <w:t>оду</w:t>
      </w:r>
      <w:r w:rsidRPr="00CF0D6E">
        <w:rPr>
          <w:rFonts w:ascii="Times New Roman" w:eastAsia="Times New Roman" w:hAnsi="Times New Roman" w:cs="Times New Roman"/>
          <w:sz w:val="28"/>
          <w:szCs w:val="28"/>
          <w:lang w:eastAsia="ru-RU"/>
        </w:rPr>
        <w:t xml:space="preserve"> </w:t>
      </w:r>
      <w:r w:rsidR="00C46A61" w:rsidRPr="00CF0D6E">
        <w:rPr>
          <w:rFonts w:ascii="Times New Roman" w:eastAsia="Times New Roman" w:hAnsi="Times New Roman" w:cs="Times New Roman"/>
          <w:sz w:val="28"/>
          <w:szCs w:val="28"/>
          <w:lang w:eastAsia="ru-RU"/>
        </w:rPr>
        <w:t>–</w:t>
      </w:r>
      <w:r w:rsidRPr="00CF0D6E">
        <w:rPr>
          <w:rFonts w:ascii="Times New Roman" w:eastAsia="Times New Roman" w:hAnsi="Times New Roman" w:cs="Times New Roman"/>
          <w:sz w:val="28"/>
          <w:szCs w:val="28"/>
          <w:lang w:eastAsia="ru-RU"/>
        </w:rPr>
        <w:t xml:space="preserve"> 18</w:t>
      </w:r>
      <w:r w:rsidR="00C46A61" w:rsidRPr="00CF0D6E">
        <w:rPr>
          <w:rFonts w:ascii="Times New Roman" w:eastAsia="Times New Roman" w:hAnsi="Times New Roman" w:cs="Times New Roman"/>
          <w:sz w:val="28"/>
          <w:szCs w:val="28"/>
          <w:lang w:eastAsia="ru-RU"/>
        </w:rPr>
        <w:t> </w:t>
      </w:r>
      <w:r w:rsidRPr="00CF0D6E">
        <w:rPr>
          <w:rFonts w:ascii="Times New Roman" w:eastAsia="Times New Roman" w:hAnsi="Times New Roman" w:cs="Times New Roman"/>
          <w:sz w:val="28"/>
          <w:szCs w:val="28"/>
          <w:lang w:eastAsia="ru-RU"/>
        </w:rPr>
        <w:t xml:space="preserve">215,4 тыс. руб.; </w:t>
      </w:r>
    </w:p>
    <w:p w:rsidR="00CF0D6E" w:rsidRPr="00CF0D6E" w:rsidRDefault="007A3BFD" w:rsidP="00EE7E98">
      <w:pPr>
        <w:pStyle w:val="a7"/>
        <w:numPr>
          <w:ilvl w:val="0"/>
          <w:numId w:val="62"/>
        </w:numPr>
        <w:shd w:val="clear" w:color="auto" w:fill="FFFFFF" w:themeFill="background1"/>
        <w:tabs>
          <w:tab w:val="left" w:pos="1134"/>
        </w:tabs>
        <w:spacing w:after="0" w:line="240" w:lineRule="auto"/>
        <w:ind w:left="42" w:firstLine="686"/>
        <w:jc w:val="both"/>
        <w:rPr>
          <w:rFonts w:ascii="Times New Roman" w:eastAsia="Times New Roman" w:hAnsi="Times New Roman" w:cs="Times New Roman"/>
          <w:sz w:val="28"/>
          <w:szCs w:val="28"/>
          <w:lang w:eastAsia="ru-RU"/>
        </w:rPr>
      </w:pPr>
      <w:r w:rsidRPr="00CF0D6E">
        <w:rPr>
          <w:rFonts w:ascii="Times New Roman" w:eastAsia="Times New Roman" w:hAnsi="Times New Roman" w:cs="Times New Roman"/>
          <w:sz w:val="28"/>
          <w:szCs w:val="28"/>
          <w:lang w:eastAsia="ru-RU"/>
        </w:rPr>
        <w:t>из республиканского бюджета – 864</w:t>
      </w:r>
      <w:r w:rsidR="00C46A61" w:rsidRPr="00CF0D6E">
        <w:rPr>
          <w:rFonts w:ascii="Times New Roman" w:eastAsia="Times New Roman" w:hAnsi="Times New Roman" w:cs="Times New Roman"/>
          <w:sz w:val="28"/>
          <w:szCs w:val="28"/>
          <w:lang w:eastAsia="ru-RU"/>
        </w:rPr>
        <w:t> </w:t>
      </w:r>
      <w:r w:rsidRPr="00CF0D6E">
        <w:rPr>
          <w:rFonts w:ascii="Times New Roman" w:eastAsia="Times New Roman" w:hAnsi="Times New Roman" w:cs="Times New Roman"/>
          <w:sz w:val="28"/>
          <w:szCs w:val="28"/>
          <w:lang w:eastAsia="ru-RU"/>
        </w:rPr>
        <w:t>481,5 тыс. руб.</w:t>
      </w:r>
      <w:r w:rsidR="00CF0D6E" w:rsidRPr="00CF0D6E">
        <w:rPr>
          <w:rFonts w:ascii="Times New Roman" w:eastAsia="Times New Roman" w:hAnsi="Times New Roman" w:cs="Times New Roman"/>
          <w:sz w:val="28"/>
          <w:szCs w:val="28"/>
          <w:lang w:eastAsia="ru-RU"/>
        </w:rPr>
        <w:t xml:space="preserve"> (</w:t>
      </w:r>
      <w:r w:rsidRPr="00CF0D6E">
        <w:rPr>
          <w:rFonts w:ascii="Times New Roman" w:eastAsia="Times New Roman" w:hAnsi="Times New Roman" w:cs="Times New Roman"/>
          <w:sz w:val="28"/>
          <w:szCs w:val="28"/>
          <w:lang w:eastAsia="ru-RU"/>
        </w:rPr>
        <w:t>в 2015 г</w:t>
      </w:r>
      <w:r w:rsidR="00C46A61" w:rsidRPr="00CF0D6E">
        <w:rPr>
          <w:rFonts w:ascii="Times New Roman" w:eastAsia="Times New Roman" w:hAnsi="Times New Roman" w:cs="Times New Roman"/>
          <w:sz w:val="28"/>
          <w:szCs w:val="28"/>
          <w:lang w:eastAsia="ru-RU"/>
        </w:rPr>
        <w:t>оду</w:t>
      </w:r>
      <w:r w:rsidRPr="00CF0D6E">
        <w:rPr>
          <w:rFonts w:ascii="Times New Roman" w:eastAsia="Times New Roman" w:hAnsi="Times New Roman" w:cs="Times New Roman"/>
          <w:sz w:val="28"/>
          <w:szCs w:val="28"/>
          <w:lang w:eastAsia="ru-RU"/>
        </w:rPr>
        <w:t xml:space="preserve"> – 154</w:t>
      </w:r>
      <w:r w:rsidR="00C46A61" w:rsidRPr="00CF0D6E">
        <w:rPr>
          <w:rFonts w:ascii="Times New Roman" w:eastAsia="Times New Roman" w:hAnsi="Times New Roman" w:cs="Times New Roman"/>
          <w:sz w:val="28"/>
          <w:szCs w:val="28"/>
          <w:lang w:eastAsia="ru-RU"/>
        </w:rPr>
        <w:t> </w:t>
      </w:r>
      <w:r w:rsidRPr="00CF0D6E">
        <w:rPr>
          <w:rFonts w:ascii="Times New Roman" w:eastAsia="Times New Roman" w:hAnsi="Times New Roman" w:cs="Times New Roman"/>
          <w:sz w:val="28"/>
          <w:szCs w:val="28"/>
          <w:lang w:eastAsia="ru-RU"/>
        </w:rPr>
        <w:t>629,3 тыс. руб., в 2016 г</w:t>
      </w:r>
      <w:r w:rsidR="00CF0D6E" w:rsidRPr="00CF0D6E">
        <w:rPr>
          <w:rFonts w:ascii="Times New Roman" w:eastAsia="Times New Roman" w:hAnsi="Times New Roman" w:cs="Times New Roman"/>
          <w:sz w:val="28"/>
          <w:szCs w:val="28"/>
          <w:lang w:eastAsia="ru-RU"/>
        </w:rPr>
        <w:t>оду</w:t>
      </w:r>
      <w:r w:rsidRPr="00CF0D6E">
        <w:rPr>
          <w:rFonts w:ascii="Times New Roman" w:eastAsia="Times New Roman" w:hAnsi="Times New Roman" w:cs="Times New Roman"/>
          <w:sz w:val="28"/>
          <w:szCs w:val="28"/>
          <w:lang w:eastAsia="ru-RU"/>
        </w:rPr>
        <w:t xml:space="preserve"> – 186</w:t>
      </w:r>
      <w:r w:rsidR="00CF0D6E" w:rsidRPr="00CF0D6E">
        <w:rPr>
          <w:rFonts w:ascii="Times New Roman" w:eastAsia="Times New Roman" w:hAnsi="Times New Roman" w:cs="Times New Roman"/>
          <w:sz w:val="28"/>
          <w:szCs w:val="28"/>
          <w:lang w:eastAsia="ru-RU"/>
        </w:rPr>
        <w:t> </w:t>
      </w:r>
      <w:r w:rsidRPr="00CF0D6E">
        <w:rPr>
          <w:rFonts w:ascii="Times New Roman" w:eastAsia="Times New Roman" w:hAnsi="Times New Roman" w:cs="Times New Roman"/>
          <w:sz w:val="28"/>
          <w:szCs w:val="28"/>
          <w:lang w:eastAsia="ru-RU"/>
        </w:rPr>
        <w:t>948,6 тыс. руб., в 2017 г</w:t>
      </w:r>
      <w:r w:rsidR="00CF0D6E" w:rsidRPr="00CF0D6E">
        <w:rPr>
          <w:rFonts w:ascii="Times New Roman" w:eastAsia="Times New Roman" w:hAnsi="Times New Roman" w:cs="Times New Roman"/>
          <w:sz w:val="28"/>
          <w:szCs w:val="28"/>
          <w:lang w:eastAsia="ru-RU"/>
        </w:rPr>
        <w:t xml:space="preserve">оду </w:t>
      </w:r>
      <w:r w:rsidRPr="00CF0D6E">
        <w:rPr>
          <w:rFonts w:ascii="Times New Roman" w:eastAsia="Times New Roman" w:hAnsi="Times New Roman" w:cs="Times New Roman"/>
          <w:sz w:val="28"/>
          <w:szCs w:val="28"/>
          <w:lang w:eastAsia="ru-RU"/>
        </w:rPr>
        <w:t>– 212</w:t>
      </w:r>
      <w:r w:rsidR="00CF0D6E" w:rsidRPr="00CF0D6E">
        <w:rPr>
          <w:rFonts w:ascii="Times New Roman" w:eastAsia="Times New Roman" w:hAnsi="Times New Roman" w:cs="Times New Roman"/>
          <w:sz w:val="28"/>
          <w:szCs w:val="28"/>
          <w:lang w:eastAsia="ru-RU"/>
        </w:rPr>
        <w:t> </w:t>
      </w:r>
      <w:r w:rsidRPr="00CF0D6E">
        <w:rPr>
          <w:rFonts w:ascii="Times New Roman" w:eastAsia="Times New Roman" w:hAnsi="Times New Roman" w:cs="Times New Roman"/>
          <w:sz w:val="28"/>
          <w:szCs w:val="28"/>
          <w:lang w:eastAsia="ru-RU"/>
        </w:rPr>
        <w:t>290,3 тыс. руб., в 2018 г</w:t>
      </w:r>
      <w:r w:rsidR="00CF0D6E" w:rsidRPr="00CF0D6E">
        <w:rPr>
          <w:rFonts w:ascii="Times New Roman" w:eastAsia="Times New Roman" w:hAnsi="Times New Roman" w:cs="Times New Roman"/>
          <w:sz w:val="28"/>
          <w:szCs w:val="28"/>
          <w:lang w:eastAsia="ru-RU"/>
        </w:rPr>
        <w:t>оду</w:t>
      </w:r>
      <w:r w:rsidRPr="00CF0D6E">
        <w:rPr>
          <w:rFonts w:ascii="Times New Roman" w:eastAsia="Times New Roman" w:hAnsi="Times New Roman" w:cs="Times New Roman"/>
          <w:sz w:val="28"/>
          <w:szCs w:val="28"/>
          <w:lang w:eastAsia="ru-RU"/>
        </w:rPr>
        <w:t xml:space="preserve"> – 310 613,3 тыс. руб.; </w:t>
      </w:r>
    </w:p>
    <w:p w:rsidR="007A3BFD" w:rsidRPr="00CF0D6E" w:rsidRDefault="007A3BFD" w:rsidP="00EE7E98">
      <w:pPr>
        <w:pStyle w:val="a7"/>
        <w:numPr>
          <w:ilvl w:val="0"/>
          <w:numId w:val="62"/>
        </w:numPr>
        <w:shd w:val="clear" w:color="auto" w:fill="FFFFFF" w:themeFill="background1"/>
        <w:tabs>
          <w:tab w:val="left" w:pos="1134"/>
        </w:tabs>
        <w:spacing w:after="0" w:line="240" w:lineRule="auto"/>
        <w:ind w:left="42" w:firstLine="686"/>
        <w:jc w:val="both"/>
        <w:rPr>
          <w:rFonts w:ascii="Times New Roman" w:eastAsia="Times New Roman" w:hAnsi="Times New Roman" w:cs="Times New Roman"/>
          <w:sz w:val="28"/>
          <w:szCs w:val="28"/>
          <w:lang w:eastAsia="ru-RU"/>
        </w:rPr>
      </w:pPr>
      <w:r w:rsidRPr="00CF0D6E">
        <w:rPr>
          <w:rFonts w:ascii="Times New Roman" w:eastAsia="Times New Roman" w:hAnsi="Times New Roman" w:cs="Times New Roman"/>
          <w:sz w:val="28"/>
          <w:szCs w:val="28"/>
          <w:lang w:eastAsia="ru-RU"/>
        </w:rPr>
        <w:t>из внебюджетных источников – 348</w:t>
      </w:r>
      <w:r w:rsidR="00CF0D6E" w:rsidRPr="00CF0D6E">
        <w:rPr>
          <w:rFonts w:ascii="Times New Roman" w:eastAsia="Times New Roman" w:hAnsi="Times New Roman" w:cs="Times New Roman"/>
          <w:sz w:val="28"/>
          <w:szCs w:val="28"/>
          <w:lang w:eastAsia="ru-RU"/>
        </w:rPr>
        <w:t> </w:t>
      </w:r>
      <w:r w:rsidRPr="00CF0D6E">
        <w:rPr>
          <w:rFonts w:ascii="Times New Roman" w:eastAsia="Times New Roman" w:hAnsi="Times New Roman" w:cs="Times New Roman"/>
          <w:sz w:val="28"/>
          <w:szCs w:val="28"/>
          <w:lang w:eastAsia="ru-RU"/>
        </w:rPr>
        <w:t>000,0 тыс. руб.</w:t>
      </w:r>
      <w:r w:rsidR="00CF0D6E" w:rsidRPr="00CF0D6E">
        <w:rPr>
          <w:rFonts w:ascii="Times New Roman" w:eastAsia="Times New Roman" w:hAnsi="Times New Roman" w:cs="Times New Roman"/>
          <w:sz w:val="28"/>
          <w:szCs w:val="28"/>
          <w:lang w:eastAsia="ru-RU"/>
        </w:rPr>
        <w:t xml:space="preserve"> (</w:t>
      </w:r>
      <w:r w:rsidRPr="00CF0D6E">
        <w:rPr>
          <w:rFonts w:ascii="Times New Roman" w:eastAsia="Times New Roman" w:hAnsi="Times New Roman" w:cs="Times New Roman"/>
          <w:sz w:val="28"/>
          <w:szCs w:val="28"/>
          <w:lang w:eastAsia="ru-RU"/>
        </w:rPr>
        <w:t>в 2017 г</w:t>
      </w:r>
      <w:r w:rsidR="00CF0D6E" w:rsidRPr="00CF0D6E">
        <w:rPr>
          <w:rFonts w:ascii="Times New Roman" w:eastAsia="Times New Roman" w:hAnsi="Times New Roman" w:cs="Times New Roman"/>
          <w:sz w:val="28"/>
          <w:szCs w:val="28"/>
          <w:lang w:eastAsia="ru-RU"/>
        </w:rPr>
        <w:t>оду</w:t>
      </w:r>
      <w:r w:rsidRPr="00CF0D6E">
        <w:rPr>
          <w:rFonts w:ascii="Times New Roman" w:eastAsia="Times New Roman" w:hAnsi="Times New Roman" w:cs="Times New Roman"/>
          <w:sz w:val="28"/>
          <w:szCs w:val="28"/>
          <w:lang w:eastAsia="ru-RU"/>
        </w:rPr>
        <w:t xml:space="preserve"> – 174</w:t>
      </w:r>
      <w:r w:rsidR="00CF0D6E" w:rsidRPr="00CF0D6E">
        <w:rPr>
          <w:rFonts w:ascii="Times New Roman" w:eastAsia="Times New Roman" w:hAnsi="Times New Roman" w:cs="Times New Roman"/>
          <w:sz w:val="28"/>
          <w:szCs w:val="28"/>
          <w:lang w:eastAsia="ru-RU"/>
        </w:rPr>
        <w:t> </w:t>
      </w:r>
      <w:r w:rsidRPr="00CF0D6E">
        <w:rPr>
          <w:rFonts w:ascii="Times New Roman" w:eastAsia="Times New Roman" w:hAnsi="Times New Roman" w:cs="Times New Roman"/>
          <w:sz w:val="28"/>
          <w:szCs w:val="28"/>
          <w:lang w:eastAsia="ru-RU"/>
        </w:rPr>
        <w:t>000,0 тыс. руб., в 2018 г</w:t>
      </w:r>
      <w:r w:rsidR="00CF0D6E" w:rsidRPr="00CF0D6E">
        <w:rPr>
          <w:rFonts w:ascii="Times New Roman" w:eastAsia="Times New Roman" w:hAnsi="Times New Roman" w:cs="Times New Roman"/>
          <w:sz w:val="28"/>
          <w:szCs w:val="28"/>
          <w:lang w:eastAsia="ru-RU"/>
        </w:rPr>
        <w:t>оду</w:t>
      </w:r>
      <w:r w:rsidRPr="00CF0D6E">
        <w:rPr>
          <w:rFonts w:ascii="Times New Roman" w:eastAsia="Times New Roman" w:hAnsi="Times New Roman" w:cs="Times New Roman"/>
          <w:sz w:val="28"/>
          <w:szCs w:val="28"/>
          <w:lang w:eastAsia="ru-RU"/>
        </w:rPr>
        <w:t xml:space="preserve"> – 174</w:t>
      </w:r>
      <w:r w:rsidR="00CF0D6E" w:rsidRPr="00CF0D6E">
        <w:rPr>
          <w:rFonts w:ascii="Times New Roman" w:eastAsia="Times New Roman" w:hAnsi="Times New Roman" w:cs="Times New Roman"/>
          <w:sz w:val="28"/>
          <w:szCs w:val="28"/>
          <w:lang w:eastAsia="ru-RU"/>
        </w:rPr>
        <w:t> </w:t>
      </w:r>
      <w:r w:rsidRPr="00CF0D6E">
        <w:rPr>
          <w:rFonts w:ascii="Times New Roman" w:eastAsia="Times New Roman" w:hAnsi="Times New Roman" w:cs="Times New Roman"/>
          <w:sz w:val="28"/>
          <w:szCs w:val="28"/>
          <w:lang w:eastAsia="ru-RU"/>
        </w:rPr>
        <w:t>000,0 тыс. руб</w:t>
      </w:r>
      <w:r w:rsidR="00CF0D6E" w:rsidRPr="00CF0D6E">
        <w:rPr>
          <w:rFonts w:ascii="Times New Roman" w:eastAsia="Times New Roman" w:hAnsi="Times New Roman" w:cs="Times New Roman"/>
          <w:sz w:val="28"/>
          <w:szCs w:val="28"/>
          <w:lang w:eastAsia="ru-RU"/>
        </w:rPr>
        <w:t>лей</w:t>
      </w:r>
      <w:r w:rsidRPr="00CF0D6E">
        <w:rPr>
          <w:rFonts w:ascii="Times New Roman" w:eastAsia="Times New Roman" w:hAnsi="Times New Roman" w:cs="Times New Roman"/>
          <w:sz w:val="28"/>
          <w:szCs w:val="28"/>
          <w:lang w:eastAsia="ru-RU"/>
        </w:rPr>
        <w:t>).</w:t>
      </w:r>
    </w:p>
    <w:p w:rsidR="007A3BFD" w:rsidRPr="007A3BFD" w:rsidRDefault="007A3BFD" w:rsidP="00D77D5D">
      <w:pPr>
        <w:shd w:val="clear" w:color="auto" w:fill="FFFFFF" w:themeFill="background1"/>
        <w:spacing w:after="0" w:line="240" w:lineRule="auto"/>
        <w:ind w:firstLine="728"/>
        <w:jc w:val="both"/>
        <w:rPr>
          <w:rFonts w:ascii="Times New Roman" w:eastAsia="Times New Roman" w:hAnsi="Times New Roman" w:cs="Times New Roman"/>
          <w:sz w:val="28"/>
          <w:szCs w:val="28"/>
          <w:lang w:eastAsia="ru-RU"/>
        </w:rPr>
      </w:pPr>
      <w:r w:rsidRPr="007A3BFD">
        <w:rPr>
          <w:rFonts w:ascii="Times New Roman" w:eastAsia="Times New Roman" w:hAnsi="Times New Roman" w:cs="Times New Roman"/>
          <w:sz w:val="28"/>
          <w:szCs w:val="28"/>
          <w:lang w:eastAsia="ru-RU"/>
        </w:rPr>
        <w:t xml:space="preserve">Оценка эффективности использования бюджетных средств при реализации государственных программ в Республике Ингушетия осуществляется согласно Постановления Правительства </w:t>
      </w:r>
      <w:r w:rsidR="00CF0D6E">
        <w:rPr>
          <w:rFonts w:ascii="Times New Roman" w:eastAsia="Times New Roman" w:hAnsi="Times New Roman" w:cs="Times New Roman"/>
          <w:sz w:val="28"/>
          <w:szCs w:val="28"/>
          <w:lang w:eastAsia="ru-RU"/>
        </w:rPr>
        <w:t>РИ</w:t>
      </w:r>
      <w:r w:rsidRPr="007A3BFD">
        <w:rPr>
          <w:rFonts w:ascii="Times New Roman" w:eastAsia="Times New Roman" w:hAnsi="Times New Roman" w:cs="Times New Roman"/>
          <w:sz w:val="28"/>
          <w:szCs w:val="28"/>
          <w:lang w:eastAsia="ru-RU"/>
        </w:rPr>
        <w:t xml:space="preserve"> от 14.11.2013 г. № 259 «Об утверждении порядка разработки, реализации и оценки эффективности государственных программ Республики Ингушетия» (далее – Постановление № 259). </w:t>
      </w:r>
    </w:p>
    <w:p w:rsidR="006805DE" w:rsidRDefault="007A3BFD" w:rsidP="00D77D5D">
      <w:pPr>
        <w:shd w:val="clear" w:color="auto" w:fill="FFFFFF" w:themeFill="background1"/>
        <w:spacing w:after="0" w:line="240" w:lineRule="auto"/>
        <w:ind w:firstLine="728"/>
        <w:jc w:val="both"/>
        <w:rPr>
          <w:rFonts w:ascii="Times New Roman" w:eastAsia="Times New Roman" w:hAnsi="Times New Roman" w:cs="Times New Roman"/>
          <w:b/>
          <w:sz w:val="28"/>
          <w:szCs w:val="28"/>
          <w:lang w:eastAsia="ru-RU"/>
        </w:rPr>
      </w:pPr>
      <w:r w:rsidRPr="007A3BFD">
        <w:rPr>
          <w:rFonts w:ascii="Times New Roman" w:eastAsia="Times New Roman" w:hAnsi="Times New Roman" w:cs="Times New Roman"/>
          <w:sz w:val="28"/>
          <w:szCs w:val="28"/>
          <w:lang w:eastAsia="ru-RU"/>
        </w:rPr>
        <w:t>В нарушение п</w:t>
      </w:r>
      <w:r w:rsidR="00CF0D6E">
        <w:rPr>
          <w:rFonts w:ascii="Times New Roman" w:eastAsia="Times New Roman" w:hAnsi="Times New Roman" w:cs="Times New Roman"/>
          <w:sz w:val="28"/>
          <w:szCs w:val="28"/>
          <w:lang w:eastAsia="ru-RU"/>
        </w:rPr>
        <w:t>ункта</w:t>
      </w:r>
      <w:r w:rsidRPr="007A3BFD">
        <w:rPr>
          <w:rFonts w:ascii="Times New Roman" w:eastAsia="Times New Roman" w:hAnsi="Times New Roman" w:cs="Times New Roman"/>
          <w:sz w:val="28"/>
          <w:szCs w:val="28"/>
          <w:lang w:eastAsia="ru-RU"/>
        </w:rPr>
        <w:t xml:space="preserve"> 33 Постановлени</w:t>
      </w:r>
      <w:r w:rsidR="00CF0D6E">
        <w:rPr>
          <w:rFonts w:ascii="Times New Roman" w:eastAsia="Times New Roman" w:hAnsi="Times New Roman" w:cs="Times New Roman"/>
          <w:sz w:val="28"/>
          <w:szCs w:val="28"/>
          <w:lang w:eastAsia="ru-RU"/>
        </w:rPr>
        <w:t>я</w:t>
      </w:r>
      <w:r w:rsidRPr="007A3BFD">
        <w:rPr>
          <w:rFonts w:ascii="Times New Roman" w:eastAsia="Times New Roman" w:hAnsi="Times New Roman" w:cs="Times New Roman"/>
          <w:sz w:val="28"/>
          <w:szCs w:val="28"/>
          <w:lang w:eastAsia="ru-RU"/>
        </w:rPr>
        <w:t xml:space="preserve"> № 259, Управление</w:t>
      </w:r>
      <w:r w:rsidR="00CF0D6E">
        <w:rPr>
          <w:rFonts w:ascii="Times New Roman" w:eastAsia="Times New Roman" w:hAnsi="Times New Roman" w:cs="Times New Roman"/>
          <w:sz w:val="28"/>
          <w:szCs w:val="28"/>
          <w:lang w:eastAsia="ru-RU"/>
        </w:rPr>
        <w:t xml:space="preserve"> </w:t>
      </w:r>
      <w:r w:rsidRPr="007A3BFD">
        <w:rPr>
          <w:rFonts w:ascii="Times New Roman" w:eastAsia="Times New Roman" w:hAnsi="Times New Roman" w:cs="Times New Roman"/>
          <w:sz w:val="28"/>
          <w:szCs w:val="28"/>
          <w:lang w:eastAsia="ru-RU"/>
        </w:rPr>
        <w:t>не разрабатывало и не направляло ежегодно в М</w:t>
      </w:r>
      <w:r w:rsidR="00CF0D6E">
        <w:rPr>
          <w:rFonts w:ascii="Times New Roman" w:eastAsia="Times New Roman" w:hAnsi="Times New Roman" w:cs="Times New Roman"/>
          <w:sz w:val="28"/>
          <w:szCs w:val="28"/>
          <w:lang w:eastAsia="ru-RU"/>
        </w:rPr>
        <w:t>инфин</w:t>
      </w:r>
      <w:r w:rsidRPr="007A3BFD">
        <w:rPr>
          <w:rFonts w:ascii="Times New Roman" w:eastAsia="Times New Roman" w:hAnsi="Times New Roman" w:cs="Times New Roman"/>
          <w:sz w:val="28"/>
          <w:szCs w:val="28"/>
          <w:lang w:eastAsia="ru-RU"/>
        </w:rPr>
        <w:t xml:space="preserve"> РИ согласованный с соисполнителями проект плана реализации Госпрограммы на текущий год на бумажном и электронном носителях, для получения заключения. Также, копия утвержденного плана реализации Госпрограммы, где имеется полная информация о мероприятиях, перечне работ, услуг, источнике и </w:t>
      </w:r>
      <w:r w:rsidRPr="007A3BFD">
        <w:rPr>
          <w:rFonts w:ascii="Times New Roman" w:eastAsia="Times New Roman" w:hAnsi="Times New Roman" w:cs="Times New Roman"/>
          <w:sz w:val="28"/>
          <w:szCs w:val="28"/>
          <w:lang w:eastAsia="ru-RU"/>
        </w:rPr>
        <w:lastRenderedPageBreak/>
        <w:t xml:space="preserve">объёме финансирования с поквартальной разбивкой, Управлением не направлялась в Минэкономразвития РИ. </w:t>
      </w:r>
    </w:p>
    <w:p w:rsidR="007A3BFD" w:rsidRPr="007A3BFD" w:rsidRDefault="007A3BFD" w:rsidP="00D77D5D">
      <w:pPr>
        <w:shd w:val="clear" w:color="auto" w:fill="FFFFFF" w:themeFill="background1"/>
        <w:spacing w:after="0" w:line="240" w:lineRule="auto"/>
        <w:ind w:firstLine="728"/>
        <w:jc w:val="both"/>
        <w:rPr>
          <w:rFonts w:ascii="Times New Roman" w:eastAsia="Times New Roman" w:hAnsi="Times New Roman" w:cs="Times New Roman"/>
          <w:sz w:val="28"/>
          <w:szCs w:val="28"/>
          <w:lang w:eastAsia="ru-RU"/>
        </w:rPr>
      </w:pPr>
      <w:r w:rsidRPr="007A3BFD">
        <w:rPr>
          <w:rFonts w:ascii="Times New Roman" w:eastAsia="Times New Roman" w:hAnsi="Times New Roman" w:cs="Times New Roman"/>
          <w:sz w:val="28"/>
          <w:szCs w:val="28"/>
          <w:lang w:eastAsia="ru-RU"/>
        </w:rPr>
        <w:t>В соответствии с п</w:t>
      </w:r>
      <w:r w:rsidR="001A2D52">
        <w:rPr>
          <w:rFonts w:ascii="Times New Roman" w:eastAsia="Times New Roman" w:hAnsi="Times New Roman" w:cs="Times New Roman"/>
          <w:sz w:val="28"/>
          <w:szCs w:val="28"/>
          <w:lang w:eastAsia="ru-RU"/>
        </w:rPr>
        <w:t>унктом</w:t>
      </w:r>
      <w:r w:rsidRPr="007A3BFD">
        <w:rPr>
          <w:rFonts w:ascii="Times New Roman" w:eastAsia="Times New Roman" w:hAnsi="Times New Roman" w:cs="Times New Roman"/>
          <w:sz w:val="28"/>
          <w:szCs w:val="28"/>
          <w:lang w:eastAsia="ru-RU"/>
        </w:rPr>
        <w:t xml:space="preserve"> 38 Постановления № 259, Управление обязано ежемесячно до 5 числа месяца, следующего за отчетным,</w:t>
      </w:r>
      <w:r w:rsidRPr="007A3BFD">
        <w:rPr>
          <w:rFonts w:ascii="Times New Roman" w:eastAsia="Times New Roman" w:hAnsi="Times New Roman" w:cs="Times New Roman"/>
          <w:b/>
          <w:sz w:val="28"/>
          <w:szCs w:val="28"/>
          <w:lang w:eastAsia="ru-RU"/>
        </w:rPr>
        <w:t xml:space="preserve"> </w:t>
      </w:r>
      <w:r w:rsidRPr="007A3BFD">
        <w:rPr>
          <w:rFonts w:ascii="Times New Roman" w:eastAsia="Times New Roman" w:hAnsi="Times New Roman" w:cs="Times New Roman"/>
          <w:sz w:val="28"/>
          <w:szCs w:val="28"/>
          <w:lang w:eastAsia="ru-RU"/>
        </w:rPr>
        <w:t xml:space="preserve">направлять в Минэкономразвития РИ отчеты об исполнении мероприятий Госпрограммы, с ежеквартальной аналитической справкой нарастающим итогом с начала года; ежегодно, не позднее 1 марта года, следующего за отчетным, </w:t>
      </w:r>
      <w:r w:rsidR="002A70CC">
        <w:rPr>
          <w:rFonts w:ascii="Times New Roman" w:eastAsia="Times New Roman" w:hAnsi="Times New Roman" w:cs="Times New Roman"/>
          <w:sz w:val="28"/>
          <w:szCs w:val="28"/>
          <w:lang w:eastAsia="ru-RU"/>
        </w:rPr>
        <w:t>-</w:t>
      </w:r>
      <w:r w:rsidRPr="007A3BFD">
        <w:rPr>
          <w:rFonts w:ascii="Times New Roman" w:eastAsia="Times New Roman" w:hAnsi="Times New Roman" w:cs="Times New Roman"/>
          <w:sz w:val="28"/>
          <w:szCs w:val="28"/>
          <w:lang w:eastAsia="ru-RU"/>
        </w:rPr>
        <w:t xml:space="preserve"> годовой отчет о выполнении государственной программы. </w:t>
      </w:r>
    </w:p>
    <w:p w:rsidR="007A3BFD" w:rsidRPr="00A31484" w:rsidRDefault="007A3BFD" w:rsidP="00D77D5D">
      <w:pPr>
        <w:shd w:val="clear" w:color="auto" w:fill="FFFFFF" w:themeFill="background1"/>
        <w:spacing w:after="0" w:line="240" w:lineRule="auto"/>
        <w:ind w:firstLine="728"/>
        <w:jc w:val="both"/>
        <w:rPr>
          <w:rFonts w:ascii="Times New Roman" w:eastAsia="Times New Roman" w:hAnsi="Times New Roman" w:cs="Times New Roman"/>
          <w:sz w:val="28"/>
          <w:szCs w:val="28"/>
          <w:lang w:eastAsia="ru-RU"/>
        </w:rPr>
      </w:pPr>
      <w:r w:rsidRPr="007A3BFD">
        <w:rPr>
          <w:rFonts w:ascii="Times New Roman" w:eastAsia="Times New Roman" w:hAnsi="Times New Roman" w:cs="Times New Roman"/>
          <w:sz w:val="28"/>
          <w:szCs w:val="28"/>
          <w:lang w:eastAsia="ru-RU"/>
        </w:rPr>
        <w:t>В указанных документах (согласно приложениям № 13, № 14 к Постановлению № 259)</w:t>
      </w:r>
      <w:r w:rsidRPr="007A3BFD">
        <w:rPr>
          <w:rFonts w:ascii="Times New Roman" w:eastAsia="Times New Roman" w:hAnsi="Times New Roman" w:cs="Times New Roman"/>
          <w:b/>
          <w:sz w:val="28"/>
          <w:szCs w:val="28"/>
          <w:lang w:eastAsia="ru-RU"/>
        </w:rPr>
        <w:t xml:space="preserve"> </w:t>
      </w:r>
      <w:r w:rsidRPr="007A3BFD">
        <w:rPr>
          <w:rFonts w:ascii="Times New Roman" w:eastAsia="Times New Roman" w:hAnsi="Times New Roman" w:cs="Times New Roman"/>
          <w:sz w:val="28"/>
          <w:szCs w:val="28"/>
          <w:lang w:eastAsia="ru-RU"/>
        </w:rPr>
        <w:t>необходимо отразить полную информацию о наименовании мероприятий, остатках неосвоенных средств на 1 число следующего месяца, профинансированных средств из разных источников</w:t>
      </w:r>
      <w:r w:rsidR="00077E4F">
        <w:rPr>
          <w:rFonts w:ascii="Times New Roman" w:eastAsia="Times New Roman" w:hAnsi="Times New Roman" w:cs="Times New Roman"/>
          <w:sz w:val="28"/>
          <w:szCs w:val="28"/>
          <w:lang w:eastAsia="ru-RU"/>
        </w:rPr>
        <w:t xml:space="preserve">, </w:t>
      </w:r>
      <w:r w:rsidRPr="007A3BFD">
        <w:rPr>
          <w:rFonts w:ascii="Times New Roman" w:eastAsia="Times New Roman" w:hAnsi="Times New Roman" w:cs="Times New Roman"/>
          <w:sz w:val="28"/>
          <w:szCs w:val="28"/>
          <w:lang w:eastAsia="ru-RU"/>
        </w:rPr>
        <w:t>освоенных средствах</w:t>
      </w:r>
      <w:r w:rsidR="00077E4F">
        <w:rPr>
          <w:rFonts w:ascii="Times New Roman" w:eastAsia="Times New Roman" w:hAnsi="Times New Roman" w:cs="Times New Roman"/>
          <w:sz w:val="28"/>
          <w:szCs w:val="28"/>
          <w:lang w:eastAsia="ru-RU"/>
        </w:rPr>
        <w:t>,</w:t>
      </w:r>
      <w:r w:rsidRPr="007A3BFD">
        <w:rPr>
          <w:rFonts w:ascii="Times New Roman" w:eastAsia="Times New Roman" w:hAnsi="Times New Roman" w:cs="Times New Roman"/>
          <w:sz w:val="28"/>
          <w:szCs w:val="28"/>
          <w:lang w:eastAsia="ru-RU"/>
        </w:rPr>
        <w:t xml:space="preserve"> основные итоги реализации программы, перечень мероприятий, при реализации которых не соблюдался план реализации Госпрограммы, принятые меры по восполнению допущенного в предыдущем отчетном периоде отставания в выполнении мероприятия.</w:t>
      </w:r>
      <w:r w:rsidR="00A31484">
        <w:rPr>
          <w:rFonts w:ascii="Times New Roman" w:eastAsia="Times New Roman" w:hAnsi="Times New Roman" w:cs="Times New Roman"/>
          <w:sz w:val="28"/>
          <w:szCs w:val="28"/>
          <w:lang w:eastAsia="ru-RU"/>
        </w:rPr>
        <w:t xml:space="preserve"> </w:t>
      </w:r>
      <w:r w:rsidRPr="007A3BFD">
        <w:rPr>
          <w:rFonts w:ascii="Times New Roman" w:eastAsia="Times New Roman" w:hAnsi="Times New Roman" w:cs="Times New Roman"/>
          <w:sz w:val="28"/>
          <w:szCs w:val="28"/>
          <w:lang w:eastAsia="ru-RU"/>
        </w:rPr>
        <w:t>В годовом отчёте должен был быть отражён перечень невыполненных мероприятий</w:t>
      </w:r>
      <w:r w:rsidR="001E0104">
        <w:rPr>
          <w:rFonts w:ascii="Times New Roman" w:eastAsia="Times New Roman" w:hAnsi="Times New Roman" w:cs="Times New Roman"/>
          <w:sz w:val="28"/>
          <w:szCs w:val="28"/>
          <w:lang w:eastAsia="ru-RU"/>
        </w:rPr>
        <w:t>;</w:t>
      </w:r>
      <w:r w:rsidRPr="007A3BFD">
        <w:rPr>
          <w:rFonts w:ascii="Times New Roman" w:eastAsia="Times New Roman" w:hAnsi="Times New Roman" w:cs="Times New Roman"/>
          <w:sz w:val="28"/>
          <w:szCs w:val="28"/>
          <w:lang w:eastAsia="ru-RU"/>
        </w:rPr>
        <w:t xml:space="preserve"> </w:t>
      </w:r>
      <w:r w:rsidR="001E0104">
        <w:rPr>
          <w:rFonts w:ascii="Times New Roman" w:eastAsia="Times New Roman" w:hAnsi="Times New Roman" w:cs="Times New Roman"/>
          <w:sz w:val="28"/>
          <w:szCs w:val="28"/>
          <w:lang w:eastAsia="ru-RU"/>
        </w:rPr>
        <w:t xml:space="preserve">их </w:t>
      </w:r>
      <w:r w:rsidRPr="007A3BFD">
        <w:rPr>
          <w:rFonts w:ascii="Times New Roman" w:eastAsia="Times New Roman" w:hAnsi="Times New Roman" w:cs="Times New Roman"/>
          <w:sz w:val="28"/>
          <w:szCs w:val="28"/>
          <w:lang w:eastAsia="ru-RU"/>
        </w:rPr>
        <w:t>влияние на достижение целей подпрограммы (государственной программы), причины невыполнения мероприятий</w:t>
      </w:r>
      <w:r w:rsidR="001E0104">
        <w:rPr>
          <w:rFonts w:ascii="Times New Roman" w:eastAsia="Times New Roman" w:hAnsi="Times New Roman" w:cs="Times New Roman"/>
          <w:sz w:val="28"/>
          <w:szCs w:val="28"/>
          <w:lang w:eastAsia="ru-RU"/>
        </w:rPr>
        <w:t xml:space="preserve"> и </w:t>
      </w:r>
      <w:r w:rsidRPr="007A3BFD">
        <w:rPr>
          <w:rFonts w:ascii="Times New Roman" w:eastAsia="Times New Roman" w:hAnsi="Times New Roman" w:cs="Times New Roman"/>
          <w:sz w:val="28"/>
          <w:szCs w:val="28"/>
          <w:lang w:eastAsia="ru-RU"/>
        </w:rPr>
        <w:t>меры</w:t>
      </w:r>
      <w:r w:rsidR="001E0104">
        <w:rPr>
          <w:rFonts w:ascii="Times New Roman" w:eastAsia="Times New Roman" w:hAnsi="Times New Roman" w:cs="Times New Roman"/>
          <w:sz w:val="28"/>
          <w:szCs w:val="28"/>
          <w:lang w:eastAsia="ru-RU"/>
        </w:rPr>
        <w:t xml:space="preserve"> </w:t>
      </w:r>
      <w:r w:rsidRPr="007A3BFD">
        <w:rPr>
          <w:rFonts w:ascii="Times New Roman" w:eastAsia="Times New Roman" w:hAnsi="Times New Roman" w:cs="Times New Roman"/>
          <w:sz w:val="28"/>
          <w:szCs w:val="28"/>
          <w:lang w:eastAsia="ru-RU"/>
        </w:rPr>
        <w:t xml:space="preserve">по </w:t>
      </w:r>
      <w:r w:rsidR="001E0104">
        <w:rPr>
          <w:rFonts w:ascii="Times New Roman" w:eastAsia="Times New Roman" w:hAnsi="Times New Roman" w:cs="Times New Roman"/>
          <w:sz w:val="28"/>
          <w:szCs w:val="28"/>
          <w:lang w:eastAsia="ru-RU"/>
        </w:rPr>
        <w:t xml:space="preserve">их </w:t>
      </w:r>
      <w:r w:rsidRPr="007A3BFD">
        <w:rPr>
          <w:rFonts w:ascii="Times New Roman" w:eastAsia="Times New Roman" w:hAnsi="Times New Roman" w:cs="Times New Roman"/>
          <w:sz w:val="28"/>
          <w:szCs w:val="28"/>
          <w:lang w:eastAsia="ru-RU"/>
        </w:rPr>
        <w:t>устранению</w:t>
      </w:r>
      <w:r w:rsidR="001E0104">
        <w:rPr>
          <w:rFonts w:ascii="Times New Roman" w:eastAsia="Times New Roman" w:hAnsi="Times New Roman" w:cs="Times New Roman"/>
          <w:sz w:val="28"/>
          <w:szCs w:val="28"/>
          <w:lang w:eastAsia="ru-RU"/>
        </w:rPr>
        <w:t>;</w:t>
      </w:r>
      <w:r w:rsidRPr="007A3BFD">
        <w:rPr>
          <w:rFonts w:ascii="Times New Roman" w:eastAsia="Times New Roman" w:hAnsi="Times New Roman" w:cs="Times New Roman"/>
          <w:sz w:val="28"/>
          <w:szCs w:val="28"/>
          <w:lang w:eastAsia="ru-RU"/>
        </w:rPr>
        <w:t xml:space="preserve"> замечания и рекомендации по итогам реализации программы. </w:t>
      </w:r>
    </w:p>
    <w:p w:rsidR="00EB0183" w:rsidRDefault="007A3BFD" w:rsidP="00D77D5D">
      <w:pPr>
        <w:shd w:val="clear" w:color="auto" w:fill="FFFFFF" w:themeFill="background1"/>
        <w:spacing w:after="0" w:line="240" w:lineRule="auto"/>
        <w:ind w:firstLine="728"/>
        <w:jc w:val="both"/>
        <w:rPr>
          <w:rFonts w:ascii="Times New Roman" w:eastAsia="Times New Roman" w:hAnsi="Times New Roman" w:cs="Times New Roman"/>
          <w:b/>
          <w:sz w:val="28"/>
          <w:szCs w:val="28"/>
          <w:lang w:eastAsia="ru-RU"/>
        </w:rPr>
      </w:pPr>
      <w:r w:rsidRPr="007A3BFD">
        <w:rPr>
          <w:rFonts w:ascii="Times New Roman" w:eastAsia="Times New Roman" w:hAnsi="Times New Roman" w:cs="Times New Roman"/>
          <w:sz w:val="28"/>
          <w:szCs w:val="28"/>
          <w:lang w:eastAsia="ru-RU"/>
        </w:rPr>
        <w:t xml:space="preserve">В нарушение пункта 38 Постановление № 259, ежемесячные </w:t>
      </w:r>
      <w:r w:rsidR="001E0104">
        <w:rPr>
          <w:rFonts w:ascii="Times New Roman" w:eastAsia="Times New Roman" w:hAnsi="Times New Roman" w:cs="Times New Roman"/>
          <w:sz w:val="28"/>
          <w:szCs w:val="28"/>
          <w:lang w:eastAsia="ru-RU"/>
        </w:rPr>
        <w:t xml:space="preserve">и годовые </w:t>
      </w:r>
      <w:r w:rsidRPr="007A3BFD">
        <w:rPr>
          <w:rFonts w:ascii="Times New Roman" w:eastAsia="Times New Roman" w:hAnsi="Times New Roman" w:cs="Times New Roman"/>
          <w:sz w:val="28"/>
          <w:szCs w:val="28"/>
          <w:lang w:eastAsia="ru-RU"/>
        </w:rPr>
        <w:t>отчеты об исполнении Госпрограммы, дополняемые ежеквартально аналитической справкой,</w:t>
      </w:r>
      <w:r w:rsidR="001E0104">
        <w:rPr>
          <w:rFonts w:ascii="Times New Roman" w:eastAsia="Times New Roman" w:hAnsi="Times New Roman" w:cs="Times New Roman"/>
          <w:sz w:val="28"/>
          <w:szCs w:val="28"/>
          <w:lang w:eastAsia="ru-RU"/>
        </w:rPr>
        <w:t xml:space="preserve"> </w:t>
      </w:r>
      <w:r w:rsidRPr="007A3BFD">
        <w:rPr>
          <w:rFonts w:ascii="Times New Roman" w:eastAsia="Times New Roman" w:hAnsi="Times New Roman" w:cs="Times New Roman"/>
          <w:sz w:val="28"/>
          <w:szCs w:val="28"/>
          <w:lang w:eastAsia="ru-RU"/>
        </w:rPr>
        <w:t>не направлялись в Минэкономразвития РИ.</w:t>
      </w:r>
      <w:r w:rsidRPr="007A3BFD">
        <w:rPr>
          <w:rFonts w:ascii="Times New Roman" w:eastAsia="Times New Roman" w:hAnsi="Times New Roman" w:cs="Times New Roman"/>
          <w:b/>
          <w:sz w:val="28"/>
          <w:szCs w:val="28"/>
          <w:lang w:eastAsia="ru-RU"/>
        </w:rPr>
        <w:t xml:space="preserve"> </w:t>
      </w:r>
    </w:p>
    <w:p w:rsidR="00846F6C" w:rsidRDefault="007A3BFD" w:rsidP="00D77D5D">
      <w:pPr>
        <w:shd w:val="clear" w:color="auto" w:fill="FFFFFF" w:themeFill="background1"/>
        <w:spacing w:after="0" w:line="240" w:lineRule="auto"/>
        <w:ind w:firstLine="728"/>
        <w:jc w:val="both"/>
        <w:rPr>
          <w:rFonts w:ascii="Times New Roman" w:eastAsia="Times New Roman" w:hAnsi="Times New Roman" w:cs="Times New Roman"/>
          <w:sz w:val="28"/>
          <w:szCs w:val="28"/>
          <w:lang w:eastAsia="ru-RU"/>
        </w:rPr>
      </w:pPr>
      <w:r w:rsidRPr="007A3BFD">
        <w:rPr>
          <w:rFonts w:ascii="Times New Roman" w:eastAsia="Times New Roman" w:hAnsi="Times New Roman" w:cs="Times New Roman"/>
          <w:sz w:val="28"/>
          <w:szCs w:val="28"/>
          <w:lang w:eastAsia="ru-RU"/>
        </w:rPr>
        <w:t xml:space="preserve">Управлением в Минэкономразвития РИ направлялись следующие отчеты: </w:t>
      </w:r>
    </w:p>
    <w:p w:rsidR="00846F6C" w:rsidRPr="00846F6C" w:rsidRDefault="007A3BFD" w:rsidP="00EE7E98">
      <w:pPr>
        <w:pStyle w:val="a7"/>
        <w:numPr>
          <w:ilvl w:val="0"/>
          <w:numId w:val="63"/>
        </w:numPr>
        <w:shd w:val="clear" w:color="auto" w:fill="FFFFFF" w:themeFill="background1"/>
        <w:tabs>
          <w:tab w:val="left" w:pos="1134"/>
        </w:tabs>
        <w:spacing w:after="0" w:line="240" w:lineRule="auto"/>
        <w:ind w:left="14" w:firstLine="728"/>
        <w:jc w:val="both"/>
        <w:rPr>
          <w:rFonts w:ascii="Times New Roman" w:eastAsia="Times New Roman" w:hAnsi="Times New Roman" w:cs="Times New Roman"/>
          <w:sz w:val="28"/>
          <w:szCs w:val="28"/>
          <w:lang w:eastAsia="ru-RU"/>
        </w:rPr>
      </w:pPr>
      <w:r w:rsidRPr="00846F6C">
        <w:rPr>
          <w:rFonts w:ascii="Times New Roman" w:eastAsia="Times New Roman" w:hAnsi="Times New Roman" w:cs="Times New Roman"/>
          <w:sz w:val="28"/>
          <w:szCs w:val="28"/>
          <w:lang w:eastAsia="ru-RU"/>
        </w:rPr>
        <w:t xml:space="preserve">«Отчёт о финансировании и освоении средств по мероприятиям государственной программы РИ «Защита населения и территории от чрезвычайных ситуаций и обеспечение пожарной безопасности»; </w:t>
      </w:r>
    </w:p>
    <w:p w:rsidR="007A3BFD" w:rsidRPr="00846F6C" w:rsidRDefault="007A3BFD" w:rsidP="00EE7E98">
      <w:pPr>
        <w:pStyle w:val="a7"/>
        <w:numPr>
          <w:ilvl w:val="0"/>
          <w:numId w:val="63"/>
        </w:numPr>
        <w:shd w:val="clear" w:color="auto" w:fill="FFFFFF" w:themeFill="background1"/>
        <w:tabs>
          <w:tab w:val="left" w:pos="1134"/>
        </w:tabs>
        <w:spacing w:after="0" w:line="240" w:lineRule="auto"/>
        <w:ind w:left="14" w:firstLine="728"/>
        <w:jc w:val="both"/>
        <w:rPr>
          <w:rFonts w:ascii="Times New Roman" w:eastAsia="Times New Roman" w:hAnsi="Times New Roman" w:cs="Times New Roman"/>
          <w:sz w:val="28"/>
          <w:szCs w:val="28"/>
          <w:lang w:eastAsia="ru-RU"/>
        </w:rPr>
      </w:pPr>
      <w:r w:rsidRPr="00846F6C">
        <w:rPr>
          <w:rFonts w:ascii="Times New Roman" w:eastAsia="Times New Roman" w:hAnsi="Times New Roman" w:cs="Times New Roman"/>
          <w:sz w:val="28"/>
          <w:szCs w:val="28"/>
          <w:lang w:eastAsia="ru-RU"/>
        </w:rPr>
        <w:t xml:space="preserve">«Отчёт об исполнении целевых показателей государственной программы РИ «Защита населения и территории от чрезвычайных ситуаций и обеспечение пожарной безопасности». </w:t>
      </w:r>
    </w:p>
    <w:p w:rsidR="007A3BFD" w:rsidRPr="007A3BFD" w:rsidRDefault="007A3BFD" w:rsidP="00D77D5D">
      <w:pPr>
        <w:shd w:val="clear" w:color="auto" w:fill="FFFFFF" w:themeFill="background1"/>
        <w:spacing w:after="0" w:line="240" w:lineRule="auto"/>
        <w:ind w:firstLine="728"/>
        <w:jc w:val="both"/>
        <w:rPr>
          <w:rFonts w:ascii="Times New Roman" w:eastAsia="Times New Roman" w:hAnsi="Times New Roman" w:cs="Times New Roman"/>
          <w:sz w:val="28"/>
          <w:szCs w:val="28"/>
          <w:lang w:eastAsia="ru-RU"/>
        </w:rPr>
      </w:pPr>
      <w:r w:rsidRPr="007A3BFD">
        <w:rPr>
          <w:rFonts w:ascii="Times New Roman" w:eastAsia="Times New Roman" w:hAnsi="Times New Roman" w:cs="Times New Roman"/>
          <w:sz w:val="28"/>
          <w:szCs w:val="28"/>
          <w:lang w:eastAsia="ru-RU"/>
        </w:rPr>
        <w:t>Отчёты о финансировании и освоении средств по мероприятиям государственной программы РИ «Защита населения и территории от чрезвычайных ситуаций и обеспечение пожарной безопасности» не соответствовали требованиям п</w:t>
      </w:r>
      <w:r w:rsidR="00846F6C">
        <w:rPr>
          <w:rFonts w:ascii="Times New Roman" w:eastAsia="Times New Roman" w:hAnsi="Times New Roman" w:cs="Times New Roman"/>
          <w:sz w:val="28"/>
          <w:szCs w:val="28"/>
          <w:lang w:eastAsia="ru-RU"/>
        </w:rPr>
        <w:t>ункта</w:t>
      </w:r>
      <w:r w:rsidRPr="007A3BFD">
        <w:rPr>
          <w:rFonts w:ascii="Times New Roman" w:eastAsia="Times New Roman" w:hAnsi="Times New Roman" w:cs="Times New Roman"/>
          <w:sz w:val="28"/>
          <w:szCs w:val="28"/>
          <w:lang w:eastAsia="ru-RU"/>
        </w:rPr>
        <w:t xml:space="preserve"> 39 Постановления № 259, в связи с отсутствием следующей информации:</w:t>
      </w:r>
    </w:p>
    <w:p w:rsidR="007A3BFD" w:rsidRPr="00846F6C" w:rsidRDefault="007A3BFD" w:rsidP="00EE7E98">
      <w:pPr>
        <w:pStyle w:val="a7"/>
        <w:numPr>
          <w:ilvl w:val="0"/>
          <w:numId w:val="64"/>
        </w:numPr>
        <w:shd w:val="clear" w:color="auto" w:fill="FFFFFF" w:themeFill="background1"/>
        <w:tabs>
          <w:tab w:val="left" w:pos="1134"/>
        </w:tabs>
        <w:spacing w:after="0" w:line="240" w:lineRule="auto"/>
        <w:ind w:left="56" w:firstLine="700"/>
        <w:jc w:val="both"/>
        <w:rPr>
          <w:rFonts w:ascii="Times New Roman" w:eastAsia="Times New Roman" w:hAnsi="Times New Roman" w:cs="Times New Roman"/>
          <w:sz w:val="28"/>
          <w:szCs w:val="28"/>
          <w:lang w:eastAsia="ru-RU"/>
        </w:rPr>
      </w:pPr>
      <w:r w:rsidRPr="00846F6C">
        <w:rPr>
          <w:rFonts w:ascii="Times New Roman" w:eastAsia="Times New Roman" w:hAnsi="Times New Roman" w:cs="Times New Roman"/>
          <w:sz w:val="28"/>
          <w:szCs w:val="28"/>
          <w:lang w:eastAsia="ru-RU"/>
        </w:rPr>
        <w:t>о выполнении сводных показателей госзаданий на оказание госуслуг государственными учреждениями Республики Ингушетия по государственной программе (</w:t>
      </w:r>
      <w:r w:rsidR="00846F6C">
        <w:rPr>
          <w:rFonts w:ascii="Times New Roman" w:eastAsia="Times New Roman" w:hAnsi="Times New Roman" w:cs="Times New Roman"/>
          <w:sz w:val="28"/>
          <w:szCs w:val="28"/>
          <w:lang w:eastAsia="ru-RU"/>
        </w:rPr>
        <w:t>п</w:t>
      </w:r>
      <w:r w:rsidRPr="00846F6C">
        <w:rPr>
          <w:rFonts w:ascii="Times New Roman" w:eastAsia="Times New Roman" w:hAnsi="Times New Roman" w:cs="Times New Roman"/>
          <w:sz w:val="28"/>
          <w:szCs w:val="28"/>
          <w:lang w:eastAsia="ru-RU"/>
        </w:rPr>
        <w:t>риложени</w:t>
      </w:r>
      <w:r w:rsidR="00846F6C">
        <w:rPr>
          <w:rFonts w:ascii="Times New Roman" w:eastAsia="Times New Roman" w:hAnsi="Times New Roman" w:cs="Times New Roman"/>
          <w:sz w:val="28"/>
          <w:szCs w:val="28"/>
          <w:lang w:eastAsia="ru-RU"/>
        </w:rPr>
        <w:t>е</w:t>
      </w:r>
      <w:r w:rsidRPr="00846F6C">
        <w:rPr>
          <w:rFonts w:ascii="Times New Roman" w:eastAsia="Times New Roman" w:hAnsi="Times New Roman" w:cs="Times New Roman"/>
          <w:sz w:val="28"/>
          <w:szCs w:val="28"/>
          <w:lang w:eastAsia="ru-RU"/>
        </w:rPr>
        <w:t xml:space="preserve"> № 16 к Постановлению № 259); </w:t>
      </w:r>
    </w:p>
    <w:p w:rsidR="007A3BFD" w:rsidRPr="00846F6C" w:rsidRDefault="007A3BFD" w:rsidP="00EE7E98">
      <w:pPr>
        <w:pStyle w:val="a7"/>
        <w:numPr>
          <w:ilvl w:val="0"/>
          <w:numId w:val="64"/>
        </w:numPr>
        <w:shd w:val="clear" w:color="auto" w:fill="FFFFFF" w:themeFill="background1"/>
        <w:tabs>
          <w:tab w:val="left" w:pos="1134"/>
        </w:tabs>
        <w:spacing w:after="0" w:line="240" w:lineRule="auto"/>
        <w:ind w:left="56" w:firstLine="700"/>
        <w:jc w:val="both"/>
        <w:rPr>
          <w:rFonts w:ascii="Times New Roman" w:eastAsia="Times New Roman" w:hAnsi="Times New Roman" w:cs="Times New Roman"/>
          <w:sz w:val="28"/>
          <w:szCs w:val="28"/>
          <w:lang w:eastAsia="ru-RU"/>
        </w:rPr>
      </w:pPr>
      <w:r w:rsidRPr="00846F6C">
        <w:rPr>
          <w:rFonts w:ascii="Times New Roman" w:eastAsia="Times New Roman" w:hAnsi="Times New Roman" w:cs="Times New Roman"/>
          <w:sz w:val="28"/>
          <w:szCs w:val="28"/>
          <w:lang w:eastAsia="ru-RU"/>
        </w:rPr>
        <w:t>оценка результатов реализации мер правового регулирования в сфере реализации государственной программы (приложени</w:t>
      </w:r>
      <w:r w:rsidR="00846F6C">
        <w:rPr>
          <w:rFonts w:ascii="Times New Roman" w:eastAsia="Times New Roman" w:hAnsi="Times New Roman" w:cs="Times New Roman"/>
          <w:sz w:val="28"/>
          <w:szCs w:val="28"/>
          <w:lang w:eastAsia="ru-RU"/>
        </w:rPr>
        <w:t>е</w:t>
      </w:r>
      <w:r w:rsidRPr="00846F6C">
        <w:rPr>
          <w:rFonts w:ascii="Times New Roman" w:eastAsia="Times New Roman" w:hAnsi="Times New Roman" w:cs="Times New Roman"/>
          <w:sz w:val="28"/>
          <w:szCs w:val="28"/>
          <w:lang w:eastAsia="ru-RU"/>
        </w:rPr>
        <w:t xml:space="preserve"> №17 к Постановлению № 259);</w:t>
      </w:r>
    </w:p>
    <w:p w:rsidR="007A3BFD" w:rsidRPr="00846F6C" w:rsidRDefault="007A3BFD" w:rsidP="00EE7E98">
      <w:pPr>
        <w:pStyle w:val="a7"/>
        <w:numPr>
          <w:ilvl w:val="0"/>
          <w:numId w:val="64"/>
        </w:numPr>
        <w:shd w:val="clear" w:color="auto" w:fill="FFFFFF" w:themeFill="background1"/>
        <w:tabs>
          <w:tab w:val="left" w:pos="1134"/>
        </w:tabs>
        <w:spacing w:after="0" w:line="240" w:lineRule="auto"/>
        <w:ind w:left="56" w:firstLine="700"/>
        <w:jc w:val="both"/>
        <w:rPr>
          <w:rFonts w:ascii="Times New Roman" w:eastAsia="Times New Roman" w:hAnsi="Times New Roman" w:cs="Times New Roman"/>
          <w:sz w:val="28"/>
          <w:szCs w:val="28"/>
          <w:lang w:eastAsia="ru-RU"/>
        </w:rPr>
      </w:pPr>
      <w:r w:rsidRPr="00846F6C">
        <w:rPr>
          <w:rFonts w:ascii="Times New Roman" w:eastAsia="Times New Roman" w:hAnsi="Times New Roman" w:cs="Times New Roman"/>
          <w:sz w:val="28"/>
          <w:szCs w:val="28"/>
          <w:lang w:eastAsia="ru-RU"/>
        </w:rPr>
        <w:t>оценка эффективности мер государственного регулирования в сфере реализации государственной программы (приложени</w:t>
      </w:r>
      <w:r w:rsidR="00846F6C">
        <w:rPr>
          <w:rFonts w:ascii="Times New Roman" w:eastAsia="Times New Roman" w:hAnsi="Times New Roman" w:cs="Times New Roman"/>
          <w:sz w:val="28"/>
          <w:szCs w:val="28"/>
          <w:lang w:eastAsia="ru-RU"/>
        </w:rPr>
        <w:t>е</w:t>
      </w:r>
      <w:r w:rsidRPr="00846F6C">
        <w:rPr>
          <w:rFonts w:ascii="Times New Roman" w:eastAsia="Times New Roman" w:hAnsi="Times New Roman" w:cs="Times New Roman"/>
          <w:sz w:val="28"/>
          <w:szCs w:val="28"/>
          <w:lang w:eastAsia="ru-RU"/>
        </w:rPr>
        <w:t xml:space="preserve"> №18 к Постановлению № 259);</w:t>
      </w:r>
    </w:p>
    <w:p w:rsidR="007A3BFD" w:rsidRPr="00846F6C" w:rsidRDefault="007A3BFD" w:rsidP="00EE7E98">
      <w:pPr>
        <w:pStyle w:val="a7"/>
        <w:numPr>
          <w:ilvl w:val="0"/>
          <w:numId w:val="64"/>
        </w:numPr>
        <w:shd w:val="clear" w:color="auto" w:fill="FFFFFF" w:themeFill="background1"/>
        <w:tabs>
          <w:tab w:val="left" w:pos="1134"/>
        </w:tabs>
        <w:spacing w:after="0" w:line="240" w:lineRule="auto"/>
        <w:ind w:left="56" w:firstLine="700"/>
        <w:jc w:val="both"/>
        <w:rPr>
          <w:rFonts w:ascii="Times New Roman" w:eastAsia="Times New Roman" w:hAnsi="Times New Roman" w:cs="Times New Roman"/>
          <w:b/>
          <w:sz w:val="28"/>
          <w:szCs w:val="28"/>
          <w:lang w:eastAsia="ru-RU"/>
        </w:rPr>
      </w:pPr>
      <w:r w:rsidRPr="00846F6C">
        <w:rPr>
          <w:rFonts w:ascii="Times New Roman" w:eastAsia="Times New Roman" w:hAnsi="Times New Roman" w:cs="Times New Roman"/>
          <w:sz w:val="28"/>
          <w:szCs w:val="28"/>
          <w:lang w:eastAsia="ru-RU"/>
        </w:rPr>
        <w:t>сведения о внесенных ответственным исполнителем изменениях в государственную программу (приложени</w:t>
      </w:r>
      <w:r w:rsidR="00846F6C">
        <w:rPr>
          <w:rFonts w:ascii="Times New Roman" w:eastAsia="Times New Roman" w:hAnsi="Times New Roman" w:cs="Times New Roman"/>
          <w:sz w:val="28"/>
          <w:szCs w:val="28"/>
          <w:lang w:eastAsia="ru-RU"/>
        </w:rPr>
        <w:t>е</w:t>
      </w:r>
      <w:r w:rsidRPr="00846F6C">
        <w:rPr>
          <w:rFonts w:ascii="Times New Roman" w:eastAsia="Times New Roman" w:hAnsi="Times New Roman" w:cs="Times New Roman"/>
          <w:sz w:val="28"/>
          <w:szCs w:val="28"/>
          <w:lang w:eastAsia="ru-RU"/>
        </w:rPr>
        <w:t xml:space="preserve"> № 10 к Постановлению № 19).</w:t>
      </w:r>
      <w:r w:rsidRPr="00846F6C">
        <w:rPr>
          <w:rFonts w:ascii="Times New Roman" w:eastAsia="Times New Roman" w:hAnsi="Times New Roman" w:cs="Times New Roman"/>
          <w:b/>
          <w:sz w:val="28"/>
          <w:szCs w:val="28"/>
          <w:lang w:eastAsia="ru-RU"/>
        </w:rPr>
        <w:t xml:space="preserve"> </w:t>
      </w:r>
    </w:p>
    <w:p w:rsidR="007A3BFD" w:rsidRPr="00EB0183" w:rsidRDefault="007A3BFD" w:rsidP="00D77D5D">
      <w:pPr>
        <w:shd w:val="clear" w:color="auto" w:fill="FFFFFF" w:themeFill="background1"/>
        <w:spacing w:after="0" w:line="240" w:lineRule="auto"/>
        <w:ind w:firstLine="728"/>
        <w:jc w:val="both"/>
        <w:rPr>
          <w:rFonts w:ascii="Times New Roman" w:eastAsia="Times New Roman" w:hAnsi="Times New Roman" w:cs="Times New Roman"/>
          <w:sz w:val="28"/>
          <w:szCs w:val="28"/>
          <w:lang w:eastAsia="ru-RU"/>
        </w:rPr>
      </w:pPr>
      <w:r w:rsidRPr="007A3BFD">
        <w:rPr>
          <w:rFonts w:ascii="Times New Roman" w:eastAsia="Times New Roman" w:hAnsi="Times New Roman" w:cs="Times New Roman"/>
          <w:sz w:val="28"/>
          <w:szCs w:val="28"/>
          <w:lang w:eastAsia="ru-RU"/>
        </w:rPr>
        <w:lastRenderedPageBreak/>
        <w:t>В нарушение п</w:t>
      </w:r>
      <w:r w:rsidR="00846F6C">
        <w:rPr>
          <w:rFonts w:ascii="Times New Roman" w:eastAsia="Times New Roman" w:hAnsi="Times New Roman" w:cs="Times New Roman"/>
          <w:sz w:val="28"/>
          <w:szCs w:val="28"/>
          <w:lang w:eastAsia="ru-RU"/>
        </w:rPr>
        <w:t>ункта</w:t>
      </w:r>
      <w:r w:rsidRPr="007A3BFD">
        <w:rPr>
          <w:rFonts w:ascii="Times New Roman" w:eastAsia="Times New Roman" w:hAnsi="Times New Roman" w:cs="Times New Roman"/>
          <w:sz w:val="28"/>
          <w:szCs w:val="28"/>
          <w:lang w:eastAsia="ru-RU"/>
        </w:rPr>
        <w:t xml:space="preserve"> 42 Постановления № 259</w:t>
      </w:r>
      <w:r w:rsidR="00846F6C">
        <w:rPr>
          <w:rFonts w:ascii="Times New Roman" w:eastAsia="Times New Roman" w:hAnsi="Times New Roman" w:cs="Times New Roman"/>
          <w:sz w:val="28"/>
          <w:szCs w:val="28"/>
          <w:lang w:eastAsia="ru-RU"/>
        </w:rPr>
        <w:t>,</w:t>
      </w:r>
      <w:r w:rsidRPr="007A3BFD">
        <w:rPr>
          <w:rFonts w:ascii="Times New Roman" w:eastAsia="Times New Roman" w:hAnsi="Times New Roman" w:cs="Times New Roman"/>
          <w:sz w:val="28"/>
          <w:szCs w:val="28"/>
          <w:lang w:eastAsia="ru-RU"/>
        </w:rPr>
        <w:t xml:space="preserve"> соисполнители Госпрограммы не представляли в Управление отчеты о ходе реализации мероприятий.</w:t>
      </w:r>
    </w:p>
    <w:p w:rsidR="007A3BFD" w:rsidRPr="007A3BFD" w:rsidRDefault="007A3BFD" w:rsidP="00D77D5D">
      <w:pPr>
        <w:shd w:val="clear" w:color="auto" w:fill="FFFFFF" w:themeFill="background1"/>
        <w:spacing w:after="0" w:line="240" w:lineRule="auto"/>
        <w:ind w:firstLine="728"/>
        <w:jc w:val="both"/>
        <w:rPr>
          <w:rFonts w:ascii="Times New Roman" w:eastAsia="Times New Roman" w:hAnsi="Times New Roman" w:cs="Times New Roman"/>
          <w:sz w:val="28"/>
          <w:szCs w:val="28"/>
          <w:lang w:eastAsia="ru-RU"/>
        </w:rPr>
      </w:pPr>
    </w:p>
    <w:p w:rsidR="00806FB8" w:rsidRPr="007A3BFD" w:rsidRDefault="007A3BFD" w:rsidP="00D77D5D">
      <w:pPr>
        <w:shd w:val="clear" w:color="auto" w:fill="FFFFFF" w:themeFill="background1"/>
        <w:spacing w:after="0" w:line="240" w:lineRule="auto"/>
        <w:ind w:firstLine="728"/>
        <w:jc w:val="center"/>
        <w:rPr>
          <w:rFonts w:ascii="Times New Roman" w:eastAsia="Times New Roman" w:hAnsi="Times New Roman" w:cs="Times New Roman"/>
          <w:b/>
          <w:sz w:val="28"/>
          <w:szCs w:val="28"/>
          <w:lang w:eastAsia="ru-RU"/>
        </w:rPr>
      </w:pPr>
      <w:r w:rsidRPr="007A3BFD">
        <w:rPr>
          <w:rFonts w:ascii="Times New Roman" w:eastAsia="Times New Roman" w:hAnsi="Times New Roman" w:cs="Times New Roman"/>
          <w:b/>
          <w:sz w:val="28"/>
          <w:szCs w:val="28"/>
          <w:lang w:eastAsia="ru-RU"/>
        </w:rPr>
        <w:t>Оценка финансового обеспечения выполнения мероприятий и исполнения целевых показателей Госпрограммы</w:t>
      </w:r>
    </w:p>
    <w:p w:rsidR="006805DE" w:rsidRDefault="007A3BFD" w:rsidP="00D77D5D">
      <w:pPr>
        <w:shd w:val="clear" w:color="auto" w:fill="FFFFFF" w:themeFill="background1"/>
        <w:spacing w:after="0" w:line="240" w:lineRule="auto"/>
        <w:ind w:firstLine="728"/>
        <w:jc w:val="both"/>
        <w:rPr>
          <w:rFonts w:ascii="Times New Roman" w:eastAsia="Times New Roman" w:hAnsi="Times New Roman" w:cs="Times New Roman"/>
          <w:sz w:val="28"/>
          <w:szCs w:val="28"/>
          <w:lang w:eastAsia="ru-RU"/>
        </w:rPr>
      </w:pPr>
      <w:r w:rsidRPr="007A3BFD">
        <w:rPr>
          <w:rFonts w:ascii="Times New Roman" w:eastAsia="Times New Roman" w:hAnsi="Times New Roman" w:cs="Times New Roman"/>
          <w:sz w:val="28"/>
          <w:szCs w:val="28"/>
          <w:lang w:eastAsia="ru-RU"/>
        </w:rPr>
        <w:t>В целях реализации Госпрограммы в 2015-2018 годах предусмотрено соответствующее финансовое обеспечение мероприятий, выполнение которых предполагает достижение определенных целевых показателей.</w:t>
      </w:r>
    </w:p>
    <w:p w:rsidR="007A3BFD" w:rsidRPr="007A3BFD" w:rsidRDefault="007A3BFD" w:rsidP="00D77D5D">
      <w:pPr>
        <w:shd w:val="clear" w:color="auto" w:fill="FFFFFF" w:themeFill="background1"/>
        <w:spacing w:after="0" w:line="240" w:lineRule="auto"/>
        <w:ind w:firstLine="728"/>
        <w:jc w:val="right"/>
        <w:rPr>
          <w:rFonts w:ascii="Times New Roman" w:eastAsia="Times New Roman" w:hAnsi="Times New Roman" w:cs="Times New Roman"/>
          <w:sz w:val="28"/>
          <w:szCs w:val="28"/>
          <w:lang w:eastAsia="ru-RU"/>
        </w:rPr>
      </w:pPr>
      <w:r w:rsidRPr="007A3BFD">
        <w:rPr>
          <w:rFonts w:ascii="Times New Roman" w:eastAsia="Times New Roman" w:hAnsi="Times New Roman" w:cs="Times New Roman"/>
          <w:sz w:val="28"/>
          <w:szCs w:val="28"/>
          <w:lang w:eastAsia="ru-RU"/>
        </w:rPr>
        <w:t>Таблица 1</w:t>
      </w:r>
    </w:p>
    <w:p w:rsidR="007A3BFD" w:rsidRPr="007A3BFD" w:rsidRDefault="007A3BFD" w:rsidP="00D77D5D">
      <w:pPr>
        <w:shd w:val="clear" w:color="auto" w:fill="FFFFFF" w:themeFill="background1"/>
        <w:spacing w:after="0" w:line="240" w:lineRule="auto"/>
        <w:ind w:firstLine="567"/>
        <w:jc w:val="center"/>
        <w:rPr>
          <w:rFonts w:ascii="Times New Roman" w:eastAsia="Times New Roman" w:hAnsi="Times New Roman" w:cs="Times New Roman"/>
          <w:b/>
          <w:sz w:val="28"/>
          <w:szCs w:val="28"/>
          <w:lang w:eastAsia="ru-RU"/>
        </w:rPr>
      </w:pPr>
      <w:r w:rsidRPr="007A3BFD">
        <w:rPr>
          <w:rFonts w:ascii="Times New Roman" w:eastAsia="Times New Roman" w:hAnsi="Times New Roman" w:cs="Times New Roman"/>
          <w:b/>
          <w:sz w:val="28"/>
          <w:szCs w:val="28"/>
          <w:lang w:eastAsia="ru-RU"/>
        </w:rPr>
        <w:t>Объемы финансирования и целевые показатели Госпрограммы</w:t>
      </w:r>
    </w:p>
    <w:p w:rsidR="007A3BFD" w:rsidRPr="00806FB8" w:rsidRDefault="00806FB8" w:rsidP="00D77D5D">
      <w:pPr>
        <w:shd w:val="clear" w:color="auto" w:fill="FFFFFF" w:themeFill="background1"/>
        <w:spacing w:after="0" w:line="240" w:lineRule="auto"/>
        <w:ind w:firstLine="567"/>
        <w:jc w:val="right"/>
        <w:rPr>
          <w:rFonts w:ascii="Times New Roman" w:eastAsia="Times New Roman" w:hAnsi="Times New Roman" w:cs="Times New Roman"/>
          <w:b/>
          <w:sz w:val="24"/>
          <w:szCs w:val="24"/>
          <w:lang w:eastAsia="ru-RU"/>
        </w:rPr>
      </w:pPr>
      <w:r w:rsidRPr="00806FB8">
        <w:rPr>
          <w:rFonts w:ascii="Times New Roman" w:eastAsia="Times New Roman" w:hAnsi="Times New Roman" w:cs="Times New Roman"/>
          <w:sz w:val="24"/>
          <w:szCs w:val="24"/>
          <w:lang w:eastAsia="ru-RU"/>
        </w:rPr>
        <w:t>(</w:t>
      </w:r>
      <w:r w:rsidR="007A3BFD" w:rsidRPr="00806FB8">
        <w:rPr>
          <w:rFonts w:ascii="Times New Roman" w:eastAsia="Times New Roman" w:hAnsi="Times New Roman" w:cs="Times New Roman"/>
          <w:sz w:val="24"/>
          <w:szCs w:val="24"/>
          <w:lang w:eastAsia="ru-RU"/>
        </w:rPr>
        <w:t>тыс. руб.</w:t>
      </w:r>
      <w:r w:rsidRPr="00806FB8">
        <w:rPr>
          <w:rFonts w:ascii="Times New Roman" w:eastAsia="Times New Roman" w:hAnsi="Times New Roman" w:cs="Times New Roman"/>
          <w:sz w:val="24"/>
          <w:szCs w:val="24"/>
          <w:lang w:eastAsia="ru-RU"/>
        </w:rPr>
        <w:t>)</w:t>
      </w:r>
    </w:p>
    <w:tbl>
      <w:tblPr>
        <w:tblW w:w="10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27"/>
        <w:gridCol w:w="1582"/>
        <w:gridCol w:w="1497"/>
        <w:gridCol w:w="1540"/>
        <w:gridCol w:w="1554"/>
        <w:gridCol w:w="1540"/>
      </w:tblGrid>
      <w:tr w:rsidR="007A3BFD" w:rsidRPr="007A3BFD" w:rsidTr="00806FB8">
        <w:trPr>
          <w:trHeight w:val="649"/>
        </w:trPr>
        <w:tc>
          <w:tcPr>
            <w:tcW w:w="2827" w:type="dxa"/>
            <w:tcBorders>
              <w:top w:val="single" w:sz="4" w:space="0" w:color="auto"/>
              <w:left w:val="single" w:sz="4" w:space="0" w:color="auto"/>
              <w:bottom w:val="single" w:sz="4" w:space="0" w:color="auto"/>
              <w:right w:val="single" w:sz="4" w:space="0" w:color="auto"/>
            </w:tcBorders>
            <w:vAlign w:val="center"/>
          </w:tcPr>
          <w:p w:rsidR="007A3BFD" w:rsidRPr="000B0D11" w:rsidRDefault="007A3BFD" w:rsidP="00D77D5D">
            <w:pPr>
              <w:shd w:val="clear" w:color="auto" w:fill="FFFFFF" w:themeFill="background1"/>
              <w:spacing w:after="0" w:line="240" w:lineRule="auto"/>
              <w:ind w:firstLine="567"/>
              <w:jc w:val="center"/>
              <w:rPr>
                <w:rFonts w:ascii="Times New Roman" w:eastAsia="Times New Roman" w:hAnsi="Times New Roman" w:cs="Times New Roman"/>
                <w:b/>
                <w:bCs/>
                <w:sz w:val="21"/>
                <w:szCs w:val="21"/>
                <w:lang w:eastAsia="ru-RU"/>
              </w:rPr>
            </w:pPr>
            <w:r w:rsidRPr="000B0D11">
              <w:rPr>
                <w:rFonts w:ascii="Times New Roman" w:eastAsia="Times New Roman" w:hAnsi="Times New Roman" w:cs="Times New Roman"/>
                <w:b/>
                <w:bCs/>
                <w:sz w:val="21"/>
                <w:szCs w:val="21"/>
                <w:lang w:eastAsia="ru-RU"/>
              </w:rPr>
              <w:t>Наименование</w:t>
            </w:r>
          </w:p>
        </w:tc>
        <w:tc>
          <w:tcPr>
            <w:tcW w:w="1582" w:type="dxa"/>
            <w:tcBorders>
              <w:top w:val="single" w:sz="4" w:space="0" w:color="auto"/>
              <w:left w:val="single" w:sz="4" w:space="0" w:color="auto"/>
              <w:bottom w:val="single" w:sz="4" w:space="0" w:color="auto"/>
              <w:right w:val="single" w:sz="4" w:space="0" w:color="auto"/>
            </w:tcBorders>
            <w:vAlign w:val="center"/>
          </w:tcPr>
          <w:p w:rsidR="007A3BFD" w:rsidRPr="000B0D11" w:rsidRDefault="007A3BFD" w:rsidP="00D77D5D">
            <w:pPr>
              <w:shd w:val="clear" w:color="auto" w:fill="FFFFFF" w:themeFill="background1"/>
              <w:spacing w:after="0" w:line="240" w:lineRule="auto"/>
              <w:jc w:val="center"/>
              <w:rPr>
                <w:rFonts w:ascii="Times New Roman" w:eastAsia="Times New Roman" w:hAnsi="Times New Roman" w:cs="Times New Roman"/>
                <w:b/>
                <w:bCs/>
                <w:sz w:val="21"/>
                <w:szCs w:val="21"/>
                <w:lang w:eastAsia="ru-RU"/>
              </w:rPr>
            </w:pPr>
            <w:r w:rsidRPr="000B0D11">
              <w:rPr>
                <w:rFonts w:ascii="Times New Roman" w:eastAsia="Times New Roman" w:hAnsi="Times New Roman" w:cs="Times New Roman"/>
                <w:b/>
                <w:bCs/>
                <w:sz w:val="21"/>
                <w:szCs w:val="21"/>
                <w:lang w:eastAsia="ru-RU"/>
              </w:rPr>
              <w:t>2015</w:t>
            </w:r>
          </w:p>
        </w:tc>
        <w:tc>
          <w:tcPr>
            <w:tcW w:w="1497" w:type="dxa"/>
            <w:tcBorders>
              <w:top w:val="single" w:sz="4" w:space="0" w:color="auto"/>
              <w:left w:val="single" w:sz="4" w:space="0" w:color="auto"/>
              <w:bottom w:val="single" w:sz="4" w:space="0" w:color="auto"/>
              <w:right w:val="single" w:sz="4" w:space="0" w:color="auto"/>
            </w:tcBorders>
            <w:vAlign w:val="center"/>
          </w:tcPr>
          <w:p w:rsidR="007A3BFD" w:rsidRPr="000B0D11" w:rsidRDefault="007A3BFD" w:rsidP="00D77D5D">
            <w:pPr>
              <w:shd w:val="clear" w:color="auto" w:fill="FFFFFF" w:themeFill="background1"/>
              <w:spacing w:after="0" w:line="240" w:lineRule="auto"/>
              <w:ind w:hanging="4"/>
              <w:jc w:val="center"/>
              <w:rPr>
                <w:rFonts w:ascii="Times New Roman" w:eastAsia="Times New Roman" w:hAnsi="Times New Roman" w:cs="Times New Roman"/>
                <w:b/>
                <w:bCs/>
                <w:sz w:val="21"/>
                <w:szCs w:val="21"/>
                <w:lang w:eastAsia="ru-RU"/>
              </w:rPr>
            </w:pPr>
            <w:r w:rsidRPr="000B0D11">
              <w:rPr>
                <w:rFonts w:ascii="Times New Roman" w:eastAsia="Times New Roman" w:hAnsi="Times New Roman" w:cs="Times New Roman"/>
                <w:b/>
                <w:bCs/>
                <w:sz w:val="21"/>
                <w:szCs w:val="21"/>
                <w:lang w:eastAsia="ru-RU"/>
              </w:rPr>
              <w:t>2016</w:t>
            </w:r>
          </w:p>
        </w:tc>
        <w:tc>
          <w:tcPr>
            <w:tcW w:w="1540" w:type="dxa"/>
            <w:tcBorders>
              <w:top w:val="single" w:sz="4" w:space="0" w:color="auto"/>
              <w:left w:val="single" w:sz="4" w:space="0" w:color="auto"/>
              <w:bottom w:val="single" w:sz="4" w:space="0" w:color="auto"/>
              <w:right w:val="single" w:sz="4" w:space="0" w:color="auto"/>
            </w:tcBorders>
            <w:vAlign w:val="center"/>
          </w:tcPr>
          <w:p w:rsidR="007A3BFD" w:rsidRPr="000B0D11" w:rsidRDefault="007A3BFD" w:rsidP="00D77D5D">
            <w:pPr>
              <w:shd w:val="clear" w:color="auto" w:fill="FFFFFF" w:themeFill="background1"/>
              <w:spacing w:after="0" w:line="240" w:lineRule="auto"/>
              <w:ind w:hanging="10"/>
              <w:jc w:val="center"/>
              <w:rPr>
                <w:rFonts w:ascii="Times New Roman" w:eastAsia="Times New Roman" w:hAnsi="Times New Roman" w:cs="Times New Roman"/>
                <w:b/>
                <w:bCs/>
                <w:sz w:val="21"/>
                <w:szCs w:val="21"/>
                <w:lang w:eastAsia="ru-RU"/>
              </w:rPr>
            </w:pPr>
            <w:r w:rsidRPr="000B0D11">
              <w:rPr>
                <w:rFonts w:ascii="Times New Roman" w:eastAsia="Times New Roman" w:hAnsi="Times New Roman" w:cs="Times New Roman"/>
                <w:b/>
                <w:bCs/>
                <w:sz w:val="21"/>
                <w:szCs w:val="21"/>
                <w:lang w:eastAsia="ru-RU"/>
              </w:rPr>
              <w:t>2017</w:t>
            </w:r>
          </w:p>
        </w:tc>
        <w:tc>
          <w:tcPr>
            <w:tcW w:w="1554" w:type="dxa"/>
            <w:tcBorders>
              <w:top w:val="single" w:sz="4" w:space="0" w:color="auto"/>
              <w:left w:val="single" w:sz="4" w:space="0" w:color="auto"/>
              <w:bottom w:val="single" w:sz="4" w:space="0" w:color="auto"/>
              <w:right w:val="single" w:sz="4" w:space="0" w:color="auto"/>
            </w:tcBorders>
            <w:vAlign w:val="center"/>
          </w:tcPr>
          <w:p w:rsidR="007A3BFD" w:rsidRPr="000B0D11" w:rsidRDefault="007A3BFD" w:rsidP="00D77D5D">
            <w:pPr>
              <w:shd w:val="clear" w:color="auto" w:fill="FFFFFF" w:themeFill="background1"/>
              <w:spacing w:after="0" w:line="240" w:lineRule="auto"/>
              <w:ind w:hanging="17"/>
              <w:jc w:val="center"/>
              <w:rPr>
                <w:rFonts w:ascii="Times New Roman" w:eastAsia="Times New Roman" w:hAnsi="Times New Roman" w:cs="Times New Roman"/>
                <w:b/>
                <w:bCs/>
                <w:sz w:val="21"/>
                <w:szCs w:val="21"/>
                <w:lang w:eastAsia="ru-RU"/>
              </w:rPr>
            </w:pPr>
            <w:r w:rsidRPr="000B0D11">
              <w:rPr>
                <w:rFonts w:ascii="Times New Roman" w:eastAsia="Times New Roman" w:hAnsi="Times New Roman" w:cs="Times New Roman"/>
                <w:b/>
                <w:bCs/>
                <w:sz w:val="21"/>
                <w:szCs w:val="21"/>
                <w:lang w:eastAsia="ru-RU"/>
              </w:rPr>
              <w:t>2018</w:t>
            </w:r>
          </w:p>
        </w:tc>
        <w:tc>
          <w:tcPr>
            <w:tcW w:w="1540" w:type="dxa"/>
            <w:tcBorders>
              <w:top w:val="single" w:sz="4" w:space="0" w:color="auto"/>
              <w:left w:val="single" w:sz="4" w:space="0" w:color="auto"/>
              <w:bottom w:val="single" w:sz="4" w:space="0" w:color="auto"/>
              <w:right w:val="single" w:sz="4" w:space="0" w:color="auto"/>
            </w:tcBorders>
            <w:vAlign w:val="center"/>
          </w:tcPr>
          <w:p w:rsidR="007A3BFD" w:rsidRPr="000B0D11" w:rsidRDefault="007A3BFD" w:rsidP="00D77D5D">
            <w:pPr>
              <w:shd w:val="clear" w:color="auto" w:fill="FFFFFF" w:themeFill="background1"/>
              <w:spacing w:after="0" w:line="240" w:lineRule="auto"/>
              <w:ind w:hanging="27"/>
              <w:jc w:val="center"/>
              <w:rPr>
                <w:rFonts w:ascii="Times New Roman" w:eastAsia="Times New Roman" w:hAnsi="Times New Roman" w:cs="Times New Roman"/>
                <w:b/>
                <w:bCs/>
                <w:sz w:val="21"/>
                <w:szCs w:val="21"/>
                <w:lang w:eastAsia="ru-RU"/>
              </w:rPr>
            </w:pPr>
            <w:r w:rsidRPr="000B0D11">
              <w:rPr>
                <w:rFonts w:ascii="Times New Roman" w:eastAsia="Times New Roman" w:hAnsi="Times New Roman" w:cs="Times New Roman"/>
                <w:b/>
                <w:bCs/>
                <w:sz w:val="21"/>
                <w:szCs w:val="21"/>
                <w:lang w:eastAsia="ru-RU"/>
              </w:rPr>
              <w:t>Всего</w:t>
            </w:r>
          </w:p>
        </w:tc>
      </w:tr>
      <w:tr w:rsidR="007A3BFD" w:rsidRPr="007A3BFD" w:rsidTr="00806FB8">
        <w:tc>
          <w:tcPr>
            <w:tcW w:w="2827" w:type="dxa"/>
            <w:tcBorders>
              <w:top w:val="single" w:sz="4" w:space="0" w:color="auto"/>
              <w:left w:val="single" w:sz="4" w:space="0" w:color="auto"/>
              <w:bottom w:val="single" w:sz="4" w:space="0" w:color="auto"/>
              <w:right w:val="single" w:sz="4" w:space="0" w:color="auto"/>
            </w:tcBorders>
            <w:vAlign w:val="center"/>
          </w:tcPr>
          <w:p w:rsidR="007A3BFD" w:rsidRPr="000B0D11" w:rsidRDefault="007A3BFD" w:rsidP="00D77D5D">
            <w:pPr>
              <w:shd w:val="clear" w:color="auto" w:fill="FFFFFF" w:themeFill="background1"/>
              <w:spacing w:after="0" w:line="240" w:lineRule="auto"/>
              <w:jc w:val="center"/>
              <w:rPr>
                <w:rFonts w:ascii="Times New Roman" w:eastAsia="Times New Roman" w:hAnsi="Times New Roman" w:cs="Times New Roman"/>
                <w:b/>
                <w:bCs/>
                <w:sz w:val="21"/>
                <w:szCs w:val="21"/>
                <w:lang w:eastAsia="ru-RU"/>
              </w:rPr>
            </w:pPr>
            <w:r w:rsidRPr="000B0D11">
              <w:rPr>
                <w:rFonts w:ascii="Times New Roman" w:eastAsia="Times New Roman" w:hAnsi="Times New Roman" w:cs="Times New Roman"/>
                <w:b/>
                <w:bCs/>
                <w:sz w:val="21"/>
                <w:szCs w:val="21"/>
                <w:lang w:eastAsia="ru-RU"/>
              </w:rPr>
              <w:t>2</w:t>
            </w:r>
          </w:p>
        </w:tc>
        <w:tc>
          <w:tcPr>
            <w:tcW w:w="1582" w:type="dxa"/>
            <w:tcBorders>
              <w:top w:val="single" w:sz="4" w:space="0" w:color="auto"/>
              <w:left w:val="single" w:sz="4" w:space="0" w:color="auto"/>
              <w:bottom w:val="single" w:sz="4" w:space="0" w:color="auto"/>
              <w:right w:val="single" w:sz="4" w:space="0" w:color="auto"/>
            </w:tcBorders>
            <w:vAlign w:val="center"/>
          </w:tcPr>
          <w:p w:rsidR="007A3BFD" w:rsidRPr="000B0D11" w:rsidRDefault="007A3BFD" w:rsidP="00D77D5D">
            <w:pPr>
              <w:shd w:val="clear" w:color="auto" w:fill="FFFFFF" w:themeFill="background1"/>
              <w:spacing w:after="0" w:line="240" w:lineRule="auto"/>
              <w:jc w:val="center"/>
              <w:rPr>
                <w:rFonts w:ascii="Times New Roman" w:eastAsia="Times New Roman" w:hAnsi="Times New Roman" w:cs="Times New Roman"/>
                <w:b/>
                <w:bCs/>
                <w:sz w:val="21"/>
                <w:szCs w:val="21"/>
                <w:lang w:eastAsia="ru-RU"/>
              </w:rPr>
            </w:pPr>
            <w:r w:rsidRPr="000B0D11">
              <w:rPr>
                <w:rFonts w:ascii="Times New Roman" w:eastAsia="Times New Roman" w:hAnsi="Times New Roman" w:cs="Times New Roman"/>
                <w:b/>
                <w:bCs/>
                <w:sz w:val="21"/>
                <w:szCs w:val="21"/>
                <w:lang w:eastAsia="ru-RU"/>
              </w:rPr>
              <w:t>4</w:t>
            </w:r>
          </w:p>
        </w:tc>
        <w:tc>
          <w:tcPr>
            <w:tcW w:w="1497" w:type="dxa"/>
            <w:tcBorders>
              <w:top w:val="single" w:sz="4" w:space="0" w:color="auto"/>
              <w:left w:val="single" w:sz="4" w:space="0" w:color="auto"/>
              <w:bottom w:val="single" w:sz="4" w:space="0" w:color="auto"/>
              <w:right w:val="single" w:sz="4" w:space="0" w:color="auto"/>
            </w:tcBorders>
            <w:vAlign w:val="center"/>
          </w:tcPr>
          <w:p w:rsidR="007A3BFD" w:rsidRPr="000B0D11" w:rsidRDefault="007A3BFD" w:rsidP="00D77D5D">
            <w:pPr>
              <w:shd w:val="clear" w:color="auto" w:fill="FFFFFF" w:themeFill="background1"/>
              <w:spacing w:after="0" w:line="240" w:lineRule="auto"/>
              <w:ind w:hanging="4"/>
              <w:jc w:val="center"/>
              <w:rPr>
                <w:rFonts w:ascii="Times New Roman" w:eastAsia="Times New Roman" w:hAnsi="Times New Roman" w:cs="Times New Roman"/>
                <w:b/>
                <w:bCs/>
                <w:sz w:val="21"/>
                <w:szCs w:val="21"/>
                <w:lang w:eastAsia="ru-RU"/>
              </w:rPr>
            </w:pPr>
            <w:r w:rsidRPr="000B0D11">
              <w:rPr>
                <w:rFonts w:ascii="Times New Roman" w:eastAsia="Times New Roman" w:hAnsi="Times New Roman" w:cs="Times New Roman"/>
                <w:b/>
                <w:bCs/>
                <w:sz w:val="21"/>
                <w:szCs w:val="21"/>
                <w:lang w:eastAsia="ru-RU"/>
              </w:rPr>
              <w:t>5</w:t>
            </w:r>
          </w:p>
        </w:tc>
        <w:tc>
          <w:tcPr>
            <w:tcW w:w="1540" w:type="dxa"/>
            <w:tcBorders>
              <w:top w:val="single" w:sz="4" w:space="0" w:color="auto"/>
              <w:left w:val="single" w:sz="4" w:space="0" w:color="auto"/>
              <w:bottom w:val="single" w:sz="4" w:space="0" w:color="auto"/>
              <w:right w:val="single" w:sz="4" w:space="0" w:color="auto"/>
            </w:tcBorders>
            <w:vAlign w:val="center"/>
          </w:tcPr>
          <w:p w:rsidR="007A3BFD" w:rsidRPr="000B0D11" w:rsidRDefault="007A3BFD" w:rsidP="00D77D5D">
            <w:pPr>
              <w:shd w:val="clear" w:color="auto" w:fill="FFFFFF" w:themeFill="background1"/>
              <w:spacing w:after="0" w:line="240" w:lineRule="auto"/>
              <w:jc w:val="center"/>
              <w:rPr>
                <w:rFonts w:ascii="Times New Roman" w:eastAsia="Times New Roman" w:hAnsi="Times New Roman" w:cs="Times New Roman"/>
                <w:b/>
                <w:bCs/>
                <w:sz w:val="21"/>
                <w:szCs w:val="21"/>
                <w:lang w:eastAsia="ru-RU"/>
              </w:rPr>
            </w:pPr>
            <w:r w:rsidRPr="000B0D11">
              <w:rPr>
                <w:rFonts w:ascii="Times New Roman" w:eastAsia="Times New Roman" w:hAnsi="Times New Roman" w:cs="Times New Roman"/>
                <w:b/>
                <w:bCs/>
                <w:sz w:val="21"/>
                <w:szCs w:val="21"/>
                <w:lang w:eastAsia="ru-RU"/>
              </w:rPr>
              <w:t>6</w:t>
            </w:r>
          </w:p>
        </w:tc>
        <w:tc>
          <w:tcPr>
            <w:tcW w:w="1554" w:type="dxa"/>
            <w:tcBorders>
              <w:top w:val="single" w:sz="4" w:space="0" w:color="auto"/>
              <w:left w:val="single" w:sz="4" w:space="0" w:color="auto"/>
              <w:bottom w:val="single" w:sz="4" w:space="0" w:color="auto"/>
              <w:right w:val="single" w:sz="4" w:space="0" w:color="auto"/>
            </w:tcBorders>
            <w:vAlign w:val="center"/>
          </w:tcPr>
          <w:p w:rsidR="007A3BFD" w:rsidRPr="000B0D11" w:rsidRDefault="007A3BFD" w:rsidP="00D77D5D">
            <w:pPr>
              <w:shd w:val="clear" w:color="auto" w:fill="FFFFFF" w:themeFill="background1"/>
              <w:spacing w:after="0" w:line="240" w:lineRule="auto"/>
              <w:ind w:firstLine="11"/>
              <w:jc w:val="center"/>
              <w:rPr>
                <w:rFonts w:ascii="Times New Roman" w:eastAsia="Times New Roman" w:hAnsi="Times New Roman" w:cs="Times New Roman"/>
                <w:b/>
                <w:bCs/>
                <w:sz w:val="21"/>
                <w:szCs w:val="21"/>
                <w:lang w:eastAsia="ru-RU"/>
              </w:rPr>
            </w:pPr>
            <w:r w:rsidRPr="000B0D11">
              <w:rPr>
                <w:rFonts w:ascii="Times New Roman" w:eastAsia="Times New Roman" w:hAnsi="Times New Roman" w:cs="Times New Roman"/>
                <w:b/>
                <w:bCs/>
                <w:sz w:val="21"/>
                <w:szCs w:val="21"/>
                <w:lang w:eastAsia="ru-RU"/>
              </w:rPr>
              <w:t>7</w:t>
            </w:r>
          </w:p>
        </w:tc>
        <w:tc>
          <w:tcPr>
            <w:tcW w:w="1540" w:type="dxa"/>
            <w:tcBorders>
              <w:top w:val="single" w:sz="4" w:space="0" w:color="auto"/>
              <w:left w:val="single" w:sz="4" w:space="0" w:color="auto"/>
              <w:bottom w:val="single" w:sz="4" w:space="0" w:color="auto"/>
              <w:right w:val="single" w:sz="4" w:space="0" w:color="auto"/>
            </w:tcBorders>
            <w:vAlign w:val="center"/>
          </w:tcPr>
          <w:p w:rsidR="007A3BFD" w:rsidRPr="000B0D11" w:rsidRDefault="007A3BFD" w:rsidP="00D77D5D">
            <w:pPr>
              <w:shd w:val="clear" w:color="auto" w:fill="FFFFFF" w:themeFill="background1"/>
              <w:spacing w:after="0" w:line="240" w:lineRule="auto"/>
              <w:ind w:firstLine="15"/>
              <w:jc w:val="center"/>
              <w:rPr>
                <w:rFonts w:ascii="Times New Roman" w:eastAsia="Times New Roman" w:hAnsi="Times New Roman" w:cs="Times New Roman"/>
                <w:b/>
                <w:bCs/>
                <w:sz w:val="21"/>
                <w:szCs w:val="21"/>
                <w:lang w:eastAsia="ru-RU"/>
              </w:rPr>
            </w:pPr>
            <w:r w:rsidRPr="000B0D11">
              <w:rPr>
                <w:rFonts w:ascii="Times New Roman" w:eastAsia="Times New Roman" w:hAnsi="Times New Roman" w:cs="Times New Roman"/>
                <w:b/>
                <w:bCs/>
                <w:sz w:val="21"/>
                <w:szCs w:val="21"/>
                <w:lang w:eastAsia="ru-RU"/>
              </w:rPr>
              <w:t>8</w:t>
            </w:r>
          </w:p>
        </w:tc>
      </w:tr>
      <w:tr w:rsidR="007A3BFD" w:rsidRPr="007A3BFD" w:rsidTr="00806FB8">
        <w:tc>
          <w:tcPr>
            <w:tcW w:w="2827" w:type="dxa"/>
            <w:tcBorders>
              <w:top w:val="single" w:sz="4" w:space="0" w:color="auto"/>
              <w:left w:val="single" w:sz="4" w:space="0" w:color="auto"/>
              <w:bottom w:val="single" w:sz="4" w:space="0" w:color="auto"/>
              <w:right w:val="single" w:sz="4" w:space="0" w:color="auto"/>
            </w:tcBorders>
          </w:tcPr>
          <w:p w:rsidR="007A3BFD" w:rsidRPr="00806FB8" w:rsidRDefault="007A3BFD" w:rsidP="00D77D5D">
            <w:pPr>
              <w:shd w:val="clear" w:color="auto" w:fill="FFFFFF" w:themeFill="background1"/>
              <w:spacing w:after="0" w:line="240" w:lineRule="auto"/>
              <w:ind w:firstLine="4"/>
              <w:rPr>
                <w:rFonts w:ascii="Times New Roman" w:eastAsia="Times New Roman" w:hAnsi="Times New Roman" w:cs="Times New Roman"/>
                <w:sz w:val="21"/>
                <w:szCs w:val="21"/>
                <w:lang w:eastAsia="ru-RU"/>
              </w:rPr>
            </w:pPr>
            <w:r w:rsidRPr="00806FB8">
              <w:rPr>
                <w:rFonts w:ascii="Times New Roman" w:eastAsia="Times New Roman" w:hAnsi="Times New Roman" w:cs="Times New Roman"/>
                <w:sz w:val="21"/>
                <w:szCs w:val="21"/>
                <w:lang w:eastAsia="ru-RU"/>
              </w:rPr>
              <w:t>Госпрограмма</w:t>
            </w:r>
          </w:p>
        </w:tc>
        <w:tc>
          <w:tcPr>
            <w:tcW w:w="1582" w:type="dxa"/>
            <w:tcBorders>
              <w:top w:val="single" w:sz="4" w:space="0" w:color="auto"/>
              <w:left w:val="single" w:sz="4" w:space="0" w:color="auto"/>
              <w:bottom w:val="single" w:sz="4" w:space="0" w:color="auto"/>
              <w:right w:val="single" w:sz="4" w:space="0" w:color="auto"/>
            </w:tcBorders>
            <w:vAlign w:val="center"/>
          </w:tcPr>
          <w:p w:rsidR="007A3BFD" w:rsidRPr="00806FB8" w:rsidRDefault="007A3BFD" w:rsidP="00D77D5D">
            <w:pPr>
              <w:shd w:val="clear" w:color="auto" w:fill="FFFFFF" w:themeFill="background1"/>
              <w:spacing w:after="0" w:line="240" w:lineRule="auto"/>
              <w:jc w:val="center"/>
              <w:rPr>
                <w:rFonts w:ascii="Times New Roman" w:eastAsia="Times New Roman" w:hAnsi="Times New Roman" w:cs="Times New Roman"/>
                <w:sz w:val="21"/>
                <w:szCs w:val="21"/>
                <w:lang w:eastAsia="ru-RU"/>
              </w:rPr>
            </w:pPr>
            <w:r w:rsidRPr="00806FB8">
              <w:rPr>
                <w:rFonts w:ascii="Times New Roman" w:eastAsia="Times New Roman" w:hAnsi="Times New Roman" w:cs="Times New Roman"/>
                <w:sz w:val="21"/>
                <w:szCs w:val="21"/>
                <w:lang w:eastAsia="ru-RU"/>
              </w:rPr>
              <w:t>154</w:t>
            </w:r>
            <w:r w:rsidR="0041101C">
              <w:rPr>
                <w:rFonts w:ascii="Times New Roman" w:eastAsia="Times New Roman" w:hAnsi="Times New Roman" w:cs="Times New Roman"/>
                <w:sz w:val="21"/>
                <w:szCs w:val="21"/>
                <w:lang w:eastAsia="ru-RU"/>
              </w:rPr>
              <w:t> </w:t>
            </w:r>
            <w:r w:rsidRPr="00806FB8">
              <w:rPr>
                <w:rFonts w:ascii="Times New Roman" w:eastAsia="Times New Roman" w:hAnsi="Times New Roman" w:cs="Times New Roman"/>
                <w:sz w:val="21"/>
                <w:szCs w:val="21"/>
                <w:lang w:eastAsia="ru-RU"/>
              </w:rPr>
              <w:t>629,3</w:t>
            </w:r>
          </w:p>
        </w:tc>
        <w:tc>
          <w:tcPr>
            <w:tcW w:w="1497" w:type="dxa"/>
            <w:tcBorders>
              <w:top w:val="single" w:sz="4" w:space="0" w:color="auto"/>
              <w:left w:val="single" w:sz="4" w:space="0" w:color="auto"/>
              <w:bottom w:val="single" w:sz="4" w:space="0" w:color="auto"/>
              <w:right w:val="single" w:sz="4" w:space="0" w:color="auto"/>
            </w:tcBorders>
            <w:vAlign w:val="center"/>
          </w:tcPr>
          <w:p w:rsidR="007A3BFD" w:rsidRPr="00806FB8" w:rsidRDefault="007A3BFD" w:rsidP="00D77D5D">
            <w:pPr>
              <w:shd w:val="clear" w:color="auto" w:fill="FFFFFF" w:themeFill="background1"/>
              <w:spacing w:after="0" w:line="240" w:lineRule="auto"/>
              <w:ind w:hanging="18"/>
              <w:jc w:val="center"/>
              <w:rPr>
                <w:rFonts w:ascii="Times New Roman" w:eastAsia="Times New Roman" w:hAnsi="Times New Roman" w:cs="Times New Roman"/>
                <w:sz w:val="21"/>
                <w:szCs w:val="21"/>
                <w:lang w:eastAsia="ru-RU"/>
              </w:rPr>
            </w:pPr>
            <w:r w:rsidRPr="00806FB8">
              <w:rPr>
                <w:rFonts w:ascii="Times New Roman" w:eastAsia="Times New Roman" w:hAnsi="Times New Roman" w:cs="Times New Roman"/>
                <w:sz w:val="21"/>
                <w:szCs w:val="21"/>
                <w:lang w:eastAsia="ru-RU"/>
              </w:rPr>
              <w:t>205</w:t>
            </w:r>
            <w:r w:rsidR="0041101C">
              <w:rPr>
                <w:rFonts w:ascii="Times New Roman" w:eastAsia="Times New Roman" w:hAnsi="Times New Roman" w:cs="Times New Roman"/>
                <w:sz w:val="21"/>
                <w:szCs w:val="21"/>
                <w:lang w:eastAsia="ru-RU"/>
              </w:rPr>
              <w:t> </w:t>
            </w:r>
            <w:r w:rsidRPr="00806FB8">
              <w:rPr>
                <w:rFonts w:ascii="Times New Roman" w:eastAsia="Times New Roman" w:hAnsi="Times New Roman" w:cs="Times New Roman"/>
                <w:sz w:val="21"/>
                <w:szCs w:val="21"/>
                <w:lang w:eastAsia="ru-RU"/>
              </w:rPr>
              <w:t>164,0</w:t>
            </w:r>
          </w:p>
        </w:tc>
        <w:tc>
          <w:tcPr>
            <w:tcW w:w="1540" w:type="dxa"/>
            <w:tcBorders>
              <w:top w:val="single" w:sz="4" w:space="0" w:color="auto"/>
              <w:left w:val="single" w:sz="4" w:space="0" w:color="auto"/>
              <w:bottom w:val="single" w:sz="4" w:space="0" w:color="auto"/>
              <w:right w:val="single" w:sz="4" w:space="0" w:color="auto"/>
            </w:tcBorders>
            <w:vAlign w:val="center"/>
          </w:tcPr>
          <w:p w:rsidR="007A3BFD" w:rsidRPr="00806FB8" w:rsidRDefault="007A3BFD" w:rsidP="00D77D5D">
            <w:pPr>
              <w:shd w:val="clear" w:color="auto" w:fill="FFFFFF" w:themeFill="background1"/>
              <w:spacing w:after="0" w:line="240" w:lineRule="auto"/>
              <w:jc w:val="center"/>
              <w:rPr>
                <w:rFonts w:ascii="Times New Roman" w:eastAsia="Times New Roman" w:hAnsi="Times New Roman" w:cs="Times New Roman"/>
                <w:sz w:val="21"/>
                <w:szCs w:val="21"/>
                <w:lang w:eastAsia="ru-RU"/>
              </w:rPr>
            </w:pPr>
            <w:r w:rsidRPr="00806FB8">
              <w:rPr>
                <w:rFonts w:ascii="Times New Roman" w:eastAsia="Times New Roman" w:hAnsi="Times New Roman" w:cs="Times New Roman"/>
                <w:sz w:val="21"/>
                <w:szCs w:val="21"/>
                <w:lang w:eastAsia="ru-RU"/>
              </w:rPr>
              <w:t>212</w:t>
            </w:r>
            <w:r w:rsidR="0041101C">
              <w:rPr>
                <w:rFonts w:ascii="Times New Roman" w:eastAsia="Times New Roman" w:hAnsi="Times New Roman" w:cs="Times New Roman"/>
                <w:sz w:val="21"/>
                <w:szCs w:val="21"/>
                <w:lang w:eastAsia="ru-RU"/>
              </w:rPr>
              <w:t> </w:t>
            </w:r>
            <w:r w:rsidRPr="00806FB8">
              <w:rPr>
                <w:rFonts w:ascii="Times New Roman" w:eastAsia="Times New Roman" w:hAnsi="Times New Roman" w:cs="Times New Roman"/>
                <w:sz w:val="21"/>
                <w:szCs w:val="21"/>
                <w:lang w:eastAsia="ru-RU"/>
              </w:rPr>
              <w:t>290,3</w:t>
            </w:r>
          </w:p>
        </w:tc>
        <w:tc>
          <w:tcPr>
            <w:tcW w:w="1554" w:type="dxa"/>
            <w:tcBorders>
              <w:top w:val="single" w:sz="4" w:space="0" w:color="auto"/>
              <w:left w:val="single" w:sz="4" w:space="0" w:color="auto"/>
              <w:bottom w:val="single" w:sz="4" w:space="0" w:color="auto"/>
              <w:right w:val="single" w:sz="4" w:space="0" w:color="auto"/>
            </w:tcBorders>
            <w:vAlign w:val="center"/>
          </w:tcPr>
          <w:p w:rsidR="007A3BFD" w:rsidRPr="00806FB8" w:rsidRDefault="007A3BFD" w:rsidP="00D77D5D">
            <w:pPr>
              <w:shd w:val="clear" w:color="auto" w:fill="FFFFFF" w:themeFill="background1"/>
              <w:spacing w:after="0" w:line="240" w:lineRule="auto"/>
              <w:jc w:val="center"/>
              <w:rPr>
                <w:rFonts w:ascii="Times New Roman" w:eastAsia="Times New Roman" w:hAnsi="Times New Roman" w:cs="Times New Roman"/>
                <w:sz w:val="21"/>
                <w:szCs w:val="21"/>
                <w:lang w:eastAsia="ru-RU"/>
              </w:rPr>
            </w:pPr>
            <w:r w:rsidRPr="00806FB8">
              <w:rPr>
                <w:rFonts w:ascii="Times New Roman" w:eastAsia="Times New Roman" w:hAnsi="Times New Roman" w:cs="Times New Roman"/>
                <w:sz w:val="21"/>
                <w:szCs w:val="21"/>
                <w:lang w:eastAsia="ru-RU"/>
              </w:rPr>
              <w:t>310</w:t>
            </w:r>
            <w:r w:rsidR="0041101C">
              <w:rPr>
                <w:rFonts w:ascii="Times New Roman" w:eastAsia="Times New Roman" w:hAnsi="Times New Roman" w:cs="Times New Roman"/>
                <w:sz w:val="21"/>
                <w:szCs w:val="21"/>
                <w:lang w:eastAsia="ru-RU"/>
              </w:rPr>
              <w:t> </w:t>
            </w:r>
            <w:r w:rsidRPr="00806FB8">
              <w:rPr>
                <w:rFonts w:ascii="Times New Roman" w:eastAsia="Times New Roman" w:hAnsi="Times New Roman" w:cs="Times New Roman"/>
                <w:sz w:val="21"/>
                <w:szCs w:val="21"/>
                <w:lang w:eastAsia="ru-RU"/>
              </w:rPr>
              <w:t>613,3</w:t>
            </w:r>
          </w:p>
        </w:tc>
        <w:tc>
          <w:tcPr>
            <w:tcW w:w="1540" w:type="dxa"/>
            <w:tcBorders>
              <w:top w:val="single" w:sz="4" w:space="0" w:color="auto"/>
              <w:left w:val="single" w:sz="4" w:space="0" w:color="auto"/>
              <w:bottom w:val="single" w:sz="4" w:space="0" w:color="auto"/>
              <w:right w:val="single" w:sz="4" w:space="0" w:color="auto"/>
            </w:tcBorders>
            <w:vAlign w:val="center"/>
          </w:tcPr>
          <w:p w:rsidR="007A3BFD" w:rsidRPr="00806FB8" w:rsidRDefault="007A3BFD" w:rsidP="00D77D5D">
            <w:pPr>
              <w:shd w:val="clear" w:color="auto" w:fill="FFFFFF" w:themeFill="background1"/>
              <w:spacing w:after="0" w:line="240" w:lineRule="auto"/>
              <w:jc w:val="center"/>
              <w:rPr>
                <w:rFonts w:ascii="Times New Roman" w:eastAsia="Times New Roman" w:hAnsi="Times New Roman" w:cs="Times New Roman"/>
                <w:sz w:val="21"/>
                <w:szCs w:val="21"/>
                <w:lang w:eastAsia="ru-RU"/>
              </w:rPr>
            </w:pPr>
            <w:r w:rsidRPr="00806FB8">
              <w:rPr>
                <w:rFonts w:ascii="Times New Roman" w:eastAsia="Times New Roman" w:hAnsi="Times New Roman" w:cs="Times New Roman"/>
                <w:sz w:val="21"/>
                <w:szCs w:val="21"/>
                <w:lang w:eastAsia="ru-RU"/>
              </w:rPr>
              <w:t>882</w:t>
            </w:r>
            <w:r w:rsidR="0041101C">
              <w:rPr>
                <w:rFonts w:ascii="Times New Roman" w:eastAsia="Times New Roman" w:hAnsi="Times New Roman" w:cs="Times New Roman"/>
                <w:sz w:val="21"/>
                <w:szCs w:val="21"/>
                <w:lang w:eastAsia="ru-RU"/>
              </w:rPr>
              <w:t> </w:t>
            </w:r>
            <w:r w:rsidRPr="00806FB8">
              <w:rPr>
                <w:rFonts w:ascii="Times New Roman" w:eastAsia="Times New Roman" w:hAnsi="Times New Roman" w:cs="Times New Roman"/>
                <w:sz w:val="21"/>
                <w:szCs w:val="21"/>
                <w:lang w:eastAsia="ru-RU"/>
              </w:rPr>
              <w:t>696,9</w:t>
            </w:r>
          </w:p>
        </w:tc>
      </w:tr>
      <w:tr w:rsidR="007A3BFD" w:rsidRPr="007A3BFD" w:rsidTr="00806FB8">
        <w:tc>
          <w:tcPr>
            <w:tcW w:w="2827" w:type="dxa"/>
            <w:tcBorders>
              <w:top w:val="single" w:sz="4" w:space="0" w:color="auto"/>
              <w:left w:val="single" w:sz="4" w:space="0" w:color="auto"/>
              <w:bottom w:val="single" w:sz="4" w:space="0" w:color="auto"/>
              <w:right w:val="single" w:sz="4" w:space="0" w:color="auto"/>
            </w:tcBorders>
          </w:tcPr>
          <w:p w:rsidR="007A3BFD" w:rsidRPr="00806FB8" w:rsidRDefault="007A3BFD" w:rsidP="00D77D5D">
            <w:pPr>
              <w:shd w:val="clear" w:color="auto" w:fill="FFFFFF" w:themeFill="background1"/>
              <w:spacing w:after="0" w:line="240" w:lineRule="auto"/>
              <w:ind w:firstLine="4"/>
              <w:rPr>
                <w:rFonts w:ascii="Times New Roman" w:eastAsia="Times New Roman" w:hAnsi="Times New Roman" w:cs="Times New Roman"/>
                <w:b/>
                <w:sz w:val="21"/>
                <w:szCs w:val="21"/>
                <w:lang w:eastAsia="ru-RU"/>
              </w:rPr>
            </w:pPr>
            <w:r w:rsidRPr="00806FB8">
              <w:rPr>
                <w:rFonts w:ascii="Times New Roman" w:eastAsia="Times New Roman" w:hAnsi="Times New Roman" w:cs="Times New Roman"/>
                <w:sz w:val="21"/>
                <w:szCs w:val="21"/>
                <w:lang w:eastAsia="ru-RU"/>
              </w:rPr>
              <w:t>Утверждено в бюджете, всего</w:t>
            </w:r>
          </w:p>
        </w:tc>
        <w:tc>
          <w:tcPr>
            <w:tcW w:w="1582" w:type="dxa"/>
            <w:tcBorders>
              <w:top w:val="single" w:sz="4" w:space="0" w:color="auto"/>
              <w:left w:val="single" w:sz="4" w:space="0" w:color="auto"/>
              <w:bottom w:val="single" w:sz="4" w:space="0" w:color="auto"/>
              <w:right w:val="single" w:sz="4" w:space="0" w:color="auto"/>
            </w:tcBorders>
            <w:vAlign w:val="center"/>
          </w:tcPr>
          <w:p w:rsidR="007A3BFD" w:rsidRPr="00806FB8" w:rsidRDefault="007A3BFD" w:rsidP="00D77D5D">
            <w:pPr>
              <w:shd w:val="clear" w:color="auto" w:fill="FFFFFF" w:themeFill="background1"/>
              <w:spacing w:after="0" w:line="240" w:lineRule="auto"/>
              <w:jc w:val="center"/>
              <w:rPr>
                <w:rFonts w:ascii="Times New Roman" w:eastAsia="Times New Roman" w:hAnsi="Times New Roman" w:cs="Times New Roman"/>
                <w:sz w:val="21"/>
                <w:szCs w:val="21"/>
                <w:lang w:eastAsia="ru-RU"/>
              </w:rPr>
            </w:pPr>
            <w:r w:rsidRPr="00806FB8">
              <w:rPr>
                <w:rFonts w:ascii="Times New Roman" w:eastAsia="Times New Roman" w:hAnsi="Times New Roman" w:cs="Times New Roman"/>
                <w:sz w:val="21"/>
                <w:szCs w:val="21"/>
                <w:lang w:eastAsia="ru-RU"/>
              </w:rPr>
              <w:t>154</w:t>
            </w:r>
            <w:r w:rsidR="0041101C">
              <w:rPr>
                <w:rFonts w:ascii="Times New Roman" w:eastAsia="Times New Roman" w:hAnsi="Times New Roman" w:cs="Times New Roman"/>
                <w:sz w:val="21"/>
                <w:szCs w:val="21"/>
                <w:lang w:eastAsia="ru-RU"/>
              </w:rPr>
              <w:t> </w:t>
            </w:r>
            <w:r w:rsidRPr="00806FB8">
              <w:rPr>
                <w:rFonts w:ascii="Times New Roman" w:eastAsia="Times New Roman" w:hAnsi="Times New Roman" w:cs="Times New Roman"/>
                <w:sz w:val="21"/>
                <w:szCs w:val="21"/>
                <w:lang w:eastAsia="ru-RU"/>
              </w:rPr>
              <w:t>629,3</w:t>
            </w:r>
          </w:p>
        </w:tc>
        <w:tc>
          <w:tcPr>
            <w:tcW w:w="1497" w:type="dxa"/>
            <w:tcBorders>
              <w:top w:val="single" w:sz="4" w:space="0" w:color="auto"/>
              <w:left w:val="single" w:sz="4" w:space="0" w:color="auto"/>
              <w:bottom w:val="single" w:sz="4" w:space="0" w:color="auto"/>
              <w:right w:val="single" w:sz="4" w:space="0" w:color="auto"/>
            </w:tcBorders>
            <w:vAlign w:val="center"/>
          </w:tcPr>
          <w:p w:rsidR="007A3BFD" w:rsidRPr="00806FB8" w:rsidRDefault="007A3BFD" w:rsidP="00D77D5D">
            <w:pPr>
              <w:shd w:val="clear" w:color="auto" w:fill="FFFFFF" w:themeFill="background1"/>
              <w:spacing w:after="0" w:line="240" w:lineRule="auto"/>
              <w:ind w:hanging="18"/>
              <w:jc w:val="center"/>
              <w:rPr>
                <w:rFonts w:ascii="Times New Roman" w:eastAsia="Times New Roman" w:hAnsi="Times New Roman" w:cs="Times New Roman"/>
                <w:sz w:val="21"/>
                <w:szCs w:val="21"/>
                <w:lang w:eastAsia="ru-RU"/>
              </w:rPr>
            </w:pPr>
            <w:r w:rsidRPr="00806FB8">
              <w:rPr>
                <w:rFonts w:ascii="Times New Roman" w:eastAsia="Times New Roman" w:hAnsi="Times New Roman" w:cs="Times New Roman"/>
                <w:sz w:val="21"/>
                <w:szCs w:val="21"/>
                <w:lang w:eastAsia="ru-RU"/>
              </w:rPr>
              <w:t>205</w:t>
            </w:r>
            <w:r w:rsidR="0041101C">
              <w:rPr>
                <w:rFonts w:ascii="Times New Roman" w:eastAsia="Times New Roman" w:hAnsi="Times New Roman" w:cs="Times New Roman"/>
                <w:sz w:val="21"/>
                <w:szCs w:val="21"/>
                <w:lang w:eastAsia="ru-RU"/>
              </w:rPr>
              <w:t> </w:t>
            </w:r>
            <w:r w:rsidRPr="00806FB8">
              <w:rPr>
                <w:rFonts w:ascii="Times New Roman" w:eastAsia="Times New Roman" w:hAnsi="Times New Roman" w:cs="Times New Roman"/>
                <w:sz w:val="21"/>
                <w:szCs w:val="21"/>
                <w:lang w:eastAsia="ru-RU"/>
              </w:rPr>
              <w:t>164,0</w:t>
            </w:r>
          </w:p>
        </w:tc>
        <w:tc>
          <w:tcPr>
            <w:tcW w:w="1540" w:type="dxa"/>
            <w:tcBorders>
              <w:top w:val="single" w:sz="4" w:space="0" w:color="auto"/>
              <w:left w:val="single" w:sz="4" w:space="0" w:color="auto"/>
              <w:bottom w:val="single" w:sz="4" w:space="0" w:color="auto"/>
              <w:right w:val="single" w:sz="4" w:space="0" w:color="auto"/>
            </w:tcBorders>
            <w:vAlign w:val="center"/>
          </w:tcPr>
          <w:p w:rsidR="007A3BFD" w:rsidRPr="00806FB8" w:rsidRDefault="007A3BFD" w:rsidP="00D77D5D">
            <w:pPr>
              <w:shd w:val="clear" w:color="auto" w:fill="FFFFFF" w:themeFill="background1"/>
              <w:spacing w:after="0" w:line="240" w:lineRule="auto"/>
              <w:jc w:val="center"/>
              <w:rPr>
                <w:rFonts w:ascii="Times New Roman" w:eastAsia="Times New Roman" w:hAnsi="Times New Roman" w:cs="Times New Roman"/>
                <w:sz w:val="21"/>
                <w:szCs w:val="21"/>
                <w:lang w:eastAsia="ru-RU"/>
              </w:rPr>
            </w:pPr>
            <w:r w:rsidRPr="00806FB8">
              <w:rPr>
                <w:rFonts w:ascii="Times New Roman" w:eastAsia="Times New Roman" w:hAnsi="Times New Roman" w:cs="Times New Roman"/>
                <w:sz w:val="21"/>
                <w:szCs w:val="21"/>
                <w:lang w:eastAsia="ru-RU"/>
              </w:rPr>
              <w:t>212</w:t>
            </w:r>
            <w:r w:rsidR="0041101C">
              <w:rPr>
                <w:rFonts w:ascii="Times New Roman" w:eastAsia="Times New Roman" w:hAnsi="Times New Roman" w:cs="Times New Roman"/>
                <w:sz w:val="21"/>
                <w:szCs w:val="21"/>
                <w:lang w:eastAsia="ru-RU"/>
              </w:rPr>
              <w:t> </w:t>
            </w:r>
            <w:r w:rsidRPr="00806FB8">
              <w:rPr>
                <w:rFonts w:ascii="Times New Roman" w:eastAsia="Times New Roman" w:hAnsi="Times New Roman" w:cs="Times New Roman"/>
                <w:sz w:val="21"/>
                <w:szCs w:val="21"/>
                <w:lang w:eastAsia="ru-RU"/>
              </w:rPr>
              <w:t>290,3</w:t>
            </w:r>
          </w:p>
        </w:tc>
        <w:tc>
          <w:tcPr>
            <w:tcW w:w="1554" w:type="dxa"/>
            <w:tcBorders>
              <w:top w:val="single" w:sz="4" w:space="0" w:color="auto"/>
              <w:left w:val="single" w:sz="4" w:space="0" w:color="auto"/>
              <w:bottom w:val="single" w:sz="4" w:space="0" w:color="auto"/>
              <w:right w:val="single" w:sz="4" w:space="0" w:color="auto"/>
            </w:tcBorders>
            <w:vAlign w:val="center"/>
          </w:tcPr>
          <w:p w:rsidR="007A3BFD" w:rsidRPr="00806FB8" w:rsidRDefault="007A3BFD" w:rsidP="00D77D5D">
            <w:pPr>
              <w:shd w:val="clear" w:color="auto" w:fill="FFFFFF" w:themeFill="background1"/>
              <w:spacing w:after="0" w:line="240" w:lineRule="auto"/>
              <w:jc w:val="center"/>
              <w:rPr>
                <w:rFonts w:ascii="Times New Roman" w:eastAsia="Times New Roman" w:hAnsi="Times New Roman" w:cs="Times New Roman"/>
                <w:sz w:val="21"/>
                <w:szCs w:val="21"/>
                <w:lang w:eastAsia="ru-RU"/>
              </w:rPr>
            </w:pPr>
            <w:r w:rsidRPr="00806FB8">
              <w:rPr>
                <w:rFonts w:ascii="Times New Roman" w:eastAsia="Times New Roman" w:hAnsi="Times New Roman" w:cs="Times New Roman"/>
                <w:sz w:val="21"/>
                <w:szCs w:val="21"/>
                <w:lang w:eastAsia="ru-RU"/>
              </w:rPr>
              <w:t>328</w:t>
            </w:r>
            <w:r w:rsidR="0041101C">
              <w:rPr>
                <w:rFonts w:ascii="Times New Roman" w:eastAsia="Times New Roman" w:hAnsi="Times New Roman" w:cs="Times New Roman"/>
                <w:sz w:val="21"/>
                <w:szCs w:val="21"/>
                <w:lang w:eastAsia="ru-RU"/>
              </w:rPr>
              <w:t> </w:t>
            </w:r>
            <w:r w:rsidRPr="00806FB8">
              <w:rPr>
                <w:rFonts w:ascii="Times New Roman" w:eastAsia="Times New Roman" w:hAnsi="Times New Roman" w:cs="Times New Roman"/>
                <w:sz w:val="21"/>
                <w:szCs w:val="21"/>
                <w:lang w:eastAsia="ru-RU"/>
              </w:rPr>
              <w:t>471,1</w:t>
            </w:r>
          </w:p>
        </w:tc>
        <w:tc>
          <w:tcPr>
            <w:tcW w:w="1540" w:type="dxa"/>
            <w:tcBorders>
              <w:top w:val="single" w:sz="4" w:space="0" w:color="auto"/>
              <w:left w:val="single" w:sz="4" w:space="0" w:color="auto"/>
              <w:bottom w:val="single" w:sz="4" w:space="0" w:color="auto"/>
              <w:right w:val="single" w:sz="4" w:space="0" w:color="auto"/>
            </w:tcBorders>
            <w:vAlign w:val="center"/>
          </w:tcPr>
          <w:p w:rsidR="007A3BFD" w:rsidRPr="00806FB8" w:rsidRDefault="007A3BFD" w:rsidP="00D77D5D">
            <w:pPr>
              <w:shd w:val="clear" w:color="auto" w:fill="FFFFFF" w:themeFill="background1"/>
              <w:spacing w:after="0" w:line="240" w:lineRule="auto"/>
              <w:jc w:val="center"/>
              <w:rPr>
                <w:rFonts w:ascii="Times New Roman" w:eastAsia="Times New Roman" w:hAnsi="Times New Roman" w:cs="Times New Roman"/>
                <w:sz w:val="21"/>
                <w:szCs w:val="21"/>
                <w:lang w:eastAsia="ru-RU"/>
              </w:rPr>
            </w:pPr>
            <w:r w:rsidRPr="00806FB8">
              <w:rPr>
                <w:rFonts w:ascii="Times New Roman" w:eastAsia="Times New Roman" w:hAnsi="Times New Roman" w:cs="Times New Roman"/>
                <w:sz w:val="21"/>
                <w:szCs w:val="21"/>
                <w:lang w:eastAsia="ru-RU"/>
              </w:rPr>
              <w:t>900</w:t>
            </w:r>
            <w:r w:rsidR="0041101C">
              <w:rPr>
                <w:rFonts w:ascii="Times New Roman" w:eastAsia="Times New Roman" w:hAnsi="Times New Roman" w:cs="Times New Roman"/>
                <w:sz w:val="21"/>
                <w:szCs w:val="21"/>
                <w:lang w:eastAsia="ru-RU"/>
              </w:rPr>
              <w:t> </w:t>
            </w:r>
            <w:r w:rsidRPr="00806FB8">
              <w:rPr>
                <w:rFonts w:ascii="Times New Roman" w:eastAsia="Times New Roman" w:hAnsi="Times New Roman" w:cs="Times New Roman"/>
                <w:sz w:val="21"/>
                <w:szCs w:val="21"/>
                <w:lang w:eastAsia="ru-RU"/>
              </w:rPr>
              <w:t>554,7</w:t>
            </w:r>
          </w:p>
        </w:tc>
      </w:tr>
      <w:tr w:rsidR="007A3BFD" w:rsidRPr="007A3BFD" w:rsidTr="00806FB8">
        <w:tc>
          <w:tcPr>
            <w:tcW w:w="2827" w:type="dxa"/>
            <w:tcBorders>
              <w:top w:val="single" w:sz="4" w:space="0" w:color="auto"/>
              <w:left w:val="single" w:sz="4" w:space="0" w:color="auto"/>
              <w:bottom w:val="single" w:sz="4" w:space="0" w:color="auto"/>
              <w:right w:val="single" w:sz="4" w:space="0" w:color="auto"/>
            </w:tcBorders>
          </w:tcPr>
          <w:p w:rsidR="007A3BFD" w:rsidRPr="00806FB8" w:rsidRDefault="007A3BFD" w:rsidP="00D77D5D">
            <w:pPr>
              <w:shd w:val="clear" w:color="auto" w:fill="FFFFFF" w:themeFill="background1"/>
              <w:spacing w:after="0" w:line="240" w:lineRule="auto"/>
              <w:ind w:firstLine="4"/>
              <w:rPr>
                <w:rFonts w:ascii="Times New Roman" w:eastAsia="Times New Roman" w:hAnsi="Times New Roman" w:cs="Times New Roman"/>
                <w:sz w:val="21"/>
                <w:szCs w:val="21"/>
                <w:lang w:eastAsia="ru-RU"/>
              </w:rPr>
            </w:pPr>
            <w:r w:rsidRPr="00806FB8">
              <w:rPr>
                <w:rFonts w:ascii="Times New Roman" w:eastAsia="Times New Roman" w:hAnsi="Times New Roman" w:cs="Times New Roman"/>
                <w:sz w:val="21"/>
                <w:szCs w:val="21"/>
                <w:lang w:eastAsia="ru-RU"/>
              </w:rPr>
              <w:t>Профинансировано, всего</w:t>
            </w:r>
          </w:p>
        </w:tc>
        <w:tc>
          <w:tcPr>
            <w:tcW w:w="1582" w:type="dxa"/>
            <w:tcBorders>
              <w:top w:val="single" w:sz="4" w:space="0" w:color="auto"/>
              <w:left w:val="single" w:sz="4" w:space="0" w:color="auto"/>
              <w:bottom w:val="single" w:sz="4" w:space="0" w:color="auto"/>
              <w:right w:val="single" w:sz="4" w:space="0" w:color="auto"/>
            </w:tcBorders>
            <w:vAlign w:val="center"/>
          </w:tcPr>
          <w:p w:rsidR="007A3BFD" w:rsidRPr="00806FB8" w:rsidRDefault="007A3BFD" w:rsidP="00D77D5D">
            <w:pPr>
              <w:shd w:val="clear" w:color="auto" w:fill="FFFFFF" w:themeFill="background1"/>
              <w:spacing w:after="0" w:line="240" w:lineRule="auto"/>
              <w:jc w:val="center"/>
              <w:rPr>
                <w:rFonts w:ascii="Times New Roman" w:eastAsia="Times New Roman" w:hAnsi="Times New Roman" w:cs="Times New Roman"/>
                <w:sz w:val="21"/>
                <w:szCs w:val="21"/>
                <w:lang w:eastAsia="ru-RU"/>
              </w:rPr>
            </w:pPr>
            <w:r w:rsidRPr="00806FB8">
              <w:rPr>
                <w:rFonts w:ascii="Times New Roman" w:eastAsia="Times New Roman" w:hAnsi="Times New Roman" w:cs="Times New Roman"/>
                <w:sz w:val="21"/>
                <w:szCs w:val="21"/>
                <w:lang w:eastAsia="ru-RU"/>
              </w:rPr>
              <w:t>120</w:t>
            </w:r>
            <w:r w:rsidR="0041101C">
              <w:rPr>
                <w:rFonts w:ascii="Times New Roman" w:eastAsia="Times New Roman" w:hAnsi="Times New Roman" w:cs="Times New Roman"/>
                <w:sz w:val="21"/>
                <w:szCs w:val="21"/>
                <w:lang w:eastAsia="ru-RU"/>
              </w:rPr>
              <w:t> </w:t>
            </w:r>
            <w:r w:rsidRPr="00806FB8">
              <w:rPr>
                <w:rFonts w:ascii="Times New Roman" w:eastAsia="Times New Roman" w:hAnsi="Times New Roman" w:cs="Times New Roman"/>
                <w:sz w:val="21"/>
                <w:szCs w:val="21"/>
                <w:lang w:eastAsia="ru-RU"/>
              </w:rPr>
              <w:t>521,0</w:t>
            </w:r>
          </w:p>
        </w:tc>
        <w:tc>
          <w:tcPr>
            <w:tcW w:w="1497" w:type="dxa"/>
            <w:tcBorders>
              <w:top w:val="single" w:sz="4" w:space="0" w:color="auto"/>
              <w:left w:val="single" w:sz="4" w:space="0" w:color="auto"/>
              <w:bottom w:val="single" w:sz="4" w:space="0" w:color="auto"/>
              <w:right w:val="single" w:sz="4" w:space="0" w:color="auto"/>
            </w:tcBorders>
            <w:vAlign w:val="center"/>
          </w:tcPr>
          <w:p w:rsidR="007A3BFD" w:rsidRPr="00806FB8" w:rsidRDefault="007A3BFD" w:rsidP="00D77D5D">
            <w:pPr>
              <w:shd w:val="clear" w:color="auto" w:fill="FFFFFF" w:themeFill="background1"/>
              <w:spacing w:after="0" w:line="240" w:lineRule="auto"/>
              <w:ind w:hanging="18"/>
              <w:jc w:val="center"/>
              <w:rPr>
                <w:rFonts w:ascii="Times New Roman" w:eastAsia="Times New Roman" w:hAnsi="Times New Roman" w:cs="Times New Roman"/>
                <w:sz w:val="21"/>
                <w:szCs w:val="21"/>
                <w:lang w:eastAsia="ru-RU"/>
              </w:rPr>
            </w:pPr>
            <w:r w:rsidRPr="00806FB8">
              <w:rPr>
                <w:rFonts w:ascii="Times New Roman" w:eastAsia="Times New Roman" w:hAnsi="Times New Roman" w:cs="Times New Roman"/>
                <w:sz w:val="21"/>
                <w:szCs w:val="21"/>
                <w:lang w:eastAsia="ru-RU"/>
              </w:rPr>
              <w:t>145</w:t>
            </w:r>
            <w:r w:rsidR="0041101C">
              <w:rPr>
                <w:rFonts w:ascii="Times New Roman" w:eastAsia="Times New Roman" w:hAnsi="Times New Roman" w:cs="Times New Roman"/>
                <w:sz w:val="21"/>
                <w:szCs w:val="21"/>
                <w:lang w:eastAsia="ru-RU"/>
              </w:rPr>
              <w:t> </w:t>
            </w:r>
            <w:r w:rsidRPr="00806FB8">
              <w:rPr>
                <w:rFonts w:ascii="Times New Roman" w:eastAsia="Times New Roman" w:hAnsi="Times New Roman" w:cs="Times New Roman"/>
                <w:sz w:val="21"/>
                <w:szCs w:val="21"/>
                <w:lang w:eastAsia="ru-RU"/>
              </w:rPr>
              <w:t>601,4</w:t>
            </w:r>
          </w:p>
        </w:tc>
        <w:tc>
          <w:tcPr>
            <w:tcW w:w="1540" w:type="dxa"/>
            <w:tcBorders>
              <w:top w:val="single" w:sz="4" w:space="0" w:color="auto"/>
              <w:left w:val="single" w:sz="4" w:space="0" w:color="auto"/>
              <w:bottom w:val="single" w:sz="4" w:space="0" w:color="auto"/>
              <w:right w:val="single" w:sz="4" w:space="0" w:color="auto"/>
            </w:tcBorders>
            <w:vAlign w:val="center"/>
          </w:tcPr>
          <w:p w:rsidR="007A3BFD" w:rsidRPr="00806FB8" w:rsidRDefault="007A3BFD" w:rsidP="00D77D5D">
            <w:pPr>
              <w:shd w:val="clear" w:color="auto" w:fill="FFFFFF" w:themeFill="background1"/>
              <w:spacing w:after="0" w:line="240" w:lineRule="auto"/>
              <w:jc w:val="center"/>
              <w:rPr>
                <w:rFonts w:ascii="Times New Roman" w:eastAsia="Times New Roman" w:hAnsi="Times New Roman" w:cs="Times New Roman"/>
                <w:sz w:val="21"/>
                <w:szCs w:val="21"/>
                <w:lang w:eastAsia="ru-RU"/>
              </w:rPr>
            </w:pPr>
            <w:r w:rsidRPr="00806FB8">
              <w:rPr>
                <w:rFonts w:ascii="Times New Roman" w:eastAsia="Times New Roman" w:hAnsi="Times New Roman" w:cs="Times New Roman"/>
                <w:sz w:val="21"/>
                <w:szCs w:val="21"/>
                <w:lang w:eastAsia="ru-RU"/>
              </w:rPr>
              <w:t>163</w:t>
            </w:r>
            <w:r w:rsidR="0041101C">
              <w:rPr>
                <w:rFonts w:ascii="Times New Roman" w:eastAsia="Times New Roman" w:hAnsi="Times New Roman" w:cs="Times New Roman"/>
                <w:sz w:val="21"/>
                <w:szCs w:val="21"/>
                <w:lang w:eastAsia="ru-RU"/>
              </w:rPr>
              <w:t> </w:t>
            </w:r>
            <w:r w:rsidRPr="00806FB8">
              <w:rPr>
                <w:rFonts w:ascii="Times New Roman" w:eastAsia="Times New Roman" w:hAnsi="Times New Roman" w:cs="Times New Roman"/>
                <w:sz w:val="21"/>
                <w:szCs w:val="21"/>
                <w:lang w:eastAsia="ru-RU"/>
              </w:rPr>
              <w:t>746,9</w:t>
            </w:r>
          </w:p>
        </w:tc>
        <w:tc>
          <w:tcPr>
            <w:tcW w:w="1554" w:type="dxa"/>
            <w:tcBorders>
              <w:top w:val="single" w:sz="4" w:space="0" w:color="auto"/>
              <w:left w:val="single" w:sz="4" w:space="0" w:color="auto"/>
              <w:bottom w:val="single" w:sz="4" w:space="0" w:color="auto"/>
              <w:right w:val="single" w:sz="4" w:space="0" w:color="auto"/>
            </w:tcBorders>
            <w:vAlign w:val="center"/>
          </w:tcPr>
          <w:p w:rsidR="007A3BFD" w:rsidRPr="00806FB8" w:rsidRDefault="007A3BFD" w:rsidP="00D77D5D">
            <w:pPr>
              <w:shd w:val="clear" w:color="auto" w:fill="FFFFFF" w:themeFill="background1"/>
              <w:spacing w:after="0" w:line="240" w:lineRule="auto"/>
              <w:jc w:val="center"/>
              <w:rPr>
                <w:rFonts w:ascii="Times New Roman" w:eastAsia="Times New Roman" w:hAnsi="Times New Roman" w:cs="Times New Roman"/>
                <w:sz w:val="21"/>
                <w:szCs w:val="21"/>
                <w:lang w:eastAsia="ru-RU"/>
              </w:rPr>
            </w:pPr>
            <w:r w:rsidRPr="00806FB8">
              <w:rPr>
                <w:rFonts w:ascii="Times New Roman" w:eastAsia="Times New Roman" w:hAnsi="Times New Roman" w:cs="Times New Roman"/>
                <w:sz w:val="21"/>
                <w:szCs w:val="21"/>
                <w:lang w:eastAsia="ru-RU"/>
              </w:rPr>
              <w:t>177</w:t>
            </w:r>
            <w:r w:rsidR="0041101C">
              <w:rPr>
                <w:rFonts w:ascii="Times New Roman" w:eastAsia="Times New Roman" w:hAnsi="Times New Roman" w:cs="Times New Roman"/>
                <w:sz w:val="21"/>
                <w:szCs w:val="21"/>
                <w:lang w:eastAsia="ru-RU"/>
              </w:rPr>
              <w:t> </w:t>
            </w:r>
            <w:r w:rsidRPr="00806FB8">
              <w:rPr>
                <w:rFonts w:ascii="Times New Roman" w:eastAsia="Times New Roman" w:hAnsi="Times New Roman" w:cs="Times New Roman"/>
                <w:sz w:val="21"/>
                <w:szCs w:val="21"/>
                <w:lang w:eastAsia="ru-RU"/>
              </w:rPr>
              <w:t>719,6</w:t>
            </w:r>
          </w:p>
        </w:tc>
        <w:tc>
          <w:tcPr>
            <w:tcW w:w="1540" w:type="dxa"/>
            <w:tcBorders>
              <w:top w:val="single" w:sz="4" w:space="0" w:color="auto"/>
              <w:left w:val="single" w:sz="4" w:space="0" w:color="auto"/>
              <w:bottom w:val="single" w:sz="4" w:space="0" w:color="auto"/>
              <w:right w:val="single" w:sz="4" w:space="0" w:color="auto"/>
            </w:tcBorders>
            <w:vAlign w:val="center"/>
          </w:tcPr>
          <w:p w:rsidR="007A3BFD" w:rsidRPr="00806FB8" w:rsidRDefault="007A3BFD" w:rsidP="00D77D5D">
            <w:pPr>
              <w:shd w:val="clear" w:color="auto" w:fill="FFFFFF" w:themeFill="background1"/>
              <w:spacing w:after="0" w:line="240" w:lineRule="auto"/>
              <w:jc w:val="center"/>
              <w:rPr>
                <w:rFonts w:ascii="Times New Roman" w:eastAsia="Times New Roman" w:hAnsi="Times New Roman" w:cs="Times New Roman"/>
                <w:sz w:val="21"/>
                <w:szCs w:val="21"/>
                <w:lang w:eastAsia="ru-RU"/>
              </w:rPr>
            </w:pPr>
            <w:r w:rsidRPr="00806FB8">
              <w:rPr>
                <w:rFonts w:ascii="Times New Roman" w:eastAsia="Times New Roman" w:hAnsi="Times New Roman" w:cs="Times New Roman"/>
                <w:sz w:val="21"/>
                <w:szCs w:val="21"/>
                <w:lang w:eastAsia="ru-RU"/>
              </w:rPr>
              <w:t>607</w:t>
            </w:r>
            <w:r w:rsidR="0041101C">
              <w:rPr>
                <w:rFonts w:ascii="Times New Roman" w:eastAsia="Times New Roman" w:hAnsi="Times New Roman" w:cs="Times New Roman"/>
                <w:sz w:val="21"/>
                <w:szCs w:val="21"/>
                <w:lang w:eastAsia="ru-RU"/>
              </w:rPr>
              <w:t> </w:t>
            </w:r>
            <w:r w:rsidRPr="00806FB8">
              <w:rPr>
                <w:rFonts w:ascii="Times New Roman" w:eastAsia="Times New Roman" w:hAnsi="Times New Roman" w:cs="Times New Roman"/>
                <w:sz w:val="21"/>
                <w:szCs w:val="21"/>
                <w:lang w:eastAsia="ru-RU"/>
              </w:rPr>
              <w:t>588,9</w:t>
            </w:r>
          </w:p>
        </w:tc>
      </w:tr>
      <w:tr w:rsidR="007A3BFD" w:rsidRPr="007A3BFD" w:rsidTr="00806FB8">
        <w:tc>
          <w:tcPr>
            <w:tcW w:w="2827" w:type="dxa"/>
            <w:tcBorders>
              <w:top w:val="single" w:sz="4" w:space="0" w:color="auto"/>
              <w:left w:val="single" w:sz="4" w:space="0" w:color="auto"/>
              <w:bottom w:val="single" w:sz="4" w:space="0" w:color="auto"/>
              <w:right w:val="single" w:sz="4" w:space="0" w:color="auto"/>
            </w:tcBorders>
          </w:tcPr>
          <w:p w:rsidR="007A3BFD" w:rsidRPr="00806FB8" w:rsidRDefault="007A3BFD" w:rsidP="00D77D5D">
            <w:pPr>
              <w:shd w:val="clear" w:color="auto" w:fill="FFFFFF" w:themeFill="background1"/>
              <w:spacing w:after="0" w:line="240" w:lineRule="auto"/>
              <w:ind w:firstLine="4"/>
              <w:rPr>
                <w:rFonts w:ascii="Times New Roman" w:eastAsia="Times New Roman" w:hAnsi="Times New Roman" w:cs="Times New Roman"/>
                <w:sz w:val="21"/>
                <w:szCs w:val="21"/>
                <w:lang w:eastAsia="ru-RU"/>
              </w:rPr>
            </w:pPr>
            <w:r w:rsidRPr="00806FB8">
              <w:rPr>
                <w:rFonts w:ascii="Times New Roman" w:eastAsia="Times New Roman" w:hAnsi="Times New Roman" w:cs="Times New Roman"/>
                <w:sz w:val="21"/>
                <w:szCs w:val="21"/>
                <w:lang w:eastAsia="ru-RU"/>
              </w:rPr>
              <w:t>Освоено, всего</w:t>
            </w:r>
          </w:p>
        </w:tc>
        <w:tc>
          <w:tcPr>
            <w:tcW w:w="1582" w:type="dxa"/>
            <w:tcBorders>
              <w:top w:val="single" w:sz="4" w:space="0" w:color="auto"/>
              <w:left w:val="single" w:sz="4" w:space="0" w:color="auto"/>
              <w:bottom w:val="single" w:sz="4" w:space="0" w:color="auto"/>
              <w:right w:val="single" w:sz="4" w:space="0" w:color="auto"/>
            </w:tcBorders>
            <w:vAlign w:val="center"/>
          </w:tcPr>
          <w:p w:rsidR="007A3BFD" w:rsidRPr="00806FB8" w:rsidRDefault="007A3BFD" w:rsidP="00D77D5D">
            <w:pPr>
              <w:shd w:val="clear" w:color="auto" w:fill="FFFFFF" w:themeFill="background1"/>
              <w:spacing w:after="0" w:line="240" w:lineRule="auto"/>
              <w:jc w:val="center"/>
              <w:rPr>
                <w:rFonts w:ascii="Times New Roman" w:eastAsia="Times New Roman" w:hAnsi="Times New Roman" w:cs="Times New Roman"/>
                <w:sz w:val="21"/>
                <w:szCs w:val="21"/>
                <w:lang w:eastAsia="ru-RU"/>
              </w:rPr>
            </w:pPr>
            <w:r w:rsidRPr="00806FB8">
              <w:rPr>
                <w:rFonts w:ascii="Times New Roman" w:eastAsia="Times New Roman" w:hAnsi="Times New Roman" w:cs="Times New Roman"/>
                <w:sz w:val="21"/>
                <w:szCs w:val="21"/>
                <w:lang w:eastAsia="ru-RU"/>
              </w:rPr>
              <w:t>120</w:t>
            </w:r>
            <w:r w:rsidR="0041101C">
              <w:rPr>
                <w:rFonts w:ascii="Times New Roman" w:eastAsia="Times New Roman" w:hAnsi="Times New Roman" w:cs="Times New Roman"/>
                <w:sz w:val="21"/>
                <w:szCs w:val="21"/>
                <w:lang w:eastAsia="ru-RU"/>
              </w:rPr>
              <w:t> </w:t>
            </w:r>
            <w:r w:rsidRPr="00806FB8">
              <w:rPr>
                <w:rFonts w:ascii="Times New Roman" w:eastAsia="Times New Roman" w:hAnsi="Times New Roman" w:cs="Times New Roman"/>
                <w:sz w:val="21"/>
                <w:szCs w:val="21"/>
                <w:lang w:eastAsia="ru-RU"/>
              </w:rPr>
              <w:t>516,7</w:t>
            </w:r>
          </w:p>
        </w:tc>
        <w:tc>
          <w:tcPr>
            <w:tcW w:w="1497" w:type="dxa"/>
            <w:tcBorders>
              <w:top w:val="single" w:sz="4" w:space="0" w:color="auto"/>
              <w:left w:val="single" w:sz="4" w:space="0" w:color="auto"/>
              <w:bottom w:val="single" w:sz="4" w:space="0" w:color="auto"/>
              <w:right w:val="single" w:sz="4" w:space="0" w:color="auto"/>
            </w:tcBorders>
            <w:vAlign w:val="center"/>
          </w:tcPr>
          <w:p w:rsidR="007A3BFD" w:rsidRPr="00806FB8" w:rsidRDefault="007A3BFD" w:rsidP="00D77D5D">
            <w:pPr>
              <w:shd w:val="clear" w:color="auto" w:fill="FFFFFF" w:themeFill="background1"/>
              <w:spacing w:after="0" w:line="240" w:lineRule="auto"/>
              <w:ind w:hanging="18"/>
              <w:jc w:val="center"/>
              <w:rPr>
                <w:rFonts w:ascii="Times New Roman" w:eastAsia="Times New Roman" w:hAnsi="Times New Roman" w:cs="Times New Roman"/>
                <w:sz w:val="21"/>
                <w:szCs w:val="21"/>
                <w:lang w:eastAsia="ru-RU"/>
              </w:rPr>
            </w:pPr>
            <w:r w:rsidRPr="00806FB8">
              <w:rPr>
                <w:rFonts w:ascii="Times New Roman" w:eastAsia="Times New Roman" w:hAnsi="Times New Roman" w:cs="Times New Roman"/>
                <w:sz w:val="21"/>
                <w:szCs w:val="21"/>
                <w:lang w:eastAsia="ru-RU"/>
              </w:rPr>
              <w:t>145</w:t>
            </w:r>
            <w:r w:rsidR="0041101C">
              <w:rPr>
                <w:rFonts w:ascii="Times New Roman" w:eastAsia="Times New Roman" w:hAnsi="Times New Roman" w:cs="Times New Roman"/>
                <w:sz w:val="21"/>
                <w:szCs w:val="21"/>
                <w:lang w:eastAsia="ru-RU"/>
              </w:rPr>
              <w:t> </w:t>
            </w:r>
            <w:r w:rsidRPr="00806FB8">
              <w:rPr>
                <w:rFonts w:ascii="Times New Roman" w:eastAsia="Times New Roman" w:hAnsi="Times New Roman" w:cs="Times New Roman"/>
                <w:sz w:val="21"/>
                <w:szCs w:val="21"/>
                <w:lang w:eastAsia="ru-RU"/>
              </w:rPr>
              <w:t>180,8</w:t>
            </w:r>
          </w:p>
        </w:tc>
        <w:tc>
          <w:tcPr>
            <w:tcW w:w="1540" w:type="dxa"/>
            <w:tcBorders>
              <w:top w:val="single" w:sz="4" w:space="0" w:color="auto"/>
              <w:left w:val="single" w:sz="4" w:space="0" w:color="auto"/>
              <w:bottom w:val="single" w:sz="4" w:space="0" w:color="auto"/>
              <w:right w:val="single" w:sz="4" w:space="0" w:color="auto"/>
            </w:tcBorders>
            <w:vAlign w:val="center"/>
          </w:tcPr>
          <w:p w:rsidR="007A3BFD" w:rsidRPr="00806FB8" w:rsidRDefault="007A3BFD" w:rsidP="00D77D5D">
            <w:pPr>
              <w:shd w:val="clear" w:color="auto" w:fill="FFFFFF" w:themeFill="background1"/>
              <w:spacing w:after="0" w:line="240" w:lineRule="auto"/>
              <w:jc w:val="center"/>
              <w:rPr>
                <w:rFonts w:ascii="Times New Roman" w:eastAsia="Times New Roman" w:hAnsi="Times New Roman" w:cs="Times New Roman"/>
                <w:sz w:val="21"/>
                <w:szCs w:val="21"/>
                <w:lang w:eastAsia="ru-RU"/>
              </w:rPr>
            </w:pPr>
            <w:r w:rsidRPr="00806FB8">
              <w:rPr>
                <w:rFonts w:ascii="Times New Roman" w:eastAsia="Times New Roman" w:hAnsi="Times New Roman" w:cs="Times New Roman"/>
                <w:sz w:val="21"/>
                <w:szCs w:val="21"/>
                <w:lang w:eastAsia="ru-RU"/>
              </w:rPr>
              <w:t>163</w:t>
            </w:r>
            <w:r w:rsidR="0041101C">
              <w:rPr>
                <w:rFonts w:ascii="Times New Roman" w:eastAsia="Times New Roman" w:hAnsi="Times New Roman" w:cs="Times New Roman"/>
                <w:sz w:val="21"/>
                <w:szCs w:val="21"/>
                <w:lang w:eastAsia="ru-RU"/>
              </w:rPr>
              <w:t> </w:t>
            </w:r>
            <w:r w:rsidRPr="00806FB8">
              <w:rPr>
                <w:rFonts w:ascii="Times New Roman" w:eastAsia="Times New Roman" w:hAnsi="Times New Roman" w:cs="Times New Roman"/>
                <w:sz w:val="21"/>
                <w:szCs w:val="21"/>
                <w:lang w:eastAsia="ru-RU"/>
              </w:rPr>
              <w:t>746,9</w:t>
            </w:r>
          </w:p>
        </w:tc>
        <w:tc>
          <w:tcPr>
            <w:tcW w:w="1554" w:type="dxa"/>
            <w:tcBorders>
              <w:top w:val="single" w:sz="4" w:space="0" w:color="auto"/>
              <w:left w:val="single" w:sz="4" w:space="0" w:color="auto"/>
              <w:bottom w:val="single" w:sz="4" w:space="0" w:color="auto"/>
              <w:right w:val="single" w:sz="4" w:space="0" w:color="auto"/>
            </w:tcBorders>
            <w:vAlign w:val="center"/>
          </w:tcPr>
          <w:p w:rsidR="007A3BFD" w:rsidRPr="00806FB8" w:rsidRDefault="007A3BFD" w:rsidP="00D77D5D">
            <w:pPr>
              <w:shd w:val="clear" w:color="auto" w:fill="FFFFFF" w:themeFill="background1"/>
              <w:spacing w:after="0" w:line="240" w:lineRule="auto"/>
              <w:jc w:val="center"/>
              <w:rPr>
                <w:rFonts w:ascii="Times New Roman" w:eastAsia="Times New Roman" w:hAnsi="Times New Roman" w:cs="Times New Roman"/>
                <w:sz w:val="21"/>
                <w:szCs w:val="21"/>
                <w:lang w:eastAsia="ru-RU"/>
              </w:rPr>
            </w:pPr>
            <w:r w:rsidRPr="00806FB8">
              <w:rPr>
                <w:rFonts w:ascii="Times New Roman" w:eastAsia="Times New Roman" w:hAnsi="Times New Roman" w:cs="Times New Roman"/>
                <w:sz w:val="21"/>
                <w:szCs w:val="21"/>
                <w:lang w:eastAsia="ru-RU"/>
              </w:rPr>
              <w:t>177</w:t>
            </w:r>
            <w:r w:rsidR="0041101C">
              <w:rPr>
                <w:rFonts w:ascii="Times New Roman" w:eastAsia="Times New Roman" w:hAnsi="Times New Roman" w:cs="Times New Roman"/>
                <w:sz w:val="21"/>
                <w:szCs w:val="21"/>
                <w:lang w:eastAsia="ru-RU"/>
              </w:rPr>
              <w:t> </w:t>
            </w:r>
            <w:r w:rsidRPr="00806FB8">
              <w:rPr>
                <w:rFonts w:ascii="Times New Roman" w:eastAsia="Times New Roman" w:hAnsi="Times New Roman" w:cs="Times New Roman"/>
                <w:sz w:val="21"/>
                <w:szCs w:val="21"/>
                <w:lang w:eastAsia="ru-RU"/>
              </w:rPr>
              <w:t>719,6</w:t>
            </w:r>
          </w:p>
        </w:tc>
        <w:tc>
          <w:tcPr>
            <w:tcW w:w="1540" w:type="dxa"/>
            <w:tcBorders>
              <w:top w:val="single" w:sz="4" w:space="0" w:color="auto"/>
              <w:left w:val="single" w:sz="4" w:space="0" w:color="auto"/>
              <w:bottom w:val="single" w:sz="4" w:space="0" w:color="auto"/>
              <w:right w:val="single" w:sz="4" w:space="0" w:color="auto"/>
            </w:tcBorders>
            <w:vAlign w:val="center"/>
          </w:tcPr>
          <w:p w:rsidR="007A3BFD" w:rsidRPr="00806FB8" w:rsidRDefault="007A3BFD" w:rsidP="00D77D5D">
            <w:pPr>
              <w:shd w:val="clear" w:color="auto" w:fill="FFFFFF" w:themeFill="background1"/>
              <w:spacing w:after="0" w:line="240" w:lineRule="auto"/>
              <w:jc w:val="center"/>
              <w:rPr>
                <w:rFonts w:ascii="Times New Roman" w:eastAsia="Times New Roman" w:hAnsi="Times New Roman" w:cs="Times New Roman"/>
                <w:sz w:val="21"/>
                <w:szCs w:val="21"/>
                <w:lang w:eastAsia="ru-RU"/>
              </w:rPr>
            </w:pPr>
            <w:r w:rsidRPr="00806FB8">
              <w:rPr>
                <w:rFonts w:ascii="Times New Roman" w:eastAsia="Times New Roman" w:hAnsi="Times New Roman" w:cs="Times New Roman"/>
                <w:sz w:val="21"/>
                <w:szCs w:val="21"/>
                <w:lang w:eastAsia="ru-RU"/>
              </w:rPr>
              <w:t>607</w:t>
            </w:r>
            <w:r w:rsidR="0041101C">
              <w:rPr>
                <w:rFonts w:ascii="Times New Roman" w:eastAsia="Times New Roman" w:hAnsi="Times New Roman" w:cs="Times New Roman"/>
                <w:sz w:val="21"/>
                <w:szCs w:val="21"/>
                <w:lang w:eastAsia="ru-RU"/>
              </w:rPr>
              <w:t> </w:t>
            </w:r>
            <w:r w:rsidRPr="00806FB8">
              <w:rPr>
                <w:rFonts w:ascii="Times New Roman" w:eastAsia="Times New Roman" w:hAnsi="Times New Roman" w:cs="Times New Roman"/>
                <w:sz w:val="21"/>
                <w:szCs w:val="21"/>
                <w:lang w:eastAsia="ru-RU"/>
              </w:rPr>
              <w:t>163,5</w:t>
            </w:r>
          </w:p>
        </w:tc>
      </w:tr>
      <w:tr w:rsidR="007A3BFD" w:rsidRPr="007A3BFD" w:rsidTr="00806FB8">
        <w:tc>
          <w:tcPr>
            <w:tcW w:w="2827" w:type="dxa"/>
            <w:tcBorders>
              <w:top w:val="single" w:sz="4" w:space="0" w:color="auto"/>
              <w:left w:val="single" w:sz="4" w:space="0" w:color="auto"/>
              <w:bottom w:val="single" w:sz="4" w:space="0" w:color="auto"/>
              <w:right w:val="single" w:sz="4" w:space="0" w:color="auto"/>
            </w:tcBorders>
          </w:tcPr>
          <w:p w:rsidR="007A3BFD" w:rsidRPr="00806FB8" w:rsidRDefault="007A3BFD" w:rsidP="00D77D5D">
            <w:pPr>
              <w:shd w:val="clear" w:color="auto" w:fill="FFFFFF" w:themeFill="background1"/>
              <w:spacing w:after="0" w:line="240" w:lineRule="auto"/>
              <w:ind w:firstLine="4"/>
              <w:rPr>
                <w:rFonts w:ascii="Times New Roman" w:eastAsia="Times New Roman" w:hAnsi="Times New Roman" w:cs="Times New Roman"/>
                <w:sz w:val="21"/>
                <w:szCs w:val="21"/>
                <w:lang w:eastAsia="ru-RU"/>
              </w:rPr>
            </w:pPr>
            <w:r w:rsidRPr="00806FB8">
              <w:rPr>
                <w:rFonts w:ascii="Times New Roman" w:eastAsia="Times New Roman" w:hAnsi="Times New Roman" w:cs="Times New Roman"/>
                <w:sz w:val="21"/>
                <w:szCs w:val="21"/>
                <w:lang w:eastAsia="ru-RU"/>
              </w:rPr>
              <w:t>Не профинансировано, всего</w:t>
            </w:r>
          </w:p>
        </w:tc>
        <w:tc>
          <w:tcPr>
            <w:tcW w:w="1582" w:type="dxa"/>
            <w:tcBorders>
              <w:top w:val="single" w:sz="4" w:space="0" w:color="auto"/>
              <w:left w:val="single" w:sz="4" w:space="0" w:color="auto"/>
              <w:bottom w:val="single" w:sz="4" w:space="0" w:color="auto"/>
              <w:right w:val="single" w:sz="4" w:space="0" w:color="auto"/>
            </w:tcBorders>
            <w:vAlign w:val="center"/>
          </w:tcPr>
          <w:p w:rsidR="007A3BFD" w:rsidRPr="00806FB8" w:rsidRDefault="007A3BFD" w:rsidP="00D77D5D">
            <w:pPr>
              <w:shd w:val="clear" w:color="auto" w:fill="FFFFFF" w:themeFill="background1"/>
              <w:spacing w:after="0" w:line="240" w:lineRule="auto"/>
              <w:jc w:val="center"/>
              <w:rPr>
                <w:rFonts w:ascii="Times New Roman" w:eastAsia="Times New Roman" w:hAnsi="Times New Roman" w:cs="Times New Roman"/>
                <w:sz w:val="21"/>
                <w:szCs w:val="21"/>
                <w:lang w:eastAsia="ru-RU"/>
              </w:rPr>
            </w:pPr>
            <w:r w:rsidRPr="00806FB8">
              <w:rPr>
                <w:rFonts w:ascii="Times New Roman" w:eastAsia="Times New Roman" w:hAnsi="Times New Roman" w:cs="Times New Roman"/>
                <w:sz w:val="21"/>
                <w:szCs w:val="21"/>
                <w:lang w:eastAsia="ru-RU"/>
              </w:rPr>
              <w:t>34</w:t>
            </w:r>
            <w:r w:rsidR="0041101C">
              <w:rPr>
                <w:rFonts w:ascii="Times New Roman" w:eastAsia="Times New Roman" w:hAnsi="Times New Roman" w:cs="Times New Roman"/>
                <w:sz w:val="21"/>
                <w:szCs w:val="21"/>
                <w:lang w:eastAsia="ru-RU"/>
              </w:rPr>
              <w:t> </w:t>
            </w:r>
            <w:r w:rsidRPr="00806FB8">
              <w:rPr>
                <w:rFonts w:ascii="Times New Roman" w:eastAsia="Times New Roman" w:hAnsi="Times New Roman" w:cs="Times New Roman"/>
                <w:sz w:val="21"/>
                <w:szCs w:val="21"/>
                <w:lang w:eastAsia="ru-RU"/>
              </w:rPr>
              <w:t>108,3</w:t>
            </w:r>
          </w:p>
        </w:tc>
        <w:tc>
          <w:tcPr>
            <w:tcW w:w="1497" w:type="dxa"/>
            <w:tcBorders>
              <w:top w:val="single" w:sz="4" w:space="0" w:color="auto"/>
              <w:left w:val="single" w:sz="4" w:space="0" w:color="auto"/>
              <w:bottom w:val="single" w:sz="4" w:space="0" w:color="auto"/>
              <w:right w:val="single" w:sz="4" w:space="0" w:color="auto"/>
            </w:tcBorders>
            <w:vAlign w:val="center"/>
          </w:tcPr>
          <w:p w:rsidR="007A3BFD" w:rsidRPr="00806FB8" w:rsidRDefault="007A3BFD" w:rsidP="00D77D5D">
            <w:pPr>
              <w:shd w:val="clear" w:color="auto" w:fill="FFFFFF" w:themeFill="background1"/>
              <w:spacing w:after="0" w:line="240" w:lineRule="auto"/>
              <w:ind w:hanging="18"/>
              <w:jc w:val="center"/>
              <w:rPr>
                <w:rFonts w:ascii="Times New Roman" w:eastAsia="Times New Roman" w:hAnsi="Times New Roman" w:cs="Times New Roman"/>
                <w:sz w:val="21"/>
                <w:szCs w:val="21"/>
                <w:lang w:eastAsia="ru-RU"/>
              </w:rPr>
            </w:pPr>
            <w:r w:rsidRPr="00806FB8">
              <w:rPr>
                <w:rFonts w:ascii="Times New Roman" w:eastAsia="Times New Roman" w:hAnsi="Times New Roman" w:cs="Times New Roman"/>
                <w:sz w:val="21"/>
                <w:szCs w:val="21"/>
                <w:lang w:eastAsia="ru-RU"/>
              </w:rPr>
              <w:t>59</w:t>
            </w:r>
            <w:r w:rsidR="0041101C">
              <w:rPr>
                <w:rFonts w:ascii="Times New Roman" w:eastAsia="Times New Roman" w:hAnsi="Times New Roman" w:cs="Times New Roman"/>
                <w:sz w:val="21"/>
                <w:szCs w:val="21"/>
                <w:lang w:eastAsia="ru-RU"/>
              </w:rPr>
              <w:t> </w:t>
            </w:r>
            <w:r w:rsidRPr="00806FB8">
              <w:rPr>
                <w:rFonts w:ascii="Times New Roman" w:eastAsia="Times New Roman" w:hAnsi="Times New Roman" w:cs="Times New Roman"/>
                <w:sz w:val="21"/>
                <w:szCs w:val="21"/>
                <w:lang w:eastAsia="ru-RU"/>
              </w:rPr>
              <w:t>562,6</w:t>
            </w:r>
          </w:p>
        </w:tc>
        <w:tc>
          <w:tcPr>
            <w:tcW w:w="1540" w:type="dxa"/>
            <w:tcBorders>
              <w:top w:val="single" w:sz="4" w:space="0" w:color="auto"/>
              <w:left w:val="single" w:sz="4" w:space="0" w:color="auto"/>
              <w:bottom w:val="single" w:sz="4" w:space="0" w:color="auto"/>
              <w:right w:val="single" w:sz="4" w:space="0" w:color="auto"/>
            </w:tcBorders>
            <w:vAlign w:val="center"/>
          </w:tcPr>
          <w:p w:rsidR="007A3BFD" w:rsidRPr="00806FB8" w:rsidRDefault="007A3BFD" w:rsidP="00D77D5D">
            <w:pPr>
              <w:shd w:val="clear" w:color="auto" w:fill="FFFFFF" w:themeFill="background1"/>
              <w:spacing w:after="0" w:line="240" w:lineRule="auto"/>
              <w:jc w:val="center"/>
              <w:rPr>
                <w:rFonts w:ascii="Times New Roman" w:eastAsia="Times New Roman" w:hAnsi="Times New Roman" w:cs="Times New Roman"/>
                <w:sz w:val="21"/>
                <w:szCs w:val="21"/>
                <w:lang w:eastAsia="ru-RU"/>
              </w:rPr>
            </w:pPr>
            <w:r w:rsidRPr="00806FB8">
              <w:rPr>
                <w:rFonts w:ascii="Times New Roman" w:eastAsia="Times New Roman" w:hAnsi="Times New Roman" w:cs="Times New Roman"/>
                <w:sz w:val="21"/>
                <w:szCs w:val="21"/>
                <w:lang w:eastAsia="ru-RU"/>
              </w:rPr>
              <w:t>48</w:t>
            </w:r>
            <w:r w:rsidR="0041101C">
              <w:rPr>
                <w:rFonts w:ascii="Times New Roman" w:eastAsia="Times New Roman" w:hAnsi="Times New Roman" w:cs="Times New Roman"/>
                <w:sz w:val="21"/>
                <w:szCs w:val="21"/>
                <w:lang w:eastAsia="ru-RU"/>
              </w:rPr>
              <w:t> </w:t>
            </w:r>
            <w:r w:rsidRPr="00806FB8">
              <w:rPr>
                <w:rFonts w:ascii="Times New Roman" w:eastAsia="Times New Roman" w:hAnsi="Times New Roman" w:cs="Times New Roman"/>
                <w:sz w:val="21"/>
                <w:szCs w:val="21"/>
                <w:lang w:eastAsia="ru-RU"/>
              </w:rPr>
              <w:t>543,4</w:t>
            </w:r>
          </w:p>
        </w:tc>
        <w:tc>
          <w:tcPr>
            <w:tcW w:w="1554" w:type="dxa"/>
            <w:tcBorders>
              <w:top w:val="single" w:sz="4" w:space="0" w:color="auto"/>
              <w:left w:val="single" w:sz="4" w:space="0" w:color="auto"/>
              <w:bottom w:val="single" w:sz="4" w:space="0" w:color="auto"/>
              <w:right w:val="single" w:sz="4" w:space="0" w:color="auto"/>
            </w:tcBorders>
            <w:vAlign w:val="center"/>
          </w:tcPr>
          <w:p w:rsidR="007A3BFD" w:rsidRPr="00806FB8" w:rsidRDefault="007A3BFD" w:rsidP="00D77D5D">
            <w:pPr>
              <w:shd w:val="clear" w:color="auto" w:fill="FFFFFF" w:themeFill="background1"/>
              <w:spacing w:after="0" w:line="240" w:lineRule="auto"/>
              <w:jc w:val="center"/>
              <w:rPr>
                <w:rFonts w:ascii="Times New Roman" w:eastAsia="Times New Roman" w:hAnsi="Times New Roman" w:cs="Times New Roman"/>
                <w:sz w:val="21"/>
                <w:szCs w:val="21"/>
                <w:lang w:eastAsia="ru-RU"/>
              </w:rPr>
            </w:pPr>
            <w:r w:rsidRPr="00806FB8">
              <w:rPr>
                <w:rFonts w:ascii="Times New Roman" w:eastAsia="Times New Roman" w:hAnsi="Times New Roman" w:cs="Times New Roman"/>
                <w:sz w:val="21"/>
                <w:szCs w:val="21"/>
                <w:lang w:eastAsia="ru-RU"/>
              </w:rPr>
              <w:t>150</w:t>
            </w:r>
            <w:r w:rsidR="0041101C">
              <w:rPr>
                <w:rFonts w:ascii="Times New Roman" w:eastAsia="Times New Roman" w:hAnsi="Times New Roman" w:cs="Times New Roman"/>
                <w:sz w:val="21"/>
                <w:szCs w:val="21"/>
                <w:lang w:eastAsia="ru-RU"/>
              </w:rPr>
              <w:t> </w:t>
            </w:r>
            <w:r w:rsidRPr="00806FB8">
              <w:rPr>
                <w:rFonts w:ascii="Times New Roman" w:eastAsia="Times New Roman" w:hAnsi="Times New Roman" w:cs="Times New Roman"/>
                <w:sz w:val="21"/>
                <w:szCs w:val="21"/>
                <w:lang w:eastAsia="ru-RU"/>
              </w:rPr>
              <w:t>751,5</w:t>
            </w:r>
          </w:p>
        </w:tc>
        <w:tc>
          <w:tcPr>
            <w:tcW w:w="1540" w:type="dxa"/>
            <w:tcBorders>
              <w:top w:val="single" w:sz="4" w:space="0" w:color="auto"/>
              <w:left w:val="single" w:sz="4" w:space="0" w:color="auto"/>
              <w:bottom w:val="single" w:sz="4" w:space="0" w:color="auto"/>
              <w:right w:val="single" w:sz="4" w:space="0" w:color="auto"/>
            </w:tcBorders>
            <w:vAlign w:val="center"/>
          </w:tcPr>
          <w:p w:rsidR="007A3BFD" w:rsidRPr="00806FB8" w:rsidRDefault="007A3BFD" w:rsidP="00D77D5D">
            <w:pPr>
              <w:shd w:val="clear" w:color="auto" w:fill="FFFFFF" w:themeFill="background1"/>
              <w:spacing w:after="0" w:line="240" w:lineRule="auto"/>
              <w:jc w:val="center"/>
              <w:rPr>
                <w:rFonts w:ascii="Times New Roman" w:eastAsia="Times New Roman" w:hAnsi="Times New Roman" w:cs="Times New Roman"/>
                <w:sz w:val="21"/>
                <w:szCs w:val="21"/>
                <w:lang w:eastAsia="ru-RU"/>
              </w:rPr>
            </w:pPr>
            <w:r w:rsidRPr="00806FB8">
              <w:rPr>
                <w:rFonts w:ascii="Times New Roman" w:eastAsia="Times New Roman" w:hAnsi="Times New Roman" w:cs="Times New Roman"/>
                <w:sz w:val="21"/>
                <w:szCs w:val="21"/>
                <w:lang w:eastAsia="ru-RU"/>
              </w:rPr>
              <w:t>292</w:t>
            </w:r>
            <w:r w:rsidR="0041101C">
              <w:rPr>
                <w:rFonts w:ascii="Times New Roman" w:eastAsia="Times New Roman" w:hAnsi="Times New Roman" w:cs="Times New Roman"/>
                <w:sz w:val="21"/>
                <w:szCs w:val="21"/>
                <w:lang w:eastAsia="ru-RU"/>
              </w:rPr>
              <w:t> </w:t>
            </w:r>
            <w:r w:rsidRPr="00806FB8">
              <w:rPr>
                <w:rFonts w:ascii="Times New Roman" w:eastAsia="Times New Roman" w:hAnsi="Times New Roman" w:cs="Times New Roman"/>
                <w:sz w:val="21"/>
                <w:szCs w:val="21"/>
                <w:lang w:eastAsia="ru-RU"/>
              </w:rPr>
              <w:t>965,8</w:t>
            </w:r>
          </w:p>
        </w:tc>
      </w:tr>
      <w:tr w:rsidR="007A3BFD" w:rsidRPr="007A3BFD" w:rsidTr="00806FB8">
        <w:tc>
          <w:tcPr>
            <w:tcW w:w="2827" w:type="dxa"/>
            <w:tcBorders>
              <w:top w:val="single" w:sz="4" w:space="0" w:color="auto"/>
              <w:left w:val="single" w:sz="4" w:space="0" w:color="auto"/>
              <w:bottom w:val="single" w:sz="4" w:space="0" w:color="auto"/>
              <w:right w:val="single" w:sz="4" w:space="0" w:color="auto"/>
            </w:tcBorders>
          </w:tcPr>
          <w:p w:rsidR="007A3BFD" w:rsidRPr="00806FB8" w:rsidRDefault="007A3BFD" w:rsidP="00D77D5D">
            <w:pPr>
              <w:shd w:val="clear" w:color="auto" w:fill="FFFFFF" w:themeFill="background1"/>
              <w:spacing w:after="0" w:line="240" w:lineRule="auto"/>
              <w:ind w:firstLine="4"/>
              <w:rPr>
                <w:rFonts w:ascii="Times New Roman" w:eastAsia="Times New Roman" w:hAnsi="Times New Roman" w:cs="Times New Roman"/>
                <w:sz w:val="21"/>
                <w:szCs w:val="21"/>
                <w:lang w:eastAsia="ru-RU"/>
              </w:rPr>
            </w:pPr>
            <w:r w:rsidRPr="00806FB8">
              <w:rPr>
                <w:rFonts w:ascii="Times New Roman" w:eastAsia="Times New Roman" w:hAnsi="Times New Roman" w:cs="Times New Roman"/>
                <w:sz w:val="21"/>
                <w:szCs w:val="21"/>
                <w:lang w:eastAsia="ru-RU"/>
              </w:rPr>
              <w:t>Значения целевых показателей</w:t>
            </w:r>
          </w:p>
        </w:tc>
        <w:tc>
          <w:tcPr>
            <w:tcW w:w="1582" w:type="dxa"/>
            <w:tcBorders>
              <w:top w:val="single" w:sz="4" w:space="0" w:color="auto"/>
              <w:left w:val="single" w:sz="4" w:space="0" w:color="auto"/>
              <w:bottom w:val="single" w:sz="4" w:space="0" w:color="auto"/>
              <w:right w:val="single" w:sz="4" w:space="0" w:color="auto"/>
            </w:tcBorders>
            <w:vAlign w:val="center"/>
          </w:tcPr>
          <w:p w:rsidR="007A3BFD" w:rsidRPr="00806FB8" w:rsidRDefault="007A3BFD" w:rsidP="00D77D5D">
            <w:pPr>
              <w:shd w:val="clear" w:color="auto" w:fill="FFFFFF" w:themeFill="background1"/>
              <w:spacing w:after="0" w:line="240" w:lineRule="auto"/>
              <w:jc w:val="center"/>
              <w:rPr>
                <w:rFonts w:ascii="Times New Roman" w:eastAsia="Times New Roman" w:hAnsi="Times New Roman" w:cs="Times New Roman"/>
                <w:sz w:val="21"/>
                <w:szCs w:val="21"/>
                <w:lang w:eastAsia="ru-RU"/>
              </w:rPr>
            </w:pPr>
          </w:p>
        </w:tc>
        <w:tc>
          <w:tcPr>
            <w:tcW w:w="1497" w:type="dxa"/>
            <w:tcBorders>
              <w:top w:val="single" w:sz="4" w:space="0" w:color="auto"/>
              <w:left w:val="single" w:sz="4" w:space="0" w:color="auto"/>
              <w:bottom w:val="single" w:sz="4" w:space="0" w:color="auto"/>
              <w:right w:val="single" w:sz="4" w:space="0" w:color="auto"/>
            </w:tcBorders>
            <w:vAlign w:val="center"/>
          </w:tcPr>
          <w:p w:rsidR="007A3BFD" w:rsidRPr="00806FB8" w:rsidRDefault="007A3BFD" w:rsidP="00D77D5D">
            <w:pPr>
              <w:shd w:val="clear" w:color="auto" w:fill="FFFFFF" w:themeFill="background1"/>
              <w:spacing w:after="0" w:line="240" w:lineRule="auto"/>
              <w:ind w:hanging="18"/>
              <w:jc w:val="center"/>
              <w:rPr>
                <w:rFonts w:ascii="Times New Roman" w:eastAsia="Times New Roman" w:hAnsi="Times New Roman" w:cs="Times New Roman"/>
                <w:sz w:val="21"/>
                <w:szCs w:val="21"/>
                <w:lang w:eastAsia="ru-RU"/>
              </w:rPr>
            </w:pPr>
          </w:p>
        </w:tc>
        <w:tc>
          <w:tcPr>
            <w:tcW w:w="1540" w:type="dxa"/>
            <w:tcBorders>
              <w:top w:val="single" w:sz="4" w:space="0" w:color="auto"/>
              <w:left w:val="single" w:sz="4" w:space="0" w:color="auto"/>
              <w:bottom w:val="single" w:sz="4" w:space="0" w:color="auto"/>
              <w:right w:val="single" w:sz="4" w:space="0" w:color="auto"/>
            </w:tcBorders>
            <w:vAlign w:val="center"/>
          </w:tcPr>
          <w:p w:rsidR="007A3BFD" w:rsidRPr="00806FB8" w:rsidRDefault="007A3BFD" w:rsidP="00D77D5D">
            <w:pPr>
              <w:shd w:val="clear" w:color="auto" w:fill="FFFFFF" w:themeFill="background1"/>
              <w:spacing w:after="0" w:line="240" w:lineRule="auto"/>
              <w:jc w:val="center"/>
              <w:rPr>
                <w:rFonts w:ascii="Times New Roman" w:eastAsia="Times New Roman" w:hAnsi="Times New Roman" w:cs="Times New Roman"/>
                <w:sz w:val="21"/>
                <w:szCs w:val="21"/>
                <w:lang w:eastAsia="ru-RU"/>
              </w:rPr>
            </w:pPr>
          </w:p>
        </w:tc>
        <w:tc>
          <w:tcPr>
            <w:tcW w:w="1554" w:type="dxa"/>
            <w:tcBorders>
              <w:top w:val="single" w:sz="4" w:space="0" w:color="auto"/>
              <w:left w:val="single" w:sz="4" w:space="0" w:color="auto"/>
              <w:bottom w:val="single" w:sz="4" w:space="0" w:color="auto"/>
              <w:right w:val="single" w:sz="4" w:space="0" w:color="auto"/>
            </w:tcBorders>
            <w:vAlign w:val="center"/>
          </w:tcPr>
          <w:p w:rsidR="007A3BFD" w:rsidRPr="00806FB8" w:rsidRDefault="007A3BFD" w:rsidP="00D77D5D">
            <w:pPr>
              <w:shd w:val="clear" w:color="auto" w:fill="FFFFFF" w:themeFill="background1"/>
              <w:spacing w:after="0" w:line="240" w:lineRule="auto"/>
              <w:jc w:val="center"/>
              <w:rPr>
                <w:rFonts w:ascii="Times New Roman" w:eastAsia="Times New Roman" w:hAnsi="Times New Roman" w:cs="Times New Roman"/>
                <w:sz w:val="21"/>
                <w:szCs w:val="21"/>
                <w:lang w:eastAsia="ru-RU"/>
              </w:rPr>
            </w:pPr>
          </w:p>
        </w:tc>
        <w:tc>
          <w:tcPr>
            <w:tcW w:w="1540" w:type="dxa"/>
            <w:tcBorders>
              <w:top w:val="single" w:sz="4" w:space="0" w:color="auto"/>
              <w:left w:val="single" w:sz="4" w:space="0" w:color="auto"/>
              <w:bottom w:val="single" w:sz="4" w:space="0" w:color="auto"/>
              <w:right w:val="single" w:sz="4" w:space="0" w:color="auto"/>
            </w:tcBorders>
            <w:vAlign w:val="center"/>
          </w:tcPr>
          <w:p w:rsidR="007A3BFD" w:rsidRPr="00806FB8" w:rsidRDefault="007A3BFD" w:rsidP="00D77D5D">
            <w:pPr>
              <w:shd w:val="clear" w:color="auto" w:fill="FFFFFF" w:themeFill="background1"/>
              <w:spacing w:after="0" w:line="240" w:lineRule="auto"/>
              <w:jc w:val="center"/>
              <w:rPr>
                <w:rFonts w:ascii="Times New Roman" w:eastAsia="Times New Roman" w:hAnsi="Times New Roman" w:cs="Times New Roman"/>
                <w:sz w:val="21"/>
                <w:szCs w:val="21"/>
                <w:lang w:eastAsia="ru-RU"/>
              </w:rPr>
            </w:pPr>
          </w:p>
        </w:tc>
      </w:tr>
      <w:tr w:rsidR="007A3BFD" w:rsidRPr="007A3BFD" w:rsidTr="00806FB8">
        <w:tc>
          <w:tcPr>
            <w:tcW w:w="2827" w:type="dxa"/>
            <w:tcBorders>
              <w:top w:val="single" w:sz="4" w:space="0" w:color="auto"/>
              <w:left w:val="single" w:sz="4" w:space="0" w:color="auto"/>
              <w:bottom w:val="single" w:sz="4" w:space="0" w:color="auto"/>
              <w:right w:val="single" w:sz="4" w:space="0" w:color="auto"/>
            </w:tcBorders>
          </w:tcPr>
          <w:p w:rsidR="007A3BFD" w:rsidRPr="00806FB8" w:rsidRDefault="007A3BFD" w:rsidP="00D77D5D">
            <w:pPr>
              <w:shd w:val="clear" w:color="auto" w:fill="FFFFFF" w:themeFill="background1"/>
              <w:spacing w:after="0" w:line="240" w:lineRule="auto"/>
              <w:ind w:firstLine="4"/>
              <w:rPr>
                <w:rFonts w:ascii="Times New Roman" w:eastAsia="Times New Roman" w:hAnsi="Times New Roman" w:cs="Times New Roman"/>
                <w:sz w:val="21"/>
                <w:szCs w:val="21"/>
                <w:lang w:eastAsia="ru-RU"/>
              </w:rPr>
            </w:pPr>
            <w:r w:rsidRPr="00806FB8">
              <w:rPr>
                <w:rFonts w:ascii="Times New Roman" w:eastAsia="Times New Roman" w:hAnsi="Times New Roman" w:cs="Times New Roman"/>
                <w:sz w:val="21"/>
                <w:szCs w:val="21"/>
                <w:lang w:eastAsia="ru-RU"/>
              </w:rPr>
              <w:t>Количество погибших в ЧС, план</w:t>
            </w:r>
          </w:p>
        </w:tc>
        <w:tc>
          <w:tcPr>
            <w:tcW w:w="1582" w:type="dxa"/>
            <w:tcBorders>
              <w:top w:val="single" w:sz="4" w:space="0" w:color="auto"/>
              <w:left w:val="single" w:sz="4" w:space="0" w:color="auto"/>
              <w:bottom w:val="single" w:sz="4" w:space="0" w:color="auto"/>
              <w:right w:val="single" w:sz="4" w:space="0" w:color="auto"/>
            </w:tcBorders>
            <w:vAlign w:val="center"/>
          </w:tcPr>
          <w:p w:rsidR="007A3BFD" w:rsidRPr="00806FB8" w:rsidRDefault="007A3BFD" w:rsidP="00D77D5D">
            <w:pPr>
              <w:shd w:val="clear" w:color="auto" w:fill="FFFFFF" w:themeFill="background1"/>
              <w:spacing w:after="0" w:line="240" w:lineRule="auto"/>
              <w:jc w:val="center"/>
              <w:rPr>
                <w:rFonts w:ascii="Times New Roman" w:eastAsia="Times New Roman" w:hAnsi="Times New Roman" w:cs="Times New Roman"/>
                <w:sz w:val="21"/>
                <w:szCs w:val="21"/>
                <w:lang w:eastAsia="ru-RU"/>
              </w:rPr>
            </w:pPr>
            <w:r w:rsidRPr="00806FB8">
              <w:rPr>
                <w:rFonts w:ascii="Times New Roman" w:eastAsia="Times New Roman" w:hAnsi="Times New Roman" w:cs="Times New Roman"/>
                <w:sz w:val="21"/>
                <w:szCs w:val="21"/>
                <w:lang w:eastAsia="ru-RU"/>
              </w:rPr>
              <w:t>490 чел.</w:t>
            </w:r>
          </w:p>
        </w:tc>
        <w:tc>
          <w:tcPr>
            <w:tcW w:w="1497" w:type="dxa"/>
            <w:tcBorders>
              <w:top w:val="single" w:sz="4" w:space="0" w:color="auto"/>
              <w:left w:val="single" w:sz="4" w:space="0" w:color="auto"/>
              <w:bottom w:val="single" w:sz="4" w:space="0" w:color="auto"/>
              <w:right w:val="single" w:sz="4" w:space="0" w:color="auto"/>
            </w:tcBorders>
            <w:vAlign w:val="center"/>
          </w:tcPr>
          <w:p w:rsidR="007A3BFD" w:rsidRPr="00806FB8" w:rsidRDefault="007A3BFD" w:rsidP="00D77D5D">
            <w:pPr>
              <w:shd w:val="clear" w:color="auto" w:fill="FFFFFF" w:themeFill="background1"/>
              <w:spacing w:after="0" w:line="240" w:lineRule="auto"/>
              <w:ind w:hanging="18"/>
              <w:jc w:val="center"/>
              <w:rPr>
                <w:rFonts w:ascii="Times New Roman" w:eastAsia="Times New Roman" w:hAnsi="Times New Roman" w:cs="Times New Roman"/>
                <w:sz w:val="21"/>
                <w:szCs w:val="21"/>
                <w:lang w:eastAsia="ru-RU"/>
              </w:rPr>
            </w:pPr>
            <w:r w:rsidRPr="00806FB8">
              <w:rPr>
                <w:rFonts w:ascii="Times New Roman" w:eastAsia="Times New Roman" w:hAnsi="Times New Roman" w:cs="Times New Roman"/>
                <w:sz w:val="21"/>
                <w:szCs w:val="21"/>
                <w:lang w:eastAsia="ru-RU"/>
              </w:rPr>
              <w:t>469 чел.</w:t>
            </w:r>
          </w:p>
        </w:tc>
        <w:tc>
          <w:tcPr>
            <w:tcW w:w="1540" w:type="dxa"/>
            <w:tcBorders>
              <w:top w:val="single" w:sz="4" w:space="0" w:color="auto"/>
              <w:left w:val="single" w:sz="4" w:space="0" w:color="auto"/>
              <w:bottom w:val="single" w:sz="4" w:space="0" w:color="auto"/>
              <w:right w:val="single" w:sz="4" w:space="0" w:color="auto"/>
            </w:tcBorders>
            <w:vAlign w:val="center"/>
          </w:tcPr>
          <w:p w:rsidR="007A3BFD" w:rsidRPr="00806FB8" w:rsidRDefault="007A3BFD" w:rsidP="00D77D5D">
            <w:pPr>
              <w:shd w:val="clear" w:color="auto" w:fill="FFFFFF" w:themeFill="background1"/>
              <w:spacing w:after="0" w:line="240" w:lineRule="auto"/>
              <w:jc w:val="center"/>
              <w:rPr>
                <w:rFonts w:ascii="Times New Roman" w:eastAsia="Times New Roman" w:hAnsi="Times New Roman" w:cs="Times New Roman"/>
                <w:sz w:val="21"/>
                <w:szCs w:val="21"/>
                <w:lang w:eastAsia="ru-RU"/>
              </w:rPr>
            </w:pPr>
            <w:r w:rsidRPr="00806FB8">
              <w:rPr>
                <w:rFonts w:ascii="Times New Roman" w:eastAsia="Times New Roman" w:hAnsi="Times New Roman" w:cs="Times New Roman"/>
                <w:sz w:val="21"/>
                <w:szCs w:val="21"/>
                <w:lang w:eastAsia="ru-RU"/>
              </w:rPr>
              <w:t>455 чел.</w:t>
            </w:r>
          </w:p>
        </w:tc>
        <w:tc>
          <w:tcPr>
            <w:tcW w:w="1554" w:type="dxa"/>
            <w:tcBorders>
              <w:top w:val="single" w:sz="4" w:space="0" w:color="auto"/>
              <w:left w:val="single" w:sz="4" w:space="0" w:color="auto"/>
              <w:bottom w:val="single" w:sz="4" w:space="0" w:color="auto"/>
              <w:right w:val="single" w:sz="4" w:space="0" w:color="auto"/>
            </w:tcBorders>
            <w:vAlign w:val="center"/>
          </w:tcPr>
          <w:p w:rsidR="007A3BFD" w:rsidRPr="00806FB8" w:rsidRDefault="007A3BFD" w:rsidP="00D77D5D">
            <w:pPr>
              <w:shd w:val="clear" w:color="auto" w:fill="FFFFFF" w:themeFill="background1"/>
              <w:spacing w:after="0" w:line="240" w:lineRule="auto"/>
              <w:jc w:val="center"/>
              <w:rPr>
                <w:rFonts w:ascii="Times New Roman" w:eastAsia="Times New Roman" w:hAnsi="Times New Roman" w:cs="Times New Roman"/>
                <w:sz w:val="21"/>
                <w:szCs w:val="21"/>
                <w:lang w:eastAsia="ru-RU"/>
              </w:rPr>
            </w:pPr>
            <w:r w:rsidRPr="00806FB8">
              <w:rPr>
                <w:rFonts w:ascii="Times New Roman" w:eastAsia="Times New Roman" w:hAnsi="Times New Roman" w:cs="Times New Roman"/>
                <w:sz w:val="21"/>
                <w:szCs w:val="21"/>
                <w:lang w:eastAsia="ru-RU"/>
              </w:rPr>
              <w:t>440 чел.</w:t>
            </w:r>
          </w:p>
        </w:tc>
        <w:tc>
          <w:tcPr>
            <w:tcW w:w="1540" w:type="dxa"/>
            <w:tcBorders>
              <w:top w:val="single" w:sz="4" w:space="0" w:color="auto"/>
              <w:left w:val="single" w:sz="4" w:space="0" w:color="auto"/>
              <w:bottom w:val="single" w:sz="4" w:space="0" w:color="auto"/>
              <w:right w:val="single" w:sz="4" w:space="0" w:color="auto"/>
            </w:tcBorders>
            <w:vAlign w:val="center"/>
          </w:tcPr>
          <w:p w:rsidR="007A3BFD" w:rsidRPr="00806FB8" w:rsidRDefault="007A3BFD" w:rsidP="00D77D5D">
            <w:pPr>
              <w:shd w:val="clear" w:color="auto" w:fill="FFFFFF" w:themeFill="background1"/>
              <w:spacing w:after="0" w:line="240" w:lineRule="auto"/>
              <w:jc w:val="center"/>
              <w:rPr>
                <w:rFonts w:ascii="Times New Roman" w:eastAsia="Times New Roman" w:hAnsi="Times New Roman" w:cs="Times New Roman"/>
                <w:sz w:val="21"/>
                <w:szCs w:val="21"/>
                <w:lang w:eastAsia="ru-RU"/>
              </w:rPr>
            </w:pPr>
            <w:r w:rsidRPr="00806FB8">
              <w:rPr>
                <w:rFonts w:ascii="Times New Roman" w:eastAsia="Times New Roman" w:hAnsi="Times New Roman" w:cs="Times New Roman"/>
                <w:sz w:val="21"/>
                <w:szCs w:val="21"/>
                <w:lang w:eastAsia="ru-RU"/>
              </w:rPr>
              <w:t>1854 чел.</w:t>
            </w:r>
          </w:p>
        </w:tc>
      </w:tr>
      <w:tr w:rsidR="007A3BFD" w:rsidRPr="007A3BFD" w:rsidTr="00806FB8">
        <w:tc>
          <w:tcPr>
            <w:tcW w:w="2827" w:type="dxa"/>
            <w:tcBorders>
              <w:top w:val="single" w:sz="4" w:space="0" w:color="auto"/>
              <w:left w:val="single" w:sz="4" w:space="0" w:color="auto"/>
              <w:bottom w:val="single" w:sz="4" w:space="0" w:color="auto"/>
              <w:right w:val="single" w:sz="4" w:space="0" w:color="auto"/>
            </w:tcBorders>
          </w:tcPr>
          <w:p w:rsidR="007A3BFD" w:rsidRPr="00806FB8" w:rsidRDefault="007A3BFD" w:rsidP="00D77D5D">
            <w:pPr>
              <w:shd w:val="clear" w:color="auto" w:fill="FFFFFF" w:themeFill="background1"/>
              <w:spacing w:after="0" w:line="240" w:lineRule="auto"/>
              <w:ind w:firstLine="4"/>
              <w:rPr>
                <w:rFonts w:ascii="Times New Roman" w:eastAsia="Times New Roman" w:hAnsi="Times New Roman" w:cs="Times New Roman"/>
                <w:sz w:val="21"/>
                <w:szCs w:val="21"/>
                <w:lang w:eastAsia="ru-RU"/>
              </w:rPr>
            </w:pPr>
            <w:r w:rsidRPr="00806FB8">
              <w:rPr>
                <w:rFonts w:ascii="Times New Roman" w:eastAsia="Times New Roman" w:hAnsi="Times New Roman" w:cs="Times New Roman"/>
                <w:sz w:val="21"/>
                <w:szCs w:val="21"/>
                <w:lang w:eastAsia="ru-RU"/>
              </w:rPr>
              <w:t>факт</w:t>
            </w:r>
          </w:p>
        </w:tc>
        <w:tc>
          <w:tcPr>
            <w:tcW w:w="1582" w:type="dxa"/>
            <w:tcBorders>
              <w:top w:val="single" w:sz="4" w:space="0" w:color="auto"/>
              <w:left w:val="single" w:sz="4" w:space="0" w:color="auto"/>
              <w:bottom w:val="single" w:sz="4" w:space="0" w:color="auto"/>
              <w:right w:val="single" w:sz="4" w:space="0" w:color="auto"/>
            </w:tcBorders>
            <w:vAlign w:val="center"/>
          </w:tcPr>
          <w:p w:rsidR="007A3BFD" w:rsidRPr="00806FB8" w:rsidRDefault="007A3BFD" w:rsidP="00D77D5D">
            <w:pPr>
              <w:shd w:val="clear" w:color="auto" w:fill="FFFFFF" w:themeFill="background1"/>
              <w:spacing w:after="0" w:line="240" w:lineRule="auto"/>
              <w:jc w:val="center"/>
              <w:rPr>
                <w:rFonts w:ascii="Times New Roman" w:eastAsia="Times New Roman" w:hAnsi="Times New Roman" w:cs="Times New Roman"/>
                <w:sz w:val="21"/>
                <w:szCs w:val="21"/>
                <w:lang w:eastAsia="ru-RU"/>
              </w:rPr>
            </w:pPr>
            <w:r w:rsidRPr="00806FB8">
              <w:rPr>
                <w:rFonts w:ascii="Times New Roman" w:eastAsia="Times New Roman" w:hAnsi="Times New Roman" w:cs="Times New Roman"/>
                <w:sz w:val="21"/>
                <w:szCs w:val="21"/>
                <w:lang w:eastAsia="ru-RU"/>
              </w:rPr>
              <w:t>2 чел.</w:t>
            </w:r>
          </w:p>
        </w:tc>
        <w:tc>
          <w:tcPr>
            <w:tcW w:w="1497" w:type="dxa"/>
            <w:tcBorders>
              <w:top w:val="single" w:sz="4" w:space="0" w:color="auto"/>
              <w:left w:val="single" w:sz="4" w:space="0" w:color="auto"/>
              <w:bottom w:val="single" w:sz="4" w:space="0" w:color="auto"/>
              <w:right w:val="single" w:sz="4" w:space="0" w:color="auto"/>
            </w:tcBorders>
            <w:vAlign w:val="center"/>
          </w:tcPr>
          <w:p w:rsidR="007A3BFD" w:rsidRPr="00806FB8" w:rsidRDefault="007A3BFD" w:rsidP="00D77D5D">
            <w:pPr>
              <w:shd w:val="clear" w:color="auto" w:fill="FFFFFF" w:themeFill="background1"/>
              <w:spacing w:after="0" w:line="240" w:lineRule="auto"/>
              <w:ind w:hanging="18"/>
              <w:jc w:val="center"/>
              <w:rPr>
                <w:rFonts w:ascii="Times New Roman" w:eastAsia="Times New Roman" w:hAnsi="Times New Roman" w:cs="Times New Roman"/>
                <w:sz w:val="21"/>
                <w:szCs w:val="21"/>
                <w:lang w:eastAsia="ru-RU"/>
              </w:rPr>
            </w:pPr>
            <w:r w:rsidRPr="00806FB8">
              <w:rPr>
                <w:rFonts w:ascii="Times New Roman" w:eastAsia="Times New Roman" w:hAnsi="Times New Roman" w:cs="Times New Roman"/>
                <w:sz w:val="21"/>
                <w:szCs w:val="21"/>
                <w:lang w:eastAsia="ru-RU"/>
              </w:rPr>
              <w:t>11 чел.</w:t>
            </w:r>
          </w:p>
        </w:tc>
        <w:tc>
          <w:tcPr>
            <w:tcW w:w="1540" w:type="dxa"/>
            <w:tcBorders>
              <w:top w:val="single" w:sz="4" w:space="0" w:color="auto"/>
              <w:left w:val="single" w:sz="4" w:space="0" w:color="auto"/>
              <w:bottom w:val="single" w:sz="4" w:space="0" w:color="auto"/>
              <w:right w:val="single" w:sz="4" w:space="0" w:color="auto"/>
            </w:tcBorders>
            <w:vAlign w:val="center"/>
          </w:tcPr>
          <w:p w:rsidR="007A3BFD" w:rsidRPr="00806FB8" w:rsidRDefault="007A3BFD" w:rsidP="00D77D5D">
            <w:pPr>
              <w:shd w:val="clear" w:color="auto" w:fill="FFFFFF" w:themeFill="background1"/>
              <w:spacing w:after="0" w:line="240" w:lineRule="auto"/>
              <w:jc w:val="center"/>
              <w:rPr>
                <w:rFonts w:ascii="Times New Roman" w:eastAsia="Times New Roman" w:hAnsi="Times New Roman" w:cs="Times New Roman"/>
                <w:sz w:val="21"/>
                <w:szCs w:val="21"/>
                <w:lang w:eastAsia="ru-RU"/>
              </w:rPr>
            </w:pPr>
            <w:r w:rsidRPr="00806FB8">
              <w:rPr>
                <w:rFonts w:ascii="Times New Roman" w:eastAsia="Times New Roman" w:hAnsi="Times New Roman" w:cs="Times New Roman"/>
                <w:sz w:val="21"/>
                <w:szCs w:val="21"/>
                <w:lang w:eastAsia="ru-RU"/>
              </w:rPr>
              <w:t>0</w:t>
            </w:r>
          </w:p>
        </w:tc>
        <w:tc>
          <w:tcPr>
            <w:tcW w:w="1554" w:type="dxa"/>
            <w:tcBorders>
              <w:top w:val="single" w:sz="4" w:space="0" w:color="auto"/>
              <w:left w:val="single" w:sz="4" w:space="0" w:color="auto"/>
              <w:bottom w:val="single" w:sz="4" w:space="0" w:color="auto"/>
              <w:right w:val="single" w:sz="4" w:space="0" w:color="auto"/>
            </w:tcBorders>
            <w:vAlign w:val="center"/>
          </w:tcPr>
          <w:p w:rsidR="007A3BFD" w:rsidRPr="00806FB8" w:rsidRDefault="007A3BFD" w:rsidP="00D77D5D">
            <w:pPr>
              <w:shd w:val="clear" w:color="auto" w:fill="FFFFFF" w:themeFill="background1"/>
              <w:spacing w:after="0" w:line="240" w:lineRule="auto"/>
              <w:jc w:val="center"/>
              <w:rPr>
                <w:rFonts w:ascii="Times New Roman" w:eastAsia="Times New Roman" w:hAnsi="Times New Roman" w:cs="Times New Roman"/>
                <w:sz w:val="21"/>
                <w:szCs w:val="21"/>
                <w:lang w:eastAsia="ru-RU"/>
              </w:rPr>
            </w:pPr>
            <w:r w:rsidRPr="00806FB8">
              <w:rPr>
                <w:rFonts w:ascii="Times New Roman" w:eastAsia="Times New Roman" w:hAnsi="Times New Roman" w:cs="Times New Roman"/>
                <w:sz w:val="21"/>
                <w:szCs w:val="21"/>
                <w:lang w:eastAsia="ru-RU"/>
              </w:rPr>
              <w:t>0</w:t>
            </w:r>
          </w:p>
        </w:tc>
        <w:tc>
          <w:tcPr>
            <w:tcW w:w="1540" w:type="dxa"/>
            <w:tcBorders>
              <w:top w:val="single" w:sz="4" w:space="0" w:color="auto"/>
              <w:left w:val="single" w:sz="4" w:space="0" w:color="auto"/>
              <w:bottom w:val="single" w:sz="4" w:space="0" w:color="auto"/>
              <w:right w:val="single" w:sz="4" w:space="0" w:color="auto"/>
            </w:tcBorders>
            <w:vAlign w:val="center"/>
          </w:tcPr>
          <w:p w:rsidR="007A3BFD" w:rsidRPr="00806FB8" w:rsidRDefault="007A3BFD" w:rsidP="00D77D5D">
            <w:pPr>
              <w:shd w:val="clear" w:color="auto" w:fill="FFFFFF" w:themeFill="background1"/>
              <w:spacing w:after="0" w:line="240" w:lineRule="auto"/>
              <w:jc w:val="center"/>
              <w:rPr>
                <w:rFonts w:ascii="Times New Roman" w:eastAsia="Times New Roman" w:hAnsi="Times New Roman" w:cs="Times New Roman"/>
                <w:sz w:val="21"/>
                <w:szCs w:val="21"/>
                <w:lang w:eastAsia="ru-RU"/>
              </w:rPr>
            </w:pPr>
            <w:r w:rsidRPr="00806FB8">
              <w:rPr>
                <w:rFonts w:ascii="Times New Roman" w:eastAsia="Times New Roman" w:hAnsi="Times New Roman" w:cs="Times New Roman"/>
                <w:sz w:val="21"/>
                <w:szCs w:val="21"/>
                <w:lang w:eastAsia="ru-RU"/>
              </w:rPr>
              <w:t>13 чел.</w:t>
            </w:r>
          </w:p>
        </w:tc>
      </w:tr>
      <w:tr w:rsidR="007A3BFD" w:rsidRPr="007A3BFD" w:rsidTr="00806FB8">
        <w:tc>
          <w:tcPr>
            <w:tcW w:w="2827" w:type="dxa"/>
            <w:tcBorders>
              <w:top w:val="single" w:sz="4" w:space="0" w:color="auto"/>
              <w:left w:val="single" w:sz="4" w:space="0" w:color="auto"/>
              <w:bottom w:val="single" w:sz="4" w:space="0" w:color="auto"/>
              <w:right w:val="single" w:sz="4" w:space="0" w:color="auto"/>
            </w:tcBorders>
          </w:tcPr>
          <w:p w:rsidR="007A3BFD" w:rsidRPr="00806FB8" w:rsidRDefault="007A3BFD" w:rsidP="00D77D5D">
            <w:pPr>
              <w:shd w:val="clear" w:color="auto" w:fill="FFFFFF" w:themeFill="background1"/>
              <w:spacing w:after="0" w:line="240" w:lineRule="auto"/>
              <w:ind w:firstLine="4"/>
              <w:rPr>
                <w:rFonts w:ascii="Times New Roman" w:eastAsia="Times New Roman" w:hAnsi="Times New Roman" w:cs="Times New Roman"/>
                <w:sz w:val="21"/>
                <w:szCs w:val="21"/>
                <w:lang w:eastAsia="ru-RU"/>
              </w:rPr>
            </w:pPr>
            <w:r w:rsidRPr="00806FB8">
              <w:rPr>
                <w:rFonts w:ascii="Times New Roman" w:eastAsia="Times New Roman" w:hAnsi="Times New Roman" w:cs="Times New Roman"/>
                <w:sz w:val="21"/>
                <w:szCs w:val="21"/>
                <w:lang w:eastAsia="ru-RU"/>
              </w:rPr>
              <w:t>Экономический ущерб от деструктивных событий</w:t>
            </w:r>
            <w:r w:rsidR="00806FB8" w:rsidRPr="00806FB8">
              <w:rPr>
                <w:rFonts w:ascii="Times New Roman" w:eastAsia="Times New Roman" w:hAnsi="Times New Roman" w:cs="Times New Roman"/>
                <w:sz w:val="21"/>
                <w:szCs w:val="21"/>
                <w:lang w:eastAsia="ru-RU"/>
              </w:rPr>
              <w:t xml:space="preserve">: </w:t>
            </w:r>
          </w:p>
        </w:tc>
        <w:tc>
          <w:tcPr>
            <w:tcW w:w="1582" w:type="dxa"/>
            <w:tcBorders>
              <w:top w:val="single" w:sz="4" w:space="0" w:color="auto"/>
              <w:left w:val="single" w:sz="4" w:space="0" w:color="auto"/>
              <w:bottom w:val="single" w:sz="4" w:space="0" w:color="auto"/>
              <w:right w:val="single" w:sz="4" w:space="0" w:color="auto"/>
            </w:tcBorders>
            <w:vAlign w:val="center"/>
          </w:tcPr>
          <w:p w:rsidR="007A3BFD" w:rsidRPr="00806FB8" w:rsidRDefault="007A3BFD" w:rsidP="00D77D5D">
            <w:pPr>
              <w:shd w:val="clear" w:color="auto" w:fill="FFFFFF" w:themeFill="background1"/>
              <w:spacing w:after="0" w:line="240" w:lineRule="auto"/>
              <w:jc w:val="center"/>
              <w:rPr>
                <w:rFonts w:ascii="Times New Roman" w:eastAsia="Times New Roman" w:hAnsi="Times New Roman" w:cs="Times New Roman"/>
                <w:sz w:val="21"/>
                <w:szCs w:val="21"/>
                <w:lang w:eastAsia="ru-RU"/>
              </w:rPr>
            </w:pPr>
          </w:p>
        </w:tc>
        <w:tc>
          <w:tcPr>
            <w:tcW w:w="1497" w:type="dxa"/>
            <w:tcBorders>
              <w:top w:val="single" w:sz="4" w:space="0" w:color="auto"/>
              <w:left w:val="single" w:sz="4" w:space="0" w:color="auto"/>
              <w:bottom w:val="single" w:sz="4" w:space="0" w:color="auto"/>
              <w:right w:val="single" w:sz="4" w:space="0" w:color="auto"/>
            </w:tcBorders>
            <w:vAlign w:val="center"/>
          </w:tcPr>
          <w:p w:rsidR="007A3BFD" w:rsidRPr="00806FB8" w:rsidRDefault="007A3BFD" w:rsidP="00D77D5D">
            <w:pPr>
              <w:shd w:val="clear" w:color="auto" w:fill="FFFFFF" w:themeFill="background1"/>
              <w:spacing w:after="0" w:line="240" w:lineRule="auto"/>
              <w:ind w:hanging="18"/>
              <w:jc w:val="center"/>
              <w:rPr>
                <w:rFonts w:ascii="Times New Roman" w:eastAsia="Times New Roman" w:hAnsi="Times New Roman" w:cs="Times New Roman"/>
                <w:sz w:val="21"/>
                <w:szCs w:val="21"/>
                <w:lang w:eastAsia="ru-RU"/>
              </w:rPr>
            </w:pPr>
          </w:p>
        </w:tc>
        <w:tc>
          <w:tcPr>
            <w:tcW w:w="1540" w:type="dxa"/>
            <w:tcBorders>
              <w:top w:val="single" w:sz="4" w:space="0" w:color="auto"/>
              <w:left w:val="single" w:sz="4" w:space="0" w:color="auto"/>
              <w:bottom w:val="single" w:sz="4" w:space="0" w:color="auto"/>
              <w:right w:val="single" w:sz="4" w:space="0" w:color="auto"/>
            </w:tcBorders>
            <w:vAlign w:val="center"/>
          </w:tcPr>
          <w:p w:rsidR="007A3BFD" w:rsidRPr="00806FB8" w:rsidRDefault="007A3BFD" w:rsidP="00D77D5D">
            <w:pPr>
              <w:shd w:val="clear" w:color="auto" w:fill="FFFFFF" w:themeFill="background1"/>
              <w:spacing w:after="0" w:line="240" w:lineRule="auto"/>
              <w:jc w:val="center"/>
              <w:rPr>
                <w:rFonts w:ascii="Times New Roman" w:eastAsia="Times New Roman" w:hAnsi="Times New Roman" w:cs="Times New Roman"/>
                <w:sz w:val="21"/>
                <w:szCs w:val="21"/>
                <w:lang w:eastAsia="ru-RU"/>
              </w:rPr>
            </w:pPr>
          </w:p>
        </w:tc>
        <w:tc>
          <w:tcPr>
            <w:tcW w:w="1554" w:type="dxa"/>
            <w:tcBorders>
              <w:top w:val="single" w:sz="4" w:space="0" w:color="auto"/>
              <w:left w:val="single" w:sz="4" w:space="0" w:color="auto"/>
              <w:bottom w:val="single" w:sz="4" w:space="0" w:color="auto"/>
              <w:right w:val="single" w:sz="4" w:space="0" w:color="auto"/>
            </w:tcBorders>
            <w:vAlign w:val="center"/>
          </w:tcPr>
          <w:p w:rsidR="007A3BFD" w:rsidRPr="00806FB8" w:rsidRDefault="007A3BFD" w:rsidP="00D77D5D">
            <w:pPr>
              <w:shd w:val="clear" w:color="auto" w:fill="FFFFFF" w:themeFill="background1"/>
              <w:spacing w:after="0" w:line="240" w:lineRule="auto"/>
              <w:jc w:val="center"/>
              <w:rPr>
                <w:rFonts w:ascii="Times New Roman" w:eastAsia="Times New Roman" w:hAnsi="Times New Roman" w:cs="Times New Roman"/>
                <w:sz w:val="21"/>
                <w:szCs w:val="21"/>
                <w:lang w:eastAsia="ru-RU"/>
              </w:rPr>
            </w:pPr>
          </w:p>
        </w:tc>
        <w:tc>
          <w:tcPr>
            <w:tcW w:w="1540" w:type="dxa"/>
            <w:tcBorders>
              <w:top w:val="single" w:sz="4" w:space="0" w:color="auto"/>
              <w:left w:val="single" w:sz="4" w:space="0" w:color="auto"/>
              <w:bottom w:val="single" w:sz="4" w:space="0" w:color="auto"/>
              <w:right w:val="single" w:sz="4" w:space="0" w:color="auto"/>
            </w:tcBorders>
            <w:vAlign w:val="center"/>
          </w:tcPr>
          <w:p w:rsidR="007A3BFD" w:rsidRPr="00806FB8" w:rsidRDefault="007A3BFD" w:rsidP="00D77D5D">
            <w:pPr>
              <w:shd w:val="clear" w:color="auto" w:fill="FFFFFF" w:themeFill="background1"/>
              <w:spacing w:after="0" w:line="240" w:lineRule="auto"/>
              <w:jc w:val="center"/>
              <w:rPr>
                <w:rFonts w:ascii="Times New Roman" w:eastAsia="Times New Roman" w:hAnsi="Times New Roman" w:cs="Times New Roman"/>
                <w:sz w:val="21"/>
                <w:szCs w:val="21"/>
                <w:lang w:eastAsia="ru-RU"/>
              </w:rPr>
            </w:pPr>
          </w:p>
        </w:tc>
      </w:tr>
      <w:tr w:rsidR="00806FB8" w:rsidRPr="007A3BFD" w:rsidTr="00806FB8">
        <w:tc>
          <w:tcPr>
            <w:tcW w:w="2827" w:type="dxa"/>
            <w:tcBorders>
              <w:top w:val="single" w:sz="4" w:space="0" w:color="auto"/>
              <w:left w:val="single" w:sz="4" w:space="0" w:color="auto"/>
              <w:bottom w:val="single" w:sz="4" w:space="0" w:color="auto"/>
              <w:right w:val="single" w:sz="4" w:space="0" w:color="auto"/>
            </w:tcBorders>
          </w:tcPr>
          <w:p w:rsidR="00806FB8" w:rsidRPr="00806FB8" w:rsidRDefault="00806FB8" w:rsidP="00D77D5D">
            <w:pPr>
              <w:shd w:val="clear" w:color="auto" w:fill="FFFFFF" w:themeFill="background1"/>
              <w:spacing w:after="0" w:line="240" w:lineRule="auto"/>
              <w:ind w:firstLine="4"/>
              <w:rPr>
                <w:rFonts w:ascii="Times New Roman" w:eastAsia="Times New Roman" w:hAnsi="Times New Roman" w:cs="Times New Roman"/>
                <w:sz w:val="21"/>
                <w:szCs w:val="21"/>
                <w:lang w:eastAsia="ru-RU"/>
              </w:rPr>
            </w:pPr>
            <w:r w:rsidRPr="00806FB8">
              <w:rPr>
                <w:rFonts w:ascii="Times New Roman" w:eastAsia="Times New Roman" w:hAnsi="Times New Roman" w:cs="Times New Roman"/>
                <w:sz w:val="21"/>
                <w:szCs w:val="21"/>
                <w:lang w:eastAsia="ru-RU"/>
              </w:rPr>
              <w:t>план</w:t>
            </w:r>
          </w:p>
        </w:tc>
        <w:tc>
          <w:tcPr>
            <w:tcW w:w="1582" w:type="dxa"/>
            <w:tcBorders>
              <w:top w:val="single" w:sz="4" w:space="0" w:color="auto"/>
              <w:left w:val="single" w:sz="4" w:space="0" w:color="auto"/>
              <w:bottom w:val="single" w:sz="4" w:space="0" w:color="auto"/>
              <w:right w:val="single" w:sz="4" w:space="0" w:color="auto"/>
            </w:tcBorders>
            <w:vAlign w:val="center"/>
          </w:tcPr>
          <w:p w:rsidR="00806FB8" w:rsidRPr="00806FB8" w:rsidRDefault="00806FB8" w:rsidP="00D77D5D">
            <w:pPr>
              <w:shd w:val="clear" w:color="auto" w:fill="FFFFFF" w:themeFill="background1"/>
              <w:spacing w:after="0" w:line="240" w:lineRule="auto"/>
              <w:jc w:val="center"/>
              <w:rPr>
                <w:rFonts w:ascii="Times New Roman" w:eastAsia="Times New Roman" w:hAnsi="Times New Roman" w:cs="Times New Roman"/>
                <w:sz w:val="21"/>
                <w:szCs w:val="21"/>
                <w:lang w:eastAsia="ru-RU"/>
              </w:rPr>
            </w:pPr>
            <w:r w:rsidRPr="00806FB8">
              <w:rPr>
                <w:rFonts w:ascii="Times New Roman" w:eastAsia="Times New Roman" w:hAnsi="Times New Roman" w:cs="Times New Roman"/>
                <w:sz w:val="21"/>
                <w:szCs w:val="21"/>
                <w:lang w:eastAsia="ru-RU"/>
              </w:rPr>
              <w:t>0,8 млрд. руб.</w:t>
            </w:r>
          </w:p>
        </w:tc>
        <w:tc>
          <w:tcPr>
            <w:tcW w:w="1497" w:type="dxa"/>
            <w:tcBorders>
              <w:top w:val="single" w:sz="4" w:space="0" w:color="auto"/>
              <w:left w:val="single" w:sz="4" w:space="0" w:color="auto"/>
              <w:bottom w:val="single" w:sz="4" w:space="0" w:color="auto"/>
              <w:right w:val="single" w:sz="4" w:space="0" w:color="auto"/>
            </w:tcBorders>
            <w:vAlign w:val="center"/>
          </w:tcPr>
          <w:p w:rsidR="00806FB8" w:rsidRPr="00806FB8" w:rsidRDefault="00806FB8" w:rsidP="00D77D5D">
            <w:pPr>
              <w:shd w:val="clear" w:color="auto" w:fill="FFFFFF" w:themeFill="background1"/>
              <w:spacing w:after="0" w:line="240" w:lineRule="auto"/>
              <w:ind w:hanging="18"/>
              <w:jc w:val="center"/>
              <w:rPr>
                <w:rFonts w:ascii="Times New Roman" w:eastAsia="Times New Roman" w:hAnsi="Times New Roman" w:cs="Times New Roman"/>
                <w:sz w:val="21"/>
                <w:szCs w:val="21"/>
                <w:lang w:eastAsia="ru-RU"/>
              </w:rPr>
            </w:pPr>
            <w:r w:rsidRPr="00806FB8">
              <w:rPr>
                <w:rFonts w:ascii="Times New Roman" w:eastAsia="Times New Roman" w:hAnsi="Times New Roman" w:cs="Times New Roman"/>
                <w:sz w:val="21"/>
                <w:szCs w:val="21"/>
                <w:lang w:eastAsia="ru-RU"/>
              </w:rPr>
              <w:t>0,7 млрд. руб.</w:t>
            </w:r>
          </w:p>
        </w:tc>
        <w:tc>
          <w:tcPr>
            <w:tcW w:w="1540" w:type="dxa"/>
            <w:tcBorders>
              <w:top w:val="single" w:sz="4" w:space="0" w:color="auto"/>
              <w:left w:val="single" w:sz="4" w:space="0" w:color="auto"/>
              <w:bottom w:val="single" w:sz="4" w:space="0" w:color="auto"/>
              <w:right w:val="single" w:sz="4" w:space="0" w:color="auto"/>
            </w:tcBorders>
            <w:vAlign w:val="center"/>
          </w:tcPr>
          <w:p w:rsidR="00806FB8" w:rsidRPr="00806FB8" w:rsidRDefault="00806FB8" w:rsidP="00D77D5D">
            <w:pPr>
              <w:shd w:val="clear" w:color="auto" w:fill="FFFFFF" w:themeFill="background1"/>
              <w:spacing w:after="0" w:line="240" w:lineRule="auto"/>
              <w:jc w:val="center"/>
              <w:rPr>
                <w:rFonts w:ascii="Times New Roman" w:eastAsia="Times New Roman" w:hAnsi="Times New Roman" w:cs="Times New Roman"/>
                <w:sz w:val="21"/>
                <w:szCs w:val="21"/>
                <w:lang w:eastAsia="ru-RU"/>
              </w:rPr>
            </w:pPr>
            <w:r w:rsidRPr="00806FB8">
              <w:rPr>
                <w:rFonts w:ascii="Times New Roman" w:eastAsia="Times New Roman" w:hAnsi="Times New Roman" w:cs="Times New Roman"/>
                <w:sz w:val="21"/>
                <w:szCs w:val="21"/>
                <w:lang w:eastAsia="ru-RU"/>
              </w:rPr>
              <w:t>0,6 млрд. руб.</w:t>
            </w:r>
          </w:p>
        </w:tc>
        <w:tc>
          <w:tcPr>
            <w:tcW w:w="1554" w:type="dxa"/>
            <w:tcBorders>
              <w:top w:val="single" w:sz="4" w:space="0" w:color="auto"/>
              <w:left w:val="single" w:sz="4" w:space="0" w:color="auto"/>
              <w:bottom w:val="single" w:sz="4" w:space="0" w:color="auto"/>
              <w:right w:val="single" w:sz="4" w:space="0" w:color="auto"/>
            </w:tcBorders>
            <w:vAlign w:val="center"/>
          </w:tcPr>
          <w:p w:rsidR="00806FB8" w:rsidRPr="00806FB8" w:rsidRDefault="00806FB8" w:rsidP="00D77D5D">
            <w:pPr>
              <w:shd w:val="clear" w:color="auto" w:fill="FFFFFF" w:themeFill="background1"/>
              <w:spacing w:after="0" w:line="240" w:lineRule="auto"/>
              <w:jc w:val="center"/>
              <w:rPr>
                <w:rFonts w:ascii="Times New Roman" w:eastAsia="Times New Roman" w:hAnsi="Times New Roman" w:cs="Times New Roman"/>
                <w:sz w:val="21"/>
                <w:szCs w:val="21"/>
                <w:lang w:eastAsia="ru-RU"/>
              </w:rPr>
            </w:pPr>
            <w:r w:rsidRPr="00806FB8">
              <w:rPr>
                <w:rFonts w:ascii="Times New Roman" w:eastAsia="Times New Roman" w:hAnsi="Times New Roman" w:cs="Times New Roman"/>
                <w:sz w:val="21"/>
                <w:szCs w:val="21"/>
                <w:lang w:eastAsia="ru-RU"/>
              </w:rPr>
              <w:t>0,5 млрд. руб.</w:t>
            </w:r>
          </w:p>
        </w:tc>
        <w:tc>
          <w:tcPr>
            <w:tcW w:w="1540" w:type="dxa"/>
            <w:tcBorders>
              <w:top w:val="single" w:sz="4" w:space="0" w:color="auto"/>
              <w:left w:val="single" w:sz="4" w:space="0" w:color="auto"/>
              <w:bottom w:val="single" w:sz="4" w:space="0" w:color="auto"/>
              <w:right w:val="single" w:sz="4" w:space="0" w:color="auto"/>
            </w:tcBorders>
            <w:vAlign w:val="center"/>
          </w:tcPr>
          <w:p w:rsidR="00806FB8" w:rsidRPr="00806FB8" w:rsidRDefault="00806FB8" w:rsidP="00D77D5D">
            <w:pPr>
              <w:shd w:val="clear" w:color="auto" w:fill="FFFFFF" w:themeFill="background1"/>
              <w:spacing w:after="0" w:line="240" w:lineRule="auto"/>
              <w:jc w:val="center"/>
              <w:rPr>
                <w:rFonts w:ascii="Times New Roman" w:eastAsia="Times New Roman" w:hAnsi="Times New Roman" w:cs="Times New Roman"/>
                <w:sz w:val="21"/>
                <w:szCs w:val="21"/>
                <w:lang w:eastAsia="ru-RU"/>
              </w:rPr>
            </w:pPr>
            <w:r w:rsidRPr="00806FB8">
              <w:rPr>
                <w:rFonts w:ascii="Times New Roman" w:eastAsia="Times New Roman" w:hAnsi="Times New Roman" w:cs="Times New Roman"/>
                <w:sz w:val="21"/>
                <w:szCs w:val="21"/>
                <w:lang w:eastAsia="ru-RU"/>
              </w:rPr>
              <w:t>2,6 млрд. руб.</w:t>
            </w:r>
          </w:p>
        </w:tc>
      </w:tr>
      <w:tr w:rsidR="00806FB8" w:rsidRPr="007A3BFD" w:rsidTr="00806FB8">
        <w:tc>
          <w:tcPr>
            <w:tcW w:w="2827" w:type="dxa"/>
            <w:tcBorders>
              <w:top w:val="single" w:sz="4" w:space="0" w:color="auto"/>
              <w:left w:val="single" w:sz="4" w:space="0" w:color="auto"/>
              <w:bottom w:val="single" w:sz="4" w:space="0" w:color="auto"/>
              <w:right w:val="single" w:sz="4" w:space="0" w:color="auto"/>
            </w:tcBorders>
          </w:tcPr>
          <w:p w:rsidR="00806FB8" w:rsidRPr="00806FB8" w:rsidRDefault="00806FB8" w:rsidP="00D77D5D">
            <w:pPr>
              <w:shd w:val="clear" w:color="auto" w:fill="FFFFFF" w:themeFill="background1"/>
              <w:spacing w:after="0" w:line="240" w:lineRule="auto"/>
              <w:ind w:firstLine="4"/>
              <w:rPr>
                <w:rFonts w:ascii="Times New Roman" w:eastAsia="Times New Roman" w:hAnsi="Times New Roman" w:cs="Times New Roman"/>
                <w:sz w:val="21"/>
                <w:szCs w:val="21"/>
                <w:lang w:eastAsia="ru-RU"/>
              </w:rPr>
            </w:pPr>
            <w:r w:rsidRPr="00806FB8">
              <w:rPr>
                <w:rFonts w:ascii="Times New Roman" w:eastAsia="Times New Roman" w:hAnsi="Times New Roman" w:cs="Times New Roman"/>
                <w:sz w:val="21"/>
                <w:szCs w:val="21"/>
                <w:lang w:eastAsia="ru-RU"/>
              </w:rPr>
              <w:t>факт</w:t>
            </w:r>
          </w:p>
        </w:tc>
        <w:tc>
          <w:tcPr>
            <w:tcW w:w="1582" w:type="dxa"/>
            <w:tcBorders>
              <w:top w:val="single" w:sz="4" w:space="0" w:color="auto"/>
              <w:left w:val="single" w:sz="4" w:space="0" w:color="auto"/>
              <w:bottom w:val="single" w:sz="4" w:space="0" w:color="auto"/>
              <w:right w:val="single" w:sz="4" w:space="0" w:color="auto"/>
            </w:tcBorders>
            <w:vAlign w:val="center"/>
          </w:tcPr>
          <w:p w:rsidR="00806FB8" w:rsidRPr="00806FB8" w:rsidRDefault="00806FB8" w:rsidP="00D77D5D">
            <w:pPr>
              <w:shd w:val="clear" w:color="auto" w:fill="FFFFFF" w:themeFill="background1"/>
              <w:spacing w:after="0" w:line="240" w:lineRule="auto"/>
              <w:ind w:left="-94" w:right="-62"/>
              <w:jc w:val="center"/>
              <w:rPr>
                <w:rFonts w:ascii="Times New Roman" w:eastAsia="Times New Roman" w:hAnsi="Times New Roman" w:cs="Times New Roman"/>
                <w:sz w:val="21"/>
                <w:szCs w:val="21"/>
                <w:lang w:eastAsia="ru-RU"/>
              </w:rPr>
            </w:pPr>
            <w:r w:rsidRPr="00806FB8">
              <w:rPr>
                <w:rFonts w:ascii="Times New Roman" w:eastAsia="Times New Roman" w:hAnsi="Times New Roman" w:cs="Times New Roman"/>
                <w:sz w:val="21"/>
                <w:szCs w:val="21"/>
                <w:lang w:eastAsia="ru-RU"/>
              </w:rPr>
              <w:t>0,446 млрд. руб.</w:t>
            </w:r>
          </w:p>
        </w:tc>
        <w:tc>
          <w:tcPr>
            <w:tcW w:w="1497" w:type="dxa"/>
            <w:tcBorders>
              <w:top w:val="single" w:sz="4" w:space="0" w:color="auto"/>
              <w:left w:val="single" w:sz="4" w:space="0" w:color="auto"/>
              <w:bottom w:val="single" w:sz="4" w:space="0" w:color="auto"/>
              <w:right w:val="single" w:sz="4" w:space="0" w:color="auto"/>
            </w:tcBorders>
            <w:vAlign w:val="center"/>
          </w:tcPr>
          <w:p w:rsidR="00806FB8" w:rsidRPr="00806FB8" w:rsidRDefault="00806FB8" w:rsidP="00D77D5D">
            <w:pPr>
              <w:shd w:val="clear" w:color="auto" w:fill="FFFFFF" w:themeFill="background1"/>
              <w:spacing w:after="0" w:line="240" w:lineRule="auto"/>
              <w:ind w:hanging="18"/>
              <w:jc w:val="center"/>
              <w:rPr>
                <w:rFonts w:ascii="Times New Roman" w:eastAsia="Times New Roman" w:hAnsi="Times New Roman" w:cs="Times New Roman"/>
                <w:sz w:val="21"/>
                <w:szCs w:val="21"/>
                <w:lang w:eastAsia="ru-RU"/>
              </w:rPr>
            </w:pPr>
            <w:r w:rsidRPr="00806FB8">
              <w:rPr>
                <w:rFonts w:ascii="Times New Roman" w:eastAsia="Times New Roman" w:hAnsi="Times New Roman" w:cs="Times New Roman"/>
                <w:sz w:val="21"/>
                <w:szCs w:val="21"/>
                <w:lang w:eastAsia="ru-RU"/>
              </w:rPr>
              <w:t>0</w:t>
            </w:r>
          </w:p>
        </w:tc>
        <w:tc>
          <w:tcPr>
            <w:tcW w:w="1540" w:type="dxa"/>
            <w:tcBorders>
              <w:top w:val="single" w:sz="4" w:space="0" w:color="auto"/>
              <w:left w:val="single" w:sz="4" w:space="0" w:color="auto"/>
              <w:bottom w:val="single" w:sz="4" w:space="0" w:color="auto"/>
              <w:right w:val="single" w:sz="4" w:space="0" w:color="auto"/>
            </w:tcBorders>
            <w:vAlign w:val="center"/>
          </w:tcPr>
          <w:p w:rsidR="00806FB8" w:rsidRPr="00806FB8" w:rsidRDefault="00806FB8" w:rsidP="00D77D5D">
            <w:pPr>
              <w:shd w:val="clear" w:color="auto" w:fill="FFFFFF" w:themeFill="background1"/>
              <w:spacing w:after="0" w:line="240" w:lineRule="auto"/>
              <w:jc w:val="center"/>
              <w:rPr>
                <w:rFonts w:ascii="Times New Roman" w:eastAsia="Times New Roman" w:hAnsi="Times New Roman" w:cs="Times New Roman"/>
                <w:sz w:val="21"/>
                <w:szCs w:val="21"/>
                <w:lang w:eastAsia="ru-RU"/>
              </w:rPr>
            </w:pPr>
            <w:r w:rsidRPr="00806FB8">
              <w:rPr>
                <w:rFonts w:ascii="Times New Roman" w:eastAsia="Times New Roman" w:hAnsi="Times New Roman" w:cs="Times New Roman"/>
                <w:sz w:val="21"/>
                <w:szCs w:val="21"/>
                <w:lang w:eastAsia="ru-RU"/>
              </w:rPr>
              <w:t>0,3 млрд. руб.</w:t>
            </w:r>
          </w:p>
        </w:tc>
        <w:tc>
          <w:tcPr>
            <w:tcW w:w="1554" w:type="dxa"/>
            <w:tcBorders>
              <w:top w:val="single" w:sz="4" w:space="0" w:color="auto"/>
              <w:left w:val="single" w:sz="4" w:space="0" w:color="auto"/>
              <w:bottom w:val="single" w:sz="4" w:space="0" w:color="auto"/>
              <w:right w:val="single" w:sz="4" w:space="0" w:color="auto"/>
            </w:tcBorders>
            <w:vAlign w:val="center"/>
          </w:tcPr>
          <w:p w:rsidR="00806FB8" w:rsidRPr="00806FB8" w:rsidRDefault="00806FB8" w:rsidP="00D77D5D">
            <w:pPr>
              <w:shd w:val="clear" w:color="auto" w:fill="FFFFFF" w:themeFill="background1"/>
              <w:spacing w:after="0" w:line="240" w:lineRule="auto"/>
              <w:jc w:val="center"/>
              <w:rPr>
                <w:rFonts w:ascii="Times New Roman" w:eastAsia="Times New Roman" w:hAnsi="Times New Roman" w:cs="Times New Roman"/>
                <w:sz w:val="21"/>
                <w:szCs w:val="21"/>
                <w:lang w:eastAsia="ru-RU"/>
              </w:rPr>
            </w:pPr>
            <w:r w:rsidRPr="00806FB8">
              <w:rPr>
                <w:rFonts w:ascii="Times New Roman" w:eastAsia="Times New Roman" w:hAnsi="Times New Roman" w:cs="Times New Roman"/>
                <w:sz w:val="21"/>
                <w:szCs w:val="21"/>
                <w:lang w:eastAsia="ru-RU"/>
              </w:rPr>
              <w:t>0</w:t>
            </w:r>
          </w:p>
        </w:tc>
        <w:tc>
          <w:tcPr>
            <w:tcW w:w="1540" w:type="dxa"/>
            <w:tcBorders>
              <w:top w:val="single" w:sz="4" w:space="0" w:color="auto"/>
              <w:left w:val="single" w:sz="4" w:space="0" w:color="auto"/>
              <w:bottom w:val="single" w:sz="4" w:space="0" w:color="auto"/>
              <w:right w:val="single" w:sz="4" w:space="0" w:color="auto"/>
            </w:tcBorders>
            <w:vAlign w:val="center"/>
          </w:tcPr>
          <w:p w:rsidR="00806FB8" w:rsidRPr="00806FB8" w:rsidRDefault="00806FB8" w:rsidP="00D77D5D">
            <w:pPr>
              <w:shd w:val="clear" w:color="auto" w:fill="FFFFFF" w:themeFill="background1"/>
              <w:spacing w:after="0" w:line="240" w:lineRule="auto"/>
              <w:ind w:left="-121" w:right="-61"/>
              <w:jc w:val="center"/>
              <w:rPr>
                <w:rFonts w:ascii="Times New Roman" w:eastAsia="Times New Roman" w:hAnsi="Times New Roman" w:cs="Times New Roman"/>
                <w:sz w:val="21"/>
                <w:szCs w:val="21"/>
                <w:lang w:eastAsia="ru-RU"/>
              </w:rPr>
            </w:pPr>
            <w:r w:rsidRPr="00806FB8">
              <w:rPr>
                <w:rFonts w:ascii="Times New Roman" w:eastAsia="Times New Roman" w:hAnsi="Times New Roman" w:cs="Times New Roman"/>
                <w:sz w:val="21"/>
                <w:szCs w:val="21"/>
                <w:lang w:eastAsia="ru-RU"/>
              </w:rPr>
              <w:t>0,746 млрд. руб.</w:t>
            </w:r>
          </w:p>
        </w:tc>
      </w:tr>
    </w:tbl>
    <w:p w:rsidR="007A3BFD" w:rsidRPr="007A3BFD" w:rsidRDefault="007A3BFD" w:rsidP="00D77D5D">
      <w:pPr>
        <w:shd w:val="clear" w:color="auto" w:fill="FFFFFF" w:themeFill="background1"/>
        <w:spacing w:after="0" w:line="240" w:lineRule="auto"/>
        <w:ind w:firstLine="728"/>
        <w:jc w:val="both"/>
        <w:rPr>
          <w:rFonts w:ascii="Times New Roman" w:eastAsia="Times New Roman" w:hAnsi="Times New Roman" w:cs="Times New Roman"/>
          <w:sz w:val="28"/>
          <w:szCs w:val="28"/>
          <w:lang w:eastAsia="ru-RU"/>
        </w:rPr>
      </w:pPr>
      <w:r w:rsidRPr="007A3BFD">
        <w:rPr>
          <w:rFonts w:ascii="Times New Roman" w:eastAsia="Times New Roman" w:hAnsi="Times New Roman" w:cs="Times New Roman"/>
          <w:sz w:val="28"/>
          <w:szCs w:val="28"/>
          <w:lang w:eastAsia="ru-RU"/>
        </w:rPr>
        <w:t xml:space="preserve">В Госпрограмме в </w:t>
      </w:r>
      <w:r w:rsidR="000B0D11" w:rsidRPr="000B0D11">
        <w:rPr>
          <w:rFonts w:ascii="Times New Roman" w:eastAsia="Times New Roman" w:hAnsi="Times New Roman" w:cs="Times New Roman"/>
          <w:sz w:val="28"/>
          <w:szCs w:val="28"/>
          <w:lang w:eastAsia="ru-RU"/>
        </w:rPr>
        <w:t xml:space="preserve">2015-2018 гг. </w:t>
      </w:r>
      <w:r w:rsidRPr="007A3BFD">
        <w:rPr>
          <w:rFonts w:ascii="Times New Roman" w:eastAsia="Times New Roman" w:hAnsi="Times New Roman" w:cs="Times New Roman"/>
          <w:sz w:val="28"/>
          <w:szCs w:val="28"/>
          <w:lang w:eastAsia="ru-RU"/>
        </w:rPr>
        <w:t>предусматривается ресурсное обеспечение в сумме 1 230 696,9 тыс. руб</w:t>
      </w:r>
      <w:r w:rsidR="000B0D11">
        <w:rPr>
          <w:rFonts w:ascii="Times New Roman" w:eastAsia="Times New Roman" w:hAnsi="Times New Roman" w:cs="Times New Roman"/>
          <w:sz w:val="28"/>
          <w:szCs w:val="28"/>
          <w:lang w:eastAsia="ru-RU"/>
        </w:rPr>
        <w:t>лей</w:t>
      </w:r>
      <w:r w:rsidRPr="007A3BFD">
        <w:rPr>
          <w:rFonts w:ascii="Times New Roman" w:eastAsia="Times New Roman" w:hAnsi="Times New Roman" w:cs="Times New Roman"/>
          <w:sz w:val="28"/>
          <w:szCs w:val="28"/>
          <w:lang w:eastAsia="ru-RU"/>
        </w:rPr>
        <w:t>, в том числе из республиканского бюджета – 882</w:t>
      </w:r>
      <w:r w:rsidR="000B0D11">
        <w:rPr>
          <w:rFonts w:ascii="Times New Roman" w:eastAsia="Times New Roman" w:hAnsi="Times New Roman" w:cs="Times New Roman"/>
          <w:sz w:val="28"/>
          <w:szCs w:val="28"/>
          <w:lang w:eastAsia="ru-RU"/>
        </w:rPr>
        <w:t> </w:t>
      </w:r>
      <w:r w:rsidRPr="007A3BFD">
        <w:rPr>
          <w:rFonts w:ascii="Times New Roman" w:eastAsia="Times New Roman" w:hAnsi="Times New Roman" w:cs="Times New Roman"/>
          <w:sz w:val="28"/>
          <w:szCs w:val="28"/>
          <w:lang w:eastAsia="ru-RU"/>
        </w:rPr>
        <w:t xml:space="preserve">696,9 тыс. руб., из них субсидии федерального бюджета </w:t>
      </w:r>
      <w:r w:rsidR="000B0D11">
        <w:rPr>
          <w:rFonts w:ascii="Times New Roman" w:eastAsia="Times New Roman" w:hAnsi="Times New Roman" w:cs="Times New Roman"/>
          <w:sz w:val="28"/>
          <w:szCs w:val="28"/>
          <w:lang w:eastAsia="ru-RU"/>
        </w:rPr>
        <w:t>–</w:t>
      </w:r>
      <w:r w:rsidRPr="007A3BFD">
        <w:rPr>
          <w:rFonts w:ascii="Times New Roman" w:eastAsia="Times New Roman" w:hAnsi="Times New Roman" w:cs="Times New Roman"/>
          <w:sz w:val="28"/>
          <w:szCs w:val="28"/>
          <w:lang w:eastAsia="ru-RU"/>
        </w:rPr>
        <w:t xml:space="preserve"> 18</w:t>
      </w:r>
      <w:r w:rsidR="000B0D11">
        <w:rPr>
          <w:rFonts w:ascii="Times New Roman" w:eastAsia="Times New Roman" w:hAnsi="Times New Roman" w:cs="Times New Roman"/>
          <w:sz w:val="28"/>
          <w:szCs w:val="28"/>
          <w:lang w:eastAsia="ru-RU"/>
        </w:rPr>
        <w:t> </w:t>
      </w:r>
      <w:r w:rsidRPr="007A3BFD">
        <w:rPr>
          <w:rFonts w:ascii="Times New Roman" w:eastAsia="Times New Roman" w:hAnsi="Times New Roman" w:cs="Times New Roman"/>
          <w:sz w:val="28"/>
          <w:szCs w:val="28"/>
          <w:lang w:eastAsia="ru-RU"/>
        </w:rPr>
        <w:t>215,4 тыс. руб., из внебюджетных источников – 348</w:t>
      </w:r>
      <w:r w:rsidR="000B0D11">
        <w:rPr>
          <w:rFonts w:ascii="Times New Roman" w:eastAsia="Times New Roman" w:hAnsi="Times New Roman" w:cs="Times New Roman"/>
          <w:sz w:val="28"/>
          <w:szCs w:val="28"/>
          <w:lang w:eastAsia="ru-RU"/>
        </w:rPr>
        <w:t> </w:t>
      </w:r>
      <w:r w:rsidRPr="007A3BFD">
        <w:rPr>
          <w:rFonts w:ascii="Times New Roman" w:eastAsia="Times New Roman" w:hAnsi="Times New Roman" w:cs="Times New Roman"/>
          <w:sz w:val="28"/>
          <w:szCs w:val="28"/>
          <w:lang w:eastAsia="ru-RU"/>
        </w:rPr>
        <w:t>000,0 тыс. руб</w:t>
      </w:r>
      <w:r w:rsidR="000B0D11">
        <w:rPr>
          <w:rFonts w:ascii="Times New Roman" w:eastAsia="Times New Roman" w:hAnsi="Times New Roman" w:cs="Times New Roman"/>
          <w:sz w:val="28"/>
          <w:szCs w:val="28"/>
          <w:lang w:eastAsia="ru-RU"/>
        </w:rPr>
        <w:t>лей</w:t>
      </w:r>
      <w:r w:rsidRPr="007A3BFD">
        <w:rPr>
          <w:rFonts w:ascii="Times New Roman" w:eastAsia="Times New Roman" w:hAnsi="Times New Roman" w:cs="Times New Roman"/>
          <w:sz w:val="28"/>
          <w:szCs w:val="28"/>
          <w:lang w:eastAsia="ru-RU"/>
        </w:rPr>
        <w:t>.</w:t>
      </w:r>
      <w:r w:rsidR="00A31484">
        <w:rPr>
          <w:rFonts w:ascii="Times New Roman" w:eastAsia="Times New Roman" w:hAnsi="Times New Roman" w:cs="Times New Roman"/>
          <w:sz w:val="28"/>
          <w:szCs w:val="28"/>
          <w:lang w:eastAsia="ru-RU"/>
        </w:rPr>
        <w:t xml:space="preserve"> </w:t>
      </w:r>
      <w:r w:rsidRPr="007A3BFD">
        <w:rPr>
          <w:rFonts w:ascii="Times New Roman" w:eastAsia="Times New Roman" w:hAnsi="Times New Roman" w:cs="Times New Roman"/>
          <w:sz w:val="28"/>
          <w:szCs w:val="28"/>
          <w:lang w:eastAsia="ru-RU"/>
        </w:rPr>
        <w:t xml:space="preserve">Согласно </w:t>
      </w:r>
      <w:r w:rsidR="000B0D11">
        <w:rPr>
          <w:rFonts w:ascii="Times New Roman" w:eastAsia="Times New Roman" w:hAnsi="Times New Roman" w:cs="Times New Roman"/>
          <w:sz w:val="28"/>
          <w:szCs w:val="28"/>
          <w:lang w:eastAsia="ru-RU"/>
        </w:rPr>
        <w:t>З</w:t>
      </w:r>
      <w:r w:rsidRPr="007A3BFD">
        <w:rPr>
          <w:rFonts w:ascii="Times New Roman" w:eastAsia="Times New Roman" w:hAnsi="Times New Roman" w:cs="Times New Roman"/>
          <w:sz w:val="28"/>
          <w:szCs w:val="28"/>
          <w:lang w:eastAsia="ru-RU"/>
        </w:rPr>
        <w:t>аконам о республиканском бюджете за 2015-2018 гг. на реализацию Госпрограммы предусмотрены бюджетные ассигнования в размере 900</w:t>
      </w:r>
      <w:r w:rsidR="000B0D11">
        <w:rPr>
          <w:rFonts w:ascii="Times New Roman" w:eastAsia="Times New Roman" w:hAnsi="Times New Roman" w:cs="Times New Roman"/>
          <w:sz w:val="28"/>
          <w:szCs w:val="28"/>
          <w:lang w:eastAsia="ru-RU"/>
        </w:rPr>
        <w:t> </w:t>
      </w:r>
      <w:r w:rsidRPr="007A3BFD">
        <w:rPr>
          <w:rFonts w:ascii="Times New Roman" w:eastAsia="Times New Roman" w:hAnsi="Times New Roman" w:cs="Times New Roman"/>
          <w:sz w:val="28"/>
          <w:szCs w:val="28"/>
          <w:lang w:eastAsia="ru-RU"/>
        </w:rPr>
        <w:t>554,7 тыс. руб., из них средства федерального бюджета в сумме 18</w:t>
      </w:r>
      <w:r w:rsidR="000B0D11">
        <w:rPr>
          <w:rFonts w:ascii="Times New Roman" w:eastAsia="Times New Roman" w:hAnsi="Times New Roman" w:cs="Times New Roman"/>
          <w:sz w:val="28"/>
          <w:szCs w:val="28"/>
          <w:lang w:eastAsia="ru-RU"/>
        </w:rPr>
        <w:t> </w:t>
      </w:r>
      <w:r w:rsidRPr="007A3BFD">
        <w:rPr>
          <w:rFonts w:ascii="Times New Roman" w:eastAsia="Times New Roman" w:hAnsi="Times New Roman" w:cs="Times New Roman"/>
          <w:sz w:val="28"/>
          <w:szCs w:val="28"/>
          <w:lang w:eastAsia="ru-RU"/>
        </w:rPr>
        <w:t>215,4 тыс. руб</w:t>
      </w:r>
      <w:r w:rsidR="000B0D11">
        <w:rPr>
          <w:rFonts w:ascii="Times New Roman" w:eastAsia="Times New Roman" w:hAnsi="Times New Roman" w:cs="Times New Roman"/>
          <w:sz w:val="28"/>
          <w:szCs w:val="28"/>
          <w:lang w:eastAsia="ru-RU"/>
        </w:rPr>
        <w:t>лей</w:t>
      </w:r>
      <w:r w:rsidRPr="007A3BFD">
        <w:rPr>
          <w:rFonts w:ascii="Times New Roman" w:eastAsia="Times New Roman" w:hAnsi="Times New Roman" w:cs="Times New Roman"/>
          <w:sz w:val="28"/>
          <w:szCs w:val="28"/>
          <w:lang w:eastAsia="ru-RU"/>
        </w:rPr>
        <w:t xml:space="preserve">. В </w:t>
      </w:r>
      <w:r w:rsidR="000B0D11">
        <w:rPr>
          <w:rFonts w:ascii="Times New Roman" w:eastAsia="Times New Roman" w:hAnsi="Times New Roman" w:cs="Times New Roman"/>
          <w:sz w:val="28"/>
          <w:szCs w:val="28"/>
          <w:lang w:eastAsia="ru-RU"/>
        </w:rPr>
        <w:t>З</w:t>
      </w:r>
      <w:r w:rsidRPr="007A3BFD">
        <w:rPr>
          <w:rFonts w:ascii="Times New Roman" w:eastAsia="Times New Roman" w:hAnsi="Times New Roman" w:cs="Times New Roman"/>
          <w:sz w:val="28"/>
          <w:szCs w:val="28"/>
          <w:lang w:eastAsia="ru-RU"/>
        </w:rPr>
        <w:t xml:space="preserve">аконе о </w:t>
      </w:r>
      <w:r w:rsidR="000B0D11" w:rsidRPr="007A3BFD">
        <w:rPr>
          <w:rFonts w:ascii="Times New Roman" w:eastAsia="Times New Roman" w:hAnsi="Times New Roman" w:cs="Times New Roman"/>
          <w:sz w:val="28"/>
          <w:szCs w:val="28"/>
          <w:lang w:eastAsia="ru-RU"/>
        </w:rPr>
        <w:t xml:space="preserve">республиканском </w:t>
      </w:r>
      <w:r w:rsidRPr="007A3BFD">
        <w:rPr>
          <w:rFonts w:ascii="Times New Roman" w:eastAsia="Times New Roman" w:hAnsi="Times New Roman" w:cs="Times New Roman"/>
          <w:sz w:val="28"/>
          <w:szCs w:val="28"/>
          <w:lang w:eastAsia="ru-RU"/>
        </w:rPr>
        <w:t>бюджете за 2018 г</w:t>
      </w:r>
      <w:r w:rsidR="000B0D11">
        <w:rPr>
          <w:rFonts w:ascii="Times New Roman" w:eastAsia="Times New Roman" w:hAnsi="Times New Roman" w:cs="Times New Roman"/>
          <w:sz w:val="28"/>
          <w:szCs w:val="28"/>
          <w:lang w:eastAsia="ru-RU"/>
        </w:rPr>
        <w:t>од</w:t>
      </w:r>
      <w:r w:rsidRPr="007A3BFD">
        <w:rPr>
          <w:rFonts w:ascii="Times New Roman" w:eastAsia="Times New Roman" w:hAnsi="Times New Roman" w:cs="Times New Roman"/>
          <w:sz w:val="28"/>
          <w:szCs w:val="28"/>
          <w:lang w:eastAsia="ru-RU"/>
        </w:rPr>
        <w:t xml:space="preserve"> утверждено бюджетных ассигнований больше, чем в Госпрограмме на сумму 17</w:t>
      </w:r>
      <w:r w:rsidR="000B0D11">
        <w:rPr>
          <w:rFonts w:ascii="Times New Roman" w:eastAsia="Times New Roman" w:hAnsi="Times New Roman" w:cs="Times New Roman"/>
          <w:sz w:val="28"/>
          <w:szCs w:val="28"/>
          <w:lang w:eastAsia="ru-RU"/>
        </w:rPr>
        <w:t> </w:t>
      </w:r>
      <w:r w:rsidRPr="007A3BFD">
        <w:rPr>
          <w:rFonts w:ascii="Times New Roman" w:eastAsia="Times New Roman" w:hAnsi="Times New Roman" w:cs="Times New Roman"/>
          <w:sz w:val="28"/>
          <w:szCs w:val="28"/>
          <w:lang w:eastAsia="ru-RU"/>
        </w:rPr>
        <w:t>857,8 тыс. руб</w:t>
      </w:r>
      <w:r w:rsidR="000B0D11">
        <w:rPr>
          <w:rFonts w:ascii="Times New Roman" w:eastAsia="Times New Roman" w:hAnsi="Times New Roman" w:cs="Times New Roman"/>
          <w:sz w:val="28"/>
          <w:szCs w:val="28"/>
          <w:lang w:eastAsia="ru-RU"/>
        </w:rPr>
        <w:t>лей</w:t>
      </w:r>
      <w:r w:rsidRPr="007A3BFD">
        <w:rPr>
          <w:rFonts w:ascii="Times New Roman" w:eastAsia="Times New Roman" w:hAnsi="Times New Roman" w:cs="Times New Roman"/>
          <w:sz w:val="28"/>
          <w:szCs w:val="28"/>
          <w:lang w:eastAsia="ru-RU"/>
        </w:rPr>
        <w:t>.</w:t>
      </w:r>
    </w:p>
    <w:p w:rsidR="007A3BFD" w:rsidRPr="007A3BFD" w:rsidRDefault="007A3BFD" w:rsidP="00D77D5D">
      <w:pPr>
        <w:shd w:val="clear" w:color="auto" w:fill="FFFFFF" w:themeFill="background1"/>
        <w:spacing w:after="0" w:line="240" w:lineRule="auto"/>
        <w:ind w:firstLine="728"/>
        <w:jc w:val="both"/>
        <w:rPr>
          <w:rFonts w:ascii="Times New Roman" w:eastAsia="Times New Roman" w:hAnsi="Times New Roman" w:cs="Times New Roman"/>
          <w:sz w:val="28"/>
          <w:szCs w:val="28"/>
          <w:lang w:eastAsia="ru-RU"/>
        </w:rPr>
      </w:pPr>
      <w:r w:rsidRPr="007A3BFD">
        <w:rPr>
          <w:rFonts w:ascii="Times New Roman" w:eastAsia="Times New Roman" w:hAnsi="Times New Roman" w:cs="Times New Roman"/>
          <w:sz w:val="28"/>
          <w:szCs w:val="28"/>
          <w:lang w:eastAsia="ru-RU"/>
        </w:rPr>
        <w:t>В нарушение ст</w:t>
      </w:r>
      <w:r w:rsidR="000B0D11">
        <w:rPr>
          <w:rFonts w:ascii="Times New Roman" w:eastAsia="Times New Roman" w:hAnsi="Times New Roman" w:cs="Times New Roman"/>
          <w:sz w:val="28"/>
          <w:szCs w:val="28"/>
          <w:lang w:eastAsia="ru-RU"/>
        </w:rPr>
        <w:t>атьи</w:t>
      </w:r>
      <w:r w:rsidRPr="007A3BFD">
        <w:rPr>
          <w:rFonts w:ascii="Times New Roman" w:eastAsia="Times New Roman" w:hAnsi="Times New Roman" w:cs="Times New Roman"/>
          <w:sz w:val="28"/>
          <w:szCs w:val="28"/>
          <w:lang w:eastAsia="ru-RU"/>
        </w:rPr>
        <w:t xml:space="preserve"> 179 Б</w:t>
      </w:r>
      <w:r w:rsidR="000B0D11">
        <w:rPr>
          <w:rFonts w:ascii="Times New Roman" w:eastAsia="Times New Roman" w:hAnsi="Times New Roman" w:cs="Times New Roman"/>
          <w:sz w:val="28"/>
          <w:szCs w:val="28"/>
          <w:lang w:eastAsia="ru-RU"/>
        </w:rPr>
        <w:t>юджетного Кодекса</w:t>
      </w:r>
      <w:r w:rsidRPr="007A3BFD">
        <w:rPr>
          <w:rFonts w:ascii="Times New Roman" w:eastAsia="Times New Roman" w:hAnsi="Times New Roman" w:cs="Times New Roman"/>
          <w:sz w:val="28"/>
          <w:szCs w:val="28"/>
          <w:lang w:eastAsia="ru-RU"/>
        </w:rPr>
        <w:t xml:space="preserve"> РФ, а также п</w:t>
      </w:r>
      <w:r w:rsidR="00A15895">
        <w:rPr>
          <w:rFonts w:ascii="Times New Roman" w:eastAsia="Times New Roman" w:hAnsi="Times New Roman" w:cs="Times New Roman"/>
          <w:sz w:val="28"/>
          <w:szCs w:val="28"/>
          <w:lang w:eastAsia="ru-RU"/>
        </w:rPr>
        <w:t>ункта</w:t>
      </w:r>
      <w:r w:rsidRPr="007A3BFD">
        <w:rPr>
          <w:rFonts w:ascii="Times New Roman" w:eastAsia="Times New Roman" w:hAnsi="Times New Roman" w:cs="Times New Roman"/>
          <w:sz w:val="28"/>
          <w:szCs w:val="28"/>
          <w:lang w:eastAsia="ru-RU"/>
        </w:rPr>
        <w:t xml:space="preserve"> 30 Постановления № 259, Госпрограмма в 2018 г</w:t>
      </w:r>
      <w:r w:rsidR="00A15895">
        <w:rPr>
          <w:rFonts w:ascii="Times New Roman" w:eastAsia="Times New Roman" w:hAnsi="Times New Roman" w:cs="Times New Roman"/>
          <w:sz w:val="28"/>
          <w:szCs w:val="28"/>
          <w:lang w:eastAsia="ru-RU"/>
        </w:rPr>
        <w:t>оду</w:t>
      </w:r>
      <w:r w:rsidRPr="007A3BFD">
        <w:rPr>
          <w:rFonts w:ascii="Times New Roman" w:eastAsia="Times New Roman" w:hAnsi="Times New Roman" w:cs="Times New Roman"/>
          <w:sz w:val="28"/>
          <w:szCs w:val="28"/>
          <w:lang w:eastAsia="ru-RU"/>
        </w:rPr>
        <w:t xml:space="preserve"> в части финансового обеспечения не была приведена в соответствие с законом о республиканском бюджете.</w:t>
      </w:r>
      <w:r w:rsidR="0097216A">
        <w:rPr>
          <w:rFonts w:ascii="Times New Roman" w:eastAsia="Times New Roman" w:hAnsi="Times New Roman" w:cs="Times New Roman"/>
          <w:sz w:val="28"/>
          <w:szCs w:val="28"/>
          <w:lang w:eastAsia="ru-RU"/>
        </w:rPr>
        <w:t xml:space="preserve"> </w:t>
      </w:r>
      <w:r w:rsidRPr="007A3BFD">
        <w:rPr>
          <w:rFonts w:ascii="Times New Roman" w:eastAsia="Times New Roman" w:hAnsi="Times New Roman" w:cs="Times New Roman"/>
          <w:sz w:val="28"/>
          <w:szCs w:val="28"/>
          <w:lang w:eastAsia="ru-RU"/>
        </w:rPr>
        <w:t>Мин</w:t>
      </w:r>
      <w:r w:rsidR="0097216A">
        <w:rPr>
          <w:rFonts w:ascii="Times New Roman" w:eastAsia="Times New Roman" w:hAnsi="Times New Roman" w:cs="Times New Roman"/>
          <w:sz w:val="28"/>
          <w:szCs w:val="28"/>
          <w:lang w:eastAsia="ru-RU"/>
        </w:rPr>
        <w:t>фином</w:t>
      </w:r>
      <w:r w:rsidRPr="007A3BFD">
        <w:rPr>
          <w:rFonts w:ascii="Times New Roman" w:eastAsia="Times New Roman" w:hAnsi="Times New Roman" w:cs="Times New Roman"/>
          <w:sz w:val="28"/>
          <w:szCs w:val="28"/>
          <w:lang w:eastAsia="ru-RU"/>
        </w:rPr>
        <w:t xml:space="preserve"> РИ в 2015-2018 гг. на реализацию Госпрограммы перечислено </w:t>
      </w:r>
      <w:r w:rsidR="004968E6">
        <w:rPr>
          <w:rFonts w:ascii="Times New Roman" w:eastAsia="Times New Roman" w:hAnsi="Times New Roman" w:cs="Times New Roman"/>
          <w:sz w:val="28"/>
          <w:szCs w:val="28"/>
          <w:lang w:eastAsia="ru-RU"/>
        </w:rPr>
        <w:t xml:space="preserve">финансовых </w:t>
      </w:r>
      <w:r w:rsidRPr="007A3BFD">
        <w:rPr>
          <w:rFonts w:ascii="Times New Roman" w:eastAsia="Times New Roman" w:hAnsi="Times New Roman" w:cs="Times New Roman"/>
          <w:sz w:val="28"/>
          <w:szCs w:val="28"/>
          <w:lang w:eastAsia="ru-RU"/>
        </w:rPr>
        <w:t>средств в сумме 607</w:t>
      </w:r>
      <w:r w:rsidR="004968E6">
        <w:rPr>
          <w:rFonts w:ascii="Times New Roman" w:eastAsia="Times New Roman" w:hAnsi="Times New Roman" w:cs="Times New Roman"/>
          <w:sz w:val="28"/>
          <w:szCs w:val="28"/>
          <w:lang w:eastAsia="ru-RU"/>
        </w:rPr>
        <w:t> </w:t>
      </w:r>
      <w:r w:rsidRPr="007A3BFD">
        <w:rPr>
          <w:rFonts w:ascii="Times New Roman" w:eastAsia="Times New Roman" w:hAnsi="Times New Roman" w:cs="Times New Roman"/>
          <w:sz w:val="28"/>
          <w:szCs w:val="28"/>
          <w:lang w:eastAsia="ru-RU"/>
        </w:rPr>
        <w:t>588,9 тыс. руб. (67,0 %), из которых освоено 607</w:t>
      </w:r>
      <w:r w:rsidR="004968E6">
        <w:rPr>
          <w:rFonts w:ascii="Times New Roman" w:eastAsia="Times New Roman" w:hAnsi="Times New Roman" w:cs="Times New Roman"/>
          <w:sz w:val="28"/>
          <w:szCs w:val="28"/>
          <w:lang w:eastAsia="ru-RU"/>
        </w:rPr>
        <w:t> </w:t>
      </w:r>
      <w:r w:rsidRPr="007A3BFD">
        <w:rPr>
          <w:rFonts w:ascii="Times New Roman" w:eastAsia="Times New Roman" w:hAnsi="Times New Roman" w:cs="Times New Roman"/>
          <w:sz w:val="28"/>
          <w:szCs w:val="28"/>
          <w:lang w:eastAsia="ru-RU"/>
        </w:rPr>
        <w:t>163,5 тыс. руб</w:t>
      </w:r>
      <w:r w:rsidR="004968E6">
        <w:rPr>
          <w:rFonts w:ascii="Times New Roman" w:eastAsia="Times New Roman" w:hAnsi="Times New Roman" w:cs="Times New Roman"/>
          <w:sz w:val="28"/>
          <w:szCs w:val="28"/>
          <w:lang w:eastAsia="ru-RU"/>
        </w:rPr>
        <w:t>лей</w:t>
      </w:r>
      <w:r w:rsidRPr="007A3BFD">
        <w:rPr>
          <w:rFonts w:ascii="Times New Roman" w:eastAsia="Times New Roman" w:hAnsi="Times New Roman" w:cs="Times New Roman"/>
          <w:sz w:val="28"/>
          <w:szCs w:val="28"/>
          <w:lang w:eastAsia="ru-RU"/>
        </w:rPr>
        <w:t xml:space="preserve"> или 99,9 %, от доведённых бюджетных ассигнований. </w:t>
      </w:r>
    </w:p>
    <w:p w:rsidR="007A3BFD" w:rsidRPr="007A3BFD" w:rsidRDefault="007A3BFD" w:rsidP="00D77D5D">
      <w:pPr>
        <w:shd w:val="clear" w:color="auto" w:fill="FFFFFF" w:themeFill="background1"/>
        <w:spacing w:after="0" w:line="240" w:lineRule="auto"/>
        <w:ind w:firstLine="714"/>
        <w:jc w:val="both"/>
        <w:rPr>
          <w:rFonts w:ascii="Times New Roman" w:eastAsia="Times New Roman" w:hAnsi="Times New Roman" w:cs="Times New Roman"/>
          <w:sz w:val="28"/>
          <w:szCs w:val="28"/>
          <w:lang w:eastAsia="ru-RU"/>
        </w:rPr>
      </w:pPr>
      <w:r w:rsidRPr="007A3BFD">
        <w:rPr>
          <w:rFonts w:ascii="Times New Roman" w:eastAsia="Times New Roman" w:hAnsi="Times New Roman" w:cs="Times New Roman"/>
          <w:sz w:val="28"/>
          <w:szCs w:val="28"/>
          <w:lang w:eastAsia="ru-RU"/>
        </w:rPr>
        <w:t>Для исполнения целевых показателей Госпрограммы по каждой подпрограмме предусмотрен</w:t>
      </w:r>
      <w:r w:rsidR="002A4C6A">
        <w:rPr>
          <w:rFonts w:ascii="Times New Roman" w:eastAsia="Times New Roman" w:hAnsi="Times New Roman" w:cs="Times New Roman"/>
          <w:sz w:val="28"/>
          <w:szCs w:val="28"/>
          <w:lang w:eastAsia="ru-RU"/>
        </w:rPr>
        <w:t>о</w:t>
      </w:r>
      <w:r w:rsidRPr="007A3BFD">
        <w:rPr>
          <w:rFonts w:ascii="Times New Roman" w:eastAsia="Times New Roman" w:hAnsi="Times New Roman" w:cs="Times New Roman"/>
          <w:sz w:val="28"/>
          <w:szCs w:val="28"/>
          <w:lang w:eastAsia="ru-RU"/>
        </w:rPr>
        <w:t xml:space="preserve"> </w:t>
      </w:r>
      <w:r w:rsidR="004968E6">
        <w:rPr>
          <w:rFonts w:ascii="Times New Roman" w:eastAsia="Times New Roman" w:hAnsi="Times New Roman" w:cs="Times New Roman"/>
          <w:sz w:val="28"/>
          <w:szCs w:val="28"/>
          <w:lang w:eastAsia="ru-RU"/>
        </w:rPr>
        <w:t>следующ</w:t>
      </w:r>
      <w:r w:rsidR="002A4C6A">
        <w:rPr>
          <w:rFonts w:ascii="Times New Roman" w:eastAsia="Times New Roman" w:hAnsi="Times New Roman" w:cs="Times New Roman"/>
          <w:sz w:val="28"/>
          <w:szCs w:val="28"/>
          <w:lang w:eastAsia="ru-RU"/>
        </w:rPr>
        <w:t>ее</w:t>
      </w:r>
      <w:r w:rsidRPr="007A3BFD">
        <w:rPr>
          <w:rFonts w:ascii="Times New Roman" w:eastAsia="Times New Roman" w:hAnsi="Times New Roman" w:cs="Times New Roman"/>
          <w:sz w:val="28"/>
          <w:szCs w:val="28"/>
          <w:lang w:eastAsia="ru-RU"/>
        </w:rPr>
        <w:t>:</w:t>
      </w:r>
    </w:p>
    <w:p w:rsidR="007A3BFD" w:rsidRPr="002A4C6A" w:rsidRDefault="007A3BFD" w:rsidP="00EE7E98">
      <w:pPr>
        <w:pStyle w:val="a7"/>
        <w:numPr>
          <w:ilvl w:val="0"/>
          <w:numId w:val="65"/>
        </w:numPr>
        <w:shd w:val="clear" w:color="auto" w:fill="FFFFFF" w:themeFill="background1"/>
        <w:tabs>
          <w:tab w:val="left" w:pos="1134"/>
        </w:tabs>
        <w:spacing w:after="0" w:line="240" w:lineRule="auto"/>
        <w:ind w:left="14" w:firstLine="714"/>
        <w:jc w:val="both"/>
        <w:rPr>
          <w:rFonts w:ascii="Times New Roman" w:eastAsia="Times New Roman" w:hAnsi="Times New Roman" w:cs="Times New Roman"/>
          <w:sz w:val="28"/>
          <w:szCs w:val="28"/>
          <w:lang w:eastAsia="ru-RU"/>
        </w:rPr>
      </w:pPr>
      <w:r w:rsidRPr="002A4C6A">
        <w:rPr>
          <w:rFonts w:ascii="Times New Roman" w:eastAsia="Times New Roman" w:hAnsi="Times New Roman" w:cs="Times New Roman"/>
          <w:sz w:val="28"/>
          <w:szCs w:val="28"/>
          <w:lang w:eastAsia="ru-RU"/>
        </w:rPr>
        <w:lastRenderedPageBreak/>
        <w:t>подпрограмма «Создание системы обеспечения вызова экстренных оперативных служб по единому номеру «112»</w:t>
      </w:r>
      <w:r w:rsidR="002A4C6A">
        <w:rPr>
          <w:rFonts w:ascii="Times New Roman" w:eastAsia="Times New Roman" w:hAnsi="Times New Roman" w:cs="Times New Roman"/>
          <w:sz w:val="28"/>
          <w:szCs w:val="28"/>
          <w:lang w:eastAsia="ru-RU"/>
        </w:rPr>
        <w:t>:</w:t>
      </w:r>
      <w:r w:rsidRPr="002A4C6A">
        <w:rPr>
          <w:rFonts w:ascii="Times New Roman" w:eastAsia="Times New Roman" w:hAnsi="Times New Roman" w:cs="Times New Roman"/>
          <w:sz w:val="28"/>
          <w:szCs w:val="28"/>
          <w:lang w:eastAsia="ru-RU"/>
        </w:rPr>
        <w:t xml:space="preserve"> мероприятия по подготовке, развертыванию и вводу в эксплуатацию системы «112»</w:t>
      </w:r>
      <w:r w:rsidR="002A4C6A">
        <w:rPr>
          <w:rFonts w:ascii="Times New Roman" w:eastAsia="Times New Roman" w:hAnsi="Times New Roman" w:cs="Times New Roman"/>
          <w:sz w:val="28"/>
          <w:szCs w:val="28"/>
          <w:lang w:eastAsia="ru-RU"/>
        </w:rPr>
        <w:t>,</w:t>
      </w:r>
      <w:r w:rsidRPr="002A4C6A">
        <w:rPr>
          <w:rFonts w:ascii="Times New Roman" w:eastAsia="Times New Roman" w:hAnsi="Times New Roman" w:cs="Times New Roman"/>
          <w:sz w:val="28"/>
          <w:szCs w:val="28"/>
          <w:lang w:eastAsia="ru-RU"/>
        </w:rPr>
        <w:t xml:space="preserve"> проведение информационно - разъяснительной работы среди населения</w:t>
      </w:r>
      <w:r w:rsidR="002A4C6A">
        <w:rPr>
          <w:rFonts w:ascii="Times New Roman" w:eastAsia="Times New Roman" w:hAnsi="Times New Roman" w:cs="Times New Roman"/>
          <w:sz w:val="28"/>
          <w:szCs w:val="28"/>
          <w:lang w:eastAsia="ru-RU"/>
        </w:rPr>
        <w:t>,</w:t>
      </w:r>
      <w:r w:rsidRPr="002A4C6A">
        <w:rPr>
          <w:rFonts w:ascii="Times New Roman" w:eastAsia="Times New Roman" w:hAnsi="Times New Roman" w:cs="Times New Roman"/>
          <w:sz w:val="28"/>
          <w:szCs w:val="28"/>
          <w:lang w:eastAsia="ru-RU"/>
        </w:rPr>
        <w:t xml:space="preserve"> обеспечение деятельности (оказание услуг) учреждений системы вызова экстренных оперативных служб «112»;</w:t>
      </w:r>
    </w:p>
    <w:p w:rsidR="007A3BFD" w:rsidRPr="002A4C6A" w:rsidRDefault="007A3BFD" w:rsidP="00EE7E98">
      <w:pPr>
        <w:pStyle w:val="a7"/>
        <w:numPr>
          <w:ilvl w:val="0"/>
          <w:numId w:val="65"/>
        </w:numPr>
        <w:shd w:val="clear" w:color="auto" w:fill="FFFFFF" w:themeFill="background1"/>
        <w:tabs>
          <w:tab w:val="left" w:pos="1134"/>
        </w:tabs>
        <w:spacing w:after="0" w:line="240" w:lineRule="auto"/>
        <w:ind w:left="14" w:firstLine="714"/>
        <w:jc w:val="both"/>
        <w:rPr>
          <w:rFonts w:ascii="Times New Roman" w:eastAsia="Times New Roman" w:hAnsi="Times New Roman" w:cs="Times New Roman"/>
          <w:sz w:val="28"/>
          <w:szCs w:val="28"/>
          <w:lang w:eastAsia="ru-RU"/>
        </w:rPr>
      </w:pPr>
      <w:r w:rsidRPr="002A4C6A">
        <w:rPr>
          <w:rFonts w:ascii="Times New Roman" w:eastAsia="Times New Roman" w:hAnsi="Times New Roman" w:cs="Times New Roman"/>
          <w:sz w:val="28"/>
          <w:szCs w:val="28"/>
          <w:lang w:eastAsia="ru-RU"/>
        </w:rPr>
        <w:t>подпрограмма «Развитие аварийно-спасательных формирований»</w:t>
      </w:r>
      <w:r w:rsidR="002A4C6A">
        <w:rPr>
          <w:rFonts w:ascii="Times New Roman" w:eastAsia="Times New Roman" w:hAnsi="Times New Roman" w:cs="Times New Roman"/>
          <w:sz w:val="28"/>
          <w:szCs w:val="28"/>
          <w:lang w:eastAsia="ru-RU"/>
        </w:rPr>
        <w:t xml:space="preserve">: </w:t>
      </w:r>
      <w:r w:rsidRPr="002A4C6A">
        <w:rPr>
          <w:rFonts w:ascii="Times New Roman" w:eastAsia="Times New Roman" w:hAnsi="Times New Roman" w:cs="Times New Roman"/>
          <w:sz w:val="28"/>
          <w:szCs w:val="28"/>
          <w:lang w:eastAsia="ru-RU"/>
        </w:rPr>
        <w:t>мероприятия по укреплению и модернизации материально –технической базы аварийно-спасательных формирований</w:t>
      </w:r>
      <w:r w:rsidR="002A4C6A">
        <w:rPr>
          <w:rFonts w:ascii="Times New Roman" w:eastAsia="Times New Roman" w:hAnsi="Times New Roman" w:cs="Times New Roman"/>
          <w:sz w:val="28"/>
          <w:szCs w:val="28"/>
          <w:lang w:eastAsia="ru-RU"/>
        </w:rPr>
        <w:t>,</w:t>
      </w:r>
      <w:r w:rsidRPr="002A4C6A">
        <w:rPr>
          <w:rFonts w:ascii="Times New Roman" w:eastAsia="Times New Roman" w:hAnsi="Times New Roman" w:cs="Times New Roman"/>
          <w:sz w:val="28"/>
          <w:szCs w:val="28"/>
          <w:lang w:eastAsia="ru-RU"/>
        </w:rPr>
        <w:t xml:space="preserve"> профессиональн</w:t>
      </w:r>
      <w:r w:rsidR="00A83774">
        <w:rPr>
          <w:rFonts w:ascii="Times New Roman" w:eastAsia="Times New Roman" w:hAnsi="Times New Roman" w:cs="Times New Roman"/>
          <w:sz w:val="28"/>
          <w:szCs w:val="28"/>
          <w:lang w:eastAsia="ru-RU"/>
        </w:rPr>
        <w:t>ая</w:t>
      </w:r>
      <w:r w:rsidRPr="002A4C6A">
        <w:rPr>
          <w:rFonts w:ascii="Times New Roman" w:eastAsia="Times New Roman" w:hAnsi="Times New Roman" w:cs="Times New Roman"/>
          <w:sz w:val="28"/>
          <w:szCs w:val="28"/>
          <w:lang w:eastAsia="ru-RU"/>
        </w:rPr>
        <w:t xml:space="preserve"> подготовк</w:t>
      </w:r>
      <w:r w:rsidR="00A83774">
        <w:rPr>
          <w:rFonts w:ascii="Times New Roman" w:eastAsia="Times New Roman" w:hAnsi="Times New Roman" w:cs="Times New Roman"/>
          <w:sz w:val="28"/>
          <w:szCs w:val="28"/>
          <w:lang w:eastAsia="ru-RU"/>
        </w:rPr>
        <w:t>а</w:t>
      </w:r>
      <w:r w:rsidRPr="002A4C6A">
        <w:rPr>
          <w:rFonts w:ascii="Times New Roman" w:eastAsia="Times New Roman" w:hAnsi="Times New Roman" w:cs="Times New Roman"/>
          <w:sz w:val="28"/>
          <w:szCs w:val="28"/>
          <w:lang w:eastAsia="ru-RU"/>
        </w:rPr>
        <w:t xml:space="preserve"> и обучение спасателей</w:t>
      </w:r>
      <w:r w:rsidR="002A4C6A">
        <w:rPr>
          <w:rFonts w:ascii="Times New Roman" w:eastAsia="Times New Roman" w:hAnsi="Times New Roman" w:cs="Times New Roman"/>
          <w:sz w:val="28"/>
          <w:szCs w:val="28"/>
          <w:lang w:eastAsia="ru-RU"/>
        </w:rPr>
        <w:t>,</w:t>
      </w:r>
      <w:r w:rsidRPr="002A4C6A">
        <w:rPr>
          <w:rFonts w:ascii="Times New Roman" w:eastAsia="Times New Roman" w:hAnsi="Times New Roman" w:cs="Times New Roman"/>
          <w:sz w:val="28"/>
          <w:szCs w:val="28"/>
          <w:lang w:eastAsia="ru-RU"/>
        </w:rPr>
        <w:t xml:space="preserve"> обеспечение деятельности поисковых и аварийно-спасательных учреждений;</w:t>
      </w:r>
    </w:p>
    <w:p w:rsidR="007A3BFD" w:rsidRPr="002A4C6A" w:rsidRDefault="007A3BFD" w:rsidP="00EE7E98">
      <w:pPr>
        <w:pStyle w:val="a7"/>
        <w:numPr>
          <w:ilvl w:val="0"/>
          <w:numId w:val="65"/>
        </w:numPr>
        <w:shd w:val="clear" w:color="auto" w:fill="FFFFFF" w:themeFill="background1"/>
        <w:tabs>
          <w:tab w:val="left" w:pos="1134"/>
        </w:tabs>
        <w:spacing w:after="0" w:line="240" w:lineRule="auto"/>
        <w:ind w:left="14" w:firstLine="714"/>
        <w:jc w:val="both"/>
        <w:rPr>
          <w:rFonts w:ascii="Times New Roman" w:eastAsia="Times New Roman" w:hAnsi="Times New Roman" w:cs="Times New Roman"/>
          <w:sz w:val="28"/>
          <w:szCs w:val="28"/>
          <w:lang w:eastAsia="ru-RU"/>
        </w:rPr>
      </w:pPr>
      <w:r w:rsidRPr="002A4C6A">
        <w:rPr>
          <w:rFonts w:ascii="Times New Roman" w:eastAsia="Times New Roman" w:hAnsi="Times New Roman" w:cs="Times New Roman"/>
          <w:sz w:val="28"/>
          <w:szCs w:val="28"/>
          <w:lang w:eastAsia="ru-RU"/>
        </w:rPr>
        <w:t>подпрограмма «Пожарная безопасность»</w:t>
      </w:r>
      <w:r w:rsidR="00B12B25">
        <w:rPr>
          <w:rFonts w:ascii="Times New Roman" w:eastAsia="Times New Roman" w:hAnsi="Times New Roman" w:cs="Times New Roman"/>
          <w:sz w:val="28"/>
          <w:szCs w:val="28"/>
          <w:lang w:eastAsia="ru-RU"/>
        </w:rPr>
        <w:t>:</w:t>
      </w:r>
      <w:r w:rsidRPr="002A4C6A">
        <w:rPr>
          <w:rFonts w:ascii="Times New Roman" w:eastAsia="Times New Roman" w:hAnsi="Times New Roman" w:cs="Times New Roman"/>
          <w:sz w:val="28"/>
          <w:szCs w:val="28"/>
          <w:lang w:eastAsia="ru-RU"/>
        </w:rPr>
        <w:t xml:space="preserve"> оснащени</w:t>
      </w:r>
      <w:r w:rsidR="00B12B25">
        <w:rPr>
          <w:rFonts w:ascii="Times New Roman" w:eastAsia="Times New Roman" w:hAnsi="Times New Roman" w:cs="Times New Roman"/>
          <w:sz w:val="28"/>
          <w:szCs w:val="28"/>
          <w:lang w:eastAsia="ru-RU"/>
        </w:rPr>
        <w:t>е</w:t>
      </w:r>
      <w:r w:rsidRPr="002A4C6A">
        <w:rPr>
          <w:rFonts w:ascii="Times New Roman" w:eastAsia="Times New Roman" w:hAnsi="Times New Roman" w:cs="Times New Roman"/>
          <w:sz w:val="28"/>
          <w:szCs w:val="28"/>
          <w:lang w:eastAsia="ru-RU"/>
        </w:rPr>
        <w:t xml:space="preserve"> пожарной охраны противопожарным оборудованием и снаряжением, проведение противопожарных работ в госучреждениях, господдержка подразделений добровольной пожарной охраны;</w:t>
      </w:r>
    </w:p>
    <w:p w:rsidR="007A3BFD" w:rsidRPr="002A4C6A" w:rsidRDefault="007A3BFD" w:rsidP="00EE7E98">
      <w:pPr>
        <w:pStyle w:val="a7"/>
        <w:numPr>
          <w:ilvl w:val="1"/>
          <w:numId w:val="65"/>
        </w:numPr>
        <w:shd w:val="clear" w:color="auto" w:fill="FFFFFF" w:themeFill="background1"/>
        <w:tabs>
          <w:tab w:val="left" w:pos="1134"/>
        </w:tabs>
        <w:spacing w:after="0" w:line="240" w:lineRule="auto"/>
        <w:ind w:left="14" w:firstLine="714"/>
        <w:jc w:val="both"/>
        <w:rPr>
          <w:rFonts w:ascii="Times New Roman" w:eastAsia="Times New Roman" w:hAnsi="Times New Roman" w:cs="Times New Roman"/>
          <w:sz w:val="28"/>
          <w:szCs w:val="28"/>
          <w:lang w:eastAsia="ru-RU"/>
        </w:rPr>
      </w:pPr>
      <w:r w:rsidRPr="002A4C6A">
        <w:rPr>
          <w:rFonts w:ascii="Times New Roman" w:eastAsia="Times New Roman" w:hAnsi="Times New Roman" w:cs="Times New Roman"/>
          <w:sz w:val="28"/>
          <w:szCs w:val="28"/>
          <w:lang w:eastAsia="ru-RU"/>
        </w:rPr>
        <w:t>подпрограмма «Создание региональной автоматизированной системы централизованного оповещения населения»</w:t>
      </w:r>
      <w:r w:rsidR="00B12B25">
        <w:rPr>
          <w:rFonts w:ascii="Times New Roman" w:eastAsia="Times New Roman" w:hAnsi="Times New Roman" w:cs="Times New Roman"/>
          <w:sz w:val="28"/>
          <w:szCs w:val="28"/>
          <w:lang w:eastAsia="ru-RU"/>
        </w:rPr>
        <w:t>:</w:t>
      </w:r>
      <w:r w:rsidRPr="002A4C6A">
        <w:rPr>
          <w:rFonts w:ascii="Times New Roman" w:eastAsia="Times New Roman" w:hAnsi="Times New Roman" w:cs="Times New Roman"/>
          <w:sz w:val="28"/>
          <w:szCs w:val="28"/>
          <w:lang w:eastAsia="ru-RU"/>
        </w:rPr>
        <w:t xml:space="preserve"> реализаци</w:t>
      </w:r>
      <w:r w:rsidR="00B12B25">
        <w:rPr>
          <w:rFonts w:ascii="Times New Roman" w:eastAsia="Times New Roman" w:hAnsi="Times New Roman" w:cs="Times New Roman"/>
          <w:sz w:val="28"/>
          <w:szCs w:val="28"/>
          <w:lang w:eastAsia="ru-RU"/>
        </w:rPr>
        <w:t>я</w:t>
      </w:r>
      <w:r w:rsidRPr="002A4C6A">
        <w:rPr>
          <w:rFonts w:ascii="Times New Roman" w:eastAsia="Times New Roman" w:hAnsi="Times New Roman" w:cs="Times New Roman"/>
          <w:sz w:val="28"/>
          <w:szCs w:val="28"/>
          <w:lang w:eastAsia="ru-RU"/>
        </w:rPr>
        <w:t xml:space="preserve"> мероприятий по созданию и обеспечению функционирования региональной автоматизированной системы централизованного оповещения населения Республики Ингушетия;</w:t>
      </w:r>
    </w:p>
    <w:p w:rsidR="007A3BFD" w:rsidRPr="002A4C6A" w:rsidRDefault="007A3BFD" w:rsidP="00EE7E98">
      <w:pPr>
        <w:pStyle w:val="a7"/>
        <w:numPr>
          <w:ilvl w:val="1"/>
          <w:numId w:val="65"/>
        </w:numPr>
        <w:shd w:val="clear" w:color="auto" w:fill="FFFFFF" w:themeFill="background1"/>
        <w:tabs>
          <w:tab w:val="left" w:pos="1134"/>
        </w:tabs>
        <w:spacing w:after="0" w:line="240" w:lineRule="auto"/>
        <w:ind w:left="14" w:firstLine="714"/>
        <w:jc w:val="both"/>
        <w:rPr>
          <w:rFonts w:ascii="Times New Roman" w:eastAsia="Times New Roman" w:hAnsi="Times New Roman" w:cs="Times New Roman"/>
          <w:sz w:val="28"/>
          <w:szCs w:val="28"/>
          <w:lang w:eastAsia="ru-RU"/>
        </w:rPr>
      </w:pPr>
      <w:r w:rsidRPr="002A4C6A">
        <w:rPr>
          <w:rFonts w:ascii="Times New Roman" w:eastAsia="Times New Roman" w:hAnsi="Times New Roman" w:cs="Times New Roman"/>
          <w:sz w:val="28"/>
          <w:szCs w:val="28"/>
          <w:lang w:eastAsia="ru-RU"/>
        </w:rPr>
        <w:t>подпрограмма «Обеспечение реализации Госпрограммы и общепрограммные мероприятия»</w:t>
      </w:r>
      <w:r w:rsidR="00B12B25">
        <w:rPr>
          <w:rFonts w:ascii="Times New Roman" w:eastAsia="Times New Roman" w:hAnsi="Times New Roman" w:cs="Times New Roman"/>
          <w:sz w:val="28"/>
          <w:szCs w:val="28"/>
          <w:lang w:eastAsia="ru-RU"/>
        </w:rPr>
        <w:t>:</w:t>
      </w:r>
      <w:r w:rsidRPr="002A4C6A">
        <w:rPr>
          <w:rFonts w:ascii="Times New Roman" w:eastAsia="Times New Roman" w:hAnsi="Times New Roman" w:cs="Times New Roman"/>
          <w:sz w:val="28"/>
          <w:szCs w:val="28"/>
          <w:lang w:eastAsia="ru-RU"/>
        </w:rPr>
        <w:t xml:space="preserve"> мероприятия по расходам</w:t>
      </w:r>
      <w:r w:rsidR="002A4C6A" w:rsidRPr="002A4C6A">
        <w:rPr>
          <w:rFonts w:ascii="Times New Roman" w:eastAsia="Times New Roman" w:hAnsi="Times New Roman" w:cs="Times New Roman"/>
          <w:sz w:val="28"/>
          <w:szCs w:val="28"/>
          <w:lang w:eastAsia="ru-RU"/>
        </w:rPr>
        <w:t xml:space="preserve"> </w:t>
      </w:r>
      <w:r w:rsidRPr="002A4C6A">
        <w:rPr>
          <w:rFonts w:ascii="Times New Roman" w:eastAsia="Times New Roman" w:hAnsi="Times New Roman" w:cs="Times New Roman"/>
          <w:sz w:val="28"/>
          <w:szCs w:val="28"/>
          <w:lang w:eastAsia="ru-RU"/>
        </w:rPr>
        <w:t xml:space="preserve">на выплаты по оплате труда </w:t>
      </w:r>
      <w:r w:rsidR="00B12B25">
        <w:rPr>
          <w:rFonts w:ascii="Times New Roman" w:eastAsia="Times New Roman" w:hAnsi="Times New Roman" w:cs="Times New Roman"/>
          <w:sz w:val="28"/>
          <w:szCs w:val="28"/>
          <w:lang w:eastAsia="ru-RU"/>
        </w:rPr>
        <w:t xml:space="preserve">и </w:t>
      </w:r>
      <w:r w:rsidRPr="002A4C6A">
        <w:rPr>
          <w:rFonts w:ascii="Times New Roman" w:eastAsia="Times New Roman" w:hAnsi="Times New Roman" w:cs="Times New Roman"/>
          <w:sz w:val="28"/>
          <w:szCs w:val="28"/>
          <w:lang w:eastAsia="ru-RU"/>
        </w:rPr>
        <w:t xml:space="preserve">на обеспечение </w:t>
      </w:r>
      <w:r w:rsidR="00B12B25">
        <w:rPr>
          <w:rFonts w:ascii="Times New Roman" w:eastAsia="Times New Roman" w:hAnsi="Times New Roman" w:cs="Times New Roman"/>
          <w:sz w:val="28"/>
          <w:szCs w:val="28"/>
          <w:lang w:eastAsia="ru-RU"/>
        </w:rPr>
        <w:t xml:space="preserve">выполнения </w:t>
      </w:r>
      <w:r w:rsidRPr="002A4C6A">
        <w:rPr>
          <w:rFonts w:ascii="Times New Roman" w:eastAsia="Times New Roman" w:hAnsi="Times New Roman" w:cs="Times New Roman"/>
          <w:sz w:val="28"/>
          <w:szCs w:val="28"/>
          <w:lang w:eastAsia="ru-RU"/>
        </w:rPr>
        <w:t>функций государственных органов;</w:t>
      </w:r>
    </w:p>
    <w:p w:rsidR="007A3BFD" w:rsidRPr="002A4C6A" w:rsidRDefault="007A3BFD" w:rsidP="00EE7E98">
      <w:pPr>
        <w:pStyle w:val="a7"/>
        <w:numPr>
          <w:ilvl w:val="1"/>
          <w:numId w:val="65"/>
        </w:numPr>
        <w:shd w:val="clear" w:color="auto" w:fill="FFFFFF" w:themeFill="background1"/>
        <w:tabs>
          <w:tab w:val="left" w:pos="1134"/>
        </w:tabs>
        <w:spacing w:after="0" w:line="240" w:lineRule="auto"/>
        <w:ind w:left="14" w:firstLine="714"/>
        <w:jc w:val="both"/>
        <w:rPr>
          <w:rFonts w:ascii="Times New Roman" w:eastAsia="Times New Roman" w:hAnsi="Times New Roman" w:cs="Times New Roman"/>
          <w:sz w:val="28"/>
          <w:szCs w:val="28"/>
          <w:lang w:eastAsia="ru-RU"/>
        </w:rPr>
      </w:pPr>
      <w:r w:rsidRPr="002A4C6A">
        <w:rPr>
          <w:rFonts w:ascii="Times New Roman" w:eastAsia="Times New Roman" w:hAnsi="Times New Roman" w:cs="Times New Roman"/>
          <w:sz w:val="28"/>
          <w:szCs w:val="28"/>
          <w:lang w:eastAsia="ru-RU"/>
        </w:rPr>
        <w:t>подпрограмма «Развертывание системы аппаратно-программного комплекса «Безопасный город»</w:t>
      </w:r>
      <w:r w:rsidR="00B12B25">
        <w:rPr>
          <w:rFonts w:ascii="Times New Roman" w:eastAsia="Times New Roman" w:hAnsi="Times New Roman" w:cs="Times New Roman"/>
          <w:sz w:val="28"/>
          <w:szCs w:val="28"/>
          <w:lang w:eastAsia="ru-RU"/>
        </w:rPr>
        <w:t>:</w:t>
      </w:r>
      <w:r w:rsidRPr="002A4C6A">
        <w:rPr>
          <w:rFonts w:ascii="Times New Roman" w:eastAsia="Times New Roman" w:hAnsi="Times New Roman" w:cs="Times New Roman"/>
          <w:sz w:val="28"/>
          <w:szCs w:val="28"/>
          <w:lang w:eastAsia="ru-RU"/>
        </w:rPr>
        <w:t xml:space="preserve"> мероприятия по созданию и развертывание системы аппаратно-программного комплекса «Безопасный город», обеспечение деятельности учреждений в области безопасности дорожного движения, совершенствовани</w:t>
      </w:r>
      <w:r w:rsidR="00B12B25">
        <w:rPr>
          <w:rFonts w:ascii="Times New Roman" w:eastAsia="Times New Roman" w:hAnsi="Times New Roman" w:cs="Times New Roman"/>
          <w:sz w:val="28"/>
          <w:szCs w:val="28"/>
          <w:lang w:eastAsia="ru-RU"/>
        </w:rPr>
        <w:t>е</w:t>
      </w:r>
      <w:r w:rsidRPr="002A4C6A">
        <w:rPr>
          <w:rFonts w:ascii="Times New Roman" w:eastAsia="Times New Roman" w:hAnsi="Times New Roman" w:cs="Times New Roman"/>
          <w:sz w:val="28"/>
          <w:szCs w:val="28"/>
          <w:lang w:eastAsia="ru-RU"/>
        </w:rPr>
        <w:t xml:space="preserve"> автоматической системы контроля за соблюдением правил дорожного движения, </w:t>
      </w:r>
      <w:r w:rsidR="00B12B25">
        <w:rPr>
          <w:rFonts w:ascii="Times New Roman" w:eastAsia="Times New Roman" w:hAnsi="Times New Roman" w:cs="Times New Roman"/>
          <w:sz w:val="28"/>
          <w:szCs w:val="28"/>
          <w:lang w:eastAsia="ru-RU"/>
        </w:rPr>
        <w:t>р</w:t>
      </w:r>
      <w:r w:rsidR="00B12B25" w:rsidRPr="00B12B25">
        <w:rPr>
          <w:rFonts w:ascii="Times New Roman" w:eastAsia="Times New Roman" w:hAnsi="Times New Roman" w:cs="Times New Roman"/>
          <w:sz w:val="28"/>
          <w:szCs w:val="28"/>
          <w:lang w:eastAsia="ru-RU"/>
        </w:rPr>
        <w:t>еализация проектов государственно-частного партнерства и (или) концессионных соглашений Республики Ингушетия</w:t>
      </w:r>
      <w:r w:rsidRPr="002A4C6A">
        <w:rPr>
          <w:rFonts w:ascii="Times New Roman" w:eastAsia="Times New Roman" w:hAnsi="Times New Roman" w:cs="Times New Roman"/>
          <w:sz w:val="28"/>
          <w:szCs w:val="28"/>
          <w:lang w:eastAsia="ru-RU"/>
        </w:rPr>
        <w:t>.</w:t>
      </w:r>
    </w:p>
    <w:p w:rsidR="007A3BFD" w:rsidRPr="007A3BFD" w:rsidRDefault="007A3BFD" w:rsidP="00D77D5D">
      <w:pPr>
        <w:shd w:val="clear" w:color="auto" w:fill="FFFFFF" w:themeFill="background1"/>
        <w:spacing w:after="0" w:line="240" w:lineRule="auto"/>
        <w:ind w:firstLine="728"/>
        <w:jc w:val="both"/>
        <w:rPr>
          <w:rFonts w:ascii="Times New Roman" w:eastAsia="Times New Roman" w:hAnsi="Times New Roman" w:cs="Times New Roman"/>
          <w:sz w:val="28"/>
          <w:szCs w:val="28"/>
          <w:lang w:eastAsia="ru-RU"/>
        </w:rPr>
      </w:pPr>
      <w:r w:rsidRPr="007A3BFD">
        <w:rPr>
          <w:rFonts w:ascii="Times New Roman" w:eastAsia="Times New Roman" w:hAnsi="Times New Roman" w:cs="Times New Roman"/>
          <w:sz w:val="28"/>
          <w:szCs w:val="28"/>
          <w:lang w:eastAsia="ru-RU"/>
        </w:rPr>
        <w:t>Реализация указанных мероприятий предполагает достижение целевых показателей, установлены</w:t>
      </w:r>
      <w:r w:rsidR="0097216A">
        <w:rPr>
          <w:rFonts w:ascii="Times New Roman" w:eastAsia="Times New Roman" w:hAnsi="Times New Roman" w:cs="Times New Roman"/>
          <w:sz w:val="28"/>
          <w:szCs w:val="28"/>
          <w:lang w:eastAsia="ru-RU"/>
        </w:rPr>
        <w:t>х</w:t>
      </w:r>
      <w:r w:rsidRPr="007A3BFD">
        <w:rPr>
          <w:rFonts w:ascii="Times New Roman" w:eastAsia="Times New Roman" w:hAnsi="Times New Roman" w:cs="Times New Roman"/>
          <w:sz w:val="28"/>
          <w:szCs w:val="28"/>
          <w:lang w:eastAsia="ru-RU"/>
        </w:rPr>
        <w:t xml:space="preserve"> Госпрограммой с разбивкой по соответствующим годам. </w:t>
      </w:r>
    </w:p>
    <w:p w:rsidR="007A3BFD" w:rsidRPr="007A3BFD" w:rsidRDefault="007A3BFD" w:rsidP="00D77D5D">
      <w:pPr>
        <w:shd w:val="clear" w:color="auto" w:fill="FFFFFF" w:themeFill="background1"/>
        <w:spacing w:after="0" w:line="240" w:lineRule="auto"/>
        <w:ind w:firstLine="728"/>
        <w:jc w:val="both"/>
        <w:rPr>
          <w:rFonts w:ascii="Times New Roman" w:eastAsia="Times New Roman" w:hAnsi="Times New Roman" w:cs="Times New Roman"/>
          <w:sz w:val="28"/>
          <w:szCs w:val="28"/>
          <w:lang w:eastAsia="ru-RU"/>
        </w:rPr>
      </w:pPr>
    </w:p>
    <w:p w:rsidR="00A31484" w:rsidRPr="00A31484" w:rsidRDefault="007A3BFD" w:rsidP="00EE7E98">
      <w:pPr>
        <w:pStyle w:val="a7"/>
        <w:numPr>
          <w:ilvl w:val="0"/>
          <w:numId w:val="66"/>
        </w:numPr>
        <w:shd w:val="clear" w:color="auto" w:fill="FFFFFF" w:themeFill="background1"/>
        <w:spacing w:after="0" w:line="240" w:lineRule="auto"/>
        <w:jc w:val="center"/>
        <w:rPr>
          <w:rFonts w:ascii="Times New Roman" w:eastAsia="Times New Roman" w:hAnsi="Times New Roman" w:cs="Times New Roman"/>
          <w:b/>
          <w:sz w:val="28"/>
          <w:szCs w:val="28"/>
          <w:lang w:eastAsia="ru-RU"/>
        </w:rPr>
      </w:pPr>
      <w:r w:rsidRPr="00A31484">
        <w:rPr>
          <w:rFonts w:ascii="Times New Roman" w:eastAsia="Times New Roman" w:hAnsi="Times New Roman" w:cs="Times New Roman"/>
          <w:b/>
          <w:sz w:val="28"/>
          <w:szCs w:val="28"/>
          <w:lang w:eastAsia="ru-RU"/>
        </w:rPr>
        <w:t xml:space="preserve">Подпрограмма «Создание системы обеспечения вызова экстренных </w:t>
      </w:r>
    </w:p>
    <w:p w:rsidR="007A3BFD" w:rsidRPr="006805DE" w:rsidRDefault="007A3BFD" w:rsidP="00D77D5D">
      <w:pPr>
        <w:shd w:val="clear" w:color="auto" w:fill="FFFFFF" w:themeFill="background1"/>
        <w:spacing w:after="0" w:line="240" w:lineRule="auto"/>
        <w:ind w:left="25"/>
        <w:jc w:val="center"/>
        <w:rPr>
          <w:rFonts w:ascii="Times New Roman" w:eastAsia="Times New Roman" w:hAnsi="Times New Roman" w:cs="Times New Roman"/>
          <w:b/>
          <w:sz w:val="28"/>
          <w:szCs w:val="28"/>
          <w:lang w:eastAsia="ru-RU"/>
        </w:rPr>
      </w:pPr>
      <w:r w:rsidRPr="007A3BFD">
        <w:rPr>
          <w:rFonts w:ascii="Times New Roman" w:eastAsia="Times New Roman" w:hAnsi="Times New Roman" w:cs="Times New Roman"/>
          <w:b/>
          <w:sz w:val="28"/>
          <w:szCs w:val="28"/>
          <w:lang w:eastAsia="ru-RU"/>
        </w:rPr>
        <w:t>оперативных служб по единому номеру «112»</w:t>
      </w:r>
    </w:p>
    <w:p w:rsidR="007A3BFD" w:rsidRPr="007A3BFD" w:rsidRDefault="007A3BFD" w:rsidP="00D77D5D">
      <w:pPr>
        <w:shd w:val="clear" w:color="auto" w:fill="FFFFFF" w:themeFill="background1"/>
        <w:spacing w:after="0" w:line="240" w:lineRule="auto"/>
        <w:ind w:firstLine="728"/>
        <w:jc w:val="right"/>
        <w:rPr>
          <w:rFonts w:ascii="Times New Roman" w:eastAsia="Times New Roman" w:hAnsi="Times New Roman" w:cs="Times New Roman"/>
          <w:sz w:val="28"/>
          <w:szCs w:val="28"/>
          <w:lang w:eastAsia="ru-RU"/>
        </w:rPr>
      </w:pPr>
      <w:r w:rsidRPr="007A3BFD">
        <w:rPr>
          <w:rFonts w:ascii="Times New Roman" w:eastAsia="Times New Roman" w:hAnsi="Times New Roman" w:cs="Times New Roman"/>
          <w:sz w:val="28"/>
          <w:szCs w:val="28"/>
          <w:lang w:eastAsia="ru-RU"/>
        </w:rPr>
        <w:t>Таблица 2</w:t>
      </w:r>
    </w:p>
    <w:p w:rsidR="007A3BFD" w:rsidRPr="007A3BFD" w:rsidRDefault="007A3BFD" w:rsidP="00D77D5D">
      <w:pPr>
        <w:shd w:val="clear" w:color="auto" w:fill="FFFFFF" w:themeFill="background1"/>
        <w:spacing w:after="0" w:line="240" w:lineRule="auto"/>
        <w:ind w:firstLine="728"/>
        <w:jc w:val="center"/>
        <w:rPr>
          <w:rFonts w:ascii="Times New Roman" w:eastAsia="Times New Roman" w:hAnsi="Times New Roman" w:cs="Times New Roman"/>
          <w:b/>
          <w:sz w:val="28"/>
          <w:szCs w:val="28"/>
          <w:lang w:eastAsia="ru-RU"/>
        </w:rPr>
      </w:pPr>
      <w:r w:rsidRPr="007A3BFD">
        <w:rPr>
          <w:rFonts w:ascii="Times New Roman" w:eastAsia="Times New Roman" w:hAnsi="Times New Roman" w:cs="Times New Roman"/>
          <w:b/>
          <w:sz w:val="28"/>
          <w:szCs w:val="28"/>
          <w:lang w:eastAsia="ru-RU"/>
        </w:rPr>
        <w:t>Объемы финансирования мероприятий по созданию системы обеспечения вызова экстренных оперативных служб по единому номеру «112»</w:t>
      </w:r>
    </w:p>
    <w:p w:rsidR="007A3BFD" w:rsidRPr="006805DE" w:rsidRDefault="00A31484" w:rsidP="00D77D5D">
      <w:pPr>
        <w:shd w:val="clear" w:color="auto" w:fill="FFFFFF" w:themeFill="background1"/>
        <w:spacing w:after="0" w:line="240" w:lineRule="auto"/>
        <w:ind w:firstLine="567"/>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4"/>
          <w:szCs w:val="24"/>
          <w:lang w:eastAsia="ru-RU"/>
        </w:rPr>
        <w:t>(</w:t>
      </w:r>
      <w:r w:rsidR="007A3BFD" w:rsidRPr="007A3BFD">
        <w:rPr>
          <w:rFonts w:ascii="Times New Roman" w:eastAsia="Times New Roman" w:hAnsi="Times New Roman" w:cs="Times New Roman"/>
          <w:sz w:val="28"/>
          <w:szCs w:val="28"/>
          <w:lang w:eastAsia="ru-RU"/>
        </w:rPr>
        <w:t>тыс. руб.</w:t>
      </w:r>
      <w:r>
        <w:rPr>
          <w:rFonts w:ascii="Times New Roman" w:eastAsia="Times New Roman" w:hAnsi="Times New Roman" w:cs="Times New Roman"/>
          <w:sz w:val="28"/>
          <w:szCs w:val="28"/>
          <w:lang w:eastAsia="ru-RU"/>
        </w:rPr>
        <w:t>)</w:t>
      </w:r>
    </w:p>
    <w:tbl>
      <w:tblPr>
        <w:tblW w:w="1048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39"/>
        <w:gridCol w:w="1460"/>
        <w:gridCol w:w="1418"/>
        <w:gridCol w:w="1276"/>
        <w:gridCol w:w="1275"/>
        <w:gridCol w:w="1418"/>
      </w:tblGrid>
      <w:tr w:rsidR="007A3BFD" w:rsidRPr="007A3BFD" w:rsidTr="00C5477D">
        <w:trPr>
          <w:trHeight w:val="649"/>
        </w:trPr>
        <w:tc>
          <w:tcPr>
            <w:tcW w:w="3639" w:type="dxa"/>
            <w:tcBorders>
              <w:top w:val="single" w:sz="4" w:space="0" w:color="auto"/>
              <w:left w:val="single" w:sz="4" w:space="0" w:color="auto"/>
              <w:bottom w:val="single" w:sz="4" w:space="0" w:color="auto"/>
              <w:right w:val="single" w:sz="4" w:space="0" w:color="auto"/>
            </w:tcBorders>
            <w:vAlign w:val="center"/>
          </w:tcPr>
          <w:p w:rsidR="007A3BFD" w:rsidRPr="00C5477D" w:rsidRDefault="007A3BFD" w:rsidP="00D77D5D">
            <w:pPr>
              <w:shd w:val="clear" w:color="auto" w:fill="FFFFFF" w:themeFill="background1"/>
              <w:spacing w:after="0" w:line="240" w:lineRule="auto"/>
              <w:ind w:firstLine="4"/>
              <w:jc w:val="center"/>
              <w:rPr>
                <w:rFonts w:ascii="Times New Roman" w:eastAsia="Times New Roman" w:hAnsi="Times New Roman" w:cs="Times New Roman"/>
                <w:b/>
                <w:bCs/>
                <w:sz w:val="21"/>
                <w:szCs w:val="21"/>
                <w:lang w:eastAsia="ru-RU"/>
              </w:rPr>
            </w:pPr>
            <w:r w:rsidRPr="00C5477D">
              <w:rPr>
                <w:rFonts w:ascii="Times New Roman" w:eastAsia="Times New Roman" w:hAnsi="Times New Roman" w:cs="Times New Roman"/>
                <w:b/>
                <w:bCs/>
                <w:sz w:val="21"/>
                <w:szCs w:val="21"/>
                <w:lang w:eastAsia="ru-RU"/>
              </w:rPr>
              <w:t>Наименование мероприятия</w:t>
            </w:r>
          </w:p>
        </w:tc>
        <w:tc>
          <w:tcPr>
            <w:tcW w:w="1460" w:type="dxa"/>
            <w:tcBorders>
              <w:top w:val="single" w:sz="4" w:space="0" w:color="auto"/>
              <w:left w:val="single" w:sz="4" w:space="0" w:color="auto"/>
              <w:bottom w:val="single" w:sz="4" w:space="0" w:color="auto"/>
              <w:right w:val="single" w:sz="4" w:space="0" w:color="auto"/>
            </w:tcBorders>
            <w:vAlign w:val="center"/>
          </w:tcPr>
          <w:p w:rsidR="007A3BFD" w:rsidRPr="00C5477D" w:rsidRDefault="007A3BFD" w:rsidP="00D77D5D">
            <w:pPr>
              <w:shd w:val="clear" w:color="auto" w:fill="FFFFFF" w:themeFill="background1"/>
              <w:spacing w:after="0" w:line="240" w:lineRule="auto"/>
              <w:jc w:val="center"/>
              <w:rPr>
                <w:rFonts w:ascii="Times New Roman" w:eastAsia="Times New Roman" w:hAnsi="Times New Roman" w:cs="Times New Roman"/>
                <w:b/>
                <w:bCs/>
                <w:sz w:val="21"/>
                <w:szCs w:val="21"/>
                <w:lang w:eastAsia="ru-RU"/>
              </w:rPr>
            </w:pPr>
            <w:r w:rsidRPr="00C5477D">
              <w:rPr>
                <w:rFonts w:ascii="Times New Roman" w:eastAsia="Times New Roman" w:hAnsi="Times New Roman" w:cs="Times New Roman"/>
                <w:b/>
                <w:bCs/>
                <w:sz w:val="21"/>
                <w:szCs w:val="21"/>
                <w:lang w:eastAsia="ru-RU"/>
              </w:rPr>
              <w:t>2015</w:t>
            </w:r>
          </w:p>
        </w:tc>
        <w:tc>
          <w:tcPr>
            <w:tcW w:w="1418" w:type="dxa"/>
            <w:tcBorders>
              <w:top w:val="single" w:sz="4" w:space="0" w:color="auto"/>
              <w:left w:val="single" w:sz="4" w:space="0" w:color="auto"/>
              <w:bottom w:val="single" w:sz="4" w:space="0" w:color="auto"/>
              <w:right w:val="single" w:sz="4" w:space="0" w:color="auto"/>
            </w:tcBorders>
            <w:vAlign w:val="center"/>
          </w:tcPr>
          <w:p w:rsidR="007A3BFD" w:rsidRPr="00C5477D" w:rsidRDefault="007A3BFD" w:rsidP="00D77D5D">
            <w:pPr>
              <w:shd w:val="clear" w:color="auto" w:fill="FFFFFF" w:themeFill="background1"/>
              <w:spacing w:after="0" w:line="240" w:lineRule="auto"/>
              <w:jc w:val="center"/>
              <w:rPr>
                <w:rFonts w:ascii="Times New Roman" w:eastAsia="Times New Roman" w:hAnsi="Times New Roman" w:cs="Times New Roman"/>
                <w:b/>
                <w:bCs/>
                <w:sz w:val="21"/>
                <w:szCs w:val="21"/>
                <w:lang w:eastAsia="ru-RU"/>
              </w:rPr>
            </w:pPr>
            <w:r w:rsidRPr="00C5477D">
              <w:rPr>
                <w:rFonts w:ascii="Times New Roman" w:eastAsia="Times New Roman" w:hAnsi="Times New Roman" w:cs="Times New Roman"/>
                <w:b/>
                <w:bCs/>
                <w:sz w:val="21"/>
                <w:szCs w:val="21"/>
                <w:lang w:eastAsia="ru-RU"/>
              </w:rPr>
              <w:t>2016</w:t>
            </w:r>
          </w:p>
        </w:tc>
        <w:tc>
          <w:tcPr>
            <w:tcW w:w="1276" w:type="dxa"/>
            <w:tcBorders>
              <w:top w:val="single" w:sz="4" w:space="0" w:color="auto"/>
              <w:left w:val="single" w:sz="4" w:space="0" w:color="auto"/>
              <w:bottom w:val="single" w:sz="4" w:space="0" w:color="auto"/>
              <w:right w:val="single" w:sz="4" w:space="0" w:color="auto"/>
            </w:tcBorders>
            <w:vAlign w:val="center"/>
          </w:tcPr>
          <w:p w:rsidR="007A3BFD" w:rsidRPr="00C5477D" w:rsidRDefault="007A3BFD" w:rsidP="00D77D5D">
            <w:pPr>
              <w:shd w:val="clear" w:color="auto" w:fill="FFFFFF" w:themeFill="background1"/>
              <w:spacing w:after="0" w:line="240" w:lineRule="auto"/>
              <w:ind w:hanging="10"/>
              <w:jc w:val="center"/>
              <w:rPr>
                <w:rFonts w:ascii="Times New Roman" w:eastAsia="Times New Roman" w:hAnsi="Times New Roman" w:cs="Times New Roman"/>
                <w:b/>
                <w:bCs/>
                <w:sz w:val="21"/>
                <w:szCs w:val="21"/>
                <w:lang w:eastAsia="ru-RU"/>
              </w:rPr>
            </w:pPr>
            <w:r w:rsidRPr="00C5477D">
              <w:rPr>
                <w:rFonts w:ascii="Times New Roman" w:eastAsia="Times New Roman" w:hAnsi="Times New Roman" w:cs="Times New Roman"/>
                <w:b/>
                <w:bCs/>
                <w:sz w:val="21"/>
                <w:szCs w:val="21"/>
                <w:lang w:eastAsia="ru-RU"/>
              </w:rPr>
              <w:t>2017</w:t>
            </w:r>
          </w:p>
        </w:tc>
        <w:tc>
          <w:tcPr>
            <w:tcW w:w="1275" w:type="dxa"/>
            <w:tcBorders>
              <w:top w:val="single" w:sz="4" w:space="0" w:color="auto"/>
              <w:left w:val="single" w:sz="4" w:space="0" w:color="auto"/>
              <w:bottom w:val="single" w:sz="4" w:space="0" w:color="auto"/>
              <w:right w:val="single" w:sz="4" w:space="0" w:color="auto"/>
            </w:tcBorders>
            <w:vAlign w:val="center"/>
          </w:tcPr>
          <w:p w:rsidR="007A3BFD" w:rsidRPr="00C5477D" w:rsidRDefault="007A3BFD" w:rsidP="00D77D5D">
            <w:pPr>
              <w:shd w:val="clear" w:color="auto" w:fill="FFFFFF" w:themeFill="background1"/>
              <w:spacing w:after="0" w:line="240" w:lineRule="auto"/>
              <w:ind w:firstLine="7"/>
              <w:jc w:val="center"/>
              <w:rPr>
                <w:rFonts w:ascii="Times New Roman" w:eastAsia="Times New Roman" w:hAnsi="Times New Roman" w:cs="Times New Roman"/>
                <w:b/>
                <w:bCs/>
                <w:sz w:val="21"/>
                <w:szCs w:val="21"/>
                <w:lang w:eastAsia="ru-RU"/>
              </w:rPr>
            </w:pPr>
            <w:r w:rsidRPr="00C5477D">
              <w:rPr>
                <w:rFonts w:ascii="Times New Roman" w:eastAsia="Times New Roman" w:hAnsi="Times New Roman" w:cs="Times New Roman"/>
                <w:b/>
                <w:bCs/>
                <w:sz w:val="21"/>
                <w:szCs w:val="21"/>
                <w:lang w:eastAsia="ru-RU"/>
              </w:rPr>
              <w:t>2018</w:t>
            </w:r>
          </w:p>
        </w:tc>
        <w:tc>
          <w:tcPr>
            <w:tcW w:w="1418" w:type="dxa"/>
            <w:tcBorders>
              <w:top w:val="single" w:sz="4" w:space="0" w:color="auto"/>
              <w:left w:val="single" w:sz="4" w:space="0" w:color="auto"/>
              <w:bottom w:val="single" w:sz="4" w:space="0" w:color="auto"/>
              <w:right w:val="single" w:sz="4" w:space="0" w:color="auto"/>
            </w:tcBorders>
            <w:vAlign w:val="center"/>
          </w:tcPr>
          <w:p w:rsidR="007A3BFD" w:rsidRPr="00C5477D" w:rsidRDefault="007A3BFD" w:rsidP="00D77D5D">
            <w:pPr>
              <w:shd w:val="clear" w:color="auto" w:fill="FFFFFF" w:themeFill="background1"/>
              <w:spacing w:after="0" w:line="240" w:lineRule="auto"/>
              <w:jc w:val="center"/>
              <w:rPr>
                <w:rFonts w:ascii="Times New Roman" w:eastAsia="Times New Roman" w:hAnsi="Times New Roman" w:cs="Times New Roman"/>
                <w:b/>
                <w:bCs/>
                <w:sz w:val="21"/>
                <w:szCs w:val="21"/>
                <w:lang w:eastAsia="ru-RU"/>
              </w:rPr>
            </w:pPr>
            <w:r w:rsidRPr="00C5477D">
              <w:rPr>
                <w:rFonts w:ascii="Times New Roman" w:eastAsia="Times New Roman" w:hAnsi="Times New Roman" w:cs="Times New Roman"/>
                <w:b/>
                <w:bCs/>
                <w:sz w:val="21"/>
                <w:szCs w:val="21"/>
                <w:lang w:eastAsia="ru-RU"/>
              </w:rPr>
              <w:t>Всего</w:t>
            </w:r>
          </w:p>
        </w:tc>
      </w:tr>
      <w:tr w:rsidR="007A3BFD" w:rsidRPr="007A3BFD" w:rsidTr="00C5477D">
        <w:tc>
          <w:tcPr>
            <w:tcW w:w="3639" w:type="dxa"/>
            <w:tcBorders>
              <w:top w:val="single" w:sz="4" w:space="0" w:color="auto"/>
              <w:left w:val="single" w:sz="4" w:space="0" w:color="auto"/>
              <w:bottom w:val="single" w:sz="4" w:space="0" w:color="auto"/>
              <w:right w:val="single" w:sz="4" w:space="0" w:color="auto"/>
            </w:tcBorders>
            <w:vAlign w:val="center"/>
          </w:tcPr>
          <w:p w:rsidR="007A3BFD" w:rsidRPr="00C5477D" w:rsidRDefault="007A3BFD" w:rsidP="00D77D5D">
            <w:pPr>
              <w:shd w:val="clear" w:color="auto" w:fill="FFFFFF" w:themeFill="background1"/>
              <w:spacing w:after="0" w:line="240" w:lineRule="auto"/>
              <w:ind w:firstLine="4"/>
              <w:jc w:val="center"/>
              <w:rPr>
                <w:rFonts w:ascii="Times New Roman" w:eastAsia="Times New Roman" w:hAnsi="Times New Roman" w:cs="Times New Roman"/>
                <w:b/>
                <w:bCs/>
                <w:sz w:val="21"/>
                <w:szCs w:val="21"/>
                <w:lang w:eastAsia="ru-RU"/>
              </w:rPr>
            </w:pPr>
            <w:r w:rsidRPr="00C5477D">
              <w:rPr>
                <w:rFonts w:ascii="Times New Roman" w:eastAsia="Times New Roman" w:hAnsi="Times New Roman" w:cs="Times New Roman"/>
                <w:b/>
                <w:bCs/>
                <w:sz w:val="21"/>
                <w:szCs w:val="21"/>
                <w:lang w:eastAsia="ru-RU"/>
              </w:rPr>
              <w:t>1</w:t>
            </w:r>
          </w:p>
        </w:tc>
        <w:tc>
          <w:tcPr>
            <w:tcW w:w="1460" w:type="dxa"/>
            <w:tcBorders>
              <w:top w:val="single" w:sz="4" w:space="0" w:color="auto"/>
              <w:left w:val="single" w:sz="4" w:space="0" w:color="auto"/>
              <w:bottom w:val="single" w:sz="4" w:space="0" w:color="auto"/>
              <w:right w:val="single" w:sz="4" w:space="0" w:color="auto"/>
            </w:tcBorders>
            <w:vAlign w:val="center"/>
          </w:tcPr>
          <w:p w:rsidR="007A3BFD" w:rsidRPr="00C5477D" w:rsidRDefault="007A3BFD" w:rsidP="00D77D5D">
            <w:pPr>
              <w:shd w:val="clear" w:color="auto" w:fill="FFFFFF" w:themeFill="background1"/>
              <w:spacing w:after="0" w:line="240" w:lineRule="auto"/>
              <w:jc w:val="center"/>
              <w:rPr>
                <w:rFonts w:ascii="Times New Roman" w:eastAsia="Times New Roman" w:hAnsi="Times New Roman" w:cs="Times New Roman"/>
                <w:b/>
                <w:bCs/>
                <w:sz w:val="21"/>
                <w:szCs w:val="21"/>
                <w:lang w:eastAsia="ru-RU"/>
              </w:rPr>
            </w:pPr>
            <w:r w:rsidRPr="00C5477D">
              <w:rPr>
                <w:rFonts w:ascii="Times New Roman" w:eastAsia="Times New Roman" w:hAnsi="Times New Roman" w:cs="Times New Roman"/>
                <w:b/>
                <w:bCs/>
                <w:sz w:val="21"/>
                <w:szCs w:val="21"/>
                <w:lang w:eastAsia="ru-RU"/>
              </w:rPr>
              <w:t>2</w:t>
            </w:r>
          </w:p>
        </w:tc>
        <w:tc>
          <w:tcPr>
            <w:tcW w:w="1418" w:type="dxa"/>
            <w:tcBorders>
              <w:top w:val="single" w:sz="4" w:space="0" w:color="auto"/>
              <w:left w:val="single" w:sz="4" w:space="0" w:color="auto"/>
              <w:bottom w:val="single" w:sz="4" w:space="0" w:color="auto"/>
              <w:right w:val="single" w:sz="4" w:space="0" w:color="auto"/>
            </w:tcBorders>
            <w:vAlign w:val="center"/>
          </w:tcPr>
          <w:p w:rsidR="007A3BFD" w:rsidRPr="00C5477D" w:rsidRDefault="007A3BFD" w:rsidP="00D77D5D">
            <w:pPr>
              <w:shd w:val="clear" w:color="auto" w:fill="FFFFFF" w:themeFill="background1"/>
              <w:spacing w:after="0" w:line="240" w:lineRule="auto"/>
              <w:jc w:val="center"/>
              <w:rPr>
                <w:rFonts w:ascii="Times New Roman" w:eastAsia="Times New Roman" w:hAnsi="Times New Roman" w:cs="Times New Roman"/>
                <w:b/>
                <w:bCs/>
                <w:sz w:val="21"/>
                <w:szCs w:val="21"/>
                <w:lang w:eastAsia="ru-RU"/>
              </w:rPr>
            </w:pPr>
            <w:r w:rsidRPr="00C5477D">
              <w:rPr>
                <w:rFonts w:ascii="Times New Roman" w:eastAsia="Times New Roman" w:hAnsi="Times New Roman" w:cs="Times New Roman"/>
                <w:b/>
                <w:bCs/>
                <w:sz w:val="21"/>
                <w:szCs w:val="21"/>
                <w:lang w:eastAsia="ru-RU"/>
              </w:rPr>
              <w:t>3</w:t>
            </w:r>
          </w:p>
        </w:tc>
        <w:tc>
          <w:tcPr>
            <w:tcW w:w="1276" w:type="dxa"/>
            <w:tcBorders>
              <w:top w:val="single" w:sz="4" w:space="0" w:color="auto"/>
              <w:left w:val="single" w:sz="4" w:space="0" w:color="auto"/>
              <w:bottom w:val="single" w:sz="4" w:space="0" w:color="auto"/>
              <w:right w:val="single" w:sz="4" w:space="0" w:color="auto"/>
            </w:tcBorders>
            <w:vAlign w:val="center"/>
          </w:tcPr>
          <w:p w:rsidR="007A3BFD" w:rsidRPr="00C5477D" w:rsidRDefault="007A3BFD" w:rsidP="00D77D5D">
            <w:pPr>
              <w:shd w:val="clear" w:color="auto" w:fill="FFFFFF" w:themeFill="background1"/>
              <w:spacing w:after="0" w:line="240" w:lineRule="auto"/>
              <w:ind w:hanging="10"/>
              <w:jc w:val="center"/>
              <w:rPr>
                <w:rFonts w:ascii="Times New Roman" w:eastAsia="Times New Roman" w:hAnsi="Times New Roman" w:cs="Times New Roman"/>
                <w:b/>
                <w:bCs/>
                <w:sz w:val="21"/>
                <w:szCs w:val="21"/>
                <w:lang w:eastAsia="ru-RU"/>
              </w:rPr>
            </w:pPr>
            <w:r w:rsidRPr="00C5477D">
              <w:rPr>
                <w:rFonts w:ascii="Times New Roman" w:eastAsia="Times New Roman" w:hAnsi="Times New Roman" w:cs="Times New Roman"/>
                <w:b/>
                <w:bCs/>
                <w:sz w:val="21"/>
                <w:szCs w:val="21"/>
                <w:lang w:eastAsia="ru-RU"/>
              </w:rPr>
              <w:t>4</w:t>
            </w:r>
          </w:p>
        </w:tc>
        <w:tc>
          <w:tcPr>
            <w:tcW w:w="1275" w:type="dxa"/>
            <w:tcBorders>
              <w:top w:val="single" w:sz="4" w:space="0" w:color="auto"/>
              <w:left w:val="single" w:sz="4" w:space="0" w:color="auto"/>
              <w:bottom w:val="single" w:sz="4" w:space="0" w:color="auto"/>
              <w:right w:val="single" w:sz="4" w:space="0" w:color="auto"/>
            </w:tcBorders>
            <w:vAlign w:val="center"/>
          </w:tcPr>
          <w:p w:rsidR="007A3BFD" w:rsidRPr="00C5477D" w:rsidRDefault="007A3BFD" w:rsidP="00D77D5D">
            <w:pPr>
              <w:shd w:val="clear" w:color="auto" w:fill="FFFFFF" w:themeFill="background1"/>
              <w:spacing w:after="0" w:line="240" w:lineRule="auto"/>
              <w:ind w:firstLine="7"/>
              <w:jc w:val="center"/>
              <w:rPr>
                <w:rFonts w:ascii="Times New Roman" w:eastAsia="Times New Roman" w:hAnsi="Times New Roman" w:cs="Times New Roman"/>
                <w:b/>
                <w:bCs/>
                <w:sz w:val="21"/>
                <w:szCs w:val="21"/>
                <w:lang w:eastAsia="ru-RU"/>
              </w:rPr>
            </w:pPr>
            <w:r w:rsidRPr="00C5477D">
              <w:rPr>
                <w:rFonts w:ascii="Times New Roman" w:eastAsia="Times New Roman" w:hAnsi="Times New Roman" w:cs="Times New Roman"/>
                <w:b/>
                <w:bCs/>
                <w:sz w:val="21"/>
                <w:szCs w:val="21"/>
                <w:lang w:eastAsia="ru-RU"/>
              </w:rPr>
              <w:t>5</w:t>
            </w:r>
          </w:p>
        </w:tc>
        <w:tc>
          <w:tcPr>
            <w:tcW w:w="1418" w:type="dxa"/>
            <w:tcBorders>
              <w:top w:val="single" w:sz="4" w:space="0" w:color="auto"/>
              <w:left w:val="single" w:sz="4" w:space="0" w:color="auto"/>
              <w:bottom w:val="single" w:sz="4" w:space="0" w:color="auto"/>
              <w:right w:val="single" w:sz="4" w:space="0" w:color="auto"/>
            </w:tcBorders>
            <w:vAlign w:val="center"/>
          </w:tcPr>
          <w:p w:rsidR="007A3BFD" w:rsidRPr="00C5477D" w:rsidRDefault="007A3BFD" w:rsidP="00D77D5D">
            <w:pPr>
              <w:shd w:val="clear" w:color="auto" w:fill="FFFFFF" w:themeFill="background1"/>
              <w:spacing w:after="0" w:line="240" w:lineRule="auto"/>
              <w:jc w:val="center"/>
              <w:rPr>
                <w:rFonts w:ascii="Times New Roman" w:eastAsia="Times New Roman" w:hAnsi="Times New Roman" w:cs="Times New Roman"/>
                <w:b/>
                <w:bCs/>
                <w:sz w:val="21"/>
                <w:szCs w:val="21"/>
                <w:lang w:eastAsia="ru-RU"/>
              </w:rPr>
            </w:pPr>
            <w:r w:rsidRPr="00C5477D">
              <w:rPr>
                <w:rFonts w:ascii="Times New Roman" w:eastAsia="Times New Roman" w:hAnsi="Times New Roman" w:cs="Times New Roman"/>
                <w:b/>
                <w:bCs/>
                <w:sz w:val="21"/>
                <w:szCs w:val="21"/>
                <w:lang w:eastAsia="ru-RU"/>
              </w:rPr>
              <w:t>6</w:t>
            </w:r>
          </w:p>
        </w:tc>
      </w:tr>
      <w:tr w:rsidR="007A3BFD" w:rsidRPr="007A3BFD" w:rsidTr="00C5477D">
        <w:tc>
          <w:tcPr>
            <w:tcW w:w="3639" w:type="dxa"/>
            <w:tcBorders>
              <w:top w:val="single" w:sz="4" w:space="0" w:color="auto"/>
              <w:left w:val="single" w:sz="4" w:space="0" w:color="auto"/>
              <w:bottom w:val="single" w:sz="4" w:space="0" w:color="auto"/>
              <w:right w:val="single" w:sz="4" w:space="0" w:color="auto"/>
            </w:tcBorders>
          </w:tcPr>
          <w:p w:rsidR="007A3BFD" w:rsidRPr="00C5477D" w:rsidRDefault="007A3BFD" w:rsidP="00D77D5D">
            <w:pPr>
              <w:shd w:val="clear" w:color="auto" w:fill="FFFFFF" w:themeFill="background1"/>
              <w:spacing w:after="0" w:line="240" w:lineRule="auto"/>
              <w:ind w:firstLine="4"/>
              <w:rPr>
                <w:rFonts w:ascii="Times New Roman" w:eastAsia="Times New Roman" w:hAnsi="Times New Roman" w:cs="Times New Roman"/>
                <w:sz w:val="21"/>
                <w:szCs w:val="21"/>
                <w:lang w:eastAsia="ru-RU"/>
              </w:rPr>
            </w:pPr>
            <w:r w:rsidRPr="00C5477D">
              <w:rPr>
                <w:rFonts w:ascii="Times New Roman" w:eastAsia="Times New Roman" w:hAnsi="Times New Roman" w:cs="Times New Roman"/>
                <w:sz w:val="21"/>
                <w:szCs w:val="21"/>
                <w:lang w:eastAsia="ru-RU"/>
              </w:rPr>
              <w:t>Госпрограмма- рес</w:t>
            </w:r>
            <w:r w:rsidR="00C5477D">
              <w:rPr>
                <w:rFonts w:ascii="Times New Roman" w:eastAsia="Times New Roman" w:hAnsi="Times New Roman" w:cs="Times New Roman"/>
                <w:sz w:val="21"/>
                <w:szCs w:val="21"/>
                <w:lang w:eastAsia="ru-RU"/>
              </w:rPr>
              <w:t>урсное обеспечение</w:t>
            </w:r>
          </w:p>
        </w:tc>
        <w:tc>
          <w:tcPr>
            <w:tcW w:w="1460" w:type="dxa"/>
            <w:tcBorders>
              <w:top w:val="single" w:sz="4" w:space="0" w:color="auto"/>
              <w:left w:val="single" w:sz="4" w:space="0" w:color="auto"/>
              <w:bottom w:val="single" w:sz="4" w:space="0" w:color="auto"/>
              <w:right w:val="single" w:sz="4" w:space="0" w:color="auto"/>
            </w:tcBorders>
            <w:vAlign w:val="center"/>
          </w:tcPr>
          <w:p w:rsidR="007A3BFD" w:rsidRPr="00C5477D" w:rsidRDefault="007A3BFD" w:rsidP="00D77D5D">
            <w:pPr>
              <w:shd w:val="clear" w:color="auto" w:fill="FFFFFF" w:themeFill="background1"/>
              <w:spacing w:after="0" w:line="240" w:lineRule="auto"/>
              <w:jc w:val="center"/>
              <w:rPr>
                <w:rFonts w:ascii="Times New Roman" w:eastAsia="Times New Roman" w:hAnsi="Times New Roman" w:cs="Times New Roman"/>
                <w:sz w:val="21"/>
                <w:szCs w:val="21"/>
                <w:lang w:eastAsia="ru-RU"/>
              </w:rPr>
            </w:pPr>
            <w:r w:rsidRPr="00C5477D">
              <w:rPr>
                <w:rFonts w:ascii="Times New Roman" w:eastAsia="Times New Roman" w:hAnsi="Times New Roman" w:cs="Times New Roman"/>
                <w:sz w:val="21"/>
                <w:szCs w:val="21"/>
                <w:lang w:eastAsia="ru-RU"/>
              </w:rPr>
              <w:t>21</w:t>
            </w:r>
            <w:r w:rsidR="0041101C">
              <w:rPr>
                <w:rFonts w:ascii="Times New Roman" w:eastAsia="Times New Roman" w:hAnsi="Times New Roman" w:cs="Times New Roman"/>
                <w:sz w:val="21"/>
                <w:szCs w:val="21"/>
                <w:lang w:eastAsia="ru-RU"/>
              </w:rPr>
              <w:t> </w:t>
            </w:r>
            <w:r w:rsidRPr="00C5477D">
              <w:rPr>
                <w:rFonts w:ascii="Times New Roman" w:eastAsia="Times New Roman" w:hAnsi="Times New Roman" w:cs="Times New Roman"/>
                <w:sz w:val="21"/>
                <w:szCs w:val="21"/>
                <w:lang w:eastAsia="ru-RU"/>
              </w:rPr>
              <w:t>778,8</w:t>
            </w:r>
          </w:p>
        </w:tc>
        <w:tc>
          <w:tcPr>
            <w:tcW w:w="1418" w:type="dxa"/>
            <w:tcBorders>
              <w:top w:val="single" w:sz="4" w:space="0" w:color="auto"/>
              <w:left w:val="single" w:sz="4" w:space="0" w:color="auto"/>
              <w:bottom w:val="single" w:sz="4" w:space="0" w:color="auto"/>
              <w:right w:val="single" w:sz="4" w:space="0" w:color="auto"/>
            </w:tcBorders>
            <w:vAlign w:val="center"/>
          </w:tcPr>
          <w:p w:rsidR="007A3BFD" w:rsidRPr="00C5477D" w:rsidRDefault="007A3BFD" w:rsidP="00D77D5D">
            <w:pPr>
              <w:shd w:val="clear" w:color="auto" w:fill="FFFFFF" w:themeFill="background1"/>
              <w:spacing w:after="0" w:line="240" w:lineRule="auto"/>
              <w:jc w:val="center"/>
              <w:rPr>
                <w:rFonts w:ascii="Times New Roman" w:eastAsia="Times New Roman" w:hAnsi="Times New Roman" w:cs="Times New Roman"/>
                <w:sz w:val="21"/>
                <w:szCs w:val="21"/>
                <w:lang w:eastAsia="ru-RU"/>
              </w:rPr>
            </w:pPr>
            <w:r w:rsidRPr="00C5477D">
              <w:rPr>
                <w:rFonts w:ascii="Times New Roman" w:eastAsia="Times New Roman" w:hAnsi="Times New Roman" w:cs="Times New Roman"/>
                <w:sz w:val="21"/>
                <w:szCs w:val="21"/>
                <w:lang w:eastAsia="ru-RU"/>
              </w:rPr>
              <w:t>41</w:t>
            </w:r>
            <w:r w:rsidR="0041101C">
              <w:rPr>
                <w:rFonts w:ascii="Times New Roman" w:eastAsia="Times New Roman" w:hAnsi="Times New Roman" w:cs="Times New Roman"/>
                <w:sz w:val="21"/>
                <w:szCs w:val="21"/>
                <w:lang w:eastAsia="ru-RU"/>
              </w:rPr>
              <w:t> </w:t>
            </w:r>
            <w:r w:rsidRPr="00C5477D">
              <w:rPr>
                <w:rFonts w:ascii="Times New Roman" w:eastAsia="Times New Roman" w:hAnsi="Times New Roman" w:cs="Times New Roman"/>
                <w:sz w:val="21"/>
                <w:szCs w:val="21"/>
                <w:lang w:eastAsia="ru-RU"/>
              </w:rPr>
              <w:t>001,4</w:t>
            </w:r>
          </w:p>
        </w:tc>
        <w:tc>
          <w:tcPr>
            <w:tcW w:w="1276" w:type="dxa"/>
            <w:tcBorders>
              <w:top w:val="single" w:sz="4" w:space="0" w:color="auto"/>
              <w:left w:val="single" w:sz="4" w:space="0" w:color="auto"/>
              <w:bottom w:val="single" w:sz="4" w:space="0" w:color="auto"/>
              <w:right w:val="single" w:sz="4" w:space="0" w:color="auto"/>
            </w:tcBorders>
            <w:vAlign w:val="center"/>
          </w:tcPr>
          <w:p w:rsidR="007A3BFD" w:rsidRPr="00C5477D" w:rsidRDefault="007A3BFD" w:rsidP="00D77D5D">
            <w:pPr>
              <w:shd w:val="clear" w:color="auto" w:fill="FFFFFF" w:themeFill="background1"/>
              <w:spacing w:after="0" w:line="240" w:lineRule="auto"/>
              <w:ind w:hanging="10"/>
              <w:jc w:val="center"/>
              <w:rPr>
                <w:rFonts w:ascii="Times New Roman" w:eastAsia="Times New Roman" w:hAnsi="Times New Roman" w:cs="Times New Roman"/>
                <w:sz w:val="21"/>
                <w:szCs w:val="21"/>
                <w:lang w:eastAsia="ru-RU"/>
              </w:rPr>
            </w:pPr>
            <w:r w:rsidRPr="00C5477D">
              <w:rPr>
                <w:rFonts w:ascii="Times New Roman" w:eastAsia="Times New Roman" w:hAnsi="Times New Roman" w:cs="Times New Roman"/>
                <w:sz w:val="21"/>
                <w:szCs w:val="21"/>
                <w:lang w:eastAsia="ru-RU"/>
              </w:rPr>
              <w:t>24</w:t>
            </w:r>
            <w:r w:rsidR="0041101C">
              <w:rPr>
                <w:rFonts w:ascii="Times New Roman" w:eastAsia="Times New Roman" w:hAnsi="Times New Roman" w:cs="Times New Roman"/>
                <w:sz w:val="21"/>
                <w:szCs w:val="21"/>
                <w:lang w:eastAsia="ru-RU"/>
              </w:rPr>
              <w:t> </w:t>
            </w:r>
            <w:r w:rsidRPr="00C5477D">
              <w:rPr>
                <w:rFonts w:ascii="Times New Roman" w:eastAsia="Times New Roman" w:hAnsi="Times New Roman" w:cs="Times New Roman"/>
                <w:sz w:val="21"/>
                <w:szCs w:val="21"/>
                <w:lang w:eastAsia="ru-RU"/>
              </w:rPr>
              <w:t>728,4</w:t>
            </w:r>
          </w:p>
        </w:tc>
        <w:tc>
          <w:tcPr>
            <w:tcW w:w="1275" w:type="dxa"/>
            <w:tcBorders>
              <w:top w:val="single" w:sz="4" w:space="0" w:color="auto"/>
              <w:left w:val="single" w:sz="4" w:space="0" w:color="auto"/>
              <w:bottom w:val="single" w:sz="4" w:space="0" w:color="auto"/>
              <w:right w:val="single" w:sz="4" w:space="0" w:color="auto"/>
            </w:tcBorders>
            <w:vAlign w:val="center"/>
          </w:tcPr>
          <w:p w:rsidR="007A3BFD" w:rsidRPr="00C5477D" w:rsidRDefault="007A3BFD" w:rsidP="00D77D5D">
            <w:pPr>
              <w:shd w:val="clear" w:color="auto" w:fill="FFFFFF" w:themeFill="background1"/>
              <w:spacing w:after="0" w:line="240" w:lineRule="auto"/>
              <w:ind w:firstLine="7"/>
              <w:jc w:val="center"/>
              <w:rPr>
                <w:rFonts w:ascii="Times New Roman" w:eastAsia="Times New Roman" w:hAnsi="Times New Roman" w:cs="Times New Roman"/>
                <w:sz w:val="21"/>
                <w:szCs w:val="21"/>
                <w:lang w:eastAsia="ru-RU"/>
              </w:rPr>
            </w:pPr>
            <w:r w:rsidRPr="00C5477D">
              <w:rPr>
                <w:rFonts w:ascii="Times New Roman" w:eastAsia="Times New Roman" w:hAnsi="Times New Roman" w:cs="Times New Roman"/>
                <w:sz w:val="21"/>
                <w:szCs w:val="21"/>
                <w:lang w:eastAsia="ru-RU"/>
              </w:rPr>
              <w:t>86</w:t>
            </w:r>
            <w:r w:rsidR="0041101C">
              <w:rPr>
                <w:rFonts w:ascii="Times New Roman" w:eastAsia="Times New Roman" w:hAnsi="Times New Roman" w:cs="Times New Roman"/>
                <w:sz w:val="21"/>
                <w:szCs w:val="21"/>
                <w:lang w:eastAsia="ru-RU"/>
              </w:rPr>
              <w:t> </w:t>
            </w:r>
            <w:r w:rsidRPr="00C5477D">
              <w:rPr>
                <w:rFonts w:ascii="Times New Roman" w:eastAsia="Times New Roman" w:hAnsi="Times New Roman" w:cs="Times New Roman"/>
                <w:sz w:val="21"/>
                <w:szCs w:val="21"/>
                <w:lang w:eastAsia="ru-RU"/>
              </w:rPr>
              <w:t>849,1</w:t>
            </w:r>
          </w:p>
        </w:tc>
        <w:tc>
          <w:tcPr>
            <w:tcW w:w="1418" w:type="dxa"/>
            <w:tcBorders>
              <w:top w:val="single" w:sz="4" w:space="0" w:color="auto"/>
              <w:left w:val="single" w:sz="4" w:space="0" w:color="auto"/>
              <w:bottom w:val="single" w:sz="4" w:space="0" w:color="auto"/>
              <w:right w:val="single" w:sz="4" w:space="0" w:color="auto"/>
            </w:tcBorders>
            <w:vAlign w:val="center"/>
          </w:tcPr>
          <w:p w:rsidR="007A3BFD" w:rsidRPr="00C5477D" w:rsidRDefault="007A3BFD" w:rsidP="00D77D5D">
            <w:pPr>
              <w:shd w:val="clear" w:color="auto" w:fill="FFFFFF" w:themeFill="background1"/>
              <w:spacing w:after="0" w:line="240" w:lineRule="auto"/>
              <w:jc w:val="center"/>
              <w:rPr>
                <w:rFonts w:ascii="Times New Roman" w:eastAsia="Times New Roman" w:hAnsi="Times New Roman" w:cs="Times New Roman"/>
                <w:sz w:val="21"/>
                <w:szCs w:val="21"/>
                <w:lang w:eastAsia="ru-RU"/>
              </w:rPr>
            </w:pPr>
            <w:r w:rsidRPr="00C5477D">
              <w:rPr>
                <w:rFonts w:ascii="Times New Roman" w:eastAsia="Times New Roman" w:hAnsi="Times New Roman" w:cs="Times New Roman"/>
                <w:sz w:val="21"/>
                <w:szCs w:val="21"/>
                <w:lang w:eastAsia="ru-RU"/>
              </w:rPr>
              <w:t>174</w:t>
            </w:r>
            <w:r w:rsidR="0041101C">
              <w:rPr>
                <w:rFonts w:ascii="Times New Roman" w:eastAsia="Times New Roman" w:hAnsi="Times New Roman" w:cs="Times New Roman"/>
                <w:sz w:val="21"/>
                <w:szCs w:val="21"/>
                <w:lang w:eastAsia="ru-RU"/>
              </w:rPr>
              <w:t> </w:t>
            </w:r>
            <w:r w:rsidRPr="00C5477D">
              <w:rPr>
                <w:rFonts w:ascii="Times New Roman" w:eastAsia="Times New Roman" w:hAnsi="Times New Roman" w:cs="Times New Roman"/>
                <w:sz w:val="21"/>
                <w:szCs w:val="21"/>
                <w:lang w:eastAsia="ru-RU"/>
              </w:rPr>
              <w:t>357,7</w:t>
            </w:r>
          </w:p>
        </w:tc>
      </w:tr>
      <w:tr w:rsidR="007A3BFD" w:rsidRPr="007A3BFD" w:rsidTr="00C5477D">
        <w:tc>
          <w:tcPr>
            <w:tcW w:w="3639" w:type="dxa"/>
            <w:tcBorders>
              <w:top w:val="single" w:sz="4" w:space="0" w:color="auto"/>
              <w:left w:val="single" w:sz="4" w:space="0" w:color="auto"/>
              <w:bottom w:val="single" w:sz="4" w:space="0" w:color="auto"/>
              <w:right w:val="single" w:sz="4" w:space="0" w:color="auto"/>
            </w:tcBorders>
          </w:tcPr>
          <w:p w:rsidR="007A3BFD" w:rsidRPr="00C5477D" w:rsidRDefault="007A3BFD" w:rsidP="00D77D5D">
            <w:pPr>
              <w:shd w:val="clear" w:color="auto" w:fill="FFFFFF" w:themeFill="background1"/>
              <w:spacing w:after="0" w:line="240" w:lineRule="auto"/>
              <w:ind w:firstLine="4"/>
              <w:rPr>
                <w:rFonts w:ascii="Times New Roman" w:eastAsia="Times New Roman" w:hAnsi="Times New Roman" w:cs="Times New Roman"/>
                <w:b/>
                <w:sz w:val="21"/>
                <w:szCs w:val="21"/>
                <w:lang w:eastAsia="ru-RU"/>
              </w:rPr>
            </w:pPr>
            <w:r w:rsidRPr="00C5477D">
              <w:rPr>
                <w:rFonts w:ascii="Times New Roman" w:eastAsia="Times New Roman" w:hAnsi="Times New Roman" w:cs="Times New Roman"/>
                <w:sz w:val="21"/>
                <w:szCs w:val="21"/>
                <w:lang w:eastAsia="ru-RU"/>
              </w:rPr>
              <w:t>Утверждено в бюджете</w:t>
            </w:r>
            <w:r w:rsidR="00C5477D">
              <w:rPr>
                <w:rFonts w:ascii="Times New Roman" w:eastAsia="Times New Roman" w:hAnsi="Times New Roman" w:cs="Times New Roman"/>
                <w:sz w:val="21"/>
                <w:szCs w:val="21"/>
                <w:lang w:eastAsia="ru-RU"/>
              </w:rPr>
              <w:t>,</w:t>
            </w:r>
            <w:r w:rsidRPr="00C5477D">
              <w:rPr>
                <w:rFonts w:ascii="Times New Roman" w:eastAsia="Times New Roman" w:hAnsi="Times New Roman" w:cs="Times New Roman"/>
                <w:sz w:val="21"/>
                <w:szCs w:val="21"/>
                <w:lang w:eastAsia="ru-RU"/>
              </w:rPr>
              <w:t xml:space="preserve"> всего</w:t>
            </w:r>
          </w:p>
        </w:tc>
        <w:tc>
          <w:tcPr>
            <w:tcW w:w="1460" w:type="dxa"/>
            <w:tcBorders>
              <w:top w:val="single" w:sz="4" w:space="0" w:color="auto"/>
              <w:left w:val="single" w:sz="4" w:space="0" w:color="auto"/>
              <w:bottom w:val="single" w:sz="4" w:space="0" w:color="auto"/>
              <w:right w:val="single" w:sz="4" w:space="0" w:color="auto"/>
            </w:tcBorders>
            <w:vAlign w:val="center"/>
          </w:tcPr>
          <w:p w:rsidR="007A3BFD" w:rsidRPr="00C5477D" w:rsidRDefault="007A3BFD" w:rsidP="00D77D5D">
            <w:pPr>
              <w:shd w:val="clear" w:color="auto" w:fill="FFFFFF" w:themeFill="background1"/>
              <w:spacing w:after="0" w:line="240" w:lineRule="auto"/>
              <w:jc w:val="center"/>
              <w:rPr>
                <w:rFonts w:ascii="Times New Roman" w:eastAsia="Times New Roman" w:hAnsi="Times New Roman" w:cs="Times New Roman"/>
                <w:sz w:val="21"/>
                <w:szCs w:val="21"/>
                <w:lang w:eastAsia="ru-RU"/>
              </w:rPr>
            </w:pPr>
            <w:r w:rsidRPr="00C5477D">
              <w:rPr>
                <w:rFonts w:ascii="Times New Roman" w:eastAsia="Times New Roman" w:hAnsi="Times New Roman" w:cs="Times New Roman"/>
                <w:sz w:val="21"/>
                <w:szCs w:val="21"/>
                <w:lang w:eastAsia="ru-RU"/>
              </w:rPr>
              <w:t>21</w:t>
            </w:r>
            <w:r w:rsidR="0041101C">
              <w:rPr>
                <w:rFonts w:ascii="Times New Roman" w:eastAsia="Times New Roman" w:hAnsi="Times New Roman" w:cs="Times New Roman"/>
                <w:sz w:val="21"/>
                <w:szCs w:val="21"/>
                <w:lang w:eastAsia="ru-RU"/>
              </w:rPr>
              <w:t> </w:t>
            </w:r>
            <w:r w:rsidRPr="00C5477D">
              <w:rPr>
                <w:rFonts w:ascii="Times New Roman" w:eastAsia="Times New Roman" w:hAnsi="Times New Roman" w:cs="Times New Roman"/>
                <w:sz w:val="21"/>
                <w:szCs w:val="21"/>
                <w:lang w:eastAsia="ru-RU"/>
              </w:rPr>
              <w:t>778,8</w:t>
            </w:r>
          </w:p>
        </w:tc>
        <w:tc>
          <w:tcPr>
            <w:tcW w:w="1418" w:type="dxa"/>
            <w:tcBorders>
              <w:top w:val="single" w:sz="4" w:space="0" w:color="auto"/>
              <w:left w:val="single" w:sz="4" w:space="0" w:color="auto"/>
              <w:bottom w:val="single" w:sz="4" w:space="0" w:color="auto"/>
              <w:right w:val="single" w:sz="4" w:space="0" w:color="auto"/>
            </w:tcBorders>
            <w:vAlign w:val="center"/>
          </w:tcPr>
          <w:p w:rsidR="007A3BFD" w:rsidRPr="00C5477D" w:rsidRDefault="007A3BFD" w:rsidP="00D77D5D">
            <w:pPr>
              <w:shd w:val="clear" w:color="auto" w:fill="FFFFFF" w:themeFill="background1"/>
              <w:spacing w:after="0" w:line="240" w:lineRule="auto"/>
              <w:jc w:val="center"/>
              <w:rPr>
                <w:rFonts w:ascii="Times New Roman" w:eastAsia="Times New Roman" w:hAnsi="Times New Roman" w:cs="Times New Roman"/>
                <w:sz w:val="21"/>
                <w:szCs w:val="21"/>
                <w:lang w:eastAsia="ru-RU"/>
              </w:rPr>
            </w:pPr>
            <w:r w:rsidRPr="00C5477D">
              <w:rPr>
                <w:rFonts w:ascii="Times New Roman" w:eastAsia="Times New Roman" w:hAnsi="Times New Roman" w:cs="Times New Roman"/>
                <w:sz w:val="21"/>
                <w:szCs w:val="21"/>
                <w:lang w:eastAsia="ru-RU"/>
              </w:rPr>
              <w:t>41</w:t>
            </w:r>
            <w:r w:rsidR="0041101C">
              <w:rPr>
                <w:rFonts w:ascii="Times New Roman" w:eastAsia="Times New Roman" w:hAnsi="Times New Roman" w:cs="Times New Roman"/>
                <w:sz w:val="21"/>
                <w:szCs w:val="21"/>
                <w:lang w:eastAsia="ru-RU"/>
              </w:rPr>
              <w:t> </w:t>
            </w:r>
            <w:r w:rsidRPr="00C5477D">
              <w:rPr>
                <w:rFonts w:ascii="Times New Roman" w:eastAsia="Times New Roman" w:hAnsi="Times New Roman" w:cs="Times New Roman"/>
                <w:sz w:val="21"/>
                <w:szCs w:val="21"/>
                <w:lang w:eastAsia="ru-RU"/>
              </w:rPr>
              <w:t>001,4</w:t>
            </w:r>
          </w:p>
        </w:tc>
        <w:tc>
          <w:tcPr>
            <w:tcW w:w="1276" w:type="dxa"/>
            <w:tcBorders>
              <w:top w:val="single" w:sz="4" w:space="0" w:color="auto"/>
              <w:left w:val="single" w:sz="4" w:space="0" w:color="auto"/>
              <w:bottom w:val="single" w:sz="4" w:space="0" w:color="auto"/>
              <w:right w:val="single" w:sz="4" w:space="0" w:color="auto"/>
            </w:tcBorders>
            <w:vAlign w:val="center"/>
          </w:tcPr>
          <w:p w:rsidR="007A3BFD" w:rsidRPr="00C5477D" w:rsidRDefault="007A3BFD" w:rsidP="00D77D5D">
            <w:pPr>
              <w:shd w:val="clear" w:color="auto" w:fill="FFFFFF" w:themeFill="background1"/>
              <w:spacing w:after="0" w:line="240" w:lineRule="auto"/>
              <w:ind w:hanging="10"/>
              <w:jc w:val="center"/>
              <w:rPr>
                <w:rFonts w:ascii="Times New Roman" w:eastAsia="Times New Roman" w:hAnsi="Times New Roman" w:cs="Times New Roman"/>
                <w:sz w:val="21"/>
                <w:szCs w:val="21"/>
                <w:lang w:eastAsia="ru-RU"/>
              </w:rPr>
            </w:pPr>
            <w:r w:rsidRPr="00C5477D">
              <w:rPr>
                <w:rFonts w:ascii="Times New Roman" w:eastAsia="Times New Roman" w:hAnsi="Times New Roman" w:cs="Times New Roman"/>
                <w:sz w:val="21"/>
                <w:szCs w:val="21"/>
                <w:lang w:eastAsia="ru-RU"/>
              </w:rPr>
              <w:t>24</w:t>
            </w:r>
            <w:r w:rsidR="0041101C">
              <w:rPr>
                <w:rFonts w:ascii="Times New Roman" w:eastAsia="Times New Roman" w:hAnsi="Times New Roman" w:cs="Times New Roman"/>
                <w:sz w:val="21"/>
                <w:szCs w:val="21"/>
                <w:lang w:eastAsia="ru-RU"/>
              </w:rPr>
              <w:t> </w:t>
            </w:r>
            <w:r w:rsidRPr="00C5477D">
              <w:rPr>
                <w:rFonts w:ascii="Times New Roman" w:eastAsia="Times New Roman" w:hAnsi="Times New Roman" w:cs="Times New Roman"/>
                <w:sz w:val="21"/>
                <w:szCs w:val="21"/>
                <w:lang w:eastAsia="ru-RU"/>
              </w:rPr>
              <w:t>728,4</w:t>
            </w:r>
          </w:p>
        </w:tc>
        <w:tc>
          <w:tcPr>
            <w:tcW w:w="1275" w:type="dxa"/>
            <w:tcBorders>
              <w:top w:val="single" w:sz="4" w:space="0" w:color="auto"/>
              <w:left w:val="single" w:sz="4" w:space="0" w:color="auto"/>
              <w:bottom w:val="single" w:sz="4" w:space="0" w:color="auto"/>
              <w:right w:val="single" w:sz="4" w:space="0" w:color="auto"/>
            </w:tcBorders>
            <w:vAlign w:val="center"/>
          </w:tcPr>
          <w:p w:rsidR="007A3BFD" w:rsidRPr="00C5477D" w:rsidRDefault="007A3BFD" w:rsidP="00D77D5D">
            <w:pPr>
              <w:shd w:val="clear" w:color="auto" w:fill="FFFFFF" w:themeFill="background1"/>
              <w:spacing w:after="0" w:line="240" w:lineRule="auto"/>
              <w:ind w:firstLine="7"/>
              <w:jc w:val="center"/>
              <w:rPr>
                <w:rFonts w:ascii="Times New Roman" w:eastAsia="Times New Roman" w:hAnsi="Times New Roman" w:cs="Times New Roman"/>
                <w:sz w:val="21"/>
                <w:szCs w:val="21"/>
                <w:lang w:eastAsia="ru-RU"/>
              </w:rPr>
            </w:pPr>
            <w:r w:rsidRPr="00C5477D">
              <w:rPr>
                <w:rFonts w:ascii="Times New Roman" w:eastAsia="Times New Roman" w:hAnsi="Times New Roman" w:cs="Times New Roman"/>
                <w:sz w:val="21"/>
                <w:szCs w:val="21"/>
                <w:lang w:eastAsia="ru-RU"/>
              </w:rPr>
              <w:t>88</w:t>
            </w:r>
            <w:r w:rsidR="0041101C">
              <w:rPr>
                <w:rFonts w:ascii="Times New Roman" w:eastAsia="Times New Roman" w:hAnsi="Times New Roman" w:cs="Times New Roman"/>
                <w:sz w:val="21"/>
                <w:szCs w:val="21"/>
                <w:lang w:eastAsia="ru-RU"/>
              </w:rPr>
              <w:t> </w:t>
            </w:r>
            <w:r w:rsidRPr="00C5477D">
              <w:rPr>
                <w:rFonts w:ascii="Times New Roman" w:eastAsia="Times New Roman" w:hAnsi="Times New Roman" w:cs="Times New Roman"/>
                <w:sz w:val="21"/>
                <w:szCs w:val="21"/>
                <w:lang w:eastAsia="ru-RU"/>
              </w:rPr>
              <w:t>399,1</w:t>
            </w:r>
          </w:p>
        </w:tc>
        <w:tc>
          <w:tcPr>
            <w:tcW w:w="1418" w:type="dxa"/>
            <w:tcBorders>
              <w:top w:val="single" w:sz="4" w:space="0" w:color="auto"/>
              <w:left w:val="single" w:sz="4" w:space="0" w:color="auto"/>
              <w:bottom w:val="single" w:sz="4" w:space="0" w:color="auto"/>
              <w:right w:val="single" w:sz="4" w:space="0" w:color="auto"/>
            </w:tcBorders>
            <w:vAlign w:val="center"/>
          </w:tcPr>
          <w:p w:rsidR="007A3BFD" w:rsidRPr="00C5477D" w:rsidRDefault="007A3BFD" w:rsidP="00D77D5D">
            <w:pPr>
              <w:shd w:val="clear" w:color="auto" w:fill="FFFFFF" w:themeFill="background1"/>
              <w:spacing w:after="0" w:line="240" w:lineRule="auto"/>
              <w:jc w:val="center"/>
              <w:rPr>
                <w:rFonts w:ascii="Times New Roman" w:eastAsia="Times New Roman" w:hAnsi="Times New Roman" w:cs="Times New Roman"/>
                <w:sz w:val="21"/>
                <w:szCs w:val="21"/>
                <w:lang w:eastAsia="ru-RU"/>
              </w:rPr>
            </w:pPr>
            <w:r w:rsidRPr="00C5477D">
              <w:rPr>
                <w:rFonts w:ascii="Times New Roman" w:eastAsia="Times New Roman" w:hAnsi="Times New Roman" w:cs="Times New Roman"/>
                <w:sz w:val="21"/>
                <w:szCs w:val="21"/>
                <w:lang w:eastAsia="ru-RU"/>
              </w:rPr>
              <w:t>175</w:t>
            </w:r>
            <w:r w:rsidR="0041101C">
              <w:rPr>
                <w:rFonts w:ascii="Times New Roman" w:eastAsia="Times New Roman" w:hAnsi="Times New Roman" w:cs="Times New Roman"/>
                <w:sz w:val="21"/>
                <w:szCs w:val="21"/>
                <w:lang w:eastAsia="ru-RU"/>
              </w:rPr>
              <w:t> </w:t>
            </w:r>
            <w:r w:rsidRPr="00C5477D">
              <w:rPr>
                <w:rFonts w:ascii="Times New Roman" w:eastAsia="Times New Roman" w:hAnsi="Times New Roman" w:cs="Times New Roman"/>
                <w:sz w:val="21"/>
                <w:szCs w:val="21"/>
                <w:lang w:eastAsia="ru-RU"/>
              </w:rPr>
              <w:t>907,7</w:t>
            </w:r>
          </w:p>
        </w:tc>
      </w:tr>
      <w:tr w:rsidR="007A3BFD" w:rsidRPr="007A3BFD" w:rsidTr="00C5477D">
        <w:tc>
          <w:tcPr>
            <w:tcW w:w="3639" w:type="dxa"/>
            <w:tcBorders>
              <w:top w:val="single" w:sz="4" w:space="0" w:color="auto"/>
              <w:left w:val="single" w:sz="4" w:space="0" w:color="auto"/>
              <w:bottom w:val="single" w:sz="4" w:space="0" w:color="auto"/>
              <w:right w:val="single" w:sz="4" w:space="0" w:color="auto"/>
            </w:tcBorders>
          </w:tcPr>
          <w:p w:rsidR="007A3BFD" w:rsidRPr="00C5477D" w:rsidRDefault="007A3BFD" w:rsidP="00D77D5D">
            <w:pPr>
              <w:shd w:val="clear" w:color="auto" w:fill="FFFFFF" w:themeFill="background1"/>
              <w:spacing w:after="0" w:line="240" w:lineRule="auto"/>
              <w:ind w:firstLine="4"/>
              <w:rPr>
                <w:rFonts w:ascii="Times New Roman" w:eastAsia="Times New Roman" w:hAnsi="Times New Roman" w:cs="Times New Roman"/>
                <w:sz w:val="21"/>
                <w:szCs w:val="21"/>
                <w:lang w:eastAsia="ru-RU"/>
              </w:rPr>
            </w:pPr>
            <w:r w:rsidRPr="00C5477D">
              <w:rPr>
                <w:rFonts w:ascii="Times New Roman" w:eastAsia="Times New Roman" w:hAnsi="Times New Roman" w:cs="Times New Roman"/>
                <w:sz w:val="21"/>
                <w:szCs w:val="21"/>
                <w:lang w:eastAsia="ru-RU"/>
              </w:rPr>
              <w:t>Профинансировано</w:t>
            </w:r>
            <w:r w:rsidR="00C5477D">
              <w:rPr>
                <w:rFonts w:ascii="Times New Roman" w:eastAsia="Times New Roman" w:hAnsi="Times New Roman" w:cs="Times New Roman"/>
                <w:sz w:val="21"/>
                <w:szCs w:val="21"/>
                <w:lang w:eastAsia="ru-RU"/>
              </w:rPr>
              <w:t>,</w:t>
            </w:r>
            <w:r w:rsidRPr="00C5477D">
              <w:rPr>
                <w:rFonts w:ascii="Times New Roman" w:eastAsia="Times New Roman" w:hAnsi="Times New Roman" w:cs="Times New Roman"/>
                <w:sz w:val="21"/>
                <w:szCs w:val="21"/>
                <w:lang w:eastAsia="ru-RU"/>
              </w:rPr>
              <w:t xml:space="preserve"> всего</w:t>
            </w:r>
          </w:p>
        </w:tc>
        <w:tc>
          <w:tcPr>
            <w:tcW w:w="1460" w:type="dxa"/>
            <w:tcBorders>
              <w:top w:val="single" w:sz="4" w:space="0" w:color="auto"/>
              <w:left w:val="single" w:sz="4" w:space="0" w:color="auto"/>
              <w:bottom w:val="single" w:sz="4" w:space="0" w:color="auto"/>
              <w:right w:val="single" w:sz="4" w:space="0" w:color="auto"/>
            </w:tcBorders>
            <w:vAlign w:val="center"/>
          </w:tcPr>
          <w:p w:rsidR="007A3BFD" w:rsidRPr="00C5477D" w:rsidRDefault="007A3BFD" w:rsidP="00D77D5D">
            <w:pPr>
              <w:shd w:val="clear" w:color="auto" w:fill="FFFFFF" w:themeFill="background1"/>
              <w:spacing w:after="0" w:line="240" w:lineRule="auto"/>
              <w:jc w:val="center"/>
              <w:rPr>
                <w:rFonts w:ascii="Times New Roman" w:eastAsia="Times New Roman" w:hAnsi="Times New Roman" w:cs="Times New Roman"/>
                <w:sz w:val="21"/>
                <w:szCs w:val="21"/>
                <w:lang w:eastAsia="ru-RU"/>
              </w:rPr>
            </w:pPr>
            <w:r w:rsidRPr="00C5477D">
              <w:rPr>
                <w:rFonts w:ascii="Times New Roman" w:eastAsia="Times New Roman" w:hAnsi="Times New Roman" w:cs="Times New Roman"/>
                <w:sz w:val="21"/>
                <w:szCs w:val="21"/>
                <w:lang w:eastAsia="ru-RU"/>
              </w:rPr>
              <w:t>20</w:t>
            </w:r>
            <w:r w:rsidR="0041101C">
              <w:rPr>
                <w:rFonts w:ascii="Times New Roman" w:eastAsia="Times New Roman" w:hAnsi="Times New Roman" w:cs="Times New Roman"/>
                <w:sz w:val="21"/>
                <w:szCs w:val="21"/>
                <w:lang w:eastAsia="ru-RU"/>
              </w:rPr>
              <w:t> </w:t>
            </w:r>
            <w:r w:rsidRPr="00C5477D">
              <w:rPr>
                <w:rFonts w:ascii="Times New Roman" w:eastAsia="Times New Roman" w:hAnsi="Times New Roman" w:cs="Times New Roman"/>
                <w:sz w:val="21"/>
                <w:szCs w:val="21"/>
                <w:lang w:eastAsia="ru-RU"/>
              </w:rPr>
              <w:t>287,3</w:t>
            </w:r>
          </w:p>
        </w:tc>
        <w:tc>
          <w:tcPr>
            <w:tcW w:w="1418" w:type="dxa"/>
            <w:tcBorders>
              <w:top w:val="single" w:sz="4" w:space="0" w:color="auto"/>
              <w:left w:val="single" w:sz="4" w:space="0" w:color="auto"/>
              <w:bottom w:val="single" w:sz="4" w:space="0" w:color="auto"/>
              <w:right w:val="single" w:sz="4" w:space="0" w:color="auto"/>
            </w:tcBorders>
            <w:vAlign w:val="center"/>
          </w:tcPr>
          <w:p w:rsidR="007A3BFD" w:rsidRPr="00C5477D" w:rsidRDefault="007A3BFD" w:rsidP="00D77D5D">
            <w:pPr>
              <w:shd w:val="clear" w:color="auto" w:fill="FFFFFF" w:themeFill="background1"/>
              <w:spacing w:after="0" w:line="240" w:lineRule="auto"/>
              <w:jc w:val="center"/>
              <w:rPr>
                <w:rFonts w:ascii="Times New Roman" w:eastAsia="Times New Roman" w:hAnsi="Times New Roman" w:cs="Times New Roman"/>
                <w:sz w:val="21"/>
                <w:szCs w:val="21"/>
                <w:lang w:eastAsia="ru-RU"/>
              </w:rPr>
            </w:pPr>
            <w:r w:rsidRPr="00C5477D">
              <w:rPr>
                <w:rFonts w:ascii="Times New Roman" w:eastAsia="Times New Roman" w:hAnsi="Times New Roman" w:cs="Times New Roman"/>
                <w:sz w:val="21"/>
                <w:szCs w:val="21"/>
                <w:lang w:eastAsia="ru-RU"/>
              </w:rPr>
              <w:t>35</w:t>
            </w:r>
            <w:r w:rsidR="0041101C">
              <w:rPr>
                <w:rFonts w:ascii="Times New Roman" w:eastAsia="Times New Roman" w:hAnsi="Times New Roman" w:cs="Times New Roman"/>
                <w:sz w:val="21"/>
                <w:szCs w:val="21"/>
                <w:lang w:eastAsia="ru-RU"/>
              </w:rPr>
              <w:t> </w:t>
            </w:r>
            <w:r w:rsidRPr="00C5477D">
              <w:rPr>
                <w:rFonts w:ascii="Times New Roman" w:eastAsia="Times New Roman" w:hAnsi="Times New Roman" w:cs="Times New Roman"/>
                <w:sz w:val="21"/>
                <w:szCs w:val="21"/>
                <w:lang w:eastAsia="ru-RU"/>
              </w:rPr>
              <w:t>566,6</w:t>
            </w:r>
          </w:p>
        </w:tc>
        <w:tc>
          <w:tcPr>
            <w:tcW w:w="1276" w:type="dxa"/>
            <w:tcBorders>
              <w:top w:val="single" w:sz="4" w:space="0" w:color="auto"/>
              <w:left w:val="single" w:sz="4" w:space="0" w:color="auto"/>
              <w:bottom w:val="single" w:sz="4" w:space="0" w:color="auto"/>
              <w:right w:val="single" w:sz="4" w:space="0" w:color="auto"/>
            </w:tcBorders>
            <w:vAlign w:val="center"/>
          </w:tcPr>
          <w:p w:rsidR="007A3BFD" w:rsidRPr="00C5477D" w:rsidRDefault="007A3BFD" w:rsidP="00D77D5D">
            <w:pPr>
              <w:shd w:val="clear" w:color="auto" w:fill="FFFFFF" w:themeFill="background1"/>
              <w:spacing w:after="0" w:line="240" w:lineRule="auto"/>
              <w:ind w:hanging="10"/>
              <w:jc w:val="center"/>
              <w:rPr>
                <w:rFonts w:ascii="Times New Roman" w:eastAsia="Times New Roman" w:hAnsi="Times New Roman" w:cs="Times New Roman"/>
                <w:sz w:val="21"/>
                <w:szCs w:val="21"/>
                <w:lang w:eastAsia="ru-RU"/>
              </w:rPr>
            </w:pPr>
            <w:r w:rsidRPr="00C5477D">
              <w:rPr>
                <w:rFonts w:ascii="Times New Roman" w:eastAsia="Times New Roman" w:hAnsi="Times New Roman" w:cs="Times New Roman"/>
                <w:sz w:val="21"/>
                <w:szCs w:val="21"/>
                <w:lang w:eastAsia="ru-RU"/>
              </w:rPr>
              <w:t>19</w:t>
            </w:r>
            <w:r w:rsidR="0041101C">
              <w:rPr>
                <w:rFonts w:ascii="Times New Roman" w:eastAsia="Times New Roman" w:hAnsi="Times New Roman" w:cs="Times New Roman"/>
                <w:sz w:val="21"/>
                <w:szCs w:val="21"/>
                <w:lang w:eastAsia="ru-RU"/>
              </w:rPr>
              <w:t> </w:t>
            </w:r>
            <w:r w:rsidRPr="00C5477D">
              <w:rPr>
                <w:rFonts w:ascii="Times New Roman" w:eastAsia="Times New Roman" w:hAnsi="Times New Roman" w:cs="Times New Roman"/>
                <w:sz w:val="21"/>
                <w:szCs w:val="21"/>
                <w:lang w:eastAsia="ru-RU"/>
              </w:rPr>
              <w:t>020,9</w:t>
            </w:r>
          </w:p>
        </w:tc>
        <w:tc>
          <w:tcPr>
            <w:tcW w:w="1275" w:type="dxa"/>
            <w:tcBorders>
              <w:top w:val="single" w:sz="4" w:space="0" w:color="auto"/>
              <w:left w:val="single" w:sz="4" w:space="0" w:color="auto"/>
              <w:bottom w:val="single" w:sz="4" w:space="0" w:color="auto"/>
              <w:right w:val="single" w:sz="4" w:space="0" w:color="auto"/>
            </w:tcBorders>
            <w:vAlign w:val="center"/>
          </w:tcPr>
          <w:p w:rsidR="007A3BFD" w:rsidRPr="00C5477D" w:rsidRDefault="007A3BFD" w:rsidP="00D77D5D">
            <w:pPr>
              <w:shd w:val="clear" w:color="auto" w:fill="FFFFFF" w:themeFill="background1"/>
              <w:spacing w:after="0" w:line="240" w:lineRule="auto"/>
              <w:ind w:firstLine="7"/>
              <w:jc w:val="center"/>
              <w:rPr>
                <w:rFonts w:ascii="Times New Roman" w:eastAsia="Times New Roman" w:hAnsi="Times New Roman" w:cs="Times New Roman"/>
                <w:sz w:val="21"/>
                <w:szCs w:val="21"/>
                <w:lang w:eastAsia="ru-RU"/>
              </w:rPr>
            </w:pPr>
            <w:r w:rsidRPr="00C5477D">
              <w:rPr>
                <w:rFonts w:ascii="Times New Roman" w:eastAsia="Times New Roman" w:hAnsi="Times New Roman" w:cs="Times New Roman"/>
                <w:sz w:val="21"/>
                <w:szCs w:val="21"/>
                <w:lang w:eastAsia="ru-RU"/>
              </w:rPr>
              <w:t>18</w:t>
            </w:r>
            <w:r w:rsidR="0041101C">
              <w:rPr>
                <w:rFonts w:ascii="Times New Roman" w:eastAsia="Times New Roman" w:hAnsi="Times New Roman" w:cs="Times New Roman"/>
                <w:sz w:val="21"/>
                <w:szCs w:val="21"/>
                <w:lang w:eastAsia="ru-RU"/>
              </w:rPr>
              <w:t> </w:t>
            </w:r>
            <w:r w:rsidRPr="00C5477D">
              <w:rPr>
                <w:rFonts w:ascii="Times New Roman" w:eastAsia="Times New Roman" w:hAnsi="Times New Roman" w:cs="Times New Roman"/>
                <w:sz w:val="21"/>
                <w:szCs w:val="21"/>
                <w:lang w:eastAsia="ru-RU"/>
              </w:rPr>
              <w:t>572,3</w:t>
            </w:r>
          </w:p>
        </w:tc>
        <w:tc>
          <w:tcPr>
            <w:tcW w:w="1418" w:type="dxa"/>
            <w:tcBorders>
              <w:top w:val="single" w:sz="4" w:space="0" w:color="auto"/>
              <w:left w:val="single" w:sz="4" w:space="0" w:color="auto"/>
              <w:bottom w:val="single" w:sz="4" w:space="0" w:color="auto"/>
              <w:right w:val="single" w:sz="4" w:space="0" w:color="auto"/>
            </w:tcBorders>
            <w:vAlign w:val="center"/>
          </w:tcPr>
          <w:p w:rsidR="007A3BFD" w:rsidRPr="00C5477D" w:rsidRDefault="007A3BFD" w:rsidP="00D77D5D">
            <w:pPr>
              <w:shd w:val="clear" w:color="auto" w:fill="FFFFFF" w:themeFill="background1"/>
              <w:spacing w:after="0" w:line="240" w:lineRule="auto"/>
              <w:jc w:val="center"/>
              <w:rPr>
                <w:rFonts w:ascii="Times New Roman" w:eastAsia="Times New Roman" w:hAnsi="Times New Roman" w:cs="Times New Roman"/>
                <w:sz w:val="21"/>
                <w:szCs w:val="21"/>
                <w:lang w:eastAsia="ru-RU"/>
              </w:rPr>
            </w:pPr>
            <w:r w:rsidRPr="00C5477D">
              <w:rPr>
                <w:rFonts w:ascii="Times New Roman" w:eastAsia="Times New Roman" w:hAnsi="Times New Roman" w:cs="Times New Roman"/>
                <w:sz w:val="21"/>
                <w:szCs w:val="21"/>
                <w:lang w:eastAsia="ru-RU"/>
              </w:rPr>
              <w:t>93</w:t>
            </w:r>
            <w:r w:rsidR="0041101C">
              <w:rPr>
                <w:rFonts w:ascii="Times New Roman" w:eastAsia="Times New Roman" w:hAnsi="Times New Roman" w:cs="Times New Roman"/>
                <w:sz w:val="21"/>
                <w:szCs w:val="21"/>
                <w:lang w:eastAsia="ru-RU"/>
              </w:rPr>
              <w:t> </w:t>
            </w:r>
            <w:r w:rsidRPr="00C5477D">
              <w:rPr>
                <w:rFonts w:ascii="Times New Roman" w:eastAsia="Times New Roman" w:hAnsi="Times New Roman" w:cs="Times New Roman"/>
                <w:sz w:val="21"/>
                <w:szCs w:val="21"/>
                <w:lang w:eastAsia="ru-RU"/>
              </w:rPr>
              <w:t>447,1</w:t>
            </w:r>
          </w:p>
        </w:tc>
      </w:tr>
      <w:tr w:rsidR="007A3BFD" w:rsidRPr="007A3BFD" w:rsidTr="00C5477D">
        <w:tc>
          <w:tcPr>
            <w:tcW w:w="3639" w:type="dxa"/>
            <w:tcBorders>
              <w:top w:val="single" w:sz="4" w:space="0" w:color="auto"/>
              <w:left w:val="single" w:sz="4" w:space="0" w:color="auto"/>
              <w:bottom w:val="single" w:sz="4" w:space="0" w:color="auto"/>
              <w:right w:val="single" w:sz="4" w:space="0" w:color="auto"/>
            </w:tcBorders>
          </w:tcPr>
          <w:p w:rsidR="007A3BFD" w:rsidRPr="00C5477D" w:rsidRDefault="007A3BFD" w:rsidP="00D77D5D">
            <w:pPr>
              <w:shd w:val="clear" w:color="auto" w:fill="FFFFFF" w:themeFill="background1"/>
              <w:spacing w:after="0" w:line="240" w:lineRule="auto"/>
              <w:ind w:firstLine="4"/>
              <w:rPr>
                <w:rFonts w:ascii="Times New Roman" w:eastAsia="Times New Roman" w:hAnsi="Times New Roman" w:cs="Times New Roman"/>
                <w:sz w:val="21"/>
                <w:szCs w:val="21"/>
                <w:lang w:eastAsia="ru-RU"/>
              </w:rPr>
            </w:pPr>
            <w:r w:rsidRPr="00C5477D">
              <w:rPr>
                <w:rFonts w:ascii="Times New Roman" w:eastAsia="Times New Roman" w:hAnsi="Times New Roman" w:cs="Times New Roman"/>
                <w:sz w:val="21"/>
                <w:szCs w:val="21"/>
                <w:lang w:eastAsia="ru-RU"/>
              </w:rPr>
              <w:t>Освоено</w:t>
            </w:r>
            <w:r w:rsidR="00C5477D">
              <w:rPr>
                <w:rFonts w:ascii="Times New Roman" w:eastAsia="Times New Roman" w:hAnsi="Times New Roman" w:cs="Times New Roman"/>
                <w:sz w:val="21"/>
                <w:szCs w:val="21"/>
                <w:lang w:eastAsia="ru-RU"/>
              </w:rPr>
              <w:t>,</w:t>
            </w:r>
            <w:r w:rsidRPr="00C5477D">
              <w:rPr>
                <w:rFonts w:ascii="Times New Roman" w:eastAsia="Times New Roman" w:hAnsi="Times New Roman" w:cs="Times New Roman"/>
                <w:sz w:val="21"/>
                <w:szCs w:val="21"/>
                <w:lang w:eastAsia="ru-RU"/>
              </w:rPr>
              <w:t xml:space="preserve"> всего</w:t>
            </w:r>
          </w:p>
        </w:tc>
        <w:tc>
          <w:tcPr>
            <w:tcW w:w="1460" w:type="dxa"/>
            <w:tcBorders>
              <w:top w:val="single" w:sz="4" w:space="0" w:color="auto"/>
              <w:left w:val="single" w:sz="4" w:space="0" w:color="auto"/>
              <w:bottom w:val="single" w:sz="4" w:space="0" w:color="auto"/>
              <w:right w:val="single" w:sz="4" w:space="0" w:color="auto"/>
            </w:tcBorders>
            <w:vAlign w:val="center"/>
          </w:tcPr>
          <w:p w:rsidR="007A3BFD" w:rsidRPr="00C5477D" w:rsidRDefault="007A3BFD" w:rsidP="00D77D5D">
            <w:pPr>
              <w:shd w:val="clear" w:color="auto" w:fill="FFFFFF" w:themeFill="background1"/>
              <w:spacing w:after="0" w:line="240" w:lineRule="auto"/>
              <w:jc w:val="center"/>
              <w:rPr>
                <w:rFonts w:ascii="Times New Roman" w:eastAsia="Times New Roman" w:hAnsi="Times New Roman" w:cs="Times New Roman"/>
                <w:sz w:val="21"/>
                <w:szCs w:val="21"/>
                <w:lang w:eastAsia="ru-RU"/>
              </w:rPr>
            </w:pPr>
            <w:r w:rsidRPr="00C5477D">
              <w:rPr>
                <w:rFonts w:ascii="Times New Roman" w:eastAsia="Times New Roman" w:hAnsi="Times New Roman" w:cs="Times New Roman"/>
                <w:sz w:val="21"/>
                <w:szCs w:val="21"/>
                <w:lang w:eastAsia="ru-RU"/>
              </w:rPr>
              <w:t>20</w:t>
            </w:r>
            <w:r w:rsidR="0041101C">
              <w:rPr>
                <w:rFonts w:ascii="Times New Roman" w:eastAsia="Times New Roman" w:hAnsi="Times New Roman" w:cs="Times New Roman"/>
                <w:sz w:val="21"/>
                <w:szCs w:val="21"/>
                <w:lang w:eastAsia="ru-RU"/>
              </w:rPr>
              <w:t> </w:t>
            </w:r>
            <w:r w:rsidRPr="00C5477D">
              <w:rPr>
                <w:rFonts w:ascii="Times New Roman" w:eastAsia="Times New Roman" w:hAnsi="Times New Roman" w:cs="Times New Roman"/>
                <w:sz w:val="21"/>
                <w:szCs w:val="21"/>
                <w:lang w:eastAsia="ru-RU"/>
              </w:rPr>
              <w:t>283,0</w:t>
            </w:r>
          </w:p>
        </w:tc>
        <w:tc>
          <w:tcPr>
            <w:tcW w:w="1418" w:type="dxa"/>
            <w:tcBorders>
              <w:top w:val="single" w:sz="4" w:space="0" w:color="auto"/>
              <w:left w:val="single" w:sz="4" w:space="0" w:color="auto"/>
              <w:bottom w:val="single" w:sz="4" w:space="0" w:color="auto"/>
              <w:right w:val="single" w:sz="4" w:space="0" w:color="auto"/>
            </w:tcBorders>
            <w:vAlign w:val="center"/>
          </w:tcPr>
          <w:p w:rsidR="007A3BFD" w:rsidRPr="00C5477D" w:rsidRDefault="007A3BFD" w:rsidP="00D77D5D">
            <w:pPr>
              <w:shd w:val="clear" w:color="auto" w:fill="FFFFFF" w:themeFill="background1"/>
              <w:spacing w:after="0" w:line="240" w:lineRule="auto"/>
              <w:jc w:val="center"/>
              <w:rPr>
                <w:rFonts w:ascii="Times New Roman" w:eastAsia="Times New Roman" w:hAnsi="Times New Roman" w:cs="Times New Roman"/>
                <w:sz w:val="21"/>
                <w:szCs w:val="21"/>
                <w:lang w:eastAsia="ru-RU"/>
              </w:rPr>
            </w:pPr>
            <w:r w:rsidRPr="00C5477D">
              <w:rPr>
                <w:rFonts w:ascii="Times New Roman" w:eastAsia="Times New Roman" w:hAnsi="Times New Roman" w:cs="Times New Roman"/>
                <w:sz w:val="21"/>
                <w:szCs w:val="21"/>
                <w:lang w:eastAsia="ru-RU"/>
              </w:rPr>
              <w:t>35</w:t>
            </w:r>
            <w:r w:rsidR="0041101C">
              <w:rPr>
                <w:rFonts w:ascii="Times New Roman" w:eastAsia="Times New Roman" w:hAnsi="Times New Roman" w:cs="Times New Roman"/>
                <w:sz w:val="21"/>
                <w:szCs w:val="21"/>
                <w:lang w:eastAsia="ru-RU"/>
              </w:rPr>
              <w:t> </w:t>
            </w:r>
            <w:r w:rsidRPr="00C5477D">
              <w:rPr>
                <w:rFonts w:ascii="Times New Roman" w:eastAsia="Times New Roman" w:hAnsi="Times New Roman" w:cs="Times New Roman"/>
                <w:sz w:val="21"/>
                <w:szCs w:val="21"/>
                <w:lang w:eastAsia="ru-RU"/>
              </w:rPr>
              <w:t>437,8</w:t>
            </w:r>
          </w:p>
        </w:tc>
        <w:tc>
          <w:tcPr>
            <w:tcW w:w="1276" w:type="dxa"/>
            <w:tcBorders>
              <w:top w:val="single" w:sz="4" w:space="0" w:color="auto"/>
              <w:left w:val="single" w:sz="4" w:space="0" w:color="auto"/>
              <w:bottom w:val="single" w:sz="4" w:space="0" w:color="auto"/>
              <w:right w:val="single" w:sz="4" w:space="0" w:color="auto"/>
            </w:tcBorders>
            <w:vAlign w:val="center"/>
          </w:tcPr>
          <w:p w:rsidR="007A3BFD" w:rsidRPr="00C5477D" w:rsidRDefault="007A3BFD" w:rsidP="00D77D5D">
            <w:pPr>
              <w:shd w:val="clear" w:color="auto" w:fill="FFFFFF" w:themeFill="background1"/>
              <w:spacing w:after="0" w:line="240" w:lineRule="auto"/>
              <w:ind w:hanging="10"/>
              <w:jc w:val="center"/>
              <w:rPr>
                <w:rFonts w:ascii="Times New Roman" w:eastAsia="Times New Roman" w:hAnsi="Times New Roman" w:cs="Times New Roman"/>
                <w:sz w:val="21"/>
                <w:szCs w:val="21"/>
                <w:lang w:eastAsia="ru-RU"/>
              </w:rPr>
            </w:pPr>
            <w:r w:rsidRPr="00C5477D">
              <w:rPr>
                <w:rFonts w:ascii="Times New Roman" w:eastAsia="Times New Roman" w:hAnsi="Times New Roman" w:cs="Times New Roman"/>
                <w:sz w:val="21"/>
                <w:szCs w:val="21"/>
                <w:lang w:eastAsia="ru-RU"/>
              </w:rPr>
              <w:t>19</w:t>
            </w:r>
            <w:r w:rsidR="0041101C">
              <w:rPr>
                <w:rFonts w:ascii="Times New Roman" w:eastAsia="Times New Roman" w:hAnsi="Times New Roman" w:cs="Times New Roman"/>
                <w:sz w:val="21"/>
                <w:szCs w:val="21"/>
                <w:lang w:eastAsia="ru-RU"/>
              </w:rPr>
              <w:t> </w:t>
            </w:r>
            <w:r w:rsidRPr="00C5477D">
              <w:rPr>
                <w:rFonts w:ascii="Times New Roman" w:eastAsia="Times New Roman" w:hAnsi="Times New Roman" w:cs="Times New Roman"/>
                <w:sz w:val="21"/>
                <w:szCs w:val="21"/>
                <w:lang w:eastAsia="ru-RU"/>
              </w:rPr>
              <w:t>020,4</w:t>
            </w:r>
          </w:p>
        </w:tc>
        <w:tc>
          <w:tcPr>
            <w:tcW w:w="1275" w:type="dxa"/>
            <w:tcBorders>
              <w:top w:val="single" w:sz="4" w:space="0" w:color="auto"/>
              <w:left w:val="single" w:sz="4" w:space="0" w:color="auto"/>
              <w:bottom w:val="single" w:sz="4" w:space="0" w:color="auto"/>
              <w:right w:val="single" w:sz="4" w:space="0" w:color="auto"/>
            </w:tcBorders>
            <w:vAlign w:val="center"/>
          </w:tcPr>
          <w:p w:rsidR="007A3BFD" w:rsidRPr="00C5477D" w:rsidRDefault="007A3BFD" w:rsidP="00D77D5D">
            <w:pPr>
              <w:shd w:val="clear" w:color="auto" w:fill="FFFFFF" w:themeFill="background1"/>
              <w:spacing w:after="0" w:line="240" w:lineRule="auto"/>
              <w:ind w:firstLine="7"/>
              <w:jc w:val="center"/>
              <w:rPr>
                <w:rFonts w:ascii="Times New Roman" w:eastAsia="Times New Roman" w:hAnsi="Times New Roman" w:cs="Times New Roman"/>
                <w:sz w:val="21"/>
                <w:szCs w:val="21"/>
                <w:lang w:eastAsia="ru-RU"/>
              </w:rPr>
            </w:pPr>
            <w:r w:rsidRPr="00C5477D">
              <w:rPr>
                <w:rFonts w:ascii="Times New Roman" w:eastAsia="Times New Roman" w:hAnsi="Times New Roman" w:cs="Times New Roman"/>
                <w:sz w:val="21"/>
                <w:szCs w:val="21"/>
                <w:lang w:eastAsia="ru-RU"/>
              </w:rPr>
              <w:t>18</w:t>
            </w:r>
            <w:r w:rsidR="0041101C">
              <w:rPr>
                <w:rFonts w:ascii="Times New Roman" w:eastAsia="Times New Roman" w:hAnsi="Times New Roman" w:cs="Times New Roman"/>
                <w:sz w:val="21"/>
                <w:szCs w:val="21"/>
                <w:lang w:eastAsia="ru-RU"/>
              </w:rPr>
              <w:t> </w:t>
            </w:r>
            <w:r w:rsidRPr="00C5477D">
              <w:rPr>
                <w:rFonts w:ascii="Times New Roman" w:eastAsia="Times New Roman" w:hAnsi="Times New Roman" w:cs="Times New Roman"/>
                <w:sz w:val="21"/>
                <w:szCs w:val="21"/>
                <w:lang w:eastAsia="ru-RU"/>
              </w:rPr>
              <w:t>572,3</w:t>
            </w:r>
          </w:p>
        </w:tc>
        <w:tc>
          <w:tcPr>
            <w:tcW w:w="1418" w:type="dxa"/>
            <w:tcBorders>
              <w:top w:val="single" w:sz="4" w:space="0" w:color="auto"/>
              <w:left w:val="single" w:sz="4" w:space="0" w:color="auto"/>
              <w:bottom w:val="single" w:sz="4" w:space="0" w:color="auto"/>
              <w:right w:val="single" w:sz="4" w:space="0" w:color="auto"/>
            </w:tcBorders>
            <w:vAlign w:val="center"/>
          </w:tcPr>
          <w:p w:rsidR="007A3BFD" w:rsidRPr="00C5477D" w:rsidRDefault="007A3BFD" w:rsidP="00D77D5D">
            <w:pPr>
              <w:shd w:val="clear" w:color="auto" w:fill="FFFFFF" w:themeFill="background1"/>
              <w:spacing w:after="0" w:line="240" w:lineRule="auto"/>
              <w:jc w:val="center"/>
              <w:rPr>
                <w:rFonts w:ascii="Times New Roman" w:eastAsia="Times New Roman" w:hAnsi="Times New Roman" w:cs="Times New Roman"/>
                <w:sz w:val="21"/>
                <w:szCs w:val="21"/>
                <w:lang w:eastAsia="ru-RU"/>
              </w:rPr>
            </w:pPr>
            <w:r w:rsidRPr="00C5477D">
              <w:rPr>
                <w:rFonts w:ascii="Times New Roman" w:eastAsia="Times New Roman" w:hAnsi="Times New Roman" w:cs="Times New Roman"/>
                <w:sz w:val="21"/>
                <w:szCs w:val="21"/>
                <w:lang w:eastAsia="ru-RU"/>
              </w:rPr>
              <w:t>93</w:t>
            </w:r>
            <w:r w:rsidR="0041101C">
              <w:rPr>
                <w:rFonts w:ascii="Times New Roman" w:eastAsia="Times New Roman" w:hAnsi="Times New Roman" w:cs="Times New Roman"/>
                <w:sz w:val="21"/>
                <w:szCs w:val="21"/>
                <w:lang w:eastAsia="ru-RU"/>
              </w:rPr>
              <w:t> </w:t>
            </w:r>
            <w:r w:rsidRPr="00C5477D">
              <w:rPr>
                <w:rFonts w:ascii="Times New Roman" w:eastAsia="Times New Roman" w:hAnsi="Times New Roman" w:cs="Times New Roman"/>
                <w:sz w:val="21"/>
                <w:szCs w:val="21"/>
                <w:lang w:eastAsia="ru-RU"/>
              </w:rPr>
              <w:t>313,5</w:t>
            </w:r>
          </w:p>
        </w:tc>
      </w:tr>
      <w:tr w:rsidR="007A3BFD" w:rsidRPr="007A3BFD" w:rsidTr="00C5477D">
        <w:tc>
          <w:tcPr>
            <w:tcW w:w="3639" w:type="dxa"/>
            <w:tcBorders>
              <w:top w:val="single" w:sz="4" w:space="0" w:color="auto"/>
              <w:left w:val="single" w:sz="4" w:space="0" w:color="auto"/>
              <w:bottom w:val="single" w:sz="4" w:space="0" w:color="auto"/>
              <w:right w:val="single" w:sz="4" w:space="0" w:color="auto"/>
            </w:tcBorders>
          </w:tcPr>
          <w:p w:rsidR="007A3BFD" w:rsidRPr="00C5477D" w:rsidRDefault="007A3BFD" w:rsidP="00D77D5D">
            <w:pPr>
              <w:shd w:val="clear" w:color="auto" w:fill="FFFFFF" w:themeFill="background1"/>
              <w:spacing w:after="0" w:line="240" w:lineRule="auto"/>
              <w:ind w:firstLine="4"/>
              <w:rPr>
                <w:rFonts w:ascii="Times New Roman" w:eastAsia="Times New Roman" w:hAnsi="Times New Roman" w:cs="Times New Roman"/>
                <w:sz w:val="21"/>
                <w:szCs w:val="21"/>
                <w:lang w:eastAsia="ru-RU"/>
              </w:rPr>
            </w:pPr>
            <w:r w:rsidRPr="00C5477D">
              <w:rPr>
                <w:rFonts w:ascii="Times New Roman" w:eastAsia="Times New Roman" w:hAnsi="Times New Roman" w:cs="Times New Roman"/>
                <w:sz w:val="21"/>
                <w:szCs w:val="21"/>
                <w:lang w:eastAsia="ru-RU"/>
              </w:rPr>
              <w:t>Не профинансировано</w:t>
            </w:r>
            <w:r w:rsidR="00C5477D">
              <w:rPr>
                <w:rFonts w:ascii="Times New Roman" w:eastAsia="Times New Roman" w:hAnsi="Times New Roman" w:cs="Times New Roman"/>
                <w:sz w:val="21"/>
                <w:szCs w:val="21"/>
                <w:lang w:eastAsia="ru-RU"/>
              </w:rPr>
              <w:t>,</w:t>
            </w:r>
            <w:r w:rsidRPr="00C5477D">
              <w:rPr>
                <w:rFonts w:ascii="Times New Roman" w:eastAsia="Times New Roman" w:hAnsi="Times New Roman" w:cs="Times New Roman"/>
                <w:sz w:val="21"/>
                <w:szCs w:val="21"/>
                <w:lang w:eastAsia="ru-RU"/>
              </w:rPr>
              <w:t xml:space="preserve"> всего</w:t>
            </w:r>
          </w:p>
        </w:tc>
        <w:tc>
          <w:tcPr>
            <w:tcW w:w="1460" w:type="dxa"/>
            <w:tcBorders>
              <w:top w:val="single" w:sz="4" w:space="0" w:color="auto"/>
              <w:left w:val="single" w:sz="4" w:space="0" w:color="auto"/>
              <w:bottom w:val="single" w:sz="4" w:space="0" w:color="auto"/>
              <w:right w:val="single" w:sz="4" w:space="0" w:color="auto"/>
            </w:tcBorders>
            <w:vAlign w:val="center"/>
          </w:tcPr>
          <w:p w:rsidR="007A3BFD" w:rsidRPr="00C5477D" w:rsidRDefault="007A3BFD" w:rsidP="00D77D5D">
            <w:pPr>
              <w:shd w:val="clear" w:color="auto" w:fill="FFFFFF" w:themeFill="background1"/>
              <w:spacing w:after="0" w:line="240" w:lineRule="auto"/>
              <w:jc w:val="center"/>
              <w:rPr>
                <w:rFonts w:ascii="Times New Roman" w:eastAsia="Times New Roman" w:hAnsi="Times New Roman" w:cs="Times New Roman"/>
                <w:sz w:val="21"/>
                <w:szCs w:val="21"/>
                <w:lang w:eastAsia="ru-RU"/>
              </w:rPr>
            </w:pPr>
            <w:r w:rsidRPr="00C5477D">
              <w:rPr>
                <w:rFonts w:ascii="Times New Roman" w:eastAsia="Times New Roman" w:hAnsi="Times New Roman" w:cs="Times New Roman"/>
                <w:sz w:val="21"/>
                <w:szCs w:val="21"/>
                <w:lang w:eastAsia="ru-RU"/>
              </w:rPr>
              <w:t>1</w:t>
            </w:r>
            <w:r w:rsidR="0041101C">
              <w:rPr>
                <w:rFonts w:ascii="Times New Roman" w:eastAsia="Times New Roman" w:hAnsi="Times New Roman" w:cs="Times New Roman"/>
                <w:sz w:val="21"/>
                <w:szCs w:val="21"/>
                <w:lang w:eastAsia="ru-RU"/>
              </w:rPr>
              <w:t> </w:t>
            </w:r>
            <w:r w:rsidRPr="00C5477D">
              <w:rPr>
                <w:rFonts w:ascii="Times New Roman" w:eastAsia="Times New Roman" w:hAnsi="Times New Roman" w:cs="Times New Roman"/>
                <w:sz w:val="21"/>
                <w:szCs w:val="21"/>
                <w:lang w:eastAsia="ru-RU"/>
              </w:rPr>
              <w:t>491,5</w:t>
            </w:r>
          </w:p>
        </w:tc>
        <w:tc>
          <w:tcPr>
            <w:tcW w:w="1418" w:type="dxa"/>
            <w:tcBorders>
              <w:top w:val="single" w:sz="4" w:space="0" w:color="auto"/>
              <w:left w:val="single" w:sz="4" w:space="0" w:color="auto"/>
              <w:bottom w:val="single" w:sz="4" w:space="0" w:color="auto"/>
              <w:right w:val="single" w:sz="4" w:space="0" w:color="auto"/>
            </w:tcBorders>
            <w:vAlign w:val="center"/>
          </w:tcPr>
          <w:p w:rsidR="007A3BFD" w:rsidRPr="00C5477D" w:rsidRDefault="007A3BFD" w:rsidP="00D77D5D">
            <w:pPr>
              <w:shd w:val="clear" w:color="auto" w:fill="FFFFFF" w:themeFill="background1"/>
              <w:spacing w:after="0" w:line="240" w:lineRule="auto"/>
              <w:jc w:val="center"/>
              <w:rPr>
                <w:rFonts w:ascii="Times New Roman" w:eastAsia="Times New Roman" w:hAnsi="Times New Roman" w:cs="Times New Roman"/>
                <w:sz w:val="21"/>
                <w:szCs w:val="21"/>
                <w:lang w:eastAsia="ru-RU"/>
              </w:rPr>
            </w:pPr>
            <w:r w:rsidRPr="00C5477D">
              <w:rPr>
                <w:rFonts w:ascii="Times New Roman" w:eastAsia="Times New Roman" w:hAnsi="Times New Roman" w:cs="Times New Roman"/>
                <w:sz w:val="21"/>
                <w:szCs w:val="21"/>
                <w:lang w:eastAsia="ru-RU"/>
              </w:rPr>
              <w:t>5</w:t>
            </w:r>
            <w:r w:rsidR="0041101C">
              <w:rPr>
                <w:rFonts w:ascii="Times New Roman" w:eastAsia="Times New Roman" w:hAnsi="Times New Roman" w:cs="Times New Roman"/>
                <w:sz w:val="21"/>
                <w:szCs w:val="21"/>
                <w:lang w:eastAsia="ru-RU"/>
              </w:rPr>
              <w:t> </w:t>
            </w:r>
            <w:r w:rsidRPr="00C5477D">
              <w:rPr>
                <w:rFonts w:ascii="Times New Roman" w:eastAsia="Times New Roman" w:hAnsi="Times New Roman" w:cs="Times New Roman"/>
                <w:sz w:val="21"/>
                <w:szCs w:val="21"/>
                <w:lang w:eastAsia="ru-RU"/>
              </w:rPr>
              <w:t>434,8</w:t>
            </w:r>
          </w:p>
        </w:tc>
        <w:tc>
          <w:tcPr>
            <w:tcW w:w="1276" w:type="dxa"/>
            <w:tcBorders>
              <w:top w:val="single" w:sz="4" w:space="0" w:color="auto"/>
              <w:left w:val="single" w:sz="4" w:space="0" w:color="auto"/>
              <w:bottom w:val="single" w:sz="4" w:space="0" w:color="auto"/>
              <w:right w:val="single" w:sz="4" w:space="0" w:color="auto"/>
            </w:tcBorders>
            <w:vAlign w:val="center"/>
          </w:tcPr>
          <w:p w:rsidR="007A3BFD" w:rsidRPr="00C5477D" w:rsidRDefault="007A3BFD" w:rsidP="00D77D5D">
            <w:pPr>
              <w:shd w:val="clear" w:color="auto" w:fill="FFFFFF" w:themeFill="background1"/>
              <w:spacing w:after="0" w:line="240" w:lineRule="auto"/>
              <w:ind w:hanging="10"/>
              <w:jc w:val="center"/>
              <w:rPr>
                <w:rFonts w:ascii="Times New Roman" w:eastAsia="Times New Roman" w:hAnsi="Times New Roman" w:cs="Times New Roman"/>
                <w:sz w:val="21"/>
                <w:szCs w:val="21"/>
                <w:lang w:eastAsia="ru-RU"/>
              </w:rPr>
            </w:pPr>
            <w:r w:rsidRPr="00C5477D">
              <w:rPr>
                <w:rFonts w:ascii="Times New Roman" w:eastAsia="Times New Roman" w:hAnsi="Times New Roman" w:cs="Times New Roman"/>
                <w:sz w:val="21"/>
                <w:szCs w:val="21"/>
                <w:lang w:eastAsia="ru-RU"/>
              </w:rPr>
              <w:t>5</w:t>
            </w:r>
            <w:r w:rsidR="0041101C">
              <w:rPr>
                <w:rFonts w:ascii="Times New Roman" w:eastAsia="Times New Roman" w:hAnsi="Times New Roman" w:cs="Times New Roman"/>
                <w:sz w:val="21"/>
                <w:szCs w:val="21"/>
                <w:lang w:eastAsia="ru-RU"/>
              </w:rPr>
              <w:t> </w:t>
            </w:r>
            <w:r w:rsidRPr="00C5477D">
              <w:rPr>
                <w:rFonts w:ascii="Times New Roman" w:eastAsia="Times New Roman" w:hAnsi="Times New Roman" w:cs="Times New Roman"/>
                <w:sz w:val="21"/>
                <w:szCs w:val="21"/>
                <w:lang w:eastAsia="ru-RU"/>
              </w:rPr>
              <w:t>707,5</w:t>
            </w:r>
          </w:p>
        </w:tc>
        <w:tc>
          <w:tcPr>
            <w:tcW w:w="1275" w:type="dxa"/>
            <w:tcBorders>
              <w:top w:val="single" w:sz="4" w:space="0" w:color="auto"/>
              <w:left w:val="single" w:sz="4" w:space="0" w:color="auto"/>
              <w:bottom w:val="single" w:sz="4" w:space="0" w:color="auto"/>
              <w:right w:val="single" w:sz="4" w:space="0" w:color="auto"/>
            </w:tcBorders>
            <w:vAlign w:val="center"/>
          </w:tcPr>
          <w:p w:rsidR="007A3BFD" w:rsidRPr="00C5477D" w:rsidRDefault="007A3BFD" w:rsidP="00D77D5D">
            <w:pPr>
              <w:shd w:val="clear" w:color="auto" w:fill="FFFFFF" w:themeFill="background1"/>
              <w:spacing w:after="0" w:line="240" w:lineRule="auto"/>
              <w:ind w:firstLine="7"/>
              <w:jc w:val="center"/>
              <w:rPr>
                <w:rFonts w:ascii="Times New Roman" w:eastAsia="Times New Roman" w:hAnsi="Times New Roman" w:cs="Times New Roman"/>
                <w:sz w:val="21"/>
                <w:szCs w:val="21"/>
                <w:lang w:eastAsia="ru-RU"/>
              </w:rPr>
            </w:pPr>
            <w:r w:rsidRPr="00C5477D">
              <w:rPr>
                <w:rFonts w:ascii="Times New Roman" w:eastAsia="Times New Roman" w:hAnsi="Times New Roman" w:cs="Times New Roman"/>
                <w:sz w:val="21"/>
                <w:szCs w:val="21"/>
                <w:lang w:eastAsia="ru-RU"/>
              </w:rPr>
              <w:t>69</w:t>
            </w:r>
            <w:r w:rsidR="0041101C">
              <w:rPr>
                <w:rFonts w:ascii="Times New Roman" w:eastAsia="Times New Roman" w:hAnsi="Times New Roman" w:cs="Times New Roman"/>
                <w:sz w:val="21"/>
                <w:szCs w:val="21"/>
                <w:lang w:eastAsia="ru-RU"/>
              </w:rPr>
              <w:t> </w:t>
            </w:r>
            <w:r w:rsidRPr="00C5477D">
              <w:rPr>
                <w:rFonts w:ascii="Times New Roman" w:eastAsia="Times New Roman" w:hAnsi="Times New Roman" w:cs="Times New Roman"/>
                <w:sz w:val="21"/>
                <w:szCs w:val="21"/>
                <w:lang w:eastAsia="ru-RU"/>
              </w:rPr>
              <w:t>826,8</w:t>
            </w:r>
          </w:p>
        </w:tc>
        <w:tc>
          <w:tcPr>
            <w:tcW w:w="1418" w:type="dxa"/>
            <w:tcBorders>
              <w:top w:val="single" w:sz="4" w:space="0" w:color="auto"/>
              <w:left w:val="single" w:sz="4" w:space="0" w:color="auto"/>
              <w:bottom w:val="single" w:sz="4" w:space="0" w:color="auto"/>
              <w:right w:val="single" w:sz="4" w:space="0" w:color="auto"/>
            </w:tcBorders>
            <w:vAlign w:val="center"/>
          </w:tcPr>
          <w:p w:rsidR="007A3BFD" w:rsidRPr="00C5477D" w:rsidRDefault="007A3BFD" w:rsidP="00D77D5D">
            <w:pPr>
              <w:shd w:val="clear" w:color="auto" w:fill="FFFFFF" w:themeFill="background1"/>
              <w:spacing w:after="0" w:line="240" w:lineRule="auto"/>
              <w:jc w:val="center"/>
              <w:rPr>
                <w:rFonts w:ascii="Times New Roman" w:eastAsia="Times New Roman" w:hAnsi="Times New Roman" w:cs="Times New Roman"/>
                <w:sz w:val="21"/>
                <w:szCs w:val="21"/>
                <w:lang w:eastAsia="ru-RU"/>
              </w:rPr>
            </w:pPr>
            <w:r w:rsidRPr="00C5477D">
              <w:rPr>
                <w:rFonts w:ascii="Times New Roman" w:eastAsia="Times New Roman" w:hAnsi="Times New Roman" w:cs="Times New Roman"/>
                <w:sz w:val="21"/>
                <w:szCs w:val="21"/>
                <w:lang w:eastAsia="ru-RU"/>
              </w:rPr>
              <w:t>82</w:t>
            </w:r>
            <w:r w:rsidR="0041101C">
              <w:rPr>
                <w:rFonts w:ascii="Times New Roman" w:eastAsia="Times New Roman" w:hAnsi="Times New Roman" w:cs="Times New Roman"/>
                <w:sz w:val="21"/>
                <w:szCs w:val="21"/>
                <w:lang w:eastAsia="ru-RU"/>
              </w:rPr>
              <w:t> </w:t>
            </w:r>
            <w:r w:rsidRPr="00C5477D">
              <w:rPr>
                <w:rFonts w:ascii="Times New Roman" w:eastAsia="Times New Roman" w:hAnsi="Times New Roman" w:cs="Times New Roman"/>
                <w:sz w:val="21"/>
                <w:szCs w:val="21"/>
                <w:lang w:eastAsia="ru-RU"/>
              </w:rPr>
              <w:t>460,6</w:t>
            </w:r>
          </w:p>
        </w:tc>
      </w:tr>
      <w:tr w:rsidR="007A3BFD" w:rsidRPr="007A3BFD" w:rsidTr="00C5477D">
        <w:tc>
          <w:tcPr>
            <w:tcW w:w="3639" w:type="dxa"/>
            <w:tcBorders>
              <w:top w:val="single" w:sz="4" w:space="0" w:color="auto"/>
              <w:left w:val="single" w:sz="4" w:space="0" w:color="auto"/>
              <w:bottom w:val="single" w:sz="4" w:space="0" w:color="auto"/>
              <w:right w:val="single" w:sz="4" w:space="0" w:color="auto"/>
            </w:tcBorders>
          </w:tcPr>
          <w:p w:rsidR="007A3BFD" w:rsidRPr="00C5477D" w:rsidRDefault="007A3BFD" w:rsidP="00D77D5D">
            <w:pPr>
              <w:shd w:val="clear" w:color="auto" w:fill="FFFFFF" w:themeFill="background1"/>
              <w:spacing w:after="0" w:line="240" w:lineRule="auto"/>
              <w:ind w:firstLine="4"/>
              <w:rPr>
                <w:rFonts w:ascii="Times New Roman" w:eastAsia="Times New Roman" w:hAnsi="Times New Roman" w:cs="Times New Roman"/>
                <w:sz w:val="21"/>
                <w:szCs w:val="21"/>
                <w:lang w:eastAsia="ru-RU"/>
              </w:rPr>
            </w:pPr>
            <w:r w:rsidRPr="00C5477D">
              <w:rPr>
                <w:rFonts w:ascii="Times New Roman" w:eastAsia="Times New Roman" w:hAnsi="Times New Roman" w:cs="Times New Roman"/>
                <w:sz w:val="21"/>
                <w:szCs w:val="21"/>
                <w:lang w:eastAsia="ru-RU"/>
              </w:rPr>
              <w:lastRenderedPageBreak/>
              <w:t>Мероприятия</w:t>
            </w:r>
            <w:r w:rsidR="00C5477D">
              <w:rPr>
                <w:rFonts w:ascii="Times New Roman" w:eastAsia="Times New Roman" w:hAnsi="Times New Roman" w:cs="Times New Roman"/>
                <w:sz w:val="21"/>
                <w:szCs w:val="21"/>
                <w:lang w:eastAsia="ru-RU"/>
              </w:rPr>
              <w:t>:</w:t>
            </w:r>
          </w:p>
        </w:tc>
        <w:tc>
          <w:tcPr>
            <w:tcW w:w="1460" w:type="dxa"/>
            <w:tcBorders>
              <w:top w:val="single" w:sz="4" w:space="0" w:color="auto"/>
              <w:left w:val="single" w:sz="4" w:space="0" w:color="auto"/>
              <w:bottom w:val="single" w:sz="4" w:space="0" w:color="auto"/>
              <w:right w:val="single" w:sz="4" w:space="0" w:color="auto"/>
            </w:tcBorders>
            <w:vAlign w:val="center"/>
          </w:tcPr>
          <w:p w:rsidR="007A3BFD" w:rsidRPr="00C5477D" w:rsidRDefault="007A3BFD" w:rsidP="00D77D5D">
            <w:pPr>
              <w:shd w:val="clear" w:color="auto" w:fill="FFFFFF" w:themeFill="background1"/>
              <w:spacing w:after="0" w:line="240" w:lineRule="auto"/>
              <w:jc w:val="center"/>
              <w:rPr>
                <w:rFonts w:ascii="Times New Roman" w:eastAsia="Times New Roman" w:hAnsi="Times New Roman" w:cs="Times New Roman"/>
                <w:sz w:val="21"/>
                <w:szCs w:val="21"/>
                <w:lang w:eastAsia="ru-RU"/>
              </w:rPr>
            </w:pPr>
          </w:p>
        </w:tc>
        <w:tc>
          <w:tcPr>
            <w:tcW w:w="1418" w:type="dxa"/>
            <w:tcBorders>
              <w:top w:val="single" w:sz="4" w:space="0" w:color="auto"/>
              <w:left w:val="single" w:sz="4" w:space="0" w:color="auto"/>
              <w:bottom w:val="single" w:sz="4" w:space="0" w:color="auto"/>
              <w:right w:val="single" w:sz="4" w:space="0" w:color="auto"/>
            </w:tcBorders>
            <w:vAlign w:val="center"/>
          </w:tcPr>
          <w:p w:rsidR="007A3BFD" w:rsidRPr="00C5477D" w:rsidRDefault="007A3BFD" w:rsidP="00D77D5D">
            <w:pPr>
              <w:shd w:val="clear" w:color="auto" w:fill="FFFFFF" w:themeFill="background1"/>
              <w:spacing w:after="0" w:line="240" w:lineRule="auto"/>
              <w:jc w:val="center"/>
              <w:rPr>
                <w:rFonts w:ascii="Times New Roman" w:eastAsia="Times New Roman" w:hAnsi="Times New Roman" w:cs="Times New Roman"/>
                <w:sz w:val="21"/>
                <w:szCs w:val="21"/>
                <w:lang w:eastAsia="ru-RU"/>
              </w:rPr>
            </w:pPr>
          </w:p>
        </w:tc>
        <w:tc>
          <w:tcPr>
            <w:tcW w:w="1276" w:type="dxa"/>
            <w:tcBorders>
              <w:top w:val="single" w:sz="4" w:space="0" w:color="auto"/>
              <w:left w:val="single" w:sz="4" w:space="0" w:color="auto"/>
              <w:bottom w:val="single" w:sz="4" w:space="0" w:color="auto"/>
              <w:right w:val="single" w:sz="4" w:space="0" w:color="auto"/>
            </w:tcBorders>
            <w:vAlign w:val="center"/>
          </w:tcPr>
          <w:p w:rsidR="007A3BFD" w:rsidRPr="00C5477D" w:rsidRDefault="007A3BFD" w:rsidP="00D77D5D">
            <w:pPr>
              <w:shd w:val="clear" w:color="auto" w:fill="FFFFFF" w:themeFill="background1"/>
              <w:spacing w:after="0" w:line="240" w:lineRule="auto"/>
              <w:ind w:hanging="10"/>
              <w:jc w:val="center"/>
              <w:rPr>
                <w:rFonts w:ascii="Times New Roman" w:eastAsia="Times New Roman" w:hAnsi="Times New Roman" w:cs="Times New Roman"/>
                <w:sz w:val="21"/>
                <w:szCs w:val="21"/>
                <w:lang w:eastAsia="ru-RU"/>
              </w:rPr>
            </w:pPr>
          </w:p>
        </w:tc>
        <w:tc>
          <w:tcPr>
            <w:tcW w:w="1275" w:type="dxa"/>
            <w:tcBorders>
              <w:top w:val="single" w:sz="4" w:space="0" w:color="auto"/>
              <w:left w:val="single" w:sz="4" w:space="0" w:color="auto"/>
              <w:bottom w:val="single" w:sz="4" w:space="0" w:color="auto"/>
              <w:right w:val="single" w:sz="4" w:space="0" w:color="auto"/>
            </w:tcBorders>
            <w:vAlign w:val="center"/>
          </w:tcPr>
          <w:p w:rsidR="007A3BFD" w:rsidRPr="00C5477D" w:rsidRDefault="007A3BFD" w:rsidP="00D77D5D">
            <w:pPr>
              <w:shd w:val="clear" w:color="auto" w:fill="FFFFFF" w:themeFill="background1"/>
              <w:spacing w:after="0" w:line="240" w:lineRule="auto"/>
              <w:ind w:firstLine="7"/>
              <w:jc w:val="center"/>
              <w:rPr>
                <w:rFonts w:ascii="Times New Roman" w:eastAsia="Times New Roman" w:hAnsi="Times New Roman" w:cs="Times New Roman"/>
                <w:sz w:val="21"/>
                <w:szCs w:val="21"/>
                <w:lang w:eastAsia="ru-RU"/>
              </w:rPr>
            </w:pPr>
          </w:p>
        </w:tc>
        <w:tc>
          <w:tcPr>
            <w:tcW w:w="1418" w:type="dxa"/>
            <w:tcBorders>
              <w:top w:val="single" w:sz="4" w:space="0" w:color="auto"/>
              <w:left w:val="single" w:sz="4" w:space="0" w:color="auto"/>
              <w:bottom w:val="single" w:sz="4" w:space="0" w:color="auto"/>
              <w:right w:val="single" w:sz="4" w:space="0" w:color="auto"/>
            </w:tcBorders>
            <w:vAlign w:val="center"/>
          </w:tcPr>
          <w:p w:rsidR="007A3BFD" w:rsidRPr="00C5477D" w:rsidRDefault="007A3BFD" w:rsidP="00D77D5D">
            <w:pPr>
              <w:shd w:val="clear" w:color="auto" w:fill="FFFFFF" w:themeFill="background1"/>
              <w:spacing w:after="0" w:line="240" w:lineRule="auto"/>
              <w:jc w:val="center"/>
              <w:rPr>
                <w:rFonts w:ascii="Times New Roman" w:eastAsia="Times New Roman" w:hAnsi="Times New Roman" w:cs="Times New Roman"/>
                <w:sz w:val="21"/>
                <w:szCs w:val="21"/>
                <w:lang w:eastAsia="ru-RU"/>
              </w:rPr>
            </w:pPr>
          </w:p>
        </w:tc>
      </w:tr>
      <w:tr w:rsidR="007A3BFD" w:rsidRPr="007A3BFD" w:rsidTr="00C5477D">
        <w:tc>
          <w:tcPr>
            <w:tcW w:w="3639" w:type="dxa"/>
            <w:tcBorders>
              <w:top w:val="single" w:sz="4" w:space="0" w:color="auto"/>
              <w:left w:val="single" w:sz="4" w:space="0" w:color="auto"/>
              <w:bottom w:val="single" w:sz="4" w:space="0" w:color="auto"/>
              <w:right w:val="single" w:sz="4" w:space="0" w:color="auto"/>
            </w:tcBorders>
          </w:tcPr>
          <w:p w:rsidR="007A3BFD" w:rsidRPr="00C5477D" w:rsidRDefault="007A3BFD" w:rsidP="00D77D5D">
            <w:pPr>
              <w:shd w:val="clear" w:color="auto" w:fill="FFFFFF" w:themeFill="background1"/>
              <w:spacing w:after="0" w:line="240" w:lineRule="auto"/>
              <w:ind w:firstLine="4"/>
              <w:rPr>
                <w:rFonts w:ascii="Times New Roman" w:eastAsia="Times New Roman" w:hAnsi="Times New Roman" w:cs="Times New Roman"/>
                <w:sz w:val="21"/>
                <w:szCs w:val="21"/>
                <w:lang w:eastAsia="ru-RU"/>
              </w:rPr>
            </w:pPr>
            <w:r w:rsidRPr="00C5477D">
              <w:rPr>
                <w:rFonts w:ascii="Times New Roman" w:eastAsia="Times New Roman" w:hAnsi="Times New Roman" w:cs="Times New Roman"/>
                <w:sz w:val="21"/>
                <w:szCs w:val="21"/>
                <w:lang w:eastAsia="ru-RU"/>
              </w:rPr>
              <w:t>Подготовка, развёртывание и ввод в эксплуат</w:t>
            </w:r>
            <w:r w:rsidR="00C5477D">
              <w:rPr>
                <w:rFonts w:ascii="Times New Roman" w:eastAsia="Times New Roman" w:hAnsi="Times New Roman" w:cs="Times New Roman"/>
                <w:sz w:val="21"/>
                <w:szCs w:val="21"/>
                <w:lang w:eastAsia="ru-RU"/>
              </w:rPr>
              <w:t>ацию</w:t>
            </w:r>
            <w:r w:rsidRPr="00C5477D">
              <w:rPr>
                <w:rFonts w:ascii="Times New Roman" w:eastAsia="Times New Roman" w:hAnsi="Times New Roman" w:cs="Times New Roman"/>
                <w:sz w:val="21"/>
                <w:szCs w:val="21"/>
                <w:lang w:eastAsia="ru-RU"/>
              </w:rPr>
              <w:t xml:space="preserve"> системы «112»</w:t>
            </w:r>
            <w:r w:rsidR="00C5477D">
              <w:rPr>
                <w:rFonts w:ascii="Times New Roman" w:eastAsia="Times New Roman" w:hAnsi="Times New Roman" w:cs="Times New Roman"/>
                <w:sz w:val="21"/>
                <w:szCs w:val="21"/>
                <w:lang w:eastAsia="ru-RU"/>
              </w:rPr>
              <w:t>:</w:t>
            </w:r>
          </w:p>
        </w:tc>
        <w:tc>
          <w:tcPr>
            <w:tcW w:w="1460" w:type="dxa"/>
            <w:tcBorders>
              <w:top w:val="single" w:sz="4" w:space="0" w:color="auto"/>
              <w:left w:val="single" w:sz="4" w:space="0" w:color="auto"/>
              <w:bottom w:val="single" w:sz="4" w:space="0" w:color="auto"/>
              <w:right w:val="single" w:sz="4" w:space="0" w:color="auto"/>
            </w:tcBorders>
            <w:vAlign w:val="center"/>
          </w:tcPr>
          <w:p w:rsidR="007A3BFD" w:rsidRPr="00C5477D" w:rsidRDefault="007A3BFD" w:rsidP="00D77D5D">
            <w:pPr>
              <w:shd w:val="clear" w:color="auto" w:fill="FFFFFF" w:themeFill="background1"/>
              <w:spacing w:after="0" w:line="240" w:lineRule="auto"/>
              <w:jc w:val="center"/>
              <w:rPr>
                <w:rFonts w:ascii="Times New Roman" w:eastAsia="Times New Roman" w:hAnsi="Times New Roman" w:cs="Times New Roman"/>
                <w:sz w:val="21"/>
                <w:szCs w:val="21"/>
                <w:lang w:eastAsia="ru-RU"/>
              </w:rPr>
            </w:pPr>
          </w:p>
        </w:tc>
        <w:tc>
          <w:tcPr>
            <w:tcW w:w="1418" w:type="dxa"/>
            <w:tcBorders>
              <w:top w:val="single" w:sz="4" w:space="0" w:color="auto"/>
              <w:left w:val="single" w:sz="4" w:space="0" w:color="auto"/>
              <w:bottom w:val="single" w:sz="4" w:space="0" w:color="auto"/>
              <w:right w:val="single" w:sz="4" w:space="0" w:color="auto"/>
            </w:tcBorders>
            <w:vAlign w:val="center"/>
          </w:tcPr>
          <w:p w:rsidR="007A3BFD" w:rsidRPr="00C5477D" w:rsidRDefault="007A3BFD" w:rsidP="00D77D5D">
            <w:pPr>
              <w:shd w:val="clear" w:color="auto" w:fill="FFFFFF" w:themeFill="background1"/>
              <w:spacing w:after="0" w:line="240" w:lineRule="auto"/>
              <w:jc w:val="center"/>
              <w:rPr>
                <w:rFonts w:ascii="Times New Roman" w:eastAsia="Times New Roman" w:hAnsi="Times New Roman" w:cs="Times New Roman"/>
                <w:sz w:val="21"/>
                <w:szCs w:val="21"/>
                <w:lang w:eastAsia="ru-RU"/>
              </w:rPr>
            </w:pPr>
          </w:p>
        </w:tc>
        <w:tc>
          <w:tcPr>
            <w:tcW w:w="1276" w:type="dxa"/>
            <w:tcBorders>
              <w:top w:val="single" w:sz="4" w:space="0" w:color="auto"/>
              <w:left w:val="single" w:sz="4" w:space="0" w:color="auto"/>
              <w:bottom w:val="single" w:sz="4" w:space="0" w:color="auto"/>
              <w:right w:val="single" w:sz="4" w:space="0" w:color="auto"/>
            </w:tcBorders>
            <w:vAlign w:val="center"/>
          </w:tcPr>
          <w:p w:rsidR="007A3BFD" w:rsidRPr="00C5477D" w:rsidRDefault="007A3BFD" w:rsidP="00D77D5D">
            <w:pPr>
              <w:shd w:val="clear" w:color="auto" w:fill="FFFFFF" w:themeFill="background1"/>
              <w:spacing w:after="0" w:line="240" w:lineRule="auto"/>
              <w:ind w:hanging="10"/>
              <w:jc w:val="center"/>
              <w:rPr>
                <w:rFonts w:ascii="Times New Roman" w:eastAsia="Times New Roman" w:hAnsi="Times New Roman" w:cs="Times New Roman"/>
                <w:sz w:val="21"/>
                <w:szCs w:val="21"/>
                <w:lang w:eastAsia="ru-RU"/>
              </w:rPr>
            </w:pPr>
          </w:p>
        </w:tc>
        <w:tc>
          <w:tcPr>
            <w:tcW w:w="1275" w:type="dxa"/>
            <w:tcBorders>
              <w:top w:val="single" w:sz="4" w:space="0" w:color="auto"/>
              <w:left w:val="single" w:sz="4" w:space="0" w:color="auto"/>
              <w:bottom w:val="single" w:sz="4" w:space="0" w:color="auto"/>
              <w:right w:val="single" w:sz="4" w:space="0" w:color="auto"/>
            </w:tcBorders>
            <w:vAlign w:val="center"/>
          </w:tcPr>
          <w:p w:rsidR="007A3BFD" w:rsidRPr="00C5477D" w:rsidRDefault="007A3BFD" w:rsidP="00D77D5D">
            <w:pPr>
              <w:shd w:val="clear" w:color="auto" w:fill="FFFFFF" w:themeFill="background1"/>
              <w:spacing w:after="0" w:line="240" w:lineRule="auto"/>
              <w:ind w:firstLine="7"/>
              <w:jc w:val="center"/>
              <w:rPr>
                <w:rFonts w:ascii="Times New Roman" w:eastAsia="Times New Roman" w:hAnsi="Times New Roman" w:cs="Times New Roman"/>
                <w:sz w:val="21"/>
                <w:szCs w:val="21"/>
                <w:lang w:eastAsia="ru-RU"/>
              </w:rPr>
            </w:pPr>
          </w:p>
        </w:tc>
        <w:tc>
          <w:tcPr>
            <w:tcW w:w="1418" w:type="dxa"/>
            <w:tcBorders>
              <w:top w:val="single" w:sz="4" w:space="0" w:color="auto"/>
              <w:left w:val="single" w:sz="4" w:space="0" w:color="auto"/>
              <w:bottom w:val="single" w:sz="4" w:space="0" w:color="auto"/>
              <w:right w:val="single" w:sz="4" w:space="0" w:color="auto"/>
            </w:tcBorders>
            <w:vAlign w:val="center"/>
          </w:tcPr>
          <w:p w:rsidR="007A3BFD" w:rsidRPr="00C5477D" w:rsidRDefault="007A3BFD" w:rsidP="00D77D5D">
            <w:pPr>
              <w:shd w:val="clear" w:color="auto" w:fill="FFFFFF" w:themeFill="background1"/>
              <w:spacing w:after="0" w:line="240" w:lineRule="auto"/>
              <w:jc w:val="center"/>
              <w:rPr>
                <w:rFonts w:ascii="Times New Roman" w:eastAsia="Times New Roman" w:hAnsi="Times New Roman" w:cs="Times New Roman"/>
                <w:sz w:val="21"/>
                <w:szCs w:val="21"/>
                <w:lang w:eastAsia="ru-RU"/>
              </w:rPr>
            </w:pPr>
          </w:p>
        </w:tc>
      </w:tr>
      <w:tr w:rsidR="007A3BFD" w:rsidRPr="007A3BFD" w:rsidTr="00C5477D">
        <w:tc>
          <w:tcPr>
            <w:tcW w:w="3639" w:type="dxa"/>
            <w:tcBorders>
              <w:top w:val="single" w:sz="4" w:space="0" w:color="auto"/>
              <w:left w:val="single" w:sz="4" w:space="0" w:color="auto"/>
              <w:bottom w:val="single" w:sz="4" w:space="0" w:color="auto"/>
              <w:right w:val="single" w:sz="4" w:space="0" w:color="auto"/>
            </w:tcBorders>
          </w:tcPr>
          <w:p w:rsidR="007A3BFD" w:rsidRPr="00C5477D" w:rsidRDefault="007A3BFD" w:rsidP="00D77D5D">
            <w:pPr>
              <w:shd w:val="clear" w:color="auto" w:fill="FFFFFF" w:themeFill="background1"/>
              <w:spacing w:after="0" w:line="240" w:lineRule="auto"/>
              <w:ind w:firstLine="4"/>
              <w:rPr>
                <w:rFonts w:ascii="Times New Roman" w:eastAsia="Times New Roman" w:hAnsi="Times New Roman" w:cs="Times New Roman"/>
                <w:sz w:val="21"/>
                <w:szCs w:val="21"/>
                <w:lang w:eastAsia="ru-RU"/>
              </w:rPr>
            </w:pPr>
            <w:r w:rsidRPr="00C5477D">
              <w:rPr>
                <w:rFonts w:ascii="Times New Roman" w:eastAsia="Times New Roman" w:hAnsi="Times New Roman" w:cs="Times New Roman"/>
                <w:sz w:val="21"/>
                <w:szCs w:val="21"/>
                <w:lang w:eastAsia="ru-RU"/>
              </w:rPr>
              <w:t xml:space="preserve">Утверждено </w:t>
            </w:r>
          </w:p>
        </w:tc>
        <w:tc>
          <w:tcPr>
            <w:tcW w:w="1460" w:type="dxa"/>
            <w:tcBorders>
              <w:top w:val="single" w:sz="4" w:space="0" w:color="auto"/>
              <w:left w:val="single" w:sz="4" w:space="0" w:color="auto"/>
              <w:bottom w:val="single" w:sz="4" w:space="0" w:color="auto"/>
              <w:right w:val="single" w:sz="4" w:space="0" w:color="auto"/>
            </w:tcBorders>
            <w:vAlign w:val="center"/>
          </w:tcPr>
          <w:p w:rsidR="007A3BFD" w:rsidRPr="00C5477D" w:rsidRDefault="007A3BFD" w:rsidP="00D77D5D">
            <w:pPr>
              <w:shd w:val="clear" w:color="auto" w:fill="FFFFFF" w:themeFill="background1"/>
              <w:spacing w:after="0" w:line="240" w:lineRule="auto"/>
              <w:jc w:val="center"/>
              <w:rPr>
                <w:rFonts w:ascii="Times New Roman" w:eastAsia="Times New Roman" w:hAnsi="Times New Roman" w:cs="Times New Roman"/>
                <w:sz w:val="21"/>
                <w:szCs w:val="21"/>
                <w:lang w:eastAsia="ru-RU"/>
              </w:rPr>
            </w:pPr>
            <w:r w:rsidRPr="00C5477D">
              <w:rPr>
                <w:rFonts w:ascii="Times New Roman" w:eastAsia="Times New Roman" w:hAnsi="Times New Roman" w:cs="Times New Roman"/>
                <w:sz w:val="21"/>
                <w:szCs w:val="21"/>
                <w:lang w:eastAsia="ru-RU"/>
              </w:rPr>
              <w:t>0</w:t>
            </w:r>
          </w:p>
        </w:tc>
        <w:tc>
          <w:tcPr>
            <w:tcW w:w="1418" w:type="dxa"/>
            <w:tcBorders>
              <w:top w:val="single" w:sz="4" w:space="0" w:color="auto"/>
              <w:left w:val="single" w:sz="4" w:space="0" w:color="auto"/>
              <w:bottom w:val="single" w:sz="4" w:space="0" w:color="auto"/>
              <w:right w:val="single" w:sz="4" w:space="0" w:color="auto"/>
            </w:tcBorders>
            <w:vAlign w:val="center"/>
          </w:tcPr>
          <w:p w:rsidR="007A3BFD" w:rsidRPr="00C5477D" w:rsidRDefault="007A3BFD" w:rsidP="00D77D5D">
            <w:pPr>
              <w:shd w:val="clear" w:color="auto" w:fill="FFFFFF" w:themeFill="background1"/>
              <w:spacing w:after="0" w:line="240" w:lineRule="auto"/>
              <w:jc w:val="center"/>
              <w:rPr>
                <w:rFonts w:ascii="Times New Roman" w:eastAsia="Times New Roman" w:hAnsi="Times New Roman" w:cs="Times New Roman"/>
                <w:sz w:val="21"/>
                <w:szCs w:val="21"/>
                <w:lang w:eastAsia="ru-RU"/>
              </w:rPr>
            </w:pPr>
            <w:r w:rsidRPr="00C5477D">
              <w:rPr>
                <w:rFonts w:ascii="Times New Roman" w:eastAsia="Times New Roman" w:hAnsi="Times New Roman" w:cs="Times New Roman"/>
                <w:sz w:val="21"/>
                <w:szCs w:val="21"/>
                <w:lang w:eastAsia="ru-RU"/>
              </w:rPr>
              <w:t>20</w:t>
            </w:r>
            <w:r w:rsidR="0041101C">
              <w:rPr>
                <w:rFonts w:ascii="Times New Roman" w:eastAsia="Times New Roman" w:hAnsi="Times New Roman" w:cs="Times New Roman"/>
                <w:sz w:val="21"/>
                <w:szCs w:val="21"/>
                <w:lang w:eastAsia="ru-RU"/>
              </w:rPr>
              <w:t> </w:t>
            </w:r>
            <w:r w:rsidRPr="00C5477D">
              <w:rPr>
                <w:rFonts w:ascii="Times New Roman" w:eastAsia="Times New Roman" w:hAnsi="Times New Roman" w:cs="Times New Roman"/>
                <w:sz w:val="21"/>
                <w:szCs w:val="21"/>
                <w:lang w:eastAsia="ru-RU"/>
              </w:rPr>
              <w:t>315,4</w:t>
            </w:r>
          </w:p>
        </w:tc>
        <w:tc>
          <w:tcPr>
            <w:tcW w:w="1276" w:type="dxa"/>
            <w:tcBorders>
              <w:top w:val="single" w:sz="4" w:space="0" w:color="auto"/>
              <w:left w:val="single" w:sz="4" w:space="0" w:color="auto"/>
              <w:bottom w:val="single" w:sz="4" w:space="0" w:color="auto"/>
              <w:right w:val="single" w:sz="4" w:space="0" w:color="auto"/>
            </w:tcBorders>
            <w:vAlign w:val="center"/>
          </w:tcPr>
          <w:p w:rsidR="007A3BFD" w:rsidRPr="00C5477D" w:rsidRDefault="007A3BFD" w:rsidP="00D77D5D">
            <w:pPr>
              <w:shd w:val="clear" w:color="auto" w:fill="FFFFFF" w:themeFill="background1"/>
              <w:spacing w:after="0" w:line="240" w:lineRule="auto"/>
              <w:ind w:hanging="10"/>
              <w:jc w:val="center"/>
              <w:rPr>
                <w:rFonts w:ascii="Times New Roman" w:eastAsia="Times New Roman" w:hAnsi="Times New Roman" w:cs="Times New Roman"/>
                <w:sz w:val="21"/>
                <w:szCs w:val="21"/>
                <w:lang w:eastAsia="ru-RU"/>
              </w:rPr>
            </w:pPr>
            <w:r w:rsidRPr="00C5477D">
              <w:rPr>
                <w:rFonts w:ascii="Times New Roman" w:eastAsia="Times New Roman" w:hAnsi="Times New Roman" w:cs="Times New Roman"/>
                <w:sz w:val="21"/>
                <w:szCs w:val="21"/>
                <w:lang w:eastAsia="ru-RU"/>
              </w:rPr>
              <w:t>2</w:t>
            </w:r>
            <w:r w:rsidR="0041101C">
              <w:rPr>
                <w:rFonts w:ascii="Times New Roman" w:eastAsia="Times New Roman" w:hAnsi="Times New Roman" w:cs="Times New Roman"/>
                <w:sz w:val="21"/>
                <w:szCs w:val="21"/>
                <w:lang w:eastAsia="ru-RU"/>
              </w:rPr>
              <w:t> </w:t>
            </w:r>
            <w:r w:rsidRPr="00C5477D">
              <w:rPr>
                <w:rFonts w:ascii="Times New Roman" w:eastAsia="Times New Roman" w:hAnsi="Times New Roman" w:cs="Times New Roman"/>
                <w:sz w:val="21"/>
                <w:szCs w:val="21"/>
                <w:lang w:eastAsia="ru-RU"/>
              </w:rPr>
              <w:t>100,0</w:t>
            </w:r>
          </w:p>
        </w:tc>
        <w:tc>
          <w:tcPr>
            <w:tcW w:w="1275" w:type="dxa"/>
            <w:tcBorders>
              <w:top w:val="single" w:sz="4" w:space="0" w:color="auto"/>
              <w:left w:val="single" w:sz="4" w:space="0" w:color="auto"/>
              <w:bottom w:val="single" w:sz="4" w:space="0" w:color="auto"/>
              <w:right w:val="single" w:sz="4" w:space="0" w:color="auto"/>
            </w:tcBorders>
            <w:vAlign w:val="center"/>
          </w:tcPr>
          <w:p w:rsidR="007A3BFD" w:rsidRPr="00C5477D" w:rsidRDefault="007A3BFD" w:rsidP="00D77D5D">
            <w:pPr>
              <w:shd w:val="clear" w:color="auto" w:fill="FFFFFF" w:themeFill="background1"/>
              <w:spacing w:after="0" w:line="240" w:lineRule="auto"/>
              <w:ind w:firstLine="7"/>
              <w:jc w:val="center"/>
              <w:rPr>
                <w:rFonts w:ascii="Times New Roman" w:eastAsia="Times New Roman" w:hAnsi="Times New Roman" w:cs="Times New Roman"/>
                <w:sz w:val="21"/>
                <w:szCs w:val="21"/>
                <w:lang w:eastAsia="ru-RU"/>
              </w:rPr>
            </w:pPr>
            <w:r w:rsidRPr="00C5477D">
              <w:rPr>
                <w:rFonts w:ascii="Times New Roman" w:eastAsia="Times New Roman" w:hAnsi="Times New Roman" w:cs="Times New Roman"/>
                <w:sz w:val="21"/>
                <w:szCs w:val="21"/>
                <w:lang w:eastAsia="ru-RU"/>
              </w:rPr>
              <w:t>61</w:t>
            </w:r>
            <w:r w:rsidR="0041101C">
              <w:rPr>
                <w:rFonts w:ascii="Times New Roman" w:eastAsia="Times New Roman" w:hAnsi="Times New Roman" w:cs="Times New Roman"/>
                <w:sz w:val="21"/>
                <w:szCs w:val="21"/>
                <w:lang w:eastAsia="ru-RU"/>
              </w:rPr>
              <w:t> </w:t>
            </w:r>
            <w:r w:rsidRPr="00C5477D">
              <w:rPr>
                <w:rFonts w:ascii="Times New Roman" w:eastAsia="Times New Roman" w:hAnsi="Times New Roman" w:cs="Times New Roman"/>
                <w:sz w:val="21"/>
                <w:szCs w:val="21"/>
                <w:lang w:eastAsia="ru-RU"/>
              </w:rPr>
              <w:t>960,0</w:t>
            </w:r>
          </w:p>
        </w:tc>
        <w:tc>
          <w:tcPr>
            <w:tcW w:w="1418" w:type="dxa"/>
            <w:tcBorders>
              <w:top w:val="single" w:sz="4" w:space="0" w:color="auto"/>
              <w:left w:val="single" w:sz="4" w:space="0" w:color="auto"/>
              <w:bottom w:val="single" w:sz="4" w:space="0" w:color="auto"/>
              <w:right w:val="single" w:sz="4" w:space="0" w:color="auto"/>
            </w:tcBorders>
            <w:vAlign w:val="center"/>
          </w:tcPr>
          <w:p w:rsidR="007A3BFD" w:rsidRPr="00C5477D" w:rsidRDefault="007A3BFD" w:rsidP="00D77D5D">
            <w:pPr>
              <w:shd w:val="clear" w:color="auto" w:fill="FFFFFF" w:themeFill="background1"/>
              <w:spacing w:after="0" w:line="240" w:lineRule="auto"/>
              <w:jc w:val="center"/>
              <w:rPr>
                <w:rFonts w:ascii="Times New Roman" w:eastAsia="Times New Roman" w:hAnsi="Times New Roman" w:cs="Times New Roman"/>
                <w:sz w:val="21"/>
                <w:szCs w:val="21"/>
                <w:lang w:eastAsia="ru-RU"/>
              </w:rPr>
            </w:pPr>
            <w:r w:rsidRPr="00C5477D">
              <w:rPr>
                <w:rFonts w:ascii="Times New Roman" w:eastAsia="Times New Roman" w:hAnsi="Times New Roman" w:cs="Times New Roman"/>
                <w:sz w:val="21"/>
                <w:szCs w:val="21"/>
                <w:lang w:eastAsia="ru-RU"/>
              </w:rPr>
              <w:t>84</w:t>
            </w:r>
            <w:r w:rsidR="0041101C">
              <w:rPr>
                <w:rFonts w:ascii="Times New Roman" w:eastAsia="Times New Roman" w:hAnsi="Times New Roman" w:cs="Times New Roman"/>
                <w:sz w:val="21"/>
                <w:szCs w:val="21"/>
                <w:lang w:eastAsia="ru-RU"/>
              </w:rPr>
              <w:t> </w:t>
            </w:r>
            <w:r w:rsidRPr="00C5477D">
              <w:rPr>
                <w:rFonts w:ascii="Times New Roman" w:eastAsia="Times New Roman" w:hAnsi="Times New Roman" w:cs="Times New Roman"/>
                <w:sz w:val="21"/>
                <w:szCs w:val="21"/>
                <w:lang w:eastAsia="ru-RU"/>
              </w:rPr>
              <w:t>375,4</w:t>
            </w:r>
          </w:p>
        </w:tc>
      </w:tr>
      <w:tr w:rsidR="007A3BFD" w:rsidRPr="007A3BFD" w:rsidTr="00C5477D">
        <w:tc>
          <w:tcPr>
            <w:tcW w:w="3639" w:type="dxa"/>
            <w:tcBorders>
              <w:top w:val="single" w:sz="4" w:space="0" w:color="auto"/>
              <w:left w:val="single" w:sz="4" w:space="0" w:color="auto"/>
              <w:bottom w:val="single" w:sz="4" w:space="0" w:color="auto"/>
              <w:right w:val="single" w:sz="4" w:space="0" w:color="auto"/>
            </w:tcBorders>
          </w:tcPr>
          <w:p w:rsidR="007A3BFD" w:rsidRPr="00C5477D" w:rsidRDefault="007A3BFD" w:rsidP="00D77D5D">
            <w:pPr>
              <w:shd w:val="clear" w:color="auto" w:fill="FFFFFF" w:themeFill="background1"/>
              <w:spacing w:after="0" w:line="240" w:lineRule="auto"/>
              <w:ind w:firstLine="4"/>
              <w:rPr>
                <w:rFonts w:ascii="Times New Roman" w:eastAsia="Times New Roman" w:hAnsi="Times New Roman" w:cs="Times New Roman"/>
                <w:sz w:val="21"/>
                <w:szCs w:val="21"/>
                <w:lang w:eastAsia="ru-RU"/>
              </w:rPr>
            </w:pPr>
            <w:r w:rsidRPr="00C5477D">
              <w:rPr>
                <w:rFonts w:ascii="Times New Roman" w:eastAsia="Times New Roman" w:hAnsi="Times New Roman" w:cs="Times New Roman"/>
                <w:sz w:val="21"/>
                <w:szCs w:val="21"/>
                <w:lang w:eastAsia="ru-RU"/>
              </w:rPr>
              <w:t>профинансировано</w:t>
            </w:r>
          </w:p>
        </w:tc>
        <w:tc>
          <w:tcPr>
            <w:tcW w:w="1460" w:type="dxa"/>
            <w:tcBorders>
              <w:top w:val="single" w:sz="4" w:space="0" w:color="auto"/>
              <w:left w:val="single" w:sz="4" w:space="0" w:color="auto"/>
              <w:bottom w:val="single" w:sz="4" w:space="0" w:color="auto"/>
              <w:right w:val="single" w:sz="4" w:space="0" w:color="auto"/>
            </w:tcBorders>
            <w:vAlign w:val="center"/>
          </w:tcPr>
          <w:p w:rsidR="007A3BFD" w:rsidRPr="00C5477D" w:rsidRDefault="007A3BFD" w:rsidP="00D77D5D">
            <w:pPr>
              <w:shd w:val="clear" w:color="auto" w:fill="FFFFFF" w:themeFill="background1"/>
              <w:spacing w:after="0" w:line="240" w:lineRule="auto"/>
              <w:jc w:val="center"/>
              <w:rPr>
                <w:rFonts w:ascii="Times New Roman" w:eastAsia="Times New Roman" w:hAnsi="Times New Roman" w:cs="Times New Roman"/>
                <w:sz w:val="21"/>
                <w:szCs w:val="21"/>
                <w:lang w:eastAsia="ru-RU"/>
              </w:rPr>
            </w:pPr>
            <w:r w:rsidRPr="00C5477D">
              <w:rPr>
                <w:rFonts w:ascii="Times New Roman" w:eastAsia="Times New Roman" w:hAnsi="Times New Roman" w:cs="Times New Roman"/>
                <w:sz w:val="21"/>
                <w:szCs w:val="21"/>
                <w:lang w:eastAsia="ru-RU"/>
              </w:rPr>
              <w:t>0</w:t>
            </w:r>
          </w:p>
        </w:tc>
        <w:tc>
          <w:tcPr>
            <w:tcW w:w="1418" w:type="dxa"/>
            <w:tcBorders>
              <w:top w:val="single" w:sz="4" w:space="0" w:color="auto"/>
              <w:left w:val="single" w:sz="4" w:space="0" w:color="auto"/>
              <w:bottom w:val="single" w:sz="4" w:space="0" w:color="auto"/>
              <w:right w:val="single" w:sz="4" w:space="0" w:color="auto"/>
            </w:tcBorders>
            <w:vAlign w:val="center"/>
          </w:tcPr>
          <w:p w:rsidR="007A3BFD" w:rsidRPr="00C5477D" w:rsidRDefault="007A3BFD" w:rsidP="00D77D5D">
            <w:pPr>
              <w:shd w:val="clear" w:color="auto" w:fill="FFFFFF" w:themeFill="background1"/>
              <w:spacing w:after="0" w:line="240" w:lineRule="auto"/>
              <w:jc w:val="center"/>
              <w:rPr>
                <w:rFonts w:ascii="Times New Roman" w:eastAsia="Times New Roman" w:hAnsi="Times New Roman" w:cs="Times New Roman"/>
                <w:sz w:val="21"/>
                <w:szCs w:val="21"/>
                <w:lang w:eastAsia="ru-RU"/>
              </w:rPr>
            </w:pPr>
            <w:r w:rsidRPr="00C5477D">
              <w:rPr>
                <w:rFonts w:ascii="Times New Roman" w:eastAsia="Times New Roman" w:hAnsi="Times New Roman" w:cs="Times New Roman"/>
                <w:sz w:val="21"/>
                <w:szCs w:val="21"/>
                <w:lang w:eastAsia="ru-RU"/>
              </w:rPr>
              <w:t>18</w:t>
            </w:r>
            <w:r w:rsidR="0041101C">
              <w:rPr>
                <w:rFonts w:ascii="Times New Roman" w:eastAsia="Times New Roman" w:hAnsi="Times New Roman" w:cs="Times New Roman"/>
                <w:sz w:val="21"/>
                <w:szCs w:val="21"/>
                <w:lang w:eastAsia="ru-RU"/>
              </w:rPr>
              <w:t> </w:t>
            </w:r>
            <w:r w:rsidRPr="00C5477D">
              <w:rPr>
                <w:rFonts w:ascii="Times New Roman" w:eastAsia="Times New Roman" w:hAnsi="Times New Roman" w:cs="Times New Roman"/>
                <w:sz w:val="21"/>
                <w:szCs w:val="21"/>
                <w:lang w:eastAsia="ru-RU"/>
              </w:rPr>
              <w:t>215,4</w:t>
            </w:r>
          </w:p>
        </w:tc>
        <w:tc>
          <w:tcPr>
            <w:tcW w:w="1276" w:type="dxa"/>
            <w:tcBorders>
              <w:top w:val="single" w:sz="4" w:space="0" w:color="auto"/>
              <w:left w:val="single" w:sz="4" w:space="0" w:color="auto"/>
              <w:bottom w:val="single" w:sz="4" w:space="0" w:color="auto"/>
              <w:right w:val="single" w:sz="4" w:space="0" w:color="auto"/>
            </w:tcBorders>
            <w:vAlign w:val="center"/>
          </w:tcPr>
          <w:p w:rsidR="007A3BFD" w:rsidRPr="00C5477D" w:rsidRDefault="007A3BFD" w:rsidP="00D77D5D">
            <w:pPr>
              <w:shd w:val="clear" w:color="auto" w:fill="FFFFFF" w:themeFill="background1"/>
              <w:spacing w:after="0" w:line="240" w:lineRule="auto"/>
              <w:ind w:hanging="10"/>
              <w:jc w:val="center"/>
              <w:rPr>
                <w:rFonts w:ascii="Times New Roman" w:eastAsia="Times New Roman" w:hAnsi="Times New Roman" w:cs="Times New Roman"/>
                <w:sz w:val="21"/>
                <w:szCs w:val="21"/>
                <w:lang w:eastAsia="ru-RU"/>
              </w:rPr>
            </w:pPr>
            <w:r w:rsidRPr="00C5477D">
              <w:rPr>
                <w:rFonts w:ascii="Times New Roman" w:eastAsia="Times New Roman" w:hAnsi="Times New Roman" w:cs="Times New Roman"/>
                <w:sz w:val="21"/>
                <w:szCs w:val="21"/>
                <w:lang w:eastAsia="ru-RU"/>
              </w:rPr>
              <w:t>2</w:t>
            </w:r>
            <w:r w:rsidR="0041101C">
              <w:rPr>
                <w:rFonts w:ascii="Times New Roman" w:eastAsia="Times New Roman" w:hAnsi="Times New Roman" w:cs="Times New Roman"/>
                <w:sz w:val="21"/>
                <w:szCs w:val="21"/>
                <w:lang w:eastAsia="ru-RU"/>
              </w:rPr>
              <w:t> </w:t>
            </w:r>
            <w:r w:rsidRPr="00C5477D">
              <w:rPr>
                <w:rFonts w:ascii="Times New Roman" w:eastAsia="Times New Roman" w:hAnsi="Times New Roman" w:cs="Times New Roman"/>
                <w:sz w:val="21"/>
                <w:szCs w:val="21"/>
                <w:lang w:eastAsia="ru-RU"/>
              </w:rPr>
              <w:t>100,0</w:t>
            </w:r>
          </w:p>
        </w:tc>
        <w:tc>
          <w:tcPr>
            <w:tcW w:w="1275" w:type="dxa"/>
            <w:tcBorders>
              <w:top w:val="single" w:sz="4" w:space="0" w:color="auto"/>
              <w:left w:val="single" w:sz="4" w:space="0" w:color="auto"/>
              <w:bottom w:val="single" w:sz="4" w:space="0" w:color="auto"/>
              <w:right w:val="single" w:sz="4" w:space="0" w:color="auto"/>
            </w:tcBorders>
            <w:vAlign w:val="center"/>
          </w:tcPr>
          <w:p w:rsidR="007A3BFD" w:rsidRPr="00C5477D" w:rsidRDefault="007A3BFD" w:rsidP="00D77D5D">
            <w:pPr>
              <w:shd w:val="clear" w:color="auto" w:fill="FFFFFF" w:themeFill="background1"/>
              <w:spacing w:after="0" w:line="240" w:lineRule="auto"/>
              <w:ind w:firstLine="7"/>
              <w:jc w:val="center"/>
              <w:rPr>
                <w:rFonts w:ascii="Times New Roman" w:eastAsia="Times New Roman" w:hAnsi="Times New Roman" w:cs="Times New Roman"/>
                <w:sz w:val="21"/>
                <w:szCs w:val="21"/>
                <w:lang w:eastAsia="ru-RU"/>
              </w:rPr>
            </w:pPr>
            <w:r w:rsidRPr="00C5477D">
              <w:rPr>
                <w:rFonts w:ascii="Times New Roman" w:eastAsia="Times New Roman" w:hAnsi="Times New Roman" w:cs="Times New Roman"/>
                <w:sz w:val="21"/>
                <w:szCs w:val="21"/>
                <w:lang w:eastAsia="ru-RU"/>
              </w:rPr>
              <w:t>0</w:t>
            </w:r>
          </w:p>
        </w:tc>
        <w:tc>
          <w:tcPr>
            <w:tcW w:w="1418" w:type="dxa"/>
            <w:tcBorders>
              <w:top w:val="single" w:sz="4" w:space="0" w:color="auto"/>
              <w:left w:val="single" w:sz="4" w:space="0" w:color="auto"/>
              <w:bottom w:val="single" w:sz="4" w:space="0" w:color="auto"/>
              <w:right w:val="single" w:sz="4" w:space="0" w:color="auto"/>
            </w:tcBorders>
            <w:vAlign w:val="center"/>
          </w:tcPr>
          <w:p w:rsidR="007A3BFD" w:rsidRPr="00C5477D" w:rsidRDefault="007A3BFD" w:rsidP="00D77D5D">
            <w:pPr>
              <w:shd w:val="clear" w:color="auto" w:fill="FFFFFF" w:themeFill="background1"/>
              <w:spacing w:after="0" w:line="240" w:lineRule="auto"/>
              <w:jc w:val="center"/>
              <w:rPr>
                <w:rFonts w:ascii="Times New Roman" w:eastAsia="Times New Roman" w:hAnsi="Times New Roman" w:cs="Times New Roman"/>
                <w:sz w:val="21"/>
                <w:szCs w:val="21"/>
                <w:lang w:eastAsia="ru-RU"/>
              </w:rPr>
            </w:pPr>
            <w:r w:rsidRPr="00C5477D">
              <w:rPr>
                <w:rFonts w:ascii="Times New Roman" w:eastAsia="Times New Roman" w:hAnsi="Times New Roman" w:cs="Times New Roman"/>
                <w:sz w:val="21"/>
                <w:szCs w:val="21"/>
                <w:lang w:eastAsia="ru-RU"/>
              </w:rPr>
              <w:t>20</w:t>
            </w:r>
            <w:r w:rsidR="0041101C">
              <w:rPr>
                <w:rFonts w:ascii="Times New Roman" w:eastAsia="Times New Roman" w:hAnsi="Times New Roman" w:cs="Times New Roman"/>
                <w:sz w:val="21"/>
                <w:szCs w:val="21"/>
                <w:lang w:eastAsia="ru-RU"/>
              </w:rPr>
              <w:t> </w:t>
            </w:r>
            <w:r w:rsidRPr="00C5477D">
              <w:rPr>
                <w:rFonts w:ascii="Times New Roman" w:eastAsia="Times New Roman" w:hAnsi="Times New Roman" w:cs="Times New Roman"/>
                <w:sz w:val="21"/>
                <w:szCs w:val="21"/>
                <w:lang w:eastAsia="ru-RU"/>
              </w:rPr>
              <w:t>315,4</w:t>
            </w:r>
          </w:p>
        </w:tc>
      </w:tr>
      <w:tr w:rsidR="007A3BFD" w:rsidRPr="007A3BFD" w:rsidTr="00C5477D">
        <w:tc>
          <w:tcPr>
            <w:tcW w:w="3639" w:type="dxa"/>
            <w:tcBorders>
              <w:top w:val="single" w:sz="4" w:space="0" w:color="auto"/>
              <w:left w:val="single" w:sz="4" w:space="0" w:color="auto"/>
              <w:bottom w:val="single" w:sz="4" w:space="0" w:color="auto"/>
              <w:right w:val="single" w:sz="4" w:space="0" w:color="auto"/>
            </w:tcBorders>
          </w:tcPr>
          <w:p w:rsidR="007A3BFD" w:rsidRPr="00C5477D" w:rsidRDefault="007A3BFD" w:rsidP="00D77D5D">
            <w:pPr>
              <w:shd w:val="clear" w:color="auto" w:fill="FFFFFF" w:themeFill="background1"/>
              <w:spacing w:after="0" w:line="240" w:lineRule="auto"/>
              <w:ind w:firstLine="4"/>
              <w:rPr>
                <w:rFonts w:ascii="Times New Roman" w:eastAsia="Times New Roman" w:hAnsi="Times New Roman" w:cs="Times New Roman"/>
                <w:sz w:val="21"/>
                <w:szCs w:val="21"/>
                <w:lang w:eastAsia="ru-RU"/>
              </w:rPr>
            </w:pPr>
            <w:r w:rsidRPr="00C5477D">
              <w:rPr>
                <w:rFonts w:ascii="Times New Roman" w:eastAsia="Times New Roman" w:hAnsi="Times New Roman" w:cs="Times New Roman"/>
                <w:sz w:val="21"/>
                <w:szCs w:val="21"/>
                <w:lang w:eastAsia="ru-RU"/>
              </w:rPr>
              <w:t>освоено</w:t>
            </w:r>
          </w:p>
        </w:tc>
        <w:tc>
          <w:tcPr>
            <w:tcW w:w="1460" w:type="dxa"/>
            <w:tcBorders>
              <w:top w:val="single" w:sz="4" w:space="0" w:color="auto"/>
              <w:left w:val="single" w:sz="4" w:space="0" w:color="auto"/>
              <w:bottom w:val="single" w:sz="4" w:space="0" w:color="auto"/>
              <w:right w:val="single" w:sz="4" w:space="0" w:color="auto"/>
            </w:tcBorders>
            <w:vAlign w:val="center"/>
          </w:tcPr>
          <w:p w:rsidR="007A3BFD" w:rsidRPr="00C5477D" w:rsidRDefault="007A3BFD" w:rsidP="00D77D5D">
            <w:pPr>
              <w:shd w:val="clear" w:color="auto" w:fill="FFFFFF" w:themeFill="background1"/>
              <w:spacing w:after="0" w:line="240" w:lineRule="auto"/>
              <w:jc w:val="center"/>
              <w:rPr>
                <w:rFonts w:ascii="Times New Roman" w:eastAsia="Times New Roman" w:hAnsi="Times New Roman" w:cs="Times New Roman"/>
                <w:sz w:val="21"/>
                <w:szCs w:val="21"/>
                <w:lang w:eastAsia="ru-RU"/>
              </w:rPr>
            </w:pPr>
            <w:r w:rsidRPr="00C5477D">
              <w:rPr>
                <w:rFonts w:ascii="Times New Roman" w:eastAsia="Times New Roman" w:hAnsi="Times New Roman" w:cs="Times New Roman"/>
                <w:sz w:val="21"/>
                <w:szCs w:val="21"/>
                <w:lang w:eastAsia="ru-RU"/>
              </w:rPr>
              <w:t>0</w:t>
            </w:r>
          </w:p>
        </w:tc>
        <w:tc>
          <w:tcPr>
            <w:tcW w:w="1418" w:type="dxa"/>
            <w:tcBorders>
              <w:top w:val="single" w:sz="4" w:space="0" w:color="auto"/>
              <w:left w:val="single" w:sz="4" w:space="0" w:color="auto"/>
              <w:bottom w:val="single" w:sz="4" w:space="0" w:color="auto"/>
              <w:right w:val="single" w:sz="4" w:space="0" w:color="auto"/>
            </w:tcBorders>
            <w:vAlign w:val="center"/>
          </w:tcPr>
          <w:p w:rsidR="007A3BFD" w:rsidRPr="00C5477D" w:rsidRDefault="007A3BFD" w:rsidP="00D77D5D">
            <w:pPr>
              <w:shd w:val="clear" w:color="auto" w:fill="FFFFFF" w:themeFill="background1"/>
              <w:spacing w:after="0" w:line="240" w:lineRule="auto"/>
              <w:jc w:val="center"/>
              <w:rPr>
                <w:rFonts w:ascii="Times New Roman" w:eastAsia="Times New Roman" w:hAnsi="Times New Roman" w:cs="Times New Roman"/>
                <w:sz w:val="21"/>
                <w:szCs w:val="21"/>
                <w:lang w:eastAsia="ru-RU"/>
              </w:rPr>
            </w:pPr>
            <w:r w:rsidRPr="00C5477D">
              <w:rPr>
                <w:rFonts w:ascii="Times New Roman" w:eastAsia="Times New Roman" w:hAnsi="Times New Roman" w:cs="Times New Roman"/>
                <w:sz w:val="21"/>
                <w:szCs w:val="21"/>
                <w:lang w:eastAsia="ru-RU"/>
              </w:rPr>
              <w:t>18</w:t>
            </w:r>
            <w:r w:rsidR="0041101C">
              <w:rPr>
                <w:rFonts w:ascii="Times New Roman" w:eastAsia="Times New Roman" w:hAnsi="Times New Roman" w:cs="Times New Roman"/>
                <w:sz w:val="21"/>
                <w:szCs w:val="21"/>
                <w:lang w:eastAsia="ru-RU"/>
              </w:rPr>
              <w:t> </w:t>
            </w:r>
            <w:r w:rsidRPr="00C5477D">
              <w:rPr>
                <w:rFonts w:ascii="Times New Roman" w:eastAsia="Times New Roman" w:hAnsi="Times New Roman" w:cs="Times New Roman"/>
                <w:sz w:val="21"/>
                <w:szCs w:val="21"/>
                <w:lang w:eastAsia="ru-RU"/>
              </w:rPr>
              <w:t>215,4</w:t>
            </w:r>
          </w:p>
        </w:tc>
        <w:tc>
          <w:tcPr>
            <w:tcW w:w="1276" w:type="dxa"/>
            <w:tcBorders>
              <w:top w:val="single" w:sz="4" w:space="0" w:color="auto"/>
              <w:left w:val="single" w:sz="4" w:space="0" w:color="auto"/>
              <w:bottom w:val="single" w:sz="4" w:space="0" w:color="auto"/>
              <w:right w:val="single" w:sz="4" w:space="0" w:color="auto"/>
            </w:tcBorders>
            <w:vAlign w:val="center"/>
          </w:tcPr>
          <w:p w:rsidR="007A3BFD" w:rsidRPr="00C5477D" w:rsidRDefault="007A3BFD" w:rsidP="00D77D5D">
            <w:pPr>
              <w:shd w:val="clear" w:color="auto" w:fill="FFFFFF" w:themeFill="background1"/>
              <w:spacing w:after="0" w:line="240" w:lineRule="auto"/>
              <w:ind w:hanging="10"/>
              <w:jc w:val="center"/>
              <w:rPr>
                <w:rFonts w:ascii="Times New Roman" w:eastAsia="Times New Roman" w:hAnsi="Times New Roman" w:cs="Times New Roman"/>
                <w:sz w:val="21"/>
                <w:szCs w:val="21"/>
                <w:lang w:eastAsia="ru-RU"/>
              </w:rPr>
            </w:pPr>
            <w:r w:rsidRPr="00C5477D">
              <w:rPr>
                <w:rFonts w:ascii="Times New Roman" w:eastAsia="Times New Roman" w:hAnsi="Times New Roman" w:cs="Times New Roman"/>
                <w:sz w:val="21"/>
                <w:szCs w:val="21"/>
                <w:lang w:eastAsia="ru-RU"/>
              </w:rPr>
              <w:t>2</w:t>
            </w:r>
            <w:r w:rsidR="0041101C">
              <w:rPr>
                <w:rFonts w:ascii="Times New Roman" w:eastAsia="Times New Roman" w:hAnsi="Times New Roman" w:cs="Times New Roman"/>
                <w:sz w:val="21"/>
                <w:szCs w:val="21"/>
                <w:lang w:eastAsia="ru-RU"/>
              </w:rPr>
              <w:t> </w:t>
            </w:r>
            <w:r w:rsidRPr="00C5477D">
              <w:rPr>
                <w:rFonts w:ascii="Times New Roman" w:eastAsia="Times New Roman" w:hAnsi="Times New Roman" w:cs="Times New Roman"/>
                <w:sz w:val="21"/>
                <w:szCs w:val="21"/>
                <w:lang w:eastAsia="ru-RU"/>
              </w:rPr>
              <w:t>100,0</w:t>
            </w:r>
          </w:p>
        </w:tc>
        <w:tc>
          <w:tcPr>
            <w:tcW w:w="1275" w:type="dxa"/>
            <w:tcBorders>
              <w:top w:val="single" w:sz="4" w:space="0" w:color="auto"/>
              <w:left w:val="single" w:sz="4" w:space="0" w:color="auto"/>
              <w:bottom w:val="single" w:sz="4" w:space="0" w:color="auto"/>
              <w:right w:val="single" w:sz="4" w:space="0" w:color="auto"/>
            </w:tcBorders>
            <w:vAlign w:val="center"/>
          </w:tcPr>
          <w:p w:rsidR="007A3BFD" w:rsidRPr="00C5477D" w:rsidRDefault="007A3BFD" w:rsidP="00D77D5D">
            <w:pPr>
              <w:shd w:val="clear" w:color="auto" w:fill="FFFFFF" w:themeFill="background1"/>
              <w:spacing w:after="0" w:line="240" w:lineRule="auto"/>
              <w:ind w:firstLine="7"/>
              <w:jc w:val="center"/>
              <w:rPr>
                <w:rFonts w:ascii="Times New Roman" w:eastAsia="Times New Roman" w:hAnsi="Times New Roman" w:cs="Times New Roman"/>
                <w:sz w:val="21"/>
                <w:szCs w:val="21"/>
                <w:lang w:eastAsia="ru-RU"/>
              </w:rPr>
            </w:pPr>
            <w:r w:rsidRPr="00C5477D">
              <w:rPr>
                <w:rFonts w:ascii="Times New Roman" w:eastAsia="Times New Roman" w:hAnsi="Times New Roman" w:cs="Times New Roman"/>
                <w:sz w:val="21"/>
                <w:szCs w:val="21"/>
                <w:lang w:eastAsia="ru-RU"/>
              </w:rPr>
              <w:t>0</w:t>
            </w:r>
          </w:p>
        </w:tc>
        <w:tc>
          <w:tcPr>
            <w:tcW w:w="1418" w:type="dxa"/>
            <w:tcBorders>
              <w:top w:val="single" w:sz="4" w:space="0" w:color="auto"/>
              <w:left w:val="single" w:sz="4" w:space="0" w:color="auto"/>
              <w:bottom w:val="single" w:sz="4" w:space="0" w:color="auto"/>
              <w:right w:val="single" w:sz="4" w:space="0" w:color="auto"/>
            </w:tcBorders>
            <w:vAlign w:val="center"/>
          </w:tcPr>
          <w:p w:rsidR="007A3BFD" w:rsidRPr="00C5477D" w:rsidRDefault="007A3BFD" w:rsidP="00D77D5D">
            <w:pPr>
              <w:shd w:val="clear" w:color="auto" w:fill="FFFFFF" w:themeFill="background1"/>
              <w:spacing w:after="0" w:line="240" w:lineRule="auto"/>
              <w:jc w:val="center"/>
              <w:rPr>
                <w:rFonts w:ascii="Times New Roman" w:eastAsia="Times New Roman" w:hAnsi="Times New Roman" w:cs="Times New Roman"/>
                <w:sz w:val="21"/>
                <w:szCs w:val="21"/>
                <w:lang w:eastAsia="ru-RU"/>
              </w:rPr>
            </w:pPr>
            <w:r w:rsidRPr="00C5477D">
              <w:rPr>
                <w:rFonts w:ascii="Times New Roman" w:eastAsia="Times New Roman" w:hAnsi="Times New Roman" w:cs="Times New Roman"/>
                <w:sz w:val="21"/>
                <w:szCs w:val="21"/>
                <w:lang w:eastAsia="ru-RU"/>
              </w:rPr>
              <w:t>20</w:t>
            </w:r>
            <w:r w:rsidR="0041101C">
              <w:rPr>
                <w:rFonts w:ascii="Times New Roman" w:eastAsia="Times New Roman" w:hAnsi="Times New Roman" w:cs="Times New Roman"/>
                <w:sz w:val="21"/>
                <w:szCs w:val="21"/>
                <w:lang w:eastAsia="ru-RU"/>
              </w:rPr>
              <w:t> </w:t>
            </w:r>
            <w:r w:rsidRPr="00C5477D">
              <w:rPr>
                <w:rFonts w:ascii="Times New Roman" w:eastAsia="Times New Roman" w:hAnsi="Times New Roman" w:cs="Times New Roman"/>
                <w:sz w:val="21"/>
                <w:szCs w:val="21"/>
                <w:lang w:eastAsia="ru-RU"/>
              </w:rPr>
              <w:t>315,4</w:t>
            </w:r>
          </w:p>
        </w:tc>
      </w:tr>
      <w:tr w:rsidR="007A3BFD" w:rsidRPr="007A3BFD" w:rsidTr="00C5477D">
        <w:tc>
          <w:tcPr>
            <w:tcW w:w="3639" w:type="dxa"/>
            <w:tcBorders>
              <w:top w:val="single" w:sz="4" w:space="0" w:color="auto"/>
              <w:left w:val="single" w:sz="4" w:space="0" w:color="auto"/>
              <w:bottom w:val="single" w:sz="4" w:space="0" w:color="auto"/>
              <w:right w:val="single" w:sz="4" w:space="0" w:color="auto"/>
            </w:tcBorders>
          </w:tcPr>
          <w:p w:rsidR="007A3BFD" w:rsidRPr="00C5477D" w:rsidRDefault="007A3BFD" w:rsidP="00D77D5D">
            <w:pPr>
              <w:shd w:val="clear" w:color="auto" w:fill="FFFFFF" w:themeFill="background1"/>
              <w:spacing w:after="0" w:line="240" w:lineRule="auto"/>
              <w:ind w:firstLine="4"/>
              <w:rPr>
                <w:rFonts w:ascii="Times New Roman" w:eastAsia="Times New Roman" w:hAnsi="Times New Roman" w:cs="Times New Roman"/>
                <w:sz w:val="21"/>
                <w:szCs w:val="21"/>
                <w:lang w:eastAsia="ru-RU"/>
              </w:rPr>
            </w:pPr>
            <w:r w:rsidRPr="00C5477D">
              <w:rPr>
                <w:rFonts w:ascii="Times New Roman" w:eastAsia="Times New Roman" w:hAnsi="Times New Roman" w:cs="Times New Roman"/>
                <w:sz w:val="21"/>
                <w:szCs w:val="21"/>
                <w:lang w:eastAsia="ru-RU"/>
              </w:rPr>
              <w:t>Не профинансировано</w:t>
            </w:r>
          </w:p>
        </w:tc>
        <w:tc>
          <w:tcPr>
            <w:tcW w:w="1460" w:type="dxa"/>
            <w:tcBorders>
              <w:top w:val="single" w:sz="4" w:space="0" w:color="auto"/>
              <w:left w:val="single" w:sz="4" w:space="0" w:color="auto"/>
              <w:bottom w:val="single" w:sz="4" w:space="0" w:color="auto"/>
              <w:right w:val="single" w:sz="4" w:space="0" w:color="auto"/>
            </w:tcBorders>
            <w:vAlign w:val="center"/>
          </w:tcPr>
          <w:p w:rsidR="007A3BFD" w:rsidRPr="00C5477D" w:rsidRDefault="007A3BFD" w:rsidP="00D77D5D">
            <w:pPr>
              <w:shd w:val="clear" w:color="auto" w:fill="FFFFFF" w:themeFill="background1"/>
              <w:spacing w:after="0" w:line="240" w:lineRule="auto"/>
              <w:jc w:val="center"/>
              <w:rPr>
                <w:rFonts w:ascii="Times New Roman" w:eastAsia="Times New Roman" w:hAnsi="Times New Roman" w:cs="Times New Roman"/>
                <w:sz w:val="21"/>
                <w:szCs w:val="21"/>
                <w:lang w:eastAsia="ru-RU"/>
              </w:rPr>
            </w:pPr>
          </w:p>
        </w:tc>
        <w:tc>
          <w:tcPr>
            <w:tcW w:w="1418" w:type="dxa"/>
            <w:tcBorders>
              <w:top w:val="single" w:sz="4" w:space="0" w:color="auto"/>
              <w:left w:val="single" w:sz="4" w:space="0" w:color="auto"/>
              <w:bottom w:val="single" w:sz="4" w:space="0" w:color="auto"/>
              <w:right w:val="single" w:sz="4" w:space="0" w:color="auto"/>
            </w:tcBorders>
            <w:vAlign w:val="center"/>
          </w:tcPr>
          <w:p w:rsidR="007A3BFD" w:rsidRPr="00C5477D" w:rsidRDefault="007A3BFD" w:rsidP="00D77D5D">
            <w:pPr>
              <w:shd w:val="clear" w:color="auto" w:fill="FFFFFF" w:themeFill="background1"/>
              <w:spacing w:after="0" w:line="240" w:lineRule="auto"/>
              <w:jc w:val="center"/>
              <w:rPr>
                <w:rFonts w:ascii="Times New Roman" w:eastAsia="Times New Roman" w:hAnsi="Times New Roman" w:cs="Times New Roman"/>
                <w:sz w:val="21"/>
                <w:szCs w:val="21"/>
                <w:lang w:eastAsia="ru-RU"/>
              </w:rPr>
            </w:pPr>
            <w:r w:rsidRPr="00C5477D">
              <w:rPr>
                <w:rFonts w:ascii="Times New Roman" w:eastAsia="Times New Roman" w:hAnsi="Times New Roman" w:cs="Times New Roman"/>
                <w:sz w:val="21"/>
                <w:szCs w:val="21"/>
                <w:lang w:eastAsia="ru-RU"/>
              </w:rPr>
              <w:t>2</w:t>
            </w:r>
            <w:r w:rsidR="0041101C">
              <w:rPr>
                <w:rFonts w:ascii="Times New Roman" w:eastAsia="Times New Roman" w:hAnsi="Times New Roman" w:cs="Times New Roman"/>
                <w:sz w:val="21"/>
                <w:szCs w:val="21"/>
                <w:lang w:eastAsia="ru-RU"/>
              </w:rPr>
              <w:t> </w:t>
            </w:r>
            <w:r w:rsidRPr="00C5477D">
              <w:rPr>
                <w:rFonts w:ascii="Times New Roman" w:eastAsia="Times New Roman" w:hAnsi="Times New Roman" w:cs="Times New Roman"/>
                <w:sz w:val="21"/>
                <w:szCs w:val="21"/>
                <w:lang w:eastAsia="ru-RU"/>
              </w:rPr>
              <w:t>100,0</w:t>
            </w:r>
          </w:p>
        </w:tc>
        <w:tc>
          <w:tcPr>
            <w:tcW w:w="1276" w:type="dxa"/>
            <w:tcBorders>
              <w:top w:val="single" w:sz="4" w:space="0" w:color="auto"/>
              <w:left w:val="single" w:sz="4" w:space="0" w:color="auto"/>
              <w:bottom w:val="single" w:sz="4" w:space="0" w:color="auto"/>
              <w:right w:val="single" w:sz="4" w:space="0" w:color="auto"/>
            </w:tcBorders>
            <w:vAlign w:val="center"/>
          </w:tcPr>
          <w:p w:rsidR="007A3BFD" w:rsidRPr="00C5477D" w:rsidRDefault="007A3BFD" w:rsidP="00D77D5D">
            <w:pPr>
              <w:shd w:val="clear" w:color="auto" w:fill="FFFFFF" w:themeFill="background1"/>
              <w:spacing w:after="0" w:line="240" w:lineRule="auto"/>
              <w:ind w:hanging="10"/>
              <w:jc w:val="center"/>
              <w:rPr>
                <w:rFonts w:ascii="Times New Roman" w:eastAsia="Times New Roman" w:hAnsi="Times New Roman" w:cs="Times New Roman"/>
                <w:sz w:val="21"/>
                <w:szCs w:val="21"/>
                <w:lang w:eastAsia="ru-RU"/>
              </w:rPr>
            </w:pPr>
            <w:r w:rsidRPr="00C5477D">
              <w:rPr>
                <w:rFonts w:ascii="Times New Roman" w:eastAsia="Times New Roman" w:hAnsi="Times New Roman" w:cs="Times New Roman"/>
                <w:sz w:val="21"/>
                <w:szCs w:val="21"/>
                <w:lang w:eastAsia="ru-RU"/>
              </w:rPr>
              <w:t>0</w:t>
            </w:r>
          </w:p>
        </w:tc>
        <w:tc>
          <w:tcPr>
            <w:tcW w:w="1275" w:type="dxa"/>
            <w:tcBorders>
              <w:top w:val="single" w:sz="4" w:space="0" w:color="auto"/>
              <w:left w:val="single" w:sz="4" w:space="0" w:color="auto"/>
              <w:bottom w:val="single" w:sz="4" w:space="0" w:color="auto"/>
              <w:right w:val="single" w:sz="4" w:space="0" w:color="auto"/>
            </w:tcBorders>
            <w:vAlign w:val="center"/>
          </w:tcPr>
          <w:p w:rsidR="007A3BFD" w:rsidRPr="00C5477D" w:rsidRDefault="007A3BFD" w:rsidP="00D77D5D">
            <w:pPr>
              <w:shd w:val="clear" w:color="auto" w:fill="FFFFFF" w:themeFill="background1"/>
              <w:spacing w:after="0" w:line="240" w:lineRule="auto"/>
              <w:ind w:firstLine="7"/>
              <w:jc w:val="center"/>
              <w:rPr>
                <w:rFonts w:ascii="Times New Roman" w:eastAsia="Times New Roman" w:hAnsi="Times New Roman" w:cs="Times New Roman"/>
                <w:sz w:val="21"/>
                <w:szCs w:val="21"/>
                <w:lang w:eastAsia="ru-RU"/>
              </w:rPr>
            </w:pPr>
            <w:r w:rsidRPr="00C5477D">
              <w:rPr>
                <w:rFonts w:ascii="Times New Roman" w:eastAsia="Times New Roman" w:hAnsi="Times New Roman" w:cs="Times New Roman"/>
                <w:sz w:val="21"/>
                <w:szCs w:val="21"/>
                <w:lang w:eastAsia="ru-RU"/>
              </w:rPr>
              <w:t>61</w:t>
            </w:r>
            <w:r w:rsidR="0041101C">
              <w:rPr>
                <w:rFonts w:ascii="Times New Roman" w:eastAsia="Times New Roman" w:hAnsi="Times New Roman" w:cs="Times New Roman"/>
                <w:sz w:val="21"/>
                <w:szCs w:val="21"/>
                <w:lang w:eastAsia="ru-RU"/>
              </w:rPr>
              <w:t> </w:t>
            </w:r>
            <w:r w:rsidRPr="00C5477D">
              <w:rPr>
                <w:rFonts w:ascii="Times New Roman" w:eastAsia="Times New Roman" w:hAnsi="Times New Roman" w:cs="Times New Roman"/>
                <w:sz w:val="21"/>
                <w:szCs w:val="21"/>
                <w:lang w:eastAsia="ru-RU"/>
              </w:rPr>
              <w:t>960,0</w:t>
            </w:r>
          </w:p>
        </w:tc>
        <w:tc>
          <w:tcPr>
            <w:tcW w:w="1418" w:type="dxa"/>
            <w:tcBorders>
              <w:top w:val="single" w:sz="4" w:space="0" w:color="auto"/>
              <w:left w:val="single" w:sz="4" w:space="0" w:color="auto"/>
              <w:bottom w:val="single" w:sz="4" w:space="0" w:color="auto"/>
              <w:right w:val="single" w:sz="4" w:space="0" w:color="auto"/>
            </w:tcBorders>
            <w:vAlign w:val="center"/>
          </w:tcPr>
          <w:p w:rsidR="007A3BFD" w:rsidRPr="00C5477D" w:rsidRDefault="007A3BFD" w:rsidP="00D77D5D">
            <w:pPr>
              <w:shd w:val="clear" w:color="auto" w:fill="FFFFFF" w:themeFill="background1"/>
              <w:spacing w:after="0" w:line="240" w:lineRule="auto"/>
              <w:jc w:val="center"/>
              <w:rPr>
                <w:rFonts w:ascii="Times New Roman" w:eastAsia="Times New Roman" w:hAnsi="Times New Roman" w:cs="Times New Roman"/>
                <w:sz w:val="21"/>
                <w:szCs w:val="21"/>
                <w:lang w:eastAsia="ru-RU"/>
              </w:rPr>
            </w:pPr>
            <w:r w:rsidRPr="00C5477D">
              <w:rPr>
                <w:rFonts w:ascii="Times New Roman" w:eastAsia="Times New Roman" w:hAnsi="Times New Roman" w:cs="Times New Roman"/>
                <w:sz w:val="21"/>
                <w:szCs w:val="21"/>
                <w:lang w:eastAsia="ru-RU"/>
              </w:rPr>
              <w:t>64</w:t>
            </w:r>
            <w:r w:rsidR="0041101C">
              <w:rPr>
                <w:rFonts w:ascii="Times New Roman" w:eastAsia="Times New Roman" w:hAnsi="Times New Roman" w:cs="Times New Roman"/>
                <w:sz w:val="21"/>
                <w:szCs w:val="21"/>
                <w:lang w:eastAsia="ru-RU"/>
              </w:rPr>
              <w:t> </w:t>
            </w:r>
            <w:r w:rsidRPr="00C5477D">
              <w:rPr>
                <w:rFonts w:ascii="Times New Roman" w:eastAsia="Times New Roman" w:hAnsi="Times New Roman" w:cs="Times New Roman"/>
                <w:sz w:val="21"/>
                <w:szCs w:val="21"/>
                <w:lang w:eastAsia="ru-RU"/>
              </w:rPr>
              <w:t>060,0</w:t>
            </w:r>
          </w:p>
        </w:tc>
      </w:tr>
      <w:tr w:rsidR="007A3BFD" w:rsidRPr="007A3BFD" w:rsidTr="00C5477D">
        <w:tc>
          <w:tcPr>
            <w:tcW w:w="3639" w:type="dxa"/>
            <w:tcBorders>
              <w:top w:val="single" w:sz="4" w:space="0" w:color="auto"/>
              <w:left w:val="single" w:sz="4" w:space="0" w:color="auto"/>
              <w:bottom w:val="single" w:sz="4" w:space="0" w:color="auto"/>
              <w:right w:val="single" w:sz="4" w:space="0" w:color="auto"/>
            </w:tcBorders>
          </w:tcPr>
          <w:p w:rsidR="007A3BFD" w:rsidRPr="00C5477D" w:rsidRDefault="007A3BFD" w:rsidP="00D77D5D">
            <w:pPr>
              <w:shd w:val="clear" w:color="auto" w:fill="FFFFFF" w:themeFill="background1"/>
              <w:spacing w:after="0" w:line="240" w:lineRule="auto"/>
              <w:ind w:firstLine="4"/>
              <w:rPr>
                <w:rFonts w:ascii="Times New Roman" w:eastAsia="Times New Roman" w:hAnsi="Times New Roman" w:cs="Times New Roman"/>
                <w:sz w:val="21"/>
                <w:szCs w:val="21"/>
                <w:lang w:eastAsia="ru-RU"/>
              </w:rPr>
            </w:pPr>
            <w:r w:rsidRPr="00C5477D">
              <w:rPr>
                <w:rFonts w:ascii="Times New Roman" w:eastAsia="Times New Roman" w:hAnsi="Times New Roman" w:cs="Times New Roman"/>
                <w:sz w:val="21"/>
                <w:szCs w:val="21"/>
                <w:lang w:eastAsia="ru-RU"/>
              </w:rPr>
              <w:t>Обесп</w:t>
            </w:r>
            <w:r w:rsidR="00C5477D">
              <w:rPr>
                <w:rFonts w:ascii="Times New Roman" w:eastAsia="Times New Roman" w:hAnsi="Times New Roman" w:cs="Times New Roman"/>
                <w:sz w:val="21"/>
                <w:szCs w:val="21"/>
                <w:lang w:eastAsia="ru-RU"/>
              </w:rPr>
              <w:t>ечение</w:t>
            </w:r>
            <w:r w:rsidRPr="00C5477D">
              <w:rPr>
                <w:rFonts w:ascii="Times New Roman" w:eastAsia="Times New Roman" w:hAnsi="Times New Roman" w:cs="Times New Roman"/>
                <w:sz w:val="21"/>
                <w:szCs w:val="21"/>
                <w:lang w:eastAsia="ru-RU"/>
              </w:rPr>
              <w:t xml:space="preserve"> деят</w:t>
            </w:r>
            <w:r w:rsidR="00C5477D">
              <w:rPr>
                <w:rFonts w:ascii="Times New Roman" w:eastAsia="Times New Roman" w:hAnsi="Times New Roman" w:cs="Times New Roman"/>
                <w:sz w:val="21"/>
                <w:szCs w:val="21"/>
                <w:lang w:eastAsia="ru-RU"/>
              </w:rPr>
              <w:t>ельности</w:t>
            </w:r>
            <w:r w:rsidRPr="00C5477D">
              <w:rPr>
                <w:rFonts w:ascii="Times New Roman" w:eastAsia="Times New Roman" w:hAnsi="Times New Roman" w:cs="Times New Roman"/>
                <w:sz w:val="21"/>
                <w:szCs w:val="21"/>
                <w:lang w:eastAsia="ru-RU"/>
              </w:rPr>
              <w:t xml:space="preserve"> учрежд</w:t>
            </w:r>
            <w:r w:rsidR="00C5477D">
              <w:rPr>
                <w:rFonts w:ascii="Times New Roman" w:eastAsia="Times New Roman" w:hAnsi="Times New Roman" w:cs="Times New Roman"/>
                <w:sz w:val="21"/>
                <w:szCs w:val="21"/>
                <w:lang w:eastAsia="ru-RU"/>
              </w:rPr>
              <w:t>ений</w:t>
            </w:r>
            <w:r w:rsidRPr="00C5477D">
              <w:rPr>
                <w:rFonts w:ascii="Times New Roman" w:eastAsia="Times New Roman" w:hAnsi="Times New Roman" w:cs="Times New Roman"/>
                <w:sz w:val="21"/>
                <w:szCs w:val="21"/>
                <w:lang w:eastAsia="ru-RU"/>
              </w:rPr>
              <w:t xml:space="preserve"> системы вызова экстренных операт</w:t>
            </w:r>
            <w:r w:rsidR="00C5477D">
              <w:rPr>
                <w:rFonts w:ascii="Times New Roman" w:eastAsia="Times New Roman" w:hAnsi="Times New Roman" w:cs="Times New Roman"/>
                <w:sz w:val="21"/>
                <w:szCs w:val="21"/>
                <w:lang w:eastAsia="ru-RU"/>
              </w:rPr>
              <w:t xml:space="preserve">ивных </w:t>
            </w:r>
            <w:r w:rsidRPr="00C5477D">
              <w:rPr>
                <w:rFonts w:ascii="Times New Roman" w:eastAsia="Times New Roman" w:hAnsi="Times New Roman" w:cs="Times New Roman"/>
                <w:sz w:val="21"/>
                <w:szCs w:val="21"/>
                <w:lang w:eastAsia="ru-RU"/>
              </w:rPr>
              <w:t>служб</w:t>
            </w:r>
            <w:r w:rsidR="00C5477D">
              <w:rPr>
                <w:rFonts w:ascii="Times New Roman" w:eastAsia="Times New Roman" w:hAnsi="Times New Roman" w:cs="Times New Roman"/>
                <w:sz w:val="21"/>
                <w:szCs w:val="21"/>
                <w:lang w:eastAsia="ru-RU"/>
              </w:rPr>
              <w:t>:</w:t>
            </w:r>
          </w:p>
        </w:tc>
        <w:tc>
          <w:tcPr>
            <w:tcW w:w="1460" w:type="dxa"/>
            <w:tcBorders>
              <w:top w:val="single" w:sz="4" w:space="0" w:color="auto"/>
              <w:left w:val="single" w:sz="4" w:space="0" w:color="auto"/>
              <w:bottom w:val="single" w:sz="4" w:space="0" w:color="auto"/>
              <w:right w:val="single" w:sz="4" w:space="0" w:color="auto"/>
            </w:tcBorders>
            <w:vAlign w:val="center"/>
          </w:tcPr>
          <w:p w:rsidR="007A3BFD" w:rsidRPr="00C5477D" w:rsidRDefault="007A3BFD" w:rsidP="00D77D5D">
            <w:pPr>
              <w:shd w:val="clear" w:color="auto" w:fill="FFFFFF" w:themeFill="background1"/>
              <w:spacing w:after="0" w:line="240" w:lineRule="auto"/>
              <w:jc w:val="center"/>
              <w:rPr>
                <w:rFonts w:ascii="Times New Roman" w:eastAsia="Times New Roman" w:hAnsi="Times New Roman" w:cs="Times New Roman"/>
                <w:sz w:val="21"/>
                <w:szCs w:val="21"/>
                <w:lang w:eastAsia="ru-RU"/>
              </w:rPr>
            </w:pPr>
          </w:p>
        </w:tc>
        <w:tc>
          <w:tcPr>
            <w:tcW w:w="1418" w:type="dxa"/>
            <w:tcBorders>
              <w:top w:val="single" w:sz="4" w:space="0" w:color="auto"/>
              <w:left w:val="single" w:sz="4" w:space="0" w:color="auto"/>
              <w:bottom w:val="single" w:sz="4" w:space="0" w:color="auto"/>
              <w:right w:val="single" w:sz="4" w:space="0" w:color="auto"/>
            </w:tcBorders>
            <w:vAlign w:val="center"/>
          </w:tcPr>
          <w:p w:rsidR="007A3BFD" w:rsidRPr="00C5477D" w:rsidRDefault="007A3BFD" w:rsidP="00D77D5D">
            <w:pPr>
              <w:shd w:val="clear" w:color="auto" w:fill="FFFFFF" w:themeFill="background1"/>
              <w:spacing w:after="0" w:line="240" w:lineRule="auto"/>
              <w:jc w:val="center"/>
              <w:rPr>
                <w:rFonts w:ascii="Times New Roman" w:eastAsia="Times New Roman" w:hAnsi="Times New Roman" w:cs="Times New Roman"/>
                <w:sz w:val="21"/>
                <w:szCs w:val="21"/>
                <w:lang w:eastAsia="ru-RU"/>
              </w:rPr>
            </w:pPr>
          </w:p>
        </w:tc>
        <w:tc>
          <w:tcPr>
            <w:tcW w:w="1276" w:type="dxa"/>
            <w:tcBorders>
              <w:top w:val="single" w:sz="4" w:space="0" w:color="auto"/>
              <w:left w:val="single" w:sz="4" w:space="0" w:color="auto"/>
              <w:bottom w:val="single" w:sz="4" w:space="0" w:color="auto"/>
              <w:right w:val="single" w:sz="4" w:space="0" w:color="auto"/>
            </w:tcBorders>
            <w:vAlign w:val="center"/>
          </w:tcPr>
          <w:p w:rsidR="007A3BFD" w:rsidRPr="00C5477D" w:rsidRDefault="007A3BFD" w:rsidP="00D77D5D">
            <w:pPr>
              <w:shd w:val="clear" w:color="auto" w:fill="FFFFFF" w:themeFill="background1"/>
              <w:spacing w:after="0" w:line="240" w:lineRule="auto"/>
              <w:ind w:hanging="10"/>
              <w:jc w:val="center"/>
              <w:rPr>
                <w:rFonts w:ascii="Times New Roman" w:eastAsia="Times New Roman" w:hAnsi="Times New Roman" w:cs="Times New Roman"/>
                <w:sz w:val="21"/>
                <w:szCs w:val="21"/>
                <w:lang w:eastAsia="ru-RU"/>
              </w:rPr>
            </w:pPr>
          </w:p>
        </w:tc>
        <w:tc>
          <w:tcPr>
            <w:tcW w:w="1275" w:type="dxa"/>
            <w:tcBorders>
              <w:top w:val="single" w:sz="4" w:space="0" w:color="auto"/>
              <w:left w:val="single" w:sz="4" w:space="0" w:color="auto"/>
              <w:bottom w:val="single" w:sz="4" w:space="0" w:color="auto"/>
              <w:right w:val="single" w:sz="4" w:space="0" w:color="auto"/>
            </w:tcBorders>
            <w:vAlign w:val="center"/>
          </w:tcPr>
          <w:p w:rsidR="007A3BFD" w:rsidRPr="00C5477D" w:rsidRDefault="007A3BFD" w:rsidP="00D77D5D">
            <w:pPr>
              <w:shd w:val="clear" w:color="auto" w:fill="FFFFFF" w:themeFill="background1"/>
              <w:spacing w:after="0" w:line="240" w:lineRule="auto"/>
              <w:ind w:firstLine="7"/>
              <w:jc w:val="center"/>
              <w:rPr>
                <w:rFonts w:ascii="Times New Roman" w:eastAsia="Times New Roman" w:hAnsi="Times New Roman" w:cs="Times New Roman"/>
                <w:sz w:val="21"/>
                <w:szCs w:val="21"/>
                <w:lang w:eastAsia="ru-RU"/>
              </w:rPr>
            </w:pPr>
          </w:p>
        </w:tc>
        <w:tc>
          <w:tcPr>
            <w:tcW w:w="1418" w:type="dxa"/>
            <w:tcBorders>
              <w:top w:val="single" w:sz="4" w:space="0" w:color="auto"/>
              <w:left w:val="single" w:sz="4" w:space="0" w:color="auto"/>
              <w:bottom w:val="single" w:sz="4" w:space="0" w:color="auto"/>
              <w:right w:val="single" w:sz="4" w:space="0" w:color="auto"/>
            </w:tcBorders>
            <w:vAlign w:val="center"/>
          </w:tcPr>
          <w:p w:rsidR="007A3BFD" w:rsidRPr="00C5477D" w:rsidRDefault="007A3BFD" w:rsidP="00D77D5D">
            <w:pPr>
              <w:shd w:val="clear" w:color="auto" w:fill="FFFFFF" w:themeFill="background1"/>
              <w:spacing w:after="0" w:line="240" w:lineRule="auto"/>
              <w:jc w:val="center"/>
              <w:rPr>
                <w:rFonts w:ascii="Times New Roman" w:eastAsia="Times New Roman" w:hAnsi="Times New Roman" w:cs="Times New Roman"/>
                <w:sz w:val="21"/>
                <w:szCs w:val="21"/>
                <w:lang w:eastAsia="ru-RU"/>
              </w:rPr>
            </w:pPr>
          </w:p>
        </w:tc>
      </w:tr>
      <w:tr w:rsidR="007A3BFD" w:rsidRPr="007A3BFD" w:rsidTr="00C5477D">
        <w:tc>
          <w:tcPr>
            <w:tcW w:w="3639" w:type="dxa"/>
            <w:tcBorders>
              <w:top w:val="single" w:sz="4" w:space="0" w:color="auto"/>
              <w:left w:val="single" w:sz="4" w:space="0" w:color="auto"/>
              <w:bottom w:val="single" w:sz="4" w:space="0" w:color="auto"/>
              <w:right w:val="single" w:sz="4" w:space="0" w:color="auto"/>
            </w:tcBorders>
          </w:tcPr>
          <w:p w:rsidR="007A3BFD" w:rsidRPr="00C5477D" w:rsidRDefault="007A3BFD" w:rsidP="00D77D5D">
            <w:pPr>
              <w:shd w:val="clear" w:color="auto" w:fill="FFFFFF" w:themeFill="background1"/>
              <w:spacing w:after="0" w:line="240" w:lineRule="auto"/>
              <w:ind w:firstLine="4"/>
              <w:rPr>
                <w:rFonts w:ascii="Times New Roman" w:eastAsia="Times New Roman" w:hAnsi="Times New Roman" w:cs="Times New Roman"/>
                <w:sz w:val="21"/>
                <w:szCs w:val="21"/>
                <w:lang w:eastAsia="ru-RU"/>
              </w:rPr>
            </w:pPr>
            <w:r w:rsidRPr="00C5477D">
              <w:rPr>
                <w:rFonts w:ascii="Times New Roman" w:eastAsia="Times New Roman" w:hAnsi="Times New Roman" w:cs="Times New Roman"/>
                <w:sz w:val="21"/>
                <w:szCs w:val="21"/>
                <w:lang w:eastAsia="ru-RU"/>
              </w:rPr>
              <w:t>утверждено</w:t>
            </w:r>
          </w:p>
        </w:tc>
        <w:tc>
          <w:tcPr>
            <w:tcW w:w="1460" w:type="dxa"/>
            <w:tcBorders>
              <w:top w:val="single" w:sz="4" w:space="0" w:color="auto"/>
              <w:left w:val="single" w:sz="4" w:space="0" w:color="auto"/>
              <w:bottom w:val="single" w:sz="4" w:space="0" w:color="auto"/>
              <w:right w:val="single" w:sz="4" w:space="0" w:color="auto"/>
            </w:tcBorders>
            <w:vAlign w:val="center"/>
          </w:tcPr>
          <w:p w:rsidR="007A3BFD" w:rsidRPr="00C5477D" w:rsidRDefault="007A3BFD" w:rsidP="00D77D5D">
            <w:pPr>
              <w:shd w:val="clear" w:color="auto" w:fill="FFFFFF" w:themeFill="background1"/>
              <w:spacing w:after="0" w:line="240" w:lineRule="auto"/>
              <w:jc w:val="center"/>
              <w:rPr>
                <w:rFonts w:ascii="Times New Roman" w:eastAsia="Times New Roman" w:hAnsi="Times New Roman" w:cs="Times New Roman"/>
                <w:sz w:val="21"/>
                <w:szCs w:val="21"/>
                <w:lang w:eastAsia="ru-RU"/>
              </w:rPr>
            </w:pPr>
            <w:r w:rsidRPr="00C5477D">
              <w:rPr>
                <w:rFonts w:ascii="Times New Roman" w:eastAsia="Times New Roman" w:hAnsi="Times New Roman" w:cs="Times New Roman"/>
                <w:sz w:val="21"/>
                <w:szCs w:val="21"/>
                <w:lang w:eastAsia="ru-RU"/>
              </w:rPr>
              <w:t>21</w:t>
            </w:r>
            <w:r w:rsidR="0041101C">
              <w:rPr>
                <w:rFonts w:ascii="Times New Roman" w:eastAsia="Times New Roman" w:hAnsi="Times New Roman" w:cs="Times New Roman"/>
                <w:sz w:val="21"/>
                <w:szCs w:val="21"/>
                <w:lang w:eastAsia="ru-RU"/>
              </w:rPr>
              <w:t> </w:t>
            </w:r>
            <w:r w:rsidRPr="00C5477D">
              <w:rPr>
                <w:rFonts w:ascii="Times New Roman" w:eastAsia="Times New Roman" w:hAnsi="Times New Roman" w:cs="Times New Roman"/>
                <w:sz w:val="21"/>
                <w:szCs w:val="21"/>
                <w:lang w:eastAsia="ru-RU"/>
              </w:rPr>
              <w:t>778,8</w:t>
            </w:r>
          </w:p>
        </w:tc>
        <w:tc>
          <w:tcPr>
            <w:tcW w:w="1418" w:type="dxa"/>
            <w:tcBorders>
              <w:top w:val="single" w:sz="4" w:space="0" w:color="auto"/>
              <w:left w:val="single" w:sz="4" w:space="0" w:color="auto"/>
              <w:bottom w:val="single" w:sz="4" w:space="0" w:color="auto"/>
              <w:right w:val="single" w:sz="4" w:space="0" w:color="auto"/>
            </w:tcBorders>
            <w:vAlign w:val="center"/>
          </w:tcPr>
          <w:p w:rsidR="007A3BFD" w:rsidRPr="00C5477D" w:rsidRDefault="007A3BFD" w:rsidP="00D77D5D">
            <w:pPr>
              <w:shd w:val="clear" w:color="auto" w:fill="FFFFFF" w:themeFill="background1"/>
              <w:spacing w:after="0" w:line="240" w:lineRule="auto"/>
              <w:jc w:val="center"/>
              <w:rPr>
                <w:rFonts w:ascii="Times New Roman" w:eastAsia="Times New Roman" w:hAnsi="Times New Roman" w:cs="Times New Roman"/>
                <w:sz w:val="21"/>
                <w:szCs w:val="21"/>
                <w:lang w:eastAsia="ru-RU"/>
              </w:rPr>
            </w:pPr>
            <w:r w:rsidRPr="00C5477D">
              <w:rPr>
                <w:rFonts w:ascii="Times New Roman" w:eastAsia="Times New Roman" w:hAnsi="Times New Roman" w:cs="Times New Roman"/>
                <w:sz w:val="21"/>
                <w:szCs w:val="21"/>
                <w:lang w:eastAsia="ru-RU"/>
              </w:rPr>
              <w:t>20</w:t>
            </w:r>
            <w:r w:rsidR="0041101C">
              <w:rPr>
                <w:rFonts w:ascii="Times New Roman" w:eastAsia="Times New Roman" w:hAnsi="Times New Roman" w:cs="Times New Roman"/>
                <w:sz w:val="21"/>
                <w:szCs w:val="21"/>
                <w:lang w:eastAsia="ru-RU"/>
              </w:rPr>
              <w:t> </w:t>
            </w:r>
            <w:r w:rsidRPr="00C5477D">
              <w:rPr>
                <w:rFonts w:ascii="Times New Roman" w:eastAsia="Times New Roman" w:hAnsi="Times New Roman" w:cs="Times New Roman"/>
                <w:sz w:val="21"/>
                <w:szCs w:val="21"/>
                <w:lang w:eastAsia="ru-RU"/>
              </w:rPr>
              <w:t>686,0</w:t>
            </w:r>
          </w:p>
        </w:tc>
        <w:tc>
          <w:tcPr>
            <w:tcW w:w="1276" w:type="dxa"/>
            <w:tcBorders>
              <w:top w:val="single" w:sz="4" w:space="0" w:color="auto"/>
              <w:left w:val="single" w:sz="4" w:space="0" w:color="auto"/>
              <w:bottom w:val="single" w:sz="4" w:space="0" w:color="auto"/>
              <w:right w:val="single" w:sz="4" w:space="0" w:color="auto"/>
            </w:tcBorders>
            <w:vAlign w:val="center"/>
          </w:tcPr>
          <w:p w:rsidR="007A3BFD" w:rsidRPr="00C5477D" w:rsidRDefault="007A3BFD" w:rsidP="00D77D5D">
            <w:pPr>
              <w:shd w:val="clear" w:color="auto" w:fill="FFFFFF" w:themeFill="background1"/>
              <w:spacing w:after="0" w:line="240" w:lineRule="auto"/>
              <w:ind w:hanging="10"/>
              <w:jc w:val="center"/>
              <w:rPr>
                <w:rFonts w:ascii="Times New Roman" w:eastAsia="Times New Roman" w:hAnsi="Times New Roman" w:cs="Times New Roman"/>
                <w:sz w:val="21"/>
                <w:szCs w:val="21"/>
                <w:lang w:eastAsia="ru-RU"/>
              </w:rPr>
            </w:pPr>
            <w:r w:rsidRPr="00C5477D">
              <w:rPr>
                <w:rFonts w:ascii="Times New Roman" w:eastAsia="Times New Roman" w:hAnsi="Times New Roman" w:cs="Times New Roman"/>
                <w:sz w:val="21"/>
                <w:szCs w:val="21"/>
                <w:lang w:eastAsia="ru-RU"/>
              </w:rPr>
              <w:t>22</w:t>
            </w:r>
            <w:r w:rsidR="0041101C">
              <w:rPr>
                <w:rFonts w:ascii="Times New Roman" w:eastAsia="Times New Roman" w:hAnsi="Times New Roman" w:cs="Times New Roman"/>
                <w:sz w:val="21"/>
                <w:szCs w:val="21"/>
                <w:lang w:eastAsia="ru-RU"/>
              </w:rPr>
              <w:t> </w:t>
            </w:r>
            <w:r w:rsidRPr="00C5477D">
              <w:rPr>
                <w:rFonts w:ascii="Times New Roman" w:eastAsia="Times New Roman" w:hAnsi="Times New Roman" w:cs="Times New Roman"/>
                <w:sz w:val="21"/>
                <w:szCs w:val="21"/>
                <w:lang w:eastAsia="ru-RU"/>
              </w:rPr>
              <w:t>628,4</w:t>
            </w:r>
          </w:p>
        </w:tc>
        <w:tc>
          <w:tcPr>
            <w:tcW w:w="1275" w:type="dxa"/>
            <w:tcBorders>
              <w:top w:val="single" w:sz="4" w:space="0" w:color="auto"/>
              <w:left w:val="single" w:sz="4" w:space="0" w:color="auto"/>
              <w:bottom w:val="single" w:sz="4" w:space="0" w:color="auto"/>
              <w:right w:val="single" w:sz="4" w:space="0" w:color="auto"/>
            </w:tcBorders>
            <w:vAlign w:val="center"/>
          </w:tcPr>
          <w:p w:rsidR="007A3BFD" w:rsidRPr="00C5477D" w:rsidRDefault="007A3BFD" w:rsidP="00D77D5D">
            <w:pPr>
              <w:shd w:val="clear" w:color="auto" w:fill="FFFFFF" w:themeFill="background1"/>
              <w:spacing w:after="0" w:line="240" w:lineRule="auto"/>
              <w:ind w:firstLine="7"/>
              <w:jc w:val="center"/>
              <w:rPr>
                <w:rFonts w:ascii="Times New Roman" w:eastAsia="Times New Roman" w:hAnsi="Times New Roman" w:cs="Times New Roman"/>
                <w:sz w:val="21"/>
                <w:szCs w:val="21"/>
                <w:lang w:eastAsia="ru-RU"/>
              </w:rPr>
            </w:pPr>
            <w:r w:rsidRPr="00C5477D">
              <w:rPr>
                <w:rFonts w:ascii="Times New Roman" w:eastAsia="Times New Roman" w:hAnsi="Times New Roman" w:cs="Times New Roman"/>
                <w:sz w:val="21"/>
                <w:szCs w:val="21"/>
                <w:lang w:eastAsia="ru-RU"/>
              </w:rPr>
              <w:t>26</w:t>
            </w:r>
            <w:r w:rsidR="0041101C">
              <w:rPr>
                <w:rFonts w:ascii="Times New Roman" w:eastAsia="Times New Roman" w:hAnsi="Times New Roman" w:cs="Times New Roman"/>
                <w:sz w:val="21"/>
                <w:szCs w:val="21"/>
                <w:lang w:eastAsia="ru-RU"/>
              </w:rPr>
              <w:t> </w:t>
            </w:r>
            <w:r w:rsidRPr="00C5477D">
              <w:rPr>
                <w:rFonts w:ascii="Times New Roman" w:eastAsia="Times New Roman" w:hAnsi="Times New Roman" w:cs="Times New Roman"/>
                <w:sz w:val="21"/>
                <w:szCs w:val="21"/>
                <w:lang w:eastAsia="ru-RU"/>
              </w:rPr>
              <w:t>439,1</w:t>
            </w:r>
          </w:p>
        </w:tc>
        <w:tc>
          <w:tcPr>
            <w:tcW w:w="1418" w:type="dxa"/>
            <w:tcBorders>
              <w:top w:val="single" w:sz="4" w:space="0" w:color="auto"/>
              <w:left w:val="single" w:sz="4" w:space="0" w:color="auto"/>
              <w:bottom w:val="single" w:sz="4" w:space="0" w:color="auto"/>
              <w:right w:val="single" w:sz="4" w:space="0" w:color="auto"/>
            </w:tcBorders>
            <w:vAlign w:val="center"/>
          </w:tcPr>
          <w:p w:rsidR="007A3BFD" w:rsidRPr="00C5477D" w:rsidRDefault="007A3BFD" w:rsidP="00D77D5D">
            <w:pPr>
              <w:shd w:val="clear" w:color="auto" w:fill="FFFFFF" w:themeFill="background1"/>
              <w:spacing w:after="0" w:line="240" w:lineRule="auto"/>
              <w:jc w:val="center"/>
              <w:rPr>
                <w:rFonts w:ascii="Times New Roman" w:eastAsia="Times New Roman" w:hAnsi="Times New Roman" w:cs="Times New Roman"/>
                <w:sz w:val="21"/>
                <w:szCs w:val="21"/>
                <w:lang w:eastAsia="ru-RU"/>
              </w:rPr>
            </w:pPr>
            <w:r w:rsidRPr="00C5477D">
              <w:rPr>
                <w:rFonts w:ascii="Times New Roman" w:eastAsia="Times New Roman" w:hAnsi="Times New Roman" w:cs="Times New Roman"/>
                <w:sz w:val="21"/>
                <w:szCs w:val="21"/>
                <w:lang w:eastAsia="ru-RU"/>
              </w:rPr>
              <w:t>91</w:t>
            </w:r>
            <w:r w:rsidR="0041101C">
              <w:rPr>
                <w:rFonts w:ascii="Times New Roman" w:eastAsia="Times New Roman" w:hAnsi="Times New Roman" w:cs="Times New Roman"/>
                <w:sz w:val="21"/>
                <w:szCs w:val="21"/>
                <w:lang w:eastAsia="ru-RU"/>
              </w:rPr>
              <w:t> </w:t>
            </w:r>
            <w:r w:rsidRPr="00C5477D">
              <w:rPr>
                <w:rFonts w:ascii="Times New Roman" w:eastAsia="Times New Roman" w:hAnsi="Times New Roman" w:cs="Times New Roman"/>
                <w:sz w:val="21"/>
                <w:szCs w:val="21"/>
                <w:lang w:eastAsia="ru-RU"/>
              </w:rPr>
              <w:t>532,3</w:t>
            </w:r>
          </w:p>
        </w:tc>
      </w:tr>
      <w:tr w:rsidR="007A3BFD" w:rsidRPr="007A3BFD" w:rsidTr="00C5477D">
        <w:tc>
          <w:tcPr>
            <w:tcW w:w="3639" w:type="dxa"/>
            <w:tcBorders>
              <w:top w:val="single" w:sz="4" w:space="0" w:color="auto"/>
              <w:left w:val="single" w:sz="4" w:space="0" w:color="auto"/>
              <w:bottom w:val="single" w:sz="4" w:space="0" w:color="auto"/>
              <w:right w:val="single" w:sz="4" w:space="0" w:color="auto"/>
            </w:tcBorders>
          </w:tcPr>
          <w:p w:rsidR="007A3BFD" w:rsidRPr="00C5477D" w:rsidRDefault="007A3BFD" w:rsidP="00D77D5D">
            <w:pPr>
              <w:shd w:val="clear" w:color="auto" w:fill="FFFFFF" w:themeFill="background1"/>
              <w:spacing w:after="0" w:line="240" w:lineRule="auto"/>
              <w:ind w:firstLine="4"/>
              <w:rPr>
                <w:rFonts w:ascii="Times New Roman" w:eastAsia="Times New Roman" w:hAnsi="Times New Roman" w:cs="Times New Roman"/>
                <w:sz w:val="21"/>
                <w:szCs w:val="21"/>
                <w:lang w:eastAsia="ru-RU"/>
              </w:rPr>
            </w:pPr>
            <w:r w:rsidRPr="00C5477D">
              <w:rPr>
                <w:rFonts w:ascii="Times New Roman" w:eastAsia="Times New Roman" w:hAnsi="Times New Roman" w:cs="Times New Roman"/>
                <w:sz w:val="21"/>
                <w:szCs w:val="21"/>
                <w:lang w:eastAsia="ru-RU"/>
              </w:rPr>
              <w:t>профинансировано</w:t>
            </w:r>
          </w:p>
        </w:tc>
        <w:tc>
          <w:tcPr>
            <w:tcW w:w="1460" w:type="dxa"/>
            <w:tcBorders>
              <w:top w:val="single" w:sz="4" w:space="0" w:color="auto"/>
              <w:left w:val="single" w:sz="4" w:space="0" w:color="auto"/>
              <w:bottom w:val="single" w:sz="4" w:space="0" w:color="auto"/>
              <w:right w:val="single" w:sz="4" w:space="0" w:color="auto"/>
            </w:tcBorders>
            <w:vAlign w:val="center"/>
          </w:tcPr>
          <w:p w:rsidR="007A3BFD" w:rsidRPr="00C5477D" w:rsidRDefault="007A3BFD" w:rsidP="00D77D5D">
            <w:pPr>
              <w:shd w:val="clear" w:color="auto" w:fill="FFFFFF" w:themeFill="background1"/>
              <w:spacing w:after="0" w:line="240" w:lineRule="auto"/>
              <w:jc w:val="center"/>
              <w:rPr>
                <w:rFonts w:ascii="Times New Roman" w:eastAsia="Times New Roman" w:hAnsi="Times New Roman" w:cs="Times New Roman"/>
                <w:sz w:val="21"/>
                <w:szCs w:val="21"/>
                <w:lang w:eastAsia="ru-RU"/>
              </w:rPr>
            </w:pPr>
            <w:r w:rsidRPr="00C5477D">
              <w:rPr>
                <w:rFonts w:ascii="Times New Roman" w:eastAsia="Times New Roman" w:hAnsi="Times New Roman" w:cs="Times New Roman"/>
                <w:sz w:val="21"/>
                <w:szCs w:val="21"/>
                <w:lang w:eastAsia="ru-RU"/>
              </w:rPr>
              <w:t>20</w:t>
            </w:r>
            <w:r w:rsidR="0041101C">
              <w:rPr>
                <w:rFonts w:ascii="Times New Roman" w:eastAsia="Times New Roman" w:hAnsi="Times New Roman" w:cs="Times New Roman"/>
                <w:sz w:val="21"/>
                <w:szCs w:val="21"/>
                <w:lang w:eastAsia="ru-RU"/>
              </w:rPr>
              <w:t> </w:t>
            </w:r>
            <w:r w:rsidRPr="00C5477D">
              <w:rPr>
                <w:rFonts w:ascii="Times New Roman" w:eastAsia="Times New Roman" w:hAnsi="Times New Roman" w:cs="Times New Roman"/>
                <w:sz w:val="21"/>
                <w:szCs w:val="21"/>
                <w:lang w:eastAsia="ru-RU"/>
              </w:rPr>
              <w:t>287,3</w:t>
            </w:r>
          </w:p>
        </w:tc>
        <w:tc>
          <w:tcPr>
            <w:tcW w:w="1418" w:type="dxa"/>
            <w:tcBorders>
              <w:top w:val="single" w:sz="4" w:space="0" w:color="auto"/>
              <w:left w:val="single" w:sz="4" w:space="0" w:color="auto"/>
              <w:bottom w:val="single" w:sz="4" w:space="0" w:color="auto"/>
              <w:right w:val="single" w:sz="4" w:space="0" w:color="auto"/>
            </w:tcBorders>
            <w:vAlign w:val="center"/>
          </w:tcPr>
          <w:p w:rsidR="007A3BFD" w:rsidRPr="00C5477D" w:rsidRDefault="007A3BFD" w:rsidP="00D77D5D">
            <w:pPr>
              <w:shd w:val="clear" w:color="auto" w:fill="FFFFFF" w:themeFill="background1"/>
              <w:spacing w:after="0" w:line="240" w:lineRule="auto"/>
              <w:jc w:val="center"/>
              <w:rPr>
                <w:rFonts w:ascii="Times New Roman" w:eastAsia="Times New Roman" w:hAnsi="Times New Roman" w:cs="Times New Roman"/>
                <w:sz w:val="21"/>
                <w:szCs w:val="21"/>
                <w:lang w:eastAsia="ru-RU"/>
              </w:rPr>
            </w:pPr>
            <w:r w:rsidRPr="00C5477D">
              <w:rPr>
                <w:rFonts w:ascii="Times New Roman" w:eastAsia="Times New Roman" w:hAnsi="Times New Roman" w:cs="Times New Roman"/>
                <w:sz w:val="21"/>
                <w:szCs w:val="21"/>
                <w:lang w:eastAsia="ru-RU"/>
              </w:rPr>
              <w:t>17</w:t>
            </w:r>
            <w:r w:rsidR="0041101C">
              <w:rPr>
                <w:rFonts w:ascii="Times New Roman" w:eastAsia="Times New Roman" w:hAnsi="Times New Roman" w:cs="Times New Roman"/>
                <w:sz w:val="21"/>
                <w:szCs w:val="21"/>
                <w:lang w:eastAsia="ru-RU"/>
              </w:rPr>
              <w:t> </w:t>
            </w:r>
            <w:r w:rsidRPr="00C5477D">
              <w:rPr>
                <w:rFonts w:ascii="Times New Roman" w:eastAsia="Times New Roman" w:hAnsi="Times New Roman" w:cs="Times New Roman"/>
                <w:sz w:val="21"/>
                <w:szCs w:val="21"/>
                <w:lang w:eastAsia="ru-RU"/>
              </w:rPr>
              <w:t>351,2</w:t>
            </w:r>
          </w:p>
        </w:tc>
        <w:tc>
          <w:tcPr>
            <w:tcW w:w="1276" w:type="dxa"/>
            <w:tcBorders>
              <w:top w:val="single" w:sz="4" w:space="0" w:color="auto"/>
              <w:left w:val="single" w:sz="4" w:space="0" w:color="auto"/>
              <w:bottom w:val="single" w:sz="4" w:space="0" w:color="auto"/>
              <w:right w:val="single" w:sz="4" w:space="0" w:color="auto"/>
            </w:tcBorders>
            <w:vAlign w:val="center"/>
          </w:tcPr>
          <w:p w:rsidR="007A3BFD" w:rsidRPr="00C5477D" w:rsidRDefault="007A3BFD" w:rsidP="00D77D5D">
            <w:pPr>
              <w:shd w:val="clear" w:color="auto" w:fill="FFFFFF" w:themeFill="background1"/>
              <w:spacing w:after="0" w:line="240" w:lineRule="auto"/>
              <w:ind w:hanging="10"/>
              <w:jc w:val="center"/>
              <w:rPr>
                <w:rFonts w:ascii="Times New Roman" w:eastAsia="Times New Roman" w:hAnsi="Times New Roman" w:cs="Times New Roman"/>
                <w:sz w:val="21"/>
                <w:szCs w:val="21"/>
                <w:lang w:eastAsia="ru-RU"/>
              </w:rPr>
            </w:pPr>
            <w:r w:rsidRPr="00C5477D">
              <w:rPr>
                <w:rFonts w:ascii="Times New Roman" w:eastAsia="Times New Roman" w:hAnsi="Times New Roman" w:cs="Times New Roman"/>
                <w:sz w:val="21"/>
                <w:szCs w:val="21"/>
                <w:lang w:eastAsia="ru-RU"/>
              </w:rPr>
              <w:t>16</w:t>
            </w:r>
            <w:r w:rsidR="0041101C">
              <w:rPr>
                <w:rFonts w:ascii="Times New Roman" w:eastAsia="Times New Roman" w:hAnsi="Times New Roman" w:cs="Times New Roman"/>
                <w:sz w:val="21"/>
                <w:szCs w:val="21"/>
                <w:lang w:eastAsia="ru-RU"/>
              </w:rPr>
              <w:t> </w:t>
            </w:r>
            <w:r w:rsidRPr="00C5477D">
              <w:rPr>
                <w:rFonts w:ascii="Times New Roman" w:eastAsia="Times New Roman" w:hAnsi="Times New Roman" w:cs="Times New Roman"/>
                <w:sz w:val="21"/>
                <w:szCs w:val="21"/>
                <w:lang w:eastAsia="ru-RU"/>
              </w:rPr>
              <w:t>920,9</w:t>
            </w:r>
          </w:p>
        </w:tc>
        <w:tc>
          <w:tcPr>
            <w:tcW w:w="1275" w:type="dxa"/>
            <w:tcBorders>
              <w:top w:val="single" w:sz="4" w:space="0" w:color="auto"/>
              <w:left w:val="single" w:sz="4" w:space="0" w:color="auto"/>
              <w:bottom w:val="single" w:sz="4" w:space="0" w:color="auto"/>
              <w:right w:val="single" w:sz="4" w:space="0" w:color="auto"/>
            </w:tcBorders>
            <w:vAlign w:val="center"/>
          </w:tcPr>
          <w:p w:rsidR="007A3BFD" w:rsidRPr="00C5477D" w:rsidRDefault="007A3BFD" w:rsidP="00D77D5D">
            <w:pPr>
              <w:shd w:val="clear" w:color="auto" w:fill="FFFFFF" w:themeFill="background1"/>
              <w:spacing w:after="0" w:line="240" w:lineRule="auto"/>
              <w:ind w:firstLine="7"/>
              <w:jc w:val="center"/>
              <w:rPr>
                <w:rFonts w:ascii="Times New Roman" w:eastAsia="Times New Roman" w:hAnsi="Times New Roman" w:cs="Times New Roman"/>
                <w:sz w:val="21"/>
                <w:szCs w:val="21"/>
                <w:lang w:eastAsia="ru-RU"/>
              </w:rPr>
            </w:pPr>
            <w:r w:rsidRPr="00C5477D">
              <w:rPr>
                <w:rFonts w:ascii="Times New Roman" w:eastAsia="Times New Roman" w:hAnsi="Times New Roman" w:cs="Times New Roman"/>
                <w:sz w:val="21"/>
                <w:szCs w:val="21"/>
                <w:lang w:eastAsia="ru-RU"/>
              </w:rPr>
              <w:t>18</w:t>
            </w:r>
            <w:r w:rsidR="0041101C">
              <w:rPr>
                <w:rFonts w:ascii="Times New Roman" w:eastAsia="Times New Roman" w:hAnsi="Times New Roman" w:cs="Times New Roman"/>
                <w:sz w:val="21"/>
                <w:szCs w:val="21"/>
                <w:lang w:eastAsia="ru-RU"/>
              </w:rPr>
              <w:t> </w:t>
            </w:r>
            <w:r w:rsidRPr="00C5477D">
              <w:rPr>
                <w:rFonts w:ascii="Times New Roman" w:eastAsia="Times New Roman" w:hAnsi="Times New Roman" w:cs="Times New Roman"/>
                <w:sz w:val="21"/>
                <w:szCs w:val="21"/>
                <w:lang w:eastAsia="ru-RU"/>
              </w:rPr>
              <w:t>572,3</w:t>
            </w:r>
          </w:p>
        </w:tc>
        <w:tc>
          <w:tcPr>
            <w:tcW w:w="1418" w:type="dxa"/>
            <w:tcBorders>
              <w:top w:val="single" w:sz="4" w:space="0" w:color="auto"/>
              <w:left w:val="single" w:sz="4" w:space="0" w:color="auto"/>
              <w:bottom w:val="single" w:sz="4" w:space="0" w:color="auto"/>
              <w:right w:val="single" w:sz="4" w:space="0" w:color="auto"/>
            </w:tcBorders>
            <w:vAlign w:val="center"/>
          </w:tcPr>
          <w:p w:rsidR="007A3BFD" w:rsidRPr="00C5477D" w:rsidRDefault="007A3BFD" w:rsidP="00D77D5D">
            <w:pPr>
              <w:shd w:val="clear" w:color="auto" w:fill="FFFFFF" w:themeFill="background1"/>
              <w:spacing w:after="0" w:line="240" w:lineRule="auto"/>
              <w:jc w:val="center"/>
              <w:rPr>
                <w:rFonts w:ascii="Times New Roman" w:eastAsia="Times New Roman" w:hAnsi="Times New Roman" w:cs="Times New Roman"/>
                <w:sz w:val="21"/>
                <w:szCs w:val="21"/>
                <w:lang w:eastAsia="ru-RU"/>
              </w:rPr>
            </w:pPr>
            <w:r w:rsidRPr="00C5477D">
              <w:rPr>
                <w:rFonts w:ascii="Times New Roman" w:eastAsia="Times New Roman" w:hAnsi="Times New Roman" w:cs="Times New Roman"/>
                <w:sz w:val="21"/>
                <w:szCs w:val="21"/>
                <w:lang w:eastAsia="ru-RU"/>
              </w:rPr>
              <w:t>73</w:t>
            </w:r>
            <w:r w:rsidR="0041101C">
              <w:rPr>
                <w:rFonts w:ascii="Times New Roman" w:eastAsia="Times New Roman" w:hAnsi="Times New Roman" w:cs="Times New Roman"/>
                <w:sz w:val="21"/>
                <w:szCs w:val="21"/>
                <w:lang w:eastAsia="ru-RU"/>
              </w:rPr>
              <w:t> </w:t>
            </w:r>
            <w:r w:rsidRPr="00C5477D">
              <w:rPr>
                <w:rFonts w:ascii="Times New Roman" w:eastAsia="Times New Roman" w:hAnsi="Times New Roman" w:cs="Times New Roman"/>
                <w:sz w:val="21"/>
                <w:szCs w:val="21"/>
                <w:lang w:eastAsia="ru-RU"/>
              </w:rPr>
              <w:t>131,7</w:t>
            </w:r>
          </w:p>
        </w:tc>
      </w:tr>
      <w:tr w:rsidR="007A3BFD" w:rsidRPr="007A3BFD" w:rsidTr="00C5477D">
        <w:tc>
          <w:tcPr>
            <w:tcW w:w="3639" w:type="dxa"/>
            <w:tcBorders>
              <w:top w:val="single" w:sz="4" w:space="0" w:color="auto"/>
              <w:left w:val="single" w:sz="4" w:space="0" w:color="auto"/>
              <w:bottom w:val="single" w:sz="4" w:space="0" w:color="auto"/>
              <w:right w:val="single" w:sz="4" w:space="0" w:color="auto"/>
            </w:tcBorders>
          </w:tcPr>
          <w:p w:rsidR="007A3BFD" w:rsidRPr="00C5477D" w:rsidRDefault="007A3BFD" w:rsidP="00D77D5D">
            <w:pPr>
              <w:shd w:val="clear" w:color="auto" w:fill="FFFFFF" w:themeFill="background1"/>
              <w:spacing w:after="0" w:line="240" w:lineRule="auto"/>
              <w:ind w:firstLine="4"/>
              <w:rPr>
                <w:rFonts w:ascii="Times New Roman" w:eastAsia="Times New Roman" w:hAnsi="Times New Roman" w:cs="Times New Roman"/>
                <w:sz w:val="21"/>
                <w:szCs w:val="21"/>
                <w:lang w:eastAsia="ru-RU"/>
              </w:rPr>
            </w:pPr>
            <w:r w:rsidRPr="00C5477D">
              <w:rPr>
                <w:rFonts w:ascii="Times New Roman" w:eastAsia="Times New Roman" w:hAnsi="Times New Roman" w:cs="Times New Roman"/>
                <w:sz w:val="21"/>
                <w:szCs w:val="21"/>
                <w:lang w:eastAsia="ru-RU"/>
              </w:rPr>
              <w:t>освоено</w:t>
            </w:r>
          </w:p>
        </w:tc>
        <w:tc>
          <w:tcPr>
            <w:tcW w:w="1460" w:type="dxa"/>
            <w:tcBorders>
              <w:top w:val="single" w:sz="4" w:space="0" w:color="auto"/>
              <w:left w:val="single" w:sz="4" w:space="0" w:color="auto"/>
              <w:bottom w:val="single" w:sz="4" w:space="0" w:color="auto"/>
              <w:right w:val="single" w:sz="4" w:space="0" w:color="auto"/>
            </w:tcBorders>
            <w:vAlign w:val="center"/>
          </w:tcPr>
          <w:p w:rsidR="007A3BFD" w:rsidRPr="00C5477D" w:rsidRDefault="007A3BFD" w:rsidP="00D77D5D">
            <w:pPr>
              <w:shd w:val="clear" w:color="auto" w:fill="FFFFFF" w:themeFill="background1"/>
              <w:spacing w:after="0" w:line="240" w:lineRule="auto"/>
              <w:jc w:val="center"/>
              <w:rPr>
                <w:rFonts w:ascii="Times New Roman" w:eastAsia="Times New Roman" w:hAnsi="Times New Roman" w:cs="Times New Roman"/>
                <w:sz w:val="21"/>
                <w:szCs w:val="21"/>
                <w:lang w:eastAsia="ru-RU"/>
              </w:rPr>
            </w:pPr>
            <w:r w:rsidRPr="00C5477D">
              <w:rPr>
                <w:rFonts w:ascii="Times New Roman" w:eastAsia="Times New Roman" w:hAnsi="Times New Roman" w:cs="Times New Roman"/>
                <w:sz w:val="21"/>
                <w:szCs w:val="21"/>
                <w:lang w:eastAsia="ru-RU"/>
              </w:rPr>
              <w:t>20</w:t>
            </w:r>
            <w:r w:rsidR="0041101C">
              <w:rPr>
                <w:rFonts w:ascii="Times New Roman" w:eastAsia="Times New Roman" w:hAnsi="Times New Roman" w:cs="Times New Roman"/>
                <w:sz w:val="21"/>
                <w:szCs w:val="21"/>
                <w:lang w:eastAsia="ru-RU"/>
              </w:rPr>
              <w:t> </w:t>
            </w:r>
            <w:r w:rsidRPr="00C5477D">
              <w:rPr>
                <w:rFonts w:ascii="Times New Roman" w:eastAsia="Times New Roman" w:hAnsi="Times New Roman" w:cs="Times New Roman"/>
                <w:sz w:val="21"/>
                <w:szCs w:val="21"/>
                <w:lang w:eastAsia="ru-RU"/>
              </w:rPr>
              <w:t>283,0</w:t>
            </w:r>
          </w:p>
        </w:tc>
        <w:tc>
          <w:tcPr>
            <w:tcW w:w="1418" w:type="dxa"/>
            <w:tcBorders>
              <w:top w:val="single" w:sz="4" w:space="0" w:color="auto"/>
              <w:left w:val="single" w:sz="4" w:space="0" w:color="auto"/>
              <w:bottom w:val="single" w:sz="4" w:space="0" w:color="auto"/>
              <w:right w:val="single" w:sz="4" w:space="0" w:color="auto"/>
            </w:tcBorders>
            <w:vAlign w:val="center"/>
          </w:tcPr>
          <w:p w:rsidR="007A3BFD" w:rsidRPr="00C5477D" w:rsidRDefault="007A3BFD" w:rsidP="00D77D5D">
            <w:pPr>
              <w:shd w:val="clear" w:color="auto" w:fill="FFFFFF" w:themeFill="background1"/>
              <w:spacing w:after="0" w:line="240" w:lineRule="auto"/>
              <w:ind w:hanging="14"/>
              <w:jc w:val="center"/>
              <w:rPr>
                <w:rFonts w:ascii="Times New Roman" w:eastAsia="Times New Roman" w:hAnsi="Times New Roman" w:cs="Times New Roman"/>
                <w:sz w:val="21"/>
                <w:szCs w:val="21"/>
                <w:lang w:eastAsia="ru-RU"/>
              </w:rPr>
            </w:pPr>
            <w:r w:rsidRPr="00C5477D">
              <w:rPr>
                <w:rFonts w:ascii="Times New Roman" w:eastAsia="Times New Roman" w:hAnsi="Times New Roman" w:cs="Times New Roman"/>
                <w:sz w:val="21"/>
                <w:szCs w:val="21"/>
                <w:lang w:eastAsia="ru-RU"/>
              </w:rPr>
              <w:t>17</w:t>
            </w:r>
            <w:r w:rsidR="0041101C">
              <w:rPr>
                <w:rFonts w:ascii="Times New Roman" w:eastAsia="Times New Roman" w:hAnsi="Times New Roman" w:cs="Times New Roman"/>
                <w:sz w:val="21"/>
                <w:szCs w:val="21"/>
                <w:lang w:eastAsia="ru-RU"/>
              </w:rPr>
              <w:t> </w:t>
            </w:r>
            <w:r w:rsidRPr="00C5477D">
              <w:rPr>
                <w:rFonts w:ascii="Times New Roman" w:eastAsia="Times New Roman" w:hAnsi="Times New Roman" w:cs="Times New Roman"/>
                <w:sz w:val="21"/>
                <w:szCs w:val="21"/>
                <w:lang w:eastAsia="ru-RU"/>
              </w:rPr>
              <w:t>222,4</w:t>
            </w:r>
          </w:p>
        </w:tc>
        <w:tc>
          <w:tcPr>
            <w:tcW w:w="1276" w:type="dxa"/>
            <w:tcBorders>
              <w:top w:val="single" w:sz="4" w:space="0" w:color="auto"/>
              <w:left w:val="single" w:sz="4" w:space="0" w:color="auto"/>
              <w:bottom w:val="single" w:sz="4" w:space="0" w:color="auto"/>
              <w:right w:val="single" w:sz="4" w:space="0" w:color="auto"/>
            </w:tcBorders>
            <w:vAlign w:val="center"/>
          </w:tcPr>
          <w:p w:rsidR="007A3BFD" w:rsidRPr="00C5477D" w:rsidRDefault="007A3BFD" w:rsidP="00D77D5D">
            <w:pPr>
              <w:shd w:val="clear" w:color="auto" w:fill="FFFFFF" w:themeFill="background1"/>
              <w:spacing w:after="0" w:line="240" w:lineRule="auto"/>
              <w:ind w:hanging="10"/>
              <w:jc w:val="center"/>
              <w:rPr>
                <w:rFonts w:ascii="Times New Roman" w:eastAsia="Times New Roman" w:hAnsi="Times New Roman" w:cs="Times New Roman"/>
                <w:sz w:val="21"/>
                <w:szCs w:val="21"/>
                <w:lang w:eastAsia="ru-RU"/>
              </w:rPr>
            </w:pPr>
            <w:r w:rsidRPr="00C5477D">
              <w:rPr>
                <w:rFonts w:ascii="Times New Roman" w:eastAsia="Times New Roman" w:hAnsi="Times New Roman" w:cs="Times New Roman"/>
                <w:sz w:val="21"/>
                <w:szCs w:val="21"/>
                <w:lang w:eastAsia="ru-RU"/>
              </w:rPr>
              <w:t>16</w:t>
            </w:r>
            <w:r w:rsidR="0041101C">
              <w:rPr>
                <w:rFonts w:ascii="Times New Roman" w:eastAsia="Times New Roman" w:hAnsi="Times New Roman" w:cs="Times New Roman"/>
                <w:sz w:val="21"/>
                <w:szCs w:val="21"/>
                <w:lang w:eastAsia="ru-RU"/>
              </w:rPr>
              <w:t> </w:t>
            </w:r>
            <w:r w:rsidRPr="00C5477D">
              <w:rPr>
                <w:rFonts w:ascii="Times New Roman" w:eastAsia="Times New Roman" w:hAnsi="Times New Roman" w:cs="Times New Roman"/>
                <w:sz w:val="21"/>
                <w:szCs w:val="21"/>
                <w:lang w:eastAsia="ru-RU"/>
              </w:rPr>
              <w:t>920,4</w:t>
            </w:r>
          </w:p>
        </w:tc>
        <w:tc>
          <w:tcPr>
            <w:tcW w:w="1275" w:type="dxa"/>
            <w:tcBorders>
              <w:top w:val="single" w:sz="4" w:space="0" w:color="auto"/>
              <w:left w:val="single" w:sz="4" w:space="0" w:color="auto"/>
              <w:bottom w:val="single" w:sz="4" w:space="0" w:color="auto"/>
              <w:right w:val="single" w:sz="4" w:space="0" w:color="auto"/>
            </w:tcBorders>
            <w:vAlign w:val="center"/>
          </w:tcPr>
          <w:p w:rsidR="007A3BFD" w:rsidRPr="00C5477D" w:rsidRDefault="007A3BFD" w:rsidP="00D77D5D">
            <w:pPr>
              <w:shd w:val="clear" w:color="auto" w:fill="FFFFFF" w:themeFill="background1"/>
              <w:spacing w:after="0" w:line="240" w:lineRule="auto"/>
              <w:ind w:firstLine="7"/>
              <w:jc w:val="center"/>
              <w:rPr>
                <w:rFonts w:ascii="Times New Roman" w:eastAsia="Times New Roman" w:hAnsi="Times New Roman" w:cs="Times New Roman"/>
                <w:sz w:val="21"/>
                <w:szCs w:val="21"/>
                <w:lang w:eastAsia="ru-RU"/>
              </w:rPr>
            </w:pPr>
            <w:r w:rsidRPr="00C5477D">
              <w:rPr>
                <w:rFonts w:ascii="Times New Roman" w:eastAsia="Times New Roman" w:hAnsi="Times New Roman" w:cs="Times New Roman"/>
                <w:sz w:val="21"/>
                <w:szCs w:val="21"/>
                <w:lang w:eastAsia="ru-RU"/>
              </w:rPr>
              <w:t>18</w:t>
            </w:r>
            <w:r w:rsidR="0041101C">
              <w:rPr>
                <w:rFonts w:ascii="Times New Roman" w:eastAsia="Times New Roman" w:hAnsi="Times New Roman" w:cs="Times New Roman"/>
                <w:sz w:val="21"/>
                <w:szCs w:val="21"/>
                <w:lang w:eastAsia="ru-RU"/>
              </w:rPr>
              <w:t> </w:t>
            </w:r>
            <w:r w:rsidRPr="00C5477D">
              <w:rPr>
                <w:rFonts w:ascii="Times New Roman" w:eastAsia="Times New Roman" w:hAnsi="Times New Roman" w:cs="Times New Roman"/>
                <w:sz w:val="21"/>
                <w:szCs w:val="21"/>
                <w:lang w:eastAsia="ru-RU"/>
              </w:rPr>
              <w:t>572,3</w:t>
            </w:r>
          </w:p>
        </w:tc>
        <w:tc>
          <w:tcPr>
            <w:tcW w:w="1418" w:type="dxa"/>
            <w:tcBorders>
              <w:top w:val="single" w:sz="4" w:space="0" w:color="auto"/>
              <w:left w:val="single" w:sz="4" w:space="0" w:color="auto"/>
              <w:bottom w:val="single" w:sz="4" w:space="0" w:color="auto"/>
              <w:right w:val="single" w:sz="4" w:space="0" w:color="auto"/>
            </w:tcBorders>
            <w:vAlign w:val="center"/>
          </w:tcPr>
          <w:p w:rsidR="007A3BFD" w:rsidRPr="00C5477D" w:rsidRDefault="007A3BFD" w:rsidP="00D77D5D">
            <w:pPr>
              <w:shd w:val="clear" w:color="auto" w:fill="FFFFFF" w:themeFill="background1"/>
              <w:spacing w:after="0" w:line="240" w:lineRule="auto"/>
              <w:jc w:val="center"/>
              <w:rPr>
                <w:rFonts w:ascii="Times New Roman" w:eastAsia="Times New Roman" w:hAnsi="Times New Roman" w:cs="Times New Roman"/>
                <w:sz w:val="21"/>
                <w:szCs w:val="21"/>
                <w:lang w:eastAsia="ru-RU"/>
              </w:rPr>
            </w:pPr>
            <w:r w:rsidRPr="00C5477D">
              <w:rPr>
                <w:rFonts w:ascii="Times New Roman" w:eastAsia="Times New Roman" w:hAnsi="Times New Roman" w:cs="Times New Roman"/>
                <w:sz w:val="21"/>
                <w:szCs w:val="21"/>
                <w:lang w:eastAsia="ru-RU"/>
              </w:rPr>
              <w:t>72</w:t>
            </w:r>
            <w:r w:rsidR="0041101C">
              <w:rPr>
                <w:rFonts w:ascii="Times New Roman" w:eastAsia="Times New Roman" w:hAnsi="Times New Roman" w:cs="Times New Roman"/>
                <w:sz w:val="21"/>
                <w:szCs w:val="21"/>
                <w:lang w:eastAsia="ru-RU"/>
              </w:rPr>
              <w:t> </w:t>
            </w:r>
            <w:r w:rsidRPr="00C5477D">
              <w:rPr>
                <w:rFonts w:ascii="Times New Roman" w:eastAsia="Times New Roman" w:hAnsi="Times New Roman" w:cs="Times New Roman"/>
                <w:sz w:val="21"/>
                <w:szCs w:val="21"/>
                <w:lang w:eastAsia="ru-RU"/>
              </w:rPr>
              <w:t>998,1</w:t>
            </w:r>
          </w:p>
        </w:tc>
      </w:tr>
      <w:tr w:rsidR="007A3BFD" w:rsidRPr="007A3BFD" w:rsidTr="00C5477D">
        <w:tc>
          <w:tcPr>
            <w:tcW w:w="3639" w:type="dxa"/>
            <w:tcBorders>
              <w:top w:val="single" w:sz="4" w:space="0" w:color="auto"/>
              <w:left w:val="single" w:sz="4" w:space="0" w:color="auto"/>
              <w:bottom w:val="single" w:sz="4" w:space="0" w:color="auto"/>
              <w:right w:val="single" w:sz="4" w:space="0" w:color="auto"/>
            </w:tcBorders>
          </w:tcPr>
          <w:p w:rsidR="007A3BFD" w:rsidRPr="00C5477D" w:rsidRDefault="007A3BFD" w:rsidP="00D77D5D">
            <w:pPr>
              <w:shd w:val="clear" w:color="auto" w:fill="FFFFFF" w:themeFill="background1"/>
              <w:spacing w:after="0" w:line="240" w:lineRule="auto"/>
              <w:ind w:firstLine="4"/>
              <w:rPr>
                <w:rFonts w:ascii="Times New Roman" w:eastAsia="Times New Roman" w:hAnsi="Times New Roman" w:cs="Times New Roman"/>
                <w:sz w:val="21"/>
                <w:szCs w:val="21"/>
                <w:lang w:eastAsia="ru-RU"/>
              </w:rPr>
            </w:pPr>
            <w:r w:rsidRPr="00C5477D">
              <w:rPr>
                <w:rFonts w:ascii="Times New Roman" w:eastAsia="Times New Roman" w:hAnsi="Times New Roman" w:cs="Times New Roman"/>
                <w:sz w:val="21"/>
                <w:szCs w:val="21"/>
                <w:lang w:eastAsia="ru-RU"/>
              </w:rPr>
              <w:t>Не профинансировано</w:t>
            </w:r>
          </w:p>
        </w:tc>
        <w:tc>
          <w:tcPr>
            <w:tcW w:w="1460" w:type="dxa"/>
            <w:tcBorders>
              <w:top w:val="single" w:sz="4" w:space="0" w:color="auto"/>
              <w:left w:val="single" w:sz="4" w:space="0" w:color="auto"/>
              <w:bottom w:val="single" w:sz="4" w:space="0" w:color="auto"/>
              <w:right w:val="single" w:sz="4" w:space="0" w:color="auto"/>
            </w:tcBorders>
            <w:vAlign w:val="center"/>
          </w:tcPr>
          <w:p w:rsidR="007A3BFD" w:rsidRPr="00C5477D" w:rsidRDefault="007A3BFD" w:rsidP="00D77D5D">
            <w:pPr>
              <w:shd w:val="clear" w:color="auto" w:fill="FFFFFF" w:themeFill="background1"/>
              <w:spacing w:after="0" w:line="240" w:lineRule="auto"/>
              <w:jc w:val="center"/>
              <w:rPr>
                <w:rFonts w:ascii="Times New Roman" w:eastAsia="Times New Roman" w:hAnsi="Times New Roman" w:cs="Times New Roman"/>
                <w:sz w:val="21"/>
                <w:szCs w:val="21"/>
                <w:lang w:eastAsia="ru-RU"/>
              </w:rPr>
            </w:pPr>
            <w:r w:rsidRPr="00C5477D">
              <w:rPr>
                <w:rFonts w:ascii="Times New Roman" w:eastAsia="Times New Roman" w:hAnsi="Times New Roman" w:cs="Times New Roman"/>
                <w:sz w:val="21"/>
                <w:szCs w:val="21"/>
                <w:lang w:eastAsia="ru-RU"/>
              </w:rPr>
              <w:t>1</w:t>
            </w:r>
            <w:r w:rsidR="0041101C">
              <w:rPr>
                <w:rFonts w:ascii="Times New Roman" w:eastAsia="Times New Roman" w:hAnsi="Times New Roman" w:cs="Times New Roman"/>
                <w:sz w:val="21"/>
                <w:szCs w:val="21"/>
                <w:lang w:eastAsia="ru-RU"/>
              </w:rPr>
              <w:t> </w:t>
            </w:r>
            <w:r w:rsidRPr="00C5477D">
              <w:rPr>
                <w:rFonts w:ascii="Times New Roman" w:eastAsia="Times New Roman" w:hAnsi="Times New Roman" w:cs="Times New Roman"/>
                <w:sz w:val="21"/>
                <w:szCs w:val="21"/>
                <w:lang w:eastAsia="ru-RU"/>
              </w:rPr>
              <w:t>491,5</w:t>
            </w:r>
          </w:p>
        </w:tc>
        <w:tc>
          <w:tcPr>
            <w:tcW w:w="1418" w:type="dxa"/>
            <w:tcBorders>
              <w:top w:val="single" w:sz="4" w:space="0" w:color="auto"/>
              <w:left w:val="single" w:sz="4" w:space="0" w:color="auto"/>
              <w:bottom w:val="single" w:sz="4" w:space="0" w:color="auto"/>
              <w:right w:val="single" w:sz="4" w:space="0" w:color="auto"/>
            </w:tcBorders>
            <w:vAlign w:val="center"/>
          </w:tcPr>
          <w:p w:rsidR="007A3BFD" w:rsidRPr="00C5477D" w:rsidRDefault="007A3BFD" w:rsidP="00D77D5D">
            <w:pPr>
              <w:shd w:val="clear" w:color="auto" w:fill="FFFFFF" w:themeFill="background1"/>
              <w:spacing w:after="0" w:line="240" w:lineRule="auto"/>
              <w:jc w:val="center"/>
              <w:rPr>
                <w:rFonts w:ascii="Times New Roman" w:eastAsia="Times New Roman" w:hAnsi="Times New Roman" w:cs="Times New Roman"/>
                <w:sz w:val="21"/>
                <w:szCs w:val="21"/>
                <w:lang w:eastAsia="ru-RU"/>
              </w:rPr>
            </w:pPr>
            <w:r w:rsidRPr="00C5477D">
              <w:rPr>
                <w:rFonts w:ascii="Times New Roman" w:eastAsia="Times New Roman" w:hAnsi="Times New Roman" w:cs="Times New Roman"/>
                <w:sz w:val="21"/>
                <w:szCs w:val="21"/>
                <w:lang w:eastAsia="ru-RU"/>
              </w:rPr>
              <w:t>3</w:t>
            </w:r>
            <w:r w:rsidR="0041101C">
              <w:rPr>
                <w:rFonts w:ascii="Times New Roman" w:eastAsia="Times New Roman" w:hAnsi="Times New Roman" w:cs="Times New Roman"/>
                <w:sz w:val="21"/>
                <w:szCs w:val="21"/>
                <w:lang w:eastAsia="ru-RU"/>
              </w:rPr>
              <w:t> </w:t>
            </w:r>
            <w:r w:rsidRPr="00C5477D">
              <w:rPr>
                <w:rFonts w:ascii="Times New Roman" w:eastAsia="Times New Roman" w:hAnsi="Times New Roman" w:cs="Times New Roman"/>
                <w:sz w:val="21"/>
                <w:szCs w:val="21"/>
                <w:lang w:eastAsia="ru-RU"/>
              </w:rPr>
              <w:t>334,8</w:t>
            </w:r>
          </w:p>
        </w:tc>
        <w:tc>
          <w:tcPr>
            <w:tcW w:w="1276" w:type="dxa"/>
            <w:tcBorders>
              <w:top w:val="single" w:sz="4" w:space="0" w:color="auto"/>
              <w:left w:val="single" w:sz="4" w:space="0" w:color="auto"/>
              <w:bottom w:val="single" w:sz="4" w:space="0" w:color="auto"/>
              <w:right w:val="single" w:sz="4" w:space="0" w:color="auto"/>
            </w:tcBorders>
            <w:vAlign w:val="center"/>
          </w:tcPr>
          <w:p w:rsidR="007A3BFD" w:rsidRPr="00C5477D" w:rsidRDefault="007A3BFD" w:rsidP="00D77D5D">
            <w:pPr>
              <w:shd w:val="clear" w:color="auto" w:fill="FFFFFF" w:themeFill="background1"/>
              <w:spacing w:after="0" w:line="240" w:lineRule="auto"/>
              <w:ind w:hanging="10"/>
              <w:jc w:val="center"/>
              <w:rPr>
                <w:rFonts w:ascii="Times New Roman" w:eastAsia="Times New Roman" w:hAnsi="Times New Roman" w:cs="Times New Roman"/>
                <w:sz w:val="21"/>
                <w:szCs w:val="21"/>
                <w:lang w:eastAsia="ru-RU"/>
              </w:rPr>
            </w:pPr>
            <w:r w:rsidRPr="00C5477D">
              <w:rPr>
                <w:rFonts w:ascii="Times New Roman" w:eastAsia="Times New Roman" w:hAnsi="Times New Roman" w:cs="Times New Roman"/>
                <w:sz w:val="21"/>
                <w:szCs w:val="21"/>
                <w:lang w:eastAsia="ru-RU"/>
              </w:rPr>
              <w:t>5</w:t>
            </w:r>
            <w:r w:rsidR="0041101C">
              <w:rPr>
                <w:rFonts w:ascii="Times New Roman" w:eastAsia="Times New Roman" w:hAnsi="Times New Roman" w:cs="Times New Roman"/>
                <w:sz w:val="21"/>
                <w:szCs w:val="21"/>
                <w:lang w:eastAsia="ru-RU"/>
              </w:rPr>
              <w:t> </w:t>
            </w:r>
            <w:r w:rsidRPr="00C5477D">
              <w:rPr>
                <w:rFonts w:ascii="Times New Roman" w:eastAsia="Times New Roman" w:hAnsi="Times New Roman" w:cs="Times New Roman"/>
                <w:sz w:val="21"/>
                <w:szCs w:val="21"/>
                <w:lang w:eastAsia="ru-RU"/>
              </w:rPr>
              <w:t>707,5</w:t>
            </w:r>
          </w:p>
        </w:tc>
        <w:tc>
          <w:tcPr>
            <w:tcW w:w="1275" w:type="dxa"/>
            <w:tcBorders>
              <w:top w:val="single" w:sz="4" w:space="0" w:color="auto"/>
              <w:left w:val="single" w:sz="4" w:space="0" w:color="auto"/>
              <w:bottom w:val="single" w:sz="4" w:space="0" w:color="auto"/>
              <w:right w:val="single" w:sz="4" w:space="0" w:color="auto"/>
            </w:tcBorders>
            <w:vAlign w:val="center"/>
          </w:tcPr>
          <w:p w:rsidR="007A3BFD" w:rsidRPr="00C5477D" w:rsidRDefault="007A3BFD" w:rsidP="00D77D5D">
            <w:pPr>
              <w:shd w:val="clear" w:color="auto" w:fill="FFFFFF" w:themeFill="background1"/>
              <w:spacing w:after="0" w:line="240" w:lineRule="auto"/>
              <w:ind w:firstLine="7"/>
              <w:jc w:val="center"/>
              <w:rPr>
                <w:rFonts w:ascii="Times New Roman" w:eastAsia="Times New Roman" w:hAnsi="Times New Roman" w:cs="Times New Roman"/>
                <w:sz w:val="21"/>
                <w:szCs w:val="21"/>
                <w:lang w:eastAsia="ru-RU"/>
              </w:rPr>
            </w:pPr>
            <w:r w:rsidRPr="00C5477D">
              <w:rPr>
                <w:rFonts w:ascii="Times New Roman" w:eastAsia="Times New Roman" w:hAnsi="Times New Roman" w:cs="Times New Roman"/>
                <w:sz w:val="21"/>
                <w:szCs w:val="21"/>
                <w:lang w:eastAsia="ru-RU"/>
              </w:rPr>
              <w:t>7</w:t>
            </w:r>
            <w:r w:rsidR="0041101C">
              <w:rPr>
                <w:rFonts w:ascii="Times New Roman" w:eastAsia="Times New Roman" w:hAnsi="Times New Roman" w:cs="Times New Roman"/>
                <w:sz w:val="21"/>
                <w:szCs w:val="21"/>
                <w:lang w:eastAsia="ru-RU"/>
              </w:rPr>
              <w:t> </w:t>
            </w:r>
            <w:r w:rsidRPr="00C5477D">
              <w:rPr>
                <w:rFonts w:ascii="Times New Roman" w:eastAsia="Times New Roman" w:hAnsi="Times New Roman" w:cs="Times New Roman"/>
                <w:sz w:val="21"/>
                <w:szCs w:val="21"/>
                <w:lang w:eastAsia="ru-RU"/>
              </w:rPr>
              <w:t>866,8</w:t>
            </w:r>
          </w:p>
        </w:tc>
        <w:tc>
          <w:tcPr>
            <w:tcW w:w="1418" w:type="dxa"/>
            <w:tcBorders>
              <w:top w:val="single" w:sz="4" w:space="0" w:color="auto"/>
              <w:left w:val="single" w:sz="4" w:space="0" w:color="auto"/>
              <w:bottom w:val="single" w:sz="4" w:space="0" w:color="auto"/>
              <w:right w:val="single" w:sz="4" w:space="0" w:color="auto"/>
            </w:tcBorders>
            <w:vAlign w:val="center"/>
          </w:tcPr>
          <w:p w:rsidR="007A3BFD" w:rsidRPr="00C5477D" w:rsidRDefault="007A3BFD" w:rsidP="00D77D5D">
            <w:pPr>
              <w:shd w:val="clear" w:color="auto" w:fill="FFFFFF" w:themeFill="background1"/>
              <w:spacing w:after="0" w:line="240" w:lineRule="auto"/>
              <w:jc w:val="center"/>
              <w:rPr>
                <w:rFonts w:ascii="Times New Roman" w:eastAsia="Times New Roman" w:hAnsi="Times New Roman" w:cs="Times New Roman"/>
                <w:sz w:val="21"/>
                <w:szCs w:val="21"/>
                <w:lang w:eastAsia="ru-RU"/>
              </w:rPr>
            </w:pPr>
            <w:r w:rsidRPr="00C5477D">
              <w:rPr>
                <w:rFonts w:ascii="Times New Roman" w:eastAsia="Times New Roman" w:hAnsi="Times New Roman" w:cs="Times New Roman"/>
                <w:sz w:val="21"/>
                <w:szCs w:val="21"/>
                <w:lang w:eastAsia="ru-RU"/>
              </w:rPr>
              <w:t>18</w:t>
            </w:r>
            <w:r w:rsidR="0041101C">
              <w:rPr>
                <w:rFonts w:ascii="Times New Roman" w:eastAsia="Times New Roman" w:hAnsi="Times New Roman" w:cs="Times New Roman"/>
                <w:sz w:val="21"/>
                <w:szCs w:val="21"/>
                <w:lang w:eastAsia="ru-RU"/>
              </w:rPr>
              <w:t> </w:t>
            </w:r>
            <w:r w:rsidRPr="00C5477D">
              <w:rPr>
                <w:rFonts w:ascii="Times New Roman" w:eastAsia="Times New Roman" w:hAnsi="Times New Roman" w:cs="Times New Roman"/>
                <w:sz w:val="21"/>
                <w:szCs w:val="21"/>
                <w:lang w:eastAsia="ru-RU"/>
              </w:rPr>
              <w:t>400,6</w:t>
            </w:r>
          </w:p>
        </w:tc>
      </w:tr>
    </w:tbl>
    <w:p w:rsidR="007A3BFD" w:rsidRPr="007A3BFD" w:rsidRDefault="007A3BFD" w:rsidP="00D77D5D">
      <w:pPr>
        <w:shd w:val="clear" w:color="auto" w:fill="FFFFFF" w:themeFill="background1"/>
        <w:spacing w:after="0" w:line="240" w:lineRule="auto"/>
        <w:ind w:firstLine="708"/>
        <w:jc w:val="both"/>
        <w:rPr>
          <w:rFonts w:ascii="Times New Roman" w:eastAsia="Times New Roman" w:hAnsi="Times New Roman" w:cs="Times New Roman"/>
          <w:sz w:val="28"/>
          <w:szCs w:val="28"/>
          <w:lang w:eastAsia="ru-RU"/>
        </w:rPr>
      </w:pPr>
      <w:r w:rsidRPr="007A3BFD">
        <w:rPr>
          <w:rFonts w:ascii="Times New Roman" w:eastAsia="Times New Roman" w:hAnsi="Times New Roman" w:cs="Times New Roman"/>
          <w:sz w:val="28"/>
          <w:szCs w:val="28"/>
          <w:lang w:eastAsia="ru-RU"/>
        </w:rPr>
        <w:t xml:space="preserve">Утверждено в республиканском бюджете </w:t>
      </w:r>
      <w:r w:rsidR="00C5477D">
        <w:rPr>
          <w:rFonts w:ascii="Times New Roman" w:eastAsia="Times New Roman" w:hAnsi="Times New Roman" w:cs="Times New Roman"/>
          <w:sz w:val="28"/>
          <w:szCs w:val="28"/>
          <w:lang w:eastAsia="ru-RU"/>
        </w:rPr>
        <w:t xml:space="preserve">финансовых средств в сумме </w:t>
      </w:r>
      <w:r w:rsidRPr="007A3BFD">
        <w:rPr>
          <w:rFonts w:ascii="Times New Roman" w:eastAsia="Times New Roman" w:hAnsi="Times New Roman" w:cs="Times New Roman"/>
          <w:sz w:val="28"/>
          <w:szCs w:val="28"/>
          <w:lang w:eastAsia="ru-RU"/>
        </w:rPr>
        <w:t>175</w:t>
      </w:r>
      <w:r w:rsidR="00C5477D">
        <w:rPr>
          <w:rFonts w:ascii="Times New Roman" w:eastAsia="Times New Roman" w:hAnsi="Times New Roman" w:cs="Times New Roman"/>
          <w:sz w:val="28"/>
          <w:szCs w:val="28"/>
          <w:lang w:eastAsia="ru-RU"/>
        </w:rPr>
        <w:t> </w:t>
      </w:r>
      <w:r w:rsidRPr="007A3BFD">
        <w:rPr>
          <w:rFonts w:ascii="Times New Roman" w:eastAsia="Times New Roman" w:hAnsi="Times New Roman" w:cs="Times New Roman"/>
          <w:sz w:val="28"/>
          <w:szCs w:val="28"/>
          <w:lang w:eastAsia="ru-RU"/>
        </w:rPr>
        <w:t>907,7 тыс. руб., из них средства федерального бюджета – 18</w:t>
      </w:r>
      <w:r w:rsidR="00C5477D">
        <w:rPr>
          <w:rFonts w:ascii="Times New Roman" w:eastAsia="Times New Roman" w:hAnsi="Times New Roman" w:cs="Times New Roman"/>
          <w:sz w:val="28"/>
          <w:szCs w:val="28"/>
          <w:lang w:eastAsia="ru-RU"/>
        </w:rPr>
        <w:t> </w:t>
      </w:r>
      <w:r w:rsidRPr="007A3BFD">
        <w:rPr>
          <w:rFonts w:ascii="Times New Roman" w:eastAsia="Times New Roman" w:hAnsi="Times New Roman" w:cs="Times New Roman"/>
          <w:sz w:val="28"/>
          <w:szCs w:val="28"/>
          <w:lang w:eastAsia="ru-RU"/>
        </w:rPr>
        <w:t>215,4 тыс. руб</w:t>
      </w:r>
      <w:r w:rsidR="00C5477D">
        <w:rPr>
          <w:rFonts w:ascii="Times New Roman" w:eastAsia="Times New Roman" w:hAnsi="Times New Roman" w:cs="Times New Roman"/>
          <w:sz w:val="28"/>
          <w:szCs w:val="28"/>
          <w:lang w:eastAsia="ru-RU"/>
        </w:rPr>
        <w:t>лей</w:t>
      </w:r>
      <w:r w:rsidRPr="007A3BFD">
        <w:rPr>
          <w:rFonts w:ascii="Times New Roman" w:eastAsia="Times New Roman" w:hAnsi="Times New Roman" w:cs="Times New Roman"/>
          <w:sz w:val="28"/>
          <w:szCs w:val="28"/>
          <w:lang w:eastAsia="ru-RU"/>
        </w:rPr>
        <w:t>. Министерством финансов РИ профинансировано бюджетных ассигнований в сумме 93</w:t>
      </w:r>
      <w:r w:rsidR="00C5477D">
        <w:rPr>
          <w:rFonts w:ascii="Times New Roman" w:eastAsia="Times New Roman" w:hAnsi="Times New Roman" w:cs="Times New Roman"/>
          <w:sz w:val="28"/>
          <w:szCs w:val="28"/>
          <w:lang w:eastAsia="ru-RU"/>
        </w:rPr>
        <w:t> </w:t>
      </w:r>
      <w:r w:rsidRPr="007A3BFD">
        <w:rPr>
          <w:rFonts w:ascii="Times New Roman" w:eastAsia="Times New Roman" w:hAnsi="Times New Roman" w:cs="Times New Roman"/>
          <w:sz w:val="28"/>
          <w:szCs w:val="28"/>
          <w:lang w:eastAsia="ru-RU"/>
        </w:rPr>
        <w:t>447,1 тыс. руб</w:t>
      </w:r>
      <w:r w:rsidR="00C5477D">
        <w:rPr>
          <w:rFonts w:ascii="Times New Roman" w:eastAsia="Times New Roman" w:hAnsi="Times New Roman" w:cs="Times New Roman"/>
          <w:sz w:val="28"/>
          <w:szCs w:val="28"/>
          <w:lang w:eastAsia="ru-RU"/>
        </w:rPr>
        <w:t>лей</w:t>
      </w:r>
      <w:r w:rsidRPr="007A3BFD">
        <w:rPr>
          <w:rFonts w:ascii="Times New Roman" w:eastAsia="Times New Roman" w:hAnsi="Times New Roman" w:cs="Times New Roman"/>
          <w:sz w:val="28"/>
          <w:szCs w:val="28"/>
          <w:lang w:eastAsia="ru-RU"/>
        </w:rPr>
        <w:t xml:space="preserve"> или 53,1 %, от предусмотренных в республиканском бюджете. Освоено бюджетных средств в сумме 93</w:t>
      </w:r>
      <w:r w:rsidR="00C5477D">
        <w:rPr>
          <w:rFonts w:ascii="Times New Roman" w:eastAsia="Times New Roman" w:hAnsi="Times New Roman" w:cs="Times New Roman"/>
          <w:sz w:val="28"/>
          <w:szCs w:val="28"/>
          <w:lang w:eastAsia="ru-RU"/>
        </w:rPr>
        <w:t> </w:t>
      </w:r>
      <w:r w:rsidRPr="007A3BFD">
        <w:rPr>
          <w:rFonts w:ascii="Times New Roman" w:eastAsia="Times New Roman" w:hAnsi="Times New Roman" w:cs="Times New Roman"/>
          <w:sz w:val="28"/>
          <w:szCs w:val="28"/>
          <w:lang w:eastAsia="ru-RU"/>
        </w:rPr>
        <w:t>313,5 тыс. руб</w:t>
      </w:r>
      <w:r w:rsidR="00C5477D">
        <w:rPr>
          <w:rFonts w:ascii="Times New Roman" w:eastAsia="Times New Roman" w:hAnsi="Times New Roman" w:cs="Times New Roman"/>
          <w:sz w:val="28"/>
          <w:szCs w:val="28"/>
          <w:lang w:eastAsia="ru-RU"/>
        </w:rPr>
        <w:t>лей</w:t>
      </w:r>
      <w:r w:rsidRPr="007A3BFD">
        <w:rPr>
          <w:rFonts w:ascii="Times New Roman" w:eastAsia="Times New Roman" w:hAnsi="Times New Roman" w:cs="Times New Roman"/>
          <w:sz w:val="28"/>
          <w:szCs w:val="28"/>
          <w:lang w:eastAsia="ru-RU"/>
        </w:rPr>
        <w:t xml:space="preserve"> или 99,9 % от доведённых бюджетных ассигнований. Недофинансировано </w:t>
      </w:r>
      <w:r w:rsidR="00C5477D">
        <w:rPr>
          <w:rFonts w:ascii="Times New Roman" w:eastAsia="Times New Roman" w:hAnsi="Times New Roman" w:cs="Times New Roman"/>
          <w:sz w:val="28"/>
          <w:szCs w:val="28"/>
          <w:lang w:eastAsia="ru-RU"/>
        </w:rPr>
        <w:t>из</w:t>
      </w:r>
      <w:r w:rsidRPr="007A3BFD">
        <w:rPr>
          <w:rFonts w:ascii="Times New Roman" w:eastAsia="Times New Roman" w:hAnsi="Times New Roman" w:cs="Times New Roman"/>
          <w:sz w:val="28"/>
          <w:szCs w:val="28"/>
          <w:lang w:eastAsia="ru-RU"/>
        </w:rPr>
        <w:t xml:space="preserve"> республиканского бюджета – 82</w:t>
      </w:r>
      <w:r w:rsidR="00C5477D">
        <w:rPr>
          <w:rFonts w:ascii="Times New Roman" w:eastAsia="Times New Roman" w:hAnsi="Times New Roman" w:cs="Times New Roman"/>
          <w:sz w:val="28"/>
          <w:szCs w:val="28"/>
          <w:lang w:eastAsia="ru-RU"/>
        </w:rPr>
        <w:t> </w:t>
      </w:r>
      <w:r w:rsidRPr="007A3BFD">
        <w:rPr>
          <w:rFonts w:ascii="Times New Roman" w:eastAsia="Times New Roman" w:hAnsi="Times New Roman" w:cs="Times New Roman"/>
          <w:sz w:val="28"/>
          <w:szCs w:val="28"/>
          <w:lang w:eastAsia="ru-RU"/>
        </w:rPr>
        <w:t>460,6 тыс. руб</w:t>
      </w:r>
      <w:r w:rsidR="00C5477D">
        <w:rPr>
          <w:rFonts w:ascii="Times New Roman" w:eastAsia="Times New Roman" w:hAnsi="Times New Roman" w:cs="Times New Roman"/>
          <w:sz w:val="28"/>
          <w:szCs w:val="28"/>
          <w:lang w:eastAsia="ru-RU"/>
        </w:rPr>
        <w:t xml:space="preserve">лей </w:t>
      </w:r>
      <w:r w:rsidRPr="007A3BFD">
        <w:rPr>
          <w:rFonts w:ascii="Times New Roman" w:eastAsia="Times New Roman" w:hAnsi="Times New Roman" w:cs="Times New Roman"/>
          <w:sz w:val="28"/>
          <w:szCs w:val="28"/>
          <w:lang w:eastAsia="ru-RU"/>
        </w:rPr>
        <w:t>или 46,9 %.</w:t>
      </w:r>
    </w:p>
    <w:p w:rsidR="007A3BFD" w:rsidRPr="007A3BFD" w:rsidRDefault="007A3BFD" w:rsidP="00D77D5D">
      <w:pPr>
        <w:shd w:val="clear" w:color="auto" w:fill="FFFFFF" w:themeFill="background1"/>
        <w:spacing w:after="0" w:line="240" w:lineRule="auto"/>
        <w:ind w:firstLine="742"/>
        <w:jc w:val="both"/>
        <w:rPr>
          <w:rFonts w:ascii="Times New Roman" w:eastAsia="Times New Roman" w:hAnsi="Times New Roman" w:cs="Times New Roman"/>
          <w:sz w:val="28"/>
          <w:szCs w:val="28"/>
          <w:lang w:eastAsia="ru-RU"/>
        </w:rPr>
      </w:pPr>
      <w:r w:rsidRPr="007A3BFD">
        <w:rPr>
          <w:rFonts w:ascii="Times New Roman" w:eastAsia="Times New Roman" w:hAnsi="Times New Roman" w:cs="Times New Roman"/>
          <w:sz w:val="28"/>
          <w:szCs w:val="28"/>
          <w:lang w:eastAsia="ru-RU"/>
        </w:rPr>
        <w:t>В рамках исполнения подпрограммы реализовывались 2 мероприятия</w:t>
      </w:r>
      <w:r w:rsidR="00A80599">
        <w:rPr>
          <w:rFonts w:ascii="Times New Roman" w:eastAsia="Times New Roman" w:hAnsi="Times New Roman" w:cs="Times New Roman"/>
          <w:sz w:val="28"/>
          <w:szCs w:val="28"/>
          <w:lang w:eastAsia="ru-RU"/>
        </w:rPr>
        <w:t>:</w:t>
      </w:r>
    </w:p>
    <w:p w:rsidR="007A3BFD" w:rsidRPr="00A80599" w:rsidRDefault="007A3BFD" w:rsidP="00D77D5D">
      <w:pPr>
        <w:shd w:val="clear" w:color="auto" w:fill="FFFFFF" w:themeFill="background1"/>
        <w:spacing w:after="0" w:line="240" w:lineRule="auto"/>
        <w:ind w:firstLine="742"/>
        <w:jc w:val="both"/>
        <w:rPr>
          <w:rFonts w:ascii="Times New Roman" w:eastAsia="Times New Roman" w:hAnsi="Times New Roman" w:cs="Times New Roman"/>
          <w:bCs/>
          <w:i/>
          <w:iCs/>
          <w:sz w:val="28"/>
          <w:szCs w:val="28"/>
          <w:lang w:eastAsia="ru-RU"/>
        </w:rPr>
      </w:pPr>
      <w:r w:rsidRPr="00A80599">
        <w:rPr>
          <w:rFonts w:ascii="Times New Roman" w:eastAsia="Times New Roman" w:hAnsi="Times New Roman" w:cs="Times New Roman"/>
          <w:bCs/>
          <w:i/>
          <w:iCs/>
          <w:sz w:val="28"/>
          <w:szCs w:val="28"/>
          <w:lang w:eastAsia="ru-RU"/>
        </w:rPr>
        <w:t>1. Подготовка, развёртывание и ввод в эксплуатацию системы «112».</w:t>
      </w:r>
    </w:p>
    <w:p w:rsidR="007A3BFD" w:rsidRPr="007A3BFD" w:rsidRDefault="007A3BFD" w:rsidP="00D77D5D">
      <w:pPr>
        <w:shd w:val="clear" w:color="auto" w:fill="FFFFFF" w:themeFill="background1"/>
        <w:spacing w:after="0" w:line="240" w:lineRule="auto"/>
        <w:ind w:firstLine="742"/>
        <w:jc w:val="both"/>
        <w:rPr>
          <w:rFonts w:ascii="Times New Roman" w:eastAsia="Times New Roman" w:hAnsi="Times New Roman" w:cs="Times New Roman"/>
          <w:sz w:val="28"/>
          <w:szCs w:val="28"/>
          <w:lang w:eastAsia="ru-RU"/>
        </w:rPr>
      </w:pPr>
      <w:r w:rsidRPr="007A3BFD">
        <w:rPr>
          <w:rFonts w:ascii="Times New Roman" w:eastAsia="Times New Roman" w:hAnsi="Times New Roman" w:cs="Times New Roman"/>
          <w:sz w:val="28"/>
          <w:szCs w:val="28"/>
          <w:lang w:eastAsia="ru-RU"/>
        </w:rPr>
        <w:t>Из утверждённых в республиканском бюджете на выполнение данного мероприятия средств в сумме 84</w:t>
      </w:r>
      <w:r w:rsidR="00A80599">
        <w:rPr>
          <w:rFonts w:ascii="Times New Roman" w:eastAsia="Times New Roman" w:hAnsi="Times New Roman" w:cs="Times New Roman"/>
          <w:sz w:val="28"/>
          <w:szCs w:val="28"/>
          <w:lang w:eastAsia="ru-RU"/>
        </w:rPr>
        <w:t> </w:t>
      </w:r>
      <w:r w:rsidRPr="007A3BFD">
        <w:rPr>
          <w:rFonts w:ascii="Times New Roman" w:eastAsia="Times New Roman" w:hAnsi="Times New Roman" w:cs="Times New Roman"/>
          <w:sz w:val="28"/>
          <w:szCs w:val="28"/>
          <w:lang w:eastAsia="ru-RU"/>
        </w:rPr>
        <w:t>375,4 тыс. руб</w:t>
      </w:r>
      <w:r w:rsidR="00A80599">
        <w:rPr>
          <w:rFonts w:ascii="Times New Roman" w:eastAsia="Times New Roman" w:hAnsi="Times New Roman" w:cs="Times New Roman"/>
          <w:sz w:val="28"/>
          <w:szCs w:val="28"/>
          <w:lang w:eastAsia="ru-RU"/>
        </w:rPr>
        <w:t>лей</w:t>
      </w:r>
      <w:r w:rsidRPr="007A3BFD">
        <w:rPr>
          <w:rFonts w:ascii="Times New Roman" w:eastAsia="Times New Roman" w:hAnsi="Times New Roman" w:cs="Times New Roman"/>
          <w:sz w:val="28"/>
          <w:szCs w:val="28"/>
          <w:lang w:eastAsia="ru-RU"/>
        </w:rPr>
        <w:t xml:space="preserve"> </w:t>
      </w:r>
      <w:r w:rsidR="00A80599">
        <w:rPr>
          <w:rFonts w:ascii="Times New Roman" w:eastAsia="Times New Roman" w:hAnsi="Times New Roman" w:cs="Times New Roman"/>
          <w:sz w:val="28"/>
          <w:szCs w:val="28"/>
          <w:lang w:eastAsia="ru-RU"/>
        </w:rPr>
        <w:t>М</w:t>
      </w:r>
      <w:r w:rsidRPr="007A3BFD">
        <w:rPr>
          <w:rFonts w:ascii="Times New Roman" w:eastAsia="Times New Roman" w:hAnsi="Times New Roman" w:cs="Times New Roman"/>
          <w:sz w:val="28"/>
          <w:szCs w:val="28"/>
          <w:lang w:eastAsia="ru-RU"/>
        </w:rPr>
        <w:t>ин</w:t>
      </w:r>
      <w:r w:rsidR="00A80599">
        <w:rPr>
          <w:rFonts w:ascii="Times New Roman" w:eastAsia="Times New Roman" w:hAnsi="Times New Roman" w:cs="Times New Roman"/>
          <w:sz w:val="28"/>
          <w:szCs w:val="28"/>
          <w:lang w:eastAsia="ru-RU"/>
        </w:rPr>
        <w:t>фином</w:t>
      </w:r>
      <w:r w:rsidRPr="007A3BFD">
        <w:rPr>
          <w:rFonts w:ascii="Times New Roman" w:eastAsia="Times New Roman" w:hAnsi="Times New Roman" w:cs="Times New Roman"/>
          <w:sz w:val="28"/>
          <w:szCs w:val="28"/>
          <w:lang w:eastAsia="ru-RU"/>
        </w:rPr>
        <w:t xml:space="preserve"> РИ недофинансировано 64</w:t>
      </w:r>
      <w:r w:rsidR="00A80599">
        <w:rPr>
          <w:rFonts w:ascii="Times New Roman" w:eastAsia="Times New Roman" w:hAnsi="Times New Roman" w:cs="Times New Roman"/>
          <w:sz w:val="28"/>
          <w:szCs w:val="28"/>
          <w:lang w:eastAsia="ru-RU"/>
        </w:rPr>
        <w:t> </w:t>
      </w:r>
      <w:r w:rsidRPr="007A3BFD">
        <w:rPr>
          <w:rFonts w:ascii="Times New Roman" w:eastAsia="Times New Roman" w:hAnsi="Times New Roman" w:cs="Times New Roman"/>
          <w:sz w:val="28"/>
          <w:szCs w:val="28"/>
          <w:lang w:eastAsia="ru-RU"/>
        </w:rPr>
        <w:t>060,0 тыс. руб</w:t>
      </w:r>
      <w:r w:rsidR="00A80599">
        <w:rPr>
          <w:rFonts w:ascii="Times New Roman" w:eastAsia="Times New Roman" w:hAnsi="Times New Roman" w:cs="Times New Roman"/>
          <w:sz w:val="28"/>
          <w:szCs w:val="28"/>
          <w:lang w:eastAsia="ru-RU"/>
        </w:rPr>
        <w:t>лей</w:t>
      </w:r>
      <w:r w:rsidRPr="007A3BFD">
        <w:rPr>
          <w:rFonts w:ascii="Times New Roman" w:eastAsia="Times New Roman" w:hAnsi="Times New Roman" w:cs="Times New Roman"/>
          <w:sz w:val="28"/>
          <w:szCs w:val="28"/>
          <w:lang w:eastAsia="ru-RU"/>
        </w:rPr>
        <w:t xml:space="preserve"> (75,9 %), в том числе</w:t>
      </w:r>
      <w:r w:rsidR="00A80599">
        <w:rPr>
          <w:rFonts w:ascii="Times New Roman" w:eastAsia="Times New Roman" w:hAnsi="Times New Roman" w:cs="Times New Roman"/>
          <w:sz w:val="28"/>
          <w:szCs w:val="28"/>
          <w:lang w:eastAsia="ru-RU"/>
        </w:rPr>
        <w:t>:</w:t>
      </w:r>
      <w:r w:rsidRPr="007A3BFD">
        <w:rPr>
          <w:rFonts w:ascii="Times New Roman" w:eastAsia="Times New Roman" w:hAnsi="Times New Roman" w:cs="Times New Roman"/>
          <w:sz w:val="28"/>
          <w:szCs w:val="28"/>
          <w:lang w:eastAsia="ru-RU"/>
        </w:rPr>
        <w:t xml:space="preserve"> в 2016 г</w:t>
      </w:r>
      <w:r w:rsidR="00A80599">
        <w:rPr>
          <w:rFonts w:ascii="Times New Roman" w:eastAsia="Times New Roman" w:hAnsi="Times New Roman" w:cs="Times New Roman"/>
          <w:sz w:val="28"/>
          <w:szCs w:val="28"/>
          <w:lang w:eastAsia="ru-RU"/>
        </w:rPr>
        <w:t>оду</w:t>
      </w:r>
      <w:r w:rsidRPr="007A3BFD">
        <w:rPr>
          <w:rFonts w:ascii="Times New Roman" w:eastAsia="Times New Roman" w:hAnsi="Times New Roman" w:cs="Times New Roman"/>
          <w:sz w:val="28"/>
          <w:szCs w:val="28"/>
          <w:lang w:eastAsia="ru-RU"/>
        </w:rPr>
        <w:t xml:space="preserve"> – 2</w:t>
      </w:r>
      <w:r w:rsidR="00A80599">
        <w:rPr>
          <w:rFonts w:ascii="Times New Roman" w:eastAsia="Times New Roman" w:hAnsi="Times New Roman" w:cs="Times New Roman"/>
          <w:sz w:val="28"/>
          <w:szCs w:val="28"/>
          <w:lang w:eastAsia="ru-RU"/>
        </w:rPr>
        <w:t> </w:t>
      </w:r>
      <w:r w:rsidRPr="007A3BFD">
        <w:rPr>
          <w:rFonts w:ascii="Times New Roman" w:eastAsia="Times New Roman" w:hAnsi="Times New Roman" w:cs="Times New Roman"/>
          <w:sz w:val="28"/>
          <w:szCs w:val="28"/>
          <w:lang w:eastAsia="ru-RU"/>
        </w:rPr>
        <w:t>100,0 тыс. руб., в 2018 г</w:t>
      </w:r>
      <w:r w:rsidR="00A80599">
        <w:rPr>
          <w:rFonts w:ascii="Times New Roman" w:eastAsia="Times New Roman" w:hAnsi="Times New Roman" w:cs="Times New Roman"/>
          <w:sz w:val="28"/>
          <w:szCs w:val="28"/>
          <w:lang w:eastAsia="ru-RU"/>
        </w:rPr>
        <w:t>оду</w:t>
      </w:r>
      <w:r w:rsidRPr="007A3BFD">
        <w:rPr>
          <w:rFonts w:ascii="Times New Roman" w:eastAsia="Times New Roman" w:hAnsi="Times New Roman" w:cs="Times New Roman"/>
          <w:sz w:val="28"/>
          <w:szCs w:val="28"/>
          <w:lang w:eastAsia="ru-RU"/>
        </w:rPr>
        <w:t xml:space="preserve"> – 61</w:t>
      </w:r>
      <w:r w:rsidR="00A80599">
        <w:rPr>
          <w:rFonts w:ascii="Times New Roman" w:eastAsia="Times New Roman" w:hAnsi="Times New Roman" w:cs="Times New Roman"/>
          <w:sz w:val="28"/>
          <w:szCs w:val="28"/>
          <w:lang w:eastAsia="ru-RU"/>
        </w:rPr>
        <w:t> </w:t>
      </w:r>
      <w:r w:rsidRPr="007A3BFD">
        <w:rPr>
          <w:rFonts w:ascii="Times New Roman" w:eastAsia="Times New Roman" w:hAnsi="Times New Roman" w:cs="Times New Roman"/>
          <w:sz w:val="28"/>
          <w:szCs w:val="28"/>
          <w:lang w:eastAsia="ru-RU"/>
        </w:rPr>
        <w:t>960,0 тыс. руб</w:t>
      </w:r>
      <w:r w:rsidR="00A80599">
        <w:rPr>
          <w:rFonts w:ascii="Times New Roman" w:eastAsia="Times New Roman" w:hAnsi="Times New Roman" w:cs="Times New Roman"/>
          <w:sz w:val="28"/>
          <w:szCs w:val="28"/>
          <w:lang w:eastAsia="ru-RU"/>
        </w:rPr>
        <w:t>лей</w:t>
      </w:r>
      <w:r w:rsidRPr="007A3BFD">
        <w:rPr>
          <w:rFonts w:ascii="Times New Roman" w:eastAsia="Times New Roman" w:hAnsi="Times New Roman" w:cs="Times New Roman"/>
          <w:sz w:val="28"/>
          <w:szCs w:val="28"/>
          <w:lang w:eastAsia="ru-RU"/>
        </w:rPr>
        <w:t xml:space="preserve">. </w:t>
      </w:r>
    </w:p>
    <w:p w:rsidR="007A3BFD" w:rsidRPr="00A80599" w:rsidRDefault="007A3BFD" w:rsidP="00D77D5D">
      <w:pPr>
        <w:shd w:val="clear" w:color="auto" w:fill="FFFFFF" w:themeFill="background1"/>
        <w:spacing w:after="0" w:line="240" w:lineRule="auto"/>
        <w:ind w:firstLine="742"/>
        <w:jc w:val="both"/>
        <w:rPr>
          <w:rFonts w:ascii="Times New Roman" w:eastAsia="Times New Roman" w:hAnsi="Times New Roman" w:cs="Times New Roman"/>
          <w:bCs/>
          <w:i/>
          <w:iCs/>
          <w:sz w:val="28"/>
          <w:szCs w:val="28"/>
          <w:lang w:eastAsia="ru-RU"/>
        </w:rPr>
      </w:pPr>
      <w:r w:rsidRPr="00A80599">
        <w:rPr>
          <w:rFonts w:ascii="Times New Roman" w:eastAsia="Times New Roman" w:hAnsi="Times New Roman" w:cs="Times New Roman"/>
          <w:bCs/>
          <w:i/>
          <w:iCs/>
          <w:sz w:val="28"/>
          <w:szCs w:val="28"/>
          <w:lang w:eastAsia="ru-RU"/>
        </w:rPr>
        <w:t xml:space="preserve">2. Обеспечение деятельности (оказание услуг) учреждений системы вызова экстренных оперативных служб «112». </w:t>
      </w:r>
    </w:p>
    <w:p w:rsidR="007A3BFD" w:rsidRPr="007A3BFD" w:rsidRDefault="007A3BFD" w:rsidP="00D77D5D">
      <w:pPr>
        <w:shd w:val="clear" w:color="auto" w:fill="FFFFFF" w:themeFill="background1"/>
        <w:spacing w:after="0" w:line="240" w:lineRule="auto"/>
        <w:ind w:firstLine="742"/>
        <w:jc w:val="both"/>
        <w:rPr>
          <w:rFonts w:ascii="Times New Roman" w:eastAsia="Times New Roman" w:hAnsi="Times New Roman" w:cs="Times New Roman"/>
          <w:sz w:val="28"/>
          <w:szCs w:val="28"/>
          <w:lang w:eastAsia="ru-RU"/>
        </w:rPr>
      </w:pPr>
      <w:r w:rsidRPr="007A3BFD">
        <w:rPr>
          <w:rFonts w:ascii="Times New Roman" w:eastAsia="Times New Roman" w:hAnsi="Times New Roman" w:cs="Times New Roman"/>
          <w:sz w:val="28"/>
          <w:szCs w:val="28"/>
          <w:lang w:eastAsia="ru-RU"/>
        </w:rPr>
        <w:t>Из утверждённых в республиканском бюджете на выполнение данного мероприятия средств в сумме 91</w:t>
      </w:r>
      <w:r w:rsidR="00A80599">
        <w:rPr>
          <w:rFonts w:ascii="Times New Roman" w:eastAsia="Times New Roman" w:hAnsi="Times New Roman" w:cs="Times New Roman"/>
          <w:sz w:val="28"/>
          <w:szCs w:val="28"/>
          <w:lang w:eastAsia="ru-RU"/>
        </w:rPr>
        <w:t> </w:t>
      </w:r>
      <w:r w:rsidRPr="007A3BFD">
        <w:rPr>
          <w:rFonts w:ascii="Times New Roman" w:eastAsia="Times New Roman" w:hAnsi="Times New Roman" w:cs="Times New Roman"/>
          <w:sz w:val="28"/>
          <w:szCs w:val="28"/>
          <w:lang w:eastAsia="ru-RU"/>
        </w:rPr>
        <w:t>532,3 тыс. руб</w:t>
      </w:r>
      <w:r w:rsidR="00A80599">
        <w:rPr>
          <w:rFonts w:ascii="Times New Roman" w:eastAsia="Times New Roman" w:hAnsi="Times New Roman" w:cs="Times New Roman"/>
          <w:sz w:val="28"/>
          <w:szCs w:val="28"/>
          <w:lang w:eastAsia="ru-RU"/>
        </w:rPr>
        <w:t>лей</w:t>
      </w:r>
      <w:r w:rsidRPr="007A3BFD">
        <w:rPr>
          <w:rFonts w:ascii="Times New Roman" w:eastAsia="Times New Roman" w:hAnsi="Times New Roman" w:cs="Times New Roman"/>
          <w:sz w:val="28"/>
          <w:szCs w:val="28"/>
          <w:lang w:eastAsia="ru-RU"/>
        </w:rPr>
        <w:t xml:space="preserve"> </w:t>
      </w:r>
      <w:r w:rsidR="00A80599">
        <w:rPr>
          <w:rFonts w:ascii="Times New Roman" w:eastAsia="Times New Roman" w:hAnsi="Times New Roman" w:cs="Times New Roman"/>
          <w:sz w:val="28"/>
          <w:szCs w:val="28"/>
          <w:lang w:eastAsia="ru-RU"/>
        </w:rPr>
        <w:t>Минфином</w:t>
      </w:r>
      <w:r w:rsidRPr="007A3BFD">
        <w:rPr>
          <w:rFonts w:ascii="Times New Roman" w:eastAsia="Times New Roman" w:hAnsi="Times New Roman" w:cs="Times New Roman"/>
          <w:sz w:val="28"/>
          <w:szCs w:val="28"/>
          <w:lang w:eastAsia="ru-RU"/>
        </w:rPr>
        <w:t xml:space="preserve"> РИ недофинансировано 18</w:t>
      </w:r>
      <w:r w:rsidR="00A80599">
        <w:rPr>
          <w:rFonts w:ascii="Times New Roman" w:eastAsia="Times New Roman" w:hAnsi="Times New Roman" w:cs="Times New Roman"/>
          <w:sz w:val="28"/>
          <w:szCs w:val="28"/>
          <w:lang w:eastAsia="ru-RU"/>
        </w:rPr>
        <w:t> </w:t>
      </w:r>
      <w:r w:rsidRPr="007A3BFD">
        <w:rPr>
          <w:rFonts w:ascii="Times New Roman" w:eastAsia="Times New Roman" w:hAnsi="Times New Roman" w:cs="Times New Roman"/>
          <w:sz w:val="28"/>
          <w:szCs w:val="28"/>
          <w:lang w:eastAsia="ru-RU"/>
        </w:rPr>
        <w:t>400,6 тыс. руб</w:t>
      </w:r>
      <w:r w:rsidR="00A80599">
        <w:rPr>
          <w:rFonts w:ascii="Times New Roman" w:eastAsia="Times New Roman" w:hAnsi="Times New Roman" w:cs="Times New Roman"/>
          <w:sz w:val="28"/>
          <w:szCs w:val="28"/>
          <w:lang w:eastAsia="ru-RU"/>
        </w:rPr>
        <w:t>лей</w:t>
      </w:r>
      <w:r w:rsidRPr="007A3BFD">
        <w:rPr>
          <w:rFonts w:ascii="Times New Roman" w:eastAsia="Times New Roman" w:hAnsi="Times New Roman" w:cs="Times New Roman"/>
          <w:sz w:val="28"/>
          <w:szCs w:val="28"/>
          <w:lang w:eastAsia="ru-RU"/>
        </w:rPr>
        <w:t xml:space="preserve"> (20,1 %), в том числе</w:t>
      </w:r>
      <w:r w:rsidR="00A80599">
        <w:rPr>
          <w:rFonts w:ascii="Times New Roman" w:eastAsia="Times New Roman" w:hAnsi="Times New Roman" w:cs="Times New Roman"/>
          <w:sz w:val="28"/>
          <w:szCs w:val="28"/>
          <w:lang w:eastAsia="ru-RU"/>
        </w:rPr>
        <w:t>:</w:t>
      </w:r>
      <w:r w:rsidRPr="007A3BFD">
        <w:rPr>
          <w:rFonts w:ascii="Times New Roman" w:eastAsia="Times New Roman" w:hAnsi="Times New Roman" w:cs="Times New Roman"/>
          <w:sz w:val="28"/>
          <w:szCs w:val="28"/>
          <w:lang w:eastAsia="ru-RU"/>
        </w:rPr>
        <w:t xml:space="preserve"> в 2015 г</w:t>
      </w:r>
      <w:r w:rsidR="00A80599">
        <w:rPr>
          <w:rFonts w:ascii="Times New Roman" w:eastAsia="Times New Roman" w:hAnsi="Times New Roman" w:cs="Times New Roman"/>
          <w:sz w:val="28"/>
          <w:szCs w:val="28"/>
          <w:lang w:eastAsia="ru-RU"/>
        </w:rPr>
        <w:t>оду</w:t>
      </w:r>
      <w:r w:rsidRPr="007A3BFD">
        <w:rPr>
          <w:rFonts w:ascii="Times New Roman" w:eastAsia="Times New Roman" w:hAnsi="Times New Roman" w:cs="Times New Roman"/>
          <w:sz w:val="28"/>
          <w:szCs w:val="28"/>
          <w:lang w:eastAsia="ru-RU"/>
        </w:rPr>
        <w:t xml:space="preserve"> – 1</w:t>
      </w:r>
      <w:r w:rsidR="00A80599">
        <w:rPr>
          <w:rFonts w:ascii="Times New Roman" w:eastAsia="Times New Roman" w:hAnsi="Times New Roman" w:cs="Times New Roman"/>
          <w:sz w:val="28"/>
          <w:szCs w:val="28"/>
          <w:lang w:eastAsia="ru-RU"/>
        </w:rPr>
        <w:t> </w:t>
      </w:r>
      <w:r w:rsidRPr="007A3BFD">
        <w:rPr>
          <w:rFonts w:ascii="Times New Roman" w:eastAsia="Times New Roman" w:hAnsi="Times New Roman" w:cs="Times New Roman"/>
          <w:sz w:val="28"/>
          <w:szCs w:val="28"/>
          <w:lang w:eastAsia="ru-RU"/>
        </w:rPr>
        <w:t>491,5 тыс. руб., в 2016 г</w:t>
      </w:r>
      <w:r w:rsidR="00A80599">
        <w:rPr>
          <w:rFonts w:ascii="Times New Roman" w:eastAsia="Times New Roman" w:hAnsi="Times New Roman" w:cs="Times New Roman"/>
          <w:sz w:val="28"/>
          <w:szCs w:val="28"/>
          <w:lang w:eastAsia="ru-RU"/>
        </w:rPr>
        <w:t>оду</w:t>
      </w:r>
      <w:r w:rsidRPr="007A3BFD">
        <w:rPr>
          <w:rFonts w:ascii="Times New Roman" w:eastAsia="Times New Roman" w:hAnsi="Times New Roman" w:cs="Times New Roman"/>
          <w:sz w:val="28"/>
          <w:szCs w:val="28"/>
          <w:lang w:eastAsia="ru-RU"/>
        </w:rPr>
        <w:t xml:space="preserve"> – 3</w:t>
      </w:r>
      <w:r w:rsidR="00A80599">
        <w:rPr>
          <w:rFonts w:ascii="Times New Roman" w:eastAsia="Times New Roman" w:hAnsi="Times New Roman" w:cs="Times New Roman"/>
          <w:sz w:val="28"/>
          <w:szCs w:val="28"/>
          <w:lang w:eastAsia="ru-RU"/>
        </w:rPr>
        <w:t> </w:t>
      </w:r>
      <w:r w:rsidRPr="007A3BFD">
        <w:rPr>
          <w:rFonts w:ascii="Times New Roman" w:eastAsia="Times New Roman" w:hAnsi="Times New Roman" w:cs="Times New Roman"/>
          <w:sz w:val="28"/>
          <w:szCs w:val="28"/>
          <w:lang w:eastAsia="ru-RU"/>
        </w:rPr>
        <w:t>334,8 тыс. руб., в 2017 г</w:t>
      </w:r>
      <w:r w:rsidR="00A80599">
        <w:rPr>
          <w:rFonts w:ascii="Times New Roman" w:eastAsia="Times New Roman" w:hAnsi="Times New Roman" w:cs="Times New Roman"/>
          <w:sz w:val="28"/>
          <w:szCs w:val="28"/>
          <w:lang w:eastAsia="ru-RU"/>
        </w:rPr>
        <w:t>оду</w:t>
      </w:r>
      <w:r w:rsidRPr="007A3BFD">
        <w:rPr>
          <w:rFonts w:ascii="Times New Roman" w:eastAsia="Times New Roman" w:hAnsi="Times New Roman" w:cs="Times New Roman"/>
          <w:sz w:val="28"/>
          <w:szCs w:val="28"/>
          <w:lang w:eastAsia="ru-RU"/>
        </w:rPr>
        <w:t xml:space="preserve"> – 5</w:t>
      </w:r>
      <w:r w:rsidR="00A80599">
        <w:rPr>
          <w:rFonts w:ascii="Times New Roman" w:eastAsia="Times New Roman" w:hAnsi="Times New Roman" w:cs="Times New Roman"/>
          <w:sz w:val="28"/>
          <w:szCs w:val="28"/>
          <w:lang w:eastAsia="ru-RU"/>
        </w:rPr>
        <w:t> </w:t>
      </w:r>
      <w:r w:rsidRPr="007A3BFD">
        <w:rPr>
          <w:rFonts w:ascii="Times New Roman" w:eastAsia="Times New Roman" w:hAnsi="Times New Roman" w:cs="Times New Roman"/>
          <w:sz w:val="28"/>
          <w:szCs w:val="28"/>
          <w:lang w:eastAsia="ru-RU"/>
        </w:rPr>
        <w:t>707,5 тыс. руб., в 2018 г</w:t>
      </w:r>
      <w:r w:rsidR="00A80599">
        <w:rPr>
          <w:rFonts w:ascii="Times New Roman" w:eastAsia="Times New Roman" w:hAnsi="Times New Roman" w:cs="Times New Roman"/>
          <w:sz w:val="28"/>
          <w:szCs w:val="28"/>
          <w:lang w:eastAsia="ru-RU"/>
        </w:rPr>
        <w:t>оду</w:t>
      </w:r>
      <w:r w:rsidRPr="007A3BFD">
        <w:rPr>
          <w:rFonts w:ascii="Times New Roman" w:eastAsia="Times New Roman" w:hAnsi="Times New Roman" w:cs="Times New Roman"/>
          <w:sz w:val="28"/>
          <w:szCs w:val="28"/>
          <w:lang w:eastAsia="ru-RU"/>
        </w:rPr>
        <w:t xml:space="preserve"> – 7</w:t>
      </w:r>
      <w:r w:rsidR="00A80599">
        <w:rPr>
          <w:rFonts w:ascii="Times New Roman" w:eastAsia="Times New Roman" w:hAnsi="Times New Roman" w:cs="Times New Roman"/>
          <w:sz w:val="28"/>
          <w:szCs w:val="28"/>
          <w:lang w:eastAsia="ru-RU"/>
        </w:rPr>
        <w:t> </w:t>
      </w:r>
      <w:r w:rsidRPr="007A3BFD">
        <w:rPr>
          <w:rFonts w:ascii="Times New Roman" w:eastAsia="Times New Roman" w:hAnsi="Times New Roman" w:cs="Times New Roman"/>
          <w:sz w:val="28"/>
          <w:szCs w:val="28"/>
          <w:lang w:eastAsia="ru-RU"/>
        </w:rPr>
        <w:t>866,8 тыс. руб</w:t>
      </w:r>
      <w:r w:rsidR="00A80599">
        <w:rPr>
          <w:rFonts w:ascii="Times New Roman" w:eastAsia="Times New Roman" w:hAnsi="Times New Roman" w:cs="Times New Roman"/>
          <w:sz w:val="28"/>
          <w:szCs w:val="28"/>
          <w:lang w:eastAsia="ru-RU"/>
        </w:rPr>
        <w:t>лей</w:t>
      </w:r>
      <w:r w:rsidRPr="007A3BFD">
        <w:rPr>
          <w:rFonts w:ascii="Times New Roman" w:eastAsia="Times New Roman" w:hAnsi="Times New Roman" w:cs="Times New Roman"/>
          <w:sz w:val="28"/>
          <w:szCs w:val="28"/>
          <w:lang w:eastAsia="ru-RU"/>
        </w:rPr>
        <w:t>.</w:t>
      </w:r>
    </w:p>
    <w:p w:rsidR="007A3BFD" w:rsidRPr="007A3BFD" w:rsidRDefault="007A3BFD" w:rsidP="00D77D5D">
      <w:pPr>
        <w:shd w:val="clear" w:color="auto" w:fill="FFFFFF" w:themeFill="background1"/>
        <w:spacing w:after="0" w:line="240" w:lineRule="auto"/>
        <w:ind w:firstLine="742"/>
        <w:jc w:val="both"/>
        <w:rPr>
          <w:rFonts w:ascii="Times New Roman" w:eastAsia="Times New Roman" w:hAnsi="Times New Roman" w:cs="Times New Roman"/>
          <w:b/>
          <w:sz w:val="28"/>
          <w:szCs w:val="28"/>
          <w:lang w:eastAsia="ru-RU"/>
        </w:rPr>
      </w:pPr>
      <w:r w:rsidRPr="007A3BFD">
        <w:rPr>
          <w:rFonts w:ascii="Times New Roman" w:eastAsia="Times New Roman" w:hAnsi="Times New Roman" w:cs="Times New Roman"/>
          <w:sz w:val="28"/>
          <w:szCs w:val="28"/>
          <w:lang w:eastAsia="ru-RU"/>
        </w:rPr>
        <w:t>По причине недофинансирования по состоянию на 01.01.2019 г</w:t>
      </w:r>
      <w:r w:rsidR="00A80599">
        <w:rPr>
          <w:rFonts w:ascii="Times New Roman" w:eastAsia="Times New Roman" w:hAnsi="Times New Roman" w:cs="Times New Roman"/>
          <w:sz w:val="28"/>
          <w:szCs w:val="28"/>
          <w:lang w:eastAsia="ru-RU"/>
        </w:rPr>
        <w:t>ода</w:t>
      </w:r>
      <w:r w:rsidRPr="007A3BFD">
        <w:rPr>
          <w:rFonts w:ascii="Times New Roman" w:eastAsia="Times New Roman" w:hAnsi="Times New Roman" w:cs="Times New Roman"/>
          <w:sz w:val="28"/>
          <w:szCs w:val="28"/>
          <w:lang w:eastAsia="ru-RU"/>
        </w:rPr>
        <w:t xml:space="preserve"> образовалась кредиторская задолженность по следующим направлениям:</w:t>
      </w:r>
      <w:r w:rsidRPr="007A3BFD">
        <w:rPr>
          <w:rFonts w:ascii="Times New Roman" w:eastAsia="Times New Roman" w:hAnsi="Times New Roman" w:cs="Times New Roman"/>
          <w:b/>
          <w:sz w:val="28"/>
          <w:szCs w:val="28"/>
          <w:lang w:eastAsia="ru-RU"/>
        </w:rPr>
        <w:t xml:space="preserve"> </w:t>
      </w:r>
    </w:p>
    <w:p w:rsidR="007A3BFD" w:rsidRPr="007A3BFD" w:rsidRDefault="007A3BFD" w:rsidP="00D77D5D">
      <w:pPr>
        <w:shd w:val="clear" w:color="auto" w:fill="FFFFFF" w:themeFill="background1"/>
        <w:spacing w:after="0" w:line="240" w:lineRule="auto"/>
        <w:ind w:firstLine="728"/>
        <w:jc w:val="both"/>
        <w:rPr>
          <w:rFonts w:ascii="Times New Roman" w:eastAsia="Times New Roman" w:hAnsi="Times New Roman" w:cs="Times New Roman"/>
          <w:sz w:val="28"/>
          <w:szCs w:val="28"/>
          <w:lang w:eastAsia="ru-RU"/>
        </w:rPr>
      </w:pPr>
      <w:r w:rsidRPr="007A3BFD">
        <w:rPr>
          <w:rFonts w:ascii="Times New Roman" w:eastAsia="Times New Roman" w:hAnsi="Times New Roman" w:cs="Times New Roman"/>
          <w:sz w:val="28"/>
          <w:szCs w:val="28"/>
          <w:lang w:eastAsia="ru-RU"/>
        </w:rPr>
        <w:t xml:space="preserve">1. Подготовка, развёртывание и ввод в эксплуатацию системы «112» </w:t>
      </w:r>
      <w:r w:rsidR="00A80599">
        <w:rPr>
          <w:rFonts w:ascii="Times New Roman" w:eastAsia="Times New Roman" w:hAnsi="Times New Roman" w:cs="Times New Roman"/>
          <w:sz w:val="28"/>
          <w:szCs w:val="28"/>
          <w:lang w:eastAsia="ru-RU"/>
        </w:rPr>
        <w:t xml:space="preserve">- </w:t>
      </w:r>
      <w:r w:rsidRPr="007A3BFD">
        <w:rPr>
          <w:rFonts w:ascii="Times New Roman" w:eastAsia="Times New Roman" w:hAnsi="Times New Roman" w:cs="Times New Roman"/>
          <w:sz w:val="28"/>
          <w:szCs w:val="28"/>
          <w:lang w:eastAsia="ru-RU"/>
        </w:rPr>
        <w:t>61</w:t>
      </w:r>
      <w:r w:rsidR="00A80599">
        <w:rPr>
          <w:rFonts w:ascii="Times New Roman" w:eastAsia="Times New Roman" w:hAnsi="Times New Roman" w:cs="Times New Roman"/>
          <w:sz w:val="28"/>
          <w:szCs w:val="28"/>
          <w:lang w:eastAsia="ru-RU"/>
        </w:rPr>
        <w:t> </w:t>
      </w:r>
      <w:r w:rsidRPr="007A3BFD">
        <w:rPr>
          <w:rFonts w:ascii="Times New Roman" w:eastAsia="Times New Roman" w:hAnsi="Times New Roman" w:cs="Times New Roman"/>
          <w:sz w:val="28"/>
          <w:szCs w:val="28"/>
          <w:lang w:eastAsia="ru-RU"/>
        </w:rPr>
        <w:t>381,5 тыс. руб</w:t>
      </w:r>
      <w:r w:rsidR="00A80599">
        <w:rPr>
          <w:rFonts w:ascii="Times New Roman" w:eastAsia="Times New Roman" w:hAnsi="Times New Roman" w:cs="Times New Roman"/>
          <w:sz w:val="28"/>
          <w:szCs w:val="28"/>
          <w:lang w:eastAsia="ru-RU"/>
        </w:rPr>
        <w:t>лей;</w:t>
      </w:r>
    </w:p>
    <w:p w:rsidR="007A3BFD" w:rsidRPr="007A3BFD" w:rsidRDefault="007A3BFD" w:rsidP="00D77D5D">
      <w:pPr>
        <w:shd w:val="clear" w:color="auto" w:fill="FFFFFF" w:themeFill="background1"/>
        <w:spacing w:after="0" w:line="240" w:lineRule="auto"/>
        <w:ind w:firstLine="728"/>
        <w:jc w:val="both"/>
        <w:rPr>
          <w:rFonts w:ascii="Times New Roman" w:eastAsia="Times New Roman" w:hAnsi="Times New Roman" w:cs="Times New Roman"/>
          <w:sz w:val="28"/>
          <w:szCs w:val="28"/>
          <w:lang w:eastAsia="ru-RU"/>
        </w:rPr>
      </w:pPr>
      <w:r w:rsidRPr="007A3BFD">
        <w:rPr>
          <w:rFonts w:ascii="Times New Roman" w:eastAsia="Times New Roman" w:hAnsi="Times New Roman" w:cs="Times New Roman"/>
          <w:sz w:val="28"/>
          <w:szCs w:val="28"/>
          <w:lang w:eastAsia="ru-RU"/>
        </w:rPr>
        <w:t xml:space="preserve">2. Обеспечение деятельности (оказание услуг) учреждений системы вызова экстренных оперативных служб «112» </w:t>
      </w:r>
      <w:r w:rsidR="00A80599">
        <w:rPr>
          <w:rFonts w:ascii="Times New Roman" w:eastAsia="Times New Roman" w:hAnsi="Times New Roman" w:cs="Times New Roman"/>
          <w:sz w:val="28"/>
          <w:szCs w:val="28"/>
          <w:lang w:eastAsia="ru-RU"/>
        </w:rPr>
        <w:t xml:space="preserve">- </w:t>
      </w:r>
      <w:r w:rsidRPr="007A3BFD">
        <w:rPr>
          <w:rFonts w:ascii="Times New Roman" w:eastAsia="Times New Roman" w:hAnsi="Times New Roman" w:cs="Times New Roman"/>
          <w:sz w:val="28"/>
          <w:szCs w:val="28"/>
          <w:lang w:eastAsia="ru-RU"/>
        </w:rPr>
        <w:t>5</w:t>
      </w:r>
      <w:r w:rsidR="00A80599">
        <w:rPr>
          <w:rFonts w:ascii="Times New Roman" w:eastAsia="Times New Roman" w:hAnsi="Times New Roman" w:cs="Times New Roman"/>
          <w:sz w:val="28"/>
          <w:szCs w:val="28"/>
          <w:lang w:eastAsia="ru-RU"/>
        </w:rPr>
        <w:t> </w:t>
      </w:r>
      <w:r w:rsidRPr="007A3BFD">
        <w:rPr>
          <w:rFonts w:ascii="Times New Roman" w:eastAsia="Times New Roman" w:hAnsi="Times New Roman" w:cs="Times New Roman"/>
          <w:sz w:val="28"/>
          <w:szCs w:val="28"/>
          <w:lang w:eastAsia="ru-RU"/>
        </w:rPr>
        <w:t>790,7 тыс. руб</w:t>
      </w:r>
      <w:r w:rsidR="00A80599">
        <w:rPr>
          <w:rFonts w:ascii="Times New Roman" w:eastAsia="Times New Roman" w:hAnsi="Times New Roman" w:cs="Times New Roman"/>
          <w:sz w:val="28"/>
          <w:szCs w:val="28"/>
          <w:lang w:eastAsia="ru-RU"/>
        </w:rPr>
        <w:t>лей</w:t>
      </w:r>
      <w:r w:rsidRPr="007A3BFD">
        <w:rPr>
          <w:rFonts w:ascii="Times New Roman" w:eastAsia="Times New Roman" w:hAnsi="Times New Roman" w:cs="Times New Roman"/>
          <w:sz w:val="28"/>
          <w:szCs w:val="28"/>
          <w:lang w:eastAsia="ru-RU"/>
        </w:rPr>
        <w:t>.</w:t>
      </w:r>
    </w:p>
    <w:p w:rsidR="007D1442" w:rsidRPr="008A4072" w:rsidRDefault="007A3BFD" w:rsidP="00D77D5D">
      <w:pPr>
        <w:shd w:val="clear" w:color="auto" w:fill="FFFFFF" w:themeFill="background1"/>
        <w:spacing w:after="0" w:line="240" w:lineRule="auto"/>
        <w:ind w:firstLine="728"/>
        <w:jc w:val="both"/>
        <w:rPr>
          <w:rFonts w:ascii="Times New Roman" w:eastAsia="Times New Roman" w:hAnsi="Times New Roman" w:cs="Times New Roman"/>
          <w:sz w:val="28"/>
          <w:szCs w:val="28"/>
          <w:lang w:eastAsia="ru-RU"/>
        </w:rPr>
      </w:pPr>
      <w:r w:rsidRPr="007A3BFD">
        <w:rPr>
          <w:rFonts w:ascii="Times New Roman" w:eastAsia="Times New Roman" w:hAnsi="Times New Roman" w:cs="Times New Roman"/>
          <w:sz w:val="28"/>
          <w:szCs w:val="28"/>
          <w:lang w:eastAsia="ru-RU"/>
        </w:rPr>
        <w:t>В ходе реализации подпрограммы предусматривалось достижение следующих значений целевого показателя подпрограммы - времени направления служб к месту чрезвычайной ситуации: в 2015 году - 14,5 минуты, в 2016 г</w:t>
      </w:r>
      <w:r w:rsidR="00CA11BB">
        <w:rPr>
          <w:rFonts w:ascii="Times New Roman" w:eastAsia="Times New Roman" w:hAnsi="Times New Roman" w:cs="Times New Roman"/>
          <w:sz w:val="28"/>
          <w:szCs w:val="28"/>
          <w:lang w:eastAsia="ru-RU"/>
        </w:rPr>
        <w:t>оду</w:t>
      </w:r>
      <w:r w:rsidRPr="007A3BFD">
        <w:rPr>
          <w:rFonts w:ascii="Times New Roman" w:eastAsia="Times New Roman" w:hAnsi="Times New Roman" w:cs="Times New Roman"/>
          <w:sz w:val="28"/>
          <w:szCs w:val="28"/>
          <w:lang w:eastAsia="ru-RU"/>
        </w:rPr>
        <w:t xml:space="preserve"> - 13,5 минуты, в 2017 году - 12,5 минуты, в 2018 году - 10,0 минут. Фактически</w:t>
      </w:r>
      <w:r w:rsidR="00932A40">
        <w:rPr>
          <w:rFonts w:ascii="Times New Roman" w:eastAsia="Times New Roman" w:hAnsi="Times New Roman" w:cs="Times New Roman"/>
          <w:sz w:val="28"/>
          <w:szCs w:val="28"/>
          <w:lang w:eastAsia="ru-RU"/>
        </w:rPr>
        <w:t>е</w:t>
      </w:r>
      <w:r w:rsidRPr="007A3BFD">
        <w:rPr>
          <w:rFonts w:ascii="Times New Roman" w:eastAsia="Times New Roman" w:hAnsi="Times New Roman" w:cs="Times New Roman"/>
          <w:sz w:val="28"/>
          <w:szCs w:val="28"/>
          <w:lang w:eastAsia="ru-RU"/>
        </w:rPr>
        <w:t xml:space="preserve"> значения данного показателя составили: в 2015 году - 14,5 минуты, в 2016 г</w:t>
      </w:r>
      <w:r w:rsidR="00932A40">
        <w:rPr>
          <w:rFonts w:ascii="Times New Roman" w:eastAsia="Times New Roman" w:hAnsi="Times New Roman" w:cs="Times New Roman"/>
          <w:sz w:val="28"/>
          <w:szCs w:val="28"/>
          <w:lang w:eastAsia="ru-RU"/>
        </w:rPr>
        <w:t>оду</w:t>
      </w:r>
      <w:r w:rsidRPr="007A3BFD">
        <w:rPr>
          <w:rFonts w:ascii="Times New Roman" w:eastAsia="Times New Roman" w:hAnsi="Times New Roman" w:cs="Times New Roman"/>
          <w:sz w:val="28"/>
          <w:szCs w:val="28"/>
          <w:lang w:eastAsia="ru-RU"/>
        </w:rPr>
        <w:t xml:space="preserve"> - 13,5 минуты, в 2017 году - 12,2 минуты, в 2018 году - 10,0 минут.</w:t>
      </w:r>
      <w:r w:rsidR="007D1442">
        <w:rPr>
          <w:rFonts w:ascii="Times New Roman" w:eastAsia="Times New Roman" w:hAnsi="Times New Roman" w:cs="Times New Roman"/>
          <w:sz w:val="28"/>
          <w:szCs w:val="28"/>
          <w:lang w:eastAsia="ru-RU"/>
        </w:rPr>
        <w:t xml:space="preserve"> </w:t>
      </w:r>
      <w:r w:rsidRPr="007A3BFD">
        <w:rPr>
          <w:rFonts w:ascii="Times New Roman" w:eastAsia="Times New Roman" w:hAnsi="Times New Roman" w:cs="Times New Roman"/>
          <w:sz w:val="28"/>
          <w:szCs w:val="28"/>
          <w:lang w:eastAsia="ru-RU"/>
        </w:rPr>
        <w:t>Согласно данным отчетов, ожидаемый целевой показатель в проверяемом периоде достигнут.</w:t>
      </w:r>
    </w:p>
    <w:p w:rsidR="007D1442" w:rsidRPr="00361B28" w:rsidRDefault="007A3BFD" w:rsidP="00EE7E98">
      <w:pPr>
        <w:pStyle w:val="a7"/>
        <w:numPr>
          <w:ilvl w:val="0"/>
          <w:numId w:val="66"/>
        </w:numPr>
        <w:shd w:val="clear" w:color="auto" w:fill="FFFFFF" w:themeFill="background1"/>
        <w:spacing w:after="0" w:line="240" w:lineRule="auto"/>
        <w:jc w:val="center"/>
        <w:rPr>
          <w:rFonts w:ascii="Times New Roman" w:eastAsia="Times New Roman" w:hAnsi="Times New Roman" w:cs="Times New Roman"/>
          <w:b/>
          <w:sz w:val="28"/>
          <w:szCs w:val="28"/>
          <w:lang w:eastAsia="ru-RU"/>
        </w:rPr>
      </w:pPr>
      <w:r w:rsidRPr="007D1442">
        <w:rPr>
          <w:rFonts w:ascii="Times New Roman" w:eastAsia="Times New Roman" w:hAnsi="Times New Roman" w:cs="Times New Roman"/>
          <w:b/>
          <w:sz w:val="28"/>
          <w:szCs w:val="28"/>
          <w:lang w:eastAsia="ru-RU"/>
        </w:rPr>
        <w:lastRenderedPageBreak/>
        <w:t>Подпрограмма «Развитие аварийно-спасательных формирований»</w:t>
      </w:r>
      <w:r w:rsidR="007D1442" w:rsidRPr="007D1442">
        <w:rPr>
          <w:rFonts w:ascii="Times New Roman" w:eastAsia="Times New Roman" w:hAnsi="Times New Roman" w:cs="Times New Roman"/>
          <w:b/>
          <w:sz w:val="28"/>
          <w:szCs w:val="28"/>
          <w:lang w:eastAsia="ru-RU"/>
        </w:rPr>
        <w:t xml:space="preserve"> </w:t>
      </w:r>
    </w:p>
    <w:p w:rsidR="007A3BFD" w:rsidRPr="007D1442" w:rsidRDefault="007A3BFD" w:rsidP="00D77D5D">
      <w:pPr>
        <w:pStyle w:val="a7"/>
        <w:shd w:val="clear" w:color="auto" w:fill="FFFFFF" w:themeFill="background1"/>
        <w:spacing w:after="0" w:line="240" w:lineRule="auto"/>
        <w:ind w:left="385"/>
        <w:jc w:val="right"/>
        <w:rPr>
          <w:rFonts w:ascii="Times New Roman" w:eastAsia="Times New Roman" w:hAnsi="Times New Roman" w:cs="Times New Roman"/>
          <w:b/>
          <w:sz w:val="28"/>
          <w:szCs w:val="28"/>
          <w:lang w:eastAsia="ru-RU"/>
        </w:rPr>
      </w:pPr>
      <w:r w:rsidRPr="007D1442">
        <w:rPr>
          <w:rFonts w:ascii="Times New Roman" w:eastAsia="Times New Roman" w:hAnsi="Times New Roman" w:cs="Times New Roman"/>
          <w:sz w:val="28"/>
          <w:szCs w:val="28"/>
          <w:lang w:eastAsia="ru-RU"/>
        </w:rPr>
        <w:t>Таблица 3</w:t>
      </w:r>
    </w:p>
    <w:p w:rsidR="007A3BFD" w:rsidRPr="007A3BFD" w:rsidRDefault="007A3BFD" w:rsidP="00D77D5D">
      <w:pPr>
        <w:shd w:val="clear" w:color="auto" w:fill="FFFFFF" w:themeFill="background1"/>
        <w:spacing w:after="0" w:line="240" w:lineRule="auto"/>
        <w:ind w:firstLine="728"/>
        <w:jc w:val="center"/>
        <w:rPr>
          <w:rFonts w:ascii="Times New Roman" w:eastAsia="Times New Roman" w:hAnsi="Times New Roman" w:cs="Times New Roman"/>
          <w:b/>
          <w:sz w:val="28"/>
          <w:szCs w:val="28"/>
          <w:lang w:eastAsia="ru-RU"/>
        </w:rPr>
      </w:pPr>
      <w:r w:rsidRPr="007A3BFD">
        <w:rPr>
          <w:rFonts w:ascii="Times New Roman" w:eastAsia="Times New Roman" w:hAnsi="Times New Roman" w:cs="Times New Roman"/>
          <w:b/>
          <w:sz w:val="28"/>
          <w:szCs w:val="28"/>
          <w:lang w:eastAsia="ru-RU"/>
        </w:rPr>
        <w:t>Объемы финансирования мероприятий по развитию аварийно-спасательных формирований</w:t>
      </w:r>
    </w:p>
    <w:p w:rsidR="007A3BFD" w:rsidRPr="007D1442" w:rsidRDefault="007D1442" w:rsidP="00D77D5D">
      <w:pPr>
        <w:shd w:val="clear" w:color="auto" w:fill="FFFFFF" w:themeFill="background1"/>
        <w:spacing w:after="0" w:line="240" w:lineRule="auto"/>
        <w:ind w:firstLine="567"/>
        <w:jc w:val="right"/>
        <w:rPr>
          <w:rFonts w:ascii="Times New Roman" w:eastAsia="Times New Roman" w:hAnsi="Times New Roman" w:cs="Times New Roman"/>
          <w:bCs/>
          <w:sz w:val="24"/>
          <w:szCs w:val="24"/>
          <w:lang w:eastAsia="ru-RU"/>
        </w:rPr>
      </w:pPr>
      <w:r>
        <w:rPr>
          <w:rFonts w:ascii="Times New Roman" w:eastAsia="Times New Roman" w:hAnsi="Times New Roman" w:cs="Times New Roman"/>
          <w:sz w:val="24"/>
          <w:szCs w:val="24"/>
          <w:lang w:eastAsia="ru-RU"/>
        </w:rPr>
        <w:t>(</w:t>
      </w:r>
      <w:r w:rsidR="007A3BFD" w:rsidRPr="007D1442">
        <w:rPr>
          <w:rFonts w:ascii="Times New Roman" w:eastAsia="Times New Roman" w:hAnsi="Times New Roman" w:cs="Times New Roman"/>
          <w:sz w:val="24"/>
          <w:szCs w:val="24"/>
          <w:lang w:eastAsia="ru-RU"/>
        </w:rPr>
        <w:t>тыс. руб.</w:t>
      </w:r>
      <w:r>
        <w:rPr>
          <w:rFonts w:ascii="Times New Roman" w:eastAsia="Times New Roman" w:hAnsi="Times New Roman" w:cs="Times New Roman"/>
          <w:sz w:val="24"/>
          <w:szCs w:val="24"/>
          <w:lang w:eastAsia="ru-RU"/>
        </w:rPr>
        <w:t>)</w:t>
      </w:r>
    </w:p>
    <w:tbl>
      <w:tblPr>
        <w:tblpPr w:leftFromText="180" w:rightFromText="180" w:vertAnchor="text" w:tblpY="1"/>
        <w:tblOverlap w:val="never"/>
        <w:tblW w:w="10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29"/>
        <w:gridCol w:w="1426"/>
        <w:gridCol w:w="1276"/>
        <w:gridCol w:w="1417"/>
        <w:gridCol w:w="1276"/>
        <w:gridCol w:w="1276"/>
      </w:tblGrid>
      <w:tr w:rsidR="007A3BFD" w:rsidRPr="007A3BFD" w:rsidTr="00361B28">
        <w:trPr>
          <w:trHeight w:val="649"/>
        </w:trPr>
        <w:tc>
          <w:tcPr>
            <w:tcW w:w="3929" w:type="dxa"/>
            <w:tcBorders>
              <w:top w:val="single" w:sz="4" w:space="0" w:color="auto"/>
              <w:left w:val="single" w:sz="4" w:space="0" w:color="auto"/>
              <w:bottom w:val="single" w:sz="4" w:space="0" w:color="auto"/>
              <w:right w:val="single" w:sz="4" w:space="0" w:color="auto"/>
            </w:tcBorders>
            <w:vAlign w:val="center"/>
          </w:tcPr>
          <w:p w:rsidR="007A3BFD" w:rsidRPr="007D1442" w:rsidRDefault="007A3BFD" w:rsidP="00D77D5D">
            <w:pPr>
              <w:shd w:val="clear" w:color="auto" w:fill="FFFFFF" w:themeFill="background1"/>
              <w:spacing w:after="0" w:line="240" w:lineRule="auto"/>
              <w:jc w:val="center"/>
              <w:rPr>
                <w:rFonts w:ascii="Times New Roman" w:eastAsia="Times New Roman" w:hAnsi="Times New Roman" w:cs="Times New Roman"/>
                <w:b/>
                <w:bCs/>
                <w:sz w:val="21"/>
                <w:szCs w:val="21"/>
                <w:lang w:eastAsia="ru-RU"/>
              </w:rPr>
            </w:pPr>
            <w:r w:rsidRPr="007D1442">
              <w:rPr>
                <w:rFonts w:ascii="Times New Roman" w:eastAsia="Times New Roman" w:hAnsi="Times New Roman" w:cs="Times New Roman"/>
                <w:b/>
                <w:bCs/>
                <w:sz w:val="21"/>
                <w:szCs w:val="21"/>
                <w:lang w:eastAsia="ru-RU"/>
              </w:rPr>
              <w:t>Наименование мероприятия</w:t>
            </w:r>
          </w:p>
        </w:tc>
        <w:tc>
          <w:tcPr>
            <w:tcW w:w="1426" w:type="dxa"/>
            <w:tcBorders>
              <w:top w:val="single" w:sz="4" w:space="0" w:color="auto"/>
              <w:left w:val="single" w:sz="4" w:space="0" w:color="auto"/>
              <w:bottom w:val="single" w:sz="4" w:space="0" w:color="auto"/>
              <w:right w:val="single" w:sz="4" w:space="0" w:color="auto"/>
            </w:tcBorders>
            <w:vAlign w:val="center"/>
          </w:tcPr>
          <w:p w:rsidR="007A3BFD" w:rsidRPr="007D1442" w:rsidRDefault="007A3BFD" w:rsidP="00D77D5D">
            <w:pPr>
              <w:shd w:val="clear" w:color="auto" w:fill="FFFFFF" w:themeFill="background1"/>
              <w:spacing w:after="0" w:line="240" w:lineRule="auto"/>
              <w:ind w:hanging="12"/>
              <w:jc w:val="center"/>
              <w:rPr>
                <w:rFonts w:ascii="Times New Roman" w:eastAsia="Times New Roman" w:hAnsi="Times New Roman" w:cs="Times New Roman"/>
                <w:b/>
                <w:bCs/>
                <w:sz w:val="21"/>
                <w:szCs w:val="21"/>
                <w:lang w:eastAsia="ru-RU"/>
              </w:rPr>
            </w:pPr>
            <w:r w:rsidRPr="007D1442">
              <w:rPr>
                <w:rFonts w:ascii="Times New Roman" w:eastAsia="Times New Roman" w:hAnsi="Times New Roman" w:cs="Times New Roman"/>
                <w:b/>
                <w:bCs/>
                <w:sz w:val="21"/>
                <w:szCs w:val="21"/>
                <w:lang w:eastAsia="ru-RU"/>
              </w:rPr>
              <w:t>2015</w:t>
            </w:r>
          </w:p>
        </w:tc>
        <w:tc>
          <w:tcPr>
            <w:tcW w:w="1276" w:type="dxa"/>
            <w:tcBorders>
              <w:top w:val="single" w:sz="4" w:space="0" w:color="auto"/>
              <w:left w:val="single" w:sz="4" w:space="0" w:color="auto"/>
              <w:bottom w:val="single" w:sz="4" w:space="0" w:color="auto"/>
              <w:right w:val="single" w:sz="4" w:space="0" w:color="auto"/>
            </w:tcBorders>
            <w:vAlign w:val="center"/>
          </w:tcPr>
          <w:p w:rsidR="007A3BFD" w:rsidRPr="007D1442" w:rsidRDefault="007A3BFD" w:rsidP="00D77D5D">
            <w:pPr>
              <w:shd w:val="clear" w:color="auto" w:fill="FFFFFF" w:themeFill="background1"/>
              <w:spacing w:after="0" w:line="240" w:lineRule="auto"/>
              <w:ind w:firstLine="10"/>
              <w:jc w:val="center"/>
              <w:rPr>
                <w:rFonts w:ascii="Times New Roman" w:eastAsia="Times New Roman" w:hAnsi="Times New Roman" w:cs="Times New Roman"/>
                <w:b/>
                <w:bCs/>
                <w:sz w:val="21"/>
                <w:szCs w:val="21"/>
                <w:lang w:eastAsia="ru-RU"/>
              </w:rPr>
            </w:pPr>
            <w:r w:rsidRPr="007D1442">
              <w:rPr>
                <w:rFonts w:ascii="Times New Roman" w:eastAsia="Times New Roman" w:hAnsi="Times New Roman" w:cs="Times New Roman"/>
                <w:b/>
                <w:bCs/>
                <w:sz w:val="21"/>
                <w:szCs w:val="21"/>
                <w:lang w:eastAsia="ru-RU"/>
              </w:rPr>
              <w:t>2016</w:t>
            </w:r>
          </w:p>
        </w:tc>
        <w:tc>
          <w:tcPr>
            <w:tcW w:w="1417" w:type="dxa"/>
            <w:tcBorders>
              <w:top w:val="single" w:sz="4" w:space="0" w:color="auto"/>
              <w:left w:val="single" w:sz="4" w:space="0" w:color="auto"/>
              <w:bottom w:val="single" w:sz="4" w:space="0" w:color="auto"/>
              <w:right w:val="single" w:sz="4" w:space="0" w:color="auto"/>
            </w:tcBorders>
            <w:vAlign w:val="center"/>
          </w:tcPr>
          <w:p w:rsidR="007A3BFD" w:rsidRPr="007D1442" w:rsidRDefault="007A3BFD" w:rsidP="00D77D5D">
            <w:pPr>
              <w:shd w:val="clear" w:color="auto" w:fill="FFFFFF" w:themeFill="background1"/>
              <w:spacing w:after="0" w:line="240" w:lineRule="auto"/>
              <w:jc w:val="center"/>
              <w:rPr>
                <w:rFonts w:ascii="Times New Roman" w:eastAsia="Times New Roman" w:hAnsi="Times New Roman" w:cs="Times New Roman"/>
                <w:b/>
                <w:bCs/>
                <w:sz w:val="21"/>
                <w:szCs w:val="21"/>
                <w:lang w:eastAsia="ru-RU"/>
              </w:rPr>
            </w:pPr>
            <w:r w:rsidRPr="007D1442">
              <w:rPr>
                <w:rFonts w:ascii="Times New Roman" w:eastAsia="Times New Roman" w:hAnsi="Times New Roman" w:cs="Times New Roman"/>
                <w:b/>
                <w:bCs/>
                <w:sz w:val="21"/>
                <w:szCs w:val="21"/>
                <w:lang w:eastAsia="ru-RU"/>
              </w:rPr>
              <w:t>2017</w:t>
            </w:r>
          </w:p>
        </w:tc>
        <w:tc>
          <w:tcPr>
            <w:tcW w:w="1276" w:type="dxa"/>
            <w:tcBorders>
              <w:top w:val="single" w:sz="4" w:space="0" w:color="auto"/>
              <w:left w:val="single" w:sz="4" w:space="0" w:color="auto"/>
              <w:bottom w:val="single" w:sz="4" w:space="0" w:color="auto"/>
              <w:right w:val="single" w:sz="4" w:space="0" w:color="auto"/>
            </w:tcBorders>
            <w:vAlign w:val="center"/>
          </w:tcPr>
          <w:p w:rsidR="007A3BFD" w:rsidRPr="007D1442" w:rsidRDefault="007A3BFD" w:rsidP="00D77D5D">
            <w:pPr>
              <w:shd w:val="clear" w:color="auto" w:fill="FFFFFF" w:themeFill="background1"/>
              <w:spacing w:after="0" w:line="240" w:lineRule="auto"/>
              <w:ind w:firstLine="11"/>
              <w:jc w:val="center"/>
              <w:rPr>
                <w:rFonts w:ascii="Times New Roman" w:eastAsia="Times New Roman" w:hAnsi="Times New Roman" w:cs="Times New Roman"/>
                <w:b/>
                <w:bCs/>
                <w:sz w:val="21"/>
                <w:szCs w:val="21"/>
                <w:lang w:eastAsia="ru-RU"/>
              </w:rPr>
            </w:pPr>
            <w:r w:rsidRPr="007D1442">
              <w:rPr>
                <w:rFonts w:ascii="Times New Roman" w:eastAsia="Times New Roman" w:hAnsi="Times New Roman" w:cs="Times New Roman"/>
                <w:b/>
                <w:bCs/>
                <w:sz w:val="21"/>
                <w:szCs w:val="21"/>
                <w:lang w:eastAsia="ru-RU"/>
              </w:rPr>
              <w:t>2018</w:t>
            </w:r>
          </w:p>
        </w:tc>
        <w:tc>
          <w:tcPr>
            <w:tcW w:w="1276" w:type="dxa"/>
            <w:tcBorders>
              <w:top w:val="single" w:sz="4" w:space="0" w:color="auto"/>
              <w:left w:val="single" w:sz="4" w:space="0" w:color="auto"/>
              <w:bottom w:val="single" w:sz="4" w:space="0" w:color="auto"/>
              <w:right w:val="single" w:sz="4" w:space="0" w:color="auto"/>
            </w:tcBorders>
            <w:vAlign w:val="center"/>
          </w:tcPr>
          <w:p w:rsidR="007A3BFD" w:rsidRPr="007D1442" w:rsidRDefault="007A3BFD" w:rsidP="00D77D5D">
            <w:pPr>
              <w:shd w:val="clear" w:color="auto" w:fill="FFFFFF" w:themeFill="background1"/>
              <w:spacing w:after="0" w:line="240" w:lineRule="auto"/>
              <w:jc w:val="center"/>
              <w:rPr>
                <w:rFonts w:ascii="Times New Roman" w:eastAsia="Times New Roman" w:hAnsi="Times New Roman" w:cs="Times New Roman"/>
                <w:b/>
                <w:bCs/>
                <w:sz w:val="21"/>
                <w:szCs w:val="21"/>
                <w:lang w:eastAsia="ru-RU"/>
              </w:rPr>
            </w:pPr>
            <w:r w:rsidRPr="007D1442">
              <w:rPr>
                <w:rFonts w:ascii="Times New Roman" w:eastAsia="Times New Roman" w:hAnsi="Times New Roman" w:cs="Times New Roman"/>
                <w:b/>
                <w:bCs/>
                <w:sz w:val="21"/>
                <w:szCs w:val="21"/>
                <w:lang w:eastAsia="ru-RU"/>
              </w:rPr>
              <w:t>Всего</w:t>
            </w:r>
          </w:p>
        </w:tc>
      </w:tr>
      <w:tr w:rsidR="007A3BFD" w:rsidRPr="007A3BFD" w:rsidTr="00361B28">
        <w:tc>
          <w:tcPr>
            <w:tcW w:w="3929" w:type="dxa"/>
            <w:tcBorders>
              <w:top w:val="single" w:sz="4" w:space="0" w:color="auto"/>
              <w:left w:val="single" w:sz="4" w:space="0" w:color="auto"/>
              <w:bottom w:val="single" w:sz="4" w:space="0" w:color="auto"/>
              <w:right w:val="single" w:sz="4" w:space="0" w:color="auto"/>
            </w:tcBorders>
            <w:vAlign w:val="center"/>
          </w:tcPr>
          <w:p w:rsidR="007A3BFD" w:rsidRPr="007D1442" w:rsidRDefault="007A3BFD" w:rsidP="00D77D5D">
            <w:pPr>
              <w:shd w:val="clear" w:color="auto" w:fill="FFFFFF" w:themeFill="background1"/>
              <w:spacing w:after="0" w:line="240" w:lineRule="auto"/>
              <w:jc w:val="center"/>
              <w:rPr>
                <w:rFonts w:ascii="Times New Roman" w:eastAsia="Times New Roman" w:hAnsi="Times New Roman" w:cs="Times New Roman"/>
                <w:b/>
                <w:bCs/>
                <w:sz w:val="21"/>
                <w:szCs w:val="21"/>
                <w:lang w:eastAsia="ru-RU"/>
              </w:rPr>
            </w:pPr>
            <w:r w:rsidRPr="007D1442">
              <w:rPr>
                <w:rFonts w:ascii="Times New Roman" w:eastAsia="Times New Roman" w:hAnsi="Times New Roman" w:cs="Times New Roman"/>
                <w:b/>
                <w:bCs/>
                <w:sz w:val="21"/>
                <w:szCs w:val="21"/>
                <w:lang w:eastAsia="ru-RU"/>
              </w:rPr>
              <w:t>1</w:t>
            </w:r>
          </w:p>
        </w:tc>
        <w:tc>
          <w:tcPr>
            <w:tcW w:w="1426" w:type="dxa"/>
            <w:tcBorders>
              <w:top w:val="single" w:sz="4" w:space="0" w:color="auto"/>
              <w:left w:val="single" w:sz="4" w:space="0" w:color="auto"/>
              <w:bottom w:val="single" w:sz="4" w:space="0" w:color="auto"/>
              <w:right w:val="single" w:sz="4" w:space="0" w:color="auto"/>
            </w:tcBorders>
            <w:vAlign w:val="center"/>
          </w:tcPr>
          <w:p w:rsidR="007A3BFD" w:rsidRPr="007D1442" w:rsidRDefault="007A3BFD" w:rsidP="00D77D5D">
            <w:pPr>
              <w:shd w:val="clear" w:color="auto" w:fill="FFFFFF" w:themeFill="background1"/>
              <w:spacing w:after="0" w:line="240" w:lineRule="auto"/>
              <w:ind w:hanging="12"/>
              <w:jc w:val="center"/>
              <w:rPr>
                <w:rFonts w:ascii="Times New Roman" w:eastAsia="Times New Roman" w:hAnsi="Times New Roman" w:cs="Times New Roman"/>
                <w:b/>
                <w:bCs/>
                <w:sz w:val="21"/>
                <w:szCs w:val="21"/>
                <w:lang w:eastAsia="ru-RU"/>
              </w:rPr>
            </w:pPr>
            <w:r w:rsidRPr="007D1442">
              <w:rPr>
                <w:rFonts w:ascii="Times New Roman" w:eastAsia="Times New Roman" w:hAnsi="Times New Roman" w:cs="Times New Roman"/>
                <w:b/>
                <w:bCs/>
                <w:sz w:val="21"/>
                <w:szCs w:val="21"/>
                <w:lang w:eastAsia="ru-RU"/>
              </w:rPr>
              <w:t>3</w:t>
            </w:r>
          </w:p>
        </w:tc>
        <w:tc>
          <w:tcPr>
            <w:tcW w:w="1276" w:type="dxa"/>
            <w:tcBorders>
              <w:top w:val="single" w:sz="4" w:space="0" w:color="auto"/>
              <w:left w:val="single" w:sz="4" w:space="0" w:color="auto"/>
              <w:bottom w:val="single" w:sz="4" w:space="0" w:color="auto"/>
              <w:right w:val="single" w:sz="4" w:space="0" w:color="auto"/>
            </w:tcBorders>
            <w:vAlign w:val="center"/>
          </w:tcPr>
          <w:p w:rsidR="007A3BFD" w:rsidRPr="007D1442" w:rsidRDefault="007A3BFD" w:rsidP="00D77D5D">
            <w:pPr>
              <w:shd w:val="clear" w:color="auto" w:fill="FFFFFF" w:themeFill="background1"/>
              <w:spacing w:after="0" w:line="240" w:lineRule="auto"/>
              <w:ind w:firstLine="10"/>
              <w:jc w:val="center"/>
              <w:rPr>
                <w:rFonts w:ascii="Times New Roman" w:eastAsia="Times New Roman" w:hAnsi="Times New Roman" w:cs="Times New Roman"/>
                <w:b/>
                <w:bCs/>
                <w:sz w:val="21"/>
                <w:szCs w:val="21"/>
                <w:lang w:eastAsia="ru-RU"/>
              </w:rPr>
            </w:pPr>
            <w:r w:rsidRPr="007D1442">
              <w:rPr>
                <w:rFonts w:ascii="Times New Roman" w:eastAsia="Times New Roman" w:hAnsi="Times New Roman" w:cs="Times New Roman"/>
                <w:b/>
                <w:bCs/>
                <w:sz w:val="21"/>
                <w:szCs w:val="21"/>
                <w:lang w:eastAsia="ru-RU"/>
              </w:rPr>
              <w:t>4</w:t>
            </w:r>
          </w:p>
        </w:tc>
        <w:tc>
          <w:tcPr>
            <w:tcW w:w="1417" w:type="dxa"/>
            <w:tcBorders>
              <w:top w:val="single" w:sz="4" w:space="0" w:color="auto"/>
              <w:left w:val="single" w:sz="4" w:space="0" w:color="auto"/>
              <w:bottom w:val="single" w:sz="4" w:space="0" w:color="auto"/>
              <w:right w:val="single" w:sz="4" w:space="0" w:color="auto"/>
            </w:tcBorders>
            <w:vAlign w:val="center"/>
          </w:tcPr>
          <w:p w:rsidR="007A3BFD" w:rsidRPr="007D1442" w:rsidRDefault="007A3BFD" w:rsidP="00D77D5D">
            <w:pPr>
              <w:shd w:val="clear" w:color="auto" w:fill="FFFFFF" w:themeFill="background1"/>
              <w:spacing w:after="0" w:line="240" w:lineRule="auto"/>
              <w:jc w:val="center"/>
              <w:rPr>
                <w:rFonts w:ascii="Times New Roman" w:eastAsia="Times New Roman" w:hAnsi="Times New Roman" w:cs="Times New Roman"/>
                <w:b/>
                <w:bCs/>
                <w:sz w:val="21"/>
                <w:szCs w:val="21"/>
                <w:lang w:eastAsia="ru-RU"/>
              </w:rPr>
            </w:pPr>
            <w:r w:rsidRPr="007D1442">
              <w:rPr>
                <w:rFonts w:ascii="Times New Roman" w:eastAsia="Times New Roman" w:hAnsi="Times New Roman" w:cs="Times New Roman"/>
                <w:b/>
                <w:bCs/>
                <w:sz w:val="21"/>
                <w:szCs w:val="21"/>
                <w:lang w:eastAsia="ru-RU"/>
              </w:rPr>
              <w:t>5</w:t>
            </w:r>
          </w:p>
        </w:tc>
        <w:tc>
          <w:tcPr>
            <w:tcW w:w="1276" w:type="dxa"/>
            <w:tcBorders>
              <w:top w:val="single" w:sz="4" w:space="0" w:color="auto"/>
              <w:left w:val="single" w:sz="4" w:space="0" w:color="auto"/>
              <w:bottom w:val="single" w:sz="4" w:space="0" w:color="auto"/>
              <w:right w:val="single" w:sz="4" w:space="0" w:color="auto"/>
            </w:tcBorders>
            <w:vAlign w:val="center"/>
          </w:tcPr>
          <w:p w:rsidR="007A3BFD" w:rsidRPr="007D1442" w:rsidRDefault="007A3BFD" w:rsidP="00D77D5D">
            <w:pPr>
              <w:shd w:val="clear" w:color="auto" w:fill="FFFFFF" w:themeFill="background1"/>
              <w:spacing w:after="0" w:line="240" w:lineRule="auto"/>
              <w:ind w:firstLine="11"/>
              <w:jc w:val="center"/>
              <w:rPr>
                <w:rFonts w:ascii="Times New Roman" w:eastAsia="Times New Roman" w:hAnsi="Times New Roman" w:cs="Times New Roman"/>
                <w:b/>
                <w:bCs/>
                <w:sz w:val="21"/>
                <w:szCs w:val="21"/>
                <w:lang w:eastAsia="ru-RU"/>
              </w:rPr>
            </w:pPr>
            <w:r w:rsidRPr="007D1442">
              <w:rPr>
                <w:rFonts w:ascii="Times New Roman" w:eastAsia="Times New Roman" w:hAnsi="Times New Roman" w:cs="Times New Roman"/>
                <w:b/>
                <w:bCs/>
                <w:sz w:val="21"/>
                <w:szCs w:val="21"/>
                <w:lang w:eastAsia="ru-RU"/>
              </w:rPr>
              <w:t>6</w:t>
            </w:r>
          </w:p>
        </w:tc>
        <w:tc>
          <w:tcPr>
            <w:tcW w:w="1276" w:type="dxa"/>
            <w:tcBorders>
              <w:top w:val="single" w:sz="4" w:space="0" w:color="auto"/>
              <w:left w:val="single" w:sz="4" w:space="0" w:color="auto"/>
              <w:bottom w:val="single" w:sz="4" w:space="0" w:color="auto"/>
              <w:right w:val="single" w:sz="4" w:space="0" w:color="auto"/>
            </w:tcBorders>
            <w:vAlign w:val="center"/>
          </w:tcPr>
          <w:p w:rsidR="007A3BFD" w:rsidRPr="007D1442" w:rsidRDefault="007A3BFD" w:rsidP="00D77D5D">
            <w:pPr>
              <w:shd w:val="clear" w:color="auto" w:fill="FFFFFF" w:themeFill="background1"/>
              <w:spacing w:after="0" w:line="240" w:lineRule="auto"/>
              <w:jc w:val="center"/>
              <w:rPr>
                <w:rFonts w:ascii="Times New Roman" w:eastAsia="Times New Roman" w:hAnsi="Times New Roman" w:cs="Times New Roman"/>
                <w:b/>
                <w:bCs/>
                <w:sz w:val="21"/>
                <w:szCs w:val="21"/>
                <w:lang w:eastAsia="ru-RU"/>
              </w:rPr>
            </w:pPr>
            <w:r w:rsidRPr="007D1442">
              <w:rPr>
                <w:rFonts w:ascii="Times New Roman" w:eastAsia="Times New Roman" w:hAnsi="Times New Roman" w:cs="Times New Roman"/>
                <w:b/>
                <w:bCs/>
                <w:sz w:val="21"/>
                <w:szCs w:val="21"/>
                <w:lang w:eastAsia="ru-RU"/>
              </w:rPr>
              <w:t>7</w:t>
            </w:r>
          </w:p>
        </w:tc>
      </w:tr>
      <w:tr w:rsidR="007A3BFD" w:rsidRPr="007A3BFD" w:rsidTr="00361B28">
        <w:tc>
          <w:tcPr>
            <w:tcW w:w="3929" w:type="dxa"/>
            <w:tcBorders>
              <w:top w:val="single" w:sz="4" w:space="0" w:color="auto"/>
              <w:left w:val="single" w:sz="4" w:space="0" w:color="auto"/>
              <w:bottom w:val="single" w:sz="4" w:space="0" w:color="auto"/>
              <w:right w:val="single" w:sz="4" w:space="0" w:color="auto"/>
            </w:tcBorders>
          </w:tcPr>
          <w:p w:rsidR="007A3BFD" w:rsidRPr="007D1442" w:rsidRDefault="007A3BFD" w:rsidP="00D77D5D">
            <w:pPr>
              <w:shd w:val="clear" w:color="auto" w:fill="FFFFFF" w:themeFill="background1"/>
              <w:spacing w:after="0" w:line="240" w:lineRule="auto"/>
              <w:rPr>
                <w:rFonts w:ascii="Times New Roman" w:eastAsia="Times New Roman" w:hAnsi="Times New Roman" w:cs="Times New Roman"/>
                <w:sz w:val="21"/>
                <w:szCs w:val="21"/>
                <w:lang w:eastAsia="ru-RU"/>
              </w:rPr>
            </w:pPr>
            <w:r w:rsidRPr="007D1442">
              <w:rPr>
                <w:rFonts w:ascii="Times New Roman" w:eastAsia="Times New Roman" w:hAnsi="Times New Roman" w:cs="Times New Roman"/>
                <w:sz w:val="21"/>
                <w:szCs w:val="21"/>
                <w:lang w:eastAsia="ru-RU"/>
              </w:rPr>
              <w:t>Госпрограмма- рес</w:t>
            </w:r>
            <w:r w:rsidR="007D1442">
              <w:rPr>
                <w:rFonts w:ascii="Times New Roman" w:eastAsia="Times New Roman" w:hAnsi="Times New Roman" w:cs="Times New Roman"/>
                <w:sz w:val="21"/>
                <w:szCs w:val="21"/>
                <w:lang w:eastAsia="ru-RU"/>
              </w:rPr>
              <w:t>урсное</w:t>
            </w:r>
            <w:r w:rsidRPr="007D1442">
              <w:rPr>
                <w:rFonts w:ascii="Times New Roman" w:eastAsia="Times New Roman" w:hAnsi="Times New Roman" w:cs="Times New Roman"/>
                <w:sz w:val="21"/>
                <w:szCs w:val="21"/>
                <w:lang w:eastAsia="ru-RU"/>
              </w:rPr>
              <w:t xml:space="preserve"> обеспеч</w:t>
            </w:r>
            <w:r w:rsidR="007D1442">
              <w:rPr>
                <w:rFonts w:ascii="Times New Roman" w:eastAsia="Times New Roman" w:hAnsi="Times New Roman" w:cs="Times New Roman"/>
                <w:sz w:val="21"/>
                <w:szCs w:val="21"/>
                <w:lang w:eastAsia="ru-RU"/>
              </w:rPr>
              <w:t>ение</w:t>
            </w:r>
          </w:p>
        </w:tc>
        <w:tc>
          <w:tcPr>
            <w:tcW w:w="1426" w:type="dxa"/>
            <w:tcBorders>
              <w:top w:val="single" w:sz="4" w:space="0" w:color="auto"/>
              <w:left w:val="single" w:sz="4" w:space="0" w:color="auto"/>
              <w:bottom w:val="single" w:sz="4" w:space="0" w:color="auto"/>
              <w:right w:val="single" w:sz="4" w:space="0" w:color="auto"/>
            </w:tcBorders>
            <w:vAlign w:val="center"/>
          </w:tcPr>
          <w:p w:rsidR="007A3BFD" w:rsidRPr="007D1442" w:rsidRDefault="007A3BFD" w:rsidP="00D77D5D">
            <w:pPr>
              <w:shd w:val="clear" w:color="auto" w:fill="FFFFFF" w:themeFill="background1"/>
              <w:spacing w:after="0" w:line="240" w:lineRule="auto"/>
              <w:ind w:hanging="12"/>
              <w:jc w:val="center"/>
              <w:rPr>
                <w:rFonts w:ascii="Times New Roman" w:eastAsia="Times New Roman" w:hAnsi="Times New Roman" w:cs="Times New Roman"/>
                <w:sz w:val="21"/>
                <w:szCs w:val="21"/>
                <w:lang w:eastAsia="ru-RU"/>
              </w:rPr>
            </w:pPr>
            <w:r w:rsidRPr="007D1442">
              <w:rPr>
                <w:rFonts w:ascii="Times New Roman" w:eastAsia="Times New Roman" w:hAnsi="Times New Roman" w:cs="Times New Roman"/>
                <w:sz w:val="21"/>
                <w:szCs w:val="21"/>
                <w:lang w:eastAsia="ru-RU"/>
              </w:rPr>
              <w:t>74</w:t>
            </w:r>
            <w:r w:rsidR="00361B28">
              <w:rPr>
                <w:rFonts w:ascii="Times New Roman" w:eastAsia="Times New Roman" w:hAnsi="Times New Roman" w:cs="Times New Roman"/>
                <w:sz w:val="21"/>
                <w:szCs w:val="21"/>
                <w:lang w:eastAsia="ru-RU"/>
              </w:rPr>
              <w:t> </w:t>
            </w:r>
            <w:r w:rsidRPr="007D1442">
              <w:rPr>
                <w:rFonts w:ascii="Times New Roman" w:eastAsia="Times New Roman" w:hAnsi="Times New Roman" w:cs="Times New Roman"/>
                <w:sz w:val="21"/>
                <w:szCs w:val="21"/>
                <w:lang w:eastAsia="ru-RU"/>
              </w:rPr>
              <w:t>334,3</w:t>
            </w:r>
          </w:p>
        </w:tc>
        <w:tc>
          <w:tcPr>
            <w:tcW w:w="1276" w:type="dxa"/>
            <w:tcBorders>
              <w:top w:val="single" w:sz="4" w:space="0" w:color="auto"/>
              <w:left w:val="single" w:sz="4" w:space="0" w:color="auto"/>
              <w:bottom w:val="single" w:sz="4" w:space="0" w:color="auto"/>
              <w:right w:val="single" w:sz="4" w:space="0" w:color="auto"/>
            </w:tcBorders>
            <w:vAlign w:val="center"/>
          </w:tcPr>
          <w:p w:rsidR="007A3BFD" w:rsidRPr="007D1442" w:rsidRDefault="007A3BFD" w:rsidP="00D77D5D">
            <w:pPr>
              <w:shd w:val="clear" w:color="auto" w:fill="FFFFFF" w:themeFill="background1"/>
              <w:spacing w:after="0" w:line="240" w:lineRule="auto"/>
              <w:ind w:firstLine="10"/>
              <w:jc w:val="center"/>
              <w:rPr>
                <w:rFonts w:ascii="Times New Roman" w:eastAsia="Times New Roman" w:hAnsi="Times New Roman" w:cs="Times New Roman"/>
                <w:sz w:val="21"/>
                <w:szCs w:val="21"/>
                <w:lang w:eastAsia="ru-RU"/>
              </w:rPr>
            </w:pPr>
            <w:r w:rsidRPr="007D1442">
              <w:rPr>
                <w:rFonts w:ascii="Times New Roman" w:eastAsia="Times New Roman" w:hAnsi="Times New Roman" w:cs="Times New Roman"/>
                <w:sz w:val="21"/>
                <w:szCs w:val="21"/>
                <w:lang w:eastAsia="ru-RU"/>
              </w:rPr>
              <w:t>73</w:t>
            </w:r>
            <w:r w:rsidR="00361B28">
              <w:rPr>
                <w:rFonts w:ascii="Times New Roman" w:eastAsia="Times New Roman" w:hAnsi="Times New Roman" w:cs="Times New Roman"/>
                <w:sz w:val="21"/>
                <w:szCs w:val="21"/>
                <w:lang w:eastAsia="ru-RU"/>
              </w:rPr>
              <w:t> </w:t>
            </w:r>
            <w:r w:rsidRPr="007D1442">
              <w:rPr>
                <w:rFonts w:ascii="Times New Roman" w:eastAsia="Times New Roman" w:hAnsi="Times New Roman" w:cs="Times New Roman"/>
                <w:sz w:val="21"/>
                <w:szCs w:val="21"/>
                <w:lang w:eastAsia="ru-RU"/>
              </w:rPr>
              <w:t>673,8</w:t>
            </w:r>
          </w:p>
        </w:tc>
        <w:tc>
          <w:tcPr>
            <w:tcW w:w="1417" w:type="dxa"/>
            <w:tcBorders>
              <w:top w:val="single" w:sz="4" w:space="0" w:color="auto"/>
              <w:left w:val="single" w:sz="4" w:space="0" w:color="auto"/>
              <w:bottom w:val="single" w:sz="4" w:space="0" w:color="auto"/>
              <w:right w:val="single" w:sz="4" w:space="0" w:color="auto"/>
            </w:tcBorders>
            <w:vAlign w:val="center"/>
          </w:tcPr>
          <w:p w:rsidR="007A3BFD" w:rsidRPr="007D1442" w:rsidRDefault="007A3BFD" w:rsidP="00D77D5D">
            <w:pPr>
              <w:shd w:val="clear" w:color="auto" w:fill="FFFFFF" w:themeFill="background1"/>
              <w:spacing w:after="0" w:line="240" w:lineRule="auto"/>
              <w:jc w:val="center"/>
              <w:rPr>
                <w:rFonts w:ascii="Times New Roman" w:eastAsia="Times New Roman" w:hAnsi="Times New Roman" w:cs="Times New Roman"/>
                <w:sz w:val="21"/>
                <w:szCs w:val="21"/>
                <w:lang w:eastAsia="ru-RU"/>
              </w:rPr>
            </w:pPr>
            <w:r w:rsidRPr="007D1442">
              <w:rPr>
                <w:rFonts w:ascii="Times New Roman" w:eastAsia="Times New Roman" w:hAnsi="Times New Roman" w:cs="Times New Roman"/>
                <w:sz w:val="21"/>
                <w:szCs w:val="21"/>
                <w:lang w:eastAsia="ru-RU"/>
              </w:rPr>
              <w:t>74</w:t>
            </w:r>
            <w:r w:rsidR="00361B28">
              <w:rPr>
                <w:rFonts w:ascii="Times New Roman" w:eastAsia="Times New Roman" w:hAnsi="Times New Roman" w:cs="Times New Roman"/>
                <w:sz w:val="21"/>
                <w:szCs w:val="21"/>
                <w:lang w:eastAsia="ru-RU"/>
              </w:rPr>
              <w:t> </w:t>
            </w:r>
            <w:r w:rsidRPr="007D1442">
              <w:rPr>
                <w:rFonts w:ascii="Times New Roman" w:eastAsia="Times New Roman" w:hAnsi="Times New Roman" w:cs="Times New Roman"/>
                <w:sz w:val="21"/>
                <w:szCs w:val="21"/>
                <w:lang w:eastAsia="ru-RU"/>
              </w:rPr>
              <w:t>936,7</w:t>
            </w:r>
          </w:p>
        </w:tc>
        <w:tc>
          <w:tcPr>
            <w:tcW w:w="1276" w:type="dxa"/>
            <w:tcBorders>
              <w:top w:val="single" w:sz="4" w:space="0" w:color="auto"/>
              <w:left w:val="single" w:sz="4" w:space="0" w:color="auto"/>
              <w:bottom w:val="single" w:sz="4" w:space="0" w:color="auto"/>
              <w:right w:val="single" w:sz="4" w:space="0" w:color="auto"/>
            </w:tcBorders>
            <w:vAlign w:val="center"/>
          </w:tcPr>
          <w:p w:rsidR="007A3BFD" w:rsidRPr="007D1442" w:rsidRDefault="007A3BFD" w:rsidP="00D77D5D">
            <w:pPr>
              <w:shd w:val="clear" w:color="auto" w:fill="FFFFFF" w:themeFill="background1"/>
              <w:spacing w:after="0" w:line="240" w:lineRule="auto"/>
              <w:ind w:firstLine="11"/>
              <w:jc w:val="center"/>
              <w:rPr>
                <w:rFonts w:ascii="Times New Roman" w:eastAsia="Times New Roman" w:hAnsi="Times New Roman" w:cs="Times New Roman"/>
                <w:sz w:val="21"/>
                <w:szCs w:val="21"/>
                <w:lang w:eastAsia="ru-RU"/>
              </w:rPr>
            </w:pPr>
            <w:r w:rsidRPr="007D1442">
              <w:rPr>
                <w:rFonts w:ascii="Times New Roman" w:eastAsia="Times New Roman" w:hAnsi="Times New Roman" w:cs="Times New Roman"/>
                <w:sz w:val="21"/>
                <w:szCs w:val="21"/>
                <w:lang w:eastAsia="ru-RU"/>
              </w:rPr>
              <w:t>73</w:t>
            </w:r>
            <w:r w:rsidR="00361B28">
              <w:rPr>
                <w:rFonts w:ascii="Times New Roman" w:eastAsia="Times New Roman" w:hAnsi="Times New Roman" w:cs="Times New Roman"/>
                <w:sz w:val="21"/>
                <w:szCs w:val="21"/>
                <w:lang w:eastAsia="ru-RU"/>
              </w:rPr>
              <w:t> </w:t>
            </w:r>
            <w:r w:rsidRPr="007D1442">
              <w:rPr>
                <w:rFonts w:ascii="Times New Roman" w:eastAsia="Times New Roman" w:hAnsi="Times New Roman" w:cs="Times New Roman"/>
                <w:sz w:val="21"/>
                <w:szCs w:val="21"/>
                <w:lang w:eastAsia="ru-RU"/>
              </w:rPr>
              <w:t>927,9</w:t>
            </w:r>
          </w:p>
        </w:tc>
        <w:tc>
          <w:tcPr>
            <w:tcW w:w="1276" w:type="dxa"/>
            <w:tcBorders>
              <w:top w:val="single" w:sz="4" w:space="0" w:color="auto"/>
              <w:left w:val="single" w:sz="4" w:space="0" w:color="auto"/>
              <w:bottom w:val="single" w:sz="4" w:space="0" w:color="auto"/>
              <w:right w:val="single" w:sz="4" w:space="0" w:color="auto"/>
            </w:tcBorders>
            <w:vAlign w:val="center"/>
          </w:tcPr>
          <w:p w:rsidR="007A3BFD" w:rsidRPr="007D1442" w:rsidRDefault="007A3BFD" w:rsidP="00D77D5D">
            <w:pPr>
              <w:shd w:val="clear" w:color="auto" w:fill="FFFFFF" w:themeFill="background1"/>
              <w:spacing w:after="0" w:line="240" w:lineRule="auto"/>
              <w:jc w:val="center"/>
              <w:rPr>
                <w:rFonts w:ascii="Times New Roman" w:eastAsia="Times New Roman" w:hAnsi="Times New Roman" w:cs="Times New Roman"/>
                <w:sz w:val="21"/>
                <w:szCs w:val="21"/>
                <w:lang w:eastAsia="ru-RU"/>
              </w:rPr>
            </w:pPr>
            <w:r w:rsidRPr="007D1442">
              <w:rPr>
                <w:rFonts w:ascii="Times New Roman" w:eastAsia="Times New Roman" w:hAnsi="Times New Roman" w:cs="Times New Roman"/>
                <w:sz w:val="21"/>
                <w:szCs w:val="21"/>
                <w:lang w:eastAsia="ru-RU"/>
              </w:rPr>
              <w:t>296</w:t>
            </w:r>
            <w:r w:rsidR="00361B28">
              <w:rPr>
                <w:rFonts w:ascii="Times New Roman" w:eastAsia="Times New Roman" w:hAnsi="Times New Roman" w:cs="Times New Roman"/>
                <w:sz w:val="21"/>
                <w:szCs w:val="21"/>
                <w:lang w:eastAsia="ru-RU"/>
              </w:rPr>
              <w:t> </w:t>
            </w:r>
            <w:r w:rsidRPr="007D1442">
              <w:rPr>
                <w:rFonts w:ascii="Times New Roman" w:eastAsia="Times New Roman" w:hAnsi="Times New Roman" w:cs="Times New Roman"/>
                <w:sz w:val="21"/>
                <w:szCs w:val="21"/>
                <w:lang w:eastAsia="ru-RU"/>
              </w:rPr>
              <w:t>872,7</w:t>
            </w:r>
          </w:p>
        </w:tc>
      </w:tr>
      <w:tr w:rsidR="007A3BFD" w:rsidRPr="007A3BFD" w:rsidTr="00361B28">
        <w:tc>
          <w:tcPr>
            <w:tcW w:w="3929" w:type="dxa"/>
            <w:tcBorders>
              <w:top w:val="single" w:sz="4" w:space="0" w:color="auto"/>
              <w:left w:val="single" w:sz="4" w:space="0" w:color="auto"/>
              <w:bottom w:val="single" w:sz="4" w:space="0" w:color="auto"/>
              <w:right w:val="single" w:sz="4" w:space="0" w:color="auto"/>
            </w:tcBorders>
          </w:tcPr>
          <w:p w:rsidR="007A3BFD" w:rsidRPr="007D1442" w:rsidRDefault="007A3BFD" w:rsidP="00D77D5D">
            <w:pPr>
              <w:shd w:val="clear" w:color="auto" w:fill="FFFFFF" w:themeFill="background1"/>
              <w:spacing w:after="0" w:line="240" w:lineRule="auto"/>
              <w:jc w:val="both"/>
              <w:rPr>
                <w:rFonts w:ascii="Times New Roman" w:eastAsia="Times New Roman" w:hAnsi="Times New Roman" w:cs="Times New Roman"/>
                <w:b/>
                <w:sz w:val="21"/>
                <w:szCs w:val="21"/>
                <w:lang w:eastAsia="ru-RU"/>
              </w:rPr>
            </w:pPr>
            <w:r w:rsidRPr="007D1442">
              <w:rPr>
                <w:rFonts w:ascii="Times New Roman" w:eastAsia="Times New Roman" w:hAnsi="Times New Roman" w:cs="Times New Roman"/>
                <w:sz w:val="21"/>
                <w:szCs w:val="21"/>
                <w:lang w:eastAsia="ru-RU"/>
              </w:rPr>
              <w:t>Утверждено в бюджете</w:t>
            </w:r>
            <w:r w:rsidR="007D1442">
              <w:rPr>
                <w:rFonts w:ascii="Times New Roman" w:eastAsia="Times New Roman" w:hAnsi="Times New Roman" w:cs="Times New Roman"/>
                <w:sz w:val="21"/>
                <w:szCs w:val="21"/>
                <w:lang w:eastAsia="ru-RU"/>
              </w:rPr>
              <w:t>,</w:t>
            </w:r>
            <w:r w:rsidRPr="007D1442">
              <w:rPr>
                <w:rFonts w:ascii="Times New Roman" w:eastAsia="Times New Roman" w:hAnsi="Times New Roman" w:cs="Times New Roman"/>
                <w:sz w:val="21"/>
                <w:szCs w:val="21"/>
                <w:lang w:eastAsia="ru-RU"/>
              </w:rPr>
              <w:t xml:space="preserve"> всего</w:t>
            </w:r>
          </w:p>
        </w:tc>
        <w:tc>
          <w:tcPr>
            <w:tcW w:w="1426" w:type="dxa"/>
            <w:tcBorders>
              <w:top w:val="single" w:sz="4" w:space="0" w:color="auto"/>
              <w:left w:val="single" w:sz="4" w:space="0" w:color="auto"/>
              <w:bottom w:val="single" w:sz="4" w:space="0" w:color="auto"/>
              <w:right w:val="single" w:sz="4" w:space="0" w:color="auto"/>
            </w:tcBorders>
            <w:vAlign w:val="center"/>
          </w:tcPr>
          <w:p w:rsidR="007A3BFD" w:rsidRPr="007D1442" w:rsidRDefault="007A3BFD" w:rsidP="00D77D5D">
            <w:pPr>
              <w:shd w:val="clear" w:color="auto" w:fill="FFFFFF" w:themeFill="background1"/>
              <w:spacing w:after="0" w:line="240" w:lineRule="auto"/>
              <w:ind w:hanging="12"/>
              <w:jc w:val="center"/>
              <w:rPr>
                <w:rFonts w:ascii="Times New Roman" w:eastAsia="Times New Roman" w:hAnsi="Times New Roman" w:cs="Times New Roman"/>
                <w:sz w:val="21"/>
                <w:szCs w:val="21"/>
                <w:lang w:eastAsia="ru-RU"/>
              </w:rPr>
            </w:pPr>
            <w:r w:rsidRPr="007D1442">
              <w:rPr>
                <w:rFonts w:ascii="Times New Roman" w:eastAsia="Times New Roman" w:hAnsi="Times New Roman" w:cs="Times New Roman"/>
                <w:sz w:val="21"/>
                <w:szCs w:val="21"/>
                <w:lang w:eastAsia="ru-RU"/>
              </w:rPr>
              <w:t>74</w:t>
            </w:r>
            <w:r w:rsidR="00361B28">
              <w:rPr>
                <w:rFonts w:ascii="Times New Roman" w:eastAsia="Times New Roman" w:hAnsi="Times New Roman" w:cs="Times New Roman"/>
                <w:sz w:val="21"/>
                <w:szCs w:val="21"/>
                <w:lang w:eastAsia="ru-RU"/>
              </w:rPr>
              <w:t> </w:t>
            </w:r>
            <w:r w:rsidRPr="007D1442">
              <w:rPr>
                <w:rFonts w:ascii="Times New Roman" w:eastAsia="Times New Roman" w:hAnsi="Times New Roman" w:cs="Times New Roman"/>
                <w:sz w:val="21"/>
                <w:szCs w:val="21"/>
                <w:lang w:eastAsia="ru-RU"/>
              </w:rPr>
              <w:t>334,3</w:t>
            </w:r>
          </w:p>
        </w:tc>
        <w:tc>
          <w:tcPr>
            <w:tcW w:w="1276" w:type="dxa"/>
            <w:tcBorders>
              <w:top w:val="single" w:sz="4" w:space="0" w:color="auto"/>
              <w:left w:val="single" w:sz="4" w:space="0" w:color="auto"/>
              <w:bottom w:val="single" w:sz="4" w:space="0" w:color="auto"/>
              <w:right w:val="single" w:sz="4" w:space="0" w:color="auto"/>
            </w:tcBorders>
            <w:vAlign w:val="center"/>
          </w:tcPr>
          <w:p w:rsidR="007A3BFD" w:rsidRPr="007D1442" w:rsidRDefault="007A3BFD" w:rsidP="00D77D5D">
            <w:pPr>
              <w:shd w:val="clear" w:color="auto" w:fill="FFFFFF" w:themeFill="background1"/>
              <w:spacing w:after="0" w:line="240" w:lineRule="auto"/>
              <w:ind w:firstLine="10"/>
              <w:jc w:val="center"/>
              <w:rPr>
                <w:rFonts w:ascii="Times New Roman" w:eastAsia="Times New Roman" w:hAnsi="Times New Roman" w:cs="Times New Roman"/>
                <w:sz w:val="21"/>
                <w:szCs w:val="21"/>
                <w:lang w:eastAsia="ru-RU"/>
              </w:rPr>
            </w:pPr>
            <w:r w:rsidRPr="007D1442">
              <w:rPr>
                <w:rFonts w:ascii="Times New Roman" w:eastAsia="Times New Roman" w:hAnsi="Times New Roman" w:cs="Times New Roman"/>
                <w:sz w:val="21"/>
                <w:szCs w:val="21"/>
                <w:lang w:eastAsia="ru-RU"/>
              </w:rPr>
              <w:t>73</w:t>
            </w:r>
            <w:r w:rsidR="00361B28">
              <w:rPr>
                <w:rFonts w:ascii="Times New Roman" w:eastAsia="Times New Roman" w:hAnsi="Times New Roman" w:cs="Times New Roman"/>
                <w:sz w:val="21"/>
                <w:szCs w:val="21"/>
                <w:lang w:eastAsia="ru-RU"/>
              </w:rPr>
              <w:t> </w:t>
            </w:r>
            <w:r w:rsidRPr="007D1442">
              <w:rPr>
                <w:rFonts w:ascii="Times New Roman" w:eastAsia="Times New Roman" w:hAnsi="Times New Roman" w:cs="Times New Roman"/>
                <w:sz w:val="21"/>
                <w:szCs w:val="21"/>
                <w:lang w:eastAsia="ru-RU"/>
              </w:rPr>
              <w:t>673,8</w:t>
            </w:r>
          </w:p>
        </w:tc>
        <w:tc>
          <w:tcPr>
            <w:tcW w:w="1417" w:type="dxa"/>
            <w:tcBorders>
              <w:top w:val="single" w:sz="4" w:space="0" w:color="auto"/>
              <w:left w:val="single" w:sz="4" w:space="0" w:color="auto"/>
              <w:bottom w:val="single" w:sz="4" w:space="0" w:color="auto"/>
              <w:right w:val="single" w:sz="4" w:space="0" w:color="auto"/>
            </w:tcBorders>
            <w:vAlign w:val="center"/>
          </w:tcPr>
          <w:p w:rsidR="007A3BFD" w:rsidRPr="007D1442" w:rsidRDefault="007A3BFD" w:rsidP="00D77D5D">
            <w:pPr>
              <w:shd w:val="clear" w:color="auto" w:fill="FFFFFF" w:themeFill="background1"/>
              <w:spacing w:after="0" w:line="240" w:lineRule="auto"/>
              <w:jc w:val="center"/>
              <w:rPr>
                <w:rFonts w:ascii="Times New Roman" w:eastAsia="Times New Roman" w:hAnsi="Times New Roman" w:cs="Times New Roman"/>
                <w:sz w:val="21"/>
                <w:szCs w:val="21"/>
                <w:lang w:eastAsia="ru-RU"/>
              </w:rPr>
            </w:pPr>
            <w:r w:rsidRPr="007D1442">
              <w:rPr>
                <w:rFonts w:ascii="Times New Roman" w:eastAsia="Times New Roman" w:hAnsi="Times New Roman" w:cs="Times New Roman"/>
                <w:sz w:val="21"/>
                <w:szCs w:val="21"/>
                <w:lang w:eastAsia="ru-RU"/>
              </w:rPr>
              <w:t>74</w:t>
            </w:r>
            <w:r w:rsidR="00361B28">
              <w:rPr>
                <w:rFonts w:ascii="Times New Roman" w:eastAsia="Times New Roman" w:hAnsi="Times New Roman" w:cs="Times New Roman"/>
                <w:sz w:val="21"/>
                <w:szCs w:val="21"/>
                <w:lang w:eastAsia="ru-RU"/>
              </w:rPr>
              <w:t> </w:t>
            </w:r>
            <w:r w:rsidRPr="007D1442">
              <w:rPr>
                <w:rFonts w:ascii="Times New Roman" w:eastAsia="Times New Roman" w:hAnsi="Times New Roman" w:cs="Times New Roman"/>
                <w:sz w:val="21"/>
                <w:szCs w:val="21"/>
                <w:lang w:eastAsia="ru-RU"/>
              </w:rPr>
              <w:t>936,7</w:t>
            </w:r>
          </w:p>
        </w:tc>
        <w:tc>
          <w:tcPr>
            <w:tcW w:w="1276" w:type="dxa"/>
            <w:tcBorders>
              <w:top w:val="single" w:sz="4" w:space="0" w:color="auto"/>
              <w:left w:val="single" w:sz="4" w:space="0" w:color="auto"/>
              <w:bottom w:val="single" w:sz="4" w:space="0" w:color="auto"/>
              <w:right w:val="single" w:sz="4" w:space="0" w:color="auto"/>
            </w:tcBorders>
            <w:vAlign w:val="center"/>
          </w:tcPr>
          <w:p w:rsidR="007A3BFD" w:rsidRPr="007D1442" w:rsidRDefault="007A3BFD" w:rsidP="00D77D5D">
            <w:pPr>
              <w:shd w:val="clear" w:color="auto" w:fill="FFFFFF" w:themeFill="background1"/>
              <w:spacing w:after="0" w:line="240" w:lineRule="auto"/>
              <w:ind w:firstLine="11"/>
              <w:jc w:val="center"/>
              <w:rPr>
                <w:rFonts w:ascii="Times New Roman" w:eastAsia="Times New Roman" w:hAnsi="Times New Roman" w:cs="Times New Roman"/>
                <w:sz w:val="21"/>
                <w:szCs w:val="21"/>
                <w:lang w:eastAsia="ru-RU"/>
              </w:rPr>
            </w:pPr>
            <w:r w:rsidRPr="007D1442">
              <w:rPr>
                <w:rFonts w:ascii="Times New Roman" w:eastAsia="Times New Roman" w:hAnsi="Times New Roman" w:cs="Times New Roman"/>
                <w:sz w:val="21"/>
                <w:szCs w:val="21"/>
                <w:lang w:eastAsia="ru-RU"/>
              </w:rPr>
              <w:t>80</w:t>
            </w:r>
            <w:r w:rsidR="00361B28">
              <w:rPr>
                <w:rFonts w:ascii="Times New Roman" w:eastAsia="Times New Roman" w:hAnsi="Times New Roman" w:cs="Times New Roman"/>
                <w:sz w:val="21"/>
                <w:szCs w:val="21"/>
                <w:lang w:eastAsia="ru-RU"/>
              </w:rPr>
              <w:t> </w:t>
            </w:r>
            <w:r w:rsidRPr="007D1442">
              <w:rPr>
                <w:rFonts w:ascii="Times New Roman" w:eastAsia="Times New Roman" w:hAnsi="Times New Roman" w:cs="Times New Roman"/>
                <w:sz w:val="21"/>
                <w:szCs w:val="21"/>
                <w:lang w:eastAsia="ru-RU"/>
              </w:rPr>
              <w:t>854,8</w:t>
            </w:r>
          </w:p>
        </w:tc>
        <w:tc>
          <w:tcPr>
            <w:tcW w:w="1276" w:type="dxa"/>
            <w:tcBorders>
              <w:top w:val="single" w:sz="4" w:space="0" w:color="auto"/>
              <w:left w:val="single" w:sz="4" w:space="0" w:color="auto"/>
              <w:bottom w:val="single" w:sz="4" w:space="0" w:color="auto"/>
              <w:right w:val="single" w:sz="4" w:space="0" w:color="auto"/>
            </w:tcBorders>
            <w:vAlign w:val="center"/>
          </w:tcPr>
          <w:p w:rsidR="007A3BFD" w:rsidRPr="007D1442" w:rsidRDefault="007A3BFD" w:rsidP="00D77D5D">
            <w:pPr>
              <w:shd w:val="clear" w:color="auto" w:fill="FFFFFF" w:themeFill="background1"/>
              <w:spacing w:after="0" w:line="240" w:lineRule="auto"/>
              <w:jc w:val="center"/>
              <w:rPr>
                <w:rFonts w:ascii="Times New Roman" w:eastAsia="Times New Roman" w:hAnsi="Times New Roman" w:cs="Times New Roman"/>
                <w:sz w:val="21"/>
                <w:szCs w:val="21"/>
                <w:lang w:eastAsia="ru-RU"/>
              </w:rPr>
            </w:pPr>
            <w:r w:rsidRPr="007D1442">
              <w:rPr>
                <w:rFonts w:ascii="Times New Roman" w:eastAsia="Times New Roman" w:hAnsi="Times New Roman" w:cs="Times New Roman"/>
                <w:sz w:val="21"/>
                <w:szCs w:val="21"/>
                <w:lang w:eastAsia="ru-RU"/>
              </w:rPr>
              <w:t>303</w:t>
            </w:r>
            <w:r w:rsidR="00361B28">
              <w:rPr>
                <w:rFonts w:ascii="Times New Roman" w:eastAsia="Times New Roman" w:hAnsi="Times New Roman" w:cs="Times New Roman"/>
                <w:sz w:val="21"/>
                <w:szCs w:val="21"/>
                <w:lang w:eastAsia="ru-RU"/>
              </w:rPr>
              <w:t> </w:t>
            </w:r>
            <w:r w:rsidRPr="007D1442">
              <w:rPr>
                <w:rFonts w:ascii="Times New Roman" w:eastAsia="Times New Roman" w:hAnsi="Times New Roman" w:cs="Times New Roman"/>
                <w:sz w:val="21"/>
                <w:szCs w:val="21"/>
                <w:lang w:eastAsia="ru-RU"/>
              </w:rPr>
              <w:t>799,6</w:t>
            </w:r>
          </w:p>
        </w:tc>
      </w:tr>
      <w:tr w:rsidR="007A3BFD" w:rsidRPr="007A3BFD" w:rsidTr="00361B28">
        <w:tc>
          <w:tcPr>
            <w:tcW w:w="3929" w:type="dxa"/>
            <w:tcBorders>
              <w:top w:val="single" w:sz="4" w:space="0" w:color="auto"/>
              <w:left w:val="single" w:sz="4" w:space="0" w:color="auto"/>
              <w:bottom w:val="single" w:sz="4" w:space="0" w:color="auto"/>
              <w:right w:val="single" w:sz="4" w:space="0" w:color="auto"/>
            </w:tcBorders>
          </w:tcPr>
          <w:p w:rsidR="007A3BFD" w:rsidRPr="007D1442" w:rsidRDefault="007A3BFD" w:rsidP="00D77D5D">
            <w:pPr>
              <w:shd w:val="clear" w:color="auto" w:fill="FFFFFF" w:themeFill="background1"/>
              <w:spacing w:after="0" w:line="240" w:lineRule="auto"/>
              <w:jc w:val="both"/>
              <w:rPr>
                <w:rFonts w:ascii="Times New Roman" w:eastAsia="Times New Roman" w:hAnsi="Times New Roman" w:cs="Times New Roman"/>
                <w:sz w:val="21"/>
                <w:szCs w:val="21"/>
                <w:lang w:eastAsia="ru-RU"/>
              </w:rPr>
            </w:pPr>
            <w:r w:rsidRPr="007D1442">
              <w:rPr>
                <w:rFonts w:ascii="Times New Roman" w:eastAsia="Times New Roman" w:hAnsi="Times New Roman" w:cs="Times New Roman"/>
                <w:sz w:val="21"/>
                <w:szCs w:val="21"/>
                <w:lang w:eastAsia="ru-RU"/>
              </w:rPr>
              <w:t>Профинансировано</w:t>
            </w:r>
            <w:r w:rsidR="007D1442">
              <w:rPr>
                <w:rFonts w:ascii="Times New Roman" w:eastAsia="Times New Roman" w:hAnsi="Times New Roman" w:cs="Times New Roman"/>
                <w:sz w:val="21"/>
                <w:szCs w:val="21"/>
                <w:lang w:eastAsia="ru-RU"/>
              </w:rPr>
              <w:t>,</w:t>
            </w:r>
            <w:r w:rsidRPr="007D1442">
              <w:rPr>
                <w:rFonts w:ascii="Times New Roman" w:eastAsia="Times New Roman" w:hAnsi="Times New Roman" w:cs="Times New Roman"/>
                <w:sz w:val="21"/>
                <w:szCs w:val="21"/>
                <w:lang w:eastAsia="ru-RU"/>
              </w:rPr>
              <w:t xml:space="preserve"> всего</w:t>
            </w:r>
          </w:p>
        </w:tc>
        <w:tc>
          <w:tcPr>
            <w:tcW w:w="1426" w:type="dxa"/>
            <w:tcBorders>
              <w:top w:val="single" w:sz="4" w:space="0" w:color="auto"/>
              <w:left w:val="single" w:sz="4" w:space="0" w:color="auto"/>
              <w:bottom w:val="single" w:sz="4" w:space="0" w:color="auto"/>
              <w:right w:val="single" w:sz="4" w:space="0" w:color="auto"/>
            </w:tcBorders>
            <w:vAlign w:val="center"/>
          </w:tcPr>
          <w:p w:rsidR="007A3BFD" w:rsidRPr="007D1442" w:rsidRDefault="007A3BFD" w:rsidP="00D77D5D">
            <w:pPr>
              <w:shd w:val="clear" w:color="auto" w:fill="FFFFFF" w:themeFill="background1"/>
              <w:spacing w:after="0" w:line="240" w:lineRule="auto"/>
              <w:ind w:hanging="12"/>
              <w:jc w:val="center"/>
              <w:rPr>
                <w:rFonts w:ascii="Times New Roman" w:eastAsia="Times New Roman" w:hAnsi="Times New Roman" w:cs="Times New Roman"/>
                <w:sz w:val="21"/>
                <w:szCs w:val="21"/>
                <w:lang w:eastAsia="ru-RU"/>
              </w:rPr>
            </w:pPr>
            <w:r w:rsidRPr="007D1442">
              <w:rPr>
                <w:rFonts w:ascii="Times New Roman" w:eastAsia="Times New Roman" w:hAnsi="Times New Roman" w:cs="Times New Roman"/>
                <w:sz w:val="21"/>
                <w:szCs w:val="21"/>
                <w:lang w:eastAsia="ru-RU"/>
              </w:rPr>
              <w:t>67</w:t>
            </w:r>
            <w:r w:rsidR="00361B28">
              <w:rPr>
                <w:rFonts w:ascii="Times New Roman" w:eastAsia="Times New Roman" w:hAnsi="Times New Roman" w:cs="Times New Roman"/>
                <w:sz w:val="21"/>
                <w:szCs w:val="21"/>
                <w:lang w:eastAsia="ru-RU"/>
              </w:rPr>
              <w:t> </w:t>
            </w:r>
            <w:r w:rsidRPr="007D1442">
              <w:rPr>
                <w:rFonts w:ascii="Times New Roman" w:eastAsia="Times New Roman" w:hAnsi="Times New Roman" w:cs="Times New Roman"/>
                <w:sz w:val="21"/>
                <w:szCs w:val="21"/>
                <w:lang w:eastAsia="ru-RU"/>
              </w:rPr>
              <w:t>769,3</w:t>
            </w:r>
          </w:p>
        </w:tc>
        <w:tc>
          <w:tcPr>
            <w:tcW w:w="1276" w:type="dxa"/>
            <w:tcBorders>
              <w:top w:val="single" w:sz="4" w:space="0" w:color="auto"/>
              <w:left w:val="single" w:sz="4" w:space="0" w:color="auto"/>
              <w:bottom w:val="single" w:sz="4" w:space="0" w:color="auto"/>
              <w:right w:val="single" w:sz="4" w:space="0" w:color="auto"/>
            </w:tcBorders>
            <w:vAlign w:val="center"/>
          </w:tcPr>
          <w:p w:rsidR="007A3BFD" w:rsidRPr="007D1442" w:rsidRDefault="007A3BFD" w:rsidP="00D77D5D">
            <w:pPr>
              <w:shd w:val="clear" w:color="auto" w:fill="FFFFFF" w:themeFill="background1"/>
              <w:spacing w:after="0" w:line="240" w:lineRule="auto"/>
              <w:ind w:firstLine="10"/>
              <w:jc w:val="center"/>
              <w:rPr>
                <w:rFonts w:ascii="Times New Roman" w:eastAsia="Times New Roman" w:hAnsi="Times New Roman" w:cs="Times New Roman"/>
                <w:sz w:val="21"/>
                <w:szCs w:val="21"/>
                <w:lang w:eastAsia="ru-RU"/>
              </w:rPr>
            </w:pPr>
            <w:r w:rsidRPr="007D1442">
              <w:rPr>
                <w:rFonts w:ascii="Times New Roman" w:eastAsia="Times New Roman" w:hAnsi="Times New Roman" w:cs="Times New Roman"/>
                <w:sz w:val="21"/>
                <w:szCs w:val="21"/>
                <w:lang w:eastAsia="ru-RU"/>
              </w:rPr>
              <w:t>58</w:t>
            </w:r>
            <w:r w:rsidR="00361B28">
              <w:rPr>
                <w:rFonts w:ascii="Times New Roman" w:eastAsia="Times New Roman" w:hAnsi="Times New Roman" w:cs="Times New Roman"/>
                <w:sz w:val="21"/>
                <w:szCs w:val="21"/>
                <w:lang w:eastAsia="ru-RU"/>
              </w:rPr>
              <w:t> </w:t>
            </w:r>
            <w:r w:rsidRPr="007D1442">
              <w:rPr>
                <w:rFonts w:ascii="Times New Roman" w:eastAsia="Times New Roman" w:hAnsi="Times New Roman" w:cs="Times New Roman"/>
                <w:sz w:val="21"/>
                <w:szCs w:val="21"/>
                <w:lang w:eastAsia="ru-RU"/>
              </w:rPr>
              <w:t>847,3</w:t>
            </w:r>
          </w:p>
        </w:tc>
        <w:tc>
          <w:tcPr>
            <w:tcW w:w="1417" w:type="dxa"/>
            <w:tcBorders>
              <w:top w:val="single" w:sz="4" w:space="0" w:color="auto"/>
              <w:left w:val="single" w:sz="4" w:space="0" w:color="auto"/>
              <w:bottom w:val="single" w:sz="4" w:space="0" w:color="auto"/>
              <w:right w:val="single" w:sz="4" w:space="0" w:color="auto"/>
            </w:tcBorders>
            <w:vAlign w:val="center"/>
          </w:tcPr>
          <w:p w:rsidR="007A3BFD" w:rsidRPr="007D1442" w:rsidRDefault="007A3BFD" w:rsidP="00D77D5D">
            <w:pPr>
              <w:shd w:val="clear" w:color="auto" w:fill="FFFFFF" w:themeFill="background1"/>
              <w:spacing w:after="0" w:line="240" w:lineRule="auto"/>
              <w:jc w:val="center"/>
              <w:rPr>
                <w:rFonts w:ascii="Times New Roman" w:eastAsia="Times New Roman" w:hAnsi="Times New Roman" w:cs="Times New Roman"/>
                <w:sz w:val="21"/>
                <w:szCs w:val="21"/>
                <w:lang w:eastAsia="ru-RU"/>
              </w:rPr>
            </w:pPr>
            <w:r w:rsidRPr="007D1442">
              <w:rPr>
                <w:rFonts w:ascii="Times New Roman" w:eastAsia="Times New Roman" w:hAnsi="Times New Roman" w:cs="Times New Roman"/>
                <w:sz w:val="21"/>
                <w:szCs w:val="21"/>
                <w:lang w:eastAsia="ru-RU"/>
              </w:rPr>
              <w:t>62</w:t>
            </w:r>
            <w:r w:rsidR="00361B28">
              <w:rPr>
                <w:rFonts w:ascii="Times New Roman" w:eastAsia="Times New Roman" w:hAnsi="Times New Roman" w:cs="Times New Roman"/>
                <w:sz w:val="21"/>
                <w:szCs w:val="21"/>
                <w:lang w:eastAsia="ru-RU"/>
              </w:rPr>
              <w:t> </w:t>
            </w:r>
            <w:r w:rsidRPr="007D1442">
              <w:rPr>
                <w:rFonts w:ascii="Times New Roman" w:eastAsia="Times New Roman" w:hAnsi="Times New Roman" w:cs="Times New Roman"/>
                <w:sz w:val="21"/>
                <w:szCs w:val="21"/>
                <w:lang w:eastAsia="ru-RU"/>
              </w:rPr>
              <w:t>590,0</w:t>
            </w:r>
          </w:p>
        </w:tc>
        <w:tc>
          <w:tcPr>
            <w:tcW w:w="1276" w:type="dxa"/>
            <w:tcBorders>
              <w:top w:val="single" w:sz="4" w:space="0" w:color="auto"/>
              <w:left w:val="single" w:sz="4" w:space="0" w:color="auto"/>
              <w:bottom w:val="single" w:sz="4" w:space="0" w:color="auto"/>
              <w:right w:val="single" w:sz="4" w:space="0" w:color="auto"/>
            </w:tcBorders>
            <w:vAlign w:val="center"/>
          </w:tcPr>
          <w:p w:rsidR="007A3BFD" w:rsidRPr="007D1442" w:rsidRDefault="007A3BFD" w:rsidP="00D77D5D">
            <w:pPr>
              <w:shd w:val="clear" w:color="auto" w:fill="FFFFFF" w:themeFill="background1"/>
              <w:spacing w:after="0" w:line="240" w:lineRule="auto"/>
              <w:ind w:firstLine="11"/>
              <w:jc w:val="center"/>
              <w:rPr>
                <w:rFonts w:ascii="Times New Roman" w:eastAsia="Times New Roman" w:hAnsi="Times New Roman" w:cs="Times New Roman"/>
                <w:sz w:val="21"/>
                <w:szCs w:val="21"/>
                <w:lang w:eastAsia="ru-RU"/>
              </w:rPr>
            </w:pPr>
            <w:r w:rsidRPr="007D1442">
              <w:rPr>
                <w:rFonts w:ascii="Times New Roman" w:eastAsia="Times New Roman" w:hAnsi="Times New Roman" w:cs="Times New Roman"/>
                <w:sz w:val="21"/>
                <w:szCs w:val="21"/>
                <w:lang w:eastAsia="ru-RU"/>
              </w:rPr>
              <w:t>63</w:t>
            </w:r>
            <w:r w:rsidR="00361B28">
              <w:rPr>
                <w:rFonts w:ascii="Times New Roman" w:eastAsia="Times New Roman" w:hAnsi="Times New Roman" w:cs="Times New Roman"/>
                <w:sz w:val="21"/>
                <w:szCs w:val="21"/>
                <w:lang w:eastAsia="ru-RU"/>
              </w:rPr>
              <w:t> </w:t>
            </w:r>
            <w:r w:rsidRPr="007D1442">
              <w:rPr>
                <w:rFonts w:ascii="Times New Roman" w:eastAsia="Times New Roman" w:hAnsi="Times New Roman" w:cs="Times New Roman"/>
                <w:sz w:val="21"/>
                <w:szCs w:val="21"/>
                <w:lang w:eastAsia="ru-RU"/>
              </w:rPr>
              <w:t>835,9</w:t>
            </w:r>
          </w:p>
        </w:tc>
        <w:tc>
          <w:tcPr>
            <w:tcW w:w="1276" w:type="dxa"/>
            <w:tcBorders>
              <w:top w:val="single" w:sz="4" w:space="0" w:color="auto"/>
              <w:left w:val="single" w:sz="4" w:space="0" w:color="auto"/>
              <w:bottom w:val="single" w:sz="4" w:space="0" w:color="auto"/>
              <w:right w:val="single" w:sz="4" w:space="0" w:color="auto"/>
            </w:tcBorders>
            <w:vAlign w:val="center"/>
          </w:tcPr>
          <w:p w:rsidR="007A3BFD" w:rsidRPr="007D1442" w:rsidRDefault="007A3BFD" w:rsidP="00D77D5D">
            <w:pPr>
              <w:shd w:val="clear" w:color="auto" w:fill="FFFFFF" w:themeFill="background1"/>
              <w:spacing w:after="0" w:line="240" w:lineRule="auto"/>
              <w:jc w:val="center"/>
              <w:rPr>
                <w:rFonts w:ascii="Times New Roman" w:eastAsia="Times New Roman" w:hAnsi="Times New Roman" w:cs="Times New Roman"/>
                <w:sz w:val="21"/>
                <w:szCs w:val="21"/>
                <w:lang w:eastAsia="ru-RU"/>
              </w:rPr>
            </w:pPr>
            <w:r w:rsidRPr="007D1442">
              <w:rPr>
                <w:rFonts w:ascii="Times New Roman" w:eastAsia="Times New Roman" w:hAnsi="Times New Roman" w:cs="Times New Roman"/>
                <w:sz w:val="21"/>
                <w:szCs w:val="21"/>
                <w:lang w:eastAsia="ru-RU"/>
              </w:rPr>
              <w:t>253</w:t>
            </w:r>
            <w:r w:rsidR="00361B28">
              <w:rPr>
                <w:rFonts w:ascii="Times New Roman" w:eastAsia="Times New Roman" w:hAnsi="Times New Roman" w:cs="Times New Roman"/>
                <w:sz w:val="21"/>
                <w:szCs w:val="21"/>
                <w:lang w:eastAsia="ru-RU"/>
              </w:rPr>
              <w:t> </w:t>
            </w:r>
            <w:r w:rsidRPr="007D1442">
              <w:rPr>
                <w:rFonts w:ascii="Times New Roman" w:eastAsia="Times New Roman" w:hAnsi="Times New Roman" w:cs="Times New Roman"/>
                <w:sz w:val="21"/>
                <w:szCs w:val="21"/>
                <w:lang w:eastAsia="ru-RU"/>
              </w:rPr>
              <w:t>042,5</w:t>
            </w:r>
          </w:p>
        </w:tc>
      </w:tr>
      <w:tr w:rsidR="007A3BFD" w:rsidRPr="007A3BFD" w:rsidTr="00361B28">
        <w:tc>
          <w:tcPr>
            <w:tcW w:w="3929" w:type="dxa"/>
            <w:tcBorders>
              <w:top w:val="single" w:sz="4" w:space="0" w:color="auto"/>
              <w:left w:val="single" w:sz="4" w:space="0" w:color="auto"/>
              <w:bottom w:val="single" w:sz="4" w:space="0" w:color="auto"/>
              <w:right w:val="single" w:sz="4" w:space="0" w:color="auto"/>
            </w:tcBorders>
          </w:tcPr>
          <w:p w:rsidR="007A3BFD" w:rsidRPr="007D1442" w:rsidRDefault="007A3BFD" w:rsidP="00D77D5D">
            <w:pPr>
              <w:shd w:val="clear" w:color="auto" w:fill="FFFFFF" w:themeFill="background1"/>
              <w:spacing w:after="0" w:line="240" w:lineRule="auto"/>
              <w:jc w:val="both"/>
              <w:rPr>
                <w:rFonts w:ascii="Times New Roman" w:eastAsia="Times New Roman" w:hAnsi="Times New Roman" w:cs="Times New Roman"/>
                <w:sz w:val="21"/>
                <w:szCs w:val="21"/>
                <w:lang w:eastAsia="ru-RU"/>
              </w:rPr>
            </w:pPr>
            <w:r w:rsidRPr="007D1442">
              <w:rPr>
                <w:rFonts w:ascii="Times New Roman" w:eastAsia="Times New Roman" w:hAnsi="Times New Roman" w:cs="Times New Roman"/>
                <w:sz w:val="21"/>
                <w:szCs w:val="21"/>
                <w:lang w:eastAsia="ru-RU"/>
              </w:rPr>
              <w:t>Освоено</w:t>
            </w:r>
            <w:r w:rsidR="007D1442">
              <w:rPr>
                <w:rFonts w:ascii="Times New Roman" w:eastAsia="Times New Roman" w:hAnsi="Times New Roman" w:cs="Times New Roman"/>
                <w:sz w:val="21"/>
                <w:szCs w:val="21"/>
                <w:lang w:eastAsia="ru-RU"/>
              </w:rPr>
              <w:t>,</w:t>
            </w:r>
            <w:r w:rsidRPr="007D1442">
              <w:rPr>
                <w:rFonts w:ascii="Times New Roman" w:eastAsia="Times New Roman" w:hAnsi="Times New Roman" w:cs="Times New Roman"/>
                <w:sz w:val="21"/>
                <w:szCs w:val="21"/>
                <w:lang w:eastAsia="ru-RU"/>
              </w:rPr>
              <w:t xml:space="preserve"> всего</w:t>
            </w:r>
          </w:p>
        </w:tc>
        <w:tc>
          <w:tcPr>
            <w:tcW w:w="1426" w:type="dxa"/>
            <w:tcBorders>
              <w:top w:val="single" w:sz="4" w:space="0" w:color="auto"/>
              <w:left w:val="single" w:sz="4" w:space="0" w:color="auto"/>
              <w:bottom w:val="single" w:sz="4" w:space="0" w:color="auto"/>
              <w:right w:val="single" w:sz="4" w:space="0" w:color="auto"/>
            </w:tcBorders>
            <w:vAlign w:val="center"/>
          </w:tcPr>
          <w:p w:rsidR="007A3BFD" w:rsidRPr="007D1442" w:rsidRDefault="007A3BFD" w:rsidP="00D77D5D">
            <w:pPr>
              <w:shd w:val="clear" w:color="auto" w:fill="FFFFFF" w:themeFill="background1"/>
              <w:spacing w:after="0" w:line="240" w:lineRule="auto"/>
              <w:ind w:hanging="12"/>
              <w:jc w:val="center"/>
              <w:rPr>
                <w:rFonts w:ascii="Times New Roman" w:eastAsia="Times New Roman" w:hAnsi="Times New Roman" w:cs="Times New Roman"/>
                <w:sz w:val="21"/>
                <w:szCs w:val="21"/>
                <w:lang w:eastAsia="ru-RU"/>
              </w:rPr>
            </w:pPr>
            <w:r w:rsidRPr="007D1442">
              <w:rPr>
                <w:rFonts w:ascii="Times New Roman" w:eastAsia="Times New Roman" w:hAnsi="Times New Roman" w:cs="Times New Roman"/>
                <w:sz w:val="21"/>
                <w:szCs w:val="21"/>
                <w:lang w:eastAsia="ru-RU"/>
              </w:rPr>
              <w:t>67</w:t>
            </w:r>
            <w:r w:rsidR="00361B28">
              <w:rPr>
                <w:rFonts w:ascii="Times New Roman" w:eastAsia="Times New Roman" w:hAnsi="Times New Roman" w:cs="Times New Roman"/>
                <w:sz w:val="21"/>
                <w:szCs w:val="21"/>
                <w:lang w:eastAsia="ru-RU"/>
              </w:rPr>
              <w:t> </w:t>
            </w:r>
            <w:r w:rsidRPr="007D1442">
              <w:rPr>
                <w:rFonts w:ascii="Times New Roman" w:eastAsia="Times New Roman" w:hAnsi="Times New Roman" w:cs="Times New Roman"/>
                <w:sz w:val="21"/>
                <w:szCs w:val="21"/>
                <w:lang w:eastAsia="ru-RU"/>
              </w:rPr>
              <w:t>769,3</w:t>
            </w:r>
          </w:p>
        </w:tc>
        <w:tc>
          <w:tcPr>
            <w:tcW w:w="1276" w:type="dxa"/>
            <w:tcBorders>
              <w:top w:val="single" w:sz="4" w:space="0" w:color="auto"/>
              <w:left w:val="single" w:sz="4" w:space="0" w:color="auto"/>
              <w:bottom w:val="single" w:sz="4" w:space="0" w:color="auto"/>
              <w:right w:val="single" w:sz="4" w:space="0" w:color="auto"/>
            </w:tcBorders>
            <w:vAlign w:val="center"/>
          </w:tcPr>
          <w:p w:rsidR="007A3BFD" w:rsidRPr="007D1442" w:rsidRDefault="007A3BFD" w:rsidP="00D77D5D">
            <w:pPr>
              <w:shd w:val="clear" w:color="auto" w:fill="FFFFFF" w:themeFill="background1"/>
              <w:spacing w:after="0" w:line="240" w:lineRule="auto"/>
              <w:ind w:firstLine="10"/>
              <w:jc w:val="center"/>
              <w:rPr>
                <w:rFonts w:ascii="Times New Roman" w:eastAsia="Times New Roman" w:hAnsi="Times New Roman" w:cs="Times New Roman"/>
                <w:sz w:val="21"/>
                <w:szCs w:val="21"/>
                <w:lang w:eastAsia="ru-RU"/>
              </w:rPr>
            </w:pPr>
            <w:r w:rsidRPr="007D1442">
              <w:rPr>
                <w:rFonts w:ascii="Times New Roman" w:eastAsia="Times New Roman" w:hAnsi="Times New Roman" w:cs="Times New Roman"/>
                <w:sz w:val="21"/>
                <w:szCs w:val="21"/>
                <w:lang w:eastAsia="ru-RU"/>
              </w:rPr>
              <w:t>58</w:t>
            </w:r>
            <w:r w:rsidR="00361B28">
              <w:rPr>
                <w:rFonts w:ascii="Times New Roman" w:eastAsia="Times New Roman" w:hAnsi="Times New Roman" w:cs="Times New Roman"/>
                <w:sz w:val="21"/>
                <w:szCs w:val="21"/>
                <w:lang w:eastAsia="ru-RU"/>
              </w:rPr>
              <w:t> </w:t>
            </w:r>
            <w:r w:rsidRPr="007D1442">
              <w:rPr>
                <w:rFonts w:ascii="Times New Roman" w:eastAsia="Times New Roman" w:hAnsi="Times New Roman" w:cs="Times New Roman"/>
                <w:sz w:val="21"/>
                <w:szCs w:val="21"/>
                <w:lang w:eastAsia="ru-RU"/>
              </w:rPr>
              <w:t>555,5</w:t>
            </w:r>
          </w:p>
        </w:tc>
        <w:tc>
          <w:tcPr>
            <w:tcW w:w="1417" w:type="dxa"/>
            <w:tcBorders>
              <w:top w:val="single" w:sz="4" w:space="0" w:color="auto"/>
              <w:left w:val="single" w:sz="4" w:space="0" w:color="auto"/>
              <w:bottom w:val="single" w:sz="4" w:space="0" w:color="auto"/>
              <w:right w:val="single" w:sz="4" w:space="0" w:color="auto"/>
            </w:tcBorders>
            <w:vAlign w:val="center"/>
          </w:tcPr>
          <w:p w:rsidR="007A3BFD" w:rsidRPr="007D1442" w:rsidRDefault="007A3BFD" w:rsidP="00D77D5D">
            <w:pPr>
              <w:shd w:val="clear" w:color="auto" w:fill="FFFFFF" w:themeFill="background1"/>
              <w:spacing w:after="0" w:line="240" w:lineRule="auto"/>
              <w:jc w:val="center"/>
              <w:rPr>
                <w:rFonts w:ascii="Times New Roman" w:eastAsia="Times New Roman" w:hAnsi="Times New Roman" w:cs="Times New Roman"/>
                <w:sz w:val="21"/>
                <w:szCs w:val="21"/>
                <w:lang w:eastAsia="ru-RU"/>
              </w:rPr>
            </w:pPr>
            <w:r w:rsidRPr="007D1442">
              <w:rPr>
                <w:rFonts w:ascii="Times New Roman" w:eastAsia="Times New Roman" w:hAnsi="Times New Roman" w:cs="Times New Roman"/>
                <w:sz w:val="21"/>
                <w:szCs w:val="21"/>
                <w:lang w:eastAsia="ru-RU"/>
              </w:rPr>
              <w:t>62</w:t>
            </w:r>
            <w:r w:rsidR="00361B28">
              <w:rPr>
                <w:rFonts w:ascii="Times New Roman" w:eastAsia="Times New Roman" w:hAnsi="Times New Roman" w:cs="Times New Roman"/>
                <w:sz w:val="21"/>
                <w:szCs w:val="21"/>
                <w:lang w:eastAsia="ru-RU"/>
              </w:rPr>
              <w:t> </w:t>
            </w:r>
            <w:r w:rsidRPr="007D1442">
              <w:rPr>
                <w:rFonts w:ascii="Times New Roman" w:eastAsia="Times New Roman" w:hAnsi="Times New Roman" w:cs="Times New Roman"/>
                <w:sz w:val="21"/>
                <w:szCs w:val="21"/>
                <w:lang w:eastAsia="ru-RU"/>
              </w:rPr>
              <w:t>590,0</w:t>
            </w:r>
          </w:p>
        </w:tc>
        <w:tc>
          <w:tcPr>
            <w:tcW w:w="1276" w:type="dxa"/>
            <w:tcBorders>
              <w:top w:val="single" w:sz="4" w:space="0" w:color="auto"/>
              <w:left w:val="single" w:sz="4" w:space="0" w:color="auto"/>
              <w:bottom w:val="single" w:sz="4" w:space="0" w:color="auto"/>
              <w:right w:val="single" w:sz="4" w:space="0" w:color="auto"/>
            </w:tcBorders>
            <w:vAlign w:val="center"/>
          </w:tcPr>
          <w:p w:rsidR="007A3BFD" w:rsidRPr="007D1442" w:rsidRDefault="007A3BFD" w:rsidP="00D77D5D">
            <w:pPr>
              <w:shd w:val="clear" w:color="auto" w:fill="FFFFFF" w:themeFill="background1"/>
              <w:spacing w:after="0" w:line="240" w:lineRule="auto"/>
              <w:ind w:firstLine="11"/>
              <w:jc w:val="center"/>
              <w:rPr>
                <w:rFonts w:ascii="Times New Roman" w:eastAsia="Times New Roman" w:hAnsi="Times New Roman" w:cs="Times New Roman"/>
                <w:sz w:val="21"/>
                <w:szCs w:val="21"/>
                <w:lang w:eastAsia="ru-RU"/>
              </w:rPr>
            </w:pPr>
            <w:r w:rsidRPr="007D1442">
              <w:rPr>
                <w:rFonts w:ascii="Times New Roman" w:eastAsia="Times New Roman" w:hAnsi="Times New Roman" w:cs="Times New Roman"/>
                <w:sz w:val="21"/>
                <w:szCs w:val="21"/>
                <w:lang w:eastAsia="ru-RU"/>
              </w:rPr>
              <w:t>63</w:t>
            </w:r>
            <w:r w:rsidR="00361B28">
              <w:rPr>
                <w:rFonts w:ascii="Times New Roman" w:eastAsia="Times New Roman" w:hAnsi="Times New Roman" w:cs="Times New Roman"/>
                <w:sz w:val="21"/>
                <w:szCs w:val="21"/>
                <w:lang w:eastAsia="ru-RU"/>
              </w:rPr>
              <w:t> </w:t>
            </w:r>
            <w:r w:rsidRPr="007D1442">
              <w:rPr>
                <w:rFonts w:ascii="Times New Roman" w:eastAsia="Times New Roman" w:hAnsi="Times New Roman" w:cs="Times New Roman"/>
                <w:sz w:val="21"/>
                <w:szCs w:val="21"/>
                <w:lang w:eastAsia="ru-RU"/>
              </w:rPr>
              <w:t>835,9</w:t>
            </w:r>
          </w:p>
        </w:tc>
        <w:tc>
          <w:tcPr>
            <w:tcW w:w="1276" w:type="dxa"/>
            <w:tcBorders>
              <w:top w:val="single" w:sz="4" w:space="0" w:color="auto"/>
              <w:left w:val="single" w:sz="4" w:space="0" w:color="auto"/>
              <w:bottom w:val="single" w:sz="4" w:space="0" w:color="auto"/>
              <w:right w:val="single" w:sz="4" w:space="0" w:color="auto"/>
            </w:tcBorders>
            <w:vAlign w:val="center"/>
          </w:tcPr>
          <w:p w:rsidR="007A3BFD" w:rsidRPr="007D1442" w:rsidRDefault="007A3BFD" w:rsidP="00D77D5D">
            <w:pPr>
              <w:shd w:val="clear" w:color="auto" w:fill="FFFFFF" w:themeFill="background1"/>
              <w:spacing w:after="0" w:line="240" w:lineRule="auto"/>
              <w:jc w:val="center"/>
              <w:rPr>
                <w:rFonts w:ascii="Times New Roman" w:eastAsia="Times New Roman" w:hAnsi="Times New Roman" w:cs="Times New Roman"/>
                <w:sz w:val="21"/>
                <w:szCs w:val="21"/>
                <w:lang w:eastAsia="ru-RU"/>
              </w:rPr>
            </w:pPr>
            <w:r w:rsidRPr="007D1442">
              <w:rPr>
                <w:rFonts w:ascii="Times New Roman" w:eastAsia="Times New Roman" w:hAnsi="Times New Roman" w:cs="Times New Roman"/>
                <w:sz w:val="21"/>
                <w:szCs w:val="21"/>
                <w:lang w:eastAsia="ru-RU"/>
              </w:rPr>
              <w:t>252</w:t>
            </w:r>
            <w:r w:rsidR="00361B28">
              <w:rPr>
                <w:rFonts w:ascii="Times New Roman" w:eastAsia="Times New Roman" w:hAnsi="Times New Roman" w:cs="Times New Roman"/>
                <w:sz w:val="21"/>
                <w:szCs w:val="21"/>
                <w:lang w:eastAsia="ru-RU"/>
              </w:rPr>
              <w:t> </w:t>
            </w:r>
            <w:r w:rsidRPr="007D1442">
              <w:rPr>
                <w:rFonts w:ascii="Times New Roman" w:eastAsia="Times New Roman" w:hAnsi="Times New Roman" w:cs="Times New Roman"/>
                <w:sz w:val="21"/>
                <w:szCs w:val="21"/>
                <w:lang w:eastAsia="ru-RU"/>
              </w:rPr>
              <w:t>750,7</w:t>
            </w:r>
          </w:p>
        </w:tc>
      </w:tr>
      <w:tr w:rsidR="007A3BFD" w:rsidRPr="007A3BFD" w:rsidTr="00361B28">
        <w:tc>
          <w:tcPr>
            <w:tcW w:w="3929" w:type="dxa"/>
            <w:tcBorders>
              <w:top w:val="single" w:sz="4" w:space="0" w:color="auto"/>
              <w:left w:val="single" w:sz="4" w:space="0" w:color="auto"/>
              <w:bottom w:val="single" w:sz="4" w:space="0" w:color="auto"/>
              <w:right w:val="single" w:sz="4" w:space="0" w:color="auto"/>
            </w:tcBorders>
          </w:tcPr>
          <w:p w:rsidR="007A3BFD" w:rsidRPr="007D1442" w:rsidRDefault="007A3BFD" w:rsidP="00D77D5D">
            <w:pPr>
              <w:shd w:val="clear" w:color="auto" w:fill="FFFFFF" w:themeFill="background1"/>
              <w:spacing w:after="0" w:line="240" w:lineRule="auto"/>
              <w:jc w:val="both"/>
              <w:rPr>
                <w:rFonts w:ascii="Times New Roman" w:eastAsia="Times New Roman" w:hAnsi="Times New Roman" w:cs="Times New Roman"/>
                <w:sz w:val="21"/>
                <w:szCs w:val="21"/>
                <w:lang w:eastAsia="ru-RU"/>
              </w:rPr>
            </w:pPr>
            <w:r w:rsidRPr="007D1442">
              <w:rPr>
                <w:rFonts w:ascii="Times New Roman" w:eastAsia="Times New Roman" w:hAnsi="Times New Roman" w:cs="Times New Roman"/>
                <w:sz w:val="21"/>
                <w:szCs w:val="21"/>
                <w:lang w:eastAsia="ru-RU"/>
              </w:rPr>
              <w:t>Не профинансировано</w:t>
            </w:r>
            <w:r w:rsidR="007D1442">
              <w:rPr>
                <w:rFonts w:ascii="Times New Roman" w:eastAsia="Times New Roman" w:hAnsi="Times New Roman" w:cs="Times New Roman"/>
                <w:sz w:val="21"/>
                <w:szCs w:val="21"/>
                <w:lang w:eastAsia="ru-RU"/>
              </w:rPr>
              <w:t>,</w:t>
            </w:r>
            <w:r w:rsidRPr="007D1442">
              <w:rPr>
                <w:rFonts w:ascii="Times New Roman" w:eastAsia="Times New Roman" w:hAnsi="Times New Roman" w:cs="Times New Roman"/>
                <w:sz w:val="21"/>
                <w:szCs w:val="21"/>
                <w:lang w:eastAsia="ru-RU"/>
              </w:rPr>
              <w:t xml:space="preserve"> всего</w:t>
            </w:r>
          </w:p>
        </w:tc>
        <w:tc>
          <w:tcPr>
            <w:tcW w:w="1426" w:type="dxa"/>
            <w:tcBorders>
              <w:top w:val="single" w:sz="4" w:space="0" w:color="auto"/>
              <w:left w:val="single" w:sz="4" w:space="0" w:color="auto"/>
              <w:bottom w:val="single" w:sz="4" w:space="0" w:color="auto"/>
              <w:right w:val="single" w:sz="4" w:space="0" w:color="auto"/>
            </w:tcBorders>
            <w:vAlign w:val="center"/>
          </w:tcPr>
          <w:p w:rsidR="007A3BFD" w:rsidRPr="007D1442" w:rsidRDefault="007A3BFD" w:rsidP="00D77D5D">
            <w:pPr>
              <w:shd w:val="clear" w:color="auto" w:fill="FFFFFF" w:themeFill="background1"/>
              <w:spacing w:after="0" w:line="240" w:lineRule="auto"/>
              <w:ind w:hanging="12"/>
              <w:jc w:val="center"/>
              <w:rPr>
                <w:rFonts w:ascii="Times New Roman" w:eastAsia="Times New Roman" w:hAnsi="Times New Roman" w:cs="Times New Roman"/>
                <w:sz w:val="21"/>
                <w:szCs w:val="21"/>
                <w:lang w:eastAsia="ru-RU"/>
              </w:rPr>
            </w:pPr>
            <w:r w:rsidRPr="007D1442">
              <w:rPr>
                <w:rFonts w:ascii="Times New Roman" w:eastAsia="Times New Roman" w:hAnsi="Times New Roman" w:cs="Times New Roman"/>
                <w:sz w:val="21"/>
                <w:szCs w:val="21"/>
                <w:lang w:eastAsia="ru-RU"/>
              </w:rPr>
              <w:t>6</w:t>
            </w:r>
            <w:r w:rsidR="00361B28">
              <w:rPr>
                <w:rFonts w:ascii="Times New Roman" w:eastAsia="Times New Roman" w:hAnsi="Times New Roman" w:cs="Times New Roman"/>
                <w:sz w:val="21"/>
                <w:szCs w:val="21"/>
                <w:lang w:eastAsia="ru-RU"/>
              </w:rPr>
              <w:t> </w:t>
            </w:r>
            <w:r w:rsidRPr="007D1442">
              <w:rPr>
                <w:rFonts w:ascii="Times New Roman" w:eastAsia="Times New Roman" w:hAnsi="Times New Roman" w:cs="Times New Roman"/>
                <w:sz w:val="21"/>
                <w:szCs w:val="21"/>
                <w:lang w:eastAsia="ru-RU"/>
              </w:rPr>
              <w:t>565,0</w:t>
            </w:r>
          </w:p>
        </w:tc>
        <w:tc>
          <w:tcPr>
            <w:tcW w:w="1276" w:type="dxa"/>
            <w:tcBorders>
              <w:top w:val="single" w:sz="4" w:space="0" w:color="auto"/>
              <w:left w:val="single" w:sz="4" w:space="0" w:color="auto"/>
              <w:bottom w:val="single" w:sz="4" w:space="0" w:color="auto"/>
              <w:right w:val="single" w:sz="4" w:space="0" w:color="auto"/>
            </w:tcBorders>
            <w:vAlign w:val="center"/>
          </w:tcPr>
          <w:p w:rsidR="007A3BFD" w:rsidRPr="007D1442" w:rsidRDefault="007A3BFD" w:rsidP="00D77D5D">
            <w:pPr>
              <w:shd w:val="clear" w:color="auto" w:fill="FFFFFF" w:themeFill="background1"/>
              <w:spacing w:after="0" w:line="240" w:lineRule="auto"/>
              <w:ind w:firstLine="10"/>
              <w:jc w:val="center"/>
              <w:rPr>
                <w:rFonts w:ascii="Times New Roman" w:eastAsia="Times New Roman" w:hAnsi="Times New Roman" w:cs="Times New Roman"/>
                <w:sz w:val="21"/>
                <w:szCs w:val="21"/>
                <w:lang w:eastAsia="ru-RU"/>
              </w:rPr>
            </w:pPr>
            <w:r w:rsidRPr="007D1442">
              <w:rPr>
                <w:rFonts w:ascii="Times New Roman" w:eastAsia="Times New Roman" w:hAnsi="Times New Roman" w:cs="Times New Roman"/>
                <w:sz w:val="21"/>
                <w:szCs w:val="21"/>
                <w:lang w:eastAsia="ru-RU"/>
              </w:rPr>
              <w:t>14</w:t>
            </w:r>
            <w:r w:rsidR="00361B28">
              <w:rPr>
                <w:rFonts w:ascii="Times New Roman" w:eastAsia="Times New Roman" w:hAnsi="Times New Roman" w:cs="Times New Roman"/>
                <w:sz w:val="21"/>
                <w:szCs w:val="21"/>
                <w:lang w:eastAsia="ru-RU"/>
              </w:rPr>
              <w:t> </w:t>
            </w:r>
            <w:r w:rsidRPr="007D1442">
              <w:rPr>
                <w:rFonts w:ascii="Times New Roman" w:eastAsia="Times New Roman" w:hAnsi="Times New Roman" w:cs="Times New Roman"/>
                <w:sz w:val="21"/>
                <w:szCs w:val="21"/>
                <w:lang w:eastAsia="ru-RU"/>
              </w:rPr>
              <w:t>826,5</w:t>
            </w:r>
          </w:p>
        </w:tc>
        <w:tc>
          <w:tcPr>
            <w:tcW w:w="1417" w:type="dxa"/>
            <w:tcBorders>
              <w:top w:val="single" w:sz="4" w:space="0" w:color="auto"/>
              <w:left w:val="single" w:sz="4" w:space="0" w:color="auto"/>
              <w:bottom w:val="single" w:sz="4" w:space="0" w:color="auto"/>
              <w:right w:val="single" w:sz="4" w:space="0" w:color="auto"/>
            </w:tcBorders>
            <w:vAlign w:val="center"/>
          </w:tcPr>
          <w:p w:rsidR="007A3BFD" w:rsidRPr="007D1442" w:rsidRDefault="007A3BFD" w:rsidP="00D77D5D">
            <w:pPr>
              <w:shd w:val="clear" w:color="auto" w:fill="FFFFFF" w:themeFill="background1"/>
              <w:spacing w:after="0" w:line="240" w:lineRule="auto"/>
              <w:jc w:val="center"/>
              <w:rPr>
                <w:rFonts w:ascii="Times New Roman" w:eastAsia="Times New Roman" w:hAnsi="Times New Roman" w:cs="Times New Roman"/>
                <w:sz w:val="21"/>
                <w:szCs w:val="21"/>
                <w:lang w:eastAsia="ru-RU"/>
              </w:rPr>
            </w:pPr>
            <w:r w:rsidRPr="007D1442">
              <w:rPr>
                <w:rFonts w:ascii="Times New Roman" w:eastAsia="Times New Roman" w:hAnsi="Times New Roman" w:cs="Times New Roman"/>
                <w:sz w:val="21"/>
                <w:szCs w:val="21"/>
                <w:lang w:eastAsia="ru-RU"/>
              </w:rPr>
              <w:t>12</w:t>
            </w:r>
            <w:r w:rsidR="00361B28">
              <w:rPr>
                <w:rFonts w:ascii="Times New Roman" w:eastAsia="Times New Roman" w:hAnsi="Times New Roman" w:cs="Times New Roman"/>
                <w:sz w:val="21"/>
                <w:szCs w:val="21"/>
                <w:lang w:eastAsia="ru-RU"/>
              </w:rPr>
              <w:t> </w:t>
            </w:r>
            <w:r w:rsidRPr="007D1442">
              <w:rPr>
                <w:rFonts w:ascii="Times New Roman" w:eastAsia="Times New Roman" w:hAnsi="Times New Roman" w:cs="Times New Roman"/>
                <w:sz w:val="21"/>
                <w:szCs w:val="21"/>
                <w:lang w:eastAsia="ru-RU"/>
              </w:rPr>
              <w:t>346,7</w:t>
            </w:r>
          </w:p>
        </w:tc>
        <w:tc>
          <w:tcPr>
            <w:tcW w:w="1276" w:type="dxa"/>
            <w:tcBorders>
              <w:top w:val="single" w:sz="4" w:space="0" w:color="auto"/>
              <w:left w:val="single" w:sz="4" w:space="0" w:color="auto"/>
              <w:bottom w:val="single" w:sz="4" w:space="0" w:color="auto"/>
              <w:right w:val="single" w:sz="4" w:space="0" w:color="auto"/>
            </w:tcBorders>
            <w:vAlign w:val="center"/>
          </w:tcPr>
          <w:p w:rsidR="007A3BFD" w:rsidRPr="007D1442" w:rsidRDefault="007A3BFD" w:rsidP="00D77D5D">
            <w:pPr>
              <w:shd w:val="clear" w:color="auto" w:fill="FFFFFF" w:themeFill="background1"/>
              <w:spacing w:after="0" w:line="240" w:lineRule="auto"/>
              <w:ind w:firstLine="11"/>
              <w:jc w:val="center"/>
              <w:rPr>
                <w:rFonts w:ascii="Times New Roman" w:eastAsia="Times New Roman" w:hAnsi="Times New Roman" w:cs="Times New Roman"/>
                <w:sz w:val="21"/>
                <w:szCs w:val="21"/>
                <w:lang w:eastAsia="ru-RU"/>
              </w:rPr>
            </w:pPr>
            <w:r w:rsidRPr="007D1442">
              <w:rPr>
                <w:rFonts w:ascii="Times New Roman" w:eastAsia="Times New Roman" w:hAnsi="Times New Roman" w:cs="Times New Roman"/>
                <w:sz w:val="21"/>
                <w:szCs w:val="21"/>
                <w:lang w:eastAsia="ru-RU"/>
              </w:rPr>
              <w:t>17</w:t>
            </w:r>
            <w:r w:rsidR="00361B28">
              <w:rPr>
                <w:rFonts w:ascii="Times New Roman" w:eastAsia="Times New Roman" w:hAnsi="Times New Roman" w:cs="Times New Roman"/>
                <w:sz w:val="21"/>
                <w:szCs w:val="21"/>
                <w:lang w:eastAsia="ru-RU"/>
              </w:rPr>
              <w:t> </w:t>
            </w:r>
            <w:r w:rsidRPr="007D1442">
              <w:rPr>
                <w:rFonts w:ascii="Times New Roman" w:eastAsia="Times New Roman" w:hAnsi="Times New Roman" w:cs="Times New Roman"/>
                <w:sz w:val="21"/>
                <w:szCs w:val="21"/>
                <w:lang w:eastAsia="ru-RU"/>
              </w:rPr>
              <w:t>018,9</w:t>
            </w:r>
          </w:p>
        </w:tc>
        <w:tc>
          <w:tcPr>
            <w:tcW w:w="1276" w:type="dxa"/>
            <w:tcBorders>
              <w:top w:val="single" w:sz="4" w:space="0" w:color="auto"/>
              <w:left w:val="single" w:sz="4" w:space="0" w:color="auto"/>
              <w:bottom w:val="single" w:sz="4" w:space="0" w:color="auto"/>
              <w:right w:val="single" w:sz="4" w:space="0" w:color="auto"/>
            </w:tcBorders>
            <w:vAlign w:val="center"/>
          </w:tcPr>
          <w:p w:rsidR="007A3BFD" w:rsidRPr="007D1442" w:rsidRDefault="007A3BFD" w:rsidP="00D77D5D">
            <w:pPr>
              <w:shd w:val="clear" w:color="auto" w:fill="FFFFFF" w:themeFill="background1"/>
              <w:spacing w:after="0" w:line="240" w:lineRule="auto"/>
              <w:jc w:val="center"/>
              <w:rPr>
                <w:rFonts w:ascii="Times New Roman" w:eastAsia="Times New Roman" w:hAnsi="Times New Roman" w:cs="Times New Roman"/>
                <w:sz w:val="21"/>
                <w:szCs w:val="21"/>
                <w:lang w:eastAsia="ru-RU"/>
              </w:rPr>
            </w:pPr>
            <w:r w:rsidRPr="007D1442">
              <w:rPr>
                <w:rFonts w:ascii="Times New Roman" w:eastAsia="Times New Roman" w:hAnsi="Times New Roman" w:cs="Times New Roman"/>
                <w:sz w:val="21"/>
                <w:szCs w:val="21"/>
                <w:lang w:eastAsia="ru-RU"/>
              </w:rPr>
              <w:t>50</w:t>
            </w:r>
            <w:r w:rsidR="00361B28">
              <w:rPr>
                <w:rFonts w:ascii="Times New Roman" w:eastAsia="Times New Roman" w:hAnsi="Times New Roman" w:cs="Times New Roman"/>
                <w:sz w:val="21"/>
                <w:szCs w:val="21"/>
                <w:lang w:eastAsia="ru-RU"/>
              </w:rPr>
              <w:t> </w:t>
            </w:r>
            <w:r w:rsidRPr="007D1442">
              <w:rPr>
                <w:rFonts w:ascii="Times New Roman" w:eastAsia="Times New Roman" w:hAnsi="Times New Roman" w:cs="Times New Roman"/>
                <w:sz w:val="21"/>
                <w:szCs w:val="21"/>
                <w:lang w:eastAsia="ru-RU"/>
              </w:rPr>
              <w:t>757,1</w:t>
            </w:r>
          </w:p>
        </w:tc>
      </w:tr>
      <w:tr w:rsidR="007A3BFD" w:rsidRPr="007A3BFD" w:rsidTr="00361B28">
        <w:tc>
          <w:tcPr>
            <w:tcW w:w="3929" w:type="dxa"/>
            <w:tcBorders>
              <w:top w:val="single" w:sz="4" w:space="0" w:color="auto"/>
              <w:left w:val="single" w:sz="4" w:space="0" w:color="auto"/>
              <w:bottom w:val="single" w:sz="4" w:space="0" w:color="auto"/>
              <w:right w:val="single" w:sz="4" w:space="0" w:color="auto"/>
            </w:tcBorders>
          </w:tcPr>
          <w:p w:rsidR="007A3BFD" w:rsidRPr="007D1442" w:rsidRDefault="007A3BFD" w:rsidP="00D77D5D">
            <w:pPr>
              <w:shd w:val="clear" w:color="auto" w:fill="FFFFFF" w:themeFill="background1"/>
              <w:spacing w:after="0" w:line="240" w:lineRule="auto"/>
              <w:jc w:val="both"/>
              <w:rPr>
                <w:rFonts w:ascii="Times New Roman" w:eastAsia="Times New Roman" w:hAnsi="Times New Roman" w:cs="Times New Roman"/>
                <w:sz w:val="21"/>
                <w:szCs w:val="21"/>
                <w:lang w:eastAsia="ru-RU"/>
              </w:rPr>
            </w:pPr>
            <w:r w:rsidRPr="007D1442">
              <w:rPr>
                <w:rFonts w:ascii="Times New Roman" w:eastAsia="Times New Roman" w:hAnsi="Times New Roman" w:cs="Times New Roman"/>
                <w:sz w:val="21"/>
                <w:szCs w:val="21"/>
                <w:lang w:eastAsia="ru-RU"/>
              </w:rPr>
              <w:t>Мероприятия</w:t>
            </w:r>
            <w:r w:rsidR="007D1442">
              <w:rPr>
                <w:rFonts w:ascii="Times New Roman" w:eastAsia="Times New Roman" w:hAnsi="Times New Roman" w:cs="Times New Roman"/>
                <w:sz w:val="21"/>
                <w:szCs w:val="21"/>
                <w:lang w:eastAsia="ru-RU"/>
              </w:rPr>
              <w:t>:</w:t>
            </w:r>
          </w:p>
        </w:tc>
        <w:tc>
          <w:tcPr>
            <w:tcW w:w="1426" w:type="dxa"/>
            <w:tcBorders>
              <w:top w:val="single" w:sz="4" w:space="0" w:color="auto"/>
              <w:left w:val="single" w:sz="4" w:space="0" w:color="auto"/>
              <w:bottom w:val="single" w:sz="4" w:space="0" w:color="auto"/>
              <w:right w:val="single" w:sz="4" w:space="0" w:color="auto"/>
            </w:tcBorders>
            <w:vAlign w:val="center"/>
          </w:tcPr>
          <w:p w:rsidR="007A3BFD" w:rsidRPr="007D1442" w:rsidRDefault="007A3BFD" w:rsidP="00D77D5D">
            <w:pPr>
              <w:shd w:val="clear" w:color="auto" w:fill="FFFFFF" w:themeFill="background1"/>
              <w:spacing w:after="0" w:line="240" w:lineRule="auto"/>
              <w:ind w:hanging="12"/>
              <w:jc w:val="center"/>
              <w:rPr>
                <w:rFonts w:ascii="Times New Roman" w:eastAsia="Times New Roman" w:hAnsi="Times New Roman" w:cs="Times New Roman"/>
                <w:sz w:val="21"/>
                <w:szCs w:val="21"/>
                <w:lang w:eastAsia="ru-RU"/>
              </w:rPr>
            </w:pPr>
          </w:p>
        </w:tc>
        <w:tc>
          <w:tcPr>
            <w:tcW w:w="1276" w:type="dxa"/>
            <w:tcBorders>
              <w:top w:val="single" w:sz="4" w:space="0" w:color="auto"/>
              <w:left w:val="single" w:sz="4" w:space="0" w:color="auto"/>
              <w:bottom w:val="single" w:sz="4" w:space="0" w:color="auto"/>
              <w:right w:val="single" w:sz="4" w:space="0" w:color="auto"/>
            </w:tcBorders>
            <w:vAlign w:val="center"/>
          </w:tcPr>
          <w:p w:rsidR="007A3BFD" w:rsidRPr="007D1442" w:rsidRDefault="007A3BFD" w:rsidP="00D77D5D">
            <w:pPr>
              <w:shd w:val="clear" w:color="auto" w:fill="FFFFFF" w:themeFill="background1"/>
              <w:spacing w:after="0" w:line="240" w:lineRule="auto"/>
              <w:ind w:firstLine="10"/>
              <w:jc w:val="center"/>
              <w:rPr>
                <w:rFonts w:ascii="Times New Roman" w:eastAsia="Times New Roman" w:hAnsi="Times New Roman" w:cs="Times New Roman"/>
                <w:sz w:val="21"/>
                <w:szCs w:val="21"/>
                <w:lang w:eastAsia="ru-RU"/>
              </w:rPr>
            </w:pPr>
          </w:p>
        </w:tc>
        <w:tc>
          <w:tcPr>
            <w:tcW w:w="1417" w:type="dxa"/>
            <w:tcBorders>
              <w:top w:val="single" w:sz="4" w:space="0" w:color="auto"/>
              <w:left w:val="single" w:sz="4" w:space="0" w:color="auto"/>
              <w:bottom w:val="single" w:sz="4" w:space="0" w:color="auto"/>
              <w:right w:val="single" w:sz="4" w:space="0" w:color="auto"/>
            </w:tcBorders>
            <w:vAlign w:val="center"/>
          </w:tcPr>
          <w:p w:rsidR="007A3BFD" w:rsidRPr="007D1442" w:rsidRDefault="007A3BFD" w:rsidP="00D77D5D">
            <w:pPr>
              <w:shd w:val="clear" w:color="auto" w:fill="FFFFFF" w:themeFill="background1"/>
              <w:spacing w:after="0" w:line="240" w:lineRule="auto"/>
              <w:jc w:val="center"/>
              <w:rPr>
                <w:rFonts w:ascii="Times New Roman" w:eastAsia="Times New Roman" w:hAnsi="Times New Roman" w:cs="Times New Roman"/>
                <w:sz w:val="21"/>
                <w:szCs w:val="21"/>
                <w:lang w:eastAsia="ru-RU"/>
              </w:rPr>
            </w:pPr>
          </w:p>
        </w:tc>
        <w:tc>
          <w:tcPr>
            <w:tcW w:w="1276" w:type="dxa"/>
            <w:tcBorders>
              <w:top w:val="single" w:sz="4" w:space="0" w:color="auto"/>
              <w:left w:val="single" w:sz="4" w:space="0" w:color="auto"/>
              <w:bottom w:val="single" w:sz="4" w:space="0" w:color="auto"/>
              <w:right w:val="single" w:sz="4" w:space="0" w:color="auto"/>
            </w:tcBorders>
            <w:vAlign w:val="center"/>
          </w:tcPr>
          <w:p w:rsidR="007A3BFD" w:rsidRPr="007D1442" w:rsidRDefault="007A3BFD" w:rsidP="00D77D5D">
            <w:pPr>
              <w:shd w:val="clear" w:color="auto" w:fill="FFFFFF" w:themeFill="background1"/>
              <w:spacing w:after="0" w:line="240" w:lineRule="auto"/>
              <w:ind w:firstLine="11"/>
              <w:jc w:val="center"/>
              <w:rPr>
                <w:rFonts w:ascii="Times New Roman" w:eastAsia="Times New Roman" w:hAnsi="Times New Roman" w:cs="Times New Roman"/>
                <w:sz w:val="21"/>
                <w:szCs w:val="21"/>
                <w:lang w:eastAsia="ru-RU"/>
              </w:rPr>
            </w:pPr>
          </w:p>
        </w:tc>
        <w:tc>
          <w:tcPr>
            <w:tcW w:w="1276" w:type="dxa"/>
            <w:tcBorders>
              <w:top w:val="single" w:sz="4" w:space="0" w:color="auto"/>
              <w:left w:val="single" w:sz="4" w:space="0" w:color="auto"/>
              <w:bottom w:val="single" w:sz="4" w:space="0" w:color="auto"/>
              <w:right w:val="single" w:sz="4" w:space="0" w:color="auto"/>
            </w:tcBorders>
            <w:vAlign w:val="center"/>
          </w:tcPr>
          <w:p w:rsidR="007A3BFD" w:rsidRPr="007D1442" w:rsidRDefault="007A3BFD" w:rsidP="00D77D5D">
            <w:pPr>
              <w:shd w:val="clear" w:color="auto" w:fill="FFFFFF" w:themeFill="background1"/>
              <w:spacing w:after="0" w:line="240" w:lineRule="auto"/>
              <w:jc w:val="center"/>
              <w:rPr>
                <w:rFonts w:ascii="Times New Roman" w:eastAsia="Times New Roman" w:hAnsi="Times New Roman" w:cs="Times New Roman"/>
                <w:sz w:val="21"/>
                <w:szCs w:val="21"/>
                <w:lang w:eastAsia="ru-RU"/>
              </w:rPr>
            </w:pPr>
          </w:p>
        </w:tc>
      </w:tr>
      <w:tr w:rsidR="007A3BFD" w:rsidRPr="007A3BFD" w:rsidTr="00361B28">
        <w:tc>
          <w:tcPr>
            <w:tcW w:w="3929" w:type="dxa"/>
            <w:tcBorders>
              <w:top w:val="single" w:sz="4" w:space="0" w:color="auto"/>
              <w:left w:val="single" w:sz="4" w:space="0" w:color="auto"/>
              <w:bottom w:val="single" w:sz="4" w:space="0" w:color="auto"/>
              <w:right w:val="single" w:sz="4" w:space="0" w:color="auto"/>
            </w:tcBorders>
          </w:tcPr>
          <w:p w:rsidR="007A3BFD" w:rsidRPr="007D1442" w:rsidRDefault="007A3BFD" w:rsidP="00D77D5D">
            <w:pPr>
              <w:shd w:val="clear" w:color="auto" w:fill="FFFFFF" w:themeFill="background1"/>
              <w:spacing w:after="0" w:line="240" w:lineRule="auto"/>
              <w:jc w:val="both"/>
              <w:rPr>
                <w:rFonts w:ascii="Times New Roman" w:eastAsia="Times New Roman" w:hAnsi="Times New Roman" w:cs="Times New Roman"/>
                <w:sz w:val="21"/>
                <w:szCs w:val="21"/>
                <w:lang w:eastAsia="ru-RU"/>
              </w:rPr>
            </w:pPr>
            <w:r w:rsidRPr="007D1442">
              <w:rPr>
                <w:rFonts w:ascii="Times New Roman" w:eastAsia="Times New Roman" w:hAnsi="Times New Roman" w:cs="Times New Roman"/>
                <w:sz w:val="21"/>
                <w:szCs w:val="21"/>
                <w:lang w:eastAsia="ru-RU"/>
              </w:rPr>
              <w:t>Укрепл</w:t>
            </w:r>
            <w:r w:rsidR="007D1442">
              <w:rPr>
                <w:rFonts w:ascii="Times New Roman" w:eastAsia="Times New Roman" w:hAnsi="Times New Roman" w:cs="Times New Roman"/>
                <w:sz w:val="21"/>
                <w:szCs w:val="21"/>
                <w:lang w:eastAsia="ru-RU"/>
              </w:rPr>
              <w:t>ение</w:t>
            </w:r>
            <w:r w:rsidRPr="007D1442">
              <w:rPr>
                <w:rFonts w:ascii="Times New Roman" w:eastAsia="Times New Roman" w:hAnsi="Times New Roman" w:cs="Times New Roman"/>
                <w:sz w:val="21"/>
                <w:szCs w:val="21"/>
                <w:lang w:eastAsia="ru-RU"/>
              </w:rPr>
              <w:t xml:space="preserve"> и модерн</w:t>
            </w:r>
            <w:r w:rsidR="007D1442">
              <w:rPr>
                <w:rFonts w:ascii="Times New Roman" w:eastAsia="Times New Roman" w:hAnsi="Times New Roman" w:cs="Times New Roman"/>
                <w:sz w:val="21"/>
                <w:szCs w:val="21"/>
                <w:lang w:eastAsia="ru-RU"/>
              </w:rPr>
              <w:t>изация</w:t>
            </w:r>
            <w:r w:rsidRPr="007D1442">
              <w:rPr>
                <w:rFonts w:ascii="Times New Roman" w:eastAsia="Times New Roman" w:hAnsi="Times New Roman" w:cs="Times New Roman"/>
                <w:sz w:val="21"/>
                <w:szCs w:val="21"/>
                <w:lang w:eastAsia="ru-RU"/>
              </w:rPr>
              <w:t xml:space="preserve"> </w:t>
            </w:r>
            <w:r w:rsidR="0041101C" w:rsidRPr="007D1442">
              <w:rPr>
                <w:rFonts w:ascii="Times New Roman" w:eastAsia="Times New Roman" w:hAnsi="Times New Roman" w:cs="Times New Roman"/>
                <w:sz w:val="21"/>
                <w:szCs w:val="21"/>
                <w:lang w:eastAsia="ru-RU"/>
              </w:rPr>
              <w:t>мат</w:t>
            </w:r>
            <w:r w:rsidR="0041101C">
              <w:rPr>
                <w:rFonts w:ascii="Times New Roman" w:eastAsia="Times New Roman" w:hAnsi="Times New Roman" w:cs="Times New Roman"/>
                <w:sz w:val="21"/>
                <w:szCs w:val="21"/>
                <w:lang w:eastAsia="ru-RU"/>
              </w:rPr>
              <w:t>ериально-технической</w:t>
            </w:r>
            <w:r w:rsidRPr="007D1442">
              <w:rPr>
                <w:rFonts w:ascii="Times New Roman" w:eastAsia="Times New Roman" w:hAnsi="Times New Roman" w:cs="Times New Roman"/>
                <w:sz w:val="21"/>
                <w:szCs w:val="21"/>
                <w:lang w:eastAsia="ru-RU"/>
              </w:rPr>
              <w:t xml:space="preserve"> базы</w:t>
            </w:r>
          </w:p>
        </w:tc>
        <w:tc>
          <w:tcPr>
            <w:tcW w:w="1426" w:type="dxa"/>
            <w:tcBorders>
              <w:top w:val="single" w:sz="4" w:space="0" w:color="auto"/>
              <w:left w:val="single" w:sz="4" w:space="0" w:color="auto"/>
              <w:bottom w:val="single" w:sz="4" w:space="0" w:color="auto"/>
              <w:right w:val="single" w:sz="4" w:space="0" w:color="auto"/>
            </w:tcBorders>
            <w:vAlign w:val="center"/>
          </w:tcPr>
          <w:p w:rsidR="007A3BFD" w:rsidRPr="007D1442" w:rsidRDefault="007A3BFD" w:rsidP="00D77D5D">
            <w:pPr>
              <w:shd w:val="clear" w:color="auto" w:fill="FFFFFF" w:themeFill="background1"/>
              <w:spacing w:after="0" w:line="240" w:lineRule="auto"/>
              <w:ind w:hanging="12"/>
              <w:jc w:val="center"/>
              <w:rPr>
                <w:rFonts w:ascii="Times New Roman" w:eastAsia="Times New Roman" w:hAnsi="Times New Roman" w:cs="Times New Roman"/>
                <w:sz w:val="21"/>
                <w:szCs w:val="21"/>
                <w:lang w:eastAsia="ru-RU"/>
              </w:rPr>
            </w:pPr>
          </w:p>
        </w:tc>
        <w:tc>
          <w:tcPr>
            <w:tcW w:w="1276" w:type="dxa"/>
            <w:tcBorders>
              <w:top w:val="single" w:sz="4" w:space="0" w:color="auto"/>
              <w:left w:val="single" w:sz="4" w:space="0" w:color="auto"/>
              <w:bottom w:val="single" w:sz="4" w:space="0" w:color="auto"/>
              <w:right w:val="single" w:sz="4" w:space="0" w:color="auto"/>
            </w:tcBorders>
            <w:vAlign w:val="center"/>
          </w:tcPr>
          <w:p w:rsidR="007A3BFD" w:rsidRPr="007D1442" w:rsidRDefault="007A3BFD" w:rsidP="00D77D5D">
            <w:pPr>
              <w:shd w:val="clear" w:color="auto" w:fill="FFFFFF" w:themeFill="background1"/>
              <w:spacing w:after="0" w:line="240" w:lineRule="auto"/>
              <w:ind w:firstLine="10"/>
              <w:jc w:val="center"/>
              <w:rPr>
                <w:rFonts w:ascii="Times New Roman" w:eastAsia="Times New Roman" w:hAnsi="Times New Roman" w:cs="Times New Roman"/>
                <w:sz w:val="21"/>
                <w:szCs w:val="21"/>
                <w:lang w:eastAsia="ru-RU"/>
              </w:rPr>
            </w:pPr>
          </w:p>
        </w:tc>
        <w:tc>
          <w:tcPr>
            <w:tcW w:w="1417" w:type="dxa"/>
            <w:tcBorders>
              <w:top w:val="single" w:sz="4" w:space="0" w:color="auto"/>
              <w:left w:val="single" w:sz="4" w:space="0" w:color="auto"/>
              <w:bottom w:val="single" w:sz="4" w:space="0" w:color="auto"/>
              <w:right w:val="single" w:sz="4" w:space="0" w:color="auto"/>
            </w:tcBorders>
            <w:vAlign w:val="center"/>
          </w:tcPr>
          <w:p w:rsidR="007A3BFD" w:rsidRPr="007D1442" w:rsidRDefault="007A3BFD" w:rsidP="00D77D5D">
            <w:pPr>
              <w:shd w:val="clear" w:color="auto" w:fill="FFFFFF" w:themeFill="background1"/>
              <w:spacing w:after="0" w:line="240" w:lineRule="auto"/>
              <w:jc w:val="center"/>
              <w:rPr>
                <w:rFonts w:ascii="Times New Roman" w:eastAsia="Times New Roman" w:hAnsi="Times New Roman" w:cs="Times New Roman"/>
                <w:sz w:val="21"/>
                <w:szCs w:val="21"/>
                <w:lang w:eastAsia="ru-RU"/>
              </w:rPr>
            </w:pPr>
          </w:p>
        </w:tc>
        <w:tc>
          <w:tcPr>
            <w:tcW w:w="1276" w:type="dxa"/>
            <w:tcBorders>
              <w:top w:val="single" w:sz="4" w:space="0" w:color="auto"/>
              <w:left w:val="single" w:sz="4" w:space="0" w:color="auto"/>
              <w:bottom w:val="single" w:sz="4" w:space="0" w:color="auto"/>
              <w:right w:val="single" w:sz="4" w:space="0" w:color="auto"/>
            </w:tcBorders>
            <w:vAlign w:val="center"/>
          </w:tcPr>
          <w:p w:rsidR="007A3BFD" w:rsidRPr="007D1442" w:rsidRDefault="007A3BFD" w:rsidP="00D77D5D">
            <w:pPr>
              <w:shd w:val="clear" w:color="auto" w:fill="FFFFFF" w:themeFill="background1"/>
              <w:spacing w:after="0" w:line="240" w:lineRule="auto"/>
              <w:ind w:firstLine="11"/>
              <w:jc w:val="center"/>
              <w:rPr>
                <w:rFonts w:ascii="Times New Roman" w:eastAsia="Times New Roman" w:hAnsi="Times New Roman" w:cs="Times New Roman"/>
                <w:sz w:val="21"/>
                <w:szCs w:val="21"/>
                <w:lang w:eastAsia="ru-RU"/>
              </w:rPr>
            </w:pPr>
          </w:p>
        </w:tc>
        <w:tc>
          <w:tcPr>
            <w:tcW w:w="1276" w:type="dxa"/>
            <w:tcBorders>
              <w:top w:val="single" w:sz="4" w:space="0" w:color="auto"/>
              <w:left w:val="single" w:sz="4" w:space="0" w:color="auto"/>
              <w:bottom w:val="single" w:sz="4" w:space="0" w:color="auto"/>
              <w:right w:val="single" w:sz="4" w:space="0" w:color="auto"/>
            </w:tcBorders>
            <w:vAlign w:val="center"/>
          </w:tcPr>
          <w:p w:rsidR="007A3BFD" w:rsidRPr="007D1442" w:rsidRDefault="007A3BFD" w:rsidP="00D77D5D">
            <w:pPr>
              <w:shd w:val="clear" w:color="auto" w:fill="FFFFFF" w:themeFill="background1"/>
              <w:spacing w:after="0" w:line="240" w:lineRule="auto"/>
              <w:jc w:val="center"/>
              <w:rPr>
                <w:rFonts w:ascii="Times New Roman" w:eastAsia="Times New Roman" w:hAnsi="Times New Roman" w:cs="Times New Roman"/>
                <w:sz w:val="21"/>
                <w:szCs w:val="21"/>
                <w:lang w:eastAsia="ru-RU"/>
              </w:rPr>
            </w:pPr>
          </w:p>
        </w:tc>
      </w:tr>
      <w:tr w:rsidR="007A3BFD" w:rsidRPr="007A3BFD" w:rsidTr="00361B28">
        <w:tc>
          <w:tcPr>
            <w:tcW w:w="3929" w:type="dxa"/>
            <w:tcBorders>
              <w:top w:val="single" w:sz="4" w:space="0" w:color="auto"/>
              <w:left w:val="single" w:sz="4" w:space="0" w:color="auto"/>
              <w:bottom w:val="single" w:sz="4" w:space="0" w:color="auto"/>
              <w:right w:val="single" w:sz="4" w:space="0" w:color="auto"/>
            </w:tcBorders>
          </w:tcPr>
          <w:p w:rsidR="007A3BFD" w:rsidRPr="007D1442" w:rsidRDefault="007A3BFD" w:rsidP="00D77D5D">
            <w:pPr>
              <w:shd w:val="clear" w:color="auto" w:fill="FFFFFF" w:themeFill="background1"/>
              <w:spacing w:after="0" w:line="240" w:lineRule="auto"/>
              <w:jc w:val="both"/>
              <w:rPr>
                <w:rFonts w:ascii="Times New Roman" w:eastAsia="Times New Roman" w:hAnsi="Times New Roman" w:cs="Times New Roman"/>
                <w:sz w:val="21"/>
                <w:szCs w:val="21"/>
                <w:lang w:eastAsia="ru-RU"/>
              </w:rPr>
            </w:pPr>
            <w:r w:rsidRPr="007D1442">
              <w:rPr>
                <w:rFonts w:ascii="Times New Roman" w:eastAsia="Times New Roman" w:hAnsi="Times New Roman" w:cs="Times New Roman"/>
                <w:sz w:val="21"/>
                <w:szCs w:val="21"/>
                <w:lang w:eastAsia="ru-RU"/>
              </w:rPr>
              <w:t xml:space="preserve">Утверждено </w:t>
            </w:r>
          </w:p>
        </w:tc>
        <w:tc>
          <w:tcPr>
            <w:tcW w:w="1426" w:type="dxa"/>
            <w:tcBorders>
              <w:top w:val="single" w:sz="4" w:space="0" w:color="auto"/>
              <w:left w:val="single" w:sz="4" w:space="0" w:color="auto"/>
              <w:bottom w:val="single" w:sz="4" w:space="0" w:color="auto"/>
              <w:right w:val="single" w:sz="4" w:space="0" w:color="auto"/>
            </w:tcBorders>
            <w:vAlign w:val="center"/>
          </w:tcPr>
          <w:p w:rsidR="007A3BFD" w:rsidRPr="007D1442" w:rsidRDefault="007A3BFD" w:rsidP="00D77D5D">
            <w:pPr>
              <w:shd w:val="clear" w:color="auto" w:fill="FFFFFF" w:themeFill="background1"/>
              <w:spacing w:after="0" w:line="240" w:lineRule="auto"/>
              <w:ind w:hanging="12"/>
              <w:jc w:val="center"/>
              <w:rPr>
                <w:rFonts w:ascii="Times New Roman" w:eastAsia="Times New Roman" w:hAnsi="Times New Roman" w:cs="Times New Roman"/>
                <w:sz w:val="21"/>
                <w:szCs w:val="21"/>
                <w:lang w:eastAsia="ru-RU"/>
              </w:rPr>
            </w:pPr>
            <w:r w:rsidRPr="007D1442">
              <w:rPr>
                <w:rFonts w:ascii="Times New Roman" w:eastAsia="Times New Roman" w:hAnsi="Times New Roman" w:cs="Times New Roman"/>
                <w:sz w:val="21"/>
                <w:szCs w:val="21"/>
                <w:lang w:eastAsia="ru-RU"/>
              </w:rPr>
              <w:t>3</w:t>
            </w:r>
            <w:r w:rsidR="00361B28">
              <w:rPr>
                <w:rFonts w:ascii="Times New Roman" w:eastAsia="Times New Roman" w:hAnsi="Times New Roman" w:cs="Times New Roman"/>
                <w:sz w:val="21"/>
                <w:szCs w:val="21"/>
                <w:lang w:eastAsia="ru-RU"/>
              </w:rPr>
              <w:t> </w:t>
            </w:r>
            <w:r w:rsidRPr="007D1442">
              <w:rPr>
                <w:rFonts w:ascii="Times New Roman" w:eastAsia="Times New Roman" w:hAnsi="Times New Roman" w:cs="Times New Roman"/>
                <w:sz w:val="21"/>
                <w:szCs w:val="21"/>
                <w:lang w:eastAsia="ru-RU"/>
              </w:rPr>
              <w:t>279,0</w:t>
            </w:r>
          </w:p>
        </w:tc>
        <w:tc>
          <w:tcPr>
            <w:tcW w:w="1276" w:type="dxa"/>
            <w:tcBorders>
              <w:top w:val="single" w:sz="4" w:space="0" w:color="auto"/>
              <w:left w:val="single" w:sz="4" w:space="0" w:color="auto"/>
              <w:bottom w:val="single" w:sz="4" w:space="0" w:color="auto"/>
              <w:right w:val="single" w:sz="4" w:space="0" w:color="auto"/>
            </w:tcBorders>
            <w:vAlign w:val="center"/>
          </w:tcPr>
          <w:p w:rsidR="007A3BFD" w:rsidRPr="007D1442" w:rsidRDefault="007A3BFD" w:rsidP="00D77D5D">
            <w:pPr>
              <w:shd w:val="clear" w:color="auto" w:fill="FFFFFF" w:themeFill="background1"/>
              <w:spacing w:after="0" w:line="240" w:lineRule="auto"/>
              <w:ind w:firstLine="10"/>
              <w:jc w:val="center"/>
              <w:rPr>
                <w:rFonts w:ascii="Times New Roman" w:eastAsia="Times New Roman" w:hAnsi="Times New Roman" w:cs="Times New Roman"/>
                <w:sz w:val="21"/>
                <w:szCs w:val="21"/>
                <w:lang w:eastAsia="ru-RU"/>
              </w:rPr>
            </w:pPr>
            <w:r w:rsidRPr="007D1442">
              <w:rPr>
                <w:rFonts w:ascii="Times New Roman" w:eastAsia="Times New Roman" w:hAnsi="Times New Roman" w:cs="Times New Roman"/>
                <w:sz w:val="21"/>
                <w:szCs w:val="21"/>
                <w:lang w:eastAsia="ru-RU"/>
              </w:rPr>
              <w:t>800,0</w:t>
            </w:r>
          </w:p>
        </w:tc>
        <w:tc>
          <w:tcPr>
            <w:tcW w:w="1417" w:type="dxa"/>
            <w:tcBorders>
              <w:top w:val="single" w:sz="4" w:space="0" w:color="auto"/>
              <w:left w:val="single" w:sz="4" w:space="0" w:color="auto"/>
              <w:bottom w:val="single" w:sz="4" w:space="0" w:color="auto"/>
              <w:right w:val="single" w:sz="4" w:space="0" w:color="auto"/>
            </w:tcBorders>
            <w:vAlign w:val="center"/>
          </w:tcPr>
          <w:p w:rsidR="007A3BFD" w:rsidRPr="007D1442" w:rsidRDefault="007A3BFD" w:rsidP="00D77D5D">
            <w:pPr>
              <w:shd w:val="clear" w:color="auto" w:fill="FFFFFF" w:themeFill="background1"/>
              <w:spacing w:after="0" w:line="240" w:lineRule="auto"/>
              <w:jc w:val="center"/>
              <w:rPr>
                <w:rFonts w:ascii="Times New Roman" w:eastAsia="Times New Roman" w:hAnsi="Times New Roman" w:cs="Times New Roman"/>
                <w:sz w:val="21"/>
                <w:szCs w:val="21"/>
                <w:lang w:eastAsia="ru-RU"/>
              </w:rPr>
            </w:pPr>
            <w:r w:rsidRPr="007D1442">
              <w:rPr>
                <w:rFonts w:ascii="Times New Roman" w:eastAsia="Times New Roman" w:hAnsi="Times New Roman" w:cs="Times New Roman"/>
                <w:sz w:val="21"/>
                <w:szCs w:val="21"/>
                <w:lang w:eastAsia="ru-RU"/>
              </w:rPr>
              <w:t>1</w:t>
            </w:r>
            <w:r w:rsidR="00361B28">
              <w:rPr>
                <w:rFonts w:ascii="Times New Roman" w:eastAsia="Times New Roman" w:hAnsi="Times New Roman" w:cs="Times New Roman"/>
                <w:sz w:val="21"/>
                <w:szCs w:val="21"/>
                <w:lang w:eastAsia="ru-RU"/>
              </w:rPr>
              <w:t> </w:t>
            </w:r>
            <w:r w:rsidRPr="007D1442">
              <w:rPr>
                <w:rFonts w:ascii="Times New Roman" w:eastAsia="Times New Roman" w:hAnsi="Times New Roman" w:cs="Times New Roman"/>
                <w:sz w:val="21"/>
                <w:szCs w:val="21"/>
                <w:lang w:eastAsia="ru-RU"/>
              </w:rPr>
              <w:t>300,0</w:t>
            </w:r>
          </w:p>
        </w:tc>
        <w:tc>
          <w:tcPr>
            <w:tcW w:w="1276" w:type="dxa"/>
            <w:tcBorders>
              <w:top w:val="single" w:sz="4" w:space="0" w:color="auto"/>
              <w:left w:val="single" w:sz="4" w:space="0" w:color="auto"/>
              <w:bottom w:val="single" w:sz="4" w:space="0" w:color="auto"/>
              <w:right w:val="single" w:sz="4" w:space="0" w:color="auto"/>
            </w:tcBorders>
            <w:vAlign w:val="center"/>
          </w:tcPr>
          <w:p w:rsidR="007A3BFD" w:rsidRPr="007D1442" w:rsidRDefault="007A3BFD" w:rsidP="00D77D5D">
            <w:pPr>
              <w:shd w:val="clear" w:color="auto" w:fill="FFFFFF" w:themeFill="background1"/>
              <w:spacing w:after="0" w:line="240" w:lineRule="auto"/>
              <w:ind w:firstLine="11"/>
              <w:jc w:val="center"/>
              <w:rPr>
                <w:rFonts w:ascii="Times New Roman" w:eastAsia="Times New Roman" w:hAnsi="Times New Roman" w:cs="Times New Roman"/>
                <w:sz w:val="21"/>
                <w:szCs w:val="21"/>
                <w:lang w:eastAsia="ru-RU"/>
              </w:rPr>
            </w:pPr>
            <w:r w:rsidRPr="007D1442">
              <w:rPr>
                <w:rFonts w:ascii="Times New Roman" w:eastAsia="Times New Roman" w:hAnsi="Times New Roman" w:cs="Times New Roman"/>
                <w:sz w:val="21"/>
                <w:szCs w:val="21"/>
                <w:lang w:eastAsia="ru-RU"/>
              </w:rPr>
              <w:t>4</w:t>
            </w:r>
            <w:r w:rsidR="00361B28">
              <w:rPr>
                <w:rFonts w:ascii="Times New Roman" w:eastAsia="Times New Roman" w:hAnsi="Times New Roman" w:cs="Times New Roman"/>
                <w:sz w:val="21"/>
                <w:szCs w:val="21"/>
                <w:lang w:eastAsia="ru-RU"/>
              </w:rPr>
              <w:t> </w:t>
            </w:r>
            <w:r w:rsidRPr="007D1442">
              <w:rPr>
                <w:rFonts w:ascii="Times New Roman" w:eastAsia="Times New Roman" w:hAnsi="Times New Roman" w:cs="Times New Roman"/>
                <w:sz w:val="21"/>
                <w:szCs w:val="21"/>
                <w:lang w:eastAsia="ru-RU"/>
              </w:rPr>
              <w:t>800,0</w:t>
            </w:r>
          </w:p>
        </w:tc>
        <w:tc>
          <w:tcPr>
            <w:tcW w:w="1276" w:type="dxa"/>
            <w:tcBorders>
              <w:top w:val="single" w:sz="4" w:space="0" w:color="auto"/>
              <w:left w:val="single" w:sz="4" w:space="0" w:color="auto"/>
              <w:bottom w:val="single" w:sz="4" w:space="0" w:color="auto"/>
              <w:right w:val="single" w:sz="4" w:space="0" w:color="auto"/>
            </w:tcBorders>
            <w:vAlign w:val="center"/>
          </w:tcPr>
          <w:p w:rsidR="007A3BFD" w:rsidRPr="007D1442" w:rsidRDefault="007A3BFD" w:rsidP="00D77D5D">
            <w:pPr>
              <w:shd w:val="clear" w:color="auto" w:fill="FFFFFF" w:themeFill="background1"/>
              <w:spacing w:after="0" w:line="240" w:lineRule="auto"/>
              <w:jc w:val="center"/>
              <w:rPr>
                <w:rFonts w:ascii="Times New Roman" w:eastAsia="Times New Roman" w:hAnsi="Times New Roman" w:cs="Times New Roman"/>
                <w:sz w:val="21"/>
                <w:szCs w:val="21"/>
                <w:lang w:eastAsia="ru-RU"/>
              </w:rPr>
            </w:pPr>
            <w:r w:rsidRPr="007D1442">
              <w:rPr>
                <w:rFonts w:ascii="Times New Roman" w:eastAsia="Times New Roman" w:hAnsi="Times New Roman" w:cs="Times New Roman"/>
                <w:sz w:val="21"/>
                <w:szCs w:val="21"/>
                <w:lang w:eastAsia="ru-RU"/>
              </w:rPr>
              <w:t>10</w:t>
            </w:r>
            <w:r w:rsidR="00361B28">
              <w:rPr>
                <w:rFonts w:ascii="Times New Roman" w:eastAsia="Times New Roman" w:hAnsi="Times New Roman" w:cs="Times New Roman"/>
                <w:sz w:val="21"/>
                <w:szCs w:val="21"/>
                <w:lang w:eastAsia="ru-RU"/>
              </w:rPr>
              <w:t> </w:t>
            </w:r>
            <w:r w:rsidRPr="007D1442">
              <w:rPr>
                <w:rFonts w:ascii="Times New Roman" w:eastAsia="Times New Roman" w:hAnsi="Times New Roman" w:cs="Times New Roman"/>
                <w:sz w:val="21"/>
                <w:szCs w:val="21"/>
                <w:lang w:eastAsia="ru-RU"/>
              </w:rPr>
              <w:t>179,0</w:t>
            </w:r>
          </w:p>
        </w:tc>
      </w:tr>
      <w:tr w:rsidR="007A3BFD" w:rsidRPr="007A3BFD" w:rsidTr="00361B28">
        <w:tc>
          <w:tcPr>
            <w:tcW w:w="3929" w:type="dxa"/>
            <w:tcBorders>
              <w:top w:val="single" w:sz="4" w:space="0" w:color="auto"/>
              <w:left w:val="single" w:sz="4" w:space="0" w:color="auto"/>
              <w:bottom w:val="single" w:sz="4" w:space="0" w:color="auto"/>
              <w:right w:val="single" w:sz="4" w:space="0" w:color="auto"/>
            </w:tcBorders>
          </w:tcPr>
          <w:p w:rsidR="007A3BFD" w:rsidRPr="007D1442" w:rsidRDefault="007A3BFD" w:rsidP="00D77D5D">
            <w:pPr>
              <w:shd w:val="clear" w:color="auto" w:fill="FFFFFF" w:themeFill="background1"/>
              <w:spacing w:after="0" w:line="240" w:lineRule="auto"/>
              <w:jc w:val="both"/>
              <w:rPr>
                <w:rFonts w:ascii="Times New Roman" w:eastAsia="Times New Roman" w:hAnsi="Times New Roman" w:cs="Times New Roman"/>
                <w:sz w:val="21"/>
                <w:szCs w:val="21"/>
                <w:lang w:eastAsia="ru-RU"/>
              </w:rPr>
            </w:pPr>
            <w:r w:rsidRPr="007D1442">
              <w:rPr>
                <w:rFonts w:ascii="Times New Roman" w:eastAsia="Times New Roman" w:hAnsi="Times New Roman" w:cs="Times New Roman"/>
                <w:sz w:val="21"/>
                <w:szCs w:val="21"/>
                <w:lang w:eastAsia="ru-RU"/>
              </w:rPr>
              <w:t>Профинансировано</w:t>
            </w:r>
          </w:p>
        </w:tc>
        <w:tc>
          <w:tcPr>
            <w:tcW w:w="1426" w:type="dxa"/>
            <w:tcBorders>
              <w:top w:val="single" w:sz="4" w:space="0" w:color="auto"/>
              <w:left w:val="single" w:sz="4" w:space="0" w:color="auto"/>
              <w:bottom w:val="single" w:sz="4" w:space="0" w:color="auto"/>
              <w:right w:val="single" w:sz="4" w:space="0" w:color="auto"/>
            </w:tcBorders>
            <w:vAlign w:val="center"/>
          </w:tcPr>
          <w:p w:rsidR="007A3BFD" w:rsidRPr="007D1442" w:rsidRDefault="007A3BFD" w:rsidP="00D77D5D">
            <w:pPr>
              <w:shd w:val="clear" w:color="auto" w:fill="FFFFFF" w:themeFill="background1"/>
              <w:spacing w:after="0" w:line="240" w:lineRule="auto"/>
              <w:ind w:hanging="12"/>
              <w:jc w:val="center"/>
              <w:rPr>
                <w:rFonts w:ascii="Times New Roman" w:eastAsia="Times New Roman" w:hAnsi="Times New Roman" w:cs="Times New Roman"/>
                <w:sz w:val="21"/>
                <w:szCs w:val="21"/>
                <w:lang w:eastAsia="ru-RU"/>
              </w:rPr>
            </w:pPr>
            <w:r w:rsidRPr="007D1442">
              <w:rPr>
                <w:rFonts w:ascii="Times New Roman" w:eastAsia="Times New Roman" w:hAnsi="Times New Roman" w:cs="Times New Roman"/>
                <w:sz w:val="21"/>
                <w:szCs w:val="21"/>
                <w:lang w:eastAsia="ru-RU"/>
              </w:rPr>
              <w:t>1</w:t>
            </w:r>
            <w:r w:rsidR="00361B28">
              <w:rPr>
                <w:rFonts w:ascii="Times New Roman" w:eastAsia="Times New Roman" w:hAnsi="Times New Roman" w:cs="Times New Roman"/>
                <w:sz w:val="21"/>
                <w:szCs w:val="21"/>
                <w:lang w:eastAsia="ru-RU"/>
              </w:rPr>
              <w:t> </w:t>
            </w:r>
            <w:r w:rsidRPr="007D1442">
              <w:rPr>
                <w:rFonts w:ascii="Times New Roman" w:eastAsia="Times New Roman" w:hAnsi="Times New Roman" w:cs="Times New Roman"/>
                <w:sz w:val="21"/>
                <w:szCs w:val="21"/>
                <w:lang w:eastAsia="ru-RU"/>
              </w:rPr>
              <w:t>412,4</w:t>
            </w:r>
          </w:p>
        </w:tc>
        <w:tc>
          <w:tcPr>
            <w:tcW w:w="1276" w:type="dxa"/>
            <w:tcBorders>
              <w:top w:val="single" w:sz="4" w:space="0" w:color="auto"/>
              <w:left w:val="single" w:sz="4" w:space="0" w:color="auto"/>
              <w:bottom w:val="single" w:sz="4" w:space="0" w:color="auto"/>
              <w:right w:val="single" w:sz="4" w:space="0" w:color="auto"/>
            </w:tcBorders>
            <w:vAlign w:val="center"/>
          </w:tcPr>
          <w:p w:rsidR="007A3BFD" w:rsidRPr="007D1442" w:rsidRDefault="007A3BFD" w:rsidP="00D77D5D">
            <w:pPr>
              <w:shd w:val="clear" w:color="auto" w:fill="FFFFFF" w:themeFill="background1"/>
              <w:spacing w:after="0" w:line="240" w:lineRule="auto"/>
              <w:ind w:firstLine="10"/>
              <w:jc w:val="center"/>
              <w:rPr>
                <w:rFonts w:ascii="Times New Roman" w:eastAsia="Times New Roman" w:hAnsi="Times New Roman" w:cs="Times New Roman"/>
                <w:sz w:val="21"/>
                <w:szCs w:val="21"/>
                <w:lang w:eastAsia="ru-RU"/>
              </w:rPr>
            </w:pPr>
            <w:r w:rsidRPr="007D1442">
              <w:rPr>
                <w:rFonts w:ascii="Times New Roman" w:eastAsia="Times New Roman" w:hAnsi="Times New Roman" w:cs="Times New Roman"/>
                <w:sz w:val="21"/>
                <w:szCs w:val="21"/>
                <w:lang w:eastAsia="ru-RU"/>
              </w:rPr>
              <w:t>0</w:t>
            </w:r>
          </w:p>
        </w:tc>
        <w:tc>
          <w:tcPr>
            <w:tcW w:w="1417" w:type="dxa"/>
            <w:tcBorders>
              <w:top w:val="single" w:sz="4" w:space="0" w:color="auto"/>
              <w:left w:val="single" w:sz="4" w:space="0" w:color="auto"/>
              <w:bottom w:val="single" w:sz="4" w:space="0" w:color="auto"/>
              <w:right w:val="single" w:sz="4" w:space="0" w:color="auto"/>
            </w:tcBorders>
            <w:vAlign w:val="center"/>
          </w:tcPr>
          <w:p w:rsidR="007A3BFD" w:rsidRPr="007D1442" w:rsidRDefault="007A3BFD" w:rsidP="00D77D5D">
            <w:pPr>
              <w:shd w:val="clear" w:color="auto" w:fill="FFFFFF" w:themeFill="background1"/>
              <w:spacing w:after="0" w:line="240" w:lineRule="auto"/>
              <w:jc w:val="center"/>
              <w:rPr>
                <w:rFonts w:ascii="Times New Roman" w:eastAsia="Times New Roman" w:hAnsi="Times New Roman" w:cs="Times New Roman"/>
                <w:sz w:val="21"/>
                <w:szCs w:val="21"/>
                <w:lang w:eastAsia="ru-RU"/>
              </w:rPr>
            </w:pPr>
            <w:r w:rsidRPr="007D1442">
              <w:rPr>
                <w:rFonts w:ascii="Times New Roman" w:eastAsia="Times New Roman" w:hAnsi="Times New Roman" w:cs="Times New Roman"/>
                <w:sz w:val="21"/>
                <w:szCs w:val="21"/>
                <w:lang w:eastAsia="ru-RU"/>
              </w:rPr>
              <w:t>0</w:t>
            </w:r>
          </w:p>
        </w:tc>
        <w:tc>
          <w:tcPr>
            <w:tcW w:w="1276" w:type="dxa"/>
            <w:tcBorders>
              <w:top w:val="single" w:sz="4" w:space="0" w:color="auto"/>
              <w:left w:val="single" w:sz="4" w:space="0" w:color="auto"/>
              <w:bottom w:val="single" w:sz="4" w:space="0" w:color="auto"/>
              <w:right w:val="single" w:sz="4" w:space="0" w:color="auto"/>
            </w:tcBorders>
            <w:vAlign w:val="center"/>
          </w:tcPr>
          <w:p w:rsidR="007A3BFD" w:rsidRPr="007D1442" w:rsidRDefault="007A3BFD" w:rsidP="00D77D5D">
            <w:pPr>
              <w:shd w:val="clear" w:color="auto" w:fill="FFFFFF" w:themeFill="background1"/>
              <w:spacing w:after="0" w:line="240" w:lineRule="auto"/>
              <w:ind w:firstLine="11"/>
              <w:jc w:val="center"/>
              <w:rPr>
                <w:rFonts w:ascii="Times New Roman" w:eastAsia="Times New Roman" w:hAnsi="Times New Roman" w:cs="Times New Roman"/>
                <w:sz w:val="21"/>
                <w:szCs w:val="21"/>
                <w:lang w:eastAsia="ru-RU"/>
              </w:rPr>
            </w:pPr>
            <w:r w:rsidRPr="007D1442">
              <w:rPr>
                <w:rFonts w:ascii="Times New Roman" w:eastAsia="Times New Roman" w:hAnsi="Times New Roman" w:cs="Times New Roman"/>
                <w:sz w:val="21"/>
                <w:szCs w:val="21"/>
                <w:lang w:eastAsia="ru-RU"/>
              </w:rPr>
              <w:t>268,9</w:t>
            </w:r>
          </w:p>
        </w:tc>
        <w:tc>
          <w:tcPr>
            <w:tcW w:w="1276" w:type="dxa"/>
            <w:tcBorders>
              <w:top w:val="single" w:sz="4" w:space="0" w:color="auto"/>
              <w:left w:val="single" w:sz="4" w:space="0" w:color="auto"/>
              <w:bottom w:val="single" w:sz="4" w:space="0" w:color="auto"/>
              <w:right w:val="single" w:sz="4" w:space="0" w:color="auto"/>
            </w:tcBorders>
            <w:vAlign w:val="center"/>
          </w:tcPr>
          <w:p w:rsidR="007A3BFD" w:rsidRPr="007D1442" w:rsidRDefault="007A3BFD" w:rsidP="00D77D5D">
            <w:pPr>
              <w:shd w:val="clear" w:color="auto" w:fill="FFFFFF" w:themeFill="background1"/>
              <w:spacing w:after="0" w:line="240" w:lineRule="auto"/>
              <w:jc w:val="center"/>
              <w:rPr>
                <w:rFonts w:ascii="Times New Roman" w:eastAsia="Times New Roman" w:hAnsi="Times New Roman" w:cs="Times New Roman"/>
                <w:sz w:val="21"/>
                <w:szCs w:val="21"/>
                <w:lang w:eastAsia="ru-RU"/>
              </w:rPr>
            </w:pPr>
            <w:r w:rsidRPr="007D1442">
              <w:rPr>
                <w:rFonts w:ascii="Times New Roman" w:eastAsia="Times New Roman" w:hAnsi="Times New Roman" w:cs="Times New Roman"/>
                <w:sz w:val="21"/>
                <w:szCs w:val="21"/>
                <w:lang w:eastAsia="ru-RU"/>
              </w:rPr>
              <w:t>1</w:t>
            </w:r>
            <w:r w:rsidR="00361B28">
              <w:rPr>
                <w:rFonts w:ascii="Times New Roman" w:eastAsia="Times New Roman" w:hAnsi="Times New Roman" w:cs="Times New Roman"/>
                <w:sz w:val="21"/>
                <w:szCs w:val="21"/>
                <w:lang w:eastAsia="ru-RU"/>
              </w:rPr>
              <w:t> </w:t>
            </w:r>
            <w:r w:rsidRPr="007D1442">
              <w:rPr>
                <w:rFonts w:ascii="Times New Roman" w:eastAsia="Times New Roman" w:hAnsi="Times New Roman" w:cs="Times New Roman"/>
                <w:sz w:val="21"/>
                <w:szCs w:val="21"/>
                <w:lang w:eastAsia="ru-RU"/>
              </w:rPr>
              <w:t>681,3</w:t>
            </w:r>
          </w:p>
        </w:tc>
      </w:tr>
      <w:tr w:rsidR="007A3BFD" w:rsidRPr="007A3BFD" w:rsidTr="00361B28">
        <w:tc>
          <w:tcPr>
            <w:tcW w:w="3929" w:type="dxa"/>
            <w:tcBorders>
              <w:top w:val="single" w:sz="4" w:space="0" w:color="auto"/>
              <w:left w:val="single" w:sz="4" w:space="0" w:color="auto"/>
              <w:bottom w:val="single" w:sz="4" w:space="0" w:color="auto"/>
              <w:right w:val="single" w:sz="4" w:space="0" w:color="auto"/>
            </w:tcBorders>
          </w:tcPr>
          <w:p w:rsidR="007A3BFD" w:rsidRPr="007D1442" w:rsidRDefault="007A3BFD" w:rsidP="00D77D5D">
            <w:pPr>
              <w:shd w:val="clear" w:color="auto" w:fill="FFFFFF" w:themeFill="background1"/>
              <w:spacing w:after="0" w:line="240" w:lineRule="auto"/>
              <w:jc w:val="both"/>
              <w:rPr>
                <w:rFonts w:ascii="Times New Roman" w:eastAsia="Times New Roman" w:hAnsi="Times New Roman" w:cs="Times New Roman"/>
                <w:sz w:val="21"/>
                <w:szCs w:val="21"/>
                <w:lang w:eastAsia="ru-RU"/>
              </w:rPr>
            </w:pPr>
            <w:r w:rsidRPr="007D1442">
              <w:rPr>
                <w:rFonts w:ascii="Times New Roman" w:eastAsia="Times New Roman" w:hAnsi="Times New Roman" w:cs="Times New Roman"/>
                <w:sz w:val="21"/>
                <w:szCs w:val="21"/>
                <w:lang w:eastAsia="ru-RU"/>
              </w:rPr>
              <w:t>Освоено</w:t>
            </w:r>
          </w:p>
        </w:tc>
        <w:tc>
          <w:tcPr>
            <w:tcW w:w="1426" w:type="dxa"/>
            <w:tcBorders>
              <w:top w:val="single" w:sz="4" w:space="0" w:color="auto"/>
              <w:left w:val="single" w:sz="4" w:space="0" w:color="auto"/>
              <w:bottom w:val="single" w:sz="4" w:space="0" w:color="auto"/>
              <w:right w:val="single" w:sz="4" w:space="0" w:color="auto"/>
            </w:tcBorders>
            <w:vAlign w:val="center"/>
          </w:tcPr>
          <w:p w:rsidR="007A3BFD" w:rsidRPr="007D1442" w:rsidRDefault="007A3BFD" w:rsidP="00D77D5D">
            <w:pPr>
              <w:shd w:val="clear" w:color="auto" w:fill="FFFFFF" w:themeFill="background1"/>
              <w:spacing w:after="0" w:line="240" w:lineRule="auto"/>
              <w:ind w:hanging="12"/>
              <w:jc w:val="center"/>
              <w:rPr>
                <w:rFonts w:ascii="Times New Roman" w:eastAsia="Times New Roman" w:hAnsi="Times New Roman" w:cs="Times New Roman"/>
                <w:sz w:val="21"/>
                <w:szCs w:val="21"/>
                <w:lang w:eastAsia="ru-RU"/>
              </w:rPr>
            </w:pPr>
            <w:r w:rsidRPr="007D1442">
              <w:rPr>
                <w:rFonts w:ascii="Times New Roman" w:eastAsia="Times New Roman" w:hAnsi="Times New Roman" w:cs="Times New Roman"/>
                <w:sz w:val="21"/>
                <w:szCs w:val="21"/>
                <w:lang w:eastAsia="ru-RU"/>
              </w:rPr>
              <w:t>1412,4</w:t>
            </w:r>
          </w:p>
        </w:tc>
        <w:tc>
          <w:tcPr>
            <w:tcW w:w="1276" w:type="dxa"/>
            <w:tcBorders>
              <w:top w:val="single" w:sz="4" w:space="0" w:color="auto"/>
              <w:left w:val="single" w:sz="4" w:space="0" w:color="auto"/>
              <w:bottom w:val="single" w:sz="4" w:space="0" w:color="auto"/>
              <w:right w:val="single" w:sz="4" w:space="0" w:color="auto"/>
            </w:tcBorders>
            <w:vAlign w:val="center"/>
          </w:tcPr>
          <w:p w:rsidR="007A3BFD" w:rsidRPr="007D1442" w:rsidRDefault="007A3BFD" w:rsidP="00D77D5D">
            <w:pPr>
              <w:shd w:val="clear" w:color="auto" w:fill="FFFFFF" w:themeFill="background1"/>
              <w:spacing w:after="0" w:line="240" w:lineRule="auto"/>
              <w:ind w:firstLine="10"/>
              <w:jc w:val="center"/>
              <w:rPr>
                <w:rFonts w:ascii="Times New Roman" w:eastAsia="Times New Roman" w:hAnsi="Times New Roman" w:cs="Times New Roman"/>
                <w:sz w:val="21"/>
                <w:szCs w:val="21"/>
                <w:lang w:eastAsia="ru-RU"/>
              </w:rPr>
            </w:pPr>
            <w:r w:rsidRPr="007D1442">
              <w:rPr>
                <w:rFonts w:ascii="Times New Roman" w:eastAsia="Times New Roman" w:hAnsi="Times New Roman" w:cs="Times New Roman"/>
                <w:sz w:val="21"/>
                <w:szCs w:val="21"/>
                <w:lang w:eastAsia="ru-RU"/>
              </w:rPr>
              <w:t>0</w:t>
            </w:r>
          </w:p>
        </w:tc>
        <w:tc>
          <w:tcPr>
            <w:tcW w:w="1417" w:type="dxa"/>
            <w:tcBorders>
              <w:top w:val="single" w:sz="4" w:space="0" w:color="auto"/>
              <w:left w:val="single" w:sz="4" w:space="0" w:color="auto"/>
              <w:bottom w:val="single" w:sz="4" w:space="0" w:color="auto"/>
              <w:right w:val="single" w:sz="4" w:space="0" w:color="auto"/>
            </w:tcBorders>
            <w:vAlign w:val="center"/>
          </w:tcPr>
          <w:p w:rsidR="007A3BFD" w:rsidRPr="007D1442" w:rsidRDefault="007A3BFD" w:rsidP="00D77D5D">
            <w:pPr>
              <w:shd w:val="clear" w:color="auto" w:fill="FFFFFF" w:themeFill="background1"/>
              <w:spacing w:after="0" w:line="240" w:lineRule="auto"/>
              <w:jc w:val="center"/>
              <w:rPr>
                <w:rFonts w:ascii="Times New Roman" w:eastAsia="Times New Roman" w:hAnsi="Times New Roman" w:cs="Times New Roman"/>
                <w:sz w:val="21"/>
                <w:szCs w:val="21"/>
                <w:lang w:eastAsia="ru-RU"/>
              </w:rPr>
            </w:pPr>
            <w:r w:rsidRPr="007D1442">
              <w:rPr>
                <w:rFonts w:ascii="Times New Roman" w:eastAsia="Times New Roman" w:hAnsi="Times New Roman" w:cs="Times New Roman"/>
                <w:sz w:val="21"/>
                <w:szCs w:val="21"/>
                <w:lang w:eastAsia="ru-RU"/>
              </w:rPr>
              <w:t>0</w:t>
            </w:r>
          </w:p>
        </w:tc>
        <w:tc>
          <w:tcPr>
            <w:tcW w:w="1276" w:type="dxa"/>
            <w:tcBorders>
              <w:top w:val="single" w:sz="4" w:space="0" w:color="auto"/>
              <w:left w:val="single" w:sz="4" w:space="0" w:color="auto"/>
              <w:bottom w:val="single" w:sz="4" w:space="0" w:color="auto"/>
              <w:right w:val="single" w:sz="4" w:space="0" w:color="auto"/>
            </w:tcBorders>
            <w:vAlign w:val="center"/>
          </w:tcPr>
          <w:p w:rsidR="007A3BFD" w:rsidRPr="007D1442" w:rsidRDefault="007A3BFD" w:rsidP="00D77D5D">
            <w:pPr>
              <w:shd w:val="clear" w:color="auto" w:fill="FFFFFF" w:themeFill="background1"/>
              <w:spacing w:after="0" w:line="240" w:lineRule="auto"/>
              <w:ind w:firstLine="11"/>
              <w:jc w:val="center"/>
              <w:rPr>
                <w:rFonts w:ascii="Times New Roman" w:eastAsia="Times New Roman" w:hAnsi="Times New Roman" w:cs="Times New Roman"/>
                <w:sz w:val="21"/>
                <w:szCs w:val="21"/>
                <w:lang w:eastAsia="ru-RU"/>
              </w:rPr>
            </w:pPr>
            <w:r w:rsidRPr="007D1442">
              <w:rPr>
                <w:rFonts w:ascii="Times New Roman" w:eastAsia="Times New Roman" w:hAnsi="Times New Roman" w:cs="Times New Roman"/>
                <w:sz w:val="21"/>
                <w:szCs w:val="21"/>
                <w:lang w:eastAsia="ru-RU"/>
              </w:rPr>
              <w:t>268,9</w:t>
            </w:r>
          </w:p>
        </w:tc>
        <w:tc>
          <w:tcPr>
            <w:tcW w:w="1276" w:type="dxa"/>
            <w:tcBorders>
              <w:top w:val="single" w:sz="4" w:space="0" w:color="auto"/>
              <w:left w:val="single" w:sz="4" w:space="0" w:color="auto"/>
              <w:bottom w:val="single" w:sz="4" w:space="0" w:color="auto"/>
              <w:right w:val="single" w:sz="4" w:space="0" w:color="auto"/>
            </w:tcBorders>
            <w:vAlign w:val="center"/>
          </w:tcPr>
          <w:p w:rsidR="007A3BFD" w:rsidRPr="007D1442" w:rsidRDefault="007A3BFD" w:rsidP="00D77D5D">
            <w:pPr>
              <w:shd w:val="clear" w:color="auto" w:fill="FFFFFF" w:themeFill="background1"/>
              <w:spacing w:after="0" w:line="240" w:lineRule="auto"/>
              <w:jc w:val="center"/>
              <w:rPr>
                <w:rFonts w:ascii="Times New Roman" w:eastAsia="Times New Roman" w:hAnsi="Times New Roman" w:cs="Times New Roman"/>
                <w:sz w:val="21"/>
                <w:szCs w:val="21"/>
                <w:lang w:eastAsia="ru-RU"/>
              </w:rPr>
            </w:pPr>
            <w:r w:rsidRPr="007D1442">
              <w:rPr>
                <w:rFonts w:ascii="Times New Roman" w:eastAsia="Times New Roman" w:hAnsi="Times New Roman" w:cs="Times New Roman"/>
                <w:sz w:val="21"/>
                <w:szCs w:val="21"/>
                <w:lang w:eastAsia="ru-RU"/>
              </w:rPr>
              <w:t>1</w:t>
            </w:r>
            <w:r w:rsidR="00361B28">
              <w:rPr>
                <w:rFonts w:ascii="Times New Roman" w:eastAsia="Times New Roman" w:hAnsi="Times New Roman" w:cs="Times New Roman"/>
                <w:sz w:val="21"/>
                <w:szCs w:val="21"/>
                <w:lang w:eastAsia="ru-RU"/>
              </w:rPr>
              <w:t> </w:t>
            </w:r>
            <w:r w:rsidRPr="007D1442">
              <w:rPr>
                <w:rFonts w:ascii="Times New Roman" w:eastAsia="Times New Roman" w:hAnsi="Times New Roman" w:cs="Times New Roman"/>
                <w:sz w:val="21"/>
                <w:szCs w:val="21"/>
                <w:lang w:eastAsia="ru-RU"/>
              </w:rPr>
              <w:t>681,3</w:t>
            </w:r>
          </w:p>
        </w:tc>
      </w:tr>
      <w:tr w:rsidR="007A3BFD" w:rsidRPr="007A3BFD" w:rsidTr="00361B28">
        <w:tc>
          <w:tcPr>
            <w:tcW w:w="3929" w:type="dxa"/>
            <w:tcBorders>
              <w:top w:val="single" w:sz="4" w:space="0" w:color="auto"/>
              <w:left w:val="single" w:sz="4" w:space="0" w:color="auto"/>
              <w:bottom w:val="single" w:sz="4" w:space="0" w:color="auto"/>
              <w:right w:val="single" w:sz="4" w:space="0" w:color="auto"/>
            </w:tcBorders>
          </w:tcPr>
          <w:p w:rsidR="007A3BFD" w:rsidRPr="007D1442" w:rsidRDefault="007A3BFD" w:rsidP="00D77D5D">
            <w:pPr>
              <w:shd w:val="clear" w:color="auto" w:fill="FFFFFF" w:themeFill="background1"/>
              <w:spacing w:after="0" w:line="240" w:lineRule="auto"/>
              <w:jc w:val="both"/>
              <w:rPr>
                <w:rFonts w:ascii="Times New Roman" w:eastAsia="Times New Roman" w:hAnsi="Times New Roman" w:cs="Times New Roman"/>
                <w:sz w:val="21"/>
                <w:szCs w:val="21"/>
                <w:lang w:eastAsia="ru-RU"/>
              </w:rPr>
            </w:pPr>
            <w:r w:rsidRPr="007D1442">
              <w:rPr>
                <w:rFonts w:ascii="Times New Roman" w:eastAsia="Times New Roman" w:hAnsi="Times New Roman" w:cs="Times New Roman"/>
                <w:sz w:val="21"/>
                <w:szCs w:val="21"/>
                <w:lang w:eastAsia="ru-RU"/>
              </w:rPr>
              <w:t>Не профинансировано</w:t>
            </w:r>
          </w:p>
        </w:tc>
        <w:tc>
          <w:tcPr>
            <w:tcW w:w="1426" w:type="dxa"/>
            <w:tcBorders>
              <w:top w:val="single" w:sz="4" w:space="0" w:color="auto"/>
              <w:left w:val="single" w:sz="4" w:space="0" w:color="auto"/>
              <w:bottom w:val="single" w:sz="4" w:space="0" w:color="auto"/>
              <w:right w:val="single" w:sz="4" w:space="0" w:color="auto"/>
            </w:tcBorders>
            <w:vAlign w:val="center"/>
          </w:tcPr>
          <w:p w:rsidR="007A3BFD" w:rsidRPr="007D1442" w:rsidRDefault="007A3BFD" w:rsidP="00D77D5D">
            <w:pPr>
              <w:shd w:val="clear" w:color="auto" w:fill="FFFFFF" w:themeFill="background1"/>
              <w:spacing w:after="0" w:line="240" w:lineRule="auto"/>
              <w:ind w:hanging="12"/>
              <w:jc w:val="center"/>
              <w:rPr>
                <w:rFonts w:ascii="Times New Roman" w:eastAsia="Times New Roman" w:hAnsi="Times New Roman" w:cs="Times New Roman"/>
                <w:sz w:val="21"/>
                <w:szCs w:val="21"/>
                <w:lang w:eastAsia="ru-RU"/>
              </w:rPr>
            </w:pPr>
            <w:r w:rsidRPr="007D1442">
              <w:rPr>
                <w:rFonts w:ascii="Times New Roman" w:eastAsia="Times New Roman" w:hAnsi="Times New Roman" w:cs="Times New Roman"/>
                <w:sz w:val="21"/>
                <w:szCs w:val="21"/>
                <w:lang w:eastAsia="ru-RU"/>
              </w:rPr>
              <w:t>1</w:t>
            </w:r>
            <w:r w:rsidR="00361B28">
              <w:rPr>
                <w:rFonts w:ascii="Times New Roman" w:eastAsia="Times New Roman" w:hAnsi="Times New Roman" w:cs="Times New Roman"/>
                <w:sz w:val="21"/>
                <w:szCs w:val="21"/>
                <w:lang w:eastAsia="ru-RU"/>
              </w:rPr>
              <w:t> </w:t>
            </w:r>
            <w:r w:rsidRPr="007D1442">
              <w:rPr>
                <w:rFonts w:ascii="Times New Roman" w:eastAsia="Times New Roman" w:hAnsi="Times New Roman" w:cs="Times New Roman"/>
                <w:sz w:val="21"/>
                <w:szCs w:val="21"/>
                <w:lang w:eastAsia="ru-RU"/>
              </w:rPr>
              <w:t>866,6</w:t>
            </w:r>
          </w:p>
        </w:tc>
        <w:tc>
          <w:tcPr>
            <w:tcW w:w="1276" w:type="dxa"/>
            <w:tcBorders>
              <w:top w:val="single" w:sz="4" w:space="0" w:color="auto"/>
              <w:left w:val="single" w:sz="4" w:space="0" w:color="auto"/>
              <w:bottom w:val="single" w:sz="4" w:space="0" w:color="auto"/>
              <w:right w:val="single" w:sz="4" w:space="0" w:color="auto"/>
            </w:tcBorders>
            <w:vAlign w:val="center"/>
          </w:tcPr>
          <w:p w:rsidR="007A3BFD" w:rsidRPr="007D1442" w:rsidRDefault="007A3BFD" w:rsidP="00D77D5D">
            <w:pPr>
              <w:shd w:val="clear" w:color="auto" w:fill="FFFFFF" w:themeFill="background1"/>
              <w:spacing w:after="0" w:line="240" w:lineRule="auto"/>
              <w:ind w:firstLine="10"/>
              <w:jc w:val="center"/>
              <w:rPr>
                <w:rFonts w:ascii="Times New Roman" w:eastAsia="Times New Roman" w:hAnsi="Times New Roman" w:cs="Times New Roman"/>
                <w:sz w:val="21"/>
                <w:szCs w:val="21"/>
                <w:lang w:eastAsia="ru-RU"/>
              </w:rPr>
            </w:pPr>
            <w:r w:rsidRPr="007D1442">
              <w:rPr>
                <w:rFonts w:ascii="Times New Roman" w:eastAsia="Times New Roman" w:hAnsi="Times New Roman" w:cs="Times New Roman"/>
                <w:sz w:val="21"/>
                <w:szCs w:val="21"/>
                <w:lang w:eastAsia="ru-RU"/>
              </w:rPr>
              <w:t>800,0</w:t>
            </w:r>
          </w:p>
        </w:tc>
        <w:tc>
          <w:tcPr>
            <w:tcW w:w="1417" w:type="dxa"/>
            <w:tcBorders>
              <w:top w:val="single" w:sz="4" w:space="0" w:color="auto"/>
              <w:left w:val="single" w:sz="4" w:space="0" w:color="auto"/>
              <w:bottom w:val="single" w:sz="4" w:space="0" w:color="auto"/>
              <w:right w:val="single" w:sz="4" w:space="0" w:color="auto"/>
            </w:tcBorders>
            <w:vAlign w:val="center"/>
          </w:tcPr>
          <w:p w:rsidR="007A3BFD" w:rsidRPr="007D1442" w:rsidRDefault="007A3BFD" w:rsidP="00D77D5D">
            <w:pPr>
              <w:shd w:val="clear" w:color="auto" w:fill="FFFFFF" w:themeFill="background1"/>
              <w:spacing w:after="0" w:line="240" w:lineRule="auto"/>
              <w:jc w:val="center"/>
              <w:rPr>
                <w:rFonts w:ascii="Times New Roman" w:eastAsia="Times New Roman" w:hAnsi="Times New Roman" w:cs="Times New Roman"/>
                <w:sz w:val="21"/>
                <w:szCs w:val="21"/>
                <w:lang w:eastAsia="ru-RU"/>
              </w:rPr>
            </w:pPr>
            <w:r w:rsidRPr="007D1442">
              <w:rPr>
                <w:rFonts w:ascii="Times New Roman" w:eastAsia="Times New Roman" w:hAnsi="Times New Roman" w:cs="Times New Roman"/>
                <w:sz w:val="21"/>
                <w:szCs w:val="21"/>
                <w:lang w:eastAsia="ru-RU"/>
              </w:rPr>
              <w:t>1</w:t>
            </w:r>
            <w:r w:rsidR="00361B28">
              <w:rPr>
                <w:rFonts w:ascii="Times New Roman" w:eastAsia="Times New Roman" w:hAnsi="Times New Roman" w:cs="Times New Roman"/>
                <w:sz w:val="21"/>
                <w:szCs w:val="21"/>
                <w:lang w:eastAsia="ru-RU"/>
              </w:rPr>
              <w:t> </w:t>
            </w:r>
            <w:r w:rsidRPr="007D1442">
              <w:rPr>
                <w:rFonts w:ascii="Times New Roman" w:eastAsia="Times New Roman" w:hAnsi="Times New Roman" w:cs="Times New Roman"/>
                <w:sz w:val="21"/>
                <w:szCs w:val="21"/>
                <w:lang w:eastAsia="ru-RU"/>
              </w:rPr>
              <w:t>300,0</w:t>
            </w:r>
          </w:p>
        </w:tc>
        <w:tc>
          <w:tcPr>
            <w:tcW w:w="1276" w:type="dxa"/>
            <w:tcBorders>
              <w:top w:val="single" w:sz="4" w:space="0" w:color="auto"/>
              <w:left w:val="single" w:sz="4" w:space="0" w:color="auto"/>
              <w:bottom w:val="single" w:sz="4" w:space="0" w:color="auto"/>
              <w:right w:val="single" w:sz="4" w:space="0" w:color="auto"/>
            </w:tcBorders>
            <w:vAlign w:val="center"/>
          </w:tcPr>
          <w:p w:rsidR="007A3BFD" w:rsidRPr="007D1442" w:rsidRDefault="007A3BFD" w:rsidP="00D77D5D">
            <w:pPr>
              <w:shd w:val="clear" w:color="auto" w:fill="FFFFFF" w:themeFill="background1"/>
              <w:spacing w:after="0" w:line="240" w:lineRule="auto"/>
              <w:ind w:firstLine="11"/>
              <w:jc w:val="center"/>
              <w:rPr>
                <w:rFonts w:ascii="Times New Roman" w:eastAsia="Times New Roman" w:hAnsi="Times New Roman" w:cs="Times New Roman"/>
                <w:sz w:val="21"/>
                <w:szCs w:val="21"/>
                <w:lang w:eastAsia="ru-RU"/>
              </w:rPr>
            </w:pPr>
            <w:r w:rsidRPr="007D1442">
              <w:rPr>
                <w:rFonts w:ascii="Times New Roman" w:eastAsia="Times New Roman" w:hAnsi="Times New Roman" w:cs="Times New Roman"/>
                <w:sz w:val="21"/>
                <w:szCs w:val="21"/>
                <w:lang w:eastAsia="ru-RU"/>
              </w:rPr>
              <w:t>4</w:t>
            </w:r>
            <w:r w:rsidR="00361B28">
              <w:rPr>
                <w:rFonts w:ascii="Times New Roman" w:eastAsia="Times New Roman" w:hAnsi="Times New Roman" w:cs="Times New Roman"/>
                <w:sz w:val="21"/>
                <w:szCs w:val="21"/>
                <w:lang w:eastAsia="ru-RU"/>
              </w:rPr>
              <w:t> </w:t>
            </w:r>
            <w:r w:rsidRPr="007D1442">
              <w:rPr>
                <w:rFonts w:ascii="Times New Roman" w:eastAsia="Times New Roman" w:hAnsi="Times New Roman" w:cs="Times New Roman"/>
                <w:sz w:val="21"/>
                <w:szCs w:val="21"/>
                <w:lang w:eastAsia="ru-RU"/>
              </w:rPr>
              <w:t>531,1</w:t>
            </w:r>
          </w:p>
        </w:tc>
        <w:tc>
          <w:tcPr>
            <w:tcW w:w="1276" w:type="dxa"/>
            <w:tcBorders>
              <w:top w:val="single" w:sz="4" w:space="0" w:color="auto"/>
              <w:left w:val="single" w:sz="4" w:space="0" w:color="auto"/>
              <w:bottom w:val="single" w:sz="4" w:space="0" w:color="auto"/>
              <w:right w:val="single" w:sz="4" w:space="0" w:color="auto"/>
            </w:tcBorders>
            <w:vAlign w:val="center"/>
          </w:tcPr>
          <w:p w:rsidR="007A3BFD" w:rsidRPr="007D1442" w:rsidRDefault="007A3BFD" w:rsidP="00D77D5D">
            <w:pPr>
              <w:shd w:val="clear" w:color="auto" w:fill="FFFFFF" w:themeFill="background1"/>
              <w:spacing w:after="0" w:line="240" w:lineRule="auto"/>
              <w:jc w:val="center"/>
              <w:rPr>
                <w:rFonts w:ascii="Times New Roman" w:eastAsia="Times New Roman" w:hAnsi="Times New Roman" w:cs="Times New Roman"/>
                <w:sz w:val="21"/>
                <w:szCs w:val="21"/>
                <w:lang w:eastAsia="ru-RU"/>
              </w:rPr>
            </w:pPr>
            <w:r w:rsidRPr="007D1442">
              <w:rPr>
                <w:rFonts w:ascii="Times New Roman" w:eastAsia="Times New Roman" w:hAnsi="Times New Roman" w:cs="Times New Roman"/>
                <w:sz w:val="21"/>
                <w:szCs w:val="21"/>
                <w:lang w:eastAsia="ru-RU"/>
              </w:rPr>
              <w:t>8</w:t>
            </w:r>
            <w:r w:rsidR="00361B28">
              <w:rPr>
                <w:rFonts w:ascii="Times New Roman" w:eastAsia="Times New Roman" w:hAnsi="Times New Roman" w:cs="Times New Roman"/>
                <w:sz w:val="21"/>
                <w:szCs w:val="21"/>
                <w:lang w:eastAsia="ru-RU"/>
              </w:rPr>
              <w:t> </w:t>
            </w:r>
            <w:r w:rsidRPr="007D1442">
              <w:rPr>
                <w:rFonts w:ascii="Times New Roman" w:eastAsia="Times New Roman" w:hAnsi="Times New Roman" w:cs="Times New Roman"/>
                <w:sz w:val="21"/>
                <w:szCs w:val="21"/>
                <w:lang w:eastAsia="ru-RU"/>
              </w:rPr>
              <w:t>497,7</w:t>
            </w:r>
          </w:p>
        </w:tc>
      </w:tr>
      <w:tr w:rsidR="007A3BFD" w:rsidRPr="007A3BFD" w:rsidTr="00361B28">
        <w:tc>
          <w:tcPr>
            <w:tcW w:w="3929" w:type="dxa"/>
            <w:tcBorders>
              <w:top w:val="single" w:sz="4" w:space="0" w:color="auto"/>
              <w:left w:val="single" w:sz="4" w:space="0" w:color="auto"/>
              <w:bottom w:val="single" w:sz="4" w:space="0" w:color="auto"/>
              <w:right w:val="single" w:sz="4" w:space="0" w:color="auto"/>
            </w:tcBorders>
          </w:tcPr>
          <w:p w:rsidR="007A3BFD" w:rsidRPr="007D1442" w:rsidRDefault="007A3BFD" w:rsidP="00D77D5D">
            <w:pPr>
              <w:shd w:val="clear" w:color="auto" w:fill="FFFFFF" w:themeFill="background1"/>
              <w:spacing w:after="0" w:line="240" w:lineRule="auto"/>
              <w:rPr>
                <w:rFonts w:ascii="Times New Roman" w:eastAsia="Times New Roman" w:hAnsi="Times New Roman" w:cs="Times New Roman"/>
                <w:sz w:val="21"/>
                <w:szCs w:val="21"/>
                <w:lang w:eastAsia="ru-RU"/>
              </w:rPr>
            </w:pPr>
            <w:r w:rsidRPr="007D1442">
              <w:rPr>
                <w:rFonts w:ascii="Times New Roman" w:eastAsia="Times New Roman" w:hAnsi="Times New Roman" w:cs="Times New Roman"/>
                <w:sz w:val="21"/>
                <w:szCs w:val="21"/>
                <w:lang w:eastAsia="ru-RU"/>
              </w:rPr>
              <w:t>Профес</w:t>
            </w:r>
            <w:r w:rsidR="0041101C">
              <w:rPr>
                <w:rFonts w:ascii="Times New Roman" w:eastAsia="Times New Roman" w:hAnsi="Times New Roman" w:cs="Times New Roman"/>
                <w:sz w:val="21"/>
                <w:szCs w:val="21"/>
                <w:lang w:eastAsia="ru-RU"/>
              </w:rPr>
              <w:t>сиональная подготовка</w:t>
            </w:r>
            <w:r w:rsidRPr="007D1442">
              <w:rPr>
                <w:rFonts w:ascii="Times New Roman" w:eastAsia="Times New Roman" w:hAnsi="Times New Roman" w:cs="Times New Roman"/>
                <w:sz w:val="21"/>
                <w:szCs w:val="21"/>
                <w:lang w:eastAsia="ru-RU"/>
              </w:rPr>
              <w:t xml:space="preserve"> и обуч</w:t>
            </w:r>
            <w:r w:rsidR="0041101C">
              <w:rPr>
                <w:rFonts w:ascii="Times New Roman" w:eastAsia="Times New Roman" w:hAnsi="Times New Roman" w:cs="Times New Roman"/>
                <w:sz w:val="21"/>
                <w:szCs w:val="21"/>
                <w:lang w:eastAsia="ru-RU"/>
              </w:rPr>
              <w:t>ение</w:t>
            </w:r>
            <w:r w:rsidRPr="007D1442">
              <w:rPr>
                <w:rFonts w:ascii="Times New Roman" w:eastAsia="Times New Roman" w:hAnsi="Times New Roman" w:cs="Times New Roman"/>
                <w:sz w:val="21"/>
                <w:szCs w:val="21"/>
                <w:lang w:eastAsia="ru-RU"/>
              </w:rPr>
              <w:t xml:space="preserve"> спасателей</w:t>
            </w:r>
          </w:p>
        </w:tc>
        <w:tc>
          <w:tcPr>
            <w:tcW w:w="1426" w:type="dxa"/>
            <w:tcBorders>
              <w:top w:val="single" w:sz="4" w:space="0" w:color="auto"/>
              <w:left w:val="single" w:sz="4" w:space="0" w:color="auto"/>
              <w:bottom w:val="single" w:sz="4" w:space="0" w:color="auto"/>
              <w:right w:val="single" w:sz="4" w:space="0" w:color="auto"/>
            </w:tcBorders>
            <w:vAlign w:val="center"/>
          </w:tcPr>
          <w:p w:rsidR="007A3BFD" w:rsidRPr="007D1442" w:rsidRDefault="007A3BFD" w:rsidP="00D77D5D">
            <w:pPr>
              <w:shd w:val="clear" w:color="auto" w:fill="FFFFFF" w:themeFill="background1"/>
              <w:spacing w:after="0" w:line="240" w:lineRule="auto"/>
              <w:ind w:hanging="12"/>
              <w:jc w:val="center"/>
              <w:rPr>
                <w:rFonts w:ascii="Times New Roman" w:eastAsia="Times New Roman" w:hAnsi="Times New Roman" w:cs="Times New Roman"/>
                <w:sz w:val="21"/>
                <w:szCs w:val="21"/>
                <w:lang w:eastAsia="ru-RU"/>
              </w:rPr>
            </w:pPr>
          </w:p>
        </w:tc>
        <w:tc>
          <w:tcPr>
            <w:tcW w:w="1276" w:type="dxa"/>
            <w:tcBorders>
              <w:top w:val="single" w:sz="4" w:space="0" w:color="auto"/>
              <w:left w:val="single" w:sz="4" w:space="0" w:color="auto"/>
              <w:bottom w:val="single" w:sz="4" w:space="0" w:color="auto"/>
              <w:right w:val="single" w:sz="4" w:space="0" w:color="auto"/>
            </w:tcBorders>
            <w:vAlign w:val="center"/>
          </w:tcPr>
          <w:p w:rsidR="007A3BFD" w:rsidRPr="007D1442" w:rsidRDefault="007A3BFD" w:rsidP="00D77D5D">
            <w:pPr>
              <w:shd w:val="clear" w:color="auto" w:fill="FFFFFF" w:themeFill="background1"/>
              <w:spacing w:after="0" w:line="240" w:lineRule="auto"/>
              <w:ind w:firstLine="10"/>
              <w:jc w:val="center"/>
              <w:rPr>
                <w:rFonts w:ascii="Times New Roman" w:eastAsia="Times New Roman" w:hAnsi="Times New Roman" w:cs="Times New Roman"/>
                <w:sz w:val="21"/>
                <w:szCs w:val="21"/>
                <w:lang w:eastAsia="ru-RU"/>
              </w:rPr>
            </w:pPr>
          </w:p>
        </w:tc>
        <w:tc>
          <w:tcPr>
            <w:tcW w:w="1417" w:type="dxa"/>
            <w:tcBorders>
              <w:top w:val="single" w:sz="4" w:space="0" w:color="auto"/>
              <w:left w:val="single" w:sz="4" w:space="0" w:color="auto"/>
              <w:bottom w:val="single" w:sz="4" w:space="0" w:color="auto"/>
              <w:right w:val="single" w:sz="4" w:space="0" w:color="auto"/>
            </w:tcBorders>
            <w:vAlign w:val="center"/>
          </w:tcPr>
          <w:p w:rsidR="007A3BFD" w:rsidRPr="007D1442" w:rsidRDefault="007A3BFD" w:rsidP="00D77D5D">
            <w:pPr>
              <w:shd w:val="clear" w:color="auto" w:fill="FFFFFF" w:themeFill="background1"/>
              <w:spacing w:after="0" w:line="240" w:lineRule="auto"/>
              <w:jc w:val="center"/>
              <w:rPr>
                <w:rFonts w:ascii="Times New Roman" w:eastAsia="Times New Roman" w:hAnsi="Times New Roman" w:cs="Times New Roman"/>
                <w:sz w:val="21"/>
                <w:szCs w:val="21"/>
                <w:lang w:eastAsia="ru-RU"/>
              </w:rPr>
            </w:pPr>
          </w:p>
        </w:tc>
        <w:tc>
          <w:tcPr>
            <w:tcW w:w="1276" w:type="dxa"/>
            <w:tcBorders>
              <w:top w:val="single" w:sz="4" w:space="0" w:color="auto"/>
              <w:left w:val="single" w:sz="4" w:space="0" w:color="auto"/>
              <w:bottom w:val="single" w:sz="4" w:space="0" w:color="auto"/>
              <w:right w:val="single" w:sz="4" w:space="0" w:color="auto"/>
            </w:tcBorders>
            <w:vAlign w:val="center"/>
          </w:tcPr>
          <w:p w:rsidR="007A3BFD" w:rsidRPr="007D1442" w:rsidRDefault="007A3BFD" w:rsidP="00D77D5D">
            <w:pPr>
              <w:shd w:val="clear" w:color="auto" w:fill="FFFFFF" w:themeFill="background1"/>
              <w:spacing w:after="0" w:line="240" w:lineRule="auto"/>
              <w:ind w:firstLine="11"/>
              <w:jc w:val="center"/>
              <w:rPr>
                <w:rFonts w:ascii="Times New Roman" w:eastAsia="Times New Roman" w:hAnsi="Times New Roman" w:cs="Times New Roman"/>
                <w:sz w:val="21"/>
                <w:szCs w:val="21"/>
                <w:lang w:eastAsia="ru-RU"/>
              </w:rPr>
            </w:pPr>
          </w:p>
        </w:tc>
        <w:tc>
          <w:tcPr>
            <w:tcW w:w="1276" w:type="dxa"/>
            <w:tcBorders>
              <w:top w:val="single" w:sz="4" w:space="0" w:color="auto"/>
              <w:left w:val="single" w:sz="4" w:space="0" w:color="auto"/>
              <w:bottom w:val="single" w:sz="4" w:space="0" w:color="auto"/>
              <w:right w:val="single" w:sz="4" w:space="0" w:color="auto"/>
            </w:tcBorders>
            <w:vAlign w:val="center"/>
          </w:tcPr>
          <w:p w:rsidR="007A3BFD" w:rsidRPr="007D1442" w:rsidRDefault="007A3BFD" w:rsidP="00D77D5D">
            <w:pPr>
              <w:shd w:val="clear" w:color="auto" w:fill="FFFFFF" w:themeFill="background1"/>
              <w:spacing w:after="0" w:line="240" w:lineRule="auto"/>
              <w:jc w:val="center"/>
              <w:rPr>
                <w:rFonts w:ascii="Times New Roman" w:eastAsia="Times New Roman" w:hAnsi="Times New Roman" w:cs="Times New Roman"/>
                <w:sz w:val="21"/>
                <w:szCs w:val="21"/>
                <w:lang w:eastAsia="ru-RU"/>
              </w:rPr>
            </w:pPr>
          </w:p>
        </w:tc>
      </w:tr>
      <w:tr w:rsidR="007A3BFD" w:rsidRPr="007A3BFD" w:rsidTr="00361B28">
        <w:tc>
          <w:tcPr>
            <w:tcW w:w="3929" w:type="dxa"/>
            <w:tcBorders>
              <w:top w:val="single" w:sz="4" w:space="0" w:color="auto"/>
              <w:left w:val="single" w:sz="4" w:space="0" w:color="auto"/>
              <w:bottom w:val="single" w:sz="4" w:space="0" w:color="auto"/>
              <w:right w:val="single" w:sz="4" w:space="0" w:color="auto"/>
            </w:tcBorders>
          </w:tcPr>
          <w:p w:rsidR="007A3BFD" w:rsidRPr="007D1442" w:rsidRDefault="007A3BFD" w:rsidP="00D77D5D">
            <w:pPr>
              <w:shd w:val="clear" w:color="auto" w:fill="FFFFFF" w:themeFill="background1"/>
              <w:spacing w:after="0" w:line="240" w:lineRule="auto"/>
              <w:jc w:val="both"/>
              <w:rPr>
                <w:rFonts w:ascii="Times New Roman" w:eastAsia="Times New Roman" w:hAnsi="Times New Roman" w:cs="Times New Roman"/>
                <w:sz w:val="21"/>
                <w:szCs w:val="21"/>
                <w:lang w:eastAsia="ru-RU"/>
              </w:rPr>
            </w:pPr>
            <w:r w:rsidRPr="007D1442">
              <w:rPr>
                <w:rFonts w:ascii="Times New Roman" w:eastAsia="Times New Roman" w:hAnsi="Times New Roman" w:cs="Times New Roman"/>
                <w:sz w:val="21"/>
                <w:szCs w:val="21"/>
                <w:lang w:eastAsia="ru-RU"/>
              </w:rPr>
              <w:t>Утверждено</w:t>
            </w:r>
          </w:p>
        </w:tc>
        <w:tc>
          <w:tcPr>
            <w:tcW w:w="1426" w:type="dxa"/>
            <w:tcBorders>
              <w:top w:val="single" w:sz="4" w:space="0" w:color="auto"/>
              <w:left w:val="single" w:sz="4" w:space="0" w:color="auto"/>
              <w:bottom w:val="single" w:sz="4" w:space="0" w:color="auto"/>
              <w:right w:val="single" w:sz="4" w:space="0" w:color="auto"/>
            </w:tcBorders>
            <w:vAlign w:val="center"/>
          </w:tcPr>
          <w:p w:rsidR="007A3BFD" w:rsidRPr="007D1442" w:rsidRDefault="007A3BFD" w:rsidP="00D77D5D">
            <w:pPr>
              <w:shd w:val="clear" w:color="auto" w:fill="FFFFFF" w:themeFill="background1"/>
              <w:spacing w:after="0" w:line="240" w:lineRule="auto"/>
              <w:ind w:hanging="12"/>
              <w:jc w:val="center"/>
              <w:rPr>
                <w:rFonts w:ascii="Times New Roman" w:eastAsia="Times New Roman" w:hAnsi="Times New Roman" w:cs="Times New Roman"/>
                <w:sz w:val="21"/>
                <w:szCs w:val="21"/>
                <w:lang w:eastAsia="ru-RU"/>
              </w:rPr>
            </w:pPr>
            <w:r w:rsidRPr="007D1442">
              <w:rPr>
                <w:rFonts w:ascii="Times New Roman" w:eastAsia="Times New Roman" w:hAnsi="Times New Roman" w:cs="Times New Roman"/>
                <w:sz w:val="21"/>
                <w:szCs w:val="21"/>
                <w:lang w:eastAsia="ru-RU"/>
              </w:rPr>
              <w:t>400</w:t>
            </w:r>
            <w:r w:rsidR="00361B28">
              <w:rPr>
                <w:rFonts w:ascii="Times New Roman" w:eastAsia="Times New Roman" w:hAnsi="Times New Roman" w:cs="Times New Roman"/>
                <w:sz w:val="21"/>
                <w:szCs w:val="21"/>
                <w:lang w:eastAsia="ru-RU"/>
              </w:rPr>
              <w:t>,0</w:t>
            </w:r>
          </w:p>
        </w:tc>
        <w:tc>
          <w:tcPr>
            <w:tcW w:w="1276" w:type="dxa"/>
            <w:tcBorders>
              <w:top w:val="single" w:sz="4" w:space="0" w:color="auto"/>
              <w:left w:val="single" w:sz="4" w:space="0" w:color="auto"/>
              <w:bottom w:val="single" w:sz="4" w:space="0" w:color="auto"/>
              <w:right w:val="single" w:sz="4" w:space="0" w:color="auto"/>
            </w:tcBorders>
            <w:vAlign w:val="center"/>
          </w:tcPr>
          <w:p w:rsidR="007A3BFD" w:rsidRPr="007D1442" w:rsidRDefault="007A3BFD" w:rsidP="00D77D5D">
            <w:pPr>
              <w:shd w:val="clear" w:color="auto" w:fill="FFFFFF" w:themeFill="background1"/>
              <w:spacing w:after="0" w:line="240" w:lineRule="auto"/>
              <w:ind w:firstLine="10"/>
              <w:jc w:val="center"/>
              <w:rPr>
                <w:rFonts w:ascii="Times New Roman" w:eastAsia="Times New Roman" w:hAnsi="Times New Roman" w:cs="Times New Roman"/>
                <w:sz w:val="21"/>
                <w:szCs w:val="21"/>
                <w:lang w:eastAsia="ru-RU"/>
              </w:rPr>
            </w:pPr>
            <w:r w:rsidRPr="007D1442">
              <w:rPr>
                <w:rFonts w:ascii="Times New Roman" w:eastAsia="Times New Roman" w:hAnsi="Times New Roman" w:cs="Times New Roman"/>
                <w:sz w:val="21"/>
                <w:szCs w:val="21"/>
                <w:lang w:eastAsia="ru-RU"/>
              </w:rPr>
              <w:t>300</w:t>
            </w:r>
            <w:r w:rsidR="00361B28">
              <w:rPr>
                <w:rFonts w:ascii="Times New Roman" w:eastAsia="Times New Roman" w:hAnsi="Times New Roman" w:cs="Times New Roman"/>
                <w:sz w:val="21"/>
                <w:szCs w:val="21"/>
                <w:lang w:eastAsia="ru-RU"/>
              </w:rPr>
              <w:t>,0</w:t>
            </w:r>
          </w:p>
        </w:tc>
        <w:tc>
          <w:tcPr>
            <w:tcW w:w="1417" w:type="dxa"/>
            <w:tcBorders>
              <w:top w:val="single" w:sz="4" w:space="0" w:color="auto"/>
              <w:left w:val="single" w:sz="4" w:space="0" w:color="auto"/>
              <w:bottom w:val="single" w:sz="4" w:space="0" w:color="auto"/>
              <w:right w:val="single" w:sz="4" w:space="0" w:color="auto"/>
            </w:tcBorders>
            <w:vAlign w:val="center"/>
          </w:tcPr>
          <w:p w:rsidR="007A3BFD" w:rsidRPr="007D1442" w:rsidRDefault="007A3BFD" w:rsidP="00D77D5D">
            <w:pPr>
              <w:shd w:val="clear" w:color="auto" w:fill="FFFFFF" w:themeFill="background1"/>
              <w:spacing w:after="0" w:line="240" w:lineRule="auto"/>
              <w:jc w:val="center"/>
              <w:rPr>
                <w:rFonts w:ascii="Times New Roman" w:eastAsia="Times New Roman" w:hAnsi="Times New Roman" w:cs="Times New Roman"/>
                <w:sz w:val="21"/>
                <w:szCs w:val="21"/>
                <w:lang w:eastAsia="ru-RU"/>
              </w:rPr>
            </w:pPr>
            <w:r w:rsidRPr="007D1442">
              <w:rPr>
                <w:rFonts w:ascii="Times New Roman" w:eastAsia="Times New Roman" w:hAnsi="Times New Roman" w:cs="Times New Roman"/>
                <w:sz w:val="21"/>
                <w:szCs w:val="21"/>
                <w:lang w:eastAsia="ru-RU"/>
              </w:rPr>
              <w:t>400,0</w:t>
            </w:r>
          </w:p>
        </w:tc>
        <w:tc>
          <w:tcPr>
            <w:tcW w:w="1276" w:type="dxa"/>
            <w:tcBorders>
              <w:top w:val="single" w:sz="4" w:space="0" w:color="auto"/>
              <w:left w:val="single" w:sz="4" w:space="0" w:color="auto"/>
              <w:bottom w:val="single" w:sz="4" w:space="0" w:color="auto"/>
              <w:right w:val="single" w:sz="4" w:space="0" w:color="auto"/>
            </w:tcBorders>
            <w:vAlign w:val="center"/>
          </w:tcPr>
          <w:p w:rsidR="007A3BFD" w:rsidRPr="007D1442" w:rsidRDefault="007A3BFD" w:rsidP="00D77D5D">
            <w:pPr>
              <w:shd w:val="clear" w:color="auto" w:fill="FFFFFF" w:themeFill="background1"/>
              <w:spacing w:after="0" w:line="240" w:lineRule="auto"/>
              <w:ind w:firstLine="11"/>
              <w:jc w:val="center"/>
              <w:rPr>
                <w:rFonts w:ascii="Times New Roman" w:eastAsia="Times New Roman" w:hAnsi="Times New Roman" w:cs="Times New Roman"/>
                <w:sz w:val="21"/>
                <w:szCs w:val="21"/>
                <w:lang w:eastAsia="ru-RU"/>
              </w:rPr>
            </w:pPr>
            <w:r w:rsidRPr="007D1442">
              <w:rPr>
                <w:rFonts w:ascii="Times New Roman" w:eastAsia="Times New Roman" w:hAnsi="Times New Roman" w:cs="Times New Roman"/>
                <w:sz w:val="21"/>
                <w:szCs w:val="21"/>
                <w:lang w:eastAsia="ru-RU"/>
              </w:rPr>
              <w:t>400,0</w:t>
            </w:r>
          </w:p>
        </w:tc>
        <w:tc>
          <w:tcPr>
            <w:tcW w:w="1276" w:type="dxa"/>
            <w:tcBorders>
              <w:top w:val="single" w:sz="4" w:space="0" w:color="auto"/>
              <w:left w:val="single" w:sz="4" w:space="0" w:color="auto"/>
              <w:bottom w:val="single" w:sz="4" w:space="0" w:color="auto"/>
              <w:right w:val="single" w:sz="4" w:space="0" w:color="auto"/>
            </w:tcBorders>
            <w:vAlign w:val="center"/>
          </w:tcPr>
          <w:p w:rsidR="007A3BFD" w:rsidRPr="007D1442" w:rsidRDefault="007A3BFD" w:rsidP="00D77D5D">
            <w:pPr>
              <w:shd w:val="clear" w:color="auto" w:fill="FFFFFF" w:themeFill="background1"/>
              <w:spacing w:after="0" w:line="240" w:lineRule="auto"/>
              <w:jc w:val="center"/>
              <w:rPr>
                <w:rFonts w:ascii="Times New Roman" w:eastAsia="Times New Roman" w:hAnsi="Times New Roman" w:cs="Times New Roman"/>
                <w:sz w:val="21"/>
                <w:szCs w:val="21"/>
                <w:lang w:eastAsia="ru-RU"/>
              </w:rPr>
            </w:pPr>
            <w:r w:rsidRPr="007D1442">
              <w:rPr>
                <w:rFonts w:ascii="Times New Roman" w:eastAsia="Times New Roman" w:hAnsi="Times New Roman" w:cs="Times New Roman"/>
                <w:sz w:val="21"/>
                <w:szCs w:val="21"/>
                <w:lang w:eastAsia="ru-RU"/>
              </w:rPr>
              <w:t>1</w:t>
            </w:r>
            <w:r w:rsidR="00361B28">
              <w:rPr>
                <w:rFonts w:ascii="Times New Roman" w:eastAsia="Times New Roman" w:hAnsi="Times New Roman" w:cs="Times New Roman"/>
                <w:sz w:val="21"/>
                <w:szCs w:val="21"/>
                <w:lang w:eastAsia="ru-RU"/>
              </w:rPr>
              <w:t> </w:t>
            </w:r>
            <w:r w:rsidRPr="007D1442">
              <w:rPr>
                <w:rFonts w:ascii="Times New Roman" w:eastAsia="Times New Roman" w:hAnsi="Times New Roman" w:cs="Times New Roman"/>
                <w:sz w:val="21"/>
                <w:szCs w:val="21"/>
                <w:lang w:eastAsia="ru-RU"/>
              </w:rPr>
              <w:t>500,0</w:t>
            </w:r>
          </w:p>
        </w:tc>
      </w:tr>
      <w:tr w:rsidR="007A3BFD" w:rsidRPr="007A3BFD" w:rsidTr="00361B28">
        <w:tc>
          <w:tcPr>
            <w:tcW w:w="3929" w:type="dxa"/>
            <w:tcBorders>
              <w:top w:val="single" w:sz="4" w:space="0" w:color="auto"/>
              <w:left w:val="single" w:sz="4" w:space="0" w:color="auto"/>
              <w:bottom w:val="single" w:sz="4" w:space="0" w:color="auto"/>
              <w:right w:val="single" w:sz="4" w:space="0" w:color="auto"/>
            </w:tcBorders>
          </w:tcPr>
          <w:p w:rsidR="007A3BFD" w:rsidRPr="007D1442" w:rsidRDefault="007A3BFD" w:rsidP="00D77D5D">
            <w:pPr>
              <w:shd w:val="clear" w:color="auto" w:fill="FFFFFF" w:themeFill="background1"/>
              <w:spacing w:after="0" w:line="240" w:lineRule="auto"/>
              <w:jc w:val="both"/>
              <w:rPr>
                <w:rFonts w:ascii="Times New Roman" w:eastAsia="Times New Roman" w:hAnsi="Times New Roman" w:cs="Times New Roman"/>
                <w:sz w:val="21"/>
                <w:szCs w:val="21"/>
                <w:lang w:eastAsia="ru-RU"/>
              </w:rPr>
            </w:pPr>
            <w:r w:rsidRPr="007D1442">
              <w:rPr>
                <w:rFonts w:ascii="Times New Roman" w:eastAsia="Times New Roman" w:hAnsi="Times New Roman" w:cs="Times New Roman"/>
                <w:sz w:val="21"/>
                <w:szCs w:val="21"/>
                <w:lang w:eastAsia="ru-RU"/>
              </w:rPr>
              <w:t>Профинансировано</w:t>
            </w:r>
          </w:p>
        </w:tc>
        <w:tc>
          <w:tcPr>
            <w:tcW w:w="1426" w:type="dxa"/>
            <w:tcBorders>
              <w:top w:val="single" w:sz="4" w:space="0" w:color="auto"/>
              <w:left w:val="single" w:sz="4" w:space="0" w:color="auto"/>
              <w:bottom w:val="single" w:sz="4" w:space="0" w:color="auto"/>
              <w:right w:val="single" w:sz="4" w:space="0" w:color="auto"/>
            </w:tcBorders>
            <w:vAlign w:val="center"/>
          </w:tcPr>
          <w:p w:rsidR="007A3BFD" w:rsidRPr="007D1442" w:rsidRDefault="007A3BFD" w:rsidP="00D77D5D">
            <w:pPr>
              <w:shd w:val="clear" w:color="auto" w:fill="FFFFFF" w:themeFill="background1"/>
              <w:spacing w:after="0" w:line="240" w:lineRule="auto"/>
              <w:ind w:hanging="12"/>
              <w:jc w:val="center"/>
              <w:rPr>
                <w:rFonts w:ascii="Times New Roman" w:eastAsia="Times New Roman" w:hAnsi="Times New Roman" w:cs="Times New Roman"/>
                <w:sz w:val="21"/>
                <w:szCs w:val="21"/>
                <w:lang w:eastAsia="ru-RU"/>
              </w:rPr>
            </w:pPr>
            <w:r w:rsidRPr="007D1442">
              <w:rPr>
                <w:rFonts w:ascii="Times New Roman" w:eastAsia="Times New Roman" w:hAnsi="Times New Roman" w:cs="Times New Roman"/>
                <w:sz w:val="21"/>
                <w:szCs w:val="21"/>
                <w:lang w:eastAsia="ru-RU"/>
              </w:rPr>
              <w:t>0</w:t>
            </w:r>
          </w:p>
        </w:tc>
        <w:tc>
          <w:tcPr>
            <w:tcW w:w="1276" w:type="dxa"/>
            <w:tcBorders>
              <w:top w:val="single" w:sz="4" w:space="0" w:color="auto"/>
              <w:left w:val="single" w:sz="4" w:space="0" w:color="auto"/>
              <w:bottom w:val="single" w:sz="4" w:space="0" w:color="auto"/>
              <w:right w:val="single" w:sz="4" w:space="0" w:color="auto"/>
            </w:tcBorders>
            <w:vAlign w:val="center"/>
          </w:tcPr>
          <w:p w:rsidR="007A3BFD" w:rsidRPr="007D1442" w:rsidRDefault="007A3BFD" w:rsidP="00D77D5D">
            <w:pPr>
              <w:shd w:val="clear" w:color="auto" w:fill="FFFFFF" w:themeFill="background1"/>
              <w:spacing w:after="0" w:line="240" w:lineRule="auto"/>
              <w:ind w:firstLine="10"/>
              <w:jc w:val="center"/>
              <w:rPr>
                <w:rFonts w:ascii="Times New Roman" w:eastAsia="Times New Roman" w:hAnsi="Times New Roman" w:cs="Times New Roman"/>
                <w:sz w:val="21"/>
                <w:szCs w:val="21"/>
                <w:lang w:eastAsia="ru-RU"/>
              </w:rPr>
            </w:pPr>
            <w:r w:rsidRPr="007D1442">
              <w:rPr>
                <w:rFonts w:ascii="Times New Roman" w:eastAsia="Times New Roman" w:hAnsi="Times New Roman" w:cs="Times New Roman"/>
                <w:sz w:val="21"/>
                <w:szCs w:val="21"/>
                <w:lang w:eastAsia="ru-RU"/>
              </w:rPr>
              <w:t>0</w:t>
            </w:r>
          </w:p>
        </w:tc>
        <w:tc>
          <w:tcPr>
            <w:tcW w:w="1417" w:type="dxa"/>
            <w:tcBorders>
              <w:top w:val="single" w:sz="4" w:space="0" w:color="auto"/>
              <w:left w:val="single" w:sz="4" w:space="0" w:color="auto"/>
              <w:bottom w:val="single" w:sz="4" w:space="0" w:color="auto"/>
              <w:right w:val="single" w:sz="4" w:space="0" w:color="auto"/>
            </w:tcBorders>
            <w:vAlign w:val="center"/>
          </w:tcPr>
          <w:p w:rsidR="007A3BFD" w:rsidRPr="007D1442" w:rsidRDefault="007A3BFD" w:rsidP="00D77D5D">
            <w:pPr>
              <w:shd w:val="clear" w:color="auto" w:fill="FFFFFF" w:themeFill="background1"/>
              <w:spacing w:after="0" w:line="240" w:lineRule="auto"/>
              <w:jc w:val="center"/>
              <w:rPr>
                <w:rFonts w:ascii="Times New Roman" w:eastAsia="Times New Roman" w:hAnsi="Times New Roman" w:cs="Times New Roman"/>
                <w:sz w:val="21"/>
                <w:szCs w:val="21"/>
                <w:lang w:eastAsia="ru-RU"/>
              </w:rPr>
            </w:pPr>
            <w:r w:rsidRPr="007D1442">
              <w:rPr>
                <w:rFonts w:ascii="Times New Roman" w:eastAsia="Times New Roman" w:hAnsi="Times New Roman" w:cs="Times New Roman"/>
                <w:sz w:val="21"/>
                <w:szCs w:val="21"/>
                <w:lang w:eastAsia="ru-RU"/>
              </w:rPr>
              <w:t>0</w:t>
            </w:r>
          </w:p>
        </w:tc>
        <w:tc>
          <w:tcPr>
            <w:tcW w:w="1276" w:type="dxa"/>
            <w:tcBorders>
              <w:top w:val="single" w:sz="4" w:space="0" w:color="auto"/>
              <w:left w:val="single" w:sz="4" w:space="0" w:color="auto"/>
              <w:bottom w:val="single" w:sz="4" w:space="0" w:color="auto"/>
              <w:right w:val="single" w:sz="4" w:space="0" w:color="auto"/>
            </w:tcBorders>
            <w:vAlign w:val="center"/>
          </w:tcPr>
          <w:p w:rsidR="007A3BFD" w:rsidRPr="007D1442" w:rsidRDefault="007A3BFD" w:rsidP="00D77D5D">
            <w:pPr>
              <w:shd w:val="clear" w:color="auto" w:fill="FFFFFF" w:themeFill="background1"/>
              <w:spacing w:after="0" w:line="240" w:lineRule="auto"/>
              <w:ind w:firstLine="11"/>
              <w:jc w:val="center"/>
              <w:rPr>
                <w:rFonts w:ascii="Times New Roman" w:eastAsia="Times New Roman" w:hAnsi="Times New Roman" w:cs="Times New Roman"/>
                <w:sz w:val="21"/>
                <w:szCs w:val="21"/>
                <w:lang w:eastAsia="ru-RU"/>
              </w:rPr>
            </w:pPr>
            <w:r w:rsidRPr="007D1442">
              <w:rPr>
                <w:rFonts w:ascii="Times New Roman" w:eastAsia="Times New Roman" w:hAnsi="Times New Roman" w:cs="Times New Roman"/>
                <w:sz w:val="21"/>
                <w:szCs w:val="21"/>
                <w:lang w:eastAsia="ru-RU"/>
              </w:rPr>
              <w:t>328,8</w:t>
            </w:r>
          </w:p>
        </w:tc>
        <w:tc>
          <w:tcPr>
            <w:tcW w:w="1276" w:type="dxa"/>
            <w:tcBorders>
              <w:top w:val="single" w:sz="4" w:space="0" w:color="auto"/>
              <w:left w:val="single" w:sz="4" w:space="0" w:color="auto"/>
              <w:bottom w:val="single" w:sz="4" w:space="0" w:color="auto"/>
              <w:right w:val="single" w:sz="4" w:space="0" w:color="auto"/>
            </w:tcBorders>
            <w:vAlign w:val="center"/>
          </w:tcPr>
          <w:p w:rsidR="007A3BFD" w:rsidRPr="007D1442" w:rsidRDefault="007A3BFD" w:rsidP="00D77D5D">
            <w:pPr>
              <w:shd w:val="clear" w:color="auto" w:fill="FFFFFF" w:themeFill="background1"/>
              <w:spacing w:after="0" w:line="240" w:lineRule="auto"/>
              <w:jc w:val="center"/>
              <w:rPr>
                <w:rFonts w:ascii="Times New Roman" w:eastAsia="Times New Roman" w:hAnsi="Times New Roman" w:cs="Times New Roman"/>
                <w:sz w:val="21"/>
                <w:szCs w:val="21"/>
                <w:lang w:eastAsia="ru-RU"/>
              </w:rPr>
            </w:pPr>
            <w:r w:rsidRPr="007D1442">
              <w:rPr>
                <w:rFonts w:ascii="Times New Roman" w:eastAsia="Times New Roman" w:hAnsi="Times New Roman" w:cs="Times New Roman"/>
                <w:sz w:val="21"/>
                <w:szCs w:val="21"/>
                <w:lang w:eastAsia="ru-RU"/>
              </w:rPr>
              <w:t>328,8</w:t>
            </w:r>
          </w:p>
        </w:tc>
      </w:tr>
      <w:tr w:rsidR="007A3BFD" w:rsidRPr="007A3BFD" w:rsidTr="00361B28">
        <w:tc>
          <w:tcPr>
            <w:tcW w:w="3929" w:type="dxa"/>
            <w:tcBorders>
              <w:top w:val="single" w:sz="4" w:space="0" w:color="auto"/>
              <w:left w:val="single" w:sz="4" w:space="0" w:color="auto"/>
              <w:bottom w:val="single" w:sz="4" w:space="0" w:color="auto"/>
              <w:right w:val="single" w:sz="4" w:space="0" w:color="auto"/>
            </w:tcBorders>
          </w:tcPr>
          <w:p w:rsidR="007A3BFD" w:rsidRPr="007D1442" w:rsidRDefault="007A3BFD" w:rsidP="00D77D5D">
            <w:pPr>
              <w:shd w:val="clear" w:color="auto" w:fill="FFFFFF" w:themeFill="background1"/>
              <w:spacing w:after="0" w:line="240" w:lineRule="auto"/>
              <w:jc w:val="both"/>
              <w:rPr>
                <w:rFonts w:ascii="Times New Roman" w:eastAsia="Times New Roman" w:hAnsi="Times New Roman" w:cs="Times New Roman"/>
                <w:sz w:val="21"/>
                <w:szCs w:val="21"/>
                <w:lang w:eastAsia="ru-RU"/>
              </w:rPr>
            </w:pPr>
            <w:r w:rsidRPr="007D1442">
              <w:rPr>
                <w:rFonts w:ascii="Times New Roman" w:eastAsia="Times New Roman" w:hAnsi="Times New Roman" w:cs="Times New Roman"/>
                <w:sz w:val="21"/>
                <w:szCs w:val="21"/>
                <w:lang w:eastAsia="ru-RU"/>
              </w:rPr>
              <w:t>Освоено</w:t>
            </w:r>
          </w:p>
        </w:tc>
        <w:tc>
          <w:tcPr>
            <w:tcW w:w="1426" w:type="dxa"/>
            <w:tcBorders>
              <w:top w:val="single" w:sz="4" w:space="0" w:color="auto"/>
              <w:left w:val="single" w:sz="4" w:space="0" w:color="auto"/>
              <w:bottom w:val="single" w:sz="4" w:space="0" w:color="auto"/>
              <w:right w:val="single" w:sz="4" w:space="0" w:color="auto"/>
            </w:tcBorders>
            <w:vAlign w:val="center"/>
          </w:tcPr>
          <w:p w:rsidR="007A3BFD" w:rsidRPr="007D1442" w:rsidRDefault="007A3BFD" w:rsidP="00D77D5D">
            <w:pPr>
              <w:shd w:val="clear" w:color="auto" w:fill="FFFFFF" w:themeFill="background1"/>
              <w:spacing w:after="0" w:line="240" w:lineRule="auto"/>
              <w:ind w:hanging="12"/>
              <w:jc w:val="center"/>
              <w:rPr>
                <w:rFonts w:ascii="Times New Roman" w:eastAsia="Times New Roman" w:hAnsi="Times New Roman" w:cs="Times New Roman"/>
                <w:sz w:val="21"/>
                <w:szCs w:val="21"/>
                <w:lang w:eastAsia="ru-RU"/>
              </w:rPr>
            </w:pPr>
            <w:r w:rsidRPr="007D1442">
              <w:rPr>
                <w:rFonts w:ascii="Times New Roman" w:eastAsia="Times New Roman" w:hAnsi="Times New Roman" w:cs="Times New Roman"/>
                <w:sz w:val="21"/>
                <w:szCs w:val="21"/>
                <w:lang w:eastAsia="ru-RU"/>
              </w:rPr>
              <w:t>0</w:t>
            </w:r>
          </w:p>
        </w:tc>
        <w:tc>
          <w:tcPr>
            <w:tcW w:w="1276" w:type="dxa"/>
            <w:tcBorders>
              <w:top w:val="single" w:sz="4" w:space="0" w:color="auto"/>
              <w:left w:val="single" w:sz="4" w:space="0" w:color="auto"/>
              <w:bottom w:val="single" w:sz="4" w:space="0" w:color="auto"/>
              <w:right w:val="single" w:sz="4" w:space="0" w:color="auto"/>
            </w:tcBorders>
            <w:vAlign w:val="center"/>
          </w:tcPr>
          <w:p w:rsidR="007A3BFD" w:rsidRPr="007D1442" w:rsidRDefault="007A3BFD" w:rsidP="00D77D5D">
            <w:pPr>
              <w:shd w:val="clear" w:color="auto" w:fill="FFFFFF" w:themeFill="background1"/>
              <w:spacing w:after="0" w:line="240" w:lineRule="auto"/>
              <w:ind w:firstLine="10"/>
              <w:jc w:val="center"/>
              <w:rPr>
                <w:rFonts w:ascii="Times New Roman" w:eastAsia="Times New Roman" w:hAnsi="Times New Roman" w:cs="Times New Roman"/>
                <w:sz w:val="21"/>
                <w:szCs w:val="21"/>
                <w:lang w:eastAsia="ru-RU"/>
              </w:rPr>
            </w:pPr>
            <w:r w:rsidRPr="007D1442">
              <w:rPr>
                <w:rFonts w:ascii="Times New Roman" w:eastAsia="Times New Roman" w:hAnsi="Times New Roman" w:cs="Times New Roman"/>
                <w:sz w:val="21"/>
                <w:szCs w:val="21"/>
                <w:lang w:eastAsia="ru-RU"/>
              </w:rPr>
              <w:t>0</w:t>
            </w:r>
          </w:p>
        </w:tc>
        <w:tc>
          <w:tcPr>
            <w:tcW w:w="1417" w:type="dxa"/>
            <w:tcBorders>
              <w:top w:val="single" w:sz="4" w:space="0" w:color="auto"/>
              <w:left w:val="single" w:sz="4" w:space="0" w:color="auto"/>
              <w:bottom w:val="single" w:sz="4" w:space="0" w:color="auto"/>
              <w:right w:val="single" w:sz="4" w:space="0" w:color="auto"/>
            </w:tcBorders>
            <w:vAlign w:val="center"/>
          </w:tcPr>
          <w:p w:rsidR="007A3BFD" w:rsidRPr="007D1442" w:rsidRDefault="007A3BFD" w:rsidP="00D77D5D">
            <w:pPr>
              <w:shd w:val="clear" w:color="auto" w:fill="FFFFFF" w:themeFill="background1"/>
              <w:spacing w:after="0" w:line="240" w:lineRule="auto"/>
              <w:jc w:val="center"/>
              <w:rPr>
                <w:rFonts w:ascii="Times New Roman" w:eastAsia="Times New Roman" w:hAnsi="Times New Roman" w:cs="Times New Roman"/>
                <w:sz w:val="21"/>
                <w:szCs w:val="21"/>
                <w:lang w:eastAsia="ru-RU"/>
              </w:rPr>
            </w:pPr>
            <w:r w:rsidRPr="007D1442">
              <w:rPr>
                <w:rFonts w:ascii="Times New Roman" w:eastAsia="Times New Roman" w:hAnsi="Times New Roman" w:cs="Times New Roman"/>
                <w:sz w:val="21"/>
                <w:szCs w:val="21"/>
                <w:lang w:eastAsia="ru-RU"/>
              </w:rPr>
              <w:t>0</w:t>
            </w:r>
          </w:p>
        </w:tc>
        <w:tc>
          <w:tcPr>
            <w:tcW w:w="1276" w:type="dxa"/>
            <w:tcBorders>
              <w:top w:val="single" w:sz="4" w:space="0" w:color="auto"/>
              <w:left w:val="single" w:sz="4" w:space="0" w:color="auto"/>
              <w:bottom w:val="single" w:sz="4" w:space="0" w:color="auto"/>
              <w:right w:val="single" w:sz="4" w:space="0" w:color="auto"/>
            </w:tcBorders>
            <w:vAlign w:val="center"/>
          </w:tcPr>
          <w:p w:rsidR="007A3BFD" w:rsidRPr="007D1442" w:rsidRDefault="007A3BFD" w:rsidP="00D77D5D">
            <w:pPr>
              <w:shd w:val="clear" w:color="auto" w:fill="FFFFFF" w:themeFill="background1"/>
              <w:spacing w:after="0" w:line="240" w:lineRule="auto"/>
              <w:ind w:firstLine="11"/>
              <w:jc w:val="center"/>
              <w:rPr>
                <w:rFonts w:ascii="Times New Roman" w:eastAsia="Times New Roman" w:hAnsi="Times New Roman" w:cs="Times New Roman"/>
                <w:sz w:val="21"/>
                <w:szCs w:val="21"/>
                <w:lang w:eastAsia="ru-RU"/>
              </w:rPr>
            </w:pPr>
            <w:r w:rsidRPr="007D1442">
              <w:rPr>
                <w:rFonts w:ascii="Times New Roman" w:eastAsia="Times New Roman" w:hAnsi="Times New Roman" w:cs="Times New Roman"/>
                <w:sz w:val="21"/>
                <w:szCs w:val="21"/>
                <w:lang w:eastAsia="ru-RU"/>
              </w:rPr>
              <w:t>328,8</w:t>
            </w:r>
          </w:p>
        </w:tc>
        <w:tc>
          <w:tcPr>
            <w:tcW w:w="1276" w:type="dxa"/>
            <w:tcBorders>
              <w:top w:val="single" w:sz="4" w:space="0" w:color="auto"/>
              <w:left w:val="single" w:sz="4" w:space="0" w:color="auto"/>
              <w:bottom w:val="single" w:sz="4" w:space="0" w:color="auto"/>
              <w:right w:val="single" w:sz="4" w:space="0" w:color="auto"/>
            </w:tcBorders>
            <w:vAlign w:val="center"/>
          </w:tcPr>
          <w:p w:rsidR="007A3BFD" w:rsidRPr="007D1442" w:rsidRDefault="007A3BFD" w:rsidP="00D77D5D">
            <w:pPr>
              <w:shd w:val="clear" w:color="auto" w:fill="FFFFFF" w:themeFill="background1"/>
              <w:spacing w:after="0" w:line="240" w:lineRule="auto"/>
              <w:jc w:val="center"/>
              <w:rPr>
                <w:rFonts w:ascii="Times New Roman" w:eastAsia="Times New Roman" w:hAnsi="Times New Roman" w:cs="Times New Roman"/>
                <w:sz w:val="21"/>
                <w:szCs w:val="21"/>
                <w:lang w:eastAsia="ru-RU"/>
              </w:rPr>
            </w:pPr>
            <w:r w:rsidRPr="007D1442">
              <w:rPr>
                <w:rFonts w:ascii="Times New Roman" w:eastAsia="Times New Roman" w:hAnsi="Times New Roman" w:cs="Times New Roman"/>
                <w:sz w:val="21"/>
                <w:szCs w:val="21"/>
                <w:lang w:eastAsia="ru-RU"/>
              </w:rPr>
              <w:t>328,8</w:t>
            </w:r>
          </w:p>
        </w:tc>
      </w:tr>
      <w:tr w:rsidR="007A3BFD" w:rsidRPr="007A3BFD" w:rsidTr="00361B28">
        <w:tc>
          <w:tcPr>
            <w:tcW w:w="3929" w:type="dxa"/>
            <w:tcBorders>
              <w:top w:val="single" w:sz="4" w:space="0" w:color="auto"/>
              <w:left w:val="single" w:sz="4" w:space="0" w:color="auto"/>
              <w:bottom w:val="single" w:sz="4" w:space="0" w:color="auto"/>
              <w:right w:val="single" w:sz="4" w:space="0" w:color="auto"/>
            </w:tcBorders>
          </w:tcPr>
          <w:p w:rsidR="007A3BFD" w:rsidRPr="007D1442" w:rsidRDefault="007A3BFD" w:rsidP="00D77D5D">
            <w:pPr>
              <w:shd w:val="clear" w:color="auto" w:fill="FFFFFF" w:themeFill="background1"/>
              <w:spacing w:after="0" w:line="240" w:lineRule="auto"/>
              <w:jc w:val="both"/>
              <w:rPr>
                <w:rFonts w:ascii="Times New Roman" w:eastAsia="Times New Roman" w:hAnsi="Times New Roman" w:cs="Times New Roman"/>
                <w:sz w:val="21"/>
                <w:szCs w:val="21"/>
                <w:lang w:eastAsia="ru-RU"/>
              </w:rPr>
            </w:pPr>
            <w:r w:rsidRPr="007D1442">
              <w:rPr>
                <w:rFonts w:ascii="Times New Roman" w:eastAsia="Times New Roman" w:hAnsi="Times New Roman" w:cs="Times New Roman"/>
                <w:sz w:val="21"/>
                <w:szCs w:val="21"/>
                <w:lang w:eastAsia="ru-RU"/>
              </w:rPr>
              <w:t>Не профинансировано</w:t>
            </w:r>
          </w:p>
        </w:tc>
        <w:tc>
          <w:tcPr>
            <w:tcW w:w="1426" w:type="dxa"/>
            <w:tcBorders>
              <w:top w:val="single" w:sz="4" w:space="0" w:color="auto"/>
              <w:left w:val="single" w:sz="4" w:space="0" w:color="auto"/>
              <w:bottom w:val="single" w:sz="4" w:space="0" w:color="auto"/>
              <w:right w:val="single" w:sz="4" w:space="0" w:color="auto"/>
            </w:tcBorders>
            <w:vAlign w:val="center"/>
          </w:tcPr>
          <w:p w:rsidR="007A3BFD" w:rsidRPr="007D1442" w:rsidRDefault="007A3BFD" w:rsidP="00D77D5D">
            <w:pPr>
              <w:shd w:val="clear" w:color="auto" w:fill="FFFFFF" w:themeFill="background1"/>
              <w:spacing w:after="0" w:line="240" w:lineRule="auto"/>
              <w:ind w:hanging="12"/>
              <w:jc w:val="center"/>
              <w:rPr>
                <w:rFonts w:ascii="Times New Roman" w:eastAsia="Times New Roman" w:hAnsi="Times New Roman" w:cs="Times New Roman"/>
                <w:sz w:val="21"/>
                <w:szCs w:val="21"/>
                <w:lang w:eastAsia="ru-RU"/>
              </w:rPr>
            </w:pPr>
            <w:r w:rsidRPr="007D1442">
              <w:rPr>
                <w:rFonts w:ascii="Times New Roman" w:eastAsia="Times New Roman" w:hAnsi="Times New Roman" w:cs="Times New Roman"/>
                <w:sz w:val="21"/>
                <w:szCs w:val="21"/>
                <w:lang w:eastAsia="ru-RU"/>
              </w:rPr>
              <w:t>400,0</w:t>
            </w:r>
          </w:p>
        </w:tc>
        <w:tc>
          <w:tcPr>
            <w:tcW w:w="1276" w:type="dxa"/>
            <w:tcBorders>
              <w:top w:val="single" w:sz="4" w:space="0" w:color="auto"/>
              <w:left w:val="single" w:sz="4" w:space="0" w:color="auto"/>
              <w:bottom w:val="single" w:sz="4" w:space="0" w:color="auto"/>
              <w:right w:val="single" w:sz="4" w:space="0" w:color="auto"/>
            </w:tcBorders>
            <w:vAlign w:val="center"/>
          </w:tcPr>
          <w:p w:rsidR="007A3BFD" w:rsidRPr="007D1442" w:rsidRDefault="007A3BFD" w:rsidP="00D77D5D">
            <w:pPr>
              <w:shd w:val="clear" w:color="auto" w:fill="FFFFFF" w:themeFill="background1"/>
              <w:spacing w:after="0" w:line="240" w:lineRule="auto"/>
              <w:ind w:firstLine="10"/>
              <w:jc w:val="center"/>
              <w:rPr>
                <w:rFonts w:ascii="Times New Roman" w:eastAsia="Times New Roman" w:hAnsi="Times New Roman" w:cs="Times New Roman"/>
                <w:sz w:val="21"/>
                <w:szCs w:val="21"/>
                <w:lang w:eastAsia="ru-RU"/>
              </w:rPr>
            </w:pPr>
            <w:r w:rsidRPr="007D1442">
              <w:rPr>
                <w:rFonts w:ascii="Times New Roman" w:eastAsia="Times New Roman" w:hAnsi="Times New Roman" w:cs="Times New Roman"/>
                <w:sz w:val="21"/>
                <w:szCs w:val="21"/>
                <w:lang w:eastAsia="ru-RU"/>
              </w:rPr>
              <w:t>300,0</w:t>
            </w:r>
          </w:p>
        </w:tc>
        <w:tc>
          <w:tcPr>
            <w:tcW w:w="1417" w:type="dxa"/>
            <w:tcBorders>
              <w:top w:val="single" w:sz="4" w:space="0" w:color="auto"/>
              <w:left w:val="single" w:sz="4" w:space="0" w:color="auto"/>
              <w:bottom w:val="single" w:sz="4" w:space="0" w:color="auto"/>
              <w:right w:val="single" w:sz="4" w:space="0" w:color="auto"/>
            </w:tcBorders>
            <w:vAlign w:val="center"/>
          </w:tcPr>
          <w:p w:rsidR="007A3BFD" w:rsidRPr="007D1442" w:rsidRDefault="007A3BFD" w:rsidP="00D77D5D">
            <w:pPr>
              <w:shd w:val="clear" w:color="auto" w:fill="FFFFFF" w:themeFill="background1"/>
              <w:spacing w:after="0" w:line="240" w:lineRule="auto"/>
              <w:jc w:val="center"/>
              <w:rPr>
                <w:rFonts w:ascii="Times New Roman" w:eastAsia="Times New Roman" w:hAnsi="Times New Roman" w:cs="Times New Roman"/>
                <w:sz w:val="21"/>
                <w:szCs w:val="21"/>
                <w:lang w:eastAsia="ru-RU"/>
              </w:rPr>
            </w:pPr>
            <w:r w:rsidRPr="007D1442">
              <w:rPr>
                <w:rFonts w:ascii="Times New Roman" w:eastAsia="Times New Roman" w:hAnsi="Times New Roman" w:cs="Times New Roman"/>
                <w:sz w:val="21"/>
                <w:szCs w:val="21"/>
                <w:lang w:eastAsia="ru-RU"/>
              </w:rPr>
              <w:t>400,0</w:t>
            </w:r>
          </w:p>
        </w:tc>
        <w:tc>
          <w:tcPr>
            <w:tcW w:w="1276" w:type="dxa"/>
            <w:tcBorders>
              <w:top w:val="single" w:sz="4" w:space="0" w:color="auto"/>
              <w:left w:val="single" w:sz="4" w:space="0" w:color="auto"/>
              <w:bottom w:val="single" w:sz="4" w:space="0" w:color="auto"/>
              <w:right w:val="single" w:sz="4" w:space="0" w:color="auto"/>
            </w:tcBorders>
            <w:vAlign w:val="center"/>
          </w:tcPr>
          <w:p w:rsidR="007A3BFD" w:rsidRPr="007D1442" w:rsidRDefault="007A3BFD" w:rsidP="00D77D5D">
            <w:pPr>
              <w:shd w:val="clear" w:color="auto" w:fill="FFFFFF" w:themeFill="background1"/>
              <w:spacing w:after="0" w:line="240" w:lineRule="auto"/>
              <w:ind w:firstLine="11"/>
              <w:jc w:val="center"/>
              <w:rPr>
                <w:rFonts w:ascii="Times New Roman" w:eastAsia="Times New Roman" w:hAnsi="Times New Roman" w:cs="Times New Roman"/>
                <w:sz w:val="21"/>
                <w:szCs w:val="21"/>
                <w:lang w:eastAsia="ru-RU"/>
              </w:rPr>
            </w:pPr>
            <w:r w:rsidRPr="007D1442">
              <w:rPr>
                <w:rFonts w:ascii="Times New Roman" w:eastAsia="Times New Roman" w:hAnsi="Times New Roman" w:cs="Times New Roman"/>
                <w:sz w:val="21"/>
                <w:szCs w:val="21"/>
                <w:lang w:eastAsia="ru-RU"/>
              </w:rPr>
              <w:t>71,2</w:t>
            </w:r>
          </w:p>
        </w:tc>
        <w:tc>
          <w:tcPr>
            <w:tcW w:w="1276" w:type="dxa"/>
            <w:tcBorders>
              <w:top w:val="single" w:sz="4" w:space="0" w:color="auto"/>
              <w:left w:val="single" w:sz="4" w:space="0" w:color="auto"/>
              <w:bottom w:val="single" w:sz="4" w:space="0" w:color="auto"/>
              <w:right w:val="single" w:sz="4" w:space="0" w:color="auto"/>
            </w:tcBorders>
            <w:vAlign w:val="center"/>
          </w:tcPr>
          <w:p w:rsidR="007A3BFD" w:rsidRPr="007D1442" w:rsidRDefault="007A3BFD" w:rsidP="00D77D5D">
            <w:pPr>
              <w:shd w:val="clear" w:color="auto" w:fill="FFFFFF" w:themeFill="background1"/>
              <w:spacing w:after="0" w:line="240" w:lineRule="auto"/>
              <w:jc w:val="center"/>
              <w:rPr>
                <w:rFonts w:ascii="Times New Roman" w:eastAsia="Times New Roman" w:hAnsi="Times New Roman" w:cs="Times New Roman"/>
                <w:sz w:val="21"/>
                <w:szCs w:val="21"/>
                <w:lang w:eastAsia="ru-RU"/>
              </w:rPr>
            </w:pPr>
            <w:r w:rsidRPr="007D1442">
              <w:rPr>
                <w:rFonts w:ascii="Times New Roman" w:eastAsia="Times New Roman" w:hAnsi="Times New Roman" w:cs="Times New Roman"/>
                <w:sz w:val="21"/>
                <w:szCs w:val="21"/>
                <w:lang w:eastAsia="ru-RU"/>
              </w:rPr>
              <w:t>1</w:t>
            </w:r>
            <w:r w:rsidR="00EE70B7">
              <w:rPr>
                <w:rFonts w:ascii="Times New Roman" w:eastAsia="Times New Roman" w:hAnsi="Times New Roman" w:cs="Times New Roman"/>
                <w:sz w:val="21"/>
                <w:szCs w:val="21"/>
                <w:lang w:eastAsia="ru-RU"/>
              </w:rPr>
              <w:t> </w:t>
            </w:r>
            <w:r w:rsidRPr="007D1442">
              <w:rPr>
                <w:rFonts w:ascii="Times New Roman" w:eastAsia="Times New Roman" w:hAnsi="Times New Roman" w:cs="Times New Roman"/>
                <w:sz w:val="21"/>
                <w:szCs w:val="21"/>
                <w:lang w:eastAsia="ru-RU"/>
              </w:rPr>
              <w:t>171,2</w:t>
            </w:r>
          </w:p>
        </w:tc>
      </w:tr>
      <w:tr w:rsidR="007A3BFD" w:rsidRPr="007A3BFD" w:rsidTr="00361B28">
        <w:tc>
          <w:tcPr>
            <w:tcW w:w="3929" w:type="dxa"/>
            <w:tcBorders>
              <w:top w:val="single" w:sz="4" w:space="0" w:color="auto"/>
              <w:left w:val="single" w:sz="4" w:space="0" w:color="auto"/>
              <w:bottom w:val="single" w:sz="4" w:space="0" w:color="auto"/>
              <w:right w:val="single" w:sz="4" w:space="0" w:color="auto"/>
            </w:tcBorders>
          </w:tcPr>
          <w:p w:rsidR="007A3BFD" w:rsidRPr="007D1442" w:rsidRDefault="007A3BFD" w:rsidP="00D77D5D">
            <w:pPr>
              <w:shd w:val="clear" w:color="auto" w:fill="FFFFFF" w:themeFill="background1"/>
              <w:spacing w:after="0" w:line="240" w:lineRule="auto"/>
              <w:rPr>
                <w:rFonts w:ascii="Times New Roman" w:eastAsia="Times New Roman" w:hAnsi="Times New Roman" w:cs="Times New Roman"/>
                <w:sz w:val="21"/>
                <w:szCs w:val="21"/>
                <w:lang w:eastAsia="ru-RU"/>
              </w:rPr>
            </w:pPr>
            <w:r w:rsidRPr="007D1442">
              <w:rPr>
                <w:rFonts w:ascii="Times New Roman" w:eastAsia="Times New Roman" w:hAnsi="Times New Roman" w:cs="Times New Roman"/>
                <w:sz w:val="21"/>
                <w:szCs w:val="21"/>
                <w:lang w:eastAsia="ru-RU"/>
              </w:rPr>
              <w:t>Обесп</w:t>
            </w:r>
            <w:r w:rsidR="0041101C">
              <w:rPr>
                <w:rFonts w:ascii="Times New Roman" w:eastAsia="Times New Roman" w:hAnsi="Times New Roman" w:cs="Times New Roman"/>
                <w:sz w:val="21"/>
                <w:szCs w:val="21"/>
                <w:lang w:eastAsia="ru-RU"/>
              </w:rPr>
              <w:t>ечение</w:t>
            </w:r>
            <w:r w:rsidRPr="007D1442">
              <w:rPr>
                <w:rFonts w:ascii="Times New Roman" w:eastAsia="Times New Roman" w:hAnsi="Times New Roman" w:cs="Times New Roman"/>
                <w:sz w:val="21"/>
                <w:szCs w:val="21"/>
                <w:lang w:eastAsia="ru-RU"/>
              </w:rPr>
              <w:t xml:space="preserve"> деят</w:t>
            </w:r>
            <w:r w:rsidR="0041101C">
              <w:rPr>
                <w:rFonts w:ascii="Times New Roman" w:eastAsia="Times New Roman" w:hAnsi="Times New Roman" w:cs="Times New Roman"/>
                <w:sz w:val="21"/>
                <w:szCs w:val="21"/>
                <w:lang w:eastAsia="ru-RU"/>
              </w:rPr>
              <w:t xml:space="preserve">ельности </w:t>
            </w:r>
            <w:r w:rsidRPr="007D1442">
              <w:rPr>
                <w:rFonts w:ascii="Times New Roman" w:eastAsia="Times New Roman" w:hAnsi="Times New Roman" w:cs="Times New Roman"/>
                <w:sz w:val="21"/>
                <w:szCs w:val="21"/>
                <w:lang w:eastAsia="ru-RU"/>
              </w:rPr>
              <w:t xml:space="preserve">учреждения </w:t>
            </w:r>
          </w:p>
        </w:tc>
        <w:tc>
          <w:tcPr>
            <w:tcW w:w="1426" w:type="dxa"/>
            <w:tcBorders>
              <w:top w:val="single" w:sz="4" w:space="0" w:color="auto"/>
              <w:left w:val="single" w:sz="4" w:space="0" w:color="auto"/>
              <w:bottom w:val="single" w:sz="4" w:space="0" w:color="auto"/>
              <w:right w:val="single" w:sz="4" w:space="0" w:color="auto"/>
            </w:tcBorders>
            <w:vAlign w:val="center"/>
          </w:tcPr>
          <w:p w:rsidR="007A3BFD" w:rsidRPr="007D1442" w:rsidRDefault="007A3BFD" w:rsidP="00D77D5D">
            <w:pPr>
              <w:shd w:val="clear" w:color="auto" w:fill="FFFFFF" w:themeFill="background1"/>
              <w:spacing w:after="0" w:line="240" w:lineRule="auto"/>
              <w:ind w:hanging="12"/>
              <w:jc w:val="center"/>
              <w:rPr>
                <w:rFonts w:ascii="Times New Roman" w:eastAsia="Times New Roman" w:hAnsi="Times New Roman" w:cs="Times New Roman"/>
                <w:sz w:val="21"/>
                <w:szCs w:val="21"/>
                <w:lang w:eastAsia="ru-RU"/>
              </w:rPr>
            </w:pPr>
          </w:p>
        </w:tc>
        <w:tc>
          <w:tcPr>
            <w:tcW w:w="1276" w:type="dxa"/>
            <w:tcBorders>
              <w:top w:val="single" w:sz="4" w:space="0" w:color="auto"/>
              <w:left w:val="single" w:sz="4" w:space="0" w:color="auto"/>
              <w:bottom w:val="single" w:sz="4" w:space="0" w:color="auto"/>
              <w:right w:val="single" w:sz="4" w:space="0" w:color="auto"/>
            </w:tcBorders>
            <w:vAlign w:val="center"/>
          </w:tcPr>
          <w:p w:rsidR="007A3BFD" w:rsidRPr="007D1442" w:rsidRDefault="007A3BFD" w:rsidP="00D77D5D">
            <w:pPr>
              <w:shd w:val="clear" w:color="auto" w:fill="FFFFFF" w:themeFill="background1"/>
              <w:spacing w:after="0" w:line="240" w:lineRule="auto"/>
              <w:ind w:firstLine="10"/>
              <w:jc w:val="center"/>
              <w:rPr>
                <w:rFonts w:ascii="Times New Roman" w:eastAsia="Times New Roman" w:hAnsi="Times New Roman" w:cs="Times New Roman"/>
                <w:sz w:val="21"/>
                <w:szCs w:val="21"/>
                <w:lang w:eastAsia="ru-RU"/>
              </w:rPr>
            </w:pPr>
          </w:p>
        </w:tc>
        <w:tc>
          <w:tcPr>
            <w:tcW w:w="1417" w:type="dxa"/>
            <w:tcBorders>
              <w:top w:val="single" w:sz="4" w:space="0" w:color="auto"/>
              <w:left w:val="single" w:sz="4" w:space="0" w:color="auto"/>
              <w:bottom w:val="single" w:sz="4" w:space="0" w:color="auto"/>
              <w:right w:val="single" w:sz="4" w:space="0" w:color="auto"/>
            </w:tcBorders>
            <w:vAlign w:val="center"/>
          </w:tcPr>
          <w:p w:rsidR="007A3BFD" w:rsidRPr="007D1442" w:rsidRDefault="007A3BFD" w:rsidP="00D77D5D">
            <w:pPr>
              <w:shd w:val="clear" w:color="auto" w:fill="FFFFFF" w:themeFill="background1"/>
              <w:spacing w:after="0" w:line="240" w:lineRule="auto"/>
              <w:jc w:val="center"/>
              <w:rPr>
                <w:rFonts w:ascii="Times New Roman" w:eastAsia="Times New Roman" w:hAnsi="Times New Roman" w:cs="Times New Roman"/>
                <w:sz w:val="21"/>
                <w:szCs w:val="21"/>
                <w:lang w:eastAsia="ru-RU"/>
              </w:rPr>
            </w:pPr>
          </w:p>
        </w:tc>
        <w:tc>
          <w:tcPr>
            <w:tcW w:w="1276" w:type="dxa"/>
            <w:tcBorders>
              <w:top w:val="single" w:sz="4" w:space="0" w:color="auto"/>
              <w:left w:val="single" w:sz="4" w:space="0" w:color="auto"/>
              <w:bottom w:val="single" w:sz="4" w:space="0" w:color="auto"/>
              <w:right w:val="single" w:sz="4" w:space="0" w:color="auto"/>
            </w:tcBorders>
            <w:vAlign w:val="center"/>
          </w:tcPr>
          <w:p w:rsidR="007A3BFD" w:rsidRPr="007D1442" w:rsidRDefault="007A3BFD" w:rsidP="00D77D5D">
            <w:pPr>
              <w:shd w:val="clear" w:color="auto" w:fill="FFFFFF" w:themeFill="background1"/>
              <w:spacing w:after="0" w:line="240" w:lineRule="auto"/>
              <w:ind w:firstLine="11"/>
              <w:jc w:val="center"/>
              <w:rPr>
                <w:rFonts w:ascii="Times New Roman" w:eastAsia="Times New Roman" w:hAnsi="Times New Roman" w:cs="Times New Roman"/>
                <w:sz w:val="21"/>
                <w:szCs w:val="21"/>
                <w:lang w:eastAsia="ru-RU"/>
              </w:rPr>
            </w:pPr>
          </w:p>
        </w:tc>
        <w:tc>
          <w:tcPr>
            <w:tcW w:w="1276" w:type="dxa"/>
            <w:tcBorders>
              <w:top w:val="single" w:sz="4" w:space="0" w:color="auto"/>
              <w:left w:val="single" w:sz="4" w:space="0" w:color="auto"/>
              <w:bottom w:val="single" w:sz="4" w:space="0" w:color="auto"/>
              <w:right w:val="single" w:sz="4" w:space="0" w:color="auto"/>
            </w:tcBorders>
            <w:vAlign w:val="center"/>
          </w:tcPr>
          <w:p w:rsidR="007A3BFD" w:rsidRPr="007D1442" w:rsidRDefault="007A3BFD" w:rsidP="00D77D5D">
            <w:pPr>
              <w:shd w:val="clear" w:color="auto" w:fill="FFFFFF" w:themeFill="background1"/>
              <w:spacing w:after="0" w:line="240" w:lineRule="auto"/>
              <w:jc w:val="center"/>
              <w:rPr>
                <w:rFonts w:ascii="Times New Roman" w:eastAsia="Times New Roman" w:hAnsi="Times New Roman" w:cs="Times New Roman"/>
                <w:sz w:val="21"/>
                <w:szCs w:val="21"/>
                <w:lang w:eastAsia="ru-RU"/>
              </w:rPr>
            </w:pPr>
          </w:p>
        </w:tc>
      </w:tr>
      <w:tr w:rsidR="007A3BFD" w:rsidRPr="007A3BFD" w:rsidTr="00361B28">
        <w:tc>
          <w:tcPr>
            <w:tcW w:w="3929" w:type="dxa"/>
            <w:tcBorders>
              <w:top w:val="single" w:sz="4" w:space="0" w:color="auto"/>
              <w:left w:val="single" w:sz="4" w:space="0" w:color="auto"/>
              <w:bottom w:val="single" w:sz="4" w:space="0" w:color="auto"/>
              <w:right w:val="single" w:sz="4" w:space="0" w:color="auto"/>
            </w:tcBorders>
          </w:tcPr>
          <w:p w:rsidR="007A3BFD" w:rsidRPr="007D1442" w:rsidRDefault="007A3BFD" w:rsidP="00D77D5D">
            <w:pPr>
              <w:shd w:val="clear" w:color="auto" w:fill="FFFFFF" w:themeFill="background1"/>
              <w:spacing w:after="0" w:line="240" w:lineRule="auto"/>
              <w:jc w:val="both"/>
              <w:rPr>
                <w:rFonts w:ascii="Times New Roman" w:eastAsia="Times New Roman" w:hAnsi="Times New Roman" w:cs="Times New Roman"/>
                <w:sz w:val="21"/>
                <w:szCs w:val="21"/>
                <w:lang w:eastAsia="ru-RU"/>
              </w:rPr>
            </w:pPr>
            <w:r w:rsidRPr="007D1442">
              <w:rPr>
                <w:rFonts w:ascii="Times New Roman" w:eastAsia="Times New Roman" w:hAnsi="Times New Roman" w:cs="Times New Roman"/>
                <w:sz w:val="21"/>
                <w:szCs w:val="21"/>
                <w:lang w:eastAsia="ru-RU"/>
              </w:rPr>
              <w:t>Утверждено</w:t>
            </w:r>
          </w:p>
        </w:tc>
        <w:tc>
          <w:tcPr>
            <w:tcW w:w="1426" w:type="dxa"/>
            <w:tcBorders>
              <w:top w:val="single" w:sz="4" w:space="0" w:color="auto"/>
              <w:left w:val="single" w:sz="4" w:space="0" w:color="auto"/>
              <w:bottom w:val="single" w:sz="4" w:space="0" w:color="auto"/>
              <w:right w:val="single" w:sz="4" w:space="0" w:color="auto"/>
            </w:tcBorders>
            <w:vAlign w:val="center"/>
          </w:tcPr>
          <w:p w:rsidR="007A3BFD" w:rsidRPr="007D1442" w:rsidRDefault="007A3BFD" w:rsidP="00D77D5D">
            <w:pPr>
              <w:shd w:val="clear" w:color="auto" w:fill="FFFFFF" w:themeFill="background1"/>
              <w:spacing w:after="0" w:line="240" w:lineRule="auto"/>
              <w:ind w:hanging="12"/>
              <w:jc w:val="center"/>
              <w:rPr>
                <w:rFonts w:ascii="Times New Roman" w:eastAsia="Times New Roman" w:hAnsi="Times New Roman" w:cs="Times New Roman"/>
                <w:sz w:val="21"/>
                <w:szCs w:val="21"/>
                <w:lang w:eastAsia="ru-RU"/>
              </w:rPr>
            </w:pPr>
            <w:r w:rsidRPr="007D1442">
              <w:rPr>
                <w:rFonts w:ascii="Times New Roman" w:eastAsia="Times New Roman" w:hAnsi="Times New Roman" w:cs="Times New Roman"/>
                <w:sz w:val="21"/>
                <w:szCs w:val="21"/>
                <w:lang w:eastAsia="ru-RU"/>
              </w:rPr>
              <w:t>70</w:t>
            </w:r>
            <w:r w:rsidR="00361B28">
              <w:rPr>
                <w:rFonts w:ascii="Times New Roman" w:eastAsia="Times New Roman" w:hAnsi="Times New Roman" w:cs="Times New Roman"/>
                <w:sz w:val="21"/>
                <w:szCs w:val="21"/>
                <w:lang w:eastAsia="ru-RU"/>
              </w:rPr>
              <w:t> </w:t>
            </w:r>
            <w:r w:rsidRPr="007D1442">
              <w:rPr>
                <w:rFonts w:ascii="Times New Roman" w:eastAsia="Times New Roman" w:hAnsi="Times New Roman" w:cs="Times New Roman"/>
                <w:sz w:val="21"/>
                <w:szCs w:val="21"/>
                <w:lang w:eastAsia="ru-RU"/>
              </w:rPr>
              <w:t>655,3</w:t>
            </w:r>
          </w:p>
        </w:tc>
        <w:tc>
          <w:tcPr>
            <w:tcW w:w="1276" w:type="dxa"/>
            <w:tcBorders>
              <w:top w:val="single" w:sz="4" w:space="0" w:color="auto"/>
              <w:left w:val="single" w:sz="4" w:space="0" w:color="auto"/>
              <w:bottom w:val="single" w:sz="4" w:space="0" w:color="auto"/>
              <w:right w:val="single" w:sz="4" w:space="0" w:color="auto"/>
            </w:tcBorders>
            <w:vAlign w:val="center"/>
          </w:tcPr>
          <w:p w:rsidR="007A3BFD" w:rsidRPr="007D1442" w:rsidRDefault="007A3BFD" w:rsidP="00D77D5D">
            <w:pPr>
              <w:shd w:val="clear" w:color="auto" w:fill="FFFFFF" w:themeFill="background1"/>
              <w:spacing w:after="0" w:line="240" w:lineRule="auto"/>
              <w:ind w:firstLine="10"/>
              <w:jc w:val="center"/>
              <w:rPr>
                <w:rFonts w:ascii="Times New Roman" w:eastAsia="Times New Roman" w:hAnsi="Times New Roman" w:cs="Times New Roman"/>
                <w:sz w:val="21"/>
                <w:szCs w:val="21"/>
                <w:lang w:eastAsia="ru-RU"/>
              </w:rPr>
            </w:pPr>
            <w:r w:rsidRPr="007D1442">
              <w:rPr>
                <w:rFonts w:ascii="Times New Roman" w:eastAsia="Times New Roman" w:hAnsi="Times New Roman" w:cs="Times New Roman"/>
                <w:sz w:val="21"/>
                <w:szCs w:val="21"/>
                <w:lang w:eastAsia="ru-RU"/>
              </w:rPr>
              <w:t>72</w:t>
            </w:r>
            <w:r w:rsidR="00361B28">
              <w:rPr>
                <w:rFonts w:ascii="Times New Roman" w:eastAsia="Times New Roman" w:hAnsi="Times New Roman" w:cs="Times New Roman"/>
                <w:sz w:val="21"/>
                <w:szCs w:val="21"/>
                <w:lang w:eastAsia="ru-RU"/>
              </w:rPr>
              <w:t> </w:t>
            </w:r>
            <w:r w:rsidRPr="007D1442">
              <w:rPr>
                <w:rFonts w:ascii="Times New Roman" w:eastAsia="Times New Roman" w:hAnsi="Times New Roman" w:cs="Times New Roman"/>
                <w:sz w:val="21"/>
                <w:szCs w:val="21"/>
                <w:lang w:eastAsia="ru-RU"/>
              </w:rPr>
              <w:t>573,8</w:t>
            </w:r>
          </w:p>
        </w:tc>
        <w:tc>
          <w:tcPr>
            <w:tcW w:w="1417" w:type="dxa"/>
            <w:tcBorders>
              <w:top w:val="single" w:sz="4" w:space="0" w:color="auto"/>
              <w:left w:val="single" w:sz="4" w:space="0" w:color="auto"/>
              <w:bottom w:val="single" w:sz="4" w:space="0" w:color="auto"/>
              <w:right w:val="single" w:sz="4" w:space="0" w:color="auto"/>
            </w:tcBorders>
            <w:vAlign w:val="center"/>
          </w:tcPr>
          <w:p w:rsidR="007A3BFD" w:rsidRPr="007D1442" w:rsidRDefault="007A3BFD" w:rsidP="00D77D5D">
            <w:pPr>
              <w:shd w:val="clear" w:color="auto" w:fill="FFFFFF" w:themeFill="background1"/>
              <w:spacing w:after="0" w:line="240" w:lineRule="auto"/>
              <w:jc w:val="center"/>
              <w:rPr>
                <w:rFonts w:ascii="Times New Roman" w:eastAsia="Times New Roman" w:hAnsi="Times New Roman" w:cs="Times New Roman"/>
                <w:sz w:val="21"/>
                <w:szCs w:val="21"/>
                <w:lang w:eastAsia="ru-RU"/>
              </w:rPr>
            </w:pPr>
            <w:r w:rsidRPr="007D1442">
              <w:rPr>
                <w:rFonts w:ascii="Times New Roman" w:eastAsia="Times New Roman" w:hAnsi="Times New Roman" w:cs="Times New Roman"/>
                <w:sz w:val="21"/>
                <w:szCs w:val="21"/>
                <w:lang w:eastAsia="ru-RU"/>
              </w:rPr>
              <w:t>73</w:t>
            </w:r>
            <w:r w:rsidR="00361B28">
              <w:rPr>
                <w:rFonts w:ascii="Times New Roman" w:eastAsia="Times New Roman" w:hAnsi="Times New Roman" w:cs="Times New Roman"/>
                <w:sz w:val="21"/>
                <w:szCs w:val="21"/>
                <w:lang w:eastAsia="ru-RU"/>
              </w:rPr>
              <w:t> </w:t>
            </w:r>
            <w:r w:rsidRPr="007D1442">
              <w:rPr>
                <w:rFonts w:ascii="Times New Roman" w:eastAsia="Times New Roman" w:hAnsi="Times New Roman" w:cs="Times New Roman"/>
                <w:sz w:val="21"/>
                <w:szCs w:val="21"/>
                <w:lang w:eastAsia="ru-RU"/>
              </w:rPr>
              <w:t>236,7</w:t>
            </w:r>
          </w:p>
        </w:tc>
        <w:tc>
          <w:tcPr>
            <w:tcW w:w="1276" w:type="dxa"/>
            <w:tcBorders>
              <w:top w:val="single" w:sz="4" w:space="0" w:color="auto"/>
              <w:left w:val="single" w:sz="4" w:space="0" w:color="auto"/>
              <w:bottom w:val="single" w:sz="4" w:space="0" w:color="auto"/>
              <w:right w:val="single" w:sz="4" w:space="0" w:color="auto"/>
            </w:tcBorders>
            <w:vAlign w:val="center"/>
          </w:tcPr>
          <w:p w:rsidR="007A3BFD" w:rsidRPr="007D1442" w:rsidRDefault="007A3BFD" w:rsidP="00D77D5D">
            <w:pPr>
              <w:shd w:val="clear" w:color="auto" w:fill="FFFFFF" w:themeFill="background1"/>
              <w:spacing w:after="0" w:line="240" w:lineRule="auto"/>
              <w:ind w:firstLine="11"/>
              <w:jc w:val="center"/>
              <w:rPr>
                <w:rFonts w:ascii="Times New Roman" w:eastAsia="Times New Roman" w:hAnsi="Times New Roman" w:cs="Times New Roman"/>
                <w:sz w:val="21"/>
                <w:szCs w:val="21"/>
                <w:lang w:eastAsia="ru-RU"/>
              </w:rPr>
            </w:pPr>
            <w:r w:rsidRPr="007D1442">
              <w:rPr>
                <w:rFonts w:ascii="Times New Roman" w:eastAsia="Times New Roman" w:hAnsi="Times New Roman" w:cs="Times New Roman"/>
                <w:sz w:val="21"/>
                <w:szCs w:val="21"/>
                <w:lang w:eastAsia="ru-RU"/>
              </w:rPr>
              <w:t>75</w:t>
            </w:r>
            <w:r w:rsidR="00361B28">
              <w:rPr>
                <w:rFonts w:ascii="Times New Roman" w:eastAsia="Times New Roman" w:hAnsi="Times New Roman" w:cs="Times New Roman"/>
                <w:sz w:val="21"/>
                <w:szCs w:val="21"/>
                <w:lang w:eastAsia="ru-RU"/>
              </w:rPr>
              <w:t> </w:t>
            </w:r>
            <w:r w:rsidRPr="007D1442">
              <w:rPr>
                <w:rFonts w:ascii="Times New Roman" w:eastAsia="Times New Roman" w:hAnsi="Times New Roman" w:cs="Times New Roman"/>
                <w:sz w:val="21"/>
                <w:szCs w:val="21"/>
                <w:lang w:eastAsia="ru-RU"/>
              </w:rPr>
              <w:t>654,8</w:t>
            </w:r>
          </w:p>
        </w:tc>
        <w:tc>
          <w:tcPr>
            <w:tcW w:w="1276" w:type="dxa"/>
            <w:tcBorders>
              <w:top w:val="single" w:sz="4" w:space="0" w:color="auto"/>
              <w:left w:val="single" w:sz="4" w:space="0" w:color="auto"/>
              <w:bottom w:val="single" w:sz="4" w:space="0" w:color="auto"/>
              <w:right w:val="single" w:sz="4" w:space="0" w:color="auto"/>
            </w:tcBorders>
            <w:vAlign w:val="center"/>
          </w:tcPr>
          <w:p w:rsidR="007A3BFD" w:rsidRPr="007D1442" w:rsidRDefault="007A3BFD" w:rsidP="00D77D5D">
            <w:pPr>
              <w:shd w:val="clear" w:color="auto" w:fill="FFFFFF" w:themeFill="background1"/>
              <w:spacing w:after="0" w:line="240" w:lineRule="auto"/>
              <w:jc w:val="center"/>
              <w:rPr>
                <w:rFonts w:ascii="Times New Roman" w:eastAsia="Times New Roman" w:hAnsi="Times New Roman" w:cs="Times New Roman"/>
                <w:sz w:val="21"/>
                <w:szCs w:val="21"/>
                <w:lang w:eastAsia="ru-RU"/>
              </w:rPr>
            </w:pPr>
            <w:r w:rsidRPr="007D1442">
              <w:rPr>
                <w:rFonts w:ascii="Times New Roman" w:eastAsia="Times New Roman" w:hAnsi="Times New Roman" w:cs="Times New Roman"/>
                <w:sz w:val="21"/>
                <w:szCs w:val="21"/>
                <w:lang w:eastAsia="ru-RU"/>
              </w:rPr>
              <w:t>292</w:t>
            </w:r>
            <w:r w:rsidR="00EE70B7">
              <w:rPr>
                <w:rFonts w:ascii="Times New Roman" w:eastAsia="Times New Roman" w:hAnsi="Times New Roman" w:cs="Times New Roman"/>
                <w:sz w:val="21"/>
                <w:szCs w:val="21"/>
                <w:lang w:eastAsia="ru-RU"/>
              </w:rPr>
              <w:t> </w:t>
            </w:r>
            <w:r w:rsidRPr="007D1442">
              <w:rPr>
                <w:rFonts w:ascii="Times New Roman" w:eastAsia="Times New Roman" w:hAnsi="Times New Roman" w:cs="Times New Roman"/>
                <w:sz w:val="21"/>
                <w:szCs w:val="21"/>
                <w:lang w:eastAsia="ru-RU"/>
              </w:rPr>
              <w:t>120,6</w:t>
            </w:r>
          </w:p>
        </w:tc>
      </w:tr>
      <w:tr w:rsidR="007A3BFD" w:rsidRPr="007A3BFD" w:rsidTr="00361B28">
        <w:tc>
          <w:tcPr>
            <w:tcW w:w="3929" w:type="dxa"/>
            <w:tcBorders>
              <w:top w:val="single" w:sz="4" w:space="0" w:color="auto"/>
              <w:left w:val="single" w:sz="4" w:space="0" w:color="auto"/>
              <w:bottom w:val="single" w:sz="4" w:space="0" w:color="auto"/>
              <w:right w:val="single" w:sz="4" w:space="0" w:color="auto"/>
            </w:tcBorders>
          </w:tcPr>
          <w:p w:rsidR="007A3BFD" w:rsidRPr="007D1442" w:rsidRDefault="007A3BFD" w:rsidP="00D77D5D">
            <w:pPr>
              <w:shd w:val="clear" w:color="auto" w:fill="FFFFFF" w:themeFill="background1"/>
              <w:spacing w:after="0" w:line="240" w:lineRule="auto"/>
              <w:jc w:val="both"/>
              <w:rPr>
                <w:rFonts w:ascii="Times New Roman" w:eastAsia="Times New Roman" w:hAnsi="Times New Roman" w:cs="Times New Roman"/>
                <w:sz w:val="21"/>
                <w:szCs w:val="21"/>
                <w:lang w:eastAsia="ru-RU"/>
              </w:rPr>
            </w:pPr>
            <w:r w:rsidRPr="007D1442">
              <w:rPr>
                <w:rFonts w:ascii="Times New Roman" w:eastAsia="Times New Roman" w:hAnsi="Times New Roman" w:cs="Times New Roman"/>
                <w:sz w:val="21"/>
                <w:szCs w:val="21"/>
                <w:lang w:eastAsia="ru-RU"/>
              </w:rPr>
              <w:t>Профинансировано</w:t>
            </w:r>
          </w:p>
        </w:tc>
        <w:tc>
          <w:tcPr>
            <w:tcW w:w="1426" w:type="dxa"/>
            <w:tcBorders>
              <w:top w:val="single" w:sz="4" w:space="0" w:color="auto"/>
              <w:left w:val="single" w:sz="4" w:space="0" w:color="auto"/>
              <w:bottom w:val="single" w:sz="4" w:space="0" w:color="auto"/>
              <w:right w:val="single" w:sz="4" w:space="0" w:color="auto"/>
            </w:tcBorders>
            <w:vAlign w:val="center"/>
          </w:tcPr>
          <w:p w:rsidR="007A3BFD" w:rsidRPr="007D1442" w:rsidRDefault="007A3BFD" w:rsidP="00D77D5D">
            <w:pPr>
              <w:shd w:val="clear" w:color="auto" w:fill="FFFFFF" w:themeFill="background1"/>
              <w:spacing w:after="0" w:line="240" w:lineRule="auto"/>
              <w:ind w:hanging="12"/>
              <w:jc w:val="center"/>
              <w:rPr>
                <w:rFonts w:ascii="Times New Roman" w:eastAsia="Times New Roman" w:hAnsi="Times New Roman" w:cs="Times New Roman"/>
                <w:sz w:val="21"/>
                <w:szCs w:val="21"/>
                <w:lang w:eastAsia="ru-RU"/>
              </w:rPr>
            </w:pPr>
            <w:r w:rsidRPr="007D1442">
              <w:rPr>
                <w:rFonts w:ascii="Times New Roman" w:eastAsia="Times New Roman" w:hAnsi="Times New Roman" w:cs="Times New Roman"/>
                <w:sz w:val="21"/>
                <w:szCs w:val="21"/>
                <w:lang w:eastAsia="ru-RU"/>
              </w:rPr>
              <w:t>66</w:t>
            </w:r>
            <w:r w:rsidR="00361B28">
              <w:rPr>
                <w:rFonts w:ascii="Times New Roman" w:eastAsia="Times New Roman" w:hAnsi="Times New Roman" w:cs="Times New Roman"/>
                <w:sz w:val="21"/>
                <w:szCs w:val="21"/>
                <w:lang w:eastAsia="ru-RU"/>
              </w:rPr>
              <w:t> </w:t>
            </w:r>
            <w:r w:rsidRPr="007D1442">
              <w:rPr>
                <w:rFonts w:ascii="Times New Roman" w:eastAsia="Times New Roman" w:hAnsi="Times New Roman" w:cs="Times New Roman"/>
                <w:sz w:val="21"/>
                <w:szCs w:val="21"/>
                <w:lang w:eastAsia="ru-RU"/>
              </w:rPr>
              <w:t>356,9</w:t>
            </w:r>
          </w:p>
        </w:tc>
        <w:tc>
          <w:tcPr>
            <w:tcW w:w="1276" w:type="dxa"/>
            <w:tcBorders>
              <w:top w:val="single" w:sz="4" w:space="0" w:color="auto"/>
              <w:left w:val="single" w:sz="4" w:space="0" w:color="auto"/>
              <w:bottom w:val="single" w:sz="4" w:space="0" w:color="auto"/>
              <w:right w:val="single" w:sz="4" w:space="0" w:color="auto"/>
            </w:tcBorders>
            <w:vAlign w:val="center"/>
          </w:tcPr>
          <w:p w:rsidR="007A3BFD" w:rsidRPr="007D1442" w:rsidRDefault="007A3BFD" w:rsidP="00D77D5D">
            <w:pPr>
              <w:shd w:val="clear" w:color="auto" w:fill="FFFFFF" w:themeFill="background1"/>
              <w:spacing w:after="0" w:line="240" w:lineRule="auto"/>
              <w:ind w:firstLine="10"/>
              <w:jc w:val="center"/>
              <w:rPr>
                <w:rFonts w:ascii="Times New Roman" w:eastAsia="Times New Roman" w:hAnsi="Times New Roman" w:cs="Times New Roman"/>
                <w:sz w:val="21"/>
                <w:szCs w:val="21"/>
                <w:lang w:eastAsia="ru-RU"/>
              </w:rPr>
            </w:pPr>
            <w:r w:rsidRPr="007D1442">
              <w:rPr>
                <w:rFonts w:ascii="Times New Roman" w:eastAsia="Times New Roman" w:hAnsi="Times New Roman" w:cs="Times New Roman"/>
                <w:sz w:val="21"/>
                <w:szCs w:val="21"/>
                <w:lang w:eastAsia="ru-RU"/>
              </w:rPr>
              <w:t>58</w:t>
            </w:r>
            <w:r w:rsidR="00361B28">
              <w:rPr>
                <w:rFonts w:ascii="Times New Roman" w:eastAsia="Times New Roman" w:hAnsi="Times New Roman" w:cs="Times New Roman"/>
                <w:sz w:val="21"/>
                <w:szCs w:val="21"/>
                <w:lang w:eastAsia="ru-RU"/>
              </w:rPr>
              <w:t> </w:t>
            </w:r>
            <w:r w:rsidRPr="007D1442">
              <w:rPr>
                <w:rFonts w:ascii="Times New Roman" w:eastAsia="Times New Roman" w:hAnsi="Times New Roman" w:cs="Times New Roman"/>
                <w:sz w:val="21"/>
                <w:szCs w:val="21"/>
                <w:lang w:eastAsia="ru-RU"/>
              </w:rPr>
              <w:t>847,3</w:t>
            </w:r>
          </w:p>
        </w:tc>
        <w:tc>
          <w:tcPr>
            <w:tcW w:w="1417" w:type="dxa"/>
            <w:tcBorders>
              <w:top w:val="single" w:sz="4" w:space="0" w:color="auto"/>
              <w:left w:val="single" w:sz="4" w:space="0" w:color="auto"/>
              <w:bottom w:val="single" w:sz="4" w:space="0" w:color="auto"/>
              <w:right w:val="single" w:sz="4" w:space="0" w:color="auto"/>
            </w:tcBorders>
            <w:vAlign w:val="center"/>
          </w:tcPr>
          <w:p w:rsidR="007A3BFD" w:rsidRPr="007D1442" w:rsidRDefault="007A3BFD" w:rsidP="00D77D5D">
            <w:pPr>
              <w:shd w:val="clear" w:color="auto" w:fill="FFFFFF" w:themeFill="background1"/>
              <w:spacing w:after="0" w:line="240" w:lineRule="auto"/>
              <w:jc w:val="center"/>
              <w:rPr>
                <w:rFonts w:ascii="Times New Roman" w:eastAsia="Times New Roman" w:hAnsi="Times New Roman" w:cs="Times New Roman"/>
                <w:sz w:val="21"/>
                <w:szCs w:val="21"/>
                <w:lang w:eastAsia="ru-RU"/>
              </w:rPr>
            </w:pPr>
            <w:r w:rsidRPr="007D1442">
              <w:rPr>
                <w:rFonts w:ascii="Times New Roman" w:eastAsia="Times New Roman" w:hAnsi="Times New Roman" w:cs="Times New Roman"/>
                <w:sz w:val="21"/>
                <w:szCs w:val="21"/>
                <w:lang w:eastAsia="ru-RU"/>
              </w:rPr>
              <w:t>62</w:t>
            </w:r>
            <w:r w:rsidR="00361B28">
              <w:rPr>
                <w:rFonts w:ascii="Times New Roman" w:eastAsia="Times New Roman" w:hAnsi="Times New Roman" w:cs="Times New Roman"/>
                <w:sz w:val="21"/>
                <w:szCs w:val="21"/>
                <w:lang w:eastAsia="ru-RU"/>
              </w:rPr>
              <w:t> </w:t>
            </w:r>
            <w:r w:rsidRPr="007D1442">
              <w:rPr>
                <w:rFonts w:ascii="Times New Roman" w:eastAsia="Times New Roman" w:hAnsi="Times New Roman" w:cs="Times New Roman"/>
                <w:sz w:val="21"/>
                <w:szCs w:val="21"/>
                <w:lang w:eastAsia="ru-RU"/>
              </w:rPr>
              <w:t>590,0</w:t>
            </w:r>
          </w:p>
        </w:tc>
        <w:tc>
          <w:tcPr>
            <w:tcW w:w="1276" w:type="dxa"/>
            <w:tcBorders>
              <w:top w:val="single" w:sz="4" w:space="0" w:color="auto"/>
              <w:left w:val="single" w:sz="4" w:space="0" w:color="auto"/>
              <w:bottom w:val="single" w:sz="4" w:space="0" w:color="auto"/>
              <w:right w:val="single" w:sz="4" w:space="0" w:color="auto"/>
            </w:tcBorders>
            <w:vAlign w:val="center"/>
          </w:tcPr>
          <w:p w:rsidR="007A3BFD" w:rsidRPr="007D1442" w:rsidRDefault="007A3BFD" w:rsidP="00D77D5D">
            <w:pPr>
              <w:shd w:val="clear" w:color="auto" w:fill="FFFFFF" w:themeFill="background1"/>
              <w:spacing w:after="0" w:line="240" w:lineRule="auto"/>
              <w:ind w:firstLine="11"/>
              <w:jc w:val="center"/>
              <w:rPr>
                <w:rFonts w:ascii="Times New Roman" w:eastAsia="Times New Roman" w:hAnsi="Times New Roman" w:cs="Times New Roman"/>
                <w:sz w:val="21"/>
                <w:szCs w:val="21"/>
                <w:lang w:eastAsia="ru-RU"/>
              </w:rPr>
            </w:pPr>
            <w:r w:rsidRPr="007D1442">
              <w:rPr>
                <w:rFonts w:ascii="Times New Roman" w:eastAsia="Times New Roman" w:hAnsi="Times New Roman" w:cs="Times New Roman"/>
                <w:sz w:val="21"/>
                <w:szCs w:val="21"/>
                <w:lang w:eastAsia="ru-RU"/>
              </w:rPr>
              <w:t>63</w:t>
            </w:r>
            <w:r w:rsidR="00361B28">
              <w:rPr>
                <w:rFonts w:ascii="Times New Roman" w:eastAsia="Times New Roman" w:hAnsi="Times New Roman" w:cs="Times New Roman"/>
                <w:sz w:val="21"/>
                <w:szCs w:val="21"/>
                <w:lang w:eastAsia="ru-RU"/>
              </w:rPr>
              <w:t> </w:t>
            </w:r>
            <w:r w:rsidRPr="007D1442">
              <w:rPr>
                <w:rFonts w:ascii="Times New Roman" w:eastAsia="Times New Roman" w:hAnsi="Times New Roman" w:cs="Times New Roman"/>
                <w:sz w:val="21"/>
                <w:szCs w:val="21"/>
                <w:lang w:eastAsia="ru-RU"/>
              </w:rPr>
              <w:t>238,2</w:t>
            </w:r>
          </w:p>
        </w:tc>
        <w:tc>
          <w:tcPr>
            <w:tcW w:w="1276" w:type="dxa"/>
            <w:tcBorders>
              <w:top w:val="single" w:sz="4" w:space="0" w:color="auto"/>
              <w:left w:val="single" w:sz="4" w:space="0" w:color="auto"/>
              <w:bottom w:val="single" w:sz="4" w:space="0" w:color="auto"/>
              <w:right w:val="single" w:sz="4" w:space="0" w:color="auto"/>
            </w:tcBorders>
            <w:vAlign w:val="center"/>
          </w:tcPr>
          <w:p w:rsidR="007A3BFD" w:rsidRPr="007D1442" w:rsidRDefault="007A3BFD" w:rsidP="00D77D5D">
            <w:pPr>
              <w:shd w:val="clear" w:color="auto" w:fill="FFFFFF" w:themeFill="background1"/>
              <w:spacing w:after="0" w:line="240" w:lineRule="auto"/>
              <w:jc w:val="center"/>
              <w:rPr>
                <w:rFonts w:ascii="Times New Roman" w:eastAsia="Times New Roman" w:hAnsi="Times New Roman" w:cs="Times New Roman"/>
                <w:sz w:val="21"/>
                <w:szCs w:val="21"/>
                <w:lang w:eastAsia="ru-RU"/>
              </w:rPr>
            </w:pPr>
            <w:r w:rsidRPr="007D1442">
              <w:rPr>
                <w:rFonts w:ascii="Times New Roman" w:eastAsia="Times New Roman" w:hAnsi="Times New Roman" w:cs="Times New Roman"/>
                <w:sz w:val="21"/>
                <w:szCs w:val="21"/>
                <w:lang w:eastAsia="ru-RU"/>
              </w:rPr>
              <w:t>251</w:t>
            </w:r>
            <w:r w:rsidR="00EE70B7">
              <w:rPr>
                <w:rFonts w:ascii="Times New Roman" w:eastAsia="Times New Roman" w:hAnsi="Times New Roman" w:cs="Times New Roman"/>
                <w:sz w:val="21"/>
                <w:szCs w:val="21"/>
                <w:lang w:eastAsia="ru-RU"/>
              </w:rPr>
              <w:t> </w:t>
            </w:r>
            <w:r w:rsidRPr="007D1442">
              <w:rPr>
                <w:rFonts w:ascii="Times New Roman" w:eastAsia="Times New Roman" w:hAnsi="Times New Roman" w:cs="Times New Roman"/>
                <w:sz w:val="21"/>
                <w:szCs w:val="21"/>
                <w:lang w:eastAsia="ru-RU"/>
              </w:rPr>
              <w:t>032,4</w:t>
            </w:r>
          </w:p>
        </w:tc>
      </w:tr>
      <w:tr w:rsidR="007A3BFD" w:rsidRPr="007A3BFD" w:rsidTr="00361B28">
        <w:tc>
          <w:tcPr>
            <w:tcW w:w="3929" w:type="dxa"/>
            <w:tcBorders>
              <w:top w:val="single" w:sz="4" w:space="0" w:color="auto"/>
              <w:left w:val="single" w:sz="4" w:space="0" w:color="auto"/>
              <w:bottom w:val="single" w:sz="4" w:space="0" w:color="auto"/>
              <w:right w:val="single" w:sz="4" w:space="0" w:color="auto"/>
            </w:tcBorders>
          </w:tcPr>
          <w:p w:rsidR="007A3BFD" w:rsidRPr="007D1442" w:rsidRDefault="007A3BFD" w:rsidP="00D77D5D">
            <w:pPr>
              <w:shd w:val="clear" w:color="auto" w:fill="FFFFFF" w:themeFill="background1"/>
              <w:spacing w:after="0" w:line="240" w:lineRule="auto"/>
              <w:jc w:val="both"/>
              <w:rPr>
                <w:rFonts w:ascii="Times New Roman" w:eastAsia="Times New Roman" w:hAnsi="Times New Roman" w:cs="Times New Roman"/>
                <w:sz w:val="21"/>
                <w:szCs w:val="21"/>
                <w:lang w:eastAsia="ru-RU"/>
              </w:rPr>
            </w:pPr>
            <w:r w:rsidRPr="007D1442">
              <w:rPr>
                <w:rFonts w:ascii="Times New Roman" w:eastAsia="Times New Roman" w:hAnsi="Times New Roman" w:cs="Times New Roman"/>
                <w:sz w:val="21"/>
                <w:szCs w:val="21"/>
                <w:lang w:eastAsia="ru-RU"/>
              </w:rPr>
              <w:t>Освоено</w:t>
            </w:r>
          </w:p>
        </w:tc>
        <w:tc>
          <w:tcPr>
            <w:tcW w:w="1426" w:type="dxa"/>
            <w:tcBorders>
              <w:top w:val="single" w:sz="4" w:space="0" w:color="auto"/>
              <w:left w:val="single" w:sz="4" w:space="0" w:color="auto"/>
              <w:bottom w:val="single" w:sz="4" w:space="0" w:color="auto"/>
              <w:right w:val="single" w:sz="4" w:space="0" w:color="auto"/>
            </w:tcBorders>
            <w:vAlign w:val="center"/>
          </w:tcPr>
          <w:p w:rsidR="007A3BFD" w:rsidRPr="007D1442" w:rsidRDefault="007A3BFD" w:rsidP="00D77D5D">
            <w:pPr>
              <w:shd w:val="clear" w:color="auto" w:fill="FFFFFF" w:themeFill="background1"/>
              <w:spacing w:after="0" w:line="240" w:lineRule="auto"/>
              <w:ind w:hanging="12"/>
              <w:jc w:val="center"/>
              <w:rPr>
                <w:rFonts w:ascii="Times New Roman" w:eastAsia="Times New Roman" w:hAnsi="Times New Roman" w:cs="Times New Roman"/>
                <w:sz w:val="21"/>
                <w:szCs w:val="21"/>
                <w:lang w:eastAsia="ru-RU"/>
              </w:rPr>
            </w:pPr>
            <w:r w:rsidRPr="007D1442">
              <w:rPr>
                <w:rFonts w:ascii="Times New Roman" w:eastAsia="Times New Roman" w:hAnsi="Times New Roman" w:cs="Times New Roman"/>
                <w:sz w:val="21"/>
                <w:szCs w:val="21"/>
                <w:lang w:eastAsia="ru-RU"/>
              </w:rPr>
              <w:t>66</w:t>
            </w:r>
            <w:r w:rsidR="00361B28">
              <w:rPr>
                <w:rFonts w:ascii="Times New Roman" w:eastAsia="Times New Roman" w:hAnsi="Times New Roman" w:cs="Times New Roman"/>
                <w:sz w:val="21"/>
                <w:szCs w:val="21"/>
                <w:lang w:eastAsia="ru-RU"/>
              </w:rPr>
              <w:t> </w:t>
            </w:r>
            <w:r w:rsidRPr="007D1442">
              <w:rPr>
                <w:rFonts w:ascii="Times New Roman" w:eastAsia="Times New Roman" w:hAnsi="Times New Roman" w:cs="Times New Roman"/>
                <w:sz w:val="21"/>
                <w:szCs w:val="21"/>
                <w:lang w:eastAsia="ru-RU"/>
              </w:rPr>
              <w:t>356,9</w:t>
            </w:r>
          </w:p>
        </w:tc>
        <w:tc>
          <w:tcPr>
            <w:tcW w:w="1276" w:type="dxa"/>
            <w:tcBorders>
              <w:top w:val="single" w:sz="4" w:space="0" w:color="auto"/>
              <w:left w:val="single" w:sz="4" w:space="0" w:color="auto"/>
              <w:bottom w:val="single" w:sz="4" w:space="0" w:color="auto"/>
              <w:right w:val="single" w:sz="4" w:space="0" w:color="auto"/>
            </w:tcBorders>
            <w:vAlign w:val="center"/>
          </w:tcPr>
          <w:p w:rsidR="007A3BFD" w:rsidRPr="007D1442" w:rsidRDefault="007A3BFD" w:rsidP="00D77D5D">
            <w:pPr>
              <w:shd w:val="clear" w:color="auto" w:fill="FFFFFF" w:themeFill="background1"/>
              <w:spacing w:after="0" w:line="240" w:lineRule="auto"/>
              <w:ind w:firstLine="10"/>
              <w:jc w:val="center"/>
              <w:rPr>
                <w:rFonts w:ascii="Times New Roman" w:eastAsia="Times New Roman" w:hAnsi="Times New Roman" w:cs="Times New Roman"/>
                <w:sz w:val="21"/>
                <w:szCs w:val="21"/>
                <w:lang w:eastAsia="ru-RU"/>
              </w:rPr>
            </w:pPr>
            <w:r w:rsidRPr="007D1442">
              <w:rPr>
                <w:rFonts w:ascii="Times New Roman" w:eastAsia="Times New Roman" w:hAnsi="Times New Roman" w:cs="Times New Roman"/>
                <w:sz w:val="21"/>
                <w:szCs w:val="21"/>
                <w:lang w:eastAsia="ru-RU"/>
              </w:rPr>
              <w:t>58</w:t>
            </w:r>
            <w:r w:rsidR="00361B28">
              <w:rPr>
                <w:rFonts w:ascii="Times New Roman" w:eastAsia="Times New Roman" w:hAnsi="Times New Roman" w:cs="Times New Roman"/>
                <w:sz w:val="21"/>
                <w:szCs w:val="21"/>
                <w:lang w:eastAsia="ru-RU"/>
              </w:rPr>
              <w:t> </w:t>
            </w:r>
            <w:r w:rsidRPr="007D1442">
              <w:rPr>
                <w:rFonts w:ascii="Times New Roman" w:eastAsia="Times New Roman" w:hAnsi="Times New Roman" w:cs="Times New Roman"/>
                <w:sz w:val="21"/>
                <w:szCs w:val="21"/>
                <w:lang w:eastAsia="ru-RU"/>
              </w:rPr>
              <w:t>555,5</w:t>
            </w:r>
          </w:p>
        </w:tc>
        <w:tc>
          <w:tcPr>
            <w:tcW w:w="1417" w:type="dxa"/>
            <w:tcBorders>
              <w:top w:val="single" w:sz="4" w:space="0" w:color="auto"/>
              <w:left w:val="single" w:sz="4" w:space="0" w:color="auto"/>
              <w:bottom w:val="single" w:sz="4" w:space="0" w:color="auto"/>
              <w:right w:val="single" w:sz="4" w:space="0" w:color="auto"/>
            </w:tcBorders>
            <w:vAlign w:val="center"/>
          </w:tcPr>
          <w:p w:rsidR="007A3BFD" w:rsidRPr="007D1442" w:rsidRDefault="007A3BFD" w:rsidP="00D77D5D">
            <w:pPr>
              <w:shd w:val="clear" w:color="auto" w:fill="FFFFFF" w:themeFill="background1"/>
              <w:spacing w:after="0" w:line="240" w:lineRule="auto"/>
              <w:jc w:val="center"/>
              <w:rPr>
                <w:rFonts w:ascii="Times New Roman" w:eastAsia="Times New Roman" w:hAnsi="Times New Roman" w:cs="Times New Roman"/>
                <w:sz w:val="21"/>
                <w:szCs w:val="21"/>
                <w:lang w:eastAsia="ru-RU"/>
              </w:rPr>
            </w:pPr>
            <w:r w:rsidRPr="007D1442">
              <w:rPr>
                <w:rFonts w:ascii="Times New Roman" w:eastAsia="Times New Roman" w:hAnsi="Times New Roman" w:cs="Times New Roman"/>
                <w:sz w:val="21"/>
                <w:szCs w:val="21"/>
                <w:lang w:eastAsia="ru-RU"/>
              </w:rPr>
              <w:t>62</w:t>
            </w:r>
            <w:r w:rsidR="00361B28">
              <w:rPr>
                <w:rFonts w:ascii="Times New Roman" w:eastAsia="Times New Roman" w:hAnsi="Times New Roman" w:cs="Times New Roman"/>
                <w:sz w:val="21"/>
                <w:szCs w:val="21"/>
                <w:lang w:eastAsia="ru-RU"/>
              </w:rPr>
              <w:t> </w:t>
            </w:r>
            <w:r w:rsidRPr="007D1442">
              <w:rPr>
                <w:rFonts w:ascii="Times New Roman" w:eastAsia="Times New Roman" w:hAnsi="Times New Roman" w:cs="Times New Roman"/>
                <w:sz w:val="21"/>
                <w:szCs w:val="21"/>
                <w:lang w:eastAsia="ru-RU"/>
              </w:rPr>
              <w:t>590,0</w:t>
            </w:r>
          </w:p>
        </w:tc>
        <w:tc>
          <w:tcPr>
            <w:tcW w:w="1276" w:type="dxa"/>
            <w:tcBorders>
              <w:top w:val="single" w:sz="4" w:space="0" w:color="auto"/>
              <w:left w:val="single" w:sz="4" w:space="0" w:color="auto"/>
              <w:bottom w:val="single" w:sz="4" w:space="0" w:color="auto"/>
              <w:right w:val="single" w:sz="4" w:space="0" w:color="auto"/>
            </w:tcBorders>
            <w:vAlign w:val="center"/>
          </w:tcPr>
          <w:p w:rsidR="007A3BFD" w:rsidRPr="007D1442" w:rsidRDefault="007A3BFD" w:rsidP="00D77D5D">
            <w:pPr>
              <w:shd w:val="clear" w:color="auto" w:fill="FFFFFF" w:themeFill="background1"/>
              <w:spacing w:after="0" w:line="240" w:lineRule="auto"/>
              <w:ind w:firstLine="11"/>
              <w:jc w:val="center"/>
              <w:rPr>
                <w:rFonts w:ascii="Times New Roman" w:eastAsia="Times New Roman" w:hAnsi="Times New Roman" w:cs="Times New Roman"/>
                <w:sz w:val="21"/>
                <w:szCs w:val="21"/>
                <w:lang w:eastAsia="ru-RU"/>
              </w:rPr>
            </w:pPr>
            <w:r w:rsidRPr="007D1442">
              <w:rPr>
                <w:rFonts w:ascii="Times New Roman" w:eastAsia="Times New Roman" w:hAnsi="Times New Roman" w:cs="Times New Roman"/>
                <w:sz w:val="21"/>
                <w:szCs w:val="21"/>
                <w:lang w:eastAsia="ru-RU"/>
              </w:rPr>
              <w:t>63</w:t>
            </w:r>
            <w:r w:rsidR="00361B28">
              <w:rPr>
                <w:rFonts w:ascii="Times New Roman" w:eastAsia="Times New Roman" w:hAnsi="Times New Roman" w:cs="Times New Roman"/>
                <w:sz w:val="21"/>
                <w:szCs w:val="21"/>
                <w:lang w:eastAsia="ru-RU"/>
              </w:rPr>
              <w:t> </w:t>
            </w:r>
            <w:r w:rsidRPr="007D1442">
              <w:rPr>
                <w:rFonts w:ascii="Times New Roman" w:eastAsia="Times New Roman" w:hAnsi="Times New Roman" w:cs="Times New Roman"/>
                <w:sz w:val="21"/>
                <w:szCs w:val="21"/>
                <w:lang w:eastAsia="ru-RU"/>
              </w:rPr>
              <w:t>238,2</w:t>
            </w:r>
          </w:p>
        </w:tc>
        <w:tc>
          <w:tcPr>
            <w:tcW w:w="1276" w:type="dxa"/>
            <w:tcBorders>
              <w:top w:val="single" w:sz="4" w:space="0" w:color="auto"/>
              <w:left w:val="single" w:sz="4" w:space="0" w:color="auto"/>
              <w:bottom w:val="single" w:sz="4" w:space="0" w:color="auto"/>
              <w:right w:val="single" w:sz="4" w:space="0" w:color="auto"/>
            </w:tcBorders>
            <w:vAlign w:val="center"/>
          </w:tcPr>
          <w:p w:rsidR="007A3BFD" w:rsidRPr="007D1442" w:rsidRDefault="007A3BFD" w:rsidP="00D77D5D">
            <w:pPr>
              <w:shd w:val="clear" w:color="auto" w:fill="FFFFFF" w:themeFill="background1"/>
              <w:spacing w:after="0" w:line="240" w:lineRule="auto"/>
              <w:jc w:val="center"/>
              <w:rPr>
                <w:rFonts w:ascii="Times New Roman" w:eastAsia="Times New Roman" w:hAnsi="Times New Roman" w:cs="Times New Roman"/>
                <w:sz w:val="21"/>
                <w:szCs w:val="21"/>
                <w:lang w:eastAsia="ru-RU"/>
              </w:rPr>
            </w:pPr>
            <w:r w:rsidRPr="007D1442">
              <w:rPr>
                <w:rFonts w:ascii="Times New Roman" w:eastAsia="Times New Roman" w:hAnsi="Times New Roman" w:cs="Times New Roman"/>
                <w:sz w:val="21"/>
                <w:szCs w:val="21"/>
                <w:lang w:eastAsia="ru-RU"/>
              </w:rPr>
              <w:t>250</w:t>
            </w:r>
            <w:r w:rsidR="00EE70B7">
              <w:rPr>
                <w:rFonts w:ascii="Times New Roman" w:eastAsia="Times New Roman" w:hAnsi="Times New Roman" w:cs="Times New Roman"/>
                <w:sz w:val="21"/>
                <w:szCs w:val="21"/>
                <w:lang w:eastAsia="ru-RU"/>
              </w:rPr>
              <w:t> </w:t>
            </w:r>
            <w:r w:rsidRPr="007D1442">
              <w:rPr>
                <w:rFonts w:ascii="Times New Roman" w:eastAsia="Times New Roman" w:hAnsi="Times New Roman" w:cs="Times New Roman"/>
                <w:sz w:val="21"/>
                <w:szCs w:val="21"/>
                <w:lang w:eastAsia="ru-RU"/>
              </w:rPr>
              <w:t>740,6</w:t>
            </w:r>
          </w:p>
        </w:tc>
      </w:tr>
      <w:tr w:rsidR="007A3BFD" w:rsidRPr="007A3BFD" w:rsidTr="00361B28">
        <w:tc>
          <w:tcPr>
            <w:tcW w:w="3929" w:type="dxa"/>
            <w:tcBorders>
              <w:top w:val="single" w:sz="4" w:space="0" w:color="auto"/>
              <w:left w:val="single" w:sz="4" w:space="0" w:color="auto"/>
              <w:bottom w:val="single" w:sz="4" w:space="0" w:color="auto"/>
              <w:right w:val="single" w:sz="4" w:space="0" w:color="auto"/>
            </w:tcBorders>
          </w:tcPr>
          <w:p w:rsidR="007A3BFD" w:rsidRPr="007D1442" w:rsidRDefault="007A3BFD" w:rsidP="00D77D5D">
            <w:pPr>
              <w:shd w:val="clear" w:color="auto" w:fill="FFFFFF" w:themeFill="background1"/>
              <w:spacing w:after="0" w:line="240" w:lineRule="auto"/>
              <w:jc w:val="both"/>
              <w:rPr>
                <w:rFonts w:ascii="Times New Roman" w:eastAsia="Times New Roman" w:hAnsi="Times New Roman" w:cs="Times New Roman"/>
                <w:sz w:val="21"/>
                <w:szCs w:val="21"/>
                <w:lang w:eastAsia="ru-RU"/>
              </w:rPr>
            </w:pPr>
            <w:r w:rsidRPr="007D1442">
              <w:rPr>
                <w:rFonts w:ascii="Times New Roman" w:eastAsia="Times New Roman" w:hAnsi="Times New Roman" w:cs="Times New Roman"/>
                <w:sz w:val="21"/>
                <w:szCs w:val="21"/>
                <w:lang w:eastAsia="ru-RU"/>
              </w:rPr>
              <w:t>Не профинансировано</w:t>
            </w:r>
          </w:p>
        </w:tc>
        <w:tc>
          <w:tcPr>
            <w:tcW w:w="1426" w:type="dxa"/>
            <w:tcBorders>
              <w:top w:val="single" w:sz="4" w:space="0" w:color="auto"/>
              <w:left w:val="single" w:sz="4" w:space="0" w:color="auto"/>
              <w:bottom w:val="single" w:sz="4" w:space="0" w:color="auto"/>
              <w:right w:val="single" w:sz="4" w:space="0" w:color="auto"/>
            </w:tcBorders>
            <w:vAlign w:val="center"/>
          </w:tcPr>
          <w:p w:rsidR="007A3BFD" w:rsidRPr="007D1442" w:rsidRDefault="007A3BFD" w:rsidP="00D77D5D">
            <w:pPr>
              <w:shd w:val="clear" w:color="auto" w:fill="FFFFFF" w:themeFill="background1"/>
              <w:spacing w:after="0" w:line="240" w:lineRule="auto"/>
              <w:ind w:hanging="12"/>
              <w:jc w:val="center"/>
              <w:rPr>
                <w:rFonts w:ascii="Times New Roman" w:eastAsia="Times New Roman" w:hAnsi="Times New Roman" w:cs="Times New Roman"/>
                <w:sz w:val="21"/>
                <w:szCs w:val="21"/>
                <w:lang w:eastAsia="ru-RU"/>
              </w:rPr>
            </w:pPr>
            <w:r w:rsidRPr="007D1442">
              <w:rPr>
                <w:rFonts w:ascii="Times New Roman" w:eastAsia="Times New Roman" w:hAnsi="Times New Roman" w:cs="Times New Roman"/>
                <w:sz w:val="21"/>
                <w:szCs w:val="21"/>
                <w:lang w:eastAsia="ru-RU"/>
              </w:rPr>
              <w:t>4</w:t>
            </w:r>
            <w:r w:rsidR="00361B28">
              <w:rPr>
                <w:rFonts w:ascii="Times New Roman" w:eastAsia="Times New Roman" w:hAnsi="Times New Roman" w:cs="Times New Roman"/>
                <w:sz w:val="21"/>
                <w:szCs w:val="21"/>
                <w:lang w:eastAsia="ru-RU"/>
              </w:rPr>
              <w:t> </w:t>
            </w:r>
            <w:r w:rsidRPr="007D1442">
              <w:rPr>
                <w:rFonts w:ascii="Times New Roman" w:eastAsia="Times New Roman" w:hAnsi="Times New Roman" w:cs="Times New Roman"/>
                <w:sz w:val="21"/>
                <w:szCs w:val="21"/>
                <w:lang w:eastAsia="ru-RU"/>
              </w:rPr>
              <w:t>298,4</w:t>
            </w:r>
          </w:p>
        </w:tc>
        <w:tc>
          <w:tcPr>
            <w:tcW w:w="1276" w:type="dxa"/>
            <w:tcBorders>
              <w:top w:val="single" w:sz="4" w:space="0" w:color="auto"/>
              <w:left w:val="single" w:sz="4" w:space="0" w:color="auto"/>
              <w:bottom w:val="single" w:sz="4" w:space="0" w:color="auto"/>
              <w:right w:val="single" w:sz="4" w:space="0" w:color="auto"/>
            </w:tcBorders>
            <w:vAlign w:val="center"/>
          </w:tcPr>
          <w:p w:rsidR="007A3BFD" w:rsidRPr="007D1442" w:rsidRDefault="007A3BFD" w:rsidP="00D77D5D">
            <w:pPr>
              <w:shd w:val="clear" w:color="auto" w:fill="FFFFFF" w:themeFill="background1"/>
              <w:spacing w:after="0" w:line="240" w:lineRule="auto"/>
              <w:ind w:firstLine="10"/>
              <w:jc w:val="center"/>
              <w:rPr>
                <w:rFonts w:ascii="Times New Roman" w:eastAsia="Times New Roman" w:hAnsi="Times New Roman" w:cs="Times New Roman"/>
                <w:sz w:val="21"/>
                <w:szCs w:val="21"/>
                <w:lang w:eastAsia="ru-RU"/>
              </w:rPr>
            </w:pPr>
            <w:r w:rsidRPr="007D1442">
              <w:rPr>
                <w:rFonts w:ascii="Times New Roman" w:eastAsia="Times New Roman" w:hAnsi="Times New Roman" w:cs="Times New Roman"/>
                <w:sz w:val="21"/>
                <w:szCs w:val="21"/>
                <w:lang w:eastAsia="ru-RU"/>
              </w:rPr>
              <w:t>13</w:t>
            </w:r>
            <w:r w:rsidR="00361B28">
              <w:rPr>
                <w:rFonts w:ascii="Times New Roman" w:eastAsia="Times New Roman" w:hAnsi="Times New Roman" w:cs="Times New Roman"/>
                <w:sz w:val="21"/>
                <w:szCs w:val="21"/>
                <w:lang w:eastAsia="ru-RU"/>
              </w:rPr>
              <w:t> </w:t>
            </w:r>
            <w:r w:rsidRPr="007D1442">
              <w:rPr>
                <w:rFonts w:ascii="Times New Roman" w:eastAsia="Times New Roman" w:hAnsi="Times New Roman" w:cs="Times New Roman"/>
                <w:sz w:val="21"/>
                <w:szCs w:val="21"/>
                <w:lang w:eastAsia="ru-RU"/>
              </w:rPr>
              <w:t>726,5</w:t>
            </w:r>
          </w:p>
        </w:tc>
        <w:tc>
          <w:tcPr>
            <w:tcW w:w="1417" w:type="dxa"/>
            <w:tcBorders>
              <w:top w:val="single" w:sz="4" w:space="0" w:color="auto"/>
              <w:left w:val="single" w:sz="4" w:space="0" w:color="auto"/>
              <w:bottom w:val="single" w:sz="4" w:space="0" w:color="auto"/>
              <w:right w:val="single" w:sz="4" w:space="0" w:color="auto"/>
            </w:tcBorders>
            <w:vAlign w:val="center"/>
          </w:tcPr>
          <w:p w:rsidR="007A3BFD" w:rsidRPr="007D1442" w:rsidRDefault="007A3BFD" w:rsidP="00D77D5D">
            <w:pPr>
              <w:shd w:val="clear" w:color="auto" w:fill="FFFFFF" w:themeFill="background1"/>
              <w:spacing w:after="0" w:line="240" w:lineRule="auto"/>
              <w:jc w:val="center"/>
              <w:rPr>
                <w:rFonts w:ascii="Times New Roman" w:eastAsia="Times New Roman" w:hAnsi="Times New Roman" w:cs="Times New Roman"/>
                <w:sz w:val="21"/>
                <w:szCs w:val="21"/>
                <w:lang w:eastAsia="ru-RU"/>
              </w:rPr>
            </w:pPr>
            <w:r w:rsidRPr="007D1442">
              <w:rPr>
                <w:rFonts w:ascii="Times New Roman" w:eastAsia="Times New Roman" w:hAnsi="Times New Roman" w:cs="Times New Roman"/>
                <w:sz w:val="21"/>
                <w:szCs w:val="21"/>
                <w:lang w:eastAsia="ru-RU"/>
              </w:rPr>
              <w:t>10</w:t>
            </w:r>
            <w:r w:rsidR="00361B28">
              <w:rPr>
                <w:rFonts w:ascii="Times New Roman" w:eastAsia="Times New Roman" w:hAnsi="Times New Roman" w:cs="Times New Roman"/>
                <w:sz w:val="21"/>
                <w:szCs w:val="21"/>
                <w:lang w:eastAsia="ru-RU"/>
              </w:rPr>
              <w:t> </w:t>
            </w:r>
            <w:r w:rsidRPr="007D1442">
              <w:rPr>
                <w:rFonts w:ascii="Times New Roman" w:eastAsia="Times New Roman" w:hAnsi="Times New Roman" w:cs="Times New Roman"/>
                <w:sz w:val="21"/>
                <w:szCs w:val="21"/>
                <w:lang w:eastAsia="ru-RU"/>
              </w:rPr>
              <w:t>646,7</w:t>
            </w:r>
          </w:p>
        </w:tc>
        <w:tc>
          <w:tcPr>
            <w:tcW w:w="1276" w:type="dxa"/>
            <w:tcBorders>
              <w:top w:val="single" w:sz="4" w:space="0" w:color="auto"/>
              <w:left w:val="single" w:sz="4" w:space="0" w:color="auto"/>
              <w:bottom w:val="single" w:sz="4" w:space="0" w:color="auto"/>
              <w:right w:val="single" w:sz="4" w:space="0" w:color="auto"/>
            </w:tcBorders>
            <w:vAlign w:val="center"/>
          </w:tcPr>
          <w:p w:rsidR="007A3BFD" w:rsidRPr="007D1442" w:rsidRDefault="007A3BFD" w:rsidP="00D77D5D">
            <w:pPr>
              <w:shd w:val="clear" w:color="auto" w:fill="FFFFFF" w:themeFill="background1"/>
              <w:spacing w:after="0" w:line="240" w:lineRule="auto"/>
              <w:ind w:firstLine="11"/>
              <w:jc w:val="center"/>
              <w:rPr>
                <w:rFonts w:ascii="Times New Roman" w:eastAsia="Times New Roman" w:hAnsi="Times New Roman" w:cs="Times New Roman"/>
                <w:sz w:val="21"/>
                <w:szCs w:val="21"/>
                <w:lang w:eastAsia="ru-RU"/>
              </w:rPr>
            </w:pPr>
            <w:r w:rsidRPr="007D1442">
              <w:rPr>
                <w:rFonts w:ascii="Times New Roman" w:eastAsia="Times New Roman" w:hAnsi="Times New Roman" w:cs="Times New Roman"/>
                <w:sz w:val="21"/>
                <w:szCs w:val="21"/>
                <w:lang w:eastAsia="ru-RU"/>
              </w:rPr>
              <w:t>12</w:t>
            </w:r>
            <w:r w:rsidR="00361B28">
              <w:rPr>
                <w:rFonts w:ascii="Times New Roman" w:eastAsia="Times New Roman" w:hAnsi="Times New Roman" w:cs="Times New Roman"/>
                <w:sz w:val="21"/>
                <w:szCs w:val="21"/>
                <w:lang w:eastAsia="ru-RU"/>
              </w:rPr>
              <w:t> </w:t>
            </w:r>
            <w:r w:rsidRPr="007D1442">
              <w:rPr>
                <w:rFonts w:ascii="Times New Roman" w:eastAsia="Times New Roman" w:hAnsi="Times New Roman" w:cs="Times New Roman"/>
                <w:sz w:val="21"/>
                <w:szCs w:val="21"/>
                <w:lang w:eastAsia="ru-RU"/>
              </w:rPr>
              <w:t>416,6</w:t>
            </w:r>
          </w:p>
        </w:tc>
        <w:tc>
          <w:tcPr>
            <w:tcW w:w="1276" w:type="dxa"/>
            <w:tcBorders>
              <w:top w:val="single" w:sz="4" w:space="0" w:color="auto"/>
              <w:left w:val="single" w:sz="4" w:space="0" w:color="auto"/>
              <w:bottom w:val="single" w:sz="4" w:space="0" w:color="auto"/>
              <w:right w:val="single" w:sz="4" w:space="0" w:color="auto"/>
            </w:tcBorders>
            <w:vAlign w:val="center"/>
          </w:tcPr>
          <w:p w:rsidR="007A3BFD" w:rsidRPr="007D1442" w:rsidRDefault="007A3BFD" w:rsidP="00D77D5D">
            <w:pPr>
              <w:shd w:val="clear" w:color="auto" w:fill="FFFFFF" w:themeFill="background1"/>
              <w:spacing w:after="0" w:line="240" w:lineRule="auto"/>
              <w:jc w:val="center"/>
              <w:rPr>
                <w:rFonts w:ascii="Times New Roman" w:eastAsia="Times New Roman" w:hAnsi="Times New Roman" w:cs="Times New Roman"/>
                <w:sz w:val="21"/>
                <w:szCs w:val="21"/>
                <w:lang w:eastAsia="ru-RU"/>
              </w:rPr>
            </w:pPr>
            <w:r w:rsidRPr="007D1442">
              <w:rPr>
                <w:rFonts w:ascii="Times New Roman" w:eastAsia="Times New Roman" w:hAnsi="Times New Roman" w:cs="Times New Roman"/>
                <w:sz w:val="21"/>
                <w:szCs w:val="21"/>
                <w:lang w:eastAsia="ru-RU"/>
              </w:rPr>
              <w:t>41</w:t>
            </w:r>
            <w:r w:rsidR="00EE70B7">
              <w:rPr>
                <w:rFonts w:ascii="Times New Roman" w:eastAsia="Times New Roman" w:hAnsi="Times New Roman" w:cs="Times New Roman"/>
                <w:sz w:val="21"/>
                <w:szCs w:val="21"/>
                <w:lang w:eastAsia="ru-RU"/>
              </w:rPr>
              <w:t> </w:t>
            </w:r>
            <w:r w:rsidRPr="007D1442">
              <w:rPr>
                <w:rFonts w:ascii="Times New Roman" w:eastAsia="Times New Roman" w:hAnsi="Times New Roman" w:cs="Times New Roman"/>
                <w:sz w:val="21"/>
                <w:szCs w:val="21"/>
                <w:lang w:eastAsia="ru-RU"/>
              </w:rPr>
              <w:t>088,2</w:t>
            </w:r>
          </w:p>
        </w:tc>
      </w:tr>
    </w:tbl>
    <w:p w:rsidR="007A3BFD" w:rsidRPr="007A3BFD" w:rsidRDefault="007A3BFD" w:rsidP="00D77D5D">
      <w:pPr>
        <w:shd w:val="clear" w:color="auto" w:fill="FFFFFF" w:themeFill="background1"/>
        <w:spacing w:after="0" w:line="240" w:lineRule="auto"/>
        <w:ind w:firstLine="708"/>
        <w:jc w:val="both"/>
        <w:rPr>
          <w:rFonts w:ascii="Times New Roman" w:eastAsia="Times New Roman" w:hAnsi="Times New Roman" w:cs="Times New Roman"/>
          <w:sz w:val="28"/>
          <w:szCs w:val="28"/>
          <w:lang w:eastAsia="ru-RU"/>
        </w:rPr>
      </w:pPr>
      <w:r w:rsidRPr="007A3BFD">
        <w:rPr>
          <w:rFonts w:ascii="Times New Roman" w:eastAsia="Times New Roman" w:hAnsi="Times New Roman" w:cs="Times New Roman"/>
          <w:sz w:val="28"/>
          <w:szCs w:val="28"/>
          <w:lang w:eastAsia="ru-RU"/>
        </w:rPr>
        <w:t>В республиканском бюджете на реализацию подпрограммы было предусмотрено бюджетных ассигнований в сумме 303</w:t>
      </w:r>
      <w:r w:rsidR="00EE70B7">
        <w:rPr>
          <w:rFonts w:ascii="Times New Roman" w:eastAsia="Times New Roman" w:hAnsi="Times New Roman" w:cs="Times New Roman"/>
          <w:sz w:val="28"/>
          <w:szCs w:val="28"/>
          <w:lang w:eastAsia="ru-RU"/>
        </w:rPr>
        <w:t> </w:t>
      </w:r>
      <w:r w:rsidRPr="007A3BFD">
        <w:rPr>
          <w:rFonts w:ascii="Times New Roman" w:eastAsia="Times New Roman" w:hAnsi="Times New Roman" w:cs="Times New Roman"/>
          <w:sz w:val="28"/>
          <w:szCs w:val="28"/>
          <w:lang w:eastAsia="ru-RU"/>
        </w:rPr>
        <w:t>799,6 тыс. руб</w:t>
      </w:r>
      <w:r w:rsidR="00EE70B7">
        <w:rPr>
          <w:rFonts w:ascii="Times New Roman" w:eastAsia="Times New Roman" w:hAnsi="Times New Roman" w:cs="Times New Roman"/>
          <w:sz w:val="28"/>
          <w:szCs w:val="28"/>
          <w:lang w:eastAsia="ru-RU"/>
        </w:rPr>
        <w:t>лей</w:t>
      </w:r>
      <w:r w:rsidRPr="007A3BFD">
        <w:rPr>
          <w:rFonts w:ascii="Times New Roman" w:eastAsia="Times New Roman" w:hAnsi="Times New Roman" w:cs="Times New Roman"/>
          <w:sz w:val="28"/>
          <w:szCs w:val="28"/>
          <w:lang w:eastAsia="ru-RU"/>
        </w:rPr>
        <w:t>. Министерством финансов РИ профинансировано бюджетных ассигнований в сумме 253</w:t>
      </w:r>
      <w:r w:rsidR="00EE70B7">
        <w:rPr>
          <w:rFonts w:ascii="Times New Roman" w:eastAsia="Times New Roman" w:hAnsi="Times New Roman" w:cs="Times New Roman"/>
          <w:sz w:val="28"/>
          <w:szCs w:val="28"/>
          <w:lang w:eastAsia="ru-RU"/>
        </w:rPr>
        <w:t> </w:t>
      </w:r>
      <w:r w:rsidRPr="007A3BFD">
        <w:rPr>
          <w:rFonts w:ascii="Times New Roman" w:eastAsia="Times New Roman" w:hAnsi="Times New Roman" w:cs="Times New Roman"/>
          <w:sz w:val="28"/>
          <w:szCs w:val="28"/>
          <w:lang w:eastAsia="ru-RU"/>
        </w:rPr>
        <w:t>042,5 тыс. руб</w:t>
      </w:r>
      <w:r w:rsidR="00EE70B7">
        <w:rPr>
          <w:rFonts w:ascii="Times New Roman" w:eastAsia="Times New Roman" w:hAnsi="Times New Roman" w:cs="Times New Roman"/>
          <w:sz w:val="28"/>
          <w:szCs w:val="28"/>
          <w:lang w:eastAsia="ru-RU"/>
        </w:rPr>
        <w:t>лей</w:t>
      </w:r>
      <w:r w:rsidRPr="007A3BFD">
        <w:rPr>
          <w:rFonts w:ascii="Times New Roman" w:eastAsia="Times New Roman" w:hAnsi="Times New Roman" w:cs="Times New Roman"/>
          <w:sz w:val="28"/>
          <w:szCs w:val="28"/>
          <w:lang w:eastAsia="ru-RU"/>
        </w:rPr>
        <w:t xml:space="preserve"> или 83,3 % от предусмотренных в республиканском бюджете. Освоено бюджетных средств в сумме 252</w:t>
      </w:r>
      <w:r w:rsidR="00EE70B7">
        <w:rPr>
          <w:rFonts w:ascii="Times New Roman" w:eastAsia="Times New Roman" w:hAnsi="Times New Roman" w:cs="Times New Roman"/>
          <w:sz w:val="28"/>
          <w:szCs w:val="28"/>
          <w:lang w:eastAsia="ru-RU"/>
        </w:rPr>
        <w:t> </w:t>
      </w:r>
      <w:r w:rsidRPr="007A3BFD">
        <w:rPr>
          <w:rFonts w:ascii="Times New Roman" w:eastAsia="Times New Roman" w:hAnsi="Times New Roman" w:cs="Times New Roman"/>
          <w:sz w:val="28"/>
          <w:szCs w:val="28"/>
          <w:lang w:eastAsia="ru-RU"/>
        </w:rPr>
        <w:t>750,7 тыс. руб</w:t>
      </w:r>
      <w:r w:rsidR="00EE70B7">
        <w:rPr>
          <w:rFonts w:ascii="Times New Roman" w:eastAsia="Times New Roman" w:hAnsi="Times New Roman" w:cs="Times New Roman"/>
          <w:sz w:val="28"/>
          <w:szCs w:val="28"/>
          <w:lang w:eastAsia="ru-RU"/>
        </w:rPr>
        <w:t>лей</w:t>
      </w:r>
      <w:r w:rsidRPr="007A3BFD">
        <w:rPr>
          <w:rFonts w:ascii="Times New Roman" w:eastAsia="Times New Roman" w:hAnsi="Times New Roman" w:cs="Times New Roman"/>
          <w:sz w:val="28"/>
          <w:szCs w:val="28"/>
          <w:lang w:eastAsia="ru-RU"/>
        </w:rPr>
        <w:t xml:space="preserve"> или 99,9 % от доведённых бюджетных ассигнований. Недофинансировано </w:t>
      </w:r>
      <w:r w:rsidR="0097216A">
        <w:rPr>
          <w:rFonts w:ascii="Times New Roman" w:eastAsia="Times New Roman" w:hAnsi="Times New Roman" w:cs="Times New Roman"/>
          <w:sz w:val="28"/>
          <w:szCs w:val="28"/>
          <w:lang w:eastAsia="ru-RU"/>
        </w:rPr>
        <w:t>составило</w:t>
      </w:r>
      <w:r w:rsidRPr="007A3BFD">
        <w:rPr>
          <w:rFonts w:ascii="Times New Roman" w:eastAsia="Times New Roman" w:hAnsi="Times New Roman" w:cs="Times New Roman"/>
          <w:sz w:val="28"/>
          <w:szCs w:val="28"/>
          <w:lang w:eastAsia="ru-RU"/>
        </w:rPr>
        <w:t xml:space="preserve"> 50</w:t>
      </w:r>
      <w:r w:rsidR="00EE70B7">
        <w:rPr>
          <w:rFonts w:ascii="Times New Roman" w:eastAsia="Times New Roman" w:hAnsi="Times New Roman" w:cs="Times New Roman"/>
          <w:sz w:val="28"/>
          <w:szCs w:val="28"/>
          <w:lang w:eastAsia="ru-RU"/>
        </w:rPr>
        <w:t> </w:t>
      </w:r>
      <w:r w:rsidRPr="007A3BFD">
        <w:rPr>
          <w:rFonts w:ascii="Times New Roman" w:eastAsia="Times New Roman" w:hAnsi="Times New Roman" w:cs="Times New Roman"/>
          <w:sz w:val="28"/>
          <w:szCs w:val="28"/>
          <w:lang w:eastAsia="ru-RU"/>
        </w:rPr>
        <w:t>757,1 тыс. руб</w:t>
      </w:r>
      <w:r w:rsidR="00EE70B7">
        <w:rPr>
          <w:rFonts w:ascii="Times New Roman" w:eastAsia="Times New Roman" w:hAnsi="Times New Roman" w:cs="Times New Roman"/>
          <w:sz w:val="28"/>
          <w:szCs w:val="28"/>
          <w:lang w:eastAsia="ru-RU"/>
        </w:rPr>
        <w:t>лей</w:t>
      </w:r>
      <w:r w:rsidRPr="007A3BFD">
        <w:rPr>
          <w:rFonts w:ascii="Times New Roman" w:eastAsia="Times New Roman" w:hAnsi="Times New Roman" w:cs="Times New Roman"/>
          <w:sz w:val="28"/>
          <w:szCs w:val="28"/>
          <w:lang w:eastAsia="ru-RU"/>
        </w:rPr>
        <w:t xml:space="preserve"> или 16,7 %. </w:t>
      </w:r>
    </w:p>
    <w:p w:rsidR="007A3BFD" w:rsidRPr="007A3BFD" w:rsidRDefault="007A3BFD" w:rsidP="00D77D5D">
      <w:pPr>
        <w:shd w:val="clear" w:color="auto" w:fill="FFFFFF" w:themeFill="background1"/>
        <w:spacing w:after="0" w:line="240" w:lineRule="auto"/>
        <w:ind w:firstLine="728"/>
        <w:jc w:val="both"/>
        <w:rPr>
          <w:rFonts w:ascii="Times New Roman" w:eastAsia="Times New Roman" w:hAnsi="Times New Roman" w:cs="Times New Roman"/>
          <w:sz w:val="28"/>
          <w:szCs w:val="28"/>
          <w:lang w:eastAsia="ru-RU"/>
        </w:rPr>
      </w:pPr>
      <w:r w:rsidRPr="007A3BFD">
        <w:rPr>
          <w:rFonts w:ascii="Times New Roman" w:eastAsia="Times New Roman" w:hAnsi="Times New Roman" w:cs="Times New Roman"/>
          <w:sz w:val="28"/>
          <w:szCs w:val="28"/>
          <w:lang w:eastAsia="ru-RU"/>
        </w:rPr>
        <w:t>В рамках исполнения подпрограммы реализовывались 3 мероприятия</w:t>
      </w:r>
      <w:r w:rsidR="00EE70B7">
        <w:rPr>
          <w:rFonts w:ascii="Times New Roman" w:eastAsia="Times New Roman" w:hAnsi="Times New Roman" w:cs="Times New Roman"/>
          <w:sz w:val="28"/>
          <w:szCs w:val="28"/>
          <w:lang w:eastAsia="ru-RU"/>
        </w:rPr>
        <w:t>:</w:t>
      </w:r>
    </w:p>
    <w:p w:rsidR="007A3BFD" w:rsidRPr="006528B0" w:rsidRDefault="007A3BFD" w:rsidP="00D77D5D">
      <w:pPr>
        <w:shd w:val="clear" w:color="auto" w:fill="FFFFFF" w:themeFill="background1"/>
        <w:spacing w:after="0" w:line="240" w:lineRule="auto"/>
        <w:ind w:firstLine="728"/>
        <w:jc w:val="both"/>
        <w:rPr>
          <w:rFonts w:ascii="Times New Roman" w:eastAsia="Times New Roman" w:hAnsi="Times New Roman" w:cs="Times New Roman"/>
          <w:bCs/>
          <w:i/>
          <w:iCs/>
          <w:sz w:val="28"/>
          <w:szCs w:val="28"/>
          <w:lang w:eastAsia="ru-RU"/>
        </w:rPr>
      </w:pPr>
      <w:r w:rsidRPr="006528B0">
        <w:rPr>
          <w:rFonts w:ascii="Times New Roman" w:eastAsia="Times New Roman" w:hAnsi="Times New Roman" w:cs="Times New Roman"/>
          <w:bCs/>
          <w:i/>
          <w:iCs/>
          <w:sz w:val="28"/>
          <w:szCs w:val="28"/>
          <w:lang w:eastAsia="ru-RU"/>
        </w:rPr>
        <w:t xml:space="preserve">1. Укрепление и модернизация материально-технической базы. </w:t>
      </w:r>
    </w:p>
    <w:p w:rsidR="007A3BFD" w:rsidRPr="007A3BFD" w:rsidRDefault="007A3BFD" w:rsidP="00D77D5D">
      <w:pPr>
        <w:shd w:val="clear" w:color="auto" w:fill="FFFFFF" w:themeFill="background1"/>
        <w:spacing w:after="0" w:line="240" w:lineRule="auto"/>
        <w:ind w:firstLine="714"/>
        <w:jc w:val="both"/>
        <w:rPr>
          <w:rFonts w:ascii="Times New Roman" w:eastAsia="Times New Roman" w:hAnsi="Times New Roman" w:cs="Times New Roman"/>
          <w:sz w:val="28"/>
          <w:szCs w:val="28"/>
          <w:lang w:eastAsia="ru-RU"/>
        </w:rPr>
      </w:pPr>
      <w:r w:rsidRPr="007A3BFD">
        <w:rPr>
          <w:rFonts w:ascii="Times New Roman" w:eastAsia="Times New Roman" w:hAnsi="Times New Roman" w:cs="Times New Roman"/>
          <w:sz w:val="28"/>
          <w:szCs w:val="28"/>
          <w:lang w:eastAsia="ru-RU"/>
        </w:rPr>
        <w:t>Из утверждённых в республиканском бюджете на выполнение данного мероприятия средств в сумме 10</w:t>
      </w:r>
      <w:r w:rsidR="006528B0">
        <w:rPr>
          <w:rFonts w:ascii="Times New Roman" w:eastAsia="Times New Roman" w:hAnsi="Times New Roman" w:cs="Times New Roman"/>
          <w:sz w:val="28"/>
          <w:szCs w:val="28"/>
          <w:lang w:eastAsia="ru-RU"/>
        </w:rPr>
        <w:t> </w:t>
      </w:r>
      <w:r w:rsidRPr="007A3BFD">
        <w:rPr>
          <w:rFonts w:ascii="Times New Roman" w:eastAsia="Times New Roman" w:hAnsi="Times New Roman" w:cs="Times New Roman"/>
          <w:sz w:val="28"/>
          <w:szCs w:val="28"/>
          <w:lang w:eastAsia="ru-RU"/>
        </w:rPr>
        <w:t>179,0 тыс. руб</w:t>
      </w:r>
      <w:r w:rsidR="006528B0">
        <w:rPr>
          <w:rFonts w:ascii="Times New Roman" w:eastAsia="Times New Roman" w:hAnsi="Times New Roman" w:cs="Times New Roman"/>
          <w:sz w:val="28"/>
          <w:szCs w:val="28"/>
          <w:lang w:eastAsia="ru-RU"/>
        </w:rPr>
        <w:t>лей</w:t>
      </w:r>
      <w:r w:rsidRPr="007A3BFD">
        <w:rPr>
          <w:rFonts w:ascii="Times New Roman" w:eastAsia="Times New Roman" w:hAnsi="Times New Roman" w:cs="Times New Roman"/>
          <w:sz w:val="28"/>
          <w:szCs w:val="28"/>
          <w:lang w:eastAsia="ru-RU"/>
        </w:rPr>
        <w:t xml:space="preserve"> Мин</w:t>
      </w:r>
      <w:r w:rsidR="006528B0">
        <w:rPr>
          <w:rFonts w:ascii="Times New Roman" w:eastAsia="Times New Roman" w:hAnsi="Times New Roman" w:cs="Times New Roman"/>
          <w:sz w:val="28"/>
          <w:szCs w:val="28"/>
          <w:lang w:eastAsia="ru-RU"/>
        </w:rPr>
        <w:t>фином</w:t>
      </w:r>
      <w:r w:rsidRPr="007A3BFD">
        <w:rPr>
          <w:rFonts w:ascii="Times New Roman" w:eastAsia="Times New Roman" w:hAnsi="Times New Roman" w:cs="Times New Roman"/>
          <w:sz w:val="28"/>
          <w:szCs w:val="28"/>
          <w:lang w:eastAsia="ru-RU"/>
        </w:rPr>
        <w:t xml:space="preserve"> РИ недофинансировано 8</w:t>
      </w:r>
      <w:r w:rsidR="006528B0">
        <w:rPr>
          <w:rFonts w:ascii="Times New Roman" w:eastAsia="Times New Roman" w:hAnsi="Times New Roman" w:cs="Times New Roman"/>
          <w:sz w:val="28"/>
          <w:szCs w:val="28"/>
          <w:lang w:eastAsia="ru-RU"/>
        </w:rPr>
        <w:t> </w:t>
      </w:r>
      <w:r w:rsidRPr="007A3BFD">
        <w:rPr>
          <w:rFonts w:ascii="Times New Roman" w:eastAsia="Times New Roman" w:hAnsi="Times New Roman" w:cs="Times New Roman"/>
          <w:sz w:val="28"/>
          <w:szCs w:val="28"/>
          <w:lang w:eastAsia="ru-RU"/>
        </w:rPr>
        <w:t>497,7 тыс. руб</w:t>
      </w:r>
      <w:r w:rsidR="006528B0">
        <w:rPr>
          <w:rFonts w:ascii="Times New Roman" w:eastAsia="Times New Roman" w:hAnsi="Times New Roman" w:cs="Times New Roman"/>
          <w:sz w:val="28"/>
          <w:szCs w:val="28"/>
          <w:lang w:eastAsia="ru-RU"/>
        </w:rPr>
        <w:t>лей</w:t>
      </w:r>
      <w:r w:rsidRPr="007A3BFD">
        <w:rPr>
          <w:rFonts w:ascii="Times New Roman" w:eastAsia="Times New Roman" w:hAnsi="Times New Roman" w:cs="Times New Roman"/>
          <w:sz w:val="28"/>
          <w:szCs w:val="28"/>
          <w:lang w:eastAsia="ru-RU"/>
        </w:rPr>
        <w:t xml:space="preserve"> (83,5 %), в том числе</w:t>
      </w:r>
      <w:r w:rsidR="006528B0">
        <w:rPr>
          <w:rFonts w:ascii="Times New Roman" w:eastAsia="Times New Roman" w:hAnsi="Times New Roman" w:cs="Times New Roman"/>
          <w:sz w:val="28"/>
          <w:szCs w:val="28"/>
          <w:lang w:eastAsia="ru-RU"/>
        </w:rPr>
        <w:t>:</w:t>
      </w:r>
      <w:r w:rsidRPr="007A3BFD">
        <w:rPr>
          <w:rFonts w:ascii="Times New Roman" w:eastAsia="Times New Roman" w:hAnsi="Times New Roman" w:cs="Times New Roman"/>
          <w:sz w:val="28"/>
          <w:szCs w:val="28"/>
          <w:lang w:eastAsia="ru-RU"/>
        </w:rPr>
        <w:t xml:space="preserve"> в 2015 г</w:t>
      </w:r>
      <w:r w:rsidR="006528B0">
        <w:rPr>
          <w:rFonts w:ascii="Times New Roman" w:eastAsia="Times New Roman" w:hAnsi="Times New Roman" w:cs="Times New Roman"/>
          <w:sz w:val="28"/>
          <w:szCs w:val="28"/>
          <w:lang w:eastAsia="ru-RU"/>
        </w:rPr>
        <w:t>оду</w:t>
      </w:r>
      <w:r w:rsidRPr="007A3BFD">
        <w:rPr>
          <w:rFonts w:ascii="Times New Roman" w:eastAsia="Times New Roman" w:hAnsi="Times New Roman" w:cs="Times New Roman"/>
          <w:sz w:val="28"/>
          <w:szCs w:val="28"/>
          <w:lang w:eastAsia="ru-RU"/>
        </w:rPr>
        <w:t xml:space="preserve"> – 1</w:t>
      </w:r>
      <w:r w:rsidR="006528B0">
        <w:rPr>
          <w:rFonts w:ascii="Times New Roman" w:eastAsia="Times New Roman" w:hAnsi="Times New Roman" w:cs="Times New Roman"/>
          <w:sz w:val="28"/>
          <w:szCs w:val="28"/>
          <w:lang w:eastAsia="ru-RU"/>
        </w:rPr>
        <w:t> </w:t>
      </w:r>
      <w:r w:rsidRPr="007A3BFD">
        <w:rPr>
          <w:rFonts w:ascii="Times New Roman" w:eastAsia="Times New Roman" w:hAnsi="Times New Roman" w:cs="Times New Roman"/>
          <w:sz w:val="28"/>
          <w:szCs w:val="28"/>
          <w:lang w:eastAsia="ru-RU"/>
        </w:rPr>
        <w:t>866,6 тыс. руб</w:t>
      </w:r>
      <w:r w:rsidR="006528B0">
        <w:rPr>
          <w:rFonts w:ascii="Times New Roman" w:eastAsia="Times New Roman" w:hAnsi="Times New Roman" w:cs="Times New Roman"/>
          <w:sz w:val="28"/>
          <w:szCs w:val="28"/>
          <w:lang w:eastAsia="ru-RU"/>
        </w:rPr>
        <w:t>.(</w:t>
      </w:r>
      <w:r w:rsidRPr="007A3BFD">
        <w:rPr>
          <w:rFonts w:ascii="Times New Roman" w:eastAsia="Times New Roman" w:hAnsi="Times New Roman" w:cs="Times New Roman"/>
          <w:sz w:val="28"/>
          <w:szCs w:val="28"/>
          <w:lang w:eastAsia="ru-RU"/>
        </w:rPr>
        <w:t>56,9 %</w:t>
      </w:r>
      <w:r w:rsidR="006528B0">
        <w:rPr>
          <w:rFonts w:ascii="Times New Roman" w:eastAsia="Times New Roman" w:hAnsi="Times New Roman" w:cs="Times New Roman"/>
          <w:sz w:val="28"/>
          <w:szCs w:val="28"/>
          <w:lang w:eastAsia="ru-RU"/>
        </w:rPr>
        <w:t>)</w:t>
      </w:r>
      <w:r w:rsidRPr="007A3BFD">
        <w:rPr>
          <w:rFonts w:ascii="Times New Roman" w:eastAsia="Times New Roman" w:hAnsi="Times New Roman" w:cs="Times New Roman"/>
          <w:sz w:val="28"/>
          <w:szCs w:val="28"/>
          <w:lang w:eastAsia="ru-RU"/>
        </w:rPr>
        <w:t>, в 2016 г</w:t>
      </w:r>
      <w:r w:rsidR="006528B0">
        <w:rPr>
          <w:rFonts w:ascii="Times New Roman" w:eastAsia="Times New Roman" w:hAnsi="Times New Roman" w:cs="Times New Roman"/>
          <w:sz w:val="28"/>
          <w:szCs w:val="28"/>
          <w:lang w:eastAsia="ru-RU"/>
        </w:rPr>
        <w:t>оду</w:t>
      </w:r>
      <w:r w:rsidRPr="007A3BFD">
        <w:rPr>
          <w:rFonts w:ascii="Times New Roman" w:eastAsia="Times New Roman" w:hAnsi="Times New Roman" w:cs="Times New Roman"/>
          <w:sz w:val="28"/>
          <w:szCs w:val="28"/>
          <w:lang w:eastAsia="ru-RU"/>
        </w:rPr>
        <w:t xml:space="preserve"> - 800,0 тыс. ру</w:t>
      </w:r>
      <w:r w:rsidR="006528B0">
        <w:rPr>
          <w:rFonts w:ascii="Times New Roman" w:eastAsia="Times New Roman" w:hAnsi="Times New Roman" w:cs="Times New Roman"/>
          <w:sz w:val="28"/>
          <w:szCs w:val="28"/>
          <w:lang w:eastAsia="ru-RU"/>
        </w:rPr>
        <w:t>б.</w:t>
      </w:r>
      <w:r w:rsidRPr="007A3BFD">
        <w:rPr>
          <w:rFonts w:ascii="Times New Roman" w:eastAsia="Times New Roman" w:hAnsi="Times New Roman" w:cs="Times New Roman"/>
          <w:sz w:val="28"/>
          <w:szCs w:val="28"/>
          <w:lang w:eastAsia="ru-RU"/>
        </w:rPr>
        <w:t xml:space="preserve"> (100%), в 2017 г</w:t>
      </w:r>
      <w:r w:rsidR="006528B0">
        <w:rPr>
          <w:rFonts w:ascii="Times New Roman" w:eastAsia="Times New Roman" w:hAnsi="Times New Roman" w:cs="Times New Roman"/>
          <w:sz w:val="28"/>
          <w:szCs w:val="28"/>
          <w:lang w:eastAsia="ru-RU"/>
        </w:rPr>
        <w:t>оду</w:t>
      </w:r>
      <w:r w:rsidRPr="007A3BFD">
        <w:rPr>
          <w:rFonts w:ascii="Times New Roman" w:eastAsia="Times New Roman" w:hAnsi="Times New Roman" w:cs="Times New Roman"/>
          <w:sz w:val="28"/>
          <w:szCs w:val="28"/>
          <w:lang w:eastAsia="ru-RU"/>
        </w:rPr>
        <w:t xml:space="preserve"> – 1</w:t>
      </w:r>
      <w:r w:rsidR="006528B0">
        <w:rPr>
          <w:rFonts w:ascii="Times New Roman" w:eastAsia="Times New Roman" w:hAnsi="Times New Roman" w:cs="Times New Roman"/>
          <w:sz w:val="28"/>
          <w:szCs w:val="28"/>
          <w:lang w:eastAsia="ru-RU"/>
        </w:rPr>
        <w:t> </w:t>
      </w:r>
      <w:r w:rsidRPr="007A3BFD">
        <w:rPr>
          <w:rFonts w:ascii="Times New Roman" w:eastAsia="Times New Roman" w:hAnsi="Times New Roman" w:cs="Times New Roman"/>
          <w:sz w:val="28"/>
          <w:szCs w:val="28"/>
          <w:lang w:eastAsia="ru-RU"/>
        </w:rPr>
        <w:t>300,0 тыс. руб</w:t>
      </w:r>
      <w:r w:rsidR="006528B0">
        <w:rPr>
          <w:rFonts w:ascii="Times New Roman" w:eastAsia="Times New Roman" w:hAnsi="Times New Roman" w:cs="Times New Roman"/>
          <w:sz w:val="28"/>
          <w:szCs w:val="28"/>
          <w:lang w:eastAsia="ru-RU"/>
        </w:rPr>
        <w:t>.</w:t>
      </w:r>
      <w:r w:rsidRPr="007A3BFD">
        <w:rPr>
          <w:rFonts w:ascii="Times New Roman" w:eastAsia="Times New Roman" w:hAnsi="Times New Roman" w:cs="Times New Roman"/>
          <w:sz w:val="28"/>
          <w:szCs w:val="28"/>
          <w:lang w:eastAsia="ru-RU"/>
        </w:rPr>
        <w:t xml:space="preserve"> (100%.), в 2018 г</w:t>
      </w:r>
      <w:r w:rsidR="006528B0">
        <w:rPr>
          <w:rFonts w:ascii="Times New Roman" w:eastAsia="Times New Roman" w:hAnsi="Times New Roman" w:cs="Times New Roman"/>
          <w:sz w:val="28"/>
          <w:szCs w:val="28"/>
          <w:lang w:eastAsia="ru-RU"/>
        </w:rPr>
        <w:t>оду</w:t>
      </w:r>
      <w:r w:rsidRPr="007A3BFD">
        <w:rPr>
          <w:rFonts w:ascii="Times New Roman" w:eastAsia="Times New Roman" w:hAnsi="Times New Roman" w:cs="Times New Roman"/>
          <w:sz w:val="28"/>
          <w:szCs w:val="28"/>
          <w:lang w:eastAsia="ru-RU"/>
        </w:rPr>
        <w:t xml:space="preserve"> </w:t>
      </w:r>
      <w:r w:rsidR="006528B0">
        <w:rPr>
          <w:rFonts w:ascii="Times New Roman" w:eastAsia="Times New Roman" w:hAnsi="Times New Roman" w:cs="Times New Roman"/>
          <w:sz w:val="28"/>
          <w:szCs w:val="28"/>
          <w:lang w:eastAsia="ru-RU"/>
        </w:rPr>
        <w:t>–</w:t>
      </w:r>
      <w:r w:rsidRPr="007A3BFD">
        <w:rPr>
          <w:rFonts w:ascii="Times New Roman" w:eastAsia="Times New Roman" w:hAnsi="Times New Roman" w:cs="Times New Roman"/>
          <w:sz w:val="28"/>
          <w:szCs w:val="28"/>
          <w:lang w:eastAsia="ru-RU"/>
        </w:rPr>
        <w:t xml:space="preserve"> 4</w:t>
      </w:r>
      <w:r w:rsidR="006528B0">
        <w:rPr>
          <w:rFonts w:ascii="Times New Roman" w:eastAsia="Times New Roman" w:hAnsi="Times New Roman" w:cs="Times New Roman"/>
          <w:sz w:val="28"/>
          <w:szCs w:val="28"/>
          <w:lang w:eastAsia="ru-RU"/>
        </w:rPr>
        <w:t> </w:t>
      </w:r>
      <w:r w:rsidRPr="007A3BFD">
        <w:rPr>
          <w:rFonts w:ascii="Times New Roman" w:eastAsia="Times New Roman" w:hAnsi="Times New Roman" w:cs="Times New Roman"/>
          <w:sz w:val="28"/>
          <w:szCs w:val="28"/>
          <w:lang w:eastAsia="ru-RU"/>
        </w:rPr>
        <w:t>531,1 тыс. руб</w:t>
      </w:r>
      <w:r w:rsidR="006528B0">
        <w:rPr>
          <w:rFonts w:ascii="Times New Roman" w:eastAsia="Times New Roman" w:hAnsi="Times New Roman" w:cs="Times New Roman"/>
          <w:sz w:val="28"/>
          <w:szCs w:val="28"/>
          <w:lang w:eastAsia="ru-RU"/>
        </w:rPr>
        <w:t>лей</w:t>
      </w:r>
      <w:r w:rsidRPr="007A3BFD">
        <w:rPr>
          <w:rFonts w:ascii="Times New Roman" w:eastAsia="Times New Roman" w:hAnsi="Times New Roman" w:cs="Times New Roman"/>
          <w:sz w:val="28"/>
          <w:szCs w:val="28"/>
          <w:lang w:eastAsia="ru-RU"/>
        </w:rPr>
        <w:t xml:space="preserve"> (94,4 %). </w:t>
      </w:r>
    </w:p>
    <w:p w:rsidR="007A3BFD" w:rsidRPr="006528B0" w:rsidRDefault="007A3BFD" w:rsidP="00D77D5D">
      <w:pPr>
        <w:shd w:val="clear" w:color="auto" w:fill="FFFFFF" w:themeFill="background1"/>
        <w:spacing w:after="0" w:line="240" w:lineRule="auto"/>
        <w:ind w:firstLine="709"/>
        <w:jc w:val="both"/>
        <w:rPr>
          <w:rFonts w:ascii="Times New Roman" w:eastAsia="Times New Roman" w:hAnsi="Times New Roman" w:cs="Times New Roman"/>
          <w:bCs/>
          <w:i/>
          <w:iCs/>
          <w:sz w:val="28"/>
          <w:szCs w:val="28"/>
          <w:lang w:eastAsia="ru-RU"/>
        </w:rPr>
      </w:pPr>
      <w:r w:rsidRPr="006528B0">
        <w:rPr>
          <w:rFonts w:ascii="Times New Roman" w:eastAsia="Times New Roman" w:hAnsi="Times New Roman" w:cs="Times New Roman"/>
          <w:bCs/>
          <w:i/>
          <w:iCs/>
          <w:sz w:val="28"/>
          <w:szCs w:val="28"/>
          <w:lang w:eastAsia="ru-RU"/>
        </w:rPr>
        <w:t>2. Профессиональная подготовка и обучение спасателей.</w:t>
      </w:r>
    </w:p>
    <w:p w:rsidR="007A3BFD" w:rsidRPr="007A3BFD" w:rsidRDefault="007A3BFD" w:rsidP="00D77D5D">
      <w:pPr>
        <w:shd w:val="clear" w:color="auto" w:fill="FFFFFF" w:themeFill="background1"/>
        <w:spacing w:after="0" w:line="240" w:lineRule="auto"/>
        <w:ind w:firstLine="709"/>
        <w:jc w:val="both"/>
        <w:rPr>
          <w:rFonts w:ascii="Times New Roman" w:eastAsia="Times New Roman" w:hAnsi="Times New Roman" w:cs="Times New Roman"/>
          <w:sz w:val="28"/>
          <w:szCs w:val="28"/>
          <w:lang w:eastAsia="ru-RU"/>
        </w:rPr>
      </w:pPr>
      <w:r w:rsidRPr="007A3BFD">
        <w:rPr>
          <w:rFonts w:ascii="Times New Roman" w:eastAsia="Times New Roman" w:hAnsi="Times New Roman" w:cs="Times New Roman"/>
          <w:sz w:val="28"/>
          <w:szCs w:val="28"/>
          <w:lang w:eastAsia="ru-RU"/>
        </w:rPr>
        <w:t>Из утверждённых в республиканском бюджете на выполнение данного мероприятия средств в сумме 1</w:t>
      </w:r>
      <w:r w:rsidR="006528B0">
        <w:rPr>
          <w:rFonts w:ascii="Times New Roman" w:eastAsia="Times New Roman" w:hAnsi="Times New Roman" w:cs="Times New Roman"/>
          <w:sz w:val="28"/>
          <w:szCs w:val="28"/>
          <w:lang w:eastAsia="ru-RU"/>
        </w:rPr>
        <w:t> </w:t>
      </w:r>
      <w:r w:rsidRPr="007A3BFD">
        <w:rPr>
          <w:rFonts w:ascii="Times New Roman" w:eastAsia="Times New Roman" w:hAnsi="Times New Roman" w:cs="Times New Roman"/>
          <w:sz w:val="28"/>
          <w:szCs w:val="28"/>
          <w:lang w:eastAsia="ru-RU"/>
        </w:rPr>
        <w:t>500,0 тыс. руб</w:t>
      </w:r>
      <w:r w:rsidR="006528B0">
        <w:rPr>
          <w:rFonts w:ascii="Times New Roman" w:eastAsia="Times New Roman" w:hAnsi="Times New Roman" w:cs="Times New Roman"/>
          <w:sz w:val="28"/>
          <w:szCs w:val="28"/>
          <w:lang w:eastAsia="ru-RU"/>
        </w:rPr>
        <w:t>лей</w:t>
      </w:r>
      <w:r w:rsidRPr="007A3BFD">
        <w:rPr>
          <w:rFonts w:ascii="Times New Roman" w:eastAsia="Times New Roman" w:hAnsi="Times New Roman" w:cs="Times New Roman"/>
          <w:sz w:val="28"/>
          <w:szCs w:val="28"/>
          <w:lang w:eastAsia="ru-RU"/>
        </w:rPr>
        <w:t xml:space="preserve"> Мин</w:t>
      </w:r>
      <w:r w:rsidR="006528B0">
        <w:rPr>
          <w:rFonts w:ascii="Times New Roman" w:eastAsia="Times New Roman" w:hAnsi="Times New Roman" w:cs="Times New Roman"/>
          <w:sz w:val="28"/>
          <w:szCs w:val="28"/>
          <w:lang w:eastAsia="ru-RU"/>
        </w:rPr>
        <w:t>фином</w:t>
      </w:r>
      <w:r w:rsidRPr="007A3BFD">
        <w:rPr>
          <w:rFonts w:ascii="Times New Roman" w:eastAsia="Times New Roman" w:hAnsi="Times New Roman" w:cs="Times New Roman"/>
          <w:sz w:val="28"/>
          <w:szCs w:val="28"/>
          <w:lang w:eastAsia="ru-RU"/>
        </w:rPr>
        <w:t xml:space="preserve"> РИ недофинансировано 1</w:t>
      </w:r>
      <w:r w:rsidR="006528B0">
        <w:rPr>
          <w:rFonts w:ascii="Times New Roman" w:eastAsia="Times New Roman" w:hAnsi="Times New Roman" w:cs="Times New Roman"/>
          <w:sz w:val="28"/>
          <w:szCs w:val="28"/>
          <w:lang w:eastAsia="ru-RU"/>
        </w:rPr>
        <w:t> </w:t>
      </w:r>
      <w:r w:rsidRPr="007A3BFD">
        <w:rPr>
          <w:rFonts w:ascii="Times New Roman" w:eastAsia="Times New Roman" w:hAnsi="Times New Roman" w:cs="Times New Roman"/>
          <w:sz w:val="28"/>
          <w:szCs w:val="28"/>
          <w:lang w:eastAsia="ru-RU"/>
        </w:rPr>
        <w:t>171,2 тыс. руб</w:t>
      </w:r>
      <w:r w:rsidR="006528B0">
        <w:rPr>
          <w:rFonts w:ascii="Times New Roman" w:eastAsia="Times New Roman" w:hAnsi="Times New Roman" w:cs="Times New Roman"/>
          <w:sz w:val="28"/>
          <w:szCs w:val="28"/>
          <w:lang w:eastAsia="ru-RU"/>
        </w:rPr>
        <w:t>лей</w:t>
      </w:r>
      <w:r w:rsidRPr="007A3BFD">
        <w:rPr>
          <w:rFonts w:ascii="Times New Roman" w:eastAsia="Times New Roman" w:hAnsi="Times New Roman" w:cs="Times New Roman"/>
          <w:sz w:val="28"/>
          <w:szCs w:val="28"/>
          <w:lang w:eastAsia="ru-RU"/>
        </w:rPr>
        <w:t xml:space="preserve"> (78,1 %), в том числе</w:t>
      </w:r>
      <w:r w:rsidR="006528B0">
        <w:rPr>
          <w:rFonts w:ascii="Times New Roman" w:eastAsia="Times New Roman" w:hAnsi="Times New Roman" w:cs="Times New Roman"/>
          <w:sz w:val="28"/>
          <w:szCs w:val="28"/>
          <w:lang w:eastAsia="ru-RU"/>
        </w:rPr>
        <w:t>:</w:t>
      </w:r>
      <w:r w:rsidRPr="007A3BFD">
        <w:rPr>
          <w:rFonts w:ascii="Times New Roman" w:eastAsia="Times New Roman" w:hAnsi="Times New Roman" w:cs="Times New Roman"/>
          <w:sz w:val="28"/>
          <w:szCs w:val="28"/>
          <w:lang w:eastAsia="ru-RU"/>
        </w:rPr>
        <w:t xml:space="preserve"> в 2015 г</w:t>
      </w:r>
      <w:r w:rsidR="006528B0">
        <w:rPr>
          <w:rFonts w:ascii="Times New Roman" w:eastAsia="Times New Roman" w:hAnsi="Times New Roman" w:cs="Times New Roman"/>
          <w:sz w:val="28"/>
          <w:szCs w:val="28"/>
          <w:lang w:eastAsia="ru-RU"/>
        </w:rPr>
        <w:t>оду</w:t>
      </w:r>
      <w:r w:rsidRPr="007A3BFD">
        <w:rPr>
          <w:rFonts w:ascii="Times New Roman" w:eastAsia="Times New Roman" w:hAnsi="Times New Roman" w:cs="Times New Roman"/>
          <w:sz w:val="28"/>
          <w:szCs w:val="28"/>
          <w:lang w:eastAsia="ru-RU"/>
        </w:rPr>
        <w:t xml:space="preserve"> – 400,0 тыс. руб. (100 %), в 2016 </w:t>
      </w:r>
      <w:r w:rsidRPr="007A3BFD">
        <w:rPr>
          <w:rFonts w:ascii="Times New Roman" w:eastAsia="Times New Roman" w:hAnsi="Times New Roman" w:cs="Times New Roman"/>
          <w:sz w:val="28"/>
          <w:szCs w:val="28"/>
          <w:lang w:eastAsia="ru-RU"/>
        </w:rPr>
        <w:lastRenderedPageBreak/>
        <w:t>г</w:t>
      </w:r>
      <w:r w:rsidR="006528B0">
        <w:rPr>
          <w:rFonts w:ascii="Times New Roman" w:eastAsia="Times New Roman" w:hAnsi="Times New Roman" w:cs="Times New Roman"/>
          <w:sz w:val="28"/>
          <w:szCs w:val="28"/>
          <w:lang w:eastAsia="ru-RU"/>
        </w:rPr>
        <w:t>оду</w:t>
      </w:r>
      <w:r w:rsidRPr="007A3BFD">
        <w:rPr>
          <w:rFonts w:ascii="Times New Roman" w:eastAsia="Times New Roman" w:hAnsi="Times New Roman" w:cs="Times New Roman"/>
          <w:sz w:val="28"/>
          <w:szCs w:val="28"/>
          <w:lang w:eastAsia="ru-RU"/>
        </w:rPr>
        <w:t xml:space="preserve"> - 300,0 тыс. руб. (100 %), в 2017 г</w:t>
      </w:r>
      <w:r w:rsidR="006528B0">
        <w:rPr>
          <w:rFonts w:ascii="Times New Roman" w:eastAsia="Times New Roman" w:hAnsi="Times New Roman" w:cs="Times New Roman"/>
          <w:sz w:val="28"/>
          <w:szCs w:val="28"/>
          <w:lang w:eastAsia="ru-RU"/>
        </w:rPr>
        <w:t>оду</w:t>
      </w:r>
      <w:r w:rsidRPr="007A3BFD">
        <w:rPr>
          <w:rFonts w:ascii="Times New Roman" w:eastAsia="Times New Roman" w:hAnsi="Times New Roman" w:cs="Times New Roman"/>
          <w:sz w:val="28"/>
          <w:szCs w:val="28"/>
          <w:lang w:eastAsia="ru-RU"/>
        </w:rPr>
        <w:t xml:space="preserve"> – 400,0 тыс. руб. (100 %), в 2018 г</w:t>
      </w:r>
      <w:r w:rsidR="006528B0">
        <w:rPr>
          <w:rFonts w:ascii="Times New Roman" w:eastAsia="Times New Roman" w:hAnsi="Times New Roman" w:cs="Times New Roman"/>
          <w:sz w:val="28"/>
          <w:szCs w:val="28"/>
          <w:lang w:eastAsia="ru-RU"/>
        </w:rPr>
        <w:t>оду</w:t>
      </w:r>
      <w:r w:rsidRPr="007A3BFD">
        <w:rPr>
          <w:rFonts w:ascii="Times New Roman" w:eastAsia="Times New Roman" w:hAnsi="Times New Roman" w:cs="Times New Roman"/>
          <w:sz w:val="28"/>
          <w:szCs w:val="28"/>
          <w:lang w:eastAsia="ru-RU"/>
        </w:rPr>
        <w:t xml:space="preserve"> - 71,2 тыс. руб</w:t>
      </w:r>
      <w:r w:rsidR="006528B0">
        <w:rPr>
          <w:rFonts w:ascii="Times New Roman" w:eastAsia="Times New Roman" w:hAnsi="Times New Roman" w:cs="Times New Roman"/>
          <w:sz w:val="28"/>
          <w:szCs w:val="28"/>
          <w:lang w:eastAsia="ru-RU"/>
        </w:rPr>
        <w:t xml:space="preserve">лей </w:t>
      </w:r>
      <w:r w:rsidRPr="007A3BFD">
        <w:rPr>
          <w:rFonts w:ascii="Times New Roman" w:eastAsia="Times New Roman" w:hAnsi="Times New Roman" w:cs="Times New Roman"/>
          <w:sz w:val="28"/>
          <w:szCs w:val="28"/>
          <w:lang w:eastAsia="ru-RU"/>
        </w:rPr>
        <w:t xml:space="preserve">(17,8 %). </w:t>
      </w:r>
    </w:p>
    <w:p w:rsidR="007A3BFD" w:rsidRPr="00D03D43" w:rsidRDefault="007A3BFD" w:rsidP="00D77D5D">
      <w:pPr>
        <w:shd w:val="clear" w:color="auto" w:fill="FFFFFF" w:themeFill="background1"/>
        <w:spacing w:after="0" w:line="240" w:lineRule="auto"/>
        <w:ind w:firstLine="709"/>
        <w:jc w:val="both"/>
        <w:rPr>
          <w:rFonts w:ascii="Times New Roman" w:eastAsia="Times New Roman" w:hAnsi="Times New Roman" w:cs="Times New Roman"/>
          <w:bCs/>
          <w:i/>
          <w:iCs/>
          <w:sz w:val="28"/>
          <w:szCs w:val="28"/>
          <w:lang w:eastAsia="ru-RU"/>
        </w:rPr>
      </w:pPr>
      <w:r w:rsidRPr="00D03D43">
        <w:rPr>
          <w:rFonts w:ascii="Times New Roman" w:eastAsia="Times New Roman" w:hAnsi="Times New Roman" w:cs="Times New Roman"/>
          <w:bCs/>
          <w:i/>
          <w:iCs/>
          <w:sz w:val="28"/>
          <w:szCs w:val="28"/>
          <w:lang w:eastAsia="ru-RU"/>
        </w:rPr>
        <w:t>3. Обеспечение деятельности учреждения.</w:t>
      </w:r>
    </w:p>
    <w:p w:rsidR="007A3BFD" w:rsidRPr="007A3BFD" w:rsidRDefault="007A3BFD" w:rsidP="00D77D5D">
      <w:pPr>
        <w:shd w:val="clear" w:color="auto" w:fill="FFFFFF" w:themeFill="background1"/>
        <w:spacing w:after="0" w:line="240" w:lineRule="auto"/>
        <w:ind w:firstLine="709"/>
        <w:jc w:val="both"/>
        <w:rPr>
          <w:rFonts w:ascii="Times New Roman" w:eastAsia="Times New Roman" w:hAnsi="Times New Roman" w:cs="Times New Roman"/>
          <w:b/>
          <w:sz w:val="28"/>
          <w:szCs w:val="28"/>
          <w:lang w:eastAsia="ru-RU"/>
        </w:rPr>
      </w:pPr>
      <w:r w:rsidRPr="007A3BFD">
        <w:rPr>
          <w:rFonts w:ascii="Times New Roman" w:eastAsia="Times New Roman" w:hAnsi="Times New Roman" w:cs="Times New Roman"/>
          <w:sz w:val="28"/>
          <w:szCs w:val="28"/>
          <w:lang w:eastAsia="ru-RU"/>
        </w:rPr>
        <w:t xml:space="preserve">Из </w:t>
      </w:r>
      <w:r w:rsidR="00D03D43">
        <w:rPr>
          <w:rFonts w:ascii="Times New Roman" w:eastAsia="Times New Roman" w:hAnsi="Times New Roman" w:cs="Times New Roman"/>
          <w:sz w:val="28"/>
          <w:szCs w:val="28"/>
          <w:lang w:eastAsia="ru-RU"/>
        </w:rPr>
        <w:t>предусмотренных</w:t>
      </w:r>
      <w:r w:rsidRPr="007A3BFD">
        <w:rPr>
          <w:rFonts w:ascii="Times New Roman" w:eastAsia="Times New Roman" w:hAnsi="Times New Roman" w:cs="Times New Roman"/>
          <w:sz w:val="28"/>
          <w:szCs w:val="28"/>
          <w:lang w:eastAsia="ru-RU"/>
        </w:rPr>
        <w:t xml:space="preserve"> в республиканском бюджете на выполнение данного мероприятия средств в сумме 292</w:t>
      </w:r>
      <w:r w:rsidR="00D03D43">
        <w:rPr>
          <w:rFonts w:ascii="Times New Roman" w:eastAsia="Times New Roman" w:hAnsi="Times New Roman" w:cs="Times New Roman"/>
          <w:sz w:val="28"/>
          <w:szCs w:val="28"/>
          <w:lang w:eastAsia="ru-RU"/>
        </w:rPr>
        <w:t> </w:t>
      </w:r>
      <w:r w:rsidRPr="007A3BFD">
        <w:rPr>
          <w:rFonts w:ascii="Times New Roman" w:eastAsia="Times New Roman" w:hAnsi="Times New Roman" w:cs="Times New Roman"/>
          <w:sz w:val="28"/>
          <w:szCs w:val="28"/>
          <w:lang w:eastAsia="ru-RU"/>
        </w:rPr>
        <w:t>120,6 тыс. руб</w:t>
      </w:r>
      <w:r w:rsidR="00D03D43">
        <w:rPr>
          <w:rFonts w:ascii="Times New Roman" w:eastAsia="Times New Roman" w:hAnsi="Times New Roman" w:cs="Times New Roman"/>
          <w:sz w:val="28"/>
          <w:szCs w:val="28"/>
          <w:lang w:eastAsia="ru-RU"/>
        </w:rPr>
        <w:t>лей</w:t>
      </w:r>
      <w:r w:rsidRPr="007A3BFD">
        <w:rPr>
          <w:rFonts w:ascii="Times New Roman" w:eastAsia="Times New Roman" w:hAnsi="Times New Roman" w:cs="Times New Roman"/>
          <w:sz w:val="28"/>
          <w:szCs w:val="28"/>
          <w:lang w:eastAsia="ru-RU"/>
        </w:rPr>
        <w:t xml:space="preserve"> Мин</w:t>
      </w:r>
      <w:r w:rsidR="00D03D43">
        <w:rPr>
          <w:rFonts w:ascii="Times New Roman" w:eastAsia="Times New Roman" w:hAnsi="Times New Roman" w:cs="Times New Roman"/>
          <w:sz w:val="28"/>
          <w:szCs w:val="28"/>
          <w:lang w:eastAsia="ru-RU"/>
        </w:rPr>
        <w:t>фином</w:t>
      </w:r>
      <w:r w:rsidRPr="007A3BFD">
        <w:rPr>
          <w:rFonts w:ascii="Times New Roman" w:eastAsia="Times New Roman" w:hAnsi="Times New Roman" w:cs="Times New Roman"/>
          <w:sz w:val="28"/>
          <w:szCs w:val="28"/>
          <w:lang w:eastAsia="ru-RU"/>
        </w:rPr>
        <w:t xml:space="preserve"> Р</w:t>
      </w:r>
      <w:r w:rsidR="0097216A">
        <w:rPr>
          <w:rFonts w:ascii="Times New Roman" w:eastAsia="Times New Roman" w:hAnsi="Times New Roman" w:cs="Times New Roman"/>
          <w:sz w:val="28"/>
          <w:szCs w:val="28"/>
          <w:lang w:eastAsia="ru-RU"/>
        </w:rPr>
        <w:t>И</w:t>
      </w:r>
      <w:r w:rsidRPr="007A3BFD">
        <w:rPr>
          <w:rFonts w:ascii="Times New Roman" w:eastAsia="Times New Roman" w:hAnsi="Times New Roman" w:cs="Times New Roman"/>
          <w:sz w:val="28"/>
          <w:szCs w:val="28"/>
          <w:lang w:eastAsia="ru-RU"/>
        </w:rPr>
        <w:t xml:space="preserve"> недофинансировано 41</w:t>
      </w:r>
      <w:r w:rsidR="00D03D43">
        <w:rPr>
          <w:rFonts w:ascii="Times New Roman" w:eastAsia="Times New Roman" w:hAnsi="Times New Roman" w:cs="Times New Roman"/>
          <w:sz w:val="28"/>
          <w:szCs w:val="28"/>
          <w:lang w:eastAsia="ru-RU"/>
        </w:rPr>
        <w:t> </w:t>
      </w:r>
      <w:r w:rsidRPr="007A3BFD">
        <w:rPr>
          <w:rFonts w:ascii="Times New Roman" w:eastAsia="Times New Roman" w:hAnsi="Times New Roman" w:cs="Times New Roman"/>
          <w:sz w:val="28"/>
          <w:szCs w:val="28"/>
          <w:lang w:eastAsia="ru-RU"/>
        </w:rPr>
        <w:t>088,2 тыс. руб</w:t>
      </w:r>
      <w:r w:rsidR="00D03D43">
        <w:rPr>
          <w:rFonts w:ascii="Times New Roman" w:eastAsia="Times New Roman" w:hAnsi="Times New Roman" w:cs="Times New Roman"/>
          <w:sz w:val="28"/>
          <w:szCs w:val="28"/>
          <w:lang w:eastAsia="ru-RU"/>
        </w:rPr>
        <w:t>лей</w:t>
      </w:r>
      <w:r w:rsidRPr="007A3BFD">
        <w:rPr>
          <w:rFonts w:ascii="Times New Roman" w:eastAsia="Times New Roman" w:hAnsi="Times New Roman" w:cs="Times New Roman"/>
          <w:sz w:val="28"/>
          <w:szCs w:val="28"/>
          <w:lang w:eastAsia="ru-RU"/>
        </w:rPr>
        <w:t xml:space="preserve"> (14,1 %), в том числе</w:t>
      </w:r>
      <w:r w:rsidR="00D03D43">
        <w:rPr>
          <w:rFonts w:ascii="Times New Roman" w:eastAsia="Times New Roman" w:hAnsi="Times New Roman" w:cs="Times New Roman"/>
          <w:sz w:val="28"/>
          <w:szCs w:val="28"/>
          <w:lang w:eastAsia="ru-RU"/>
        </w:rPr>
        <w:t>:</w:t>
      </w:r>
      <w:r w:rsidRPr="007A3BFD">
        <w:rPr>
          <w:rFonts w:ascii="Times New Roman" w:eastAsia="Times New Roman" w:hAnsi="Times New Roman" w:cs="Times New Roman"/>
          <w:sz w:val="28"/>
          <w:szCs w:val="28"/>
          <w:lang w:eastAsia="ru-RU"/>
        </w:rPr>
        <w:t xml:space="preserve"> в 2015 г</w:t>
      </w:r>
      <w:r w:rsidR="00D03D43">
        <w:rPr>
          <w:rFonts w:ascii="Times New Roman" w:eastAsia="Times New Roman" w:hAnsi="Times New Roman" w:cs="Times New Roman"/>
          <w:sz w:val="28"/>
          <w:szCs w:val="28"/>
          <w:lang w:eastAsia="ru-RU"/>
        </w:rPr>
        <w:t>оду</w:t>
      </w:r>
      <w:r w:rsidRPr="007A3BFD">
        <w:rPr>
          <w:rFonts w:ascii="Times New Roman" w:eastAsia="Times New Roman" w:hAnsi="Times New Roman" w:cs="Times New Roman"/>
          <w:sz w:val="28"/>
          <w:szCs w:val="28"/>
          <w:lang w:eastAsia="ru-RU"/>
        </w:rPr>
        <w:t xml:space="preserve"> – 4</w:t>
      </w:r>
      <w:r w:rsidR="00D03D43">
        <w:rPr>
          <w:rFonts w:ascii="Times New Roman" w:eastAsia="Times New Roman" w:hAnsi="Times New Roman" w:cs="Times New Roman"/>
          <w:sz w:val="28"/>
          <w:szCs w:val="28"/>
          <w:lang w:eastAsia="ru-RU"/>
        </w:rPr>
        <w:t> </w:t>
      </w:r>
      <w:r w:rsidRPr="007A3BFD">
        <w:rPr>
          <w:rFonts w:ascii="Times New Roman" w:eastAsia="Times New Roman" w:hAnsi="Times New Roman" w:cs="Times New Roman"/>
          <w:sz w:val="28"/>
          <w:szCs w:val="28"/>
          <w:lang w:eastAsia="ru-RU"/>
        </w:rPr>
        <w:t>298,4 тыс. руб., в 2016 г</w:t>
      </w:r>
      <w:r w:rsidR="00D03D43">
        <w:rPr>
          <w:rFonts w:ascii="Times New Roman" w:eastAsia="Times New Roman" w:hAnsi="Times New Roman" w:cs="Times New Roman"/>
          <w:sz w:val="28"/>
          <w:szCs w:val="28"/>
          <w:lang w:eastAsia="ru-RU"/>
        </w:rPr>
        <w:t>оду</w:t>
      </w:r>
      <w:r w:rsidRPr="007A3BFD">
        <w:rPr>
          <w:rFonts w:ascii="Times New Roman" w:eastAsia="Times New Roman" w:hAnsi="Times New Roman" w:cs="Times New Roman"/>
          <w:sz w:val="28"/>
          <w:szCs w:val="28"/>
          <w:lang w:eastAsia="ru-RU"/>
        </w:rPr>
        <w:t>– 13</w:t>
      </w:r>
      <w:r w:rsidR="00D03D43">
        <w:rPr>
          <w:rFonts w:ascii="Times New Roman" w:eastAsia="Times New Roman" w:hAnsi="Times New Roman" w:cs="Times New Roman"/>
          <w:sz w:val="28"/>
          <w:szCs w:val="28"/>
          <w:lang w:eastAsia="ru-RU"/>
        </w:rPr>
        <w:t> </w:t>
      </w:r>
      <w:r w:rsidRPr="007A3BFD">
        <w:rPr>
          <w:rFonts w:ascii="Times New Roman" w:eastAsia="Times New Roman" w:hAnsi="Times New Roman" w:cs="Times New Roman"/>
          <w:sz w:val="28"/>
          <w:szCs w:val="28"/>
          <w:lang w:eastAsia="ru-RU"/>
        </w:rPr>
        <w:t>726,5 тыс. руб., в 2017 г</w:t>
      </w:r>
      <w:r w:rsidR="00D03D43">
        <w:rPr>
          <w:rFonts w:ascii="Times New Roman" w:eastAsia="Times New Roman" w:hAnsi="Times New Roman" w:cs="Times New Roman"/>
          <w:sz w:val="28"/>
          <w:szCs w:val="28"/>
          <w:lang w:eastAsia="ru-RU"/>
        </w:rPr>
        <w:t>оду</w:t>
      </w:r>
      <w:r w:rsidRPr="007A3BFD">
        <w:rPr>
          <w:rFonts w:ascii="Times New Roman" w:eastAsia="Times New Roman" w:hAnsi="Times New Roman" w:cs="Times New Roman"/>
          <w:sz w:val="28"/>
          <w:szCs w:val="28"/>
          <w:lang w:eastAsia="ru-RU"/>
        </w:rPr>
        <w:t xml:space="preserve"> – 10</w:t>
      </w:r>
      <w:r w:rsidR="00D03D43">
        <w:rPr>
          <w:rFonts w:ascii="Times New Roman" w:eastAsia="Times New Roman" w:hAnsi="Times New Roman" w:cs="Times New Roman"/>
          <w:sz w:val="28"/>
          <w:szCs w:val="28"/>
          <w:lang w:eastAsia="ru-RU"/>
        </w:rPr>
        <w:t> </w:t>
      </w:r>
      <w:r w:rsidRPr="007A3BFD">
        <w:rPr>
          <w:rFonts w:ascii="Times New Roman" w:eastAsia="Times New Roman" w:hAnsi="Times New Roman" w:cs="Times New Roman"/>
          <w:sz w:val="28"/>
          <w:szCs w:val="28"/>
          <w:lang w:eastAsia="ru-RU"/>
        </w:rPr>
        <w:t>646,7 тыс. руб., в 2018 г</w:t>
      </w:r>
      <w:r w:rsidR="00D03D43">
        <w:rPr>
          <w:rFonts w:ascii="Times New Roman" w:eastAsia="Times New Roman" w:hAnsi="Times New Roman" w:cs="Times New Roman"/>
          <w:sz w:val="28"/>
          <w:szCs w:val="28"/>
          <w:lang w:eastAsia="ru-RU"/>
        </w:rPr>
        <w:t>оду</w:t>
      </w:r>
      <w:r w:rsidRPr="007A3BFD">
        <w:rPr>
          <w:rFonts w:ascii="Times New Roman" w:eastAsia="Times New Roman" w:hAnsi="Times New Roman" w:cs="Times New Roman"/>
          <w:sz w:val="28"/>
          <w:szCs w:val="28"/>
          <w:lang w:eastAsia="ru-RU"/>
        </w:rPr>
        <w:t xml:space="preserve"> – 12</w:t>
      </w:r>
      <w:r w:rsidR="00D03D43">
        <w:rPr>
          <w:rFonts w:ascii="Times New Roman" w:eastAsia="Times New Roman" w:hAnsi="Times New Roman" w:cs="Times New Roman"/>
          <w:sz w:val="28"/>
          <w:szCs w:val="28"/>
          <w:lang w:eastAsia="ru-RU"/>
        </w:rPr>
        <w:t> </w:t>
      </w:r>
      <w:r w:rsidRPr="007A3BFD">
        <w:rPr>
          <w:rFonts w:ascii="Times New Roman" w:eastAsia="Times New Roman" w:hAnsi="Times New Roman" w:cs="Times New Roman"/>
          <w:sz w:val="28"/>
          <w:szCs w:val="28"/>
          <w:lang w:eastAsia="ru-RU"/>
        </w:rPr>
        <w:t>416,6 тыс. руб</w:t>
      </w:r>
      <w:r w:rsidR="00D03D43">
        <w:rPr>
          <w:rFonts w:ascii="Times New Roman" w:eastAsia="Times New Roman" w:hAnsi="Times New Roman" w:cs="Times New Roman"/>
          <w:sz w:val="28"/>
          <w:szCs w:val="28"/>
          <w:lang w:eastAsia="ru-RU"/>
        </w:rPr>
        <w:t>лей</w:t>
      </w:r>
      <w:r w:rsidRPr="007A3BFD">
        <w:rPr>
          <w:rFonts w:ascii="Times New Roman" w:eastAsia="Times New Roman" w:hAnsi="Times New Roman" w:cs="Times New Roman"/>
          <w:sz w:val="28"/>
          <w:szCs w:val="28"/>
          <w:lang w:eastAsia="ru-RU"/>
        </w:rPr>
        <w:t>.</w:t>
      </w:r>
    </w:p>
    <w:p w:rsidR="007A3BFD" w:rsidRPr="007A3BFD" w:rsidRDefault="007A3BFD" w:rsidP="00D77D5D">
      <w:pPr>
        <w:shd w:val="clear" w:color="auto" w:fill="FFFFFF" w:themeFill="background1"/>
        <w:spacing w:after="0" w:line="240" w:lineRule="auto"/>
        <w:ind w:firstLine="709"/>
        <w:jc w:val="both"/>
        <w:rPr>
          <w:rFonts w:ascii="Times New Roman" w:eastAsia="Times New Roman" w:hAnsi="Times New Roman" w:cs="Times New Roman"/>
          <w:b/>
          <w:sz w:val="28"/>
          <w:szCs w:val="28"/>
          <w:lang w:eastAsia="ru-RU"/>
        </w:rPr>
      </w:pPr>
      <w:r w:rsidRPr="007A3BFD">
        <w:rPr>
          <w:rFonts w:ascii="Times New Roman" w:eastAsia="Times New Roman" w:hAnsi="Times New Roman" w:cs="Times New Roman"/>
          <w:sz w:val="28"/>
          <w:szCs w:val="28"/>
          <w:lang w:eastAsia="ru-RU"/>
        </w:rPr>
        <w:t>По причине недофинансирования по состоянию на 01.01.2019 г</w:t>
      </w:r>
      <w:r w:rsidR="00D03D43">
        <w:rPr>
          <w:rFonts w:ascii="Times New Roman" w:eastAsia="Times New Roman" w:hAnsi="Times New Roman" w:cs="Times New Roman"/>
          <w:sz w:val="28"/>
          <w:szCs w:val="28"/>
          <w:lang w:eastAsia="ru-RU"/>
        </w:rPr>
        <w:t>ода</w:t>
      </w:r>
      <w:r w:rsidRPr="007A3BFD">
        <w:rPr>
          <w:rFonts w:ascii="Times New Roman" w:eastAsia="Times New Roman" w:hAnsi="Times New Roman" w:cs="Times New Roman"/>
          <w:sz w:val="28"/>
          <w:szCs w:val="28"/>
          <w:lang w:eastAsia="ru-RU"/>
        </w:rPr>
        <w:t xml:space="preserve"> образовалась кредиторская задолженность по </w:t>
      </w:r>
      <w:r w:rsidR="00D03D43">
        <w:rPr>
          <w:rFonts w:ascii="Times New Roman" w:eastAsia="Times New Roman" w:hAnsi="Times New Roman" w:cs="Times New Roman"/>
          <w:sz w:val="28"/>
          <w:szCs w:val="28"/>
          <w:lang w:eastAsia="ru-RU"/>
        </w:rPr>
        <w:t xml:space="preserve">следующим </w:t>
      </w:r>
      <w:r w:rsidRPr="007A3BFD">
        <w:rPr>
          <w:rFonts w:ascii="Times New Roman" w:eastAsia="Times New Roman" w:hAnsi="Times New Roman" w:cs="Times New Roman"/>
          <w:sz w:val="28"/>
          <w:szCs w:val="28"/>
          <w:lang w:eastAsia="ru-RU"/>
        </w:rPr>
        <w:t>мероприятиям:</w:t>
      </w:r>
      <w:r w:rsidRPr="007A3BFD">
        <w:rPr>
          <w:rFonts w:ascii="Times New Roman" w:eastAsia="Times New Roman" w:hAnsi="Times New Roman" w:cs="Times New Roman"/>
          <w:b/>
          <w:sz w:val="28"/>
          <w:szCs w:val="28"/>
          <w:lang w:eastAsia="ru-RU"/>
        </w:rPr>
        <w:t xml:space="preserve"> </w:t>
      </w:r>
    </w:p>
    <w:p w:rsidR="007A3BFD" w:rsidRPr="007A3BFD" w:rsidRDefault="007A3BFD" w:rsidP="00D77D5D">
      <w:pPr>
        <w:shd w:val="clear" w:color="auto" w:fill="FFFFFF" w:themeFill="background1"/>
        <w:spacing w:after="0" w:line="240" w:lineRule="auto"/>
        <w:ind w:firstLine="709"/>
        <w:jc w:val="both"/>
        <w:rPr>
          <w:rFonts w:ascii="Times New Roman" w:eastAsia="Times New Roman" w:hAnsi="Times New Roman" w:cs="Times New Roman"/>
          <w:sz w:val="28"/>
          <w:szCs w:val="28"/>
          <w:lang w:eastAsia="ru-RU"/>
        </w:rPr>
      </w:pPr>
      <w:r w:rsidRPr="007A3BFD">
        <w:rPr>
          <w:rFonts w:ascii="Times New Roman" w:eastAsia="Times New Roman" w:hAnsi="Times New Roman" w:cs="Times New Roman"/>
          <w:sz w:val="28"/>
          <w:szCs w:val="28"/>
          <w:lang w:eastAsia="ru-RU"/>
        </w:rPr>
        <w:t xml:space="preserve">1. Укрепление и модернизация материально-технической базы </w:t>
      </w:r>
      <w:r w:rsidR="00D7769E">
        <w:rPr>
          <w:rFonts w:ascii="Times New Roman" w:eastAsia="Times New Roman" w:hAnsi="Times New Roman" w:cs="Times New Roman"/>
          <w:sz w:val="28"/>
          <w:szCs w:val="28"/>
          <w:lang w:eastAsia="ru-RU"/>
        </w:rPr>
        <w:t xml:space="preserve">- </w:t>
      </w:r>
      <w:r w:rsidRPr="007A3BFD">
        <w:rPr>
          <w:rFonts w:ascii="Times New Roman" w:eastAsia="Times New Roman" w:hAnsi="Times New Roman" w:cs="Times New Roman"/>
          <w:sz w:val="28"/>
          <w:szCs w:val="28"/>
          <w:lang w:eastAsia="ru-RU"/>
        </w:rPr>
        <w:t>3</w:t>
      </w:r>
      <w:r w:rsidR="00D7769E">
        <w:rPr>
          <w:rFonts w:ascii="Times New Roman" w:eastAsia="Times New Roman" w:hAnsi="Times New Roman" w:cs="Times New Roman"/>
          <w:sz w:val="28"/>
          <w:szCs w:val="28"/>
          <w:lang w:eastAsia="ru-RU"/>
        </w:rPr>
        <w:t> </w:t>
      </w:r>
      <w:r w:rsidRPr="007A3BFD">
        <w:rPr>
          <w:rFonts w:ascii="Times New Roman" w:eastAsia="Times New Roman" w:hAnsi="Times New Roman" w:cs="Times New Roman"/>
          <w:sz w:val="28"/>
          <w:szCs w:val="28"/>
          <w:lang w:eastAsia="ru-RU"/>
        </w:rPr>
        <w:t>703,8 тыс. руб.</w:t>
      </w:r>
      <w:r w:rsidR="00D7769E">
        <w:rPr>
          <w:rFonts w:ascii="Times New Roman" w:eastAsia="Times New Roman" w:hAnsi="Times New Roman" w:cs="Times New Roman"/>
          <w:sz w:val="28"/>
          <w:szCs w:val="28"/>
          <w:lang w:eastAsia="ru-RU"/>
        </w:rPr>
        <w:t>;</w:t>
      </w:r>
    </w:p>
    <w:p w:rsidR="007A3BFD" w:rsidRPr="007A3BFD" w:rsidRDefault="007A3BFD" w:rsidP="00D77D5D">
      <w:pPr>
        <w:shd w:val="clear" w:color="auto" w:fill="FFFFFF" w:themeFill="background1"/>
        <w:spacing w:after="0" w:line="240" w:lineRule="auto"/>
        <w:ind w:firstLine="709"/>
        <w:jc w:val="both"/>
        <w:rPr>
          <w:rFonts w:ascii="Times New Roman" w:eastAsia="Times New Roman" w:hAnsi="Times New Roman" w:cs="Times New Roman"/>
          <w:sz w:val="28"/>
          <w:szCs w:val="28"/>
          <w:lang w:eastAsia="ru-RU"/>
        </w:rPr>
      </w:pPr>
      <w:r w:rsidRPr="007A3BFD">
        <w:rPr>
          <w:rFonts w:ascii="Times New Roman" w:eastAsia="Times New Roman" w:hAnsi="Times New Roman" w:cs="Times New Roman"/>
          <w:sz w:val="28"/>
          <w:szCs w:val="28"/>
          <w:lang w:eastAsia="ru-RU"/>
        </w:rPr>
        <w:t xml:space="preserve">2. Профессиональная подготовка и обучение спасателей </w:t>
      </w:r>
      <w:r w:rsidR="00457263">
        <w:rPr>
          <w:rFonts w:ascii="Times New Roman" w:eastAsia="Times New Roman" w:hAnsi="Times New Roman" w:cs="Times New Roman"/>
          <w:sz w:val="28"/>
          <w:szCs w:val="28"/>
          <w:lang w:eastAsia="ru-RU"/>
        </w:rPr>
        <w:t xml:space="preserve">- </w:t>
      </w:r>
      <w:r w:rsidRPr="007A3BFD">
        <w:rPr>
          <w:rFonts w:ascii="Times New Roman" w:eastAsia="Times New Roman" w:hAnsi="Times New Roman" w:cs="Times New Roman"/>
          <w:sz w:val="28"/>
          <w:szCs w:val="28"/>
          <w:lang w:eastAsia="ru-RU"/>
        </w:rPr>
        <w:t>299,0 тыс. руб.</w:t>
      </w:r>
      <w:r w:rsidR="00457263">
        <w:rPr>
          <w:rFonts w:ascii="Times New Roman" w:eastAsia="Times New Roman" w:hAnsi="Times New Roman" w:cs="Times New Roman"/>
          <w:sz w:val="28"/>
          <w:szCs w:val="28"/>
          <w:lang w:eastAsia="ru-RU"/>
        </w:rPr>
        <w:t>;</w:t>
      </w:r>
      <w:r w:rsidRPr="007A3BFD">
        <w:rPr>
          <w:rFonts w:ascii="Times New Roman" w:eastAsia="Times New Roman" w:hAnsi="Times New Roman" w:cs="Times New Roman"/>
          <w:sz w:val="28"/>
          <w:szCs w:val="28"/>
          <w:lang w:eastAsia="ru-RU"/>
        </w:rPr>
        <w:t xml:space="preserve"> </w:t>
      </w:r>
    </w:p>
    <w:p w:rsidR="007A3BFD" w:rsidRPr="007A3BFD" w:rsidRDefault="007A3BFD" w:rsidP="00D77D5D">
      <w:pPr>
        <w:shd w:val="clear" w:color="auto" w:fill="FFFFFF" w:themeFill="background1"/>
        <w:spacing w:after="0" w:line="240" w:lineRule="auto"/>
        <w:ind w:firstLine="709"/>
        <w:jc w:val="both"/>
        <w:rPr>
          <w:rFonts w:ascii="Times New Roman" w:eastAsia="Times New Roman" w:hAnsi="Times New Roman" w:cs="Times New Roman"/>
          <w:sz w:val="28"/>
          <w:szCs w:val="28"/>
          <w:lang w:eastAsia="ru-RU"/>
        </w:rPr>
      </w:pPr>
      <w:r w:rsidRPr="007A3BFD">
        <w:rPr>
          <w:rFonts w:ascii="Times New Roman" w:eastAsia="Times New Roman" w:hAnsi="Times New Roman" w:cs="Times New Roman"/>
          <w:sz w:val="28"/>
          <w:szCs w:val="28"/>
          <w:lang w:eastAsia="ru-RU"/>
        </w:rPr>
        <w:t xml:space="preserve">3. Обеспечение деятельности учреждения </w:t>
      </w:r>
      <w:r w:rsidR="00457263">
        <w:rPr>
          <w:rFonts w:ascii="Times New Roman" w:eastAsia="Times New Roman" w:hAnsi="Times New Roman" w:cs="Times New Roman"/>
          <w:sz w:val="28"/>
          <w:szCs w:val="28"/>
          <w:lang w:eastAsia="ru-RU"/>
        </w:rPr>
        <w:t xml:space="preserve">- </w:t>
      </w:r>
      <w:r w:rsidRPr="007A3BFD">
        <w:rPr>
          <w:rFonts w:ascii="Times New Roman" w:eastAsia="Times New Roman" w:hAnsi="Times New Roman" w:cs="Times New Roman"/>
          <w:sz w:val="28"/>
          <w:szCs w:val="28"/>
          <w:lang w:eastAsia="ru-RU"/>
        </w:rPr>
        <w:t>13</w:t>
      </w:r>
      <w:r w:rsidR="00457263">
        <w:rPr>
          <w:rFonts w:ascii="Times New Roman" w:eastAsia="Times New Roman" w:hAnsi="Times New Roman" w:cs="Times New Roman"/>
          <w:sz w:val="28"/>
          <w:szCs w:val="28"/>
          <w:lang w:eastAsia="ru-RU"/>
        </w:rPr>
        <w:t> </w:t>
      </w:r>
      <w:r w:rsidRPr="007A3BFD">
        <w:rPr>
          <w:rFonts w:ascii="Times New Roman" w:eastAsia="Times New Roman" w:hAnsi="Times New Roman" w:cs="Times New Roman"/>
          <w:sz w:val="28"/>
          <w:szCs w:val="28"/>
          <w:lang w:eastAsia="ru-RU"/>
        </w:rPr>
        <w:t>354,2 тыс. руб</w:t>
      </w:r>
      <w:r w:rsidR="00457263">
        <w:rPr>
          <w:rFonts w:ascii="Times New Roman" w:eastAsia="Times New Roman" w:hAnsi="Times New Roman" w:cs="Times New Roman"/>
          <w:sz w:val="28"/>
          <w:szCs w:val="28"/>
          <w:lang w:eastAsia="ru-RU"/>
        </w:rPr>
        <w:t>лей</w:t>
      </w:r>
      <w:r w:rsidRPr="007A3BFD">
        <w:rPr>
          <w:rFonts w:ascii="Times New Roman" w:eastAsia="Times New Roman" w:hAnsi="Times New Roman" w:cs="Times New Roman"/>
          <w:sz w:val="28"/>
          <w:szCs w:val="28"/>
          <w:lang w:eastAsia="ru-RU"/>
        </w:rPr>
        <w:t xml:space="preserve">. </w:t>
      </w:r>
    </w:p>
    <w:p w:rsidR="007A3BFD" w:rsidRPr="007A3BFD" w:rsidRDefault="007A3BFD" w:rsidP="00D77D5D">
      <w:pPr>
        <w:shd w:val="clear" w:color="auto" w:fill="FFFFFF" w:themeFill="background1"/>
        <w:spacing w:after="0" w:line="240" w:lineRule="auto"/>
        <w:ind w:firstLine="709"/>
        <w:jc w:val="both"/>
        <w:rPr>
          <w:rFonts w:ascii="Times New Roman" w:eastAsia="Times New Roman" w:hAnsi="Times New Roman" w:cs="Times New Roman"/>
          <w:sz w:val="28"/>
          <w:szCs w:val="28"/>
          <w:lang w:eastAsia="ru-RU"/>
        </w:rPr>
      </w:pPr>
      <w:r w:rsidRPr="007A3BFD">
        <w:rPr>
          <w:rFonts w:ascii="Times New Roman" w:eastAsia="Times New Roman" w:hAnsi="Times New Roman" w:cs="Times New Roman"/>
          <w:sz w:val="28"/>
          <w:szCs w:val="28"/>
          <w:lang w:eastAsia="ru-RU"/>
        </w:rPr>
        <w:t>В ходе реализации подпрограммы планировалось достичь следующие целевые показатели подпрограммы (здесь и далее - в процентах от уровня базового 2012 года):</w:t>
      </w:r>
    </w:p>
    <w:p w:rsidR="007A3BFD" w:rsidRPr="00932A40" w:rsidRDefault="007A3BFD" w:rsidP="00EE7E98">
      <w:pPr>
        <w:pStyle w:val="a7"/>
        <w:numPr>
          <w:ilvl w:val="0"/>
          <w:numId w:val="67"/>
        </w:numPr>
        <w:shd w:val="clear" w:color="auto" w:fill="FFFFFF" w:themeFill="background1"/>
        <w:tabs>
          <w:tab w:val="left" w:pos="1134"/>
        </w:tabs>
        <w:spacing w:after="0" w:line="240" w:lineRule="auto"/>
        <w:ind w:left="0" w:firstLine="714"/>
        <w:jc w:val="both"/>
        <w:rPr>
          <w:rFonts w:ascii="Times New Roman" w:eastAsia="Times New Roman" w:hAnsi="Times New Roman" w:cs="Times New Roman"/>
          <w:sz w:val="28"/>
          <w:szCs w:val="28"/>
          <w:lang w:eastAsia="ru-RU"/>
        </w:rPr>
      </w:pPr>
      <w:r w:rsidRPr="00932A40">
        <w:rPr>
          <w:rFonts w:ascii="Times New Roman" w:eastAsia="Times New Roman" w:hAnsi="Times New Roman" w:cs="Times New Roman"/>
          <w:sz w:val="28"/>
          <w:szCs w:val="28"/>
          <w:lang w:eastAsia="ru-RU"/>
        </w:rPr>
        <w:t xml:space="preserve">затраты на ликвидацию локальных </w:t>
      </w:r>
      <w:r w:rsidR="0097216A">
        <w:rPr>
          <w:rFonts w:ascii="Times New Roman" w:eastAsia="Times New Roman" w:hAnsi="Times New Roman" w:cs="Times New Roman"/>
          <w:sz w:val="28"/>
          <w:szCs w:val="28"/>
          <w:lang w:eastAsia="ru-RU"/>
        </w:rPr>
        <w:t>ЧС</w:t>
      </w:r>
      <w:r w:rsidR="00932A40">
        <w:rPr>
          <w:rFonts w:ascii="Times New Roman" w:eastAsia="Times New Roman" w:hAnsi="Times New Roman" w:cs="Times New Roman"/>
          <w:sz w:val="28"/>
          <w:szCs w:val="28"/>
          <w:lang w:eastAsia="ru-RU"/>
        </w:rPr>
        <w:t xml:space="preserve">: </w:t>
      </w:r>
      <w:r w:rsidRPr="00932A40">
        <w:rPr>
          <w:rFonts w:ascii="Times New Roman" w:eastAsia="Times New Roman" w:hAnsi="Times New Roman" w:cs="Times New Roman"/>
          <w:sz w:val="28"/>
          <w:szCs w:val="28"/>
          <w:lang w:eastAsia="ru-RU"/>
        </w:rPr>
        <w:t>в 2015 году – 95 %, в 2016 г</w:t>
      </w:r>
      <w:r w:rsidR="00932A40">
        <w:rPr>
          <w:rFonts w:ascii="Times New Roman" w:eastAsia="Times New Roman" w:hAnsi="Times New Roman" w:cs="Times New Roman"/>
          <w:sz w:val="28"/>
          <w:szCs w:val="28"/>
          <w:lang w:eastAsia="ru-RU"/>
        </w:rPr>
        <w:t>оду</w:t>
      </w:r>
      <w:r w:rsidRPr="00932A40">
        <w:rPr>
          <w:rFonts w:ascii="Times New Roman" w:eastAsia="Times New Roman" w:hAnsi="Times New Roman" w:cs="Times New Roman"/>
          <w:sz w:val="28"/>
          <w:szCs w:val="28"/>
          <w:lang w:eastAsia="ru-RU"/>
        </w:rPr>
        <w:t xml:space="preserve"> – 93 %, в 2017 году – 91 %, в 2018 году – 86 %;</w:t>
      </w:r>
    </w:p>
    <w:p w:rsidR="007A3BFD" w:rsidRPr="00932A40" w:rsidRDefault="007A3BFD" w:rsidP="00EE7E98">
      <w:pPr>
        <w:pStyle w:val="a7"/>
        <w:numPr>
          <w:ilvl w:val="0"/>
          <w:numId w:val="67"/>
        </w:numPr>
        <w:shd w:val="clear" w:color="auto" w:fill="FFFFFF" w:themeFill="background1"/>
        <w:tabs>
          <w:tab w:val="left" w:pos="1134"/>
        </w:tabs>
        <w:spacing w:after="0" w:line="240" w:lineRule="auto"/>
        <w:ind w:left="0" w:firstLine="714"/>
        <w:jc w:val="both"/>
        <w:rPr>
          <w:rFonts w:ascii="Times New Roman" w:eastAsia="Times New Roman" w:hAnsi="Times New Roman" w:cs="Times New Roman"/>
          <w:sz w:val="28"/>
          <w:szCs w:val="28"/>
          <w:lang w:eastAsia="ru-RU"/>
        </w:rPr>
      </w:pPr>
      <w:r w:rsidRPr="00932A40">
        <w:rPr>
          <w:rFonts w:ascii="Times New Roman" w:eastAsia="Times New Roman" w:hAnsi="Times New Roman" w:cs="Times New Roman"/>
          <w:sz w:val="28"/>
          <w:szCs w:val="28"/>
          <w:lang w:eastAsia="ru-RU"/>
        </w:rPr>
        <w:t xml:space="preserve">число погибших в результате </w:t>
      </w:r>
      <w:r w:rsidR="0097216A">
        <w:rPr>
          <w:rFonts w:ascii="Times New Roman" w:eastAsia="Times New Roman" w:hAnsi="Times New Roman" w:cs="Times New Roman"/>
          <w:sz w:val="28"/>
          <w:szCs w:val="28"/>
          <w:lang w:eastAsia="ru-RU"/>
        </w:rPr>
        <w:t>ДТП и ЧС</w:t>
      </w:r>
      <w:r w:rsidR="00932A40">
        <w:rPr>
          <w:rFonts w:ascii="Times New Roman" w:eastAsia="Times New Roman" w:hAnsi="Times New Roman" w:cs="Times New Roman"/>
          <w:sz w:val="28"/>
          <w:szCs w:val="28"/>
          <w:lang w:eastAsia="ru-RU"/>
        </w:rPr>
        <w:t xml:space="preserve">: </w:t>
      </w:r>
      <w:r w:rsidRPr="00932A40">
        <w:rPr>
          <w:rFonts w:ascii="Times New Roman" w:eastAsia="Times New Roman" w:hAnsi="Times New Roman" w:cs="Times New Roman"/>
          <w:sz w:val="28"/>
          <w:szCs w:val="28"/>
          <w:lang w:eastAsia="ru-RU"/>
        </w:rPr>
        <w:t>в 2015 году – 96 %, в 2016 г</w:t>
      </w:r>
      <w:r w:rsidR="00932A40">
        <w:rPr>
          <w:rFonts w:ascii="Times New Roman" w:eastAsia="Times New Roman" w:hAnsi="Times New Roman" w:cs="Times New Roman"/>
          <w:sz w:val="28"/>
          <w:szCs w:val="28"/>
          <w:lang w:eastAsia="ru-RU"/>
        </w:rPr>
        <w:t>оду</w:t>
      </w:r>
      <w:r w:rsidRPr="00932A40">
        <w:rPr>
          <w:rFonts w:ascii="Times New Roman" w:eastAsia="Times New Roman" w:hAnsi="Times New Roman" w:cs="Times New Roman"/>
          <w:sz w:val="28"/>
          <w:szCs w:val="28"/>
          <w:lang w:eastAsia="ru-RU"/>
        </w:rPr>
        <w:t xml:space="preserve"> – 95 %, в 2017 году – 94 %, в 2018 году – 89 %.</w:t>
      </w:r>
    </w:p>
    <w:p w:rsidR="007A3BFD" w:rsidRPr="007A3BFD" w:rsidRDefault="007A3BFD" w:rsidP="00D77D5D">
      <w:pPr>
        <w:shd w:val="clear" w:color="auto" w:fill="FFFFFF" w:themeFill="background1"/>
        <w:spacing w:after="0" w:line="240" w:lineRule="auto"/>
        <w:ind w:firstLine="709"/>
        <w:jc w:val="both"/>
        <w:rPr>
          <w:rFonts w:ascii="Times New Roman" w:eastAsia="Times New Roman" w:hAnsi="Times New Roman" w:cs="Times New Roman"/>
          <w:sz w:val="28"/>
          <w:szCs w:val="28"/>
          <w:lang w:eastAsia="ru-RU"/>
        </w:rPr>
      </w:pPr>
      <w:r w:rsidRPr="007A3BFD">
        <w:rPr>
          <w:rFonts w:ascii="Times New Roman" w:eastAsia="Times New Roman" w:hAnsi="Times New Roman" w:cs="Times New Roman"/>
          <w:sz w:val="28"/>
          <w:szCs w:val="28"/>
          <w:lang w:eastAsia="ru-RU"/>
        </w:rPr>
        <w:t>Фактическ</w:t>
      </w:r>
      <w:r w:rsidR="00932A40">
        <w:rPr>
          <w:rFonts w:ascii="Times New Roman" w:eastAsia="Times New Roman" w:hAnsi="Times New Roman" w:cs="Times New Roman"/>
          <w:sz w:val="28"/>
          <w:szCs w:val="28"/>
          <w:lang w:eastAsia="ru-RU"/>
        </w:rPr>
        <w:t>и</w:t>
      </w:r>
      <w:r w:rsidRPr="007A3BFD">
        <w:rPr>
          <w:rFonts w:ascii="Times New Roman" w:eastAsia="Times New Roman" w:hAnsi="Times New Roman" w:cs="Times New Roman"/>
          <w:sz w:val="28"/>
          <w:szCs w:val="28"/>
          <w:lang w:eastAsia="ru-RU"/>
        </w:rPr>
        <w:t xml:space="preserve"> эти показатели составили:</w:t>
      </w:r>
    </w:p>
    <w:p w:rsidR="007A3BFD" w:rsidRPr="00932A40" w:rsidRDefault="007A3BFD" w:rsidP="00EE7E98">
      <w:pPr>
        <w:pStyle w:val="a7"/>
        <w:numPr>
          <w:ilvl w:val="0"/>
          <w:numId w:val="68"/>
        </w:numPr>
        <w:shd w:val="clear" w:color="auto" w:fill="FFFFFF" w:themeFill="background1"/>
        <w:tabs>
          <w:tab w:val="left" w:pos="993"/>
        </w:tabs>
        <w:spacing w:after="0" w:line="240" w:lineRule="auto"/>
        <w:ind w:left="0" w:firstLine="714"/>
        <w:jc w:val="both"/>
        <w:rPr>
          <w:rFonts w:ascii="Times New Roman" w:eastAsia="Times New Roman" w:hAnsi="Times New Roman" w:cs="Times New Roman"/>
          <w:sz w:val="28"/>
          <w:szCs w:val="28"/>
          <w:lang w:eastAsia="ru-RU"/>
        </w:rPr>
      </w:pPr>
      <w:r w:rsidRPr="00932A40">
        <w:rPr>
          <w:rFonts w:ascii="Times New Roman" w:eastAsia="Times New Roman" w:hAnsi="Times New Roman" w:cs="Times New Roman"/>
          <w:sz w:val="28"/>
          <w:szCs w:val="28"/>
          <w:lang w:eastAsia="ru-RU"/>
        </w:rPr>
        <w:t xml:space="preserve">затраты на ликвидацию локальных </w:t>
      </w:r>
      <w:r w:rsidR="00932A40" w:rsidRPr="00932A40">
        <w:rPr>
          <w:rFonts w:ascii="Times New Roman" w:eastAsia="Times New Roman" w:hAnsi="Times New Roman" w:cs="Times New Roman"/>
          <w:sz w:val="28"/>
          <w:szCs w:val="28"/>
          <w:lang w:eastAsia="ru-RU"/>
        </w:rPr>
        <w:t>чрезвычайных ситуаций</w:t>
      </w:r>
      <w:r w:rsidR="00932A40">
        <w:rPr>
          <w:rFonts w:ascii="Times New Roman" w:eastAsia="Times New Roman" w:hAnsi="Times New Roman" w:cs="Times New Roman"/>
          <w:sz w:val="28"/>
          <w:szCs w:val="28"/>
          <w:lang w:eastAsia="ru-RU"/>
        </w:rPr>
        <w:t>:</w:t>
      </w:r>
      <w:r w:rsidRPr="00932A40">
        <w:rPr>
          <w:rFonts w:ascii="Times New Roman" w:eastAsia="Times New Roman" w:hAnsi="Times New Roman" w:cs="Times New Roman"/>
          <w:sz w:val="28"/>
          <w:szCs w:val="28"/>
          <w:lang w:eastAsia="ru-RU"/>
        </w:rPr>
        <w:t xml:space="preserve"> в 2015 году – 0 %, в 2016 г. – 0 %, в 2017 году – 33 %, в 2018 году – 0 %;</w:t>
      </w:r>
    </w:p>
    <w:p w:rsidR="007A3BFD" w:rsidRPr="00932A40" w:rsidRDefault="007A3BFD" w:rsidP="00EE7E98">
      <w:pPr>
        <w:pStyle w:val="a7"/>
        <w:numPr>
          <w:ilvl w:val="0"/>
          <w:numId w:val="68"/>
        </w:numPr>
        <w:shd w:val="clear" w:color="auto" w:fill="FFFFFF" w:themeFill="background1"/>
        <w:tabs>
          <w:tab w:val="left" w:pos="993"/>
        </w:tabs>
        <w:spacing w:after="0" w:line="240" w:lineRule="auto"/>
        <w:ind w:left="0" w:firstLine="714"/>
        <w:jc w:val="both"/>
        <w:rPr>
          <w:rFonts w:ascii="Times New Roman" w:eastAsia="Times New Roman" w:hAnsi="Times New Roman" w:cs="Times New Roman"/>
          <w:sz w:val="28"/>
          <w:szCs w:val="28"/>
          <w:lang w:eastAsia="ru-RU"/>
        </w:rPr>
      </w:pPr>
      <w:r w:rsidRPr="00932A40">
        <w:rPr>
          <w:rFonts w:ascii="Times New Roman" w:eastAsia="Times New Roman" w:hAnsi="Times New Roman" w:cs="Times New Roman"/>
          <w:sz w:val="28"/>
          <w:szCs w:val="28"/>
          <w:lang w:eastAsia="ru-RU"/>
        </w:rPr>
        <w:t xml:space="preserve">число погибших в результате </w:t>
      </w:r>
      <w:r w:rsidR="0097216A">
        <w:rPr>
          <w:rFonts w:ascii="Times New Roman" w:eastAsia="Times New Roman" w:hAnsi="Times New Roman" w:cs="Times New Roman"/>
          <w:sz w:val="28"/>
          <w:szCs w:val="28"/>
          <w:lang w:eastAsia="ru-RU"/>
        </w:rPr>
        <w:t>ДТП и ЧС</w:t>
      </w:r>
      <w:r w:rsidR="00932A40">
        <w:rPr>
          <w:rFonts w:ascii="Times New Roman" w:eastAsia="Times New Roman" w:hAnsi="Times New Roman" w:cs="Times New Roman"/>
          <w:sz w:val="28"/>
          <w:szCs w:val="28"/>
          <w:lang w:eastAsia="ru-RU"/>
        </w:rPr>
        <w:t>:</w:t>
      </w:r>
      <w:r w:rsidRPr="00932A40">
        <w:rPr>
          <w:rFonts w:ascii="Times New Roman" w:eastAsia="Times New Roman" w:hAnsi="Times New Roman" w:cs="Times New Roman"/>
          <w:sz w:val="28"/>
          <w:szCs w:val="28"/>
          <w:lang w:eastAsia="ru-RU"/>
        </w:rPr>
        <w:t xml:space="preserve"> в 2015 году – 95 %, в 2016 г</w:t>
      </w:r>
      <w:r w:rsidR="00B95D80">
        <w:rPr>
          <w:rFonts w:ascii="Times New Roman" w:eastAsia="Times New Roman" w:hAnsi="Times New Roman" w:cs="Times New Roman"/>
          <w:sz w:val="28"/>
          <w:szCs w:val="28"/>
          <w:lang w:eastAsia="ru-RU"/>
        </w:rPr>
        <w:t>оду</w:t>
      </w:r>
      <w:r w:rsidRPr="00932A40">
        <w:rPr>
          <w:rFonts w:ascii="Times New Roman" w:eastAsia="Times New Roman" w:hAnsi="Times New Roman" w:cs="Times New Roman"/>
          <w:sz w:val="28"/>
          <w:szCs w:val="28"/>
          <w:lang w:eastAsia="ru-RU"/>
        </w:rPr>
        <w:t xml:space="preserve"> – 53 %, в 2017 году – 289 %, в 2018 году – 110 %. </w:t>
      </w:r>
    </w:p>
    <w:p w:rsidR="007A3BFD" w:rsidRPr="007A3BFD" w:rsidRDefault="007A3BFD" w:rsidP="00D77D5D">
      <w:pPr>
        <w:shd w:val="clear" w:color="auto" w:fill="FFFFFF" w:themeFill="background1"/>
        <w:spacing w:after="0" w:line="240" w:lineRule="auto"/>
        <w:ind w:firstLine="709"/>
        <w:jc w:val="both"/>
        <w:rPr>
          <w:rFonts w:ascii="Times New Roman" w:eastAsia="Times New Roman" w:hAnsi="Times New Roman" w:cs="Times New Roman"/>
          <w:sz w:val="28"/>
          <w:szCs w:val="28"/>
          <w:lang w:eastAsia="ru-RU"/>
        </w:rPr>
      </w:pPr>
      <w:r w:rsidRPr="007A3BFD">
        <w:rPr>
          <w:rFonts w:ascii="Times New Roman" w:eastAsia="Times New Roman" w:hAnsi="Times New Roman" w:cs="Times New Roman"/>
          <w:sz w:val="28"/>
          <w:szCs w:val="28"/>
          <w:lang w:eastAsia="ru-RU"/>
        </w:rPr>
        <w:t>Достигнутые целевые показатели по затратам на ликвидацию локальных ЧС находятся в рамках плановых показателей. В</w:t>
      </w:r>
      <w:r w:rsidR="00932A40">
        <w:rPr>
          <w:rFonts w:ascii="Times New Roman" w:eastAsia="Times New Roman" w:hAnsi="Times New Roman" w:cs="Times New Roman"/>
          <w:sz w:val="28"/>
          <w:szCs w:val="28"/>
          <w:lang w:eastAsia="ru-RU"/>
        </w:rPr>
        <w:t>месте с тем</w:t>
      </w:r>
      <w:r w:rsidRPr="007A3BFD">
        <w:rPr>
          <w:rFonts w:ascii="Times New Roman" w:eastAsia="Times New Roman" w:hAnsi="Times New Roman" w:cs="Times New Roman"/>
          <w:sz w:val="28"/>
          <w:szCs w:val="28"/>
          <w:lang w:eastAsia="ru-RU"/>
        </w:rPr>
        <w:t>, данные о числе погибших в результате ДТП и ЧС в целом имеют отрицательные результаты. Так, в 2017 году при ожидаемом показателе снижении смертности до 94 %, смертность увеличилась до 289 %, а в 2018 г</w:t>
      </w:r>
      <w:r w:rsidR="00932A40">
        <w:rPr>
          <w:rFonts w:ascii="Times New Roman" w:eastAsia="Times New Roman" w:hAnsi="Times New Roman" w:cs="Times New Roman"/>
          <w:sz w:val="28"/>
          <w:szCs w:val="28"/>
          <w:lang w:eastAsia="ru-RU"/>
        </w:rPr>
        <w:t>оду</w:t>
      </w:r>
      <w:r w:rsidRPr="007A3BFD">
        <w:rPr>
          <w:rFonts w:ascii="Times New Roman" w:eastAsia="Times New Roman" w:hAnsi="Times New Roman" w:cs="Times New Roman"/>
          <w:sz w:val="28"/>
          <w:szCs w:val="28"/>
          <w:lang w:eastAsia="ru-RU"/>
        </w:rPr>
        <w:t xml:space="preserve"> при ожидаемом снижении смертности до 89 %, смертность увеличилась до 110 %. Таким образом, реализацию подпрограммы следует признать неэффективной.</w:t>
      </w:r>
    </w:p>
    <w:p w:rsidR="007A3BFD" w:rsidRPr="007A3BFD" w:rsidRDefault="007A3BFD" w:rsidP="00D77D5D">
      <w:pPr>
        <w:shd w:val="clear" w:color="auto" w:fill="FFFFFF" w:themeFill="background1"/>
        <w:spacing w:after="0" w:line="240" w:lineRule="auto"/>
        <w:ind w:firstLine="709"/>
        <w:jc w:val="both"/>
        <w:rPr>
          <w:rFonts w:ascii="Times New Roman" w:eastAsia="Times New Roman" w:hAnsi="Times New Roman" w:cs="Times New Roman"/>
          <w:sz w:val="28"/>
          <w:szCs w:val="28"/>
          <w:lang w:eastAsia="ru-RU"/>
        </w:rPr>
      </w:pPr>
    </w:p>
    <w:p w:rsidR="007A3BFD" w:rsidRPr="00932A40" w:rsidRDefault="007A3BFD" w:rsidP="00EE7E98">
      <w:pPr>
        <w:pStyle w:val="a7"/>
        <w:numPr>
          <w:ilvl w:val="0"/>
          <w:numId w:val="66"/>
        </w:numPr>
        <w:shd w:val="clear" w:color="auto" w:fill="FFFFFF" w:themeFill="background1"/>
        <w:spacing w:after="0" w:line="240" w:lineRule="auto"/>
        <w:jc w:val="center"/>
        <w:rPr>
          <w:rFonts w:ascii="Times New Roman" w:eastAsia="Times New Roman" w:hAnsi="Times New Roman" w:cs="Times New Roman"/>
          <w:b/>
          <w:sz w:val="28"/>
          <w:szCs w:val="28"/>
          <w:lang w:eastAsia="ru-RU"/>
        </w:rPr>
      </w:pPr>
      <w:r w:rsidRPr="00932A40">
        <w:rPr>
          <w:rFonts w:ascii="Times New Roman" w:eastAsia="Times New Roman" w:hAnsi="Times New Roman" w:cs="Times New Roman"/>
          <w:b/>
          <w:sz w:val="28"/>
          <w:szCs w:val="28"/>
          <w:lang w:eastAsia="ru-RU"/>
        </w:rPr>
        <w:t>Подпрограмма «Пожарная безопасность»</w:t>
      </w:r>
    </w:p>
    <w:p w:rsidR="007A3BFD" w:rsidRPr="007A3BFD" w:rsidRDefault="007A3BFD" w:rsidP="00D77D5D">
      <w:pPr>
        <w:shd w:val="clear" w:color="auto" w:fill="FFFFFF" w:themeFill="background1"/>
        <w:spacing w:after="0" w:line="240" w:lineRule="auto"/>
        <w:ind w:firstLine="709"/>
        <w:jc w:val="right"/>
        <w:rPr>
          <w:rFonts w:ascii="Times New Roman" w:eastAsia="Times New Roman" w:hAnsi="Times New Roman" w:cs="Times New Roman"/>
          <w:sz w:val="28"/>
          <w:szCs w:val="28"/>
          <w:lang w:eastAsia="ru-RU"/>
        </w:rPr>
      </w:pPr>
      <w:r w:rsidRPr="007A3BFD">
        <w:rPr>
          <w:rFonts w:ascii="Times New Roman" w:eastAsia="Times New Roman" w:hAnsi="Times New Roman" w:cs="Times New Roman"/>
          <w:sz w:val="28"/>
          <w:szCs w:val="28"/>
          <w:lang w:eastAsia="ru-RU"/>
        </w:rPr>
        <w:t>Таблица 4</w:t>
      </w:r>
    </w:p>
    <w:p w:rsidR="00932A40" w:rsidRDefault="007A3BFD" w:rsidP="00D77D5D">
      <w:pPr>
        <w:shd w:val="clear" w:color="auto" w:fill="FFFFFF" w:themeFill="background1"/>
        <w:spacing w:after="0" w:line="240" w:lineRule="auto"/>
        <w:ind w:firstLine="709"/>
        <w:jc w:val="center"/>
        <w:rPr>
          <w:rFonts w:ascii="Times New Roman" w:eastAsia="Times New Roman" w:hAnsi="Times New Roman" w:cs="Times New Roman"/>
          <w:b/>
          <w:sz w:val="28"/>
          <w:szCs w:val="28"/>
          <w:lang w:eastAsia="ru-RU"/>
        </w:rPr>
      </w:pPr>
      <w:r w:rsidRPr="007A3BFD">
        <w:rPr>
          <w:rFonts w:ascii="Times New Roman" w:eastAsia="Times New Roman" w:hAnsi="Times New Roman" w:cs="Times New Roman"/>
          <w:b/>
          <w:sz w:val="28"/>
          <w:szCs w:val="28"/>
          <w:lang w:eastAsia="ru-RU"/>
        </w:rPr>
        <w:t xml:space="preserve">Объемы финансирования мероприятий подпрограммы </w:t>
      </w:r>
    </w:p>
    <w:p w:rsidR="007A3BFD" w:rsidRPr="007A3BFD" w:rsidRDefault="007A3BFD" w:rsidP="00D77D5D">
      <w:pPr>
        <w:shd w:val="clear" w:color="auto" w:fill="FFFFFF" w:themeFill="background1"/>
        <w:spacing w:after="0" w:line="240" w:lineRule="auto"/>
        <w:ind w:firstLine="709"/>
        <w:jc w:val="center"/>
        <w:rPr>
          <w:rFonts w:ascii="Times New Roman" w:eastAsia="Times New Roman" w:hAnsi="Times New Roman" w:cs="Times New Roman"/>
          <w:b/>
          <w:sz w:val="28"/>
          <w:szCs w:val="28"/>
          <w:lang w:eastAsia="ru-RU"/>
        </w:rPr>
      </w:pPr>
      <w:r w:rsidRPr="007A3BFD">
        <w:rPr>
          <w:rFonts w:ascii="Times New Roman" w:eastAsia="Times New Roman" w:hAnsi="Times New Roman" w:cs="Times New Roman"/>
          <w:b/>
          <w:sz w:val="28"/>
          <w:szCs w:val="28"/>
          <w:lang w:eastAsia="ru-RU"/>
        </w:rPr>
        <w:t>«Пожарная безопасность»</w:t>
      </w:r>
    </w:p>
    <w:p w:rsidR="007A3BFD" w:rsidRPr="00932A40" w:rsidRDefault="00932A40" w:rsidP="00D77D5D">
      <w:pPr>
        <w:shd w:val="clear" w:color="auto" w:fill="FFFFFF" w:themeFill="background1"/>
        <w:spacing w:after="0" w:line="240" w:lineRule="auto"/>
        <w:ind w:firstLine="709"/>
        <w:jc w:val="right"/>
        <w:rPr>
          <w:rFonts w:ascii="Times New Roman" w:eastAsia="Times New Roman" w:hAnsi="Times New Roman" w:cs="Times New Roman"/>
          <w:sz w:val="24"/>
          <w:szCs w:val="24"/>
          <w:lang w:eastAsia="ru-RU"/>
        </w:rPr>
      </w:pPr>
      <w:r w:rsidRPr="00932A40">
        <w:rPr>
          <w:rFonts w:ascii="Times New Roman" w:eastAsia="Times New Roman" w:hAnsi="Times New Roman" w:cs="Times New Roman"/>
          <w:sz w:val="24"/>
          <w:szCs w:val="24"/>
          <w:lang w:eastAsia="ru-RU"/>
        </w:rPr>
        <w:t>(</w:t>
      </w:r>
      <w:r w:rsidR="007A3BFD" w:rsidRPr="00932A40">
        <w:rPr>
          <w:rFonts w:ascii="Times New Roman" w:eastAsia="Times New Roman" w:hAnsi="Times New Roman" w:cs="Times New Roman"/>
          <w:sz w:val="24"/>
          <w:szCs w:val="24"/>
          <w:lang w:eastAsia="ru-RU"/>
        </w:rPr>
        <w:t>тыс. руб.</w:t>
      </w:r>
      <w:r w:rsidRPr="00932A40">
        <w:rPr>
          <w:rFonts w:ascii="Times New Roman" w:eastAsia="Times New Roman" w:hAnsi="Times New Roman" w:cs="Times New Roman"/>
          <w:sz w:val="24"/>
          <w:szCs w:val="24"/>
          <w:lang w:eastAsia="ru-RU"/>
        </w:rPr>
        <w:t>)</w:t>
      </w:r>
    </w:p>
    <w:tbl>
      <w:tblPr>
        <w:tblW w:w="105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15"/>
        <w:gridCol w:w="1284"/>
        <w:gridCol w:w="1418"/>
        <w:gridCol w:w="1417"/>
        <w:gridCol w:w="1276"/>
        <w:gridCol w:w="1276"/>
      </w:tblGrid>
      <w:tr w:rsidR="007A3BFD" w:rsidRPr="007A3BFD" w:rsidTr="0097216A">
        <w:trPr>
          <w:trHeight w:val="649"/>
        </w:trPr>
        <w:tc>
          <w:tcPr>
            <w:tcW w:w="3915" w:type="dxa"/>
            <w:tcBorders>
              <w:top w:val="single" w:sz="4" w:space="0" w:color="auto"/>
              <w:left w:val="single" w:sz="4" w:space="0" w:color="auto"/>
              <w:bottom w:val="single" w:sz="4" w:space="0" w:color="auto"/>
              <w:right w:val="single" w:sz="4" w:space="0" w:color="auto"/>
            </w:tcBorders>
          </w:tcPr>
          <w:p w:rsidR="007A3BFD" w:rsidRPr="0097216A" w:rsidRDefault="007A3BFD" w:rsidP="00D77D5D">
            <w:pPr>
              <w:shd w:val="clear" w:color="auto" w:fill="FFFFFF" w:themeFill="background1"/>
              <w:spacing w:after="0" w:line="240" w:lineRule="auto"/>
              <w:jc w:val="center"/>
              <w:rPr>
                <w:rFonts w:ascii="Times New Roman" w:eastAsia="Times New Roman" w:hAnsi="Times New Roman" w:cs="Times New Roman"/>
                <w:b/>
                <w:bCs/>
                <w:sz w:val="21"/>
                <w:szCs w:val="21"/>
                <w:lang w:eastAsia="ru-RU"/>
              </w:rPr>
            </w:pPr>
            <w:r w:rsidRPr="0097216A">
              <w:rPr>
                <w:rFonts w:ascii="Times New Roman" w:eastAsia="Times New Roman" w:hAnsi="Times New Roman" w:cs="Times New Roman"/>
                <w:b/>
                <w:bCs/>
                <w:sz w:val="21"/>
                <w:szCs w:val="21"/>
                <w:lang w:eastAsia="ru-RU"/>
              </w:rPr>
              <w:t>Наименование мероприятия</w:t>
            </w:r>
          </w:p>
        </w:tc>
        <w:tc>
          <w:tcPr>
            <w:tcW w:w="1284" w:type="dxa"/>
            <w:tcBorders>
              <w:top w:val="single" w:sz="4" w:space="0" w:color="auto"/>
              <w:left w:val="single" w:sz="4" w:space="0" w:color="auto"/>
              <w:bottom w:val="single" w:sz="4" w:space="0" w:color="auto"/>
              <w:right w:val="single" w:sz="4" w:space="0" w:color="auto"/>
            </w:tcBorders>
          </w:tcPr>
          <w:p w:rsidR="007A3BFD" w:rsidRPr="0097216A" w:rsidRDefault="007A3BFD" w:rsidP="00D77D5D">
            <w:pPr>
              <w:shd w:val="clear" w:color="auto" w:fill="FFFFFF" w:themeFill="background1"/>
              <w:spacing w:after="0" w:line="240" w:lineRule="auto"/>
              <w:ind w:firstLine="21"/>
              <w:jc w:val="center"/>
              <w:rPr>
                <w:rFonts w:ascii="Times New Roman" w:eastAsia="Times New Roman" w:hAnsi="Times New Roman" w:cs="Times New Roman"/>
                <w:b/>
                <w:bCs/>
                <w:sz w:val="21"/>
                <w:szCs w:val="21"/>
                <w:lang w:eastAsia="ru-RU"/>
              </w:rPr>
            </w:pPr>
            <w:r w:rsidRPr="0097216A">
              <w:rPr>
                <w:rFonts w:ascii="Times New Roman" w:eastAsia="Times New Roman" w:hAnsi="Times New Roman" w:cs="Times New Roman"/>
                <w:b/>
                <w:bCs/>
                <w:sz w:val="21"/>
                <w:szCs w:val="21"/>
                <w:lang w:eastAsia="ru-RU"/>
              </w:rPr>
              <w:t>2015</w:t>
            </w:r>
          </w:p>
        </w:tc>
        <w:tc>
          <w:tcPr>
            <w:tcW w:w="1418" w:type="dxa"/>
            <w:tcBorders>
              <w:top w:val="single" w:sz="4" w:space="0" w:color="auto"/>
              <w:left w:val="single" w:sz="4" w:space="0" w:color="auto"/>
              <w:bottom w:val="single" w:sz="4" w:space="0" w:color="auto"/>
              <w:right w:val="single" w:sz="4" w:space="0" w:color="auto"/>
            </w:tcBorders>
          </w:tcPr>
          <w:p w:rsidR="007A3BFD" w:rsidRPr="0097216A" w:rsidRDefault="007A3BFD" w:rsidP="00D77D5D">
            <w:pPr>
              <w:shd w:val="clear" w:color="auto" w:fill="FFFFFF" w:themeFill="background1"/>
              <w:spacing w:after="0" w:line="240" w:lineRule="auto"/>
              <w:jc w:val="center"/>
              <w:rPr>
                <w:rFonts w:ascii="Times New Roman" w:eastAsia="Times New Roman" w:hAnsi="Times New Roman" w:cs="Times New Roman"/>
                <w:b/>
                <w:bCs/>
                <w:sz w:val="21"/>
                <w:szCs w:val="21"/>
                <w:lang w:eastAsia="ru-RU"/>
              </w:rPr>
            </w:pPr>
            <w:r w:rsidRPr="0097216A">
              <w:rPr>
                <w:rFonts w:ascii="Times New Roman" w:eastAsia="Times New Roman" w:hAnsi="Times New Roman" w:cs="Times New Roman"/>
                <w:b/>
                <w:bCs/>
                <w:sz w:val="21"/>
                <w:szCs w:val="21"/>
                <w:lang w:eastAsia="ru-RU"/>
              </w:rPr>
              <w:t>2016</w:t>
            </w:r>
          </w:p>
        </w:tc>
        <w:tc>
          <w:tcPr>
            <w:tcW w:w="1417" w:type="dxa"/>
            <w:tcBorders>
              <w:top w:val="single" w:sz="4" w:space="0" w:color="auto"/>
              <w:left w:val="single" w:sz="4" w:space="0" w:color="auto"/>
              <w:bottom w:val="single" w:sz="4" w:space="0" w:color="auto"/>
              <w:right w:val="single" w:sz="4" w:space="0" w:color="auto"/>
            </w:tcBorders>
          </w:tcPr>
          <w:p w:rsidR="007A3BFD" w:rsidRPr="0097216A" w:rsidRDefault="007A3BFD" w:rsidP="00D77D5D">
            <w:pPr>
              <w:shd w:val="clear" w:color="auto" w:fill="FFFFFF" w:themeFill="background1"/>
              <w:spacing w:after="0" w:line="240" w:lineRule="auto"/>
              <w:jc w:val="center"/>
              <w:rPr>
                <w:rFonts w:ascii="Times New Roman" w:eastAsia="Times New Roman" w:hAnsi="Times New Roman" w:cs="Times New Roman"/>
                <w:b/>
                <w:bCs/>
                <w:sz w:val="21"/>
                <w:szCs w:val="21"/>
                <w:lang w:eastAsia="ru-RU"/>
              </w:rPr>
            </w:pPr>
            <w:r w:rsidRPr="0097216A">
              <w:rPr>
                <w:rFonts w:ascii="Times New Roman" w:eastAsia="Times New Roman" w:hAnsi="Times New Roman" w:cs="Times New Roman"/>
                <w:b/>
                <w:bCs/>
                <w:sz w:val="21"/>
                <w:szCs w:val="21"/>
                <w:lang w:eastAsia="ru-RU"/>
              </w:rPr>
              <w:t>2017</w:t>
            </w:r>
          </w:p>
        </w:tc>
        <w:tc>
          <w:tcPr>
            <w:tcW w:w="1276" w:type="dxa"/>
            <w:tcBorders>
              <w:top w:val="single" w:sz="4" w:space="0" w:color="auto"/>
              <w:left w:val="single" w:sz="4" w:space="0" w:color="auto"/>
              <w:bottom w:val="single" w:sz="4" w:space="0" w:color="auto"/>
              <w:right w:val="single" w:sz="4" w:space="0" w:color="auto"/>
            </w:tcBorders>
          </w:tcPr>
          <w:p w:rsidR="007A3BFD" w:rsidRPr="0097216A" w:rsidRDefault="007A3BFD" w:rsidP="00D77D5D">
            <w:pPr>
              <w:shd w:val="clear" w:color="auto" w:fill="FFFFFF" w:themeFill="background1"/>
              <w:spacing w:after="0" w:line="240" w:lineRule="auto"/>
              <w:jc w:val="center"/>
              <w:rPr>
                <w:rFonts w:ascii="Times New Roman" w:eastAsia="Times New Roman" w:hAnsi="Times New Roman" w:cs="Times New Roman"/>
                <w:b/>
                <w:bCs/>
                <w:sz w:val="21"/>
                <w:szCs w:val="21"/>
                <w:lang w:eastAsia="ru-RU"/>
              </w:rPr>
            </w:pPr>
            <w:r w:rsidRPr="0097216A">
              <w:rPr>
                <w:rFonts w:ascii="Times New Roman" w:eastAsia="Times New Roman" w:hAnsi="Times New Roman" w:cs="Times New Roman"/>
                <w:b/>
                <w:bCs/>
                <w:sz w:val="21"/>
                <w:szCs w:val="21"/>
                <w:lang w:eastAsia="ru-RU"/>
              </w:rPr>
              <w:t>2018</w:t>
            </w:r>
          </w:p>
        </w:tc>
        <w:tc>
          <w:tcPr>
            <w:tcW w:w="1276" w:type="dxa"/>
            <w:tcBorders>
              <w:top w:val="single" w:sz="4" w:space="0" w:color="auto"/>
              <w:left w:val="single" w:sz="4" w:space="0" w:color="auto"/>
              <w:bottom w:val="single" w:sz="4" w:space="0" w:color="auto"/>
              <w:right w:val="single" w:sz="4" w:space="0" w:color="auto"/>
            </w:tcBorders>
          </w:tcPr>
          <w:p w:rsidR="007A3BFD" w:rsidRPr="0097216A" w:rsidRDefault="007A3BFD" w:rsidP="00D77D5D">
            <w:pPr>
              <w:shd w:val="clear" w:color="auto" w:fill="FFFFFF" w:themeFill="background1"/>
              <w:spacing w:after="0" w:line="240" w:lineRule="auto"/>
              <w:jc w:val="center"/>
              <w:rPr>
                <w:rFonts w:ascii="Times New Roman" w:eastAsia="Times New Roman" w:hAnsi="Times New Roman" w:cs="Times New Roman"/>
                <w:b/>
                <w:bCs/>
                <w:sz w:val="21"/>
                <w:szCs w:val="21"/>
                <w:lang w:eastAsia="ru-RU"/>
              </w:rPr>
            </w:pPr>
            <w:r w:rsidRPr="0097216A">
              <w:rPr>
                <w:rFonts w:ascii="Times New Roman" w:eastAsia="Times New Roman" w:hAnsi="Times New Roman" w:cs="Times New Roman"/>
                <w:b/>
                <w:bCs/>
                <w:sz w:val="21"/>
                <w:szCs w:val="21"/>
                <w:lang w:eastAsia="ru-RU"/>
              </w:rPr>
              <w:t>Всего</w:t>
            </w:r>
          </w:p>
        </w:tc>
      </w:tr>
      <w:tr w:rsidR="007A3BFD" w:rsidRPr="007A3BFD" w:rsidTr="0097216A">
        <w:tc>
          <w:tcPr>
            <w:tcW w:w="3915" w:type="dxa"/>
            <w:tcBorders>
              <w:top w:val="single" w:sz="4" w:space="0" w:color="auto"/>
              <w:left w:val="single" w:sz="4" w:space="0" w:color="auto"/>
              <w:bottom w:val="single" w:sz="4" w:space="0" w:color="auto"/>
              <w:right w:val="single" w:sz="4" w:space="0" w:color="auto"/>
            </w:tcBorders>
          </w:tcPr>
          <w:p w:rsidR="007A3BFD" w:rsidRPr="0097216A" w:rsidRDefault="007A3BFD" w:rsidP="00D77D5D">
            <w:pPr>
              <w:shd w:val="clear" w:color="auto" w:fill="FFFFFF" w:themeFill="background1"/>
              <w:spacing w:after="0" w:line="240" w:lineRule="auto"/>
              <w:jc w:val="center"/>
              <w:rPr>
                <w:rFonts w:ascii="Times New Roman" w:eastAsia="Times New Roman" w:hAnsi="Times New Roman" w:cs="Times New Roman"/>
                <w:b/>
                <w:bCs/>
                <w:sz w:val="21"/>
                <w:szCs w:val="21"/>
                <w:lang w:eastAsia="ru-RU"/>
              </w:rPr>
            </w:pPr>
            <w:r w:rsidRPr="0097216A">
              <w:rPr>
                <w:rFonts w:ascii="Times New Roman" w:eastAsia="Times New Roman" w:hAnsi="Times New Roman" w:cs="Times New Roman"/>
                <w:b/>
                <w:bCs/>
                <w:sz w:val="21"/>
                <w:szCs w:val="21"/>
                <w:lang w:eastAsia="ru-RU"/>
              </w:rPr>
              <w:t>1</w:t>
            </w:r>
          </w:p>
        </w:tc>
        <w:tc>
          <w:tcPr>
            <w:tcW w:w="1284" w:type="dxa"/>
            <w:tcBorders>
              <w:top w:val="single" w:sz="4" w:space="0" w:color="auto"/>
              <w:left w:val="single" w:sz="4" w:space="0" w:color="auto"/>
              <w:bottom w:val="single" w:sz="4" w:space="0" w:color="auto"/>
              <w:right w:val="single" w:sz="4" w:space="0" w:color="auto"/>
            </w:tcBorders>
          </w:tcPr>
          <w:p w:rsidR="007A3BFD" w:rsidRPr="0097216A" w:rsidRDefault="007A3BFD" w:rsidP="00D77D5D">
            <w:pPr>
              <w:shd w:val="clear" w:color="auto" w:fill="FFFFFF" w:themeFill="background1"/>
              <w:spacing w:after="0" w:line="240" w:lineRule="auto"/>
              <w:ind w:firstLine="21"/>
              <w:jc w:val="center"/>
              <w:rPr>
                <w:rFonts w:ascii="Times New Roman" w:eastAsia="Times New Roman" w:hAnsi="Times New Roman" w:cs="Times New Roman"/>
                <w:b/>
                <w:bCs/>
                <w:sz w:val="21"/>
                <w:szCs w:val="21"/>
                <w:lang w:eastAsia="ru-RU"/>
              </w:rPr>
            </w:pPr>
            <w:r w:rsidRPr="0097216A">
              <w:rPr>
                <w:rFonts w:ascii="Times New Roman" w:eastAsia="Times New Roman" w:hAnsi="Times New Roman" w:cs="Times New Roman"/>
                <w:b/>
                <w:bCs/>
                <w:sz w:val="21"/>
                <w:szCs w:val="21"/>
                <w:lang w:eastAsia="ru-RU"/>
              </w:rPr>
              <w:t>2</w:t>
            </w:r>
          </w:p>
        </w:tc>
        <w:tc>
          <w:tcPr>
            <w:tcW w:w="1418" w:type="dxa"/>
            <w:tcBorders>
              <w:top w:val="single" w:sz="4" w:space="0" w:color="auto"/>
              <w:left w:val="single" w:sz="4" w:space="0" w:color="auto"/>
              <w:bottom w:val="single" w:sz="4" w:space="0" w:color="auto"/>
              <w:right w:val="single" w:sz="4" w:space="0" w:color="auto"/>
            </w:tcBorders>
          </w:tcPr>
          <w:p w:rsidR="007A3BFD" w:rsidRPr="0097216A" w:rsidRDefault="007A3BFD" w:rsidP="00D77D5D">
            <w:pPr>
              <w:shd w:val="clear" w:color="auto" w:fill="FFFFFF" w:themeFill="background1"/>
              <w:spacing w:after="0" w:line="240" w:lineRule="auto"/>
              <w:jc w:val="center"/>
              <w:rPr>
                <w:rFonts w:ascii="Times New Roman" w:eastAsia="Times New Roman" w:hAnsi="Times New Roman" w:cs="Times New Roman"/>
                <w:b/>
                <w:bCs/>
                <w:sz w:val="21"/>
                <w:szCs w:val="21"/>
                <w:lang w:eastAsia="ru-RU"/>
              </w:rPr>
            </w:pPr>
            <w:r w:rsidRPr="0097216A">
              <w:rPr>
                <w:rFonts w:ascii="Times New Roman" w:eastAsia="Times New Roman" w:hAnsi="Times New Roman" w:cs="Times New Roman"/>
                <w:b/>
                <w:bCs/>
                <w:sz w:val="21"/>
                <w:szCs w:val="21"/>
                <w:lang w:eastAsia="ru-RU"/>
              </w:rPr>
              <w:t>3</w:t>
            </w:r>
          </w:p>
        </w:tc>
        <w:tc>
          <w:tcPr>
            <w:tcW w:w="1417" w:type="dxa"/>
            <w:tcBorders>
              <w:top w:val="single" w:sz="4" w:space="0" w:color="auto"/>
              <w:left w:val="single" w:sz="4" w:space="0" w:color="auto"/>
              <w:bottom w:val="single" w:sz="4" w:space="0" w:color="auto"/>
              <w:right w:val="single" w:sz="4" w:space="0" w:color="auto"/>
            </w:tcBorders>
          </w:tcPr>
          <w:p w:rsidR="007A3BFD" w:rsidRPr="0097216A" w:rsidRDefault="007A3BFD" w:rsidP="00D77D5D">
            <w:pPr>
              <w:shd w:val="clear" w:color="auto" w:fill="FFFFFF" w:themeFill="background1"/>
              <w:spacing w:after="0" w:line="240" w:lineRule="auto"/>
              <w:jc w:val="center"/>
              <w:rPr>
                <w:rFonts w:ascii="Times New Roman" w:eastAsia="Times New Roman" w:hAnsi="Times New Roman" w:cs="Times New Roman"/>
                <w:b/>
                <w:bCs/>
                <w:sz w:val="21"/>
                <w:szCs w:val="21"/>
                <w:lang w:eastAsia="ru-RU"/>
              </w:rPr>
            </w:pPr>
            <w:r w:rsidRPr="0097216A">
              <w:rPr>
                <w:rFonts w:ascii="Times New Roman" w:eastAsia="Times New Roman" w:hAnsi="Times New Roman" w:cs="Times New Roman"/>
                <w:b/>
                <w:bCs/>
                <w:sz w:val="21"/>
                <w:szCs w:val="21"/>
                <w:lang w:eastAsia="ru-RU"/>
              </w:rPr>
              <w:t>4</w:t>
            </w:r>
          </w:p>
        </w:tc>
        <w:tc>
          <w:tcPr>
            <w:tcW w:w="1276" w:type="dxa"/>
            <w:tcBorders>
              <w:top w:val="single" w:sz="4" w:space="0" w:color="auto"/>
              <w:left w:val="single" w:sz="4" w:space="0" w:color="auto"/>
              <w:bottom w:val="single" w:sz="4" w:space="0" w:color="auto"/>
              <w:right w:val="single" w:sz="4" w:space="0" w:color="auto"/>
            </w:tcBorders>
          </w:tcPr>
          <w:p w:rsidR="007A3BFD" w:rsidRPr="0097216A" w:rsidRDefault="007A3BFD" w:rsidP="00D77D5D">
            <w:pPr>
              <w:shd w:val="clear" w:color="auto" w:fill="FFFFFF" w:themeFill="background1"/>
              <w:spacing w:after="0" w:line="240" w:lineRule="auto"/>
              <w:jc w:val="center"/>
              <w:rPr>
                <w:rFonts w:ascii="Times New Roman" w:eastAsia="Times New Roman" w:hAnsi="Times New Roman" w:cs="Times New Roman"/>
                <w:b/>
                <w:bCs/>
                <w:sz w:val="21"/>
                <w:szCs w:val="21"/>
                <w:lang w:eastAsia="ru-RU"/>
              </w:rPr>
            </w:pPr>
            <w:r w:rsidRPr="0097216A">
              <w:rPr>
                <w:rFonts w:ascii="Times New Roman" w:eastAsia="Times New Roman" w:hAnsi="Times New Roman" w:cs="Times New Roman"/>
                <w:b/>
                <w:bCs/>
                <w:sz w:val="21"/>
                <w:szCs w:val="21"/>
                <w:lang w:eastAsia="ru-RU"/>
              </w:rPr>
              <w:t>5</w:t>
            </w:r>
          </w:p>
        </w:tc>
        <w:tc>
          <w:tcPr>
            <w:tcW w:w="1276" w:type="dxa"/>
            <w:tcBorders>
              <w:top w:val="single" w:sz="4" w:space="0" w:color="auto"/>
              <w:left w:val="single" w:sz="4" w:space="0" w:color="auto"/>
              <w:bottom w:val="single" w:sz="4" w:space="0" w:color="auto"/>
              <w:right w:val="single" w:sz="4" w:space="0" w:color="auto"/>
            </w:tcBorders>
          </w:tcPr>
          <w:p w:rsidR="007A3BFD" w:rsidRPr="0097216A" w:rsidRDefault="007A3BFD" w:rsidP="00D77D5D">
            <w:pPr>
              <w:shd w:val="clear" w:color="auto" w:fill="FFFFFF" w:themeFill="background1"/>
              <w:spacing w:after="0" w:line="240" w:lineRule="auto"/>
              <w:jc w:val="center"/>
              <w:rPr>
                <w:rFonts w:ascii="Times New Roman" w:eastAsia="Times New Roman" w:hAnsi="Times New Roman" w:cs="Times New Roman"/>
                <w:b/>
                <w:bCs/>
                <w:sz w:val="21"/>
                <w:szCs w:val="21"/>
                <w:lang w:eastAsia="ru-RU"/>
              </w:rPr>
            </w:pPr>
            <w:r w:rsidRPr="0097216A">
              <w:rPr>
                <w:rFonts w:ascii="Times New Roman" w:eastAsia="Times New Roman" w:hAnsi="Times New Roman" w:cs="Times New Roman"/>
                <w:b/>
                <w:bCs/>
                <w:sz w:val="21"/>
                <w:szCs w:val="21"/>
                <w:lang w:eastAsia="ru-RU"/>
              </w:rPr>
              <w:t>6</w:t>
            </w:r>
          </w:p>
        </w:tc>
      </w:tr>
      <w:tr w:rsidR="007A3BFD" w:rsidRPr="007A3BFD" w:rsidTr="00B95D80">
        <w:tc>
          <w:tcPr>
            <w:tcW w:w="3915" w:type="dxa"/>
            <w:tcBorders>
              <w:top w:val="single" w:sz="4" w:space="0" w:color="auto"/>
              <w:left w:val="single" w:sz="4" w:space="0" w:color="auto"/>
              <w:bottom w:val="single" w:sz="4" w:space="0" w:color="auto"/>
              <w:right w:val="single" w:sz="4" w:space="0" w:color="auto"/>
            </w:tcBorders>
          </w:tcPr>
          <w:p w:rsidR="007A3BFD" w:rsidRPr="00932A40" w:rsidRDefault="007A3BFD" w:rsidP="00D77D5D">
            <w:pPr>
              <w:shd w:val="clear" w:color="auto" w:fill="FFFFFF" w:themeFill="background1"/>
              <w:spacing w:after="0" w:line="240" w:lineRule="auto"/>
              <w:rPr>
                <w:rFonts w:ascii="Times New Roman" w:eastAsia="Times New Roman" w:hAnsi="Times New Roman" w:cs="Times New Roman"/>
                <w:sz w:val="21"/>
                <w:szCs w:val="21"/>
                <w:lang w:eastAsia="ru-RU"/>
              </w:rPr>
            </w:pPr>
            <w:r w:rsidRPr="00932A40">
              <w:rPr>
                <w:rFonts w:ascii="Times New Roman" w:eastAsia="Times New Roman" w:hAnsi="Times New Roman" w:cs="Times New Roman"/>
                <w:sz w:val="21"/>
                <w:szCs w:val="21"/>
                <w:lang w:eastAsia="ru-RU"/>
              </w:rPr>
              <w:t>Госпрограмма - ресурсное обеспечение</w:t>
            </w:r>
          </w:p>
        </w:tc>
        <w:tc>
          <w:tcPr>
            <w:tcW w:w="1284" w:type="dxa"/>
            <w:tcBorders>
              <w:top w:val="single" w:sz="4" w:space="0" w:color="auto"/>
              <w:left w:val="single" w:sz="4" w:space="0" w:color="auto"/>
              <w:bottom w:val="single" w:sz="4" w:space="0" w:color="auto"/>
              <w:right w:val="single" w:sz="4" w:space="0" w:color="auto"/>
            </w:tcBorders>
            <w:vAlign w:val="center"/>
          </w:tcPr>
          <w:p w:rsidR="007A3BFD" w:rsidRPr="00932A40" w:rsidRDefault="007A3BFD" w:rsidP="00D77D5D">
            <w:pPr>
              <w:shd w:val="clear" w:color="auto" w:fill="FFFFFF" w:themeFill="background1"/>
              <w:spacing w:after="0" w:line="240" w:lineRule="auto"/>
              <w:ind w:firstLine="21"/>
              <w:jc w:val="center"/>
              <w:rPr>
                <w:rFonts w:ascii="Times New Roman" w:eastAsia="Times New Roman" w:hAnsi="Times New Roman" w:cs="Times New Roman"/>
                <w:sz w:val="21"/>
                <w:szCs w:val="21"/>
                <w:lang w:eastAsia="ru-RU"/>
              </w:rPr>
            </w:pPr>
            <w:r w:rsidRPr="00932A40">
              <w:rPr>
                <w:rFonts w:ascii="Times New Roman" w:eastAsia="Times New Roman" w:hAnsi="Times New Roman" w:cs="Times New Roman"/>
                <w:sz w:val="21"/>
                <w:szCs w:val="21"/>
                <w:lang w:eastAsia="ru-RU"/>
              </w:rPr>
              <w:t>3</w:t>
            </w:r>
            <w:r w:rsidR="00B95D80">
              <w:rPr>
                <w:rFonts w:ascii="Times New Roman" w:eastAsia="Times New Roman" w:hAnsi="Times New Roman" w:cs="Times New Roman"/>
                <w:sz w:val="21"/>
                <w:szCs w:val="21"/>
                <w:lang w:eastAsia="ru-RU"/>
              </w:rPr>
              <w:t> </w:t>
            </w:r>
            <w:r w:rsidRPr="00932A40">
              <w:rPr>
                <w:rFonts w:ascii="Times New Roman" w:eastAsia="Times New Roman" w:hAnsi="Times New Roman" w:cs="Times New Roman"/>
                <w:sz w:val="21"/>
                <w:szCs w:val="21"/>
                <w:lang w:eastAsia="ru-RU"/>
              </w:rPr>
              <w:t>337,5</w:t>
            </w:r>
          </w:p>
        </w:tc>
        <w:tc>
          <w:tcPr>
            <w:tcW w:w="1418" w:type="dxa"/>
            <w:tcBorders>
              <w:top w:val="single" w:sz="4" w:space="0" w:color="auto"/>
              <w:left w:val="single" w:sz="4" w:space="0" w:color="auto"/>
              <w:bottom w:val="single" w:sz="4" w:space="0" w:color="auto"/>
              <w:right w:val="single" w:sz="4" w:space="0" w:color="auto"/>
            </w:tcBorders>
            <w:vAlign w:val="center"/>
          </w:tcPr>
          <w:p w:rsidR="007A3BFD" w:rsidRPr="00932A40" w:rsidRDefault="007A3BFD" w:rsidP="00D77D5D">
            <w:pPr>
              <w:shd w:val="clear" w:color="auto" w:fill="FFFFFF" w:themeFill="background1"/>
              <w:spacing w:after="0" w:line="240" w:lineRule="auto"/>
              <w:jc w:val="center"/>
              <w:rPr>
                <w:rFonts w:ascii="Times New Roman" w:eastAsia="Times New Roman" w:hAnsi="Times New Roman" w:cs="Times New Roman"/>
                <w:sz w:val="21"/>
                <w:szCs w:val="21"/>
                <w:lang w:eastAsia="ru-RU"/>
              </w:rPr>
            </w:pPr>
            <w:r w:rsidRPr="00932A40">
              <w:rPr>
                <w:rFonts w:ascii="Times New Roman" w:eastAsia="Times New Roman" w:hAnsi="Times New Roman" w:cs="Times New Roman"/>
                <w:sz w:val="21"/>
                <w:szCs w:val="21"/>
                <w:lang w:eastAsia="ru-RU"/>
              </w:rPr>
              <w:t>5</w:t>
            </w:r>
            <w:r w:rsidR="00B95D80">
              <w:rPr>
                <w:rFonts w:ascii="Times New Roman" w:eastAsia="Times New Roman" w:hAnsi="Times New Roman" w:cs="Times New Roman"/>
                <w:sz w:val="21"/>
                <w:szCs w:val="21"/>
                <w:lang w:eastAsia="ru-RU"/>
              </w:rPr>
              <w:t> </w:t>
            </w:r>
            <w:r w:rsidRPr="00932A40">
              <w:rPr>
                <w:rFonts w:ascii="Times New Roman" w:eastAsia="Times New Roman" w:hAnsi="Times New Roman" w:cs="Times New Roman"/>
                <w:sz w:val="21"/>
                <w:szCs w:val="21"/>
                <w:lang w:eastAsia="ru-RU"/>
              </w:rPr>
              <w:t>137,5</w:t>
            </w:r>
          </w:p>
        </w:tc>
        <w:tc>
          <w:tcPr>
            <w:tcW w:w="1417" w:type="dxa"/>
            <w:tcBorders>
              <w:top w:val="single" w:sz="4" w:space="0" w:color="auto"/>
              <w:left w:val="single" w:sz="4" w:space="0" w:color="auto"/>
              <w:bottom w:val="single" w:sz="4" w:space="0" w:color="auto"/>
              <w:right w:val="single" w:sz="4" w:space="0" w:color="auto"/>
            </w:tcBorders>
            <w:vAlign w:val="center"/>
          </w:tcPr>
          <w:p w:rsidR="007A3BFD" w:rsidRPr="00932A40" w:rsidRDefault="007A3BFD" w:rsidP="00D77D5D">
            <w:pPr>
              <w:shd w:val="clear" w:color="auto" w:fill="FFFFFF" w:themeFill="background1"/>
              <w:spacing w:after="0" w:line="240" w:lineRule="auto"/>
              <w:jc w:val="center"/>
              <w:rPr>
                <w:rFonts w:ascii="Times New Roman" w:eastAsia="Times New Roman" w:hAnsi="Times New Roman" w:cs="Times New Roman"/>
                <w:sz w:val="21"/>
                <w:szCs w:val="21"/>
                <w:lang w:eastAsia="ru-RU"/>
              </w:rPr>
            </w:pPr>
            <w:r w:rsidRPr="00932A40">
              <w:rPr>
                <w:rFonts w:ascii="Times New Roman" w:eastAsia="Times New Roman" w:hAnsi="Times New Roman" w:cs="Times New Roman"/>
                <w:sz w:val="21"/>
                <w:szCs w:val="21"/>
                <w:lang w:eastAsia="ru-RU"/>
              </w:rPr>
              <w:t>1</w:t>
            </w:r>
            <w:r w:rsidR="00B95D80">
              <w:rPr>
                <w:rFonts w:ascii="Times New Roman" w:eastAsia="Times New Roman" w:hAnsi="Times New Roman" w:cs="Times New Roman"/>
                <w:sz w:val="21"/>
                <w:szCs w:val="21"/>
                <w:lang w:eastAsia="ru-RU"/>
              </w:rPr>
              <w:t> </w:t>
            </w:r>
            <w:r w:rsidRPr="00932A40">
              <w:rPr>
                <w:rFonts w:ascii="Times New Roman" w:eastAsia="Times New Roman" w:hAnsi="Times New Roman" w:cs="Times New Roman"/>
                <w:sz w:val="21"/>
                <w:szCs w:val="21"/>
                <w:lang w:eastAsia="ru-RU"/>
              </w:rPr>
              <w:t>097,5</w:t>
            </w:r>
          </w:p>
        </w:tc>
        <w:tc>
          <w:tcPr>
            <w:tcW w:w="1276" w:type="dxa"/>
            <w:tcBorders>
              <w:top w:val="single" w:sz="4" w:space="0" w:color="auto"/>
              <w:left w:val="single" w:sz="4" w:space="0" w:color="auto"/>
              <w:bottom w:val="single" w:sz="4" w:space="0" w:color="auto"/>
              <w:right w:val="single" w:sz="4" w:space="0" w:color="auto"/>
            </w:tcBorders>
            <w:vAlign w:val="center"/>
          </w:tcPr>
          <w:p w:rsidR="007A3BFD" w:rsidRPr="00932A40" w:rsidRDefault="007A3BFD" w:rsidP="00D77D5D">
            <w:pPr>
              <w:shd w:val="clear" w:color="auto" w:fill="FFFFFF" w:themeFill="background1"/>
              <w:spacing w:after="0" w:line="240" w:lineRule="auto"/>
              <w:jc w:val="center"/>
              <w:rPr>
                <w:rFonts w:ascii="Times New Roman" w:eastAsia="Times New Roman" w:hAnsi="Times New Roman" w:cs="Times New Roman"/>
                <w:sz w:val="21"/>
                <w:szCs w:val="21"/>
                <w:lang w:eastAsia="ru-RU"/>
              </w:rPr>
            </w:pPr>
            <w:r w:rsidRPr="00932A40">
              <w:rPr>
                <w:rFonts w:ascii="Times New Roman" w:eastAsia="Times New Roman" w:hAnsi="Times New Roman" w:cs="Times New Roman"/>
                <w:sz w:val="21"/>
                <w:szCs w:val="21"/>
                <w:lang w:eastAsia="ru-RU"/>
              </w:rPr>
              <w:t>5</w:t>
            </w:r>
            <w:r w:rsidR="00B95D80">
              <w:rPr>
                <w:rFonts w:ascii="Times New Roman" w:eastAsia="Times New Roman" w:hAnsi="Times New Roman" w:cs="Times New Roman"/>
                <w:sz w:val="21"/>
                <w:szCs w:val="21"/>
                <w:lang w:eastAsia="ru-RU"/>
              </w:rPr>
              <w:t> </w:t>
            </w:r>
            <w:r w:rsidRPr="00932A40">
              <w:rPr>
                <w:rFonts w:ascii="Times New Roman" w:eastAsia="Times New Roman" w:hAnsi="Times New Roman" w:cs="Times New Roman"/>
                <w:sz w:val="21"/>
                <w:szCs w:val="21"/>
                <w:lang w:eastAsia="ru-RU"/>
              </w:rPr>
              <w:t>800,0</w:t>
            </w:r>
          </w:p>
        </w:tc>
        <w:tc>
          <w:tcPr>
            <w:tcW w:w="1276" w:type="dxa"/>
            <w:tcBorders>
              <w:top w:val="single" w:sz="4" w:space="0" w:color="auto"/>
              <w:left w:val="single" w:sz="4" w:space="0" w:color="auto"/>
              <w:bottom w:val="single" w:sz="4" w:space="0" w:color="auto"/>
              <w:right w:val="single" w:sz="4" w:space="0" w:color="auto"/>
            </w:tcBorders>
            <w:vAlign w:val="center"/>
          </w:tcPr>
          <w:p w:rsidR="007A3BFD" w:rsidRPr="00932A40" w:rsidRDefault="007A3BFD" w:rsidP="00D77D5D">
            <w:pPr>
              <w:shd w:val="clear" w:color="auto" w:fill="FFFFFF" w:themeFill="background1"/>
              <w:spacing w:after="0" w:line="240" w:lineRule="auto"/>
              <w:jc w:val="center"/>
              <w:rPr>
                <w:rFonts w:ascii="Times New Roman" w:eastAsia="Times New Roman" w:hAnsi="Times New Roman" w:cs="Times New Roman"/>
                <w:sz w:val="21"/>
                <w:szCs w:val="21"/>
                <w:lang w:eastAsia="ru-RU"/>
              </w:rPr>
            </w:pPr>
            <w:r w:rsidRPr="00932A40">
              <w:rPr>
                <w:rFonts w:ascii="Times New Roman" w:eastAsia="Times New Roman" w:hAnsi="Times New Roman" w:cs="Times New Roman"/>
                <w:sz w:val="21"/>
                <w:szCs w:val="21"/>
                <w:lang w:eastAsia="ru-RU"/>
              </w:rPr>
              <w:t>15</w:t>
            </w:r>
            <w:r w:rsidR="00B95D80">
              <w:rPr>
                <w:rFonts w:ascii="Times New Roman" w:eastAsia="Times New Roman" w:hAnsi="Times New Roman" w:cs="Times New Roman"/>
                <w:sz w:val="21"/>
                <w:szCs w:val="21"/>
                <w:lang w:eastAsia="ru-RU"/>
              </w:rPr>
              <w:t> </w:t>
            </w:r>
            <w:r w:rsidRPr="00932A40">
              <w:rPr>
                <w:rFonts w:ascii="Times New Roman" w:eastAsia="Times New Roman" w:hAnsi="Times New Roman" w:cs="Times New Roman"/>
                <w:sz w:val="21"/>
                <w:szCs w:val="21"/>
                <w:lang w:eastAsia="ru-RU"/>
              </w:rPr>
              <w:t>372,5</w:t>
            </w:r>
          </w:p>
        </w:tc>
      </w:tr>
      <w:tr w:rsidR="007A3BFD" w:rsidRPr="007A3BFD" w:rsidTr="00B95D80">
        <w:tc>
          <w:tcPr>
            <w:tcW w:w="3915" w:type="dxa"/>
            <w:tcBorders>
              <w:top w:val="single" w:sz="4" w:space="0" w:color="auto"/>
              <w:left w:val="single" w:sz="4" w:space="0" w:color="auto"/>
              <w:bottom w:val="single" w:sz="4" w:space="0" w:color="auto"/>
              <w:right w:val="single" w:sz="4" w:space="0" w:color="auto"/>
            </w:tcBorders>
          </w:tcPr>
          <w:p w:rsidR="007A3BFD" w:rsidRPr="00932A40" w:rsidRDefault="007A3BFD" w:rsidP="00D77D5D">
            <w:pPr>
              <w:shd w:val="clear" w:color="auto" w:fill="FFFFFF" w:themeFill="background1"/>
              <w:spacing w:after="0" w:line="240" w:lineRule="auto"/>
              <w:rPr>
                <w:rFonts w:ascii="Times New Roman" w:eastAsia="Times New Roman" w:hAnsi="Times New Roman" w:cs="Times New Roman"/>
                <w:b/>
                <w:sz w:val="21"/>
                <w:szCs w:val="21"/>
                <w:lang w:eastAsia="ru-RU"/>
              </w:rPr>
            </w:pPr>
            <w:r w:rsidRPr="00932A40">
              <w:rPr>
                <w:rFonts w:ascii="Times New Roman" w:eastAsia="Times New Roman" w:hAnsi="Times New Roman" w:cs="Times New Roman"/>
                <w:sz w:val="21"/>
                <w:szCs w:val="21"/>
                <w:lang w:eastAsia="ru-RU"/>
              </w:rPr>
              <w:t>Утверждено в бюджете всего</w:t>
            </w:r>
          </w:p>
        </w:tc>
        <w:tc>
          <w:tcPr>
            <w:tcW w:w="1284" w:type="dxa"/>
            <w:tcBorders>
              <w:top w:val="single" w:sz="4" w:space="0" w:color="auto"/>
              <w:left w:val="single" w:sz="4" w:space="0" w:color="auto"/>
              <w:bottom w:val="single" w:sz="4" w:space="0" w:color="auto"/>
              <w:right w:val="single" w:sz="4" w:space="0" w:color="auto"/>
            </w:tcBorders>
            <w:vAlign w:val="center"/>
          </w:tcPr>
          <w:p w:rsidR="007A3BFD" w:rsidRPr="00932A40" w:rsidRDefault="007A3BFD" w:rsidP="00D77D5D">
            <w:pPr>
              <w:shd w:val="clear" w:color="auto" w:fill="FFFFFF" w:themeFill="background1"/>
              <w:spacing w:after="0" w:line="240" w:lineRule="auto"/>
              <w:ind w:firstLine="21"/>
              <w:jc w:val="center"/>
              <w:rPr>
                <w:rFonts w:ascii="Times New Roman" w:eastAsia="Times New Roman" w:hAnsi="Times New Roman" w:cs="Times New Roman"/>
                <w:sz w:val="21"/>
                <w:szCs w:val="21"/>
                <w:lang w:eastAsia="ru-RU"/>
              </w:rPr>
            </w:pPr>
            <w:r w:rsidRPr="00932A40">
              <w:rPr>
                <w:rFonts w:ascii="Times New Roman" w:eastAsia="Times New Roman" w:hAnsi="Times New Roman" w:cs="Times New Roman"/>
                <w:sz w:val="21"/>
                <w:szCs w:val="21"/>
                <w:lang w:eastAsia="ru-RU"/>
              </w:rPr>
              <w:t>3</w:t>
            </w:r>
            <w:r w:rsidR="00B95D80">
              <w:rPr>
                <w:rFonts w:ascii="Times New Roman" w:eastAsia="Times New Roman" w:hAnsi="Times New Roman" w:cs="Times New Roman"/>
                <w:sz w:val="21"/>
                <w:szCs w:val="21"/>
                <w:lang w:eastAsia="ru-RU"/>
              </w:rPr>
              <w:t> </w:t>
            </w:r>
            <w:r w:rsidRPr="00932A40">
              <w:rPr>
                <w:rFonts w:ascii="Times New Roman" w:eastAsia="Times New Roman" w:hAnsi="Times New Roman" w:cs="Times New Roman"/>
                <w:sz w:val="21"/>
                <w:szCs w:val="21"/>
                <w:lang w:eastAsia="ru-RU"/>
              </w:rPr>
              <w:t>337,5</w:t>
            </w:r>
          </w:p>
        </w:tc>
        <w:tc>
          <w:tcPr>
            <w:tcW w:w="1418" w:type="dxa"/>
            <w:tcBorders>
              <w:top w:val="single" w:sz="4" w:space="0" w:color="auto"/>
              <w:left w:val="single" w:sz="4" w:space="0" w:color="auto"/>
              <w:bottom w:val="single" w:sz="4" w:space="0" w:color="auto"/>
              <w:right w:val="single" w:sz="4" w:space="0" w:color="auto"/>
            </w:tcBorders>
            <w:vAlign w:val="center"/>
          </w:tcPr>
          <w:p w:rsidR="007A3BFD" w:rsidRPr="00932A40" w:rsidRDefault="007A3BFD" w:rsidP="00D77D5D">
            <w:pPr>
              <w:shd w:val="clear" w:color="auto" w:fill="FFFFFF" w:themeFill="background1"/>
              <w:spacing w:after="0" w:line="240" w:lineRule="auto"/>
              <w:jc w:val="center"/>
              <w:rPr>
                <w:rFonts w:ascii="Times New Roman" w:eastAsia="Times New Roman" w:hAnsi="Times New Roman" w:cs="Times New Roman"/>
                <w:sz w:val="21"/>
                <w:szCs w:val="21"/>
                <w:lang w:eastAsia="ru-RU"/>
              </w:rPr>
            </w:pPr>
            <w:r w:rsidRPr="00932A40">
              <w:rPr>
                <w:rFonts w:ascii="Times New Roman" w:eastAsia="Times New Roman" w:hAnsi="Times New Roman" w:cs="Times New Roman"/>
                <w:sz w:val="21"/>
                <w:szCs w:val="21"/>
                <w:lang w:eastAsia="ru-RU"/>
              </w:rPr>
              <w:t>5</w:t>
            </w:r>
            <w:r w:rsidR="00B95D80">
              <w:rPr>
                <w:rFonts w:ascii="Times New Roman" w:eastAsia="Times New Roman" w:hAnsi="Times New Roman" w:cs="Times New Roman"/>
                <w:sz w:val="21"/>
                <w:szCs w:val="21"/>
                <w:lang w:eastAsia="ru-RU"/>
              </w:rPr>
              <w:t> </w:t>
            </w:r>
            <w:r w:rsidRPr="00932A40">
              <w:rPr>
                <w:rFonts w:ascii="Times New Roman" w:eastAsia="Times New Roman" w:hAnsi="Times New Roman" w:cs="Times New Roman"/>
                <w:sz w:val="21"/>
                <w:szCs w:val="21"/>
                <w:lang w:eastAsia="ru-RU"/>
              </w:rPr>
              <w:t>137,5</w:t>
            </w:r>
          </w:p>
        </w:tc>
        <w:tc>
          <w:tcPr>
            <w:tcW w:w="1417" w:type="dxa"/>
            <w:tcBorders>
              <w:top w:val="single" w:sz="4" w:space="0" w:color="auto"/>
              <w:left w:val="single" w:sz="4" w:space="0" w:color="auto"/>
              <w:bottom w:val="single" w:sz="4" w:space="0" w:color="auto"/>
              <w:right w:val="single" w:sz="4" w:space="0" w:color="auto"/>
            </w:tcBorders>
            <w:vAlign w:val="center"/>
          </w:tcPr>
          <w:p w:rsidR="007A3BFD" w:rsidRPr="00932A40" w:rsidRDefault="007A3BFD" w:rsidP="00D77D5D">
            <w:pPr>
              <w:shd w:val="clear" w:color="auto" w:fill="FFFFFF" w:themeFill="background1"/>
              <w:spacing w:after="0" w:line="240" w:lineRule="auto"/>
              <w:jc w:val="center"/>
              <w:rPr>
                <w:rFonts w:ascii="Times New Roman" w:eastAsia="Times New Roman" w:hAnsi="Times New Roman" w:cs="Times New Roman"/>
                <w:sz w:val="21"/>
                <w:szCs w:val="21"/>
                <w:lang w:eastAsia="ru-RU"/>
              </w:rPr>
            </w:pPr>
            <w:r w:rsidRPr="00932A40">
              <w:rPr>
                <w:rFonts w:ascii="Times New Roman" w:eastAsia="Times New Roman" w:hAnsi="Times New Roman" w:cs="Times New Roman"/>
                <w:sz w:val="21"/>
                <w:szCs w:val="21"/>
                <w:lang w:eastAsia="ru-RU"/>
              </w:rPr>
              <w:t>1</w:t>
            </w:r>
            <w:r w:rsidR="00B95D80">
              <w:rPr>
                <w:rFonts w:ascii="Times New Roman" w:eastAsia="Times New Roman" w:hAnsi="Times New Roman" w:cs="Times New Roman"/>
                <w:sz w:val="21"/>
                <w:szCs w:val="21"/>
                <w:lang w:eastAsia="ru-RU"/>
              </w:rPr>
              <w:t> </w:t>
            </w:r>
            <w:r w:rsidRPr="00932A40">
              <w:rPr>
                <w:rFonts w:ascii="Times New Roman" w:eastAsia="Times New Roman" w:hAnsi="Times New Roman" w:cs="Times New Roman"/>
                <w:sz w:val="21"/>
                <w:szCs w:val="21"/>
                <w:lang w:eastAsia="ru-RU"/>
              </w:rPr>
              <w:t>097,5</w:t>
            </w:r>
          </w:p>
        </w:tc>
        <w:tc>
          <w:tcPr>
            <w:tcW w:w="1276" w:type="dxa"/>
            <w:tcBorders>
              <w:top w:val="single" w:sz="4" w:space="0" w:color="auto"/>
              <w:left w:val="single" w:sz="4" w:space="0" w:color="auto"/>
              <w:bottom w:val="single" w:sz="4" w:space="0" w:color="auto"/>
              <w:right w:val="single" w:sz="4" w:space="0" w:color="auto"/>
            </w:tcBorders>
            <w:vAlign w:val="center"/>
          </w:tcPr>
          <w:p w:rsidR="007A3BFD" w:rsidRPr="00932A40" w:rsidRDefault="007A3BFD" w:rsidP="00D77D5D">
            <w:pPr>
              <w:shd w:val="clear" w:color="auto" w:fill="FFFFFF" w:themeFill="background1"/>
              <w:spacing w:after="0" w:line="240" w:lineRule="auto"/>
              <w:jc w:val="center"/>
              <w:rPr>
                <w:rFonts w:ascii="Times New Roman" w:eastAsia="Times New Roman" w:hAnsi="Times New Roman" w:cs="Times New Roman"/>
                <w:sz w:val="21"/>
                <w:szCs w:val="21"/>
                <w:lang w:eastAsia="ru-RU"/>
              </w:rPr>
            </w:pPr>
            <w:r w:rsidRPr="00932A40">
              <w:rPr>
                <w:rFonts w:ascii="Times New Roman" w:eastAsia="Times New Roman" w:hAnsi="Times New Roman" w:cs="Times New Roman"/>
                <w:sz w:val="21"/>
                <w:szCs w:val="21"/>
                <w:lang w:eastAsia="ru-RU"/>
              </w:rPr>
              <w:t>0</w:t>
            </w:r>
          </w:p>
        </w:tc>
        <w:tc>
          <w:tcPr>
            <w:tcW w:w="1276" w:type="dxa"/>
            <w:tcBorders>
              <w:top w:val="single" w:sz="4" w:space="0" w:color="auto"/>
              <w:left w:val="single" w:sz="4" w:space="0" w:color="auto"/>
              <w:bottom w:val="single" w:sz="4" w:space="0" w:color="auto"/>
              <w:right w:val="single" w:sz="4" w:space="0" w:color="auto"/>
            </w:tcBorders>
            <w:vAlign w:val="center"/>
          </w:tcPr>
          <w:p w:rsidR="007A3BFD" w:rsidRPr="00932A40" w:rsidRDefault="007A3BFD" w:rsidP="00D77D5D">
            <w:pPr>
              <w:shd w:val="clear" w:color="auto" w:fill="FFFFFF" w:themeFill="background1"/>
              <w:spacing w:after="0" w:line="240" w:lineRule="auto"/>
              <w:jc w:val="center"/>
              <w:rPr>
                <w:rFonts w:ascii="Times New Roman" w:eastAsia="Times New Roman" w:hAnsi="Times New Roman" w:cs="Times New Roman"/>
                <w:sz w:val="21"/>
                <w:szCs w:val="21"/>
                <w:lang w:eastAsia="ru-RU"/>
              </w:rPr>
            </w:pPr>
            <w:r w:rsidRPr="00932A40">
              <w:rPr>
                <w:rFonts w:ascii="Times New Roman" w:eastAsia="Times New Roman" w:hAnsi="Times New Roman" w:cs="Times New Roman"/>
                <w:sz w:val="21"/>
                <w:szCs w:val="21"/>
                <w:lang w:eastAsia="ru-RU"/>
              </w:rPr>
              <w:t>9</w:t>
            </w:r>
            <w:r w:rsidR="00B95D80">
              <w:rPr>
                <w:rFonts w:ascii="Times New Roman" w:eastAsia="Times New Roman" w:hAnsi="Times New Roman" w:cs="Times New Roman"/>
                <w:sz w:val="21"/>
                <w:szCs w:val="21"/>
                <w:lang w:eastAsia="ru-RU"/>
              </w:rPr>
              <w:t> </w:t>
            </w:r>
            <w:r w:rsidRPr="00932A40">
              <w:rPr>
                <w:rFonts w:ascii="Times New Roman" w:eastAsia="Times New Roman" w:hAnsi="Times New Roman" w:cs="Times New Roman"/>
                <w:sz w:val="21"/>
                <w:szCs w:val="21"/>
                <w:lang w:eastAsia="ru-RU"/>
              </w:rPr>
              <w:t>572,5</w:t>
            </w:r>
          </w:p>
        </w:tc>
      </w:tr>
      <w:tr w:rsidR="007A3BFD" w:rsidRPr="007A3BFD" w:rsidTr="00B95D80">
        <w:tc>
          <w:tcPr>
            <w:tcW w:w="3915" w:type="dxa"/>
            <w:tcBorders>
              <w:top w:val="single" w:sz="4" w:space="0" w:color="auto"/>
              <w:left w:val="single" w:sz="4" w:space="0" w:color="auto"/>
              <w:bottom w:val="single" w:sz="4" w:space="0" w:color="auto"/>
              <w:right w:val="single" w:sz="4" w:space="0" w:color="auto"/>
            </w:tcBorders>
          </w:tcPr>
          <w:p w:rsidR="007A3BFD" w:rsidRPr="00932A40" w:rsidRDefault="007A3BFD" w:rsidP="00D77D5D">
            <w:pPr>
              <w:shd w:val="clear" w:color="auto" w:fill="FFFFFF" w:themeFill="background1"/>
              <w:spacing w:after="0" w:line="240" w:lineRule="auto"/>
              <w:rPr>
                <w:rFonts w:ascii="Times New Roman" w:eastAsia="Times New Roman" w:hAnsi="Times New Roman" w:cs="Times New Roman"/>
                <w:sz w:val="21"/>
                <w:szCs w:val="21"/>
                <w:lang w:eastAsia="ru-RU"/>
              </w:rPr>
            </w:pPr>
            <w:r w:rsidRPr="00932A40">
              <w:rPr>
                <w:rFonts w:ascii="Times New Roman" w:eastAsia="Times New Roman" w:hAnsi="Times New Roman" w:cs="Times New Roman"/>
                <w:sz w:val="21"/>
                <w:szCs w:val="21"/>
                <w:lang w:eastAsia="ru-RU"/>
              </w:rPr>
              <w:t>Профинансировано всего</w:t>
            </w:r>
          </w:p>
        </w:tc>
        <w:tc>
          <w:tcPr>
            <w:tcW w:w="1284" w:type="dxa"/>
            <w:tcBorders>
              <w:top w:val="single" w:sz="4" w:space="0" w:color="auto"/>
              <w:left w:val="single" w:sz="4" w:space="0" w:color="auto"/>
              <w:bottom w:val="single" w:sz="4" w:space="0" w:color="auto"/>
              <w:right w:val="single" w:sz="4" w:space="0" w:color="auto"/>
            </w:tcBorders>
            <w:vAlign w:val="center"/>
          </w:tcPr>
          <w:p w:rsidR="007A3BFD" w:rsidRPr="00932A40" w:rsidRDefault="007A3BFD" w:rsidP="00D77D5D">
            <w:pPr>
              <w:shd w:val="clear" w:color="auto" w:fill="FFFFFF" w:themeFill="background1"/>
              <w:spacing w:after="0" w:line="240" w:lineRule="auto"/>
              <w:ind w:firstLine="21"/>
              <w:jc w:val="center"/>
              <w:rPr>
                <w:rFonts w:ascii="Times New Roman" w:eastAsia="Times New Roman" w:hAnsi="Times New Roman" w:cs="Times New Roman"/>
                <w:sz w:val="21"/>
                <w:szCs w:val="21"/>
                <w:lang w:eastAsia="ru-RU"/>
              </w:rPr>
            </w:pPr>
            <w:r w:rsidRPr="00932A40">
              <w:rPr>
                <w:rFonts w:ascii="Times New Roman" w:eastAsia="Times New Roman" w:hAnsi="Times New Roman" w:cs="Times New Roman"/>
                <w:sz w:val="21"/>
                <w:szCs w:val="21"/>
                <w:lang w:eastAsia="ru-RU"/>
              </w:rPr>
              <w:t>900,0</w:t>
            </w:r>
          </w:p>
        </w:tc>
        <w:tc>
          <w:tcPr>
            <w:tcW w:w="1418" w:type="dxa"/>
            <w:tcBorders>
              <w:top w:val="single" w:sz="4" w:space="0" w:color="auto"/>
              <w:left w:val="single" w:sz="4" w:space="0" w:color="auto"/>
              <w:bottom w:val="single" w:sz="4" w:space="0" w:color="auto"/>
              <w:right w:val="single" w:sz="4" w:space="0" w:color="auto"/>
            </w:tcBorders>
            <w:vAlign w:val="center"/>
          </w:tcPr>
          <w:p w:rsidR="007A3BFD" w:rsidRPr="00932A40" w:rsidRDefault="007A3BFD" w:rsidP="00D77D5D">
            <w:pPr>
              <w:shd w:val="clear" w:color="auto" w:fill="FFFFFF" w:themeFill="background1"/>
              <w:spacing w:after="0" w:line="240" w:lineRule="auto"/>
              <w:jc w:val="center"/>
              <w:rPr>
                <w:rFonts w:ascii="Times New Roman" w:eastAsia="Times New Roman" w:hAnsi="Times New Roman" w:cs="Times New Roman"/>
                <w:sz w:val="21"/>
                <w:szCs w:val="21"/>
                <w:lang w:eastAsia="ru-RU"/>
              </w:rPr>
            </w:pPr>
            <w:r w:rsidRPr="00932A40">
              <w:rPr>
                <w:rFonts w:ascii="Times New Roman" w:eastAsia="Times New Roman" w:hAnsi="Times New Roman" w:cs="Times New Roman"/>
                <w:sz w:val="21"/>
                <w:szCs w:val="21"/>
                <w:lang w:eastAsia="ru-RU"/>
              </w:rPr>
              <w:t>3</w:t>
            </w:r>
            <w:r w:rsidR="00B95D80">
              <w:rPr>
                <w:rFonts w:ascii="Times New Roman" w:eastAsia="Times New Roman" w:hAnsi="Times New Roman" w:cs="Times New Roman"/>
                <w:sz w:val="21"/>
                <w:szCs w:val="21"/>
                <w:lang w:eastAsia="ru-RU"/>
              </w:rPr>
              <w:t> </w:t>
            </w:r>
            <w:r w:rsidRPr="00932A40">
              <w:rPr>
                <w:rFonts w:ascii="Times New Roman" w:eastAsia="Times New Roman" w:hAnsi="Times New Roman" w:cs="Times New Roman"/>
                <w:sz w:val="21"/>
                <w:szCs w:val="21"/>
                <w:lang w:eastAsia="ru-RU"/>
              </w:rPr>
              <w:t>600,0</w:t>
            </w:r>
          </w:p>
        </w:tc>
        <w:tc>
          <w:tcPr>
            <w:tcW w:w="1417" w:type="dxa"/>
            <w:tcBorders>
              <w:top w:val="single" w:sz="4" w:space="0" w:color="auto"/>
              <w:left w:val="single" w:sz="4" w:space="0" w:color="auto"/>
              <w:bottom w:val="single" w:sz="4" w:space="0" w:color="auto"/>
              <w:right w:val="single" w:sz="4" w:space="0" w:color="auto"/>
            </w:tcBorders>
            <w:vAlign w:val="center"/>
          </w:tcPr>
          <w:p w:rsidR="007A3BFD" w:rsidRPr="00932A40" w:rsidRDefault="007A3BFD" w:rsidP="00D77D5D">
            <w:pPr>
              <w:shd w:val="clear" w:color="auto" w:fill="FFFFFF" w:themeFill="background1"/>
              <w:spacing w:after="0" w:line="240" w:lineRule="auto"/>
              <w:jc w:val="center"/>
              <w:rPr>
                <w:rFonts w:ascii="Times New Roman" w:eastAsia="Times New Roman" w:hAnsi="Times New Roman" w:cs="Times New Roman"/>
                <w:sz w:val="21"/>
                <w:szCs w:val="21"/>
                <w:lang w:eastAsia="ru-RU"/>
              </w:rPr>
            </w:pPr>
            <w:r w:rsidRPr="00932A40">
              <w:rPr>
                <w:rFonts w:ascii="Times New Roman" w:eastAsia="Times New Roman" w:hAnsi="Times New Roman" w:cs="Times New Roman"/>
                <w:sz w:val="21"/>
                <w:szCs w:val="21"/>
                <w:lang w:eastAsia="ru-RU"/>
              </w:rPr>
              <w:t>0</w:t>
            </w:r>
          </w:p>
        </w:tc>
        <w:tc>
          <w:tcPr>
            <w:tcW w:w="1276" w:type="dxa"/>
            <w:tcBorders>
              <w:top w:val="single" w:sz="4" w:space="0" w:color="auto"/>
              <w:left w:val="single" w:sz="4" w:space="0" w:color="auto"/>
              <w:bottom w:val="single" w:sz="4" w:space="0" w:color="auto"/>
              <w:right w:val="single" w:sz="4" w:space="0" w:color="auto"/>
            </w:tcBorders>
            <w:vAlign w:val="center"/>
          </w:tcPr>
          <w:p w:rsidR="007A3BFD" w:rsidRPr="00932A40" w:rsidRDefault="007A3BFD" w:rsidP="00D77D5D">
            <w:pPr>
              <w:shd w:val="clear" w:color="auto" w:fill="FFFFFF" w:themeFill="background1"/>
              <w:spacing w:after="0" w:line="240" w:lineRule="auto"/>
              <w:jc w:val="center"/>
              <w:rPr>
                <w:rFonts w:ascii="Times New Roman" w:eastAsia="Times New Roman" w:hAnsi="Times New Roman" w:cs="Times New Roman"/>
                <w:sz w:val="21"/>
                <w:szCs w:val="21"/>
                <w:lang w:eastAsia="ru-RU"/>
              </w:rPr>
            </w:pPr>
            <w:r w:rsidRPr="00932A40">
              <w:rPr>
                <w:rFonts w:ascii="Times New Roman" w:eastAsia="Times New Roman" w:hAnsi="Times New Roman" w:cs="Times New Roman"/>
                <w:sz w:val="21"/>
                <w:szCs w:val="21"/>
                <w:lang w:eastAsia="ru-RU"/>
              </w:rPr>
              <w:t>0</w:t>
            </w:r>
          </w:p>
        </w:tc>
        <w:tc>
          <w:tcPr>
            <w:tcW w:w="1276" w:type="dxa"/>
            <w:tcBorders>
              <w:top w:val="single" w:sz="4" w:space="0" w:color="auto"/>
              <w:left w:val="single" w:sz="4" w:space="0" w:color="auto"/>
              <w:bottom w:val="single" w:sz="4" w:space="0" w:color="auto"/>
              <w:right w:val="single" w:sz="4" w:space="0" w:color="auto"/>
            </w:tcBorders>
            <w:vAlign w:val="center"/>
          </w:tcPr>
          <w:p w:rsidR="007A3BFD" w:rsidRPr="00932A40" w:rsidRDefault="007A3BFD" w:rsidP="00D77D5D">
            <w:pPr>
              <w:shd w:val="clear" w:color="auto" w:fill="FFFFFF" w:themeFill="background1"/>
              <w:spacing w:after="0" w:line="240" w:lineRule="auto"/>
              <w:jc w:val="center"/>
              <w:rPr>
                <w:rFonts w:ascii="Times New Roman" w:eastAsia="Times New Roman" w:hAnsi="Times New Roman" w:cs="Times New Roman"/>
                <w:sz w:val="21"/>
                <w:szCs w:val="21"/>
                <w:lang w:eastAsia="ru-RU"/>
              </w:rPr>
            </w:pPr>
            <w:r w:rsidRPr="00932A40">
              <w:rPr>
                <w:rFonts w:ascii="Times New Roman" w:eastAsia="Times New Roman" w:hAnsi="Times New Roman" w:cs="Times New Roman"/>
                <w:sz w:val="21"/>
                <w:szCs w:val="21"/>
                <w:lang w:eastAsia="ru-RU"/>
              </w:rPr>
              <w:t>4</w:t>
            </w:r>
            <w:r w:rsidR="00B95D80">
              <w:rPr>
                <w:rFonts w:ascii="Times New Roman" w:eastAsia="Times New Roman" w:hAnsi="Times New Roman" w:cs="Times New Roman"/>
                <w:sz w:val="21"/>
                <w:szCs w:val="21"/>
                <w:lang w:eastAsia="ru-RU"/>
              </w:rPr>
              <w:t> </w:t>
            </w:r>
            <w:r w:rsidRPr="00932A40">
              <w:rPr>
                <w:rFonts w:ascii="Times New Roman" w:eastAsia="Times New Roman" w:hAnsi="Times New Roman" w:cs="Times New Roman"/>
                <w:sz w:val="21"/>
                <w:szCs w:val="21"/>
                <w:lang w:eastAsia="ru-RU"/>
              </w:rPr>
              <w:t>500,0</w:t>
            </w:r>
          </w:p>
        </w:tc>
      </w:tr>
      <w:tr w:rsidR="007A3BFD" w:rsidRPr="007A3BFD" w:rsidTr="00B95D80">
        <w:tc>
          <w:tcPr>
            <w:tcW w:w="3915" w:type="dxa"/>
            <w:tcBorders>
              <w:top w:val="single" w:sz="4" w:space="0" w:color="auto"/>
              <w:left w:val="single" w:sz="4" w:space="0" w:color="auto"/>
              <w:bottom w:val="single" w:sz="4" w:space="0" w:color="auto"/>
              <w:right w:val="single" w:sz="4" w:space="0" w:color="auto"/>
            </w:tcBorders>
          </w:tcPr>
          <w:p w:rsidR="007A3BFD" w:rsidRPr="00932A40" w:rsidRDefault="007A3BFD" w:rsidP="00D77D5D">
            <w:pPr>
              <w:shd w:val="clear" w:color="auto" w:fill="FFFFFF" w:themeFill="background1"/>
              <w:spacing w:after="0" w:line="240" w:lineRule="auto"/>
              <w:rPr>
                <w:rFonts w:ascii="Times New Roman" w:eastAsia="Times New Roman" w:hAnsi="Times New Roman" w:cs="Times New Roman"/>
                <w:sz w:val="21"/>
                <w:szCs w:val="21"/>
                <w:lang w:eastAsia="ru-RU"/>
              </w:rPr>
            </w:pPr>
            <w:r w:rsidRPr="00932A40">
              <w:rPr>
                <w:rFonts w:ascii="Times New Roman" w:eastAsia="Times New Roman" w:hAnsi="Times New Roman" w:cs="Times New Roman"/>
                <w:sz w:val="21"/>
                <w:szCs w:val="21"/>
                <w:lang w:eastAsia="ru-RU"/>
              </w:rPr>
              <w:t>Освоено всего</w:t>
            </w:r>
          </w:p>
        </w:tc>
        <w:tc>
          <w:tcPr>
            <w:tcW w:w="1284" w:type="dxa"/>
            <w:tcBorders>
              <w:top w:val="single" w:sz="4" w:space="0" w:color="auto"/>
              <w:left w:val="single" w:sz="4" w:space="0" w:color="auto"/>
              <w:bottom w:val="single" w:sz="4" w:space="0" w:color="auto"/>
              <w:right w:val="single" w:sz="4" w:space="0" w:color="auto"/>
            </w:tcBorders>
            <w:vAlign w:val="center"/>
          </w:tcPr>
          <w:p w:rsidR="007A3BFD" w:rsidRPr="00932A40" w:rsidRDefault="007A3BFD" w:rsidP="00D77D5D">
            <w:pPr>
              <w:shd w:val="clear" w:color="auto" w:fill="FFFFFF" w:themeFill="background1"/>
              <w:spacing w:after="0" w:line="240" w:lineRule="auto"/>
              <w:ind w:firstLine="21"/>
              <w:jc w:val="center"/>
              <w:rPr>
                <w:rFonts w:ascii="Times New Roman" w:eastAsia="Times New Roman" w:hAnsi="Times New Roman" w:cs="Times New Roman"/>
                <w:sz w:val="21"/>
                <w:szCs w:val="21"/>
                <w:lang w:eastAsia="ru-RU"/>
              </w:rPr>
            </w:pPr>
            <w:r w:rsidRPr="00932A40">
              <w:rPr>
                <w:rFonts w:ascii="Times New Roman" w:eastAsia="Times New Roman" w:hAnsi="Times New Roman" w:cs="Times New Roman"/>
                <w:sz w:val="21"/>
                <w:szCs w:val="21"/>
                <w:lang w:eastAsia="ru-RU"/>
              </w:rPr>
              <w:t>900,0</w:t>
            </w:r>
          </w:p>
        </w:tc>
        <w:tc>
          <w:tcPr>
            <w:tcW w:w="1418" w:type="dxa"/>
            <w:tcBorders>
              <w:top w:val="single" w:sz="4" w:space="0" w:color="auto"/>
              <w:left w:val="single" w:sz="4" w:space="0" w:color="auto"/>
              <w:bottom w:val="single" w:sz="4" w:space="0" w:color="auto"/>
              <w:right w:val="single" w:sz="4" w:space="0" w:color="auto"/>
            </w:tcBorders>
            <w:vAlign w:val="center"/>
          </w:tcPr>
          <w:p w:rsidR="007A3BFD" w:rsidRPr="00932A40" w:rsidRDefault="007A3BFD" w:rsidP="00D77D5D">
            <w:pPr>
              <w:shd w:val="clear" w:color="auto" w:fill="FFFFFF" w:themeFill="background1"/>
              <w:spacing w:after="0" w:line="240" w:lineRule="auto"/>
              <w:jc w:val="center"/>
              <w:rPr>
                <w:rFonts w:ascii="Times New Roman" w:eastAsia="Times New Roman" w:hAnsi="Times New Roman" w:cs="Times New Roman"/>
                <w:sz w:val="21"/>
                <w:szCs w:val="21"/>
                <w:lang w:eastAsia="ru-RU"/>
              </w:rPr>
            </w:pPr>
            <w:r w:rsidRPr="00932A40">
              <w:rPr>
                <w:rFonts w:ascii="Times New Roman" w:eastAsia="Times New Roman" w:hAnsi="Times New Roman" w:cs="Times New Roman"/>
                <w:sz w:val="21"/>
                <w:szCs w:val="21"/>
                <w:lang w:eastAsia="ru-RU"/>
              </w:rPr>
              <w:t>3</w:t>
            </w:r>
            <w:r w:rsidR="00B95D80">
              <w:rPr>
                <w:rFonts w:ascii="Times New Roman" w:eastAsia="Times New Roman" w:hAnsi="Times New Roman" w:cs="Times New Roman"/>
                <w:sz w:val="21"/>
                <w:szCs w:val="21"/>
                <w:lang w:eastAsia="ru-RU"/>
              </w:rPr>
              <w:t> </w:t>
            </w:r>
            <w:r w:rsidRPr="00932A40">
              <w:rPr>
                <w:rFonts w:ascii="Times New Roman" w:eastAsia="Times New Roman" w:hAnsi="Times New Roman" w:cs="Times New Roman"/>
                <w:sz w:val="21"/>
                <w:szCs w:val="21"/>
                <w:lang w:eastAsia="ru-RU"/>
              </w:rPr>
              <w:t>600,0</w:t>
            </w:r>
          </w:p>
        </w:tc>
        <w:tc>
          <w:tcPr>
            <w:tcW w:w="1417" w:type="dxa"/>
            <w:tcBorders>
              <w:top w:val="single" w:sz="4" w:space="0" w:color="auto"/>
              <w:left w:val="single" w:sz="4" w:space="0" w:color="auto"/>
              <w:bottom w:val="single" w:sz="4" w:space="0" w:color="auto"/>
              <w:right w:val="single" w:sz="4" w:space="0" w:color="auto"/>
            </w:tcBorders>
            <w:vAlign w:val="center"/>
          </w:tcPr>
          <w:p w:rsidR="007A3BFD" w:rsidRPr="00932A40" w:rsidRDefault="007A3BFD" w:rsidP="00D77D5D">
            <w:pPr>
              <w:shd w:val="clear" w:color="auto" w:fill="FFFFFF" w:themeFill="background1"/>
              <w:spacing w:after="0" w:line="240" w:lineRule="auto"/>
              <w:jc w:val="center"/>
              <w:rPr>
                <w:rFonts w:ascii="Times New Roman" w:eastAsia="Times New Roman" w:hAnsi="Times New Roman" w:cs="Times New Roman"/>
                <w:sz w:val="21"/>
                <w:szCs w:val="21"/>
                <w:lang w:eastAsia="ru-RU"/>
              </w:rPr>
            </w:pPr>
            <w:r w:rsidRPr="00932A40">
              <w:rPr>
                <w:rFonts w:ascii="Times New Roman" w:eastAsia="Times New Roman" w:hAnsi="Times New Roman" w:cs="Times New Roman"/>
                <w:sz w:val="21"/>
                <w:szCs w:val="21"/>
                <w:lang w:eastAsia="ru-RU"/>
              </w:rPr>
              <w:t>0</w:t>
            </w:r>
          </w:p>
        </w:tc>
        <w:tc>
          <w:tcPr>
            <w:tcW w:w="1276" w:type="dxa"/>
            <w:tcBorders>
              <w:top w:val="single" w:sz="4" w:space="0" w:color="auto"/>
              <w:left w:val="single" w:sz="4" w:space="0" w:color="auto"/>
              <w:bottom w:val="single" w:sz="4" w:space="0" w:color="auto"/>
              <w:right w:val="single" w:sz="4" w:space="0" w:color="auto"/>
            </w:tcBorders>
            <w:vAlign w:val="center"/>
          </w:tcPr>
          <w:p w:rsidR="007A3BFD" w:rsidRPr="00932A40" w:rsidRDefault="007A3BFD" w:rsidP="00D77D5D">
            <w:pPr>
              <w:shd w:val="clear" w:color="auto" w:fill="FFFFFF" w:themeFill="background1"/>
              <w:spacing w:after="0" w:line="240" w:lineRule="auto"/>
              <w:jc w:val="center"/>
              <w:rPr>
                <w:rFonts w:ascii="Times New Roman" w:eastAsia="Times New Roman" w:hAnsi="Times New Roman" w:cs="Times New Roman"/>
                <w:sz w:val="21"/>
                <w:szCs w:val="21"/>
                <w:lang w:eastAsia="ru-RU"/>
              </w:rPr>
            </w:pPr>
            <w:r w:rsidRPr="00932A40">
              <w:rPr>
                <w:rFonts w:ascii="Times New Roman" w:eastAsia="Times New Roman" w:hAnsi="Times New Roman" w:cs="Times New Roman"/>
                <w:sz w:val="21"/>
                <w:szCs w:val="21"/>
                <w:lang w:eastAsia="ru-RU"/>
              </w:rPr>
              <w:t>0</w:t>
            </w:r>
          </w:p>
        </w:tc>
        <w:tc>
          <w:tcPr>
            <w:tcW w:w="1276" w:type="dxa"/>
            <w:tcBorders>
              <w:top w:val="single" w:sz="4" w:space="0" w:color="auto"/>
              <w:left w:val="single" w:sz="4" w:space="0" w:color="auto"/>
              <w:bottom w:val="single" w:sz="4" w:space="0" w:color="auto"/>
              <w:right w:val="single" w:sz="4" w:space="0" w:color="auto"/>
            </w:tcBorders>
            <w:vAlign w:val="center"/>
          </w:tcPr>
          <w:p w:rsidR="007A3BFD" w:rsidRPr="00932A40" w:rsidRDefault="007A3BFD" w:rsidP="00D77D5D">
            <w:pPr>
              <w:shd w:val="clear" w:color="auto" w:fill="FFFFFF" w:themeFill="background1"/>
              <w:spacing w:after="0" w:line="240" w:lineRule="auto"/>
              <w:jc w:val="center"/>
              <w:rPr>
                <w:rFonts w:ascii="Times New Roman" w:eastAsia="Times New Roman" w:hAnsi="Times New Roman" w:cs="Times New Roman"/>
                <w:sz w:val="21"/>
                <w:szCs w:val="21"/>
                <w:lang w:eastAsia="ru-RU"/>
              </w:rPr>
            </w:pPr>
            <w:r w:rsidRPr="00932A40">
              <w:rPr>
                <w:rFonts w:ascii="Times New Roman" w:eastAsia="Times New Roman" w:hAnsi="Times New Roman" w:cs="Times New Roman"/>
                <w:sz w:val="21"/>
                <w:szCs w:val="21"/>
                <w:lang w:eastAsia="ru-RU"/>
              </w:rPr>
              <w:t>4</w:t>
            </w:r>
            <w:r w:rsidR="00B95D80">
              <w:rPr>
                <w:rFonts w:ascii="Times New Roman" w:eastAsia="Times New Roman" w:hAnsi="Times New Roman" w:cs="Times New Roman"/>
                <w:sz w:val="21"/>
                <w:szCs w:val="21"/>
                <w:lang w:eastAsia="ru-RU"/>
              </w:rPr>
              <w:t> </w:t>
            </w:r>
            <w:r w:rsidRPr="00932A40">
              <w:rPr>
                <w:rFonts w:ascii="Times New Roman" w:eastAsia="Times New Roman" w:hAnsi="Times New Roman" w:cs="Times New Roman"/>
                <w:sz w:val="21"/>
                <w:szCs w:val="21"/>
                <w:lang w:eastAsia="ru-RU"/>
              </w:rPr>
              <w:t>500,0</w:t>
            </w:r>
          </w:p>
        </w:tc>
      </w:tr>
      <w:tr w:rsidR="007A3BFD" w:rsidRPr="007A3BFD" w:rsidTr="00B95D80">
        <w:tc>
          <w:tcPr>
            <w:tcW w:w="3915" w:type="dxa"/>
            <w:tcBorders>
              <w:top w:val="single" w:sz="4" w:space="0" w:color="auto"/>
              <w:left w:val="single" w:sz="4" w:space="0" w:color="auto"/>
              <w:bottom w:val="single" w:sz="4" w:space="0" w:color="auto"/>
              <w:right w:val="single" w:sz="4" w:space="0" w:color="auto"/>
            </w:tcBorders>
          </w:tcPr>
          <w:p w:rsidR="007A3BFD" w:rsidRPr="00932A40" w:rsidRDefault="007A3BFD" w:rsidP="00D77D5D">
            <w:pPr>
              <w:shd w:val="clear" w:color="auto" w:fill="FFFFFF" w:themeFill="background1"/>
              <w:spacing w:after="0" w:line="240" w:lineRule="auto"/>
              <w:rPr>
                <w:rFonts w:ascii="Times New Roman" w:eastAsia="Times New Roman" w:hAnsi="Times New Roman" w:cs="Times New Roman"/>
                <w:sz w:val="21"/>
                <w:szCs w:val="21"/>
                <w:lang w:eastAsia="ru-RU"/>
              </w:rPr>
            </w:pPr>
            <w:r w:rsidRPr="00932A40">
              <w:rPr>
                <w:rFonts w:ascii="Times New Roman" w:eastAsia="Times New Roman" w:hAnsi="Times New Roman" w:cs="Times New Roman"/>
                <w:sz w:val="21"/>
                <w:szCs w:val="21"/>
                <w:lang w:eastAsia="ru-RU"/>
              </w:rPr>
              <w:t>Не профинансировано всего</w:t>
            </w:r>
          </w:p>
        </w:tc>
        <w:tc>
          <w:tcPr>
            <w:tcW w:w="1284" w:type="dxa"/>
            <w:tcBorders>
              <w:top w:val="single" w:sz="4" w:space="0" w:color="auto"/>
              <w:left w:val="single" w:sz="4" w:space="0" w:color="auto"/>
              <w:bottom w:val="single" w:sz="4" w:space="0" w:color="auto"/>
              <w:right w:val="single" w:sz="4" w:space="0" w:color="auto"/>
            </w:tcBorders>
            <w:vAlign w:val="center"/>
          </w:tcPr>
          <w:p w:rsidR="007A3BFD" w:rsidRPr="00932A40" w:rsidRDefault="007A3BFD" w:rsidP="00D77D5D">
            <w:pPr>
              <w:shd w:val="clear" w:color="auto" w:fill="FFFFFF" w:themeFill="background1"/>
              <w:spacing w:after="0" w:line="240" w:lineRule="auto"/>
              <w:ind w:firstLine="21"/>
              <w:jc w:val="center"/>
              <w:rPr>
                <w:rFonts w:ascii="Times New Roman" w:eastAsia="Times New Roman" w:hAnsi="Times New Roman" w:cs="Times New Roman"/>
                <w:sz w:val="21"/>
                <w:szCs w:val="21"/>
                <w:lang w:eastAsia="ru-RU"/>
              </w:rPr>
            </w:pPr>
            <w:r w:rsidRPr="00932A40">
              <w:rPr>
                <w:rFonts w:ascii="Times New Roman" w:eastAsia="Times New Roman" w:hAnsi="Times New Roman" w:cs="Times New Roman"/>
                <w:sz w:val="21"/>
                <w:szCs w:val="21"/>
                <w:lang w:eastAsia="ru-RU"/>
              </w:rPr>
              <w:t>2</w:t>
            </w:r>
            <w:r w:rsidR="00B95D80">
              <w:rPr>
                <w:rFonts w:ascii="Times New Roman" w:eastAsia="Times New Roman" w:hAnsi="Times New Roman" w:cs="Times New Roman"/>
                <w:sz w:val="21"/>
                <w:szCs w:val="21"/>
                <w:lang w:eastAsia="ru-RU"/>
              </w:rPr>
              <w:t> </w:t>
            </w:r>
            <w:r w:rsidRPr="00932A40">
              <w:rPr>
                <w:rFonts w:ascii="Times New Roman" w:eastAsia="Times New Roman" w:hAnsi="Times New Roman" w:cs="Times New Roman"/>
                <w:sz w:val="21"/>
                <w:szCs w:val="21"/>
                <w:lang w:eastAsia="ru-RU"/>
              </w:rPr>
              <w:t>437,5</w:t>
            </w:r>
          </w:p>
        </w:tc>
        <w:tc>
          <w:tcPr>
            <w:tcW w:w="1418" w:type="dxa"/>
            <w:tcBorders>
              <w:top w:val="single" w:sz="4" w:space="0" w:color="auto"/>
              <w:left w:val="single" w:sz="4" w:space="0" w:color="auto"/>
              <w:bottom w:val="single" w:sz="4" w:space="0" w:color="auto"/>
              <w:right w:val="single" w:sz="4" w:space="0" w:color="auto"/>
            </w:tcBorders>
            <w:vAlign w:val="center"/>
          </w:tcPr>
          <w:p w:rsidR="007A3BFD" w:rsidRPr="00932A40" w:rsidRDefault="007A3BFD" w:rsidP="00D77D5D">
            <w:pPr>
              <w:shd w:val="clear" w:color="auto" w:fill="FFFFFF" w:themeFill="background1"/>
              <w:spacing w:after="0" w:line="240" w:lineRule="auto"/>
              <w:jc w:val="center"/>
              <w:rPr>
                <w:rFonts w:ascii="Times New Roman" w:eastAsia="Times New Roman" w:hAnsi="Times New Roman" w:cs="Times New Roman"/>
                <w:sz w:val="21"/>
                <w:szCs w:val="21"/>
                <w:lang w:eastAsia="ru-RU"/>
              </w:rPr>
            </w:pPr>
            <w:r w:rsidRPr="00932A40">
              <w:rPr>
                <w:rFonts w:ascii="Times New Roman" w:eastAsia="Times New Roman" w:hAnsi="Times New Roman" w:cs="Times New Roman"/>
                <w:sz w:val="21"/>
                <w:szCs w:val="21"/>
                <w:lang w:eastAsia="ru-RU"/>
              </w:rPr>
              <w:t>1</w:t>
            </w:r>
            <w:r w:rsidR="00B95D80">
              <w:rPr>
                <w:rFonts w:ascii="Times New Roman" w:eastAsia="Times New Roman" w:hAnsi="Times New Roman" w:cs="Times New Roman"/>
                <w:sz w:val="21"/>
                <w:szCs w:val="21"/>
                <w:lang w:eastAsia="ru-RU"/>
              </w:rPr>
              <w:t> </w:t>
            </w:r>
            <w:r w:rsidRPr="00932A40">
              <w:rPr>
                <w:rFonts w:ascii="Times New Roman" w:eastAsia="Times New Roman" w:hAnsi="Times New Roman" w:cs="Times New Roman"/>
                <w:sz w:val="21"/>
                <w:szCs w:val="21"/>
                <w:lang w:eastAsia="ru-RU"/>
              </w:rPr>
              <w:t>537,5</w:t>
            </w:r>
          </w:p>
        </w:tc>
        <w:tc>
          <w:tcPr>
            <w:tcW w:w="1417" w:type="dxa"/>
            <w:tcBorders>
              <w:top w:val="single" w:sz="4" w:space="0" w:color="auto"/>
              <w:left w:val="single" w:sz="4" w:space="0" w:color="auto"/>
              <w:bottom w:val="single" w:sz="4" w:space="0" w:color="auto"/>
              <w:right w:val="single" w:sz="4" w:space="0" w:color="auto"/>
            </w:tcBorders>
            <w:vAlign w:val="center"/>
          </w:tcPr>
          <w:p w:rsidR="007A3BFD" w:rsidRPr="00932A40" w:rsidRDefault="007A3BFD" w:rsidP="00D77D5D">
            <w:pPr>
              <w:shd w:val="clear" w:color="auto" w:fill="FFFFFF" w:themeFill="background1"/>
              <w:spacing w:after="0" w:line="240" w:lineRule="auto"/>
              <w:jc w:val="center"/>
              <w:rPr>
                <w:rFonts w:ascii="Times New Roman" w:eastAsia="Times New Roman" w:hAnsi="Times New Roman" w:cs="Times New Roman"/>
                <w:sz w:val="21"/>
                <w:szCs w:val="21"/>
                <w:lang w:eastAsia="ru-RU"/>
              </w:rPr>
            </w:pPr>
            <w:r w:rsidRPr="00932A40">
              <w:rPr>
                <w:rFonts w:ascii="Times New Roman" w:eastAsia="Times New Roman" w:hAnsi="Times New Roman" w:cs="Times New Roman"/>
                <w:sz w:val="21"/>
                <w:szCs w:val="21"/>
                <w:lang w:eastAsia="ru-RU"/>
              </w:rPr>
              <w:t>1</w:t>
            </w:r>
            <w:r w:rsidR="00B95D80">
              <w:rPr>
                <w:rFonts w:ascii="Times New Roman" w:eastAsia="Times New Roman" w:hAnsi="Times New Roman" w:cs="Times New Roman"/>
                <w:sz w:val="21"/>
                <w:szCs w:val="21"/>
                <w:lang w:eastAsia="ru-RU"/>
              </w:rPr>
              <w:t> </w:t>
            </w:r>
            <w:r w:rsidRPr="00932A40">
              <w:rPr>
                <w:rFonts w:ascii="Times New Roman" w:eastAsia="Times New Roman" w:hAnsi="Times New Roman" w:cs="Times New Roman"/>
                <w:sz w:val="21"/>
                <w:szCs w:val="21"/>
                <w:lang w:eastAsia="ru-RU"/>
              </w:rPr>
              <w:t>097,5</w:t>
            </w:r>
          </w:p>
        </w:tc>
        <w:tc>
          <w:tcPr>
            <w:tcW w:w="1276" w:type="dxa"/>
            <w:tcBorders>
              <w:top w:val="single" w:sz="4" w:space="0" w:color="auto"/>
              <w:left w:val="single" w:sz="4" w:space="0" w:color="auto"/>
              <w:bottom w:val="single" w:sz="4" w:space="0" w:color="auto"/>
              <w:right w:val="single" w:sz="4" w:space="0" w:color="auto"/>
            </w:tcBorders>
            <w:vAlign w:val="center"/>
          </w:tcPr>
          <w:p w:rsidR="007A3BFD" w:rsidRPr="00932A40" w:rsidRDefault="007A3BFD" w:rsidP="00D77D5D">
            <w:pPr>
              <w:shd w:val="clear" w:color="auto" w:fill="FFFFFF" w:themeFill="background1"/>
              <w:spacing w:after="0" w:line="240" w:lineRule="auto"/>
              <w:jc w:val="center"/>
              <w:rPr>
                <w:rFonts w:ascii="Times New Roman" w:eastAsia="Times New Roman" w:hAnsi="Times New Roman" w:cs="Times New Roman"/>
                <w:sz w:val="21"/>
                <w:szCs w:val="21"/>
                <w:lang w:eastAsia="ru-RU"/>
              </w:rPr>
            </w:pPr>
            <w:r w:rsidRPr="00932A40">
              <w:rPr>
                <w:rFonts w:ascii="Times New Roman" w:eastAsia="Times New Roman" w:hAnsi="Times New Roman" w:cs="Times New Roman"/>
                <w:sz w:val="21"/>
                <w:szCs w:val="21"/>
                <w:lang w:eastAsia="ru-RU"/>
              </w:rPr>
              <w:t>0</w:t>
            </w:r>
          </w:p>
        </w:tc>
        <w:tc>
          <w:tcPr>
            <w:tcW w:w="1276" w:type="dxa"/>
            <w:tcBorders>
              <w:top w:val="single" w:sz="4" w:space="0" w:color="auto"/>
              <w:left w:val="single" w:sz="4" w:space="0" w:color="auto"/>
              <w:bottom w:val="single" w:sz="4" w:space="0" w:color="auto"/>
              <w:right w:val="single" w:sz="4" w:space="0" w:color="auto"/>
            </w:tcBorders>
            <w:vAlign w:val="center"/>
          </w:tcPr>
          <w:p w:rsidR="007A3BFD" w:rsidRPr="00932A40" w:rsidRDefault="007A3BFD" w:rsidP="00D77D5D">
            <w:pPr>
              <w:shd w:val="clear" w:color="auto" w:fill="FFFFFF" w:themeFill="background1"/>
              <w:spacing w:after="0" w:line="240" w:lineRule="auto"/>
              <w:jc w:val="center"/>
              <w:rPr>
                <w:rFonts w:ascii="Times New Roman" w:eastAsia="Times New Roman" w:hAnsi="Times New Roman" w:cs="Times New Roman"/>
                <w:sz w:val="21"/>
                <w:szCs w:val="21"/>
                <w:lang w:eastAsia="ru-RU"/>
              </w:rPr>
            </w:pPr>
            <w:r w:rsidRPr="00932A40">
              <w:rPr>
                <w:rFonts w:ascii="Times New Roman" w:eastAsia="Times New Roman" w:hAnsi="Times New Roman" w:cs="Times New Roman"/>
                <w:sz w:val="21"/>
                <w:szCs w:val="21"/>
                <w:lang w:eastAsia="ru-RU"/>
              </w:rPr>
              <w:t>5</w:t>
            </w:r>
            <w:r w:rsidR="00B95D80">
              <w:rPr>
                <w:rFonts w:ascii="Times New Roman" w:eastAsia="Times New Roman" w:hAnsi="Times New Roman" w:cs="Times New Roman"/>
                <w:sz w:val="21"/>
                <w:szCs w:val="21"/>
                <w:lang w:eastAsia="ru-RU"/>
              </w:rPr>
              <w:t> </w:t>
            </w:r>
            <w:r w:rsidRPr="00932A40">
              <w:rPr>
                <w:rFonts w:ascii="Times New Roman" w:eastAsia="Times New Roman" w:hAnsi="Times New Roman" w:cs="Times New Roman"/>
                <w:sz w:val="21"/>
                <w:szCs w:val="21"/>
                <w:lang w:eastAsia="ru-RU"/>
              </w:rPr>
              <w:t>072,5</w:t>
            </w:r>
          </w:p>
        </w:tc>
      </w:tr>
      <w:tr w:rsidR="007A3BFD" w:rsidRPr="007A3BFD" w:rsidTr="00B95D80">
        <w:tc>
          <w:tcPr>
            <w:tcW w:w="3915" w:type="dxa"/>
            <w:tcBorders>
              <w:top w:val="single" w:sz="4" w:space="0" w:color="auto"/>
              <w:left w:val="single" w:sz="4" w:space="0" w:color="auto"/>
              <w:bottom w:val="single" w:sz="4" w:space="0" w:color="auto"/>
              <w:right w:val="single" w:sz="4" w:space="0" w:color="auto"/>
            </w:tcBorders>
          </w:tcPr>
          <w:p w:rsidR="007A3BFD" w:rsidRPr="00932A40" w:rsidRDefault="007A3BFD" w:rsidP="00D77D5D">
            <w:pPr>
              <w:shd w:val="clear" w:color="auto" w:fill="FFFFFF" w:themeFill="background1"/>
              <w:spacing w:after="0" w:line="240" w:lineRule="auto"/>
              <w:rPr>
                <w:rFonts w:ascii="Times New Roman" w:eastAsia="Times New Roman" w:hAnsi="Times New Roman" w:cs="Times New Roman"/>
                <w:sz w:val="21"/>
                <w:szCs w:val="21"/>
                <w:lang w:eastAsia="ru-RU"/>
              </w:rPr>
            </w:pPr>
            <w:r w:rsidRPr="00932A40">
              <w:rPr>
                <w:rFonts w:ascii="Times New Roman" w:eastAsia="Times New Roman" w:hAnsi="Times New Roman" w:cs="Times New Roman"/>
                <w:sz w:val="21"/>
                <w:szCs w:val="21"/>
                <w:lang w:eastAsia="ru-RU"/>
              </w:rPr>
              <w:t>Мероприятия</w:t>
            </w:r>
            <w:r w:rsidR="00B95D80">
              <w:rPr>
                <w:rFonts w:ascii="Times New Roman" w:eastAsia="Times New Roman" w:hAnsi="Times New Roman" w:cs="Times New Roman"/>
                <w:sz w:val="21"/>
                <w:szCs w:val="21"/>
                <w:lang w:eastAsia="ru-RU"/>
              </w:rPr>
              <w:t>:</w:t>
            </w:r>
          </w:p>
        </w:tc>
        <w:tc>
          <w:tcPr>
            <w:tcW w:w="1284" w:type="dxa"/>
            <w:tcBorders>
              <w:top w:val="single" w:sz="4" w:space="0" w:color="auto"/>
              <w:left w:val="single" w:sz="4" w:space="0" w:color="auto"/>
              <w:bottom w:val="single" w:sz="4" w:space="0" w:color="auto"/>
              <w:right w:val="single" w:sz="4" w:space="0" w:color="auto"/>
            </w:tcBorders>
            <w:vAlign w:val="center"/>
          </w:tcPr>
          <w:p w:rsidR="007A3BFD" w:rsidRPr="00932A40" w:rsidRDefault="007A3BFD" w:rsidP="00D77D5D">
            <w:pPr>
              <w:shd w:val="clear" w:color="auto" w:fill="FFFFFF" w:themeFill="background1"/>
              <w:spacing w:after="0" w:line="240" w:lineRule="auto"/>
              <w:ind w:firstLine="21"/>
              <w:jc w:val="center"/>
              <w:rPr>
                <w:rFonts w:ascii="Times New Roman" w:eastAsia="Times New Roman" w:hAnsi="Times New Roman" w:cs="Times New Roman"/>
                <w:sz w:val="21"/>
                <w:szCs w:val="21"/>
                <w:lang w:eastAsia="ru-RU"/>
              </w:rPr>
            </w:pPr>
          </w:p>
        </w:tc>
        <w:tc>
          <w:tcPr>
            <w:tcW w:w="1418" w:type="dxa"/>
            <w:tcBorders>
              <w:top w:val="single" w:sz="4" w:space="0" w:color="auto"/>
              <w:left w:val="single" w:sz="4" w:space="0" w:color="auto"/>
              <w:bottom w:val="single" w:sz="4" w:space="0" w:color="auto"/>
              <w:right w:val="single" w:sz="4" w:space="0" w:color="auto"/>
            </w:tcBorders>
            <w:vAlign w:val="center"/>
          </w:tcPr>
          <w:p w:rsidR="007A3BFD" w:rsidRPr="00932A40" w:rsidRDefault="007A3BFD" w:rsidP="00D77D5D">
            <w:pPr>
              <w:shd w:val="clear" w:color="auto" w:fill="FFFFFF" w:themeFill="background1"/>
              <w:spacing w:after="0" w:line="240" w:lineRule="auto"/>
              <w:jc w:val="center"/>
              <w:rPr>
                <w:rFonts w:ascii="Times New Roman" w:eastAsia="Times New Roman" w:hAnsi="Times New Roman" w:cs="Times New Roman"/>
                <w:sz w:val="21"/>
                <w:szCs w:val="21"/>
                <w:lang w:eastAsia="ru-RU"/>
              </w:rPr>
            </w:pPr>
          </w:p>
        </w:tc>
        <w:tc>
          <w:tcPr>
            <w:tcW w:w="1417" w:type="dxa"/>
            <w:tcBorders>
              <w:top w:val="single" w:sz="4" w:space="0" w:color="auto"/>
              <w:left w:val="single" w:sz="4" w:space="0" w:color="auto"/>
              <w:bottom w:val="single" w:sz="4" w:space="0" w:color="auto"/>
              <w:right w:val="single" w:sz="4" w:space="0" w:color="auto"/>
            </w:tcBorders>
            <w:vAlign w:val="center"/>
          </w:tcPr>
          <w:p w:rsidR="007A3BFD" w:rsidRPr="00932A40" w:rsidRDefault="007A3BFD" w:rsidP="00D77D5D">
            <w:pPr>
              <w:shd w:val="clear" w:color="auto" w:fill="FFFFFF" w:themeFill="background1"/>
              <w:spacing w:after="0" w:line="240" w:lineRule="auto"/>
              <w:jc w:val="center"/>
              <w:rPr>
                <w:rFonts w:ascii="Times New Roman" w:eastAsia="Times New Roman" w:hAnsi="Times New Roman" w:cs="Times New Roman"/>
                <w:sz w:val="21"/>
                <w:szCs w:val="21"/>
                <w:lang w:eastAsia="ru-RU"/>
              </w:rPr>
            </w:pPr>
          </w:p>
        </w:tc>
        <w:tc>
          <w:tcPr>
            <w:tcW w:w="1276" w:type="dxa"/>
            <w:tcBorders>
              <w:top w:val="single" w:sz="4" w:space="0" w:color="auto"/>
              <w:left w:val="single" w:sz="4" w:space="0" w:color="auto"/>
              <w:bottom w:val="single" w:sz="4" w:space="0" w:color="auto"/>
              <w:right w:val="single" w:sz="4" w:space="0" w:color="auto"/>
            </w:tcBorders>
            <w:vAlign w:val="center"/>
          </w:tcPr>
          <w:p w:rsidR="007A3BFD" w:rsidRPr="00932A40" w:rsidRDefault="007A3BFD" w:rsidP="00D77D5D">
            <w:pPr>
              <w:shd w:val="clear" w:color="auto" w:fill="FFFFFF" w:themeFill="background1"/>
              <w:spacing w:after="0" w:line="240" w:lineRule="auto"/>
              <w:jc w:val="center"/>
              <w:rPr>
                <w:rFonts w:ascii="Times New Roman" w:eastAsia="Times New Roman" w:hAnsi="Times New Roman" w:cs="Times New Roman"/>
                <w:sz w:val="21"/>
                <w:szCs w:val="21"/>
                <w:lang w:eastAsia="ru-RU"/>
              </w:rPr>
            </w:pPr>
          </w:p>
        </w:tc>
        <w:tc>
          <w:tcPr>
            <w:tcW w:w="1276" w:type="dxa"/>
            <w:tcBorders>
              <w:top w:val="single" w:sz="4" w:space="0" w:color="auto"/>
              <w:left w:val="single" w:sz="4" w:space="0" w:color="auto"/>
              <w:bottom w:val="single" w:sz="4" w:space="0" w:color="auto"/>
              <w:right w:val="single" w:sz="4" w:space="0" w:color="auto"/>
            </w:tcBorders>
            <w:vAlign w:val="center"/>
          </w:tcPr>
          <w:p w:rsidR="007A3BFD" w:rsidRPr="00932A40" w:rsidRDefault="007A3BFD" w:rsidP="00D77D5D">
            <w:pPr>
              <w:shd w:val="clear" w:color="auto" w:fill="FFFFFF" w:themeFill="background1"/>
              <w:spacing w:after="0" w:line="240" w:lineRule="auto"/>
              <w:jc w:val="center"/>
              <w:rPr>
                <w:rFonts w:ascii="Times New Roman" w:eastAsia="Times New Roman" w:hAnsi="Times New Roman" w:cs="Times New Roman"/>
                <w:sz w:val="21"/>
                <w:szCs w:val="21"/>
                <w:lang w:eastAsia="ru-RU"/>
              </w:rPr>
            </w:pPr>
          </w:p>
        </w:tc>
      </w:tr>
      <w:tr w:rsidR="007A3BFD" w:rsidRPr="007A3BFD" w:rsidTr="00B95D80">
        <w:tc>
          <w:tcPr>
            <w:tcW w:w="3915" w:type="dxa"/>
            <w:tcBorders>
              <w:top w:val="single" w:sz="4" w:space="0" w:color="auto"/>
              <w:left w:val="single" w:sz="4" w:space="0" w:color="auto"/>
              <w:bottom w:val="single" w:sz="4" w:space="0" w:color="auto"/>
              <w:right w:val="single" w:sz="4" w:space="0" w:color="auto"/>
            </w:tcBorders>
          </w:tcPr>
          <w:p w:rsidR="007A3BFD" w:rsidRPr="00B95D80" w:rsidRDefault="007A3BFD" w:rsidP="00D77D5D">
            <w:pPr>
              <w:shd w:val="clear" w:color="auto" w:fill="FFFFFF" w:themeFill="background1"/>
              <w:spacing w:after="0" w:line="240" w:lineRule="auto"/>
              <w:rPr>
                <w:rFonts w:ascii="Times New Roman" w:eastAsia="Times New Roman" w:hAnsi="Times New Roman" w:cs="Times New Roman"/>
                <w:bCs/>
                <w:sz w:val="21"/>
                <w:szCs w:val="21"/>
                <w:lang w:eastAsia="ru-RU"/>
              </w:rPr>
            </w:pPr>
            <w:r w:rsidRPr="00B95D80">
              <w:rPr>
                <w:rFonts w:ascii="Times New Roman" w:eastAsia="Times New Roman" w:hAnsi="Times New Roman" w:cs="Times New Roman"/>
                <w:bCs/>
                <w:sz w:val="21"/>
                <w:szCs w:val="21"/>
                <w:lang w:eastAsia="ru-RU"/>
              </w:rPr>
              <w:lastRenderedPageBreak/>
              <w:t>Проведение противопожарных работ в государственных учреждениях</w:t>
            </w:r>
          </w:p>
        </w:tc>
        <w:tc>
          <w:tcPr>
            <w:tcW w:w="1284" w:type="dxa"/>
            <w:tcBorders>
              <w:top w:val="single" w:sz="4" w:space="0" w:color="auto"/>
              <w:left w:val="single" w:sz="4" w:space="0" w:color="auto"/>
              <w:bottom w:val="single" w:sz="4" w:space="0" w:color="auto"/>
              <w:right w:val="single" w:sz="4" w:space="0" w:color="auto"/>
            </w:tcBorders>
            <w:vAlign w:val="center"/>
          </w:tcPr>
          <w:p w:rsidR="007A3BFD" w:rsidRPr="00932A40" w:rsidRDefault="007A3BFD" w:rsidP="00D77D5D">
            <w:pPr>
              <w:shd w:val="clear" w:color="auto" w:fill="FFFFFF" w:themeFill="background1"/>
              <w:spacing w:after="0" w:line="240" w:lineRule="auto"/>
              <w:ind w:firstLine="21"/>
              <w:jc w:val="center"/>
              <w:rPr>
                <w:rFonts w:ascii="Times New Roman" w:eastAsia="Times New Roman" w:hAnsi="Times New Roman" w:cs="Times New Roman"/>
                <w:sz w:val="21"/>
                <w:szCs w:val="21"/>
                <w:lang w:eastAsia="ru-RU"/>
              </w:rPr>
            </w:pPr>
          </w:p>
        </w:tc>
        <w:tc>
          <w:tcPr>
            <w:tcW w:w="1418" w:type="dxa"/>
            <w:tcBorders>
              <w:top w:val="single" w:sz="4" w:space="0" w:color="auto"/>
              <w:left w:val="single" w:sz="4" w:space="0" w:color="auto"/>
              <w:bottom w:val="single" w:sz="4" w:space="0" w:color="auto"/>
              <w:right w:val="single" w:sz="4" w:space="0" w:color="auto"/>
            </w:tcBorders>
            <w:vAlign w:val="center"/>
          </w:tcPr>
          <w:p w:rsidR="007A3BFD" w:rsidRPr="00932A40" w:rsidRDefault="007A3BFD" w:rsidP="00D77D5D">
            <w:pPr>
              <w:shd w:val="clear" w:color="auto" w:fill="FFFFFF" w:themeFill="background1"/>
              <w:spacing w:after="0" w:line="240" w:lineRule="auto"/>
              <w:jc w:val="center"/>
              <w:rPr>
                <w:rFonts w:ascii="Times New Roman" w:eastAsia="Times New Roman" w:hAnsi="Times New Roman" w:cs="Times New Roman"/>
                <w:sz w:val="21"/>
                <w:szCs w:val="21"/>
                <w:lang w:eastAsia="ru-RU"/>
              </w:rPr>
            </w:pPr>
          </w:p>
        </w:tc>
        <w:tc>
          <w:tcPr>
            <w:tcW w:w="1417" w:type="dxa"/>
            <w:tcBorders>
              <w:top w:val="single" w:sz="4" w:space="0" w:color="auto"/>
              <w:left w:val="single" w:sz="4" w:space="0" w:color="auto"/>
              <w:bottom w:val="single" w:sz="4" w:space="0" w:color="auto"/>
              <w:right w:val="single" w:sz="4" w:space="0" w:color="auto"/>
            </w:tcBorders>
            <w:vAlign w:val="center"/>
          </w:tcPr>
          <w:p w:rsidR="007A3BFD" w:rsidRPr="00932A40" w:rsidRDefault="007A3BFD" w:rsidP="00D77D5D">
            <w:pPr>
              <w:shd w:val="clear" w:color="auto" w:fill="FFFFFF" w:themeFill="background1"/>
              <w:spacing w:after="0" w:line="240" w:lineRule="auto"/>
              <w:jc w:val="center"/>
              <w:rPr>
                <w:rFonts w:ascii="Times New Roman" w:eastAsia="Times New Roman" w:hAnsi="Times New Roman" w:cs="Times New Roman"/>
                <w:sz w:val="21"/>
                <w:szCs w:val="21"/>
                <w:lang w:eastAsia="ru-RU"/>
              </w:rPr>
            </w:pPr>
          </w:p>
        </w:tc>
        <w:tc>
          <w:tcPr>
            <w:tcW w:w="1276" w:type="dxa"/>
            <w:tcBorders>
              <w:top w:val="single" w:sz="4" w:space="0" w:color="auto"/>
              <w:left w:val="single" w:sz="4" w:space="0" w:color="auto"/>
              <w:bottom w:val="single" w:sz="4" w:space="0" w:color="auto"/>
              <w:right w:val="single" w:sz="4" w:space="0" w:color="auto"/>
            </w:tcBorders>
            <w:vAlign w:val="center"/>
          </w:tcPr>
          <w:p w:rsidR="007A3BFD" w:rsidRPr="00932A40" w:rsidRDefault="007A3BFD" w:rsidP="00D77D5D">
            <w:pPr>
              <w:shd w:val="clear" w:color="auto" w:fill="FFFFFF" w:themeFill="background1"/>
              <w:spacing w:after="0" w:line="240" w:lineRule="auto"/>
              <w:jc w:val="center"/>
              <w:rPr>
                <w:rFonts w:ascii="Times New Roman" w:eastAsia="Times New Roman" w:hAnsi="Times New Roman" w:cs="Times New Roman"/>
                <w:sz w:val="21"/>
                <w:szCs w:val="21"/>
                <w:lang w:eastAsia="ru-RU"/>
              </w:rPr>
            </w:pPr>
          </w:p>
        </w:tc>
        <w:tc>
          <w:tcPr>
            <w:tcW w:w="1276" w:type="dxa"/>
            <w:tcBorders>
              <w:top w:val="single" w:sz="4" w:space="0" w:color="auto"/>
              <w:left w:val="single" w:sz="4" w:space="0" w:color="auto"/>
              <w:bottom w:val="single" w:sz="4" w:space="0" w:color="auto"/>
              <w:right w:val="single" w:sz="4" w:space="0" w:color="auto"/>
            </w:tcBorders>
            <w:vAlign w:val="center"/>
          </w:tcPr>
          <w:p w:rsidR="007A3BFD" w:rsidRPr="00932A40" w:rsidRDefault="007A3BFD" w:rsidP="00D77D5D">
            <w:pPr>
              <w:shd w:val="clear" w:color="auto" w:fill="FFFFFF" w:themeFill="background1"/>
              <w:spacing w:after="0" w:line="240" w:lineRule="auto"/>
              <w:jc w:val="center"/>
              <w:rPr>
                <w:rFonts w:ascii="Times New Roman" w:eastAsia="Times New Roman" w:hAnsi="Times New Roman" w:cs="Times New Roman"/>
                <w:sz w:val="21"/>
                <w:szCs w:val="21"/>
                <w:lang w:eastAsia="ru-RU"/>
              </w:rPr>
            </w:pPr>
          </w:p>
        </w:tc>
      </w:tr>
      <w:tr w:rsidR="007A3BFD" w:rsidRPr="007A3BFD" w:rsidTr="00B95D80">
        <w:tc>
          <w:tcPr>
            <w:tcW w:w="3915" w:type="dxa"/>
            <w:tcBorders>
              <w:top w:val="single" w:sz="4" w:space="0" w:color="auto"/>
              <w:left w:val="single" w:sz="4" w:space="0" w:color="auto"/>
              <w:bottom w:val="single" w:sz="4" w:space="0" w:color="auto"/>
              <w:right w:val="single" w:sz="4" w:space="0" w:color="auto"/>
            </w:tcBorders>
          </w:tcPr>
          <w:p w:rsidR="007A3BFD" w:rsidRPr="00932A40" w:rsidRDefault="007A3BFD" w:rsidP="00D77D5D">
            <w:pPr>
              <w:shd w:val="clear" w:color="auto" w:fill="FFFFFF" w:themeFill="background1"/>
              <w:spacing w:after="0" w:line="240" w:lineRule="auto"/>
              <w:rPr>
                <w:rFonts w:ascii="Times New Roman" w:eastAsia="Times New Roman" w:hAnsi="Times New Roman" w:cs="Times New Roman"/>
                <w:sz w:val="21"/>
                <w:szCs w:val="21"/>
                <w:lang w:eastAsia="ru-RU"/>
              </w:rPr>
            </w:pPr>
            <w:r w:rsidRPr="00932A40">
              <w:rPr>
                <w:rFonts w:ascii="Times New Roman" w:eastAsia="Times New Roman" w:hAnsi="Times New Roman" w:cs="Times New Roman"/>
                <w:sz w:val="21"/>
                <w:szCs w:val="21"/>
                <w:lang w:eastAsia="ru-RU"/>
              </w:rPr>
              <w:t xml:space="preserve">Утверждено </w:t>
            </w:r>
          </w:p>
        </w:tc>
        <w:tc>
          <w:tcPr>
            <w:tcW w:w="1284" w:type="dxa"/>
            <w:tcBorders>
              <w:top w:val="single" w:sz="4" w:space="0" w:color="auto"/>
              <w:left w:val="single" w:sz="4" w:space="0" w:color="auto"/>
              <w:bottom w:val="single" w:sz="4" w:space="0" w:color="auto"/>
              <w:right w:val="single" w:sz="4" w:space="0" w:color="auto"/>
            </w:tcBorders>
            <w:vAlign w:val="center"/>
          </w:tcPr>
          <w:p w:rsidR="007A3BFD" w:rsidRPr="00932A40" w:rsidRDefault="007A3BFD" w:rsidP="00D77D5D">
            <w:pPr>
              <w:shd w:val="clear" w:color="auto" w:fill="FFFFFF" w:themeFill="background1"/>
              <w:spacing w:after="0" w:line="240" w:lineRule="auto"/>
              <w:ind w:firstLine="21"/>
              <w:jc w:val="center"/>
              <w:rPr>
                <w:rFonts w:ascii="Times New Roman" w:eastAsia="Times New Roman" w:hAnsi="Times New Roman" w:cs="Times New Roman"/>
                <w:sz w:val="21"/>
                <w:szCs w:val="21"/>
                <w:lang w:eastAsia="ru-RU"/>
              </w:rPr>
            </w:pPr>
            <w:r w:rsidRPr="00932A40">
              <w:rPr>
                <w:rFonts w:ascii="Times New Roman" w:eastAsia="Times New Roman" w:hAnsi="Times New Roman" w:cs="Times New Roman"/>
                <w:sz w:val="21"/>
                <w:szCs w:val="21"/>
                <w:lang w:eastAsia="ru-RU"/>
              </w:rPr>
              <w:t>1</w:t>
            </w:r>
            <w:r w:rsidR="00B95D80">
              <w:rPr>
                <w:rFonts w:ascii="Times New Roman" w:eastAsia="Times New Roman" w:hAnsi="Times New Roman" w:cs="Times New Roman"/>
                <w:sz w:val="21"/>
                <w:szCs w:val="21"/>
                <w:lang w:eastAsia="ru-RU"/>
              </w:rPr>
              <w:t> </w:t>
            </w:r>
            <w:r w:rsidRPr="00932A40">
              <w:rPr>
                <w:rFonts w:ascii="Times New Roman" w:eastAsia="Times New Roman" w:hAnsi="Times New Roman" w:cs="Times New Roman"/>
                <w:sz w:val="21"/>
                <w:szCs w:val="21"/>
                <w:lang w:eastAsia="ru-RU"/>
              </w:rPr>
              <w:t>537,5</w:t>
            </w:r>
          </w:p>
        </w:tc>
        <w:tc>
          <w:tcPr>
            <w:tcW w:w="1418" w:type="dxa"/>
            <w:tcBorders>
              <w:top w:val="single" w:sz="4" w:space="0" w:color="auto"/>
              <w:left w:val="single" w:sz="4" w:space="0" w:color="auto"/>
              <w:bottom w:val="single" w:sz="4" w:space="0" w:color="auto"/>
              <w:right w:val="single" w:sz="4" w:space="0" w:color="auto"/>
            </w:tcBorders>
            <w:vAlign w:val="center"/>
          </w:tcPr>
          <w:p w:rsidR="007A3BFD" w:rsidRPr="00932A40" w:rsidRDefault="007A3BFD" w:rsidP="00D77D5D">
            <w:pPr>
              <w:shd w:val="clear" w:color="auto" w:fill="FFFFFF" w:themeFill="background1"/>
              <w:spacing w:after="0" w:line="240" w:lineRule="auto"/>
              <w:jc w:val="center"/>
              <w:rPr>
                <w:rFonts w:ascii="Times New Roman" w:eastAsia="Times New Roman" w:hAnsi="Times New Roman" w:cs="Times New Roman"/>
                <w:sz w:val="21"/>
                <w:szCs w:val="21"/>
                <w:lang w:eastAsia="ru-RU"/>
              </w:rPr>
            </w:pPr>
            <w:r w:rsidRPr="00932A40">
              <w:rPr>
                <w:rFonts w:ascii="Times New Roman" w:eastAsia="Times New Roman" w:hAnsi="Times New Roman" w:cs="Times New Roman"/>
                <w:sz w:val="21"/>
                <w:szCs w:val="21"/>
                <w:lang w:eastAsia="ru-RU"/>
              </w:rPr>
              <w:t>1</w:t>
            </w:r>
            <w:r w:rsidR="00B95D80">
              <w:rPr>
                <w:rFonts w:ascii="Times New Roman" w:eastAsia="Times New Roman" w:hAnsi="Times New Roman" w:cs="Times New Roman"/>
                <w:sz w:val="21"/>
                <w:szCs w:val="21"/>
                <w:lang w:eastAsia="ru-RU"/>
              </w:rPr>
              <w:t> </w:t>
            </w:r>
            <w:r w:rsidRPr="00932A40">
              <w:rPr>
                <w:rFonts w:ascii="Times New Roman" w:eastAsia="Times New Roman" w:hAnsi="Times New Roman" w:cs="Times New Roman"/>
                <w:sz w:val="21"/>
                <w:szCs w:val="21"/>
                <w:lang w:eastAsia="ru-RU"/>
              </w:rPr>
              <w:t>537,5</w:t>
            </w:r>
          </w:p>
        </w:tc>
        <w:tc>
          <w:tcPr>
            <w:tcW w:w="1417" w:type="dxa"/>
            <w:tcBorders>
              <w:top w:val="single" w:sz="4" w:space="0" w:color="auto"/>
              <w:left w:val="single" w:sz="4" w:space="0" w:color="auto"/>
              <w:bottom w:val="single" w:sz="4" w:space="0" w:color="auto"/>
              <w:right w:val="single" w:sz="4" w:space="0" w:color="auto"/>
            </w:tcBorders>
            <w:vAlign w:val="center"/>
          </w:tcPr>
          <w:p w:rsidR="007A3BFD" w:rsidRPr="00932A40" w:rsidRDefault="007A3BFD" w:rsidP="00D77D5D">
            <w:pPr>
              <w:shd w:val="clear" w:color="auto" w:fill="FFFFFF" w:themeFill="background1"/>
              <w:spacing w:after="0" w:line="240" w:lineRule="auto"/>
              <w:jc w:val="center"/>
              <w:rPr>
                <w:rFonts w:ascii="Times New Roman" w:eastAsia="Times New Roman" w:hAnsi="Times New Roman" w:cs="Times New Roman"/>
                <w:sz w:val="21"/>
                <w:szCs w:val="21"/>
                <w:lang w:eastAsia="ru-RU"/>
              </w:rPr>
            </w:pPr>
            <w:r w:rsidRPr="00932A40">
              <w:rPr>
                <w:rFonts w:ascii="Times New Roman" w:eastAsia="Times New Roman" w:hAnsi="Times New Roman" w:cs="Times New Roman"/>
                <w:sz w:val="21"/>
                <w:szCs w:val="21"/>
                <w:lang w:eastAsia="ru-RU"/>
              </w:rPr>
              <w:t>1</w:t>
            </w:r>
            <w:r w:rsidR="00B95D80">
              <w:rPr>
                <w:rFonts w:ascii="Times New Roman" w:eastAsia="Times New Roman" w:hAnsi="Times New Roman" w:cs="Times New Roman"/>
                <w:sz w:val="21"/>
                <w:szCs w:val="21"/>
                <w:lang w:eastAsia="ru-RU"/>
              </w:rPr>
              <w:t> </w:t>
            </w:r>
            <w:r w:rsidRPr="00932A40">
              <w:rPr>
                <w:rFonts w:ascii="Times New Roman" w:eastAsia="Times New Roman" w:hAnsi="Times New Roman" w:cs="Times New Roman"/>
                <w:sz w:val="21"/>
                <w:szCs w:val="21"/>
                <w:lang w:eastAsia="ru-RU"/>
              </w:rPr>
              <w:t>097,5</w:t>
            </w:r>
          </w:p>
        </w:tc>
        <w:tc>
          <w:tcPr>
            <w:tcW w:w="1276" w:type="dxa"/>
            <w:tcBorders>
              <w:top w:val="single" w:sz="4" w:space="0" w:color="auto"/>
              <w:left w:val="single" w:sz="4" w:space="0" w:color="auto"/>
              <w:bottom w:val="single" w:sz="4" w:space="0" w:color="auto"/>
              <w:right w:val="single" w:sz="4" w:space="0" w:color="auto"/>
            </w:tcBorders>
            <w:vAlign w:val="center"/>
          </w:tcPr>
          <w:p w:rsidR="007A3BFD" w:rsidRPr="00932A40" w:rsidRDefault="007A3BFD" w:rsidP="00D77D5D">
            <w:pPr>
              <w:shd w:val="clear" w:color="auto" w:fill="FFFFFF" w:themeFill="background1"/>
              <w:spacing w:after="0" w:line="240" w:lineRule="auto"/>
              <w:jc w:val="center"/>
              <w:rPr>
                <w:rFonts w:ascii="Times New Roman" w:eastAsia="Times New Roman" w:hAnsi="Times New Roman" w:cs="Times New Roman"/>
                <w:sz w:val="21"/>
                <w:szCs w:val="21"/>
                <w:lang w:eastAsia="ru-RU"/>
              </w:rPr>
            </w:pPr>
            <w:r w:rsidRPr="00932A40">
              <w:rPr>
                <w:rFonts w:ascii="Times New Roman" w:eastAsia="Times New Roman" w:hAnsi="Times New Roman" w:cs="Times New Roman"/>
                <w:sz w:val="21"/>
                <w:szCs w:val="21"/>
                <w:lang w:eastAsia="ru-RU"/>
              </w:rPr>
              <w:t>0</w:t>
            </w:r>
          </w:p>
        </w:tc>
        <w:tc>
          <w:tcPr>
            <w:tcW w:w="1276" w:type="dxa"/>
            <w:tcBorders>
              <w:top w:val="single" w:sz="4" w:space="0" w:color="auto"/>
              <w:left w:val="single" w:sz="4" w:space="0" w:color="auto"/>
              <w:bottom w:val="single" w:sz="4" w:space="0" w:color="auto"/>
              <w:right w:val="single" w:sz="4" w:space="0" w:color="auto"/>
            </w:tcBorders>
            <w:vAlign w:val="center"/>
          </w:tcPr>
          <w:p w:rsidR="007A3BFD" w:rsidRPr="00932A40" w:rsidRDefault="007A3BFD" w:rsidP="00D77D5D">
            <w:pPr>
              <w:shd w:val="clear" w:color="auto" w:fill="FFFFFF" w:themeFill="background1"/>
              <w:spacing w:after="0" w:line="240" w:lineRule="auto"/>
              <w:jc w:val="center"/>
              <w:rPr>
                <w:rFonts w:ascii="Times New Roman" w:eastAsia="Times New Roman" w:hAnsi="Times New Roman" w:cs="Times New Roman"/>
                <w:sz w:val="21"/>
                <w:szCs w:val="21"/>
                <w:lang w:eastAsia="ru-RU"/>
              </w:rPr>
            </w:pPr>
            <w:r w:rsidRPr="00932A40">
              <w:rPr>
                <w:rFonts w:ascii="Times New Roman" w:eastAsia="Times New Roman" w:hAnsi="Times New Roman" w:cs="Times New Roman"/>
                <w:sz w:val="21"/>
                <w:szCs w:val="21"/>
                <w:lang w:eastAsia="ru-RU"/>
              </w:rPr>
              <w:t>4</w:t>
            </w:r>
            <w:r w:rsidR="00B95D80">
              <w:rPr>
                <w:rFonts w:ascii="Times New Roman" w:eastAsia="Times New Roman" w:hAnsi="Times New Roman" w:cs="Times New Roman"/>
                <w:sz w:val="21"/>
                <w:szCs w:val="21"/>
                <w:lang w:eastAsia="ru-RU"/>
              </w:rPr>
              <w:t> </w:t>
            </w:r>
            <w:r w:rsidRPr="00932A40">
              <w:rPr>
                <w:rFonts w:ascii="Times New Roman" w:eastAsia="Times New Roman" w:hAnsi="Times New Roman" w:cs="Times New Roman"/>
                <w:sz w:val="21"/>
                <w:szCs w:val="21"/>
                <w:lang w:eastAsia="ru-RU"/>
              </w:rPr>
              <w:t>172,5</w:t>
            </w:r>
          </w:p>
        </w:tc>
      </w:tr>
      <w:tr w:rsidR="007A3BFD" w:rsidRPr="007A3BFD" w:rsidTr="00B95D80">
        <w:tc>
          <w:tcPr>
            <w:tcW w:w="3915" w:type="dxa"/>
            <w:tcBorders>
              <w:top w:val="single" w:sz="4" w:space="0" w:color="auto"/>
              <w:left w:val="single" w:sz="4" w:space="0" w:color="auto"/>
              <w:bottom w:val="single" w:sz="4" w:space="0" w:color="auto"/>
              <w:right w:val="single" w:sz="4" w:space="0" w:color="auto"/>
            </w:tcBorders>
          </w:tcPr>
          <w:p w:rsidR="007A3BFD" w:rsidRPr="00932A40" w:rsidRDefault="007A3BFD" w:rsidP="00D77D5D">
            <w:pPr>
              <w:shd w:val="clear" w:color="auto" w:fill="FFFFFF" w:themeFill="background1"/>
              <w:spacing w:after="0" w:line="240" w:lineRule="auto"/>
              <w:rPr>
                <w:rFonts w:ascii="Times New Roman" w:eastAsia="Times New Roman" w:hAnsi="Times New Roman" w:cs="Times New Roman"/>
                <w:sz w:val="21"/>
                <w:szCs w:val="21"/>
                <w:lang w:eastAsia="ru-RU"/>
              </w:rPr>
            </w:pPr>
            <w:r w:rsidRPr="00932A40">
              <w:rPr>
                <w:rFonts w:ascii="Times New Roman" w:eastAsia="Times New Roman" w:hAnsi="Times New Roman" w:cs="Times New Roman"/>
                <w:sz w:val="21"/>
                <w:szCs w:val="21"/>
                <w:lang w:eastAsia="ru-RU"/>
              </w:rPr>
              <w:t>Профинансировано</w:t>
            </w:r>
          </w:p>
        </w:tc>
        <w:tc>
          <w:tcPr>
            <w:tcW w:w="1284" w:type="dxa"/>
            <w:tcBorders>
              <w:top w:val="single" w:sz="4" w:space="0" w:color="auto"/>
              <w:left w:val="single" w:sz="4" w:space="0" w:color="auto"/>
              <w:bottom w:val="single" w:sz="4" w:space="0" w:color="auto"/>
              <w:right w:val="single" w:sz="4" w:space="0" w:color="auto"/>
            </w:tcBorders>
            <w:vAlign w:val="center"/>
          </w:tcPr>
          <w:p w:rsidR="007A3BFD" w:rsidRPr="00932A40" w:rsidRDefault="007A3BFD" w:rsidP="00D77D5D">
            <w:pPr>
              <w:shd w:val="clear" w:color="auto" w:fill="FFFFFF" w:themeFill="background1"/>
              <w:spacing w:after="0" w:line="240" w:lineRule="auto"/>
              <w:ind w:firstLine="21"/>
              <w:jc w:val="center"/>
              <w:rPr>
                <w:rFonts w:ascii="Times New Roman" w:eastAsia="Times New Roman" w:hAnsi="Times New Roman" w:cs="Times New Roman"/>
                <w:sz w:val="21"/>
                <w:szCs w:val="21"/>
                <w:lang w:eastAsia="ru-RU"/>
              </w:rPr>
            </w:pPr>
            <w:r w:rsidRPr="00932A40">
              <w:rPr>
                <w:rFonts w:ascii="Times New Roman" w:eastAsia="Times New Roman" w:hAnsi="Times New Roman" w:cs="Times New Roman"/>
                <w:sz w:val="21"/>
                <w:szCs w:val="21"/>
                <w:lang w:eastAsia="ru-RU"/>
              </w:rPr>
              <w:t>0</w:t>
            </w:r>
          </w:p>
        </w:tc>
        <w:tc>
          <w:tcPr>
            <w:tcW w:w="1418" w:type="dxa"/>
            <w:tcBorders>
              <w:top w:val="single" w:sz="4" w:space="0" w:color="auto"/>
              <w:left w:val="single" w:sz="4" w:space="0" w:color="auto"/>
              <w:bottom w:val="single" w:sz="4" w:space="0" w:color="auto"/>
              <w:right w:val="single" w:sz="4" w:space="0" w:color="auto"/>
            </w:tcBorders>
            <w:vAlign w:val="center"/>
          </w:tcPr>
          <w:p w:rsidR="007A3BFD" w:rsidRPr="00932A40" w:rsidRDefault="007A3BFD" w:rsidP="00D77D5D">
            <w:pPr>
              <w:shd w:val="clear" w:color="auto" w:fill="FFFFFF" w:themeFill="background1"/>
              <w:spacing w:after="0" w:line="240" w:lineRule="auto"/>
              <w:jc w:val="center"/>
              <w:rPr>
                <w:rFonts w:ascii="Times New Roman" w:eastAsia="Times New Roman" w:hAnsi="Times New Roman" w:cs="Times New Roman"/>
                <w:sz w:val="21"/>
                <w:szCs w:val="21"/>
                <w:lang w:eastAsia="ru-RU"/>
              </w:rPr>
            </w:pPr>
            <w:r w:rsidRPr="00932A40">
              <w:rPr>
                <w:rFonts w:ascii="Times New Roman" w:eastAsia="Times New Roman" w:hAnsi="Times New Roman" w:cs="Times New Roman"/>
                <w:sz w:val="21"/>
                <w:szCs w:val="21"/>
                <w:lang w:eastAsia="ru-RU"/>
              </w:rPr>
              <w:t>0</w:t>
            </w:r>
          </w:p>
        </w:tc>
        <w:tc>
          <w:tcPr>
            <w:tcW w:w="1417" w:type="dxa"/>
            <w:tcBorders>
              <w:top w:val="single" w:sz="4" w:space="0" w:color="auto"/>
              <w:left w:val="single" w:sz="4" w:space="0" w:color="auto"/>
              <w:bottom w:val="single" w:sz="4" w:space="0" w:color="auto"/>
              <w:right w:val="single" w:sz="4" w:space="0" w:color="auto"/>
            </w:tcBorders>
            <w:vAlign w:val="center"/>
          </w:tcPr>
          <w:p w:rsidR="007A3BFD" w:rsidRPr="00932A40" w:rsidRDefault="007A3BFD" w:rsidP="00D77D5D">
            <w:pPr>
              <w:shd w:val="clear" w:color="auto" w:fill="FFFFFF" w:themeFill="background1"/>
              <w:spacing w:after="0" w:line="240" w:lineRule="auto"/>
              <w:jc w:val="center"/>
              <w:rPr>
                <w:rFonts w:ascii="Times New Roman" w:eastAsia="Times New Roman" w:hAnsi="Times New Roman" w:cs="Times New Roman"/>
                <w:sz w:val="21"/>
                <w:szCs w:val="21"/>
                <w:lang w:eastAsia="ru-RU"/>
              </w:rPr>
            </w:pPr>
            <w:r w:rsidRPr="00932A40">
              <w:rPr>
                <w:rFonts w:ascii="Times New Roman" w:eastAsia="Times New Roman" w:hAnsi="Times New Roman" w:cs="Times New Roman"/>
                <w:sz w:val="21"/>
                <w:szCs w:val="21"/>
                <w:lang w:eastAsia="ru-RU"/>
              </w:rPr>
              <w:t>0</w:t>
            </w:r>
          </w:p>
        </w:tc>
        <w:tc>
          <w:tcPr>
            <w:tcW w:w="1276" w:type="dxa"/>
            <w:tcBorders>
              <w:top w:val="single" w:sz="4" w:space="0" w:color="auto"/>
              <w:left w:val="single" w:sz="4" w:space="0" w:color="auto"/>
              <w:bottom w:val="single" w:sz="4" w:space="0" w:color="auto"/>
              <w:right w:val="single" w:sz="4" w:space="0" w:color="auto"/>
            </w:tcBorders>
            <w:vAlign w:val="center"/>
          </w:tcPr>
          <w:p w:rsidR="007A3BFD" w:rsidRPr="00932A40" w:rsidRDefault="007A3BFD" w:rsidP="00D77D5D">
            <w:pPr>
              <w:shd w:val="clear" w:color="auto" w:fill="FFFFFF" w:themeFill="background1"/>
              <w:spacing w:after="0" w:line="240" w:lineRule="auto"/>
              <w:jc w:val="center"/>
              <w:rPr>
                <w:rFonts w:ascii="Times New Roman" w:eastAsia="Times New Roman" w:hAnsi="Times New Roman" w:cs="Times New Roman"/>
                <w:sz w:val="21"/>
                <w:szCs w:val="21"/>
                <w:lang w:eastAsia="ru-RU"/>
              </w:rPr>
            </w:pPr>
            <w:r w:rsidRPr="00932A40">
              <w:rPr>
                <w:rFonts w:ascii="Times New Roman" w:eastAsia="Times New Roman" w:hAnsi="Times New Roman" w:cs="Times New Roman"/>
                <w:sz w:val="21"/>
                <w:szCs w:val="21"/>
                <w:lang w:eastAsia="ru-RU"/>
              </w:rPr>
              <w:t>0</w:t>
            </w:r>
          </w:p>
        </w:tc>
        <w:tc>
          <w:tcPr>
            <w:tcW w:w="1276" w:type="dxa"/>
            <w:tcBorders>
              <w:top w:val="single" w:sz="4" w:space="0" w:color="auto"/>
              <w:left w:val="single" w:sz="4" w:space="0" w:color="auto"/>
              <w:bottom w:val="single" w:sz="4" w:space="0" w:color="auto"/>
              <w:right w:val="single" w:sz="4" w:space="0" w:color="auto"/>
            </w:tcBorders>
            <w:vAlign w:val="center"/>
          </w:tcPr>
          <w:p w:rsidR="007A3BFD" w:rsidRPr="00932A40" w:rsidRDefault="007A3BFD" w:rsidP="00D77D5D">
            <w:pPr>
              <w:shd w:val="clear" w:color="auto" w:fill="FFFFFF" w:themeFill="background1"/>
              <w:spacing w:after="0" w:line="240" w:lineRule="auto"/>
              <w:jc w:val="center"/>
              <w:rPr>
                <w:rFonts w:ascii="Times New Roman" w:eastAsia="Times New Roman" w:hAnsi="Times New Roman" w:cs="Times New Roman"/>
                <w:sz w:val="21"/>
                <w:szCs w:val="21"/>
                <w:lang w:eastAsia="ru-RU"/>
              </w:rPr>
            </w:pPr>
            <w:r w:rsidRPr="00932A40">
              <w:rPr>
                <w:rFonts w:ascii="Times New Roman" w:eastAsia="Times New Roman" w:hAnsi="Times New Roman" w:cs="Times New Roman"/>
                <w:sz w:val="21"/>
                <w:szCs w:val="21"/>
                <w:lang w:eastAsia="ru-RU"/>
              </w:rPr>
              <w:t>0</w:t>
            </w:r>
          </w:p>
        </w:tc>
      </w:tr>
      <w:tr w:rsidR="007A3BFD" w:rsidRPr="007A3BFD" w:rsidTr="00B95D80">
        <w:tc>
          <w:tcPr>
            <w:tcW w:w="3915" w:type="dxa"/>
            <w:tcBorders>
              <w:top w:val="single" w:sz="4" w:space="0" w:color="auto"/>
              <w:left w:val="single" w:sz="4" w:space="0" w:color="auto"/>
              <w:bottom w:val="single" w:sz="4" w:space="0" w:color="auto"/>
              <w:right w:val="single" w:sz="4" w:space="0" w:color="auto"/>
            </w:tcBorders>
          </w:tcPr>
          <w:p w:rsidR="007A3BFD" w:rsidRPr="00932A40" w:rsidRDefault="007A3BFD" w:rsidP="00D77D5D">
            <w:pPr>
              <w:shd w:val="clear" w:color="auto" w:fill="FFFFFF" w:themeFill="background1"/>
              <w:spacing w:after="0" w:line="240" w:lineRule="auto"/>
              <w:rPr>
                <w:rFonts w:ascii="Times New Roman" w:eastAsia="Times New Roman" w:hAnsi="Times New Roman" w:cs="Times New Roman"/>
                <w:sz w:val="21"/>
                <w:szCs w:val="21"/>
                <w:lang w:eastAsia="ru-RU"/>
              </w:rPr>
            </w:pPr>
            <w:r w:rsidRPr="00932A40">
              <w:rPr>
                <w:rFonts w:ascii="Times New Roman" w:eastAsia="Times New Roman" w:hAnsi="Times New Roman" w:cs="Times New Roman"/>
                <w:sz w:val="21"/>
                <w:szCs w:val="21"/>
                <w:lang w:eastAsia="ru-RU"/>
              </w:rPr>
              <w:t>Освоено</w:t>
            </w:r>
          </w:p>
        </w:tc>
        <w:tc>
          <w:tcPr>
            <w:tcW w:w="1284" w:type="dxa"/>
            <w:tcBorders>
              <w:top w:val="single" w:sz="4" w:space="0" w:color="auto"/>
              <w:left w:val="single" w:sz="4" w:space="0" w:color="auto"/>
              <w:bottom w:val="single" w:sz="4" w:space="0" w:color="auto"/>
              <w:right w:val="single" w:sz="4" w:space="0" w:color="auto"/>
            </w:tcBorders>
            <w:vAlign w:val="center"/>
          </w:tcPr>
          <w:p w:rsidR="007A3BFD" w:rsidRPr="00932A40" w:rsidRDefault="007A3BFD" w:rsidP="00D77D5D">
            <w:pPr>
              <w:shd w:val="clear" w:color="auto" w:fill="FFFFFF" w:themeFill="background1"/>
              <w:spacing w:after="0" w:line="240" w:lineRule="auto"/>
              <w:ind w:firstLine="21"/>
              <w:jc w:val="center"/>
              <w:rPr>
                <w:rFonts w:ascii="Times New Roman" w:eastAsia="Times New Roman" w:hAnsi="Times New Roman" w:cs="Times New Roman"/>
                <w:sz w:val="21"/>
                <w:szCs w:val="21"/>
                <w:lang w:eastAsia="ru-RU"/>
              </w:rPr>
            </w:pPr>
            <w:r w:rsidRPr="00932A40">
              <w:rPr>
                <w:rFonts w:ascii="Times New Roman" w:eastAsia="Times New Roman" w:hAnsi="Times New Roman" w:cs="Times New Roman"/>
                <w:sz w:val="21"/>
                <w:szCs w:val="21"/>
                <w:lang w:eastAsia="ru-RU"/>
              </w:rPr>
              <w:t>0</w:t>
            </w:r>
          </w:p>
        </w:tc>
        <w:tc>
          <w:tcPr>
            <w:tcW w:w="1418" w:type="dxa"/>
            <w:tcBorders>
              <w:top w:val="single" w:sz="4" w:space="0" w:color="auto"/>
              <w:left w:val="single" w:sz="4" w:space="0" w:color="auto"/>
              <w:bottom w:val="single" w:sz="4" w:space="0" w:color="auto"/>
              <w:right w:val="single" w:sz="4" w:space="0" w:color="auto"/>
            </w:tcBorders>
            <w:vAlign w:val="center"/>
          </w:tcPr>
          <w:p w:rsidR="007A3BFD" w:rsidRPr="00932A40" w:rsidRDefault="007A3BFD" w:rsidP="00D77D5D">
            <w:pPr>
              <w:shd w:val="clear" w:color="auto" w:fill="FFFFFF" w:themeFill="background1"/>
              <w:spacing w:after="0" w:line="240" w:lineRule="auto"/>
              <w:jc w:val="center"/>
              <w:rPr>
                <w:rFonts w:ascii="Times New Roman" w:eastAsia="Times New Roman" w:hAnsi="Times New Roman" w:cs="Times New Roman"/>
                <w:sz w:val="21"/>
                <w:szCs w:val="21"/>
                <w:lang w:eastAsia="ru-RU"/>
              </w:rPr>
            </w:pPr>
            <w:r w:rsidRPr="00932A40">
              <w:rPr>
                <w:rFonts w:ascii="Times New Roman" w:eastAsia="Times New Roman" w:hAnsi="Times New Roman" w:cs="Times New Roman"/>
                <w:sz w:val="21"/>
                <w:szCs w:val="21"/>
                <w:lang w:eastAsia="ru-RU"/>
              </w:rPr>
              <w:t>0</w:t>
            </w:r>
          </w:p>
        </w:tc>
        <w:tc>
          <w:tcPr>
            <w:tcW w:w="1417" w:type="dxa"/>
            <w:tcBorders>
              <w:top w:val="single" w:sz="4" w:space="0" w:color="auto"/>
              <w:left w:val="single" w:sz="4" w:space="0" w:color="auto"/>
              <w:bottom w:val="single" w:sz="4" w:space="0" w:color="auto"/>
              <w:right w:val="single" w:sz="4" w:space="0" w:color="auto"/>
            </w:tcBorders>
            <w:vAlign w:val="center"/>
          </w:tcPr>
          <w:p w:rsidR="007A3BFD" w:rsidRPr="00932A40" w:rsidRDefault="007A3BFD" w:rsidP="00D77D5D">
            <w:pPr>
              <w:shd w:val="clear" w:color="auto" w:fill="FFFFFF" w:themeFill="background1"/>
              <w:spacing w:after="0" w:line="240" w:lineRule="auto"/>
              <w:jc w:val="center"/>
              <w:rPr>
                <w:rFonts w:ascii="Times New Roman" w:eastAsia="Times New Roman" w:hAnsi="Times New Roman" w:cs="Times New Roman"/>
                <w:sz w:val="21"/>
                <w:szCs w:val="21"/>
                <w:lang w:eastAsia="ru-RU"/>
              </w:rPr>
            </w:pPr>
            <w:r w:rsidRPr="00932A40">
              <w:rPr>
                <w:rFonts w:ascii="Times New Roman" w:eastAsia="Times New Roman" w:hAnsi="Times New Roman" w:cs="Times New Roman"/>
                <w:sz w:val="21"/>
                <w:szCs w:val="21"/>
                <w:lang w:eastAsia="ru-RU"/>
              </w:rPr>
              <w:t>0</w:t>
            </w:r>
          </w:p>
        </w:tc>
        <w:tc>
          <w:tcPr>
            <w:tcW w:w="1276" w:type="dxa"/>
            <w:tcBorders>
              <w:top w:val="single" w:sz="4" w:space="0" w:color="auto"/>
              <w:left w:val="single" w:sz="4" w:space="0" w:color="auto"/>
              <w:bottom w:val="single" w:sz="4" w:space="0" w:color="auto"/>
              <w:right w:val="single" w:sz="4" w:space="0" w:color="auto"/>
            </w:tcBorders>
            <w:vAlign w:val="center"/>
          </w:tcPr>
          <w:p w:rsidR="007A3BFD" w:rsidRPr="00932A40" w:rsidRDefault="007A3BFD" w:rsidP="00D77D5D">
            <w:pPr>
              <w:shd w:val="clear" w:color="auto" w:fill="FFFFFF" w:themeFill="background1"/>
              <w:spacing w:after="0" w:line="240" w:lineRule="auto"/>
              <w:jc w:val="center"/>
              <w:rPr>
                <w:rFonts w:ascii="Times New Roman" w:eastAsia="Times New Roman" w:hAnsi="Times New Roman" w:cs="Times New Roman"/>
                <w:sz w:val="21"/>
                <w:szCs w:val="21"/>
                <w:lang w:eastAsia="ru-RU"/>
              </w:rPr>
            </w:pPr>
            <w:r w:rsidRPr="00932A40">
              <w:rPr>
                <w:rFonts w:ascii="Times New Roman" w:eastAsia="Times New Roman" w:hAnsi="Times New Roman" w:cs="Times New Roman"/>
                <w:sz w:val="21"/>
                <w:szCs w:val="21"/>
                <w:lang w:eastAsia="ru-RU"/>
              </w:rPr>
              <w:t>0</w:t>
            </w:r>
          </w:p>
        </w:tc>
        <w:tc>
          <w:tcPr>
            <w:tcW w:w="1276" w:type="dxa"/>
            <w:tcBorders>
              <w:top w:val="single" w:sz="4" w:space="0" w:color="auto"/>
              <w:left w:val="single" w:sz="4" w:space="0" w:color="auto"/>
              <w:bottom w:val="single" w:sz="4" w:space="0" w:color="auto"/>
              <w:right w:val="single" w:sz="4" w:space="0" w:color="auto"/>
            </w:tcBorders>
            <w:vAlign w:val="center"/>
          </w:tcPr>
          <w:p w:rsidR="007A3BFD" w:rsidRPr="00932A40" w:rsidRDefault="007A3BFD" w:rsidP="00D77D5D">
            <w:pPr>
              <w:shd w:val="clear" w:color="auto" w:fill="FFFFFF" w:themeFill="background1"/>
              <w:spacing w:after="0" w:line="240" w:lineRule="auto"/>
              <w:jc w:val="center"/>
              <w:rPr>
                <w:rFonts w:ascii="Times New Roman" w:eastAsia="Times New Roman" w:hAnsi="Times New Roman" w:cs="Times New Roman"/>
                <w:sz w:val="21"/>
                <w:szCs w:val="21"/>
                <w:lang w:eastAsia="ru-RU"/>
              </w:rPr>
            </w:pPr>
            <w:r w:rsidRPr="00932A40">
              <w:rPr>
                <w:rFonts w:ascii="Times New Roman" w:eastAsia="Times New Roman" w:hAnsi="Times New Roman" w:cs="Times New Roman"/>
                <w:sz w:val="21"/>
                <w:szCs w:val="21"/>
                <w:lang w:eastAsia="ru-RU"/>
              </w:rPr>
              <w:t>0</w:t>
            </w:r>
          </w:p>
        </w:tc>
      </w:tr>
      <w:tr w:rsidR="007A3BFD" w:rsidRPr="007A3BFD" w:rsidTr="00B95D80">
        <w:tc>
          <w:tcPr>
            <w:tcW w:w="3915" w:type="dxa"/>
            <w:tcBorders>
              <w:top w:val="single" w:sz="4" w:space="0" w:color="auto"/>
              <w:left w:val="single" w:sz="4" w:space="0" w:color="auto"/>
              <w:bottom w:val="single" w:sz="4" w:space="0" w:color="auto"/>
              <w:right w:val="single" w:sz="4" w:space="0" w:color="auto"/>
            </w:tcBorders>
          </w:tcPr>
          <w:p w:rsidR="007A3BFD" w:rsidRPr="00932A40" w:rsidRDefault="007A3BFD" w:rsidP="00D77D5D">
            <w:pPr>
              <w:shd w:val="clear" w:color="auto" w:fill="FFFFFF" w:themeFill="background1"/>
              <w:spacing w:after="0" w:line="240" w:lineRule="auto"/>
              <w:rPr>
                <w:rFonts w:ascii="Times New Roman" w:eastAsia="Times New Roman" w:hAnsi="Times New Roman" w:cs="Times New Roman"/>
                <w:sz w:val="21"/>
                <w:szCs w:val="21"/>
                <w:lang w:eastAsia="ru-RU"/>
              </w:rPr>
            </w:pPr>
            <w:r w:rsidRPr="00932A40">
              <w:rPr>
                <w:rFonts w:ascii="Times New Roman" w:eastAsia="Times New Roman" w:hAnsi="Times New Roman" w:cs="Times New Roman"/>
                <w:sz w:val="21"/>
                <w:szCs w:val="21"/>
                <w:lang w:eastAsia="ru-RU"/>
              </w:rPr>
              <w:t>Не профинансировано</w:t>
            </w:r>
          </w:p>
        </w:tc>
        <w:tc>
          <w:tcPr>
            <w:tcW w:w="1284" w:type="dxa"/>
            <w:tcBorders>
              <w:top w:val="single" w:sz="4" w:space="0" w:color="auto"/>
              <w:left w:val="single" w:sz="4" w:space="0" w:color="auto"/>
              <w:bottom w:val="single" w:sz="4" w:space="0" w:color="auto"/>
              <w:right w:val="single" w:sz="4" w:space="0" w:color="auto"/>
            </w:tcBorders>
            <w:vAlign w:val="center"/>
          </w:tcPr>
          <w:p w:rsidR="007A3BFD" w:rsidRPr="00932A40" w:rsidRDefault="007A3BFD" w:rsidP="00D77D5D">
            <w:pPr>
              <w:shd w:val="clear" w:color="auto" w:fill="FFFFFF" w:themeFill="background1"/>
              <w:spacing w:after="0" w:line="240" w:lineRule="auto"/>
              <w:ind w:firstLine="21"/>
              <w:jc w:val="center"/>
              <w:rPr>
                <w:rFonts w:ascii="Times New Roman" w:eastAsia="Times New Roman" w:hAnsi="Times New Roman" w:cs="Times New Roman"/>
                <w:sz w:val="21"/>
                <w:szCs w:val="21"/>
                <w:lang w:eastAsia="ru-RU"/>
              </w:rPr>
            </w:pPr>
            <w:r w:rsidRPr="00932A40">
              <w:rPr>
                <w:rFonts w:ascii="Times New Roman" w:eastAsia="Times New Roman" w:hAnsi="Times New Roman" w:cs="Times New Roman"/>
                <w:sz w:val="21"/>
                <w:szCs w:val="21"/>
                <w:lang w:eastAsia="ru-RU"/>
              </w:rPr>
              <w:t>1</w:t>
            </w:r>
            <w:r w:rsidR="00B95D80">
              <w:rPr>
                <w:rFonts w:ascii="Times New Roman" w:eastAsia="Times New Roman" w:hAnsi="Times New Roman" w:cs="Times New Roman"/>
                <w:sz w:val="21"/>
                <w:szCs w:val="21"/>
                <w:lang w:eastAsia="ru-RU"/>
              </w:rPr>
              <w:t> </w:t>
            </w:r>
            <w:r w:rsidRPr="00932A40">
              <w:rPr>
                <w:rFonts w:ascii="Times New Roman" w:eastAsia="Times New Roman" w:hAnsi="Times New Roman" w:cs="Times New Roman"/>
                <w:sz w:val="21"/>
                <w:szCs w:val="21"/>
                <w:lang w:eastAsia="ru-RU"/>
              </w:rPr>
              <w:t>537,5</w:t>
            </w:r>
          </w:p>
        </w:tc>
        <w:tc>
          <w:tcPr>
            <w:tcW w:w="1418" w:type="dxa"/>
            <w:tcBorders>
              <w:top w:val="single" w:sz="4" w:space="0" w:color="auto"/>
              <w:left w:val="single" w:sz="4" w:space="0" w:color="auto"/>
              <w:bottom w:val="single" w:sz="4" w:space="0" w:color="auto"/>
              <w:right w:val="single" w:sz="4" w:space="0" w:color="auto"/>
            </w:tcBorders>
            <w:vAlign w:val="center"/>
          </w:tcPr>
          <w:p w:rsidR="007A3BFD" w:rsidRPr="00932A40" w:rsidRDefault="007A3BFD" w:rsidP="00D77D5D">
            <w:pPr>
              <w:shd w:val="clear" w:color="auto" w:fill="FFFFFF" w:themeFill="background1"/>
              <w:spacing w:after="0" w:line="240" w:lineRule="auto"/>
              <w:jc w:val="center"/>
              <w:rPr>
                <w:rFonts w:ascii="Times New Roman" w:eastAsia="Times New Roman" w:hAnsi="Times New Roman" w:cs="Times New Roman"/>
                <w:sz w:val="21"/>
                <w:szCs w:val="21"/>
                <w:lang w:eastAsia="ru-RU"/>
              </w:rPr>
            </w:pPr>
            <w:r w:rsidRPr="00932A40">
              <w:rPr>
                <w:rFonts w:ascii="Times New Roman" w:eastAsia="Times New Roman" w:hAnsi="Times New Roman" w:cs="Times New Roman"/>
                <w:sz w:val="21"/>
                <w:szCs w:val="21"/>
                <w:lang w:eastAsia="ru-RU"/>
              </w:rPr>
              <w:t>1</w:t>
            </w:r>
            <w:r w:rsidR="00B95D80">
              <w:rPr>
                <w:rFonts w:ascii="Times New Roman" w:eastAsia="Times New Roman" w:hAnsi="Times New Roman" w:cs="Times New Roman"/>
                <w:sz w:val="21"/>
                <w:szCs w:val="21"/>
                <w:lang w:eastAsia="ru-RU"/>
              </w:rPr>
              <w:t> </w:t>
            </w:r>
            <w:r w:rsidRPr="00932A40">
              <w:rPr>
                <w:rFonts w:ascii="Times New Roman" w:eastAsia="Times New Roman" w:hAnsi="Times New Roman" w:cs="Times New Roman"/>
                <w:sz w:val="21"/>
                <w:szCs w:val="21"/>
                <w:lang w:eastAsia="ru-RU"/>
              </w:rPr>
              <w:t>537,5</w:t>
            </w:r>
          </w:p>
        </w:tc>
        <w:tc>
          <w:tcPr>
            <w:tcW w:w="1417" w:type="dxa"/>
            <w:tcBorders>
              <w:top w:val="single" w:sz="4" w:space="0" w:color="auto"/>
              <w:left w:val="single" w:sz="4" w:space="0" w:color="auto"/>
              <w:bottom w:val="single" w:sz="4" w:space="0" w:color="auto"/>
              <w:right w:val="single" w:sz="4" w:space="0" w:color="auto"/>
            </w:tcBorders>
            <w:vAlign w:val="center"/>
          </w:tcPr>
          <w:p w:rsidR="007A3BFD" w:rsidRPr="00932A40" w:rsidRDefault="007A3BFD" w:rsidP="00D77D5D">
            <w:pPr>
              <w:shd w:val="clear" w:color="auto" w:fill="FFFFFF" w:themeFill="background1"/>
              <w:spacing w:after="0" w:line="240" w:lineRule="auto"/>
              <w:jc w:val="center"/>
              <w:rPr>
                <w:rFonts w:ascii="Times New Roman" w:eastAsia="Times New Roman" w:hAnsi="Times New Roman" w:cs="Times New Roman"/>
                <w:sz w:val="21"/>
                <w:szCs w:val="21"/>
                <w:lang w:eastAsia="ru-RU"/>
              </w:rPr>
            </w:pPr>
            <w:r w:rsidRPr="00932A40">
              <w:rPr>
                <w:rFonts w:ascii="Times New Roman" w:eastAsia="Times New Roman" w:hAnsi="Times New Roman" w:cs="Times New Roman"/>
                <w:sz w:val="21"/>
                <w:szCs w:val="21"/>
                <w:lang w:eastAsia="ru-RU"/>
              </w:rPr>
              <w:t>1</w:t>
            </w:r>
            <w:r w:rsidR="00B95D80">
              <w:rPr>
                <w:rFonts w:ascii="Times New Roman" w:eastAsia="Times New Roman" w:hAnsi="Times New Roman" w:cs="Times New Roman"/>
                <w:sz w:val="21"/>
                <w:szCs w:val="21"/>
                <w:lang w:eastAsia="ru-RU"/>
              </w:rPr>
              <w:t> </w:t>
            </w:r>
            <w:r w:rsidRPr="00932A40">
              <w:rPr>
                <w:rFonts w:ascii="Times New Roman" w:eastAsia="Times New Roman" w:hAnsi="Times New Roman" w:cs="Times New Roman"/>
                <w:sz w:val="21"/>
                <w:szCs w:val="21"/>
                <w:lang w:eastAsia="ru-RU"/>
              </w:rPr>
              <w:t>097,5</w:t>
            </w:r>
          </w:p>
        </w:tc>
        <w:tc>
          <w:tcPr>
            <w:tcW w:w="1276" w:type="dxa"/>
            <w:tcBorders>
              <w:top w:val="single" w:sz="4" w:space="0" w:color="auto"/>
              <w:left w:val="single" w:sz="4" w:space="0" w:color="auto"/>
              <w:bottom w:val="single" w:sz="4" w:space="0" w:color="auto"/>
              <w:right w:val="single" w:sz="4" w:space="0" w:color="auto"/>
            </w:tcBorders>
            <w:vAlign w:val="center"/>
          </w:tcPr>
          <w:p w:rsidR="007A3BFD" w:rsidRPr="00932A40" w:rsidRDefault="007A3BFD" w:rsidP="00D77D5D">
            <w:pPr>
              <w:shd w:val="clear" w:color="auto" w:fill="FFFFFF" w:themeFill="background1"/>
              <w:spacing w:after="0" w:line="240" w:lineRule="auto"/>
              <w:jc w:val="center"/>
              <w:rPr>
                <w:rFonts w:ascii="Times New Roman" w:eastAsia="Times New Roman" w:hAnsi="Times New Roman" w:cs="Times New Roman"/>
                <w:sz w:val="21"/>
                <w:szCs w:val="21"/>
                <w:lang w:eastAsia="ru-RU"/>
              </w:rPr>
            </w:pPr>
            <w:r w:rsidRPr="00932A40">
              <w:rPr>
                <w:rFonts w:ascii="Times New Roman" w:eastAsia="Times New Roman" w:hAnsi="Times New Roman" w:cs="Times New Roman"/>
                <w:sz w:val="21"/>
                <w:szCs w:val="21"/>
                <w:lang w:eastAsia="ru-RU"/>
              </w:rPr>
              <w:t>0</w:t>
            </w:r>
          </w:p>
        </w:tc>
        <w:tc>
          <w:tcPr>
            <w:tcW w:w="1276" w:type="dxa"/>
            <w:tcBorders>
              <w:top w:val="single" w:sz="4" w:space="0" w:color="auto"/>
              <w:left w:val="single" w:sz="4" w:space="0" w:color="auto"/>
              <w:bottom w:val="single" w:sz="4" w:space="0" w:color="auto"/>
              <w:right w:val="single" w:sz="4" w:space="0" w:color="auto"/>
            </w:tcBorders>
            <w:vAlign w:val="center"/>
          </w:tcPr>
          <w:p w:rsidR="007A3BFD" w:rsidRPr="00932A40" w:rsidRDefault="007A3BFD" w:rsidP="00D77D5D">
            <w:pPr>
              <w:shd w:val="clear" w:color="auto" w:fill="FFFFFF" w:themeFill="background1"/>
              <w:spacing w:after="0" w:line="240" w:lineRule="auto"/>
              <w:jc w:val="center"/>
              <w:rPr>
                <w:rFonts w:ascii="Times New Roman" w:eastAsia="Times New Roman" w:hAnsi="Times New Roman" w:cs="Times New Roman"/>
                <w:sz w:val="21"/>
                <w:szCs w:val="21"/>
                <w:lang w:eastAsia="ru-RU"/>
              </w:rPr>
            </w:pPr>
            <w:r w:rsidRPr="00932A40">
              <w:rPr>
                <w:rFonts w:ascii="Times New Roman" w:eastAsia="Times New Roman" w:hAnsi="Times New Roman" w:cs="Times New Roman"/>
                <w:sz w:val="21"/>
                <w:szCs w:val="21"/>
                <w:lang w:eastAsia="ru-RU"/>
              </w:rPr>
              <w:t>4</w:t>
            </w:r>
            <w:r w:rsidR="00B95D80">
              <w:rPr>
                <w:rFonts w:ascii="Times New Roman" w:eastAsia="Times New Roman" w:hAnsi="Times New Roman" w:cs="Times New Roman"/>
                <w:sz w:val="21"/>
                <w:szCs w:val="21"/>
                <w:lang w:eastAsia="ru-RU"/>
              </w:rPr>
              <w:t> </w:t>
            </w:r>
            <w:r w:rsidRPr="00932A40">
              <w:rPr>
                <w:rFonts w:ascii="Times New Roman" w:eastAsia="Times New Roman" w:hAnsi="Times New Roman" w:cs="Times New Roman"/>
                <w:sz w:val="21"/>
                <w:szCs w:val="21"/>
                <w:lang w:eastAsia="ru-RU"/>
              </w:rPr>
              <w:t>172,5</w:t>
            </w:r>
          </w:p>
        </w:tc>
      </w:tr>
      <w:tr w:rsidR="007A3BFD" w:rsidRPr="007A3BFD" w:rsidTr="00B95D80">
        <w:tc>
          <w:tcPr>
            <w:tcW w:w="3915" w:type="dxa"/>
            <w:tcBorders>
              <w:top w:val="single" w:sz="4" w:space="0" w:color="auto"/>
              <w:left w:val="single" w:sz="4" w:space="0" w:color="auto"/>
              <w:bottom w:val="single" w:sz="4" w:space="0" w:color="auto"/>
              <w:right w:val="single" w:sz="4" w:space="0" w:color="auto"/>
            </w:tcBorders>
          </w:tcPr>
          <w:p w:rsidR="007A3BFD" w:rsidRPr="00B95D80" w:rsidRDefault="007A3BFD" w:rsidP="00D77D5D">
            <w:pPr>
              <w:shd w:val="clear" w:color="auto" w:fill="FFFFFF" w:themeFill="background1"/>
              <w:spacing w:after="0" w:line="240" w:lineRule="auto"/>
              <w:rPr>
                <w:rFonts w:ascii="Times New Roman" w:eastAsia="Times New Roman" w:hAnsi="Times New Roman" w:cs="Times New Roman"/>
                <w:bCs/>
                <w:sz w:val="21"/>
                <w:szCs w:val="21"/>
                <w:lang w:eastAsia="ru-RU"/>
              </w:rPr>
            </w:pPr>
            <w:r w:rsidRPr="00B95D80">
              <w:rPr>
                <w:rFonts w:ascii="Times New Roman" w:eastAsia="Times New Roman" w:hAnsi="Times New Roman" w:cs="Times New Roman"/>
                <w:bCs/>
                <w:sz w:val="21"/>
                <w:szCs w:val="21"/>
                <w:lang w:eastAsia="ru-RU"/>
              </w:rPr>
              <w:t>Государственная поддержка подразделений добровольной пожарной охраны</w:t>
            </w:r>
          </w:p>
        </w:tc>
        <w:tc>
          <w:tcPr>
            <w:tcW w:w="1284" w:type="dxa"/>
            <w:tcBorders>
              <w:top w:val="single" w:sz="4" w:space="0" w:color="auto"/>
              <w:left w:val="single" w:sz="4" w:space="0" w:color="auto"/>
              <w:bottom w:val="single" w:sz="4" w:space="0" w:color="auto"/>
              <w:right w:val="single" w:sz="4" w:space="0" w:color="auto"/>
            </w:tcBorders>
            <w:vAlign w:val="center"/>
          </w:tcPr>
          <w:p w:rsidR="007A3BFD" w:rsidRPr="00932A40" w:rsidRDefault="007A3BFD" w:rsidP="00D77D5D">
            <w:pPr>
              <w:shd w:val="clear" w:color="auto" w:fill="FFFFFF" w:themeFill="background1"/>
              <w:spacing w:after="0" w:line="240" w:lineRule="auto"/>
              <w:ind w:firstLine="21"/>
              <w:jc w:val="center"/>
              <w:rPr>
                <w:rFonts w:ascii="Times New Roman" w:eastAsia="Times New Roman" w:hAnsi="Times New Roman" w:cs="Times New Roman"/>
                <w:sz w:val="21"/>
                <w:szCs w:val="21"/>
                <w:lang w:eastAsia="ru-RU"/>
              </w:rPr>
            </w:pPr>
          </w:p>
        </w:tc>
        <w:tc>
          <w:tcPr>
            <w:tcW w:w="1418" w:type="dxa"/>
            <w:tcBorders>
              <w:top w:val="single" w:sz="4" w:space="0" w:color="auto"/>
              <w:left w:val="single" w:sz="4" w:space="0" w:color="auto"/>
              <w:bottom w:val="single" w:sz="4" w:space="0" w:color="auto"/>
              <w:right w:val="single" w:sz="4" w:space="0" w:color="auto"/>
            </w:tcBorders>
            <w:vAlign w:val="center"/>
          </w:tcPr>
          <w:p w:rsidR="007A3BFD" w:rsidRPr="00932A40" w:rsidRDefault="007A3BFD" w:rsidP="00D77D5D">
            <w:pPr>
              <w:shd w:val="clear" w:color="auto" w:fill="FFFFFF" w:themeFill="background1"/>
              <w:spacing w:after="0" w:line="240" w:lineRule="auto"/>
              <w:jc w:val="center"/>
              <w:rPr>
                <w:rFonts w:ascii="Times New Roman" w:eastAsia="Times New Roman" w:hAnsi="Times New Roman" w:cs="Times New Roman"/>
                <w:sz w:val="21"/>
                <w:szCs w:val="21"/>
                <w:lang w:eastAsia="ru-RU"/>
              </w:rPr>
            </w:pPr>
          </w:p>
        </w:tc>
        <w:tc>
          <w:tcPr>
            <w:tcW w:w="1417" w:type="dxa"/>
            <w:tcBorders>
              <w:top w:val="single" w:sz="4" w:space="0" w:color="auto"/>
              <w:left w:val="single" w:sz="4" w:space="0" w:color="auto"/>
              <w:bottom w:val="single" w:sz="4" w:space="0" w:color="auto"/>
              <w:right w:val="single" w:sz="4" w:space="0" w:color="auto"/>
            </w:tcBorders>
            <w:vAlign w:val="center"/>
          </w:tcPr>
          <w:p w:rsidR="007A3BFD" w:rsidRPr="00932A40" w:rsidRDefault="007A3BFD" w:rsidP="00D77D5D">
            <w:pPr>
              <w:shd w:val="clear" w:color="auto" w:fill="FFFFFF" w:themeFill="background1"/>
              <w:spacing w:after="0" w:line="240" w:lineRule="auto"/>
              <w:jc w:val="center"/>
              <w:rPr>
                <w:rFonts w:ascii="Times New Roman" w:eastAsia="Times New Roman" w:hAnsi="Times New Roman" w:cs="Times New Roman"/>
                <w:sz w:val="21"/>
                <w:szCs w:val="21"/>
                <w:lang w:eastAsia="ru-RU"/>
              </w:rPr>
            </w:pPr>
          </w:p>
        </w:tc>
        <w:tc>
          <w:tcPr>
            <w:tcW w:w="1276" w:type="dxa"/>
            <w:tcBorders>
              <w:top w:val="single" w:sz="4" w:space="0" w:color="auto"/>
              <w:left w:val="single" w:sz="4" w:space="0" w:color="auto"/>
              <w:bottom w:val="single" w:sz="4" w:space="0" w:color="auto"/>
              <w:right w:val="single" w:sz="4" w:space="0" w:color="auto"/>
            </w:tcBorders>
            <w:vAlign w:val="center"/>
          </w:tcPr>
          <w:p w:rsidR="007A3BFD" w:rsidRPr="00932A40" w:rsidRDefault="007A3BFD" w:rsidP="00D77D5D">
            <w:pPr>
              <w:shd w:val="clear" w:color="auto" w:fill="FFFFFF" w:themeFill="background1"/>
              <w:spacing w:after="0" w:line="240" w:lineRule="auto"/>
              <w:jc w:val="center"/>
              <w:rPr>
                <w:rFonts w:ascii="Times New Roman" w:eastAsia="Times New Roman" w:hAnsi="Times New Roman" w:cs="Times New Roman"/>
                <w:sz w:val="21"/>
                <w:szCs w:val="21"/>
                <w:lang w:eastAsia="ru-RU"/>
              </w:rPr>
            </w:pPr>
          </w:p>
        </w:tc>
        <w:tc>
          <w:tcPr>
            <w:tcW w:w="1276" w:type="dxa"/>
            <w:tcBorders>
              <w:top w:val="single" w:sz="4" w:space="0" w:color="auto"/>
              <w:left w:val="single" w:sz="4" w:space="0" w:color="auto"/>
              <w:bottom w:val="single" w:sz="4" w:space="0" w:color="auto"/>
              <w:right w:val="single" w:sz="4" w:space="0" w:color="auto"/>
            </w:tcBorders>
            <w:vAlign w:val="center"/>
          </w:tcPr>
          <w:p w:rsidR="007A3BFD" w:rsidRPr="00932A40" w:rsidRDefault="007A3BFD" w:rsidP="00D77D5D">
            <w:pPr>
              <w:shd w:val="clear" w:color="auto" w:fill="FFFFFF" w:themeFill="background1"/>
              <w:spacing w:after="0" w:line="240" w:lineRule="auto"/>
              <w:jc w:val="center"/>
              <w:rPr>
                <w:rFonts w:ascii="Times New Roman" w:eastAsia="Times New Roman" w:hAnsi="Times New Roman" w:cs="Times New Roman"/>
                <w:sz w:val="21"/>
                <w:szCs w:val="21"/>
                <w:lang w:eastAsia="ru-RU"/>
              </w:rPr>
            </w:pPr>
          </w:p>
        </w:tc>
      </w:tr>
      <w:tr w:rsidR="007A3BFD" w:rsidRPr="007A3BFD" w:rsidTr="00B95D80">
        <w:tc>
          <w:tcPr>
            <w:tcW w:w="3915" w:type="dxa"/>
            <w:tcBorders>
              <w:top w:val="single" w:sz="4" w:space="0" w:color="auto"/>
              <w:left w:val="single" w:sz="4" w:space="0" w:color="auto"/>
              <w:bottom w:val="single" w:sz="4" w:space="0" w:color="auto"/>
              <w:right w:val="single" w:sz="4" w:space="0" w:color="auto"/>
            </w:tcBorders>
          </w:tcPr>
          <w:p w:rsidR="007A3BFD" w:rsidRPr="00932A40" w:rsidRDefault="007A3BFD" w:rsidP="00D77D5D">
            <w:pPr>
              <w:shd w:val="clear" w:color="auto" w:fill="FFFFFF" w:themeFill="background1"/>
              <w:spacing w:after="0" w:line="240" w:lineRule="auto"/>
              <w:rPr>
                <w:rFonts w:ascii="Times New Roman" w:eastAsia="Times New Roman" w:hAnsi="Times New Roman" w:cs="Times New Roman"/>
                <w:sz w:val="21"/>
                <w:szCs w:val="21"/>
                <w:lang w:eastAsia="ru-RU"/>
              </w:rPr>
            </w:pPr>
            <w:r w:rsidRPr="00932A40">
              <w:rPr>
                <w:rFonts w:ascii="Times New Roman" w:eastAsia="Times New Roman" w:hAnsi="Times New Roman" w:cs="Times New Roman"/>
                <w:sz w:val="21"/>
                <w:szCs w:val="21"/>
                <w:lang w:eastAsia="ru-RU"/>
              </w:rPr>
              <w:t>Утверждено</w:t>
            </w:r>
          </w:p>
        </w:tc>
        <w:tc>
          <w:tcPr>
            <w:tcW w:w="1284" w:type="dxa"/>
            <w:tcBorders>
              <w:top w:val="single" w:sz="4" w:space="0" w:color="auto"/>
              <w:left w:val="single" w:sz="4" w:space="0" w:color="auto"/>
              <w:bottom w:val="single" w:sz="4" w:space="0" w:color="auto"/>
              <w:right w:val="single" w:sz="4" w:space="0" w:color="auto"/>
            </w:tcBorders>
            <w:vAlign w:val="center"/>
          </w:tcPr>
          <w:p w:rsidR="007A3BFD" w:rsidRPr="00932A40" w:rsidRDefault="007A3BFD" w:rsidP="00D77D5D">
            <w:pPr>
              <w:shd w:val="clear" w:color="auto" w:fill="FFFFFF" w:themeFill="background1"/>
              <w:spacing w:after="0" w:line="240" w:lineRule="auto"/>
              <w:ind w:firstLine="21"/>
              <w:jc w:val="center"/>
              <w:rPr>
                <w:rFonts w:ascii="Times New Roman" w:eastAsia="Times New Roman" w:hAnsi="Times New Roman" w:cs="Times New Roman"/>
                <w:sz w:val="21"/>
                <w:szCs w:val="21"/>
                <w:lang w:eastAsia="ru-RU"/>
              </w:rPr>
            </w:pPr>
            <w:r w:rsidRPr="00932A40">
              <w:rPr>
                <w:rFonts w:ascii="Times New Roman" w:eastAsia="Times New Roman" w:hAnsi="Times New Roman" w:cs="Times New Roman"/>
                <w:sz w:val="21"/>
                <w:szCs w:val="21"/>
                <w:lang w:eastAsia="ru-RU"/>
              </w:rPr>
              <w:t>1</w:t>
            </w:r>
            <w:r w:rsidR="00B95D80">
              <w:rPr>
                <w:rFonts w:ascii="Times New Roman" w:eastAsia="Times New Roman" w:hAnsi="Times New Roman" w:cs="Times New Roman"/>
                <w:sz w:val="21"/>
                <w:szCs w:val="21"/>
                <w:lang w:eastAsia="ru-RU"/>
              </w:rPr>
              <w:t> </w:t>
            </w:r>
            <w:r w:rsidRPr="00932A40">
              <w:rPr>
                <w:rFonts w:ascii="Times New Roman" w:eastAsia="Times New Roman" w:hAnsi="Times New Roman" w:cs="Times New Roman"/>
                <w:sz w:val="21"/>
                <w:szCs w:val="21"/>
                <w:lang w:eastAsia="ru-RU"/>
              </w:rPr>
              <w:t>800,0</w:t>
            </w:r>
          </w:p>
        </w:tc>
        <w:tc>
          <w:tcPr>
            <w:tcW w:w="1418" w:type="dxa"/>
            <w:tcBorders>
              <w:top w:val="single" w:sz="4" w:space="0" w:color="auto"/>
              <w:left w:val="single" w:sz="4" w:space="0" w:color="auto"/>
              <w:bottom w:val="single" w:sz="4" w:space="0" w:color="auto"/>
              <w:right w:val="single" w:sz="4" w:space="0" w:color="auto"/>
            </w:tcBorders>
            <w:vAlign w:val="center"/>
          </w:tcPr>
          <w:p w:rsidR="007A3BFD" w:rsidRPr="00932A40" w:rsidRDefault="007A3BFD" w:rsidP="00D77D5D">
            <w:pPr>
              <w:shd w:val="clear" w:color="auto" w:fill="FFFFFF" w:themeFill="background1"/>
              <w:spacing w:after="0" w:line="240" w:lineRule="auto"/>
              <w:jc w:val="center"/>
              <w:rPr>
                <w:rFonts w:ascii="Times New Roman" w:eastAsia="Times New Roman" w:hAnsi="Times New Roman" w:cs="Times New Roman"/>
                <w:sz w:val="21"/>
                <w:szCs w:val="21"/>
                <w:lang w:eastAsia="ru-RU"/>
              </w:rPr>
            </w:pPr>
            <w:r w:rsidRPr="00932A40">
              <w:rPr>
                <w:rFonts w:ascii="Times New Roman" w:eastAsia="Times New Roman" w:hAnsi="Times New Roman" w:cs="Times New Roman"/>
                <w:sz w:val="21"/>
                <w:szCs w:val="21"/>
                <w:lang w:eastAsia="ru-RU"/>
              </w:rPr>
              <w:t>3</w:t>
            </w:r>
            <w:r w:rsidR="00B95D80">
              <w:rPr>
                <w:rFonts w:ascii="Times New Roman" w:eastAsia="Times New Roman" w:hAnsi="Times New Roman" w:cs="Times New Roman"/>
                <w:sz w:val="21"/>
                <w:szCs w:val="21"/>
                <w:lang w:eastAsia="ru-RU"/>
              </w:rPr>
              <w:t> </w:t>
            </w:r>
            <w:r w:rsidRPr="00932A40">
              <w:rPr>
                <w:rFonts w:ascii="Times New Roman" w:eastAsia="Times New Roman" w:hAnsi="Times New Roman" w:cs="Times New Roman"/>
                <w:sz w:val="21"/>
                <w:szCs w:val="21"/>
                <w:lang w:eastAsia="ru-RU"/>
              </w:rPr>
              <w:t>600,0</w:t>
            </w:r>
          </w:p>
        </w:tc>
        <w:tc>
          <w:tcPr>
            <w:tcW w:w="1417" w:type="dxa"/>
            <w:tcBorders>
              <w:top w:val="single" w:sz="4" w:space="0" w:color="auto"/>
              <w:left w:val="single" w:sz="4" w:space="0" w:color="auto"/>
              <w:bottom w:val="single" w:sz="4" w:space="0" w:color="auto"/>
              <w:right w:val="single" w:sz="4" w:space="0" w:color="auto"/>
            </w:tcBorders>
            <w:vAlign w:val="center"/>
          </w:tcPr>
          <w:p w:rsidR="007A3BFD" w:rsidRPr="00932A40" w:rsidRDefault="007A3BFD" w:rsidP="00D77D5D">
            <w:pPr>
              <w:shd w:val="clear" w:color="auto" w:fill="FFFFFF" w:themeFill="background1"/>
              <w:spacing w:after="0" w:line="240" w:lineRule="auto"/>
              <w:jc w:val="center"/>
              <w:rPr>
                <w:rFonts w:ascii="Times New Roman" w:eastAsia="Times New Roman" w:hAnsi="Times New Roman" w:cs="Times New Roman"/>
                <w:sz w:val="21"/>
                <w:szCs w:val="21"/>
                <w:lang w:eastAsia="ru-RU"/>
              </w:rPr>
            </w:pPr>
            <w:r w:rsidRPr="00932A40">
              <w:rPr>
                <w:rFonts w:ascii="Times New Roman" w:eastAsia="Times New Roman" w:hAnsi="Times New Roman" w:cs="Times New Roman"/>
                <w:sz w:val="21"/>
                <w:szCs w:val="21"/>
                <w:lang w:eastAsia="ru-RU"/>
              </w:rPr>
              <w:t>0</w:t>
            </w:r>
          </w:p>
        </w:tc>
        <w:tc>
          <w:tcPr>
            <w:tcW w:w="1276" w:type="dxa"/>
            <w:tcBorders>
              <w:top w:val="single" w:sz="4" w:space="0" w:color="auto"/>
              <w:left w:val="single" w:sz="4" w:space="0" w:color="auto"/>
              <w:bottom w:val="single" w:sz="4" w:space="0" w:color="auto"/>
              <w:right w:val="single" w:sz="4" w:space="0" w:color="auto"/>
            </w:tcBorders>
            <w:vAlign w:val="center"/>
          </w:tcPr>
          <w:p w:rsidR="007A3BFD" w:rsidRPr="00932A40" w:rsidRDefault="007A3BFD" w:rsidP="00D77D5D">
            <w:pPr>
              <w:shd w:val="clear" w:color="auto" w:fill="FFFFFF" w:themeFill="background1"/>
              <w:spacing w:after="0" w:line="240" w:lineRule="auto"/>
              <w:jc w:val="center"/>
              <w:rPr>
                <w:rFonts w:ascii="Times New Roman" w:eastAsia="Times New Roman" w:hAnsi="Times New Roman" w:cs="Times New Roman"/>
                <w:sz w:val="21"/>
                <w:szCs w:val="21"/>
                <w:lang w:eastAsia="ru-RU"/>
              </w:rPr>
            </w:pPr>
            <w:r w:rsidRPr="00932A40">
              <w:rPr>
                <w:rFonts w:ascii="Times New Roman" w:eastAsia="Times New Roman" w:hAnsi="Times New Roman" w:cs="Times New Roman"/>
                <w:sz w:val="21"/>
                <w:szCs w:val="21"/>
                <w:lang w:eastAsia="ru-RU"/>
              </w:rPr>
              <w:t>0</w:t>
            </w:r>
          </w:p>
        </w:tc>
        <w:tc>
          <w:tcPr>
            <w:tcW w:w="1276" w:type="dxa"/>
            <w:tcBorders>
              <w:top w:val="single" w:sz="4" w:space="0" w:color="auto"/>
              <w:left w:val="single" w:sz="4" w:space="0" w:color="auto"/>
              <w:bottom w:val="single" w:sz="4" w:space="0" w:color="auto"/>
              <w:right w:val="single" w:sz="4" w:space="0" w:color="auto"/>
            </w:tcBorders>
            <w:vAlign w:val="center"/>
          </w:tcPr>
          <w:p w:rsidR="007A3BFD" w:rsidRPr="00932A40" w:rsidRDefault="007A3BFD" w:rsidP="00D77D5D">
            <w:pPr>
              <w:shd w:val="clear" w:color="auto" w:fill="FFFFFF" w:themeFill="background1"/>
              <w:spacing w:after="0" w:line="240" w:lineRule="auto"/>
              <w:jc w:val="center"/>
              <w:rPr>
                <w:rFonts w:ascii="Times New Roman" w:eastAsia="Times New Roman" w:hAnsi="Times New Roman" w:cs="Times New Roman"/>
                <w:sz w:val="21"/>
                <w:szCs w:val="21"/>
                <w:lang w:eastAsia="ru-RU"/>
              </w:rPr>
            </w:pPr>
            <w:r w:rsidRPr="00932A40">
              <w:rPr>
                <w:rFonts w:ascii="Times New Roman" w:eastAsia="Times New Roman" w:hAnsi="Times New Roman" w:cs="Times New Roman"/>
                <w:sz w:val="21"/>
                <w:szCs w:val="21"/>
                <w:lang w:eastAsia="ru-RU"/>
              </w:rPr>
              <w:t>5</w:t>
            </w:r>
            <w:r w:rsidR="00B95D80">
              <w:rPr>
                <w:rFonts w:ascii="Times New Roman" w:eastAsia="Times New Roman" w:hAnsi="Times New Roman" w:cs="Times New Roman"/>
                <w:sz w:val="21"/>
                <w:szCs w:val="21"/>
                <w:lang w:eastAsia="ru-RU"/>
              </w:rPr>
              <w:t> </w:t>
            </w:r>
            <w:r w:rsidRPr="00932A40">
              <w:rPr>
                <w:rFonts w:ascii="Times New Roman" w:eastAsia="Times New Roman" w:hAnsi="Times New Roman" w:cs="Times New Roman"/>
                <w:sz w:val="21"/>
                <w:szCs w:val="21"/>
                <w:lang w:eastAsia="ru-RU"/>
              </w:rPr>
              <w:t>400,0</w:t>
            </w:r>
          </w:p>
        </w:tc>
      </w:tr>
      <w:tr w:rsidR="007A3BFD" w:rsidRPr="007A3BFD" w:rsidTr="00B95D80">
        <w:tc>
          <w:tcPr>
            <w:tcW w:w="3915" w:type="dxa"/>
            <w:tcBorders>
              <w:top w:val="single" w:sz="4" w:space="0" w:color="auto"/>
              <w:left w:val="single" w:sz="4" w:space="0" w:color="auto"/>
              <w:bottom w:val="single" w:sz="4" w:space="0" w:color="auto"/>
              <w:right w:val="single" w:sz="4" w:space="0" w:color="auto"/>
            </w:tcBorders>
          </w:tcPr>
          <w:p w:rsidR="007A3BFD" w:rsidRPr="00932A40" w:rsidRDefault="007A3BFD" w:rsidP="00D77D5D">
            <w:pPr>
              <w:shd w:val="clear" w:color="auto" w:fill="FFFFFF" w:themeFill="background1"/>
              <w:spacing w:after="0" w:line="240" w:lineRule="auto"/>
              <w:rPr>
                <w:rFonts w:ascii="Times New Roman" w:eastAsia="Times New Roman" w:hAnsi="Times New Roman" w:cs="Times New Roman"/>
                <w:sz w:val="21"/>
                <w:szCs w:val="21"/>
                <w:lang w:eastAsia="ru-RU"/>
              </w:rPr>
            </w:pPr>
            <w:r w:rsidRPr="00932A40">
              <w:rPr>
                <w:rFonts w:ascii="Times New Roman" w:eastAsia="Times New Roman" w:hAnsi="Times New Roman" w:cs="Times New Roman"/>
                <w:sz w:val="21"/>
                <w:szCs w:val="21"/>
                <w:lang w:eastAsia="ru-RU"/>
              </w:rPr>
              <w:t>Профинансировано</w:t>
            </w:r>
          </w:p>
        </w:tc>
        <w:tc>
          <w:tcPr>
            <w:tcW w:w="1284" w:type="dxa"/>
            <w:tcBorders>
              <w:top w:val="single" w:sz="4" w:space="0" w:color="auto"/>
              <w:left w:val="single" w:sz="4" w:space="0" w:color="auto"/>
              <w:bottom w:val="single" w:sz="4" w:space="0" w:color="auto"/>
              <w:right w:val="single" w:sz="4" w:space="0" w:color="auto"/>
            </w:tcBorders>
            <w:vAlign w:val="center"/>
          </w:tcPr>
          <w:p w:rsidR="007A3BFD" w:rsidRPr="00932A40" w:rsidRDefault="007A3BFD" w:rsidP="00D77D5D">
            <w:pPr>
              <w:shd w:val="clear" w:color="auto" w:fill="FFFFFF" w:themeFill="background1"/>
              <w:spacing w:after="0" w:line="240" w:lineRule="auto"/>
              <w:ind w:firstLine="21"/>
              <w:jc w:val="center"/>
              <w:rPr>
                <w:rFonts w:ascii="Times New Roman" w:eastAsia="Times New Roman" w:hAnsi="Times New Roman" w:cs="Times New Roman"/>
                <w:sz w:val="21"/>
                <w:szCs w:val="21"/>
                <w:lang w:eastAsia="ru-RU"/>
              </w:rPr>
            </w:pPr>
            <w:r w:rsidRPr="00932A40">
              <w:rPr>
                <w:rFonts w:ascii="Times New Roman" w:eastAsia="Times New Roman" w:hAnsi="Times New Roman" w:cs="Times New Roman"/>
                <w:sz w:val="21"/>
                <w:szCs w:val="21"/>
                <w:lang w:eastAsia="ru-RU"/>
              </w:rPr>
              <w:t>900,0</w:t>
            </w:r>
          </w:p>
        </w:tc>
        <w:tc>
          <w:tcPr>
            <w:tcW w:w="1418" w:type="dxa"/>
            <w:tcBorders>
              <w:top w:val="single" w:sz="4" w:space="0" w:color="auto"/>
              <w:left w:val="single" w:sz="4" w:space="0" w:color="auto"/>
              <w:bottom w:val="single" w:sz="4" w:space="0" w:color="auto"/>
              <w:right w:val="single" w:sz="4" w:space="0" w:color="auto"/>
            </w:tcBorders>
            <w:vAlign w:val="center"/>
          </w:tcPr>
          <w:p w:rsidR="007A3BFD" w:rsidRPr="00932A40" w:rsidRDefault="007A3BFD" w:rsidP="00D77D5D">
            <w:pPr>
              <w:shd w:val="clear" w:color="auto" w:fill="FFFFFF" w:themeFill="background1"/>
              <w:spacing w:after="0" w:line="240" w:lineRule="auto"/>
              <w:jc w:val="center"/>
              <w:rPr>
                <w:rFonts w:ascii="Times New Roman" w:eastAsia="Times New Roman" w:hAnsi="Times New Roman" w:cs="Times New Roman"/>
                <w:sz w:val="21"/>
                <w:szCs w:val="21"/>
                <w:lang w:eastAsia="ru-RU"/>
              </w:rPr>
            </w:pPr>
            <w:r w:rsidRPr="00932A40">
              <w:rPr>
                <w:rFonts w:ascii="Times New Roman" w:eastAsia="Times New Roman" w:hAnsi="Times New Roman" w:cs="Times New Roman"/>
                <w:sz w:val="21"/>
                <w:szCs w:val="21"/>
                <w:lang w:eastAsia="ru-RU"/>
              </w:rPr>
              <w:t>3</w:t>
            </w:r>
            <w:r w:rsidR="00B95D80">
              <w:rPr>
                <w:rFonts w:ascii="Times New Roman" w:eastAsia="Times New Roman" w:hAnsi="Times New Roman" w:cs="Times New Roman"/>
                <w:sz w:val="21"/>
                <w:szCs w:val="21"/>
                <w:lang w:eastAsia="ru-RU"/>
              </w:rPr>
              <w:t> </w:t>
            </w:r>
            <w:r w:rsidRPr="00932A40">
              <w:rPr>
                <w:rFonts w:ascii="Times New Roman" w:eastAsia="Times New Roman" w:hAnsi="Times New Roman" w:cs="Times New Roman"/>
                <w:sz w:val="21"/>
                <w:szCs w:val="21"/>
                <w:lang w:eastAsia="ru-RU"/>
              </w:rPr>
              <w:t>600,0</w:t>
            </w:r>
          </w:p>
        </w:tc>
        <w:tc>
          <w:tcPr>
            <w:tcW w:w="1417" w:type="dxa"/>
            <w:tcBorders>
              <w:top w:val="single" w:sz="4" w:space="0" w:color="auto"/>
              <w:left w:val="single" w:sz="4" w:space="0" w:color="auto"/>
              <w:bottom w:val="single" w:sz="4" w:space="0" w:color="auto"/>
              <w:right w:val="single" w:sz="4" w:space="0" w:color="auto"/>
            </w:tcBorders>
            <w:vAlign w:val="center"/>
          </w:tcPr>
          <w:p w:rsidR="007A3BFD" w:rsidRPr="00932A40" w:rsidRDefault="007A3BFD" w:rsidP="00D77D5D">
            <w:pPr>
              <w:shd w:val="clear" w:color="auto" w:fill="FFFFFF" w:themeFill="background1"/>
              <w:spacing w:after="0" w:line="240" w:lineRule="auto"/>
              <w:jc w:val="center"/>
              <w:rPr>
                <w:rFonts w:ascii="Times New Roman" w:eastAsia="Times New Roman" w:hAnsi="Times New Roman" w:cs="Times New Roman"/>
                <w:sz w:val="21"/>
                <w:szCs w:val="21"/>
                <w:lang w:eastAsia="ru-RU"/>
              </w:rPr>
            </w:pPr>
            <w:r w:rsidRPr="00932A40">
              <w:rPr>
                <w:rFonts w:ascii="Times New Roman" w:eastAsia="Times New Roman" w:hAnsi="Times New Roman" w:cs="Times New Roman"/>
                <w:sz w:val="21"/>
                <w:szCs w:val="21"/>
                <w:lang w:eastAsia="ru-RU"/>
              </w:rPr>
              <w:t>0</w:t>
            </w:r>
          </w:p>
        </w:tc>
        <w:tc>
          <w:tcPr>
            <w:tcW w:w="1276" w:type="dxa"/>
            <w:tcBorders>
              <w:top w:val="single" w:sz="4" w:space="0" w:color="auto"/>
              <w:left w:val="single" w:sz="4" w:space="0" w:color="auto"/>
              <w:bottom w:val="single" w:sz="4" w:space="0" w:color="auto"/>
              <w:right w:val="single" w:sz="4" w:space="0" w:color="auto"/>
            </w:tcBorders>
            <w:vAlign w:val="center"/>
          </w:tcPr>
          <w:p w:rsidR="007A3BFD" w:rsidRPr="00932A40" w:rsidRDefault="007A3BFD" w:rsidP="00D77D5D">
            <w:pPr>
              <w:shd w:val="clear" w:color="auto" w:fill="FFFFFF" w:themeFill="background1"/>
              <w:spacing w:after="0" w:line="240" w:lineRule="auto"/>
              <w:jc w:val="center"/>
              <w:rPr>
                <w:rFonts w:ascii="Times New Roman" w:eastAsia="Times New Roman" w:hAnsi="Times New Roman" w:cs="Times New Roman"/>
                <w:sz w:val="21"/>
                <w:szCs w:val="21"/>
                <w:lang w:eastAsia="ru-RU"/>
              </w:rPr>
            </w:pPr>
            <w:r w:rsidRPr="00932A40">
              <w:rPr>
                <w:rFonts w:ascii="Times New Roman" w:eastAsia="Times New Roman" w:hAnsi="Times New Roman" w:cs="Times New Roman"/>
                <w:sz w:val="21"/>
                <w:szCs w:val="21"/>
                <w:lang w:eastAsia="ru-RU"/>
              </w:rPr>
              <w:t>0</w:t>
            </w:r>
          </w:p>
        </w:tc>
        <w:tc>
          <w:tcPr>
            <w:tcW w:w="1276" w:type="dxa"/>
            <w:tcBorders>
              <w:top w:val="single" w:sz="4" w:space="0" w:color="auto"/>
              <w:left w:val="single" w:sz="4" w:space="0" w:color="auto"/>
              <w:bottom w:val="single" w:sz="4" w:space="0" w:color="auto"/>
              <w:right w:val="single" w:sz="4" w:space="0" w:color="auto"/>
            </w:tcBorders>
            <w:vAlign w:val="center"/>
          </w:tcPr>
          <w:p w:rsidR="007A3BFD" w:rsidRPr="00932A40" w:rsidRDefault="007A3BFD" w:rsidP="00D77D5D">
            <w:pPr>
              <w:shd w:val="clear" w:color="auto" w:fill="FFFFFF" w:themeFill="background1"/>
              <w:spacing w:after="0" w:line="240" w:lineRule="auto"/>
              <w:jc w:val="center"/>
              <w:rPr>
                <w:rFonts w:ascii="Times New Roman" w:eastAsia="Times New Roman" w:hAnsi="Times New Roman" w:cs="Times New Roman"/>
                <w:sz w:val="21"/>
                <w:szCs w:val="21"/>
                <w:lang w:eastAsia="ru-RU"/>
              </w:rPr>
            </w:pPr>
            <w:r w:rsidRPr="00932A40">
              <w:rPr>
                <w:rFonts w:ascii="Times New Roman" w:eastAsia="Times New Roman" w:hAnsi="Times New Roman" w:cs="Times New Roman"/>
                <w:sz w:val="21"/>
                <w:szCs w:val="21"/>
                <w:lang w:eastAsia="ru-RU"/>
              </w:rPr>
              <w:t>4</w:t>
            </w:r>
            <w:r w:rsidR="00B95D80">
              <w:rPr>
                <w:rFonts w:ascii="Times New Roman" w:eastAsia="Times New Roman" w:hAnsi="Times New Roman" w:cs="Times New Roman"/>
                <w:sz w:val="21"/>
                <w:szCs w:val="21"/>
                <w:lang w:eastAsia="ru-RU"/>
              </w:rPr>
              <w:t> </w:t>
            </w:r>
            <w:r w:rsidRPr="00932A40">
              <w:rPr>
                <w:rFonts w:ascii="Times New Roman" w:eastAsia="Times New Roman" w:hAnsi="Times New Roman" w:cs="Times New Roman"/>
                <w:sz w:val="21"/>
                <w:szCs w:val="21"/>
                <w:lang w:eastAsia="ru-RU"/>
              </w:rPr>
              <w:t>500,0</w:t>
            </w:r>
          </w:p>
        </w:tc>
      </w:tr>
      <w:tr w:rsidR="007A3BFD" w:rsidRPr="007A3BFD" w:rsidTr="00B95D80">
        <w:tc>
          <w:tcPr>
            <w:tcW w:w="3915" w:type="dxa"/>
            <w:tcBorders>
              <w:top w:val="single" w:sz="4" w:space="0" w:color="auto"/>
              <w:left w:val="single" w:sz="4" w:space="0" w:color="auto"/>
              <w:bottom w:val="single" w:sz="4" w:space="0" w:color="auto"/>
              <w:right w:val="single" w:sz="4" w:space="0" w:color="auto"/>
            </w:tcBorders>
          </w:tcPr>
          <w:p w:rsidR="007A3BFD" w:rsidRPr="00932A40" w:rsidRDefault="007A3BFD" w:rsidP="00D77D5D">
            <w:pPr>
              <w:shd w:val="clear" w:color="auto" w:fill="FFFFFF" w:themeFill="background1"/>
              <w:spacing w:after="0" w:line="240" w:lineRule="auto"/>
              <w:rPr>
                <w:rFonts w:ascii="Times New Roman" w:eastAsia="Times New Roman" w:hAnsi="Times New Roman" w:cs="Times New Roman"/>
                <w:sz w:val="21"/>
                <w:szCs w:val="21"/>
                <w:lang w:eastAsia="ru-RU"/>
              </w:rPr>
            </w:pPr>
            <w:r w:rsidRPr="00932A40">
              <w:rPr>
                <w:rFonts w:ascii="Times New Roman" w:eastAsia="Times New Roman" w:hAnsi="Times New Roman" w:cs="Times New Roman"/>
                <w:sz w:val="21"/>
                <w:szCs w:val="21"/>
                <w:lang w:eastAsia="ru-RU"/>
              </w:rPr>
              <w:t>Освоено</w:t>
            </w:r>
          </w:p>
        </w:tc>
        <w:tc>
          <w:tcPr>
            <w:tcW w:w="1284" w:type="dxa"/>
            <w:tcBorders>
              <w:top w:val="single" w:sz="4" w:space="0" w:color="auto"/>
              <w:left w:val="single" w:sz="4" w:space="0" w:color="auto"/>
              <w:bottom w:val="single" w:sz="4" w:space="0" w:color="auto"/>
              <w:right w:val="single" w:sz="4" w:space="0" w:color="auto"/>
            </w:tcBorders>
            <w:vAlign w:val="center"/>
          </w:tcPr>
          <w:p w:rsidR="007A3BFD" w:rsidRPr="00932A40" w:rsidRDefault="007A3BFD" w:rsidP="00D77D5D">
            <w:pPr>
              <w:shd w:val="clear" w:color="auto" w:fill="FFFFFF" w:themeFill="background1"/>
              <w:spacing w:after="0" w:line="240" w:lineRule="auto"/>
              <w:ind w:firstLine="21"/>
              <w:jc w:val="center"/>
              <w:rPr>
                <w:rFonts w:ascii="Times New Roman" w:eastAsia="Times New Roman" w:hAnsi="Times New Roman" w:cs="Times New Roman"/>
                <w:sz w:val="21"/>
                <w:szCs w:val="21"/>
                <w:lang w:eastAsia="ru-RU"/>
              </w:rPr>
            </w:pPr>
            <w:r w:rsidRPr="00932A40">
              <w:rPr>
                <w:rFonts w:ascii="Times New Roman" w:eastAsia="Times New Roman" w:hAnsi="Times New Roman" w:cs="Times New Roman"/>
                <w:sz w:val="21"/>
                <w:szCs w:val="21"/>
                <w:lang w:eastAsia="ru-RU"/>
              </w:rPr>
              <w:t>900,0</w:t>
            </w:r>
          </w:p>
        </w:tc>
        <w:tc>
          <w:tcPr>
            <w:tcW w:w="1418" w:type="dxa"/>
            <w:tcBorders>
              <w:top w:val="single" w:sz="4" w:space="0" w:color="auto"/>
              <w:left w:val="single" w:sz="4" w:space="0" w:color="auto"/>
              <w:bottom w:val="single" w:sz="4" w:space="0" w:color="auto"/>
              <w:right w:val="single" w:sz="4" w:space="0" w:color="auto"/>
            </w:tcBorders>
            <w:vAlign w:val="center"/>
          </w:tcPr>
          <w:p w:rsidR="007A3BFD" w:rsidRPr="00932A40" w:rsidRDefault="007A3BFD" w:rsidP="00D77D5D">
            <w:pPr>
              <w:shd w:val="clear" w:color="auto" w:fill="FFFFFF" w:themeFill="background1"/>
              <w:spacing w:after="0" w:line="240" w:lineRule="auto"/>
              <w:jc w:val="center"/>
              <w:rPr>
                <w:rFonts w:ascii="Times New Roman" w:eastAsia="Times New Roman" w:hAnsi="Times New Roman" w:cs="Times New Roman"/>
                <w:sz w:val="21"/>
                <w:szCs w:val="21"/>
                <w:lang w:eastAsia="ru-RU"/>
              </w:rPr>
            </w:pPr>
            <w:r w:rsidRPr="00932A40">
              <w:rPr>
                <w:rFonts w:ascii="Times New Roman" w:eastAsia="Times New Roman" w:hAnsi="Times New Roman" w:cs="Times New Roman"/>
                <w:sz w:val="21"/>
                <w:szCs w:val="21"/>
                <w:lang w:eastAsia="ru-RU"/>
              </w:rPr>
              <w:t>3</w:t>
            </w:r>
            <w:r w:rsidR="00B95D80">
              <w:rPr>
                <w:rFonts w:ascii="Times New Roman" w:eastAsia="Times New Roman" w:hAnsi="Times New Roman" w:cs="Times New Roman"/>
                <w:sz w:val="21"/>
                <w:szCs w:val="21"/>
                <w:lang w:eastAsia="ru-RU"/>
              </w:rPr>
              <w:t> </w:t>
            </w:r>
            <w:r w:rsidRPr="00932A40">
              <w:rPr>
                <w:rFonts w:ascii="Times New Roman" w:eastAsia="Times New Roman" w:hAnsi="Times New Roman" w:cs="Times New Roman"/>
                <w:sz w:val="21"/>
                <w:szCs w:val="21"/>
                <w:lang w:eastAsia="ru-RU"/>
              </w:rPr>
              <w:t>600,0</w:t>
            </w:r>
          </w:p>
        </w:tc>
        <w:tc>
          <w:tcPr>
            <w:tcW w:w="1417" w:type="dxa"/>
            <w:tcBorders>
              <w:top w:val="single" w:sz="4" w:space="0" w:color="auto"/>
              <w:left w:val="single" w:sz="4" w:space="0" w:color="auto"/>
              <w:bottom w:val="single" w:sz="4" w:space="0" w:color="auto"/>
              <w:right w:val="single" w:sz="4" w:space="0" w:color="auto"/>
            </w:tcBorders>
            <w:vAlign w:val="center"/>
          </w:tcPr>
          <w:p w:rsidR="007A3BFD" w:rsidRPr="00932A40" w:rsidRDefault="007A3BFD" w:rsidP="00D77D5D">
            <w:pPr>
              <w:shd w:val="clear" w:color="auto" w:fill="FFFFFF" w:themeFill="background1"/>
              <w:spacing w:after="0" w:line="240" w:lineRule="auto"/>
              <w:jc w:val="center"/>
              <w:rPr>
                <w:rFonts w:ascii="Times New Roman" w:eastAsia="Times New Roman" w:hAnsi="Times New Roman" w:cs="Times New Roman"/>
                <w:sz w:val="21"/>
                <w:szCs w:val="21"/>
                <w:lang w:eastAsia="ru-RU"/>
              </w:rPr>
            </w:pPr>
            <w:r w:rsidRPr="00932A40">
              <w:rPr>
                <w:rFonts w:ascii="Times New Roman" w:eastAsia="Times New Roman" w:hAnsi="Times New Roman" w:cs="Times New Roman"/>
                <w:sz w:val="21"/>
                <w:szCs w:val="21"/>
                <w:lang w:eastAsia="ru-RU"/>
              </w:rPr>
              <w:t>0</w:t>
            </w:r>
          </w:p>
        </w:tc>
        <w:tc>
          <w:tcPr>
            <w:tcW w:w="1276" w:type="dxa"/>
            <w:tcBorders>
              <w:top w:val="single" w:sz="4" w:space="0" w:color="auto"/>
              <w:left w:val="single" w:sz="4" w:space="0" w:color="auto"/>
              <w:bottom w:val="single" w:sz="4" w:space="0" w:color="auto"/>
              <w:right w:val="single" w:sz="4" w:space="0" w:color="auto"/>
            </w:tcBorders>
            <w:vAlign w:val="center"/>
          </w:tcPr>
          <w:p w:rsidR="007A3BFD" w:rsidRPr="00932A40" w:rsidRDefault="007A3BFD" w:rsidP="00D77D5D">
            <w:pPr>
              <w:shd w:val="clear" w:color="auto" w:fill="FFFFFF" w:themeFill="background1"/>
              <w:spacing w:after="0" w:line="240" w:lineRule="auto"/>
              <w:jc w:val="center"/>
              <w:rPr>
                <w:rFonts w:ascii="Times New Roman" w:eastAsia="Times New Roman" w:hAnsi="Times New Roman" w:cs="Times New Roman"/>
                <w:sz w:val="21"/>
                <w:szCs w:val="21"/>
                <w:lang w:eastAsia="ru-RU"/>
              </w:rPr>
            </w:pPr>
            <w:r w:rsidRPr="00932A40">
              <w:rPr>
                <w:rFonts w:ascii="Times New Roman" w:eastAsia="Times New Roman" w:hAnsi="Times New Roman" w:cs="Times New Roman"/>
                <w:sz w:val="21"/>
                <w:szCs w:val="21"/>
                <w:lang w:eastAsia="ru-RU"/>
              </w:rPr>
              <w:t>0</w:t>
            </w:r>
          </w:p>
        </w:tc>
        <w:tc>
          <w:tcPr>
            <w:tcW w:w="1276" w:type="dxa"/>
            <w:tcBorders>
              <w:top w:val="single" w:sz="4" w:space="0" w:color="auto"/>
              <w:left w:val="single" w:sz="4" w:space="0" w:color="auto"/>
              <w:bottom w:val="single" w:sz="4" w:space="0" w:color="auto"/>
              <w:right w:val="single" w:sz="4" w:space="0" w:color="auto"/>
            </w:tcBorders>
            <w:vAlign w:val="center"/>
          </w:tcPr>
          <w:p w:rsidR="007A3BFD" w:rsidRPr="00932A40" w:rsidRDefault="007A3BFD" w:rsidP="00D77D5D">
            <w:pPr>
              <w:shd w:val="clear" w:color="auto" w:fill="FFFFFF" w:themeFill="background1"/>
              <w:spacing w:after="0" w:line="240" w:lineRule="auto"/>
              <w:jc w:val="center"/>
              <w:rPr>
                <w:rFonts w:ascii="Times New Roman" w:eastAsia="Times New Roman" w:hAnsi="Times New Roman" w:cs="Times New Roman"/>
                <w:sz w:val="21"/>
                <w:szCs w:val="21"/>
                <w:lang w:eastAsia="ru-RU"/>
              </w:rPr>
            </w:pPr>
            <w:r w:rsidRPr="00932A40">
              <w:rPr>
                <w:rFonts w:ascii="Times New Roman" w:eastAsia="Times New Roman" w:hAnsi="Times New Roman" w:cs="Times New Roman"/>
                <w:sz w:val="21"/>
                <w:szCs w:val="21"/>
                <w:lang w:eastAsia="ru-RU"/>
              </w:rPr>
              <w:t>4</w:t>
            </w:r>
            <w:r w:rsidR="00B95D80">
              <w:rPr>
                <w:rFonts w:ascii="Times New Roman" w:eastAsia="Times New Roman" w:hAnsi="Times New Roman" w:cs="Times New Roman"/>
                <w:sz w:val="21"/>
                <w:szCs w:val="21"/>
                <w:lang w:eastAsia="ru-RU"/>
              </w:rPr>
              <w:t> </w:t>
            </w:r>
            <w:r w:rsidRPr="00932A40">
              <w:rPr>
                <w:rFonts w:ascii="Times New Roman" w:eastAsia="Times New Roman" w:hAnsi="Times New Roman" w:cs="Times New Roman"/>
                <w:sz w:val="21"/>
                <w:szCs w:val="21"/>
                <w:lang w:eastAsia="ru-RU"/>
              </w:rPr>
              <w:t>500,0</w:t>
            </w:r>
          </w:p>
        </w:tc>
      </w:tr>
      <w:tr w:rsidR="007A3BFD" w:rsidRPr="007A3BFD" w:rsidTr="00B95D80">
        <w:tc>
          <w:tcPr>
            <w:tcW w:w="3915" w:type="dxa"/>
            <w:tcBorders>
              <w:top w:val="single" w:sz="4" w:space="0" w:color="auto"/>
              <w:left w:val="single" w:sz="4" w:space="0" w:color="auto"/>
              <w:bottom w:val="single" w:sz="4" w:space="0" w:color="auto"/>
              <w:right w:val="single" w:sz="4" w:space="0" w:color="auto"/>
            </w:tcBorders>
          </w:tcPr>
          <w:p w:rsidR="007A3BFD" w:rsidRPr="00932A40" w:rsidRDefault="007A3BFD" w:rsidP="00D77D5D">
            <w:pPr>
              <w:shd w:val="clear" w:color="auto" w:fill="FFFFFF" w:themeFill="background1"/>
              <w:spacing w:after="0" w:line="240" w:lineRule="auto"/>
              <w:rPr>
                <w:rFonts w:ascii="Times New Roman" w:eastAsia="Times New Roman" w:hAnsi="Times New Roman" w:cs="Times New Roman"/>
                <w:sz w:val="21"/>
                <w:szCs w:val="21"/>
                <w:lang w:eastAsia="ru-RU"/>
              </w:rPr>
            </w:pPr>
            <w:r w:rsidRPr="00932A40">
              <w:rPr>
                <w:rFonts w:ascii="Times New Roman" w:eastAsia="Times New Roman" w:hAnsi="Times New Roman" w:cs="Times New Roman"/>
                <w:sz w:val="21"/>
                <w:szCs w:val="21"/>
                <w:lang w:eastAsia="ru-RU"/>
              </w:rPr>
              <w:t>Не профинансировано</w:t>
            </w:r>
          </w:p>
        </w:tc>
        <w:tc>
          <w:tcPr>
            <w:tcW w:w="1284" w:type="dxa"/>
            <w:tcBorders>
              <w:top w:val="single" w:sz="4" w:space="0" w:color="auto"/>
              <w:left w:val="single" w:sz="4" w:space="0" w:color="auto"/>
              <w:bottom w:val="single" w:sz="4" w:space="0" w:color="auto"/>
              <w:right w:val="single" w:sz="4" w:space="0" w:color="auto"/>
            </w:tcBorders>
            <w:vAlign w:val="center"/>
          </w:tcPr>
          <w:p w:rsidR="007A3BFD" w:rsidRPr="00932A40" w:rsidRDefault="007A3BFD" w:rsidP="00D77D5D">
            <w:pPr>
              <w:shd w:val="clear" w:color="auto" w:fill="FFFFFF" w:themeFill="background1"/>
              <w:spacing w:after="0" w:line="240" w:lineRule="auto"/>
              <w:ind w:firstLine="21"/>
              <w:jc w:val="center"/>
              <w:rPr>
                <w:rFonts w:ascii="Times New Roman" w:eastAsia="Times New Roman" w:hAnsi="Times New Roman" w:cs="Times New Roman"/>
                <w:sz w:val="21"/>
                <w:szCs w:val="21"/>
                <w:lang w:eastAsia="ru-RU"/>
              </w:rPr>
            </w:pPr>
            <w:r w:rsidRPr="00932A40">
              <w:rPr>
                <w:rFonts w:ascii="Times New Roman" w:eastAsia="Times New Roman" w:hAnsi="Times New Roman" w:cs="Times New Roman"/>
                <w:sz w:val="21"/>
                <w:szCs w:val="21"/>
                <w:lang w:eastAsia="ru-RU"/>
              </w:rPr>
              <w:t>900,0</w:t>
            </w:r>
          </w:p>
        </w:tc>
        <w:tc>
          <w:tcPr>
            <w:tcW w:w="1418" w:type="dxa"/>
            <w:tcBorders>
              <w:top w:val="single" w:sz="4" w:space="0" w:color="auto"/>
              <w:left w:val="single" w:sz="4" w:space="0" w:color="auto"/>
              <w:bottom w:val="single" w:sz="4" w:space="0" w:color="auto"/>
              <w:right w:val="single" w:sz="4" w:space="0" w:color="auto"/>
            </w:tcBorders>
            <w:vAlign w:val="center"/>
          </w:tcPr>
          <w:p w:rsidR="007A3BFD" w:rsidRPr="00932A40" w:rsidRDefault="007A3BFD" w:rsidP="00D77D5D">
            <w:pPr>
              <w:shd w:val="clear" w:color="auto" w:fill="FFFFFF" w:themeFill="background1"/>
              <w:spacing w:after="0" w:line="240" w:lineRule="auto"/>
              <w:jc w:val="center"/>
              <w:rPr>
                <w:rFonts w:ascii="Times New Roman" w:eastAsia="Times New Roman" w:hAnsi="Times New Roman" w:cs="Times New Roman"/>
                <w:sz w:val="21"/>
                <w:szCs w:val="21"/>
                <w:lang w:eastAsia="ru-RU"/>
              </w:rPr>
            </w:pPr>
            <w:r w:rsidRPr="00932A40">
              <w:rPr>
                <w:rFonts w:ascii="Times New Roman" w:eastAsia="Times New Roman" w:hAnsi="Times New Roman" w:cs="Times New Roman"/>
                <w:sz w:val="21"/>
                <w:szCs w:val="21"/>
                <w:lang w:eastAsia="ru-RU"/>
              </w:rPr>
              <w:t>0</w:t>
            </w:r>
          </w:p>
        </w:tc>
        <w:tc>
          <w:tcPr>
            <w:tcW w:w="1417" w:type="dxa"/>
            <w:tcBorders>
              <w:top w:val="single" w:sz="4" w:space="0" w:color="auto"/>
              <w:left w:val="single" w:sz="4" w:space="0" w:color="auto"/>
              <w:bottom w:val="single" w:sz="4" w:space="0" w:color="auto"/>
              <w:right w:val="single" w:sz="4" w:space="0" w:color="auto"/>
            </w:tcBorders>
            <w:vAlign w:val="center"/>
          </w:tcPr>
          <w:p w:rsidR="007A3BFD" w:rsidRPr="00932A40" w:rsidRDefault="007A3BFD" w:rsidP="00D77D5D">
            <w:pPr>
              <w:shd w:val="clear" w:color="auto" w:fill="FFFFFF" w:themeFill="background1"/>
              <w:spacing w:after="0" w:line="240" w:lineRule="auto"/>
              <w:jc w:val="center"/>
              <w:rPr>
                <w:rFonts w:ascii="Times New Roman" w:eastAsia="Times New Roman" w:hAnsi="Times New Roman" w:cs="Times New Roman"/>
                <w:sz w:val="21"/>
                <w:szCs w:val="21"/>
                <w:lang w:eastAsia="ru-RU"/>
              </w:rPr>
            </w:pPr>
            <w:r w:rsidRPr="00932A40">
              <w:rPr>
                <w:rFonts w:ascii="Times New Roman" w:eastAsia="Times New Roman" w:hAnsi="Times New Roman" w:cs="Times New Roman"/>
                <w:sz w:val="21"/>
                <w:szCs w:val="21"/>
                <w:lang w:eastAsia="ru-RU"/>
              </w:rPr>
              <w:t>0</w:t>
            </w:r>
          </w:p>
        </w:tc>
        <w:tc>
          <w:tcPr>
            <w:tcW w:w="1276" w:type="dxa"/>
            <w:tcBorders>
              <w:top w:val="single" w:sz="4" w:space="0" w:color="auto"/>
              <w:left w:val="single" w:sz="4" w:space="0" w:color="auto"/>
              <w:bottom w:val="single" w:sz="4" w:space="0" w:color="auto"/>
              <w:right w:val="single" w:sz="4" w:space="0" w:color="auto"/>
            </w:tcBorders>
            <w:vAlign w:val="center"/>
          </w:tcPr>
          <w:p w:rsidR="007A3BFD" w:rsidRPr="00932A40" w:rsidRDefault="007A3BFD" w:rsidP="00D77D5D">
            <w:pPr>
              <w:shd w:val="clear" w:color="auto" w:fill="FFFFFF" w:themeFill="background1"/>
              <w:spacing w:after="0" w:line="240" w:lineRule="auto"/>
              <w:jc w:val="center"/>
              <w:rPr>
                <w:rFonts w:ascii="Times New Roman" w:eastAsia="Times New Roman" w:hAnsi="Times New Roman" w:cs="Times New Roman"/>
                <w:sz w:val="21"/>
                <w:szCs w:val="21"/>
                <w:lang w:eastAsia="ru-RU"/>
              </w:rPr>
            </w:pPr>
            <w:r w:rsidRPr="00932A40">
              <w:rPr>
                <w:rFonts w:ascii="Times New Roman" w:eastAsia="Times New Roman" w:hAnsi="Times New Roman" w:cs="Times New Roman"/>
                <w:sz w:val="21"/>
                <w:szCs w:val="21"/>
                <w:lang w:eastAsia="ru-RU"/>
              </w:rPr>
              <w:t>0</w:t>
            </w:r>
          </w:p>
        </w:tc>
        <w:tc>
          <w:tcPr>
            <w:tcW w:w="1276" w:type="dxa"/>
            <w:tcBorders>
              <w:top w:val="single" w:sz="4" w:space="0" w:color="auto"/>
              <w:left w:val="single" w:sz="4" w:space="0" w:color="auto"/>
              <w:bottom w:val="single" w:sz="4" w:space="0" w:color="auto"/>
              <w:right w:val="single" w:sz="4" w:space="0" w:color="auto"/>
            </w:tcBorders>
            <w:vAlign w:val="center"/>
          </w:tcPr>
          <w:p w:rsidR="007A3BFD" w:rsidRPr="00932A40" w:rsidRDefault="007A3BFD" w:rsidP="00D77D5D">
            <w:pPr>
              <w:shd w:val="clear" w:color="auto" w:fill="FFFFFF" w:themeFill="background1"/>
              <w:spacing w:after="0" w:line="240" w:lineRule="auto"/>
              <w:jc w:val="center"/>
              <w:rPr>
                <w:rFonts w:ascii="Times New Roman" w:eastAsia="Times New Roman" w:hAnsi="Times New Roman" w:cs="Times New Roman"/>
                <w:sz w:val="21"/>
                <w:szCs w:val="21"/>
                <w:lang w:eastAsia="ru-RU"/>
              </w:rPr>
            </w:pPr>
            <w:r w:rsidRPr="00932A40">
              <w:rPr>
                <w:rFonts w:ascii="Times New Roman" w:eastAsia="Times New Roman" w:hAnsi="Times New Roman" w:cs="Times New Roman"/>
                <w:sz w:val="21"/>
                <w:szCs w:val="21"/>
                <w:lang w:eastAsia="ru-RU"/>
              </w:rPr>
              <w:t>900,0</w:t>
            </w:r>
          </w:p>
        </w:tc>
      </w:tr>
    </w:tbl>
    <w:p w:rsidR="007A3BFD" w:rsidRPr="007A3BFD" w:rsidRDefault="007A3BFD" w:rsidP="00D77D5D">
      <w:pPr>
        <w:shd w:val="clear" w:color="auto" w:fill="FFFFFF" w:themeFill="background1"/>
        <w:spacing w:after="0" w:line="240" w:lineRule="auto"/>
        <w:ind w:firstLine="709"/>
        <w:jc w:val="both"/>
        <w:rPr>
          <w:rFonts w:ascii="Times New Roman" w:eastAsia="Times New Roman" w:hAnsi="Times New Roman" w:cs="Times New Roman"/>
          <w:b/>
          <w:sz w:val="28"/>
          <w:szCs w:val="28"/>
          <w:lang w:eastAsia="ru-RU"/>
        </w:rPr>
      </w:pPr>
      <w:r w:rsidRPr="007A3BFD">
        <w:rPr>
          <w:rFonts w:ascii="Times New Roman" w:eastAsia="Times New Roman" w:hAnsi="Times New Roman" w:cs="Times New Roman"/>
          <w:sz w:val="28"/>
          <w:szCs w:val="28"/>
          <w:lang w:eastAsia="ru-RU"/>
        </w:rPr>
        <w:t>Из утверждённых в республиканском бюджете на выполнение данного мероприятия средств в сумме 9</w:t>
      </w:r>
      <w:r w:rsidR="008A4072">
        <w:rPr>
          <w:rFonts w:ascii="Times New Roman" w:eastAsia="Times New Roman" w:hAnsi="Times New Roman" w:cs="Times New Roman"/>
          <w:sz w:val="28"/>
          <w:szCs w:val="28"/>
          <w:lang w:eastAsia="ru-RU"/>
        </w:rPr>
        <w:t> </w:t>
      </w:r>
      <w:r w:rsidRPr="007A3BFD">
        <w:rPr>
          <w:rFonts w:ascii="Times New Roman" w:eastAsia="Times New Roman" w:hAnsi="Times New Roman" w:cs="Times New Roman"/>
          <w:sz w:val="28"/>
          <w:szCs w:val="28"/>
          <w:lang w:eastAsia="ru-RU"/>
        </w:rPr>
        <w:t>572,5тыс. руб</w:t>
      </w:r>
      <w:r w:rsidR="008A4072">
        <w:rPr>
          <w:rFonts w:ascii="Times New Roman" w:eastAsia="Times New Roman" w:hAnsi="Times New Roman" w:cs="Times New Roman"/>
          <w:sz w:val="28"/>
          <w:szCs w:val="28"/>
          <w:lang w:eastAsia="ru-RU"/>
        </w:rPr>
        <w:t>лей</w:t>
      </w:r>
      <w:r w:rsidRPr="007A3BFD">
        <w:rPr>
          <w:rFonts w:ascii="Times New Roman" w:eastAsia="Times New Roman" w:hAnsi="Times New Roman" w:cs="Times New Roman"/>
          <w:sz w:val="28"/>
          <w:szCs w:val="28"/>
          <w:lang w:eastAsia="ru-RU"/>
        </w:rPr>
        <w:t xml:space="preserve"> Мин</w:t>
      </w:r>
      <w:r w:rsidR="00E701F7">
        <w:rPr>
          <w:rFonts w:ascii="Times New Roman" w:eastAsia="Times New Roman" w:hAnsi="Times New Roman" w:cs="Times New Roman"/>
          <w:sz w:val="28"/>
          <w:szCs w:val="28"/>
          <w:lang w:eastAsia="ru-RU"/>
        </w:rPr>
        <w:t>фином</w:t>
      </w:r>
      <w:r w:rsidRPr="007A3BFD">
        <w:rPr>
          <w:rFonts w:ascii="Times New Roman" w:eastAsia="Times New Roman" w:hAnsi="Times New Roman" w:cs="Times New Roman"/>
          <w:sz w:val="28"/>
          <w:szCs w:val="28"/>
          <w:lang w:eastAsia="ru-RU"/>
        </w:rPr>
        <w:t xml:space="preserve"> РИ недофинансировано 5</w:t>
      </w:r>
      <w:r w:rsidR="008A4072">
        <w:rPr>
          <w:rFonts w:ascii="Times New Roman" w:eastAsia="Times New Roman" w:hAnsi="Times New Roman" w:cs="Times New Roman"/>
          <w:sz w:val="28"/>
          <w:szCs w:val="28"/>
          <w:lang w:eastAsia="ru-RU"/>
        </w:rPr>
        <w:t> </w:t>
      </w:r>
      <w:r w:rsidRPr="007A3BFD">
        <w:rPr>
          <w:rFonts w:ascii="Times New Roman" w:eastAsia="Times New Roman" w:hAnsi="Times New Roman" w:cs="Times New Roman"/>
          <w:sz w:val="28"/>
          <w:szCs w:val="28"/>
          <w:lang w:eastAsia="ru-RU"/>
        </w:rPr>
        <w:t>072,5 тыс. руб</w:t>
      </w:r>
      <w:r w:rsidR="00E701F7">
        <w:rPr>
          <w:rFonts w:ascii="Times New Roman" w:eastAsia="Times New Roman" w:hAnsi="Times New Roman" w:cs="Times New Roman"/>
          <w:sz w:val="28"/>
          <w:szCs w:val="28"/>
          <w:lang w:eastAsia="ru-RU"/>
        </w:rPr>
        <w:t>.</w:t>
      </w:r>
      <w:r w:rsidRPr="007A3BFD">
        <w:rPr>
          <w:rFonts w:ascii="Times New Roman" w:eastAsia="Times New Roman" w:hAnsi="Times New Roman" w:cs="Times New Roman"/>
          <w:sz w:val="28"/>
          <w:szCs w:val="28"/>
          <w:lang w:eastAsia="ru-RU"/>
        </w:rPr>
        <w:t xml:space="preserve"> (53 %), в том числе</w:t>
      </w:r>
      <w:r w:rsidR="008A4072">
        <w:rPr>
          <w:rFonts w:ascii="Times New Roman" w:eastAsia="Times New Roman" w:hAnsi="Times New Roman" w:cs="Times New Roman"/>
          <w:sz w:val="28"/>
          <w:szCs w:val="28"/>
          <w:lang w:eastAsia="ru-RU"/>
        </w:rPr>
        <w:t>:</w:t>
      </w:r>
      <w:r w:rsidRPr="007A3BFD">
        <w:rPr>
          <w:rFonts w:ascii="Times New Roman" w:eastAsia="Times New Roman" w:hAnsi="Times New Roman" w:cs="Times New Roman"/>
          <w:sz w:val="28"/>
          <w:szCs w:val="28"/>
          <w:lang w:eastAsia="ru-RU"/>
        </w:rPr>
        <w:t xml:space="preserve"> в 2015 г</w:t>
      </w:r>
      <w:r w:rsidR="008A4072">
        <w:rPr>
          <w:rFonts w:ascii="Times New Roman" w:eastAsia="Times New Roman" w:hAnsi="Times New Roman" w:cs="Times New Roman"/>
          <w:sz w:val="28"/>
          <w:szCs w:val="28"/>
          <w:lang w:eastAsia="ru-RU"/>
        </w:rPr>
        <w:t>оду</w:t>
      </w:r>
      <w:r w:rsidRPr="007A3BFD">
        <w:rPr>
          <w:rFonts w:ascii="Times New Roman" w:eastAsia="Times New Roman" w:hAnsi="Times New Roman" w:cs="Times New Roman"/>
          <w:sz w:val="28"/>
          <w:szCs w:val="28"/>
          <w:lang w:eastAsia="ru-RU"/>
        </w:rPr>
        <w:t xml:space="preserve"> – 2</w:t>
      </w:r>
      <w:r w:rsidR="008A4072">
        <w:rPr>
          <w:rFonts w:ascii="Times New Roman" w:eastAsia="Times New Roman" w:hAnsi="Times New Roman" w:cs="Times New Roman"/>
          <w:sz w:val="28"/>
          <w:szCs w:val="28"/>
          <w:lang w:eastAsia="ru-RU"/>
        </w:rPr>
        <w:t> </w:t>
      </w:r>
      <w:r w:rsidRPr="007A3BFD">
        <w:rPr>
          <w:rFonts w:ascii="Times New Roman" w:eastAsia="Times New Roman" w:hAnsi="Times New Roman" w:cs="Times New Roman"/>
          <w:sz w:val="28"/>
          <w:szCs w:val="28"/>
          <w:lang w:eastAsia="ru-RU"/>
        </w:rPr>
        <w:t>437,5 тыс. руб., в 2016 г</w:t>
      </w:r>
      <w:r w:rsidR="008A4072">
        <w:rPr>
          <w:rFonts w:ascii="Times New Roman" w:eastAsia="Times New Roman" w:hAnsi="Times New Roman" w:cs="Times New Roman"/>
          <w:sz w:val="28"/>
          <w:szCs w:val="28"/>
          <w:lang w:eastAsia="ru-RU"/>
        </w:rPr>
        <w:t>оду</w:t>
      </w:r>
      <w:r w:rsidRPr="007A3BFD">
        <w:rPr>
          <w:rFonts w:ascii="Times New Roman" w:eastAsia="Times New Roman" w:hAnsi="Times New Roman" w:cs="Times New Roman"/>
          <w:sz w:val="28"/>
          <w:szCs w:val="28"/>
          <w:lang w:eastAsia="ru-RU"/>
        </w:rPr>
        <w:t xml:space="preserve"> – 1</w:t>
      </w:r>
      <w:r w:rsidR="008A4072">
        <w:rPr>
          <w:rFonts w:ascii="Times New Roman" w:eastAsia="Times New Roman" w:hAnsi="Times New Roman" w:cs="Times New Roman"/>
          <w:sz w:val="28"/>
          <w:szCs w:val="28"/>
          <w:lang w:eastAsia="ru-RU"/>
        </w:rPr>
        <w:t> </w:t>
      </w:r>
      <w:r w:rsidRPr="007A3BFD">
        <w:rPr>
          <w:rFonts w:ascii="Times New Roman" w:eastAsia="Times New Roman" w:hAnsi="Times New Roman" w:cs="Times New Roman"/>
          <w:sz w:val="28"/>
          <w:szCs w:val="28"/>
          <w:lang w:eastAsia="ru-RU"/>
        </w:rPr>
        <w:t>537,5 тыс. руб., в 2017 г</w:t>
      </w:r>
      <w:r w:rsidR="008A4072">
        <w:rPr>
          <w:rFonts w:ascii="Times New Roman" w:eastAsia="Times New Roman" w:hAnsi="Times New Roman" w:cs="Times New Roman"/>
          <w:sz w:val="28"/>
          <w:szCs w:val="28"/>
          <w:lang w:eastAsia="ru-RU"/>
        </w:rPr>
        <w:t>оду</w:t>
      </w:r>
      <w:r w:rsidRPr="007A3BFD">
        <w:rPr>
          <w:rFonts w:ascii="Times New Roman" w:eastAsia="Times New Roman" w:hAnsi="Times New Roman" w:cs="Times New Roman"/>
          <w:sz w:val="28"/>
          <w:szCs w:val="28"/>
          <w:lang w:eastAsia="ru-RU"/>
        </w:rPr>
        <w:t xml:space="preserve"> – 1</w:t>
      </w:r>
      <w:r w:rsidR="008A4072">
        <w:rPr>
          <w:rFonts w:ascii="Times New Roman" w:eastAsia="Times New Roman" w:hAnsi="Times New Roman" w:cs="Times New Roman"/>
          <w:sz w:val="28"/>
          <w:szCs w:val="28"/>
          <w:lang w:eastAsia="ru-RU"/>
        </w:rPr>
        <w:t> </w:t>
      </w:r>
      <w:r w:rsidRPr="007A3BFD">
        <w:rPr>
          <w:rFonts w:ascii="Times New Roman" w:eastAsia="Times New Roman" w:hAnsi="Times New Roman" w:cs="Times New Roman"/>
          <w:sz w:val="28"/>
          <w:szCs w:val="28"/>
          <w:lang w:eastAsia="ru-RU"/>
        </w:rPr>
        <w:t>097,5 тыс. руб., в 2018 г</w:t>
      </w:r>
      <w:r w:rsidR="008A4072">
        <w:rPr>
          <w:rFonts w:ascii="Times New Roman" w:eastAsia="Times New Roman" w:hAnsi="Times New Roman" w:cs="Times New Roman"/>
          <w:sz w:val="28"/>
          <w:szCs w:val="28"/>
          <w:lang w:eastAsia="ru-RU"/>
        </w:rPr>
        <w:t>оду</w:t>
      </w:r>
      <w:r w:rsidRPr="007A3BFD">
        <w:rPr>
          <w:rFonts w:ascii="Times New Roman" w:eastAsia="Times New Roman" w:hAnsi="Times New Roman" w:cs="Times New Roman"/>
          <w:sz w:val="28"/>
          <w:szCs w:val="28"/>
          <w:lang w:eastAsia="ru-RU"/>
        </w:rPr>
        <w:t xml:space="preserve"> средства не предусматривались.</w:t>
      </w:r>
    </w:p>
    <w:p w:rsidR="007A3BFD" w:rsidRPr="007A3BFD" w:rsidRDefault="007A3BFD" w:rsidP="00D77D5D">
      <w:pPr>
        <w:shd w:val="clear" w:color="auto" w:fill="FFFFFF" w:themeFill="background1"/>
        <w:spacing w:after="0" w:line="240" w:lineRule="auto"/>
        <w:ind w:firstLine="709"/>
        <w:jc w:val="both"/>
        <w:rPr>
          <w:rFonts w:ascii="Times New Roman" w:eastAsia="Times New Roman" w:hAnsi="Times New Roman" w:cs="Times New Roman"/>
          <w:sz w:val="28"/>
          <w:szCs w:val="28"/>
          <w:lang w:eastAsia="ru-RU"/>
        </w:rPr>
      </w:pPr>
      <w:r w:rsidRPr="007A3BFD">
        <w:rPr>
          <w:rFonts w:ascii="Times New Roman" w:eastAsia="Times New Roman" w:hAnsi="Times New Roman" w:cs="Times New Roman"/>
          <w:sz w:val="28"/>
          <w:szCs w:val="28"/>
          <w:lang w:eastAsia="ru-RU"/>
        </w:rPr>
        <w:t>В рамках исполнения подпрограммы реализовывались 3 мероприятия</w:t>
      </w:r>
      <w:r w:rsidR="008A4072">
        <w:rPr>
          <w:rFonts w:ascii="Times New Roman" w:eastAsia="Times New Roman" w:hAnsi="Times New Roman" w:cs="Times New Roman"/>
          <w:sz w:val="28"/>
          <w:szCs w:val="28"/>
          <w:lang w:eastAsia="ru-RU"/>
        </w:rPr>
        <w:t>:</w:t>
      </w:r>
    </w:p>
    <w:p w:rsidR="007A3BFD" w:rsidRPr="005C3432" w:rsidRDefault="007A3BFD" w:rsidP="00D77D5D">
      <w:pPr>
        <w:shd w:val="clear" w:color="auto" w:fill="FFFFFF" w:themeFill="background1"/>
        <w:spacing w:after="0" w:line="240" w:lineRule="auto"/>
        <w:ind w:firstLine="709"/>
        <w:jc w:val="both"/>
        <w:rPr>
          <w:rFonts w:ascii="Times New Roman" w:eastAsia="Times New Roman" w:hAnsi="Times New Roman" w:cs="Times New Roman"/>
          <w:bCs/>
          <w:i/>
          <w:iCs/>
          <w:sz w:val="28"/>
          <w:szCs w:val="28"/>
          <w:lang w:eastAsia="ru-RU"/>
        </w:rPr>
      </w:pPr>
      <w:r w:rsidRPr="005C3432">
        <w:rPr>
          <w:rFonts w:ascii="Times New Roman" w:eastAsia="Times New Roman" w:hAnsi="Times New Roman" w:cs="Times New Roman"/>
          <w:bCs/>
          <w:i/>
          <w:iCs/>
          <w:sz w:val="28"/>
          <w:szCs w:val="28"/>
          <w:lang w:eastAsia="ru-RU"/>
        </w:rPr>
        <w:t xml:space="preserve">1. Проведение противопожарных работ в государственных учреждениях. </w:t>
      </w:r>
    </w:p>
    <w:p w:rsidR="007A3BFD" w:rsidRPr="007A3BFD" w:rsidRDefault="007A3BFD" w:rsidP="00D77D5D">
      <w:pPr>
        <w:shd w:val="clear" w:color="auto" w:fill="FFFFFF" w:themeFill="background1"/>
        <w:spacing w:after="0" w:line="240" w:lineRule="auto"/>
        <w:ind w:firstLine="709"/>
        <w:jc w:val="both"/>
        <w:rPr>
          <w:rFonts w:ascii="Times New Roman" w:eastAsia="Times New Roman" w:hAnsi="Times New Roman" w:cs="Times New Roman"/>
          <w:b/>
          <w:sz w:val="28"/>
          <w:szCs w:val="28"/>
          <w:lang w:eastAsia="ru-RU"/>
        </w:rPr>
      </w:pPr>
      <w:r w:rsidRPr="007A3BFD">
        <w:rPr>
          <w:rFonts w:ascii="Times New Roman" w:eastAsia="Times New Roman" w:hAnsi="Times New Roman" w:cs="Times New Roman"/>
          <w:sz w:val="28"/>
          <w:szCs w:val="28"/>
          <w:lang w:eastAsia="ru-RU"/>
        </w:rPr>
        <w:t>Из утверждённых в республиканском бюджете на выполнение данного мероприятия средств в сумме 4</w:t>
      </w:r>
      <w:r w:rsidR="005C3432">
        <w:rPr>
          <w:rFonts w:ascii="Times New Roman" w:eastAsia="Times New Roman" w:hAnsi="Times New Roman" w:cs="Times New Roman"/>
          <w:sz w:val="28"/>
          <w:szCs w:val="28"/>
          <w:lang w:eastAsia="ru-RU"/>
        </w:rPr>
        <w:t> </w:t>
      </w:r>
      <w:r w:rsidRPr="007A3BFD">
        <w:rPr>
          <w:rFonts w:ascii="Times New Roman" w:eastAsia="Times New Roman" w:hAnsi="Times New Roman" w:cs="Times New Roman"/>
          <w:sz w:val="28"/>
          <w:szCs w:val="28"/>
          <w:lang w:eastAsia="ru-RU"/>
        </w:rPr>
        <w:t>172,5 тыс. руб</w:t>
      </w:r>
      <w:r w:rsidR="005C3432">
        <w:rPr>
          <w:rFonts w:ascii="Times New Roman" w:eastAsia="Times New Roman" w:hAnsi="Times New Roman" w:cs="Times New Roman"/>
          <w:sz w:val="28"/>
          <w:szCs w:val="28"/>
          <w:lang w:eastAsia="ru-RU"/>
        </w:rPr>
        <w:t>лей</w:t>
      </w:r>
      <w:r w:rsidRPr="007A3BFD">
        <w:rPr>
          <w:rFonts w:ascii="Times New Roman" w:eastAsia="Times New Roman" w:hAnsi="Times New Roman" w:cs="Times New Roman"/>
          <w:sz w:val="28"/>
          <w:szCs w:val="28"/>
          <w:lang w:eastAsia="ru-RU"/>
        </w:rPr>
        <w:t xml:space="preserve"> Мин</w:t>
      </w:r>
      <w:r w:rsidR="005C3432">
        <w:rPr>
          <w:rFonts w:ascii="Times New Roman" w:eastAsia="Times New Roman" w:hAnsi="Times New Roman" w:cs="Times New Roman"/>
          <w:sz w:val="28"/>
          <w:szCs w:val="28"/>
          <w:lang w:eastAsia="ru-RU"/>
        </w:rPr>
        <w:t>фином</w:t>
      </w:r>
      <w:r w:rsidRPr="007A3BFD">
        <w:rPr>
          <w:rFonts w:ascii="Times New Roman" w:eastAsia="Times New Roman" w:hAnsi="Times New Roman" w:cs="Times New Roman"/>
          <w:sz w:val="28"/>
          <w:szCs w:val="28"/>
          <w:lang w:eastAsia="ru-RU"/>
        </w:rPr>
        <w:t xml:space="preserve"> РИ недофинансировано 4</w:t>
      </w:r>
      <w:r w:rsidR="005C3432">
        <w:rPr>
          <w:rFonts w:ascii="Times New Roman" w:eastAsia="Times New Roman" w:hAnsi="Times New Roman" w:cs="Times New Roman"/>
          <w:sz w:val="28"/>
          <w:szCs w:val="28"/>
          <w:lang w:eastAsia="ru-RU"/>
        </w:rPr>
        <w:t> </w:t>
      </w:r>
      <w:r w:rsidRPr="007A3BFD">
        <w:rPr>
          <w:rFonts w:ascii="Times New Roman" w:eastAsia="Times New Roman" w:hAnsi="Times New Roman" w:cs="Times New Roman"/>
          <w:sz w:val="28"/>
          <w:szCs w:val="28"/>
          <w:lang w:eastAsia="ru-RU"/>
        </w:rPr>
        <w:t>172,5 тыс. руб</w:t>
      </w:r>
      <w:r w:rsidR="005C3432">
        <w:rPr>
          <w:rFonts w:ascii="Times New Roman" w:eastAsia="Times New Roman" w:hAnsi="Times New Roman" w:cs="Times New Roman"/>
          <w:sz w:val="28"/>
          <w:szCs w:val="28"/>
          <w:lang w:eastAsia="ru-RU"/>
        </w:rPr>
        <w:t>лей</w:t>
      </w:r>
      <w:r w:rsidRPr="007A3BFD">
        <w:rPr>
          <w:rFonts w:ascii="Times New Roman" w:eastAsia="Times New Roman" w:hAnsi="Times New Roman" w:cs="Times New Roman"/>
          <w:sz w:val="28"/>
          <w:szCs w:val="28"/>
          <w:lang w:eastAsia="ru-RU"/>
        </w:rPr>
        <w:t xml:space="preserve"> (100 %), в том числе</w:t>
      </w:r>
      <w:r w:rsidR="005C3432">
        <w:rPr>
          <w:rFonts w:ascii="Times New Roman" w:eastAsia="Times New Roman" w:hAnsi="Times New Roman" w:cs="Times New Roman"/>
          <w:sz w:val="28"/>
          <w:szCs w:val="28"/>
          <w:lang w:eastAsia="ru-RU"/>
        </w:rPr>
        <w:t>:</w:t>
      </w:r>
      <w:r w:rsidRPr="007A3BFD">
        <w:rPr>
          <w:rFonts w:ascii="Times New Roman" w:eastAsia="Times New Roman" w:hAnsi="Times New Roman" w:cs="Times New Roman"/>
          <w:sz w:val="28"/>
          <w:szCs w:val="28"/>
          <w:lang w:eastAsia="ru-RU"/>
        </w:rPr>
        <w:t xml:space="preserve"> в 2015 г</w:t>
      </w:r>
      <w:r w:rsidR="005C3432">
        <w:rPr>
          <w:rFonts w:ascii="Times New Roman" w:eastAsia="Times New Roman" w:hAnsi="Times New Roman" w:cs="Times New Roman"/>
          <w:sz w:val="28"/>
          <w:szCs w:val="28"/>
          <w:lang w:eastAsia="ru-RU"/>
        </w:rPr>
        <w:t>оду</w:t>
      </w:r>
      <w:r w:rsidRPr="007A3BFD">
        <w:rPr>
          <w:rFonts w:ascii="Times New Roman" w:eastAsia="Times New Roman" w:hAnsi="Times New Roman" w:cs="Times New Roman"/>
          <w:sz w:val="28"/>
          <w:szCs w:val="28"/>
          <w:lang w:eastAsia="ru-RU"/>
        </w:rPr>
        <w:t xml:space="preserve"> – 1</w:t>
      </w:r>
      <w:r w:rsidR="005C3432">
        <w:rPr>
          <w:rFonts w:ascii="Times New Roman" w:eastAsia="Times New Roman" w:hAnsi="Times New Roman" w:cs="Times New Roman"/>
          <w:sz w:val="28"/>
          <w:szCs w:val="28"/>
          <w:lang w:eastAsia="ru-RU"/>
        </w:rPr>
        <w:t> </w:t>
      </w:r>
      <w:r w:rsidRPr="007A3BFD">
        <w:rPr>
          <w:rFonts w:ascii="Times New Roman" w:eastAsia="Times New Roman" w:hAnsi="Times New Roman" w:cs="Times New Roman"/>
          <w:sz w:val="28"/>
          <w:szCs w:val="28"/>
          <w:lang w:eastAsia="ru-RU"/>
        </w:rPr>
        <w:t>537,5 тыс. руб. (100 %), в 2016 г</w:t>
      </w:r>
      <w:r w:rsidR="005C3432">
        <w:rPr>
          <w:rFonts w:ascii="Times New Roman" w:eastAsia="Times New Roman" w:hAnsi="Times New Roman" w:cs="Times New Roman"/>
          <w:sz w:val="28"/>
          <w:szCs w:val="28"/>
          <w:lang w:eastAsia="ru-RU"/>
        </w:rPr>
        <w:t>оду</w:t>
      </w:r>
      <w:r w:rsidRPr="007A3BFD">
        <w:rPr>
          <w:rFonts w:ascii="Times New Roman" w:eastAsia="Times New Roman" w:hAnsi="Times New Roman" w:cs="Times New Roman"/>
          <w:sz w:val="28"/>
          <w:szCs w:val="28"/>
          <w:lang w:eastAsia="ru-RU"/>
        </w:rPr>
        <w:t xml:space="preserve"> – 1</w:t>
      </w:r>
      <w:r w:rsidR="005C3432">
        <w:rPr>
          <w:rFonts w:ascii="Times New Roman" w:eastAsia="Times New Roman" w:hAnsi="Times New Roman" w:cs="Times New Roman"/>
          <w:sz w:val="28"/>
          <w:szCs w:val="28"/>
          <w:lang w:eastAsia="ru-RU"/>
        </w:rPr>
        <w:t> </w:t>
      </w:r>
      <w:r w:rsidRPr="007A3BFD">
        <w:rPr>
          <w:rFonts w:ascii="Times New Roman" w:eastAsia="Times New Roman" w:hAnsi="Times New Roman" w:cs="Times New Roman"/>
          <w:sz w:val="28"/>
          <w:szCs w:val="28"/>
          <w:lang w:eastAsia="ru-RU"/>
        </w:rPr>
        <w:t>537,5 тыс. руб. (100 %), в 2017 г</w:t>
      </w:r>
      <w:r w:rsidR="005C3432">
        <w:rPr>
          <w:rFonts w:ascii="Times New Roman" w:eastAsia="Times New Roman" w:hAnsi="Times New Roman" w:cs="Times New Roman"/>
          <w:sz w:val="28"/>
          <w:szCs w:val="28"/>
          <w:lang w:eastAsia="ru-RU"/>
        </w:rPr>
        <w:t>оду</w:t>
      </w:r>
      <w:r w:rsidRPr="007A3BFD">
        <w:rPr>
          <w:rFonts w:ascii="Times New Roman" w:eastAsia="Times New Roman" w:hAnsi="Times New Roman" w:cs="Times New Roman"/>
          <w:sz w:val="28"/>
          <w:szCs w:val="28"/>
          <w:lang w:eastAsia="ru-RU"/>
        </w:rPr>
        <w:t xml:space="preserve"> – 1</w:t>
      </w:r>
      <w:r w:rsidR="005C3432">
        <w:rPr>
          <w:rFonts w:ascii="Times New Roman" w:eastAsia="Times New Roman" w:hAnsi="Times New Roman" w:cs="Times New Roman"/>
          <w:sz w:val="28"/>
          <w:szCs w:val="28"/>
          <w:lang w:eastAsia="ru-RU"/>
        </w:rPr>
        <w:t> </w:t>
      </w:r>
      <w:r w:rsidRPr="007A3BFD">
        <w:rPr>
          <w:rFonts w:ascii="Times New Roman" w:eastAsia="Times New Roman" w:hAnsi="Times New Roman" w:cs="Times New Roman"/>
          <w:sz w:val="28"/>
          <w:szCs w:val="28"/>
          <w:lang w:eastAsia="ru-RU"/>
        </w:rPr>
        <w:t>097,5 тыс. руб. (100 %), в 2018 г</w:t>
      </w:r>
      <w:r w:rsidR="005C3432">
        <w:rPr>
          <w:rFonts w:ascii="Times New Roman" w:eastAsia="Times New Roman" w:hAnsi="Times New Roman" w:cs="Times New Roman"/>
          <w:sz w:val="28"/>
          <w:szCs w:val="28"/>
          <w:lang w:eastAsia="ru-RU"/>
        </w:rPr>
        <w:t>оду</w:t>
      </w:r>
      <w:r w:rsidRPr="007A3BFD">
        <w:rPr>
          <w:rFonts w:ascii="Times New Roman" w:eastAsia="Times New Roman" w:hAnsi="Times New Roman" w:cs="Times New Roman"/>
          <w:sz w:val="28"/>
          <w:szCs w:val="28"/>
          <w:lang w:eastAsia="ru-RU"/>
        </w:rPr>
        <w:t xml:space="preserve"> средства не предусматривались.</w:t>
      </w:r>
    </w:p>
    <w:p w:rsidR="007A3BFD" w:rsidRPr="005C3432" w:rsidRDefault="007A3BFD" w:rsidP="00D77D5D">
      <w:pPr>
        <w:shd w:val="clear" w:color="auto" w:fill="FFFFFF" w:themeFill="background1"/>
        <w:spacing w:after="0" w:line="240" w:lineRule="auto"/>
        <w:ind w:firstLine="709"/>
        <w:jc w:val="both"/>
        <w:rPr>
          <w:rFonts w:ascii="Times New Roman" w:eastAsia="Times New Roman" w:hAnsi="Times New Roman" w:cs="Times New Roman"/>
          <w:i/>
          <w:iCs/>
          <w:sz w:val="28"/>
          <w:szCs w:val="28"/>
          <w:lang w:eastAsia="ru-RU"/>
        </w:rPr>
      </w:pPr>
      <w:r w:rsidRPr="005C3432">
        <w:rPr>
          <w:rFonts w:ascii="Times New Roman" w:eastAsia="Times New Roman" w:hAnsi="Times New Roman" w:cs="Times New Roman"/>
          <w:i/>
          <w:iCs/>
          <w:sz w:val="28"/>
          <w:szCs w:val="28"/>
          <w:lang w:eastAsia="ru-RU"/>
        </w:rPr>
        <w:t>2. Государственная поддержка подразделений добровольной пожарной охраны.</w:t>
      </w:r>
    </w:p>
    <w:p w:rsidR="007A3BFD" w:rsidRPr="007A3BFD" w:rsidRDefault="007A3BFD" w:rsidP="00D77D5D">
      <w:pPr>
        <w:shd w:val="clear" w:color="auto" w:fill="FFFFFF" w:themeFill="background1"/>
        <w:spacing w:after="0" w:line="240" w:lineRule="auto"/>
        <w:ind w:firstLine="709"/>
        <w:jc w:val="both"/>
        <w:rPr>
          <w:rFonts w:ascii="Times New Roman" w:eastAsia="Times New Roman" w:hAnsi="Times New Roman" w:cs="Times New Roman"/>
          <w:sz w:val="28"/>
          <w:szCs w:val="28"/>
          <w:lang w:eastAsia="ru-RU"/>
        </w:rPr>
      </w:pPr>
      <w:r w:rsidRPr="007A3BFD">
        <w:rPr>
          <w:rFonts w:ascii="Times New Roman" w:eastAsia="Times New Roman" w:hAnsi="Times New Roman" w:cs="Times New Roman"/>
          <w:sz w:val="28"/>
          <w:szCs w:val="28"/>
          <w:lang w:eastAsia="ru-RU"/>
        </w:rPr>
        <w:t xml:space="preserve">Из </w:t>
      </w:r>
      <w:r w:rsidR="005C3432">
        <w:rPr>
          <w:rFonts w:ascii="Times New Roman" w:eastAsia="Times New Roman" w:hAnsi="Times New Roman" w:cs="Times New Roman"/>
          <w:sz w:val="28"/>
          <w:szCs w:val="28"/>
          <w:lang w:eastAsia="ru-RU"/>
        </w:rPr>
        <w:t>предусмотренных</w:t>
      </w:r>
      <w:r w:rsidRPr="007A3BFD">
        <w:rPr>
          <w:rFonts w:ascii="Times New Roman" w:eastAsia="Times New Roman" w:hAnsi="Times New Roman" w:cs="Times New Roman"/>
          <w:sz w:val="28"/>
          <w:szCs w:val="28"/>
          <w:lang w:eastAsia="ru-RU"/>
        </w:rPr>
        <w:t xml:space="preserve"> в республиканском бюджете на выполнение данного мероприятия средств в сумме 5</w:t>
      </w:r>
      <w:r w:rsidR="005C3432">
        <w:rPr>
          <w:rFonts w:ascii="Times New Roman" w:eastAsia="Times New Roman" w:hAnsi="Times New Roman" w:cs="Times New Roman"/>
          <w:sz w:val="28"/>
          <w:szCs w:val="28"/>
          <w:lang w:eastAsia="ru-RU"/>
        </w:rPr>
        <w:t> </w:t>
      </w:r>
      <w:r w:rsidRPr="007A3BFD">
        <w:rPr>
          <w:rFonts w:ascii="Times New Roman" w:eastAsia="Times New Roman" w:hAnsi="Times New Roman" w:cs="Times New Roman"/>
          <w:sz w:val="28"/>
          <w:szCs w:val="28"/>
          <w:lang w:eastAsia="ru-RU"/>
        </w:rPr>
        <w:t>400,0 тыс. руб</w:t>
      </w:r>
      <w:r w:rsidR="005C3432">
        <w:rPr>
          <w:rFonts w:ascii="Times New Roman" w:eastAsia="Times New Roman" w:hAnsi="Times New Roman" w:cs="Times New Roman"/>
          <w:sz w:val="28"/>
          <w:szCs w:val="28"/>
          <w:lang w:eastAsia="ru-RU"/>
        </w:rPr>
        <w:t>лей</w:t>
      </w:r>
      <w:r w:rsidRPr="007A3BFD">
        <w:rPr>
          <w:rFonts w:ascii="Times New Roman" w:eastAsia="Times New Roman" w:hAnsi="Times New Roman" w:cs="Times New Roman"/>
          <w:sz w:val="28"/>
          <w:szCs w:val="28"/>
          <w:lang w:eastAsia="ru-RU"/>
        </w:rPr>
        <w:t xml:space="preserve"> в 2016 г</w:t>
      </w:r>
      <w:r w:rsidR="005C3432">
        <w:rPr>
          <w:rFonts w:ascii="Times New Roman" w:eastAsia="Times New Roman" w:hAnsi="Times New Roman" w:cs="Times New Roman"/>
          <w:sz w:val="28"/>
          <w:szCs w:val="28"/>
          <w:lang w:eastAsia="ru-RU"/>
        </w:rPr>
        <w:t>оду</w:t>
      </w:r>
      <w:r w:rsidRPr="007A3BFD">
        <w:rPr>
          <w:rFonts w:ascii="Times New Roman" w:eastAsia="Times New Roman" w:hAnsi="Times New Roman" w:cs="Times New Roman"/>
          <w:sz w:val="28"/>
          <w:szCs w:val="28"/>
          <w:lang w:eastAsia="ru-RU"/>
        </w:rPr>
        <w:t xml:space="preserve"> Мин</w:t>
      </w:r>
      <w:r w:rsidR="005C3432">
        <w:rPr>
          <w:rFonts w:ascii="Times New Roman" w:eastAsia="Times New Roman" w:hAnsi="Times New Roman" w:cs="Times New Roman"/>
          <w:sz w:val="28"/>
          <w:szCs w:val="28"/>
          <w:lang w:eastAsia="ru-RU"/>
        </w:rPr>
        <w:t>фином</w:t>
      </w:r>
      <w:r w:rsidRPr="007A3BFD">
        <w:rPr>
          <w:rFonts w:ascii="Times New Roman" w:eastAsia="Times New Roman" w:hAnsi="Times New Roman" w:cs="Times New Roman"/>
          <w:sz w:val="28"/>
          <w:szCs w:val="28"/>
          <w:lang w:eastAsia="ru-RU"/>
        </w:rPr>
        <w:t xml:space="preserve"> РИ недофинансировано 900,0 тыс. руб</w:t>
      </w:r>
      <w:r w:rsidR="005C3432">
        <w:rPr>
          <w:rFonts w:ascii="Times New Roman" w:eastAsia="Times New Roman" w:hAnsi="Times New Roman" w:cs="Times New Roman"/>
          <w:sz w:val="28"/>
          <w:szCs w:val="28"/>
          <w:lang w:eastAsia="ru-RU"/>
        </w:rPr>
        <w:t>лей</w:t>
      </w:r>
      <w:r w:rsidRPr="007A3BFD">
        <w:rPr>
          <w:rFonts w:ascii="Times New Roman" w:eastAsia="Times New Roman" w:hAnsi="Times New Roman" w:cs="Times New Roman"/>
          <w:sz w:val="28"/>
          <w:szCs w:val="28"/>
          <w:lang w:eastAsia="ru-RU"/>
        </w:rPr>
        <w:t xml:space="preserve"> (16,6 %). В 2017 - 2018 г</w:t>
      </w:r>
      <w:r w:rsidR="005C3432">
        <w:rPr>
          <w:rFonts w:ascii="Times New Roman" w:eastAsia="Times New Roman" w:hAnsi="Times New Roman" w:cs="Times New Roman"/>
          <w:sz w:val="28"/>
          <w:szCs w:val="28"/>
          <w:lang w:eastAsia="ru-RU"/>
        </w:rPr>
        <w:t>оды</w:t>
      </w:r>
      <w:r w:rsidRPr="007A3BFD">
        <w:rPr>
          <w:rFonts w:ascii="Times New Roman" w:eastAsia="Times New Roman" w:hAnsi="Times New Roman" w:cs="Times New Roman"/>
          <w:sz w:val="28"/>
          <w:szCs w:val="28"/>
          <w:lang w:eastAsia="ru-RU"/>
        </w:rPr>
        <w:t xml:space="preserve"> финансирование по данному мероприятию не предусматривалось.</w:t>
      </w:r>
    </w:p>
    <w:p w:rsidR="007A3BFD" w:rsidRPr="00E701F7" w:rsidRDefault="007A3BFD" w:rsidP="00D77D5D">
      <w:pPr>
        <w:shd w:val="clear" w:color="auto" w:fill="FFFFFF" w:themeFill="background1"/>
        <w:spacing w:after="0" w:line="240" w:lineRule="auto"/>
        <w:ind w:firstLine="709"/>
        <w:jc w:val="both"/>
        <w:rPr>
          <w:rFonts w:ascii="Times New Roman" w:eastAsia="Times New Roman" w:hAnsi="Times New Roman" w:cs="Times New Roman"/>
          <w:bCs/>
          <w:i/>
          <w:iCs/>
          <w:sz w:val="28"/>
          <w:szCs w:val="28"/>
          <w:lang w:eastAsia="ru-RU"/>
        </w:rPr>
      </w:pPr>
      <w:r w:rsidRPr="005C3432">
        <w:rPr>
          <w:rFonts w:ascii="Times New Roman" w:eastAsia="Times New Roman" w:hAnsi="Times New Roman" w:cs="Times New Roman"/>
          <w:bCs/>
          <w:i/>
          <w:iCs/>
          <w:sz w:val="28"/>
          <w:szCs w:val="28"/>
          <w:lang w:eastAsia="ru-RU"/>
        </w:rPr>
        <w:t>3. Мероприятия по оснащению пожарной охраны противопожарным оборудованием и снаряжением.</w:t>
      </w:r>
      <w:r w:rsidR="00E701F7">
        <w:rPr>
          <w:rFonts w:ascii="Times New Roman" w:eastAsia="Times New Roman" w:hAnsi="Times New Roman" w:cs="Times New Roman"/>
          <w:bCs/>
          <w:i/>
          <w:iCs/>
          <w:sz w:val="28"/>
          <w:szCs w:val="28"/>
          <w:lang w:eastAsia="ru-RU"/>
        </w:rPr>
        <w:t xml:space="preserve"> </w:t>
      </w:r>
      <w:r w:rsidRPr="007A3BFD">
        <w:rPr>
          <w:rFonts w:ascii="Times New Roman" w:eastAsia="Times New Roman" w:hAnsi="Times New Roman" w:cs="Times New Roman"/>
          <w:sz w:val="28"/>
          <w:szCs w:val="28"/>
          <w:lang w:eastAsia="ru-RU"/>
        </w:rPr>
        <w:t>В 2015-2018 г</w:t>
      </w:r>
      <w:r w:rsidR="005C3432">
        <w:rPr>
          <w:rFonts w:ascii="Times New Roman" w:eastAsia="Times New Roman" w:hAnsi="Times New Roman" w:cs="Times New Roman"/>
          <w:sz w:val="28"/>
          <w:szCs w:val="28"/>
          <w:lang w:eastAsia="ru-RU"/>
        </w:rPr>
        <w:t>оды</w:t>
      </w:r>
      <w:r w:rsidRPr="007A3BFD">
        <w:rPr>
          <w:rFonts w:ascii="Times New Roman" w:eastAsia="Times New Roman" w:hAnsi="Times New Roman" w:cs="Times New Roman"/>
          <w:sz w:val="28"/>
          <w:szCs w:val="28"/>
          <w:lang w:eastAsia="ru-RU"/>
        </w:rPr>
        <w:t xml:space="preserve"> на данн</w:t>
      </w:r>
      <w:r w:rsidR="005C3432">
        <w:rPr>
          <w:rFonts w:ascii="Times New Roman" w:eastAsia="Times New Roman" w:hAnsi="Times New Roman" w:cs="Times New Roman"/>
          <w:sz w:val="28"/>
          <w:szCs w:val="28"/>
          <w:lang w:eastAsia="ru-RU"/>
        </w:rPr>
        <w:t>о</w:t>
      </w:r>
      <w:r w:rsidRPr="007A3BFD">
        <w:rPr>
          <w:rFonts w:ascii="Times New Roman" w:eastAsia="Times New Roman" w:hAnsi="Times New Roman" w:cs="Times New Roman"/>
          <w:sz w:val="28"/>
          <w:szCs w:val="28"/>
          <w:lang w:eastAsia="ru-RU"/>
        </w:rPr>
        <w:t>е мероприяти</w:t>
      </w:r>
      <w:r w:rsidR="005C3432">
        <w:rPr>
          <w:rFonts w:ascii="Times New Roman" w:eastAsia="Times New Roman" w:hAnsi="Times New Roman" w:cs="Times New Roman"/>
          <w:sz w:val="28"/>
          <w:szCs w:val="28"/>
          <w:lang w:eastAsia="ru-RU"/>
        </w:rPr>
        <w:t>е</w:t>
      </w:r>
      <w:r w:rsidRPr="007A3BFD">
        <w:rPr>
          <w:rFonts w:ascii="Times New Roman" w:eastAsia="Times New Roman" w:hAnsi="Times New Roman" w:cs="Times New Roman"/>
          <w:sz w:val="28"/>
          <w:szCs w:val="28"/>
          <w:lang w:eastAsia="ru-RU"/>
        </w:rPr>
        <w:t xml:space="preserve"> </w:t>
      </w:r>
      <w:r w:rsidR="005C3432">
        <w:rPr>
          <w:rFonts w:ascii="Times New Roman" w:eastAsia="Times New Roman" w:hAnsi="Times New Roman" w:cs="Times New Roman"/>
          <w:sz w:val="28"/>
          <w:szCs w:val="28"/>
          <w:lang w:eastAsia="ru-RU"/>
        </w:rPr>
        <w:t xml:space="preserve">финансовые </w:t>
      </w:r>
      <w:r w:rsidRPr="007A3BFD">
        <w:rPr>
          <w:rFonts w:ascii="Times New Roman" w:eastAsia="Times New Roman" w:hAnsi="Times New Roman" w:cs="Times New Roman"/>
          <w:sz w:val="28"/>
          <w:szCs w:val="28"/>
          <w:lang w:eastAsia="ru-RU"/>
        </w:rPr>
        <w:t xml:space="preserve">средства в бюджете не </w:t>
      </w:r>
      <w:r w:rsidR="003C6E61">
        <w:rPr>
          <w:rFonts w:ascii="Times New Roman" w:eastAsia="Times New Roman" w:hAnsi="Times New Roman" w:cs="Times New Roman"/>
          <w:sz w:val="28"/>
          <w:szCs w:val="28"/>
          <w:lang w:eastAsia="ru-RU"/>
        </w:rPr>
        <w:t xml:space="preserve">предусматривались </w:t>
      </w:r>
      <w:r w:rsidRPr="007A3BFD">
        <w:rPr>
          <w:rFonts w:ascii="Times New Roman" w:eastAsia="Times New Roman" w:hAnsi="Times New Roman" w:cs="Times New Roman"/>
          <w:sz w:val="28"/>
          <w:szCs w:val="28"/>
          <w:lang w:eastAsia="ru-RU"/>
        </w:rPr>
        <w:t xml:space="preserve">и не предоставлялись. В ходе реализации подпрограммы планировалось достичь следующие целевые показатели подпрограммы </w:t>
      </w:r>
      <w:r w:rsidR="00E701F7">
        <w:rPr>
          <w:rFonts w:ascii="Times New Roman" w:eastAsia="Times New Roman" w:hAnsi="Times New Roman" w:cs="Times New Roman"/>
          <w:sz w:val="28"/>
          <w:szCs w:val="28"/>
          <w:lang w:eastAsia="ru-RU"/>
        </w:rPr>
        <w:t xml:space="preserve">в соотношении </w:t>
      </w:r>
      <w:r w:rsidRPr="007A3BFD">
        <w:rPr>
          <w:rFonts w:ascii="Times New Roman" w:eastAsia="Times New Roman" w:hAnsi="Times New Roman" w:cs="Times New Roman"/>
          <w:sz w:val="28"/>
          <w:szCs w:val="28"/>
          <w:lang w:eastAsia="ru-RU"/>
        </w:rPr>
        <w:t>к базовым показателям 2012 года:</w:t>
      </w:r>
    </w:p>
    <w:p w:rsidR="007A3BFD" w:rsidRPr="003C6E61" w:rsidRDefault="007A3BFD" w:rsidP="00EE7E98">
      <w:pPr>
        <w:pStyle w:val="a7"/>
        <w:numPr>
          <w:ilvl w:val="0"/>
          <w:numId w:val="69"/>
        </w:numPr>
        <w:shd w:val="clear" w:color="auto" w:fill="FFFFFF" w:themeFill="background1"/>
        <w:tabs>
          <w:tab w:val="left" w:pos="1134"/>
        </w:tabs>
        <w:spacing w:after="0" w:line="240" w:lineRule="auto"/>
        <w:ind w:left="28" w:firstLine="714"/>
        <w:jc w:val="both"/>
        <w:rPr>
          <w:rFonts w:ascii="Times New Roman" w:eastAsia="Times New Roman" w:hAnsi="Times New Roman" w:cs="Times New Roman"/>
          <w:sz w:val="28"/>
          <w:szCs w:val="28"/>
          <w:lang w:eastAsia="ru-RU"/>
        </w:rPr>
      </w:pPr>
      <w:r w:rsidRPr="003C6E61">
        <w:rPr>
          <w:rFonts w:ascii="Times New Roman" w:eastAsia="Times New Roman" w:hAnsi="Times New Roman" w:cs="Times New Roman"/>
          <w:sz w:val="28"/>
          <w:szCs w:val="28"/>
          <w:lang w:eastAsia="ru-RU"/>
        </w:rPr>
        <w:t>количество пожаров</w:t>
      </w:r>
      <w:r w:rsidR="003C6E61">
        <w:rPr>
          <w:rFonts w:ascii="Times New Roman" w:eastAsia="Times New Roman" w:hAnsi="Times New Roman" w:cs="Times New Roman"/>
          <w:sz w:val="28"/>
          <w:szCs w:val="28"/>
          <w:lang w:eastAsia="ru-RU"/>
        </w:rPr>
        <w:t xml:space="preserve">: </w:t>
      </w:r>
      <w:r w:rsidRPr="003C6E61">
        <w:rPr>
          <w:rFonts w:ascii="Times New Roman" w:eastAsia="Times New Roman" w:hAnsi="Times New Roman" w:cs="Times New Roman"/>
          <w:sz w:val="28"/>
          <w:szCs w:val="28"/>
          <w:lang w:eastAsia="ru-RU"/>
        </w:rPr>
        <w:t>в 2015 году – 96 %, в 2016 г</w:t>
      </w:r>
      <w:r w:rsidR="003C6E61">
        <w:rPr>
          <w:rFonts w:ascii="Times New Roman" w:eastAsia="Times New Roman" w:hAnsi="Times New Roman" w:cs="Times New Roman"/>
          <w:sz w:val="28"/>
          <w:szCs w:val="28"/>
          <w:lang w:eastAsia="ru-RU"/>
        </w:rPr>
        <w:t>оду</w:t>
      </w:r>
      <w:r w:rsidRPr="003C6E61">
        <w:rPr>
          <w:rFonts w:ascii="Times New Roman" w:eastAsia="Times New Roman" w:hAnsi="Times New Roman" w:cs="Times New Roman"/>
          <w:sz w:val="28"/>
          <w:szCs w:val="28"/>
          <w:lang w:eastAsia="ru-RU"/>
        </w:rPr>
        <w:t xml:space="preserve"> – 94 %, в 2017 году – 90 %, в 2018 году – 80 %; </w:t>
      </w:r>
    </w:p>
    <w:p w:rsidR="007A3BFD" w:rsidRPr="003C6E61" w:rsidRDefault="007A3BFD" w:rsidP="00EE7E98">
      <w:pPr>
        <w:pStyle w:val="a7"/>
        <w:numPr>
          <w:ilvl w:val="0"/>
          <w:numId w:val="69"/>
        </w:numPr>
        <w:shd w:val="clear" w:color="auto" w:fill="FFFFFF" w:themeFill="background1"/>
        <w:tabs>
          <w:tab w:val="left" w:pos="1134"/>
        </w:tabs>
        <w:spacing w:after="0" w:line="240" w:lineRule="auto"/>
        <w:ind w:left="28" w:firstLine="714"/>
        <w:jc w:val="both"/>
        <w:rPr>
          <w:rFonts w:ascii="Times New Roman" w:eastAsia="Times New Roman" w:hAnsi="Times New Roman" w:cs="Times New Roman"/>
          <w:sz w:val="28"/>
          <w:szCs w:val="28"/>
          <w:lang w:eastAsia="ru-RU"/>
        </w:rPr>
      </w:pPr>
      <w:r w:rsidRPr="003C6E61">
        <w:rPr>
          <w:rFonts w:ascii="Times New Roman" w:eastAsia="Times New Roman" w:hAnsi="Times New Roman" w:cs="Times New Roman"/>
          <w:sz w:val="28"/>
          <w:szCs w:val="28"/>
          <w:lang w:eastAsia="ru-RU"/>
        </w:rPr>
        <w:t>количество жертв при пожарах</w:t>
      </w:r>
      <w:r w:rsidR="003C6E61">
        <w:rPr>
          <w:rFonts w:ascii="Times New Roman" w:eastAsia="Times New Roman" w:hAnsi="Times New Roman" w:cs="Times New Roman"/>
          <w:sz w:val="28"/>
          <w:szCs w:val="28"/>
          <w:lang w:eastAsia="ru-RU"/>
        </w:rPr>
        <w:t>:</w:t>
      </w:r>
      <w:r w:rsidRPr="003C6E61">
        <w:rPr>
          <w:rFonts w:ascii="Times New Roman" w:eastAsia="Times New Roman" w:hAnsi="Times New Roman" w:cs="Times New Roman"/>
          <w:sz w:val="28"/>
          <w:szCs w:val="28"/>
          <w:lang w:eastAsia="ru-RU"/>
        </w:rPr>
        <w:t xml:space="preserve"> в 2015 году – 89 %, в 2016 г</w:t>
      </w:r>
      <w:r w:rsidR="003C6E61">
        <w:rPr>
          <w:rFonts w:ascii="Times New Roman" w:eastAsia="Times New Roman" w:hAnsi="Times New Roman" w:cs="Times New Roman"/>
          <w:sz w:val="28"/>
          <w:szCs w:val="28"/>
          <w:lang w:eastAsia="ru-RU"/>
        </w:rPr>
        <w:t xml:space="preserve">оду </w:t>
      </w:r>
      <w:r w:rsidRPr="003C6E61">
        <w:rPr>
          <w:rFonts w:ascii="Times New Roman" w:eastAsia="Times New Roman" w:hAnsi="Times New Roman" w:cs="Times New Roman"/>
          <w:sz w:val="28"/>
          <w:szCs w:val="28"/>
          <w:lang w:eastAsia="ru-RU"/>
        </w:rPr>
        <w:t>– 83 %, в 2017 году – 80 %, в 2018 году – 65 %;</w:t>
      </w:r>
    </w:p>
    <w:p w:rsidR="007A3BFD" w:rsidRPr="003C6E61" w:rsidRDefault="007A3BFD" w:rsidP="00EE7E98">
      <w:pPr>
        <w:pStyle w:val="a7"/>
        <w:numPr>
          <w:ilvl w:val="0"/>
          <w:numId w:val="69"/>
        </w:numPr>
        <w:shd w:val="clear" w:color="auto" w:fill="FFFFFF" w:themeFill="background1"/>
        <w:tabs>
          <w:tab w:val="left" w:pos="1134"/>
        </w:tabs>
        <w:spacing w:after="0" w:line="240" w:lineRule="auto"/>
        <w:ind w:left="28" w:firstLine="714"/>
        <w:jc w:val="both"/>
        <w:rPr>
          <w:rFonts w:ascii="Times New Roman" w:eastAsia="Times New Roman" w:hAnsi="Times New Roman" w:cs="Times New Roman"/>
          <w:sz w:val="28"/>
          <w:szCs w:val="28"/>
          <w:lang w:eastAsia="ru-RU"/>
        </w:rPr>
      </w:pPr>
      <w:r w:rsidRPr="003C6E61">
        <w:rPr>
          <w:rFonts w:ascii="Times New Roman" w:eastAsia="Times New Roman" w:hAnsi="Times New Roman" w:cs="Times New Roman"/>
          <w:sz w:val="28"/>
          <w:szCs w:val="28"/>
          <w:lang w:eastAsia="ru-RU"/>
        </w:rPr>
        <w:t>количество травмированных при пожарах</w:t>
      </w:r>
      <w:r w:rsidR="003C6E61">
        <w:rPr>
          <w:rFonts w:ascii="Times New Roman" w:eastAsia="Times New Roman" w:hAnsi="Times New Roman" w:cs="Times New Roman"/>
          <w:sz w:val="28"/>
          <w:szCs w:val="28"/>
          <w:lang w:eastAsia="ru-RU"/>
        </w:rPr>
        <w:t>:</w:t>
      </w:r>
      <w:r w:rsidRPr="003C6E61">
        <w:rPr>
          <w:rFonts w:ascii="Times New Roman" w:eastAsia="Times New Roman" w:hAnsi="Times New Roman" w:cs="Times New Roman"/>
          <w:sz w:val="28"/>
          <w:szCs w:val="28"/>
          <w:lang w:eastAsia="ru-RU"/>
        </w:rPr>
        <w:t xml:space="preserve"> в 2015 году – 96 %, в 2016 г</w:t>
      </w:r>
      <w:r w:rsidR="003C6E61">
        <w:rPr>
          <w:rFonts w:ascii="Times New Roman" w:eastAsia="Times New Roman" w:hAnsi="Times New Roman" w:cs="Times New Roman"/>
          <w:sz w:val="28"/>
          <w:szCs w:val="28"/>
          <w:lang w:eastAsia="ru-RU"/>
        </w:rPr>
        <w:t>оду</w:t>
      </w:r>
      <w:r w:rsidRPr="003C6E61">
        <w:rPr>
          <w:rFonts w:ascii="Times New Roman" w:eastAsia="Times New Roman" w:hAnsi="Times New Roman" w:cs="Times New Roman"/>
          <w:sz w:val="28"/>
          <w:szCs w:val="28"/>
          <w:lang w:eastAsia="ru-RU"/>
        </w:rPr>
        <w:t xml:space="preserve"> – 95 %, в 2017 году – 94 %, в 2018 году – 86 %. </w:t>
      </w:r>
    </w:p>
    <w:p w:rsidR="007A3BFD" w:rsidRPr="007A3BFD" w:rsidRDefault="007A3BFD" w:rsidP="00D77D5D">
      <w:pPr>
        <w:shd w:val="clear" w:color="auto" w:fill="FFFFFF" w:themeFill="background1"/>
        <w:spacing w:after="0" w:line="240" w:lineRule="auto"/>
        <w:ind w:firstLine="709"/>
        <w:jc w:val="both"/>
        <w:rPr>
          <w:rFonts w:ascii="Times New Roman" w:eastAsia="Times New Roman" w:hAnsi="Times New Roman" w:cs="Times New Roman"/>
          <w:sz w:val="28"/>
          <w:szCs w:val="28"/>
          <w:lang w:eastAsia="ru-RU"/>
        </w:rPr>
      </w:pPr>
      <w:r w:rsidRPr="007A3BFD">
        <w:rPr>
          <w:rFonts w:ascii="Times New Roman" w:eastAsia="Times New Roman" w:hAnsi="Times New Roman" w:cs="Times New Roman"/>
          <w:sz w:val="28"/>
          <w:szCs w:val="28"/>
          <w:lang w:eastAsia="ru-RU"/>
        </w:rPr>
        <w:t>Фактически целевые показатели составили:</w:t>
      </w:r>
    </w:p>
    <w:p w:rsidR="007A3BFD" w:rsidRPr="003C6E61" w:rsidRDefault="007A3BFD" w:rsidP="00EE7E98">
      <w:pPr>
        <w:pStyle w:val="a7"/>
        <w:numPr>
          <w:ilvl w:val="0"/>
          <w:numId w:val="70"/>
        </w:numPr>
        <w:shd w:val="clear" w:color="auto" w:fill="FFFFFF" w:themeFill="background1"/>
        <w:tabs>
          <w:tab w:val="left" w:pos="1134"/>
        </w:tabs>
        <w:spacing w:after="0" w:line="240" w:lineRule="auto"/>
        <w:ind w:left="42" w:firstLine="700"/>
        <w:jc w:val="both"/>
        <w:rPr>
          <w:rFonts w:ascii="Times New Roman" w:eastAsia="Times New Roman" w:hAnsi="Times New Roman" w:cs="Times New Roman"/>
          <w:sz w:val="28"/>
          <w:szCs w:val="28"/>
          <w:lang w:eastAsia="ru-RU"/>
        </w:rPr>
      </w:pPr>
      <w:r w:rsidRPr="003C6E61">
        <w:rPr>
          <w:rFonts w:ascii="Times New Roman" w:eastAsia="Times New Roman" w:hAnsi="Times New Roman" w:cs="Times New Roman"/>
          <w:sz w:val="28"/>
          <w:szCs w:val="28"/>
          <w:lang w:eastAsia="ru-RU"/>
        </w:rPr>
        <w:t>количество пожаров в 2015 году – 80 %, в 2016 г</w:t>
      </w:r>
      <w:r w:rsidR="003C6E61">
        <w:rPr>
          <w:rFonts w:ascii="Times New Roman" w:eastAsia="Times New Roman" w:hAnsi="Times New Roman" w:cs="Times New Roman"/>
          <w:sz w:val="28"/>
          <w:szCs w:val="28"/>
          <w:lang w:eastAsia="ru-RU"/>
        </w:rPr>
        <w:t>оду</w:t>
      </w:r>
      <w:r w:rsidRPr="003C6E61">
        <w:rPr>
          <w:rFonts w:ascii="Times New Roman" w:eastAsia="Times New Roman" w:hAnsi="Times New Roman" w:cs="Times New Roman"/>
          <w:sz w:val="28"/>
          <w:szCs w:val="28"/>
          <w:lang w:eastAsia="ru-RU"/>
        </w:rPr>
        <w:t xml:space="preserve"> – 93 %, в 2017 году – 93 %, в 2018 году – 85 %; </w:t>
      </w:r>
    </w:p>
    <w:p w:rsidR="007A3BFD" w:rsidRPr="003C6E61" w:rsidRDefault="007A3BFD" w:rsidP="00EE7E98">
      <w:pPr>
        <w:pStyle w:val="a7"/>
        <w:numPr>
          <w:ilvl w:val="0"/>
          <w:numId w:val="70"/>
        </w:numPr>
        <w:shd w:val="clear" w:color="auto" w:fill="FFFFFF" w:themeFill="background1"/>
        <w:tabs>
          <w:tab w:val="left" w:pos="1134"/>
        </w:tabs>
        <w:spacing w:after="0" w:line="240" w:lineRule="auto"/>
        <w:ind w:left="42" w:firstLine="700"/>
        <w:jc w:val="both"/>
        <w:rPr>
          <w:rFonts w:ascii="Times New Roman" w:eastAsia="Times New Roman" w:hAnsi="Times New Roman" w:cs="Times New Roman"/>
          <w:sz w:val="28"/>
          <w:szCs w:val="28"/>
          <w:lang w:eastAsia="ru-RU"/>
        </w:rPr>
      </w:pPr>
      <w:r w:rsidRPr="003C6E61">
        <w:rPr>
          <w:rFonts w:ascii="Times New Roman" w:eastAsia="Times New Roman" w:hAnsi="Times New Roman" w:cs="Times New Roman"/>
          <w:sz w:val="28"/>
          <w:szCs w:val="28"/>
          <w:lang w:eastAsia="ru-RU"/>
        </w:rPr>
        <w:t>количество жертв при пожарах в 2015 году – 0 %, в 2016 г</w:t>
      </w:r>
      <w:r w:rsidR="003C6E61">
        <w:rPr>
          <w:rFonts w:ascii="Times New Roman" w:eastAsia="Times New Roman" w:hAnsi="Times New Roman" w:cs="Times New Roman"/>
          <w:sz w:val="28"/>
          <w:szCs w:val="28"/>
          <w:lang w:eastAsia="ru-RU"/>
        </w:rPr>
        <w:t>оду</w:t>
      </w:r>
      <w:r w:rsidRPr="003C6E61">
        <w:rPr>
          <w:rFonts w:ascii="Times New Roman" w:eastAsia="Times New Roman" w:hAnsi="Times New Roman" w:cs="Times New Roman"/>
          <w:sz w:val="28"/>
          <w:szCs w:val="28"/>
          <w:lang w:eastAsia="ru-RU"/>
        </w:rPr>
        <w:t xml:space="preserve"> – 82 %, в 2017 году – 100 %, в 2018 году – 200 %;</w:t>
      </w:r>
    </w:p>
    <w:p w:rsidR="007A3BFD" w:rsidRPr="003C6E61" w:rsidRDefault="007A3BFD" w:rsidP="00EE7E98">
      <w:pPr>
        <w:pStyle w:val="a7"/>
        <w:numPr>
          <w:ilvl w:val="0"/>
          <w:numId w:val="70"/>
        </w:numPr>
        <w:shd w:val="clear" w:color="auto" w:fill="FFFFFF" w:themeFill="background1"/>
        <w:tabs>
          <w:tab w:val="left" w:pos="1134"/>
        </w:tabs>
        <w:spacing w:after="0" w:line="240" w:lineRule="auto"/>
        <w:ind w:left="42" w:firstLine="700"/>
        <w:jc w:val="both"/>
        <w:rPr>
          <w:rFonts w:ascii="Times New Roman" w:eastAsia="Times New Roman" w:hAnsi="Times New Roman" w:cs="Times New Roman"/>
          <w:sz w:val="28"/>
          <w:szCs w:val="28"/>
          <w:lang w:eastAsia="ru-RU"/>
        </w:rPr>
      </w:pPr>
      <w:r w:rsidRPr="003C6E61">
        <w:rPr>
          <w:rFonts w:ascii="Times New Roman" w:eastAsia="Times New Roman" w:hAnsi="Times New Roman" w:cs="Times New Roman"/>
          <w:sz w:val="28"/>
          <w:szCs w:val="28"/>
          <w:lang w:eastAsia="ru-RU"/>
        </w:rPr>
        <w:lastRenderedPageBreak/>
        <w:t>количество травмированных при пожарах в 2015 году – 0,5 %, в 2016 г</w:t>
      </w:r>
      <w:r w:rsidR="003C6E61">
        <w:rPr>
          <w:rFonts w:ascii="Times New Roman" w:eastAsia="Times New Roman" w:hAnsi="Times New Roman" w:cs="Times New Roman"/>
          <w:sz w:val="28"/>
          <w:szCs w:val="28"/>
          <w:lang w:eastAsia="ru-RU"/>
        </w:rPr>
        <w:t>оду</w:t>
      </w:r>
      <w:r w:rsidRPr="003C6E61">
        <w:rPr>
          <w:rFonts w:ascii="Times New Roman" w:eastAsia="Times New Roman" w:hAnsi="Times New Roman" w:cs="Times New Roman"/>
          <w:sz w:val="28"/>
          <w:szCs w:val="28"/>
          <w:lang w:eastAsia="ru-RU"/>
        </w:rPr>
        <w:t xml:space="preserve"> – 94 %, в 2017 году – 900 %, в 2018 году – 600 %. </w:t>
      </w:r>
    </w:p>
    <w:p w:rsidR="007A3BFD" w:rsidRPr="007A3BFD" w:rsidRDefault="007A3BFD" w:rsidP="00D77D5D">
      <w:pPr>
        <w:shd w:val="clear" w:color="auto" w:fill="FFFFFF" w:themeFill="background1"/>
        <w:spacing w:after="0" w:line="240" w:lineRule="auto"/>
        <w:ind w:firstLine="709"/>
        <w:jc w:val="both"/>
        <w:rPr>
          <w:rFonts w:ascii="Times New Roman" w:eastAsia="Times New Roman" w:hAnsi="Times New Roman" w:cs="Times New Roman"/>
          <w:sz w:val="28"/>
          <w:szCs w:val="28"/>
          <w:lang w:eastAsia="ru-RU"/>
        </w:rPr>
      </w:pPr>
      <w:r w:rsidRPr="007A3BFD">
        <w:rPr>
          <w:rFonts w:ascii="Times New Roman" w:eastAsia="Times New Roman" w:hAnsi="Times New Roman" w:cs="Times New Roman"/>
          <w:sz w:val="28"/>
          <w:szCs w:val="28"/>
          <w:lang w:eastAsia="ru-RU"/>
        </w:rPr>
        <w:t>Учитывая значительное превышение установленных ограничений численных показателей жертв и травмированных при пожарах, реализацию подпрограммы следует признать неэффективной.</w:t>
      </w:r>
    </w:p>
    <w:p w:rsidR="007A3BFD" w:rsidRPr="007A3BFD" w:rsidRDefault="007A3BFD" w:rsidP="00D77D5D">
      <w:pPr>
        <w:shd w:val="clear" w:color="auto" w:fill="FFFFFF" w:themeFill="background1"/>
        <w:spacing w:after="0" w:line="240" w:lineRule="auto"/>
        <w:ind w:firstLine="709"/>
        <w:jc w:val="both"/>
        <w:rPr>
          <w:rFonts w:ascii="Times New Roman" w:eastAsia="Times New Roman" w:hAnsi="Times New Roman" w:cs="Times New Roman"/>
          <w:sz w:val="28"/>
          <w:szCs w:val="28"/>
          <w:lang w:eastAsia="ru-RU"/>
        </w:rPr>
      </w:pPr>
    </w:p>
    <w:p w:rsidR="00E65D3D" w:rsidRDefault="007A3BFD" w:rsidP="00EE7E98">
      <w:pPr>
        <w:pStyle w:val="a7"/>
        <w:numPr>
          <w:ilvl w:val="0"/>
          <w:numId w:val="66"/>
        </w:numPr>
        <w:shd w:val="clear" w:color="auto" w:fill="FFFFFF" w:themeFill="background1"/>
        <w:spacing w:after="0" w:line="240" w:lineRule="auto"/>
        <w:jc w:val="center"/>
        <w:rPr>
          <w:rFonts w:ascii="Times New Roman" w:eastAsia="Times New Roman" w:hAnsi="Times New Roman" w:cs="Times New Roman"/>
          <w:b/>
          <w:sz w:val="28"/>
          <w:szCs w:val="28"/>
          <w:lang w:eastAsia="ru-RU"/>
        </w:rPr>
      </w:pPr>
      <w:r w:rsidRPr="00E65D3D">
        <w:rPr>
          <w:rFonts w:ascii="Times New Roman" w:eastAsia="Times New Roman" w:hAnsi="Times New Roman" w:cs="Times New Roman"/>
          <w:b/>
          <w:sz w:val="28"/>
          <w:szCs w:val="28"/>
          <w:lang w:eastAsia="ru-RU"/>
        </w:rPr>
        <w:t xml:space="preserve">Подпрограмма «Создание региональной автоматизированной системы централизованного оповещения населения Республики Ингушетия» </w:t>
      </w:r>
    </w:p>
    <w:p w:rsidR="007A3BFD" w:rsidRPr="00E65D3D" w:rsidRDefault="007A3BFD" w:rsidP="00D77D5D">
      <w:pPr>
        <w:pStyle w:val="a7"/>
        <w:shd w:val="clear" w:color="auto" w:fill="FFFFFF" w:themeFill="background1"/>
        <w:spacing w:after="0" w:line="240" w:lineRule="auto"/>
        <w:ind w:left="385"/>
        <w:jc w:val="center"/>
        <w:rPr>
          <w:rFonts w:ascii="Times New Roman" w:eastAsia="Times New Roman" w:hAnsi="Times New Roman" w:cs="Times New Roman"/>
          <w:b/>
          <w:sz w:val="28"/>
          <w:szCs w:val="28"/>
          <w:lang w:eastAsia="ru-RU"/>
        </w:rPr>
      </w:pPr>
      <w:r w:rsidRPr="00E65D3D">
        <w:rPr>
          <w:rFonts w:ascii="Times New Roman" w:eastAsia="Times New Roman" w:hAnsi="Times New Roman" w:cs="Times New Roman"/>
          <w:b/>
          <w:sz w:val="28"/>
          <w:szCs w:val="28"/>
          <w:lang w:eastAsia="ru-RU"/>
        </w:rPr>
        <w:t>(далее - РАСЦО РИ)</w:t>
      </w:r>
    </w:p>
    <w:p w:rsidR="007A3BFD" w:rsidRPr="007A3BFD" w:rsidRDefault="007A3BFD" w:rsidP="00D77D5D">
      <w:pPr>
        <w:shd w:val="clear" w:color="auto" w:fill="FFFFFF" w:themeFill="background1"/>
        <w:spacing w:after="0" w:line="240" w:lineRule="auto"/>
        <w:ind w:firstLine="709"/>
        <w:jc w:val="right"/>
        <w:rPr>
          <w:rFonts w:ascii="Times New Roman" w:eastAsia="Times New Roman" w:hAnsi="Times New Roman" w:cs="Times New Roman"/>
          <w:sz w:val="28"/>
          <w:szCs w:val="28"/>
          <w:lang w:eastAsia="ru-RU"/>
        </w:rPr>
      </w:pPr>
      <w:r w:rsidRPr="007A3BFD">
        <w:rPr>
          <w:rFonts w:ascii="Times New Roman" w:eastAsia="Times New Roman" w:hAnsi="Times New Roman" w:cs="Times New Roman"/>
          <w:sz w:val="28"/>
          <w:szCs w:val="28"/>
          <w:lang w:eastAsia="ru-RU"/>
        </w:rPr>
        <w:t>Таблица 5</w:t>
      </w:r>
    </w:p>
    <w:p w:rsidR="007A3BFD" w:rsidRPr="007A3BFD" w:rsidRDefault="007A3BFD" w:rsidP="00D77D5D">
      <w:pPr>
        <w:shd w:val="clear" w:color="auto" w:fill="FFFFFF" w:themeFill="background1"/>
        <w:spacing w:after="0" w:line="240" w:lineRule="auto"/>
        <w:ind w:firstLine="709"/>
        <w:jc w:val="center"/>
        <w:rPr>
          <w:rFonts w:ascii="Times New Roman" w:eastAsia="Times New Roman" w:hAnsi="Times New Roman" w:cs="Times New Roman"/>
          <w:b/>
          <w:sz w:val="28"/>
          <w:szCs w:val="28"/>
          <w:lang w:eastAsia="ru-RU"/>
        </w:rPr>
      </w:pPr>
      <w:r w:rsidRPr="007A3BFD">
        <w:rPr>
          <w:rFonts w:ascii="Times New Roman" w:eastAsia="Times New Roman" w:hAnsi="Times New Roman" w:cs="Times New Roman"/>
          <w:b/>
          <w:sz w:val="28"/>
          <w:szCs w:val="28"/>
          <w:lang w:eastAsia="ru-RU"/>
        </w:rPr>
        <w:t>Объемы финансирования мероприятий РАСЦО РИ</w:t>
      </w:r>
    </w:p>
    <w:p w:rsidR="007A3BFD" w:rsidRPr="00E65D3D" w:rsidRDefault="00E65D3D" w:rsidP="00D77D5D">
      <w:pPr>
        <w:shd w:val="clear" w:color="auto" w:fill="FFFFFF" w:themeFill="background1"/>
        <w:spacing w:after="0" w:line="240" w:lineRule="auto"/>
        <w:ind w:firstLine="709"/>
        <w:jc w:val="right"/>
        <w:rPr>
          <w:rFonts w:ascii="Times New Roman" w:eastAsia="Times New Roman" w:hAnsi="Times New Roman" w:cs="Times New Roman"/>
          <w:sz w:val="24"/>
          <w:szCs w:val="24"/>
          <w:lang w:eastAsia="ru-RU"/>
        </w:rPr>
      </w:pPr>
      <w:r w:rsidRPr="00E65D3D">
        <w:rPr>
          <w:rFonts w:ascii="Times New Roman" w:eastAsia="Times New Roman" w:hAnsi="Times New Roman" w:cs="Times New Roman"/>
          <w:sz w:val="24"/>
          <w:szCs w:val="24"/>
          <w:lang w:eastAsia="ru-RU"/>
        </w:rPr>
        <w:t>(</w:t>
      </w:r>
      <w:r w:rsidR="007A3BFD" w:rsidRPr="00E65D3D">
        <w:rPr>
          <w:rFonts w:ascii="Times New Roman" w:eastAsia="Times New Roman" w:hAnsi="Times New Roman" w:cs="Times New Roman"/>
          <w:sz w:val="24"/>
          <w:szCs w:val="24"/>
          <w:lang w:eastAsia="ru-RU"/>
        </w:rPr>
        <w:t>тыс. руб.</w:t>
      </w:r>
      <w:r w:rsidRPr="00E65D3D">
        <w:rPr>
          <w:rFonts w:ascii="Times New Roman" w:eastAsia="Times New Roman" w:hAnsi="Times New Roman" w:cs="Times New Roman"/>
          <w:sz w:val="24"/>
          <w:szCs w:val="24"/>
          <w:lang w:eastAsia="ru-RU"/>
        </w:rPr>
        <w:t>)</w:t>
      </w:r>
    </w:p>
    <w:tbl>
      <w:tblPr>
        <w:tblW w:w="105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67"/>
        <w:gridCol w:w="1460"/>
        <w:gridCol w:w="1418"/>
        <w:gridCol w:w="1417"/>
        <w:gridCol w:w="1276"/>
        <w:gridCol w:w="1276"/>
      </w:tblGrid>
      <w:tr w:rsidR="007A3BFD" w:rsidRPr="007A3BFD" w:rsidTr="00E65D3D">
        <w:trPr>
          <w:trHeight w:val="649"/>
        </w:trPr>
        <w:tc>
          <w:tcPr>
            <w:tcW w:w="3667" w:type="dxa"/>
            <w:tcBorders>
              <w:top w:val="single" w:sz="4" w:space="0" w:color="auto"/>
              <w:left w:val="single" w:sz="4" w:space="0" w:color="auto"/>
              <w:bottom w:val="single" w:sz="4" w:space="0" w:color="auto"/>
              <w:right w:val="single" w:sz="4" w:space="0" w:color="auto"/>
            </w:tcBorders>
            <w:vAlign w:val="center"/>
          </w:tcPr>
          <w:p w:rsidR="007A3BFD" w:rsidRPr="00E65D3D" w:rsidRDefault="007A3BFD" w:rsidP="00D77D5D">
            <w:pPr>
              <w:shd w:val="clear" w:color="auto" w:fill="FFFFFF" w:themeFill="background1"/>
              <w:spacing w:after="0" w:line="240" w:lineRule="auto"/>
              <w:jc w:val="center"/>
              <w:rPr>
                <w:rFonts w:ascii="Times New Roman" w:eastAsia="Times New Roman" w:hAnsi="Times New Roman" w:cs="Times New Roman"/>
                <w:b/>
                <w:bCs/>
                <w:sz w:val="21"/>
                <w:szCs w:val="21"/>
                <w:lang w:eastAsia="ru-RU"/>
              </w:rPr>
            </w:pPr>
            <w:r w:rsidRPr="00E65D3D">
              <w:rPr>
                <w:rFonts w:ascii="Times New Roman" w:eastAsia="Times New Roman" w:hAnsi="Times New Roman" w:cs="Times New Roman"/>
                <w:b/>
                <w:bCs/>
                <w:sz w:val="21"/>
                <w:szCs w:val="21"/>
                <w:lang w:eastAsia="ru-RU"/>
              </w:rPr>
              <w:t>Наименование мероприятия</w:t>
            </w:r>
          </w:p>
        </w:tc>
        <w:tc>
          <w:tcPr>
            <w:tcW w:w="1460" w:type="dxa"/>
            <w:tcBorders>
              <w:top w:val="single" w:sz="4" w:space="0" w:color="auto"/>
              <w:left w:val="single" w:sz="4" w:space="0" w:color="auto"/>
              <w:bottom w:val="single" w:sz="4" w:space="0" w:color="auto"/>
              <w:right w:val="single" w:sz="4" w:space="0" w:color="auto"/>
            </w:tcBorders>
            <w:vAlign w:val="center"/>
          </w:tcPr>
          <w:p w:rsidR="007A3BFD" w:rsidRPr="00E65D3D" w:rsidRDefault="007A3BFD" w:rsidP="00D77D5D">
            <w:pPr>
              <w:shd w:val="clear" w:color="auto" w:fill="FFFFFF" w:themeFill="background1"/>
              <w:spacing w:after="0" w:line="240" w:lineRule="auto"/>
              <w:jc w:val="center"/>
              <w:rPr>
                <w:rFonts w:ascii="Times New Roman" w:eastAsia="Times New Roman" w:hAnsi="Times New Roman" w:cs="Times New Roman"/>
                <w:b/>
                <w:bCs/>
                <w:sz w:val="21"/>
                <w:szCs w:val="21"/>
                <w:lang w:eastAsia="ru-RU"/>
              </w:rPr>
            </w:pPr>
            <w:r w:rsidRPr="00E65D3D">
              <w:rPr>
                <w:rFonts w:ascii="Times New Roman" w:eastAsia="Times New Roman" w:hAnsi="Times New Roman" w:cs="Times New Roman"/>
                <w:b/>
                <w:bCs/>
                <w:sz w:val="21"/>
                <w:szCs w:val="21"/>
                <w:lang w:eastAsia="ru-RU"/>
              </w:rPr>
              <w:t>2015</w:t>
            </w:r>
          </w:p>
        </w:tc>
        <w:tc>
          <w:tcPr>
            <w:tcW w:w="1418" w:type="dxa"/>
            <w:tcBorders>
              <w:top w:val="single" w:sz="4" w:space="0" w:color="auto"/>
              <w:left w:val="single" w:sz="4" w:space="0" w:color="auto"/>
              <w:bottom w:val="single" w:sz="4" w:space="0" w:color="auto"/>
              <w:right w:val="single" w:sz="4" w:space="0" w:color="auto"/>
            </w:tcBorders>
            <w:vAlign w:val="center"/>
          </w:tcPr>
          <w:p w:rsidR="007A3BFD" w:rsidRPr="00E65D3D" w:rsidRDefault="007A3BFD" w:rsidP="00D77D5D">
            <w:pPr>
              <w:shd w:val="clear" w:color="auto" w:fill="FFFFFF" w:themeFill="background1"/>
              <w:spacing w:after="0" w:line="240" w:lineRule="auto"/>
              <w:ind w:hanging="4"/>
              <w:jc w:val="center"/>
              <w:rPr>
                <w:rFonts w:ascii="Times New Roman" w:eastAsia="Times New Roman" w:hAnsi="Times New Roman" w:cs="Times New Roman"/>
                <w:b/>
                <w:bCs/>
                <w:sz w:val="21"/>
                <w:szCs w:val="21"/>
                <w:lang w:eastAsia="ru-RU"/>
              </w:rPr>
            </w:pPr>
            <w:r w:rsidRPr="00E65D3D">
              <w:rPr>
                <w:rFonts w:ascii="Times New Roman" w:eastAsia="Times New Roman" w:hAnsi="Times New Roman" w:cs="Times New Roman"/>
                <w:b/>
                <w:bCs/>
                <w:sz w:val="21"/>
                <w:szCs w:val="21"/>
                <w:lang w:eastAsia="ru-RU"/>
              </w:rPr>
              <w:t>2016</w:t>
            </w:r>
          </w:p>
        </w:tc>
        <w:tc>
          <w:tcPr>
            <w:tcW w:w="1417" w:type="dxa"/>
            <w:tcBorders>
              <w:top w:val="single" w:sz="4" w:space="0" w:color="auto"/>
              <w:left w:val="single" w:sz="4" w:space="0" w:color="auto"/>
              <w:bottom w:val="single" w:sz="4" w:space="0" w:color="auto"/>
              <w:right w:val="single" w:sz="4" w:space="0" w:color="auto"/>
            </w:tcBorders>
            <w:vAlign w:val="center"/>
          </w:tcPr>
          <w:p w:rsidR="007A3BFD" w:rsidRPr="00E65D3D" w:rsidRDefault="007A3BFD" w:rsidP="00D77D5D">
            <w:pPr>
              <w:shd w:val="clear" w:color="auto" w:fill="FFFFFF" w:themeFill="background1"/>
              <w:spacing w:after="0" w:line="240" w:lineRule="auto"/>
              <w:ind w:hanging="5"/>
              <w:jc w:val="center"/>
              <w:rPr>
                <w:rFonts w:ascii="Times New Roman" w:eastAsia="Times New Roman" w:hAnsi="Times New Roman" w:cs="Times New Roman"/>
                <w:b/>
                <w:bCs/>
                <w:sz w:val="21"/>
                <w:szCs w:val="21"/>
                <w:lang w:eastAsia="ru-RU"/>
              </w:rPr>
            </w:pPr>
            <w:r w:rsidRPr="00E65D3D">
              <w:rPr>
                <w:rFonts w:ascii="Times New Roman" w:eastAsia="Times New Roman" w:hAnsi="Times New Roman" w:cs="Times New Roman"/>
                <w:b/>
                <w:bCs/>
                <w:sz w:val="21"/>
                <w:szCs w:val="21"/>
                <w:lang w:eastAsia="ru-RU"/>
              </w:rPr>
              <w:t>2017</w:t>
            </w:r>
          </w:p>
        </w:tc>
        <w:tc>
          <w:tcPr>
            <w:tcW w:w="1276" w:type="dxa"/>
            <w:tcBorders>
              <w:top w:val="single" w:sz="4" w:space="0" w:color="auto"/>
              <w:left w:val="single" w:sz="4" w:space="0" w:color="auto"/>
              <w:bottom w:val="single" w:sz="4" w:space="0" w:color="auto"/>
              <w:right w:val="single" w:sz="4" w:space="0" w:color="auto"/>
            </w:tcBorders>
            <w:vAlign w:val="center"/>
          </w:tcPr>
          <w:p w:rsidR="007A3BFD" w:rsidRPr="00E65D3D" w:rsidRDefault="007A3BFD" w:rsidP="00D77D5D">
            <w:pPr>
              <w:shd w:val="clear" w:color="auto" w:fill="FFFFFF" w:themeFill="background1"/>
              <w:spacing w:after="0" w:line="240" w:lineRule="auto"/>
              <w:ind w:hanging="15"/>
              <w:jc w:val="center"/>
              <w:rPr>
                <w:rFonts w:ascii="Times New Roman" w:eastAsia="Times New Roman" w:hAnsi="Times New Roman" w:cs="Times New Roman"/>
                <w:b/>
                <w:bCs/>
                <w:sz w:val="21"/>
                <w:szCs w:val="21"/>
                <w:lang w:eastAsia="ru-RU"/>
              </w:rPr>
            </w:pPr>
            <w:r w:rsidRPr="00E65D3D">
              <w:rPr>
                <w:rFonts w:ascii="Times New Roman" w:eastAsia="Times New Roman" w:hAnsi="Times New Roman" w:cs="Times New Roman"/>
                <w:b/>
                <w:bCs/>
                <w:sz w:val="21"/>
                <w:szCs w:val="21"/>
                <w:lang w:eastAsia="ru-RU"/>
              </w:rPr>
              <w:t>2018</w:t>
            </w:r>
          </w:p>
        </w:tc>
        <w:tc>
          <w:tcPr>
            <w:tcW w:w="1276" w:type="dxa"/>
            <w:tcBorders>
              <w:top w:val="single" w:sz="4" w:space="0" w:color="auto"/>
              <w:left w:val="single" w:sz="4" w:space="0" w:color="auto"/>
              <w:bottom w:val="single" w:sz="4" w:space="0" w:color="auto"/>
              <w:right w:val="single" w:sz="4" w:space="0" w:color="auto"/>
            </w:tcBorders>
            <w:vAlign w:val="center"/>
          </w:tcPr>
          <w:p w:rsidR="007A3BFD" w:rsidRPr="00E65D3D" w:rsidRDefault="007A3BFD" w:rsidP="00D77D5D">
            <w:pPr>
              <w:shd w:val="clear" w:color="auto" w:fill="FFFFFF" w:themeFill="background1"/>
              <w:spacing w:after="0" w:line="240" w:lineRule="auto"/>
              <w:ind w:hanging="10"/>
              <w:jc w:val="center"/>
              <w:rPr>
                <w:rFonts w:ascii="Times New Roman" w:eastAsia="Times New Roman" w:hAnsi="Times New Roman" w:cs="Times New Roman"/>
                <w:b/>
                <w:bCs/>
                <w:sz w:val="21"/>
                <w:szCs w:val="21"/>
                <w:lang w:eastAsia="ru-RU"/>
              </w:rPr>
            </w:pPr>
            <w:r w:rsidRPr="00E65D3D">
              <w:rPr>
                <w:rFonts w:ascii="Times New Roman" w:eastAsia="Times New Roman" w:hAnsi="Times New Roman" w:cs="Times New Roman"/>
                <w:b/>
                <w:bCs/>
                <w:sz w:val="21"/>
                <w:szCs w:val="21"/>
                <w:lang w:eastAsia="ru-RU"/>
              </w:rPr>
              <w:t>Всего</w:t>
            </w:r>
          </w:p>
        </w:tc>
      </w:tr>
      <w:tr w:rsidR="007A3BFD" w:rsidRPr="007A3BFD" w:rsidTr="00E65D3D">
        <w:tc>
          <w:tcPr>
            <w:tcW w:w="3667" w:type="dxa"/>
            <w:tcBorders>
              <w:top w:val="single" w:sz="4" w:space="0" w:color="auto"/>
              <w:left w:val="single" w:sz="4" w:space="0" w:color="auto"/>
              <w:bottom w:val="single" w:sz="4" w:space="0" w:color="auto"/>
              <w:right w:val="single" w:sz="4" w:space="0" w:color="auto"/>
            </w:tcBorders>
            <w:vAlign w:val="center"/>
          </w:tcPr>
          <w:p w:rsidR="007A3BFD" w:rsidRPr="00E65D3D" w:rsidRDefault="007A3BFD" w:rsidP="00D77D5D">
            <w:pPr>
              <w:shd w:val="clear" w:color="auto" w:fill="FFFFFF" w:themeFill="background1"/>
              <w:spacing w:after="0" w:line="240" w:lineRule="auto"/>
              <w:jc w:val="center"/>
              <w:rPr>
                <w:rFonts w:ascii="Times New Roman" w:eastAsia="Times New Roman" w:hAnsi="Times New Roman" w:cs="Times New Roman"/>
                <w:b/>
                <w:bCs/>
                <w:sz w:val="21"/>
                <w:szCs w:val="21"/>
                <w:lang w:eastAsia="ru-RU"/>
              </w:rPr>
            </w:pPr>
            <w:r w:rsidRPr="00E65D3D">
              <w:rPr>
                <w:rFonts w:ascii="Times New Roman" w:eastAsia="Times New Roman" w:hAnsi="Times New Roman" w:cs="Times New Roman"/>
                <w:b/>
                <w:bCs/>
                <w:sz w:val="21"/>
                <w:szCs w:val="21"/>
                <w:lang w:eastAsia="ru-RU"/>
              </w:rPr>
              <w:t>1</w:t>
            </w:r>
          </w:p>
        </w:tc>
        <w:tc>
          <w:tcPr>
            <w:tcW w:w="1460" w:type="dxa"/>
            <w:tcBorders>
              <w:top w:val="single" w:sz="4" w:space="0" w:color="auto"/>
              <w:left w:val="single" w:sz="4" w:space="0" w:color="auto"/>
              <w:bottom w:val="single" w:sz="4" w:space="0" w:color="auto"/>
              <w:right w:val="single" w:sz="4" w:space="0" w:color="auto"/>
            </w:tcBorders>
            <w:vAlign w:val="center"/>
          </w:tcPr>
          <w:p w:rsidR="007A3BFD" w:rsidRPr="00E65D3D" w:rsidRDefault="007A3BFD" w:rsidP="00D77D5D">
            <w:pPr>
              <w:shd w:val="clear" w:color="auto" w:fill="FFFFFF" w:themeFill="background1"/>
              <w:spacing w:after="0" w:line="240" w:lineRule="auto"/>
              <w:jc w:val="center"/>
              <w:rPr>
                <w:rFonts w:ascii="Times New Roman" w:eastAsia="Times New Roman" w:hAnsi="Times New Roman" w:cs="Times New Roman"/>
                <w:b/>
                <w:bCs/>
                <w:sz w:val="21"/>
                <w:szCs w:val="21"/>
                <w:lang w:eastAsia="ru-RU"/>
              </w:rPr>
            </w:pPr>
            <w:r w:rsidRPr="00E65D3D">
              <w:rPr>
                <w:rFonts w:ascii="Times New Roman" w:eastAsia="Times New Roman" w:hAnsi="Times New Roman" w:cs="Times New Roman"/>
                <w:b/>
                <w:bCs/>
                <w:sz w:val="21"/>
                <w:szCs w:val="21"/>
                <w:lang w:eastAsia="ru-RU"/>
              </w:rPr>
              <w:t>2</w:t>
            </w:r>
          </w:p>
        </w:tc>
        <w:tc>
          <w:tcPr>
            <w:tcW w:w="1418" w:type="dxa"/>
            <w:tcBorders>
              <w:top w:val="single" w:sz="4" w:space="0" w:color="auto"/>
              <w:left w:val="single" w:sz="4" w:space="0" w:color="auto"/>
              <w:bottom w:val="single" w:sz="4" w:space="0" w:color="auto"/>
              <w:right w:val="single" w:sz="4" w:space="0" w:color="auto"/>
            </w:tcBorders>
            <w:vAlign w:val="center"/>
          </w:tcPr>
          <w:p w:rsidR="007A3BFD" w:rsidRPr="00E65D3D" w:rsidRDefault="007A3BFD" w:rsidP="00D77D5D">
            <w:pPr>
              <w:shd w:val="clear" w:color="auto" w:fill="FFFFFF" w:themeFill="background1"/>
              <w:spacing w:after="0" w:line="240" w:lineRule="auto"/>
              <w:ind w:hanging="4"/>
              <w:jc w:val="center"/>
              <w:rPr>
                <w:rFonts w:ascii="Times New Roman" w:eastAsia="Times New Roman" w:hAnsi="Times New Roman" w:cs="Times New Roman"/>
                <w:b/>
                <w:bCs/>
                <w:sz w:val="21"/>
                <w:szCs w:val="21"/>
                <w:lang w:eastAsia="ru-RU"/>
              </w:rPr>
            </w:pPr>
            <w:r w:rsidRPr="00E65D3D">
              <w:rPr>
                <w:rFonts w:ascii="Times New Roman" w:eastAsia="Times New Roman" w:hAnsi="Times New Roman" w:cs="Times New Roman"/>
                <w:b/>
                <w:bCs/>
                <w:sz w:val="21"/>
                <w:szCs w:val="21"/>
                <w:lang w:eastAsia="ru-RU"/>
              </w:rPr>
              <w:t>3</w:t>
            </w:r>
          </w:p>
        </w:tc>
        <w:tc>
          <w:tcPr>
            <w:tcW w:w="1417" w:type="dxa"/>
            <w:tcBorders>
              <w:top w:val="single" w:sz="4" w:space="0" w:color="auto"/>
              <w:left w:val="single" w:sz="4" w:space="0" w:color="auto"/>
              <w:bottom w:val="single" w:sz="4" w:space="0" w:color="auto"/>
              <w:right w:val="single" w:sz="4" w:space="0" w:color="auto"/>
            </w:tcBorders>
            <w:vAlign w:val="center"/>
          </w:tcPr>
          <w:p w:rsidR="007A3BFD" w:rsidRPr="00E65D3D" w:rsidRDefault="007A3BFD" w:rsidP="00D77D5D">
            <w:pPr>
              <w:shd w:val="clear" w:color="auto" w:fill="FFFFFF" w:themeFill="background1"/>
              <w:spacing w:after="0" w:line="240" w:lineRule="auto"/>
              <w:ind w:hanging="5"/>
              <w:jc w:val="center"/>
              <w:rPr>
                <w:rFonts w:ascii="Times New Roman" w:eastAsia="Times New Roman" w:hAnsi="Times New Roman" w:cs="Times New Roman"/>
                <w:b/>
                <w:bCs/>
                <w:sz w:val="21"/>
                <w:szCs w:val="21"/>
                <w:lang w:eastAsia="ru-RU"/>
              </w:rPr>
            </w:pPr>
            <w:r w:rsidRPr="00E65D3D">
              <w:rPr>
                <w:rFonts w:ascii="Times New Roman" w:eastAsia="Times New Roman" w:hAnsi="Times New Roman" w:cs="Times New Roman"/>
                <w:b/>
                <w:bCs/>
                <w:sz w:val="21"/>
                <w:szCs w:val="21"/>
                <w:lang w:eastAsia="ru-RU"/>
              </w:rPr>
              <w:t>4</w:t>
            </w:r>
          </w:p>
        </w:tc>
        <w:tc>
          <w:tcPr>
            <w:tcW w:w="1276" w:type="dxa"/>
            <w:tcBorders>
              <w:top w:val="single" w:sz="4" w:space="0" w:color="auto"/>
              <w:left w:val="single" w:sz="4" w:space="0" w:color="auto"/>
              <w:bottom w:val="single" w:sz="4" w:space="0" w:color="auto"/>
              <w:right w:val="single" w:sz="4" w:space="0" w:color="auto"/>
            </w:tcBorders>
            <w:vAlign w:val="center"/>
          </w:tcPr>
          <w:p w:rsidR="007A3BFD" w:rsidRPr="00E65D3D" w:rsidRDefault="007A3BFD" w:rsidP="00D77D5D">
            <w:pPr>
              <w:shd w:val="clear" w:color="auto" w:fill="FFFFFF" w:themeFill="background1"/>
              <w:spacing w:after="0" w:line="240" w:lineRule="auto"/>
              <w:ind w:hanging="15"/>
              <w:jc w:val="center"/>
              <w:rPr>
                <w:rFonts w:ascii="Times New Roman" w:eastAsia="Times New Roman" w:hAnsi="Times New Roman" w:cs="Times New Roman"/>
                <w:b/>
                <w:bCs/>
                <w:sz w:val="21"/>
                <w:szCs w:val="21"/>
                <w:lang w:eastAsia="ru-RU"/>
              </w:rPr>
            </w:pPr>
            <w:r w:rsidRPr="00E65D3D">
              <w:rPr>
                <w:rFonts w:ascii="Times New Roman" w:eastAsia="Times New Roman" w:hAnsi="Times New Roman" w:cs="Times New Roman"/>
                <w:b/>
                <w:bCs/>
                <w:sz w:val="21"/>
                <w:szCs w:val="21"/>
                <w:lang w:eastAsia="ru-RU"/>
              </w:rPr>
              <w:t>5</w:t>
            </w:r>
          </w:p>
        </w:tc>
        <w:tc>
          <w:tcPr>
            <w:tcW w:w="1276" w:type="dxa"/>
            <w:tcBorders>
              <w:top w:val="single" w:sz="4" w:space="0" w:color="auto"/>
              <w:left w:val="single" w:sz="4" w:space="0" w:color="auto"/>
              <w:bottom w:val="single" w:sz="4" w:space="0" w:color="auto"/>
              <w:right w:val="single" w:sz="4" w:space="0" w:color="auto"/>
            </w:tcBorders>
            <w:vAlign w:val="center"/>
          </w:tcPr>
          <w:p w:rsidR="007A3BFD" w:rsidRPr="00E65D3D" w:rsidRDefault="007A3BFD" w:rsidP="00D77D5D">
            <w:pPr>
              <w:shd w:val="clear" w:color="auto" w:fill="FFFFFF" w:themeFill="background1"/>
              <w:spacing w:after="0" w:line="240" w:lineRule="auto"/>
              <w:ind w:hanging="10"/>
              <w:jc w:val="center"/>
              <w:rPr>
                <w:rFonts w:ascii="Times New Roman" w:eastAsia="Times New Roman" w:hAnsi="Times New Roman" w:cs="Times New Roman"/>
                <w:b/>
                <w:bCs/>
                <w:sz w:val="21"/>
                <w:szCs w:val="21"/>
                <w:lang w:eastAsia="ru-RU"/>
              </w:rPr>
            </w:pPr>
            <w:r w:rsidRPr="00E65D3D">
              <w:rPr>
                <w:rFonts w:ascii="Times New Roman" w:eastAsia="Times New Roman" w:hAnsi="Times New Roman" w:cs="Times New Roman"/>
                <w:b/>
                <w:bCs/>
                <w:sz w:val="21"/>
                <w:szCs w:val="21"/>
                <w:lang w:eastAsia="ru-RU"/>
              </w:rPr>
              <w:t>6</w:t>
            </w:r>
          </w:p>
        </w:tc>
      </w:tr>
      <w:tr w:rsidR="007A3BFD" w:rsidRPr="007A3BFD" w:rsidTr="00E65D3D">
        <w:tc>
          <w:tcPr>
            <w:tcW w:w="3667" w:type="dxa"/>
            <w:tcBorders>
              <w:top w:val="single" w:sz="4" w:space="0" w:color="auto"/>
              <w:left w:val="single" w:sz="4" w:space="0" w:color="auto"/>
              <w:bottom w:val="single" w:sz="4" w:space="0" w:color="auto"/>
              <w:right w:val="single" w:sz="4" w:space="0" w:color="auto"/>
            </w:tcBorders>
          </w:tcPr>
          <w:p w:rsidR="007A3BFD" w:rsidRPr="00E65D3D" w:rsidRDefault="007A3BFD" w:rsidP="00D77D5D">
            <w:pPr>
              <w:shd w:val="clear" w:color="auto" w:fill="FFFFFF" w:themeFill="background1"/>
              <w:spacing w:after="0" w:line="240" w:lineRule="auto"/>
              <w:jc w:val="both"/>
              <w:rPr>
                <w:rFonts w:ascii="Times New Roman" w:eastAsia="Times New Roman" w:hAnsi="Times New Roman" w:cs="Times New Roman"/>
                <w:sz w:val="21"/>
                <w:szCs w:val="21"/>
                <w:lang w:eastAsia="ru-RU"/>
              </w:rPr>
            </w:pPr>
            <w:r w:rsidRPr="00E65D3D">
              <w:rPr>
                <w:rFonts w:ascii="Times New Roman" w:eastAsia="Times New Roman" w:hAnsi="Times New Roman" w:cs="Times New Roman"/>
                <w:sz w:val="21"/>
                <w:szCs w:val="21"/>
                <w:lang w:eastAsia="ru-RU"/>
              </w:rPr>
              <w:t>Госпрограмма-ресурсное обеспечение</w:t>
            </w:r>
          </w:p>
        </w:tc>
        <w:tc>
          <w:tcPr>
            <w:tcW w:w="1460" w:type="dxa"/>
            <w:tcBorders>
              <w:top w:val="single" w:sz="4" w:space="0" w:color="auto"/>
              <w:left w:val="single" w:sz="4" w:space="0" w:color="auto"/>
              <w:bottom w:val="single" w:sz="4" w:space="0" w:color="auto"/>
              <w:right w:val="single" w:sz="4" w:space="0" w:color="auto"/>
            </w:tcBorders>
            <w:vAlign w:val="center"/>
          </w:tcPr>
          <w:p w:rsidR="007A3BFD" w:rsidRPr="00E65D3D" w:rsidRDefault="007A3BFD" w:rsidP="00D77D5D">
            <w:pPr>
              <w:shd w:val="clear" w:color="auto" w:fill="FFFFFF" w:themeFill="background1"/>
              <w:spacing w:after="0" w:line="240" w:lineRule="auto"/>
              <w:jc w:val="center"/>
              <w:rPr>
                <w:rFonts w:ascii="Times New Roman" w:eastAsia="Times New Roman" w:hAnsi="Times New Roman" w:cs="Times New Roman"/>
                <w:sz w:val="21"/>
                <w:szCs w:val="21"/>
                <w:lang w:eastAsia="ru-RU"/>
              </w:rPr>
            </w:pPr>
            <w:r w:rsidRPr="00E65D3D">
              <w:rPr>
                <w:rFonts w:ascii="Times New Roman" w:eastAsia="Times New Roman" w:hAnsi="Times New Roman" w:cs="Times New Roman"/>
                <w:sz w:val="21"/>
                <w:szCs w:val="21"/>
                <w:lang w:eastAsia="ru-RU"/>
              </w:rPr>
              <w:t>20</w:t>
            </w:r>
            <w:r w:rsidR="00E65D3D">
              <w:rPr>
                <w:rFonts w:ascii="Times New Roman" w:eastAsia="Times New Roman" w:hAnsi="Times New Roman" w:cs="Times New Roman"/>
                <w:sz w:val="21"/>
                <w:szCs w:val="21"/>
                <w:lang w:eastAsia="ru-RU"/>
              </w:rPr>
              <w:t> </w:t>
            </w:r>
            <w:r w:rsidRPr="00E65D3D">
              <w:rPr>
                <w:rFonts w:ascii="Times New Roman" w:eastAsia="Times New Roman" w:hAnsi="Times New Roman" w:cs="Times New Roman"/>
                <w:sz w:val="21"/>
                <w:szCs w:val="21"/>
                <w:lang w:eastAsia="ru-RU"/>
              </w:rPr>
              <w:t>000,0</w:t>
            </w:r>
          </w:p>
        </w:tc>
        <w:tc>
          <w:tcPr>
            <w:tcW w:w="1418" w:type="dxa"/>
            <w:tcBorders>
              <w:top w:val="single" w:sz="4" w:space="0" w:color="auto"/>
              <w:left w:val="single" w:sz="4" w:space="0" w:color="auto"/>
              <w:bottom w:val="single" w:sz="4" w:space="0" w:color="auto"/>
              <w:right w:val="single" w:sz="4" w:space="0" w:color="auto"/>
            </w:tcBorders>
            <w:vAlign w:val="center"/>
          </w:tcPr>
          <w:p w:rsidR="007A3BFD" w:rsidRPr="00E65D3D" w:rsidRDefault="007A3BFD" w:rsidP="00D77D5D">
            <w:pPr>
              <w:shd w:val="clear" w:color="auto" w:fill="FFFFFF" w:themeFill="background1"/>
              <w:spacing w:after="0" w:line="240" w:lineRule="auto"/>
              <w:ind w:hanging="4"/>
              <w:jc w:val="center"/>
              <w:rPr>
                <w:rFonts w:ascii="Times New Roman" w:eastAsia="Times New Roman" w:hAnsi="Times New Roman" w:cs="Times New Roman"/>
                <w:sz w:val="21"/>
                <w:szCs w:val="21"/>
                <w:lang w:eastAsia="ru-RU"/>
              </w:rPr>
            </w:pPr>
            <w:r w:rsidRPr="00E65D3D">
              <w:rPr>
                <w:rFonts w:ascii="Times New Roman" w:eastAsia="Times New Roman" w:hAnsi="Times New Roman" w:cs="Times New Roman"/>
                <w:sz w:val="21"/>
                <w:szCs w:val="21"/>
                <w:lang w:eastAsia="ru-RU"/>
              </w:rPr>
              <w:t>22</w:t>
            </w:r>
            <w:r w:rsidR="00E65D3D">
              <w:rPr>
                <w:rFonts w:ascii="Times New Roman" w:eastAsia="Times New Roman" w:hAnsi="Times New Roman" w:cs="Times New Roman"/>
                <w:sz w:val="21"/>
                <w:szCs w:val="21"/>
                <w:lang w:eastAsia="ru-RU"/>
              </w:rPr>
              <w:t> </w:t>
            </w:r>
            <w:r w:rsidRPr="00E65D3D">
              <w:rPr>
                <w:rFonts w:ascii="Times New Roman" w:eastAsia="Times New Roman" w:hAnsi="Times New Roman" w:cs="Times New Roman"/>
                <w:sz w:val="21"/>
                <w:szCs w:val="21"/>
                <w:lang w:eastAsia="ru-RU"/>
              </w:rPr>
              <w:t>988,0</w:t>
            </w:r>
          </w:p>
        </w:tc>
        <w:tc>
          <w:tcPr>
            <w:tcW w:w="1417" w:type="dxa"/>
            <w:tcBorders>
              <w:top w:val="single" w:sz="4" w:space="0" w:color="auto"/>
              <w:left w:val="single" w:sz="4" w:space="0" w:color="auto"/>
              <w:bottom w:val="single" w:sz="4" w:space="0" w:color="auto"/>
              <w:right w:val="single" w:sz="4" w:space="0" w:color="auto"/>
            </w:tcBorders>
            <w:vAlign w:val="center"/>
          </w:tcPr>
          <w:p w:rsidR="007A3BFD" w:rsidRPr="00E65D3D" w:rsidRDefault="007A3BFD" w:rsidP="00D77D5D">
            <w:pPr>
              <w:shd w:val="clear" w:color="auto" w:fill="FFFFFF" w:themeFill="background1"/>
              <w:spacing w:after="0" w:line="240" w:lineRule="auto"/>
              <w:ind w:hanging="5"/>
              <w:jc w:val="center"/>
              <w:rPr>
                <w:rFonts w:ascii="Times New Roman" w:eastAsia="Times New Roman" w:hAnsi="Times New Roman" w:cs="Times New Roman"/>
                <w:sz w:val="21"/>
                <w:szCs w:val="21"/>
                <w:lang w:eastAsia="ru-RU"/>
              </w:rPr>
            </w:pPr>
            <w:r w:rsidRPr="00E65D3D">
              <w:rPr>
                <w:rFonts w:ascii="Times New Roman" w:eastAsia="Times New Roman" w:hAnsi="Times New Roman" w:cs="Times New Roman"/>
                <w:sz w:val="21"/>
                <w:szCs w:val="21"/>
                <w:lang w:eastAsia="ru-RU"/>
              </w:rPr>
              <w:t>50</w:t>
            </w:r>
            <w:r w:rsidR="00E65D3D">
              <w:rPr>
                <w:rFonts w:ascii="Times New Roman" w:eastAsia="Times New Roman" w:hAnsi="Times New Roman" w:cs="Times New Roman"/>
                <w:sz w:val="21"/>
                <w:szCs w:val="21"/>
                <w:lang w:eastAsia="ru-RU"/>
              </w:rPr>
              <w:t> </w:t>
            </w:r>
            <w:r w:rsidRPr="00E65D3D">
              <w:rPr>
                <w:rFonts w:ascii="Times New Roman" w:eastAsia="Times New Roman" w:hAnsi="Times New Roman" w:cs="Times New Roman"/>
                <w:sz w:val="21"/>
                <w:szCs w:val="21"/>
                <w:lang w:eastAsia="ru-RU"/>
              </w:rPr>
              <w:t>586,9</w:t>
            </w:r>
          </w:p>
        </w:tc>
        <w:tc>
          <w:tcPr>
            <w:tcW w:w="1276" w:type="dxa"/>
            <w:tcBorders>
              <w:top w:val="single" w:sz="4" w:space="0" w:color="auto"/>
              <w:left w:val="single" w:sz="4" w:space="0" w:color="auto"/>
              <w:bottom w:val="single" w:sz="4" w:space="0" w:color="auto"/>
              <w:right w:val="single" w:sz="4" w:space="0" w:color="auto"/>
            </w:tcBorders>
            <w:vAlign w:val="center"/>
          </w:tcPr>
          <w:p w:rsidR="007A3BFD" w:rsidRPr="00E65D3D" w:rsidRDefault="007A3BFD" w:rsidP="00D77D5D">
            <w:pPr>
              <w:shd w:val="clear" w:color="auto" w:fill="FFFFFF" w:themeFill="background1"/>
              <w:spacing w:after="0" w:line="240" w:lineRule="auto"/>
              <w:ind w:hanging="15"/>
              <w:jc w:val="center"/>
              <w:rPr>
                <w:rFonts w:ascii="Times New Roman" w:eastAsia="Times New Roman" w:hAnsi="Times New Roman" w:cs="Times New Roman"/>
                <w:sz w:val="21"/>
                <w:szCs w:val="21"/>
                <w:lang w:eastAsia="ru-RU"/>
              </w:rPr>
            </w:pPr>
            <w:r w:rsidRPr="00E65D3D">
              <w:rPr>
                <w:rFonts w:ascii="Times New Roman" w:eastAsia="Times New Roman" w:hAnsi="Times New Roman" w:cs="Times New Roman"/>
                <w:sz w:val="21"/>
                <w:szCs w:val="21"/>
                <w:lang w:eastAsia="ru-RU"/>
              </w:rPr>
              <w:t>4</w:t>
            </w:r>
            <w:r w:rsidR="00E65D3D">
              <w:rPr>
                <w:rFonts w:ascii="Times New Roman" w:eastAsia="Times New Roman" w:hAnsi="Times New Roman" w:cs="Times New Roman"/>
                <w:sz w:val="21"/>
                <w:szCs w:val="21"/>
                <w:lang w:eastAsia="ru-RU"/>
              </w:rPr>
              <w:t> </w:t>
            </w:r>
            <w:r w:rsidRPr="00E65D3D">
              <w:rPr>
                <w:rFonts w:ascii="Times New Roman" w:eastAsia="Times New Roman" w:hAnsi="Times New Roman" w:cs="Times New Roman"/>
                <w:sz w:val="21"/>
                <w:szCs w:val="21"/>
                <w:lang w:eastAsia="ru-RU"/>
              </w:rPr>
              <w:t>800,0</w:t>
            </w:r>
          </w:p>
        </w:tc>
        <w:tc>
          <w:tcPr>
            <w:tcW w:w="1276" w:type="dxa"/>
            <w:tcBorders>
              <w:top w:val="single" w:sz="4" w:space="0" w:color="auto"/>
              <w:left w:val="single" w:sz="4" w:space="0" w:color="auto"/>
              <w:bottom w:val="single" w:sz="4" w:space="0" w:color="auto"/>
              <w:right w:val="single" w:sz="4" w:space="0" w:color="auto"/>
            </w:tcBorders>
            <w:vAlign w:val="center"/>
          </w:tcPr>
          <w:p w:rsidR="007A3BFD" w:rsidRPr="00E65D3D" w:rsidRDefault="007A3BFD" w:rsidP="00D77D5D">
            <w:pPr>
              <w:shd w:val="clear" w:color="auto" w:fill="FFFFFF" w:themeFill="background1"/>
              <w:spacing w:after="0" w:line="240" w:lineRule="auto"/>
              <w:ind w:hanging="10"/>
              <w:jc w:val="center"/>
              <w:rPr>
                <w:rFonts w:ascii="Times New Roman" w:eastAsia="Times New Roman" w:hAnsi="Times New Roman" w:cs="Times New Roman"/>
                <w:sz w:val="21"/>
                <w:szCs w:val="21"/>
                <w:lang w:eastAsia="ru-RU"/>
              </w:rPr>
            </w:pPr>
            <w:r w:rsidRPr="00E65D3D">
              <w:rPr>
                <w:rFonts w:ascii="Times New Roman" w:eastAsia="Times New Roman" w:hAnsi="Times New Roman" w:cs="Times New Roman"/>
                <w:sz w:val="21"/>
                <w:szCs w:val="21"/>
                <w:lang w:eastAsia="ru-RU"/>
              </w:rPr>
              <w:t>98</w:t>
            </w:r>
            <w:r w:rsidR="00E65D3D">
              <w:rPr>
                <w:rFonts w:ascii="Times New Roman" w:eastAsia="Times New Roman" w:hAnsi="Times New Roman" w:cs="Times New Roman"/>
                <w:sz w:val="21"/>
                <w:szCs w:val="21"/>
                <w:lang w:eastAsia="ru-RU"/>
              </w:rPr>
              <w:t> </w:t>
            </w:r>
            <w:r w:rsidRPr="00E65D3D">
              <w:rPr>
                <w:rFonts w:ascii="Times New Roman" w:eastAsia="Times New Roman" w:hAnsi="Times New Roman" w:cs="Times New Roman"/>
                <w:sz w:val="21"/>
                <w:szCs w:val="21"/>
                <w:lang w:eastAsia="ru-RU"/>
              </w:rPr>
              <w:t>374,9</w:t>
            </w:r>
          </w:p>
        </w:tc>
      </w:tr>
      <w:tr w:rsidR="007A3BFD" w:rsidRPr="007A3BFD" w:rsidTr="00E65D3D">
        <w:tc>
          <w:tcPr>
            <w:tcW w:w="3667" w:type="dxa"/>
            <w:tcBorders>
              <w:top w:val="single" w:sz="4" w:space="0" w:color="auto"/>
              <w:left w:val="single" w:sz="4" w:space="0" w:color="auto"/>
              <w:bottom w:val="single" w:sz="4" w:space="0" w:color="auto"/>
              <w:right w:val="single" w:sz="4" w:space="0" w:color="auto"/>
            </w:tcBorders>
          </w:tcPr>
          <w:p w:rsidR="007A3BFD" w:rsidRPr="00E65D3D" w:rsidRDefault="007A3BFD" w:rsidP="00D77D5D">
            <w:pPr>
              <w:shd w:val="clear" w:color="auto" w:fill="FFFFFF" w:themeFill="background1"/>
              <w:spacing w:after="0" w:line="240" w:lineRule="auto"/>
              <w:jc w:val="both"/>
              <w:rPr>
                <w:rFonts w:ascii="Times New Roman" w:eastAsia="Times New Roman" w:hAnsi="Times New Roman" w:cs="Times New Roman"/>
                <w:sz w:val="21"/>
                <w:szCs w:val="21"/>
                <w:lang w:eastAsia="ru-RU"/>
              </w:rPr>
            </w:pPr>
            <w:r w:rsidRPr="00E65D3D">
              <w:rPr>
                <w:rFonts w:ascii="Times New Roman" w:eastAsia="Times New Roman" w:hAnsi="Times New Roman" w:cs="Times New Roman"/>
                <w:sz w:val="21"/>
                <w:szCs w:val="21"/>
                <w:lang w:eastAsia="ru-RU"/>
              </w:rPr>
              <w:t>Создание РАСЦО РИ</w:t>
            </w:r>
          </w:p>
        </w:tc>
        <w:tc>
          <w:tcPr>
            <w:tcW w:w="1460" w:type="dxa"/>
            <w:tcBorders>
              <w:top w:val="single" w:sz="4" w:space="0" w:color="auto"/>
              <w:left w:val="single" w:sz="4" w:space="0" w:color="auto"/>
              <w:bottom w:val="single" w:sz="4" w:space="0" w:color="auto"/>
              <w:right w:val="single" w:sz="4" w:space="0" w:color="auto"/>
            </w:tcBorders>
            <w:vAlign w:val="center"/>
          </w:tcPr>
          <w:p w:rsidR="007A3BFD" w:rsidRPr="00E65D3D" w:rsidRDefault="007A3BFD" w:rsidP="00D77D5D">
            <w:pPr>
              <w:shd w:val="clear" w:color="auto" w:fill="FFFFFF" w:themeFill="background1"/>
              <w:spacing w:after="0" w:line="240" w:lineRule="auto"/>
              <w:jc w:val="center"/>
              <w:rPr>
                <w:rFonts w:ascii="Times New Roman" w:eastAsia="Times New Roman" w:hAnsi="Times New Roman" w:cs="Times New Roman"/>
                <w:sz w:val="21"/>
                <w:szCs w:val="21"/>
                <w:lang w:eastAsia="ru-RU"/>
              </w:rPr>
            </w:pPr>
          </w:p>
        </w:tc>
        <w:tc>
          <w:tcPr>
            <w:tcW w:w="1418" w:type="dxa"/>
            <w:tcBorders>
              <w:top w:val="single" w:sz="4" w:space="0" w:color="auto"/>
              <w:left w:val="single" w:sz="4" w:space="0" w:color="auto"/>
              <w:bottom w:val="single" w:sz="4" w:space="0" w:color="auto"/>
              <w:right w:val="single" w:sz="4" w:space="0" w:color="auto"/>
            </w:tcBorders>
            <w:vAlign w:val="center"/>
          </w:tcPr>
          <w:p w:rsidR="007A3BFD" w:rsidRPr="00E65D3D" w:rsidRDefault="007A3BFD" w:rsidP="00D77D5D">
            <w:pPr>
              <w:shd w:val="clear" w:color="auto" w:fill="FFFFFF" w:themeFill="background1"/>
              <w:spacing w:after="0" w:line="240" w:lineRule="auto"/>
              <w:ind w:hanging="4"/>
              <w:jc w:val="center"/>
              <w:rPr>
                <w:rFonts w:ascii="Times New Roman" w:eastAsia="Times New Roman" w:hAnsi="Times New Roman" w:cs="Times New Roman"/>
                <w:sz w:val="21"/>
                <w:szCs w:val="21"/>
                <w:lang w:eastAsia="ru-RU"/>
              </w:rPr>
            </w:pPr>
          </w:p>
        </w:tc>
        <w:tc>
          <w:tcPr>
            <w:tcW w:w="1417" w:type="dxa"/>
            <w:tcBorders>
              <w:top w:val="single" w:sz="4" w:space="0" w:color="auto"/>
              <w:left w:val="single" w:sz="4" w:space="0" w:color="auto"/>
              <w:bottom w:val="single" w:sz="4" w:space="0" w:color="auto"/>
              <w:right w:val="single" w:sz="4" w:space="0" w:color="auto"/>
            </w:tcBorders>
            <w:vAlign w:val="center"/>
          </w:tcPr>
          <w:p w:rsidR="007A3BFD" w:rsidRPr="00E65D3D" w:rsidRDefault="007A3BFD" w:rsidP="00D77D5D">
            <w:pPr>
              <w:shd w:val="clear" w:color="auto" w:fill="FFFFFF" w:themeFill="background1"/>
              <w:spacing w:after="0" w:line="240" w:lineRule="auto"/>
              <w:ind w:hanging="5"/>
              <w:jc w:val="center"/>
              <w:rPr>
                <w:rFonts w:ascii="Times New Roman" w:eastAsia="Times New Roman" w:hAnsi="Times New Roman" w:cs="Times New Roman"/>
                <w:sz w:val="21"/>
                <w:szCs w:val="21"/>
                <w:lang w:eastAsia="ru-RU"/>
              </w:rPr>
            </w:pPr>
          </w:p>
        </w:tc>
        <w:tc>
          <w:tcPr>
            <w:tcW w:w="1276" w:type="dxa"/>
            <w:tcBorders>
              <w:top w:val="single" w:sz="4" w:space="0" w:color="auto"/>
              <w:left w:val="single" w:sz="4" w:space="0" w:color="auto"/>
              <w:bottom w:val="single" w:sz="4" w:space="0" w:color="auto"/>
              <w:right w:val="single" w:sz="4" w:space="0" w:color="auto"/>
            </w:tcBorders>
            <w:vAlign w:val="center"/>
          </w:tcPr>
          <w:p w:rsidR="007A3BFD" w:rsidRPr="00E65D3D" w:rsidRDefault="007A3BFD" w:rsidP="00D77D5D">
            <w:pPr>
              <w:shd w:val="clear" w:color="auto" w:fill="FFFFFF" w:themeFill="background1"/>
              <w:spacing w:after="0" w:line="240" w:lineRule="auto"/>
              <w:ind w:hanging="15"/>
              <w:jc w:val="center"/>
              <w:rPr>
                <w:rFonts w:ascii="Times New Roman" w:eastAsia="Times New Roman" w:hAnsi="Times New Roman" w:cs="Times New Roman"/>
                <w:sz w:val="21"/>
                <w:szCs w:val="21"/>
                <w:lang w:eastAsia="ru-RU"/>
              </w:rPr>
            </w:pPr>
          </w:p>
        </w:tc>
        <w:tc>
          <w:tcPr>
            <w:tcW w:w="1276" w:type="dxa"/>
            <w:tcBorders>
              <w:top w:val="single" w:sz="4" w:space="0" w:color="auto"/>
              <w:left w:val="single" w:sz="4" w:space="0" w:color="auto"/>
              <w:bottom w:val="single" w:sz="4" w:space="0" w:color="auto"/>
              <w:right w:val="single" w:sz="4" w:space="0" w:color="auto"/>
            </w:tcBorders>
            <w:vAlign w:val="center"/>
          </w:tcPr>
          <w:p w:rsidR="007A3BFD" w:rsidRPr="00E65D3D" w:rsidRDefault="007A3BFD" w:rsidP="00D77D5D">
            <w:pPr>
              <w:shd w:val="clear" w:color="auto" w:fill="FFFFFF" w:themeFill="background1"/>
              <w:spacing w:after="0" w:line="240" w:lineRule="auto"/>
              <w:ind w:hanging="10"/>
              <w:jc w:val="center"/>
              <w:rPr>
                <w:rFonts w:ascii="Times New Roman" w:eastAsia="Times New Roman" w:hAnsi="Times New Roman" w:cs="Times New Roman"/>
                <w:sz w:val="21"/>
                <w:szCs w:val="21"/>
                <w:lang w:eastAsia="ru-RU"/>
              </w:rPr>
            </w:pPr>
          </w:p>
        </w:tc>
      </w:tr>
      <w:tr w:rsidR="007A3BFD" w:rsidRPr="007A3BFD" w:rsidTr="00E65D3D">
        <w:tc>
          <w:tcPr>
            <w:tcW w:w="3667" w:type="dxa"/>
            <w:tcBorders>
              <w:top w:val="single" w:sz="4" w:space="0" w:color="auto"/>
              <w:left w:val="single" w:sz="4" w:space="0" w:color="auto"/>
              <w:bottom w:val="single" w:sz="4" w:space="0" w:color="auto"/>
              <w:right w:val="single" w:sz="4" w:space="0" w:color="auto"/>
            </w:tcBorders>
          </w:tcPr>
          <w:p w:rsidR="007A3BFD" w:rsidRPr="00E65D3D" w:rsidRDefault="007A3BFD" w:rsidP="00D77D5D">
            <w:pPr>
              <w:shd w:val="clear" w:color="auto" w:fill="FFFFFF" w:themeFill="background1"/>
              <w:spacing w:after="0" w:line="240" w:lineRule="auto"/>
              <w:jc w:val="both"/>
              <w:rPr>
                <w:rFonts w:ascii="Times New Roman" w:eastAsia="Times New Roman" w:hAnsi="Times New Roman" w:cs="Times New Roman"/>
                <w:sz w:val="21"/>
                <w:szCs w:val="21"/>
                <w:lang w:eastAsia="ru-RU"/>
              </w:rPr>
            </w:pPr>
            <w:r w:rsidRPr="00E65D3D">
              <w:rPr>
                <w:rFonts w:ascii="Times New Roman" w:eastAsia="Times New Roman" w:hAnsi="Times New Roman" w:cs="Times New Roman"/>
                <w:sz w:val="21"/>
                <w:szCs w:val="21"/>
                <w:lang w:eastAsia="ru-RU"/>
              </w:rPr>
              <w:t>Утверждено в бюджете</w:t>
            </w:r>
          </w:p>
        </w:tc>
        <w:tc>
          <w:tcPr>
            <w:tcW w:w="1460" w:type="dxa"/>
            <w:tcBorders>
              <w:top w:val="single" w:sz="4" w:space="0" w:color="auto"/>
              <w:left w:val="single" w:sz="4" w:space="0" w:color="auto"/>
              <w:bottom w:val="single" w:sz="4" w:space="0" w:color="auto"/>
              <w:right w:val="single" w:sz="4" w:space="0" w:color="auto"/>
            </w:tcBorders>
            <w:vAlign w:val="center"/>
          </w:tcPr>
          <w:p w:rsidR="007A3BFD" w:rsidRPr="00E65D3D" w:rsidRDefault="007A3BFD" w:rsidP="00D77D5D">
            <w:pPr>
              <w:shd w:val="clear" w:color="auto" w:fill="FFFFFF" w:themeFill="background1"/>
              <w:spacing w:after="0" w:line="240" w:lineRule="auto"/>
              <w:jc w:val="center"/>
              <w:rPr>
                <w:rFonts w:ascii="Times New Roman" w:eastAsia="Times New Roman" w:hAnsi="Times New Roman" w:cs="Times New Roman"/>
                <w:sz w:val="21"/>
                <w:szCs w:val="21"/>
                <w:lang w:eastAsia="ru-RU"/>
              </w:rPr>
            </w:pPr>
            <w:r w:rsidRPr="00E65D3D">
              <w:rPr>
                <w:rFonts w:ascii="Times New Roman" w:eastAsia="Times New Roman" w:hAnsi="Times New Roman" w:cs="Times New Roman"/>
                <w:sz w:val="21"/>
                <w:szCs w:val="21"/>
                <w:lang w:eastAsia="ru-RU"/>
              </w:rPr>
              <w:t>20</w:t>
            </w:r>
            <w:r w:rsidR="00E65D3D">
              <w:rPr>
                <w:rFonts w:ascii="Times New Roman" w:eastAsia="Times New Roman" w:hAnsi="Times New Roman" w:cs="Times New Roman"/>
                <w:sz w:val="21"/>
                <w:szCs w:val="21"/>
                <w:lang w:eastAsia="ru-RU"/>
              </w:rPr>
              <w:t> </w:t>
            </w:r>
            <w:r w:rsidRPr="00E65D3D">
              <w:rPr>
                <w:rFonts w:ascii="Times New Roman" w:eastAsia="Times New Roman" w:hAnsi="Times New Roman" w:cs="Times New Roman"/>
                <w:sz w:val="21"/>
                <w:szCs w:val="21"/>
                <w:lang w:eastAsia="ru-RU"/>
              </w:rPr>
              <w:t>000,0</w:t>
            </w:r>
          </w:p>
        </w:tc>
        <w:tc>
          <w:tcPr>
            <w:tcW w:w="1418" w:type="dxa"/>
            <w:tcBorders>
              <w:top w:val="single" w:sz="4" w:space="0" w:color="auto"/>
              <w:left w:val="single" w:sz="4" w:space="0" w:color="auto"/>
              <w:bottom w:val="single" w:sz="4" w:space="0" w:color="auto"/>
              <w:right w:val="single" w:sz="4" w:space="0" w:color="auto"/>
            </w:tcBorders>
            <w:vAlign w:val="center"/>
          </w:tcPr>
          <w:p w:rsidR="007A3BFD" w:rsidRPr="00E65D3D" w:rsidRDefault="007A3BFD" w:rsidP="00D77D5D">
            <w:pPr>
              <w:shd w:val="clear" w:color="auto" w:fill="FFFFFF" w:themeFill="background1"/>
              <w:spacing w:after="0" w:line="240" w:lineRule="auto"/>
              <w:ind w:hanging="4"/>
              <w:jc w:val="center"/>
              <w:rPr>
                <w:rFonts w:ascii="Times New Roman" w:eastAsia="Times New Roman" w:hAnsi="Times New Roman" w:cs="Times New Roman"/>
                <w:sz w:val="21"/>
                <w:szCs w:val="21"/>
                <w:lang w:eastAsia="ru-RU"/>
              </w:rPr>
            </w:pPr>
            <w:r w:rsidRPr="00E65D3D">
              <w:rPr>
                <w:rFonts w:ascii="Times New Roman" w:eastAsia="Times New Roman" w:hAnsi="Times New Roman" w:cs="Times New Roman"/>
                <w:sz w:val="21"/>
                <w:szCs w:val="21"/>
                <w:lang w:eastAsia="ru-RU"/>
              </w:rPr>
              <w:t>22</w:t>
            </w:r>
            <w:r w:rsidR="00E65D3D">
              <w:rPr>
                <w:rFonts w:ascii="Times New Roman" w:eastAsia="Times New Roman" w:hAnsi="Times New Roman" w:cs="Times New Roman"/>
                <w:sz w:val="21"/>
                <w:szCs w:val="21"/>
                <w:lang w:eastAsia="ru-RU"/>
              </w:rPr>
              <w:t> </w:t>
            </w:r>
            <w:r w:rsidRPr="00E65D3D">
              <w:rPr>
                <w:rFonts w:ascii="Times New Roman" w:eastAsia="Times New Roman" w:hAnsi="Times New Roman" w:cs="Times New Roman"/>
                <w:sz w:val="21"/>
                <w:szCs w:val="21"/>
                <w:lang w:eastAsia="ru-RU"/>
              </w:rPr>
              <w:t>988,0</w:t>
            </w:r>
          </w:p>
        </w:tc>
        <w:tc>
          <w:tcPr>
            <w:tcW w:w="1417" w:type="dxa"/>
            <w:tcBorders>
              <w:top w:val="single" w:sz="4" w:space="0" w:color="auto"/>
              <w:left w:val="single" w:sz="4" w:space="0" w:color="auto"/>
              <w:bottom w:val="single" w:sz="4" w:space="0" w:color="auto"/>
              <w:right w:val="single" w:sz="4" w:space="0" w:color="auto"/>
            </w:tcBorders>
            <w:vAlign w:val="center"/>
          </w:tcPr>
          <w:p w:rsidR="007A3BFD" w:rsidRPr="00E65D3D" w:rsidRDefault="007A3BFD" w:rsidP="00D77D5D">
            <w:pPr>
              <w:shd w:val="clear" w:color="auto" w:fill="FFFFFF" w:themeFill="background1"/>
              <w:spacing w:after="0" w:line="240" w:lineRule="auto"/>
              <w:ind w:hanging="5"/>
              <w:jc w:val="center"/>
              <w:rPr>
                <w:rFonts w:ascii="Times New Roman" w:eastAsia="Times New Roman" w:hAnsi="Times New Roman" w:cs="Times New Roman"/>
                <w:sz w:val="21"/>
                <w:szCs w:val="21"/>
                <w:lang w:eastAsia="ru-RU"/>
              </w:rPr>
            </w:pPr>
            <w:r w:rsidRPr="00E65D3D">
              <w:rPr>
                <w:rFonts w:ascii="Times New Roman" w:eastAsia="Times New Roman" w:hAnsi="Times New Roman" w:cs="Times New Roman"/>
                <w:sz w:val="21"/>
                <w:szCs w:val="21"/>
                <w:lang w:eastAsia="ru-RU"/>
              </w:rPr>
              <w:t>50</w:t>
            </w:r>
            <w:r w:rsidR="00E65D3D">
              <w:rPr>
                <w:rFonts w:ascii="Times New Roman" w:eastAsia="Times New Roman" w:hAnsi="Times New Roman" w:cs="Times New Roman"/>
                <w:sz w:val="21"/>
                <w:szCs w:val="21"/>
                <w:lang w:eastAsia="ru-RU"/>
              </w:rPr>
              <w:t> </w:t>
            </w:r>
            <w:r w:rsidRPr="00E65D3D">
              <w:rPr>
                <w:rFonts w:ascii="Times New Roman" w:eastAsia="Times New Roman" w:hAnsi="Times New Roman" w:cs="Times New Roman"/>
                <w:sz w:val="21"/>
                <w:szCs w:val="21"/>
                <w:lang w:eastAsia="ru-RU"/>
              </w:rPr>
              <w:t>586,9</w:t>
            </w:r>
          </w:p>
        </w:tc>
        <w:tc>
          <w:tcPr>
            <w:tcW w:w="1276" w:type="dxa"/>
            <w:tcBorders>
              <w:top w:val="single" w:sz="4" w:space="0" w:color="auto"/>
              <w:left w:val="single" w:sz="4" w:space="0" w:color="auto"/>
              <w:bottom w:val="single" w:sz="4" w:space="0" w:color="auto"/>
              <w:right w:val="single" w:sz="4" w:space="0" w:color="auto"/>
            </w:tcBorders>
            <w:vAlign w:val="center"/>
          </w:tcPr>
          <w:p w:rsidR="007A3BFD" w:rsidRPr="00E65D3D" w:rsidRDefault="007A3BFD" w:rsidP="00D77D5D">
            <w:pPr>
              <w:shd w:val="clear" w:color="auto" w:fill="FFFFFF" w:themeFill="background1"/>
              <w:spacing w:after="0" w:line="240" w:lineRule="auto"/>
              <w:ind w:hanging="15"/>
              <w:jc w:val="center"/>
              <w:rPr>
                <w:rFonts w:ascii="Times New Roman" w:eastAsia="Times New Roman" w:hAnsi="Times New Roman" w:cs="Times New Roman"/>
                <w:sz w:val="21"/>
                <w:szCs w:val="21"/>
                <w:lang w:eastAsia="ru-RU"/>
              </w:rPr>
            </w:pPr>
            <w:r w:rsidRPr="00E65D3D">
              <w:rPr>
                <w:rFonts w:ascii="Times New Roman" w:eastAsia="Times New Roman" w:hAnsi="Times New Roman" w:cs="Times New Roman"/>
                <w:sz w:val="21"/>
                <w:szCs w:val="21"/>
                <w:lang w:eastAsia="ru-RU"/>
              </w:rPr>
              <w:t>6</w:t>
            </w:r>
            <w:r w:rsidR="00E65D3D">
              <w:rPr>
                <w:rFonts w:ascii="Times New Roman" w:eastAsia="Times New Roman" w:hAnsi="Times New Roman" w:cs="Times New Roman"/>
                <w:sz w:val="21"/>
                <w:szCs w:val="21"/>
                <w:lang w:eastAsia="ru-RU"/>
              </w:rPr>
              <w:t> </w:t>
            </w:r>
            <w:r w:rsidRPr="00E65D3D">
              <w:rPr>
                <w:rFonts w:ascii="Times New Roman" w:eastAsia="Times New Roman" w:hAnsi="Times New Roman" w:cs="Times New Roman"/>
                <w:sz w:val="21"/>
                <w:szCs w:val="21"/>
                <w:lang w:eastAsia="ru-RU"/>
              </w:rPr>
              <w:t>700,0</w:t>
            </w:r>
          </w:p>
        </w:tc>
        <w:tc>
          <w:tcPr>
            <w:tcW w:w="1276" w:type="dxa"/>
            <w:tcBorders>
              <w:top w:val="single" w:sz="4" w:space="0" w:color="auto"/>
              <w:left w:val="single" w:sz="4" w:space="0" w:color="auto"/>
              <w:bottom w:val="single" w:sz="4" w:space="0" w:color="auto"/>
              <w:right w:val="single" w:sz="4" w:space="0" w:color="auto"/>
            </w:tcBorders>
            <w:vAlign w:val="center"/>
          </w:tcPr>
          <w:p w:rsidR="007A3BFD" w:rsidRPr="00E65D3D" w:rsidRDefault="007A3BFD" w:rsidP="00D77D5D">
            <w:pPr>
              <w:shd w:val="clear" w:color="auto" w:fill="FFFFFF" w:themeFill="background1"/>
              <w:spacing w:after="0" w:line="240" w:lineRule="auto"/>
              <w:ind w:hanging="10"/>
              <w:jc w:val="center"/>
              <w:rPr>
                <w:rFonts w:ascii="Times New Roman" w:eastAsia="Times New Roman" w:hAnsi="Times New Roman" w:cs="Times New Roman"/>
                <w:sz w:val="21"/>
                <w:szCs w:val="21"/>
                <w:lang w:eastAsia="ru-RU"/>
              </w:rPr>
            </w:pPr>
            <w:r w:rsidRPr="00E65D3D">
              <w:rPr>
                <w:rFonts w:ascii="Times New Roman" w:eastAsia="Times New Roman" w:hAnsi="Times New Roman" w:cs="Times New Roman"/>
                <w:sz w:val="21"/>
                <w:szCs w:val="21"/>
                <w:lang w:eastAsia="ru-RU"/>
              </w:rPr>
              <w:t>100</w:t>
            </w:r>
            <w:r w:rsidR="00E65D3D">
              <w:rPr>
                <w:rFonts w:ascii="Times New Roman" w:eastAsia="Times New Roman" w:hAnsi="Times New Roman" w:cs="Times New Roman"/>
                <w:sz w:val="21"/>
                <w:szCs w:val="21"/>
                <w:lang w:eastAsia="ru-RU"/>
              </w:rPr>
              <w:t> </w:t>
            </w:r>
            <w:r w:rsidRPr="00E65D3D">
              <w:rPr>
                <w:rFonts w:ascii="Times New Roman" w:eastAsia="Times New Roman" w:hAnsi="Times New Roman" w:cs="Times New Roman"/>
                <w:sz w:val="21"/>
                <w:szCs w:val="21"/>
                <w:lang w:eastAsia="ru-RU"/>
              </w:rPr>
              <w:t>274,9</w:t>
            </w:r>
          </w:p>
        </w:tc>
      </w:tr>
      <w:tr w:rsidR="007A3BFD" w:rsidRPr="007A3BFD" w:rsidTr="00E65D3D">
        <w:tc>
          <w:tcPr>
            <w:tcW w:w="3667" w:type="dxa"/>
            <w:tcBorders>
              <w:top w:val="single" w:sz="4" w:space="0" w:color="auto"/>
              <w:left w:val="single" w:sz="4" w:space="0" w:color="auto"/>
              <w:bottom w:val="single" w:sz="4" w:space="0" w:color="auto"/>
              <w:right w:val="single" w:sz="4" w:space="0" w:color="auto"/>
            </w:tcBorders>
          </w:tcPr>
          <w:p w:rsidR="007A3BFD" w:rsidRPr="00E65D3D" w:rsidRDefault="007A3BFD" w:rsidP="00D77D5D">
            <w:pPr>
              <w:shd w:val="clear" w:color="auto" w:fill="FFFFFF" w:themeFill="background1"/>
              <w:spacing w:after="0" w:line="240" w:lineRule="auto"/>
              <w:jc w:val="both"/>
              <w:rPr>
                <w:rFonts w:ascii="Times New Roman" w:eastAsia="Times New Roman" w:hAnsi="Times New Roman" w:cs="Times New Roman"/>
                <w:sz w:val="21"/>
                <w:szCs w:val="21"/>
                <w:lang w:eastAsia="ru-RU"/>
              </w:rPr>
            </w:pPr>
            <w:r w:rsidRPr="00E65D3D">
              <w:rPr>
                <w:rFonts w:ascii="Times New Roman" w:eastAsia="Times New Roman" w:hAnsi="Times New Roman" w:cs="Times New Roman"/>
                <w:sz w:val="21"/>
                <w:szCs w:val="21"/>
                <w:lang w:eastAsia="ru-RU"/>
              </w:rPr>
              <w:t>Профинансировано и освоено</w:t>
            </w:r>
          </w:p>
        </w:tc>
        <w:tc>
          <w:tcPr>
            <w:tcW w:w="1460" w:type="dxa"/>
            <w:tcBorders>
              <w:top w:val="single" w:sz="4" w:space="0" w:color="auto"/>
              <w:left w:val="single" w:sz="4" w:space="0" w:color="auto"/>
              <w:bottom w:val="single" w:sz="4" w:space="0" w:color="auto"/>
              <w:right w:val="single" w:sz="4" w:space="0" w:color="auto"/>
            </w:tcBorders>
            <w:vAlign w:val="center"/>
          </w:tcPr>
          <w:p w:rsidR="007A3BFD" w:rsidRPr="00E65D3D" w:rsidRDefault="007A3BFD" w:rsidP="00D77D5D">
            <w:pPr>
              <w:shd w:val="clear" w:color="auto" w:fill="FFFFFF" w:themeFill="background1"/>
              <w:spacing w:after="0" w:line="240" w:lineRule="auto"/>
              <w:jc w:val="center"/>
              <w:rPr>
                <w:rFonts w:ascii="Times New Roman" w:eastAsia="Times New Roman" w:hAnsi="Times New Roman" w:cs="Times New Roman"/>
                <w:sz w:val="21"/>
                <w:szCs w:val="21"/>
                <w:lang w:eastAsia="ru-RU"/>
              </w:rPr>
            </w:pPr>
            <w:r w:rsidRPr="00E65D3D">
              <w:rPr>
                <w:rFonts w:ascii="Times New Roman" w:eastAsia="Times New Roman" w:hAnsi="Times New Roman" w:cs="Times New Roman"/>
                <w:sz w:val="21"/>
                <w:szCs w:val="21"/>
                <w:lang w:eastAsia="ru-RU"/>
              </w:rPr>
              <w:t>0</w:t>
            </w:r>
          </w:p>
        </w:tc>
        <w:tc>
          <w:tcPr>
            <w:tcW w:w="1418" w:type="dxa"/>
            <w:tcBorders>
              <w:top w:val="single" w:sz="4" w:space="0" w:color="auto"/>
              <w:left w:val="single" w:sz="4" w:space="0" w:color="auto"/>
              <w:bottom w:val="single" w:sz="4" w:space="0" w:color="auto"/>
              <w:right w:val="single" w:sz="4" w:space="0" w:color="auto"/>
            </w:tcBorders>
            <w:vAlign w:val="center"/>
          </w:tcPr>
          <w:p w:rsidR="007A3BFD" w:rsidRPr="00E65D3D" w:rsidRDefault="007A3BFD" w:rsidP="00D77D5D">
            <w:pPr>
              <w:shd w:val="clear" w:color="auto" w:fill="FFFFFF" w:themeFill="background1"/>
              <w:spacing w:after="0" w:line="240" w:lineRule="auto"/>
              <w:ind w:hanging="4"/>
              <w:jc w:val="center"/>
              <w:rPr>
                <w:rFonts w:ascii="Times New Roman" w:eastAsia="Times New Roman" w:hAnsi="Times New Roman" w:cs="Times New Roman"/>
                <w:sz w:val="21"/>
                <w:szCs w:val="21"/>
                <w:lang w:eastAsia="ru-RU"/>
              </w:rPr>
            </w:pPr>
            <w:r w:rsidRPr="00E65D3D">
              <w:rPr>
                <w:rFonts w:ascii="Times New Roman" w:eastAsia="Times New Roman" w:hAnsi="Times New Roman" w:cs="Times New Roman"/>
                <w:sz w:val="21"/>
                <w:szCs w:val="21"/>
                <w:lang w:eastAsia="ru-RU"/>
              </w:rPr>
              <w:t>5</w:t>
            </w:r>
            <w:r w:rsidR="00E65D3D">
              <w:rPr>
                <w:rFonts w:ascii="Times New Roman" w:eastAsia="Times New Roman" w:hAnsi="Times New Roman" w:cs="Times New Roman"/>
                <w:sz w:val="21"/>
                <w:szCs w:val="21"/>
                <w:lang w:eastAsia="ru-RU"/>
              </w:rPr>
              <w:t> </w:t>
            </w:r>
            <w:r w:rsidRPr="00E65D3D">
              <w:rPr>
                <w:rFonts w:ascii="Times New Roman" w:eastAsia="Times New Roman" w:hAnsi="Times New Roman" w:cs="Times New Roman"/>
                <w:sz w:val="21"/>
                <w:szCs w:val="21"/>
                <w:lang w:eastAsia="ru-RU"/>
              </w:rPr>
              <w:t>985,8</w:t>
            </w:r>
          </w:p>
        </w:tc>
        <w:tc>
          <w:tcPr>
            <w:tcW w:w="1417" w:type="dxa"/>
            <w:tcBorders>
              <w:top w:val="single" w:sz="4" w:space="0" w:color="auto"/>
              <w:left w:val="single" w:sz="4" w:space="0" w:color="auto"/>
              <w:bottom w:val="single" w:sz="4" w:space="0" w:color="auto"/>
              <w:right w:val="single" w:sz="4" w:space="0" w:color="auto"/>
            </w:tcBorders>
            <w:vAlign w:val="center"/>
          </w:tcPr>
          <w:p w:rsidR="007A3BFD" w:rsidRPr="00E65D3D" w:rsidRDefault="007A3BFD" w:rsidP="00D77D5D">
            <w:pPr>
              <w:shd w:val="clear" w:color="auto" w:fill="FFFFFF" w:themeFill="background1"/>
              <w:spacing w:after="0" w:line="240" w:lineRule="auto"/>
              <w:ind w:hanging="5"/>
              <w:jc w:val="center"/>
              <w:rPr>
                <w:rFonts w:ascii="Times New Roman" w:eastAsia="Times New Roman" w:hAnsi="Times New Roman" w:cs="Times New Roman"/>
                <w:sz w:val="21"/>
                <w:szCs w:val="21"/>
                <w:lang w:eastAsia="ru-RU"/>
              </w:rPr>
            </w:pPr>
            <w:r w:rsidRPr="00E65D3D">
              <w:rPr>
                <w:rFonts w:ascii="Times New Roman" w:eastAsia="Times New Roman" w:hAnsi="Times New Roman" w:cs="Times New Roman"/>
                <w:sz w:val="21"/>
                <w:szCs w:val="21"/>
                <w:lang w:eastAsia="ru-RU"/>
              </w:rPr>
              <w:t>46</w:t>
            </w:r>
            <w:r w:rsidR="00E65D3D">
              <w:rPr>
                <w:rFonts w:ascii="Times New Roman" w:eastAsia="Times New Roman" w:hAnsi="Times New Roman" w:cs="Times New Roman"/>
                <w:sz w:val="21"/>
                <w:szCs w:val="21"/>
                <w:lang w:eastAsia="ru-RU"/>
              </w:rPr>
              <w:t> </w:t>
            </w:r>
            <w:r w:rsidRPr="00E65D3D">
              <w:rPr>
                <w:rFonts w:ascii="Times New Roman" w:eastAsia="Times New Roman" w:hAnsi="Times New Roman" w:cs="Times New Roman"/>
                <w:sz w:val="21"/>
                <w:szCs w:val="21"/>
                <w:lang w:eastAsia="ru-RU"/>
              </w:rPr>
              <w:t>024,4</w:t>
            </w:r>
          </w:p>
        </w:tc>
        <w:tc>
          <w:tcPr>
            <w:tcW w:w="1276" w:type="dxa"/>
            <w:tcBorders>
              <w:top w:val="single" w:sz="4" w:space="0" w:color="auto"/>
              <w:left w:val="single" w:sz="4" w:space="0" w:color="auto"/>
              <w:bottom w:val="single" w:sz="4" w:space="0" w:color="auto"/>
              <w:right w:val="single" w:sz="4" w:space="0" w:color="auto"/>
            </w:tcBorders>
            <w:vAlign w:val="center"/>
          </w:tcPr>
          <w:p w:rsidR="007A3BFD" w:rsidRPr="00E65D3D" w:rsidRDefault="007A3BFD" w:rsidP="00D77D5D">
            <w:pPr>
              <w:shd w:val="clear" w:color="auto" w:fill="FFFFFF" w:themeFill="background1"/>
              <w:spacing w:after="0" w:line="240" w:lineRule="auto"/>
              <w:ind w:hanging="15"/>
              <w:jc w:val="center"/>
              <w:rPr>
                <w:rFonts w:ascii="Times New Roman" w:eastAsia="Times New Roman" w:hAnsi="Times New Roman" w:cs="Times New Roman"/>
                <w:sz w:val="21"/>
                <w:szCs w:val="21"/>
                <w:lang w:eastAsia="ru-RU"/>
              </w:rPr>
            </w:pPr>
            <w:r w:rsidRPr="00E65D3D">
              <w:rPr>
                <w:rFonts w:ascii="Times New Roman" w:eastAsia="Times New Roman" w:hAnsi="Times New Roman" w:cs="Times New Roman"/>
                <w:sz w:val="21"/>
                <w:szCs w:val="21"/>
                <w:lang w:eastAsia="ru-RU"/>
              </w:rPr>
              <w:t>3</w:t>
            </w:r>
            <w:r w:rsidR="00E65D3D">
              <w:rPr>
                <w:rFonts w:ascii="Times New Roman" w:eastAsia="Times New Roman" w:hAnsi="Times New Roman" w:cs="Times New Roman"/>
                <w:sz w:val="21"/>
                <w:szCs w:val="21"/>
                <w:lang w:eastAsia="ru-RU"/>
              </w:rPr>
              <w:t> </w:t>
            </w:r>
            <w:r w:rsidRPr="00E65D3D">
              <w:rPr>
                <w:rFonts w:ascii="Times New Roman" w:eastAsia="Times New Roman" w:hAnsi="Times New Roman" w:cs="Times New Roman"/>
                <w:sz w:val="21"/>
                <w:szCs w:val="21"/>
                <w:lang w:eastAsia="ru-RU"/>
              </w:rPr>
              <w:t>603,2</w:t>
            </w:r>
          </w:p>
        </w:tc>
        <w:tc>
          <w:tcPr>
            <w:tcW w:w="1276" w:type="dxa"/>
            <w:tcBorders>
              <w:top w:val="single" w:sz="4" w:space="0" w:color="auto"/>
              <w:left w:val="single" w:sz="4" w:space="0" w:color="auto"/>
              <w:bottom w:val="single" w:sz="4" w:space="0" w:color="auto"/>
              <w:right w:val="single" w:sz="4" w:space="0" w:color="auto"/>
            </w:tcBorders>
            <w:vAlign w:val="center"/>
          </w:tcPr>
          <w:p w:rsidR="007A3BFD" w:rsidRPr="00E65D3D" w:rsidRDefault="007A3BFD" w:rsidP="00D77D5D">
            <w:pPr>
              <w:shd w:val="clear" w:color="auto" w:fill="FFFFFF" w:themeFill="background1"/>
              <w:spacing w:after="0" w:line="240" w:lineRule="auto"/>
              <w:ind w:hanging="10"/>
              <w:jc w:val="center"/>
              <w:rPr>
                <w:rFonts w:ascii="Times New Roman" w:eastAsia="Times New Roman" w:hAnsi="Times New Roman" w:cs="Times New Roman"/>
                <w:sz w:val="21"/>
                <w:szCs w:val="21"/>
                <w:lang w:eastAsia="ru-RU"/>
              </w:rPr>
            </w:pPr>
            <w:r w:rsidRPr="00E65D3D">
              <w:rPr>
                <w:rFonts w:ascii="Times New Roman" w:eastAsia="Times New Roman" w:hAnsi="Times New Roman" w:cs="Times New Roman"/>
                <w:sz w:val="21"/>
                <w:szCs w:val="21"/>
                <w:lang w:eastAsia="ru-RU"/>
              </w:rPr>
              <w:t>55</w:t>
            </w:r>
            <w:r w:rsidR="00E65D3D">
              <w:rPr>
                <w:rFonts w:ascii="Times New Roman" w:eastAsia="Times New Roman" w:hAnsi="Times New Roman" w:cs="Times New Roman"/>
                <w:sz w:val="21"/>
                <w:szCs w:val="21"/>
                <w:lang w:eastAsia="ru-RU"/>
              </w:rPr>
              <w:t> </w:t>
            </w:r>
            <w:r w:rsidRPr="00E65D3D">
              <w:rPr>
                <w:rFonts w:ascii="Times New Roman" w:eastAsia="Times New Roman" w:hAnsi="Times New Roman" w:cs="Times New Roman"/>
                <w:sz w:val="21"/>
                <w:szCs w:val="21"/>
                <w:lang w:eastAsia="ru-RU"/>
              </w:rPr>
              <w:t>613,4</w:t>
            </w:r>
          </w:p>
        </w:tc>
      </w:tr>
      <w:tr w:rsidR="007A3BFD" w:rsidRPr="007A3BFD" w:rsidTr="00E65D3D">
        <w:tc>
          <w:tcPr>
            <w:tcW w:w="3667" w:type="dxa"/>
            <w:tcBorders>
              <w:top w:val="single" w:sz="4" w:space="0" w:color="auto"/>
              <w:left w:val="single" w:sz="4" w:space="0" w:color="auto"/>
              <w:bottom w:val="single" w:sz="4" w:space="0" w:color="auto"/>
              <w:right w:val="single" w:sz="4" w:space="0" w:color="auto"/>
            </w:tcBorders>
          </w:tcPr>
          <w:p w:rsidR="007A3BFD" w:rsidRPr="00E65D3D" w:rsidRDefault="007A3BFD" w:rsidP="00D77D5D">
            <w:pPr>
              <w:shd w:val="clear" w:color="auto" w:fill="FFFFFF" w:themeFill="background1"/>
              <w:spacing w:after="0" w:line="240" w:lineRule="auto"/>
              <w:jc w:val="both"/>
              <w:rPr>
                <w:rFonts w:ascii="Times New Roman" w:eastAsia="Times New Roman" w:hAnsi="Times New Roman" w:cs="Times New Roman"/>
                <w:sz w:val="21"/>
                <w:szCs w:val="21"/>
                <w:lang w:eastAsia="ru-RU"/>
              </w:rPr>
            </w:pPr>
            <w:r w:rsidRPr="00E65D3D">
              <w:rPr>
                <w:rFonts w:ascii="Times New Roman" w:eastAsia="Times New Roman" w:hAnsi="Times New Roman" w:cs="Times New Roman"/>
                <w:sz w:val="21"/>
                <w:szCs w:val="21"/>
                <w:lang w:eastAsia="ru-RU"/>
              </w:rPr>
              <w:t>Не профинансировано</w:t>
            </w:r>
          </w:p>
        </w:tc>
        <w:tc>
          <w:tcPr>
            <w:tcW w:w="1460" w:type="dxa"/>
            <w:tcBorders>
              <w:top w:val="single" w:sz="4" w:space="0" w:color="auto"/>
              <w:left w:val="single" w:sz="4" w:space="0" w:color="auto"/>
              <w:bottom w:val="single" w:sz="4" w:space="0" w:color="auto"/>
              <w:right w:val="single" w:sz="4" w:space="0" w:color="auto"/>
            </w:tcBorders>
            <w:vAlign w:val="center"/>
          </w:tcPr>
          <w:p w:rsidR="007A3BFD" w:rsidRPr="00E65D3D" w:rsidRDefault="007A3BFD" w:rsidP="00D77D5D">
            <w:pPr>
              <w:shd w:val="clear" w:color="auto" w:fill="FFFFFF" w:themeFill="background1"/>
              <w:spacing w:after="0" w:line="240" w:lineRule="auto"/>
              <w:jc w:val="center"/>
              <w:rPr>
                <w:rFonts w:ascii="Times New Roman" w:eastAsia="Times New Roman" w:hAnsi="Times New Roman" w:cs="Times New Roman"/>
                <w:sz w:val="21"/>
                <w:szCs w:val="21"/>
                <w:lang w:eastAsia="ru-RU"/>
              </w:rPr>
            </w:pPr>
            <w:r w:rsidRPr="00E65D3D">
              <w:rPr>
                <w:rFonts w:ascii="Times New Roman" w:eastAsia="Times New Roman" w:hAnsi="Times New Roman" w:cs="Times New Roman"/>
                <w:sz w:val="21"/>
                <w:szCs w:val="21"/>
                <w:lang w:eastAsia="ru-RU"/>
              </w:rPr>
              <w:t>20</w:t>
            </w:r>
            <w:r w:rsidR="00E65D3D">
              <w:rPr>
                <w:rFonts w:ascii="Times New Roman" w:eastAsia="Times New Roman" w:hAnsi="Times New Roman" w:cs="Times New Roman"/>
                <w:sz w:val="21"/>
                <w:szCs w:val="21"/>
                <w:lang w:eastAsia="ru-RU"/>
              </w:rPr>
              <w:t> </w:t>
            </w:r>
            <w:r w:rsidRPr="00E65D3D">
              <w:rPr>
                <w:rFonts w:ascii="Times New Roman" w:eastAsia="Times New Roman" w:hAnsi="Times New Roman" w:cs="Times New Roman"/>
                <w:sz w:val="21"/>
                <w:szCs w:val="21"/>
                <w:lang w:eastAsia="ru-RU"/>
              </w:rPr>
              <w:t>000,0</w:t>
            </w:r>
          </w:p>
        </w:tc>
        <w:tc>
          <w:tcPr>
            <w:tcW w:w="1418" w:type="dxa"/>
            <w:tcBorders>
              <w:top w:val="single" w:sz="4" w:space="0" w:color="auto"/>
              <w:left w:val="single" w:sz="4" w:space="0" w:color="auto"/>
              <w:bottom w:val="single" w:sz="4" w:space="0" w:color="auto"/>
              <w:right w:val="single" w:sz="4" w:space="0" w:color="auto"/>
            </w:tcBorders>
            <w:vAlign w:val="center"/>
          </w:tcPr>
          <w:p w:rsidR="007A3BFD" w:rsidRPr="00E65D3D" w:rsidRDefault="007A3BFD" w:rsidP="00D77D5D">
            <w:pPr>
              <w:shd w:val="clear" w:color="auto" w:fill="FFFFFF" w:themeFill="background1"/>
              <w:spacing w:after="0" w:line="240" w:lineRule="auto"/>
              <w:ind w:hanging="4"/>
              <w:jc w:val="center"/>
              <w:rPr>
                <w:rFonts w:ascii="Times New Roman" w:eastAsia="Times New Roman" w:hAnsi="Times New Roman" w:cs="Times New Roman"/>
                <w:sz w:val="21"/>
                <w:szCs w:val="21"/>
                <w:lang w:eastAsia="ru-RU"/>
              </w:rPr>
            </w:pPr>
            <w:r w:rsidRPr="00E65D3D">
              <w:rPr>
                <w:rFonts w:ascii="Times New Roman" w:eastAsia="Times New Roman" w:hAnsi="Times New Roman" w:cs="Times New Roman"/>
                <w:sz w:val="21"/>
                <w:szCs w:val="21"/>
                <w:lang w:eastAsia="ru-RU"/>
              </w:rPr>
              <w:t>17</w:t>
            </w:r>
            <w:r w:rsidR="00E65D3D">
              <w:rPr>
                <w:rFonts w:ascii="Times New Roman" w:eastAsia="Times New Roman" w:hAnsi="Times New Roman" w:cs="Times New Roman"/>
                <w:sz w:val="21"/>
                <w:szCs w:val="21"/>
                <w:lang w:eastAsia="ru-RU"/>
              </w:rPr>
              <w:t> </w:t>
            </w:r>
            <w:r w:rsidRPr="00E65D3D">
              <w:rPr>
                <w:rFonts w:ascii="Times New Roman" w:eastAsia="Times New Roman" w:hAnsi="Times New Roman" w:cs="Times New Roman"/>
                <w:sz w:val="21"/>
                <w:szCs w:val="21"/>
                <w:lang w:eastAsia="ru-RU"/>
              </w:rPr>
              <w:t>002,2</w:t>
            </w:r>
          </w:p>
        </w:tc>
        <w:tc>
          <w:tcPr>
            <w:tcW w:w="1417" w:type="dxa"/>
            <w:tcBorders>
              <w:top w:val="single" w:sz="4" w:space="0" w:color="auto"/>
              <w:left w:val="single" w:sz="4" w:space="0" w:color="auto"/>
              <w:bottom w:val="single" w:sz="4" w:space="0" w:color="auto"/>
              <w:right w:val="single" w:sz="4" w:space="0" w:color="auto"/>
            </w:tcBorders>
            <w:vAlign w:val="center"/>
          </w:tcPr>
          <w:p w:rsidR="007A3BFD" w:rsidRPr="00E65D3D" w:rsidRDefault="007A3BFD" w:rsidP="00D77D5D">
            <w:pPr>
              <w:shd w:val="clear" w:color="auto" w:fill="FFFFFF" w:themeFill="background1"/>
              <w:spacing w:after="0" w:line="240" w:lineRule="auto"/>
              <w:ind w:hanging="5"/>
              <w:jc w:val="center"/>
              <w:rPr>
                <w:rFonts w:ascii="Times New Roman" w:eastAsia="Times New Roman" w:hAnsi="Times New Roman" w:cs="Times New Roman"/>
                <w:sz w:val="21"/>
                <w:szCs w:val="21"/>
                <w:lang w:eastAsia="ru-RU"/>
              </w:rPr>
            </w:pPr>
            <w:r w:rsidRPr="00E65D3D">
              <w:rPr>
                <w:rFonts w:ascii="Times New Roman" w:eastAsia="Times New Roman" w:hAnsi="Times New Roman" w:cs="Times New Roman"/>
                <w:sz w:val="21"/>
                <w:szCs w:val="21"/>
                <w:lang w:eastAsia="ru-RU"/>
              </w:rPr>
              <w:t>4</w:t>
            </w:r>
            <w:r w:rsidR="00E65D3D">
              <w:rPr>
                <w:rFonts w:ascii="Times New Roman" w:eastAsia="Times New Roman" w:hAnsi="Times New Roman" w:cs="Times New Roman"/>
                <w:sz w:val="21"/>
                <w:szCs w:val="21"/>
                <w:lang w:eastAsia="ru-RU"/>
              </w:rPr>
              <w:t> </w:t>
            </w:r>
            <w:r w:rsidRPr="00E65D3D">
              <w:rPr>
                <w:rFonts w:ascii="Times New Roman" w:eastAsia="Times New Roman" w:hAnsi="Times New Roman" w:cs="Times New Roman"/>
                <w:sz w:val="21"/>
                <w:szCs w:val="21"/>
                <w:lang w:eastAsia="ru-RU"/>
              </w:rPr>
              <w:t>562,5</w:t>
            </w:r>
          </w:p>
        </w:tc>
        <w:tc>
          <w:tcPr>
            <w:tcW w:w="1276" w:type="dxa"/>
            <w:tcBorders>
              <w:top w:val="single" w:sz="4" w:space="0" w:color="auto"/>
              <w:left w:val="single" w:sz="4" w:space="0" w:color="auto"/>
              <w:bottom w:val="single" w:sz="4" w:space="0" w:color="auto"/>
              <w:right w:val="single" w:sz="4" w:space="0" w:color="auto"/>
            </w:tcBorders>
            <w:vAlign w:val="center"/>
          </w:tcPr>
          <w:p w:rsidR="007A3BFD" w:rsidRPr="00E65D3D" w:rsidRDefault="007A3BFD" w:rsidP="00D77D5D">
            <w:pPr>
              <w:shd w:val="clear" w:color="auto" w:fill="FFFFFF" w:themeFill="background1"/>
              <w:spacing w:after="0" w:line="240" w:lineRule="auto"/>
              <w:ind w:hanging="15"/>
              <w:jc w:val="center"/>
              <w:rPr>
                <w:rFonts w:ascii="Times New Roman" w:eastAsia="Times New Roman" w:hAnsi="Times New Roman" w:cs="Times New Roman"/>
                <w:sz w:val="21"/>
                <w:szCs w:val="21"/>
                <w:lang w:eastAsia="ru-RU"/>
              </w:rPr>
            </w:pPr>
            <w:r w:rsidRPr="00E65D3D">
              <w:rPr>
                <w:rFonts w:ascii="Times New Roman" w:eastAsia="Times New Roman" w:hAnsi="Times New Roman" w:cs="Times New Roman"/>
                <w:sz w:val="21"/>
                <w:szCs w:val="21"/>
                <w:lang w:eastAsia="ru-RU"/>
              </w:rPr>
              <w:t>3</w:t>
            </w:r>
            <w:r w:rsidR="00E65D3D">
              <w:rPr>
                <w:rFonts w:ascii="Times New Roman" w:eastAsia="Times New Roman" w:hAnsi="Times New Roman" w:cs="Times New Roman"/>
                <w:sz w:val="21"/>
                <w:szCs w:val="21"/>
                <w:lang w:eastAsia="ru-RU"/>
              </w:rPr>
              <w:t> </w:t>
            </w:r>
            <w:r w:rsidRPr="00E65D3D">
              <w:rPr>
                <w:rFonts w:ascii="Times New Roman" w:eastAsia="Times New Roman" w:hAnsi="Times New Roman" w:cs="Times New Roman"/>
                <w:sz w:val="21"/>
                <w:szCs w:val="21"/>
                <w:lang w:eastAsia="ru-RU"/>
              </w:rPr>
              <w:t>096,8</w:t>
            </w:r>
          </w:p>
        </w:tc>
        <w:tc>
          <w:tcPr>
            <w:tcW w:w="1276" w:type="dxa"/>
            <w:tcBorders>
              <w:top w:val="single" w:sz="4" w:space="0" w:color="auto"/>
              <w:left w:val="single" w:sz="4" w:space="0" w:color="auto"/>
              <w:bottom w:val="single" w:sz="4" w:space="0" w:color="auto"/>
              <w:right w:val="single" w:sz="4" w:space="0" w:color="auto"/>
            </w:tcBorders>
            <w:vAlign w:val="center"/>
          </w:tcPr>
          <w:p w:rsidR="007A3BFD" w:rsidRPr="00E65D3D" w:rsidRDefault="007A3BFD" w:rsidP="00D77D5D">
            <w:pPr>
              <w:shd w:val="clear" w:color="auto" w:fill="FFFFFF" w:themeFill="background1"/>
              <w:spacing w:after="0" w:line="240" w:lineRule="auto"/>
              <w:ind w:hanging="10"/>
              <w:jc w:val="center"/>
              <w:rPr>
                <w:rFonts w:ascii="Times New Roman" w:eastAsia="Times New Roman" w:hAnsi="Times New Roman" w:cs="Times New Roman"/>
                <w:sz w:val="21"/>
                <w:szCs w:val="21"/>
                <w:lang w:eastAsia="ru-RU"/>
              </w:rPr>
            </w:pPr>
            <w:r w:rsidRPr="00E65D3D">
              <w:rPr>
                <w:rFonts w:ascii="Times New Roman" w:hAnsi="Times New Roman" w:cs="Times New Roman"/>
                <w:sz w:val="21"/>
                <w:szCs w:val="21"/>
              </w:rPr>
              <w:t>44</w:t>
            </w:r>
            <w:r w:rsidR="00E65D3D" w:rsidRPr="00E65D3D">
              <w:rPr>
                <w:rFonts w:ascii="Times New Roman" w:hAnsi="Times New Roman" w:cs="Times New Roman"/>
                <w:sz w:val="21"/>
                <w:szCs w:val="21"/>
              </w:rPr>
              <w:t> </w:t>
            </w:r>
            <w:r w:rsidRPr="00E65D3D">
              <w:rPr>
                <w:rFonts w:ascii="Times New Roman" w:hAnsi="Times New Roman" w:cs="Times New Roman"/>
                <w:sz w:val="21"/>
                <w:szCs w:val="21"/>
              </w:rPr>
              <w:t>661</w:t>
            </w:r>
            <w:r w:rsidRPr="00E65D3D">
              <w:rPr>
                <w:rFonts w:ascii="Times New Roman" w:eastAsia="Times New Roman" w:hAnsi="Times New Roman" w:cs="Times New Roman"/>
                <w:sz w:val="21"/>
                <w:szCs w:val="21"/>
                <w:lang w:eastAsia="ru-RU"/>
              </w:rPr>
              <w:t>,5</w:t>
            </w:r>
          </w:p>
        </w:tc>
      </w:tr>
    </w:tbl>
    <w:p w:rsidR="007A3BFD" w:rsidRPr="007A3BFD" w:rsidRDefault="007A3BFD" w:rsidP="00D77D5D">
      <w:pPr>
        <w:shd w:val="clear" w:color="auto" w:fill="FFFFFF" w:themeFill="background1"/>
        <w:spacing w:after="0" w:line="240" w:lineRule="auto"/>
        <w:ind w:firstLine="708"/>
        <w:jc w:val="both"/>
        <w:rPr>
          <w:rFonts w:ascii="Times New Roman" w:eastAsia="Times New Roman" w:hAnsi="Times New Roman" w:cs="Times New Roman"/>
          <w:sz w:val="28"/>
          <w:szCs w:val="28"/>
          <w:lang w:eastAsia="ru-RU"/>
        </w:rPr>
      </w:pPr>
      <w:r w:rsidRPr="007A3BFD">
        <w:rPr>
          <w:rFonts w:ascii="Times New Roman" w:eastAsia="Times New Roman" w:hAnsi="Times New Roman" w:cs="Times New Roman"/>
          <w:sz w:val="28"/>
          <w:szCs w:val="28"/>
          <w:lang w:eastAsia="ru-RU"/>
        </w:rPr>
        <w:t>Утверждено в республиканском бюджете бюджетных ассигнований в сумме 100</w:t>
      </w:r>
      <w:r w:rsidR="00E65D3D">
        <w:rPr>
          <w:rFonts w:ascii="Times New Roman" w:eastAsia="Times New Roman" w:hAnsi="Times New Roman" w:cs="Times New Roman"/>
          <w:sz w:val="28"/>
          <w:szCs w:val="28"/>
          <w:lang w:eastAsia="ru-RU"/>
        </w:rPr>
        <w:t> </w:t>
      </w:r>
      <w:r w:rsidRPr="007A3BFD">
        <w:rPr>
          <w:rFonts w:ascii="Times New Roman" w:eastAsia="Times New Roman" w:hAnsi="Times New Roman" w:cs="Times New Roman"/>
          <w:sz w:val="28"/>
          <w:szCs w:val="28"/>
          <w:lang w:eastAsia="ru-RU"/>
        </w:rPr>
        <w:t>274,9 тыс. руб</w:t>
      </w:r>
      <w:r w:rsidR="00E65D3D">
        <w:rPr>
          <w:rFonts w:ascii="Times New Roman" w:eastAsia="Times New Roman" w:hAnsi="Times New Roman" w:cs="Times New Roman"/>
          <w:sz w:val="28"/>
          <w:szCs w:val="28"/>
          <w:lang w:eastAsia="ru-RU"/>
        </w:rPr>
        <w:t>лей</w:t>
      </w:r>
      <w:r w:rsidRPr="007A3BFD">
        <w:rPr>
          <w:rFonts w:ascii="Times New Roman" w:eastAsia="Times New Roman" w:hAnsi="Times New Roman" w:cs="Times New Roman"/>
          <w:sz w:val="28"/>
          <w:szCs w:val="28"/>
          <w:lang w:eastAsia="ru-RU"/>
        </w:rPr>
        <w:t>. Профинансировано и освоено – 55</w:t>
      </w:r>
      <w:r w:rsidR="00E65D3D">
        <w:rPr>
          <w:rFonts w:ascii="Times New Roman" w:eastAsia="Times New Roman" w:hAnsi="Times New Roman" w:cs="Times New Roman"/>
          <w:sz w:val="28"/>
          <w:szCs w:val="28"/>
          <w:lang w:eastAsia="ru-RU"/>
        </w:rPr>
        <w:t> </w:t>
      </w:r>
      <w:r w:rsidRPr="007A3BFD">
        <w:rPr>
          <w:rFonts w:ascii="Times New Roman" w:eastAsia="Times New Roman" w:hAnsi="Times New Roman" w:cs="Times New Roman"/>
          <w:sz w:val="28"/>
          <w:szCs w:val="28"/>
          <w:lang w:eastAsia="ru-RU"/>
        </w:rPr>
        <w:t>613,4 тыс. руб</w:t>
      </w:r>
      <w:r w:rsidR="00E65D3D">
        <w:rPr>
          <w:rFonts w:ascii="Times New Roman" w:eastAsia="Times New Roman" w:hAnsi="Times New Roman" w:cs="Times New Roman"/>
          <w:sz w:val="28"/>
          <w:szCs w:val="28"/>
          <w:lang w:eastAsia="ru-RU"/>
        </w:rPr>
        <w:t>лей</w:t>
      </w:r>
      <w:r w:rsidRPr="007A3BFD">
        <w:rPr>
          <w:rFonts w:ascii="Times New Roman" w:eastAsia="Times New Roman" w:hAnsi="Times New Roman" w:cs="Times New Roman"/>
          <w:sz w:val="28"/>
          <w:szCs w:val="28"/>
          <w:lang w:eastAsia="ru-RU"/>
        </w:rPr>
        <w:t xml:space="preserve"> или 55,5 %, от предусмотренных бюджет</w:t>
      </w:r>
      <w:r w:rsidR="00E65D3D">
        <w:rPr>
          <w:rFonts w:ascii="Times New Roman" w:eastAsia="Times New Roman" w:hAnsi="Times New Roman" w:cs="Times New Roman"/>
          <w:sz w:val="28"/>
          <w:szCs w:val="28"/>
          <w:lang w:eastAsia="ru-RU"/>
        </w:rPr>
        <w:t>ных</w:t>
      </w:r>
      <w:r w:rsidRPr="007A3BFD">
        <w:rPr>
          <w:rFonts w:ascii="Times New Roman" w:eastAsia="Times New Roman" w:hAnsi="Times New Roman" w:cs="Times New Roman"/>
          <w:sz w:val="28"/>
          <w:szCs w:val="28"/>
          <w:lang w:eastAsia="ru-RU"/>
        </w:rPr>
        <w:t xml:space="preserve"> ассигнований. Недофинансировано из республиканского бюджета – 44</w:t>
      </w:r>
      <w:r w:rsidR="00E65D3D">
        <w:rPr>
          <w:rFonts w:ascii="Times New Roman" w:eastAsia="Times New Roman" w:hAnsi="Times New Roman" w:cs="Times New Roman"/>
          <w:sz w:val="28"/>
          <w:szCs w:val="28"/>
          <w:lang w:eastAsia="ru-RU"/>
        </w:rPr>
        <w:t> </w:t>
      </w:r>
      <w:r w:rsidRPr="007A3BFD">
        <w:rPr>
          <w:rFonts w:ascii="Times New Roman" w:eastAsia="Times New Roman" w:hAnsi="Times New Roman" w:cs="Times New Roman"/>
          <w:sz w:val="28"/>
          <w:szCs w:val="28"/>
          <w:lang w:eastAsia="ru-RU"/>
        </w:rPr>
        <w:t>661,5 тыс. руб</w:t>
      </w:r>
      <w:r w:rsidR="00E65D3D">
        <w:rPr>
          <w:rFonts w:ascii="Times New Roman" w:eastAsia="Times New Roman" w:hAnsi="Times New Roman" w:cs="Times New Roman"/>
          <w:sz w:val="28"/>
          <w:szCs w:val="28"/>
          <w:lang w:eastAsia="ru-RU"/>
        </w:rPr>
        <w:t>лей</w:t>
      </w:r>
      <w:r w:rsidRPr="007A3BFD">
        <w:rPr>
          <w:rFonts w:ascii="Times New Roman" w:eastAsia="Times New Roman" w:hAnsi="Times New Roman" w:cs="Times New Roman"/>
          <w:sz w:val="28"/>
          <w:szCs w:val="28"/>
          <w:lang w:eastAsia="ru-RU"/>
        </w:rPr>
        <w:t xml:space="preserve"> или 44,5 %.</w:t>
      </w:r>
    </w:p>
    <w:p w:rsidR="007A3BFD" w:rsidRPr="007A3BFD" w:rsidRDefault="007A3BFD" w:rsidP="00D77D5D">
      <w:pPr>
        <w:shd w:val="clear" w:color="auto" w:fill="FFFFFF" w:themeFill="background1"/>
        <w:spacing w:after="0" w:line="240" w:lineRule="auto"/>
        <w:ind w:firstLine="709"/>
        <w:jc w:val="both"/>
        <w:rPr>
          <w:rFonts w:ascii="Times New Roman" w:eastAsia="Times New Roman" w:hAnsi="Times New Roman" w:cs="Times New Roman"/>
          <w:sz w:val="28"/>
          <w:szCs w:val="28"/>
          <w:lang w:eastAsia="ru-RU"/>
        </w:rPr>
      </w:pPr>
      <w:r w:rsidRPr="007A3BFD">
        <w:rPr>
          <w:rFonts w:ascii="Times New Roman" w:eastAsia="Times New Roman" w:hAnsi="Times New Roman" w:cs="Times New Roman"/>
          <w:sz w:val="28"/>
          <w:szCs w:val="28"/>
          <w:lang w:eastAsia="ru-RU"/>
        </w:rPr>
        <w:t>По причине недофинансирования по состоянию на 01.01.2019 г</w:t>
      </w:r>
      <w:r w:rsidR="00E65D3D">
        <w:rPr>
          <w:rFonts w:ascii="Times New Roman" w:eastAsia="Times New Roman" w:hAnsi="Times New Roman" w:cs="Times New Roman"/>
          <w:sz w:val="28"/>
          <w:szCs w:val="28"/>
          <w:lang w:eastAsia="ru-RU"/>
        </w:rPr>
        <w:t>ода</w:t>
      </w:r>
      <w:r w:rsidRPr="007A3BFD">
        <w:rPr>
          <w:rFonts w:ascii="Times New Roman" w:eastAsia="Times New Roman" w:hAnsi="Times New Roman" w:cs="Times New Roman"/>
          <w:sz w:val="28"/>
          <w:szCs w:val="28"/>
          <w:lang w:eastAsia="ru-RU"/>
        </w:rPr>
        <w:t xml:space="preserve"> образовалась кредиторская задолженность в сумме 3</w:t>
      </w:r>
      <w:r w:rsidR="00E65D3D">
        <w:rPr>
          <w:rFonts w:ascii="Times New Roman" w:eastAsia="Times New Roman" w:hAnsi="Times New Roman" w:cs="Times New Roman"/>
          <w:sz w:val="28"/>
          <w:szCs w:val="28"/>
          <w:lang w:eastAsia="ru-RU"/>
        </w:rPr>
        <w:t> </w:t>
      </w:r>
      <w:r w:rsidRPr="007A3BFD">
        <w:rPr>
          <w:rFonts w:ascii="Times New Roman" w:eastAsia="Times New Roman" w:hAnsi="Times New Roman" w:cs="Times New Roman"/>
          <w:sz w:val="28"/>
          <w:szCs w:val="28"/>
          <w:lang w:eastAsia="ru-RU"/>
        </w:rPr>
        <w:t>610,7 тыс. руб</w:t>
      </w:r>
      <w:r w:rsidR="00E65D3D">
        <w:rPr>
          <w:rFonts w:ascii="Times New Roman" w:eastAsia="Times New Roman" w:hAnsi="Times New Roman" w:cs="Times New Roman"/>
          <w:sz w:val="28"/>
          <w:szCs w:val="28"/>
          <w:lang w:eastAsia="ru-RU"/>
        </w:rPr>
        <w:t>лей</w:t>
      </w:r>
      <w:r w:rsidRPr="007A3BFD">
        <w:rPr>
          <w:rFonts w:ascii="Times New Roman" w:eastAsia="Times New Roman" w:hAnsi="Times New Roman" w:cs="Times New Roman"/>
          <w:sz w:val="28"/>
          <w:szCs w:val="28"/>
          <w:lang w:eastAsia="ru-RU"/>
        </w:rPr>
        <w:t>.</w:t>
      </w:r>
    </w:p>
    <w:p w:rsidR="007A3BFD" w:rsidRPr="007A3BFD" w:rsidRDefault="007A3BFD" w:rsidP="00D77D5D">
      <w:pPr>
        <w:shd w:val="clear" w:color="auto" w:fill="FFFFFF" w:themeFill="background1"/>
        <w:spacing w:after="0" w:line="240" w:lineRule="auto"/>
        <w:ind w:firstLine="709"/>
        <w:jc w:val="both"/>
        <w:rPr>
          <w:rFonts w:ascii="Times New Roman" w:eastAsia="Times New Roman" w:hAnsi="Times New Roman" w:cs="Times New Roman"/>
          <w:sz w:val="28"/>
          <w:szCs w:val="28"/>
          <w:lang w:eastAsia="ru-RU"/>
        </w:rPr>
      </w:pPr>
      <w:r w:rsidRPr="007A3BFD">
        <w:rPr>
          <w:rFonts w:ascii="Times New Roman" w:eastAsia="Times New Roman" w:hAnsi="Times New Roman" w:cs="Times New Roman"/>
          <w:sz w:val="28"/>
          <w:szCs w:val="28"/>
          <w:lang w:eastAsia="ru-RU"/>
        </w:rPr>
        <w:t>В ходе реализации мероприятия подпрограммы планировалось достичь следующие целевые показатели: количество граждан, своевременно оповещённых в чрезвычайных ситуациях в процентах (%) от общего числа граждан, должно составлять: в 2015 году – 7,3 %, в 2016 г</w:t>
      </w:r>
      <w:r w:rsidR="00E701F7">
        <w:rPr>
          <w:rFonts w:ascii="Times New Roman" w:eastAsia="Times New Roman" w:hAnsi="Times New Roman" w:cs="Times New Roman"/>
          <w:sz w:val="28"/>
          <w:szCs w:val="28"/>
          <w:lang w:eastAsia="ru-RU"/>
        </w:rPr>
        <w:t>оду</w:t>
      </w:r>
      <w:r w:rsidRPr="007A3BFD">
        <w:rPr>
          <w:rFonts w:ascii="Times New Roman" w:eastAsia="Times New Roman" w:hAnsi="Times New Roman" w:cs="Times New Roman"/>
          <w:sz w:val="28"/>
          <w:szCs w:val="28"/>
          <w:lang w:eastAsia="ru-RU"/>
        </w:rPr>
        <w:t xml:space="preserve"> – 7,5 %, в 2017 году – 7,6 %, в 2018 году – 7,7 %.</w:t>
      </w:r>
    </w:p>
    <w:p w:rsidR="007A3BFD" w:rsidRPr="007A3BFD" w:rsidRDefault="007A3BFD" w:rsidP="00D77D5D">
      <w:pPr>
        <w:shd w:val="clear" w:color="auto" w:fill="FFFFFF" w:themeFill="background1"/>
        <w:spacing w:after="0" w:line="240" w:lineRule="auto"/>
        <w:ind w:firstLine="709"/>
        <w:jc w:val="both"/>
        <w:rPr>
          <w:rFonts w:ascii="Times New Roman" w:eastAsia="Times New Roman" w:hAnsi="Times New Roman" w:cs="Times New Roman"/>
          <w:sz w:val="28"/>
          <w:szCs w:val="28"/>
          <w:lang w:eastAsia="ru-RU"/>
        </w:rPr>
      </w:pPr>
      <w:r w:rsidRPr="007A3BFD">
        <w:rPr>
          <w:rFonts w:ascii="Times New Roman" w:eastAsia="Times New Roman" w:hAnsi="Times New Roman" w:cs="Times New Roman"/>
          <w:sz w:val="28"/>
          <w:szCs w:val="28"/>
          <w:lang w:eastAsia="ru-RU"/>
        </w:rPr>
        <w:t>Фактически эти показатели составили в 2015 году – 7,3 %, в 2016 г</w:t>
      </w:r>
      <w:r w:rsidR="00E701F7">
        <w:rPr>
          <w:rFonts w:ascii="Times New Roman" w:eastAsia="Times New Roman" w:hAnsi="Times New Roman" w:cs="Times New Roman"/>
          <w:sz w:val="28"/>
          <w:szCs w:val="28"/>
          <w:lang w:eastAsia="ru-RU"/>
        </w:rPr>
        <w:t>оду</w:t>
      </w:r>
      <w:r w:rsidRPr="007A3BFD">
        <w:rPr>
          <w:rFonts w:ascii="Times New Roman" w:eastAsia="Times New Roman" w:hAnsi="Times New Roman" w:cs="Times New Roman"/>
          <w:sz w:val="28"/>
          <w:szCs w:val="28"/>
          <w:lang w:eastAsia="ru-RU"/>
        </w:rPr>
        <w:t xml:space="preserve"> – 7,5%, в 2017 году – 7,7 %, в 2018 году – 0 %.</w:t>
      </w:r>
      <w:r w:rsidR="00E701F7">
        <w:rPr>
          <w:rFonts w:ascii="Times New Roman" w:eastAsia="Times New Roman" w:hAnsi="Times New Roman" w:cs="Times New Roman"/>
          <w:sz w:val="28"/>
          <w:szCs w:val="28"/>
          <w:lang w:eastAsia="ru-RU"/>
        </w:rPr>
        <w:t xml:space="preserve"> </w:t>
      </w:r>
      <w:r w:rsidRPr="007A3BFD">
        <w:rPr>
          <w:rFonts w:ascii="Times New Roman" w:eastAsia="Times New Roman" w:hAnsi="Times New Roman" w:cs="Times New Roman"/>
          <w:sz w:val="28"/>
          <w:szCs w:val="28"/>
          <w:lang w:eastAsia="ru-RU"/>
        </w:rPr>
        <w:t xml:space="preserve">Учитывая отсутствие данных о достижении целевого показателя подпрограммы в 2018 году </w:t>
      </w:r>
      <w:r w:rsidR="00E701F7" w:rsidRPr="007A3BFD">
        <w:rPr>
          <w:rFonts w:ascii="Times New Roman" w:eastAsia="Times New Roman" w:hAnsi="Times New Roman" w:cs="Times New Roman"/>
          <w:sz w:val="28"/>
          <w:szCs w:val="28"/>
          <w:lang w:eastAsia="ru-RU"/>
        </w:rPr>
        <w:t>реализацию подпрограммы,</w:t>
      </w:r>
      <w:r w:rsidRPr="007A3BFD">
        <w:rPr>
          <w:rFonts w:ascii="Times New Roman" w:eastAsia="Times New Roman" w:hAnsi="Times New Roman" w:cs="Times New Roman"/>
          <w:sz w:val="28"/>
          <w:szCs w:val="28"/>
          <w:lang w:eastAsia="ru-RU"/>
        </w:rPr>
        <w:t xml:space="preserve"> следует признать умеренно эффективной.</w:t>
      </w:r>
    </w:p>
    <w:p w:rsidR="00E701F7" w:rsidRDefault="00E701F7" w:rsidP="00D77D5D">
      <w:pPr>
        <w:shd w:val="clear" w:color="auto" w:fill="FFFFFF" w:themeFill="background1"/>
        <w:spacing w:after="0" w:line="240" w:lineRule="auto"/>
        <w:ind w:firstLine="709"/>
        <w:jc w:val="both"/>
        <w:rPr>
          <w:rFonts w:ascii="Times New Roman" w:eastAsia="Times New Roman" w:hAnsi="Times New Roman" w:cs="Times New Roman"/>
          <w:b/>
          <w:sz w:val="28"/>
          <w:szCs w:val="28"/>
          <w:lang w:eastAsia="ru-RU"/>
        </w:rPr>
      </w:pPr>
    </w:p>
    <w:p w:rsidR="007A3BFD" w:rsidRPr="00EB0183" w:rsidRDefault="007A3BFD" w:rsidP="00D77D5D">
      <w:pPr>
        <w:shd w:val="clear" w:color="auto" w:fill="FFFFFF" w:themeFill="background1"/>
        <w:spacing w:after="0" w:line="240" w:lineRule="auto"/>
        <w:ind w:firstLine="709"/>
        <w:jc w:val="center"/>
        <w:rPr>
          <w:rFonts w:ascii="Times New Roman" w:eastAsia="Times New Roman" w:hAnsi="Times New Roman" w:cs="Times New Roman"/>
          <w:b/>
          <w:sz w:val="28"/>
          <w:szCs w:val="28"/>
          <w:lang w:eastAsia="ru-RU"/>
        </w:rPr>
      </w:pPr>
      <w:r w:rsidRPr="007A3BFD">
        <w:rPr>
          <w:rFonts w:ascii="Times New Roman" w:eastAsia="Times New Roman" w:hAnsi="Times New Roman" w:cs="Times New Roman"/>
          <w:b/>
          <w:sz w:val="28"/>
          <w:szCs w:val="28"/>
          <w:lang w:eastAsia="ru-RU"/>
        </w:rPr>
        <w:t>5. Подпрограмма «Обеспечение реализации Госпрограммы и общепрограммные мероприятия</w:t>
      </w:r>
    </w:p>
    <w:p w:rsidR="007A3BFD" w:rsidRPr="007A3BFD" w:rsidRDefault="007A3BFD" w:rsidP="00D77D5D">
      <w:pPr>
        <w:shd w:val="clear" w:color="auto" w:fill="FFFFFF" w:themeFill="background1"/>
        <w:spacing w:after="0" w:line="240" w:lineRule="auto"/>
        <w:ind w:firstLine="709"/>
        <w:jc w:val="right"/>
        <w:rPr>
          <w:rFonts w:ascii="Times New Roman" w:eastAsia="Times New Roman" w:hAnsi="Times New Roman" w:cs="Times New Roman"/>
          <w:sz w:val="28"/>
          <w:szCs w:val="28"/>
          <w:lang w:eastAsia="ru-RU"/>
        </w:rPr>
      </w:pPr>
      <w:r w:rsidRPr="007A3BFD">
        <w:rPr>
          <w:rFonts w:ascii="Times New Roman" w:eastAsia="Times New Roman" w:hAnsi="Times New Roman" w:cs="Times New Roman"/>
          <w:sz w:val="28"/>
          <w:szCs w:val="28"/>
          <w:lang w:eastAsia="ru-RU"/>
        </w:rPr>
        <w:t>Таблица 6</w:t>
      </w:r>
    </w:p>
    <w:p w:rsidR="007A3BFD" w:rsidRPr="007A3BFD" w:rsidRDefault="007A3BFD" w:rsidP="00D77D5D">
      <w:pPr>
        <w:shd w:val="clear" w:color="auto" w:fill="FFFFFF" w:themeFill="background1"/>
        <w:spacing w:after="0" w:line="240" w:lineRule="auto"/>
        <w:ind w:firstLine="42"/>
        <w:jc w:val="center"/>
        <w:rPr>
          <w:rFonts w:ascii="Times New Roman" w:eastAsia="Times New Roman" w:hAnsi="Times New Roman" w:cs="Times New Roman"/>
          <w:b/>
          <w:sz w:val="28"/>
          <w:szCs w:val="28"/>
          <w:lang w:eastAsia="ru-RU"/>
        </w:rPr>
      </w:pPr>
      <w:r w:rsidRPr="007A3BFD">
        <w:rPr>
          <w:rFonts w:ascii="Times New Roman" w:eastAsia="Times New Roman" w:hAnsi="Times New Roman" w:cs="Times New Roman"/>
          <w:b/>
          <w:sz w:val="28"/>
          <w:szCs w:val="28"/>
          <w:lang w:eastAsia="ru-RU"/>
        </w:rPr>
        <w:t>Показатели о состоянии финансирования мероприятий подпрограммы «Обеспечение реализации Госпрограммы и общепрограммные мероприятия»</w:t>
      </w:r>
    </w:p>
    <w:p w:rsidR="007A3BFD" w:rsidRPr="00E701F7" w:rsidRDefault="00E701F7" w:rsidP="00D77D5D">
      <w:pPr>
        <w:shd w:val="clear" w:color="auto" w:fill="FFFFFF" w:themeFill="background1"/>
        <w:spacing w:after="0" w:line="240" w:lineRule="auto"/>
        <w:ind w:firstLine="709"/>
        <w:jc w:val="right"/>
        <w:rPr>
          <w:rFonts w:ascii="Times New Roman" w:eastAsia="Times New Roman" w:hAnsi="Times New Roman" w:cs="Times New Roman"/>
          <w:sz w:val="24"/>
          <w:szCs w:val="24"/>
          <w:lang w:eastAsia="ru-RU"/>
        </w:rPr>
      </w:pPr>
      <w:r w:rsidRPr="00E701F7">
        <w:rPr>
          <w:rFonts w:ascii="Times New Roman" w:eastAsia="Times New Roman" w:hAnsi="Times New Roman" w:cs="Times New Roman"/>
          <w:sz w:val="24"/>
          <w:szCs w:val="24"/>
          <w:lang w:eastAsia="ru-RU"/>
        </w:rPr>
        <w:t>(</w:t>
      </w:r>
      <w:r w:rsidR="007A3BFD" w:rsidRPr="00E701F7">
        <w:rPr>
          <w:rFonts w:ascii="Times New Roman" w:eastAsia="Times New Roman" w:hAnsi="Times New Roman" w:cs="Times New Roman"/>
          <w:sz w:val="24"/>
          <w:szCs w:val="24"/>
          <w:lang w:eastAsia="ru-RU"/>
        </w:rPr>
        <w:t>тыс. руб.</w:t>
      </w:r>
      <w:r w:rsidRPr="00E701F7">
        <w:rPr>
          <w:rFonts w:ascii="Times New Roman" w:eastAsia="Times New Roman" w:hAnsi="Times New Roman" w:cs="Times New Roman"/>
          <w:sz w:val="24"/>
          <w:szCs w:val="24"/>
          <w:lang w:eastAsia="ru-RU"/>
        </w:rPr>
        <w:t>)</w:t>
      </w:r>
    </w:p>
    <w:tbl>
      <w:tblPr>
        <w:tblW w:w="10868"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21"/>
        <w:gridCol w:w="1460"/>
        <w:gridCol w:w="1276"/>
        <w:gridCol w:w="1276"/>
        <w:gridCol w:w="1417"/>
        <w:gridCol w:w="1418"/>
      </w:tblGrid>
      <w:tr w:rsidR="007A3BFD" w:rsidRPr="007A3BFD" w:rsidTr="00AD1DE8">
        <w:trPr>
          <w:trHeight w:val="300"/>
        </w:trPr>
        <w:tc>
          <w:tcPr>
            <w:tcW w:w="4021" w:type="dxa"/>
            <w:tcBorders>
              <w:top w:val="single" w:sz="4" w:space="0" w:color="auto"/>
              <w:left w:val="single" w:sz="4" w:space="0" w:color="auto"/>
              <w:bottom w:val="single" w:sz="4" w:space="0" w:color="auto"/>
              <w:right w:val="single" w:sz="4" w:space="0" w:color="auto"/>
            </w:tcBorders>
            <w:vAlign w:val="center"/>
          </w:tcPr>
          <w:p w:rsidR="007A3BFD" w:rsidRPr="00E701F7" w:rsidRDefault="007A3BFD" w:rsidP="00D77D5D">
            <w:pPr>
              <w:shd w:val="clear" w:color="auto" w:fill="FFFFFF" w:themeFill="background1"/>
              <w:spacing w:after="0" w:line="240" w:lineRule="auto"/>
              <w:jc w:val="center"/>
              <w:rPr>
                <w:rFonts w:ascii="Times New Roman" w:eastAsia="Times New Roman" w:hAnsi="Times New Roman" w:cs="Times New Roman"/>
                <w:b/>
                <w:bCs/>
                <w:sz w:val="21"/>
                <w:szCs w:val="21"/>
                <w:lang w:eastAsia="ru-RU"/>
              </w:rPr>
            </w:pPr>
            <w:r w:rsidRPr="00E701F7">
              <w:rPr>
                <w:rFonts w:ascii="Times New Roman" w:eastAsia="Times New Roman" w:hAnsi="Times New Roman" w:cs="Times New Roman"/>
                <w:b/>
                <w:bCs/>
                <w:sz w:val="21"/>
                <w:szCs w:val="21"/>
                <w:lang w:eastAsia="ru-RU"/>
              </w:rPr>
              <w:t>Наименование мероприятия</w:t>
            </w:r>
          </w:p>
        </w:tc>
        <w:tc>
          <w:tcPr>
            <w:tcW w:w="1460" w:type="dxa"/>
            <w:tcBorders>
              <w:top w:val="single" w:sz="4" w:space="0" w:color="auto"/>
              <w:left w:val="single" w:sz="4" w:space="0" w:color="auto"/>
              <w:bottom w:val="single" w:sz="4" w:space="0" w:color="auto"/>
              <w:right w:val="single" w:sz="4" w:space="0" w:color="auto"/>
            </w:tcBorders>
            <w:vAlign w:val="center"/>
          </w:tcPr>
          <w:p w:rsidR="007A3BFD" w:rsidRPr="00E701F7" w:rsidRDefault="007A3BFD" w:rsidP="00D77D5D">
            <w:pPr>
              <w:shd w:val="clear" w:color="auto" w:fill="FFFFFF" w:themeFill="background1"/>
              <w:spacing w:after="0" w:line="240" w:lineRule="auto"/>
              <w:jc w:val="center"/>
              <w:rPr>
                <w:rFonts w:ascii="Times New Roman" w:eastAsia="Times New Roman" w:hAnsi="Times New Roman" w:cs="Times New Roman"/>
                <w:b/>
                <w:bCs/>
                <w:sz w:val="21"/>
                <w:szCs w:val="21"/>
                <w:lang w:eastAsia="ru-RU"/>
              </w:rPr>
            </w:pPr>
            <w:r w:rsidRPr="00E701F7">
              <w:rPr>
                <w:rFonts w:ascii="Times New Roman" w:eastAsia="Times New Roman" w:hAnsi="Times New Roman" w:cs="Times New Roman"/>
                <w:b/>
                <w:bCs/>
                <w:sz w:val="21"/>
                <w:szCs w:val="21"/>
                <w:lang w:eastAsia="ru-RU"/>
              </w:rPr>
              <w:t>2015</w:t>
            </w:r>
          </w:p>
        </w:tc>
        <w:tc>
          <w:tcPr>
            <w:tcW w:w="1276" w:type="dxa"/>
            <w:tcBorders>
              <w:top w:val="single" w:sz="4" w:space="0" w:color="auto"/>
              <w:left w:val="single" w:sz="4" w:space="0" w:color="auto"/>
              <w:bottom w:val="single" w:sz="4" w:space="0" w:color="auto"/>
              <w:right w:val="single" w:sz="4" w:space="0" w:color="auto"/>
            </w:tcBorders>
            <w:vAlign w:val="center"/>
          </w:tcPr>
          <w:p w:rsidR="007A3BFD" w:rsidRPr="00E701F7" w:rsidRDefault="007A3BFD" w:rsidP="00D77D5D">
            <w:pPr>
              <w:shd w:val="clear" w:color="auto" w:fill="FFFFFF" w:themeFill="background1"/>
              <w:spacing w:after="0" w:line="240" w:lineRule="auto"/>
              <w:ind w:hanging="4"/>
              <w:jc w:val="center"/>
              <w:rPr>
                <w:rFonts w:ascii="Times New Roman" w:eastAsia="Times New Roman" w:hAnsi="Times New Roman" w:cs="Times New Roman"/>
                <w:b/>
                <w:bCs/>
                <w:sz w:val="21"/>
                <w:szCs w:val="21"/>
                <w:lang w:eastAsia="ru-RU"/>
              </w:rPr>
            </w:pPr>
            <w:r w:rsidRPr="00E701F7">
              <w:rPr>
                <w:rFonts w:ascii="Times New Roman" w:eastAsia="Times New Roman" w:hAnsi="Times New Roman" w:cs="Times New Roman"/>
                <w:b/>
                <w:bCs/>
                <w:sz w:val="21"/>
                <w:szCs w:val="21"/>
                <w:lang w:eastAsia="ru-RU"/>
              </w:rPr>
              <w:t>2016</w:t>
            </w:r>
          </w:p>
        </w:tc>
        <w:tc>
          <w:tcPr>
            <w:tcW w:w="1276" w:type="dxa"/>
            <w:tcBorders>
              <w:top w:val="single" w:sz="4" w:space="0" w:color="auto"/>
              <w:left w:val="single" w:sz="4" w:space="0" w:color="auto"/>
              <w:bottom w:val="single" w:sz="4" w:space="0" w:color="auto"/>
              <w:right w:val="single" w:sz="4" w:space="0" w:color="auto"/>
            </w:tcBorders>
            <w:vAlign w:val="center"/>
          </w:tcPr>
          <w:p w:rsidR="007A3BFD" w:rsidRPr="00E701F7" w:rsidRDefault="007A3BFD" w:rsidP="00D77D5D">
            <w:pPr>
              <w:shd w:val="clear" w:color="auto" w:fill="FFFFFF" w:themeFill="background1"/>
              <w:spacing w:after="0" w:line="240" w:lineRule="auto"/>
              <w:ind w:hanging="8"/>
              <w:jc w:val="center"/>
              <w:rPr>
                <w:rFonts w:ascii="Times New Roman" w:eastAsia="Times New Roman" w:hAnsi="Times New Roman" w:cs="Times New Roman"/>
                <w:b/>
                <w:bCs/>
                <w:sz w:val="21"/>
                <w:szCs w:val="21"/>
                <w:lang w:eastAsia="ru-RU"/>
              </w:rPr>
            </w:pPr>
            <w:r w:rsidRPr="00E701F7">
              <w:rPr>
                <w:rFonts w:ascii="Times New Roman" w:eastAsia="Times New Roman" w:hAnsi="Times New Roman" w:cs="Times New Roman"/>
                <w:b/>
                <w:bCs/>
                <w:sz w:val="21"/>
                <w:szCs w:val="21"/>
                <w:lang w:eastAsia="ru-RU"/>
              </w:rPr>
              <w:t>2017</w:t>
            </w:r>
          </w:p>
        </w:tc>
        <w:tc>
          <w:tcPr>
            <w:tcW w:w="1417" w:type="dxa"/>
            <w:tcBorders>
              <w:top w:val="single" w:sz="4" w:space="0" w:color="auto"/>
              <w:left w:val="single" w:sz="4" w:space="0" w:color="auto"/>
              <w:bottom w:val="single" w:sz="4" w:space="0" w:color="auto"/>
              <w:right w:val="single" w:sz="4" w:space="0" w:color="auto"/>
            </w:tcBorders>
            <w:vAlign w:val="center"/>
          </w:tcPr>
          <w:p w:rsidR="007A3BFD" w:rsidRPr="00E701F7" w:rsidRDefault="007A3BFD" w:rsidP="00D77D5D">
            <w:pPr>
              <w:shd w:val="clear" w:color="auto" w:fill="FFFFFF" w:themeFill="background1"/>
              <w:spacing w:after="0" w:line="240" w:lineRule="auto"/>
              <w:jc w:val="center"/>
              <w:rPr>
                <w:rFonts w:ascii="Times New Roman" w:eastAsia="Times New Roman" w:hAnsi="Times New Roman" w:cs="Times New Roman"/>
                <w:b/>
                <w:bCs/>
                <w:sz w:val="21"/>
                <w:szCs w:val="21"/>
                <w:lang w:eastAsia="ru-RU"/>
              </w:rPr>
            </w:pPr>
            <w:r w:rsidRPr="00E701F7">
              <w:rPr>
                <w:rFonts w:ascii="Times New Roman" w:eastAsia="Times New Roman" w:hAnsi="Times New Roman" w:cs="Times New Roman"/>
                <w:b/>
                <w:bCs/>
                <w:sz w:val="21"/>
                <w:szCs w:val="21"/>
                <w:lang w:eastAsia="ru-RU"/>
              </w:rPr>
              <w:t>2018</w:t>
            </w:r>
          </w:p>
        </w:tc>
        <w:tc>
          <w:tcPr>
            <w:tcW w:w="1418" w:type="dxa"/>
            <w:tcBorders>
              <w:top w:val="single" w:sz="4" w:space="0" w:color="auto"/>
              <w:left w:val="single" w:sz="4" w:space="0" w:color="auto"/>
              <w:bottom w:val="single" w:sz="4" w:space="0" w:color="auto"/>
              <w:right w:val="single" w:sz="4" w:space="0" w:color="auto"/>
            </w:tcBorders>
            <w:vAlign w:val="center"/>
          </w:tcPr>
          <w:p w:rsidR="007A3BFD" w:rsidRPr="00E701F7" w:rsidRDefault="007A3BFD" w:rsidP="00D77D5D">
            <w:pPr>
              <w:shd w:val="clear" w:color="auto" w:fill="FFFFFF" w:themeFill="background1"/>
              <w:spacing w:after="0" w:line="240" w:lineRule="auto"/>
              <w:ind w:hanging="12"/>
              <w:jc w:val="center"/>
              <w:rPr>
                <w:rFonts w:ascii="Times New Roman" w:eastAsia="Times New Roman" w:hAnsi="Times New Roman" w:cs="Times New Roman"/>
                <w:b/>
                <w:bCs/>
                <w:sz w:val="21"/>
                <w:szCs w:val="21"/>
                <w:lang w:eastAsia="ru-RU"/>
              </w:rPr>
            </w:pPr>
            <w:r w:rsidRPr="00E701F7">
              <w:rPr>
                <w:rFonts w:ascii="Times New Roman" w:eastAsia="Times New Roman" w:hAnsi="Times New Roman" w:cs="Times New Roman"/>
                <w:b/>
                <w:bCs/>
                <w:sz w:val="21"/>
                <w:szCs w:val="21"/>
                <w:lang w:eastAsia="ru-RU"/>
              </w:rPr>
              <w:t>Всего</w:t>
            </w:r>
          </w:p>
        </w:tc>
      </w:tr>
      <w:tr w:rsidR="007A3BFD" w:rsidRPr="007A3BFD" w:rsidTr="00E701F7">
        <w:tc>
          <w:tcPr>
            <w:tcW w:w="4021" w:type="dxa"/>
            <w:tcBorders>
              <w:top w:val="single" w:sz="4" w:space="0" w:color="auto"/>
              <w:left w:val="single" w:sz="4" w:space="0" w:color="auto"/>
              <w:bottom w:val="single" w:sz="4" w:space="0" w:color="auto"/>
              <w:right w:val="single" w:sz="4" w:space="0" w:color="auto"/>
            </w:tcBorders>
            <w:vAlign w:val="center"/>
          </w:tcPr>
          <w:p w:rsidR="007A3BFD" w:rsidRPr="00E701F7" w:rsidRDefault="007A3BFD" w:rsidP="00D77D5D">
            <w:pPr>
              <w:shd w:val="clear" w:color="auto" w:fill="FFFFFF" w:themeFill="background1"/>
              <w:spacing w:after="0" w:line="240" w:lineRule="auto"/>
              <w:jc w:val="center"/>
              <w:rPr>
                <w:rFonts w:ascii="Times New Roman" w:eastAsia="Times New Roman" w:hAnsi="Times New Roman" w:cs="Times New Roman"/>
                <w:b/>
                <w:bCs/>
                <w:sz w:val="21"/>
                <w:szCs w:val="21"/>
                <w:lang w:eastAsia="ru-RU"/>
              </w:rPr>
            </w:pPr>
            <w:r w:rsidRPr="00E701F7">
              <w:rPr>
                <w:rFonts w:ascii="Times New Roman" w:eastAsia="Times New Roman" w:hAnsi="Times New Roman" w:cs="Times New Roman"/>
                <w:b/>
                <w:bCs/>
                <w:sz w:val="21"/>
                <w:szCs w:val="21"/>
                <w:lang w:eastAsia="ru-RU"/>
              </w:rPr>
              <w:t>1</w:t>
            </w:r>
          </w:p>
        </w:tc>
        <w:tc>
          <w:tcPr>
            <w:tcW w:w="1460" w:type="dxa"/>
            <w:tcBorders>
              <w:top w:val="single" w:sz="4" w:space="0" w:color="auto"/>
              <w:left w:val="single" w:sz="4" w:space="0" w:color="auto"/>
              <w:bottom w:val="single" w:sz="4" w:space="0" w:color="auto"/>
              <w:right w:val="single" w:sz="4" w:space="0" w:color="auto"/>
            </w:tcBorders>
            <w:vAlign w:val="center"/>
          </w:tcPr>
          <w:p w:rsidR="007A3BFD" w:rsidRPr="00E701F7" w:rsidRDefault="007A3BFD" w:rsidP="00D77D5D">
            <w:pPr>
              <w:shd w:val="clear" w:color="auto" w:fill="FFFFFF" w:themeFill="background1"/>
              <w:spacing w:after="0" w:line="240" w:lineRule="auto"/>
              <w:jc w:val="center"/>
              <w:rPr>
                <w:rFonts w:ascii="Times New Roman" w:eastAsia="Times New Roman" w:hAnsi="Times New Roman" w:cs="Times New Roman"/>
                <w:b/>
                <w:bCs/>
                <w:sz w:val="21"/>
                <w:szCs w:val="21"/>
                <w:lang w:eastAsia="ru-RU"/>
              </w:rPr>
            </w:pPr>
            <w:r w:rsidRPr="00E701F7">
              <w:rPr>
                <w:rFonts w:ascii="Times New Roman" w:eastAsia="Times New Roman" w:hAnsi="Times New Roman" w:cs="Times New Roman"/>
                <w:b/>
                <w:bCs/>
                <w:sz w:val="21"/>
                <w:szCs w:val="21"/>
                <w:lang w:eastAsia="ru-RU"/>
              </w:rPr>
              <w:t>2</w:t>
            </w:r>
          </w:p>
        </w:tc>
        <w:tc>
          <w:tcPr>
            <w:tcW w:w="1276" w:type="dxa"/>
            <w:tcBorders>
              <w:top w:val="single" w:sz="4" w:space="0" w:color="auto"/>
              <w:left w:val="single" w:sz="4" w:space="0" w:color="auto"/>
              <w:bottom w:val="single" w:sz="4" w:space="0" w:color="auto"/>
              <w:right w:val="single" w:sz="4" w:space="0" w:color="auto"/>
            </w:tcBorders>
            <w:vAlign w:val="center"/>
          </w:tcPr>
          <w:p w:rsidR="007A3BFD" w:rsidRPr="00E701F7" w:rsidRDefault="007A3BFD" w:rsidP="00D77D5D">
            <w:pPr>
              <w:shd w:val="clear" w:color="auto" w:fill="FFFFFF" w:themeFill="background1"/>
              <w:spacing w:after="0" w:line="240" w:lineRule="auto"/>
              <w:ind w:hanging="4"/>
              <w:jc w:val="center"/>
              <w:rPr>
                <w:rFonts w:ascii="Times New Roman" w:eastAsia="Times New Roman" w:hAnsi="Times New Roman" w:cs="Times New Roman"/>
                <w:b/>
                <w:bCs/>
                <w:sz w:val="21"/>
                <w:szCs w:val="21"/>
                <w:lang w:eastAsia="ru-RU"/>
              </w:rPr>
            </w:pPr>
            <w:r w:rsidRPr="00E701F7">
              <w:rPr>
                <w:rFonts w:ascii="Times New Roman" w:eastAsia="Times New Roman" w:hAnsi="Times New Roman" w:cs="Times New Roman"/>
                <w:b/>
                <w:bCs/>
                <w:sz w:val="21"/>
                <w:szCs w:val="21"/>
                <w:lang w:eastAsia="ru-RU"/>
              </w:rPr>
              <w:t>3</w:t>
            </w:r>
          </w:p>
        </w:tc>
        <w:tc>
          <w:tcPr>
            <w:tcW w:w="1276" w:type="dxa"/>
            <w:tcBorders>
              <w:top w:val="single" w:sz="4" w:space="0" w:color="auto"/>
              <w:left w:val="single" w:sz="4" w:space="0" w:color="auto"/>
              <w:bottom w:val="single" w:sz="4" w:space="0" w:color="auto"/>
              <w:right w:val="single" w:sz="4" w:space="0" w:color="auto"/>
            </w:tcBorders>
            <w:vAlign w:val="center"/>
          </w:tcPr>
          <w:p w:rsidR="007A3BFD" w:rsidRPr="00E701F7" w:rsidRDefault="007A3BFD" w:rsidP="00D77D5D">
            <w:pPr>
              <w:shd w:val="clear" w:color="auto" w:fill="FFFFFF" w:themeFill="background1"/>
              <w:spacing w:after="0" w:line="240" w:lineRule="auto"/>
              <w:ind w:hanging="8"/>
              <w:jc w:val="center"/>
              <w:rPr>
                <w:rFonts w:ascii="Times New Roman" w:eastAsia="Times New Roman" w:hAnsi="Times New Roman" w:cs="Times New Roman"/>
                <w:b/>
                <w:bCs/>
                <w:sz w:val="21"/>
                <w:szCs w:val="21"/>
                <w:lang w:eastAsia="ru-RU"/>
              </w:rPr>
            </w:pPr>
            <w:r w:rsidRPr="00E701F7">
              <w:rPr>
                <w:rFonts w:ascii="Times New Roman" w:eastAsia="Times New Roman" w:hAnsi="Times New Roman" w:cs="Times New Roman"/>
                <w:b/>
                <w:bCs/>
                <w:sz w:val="21"/>
                <w:szCs w:val="21"/>
                <w:lang w:eastAsia="ru-RU"/>
              </w:rPr>
              <w:t>4</w:t>
            </w:r>
          </w:p>
        </w:tc>
        <w:tc>
          <w:tcPr>
            <w:tcW w:w="1417" w:type="dxa"/>
            <w:tcBorders>
              <w:top w:val="single" w:sz="4" w:space="0" w:color="auto"/>
              <w:left w:val="single" w:sz="4" w:space="0" w:color="auto"/>
              <w:bottom w:val="single" w:sz="4" w:space="0" w:color="auto"/>
              <w:right w:val="single" w:sz="4" w:space="0" w:color="auto"/>
            </w:tcBorders>
            <w:vAlign w:val="center"/>
          </w:tcPr>
          <w:p w:rsidR="007A3BFD" w:rsidRPr="00E701F7" w:rsidRDefault="007A3BFD" w:rsidP="00D77D5D">
            <w:pPr>
              <w:shd w:val="clear" w:color="auto" w:fill="FFFFFF" w:themeFill="background1"/>
              <w:spacing w:after="0" w:line="240" w:lineRule="auto"/>
              <w:jc w:val="center"/>
              <w:rPr>
                <w:rFonts w:ascii="Times New Roman" w:eastAsia="Times New Roman" w:hAnsi="Times New Roman" w:cs="Times New Roman"/>
                <w:b/>
                <w:bCs/>
                <w:sz w:val="21"/>
                <w:szCs w:val="21"/>
                <w:lang w:eastAsia="ru-RU"/>
              </w:rPr>
            </w:pPr>
            <w:r w:rsidRPr="00E701F7">
              <w:rPr>
                <w:rFonts w:ascii="Times New Roman" w:eastAsia="Times New Roman" w:hAnsi="Times New Roman" w:cs="Times New Roman"/>
                <w:b/>
                <w:bCs/>
                <w:sz w:val="21"/>
                <w:szCs w:val="21"/>
                <w:lang w:eastAsia="ru-RU"/>
              </w:rPr>
              <w:t>5</w:t>
            </w:r>
          </w:p>
        </w:tc>
        <w:tc>
          <w:tcPr>
            <w:tcW w:w="1418" w:type="dxa"/>
            <w:tcBorders>
              <w:top w:val="single" w:sz="4" w:space="0" w:color="auto"/>
              <w:left w:val="single" w:sz="4" w:space="0" w:color="auto"/>
              <w:bottom w:val="single" w:sz="4" w:space="0" w:color="auto"/>
              <w:right w:val="single" w:sz="4" w:space="0" w:color="auto"/>
            </w:tcBorders>
            <w:vAlign w:val="center"/>
          </w:tcPr>
          <w:p w:rsidR="007A3BFD" w:rsidRPr="00E701F7" w:rsidRDefault="007A3BFD" w:rsidP="00D77D5D">
            <w:pPr>
              <w:shd w:val="clear" w:color="auto" w:fill="FFFFFF" w:themeFill="background1"/>
              <w:spacing w:after="0" w:line="240" w:lineRule="auto"/>
              <w:ind w:hanging="12"/>
              <w:jc w:val="center"/>
              <w:rPr>
                <w:rFonts w:ascii="Times New Roman" w:eastAsia="Times New Roman" w:hAnsi="Times New Roman" w:cs="Times New Roman"/>
                <w:b/>
                <w:bCs/>
                <w:sz w:val="21"/>
                <w:szCs w:val="21"/>
                <w:lang w:eastAsia="ru-RU"/>
              </w:rPr>
            </w:pPr>
            <w:r w:rsidRPr="00E701F7">
              <w:rPr>
                <w:rFonts w:ascii="Times New Roman" w:eastAsia="Times New Roman" w:hAnsi="Times New Roman" w:cs="Times New Roman"/>
                <w:b/>
                <w:bCs/>
                <w:sz w:val="21"/>
                <w:szCs w:val="21"/>
                <w:lang w:eastAsia="ru-RU"/>
              </w:rPr>
              <w:t>6</w:t>
            </w:r>
          </w:p>
        </w:tc>
      </w:tr>
      <w:tr w:rsidR="007A3BFD" w:rsidRPr="007A3BFD" w:rsidTr="00E701F7">
        <w:tc>
          <w:tcPr>
            <w:tcW w:w="4021" w:type="dxa"/>
            <w:tcBorders>
              <w:top w:val="single" w:sz="4" w:space="0" w:color="auto"/>
              <w:left w:val="single" w:sz="4" w:space="0" w:color="auto"/>
              <w:bottom w:val="single" w:sz="4" w:space="0" w:color="auto"/>
              <w:right w:val="single" w:sz="4" w:space="0" w:color="auto"/>
            </w:tcBorders>
          </w:tcPr>
          <w:p w:rsidR="007A3BFD" w:rsidRPr="00E701F7" w:rsidRDefault="007A3BFD" w:rsidP="00D77D5D">
            <w:pPr>
              <w:shd w:val="clear" w:color="auto" w:fill="FFFFFF" w:themeFill="background1"/>
              <w:spacing w:after="0" w:line="240" w:lineRule="auto"/>
              <w:jc w:val="both"/>
              <w:rPr>
                <w:rFonts w:ascii="Times New Roman" w:eastAsia="Times New Roman" w:hAnsi="Times New Roman" w:cs="Times New Roman"/>
                <w:sz w:val="21"/>
                <w:szCs w:val="21"/>
                <w:lang w:eastAsia="ru-RU"/>
              </w:rPr>
            </w:pPr>
            <w:r w:rsidRPr="00E701F7">
              <w:rPr>
                <w:rFonts w:ascii="Times New Roman" w:eastAsia="Times New Roman" w:hAnsi="Times New Roman" w:cs="Times New Roman"/>
                <w:sz w:val="21"/>
                <w:szCs w:val="21"/>
                <w:lang w:eastAsia="ru-RU"/>
              </w:rPr>
              <w:t>Госпрограмма- рес</w:t>
            </w:r>
            <w:r w:rsidR="00E701F7">
              <w:rPr>
                <w:rFonts w:ascii="Times New Roman" w:eastAsia="Times New Roman" w:hAnsi="Times New Roman" w:cs="Times New Roman"/>
                <w:sz w:val="21"/>
                <w:szCs w:val="21"/>
                <w:lang w:eastAsia="ru-RU"/>
              </w:rPr>
              <w:t>урсное</w:t>
            </w:r>
            <w:r w:rsidRPr="00E701F7">
              <w:rPr>
                <w:rFonts w:ascii="Times New Roman" w:eastAsia="Times New Roman" w:hAnsi="Times New Roman" w:cs="Times New Roman"/>
                <w:sz w:val="21"/>
                <w:szCs w:val="21"/>
                <w:lang w:eastAsia="ru-RU"/>
              </w:rPr>
              <w:t xml:space="preserve"> обеспеч</w:t>
            </w:r>
            <w:r w:rsidR="00E701F7">
              <w:rPr>
                <w:rFonts w:ascii="Times New Roman" w:eastAsia="Times New Roman" w:hAnsi="Times New Roman" w:cs="Times New Roman"/>
                <w:sz w:val="21"/>
                <w:szCs w:val="21"/>
                <w:lang w:eastAsia="ru-RU"/>
              </w:rPr>
              <w:t>ение</w:t>
            </w:r>
          </w:p>
        </w:tc>
        <w:tc>
          <w:tcPr>
            <w:tcW w:w="1460" w:type="dxa"/>
            <w:tcBorders>
              <w:top w:val="single" w:sz="4" w:space="0" w:color="auto"/>
              <w:left w:val="single" w:sz="4" w:space="0" w:color="auto"/>
              <w:bottom w:val="single" w:sz="4" w:space="0" w:color="auto"/>
              <w:right w:val="single" w:sz="4" w:space="0" w:color="auto"/>
            </w:tcBorders>
            <w:vAlign w:val="center"/>
          </w:tcPr>
          <w:p w:rsidR="007A3BFD" w:rsidRPr="00E701F7" w:rsidRDefault="007A3BFD" w:rsidP="00D77D5D">
            <w:pPr>
              <w:shd w:val="clear" w:color="auto" w:fill="FFFFFF" w:themeFill="background1"/>
              <w:spacing w:after="0" w:line="240" w:lineRule="auto"/>
              <w:jc w:val="center"/>
              <w:rPr>
                <w:rFonts w:ascii="Times New Roman" w:eastAsia="Times New Roman" w:hAnsi="Times New Roman" w:cs="Times New Roman"/>
                <w:sz w:val="21"/>
                <w:szCs w:val="21"/>
                <w:lang w:eastAsia="ru-RU"/>
              </w:rPr>
            </w:pPr>
            <w:r w:rsidRPr="00E701F7">
              <w:rPr>
                <w:rFonts w:ascii="Times New Roman" w:eastAsia="Times New Roman" w:hAnsi="Times New Roman" w:cs="Times New Roman"/>
                <w:sz w:val="21"/>
                <w:szCs w:val="21"/>
                <w:lang w:eastAsia="ru-RU"/>
              </w:rPr>
              <w:t>35</w:t>
            </w:r>
            <w:r w:rsidR="00E701F7">
              <w:rPr>
                <w:rFonts w:ascii="Times New Roman" w:eastAsia="Times New Roman" w:hAnsi="Times New Roman" w:cs="Times New Roman"/>
                <w:sz w:val="21"/>
                <w:szCs w:val="21"/>
                <w:lang w:eastAsia="ru-RU"/>
              </w:rPr>
              <w:t> </w:t>
            </w:r>
            <w:r w:rsidRPr="00E701F7">
              <w:rPr>
                <w:rFonts w:ascii="Times New Roman" w:eastAsia="Times New Roman" w:hAnsi="Times New Roman" w:cs="Times New Roman"/>
                <w:sz w:val="21"/>
                <w:szCs w:val="21"/>
                <w:lang w:eastAsia="ru-RU"/>
              </w:rPr>
              <w:t>178,7</w:t>
            </w:r>
          </w:p>
        </w:tc>
        <w:tc>
          <w:tcPr>
            <w:tcW w:w="1276" w:type="dxa"/>
            <w:tcBorders>
              <w:top w:val="single" w:sz="4" w:space="0" w:color="auto"/>
              <w:left w:val="single" w:sz="4" w:space="0" w:color="auto"/>
              <w:bottom w:val="single" w:sz="4" w:space="0" w:color="auto"/>
              <w:right w:val="single" w:sz="4" w:space="0" w:color="auto"/>
            </w:tcBorders>
            <w:vAlign w:val="center"/>
          </w:tcPr>
          <w:p w:rsidR="007A3BFD" w:rsidRPr="00E701F7" w:rsidRDefault="007A3BFD" w:rsidP="00D77D5D">
            <w:pPr>
              <w:shd w:val="clear" w:color="auto" w:fill="FFFFFF" w:themeFill="background1"/>
              <w:spacing w:after="0" w:line="240" w:lineRule="auto"/>
              <w:ind w:hanging="4"/>
              <w:jc w:val="center"/>
              <w:rPr>
                <w:rFonts w:ascii="Times New Roman" w:eastAsia="Times New Roman" w:hAnsi="Times New Roman" w:cs="Times New Roman"/>
                <w:sz w:val="21"/>
                <w:szCs w:val="21"/>
                <w:lang w:eastAsia="ru-RU"/>
              </w:rPr>
            </w:pPr>
            <w:r w:rsidRPr="00E701F7">
              <w:rPr>
                <w:rFonts w:ascii="Times New Roman" w:eastAsia="Times New Roman" w:hAnsi="Times New Roman" w:cs="Times New Roman"/>
                <w:sz w:val="21"/>
                <w:szCs w:val="21"/>
                <w:lang w:eastAsia="ru-RU"/>
              </w:rPr>
              <w:t>34 959,1</w:t>
            </w:r>
          </w:p>
        </w:tc>
        <w:tc>
          <w:tcPr>
            <w:tcW w:w="1276" w:type="dxa"/>
            <w:tcBorders>
              <w:top w:val="single" w:sz="4" w:space="0" w:color="auto"/>
              <w:left w:val="single" w:sz="4" w:space="0" w:color="auto"/>
              <w:bottom w:val="single" w:sz="4" w:space="0" w:color="auto"/>
              <w:right w:val="single" w:sz="4" w:space="0" w:color="auto"/>
            </w:tcBorders>
            <w:vAlign w:val="center"/>
          </w:tcPr>
          <w:p w:rsidR="007A3BFD" w:rsidRPr="00E701F7" w:rsidRDefault="007A3BFD" w:rsidP="00D77D5D">
            <w:pPr>
              <w:shd w:val="clear" w:color="auto" w:fill="FFFFFF" w:themeFill="background1"/>
              <w:spacing w:after="0" w:line="240" w:lineRule="auto"/>
              <w:ind w:hanging="8"/>
              <w:jc w:val="center"/>
              <w:rPr>
                <w:rFonts w:ascii="Times New Roman" w:eastAsia="Times New Roman" w:hAnsi="Times New Roman" w:cs="Times New Roman"/>
                <w:sz w:val="21"/>
                <w:szCs w:val="21"/>
                <w:lang w:eastAsia="ru-RU"/>
              </w:rPr>
            </w:pPr>
            <w:r w:rsidRPr="00E701F7">
              <w:rPr>
                <w:rFonts w:ascii="Times New Roman" w:eastAsia="Times New Roman" w:hAnsi="Times New Roman" w:cs="Times New Roman"/>
                <w:sz w:val="21"/>
                <w:szCs w:val="21"/>
                <w:lang w:eastAsia="ru-RU"/>
              </w:rPr>
              <w:t>33 353,6</w:t>
            </w:r>
          </w:p>
        </w:tc>
        <w:tc>
          <w:tcPr>
            <w:tcW w:w="1417" w:type="dxa"/>
            <w:tcBorders>
              <w:top w:val="single" w:sz="4" w:space="0" w:color="auto"/>
              <w:left w:val="single" w:sz="4" w:space="0" w:color="auto"/>
              <w:bottom w:val="single" w:sz="4" w:space="0" w:color="auto"/>
              <w:right w:val="single" w:sz="4" w:space="0" w:color="auto"/>
            </w:tcBorders>
            <w:vAlign w:val="center"/>
          </w:tcPr>
          <w:p w:rsidR="007A3BFD" w:rsidRPr="00E701F7" w:rsidRDefault="007A3BFD" w:rsidP="00D77D5D">
            <w:pPr>
              <w:shd w:val="clear" w:color="auto" w:fill="FFFFFF" w:themeFill="background1"/>
              <w:spacing w:after="0" w:line="240" w:lineRule="auto"/>
              <w:jc w:val="center"/>
              <w:rPr>
                <w:rFonts w:ascii="Times New Roman" w:eastAsia="Times New Roman" w:hAnsi="Times New Roman" w:cs="Times New Roman"/>
                <w:sz w:val="21"/>
                <w:szCs w:val="21"/>
                <w:lang w:eastAsia="ru-RU"/>
              </w:rPr>
            </w:pPr>
            <w:r w:rsidRPr="00E701F7">
              <w:rPr>
                <w:rFonts w:ascii="Times New Roman" w:eastAsia="Times New Roman" w:hAnsi="Times New Roman" w:cs="Times New Roman"/>
                <w:sz w:val="21"/>
                <w:szCs w:val="21"/>
                <w:lang w:eastAsia="ru-RU"/>
              </w:rPr>
              <w:t>34 872,2</w:t>
            </w:r>
          </w:p>
        </w:tc>
        <w:tc>
          <w:tcPr>
            <w:tcW w:w="1418" w:type="dxa"/>
            <w:tcBorders>
              <w:top w:val="single" w:sz="4" w:space="0" w:color="auto"/>
              <w:left w:val="single" w:sz="4" w:space="0" w:color="auto"/>
              <w:bottom w:val="single" w:sz="4" w:space="0" w:color="auto"/>
              <w:right w:val="single" w:sz="4" w:space="0" w:color="auto"/>
            </w:tcBorders>
            <w:vAlign w:val="center"/>
          </w:tcPr>
          <w:p w:rsidR="007A3BFD" w:rsidRPr="00E701F7" w:rsidRDefault="007A3BFD" w:rsidP="00D77D5D">
            <w:pPr>
              <w:shd w:val="clear" w:color="auto" w:fill="FFFFFF" w:themeFill="background1"/>
              <w:spacing w:after="0" w:line="240" w:lineRule="auto"/>
              <w:ind w:hanging="12"/>
              <w:jc w:val="center"/>
              <w:rPr>
                <w:rFonts w:ascii="Times New Roman" w:eastAsia="Times New Roman" w:hAnsi="Times New Roman" w:cs="Times New Roman"/>
                <w:sz w:val="21"/>
                <w:szCs w:val="21"/>
                <w:lang w:eastAsia="ru-RU"/>
              </w:rPr>
            </w:pPr>
            <w:r w:rsidRPr="00E701F7">
              <w:rPr>
                <w:rFonts w:ascii="Times New Roman" w:eastAsia="Times New Roman" w:hAnsi="Times New Roman" w:cs="Times New Roman"/>
                <w:sz w:val="21"/>
                <w:szCs w:val="21"/>
                <w:lang w:eastAsia="ru-RU"/>
              </w:rPr>
              <w:t>138 363,8</w:t>
            </w:r>
          </w:p>
        </w:tc>
      </w:tr>
      <w:tr w:rsidR="007A3BFD" w:rsidRPr="007A3BFD" w:rsidTr="00E701F7">
        <w:tc>
          <w:tcPr>
            <w:tcW w:w="4021" w:type="dxa"/>
            <w:tcBorders>
              <w:top w:val="single" w:sz="4" w:space="0" w:color="auto"/>
              <w:left w:val="single" w:sz="4" w:space="0" w:color="auto"/>
              <w:bottom w:val="single" w:sz="4" w:space="0" w:color="auto"/>
              <w:right w:val="single" w:sz="4" w:space="0" w:color="auto"/>
            </w:tcBorders>
          </w:tcPr>
          <w:p w:rsidR="007A3BFD" w:rsidRPr="00E701F7" w:rsidRDefault="007A3BFD" w:rsidP="00D77D5D">
            <w:pPr>
              <w:shd w:val="clear" w:color="auto" w:fill="FFFFFF" w:themeFill="background1"/>
              <w:spacing w:after="0" w:line="240" w:lineRule="auto"/>
              <w:jc w:val="both"/>
              <w:rPr>
                <w:rFonts w:ascii="Times New Roman" w:eastAsia="Times New Roman" w:hAnsi="Times New Roman" w:cs="Times New Roman"/>
                <w:sz w:val="21"/>
                <w:szCs w:val="21"/>
                <w:lang w:eastAsia="ru-RU"/>
              </w:rPr>
            </w:pPr>
            <w:r w:rsidRPr="00E701F7">
              <w:rPr>
                <w:rFonts w:ascii="Times New Roman" w:eastAsia="Times New Roman" w:hAnsi="Times New Roman" w:cs="Times New Roman"/>
                <w:sz w:val="21"/>
                <w:szCs w:val="21"/>
                <w:lang w:eastAsia="ru-RU"/>
              </w:rPr>
              <w:t>Утвержд</w:t>
            </w:r>
            <w:r w:rsidR="00E701F7">
              <w:rPr>
                <w:rFonts w:ascii="Times New Roman" w:eastAsia="Times New Roman" w:hAnsi="Times New Roman" w:cs="Times New Roman"/>
                <w:sz w:val="21"/>
                <w:szCs w:val="21"/>
                <w:lang w:eastAsia="ru-RU"/>
              </w:rPr>
              <w:t>ено</w:t>
            </w:r>
            <w:r w:rsidRPr="00E701F7">
              <w:rPr>
                <w:rFonts w:ascii="Times New Roman" w:eastAsia="Times New Roman" w:hAnsi="Times New Roman" w:cs="Times New Roman"/>
                <w:sz w:val="21"/>
                <w:szCs w:val="21"/>
                <w:lang w:eastAsia="ru-RU"/>
              </w:rPr>
              <w:t xml:space="preserve"> в бюджете</w:t>
            </w:r>
            <w:r w:rsidR="00E701F7">
              <w:rPr>
                <w:rFonts w:ascii="Times New Roman" w:eastAsia="Times New Roman" w:hAnsi="Times New Roman" w:cs="Times New Roman"/>
                <w:sz w:val="21"/>
                <w:szCs w:val="21"/>
                <w:lang w:eastAsia="ru-RU"/>
              </w:rPr>
              <w:t>,</w:t>
            </w:r>
            <w:r w:rsidRPr="00E701F7">
              <w:rPr>
                <w:rFonts w:ascii="Times New Roman" w:eastAsia="Times New Roman" w:hAnsi="Times New Roman" w:cs="Times New Roman"/>
                <w:sz w:val="21"/>
                <w:szCs w:val="21"/>
                <w:lang w:eastAsia="ru-RU"/>
              </w:rPr>
              <w:t xml:space="preserve"> всего</w:t>
            </w:r>
          </w:p>
        </w:tc>
        <w:tc>
          <w:tcPr>
            <w:tcW w:w="1460" w:type="dxa"/>
            <w:tcBorders>
              <w:top w:val="single" w:sz="4" w:space="0" w:color="auto"/>
              <w:left w:val="single" w:sz="4" w:space="0" w:color="auto"/>
              <w:bottom w:val="single" w:sz="4" w:space="0" w:color="auto"/>
              <w:right w:val="single" w:sz="4" w:space="0" w:color="auto"/>
            </w:tcBorders>
            <w:vAlign w:val="center"/>
          </w:tcPr>
          <w:p w:rsidR="007A3BFD" w:rsidRPr="00E701F7" w:rsidRDefault="007A3BFD" w:rsidP="00D77D5D">
            <w:pPr>
              <w:shd w:val="clear" w:color="auto" w:fill="FFFFFF" w:themeFill="background1"/>
              <w:spacing w:after="0" w:line="240" w:lineRule="auto"/>
              <w:jc w:val="center"/>
              <w:rPr>
                <w:rFonts w:ascii="Times New Roman" w:eastAsia="Times New Roman" w:hAnsi="Times New Roman" w:cs="Times New Roman"/>
                <w:sz w:val="21"/>
                <w:szCs w:val="21"/>
                <w:lang w:eastAsia="ru-RU"/>
              </w:rPr>
            </w:pPr>
            <w:r w:rsidRPr="00E701F7">
              <w:rPr>
                <w:rFonts w:ascii="Times New Roman" w:eastAsia="Times New Roman" w:hAnsi="Times New Roman" w:cs="Times New Roman"/>
                <w:sz w:val="21"/>
                <w:szCs w:val="21"/>
                <w:lang w:eastAsia="ru-RU"/>
              </w:rPr>
              <w:t>35 178,7</w:t>
            </w:r>
          </w:p>
        </w:tc>
        <w:tc>
          <w:tcPr>
            <w:tcW w:w="1276" w:type="dxa"/>
            <w:tcBorders>
              <w:top w:val="single" w:sz="4" w:space="0" w:color="auto"/>
              <w:left w:val="single" w:sz="4" w:space="0" w:color="auto"/>
              <w:bottom w:val="single" w:sz="4" w:space="0" w:color="auto"/>
              <w:right w:val="single" w:sz="4" w:space="0" w:color="auto"/>
            </w:tcBorders>
            <w:vAlign w:val="center"/>
          </w:tcPr>
          <w:p w:rsidR="007A3BFD" w:rsidRPr="00E701F7" w:rsidRDefault="007A3BFD" w:rsidP="00D77D5D">
            <w:pPr>
              <w:shd w:val="clear" w:color="auto" w:fill="FFFFFF" w:themeFill="background1"/>
              <w:spacing w:after="0" w:line="240" w:lineRule="auto"/>
              <w:ind w:hanging="4"/>
              <w:jc w:val="center"/>
              <w:rPr>
                <w:rFonts w:ascii="Times New Roman" w:eastAsia="Times New Roman" w:hAnsi="Times New Roman" w:cs="Times New Roman"/>
                <w:sz w:val="21"/>
                <w:szCs w:val="21"/>
                <w:lang w:eastAsia="ru-RU"/>
              </w:rPr>
            </w:pPr>
            <w:r w:rsidRPr="00E701F7">
              <w:rPr>
                <w:rFonts w:ascii="Times New Roman" w:eastAsia="Times New Roman" w:hAnsi="Times New Roman" w:cs="Times New Roman"/>
                <w:sz w:val="21"/>
                <w:szCs w:val="21"/>
                <w:lang w:eastAsia="ru-RU"/>
              </w:rPr>
              <w:t>34 959,1</w:t>
            </w:r>
          </w:p>
        </w:tc>
        <w:tc>
          <w:tcPr>
            <w:tcW w:w="1276" w:type="dxa"/>
            <w:tcBorders>
              <w:top w:val="single" w:sz="4" w:space="0" w:color="auto"/>
              <w:left w:val="single" w:sz="4" w:space="0" w:color="auto"/>
              <w:bottom w:val="single" w:sz="4" w:space="0" w:color="auto"/>
              <w:right w:val="single" w:sz="4" w:space="0" w:color="auto"/>
            </w:tcBorders>
            <w:vAlign w:val="center"/>
          </w:tcPr>
          <w:p w:rsidR="007A3BFD" w:rsidRPr="00E701F7" w:rsidRDefault="007A3BFD" w:rsidP="00D77D5D">
            <w:pPr>
              <w:shd w:val="clear" w:color="auto" w:fill="FFFFFF" w:themeFill="background1"/>
              <w:spacing w:after="0" w:line="240" w:lineRule="auto"/>
              <w:ind w:hanging="8"/>
              <w:jc w:val="center"/>
              <w:rPr>
                <w:rFonts w:ascii="Times New Roman" w:eastAsia="Times New Roman" w:hAnsi="Times New Roman" w:cs="Times New Roman"/>
                <w:sz w:val="21"/>
                <w:szCs w:val="21"/>
                <w:lang w:eastAsia="ru-RU"/>
              </w:rPr>
            </w:pPr>
            <w:r w:rsidRPr="00E701F7">
              <w:rPr>
                <w:rFonts w:ascii="Times New Roman" w:eastAsia="Times New Roman" w:hAnsi="Times New Roman" w:cs="Times New Roman"/>
                <w:sz w:val="21"/>
                <w:szCs w:val="21"/>
                <w:lang w:eastAsia="ru-RU"/>
              </w:rPr>
              <w:t>33 353,6</w:t>
            </w:r>
          </w:p>
        </w:tc>
        <w:tc>
          <w:tcPr>
            <w:tcW w:w="1417" w:type="dxa"/>
            <w:tcBorders>
              <w:top w:val="single" w:sz="4" w:space="0" w:color="auto"/>
              <w:left w:val="single" w:sz="4" w:space="0" w:color="auto"/>
              <w:bottom w:val="single" w:sz="4" w:space="0" w:color="auto"/>
              <w:right w:val="single" w:sz="4" w:space="0" w:color="auto"/>
            </w:tcBorders>
            <w:vAlign w:val="center"/>
          </w:tcPr>
          <w:p w:rsidR="007A3BFD" w:rsidRPr="00E701F7" w:rsidRDefault="007A3BFD" w:rsidP="00D77D5D">
            <w:pPr>
              <w:shd w:val="clear" w:color="auto" w:fill="FFFFFF" w:themeFill="background1"/>
              <w:spacing w:after="0" w:line="240" w:lineRule="auto"/>
              <w:jc w:val="center"/>
              <w:rPr>
                <w:rFonts w:ascii="Times New Roman" w:eastAsia="Times New Roman" w:hAnsi="Times New Roman" w:cs="Times New Roman"/>
                <w:sz w:val="21"/>
                <w:szCs w:val="21"/>
                <w:lang w:eastAsia="ru-RU"/>
              </w:rPr>
            </w:pPr>
            <w:r w:rsidRPr="00E701F7">
              <w:rPr>
                <w:rFonts w:ascii="Times New Roman" w:eastAsia="Times New Roman" w:hAnsi="Times New Roman" w:cs="Times New Roman"/>
                <w:sz w:val="21"/>
                <w:szCs w:val="21"/>
                <w:lang w:eastAsia="ru-RU"/>
              </w:rPr>
              <w:t>34 872,2</w:t>
            </w:r>
          </w:p>
        </w:tc>
        <w:tc>
          <w:tcPr>
            <w:tcW w:w="1418" w:type="dxa"/>
            <w:tcBorders>
              <w:top w:val="single" w:sz="4" w:space="0" w:color="auto"/>
              <w:left w:val="single" w:sz="4" w:space="0" w:color="auto"/>
              <w:bottom w:val="single" w:sz="4" w:space="0" w:color="auto"/>
              <w:right w:val="single" w:sz="4" w:space="0" w:color="auto"/>
            </w:tcBorders>
            <w:vAlign w:val="center"/>
          </w:tcPr>
          <w:p w:rsidR="007A3BFD" w:rsidRPr="00E701F7" w:rsidRDefault="007A3BFD" w:rsidP="00D77D5D">
            <w:pPr>
              <w:shd w:val="clear" w:color="auto" w:fill="FFFFFF" w:themeFill="background1"/>
              <w:spacing w:after="0" w:line="240" w:lineRule="auto"/>
              <w:ind w:hanging="12"/>
              <w:jc w:val="center"/>
              <w:rPr>
                <w:rFonts w:ascii="Times New Roman" w:eastAsia="Times New Roman" w:hAnsi="Times New Roman" w:cs="Times New Roman"/>
                <w:sz w:val="21"/>
                <w:szCs w:val="21"/>
                <w:lang w:eastAsia="ru-RU"/>
              </w:rPr>
            </w:pPr>
            <w:r w:rsidRPr="00E701F7">
              <w:rPr>
                <w:rFonts w:ascii="Times New Roman" w:eastAsia="Times New Roman" w:hAnsi="Times New Roman" w:cs="Times New Roman"/>
                <w:sz w:val="21"/>
                <w:szCs w:val="21"/>
                <w:lang w:eastAsia="ru-RU"/>
              </w:rPr>
              <w:t>138 363,8</w:t>
            </w:r>
          </w:p>
        </w:tc>
      </w:tr>
      <w:tr w:rsidR="007A3BFD" w:rsidRPr="007A3BFD" w:rsidTr="00E701F7">
        <w:tc>
          <w:tcPr>
            <w:tcW w:w="4021" w:type="dxa"/>
            <w:tcBorders>
              <w:top w:val="single" w:sz="4" w:space="0" w:color="auto"/>
              <w:left w:val="single" w:sz="4" w:space="0" w:color="auto"/>
              <w:bottom w:val="single" w:sz="4" w:space="0" w:color="auto"/>
              <w:right w:val="single" w:sz="4" w:space="0" w:color="auto"/>
            </w:tcBorders>
          </w:tcPr>
          <w:p w:rsidR="007A3BFD" w:rsidRPr="00E701F7" w:rsidRDefault="007A3BFD" w:rsidP="00D77D5D">
            <w:pPr>
              <w:shd w:val="clear" w:color="auto" w:fill="FFFFFF" w:themeFill="background1"/>
              <w:spacing w:after="0" w:line="240" w:lineRule="auto"/>
              <w:jc w:val="both"/>
              <w:rPr>
                <w:rFonts w:ascii="Times New Roman" w:eastAsia="Times New Roman" w:hAnsi="Times New Roman" w:cs="Times New Roman"/>
                <w:sz w:val="21"/>
                <w:szCs w:val="21"/>
                <w:lang w:eastAsia="ru-RU"/>
              </w:rPr>
            </w:pPr>
            <w:r w:rsidRPr="00E701F7">
              <w:rPr>
                <w:rFonts w:ascii="Times New Roman" w:eastAsia="Times New Roman" w:hAnsi="Times New Roman" w:cs="Times New Roman"/>
                <w:sz w:val="21"/>
                <w:szCs w:val="21"/>
                <w:lang w:eastAsia="ru-RU"/>
              </w:rPr>
              <w:lastRenderedPageBreak/>
              <w:t>Профинансировано</w:t>
            </w:r>
            <w:r w:rsidR="00E701F7">
              <w:rPr>
                <w:rFonts w:ascii="Times New Roman" w:eastAsia="Times New Roman" w:hAnsi="Times New Roman" w:cs="Times New Roman"/>
                <w:sz w:val="21"/>
                <w:szCs w:val="21"/>
                <w:lang w:eastAsia="ru-RU"/>
              </w:rPr>
              <w:t>,</w:t>
            </w:r>
            <w:r w:rsidRPr="00E701F7">
              <w:rPr>
                <w:rFonts w:ascii="Times New Roman" w:eastAsia="Times New Roman" w:hAnsi="Times New Roman" w:cs="Times New Roman"/>
                <w:sz w:val="21"/>
                <w:szCs w:val="21"/>
                <w:lang w:eastAsia="ru-RU"/>
              </w:rPr>
              <w:t xml:space="preserve"> всего</w:t>
            </w:r>
          </w:p>
        </w:tc>
        <w:tc>
          <w:tcPr>
            <w:tcW w:w="1460" w:type="dxa"/>
            <w:tcBorders>
              <w:top w:val="single" w:sz="4" w:space="0" w:color="auto"/>
              <w:left w:val="single" w:sz="4" w:space="0" w:color="auto"/>
              <w:bottom w:val="single" w:sz="4" w:space="0" w:color="auto"/>
              <w:right w:val="single" w:sz="4" w:space="0" w:color="auto"/>
            </w:tcBorders>
            <w:vAlign w:val="center"/>
          </w:tcPr>
          <w:p w:rsidR="007A3BFD" w:rsidRPr="00E701F7" w:rsidRDefault="007A3BFD" w:rsidP="00D77D5D">
            <w:pPr>
              <w:shd w:val="clear" w:color="auto" w:fill="FFFFFF" w:themeFill="background1"/>
              <w:spacing w:after="0" w:line="240" w:lineRule="auto"/>
              <w:jc w:val="center"/>
              <w:rPr>
                <w:rFonts w:ascii="Times New Roman" w:eastAsia="Times New Roman" w:hAnsi="Times New Roman" w:cs="Times New Roman"/>
                <w:sz w:val="21"/>
                <w:szCs w:val="21"/>
                <w:lang w:eastAsia="ru-RU"/>
              </w:rPr>
            </w:pPr>
            <w:r w:rsidRPr="00E701F7">
              <w:rPr>
                <w:rFonts w:ascii="Times New Roman" w:eastAsia="Times New Roman" w:hAnsi="Times New Roman" w:cs="Times New Roman"/>
                <w:sz w:val="21"/>
                <w:szCs w:val="21"/>
                <w:lang w:eastAsia="ru-RU"/>
              </w:rPr>
              <w:t>31 564,4</w:t>
            </w:r>
          </w:p>
        </w:tc>
        <w:tc>
          <w:tcPr>
            <w:tcW w:w="1276" w:type="dxa"/>
            <w:tcBorders>
              <w:top w:val="single" w:sz="4" w:space="0" w:color="auto"/>
              <w:left w:val="single" w:sz="4" w:space="0" w:color="auto"/>
              <w:bottom w:val="single" w:sz="4" w:space="0" w:color="auto"/>
              <w:right w:val="single" w:sz="4" w:space="0" w:color="auto"/>
            </w:tcBorders>
            <w:vAlign w:val="center"/>
          </w:tcPr>
          <w:p w:rsidR="007A3BFD" w:rsidRPr="00E701F7" w:rsidRDefault="007A3BFD" w:rsidP="00D77D5D">
            <w:pPr>
              <w:shd w:val="clear" w:color="auto" w:fill="FFFFFF" w:themeFill="background1"/>
              <w:spacing w:after="0" w:line="240" w:lineRule="auto"/>
              <w:ind w:hanging="4"/>
              <w:jc w:val="center"/>
              <w:rPr>
                <w:rFonts w:ascii="Times New Roman" w:eastAsia="Times New Roman" w:hAnsi="Times New Roman" w:cs="Times New Roman"/>
                <w:sz w:val="21"/>
                <w:szCs w:val="21"/>
                <w:lang w:eastAsia="ru-RU"/>
              </w:rPr>
            </w:pPr>
            <w:r w:rsidRPr="00E701F7">
              <w:rPr>
                <w:rFonts w:ascii="Times New Roman" w:eastAsia="Times New Roman" w:hAnsi="Times New Roman" w:cs="Times New Roman"/>
                <w:sz w:val="21"/>
                <w:szCs w:val="21"/>
                <w:lang w:eastAsia="ru-RU"/>
              </w:rPr>
              <w:t>31 069,9</w:t>
            </w:r>
          </w:p>
        </w:tc>
        <w:tc>
          <w:tcPr>
            <w:tcW w:w="1276" w:type="dxa"/>
            <w:tcBorders>
              <w:top w:val="single" w:sz="4" w:space="0" w:color="auto"/>
              <w:left w:val="single" w:sz="4" w:space="0" w:color="auto"/>
              <w:bottom w:val="single" w:sz="4" w:space="0" w:color="auto"/>
              <w:right w:val="single" w:sz="4" w:space="0" w:color="auto"/>
            </w:tcBorders>
            <w:vAlign w:val="center"/>
          </w:tcPr>
          <w:p w:rsidR="007A3BFD" w:rsidRPr="00E701F7" w:rsidRDefault="007A3BFD" w:rsidP="00D77D5D">
            <w:pPr>
              <w:shd w:val="clear" w:color="auto" w:fill="FFFFFF" w:themeFill="background1"/>
              <w:spacing w:after="0" w:line="240" w:lineRule="auto"/>
              <w:ind w:hanging="8"/>
              <w:jc w:val="center"/>
              <w:rPr>
                <w:rFonts w:ascii="Times New Roman" w:eastAsia="Times New Roman" w:hAnsi="Times New Roman" w:cs="Times New Roman"/>
                <w:sz w:val="21"/>
                <w:szCs w:val="21"/>
                <w:lang w:eastAsia="ru-RU"/>
              </w:rPr>
            </w:pPr>
            <w:r w:rsidRPr="00E701F7">
              <w:rPr>
                <w:rFonts w:ascii="Times New Roman" w:eastAsia="Times New Roman" w:hAnsi="Times New Roman" w:cs="Times New Roman"/>
                <w:sz w:val="21"/>
                <w:szCs w:val="21"/>
                <w:lang w:eastAsia="ru-RU"/>
              </w:rPr>
              <w:t>29 408,1</w:t>
            </w:r>
          </w:p>
        </w:tc>
        <w:tc>
          <w:tcPr>
            <w:tcW w:w="1417" w:type="dxa"/>
            <w:tcBorders>
              <w:top w:val="single" w:sz="4" w:space="0" w:color="auto"/>
              <w:left w:val="single" w:sz="4" w:space="0" w:color="auto"/>
              <w:bottom w:val="single" w:sz="4" w:space="0" w:color="auto"/>
              <w:right w:val="single" w:sz="4" w:space="0" w:color="auto"/>
            </w:tcBorders>
            <w:vAlign w:val="center"/>
          </w:tcPr>
          <w:p w:rsidR="007A3BFD" w:rsidRPr="00E701F7" w:rsidRDefault="007A3BFD" w:rsidP="00D77D5D">
            <w:pPr>
              <w:shd w:val="clear" w:color="auto" w:fill="FFFFFF" w:themeFill="background1"/>
              <w:spacing w:after="0" w:line="240" w:lineRule="auto"/>
              <w:jc w:val="center"/>
              <w:rPr>
                <w:rFonts w:ascii="Times New Roman" w:eastAsia="Times New Roman" w:hAnsi="Times New Roman" w:cs="Times New Roman"/>
                <w:sz w:val="21"/>
                <w:szCs w:val="21"/>
                <w:lang w:eastAsia="ru-RU"/>
              </w:rPr>
            </w:pPr>
            <w:r w:rsidRPr="00E701F7">
              <w:rPr>
                <w:rFonts w:ascii="Times New Roman" w:eastAsia="Times New Roman" w:hAnsi="Times New Roman" w:cs="Times New Roman"/>
                <w:sz w:val="21"/>
                <w:szCs w:val="21"/>
                <w:lang w:eastAsia="ru-RU"/>
              </w:rPr>
              <w:t>31 422,9</w:t>
            </w:r>
          </w:p>
        </w:tc>
        <w:tc>
          <w:tcPr>
            <w:tcW w:w="1418" w:type="dxa"/>
            <w:tcBorders>
              <w:top w:val="single" w:sz="4" w:space="0" w:color="auto"/>
              <w:left w:val="single" w:sz="4" w:space="0" w:color="auto"/>
              <w:bottom w:val="single" w:sz="4" w:space="0" w:color="auto"/>
              <w:right w:val="single" w:sz="4" w:space="0" w:color="auto"/>
            </w:tcBorders>
            <w:vAlign w:val="center"/>
          </w:tcPr>
          <w:p w:rsidR="007A3BFD" w:rsidRPr="00E701F7" w:rsidRDefault="007A3BFD" w:rsidP="00D77D5D">
            <w:pPr>
              <w:shd w:val="clear" w:color="auto" w:fill="FFFFFF" w:themeFill="background1"/>
              <w:spacing w:after="0" w:line="240" w:lineRule="auto"/>
              <w:ind w:hanging="12"/>
              <w:jc w:val="center"/>
              <w:rPr>
                <w:rFonts w:ascii="Times New Roman" w:eastAsia="Times New Roman" w:hAnsi="Times New Roman" w:cs="Times New Roman"/>
                <w:sz w:val="21"/>
                <w:szCs w:val="21"/>
                <w:lang w:eastAsia="ru-RU"/>
              </w:rPr>
            </w:pPr>
            <w:r w:rsidRPr="00E701F7">
              <w:rPr>
                <w:rFonts w:ascii="Times New Roman" w:eastAsia="Times New Roman" w:hAnsi="Times New Roman" w:cs="Times New Roman"/>
                <w:sz w:val="21"/>
                <w:szCs w:val="21"/>
                <w:lang w:eastAsia="ru-RU"/>
              </w:rPr>
              <w:t>123 465,3</w:t>
            </w:r>
          </w:p>
        </w:tc>
      </w:tr>
      <w:tr w:rsidR="007A3BFD" w:rsidRPr="007A3BFD" w:rsidTr="00E701F7">
        <w:tc>
          <w:tcPr>
            <w:tcW w:w="4021" w:type="dxa"/>
            <w:tcBorders>
              <w:top w:val="single" w:sz="4" w:space="0" w:color="auto"/>
              <w:left w:val="single" w:sz="4" w:space="0" w:color="auto"/>
              <w:bottom w:val="single" w:sz="4" w:space="0" w:color="auto"/>
              <w:right w:val="single" w:sz="4" w:space="0" w:color="auto"/>
            </w:tcBorders>
          </w:tcPr>
          <w:p w:rsidR="007A3BFD" w:rsidRPr="00E701F7" w:rsidRDefault="007A3BFD" w:rsidP="00D77D5D">
            <w:pPr>
              <w:shd w:val="clear" w:color="auto" w:fill="FFFFFF" w:themeFill="background1"/>
              <w:spacing w:after="0" w:line="240" w:lineRule="auto"/>
              <w:jc w:val="both"/>
              <w:rPr>
                <w:rFonts w:ascii="Times New Roman" w:eastAsia="Times New Roman" w:hAnsi="Times New Roman" w:cs="Times New Roman"/>
                <w:sz w:val="21"/>
                <w:szCs w:val="21"/>
                <w:lang w:eastAsia="ru-RU"/>
              </w:rPr>
            </w:pPr>
            <w:r w:rsidRPr="00E701F7">
              <w:rPr>
                <w:rFonts w:ascii="Times New Roman" w:eastAsia="Times New Roman" w:hAnsi="Times New Roman" w:cs="Times New Roman"/>
                <w:sz w:val="21"/>
                <w:szCs w:val="21"/>
                <w:lang w:eastAsia="ru-RU"/>
              </w:rPr>
              <w:t>Освоено</w:t>
            </w:r>
            <w:r w:rsidR="00E701F7">
              <w:rPr>
                <w:rFonts w:ascii="Times New Roman" w:eastAsia="Times New Roman" w:hAnsi="Times New Roman" w:cs="Times New Roman"/>
                <w:sz w:val="21"/>
                <w:szCs w:val="21"/>
                <w:lang w:eastAsia="ru-RU"/>
              </w:rPr>
              <w:t>,</w:t>
            </w:r>
            <w:r w:rsidRPr="00E701F7">
              <w:rPr>
                <w:rFonts w:ascii="Times New Roman" w:eastAsia="Times New Roman" w:hAnsi="Times New Roman" w:cs="Times New Roman"/>
                <w:sz w:val="21"/>
                <w:szCs w:val="21"/>
                <w:lang w:eastAsia="ru-RU"/>
              </w:rPr>
              <w:t xml:space="preserve"> всего</w:t>
            </w:r>
          </w:p>
        </w:tc>
        <w:tc>
          <w:tcPr>
            <w:tcW w:w="1460" w:type="dxa"/>
            <w:tcBorders>
              <w:top w:val="single" w:sz="4" w:space="0" w:color="auto"/>
              <w:left w:val="single" w:sz="4" w:space="0" w:color="auto"/>
              <w:bottom w:val="single" w:sz="4" w:space="0" w:color="auto"/>
              <w:right w:val="single" w:sz="4" w:space="0" w:color="auto"/>
            </w:tcBorders>
            <w:vAlign w:val="center"/>
          </w:tcPr>
          <w:p w:rsidR="007A3BFD" w:rsidRPr="00E701F7" w:rsidRDefault="007A3BFD" w:rsidP="00D77D5D">
            <w:pPr>
              <w:shd w:val="clear" w:color="auto" w:fill="FFFFFF" w:themeFill="background1"/>
              <w:spacing w:after="0" w:line="240" w:lineRule="auto"/>
              <w:jc w:val="center"/>
              <w:rPr>
                <w:rFonts w:ascii="Times New Roman" w:eastAsia="Times New Roman" w:hAnsi="Times New Roman" w:cs="Times New Roman"/>
                <w:sz w:val="21"/>
                <w:szCs w:val="21"/>
                <w:lang w:eastAsia="ru-RU"/>
              </w:rPr>
            </w:pPr>
            <w:r w:rsidRPr="00E701F7">
              <w:rPr>
                <w:rFonts w:ascii="Times New Roman" w:eastAsia="Times New Roman" w:hAnsi="Times New Roman" w:cs="Times New Roman"/>
                <w:sz w:val="21"/>
                <w:szCs w:val="21"/>
                <w:lang w:eastAsia="ru-RU"/>
              </w:rPr>
              <w:t>31 564,4</w:t>
            </w:r>
          </w:p>
        </w:tc>
        <w:tc>
          <w:tcPr>
            <w:tcW w:w="1276" w:type="dxa"/>
            <w:tcBorders>
              <w:top w:val="single" w:sz="4" w:space="0" w:color="auto"/>
              <w:left w:val="single" w:sz="4" w:space="0" w:color="auto"/>
              <w:bottom w:val="single" w:sz="4" w:space="0" w:color="auto"/>
              <w:right w:val="single" w:sz="4" w:space="0" w:color="auto"/>
            </w:tcBorders>
            <w:vAlign w:val="center"/>
          </w:tcPr>
          <w:p w:rsidR="007A3BFD" w:rsidRPr="00E701F7" w:rsidRDefault="007A3BFD" w:rsidP="00D77D5D">
            <w:pPr>
              <w:shd w:val="clear" w:color="auto" w:fill="FFFFFF" w:themeFill="background1"/>
              <w:spacing w:after="0" w:line="240" w:lineRule="auto"/>
              <w:ind w:hanging="4"/>
              <w:jc w:val="center"/>
              <w:rPr>
                <w:rFonts w:ascii="Times New Roman" w:eastAsia="Times New Roman" w:hAnsi="Times New Roman" w:cs="Times New Roman"/>
                <w:sz w:val="21"/>
                <w:szCs w:val="21"/>
                <w:lang w:eastAsia="ru-RU"/>
              </w:rPr>
            </w:pPr>
            <w:r w:rsidRPr="00E701F7">
              <w:rPr>
                <w:rFonts w:ascii="Times New Roman" w:eastAsia="Times New Roman" w:hAnsi="Times New Roman" w:cs="Times New Roman"/>
                <w:sz w:val="21"/>
                <w:szCs w:val="21"/>
                <w:lang w:eastAsia="ru-RU"/>
              </w:rPr>
              <w:t>31 069,9</w:t>
            </w:r>
          </w:p>
        </w:tc>
        <w:tc>
          <w:tcPr>
            <w:tcW w:w="1276" w:type="dxa"/>
            <w:tcBorders>
              <w:top w:val="single" w:sz="4" w:space="0" w:color="auto"/>
              <w:left w:val="single" w:sz="4" w:space="0" w:color="auto"/>
              <w:bottom w:val="single" w:sz="4" w:space="0" w:color="auto"/>
              <w:right w:val="single" w:sz="4" w:space="0" w:color="auto"/>
            </w:tcBorders>
            <w:vAlign w:val="center"/>
          </w:tcPr>
          <w:p w:rsidR="007A3BFD" w:rsidRPr="00E701F7" w:rsidRDefault="007A3BFD" w:rsidP="00D77D5D">
            <w:pPr>
              <w:shd w:val="clear" w:color="auto" w:fill="FFFFFF" w:themeFill="background1"/>
              <w:spacing w:after="0" w:line="240" w:lineRule="auto"/>
              <w:ind w:hanging="8"/>
              <w:jc w:val="center"/>
              <w:rPr>
                <w:rFonts w:ascii="Times New Roman" w:eastAsia="Times New Roman" w:hAnsi="Times New Roman" w:cs="Times New Roman"/>
                <w:sz w:val="21"/>
                <w:szCs w:val="21"/>
                <w:lang w:eastAsia="ru-RU"/>
              </w:rPr>
            </w:pPr>
            <w:r w:rsidRPr="00E701F7">
              <w:rPr>
                <w:rFonts w:ascii="Times New Roman" w:eastAsia="Times New Roman" w:hAnsi="Times New Roman" w:cs="Times New Roman"/>
                <w:sz w:val="21"/>
                <w:szCs w:val="21"/>
                <w:lang w:eastAsia="ru-RU"/>
              </w:rPr>
              <w:t>29 408,1</w:t>
            </w:r>
          </w:p>
        </w:tc>
        <w:tc>
          <w:tcPr>
            <w:tcW w:w="1417" w:type="dxa"/>
            <w:tcBorders>
              <w:top w:val="single" w:sz="4" w:space="0" w:color="auto"/>
              <w:left w:val="single" w:sz="4" w:space="0" w:color="auto"/>
              <w:bottom w:val="single" w:sz="4" w:space="0" w:color="auto"/>
              <w:right w:val="single" w:sz="4" w:space="0" w:color="auto"/>
            </w:tcBorders>
            <w:vAlign w:val="center"/>
          </w:tcPr>
          <w:p w:rsidR="007A3BFD" w:rsidRPr="00E701F7" w:rsidRDefault="007A3BFD" w:rsidP="00D77D5D">
            <w:pPr>
              <w:shd w:val="clear" w:color="auto" w:fill="FFFFFF" w:themeFill="background1"/>
              <w:spacing w:after="0" w:line="240" w:lineRule="auto"/>
              <w:jc w:val="center"/>
              <w:rPr>
                <w:rFonts w:ascii="Times New Roman" w:eastAsia="Times New Roman" w:hAnsi="Times New Roman" w:cs="Times New Roman"/>
                <w:sz w:val="21"/>
                <w:szCs w:val="21"/>
                <w:lang w:eastAsia="ru-RU"/>
              </w:rPr>
            </w:pPr>
            <w:r w:rsidRPr="00E701F7">
              <w:rPr>
                <w:rFonts w:ascii="Times New Roman" w:eastAsia="Times New Roman" w:hAnsi="Times New Roman" w:cs="Times New Roman"/>
                <w:sz w:val="21"/>
                <w:szCs w:val="21"/>
                <w:lang w:eastAsia="ru-RU"/>
              </w:rPr>
              <w:t>31 422,9</w:t>
            </w:r>
          </w:p>
        </w:tc>
        <w:tc>
          <w:tcPr>
            <w:tcW w:w="1418" w:type="dxa"/>
            <w:tcBorders>
              <w:top w:val="single" w:sz="4" w:space="0" w:color="auto"/>
              <w:left w:val="single" w:sz="4" w:space="0" w:color="auto"/>
              <w:bottom w:val="single" w:sz="4" w:space="0" w:color="auto"/>
              <w:right w:val="single" w:sz="4" w:space="0" w:color="auto"/>
            </w:tcBorders>
            <w:vAlign w:val="center"/>
          </w:tcPr>
          <w:p w:rsidR="007A3BFD" w:rsidRPr="00E701F7" w:rsidRDefault="007A3BFD" w:rsidP="00D77D5D">
            <w:pPr>
              <w:shd w:val="clear" w:color="auto" w:fill="FFFFFF" w:themeFill="background1"/>
              <w:spacing w:after="0" w:line="240" w:lineRule="auto"/>
              <w:ind w:hanging="12"/>
              <w:jc w:val="center"/>
              <w:rPr>
                <w:rFonts w:ascii="Times New Roman" w:eastAsia="Times New Roman" w:hAnsi="Times New Roman" w:cs="Times New Roman"/>
                <w:sz w:val="21"/>
                <w:szCs w:val="21"/>
                <w:lang w:eastAsia="ru-RU"/>
              </w:rPr>
            </w:pPr>
            <w:r w:rsidRPr="00E701F7">
              <w:rPr>
                <w:rFonts w:ascii="Times New Roman" w:eastAsia="Times New Roman" w:hAnsi="Times New Roman" w:cs="Times New Roman"/>
                <w:sz w:val="21"/>
                <w:szCs w:val="21"/>
                <w:lang w:eastAsia="ru-RU"/>
              </w:rPr>
              <w:t>123 465,3</w:t>
            </w:r>
          </w:p>
        </w:tc>
      </w:tr>
      <w:tr w:rsidR="007A3BFD" w:rsidRPr="007A3BFD" w:rsidTr="00E701F7">
        <w:tc>
          <w:tcPr>
            <w:tcW w:w="4021" w:type="dxa"/>
            <w:tcBorders>
              <w:top w:val="single" w:sz="4" w:space="0" w:color="auto"/>
              <w:left w:val="single" w:sz="4" w:space="0" w:color="auto"/>
              <w:bottom w:val="single" w:sz="4" w:space="0" w:color="auto"/>
              <w:right w:val="single" w:sz="4" w:space="0" w:color="auto"/>
            </w:tcBorders>
          </w:tcPr>
          <w:p w:rsidR="007A3BFD" w:rsidRPr="00E701F7" w:rsidRDefault="007A3BFD" w:rsidP="00D77D5D">
            <w:pPr>
              <w:shd w:val="clear" w:color="auto" w:fill="FFFFFF" w:themeFill="background1"/>
              <w:spacing w:after="0" w:line="240" w:lineRule="auto"/>
              <w:jc w:val="both"/>
              <w:rPr>
                <w:rFonts w:ascii="Times New Roman" w:eastAsia="Times New Roman" w:hAnsi="Times New Roman" w:cs="Times New Roman"/>
                <w:sz w:val="21"/>
                <w:szCs w:val="21"/>
                <w:lang w:eastAsia="ru-RU"/>
              </w:rPr>
            </w:pPr>
            <w:r w:rsidRPr="00E701F7">
              <w:rPr>
                <w:rFonts w:ascii="Times New Roman" w:eastAsia="Times New Roman" w:hAnsi="Times New Roman" w:cs="Times New Roman"/>
                <w:sz w:val="21"/>
                <w:szCs w:val="21"/>
                <w:lang w:eastAsia="ru-RU"/>
              </w:rPr>
              <w:t>Не профинансировано</w:t>
            </w:r>
            <w:r w:rsidR="00E701F7">
              <w:rPr>
                <w:rFonts w:ascii="Times New Roman" w:eastAsia="Times New Roman" w:hAnsi="Times New Roman" w:cs="Times New Roman"/>
                <w:sz w:val="21"/>
                <w:szCs w:val="21"/>
                <w:lang w:eastAsia="ru-RU"/>
              </w:rPr>
              <w:t>,</w:t>
            </w:r>
            <w:r w:rsidRPr="00E701F7">
              <w:rPr>
                <w:rFonts w:ascii="Times New Roman" w:eastAsia="Times New Roman" w:hAnsi="Times New Roman" w:cs="Times New Roman"/>
                <w:sz w:val="21"/>
                <w:szCs w:val="21"/>
                <w:lang w:eastAsia="ru-RU"/>
              </w:rPr>
              <w:t xml:space="preserve"> всего</w:t>
            </w:r>
          </w:p>
        </w:tc>
        <w:tc>
          <w:tcPr>
            <w:tcW w:w="1460" w:type="dxa"/>
            <w:tcBorders>
              <w:top w:val="single" w:sz="4" w:space="0" w:color="auto"/>
              <w:left w:val="single" w:sz="4" w:space="0" w:color="auto"/>
              <w:bottom w:val="single" w:sz="4" w:space="0" w:color="auto"/>
              <w:right w:val="single" w:sz="4" w:space="0" w:color="auto"/>
            </w:tcBorders>
            <w:vAlign w:val="center"/>
          </w:tcPr>
          <w:p w:rsidR="007A3BFD" w:rsidRPr="00E701F7" w:rsidRDefault="007A3BFD" w:rsidP="00D77D5D">
            <w:pPr>
              <w:shd w:val="clear" w:color="auto" w:fill="FFFFFF" w:themeFill="background1"/>
              <w:spacing w:after="0" w:line="240" w:lineRule="auto"/>
              <w:jc w:val="center"/>
              <w:rPr>
                <w:rFonts w:ascii="Times New Roman" w:eastAsia="Times New Roman" w:hAnsi="Times New Roman" w:cs="Times New Roman"/>
                <w:sz w:val="21"/>
                <w:szCs w:val="21"/>
                <w:lang w:eastAsia="ru-RU"/>
              </w:rPr>
            </w:pPr>
            <w:r w:rsidRPr="00E701F7">
              <w:rPr>
                <w:rFonts w:ascii="Times New Roman" w:eastAsia="Times New Roman" w:hAnsi="Times New Roman" w:cs="Times New Roman"/>
                <w:sz w:val="21"/>
                <w:szCs w:val="21"/>
                <w:lang w:eastAsia="ru-RU"/>
              </w:rPr>
              <w:t>3 614,3</w:t>
            </w:r>
          </w:p>
        </w:tc>
        <w:tc>
          <w:tcPr>
            <w:tcW w:w="1276" w:type="dxa"/>
            <w:tcBorders>
              <w:top w:val="single" w:sz="4" w:space="0" w:color="auto"/>
              <w:left w:val="single" w:sz="4" w:space="0" w:color="auto"/>
              <w:bottom w:val="single" w:sz="4" w:space="0" w:color="auto"/>
              <w:right w:val="single" w:sz="4" w:space="0" w:color="auto"/>
            </w:tcBorders>
            <w:vAlign w:val="center"/>
          </w:tcPr>
          <w:p w:rsidR="007A3BFD" w:rsidRPr="00E701F7" w:rsidRDefault="007A3BFD" w:rsidP="00D77D5D">
            <w:pPr>
              <w:shd w:val="clear" w:color="auto" w:fill="FFFFFF" w:themeFill="background1"/>
              <w:spacing w:after="0" w:line="240" w:lineRule="auto"/>
              <w:ind w:hanging="4"/>
              <w:jc w:val="center"/>
              <w:rPr>
                <w:rFonts w:ascii="Times New Roman" w:eastAsia="Times New Roman" w:hAnsi="Times New Roman" w:cs="Times New Roman"/>
                <w:sz w:val="21"/>
                <w:szCs w:val="21"/>
                <w:lang w:eastAsia="ru-RU"/>
              </w:rPr>
            </w:pPr>
            <w:r w:rsidRPr="00E701F7">
              <w:rPr>
                <w:rFonts w:ascii="Times New Roman" w:eastAsia="Times New Roman" w:hAnsi="Times New Roman" w:cs="Times New Roman"/>
                <w:sz w:val="21"/>
                <w:szCs w:val="21"/>
                <w:lang w:eastAsia="ru-RU"/>
              </w:rPr>
              <w:t>3 889,2</w:t>
            </w:r>
          </w:p>
        </w:tc>
        <w:tc>
          <w:tcPr>
            <w:tcW w:w="1276" w:type="dxa"/>
            <w:tcBorders>
              <w:top w:val="single" w:sz="4" w:space="0" w:color="auto"/>
              <w:left w:val="single" w:sz="4" w:space="0" w:color="auto"/>
              <w:bottom w:val="single" w:sz="4" w:space="0" w:color="auto"/>
              <w:right w:val="single" w:sz="4" w:space="0" w:color="auto"/>
            </w:tcBorders>
            <w:vAlign w:val="center"/>
          </w:tcPr>
          <w:p w:rsidR="007A3BFD" w:rsidRPr="00E701F7" w:rsidRDefault="007A3BFD" w:rsidP="00D77D5D">
            <w:pPr>
              <w:shd w:val="clear" w:color="auto" w:fill="FFFFFF" w:themeFill="background1"/>
              <w:spacing w:after="0" w:line="240" w:lineRule="auto"/>
              <w:ind w:hanging="8"/>
              <w:jc w:val="center"/>
              <w:rPr>
                <w:rFonts w:ascii="Times New Roman" w:eastAsia="Times New Roman" w:hAnsi="Times New Roman" w:cs="Times New Roman"/>
                <w:sz w:val="21"/>
                <w:szCs w:val="21"/>
                <w:lang w:eastAsia="ru-RU"/>
              </w:rPr>
            </w:pPr>
            <w:r w:rsidRPr="00E701F7">
              <w:rPr>
                <w:rFonts w:ascii="Times New Roman" w:eastAsia="Times New Roman" w:hAnsi="Times New Roman" w:cs="Times New Roman"/>
                <w:sz w:val="21"/>
                <w:szCs w:val="21"/>
                <w:lang w:eastAsia="ru-RU"/>
              </w:rPr>
              <w:t>3 945,5</w:t>
            </w:r>
          </w:p>
        </w:tc>
        <w:tc>
          <w:tcPr>
            <w:tcW w:w="1417" w:type="dxa"/>
            <w:tcBorders>
              <w:top w:val="single" w:sz="4" w:space="0" w:color="auto"/>
              <w:left w:val="single" w:sz="4" w:space="0" w:color="auto"/>
              <w:bottom w:val="single" w:sz="4" w:space="0" w:color="auto"/>
              <w:right w:val="single" w:sz="4" w:space="0" w:color="auto"/>
            </w:tcBorders>
            <w:vAlign w:val="center"/>
          </w:tcPr>
          <w:p w:rsidR="007A3BFD" w:rsidRPr="00E701F7" w:rsidRDefault="007A3BFD" w:rsidP="00D77D5D">
            <w:pPr>
              <w:shd w:val="clear" w:color="auto" w:fill="FFFFFF" w:themeFill="background1"/>
              <w:spacing w:after="0" w:line="240" w:lineRule="auto"/>
              <w:jc w:val="center"/>
              <w:rPr>
                <w:rFonts w:ascii="Times New Roman" w:eastAsia="Times New Roman" w:hAnsi="Times New Roman" w:cs="Times New Roman"/>
                <w:sz w:val="21"/>
                <w:szCs w:val="21"/>
                <w:lang w:eastAsia="ru-RU"/>
              </w:rPr>
            </w:pPr>
            <w:r w:rsidRPr="00E701F7">
              <w:rPr>
                <w:rFonts w:ascii="Times New Roman" w:eastAsia="Times New Roman" w:hAnsi="Times New Roman" w:cs="Times New Roman"/>
                <w:sz w:val="21"/>
                <w:szCs w:val="21"/>
                <w:lang w:eastAsia="ru-RU"/>
              </w:rPr>
              <w:t>3 449,3</w:t>
            </w:r>
          </w:p>
        </w:tc>
        <w:tc>
          <w:tcPr>
            <w:tcW w:w="1418" w:type="dxa"/>
            <w:tcBorders>
              <w:top w:val="single" w:sz="4" w:space="0" w:color="auto"/>
              <w:left w:val="single" w:sz="4" w:space="0" w:color="auto"/>
              <w:bottom w:val="single" w:sz="4" w:space="0" w:color="auto"/>
              <w:right w:val="single" w:sz="4" w:space="0" w:color="auto"/>
            </w:tcBorders>
            <w:vAlign w:val="center"/>
          </w:tcPr>
          <w:p w:rsidR="007A3BFD" w:rsidRPr="00E701F7" w:rsidRDefault="007A3BFD" w:rsidP="00D77D5D">
            <w:pPr>
              <w:shd w:val="clear" w:color="auto" w:fill="FFFFFF" w:themeFill="background1"/>
              <w:spacing w:after="0" w:line="240" w:lineRule="auto"/>
              <w:ind w:hanging="12"/>
              <w:jc w:val="center"/>
              <w:rPr>
                <w:rFonts w:ascii="Times New Roman" w:eastAsia="Times New Roman" w:hAnsi="Times New Roman" w:cs="Times New Roman"/>
                <w:sz w:val="21"/>
                <w:szCs w:val="21"/>
                <w:lang w:eastAsia="ru-RU"/>
              </w:rPr>
            </w:pPr>
            <w:r w:rsidRPr="00E701F7">
              <w:rPr>
                <w:rFonts w:ascii="Times New Roman" w:eastAsia="Times New Roman" w:hAnsi="Times New Roman" w:cs="Times New Roman"/>
                <w:sz w:val="21"/>
                <w:szCs w:val="21"/>
                <w:lang w:eastAsia="ru-RU"/>
              </w:rPr>
              <w:t>14 898,3</w:t>
            </w:r>
          </w:p>
        </w:tc>
      </w:tr>
      <w:tr w:rsidR="007A3BFD" w:rsidRPr="007A3BFD" w:rsidTr="00E701F7">
        <w:tc>
          <w:tcPr>
            <w:tcW w:w="4021" w:type="dxa"/>
            <w:tcBorders>
              <w:top w:val="single" w:sz="4" w:space="0" w:color="auto"/>
              <w:left w:val="single" w:sz="4" w:space="0" w:color="auto"/>
              <w:bottom w:val="single" w:sz="4" w:space="0" w:color="auto"/>
              <w:right w:val="single" w:sz="4" w:space="0" w:color="auto"/>
            </w:tcBorders>
          </w:tcPr>
          <w:p w:rsidR="007A3BFD" w:rsidRPr="00E701F7" w:rsidRDefault="007A3BFD" w:rsidP="00D77D5D">
            <w:pPr>
              <w:shd w:val="clear" w:color="auto" w:fill="FFFFFF" w:themeFill="background1"/>
              <w:spacing w:after="0" w:line="240" w:lineRule="auto"/>
              <w:jc w:val="both"/>
              <w:rPr>
                <w:rFonts w:ascii="Times New Roman" w:eastAsia="Times New Roman" w:hAnsi="Times New Roman" w:cs="Times New Roman"/>
                <w:sz w:val="21"/>
                <w:szCs w:val="21"/>
                <w:lang w:eastAsia="ru-RU"/>
              </w:rPr>
            </w:pPr>
            <w:r w:rsidRPr="00E701F7">
              <w:rPr>
                <w:rFonts w:ascii="Times New Roman" w:eastAsia="Times New Roman" w:hAnsi="Times New Roman" w:cs="Times New Roman"/>
                <w:sz w:val="21"/>
                <w:szCs w:val="21"/>
                <w:lang w:eastAsia="ru-RU"/>
              </w:rPr>
              <w:t>Мероприятия</w:t>
            </w:r>
            <w:r w:rsidR="00E701F7">
              <w:rPr>
                <w:rFonts w:ascii="Times New Roman" w:eastAsia="Times New Roman" w:hAnsi="Times New Roman" w:cs="Times New Roman"/>
                <w:sz w:val="21"/>
                <w:szCs w:val="21"/>
                <w:lang w:eastAsia="ru-RU"/>
              </w:rPr>
              <w:t>:</w:t>
            </w:r>
          </w:p>
        </w:tc>
        <w:tc>
          <w:tcPr>
            <w:tcW w:w="1460" w:type="dxa"/>
            <w:tcBorders>
              <w:top w:val="single" w:sz="4" w:space="0" w:color="auto"/>
              <w:left w:val="single" w:sz="4" w:space="0" w:color="auto"/>
              <w:bottom w:val="single" w:sz="4" w:space="0" w:color="auto"/>
              <w:right w:val="single" w:sz="4" w:space="0" w:color="auto"/>
            </w:tcBorders>
            <w:vAlign w:val="center"/>
          </w:tcPr>
          <w:p w:rsidR="007A3BFD" w:rsidRPr="00E701F7" w:rsidRDefault="007A3BFD" w:rsidP="00D77D5D">
            <w:pPr>
              <w:shd w:val="clear" w:color="auto" w:fill="FFFFFF" w:themeFill="background1"/>
              <w:spacing w:after="0" w:line="240" w:lineRule="auto"/>
              <w:jc w:val="center"/>
              <w:rPr>
                <w:rFonts w:ascii="Times New Roman" w:eastAsia="Times New Roman" w:hAnsi="Times New Roman" w:cs="Times New Roman"/>
                <w:sz w:val="21"/>
                <w:szCs w:val="21"/>
                <w:lang w:eastAsia="ru-RU"/>
              </w:rPr>
            </w:pPr>
          </w:p>
        </w:tc>
        <w:tc>
          <w:tcPr>
            <w:tcW w:w="1276" w:type="dxa"/>
            <w:tcBorders>
              <w:top w:val="single" w:sz="4" w:space="0" w:color="auto"/>
              <w:left w:val="single" w:sz="4" w:space="0" w:color="auto"/>
              <w:bottom w:val="single" w:sz="4" w:space="0" w:color="auto"/>
              <w:right w:val="single" w:sz="4" w:space="0" w:color="auto"/>
            </w:tcBorders>
            <w:vAlign w:val="center"/>
          </w:tcPr>
          <w:p w:rsidR="007A3BFD" w:rsidRPr="00E701F7" w:rsidRDefault="007A3BFD" w:rsidP="00D77D5D">
            <w:pPr>
              <w:shd w:val="clear" w:color="auto" w:fill="FFFFFF" w:themeFill="background1"/>
              <w:spacing w:after="0" w:line="240" w:lineRule="auto"/>
              <w:ind w:hanging="4"/>
              <w:jc w:val="center"/>
              <w:rPr>
                <w:rFonts w:ascii="Times New Roman" w:eastAsia="Times New Roman" w:hAnsi="Times New Roman" w:cs="Times New Roman"/>
                <w:sz w:val="21"/>
                <w:szCs w:val="21"/>
                <w:lang w:eastAsia="ru-RU"/>
              </w:rPr>
            </w:pPr>
          </w:p>
        </w:tc>
        <w:tc>
          <w:tcPr>
            <w:tcW w:w="1276" w:type="dxa"/>
            <w:tcBorders>
              <w:top w:val="single" w:sz="4" w:space="0" w:color="auto"/>
              <w:left w:val="single" w:sz="4" w:space="0" w:color="auto"/>
              <w:bottom w:val="single" w:sz="4" w:space="0" w:color="auto"/>
              <w:right w:val="single" w:sz="4" w:space="0" w:color="auto"/>
            </w:tcBorders>
            <w:vAlign w:val="center"/>
          </w:tcPr>
          <w:p w:rsidR="007A3BFD" w:rsidRPr="00E701F7" w:rsidRDefault="007A3BFD" w:rsidP="00D77D5D">
            <w:pPr>
              <w:shd w:val="clear" w:color="auto" w:fill="FFFFFF" w:themeFill="background1"/>
              <w:spacing w:after="0" w:line="240" w:lineRule="auto"/>
              <w:ind w:hanging="8"/>
              <w:jc w:val="center"/>
              <w:rPr>
                <w:rFonts w:ascii="Times New Roman" w:eastAsia="Times New Roman" w:hAnsi="Times New Roman" w:cs="Times New Roman"/>
                <w:sz w:val="21"/>
                <w:szCs w:val="21"/>
                <w:lang w:eastAsia="ru-RU"/>
              </w:rPr>
            </w:pPr>
          </w:p>
        </w:tc>
        <w:tc>
          <w:tcPr>
            <w:tcW w:w="1417" w:type="dxa"/>
            <w:tcBorders>
              <w:top w:val="single" w:sz="4" w:space="0" w:color="auto"/>
              <w:left w:val="single" w:sz="4" w:space="0" w:color="auto"/>
              <w:bottom w:val="single" w:sz="4" w:space="0" w:color="auto"/>
              <w:right w:val="single" w:sz="4" w:space="0" w:color="auto"/>
            </w:tcBorders>
            <w:vAlign w:val="center"/>
          </w:tcPr>
          <w:p w:rsidR="007A3BFD" w:rsidRPr="00E701F7" w:rsidRDefault="007A3BFD" w:rsidP="00D77D5D">
            <w:pPr>
              <w:shd w:val="clear" w:color="auto" w:fill="FFFFFF" w:themeFill="background1"/>
              <w:spacing w:after="0" w:line="240" w:lineRule="auto"/>
              <w:jc w:val="center"/>
              <w:rPr>
                <w:rFonts w:ascii="Times New Roman" w:eastAsia="Times New Roman" w:hAnsi="Times New Roman" w:cs="Times New Roman"/>
                <w:sz w:val="21"/>
                <w:szCs w:val="21"/>
                <w:lang w:eastAsia="ru-RU"/>
              </w:rPr>
            </w:pPr>
          </w:p>
        </w:tc>
        <w:tc>
          <w:tcPr>
            <w:tcW w:w="1418" w:type="dxa"/>
            <w:tcBorders>
              <w:top w:val="single" w:sz="4" w:space="0" w:color="auto"/>
              <w:left w:val="single" w:sz="4" w:space="0" w:color="auto"/>
              <w:bottom w:val="single" w:sz="4" w:space="0" w:color="auto"/>
              <w:right w:val="single" w:sz="4" w:space="0" w:color="auto"/>
            </w:tcBorders>
            <w:vAlign w:val="center"/>
          </w:tcPr>
          <w:p w:rsidR="007A3BFD" w:rsidRPr="00E701F7" w:rsidRDefault="007A3BFD" w:rsidP="00D77D5D">
            <w:pPr>
              <w:shd w:val="clear" w:color="auto" w:fill="FFFFFF" w:themeFill="background1"/>
              <w:spacing w:after="0" w:line="240" w:lineRule="auto"/>
              <w:ind w:hanging="12"/>
              <w:jc w:val="center"/>
              <w:rPr>
                <w:rFonts w:ascii="Times New Roman" w:eastAsia="Times New Roman" w:hAnsi="Times New Roman" w:cs="Times New Roman"/>
                <w:sz w:val="21"/>
                <w:szCs w:val="21"/>
                <w:lang w:eastAsia="ru-RU"/>
              </w:rPr>
            </w:pPr>
          </w:p>
        </w:tc>
      </w:tr>
      <w:tr w:rsidR="007A3BFD" w:rsidRPr="007A3BFD" w:rsidTr="00E701F7">
        <w:tc>
          <w:tcPr>
            <w:tcW w:w="4021" w:type="dxa"/>
            <w:tcBorders>
              <w:top w:val="single" w:sz="4" w:space="0" w:color="auto"/>
              <w:left w:val="single" w:sz="4" w:space="0" w:color="auto"/>
              <w:bottom w:val="single" w:sz="4" w:space="0" w:color="auto"/>
              <w:right w:val="single" w:sz="4" w:space="0" w:color="auto"/>
            </w:tcBorders>
          </w:tcPr>
          <w:p w:rsidR="007A3BFD" w:rsidRPr="00E701F7" w:rsidRDefault="007A3BFD" w:rsidP="00D77D5D">
            <w:pPr>
              <w:shd w:val="clear" w:color="auto" w:fill="FFFFFF" w:themeFill="background1"/>
              <w:spacing w:after="0" w:line="240" w:lineRule="auto"/>
              <w:rPr>
                <w:rFonts w:ascii="Times New Roman" w:eastAsia="Times New Roman" w:hAnsi="Times New Roman" w:cs="Times New Roman"/>
                <w:b/>
                <w:sz w:val="21"/>
                <w:szCs w:val="21"/>
                <w:lang w:eastAsia="ru-RU"/>
              </w:rPr>
            </w:pPr>
            <w:r w:rsidRPr="00E701F7">
              <w:rPr>
                <w:rFonts w:ascii="Times New Roman" w:eastAsia="Times New Roman" w:hAnsi="Times New Roman" w:cs="Times New Roman"/>
                <w:sz w:val="21"/>
                <w:szCs w:val="21"/>
                <w:lang w:eastAsia="ru-RU"/>
              </w:rPr>
              <w:t>Расходы на выплаты по оплате труда сотрудников государственных органов</w:t>
            </w:r>
            <w:r w:rsidRPr="00E701F7">
              <w:rPr>
                <w:rFonts w:ascii="Times New Roman" w:eastAsia="Times New Roman" w:hAnsi="Times New Roman" w:cs="Times New Roman"/>
                <w:b/>
                <w:sz w:val="21"/>
                <w:szCs w:val="21"/>
                <w:lang w:eastAsia="ru-RU"/>
              </w:rPr>
              <w:t xml:space="preserve"> </w:t>
            </w:r>
          </w:p>
        </w:tc>
        <w:tc>
          <w:tcPr>
            <w:tcW w:w="1460" w:type="dxa"/>
            <w:tcBorders>
              <w:top w:val="single" w:sz="4" w:space="0" w:color="auto"/>
              <w:left w:val="single" w:sz="4" w:space="0" w:color="auto"/>
              <w:bottom w:val="single" w:sz="4" w:space="0" w:color="auto"/>
              <w:right w:val="single" w:sz="4" w:space="0" w:color="auto"/>
            </w:tcBorders>
            <w:vAlign w:val="center"/>
          </w:tcPr>
          <w:p w:rsidR="007A3BFD" w:rsidRPr="00E701F7" w:rsidRDefault="007A3BFD" w:rsidP="00D77D5D">
            <w:pPr>
              <w:shd w:val="clear" w:color="auto" w:fill="FFFFFF" w:themeFill="background1"/>
              <w:spacing w:after="0" w:line="240" w:lineRule="auto"/>
              <w:jc w:val="center"/>
              <w:rPr>
                <w:rFonts w:ascii="Times New Roman" w:eastAsia="Times New Roman" w:hAnsi="Times New Roman" w:cs="Times New Roman"/>
                <w:sz w:val="21"/>
                <w:szCs w:val="21"/>
                <w:lang w:eastAsia="ru-RU"/>
              </w:rPr>
            </w:pPr>
          </w:p>
        </w:tc>
        <w:tc>
          <w:tcPr>
            <w:tcW w:w="1276" w:type="dxa"/>
            <w:tcBorders>
              <w:top w:val="single" w:sz="4" w:space="0" w:color="auto"/>
              <w:left w:val="single" w:sz="4" w:space="0" w:color="auto"/>
              <w:bottom w:val="single" w:sz="4" w:space="0" w:color="auto"/>
              <w:right w:val="single" w:sz="4" w:space="0" w:color="auto"/>
            </w:tcBorders>
            <w:vAlign w:val="center"/>
          </w:tcPr>
          <w:p w:rsidR="007A3BFD" w:rsidRPr="00E701F7" w:rsidRDefault="007A3BFD" w:rsidP="00D77D5D">
            <w:pPr>
              <w:shd w:val="clear" w:color="auto" w:fill="FFFFFF" w:themeFill="background1"/>
              <w:spacing w:after="0" w:line="240" w:lineRule="auto"/>
              <w:ind w:hanging="4"/>
              <w:jc w:val="center"/>
              <w:rPr>
                <w:rFonts w:ascii="Times New Roman" w:eastAsia="Times New Roman" w:hAnsi="Times New Roman" w:cs="Times New Roman"/>
                <w:sz w:val="21"/>
                <w:szCs w:val="21"/>
                <w:lang w:eastAsia="ru-RU"/>
              </w:rPr>
            </w:pPr>
          </w:p>
        </w:tc>
        <w:tc>
          <w:tcPr>
            <w:tcW w:w="1276" w:type="dxa"/>
            <w:tcBorders>
              <w:top w:val="single" w:sz="4" w:space="0" w:color="auto"/>
              <w:left w:val="single" w:sz="4" w:space="0" w:color="auto"/>
              <w:bottom w:val="single" w:sz="4" w:space="0" w:color="auto"/>
              <w:right w:val="single" w:sz="4" w:space="0" w:color="auto"/>
            </w:tcBorders>
            <w:vAlign w:val="center"/>
          </w:tcPr>
          <w:p w:rsidR="007A3BFD" w:rsidRPr="00E701F7" w:rsidRDefault="007A3BFD" w:rsidP="00D77D5D">
            <w:pPr>
              <w:shd w:val="clear" w:color="auto" w:fill="FFFFFF" w:themeFill="background1"/>
              <w:spacing w:after="0" w:line="240" w:lineRule="auto"/>
              <w:ind w:hanging="8"/>
              <w:jc w:val="center"/>
              <w:rPr>
                <w:rFonts w:ascii="Times New Roman" w:eastAsia="Times New Roman" w:hAnsi="Times New Roman" w:cs="Times New Roman"/>
                <w:sz w:val="21"/>
                <w:szCs w:val="21"/>
                <w:lang w:eastAsia="ru-RU"/>
              </w:rPr>
            </w:pPr>
          </w:p>
        </w:tc>
        <w:tc>
          <w:tcPr>
            <w:tcW w:w="1417" w:type="dxa"/>
            <w:tcBorders>
              <w:top w:val="single" w:sz="4" w:space="0" w:color="auto"/>
              <w:left w:val="single" w:sz="4" w:space="0" w:color="auto"/>
              <w:bottom w:val="single" w:sz="4" w:space="0" w:color="auto"/>
              <w:right w:val="single" w:sz="4" w:space="0" w:color="auto"/>
            </w:tcBorders>
            <w:vAlign w:val="center"/>
          </w:tcPr>
          <w:p w:rsidR="007A3BFD" w:rsidRPr="00E701F7" w:rsidRDefault="007A3BFD" w:rsidP="00D77D5D">
            <w:pPr>
              <w:shd w:val="clear" w:color="auto" w:fill="FFFFFF" w:themeFill="background1"/>
              <w:spacing w:after="0" w:line="240" w:lineRule="auto"/>
              <w:jc w:val="center"/>
              <w:rPr>
                <w:rFonts w:ascii="Times New Roman" w:eastAsia="Times New Roman" w:hAnsi="Times New Roman" w:cs="Times New Roman"/>
                <w:sz w:val="21"/>
                <w:szCs w:val="21"/>
                <w:lang w:eastAsia="ru-RU"/>
              </w:rPr>
            </w:pPr>
          </w:p>
        </w:tc>
        <w:tc>
          <w:tcPr>
            <w:tcW w:w="1418" w:type="dxa"/>
            <w:tcBorders>
              <w:top w:val="single" w:sz="4" w:space="0" w:color="auto"/>
              <w:left w:val="single" w:sz="4" w:space="0" w:color="auto"/>
              <w:bottom w:val="single" w:sz="4" w:space="0" w:color="auto"/>
              <w:right w:val="single" w:sz="4" w:space="0" w:color="auto"/>
            </w:tcBorders>
            <w:vAlign w:val="center"/>
          </w:tcPr>
          <w:p w:rsidR="007A3BFD" w:rsidRPr="00E701F7" w:rsidRDefault="007A3BFD" w:rsidP="00D77D5D">
            <w:pPr>
              <w:shd w:val="clear" w:color="auto" w:fill="FFFFFF" w:themeFill="background1"/>
              <w:spacing w:after="0" w:line="240" w:lineRule="auto"/>
              <w:ind w:hanging="12"/>
              <w:jc w:val="center"/>
              <w:rPr>
                <w:rFonts w:ascii="Times New Roman" w:eastAsia="Times New Roman" w:hAnsi="Times New Roman" w:cs="Times New Roman"/>
                <w:sz w:val="21"/>
                <w:szCs w:val="21"/>
                <w:lang w:eastAsia="ru-RU"/>
              </w:rPr>
            </w:pPr>
          </w:p>
        </w:tc>
      </w:tr>
      <w:tr w:rsidR="007A3BFD" w:rsidRPr="007A3BFD" w:rsidTr="00E701F7">
        <w:tc>
          <w:tcPr>
            <w:tcW w:w="4021" w:type="dxa"/>
            <w:tcBorders>
              <w:top w:val="single" w:sz="4" w:space="0" w:color="auto"/>
              <w:left w:val="single" w:sz="4" w:space="0" w:color="auto"/>
              <w:bottom w:val="single" w:sz="4" w:space="0" w:color="auto"/>
              <w:right w:val="single" w:sz="4" w:space="0" w:color="auto"/>
            </w:tcBorders>
          </w:tcPr>
          <w:p w:rsidR="007A3BFD" w:rsidRPr="00E701F7" w:rsidRDefault="007A3BFD" w:rsidP="00D77D5D">
            <w:pPr>
              <w:shd w:val="clear" w:color="auto" w:fill="FFFFFF" w:themeFill="background1"/>
              <w:spacing w:after="0" w:line="240" w:lineRule="auto"/>
              <w:jc w:val="both"/>
              <w:rPr>
                <w:rFonts w:ascii="Times New Roman" w:eastAsia="Times New Roman" w:hAnsi="Times New Roman" w:cs="Times New Roman"/>
                <w:sz w:val="21"/>
                <w:szCs w:val="21"/>
                <w:lang w:eastAsia="ru-RU"/>
              </w:rPr>
            </w:pPr>
            <w:r w:rsidRPr="00E701F7">
              <w:rPr>
                <w:rFonts w:ascii="Times New Roman" w:eastAsia="Times New Roman" w:hAnsi="Times New Roman" w:cs="Times New Roman"/>
                <w:sz w:val="21"/>
                <w:szCs w:val="21"/>
                <w:lang w:eastAsia="ru-RU"/>
              </w:rPr>
              <w:t>Утверждено в бюджете</w:t>
            </w:r>
          </w:p>
        </w:tc>
        <w:tc>
          <w:tcPr>
            <w:tcW w:w="1460" w:type="dxa"/>
            <w:tcBorders>
              <w:top w:val="single" w:sz="4" w:space="0" w:color="auto"/>
              <w:left w:val="single" w:sz="4" w:space="0" w:color="auto"/>
              <w:bottom w:val="single" w:sz="4" w:space="0" w:color="auto"/>
              <w:right w:val="single" w:sz="4" w:space="0" w:color="auto"/>
            </w:tcBorders>
            <w:vAlign w:val="center"/>
          </w:tcPr>
          <w:p w:rsidR="007A3BFD" w:rsidRPr="00E701F7" w:rsidRDefault="007A3BFD" w:rsidP="00D77D5D">
            <w:pPr>
              <w:shd w:val="clear" w:color="auto" w:fill="FFFFFF" w:themeFill="background1"/>
              <w:spacing w:after="0" w:line="240" w:lineRule="auto"/>
              <w:jc w:val="center"/>
              <w:rPr>
                <w:rFonts w:ascii="Times New Roman" w:eastAsia="Times New Roman" w:hAnsi="Times New Roman" w:cs="Times New Roman"/>
                <w:sz w:val="21"/>
                <w:szCs w:val="21"/>
                <w:lang w:eastAsia="ru-RU"/>
              </w:rPr>
            </w:pPr>
            <w:r w:rsidRPr="00E701F7">
              <w:rPr>
                <w:rFonts w:ascii="Times New Roman" w:eastAsia="Times New Roman" w:hAnsi="Times New Roman" w:cs="Times New Roman"/>
                <w:sz w:val="21"/>
                <w:szCs w:val="21"/>
                <w:lang w:eastAsia="ru-RU"/>
              </w:rPr>
              <w:t>29 291,5</w:t>
            </w:r>
          </w:p>
        </w:tc>
        <w:tc>
          <w:tcPr>
            <w:tcW w:w="1276" w:type="dxa"/>
            <w:tcBorders>
              <w:top w:val="single" w:sz="4" w:space="0" w:color="auto"/>
              <w:left w:val="single" w:sz="4" w:space="0" w:color="auto"/>
              <w:bottom w:val="single" w:sz="4" w:space="0" w:color="auto"/>
              <w:right w:val="single" w:sz="4" w:space="0" w:color="auto"/>
            </w:tcBorders>
            <w:vAlign w:val="center"/>
          </w:tcPr>
          <w:p w:rsidR="007A3BFD" w:rsidRPr="00E701F7" w:rsidRDefault="007A3BFD" w:rsidP="00D77D5D">
            <w:pPr>
              <w:shd w:val="clear" w:color="auto" w:fill="FFFFFF" w:themeFill="background1"/>
              <w:spacing w:after="0" w:line="240" w:lineRule="auto"/>
              <w:ind w:hanging="4"/>
              <w:jc w:val="center"/>
              <w:rPr>
                <w:rFonts w:ascii="Times New Roman" w:eastAsia="Times New Roman" w:hAnsi="Times New Roman" w:cs="Times New Roman"/>
                <w:sz w:val="21"/>
                <w:szCs w:val="21"/>
                <w:lang w:eastAsia="ru-RU"/>
              </w:rPr>
            </w:pPr>
            <w:r w:rsidRPr="00E701F7">
              <w:rPr>
                <w:rFonts w:ascii="Times New Roman" w:eastAsia="Times New Roman" w:hAnsi="Times New Roman" w:cs="Times New Roman"/>
                <w:sz w:val="21"/>
                <w:szCs w:val="21"/>
                <w:lang w:eastAsia="ru-RU"/>
              </w:rPr>
              <w:t>28 499,5</w:t>
            </w:r>
          </w:p>
        </w:tc>
        <w:tc>
          <w:tcPr>
            <w:tcW w:w="1276" w:type="dxa"/>
            <w:tcBorders>
              <w:top w:val="single" w:sz="4" w:space="0" w:color="auto"/>
              <w:left w:val="single" w:sz="4" w:space="0" w:color="auto"/>
              <w:bottom w:val="single" w:sz="4" w:space="0" w:color="auto"/>
              <w:right w:val="single" w:sz="4" w:space="0" w:color="auto"/>
            </w:tcBorders>
            <w:vAlign w:val="center"/>
          </w:tcPr>
          <w:p w:rsidR="007A3BFD" w:rsidRPr="00E701F7" w:rsidRDefault="007A3BFD" w:rsidP="00D77D5D">
            <w:pPr>
              <w:shd w:val="clear" w:color="auto" w:fill="FFFFFF" w:themeFill="background1"/>
              <w:spacing w:after="0" w:line="240" w:lineRule="auto"/>
              <w:ind w:hanging="8"/>
              <w:jc w:val="center"/>
              <w:rPr>
                <w:rFonts w:ascii="Times New Roman" w:eastAsia="Times New Roman" w:hAnsi="Times New Roman" w:cs="Times New Roman"/>
                <w:sz w:val="21"/>
                <w:szCs w:val="21"/>
                <w:lang w:eastAsia="ru-RU"/>
              </w:rPr>
            </w:pPr>
            <w:r w:rsidRPr="00E701F7">
              <w:rPr>
                <w:rFonts w:ascii="Times New Roman" w:eastAsia="Times New Roman" w:hAnsi="Times New Roman" w:cs="Times New Roman"/>
                <w:sz w:val="21"/>
                <w:szCs w:val="21"/>
                <w:lang w:eastAsia="ru-RU"/>
              </w:rPr>
              <w:t>29 137,7</w:t>
            </w:r>
          </w:p>
        </w:tc>
        <w:tc>
          <w:tcPr>
            <w:tcW w:w="1417" w:type="dxa"/>
            <w:tcBorders>
              <w:top w:val="single" w:sz="4" w:space="0" w:color="auto"/>
              <w:left w:val="single" w:sz="4" w:space="0" w:color="auto"/>
              <w:bottom w:val="single" w:sz="4" w:space="0" w:color="auto"/>
              <w:right w:val="single" w:sz="4" w:space="0" w:color="auto"/>
            </w:tcBorders>
            <w:vAlign w:val="center"/>
          </w:tcPr>
          <w:p w:rsidR="007A3BFD" w:rsidRPr="00E701F7" w:rsidRDefault="007A3BFD" w:rsidP="00D77D5D">
            <w:pPr>
              <w:shd w:val="clear" w:color="auto" w:fill="FFFFFF" w:themeFill="background1"/>
              <w:spacing w:after="0" w:line="240" w:lineRule="auto"/>
              <w:jc w:val="center"/>
              <w:rPr>
                <w:rFonts w:ascii="Times New Roman" w:eastAsia="Times New Roman" w:hAnsi="Times New Roman" w:cs="Times New Roman"/>
                <w:sz w:val="21"/>
                <w:szCs w:val="21"/>
                <w:lang w:eastAsia="ru-RU"/>
              </w:rPr>
            </w:pPr>
            <w:r w:rsidRPr="00E701F7">
              <w:rPr>
                <w:rFonts w:ascii="Times New Roman" w:eastAsia="Times New Roman" w:hAnsi="Times New Roman" w:cs="Times New Roman"/>
                <w:sz w:val="21"/>
                <w:szCs w:val="21"/>
                <w:lang w:eastAsia="ru-RU"/>
              </w:rPr>
              <w:t>30 134,9</w:t>
            </w:r>
          </w:p>
        </w:tc>
        <w:tc>
          <w:tcPr>
            <w:tcW w:w="1418" w:type="dxa"/>
            <w:tcBorders>
              <w:top w:val="single" w:sz="4" w:space="0" w:color="auto"/>
              <w:left w:val="single" w:sz="4" w:space="0" w:color="auto"/>
              <w:bottom w:val="single" w:sz="4" w:space="0" w:color="auto"/>
              <w:right w:val="single" w:sz="4" w:space="0" w:color="auto"/>
            </w:tcBorders>
            <w:vAlign w:val="center"/>
          </w:tcPr>
          <w:p w:rsidR="007A3BFD" w:rsidRPr="00E701F7" w:rsidRDefault="007A3BFD" w:rsidP="00D77D5D">
            <w:pPr>
              <w:shd w:val="clear" w:color="auto" w:fill="FFFFFF" w:themeFill="background1"/>
              <w:spacing w:after="0" w:line="240" w:lineRule="auto"/>
              <w:ind w:hanging="12"/>
              <w:jc w:val="center"/>
              <w:rPr>
                <w:rFonts w:ascii="Times New Roman" w:eastAsia="Times New Roman" w:hAnsi="Times New Roman" w:cs="Times New Roman"/>
                <w:sz w:val="21"/>
                <w:szCs w:val="21"/>
                <w:lang w:eastAsia="ru-RU"/>
              </w:rPr>
            </w:pPr>
            <w:r w:rsidRPr="00E701F7">
              <w:rPr>
                <w:rFonts w:ascii="Times New Roman" w:eastAsia="Times New Roman" w:hAnsi="Times New Roman" w:cs="Times New Roman"/>
                <w:sz w:val="21"/>
                <w:szCs w:val="21"/>
                <w:lang w:eastAsia="ru-RU"/>
              </w:rPr>
              <w:t>117 063,6</w:t>
            </w:r>
          </w:p>
        </w:tc>
      </w:tr>
      <w:tr w:rsidR="007A3BFD" w:rsidRPr="007A3BFD" w:rsidTr="00E701F7">
        <w:tc>
          <w:tcPr>
            <w:tcW w:w="4021" w:type="dxa"/>
            <w:tcBorders>
              <w:top w:val="single" w:sz="4" w:space="0" w:color="auto"/>
              <w:left w:val="single" w:sz="4" w:space="0" w:color="auto"/>
              <w:bottom w:val="single" w:sz="4" w:space="0" w:color="auto"/>
              <w:right w:val="single" w:sz="4" w:space="0" w:color="auto"/>
            </w:tcBorders>
          </w:tcPr>
          <w:p w:rsidR="007A3BFD" w:rsidRPr="00E701F7" w:rsidRDefault="007A3BFD" w:rsidP="00D77D5D">
            <w:pPr>
              <w:shd w:val="clear" w:color="auto" w:fill="FFFFFF" w:themeFill="background1"/>
              <w:spacing w:after="0" w:line="240" w:lineRule="auto"/>
              <w:jc w:val="both"/>
              <w:rPr>
                <w:rFonts w:ascii="Times New Roman" w:eastAsia="Times New Roman" w:hAnsi="Times New Roman" w:cs="Times New Roman"/>
                <w:sz w:val="21"/>
                <w:szCs w:val="21"/>
                <w:lang w:eastAsia="ru-RU"/>
              </w:rPr>
            </w:pPr>
            <w:r w:rsidRPr="00E701F7">
              <w:rPr>
                <w:rFonts w:ascii="Times New Roman" w:eastAsia="Times New Roman" w:hAnsi="Times New Roman" w:cs="Times New Roman"/>
                <w:sz w:val="21"/>
                <w:szCs w:val="21"/>
                <w:lang w:eastAsia="ru-RU"/>
              </w:rPr>
              <w:t>Профинансировано</w:t>
            </w:r>
          </w:p>
        </w:tc>
        <w:tc>
          <w:tcPr>
            <w:tcW w:w="1460" w:type="dxa"/>
            <w:tcBorders>
              <w:top w:val="single" w:sz="4" w:space="0" w:color="auto"/>
              <w:left w:val="single" w:sz="4" w:space="0" w:color="auto"/>
              <w:bottom w:val="single" w:sz="4" w:space="0" w:color="auto"/>
              <w:right w:val="single" w:sz="4" w:space="0" w:color="auto"/>
            </w:tcBorders>
            <w:vAlign w:val="center"/>
          </w:tcPr>
          <w:p w:rsidR="007A3BFD" w:rsidRPr="00E701F7" w:rsidRDefault="007A3BFD" w:rsidP="00D77D5D">
            <w:pPr>
              <w:shd w:val="clear" w:color="auto" w:fill="FFFFFF" w:themeFill="background1"/>
              <w:spacing w:after="0" w:line="240" w:lineRule="auto"/>
              <w:jc w:val="center"/>
              <w:rPr>
                <w:rFonts w:ascii="Times New Roman" w:eastAsia="Times New Roman" w:hAnsi="Times New Roman" w:cs="Times New Roman"/>
                <w:sz w:val="21"/>
                <w:szCs w:val="21"/>
                <w:lang w:eastAsia="ru-RU"/>
              </w:rPr>
            </w:pPr>
            <w:r w:rsidRPr="00E701F7">
              <w:rPr>
                <w:rFonts w:ascii="Times New Roman" w:eastAsia="Times New Roman" w:hAnsi="Times New Roman" w:cs="Times New Roman"/>
                <w:sz w:val="21"/>
                <w:szCs w:val="21"/>
                <w:lang w:eastAsia="ru-RU"/>
              </w:rPr>
              <w:t>29 291,5</w:t>
            </w:r>
          </w:p>
        </w:tc>
        <w:tc>
          <w:tcPr>
            <w:tcW w:w="1276" w:type="dxa"/>
            <w:tcBorders>
              <w:top w:val="single" w:sz="4" w:space="0" w:color="auto"/>
              <w:left w:val="single" w:sz="4" w:space="0" w:color="auto"/>
              <w:bottom w:val="single" w:sz="4" w:space="0" w:color="auto"/>
              <w:right w:val="single" w:sz="4" w:space="0" w:color="auto"/>
            </w:tcBorders>
            <w:vAlign w:val="center"/>
          </w:tcPr>
          <w:p w:rsidR="007A3BFD" w:rsidRPr="00E701F7" w:rsidRDefault="007A3BFD" w:rsidP="00D77D5D">
            <w:pPr>
              <w:shd w:val="clear" w:color="auto" w:fill="FFFFFF" w:themeFill="background1"/>
              <w:spacing w:after="0" w:line="240" w:lineRule="auto"/>
              <w:ind w:hanging="4"/>
              <w:jc w:val="center"/>
              <w:rPr>
                <w:rFonts w:ascii="Times New Roman" w:eastAsia="Times New Roman" w:hAnsi="Times New Roman" w:cs="Times New Roman"/>
                <w:sz w:val="21"/>
                <w:szCs w:val="21"/>
                <w:lang w:eastAsia="ru-RU"/>
              </w:rPr>
            </w:pPr>
            <w:r w:rsidRPr="00E701F7">
              <w:rPr>
                <w:rFonts w:ascii="Times New Roman" w:eastAsia="Times New Roman" w:hAnsi="Times New Roman" w:cs="Times New Roman"/>
                <w:sz w:val="21"/>
                <w:szCs w:val="21"/>
                <w:lang w:eastAsia="ru-RU"/>
              </w:rPr>
              <w:t>27 697,1</w:t>
            </w:r>
          </w:p>
        </w:tc>
        <w:tc>
          <w:tcPr>
            <w:tcW w:w="1276" w:type="dxa"/>
            <w:tcBorders>
              <w:top w:val="single" w:sz="4" w:space="0" w:color="auto"/>
              <w:left w:val="single" w:sz="4" w:space="0" w:color="auto"/>
              <w:bottom w:val="single" w:sz="4" w:space="0" w:color="auto"/>
              <w:right w:val="single" w:sz="4" w:space="0" w:color="auto"/>
            </w:tcBorders>
            <w:vAlign w:val="center"/>
          </w:tcPr>
          <w:p w:rsidR="007A3BFD" w:rsidRPr="00E701F7" w:rsidRDefault="007A3BFD" w:rsidP="00D77D5D">
            <w:pPr>
              <w:shd w:val="clear" w:color="auto" w:fill="FFFFFF" w:themeFill="background1"/>
              <w:spacing w:after="0" w:line="240" w:lineRule="auto"/>
              <w:ind w:hanging="8"/>
              <w:jc w:val="center"/>
              <w:rPr>
                <w:rFonts w:ascii="Times New Roman" w:eastAsia="Times New Roman" w:hAnsi="Times New Roman" w:cs="Times New Roman"/>
                <w:sz w:val="21"/>
                <w:szCs w:val="21"/>
                <w:lang w:eastAsia="ru-RU"/>
              </w:rPr>
            </w:pPr>
            <w:r w:rsidRPr="00E701F7">
              <w:rPr>
                <w:rFonts w:ascii="Times New Roman" w:eastAsia="Times New Roman" w:hAnsi="Times New Roman" w:cs="Times New Roman"/>
                <w:sz w:val="21"/>
                <w:szCs w:val="21"/>
                <w:lang w:eastAsia="ru-RU"/>
              </w:rPr>
              <w:t>26 983,6</w:t>
            </w:r>
          </w:p>
        </w:tc>
        <w:tc>
          <w:tcPr>
            <w:tcW w:w="1417" w:type="dxa"/>
            <w:tcBorders>
              <w:top w:val="single" w:sz="4" w:space="0" w:color="auto"/>
              <w:left w:val="single" w:sz="4" w:space="0" w:color="auto"/>
              <w:bottom w:val="single" w:sz="4" w:space="0" w:color="auto"/>
              <w:right w:val="single" w:sz="4" w:space="0" w:color="auto"/>
            </w:tcBorders>
            <w:vAlign w:val="center"/>
          </w:tcPr>
          <w:p w:rsidR="007A3BFD" w:rsidRPr="00E701F7" w:rsidRDefault="007A3BFD" w:rsidP="00D77D5D">
            <w:pPr>
              <w:shd w:val="clear" w:color="auto" w:fill="FFFFFF" w:themeFill="background1"/>
              <w:spacing w:after="0" w:line="240" w:lineRule="auto"/>
              <w:jc w:val="center"/>
              <w:rPr>
                <w:rFonts w:ascii="Times New Roman" w:eastAsia="Times New Roman" w:hAnsi="Times New Roman" w:cs="Times New Roman"/>
                <w:sz w:val="21"/>
                <w:szCs w:val="21"/>
                <w:lang w:eastAsia="ru-RU"/>
              </w:rPr>
            </w:pPr>
            <w:r w:rsidRPr="00E701F7">
              <w:rPr>
                <w:rFonts w:ascii="Times New Roman" w:eastAsia="Times New Roman" w:hAnsi="Times New Roman" w:cs="Times New Roman"/>
                <w:sz w:val="21"/>
                <w:szCs w:val="21"/>
                <w:lang w:eastAsia="ru-RU"/>
              </w:rPr>
              <w:t>28 998,3</w:t>
            </w:r>
          </w:p>
        </w:tc>
        <w:tc>
          <w:tcPr>
            <w:tcW w:w="1418" w:type="dxa"/>
            <w:tcBorders>
              <w:top w:val="single" w:sz="4" w:space="0" w:color="auto"/>
              <w:left w:val="single" w:sz="4" w:space="0" w:color="auto"/>
              <w:bottom w:val="single" w:sz="4" w:space="0" w:color="auto"/>
              <w:right w:val="single" w:sz="4" w:space="0" w:color="auto"/>
            </w:tcBorders>
            <w:vAlign w:val="center"/>
          </w:tcPr>
          <w:p w:rsidR="007A3BFD" w:rsidRPr="00E701F7" w:rsidRDefault="007A3BFD" w:rsidP="00D77D5D">
            <w:pPr>
              <w:shd w:val="clear" w:color="auto" w:fill="FFFFFF" w:themeFill="background1"/>
              <w:spacing w:after="0" w:line="240" w:lineRule="auto"/>
              <w:ind w:hanging="12"/>
              <w:jc w:val="center"/>
              <w:rPr>
                <w:rFonts w:ascii="Times New Roman" w:eastAsia="Times New Roman" w:hAnsi="Times New Roman" w:cs="Times New Roman"/>
                <w:sz w:val="21"/>
                <w:szCs w:val="21"/>
                <w:lang w:eastAsia="ru-RU"/>
              </w:rPr>
            </w:pPr>
            <w:r w:rsidRPr="00E701F7">
              <w:rPr>
                <w:rFonts w:ascii="Times New Roman" w:eastAsia="Times New Roman" w:hAnsi="Times New Roman" w:cs="Times New Roman"/>
                <w:sz w:val="21"/>
                <w:szCs w:val="21"/>
                <w:lang w:eastAsia="ru-RU"/>
              </w:rPr>
              <w:t>112 970,5</w:t>
            </w:r>
          </w:p>
        </w:tc>
      </w:tr>
      <w:tr w:rsidR="007A3BFD" w:rsidRPr="007A3BFD" w:rsidTr="00E701F7">
        <w:tc>
          <w:tcPr>
            <w:tcW w:w="4021" w:type="dxa"/>
            <w:tcBorders>
              <w:top w:val="single" w:sz="4" w:space="0" w:color="auto"/>
              <w:left w:val="single" w:sz="4" w:space="0" w:color="auto"/>
              <w:bottom w:val="single" w:sz="4" w:space="0" w:color="auto"/>
              <w:right w:val="single" w:sz="4" w:space="0" w:color="auto"/>
            </w:tcBorders>
          </w:tcPr>
          <w:p w:rsidR="007A3BFD" w:rsidRPr="00E701F7" w:rsidRDefault="007A3BFD" w:rsidP="00D77D5D">
            <w:pPr>
              <w:shd w:val="clear" w:color="auto" w:fill="FFFFFF" w:themeFill="background1"/>
              <w:spacing w:after="0" w:line="240" w:lineRule="auto"/>
              <w:jc w:val="both"/>
              <w:rPr>
                <w:rFonts w:ascii="Times New Roman" w:eastAsia="Times New Roman" w:hAnsi="Times New Roman" w:cs="Times New Roman"/>
                <w:sz w:val="21"/>
                <w:szCs w:val="21"/>
                <w:lang w:eastAsia="ru-RU"/>
              </w:rPr>
            </w:pPr>
            <w:r w:rsidRPr="00E701F7">
              <w:rPr>
                <w:rFonts w:ascii="Times New Roman" w:eastAsia="Times New Roman" w:hAnsi="Times New Roman" w:cs="Times New Roman"/>
                <w:sz w:val="21"/>
                <w:szCs w:val="21"/>
                <w:lang w:eastAsia="ru-RU"/>
              </w:rPr>
              <w:t>Освоено</w:t>
            </w:r>
          </w:p>
        </w:tc>
        <w:tc>
          <w:tcPr>
            <w:tcW w:w="1460" w:type="dxa"/>
            <w:tcBorders>
              <w:top w:val="single" w:sz="4" w:space="0" w:color="auto"/>
              <w:left w:val="single" w:sz="4" w:space="0" w:color="auto"/>
              <w:bottom w:val="single" w:sz="4" w:space="0" w:color="auto"/>
              <w:right w:val="single" w:sz="4" w:space="0" w:color="auto"/>
            </w:tcBorders>
            <w:vAlign w:val="center"/>
          </w:tcPr>
          <w:p w:rsidR="007A3BFD" w:rsidRPr="00E701F7" w:rsidRDefault="007A3BFD" w:rsidP="00D77D5D">
            <w:pPr>
              <w:shd w:val="clear" w:color="auto" w:fill="FFFFFF" w:themeFill="background1"/>
              <w:spacing w:after="0" w:line="240" w:lineRule="auto"/>
              <w:jc w:val="center"/>
              <w:rPr>
                <w:rFonts w:ascii="Times New Roman" w:eastAsia="Times New Roman" w:hAnsi="Times New Roman" w:cs="Times New Roman"/>
                <w:sz w:val="21"/>
                <w:szCs w:val="21"/>
                <w:lang w:eastAsia="ru-RU"/>
              </w:rPr>
            </w:pPr>
            <w:r w:rsidRPr="00E701F7">
              <w:rPr>
                <w:rFonts w:ascii="Times New Roman" w:eastAsia="Times New Roman" w:hAnsi="Times New Roman" w:cs="Times New Roman"/>
                <w:sz w:val="21"/>
                <w:szCs w:val="21"/>
                <w:lang w:eastAsia="ru-RU"/>
              </w:rPr>
              <w:t>29 291,5</w:t>
            </w:r>
          </w:p>
        </w:tc>
        <w:tc>
          <w:tcPr>
            <w:tcW w:w="1276" w:type="dxa"/>
            <w:tcBorders>
              <w:top w:val="single" w:sz="4" w:space="0" w:color="auto"/>
              <w:left w:val="single" w:sz="4" w:space="0" w:color="auto"/>
              <w:bottom w:val="single" w:sz="4" w:space="0" w:color="auto"/>
              <w:right w:val="single" w:sz="4" w:space="0" w:color="auto"/>
            </w:tcBorders>
            <w:vAlign w:val="center"/>
          </w:tcPr>
          <w:p w:rsidR="007A3BFD" w:rsidRPr="00E701F7" w:rsidRDefault="007A3BFD" w:rsidP="00D77D5D">
            <w:pPr>
              <w:shd w:val="clear" w:color="auto" w:fill="FFFFFF" w:themeFill="background1"/>
              <w:spacing w:after="0" w:line="240" w:lineRule="auto"/>
              <w:ind w:hanging="4"/>
              <w:jc w:val="center"/>
              <w:rPr>
                <w:rFonts w:ascii="Times New Roman" w:eastAsia="Times New Roman" w:hAnsi="Times New Roman" w:cs="Times New Roman"/>
                <w:sz w:val="21"/>
                <w:szCs w:val="21"/>
                <w:lang w:eastAsia="ru-RU"/>
              </w:rPr>
            </w:pPr>
            <w:r w:rsidRPr="00E701F7">
              <w:rPr>
                <w:rFonts w:ascii="Times New Roman" w:eastAsia="Times New Roman" w:hAnsi="Times New Roman" w:cs="Times New Roman"/>
                <w:sz w:val="21"/>
                <w:szCs w:val="21"/>
                <w:lang w:eastAsia="ru-RU"/>
              </w:rPr>
              <w:t>27 697,1</w:t>
            </w:r>
          </w:p>
        </w:tc>
        <w:tc>
          <w:tcPr>
            <w:tcW w:w="1276" w:type="dxa"/>
            <w:tcBorders>
              <w:top w:val="single" w:sz="4" w:space="0" w:color="auto"/>
              <w:left w:val="single" w:sz="4" w:space="0" w:color="auto"/>
              <w:bottom w:val="single" w:sz="4" w:space="0" w:color="auto"/>
              <w:right w:val="single" w:sz="4" w:space="0" w:color="auto"/>
            </w:tcBorders>
            <w:vAlign w:val="center"/>
          </w:tcPr>
          <w:p w:rsidR="007A3BFD" w:rsidRPr="00E701F7" w:rsidRDefault="007A3BFD" w:rsidP="00D77D5D">
            <w:pPr>
              <w:shd w:val="clear" w:color="auto" w:fill="FFFFFF" w:themeFill="background1"/>
              <w:spacing w:after="0" w:line="240" w:lineRule="auto"/>
              <w:ind w:hanging="8"/>
              <w:jc w:val="center"/>
              <w:rPr>
                <w:rFonts w:ascii="Times New Roman" w:eastAsia="Times New Roman" w:hAnsi="Times New Roman" w:cs="Times New Roman"/>
                <w:sz w:val="21"/>
                <w:szCs w:val="21"/>
                <w:lang w:eastAsia="ru-RU"/>
              </w:rPr>
            </w:pPr>
            <w:r w:rsidRPr="00E701F7">
              <w:rPr>
                <w:rFonts w:ascii="Times New Roman" w:eastAsia="Times New Roman" w:hAnsi="Times New Roman" w:cs="Times New Roman"/>
                <w:sz w:val="21"/>
                <w:szCs w:val="21"/>
                <w:lang w:eastAsia="ru-RU"/>
              </w:rPr>
              <w:t>26 983,6</w:t>
            </w:r>
          </w:p>
        </w:tc>
        <w:tc>
          <w:tcPr>
            <w:tcW w:w="1417" w:type="dxa"/>
            <w:tcBorders>
              <w:top w:val="single" w:sz="4" w:space="0" w:color="auto"/>
              <w:left w:val="single" w:sz="4" w:space="0" w:color="auto"/>
              <w:bottom w:val="single" w:sz="4" w:space="0" w:color="auto"/>
              <w:right w:val="single" w:sz="4" w:space="0" w:color="auto"/>
            </w:tcBorders>
            <w:vAlign w:val="center"/>
          </w:tcPr>
          <w:p w:rsidR="007A3BFD" w:rsidRPr="00E701F7" w:rsidRDefault="007A3BFD" w:rsidP="00D77D5D">
            <w:pPr>
              <w:shd w:val="clear" w:color="auto" w:fill="FFFFFF" w:themeFill="background1"/>
              <w:spacing w:after="0" w:line="240" w:lineRule="auto"/>
              <w:jc w:val="center"/>
              <w:rPr>
                <w:rFonts w:ascii="Times New Roman" w:eastAsia="Times New Roman" w:hAnsi="Times New Roman" w:cs="Times New Roman"/>
                <w:sz w:val="21"/>
                <w:szCs w:val="21"/>
                <w:lang w:eastAsia="ru-RU"/>
              </w:rPr>
            </w:pPr>
            <w:r w:rsidRPr="00E701F7">
              <w:rPr>
                <w:rFonts w:ascii="Times New Roman" w:eastAsia="Times New Roman" w:hAnsi="Times New Roman" w:cs="Times New Roman"/>
                <w:sz w:val="21"/>
                <w:szCs w:val="21"/>
                <w:lang w:eastAsia="ru-RU"/>
              </w:rPr>
              <w:t>28 998,3</w:t>
            </w:r>
          </w:p>
        </w:tc>
        <w:tc>
          <w:tcPr>
            <w:tcW w:w="1418" w:type="dxa"/>
            <w:tcBorders>
              <w:top w:val="single" w:sz="4" w:space="0" w:color="auto"/>
              <w:left w:val="single" w:sz="4" w:space="0" w:color="auto"/>
              <w:bottom w:val="single" w:sz="4" w:space="0" w:color="auto"/>
              <w:right w:val="single" w:sz="4" w:space="0" w:color="auto"/>
            </w:tcBorders>
            <w:vAlign w:val="center"/>
          </w:tcPr>
          <w:p w:rsidR="007A3BFD" w:rsidRPr="00E701F7" w:rsidRDefault="007A3BFD" w:rsidP="00D77D5D">
            <w:pPr>
              <w:shd w:val="clear" w:color="auto" w:fill="FFFFFF" w:themeFill="background1"/>
              <w:spacing w:after="0" w:line="240" w:lineRule="auto"/>
              <w:ind w:hanging="12"/>
              <w:jc w:val="center"/>
              <w:rPr>
                <w:rFonts w:ascii="Times New Roman" w:eastAsia="Times New Roman" w:hAnsi="Times New Roman" w:cs="Times New Roman"/>
                <w:sz w:val="21"/>
                <w:szCs w:val="21"/>
                <w:lang w:eastAsia="ru-RU"/>
              </w:rPr>
            </w:pPr>
            <w:r w:rsidRPr="00E701F7">
              <w:rPr>
                <w:rFonts w:ascii="Times New Roman" w:eastAsia="Times New Roman" w:hAnsi="Times New Roman" w:cs="Times New Roman"/>
                <w:sz w:val="21"/>
                <w:szCs w:val="21"/>
                <w:lang w:eastAsia="ru-RU"/>
              </w:rPr>
              <w:t>112 970,5</w:t>
            </w:r>
          </w:p>
        </w:tc>
      </w:tr>
      <w:tr w:rsidR="007A3BFD" w:rsidRPr="007A3BFD" w:rsidTr="00E701F7">
        <w:tc>
          <w:tcPr>
            <w:tcW w:w="4021" w:type="dxa"/>
            <w:tcBorders>
              <w:top w:val="single" w:sz="4" w:space="0" w:color="auto"/>
              <w:left w:val="single" w:sz="4" w:space="0" w:color="auto"/>
              <w:bottom w:val="single" w:sz="4" w:space="0" w:color="auto"/>
              <w:right w:val="single" w:sz="4" w:space="0" w:color="auto"/>
            </w:tcBorders>
          </w:tcPr>
          <w:p w:rsidR="007A3BFD" w:rsidRPr="00E701F7" w:rsidRDefault="007A3BFD" w:rsidP="00D77D5D">
            <w:pPr>
              <w:shd w:val="clear" w:color="auto" w:fill="FFFFFF" w:themeFill="background1"/>
              <w:spacing w:after="0" w:line="240" w:lineRule="auto"/>
              <w:jc w:val="both"/>
              <w:rPr>
                <w:rFonts w:ascii="Times New Roman" w:eastAsia="Times New Roman" w:hAnsi="Times New Roman" w:cs="Times New Roman"/>
                <w:sz w:val="21"/>
                <w:szCs w:val="21"/>
                <w:lang w:eastAsia="ru-RU"/>
              </w:rPr>
            </w:pPr>
            <w:r w:rsidRPr="00E701F7">
              <w:rPr>
                <w:rFonts w:ascii="Times New Roman" w:eastAsia="Times New Roman" w:hAnsi="Times New Roman" w:cs="Times New Roman"/>
                <w:sz w:val="21"/>
                <w:szCs w:val="21"/>
                <w:lang w:eastAsia="ru-RU"/>
              </w:rPr>
              <w:t>Не профинансировано</w:t>
            </w:r>
          </w:p>
        </w:tc>
        <w:tc>
          <w:tcPr>
            <w:tcW w:w="1460" w:type="dxa"/>
            <w:tcBorders>
              <w:top w:val="single" w:sz="4" w:space="0" w:color="auto"/>
              <w:left w:val="single" w:sz="4" w:space="0" w:color="auto"/>
              <w:bottom w:val="single" w:sz="4" w:space="0" w:color="auto"/>
              <w:right w:val="single" w:sz="4" w:space="0" w:color="auto"/>
            </w:tcBorders>
            <w:vAlign w:val="center"/>
          </w:tcPr>
          <w:p w:rsidR="007A3BFD" w:rsidRPr="00E701F7" w:rsidRDefault="007A3BFD" w:rsidP="00D77D5D">
            <w:pPr>
              <w:shd w:val="clear" w:color="auto" w:fill="FFFFFF" w:themeFill="background1"/>
              <w:spacing w:after="0" w:line="240" w:lineRule="auto"/>
              <w:jc w:val="center"/>
              <w:rPr>
                <w:rFonts w:ascii="Times New Roman" w:eastAsia="Times New Roman" w:hAnsi="Times New Roman" w:cs="Times New Roman"/>
                <w:sz w:val="21"/>
                <w:szCs w:val="21"/>
                <w:lang w:eastAsia="ru-RU"/>
              </w:rPr>
            </w:pPr>
            <w:r w:rsidRPr="00E701F7">
              <w:rPr>
                <w:rFonts w:ascii="Times New Roman" w:eastAsia="Times New Roman" w:hAnsi="Times New Roman" w:cs="Times New Roman"/>
                <w:sz w:val="21"/>
                <w:szCs w:val="21"/>
                <w:lang w:eastAsia="ru-RU"/>
              </w:rPr>
              <w:t>0</w:t>
            </w:r>
          </w:p>
        </w:tc>
        <w:tc>
          <w:tcPr>
            <w:tcW w:w="1276" w:type="dxa"/>
            <w:tcBorders>
              <w:top w:val="single" w:sz="4" w:space="0" w:color="auto"/>
              <w:left w:val="single" w:sz="4" w:space="0" w:color="auto"/>
              <w:bottom w:val="single" w:sz="4" w:space="0" w:color="auto"/>
              <w:right w:val="single" w:sz="4" w:space="0" w:color="auto"/>
            </w:tcBorders>
            <w:vAlign w:val="center"/>
          </w:tcPr>
          <w:p w:rsidR="007A3BFD" w:rsidRPr="00E701F7" w:rsidRDefault="007A3BFD" w:rsidP="00D77D5D">
            <w:pPr>
              <w:shd w:val="clear" w:color="auto" w:fill="FFFFFF" w:themeFill="background1"/>
              <w:spacing w:after="0" w:line="240" w:lineRule="auto"/>
              <w:ind w:hanging="4"/>
              <w:jc w:val="center"/>
              <w:rPr>
                <w:rFonts w:ascii="Times New Roman" w:eastAsia="Times New Roman" w:hAnsi="Times New Roman" w:cs="Times New Roman"/>
                <w:sz w:val="21"/>
                <w:szCs w:val="21"/>
                <w:lang w:eastAsia="ru-RU"/>
              </w:rPr>
            </w:pPr>
            <w:r w:rsidRPr="00E701F7">
              <w:rPr>
                <w:rFonts w:ascii="Times New Roman" w:eastAsia="Times New Roman" w:hAnsi="Times New Roman" w:cs="Times New Roman"/>
                <w:sz w:val="21"/>
                <w:szCs w:val="21"/>
                <w:lang w:eastAsia="ru-RU"/>
              </w:rPr>
              <w:t>802,4</w:t>
            </w:r>
          </w:p>
        </w:tc>
        <w:tc>
          <w:tcPr>
            <w:tcW w:w="1276" w:type="dxa"/>
            <w:tcBorders>
              <w:top w:val="single" w:sz="4" w:space="0" w:color="auto"/>
              <w:left w:val="single" w:sz="4" w:space="0" w:color="auto"/>
              <w:bottom w:val="single" w:sz="4" w:space="0" w:color="auto"/>
              <w:right w:val="single" w:sz="4" w:space="0" w:color="auto"/>
            </w:tcBorders>
            <w:vAlign w:val="center"/>
          </w:tcPr>
          <w:p w:rsidR="007A3BFD" w:rsidRPr="00E701F7" w:rsidRDefault="007A3BFD" w:rsidP="00D77D5D">
            <w:pPr>
              <w:shd w:val="clear" w:color="auto" w:fill="FFFFFF" w:themeFill="background1"/>
              <w:spacing w:after="0" w:line="240" w:lineRule="auto"/>
              <w:ind w:hanging="8"/>
              <w:jc w:val="center"/>
              <w:rPr>
                <w:rFonts w:ascii="Times New Roman" w:eastAsia="Times New Roman" w:hAnsi="Times New Roman" w:cs="Times New Roman"/>
                <w:sz w:val="21"/>
                <w:szCs w:val="21"/>
                <w:lang w:eastAsia="ru-RU"/>
              </w:rPr>
            </w:pPr>
            <w:r w:rsidRPr="00E701F7">
              <w:rPr>
                <w:rFonts w:ascii="Times New Roman" w:eastAsia="Times New Roman" w:hAnsi="Times New Roman" w:cs="Times New Roman"/>
                <w:sz w:val="21"/>
                <w:szCs w:val="21"/>
                <w:lang w:eastAsia="ru-RU"/>
              </w:rPr>
              <w:t>2 154,1</w:t>
            </w:r>
          </w:p>
        </w:tc>
        <w:tc>
          <w:tcPr>
            <w:tcW w:w="1417" w:type="dxa"/>
            <w:tcBorders>
              <w:top w:val="single" w:sz="4" w:space="0" w:color="auto"/>
              <w:left w:val="single" w:sz="4" w:space="0" w:color="auto"/>
              <w:bottom w:val="single" w:sz="4" w:space="0" w:color="auto"/>
              <w:right w:val="single" w:sz="4" w:space="0" w:color="auto"/>
            </w:tcBorders>
            <w:vAlign w:val="center"/>
          </w:tcPr>
          <w:p w:rsidR="007A3BFD" w:rsidRPr="00E701F7" w:rsidRDefault="007A3BFD" w:rsidP="00D77D5D">
            <w:pPr>
              <w:shd w:val="clear" w:color="auto" w:fill="FFFFFF" w:themeFill="background1"/>
              <w:spacing w:after="0" w:line="240" w:lineRule="auto"/>
              <w:jc w:val="center"/>
              <w:rPr>
                <w:rFonts w:ascii="Times New Roman" w:eastAsia="Times New Roman" w:hAnsi="Times New Roman" w:cs="Times New Roman"/>
                <w:sz w:val="21"/>
                <w:szCs w:val="21"/>
                <w:lang w:eastAsia="ru-RU"/>
              </w:rPr>
            </w:pPr>
            <w:r w:rsidRPr="00E701F7">
              <w:rPr>
                <w:rFonts w:ascii="Times New Roman" w:eastAsia="Times New Roman" w:hAnsi="Times New Roman" w:cs="Times New Roman"/>
                <w:sz w:val="21"/>
                <w:szCs w:val="21"/>
                <w:lang w:eastAsia="ru-RU"/>
              </w:rPr>
              <w:t>1 136,6</w:t>
            </w:r>
          </w:p>
        </w:tc>
        <w:tc>
          <w:tcPr>
            <w:tcW w:w="1418" w:type="dxa"/>
            <w:tcBorders>
              <w:top w:val="single" w:sz="4" w:space="0" w:color="auto"/>
              <w:left w:val="single" w:sz="4" w:space="0" w:color="auto"/>
              <w:bottom w:val="single" w:sz="4" w:space="0" w:color="auto"/>
              <w:right w:val="single" w:sz="4" w:space="0" w:color="auto"/>
            </w:tcBorders>
            <w:vAlign w:val="center"/>
          </w:tcPr>
          <w:p w:rsidR="007A3BFD" w:rsidRPr="00E701F7" w:rsidRDefault="007A3BFD" w:rsidP="00D77D5D">
            <w:pPr>
              <w:shd w:val="clear" w:color="auto" w:fill="FFFFFF" w:themeFill="background1"/>
              <w:spacing w:after="0" w:line="240" w:lineRule="auto"/>
              <w:ind w:hanging="12"/>
              <w:jc w:val="center"/>
              <w:rPr>
                <w:rFonts w:ascii="Times New Roman" w:eastAsia="Times New Roman" w:hAnsi="Times New Roman" w:cs="Times New Roman"/>
                <w:sz w:val="21"/>
                <w:szCs w:val="21"/>
                <w:lang w:eastAsia="ru-RU"/>
              </w:rPr>
            </w:pPr>
            <w:r w:rsidRPr="00E701F7">
              <w:rPr>
                <w:rFonts w:ascii="Times New Roman" w:eastAsia="Times New Roman" w:hAnsi="Times New Roman" w:cs="Times New Roman"/>
                <w:sz w:val="21"/>
                <w:szCs w:val="21"/>
                <w:lang w:eastAsia="ru-RU"/>
              </w:rPr>
              <w:t>4 093,1</w:t>
            </w:r>
          </w:p>
        </w:tc>
      </w:tr>
      <w:tr w:rsidR="007A3BFD" w:rsidRPr="007A3BFD" w:rsidTr="00E701F7">
        <w:trPr>
          <w:trHeight w:val="491"/>
        </w:trPr>
        <w:tc>
          <w:tcPr>
            <w:tcW w:w="4021" w:type="dxa"/>
            <w:tcBorders>
              <w:top w:val="single" w:sz="4" w:space="0" w:color="auto"/>
              <w:left w:val="single" w:sz="4" w:space="0" w:color="auto"/>
              <w:bottom w:val="single" w:sz="4" w:space="0" w:color="auto"/>
              <w:right w:val="single" w:sz="4" w:space="0" w:color="auto"/>
            </w:tcBorders>
          </w:tcPr>
          <w:p w:rsidR="007A3BFD" w:rsidRPr="00E701F7" w:rsidRDefault="007A3BFD" w:rsidP="00D77D5D">
            <w:pPr>
              <w:shd w:val="clear" w:color="auto" w:fill="FFFFFF" w:themeFill="background1"/>
              <w:spacing w:after="0" w:line="240" w:lineRule="auto"/>
              <w:rPr>
                <w:rFonts w:ascii="Times New Roman" w:eastAsia="Times New Roman" w:hAnsi="Times New Roman" w:cs="Times New Roman"/>
                <w:sz w:val="21"/>
                <w:szCs w:val="21"/>
                <w:lang w:eastAsia="ru-RU"/>
              </w:rPr>
            </w:pPr>
            <w:r w:rsidRPr="00E701F7">
              <w:rPr>
                <w:rFonts w:ascii="Times New Roman" w:eastAsia="Times New Roman" w:hAnsi="Times New Roman" w:cs="Times New Roman"/>
                <w:sz w:val="21"/>
                <w:szCs w:val="21"/>
                <w:lang w:eastAsia="ru-RU"/>
              </w:rPr>
              <w:t>Расходы на обеспечение функций госуд</w:t>
            </w:r>
            <w:r w:rsidR="00E701F7">
              <w:rPr>
                <w:rFonts w:ascii="Times New Roman" w:eastAsia="Times New Roman" w:hAnsi="Times New Roman" w:cs="Times New Roman"/>
                <w:sz w:val="21"/>
                <w:szCs w:val="21"/>
                <w:lang w:eastAsia="ru-RU"/>
              </w:rPr>
              <w:t>арственных</w:t>
            </w:r>
            <w:r w:rsidRPr="00E701F7">
              <w:rPr>
                <w:rFonts w:ascii="Times New Roman" w:eastAsia="Times New Roman" w:hAnsi="Times New Roman" w:cs="Times New Roman"/>
                <w:sz w:val="21"/>
                <w:szCs w:val="21"/>
                <w:lang w:eastAsia="ru-RU"/>
              </w:rPr>
              <w:t xml:space="preserve"> органов</w:t>
            </w:r>
          </w:p>
        </w:tc>
        <w:tc>
          <w:tcPr>
            <w:tcW w:w="1460" w:type="dxa"/>
            <w:tcBorders>
              <w:top w:val="single" w:sz="4" w:space="0" w:color="auto"/>
              <w:left w:val="single" w:sz="4" w:space="0" w:color="auto"/>
              <w:bottom w:val="single" w:sz="4" w:space="0" w:color="auto"/>
              <w:right w:val="single" w:sz="4" w:space="0" w:color="auto"/>
            </w:tcBorders>
            <w:vAlign w:val="center"/>
          </w:tcPr>
          <w:p w:rsidR="007A3BFD" w:rsidRPr="00E701F7" w:rsidRDefault="007A3BFD" w:rsidP="00D77D5D">
            <w:pPr>
              <w:shd w:val="clear" w:color="auto" w:fill="FFFFFF" w:themeFill="background1"/>
              <w:spacing w:after="0" w:line="240" w:lineRule="auto"/>
              <w:jc w:val="center"/>
              <w:rPr>
                <w:rFonts w:ascii="Times New Roman" w:eastAsia="Times New Roman" w:hAnsi="Times New Roman" w:cs="Times New Roman"/>
                <w:sz w:val="21"/>
                <w:szCs w:val="21"/>
                <w:lang w:eastAsia="ru-RU"/>
              </w:rPr>
            </w:pPr>
          </w:p>
        </w:tc>
        <w:tc>
          <w:tcPr>
            <w:tcW w:w="1276" w:type="dxa"/>
            <w:tcBorders>
              <w:top w:val="single" w:sz="4" w:space="0" w:color="auto"/>
              <w:left w:val="single" w:sz="4" w:space="0" w:color="auto"/>
              <w:bottom w:val="single" w:sz="4" w:space="0" w:color="auto"/>
              <w:right w:val="single" w:sz="4" w:space="0" w:color="auto"/>
            </w:tcBorders>
            <w:vAlign w:val="center"/>
          </w:tcPr>
          <w:p w:rsidR="007A3BFD" w:rsidRPr="00E701F7" w:rsidRDefault="007A3BFD" w:rsidP="00D77D5D">
            <w:pPr>
              <w:shd w:val="clear" w:color="auto" w:fill="FFFFFF" w:themeFill="background1"/>
              <w:spacing w:after="0" w:line="240" w:lineRule="auto"/>
              <w:ind w:hanging="4"/>
              <w:jc w:val="center"/>
              <w:rPr>
                <w:rFonts w:ascii="Times New Roman" w:eastAsia="Times New Roman" w:hAnsi="Times New Roman" w:cs="Times New Roman"/>
                <w:sz w:val="21"/>
                <w:szCs w:val="21"/>
                <w:lang w:eastAsia="ru-RU"/>
              </w:rPr>
            </w:pPr>
          </w:p>
        </w:tc>
        <w:tc>
          <w:tcPr>
            <w:tcW w:w="1276" w:type="dxa"/>
            <w:tcBorders>
              <w:top w:val="single" w:sz="4" w:space="0" w:color="auto"/>
              <w:left w:val="single" w:sz="4" w:space="0" w:color="auto"/>
              <w:bottom w:val="single" w:sz="4" w:space="0" w:color="auto"/>
              <w:right w:val="single" w:sz="4" w:space="0" w:color="auto"/>
            </w:tcBorders>
            <w:vAlign w:val="center"/>
          </w:tcPr>
          <w:p w:rsidR="007A3BFD" w:rsidRPr="00E701F7" w:rsidRDefault="007A3BFD" w:rsidP="00D77D5D">
            <w:pPr>
              <w:shd w:val="clear" w:color="auto" w:fill="FFFFFF" w:themeFill="background1"/>
              <w:spacing w:after="0" w:line="240" w:lineRule="auto"/>
              <w:ind w:hanging="8"/>
              <w:jc w:val="center"/>
              <w:rPr>
                <w:rFonts w:ascii="Times New Roman" w:eastAsia="Times New Roman" w:hAnsi="Times New Roman" w:cs="Times New Roman"/>
                <w:sz w:val="21"/>
                <w:szCs w:val="21"/>
                <w:lang w:eastAsia="ru-RU"/>
              </w:rPr>
            </w:pPr>
          </w:p>
        </w:tc>
        <w:tc>
          <w:tcPr>
            <w:tcW w:w="1417" w:type="dxa"/>
            <w:tcBorders>
              <w:top w:val="single" w:sz="4" w:space="0" w:color="auto"/>
              <w:left w:val="single" w:sz="4" w:space="0" w:color="auto"/>
              <w:bottom w:val="single" w:sz="4" w:space="0" w:color="auto"/>
              <w:right w:val="single" w:sz="4" w:space="0" w:color="auto"/>
            </w:tcBorders>
            <w:vAlign w:val="center"/>
          </w:tcPr>
          <w:p w:rsidR="007A3BFD" w:rsidRPr="00E701F7" w:rsidRDefault="007A3BFD" w:rsidP="00D77D5D">
            <w:pPr>
              <w:shd w:val="clear" w:color="auto" w:fill="FFFFFF" w:themeFill="background1"/>
              <w:spacing w:after="0" w:line="240" w:lineRule="auto"/>
              <w:jc w:val="center"/>
              <w:rPr>
                <w:rFonts w:ascii="Times New Roman" w:eastAsia="Times New Roman" w:hAnsi="Times New Roman" w:cs="Times New Roman"/>
                <w:sz w:val="21"/>
                <w:szCs w:val="21"/>
                <w:lang w:eastAsia="ru-RU"/>
              </w:rPr>
            </w:pPr>
          </w:p>
        </w:tc>
        <w:tc>
          <w:tcPr>
            <w:tcW w:w="1418" w:type="dxa"/>
            <w:tcBorders>
              <w:top w:val="single" w:sz="4" w:space="0" w:color="auto"/>
              <w:left w:val="single" w:sz="4" w:space="0" w:color="auto"/>
              <w:bottom w:val="single" w:sz="4" w:space="0" w:color="auto"/>
              <w:right w:val="single" w:sz="4" w:space="0" w:color="auto"/>
            </w:tcBorders>
            <w:vAlign w:val="center"/>
          </w:tcPr>
          <w:p w:rsidR="007A3BFD" w:rsidRPr="00E701F7" w:rsidRDefault="007A3BFD" w:rsidP="00D77D5D">
            <w:pPr>
              <w:shd w:val="clear" w:color="auto" w:fill="FFFFFF" w:themeFill="background1"/>
              <w:spacing w:after="0" w:line="240" w:lineRule="auto"/>
              <w:ind w:hanging="12"/>
              <w:jc w:val="center"/>
              <w:rPr>
                <w:rFonts w:ascii="Times New Roman" w:eastAsia="Times New Roman" w:hAnsi="Times New Roman" w:cs="Times New Roman"/>
                <w:sz w:val="21"/>
                <w:szCs w:val="21"/>
                <w:lang w:eastAsia="ru-RU"/>
              </w:rPr>
            </w:pPr>
          </w:p>
        </w:tc>
      </w:tr>
      <w:tr w:rsidR="007A3BFD" w:rsidRPr="007A3BFD" w:rsidTr="00E701F7">
        <w:trPr>
          <w:trHeight w:val="261"/>
        </w:trPr>
        <w:tc>
          <w:tcPr>
            <w:tcW w:w="4021" w:type="dxa"/>
            <w:tcBorders>
              <w:top w:val="single" w:sz="4" w:space="0" w:color="auto"/>
              <w:left w:val="single" w:sz="4" w:space="0" w:color="auto"/>
              <w:bottom w:val="single" w:sz="4" w:space="0" w:color="auto"/>
              <w:right w:val="single" w:sz="4" w:space="0" w:color="auto"/>
            </w:tcBorders>
          </w:tcPr>
          <w:p w:rsidR="007A3BFD" w:rsidRPr="00E701F7" w:rsidRDefault="007A3BFD" w:rsidP="00D77D5D">
            <w:pPr>
              <w:shd w:val="clear" w:color="auto" w:fill="FFFFFF" w:themeFill="background1"/>
              <w:spacing w:after="0" w:line="240" w:lineRule="auto"/>
              <w:jc w:val="both"/>
              <w:rPr>
                <w:rFonts w:ascii="Times New Roman" w:eastAsia="Times New Roman" w:hAnsi="Times New Roman" w:cs="Times New Roman"/>
                <w:sz w:val="21"/>
                <w:szCs w:val="21"/>
                <w:lang w:eastAsia="ru-RU"/>
              </w:rPr>
            </w:pPr>
            <w:r w:rsidRPr="00E701F7">
              <w:rPr>
                <w:rFonts w:ascii="Times New Roman" w:eastAsia="Times New Roman" w:hAnsi="Times New Roman" w:cs="Times New Roman"/>
                <w:sz w:val="21"/>
                <w:szCs w:val="21"/>
                <w:lang w:eastAsia="ru-RU"/>
              </w:rPr>
              <w:t>Утверждено в бюджете</w:t>
            </w:r>
          </w:p>
        </w:tc>
        <w:tc>
          <w:tcPr>
            <w:tcW w:w="1460" w:type="dxa"/>
            <w:tcBorders>
              <w:top w:val="single" w:sz="4" w:space="0" w:color="auto"/>
              <w:left w:val="single" w:sz="4" w:space="0" w:color="auto"/>
              <w:bottom w:val="single" w:sz="4" w:space="0" w:color="auto"/>
              <w:right w:val="single" w:sz="4" w:space="0" w:color="auto"/>
            </w:tcBorders>
            <w:vAlign w:val="center"/>
          </w:tcPr>
          <w:p w:rsidR="007A3BFD" w:rsidRPr="00E701F7" w:rsidRDefault="007A3BFD" w:rsidP="00D77D5D">
            <w:pPr>
              <w:shd w:val="clear" w:color="auto" w:fill="FFFFFF" w:themeFill="background1"/>
              <w:spacing w:after="0" w:line="240" w:lineRule="auto"/>
              <w:jc w:val="center"/>
              <w:rPr>
                <w:rFonts w:ascii="Times New Roman" w:eastAsia="Times New Roman" w:hAnsi="Times New Roman" w:cs="Times New Roman"/>
                <w:sz w:val="21"/>
                <w:szCs w:val="21"/>
                <w:lang w:eastAsia="ru-RU"/>
              </w:rPr>
            </w:pPr>
            <w:r w:rsidRPr="00E701F7">
              <w:rPr>
                <w:rFonts w:ascii="Times New Roman" w:eastAsia="Times New Roman" w:hAnsi="Times New Roman" w:cs="Times New Roman"/>
                <w:sz w:val="21"/>
                <w:szCs w:val="21"/>
                <w:lang w:eastAsia="ru-RU"/>
              </w:rPr>
              <w:t>5 887,2</w:t>
            </w:r>
          </w:p>
        </w:tc>
        <w:tc>
          <w:tcPr>
            <w:tcW w:w="1276" w:type="dxa"/>
            <w:tcBorders>
              <w:top w:val="single" w:sz="4" w:space="0" w:color="auto"/>
              <w:left w:val="single" w:sz="4" w:space="0" w:color="auto"/>
              <w:bottom w:val="single" w:sz="4" w:space="0" w:color="auto"/>
              <w:right w:val="single" w:sz="4" w:space="0" w:color="auto"/>
            </w:tcBorders>
            <w:vAlign w:val="center"/>
          </w:tcPr>
          <w:p w:rsidR="007A3BFD" w:rsidRPr="00E701F7" w:rsidRDefault="007A3BFD" w:rsidP="00D77D5D">
            <w:pPr>
              <w:shd w:val="clear" w:color="auto" w:fill="FFFFFF" w:themeFill="background1"/>
              <w:spacing w:after="0" w:line="240" w:lineRule="auto"/>
              <w:ind w:hanging="4"/>
              <w:jc w:val="center"/>
              <w:rPr>
                <w:rFonts w:ascii="Times New Roman" w:eastAsia="Times New Roman" w:hAnsi="Times New Roman" w:cs="Times New Roman"/>
                <w:sz w:val="21"/>
                <w:szCs w:val="21"/>
                <w:lang w:eastAsia="ru-RU"/>
              </w:rPr>
            </w:pPr>
            <w:r w:rsidRPr="00E701F7">
              <w:rPr>
                <w:rFonts w:ascii="Times New Roman" w:eastAsia="Times New Roman" w:hAnsi="Times New Roman" w:cs="Times New Roman"/>
                <w:sz w:val="21"/>
                <w:szCs w:val="21"/>
                <w:lang w:eastAsia="ru-RU"/>
              </w:rPr>
              <w:t>6 459,6</w:t>
            </w:r>
          </w:p>
        </w:tc>
        <w:tc>
          <w:tcPr>
            <w:tcW w:w="1276" w:type="dxa"/>
            <w:tcBorders>
              <w:top w:val="single" w:sz="4" w:space="0" w:color="auto"/>
              <w:left w:val="single" w:sz="4" w:space="0" w:color="auto"/>
              <w:bottom w:val="single" w:sz="4" w:space="0" w:color="auto"/>
              <w:right w:val="single" w:sz="4" w:space="0" w:color="auto"/>
            </w:tcBorders>
            <w:vAlign w:val="center"/>
          </w:tcPr>
          <w:p w:rsidR="007A3BFD" w:rsidRPr="00E701F7" w:rsidRDefault="007A3BFD" w:rsidP="00D77D5D">
            <w:pPr>
              <w:shd w:val="clear" w:color="auto" w:fill="FFFFFF" w:themeFill="background1"/>
              <w:spacing w:after="0" w:line="240" w:lineRule="auto"/>
              <w:ind w:hanging="8"/>
              <w:jc w:val="center"/>
              <w:rPr>
                <w:rFonts w:ascii="Times New Roman" w:eastAsia="Times New Roman" w:hAnsi="Times New Roman" w:cs="Times New Roman"/>
                <w:sz w:val="21"/>
                <w:szCs w:val="21"/>
                <w:lang w:eastAsia="ru-RU"/>
              </w:rPr>
            </w:pPr>
            <w:r w:rsidRPr="00E701F7">
              <w:rPr>
                <w:rFonts w:ascii="Times New Roman" w:eastAsia="Times New Roman" w:hAnsi="Times New Roman" w:cs="Times New Roman"/>
                <w:sz w:val="21"/>
                <w:szCs w:val="21"/>
                <w:lang w:eastAsia="ru-RU"/>
              </w:rPr>
              <w:t>4 215,9</w:t>
            </w:r>
          </w:p>
        </w:tc>
        <w:tc>
          <w:tcPr>
            <w:tcW w:w="1417" w:type="dxa"/>
            <w:tcBorders>
              <w:top w:val="single" w:sz="4" w:space="0" w:color="auto"/>
              <w:left w:val="single" w:sz="4" w:space="0" w:color="auto"/>
              <w:bottom w:val="single" w:sz="4" w:space="0" w:color="auto"/>
              <w:right w:val="single" w:sz="4" w:space="0" w:color="auto"/>
            </w:tcBorders>
            <w:vAlign w:val="center"/>
          </w:tcPr>
          <w:p w:rsidR="007A3BFD" w:rsidRPr="00E701F7" w:rsidRDefault="007A3BFD" w:rsidP="00D77D5D">
            <w:pPr>
              <w:shd w:val="clear" w:color="auto" w:fill="FFFFFF" w:themeFill="background1"/>
              <w:spacing w:after="0" w:line="240" w:lineRule="auto"/>
              <w:jc w:val="center"/>
              <w:rPr>
                <w:rFonts w:ascii="Times New Roman" w:eastAsia="Times New Roman" w:hAnsi="Times New Roman" w:cs="Times New Roman"/>
                <w:sz w:val="21"/>
                <w:szCs w:val="21"/>
                <w:lang w:eastAsia="ru-RU"/>
              </w:rPr>
            </w:pPr>
            <w:r w:rsidRPr="00E701F7">
              <w:rPr>
                <w:rFonts w:ascii="Times New Roman" w:eastAsia="Times New Roman" w:hAnsi="Times New Roman" w:cs="Times New Roman"/>
                <w:sz w:val="21"/>
                <w:szCs w:val="21"/>
                <w:lang w:eastAsia="ru-RU"/>
              </w:rPr>
              <w:t>4 737,3</w:t>
            </w:r>
          </w:p>
        </w:tc>
        <w:tc>
          <w:tcPr>
            <w:tcW w:w="1418" w:type="dxa"/>
            <w:tcBorders>
              <w:top w:val="single" w:sz="4" w:space="0" w:color="auto"/>
              <w:left w:val="single" w:sz="4" w:space="0" w:color="auto"/>
              <w:bottom w:val="single" w:sz="4" w:space="0" w:color="auto"/>
              <w:right w:val="single" w:sz="4" w:space="0" w:color="auto"/>
            </w:tcBorders>
            <w:vAlign w:val="center"/>
          </w:tcPr>
          <w:p w:rsidR="007A3BFD" w:rsidRPr="00E701F7" w:rsidRDefault="007A3BFD" w:rsidP="00D77D5D">
            <w:pPr>
              <w:shd w:val="clear" w:color="auto" w:fill="FFFFFF" w:themeFill="background1"/>
              <w:spacing w:after="0" w:line="240" w:lineRule="auto"/>
              <w:ind w:hanging="12"/>
              <w:jc w:val="center"/>
              <w:rPr>
                <w:rFonts w:ascii="Times New Roman" w:eastAsia="Times New Roman" w:hAnsi="Times New Roman" w:cs="Times New Roman"/>
                <w:sz w:val="21"/>
                <w:szCs w:val="21"/>
                <w:lang w:eastAsia="ru-RU"/>
              </w:rPr>
            </w:pPr>
            <w:r w:rsidRPr="00E701F7">
              <w:rPr>
                <w:rFonts w:ascii="Times New Roman" w:eastAsia="Times New Roman" w:hAnsi="Times New Roman" w:cs="Times New Roman"/>
                <w:sz w:val="21"/>
                <w:szCs w:val="21"/>
                <w:lang w:eastAsia="ru-RU"/>
              </w:rPr>
              <w:t>21 300,0</w:t>
            </w:r>
          </w:p>
        </w:tc>
      </w:tr>
      <w:tr w:rsidR="007A3BFD" w:rsidRPr="007A3BFD" w:rsidTr="00E701F7">
        <w:trPr>
          <w:trHeight w:val="361"/>
        </w:trPr>
        <w:tc>
          <w:tcPr>
            <w:tcW w:w="4021" w:type="dxa"/>
            <w:tcBorders>
              <w:top w:val="single" w:sz="4" w:space="0" w:color="auto"/>
              <w:left w:val="single" w:sz="4" w:space="0" w:color="auto"/>
              <w:bottom w:val="single" w:sz="4" w:space="0" w:color="auto"/>
              <w:right w:val="single" w:sz="4" w:space="0" w:color="auto"/>
            </w:tcBorders>
          </w:tcPr>
          <w:p w:rsidR="007A3BFD" w:rsidRPr="00E701F7" w:rsidRDefault="007A3BFD" w:rsidP="00D77D5D">
            <w:pPr>
              <w:shd w:val="clear" w:color="auto" w:fill="FFFFFF" w:themeFill="background1"/>
              <w:spacing w:after="0" w:line="240" w:lineRule="auto"/>
              <w:jc w:val="both"/>
              <w:rPr>
                <w:rFonts w:ascii="Times New Roman" w:eastAsia="Times New Roman" w:hAnsi="Times New Roman" w:cs="Times New Roman"/>
                <w:sz w:val="21"/>
                <w:szCs w:val="21"/>
                <w:lang w:eastAsia="ru-RU"/>
              </w:rPr>
            </w:pPr>
            <w:r w:rsidRPr="00E701F7">
              <w:rPr>
                <w:rFonts w:ascii="Times New Roman" w:eastAsia="Times New Roman" w:hAnsi="Times New Roman" w:cs="Times New Roman"/>
                <w:sz w:val="21"/>
                <w:szCs w:val="21"/>
                <w:lang w:eastAsia="ru-RU"/>
              </w:rPr>
              <w:t>Профинансировано</w:t>
            </w:r>
          </w:p>
        </w:tc>
        <w:tc>
          <w:tcPr>
            <w:tcW w:w="1460" w:type="dxa"/>
            <w:tcBorders>
              <w:top w:val="single" w:sz="4" w:space="0" w:color="auto"/>
              <w:left w:val="single" w:sz="4" w:space="0" w:color="auto"/>
              <w:bottom w:val="single" w:sz="4" w:space="0" w:color="auto"/>
              <w:right w:val="single" w:sz="4" w:space="0" w:color="auto"/>
            </w:tcBorders>
            <w:vAlign w:val="center"/>
          </w:tcPr>
          <w:p w:rsidR="007A3BFD" w:rsidRPr="00E701F7" w:rsidRDefault="007A3BFD" w:rsidP="00D77D5D">
            <w:pPr>
              <w:shd w:val="clear" w:color="auto" w:fill="FFFFFF" w:themeFill="background1"/>
              <w:spacing w:after="0" w:line="240" w:lineRule="auto"/>
              <w:jc w:val="center"/>
              <w:rPr>
                <w:rFonts w:ascii="Times New Roman" w:eastAsia="Times New Roman" w:hAnsi="Times New Roman" w:cs="Times New Roman"/>
                <w:sz w:val="21"/>
                <w:szCs w:val="21"/>
                <w:lang w:eastAsia="ru-RU"/>
              </w:rPr>
            </w:pPr>
            <w:r w:rsidRPr="00E701F7">
              <w:rPr>
                <w:rFonts w:ascii="Times New Roman" w:eastAsia="Times New Roman" w:hAnsi="Times New Roman" w:cs="Times New Roman"/>
                <w:sz w:val="21"/>
                <w:szCs w:val="21"/>
                <w:lang w:eastAsia="ru-RU"/>
              </w:rPr>
              <w:t>2 272,9</w:t>
            </w:r>
          </w:p>
        </w:tc>
        <w:tc>
          <w:tcPr>
            <w:tcW w:w="1276" w:type="dxa"/>
            <w:tcBorders>
              <w:top w:val="single" w:sz="4" w:space="0" w:color="auto"/>
              <w:left w:val="single" w:sz="4" w:space="0" w:color="auto"/>
              <w:bottom w:val="single" w:sz="4" w:space="0" w:color="auto"/>
              <w:right w:val="single" w:sz="4" w:space="0" w:color="auto"/>
            </w:tcBorders>
            <w:vAlign w:val="center"/>
          </w:tcPr>
          <w:p w:rsidR="007A3BFD" w:rsidRPr="00E701F7" w:rsidRDefault="007A3BFD" w:rsidP="00D77D5D">
            <w:pPr>
              <w:shd w:val="clear" w:color="auto" w:fill="FFFFFF" w:themeFill="background1"/>
              <w:spacing w:after="0" w:line="240" w:lineRule="auto"/>
              <w:ind w:hanging="4"/>
              <w:jc w:val="center"/>
              <w:rPr>
                <w:rFonts w:ascii="Times New Roman" w:eastAsia="Times New Roman" w:hAnsi="Times New Roman" w:cs="Times New Roman"/>
                <w:sz w:val="21"/>
                <w:szCs w:val="21"/>
                <w:lang w:eastAsia="ru-RU"/>
              </w:rPr>
            </w:pPr>
            <w:r w:rsidRPr="00E701F7">
              <w:rPr>
                <w:rFonts w:ascii="Times New Roman" w:eastAsia="Times New Roman" w:hAnsi="Times New Roman" w:cs="Times New Roman"/>
                <w:sz w:val="21"/>
                <w:szCs w:val="21"/>
                <w:lang w:eastAsia="ru-RU"/>
              </w:rPr>
              <w:t>3 372,8</w:t>
            </w:r>
          </w:p>
        </w:tc>
        <w:tc>
          <w:tcPr>
            <w:tcW w:w="1276" w:type="dxa"/>
            <w:tcBorders>
              <w:top w:val="single" w:sz="4" w:space="0" w:color="auto"/>
              <w:left w:val="single" w:sz="4" w:space="0" w:color="auto"/>
              <w:bottom w:val="single" w:sz="4" w:space="0" w:color="auto"/>
              <w:right w:val="single" w:sz="4" w:space="0" w:color="auto"/>
            </w:tcBorders>
            <w:vAlign w:val="center"/>
          </w:tcPr>
          <w:p w:rsidR="007A3BFD" w:rsidRPr="00E701F7" w:rsidRDefault="007A3BFD" w:rsidP="00D77D5D">
            <w:pPr>
              <w:shd w:val="clear" w:color="auto" w:fill="FFFFFF" w:themeFill="background1"/>
              <w:spacing w:after="0" w:line="240" w:lineRule="auto"/>
              <w:ind w:hanging="8"/>
              <w:jc w:val="center"/>
              <w:rPr>
                <w:rFonts w:ascii="Times New Roman" w:eastAsia="Times New Roman" w:hAnsi="Times New Roman" w:cs="Times New Roman"/>
                <w:sz w:val="21"/>
                <w:szCs w:val="21"/>
                <w:lang w:eastAsia="ru-RU"/>
              </w:rPr>
            </w:pPr>
            <w:r w:rsidRPr="00E701F7">
              <w:rPr>
                <w:rFonts w:ascii="Times New Roman" w:eastAsia="Times New Roman" w:hAnsi="Times New Roman" w:cs="Times New Roman"/>
                <w:sz w:val="21"/>
                <w:szCs w:val="21"/>
                <w:lang w:eastAsia="ru-RU"/>
              </w:rPr>
              <w:t>2 424,5</w:t>
            </w:r>
          </w:p>
        </w:tc>
        <w:tc>
          <w:tcPr>
            <w:tcW w:w="1417" w:type="dxa"/>
            <w:tcBorders>
              <w:top w:val="single" w:sz="4" w:space="0" w:color="auto"/>
              <w:left w:val="single" w:sz="4" w:space="0" w:color="auto"/>
              <w:bottom w:val="single" w:sz="4" w:space="0" w:color="auto"/>
              <w:right w:val="single" w:sz="4" w:space="0" w:color="auto"/>
            </w:tcBorders>
            <w:vAlign w:val="center"/>
          </w:tcPr>
          <w:p w:rsidR="007A3BFD" w:rsidRPr="00E701F7" w:rsidRDefault="007A3BFD" w:rsidP="00D77D5D">
            <w:pPr>
              <w:shd w:val="clear" w:color="auto" w:fill="FFFFFF" w:themeFill="background1"/>
              <w:spacing w:after="0" w:line="240" w:lineRule="auto"/>
              <w:jc w:val="center"/>
              <w:rPr>
                <w:rFonts w:ascii="Times New Roman" w:eastAsia="Times New Roman" w:hAnsi="Times New Roman" w:cs="Times New Roman"/>
                <w:sz w:val="21"/>
                <w:szCs w:val="21"/>
                <w:lang w:eastAsia="ru-RU"/>
              </w:rPr>
            </w:pPr>
            <w:r w:rsidRPr="00E701F7">
              <w:rPr>
                <w:rFonts w:ascii="Times New Roman" w:eastAsia="Times New Roman" w:hAnsi="Times New Roman" w:cs="Times New Roman"/>
                <w:sz w:val="21"/>
                <w:szCs w:val="21"/>
                <w:lang w:eastAsia="ru-RU"/>
              </w:rPr>
              <w:t>2 424,6</w:t>
            </w:r>
          </w:p>
        </w:tc>
        <w:tc>
          <w:tcPr>
            <w:tcW w:w="1418" w:type="dxa"/>
            <w:tcBorders>
              <w:top w:val="single" w:sz="4" w:space="0" w:color="auto"/>
              <w:left w:val="single" w:sz="4" w:space="0" w:color="auto"/>
              <w:bottom w:val="single" w:sz="4" w:space="0" w:color="auto"/>
              <w:right w:val="single" w:sz="4" w:space="0" w:color="auto"/>
            </w:tcBorders>
            <w:vAlign w:val="center"/>
          </w:tcPr>
          <w:p w:rsidR="007A3BFD" w:rsidRPr="00E701F7" w:rsidRDefault="007A3BFD" w:rsidP="00D77D5D">
            <w:pPr>
              <w:shd w:val="clear" w:color="auto" w:fill="FFFFFF" w:themeFill="background1"/>
              <w:spacing w:after="0" w:line="240" w:lineRule="auto"/>
              <w:ind w:hanging="12"/>
              <w:jc w:val="center"/>
              <w:rPr>
                <w:rFonts w:ascii="Times New Roman" w:eastAsia="Times New Roman" w:hAnsi="Times New Roman" w:cs="Times New Roman"/>
                <w:sz w:val="21"/>
                <w:szCs w:val="21"/>
                <w:lang w:eastAsia="ru-RU"/>
              </w:rPr>
            </w:pPr>
            <w:r w:rsidRPr="00E701F7">
              <w:rPr>
                <w:rFonts w:ascii="Times New Roman" w:eastAsia="Times New Roman" w:hAnsi="Times New Roman" w:cs="Times New Roman"/>
                <w:sz w:val="21"/>
                <w:szCs w:val="21"/>
                <w:lang w:eastAsia="ru-RU"/>
              </w:rPr>
              <w:t>10 494,8</w:t>
            </w:r>
          </w:p>
        </w:tc>
      </w:tr>
      <w:tr w:rsidR="007A3BFD" w:rsidRPr="007A3BFD" w:rsidTr="00E701F7">
        <w:trPr>
          <w:trHeight w:val="283"/>
        </w:trPr>
        <w:tc>
          <w:tcPr>
            <w:tcW w:w="4021" w:type="dxa"/>
            <w:tcBorders>
              <w:top w:val="single" w:sz="4" w:space="0" w:color="auto"/>
              <w:left w:val="single" w:sz="4" w:space="0" w:color="auto"/>
              <w:bottom w:val="single" w:sz="4" w:space="0" w:color="auto"/>
              <w:right w:val="single" w:sz="4" w:space="0" w:color="auto"/>
            </w:tcBorders>
          </w:tcPr>
          <w:p w:rsidR="007A3BFD" w:rsidRPr="00E701F7" w:rsidRDefault="007A3BFD" w:rsidP="00D77D5D">
            <w:pPr>
              <w:shd w:val="clear" w:color="auto" w:fill="FFFFFF" w:themeFill="background1"/>
              <w:spacing w:after="0" w:line="240" w:lineRule="auto"/>
              <w:jc w:val="both"/>
              <w:rPr>
                <w:rFonts w:ascii="Times New Roman" w:eastAsia="Times New Roman" w:hAnsi="Times New Roman" w:cs="Times New Roman"/>
                <w:sz w:val="21"/>
                <w:szCs w:val="21"/>
                <w:lang w:eastAsia="ru-RU"/>
              </w:rPr>
            </w:pPr>
            <w:r w:rsidRPr="00E701F7">
              <w:rPr>
                <w:rFonts w:ascii="Times New Roman" w:eastAsia="Times New Roman" w:hAnsi="Times New Roman" w:cs="Times New Roman"/>
                <w:sz w:val="21"/>
                <w:szCs w:val="21"/>
                <w:lang w:eastAsia="ru-RU"/>
              </w:rPr>
              <w:t>Освоено</w:t>
            </w:r>
          </w:p>
        </w:tc>
        <w:tc>
          <w:tcPr>
            <w:tcW w:w="1460" w:type="dxa"/>
            <w:tcBorders>
              <w:top w:val="single" w:sz="4" w:space="0" w:color="auto"/>
              <w:left w:val="single" w:sz="4" w:space="0" w:color="auto"/>
              <w:bottom w:val="single" w:sz="4" w:space="0" w:color="auto"/>
              <w:right w:val="single" w:sz="4" w:space="0" w:color="auto"/>
            </w:tcBorders>
            <w:vAlign w:val="center"/>
          </w:tcPr>
          <w:p w:rsidR="007A3BFD" w:rsidRPr="00E701F7" w:rsidRDefault="007A3BFD" w:rsidP="00D77D5D">
            <w:pPr>
              <w:shd w:val="clear" w:color="auto" w:fill="FFFFFF" w:themeFill="background1"/>
              <w:spacing w:after="0" w:line="240" w:lineRule="auto"/>
              <w:jc w:val="center"/>
              <w:rPr>
                <w:rFonts w:ascii="Times New Roman" w:eastAsia="Times New Roman" w:hAnsi="Times New Roman" w:cs="Times New Roman"/>
                <w:sz w:val="21"/>
                <w:szCs w:val="21"/>
                <w:lang w:eastAsia="ru-RU"/>
              </w:rPr>
            </w:pPr>
            <w:r w:rsidRPr="00E701F7">
              <w:rPr>
                <w:rFonts w:ascii="Times New Roman" w:eastAsia="Times New Roman" w:hAnsi="Times New Roman" w:cs="Times New Roman"/>
                <w:sz w:val="21"/>
                <w:szCs w:val="21"/>
                <w:lang w:eastAsia="ru-RU"/>
              </w:rPr>
              <w:t>2 272,9</w:t>
            </w:r>
          </w:p>
        </w:tc>
        <w:tc>
          <w:tcPr>
            <w:tcW w:w="1276" w:type="dxa"/>
            <w:tcBorders>
              <w:top w:val="single" w:sz="4" w:space="0" w:color="auto"/>
              <w:left w:val="single" w:sz="4" w:space="0" w:color="auto"/>
              <w:bottom w:val="single" w:sz="4" w:space="0" w:color="auto"/>
              <w:right w:val="single" w:sz="4" w:space="0" w:color="auto"/>
            </w:tcBorders>
            <w:vAlign w:val="center"/>
          </w:tcPr>
          <w:p w:rsidR="007A3BFD" w:rsidRPr="00E701F7" w:rsidRDefault="007A3BFD" w:rsidP="00D77D5D">
            <w:pPr>
              <w:shd w:val="clear" w:color="auto" w:fill="FFFFFF" w:themeFill="background1"/>
              <w:spacing w:after="0" w:line="240" w:lineRule="auto"/>
              <w:ind w:hanging="4"/>
              <w:jc w:val="center"/>
              <w:rPr>
                <w:rFonts w:ascii="Times New Roman" w:eastAsia="Times New Roman" w:hAnsi="Times New Roman" w:cs="Times New Roman"/>
                <w:sz w:val="21"/>
                <w:szCs w:val="21"/>
                <w:lang w:eastAsia="ru-RU"/>
              </w:rPr>
            </w:pPr>
            <w:r w:rsidRPr="00E701F7">
              <w:rPr>
                <w:rFonts w:ascii="Times New Roman" w:eastAsia="Times New Roman" w:hAnsi="Times New Roman" w:cs="Times New Roman"/>
                <w:sz w:val="21"/>
                <w:szCs w:val="21"/>
                <w:lang w:eastAsia="ru-RU"/>
              </w:rPr>
              <w:t>3 372,0</w:t>
            </w:r>
          </w:p>
        </w:tc>
        <w:tc>
          <w:tcPr>
            <w:tcW w:w="1276" w:type="dxa"/>
            <w:tcBorders>
              <w:top w:val="single" w:sz="4" w:space="0" w:color="auto"/>
              <w:left w:val="single" w:sz="4" w:space="0" w:color="auto"/>
              <w:bottom w:val="single" w:sz="4" w:space="0" w:color="auto"/>
              <w:right w:val="single" w:sz="4" w:space="0" w:color="auto"/>
            </w:tcBorders>
            <w:vAlign w:val="center"/>
          </w:tcPr>
          <w:p w:rsidR="007A3BFD" w:rsidRPr="00E701F7" w:rsidRDefault="007A3BFD" w:rsidP="00D77D5D">
            <w:pPr>
              <w:shd w:val="clear" w:color="auto" w:fill="FFFFFF" w:themeFill="background1"/>
              <w:spacing w:after="0" w:line="240" w:lineRule="auto"/>
              <w:ind w:hanging="8"/>
              <w:jc w:val="center"/>
              <w:rPr>
                <w:rFonts w:ascii="Times New Roman" w:eastAsia="Times New Roman" w:hAnsi="Times New Roman" w:cs="Times New Roman"/>
                <w:sz w:val="21"/>
                <w:szCs w:val="21"/>
                <w:lang w:eastAsia="ru-RU"/>
              </w:rPr>
            </w:pPr>
            <w:r w:rsidRPr="00E701F7">
              <w:rPr>
                <w:rFonts w:ascii="Times New Roman" w:eastAsia="Times New Roman" w:hAnsi="Times New Roman" w:cs="Times New Roman"/>
                <w:sz w:val="21"/>
                <w:szCs w:val="21"/>
                <w:lang w:eastAsia="ru-RU"/>
              </w:rPr>
              <w:t>2 424,5</w:t>
            </w:r>
          </w:p>
        </w:tc>
        <w:tc>
          <w:tcPr>
            <w:tcW w:w="1417" w:type="dxa"/>
            <w:tcBorders>
              <w:top w:val="single" w:sz="4" w:space="0" w:color="auto"/>
              <w:left w:val="single" w:sz="4" w:space="0" w:color="auto"/>
              <w:bottom w:val="single" w:sz="4" w:space="0" w:color="auto"/>
              <w:right w:val="single" w:sz="4" w:space="0" w:color="auto"/>
            </w:tcBorders>
            <w:vAlign w:val="center"/>
          </w:tcPr>
          <w:p w:rsidR="007A3BFD" w:rsidRPr="00E701F7" w:rsidRDefault="007A3BFD" w:rsidP="00D77D5D">
            <w:pPr>
              <w:shd w:val="clear" w:color="auto" w:fill="FFFFFF" w:themeFill="background1"/>
              <w:spacing w:after="0" w:line="240" w:lineRule="auto"/>
              <w:jc w:val="center"/>
              <w:rPr>
                <w:rFonts w:ascii="Times New Roman" w:eastAsia="Times New Roman" w:hAnsi="Times New Roman" w:cs="Times New Roman"/>
                <w:sz w:val="21"/>
                <w:szCs w:val="21"/>
                <w:lang w:eastAsia="ru-RU"/>
              </w:rPr>
            </w:pPr>
            <w:r w:rsidRPr="00E701F7">
              <w:rPr>
                <w:rFonts w:ascii="Times New Roman" w:eastAsia="Times New Roman" w:hAnsi="Times New Roman" w:cs="Times New Roman"/>
                <w:sz w:val="21"/>
                <w:szCs w:val="21"/>
                <w:lang w:eastAsia="ru-RU"/>
              </w:rPr>
              <w:t>2 424,6</w:t>
            </w:r>
          </w:p>
        </w:tc>
        <w:tc>
          <w:tcPr>
            <w:tcW w:w="1418" w:type="dxa"/>
            <w:tcBorders>
              <w:top w:val="single" w:sz="4" w:space="0" w:color="auto"/>
              <w:left w:val="single" w:sz="4" w:space="0" w:color="auto"/>
              <w:bottom w:val="single" w:sz="4" w:space="0" w:color="auto"/>
              <w:right w:val="single" w:sz="4" w:space="0" w:color="auto"/>
            </w:tcBorders>
            <w:vAlign w:val="center"/>
          </w:tcPr>
          <w:p w:rsidR="007A3BFD" w:rsidRPr="00E701F7" w:rsidRDefault="007A3BFD" w:rsidP="00D77D5D">
            <w:pPr>
              <w:shd w:val="clear" w:color="auto" w:fill="FFFFFF" w:themeFill="background1"/>
              <w:spacing w:after="0" w:line="240" w:lineRule="auto"/>
              <w:ind w:hanging="12"/>
              <w:jc w:val="center"/>
              <w:rPr>
                <w:rFonts w:ascii="Times New Roman" w:eastAsia="Times New Roman" w:hAnsi="Times New Roman" w:cs="Times New Roman"/>
                <w:sz w:val="21"/>
                <w:szCs w:val="21"/>
                <w:lang w:eastAsia="ru-RU"/>
              </w:rPr>
            </w:pPr>
            <w:r w:rsidRPr="00E701F7">
              <w:rPr>
                <w:rFonts w:ascii="Times New Roman" w:eastAsia="Times New Roman" w:hAnsi="Times New Roman" w:cs="Times New Roman"/>
                <w:sz w:val="21"/>
                <w:szCs w:val="21"/>
                <w:lang w:eastAsia="ru-RU"/>
              </w:rPr>
              <w:t>10 494,0</w:t>
            </w:r>
          </w:p>
        </w:tc>
      </w:tr>
      <w:tr w:rsidR="007A3BFD" w:rsidRPr="007A3BFD" w:rsidTr="00E701F7">
        <w:trPr>
          <w:trHeight w:val="326"/>
        </w:trPr>
        <w:tc>
          <w:tcPr>
            <w:tcW w:w="4021" w:type="dxa"/>
            <w:tcBorders>
              <w:top w:val="single" w:sz="4" w:space="0" w:color="auto"/>
              <w:left w:val="single" w:sz="4" w:space="0" w:color="auto"/>
              <w:bottom w:val="single" w:sz="4" w:space="0" w:color="auto"/>
              <w:right w:val="single" w:sz="4" w:space="0" w:color="auto"/>
            </w:tcBorders>
          </w:tcPr>
          <w:p w:rsidR="007A3BFD" w:rsidRPr="00E701F7" w:rsidRDefault="007A3BFD" w:rsidP="00D77D5D">
            <w:pPr>
              <w:shd w:val="clear" w:color="auto" w:fill="FFFFFF" w:themeFill="background1"/>
              <w:spacing w:after="0" w:line="240" w:lineRule="auto"/>
              <w:jc w:val="both"/>
              <w:rPr>
                <w:rFonts w:ascii="Times New Roman" w:eastAsia="Times New Roman" w:hAnsi="Times New Roman" w:cs="Times New Roman"/>
                <w:sz w:val="21"/>
                <w:szCs w:val="21"/>
                <w:lang w:eastAsia="ru-RU"/>
              </w:rPr>
            </w:pPr>
            <w:r w:rsidRPr="00E701F7">
              <w:rPr>
                <w:rFonts w:ascii="Times New Roman" w:eastAsia="Times New Roman" w:hAnsi="Times New Roman" w:cs="Times New Roman"/>
                <w:sz w:val="21"/>
                <w:szCs w:val="21"/>
                <w:lang w:eastAsia="ru-RU"/>
              </w:rPr>
              <w:t>Не профинансировано</w:t>
            </w:r>
          </w:p>
        </w:tc>
        <w:tc>
          <w:tcPr>
            <w:tcW w:w="1460" w:type="dxa"/>
            <w:tcBorders>
              <w:top w:val="single" w:sz="4" w:space="0" w:color="auto"/>
              <w:left w:val="single" w:sz="4" w:space="0" w:color="auto"/>
              <w:bottom w:val="single" w:sz="4" w:space="0" w:color="auto"/>
              <w:right w:val="single" w:sz="4" w:space="0" w:color="auto"/>
            </w:tcBorders>
            <w:vAlign w:val="center"/>
          </w:tcPr>
          <w:p w:rsidR="007A3BFD" w:rsidRPr="00E701F7" w:rsidRDefault="007A3BFD" w:rsidP="00D77D5D">
            <w:pPr>
              <w:shd w:val="clear" w:color="auto" w:fill="FFFFFF" w:themeFill="background1"/>
              <w:spacing w:after="0" w:line="240" w:lineRule="auto"/>
              <w:jc w:val="center"/>
              <w:rPr>
                <w:rFonts w:ascii="Times New Roman" w:eastAsia="Times New Roman" w:hAnsi="Times New Roman" w:cs="Times New Roman"/>
                <w:sz w:val="21"/>
                <w:szCs w:val="21"/>
                <w:lang w:eastAsia="ru-RU"/>
              </w:rPr>
            </w:pPr>
            <w:r w:rsidRPr="00E701F7">
              <w:rPr>
                <w:rFonts w:ascii="Times New Roman" w:eastAsia="Times New Roman" w:hAnsi="Times New Roman" w:cs="Times New Roman"/>
                <w:sz w:val="21"/>
                <w:szCs w:val="21"/>
                <w:lang w:eastAsia="ru-RU"/>
              </w:rPr>
              <w:t>3 614,3</w:t>
            </w:r>
          </w:p>
        </w:tc>
        <w:tc>
          <w:tcPr>
            <w:tcW w:w="1276" w:type="dxa"/>
            <w:tcBorders>
              <w:top w:val="single" w:sz="4" w:space="0" w:color="auto"/>
              <w:left w:val="single" w:sz="4" w:space="0" w:color="auto"/>
              <w:bottom w:val="single" w:sz="4" w:space="0" w:color="auto"/>
              <w:right w:val="single" w:sz="4" w:space="0" w:color="auto"/>
            </w:tcBorders>
            <w:vAlign w:val="center"/>
          </w:tcPr>
          <w:p w:rsidR="007A3BFD" w:rsidRPr="00E701F7" w:rsidRDefault="007A3BFD" w:rsidP="00D77D5D">
            <w:pPr>
              <w:shd w:val="clear" w:color="auto" w:fill="FFFFFF" w:themeFill="background1"/>
              <w:spacing w:after="0" w:line="240" w:lineRule="auto"/>
              <w:ind w:hanging="4"/>
              <w:jc w:val="center"/>
              <w:rPr>
                <w:rFonts w:ascii="Times New Roman" w:eastAsia="Times New Roman" w:hAnsi="Times New Roman" w:cs="Times New Roman"/>
                <w:sz w:val="21"/>
                <w:szCs w:val="21"/>
                <w:lang w:eastAsia="ru-RU"/>
              </w:rPr>
            </w:pPr>
            <w:r w:rsidRPr="00E701F7">
              <w:rPr>
                <w:rFonts w:ascii="Times New Roman" w:eastAsia="Times New Roman" w:hAnsi="Times New Roman" w:cs="Times New Roman"/>
                <w:sz w:val="21"/>
                <w:szCs w:val="21"/>
                <w:lang w:eastAsia="ru-RU"/>
              </w:rPr>
              <w:t>3 086,8</w:t>
            </w:r>
          </w:p>
        </w:tc>
        <w:tc>
          <w:tcPr>
            <w:tcW w:w="1276" w:type="dxa"/>
            <w:tcBorders>
              <w:top w:val="single" w:sz="4" w:space="0" w:color="auto"/>
              <w:left w:val="single" w:sz="4" w:space="0" w:color="auto"/>
              <w:bottom w:val="single" w:sz="4" w:space="0" w:color="auto"/>
              <w:right w:val="single" w:sz="4" w:space="0" w:color="auto"/>
            </w:tcBorders>
            <w:vAlign w:val="center"/>
          </w:tcPr>
          <w:p w:rsidR="007A3BFD" w:rsidRPr="00E701F7" w:rsidRDefault="007A3BFD" w:rsidP="00D77D5D">
            <w:pPr>
              <w:shd w:val="clear" w:color="auto" w:fill="FFFFFF" w:themeFill="background1"/>
              <w:spacing w:after="0" w:line="240" w:lineRule="auto"/>
              <w:ind w:hanging="8"/>
              <w:jc w:val="center"/>
              <w:rPr>
                <w:rFonts w:ascii="Times New Roman" w:eastAsia="Times New Roman" w:hAnsi="Times New Roman" w:cs="Times New Roman"/>
                <w:sz w:val="21"/>
                <w:szCs w:val="21"/>
                <w:lang w:eastAsia="ru-RU"/>
              </w:rPr>
            </w:pPr>
            <w:r w:rsidRPr="00E701F7">
              <w:rPr>
                <w:rFonts w:ascii="Times New Roman" w:eastAsia="Times New Roman" w:hAnsi="Times New Roman" w:cs="Times New Roman"/>
                <w:sz w:val="21"/>
                <w:szCs w:val="21"/>
                <w:lang w:eastAsia="ru-RU"/>
              </w:rPr>
              <w:t>1 791,0</w:t>
            </w:r>
          </w:p>
        </w:tc>
        <w:tc>
          <w:tcPr>
            <w:tcW w:w="1417" w:type="dxa"/>
            <w:tcBorders>
              <w:top w:val="single" w:sz="4" w:space="0" w:color="auto"/>
              <w:left w:val="single" w:sz="4" w:space="0" w:color="auto"/>
              <w:bottom w:val="single" w:sz="4" w:space="0" w:color="auto"/>
              <w:right w:val="single" w:sz="4" w:space="0" w:color="auto"/>
            </w:tcBorders>
            <w:vAlign w:val="center"/>
          </w:tcPr>
          <w:p w:rsidR="007A3BFD" w:rsidRPr="00E701F7" w:rsidRDefault="007A3BFD" w:rsidP="00D77D5D">
            <w:pPr>
              <w:shd w:val="clear" w:color="auto" w:fill="FFFFFF" w:themeFill="background1"/>
              <w:spacing w:after="0" w:line="240" w:lineRule="auto"/>
              <w:jc w:val="center"/>
              <w:rPr>
                <w:rFonts w:ascii="Times New Roman" w:eastAsia="Times New Roman" w:hAnsi="Times New Roman" w:cs="Times New Roman"/>
                <w:sz w:val="21"/>
                <w:szCs w:val="21"/>
                <w:lang w:eastAsia="ru-RU"/>
              </w:rPr>
            </w:pPr>
            <w:r w:rsidRPr="00E701F7">
              <w:rPr>
                <w:rFonts w:ascii="Times New Roman" w:eastAsia="Times New Roman" w:hAnsi="Times New Roman" w:cs="Times New Roman"/>
                <w:sz w:val="21"/>
                <w:szCs w:val="21"/>
                <w:lang w:eastAsia="ru-RU"/>
              </w:rPr>
              <w:t>2 312,7</w:t>
            </w:r>
          </w:p>
        </w:tc>
        <w:tc>
          <w:tcPr>
            <w:tcW w:w="1418" w:type="dxa"/>
            <w:tcBorders>
              <w:top w:val="single" w:sz="4" w:space="0" w:color="auto"/>
              <w:left w:val="single" w:sz="4" w:space="0" w:color="auto"/>
              <w:bottom w:val="single" w:sz="4" w:space="0" w:color="auto"/>
              <w:right w:val="single" w:sz="4" w:space="0" w:color="auto"/>
            </w:tcBorders>
            <w:vAlign w:val="center"/>
          </w:tcPr>
          <w:p w:rsidR="007A3BFD" w:rsidRPr="00E701F7" w:rsidRDefault="007A3BFD" w:rsidP="00D77D5D">
            <w:pPr>
              <w:shd w:val="clear" w:color="auto" w:fill="FFFFFF" w:themeFill="background1"/>
              <w:spacing w:after="0" w:line="240" w:lineRule="auto"/>
              <w:ind w:hanging="12"/>
              <w:jc w:val="center"/>
              <w:rPr>
                <w:rFonts w:ascii="Times New Roman" w:eastAsia="Times New Roman" w:hAnsi="Times New Roman" w:cs="Times New Roman"/>
                <w:sz w:val="21"/>
                <w:szCs w:val="21"/>
                <w:lang w:eastAsia="ru-RU"/>
              </w:rPr>
            </w:pPr>
            <w:r w:rsidRPr="00E701F7">
              <w:rPr>
                <w:rFonts w:ascii="Times New Roman" w:eastAsia="Times New Roman" w:hAnsi="Times New Roman" w:cs="Times New Roman"/>
                <w:sz w:val="21"/>
                <w:szCs w:val="21"/>
                <w:lang w:eastAsia="ru-RU"/>
              </w:rPr>
              <w:t>10 805,2</w:t>
            </w:r>
          </w:p>
        </w:tc>
      </w:tr>
    </w:tbl>
    <w:p w:rsidR="007A3BFD" w:rsidRPr="007A3BFD" w:rsidRDefault="007A3BFD" w:rsidP="00D77D5D">
      <w:pPr>
        <w:shd w:val="clear" w:color="auto" w:fill="FFFFFF" w:themeFill="background1"/>
        <w:spacing w:after="0" w:line="240" w:lineRule="auto"/>
        <w:ind w:firstLine="708"/>
        <w:jc w:val="both"/>
        <w:rPr>
          <w:rFonts w:ascii="Times New Roman" w:eastAsia="Times New Roman" w:hAnsi="Times New Roman" w:cs="Times New Roman"/>
          <w:b/>
          <w:sz w:val="28"/>
          <w:szCs w:val="28"/>
          <w:lang w:eastAsia="ru-RU"/>
        </w:rPr>
      </w:pPr>
      <w:r w:rsidRPr="007A3BFD">
        <w:rPr>
          <w:rFonts w:ascii="Times New Roman" w:eastAsia="Times New Roman" w:hAnsi="Times New Roman" w:cs="Times New Roman"/>
          <w:sz w:val="28"/>
          <w:szCs w:val="28"/>
          <w:lang w:eastAsia="ru-RU"/>
        </w:rPr>
        <w:t>Утверждено в республиканском бюджете бюджетных ассигнований в сумме 138</w:t>
      </w:r>
      <w:r w:rsidR="00E701F7">
        <w:rPr>
          <w:rFonts w:ascii="Times New Roman" w:eastAsia="Times New Roman" w:hAnsi="Times New Roman" w:cs="Times New Roman"/>
          <w:sz w:val="28"/>
          <w:szCs w:val="28"/>
          <w:lang w:eastAsia="ru-RU"/>
        </w:rPr>
        <w:t> </w:t>
      </w:r>
      <w:r w:rsidRPr="007A3BFD">
        <w:rPr>
          <w:rFonts w:ascii="Times New Roman" w:eastAsia="Times New Roman" w:hAnsi="Times New Roman" w:cs="Times New Roman"/>
          <w:sz w:val="28"/>
          <w:szCs w:val="28"/>
          <w:lang w:eastAsia="ru-RU"/>
        </w:rPr>
        <w:t>363,8 тыс. руб</w:t>
      </w:r>
      <w:r w:rsidR="00E701F7">
        <w:rPr>
          <w:rFonts w:ascii="Times New Roman" w:eastAsia="Times New Roman" w:hAnsi="Times New Roman" w:cs="Times New Roman"/>
          <w:sz w:val="28"/>
          <w:szCs w:val="28"/>
          <w:lang w:eastAsia="ru-RU"/>
        </w:rPr>
        <w:t>лей</w:t>
      </w:r>
      <w:r w:rsidRPr="007A3BFD">
        <w:rPr>
          <w:rFonts w:ascii="Times New Roman" w:eastAsia="Times New Roman" w:hAnsi="Times New Roman" w:cs="Times New Roman"/>
          <w:sz w:val="28"/>
          <w:szCs w:val="28"/>
          <w:lang w:eastAsia="ru-RU"/>
        </w:rPr>
        <w:t>. Профинансировано и освоено</w:t>
      </w:r>
      <w:r w:rsidR="00E701F7">
        <w:rPr>
          <w:rFonts w:ascii="Times New Roman" w:eastAsia="Times New Roman" w:hAnsi="Times New Roman" w:cs="Times New Roman"/>
          <w:sz w:val="28"/>
          <w:szCs w:val="28"/>
          <w:lang w:eastAsia="ru-RU"/>
        </w:rPr>
        <w:t xml:space="preserve"> финансовых средств </w:t>
      </w:r>
      <w:r w:rsidRPr="007A3BFD">
        <w:rPr>
          <w:rFonts w:ascii="Times New Roman" w:eastAsia="Times New Roman" w:hAnsi="Times New Roman" w:cs="Times New Roman"/>
          <w:sz w:val="28"/>
          <w:szCs w:val="28"/>
          <w:lang w:eastAsia="ru-RU"/>
        </w:rPr>
        <w:t>в сумме 123</w:t>
      </w:r>
      <w:r w:rsidR="00AD1DE8">
        <w:rPr>
          <w:rFonts w:ascii="Times New Roman" w:eastAsia="Times New Roman" w:hAnsi="Times New Roman" w:cs="Times New Roman"/>
          <w:sz w:val="28"/>
          <w:szCs w:val="28"/>
          <w:lang w:eastAsia="ru-RU"/>
        </w:rPr>
        <w:t> </w:t>
      </w:r>
      <w:r w:rsidRPr="007A3BFD">
        <w:rPr>
          <w:rFonts w:ascii="Times New Roman" w:eastAsia="Times New Roman" w:hAnsi="Times New Roman" w:cs="Times New Roman"/>
          <w:sz w:val="28"/>
          <w:szCs w:val="28"/>
          <w:lang w:eastAsia="ru-RU"/>
        </w:rPr>
        <w:t>465,3 тыс. руб</w:t>
      </w:r>
      <w:r w:rsidR="00AD1DE8">
        <w:rPr>
          <w:rFonts w:ascii="Times New Roman" w:eastAsia="Times New Roman" w:hAnsi="Times New Roman" w:cs="Times New Roman"/>
          <w:sz w:val="28"/>
          <w:szCs w:val="28"/>
          <w:lang w:eastAsia="ru-RU"/>
        </w:rPr>
        <w:t>лей</w:t>
      </w:r>
      <w:r w:rsidRPr="007A3BFD">
        <w:rPr>
          <w:rFonts w:ascii="Times New Roman" w:eastAsia="Times New Roman" w:hAnsi="Times New Roman" w:cs="Times New Roman"/>
          <w:sz w:val="28"/>
          <w:szCs w:val="28"/>
          <w:lang w:eastAsia="ru-RU"/>
        </w:rPr>
        <w:t xml:space="preserve"> или 89,3 % от предусмотренных в республиканском бюджете средств. Недофинансировано из республиканского бюджета – 14</w:t>
      </w:r>
      <w:r w:rsidR="00AD1DE8">
        <w:rPr>
          <w:rFonts w:ascii="Times New Roman" w:eastAsia="Times New Roman" w:hAnsi="Times New Roman" w:cs="Times New Roman"/>
          <w:sz w:val="28"/>
          <w:szCs w:val="28"/>
          <w:lang w:eastAsia="ru-RU"/>
        </w:rPr>
        <w:t> </w:t>
      </w:r>
      <w:r w:rsidRPr="007A3BFD">
        <w:rPr>
          <w:rFonts w:ascii="Times New Roman" w:eastAsia="Times New Roman" w:hAnsi="Times New Roman" w:cs="Times New Roman"/>
          <w:sz w:val="28"/>
          <w:szCs w:val="28"/>
          <w:lang w:eastAsia="ru-RU"/>
        </w:rPr>
        <w:t>898,3 тыс. руб</w:t>
      </w:r>
      <w:r w:rsidR="00AD1DE8">
        <w:rPr>
          <w:rFonts w:ascii="Times New Roman" w:eastAsia="Times New Roman" w:hAnsi="Times New Roman" w:cs="Times New Roman"/>
          <w:sz w:val="28"/>
          <w:szCs w:val="28"/>
          <w:lang w:eastAsia="ru-RU"/>
        </w:rPr>
        <w:t>лей</w:t>
      </w:r>
      <w:r w:rsidRPr="007A3BFD">
        <w:rPr>
          <w:rFonts w:ascii="Times New Roman" w:eastAsia="Times New Roman" w:hAnsi="Times New Roman" w:cs="Times New Roman"/>
          <w:sz w:val="28"/>
          <w:szCs w:val="28"/>
          <w:lang w:eastAsia="ru-RU"/>
        </w:rPr>
        <w:t xml:space="preserve"> или 10,7 %.</w:t>
      </w:r>
    </w:p>
    <w:p w:rsidR="007A3BFD" w:rsidRPr="007A3BFD" w:rsidRDefault="007A3BFD" w:rsidP="00D77D5D">
      <w:pPr>
        <w:shd w:val="clear" w:color="auto" w:fill="FFFFFF" w:themeFill="background1"/>
        <w:spacing w:after="0" w:line="240" w:lineRule="auto"/>
        <w:ind w:firstLine="709"/>
        <w:jc w:val="both"/>
        <w:rPr>
          <w:rFonts w:ascii="Times New Roman" w:eastAsia="Times New Roman" w:hAnsi="Times New Roman" w:cs="Times New Roman"/>
          <w:sz w:val="28"/>
          <w:szCs w:val="28"/>
          <w:lang w:eastAsia="ru-RU"/>
        </w:rPr>
      </w:pPr>
      <w:r w:rsidRPr="007A3BFD">
        <w:rPr>
          <w:rFonts w:ascii="Times New Roman" w:eastAsia="Times New Roman" w:hAnsi="Times New Roman" w:cs="Times New Roman"/>
          <w:sz w:val="28"/>
          <w:szCs w:val="28"/>
          <w:lang w:eastAsia="ru-RU"/>
        </w:rPr>
        <w:t>В рамках исполнения подпрограммы реализовывались 2 мероприятия.</w:t>
      </w:r>
    </w:p>
    <w:p w:rsidR="007A3BFD" w:rsidRPr="00AD1DE8" w:rsidRDefault="007A3BFD" w:rsidP="00D77D5D">
      <w:pPr>
        <w:shd w:val="clear" w:color="auto" w:fill="FFFFFF" w:themeFill="background1"/>
        <w:spacing w:after="0" w:line="240" w:lineRule="auto"/>
        <w:ind w:firstLine="709"/>
        <w:jc w:val="both"/>
        <w:rPr>
          <w:rFonts w:ascii="Times New Roman" w:eastAsia="Times New Roman" w:hAnsi="Times New Roman" w:cs="Times New Roman"/>
          <w:bCs/>
          <w:i/>
          <w:iCs/>
          <w:sz w:val="28"/>
          <w:szCs w:val="28"/>
          <w:lang w:eastAsia="ru-RU"/>
        </w:rPr>
      </w:pPr>
      <w:r w:rsidRPr="00AD1DE8">
        <w:rPr>
          <w:rFonts w:ascii="Times New Roman" w:eastAsia="Times New Roman" w:hAnsi="Times New Roman" w:cs="Times New Roman"/>
          <w:bCs/>
          <w:i/>
          <w:iCs/>
          <w:sz w:val="28"/>
          <w:szCs w:val="28"/>
          <w:lang w:eastAsia="ru-RU"/>
        </w:rPr>
        <w:t>1. Расходы на выплаты по оплате труда сотрудников государственных органов.</w:t>
      </w:r>
    </w:p>
    <w:p w:rsidR="007A3BFD" w:rsidRPr="007A3BFD" w:rsidRDefault="007A3BFD" w:rsidP="00D77D5D">
      <w:pPr>
        <w:shd w:val="clear" w:color="auto" w:fill="FFFFFF" w:themeFill="background1"/>
        <w:spacing w:after="0" w:line="240" w:lineRule="auto"/>
        <w:ind w:firstLine="709"/>
        <w:jc w:val="both"/>
        <w:rPr>
          <w:rFonts w:ascii="Times New Roman" w:eastAsia="Times New Roman" w:hAnsi="Times New Roman" w:cs="Times New Roman"/>
          <w:sz w:val="28"/>
          <w:szCs w:val="28"/>
          <w:lang w:eastAsia="ru-RU"/>
        </w:rPr>
      </w:pPr>
      <w:r w:rsidRPr="007A3BFD">
        <w:rPr>
          <w:rFonts w:ascii="Times New Roman" w:eastAsia="Times New Roman" w:hAnsi="Times New Roman" w:cs="Times New Roman"/>
          <w:sz w:val="28"/>
          <w:szCs w:val="28"/>
          <w:lang w:eastAsia="ru-RU"/>
        </w:rPr>
        <w:t>Из утверждённых в республиканском бюджете на выполнение данного мероприятия средств в сумме 117</w:t>
      </w:r>
      <w:r w:rsidR="00AD1DE8">
        <w:rPr>
          <w:rFonts w:ascii="Times New Roman" w:eastAsia="Times New Roman" w:hAnsi="Times New Roman" w:cs="Times New Roman"/>
          <w:sz w:val="28"/>
          <w:szCs w:val="28"/>
          <w:lang w:eastAsia="ru-RU"/>
        </w:rPr>
        <w:t> </w:t>
      </w:r>
      <w:r w:rsidRPr="007A3BFD">
        <w:rPr>
          <w:rFonts w:ascii="Times New Roman" w:eastAsia="Times New Roman" w:hAnsi="Times New Roman" w:cs="Times New Roman"/>
          <w:sz w:val="28"/>
          <w:szCs w:val="28"/>
          <w:lang w:eastAsia="ru-RU"/>
        </w:rPr>
        <w:t>063,6 тыс. руб</w:t>
      </w:r>
      <w:r w:rsidR="00AD1DE8">
        <w:rPr>
          <w:rFonts w:ascii="Times New Roman" w:eastAsia="Times New Roman" w:hAnsi="Times New Roman" w:cs="Times New Roman"/>
          <w:sz w:val="28"/>
          <w:szCs w:val="28"/>
          <w:lang w:eastAsia="ru-RU"/>
        </w:rPr>
        <w:t>лей</w:t>
      </w:r>
      <w:r w:rsidRPr="007A3BFD">
        <w:rPr>
          <w:rFonts w:ascii="Times New Roman" w:eastAsia="Times New Roman" w:hAnsi="Times New Roman" w:cs="Times New Roman"/>
          <w:sz w:val="28"/>
          <w:szCs w:val="28"/>
          <w:lang w:eastAsia="ru-RU"/>
        </w:rPr>
        <w:t xml:space="preserve"> Министерством финансов РИ недофинансировано 4</w:t>
      </w:r>
      <w:r w:rsidR="00AD1DE8">
        <w:rPr>
          <w:rFonts w:ascii="Times New Roman" w:eastAsia="Times New Roman" w:hAnsi="Times New Roman" w:cs="Times New Roman"/>
          <w:sz w:val="28"/>
          <w:szCs w:val="28"/>
          <w:lang w:eastAsia="ru-RU"/>
        </w:rPr>
        <w:t> </w:t>
      </w:r>
      <w:r w:rsidRPr="007A3BFD">
        <w:rPr>
          <w:rFonts w:ascii="Times New Roman" w:eastAsia="Times New Roman" w:hAnsi="Times New Roman" w:cs="Times New Roman"/>
          <w:sz w:val="28"/>
          <w:szCs w:val="28"/>
          <w:lang w:eastAsia="ru-RU"/>
        </w:rPr>
        <w:t>093,1 тыс. руб</w:t>
      </w:r>
      <w:r w:rsidR="00AD1DE8">
        <w:rPr>
          <w:rFonts w:ascii="Times New Roman" w:eastAsia="Times New Roman" w:hAnsi="Times New Roman" w:cs="Times New Roman"/>
          <w:sz w:val="28"/>
          <w:szCs w:val="28"/>
          <w:lang w:eastAsia="ru-RU"/>
        </w:rPr>
        <w:t>лей</w:t>
      </w:r>
      <w:r w:rsidRPr="007A3BFD">
        <w:rPr>
          <w:rFonts w:ascii="Times New Roman" w:eastAsia="Times New Roman" w:hAnsi="Times New Roman" w:cs="Times New Roman"/>
          <w:sz w:val="28"/>
          <w:szCs w:val="28"/>
          <w:lang w:eastAsia="ru-RU"/>
        </w:rPr>
        <w:t xml:space="preserve"> (3,5 %). </w:t>
      </w:r>
    </w:p>
    <w:p w:rsidR="007A3BFD" w:rsidRPr="00AD1DE8" w:rsidRDefault="007A3BFD" w:rsidP="00D77D5D">
      <w:pPr>
        <w:shd w:val="clear" w:color="auto" w:fill="FFFFFF" w:themeFill="background1"/>
        <w:spacing w:after="0" w:line="240" w:lineRule="auto"/>
        <w:ind w:firstLine="709"/>
        <w:jc w:val="both"/>
        <w:rPr>
          <w:rFonts w:ascii="Times New Roman" w:eastAsia="Times New Roman" w:hAnsi="Times New Roman" w:cs="Times New Roman"/>
          <w:bCs/>
          <w:i/>
          <w:iCs/>
          <w:sz w:val="28"/>
          <w:szCs w:val="28"/>
          <w:lang w:eastAsia="ru-RU"/>
        </w:rPr>
      </w:pPr>
      <w:r w:rsidRPr="00AD1DE8">
        <w:rPr>
          <w:rFonts w:ascii="Times New Roman" w:eastAsia="Times New Roman" w:hAnsi="Times New Roman" w:cs="Times New Roman"/>
          <w:bCs/>
          <w:i/>
          <w:iCs/>
          <w:sz w:val="28"/>
          <w:szCs w:val="28"/>
          <w:lang w:eastAsia="ru-RU"/>
        </w:rPr>
        <w:t>2. Расходы на обеспечение функций государственных органов.</w:t>
      </w:r>
    </w:p>
    <w:p w:rsidR="007A3BFD" w:rsidRPr="007A3BFD" w:rsidRDefault="007A3BFD" w:rsidP="00D77D5D">
      <w:pPr>
        <w:shd w:val="clear" w:color="auto" w:fill="FFFFFF" w:themeFill="background1"/>
        <w:spacing w:after="0" w:line="240" w:lineRule="auto"/>
        <w:ind w:firstLine="709"/>
        <w:jc w:val="both"/>
        <w:rPr>
          <w:rFonts w:ascii="Times New Roman" w:eastAsia="Times New Roman" w:hAnsi="Times New Roman" w:cs="Times New Roman"/>
          <w:sz w:val="28"/>
          <w:szCs w:val="28"/>
          <w:lang w:eastAsia="ru-RU"/>
        </w:rPr>
      </w:pPr>
      <w:r w:rsidRPr="007A3BFD">
        <w:rPr>
          <w:rFonts w:ascii="Times New Roman" w:eastAsia="Times New Roman" w:hAnsi="Times New Roman" w:cs="Times New Roman"/>
          <w:sz w:val="28"/>
          <w:szCs w:val="28"/>
          <w:lang w:eastAsia="ru-RU"/>
        </w:rPr>
        <w:t xml:space="preserve">Из </w:t>
      </w:r>
      <w:r w:rsidR="00AD1DE8">
        <w:rPr>
          <w:rFonts w:ascii="Times New Roman" w:eastAsia="Times New Roman" w:hAnsi="Times New Roman" w:cs="Times New Roman"/>
          <w:sz w:val="28"/>
          <w:szCs w:val="28"/>
          <w:lang w:eastAsia="ru-RU"/>
        </w:rPr>
        <w:t>предусмотренных</w:t>
      </w:r>
      <w:r w:rsidRPr="007A3BFD">
        <w:rPr>
          <w:rFonts w:ascii="Times New Roman" w:eastAsia="Times New Roman" w:hAnsi="Times New Roman" w:cs="Times New Roman"/>
          <w:sz w:val="28"/>
          <w:szCs w:val="28"/>
          <w:lang w:eastAsia="ru-RU"/>
        </w:rPr>
        <w:t xml:space="preserve"> в республиканском бюджете средств в сумме 21</w:t>
      </w:r>
      <w:r w:rsidR="00AD1DE8">
        <w:rPr>
          <w:rFonts w:ascii="Times New Roman" w:eastAsia="Times New Roman" w:hAnsi="Times New Roman" w:cs="Times New Roman"/>
          <w:sz w:val="28"/>
          <w:szCs w:val="28"/>
          <w:lang w:eastAsia="ru-RU"/>
        </w:rPr>
        <w:t> </w:t>
      </w:r>
      <w:r w:rsidRPr="007A3BFD">
        <w:rPr>
          <w:rFonts w:ascii="Times New Roman" w:eastAsia="Times New Roman" w:hAnsi="Times New Roman" w:cs="Times New Roman"/>
          <w:sz w:val="28"/>
          <w:szCs w:val="28"/>
          <w:lang w:eastAsia="ru-RU"/>
        </w:rPr>
        <w:t>300,0 тыс. руб</w:t>
      </w:r>
      <w:r w:rsidR="00AD1DE8">
        <w:rPr>
          <w:rFonts w:ascii="Times New Roman" w:eastAsia="Times New Roman" w:hAnsi="Times New Roman" w:cs="Times New Roman"/>
          <w:sz w:val="28"/>
          <w:szCs w:val="28"/>
          <w:lang w:eastAsia="ru-RU"/>
        </w:rPr>
        <w:t>лей</w:t>
      </w:r>
      <w:r w:rsidRPr="007A3BFD">
        <w:rPr>
          <w:rFonts w:ascii="Times New Roman" w:eastAsia="Times New Roman" w:hAnsi="Times New Roman" w:cs="Times New Roman"/>
          <w:sz w:val="28"/>
          <w:szCs w:val="28"/>
          <w:lang w:eastAsia="ru-RU"/>
        </w:rPr>
        <w:t xml:space="preserve"> на выполнение мероприятия</w:t>
      </w:r>
      <w:r w:rsidRPr="007A3BFD">
        <w:rPr>
          <w:rFonts w:ascii="Times New Roman" w:eastAsia="Times New Roman" w:hAnsi="Times New Roman" w:cs="Times New Roman"/>
          <w:b/>
          <w:sz w:val="28"/>
          <w:szCs w:val="28"/>
          <w:lang w:eastAsia="ru-RU"/>
        </w:rPr>
        <w:t xml:space="preserve"> </w:t>
      </w:r>
      <w:r w:rsidRPr="007A3BFD">
        <w:rPr>
          <w:rFonts w:ascii="Times New Roman" w:eastAsia="Times New Roman" w:hAnsi="Times New Roman" w:cs="Times New Roman"/>
          <w:sz w:val="28"/>
          <w:szCs w:val="28"/>
          <w:lang w:eastAsia="ru-RU"/>
        </w:rPr>
        <w:t>не доведено бюджетных средств в сумме 10</w:t>
      </w:r>
      <w:r w:rsidR="00AD1DE8">
        <w:rPr>
          <w:rFonts w:ascii="Times New Roman" w:eastAsia="Times New Roman" w:hAnsi="Times New Roman" w:cs="Times New Roman"/>
          <w:sz w:val="28"/>
          <w:szCs w:val="28"/>
          <w:lang w:eastAsia="ru-RU"/>
        </w:rPr>
        <w:t> </w:t>
      </w:r>
      <w:r w:rsidRPr="007A3BFD">
        <w:rPr>
          <w:rFonts w:ascii="Times New Roman" w:eastAsia="Times New Roman" w:hAnsi="Times New Roman" w:cs="Times New Roman"/>
          <w:sz w:val="28"/>
          <w:szCs w:val="28"/>
          <w:lang w:eastAsia="ru-RU"/>
        </w:rPr>
        <w:t>805,2 тыс. руб</w:t>
      </w:r>
      <w:r w:rsidR="00AD1DE8">
        <w:rPr>
          <w:rFonts w:ascii="Times New Roman" w:eastAsia="Times New Roman" w:hAnsi="Times New Roman" w:cs="Times New Roman"/>
          <w:sz w:val="28"/>
          <w:szCs w:val="28"/>
          <w:lang w:eastAsia="ru-RU"/>
        </w:rPr>
        <w:t>лей</w:t>
      </w:r>
      <w:r w:rsidRPr="007A3BFD">
        <w:rPr>
          <w:rFonts w:ascii="Times New Roman" w:eastAsia="Times New Roman" w:hAnsi="Times New Roman" w:cs="Times New Roman"/>
          <w:sz w:val="28"/>
          <w:szCs w:val="28"/>
          <w:lang w:eastAsia="ru-RU"/>
        </w:rPr>
        <w:t xml:space="preserve"> (50,7%).</w:t>
      </w:r>
    </w:p>
    <w:p w:rsidR="007A3BFD" w:rsidRPr="007A3BFD" w:rsidRDefault="007A3BFD" w:rsidP="00D77D5D">
      <w:pPr>
        <w:shd w:val="clear" w:color="auto" w:fill="FFFFFF" w:themeFill="background1"/>
        <w:spacing w:after="0" w:line="240" w:lineRule="auto"/>
        <w:ind w:firstLine="709"/>
        <w:jc w:val="both"/>
        <w:rPr>
          <w:rFonts w:ascii="Times New Roman" w:eastAsia="Times New Roman" w:hAnsi="Times New Roman" w:cs="Times New Roman"/>
          <w:sz w:val="28"/>
          <w:szCs w:val="28"/>
          <w:lang w:eastAsia="ru-RU"/>
        </w:rPr>
      </w:pPr>
      <w:r w:rsidRPr="007A3BFD">
        <w:rPr>
          <w:rFonts w:ascii="Times New Roman" w:eastAsia="Times New Roman" w:hAnsi="Times New Roman" w:cs="Times New Roman"/>
          <w:sz w:val="28"/>
          <w:szCs w:val="28"/>
          <w:lang w:eastAsia="ru-RU"/>
        </w:rPr>
        <w:t>По причине недофинансирования по состоянию на 01.01.2019 г</w:t>
      </w:r>
      <w:r w:rsidR="00AD1DE8">
        <w:rPr>
          <w:rFonts w:ascii="Times New Roman" w:eastAsia="Times New Roman" w:hAnsi="Times New Roman" w:cs="Times New Roman"/>
          <w:sz w:val="28"/>
          <w:szCs w:val="28"/>
          <w:lang w:eastAsia="ru-RU"/>
        </w:rPr>
        <w:t>ода</w:t>
      </w:r>
      <w:r w:rsidRPr="007A3BFD">
        <w:rPr>
          <w:rFonts w:ascii="Times New Roman" w:eastAsia="Times New Roman" w:hAnsi="Times New Roman" w:cs="Times New Roman"/>
          <w:sz w:val="28"/>
          <w:szCs w:val="28"/>
          <w:lang w:eastAsia="ru-RU"/>
        </w:rPr>
        <w:t xml:space="preserve"> образовалась кредиторская задолженность в общей сумме 6</w:t>
      </w:r>
      <w:r w:rsidR="00AD1DE8">
        <w:rPr>
          <w:rFonts w:ascii="Times New Roman" w:eastAsia="Times New Roman" w:hAnsi="Times New Roman" w:cs="Times New Roman"/>
          <w:sz w:val="28"/>
          <w:szCs w:val="28"/>
          <w:lang w:eastAsia="ru-RU"/>
        </w:rPr>
        <w:t> </w:t>
      </w:r>
      <w:r w:rsidRPr="007A3BFD">
        <w:rPr>
          <w:rFonts w:ascii="Times New Roman" w:eastAsia="Times New Roman" w:hAnsi="Times New Roman" w:cs="Times New Roman"/>
          <w:sz w:val="28"/>
          <w:szCs w:val="28"/>
          <w:lang w:eastAsia="ru-RU"/>
        </w:rPr>
        <w:t>796,8 тыс. руб</w:t>
      </w:r>
      <w:r w:rsidR="00AD1DE8">
        <w:rPr>
          <w:rFonts w:ascii="Times New Roman" w:eastAsia="Times New Roman" w:hAnsi="Times New Roman" w:cs="Times New Roman"/>
          <w:sz w:val="28"/>
          <w:szCs w:val="28"/>
          <w:lang w:eastAsia="ru-RU"/>
        </w:rPr>
        <w:t>лей</w:t>
      </w:r>
      <w:r w:rsidRPr="007A3BFD">
        <w:rPr>
          <w:rFonts w:ascii="Times New Roman" w:eastAsia="Times New Roman" w:hAnsi="Times New Roman" w:cs="Times New Roman"/>
          <w:sz w:val="28"/>
          <w:szCs w:val="28"/>
          <w:lang w:eastAsia="ru-RU"/>
        </w:rPr>
        <w:t xml:space="preserve">, в том числе </w:t>
      </w:r>
      <w:r w:rsidR="00AD1DE8">
        <w:rPr>
          <w:rFonts w:ascii="Times New Roman" w:eastAsia="Times New Roman" w:hAnsi="Times New Roman" w:cs="Times New Roman"/>
          <w:sz w:val="28"/>
          <w:szCs w:val="28"/>
          <w:lang w:eastAsia="ru-RU"/>
        </w:rPr>
        <w:t>по следующим</w:t>
      </w:r>
      <w:r w:rsidRPr="007A3BFD">
        <w:rPr>
          <w:rFonts w:ascii="Times New Roman" w:eastAsia="Times New Roman" w:hAnsi="Times New Roman" w:cs="Times New Roman"/>
          <w:sz w:val="28"/>
          <w:szCs w:val="28"/>
          <w:lang w:eastAsia="ru-RU"/>
        </w:rPr>
        <w:t xml:space="preserve"> мероприятия</w:t>
      </w:r>
      <w:r w:rsidR="00AD1DE8">
        <w:rPr>
          <w:rFonts w:ascii="Times New Roman" w:eastAsia="Times New Roman" w:hAnsi="Times New Roman" w:cs="Times New Roman"/>
          <w:sz w:val="28"/>
          <w:szCs w:val="28"/>
          <w:lang w:eastAsia="ru-RU"/>
        </w:rPr>
        <w:t>м</w:t>
      </w:r>
      <w:r w:rsidRPr="007A3BFD">
        <w:rPr>
          <w:rFonts w:ascii="Times New Roman" w:eastAsia="Times New Roman" w:hAnsi="Times New Roman" w:cs="Times New Roman"/>
          <w:sz w:val="28"/>
          <w:szCs w:val="28"/>
          <w:lang w:eastAsia="ru-RU"/>
        </w:rPr>
        <w:t>:</w:t>
      </w:r>
    </w:p>
    <w:p w:rsidR="007A3BFD" w:rsidRPr="007A3BFD" w:rsidRDefault="007A3BFD" w:rsidP="00D77D5D">
      <w:pPr>
        <w:shd w:val="clear" w:color="auto" w:fill="FFFFFF" w:themeFill="background1"/>
        <w:spacing w:after="0" w:line="240" w:lineRule="auto"/>
        <w:ind w:firstLine="709"/>
        <w:jc w:val="both"/>
        <w:rPr>
          <w:rFonts w:ascii="Times New Roman" w:eastAsia="Times New Roman" w:hAnsi="Times New Roman" w:cs="Times New Roman"/>
          <w:sz w:val="28"/>
          <w:szCs w:val="28"/>
          <w:lang w:eastAsia="ru-RU"/>
        </w:rPr>
      </w:pPr>
      <w:r w:rsidRPr="007A3BFD">
        <w:rPr>
          <w:rFonts w:ascii="Times New Roman" w:eastAsia="Times New Roman" w:hAnsi="Times New Roman" w:cs="Times New Roman"/>
          <w:sz w:val="28"/>
          <w:szCs w:val="28"/>
          <w:lang w:eastAsia="ru-RU"/>
        </w:rPr>
        <w:t>1. Расходы на выплаты по оплате труда сотрудников государственных органов</w:t>
      </w:r>
      <w:r w:rsidR="00AD1DE8">
        <w:rPr>
          <w:rFonts w:ascii="Times New Roman" w:eastAsia="Times New Roman" w:hAnsi="Times New Roman" w:cs="Times New Roman"/>
          <w:sz w:val="28"/>
          <w:szCs w:val="28"/>
          <w:lang w:eastAsia="ru-RU"/>
        </w:rPr>
        <w:t xml:space="preserve"> –</w:t>
      </w:r>
      <w:r w:rsidRPr="007A3BFD">
        <w:rPr>
          <w:rFonts w:ascii="Times New Roman" w:eastAsia="Times New Roman" w:hAnsi="Times New Roman" w:cs="Times New Roman"/>
          <w:sz w:val="28"/>
          <w:szCs w:val="28"/>
          <w:lang w:eastAsia="ru-RU"/>
        </w:rPr>
        <w:t xml:space="preserve"> 2</w:t>
      </w:r>
      <w:r w:rsidR="00AD1DE8">
        <w:rPr>
          <w:rFonts w:ascii="Times New Roman" w:eastAsia="Times New Roman" w:hAnsi="Times New Roman" w:cs="Times New Roman"/>
          <w:sz w:val="28"/>
          <w:szCs w:val="28"/>
          <w:lang w:eastAsia="ru-RU"/>
        </w:rPr>
        <w:t> </w:t>
      </w:r>
      <w:r w:rsidRPr="007A3BFD">
        <w:rPr>
          <w:rFonts w:ascii="Times New Roman" w:eastAsia="Times New Roman" w:hAnsi="Times New Roman" w:cs="Times New Roman"/>
          <w:sz w:val="28"/>
          <w:szCs w:val="28"/>
          <w:lang w:eastAsia="ru-RU"/>
        </w:rPr>
        <w:t>333,4 тыс. руб.</w:t>
      </w:r>
      <w:r w:rsidR="00AD1DE8">
        <w:rPr>
          <w:rFonts w:ascii="Times New Roman" w:eastAsia="Times New Roman" w:hAnsi="Times New Roman" w:cs="Times New Roman"/>
          <w:sz w:val="28"/>
          <w:szCs w:val="28"/>
          <w:lang w:eastAsia="ru-RU"/>
        </w:rPr>
        <w:t>;</w:t>
      </w:r>
    </w:p>
    <w:p w:rsidR="007A3BFD" w:rsidRPr="007A3BFD" w:rsidRDefault="007A3BFD" w:rsidP="00D77D5D">
      <w:pPr>
        <w:shd w:val="clear" w:color="auto" w:fill="FFFFFF" w:themeFill="background1"/>
        <w:spacing w:after="0" w:line="240" w:lineRule="auto"/>
        <w:ind w:firstLine="709"/>
        <w:jc w:val="both"/>
        <w:rPr>
          <w:rFonts w:ascii="Times New Roman" w:eastAsia="Times New Roman" w:hAnsi="Times New Roman" w:cs="Times New Roman"/>
          <w:sz w:val="28"/>
          <w:szCs w:val="28"/>
          <w:lang w:eastAsia="ru-RU"/>
        </w:rPr>
      </w:pPr>
      <w:r w:rsidRPr="007A3BFD">
        <w:rPr>
          <w:rFonts w:ascii="Times New Roman" w:eastAsia="Times New Roman" w:hAnsi="Times New Roman" w:cs="Times New Roman"/>
          <w:sz w:val="28"/>
          <w:szCs w:val="28"/>
          <w:lang w:eastAsia="ru-RU"/>
        </w:rPr>
        <w:t xml:space="preserve">2. Расходы на обеспечение функций государственных органов </w:t>
      </w:r>
      <w:r w:rsidR="00AD1DE8">
        <w:rPr>
          <w:rFonts w:ascii="Times New Roman" w:eastAsia="Times New Roman" w:hAnsi="Times New Roman" w:cs="Times New Roman"/>
          <w:sz w:val="28"/>
          <w:szCs w:val="28"/>
          <w:lang w:eastAsia="ru-RU"/>
        </w:rPr>
        <w:t xml:space="preserve">– </w:t>
      </w:r>
      <w:r w:rsidRPr="007A3BFD">
        <w:rPr>
          <w:rFonts w:ascii="Times New Roman" w:eastAsia="Times New Roman" w:hAnsi="Times New Roman" w:cs="Times New Roman"/>
          <w:sz w:val="28"/>
          <w:szCs w:val="28"/>
          <w:lang w:eastAsia="ru-RU"/>
        </w:rPr>
        <w:t>4</w:t>
      </w:r>
      <w:r w:rsidR="00AD1DE8">
        <w:rPr>
          <w:rFonts w:ascii="Times New Roman" w:eastAsia="Times New Roman" w:hAnsi="Times New Roman" w:cs="Times New Roman"/>
          <w:sz w:val="28"/>
          <w:szCs w:val="28"/>
          <w:lang w:eastAsia="ru-RU"/>
        </w:rPr>
        <w:t> </w:t>
      </w:r>
      <w:r w:rsidRPr="007A3BFD">
        <w:rPr>
          <w:rFonts w:ascii="Times New Roman" w:eastAsia="Times New Roman" w:hAnsi="Times New Roman" w:cs="Times New Roman"/>
          <w:sz w:val="28"/>
          <w:szCs w:val="28"/>
          <w:lang w:eastAsia="ru-RU"/>
        </w:rPr>
        <w:t>463,4 тыс. руб</w:t>
      </w:r>
      <w:r w:rsidR="00AD1DE8">
        <w:rPr>
          <w:rFonts w:ascii="Times New Roman" w:eastAsia="Times New Roman" w:hAnsi="Times New Roman" w:cs="Times New Roman"/>
          <w:sz w:val="28"/>
          <w:szCs w:val="28"/>
          <w:lang w:eastAsia="ru-RU"/>
        </w:rPr>
        <w:t>лей.</w:t>
      </w:r>
    </w:p>
    <w:p w:rsidR="007A3BFD" w:rsidRPr="007A3BFD" w:rsidRDefault="007A3BFD" w:rsidP="00D77D5D">
      <w:pPr>
        <w:shd w:val="clear" w:color="auto" w:fill="FFFFFF" w:themeFill="background1"/>
        <w:spacing w:after="0" w:line="240" w:lineRule="auto"/>
        <w:ind w:firstLine="709"/>
        <w:jc w:val="both"/>
        <w:rPr>
          <w:rFonts w:ascii="Times New Roman" w:eastAsia="Times New Roman" w:hAnsi="Times New Roman" w:cs="Times New Roman"/>
          <w:sz w:val="28"/>
          <w:szCs w:val="28"/>
          <w:lang w:eastAsia="ru-RU"/>
        </w:rPr>
      </w:pPr>
      <w:r w:rsidRPr="007A3BFD">
        <w:rPr>
          <w:rFonts w:ascii="Times New Roman" w:eastAsia="Times New Roman" w:hAnsi="Times New Roman" w:cs="Times New Roman"/>
          <w:sz w:val="28"/>
          <w:szCs w:val="28"/>
          <w:lang w:eastAsia="ru-RU"/>
        </w:rPr>
        <w:t>В ходе реализации подпрограммы планировалось достичь следующие целевые показатели</w:t>
      </w:r>
      <w:r w:rsidR="00712E61">
        <w:rPr>
          <w:rFonts w:ascii="Times New Roman" w:eastAsia="Times New Roman" w:hAnsi="Times New Roman" w:cs="Times New Roman"/>
          <w:sz w:val="28"/>
          <w:szCs w:val="28"/>
          <w:lang w:eastAsia="ru-RU"/>
        </w:rPr>
        <w:t xml:space="preserve"> </w:t>
      </w:r>
      <w:r w:rsidRPr="007A3BFD">
        <w:rPr>
          <w:rFonts w:ascii="Times New Roman" w:eastAsia="Times New Roman" w:hAnsi="Times New Roman" w:cs="Times New Roman"/>
          <w:sz w:val="28"/>
          <w:szCs w:val="28"/>
          <w:lang w:eastAsia="ru-RU"/>
        </w:rPr>
        <w:t>(нарастающим итогом):</w:t>
      </w:r>
      <w:r w:rsidR="00712E61">
        <w:rPr>
          <w:rFonts w:ascii="Times New Roman" w:eastAsia="Times New Roman" w:hAnsi="Times New Roman" w:cs="Times New Roman"/>
          <w:sz w:val="28"/>
          <w:szCs w:val="28"/>
          <w:lang w:eastAsia="ru-RU"/>
        </w:rPr>
        <w:t xml:space="preserve"> </w:t>
      </w:r>
      <w:r w:rsidRPr="007A3BFD">
        <w:rPr>
          <w:rFonts w:ascii="Times New Roman" w:eastAsia="Times New Roman" w:hAnsi="Times New Roman" w:cs="Times New Roman"/>
          <w:sz w:val="28"/>
          <w:szCs w:val="28"/>
          <w:lang w:eastAsia="ru-RU"/>
        </w:rPr>
        <w:t>степень выполнения программных мероприятий в 2015 году – 55 %, в 2016 г</w:t>
      </w:r>
      <w:r w:rsidR="00712E61">
        <w:rPr>
          <w:rFonts w:ascii="Times New Roman" w:eastAsia="Times New Roman" w:hAnsi="Times New Roman" w:cs="Times New Roman"/>
          <w:sz w:val="28"/>
          <w:szCs w:val="28"/>
          <w:lang w:eastAsia="ru-RU"/>
        </w:rPr>
        <w:t>оду</w:t>
      </w:r>
      <w:r w:rsidRPr="007A3BFD">
        <w:rPr>
          <w:rFonts w:ascii="Times New Roman" w:eastAsia="Times New Roman" w:hAnsi="Times New Roman" w:cs="Times New Roman"/>
          <w:sz w:val="28"/>
          <w:szCs w:val="28"/>
          <w:lang w:eastAsia="ru-RU"/>
        </w:rPr>
        <w:t xml:space="preserve"> – 70 %, в 2017 году – 90 %, в 2018 году – 95 %. </w:t>
      </w:r>
    </w:p>
    <w:p w:rsidR="007A3BFD" w:rsidRPr="007A3BFD" w:rsidRDefault="007A3BFD" w:rsidP="00D77D5D">
      <w:pPr>
        <w:shd w:val="clear" w:color="auto" w:fill="FFFFFF" w:themeFill="background1"/>
        <w:spacing w:after="0" w:line="240" w:lineRule="auto"/>
        <w:ind w:firstLine="709"/>
        <w:jc w:val="both"/>
        <w:rPr>
          <w:rFonts w:ascii="Times New Roman" w:eastAsia="Times New Roman" w:hAnsi="Times New Roman" w:cs="Times New Roman"/>
          <w:sz w:val="28"/>
          <w:szCs w:val="28"/>
          <w:lang w:eastAsia="ru-RU"/>
        </w:rPr>
      </w:pPr>
      <w:r w:rsidRPr="007A3BFD">
        <w:rPr>
          <w:rFonts w:ascii="Times New Roman" w:eastAsia="Times New Roman" w:hAnsi="Times New Roman" w:cs="Times New Roman"/>
          <w:sz w:val="28"/>
          <w:szCs w:val="28"/>
          <w:lang w:eastAsia="ru-RU"/>
        </w:rPr>
        <w:t>Фактически эти показатели составили в 2015 году – 55%, в 2016 г</w:t>
      </w:r>
      <w:r w:rsidR="00712E61">
        <w:rPr>
          <w:rFonts w:ascii="Times New Roman" w:eastAsia="Times New Roman" w:hAnsi="Times New Roman" w:cs="Times New Roman"/>
          <w:sz w:val="28"/>
          <w:szCs w:val="28"/>
          <w:lang w:eastAsia="ru-RU"/>
        </w:rPr>
        <w:t>оду</w:t>
      </w:r>
      <w:r w:rsidRPr="007A3BFD">
        <w:rPr>
          <w:rFonts w:ascii="Times New Roman" w:eastAsia="Times New Roman" w:hAnsi="Times New Roman" w:cs="Times New Roman"/>
          <w:sz w:val="28"/>
          <w:szCs w:val="28"/>
          <w:lang w:eastAsia="ru-RU"/>
        </w:rPr>
        <w:t xml:space="preserve"> – 70%, в 2017 году – 90 %, в 2018 году – 90 %.</w:t>
      </w:r>
      <w:r w:rsidR="00712E61">
        <w:rPr>
          <w:rFonts w:ascii="Times New Roman" w:eastAsia="Times New Roman" w:hAnsi="Times New Roman" w:cs="Times New Roman"/>
          <w:sz w:val="28"/>
          <w:szCs w:val="28"/>
          <w:lang w:eastAsia="ru-RU"/>
        </w:rPr>
        <w:t xml:space="preserve"> </w:t>
      </w:r>
      <w:r w:rsidRPr="007A3BFD">
        <w:rPr>
          <w:rFonts w:ascii="Times New Roman" w:eastAsia="Times New Roman" w:hAnsi="Times New Roman" w:cs="Times New Roman"/>
          <w:sz w:val="28"/>
          <w:szCs w:val="28"/>
          <w:lang w:eastAsia="ru-RU"/>
        </w:rPr>
        <w:t>Учитывая не достижение целевого показателя подпрограммы в 2018 году, реализацию данной подпрограммы следует признать умеренно эффективной.</w:t>
      </w:r>
    </w:p>
    <w:p w:rsidR="007A3BFD" w:rsidRPr="007A3BFD" w:rsidRDefault="007A3BFD" w:rsidP="00D77D5D">
      <w:pPr>
        <w:shd w:val="clear" w:color="auto" w:fill="FFFFFF" w:themeFill="background1"/>
        <w:spacing w:after="0" w:line="240" w:lineRule="auto"/>
        <w:ind w:firstLine="709"/>
        <w:jc w:val="both"/>
        <w:rPr>
          <w:rFonts w:ascii="Times New Roman" w:eastAsia="Times New Roman" w:hAnsi="Times New Roman" w:cs="Times New Roman"/>
          <w:sz w:val="28"/>
          <w:szCs w:val="28"/>
          <w:lang w:eastAsia="ru-RU"/>
        </w:rPr>
      </w:pPr>
    </w:p>
    <w:p w:rsidR="007A3BFD" w:rsidRPr="006805DE" w:rsidRDefault="007A3BFD" w:rsidP="00D77D5D">
      <w:pPr>
        <w:shd w:val="clear" w:color="auto" w:fill="FFFFFF" w:themeFill="background1"/>
        <w:spacing w:after="0" w:line="240" w:lineRule="auto"/>
        <w:ind w:firstLine="709"/>
        <w:jc w:val="center"/>
        <w:rPr>
          <w:rFonts w:ascii="Times New Roman" w:eastAsia="Times New Roman" w:hAnsi="Times New Roman" w:cs="Times New Roman"/>
          <w:b/>
          <w:sz w:val="28"/>
          <w:szCs w:val="28"/>
          <w:lang w:eastAsia="ru-RU"/>
        </w:rPr>
      </w:pPr>
      <w:r w:rsidRPr="007A3BFD">
        <w:rPr>
          <w:rFonts w:ascii="Times New Roman" w:eastAsia="Times New Roman" w:hAnsi="Times New Roman" w:cs="Times New Roman"/>
          <w:b/>
          <w:sz w:val="28"/>
          <w:szCs w:val="28"/>
          <w:lang w:eastAsia="ru-RU"/>
        </w:rPr>
        <w:lastRenderedPageBreak/>
        <w:t>6. Подпрограмма «Развертывание системы аппаратно-программного комплекса «Безопасный город»</w:t>
      </w:r>
    </w:p>
    <w:p w:rsidR="007A3BFD" w:rsidRPr="007A3BFD" w:rsidRDefault="007A3BFD" w:rsidP="00D77D5D">
      <w:pPr>
        <w:shd w:val="clear" w:color="auto" w:fill="FFFFFF" w:themeFill="background1"/>
        <w:spacing w:after="0" w:line="240" w:lineRule="auto"/>
        <w:ind w:firstLine="567"/>
        <w:jc w:val="right"/>
        <w:rPr>
          <w:rFonts w:ascii="Times New Roman" w:eastAsia="Times New Roman" w:hAnsi="Times New Roman" w:cs="Times New Roman"/>
          <w:sz w:val="28"/>
          <w:szCs w:val="28"/>
          <w:lang w:eastAsia="ru-RU"/>
        </w:rPr>
      </w:pPr>
      <w:r w:rsidRPr="007A3BFD">
        <w:rPr>
          <w:rFonts w:ascii="Times New Roman" w:eastAsia="Times New Roman" w:hAnsi="Times New Roman" w:cs="Times New Roman"/>
          <w:sz w:val="28"/>
          <w:szCs w:val="28"/>
          <w:lang w:eastAsia="ru-RU"/>
        </w:rPr>
        <w:t>Таблица 7</w:t>
      </w:r>
    </w:p>
    <w:p w:rsidR="007A3BFD" w:rsidRPr="007A3BFD" w:rsidRDefault="007A3BFD" w:rsidP="00D77D5D">
      <w:pPr>
        <w:shd w:val="clear" w:color="auto" w:fill="FFFFFF" w:themeFill="background1"/>
        <w:spacing w:after="0" w:line="240" w:lineRule="auto"/>
        <w:ind w:firstLine="567"/>
        <w:jc w:val="center"/>
        <w:rPr>
          <w:rFonts w:ascii="Times New Roman" w:eastAsia="Times New Roman" w:hAnsi="Times New Roman" w:cs="Times New Roman"/>
          <w:sz w:val="28"/>
          <w:szCs w:val="28"/>
          <w:lang w:eastAsia="ru-RU"/>
        </w:rPr>
      </w:pPr>
      <w:r w:rsidRPr="007A3BFD">
        <w:rPr>
          <w:rFonts w:ascii="Times New Roman" w:eastAsia="Times New Roman" w:hAnsi="Times New Roman" w:cs="Times New Roman"/>
          <w:b/>
          <w:sz w:val="28"/>
          <w:szCs w:val="28"/>
          <w:lang w:eastAsia="ru-RU"/>
        </w:rPr>
        <w:t>Объемы финансирования мероприятий подпрограммы «Развертывание системы аппаратно-программного комплекса «Безопасный город»</w:t>
      </w:r>
    </w:p>
    <w:p w:rsidR="007A3BFD" w:rsidRPr="00712E61" w:rsidRDefault="00712E61" w:rsidP="00D77D5D">
      <w:pPr>
        <w:shd w:val="clear" w:color="auto" w:fill="FFFFFF" w:themeFill="background1"/>
        <w:spacing w:after="0" w:line="240" w:lineRule="auto"/>
        <w:ind w:firstLine="567"/>
        <w:jc w:val="right"/>
        <w:rPr>
          <w:rFonts w:ascii="Times New Roman" w:eastAsia="Times New Roman" w:hAnsi="Times New Roman" w:cs="Times New Roman"/>
          <w:sz w:val="24"/>
          <w:szCs w:val="24"/>
          <w:lang w:eastAsia="ru-RU"/>
        </w:rPr>
      </w:pPr>
      <w:r w:rsidRPr="00712E61">
        <w:rPr>
          <w:rFonts w:ascii="Times New Roman" w:eastAsia="Times New Roman" w:hAnsi="Times New Roman" w:cs="Times New Roman"/>
          <w:sz w:val="24"/>
          <w:szCs w:val="24"/>
          <w:lang w:eastAsia="ru-RU"/>
        </w:rPr>
        <w:t>(</w:t>
      </w:r>
      <w:r w:rsidR="007A3BFD" w:rsidRPr="00712E61">
        <w:rPr>
          <w:rFonts w:ascii="Times New Roman" w:eastAsia="Times New Roman" w:hAnsi="Times New Roman" w:cs="Times New Roman"/>
          <w:sz w:val="24"/>
          <w:szCs w:val="24"/>
          <w:lang w:eastAsia="ru-RU"/>
        </w:rPr>
        <w:t>тыс. руб.</w:t>
      </w:r>
      <w:r w:rsidRPr="00712E61">
        <w:rPr>
          <w:rFonts w:ascii="Times New Roman" w:eastAsia="Times New Roman" w:hAnsi="Times New Roman" w:cs="Times New Roman"/>
          <w:sz w:val="24"/>
          <w:szCs w:val="24"/>
          <w:lang w:eastAsia="ru-RU"/>
        </w:rPr>
        <w:t>)</w:t>
      </w:r>
    </w:p>
    <w:tbl>
      <w:tblPr>
        <w:tblW w:w="1049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75"/>
        <w:gridCol w:w="1276"/>
        <w:gridCol w:w="1276"/>
        <w:gridCol w:w="1276"/>
        <w:gridCol w:w="1275"/>
        <w:gridCol w:w="1418"/>
      </w:tblGrid>
      <w:tr w:rsidR="007A3BFD" w:rsidRPr="007A3BFD" w:rsidTr="00712E61">
        <w:trPr>
          <w:trHeight w:val="508"/>
        </w:trPr>
        <w:tc>
          <w:tcPr>
            <w:tcW w:w="3975" w:type="dxa"/>
            <w:tcBorders>
              <w:top w:val="single" w:sz="4" w:space="0" w:color="auto"/>
              <w:left w:val="single" w:sz="4" w:space="0" w:color="auto"/>
              <w:bottom w:val="single" w:sz="4" w:space="0" w:color="auto"/>
              <w:right w:val="single" w:sz="4" w:space="0" w:color="auto"/>
            </w:tcBorders>
            <w:vAlign w:val="center"/>
          </w:tcPr>
          <w:p w:rsidR="007A3BFD" w:rsidRPr="00712E61" w:rsidRDefault="007A3BFD" w:rsidP="00D77D5D">
            <w:pPr>
              <w:shd w:val="clear" w:color="auto" w:fill="FFFFFF" w:themeFill="background1"/>
              <w:spacing w:after="0" w:line="240" w:lineRule="auto"/>
              <w:ind w:hanging="12"/>
              <w:jc w:val="center"/>
              <w:rPr>
                <w:rFonts w:ascii="Times New Roman" w:eastAsia="Times New Roman" w:hAnsi="Times New Roman" w:cs="Times New Roman"/>
                <w:b/>
                <w:bCs/>
                <w:sz w:val="21"/>
                <w:szCs w:val="21"/>
                <w:lang w:eastAsia="ru-RU"/>
              </w:rPr>
            </w:pPr>
            <w:r w:rsidRPr="00712E61">
              <w:rPr>
                <w:rFonts w:ascii="Times New Roman" w:eastAsia="Times New Roman" w:hAnsi="Times New Roman" w:cs="Times New Roman"/>
                <w:b/>
                <w:bCs/>
                <w:sz w:val="21"/>
                <w:szCs w:val="21"/>
                <w:lang w:eastAsia="ru-RU"/>
              </w:rPr>
              <w:t>Наименование мероприятия</w:t>
            </w:r>
          </w:p>
        </w:tc>
        <w:tc>
          <w:tcPr>
            <w:tcW w:w="1276" w:type="dxa"/>
            <w:tcBorders>
              <w:top w:val="single" w:sz="4" w:space="0" w:color="auto"/>
              <w:left w:val="single" w:sz="4" w:space="0" w:color="auto"/>
              <w:bottom w:val="single" w:sz="4" w:space="0" w:color="auto"/>
              <w:right w:val="single" w:sz="4" w:space="0" w:color="auto"/>
            </w:tcBorders>
            <w:vAlign w:val="center"/>
          </w:tcPr>
          <w:p w:rsidR="007A3BFD" w:rsidRPr="00712E61" w:rsidRDefault="007A3BFD" w:rsidP="00D77D5D">
            <w:pPr>
              <w:shd w:val="clear" w:color="auto" w:fill="FFFFFF" w:themeFill="background1"/>
              <w:spacing w:after="0" w:line="240" w:lineRule="auto"/>
              <w:ind w:firstLine="7"/>
              <w:jc w:val="center"/>
              <w:rPr>
                <w:rFonts w:ascii="Times New Roman" w:eastAsia="Times New Roman" w:hAnsi="Times New Roman" w:cs="Times New Roman"/>
                <w:b/>
                <w:bCs/>
                <w:sz w:val="21"/>
                <w:szCs w:val="21"/>
                <w:lang w:eastAsia="ru-RU"/>
              </w:rPr>
            </w:pPr>
            <w:r w:rsidRPr="00712E61">
              <w:rPr>
                <w:rFonts w:ascii="Times New Roman" w:eastAsia="Times New Roman" w:hAnsi="Times New Roman" w:cs="Times New Roman"/>
                <w:b/>
                <w:bCs/>
                <w:sz w:val="21"/>
                <w:szCs w:val="21"/>
                <w:lang w:eastAsia="ru-RU"/>
              </w:rPr>
              <w:t>2015</w:t>
            </w:r>
          </w:p>
        </w:tc>
        <w:tc>
          <w:tcPr>
            <w:tcW w:w="1276" w:type="dxa"/>
            <w:tcBorders>
              <w:top w:val="single" w:sz="4" w:space="0" w:color="auto"/>
              <w:left w:val="single" w:sz="4" w:space="0" w:color="auto"/>
              <w:bottom w:val="single" w:sz="4" w:space="0" w:color="auto"/>
              <w:right w:val="single" w:sz="4" w:space="0" w:color="auto"/>
            </w:tcBorders>
            <w:vAlign w:val="center"/>
          </w:tcPr>
          <w:p w:rsidR="007A3BFD" w:rsidRPr="00712E61" w:rsidRDefault="007A3BFD" w:rsidP="00D77D5D">
            <w:pPr>
              <w:shd w:val="clear" w:color="auto" w:fill="FFFFFF" w:themeFill="background1"/>
              <w:spacing w:after="0" w:line="240" w:lineRule="auto"/>
              <w:jc w:val="center"/>
              <w:rPr>
                <w:rFonts w:ascii="Times New Roman" w:eastAsia="Times New Roman" w:hAnsi="Times New Roman" w:cs="Times New Roman"/>
                <w:b/>
                <w:bCs/>
                <w:sz w:val="21"/>
                <w:szCs w:val="21"/>
                <w:lang w:eastAsia="ru-RU"/>
              </w:rPr>
            </w:pPr>
            <w:r w:rsidRPr="00712E61">
              <w:rPr>
                <w:rFonts w:ascii="Times New Roman" w:eastAsia="Times New Roman" w:hAnsi="Times New Roman" w:cs="Times New Roman"/>
                <w:b/>
                <w:bCs/>
                <w:sz w:val="21"/>
                <w:szCs w:val="21"/>
                <w:lang w:eastAsia="ru-RU"/>
              </w:rPr>
              <w:t>2016</w:t>
            </w:r>
          </w:p>
        </w:tc>
        <w:tc>
          <w:tcPr>
            <w:tcW w:w="1276" w:type="dxa"/>
            <w:tcBorders>
              <w:top w:val="single" w:sz="4" w:space="0" w:color="auto"/>
              <w:left w:val="single" w:sz="4" w:space="0" w:color="auto"/>
              <w:bottom w:val="single" w:sz="4" w:space="0" w:color="auto"/>
              <w:right w:val="single" w:sz="4" w:space="0" w:color="auto"/>
            </w:tcBorders>
            <w:vAlign w:val="center"/>
          </w:tcPr>
          <w:p w:rsidR="007A3BFD" w:rsidRPr="00712E61" w:rsidRDefault="007A3BFD" w:rsidP="00D77D5D">
            <w:pPr>
              <w:shd w:val="clear" w:color="auto" w:fill="FFFFFF" w:themeFill="background1"/>
              <w:spacing w:after="0" w:line="240" w:lineRule="auto"/>
              <w:ind w:hanging="12"/>
              <w:jc w:val="center"/>
              <w:rPr>
                <w:rFonts w:ascii="Times New Roman" w:eastAsia="Times New Roman" w:hAnsi="Times New Roman" w:cs="Times New Roman"/>
                <w:b/>
                <w:bCs/>
                <w:sz w:val="21"/>
                <w:szCs w:val="21"/>
                <w:lang w:eastAsia="ru-RU"/>
              </w:rPr>
            </w:pPr>
            <w:r w:rsidRPr="00712E61">
              <w:rPr>
                <w:rFonts w:ascii="Times New Roman" w:eastAsia="Times New Roman" w:hAnsi="Times New Roman" w:cs="Times New Roman"/>
                <w:b/>
                <w:bCs/>
                <w:sz w:val="21"/>
                <w:szCs w:val="21"/>
                <w:lang w:eastAsia="ru-RU"/>
              </w:rPr>
              <w:t>2017</w:t>
            </w:r>
          </w:p>
        </w:tc>
        <w:tc>
          <w:tcPr>
            <w:tcW w:w="1275" w:type="dxa"/>
            <w:tcBorders>
              <w:top w:val="single" w:sz="4" w:space="0" w:color="auto"/>
              <w:left w:val="single" w:sz="4" w:space="0" w:color="auto"/>
              <w:bottom w:val="single" w:sz="4" w:space="0" w:color="auto"/>
              <w:right w:val="single" w:sz="4" w:space="0" w:color="auto"/>
            </w:tcBorders>
            <w:vAlign w:val="center"/>
          </w:tcPr>
          <w:p w:rsidR="007A3BFD" w:rsidRPr="00712E61" w:rsidRDefault="007A3BFD" w:rsidP="00D77D5D">
            <w:pPr>
              <w:shd w:val="clear" w:color="auto" w:fill="FFFFFF" w:themeFill="background1"/>
              <w:spacing w:after="0" w:line="240" w:lineRule="auto"/>
              <w:ind w:hanging="15"/>
              <w:jc w:val="center"/>
              <w:rPr>
                <w:rFonts w:ascii="Times New Roman" w:eastAsia="Times New Roman" w:hAnsi="Times New Roman" w:cs="Times New Roman"/>
                <w:b/>
                <w:bCs/>
                <w:sz w:val="21"/>
                <w:szCs w:val="21"/>
                <w:lang w:eastAsia="ru-RU"/>
              </w:rPr>
            </w:pPr>
            <w:r w:rsidRPr="00712E61">
              <w:rPr>
                <w:rFonts w:ascii="Times New Roman" w:eastAsia="Times New Roman" w:hAnsi="Times New Roman" w:cs="Times New Roman"/>
                <w:b/>
                <w:bCs/>
                <w:sz w:val="21"/>
                <w:szCs w:val="21"/>
                <w:lang w:eastAsia="ru-RU"/>
              </w:rPr>
              <w:t>2018</w:t>
            </w:r>
          </w:p>
        </w:tc>
        <w:tc>
          <w:tcPr>
            <w:tcW w:w="1418" w:type="dxa"/>
            <w:tcBorders>
              <w:top w:val="single" w:sz="4" w:space="0" w:color="auto"/>
              <w:left w:val="single" w:sz="4" w:space="0" w:color="auto"/>
              <w:bottom w:val="single" w:sz="4" w:space="0" w:color="auto"/>
              <w:right w:val="single" w:sz="4" w:space="0" w:color="auto"/>
            </w:tcBorders>
            <w:vAlign w:val="center"/>
          </w:tcPr>
          <w:p w:rsidR="007A3BFD" w:rsidRPr="00712E61" w:rsidRDefault="007A3BFD" w:rsidP="00D77D5D">
            <w:pPr>
              <w:shd w:val="clear" w:color="auto" w:fill="FFFFFF" w:themeFill="background1"/>
              <w:spacing w:after="0" w:line="240" w:lineRule="auto"/>
              <w:jc w:val="center"/>
              <w:rPr>
                <w:rFonts w:ascii="Times New Roman" w:eastAsia="Times New Roman" w:hAnsi="Times New Roman" w:cs="Times New Roman"/>
                <w:b/>
                <w:bCs/>
                <w:sz w:val="21"/>
                <w:szCs w:val="21"/>
                <w:lang w:eastAsia="ru-RU"/>
              </w:rPr>
            </w:pPr>
            <w:r w:rsidRPr="00712E61">
              <w:rPr>
                <w:rFonts w:ascii="Times New Roman" w:eastAsia="Times New Roman" w:hAnsi="Times New Roman" w:cs="Times New Roman"/>
                <w:b/>
                <w:bCs/>
                <w:sz w:val="21"/>
                <w:szCs w:val="21"/>
                <w:lang w:eastAsia="ru-RU"/>
              </w:rPr>
              <w:t>Всего</w:t>
            </w:r>
          </w:p>
        </w:tc>
      </w:tr>
      <w:tr w:rsidR="007A3BFD" w:rsidRPr="007A3BFD" w:rsidTr="00712E61">
        <w:tc>
          <w:tcPr>
            <w:tcW w:w="3975" w:type="dxa"/>
            <w:tcBorders>
              <w:top w:val="single" w:sz="4" w:space="0" w:color="auto"/>
              <w:left w:val="single" w:sz="4" w:space="0" w:color="auto"/>
              <w:bottom w:val="single" w:sz="4" w:space="0" w:color="auto"/>
              <w:right w:val="single" w:sz="4" w:space="0" w:color="auto"/>
            </w:tcBorders>
            <w:vAlign w:val="center"/>
          </w:tcPr>
          <w:p w:rsidR="007A3BFD" w:rsidRPr="00712E61" w:rsidRDefault="007A3BFD" w:rsidP="00D77D5D">
            <w:pPr>
              <w:shd w:val="clear" w:color="auto" w:fill="FFFFFF" w:themeFill="background1"/>
              <w:spacing w:after="0" w:line="240" w:lineRule="auto"/>
              <w:ind w:hanging="12"/>
              <w:jc w:val="center"/>
              <w:rPr>
                <w:rFonts w:ascii="Times New Roman" w:eastAsia="Times New Roman" w:hAnsi="Times New Roman" w:cs="Times New Roman"/>
                <w:b/>
                <w:bCs/>
                <w:sz w:val="21"/>
                <w:szCs w:val="21"/>
                <w:lang w:eastAsia="ru-RU"/>
              </w:rPr>
            </w:pPr>
            <w:r w:rsidRPr="00712E61">
              <w:rPr>
                <w:rFonts w:ascii="Times New Roman" w:eastAsia="Times New Roman" w:hAnsi="Times New Roman" w:cs="Times New Roman"/>
                <w:b/>
                <w:bCs/>
                <w:sz w:val="21"/>
                <w:szCs w:val="21"/>
                <w:lang w:eastAsia="ru-RU"/>
              </w:rPr>
              <w:t>1</w:t>
            </w:r>
          </w:p>
        </w:tc>
        <w:tc>
          <w:tcPr>
            <w:tcW w:w="1276" w:type="dxa"/>
            <w:tcBorders>
              <w:top w:val="single" w:sz="4" w:space="0" w:color="auto"/>
              <w:left w:val="single" w:sz="4" w:space="0" w:color="auto"/>
              <w:bottom w:val="single" w:sz="4" w:space="0" w:color="auto"/>
              <w:right w:val="single" w:sz="4" w:space="0" w:color="auto"/>
            </w:tcBorders>
            <w:vAlign w:val="center"/>
          </w:tcPr>
          <w:p w:rsidR="007A3BFD" w:rsidRPr="00712E61" w:rsidRDefault="007A3BFD" w:rsidP="00D77D5D">
            <w:pPr>
              <w:shd w:val="clear" w:color="auto" w:fill="FFFFFF" w:themeFill="background1"/>
              <w:spacing w:after="0" w:line="240" w:lineRule="auto"/>
              <w:ind w:firstLine="7"/>
              <w:jc w:val="center"/>
              <w:rPr>
                <w:rFonts w:ascii="Times New Roman" w:eastAsia="Times New Roman" w:hAnsi="Times New Roman" w:cs="Times New Roman"/>
                <w:b/>
                <w:bCs/>
                <w:sz w:val="21"/>
                <w:szCs w:val="21"/>
                <w:lang w:eastAsia="ru-RU"/>
              </w:rPr>
            </w:pPr>
            <w:r w:rsidRPr="00712E61">
              <w:rPr>
                <w:rFonts w:ascii="Times New Roman" w:eastAsia="Times New Roman" w:hAnsi="Times New Roman" w:cs="Times New Roman"/>
                <w:b/>
                <w:bCs/>
                <w:sz w:val="21"/>
                <w:szCs w:val="21"/>
                <w:lang w:eastAsia="ru-RU"/>
              </w:rPr>
              <w:t>2</w:t>
            </w:r>
          </w:p>
        </w:tc>
        <w:tc>
          <w:tcPr>
            <w:tcW w:w="1276" w:type="dxa"/>
            <w:tcBorders>
              <w:top w:val="single" w:sz="4" w:space="0" w:color="auto"/>
              <w:left w:val="single" w:sz="4" w:space="0" w:color="auto"/>
              <w:bottom w:val="single" w:sz="4" w:space="0" w:color="auto"/>
              <w:right w:val="single" w:sz="4" w:space="0" w:color="auto"/>
            </w:tcBorders>
            <w:vAlign w:val="center"/>
          </w:tcPr>
          <w:p w:rsidR="007A3BFD" w:rsidRPr="00712E61" w:rsidRDefault="007A3BFD" w:rsidP="00D77D5D">
            <w:pPr>
              <w:shd w:val="clear" w:color="auto" w:fill="FFFFFF" w:themeFill="background1"/>
              <w:spacing w:after="0" w:line="240" w:lineRule="auto"/>
              <w:jc w:val="center"/>
              <w:rPr>
                <w:rFonts w:ascii="Times New Roman" w:eastAsia="Times New Roman" w:hAnsi="Times New Roman" w:cs="Times New Roman"/>
                <w:b/>
                <w:bCs/>
                <w:sz w:val="21"/>
                <w:szCs w:val="21"/>
                <w:lang w:eastAsia="ru-RU"/>
              </w:rPr>
            </w:pPr>
            <w:r w:rsidRPr="00712E61">
              <w:rPr>
                <w:rFonts w:ascii="Times New Roman" w:eastAsia="Times New Roman" w:hAnsi="Times New Roman" w:cs="Times New Roman"/>
                <w:b/>
                <w:bCs/>
                <w:sz w:val="21"/>
                <w:szCs w:val="21"/>
                <w:lang w:eastAsia="ru-RU"/>
              </w:rPr>
              <w:t>3</w:t>
            </w:r>
          </w:p>
        </w:tc>
        <w:tc>
          <w:tcPr>
            <w:tcW w:w="1276" w:type="dxa"/>
            <w:tcBorders>
              <w:top w:val="single" w:sz="4" w:space="0" w:color="auto"/>
              <w:left w:val="single" w:sz="4" w:space="0" w:color="auto"/>
              <w:bottom w:val="single" w:sz="4" w:space="0" w:color="auto"/>
              <w:right w:val="single" w:sz="4" w:space="0" w:color="auto"/>
            </w:tcBorders>
            <w:vAlign w:val="center"/>
          </w:tcPr>
          <w:p w:rsidR="007A3BFD" w:rsidRPr="00712E61" w:rsidRDefault="007A3BFD" w:rsidP="00D77D5D">
            <w:pPr>
              <w:shd w:val="clear" w:color="auto" w:fill="FFFFFF" w:themeFill="background1"/>
              <w:spacing w:after="0" w:line="240" w:lineRule="auto"/>
              <w:ind w:hanging="12"/>
              <w:jc w:val="center"/>
              <w:rPr>
                <w:rFonts w:ascii="Times New Roman" w:eastAsia="Times New Roman" w:hAnsi="Times New Roman" w:cs="Times New Roman"/>
                <w:b/>
                <w:bCs/>
                <w:sz w:val="21"/>
                <w:szCs w:val="21"/>
                <w:lang w:eastAsia="ru-RU"/>
              </w:rPr>
            </w:pPr>
            <w:r w:rsidRPr="00712E61">
              <w:rPr>
                <w:rFonts w:ascii="Times New Roman" w:eastAsia="Times New Roman" w:hAnsi="Times New Roman" w:cs="Times New Roman"/>
                <w:b/>
                <w:bCs/>
                <w:sz w:val="21"/>
                <w:szCs w:val="21"/>
                <w:lang w:eastAsia="ru-RU"/>
              </w:rPr>
              <w:t>4</w:t>
            </w:r>
          </w:p>
        </w:tc>
        <w:tc>
          <w:tcPr>
            <w:tcW w:w="1275" w:type="dxa"/>
            <w:tcBorders>
              <w:top w:val="single" w:sz="4" w:space="0" w:color="auto"/>
              <w:left w:val="single" w:sz="4" w:space="0" w:color="auto"/>
              <w:bottom w:val="single" w:sz="4" w:space="0" w:color="auto"/>
              <w:right w:val="single" w:sz="4" w:space="0" w:color="auto"/>
            </w:tcBorders>
            <w:vAlign w:val="center"/>
          </w:tcPr>
          <w:p w:rsidR="007A3BFD" w:rsidRPr="00712E61" w:rsidRDefault="007A3BFD" w:rsidP="00D77D5D">
            <w:pPr>
              <w:shd w:val="clear" w:color="auto" w:fill="FFFFFF" w:themeFill="background1"/>
              <w:spacing w:after="0" w:line="240" w:lineRule="auto"/>
              <w:ind w:hanging="15"/>
              <w:jc w:val="center"/>
              <w:rPr>
                <w:rFonts w:ascii="Times New Roman" w:eastAsia="Times New Roman" w:hAnsi="Times New Roman" w:cs="Times New Roman"/>
                <w:b/>
                <w:bCs/>
                <w:sz w:val="21"/>
                <w:szCs w:val="21"/>
                <w:lang w:eastAsia="ru-RU"/>
              </w:rPr>
            </w:pPr>
            <w:r w:rsidRPr="00712E61">
              <w:rPr>
                <w:rFonts w:ascii="Times New Roman" w:eastAsia="Times New Roman" w:hAnsi="Times New Roman" w:cs="Times New Roman"/>
                <w:b/>
                <w:bCs/>
                <w:sz w:val="21"/>
                <w:szCs w:val="21"/>
                <w:lang w:eastAsia="ru-RU"/>
              </w:rPr>
              <w:t>5</w:t>
            </w:r>
          </w:p>
        </w:tc>
        <w:tc>
          <w:tcPr>
            <w:tcW w:w="1418" w:type="dxa"/>
            <w:tcBorders>
              <w:top w:val="single" w:sz="4" w:space="0" w:color="auto"/>
              <w:left w:val="single" w:sz="4" w:space="0" w:color="auto"/>
              <w:bottom w:val="single" w:sz="4" w:space="0" w:color="auto"/>
              <w:right w:val="single" w:sz="4" w:space="0" w:color="auto"/>
            </w:tcBorders>
            <w:vAlign w:val="center"/>
          </w:tcPr>
          <w:p w:rsidR="007A3BFD" w:rsidRPr="00712E61" w:rsidRDefault="007A3BFD" w:rsidP="00D77D5D">
            <w:pPr>
              <w:shd w:val="clear" w:color="auto" w:fill="FFFFFF" w:themeFill="background1"/>
              <w:spacing w:after="0" w:line="240" w:lineRule="auto"/>
              <w:jc w:val="center"/>
              <w:rPr>
                <w:rFonts w:ascii="Times New Roman" w:eastAsia="Times New Roman" w:hAnsi="Times New Roman" w:cs="Times New Roman"/>
                <w:b/>
                <w:bCs/>
                <w:sz w:val="21"/>
                <w:szCs w:val="21"/>
                <w:lang w:eastAsia="ru-RU"/>
              </w:rPr>
            </w:pPr>
            <w:r w:rsidRPr="00712E61">
              <w:rPr>
                <w:rFonts w:ascii="Times New Roman" w:eastAsia="Times New Roman" w:hAnsi="Times New Roman" w:cs="Times New Roman"/>
                <w:b/>
                <w:bCs/>
                <w:sz w:val="21"/>
                <w:szCs w:val="21"/>
                <w:lang w:eastAsia="ru-RU"/>
              </w:rPr>
              <w:t>6</w:t>
            </w:r>
          </w:p>
        </w:tc>
      </w:tr>
      <w:tr w:rsidR="007A3BFD" w:rsidRPr="007A3BFD" w:rsidTr="00FD4050">
        <w:tc>
          <w:tcPr>
            <w:tcW w:w="3975" w:type="dxa"/>
            <w:tcBorders>
              <w:top w:val="single" w:sz="4" w:space="0" w:color="auto"/>
              <w:left w:val="single" w:sz="4" w:space="0" w:color="auto"/>
              <w:bottom w:val="single" w:sz="4" w:space="0" w:color="auto"/>
              <w:right w:val="single" w:sz="4" w:space="0" w:color="auto"/>
            </w:tcBorders>
          </w:tcPr>
          <w:p w:rsidR="007A3BFD" w:rsidRPr="00712E61" w:rsidRDefault="007A3BFD" w:rsidP="00D77D5D">
            <w:pPr>
              <w:shd w:val="clear" w:color="auto" w:fill="FFFFFF" w:themeFill="background1"/>
              <w:spacing w:after="0" w:line="240" w:lineRule="auto"/>
              <w:ind w:hanging="12"/>
              <w:rPr>
                <w:rFonts w:ascii="Times New Roman" w:eastAsia="Times New Roman" w:hAnsi="Times New Roman" w:cs="Times New Roman"/>
                <w:sz w:val="21"/>
                <w:szCs w:val="21"/>
                <w:lang w:eastAsia="ru-RU"/>
              </w:rPr>
            </w:pPr>
            <w:r w:rsidRPr="00712E61">
              <w:rPr>
                <w:rFonts w:ascii="Times New Roman" w:eastAsia="Times New Roman" w:hAnsi="Times New Roman" w:cs="Times New Roman"/>
                <w:sz w:val="21"/>
                <w:szCs w:val="21"/>
                <w:lang w:eastAsia="ru-RU"/>
              </w:rPr>
              <w:t>Госпрограмма- рес</w:t>
            </w:r>
            <w:r w:rsidR="00712E61">
              <w:rPr>
                <w:rFonts w:ascii="Times New Roman" w:eastAsia="Times New Roman" w:hAnsi="Times New Roman" w:cs="Times New Roman"/>
                <w:sz w:val="21"/>
                <w:szCs w:val="21"/>
                <w:lang w:eastAsia="ru-RU"/>
              </w:rPr>
              <w:t xml:space="preserve">урсное </w:t>
            </w:r>
            <w:r w:rsidRPr="00712E61">
              <w:rPr>
                <w:rFonts w:ascii="Times New Roman" w:eastAsia="Times New Roman" w:hAnsi="Times New Roman" w:cs="Times New Roman"/>
                <w:sz w:val="21"/>
                <w:szCs w:val="21"/>
                <w:lang w:eastAsia="ru-RU"/>
              </w:rPr>
              <w:t>обеспеч</w:t>
            </w:r>
            <w:r w:rsidR="00712E61">
              <w:rPr>
                <w:rFonts w:ascii="Times New Roman" w:eastAsia="Times New Roman" w:hAnsi="Times New Roman" w:cs="Times New Roman"/>
                <w:sz w:val="21"/>
                <w:szCs w:val="21"/>
                <w:lang w:eastAsia="ru-RU"/>
              </w:rPr>
              <w:t>ение</w:t>
            </w:r>
          </w:p>
        </w:tc>
        <w:tc>
          <w:tcPr>
            <w:tcW w:w="1276" w:type="dxa"/>
            <w:tcBorders>
              <w:top w:val="single" w:sz="4" w:space="0" w:color="auto"/>
              <w:left w:val="single" w:sz="4" w:space="0" w:color="auto"/>
              <w:bottom w:val="single" w:sz="4" w:space="0" w:color="auto"/>
              <w:right w:val="single" w:sz="4" w:space="0" w:color="auto"/>
            </w:tcBorders>
            <w:vAlign w:val="center"/>
          </w:tcPr>
          <w:p w:rsidR="007A3BFD" w:rsidRPr="00712E61" w:rsidRDefault="007A3BFD" w:rsidP="00D77D5D">
            <w:pPr>
              <w:shd w:val="clear" w:color="auto" w:fill="FFFFFF" w:themeFill="background1"/>
              <w:spacing w:after="0" w:line="240" w:lineRule="auto"/>
              <w:ind w:firstLine="7"/>
              <w:jc w:val="center"/>
              <w:rPr>
                <w:rFonts w:ascii="Times New Roman" w:eastAsia="Times New Roman" w:hAnsi="Times New Roman" w:cs="Times New Roman"/>
                <w:sz w:val="21"/>
                <w:szCs w:val="21"/>
                <w:lang w:eastAsia="ru-RU"/>
              </w:rPr>
            </w:pPr>
            <w:r w:rsidRPr="00712E61">
              <w:rPr>
                <w:rFonts w:ascii="Times New Roman" w:eastAsia="Times New Roman" w:hAnsi="Times New Roman" w:cs="Times New Roman"/>
                <w:sz w:val="21"/>
                <w:szCs w:val="21"/>
                <w:lang w:eastAsia="ru-RU"/>
              </w:rPr>
              <w:t>-</w:t>
            </w:r>
          </w:p>
        </w:tc>
        <w:tc>
          <w:tcPr>
            <w:tcW w:w="1276" w:type="dxa"/>
            <w:tcBorders>
              <w:top w:val="single" w:sz="4" w:space="0" w:color="auto"/>
              <w:left w:val="single" w:sz="4" w:space="0" w:color="auto"/>
              <w:bottom w:val="single" w:sz="4" w:space="0" w:color="auto"/>
              <w:right w:val="single" w:sz="4" w:space="0" w:color="auto"/>
            </w:tcBorders>
            <w:vAlign w:val="center"/>
          </w:tcPr>
          <w:p w:rsidR="007A3BFD" w:rsidRPr="00712E61" w:rsidRDefault="007A3BFD" w:rsidP="00D77D5D">
            <w:pPr>
              <w:shd w:val="clear" w:color="auto" w:fill="FFFFFF" w:themeFill="background1"/>
              <w:spacing w:after="0" w:line="240" w:lineRule="auto"/>
              <w:jc w:val="center"/>
              <w:rPr>
                <w:rFonts w:ascii="Times New Roman" w:eastAsia="Times New Roman" w:hAnsi="Times New Roman" w:cs="Times New Roman"/>
                <w:sz w:val="21"/>
                <w:szCs w:val="21"/>
                <w:lang w:eastAsia="ru-RU"/>
              </w:rPr>
            </w:pPr>
            <w:r w:rsidRPr="00712E61">
              <w:rPr>
                <w:rFonts w:ascii="Times New Roman" w:eastAsia="Times New Roman" w:hAnsi="Times New Roman" w:cs="Times New Roman"/>
                <w:sz w:val="21"/>
                <w:szCs w:val="21"/>
                <w:lang w:eastAsia="ru-RU"/>
              </w:rPr>
              <w:t>27 404,2</w:t>
            </w:r>
          </w:p>
        </w:tc>
        <w:tc>
          <w:tcPr>
            <w:tcW w:w="1276" w:type="dxa"/>
            <w:tcBorders>
              <w:top w:val="single" w:sz="4" w:space="0" w:color="auto"/>
              <w:left w:val="single" w:sz="4" w:space="0" w:color="auto"/>
              <w:bottom w:val="single" w:sz="4" w:space="0" w:color="auto"/>
              <w:right w:val="single" w:sz="4" w:space="0" w:color="auto"/>
            </w:tcBorders>
            <w:vAlign w:val="center"/>
          </w:tcPr>
          <w:p w:rsidR="007A3BFD" w:rsidRPr="00712E61" w:rsidRDefault="007A3BFD" w:rsidP="00D77D5D">
            <w:pPr>
              <w:shd w:val="clear" w:color="auto" w:fill="FFFFFF" w:themeFill="background1"/>
              <w:spacing w:after="0" w:line="240" w:lineRule="auto"/>
              <w:ind w:hanging="12"/>
              <w:jc w:val="center"/>
              <w:rPr>
                <w:rFonts w:ascii="Times New Roman" w:eastAsia="Times New Roman" w:hAnsi="Times New Roman" w:cs="Times New Roman"/>
                <w:sz w:val="21"/>
                <w:szCs w:val="21"/>
                <w:lang w:eastAsia="ru-RU"/>
              </w:rPr>
            </w:pPr>
            <w:r w:rsidRPr="00712E61">
              <w:rPr>
                <w:rFonts w:ascii="Times New Roman" w:eastAsia="Times New Roman" w:hAnsi="Times New Roman" w:cs="Times New Roman"/>
                <w:sz w:val="21"/>
                <w:szCs w:val="21"/>
                <w:lang w:eastAsia="ru-RU"/>
              </w:rPr>
              <w:t>27 587,2</w:t>
            </w:r>
          </w:p>
        </w:tc>
        <w:tc>
          <w:tcPr>
            <w:tcW w:w="1275" w:type="dxa"/>
            <w:tcBorders>
              <w:top w:val="single" w:sz="4" w:space="0" w:color="auto"/>
              <w:left w:val="single" w:sz="4" w:space="0" w:color="auto"/>
              <w:bottom w:val="single" w:sz="4" w:space="0" w:color="auto"/>
              <w:right w:val="single" w:sz="4" w:space="0" w:color="auto"/>
            </w:tcBorders>
            <w:vAlign w:val="center"/>
          </w:tcPr>
          <w:p w:rsidR="007A3BFD" w:rsidRPr="00712E61" w:rsidRDefault="007A3BFD" w:rsidP="00D77D5D">
            <w:pPr>
              <w:shd w:val="clear" w:color="auto" w:fill="FFFFFF" w:themeFill="background1"/>
              <w:spacing w:after="0" w:line="240" w:lineRule="auto"/>
              <w:ind w:hanging="15"/>
              <w:jc w:val="center"/>
              <w:rPr>
                <w:rFonts w:ascii="Times New Roman" w:eastAsia="Times New Roman" w:hAnsi="Times New Roman" w:cs="Times New Roman"/>
                <w:sz w:val="21"/>
                <w:szCs w:val="21"/>
                <w:lang w:eastAsia="ru-RU"/>
              </w:rPr>
            </w:pPr>
            <w:r w:rsidRPr="00712E61">
              <w:rPr>
                <w:rFonts w:ascii="Times New Roman" w:eastAsia="Times New Roman" w:hAnsi="Times New Roman" w:cs="Times New Roman"/>
                <w:sz w:val="21"/>
                <w:szCs w:val="21"/>
                <w:lang w:eastAsia="ru-RU"/>
              </w:rPr>
              <w:t>104 364,1</w:t>
            </w:r>
          </w:p>
        </w:tc>
        <w:tc>
          <w:tcPr>
            <w:tcW w:w="1418" w:type="dxa"/>
            <w:tcBorders>
              <w:top w:val="single" w:sz="4" w:space="0" w:color="auto"/>
              <w:left w:val="single" w:sz="4" w:space="0" w:color="auto"/>
              <w:bottom w:val="single" w:sz="4" w:space="0" w:color="auto"/>
              <w:right w:val="single" w:sz="4" w:space="0" w:color="auto"/>
            </w:tcBorders>
            <w:vAlign w:val="center"/>
          </w:tcPr>
          <w:p w:rsidR="007A3BFD" w:rsidRPr="00712E61" w:rsidRDefault="007A3BFD" w:rsidP="00D77D5D">
            <w:pPr>
              <w:shd w:val="clear" w:color="auto" w:fill="FFFFFF" w:themeFill="background1"/>
              <w:spacing w:after="0" w:line="240" w:lineRule="auto"/>
              <w:jc w:val="center"/>
              <w:rPr>
                <w:rFonts w:ascii="Times New Roman" w:eastAsia="Times New Roman" w:hAnsi="Times New Roman" w:cs="Times New Roman"/>
                <w:sz w:val="21"/>
                <w:szCs w:val="21"/>
                <w:lang w:eastAsia="ru-RU"/>
              </w:rPr>
            </w:pPr>
            <w:r w:rsidRPr="00712E61">
              <w:rPr>
                <w:rFonts w:ascii="Times New Roman" w:eastAsia="Times New Roman" w:hAnsi="Times New Roman" w:cs="Times New Roman"/>
                <w:sz w:val="21"/>
                <w:szCs w:val="21"/>
                <w:lang w:eastAsia="ru-RU"/>
              </w:rPr>
              <w:t>159 355,5</w:t>
            </w:r>
          </w:p>
        </w:tc>
      </w:tr>
      <w:tr w:rsidR="007A3BFD" w:rsidRPr="007A3BFD" w:rsidTr="00FD4050">
        <w:tc>
          <w:tcPr>
            <w:tcW w:w="3975" w:type="dxa"/>
            <w:tcBorders>
              <w:top w:val="single" w:sz="4" w:space="0" w:color="auto"/>
              <w:left w:val="single" w:sz="4" w:space="0" w:color="auto"/>
              <w:bottom w:val="single" w:sz="4" w:space="0" w:color="auto"/>
              <w:right w:val="single" w:sz="4" w:space="0" w:color="auto"/>
            </w:tcBorders>
          </w:tcPr>
          <w:p w:rsidR="007A3BFD" w:rsidRPr="00712E61" w:rsidRDefault="007A3BFD" w:rsidP="00D77D5D">
            <w:pPr>
              <w:shd w:val="clear" w:color="auto" w:fill="FFFFFF" w:themeFill="background1"/>
              <w:spacing w:after="0" w:line="240" w:lineRule="auto"/>
              <w:ind w:hanging="12"/>
              <w:rPr>
                <w:rFonts w:ascii="Times New Roman" w:eastAsia="Times New Roman" w:hAnsi="Times New Roman" w:cs="Times New Roman"/>
                <w:sz w:val="21"/>
                <w:szCs w:val="21"/>
                <w:lang w:eastAsia="ru-RU"/>
              </w:rPr>
            </w:pPr>
            <w:r w:rsidRPr="00712E61">
              <w:rPr>
                <w:rFonts w:ascii="Times New Roman" w:eastAsia="Times New Roman" w:hAnsi="Times New Roman" w:cs="Times New Roman"/>
                <w:sz w:val="21"/>
                <w:szCs w:val="21"/>
                <w:lang w:eastAsia="ru-RU"/>
              </w:rPr>
              <w:t>Утвержд</w:t>
            </w:r>
            <w:r w:rsidR="00712E61">
              <w:rPr>
                <w:rFonts w:ascii="Times New Roman" w:eastAsia="Times New Roman" w:hAnsi="Times New Roman" w:cs="Times New Roman"/>
                <w:sz w:val="21"/>
                <w:szCs w:val="21"/>
                <w:lang w:eastAsia="ru-RU"/>
              </w:rPr>
              <w:t xml:space="preserve">ено </w:t>
            </w:r>
            <w:r w:rsidRPr="00712E61">
              <w:rPr>
                <w:rFonts w:ascii="Times New Roman" w:eastAsia="Times New Roman" w:hAnsi="Times New Roman" w:cs="Times New Roman"/>
                <w:sz w:val="21"/>
                <w:szCs w:val="21"/>
                <w:lang w:eastAsia="ru-RU"/>
              </w:rPr>
              <w:t>в бюджете</w:t>
            </w:r>
            <w:r w:rsidR="00712E61">
              <w:rPr>
                <w:rFonts w:ascii="Times New Roman" w:eastAsia="Times New Roman" w:hAnsi="Times New Roman" w:cs="Times New Roman"/>
                <w:sz w:val="21"/>
                <w:szCs w:val="21"/>
                <w:lang w:eastAsia="ru-RU"/>
              </w:rPr>
              <w:t>,</w:t>
            </w:r>
            <w:r w:rsidRPr="00712E61">
              <w:rPr>
                <w:rFonts w:ascii="Times New Roman" w:eastAsia="Times New Roman" w:hAnsi="Times New Roman" w:cs="Times New Roman"/>
                <w:sz w:val="21"/>
                <w:szCs w:val="21"/>
                <w:lang w:eastAsia="ru-RU"/>
              </w:rPr>
              <w:t xml:space="preserve"> всего</w:t>
            </w:r>
          </w:p>
        </w:tc>
        <w:tc>
          <w:tcPr>
            <w:tcW w:w="1276" w:type="dxa"/>
            <w:tcBorders>
              <w:top w:val="single" w:sz="4" w:space="0" w:color="auto"/>
              <w:left w:val="single" w:sz="4" w:space="0" w:color="auto"/>
              <w:bottom w:val="single" w:sz="4" w:space="0" w:color="auto"/>
              <w:right w:val="single" w:sz="4" w:space="0" w:color="auto"/>
            </w:tcBorders>
            <w:vAlign w:val="center"/>
          </w:tcPr>
          <w:p w:rsidR="007A3BFD" w:rsidRPr="00712E61" w:rsidRDefault="007A3BFD" w:rsidP="00D77D5D">
            <w:pPr>
              <w:shd w:val="clear" w:color="auto" w:fill="FFFFFF" w:themeFill="background1"/>
              <w:spacing w:after="0" w:line="240" w:lineRule="auto"/>
              <w:ind w:firstLine="7"/>
              <w:jc w:val="center"/>
              <w:rPr>
                <w:rFonts w:ascii="Times New Roman" w:eastAsia="Times New Roman" w:hAnsi="Times New Roman" w:cs="Times New Roman"/>
                <w:sz w:val="21"/>
                <w:szCs w:val="21"/>
                <w:lang w:eastAsia="ru-RU"/>
              </w:rPr>
            </w:pPr>
            <w:r w:rsidRPr="00712E61">
              <w:rPr>
                <w:rFonts w:ascii="Times New Roman" w:eastAsia="Times New Roman" w:hAnsi="Times New Roman" w:cs="Times New Roman"/>
                <w:sz w:val="21"/>
                <w:szCs w:val="21"/>
                <w:lang w:eastAsia="ru-RU"/>
              </w:rPr>
              <w:t>-</w:t>
            </w:r>
          </w:p>
        </w:tc>
        <w:tc>
          <w:tcPr>
            <w:tcW w:w="1276" w:type="dxa"/>
            <w:tcBorders>
              <w:top w:val="single" w:sz="4" w:space="0" w:color="auto"/>
              <w:left w:val="single" w:sz="4" w:space="0" w:color="auto"/>
              <w:bottom w:val="single" w:sz="4" w:space="0" w:color="auto"/>
              <w:right w:val="single" w:sz="4" w:space="0" w:color="auto"/>
            </w:tcBorders>
            <w:vAlign w:val="center"/>
          </w:tcPr>
          <w:p w:rsidR="007A3BFD" w:rsidRPr="00712E61" w:rsidRDefault="007A3BFD" w:rsidP="00D77D5D">
            <w:pPr>
              <w:shd w:val="clear" w:color="auto" w:fill="FFFFFF" w:themeFill="background1"/>
              <w:spacing w:after="0" w:line="240" w:lineRule="auto"/>
              <w:jc w:val="center"/>
              <w:rPr>
                <w:rFonts w:ascii="Times New Roman" w:eastAsia="Times New Roman" w:hAnsi="Times New Roman" w:cs="Times New Roman"/>
                <w:sz w:val="21"/>
                <w:szCs w:val="21"/>
                <w:lang w:eastAsia="ru-RU"/>
              </w:rPr>
            </w:pPr>
            <w:r w:rsidRPr="00712E61">
              <w:rPr>
                <w:rFonts w:ascii="Times New Roman" w:eastAsia="Times New Roman" w:hAnsi="Times New Roman" w:cs="Times New Roman"/>
                <w:sz w:val="21"/>
                <w:szCs w:val="21"/>
                <w:lang w:eastAsia="ru-RU"/>
              </w:rPr>
              <w:t>27 404,2</w:t>
            </w:r>
          </w:p>
        </w:tc>
        <w:tc>
          <w:tcPr>
            <w:tcW w:w="1276" w:type="dxa"/>
            <w:tcBorders>
              <w:top w:val="single" w:sz="4" w:space="0" w:color="auto"/>
              <w:left w:val="single" w:sz="4" w:space="0" w:color="auto"/>
              <w:bottom w:val="single" w:sz="4" w:space="0" w:color="auto"/>
              <w:right w:val="single" w:sz="4" w:space="0" w:color="auto"/>
            </w:tcBorders>
            <w:vAlign w:val="center"/>
          </w:tcPr>
          <w:p w:rsidR="007A3BFD" w:rsidRPr="00712E61" w:rsidRDefault="007A3BFD" w:rsidP="00D77D5D">
            <w:pPr>
              <w:shd w:val="clear" w:color="auto" w:fill="FFFFFF" w:themeFill="background1"/>
              <w:spacing w:after="0" w:line="240" w:lineRule="auto"/>
              <w:ind w:hanging="12"/>
              <w:jc w:val="center"/>
              <w:rPr>
                <w:rFonts w:ascii="Times New Roman" w:eastAsia="Times New Roman" w:hAnsi="Times New Roman" w:cs="Times New Roman"/>
                <w:sz w:val="21"/>
                <w:szCs w:val="21"/>
                <w:lang w:eastAsia="ru-RU"/>
              </w:rPr>
            </w:pPr>
            <w:r w:rsidRPr="00712E61">
              <w:rPr>
                <w:rFonts w:ascii="Times New Roman" w:eastAsia="Times New Roman" w:hAnsi="Times New Roman" w:cs="Times New Roman"/>
                <w:sz w:val="21"/>
                <w:szCs w:val="21"/>
                <w:lang w:eastAsia="ru-RU"/>
              </w:rPr>
              <w:t>27 587,2</w:t>
            </w:r>
          </w:p>
        </w:tc>
        <w:tc>
          <w:tcPr>
            <w:tcW w:w="1275" w:type="dxa"/>
            <w:tcBorders>
              <w:top w:val="single" w:sz="4" w:space="0" w:color="auto"/>
              <w:left w:val="single" w:sz="4" w:space="0" w:color="auto"/>
              <w:bottom w:val="single" w:sz="4" w:space="0" w:color="auto"/>
              <w:right w:val="single" w:sz="4" w:space="0" w:color="auto"/>
            </w:tcBorders>
            <w:vAlign w:val="center"/>
          </w:tcPr>
          <w:p w:rsidR="007A3BFD" w:rsidRPr="00712E61" w:rsidRDefault="007A3BFD" w:rsidP="00D77D5D">
            <w:pPr>
              <w:shd w:val="clear" w:color="auto" w:fill="FFFFFF" w:themeFill="background1"/>
              <w:spacing w:after="0" w:line="240" w:lineRule="auto"/>
              <w:ind w:hanging="15"/>
              <w:jc w:val="center"/>
              <w:rPr>
                <w:rFonts w:ascii="Times New Roman" w:eastAsia="Times New Roman" w:hAnsi="Times New Roman" w:cs="Times New Roman"/>
                <w:sz w:val="21"/>
                <w:szCs w:val="21"/>
                <w:lang w:eastAsia="ru-RU"/>
              </w:rPr>
            </w:pPr>
            <w:r w:rsidRPr="00712E61">
              <w:rPr>
                <w:rFonts w:ascii="Times New Roman" w:eastAsia="Times New Roman" w:hAnsi="Times New Roman" w:cs="Times New Roman"/>
                <w:sz w:val="21"/>
                <w:szCs w:val="21"/>
                <w:lang w:eastAsia="ru-RU"/>
              </w:rPr>
              <w:t>117 645,0</w:t>
            </w:r>
          </w:p>
        </w:tc>
        <w:tc>
          <w:tcPr>
            <w:tcW w:w="1418" w:type="dxa"/>
            <w:tcBorders>
              <w:top w:val="single" w:sz="4" w:space="0" w:color="auto"/>
              <w:left w:val="single" w:sz="4" w:space="0" w:color="auto"/>
              <w:bottom w:val="single" w:sz="4" w:space="0" w:color="auto"/>
              <w:right w:val="single" w:sz="4" w:space="0" w:color="auto"/>
            </w:tcBorders>
            <w:vAlign w:val="center"/>
          </w:tcPr>
          <w:p w:rsidR="007A3BFD" w:rsidRPr="00712E61" w:rsidRDefault="007A3BFD" w:rsidP="00D77D5D">
            <w:pPr>
              <w:shd w:val="clear" w:color="auto" w:fill="FFFFFF" w:themeFill="background1"/>
              <w:spacing w:after="0" w:line="240" w:lineRule="auto"/>
              <w:jc w:val="center"/>
              <w:rPr>
                <w:rFonts w:ascii="Times New Roman" w:eastAsia="Times New Roman" w:hAnsi="Times New Roman" w:cs="Times New Roman"/>
                <w:sz w:val="21"/>
                <w:szCs w:val="21"/>
                <w:lang w:eastAsia="ru-RU"/>
              </w:rPr>
            </w:pPr>
            <w:r w:rsidRPr="00712E61">
              <w:rPr>
                <w:rFonts w:ascii="Times New Roman" w:eastAsia="Times New Roman" w:hAnsi="Times New Roman" w:cs="Times New Roman"/>
                <w:sz w:val="21"/>
                <w:szCs w:val="21"/>
                <w:lang w:eastAsia="ru-RU"/>
              </w:rPr>
              <w:t>172 636,4</w:t>
            </w:r>
          </w:p>
        </w:tc>
      </w:tr>
      <w:tr w:rsidR="00FD4050" w:rsidRPr="007A3BFD" w:rsidTr="00FD4050">
        <w:tc>
          <w:tcPr>
            <w:tcW w:w="3975" w:type="dxa"/>
            <w:tcBorders>
              <w:top w:val="single" w:sz="4" w:space="0" w:color="auto"/>
              <w:left w:val="single" w:sz="4" w:space="0" w:color="auto"/>
              <w:bottom w:val="single" w:sz="4" w:space="0" w:color="auto"/>
              <w:right w:val="single" w:sz="4" w:space="0" w:color="auto"/>
            </w:tcBorders>
          </w:tcPr>
          <w:p w:rsidR="00FD4050" w:rsidRPr="00712E61" w:rsidRDefault="00FD4050" w:rsidP="00D77D5D">
            <w:pPr>
              <w:shd w:val="clear" w:color="auto" w:fill="FFFFFF" w:themeFill="background1"/>
              <w:spacing w:after="0" w:line="240" w:lineRule="auto"/>
              <w:ind w:hanging="12"/>
              <w:rPr>
                <w:rFonts w:ascii="Times New Roman" w:eastAsia="Times New Roman" w:hAnsi="Times New Roman" w:cs="Times New Roman"/>
                <w:sz w:val="21"/>
                <w:szCs w:val="21"/>
                <w:lang w:eastAsia="ru-RU"/>
              </w:rPr>
            </w:pPr>
            <w:r w:rsidRPr="00712E61">
              <w:rPr>
                <w:rFonts w:ascii="Times New Roman" w:eastAsia="Times New Roman" w:hAnsi="Times New Roman" w:cs="Times New Roman"/>
                <w:sz w:val="21"/>
                <w:szCs w:val="21"/>
                <w:lang w:eastAsia="ru-RU"/>
              </w:rPr>
              <w:t>Профинансировано</w:t>
            </w:r>
            <w:r>
              <w:rPr>
                <w:rFonts w:ascii="Times New Roman" w:eastAsia="Times New Roman" w:hAnsi="Times New Roman" w:cs="Times New Roman"/>
                <w:sz w:val="21"/>
                <w:szCs w:val="21"/>
                <w:lang w:eastAsia="ru-RU"/>
              </w:rPr>
              <w:t>,</w:t>
            </w:r>
            <w:r w:rsidRPr="00712E61">
              <w:rPr>
                <w:rFonts w:ascii="Times New Roman" w:eastAsia="Times New Roman" w:hAnsi="Times New Roman" w:cs="Times New Roman"/>
                <w:sz w:val="21"/>
                <w:szCs w:val="21"/>
                <w:lang w:eastAsia="ru-RU"/>
              </w:rPr>
              <w:t xml:space="preserve"> всего</w:t>
            </w:r>
          </w:p>
        </w:tc>
        <w:tc>
          <w:tcPr>
            <w:tcW w:w="1276" w:type="dxa"/>
            <w:tcBorders>
              <w:top w:val="single" w:sz="4" w:space="0" w:color="auto"/>
              <w:left w:val="single" w:sz="4" w:space="0" w:color="auto"/>
              <w:bottom w:val="single" w:sz="4" w:space="0" w:color="auto"/>
              <w:right w:val="single" w:sz="4" w:space="0" w:color="auto"/>
            </w:tcBorders>
            <w:vAlign w:val="center"/>
          </w:tcPr>
          <w:p w:rsidR="00FD4050" w:rsidRPr="00712E61" w:rsidRDefault="00FD4050" w:rsidP="00D77D5D">
            <w:pPr>
              <w:shd w:val="clear" w:color="auto" w:fill="FFFFFF" w:themeFill="background1"/>
              <w:spacing w:after="0" w:line="240" w:lineRule="auto"/>
              <w:ind w:firstLine="7"/>
              <w:jc w:val="center"/>
              <w:rPr>
                <w:rFonts w:ascii="Times New Roman" w:eastAsia="Times New Roman" w:hAnsi="Times New Roman" w:cs="Times New Roman"/>
                <w:sz w:val="21"/>
                <w:szCs w:val="21"/>
                <w:lang w:eastAsia="ru-RU"/>
              </w:rPr>
            </w:pPr>
            <w:r w:rsidRPr="00712E61">
              <w:rPr>
                <w:rFonts w:ascii="Times New Roman" w:eastAsia="Times New Roman" w:hAnsi="Times New Roman" w:cs="Times New Roman"/>
                <w:sz w:val="21"/>
                <w:szCs w:val="21"/>
                <w:lang w:eastAsia="ru-RU"/>
              </w:rPr>
              <w:t>-</w:t>
            </w:r>
          </w:p>
        </w:tc>
        <w:tc>
          <w:tcPr>
            <w:tcW w:w="1276" w:type="dxa"/>
            <w:tcBorders>
              <w:top w:val="single" w:sz="4" w:space="0" w:color="auto"/>
              <w:left w:val="single" w:sz="4" w:space="0" w:color="auto"/>
              <w:bottom w:val="single" w:sz="4" w:space="0" w:color="auto"/>
              <w:right w:val="single" w:sz="4" w:space="0" w:color="auto"/>
            </w:tcBorders>
            <w:vAlign w:val="center"/>
          </w:tcPr>
          <w:p w:rsidR="00FD4050" w:rsidRPr="00712E61" w:rsidRDefault="00FD4050" w:rsidP="00D77D5D">
            <w:pPr>
              <w:shd w:val="clear" w:color="auto" w:fill="FFFFFF" w:themeFill="background1"/>
              <w:spacing w:after="0" w:line="240" w:lineRule="auto"/>
              <w:jc w:val="center"/>
              <w:rPr>
                <w:rFonts w:ascii="Times New Roman" w:eastAsia="Times New Roman" w:hAnsi="Times New Roman" w:cs="Times New Roman"/>
                <w:sz w:val="21"/>
                <w:szCs w:val="21"/>
                <w:lang w:eastAsia="ru-RU"/>
              </w:rPr>
            </w:pPr>
            <w:r w:rsidRPr="00712E61">
              <w:rPr>
                <w:rFonts w:ascii="Times New Roman" w:eastAsia="Times New Roman" w:hAnsi="Times New Roman" w:cs="Times New Roman"/>
                <w:sz w:val="21"/>
                <w:szCs w:val="21"/>
                <w:lang w:eastAsia="ru-RU"/>
              </w:rPr>
              <w:t>10 531,8</w:t>
            </w:r>
          </w:p>
        </w:tc>
        <w:tc>
          <w:tcPr>
            <w:tcW w:w="1276" w:type="dxa"/>
            <w:tcBorders>
              <w:top w:val="single" w:sz="4" w:space="0" w:color="auto"/>
              <w:left w:val="single" w:sz="4" w:space="0" w:color="auto"/>
              <w:bottom w:val="single" w:sz="4" w:space="0" w:color="auto"/>
              <w:right w:val="single" w:sz="4" w:space="0" w:color="auto"/>
            </w:tcBorders>
            <w:vAlign w:val="center"/>
          </w:tcPr>
          <w:p w:rsidR="00FD4050" w:rsidRPr="00712E61" w:rsidRDefault="00FD4050" w:rsidP="00D77D5D">
            <w:pPr>
              <w:shd w:val="clear" w:color="auto" w:fill="FFFFFF" w:themeFill="background1"/>
              <w:spacing w:after="0" w:line="240" w:lineRule="auto"/>
              <w:ind w:hanging="12"/>
              <w:jc w:val="center"/>
              <w:rPr>
                <w:rFonts w:ascii="Times New Roman" w:eastAsia="Times New Roman" w:hAnsi="Times New Roman" w:cs="Times New Roman"/>
                <w:sz w:val="21"/>
                <w:szCs w:val="21"/>
                <w:lang w:eastAsia="ru-RU"/>
              </w:rPr>
            </w:pPr>
            <w:r w:rsidRPr="00712E61">
              <w:rPr>
                <w:rFonts w:ascii="Times New Roman" w:eastAsia="Times New Roman" w:hAnsi="Times New Roman" w:cs="Times New Roman"/>
                <w:sz w:val="21"/>
                <w:szCs w:val="21"/>
                <w:lang w:eastAsia="ru-RU"/>
              </w:rPr>
              <w:t>6 703,5</w:t>
            </w:r>
          </w:p>
        </w:tc>
        <w:tc>
          <w:tcPr>
            <w:tcW w:w="1275" w:type="dxa"/>
            <w:tcBorders>
              <w:top w:val="single" w:sz="4" w:space="0" w:color="auto"/>
              <w:left w:val="single" w:sz="4" w:space="0" w:color="auto"/>
              <w:bottom w:val="single" w:sz="4" w:space="0" w:color="auto"/>
              <w:right w:val="single" w:sz="4" w:space="0" w:color="auto"/>
            </w:tcBorders>
            <w:vAlign w:val="center"/>
          </w:tcPr>
          <w:p w:rsidR="00FD4050" w:rsidRPr="00712E61" w:rsidRDefault="00FD4050" w:rsidP="00D77D5D">
            <w:pPr>
              <w:shd w:val="clear" w:color="auto" w:fill="FFFFFF" w:themeFill="background1"/>
              <w:spacing w:after="0" w:line="240" w:lineRule="auto"/>
              <w:ind w:hanging="15"/>
              <w:jc w:val="center"/>
              <w:rPr>
                <w:rFonts w:ascii="Times New Roman" w:eastAsia="Times New Roman" w:hAnsi="Times New Roman" w:cs="Times New Roman"/>
                <w:sz w:val="21"/>
                <w:szCs w:val="21"/>
                <w:lang w:eastAsia="ru-RU"/>
              </w:rPr>
            </w:pPr>
            <w:r w:rsidRPr="00712E61">
              <w:rPr>
                <w:rFonts w:ascii="Times New Roman" w:eastAsia="Times New Roman" w:hAnsi="Times New Roman" w:cs="Times New Roman"/>
                <w:sz w:val="21"/>
                <w:szCs w:val="21"/>
                <w:lang w:eastAsia="ru-RU"/>
              </w:rPr>
              <w:t>60 285,3</w:t>
            </w:r>
          </w:p>
        </w:tc>
        <w:tc>
          <w:tcPr>
            <w:tcW w:w="1418" w:type="dxa"/>
            <w:tcBorders>
              <w:top w:val="single" w:sz="4" w:space="0" w:color="auto"/>
              <w:left w:val="single" w:sz="4" w:space="0" w:color="auto"/>
              <w:bottom w:val="single" w:sz="4" w:space="0" w:color="auto"/>
              <w:right w:val="single" w:sz="4" w:space="0" w:color="auto"/>
            </w:tcBorders>
            <w:vAlign w:val="center"/>
          </w:tcPr>
          <w:p w:rsidR="00FD4050" w:rsidRPr="00712E61" w:rsidRDefault="00FD4050" w:rsidP="00D77D5D">
            <w:pPr>
              <w:shd w:val="clear" w:color="auto" w:fill="FFFFFF" w:themeFill="background1"/>
              <w:spacing w:after="0" w:line="240" w:lineRule="auto"/>
              <w:jc w:val="center"/>
              <w:rPr>
                <w:rFonts w:ascii="Times New Roman" w:eastAsia="Times New Roman" w:hAnsi="Times New Roman" w:cs="Times New Roman"/>
                <w:sz w:val="21"/>
                <w:szCs w:val="21"/>
                <w:lang w:eastAsia="ru-RU"/>
              </w:rPr>
            </w:pPr>
            <w:r w:rsidRPr="00712E61">
              <w:rPr>
                <w:rFonts w:ascii="Times New Roman" w:eastAsia="Times New Roman" w:hAnsi="Times New Roman" w:cs="Times New Roman"/>
                <w:sz w:val="21"/>
                <w:szCs w:val="21"/>
                <w:lang w:eastAsia="ru-RU"/>
              </w:rPr>
              <w:t>77 520,6</w:t>
            </w:r>
          </w:p>
        </w:tc>
      </w:tr>
      <w:tr w:rsidR="00FD4050" w:rsidRPr="007A3BFD" w:rsidTr="00FD4050">
        <w:tc>
          <w:tcPr>
            <w:tcW w:w="3975" w:type="dxa"/>
            <w:tcBorders>
              <w:top w:val="single" w:sz="4" w:space="0" w:color="auto"/>
              <w:left w:val="single" w:sz="4" w:space="0" w:color="auto"/>
              <w:bottom w:val="single" w:sz="4" w:space="0" w:color="auto"/>
              <w:right w:val="single" w:sz="4" w:space="0" w:color="auto"/>
            </w:tcBorders>
          </w:tcPr>
          <w:p w:rsidR="00FD4050" w:rsidRPr="00712E61" w:rsidRDefault="00FD4050" w:rsidP="00D77D5D">
            <w:pPr>
              <w:shd w:val="clear" w:color="auto" w:fill="FFFFFF" w:themeFill="background1"/>
              <w:spacing w:after="0" w:line="240" w:lineRule="auto"/>
              <w:ind w:hanging="12"/>
              <w:rPr>
                <w:rFonts w:ascii="Times New Roman" w:eastAsia="Times New Roman" w:hAnsi="Times New Roman" w:cs="Times New Roman"/>
                <w:sz w:val="21"/>
                <w:szCs w:val="21"/>
                <w:lang w:eastAsia="ru-RU"/>
              </w:rPr>
            </w:pPr>
            <w:r w:rsidRPr="00712E61">
              <w:rPr>
                <w:rFonts w:ascii="Times New Roman" w:eastAsia="Times New Roman" w:hAnsi="Times New Roman" w:cs="Times New Roman"/>
                <w:sz w:val="21"/>
                <w:szCs w:val="21"/>
                <w:lang w:eastAsia="ru-RU"/>
              </w:rPr>
              <w:t>Освоено</w:t>
            </w:r>
            <w:r>
              <w:rPr>
                <w:rFonts w:ascii="Times New Roman" w:eastAsia="Times New Roman" w:hAnsi="Times New Roman" w:cs="Times New Roman"/>
                <w:sz w:val="21"/>
                <w:szCs w:val="21"/>
                <w:lang w:eastAsia="ru-RU"/>
              </w:rPr>
              <w:t>,</w:t>
            </w:r>
            <w:r w:rsidRPr="00712E61">
              <w:rPr>
                <w:rFonts w:ascii="Times New Roman" w:eastAsia="Times New Roman" w:hAnsi="Times New Roman" w:cs="Times New Roman"/>
                <w:sz w:val="21"/>
                <w:szCs w:val="21"/>
                <w:lang w:eastAsia="ru-RU"/>
              </w:rPr>
              <w:t xml:space="preserve"> всего</w:t>
            </w:r>
          </w:p>
        </w:tc>
        <w:tc>
          <w:tcPr>
            <w:tcW w:w="1276" w:type="dxa"/>
            <w:tcBorders>
              <w:top w:val="single" w:sz="4" w:space="0" w:color="auto"/>
              <w:left w:val="single" w:sz="4" w:space="0" w:color="auto"/>
              <w:bottom w:val="single" w:sz="4" w:space="0" w:color="auto"/>
              <w:right w:val="single" w:sz="4" w:space="0" w:color="auto"/>
            </w:tcBorders>
            <w:vAlign w:val="center"/>
          </w:tcPr>
          <w:p w:rsidR="00FD4050" w:rsidRPr="00712E61" w:rsidRDefault="00FD4050" w:rsidP="00D77D5D">
            <w:pPr>
              <w:shd w:val="clear" w:color="auto" w:fill="FFFFFF" w:themeFill="background1"/>
              <w:spacing w:after="0" w:line="240" w:lineRule="auto"/>
              <w:ind w:firstLine="7"/>
              <w:jc w:val="center"/>
              <w:rPr>
                <w:rFonts w:ascii="Times New Roman" w:eastAsia="Times New Roman" w:hAnsi="Times New Roman" w:cs="Times New Roman"/>
                <w:sz w:val="21"/>
                <w:szCs w:val="21"/>
                <w:lang w:eastAsia="ru-RU"/>
              </w:rPr>
            </w:pPr>
            <w:r w:rsidRPr="00712E61">
              <w:rPr>
                <w:rFonts w:ascii="Times New Roman" w:eastAsia="Times New Roman" w:hAnsi="Times New Roman" w:cs="Times New Roman"/>
                <w:sz w:val="21"/>
                <w:szCs w:val="21"/>
                <w:lang w:eastAsia="ru-RU"/>
              </w:rPr>
              <w:t>-</w:t>
            </w:r>
          </w:p>
        </w:tc>
        <w:tc>
          <w:tcPr>
            <w:tcW w:w="1276" w:type="dxa"/>
            <w:tcBorders>
              <w:top w:val="single" w:sz="4" w:space="0" w:color="auto"/>
              <w:left w:val="single" w:sz="4" w:space="0" w:color="auto"/>
              <w:bottom w:val="single" w:sz="4" w:space="0" w:color="auto"/>
              <w:right w:val="single" w:sz="4" w:space="0" w:color="auto"/>
            </w:tcBorders>
            <w:vAlign w:val="center"/>
          </w:tcPr>
          <w:p w:rsidR="00FD4050" w:rsidRPr="00712E61" w:rsidRDefault="00FD4050" w:rsidP="00D77D5D">
            <w:pPr>
              <w:shd w:val="clear" w:color="auto" w:fill="FFFFFF" w:themeFill="background1"/>
              <w:spacing w:after="0" w:line="240" w:lineRule="auto"/>
              <w:jc w:val="center"/>
              <w:rPr>
                <w:rFonts w:ascii="Times New Roman" w:eastAsia="Times New Roman" w:hAnsi="Times New Roman" w:cs="Times New Roman"/>
                <w:sz w:val="21"/>
                <w:szCs w:val="21"/>
                <w:lang w:eastAsia="ru-RU"/>
              </w:rPr>
            </w:pPr>
            <w:r w:rsidRPr="00712E61">
              <w:rPr>
                <w:rFonts w:ascii="Times New Roman" w:eastAsia="Times New Roman" w:hAnsi="Times New Roman" w:cs="Times New Roman"/>
                <w:sz w:val="21"/>
                <w:szCs w:val="21"/>
                <w:lang w:eastAsia="ru-RU"/>
              </w:rPr>
              <w:t>10 531,8</w:t>
            </w:r>
          </w:p>
        </w:tc>
        <w:tc>
          <w:tcPr>
            <w:tcW w:w="1276" w:type="dxa"/>
            <w:tcBorders>
              <w:top w:val="single" w:sz="4" w:space="0" w:color="auto"/>
              <w:left w:val="single" w:sz="4" w:space="0" w:color="auto"/>
              <w:bottom w:val="single" w:sz="4" w:space="0" w:color="auto"/>
              <w:right w:val="single" w:sz="4" w:space="0" w:color="auto"/>
            </w:tcBorders>
            <w:vAlign w:val="center"/>
          </w:tcPr>
          <w:p w:rsidR="00FD4050" w:rsidRPr="00712E61" w:rsidRDefault="00FD4050" w:rsidP="00D77D5D">
            <w:pPr>
              <w:shd w:val="clear" w:color="auto" w:fill="FFFFFF" w:themeFill="background1"/>
              <w:spacing w:after="0" w:line="240" w:lineRule="auto"/>
              <w:ind w:hanging="12"/>
              <w:jc w:val="center"/>
              <w:rPr>
                <w:rFonts w:ascii="Times New Roman" w:eastAsia="Times New Roman" w:hAnsi="Times New Roman" w:cs="Times New Roman"/>
                <w:sz w:val="21"/>
                <w:szCs w:val="21"/>
                <w:lang w:eastAsia="ru-RU"/>
              </w:rPr>
            </w:pPr>
            <w:r w:rsidRPr="00712E61">
              <w:rPr>
                <w:rFonts w:ascii="Times New Roman" w:eastAsia="Times New Roman" w:hAnsi="Times New Roman" w:cs="Times New Roman"/>
                <w:sz w:val="21"/>
                <w:szCs w:val="21"/>
                <w:lang w:eastAsia="ru-RU"/>
              </w:rPr>
              <w:t>6 703,5</w:t>
            </w:r>
          </w:p>
        </w:tc>
        <w:tc>
          <w:tcPr>
            <w:tcW w:w="1275" w:type="dxa"/>
            <w:tcBorders>
              <w:top w:val="single" w:sz="4" w:space="0" w:color="auto"/>
              <w:left w:val="single" w:sz="4" w:space="0" w:color="auto"/>
              <w:bottom w:val="single" w:sz="4" w:space="0" w:color="auto"/>
              <w:right w:val="single" w:sz="4" w:space="0" w:color="auto"/>
            </w:tcBorders>
            <w:vAlign w:val="center"/>
          </w:tcPr>
          <w:p w:rsidR="00FD4050" w:rsidRPr="00712E61" w:rsidRDefault="00FD4050" w:rsidP="00D77D5D">
            <w:pPr>
              <w:shd w:val="clear" w:color="auto" w:fill="FFFFFF" w:themeFill="background1"/>
              <w:spacing w:after="0" w:line="240" w:lineRule="auto"/>
              <w:ind w:hanging="15"/>
              <w:jc w:val="center"/>
              <w:rPr>
                <w:rFonts w:ascii="Times New Roman" w:eastAsia="Times New Roman" w:hAnsi="Times New Roman" w:cs="Times New Roman"/>
                <w:sz w:val="21"/>
                <w:szCs w:val="21"/>
                <w:lang w:eastAsia="ru-RU"/>
              </w:rPr>
            </w:pPr>
            <w:r w:rsidRPr="00712E61">
              <w:rPr>
                <w:rFonts w:ascii="Times New Roman" w:eastAsia="Times New Roman" w:hAnsi="Times New Roman" w:cs="Times New Roman"/>
                <w:sz w:val="21"/>
                <w:szCs w:val="21"/>
                <w:lang w:eastAsia="ru-RU"/>
              </w:rPr>
              <w:t>60 285,3</w:t>
            </w:r>
          </w:p>
        </w:tc>
        <w:tc>
          <w:tcPr>
            <w:tcW w:w="1418" w:type="dxa"/>
            <w:tcBorders>
              <w:top w:val="single" w:sz="4" w:space="0" w:color="auto"/>
              <w:left w:val="single" w:sz="4" w:space="0" w:color="auto"/>
              <w:bottom w:val="single" w:sz="4" w:space="0" w:color="auto"/>
              <w:right w:val="single" w:sz="4" w:space="0" w:color="auto"/>
            </w:tcBorders>
            <w:vAlign w:val="center"/>
          </w:tcPr>
          <w:p w:rsidR="00FD4050" w:rsidRPr="00712E61" w:rsidRDefault="00FD4050" w:rsidP="00D77D5D">
            <w:pPr>
              <w:shd w:val="clear" w:color="auto" w:fill="FFFFFF" w:themeFill="background1"/>
              <w:spacing w:after="0" w:line="240" w:lineRule="auto"/>
              <w:jc w:val="center"/>
              <w:rPr>
                <w:rFonts w:ascii="Times New Roman" w:eastAsia="Times New Roman" w:hAnsi="Times New Roman" w:cs="Times New Roman"/>
                <w:sz w:val="21"/>
                <w:szCs w:val="21"/>
                <w:lang w:eastAsia="ru-RU"/>
              </w:rPr>
            </w:pPr>
            <w:r w:rsidRPr="00712E61">
              <w:rPr>
                <w:rFonts w:ascii="Times New Roman" w:eastAsia="Times New Roman" w:hAnsi="Times New Roman" w:cs="Times New Roman"/>
                <w:sz w:val="21"/>
                <w:szCs w:val="21"/>
                <w:lang w:eastAsia="ru-RU"/>
              </w:rPr>
              <w:t>77 520,6</w:t>
            </w:r>
          </w:p>
        </w:tc>
      </w:tr>
      <w:tr w:rsidR="00FD4050" w:rsidRPr="007A3BFD" w:rsidTr="00FD4050">
        <w:tc>
          <w:tcPr>
            <w:tcW w:w="3975" w:type="dxa"/>
            <w:tcBorders>
              <w:top w:val="single" w:sz="4" w:space="0" w:color="auto"/>
              <w:left w:val="single" w:sz="4" w:space="0" w:color="auto"/>
              <w:bottom w:val="single" w:sz="4" w:space="0" w:color="auto"/>
              <w:right w:val="single" w:sz="4" w:space="0" w:color="auto"/>
            </w:tcBorders>
          </w:tcPr>
          <w:p w:rsidR="00FD4050" w:rsidRPr="00712E61" w:rsidRDefault="00FD4050" w:rsidP="00D77D5D">
            <w:pPr>
              <w:shd w:val="clear" w:color="auto" w:fill="FFFFFF" w:themeFill="background1"/>
              <w:spacing w:after="0" w:line="240" w:lineRule="auto"/>
              <w:ind w:hanging="12"/>
              <w:rPr>
                <w:rFonts w:ascii="Times New Roman" w:eastAsia="Times New Roman" w:hAnsi="Times New Roman" w:cs="Times New Roman"/>
                <w:sz w:val="21"/>
                <w:szCs w:val="21"/>
                <w:lang w:eastAsia="ru-RU"/>
              </w:rPr>
            </w:pPr>
            <w:r w:rsidRPr="00712E61">
              <w:rPr>
                <w:rFonts w:ascii="Times New Roman" w:eastAsia="Times New Roman" w:hAnsi="Times New Roman" w:cs="Times New Roman"/>
                <w:sz w:val="21"/>
                <w:szCs w:val="21"/>
                <w:lang w:eastAsia="ru-RU"/>
              </w:rPr>
              <w:t>Не профинансировано</w:t>
            </w:r>
            <w:r>
              <w:rPr>
                <w:rFonts w:ascii="Times New Roman" w:eastAsia="Times New Roman" w:hAnsi="Times New Roman" w:cs="Times New Roman"/>
                <w:sz w:val="21"/>
                <w:szCs w:val="21"/>
                <w:lang w:eastAsia="ru-RU"/>
              </w:rPr>
              <w:t xml:space="preserve">, </w:t>
            </w:r>
            <w:r w:rsidRPr="00712E61">
              <w:rPr>
                <w:rFonts w:ascii="Times New Roman" w:eastAsia="Times New Roman" w:hAnsi="Times New Roman" w:cs="Times New Roman"/>
                <w:sz w:val="21"/>
                <w:szCs w:val="21"/>
                <w:lang w:eastAsia="ru-RU"/>
              </w:rPr>
              <w:t>всего</w:t>
            </w:r>
          </w:p>
        </w:tc>
        <w:tc>
          <w:tcPr>
            <w:tcW w:w="1276" w:type="dxa"/>
            <w:tcBorders>
              <w:top w:val="single" w:sz="4" w:space="0" w:color="auto"/>
              <w:left w:val="single" w:sz="4" w:space="0" w:color="auto"/>
              <w:bottom w:val="single" w:sz="4" w:space="0" w:color="auto"/>
              <w:right w:val="single" w:sz="4" w:space="0" w:color="auto"/>
            </w:tcBorders>
            <w:vAlign w:val="center"/>
          </w:tcPr>
          <w:p w:rsidR="00FD4050" w:rsidRPr="00712E61" w:rsidRDefault="00FD4050" w:rsidP="00D77D5D">
            <w:pPr>
              <w:shd w:val="clear" w:color="auto" w:fill="FFFFFF" w:themeFill="background1"/>
              <w:spacing w:after="0" w:line="240" w:lineRule="auto"/>
              <w:ind w:firstLine="7"/>
              <w:jc w:val="center"/>
              <w:rPr>
                <w:rFonts w:ascii="Times New Roman" w:eastAsia="Times New Roman" w:hAnsi="Times New Roman" w:cs="Times New Roman"/>
                <w:sz w:val="21"/>
                <w:szCs w:val="21"/>
                <w:lang w:eastAsia="ru-RU"/>
              </w:rPr>
            </w:pPr>
            <w:r w:rsidRPr="00712E61">
              <w:rPr>
                <w:rFonts w:ascii="Times New Roman" w:eastAsia="Times New Roman" w:hAnsi="Times New Roman" w:cs="Times New Roman"/>
                <w:sz w:val="21"/>
                <w:szCs w:val="21"/>
                <w:lang w:eastAsia="ru-RU"/>
              </w:rPr>
              <w:t>-</w:t>
            </w:r>
          </w:p>
        </w:tc>
        <w:tc>
          <w:tcPr>
            <w:tcW w:w="1276" w:type="dxa"/>
            <w:tcBorders>
              <w:top w:val="single" w:sz="4" w:space="0" w:color="auto"/>
              <w:left w:val="single" w:sz="4" w:space="0" w:color="auto"/>
              <w:bottom w:val="single" w:sz="4" w:space="0" w:color="auto"/>
              <w:right w:val="single" w:sz="4" w:space="0" w:color="auto"/>
            </w:tcBorders>
            <w:vAlign w:val="center"/>
          </w:tcPr>
          <w:p w:rsidR="00FD4050" w:rsidRPr="00712E61" w:rsidRDefault="00FD4050" w:rsidP="00D77D5D">
            <w:pPr>
              <w:shd w:val="clear" w:color="auto" w:fill="FFFFFF" w:themeFill="background1"/>
              <w:spacing w:after="0" w:line="240" w:lineRule="auto"/>
              <w:jc w:val="center"/>
              <w:rPr>
                <w:rFonts w:ascii="Times New Roman" w:eastAsia="Times New Roman" w:hAnsi="Times New Roman" w:cs="Times New Roman"/>
                <w:sz w:val="21"/>
                <w:szCs w:val="21"/>
                <w:lang w:eastAsia="ru-RU"/>
              </w:rPr>
            </w:pPr>
            <w:r w:rsidRPr="00712E61">
              <w:rPr>
                <w:rFonts w:ascii="Times New Roman" w:eastAsia="Times New Roman" w:hAnsi="Times New Roman" w:cs="Times New Roman"/>
                <w:sz w:val="21"/>
                <w:szCs w:val="21"/>
                <w:lang w:eastAsia="ru-RU"/>
              </w:rPr>
              <w:t>16 872,4</w:t>
            </w:r>
          </w:p>
        </w:tc>
        <w:tc>
          <w:tcPr>
            <w:tcW w:w="1276" w:type="dxa"/>
            <w:tcBorders>
              <w:top w:val="single" w:sz="4" w:space="0" w:color="auto"/>
              <w:left w:val="single" w:sz="4" w:space="0" w:color="auto"/>
              <w:bottom w:val="single" w:sz="4" w:space="0" w:color="auto"/>
              <w:right w:val="single" w:sz="4" w:space="0" w:color="auto"/>
            </w:tcBorders>
            <w:vAlign w:val="center"/>
          </w:tcPr>
          <w:p w:rsidR="00FD4050" w:rsidRPr="00712E61" w:rsidRDefault="00FD4050" w:rsidP="00D77D5D">
            <w:pPr>
              <w:shd w:val="clear" w:color="auto" w:fill="FFFFFF" w:themeFill="background1"/>
              <w:spacing w:after="0" w:line="240" w:lineRule="auto"/>
              <w:ind w:hanging="12"/>
              <w:jc w:val="center"/>
              <w:rPr>
                <w:rFonts w:ascii="Times New Roman" w:eastAsia="Times New Roman" w:hAnsi="Times New Roman" w:cs="Times New Roman"/>
                <w:sz w:val="21"/>
                <w:szCs w:val="21"/>
                <w:lang w:eastAsia="ru-RU"/>
              </w:rPr>
            </w:pPr>
            <w:r w:rsidRPr="00712E61">
              <w:rPr>
                <w:rFonts w:ascii="Times New Roman" w:eastAsia="Times New Roman" w:hAnsi="Times New Roman" w:cs="Times New Roman"/>
                <w:sz w:val="21"/>
                <w:szCs w:val="21"/>
                <w:lang w:eastAsia="ru-RU"/>
              </w:rPr>
              <w:t>20 883,7</w:t>
            </w:r>
          </w:p>
        </w:tc>
        <w:tc>
          <w:tcPr>
            <w:tcW w:w="1275" w:type="dxa"/>
            <w:tcBorders>
              <w:top w:val="single" w:sz="4" w:space="0" w:color="auto"/>
              <w:left w:val="single" w:sz="4" w:space="0" w:color="auto"/>
              <w:bottom w:val="single" w:sz="4" w:space="0" w:color="auto"/>
              <w:right w:val="single" w:sz="4" w:space="0" w:color="auto"/>
            </w:tcBorders>
            <w:vAlign w:val="center"/>
          </w:tcPr>
          <w:p w:rsidR="00FD4050" w:rsidRPr="00712E61" w:rsidRDefault="00FD4050" w:rsidP="00D77D5D">
            <w:pPr>
              <w:shd w:val="clear" w:color="auto" w:fill="FFFFFF" w:themeFill="background1"/>
              <w:spacing w:after="0" w:line="240" w:lineRule="auto"/>
              <w:ind w:hanging="15"/>
              <w:jc w:val="center"/>
              <w:rPr>
                <w:rFonts w:ascii="Times New Roman" w:eastAsia="Times New Roman" w:hAnsi="Times New Roman" w:cs="Times New Roman"/>
                <w:sz w:val="21"/>
                <w:szCs w:val="21"/>
                <w:lang w:eastAsia="ru-RU"/>
              </w:rPr>
            </w:pPr>
            <w:r w:rsidRPr="00712E61">
              <w:rPr>
                <w:rFonts w:ascii="Times New Roman" w:eastAsia="Times New Roman" w:hAnsi="Times New Roman" w:cs="Times New Roman"/>
                <w:sz w:val="21"/>
                <w:szCs w:val="21"/>
                <w:lang w:eastAsia="ru-RU"/>
              </w:rPr>
              <w:t>57 359,7</w:t>
            </w:r>
          </w:p>
        </w:tc>
        <w:tc>
          <w:tcPr>
            <w:tcW w:w="1418" w:type="dxa"/>
            <w:tcBorders>
              <w:top w:val="single" w:sz="4" w:space="0" w:color="auto"/>
              <w:left w:val="single" w:sz="4" w:space="0" w:color="auto"/>
              <w:bottom w:val="single" w:sz="4" w:space="0" w:color="auto"/>
              <w:right w:val="single" w:sz="4" w:space="0" w:color="auto"/>
            </w:tcBorders>
            <w:vAlign w:val="center"/>
          </w:tcPr>
          <w:p w:rsidR="00FD4050" w:rsidRPr="00712E61" w:rsidRDefault="00FD4050" w:rsidP="00D77D5D">
            <w:pPr>
              <w:shd w:val="clear" w:color="auto" w:fill="FFFFFF" w:themeFill="background1"/>
              <w:spacing w:after="0" w:line="240" w:lineRule="auto"/>
              <w:jc w:val="center"/>
              <w:rPr>
                <w:rFonts w:ascii="Times New Roman" w:eastAsia="Times New Roman" w:hAnsi="Times New Roman" w:cs="Times New Roman"/>
                <w:sz w:val="21"/>
                <w:szCs w:val="21"/>
                <w:lang w:eastAsia="ru-RU"/>
              </w:rPr>
            </w:pPr>
            <w:r w:rsidRPr="00712E61">
              <w:rPr>
                <w:rFonts w:ascii="Times New Roman" w:eastAsia="Times New Roman" w:hAnsi="Times New Roman" w:cs="Times New Roman"/>
                <w:sz w:val="21"/>
                <w:szCs w:val="21"/>
                <w:lang w:eastAsia="ru-RU"/>
              </w:rPr>
              <w:t>95 115,8</w:t>
            </w:r>
          </w:p>
        </w:tc>
      </w:tr>
      <w:tr w:rsidR="00FD4050" w:rsidRPr="007A3BFD" w:rsidTr="00FD4050">
        <w:tc>
          <w:tcPr>
            <w:tcW w:w="3975" w:type="dxa"/>
            <w:tcBorders>
              <w:top w:val="single" w:sz="4" w:space="0" w:color="auto"/>
              <w:left w:val="single" w:sz="4" w:space="0" w:color="auto"/>
              <w:bottom w:val="single" w:sz="4" w:space="0" w:color="auto"/>
              <w:right w:val="single" w:sz="4" w:space="0" w:color="auto"/>
            </w:tcBorders>
          </w:tcPr>
          <w:p w:rsidR="00FD4050" w:rsidRPr="00712E61" w:rsidRDefault="00FD4050" w:rsidP="00D77D5D">
            <w:pPr>
              <w:shd w:val="clear" w:color="auto" w:fill="FFFFFF" w:themeFill="background1"/>
              <w:spacing w:after="0" w:line="240" w:lineRule="auto"/>
              <w:ind w:hanging="12"/>
              <w:rPr>
                <w:rFonts w:ascii="Times New Roman" w:eastAsia="Times New Roman" w:hAnsi="Times New Roman" w:cs="Times New Roman"/>
                <w:sz w:val="21"/>
                <w:szCs w:val="21"/>
                <w:lang w:eastAsia="ru-RU"/>
              </w:rPr>
            </w:pPr>
            <w:r w:rsidRPr="00712E61">
              <w:rPr>
                <w:rFonts w:ascii="Times New Roman" w:eastAsia="Times New Roman" w:hAnsi="Times New Roman" w:cs="Times New Roman"/>
                <w:sz w:val="21"/>
                <w:szCs w:val="21"/>
                <w:lang w:eastAsia="ru-RU"/>
              </w:rPr>
              <w:t>Мероприятия</w:t>
            </w:r>
            <w:r>
              <w:rPr>
                <w:rFonts w:ascii="Times New Roman" w:eastAsia="Times New Roman" w:hAnsi="Times New Roman" w:cs="Times New Roman"/>
                <w:sz w:val="21"/>
                <w:szCs w:val="21"/>
                <w:lang w:eastAsia="ru-RU"/>
              </w:rPr>
              <w:t>:</w:t>
            </w:r>
          </w:p>
        </w:tc>
        <w:tc>
          <w:tcPr>
            <w:tcW w:w="1276" w:type="dxa"/>
            <w:tcBorders>
              <w:top w:val="single" w:sz="4" w:space="0" w:color="auto"/>
              <w:left w:val="single" w:sz="4" w:space="0" w:color="auto"/>
              <w:bottom w:val="single" w:sz="4" w:space="0" w:color="auto"/>
              <w:right w:val="single" w:sz="4" w:space="0" w:color="auto"/>
            </w:tcBorders>
            <w:vAlign w:val="center"/>
          </w:tcPr>
          <w:p w:rsidR="00FD4050" w:rsidRPr="00712E61" w:rsidRDefault="00FD4050" w:rsidP="00D77D5D">
            <w:pPr>
              <w:shd w:val="clear" w:color="auto" w:fill="FFFFFF" w:themeFill="background1"/>
              <w:spacing w:after="0" w:line="240" w:lineRule="auto"/>
              <w:ind w:firstLine="7"/>
              <w:jc w:val="center"/>
              <w:rPr>
                <w:rFonts w:ascii="Times New Roman" w:eastAsia="Times New Roman" w:hAnsi="Times New Roman" w:cs="Times New Roman"/>
                <w:sz w:val="21"/>
                <w:szCs w:val="21"/>
                <w:lang w:eastAsia="ru-RU"/>
              </w:rPr>
            </w:pPr>
            <w:r w:rsidRPr="00712E61">
              <w:rPr>
                <w:rFonts w:ascii="Times New Roman" w:eastAsia="Times New Roman" w:hAnsi="Times New Roman" w:cs="Times New Roman"/>
                <w:sz w:val="21"/>
                <w:szCs w:val="21"/>
                <w:lang w:eastAsia="ru-RU"/>
              </w:rPr>
              <w:t>-</w:t>
            </w:r>
          </w:p>
        </w:tc>
        <w:tc>
          <w:tcPr>
            <w:tcW w:w="1276" w:type="dxa"/>
            <w:tcBorders>
              <w:top w:val="single" w:sz="4" w:space="0" w:color="auto"/>
              <w:left w:val="single" w:sz="4" w:space="0" w:color="auto"/>
              <w:bottom w:val="single" w:sz="4" w:space="0" w:color="auto"/>
              <w:right w:val="single" w:sz="4" w:space="0" w:color="auto"/>
            </w:tcBorders>
            <w:vAlign w:val="center"/>
          </w:tcPr>
          <w:p w:rsidR="00FD4050" w:rsidRPr="00712E61" w:rsidRDefault="00FD4050" w:rsidP="00D77D5D">
            <w:pPr>
              <w:shd w:val="clear" w:color="auto" w:fill="FFFFFF" w:themeFill="background1"/>
              <w:spacing w:after="0" w:line="240" w:lineRule="auto"/>
              <w:jc w:val="center"/>
              <w:rPr>
                <w:rFonts w:ascii="Times New Roman" w:eastAsia="Times New Roman" w:hAnsi="Times New Roman" w:cs="Times New Roman"/>
                <w:sz w:val="21"/>
                <w:szCs w:val="21"/>
                <w:lang w:eastAsia="ru-RU"/>
              </w:rPr>
            </w:pPr>
          </w:p>
        </w:tc>
        <w:tc>
          <w:tcPr>
            <w:tcW w:w="1276" w:type="dxa"/>
            <w:tcBorders>
              <w:top w:val="single" w:sz="4" w:space="0" w:color="auto"/>
              <w:left w:val="single" w:sz="4" w:space="0" w:color="auto"/>
              <w:bottom w:val="single" w:sz="4" w:space="0" w:color="auto"/>
              <w:right w:val="single" w:sz="4" w:space="0" w:color="auto"/>
            </w:tcBorders>
            <w:vAlign w:val="center"/>
          </w:tcPr>
          <w:p w:rsidR="00FD4050" w:rsidRPr="00712E61" w:rsidRDefault="00FD4050" w:rsidP="00D77D5D">
            <w:pPr>
              <w:shd w:val="clear" w:color="auto" w:fill="FFFFFF" w:themeFill="background1"/>
              <w:spacing w:after="0" w:line="240" w:lineRule="auto"/>
              <w:ind w:hanging="12"/>
              <w:jc w:val="center"/>
              <w:rPr>
                <w:rFonts w:ascii="Times New Roman" w:eastAsia="Times New Roman" w:hAnsi="Times New Roman" w:cs="Times New Roman"/>
                <w:sz w:val="21"/>
                <w:szCs w:val="21"/>
                <w:lang w:eastAsia="ru-RU"/>
              </w:rPr>
            </w:pPr>
          </w:p>
        </w:tc>
        <w:tc>
          <w:tcPr>
            <w:tcW w:w="1275" w:type="dxa"/>
            <w:tcBorders>
              <w:top w:val="single" w:sz="4" w:space="0" w:color="auto"/>
              <w:left w:val="single" w:sz="4" w:space="0" w:color="auto"/>
              <w:bottom w:val="single" w:sz="4" w:space="0" w:color="auto"/>
              <w:right w:val="single" w:sz="4" w:space="0" w:color="auto"/>
            </w:tcBorders>
            <w:vAlign w:val="center"/>
          </w:tcPr>
          <w:p w:rsidR="00FD4050" w:rsidRPr="00712E61" w:rsidRDefault="00FD4050" w:rsidP="00D77D5D">
            <w:pPr>
              <w:shd w:val="clear" w:color="auto" w:fill="FFFFFF" w:themeFill="background1"/>
              <w:spacing w:after="0" w:line="240" w:lineRule="auto"/>
              <w:ind w:hanging="15"/>
              <w:jc w:val="center"/>
              <w:rPr>
                <w:rFonts w:ascii="Times New Roman" w:eastAsia="Times New Roman" w:hAnsi="Times New Roman" w:cs="Times New Roman"/>
                <w:sz w:val="21"/>
                <w:szCs w:val="21"/>
                <w:lang w:eastAsia="ru-RU"/>
              </w:rPr>
            </w:pPr>
          </w:p>
        </w:tc>
        <w:tc>
          <w:tcPr>
            <w:tcW w:w="1418" w:type="dxa"/>
            <w:tcBorders>
              <w:top w:val="single" w:sz="4" w:space="0" w:color="auto"/>
              <w:left w:val="single" w:sz="4" w:space="0" w:color="auto"/>
              <w:bottom w:val="single" w:sz="4" w:space="0" w:color="auto"/>
              <w:right w:val="single" w:sz="4" w:space="0" w:color="auto"/>
            </w:tcBorders>
            <w:vAlign w:val="center"/>
          </w:tcPr>
          <w:p w:rsidR="00FD4050" w:rsidRPr="00712E61" w:rsidRDefault="00FD4050" w:rsidP="00D77D5D">
            <w:pPr>
              <w:shd w:val="clear" w:color="auto" w:fill="FFFFFF" w:themeFill="background1"/>
              <w:spacing w:after="0" w:line="240" w:lineRule="auto"/>
              <w:jc w:val="center"/>
              <w:rPr>
                <w:rFonts w:ascii="Times New Roman" w:eastAsia="Times New Roman" w:hAnsi="Times New Roman" w:cs="Times New Roman"/>
                <w:sz w:val="21"/>
                <w:szCs w:val="21"/>
                <w:lang w:eastAsia="ru-RU"/>
              </w:rPr>
            </w:pPr>
          </w:p>
        </w:tc>
      </w:tr>
      <w:tr w:rsidR="00FD4050" w:rsidRPr="007A3BFD" w:rsidTr="00FD4050">
        <w:tc>
          <w:tcPr>
            <w:tcW w:w="3975" w:type="dxa"/>
            <w:tcBorders>
              <w:top w:val="single" w:sz="4" w:space="0" w:color="auto"/>
              <w:left w:val="single" w:sz="4" w:space="0" w:color="auto"/>
              <w:bottom w:val="single" w:sz="4" w:space="0" w:color="auto"/>
              <w:right w:val="single" w:sz="4" w:space="0" w:color="auto"/>
            </w:tcBorders>
          </w:tcPr>
          <w:p w:rsidR="00FD4050" w:rsidRPr="00712E61" w:rsidRDefault="00FD4050" w:rsidP="00D77D5D">
            <w:pPr>
              <w:shd w:val="clear" w:color="auto" w:fill="FFFFFF" w:themeFill="background1"/>
              <w:spacing w:after="0" w:line="240" w:lineRule="auto"/>
              <w:ind w:hanging="12"/>
              <w:rPr>
                <w:rFonts w:ascii="Times New Roman" w:eastAsia="Times New Roman" w:hAnsi="Times New Roman" w:cs="Times New Roman"/>
                <w:b/>
                <w:sz w:val="21"/>
                <w:szCs w:val="21"/>
                <w:lang w:eastAsia="ru-RU"/>
              </w:rPr>
            </w:pPr>
            <w:r w:rsidRPr="00712E61">
              <w:rPr>
                <w:rFonts w:ascii="Times New Roman" w:eastAsia="Times New Roman" w:hAnsi="Times New Roman" w:cs="Times New Roman"/>
                <w:sz w:val="21"/>
                <w:szCs w:val="21"/>
                <w:lang w:eastAsia="ru-RU"/>
              </w:rPr>
              <w:t>Совершенствование автоматической системы контроля за соблюдением участниками дорожного движения пдд</w:t>
            </w:r>
          </w:p>
        </w:tc>
        <w:tc>
          <w:tcPr>
            <w:tcW w:w="1276" w:type="dxa"/>
            <w:tcBorders>
              <w:top w:val="single" w:sz="4" w:space="0" w:color="auto"/>
              <w:left w:val="single" w:sz="4" w:space="0" w:color="auto"/>
              <w:bottom w:val="single" w:sz="4" w:space="0" w:color="auto"/>
              <w:right w:val="single" w:sz="4" w:space="0" w:color="auto"/>
            </w:tcBorders>
            <w:vAlign w:val="center"/>
          </w:tcPr>
          <w:p w:rsidR="00FD4050" w:rsidRPr="00712E61" w:rsidRDefault="00FD4050" w:rsidP="00D77D5D">
            <w:pPr>
              <w:shd w:val="clear" w:color="auto" w:fill="FFFFFF" w:themeFill="background1"/>
              <w:spacing w:after="0" w:line="240" w:lineRule="auto"/>
              <w:ind w:firstLine="7"/>
              <w:jc w:val="center"/>
              <w:rPr>
                <w:rFonts w:ascii="Times New Roman" w:eastAsia="Times New Roman" w:hAnsi="Times New Roman" w:cs="Times New Roman"/>
                <w:sz w:val="21"/>
                <w:szCs w:val="21"/>
                <w:lang w:eastAsia="ru-RU"/>
              </w:rPr>
            </w:pPr>
          </w:p>
        </w:tc>
        <w:tc>
          <w:tcPr>
            <w:tcW w:w="1276" w:type="dxa"/>
            <w:tcBorders>
              <w:top w:val="single" w:sz="4" w:space="0" w:color="auto"/>
              <w:left w:val="single" w:sz="4" w:space="0" w:color="auto"/>
              <w:bottom w:val="single" w:sz="4" w:space="0" w:color="auto"/>
              <w:right w:val="single" w:sz="4" w:space="0" w:color="auto"/>
            </w:tcBorders>
            <w:vAlign w:val="center"/>
          </w:tcPr>
          <w:p w:rsidR="00FD4050" w:rsidRPr="00712E61" w:rsidRDefault="00FD4050" w:rsidP="00D77D5D">
            <w:pPr>
              <w:shd w:val="clear" w:color="auto" w:fill="FFFFFF" w:themeFill="background1"/>
              <w:spacing w:after="0" w:line="240" w:lineRule="auto"/>
              <w:jc w:val="center"/>
              <w:rPr>
                <w:rFonts w:ascii="Times New Roman" w:eastAsia="Times New Roman" w:hAnsi="Times New Roman" w:cs="Times New Roman"/>
                <w:sz w:val="21"/>
                <w:szCs w:val="21"/>
                <w:lang w:eastAsia="ru-RU"/>
              </w:rPr>
            </w:pPr>
          </w:p>
        </w:tc>
        <w:tc>
          <w:tcPr>
            <w:tcW w:w="1276" w:type="dxa"/>
            <w:tcBorders>
              <w:top w:val="single" w:sz="4" w:space="0" w:color="auto"/>
              <w:left w:val="single" w:sz="4" w:space="0" w:color="auto"/>
              <w:bottom w:val="single" w:sz="4" w:space="0" w:color="auto"/>
              <w:right w:val="single" w:sz="4" w:space="0" w:color="auto"/>
            </w:tcBorders>
            <w:vAlign w:val="center"/>
          </w:tcPr>
          <w:p w:rsidR="00FD4050" w:rsidRPr="00712E61" w:rsidRDefault="00FD4050" w:rsidP="00D77D5D">
            <w:pPr>
              <w:shd w:val="clear" w:color="auto" w:fill="FFFFFF" w:themeFill="background1"/>
              <w:spacing w:after="0" w:line="240" w:lineRule="auto"/>
              <w:ind w:hanging="12"/>
              <w:jc w:val="center"/>
              <w:rPr>
                <w:rFonts w:ascii="Times New Roman" w:eastAsia="Times New Roman" w:hAnsi="Times New Roman" w:cs="Times New Roman"/>
                <w:sz w:val="21"/>
                <w:szCs w:val="21"/>
                <w:lang w:eastAsia="ru-RU"/>
              </w:rPr>
            </w:pPr>
          </w:p>
        </w:tc>
        <w:tc>
          <w:tcPr>
            <w:tcW w:w="1275" w:type="dxa"/>
            <w:tcBorders>
              <w:top w:val="single" w:sz="4" w:space="0" w:color="auto"/>
              <w:left w:val="single" w:sz="4" w:space="0" w:color="auto"/>
              <w:bottom w:val="single" w:sz="4" w:space="0" w:color="auto"/>
              <w:right w:val="single" w:sz="4" w:space="0" w:color="auto"/>
            </w:tcBorders>
            <w:vAlign w:val="center"/>
          </w:tcPr>
          <w:p w:rsidR="00FD4050" w:rsidRPr="00712E61" w:rsidRDefault="00FD4050" w:rsidP="00D77D5D">
            <w:pPr>
              <w:shd w:val="clear" w:color="auto" w:fill="FFFFFF" w:themeFill="background1"/>
              <w:spacing w:after="0" w:line="240" w:lineRule="auto"/>
              <w:ind w:hanging="15"/>
              <w:jc w:val="center"/>
              <w:rPr>
                <w:rFonts w:ascii="Times New Roman" w:eastAsia="Times New Roman" w:hAnsi="Times New Roman" w:cs="Times New Roman"/>
                <w:sz w:val="21"/>
                <w:szCs w:val="21"/>
                <w:lang w:eastAsia="ru-RU"/>
              </w:rPr>
            </w:pPr>
          </w:p>
        </w:tc>
        <w:tc>
          <w:tcPr>
            <w:tcW w:w="1418" w:type="dxa"/>
            <w:tcBorders>
              <w:top w:val="single" w:sz="4" w:space="0" w:color="auto"/>
              <w:left w:val="single" w:sz="4" w:space="0" w:color="auto"/>
              <w:bottom w:val="single" w:sz="4" w:space="0" w:color="auto"/>
              <w:right w:val="single" w:sz="4" w:space="0" w:color="auto"/>
            </w:tcBorders>
            <w:vAlign w:val="center"/>
          </w:tcPr>
          <w:p w:rsidR="00FD4050" w:rsidRPr="00712E61" w:rsidRDefault="00FD4050" w:rsidP="00D77D5D">
            <w:pPr>
              <w:shd w:val="clear" w:color="auto" w:fill="FFFFFF" w:themeFill="background1"/>
              <w:spacing w:after="0" w:line="240" w:lineRule="auto"/>
              <w:jc w:val="center"/>
              <w:rPr>
                <w:rFonts w:ascii="Times New Roman" w:eastAsia="Times New Roman" w:hAnsi="Times New Roman" w:cs="Times New Roman"/>
                <w:sz w:val="21"/>
                <w:szCs w:val="21"/>
                <w:lang w:eastAsia="ru-RU"/>
              </w:rPr>
            </w:pPr>
          </w:p>
        </w:tc>
      </w:tr>
      <w:tr w:rsidR="00FD4050" w:rsidRPr="007A3BFD" w:rsidTr="00FD4050">
        <w:tc>
          <w:tcPr>
            <w:tcW w:w="3975" w:type="dxa"/>
            <w:tcBorders>
              <w:top w:val="single" w:sz="4" w:space="0" w:color="auto"/>
              <w:left w:val="single" w:sz="4" w:space="0" w:color="auto"/>
              <w:bottom w:val="single" w:sz="4" w:space="0" w:color="auto"/>
              <w:right w:val="single" w:sz="4" w:space="0" w:color="auto"/>
            </w:tcBorders>
          </w:tcPr>
          <w:p w:rsidR="00FD4050" w:rsidRPr="00712E61" w:rsidRDefault="00FD4050" w:rsidP="00D77D5D">
            <w:pPr>
              <w:shd w:val="clear" w:color="auto" w:fill="FFFFFF" w:themeFill="background1"/>
              <w:spacing w:after="0" w:line="240" w:lineRule="auto"/>
              <w:ind w:hanging="12"/>
              <w:rPr>
                <w:rFonts w:ascii="Times New Roman" w:eastAsia="Times New Roman" w:hAnsi="Times New Roman" w:cs="Times New Roman"/>
                <w:sz w:val="21"/>
                <w:szCs w:val="21"/>
                <w:lang w:eastAsia="ru-RU"/>
              </w:rPr>
            </w:pPr>
            <w:r w:rsidRPr="00712E61">
              <w:rPr>
                <w:rFonts w:ascii="Times New Roman" w:eastAsia="Times New Roman" w:hAnsi="Times New Roman" w:cs="Times New Roman"/>
                <w:sz w:val="21"/>
                <w:szCs w:val="21"/>
                <w:lang w:eastAsia="ru-RU"/>
              </w:rPr>
              <w:t>Утверждено в бюджете</w:t>
            </w:r>
          </w:p>
        </w:tc>
        <w:tc>
          <w:tcPr>
            <w:tcW w:w="1276" w:type="dxa"/>
            <w:tcBorders>
              <w:top w:val="single" w:sz="4" w:space="0" w:color="auto"/>
              <w:left w:val="single" w:sz="4" w:space="0" w:color="auto"/>
              <w:bottom w:val="single" w:sz="4" w:space="0" w:color="auto"/>
              <w:right w:val="single" w:sz="4" w:space="0" w:color="auto"/>
            </w:tcBorders>
            <w:vAlign w:val="center"/>
          </w:tcPr>
          <w:p w:rsidR="00FD4050" w:rsidRPr="00712E61" w:rsidRDefault="00FD4050" w:rsidP="00D77D5D">
            <w:pPr>
              <w:shd w:val="clear" w:color="auto" w:fill="FFFFFF" w:themeFill="background1"/>
              <w:spacing w:after="0" w:line="240" w:lineRule="auto"/>
              <w:ind w:firstLine="7"/>
              <w:jc w:val="center"/>
              <w:rPr>
                <w:rFonts w:ascii="Times New Roman" w:eastAsia="Times New Roman" w:hAnsi="Times New Roman" w:cs="Times New Roman"/>
                <w:sz w:val="21"/>
                <w:szCs w:val="21"/>
                <w:lang w:eastAsia="ru-RU"/>
              </w:rPr>
            </w:pPr>
            <w:r w:rsidRPr="00712E61">
              <w:rPr>
                <w:rFonts w:ascii="Times New Roman" w:eastAsia="Times New Roman" w:hAnsi="Times New Roman" w:cs="Times New Roman"/>
                <w:sz w:val="21"/>
                <w:szCs w:val="21"/>
                <w:lang w:eastAsia="ru-RU"/>
              </w:rPr>
              <w:t>-</w:t>
            </w:r>
          </w:p>
        </w:tc>
        <w:tc>
          <w:tcPr>
            <w:tcW w:w="1276" w:type="dxa"/>
            <w:tcBorders>
              <w:top w:val="single" w:sz="4" w:space="0" w:color="auto"/>
              <w:left w:val="single" w:sz="4" w:space="0" w:color="auto"/>
              <w:bottom w:val="single" w:sz="4" w:space="0" w:color="auto"/>
              <w:right w:val="single" w:sz="4" w:space="0" w:color="auto"/>
            </w:tcBorders>
            <w:vAlign w:val="center"/>
          </w:tcPr>
          <w:p w:rsidR="00FD4050" w:rsidRPr="00712E61" w:rsidRDefault="00FD4050" w:rsidP="00D77D5D">
            <w:pPr>
              <w:shd w:val="clear" w:color="auto" w:fill="FFFFFF" w:themeFill="background1"/>
              <w:spacing w:after="0" w:line="240" w:lineRule="auto"/>
              <w:jc w:val="center"/>
              <w:rPr>
                <w:rFonts w:ascii="Times New Roman" w:eastAsia="Times New Roman" w:hAnsi="Times New Roman" w:cs="Times New Roman"/>
                <w:sz w:val="21"/>
                <w:szCs w:val="21"/>
                <w:lang w:eastAsia="ru-RU"/>
              </w:rPr>
            </w:pPr>
            <w:r w:rsidRPr="00712E61">
              <w:rPr>
                <w:rFonts w:ascii="Times New Roman" w:eastAsia="Times New Roman" w:hAnsi="Times New Roman" w:cs="Times New Roman"/>
                <w:sz w:val="21"/>
                <w:szCs w:val="21"/>
                <w:lang w:eastAsia="ru-RU"/>
              </w:rPr>
              <w:t>21 741,7</w:t>
            </w:r>
          </w:p>
        </w:tc>
        <w:tc>
          <w:tcPr>
            <w:tcW w:w="1276" w:type="dxa"/>
            <w:tcBorders>
              <w:top w:val="single" w:sz="4" w:space="0" w:color="auto"/>
              <w:left w:val="single" w:sz="4" w:space="0" w:color="auto"/>
              <w:bottom w:val="single" w:sz="4" w:space="0" w:color="auto"/>
              <w:right w:val="single" w:sz="4" w:space="0" w:color="auto"/>
            </w:tcBorders>
            <w:vAlign w:val="center"/>
          </w:tcPr>
          <w:p w:rsidR="00FD4050" w:rsidRPr="00712E61" w:rsidRDefault="00FD4050" w:rsidP="00D77D5D">
            <w:pPr>
              <w:shd w:val="clear" w:color="auto" w:fill="FFFFFF" w:themeFill="background1"/>
              <w:spacing w:after="0" w:line="240" w:lineRule="auto"/>
              <w:ind w:hanging="12"/>
              <w:jc w:val="center"/>
              <w:rPr>
                <w:rFonts w:ascii="Times New Roman" w:eastAsia="Times New Roman" w:hAnsi="Times New Roman" w:cs="Times New Roman"/>
                <w:sz w:val="21"/>
                <w:szCs w:val="21"/>
                <w:lang w:eastAsia="ru-RU"/>
              </w:rPr>
            </w:pPr>
            <w:r w:rsidRPr="00712E61">
              <w:rPr>
                <w:rFonts w:ascii="Times New Roman" w:eastAsia="Times New Roman" w:hAnsi="Times New Roman" w:cs="Times New Roman"/>
                <w:sz w:val="21"/>
                <w:szCs w:val="21"/>
                <w:lang w:eastAsia="ru-RU"/>
              </w:rPr>
              <w:t>22 084,6</w:t>
            </w:r>
          </w:p>
        </w:tc>
        <w:tc>
          <w:tcPr>
            <w:tcW w:w="1275" w:type="dxa"/>
            <w:tcBorders>
              <w:top w:val="single" w:sz="4" w:space="0" w:color="auto"/>
              <w:left w:val="single" w:sz="4" w:space="0" w:color="auto"/>
              <w:bottom w:val="single" w:sz="4" w:space="0" w:color="auto"/>
              <w:right w:val="single" w:sz="4" w:space="0" w:color="auto"/>
            </w:tcBorders>
            <w:vAlign w:val="center"/>
          </w:tcPr>
          <w:p w:rsidR="00FD4050" w:rsidRPr="00712E61" w:rsidRDefault="00FD4050" w:rsidP="00D77D5D">
            <w:pPr>
              <w:shd w:val="clear" w:color="auto" w:fill="FFFFFF" w:themeFill="background1"/>
              <w:spacing w:after="0" w:line="240" w:lineRule="auto"/>
              <w:ind w:hanging="15"/>
              <w:jc w:val="center"/>
              <w:rPr>
                <w:rFonts w:ascii="Times New Roman" w:eastAsia="Times New Roman" w:hAnsi="Times New Roman" w:cs="Times New Roman"/>
                <w:sz w:val="21"/>
                <w:szCs w:val="21"/>
                <w:lang w:eastAsia="ru-RU"/>
              </w:rPr>
            </w:pPr>
            <w:r w:rsidRPr="00712E61">
              <w:rPr>
                <w:rFonts w:ascii="Times New Roman" w:eastAsia="Times New Roman" w:hAnsi="Times New Roman" w:cs="Times New Roman"/>
                <w:sz w:val="21"/>
                <w:szCs w:val="21"/>
                <w:lang w:eastAsia="ru-RU"/>
              </w:rPr>
              <w:t>49 764,5</w:t>
            </w:r>
          </w:p>
        </w:tc>
        <w:tc>
          <w:tcPr>
            <w:tcW w:w="1418" w:type="dxa"/>
            <w:tcBorders>
              <w:top w:val="single" w:sz="4" w:space="0" w:color="auto"/>
              <w:left w:val="single" w:sz="4" w:space="0" w:color="auto"/>
              <w:bottom w:val="single" w:sz="4" w:space="0" w:color="auto"/>
              <w:right w:val="single" w:sz="4" w:space="0" w:color="auto"/>
            </w:tcBorders>
            <w:vAlign w:val="center"/>
          </w:tcPr>
          <w:p w:rsidR="00FD4050" w:rsidRPr="00712E61" w:rsidRDefault="00FD4050" w:rsidP="00D77D5D">
            <w:pPr>
              <w:shd w:val="clear" w:color="auto" w:fill="FFFFFF" w:themeFill="background1"/>
              <w:spacing w:after="0" w:line="240" w:lineRule="auto"/>
              <w:jc w:val="center"/>
              <w:rPr>
                <w:rFonts w:ascii="Times New Roman" w:eastAsia="Times New Roman" w:hAnsi="Times New Roman" w:cs="Times New Roman"/>
                <w:sz w:val="21"/>
                <w:szCs w:val="21"/>
                <w:lang w:eastAsia="ru-RU"/>
              </w:rPr>
            </w:pPr>
            <w:r w:rsidRPr="00712E61">
              <w:rPr>
                <w:rFonts w:ascii="Times New Roman" w:eastAsia="Times New Roman" w:hAnsi="Times New Roman" w:cs="Times New Roman"/>
                <w:sz w:val="21"/>
                <w:szCs w:val="21"/>
                <w:lang w:eastAsia="ru-RU"/>
              </w:rPr>
              <w:t>93 590,8</w:t>
            </w:r>
          </w:p>
        </w:tc>
      </w:tr>
      <w:tr w:rsidR="00FD4050" w:rsidRPr="007A3BFD" w:rsidTr="00FD4050">
        <w:tc>
          <w:tcPr>
            <w:tcW w:w="3975" w:type="dxa"/>
            <w:tcBorders>
              <w:top w:val="single" w:sz="4" w:space="0" w:color="auto"/>
              <w:left w:val="single" w:sz="4" w:space="0" w:color="auto"/>
              <w:bottom w:val="single" w:sz="4" w:space="0" w:color="auto"/>
              <w:right w:val="single" w:sz="4" w:space="0" w:color="auto"/>
            </w:tcBorders>
          </w:tcPr>
          <w:p w:rsidR="00FD4050" w:rsidRPr="00712E61" w:rsidRDefault="00FD4050" w:rsidP="00D77D5D">
            <w:pPr>
              <w:shd w:val="clear" w:color="auto" w:fill="FFFFFF" w:themeFill="background1"/>
              <w:spacing w:after="0" w:line="240" w:lineRule="auto"/>
              <w:ind w:hanging="12"/>
              <w:rPr>
                <w:rFonts w:ascii="Times New Roman" w:eastAsia="Times New Roman" w:hAnsi="Times New Roman" w:cs="Times New Roman"/>
                <w:sz w:val="21"/>
                <w:szCs w:val="21"/>
                <w:lang w:eastAsia="ru-RU"/>
              </w:rPr>
            </w:pPr>
            <w:r w:rsidRPr="00712E61">
              <w:rPr>
                <w:rFonts w:ascii="Times New Roman" w:eastAsia="Times New Roman" w:hAnsi="Times New Roman" w:cs="Times New Roman"/>
                <w:sz w:val="21"/>
                <w:szCs w:val="21"/>
                <w:lang w:eastAsia="ru-RU"/>
              </w:rPr>
              <w:t>Профинансировано</w:t>
            </w:r>
          </w:p>
        </w:tc>
        <w:tc>
          <w:tcPr>
            <w:tcW w:w="1276" w:type="dxa"/>
            <w:tcBorders>
              <w:top w:val="single" w:sz="4" w:space="0" w:color="auto"/>
              <w:left w:val="single" w:sz="4" w:space="0" w:color="auto"/>
              <w:bottom w:val="single" w:sz="4" w:space="0" w:color="auto"/>
              <w:right w:val="single" w:sz="4" w:space="0" w:color="auto"/>
            </w:tcBorders>
            <w:vAlign w:val="center"/>
          </w:tcPr>
          <w:p w:rsidR="00FD4050" w:rsidRPr="00712E61" w:rsidRDefault="00FD4050" w:rsidP="00D77D5D">
            <w:pPr>
              <w:shd w:val="clear" w:color="auto" w:fill="FFFFFF" w:themeFill="background1"/>
              <w:spacing w:after="0" w:line="240" w:lineRule="auto"/>
              <w:ind w:firstLine="7"/>
              <w:jc w:val="center"/>
              <w:rPr>
                <w:rFonts w:ascii="Times New Roman" w:eastAsia="Times New Roman" w:hAnsi="Times New Roman" w:cs="Times New Roman"/>
                <w:sz w:val="21"/>
                <w:szCs w:val="21"/>
                <w:lang w:eastAsia="ru-RU"/>
              </w:rPr>
            </w:pPr>
            <w:r w:rsidRPr="00712E61">
              <w:rPr>
                <w:rFonts w:ascii="Times New Roman" w:eastAsia="Times New Roman" w:hAnsi="Times New Roman" w:cs="Times New Roman"/>
                <w:sz w:val="21"/>
                <w:szCs w:val="21"/>
                <w:lang w:eastAsia="ru-RU"/>
              </w:rPr>
              <w:t>-</w:t>
            </w:r>
          </w:p>
        </w:tc>
        <w:tc>
          <w:tcPr>
            <w:tcW w:w="1276" w:type="dxa"/>
            <w:tcBorders>
              <w:top w:val="single" w:sz="4" w:space="0" w:color="auto"/>
              <w:left w:val="single" w:sz="4" w:space="0" w:color="auto"/>
              <w:bottom w:val="single" w:sz="4" w:space="0" w:color="auto"/>
              <w:right w:val="single" w:sz="4" w:space="0" w:color="auto"/>
            </w:tcBorders>
            <w:vAlign w:val="center"/>
          </w:tcPr>
          <w:p w:rsidR="00FD4050" w:rsidRPr="00712E61" w:rsidRDefault="00FD4050" w:rsidP="00D77D5D">
            <w:pPr>
              <w:shd w:val="clear" w:color="auto" w:fill="FFFFFF" w:themeFill="background1"/>
              <w:spacing w:after="0" w:line="240" w:lineRule="auto"/>
              <w:jc w:val="center"/>
              <w:rPr>
                <w:rFonts w:ascii="Times New Roman" w:eastAsia="Times New Roman" w:hAnsi="Times New Roman" w:cs="Times New Roman"/>
                <w:sz w:val="21"/>
                <w:szCs w:val="21"/>
                <w:lang w:eastAsia="ru-RU"/>
              </w:rPr>
            </w:pPr>
            <w:r w:rsidRPr="00712E61">
              <w:rPr>
                <w:rFonts w:ascii="Times New Roman" w:eastAsia="Times New Roman" w:hAnsi="Times New Roman" w:cs="Times New Roman"/>
                <w:sz w:val="21"/>
                <w:szCs w:val="21"/>
                <w:lang w:eastAsia="ru-RU"/>
              </w:rPr>
              <w:t>5 741,1</w:t>
            </w:r>
          </w:p>
        </w:tc>
        <w:tc>
          <w:tcPr>
            <w:tcW w:w="1276" w:type="dxa"/>
            <w:tcBorders>
              <w:top w:val="single" w:sz="4" w:space="0" w:color="auto"/>
              <w:left w:val="single" w:sz="4" w:space="0" w:color="auto"/>
              <w:bottom w:val="single" w:sz="4" w:space="0" w:color="auto"/>
              <w:right w:val="single" w:sz="4" w:space="0" w:color="auto"/>
            </w:tcBorders>
            <w:vAlign w:val="center"/>
          </w:tcPr>
          <w:p w:rsidR="00FD4050" w:rsidRPr="00712E61" w:rsidRDefault="00FD4050" w:rsidP="00D77D5D">
            <w:pPr>
              <w:shd w:val="clear" w:color="auto" w:fill="FFFFFF" w:themeFill="background1"/>
              <w:spacing w:after="0" w:line="240" w:lineRule="auto"/>
              <w:ind w:hanging="12"/>
              <w:jc w:val="center"/>
              <w:rPr>
                <w:rFonts w:ascii="Times New Roman" w:eastAsia="Times New Roman" w:hAnsi="Times New Roman" w:cs="Times New Roman"/>
                <w:sz w:val="21"/>
                <w:szCs w:val="21"/>
                <w:lang w:eastAsia="ru-RU"/>
              </w:rPr>
            </w:pPr>
            <w:r w:rsidRPr="00712E61">
              <w:rPr>
                <w:rFonts w:ascii="Times New Roman" w:eastAsia="Times New Roman" w:hAnsi="Times New Roman" w:cs="Times New Roman"/>
                <w:sz w:val="21"/>
                <w:szCs w:val="21"/>
                <w:lang w:eastAsia="ru-RU"/>
              </w:rPr>
              <w:t>2 250,0</w:t>
            </w:r>
          </w:p>
        </w:tc>
        <w:tc>
          <w:tcPr>
            <w:tcW w:w="1275" w:type="dxa"/>
            <w:tcBorders>
              <w:top w:val="single" w:sz="4" w:space="0" w:color="auto"/>
              <w:left w:val="single" w:sz="4" w:space="0" w:color="auto"/>
              <w:bottom w:val="single" w:sz="4" w:space="0" w:color="auto"/>
              <w:right w:val="single" w:sz="4" w:space="0" w:color="auto"/>
            </w:tcBorders>
            <w:vAlign w:val="center"/>
          </w:tcPr>
          <w:p w:rsidR="00FD4050" w:rsidRPr="00712E61" w:rsidRDefault="00FD4050" w:rsidP="00D77D5D">
            <w:pPr>
              <w:shd w:val="clear" w:color="auto" w:fill="FFFFFF" w:themeFill="background1"/>
              <w:spacing w:after="0" w:line="240" w:lineRule="auto"/>
              <w:ind w:hanging="15"/>
              <w:jc w:val="center"/>
              <w:rPr>
                <w:rFonts w:ascii="Times New Roman" w:eastAsia="Times New Roman" w:hAnsi="Times New Roman" w:cs="Times New Roman"/>
                <w:sz w:val="21"/>
                <w:szCs w:val="21"/>
                <w:lang w:eastAsia="ru-RU"/>
              </w:rPr>
            </w:pPr>
            <w:r w:rsidRPr="00712E61">
              <w:rPr>
                <w:rFonts w:ascii="Times New Roman" w:eastAsia="Times New Roman" w:hAnsi="Times New Roman" w:cs="Times New Roman"/>
                <w:sz w:val="21"/>
                <w:szCs w:val="21"/>
                <w:lang w:eastAsia="ru-RU"/>
              </w:rPr>
              <w:t>22 095,7</w:t>
            </w:r>
          </w:p>
        </w:tc>
        <w:tc>
          <w:tcPr>
            <w:tcW w:w="1418" w:type="dxa"/>
            <w:tcBorders>
              <w:top w:val="single" w:sz="4" w:space="0" w:color="auto"/>
              <w:left w:val="single" w:sz="4" w:space="0" w:color="auto"/>
              <w:bottom w:val="single" w:sz="4" w:space="0" w:color="auto"/>
              <w:right w:val="single" w:sz="4" w:space="0" w:color="auto"/>
            </w:tcBorders>
            <w:vAlign w:val="center"/>
          </w:tcPr>
          <w:p w:rsidR="00FD4050" w:rsidRPr="00712E61" w:rsidRDefault="00FD4050" w:rsidP="00D77D5D">
            <w:pPr>
              <w:shd w:val="clear" w:color="auto" w:fill="FFFFFF" w:themeFill="background1"/>
              <w:spacing w:after="0" w:line="240" w:lineRule="auto"/>
              <w:jc w:val="center"/>
              <w:rPr>
                <w:rFonts w:ascii="Times New Roman" w:eastAsia="Times New Roman" w:hAnsi="Times New Roman" w:cs="Times New Roman"/>
                <w:sz w:val="21"/>
                <w:szCs w:val="21"/>
                <w:lang w:eastAsia="ru-RU"/>
              </w:rPr>
            </w:pPr>
            <w:r w:rsidRPr="00712E61">
              <w:rPr>
                <w:rFonts w:ascii="Times New Roman" w:eastAsia="Times New Roman" w:hAnsi="Times New Roman" w:cs="Times New Roman"/>
                <w:sz w:val="21"/>
                <w:szCs w:val="21"/>
                <w:lang w:eastAsia="ru-RU"/>
              </w:rPr>
              <w:t>30 086,8</w:t>
            </w:r>
          </w:p>
        </w:tc>
      </w:tr>
      <w:tr w:rsidR="00FD4050" w:rsidRPr="007A3BFD" w:rsidTr="00FD4050">
        <w:tc>
          <w:tcPr>
            <w:tcW w:w="3975" w:type="dxa"/>
            <w:tcBorders>
              <w:top w:val="single" w:sz="4" w:space="0" w:color="auto"/>
              <w:left w:val="single" w:sz="4" w:space="0" w:color="auto"/>
              <w:bottom w:val="single" w:sz="4" w:space="0" w:color="auto"/>
              <w:right w:val="single" w:sz="4" w:space="0" w:color="auto"/>
            </w:tcBorders>
          </w:tcPr>
          <w:p w:rsidR="00FD4050" w:rsidRPr="00712E61" w:rsidRDefault="00FD4050" w:rsidP="00D77D5D">
            <w:pPr>
              <w:shd w:val="clear" w:color="auto" w:fill="FFFFFF" w:themeFill="background1"/>
              <w:spacing w:after="0" w:line="240" w:lineRule="auto"/>
              <w:ind w:hanging="12"/>
              <w:rPr>
                <w:rFonts w:ascii="Times New Roman" w:eastAsia="Times New Roman" w:hAnsi="Times New Roman" w:cs="Times New Roman"/>
                <w:sz w:val="21"/>
                <w:szCs w:val="21"/>
                <w:lang w:eastAsia="ru-RU"/>
              </w:rPr>
            </w:pPr>
            <w:r w:rsidRPr="00712E61">
              <w:rPr>
                <w:rFonts w:ascii="Times New Roman" w:eastAsia="Times New Roman" w:hAnsi="Times New Roman" w:cs="Times New Roman"/>
                <w:sz w:val="21"/>
                <w:szCs w:val="21"/>
                <w:lang w:eastAsia="ru-RU"/>
              </w:rPr>
              <w:t>освоено</w:t>
            </w:r>
          </w:p>
        </w:tc>
        <w:tc>
          <w:tcPr>
            <w:tcW w:w="1276" w:type="dxa"/>
            <w:tcBorders>
              <w:top w:val="single" w:sz="4" w:space="0" w:color="auto"/>
              <w:left w:val="single" w:sz="4" w:space="0" w:color="auto"/>
              <w:bottom w:val="single" w:sz="4" w:space="0" w:color="auto"/>
              <w:right w:val="single" w:sz="4" w:space="0" w:color="auto"/>
            </w:tcBorders>
            <w:vAlign w:val="center"/>
          </w:tcPr>
          <w:p w:rsidR="00FD4050" w:rsidRPr="00712E61" w:rsidRDefault="00FD4050" w:rsidP="00D77D5D">
            <w:pPr>
              <w:shd w:val="clear" w:color="auto" w:fill="FFFFFF" w:themeFill="background1"/>
              <w:spacing w:after="0" w:line="240" w:lineRule="auto"/>
              <w:ind w:firstLine="7"/>
              <w:jc w:val="center"/>
              <w:rPr>
                <w:rFonts w:ascii="Times New Roman" w:eastAsia="Times New Roman" w:hAnsi="Times New Roman" w:cs="Times New Roman"/>
                <w:sz w:val="21"/>
                <w:szCs w:val="21"/>
                <w:lang w:eastAsia="ru-RU"/>
              </w:rPr>
            </w:pPr>
            <w:r w:rsidRPr="00712E61">
              <w:rPr>
                <w:rFonts w:ascii="Times New Roman" w:eastAsia="Times New Roman" w:hAnsi="Times New Roman" w:cs="Times New Roman"/>
                <w:sz w:val="21"/>
                <w:szCs w:val="21"/>
                <w:lang w:eastAsia="ru-RU"/>
              </w:rPr>
              <w:t>-</w:t>
            </w:r>
          </w:p>
        </w:tc>
        <w:tc>
          <w:tcPr>
            <w:tcW w:w="1276" w:type="dxa"/>
            <w:tcBorders>
              <w:top w:val="single" w:sz="4" w:space="0" w:color="auto"/>
              <w:left w:val="single" w:sz="4" w:space="0" w:color="auto"/>
              <w:bottom w:val="single" w:sz="4" w:space="0" w:color="auto"/>
              <w:right w:val="single" w:sz="4" w:space="0" w:color="auto"/>
            </w:tcBorders>
            <w:vAlign w:val="center"/>
          </w:tcPr>
          <w:p w:rsidR="00FD4050" w:rsidRPr="00712E61" w:rsidRDefault="00FD4050" w:rsidP="00D77D5D">
            <w:pPr>
              <w:shd w:val="clear" w:color="auto" w:fill="FFFFFF" w:themeFill="background1"/>
              <w:spacing w:after="0" w:line="240" w:lineRule="auto"/>
              <w:jc w:val="center"/>
              <w:rPr>
                <w:rFonts w:ascii="Times New Roman" w:eastAsia="Times New Roman" w:hAnsi="Times New Roman" w:cs="Times New Roman"/>
                <w:sz w:val="21"/>
                <w:szCs w:val="21"/>
                <w:lang w:eastAsia="ru-RU"/>
              </w:rPr>
            </w:pPr>
            <w:r w:rsidRPr="00712E61">
              <w:rPr>
                <w:rFonts w:ascii="Times New Roman" w:eastAsia="Times New Roman" w:hAnsi="Times New Roman" w:cs="Times New Roman"/>
                <w:sz w:val="21"/>
                <w:szCs w:val="21"/>
                <w:lang w:eastAsia="ru-RU"/>
              </w:rPr>
              <w:t>5 741,1</w:t>
            </w:r>
          </w:p>
        </w:tc>
        <w:tc>
          <w:tcPr>
            <w:tcW w:w="1276" w:type="dxa"/>
            <w:tcBorders>
              <w:top w:val="single" w:sz="4" w:space="0" w:color="auto"/>
              <w:left w:val="single" w:sz="4" w:space="0" w:color="auto"/>
              <w:bottom w:val="single" w:sz="4" w:space="0" w:color="auto"/>
              <w:right w:val="single" w:sz="4" w:space="0" w:color="auto"/>
            </w:tcBorders>
            <w:vAlign w:val="center"/>
          </w:tcPr>
          <w:p w:rsidR="00FD4050" w:rsidRPr="00712E61" w:rsidRDefault="00FD4050" w:rsidP="00D77D5D">
            <w:pPr>
              <w:shd w:val="clear" w:color="auto" w:fill="FFFFFF" w:themeFill="background1"/>
              <w:spacing w:after="0" w:line="240" w:lineRule="auto"/>
              <w:ind w:hanging="12"/>
              <w:jc w:val="center"/>
              <w:rPr>
                <w:rFonts w:ascii="Times New Roman" w:eastAsia="Times New Roman" w:hAnsi="Times New Roman" w:cs="Times New Roman"/>
                <w:sz w:val="21"/>
                <w:szCs w:val="21"/>
                <w:lang w:eastAsia="ru-RU"/>
              </w:rPr>
            </w:pPr>
            <w:r w:rsidRPr="00712E61">
              <w:rPr>
                <w:rFonts w:ascii="Times New Roman" w:eastAsia="Times New Roman" w:hAnsi="Times New Roman" w:cs="Times New Roman"/>
                <w:sz w:val="21"/>
                <w:szCs w:val="21"/>
                <w:lang w:eastAsia="ru-RU"/>
              </w:rPr>
              <w:t>2 250,0</w:t>
            </w:r>
          </w:p>
        </w:tc>
        <w:tc>
          <w:tcPr>
            <w:tcW w:w="1275" w:type="dxa"/>
            <w:tcBorders>
              <w:top w:val="single" w:sz="4" w:space="0" w:color="auto"/>
              <w:left w:val="single" w:sz="4" w:space="0" w:color="auto"/>
              <w:bottom w:val="single" w:sz="4" w:space="0" w:color="auto"/>
              <w:right w:val="single" w:sz="4" w:space="0" w:color="auto"/>
            </w:tcBorders>
            <w:vAlign w:val="center"/>
          </w:tcPr>
          <w:p w:rsidR="00FD4050" w:rsidRPr="00712E61" w:rsidRDefault="00FD4050" w:rsidP="00D77D5D">
            <w:pPr>
              <w:shd w:val="clear" w:color="auto" w:fill="FFFFFF" w:themeFill="background1"/>
              <w:spacing w:after="0" w:line="240" w:lineRule="auto"/>
              <w:ind w:hanging="15"/>
              <w:jc w:val="center"/>
              <w:rPr>
                <w:rFonts w:ascii="Times New Roman" w:eastAsia="Times New Roman" w:hAnsi="Times New Roman" w:cs="Times New Roman"/>
                <w:sz w:val="21"/>
                <w:szCs w:val="21"/>
                <w:lang w:eastAsia="ru-RU"/>
              </w:rPr>
            </w:pPr>
            <w:r w:rsidRPr="00712E61">
              <w:rPr>
                <w:rFonts w:ascii="Times New Roman" w:eastAsia="Times New Roman" w:hAnsi="Times New Roman" w:cs="Times New Roman"/>
                <w:sz w:val="21"/>
                <w:szCs w:val="21"/>
                <w:lang w:eastAsia="ru-RU"/>
              </w:rPr>
              <w:t>22 095,7</w:t>
            </w:r>
          </w:p>
        </w:tc>
        <w:tc>
          <w:tcPr>
            <w:tcW w:w="1418" w:type="dxa"/>
            <w:tcBorders>
              <w:top w:val="single" w:sz="4" w:space="0" w:color="auto"/>
              <w:left w:val="single" w:sz="4" w:space="0" w:color="auto"/>
              <w:bottom w:val="single" w:sz="4" w:space="0" w:color="auto"/>
              <w:right w:val="single" w:sz="4" w:space="0" w:color="auto"/>
            </w:tcBorders>
            <w:vAlign w:val="center"/>
          </w:tcPr>
          <w:p w:rsidR="00FD4050" w:rsidRPr="00712E61" w:rsidRDefault="00FD4050" w:rsidP="00D77D5D">
            <w:pPr>
              <w:shd w:val="clear" w:color="auto" w:fill="FFFFFF" w:themeFill="background1"/>
              <w:spacing w:after="0" w:line="240" w:lineRule="auto"/>
              <w:jc w:val="center"/>
              <w:rPr>
                <w:rFonts w:ascii="Times New Roman" w:eastAsia="Times New Roman" w:hAnsi="Times New Roman" w:cs="Times New Roman"/>
                <w:sz w:val="21"/>
                <w:szCs w:val="21"/>
                <w:lang w:eastAsia="ru-RU"/>
              </w:rPr>
            </w:pPr>
            <w:r w:rsidRPr="00712E61">
              <w:rPr>
                <w:rFonts w:ascii="Times New Roman" w:eastAsia="Times New Roman" w:hAnsi="Times New Roman" w:cs="Times New Roman"/>
                <w:sz w:val="21"/>
                <w:szCs w:val="21"/>
                <w:lang w:eastAsia="ru-RU"/>
              </w:rPr>
              <w:t>30 086,8</w:t>
            </w:r>
          </w:p>
        </w:tc>
      </w:tr>
      <w:tr w:rsidR="00FD4050" w:rsidRPr="007A3BFD" w:rsidTr="00FD4050">
        <w:tc>
          <w:tcPr>
            <w:tcW w:w="3975" w:type="dxa"/>
            <w:tcBorders>
              <w:top w:val="single" w:sz="4" w:space="0" w:color="auto"/>
              <w:left w:val="single" w:sz="4" w:space="0" w:color="auto"/>
              <w:bottom w:val="single" w:sz="4" w:space="0" w:color="auto"/>
              <w:right w:val="single" w:sz="4" w:space="0" w:color="auto"/>
            </w:tcBorders>
          </w:tcPr>
          <w:p w:rsidR="00FD4050" w:rsidRPr="00712E61" w:rsidRDefault="00FD4050" w:rsidP="00D77D5D">
            <w:pPr>
              <w:shd w:val="clear" w:color="auto" w:fill="FFFFFF" w:themeFill="background1"/>
              <w:spacing w:after="0" w:line="240" w:lineRule="auto"/>
              <w:ind w:hanging="12"/>
              <w:rPr>
                <w:rFonts w:ascii="Times New Roman" w:eastAsia="Times New Roman" w:hAnsi="Times New Roman" w:cs="Times New Roman"/>
                <w:sz w:val="21"/>
                <w:szCs w:val="21"/>
                <w:lang w:eastAsia="ru-RU"/>
              </w:rPr>
            </w:pPr>
            <w:r w:rsidRPr="00712E61">
              <w:rPr>
                <w:rFonts w:ascii="Times New Roman" w:eastAsia="Times New Roman" w:hAnsi="Times New Roman" w:cs="Times New Roman"/>
                <w:sz w:val="21"/>
                <w:szCs w:val="21"/>
                <w:lang w:eastAsia="ru-RU"/>
              </w:rPr>
              <w:t>Не профинансировано</w:t>
            </w:r>
          </w:p>
        </w:tc>
        <w:tc>
          <w:tcPr>
            <w:tcW w:w="1276" w:type="dxa"/>
            <w:tcBorders>
              <w:top w:val="single" w:sz="4" w:space="0" w:color="auto"/>
              <w:left w:val="single" w:sz="4" w:space="0" w:color="auto"/>
              <w:bottom w:val="single" w:sz="4" w:space="0" w:color="auto"/>
              <w:right w:val="single" w:sz="4" w:space="0" w:color="auto"/>
            </w:tcBorders>
            <w:vAlign w:val="center"/>
          </w:tcPr>
          <w:p w:rsidR="00FD4050" w:rsidRPr="00712E61" w:rsidRDefault="00FD4050" w:rsidP="00D77D5D">
            <w:pPr>
              <w:shd w:val="clear" w:color="auto" w:fill="FFFFFF" w:themeFill="background1"/>
              <w:spacing w:after="0" w:line="240" w:lineRule="auto"/>
              <w:ind w:firstLine="7"/>
              <w:jc w:val="center"/>
              <w:rPr>
                <w:rFonts w:ascii="Times New Roman" w:eastAsia="Times New Roman" w:hAnsi="Times New Roman" w:cs="Times New Roman"/>
                <w:sz w:val="21"/>
                <w:szCs w:val="21"/>
                <w:lang w:eastAsia="ru-RU"/>
              </w:rPr>
            </w:pPr>
            <w:r w:rsidRPr="00712E61">
              <w:rPr>
                <w:rFonts w:ascii="Times New Roman" w:eastAsia="Times New Roman" w:hAnsi="Times New Roman" w:cs="Times New Roman"/>
                <w:sz w:val="21"/>
                <w:szCs w:val="21"/>
                <w:lang w:eastAsia="ru-RU"/>
              </w:rPr>
              <w:t>-</w:t>
            </w:r>
          </w:p>
        </w:tc>
        <w:tc>
          <w:tcPr>
            <w:tcW w:w="1276" w:type="dxa"/>
            <w:tcBorders>
              <w:top w:val="single" w:sz="4" w:space="0" w:color="auto"/>
              <w:left w:val="single" w:sz="4" w:space="0" w:color="auto"/>
              <w:bottom w:val="single" w:sz="4" w:space="0" w:color="auto"/>
              <w:right w:val="single" w:sz="4" w:space="0" w:color="auto"/>
            </w:tcBorders>
            <w:vAlign w:val="center"/>
          </w:tcPr>
          <w:p w:rsidR="00FD4050" w:rsidRPr="00712E61" w:rsidRDefault="00FD4050" w:rsidP="00D77D5D">
            <w:pPr>
              <w:shd w:val="clear" w:color="auto" w:fill="FFFFFF" w:themeFill="background1"/>
              <w:spacing w:after="0" w:line="240" w:lineRule="auto"/>
              <w:jc w:val="center"/>
              <w:rPr>
                <w:rFonts w:ascii="Times New Roman" w:eastAsia="Times New Roman" w:hAnsi="Times New Roman" w:cs="Times New Roman"/>
                <w:sz w:val="21"/>
                <w:szCs w:val="21"/>
                <w:lang w:eastAsia="ru-RU"/>
              </w:rPr>
            </w:pPr>
            <w:r w:rsidRPr="00712E61">
              <w:rPr>
                <w:rFonts w:ascii="Times New Roman" w:eastAsia="Times New Roman" w:hAnsi="Times New Roman" w:cs="Times New Roman"/>
                <w:sz w:val="21"/>
                <w:szCs w:val="21"/>
                <w:lang w:eastAsia="ru-RU"/>
              </w:rPr>
              <w:t>16 000,6</w:t>
            </w:r>
          </w:p>
        </w:tc>
        <w:tc>
          <w:tcPr>
            <w:tcW w:w="1276" w:type="dxa"/>
            <w:tcBorders>
              <w:top w:val="single" w:sz="4" w:space="0" w:color="auto"/>
              <w:left w:val="single" w:sz="4" w:space="0" w:color="auto"/>
              <w:bottom w:val="single" w:sz="4" w:space="0" w:color="auto"/>
              <w:right w:val="single" w:sz="4" w:space="0" w:color="auto"/>
            </w:tcBorders>
            <w:vAlign w:val="center"/>
          </w:tcPr>
          <w:p w:rsidR="00FD4050" w:rsidRPr="00712E61" w:rsidRDefault="00FD4050" w:rsidP="00D77D5D">
            <w:pPr>
              <w:shd w:val="clear" w:color="auto" w:fill="FFFFFF" w:themeFill="background1"/>
              <w:spacing w:after="0" w:line="240" w:lineRule="auto"/>
              <w:ind w:hanging="12"/>
              <w:jc w:val="center"/>
              <w:rPr>
                <w:rFonts w:ascii="Times New Roman" w:eastAsia="Times New Roman" w:hAnsi="Times New Roman" w:cs="Times New Roman"/>
                <w:sz w:val="21"/>
                <w:szCs w:val="21"/>
                <w:lang w:eastAsia="ru-RU"/>
              </w:rPr>
            </w:pPr>
            <w:r w:rsidRPr="00712E61">
              <w:rPr>
                <w:rFonts w:ascii="Times New Roman" w:eastAsia="Times New Roman" w:hAnsi="Times New Roman" w:cs="Times New Roman"/>
                <w:sz w:val="21"/>
                <w:szCs w:val="21"/>
                <w:lang w:eastAsia="ru-RU"/>
              </w:rPr>
              <w:t>19 834,6</w:t>
            </w:r>
          </w:p>
        </w:tc>
        <w:tc>
          <w:tcPr>
            <w:tcW w:w="1275" w:type="dxa"/>
            <w:tcBorders>
              <w:top w:val="single" w:sz="4" w:space="0" w:color="auto"/>
              <w:left w:val="single" w:sz="4" w:space="0" w:color="auto"/>
              <w:bottom w:val="single" w:sz="4" w:space="0" w:color="auto"/>
              <w:right w:val="single" w:sz="4" w:space="0" w:color="auto"/>
            </w:tcBorders>
            <w:vAlign w:val="center"/>
          </w:tcPr>
          <w:p w:rsidR="00FD4050" w:rsidRPr="00712E61" w:rsidRDefault="00FD4050" w:rsidP="00D77D5D">
            <w:pPr>
              <w:shd w:val="clear" w:color="auto" w:fill="FFFFFF" w:themeFill="background1"/>
              <w:spacing w:after="0" w:line="240" w:lineRule="auto"/>
              <w:ind w:hanging="15"/>
              <w:jc w:val="center"/>
              <w:rPr>
                <w:rFonts w:ascii="Times New Roman" w:eastAsia="Times New Roman" w:hAnsi="Times New Roman" w:cs="Times New Roman"/>
                <w:sz w:val="21"/>
                <w:szCs w:val="21"/>
                <w:lang w:eastAsia="ru-RU"/>
              </w:rPr>
            </w:pPr>
            <w:r w:rsidRPr="00712E61">
              <w:rPr>
                <w:rFonts w:ascii="Times New Roman" w:eastAsia="Times New Roman" w:hAnsi="Times New Roman" w:cs="Times New Roman"/>
                <w:sz w:val="21"/>
                <w:szCs w:val="21"/>
                <w:lang w:eastAsia="ru-RU"/>
              </w:rPr>
              <w:t>27 668,8</w:t>
            </w:r>
          </w:p>
        </w:tc>
        <w:tc>
          <w:tcPr>
            <w:tcW w:w="1418" w:type="dxa"/>
            <w:tcBorders>
              <w:top w:val="single" w:sz="4" w:space="0" w:color="auto"/>
              <w:left w:val="single" w:sz="4" w:space="0" w:color="auto"/>
              <w:bottom w:val="single" w:sz="4" w:space="0" w:color="auto"/>
              <w:right w:val="single" w:sz="4" w:space="0" w:color="auto"/>
            </w:tcBorders>
            <w:vAlign w:val="center"/>
          </w:tcPr>
          <w:p w:rsidR="00FD4050" w:rsidRPr="00712E61" w:rsidRDefault="00FD4050" w:rsidP="00D77D5D">
            <w:pPr>
              <w:shd w:val="clear" w:color="auto" w:fill="FFFFFF" w:themeFill="background1"/>
              <w:spacing w:after="0" w:line="240" w:lineRule="auto"/>
              <w:jc w:val="center"/>
              <w:rPr>
                <w:rFonts w:ascii="Times New Roman" w:eastAsia="Times New Roman" w:hAnsi="Times New Roman" w:cs="Times New Roman"/>
                <w:sz w:val="21"/>
                <w:szCs w:val="21"/>
                <w:lang w:eastAsia="ru-RU"/>
              </w:rPr>
            </w:pPr>
            <w:r w:rsidRPr="00712E61">
              <w:rPr>
                <w:rFonts w:ascii="Times New Roman" w:eastAsia="Times New Roman" w:hAnsi="Times New Roman" w:cs="Times New Roman"/>
                <w:sz w:val="21"/>
                <w:szCs w:val="21"/>
                <w:lang w:eastAsia="ru-RU"/>
              </w:rPr>
              <w:t>63 504,0</w:t>
            </w:r>
          </w:p>
        </w:tc>
      </w:tr>
      <w:tr w:rsidR="00FD4050" w:rsidRPr="007A3BFD" w:rsidTr="00FD4050">
        <w:trPr>
          <w:trHeight w:val="807"/>
        </w:trPr>
        <w:tc>
          <w:tcPr>
            <w:tcW w:w="3975" w:type="dxa"/>
            <w:tcBorders>
              <w:top w:val="single" w:sz="4" w:space="0" w:color="auto"/>
              <w:left w:val="single" w:sz="4" w:space="0" w:color="auto"/>
              <w:bottom w:val="single" w:sz="4" w:space="0" w:color="auto"/>
              <w:right w:val="single" w:sz="4" w:space="0" w:color="auto"/>
            </w:tcBorders>
          </w:tcPr>
          <w:p w:rsidR="00FD4050" w:rsidRPr="00712E61" w:rsidRDefault="00FD4050" w:rsidP="00D77D5D">
            <w:pPr>
              <w:shd w:val="clear" w:color="auto" w:fill="FFFFFF" w:themeFill="background1"/>
              <w:spacing w:after="0" w:line="240" w:lineRule="auto"/>
              <w:ind w:hanging="12"/>
              <w:rPr>
                <w:rFonts w:ascii="Times New Roman" w:eastAsia="Times New Roman" w:hAnsi="Times New Roman" w:cs="Times New Roman"/>
                <w:sz w:val="21"/>
                <w:szCs w:val="21"/>
                <w:lang w:eastAsia="ru-RU"/>
              </w:rPr>
            </w:pPr>
            <w:r w:rsidRPr="00712E61">
              <w:rPr>
                <w:rFonts w:ascii="Times New Roman" w:eastAsia="Times New Roman" w:hAnsi="Times New Roman" w:cs="Times New Roman"/>
                <w:sz w:val="21"/>
                <w:szCs w:val="21"/>
                <w:lang w:eastAsia="ru-RU"/>
              </w:rPr>
              <w:t>Расходы на обеспечение функций государственных органов</w:t>
            </w:r>
          </w:p>
        </w:tc>
        <w:tc>
          <w:tcPr>
            <w:tcW w:w="1276" w:type="dxa"/>
            <w:tcBorders>
              <w:top w:val="single" w:sz="4" w:space="0" w:color="auto"/>
              <w:left w:val="single" w:sz="4" w:space="0" w:color="auto"/>
              <w:bottom w:val="single" w:sz="4" w:space="0" w:color="auto"/>
              <w:right w:val="single" w:sz="4" w:space="0" w:color="auto"/>
            </w:tcBorders>
            <w:vAlign w:val="center"/>
          </w:tcPr>
          <w:p w:rsidR="00FD4050" w:rsidRPr="00712E61" w:rsidRDefault="00FD4050" w:rsidP="00D77D5D">
            <w:pPr>
              <w:shd w:val="clear" w:color="auto" w:fill="FFFFFF" w:themeFill="background1"/>
              <w:spacing w:after="0" w:line="240" w:lineRule="auto"/>
              <w:ind w:firstLine="7"/>
              <w:jc w:val="center"/>
              <w:rPr>
                <w:rFonts w:ascii="Times New Roman" w:eastAsia="Times New Roman" w:hAnsi="Times New Roman" w:cs="Times New Roman"/>
                <w:sz w:val="21"/>
                <w:szCs w:val="21"/>
                <w:lang w:eastAsia="ru-RU"/>
              </w:rPr>
            </w:pPr>
          </w:p>
        </w:tc>
        <w:tc>
          <w:tcPr>
            <w:tcW w:w="1276" w:type="dxa"/>
            <w:tcBorders>
              <w:top w:val="single" w:sz="4" w:space="0" w:color="auto"/>
              <w:left w:val="single" w:sz="4" w:space="0" w:color="auto"/>
              <w:bottom w:val="single" w:sz="4" w:space="0" w:color="auto"/>
              <w:right w:val="single" w:sz="4" w:space="0" w:color="auto"/>
            </w:tcBorders>
            <w:vAlign w:val="center"/>
          </w:tcPr>
          <w:p w:rsidR="00FD4050" w:rsidRPr="00712E61" w:rsidRDefault="00FD4050" w:rsidP="00D77D5D">
            <w:pPr>
              <w:shd w:val="clear" w:color="auto" w:fill="FFFFFF" w:themeFill="background1"/>
              <w:spacing w:after="0" w:line="240" w:lineRule="auto"/>
              <w:jc w:val="center"/>
              <w:rPr>
                <w:rFonts w:ascii="Times New Roman" w:eastAsia="Times New Roman" w:hAnsi="Times New Roman" w:cs="Times New Roman"/>
                <w:sz w:val="21"/>
                <w:szCs w:val="21"/>
                <w:lang w:eastAsia="ru-RU"/>
              </w:rPr>
            </w:pPr>
          </w:p>
        </w:tc>
        <w:tc>
          <w:tcPr>
            <w:tcW w:w="1276" w:type="dxa"/>
            <w:tcBorders>
              <w:top w:val="single" w:sz="4" w:space="0" w:color="auto"/>
              <w:left w:val="single" w:sz="4" w:space="0" w:color="auto"/>
              <w:bottom w:val="single" w:sz="4" w:space="0" w:color="auto"/>
              <w:right w:val="single" w:sz="4" w:space="0" w:color="auto"/>
            </w:tcBorders>
            <w:vAlign w:val="center"/>
          </w:tcPr>
          <w:p w:rsidR="00FD4050" w:rsidRPr="00712E61" w:rsidRDefault="00FD4050" w:rsidP="00D77D5D">
            <w:pPr>
              <w:shd w:val="clear" w:color="auto" w:fill="FFFFFF" w:themeFill="background1"/>
              <w:spacing w:after="0" w:line="240" w:lineRule="auto"/>
              <w:ind w:hanging="12"/>
              <w:jc w:val="center"/>
              <w:rPr>
                <w:rFonts w:ascii="Times New Roman" w:eastAsia="Times New Roman" w:hAnsi="Times New Roman" w:cs="Times New Roman"/>
                <w:sz w:val="21"/>
                <w:szCs w:val="21"/>
                <w:lang w:eastAsia="ru-RU"/>
              </w:rPr>
            </w:pPr>
          </w:p>
        </w:tc>
        <w:tc>
          <w:tcPr>
            <w:tcW w:w="1275" w:type="dxa"/>
            <w:tcBorders>
              <w:top w:val="single" w:sz="4" w:space="0" w:color="auto"/>
              <w:left w:val="single" w:sz="4" w:space="0" w:color="auto"/>
              <w:bottom w:val="single" w:sz="4" w:space="0" w:color="auto"/>
              <w:right w:val="single" w:sz="4" w:space="0" w:color="auto"/>
            </w:tcBorders>
            <w:vAlign w:val="center"/>
          </w:tcPr>
          <w:p w:rsidR="00FD4050" w:rsidRPr="00712E61" w:rsidRDefault="00FD4050" w:rsidP="00D77D5D">
            <w:pPr>
              <w:shd w:val="clear" w:color="auto" w:fill="FFFFFF" w:themeFill="background1"/>
              <w:spacing w:after="0" w:line="240" w:lineRule="auto"/>
              <w:ind w:hanging="15"/>
              <w:jc w:val="center"/>
              <w:rPr>
                <w:rFonts w:ascii="Times New Roman" w:eastAsia="Times New Roman" w:hAnsi="Times New Roman" w:cs="Times New Roman"/>
                <w:sz w:val="21"/>
                <w:szCs w:val="21"/>
                <w:lang w:eastAsia="ru-RU"/>
              </w:rPr>
            </w:pPr>
          </w:p>
        </w:tc>
        <w:tc>
          <w:tcPr>
            <w:tcW w:w="1418" w:type="dxa"/>
            <w:tcBorders>
              <w:top w:val="single" w:sz="4" w:space="0" w:color="auto"/>
              <w:left w:val="single" w:sz="4" w:space="0" w:color="auto"/>
              <w:bottom w:val="single" w:sz="4" w:space="0" w:color="auto"/>
              <w:right w:val="single" w:sz="4" w:space="0" w:color="auto"/>
            </w:tcBorders>
            <w:vAlign w:val="center"/>
          </w:tcPr>
          <w:p w:rsidR="00FD4050" w:rsidRPr="00712E61" w:rsidRDefault="00FD4050" w:rsidP="00D77D5D">
            <w:pPr>
              <w:shd w:val="clear" w:color="auto" w:fill="FFFFFF" w:themeFill="background1"/>
              <w:spacing w:after="0" w:line="240" w:lineRule="auto"/>
              <w:jc w:val="center"/>
              <w:rPr>
                <w:rFonts w:ascii="Times New Roman" w:eastAsia="Times New Roman" w:hAnsi="Times New Roman" w:cs="Times New Roman"/>
                <w:sz w:val="21"/>
                <w:szCs w:val="21"/>
                <w:lang w:eastAsia="ru-RU"/>
              </w:rPr>
            </w:pPr>
          </w:p>
        </w:tc>
      </w:tr>
      <w:tr w:rsidR="00FD4050" w:rsidRPr="007A3BFD" w:rsidTr="00FD4050">
        <w:tc>
          <w:tcPr>
            <w:tcW w:w="3975" w:type="dxa"/>
            <w:tcBorders>
              <w:top w:val="single" w:sz="4" w:space="0" w:color="auto"/>
              <w:left w:val="single" w:sz="4" w:space="0" w:color="auto"/>
              <w:bottom w:val="single" w:sz="4" w:space="0" w:color="auto"/>
              <w:right w:val="single" w:sz="4" w:space="0" w:color="auto"/>
            </w:tcBorders>
          </w:tcPr>
          <w:p w:rsidR="00FD4050" w:rsidRPr="00712E61" w:rsidRDefault="00FD4050" w:rsidP="00D77D5D">
            <w:pPr>
              <w:shd w:val="clear" w:color="auto" w:fill="FFFFFF" w:themeFill="background1"/>
              <w:spacing w:after="0" w:line="240" w:lineRule="auto"/>
              <w:ind w:hanging="12"/>
              <w:rPr>
                <w:rFonts w:ascii="Times New Roman" w:eastAsia="Times New Roman" w:hAnsi="Times New Roman" w:cs="Times New Roman"/>
                <w:sz w:val="21"/>
                <w:szCs w:val="21"/>
                <w:lang w:eastAsia="ru-RU"/>
              </w:rPr>
            </w:pPr>
            <w:r w:rsidRPr="00712E61">
              <w:rPr>
                <w:rFonts w:ascii="Times New Roman" w:eastAsia="Times New Roman" w:hAnsi="Times New Roman" w:cs="Times New Roman"/>
                <w:sz w:val="21"/>
                <w:szCs w:val="21"/>
                <w:lang w:eastAsia="ru-RU"/>
              </w:rPr>
              <w:t>Утверждено в бюджете</w:t>
            </w:r>
          </w:p>
        </w:tc>
        <w:tc>
          <w:tcPr>
            <w:tcW w:w="1276" w:type="dxa"/>
            <w:tcBorders>
              <w:top w:val="single" w:sz="4" w:space="0" w:color="auto"/>
              <w:left w:val="single" w:sz="4" w:space="0" w:color="auto"/>
              <w:bottom w:val="single" w:sz="4" w:space="0" w:color="auto"/>
              <w:right w:val="single" w:sz="4" w:space="0" w:color="auto"/>
            </w:tcBorders>
            <w:vAlign w:val="center"/>
          </w:tcPr>
          <w:p w:rsidR="00FD4050" w:rsidRPr="00712E61" w:rsidRDefault="00FD4050" w:rsidP="00D77D5D">
            <w:pPr>
              <w:shd w:val="clear" w:color="auto" w:fill="FFFFFF" w:themeFill="background1"/>
              <w:spacing w:after="0" w:line="240" w:lineRule="auto"/>
              <w:ind w:firstLine="7"/>
              <w:jc w:val="center"/>
              <w:rPr>
                <w:rFonts w:ascii="Times New Roman" w:eastAsia="Times New Roman" w:hAnsi="Times New Roman" w:cs="Times New Roman"/>
                <w:sz w:val="21"/>
                <w:szCs w:val="21"/>
                <w:lang w:eastAsia="ru-RU"/>
              </w:rPr>
            </w:pPr>
            <w:r w:rsidRPr="00712E61">
              <w:rPr>
                <w:rFonts w:ascii="Times New Roman" w:eastAsia="Times New Roman" w:hAnsi="Times New Roman" w:cs="Times New Roman"/>
                <w:sz w:val="21"/>
                <w:szCs w:val="21"/>
                <w:lang w:eastAsia="ru-RU"/>
              </w:rPr>
              <w:t>-</w:t>
            </w:r>
          </w:p>
        </w:tc>
        <w:tc>
          <w:tcPr>
            <w:tcW w:w="1276" w:type="dxa"/>
            <w:tcBorders>
              <w:top w:val="single" w:sz="4" w:space="0" w:color="auto"/>
              <w:left w:val="single" w:sz="4" w:space="0" w:color="auto"/>
              <w:bottom w:val="single" w:sz="4" w:space="0" w:color="auto"/>
              <w:right w:val="single" w:sz="4" w:space="0" w:color="auto"/>
            </w:tcBorders>
            <w:vAlign w:val="center"/>
          </w:tcPr>
          <w:p w:rsidR="00FD4050" w:rsidRPr="00712E61" w:rsidRDefault="00FD4050" w:rsidP="00D77D5D">
            <w:pPr>
              <w:shd w:val="clear" w:color="auto" w:fill="FFFFFF" w:themeFill="background1"/>
              <w:spacing w:after="0" w:line="240" w:lineRule="auto"/>
              <w:jc w:val="center"/>
              <w:rPr>
                <w:rFonts w:ascii="Times New Roman" w:eastAsia="Times New Roman" w:hAnsi="Times New Roman" w:cs="Times New Roman"/>
                <w:sz w:val="21"/>
                <w:szCs w:val="21"/>
                <w:lang w:eastAsia="ru-RU"/>
              </w:rPr>
            </w:pPr>
            <w:r w:rsidRPr="00712E61">
              <w:rPr>
                <w:rFonts w:ascii="Times New Roman" w:eastAsia="Times New Roman" w:hAnsi="Times New Roman" w:cs="Times New Roman"/>
                <w:sz w:val="21"/>
                <w:szCs w:val="21"/>
                <w:lang w:eastAsia="ru-RU"/>
              </w:rPr>
              <w:t>5 662,5</w:t>
            </w:r>
          </w:p>
        </w:tc>
        <w:tc>
          <w:tcPr>
            <w:tcW w:w="1276" w:type="dxa"/>
            <w:tcBorders>
              <w:top w:val="single" w:sz="4" w:space="0" w:color="auto"/>
              <w:left w:val="single" w:sz="4" w:space="0" w:color="auto"/>
              <w:bottom w:val="single" w:sz="4" w:space="0" w:color="auto"/>
              <w:right w:val="single" w:sz="4" w:space="0" w:color="auto"/>
            </w:tcBorders>
            <w:vAlign w:val="center"/>
          </w:tcPr>
          <w:p w:rsidR="00FD4050" w:rsidRPr="00712E61" w:rsidRDefault="00FD4050" w:rsidP="00D77D5D">
            <w:pPr>
              <w:shd w:val="clear" w:color="auto" w:fill="FFFFFF" w:themeFill="background1"/>
              <w:spacing w:after="0" w:line="240" w:lineRule="auto"/>
              <w:ind w:hanging="12"/>
              <w:jc w:val="center"/>
              <w:rPr>
                <w:rFonts w:ascii="Times New Roman" w:eastAsia="Times New Roman" w:hAnsi="Times New Roman" w:cs="Times New Roman"/>
                <w:sz w:val="21"/>
                <w:szCs w:val="21"/>
                <w:lang w:eastAsia="ru-RU"/>
              </w:rPr>
            </w:pPr>
            <w:r w:rsidRPr="00712E61">
              <w:rPr>
                <w:rFonts w:ascii="Times New Roman" w:eastAsia="Times New Roman" w:hAnsi="Times New Roman" w:cs="Times New Roman"/>
                <w:sz w:val="21"/>
                <w:szCs w:val="21"/>
                <w:lang w:eastAsia="ru-RU"/>
              </w:rPr>
              <w:t>5 502,6</w:t>
            </w:r>
          </w:p>
        </w:tc>
        <w:tc>
          <w:tcPr>
            <w:tcW w:w="1275" w:type="dxa"/>
            <w:tcBorders>
              <w:top w:val="single" w:sz="4" w:space="0" w:color="auto"/>
              <w:left w:val="single" w:sz="4" w:space="0" w:color="auto"/>
              <w:bottom w:val="single" w:sz="4" w:space="0" w:color="auto"/>
              <w:right w:val="single" w:sz="4" w:space="0" w:color="auto"/>
            </w:tcBorders>
            <w:vAlign w:val="center"/>
          </w:tcPr>
          <w:p w:rsidR="00FD4050" w:rsidRPr="00712E61" w:rsidRDefault="00FD4050" w:rsidP="00D77D5D">
            <w:pPr>
              <w:shd w:val="clear" w:color="auto" w:fill="FFFFFF" w:themeFill="background1"/>
              <w:spacing w:after="0" w:line="240" w:lineRule="auto"/>
              <w:ind w:hanging="15"/>
              <w:jc w:val="center"/>
              <w:rPr>
                <w:rFonts w:ascii="Times New Roman" w:eastAsia="Times New Roman" w:hAnsi="Times New Roman" w:cs="Times New Roman"/>
                <w:sz w:val="21"/>
                <w:szCs w:val="21"/>
                <w:lang w:eastAsia="ru-RU"/>
              </w:rPr>
            </w:pPr>
            <w:r w:rsidRPr="00712E61">
              <w:rPr>
                <w:rFonts w:ascii="Times New Roman" w:eastAsia="Times New Roman" w:hAnsi="Times New Roman" w:cs="Times New Roman"/>
                <w:sz w:val="21"/>
                <w:szCs w:val="21"/>
                <w:lang w:eastAsia="ru-RU"/>
              </w:rPr>
              <w:t>4 880,5</w:t>
            </w:r>
          </w:p>
        </w:tc>
        <w:tc>
          <w:tcPr>
            <w:tcW w:w="1418" w:type="dxa"/>
            <w:tcBorders>
              <w:top w:val="single" w:sz="4" w:space="0" w:color="auto"/>
              <w:left w:val="single" w:sz="4" w:space="0" w:color="auto"/>
              <w:bottom w:val="single" w:sz="4" w:space="0" w:color="auto"/>
              <w:right w:val="single" w:sz="4" w:space="0" w:color="auto"/>
            </w:tcBorders>
            <w:vAlign w:val="center"/>
          </w:tcPr>
          <w:p w:rsidR="00FD4050" w:rsidRPr="00712E61" w:rsidRDefault="00FD4050" w:rsidP="00D77D5D">
            <w:pPr>
              <w:shd w:val="clear" w:color="auto" w:fill="FFFFFF" w:themeFill="background1"/>
              <w:spacing w:after="0" w:line="240" w:lineRule="auto"/>
              <w:jc w:val="center"/>
              <w:rPr>
                <w:rFonts w:ascii="Times New Roman" w:eastAsia="Times New Roman" w:hAnsi="Times New Roman" w:cs="Times New Roman"/>
                <w:sz w:val="21"/>
                <w:szCs w:val="21"/>
                <w:lang w:eastAsia="ru-RU"/>
              </w:rPr>
            </w:pPr>
            <w:r w:rsidRPr="00712E61">
              <w:rPr>
                <w:rFonts w:ascii="Times New Roman" w:eastAsia="Times New Roman" w:hAnsi="Times New Roman" w:cs="Times New Roman"/>
                <w:sz w:val="21"/>
                <w:szCs w:val="21"/>
                <w:lang w:eastAsia="ru-RU"/>
              </w:rPr>
              <w:t>16 045,6</w:t>
            </w:r>
          </w:p>
        </w:tc>
      </w:tr>
      <w:tr w:rsidR="00FD4050" w:rsidRPr="007A3BFD" w:rsidTr="00FD4050">
        <w:trPr>
          <w:trHeight w:val="361"/>
        </w:trPr>
        <w:tc>
          <w:tcPr>
            <w:tcW w:w="3975" w:type="dxa"/>
            <w:tcBorders>
              <w:top w:val="single" w:sz="4" w:space="0" w:color="auto"/>
              <w:left w:val="single" w:sz="4" w:space="0" w:color="auto"/>
              <w:bottom w:val="single" w:sz="4" w:space="0" w:color="auto"/>
              <w:right w:val="single" w:sz="4" w:space="0" w:color="auto"/>
            </w:tcBorders>
          </w:tcPr>
          <w:p w:rsidR="00FD4050" w:rsidRPr="00712E61" w:rsidRDefault="00FD4050" w:rsidP="00D77D5D">
            <w:pPr>
              <w:shd w:val="clear" w:color="auto" w:fill="FFFFFF" w:themeFill="background1"/>
              <w:spacing w:after="0" w:line="240" w:lineRule="auto"/>
              <w:ind w:hanging="12"/>
              <w:rPr>
                <w:rFonts w:ascii="Times New Roman" w:eastAsia="Times New Roman" w:hAnsi="Times New Roman" w:cs="Times New Roman"/>
                <w:sz w:val="21"/>
                <w:szCs w:val="21"/>
                <w:lang w:eastAsia="ru-RU"/>
              </w:rPr>
            </w:pPr>
            <w:r w:rsidRPr="00712E61">
              <w:rPr>
                <w:rFonts w:ascii="Times New Roman" w:eastAsia="Times New Roman" w:hAnsi="Times New Roman" w:cs="Times New Roman"/>
                <w:sz w:val="21"/>
                <w:szCs w:val="21"/>
                <w:lang w:eastAsia="ru-RU"/>
              </w:rPr>
              <w:t>профинансировано</w:t>
            </w:r>
          </w:p>
        </w:tc>
        <w:tc>
          <w:tcPr>
            <w:tcW w:w="1276" w:type="dxa"/>
            <w:tcBorders>
              <w:top w:val="single" w:sz="4" w:space="0" w:color="auto"/>
              <w:left w:val="single" w:sz="4" w:space="0" w:color="auto"/>
              <w:bottom w:val="single" w:sz="4" w:space="0" w:color="auto"/>
              <w:right w:val="single" w:sz="4" w:space="0" w:color="auto"/>
            </w:tcBorders>
            <w:vAlign w:val="center"/>
          </w:tcPr>
          <w:p w:rsidR="00FD4050" w:rsidRPr="00712E61" w:rsidRDefault="00FD4050" w:rsidP="00D77D5D">
            <w:pPr>
              <w:shd w:val="clear" w:color="auto" w:fill="FFFFFF" w:themeFill="background1"/>
              <w:spacing w:after="0" w:line="240" w:lineRule="auto"/>
              <w:ind w:firstLine="7"/>
              <w:jc w:val="center"/>
              <w:rPr>
                <w:rFonts w:ascii="Times New Roman" w:eastAsia="Times New Roman" w:hAnsi="Times New Roman" w:cs="Times New Roman"/>
                <w:sz w:val="21"/>
                <w:szCs w:val="21"/>
                <w:lang w:eastAsia="ru-RU"/>
              </w:rPr>
            </w:pPr>
            <w:r w:rsidRPr="00712E61">
              <w:rPr>
                <w:rFonts w:ascii="Times New Roman" w:eastAsia="Times New Roman" w:hAnsi="Times New Roman" w:cs="Times New Roman"/>
                <w:sz w:val="21"/>
                <w:szCs w:val="21"/>
                <w:lang w:eastAsia="ru-RU"/>
              </w:rPr>
              <w:t>-</w:t>
            </w:r>
          </w:p>
        </w:tc>
        <w:tc>
          <w:tcPr>
            <w:tcW w:w="1276" w:type="dxa"/>
            <w:tcBorders>
              <w:top w:val="single" w:sz="4" w:space="0" w:color="auto"/>
              <w:left w:val="single" w:sz="4" w:space="0" w:color="auto"/>
              <w:bottom w:val="single" w:sz="4" w:space="0" w:color="auto"/>
              <w:right w:val="single" w:sz="4" w:space="0" w:color="auto"/>
            </w:tcBorders>
            <w:vAlign w:val="center"/>
          </w:tcPr>
          <w:p w:rsidR="00FD4050" w:rsidRPr="00712E61" w:rsidRDefault="00FD4050" w:rsidP="00D77D5D">
            <w:pPr>
              <w:shd w:val="clear" w:color="auto" w:fill="FFFFFF" w:themeFill="background1"/>
              <w:spacing w:after="0" w:line="240" w:lineRule="auto"/>
              <w:jc w:val="center"/>
              <w:rPr>
                <w:rFonts w:ascii="Times New Roman" w:eastAsia="Times New Roman" w:hAnsi="Times New Roman" w:cs="Times New Roman"/>
                <w:sz w:val="21"/>
                <w:szCs w:val="21"/>
                <w:lang w:eastAsia="ru-RU"/>
              </w:rPr>
            </w:pPr>
            <w:r w:rsidRPr="00712E61">
              <w:rPr>
                <w:rFonts w:ascii="Times New Roman" w:eastAsia="Times New Roman" w:hAnsi="Times New Roman" w:cs="Times New Roman"/>
                <w:sz w:val="21"/>
                <w:szCs w:val="21"/>
                <w:lang w:eastAsia="ru-RU"/>
              </w:rPr>
              <w:t>4 790,7</w:t>
            </w:r>
          </w:p>
        </w:tc>
        <w:tc>
          <w:tcPr>
            <w:tcW w:w="1276" w:type="dxa"/>
            <w:tcBorders>
              <w:top w:val="single" w:sz="4" w:space="0" w:color="auto"/>
              <w:left w:val="single" w:sz="4" w:space="0" w:color="auto"/>
              <w:bottom w:val="single" w:sz="4" w:space="0" w:color="auto"/>
              <w:right w:val="single" w:sz="4" w:space="0" w:color="auto"/>
            </w:tcBorders>
            <w:vAlign w:val="center"/>
          </w:tcPr>
          <w:p w:rsidR="00FD4050" w:rsidRPr="00712E61" w:rsidRDefault="00FD4050" w:rsidP="00D77D5D">
            <w:pPr>
              <w:shd w:val="clear" w:color="auto" w:fill="FFFFFF" w:themeFill="background1"/>
              <w:spacing w:after="0" w:line="240" w:lineRule="auto"/>
              <w:ind w:hanging="12"/>
              <w:jc w:val="center"/>
              <w:rPr>
                <w:rFonts w:ascii="Times New Roman" w:eastAsia="Times New Roman" w:hAnsi="Times New Roman" w:cs="Times New Roman"/>
                <w:sz w:val="21"/>
                <w:szCs w:val="21"/>
                <w:lang w:eastAsia="ru-RU"/>
              </w:rPr>
            </w:pPr>
            <w:r w:rsidRPr="00712E61">
              <w:rPr>
                <w:rFonts w:ascii="Times New Roman" w:eastAsia="Times New Roman" w:hAnsi="Times New Roman" w:cs="Times New Roman"/>
                <w:sz w:val="21"/>
                <w:szCs w:val="21"/>
                <w:lang w:eastAsia="ru-RU"/>
              </w:rPr>
              <w:t>4 453,5</w:t>
            </w:r>
          </w:p>
        </w:tc>
        <w:tc>
          <w:tcPr>
            <w:tcW w:w="1275" w:type="dxa"/>
            <w:tcBorders>
              <w:top w:val="single" w:sz="4" w:space="0" w:color="auto"/>
              <w:left w:val="single" w:sz="4" w:space="0" w:color="auto"/>
              <w:bottom w:val="single" w:sz="4" w:space="0" w:color="auto"/>
              <w:right w:val="single" w:sz="4" w:space="0" w:color="auto"/>
            </w:tcBorders>
            <w:vAlign w:val="center"/>
          </w:tcPr>
          <w:p w:rsidR="00FD4050" w:rsidRPr="00712E61" w:rsidRDefault="00FD4050" w:rsidP="00D77D5D">
            <w:pPr>
              <w:shd w:val="clear" w:color="auto" w:fill="FFFFFF" w:themeFill="background1"/>
              <w:spacing w:after="0" w:line="240" w:lineRule="auto"/>
              <w:ind w:hanging="15"/>
              <w:jc w:val="center"/>
              <w:rPr>
                <w:rFonts w:ascii="Times New Roman" w:eastAsia="Times New Roman" w:hAnsi="Times New Roman" w:cs="Times New Roman"/>
                <w:sz w:val="21"/>
                <w:szCs w:val="21"/>
                <w:lang w:eastAsia="ru-RU"/>
              </w:rPr>
            </w:pPr>
            <w:r w:rsidRPr="00712E61">
              <w:rPr>
                <w:rFonts w:ascii="Times New Roman" w:eastAsia="Times New Roman" w:hAnsi="Times New Roman" w:cs="Times New Roman"/>
                <w:sz w:val="21"/>
                <w:szCs w:val="21"/>
                <w:lang w:eastAsia="ru-RU"/>
              </w:rPr>
              <w:t>3 708,5</w:t>
            </w:r>
          </w:p>
        </w:tc>
        <w:tc>
          <w:tcPr>
            <w:tcW w:w="1418" w:type="dxa"/>
            <w:tcBorders>
              <w:top w:val="single" w:sz="4" w:space="0" w:color="auto"/>
              <w:left w:val="single" w:sz="4" w:space="0" w:color="auto"/>
              <w:bottom w:val="single" w:sz="4" w:space="0" w:color="auto"/>
              <w:right w:val="single" w:sz="4" w:space="0" w:color="auto"/>
            </w:tcBorders>
            <w:vAlign w:val="center"/>
          </w:tcPr>
          <w:p w:rsidR="00FD4050" w:rsidRPr="00712E61" w:rsidRDefault="00FD4050" w:rsidP="00D77D5D">
            <w:pPr>
              <w:shd w:val="clear" w:color="auto" w:fill="FFFFFF" w:themeFill="background1"/>
              <w:spacing w:after="0" w:line="240" w:lineRule="auto"/>
              <w:jc w:val="center"/>
              <w:rPr>
                <w:rFonts w:ascii="Times New Roman" w:eastAsia="Times New Roman" w:hAnsi="Times New Roman" w:cs="Times New Roman"/>
                <w:sz w:val="21"/>
                <w:szCs w:val="21"/>
                <w:lang w:eastAsia="ru-RU"/>
              </w:rPr>
            </w:pPr>
            <w:r w:rsidRPr="00712E61">
              <w:rPr>
                <w:rFonts w:ascii="Times New Roman" w:eastAsia="Times New Roman" w:hAnsi="Times New Roman" w:cs="Times New Roman"/>
                <w:sz w:val="21"/>
                <w:szCs w:val="21"/>
                <w:lang w:eastAsia="ru-RU"/>
              </w:rPr>
              <w:t>12 952,7</w:t>
            </w:r>
          </w:p>
        </w:tc>
      </w:tr>
      <w:tr w:rsidR="00FD4050" w:rsidRPr="007A3BFD" w:rsidTr="00FD4050">
        <w:trPr>
          <w:trHeight w:val="283"/>
        </w:trPr>
        <w:tc>
          <w:tcPr>
            <w:tcW w:w="3975" w:type="dxa"/>
            <w:tcBorders>
              <w:top w:val="single" w:sz="4" w:space="0" w:color="auto"/>
              <w:left w:val="single" w:sz="4" w:space="0" w:color="auto"/>
              <w:bottom w:val="single" w:sz="4" w:space="0" w:color="auto"/>
              <w:right w:val="single" w:sz="4" w:space="0" w:color="auto"/>
            </w:tcBorders>
          </w:tcPr>
          <w:p w:rsidR="00FD4050" w:rsidRPr="00712E61" w:rsidRDefault="00FD4050" w:rsidP="00D77D5D">
            <w:pPr>
              <w:shd w:val="clear" w:color="auto" w:fill="FFFFFF" w:themeFill="background1"/>
              <w:spacing w:after="0" w:line="240" w:lineRule="auto"/>
              <w:ind w:hanging="12"/>
              <w:jc w:val="both"/>
              <w:rPr>
                <w:rFonts w:ascii="Times New Roman" w:eastAsia="Times New Roman" w:hAnsi="Times New Roman" w:cs="Times New Roman"/>
                <w:sz w:val="21"/>
                <w:szCs w:val="21"/>
                <w:lang w:eastAsia="ru-RU"/>
              </w:rPr>
            </w:pPr>
            <w:r w:rsidRPr="00712E61">
              <w:rPr>
                <w:rFonts w:ascii="Times New Roman" w:eastAsia="Times New Roman" w:hAnsi="Times New Roman" w:cs="Times New Roman"/>
                <w:sz w:val="21"/>
                <w:szCs w:val="21"/>
                <w:lang w:eastAsia="ru-RU"/>
              </w:rPr>
              <w:t>освоено</w:t>
            </w:r>
          </w:p>
        </w:tc>
        <w:tc>
          <w:tcPr>
            <w:tcW w:w="1276" w:type="dxa"/>
            <w:tcBorders>
              <w:top w:val="single" w:sz="4" w:space="0" w:color="auto"/>
              <w:left w:val="single" w:sz="4" w:space="0" w:color="auto"/>
              <w:bottom w:val="single" w:sz="4" w:space="0" w:color="auto"/>
              <w:right w:val="single" w:sz="4" w:space="0" w:color="auto"/>
            </w:tcBorders>
            <w:vAlign w:val="center"/>
          </w:tcPr>
          <w:p w:rsidR="00FD4050" w:rsidRPr="00712E61" w:rsidRDefault="00FD4050" w:rsidP="00D77D5D">
            <w:pPr>
              <w:shd w:val="clear" w:color="auto" w:fill="FFFFFF" w:themeFill="background1"/>
              <w:spacing w:after="0" w:line="240" w:lineRule="auto"/>
              <w:ind w:firstLine="7"/>
              <w:jc w:val="center"/>
              <w:rPr>
                <w:rFonts w:ascii="Times New Roman" w:eastAsia="Times New Roman" w:hAnsi="Times New Roman" w:cs="Times New Roman"/>
                <w:sz w:val="21"/>
                <w:szCs w:val="21"/>
                <w:lang w:eastAsia="ru-RU"/>
              </w:rPr>
            </w:pPr>
            <w:r w:rsidRPr="00712E61">
              <w:rPr>
                <w:rFonts w:ascii="Times New Roman" w:eastAsia="Times New Roman" w:hAnsi="Times New Roman" w:cs="Times New Roman"/>
                <w:sz w:val="21"/>
                <w:szCs w:val="21"/>
                <w:lang w:eastAsia="ru-RU"/>
              </w:rPr>
              <w:t>-</w:t>
            </w:r>
          </w:p>
        </w:tc>
        <w:tc>
          <w:tcPr>
            <w:tcW w:w="1276" w:type="dxa"/>
            <w:tcBorders>
              <w:top w:val="single" w:sz="4" w:space="0" w:color="auto"/>
              <w:left w:val="single" w:sz="4" w:space="0" w:color="auto"/>
              <w:bottom w:val="single" w:sz="4" w:space="0" w:color="auto"/>
              <w:right w:val="single" w:sz="4" w:space="0" w:color="auto"/>
            </w:tcBorders>
            <w:vAlign w:val="center"/>
          </w:tcPr>
          <w:p w:rsidR="00FD4050" w:rsidRPr="00712E61" w:rsidRDefault="00FD4050" w:rsidP="00D77D5D">
            <w:pPr>
              <w:shd w:val="clear" w:color="auto" w:fill="FFFFFF" w:themeFill="background1"/>
              <w:spacing w:after="0" w:line="240" w:lineRule="auto"/>
              <w:jc w:val="center"/>
              <w:rPr>
                <w:rFonts w:ascii="Times New Roman" w:eastAsia="Times New Roman" w:hAnsi="Times New Roman" w:cs="Times New Roman"/>
                <w:sz w:val="21"/>
                <w:szCs w:val="21"/>
                <w:lang w:eastAsia="ru-RU"/>
              </w:rPr>
            </w:pPr>
            <w:r w:rsidRPr="00712E61">
              <w:rPr>
                <w:rFonts w:ascii="Times New Roman" w:eastAsia="Times New Roman" w:hAnsi="Times New Roman" w:cs="Times New Roman"/>
                <w:sz w:val="21"/>
                <w:szCs w:val="21"/>
                <w:lang w:eastAsia="ru-RU"/>
              </w:rPr>
              <w:t>4 790,7</w:t>
            </w:r>
          </w:p>
        </w:tc>
        <w:tc>
          <w:tcPr>
            <w:tcW w:w="1276" w:type="dxa"/>
            <w:tcBorders>
              <w:top w:val="single" w:sz="4" w:space="0" w:color="auto"/>
              <w:left w:val="single" w:sz="4" w:space="0" w:color="auto"/>
              <w:bottom w:val="single" w:sz="4" w:space="0" w:color="auto"/>
              <w:right w:val="single" w:sz="4" w:space="0" w:color="auto"/>
            </w:tcBorders>
            <w:vAlign w:val="center"/>
          </w:tcPr>
          <w:p w:rsidR="00FD4050" w:rsidRPr="00712E61" w:rsidRDefault="00FD4050" w:rsidP="00D77D5D">
            <w:pPr>
              <w:shd w:val="clear" w:color="auto" w:fill="FFFFFF" w:themeFill="background1"/>
              <w:spacing w:after="0" w:line="240" w:lineRule="auto"/>
              <w:ind w:hanging="12"/>
              <w:jc w:val="center"/>
              <w:rPr>
                <w:rFonts w:ascii="Times New Roman" w:eastAsia="Times New Roman" w:hAnsi="Times New Roman" w:cs="Times New Roman"/>
                <w:sz w:val="21"/>
                <w:szCs w:val="21"/>
                <w:lang w:eastAsia="ru-RU"/>
              </w:rPr>
            </w:pPr>
            <w:r w:rsidRPr="00712E61">
              <w:rPr>
                <w:rFonts w:ascii="Times New Roman" w:eastAsia="Times New Roman" w:hAnsi="Times New Roman" w:cs="Times New Roman"/>
                <w:sz w:val="21"/>
                <w:szCs w:val="21"/>
                <w:lang w:eastAsia="ru-RU"/>
              </w:rPr>
              <w:t>4 453,5</w:t>
            </w:r>
          </w:p>
        </w:tc>
        <w:tc>
          <w:tcPr>
            <w:tcW w:w="1275" w:type="dxa"/>
            <w:tcBorders>
              <w:top w:val="single" w:sz="4" w:space="0" w:color="auto"/>
              <w:left w:val="single" w:sz="4" w:space="0" w:color="auto"/>
              <w:bottom w:val="single" w:sz="4" w:space="0" w:color="auto"/>
              <w:right w:val="single" w:sz="4" w:space="0" w:color="auto"/>
            </w:tcBorders>
            <w:vAlign w:val="center"/>
          </w:tcPr>
          <w:p w:rsidR="00FD4050" w:rsidRPr="00712E61" w:rsidRDefault="00FD4050" w:rsidP="00D77D5D">
            <w:pPr>
              <w:shd w:val="clear" w:color="auto" w:fill="FFFFFF" w:themeFill="background1"/>
              <w:spacing w:after="0" w:line="240" w:lineRule="auto"/>
              <w:ind w:hanging="15"/>
              <w:jc w:val="center"/>
              <w:rPr>
                <w:rFonts w:ascii="Times New Roman" w:eastAsia="Times New Roman" w:hAnsi="Times New Roman" w:cs="Times New Roman"/>
                <w:sz w:val="21"/>
                <w:szCs w:val="21"/>
                <w:lang w:eastAsia="ru-RU"/>
              </w:rPr>
            </w:pPr>
            <w:r w:rsidRPr="00712E61">
              <w:rPr>
                <w:rFonts w:ascii="Times New Roman" w:eastAsia="Times New Roman" w:hAnsi="Times New Roman" w:cs="Times New Roman"/>
                <w:sz w:val="21"/>
                <w:szCs w:val="21"/>
                <w:lang w:eastAsia="ru-RU"/>
              </w:rPr>
              <w:t>3 708,5</w:t>
            </w:r>
          </w:p>
        </w:tc>
        <w:tc>
          <w:tcPr>
            <w:tcW w:w="1418" w:type="dxa"/>
            <w:tcBorders>
              <w:top w:val="single" w:sz="4" w:space="0" w:color="auto"/>
              <w:left w:val="single" w:sz="4" w:space="0" w:color="auto"/>
              <w:bottom w:val="single" w:sz="4" w:space="0" w:color="auto"/>
              <w:right w:val="single" w:sz="4" w:space="0" w:color="auto"/>
            </w:tcBorders>
            <w:vAlign w:val="center"/>
          </w:tcPr>
          <w:p w:rsidR="00FD4050" w:rsidRPr="00712E61" w:rsidRDefault="00FD4050" w:rsidP="00D77D5D">
            <w:pPr>
              <w:shd w:val="clear" w:color="auto" w:fill="FFFFFF" w:themeFill="background1"/>
              <w:spacing w:after="0" w:line="240" w:lineRule="auto"/>
              <w:jc w:val="center"/>
              <w:rPr>
                <w:rFonts w:ascii="Times New Roman" w:eastAsia="Times New Roman" w:hAnsi="Times New Roman" w:cs="Times New Roman"/>
                <w:sz w:val="21"/>
                <w:szCs w:val="21"/>
                <w:lang w:eastAsia="ru-RU"/>
              </w:rPr>
            </w:pPr>
            <w:r w:rsidRPr="00712E61">
              <w:rPr>
                <w:rFonts w:ascii="Times New Roman" w:eastAsia="Times New Roman" w:hAnsi="Times New Roman" w:cs="Times New Roman"/>
                <w:sz w:val="21"/>
                <w:szCs w:val="21"/>
                <w:lang w:eastAsia="ru-RU"/>
              </w:rPr>
              <w:t>12 952,7</w:t>
            </w:r>
          </w:p>
        </w:tc>
      </w:tr>
      <w:tr w:rsidR="00FD4050" w:rsidRPr="007A3BFD" w:rsidTr="00FD4050">
        <w:trPr>
          <w:trHeight w:val="329"/>
        </w:trPr>
        <w:tc>
          <w:tcPr>
            <w:tcW w:w="3975" w:type="dxa"/>
            <w:tcBorders>
              <w:top w:val="single" w:sz="4" w:space="0" w:color="auto"/>
              <w:left w:val="single" w:sz="4" w:space="0" w:color="auto"/>
              <w:bottom w:val="single" w:sz="4" w:space="0" w:color="auto"/>
              <w:right w:val="single" w:sz="4" w:space="0" w:color="auto"/>
            </w:tcBorders>
          </w:tcPr>
          <w:p w:rsidR="00FD4050" w:rsidRPr="00712E61" w:rsidRDefault="00FD4050" w:rsidP="00D77D5D">
            <w:pPr>
              <w:shd w:val="clear" w:color="auto" w:fill="FFFFFF" w:themeFill="background1"/>
              <w:spacing w:after="0" w:line="240" w:lineRule="auto"/>
              <w:ind w:hanging="12"/>
              <w:jc w:val="both"/>
              <w:rPr>
                <w:rFonts w:ascii="Times New Roman" w:eastAsia="Times New Roman" w:hAnsi="Times New Roman" w:cs="Times New Roman"/>
                <w:sz w:val="21"/>
                <w:szCs w:val="21"/>
                <w:lang w:eastAsia="ru-RU"/>
              </w:rPr>
            </w:pPr>
            <w:r w:rsidRPr="00712E61">
              <w:rPr>
                <w:rFonts w:ascii="Times New Roman" w:eastAsia="Times New Roman" w:hAnsi="Times New Roman" w:cs="Times New Roman"/>
                <w:sz w:val="21"/>
                <w:szCs w:val="21"/>
                <w:lang w:eastAsia="ru-RU"/>
              </w:rPr>
              <w:t>Не профинансировано</w:t>
            </w:r>
          </w:p>
        </w:tc>
        <w:tc>
          <w:tcPr>
            <w:tcW w:w="1276" w:type="dxa"/>
            <w:tcBorders>
              <w:top w:val="single" w:sz="4" w:space="0" w:color="auto"/>
              <w:left w:val="single" w:sz="4" w:space="0" w:color="auto"/>
              <w:bottom w:val="single" w:sz="4" w:space="0" w:color="auto"/>
              <w:right w:val="single" w:sz="4" w:space="0" w:color="auto"/>
            </w:tcBorders>
            <w:vAlign w:val="center"/>
          </w:tcPr>
          <w:p w:rsidR="00FD4050" w:rsidRPr="00712E61" w:rsidRDefault="00FD4050" w:rsidP="00D77D5D">
            <w:pPr>
              <w:shd w:val="clear" w:color="auto" w:fill="FFFFFF" w:themeFill="background1"/>
              <w:spacing w:after="0" w:line="240" w:lineRule="auto"/>
              <w:ind w:firstLine="7"/>
              <w:jc w:val="center"/>
              <w:rPr>
                <w:rFonts w:ascii="Times New Roman" w:eastAsia="Times New Roman" w:hAnsi="Times New Roman" w:cs="Times New Roman"/>
                <w:sz w:val="21"/>
                <w:szCs w:val="21"/>
                <w:lang w:eastAsia="ru-RU"/>
              </w:rPr>
            </w:pPr>
            <w:r w:rsidRPr="00712E61">
              <w:rPr>
                <w:rFonts w:ascii="Times New Roman" w:eastAsia="Times New Roman" w:hAnsi="Times New Roman" w:cs="Times New Roman"/>
                <w:sz w:val="21"/>
                <w:szCs w:val="21"/>
                <w:lang w:eastAsia="ru-RU"/>
              </w:rPr>
              <w:t>-</w:t>
            </w:r>
          </w:p>
        </w:tc>
        <w:tc>
          <w:tcPr>
            <w:tcW w:w="1276" w:type="dxa"/>
            <w:tcBorders>
              <w:top w:val="single" w:sz="4" w:space="0" w:color="auto"/>
              <w:left w:val="single" w:sz="4" w:space="0" w:color="auto"/>
              <w:bottom w:val="single" w:sz="4" w:space="0" w:color="auto"/>
              <w:right w:val="single" w:sz="4" w:space="0" w:color="auto"/>
            </w:tcBorders>
            <w:vAlign w:val="center"/>
          </w:tcPr>
          <w:p w:rsidR="00FD4050" w:rsidRPr="00712E61" w:rsidRDefault="00FD4050" w:rsidP="00D77D5D">
            <w:pPr>
              <w:shd w:val="clear" w:color="auto" w:fill="FFFFFF" w:themeFill="background1"/>
              <w:spacing w:after="0" w:line="240" w:lineRule="auto"/>
              <w:jc w:val="center"/>
              <w:rPr>
                <w:rFonts w:ascii="Times New Roman" w:eastAsia="Times New Roman" w:hAnsi="Times New Roman" w:cs="Times New Roman"/>
                <w:sz w:val="21"/>
                <w:szCs w:val="21"/>
                <w:lang w:eastAsia="ru-RU"/>
              </w:rPr>
            </w:pPr>
            <w:r w:rsidRPr="00712E61">
              <w:rPr>
                <w:rFonts w:ascii="Times New Roman" w:eastAsia="Times New Roman" w:hAnsi="Times New Roman" w:cs="Times New Roman"/>
                <w:sz w:val="21"/>
                <w:szCs w:val="21"/>
                <w:lang w:eastAsia="ru-RU"/>
              </w:rPr>
              <w:t>871,8</w:t>
            </w:r>
          </w:p>
        </w:tc>
        <w:tc>
          <w:tcPr>
            <w:tcW w:w="1276" w:type="dxa"/>
            <w:tcBorders>
              <w:top w:val="single" w:sz="4" w:space="0" w:color="auto"/>
              <w:left w:val="single" w:sz="4" w:space="0" w:color="auto"/>
              <w:bottom w:val="single" w:sz="4" w:space="0" w:color="auto"/>
              <w:right w:val="single" w:sz="4" w:space="0" w:color="auto"/>
            </w:tcBorders>
            <w:vAlign w:val="center"/>
          </w:tcPr>
          <w:p w:rsidR="00FD4050" w:rsidRPr="00712E61" w:rsidRDefault="00FD4050" w:rsidP="00D77D5D">
            <w:pPr>
              <w:shd w:val="clear" w:color="auto" w:fill="FFFFFF" w:themeFill="background1"/>
              <w:spacing w:after="0" w:line="240" w:lineRule="auto"/>
              <w:ind w:hanging="12"/>
              <w:jc w:val="center"/>
              <w:rPr>
                <w:rFonts w:ascii="Times New Roman" w:eastAsia="Times New Roman" w:hAnsi="Times New Roman" w:cs="Times New Roman"/>
                <w:sz w:val="21"/>
                <w:szCs w:val="21"/>
                <w:lang w:eastAsia="ru-RU"/>
              </w:rPr>
            </w:pPr>
            <w:r w:rsidRPr="00712E61">
              <w:rPr>
                <w:rFonts w:ascii="Times New Roman" w:eastAsia="Times New Roman" w:hAnsi="Times New Roman" w:cs="Times New Roman"/>
                <w:sz w:val="21"/>
                <w:szCs w:val="21"/>
                <w:lang w:eastAsia="ru-RU"/>
              </w:rPr>
              <w:t>1 049,1</w:t>
            </w:r>
          </w:p>
        </w:tc>
        <w:tc>
          <w:tcPr>
            <w:tcW w:w="1275" w:type="dxa"/>
            <w:tcBorders>
              <w:top w:val="single" w:sz="4" w:space="0" w:color="auto"/>
              <w:left w:val="single" w:sz="4" w:space="0" w:color="auto"/>
              <w:bottom w:val="single" w:sz="4" w:space="0" w:color="auto"/>
              <w:right w:val="single" w:sz="4" w:space="0" w:color="auto"/>
            </w:tcBorders>
            <w:vAlign w:val="center"/>
          </w:tcPr>
          <w:p w:rsidR="00FD4050" w:rsidRPr="00712E61" w:rsidRDefault="00FD4050" w:rsidP="00D77D5D">
            <w:pPr>
              <w:shd w:val="clear" w:color="auto" w:fill="FFFFFF" w:themeFill="background1"/>
              <w:spacing w:after="0" w:line="240" w:lineRule="auto"/>
              <w:ind w:hanging="15"/>
              <w:jc w:val="center"/>
              <w:rPr>
                <w:rFonts w:ascii="Times New Roman" w:eastAsia="Times New Roman" w:hAnsi="Times New Roman" w:cs="Times New Roman"/>
                <w:sz w:val="21"/>
                <w:szCs w:val="21"/>
                <w:lang w:eastAsia="ru-RU"/>
              </w:rPr>
            </w:pPr>
            <w:r w:rsidRPr="00712E61">
              <w:rPr>
                <w:rFonts w:ascii="Times New Roman" w:eastAsia="Times New Roman" w:hAnsi="Times New Roman" w:cs="Times New Roman"/>
                <w:sz w:val="21"/>
                <w:szCs w:val="21"/>
                <w:lang w:eastAsia="ru-RU"/>
              </w:rPr>
              <w:t>1 172,0</w:t>
            </w:r>
          </w:p>
        </w:tc>
        <w:tc>
          <w:tcPr>
            <w:tcW w:w="1418" w:type="dxa"/>
            <w:tcBorders>
              <w:top w:val="single" w:sz="4" w:space="0" w:color="auto"/>
              <w:left w:val="single" w:sz="4" w:space="0" w:color="auto"/>
              <w:bottom w:val="single" w:sz="4" w:space="0" w:color="auto"/>
              <w:right w:val="single" w:sz="4" w:space="0" w:color="auto"/>
            </w:tcBorders>
            <w:vAlign w:val="center"/>
          </w:tcPr>
          <w:p w:rsidR="00FD4050" w:rsidRPr="00712E61" w:rsidRDefault="00FD4050" w:rsidP="00D77D5D">
            <w:pPr>
              <w:shd w:val="clear" w:color="auto" w:fill="FFFFFF" w:themeFill="background1"/>
              <w:spacing w:after="0" w:line="240" w:lineRule="auto"/>
              <w:jc w:val="center"/>
              <w:rPr>
                <w:rFonts w:ascii="Times New Roman" w:eastAsia="Times New Roman" w:hAnsi="Times New Roman" w:cs="Times New Roman"/>
                <w:sz w:val="21"/>
                <w:szCs w:val="21"/>
                <w:lang w:eastAsia="ru-RU"/>
              </w:rPr>
            </w:pPr>
            <w:r w:rsidRPr="00712E61">
              <w:rPr>
                <w:rFonts w:ascii="Times New Roman" w:eastAsia="Times New Roman" w:hAnsi="Times New Roman" w:cs="Times New Roman"/>
                <w:sz w:val="21"/>
                <w:szCs w:val="21"/>
                <w:lang w:eastAsia="ru-RU"/>
              </w:rPr>
              <w:t>3 092,9</w:t>
            </w:r>
          </w:p>
        </w:tc>
      </w:tr>
      <w:tr w:rsidR="007A3BFD" w:rsidRPr="007A3BFD" w:rsidTr="00FD4050">
        <w:trPr>
          <w:trHeight w:val="205"/>
        </w:trPr>
        <w:tc>
          <w:tcPr>
            <w:tcW w:w="3975" w:type="dxa"/>
            <w:tcBorders>
              <w:top w:val="single" w:sz="4" w:space="0" w:color="auto"/>
              <w:left w:val="single" w:sz="4" w:space="0" w:color="auto"/>
              <w:bottom w:val="single" w:sz="4" w:space="0" w:color="auto"/>
              <w:right w:val="single" w:sz="4" w:space="0" w:color="auto"/>
            </w:tcBorders>
          </w:tcPr>
          <w:p w:rsidR="007A3BFD" w:rsidRPr="00712E61" w:rsidRDefault="007A3BFD" w:rsidP="00D77D5D">
            <w:pPr>
              <w:shd w:val="clear" w:color="auto" w:fill="FFFFFF" w:themeFill="background1"/>
              <w:spacing w:after="0" w:line="240" w:lineRule="auto"/>
              <w:ind w:hanging="12"/>
              <w:rPr>
                <w:rFonts w:ascii="Times New Roman" w:eastAsia="Times New Roman" w:hAnsi="Times New Roman" w:cs="Times New Roman"/>
                <w:sz w:val="21"/>
                <w:szCs w:val="21"/>
                <w:lang w:eastAsia="ru-RU"/>
              </w:rPr>
            </w:pPr>
            <w:r w:rsidRPr="00712E61">
              <w:rPr>
                <w:rFonts w:ascii="Times New Roman" w:eastAsia="Times New Roman" w:hAnsi="Times New Roman" w:cs="Times New Roman"/>
                <w:sz w:val="21"/>
                <w:szCs w:val="21"/>
                <w:lang w:eastAsia="ru-RU"/>
              </w:rPr>
              <w:t>«Реализация проектов государственно-частного партнерства и (или) концессионных соглашений РИ».</w:t>
            </w:r>
          </w:p>
        </w:tc>
        <w:tc>
          <w:tcPr>
            <w:tcW w:w="1276" w:type="dxa"/>
            <w:tcBorders>
              <w:top w:val="single" w:sz="4" w:space="0" w:color="auto"/>
              <w:left w:val="single" w:sz="4" w:space="0" w:color="auto"/>
              <w:bottom w:val="single" w:sz="4" w:space="0" w:color="auto"/>
              <w:right w:val="single" w:sz="4" w:space="0" w:color="auto"/>
            </w:tcBorders>
            <w:vAlign w:val="center"/>
          </w:tcPr>
          <w:p w:rsidR="007A3BFD" w:rsidRPr="00712E61" w:rsidRDefault="007A3BFD" w:rsidP="00D77D5D">
            <w:pPr>
              <w:shd w:val="clear" w:color="auto" w:fill="FFFFFF" w:themeFill="background1"/>
              <w:spacing w:after="0" w:line="240" w:lineRule="auto"/>
              <w:ind w:firstLine="7"/>
              <w:jc w:val="center"/>
              <w:rPr>
                <w:rFonts w:ascii="Times New Roman" w:eastAsia="Times New Roman" w:hAnsi="Times New Roman" w:cs="Times New Roman"/>
                <w:sz w:val="21"/>
                <w:szCs w:val="21"/>
                <w:lang w:eastAsia="ru-RU"/>
              </w:rPr>
            </w:pPr>
          </w:p>
        </w:tc>
        <w:tc>
          <w:tcPr>
            <w:tcW w:w="1276" w:type="dxa"/>
            <w:tcBorders>
              <w:top w:val="single" w:sz="4" w:space="0" w:color="auto"/>
              <w:left w:val="single" w:sz="4" w:space="0" w:color="auto"/>
              <w:bottom w:val="single" w:sz="4" w:space="0" w:color="auto"/>
              <w:right w:val="single" w:sz="4" w:space="0" w:color="auto"/>
            </w:tcBorders>
            <w:vAlign w:val="center"/>
          </w:tcPr>
          <w:p w:rsidR="007A3BFD" w:rsidRPr="00712E61" w:rsidRDefault="007A3BFD" w:rsidP="00D77D5D">
            <w:pPr>
              <w:shd w:val="clear" w:color="auto" w:fill="FFFFFF" w:themeFill="background1"/>
              <w:spacing w:after="0" w:line="240" w:lineRule="auto"/>
              <w:jc w:val="center"/>
              <w:rPr>
                <w:rFonts w:ascii="Times New Roman" w:eastAsia="Times New Roman" w:hAnsi="Times New Roman" w:cs="Times New Roman"/>
                <w:sz w:val="21"/>
                <w:szCs w:val="21"/>
                <w:lang w:eastAsia="ru-RU"/>
              </w:rPr>
            </w:pPr>
          </w:p>
        </w:tc>
        <w:tc>
          <w:tcPr>
            <w:tcW w:w="1276" w:type="dxa"/>
            <w:tcBorders>
              <w:top w:val="single" w:sz="4" w:space="0" w:color="auto"/>
              <w:left w:val="single" w:sz="4" w:space="0" w:color="auto"/>
              <w:bottom w:val="single" w:sz="4" w:space="0" w:color="auto"/>
              <w:right w:val="single" w:sz="4" w:space="0" w:color="auto"/>
            </w:tcBorders>
            <w:vAlign w:val="center"/>
          </w:tcPr>
          <w:p w:rsidR="007A3BFD" w:rsidRPr="00712E61" w:rsidRDefault="007A3BFD" w:rsidP="00D77D5D">
            <w:pPr>
              <w:shd w:val="clear" w:color="auto" w:fill="FFFFFF" w:themeFill="background1"/>
              <w:spacing w:after="0" w:line="240" w:lineRule="auto"/>
              <w:ind w:hanging="12"/>
              <w:jc w:val="center"/>
              <w:rPr>
                <w:rFonts w:ascii="Times New Roman" w:eastAsia="Times New Roman" w:hAnsi="Times New Roman" w:cs="Times New Roman"/>
                <w:sz w:val="21"/>
                <w:szCs w:val="21"/>
                <w:lang w:eastAsia="ru-RU"/>
              </w:rPr>
            </w:pPr>
          </w:p>
        </w:tc>
        <w:tc>
          <w:tcPr>
            <w:tcW w:w="1275" w:type="dxa"/>
            <w:tcBorders>
              <w:top w:val="single" w:sz="4" w:space="0" w:color="auto"/>
              <w:left w:val="single" w:sz="4" w:space="0" w:color="auto"/>
              <w:bottom w:val="single" w:sz="4" w:space="0" w:color="auto"/>
              <w:right w:val="single" w:sz="4" w:space="0" w:color="auto"/>
            </w:tcBorders>
            <w:vAlign w:val="center"/>
          </w:tcPr>
          <w:p w:rsidR="007A3BFD" w:rsidRPr="00712E61" w:rsidRDefault="007A3BFD" w:rsidP="00D77D5D">
            <w:pPr>
              <w:shd w:val="clear" w:color="auto" w:fill="FFFFFF" w:themeFill="background1"/>
              <w:spacing w:after="0" w:line="240" w:lineRule="auto"/>
              <w:ind w:hanging="15"/>
              <w:jc w:val="center"/>
              <w:rPr>
                <w:rFonts w:ascii="Times New Roman" w:eastAsia="Times New Roman" w:hAnsi="Times New Roman" w:cs="Times New Roman"/>
                <w:sz w:val="21"/>
                <w:szCs w:val="21"/>
                <w:lang w:eastAsia="ru-RU"/>
              </w:rPr>
            </w:pPr>
          </w:p>
        </w:tc>
        <w:tc>
          <w:tcPr>
            <w:tcW w:w="1418" w:type="dxa"/>
            <w:tcBorders>
              <w:top w:val="single" w:sz="4" w:space="0" w:color="auto"/>
              <w:left w:val="single" w:sz="4" w:space="0" w:color="auto"/>
              <w:bottom w:val="single" w:sz="4" w:space="0" w:color="auto"/>
              <w:right w:val="single" w:sz="4" w:space="0" w:color="auto"/>
            </w:tcBorders>
            <w:vAlign w:val="center"/>
          </w:tcPr>
          <w:p w:rsidR="007A3BFD" w:rsidRPr="00712E61" w:rsidRDefault="007A3BFD" w:rsidP="00D77D5D">
            <w:pPr>
              <w:shd w:val="clear" w:color="auto" w:fill="FFFFFF" w:themeFill="background1"/>
              <w:spacing w:after="0" w:line="240" w:lineRule="auto"/>
              <w:jc w:val="center"/>
              <w:rPr>
                <w:rFonts w:ascii="Times New Roman" w:eastAsia="Times New Roman" w:hAnsi="Times New Roman" w:cs="Times New Roman"/>
                <w:sz w:val="21"/>
                <w:szCs w:val="21"/>
                <w:lang w:eastAsia="ru-RU"/>
              </w:rPr>
            </w:pPr>
          </w:p>
        </w:tc>
      </w:tr>
      <w:tr w:rsidR="007A3BFD" w:rsidRPr="007A3BFD" w:rsidTr="00FD4050">
        <w:trPr>
          <w:trHeight w:val="205"/>
        </w:trPr>
        <w:tc>
          <w:tcPr>
            <w:tcW w:w="3975" w:type="dxa"/>
            <w:tcBorders>
              <w:top w:val="single" w:sz="4" w:space="0" w:color="auto"/>
              <w:left w:val="single" w:sz="4" w:space="0" w:color="auto"/>
              <w:bottom w:val="single" w:sz="4" w:space="0" w:color="auto"/>
              <w:right w:val="single" w:sz="4" w:space="0" w:color="auto"/>
            </w:tcBorders>
          </w:tcPr>
          <w:p w:rsidR="007A3BFD" w:rsidRPr="00712E61" w:rsidRDefault="007A3BFD" w:rsidP="00D77D5D">
            <w:pPr>
              <w:shd w:val="clear" w:color="auto" w:fill="FFFFFF" w:themeFill="background1"/>
              <w:spacing w:after="0" w:line="240" w:lineRule="auto"/>
              <w:ind w:hanging="12"/>
              <w:jc w:val="both"/>
              <w:rPr>
                <w:rFonts w:ascii="Times New Roman" w:eastAsia="Times New Roman" w:hAnsi="Times New Roman" w:cs="Times New Roman"/>
                <w:sz w:val="21"/>
                <w:szCs w:val="21"/>
                <w:lang w:eastAsia="ru-RU"/>
              </w:rPr>
            </w:pPr>
            <w:r w:rsidRPr="00712E61">
              <w:rPr>
                <w:rFonts w:ascii="Times New Roman" w:eastAsia="Times New Roman" w:hAnsi="Times New Roman" w:cs="Times New Roman"/>
                <w:sz w:val="21"/>
                <w:szCs w:val="21"/>
                <w:lang w:eastAsia="ru-RU"/>
              </w:rPr>
              <w:t>Утверждено в бюджете</w:t>
            </w:r>
          </w:p>
        </w:tc>
        <w:tc>
          <w:tcPr>
            <w:tcW w:w="1276" w:type="dxa"/>
            <w:tcBorders>
              <w:top w:val="single" w:sz="4" w:space="0" w:color="auto"/>
              <w:left w:val="single" w:sz="4" w:space="0" w:color="auto"/>
              <w:bottom w:val="single" w:sz="4" w:space="0" w:color="auto"/>
              <w:right w:val="single" w:sz="4" w:space="0" w:color="auto"/>
            </w:tcBorders>
            <w:vAlign w:val="center"/>
          </w:tcPr>
          <w:p w:rsidR="007A3BFD" w:rsidRPr="00712E61" w:rsidRDefault="00FD4050" w:rsidP="00D77D5D">
            <w:pPr>
              <w:shd w:val="clear" w:color="auto" w:fill="FFFFFF" w:themeFill="background1"/>
              <w:spacing w:after="0" w:line="240" w:lineRule="auto"/>
              <w:ind w:firstLine="7"/>
              <w:jc w:val="center"/>
              <w:rPr>
                <w:rFonts w:ascii="Times New Roman" w:eastAsia="Times New Roman" w:hAnsi="Times New Roman" w:cs="Times New Roman"/>
                <w:sz w:val="21"/>
                <w:szCs w:val="21"/>
                <w:lang w:eastAsia="ru-RU"/>
              </w:rPr>
            </w:pPr>
            <w:r>
              <w:rPr>
                <w:rFonts w:ascii="Times New Roman" w:eastAsia="Times New Roman" w:hAnsi="Times New Roman" w:cs="Times New Roman"/>
                <w:sz w:val="21"/>
                <w:szCs w:val="21"/>
                <w:lang w:eastAsia="ru-RU"/>
              </w:rPr>
              <w:t>-</w:t>
            </w:r>
          </w:p>
        </w:tc>
        <w:tc>
          <w:tcPr>
            <w:tcW w:w="1276" w:type="dxa"/>
            <w:tcBorders>
              <w:top w:val="single" w:sz="4" w:space="0" w:color="auto"/>
              <w:left w:val="single" w:sz="4" w:space="0" w:color="auto"/>
              <w:bottom w:val="single" w:sz="4" w:space="0" w:color="auto"/>
              <w:right w:val="single" w:sz="4" w:space="0" w:color="auto"/>
            </w:tcBorders>
            <w:vAlign w:val="center"/>
          </w:tcPr>
          <w:p w:rsidR="007A3BFD" w:rsidRPr="00712E61" w:rsidRDefault="00FD4050" w:rsidP="00D77D5D">
            <w:pPr>
              <w:shd w:val="clear" w:color="auto" w:fill="FFFFFF" w:themeFill="background1"/>
              <w:spacing w:after="0" w:line="240" w:lineRule="auto"/>
              <w:jc w:val="center"/>
              <w:rPr>
                <w:rFonts w:ascii="Times New Roman" w:eastAsia="Times New Roman" w:hAnsi="Times New Roman" w:cs="Times New Roman"/>
                <w:sz w:val="21"/>
                <w:szCs w:val="21"/>
                <w:lang w:eastAsia="ru-RU"/>
              </w:rPr>
            </w:pPr>
            <w:r>
              <w:rPr>
                <w:rFonts w:ascii="Times New Roman" w:eastAsia="Times New Roman" w:hAnsi="Times New Roman" w:cs="Times New Roman"/>
                <w:sz w:val="21"/>
                <w:szCs w:val="21"/>
                <w:lang w:eastAsia="ru-RU"/>
              </w:rPr>
              <w:t>-</w:t>
            </w:r>
          </w:p>
        </w:tc>
        <w:tc>
          <w:tcPr>
            <w:tcW w:w="1276" w:type="dxa"/>
            <w:tcBorders>
              <w:top w:val="single" w:sz="4" w:space="0" w:color="auto"/>
              <w:left w:val="single" w:sz="4" w:space="0" w:color="auto"/>
              <w:bottom w:val="single" w:sz="4" w:space="0" w:color="auto"/>
              <w:right w:val="single" w:sz="4" w:space="0" w:color="auto"/>
            </w:tcBorders>
            <w:vAlign w:val="center"/>
          </w:tcPr>
          <w:p w:rsidR="007A3BFD" w:rsidRPr="00712E61" w:rsidRDefault="007A3BFD" w:rsidP="00D77D5D">
            <w:pPr>
              <w:shd w:val="clear" w:color="auto" w:fill="FFFFFF" w:themeFill="background1"/>
              <w:spacing w:after="0" w:line="240" w:lineRule="auto"/>
              <w:ind w:hanging="12"/>
              <w:jc w:val="center"/>
              <w:rPr>
                <w:rFonts w:ascii="Times New Roman" w:eastAsia="Times New Roman" w:hAnsi="Times New Roman" w:cs="Times New Roman"/>
                <w:sz w:val="21"/>
                <w:szCs w:val="21"/>
                <w:lang w:eastAsia="ru-RU"/>
              </w:rPr>
            </w:pPr>
            <w:r w:rsidRPr="00712E61">
              <w:rPr>
                <w:rFonts w:ascii="Times New Roman" w:eastAsia="Times New Roman" w:hAnsi="Times New Roman" w:cs="Times New Roman"/>
                <w:sz w:val="21"/>
                <w:szCs w:val="21"/>
                <w:lang w:eastAsia="ru-RU"/>
              </w:rPr>
              <w:t>-</w:t>
            </w:r>
          </w:p>
        </w:tc>
        <w:tc>
          <w:tcPr>
            <w:tcW w:w="1275" w:type="dxa"/>
            <w:tcBorders>
              <w:top w:val="single" w:sz="4" w:space="0" w:color="auto"/>
              <w:left w:val="single" w:sz="4" w:space="0" w:color="auto"/>
              <w:bottom w:val="single" w:sz="4" w:space="0" w:color="auto"/>
              <w:right w:val="single" w:sz="4" w:space="0" w:color="auto"/>
            </w:tcBorders>
            <w:vAlign w:val="center"/>
          </w:tcPr>
          <w:p w:rsidR="007A3BFD" w:rsidRPr="00712E61" w:rsidRDefault="007A3BFD" w:rsidP="00D77D5D">
            <w:pPr>
              <w:shd w:val="clear" w:color="auto" w:fill="FFFFFF" w:themeFill="background1"/>
              <w:spacing w:after="0" w:line="240" w:lineRule="auto"/>
              <w:ind w:hanging="15"/>
              <w:jc w:val="center"/>
              <w:rPr>
                <w:rFonts w:ascii="Times New Roman" w:eastAsia="Times New Roman" w:hAnsi="Times New Roman" w:cs="Times New Roman"/>
                <w:sz w:val="21"/>
                <w:szCs w:val="21"/>
                <w:lang w:eastAsia="ru-RU"/>
              </w:rPr>
            </w:pPr>
            <w:r w:rsidRPr="00712E61">
              <w:rPr>
                <w:rFonts w:ascii="Times New Roman" w:eastAsia="Times New Roman" w:hAnsi="Times New Roman" w:cs="Times New Roman"/>
                <w:sz w:val="21"/>
                <w:szCs w:val="21"/>
                <w:lang w:eastAsia="ru-RU"/>
              </w:rPr>
              <w:t>63 000,0</w:t>
            </w:r>
          </w:p>
        </w:tc>
        <w:tc>
          <w:tcPr>
            <w:tcW w:w="1418" w:type="dxa"/>
            <w:tcBorders>
              <w:top w:val="single" w:sz="4" w:space="0" w:color="auto"/>
              <w:left w:val="single" w:sz="4" w:space="0" w:color="auto"/>
              <w:bottom w:val="single" w:sz="4" w:space="0" w:color="auto"/>
              <w:right w:val="single" w:sz="4" w:space="0" w:color="auto"/>
            </w:tcBorders>
            <w:vAlign w:val="center"/>
          </w:tcPr>
          <w:p w:rsidR="007A3BFD" w:rsidRPr="00712E61" w:rsidRDefault="007A3BFD" w:rsidP="00D77D5D">
            <w:pPr>
              <w:shd w:val="clear" w:color="auto" w:fill="FFFFFF" w:themeFill="background1"/>
              <w:spacing w:after="0" w:line="240" w:lineRule="auto"/>
              <w:jc w:val="center"/>
              <w:rPr>
                <w:rFonts w:ascii="Times New Roman" w:eastAsia="Times New Roman" w:hAnsi="Times New Roman" w:cs="Times New Roman"/>
                <w:sz w:val="21"/>
                <w:szCs w:val="21"/>
                <w:lang w:eastAsia="ru-RU"/>
              </w:rPr>
            </w:pPr>
            <w:r w:rsidRPr="00712E61">
              <w:rPr>
                <w:rFonts w:ascii="Times New Roman" w:eastAsia="Times New Roman" w:hAnsi="Times New Roman" w:cs="Times New Roman"/>
                <w:sz w:val="21"/>
                <w:szCs w:val="21"/>
                <w:lang w:eastAsia="ru-RU"/>
              </w:rPr>
              <w:t>63 000,0</w:t>
            </w:r>
          </w:p>
        </w:tc>
      </w:tr>
      <w:tr w:rsidR="007A3BFD" w:rsidRPr="007A3BFD" w:rsidTr="00FD4050">
        <w:trPr>
          <w:trHeight w:val="205"/>
        </w:trPr>
        <w:tc>
          <w:tcPr>
            <w:tcW w:w="3975" w:type="dxa"/>
            <w:tcBorders>
              <w:top w:val="single" w:sz="4" w:space="0" w:color="auto"/>
              <w:left w:val="single" w:sz="4" w:space="0" w:color="auto"/>
              <w:bottom w:val="single" w:sz="4" w:space="0" w:color="auto"/>
              <w:right w:val="single" w:sz="4" w:space="0" w:color="auto"/>
            </w:tcBorders>
          </w:tcPr>
          <w:p w:rsidR="007A3BFD" w:rsidRPr="00712E61" w:rsidRDefault="007A3BFD" w:rsidP="00D77D5D">
            <w:pPr>
              <w:shd w:val="clear" w:color="auto" w:fill="FFFFFF" w:themeFill="background1"/>
              <w:spacing w:after="0" w:line="240" w:lineRule="auto"/>
              <w:ind w:hanging="12"/>
              <w:jc w:val="both"/>
              <w:rPr>
                <w:rFonts w:ascii="Times New Roman" w:eastAsia="Times New Roman" w:hAnsi="Times New Roman" w:cs="Times New Roman"/>
                <w:sz w:val="21"/>
                <w:szCs w:val="21"/>
                <w:lang w:eastAsia="ru-RU"/>
              </w:rPr>
            </w:pPr>
            <w:r w:rsidRPr="00712E61">
              <w:rPr>
                <w:rFonts w:ascii="Times New Roman" w:eastAsia="Times New Roman" w:hAnsi="Times New Roman" w:cs="Times New Roman"/>
                <w:sz w:val="21"/>
                <w:szCs w:val="21"/>
                <w:lang w:eastAsia="ru-RU"/>
              </w:rPr>
              <w:t>Профинансировано</w:t>
            </w:r>
          </w:p>
        </w:tc>
        <w:tc>
          <w:tcPr>
            <w:tcW w:w="1276" w:type="dxa"/>
            <w:tcBorders>
              <w:top w:val="single" w:sz="4" w:space="0" w:color="auto"/>
              <w:left w:val="single" w:sz="4" w:space="0" w:color="auto"/>
              <w:bottom w:val="single" w:sz="4" w:space="0" w:color="auto"/>
              <w:right w:val="single" w:sz="4" w:space="0" w:color="auto"/>
            </w:tcBorders>
            <w:vAlign w:val="center"/>
          </w:tcPr>
          <w:p w:rsidR="007A3BFD" w:rsidRPr="00712E61" w:rsidRDefault="00FD4050" w:rsidP="00D77D5D">
            <w:pPr>
              <w:shd w:val="clear" w:color="auto" w:fill="FFFFFF" w:themeFill="background1"/>
              <w:spacing w:after="0" w:line="240" w:lineRule="auto"/>
              <w:ind w:firstLine="7"/>
              <w:jc w:val="center"/>
              <w:rPr>
                <w:rFonts w:ascii="Times New Roman" w:eastAsia="Times New Roman" w:hAnsi="Times New Roman" w:cs="Times New Roman"/>
                <w:sz w:val="21"/>
                <w:szCs w:val="21"/>
                <w:lang w:eastAsia="ru-RU"/>
              </w:rPr>
            </w:pPr>
            <w:r>
              <w:rPr>
                <w:rFonts w:ascii="Times New Roman" w:eastAsia="Times New Roman" w:hAnsi="Times New Roman" w:cs="Times New Roman"/>
                <w:sz w:val="21"/>
                <w:szCs w:val="21"/>
                <w:lang w:eastAsia="ru-RU"/>
              </w:rPr>
              <w:t>-</w:t>
            </w:r>
          </w:p>
        </w:tc>
        <w:tc>
          <w:tcPr>
            <w:tcW w:w="1276" w:type="dxa"/>
            <w:tcBorders>
              <w:top w:val="single" w:sz="4" w:space="0" w:color="auto"/>
              <w:left w:val="single" w:sz="4" w:space="0" w:color="auto"/>
              <w:bottom w:val="single" w:sz="4" w:space="0" w:color="auto"/>
              <w:right w:val="single" w:sz="4" w:space="0" w:color="auto"/>
            </w:tcBorders>
            <w:vAlign w:val="center"/>
          </w:tcPr>
          <w:p w:rsidR="007A3BFD" w:rsidRPr="00712E61" w:rsidRDefault="007A3BFD" w:rsidP="00D77D5D">
            <w:pPr>
              <w:shd w:val="clear" w:color="auto" w:fill="FFFFFF" w:themeFill="background1"/>
              <w:spacing w:after="0" w:line="240" w:lineRule="auto"/>
              <w:jc w:val="center"/>
              <w:rPr>
                <w:rFonts w:ascii="Times New Roman" w:eastAsia="Times New Roman" w:hAnsi="Times New Roman" w:cs="Times New Roman"/>
                <w:sz w:val="21"/>
                <w:szCs w:val="21"/>
                <w:lang w:eastAsia="ru-RU"/>
              </w:rPr>
            </w:pPr>
            <w:r w:rsidRPr="00712E61">
              <w:rPr>
                <w:rFonts w:ascii="Times New Roman" w:eastAsia="Times New Roman" w:hAnsi="Times New Roman" w:cs="Times New Roman"/>
                <w:sz w:val="21"/>
                <w:szCs w:val="21"/>
                <w:lang w:eastAsia="ru-RU"/>
              </w:rPr>
              <w:t>-</w:t>
            </w:r>
          </w:p>
        </w:tc>
        <w:tc>
          <w:tcPr>
            <w:tcW w:w="1276" w:type="dxa"/>
            <w:tcBorders>
              <w:top w:val="single" w:sz="4" w:space="0" w:color="auto"/>
              <w:left w:val="single" w:sz="4" w:space="0" w:color="auto"/>
              <w:bottom w:val="single" w:sz="4" w:space="0" w:color="auto"/>
              <w:right w:val="single" w:sz="4" w:space="0" w:color="auto"/>
            </w:tcBorders>
            <w:vAlign w:val="center"/>
          </w:tcPr>
          <w:p w:rsidR="007A3BFD" w:rsidRPr="00712E61" w:rsidRDefault="007A3BFD" w:rsidP="00D77D5D">
            <w:pPr>
              <w:shd w:val="clear" w:color="auto" w:fill="FFFFFF" w:themeFill="background1"/>
              <w:spacing w:after="0" w:line="240" w:lineRule="auto"/>
              <w:ind w:hanging="12"/>
              <w:jc w:val="center"/>
              <w:rPr>
                <w:rFonts w:ascii="Times New Roman" w:eastAsia="Times New Roman" w:hAnsi="Times New Roman" w:cs="Times New Roman"/>
                <w:sz w:val="21"/>
                <w:szCs w:val="21"/>
                <w:lang w:eastAsia="ru-RU"/>
              </w:rPr>
            </w:pPr>
            <w:r w:rsidRPr="00712E61">
              <w:rPr>
                <w:rFonts w:ascii="Times New Roman" w:eastAsia="Times New Roman" w:hAnsi="Times New Roman" w:cs="Times New Roman"/>
                <w:sz w:val="21"/>
                <w:szCs w:val="21"/>
                <w:lang w:eastAsia="ru-RU"/>
              </w:rPr>
              <w:t>-</w:t>
            </w:r>
          </w:p>
        </w:tc>
        <w:tc>
          <w:tcPr>
            <w:tcW w:w="1275" w:type="dxa"/>
            <w:tcBorders>
              <w:top w:val="single" w:sz="4" w:space="0" w:color="auto"/>
              <w:left w:val="single" w:sz="4" w:space="0" w:color="auto"/>
              <w:bottom w:val="single" w:sz="4" w:space="0" w:color="auto"/>
              <w:right w:val="single" w:sz="4" w:space="0" w:color="auto"/>
            </w:tcBorders>
            <w:vAlign w:val="center"/>
          </w:tcPr>
          <w:p w:rsidR="007A3BFD" w:rsidRPr="00712E61" w:rsidRDefault="007A3BFD" w:rsidP="00D77D5D">
            <w:pPr>
              <w:shd w:val="clear" w:color="auto" w:fill="FFFFFF" w:themeFill="background1"/>
              <w:spacing w:after="0" w:line="240" w:lineRule="auto"/>
              <w:ind w:hanging="15"/>
              <w:jc w:val="center"/>
              <w:rPr>
                <w:rFonts w:ascii="Times New Roman" w:eastAsia="Times New Roman" w:hAnsi="Times New Roman" w:cs="Times New Roman"/>
                <w:sz w:val="21"/>
                <w:szCs w:val="21"/>
                <w:lang w:eastAsia="ru-RU"/>
              </w:rPr>
            </w:pPr>
            <w:r w:rsidRPr="00712E61">
              <w:rPr>
                <w:rFonts w:ascii="Times New Roman" w:eastAsia="Times New Roman" w:hAnsi="Times New Roman" w:cs="Times New Roman"/>
                <w:sz w:val="21"/>
                <w:szCs w:val="21"/>
                <w:lang w:eastAsia="ru-RU"/>
              </w:rPr>
              <w:t>34 481,1</w:t>
            </w:r>
          </w:p>
        </w:tc>
        <w:tc>
          <w:tcPr>
            <w:tcW w:w="1418" w:type="dxa"/>
            <w:tcBorders>
              <w:top w:val="single" w:sz="4" w:space="0" w:color="auto"/>
              <w:left w:val="single" w:sz="4" w:space="0" w:color="auto"/>
              <w:bottom w:val="single" w:sz="4" w:space="0" w:color="auto"/>
              <w:right w:val="single" w:sz="4" w:space="0" w:color="auto"/>
            </w:tcBorders>
            <w:vAlign w:val="center"/>
          </w:tcPr>
          <w:p w:rsidR="007A3BFD" w:rsidRPr="00712E61" w:rsidRDefault="007A3BFD" w:rsidP="00D77D5D">
            <w:pPr>
              <w:shd w:val="clear" w:color="auto" w:fill="FFFFFF" w:themeFill="background1"/>
              <w:spacing w:after="0" w:line="240" w:lineRule="auto"/>
              <w:jc w:val="center"/>
              <w:rPr>
                <w:rFonts w:ascii="Times New Roman" w:eastAsia="Times New Roman" w:hAnsi="Times New Roman" w:cs="Times New Roman"/>
                <w:sz w:val="21"/>
                <w:szCs w:val="21"/>
                <w:lang w:eastAsia="ru-RU"/>
              </w:rPr>
            </w:pPr>
            <w:r w:rsidRPr="00712E61">
              <w:rPr>
                <w:rFonts w:ascii="Times New Roman" w:eastAsia="Times New Roman" w:hAnsi="Times New Roman" w:cs="Times New Roman"/>
                <w:sz w:val="21"/>
                <w:szCs w:val="21"/>
                <w:lang w:eastAsia="ru-RU"/>
              </w:rPr>
              <w:t>34 481,1</w:t>
            </w:r>
          </w:p>
        </w:tc>
      </w:tr>
      <w:tr w:rsidR="007A3BFD" w:rsidRPr="007A3BFD" w:rsidTr="00FD4050">
        <w:trPr>
          <w:trHeight w:val="205"/>
        </w:trPr>
        <w:tc>
          <w:tcPr>
            <w:tcW w:w="3975" w:type="dxa"/>
            <w:tcBorders>
              <w:top w:val="single" w:sz="4" w:space="0" w:color="auto"/>
              <w:left w:val="single" w:sz="4" w:space="0" w:color="auto"/>
              <w:bottom w:val="single" w:sz="4" w:space="0" w:color="auto"/>
              <w:right w:val="single" w:sz="4" w:space="0" w:color="auto"/>
            </w:tcBorders>
          </w:tcPr>
          <w:p w:rsidR="007A3BFD" w:rsidRPr="00712E61" w:rsidRDefault="007A3BFD" w:rsidP="00D77D5D">
            <w:pPr>
              <w:shd w:val="clear" w:color="auto" w:fill="FFFFFF" w:themeFill="background1"/>
              <w:spacing w:after="0" w:line="240" w:lineRule="auto"/>
              <w:ind w:hanging="12"/>
              <w:jc w:val="both"/>
              <w:rPr>
                <w:rFonts w:ascii="Times New Roman" w:eastAsia="Times New Roman" w:hAnsi="Times New Roman" w:cs="Times New Roman"/>
                <w:sz w:val="21"/>
                <w:szCs w:val="21"/>
                <w:lang w:eastAsia="ru-RU"/>
              </w:rPr>
            </w:pPr>
            <w:r w:rsidRPr="00712E61">
              <w:rPr>
                <w:rFonts w:ascii="Times New Roman" w:eastAsia="Times New Roman" w:hAnsi="Times New Roman" w:cs="Times New Roman"/>
                <w:sz w:val="21"/>
                <w:szCs w:val="21"/>
                <w:lang w:eastAsia="ru-RU"/>
              </w:rPr>
              <w:t>Освоено</w:t>
            </w:r>
          </w:p>
        </w:tc>
        <w:tc>
          <w:tcPr>
            <w:tcW w:w="1276" w:type="dxa"/>
            <w:tcBorders>
              <w:top w:val="single" w:sz="4" w:space="0" w:color="auto"/>
              <w:left w:val="single" w:sz="4" w:space="0" w:color="auto"/>
              <w:bottom w:val="single" w:sz="4" w:space="0" w:color="auto"/>
              <w:right w:val="single" w:sz="4" w:space="0" w:color="auto"/>
            </w:tcBorders>
            <w:vAlign w:val="center"/>
          </w:tcPr>
          <w:p w:rsidR="007A3BFD" w:rsidRPr="00712E61" w:rsidRDefault="00FD4050" w:rsidP="00D77D5D">
            <w:pPr>
              <w:shd w:val="clear" w:color="auto" w:fill="FFFFFF" w:themeFill="background1"/>
              <w:spacing w:after="0" w:line="240" w:lineRule="auto"/>
              <w:ind w:firstLine="7"/>
              <w:jc w:val="center"/>
              <w:rPr>
                <w:rFonts w:ascii="Times New Roman" w:eastAsia="Times New Roman" w:hAnsi="Times New Roman" w:cs="Times New Roman"/>
                <w:sz w:val="21"/>
                <w:szCs w:val="21"/>
                <w:lang w:eastAsia="ru-RU"/>
              </w:rPr>
            </w:pPr>
            <w:r>
              <w:rPr>
                <w:rFonts w:ascii="Times New Roman" w:eastAsia="Times New Roman" w:hAnsi="Times New Roman" w:cs="Times New Roman"/>
                <w:sz w:val="21"/>
                <w:szCs w:val="21"/>
                <w:lang w:eastAsia="ru-RU"/>
              </w:rPr>
              <w:t>-</w:t>
            </w:r>
          </w:p>
        </w:tc>
        <w:tc>
          <w:tcPr>
            <w:tcW w:w="1276" w:type="dxa"/>
            <w:tcBorders>
              <w:top w:val="single" w:sz="4" w:space="0" w:color="auto"/>
              <w:left w:val="single" w:sz="4" w:space="0" w:color="auto"/>
              <w:bottom w:val="single" w:sz="4" w:space="0" w:color="auto"/>
              <w:right w:val="single" w:sz="4" w:space="0" w:color="auto"/>
            </w:tcBorders>
            <w:vAlign w:val="center"/>
          </w:tcPr>
          <w:p w:rsidR="007A3BFD" w:rsidRPr="00712E61" w:rsidRDefault="007A3BFD" w:rsidP="00D77D5D">
            <w:pPr>
              <w:shd w:val="clear" w:color="auto" w:fill="FFFFFF" w:themeFill="background1"/>
              <w:spacing w:after="0" w:line="240" w:lineRule="auto"/>
              <w:jc w:val="center"/>
              <w:rPr>
                <w:rFonts w:ascii="Times New Roman" w:eastAsia="Times New Roman" w:hAnsi="Times New Roman" w:cs="Times New Roman"/>
                <w:sz w:val="21"/>
                <w:szCs w:val="21"/>
                <w:lang w:eastAsia="ru-RU"/>
              </w:rPr>
            </w:pPr>
            <w:r w:rsidRPr="00712E61">
              <w:rPr>
                <w:rFonts w:ascii="Times New Roman" w:eastAsia="Times New Roman" w:hAnsi="Times New Roman" w:cs="Times New Roman"/>
                <w:sz w:val="21"/>
                <w:szCs w:val="21"/>
                <w:lang w:eastAsia="ru-RU"/>
              </w:rPr>
              <w:t>-</w:t>
            </w:r>
          </w:p>
        </w:tc>
        <w:tc>
          <w:tcPr>
            <w:tcW w:w="1276" w:type="dxa"/>
            <w:tcBorders>
              <w:top w:val="single" w:sz="4" w:space="0" w:color="auto"/>
              <w:left w:val="single" w:sz="4" w:space="0" w:color="auto"/>
              <w:bottom w:val="single" w:sz="4" w:space="0" w:color="auto"/>
              <w:right w:val="single" w:sz="4" w:space="0" w:color="auto"/>
            </w:tcBorders>
            <w:vAlign w:val="center"/>
          </w:tcPr>
          <w:p w:rsidR="007A3BFD" w:rsidRPr="00712E61" w:rsidRDefault="007A3BFD" w:rsidP="00D77D5D">
            <w:pPr>
              <w:shd w:val="clear" w:color="auto" w:fill="FFFFFF" w:themeFill="background1"/>
              <w:spacing w:after="0" w:line="240" w:lineRule="auto"/>
              <w:ind w:hanging="12"/>
              <w:jc w:val="center"/>
              <w:rPr>
                <w:rFonts w:ascii="Times New Roman" w:eastAsia="Times New Roman" w:hAnsi="Times New Roman" w:cs="Times New Roman"/>
                <w:sz w:val="21"/>
                <w:szCs w:val="21"/>
                <w:lang w:eastAsia="ru-RU"/>
              </w:rPr>
            </w:pPr>
            <w:r w:rsidRPr="00712E61">
              <w:rPr>
                <w:rFonts w:ascii="Times New Roman" w:eastAsia="Times New Roman" w:hAnsi="Times New Roman" w:cs="Times New Roman"/>
                <w:sz w:val="21"/>
                <w:szCs w:val="21"/>
                <w:lang w:eastAsia="ru-RU"/>
              </w:rPr>
              <w:t>-</w:t>
            </w:r>
          </w:p>
        </w:tc>
        <w:tc>
          <w:tcPr>
            <w:tcW w:w="1275" w:type="dxa"/>
            <w:tcBorders>
              <w:top w:val="single" w:sz="4" w:space="0" w:color="auto"/>
              <w:left w:val="single" w:sz="4" w:space="0" w:color="auto"/>
              <w:bottom w:val="single" w:sz="4" w:space="0" w:color="auto"/>
              <w:right w:val="single" w:sz="4" w:space="0" w:color="auto"/>
            </w:tcBorders>
            <w:vAlign w:val="center"/>
          </w:tcPr>
          <w:p w:rsidR="007A3BFD" w:rsidRPr="00712E61" w:rsidRDefault="007A3BFD" w:rsidP="00D77D5D">
            <w:pPr>
              <w:shd w:val="clear" w:color="auto" w:fill="FFFFFF" w:themeFill="background1"/>
              <w:spacing w:after="0" w:line="240" w:lineRule="auto"/>
              <w:ind w:hanging="15"/>
              <w:jc w:val="center"/>
              <w:rPr>
                <w:rFonts w:ascii="Times New Roman" w:eastAsia="Times New Roman" w:hAnsi="Times New Roman" w:cs="Times New Roman"/>
                <w:sz w:val="21"/>
                <w:szCs w:val="21"/>
                <w:lang w:eastAsia="ru-RU"/>
              </w:rPr>
            </w:pPr>
            <w:r w:rsidRPr="00712E61">
              <w:rPr>
                <w:rFonts w:ascii="Times New Roman" w:eastAsia="Times New Roman" w:hAnsi="Times New Roman" w:cs="Times New Roman"/>
                <w:sz w:val="21"/>
                <w:szCs w:val="21"/>
                <w:lang w:eastAsia="ru-RU"/>
              </w:rPr>
              <w:t>34 481,1</w:t>
            </w:r>
          </w:p>
        </w:tc>
        <w:tc>
          <w:tcPr>
            <w:tcW w:w="1418" w:type="dxa"/>
            <w:tcBorders>
              <w:top w:val="single" w:sz="4" w:space="0" w:color="auto"/>
              <w:left w:val="single" w:sz="4" w:space="0" w:color="auto"/>
              <w:bottom w:val="single" w:sz="4" w:space="0" w:color="auto"/>
              <w:right w:val="single" w:sz="4" w:space="0" w:color="auto"/>
            </w:tcBorders>
            <w:vAlign w:val="center"/>
          </w:tcPr>
          <w:p w:rsidR="007A3BFD" w:rsidRPr="00712E61" w:rsidRDefault="007A3BFD" w:rsidP="00D77D5D">
            <w:pPr>
              <w:shd w:val="clear" w:color="auto" w:fill="FFFFFF" w:themeFill="background1"/>
              <w:spacing w:after="0" w:line="240" w:lineRule="auto"/>
              <w:jc w:val="center"/>
              <w:rPr>
                <w:rFonts w:ascii="Times New Roman" w:eastAsia="Times New Roman" w:hAnsi="Times New Roman" w:cs="Times New Roman"/>
                <w:sz w:val="21"/>
                <w:szCs w:val="21"/>
                <w:lang w:eastAsia="ru-RU"/>
              </w:rPr>
            </w:pPr>
            <w:r w:rsidRPr="00712E61">
              <w:rPr>
                <w:rFonts w:ascii="Times New Roman" w:eastAsia="Times New Roman" w:hAnsi="Times New Roman" w:cs="Times New Roman"/>
                <w:sz w:val="21"/>
                <w:szCs w:val="21"/>
                <w:lang w:eastAsia="ru-RU"/>
              </w:rPr>
              <w:t>34 481,1</w:t>
            </w:r>
          </w:p>
        </w:tc>
      </w:tr>
      <w:tr w:rsidR="007A3BFD" w:rsidRPr="007A3BFD" w:rsidTr="00FD4050">
        <w:trPr>
          <w:trHeight w:val="205"/>
        </w:trPr>
        <w:tc>
          <w:tcPr>
            <w:tcW w:w="3975" w:type="dxa"/>
            <w:tcBorders>
              <w:top w:val="single" w:sz="4" w:space="0" w:color="auto"/>
              <w:left w:val="single" w:sz="4" w:space="0" w:color="auto"/>
              <w:bottom w:val="single" w:sz="4" w:space="0" w:color="auto"/>
              <w:right w:val="single" w:sz="4" w:space="0" w:color="auto"/>
            </w:tcBorders>
          </w:tcPr>
          <w:p w:rsidR="007A3BFD" w:rsidRPr="00712E61" w:rsidRDefault="007A3BFD" w:rsidP="00D77D5D">
            <w:pPr>
              <w:shd w:val="clear" w:color="auto" w:fill="FFFFFF" w:themeFill="background1"/>
              <w:spacing w:after="0" w:line="240" w:lineRule="auto"/>
              <w:ind w:hanging="12"/>
              <w:jc w:val="both"/>
              <w:rPr>
                <w:rFonts w:ascii="Times New Roman" w:eastAsia="Times New Roman" w:hAnsi="Times New Roman" w:cs="Times New Roman"/>
                <w:sz w:val="21"/>
                <w:szCs w:val="21"/>
                <w:lang w:eastAsia="ru-RU"/>
              </w:rPr>
            </w:pPr>
            <w:r w:rsidRPr="00712E61">
              <w:rPr>
                <w:rFonts w:ascii="Times New Roman" w:eastAsia="Times New Roman" w:hAnsi="Times New Roman" w:cs="Times New Roman"/>
                <w:sz w:val="21"/>
                <w:szCs w:val="21"/>
                <w:lang w:eastAsia="ru-RU"/>
              </w:rPr>
              <w:t>Не профинансировано</w:t>
            </w:r>
          </w:p>
        </w:tc>
        <w:tc>
          <w:tcPr>
            <w:tcW w:w="1276" w:type="dxa"/>
            <w:tcBorders>
              <w:top w:val="single" w:sz="4" w:space="0" w:color="auto"/>
              <w:left w:val="single" w:sz="4" w:space="0" w:color="auto"/>
              <w:bottom w:val="single" w:sz="4" w:space="0" w:color="auto"/>
              <w:right w:val="single" w:sz="4" w:space="0" w:color="auto"/>
            </w:tcBorders>
            <w:vAlign w:val="center"/>
          </w:tcPr>
          <w:p w:rsidR="007A3BFD" w:rsidRPr="00712E61" w:rsidRDefault="00FD4050" w:rsidP="00D77D5D">
            <w:pPr>
              <w:shd w:val="clear" w:color="auto" w:fill="FFFFFF" w:themeFill="background1"/>
              <w:spacing w:after="0" w:line="240" w:lineRule="auto"/>
              <w:ind w:firstLine="7"/>
              <w:jc w:val="center"/>
              <w:rPr>
                <w:rFonts w:ascii="Times New Roman" w:eastAsia="Times New Roman" w:hAnsi="Times New Roman" w:cs="Times New Roman"/>
                <w:sz w:val="21"/>
                <w:szCs w:val="21"/>
                <w:lang w:eastAsia="ru-RU"/>
              </w:rPr>
            </w:pPr>
            <w:r>
              <w:rPr>
                <w:rFonts w:ascii="Times New Roman" w:eastAsia="Times New Roman" w:hAnsi="Times New Roman" w:cs="Times New Roman"/>
                <w:sz w:val="21"/>
                <w:szCs w:val="21"/>
                <w:lang w:eastAsia="ru-RU"/>
              </w:rPr>
              <w:t>-</w:t>
            </w:r>
          </w:p>
        </w:tc>
        <w:tc>
          <w:tcPr>
            <w:tcW w:w="1276" w:type="dxa"/>
            <w:tcBorders>
              <w:top w:val="single" w:sz="4" w:space="0" w:color="auto"/>
              <w:left w:val="single" w:sz="4" w:space="0" w:color="auto"/>
              <w:bottom w:val="single" w:sz="4" w:space="0" w:color="auto"/>
              <w:right w:val="single" w:sz="4" w:space="0" w:color="auto"/>
            </w:tcBorders>
            <w:vAlign w:val="center"/>
          </w:tcPr>
          <w:p w:rsidR="007A3BFD" w:rsidRPr="00712E61" w:rsidRDefault="007A3BFD" w:rsidP="00D77D5D">
            <w:pPr>
              <w:shd w:val="clear" w:color="auto" w:fill="FFFFFF" w:themeFill="background1"/>
              <w:spacing w:after="0" w:line="240" w:lineRule="auto"/>
              <w:jc w:val="center"/>
              <w:rPr>
                <w:rFonts w:ascii="Times New Roman" w:eastAsia="Times New Roman" w:hAnsi="Times New Roman" w:cs="Times New Roman"/>
                <w:sz w:val="21"/>
                <w:szCs w:val="21"/>
                <w:lang w:eastAsia="ru-RU"/>
              </w:rPr>
            </w:pPr>
            <w:r w:rsidRPr="00712E61">
              <w:rPr>
                <w:rFonts w:ascii="Times New Roman" w:eastAsia="Times New Roman" w:hAnsi="Times New Roman" w:cs="Times New Roman"/>
                <w:sz w:val="21"/>
                <w:szCs w:val="21"/>
                <w:lang w:eastAsia="ru-RU"/>
              </w:rPr>
              <w:t>-</w:t>
            </w:r>
          </w:p>
        </w:tc>
        <w:tc>
          <w:tcPr>
            <w:tcW w:w="1276" w:type="dxa"/>
            <w:tcBorders>
              <w:top w:val="single" w:sz="4" w:space="0" w:color="auto"/>
              <w:left w:val="single" w:sz="4" w:space="0" w:color="auto"/>
              <w:bottom w:val="single" w:sz="4" w:space="0" w:color="auto"/>
              <w:right w:val="single" w:sz="4" w:space="0" w:color="auto"/>
            </w:tcBorders>
            <w:vAlign w:val="center"/>
          </w:tcPr>
          <w:p w:rsidR="007A3BFD" w:rsidRPr="00712E61" w:rsidRDefault="007A3BFD" w:rsidP="00D77D5D">
            <w:pPr>
              <w:shd w:val="clear" w:color="auto" w:fill="FFFFFF" w:themeFill="background1"/>
              <w:spacing w:after="0" w:line="240" w:lineRule="auto"/>
              <w:ind w:hanging="12"/>
              <w:jc w:val="center"/>
              <w:rPr>
                <w:rFonts w:ascii="Times New Roman" w:eastAsia="Times New Roman" w:hAnsi="Times New Roman" w:cs="Times New Roman"/>
                <w:sz w:val="21"/>
                <w:szCs w:val="21"/>
                <w:lang w:eastAsia="ru-RU"/>
              </w:rPr>
            </w:pPr>
            <w:r w:rsidRPr="00712E61">
              <w:rPr>
                <w:rFonts w:ascii="Times New Roman" w:eastAsia="Times New Roman" w:hAnsi="Times New Roman" w:cs="Times New Roman"/>
                <w:sz w:val="21"/>
                <w:szCs w:val="21"/>
                <w:lang w:eastAsia="ru-RU"/>
              </w:rPr>
              <w:t>-</w:t>
            </w:r>
          </w:p>
        </w:tc>
        <w:tc>
          <w:tcPr>
            <w:tcW w:w="1275" w:type="dxa"/>
            <w:tcBorders>
              <w:top w:val="single" w:sz="4" w:space="0" w:color="auto"/>
              <w:left w:val="single" w:sz="4" w:space="0" w:color="auto"/>
              <w:bottom w:val="single" w:sz="4" w:space="0" w:color="auto"/>
              <w:right w:val="single" w:sz="4" w:space="0" w:color="auto"/>
            </w:tcBorders>
            <w:vAlign w:val="center"/>
          </w:tcPr>
          <w:p w:rsidR="007A3BFD" w:rsidRPr="00712E61" w:rsidRDefault="007A3BFD" w:rsidP="00D77D5D">
            <w:pPr>
              <w:shd w:val="clear" w:color="auto" w:fill="FFFFFF" w:themeFill="background1"/>
              <w:spacing w:after="0" w:line="240" w:lineRule="auto"/>
              <w:ind w:hanging="15"/>
              <w:jc w:val="center"/>
              <w:rPr>
                <w:rFonts w:ascii="Times New Roman" w:eastAsia="Times New Roman" w:hAnsi="Times New Roman" w:cs="Times New Roman"/>
                <w:sz w:val="21"/>
                <w:szCs w:val="21"/>
                <w:lang w:eastAsia="ru-RU"/>
              </w:rPr>
            </w:pPr>
            <w:r w:rsidRPr="00712E61">
              <w:rPr>
                <w:rFonts w:ascii="Times New Roman" w:eastAsia="Times New Roman" w:hAnsi="Times New Roman" w:cs="Times New Roman"/>
                <w:sz w:val="21"/>
                <w:szCs w:val="21"/>
                <w:lang w:eastAsia="ru-RU"/>
              </w:rPr>
              <w:t>28 518,9</w:t>
            </w:r>
          </w:p>
        </w:tc>
        <w:tc>
          <w:tcPr>
            <w:tcW w:w="1418" w:type="dxa"/>
            <w:tcBorders>
              <w:top w:val="single" w:sz="4" w:space="0" w:color="auto"/>
              <w:left w:val="single" w:sz="4" w:space="0" w:color="auto"/>
              <w:bottom w:val="single" w:sz="4" w:space="0" w:color="auto"/>
              <w:right w:val="single" w:sz="4" w:space="0" w:color="auto"/>
            </w:tcBorders>
            <w:vAlign w:val="center"/>
          </w:tcPr>
          <w:p w:rsidR="007A3BFD" w:rsidRPr="00712E61" w:rsidRDefault="007A3BFD" w:rsidP="00D77D5D">
            <w:pPr>
              <w:shd w:val="clear" w:color="auto" w:fill="FFFFFF" w:themeFill="background1"/>
              <w:spacing w:after="0" w:line="240" w:lineRule="auto"/>
              <w:jc w:val="center"/>
              <w:rPr>
                <w:rFonts w:ascii="Times New Roman" w:eastAsia="Times New Roman" w:hAnsi="Times New Roman" w:cs="Times New Roman"/>
                <w:sz w:val="21"/>
                <w:szCs w:val="21"/>
                <w:lang w:eastAsia="ru-RU"/>
              </w:rPr>
            </w:pPr>
            <w:r w:rsidRPr="00712E61">
              <w:rPr>
                <w:rFonts w:ascii="Times New Roman" w:eastAsia="Times New Roman" w:hAnsi="Times New Roman" w:cs="Times New Roman"/>
                <w:sz w:val="21"/>
                <w:szCs w:val="21"/>
                <w:lang w:eastAsia="ru-RU"/>
              </w:rPr>
              <w:t>28 518,9</w:t>
            </w:r>
          </w:p>
        </w:tc>
      </w:tr>
    </w:tbl>
    <w:p w:rsidR="007A3BFD" w:rsidRPr="007A3BFD" w:rsidRDefault="007A3BFD" w:rsidP="00D77D5D">
      <w:pPr>
        <w:shd w:val="clear" w:color="auto" w:fill="FFFFFF" w:themeFill="background1"/>
        <w:spacing w:after="0" w:line="240" w:lineRule="auto"/>
        <w:ind w:firstLine="714"/>
        <w:jc w:val="both"/>
        <w:rPr>
          <w:rFonts w:ascii="Times New Roman" w:eastAsia="Times New Roman" w:hAnsi="Times New Roman" w:cs="Times New Roman"/>
          <w:sz w:val="28"/>
          <w:szCs w:val="28"/>
          <w:lang w:eastAsia="ru-RU"/>
        </w:rPr>
      </w:pPr>
      <w:r w:rsidRPr="007A3BFD">
        <w:rPr>
          <w:rFonts w:ascii="Times New Roman" w:eastAsia="Times New Roman" w:hAnsi="Times New Roman" w:cs="Times New Roman"/>
          <w:sz w:val="28"/>
          <w:szCs w:val="28"/>
          <w:lang w:eastAsia="ru-RU"/>
        </w:rPr>
        <w:t>Утверждено в республиканском бюджете бюджетных ассигнований в сумме 172</w:t>
      </w:r>
      <w:r w:rsidR="00FD4050">
        <w:rPr>
          <w:rFonts w:ascii="Times New Roman" w:eastAsia="Times New Roman" w:hAnsi="Times New Roman" w:cs="Times New Roman"/>
          <w:sz w:val="28"/>
          <w:szCs w:val="28"/>
          <w:lang w:eastAsia="ru-RU"/>
        </w:rPr>
        <w:t> </w:t>
      </w:r>
      <w:r w:rsidRPr="007A3BFD">
        <w:rPr>
          <w:rFonts w:ascii="Times New Roman" w:eastAsia="Times New Roman" w:hAnsi="Times New Roman" w:cs="Times New Roman"/>
          <w:sz w:val="28"/>
          <w:szCs w:val="28"/>
          <w:lang w:eastAsia="ru-RU"/>
        </w:rPr>
        <w:t>636,4 тыс. руб</w:t>
      </w:r>
      <w:r w:rsidR="00FD4050">
        <w:rPr>
          <w:rFonts w:ascii="Times New Roman" w:eastAsia="Times New Roman" w:hAnsi="Times New Roman" w:cs="Times New Roman"/>
          <w:sz w:val="28"/>
          <w:szCs w:val="28"/>
          <w:lang w:eastAsia="ru-RU"/>
        </w:rPr>
        <w:t>лей</w:t>
      </w:r>
      <w:r w:rsidRPr="007A3BFD">
        <w:rPr>
          <w:rFonts w:ascii="Times New Roman" w:eastAsia="Times New Roman" w:hAnsi="Times New Roman" w:cs="Times New Roman"/>
          <w:sz w:val="28"/>
          <w:szCs w:val="28"/>
          <w:lang w:eastAsia="ru-RU"/>
        </w:rPr>
        <w:t>. Профинансировано и освоено – 77</w:t>
      </w:r>
      <w:r w:rsidR="00FD4050">
        <w:rPr>
          <w:rFonts w:ascii="Times New Roman" w:eastAsia="Times New Roman" w:hAnsi="Times New Roman" w:cs="Times New Roman"/>
          <w:sz w:val="28"/>
          <w:szCs w:val="28"/>
          <w:lang w:eastAsia="ru-RU"/>
        </w:rPr>
        <w:t> </w:t>
      </w:r>
      <w:r w:rsidRPr="007A3BFD">
        <w:rPr>
          <w:rFonts w:ascii="Times New Roman" w:eastAsia="Times New Roman" w:hAnsi="Times New Roman" w:cs="Times New Roman"/>
          <w:sz w:val="28"/>
          <w:szCs w:val="28"/>
          <w:lang w:eastAsia="ru-RU"/>
        </w:rPr>
        <w:t>520,6 тыс. руб</w:t>
      </w:r>
      <w:r w:rsidR="00FD4050">
        <w:rPr>
          <w:rFonts w:ascii="Times New Roman" w:eastAsia="Times New Roman" w:hAnsi="Times New Roman" w:cs="Times New Roman"/>
          <w:sz w:val="28"/>
          <w:szCs w:val="28"/>
          <w:lang w:eastAsia="ru-RU"/>
        </w:rPr>
        <w:t>лей</w:t>
      </w:r>
      <w:r w:rsidRPr="007A3BFD">
        <w:rPr>
          <w:rFonts w:ascii="Times New Roman" w:eastAsia="Times New Roman" w:hAnsi="Times New Roman" w:cs="Times New Roman"/>
          <w:sz w:val="28"/>
          <w:szCs w:val="28"/>
          <w:lang w:eastAsia="ru-RU"/>
        </w:rPr>
        <w:t xml:space="preserve"> или 44,9 %, от предусмотренных в республиканском бюджете средств. Недофинансировано </w:t>
      </w:r>
      <w:r w:rsidR="00FD4050">
        <w:rPr>
          <w:rFonts w:ascii="Times New Roman" w:eastAsia="Times New Roman" w:hAnsi="Times New Roman" w:cs="Times New Roman"/>
          <w:sz w:val="28"/>
          <w:szCs w:val="28"/>
          <w:lang w:eastAsia="ru-RU"/>
        </w:rPr>
        <w:t xml:space="preserve">из </w:t>
      </w:r>
      <w:r w:rsidRPr="007A3BFD">
        <w:rPr>
          <w:rFonts w:ascii="Times New Roman" w:eastAsia="Times New Roman" w:hAnsi="Times New Roman" w:cs="Times New Roman"/>
          <w:sz w:val="28"/>
          <w:szCs w:val="28"/>
          <w:lang w:eastAsia="ru-RU"/>
        </w:rPr>
        <w:t>республиканского бюджета – 95</w:t>
      </w:r>
      <w:r w:rsidR="00FD4050">
        <w:rPr>
          <w:rFonts w:ascii="Times New Roman" w:eastAsia="Times New Roman" w:hAnsi="Times New Roman" w:cs="Times New Roman"/>
          <w:sz w:val="28"/>
          <w:szCs w:val="28"/>
          <w:lang w:eastAsia="ru-RU"/>
        </w:rPr>
        <w:t> </w:t>
      </w:r>
      <w:r w:rsidRPr="007A3BFD">
        <w:rPr>
          <w:rFonts w:ascii="Times New Roman" w:eastAsia="Times New Roman" w:hAnsi="Times New Roman" w:cs="Times New Roman"/>
          <w:sz w:val="28"/>
          <w:szCs w:val="28"/>
          <w:lang w:eastAsia="ru-RU"/>
        </w:rPr>
        <w:t>115,8 тыс. руб</w:t>
      </w:r>
      <w:r w:rsidR="00FD4050">
        <w:rPr>
          <w:rFonts w:ascii="Times New Roman" w:eastAsia="Times New Roman" w:hAnsi="Times New Roman" w:cs="Times New Roman"/>
          <w:sz w:val="28"/>
          <w:szCs w:val="28"/>
          <w:lang w:eastAsia="ru-RU"/>
        </w:rPr>
        <w:t>лей</w:t>
      </w:r>
      <w:r w:rsidRPr="007A3BFD">
        <w:rPr>
          <w:rFonts w:ascii="Times New Roman" w:eastAsia="Times New Roman" w:hAnsi="Times New Roman" w:cs="Times New Roman"/>
          <w:sz w:val="28"/>
          <w:szCs w:val="28"/>
          <w:lang w:eastAsia="ru-RU"/>
        </w:rPr>
        <w:t xml:space="preserve"> или 55,1 %, в том числе на следующие мероприятия:</w:t>
      </w:r>
    </w:p>
    <w:p w:rsidR="007A3BFD" w:rsidRPr="00FD4050" w:rsidRDefault="007A3BFD" w:rsidP="00EE7E98">
      <w:pPr>
        <w:pStyle w:val="a7"/>
        <w:numPr>
          <w:ilvl w:val="0"/>
          <w:numId w:val="71"/>
        </w:numPr>
        <w:shd w:val="clear" w:color="auto" w:fill="FFFFFF" w:themeFill="background1"/>
        <w:tabs>
          <w:tab w:val="left" w:pos="993"/>
        </w:tabs>
        <w:spacing w:after="0" w:line="240" w:lineRule="auto"/>
        <w:ind w:left="14" w:firstLine="700"/>
        <w:jc w:val="both"/>
        <w:rPr>
          <w:rFonts w:ascii="Times New Roman" w:eastAsia="Times New Roman" w:hAnsi="Times New Roman" w:cs="Times New Roman"/>
          <w:sz w:val="28"/>
          <w:szCs w:val="28"/>
          <w:lang w:eastAsia="ru-RU"/>
        </w:rPr>
      </w:pPr>
      <w:r w:rsidRPr="00FD4050">
        <w:rPr>
          <w:rFonts w:ascii="Times New Roman" w:eastAsia="Times New Roman" w:hAnsi="Times New Roman" w:cs="Times New Roman"/>
          <w:sz w:val="28"/>
          <w:szCs w:val="28"/>
          <w:lang w:eastAsia="ru-RU"/>
        </w:rPr>
        <w:t>совершенствование автоматизированной системы контроля за соблюдением участниками дорожного движения правил дорожного движения – 63</w:t>
      </w:r>
      <w:r w:rsidR="00FD4050">
        <w:rPr>
          <w:rFonts w:ascii="Times New Roman" w:eastAsia="Times New Roman" w:hAnsi="Times New Roman" w:cs="Times New Roman"/>
          <w:sz w:val="28"/>
          <w:szCs w:val="28"/>
          <w:lang w:eastAsia="ru-RU"/>
        </w:rPr>
        <w:t> </w:t>
      </w:r>
      <w:r w:rsidRPr="00FD4050">
        <w:rPr>
          <w:rFonts w:ascii="Times New Roman" w:eastAsia="Times New Roman" w:hAnsi="Times New Roman" w:cs="Times New Roman"/>
          <w:sz w:val="28"/>
          <w:szCs w:val="28"/>
          <w:lang w:eastAsia="ru-RU"/>
        </w:rPr>
        <w:t>504,0 тыс. руб</w:t>
      </w:r>
      <w:r w:rsidR="00FD4050">
        <w:rPr>
          <w:rFonts w:ascii="Times New Roman" w:eastAsia="Times New Roman" w:hAnsi="Times New Roman" w:cs="Times New Roman"/>
          <w:sz w:val="28"/>
          <w:szCs w:val="28"/>
          <w:lang w:eastAsia="ru-RU"/>
        </w:rPr>
        <w:t>лей</w:t>
      </w:r>
      <w:r w:rsidRPr="00FD4050">
        <w:rPr>
          <w:rFonts w:ascii="Times New Roman" w:eastAsia="Times New Roman" w:hAnsi="Times New Roman" w:cs="Times New Roman"/>
          <w:sz w:val="28"/>
          <w:szCs w:val="28"/>
          <w:lang w:eastAsia="ru-RU"/>
        </w:rPr>
        <w:t xml:space="preserve"> (67,8 %), в том числе</w:t>
      </w:r>
      <w:r w:rsidR="00FD4050">
        <w:rPr>
          <w:rFonts w:ascii="Times New Roman" w:eastAsia="Times New Roman" w:hAnsi="Times New Roman" w:cs="Times New Roman"/>
          <w:sz w:val="28"/>
          <w:szCs w:val="28"/>
          <w:lang w:eastAsia="ru-RU"/>
        </w:rPr>
        <w:t>:</w:t>
      </w:r>
      <w:r w:rsidRPr="00FD4050">
        <w:rPr>
          <w:rFonts w:ascii="Times New Roman" w:eastAsia="Times New Roman" w:hAnsi="Times New Roman" w:cs="Times New Roman"/>
          <w:sz w:val="28"/>
          <w:szCs w:val="28"/>
          <w:lang w:eastAsia="ru-RU"/>
        </w:rPr>
        <w:t xml:space="preserve"> в 2016 г</w:t>
      </w:r>
      <w:r w:rsidR="00FD4050">
        <w:rPr>
          <w:rFonts w:ascii="Times New Roman" w:eastAsia="Times New Roman" w:hAnsi="Times New Roman" w:cs="Times New Roman"/>
          <w:sz w:val="28"/>
          <w:szCs w:val="28"/>
          <w:lang w:eastAsia="ru-RU"/>
        </w:rPr>
        <w:t>оду</w:t>
      </w:r>
      <w:r w:rsidRPr="00FD4050">
        <w:rPr>
          <w:rFonts w:ascii="Times New Roman" w:eastAsia="Times New Roman" w:hAnsi="Times New Roman" w:cs="Times New Roman"/>
          <w:sz w:val="28"/>
          <w:szCs w:val="28"/>
          <w:lang w:eastAsia="ru-RU"/>
        </w:rPr>
        <w:t xml:space="preserve"> – 16</w:t>
      </w:r>
      <w:r w:rsidR="00FD4050">
        <w:rPr>
          <w:rFonts w:ascii="Times New Roman" w:eastAsia="Times New Roman" w:hAnsi="Times New Roman" w:cs="Times New Roman"/>
          <w:sz w:val="28"/>
          <w:szCs w:val="28"/>
          <w:lang w:eastAsia="ru-RU"/>
        </w:rPr>
        <w:t> </w:t>
      </w:r>
      <w:r w:rsidRPr="00FD4050">
        <w:rPr>
          <w:rFonts w:ascii="Times New Roman" w:eastAsia="Times New Roman" w:hAnsi="Times New Roman" w:cs="Times New Roman"/>
          <w:sz w:val="28"/>
          <w:szCs w:val="28"/>
          <w:lang w:eastAsia="ru-RU"/>
        </w:rPr>
        <w:t>000,6 тыс. руб., в 2017 г</w:t>
      </w:r>
      <w:r w:rsidR="00FD4050">
        <w:rPr>
          <w:rFonts w:ascii="Times New Roman" w:eastAsia="Times New Roman" w:hAnsi="Times New Roman" w:cs="Times New Roman"/>
          <w:sz w:val="28"/>
          <w:szCs w:val="28"/>
          <w:lang w:eastAsia="ru-RU"/>
        </w:rPr>
        <w:t>оду</w:t>
      </w:r>
      <w:r w:rsidRPr="00FD4050">
        <w:rPr>
          <w:rFonts w:ascii="Times New Roman" w:eastAsia="Times New Roman" w:hAnsi="Times New Roman" w:cs="Times New Roman"/>
          <w:sz w:val="28"/>
          <w:szCs w:val="28"/>
          <w:lang w:eastAsia="ru-RU"/>
        </w:rPr>
        <w:t xml:space="preserve"> – 19</w:t>
      </w:r>
      <w:r w:rsidR="00FD4050">
        <w:rPr>
          <w:rFonts w:ascii="Times New Roman" w:eastAsia="Times New Roman" w:hAnsi="Times New Roman" w:cs="Times New Roman"/>
          <w:sz w:val="28"/>
          <w:szCs w:val="28"/>
          <w:lang w:eastAsia="ru-RU"/>
        </w:rPr>
        <w:t> </w:t>
      </w:r>
      <w:r w:rsidRPr="00FD4050">
        <w:rPr>
          <w:rFonts w:ascii="Times New Roman" w:eastAsia="Times New Roman" w:hAnsi="Times New Roman" w:cs="Times New Roman"/>
          <w:sz w:val="28"/>
          <w:szCs w:val="28"/>
          <w:lang w:eastAsia="ru-RU"/>
        </w:rPr>
        <w:t>834,6 тыс. руб.</w:t>
      </w:r>
      <w:r w:rsidR="00FD4050">
        <w:rPr>
          <w:rFonts w:ascii="Times New Roman" w:eastAsia="Times New Roman" w:hAnsi="Times New Roman" w:cs="Times New Roman"/>
          <w:sz w:val="28"/>
          <w:szCs w:val="28"/>
          <w:lang w:eastAsia="ru-RU"/>
        </w:rPr>
        <w:t>,</w:t>
      </w:r>
      <w:r w:rsidRPr="00FD4050">
        <w:rPr>
          <w:rFonts w:ascii="Times New Roman" w:eastAsia="Times New Roman" w:hAnsi="Times New Roman" w:cs="Times New Roman"/>
          <w:sz w:val="28"/>
          <w:szCs w:val="28"/>
          <w:lang w:eastAsia="ru-RU"/>
        </w:rPr>
        <w:t xml:space="preserve"> в 2018 г</w:t>
      </w:r>
      <w:r w:rsidR="00FD4050">
        <w:rPr>
          <w:rFonts w:ascii="Times New Roman" w:eastAsia="Times New Roman" w:hAnsi="Times New Roman" w:cs="Times New Roman"/>
          <w:sz w:val="28"/>
          <w:szCs w:val="28"/>
          <w:lang w:eastAsia="ru-RU"/>
        </w:rPr>
        <w:t>оду</w:t>
      </w:r>
      <w:r w:rsidRPr="00FD4050">
        <w:rPr>
          <w:rFonts w:ascii="Times New Roman" w:eastAsia="Times New Roman" w:hAnsi="Times New Roman" w:cs="Times New Roman"/>
          <w:sz w:val="28"/>
          <w:szCs w:val="28"/>
          <w:lang w:eastAsia="ru-RU"/>
        </w:rPr>
        <w:t xml:space="preserve"> – 27</w:t>
      </w:r>
      <w:r w:rsidR="00FD4050">
        <w:rPr>
          <w:rFonts w:ascii="Times New Roman" w:eastAsia="Times New Roman" w:hAnsi="Times New Roman" w:cs="Times New Roman"/>
          <w:sz w:val="28"/>
          <w:szCs w:val="28"/>
          <w:lang w:eastAsia="ru-RU"/>
        </w:rPr>
        <w:t> </w:t>
      </w:r>
      <w:r w:rsidRPr="00FD4050">
        <w:rPr>
          <w:rFonts w:ascii="Times New Roman" w:eastAsia="Times New Roman" w:hAnsi="Times New Roman" w:cs="Times New Roman"/>
          <w:sz w:val="28"/>
          <w:szCs w:val="28"/>
          <w:lang w:eastAsia="ru-RU"/>
        </w:rPr>
        <w:t>668,8 тыс. руб</w:t>
      </w:r>
      <w:r w:rsidR="00FD4050">
        <w:rPr>
          <w:rFonts w:ascii="Times New Roman" w:eastAsia="Times New Roman" w:hAnsi="Times New Roman" w:cs="Times New Roman"/>
          <w:sz w:val="28"/>
          <w:szCs w:val="28"/>
          <w:lang w:eastAsia="ru-RU"/>
        </w:rPr>
        <w:t>лей</w:t>
      </w:r>
      <w:r w:rsidRPr="00FD4050">
        <w:rPr>
          <w:rFonts w:ascii="Times New Roman" w:eastAsia="Times New Roman" w:hAnsi="Times New Roman" w:cs="Times New Roman"/>
          <w:sz w:val="28"/>
          <w:szCs w:val="28"/>
          <w:lang w:eastAsia="ru-RU"/>
        </w:rPr>
        <w:t>;</w:t>
      </w:r>
    </w:p>
    <w:p w:rsidR="007A3BFD" w:rsidRPr="00FD4050" w:rsidRDefault="007A3BFD" w:rsidP="00EE7E98">
      <w:pPr>
        <w:pStyle w:val="a7"/>
        <w:numPr>
          <w:ilvl w:val="0"/>
          <w:numId w:val="71"/>
        </w:numPr>
        <w:shd w:val="clear" w:color="auto" w:fill="FFFFFF" w:themeFill="background1"/>
        <w:tabs>
          <w:tab w:val="left" w:pos="993"/>
        </w:tabs>
        <w:spacing w:after="0" w:line="240" w:lineRule="auto"/>
        <w:ind w:left="14" w:firstLine="700"/>
        <w:jc w:val="both"/>
        <w:rPr>
          <w:rFonts w:ascii="Times New Roman" w:eastAsia="Times New Roman" w:hAnsi="Times New Roman" w:cs="Times New Roman"/>
          <w:sz w:val="28"/>
          <w:szCs w:val="28"/>
          <w:lang w:eastAsia="ru-RU"/>
        </w:rPr>
      </w:pPr>
      <w:r w:rsidRPr="00FD4050">
        <w:rPr>
          <w:rFonts w:ascii="Times New Roman" w:eastAsia="Times New Roman" w:hAnsi="Times New Roman" w:cs="Times New Roman"/>
          <w:sz w:val="28"/>
          <w:szCs w:val="28"/>
          <w:lang w:eastAsia="ru-RU"/>
        </w:rPr>
        <w:t>обеспечение деятельности учреждения в области безопасности дорожного движения</w:t>
      </w:r>
      <w:r w:rsidRPr="00FD4050">
        <w:rPr>
          <w:rFonts w:ascii="Times New Roman" w:eastAsia="Times New Roman" w:hAnsi="Times New Roman" w:cs="Times New Roman"/>
          <w:b/>
          <w:sz w:val="28"/>
          <w:szCs w:val="28"/>
          <w:lang w:eastAsia="ru-RU"/>
        </w:rPr>
        <w:t xml:space="preserve"> </w:t>
      </w:r>
      <w:r w:rsidRPr="00FD4050">
        <w:rPr>
          <w:rFonts w:ascii="Times New Roman" w:eastAsia="Times New Roman" w:hAnsi="Times New Roman" w:cs="Times New Roman"/>
          <w:sz w:val="28"/>
          <w:szCs w:val="28"/>
          <w:lang w:eastAsia="ru-RU"/>
        </w:rPr>
        <w:t>– 3</w:t>
      </w:r>
      <w:r w:rsidR="00FD4050">
        <w:rPr>
          <w:rFonts w:ascii="Times New Roman" w:eastAsia="Times New Roman" w:hAnsi="Times New Roman" w:cs="Times New Roman"/>
          <w:sz w:val="28"/>
          <w:szCs w:val="28"/>
          <w:lang w:eastAsia="ru-RU"/>
        </w:rPr>
        <w:t> </w:t>
      </w:r>
      <w:r w:rsidRPr="00FD4050">
        <w:rPr>
          <w:rFonts w:ascii="Times New Roman" w:eastAsia="Times New Roman" w:hAnsi="Times New Roman" w:cs="Times New Roman"/>
          <w:sz w:val="28"/>
          <w:szCs w:val="28"/>
          <w:lang w:eastAsia="ru-RU"/>
        </w:rPr>
        <w:t>092,9 тыс. руб</w:t>
      </w:r>
      <w:r w:rsidR="00FD4050">
        <w:rPr>
          <w:rFonts w:ascii="Times New Roman" w:eastAsia="Times New Roman" w:hAnsi="Times New Roman" w:cs="Times New Roman"/>
          <w:sz w:val="28"/>
          <w:szCs w:val="28"/>
          <w:lang w:eastAsia="ru-RU"/>
        </w:rPr>
        <w:t>лей</w:t>
      </w:r>
      <w:r w:rsidRPr="00FD4050">
        <w:rPr>
          <w:rFonts w:ascii="Times New Roman" w:eastAsia="Times New Roman" w:hAnsi="Times New Roman" w:cs="Times New Roman"/>
          <w:sz w:val="28"/>
          <w:szCs w:val="28"/>
          <w:lang w:eastAsia="ru-RU"/>
        </w:rPr>
        <w:t xml:space="preserve"> (19,2 %), в том числе</w:t>
      </w:r>
      <w:r w:rsidR="00FD4050">
        <w:rPr>
          <w:rFonts w:ascii="Times New Roman" w:eastAsia="Times New Roman" w:hAnsi="Times New Roman" w:cs="Times New Roman"/>
          <w:sz w:val="28"/>
          <w:szCs w:val="28"/>
          <w:lang w:eastAsia="ru-RU"/>
        </w:rPr>
        <w:t>:</w:t>
      </w:r>
      <w:r w:rsidRPr="00FD4050">
        <w:rPr>
          <w:rFonts w:ascii="Times New Roman" w:eastAsia="Times New Roman" w:hAnsi="Times New Roman" w:cs="Times New Roman"/>
          <w:sz w:val="28"/>
          <w:szCs w:val="28"/>
          <w:lang w:eastAsia="ru-RU"/>
        </w:rPr>
        <w:t xml:space="preserve"> в 2016 г</w:t>
      </w:r>
      <w:r w:rsidR="00FD4050">
        <w:rPr>
          <w:rFonts w:ascii="Times New Roman" w:eastAsia="Times New Roman" w:hAnsi="Times New Roman" w:cs="Times New Roman"/>
          <w:sz w:val="28"/>
          <w:szCs w:val="28"/>
          <w:lang w:eastAsia="ru-RU"/>
        </w:rPr>
        <w:t>оду</w:t>
      </w:r>
      <w:r w:rsidRPr="00FD4050">
        <w:rPr>
          <w:rFonts w:ascii="Times New Roman" w:eastAsia="Times New Roman" w:hAnsi="Times New Roman" w:cs="Times New Roman"/>
          <w:sz w:val="28"/>
          <w:szCs w:val="28"/>
          <w:lang w:eastAsia="ru-RU"/>
        </w:rPr>
        <w:t xml:space="preserve"> – 871,8 тыс. руб., в 2017 г</w:t>
      </w:r>
      <w:r w:rsidR="00FD4050">
        <w:rPr>
          <w:rFonts w:ascii="Times New Roman" w:eastAsia="Times New Roman" w:hAnsi="Times New Roman" w:cs="Times New Roman"/>
          <w:sz w:val="28"/>
          <w:szCs w:val="28"/>
          <w:lang w:eastAsia="ru-RU"/>
        </w:rPr>
        <w:t>оду</w:t>
      </w:r>
      <w:r w:rsidRPr="00FD4050">
        <w:rPr>
          <w:rFonts w:ascii="Times New Roman" w:eastAsia="Times New Roman" w:hAnsi="Times New Roman" w:cs="Times New Roman"/>
          <w:sz w:val="28"/>
          <w:szCs w:val="28"/>
          <w:lang w:eastAsia="ru-RU"/>
        </w:rPr>
        <w:t xml:space="preserve"> – 1</w:t>
      </w:r>
      <w:r w:rsidR="00FD4050">
        <w:rPr>
          <w:rFonts w:ascii="Times New Roman" w:eastAsia="Times New Roman" w:hAnsi="Times New Roman" w:cs="Times New Roman"/>
          <w:sz w:val="28"/>
          <w:szCs w:val="28"/>
          <w:lang w:eastAsia="ru-RU"/>
        </w:rPr>
        <w:t> </w:t>
      </w:r>
      <w:r w:rsidRPr="00FD4050">
        <w:rPr>
          <w:rFonts w:ascii="Times New Roman" w:eastAsia="Times New Roman" w:hAnsi="Times New Roman" w:cs="Times New Roman"/>
          <w:sz w:val="28"/>
          <w:szCs w:val="28"/>
          <w:lang w:eastAsia="ru-RU"/>
        </w:rPr>
        <w:t>049,1 тыс. руб.</w:t>
      </w:r>
      <w:r w:rsidR="00FD4050">
        <w:rPr>
          <w:rFonts w:ascii="Times New Roman" w:eastAsia="Times New Roman" w:hAnsi="Times New Roman" w:cs="Times New Roman"/>
          <w:sz w:val="28"/>
          <w:szCs w:val="28"/>
          <w:lang w:eastAsia="ru-RU"/>
        </w:rPr>
        <w:t>,</w:t>
      </w:r>
      <w:r w:rsidRPr="00FD4050">
        <w:rPr>
          <w:rFonts w:ascii="Times New Roman" w:eastAsia="Times New Roman" w:hAnsi="Times New Roman" w:cs="Times New Roman"/>
          <w:sz w:val="28"/>
          <w:szCs w:val="28"/>
          <w:lang w:eastAsia="ru-RU"/>
        </w:rPr>
        <w:t xml:space="preserve"> в 2018 г</w:t>
      </w:r>
      <w:r w:rsidR="00FD4050">
        <w:rPr>
          <w:rFonts w:ascii="Times New Roman" w:eastAsia="Times New Roman" w:hAnsi="Times New Roman" w:cs="Times New Roman"/>
          <w:sz w:val="28"/>
          <w:szCs w:val="28"/>
          <w:lang w:eastAsia="ru-RU"/>
        </w:rPr>
        <w:t>оду</w:t>
      </w:r>
      <w:r w:rsidRPr="00FD4050">
        <w:rPr>
          <w:rFonts w:ascii="Times New Roman" w:eastAsia="Times New Roman" w:hAnsi="Times New Roman" w:cs="Times New Roman"/>
          <w:sz w:val="28"/>
          <w:szCs w:val="28"/>
          <w:lang w:eastAsia="ru-RU"/>
        </w:rPr>
        <w:t xml:space="preserve"> – 1</w:t>
      </w:r>
      <w:r w:rsidR="00FD4050">
        <w:rPr>
          <w:rFonts w:ascii="Times New Roman" w:eastAsia="Times New Roman" w:hAnsi="Times New Roman" w:cs="Times New Roman"/>
          <w:sz w:val="28"/>
          <w:szCs w:val="28"/>
          <w:lang w:eastAsia="ru-RU"/>
        </w:rPr>
        <w:t> </w:t>
      </w:r>
      <w:r w:rsidRPr="00FD4050">
        <w:rPr>
          <w:rFonts w:ascii="Times New Roman" w:eastAsia="Times New Roman" w:hAnsi="Times New Roman" w:cs="Times New Roman"/>
          <w:sz w:val="28"/>
          <w:szCs w:val="28"/>
          <w:lang w:eastAsia="ru-RU"/>
        </w:rPr>
        <w:t>172,0 тыс. руб</w:t>
      </w:r>
      <w:r w:rsidR="00FD4050">
        <w:rPr>
          <w:rFonts w:ascii="Times New Roman" w:eastAsia="Times New Roman" w:hAnsi="Times New Roman" w:cs="Times New Roman"/>
          <w:sz w:val="28"/>
          <w:szCs w:val="28"/>
          <w:lang w:eastAsia="ru-RU"/>
        </w:rPr>
        <w:t>лей</w:t>
      </w:r>
      <w:r w:rsidRPr="00FD4050">
        <w:rPr>
          <w:rFonts w:ascii="Times New Roman" w:eastAsia="Times New Roman" w:hAnsi="Times New Roman" w:cs="Times New Roman"/>
          <w:sz w:val="28"/>
          <w:szCs w:val="28"/>
          <w:lang w:eastAsia="ru-RU"/>
        </w:rPr>
        <w:t>;</w:t>
      </w:r>
    </w:p>
    <w:p w:rsidR="007A3BFD" w:rsidRPr="00FD4050" w:rsidRDefault="007A3BFD" w:rsidP="00EE7E98">
      <w:pPr>
        <w:pStyle w:val="a7"/>
        <w:numPr>
          <w:ilvl w:val="0"/>
          <w:numId w:val="71"/>
        </w:numPr>
        <w:shd w:val="clear" w:color="auto" w:fill="FFFFFF" w:themeFill="background1"/>
        <w:tabs>
          <w:tab w:val="left" w:pos="993"/>
        </w:tabs>
        <w:spacing w:after="0" w:line="240" w:lineRule="auto"/>
        <w:ind w:left="14" w:firstLine="700"/>
        <w:jc w:val="both"/>
        <w:rPr>
          <w:rFonts w:ascii="Times New Roman" w:eastAsia="Times New Roman" w:hAnsi="Times New Roman" w:cs="Times New Roman"/>
          <w:sz w:val="28"/>
          <w:szCs w:val="28"/>
          <w:lang w:eastAsia="ru-RU"/>
        </w:rPr>
      </w:pPr>
      <w:r w:rsidRPr="00FD4050">
        <w:rPr>
          <w:rFonts w:ascii="Times New Roman" w:eastAsia="Times New Roman" w:hAnsi="Times New Roman" w:cs="Times New Roman"/>
          <w:sz w:val="28"/>
          <w:szCs w:val="28"/>
          <w:lang w:eastAsia="ru-RU"/>
        </w:rPr>
        <w:lastRenderedPageBreak/>
        <w:t>реализация проектов государственно-частного партнёрства и (или) концессионных соглашений РИ в 2018 г</w:t>
      </w:r>
      <w:r w:rsidR="00FD4050">
        <w:rPr>
          <w:rFonts w:ascii="Times New Roman" w:eastAsia="Times New Roman" w:hAnsi="Times New Roman" w:cs="Times New Roman"/>
          <w:sz w:val="28"/>
          <w:szCs w:val="28"/>
          <w:lang w:eastAsia="ru-RU"/>
        </w:rPr>
        <w:t>оду</w:t>
      </w:r>
      <w:r w:rsidRPr="00FD4050">
        <w:rPr>
          <w:rFonts w:ascii="Times New Roman" w:eastAsia="Times New Roman" w:hAnsi="Times New Roman" w:cs="Times New Roman"/>
          <w:sz w:val="28"/>
          <w:szCs w:val="28"/>
          <w:lang w:eastAsia="ru-RU"/>
        </w:rPr>
        <w:t xml:space="preserve"> – 28</w:t>
      </w:r>
      <w:r w:rsidR="00FD4050">
        <w:rPr>
          <w:rFonts w:ascii="Times New Roman" w:eastAsia="Times New Roman" w:hAnsi="Times New Roman" w:cs="Times New Roman"/>
          <w:sz w:val="28"/>
          <w:szCs w:val="28"/>
          <w:lang w:eastAsia="ru-RU"/>
        </w:rPr>
        <w:t> </w:t>
      </w:r>
      <w:r w:rsidRPr="00FD4050">
        <w:rPr>
          <w:rFonts w:ascii="Times New Roman" w:eastAsia="Times New Roman" w:hAnsi="Times New Roman" w:cs="Times New Roman"/>
          <w:sz w:val="28"/>
          <w:szCs w:val="28"/>
          <w:lang w:eastAsia="ru-RU"/>
        </w:rPr>
        <w:t>518,9 тыс. руб</w:t>
      </w:r>
      <w:r w:rsidR="00FD4050">
        <w:rPr>
          <w:rFonts w:ascii="Times New Roman" w:eastAsia="Times New Roman" w:hAnsi="Times New Roman" w:cs="Times New Roman"/>
          <w:sz w:val="28"/>
          <w:szCs w:val="28"/>
          <w:lang w:eastAsia="ru-RU"/>
        </w:rPr>
        <w:t xml:space="preserve">лей </w:t>
      </w:r>
      <w:r w:rsidRPr="00FD4050">
        <w:rPr>
          <w:rFonts w:ascii="Times New Roman" w:eastAsia="Times New Roman" w:hAnsi="Times New Roman" w:cs="Times New Roman"/>
          <w:sz w:val="28"/>
          <w:szCs w:val="28"/>
          <w:lang w:eastAsia="ru-RU"/>
        </w:rPr>
        <w:t>(45,3%).</w:t>
      </w:r>
    </w:p>
    <w:p w:rsidR="007A3BFD" w:rsidRPr="007A3BFD" w:rsidRDefault="007A3BFD" w:rsidP="00D77D5D">
      <w:pPr>
        <w:shd w:val="clear" w:color="auto" w:fill="FFFFFF" w:themeFill="background1"/>
        <w:spacing w:after="0" w:line="240" w:lineRule="auto"/>
        <w:ind w:firstLine="700"/>
        <w:jc w:val="both"/>
        <w:rPr>
          <w:rFonts w:ascii="Times New Roman" w:eastAsia="Times New Roman" w:hAnsi="Times New Roman" w:cs="Times New Roman"/>
          <w:sz w:val="28"/>
          <w:szCs w:val="28"/>
          <w:lang w:eastAsia="ru-RU"/>
        </w:rPr>
      </w:pPr>
      <w:r w:rsidRPr="007A3BFD">
        <w:rPr>
          <w:rFonts w:ascii="Times New Roman" w:eastAsia="Times New Roman" w:hAnsi="Times New Roman" w:cs="Times New Roman"/>
          <w:sz w:val="28"/>
          <w:szCs w:val="28"/>
          <w:lang w:eastAsia="ru-RU"/>
        </w:rPr>
        <w:t>По причине недофинансирования по состоянию на 01.01.2019 г</w:t>
      </w:r>
      <w:r w:rsidR="009A08E7">
        <w:rPr>
          <w:rFonts w:ascii="Times New Roman" w:eastAsia="Times New Roman" w:hAnsi="Times New Roman" w:cs="Times New Roman"/>
          <w:sz w:val="28"/>
          <w:szCs w:val="28"/>
          <w:lang w:eastAsia="ru-RU"/>
        </w:rPr>
        <w:t>ода</w:t>
      </w:r>
      <w:r w:rsidRPr="007A3BFD">
        <w:rPr>
          <w:rFonts w:ascii="Times New Roman" w:eastAsia="Times New Roman" w:hAnsi="Times New Roman" w:cs="Times New Roman"/>
          <w:sz w:val="28"/>
          <w:szCs w:val="28"/>
          <w:lang w:eastAsia="ru-RU"/>
        </w:rPr>
        <w:t xml:space="preserve"> образовалась кредиторская задолженность в общей сумме 60</w:t>
      </w:r>
      <w:r w:rsidR="009A08E7">
        <w:rPr>
          <w:rFonts w:ascii="Times New Roman" w:eastAsia="Times New Roman" w:hAnsi="Times New Roman" w:cs="Times New Roman"/>
          <w:sz w:val="28"/>
          <w:szCs w:val="28"/>
          <w:lang w:eastAsia="ru-RU"/>
        </w:rPr>
        <w:t> </w:t>
      </w:r>
      <w:r w:rsidRPr="007A3BFD">
        <w:rPr>
          <w:rFonts w:ascii="Times New Roman" w:eastAsia="Times New Roman" w:hAnsi="Times New Roman" w:cs="Times New Roman"/>
          <w:sz w:val="28"/>
          <w:szCs w:val="28"/>
          <w:lang w:eastAsia="ru-RU"/>
        </w:rPr>
        <w:t>497,6 тыс. руб</w:t>
      </w:r>
      <w:r w:rsidR="009A08E7">
        <w:rPr>
          <w:rFonts w:ascii="Times New Roman" w:eastAsia="Times New Roman" w:hAnsi="Times New Roman" w:cs="Times New Roman"/>
          <w:sz w:val="28"/>
          <w:szCs w:val="28"/>
          <w:lang w:eastAsia="ru-RU"/>
        </w:rPr>
        <w:t>лей</w:t>
      </w:r>
      <w:r w:rsidRPr="007A3BFD">
        <w:rPr>
          <w:rFonts w:ascii="Times New Roman" w:eastAsia="Times New Roman" w:hAnsi="Times New Roman" w:cs="Times New Roman"/>
          <w:sz w:val="28"/>
          <w:szCs w:val="28"/>
          <w:lang w:eastAsia="ru-RU"/>
        </w:rPr>
        <w:t>, в том числе по следующим мероприятиям:</w:t>
      </w:r>
    </w:p>
    <w:p w:rsidR="007A3BFD" w:rsidRPr="009A08E7" w:rsidRDefault="007A3BFD" w:rsidP="00EE7E98">
      <w:pPr>
        <w:pStyle w:val="a7"/>
        <w:numPr>
          <w:ilvl w:val="0"/>
          <w:numId w:val="72"/>
        </w:numPr>
        <w:shd w:val="clear" w:color="auto" w:fill="FFFFFF" w:themeFill="background1"/>
        <w:tabs>
          <w:tab w:val="left" w:pos="993"/>
        </w:tabs>
        <w:spacing w:after="0" w:line="240" w:lineRule="auto"/>
        <w:ind w:left="0" w:firstLine="742"/>
        <w:jc w:val="both"/>
        <w:rPr>
          <w:rFonts w:ascii="Times New Roman" w:eastAsia="Times New Roman" w:hAnsi="Times New Roman" w:cs="Times New Roman"/>
          <w:sz w:val="28"/>
          <w:szCs w:val="28"/>
          <w:lang w:eastAsia="ru-RU"/>
        </w:rPr>
      </w:pPr>
      <w:r w:rsidRPr="009A08E7">
        <w:rPr>
          <w:rFonts w:ascii="Times New Roman" w:eastAsia="Times New Roman" w:hAnsi="Times New Roman" w:cs="Times New Roman"/>
          <w:sz w:val="28"/>
          <w:szCs w:val="28"/>
          <w:lang w:eastAsia="ru-RU"/>
        </w:rPr>
        <w:t xml:space="preserve">совершенствование автоматизированной системы контроля за соблюдением участниками дорожного движения правил дорожного движения </w:t>
      </w:r>
      <w:r w:rsidR="009A08E7">
        <w:rPr>
          <w:rFonts w:ascii="Times New Roman" w:eastAsia="Times New Roman" w:hAnsi="Times New Roman" w:cs="Times New Roman"/>
          <w:sz w:val="28"/>
          <w:szCs w:val="28"/>
          <w:lang w:eastAsia="ru-RU"/>
        </w:rPr>
        <w:t xml:space="preserve">– </w:t>
      </w:r>
      <w:r w:rsidRPr="009A08E7">
        <w:rPr>
          <w:rFonts w:ascii="Times New Roman" w:eastAsia="Times New Roman" w:hAnsi="Times New Roman" w:cs="Times New Roman"/>
          <w:sz w:val="28"/>
          <w:szCs w:val="28"/>
          <w:lang w:eastAsia="ru-RU"/>
        </w:rPr>
        <w:t>16</w:t>
      </w:r>
      <w:r w:rsidR="009A08E7">
        <w:rPr>
          <w:rFonts w:ascii="Times New Roman" w:eastAsia="Times New Roman" w:hAnsi="Times New Roman" w:cs="Times New Roman"/>
          <w:sz w:val="28"/>
          <w:szCs w:val="28"/>
          <w:lang w:eastAsia="ru-RU"/>
        </w:rPr>
        <w:t> </w:t>
      </w:r>
      <w:r w:rsidRPr="009A08E7">
        <w:rPr>
          <w:rFonts w:ascii="Times New Roman" w:eastAsia="Times New Roman" w:hAnsi="Times New Roman" w:cs="Times New Roman"/>
          <w:sz w:val="28"/>
          <w:szCs w:val="28"/>
          <w:lang w:eastAsia="ru-RU"/>
        </w:rPr>
        <w:t>574,3 тыс. руб.;</w:t>
      </w:r>
    </w:p>
    <w:p w:rsidR="007A3BFD" w:rsidRPr="009A08E7" w:rsidRDefault="007A3BFD" w:rsidP="00EE7E98">
      <w:pPr>
        <w:pStyle w:val="a7"/>
        <w:numPr>
          <w:ilvl w:val="0"/>
          <w:numId w:val="72"/>
        </w:numPr>
        <w:shd w:val="clear" w:color="auto" w:fill="FFFFFF" w:themeFill="background1"/>
        <w:tabs>
          <w:tab w:val="left" w:pos="993"/>
        </w:tabs>
        <w:spacing w:after="0" w:line="240" w:lineRule="auto"/>
        <w:ind w:left="0" w:firstLine="742"/>
        <w:jc w:val="both"/>
        <w:rPr>
          <w:rFonts w:ascii="Times New Roman" w:eastAsia="Times New Roman" w:hAnsi="Times New Roman" w:cs="Times New Roman"/>
          <w:sz w:val="28"/>
          <w:szCs w:val="28"/>
          <w:lang w:eastAsia="ru-RU"/>
        </w:rPr>
      </w:pPr>
      <w:r w:rsidRPr="009A08E7">
        <w:rPr>
          <w:rFonts w:ascii="Times New Roman" w:eastAsia="Times New Roman" w:hAnsi="Times New Roman" w:cs="Times New Roman"/>
          <w:sz w:val="28"/>
          <w:szCs w:val="28"/>
          <w:lang w:eastAsia="ru-RU"/>
        </w:rPr>
        <w:t>обеспечение деятельности учреждения в области безопасности дорожного движения</w:t>
      </w:r>
      <w:r w:rsidRPr="009A08E7">
        <w:rPr>
          <w:rFonts w:ascii="Times New Roman" w:eastAsia="Times New Roman" w:hAnsi="Times New Roman" w:cs="Times New Roman"/>
          <w:b/>
          <w:sz w:val="28"/>
          <w:szCs w:val="28"/>
          <w:lang w:eastAsia="ru-RU"/>
        </w:rPr>
        <w:t xml:space="preserve"> </w:t>
      </w:r>
      <w:r w:rsidRPr="009A08E7">
        <w:rPr>
          <w:rFonts w:ascii="Times New Roman" w:eastAsia="Times New Roman" w:hAnsi="Times New Roman" w:cs="Times New Roman"/>
          <w:sz w:val="28"/>
          <w:szCs w:val="28"/>
          <w:lang w:eastAsia="ru-RU"/>
        </w:rPr>
        <w:t>– 19</w:t>
      </w:r>
      <w:r w:rsidR="009A08E7">
        <w:rPr>
          <w:rFonts w:ascii="Times New Roman" w:eastAsia="Times New Roman" w:hAnsi="Times New Roman" w:cs="Times New Roman"/>
          <w:sz w:val="28"/>
          <w:szCs w:val="28"/>
          <w:lang w:eastAsia="ru-RU"/>
        </w:rPr>
        <w:t> </w:t>
      </w:r>
      <w:r w:rsidRPr="009A08E7">
        <w:rPr>
          <w:rFonts w:ascii="Times New Roman" w:eastAsia="Times New Roman" w:hAnsi="Times New Roman" w:cs="Times New Roman"/>
          <w:sz w:val="28"/>
          <w:szCs w:val="28"/>
          <w:lang w:eastAsia="ru-RU"/>
        </w:rPr>
        <w:t>243,8 тыс. руб.;</w:t>
      </w:r>
    </w:p>
    <w:p w:rsidR="007A3BFD" w:rsidRPr="009A08E7" w:rsidRDefault="007A3BFD" w:rsidP="00EE7E98">
      <w:pPr>
        <w:pStyle w:val="a7"/>
        <w:numPr>
          <w:ilvl w:val="0"/>
          <w:numId w:val="72"/>
        </w:numPr>
        <w:shd w:val="clear" w:color="auto" w:fill="FFFFFF" w:themeFill="background1"/>
        <w:tabs>
          <w:tab w:val="left" w:pos="993"/>
        </w:tabs>
        <w:spacing w:after="0" w:line="240" w:lineRule="auto"/>
        <w:ind w:left="0" w:firstLine="742"/>
        <w:jc w:val="both"/>
        <w:rPr>
          <w:rFonts w:ascii="Times New Roman" w:eastAsia="Times New Roman" w:hAnsi="Times New Roman" w:cs="Times New Roman"/>
          <w:sz w:val="28"/>
          <w:szCs w:val="28"/>
          <w:lang w:eastAsia="ru-RU"/>
        </w:rPr>
      </w:pPr>
      <w:r w:rsidRPr="009A08E7">
        <w:rPr>
          <w:rFonts w:ascii="Times New Roman" w:eastAsia="Times New Roman" w:hAnsi="Times New Roman" w:cs="Times New Roman"/>
          <w:sz w:val="28"/>
          <w:szCs w:val="28"/>
          <w:lang w:eastAsia="ru-RU"/>
        </w:rPr>
        <w:t xml:space="preserve">реализация проектов государственно-частного партнёрства и (или) концессионных соглашений РИ </w:t>
      </w:r>
      <w:r w:rsidR="009A08E7">
        <w:rPr>
          <w:rFonts w:ascii="Times New Roman" w:eastAsia="Times New Roman" w:hAnsi="Times New Roman" w:cs="Times New Roman"/>
          <w:sz w:val="28"/>
          <w:szCs w:val="28"/>
          <w:lang w:eastAsia="ru-RU"/>
        </w:rPr>
        <w:t>–</w:t>
      </w:r>
      <w:r w:rsidRPr="009A08E7">
        <w:rPr>
          <w:rFonts w:ascii="Times New Roman" w:eastAsia="Times New Roman" w:hAnsi="Times New Roman" w:cs="Times New Roman"/>
          <w:sz w:val="28"/>
          <w:szCs w:val="28"/>
          <w:lang w:eastAsia="ru-RU"/>
        </w:rPr>
        <w:t xml:space="preserve"> 24</w:t>
      </w:r>
      <w:r w:rsidR="009A08E7">
        <w:rPr>
          <w:rFonts w:ascii="Times New Roman" w:eastAsia="Times New Roman" w:hAnsi="Times New Roman" w:cs="Times New Roman"/>
          <w:sz w:val="28"/>
          <w:szCs w:val="28"/>
          <w:lang w:eastAsia="ru-RU"/>
        </w:rPr>
        <w:t> </w:t>
      </w:r>
      <w:r w:rsidRPr="009A08E7">
        <w:rPr>
          <w:rFonts w:ascii="Times New Roman" w:eastAsia="Times New Roman" w:hAnsi="Times New Roman" w:cs="Times New Roman"/>
          <w:sz w:val="28"/>
          <w:szCs w:val="28"/>
          <w:lang w:eastAsia="ru-RU"/>
        </w:rPr>
        <w:t>679,5 тыс. руб</w:t>
      </w:r>
      <w:r w:rsidR="009A08E7">
        <w:rPr>
          <w:rFonts w:ascii="Times New Roman" w:eastAsia="Times New Roman" w:hAnsi="Times New Roman" w:cs="Times New Roman"/>
          <w:sz w:val="28"/>
          <w:szCs w:val="28"/>
          <w:lang w:eastAsia="ru-RU"/>
        </w:rPr>
        <w:t>лей</w:t>
      </w:r>
      <w:r w:rsidRPr="009A08E7">
        <w:rPr>
          <w:rFonts w:ascii="Times New Roman" w:eastAsia="Times New Roman" w:hAnsi="Times New Roman" w:cs="Times New Roman"/>
          <w:sz w:val="28"/>
          <w:szCs w:val="28"/>
          <w:lang w:eastAsia="ru-RU"/>
        </w:rPr>
        <w:t>.</w:t>
      </w:r>
    </w:p>
    <w:p w:rsidR="007A3BFD" w:rsidRPr="007A3BFD" w:rsidRDefault="007A3BFD" w:rsidP="00D77D5D">
      <w:pPr>
        <w:shd w:val="clear" w:color="auto" w:fill="FFFFFF" w:themeFill="background1"/>
        <w:spacing w:after="0" w:line="240" w:lineRule="auto"/>
        <w:ind w:firstLine="700"/>
        <w:jc w:val="both"/>
        <w:rPr>
          <w:rFonts w:ascii="Times New Roman" w:eastAsia="Times New Roman" w:hAnsi="Times New Roman" w:cs="Times New Roman"/>
          <w:sz w:val="28"/>
          <w:szCs w:val="28"/>
          <w:lang w:eastAsia="ru-RU"/>
        </w:rPr>
      </w:pPr>
      <w:r w:rsidRPr="007A3BFD">
        <w:rPr>
          <w:rFonts w:ascii="Times New Roman" w:eastAsia="Times New Roman" w:hAnsi="Times New Roman" w:cs="Times New Roman"/>
          <w:sz w:val="28"/>
          <w:szCs w:val="28"/>
          <w:lang w:eastAsia="ru-RU"/>
        </w:rPr>
        <w:t>В ходе реализации подпрограммы планировалось достичь следующие целевые показатели:</w:t>
      </w:r>
    </w:p>
    <w:p w:rsidR="007A3BFD" w:rsidRPr="00356122" w:rsidRDefault="007A3BFD" w:rsidP="00EE7E98">
      <w:pPr>
        <w:pStyle w:val="a7"/>
        <w:numPr>
          <w:ilvl w:val="0"/>
          <w:numId w:val="73"/>
        </w:numPr>
        <w:shd w:val="clear" w:color="auto" w:fill="FFFFFF" w:themeFill="background1"/>
        <w:tabs>
          <w:tab w:val="left" w:pos="993"/>
        </w:tabs>
        <w:spacing w:after="0" w:line="240" w:lineRule="auto"/>
        <w:ind w:left="28" w:firstLine="714"/>
        <w:jc w:val="both"/>
        <w:rPr>
          <w:rFonts w:ascii="Times New Roman" w:eastAsia="Times New Roman" w:hAnsi="Times New Roman" w:cs="Times New Roman"/>
          <w:sz w:val="28"/>
          <w:szCs w:val="28"/>
          <w:lang w:eastAsia="ru-RU"/>
        </w:rPr>
      </w:pPr>
      <w:r w:rsidRPr="00356122">
        <w:rPr>
          <w:rFonts w:ascii="Times New Roman" w:eastAsia="Times New Roman" w:hAnsi="Times New Roman" w:cs="Times New Roman"/>
          <w:sz w:val="28"/>
          <w:szCs w:val="28"/>
          <w:lang w:eastAsia="ru-RU"/>
        </w:rPr>
        <w:t>количество дорожно-транспортных происшествий</w:t>
      </w:r>
      <w:r w:rsidR="00704C9F">
        <w:rPr>
          <w:rFonts w:ascii="Times New Roman" w:eastAsia="Times New Roman" w:hAnsi="Times New Roman" w:cs="Times New Roman"/>
          <w:sz w:val="28"/>
          <w:szCs w:val="28"/>
          <w:lang w:eastAsia="ru-RU"/>
        </w:rPr>
        <w:t xml:space="preserve">: </w:t>
      </w:r>
      <w:r w:rsidRPr="00356122">
        <w:rPr>
          <w:rFonts w:ascii="Times New Roman" w:eastAsia="Times New Roman" w:hAnsi="Times New Roman" w:cs="Times New Roman"/>
          <w:sz w:val="28"/>
          <w:szCs w:val="28"/>
          <w:lang w:eastAsia="ru-RU"/>
        </w:rPr>
        <w:t>в 2016 г</w:t>
      </w:r>
      <w:r w:rsidR="00704C9F">
        <w:rPr>
          <w:rFonts w:ascii="Times New Roman" w:eastAsia="Times New Roman" w:hAnsi="Times New Roman" w:cs="Times New Roman"/>
          <w:sz w:val="28"/>
          <w:szCs w:val="28"/>
          <w:lang w:eastAsia="ru-RU"/>
        </w:rPr>
        <w:t>оду</w:t>
      </w:r>
      <w:r w:rsidRPr="00356122">
        <w:rPr>
          <w:rFonts w:ascii="Times New Roman" w:eastAsia="Times New Roman" w:hAnsi="Times New Roman" w:cs="Times New Roman"/>
          <w:sz w:val="28"/>
          <w:szCs w:val="28"/>
          <w:lang w:eastAsia="ru-RU"/>
        </w:rPr>
        <w:t xml:space="preserve"> - 94 %, в 2017 году – 90 %, в 2018 году – 80 %; </w:t>
      </w:r>
    </w:p>
    <w:p w:rsidR="007A3BFD" w:rsidRPr="00356122" w:rsidRDefault="007A3BFD" w:rsidP="00EE7E98">
      <w:pPr>
        <w:pStyle w:val="a7"/>
        <w:numPr>
          <w:ilvl w:val="0"/>
          <w:numId w:val="73"/>
        </w:numPr>
        <w:shd w:val="clear" w:color="auto" w:fill="FFFFFF" w:themeFill="background1"/>
        <w:tabs>
          <w:tab w:val="left" w:pos="993"/>
        </w:tabs>
        <w:spacing w:after="0" w:line="240" w:lineRule="auto"/>
        <w:ind w:left="28" w:firstLine="714"/>
        <w:jc w:val="both"/>
        <w:rPr>
          <w:rFonts w:ascii="Times New Roman" w:eastAsia="Times New Roman" w:hAnsi="Times New Roman" w:cs="Times New Roman"/>
          <w:sz w:val="28"/>
          <w:szCs w:val="28"/>
          <w:lang w:eastAsia="ru-RU"/>
        </w:rPr>
      </w:pPr>
      <w:r w:rsidRPr="00356122">
        <w:rPr>
          <w:rFonts w:ascii="Times New Roman" w:eastAsia="Times New Roman" w:hAnsi="Times New Roman" w:cs="Times New Roman"/>
          <w:sz w:val="28"/>
          <w:szCs w:val="28"/>
          <w:lang w:eastAsia="ru-RU"/>
        </w:rPr>
        <w:t>количество мест концентраций дорожно-транспортных происшествий</w:t>
      </w:r>
      <w:r w:rsidR="00704C9F">
        <w:rPr>
          <w:rFonts w:ascii="Times New Roman" w:eastAsia="Times New Roman" w:hAnsi="Times New Roman" w:cs="Times New Roman"/>
          <w:sz w:val="28"/>
          <w:szCs w:val="28"/>
          <w:lang w:eastAsia="ru-RU"/>
        </w:rPr>
        <w:t>:</w:t>
      </w:r>
      <w:r w:rsidRPr="00356122">
        <w:rPr>
          <w:rFonts w:ascii="Times New Roman" w:eastAsia="Times New Roman" w:hAnsi="Times New Roman" w:cs="Times New Roman"/>
          <w:sz w:val="28"/>
          <w:szCs w:val="28"/>
          <w:lang w:eastAsia="ru-RU"/>
        </w:rPr>
        <w:t xml:space="preserve"> в 2016 г</w:t>
      </w:r>
      <w:r w:rsidR="00704C9F">
        <w:rPr>
          <w:rFonts w:ascii="Times New Roman" w:eastAsia="Times New Roman" w:hAnsi="Times New Roman" w:cs="Times New Roman"/>
          <w:sz w:val="28"/>
          <w:szCs w:val="28"/>
          <w:lang w:eastAsia="ru-RU"/>
        </w:rPr>
        <w:t>оду</w:t>
      </w:r>
      <w:r w:rsidRPr="00356122">
        <w:rPr>
          <w:rFonts w:ascii="Times New Roman" w:eastAsia="Times New Roman" w:hAnsi="Times New Roman" w:cs="Times New Roman"/>
          <w:sz w:val="28"/>
          <w:szCs w:val="28"/>
          <w:lang w:eastAsia="ru-RU"/>
        </w:rPr>
        <w:t xml:space="preserve"> - 94,0 %, в 2017 году – 90 %, в 2018 году – 80 %.</w:t>
      </w:r>
    </w:p>
    <w:p w:rsidR="007A3BFD" w:rsidRPr="007A3BFD" w:rsidRDefault="007A3BFD" w:rsidP="00D77D5D">
      <w:pPr>
        <w:shd w:val="clear" w:color="auto" w:fill="FFFFFF" w:themeFill="background1"/>
        <w:spacing w:after="0" w:line="240" w:lineRule="auto"/>
        <w:ind w:firstLine="700"/>
        <w:jc w:val="both"/>
        <w:rPr>
          <w:rFonts w:ascii="Times New Roman" w:eastAsia="Times New Roman" w:hAnsi="Times New Roman" w:cs="Times New Roman"/>
          <w:sz w:val="28"/>
          <w:szCs w:val="28"/>
          <w:lang w:eastAsia="ru-RU"/>
        </w:rPr>
      </w:pPr>
      <w:r w:rsidRPr="007A3BFD">
        <w:rPr>
          <w:rFonts w:ascii="Times New Roman" w:eastAsia="Times New Roman" w:hAnsi="Times New Roman" w:cs="Times New Roman"/>
          <w:sz w:val="28"/>
          <w:szCs w:val="28"/>
          <w:lang w:eastAsia="ru-RU"/>
        </w:rPr>
        <w:t>Фактическ</w:t>
      </w:r>
      <w:r w:rsidR="00704C9F">
        <w:rPr>
          <w:rFonts w:ascii="Times New Roman" w:eastAsia="Times New Roman" w:hAnsi="Times New Roman" w:cs="Times New Roman"/>
          <w:sz w:val="28"/>
          <w:szCs w:val="28"/>
          <w:lang w:eastAsia="ru-RU"/>
        </w:rPr>
        <w:t>ое исполнение</w:t>
      </w:r>
      <w:r w:rsidRPr="007A3BFD">
        <w:rPr>
          <w:rFonts w:ascii="Times New Roman" w:eastAsia="Times New Roman" w:hAnsi="Times New Roman" w:cs="Times New Roman"/>
          <w:sz w:val="28"/>
          <w:szCs w:val="28"/>
          <w:lang w:eastAsia="ru-RU"/>
        </w:rPr>
        <w:t xml:space="preserve"> </w:t>
      </w:r>
      <w:r w:rsidR="00704C9F">
        <w:rPr>
          <w:rFonts w:ascii="Times New Roman" w:eastAsia="Times New Roman" w:hAnsi="Times New Roman" w:cs="Times New Roman"/>
          <w:sz w:val="28"/>
          <w:szCs w:val="28"/>
          <w:lang w:eastAsia="ru-RU"/>
        </w:rPr>
        <w:t>составило</w:t>
      </w:r>
      <w:r w:rsidRPr="007A3BFD">
        <w:rPr>
          <w:rFonts w:ascii="Times New Roman" w:eastAsia="Times New Roman" w:hAnsi="Times New Roman" w:cs="Times New Roman"/>
          <w:sz w:val="28"/>
          <w:szCs w:val="28"/>
          <w:lang w:eastAsia="ru-RU"/>
        </w:rPr>
        <w:t>:</w:t>
      </w:r>
    </w:p>
    <w:p w:rsidR="007A3BFD" w:rsidRPr="00704C9F" w:rsidRDefault="007A3BFD" w:rsidP="00EE7E98">
      <w:pPr>
        <w:pStyle w:val="a7"/>
        <w:numPr>
          <w:ilvl w:val="0"/>
          <w:numId w:val="74"/>
        </w:numPr>
        <w:shd w:val="clear" w:color="auto" w:fill="FFFFFF" w:themeFill="background1"/>
        <w:tabs>
          <w:tab w:val="left" w:pos="993"/>
        </w:tabs>
        <w:spacing w:after="0" w:line="240" w:lineRule="auto"/>
        <w:ind w:left="42" w:firstLine="672"/>
        <w:jc w:val="both"/>
        <w:rPr>
          <w:rFonts w:ascii="Times New Roman" w:eastAsia="Times New Roman" w:hAnsi="Times New Roman" w:cs="Times New Roman"/>
          <w:sz w:val="28"/>
          <w:szCs w:val="28"/>
          <w:lang w:eastAsia="ru-RU"/>
        </w:rPr>
      </w:pPr>
      <w:r w:rsidRPr="00704C9F">
        <w:rPr>
          <w:rFonts w:ascii="Times New Roman" w:eastAsia="Times New Roman" w:hAnsi="Times New Roman" w:cs="Times New Roman"/>
          <w:sz w:val="28"/>
          <w:szCs w:val="28"/>
          <w:lang w:eastAsia="ru-RU"/>
        </w:rPr>
        <w:t>количество дорожно-транспортных происшествий</w:t>
      </w:r>
      <w:r w:rsidR="00704C9F">
        <w:rPr>
          <w:rFonts w:ascii="Times New Roman" w:eastAsia="Times New Roman" w:hAnsi="Times New Roman" w:cs="Times New Roman"/>
          <w:sz w:val="28"/>
          <w:szCs w:val="28"/>
          <w:lang w:eastAsia="ru-RU"/>
        </w:rPr>
        <w:t>:</w:t>
      </w:r>
      <w:r w:rsidRPr="00704C9F">
        <w:rPr>
          <w:rFonts w:ascii="Times New Roman" w:eastAsia="Times New Roman" w:hAnsi="Times New Roman" w:cs="Times New Roman"/>
          <w:sz w:val="28"/>
          <w:szCs w:val="28"/>
          <w:lang w:eastAsia="ru-RU"/>
        </w:rPr>
        <w:t xml:space="preserve"> в 2016 г</w:t>
      </w:r>
      <w:r w:rsidR="00704C9F">
        <w:rPr>
          <w:rFonts w:ascii="Times New Roman" w:eastAsia="Times New Roman" w:hAnsi="Times New Roman" w:cs="Times New Roman"/>
          <w:sz w:val="28"/>
          <w:szCs w:val="28"/>
          <w:lang w:eastAsia="ru-RU"/>
        </w:rPr>
        <w:t>оду</w:t>
      </w:r>
      <w:r w:rsidRPr="00704C9F">
        <w:rPr>
          <w:rFonts w:ascii="Times New Roman" w:eastAsia="Times New Roman" w:hAnsi="Times New Roman" w:cs="Times New Roman"/>
          <w:sz w:val="28"/>
          <w:szCs w:val="28"/>
          <w:lang w:eastAsia="ru-RU"/>
        </w:rPr>
        <w:t xml:space="preserve"> - 93 %, в 2017 году – 101 %, в 2018 году – 81 %; </w:t>
      </w:r>
    </w:p>
    <w:p w:rsidR="007A3BFD" w:rsidRPr="00704C9F" w:rsidRDefault="007A3BFD" w:rsidP="00EE7E98">
      <w:pPr>
        <w:pStyle w:val="a7"/>
        <w:numPr>
          <w:ilvl w:val="0"/>
          <w:numId w:val="74"/>
        </w:numPr>
        <w:shd w:val="clear" w:color="auto" w:fill="FFFFFF" w:themeFill="background1"/>
        <w:tabs>
          <w:tab w:val="left" w:pos="993"/>
        </w:tabs>
        <w:spacing w:after="0" w:line="240" w:lineRule="auto"/>
        <w:ind w:left="42" w:firstLine="672"/>
        <w:jc w:val="both"/>
        <w:rPr>
          <w:rFonts w:ascii="Times New Roman" w:eastAsia="Times New Roman" w:hAnsi="Times New Roman" w:cs="Times New Roman"/>
          <w:sz w:val="28"/>
          <w:szCs w:val="28"/>
          <w:lang w:eastAsia="ru-RU"/>
        </w:rPr>
      </w:pPr>
      <w:r w:rsidRPr="00704C9F">
        <w:rPr>
          <w:rFonts w:ascii="Times New Roman" w:eastAsia="Times New Roman" w:hAnsi="Times New Roman" w:cs="Times New Roman"/>
          <w:sz w:val="28"/>
          <w:szCs w:val="28"/>
          <w:lang w:eastAsia="ru-RU"/>
        </w:rPr>
        <w:t>количество мест концентраций дорожно-транспортных происшествий в 2016 г</w:t>
      </w:r>
      <w:r w:rsidR="00704C9F">
        <w:rPr>
          <w:rFonts w:ascii="Times New Roman" w:eastAsia="Times New Roman" w:hAnsi="Times New Roman" w:cs="Times New Roman"/>
          <w:sz w:val="28"/>
          <w:szCs w:val="28"/>
          <w:lang w:eastAsia="ru-RU"/>
        </w:rPr>
        <w:t>оду</w:t>
      </w:r>
      <w:r w:rsidRPr="00704C9F">
        <w:rPr>
          <w:rFonts w:ascii="Times New Roman" w:eastAsia="Times New Roman" w:hAnsi="Times New Roman" w:cs="Times New Roman"/>
          <w:sz w:val="28"/>
          <w:szCs w:val="28"/>
          <w:lang w:eastAsia="ru-RU"/>
        </w:rPr>
        <w:t xml:space="preserve"> - 92 %, в 2017 году – 90 %, в 2018 году – 82 %.</w:t>
      </w:r>
    </w:p>
    <w:p w:rsidR="007A3BFD" w:rsidRPr="007A3BFD" w:rsidRDefault="007A3BFD" w:rsidP="00D77D5D">
      <w:pPr>
        <w:shd w:val="clear" w:color="auto" w:fill="FFFFFF" w:themeFill="background1"/>
        <w:spacing w:after="0" w:line="240" w:lineRule="auto"/>
        <w:ind w:firstLine="700"/>
        <w:jc w:val="both"/>
        <w:rPr>
          <w:rFonts w:ascii="Times New Roman" w:eastAsia="Times New Roman" w:hAnsi="Times New Roman" w:cs="Times New Roman"/>
          <w:sz w:val="28"/>
          <w:szCs w:val="28"/>
          <w:lang w:eastAsia="ru-RU"/>
        </w:rPr>
      </w:pPr>
      <w:r w:rsidRPr="007A3BFD">
        <w:rPr>
          <w:rFonts w:ascii="Times New Roman" w:eastAsia="Times New Roman" w:hAnsi="Times New Roman" w:cs="Times New Roman"/>
          <w:sz w:val="28"/>
          <w:szCs w:val="28"/>
          <w:lang w:eastAsia="ru-RU"/>
        </w:rPr>
        <w:t xml:space="preserve">Учитывая неисполнение целевых показателей подпрограммы в 2017 и 2018 годах, следует признать реализацию подпрограммы неэффективной. </w:t>
      </w:r>
    </w:p>
    <w:p w:rsidR="007A3BFD" w:rsidRPr="007A3BFD" w:rsidRDefault="007A3BFD" w:rsidP="00D77D5D">
      <w:pPr>
        <w:shd w:val="clear" w:color="auto" w:fill="FFFFFF" w:themeFill="background1"/>
        <w:spacing w:after="0" w:line="240" w:lineRule="auto"/>
        <w:ind w:firstLine="700"/>
        <w:jc w:val="both"/>
        <w:rPr>
          <w:rFonts w:ascii="Times New Roman" w:eastAsia="Times New Roman" w:hAnsi="Times New Roman" w:cs="Times New Roman"/>
          <w:sz w:val="28"/>
          <w:szCs w:val="28"/>
          <w:lang w:eastAsia="ru-RU"/>
        </w:rPr>
      </w:pPr>
      <w:r w:rsidRPr="007A3BFD">
        <w:rPr>
          <w:rFonts w:ascii="Times New Roman" w:eastAsia="Times New Roman" w:hAnsi="Times New Roman" w:cs="Times New Roman"/>
          <w:sz w:val="28"/>
          <w:szCs w:val="28"/>
          <w:lang w:eastAsia="ru-RU"/>
        </w:rPr>
        <w:tab/>
      </w:r>
    </w:p>
    <w:p w:rsidR="007A3BFD" w:rsidRPr="007A3BFD" w:rsidRDefault="007A3BFD" w:rsidP="00D77D5D">
      <w:pPr>
        <w:shd w:val="clear" w:color="auto" w:fill="FFFFFF" w:themeFill="background1"/>
        <w:spacing w:after="0" w:line="240" w:lineRule="auto"/>
        <w:ind w:firstLine="700"/>
        <w:jc w:val="center"/>
        <w:rPr>
          <w:rFonts w:ascii="Times New Roman" w:eastAsia="Times New Roman" w:hAnsi="Times New Roman" w:cs="Times New Roman"/>
          <w:b/>
          <w:sz w:val="28"/>
          <w:szCs w:val="28"/>
          <w:lang w:eastAsia="ru-RU"/>
        </w:rPr>
      </w:pPr>
      <w:r w:rsidRPr="007A3BFD">
        <w:rPr>
          <w:rFonts w:ascii="Times New Roman" w:eastAsia="Times New Roman" w:hAnsi="Times New Roman" w:cs="Times New Roman"/>
          <w:b/>
          <w:sz w:val="28"/>
          <w:szCs w:val="28"/>
          <w:lang w:eastAsia="ru-RU"/>
        </w:rPr>
        <w:t>Проверка операций с безналичными денежными средствами</w:t>
      </w:r>
    </w:p>
    <w:p w:rsidR="007A3BFD" w:rsidRPr="007A3BFD" w:rsidRDefault="007A3BFD" w:rsidP="00D77D5D">
      <w:pPr>
        <w:shd w:val="clear" w:color="auto" w:fill="FFFFFF" w:themeFill="background1"/>
        <w:spacing w:after="0" w:line="240" w:lineRule="auto"/>
        <w:ind w:firstLine="700"/>
        <w:jc w:val="both"/>
        <w:rPr>
          <w:rFonts w:ascii="Times New Roman" w:eastAsia="Times New Roman" w:hAnsi="Times New Roman" w:cs="Times New Roman"/>
          <w:b/>
          <w:sz w:val="28"/>
          <w:szCs w:val="28"/>
          <w:lang w:eastAsia="ru-RU"/>
        </w:rPr>
      </w:pPr>
    </w:p>
    <w:p w:rsidR="00581B4E" w:rsidRPr="00581B4E" w:rsidRDefault="00581B4E" w:rsidP="00D77D5D">
      <w:pPr>
        <w:shd w:val="clear" w:color="auto" w:fill="FFFFFF" w:themeFill="background1"/>
        <w:spacing w:after="0" w:line="240" w:lineRule="auto"/>
        <w:ind w:firstLine="700"/>
        <w:jc w:val="both"/>
        <w:rPr>
          <w:rFonts w:ascii="Times New Roman" w:eastAsia="Times New Roman" w:hAnsi="Times New Roman" w:cs="Times New Roman"/>
          <w:sz w:val="28"/>
          <w:szCs w:val="28"/>
          <w:lang w:eastAsia="ru-RU"/>
        </w:rPr>
      </w:pPr>
      <w:r w:rsidRPr="00581B4E">
        <w:rPr>
          <w:rFonts w:ascii="Times New Roman" w:eastAsia="Times New Roman" w:hAnsi="Times New Roman" w:cs="Times New Roman"/>
          <w:sz w:val="28"/>
          <w:szCs w:val="28"/>
          <w:lang w:eastAsia="ru-RU"/>
        </w:rPr>
        <w:t>Учет движения безналичных денежных средств осуществлялся на лицевых счетах, открытых в УФК по РИ: главного распорядителя бюджетных средств - №01142200010; получателя бюджетных средств - №03142200010.</w:t>
      </w:r>
    </w:p>
    <w:p w:rsidR="007A3BFD" w:rsidRPr="007A3BFD" w:rsidRDefault="007A3BFD" w:rsidP="00D77D5D">
      <w:pPr>
        <w:shd w:val="clear" w:color="auto" w:fill="FFFFFF" w:themeFill="background1"/>
        <w:spacing w:after="0" w:line="240" w:lineRule="auto"/>
        <w:ind w:firstLine="700"/>
        <w:jc w:val="both"/>
        <w:rPr>
          <w:rFonts w:ascii="Times New Roman" w:eastAsia="Times New Roman" w:hAnsi="Times New Roman" w:cs="Times New Roman"/>
          <w:sz w:val="28"/>
          <w:szCs w:val="28"/>
          <w:lang w:eastAsia="ru-RU"/>
        </w:rPr>
      </w:pPr>
      <w:r w:rsidRPr="007A3BFD">
        <w:rPr>
          <w:rFonts w:ascii="Times New Roman" w:eastAsia="Times New Roman" w:hAnsi="Times New Roman" w:cs="Times New Roman"/>
          <w:sz w:val="28"/>
          <w:szCs w:val="28"/>
          <w:lang w:eastAsia="ru-RU"/>
        </w:rPr>
        <w:t>Всего, по данным учета, на лицевой счет главного распорядителя бюджетных средств поступили бюджетные средства в общей сумме 608</w:t>
      </w:r>
      <w:r w:rsidR="00581B4E">
        <w:rPr>
          <w:rFonts w:ascii="Times New Roman" w:eastAsia="Times New Roman" w:hAnsi="Times New Roman" w:cs="Times New Roman"/>
          <w:sz w:val="28"/>
          <w:szCs w:val="28"/>
          <w:lang w:eastAsia="ru-RU"/>
        </w:rPr>
        <w:t> </w:t>
      </w:r>
      <w:r w:rsidRPr="007A3BFD">
        <w:rPr>
          <w:rFonts w:ascii="Times New Roman" w:eastAsia="Times New Roman" w:hAnsi="Times New Roman" w:cs="Times New Roman"/>
          <w:sz w:val="28"/>
          <w:szCs w:val="28"/>
          <w:lang w:eastAsia="ru-RU"/>
        </w:rPr>
        <w:t>738,0</w:t>
      </w:r>
      <w:r w:rsidR="00787C07">
        <w:rPr>
          <w:rFonts w:ascii="Times New Roman" w:eastAsia="Times New Roman" w:hAnsi="Times New Roman" w:cs="Times New Roman"/>
          <w:sz w:val="28"/>
          <w:szCs w:val="28"/>
          <w:lang w:eastAsia="ru-RU"/>
        </w:rPr>
        <w:t xml:space="preserve"> тыс. рублей</w:t>
      </w:r>
      <w:r w:rsidRPr="007A3BFD">
        <w:rPr>
          <w:rFonts w:ascii="Times New Roman" w:eastAsia="Times New Roman" w:hAnsi="Times New Roman" w:cs="Times New Roman"/>
          <w:sz w:val="28"/>
          <w:szCs w:val="28"/>
          <w:lang w:eastAsia="ru-RU"/>
        </w:rPr>
        <w:t>, в том числе</w:t>
      </w:r>
      <w:r w:rsidR="00581B4E">
        <w:rPr>
          <w:rFonts w:ascii="Times New Roman" w:eastAsia="Times New Roman" w:hAnsi="Times New Roman" w:cs="Times New Roman"/>
          <w:sz w:val="28"/>
          <w:szCs w:val="28"/>
          <w:lang w:eastAsia="ru-RU"/>
        </w:rPr>
        <w:t>:</w:t>
      </w:r>
      <w:r w:rsidRPr="007A3BFD">
        <w:rPr>
          <w:rFonts w:ascii="Times New Roman" w:eastAsia="Times New Roman" w:hAnsi="Times New Roman" w:cs="Times New Roman"/>
          <w:sz w:val="28"/>
          <w:szCs w:val="28"/>
          <w:lang w:eastAsia="ru-RU"/>
        </w:rPr>
        <w:t xml:space="preserve"> в 2015 г</w:t>
      </w:r>
      <w:r w:rsidR="00581B4E">
        <w:rPr>
          <w:rFonts w:ascii="Times New Roman" w:eastAsia="Times New Roman" w:hAnsi="Times New Roman" w:cs="Times New Roman"/>
          <w:sz w:val="28"/>
          <w:szCs w:val="28"/>
          <w:lang w:eastAsia="ru-RU"/>
        </w:rPr>
        <w:t>оду</w:t>
      </w:r>
      <w:r w:rsidRPr="007A3BFD">
        <w:rPr>
          <w:rFonts w:ascii="Times New Roman" w:eastAsia="Times New Roman" w:hAnsi="Times New Roman" w:cs="Times New Roman"/>
          <w:sz w:val="28"/>
          <w:szCs w:val="28"/>
          <w:lang w:eastAsia="ru-RU"/>
        </w:rPr>
        <w:t xml:space="preserve"> – 121</w:t>
      </w:r>
      <w:r w:rsidR="00581B4E">
        <w:rPr>
          <w:rFonts w:ascii="Times New Roman" w:eastAsia="Times New Roman" w:hAnsi="Times New Roman" w:cs="Times New Roman"/>
          <w:sz w:val="28"/>
          <w:szCs w:val="28"/>
          <w:lang w:eastAsia="ru-RU"/>
        </w:rPr>
        <w:t> </w:t>
      </w:r>
      <w:r w:rsidRPr="007A3BFD">
        <w:rPr>
          <w:rFonts w:ascii="Times New Roman" w:eastAsia="Times New Roman" w:hAnsi="Times New Roman" w:cs="Times New Roman"/>
          <w:sz w:val="28"/>
          <w:szCs w:val="28"/>
          <w:lang w:eastAsia="ru-RU"/>
        </w:rPr>
        <w:t>651,8 тыс. руб., в 2016 г</w:t>
      </w:r>
      <w:r w:rsidR="00581B4E">
        <w:rPr>
          <w:rFonts w:ascii="Times New Roman" w:eastAsia="Times New Roman" w:hAnsi="Times New Roman" w:cs="Times New Roman"/>
          <w:sz w:val="28"/>
          <w:szCs w:val="28"/>
          <w:lang w:eastAsia="ru-RU"/>
        </w:rPr>
        <w:t>оду</w:t>
      </w:r>
      <w:r w:rsidRPr="007A3BFD">
        <w:rPr>
          <w:rFonts w:ascii="Times New Roman" w:eastAsia="Times New Roman" w:hAnsi="Times New Roman" w:cs="Times New Roman"/>
          <w:sz w:val="28"/>
          <w:szCs w:val="28"/>
          <w:lang w:eastAsia="ru-RU"/>
        </w:rPr>
        <w:t xml:space="preserve"> – 145</w:t>
      </w:r>
      <w:r w:rsidR="00581B4E">
        <w:rPr>
          <w:rFonts w:ascii="Times New Roman" w:eastAsia="Times New Roman" w:hAnsi="Times New Roman" w:cs="Times New Roman"/>
          <w:sz w:val="28"/>
          <w:szCs w:val="28"/>
          <w:lang w:eastAsia="ru-RU"/>
        </w:rPr>
        <w:t> </w:t>
      </w:r>
      <w:r w:rsidRPr="007A3BFD">
        <w:rPr>
          <w:rFonts w:ascii="Times New Roman" w:eastAsia="Times New Roman" w:hAnsi="Times New Roman" w:cs="Times New Roman"/>
          <w:sz w:val="28"/>
          <w:szCs w:val="28"/>
          <w:lang w:eastAsia="ru-RU"/>
        </w:rPr>
        <w:t>601,3 тыс. руб., 2017 г</w:t>
      </w:r>
      <w:r w:rsidR="00581B4E">
        <w:rPr>
          <w:rFonts w:ascii="Times New Roman" w:eastAsia="Times New Roman" w:hAnsi="Times New Roman" w:cs="Times New Roman"/>
          <w:sz w:val="28"/>
          <w:szCs w:val="28"/>
          <w:lang w:eastAsia="ru-RU"/>
        </w:rPr>
        <w:t>оду</w:t>
      </w:r>
      <w:r w:rsidRPr="007A3BFD">
        <w:rPr>
          <w:rFonts w:ascii="Times New Roman" w:eastAsia="Times New Roman" w:hAnsi="Times New Roman" w:cs="Times New Roman"/>
          <w:sz w:val="28"/>
          <w:szCs w:val="28"/>
          <w:lang w:eastAsia="ru-RU"/>
        </w:rPr>
        <w:t xml:space="preserve"> – 163</w:t>
      </w:r>
      <w:r w:rsidR="00581B4E">
        <w:rPr>
          <w:rFonts w:ascii="Times New Roman" w:eastAsia="Times New Roman" w:hAnsi="Times New Roman" w:cs="Times New Roman"/>
          <w:sz w:val="28"/>
          <w:szCs w:val="28"/>
          <w:lang w:eastAsia="ru-RU"/>
        </w:rPr>
        <w:t> </w:t>
      </w:r>
      <w:r w:rsidRPr="007A3BFD">
        <w:rPr>
          <w:rFonts w:ascii="Times New Roman" w:eastAsia="Times New Roman" w:hAnsi="Times New Roman" w:cs="Times New Roman"/>
          <w:sz w:val="28"/>
          <w:szCs w:val="28"/>
          <w:lang w:eastAsia="ru-RU"/>
        </w:rPr>
        <w:t>747,1 тыс. руб., 2018 г</w:t>
      </w:r>
      <w:r w:rsidR="00581B4E">
        <w:rPr>
          <w:rFonts w:ascii="Times New Roman" w:eastAsia="Times New Roman" w:hAnsi="Times New Roman" w:cs="Times New Roman"/>
          <w:sz w:val="28"/>
          <w:szCs w:val="28"/>
          <w:lang w:eastAsia="ru-RU"/>
        </w:rPr>
        <w:t>оду</w:t>
      </w:r>
      <w:r w:rsidRPr="007A3BFD">
        <w:rPr>
          <w:rFonts w:ascii="Times New Roman" w:eastAsia="Times New Roman" w:hAnsi="Times New Roman" w:cs="Times New Roman"/>
          <w:sz w:val="28"/>
          <w:szCs w:val="28"/>
          <w:lang w:eastAsia="ru-RU"/>
        </w:rPr>
        <w:t xml:space="preserve"> – 177</w:t>
      </w:r>
      <w:r w:rsidR="00581B4E">
        <w:rPr>
          <w:rFonts w:ascii="Times New Roman" w:eastAsia="Times New Roman" w:hAnsi="Times New Roman" w:cs="Times New Roman"/>
          <w:sz w:val="28"/>
          <w:szCs w:val="28"/>
          <w:lang w:eastAsia="ru-RU"/>
        </w:rPr>
        <w:t> </w:t>
      </w:r>
      <w:r w:rsidRPr="007A3BFD">
        <w:rPr>
          <w:rFonts w:ascii="Times New Roman" w:eastAsia="Times New Roman" w:hAnsi="Times New Roman" w:cs="Times New Roman"/>
          <w:sz w:val="28"/>
          <w:szCs w:val="28"/>
          <w:lang w:eastAsia="ru-RU"/>
        </w:rPr>
        <w:t>737,8 тыс. руб</w:t>
      </w:r>
      <w:r w:rsidR="00581B4E">
        <w:rPr>
          <w:rFonts w:ascii="Times New Roman" w:eastAsia="Times New Roman" w:hAnsi="Times New Roman" w:cs="Times New Roman"/>
          <w:sz w:val="28"/>
          <w:szCs w:val="28"/>
          <w:lang w:eastAsia="ru-RU"/>
        </w:rPr>
        <w:t>лей</w:t>
      </w:r>
      <w:r w:rsidRPr="007A3BFD">
        <w:rPr>
          <w:rFonts w:ascii="Times New Roman" w:eastAsia="Times New Roman" w:hAnsi="Times New Roman" w:cs="Times New Roman"/>
          <w:sz w:val="28"/>
          <w:szCs w:val="28"/>
          <w:lang w:eastAsia="ru-RU"/>
        </w:rPr>
        <w:t>.</w:t>
      </w:r>
    </w:p>
    <w:p w:rsidR="007A3BFD" w:rsidRPr="007A3BFD" w:rsidRDefault="007A3BFD" w:rsidP="00D77D5D">
      <w:pPr>
        <w:shd w:val="clear" w:color="auto" w:fill="FFFFFF" w:themeFill="background1"/>
        <w:spacing w:after="0" w:line="240" w:lineRule="auto"/>
        <w:ind w:firstLine="700"/>
        <w:jc w:val="both"/>
        <w:rPr>
          <w:rFonts w:ascii="Times New Roman" w:eastAsia="Times New Roman" w:hAnsi="Times New Roman" w:cs="Times New Roman"/>
          <w:sz w:val="28"/>
          <w:szCs w:val="28"/>
          <w:lang w:eastAsia="ru-RU"/>
        </w:rPr>
      </w:pPr>
      <w:r w:rsidRPr="007A3BFD">
        <w:rPr>
          <w:rFonts w:ascii="Times New Roman" w:eastAsia="Times New Roman" w:hAnsi="Times New Roman" w:cs="Times New Roman"/>
          <w:sz w:val="28"/>
          <w:szCs w:val="28"/>
          <w:lang w:eastAsia="ru-RU"/>
        </w:rPr>
        <w:t xml:space="preserve">Распределено </w:t>
      </w:r>
      <w:r w:rsidR="00490992">
        <w:rPr>
          <w:rFonts w:ascii="Times New Roman" w:eastAsia="Times New Roman" w:hAnsi="Times New Roman" w:cs="Times New Roman"/>
          <w:sz w:val="28"/>
          <w:szCs w:val="28"/>
          <w:lang w:eastAsia="ru-RU"/>
        </w:rPr>
        <w:t>финансовых средств в общей</w:t>
      </w:r>
      <w:r w:rsidRPr="007A3BFD">
        <w:rPr>
          <w:rFonts w:ascii="Times New Roman" w:eastAsia="Times New Roman" w:hAnsi="Times New Roman" w:cs="Times New Roman"/>
          <w:sz w:val="28"/>
          <w:szCs w:val="28"/>
          <w:lang w:eastAsia="ru-RU"/>
        </w:rPr>
        <w:t xml:space="preserve"> сумме 608</w:t>
      </w:r>
      <w:r w:rsidR="00490992">
        <w:rPr>
          <w:rFonts w:ascii="Times New Roman" w:eastAsia="Times New Roman" w:hAnsi="Times New Roman" w:cs="Times New Roman"/>
          <w:sz w:val="28"/>
          <w:szCs w:val="28"/>
          <w:lang w:eastAsia="ru-RU"/>
        </w:rPr>
        <w:t> </w:t>
      </w:r>
      <w:r w:rsidRPr="007A3BFD">
        <w:rPr>
          <w:rFonts w:ascii="Times New Roman" w:eastAsia="Times New Roman" w:hAnsi="Times New Roman" w:cs="Times New Roman"/>
          <w:sz w:val="28"/>
          <w:szCs w:val="28"/>
          <w:lang w:eastAsia="ru-RU"/>
        </w:rPr>
        <w:t>333,5 тыс. руб</w:t>
      </w:r>
      <w:r w:rsidR="00787C07">
        <w:rPr>
          <w:rFonts w:ascii="Times New Roman" w:eastAsia="Times New Roman" w:hAnsi="Times New Roman" w:cs="Times New Roman"/>
          <w:sz w:val="28"/>
          <w:szCs w:val="28"/>
          <w:lang w:eastAsia="ru-RU"/>
        </w:rPr>
        <w:t>лей</w:t>
      </w:r>
      <w:r w:rsidRPr="007A3BFD">
        <w:rPr>
          <w:rFonts w:ascii="Times New Roman" w:eastAsia="Times New Roman" w:hAnsi="Times New Roman" w:cs="Times New Roman"/>
          <w:sz w:val="28"/>
          <w:szCs w:val="28"/>
          <w:lang w:eastAsia="ru-RU"/>
        </w:rPr>
        <w:t>, в том числе</w:t>
      </w:r>
      <w:r w:rsidR="00490992">
        <w:rPr>
          <w:rFonts w:ascii="Times New Roman" w:eastAsia="Times New Roman" w:hAnsi="Times New Roman" w:cs="Times New Roman"/>
          <w:sz w:val="28"/>
          <w:szCs w:val="28"/>
          <w:lang w:eastAsia="ru-RU"/>
        </w:rPr>
        <w:t>:</w:t>
      </w:r>
      <w:r w:rsidRPr="007A3BFD">
        <w:rPr>
          <w:rFonts w:ascii="Times New Roman" w:eastAsia="Times New Roman" w:hAnsi="Times New Roman" w:cs="Times New Roman"/>
          <w:sz w:val="28"/>
          <w:szCs w:val="28"/>
          <w:lang w:eastAsia="ru-RU"/>
        </w:rPr>
        <w:t xml:space="preserve"> 2015 г</w:t>
      </w:r>
      <w:r w:rsidR="00490992">
        <w:rPr>
          <w:rFonts w:ascii="Times New Roman" w:eastAsia="Times New Roman" w:hAnsi="Times New Roman" w:cs="Times New Roman"/>
          <w:sz w:val="28"/>
          <w:szCs w:val="28"/>
          <w:lang w:eastAsia="ru-RU"/>
        </w:rPr>
        <w:t xml:space="preserve">од </w:t>
      </w:r>
      <w:r w:rsidRPr="007A3BFD">
        <w:rPr>
          <w:rFonts w:ascii="Times New Roman" w:eastAsia="Times New Roman" w:hAnsi="Times New Roman" w:cs="Times New Roman"/>
          <w:sz w:val="28"/>
          <w:szCs w:val="28"/>
          <w:lang w:eastAsia="ru-RU"/>
        </w:rPr>
        <w:t>– 121</w:t>
      </w:r>
      <w:r w:rsidR="00490992">
        <w:rPr>
          <w:rFonts w:ascii="Times New Roman" w:eastAsia="Times New Roman" w:hAnsi="Times New Roman" w:cs="Times New Roman"/>
          <w:sz w:val="28"/>
          <w:szCs w:val="28"/>
          <w:lang w:eastAsia="ru-RU"/>
        </w:rPr>
        <w:t> </w:t>
      </w:r>
      <w:r w:rsidRPr="007A3BFD">
        <w:rPr>
          <w:rFonts w:ascii="Times New Roman" w:eastAsia="Times New Roman" w:hAnsi="Times New Roman" w:cs="Times New Roman"/>
          <w:sz w:val="28"/>
          <w:szCs w:val="28"/>
          <w:lang w:eastAsia="ru-RU"/>
        </w:rPr>
        <w:t>247,3 тыс. руб., 2016 г</w:t>
      </w:r>
      <w:r w:rsidR="00490992">
        <w:rPr>
          <w:rFonts w:ascii="Times New Roman" w:eastAsia="Times New Roman" w:hAnsi="Times New Roman" w:cs="Times New Roman"/>
          <w:sz w:val="28"/>
          <w:szCs w:val="28"/>
          <w:lang w:eastAsia="ru-RU"/>
        </w:rPr>
        <w:t>од</w:t>
      </w:r>
      <w:r w:rsidRPr="007A3BFD">
        <w:rPr>
          <w:rFonts w:ascii="Times New Roman" w:eastAsia="Times New Roman" w:hAnsi="Times New Roman" w:cs="Times New Roman"/>
          <w:sz w:val="28"/>
          <w:szCs w:val="28"/>
          <w:lang w:eastAsia="ru-RU"/>
        </w:rPr>
        <w:t xml:space="preserve"> – 145</w:t>
      </w:r>
      <w:r w:rsidR="00490992">
        <w:rPr>
          <w:rFonts w:ascii="Times New Roman" w:eastAsia="Times New Roman" w:hAnsi="Times New Roman" w:cs="Times New Roman"/>
          <w:sz w:val="28"/>
          <w:szCs w:val="28"/>
          <w:lang w:eastAsia="ru-RU"/>
        </w:rPr>
        <w:t> </w:t>
      </w:r>
      <w:r w:rsidRPr="007A3BFD">
        <w:rPr>
          <w:rFonts w:ascii="Times New Roman" w:eastAsia="Times New Roman" w:hAnsi="Times New Roman" w:cs="Times New Roman"/>
          <w:sz w:val="28"/>
          <w:szCs w:val="28"/>
          <w:lang w:eastAsia="ru-RU"/>
        </w:rPr>
        <w:t>601,3 тыс. руб., 2017 г</w:t>
      </w:r>
      <w:r w:rsidR="00490992">
        <w:rPr>
          <w:rFonts w:ascii="Times New Roman" w:eastAsia="Times New Roman" w:hAnsi="Times New Roman" w:cs="Times New Roman"/>
          <w:sz w:val="28"/>
          <w:szCs w:val="28"/>
          <w:lang w:eastAsia="ru-RU"/>
        </w:rPr>
        <w:t>од</w:t>
      </w:r>
      <w:r w:rsidRPr="007A3BFD">
        <w:rPr>
          <w:rFonts w:ascii="Times New Roman" w:eastAsia="Times New Roman" w:hAnsi="Times New Roman" w:cs="Times New Roman"/>
          <w:sz w:val="28"/>
          <w:szCs w:val="28"/>
          <w:lang w:eastAsia="ru-RU"/>
        </w:rPr>
        <w:t xml:space="preserve"> – 163</w:t>
      </w:r>
      <w:r w:rsidR="00490992">
        <w:rPr>
          <w:rFonts w:ascii="Times New Roman" w:eastAsia="Times New Roman" w:hAnsi="Times New Roman" w:cs="Times New Roman"/>
          <w:sz w:val="28"/>
          <w:szCs w:val="28"/>
          <w:lang w:eastAsia="ru-RU"/>
        </w:rPr>
        <w:t> </w:t>
      </w:r>
      <w:r w:rsidRPr="007A3BFD">
        <w:rPr>
          <w:rFonts w:ascii="Times New Roman" w:eastAsia="Times New Roman" w:hAnsi="Times New Roman" w:cs="Times New Roman"/>
          <w:sz w:val="28"/>
          <w:szCs w:val="28"/>
          <w:lang w:eastAsia="ru-RU"/>
        </w:rPr>
        <w:t>747,1 тыс. руб., 2018 г</w:t>
      </w:r>
      <w:r w:rsidR="00490992">
        <w:rPr>
          <w:rFonts w:ascii="Times New Roman" w:eastAsia="Times New Roman" w:hAnsi="Times New Roman" w:cs="Times New Roman"/>
          <w:sz w:val="28"/>
          <w:szCs w:val="28"/>
          <w:lang w:eastAsia="ru-RU"/>
        </w:rPr>
        <w:t>од</w:t>
      </w:r>
      <w:r w:rsidRPr="007A3BFD">
        <w:rPr>
          <w:rFonts w:ascii="Times New Roman" w:eastAsia="Times New Roman" w:hAnsi="Times New Roman" w:cs="Times New Roman"/>
          <w:sz w:val="28"/>
          <w:szCs w:val="28"/>
          <w:lang w:eastAsia="ru-RU"/>
        </w:rPr>
        <w:t xml:space="preserve"> – 177</w:t>
      </w:r>
      <w:r w:rsidR="00490992">
        <w:rPr>
          <w:rFonts w:ascii="Times New Roman" w:eastAsia="Times New Roman" w:hAnsi="Times New Roman" w:cs="Times New Roman"/>
          <w:sz w:val="28"/>
          <w:szCs w:val="28"/>
          <w:lang w:eastAsia="ru-RU"/>
        </w:rPr>
        <w:t> </w:t>
      </w:r>
      <w:r w:rsidRPr="007A3BFD">
        <w:rPr>
          <w:rFonts w:ascii="Times New Roman" w:eastAsia="Times New Roman" w:hAnsi="Times New Roman" w:cs="Times New Roman"/>
          <w:sz w:val="28"/>
          <w:szCs w:val="28"/>
          <w:lang w:eastAsia="ru-RU"/>
        </w:rPr>
        <w:t>737,8 тыс. руб</w:t>
      </w:r>
      <w:r w:rsidR="00490992">
        <w:rPr>
          <w:rFonts w:ascii="Times New Roman" w:eastAsia="Times New Roman" w:hAnsi="Times New Roman" w:cs="Times New Roman"/>
          <w:sz w:val="28"/>
          <w:szCs w:val="28"/>
          <w:lang w:eastAsia="ru-RU"/>
        </w:rPr>
        <w:t>лей</w:t>
      </w:r>
      <w:r w:rsidRPr="007A3BFD">
        <w:rPr>
          <w:rFonts w:ascii="Times New Roman" w:eastAsia="Times New Roman" w:hAnsi="Times New Roman" w:cs="Times New Roman"/>
          <w:sz w:val="28"/>
          <w:szCs w:val="28"/>
          <w:lang w:eastAsia="ru-RU"/>
        </w:rPr>
        <w:t xml:space="preserve">. Не распределено </w:t>
      </w:r>
      <w:r w:rsidR="00490992">
        <w:rPr>
          <w:rFonts w:ascii="Times New Roman" w:eastAsia="Times New Roman" w:hAnsi="Times New Roman" w:cs="Times New Roman"/>
          <w:sz w:val="28"/>
          <w:szCs w:val="28"/>
          <w:lang w:eastAsia="ru-RU"/>
        </w:rPr>
        <w:t xml:space="preserve">бюджетных средств </w:t>
      </w:r>
      <w:r w:rsidRPr="007A3BFD">
        <w:rPr>
          <w:rFonts w:ascii="Times New Roman" w:eastAsia="Times New Roman" w:hAnsi="Times New Roman" w:cs="Times New Roman"/>
          <w:sz w:val="28"/>
          <w:szCs w:val="28"/>
          <w:lang w:eastAsia="ru-RU"/>
        </w:rPr>
        <w:t>в 2015 г</w:t>
      </w:r>
      <w:r w:rsidR="00490992">
        <w:rPr>
          <w:rFonts w:ascii="Times New Roman" w:eastAsia="Times New Roman" w:hAnsi="Times New Roman" w:cs="Times New Roman"/>
          <w:sz w:val="28"/>
          <w:szCs w:val="28"/>
          <w:lang w:eastAsia="ru-RU"/>
        </w:rPr>
        <w:t>оду</w:t>
      </w:r>
      <w:r w:rsidRPr="007A3BFD">
        <w:rPr>
          <w:rFonts w:ascii="Times New Roman" w:eastAsia="Times New Roman" w:hAnsi="Times New Roman" w:cs="Times New Roman"/>
          <w:sz w:val="28"/>
          <w:szCs w:val="28"/>
          <w:lang w:eastAsia="ru-RU"/>
        </w:rPr>
        <w:t xml:space="preserve"> </w:t>
      </w:r>
      <w:r w:rsidR="00490992">
        <w:rPr>
          <w:rFonts w:ascii="Times New Roman" w:eastAsia="Times New Roman" w:hAnsi="Times New Roman" w:cs="Times New Roman"/>
          <w:sz w:val="28"/>
          <w:szCs w:val="28"/>
          <w:lang w:eastAsia="ru-RU"/>
        </w:rPr>
        <w:t xml:space="preserve">в размере </w:t>
      </w:r>
      <w:r w:rsidR="00490992" w:rsidRPr="007A3BFD">
        <w:rPr>
          <w:rFonts w:ascii="Times New Roman" w:eastAsia="Times New Roman" w:hAnsi="Times New Roman" w:cs="Times New Roman"/>
          <w:sz w:val="28"/>
          <w:szCs w:val="28"/>
          <w:lang w:eastAsia="ru-RU"/>
        </w:rPr>
        <w:t>404</w:t>
      </w:r>
      <w:r w:rsidRPr="007A3BFD">
        <w:rPr>
          <w:rFonts w:ascii="Times New Roman" w:eastAsia="Times New Roman" w:hAnsi="Times New Roman" w:cs="Times New Roman"/>
          <w:sz w:val="28"/>
          <w:szCs w:val="28"/>
          <w:lang w:eastAsia="ru-RU"/>
        </w:rPr>
        <w:t>,5 тыс. руб</w:t>
      </w:r>
      <w:r w:rsidR="00490992">
        <w:rPr>
          <w:rFonts w:ascii="Times New Roman" w:eastAsia="Times New Roman" w:hAnsi="Times New Roman" w:cs="Times New Roman"/>
          <w:sz w:val="28"/>
          <w:szCs w:val="28"/>
          <w:lang w:eastAsia="ru-RU"/>
        </w:rPr>
        <w:t>лей</w:t>
      </w:r>
      <w:r w:rsidRPr="007A3BFD">
        <w:rPr>
          <w:rFonts w:ascii="Times New Roman" w:eastAsia="Times New Roman" w:hAnsi="Times New Roman" w:cs="Times New Roman"/>
          <w:sz w:val="28"/>
          <w:szCs w:val="28"/>
          <w:lang w:eastAsia="ru-RU"/>
        </w:rPr>
        <w:t>. В нарушение ст</w:t>
      </w:r>
      <w:r w:rsidR="00490992">
        <w:rPr>
          <w:rFonts w:ascii="Times New Roman" w:eastAsia="Times New Roman" w:hAnsi="Times New Roman" w:cs="Times New Roman"/>
          <w:sz w:val="28"/>
          <w:szCs w:val="28"/>
          <w:lang w:eastAsia="ru-RU"/>
        </w:rPr>
        <w:t>атьи</w:t>
      </w:r>
      <w:r w:rsidRPr="007A3BFD">
        <w:rPr>
          <w:rFonts w:ascii="Times New Roman" w:eastAsia="Times New Roman" w:hAnsi="Times New Roman" w:cs="Times New Roman"/>
          <w:sz w:val="28"/>
          <w:szCs w:val="28"/>
          <w:lang w:eastAsia="ru-RU"/>
        </w:rPr>
        <w:t xml:space="preserve"> 34 Б</w:t>
      </w:r>
      <w:r w:rsidR="00490992">
        <w:rPr>
          <w:rFonts w:ascii="Times New Roman" w:eastAsia="Times New Roman" w:hAnsi="Times New Roman" w:cs="Times New Roman"/>
          <w:sz w:val="28"/>
          <w:szCs w:val="28"/>
          <w:lang w:eastAsia="ru-RU"/>
        </w:rPr>
        <w:t>юджетного Кодекса</w:t>
      </w:r>
      <w:r w:rsidRPr="007A3BFD">
        <w:rPr>
          <w:rFonts w:ascii="Times New Roman" w:eastAsia="Times New Roman" w:hAnsi="Times New Roman" w:cs="Times New Roman"/>
          <w:sz w:val="28"/>
          <w:szCs w:val="28"/>
          <w:lang w:eastAsia="ru-RU"/>
        </w:rPr>
        <w:t xml:space="preserve"> РФ данные средства были использованы неэффективно при наличии принятых и подлежащих оплате обязательств. </w:t>
      </w:r>
    </w:p>
    <w:p w:rsidR="007A3BFD" w:rsidRPr="007A3BFD" w:rsidRDefault="007A3BFD" w:rsidP="00D77D5D">
      <w:pPr>
        <w:shd w:val="clear" w:color="auto" w:fill="FFFFFF" w:themeFill="background1"/>
        <w:spacing w:after="0" w:line="240" w:lineRule="auto"/>
        <w:ind w:firstLine="700"/>
        <w:jc w:val="both"/>
        <w:rPr>
          <w:rFonts w:ascii="Times New Roman" w:eastAsia="Times New Roman" w:hAnsi="Times New Roman" w:cs="Times New Roman"/>
          <w:sz w:val="28"/>
          <w:szCs w:val="28"/>
          <w:lang w:eastAsia="ru-RU"/>
        </w:rPr>
      </w:pPr>
      <w:r w:rsidRPr="007A3BFD">
        <w:rPr>
          <w:rFonts w:ascii="Times New Roman" w:eastAsia="Times New Roman" w:hAnsi="Times New Roman" w:cs="Times New Roman"/>
          <w:sz w:val="28"/>
          <w:szCs w:val="28"/>
          <w:lang w:eastAsia="ru-RU"/>
        </w:rPr>
        <w:lastRenderedPageBreak/>
        <w:t>На лицевой счет получателя бюджетных средств поступили бюджетные средства в общей сумме 243</w:t>
      </w:r>
      <w:r w:rsidR="00432373">
        <w:rPr>
          <w:rFonts w:ascii="Times New Roman" w:eastAsia="Times New Roman" w:hAnsi="Times New Roman" w:cs="Times New Roman"/>
          <w:sz w:val="28"/>
          <w:szCs w:val="28"/>
          <w:lang w:eastAsia="ru-RU"/>
        </w:rPr>
        <w:t> </w:t>
      </w:r>
      <w:r w:rsidRPr="007A3BFD">
        <w:rPr>
          <w:rFonts w:ascii="Times New Roman" w:eastAsia="Times New Roman" w:hAnsi="Times New Roman" w:cs="Times New Roman"/>
          <w:sz w:val="28"/>
          <w:szCs w:val="28"/>
          <w:lang w:eastAsia="ru-RU"/>
        </w:rPr>
        <w:t>169,4</w:t>
      </w:r>
      <w:r w:rsidR="00787C07">
        <w:rPr>
          <w:rFonts w:ascii="Times New Roman" w:eastAsia="Times New Roman" w:hAnsi="Times New Roman" w:cs="Times New Roman"/>
          <w:sz w:val="28"/>
          <w:szCs w:val="28"/>
          <w:lang w:eastAsia="ru-RU"/>
        </w:rPr>
        <w:t xml:space="preserve"> тыс. рублей</w:t>
      </w:r>
      <w:r w:rsidRPr="007A3BFD">
        <w:rPr>
          <w:rFonts w:ascii="Times New Roman" w:eastAsia="Times New Roman" w:hAnsi="Times New Roman" w:cs="Times New Roman"/>
          <w:sz w:val="28"/>
          <w:szCs w:val="28"/>
          <w:lang w:eastAsia="ru-RU"/>
        </w:rPr>
        <w:t>, в том числе: 2015 г</w:t>
      </w:r>
      <w:r w:rsidR="00432373">
        <w:rPr>
          <w:rFonts w:ascii="Times New Roman" w:eastAsia="Times New Roman" w:hAnsi="Times New Roman" w:cs="Times New Roman"/>
          <w:sz w:val="28"/>
          <w:szCs w:val="28"/>
          <w:lang w:eastAsia="ru-RU"/>
        </w:rPr>
        <w:t>од</w:t>
      </w:r>
      <w:r w:rsidRPr="007A3BFD">
        <w:rPr>
          <w:rFonts w:ascii="Times New Roman" w:eastAsia="Times New Roman" w:hAnsi="Times New Roman" w:cs="Times New Roman"/>
          <w:sz w:val="28"/>
          <w:szCs w:val="28"/>
          <w:lang w:eastAsia="ru-RU"/>
        </w:rPr>
        <w:t xml:space="preserve"> – 34</w:t>
      </w:r>
      <w:r w:rsidR="00432373">
        <w:rPr>
          <w:rFonts w:ascii="Times New Roman" w:eastAsia="Times New Roman" w:hAnsi="Times New Roman" w:cs="Times New Roman"/>
          <w:sz w:val="28"/>
          <w:szCs w:val="28"/>
          <w:lang w:eastAsia="ru-RU"/>
        </w:rPr>
        <w:t> </w:t>
      </w:r>
      <w:r w:rsidRPr="007A3BFD">
        <w:rPr>
          <w:rFonts w:ascii="Times New Roman" w:eastAsia="Times New Roman" w:hAnsi="Times New Roman" w:cs="Times New Roman"/>
          <w:sz w:val="28"/>
          <w:szCs w:val="28"/>
          <w:lang w:eastAsia="ru-RU"/>
        </w:rPr>
        <w:t>392,7 тыс. руб., 2016 г</w:t>
      </w:r>
      <w:r w:rsidR="00432373">
        <w:rPr>
          <w:rFonts w:ascii="Times New Roman" w:eastAsia="Times New Roman" w:hAnsi="Times New Roman" w:cs="Times New Roman"/>
          <w:sz w:val="28"/>
          <w:szCs w:val="28"/>
          <w:lang w:eastAsia="ru-RU"/>
        </w:rPr>
        <w:t>од</w:t>
      </w:r>
      <w:r w:rsidRPr="007A3BFD">
        <w:rPr>
          <w:rFonts w:ascii="Times New Roman" w:eastAsia="Times New Roman" w:hAnsi="Times New Roman" w:cs="Times New Roman"/>
          <w:sz w:val="28"/>
          <w:szCs w:val="28"/>
          <w:lang w:eastAsia="ru-RU"/>
        </w:rPr>
        <w:t xml:space="preserve"> – 58</w:t>
      </w:r>
      <w:r w:rsidR="00432373">
        <w:rPr>
          <w:rFonts w:ascii="Times New Roman" w:eastAsia="Times New Roman" w:hAnsi="Times New Roman" w:cs="Times New Roman"/>
          <w:sz w:val="28"/>
          <w:szCs w:val="28"/>
          <w:lang w:eastAsia="ru-RU"/>
        </w:rPr>
        <w:t> </w:t>
      </w:r>
      <w:r w:rsidRPr="007A3BFD">
        <w:rPr>
          <w:rFonts w:ascii="Times New Roman" w:eastAsia="Times New Roman" w:hAnsi="Times New Roman" w:cs="Times New Roman"/>
          <w:sz w:val="28"/>
          <w:szCs w:val="28"/>
          <w:lang w:eastAsia="ru-RU"/>
        </w:rPr>
        <w:t>871,1 тыс. руб., 2017 г</w:t>
      </w:r>
      <w:r w:rsidR="00432373">
        <w:rPr>
          <w:rFonts w:ascii="Times New Roman" w:eastAsia="Times New Roman" w:hAnsi="Times New Roman" w:cs="Times New Roman"/>
          <w:sz w:val="28"/>
          <w:szCs w:val="28"/>
          <w:lang w:eastAsia="ru-RU"/>
        </w:rPr>
        <w:t>од</w:t>
      </w:r>
      <w:r w:rsidRPr="007A3BFD">
        <w:rPr>
          <w:rFonts w:ascii="Times New Roman" w:eastAsia="Times New Roman" w:hAnsi="Times New Roman" w:cs="Times New Roman"/>
          <w:sz w:val="28"/>
          <w:szCs w:val="28"/>
          <w:lang w:eastAsia="ru-RU"/>
        </w:rPr>
        <w:t xml:space="preserve"> – 79</w:t>
      </w:r>
      <w:r w:rsidR="00432373">
        <w:rPr>
          <w:rFonts w:ascii="Times New Roman" w:eastAsia="Times New Roman" w:hAnsi="Times New Roman" w:cs="Times New Roman"/>
          <w:sz w:val="28"/>
          <w:szCs w:val="28"/>
          <w:lang w:eastAsia="ru-RU"/>
        </w:rPr>
        <w:t> </w:t>
      </w:r>
      <w:r w:rsidRPr="007A3BFD">
        <w:rPr>
          <w:rFonts w:ascii="Times New Roman" w:eastAsia="Times New Roman" w:hAnsi="Times New Roman" w:cs="Times New Roman"/>
          <w:sz w:val="28"/>
          <w:szCs w:val="28"/>
          <w:lang w:eastAsia="ru-RU"/>
        </w:rPr>
        <w:t>782,6 тыс. руб., 2018 г</w:t>
      </w:r>
      <w:r w:rsidR="00432373">
        <w:rPr>
          <w:rFonts w:ascii="Times New Roman" w:eastAsia="Times New Roman" w:hAnsi="Times New Roman" w:cs="Times New Roman"/>
          <w:sz w:val="28"/>
          <w:szCs w:val="28"/>
          <w:lang w:eastAsia="ru-RU"/>
        </w:rPr>
        <w:t>од</w:t>
      </w:r>
      <w:r w:rsidRPr="007A3BFD">
        <w:rPr>
          <w:rFonts w:ascii="Times New Roman" w:eastAsia="Times New Roman" w:hAnsi="Times New Roman" w:cs="Times New Roman"/>
          <w:sz w:val="28"/>
          <w:szCs w:val="28"/>
          <w:lang w:eastAsia="ru-RU"/>
        </w:rPr>
        <w:t xml:space="preserve"> – 70</w:t>
      </w:r>
      <w:r w:rsidR="00432373">
        <w:rPr>
          <w:rFonts w:ascii="Times New Roman" w:eastAsia="Times New Roman" w:hAnsi="Times New Roman" w:cs="Times New Roman"/>
          <w:sz w:val="28"/>
          <w:szCs w:val="28"/>
          <w:lang w:eastAsia="ru-RU"/>
        </w:rPr>
        <w:t> </w:t>
      </w:r>
      <w:r w:rsidRPr="007A3BFD">
        <w:rPr>
          <w:rFonts w:ascii="Times New Roman" w:eastAsia="Times New Roman" w:hAnsi="Times New Roman" w:cs="Times New Roman"/>
          <w:sz w:val="28"/>
          <w:szCs w:val="28"/>
          <w:lang w:eastAsia="ru-RU"/>
        </w:rPr>
        <w:t>123,0 тыс. руб</w:t>
      </w:r>
      <w:r w:rsidR="00432373">
        <w:rPr>
          <w:rFonts w:ascii="Times New Roman" w:eastAsia="Times New Roman" w:hAnsi="Times New Roman" w:cs="Times New Roman"/>
          <w:sz w:val="28"/>
          <w:szCs w:val="28"/>
          <w:lang w:eastAsia="ru-RU"/>
        </w:rPr>
        <w:t>лей</w:t>
      </w:r>
      <w:r w:rsidRPr="007A3BFD">
        <w:rPr>
          <w:rFonts w:ascii="Times New Roman" w:eastAsia="Times New Roman" w:hAnsi="Times New Roman" w:cs="Times New Roman"/>
          <w:sz w:val="28"/>
          <w:szCs w:val="28"/>
          <w:lang w:eastAsia="ru-RU"/>
        </w:rPr>
        <w:t>.</w:t>
      </w:r>
    </w:p>
    <w:p w:rsidR="007A3BFD" w:rsidRPr="007A3BFD" w:rsidRDefault="007A3BFD" w:rsidP="00D77D5D">
      <w:pPr>
        <w:shd w:val="clear" w:color="auto" w:fill="FFFFFF" w:themeFill="background1"/>
        <w:spacing w:after="0" w:line="240" w:lineRule="auto"/>
        <w:ind w:firstLine="700"/>
        <w:jc w:val="both"/>
        <w:rPr>
          <w:rFonts w:ascii="Times New Roman" w:eastAsia="Times New Roman" w:hAnsi="Times New Roman" w:cs="Times New Roman"/>
          <w:sz w:val="28"/>
          <w:szCs w:val="28"/>
          <w:lang w:eastAsia="ru-RU"/>
        </w:rPr>
      </w:pPr>
      <w:r w:rsidRPr="007A3BFD">
        <w:rPr>
          <w:rFonts w:ascii="Times New Roman" w:eastAsia="Times New Roman" w:hAnsi="Times New Roman" w:cs="Times New Roman"/>
          <w:sz w:val="28"/>
          <w:szCs w:val="28"/>
          <w:lang w:eastAsia="ru-RU"/>
        </w:rPr>
        <w:t>Израсходовано (кассовый расход) средств в сумме 243</w:t>
      </w:r>
      <w:r w:rsidR="00432373">
        <w:rPr>
          <w:rFonts w:ascii="Times New Roman" w:eastAsia="Times New Roman" w:hAnsi="Times New Roman" w:cs="Times New Roman"/>
          <w:sz w:val="28"/>
          <w:szCs w:val="28"/>
          <w:lang w:eastAsia="ru-RU"/>
        </w:rPr>
        <w:t> </w:t>
      </w:r>
      <w:r w:rsidRPr="007A3BFD">
        <w:rPr>
          <w:rFonts w:ascii="Times New Roman" w:eastAsia="Times New Roman" w:hAnsi="Times New Roman" w:cs="Times New Roman"/>
          <w:sz w:val="28"/>
          <w:szCs w:val="28"/>
          <w:lang w:eastAsia="ru-RU"/>
        </w:rPr>
        <w:t>147,8</w:t>
      </w:r>
      <w:r w:rsidR="00432373">
        <w:rPr>
          <w:rFonts w:ascii="Times New Roman" w:eastAsia="Times New Roman" w:hAnsi="Times New Roman" w:cs="Times New Roman"/>
          <w:sz w:val="28"/>
          <w:szCs w:val="28"/>
          <w:lang w:eastAsia="ru-RU"/>
        </w:rPr>
        <w:t xml:space="preserve"> </w:t>
      </w:r>
      <w:r w:rsidR="00787C07">
        <w:rPr>
          <w:rFonts w:ascii="Times New Roman" w:eastAsia="Times New Roman" w:hAnsi="Times New Roman" w:cs="Times New Roman"/>
          <w:sz w:val="28"/>
          <w:szCs w:val="28"/>
          <w:lang w:eastAsia="ru-RU"/>
        </w:rPr>
        <w:t>тыс. рублей</w:t>
      </w:r>
      <w:r w:rsidRPr="007A3BFD">
        <w:rPr>
          <w:rFonts w:ascii="Times New Roman" w:eastAsia="Times New Roman" w:hAnsi="Times New Roman" w:cs="Times New Roman"/>
          <w:sz w:val="28"/>
          <w:szCs w:val="28"/>
          <w:lang w:eastAsia="ru-RU"/>
        </w:rPr>
        <w:t>, в том числе: 2015 г</w:t>
      </w:r>
      <w:r w:rsidR="00432373">
        <w:rPr>
          <w:rFonts w:ascii="Times New Roman" w:eastAsia="Times New Roman" w:hAnsi="Times New Roman" w:cs="Times New Roman"/>
          <w:sz w:val="28"/>
          <w:szCs w:val="28"/>
          <w:lang w:eastAsia="ru-RU"/>
        </w:rPr>
        <w:t>од</w:t>
      </w:r>
      <w:r w:rsidRPr="007A3BFD">
        <w:rPr>
          <w:rFonts w:ascii="Times New Roman" w:eastAsia="Times New Roman" w:hAnsi="Times New Roman" w:cs="Times New Roman"/>
          <w:sz w:val="28"/>
          <w:szCs w:val="28"/>
          <w:lang w:eastAsia="ru-RU"/>
        </w:rPr>
        <w:t xml:space="preserve"> – 34</w:t>
      </w:r>
      <w:r w:rsidR="00432373">
        <w:rPr>
          <w:rFonts w:ascii="Times New Roman" w:eastAsia="Times New Roman" w:hAnsi="Times New Roman" w:cs="Times New Roman"/>
          <w:sz w:val="28"/>
          <w:szCs w:val="28"/>
          <w:lang w:eastAsia="ru-RU"/>
        </w:rPr>
        <w:t> </w:t>
      </w:r>
      <w:r w:rsidRPr="007A3BFD">
        <w:rPr>
          <w:rFonts w:ascii="Times New Roman" w:eastAsia="Times New Roman" w:hAnsi="Times New Roman" w:cs="Times New Roman"/>
          <w:sz w:val="28"/>
          <w:szCs w:val="28"/>
          <w:lang w:eastAsia="ru-RU"/>
        </w:rPr>
        <w:t>392,7 тыс. руб., 2016 г</w:t>
      </w:r>
      <w:r w:rsidR="00787C07">
        <w:rPr>
          <w:rFonts w:ascii="Times New Roman" w:eastAsia="Times New Roman" w:hAnsi="Times New Roman" w:cs="Times New Roman"/>
          <w:sz w:val="28"/>
          <w:szCs w:val="28"/>
          <w:lang w:eastAsia="ru-RU"/>
        </w:rPr>
        <w:t>од</w:t>
      </w:r>
      <w:r w:rsidRPr="007A3BFD">
        <w:rPr>
          <w:rFonts w:ascii="Times New Roman" w:eastAsia="Times New Roman" w:hAnsi="Times New Roman" w:cs="Times New Roman"/>
          <w:sz w:val="28"/>
          <w:szCs w:val="28"/>
          <w:lang w:eastAsia="ru-RU"/>
        </w:rPr>
        <w:t xml:space="preserve"> – 58</w:t>
      </w:r>
      <w:r w:rsidR="00787C07">
        <w:rPr>
          <w:rFonts w:ascii="Times New Roman" w:eastAsia="Times New Roman" w:hAnsi="Times New Roman" w:cs="Times New Roman"/>
          <w:sz w:val="28"/>
          <w:szCs w:val="28"/>
          <w:lang w:eastAsia="ru-RU"/>
        </w:rPr>
        <w:t> </w:t>
      </w:r>
      <w:r w:rsidRPr="007A3BFD">
        <w:rPr>
          <w:rFonts w:ascii="Times New Roman" w:eastAsia="Times New Roman" w:hAnsi="Times New Roman" w:cs="Times New Roman"/>
          <w:sz w:val="28"/>
          <w:szCs w:val="28"/>
          <w:lang w:eastAsia="ru-RU"/>
        </w:rPr>
        <w:t>869,3 тыс. руб., 2017 г</w:t>
      </w:r>
      <w:r w:rsidR="00787C07">
        <w:rPr>
          <w:rFonts w:ascii="Times New Roman" w:eastAsia="Times New Roman" w:hAnsi="Times New Roman" w:cs="Times New Roman"/>
          <w:sz w:val="28"/>
          <w:szCs w:val="28"/>
          <w:lang w:eastAsia="ru-RU"/>
        </w:rPr>
        <w:t>од</w:t>
      </w:r>
      <w:r w:rsidRPr="007A3BFD">
        <w:rPr>
          <w:rFonts w:ascii="Times New Roman" w:eastAsia="Times New Roman" w:hAnsi="Times New Roman" w:cs="Times New Roman"/>
          <w:sz w:val="28"/>
          <w:szCs w:val="28"/>
          <w:lang w:eastAsia="ru-RU"/>
        </w:rPr>
        <w:t xml:space="preserve"> – 79</w:t>
      </w:r>
      <w:r w:rsidR="00787C07">
        <w:rPr>
          <w:rFonts w:ascii="Times New Roman" w:eastAsia="Times New Roman" w:hAnsi="Times New Roman" w:cs="Times New Roman"/>
          <w:sz w:val="28"/>
          <w:szCs w:val="28"/>
          <w:lang w:eastAsia="ru-RU"/>
        </w:rPr>
        <w:t> </w:t>
      </w:r>
      <w:r w:rsidRPr="007A3BFD">
        <w:rPr>
          <w:rFonts w:ascii="Times New Roman" w:eastAsia="Times New Roman" w:hAnsi="Times New Roman" w:cs="Times New Roman"/>
          <w:sz w:val="28"/>
          <w:szCs w:val="28"/>
          <w:lang w:eastAsia="ru-RU"/>
        </w:rPr>
        <w:t>782,6 тыс. руб., 2018 г</w:t>
      </w:r>
      <w:r w:rsidR="00787C07">
        <w:rPr>
          <w:rFonts w:ascii="Times New Roman" w:eastAsia="Times New Roman" w:hAnsi="Times New Roman" w:cs="Times New Roman"/>
          <w:sz w:val="28"/>
          <w:szCs w:val="28"/>
          <w:lang w:eastAsia="ru-RU"/>
        </w:rPr>
        <w:t>од</w:t>
      </w:r>
      <w:r w:rsidRPr="007A3BFD">
        <w:rPr>
          <w:rFonts w:ascii="Times New Roman" w:eastAsia="Times New Roman" w:hAnsi="Times New Roman" w:cs="Times New Roman"/>
          <w:sz w:val="28"/>
          <w:szCs w:val="28"/>
          <w:lang w:eastAsia="ru-RU"/>
        </w:rPr>
        <w:t xml:space="preserve"> – 70</w:t>
      </w:r>
      <w:r w:rsidR="00787C07">
        <w:rPr>
          <w:rFonts w:ascii="Times New Roman" w:eastAsia="Times New Roman" w:hAnsi="Times New Roman" w:cs="Times New Roman"/>
          <w:sz w:val="28"/>
          <w:szCs w:val="28"/>
          <w:lang w:eastAsia="ru-RU"/>
        </w:rPr>
        <w:t> </w:t>
      </w:r>
      <w:r w:rsidRPr="007A3BFD">
        <w:rPr>
          <w:rFonts w:ascii="Times New Roman" w:eastAsia="Times New Roman" w:hAnsi="Times New Roman" w:cs="Times New Roman"/>
          <w:sz w:val="28"/>
          <w:szCs w:val="28"/>
          <w:lang w:eastAsia="ru-RU"/>
        </w:rPr>
        <w:t>103,2 тыс. руб</w:t>
      </w:r>
      <w:r w:rsidR="00787C07">
        <w:rPr>
          <w:rFonts w:ascii="Times New Roman" w:eastAsia="Times New Roman" w:hAnsi="Times New Roman" w:cs="Times New Roman"/>
          <w:sz w:val="28"/>
          <w:szCs w:val="28"/>
          <w:lang w:eastAsia="ru-RU"/>
        </w:rPr>
        <w:t>лей</w:t>
      </w:r>
      <w:r w:rsidRPr="007A3BFD">
        <w:rPr>
          <w:rFonts w:ascii="Times New Roman" w:eastAsia="Times New Roman" w:hAnsi="Times New Roman" w:cs="Times New Roman"/>
          <w:sz w:val="28"/>
          <w:szCs w:val="28"/>
          <w:lang w:eastAsia="ru-RU"/>
        </w:rPr>
        <w:t>. Неиспользованные средства составили в общей сумме 21,6 тыс. руб., в том числе: в 2016 г</w:t>
      </w:r>
      <w:r w:rsidR="00787C07">
        <w:rPr>
          <w:rFonts w:ascii="Times New Roman" w:eastAsia="Times New Roman" w:hAnsi="Times New Roman" w:cs="Times New Roman"/>
          <w:sz w:val="28"/>
          <w:szCs w:val="28"/>
          <w:lang w:eastAsia="ru-RU"/>
        </w:rPr>
        <w:t>оду</w:t>
      </w:r>
      <w:r w:rsidRPr="007A3BFD">
        <w:rPr>
          <w:rFonts w:ascii="Times New Roman" w:eastAsia="Times New Roman" w:hAnsi="Times New Roman" w:cs="Times New Roman"/>
          <w:sz w:val="28"/>
          <w:szCs w:val="28"/>
          <w:lang w:eastAsia="ru-RU"/>
        </w:rPr>
        <w:t xml:space="preserve"> – 1,8 тыс. руб., в 2017 г</w:t>
      </w:r>
      <w:r w:rsidR="00787C07">
        <w:rPr>
          <w:rFonts w:ascii="Times New Roman" w:eastAsia="Times New Roman" w:hAnsi="Times New Roman" w:cs="Times New Roman"/>
          <w:sz w:val="28"/>
          <w:szCs w:val="28"/>
          <w:lang w:eastAsia="ru-RU"/>
        </w:rPr>
        <w:t>оду</w:t>
      </w:r>
      <w:r w:rsidRPr="007A3BFD">
        <w:rPr>
          <w:rFonts w:ascii="Times New Roman" w:eastAsia="Times New Roman" w:hAnsi="Times New Roman" w:cs="Times New Roman"/>
          <w:sz w:val="28"/>
          <w:szCs w:val="28"/>
          <w:lang w:eastAsia="ru-RU"/>
        </w:rPr>
        <w:t xml:space="preserve"> – 19,8 тыс. руб</w:t>
      </w:r>
      <w:r w:rsidR="00787C07">
        <w:rPr>
          <w:rFonts w:ascii="Times New Roman" w:eastAsia="Times New Roman" w:hAnsi="Times New Roman" w:cs="Times New Roman"/>
          <w:sz w:val="28"/>
          <w:szCs w:val="28"/>
          <w:lang w:eastAsia="ru-RU"/>
        </w:rPr>
        <w:t>лей</w:t>
      </w:r>
      <w:r w:rsidRPr="007A3BFD">
        <w:rPr>
          <w:rFonts w:ascii="Times New Roman" w:eastAsia="Times New Roman" w:hAnsi="Times New Roman" w:cs="Times New Roman"/>
          <w:sz w:val="28"/>
          <w:szCs w:val="28"/>
          <w:lang w:eastAsia="ru-RU"/>
        </w:rPr>
        <w:t>. В нарушение ст</w:t>
      </w:r>
      <w:r w:rsidR="00787C07">
        <w:rPr>
          <w:rFonts w:ascii="Times New Roman" w:eastAsia="Times New Roman" w:hAnsi="Times New Roman" w:cs="Times New Roman"/>
          <w:sz w:val="28"/>
          <w:szCs w:val="28"/>
          <w:lang w:eastAsia="ru-RU"/>
        </w:rPr>
        <w:t>атьи</w:t>
      </w:r>
      <w:r w:rsidRPr="007A3BFD">
        <w:rPr>
          <w:rFonts w:ascii="Times New Roman" w:eastAsia="Times New Roman" w:hAnsi="Times New Roman" w:cs="Times New Roman"/>
          <w:sz w:val="28"/>
          <w:szCs w:val="28"/>
          <w:lang w:eastAsia="ru-RU"/>
        </w:rPr>
        <w:t xml:space="preserve"> 34 Б</w:t>
      </w:r>
      <w:r w:rsidR="00787C07">
        <w:rPr>
          <w:rFonts w:ascii="Times New Roman" w:eastAsia="Times New Roman" w:hAnsi="Times New Roman" w:cs="Times New Roman"/>
          <w:sz w:val="28"/>
          <w:szCs w:val="28"/>
          <w:lang w:eastAsia="ru-RU"/>
        </w:rPr>
        <w:t>юджетного Кодекса</w:t>
      </w:r>
      <w:r w:rsidRPr="007A3BFD">
        <w:rPr>
          <w:rFonts w:ascii="Times New Roman" w:eastAsia="Times New Roman" w:hAnsi="Times New Roman" w:cs="Times New Roman"/>
          <w:sz w:val="28"/>
          <w:szCs w:val="28"/>
          <w:lang w:eastAsia="ru-RU"/>
        </w:rPr>
        <w:t xml:space="preserve"> РФ данные средства были использованы неэффективно при наличии принятых и подлежащих оплате обязательств. </w:t>
      </w:r>
    </w:p>
    <w:p w:rsidR="007A3BFD" w:rsidRPr="007A3BFD" w:rsidRDefault="007A3BFD" w:rsidP="00D77D5D">
      <w:pPr>
        <w:shd w:val="clear" w:color="auto" w:fill="FFFFFF" w:themeFill="background1"/>
        <w:spacing w:after="0" w:line="240" w:lineRule="auto"/>
        <w:ind w:firstLine="700"/>
        <w:jc w:val="both"/>
        <w:rPr>
          <w:rFonts w:ascii="Times New Roman" w:eastAsia="Times New Roman" w:hAnsi="Times New Roman" w:cs="Times New Roman"/>
          <w:sz w:val="28"/>
          <w:szCs w:val="28"/>
          <w:lang w:eastAsia="ru-RU"/>
        </w:rPr>
      </w:pPr>
      <w:r w:rsidRPr="007A3BFD">
        <w:rPr>
          <w:rFonts w:ascii="Times New Roman" w:eastAsia="Times New Roman" w:hAnsi="Times New Roman" w:cs="Times New Roman"/>
          <w:sz w:val="28"/>
          <w:szCs w:val="28"/>
          <w:lang w:eastAsia="ru-RU"/>
        </w:rPr>
        <w:t>В нарушение п</w:t>
      </w:r>
      <w:r w:rsidR="00C32E3C">
        <w:rPr>
          <w:rFonts w:ascii="Times New Roman" w:eastAsia="Times New Roman" w:hAnsi="Times New Roman" w:cs="Times New Roman"/>
          <w:sz w:val="28"/>
          <w:szCs w:val="28"/>
          <w:lang w:eastAsia="ru-RU"/>
        </w:rPr>
        <w:t>ункта</w:t>
      </w:r>
      <w:r w:rsidRPr="007A3BFD">
        <w:rPr>
          <w:rFonts w:ascii="Times New Roman" w:eastAsia="Times New Roman" w:hAnsi="Times New Roman" w:cs="Times New Roman"/>
          <w:sz w:val="28"/>
          <w:szCs w:val="28"/>
          <w:lang w:eastAsia="ru-RU"/>
        </w:rPr>
        <w:t xml:space="preserve"> 11 Инструкции № 157н, не заверен подписью ответственного лица «Журнал операций с безналичными денежными средствами» за октябрь 2015 г</w:t>
      </w:r>
      <w:r w:rsidR="00C32E3C">
        <w:rPr>
          <w:rFonts w:ascii="Times New Roman" w:eastAsia="Times New Roman" w:hAnsi="Times New Roman" w:cs="Times New Roman"/>
          <w:sz w:val="28"/>
          <w:szCs w:val="28"/>
          <w:lang w:eastAsia="ru-RU"/>
        </w:rPr>
        <w:t xml:space="preserve">ода и </w:t>
      </w:r>
      <w:r w:rsidRPr="007A3BFD">
        <w:rPr>
          <w:rFonts w:ascii="Times New Roman" w:eastAsia="Times New Roman" w:hAnsi="Times New Roman" w:cs="Times New Roman"/>
          <w:sz w:val="28"/>
          <w:szCs w:val="28"/>
          <w:lang w:eastAsia="ru-RU"/>
        </w:rPr>
        <w:t>за август 2017 г</w:t>
      </w:r>
      <w:r w:rsidR="00C32E3C">
        <w:rPr>
          <w:rFonts w:ascii="Times New Roman" w:eastAsia="Times New Roman" w:hAnsi="Times New Roman" w:cs="Times New Roman"/>
          <w:sz w:val="28"/>
          <w:szCs w:val="28"/>
          <w:lang w:eastAsia="ru-RU"/>
        </w:rPr>
        <w:t>ода</w:t>
      </w:r>
      <w:r w:rsidRPr="007A3BFD">
        <w:rPr>
          <w:rFonts w:ascii="Times New Roman" w:eastAsia="Times New Roman" w:hAnsi="Times New Roman" w:cs="Times New Roman"/>
          <w:sz w:val="28"/>
          <w:szCs w:val="28"/>
          <w:lang w:eastAsia="ru-RU"/>
        </w:rPr>
        <w:t>.</w:t>
      </w:r>
      <w:r w:rsidRPr="007A3BFD">
        <w:rPr>
          <w:rFonts w:ascii="Times New Roman" w:eastAsia="Times New Roman" w:hAnsi="Times New Roman" w:cs="Times New Roman"/>
          <w:b/>
          <w:sz w:val="28"/>
          <w:szCs w:val="28"/>
          <w:lang w:eastAsia="ru-RU"/>
        </w:rPr>
        <w:t xml:space="preserve"> </w:t>
      </w:r>
    </w:p>
    <w:p w:rsidR="007A3BFD" w:rsidRPr="007A3BFD" w:rsidRDefault="007A3BFD" w:rsidP="00D77D5D">
      <w:pPr>
        <w:shd w:val="clear" w:color="auto" w:fill="FFFFFF" w:themeFill="background1"/>
        <w:spacing w:after="0" w:line="240" w:lineRule="auto"/>
        <w:ind w:firstLine="700"/>
        <w:jc w:val="both"/>
        <w:rPr>
          <w:rFonts w:ascii="Times New Roman" w:eastAsia="Times New Roman" w:hAnsi="Times New Roman" w:cs="Times New Roman"/>
          <w:sz w:val="28"/>
          <w:szCs w:val="28"/>
          <w:lang w:eastAsia="ru-RU"/>
        </w:rPr>
      </w:pPr>
      <w:r w:rsidRPr="007A3BFD">
        <w:rPr>
          <w:rFonts w:ascii="Times New Roman" w:eastAsia="Times New Roman" w:hAnsi="Times New Roman" w:cs="Times New Roman"/>
          <w:sz w:val="28"/>
          <w:szCs w:val="28"/>
          <w:lang w:eastAsia="ru-RU"/>
        </w:rPr>
        <w:t xml:space="preserve">В проверяемом периоде в Учреждении установлены случаи нанесения бюджету ущерба в результате уплаты штрафов и пени на общую сумму </w:t>
      </w:r>
      <w:r w:rsidRPr="00C32E3C">
        <w:rPr>
          <w:rFonts w:ascii="Times New Roman" w:eastAsia="Times New Roman" w:hAnsi="Times New Roman" w:cs="Times New Roman"/>
          <w:bCs/>
          <w:sz w:val="28"/>
          <w:szCs w:val="28"/>
          <w:lang w:eastAsia="ru-RU"/>
        </w:rPr>
        <w:t>102,5 тыс. руб.,</w:t>
      </w:r>
      <w:r w:rsidRPr="007A3BFD">
        <w:rPr>
          <w:rFonts w:ascii="Times New Roman" w:eastAsia="Times New Roman" w:hAnsi="Times New Roman" w:cs="Times New Roman"/>
          <w:sz w:val="28"/>
          <w:szCs w:val="28"/>
          <w:lang w:eastAsia="ru-RU"/>
        </w:rPr>
        <w:t xml:space="preserve"> в том числе:</w:t>
      </w:r>
    </w:p>
    <w:p w:rsidR="007A3BFD" w:rsidRPr="00E945ED" w:rsidRDefault="007A3BFD" w:rsidP="00EE7E98">
      <w:pPr>
        <w:pStyle w:val="a7"/>
        <w:numPr>
          <w:ilvl w:val="0"/>
          <w:numId w:val="75"/>
        </w:numPr>
        <w:shd w:val="clear" w:color="auto" w:fill="FFFFFF" w:themeFill="background1"/>
        <w:tabs>
          <w:tab w:val="left" w:pos="993"/>
        </w:tabs>
        <w:spacing w:after="0" w:line="240" w:lineRule="auto"/>
        <w:ind w:left="0" w:firstLine="714"/>
        <w:jc w:val="both"/>
        <w:rPr>
          <w:rFonts w:ascii="Times New Roman" w:eastAsia="Times New Roman" w:hAnsi="Times New Roman" w:cs="Times New Roman"/>
          <w:sz w:val="28"/>
          <w:szCs w:val="28"/>
          <w:lang w:eastAsia="ru-RU"/>
        </w:rPr>
      </w:pPr>
      <w:r w:rsidRPr="00E945ED">
        <w:rPr>
          <w:rFonts w:ascii="Times New Roman" w:eastAsia="Times New Roman" w:hAnsi="Times New Roman" w:cs="Times New Roman"/>
          <w:sz w:val="28"/>
          <w:szCs w:val="28"/>
          <w:lang w:eastAsia="ru-RU"/>
        </w:rPr>
        <w:t>на основании Исполнительного листа Арбитражного суда</w:t>
      </w:r>
      <w:r w:rsidRPr="00E945ED">
        <w:rPr>
          <w:rFonts w:ascii="Times New Roman" w:eastAsia="Times New Roman" w:hAnsi="Times New Roman" w:cs="Times New Roman"/>
          <w:b/>
          <w:sz w:val="28"/>
          <w:szCs w:val="28"/>
          <w:lang w:eastAsia="ru-RU"/>
        </w:rPr>
        <w:t xml:space="preserve"> </w:t>
      </w:r>
      <w:r w:rsidRPr="00E945ED">
        <w:rPr>
          <w:rFonts w:ascii="Times New Roman" w:eastAsia="Times New Roman" w:hAnsi="Times New Roman" w:cs="Times New Roman"/>
          <w:sz w:val="28"/>
          <w:szCs w:val="28"/>
          <w:lang w:eastAsia="ru-RU"/>
        </w:rPr>
        <w:t>Р</w:t>
      </w:r>
      <w:r w:rsidR="00C77B03" w:rsidRPr="00E945ED">
        <w:rPr>
          <w:rFonts w:ascii="Times New Roman" w:eastAsia="Times New Roman" w:hAnsi="Times New Roman" w:cs="Times New Roman"/>
          <w:sz w:val="28"/>
          <w:szCs w:val="28"/>
          <w:lang w:eastAsia="ru-RU"/>
        </w:rPr>
        <w:t>И</w:t>
      </w:r>
      <w:r w:rsidRPr="00E945ED">
        <w:rPr>
          <w:rFonts w:ascii="Times New Roman" w:eastAsia="Times New Roman" w:hAnsi="Times New Roman" w:cs="Times New Roman"/>
          <w:sz w:val="28"/>
          <w:szCs w:val="28"/>
          <w:lang w:eastAsia="ru-RU"/>
        </w:rPr>
        <w:t xml:space="preserve"> от 11.11.2015 г</w:t>
      </w:r>
      <w:r w:rsidR="00C77B03" w:rsidRPr="00E945ED">
        <w:rPr>
          <w:rFonts w:ascii="Times New Roman" w:eastAsia="Times New Roman" w:hAnsi="Times New Roman" w:cs="Times New Roman"/>
          <w:sz w:val="28"/>
          <w:szCs w:val="28"/>
          <w:lang w:eastAsia="ru-RU"/>
        </w:rPr>
        <w:t>ода</w:t>
      </w:r>
      <w:r w:rsidRPr="00E945ED">
        <w:rPr>
          <w:rFonts w:ascii="Times New Roman" w:eastAsia="Times New Roman" w:hAnsi="Times New Roman" w:cs="Times New Roman"/>
          <w:sz w:val="28"/>
          <w:szCs w:val="28"/>
          <w:lang w:eastAsia="ru-RU"/>
        </w:rPr>
        <w:t>, по иску ООО «Нижегородская автомобильная компания» оплачен</w:t>
      </w:r>
      <w:r w:rsidR="00C77B03" w:rsidRPr="00E945ED">
        <w:rPr>
          <w:rFonts w:ascii="Times New Roman" w:eastAsia="Times New Roman" w:hAnsi="Times New Roman" w:cs="Times New Roman"/>
          <w:sz w:val="28"/>
          <w:szCs w:val="28"/>
          <w:lang w:eastAsia="ru-RU"/>
        </w:rPr>
        <w:t>а</w:t>
      </w:r>
      <w:r w:rsidRPr="00E945ED">
        <w:rPr>
          <w:rFonts w:ascii="Times New Roman" w:eastAsia="Times New Roman" w:hAnsi="Times New Roman" w:cs="Times New Roman"/>
          <w:sz w:val="28"/>
          <w:szCs w:val="28"/>
          <w:lang w:eastAsia="ru-RU"/>
        </w:rPr>
        <w:t xml:space="preserve"> государственн</w:t>
      </w:r>
      <w:r w:rsidR="00C77B03" w:rsidRPr="00E945ED">
        <w:rPr>
          <w:rFonts w:ascii="Times New Roman" w:eastAsia="Times New Roman" w:hAnsi="Times New Roman" w:cs="Times New Roman"/>
          <w:sz w:val="28"/>
          <w:szCs w:val="28"/>
          <w:lang w:eastAsia="ru-RU"/>
        </w:rPr>
        <w:t>ая</w:t>
      </w:r>
      <w:r w:rsidRPr="00E945ED">
        <w:rPr>
          <w:rFonts w:ascii="Times New Roman" w:eastAsia="Times New Roman" w:hAnsi="Times New Roman" w:cs="Times New Roman"/>
          <w:sz w:val="28"/>
          <w:szCs w:val="28"/>
          <w:lang w:eastAsia="ru-RU"/>
        </w:rPr>
        <w:t xml:space="preserve"> пошлин</w:t>
      </w:r>
      <w:r w:rsidR="00C77B03" w:rsidRPr="00E945ED">
        <w:rPr>
          <w:rFonts w:ascii="Times New Roman" w:eastAsia="Times New Roman" w:hAnsi="Times New Roman" w:cs="Times New Roman"/>
          <w:sz w:val="28"/>
          <w:szCs w:val="28"/>
          <w:lang w:eastAsia="ru-RU"/>
        </w:rPr>
        <w:t>а</w:t>
      </w:r>
      <w:r w:rsidRPr="00E945ED">
        <w:rPr>
          <w:rFonts w:ascii="Times New Roman" w:eastAsia="Times New Roman" w:hAnsi="Times New Roman" w:cs="Times New Roman"/>
          <w:sz w:val="28"/>
          <w:szCs w:val="28"/>
          <w:lang w:eastAsia="ru-RU"/>
        </w:rPr>
        <w:t xml:space="preserve"> в сумме 18,5 тыс. руб.;</w:t>
      </w:r>
    </w:p>
    <w:p w:rsidR="007A3BFD" w:rsidRPr="00E945ED" w:rsidRDefault="007A3BFD" w:rsidP="00EE7E98">
      <w:pPr>
        <w:pStyle w:val="a7"/>
        <w:numPr>
          <w:ilvl w:val="0"/>
          <w:numId w:val="75"/>
        </w:numPr>
        <w:shd w:val="clear" w:color="auto" w:fill="FFFFFF" w:themeFill="background1"/>
        <w:tabs>
          <w:tab w:val="left" w:pos="993"/>
        </w:tabs>
        <w:spacing w:after="0" w:line="240" w:lineRule="auto"/>
        <w:ind w:left="0" w:firstLine="714"/>
        <w:jc w:val="both"/>
        <w:rPr>
          <w:rFonts w:ascii="Times New Roman" w:eastAsia="Times New Roman" w:hAnsi="Times New Roman" w:cs="Times New Roman"/>
          <w:sz w:val="28"/>
          <w:szCs w:val="28"/>
          <w:lang w:eastAsia="ru-RU"/>
        </w:rPr>
      </w:pPr>
      <w:r w:rsidRPr="00E945ED">
        <w:rPr>
          <w:rFonts w:ascii="Times New Roman" w:eastAsia="Times New Roman" w:hAnsi="Times New Roman" w:cs="Times New Roman"/>
          <w:sz w:val="28"/>
          <w:szCs w:val="28"/>
          <w:lang w:eastAsia="ru-RU"/>
        </w:rPr>
        <w:t>на основании Исполнительного листа Арбитражного суда</w:t>
      </w:r>
      <w:r w:rsidRPr="00E945ED">
        <w:rPr>
          <w:rFonts w:ascii="Times New Roman" w:eastAsia="Times New Roman" w:hAnsi="Times New Roman" w:cs="Times New Roman"/>
          <w:b/>
          <w:sz w:val="28"/>
          <w:szCs w:val="28"/>
          <w:lang w:eastAsia="ru-RU"/>
        </w:rPr>
        <w:t xml:space="preserve"> </w:t>
      </w:r>
      <w:r w:rsidRPr="00E945ED">
        <w:rPr>
          <w:rFonts w:ascii="Times New Roman" w:eastAsia="Times New Roman" w:hAnsi="Times New Roman" w:cs="Times New Roman"/>
          <w:sz w:val="28"/>
          <w:szCs w:val="28"/>
          <w:lang w:eastAsia="ru-RU"/>
        </w:rPr>
        <w:t>Р</w:t>
      </w:r>
      <w:r w:rsidR="00C77B03" w:rsidRPr="00E945ED">
        <w:rPr>
          <w:rFonts w:ascii="Times New Roman" w:eastAsia="Times New Roman" w:hAnsi="Times New Roman" w:cs="Times New Roman"/>
          <w:sz w:val="28"/>
          <w:szCs w:val="28"/>
          <w:lang w:eastAsia="ru-RU"/>
        </w:rPr>
        <w:t>И</w:t>
      </w:r>
      <w:r w:rsidRPr="00E945ED">
        <w:rPr>
          <w:rFonts w:ascii="Times New Roman" w:eastAsia="Times New Roman" w:hAnsi="Times New Roman" w:cs="Times New Roman"/>
          <w:sz w:val="28"/>
          <w:szCs w:val="28"/>
          <w:lang w:eastAsia="ru-RU"/>
        </w:rPr>
        <w:t xml:space="preserve"> от 01.06.2017 г</w:t>
      </w:r>
      <w:r w:rsidR="00C77B03" w:rsidRPr="00E945ED">
        <w:rPr>
          <w:rFonts w:ascii="Times New Roman" w:eastAsia="Times New Roman" w:hAnsi="Times New Roman" w:cs="Times New Roman"/>
          <w:sz w:val="28"/>
          <w:szCs w:val="28"/>
          <w:lang w:eastAsia="ru-RU"/>
        </w:rPr>
        <w:t>ода</w:t>
      </w:r>
      <w:r w:rsidRPr="00E945ED">
        <w:rPr>
          <w:rFonts w:ascii="Times New Roman" w:eastAsia="Times New Roman" w:hAnsi="Times New Roman" w:cs="Times New Roman"/>
          <w:sz w:val="28"/>
          <w:szCs w:val="28"/>
          <w:lang w:eastAsia="ru-RU"/>
        </w:rPr>
        <w:t xml:space="preserve">, по иску ООО «Техно Сервис» оплачены расходы договорной неустойки </w:t>
      </w:r>
      <w:r w:rsidR="00C77B03" w:rsidRPr="00E945ED">
        <w:rPr>
          <w:rFonts w:ascii="Times New Roman" w:eastAsia="Times New Roman" w:hAnsi="Times New Roman" w:cs="Times New Roman"/>
          <w:sz w:val="28"/>
          <w:szCs w:val="28"/>
          <w:lang w:eastAsia="ru-RU"/>
        </w:rPr>
        <w:t xml:space="preserve">и судебные расходы </w:t>
      </w:r>
      <w:r w:rsidRPr="00E945ED">
        <w:rPr>
          <w:rFonts w:ascii="Times New Roman" w:eastAsia="Times New Roman" w:hAnsi="Times New Roman" w:cs="Times New Roman"/>
          <w:sz w:val="28"/>
          <w:szCs w:val="28"/>
          <w:lang w:eastAsia="ru-RU"/>
        </w:rPr>
        <w:t xml:space="preserve">в </w:t>
      </w:r>
      <w:r w:rsidR="00C77B03" w:rsidRPr="00E945ED">
        <w:rPr>
          <w:rFonts w:ascii="Times New Roman" w:eastAsia="Times New Roman" w:hAnsi="Times New Roman" w:cs="Times New Roman"/>
          <w:sz w:val="28"/>
          <w:szCs w:val="28"/>
          <w:lang w:eastAsia="ru-RU"/>
        </w:rPr>
        <w:t xml:space="preserve">общей </w:t>
      </w:r>
      <w:r w:rsidRPr="00E945ED">
        <w:rPr>
          <w:rFonts w:ascii="Times New Roman" w:eastAsia="Times New Roman" w:hAnsi="Times New Roman" w:cs="Times New Roman"/>
          <w:sz w:val="28"/>
          <w:szCs w:val="28"/>
          <w:lang w:eastAsia="ru-RU"/>
        </w:rPr>
        <w:t xml:space="preserve">сумме </w:t>
      </w:r>
      <w:r w:rsidR="007777F6" w:rsidRPr="00E945ED">
        <w:rPr>
          <w:rFonts w:ascii="Times New Roman" w:eastAsia="Times New Roman" w:hAnsi="Times New Roman" w:cs="Times New Roman"/>
          <w:sz w:val="28"/>
          <w:szCs w:val="28"/>
          <w:lang w:eastAsia="ru-RU"/>
        </w:rPr>
        <w:t>60,1</w:t>
      </w:r>
      <w:r w:rsidRPr="00E945ED">
        <w:rPr>
          <w:rFonts w:ascii="Times New Roman" w:eastAsia="Times New Roman" w:hAnsi="Times New Roman" w:cs="Times New Roman"/>
          <w:sz w:val="28"/>
          <w:szCs w:val="28"/>
          <w:lang w:eastAsia="ru-RU"/>
        </w:rPr>
        <w:t xml:space="preserve"> тыс. руб.;</w:t>
      </w:r>
    </w:p>
    <w:p w:rsidR="007A3BFD" w:rsidRPr="00E945ED" w:rsidRDefault="007A3BFD" w:rsidP="00EE7E98">
      <w:pPr>
        <w:pStyle w:val="a7"/>
        <w:numPr>
          <w:ilvl w:val="0"/>
          <w:numId w:val="75"/>
        </w:numPr>
        <w:shd w:val="clear" w:color="auto" w:fill="FFFFFF" w:themeFill="background1"/>
        <w:tabs>
          <w:tab w:val="left" w:pos="993"/>
        </w:tabs>
        <w:spacing w:after="0" w:line="240" w:lineRule="auto"/>
        <w:ind w:left="0" w:firstLine="714"/>
        <w:jc w:val="both"/>
        <w:rPr>
          <w:rFonts w:ascii="Times New Roman" w:eastAsia="Times New Roman" w:hAnsi="Times New Roman" w:cs="Times New Roman"/>
          <w:b/>
          <w:sz w:val="28"/>
          <w:szCs w:val="28"/>
          <w:lang w:eastAsia="ru-RU"/>
        </w:rPr>
      </w:pPr>
      <w:r w:rsidRPr="00E945ED">
        <w:rPr>
          <w:rFonts w:ascii="Times New Roman" w:eastAsia="Times New Roman" w:hAnsi="Times New Roman" w:cs="Times New Roman"/>
          <w:sz w:val="28"/>
          <w:szCs w:val="28"/>
          <w:lang w:eastAsia="ru-RU"/>
        </w:rPr>
        <w:t xml:space="preserve">Межрайонной ИФНС России № 1 по РИ </w:t>
      </w:r>
      <w:r w:rsidR="007777F6" w:rsidRPr="00E945ED">
        <w:rPr>
          <w:rFonts w:ascii="Times New Roman" w:eastAsia="Times New Roman" w:hAnsi="Times New Roman" w:cs="Times New Roman"/>
          <w:sz w:val="28"/>
          <w:szCs w:val="28"/>
          <w:lang w:eastAsia="ru-RU"/>
        </w:rPr>
        <w:t xml:space="preserve">в 2018 году </w:t>
      </w:r>
      <w:r w:rsidRPr="00E945ED">
        <w:rPr>
          <w:rFonts w:ascii="Times New Roman" w:eastAsia="Times New Roman" w:hAnsi="Times New Roman" w:cs="Times New Roman"/>
          <w:sz w:val="28"/>
          <w:szCs w:val="28"/>
          <w:lang w:eastAsia="ru-RU"/>
        </w:rPr>
        <w:t>за неуплату страховых взносов в пенсионный фонд уплачен</w:t>
      </w:r>
      <w:r w:rsidR="007777F6" w:rsidRPr="00E945ED">
        <w:rPr>
          <w:rFonts w:ascii="Times New Roman" w:eastAsia="Times New Roman" w:hAnsi="Times New Roman" w:cs="Times New Roman"/>
          <w:sz w:val="28"/>
          <w:szCs w:val="28"/>
          <w:lang w:eastAsia="ru-RU"/>
        </w:rPr>
        <w:t>ы</w:t>
      </w:r>
      <w:r w:rsidRPr="00E945ED">
        <w:rPr>
          <w:rFonts w:ascii="Times New Roman" w:eastAsia="Times New Roman" w:hAnsi="Times New Roman" w:cs="Times New Roman"/>
          <w:sz w:val="28"/>
          <w:szCs w:val="28"/>
          <w:lang w:eastAsia="ru-RU"/>
        </w:rPr>
        <w:t xml:space="preserve"> пеня в </w:t>
      </w:r>
      <w:r w:rsidR="007777F6" w:rsidRPr="00E945ED">
        <w:rPr>
          <w:rFonts w:ascii="Times New Roman" w:eastAsia="Times New Roman" w:hAnsi="Times New Roman" w:cs="Times New Roman"/>
          <w:sz w:val="28"/>
          <w:szCs w:val="28"/>
          <w:lang w:eastAsia="ru-RU"/>
        </w:rPr>
        <w:t xml:space="preserve">общей </w:t>
      </w:r>
      <w:r w:rsidRPr="00E945ED">
        <w:rPr>
          <w:rFonts w:ascii="Times New Roman" w:eastAsia="Times New Roman" w:hAnsi="Times New Roman" w:cs="Times New Roman"/>
          <w:sz w:val="28"/>
          <w:szCs w:val="28"/>
          <w:lang w:eastAsia="ru-RU"/>
        </w:rPr>
        <w:t xml:space="preserve">сумме </w:t>
      </w:r>
      <w:r w:rsidR="007777F6" w:rsidRPr="00E945ED">
        <w:rPr>
          <w:rFonts w:ascii="Times New Roman" w:eastAsia="Times New Roman" w:hAnsi="Times New Roman" w:cs="Times New Roman"/>
          <w:sz w:val="28"/>
          <w:szCs w:val="28"/>
          <w:lang w:eastAsia="ru-RU"/>
        </w:rPr>
        <w:t>7,2</w:t>
      </w:r>
      <w:r w:rsidRPr="00E945ED">
        <w:rPr>
          <w:rFonts w:ascii="Times New Roman" w:eastAsia="Times New Roman" w:hAnsi="Times New Roman" w:cs="Times New Roman"/>
          <w:sz w:val="28"/>
          <w:szCs w:val="28"/>
          <w:lang w:eastAsia="ru-RU"/>
        </w:rPr>
        <w:t xml:space="preserve"> тыс. руб.;</w:t>
      </w:r>
    </w:p>
    <w:p w:rsidR="007A3BFD" w:rsidRPr="00E945ED" w:rsidRDefault="007A3BFD" w:rsidP="00EE7E98">
      <w:pPr>
        <w:pStyle w:val="a7"/>
        <w:numPr>
          <w:ilvl w:val="0"/>
          <w:numId w:val="75"/>
        </w:numPr>
        <w:shd w:val="clear" w:color="auto" w:fill="FFFFFF" w:themeFill="background1"/>
        <w:tabs>
          <w:tab w:val="left" w:pos="993"/>
        </w:tabs>
        <w:spacing w:after="0" w:line="240" w:lineRule="auto"/>
        <w:ind w:left="0" w:firstLine="714"/>
        <w:jc w:val="both"/>
        <w:rPr>
          <w:rFonts w:ascii="Times New Roman" w:eastAsia="Times New Roman" w:hAnsi="Times New Roman" w:cs="Times New Roman"/>
          <w:sz w:val="28"/>
          <w:szCs w:val="28"/>
          <w:lang w:eastAsia="ru-RU"/>
        </w:rPr>
      </w:pPr>
      <w:r w:rsidRPr="00E945ED">
        <w:rPr>
          <w:rFonts w:ascii="Times New Roman" w:eastAsia="Times New Roman" w:hAnsi="Times New Roman" w:cs="Times New Roman"/>
          <w:sz w:val="28"/>
          <w:szCs w:val="28"/>
          <w:lang w:eastAsia="ru-RU"/>
        </w:rPr>
        <w:t xml:space="preserve">Межрайонной ИФНС России № 1 по РИ </w:t>
      </w:r>
      <w:r w:rsidR="007777F6" w:rsidRPr="00E945ED">
        <w:rPr>
          <w:rFonts w:ascii="Times New Roman" w:eastAsia="Times New Roman" w:hAnsi="Times New Roman" w:cs="Times New Roman"/>
          <w:sz w:val="28"/>
          <w:szCs w:val="28"/>
          <w:lang w:eastAsia="ru-RU"/>
        </w:rPr>
        <w:t>в 2018 году</w:t>
      </w:r>
      <w:r w:rsidRPr="00E945ED">
        <w:rPr>
          <w:rFonts w:ascii="Times New Roman" w:eastAsia="Times New Roman" w:hAnsi="Times New Roman" w:cs="Times New Roman"/>
          <w:sz w:val="28"/>
          <w:szCs w:val="28"/>
          <w:lang w:eastAsia="ru-RU"/>
        </w:rPr>
        <w:t xml:space="preserve"> за неуплату страховых взносов в фонд ОМС уплачен</w:t>
      </w:r>
      <w:r w:rsidR="007777F6" w:rsidRPr="00E945ED">
        <w:rPr>
          <w:rFonts w:ascii="Times New Roman" w:eastAsia="Times New Roman" w:hAnsi="Times New Roman" w:cs="Times New Roman"/>
          <w:sz w:val="28"/>
          <w:szCs w:val="28"/>
          <w:lang w:eastAsia="ru-RU"/>
        </w:rPr>
        <w:t>ы</w:t>
      </w:r>
      <w:r w:rsidRPr="00E945ED">
        <w:rPr>
          <w:rFonts w:ascii="Times New Roman" w:eastAsia="Times New Roman" w:hAnsi="Times New Roman" w:cs="Times New Roman"/>
          <w:sz w:val="28"/>
          <w:szCs w:val="28"/>
          <w:lang w:eastAsia="ru-RU"/>
        </w:rPr>
        <w:t xml:space="preserve"> пеня в </w:t>
      </w:r>
      <w:r w:rsidR="007777F6" w:rsidRPr="00E945ED">
        <w:rPr>
          <w:rFonts w:ascii="Times New Roman" w:eastAsia="Times New Roman" w:hAnsi="Times New Roman" w:cs="Times New Roman"/>
          <w:sz w:val="28"/>
          <w:szCs w:val="28"/>
          <w:lang w:eastAsia="ru-RU"/>
        </w:rPr>
        <w:t>общей сумме</w:t>
      </w:r>
      <w:r w:rsidRPr="00E945ED">
        <w:rPr>
          <w:rFonts w:ascii="Times New Roman" w:eastAsia="Times New Roman" w:hAnsi="Times New Roman" w:cs="Times New Roman"/>
          <w:sz w:val="28"/>
          <w:szCs w:val="28"/>
          <w:lang w:eastAsia="ru-RU"/>
        </w:rPr>
        <w:t xml:space="preserve"> </w:t>
      </w:r>
      <w:r w:rsidR="007777F6" w:rsidRPr="00E945ED">
        <w:rPr>
          <w:rFonts w:ascii="Times New Roman" w:eastAsia="Times New Roman" w:hAnsi="Times New Roman" w:cs="Times New Roman"/>
          <w:sz w:val="28"/>
          <w:szCs w:val="28"/>
          <w:lang w:eastAsia="ru-RU"/>
        </w:rPr>
        <w:t>9,4</w:t>
      </w:r>
      <w:r w:rsidRPr="00E945ED">
        <w:rPr>
          <w:rFonts w:ascii="Times New Roman" w:eastAsia="Times New Roman" w:hAnsi="Times New Roman" w:cs="Times New Roman"/>
          <w:sz w:val="28"/>
          <w:szCs w:val="28"/>
          <w:lang w:eastAsia="ru-RU"/>
        </w:rPr>
        <w:t xml:space="preserve"> тыс. руб.;</w:t>
      </w:r>
    </w:p>
    <w:p w:rsidR="007A3BFD" w:rsidRPr="00E945ED" w:rsidRDefault="007A3BFD" w:rsidP="00EE7E98">
      <w:pPr>
        <w:pStyle w:val="a7"/>
        <w:numPr>
          <w:ilvl w:val="0"/>
          <w:numId w:val="75"/>
        </w:numPr>
        <w:shd w:val="clear" w:color="auto" w:fill="FFFFFF" w:themeFill="background1"/>
        <w:tabs>
          <w:tab w:val="left" w:pos="993"/>
        </w:tabs>
        <w:spacing w:after="0" w:line="240" w:lineRule="auto"/>
        <w:ind w:left="0" w:firstLine="714"/>
        <w:jc w:val="both"/>
        <w:rPr>
          <w:rFonts w:ascii="Times New Roman" w:eastAsia="Times New Roman" w:hAnsi="Times New Roman" w:cs="Times New Roman"/>
          <w:sz w:val="28"/>
          <w:szCs w:val="28"/>
          <w:lang w:eastAsia="ru-RU"/>
        </w:rPr>
      </w:pPr>
      <w:r w:rsidRPr="00E945ED">
        <w:rPr>
          <w:rFonts w:ascii="Times New Roman" w:eastAsia="Times New Roman" w:hAnsi="Times New Roman" w:cs="Times New Roman"/>
          <w:sz w:val="28"/>
          <w:szCs w:val="28"/>
          <w:lang w:eastAsia="ru-RU"/>
        </w:rPr>
        <w:t>на основании Постановления Управления Федеральной службы судебных приставов по РИ от 11.12.2018 г</w:t>
      </w:r>
      <w:r w:rsidR="00E945ED" w:rsidRPr="00E945ED">
        <w:rPr>
          <w:rFonts w:ascii="Times New Roman" w:eastAsia="Times New Roman" w:hAnsi="Times New Roman" w:cs="Times New Roman"/>
          <w:sz w:val="28"/>
          <w:szCs w:val="28"/>
          <w:lang w:eastAsia="ru-RU"/>
        </w:rPr>
        <w:t>ода</w:t>
      </w:r>
      <w:r w:rsidRPr="00E945ED">
        <w:rPr>
          <w:rFonts w:ascii="Times New Roman" w:eastAsia="Times New Roman" w:hAnsi="Times New Roman" w:cs="Times New Roman"/>
          <w:sz w:val="28"/>
          <w:szCs w:val="28"/>
          <w:lang w:eastAsia="ru-RU"/>
        </w:rPr>
        <w:t xml:space="preserve"> за </w:t>
      </w:r>
      <w:r w:rsidR="007777F6" w:rsidRPr="00E945ED">
        <w:rPr>
          <w:rFonts w:ascii="Times New Roman" w:eastAsia="Times New Roman" w:hAnsi="Times New Roman" w:cs="Times New Roman"/>
          <w:sz w:val="28"/>
          <w:szCs w:val="28"/>
          <w:lang w:eastAsia="ru-RU"/>
        </w:rPr>
        <w:t>неуплату</w:t>
      </w:r>
      <w:r w:rsidRPr="00E945ED">
        <w:rPr>
          <w:rFonts w:ascii="Times New Roman" w:eastAsia="Times New Roman" w:hAnsi="Times New Roman" w:cs="Times New Roman"/>
          <w:sz w:val="28"/>
          <w:szCs w:val="28"/>
          <w:lang w:eastAsia="ru-RU"/>
        </w:rPr>
        <w:t xml:space="preserve"> страховых взносов в Отдел судебных приставов г. Магас</w:t>
      </w:r>
      <w:r w:rsidR="007777F6" w:rsidRPr="00E945ED">
        <w:rPr>
          <w:rFonts w:ascii="Times New Roman" w:eastAsia="Times New Roman" w:hAnsi="Times New Roman" w:cs="Times New Roman"/>
          <w:sz w:val="28"/>
          <w:szCs w:val="28"/>
          <w:lang w:eastAsia="ru-RU"/>
        </w:rPr>
        <w:t xml:space="preserve"> </w:t>
      </w:r>
      <w:r w:rsidRPr="00E945ED">
        <w:rPr>
          <w:rFonts w:ascii="Times New Roman" w:eastAsia="Times New Roman" w:hAnsi="Times New Roman" w:cs="Times New Roman"/>
          <w:sz w:val="28"/>
          <w:szCs w:val="28"/>
          <w:lang w:eastAsia="ru-RU"/>
        </w:rPr>
        <w:t>уплачен</w:t>
      </w:r>
      <w:r w:rsidR="007777F6" w:rsidRPr="00E945ED">
        <w:rPr>
          <w:rFonts w:ascii="Times New Roman" w:eastAsia="Times New Roman" w:hAnsi="Times New Roman" w:cs="Times New Roman"/>
          <w:sz w:val="28"/>
          <w:szCs w:val="28"/>
          <w:lang w:eastAsia="ru-RU"/>
        </w:rPr>
        <w:t>ы</w:t>
      </w:r>
      <w:r w:rsidRPr="00E945ED">
        <w:rPr>
          <w:rFonts w:ascii="Times New Roman" w:eastAsia="Times New Roman" w:hAnsi="Times New Roman" w:cs="Times New Roman"/>
          <w:sz w:val="28"/>
          <w:szCs w:val="28"/>
          <w:lang w:eastAsia="ru-RU"/>
        </w:rPr>
        <w:t xml:space="preserve"> пеня в общей сумме 7,3 тыс. руб</w:t>
      </w:r>
      <w:r w:rsidR="006805DE" w:rsidRPr="00E945ED">
        <w:rPr>
          <w:rFonts w:ascii="Times New Roman" w:eastAsia="Times New Roman" w:hAnsi="Times New Roman" w:cs="Times New Roman"/>
          <w:sz w:val="28"/>
          <w:szCs w:val="28"/>
          <w:lang w:eastAsia="ru-RU"/>
        </w:rPr>
        <w:t>лей</w:t>
      </w:r>
      <w:r w:rsidR="00E945ED" w:rsidRPr="00E945ED">
        <w:rPr>
          <w:rFonts w:ascii="Times New Roman" w:eastAsia="Times New Roman" w:hAnsi="Times New Roman" w:cs="Times New Roman"/>
          <w:sz w:val="28"/>
          <w:szCs w:val="28"/>
          <w:lang w:eastAsia="ru-RU"/>
        </w:rPr>
        <w:t>.</w:t>
      </w:r>
    </w:p>
    <w:p w:rsidR="006805DE" w:rsidRPr="007A3BFD" w:rsidRDefault="006805DE" w:rsidP="00D77D5D">
      <w:pPr>
        <w:shd w:val="clear" w:color="auto" w:fill="FFFFFF" w:themeFill="background1"/>
        <w:tabs>
          <w:tab w:val="left" w:pos="993"/>
        </w:tabs>
        <w:spacing w:after="0" w:line="240" w:lineRule="auto"/>
        <w:ind w:firstLine="714"/>
        <w:jc w:val="both"/>
        <w:rPr>
          <w:rFonts w:ascii="Times New Roman" w:eastAsia="Times New Roman" w:hAnsi="Times New Roman" w:cs="Times New Roman"/>
          <w:sz w:val="28"/>
          <w:szCs w:val="28"/>
          <w:lang w:eastAsia="ru-RU"/>
        </w:rPr>
      </w:pPr>
    </w:p>
    <w:p w:rsidR="007A3BFD" w:rsidRPr="007A3BFD" w:rsidRDefault="007A3BFD" w:rsidP="00D77D5D">
      <w:pPr>
        <w:shd w:val="clear" w:color="auto" w:fill="FFFFFF" w:themeFill="background1"/>
        <w:spacing w:after="0" w:line="240" w:lineRule="auto"/>
        <w:ind w:firstLine="700"/>
        <w:jc w:val="center"/>
        <w:rPr>
          <w:rFonts w:ascii="Times New Roman" w:eastAsia="Times New Roman" w:hAnsi="Times New Roman" w:cs="Times New Roman"/>
          <w:b/>
          <w:sz w:val="28"/>
          <w:szCs w:val="28"/>
          <w:lang w:eastAsia="ru-RU"/>
        </w:rPr>
      </w:pPr>
      <w:r w:rsidRPr="007A3BFD">
        <w:rPr>
          <w:rFonts w:ascii="Times New Roman" w:eastAsia="Times New Roman" w:hAnsi="Times New Roman" w:cs="Times New Roman"/>
          <w:b/>
          <w:sz w:val="28"/>
          <w:szCs w:val="28"/>
          <w:lang w:eastAsia="ru-RU"/>
        </w:rPr>
        <w:t>Состояние бухгалтерского учёта</w:t>
      </w:r>
    </w:p>
    <w:p w:rsidR="007A3BFD" w:rsidRPr="007A3BFD" w:rsidRDefault="007A3BFD" w:rsidP="00D77D5D">
      <w:pPr>
        <w:shd w:val="clear" w:color="auto" w:fill="FFFFFF" w:themeFill="background1"/>
        <w:spacing w:after="0" w:line="240" w:lineRule="auto"/>
        <w:ind w:firstLine="700"/>
        <w:jc w:val="both"/>
        <w:rPr>
          <w:rFonts w:ascii="Times New Roman" w:eastAsia="Times New Roman" w:hAnsi="Times New Roman" w:cs="Times New Roman"/>
          <w:sz w:val="28"/>
          <w:szCs w:val="28"/>
          <w:lang w:eastAsia="ru-RU"/>
        </w:rPr>
      </w:pPr>
    </w:p>
    <w:p w:rsidR="007A3BFD" w:rsidRPr="007A3BFD" w:rsidRDefault="007A3BFD" w:rsidP="00D77D5D">
      <w:pPr>
        <w:shd w:val="clear" w:color="auto" w:fill="FFFFFF" w:themeFill="background1"/>
        <w:spacing w:after="0" w:line="240" w:lineRule="auto"/>
        <w:ind w:firstLine="700"/>
        <w:jc w:val="both"/>
        <w:rPr>
          <w:rFonts w:ascii="Times New Roman" w:eastAsia="Times New Roman" w:hAnsi="Times New Roman" w:cs="Times New Roman"/>
          <w:bCs/>
          <w:sz w:val="28"/>
          <w:szCs w:val="28"/>
          <w:lang w:eastAsia="ru-RU"/>
        </w:rPr>
      </w:pPr>
      <w:r w:rsidRPr="007A3BFD">
        <w:rPr>
          <w:rFonts w:ascii="Times New Roman" w:eastAsia="Times New Roman" w:hAnsi="Times New Roman" w:cs="Times New Roman"/>
          <w:sz w:val="28"/>
          <w:szCs w:val="28"/>
          <w:lang w:eastAsia="ru-RU"/>
        </w:rPr>
        <w:t xml:space="preserve">Бухгалтерский учет в проверяемом периоде вёлся с применением </w:t>
      </w:r>
      <w:r w:rsidR="005B7779" w:rsidRPr="005B7779">
        <w:rPr>
          <w:rFonts w:ascii="Times New Roman" w:eastAsia="Times New Roman" w:hAnsi="Times New Roman" w:cs="Times New Roman"/>
          <w:sz w:val="28"/>
          <w:szCs w:val="28"/>
          <w:lang w:eastAsia="ru-RU"/>
        </w:rPr>
        <w:t>Инструкции по бюджетному учету, утвержденной приказом Минфина РФ от 01.12.2010 г</w:t>
      </w:r>
      <w:r w:rsidR="005B7779">
        <w:rPr>
          <w:rFonts w:ascii="Times New Roman" w:eastAsia="Times New Roman" w:hAnsi="Times New Roman" w:cs="Times New Roman"/>
          <w:sz w:val="28"/>
          <w:szCs w:val="28"/>
          <w:lang w:eastAsia="ru-RU"/>
        </w:rPr>
        <w:t>ода</w:t>
      </w:r>
      <w:r w:rsidR="005B7779" w:rsidRPr="005B7779">
        <w:rPr>
          <w:rFonts w:ascii="Times New Roman" w:eastAsia="Times New Roman" w:hAnsi="Times New Roman" w:cs="Times New Roman"/>
          <w:sz w:val="28"/>
          <w:szCs w:val="28"/>
          <w:lang w:eastAsia="ru-RU"/>
        </w:rPr>
        <w:t xml:space="preserve"> №157н</w:t>
      </w:r>
      <w:r w:rsidR="005B7779">
        <w:rPr>
          <w:rFonts w:ascii="Times New Roman" w:eastAsia="Times New Roman" w:hAnsi="Times New Roman" w:cs="Times New Roman"/>
          <w:sz w:val="28"/>
          <w:szCs w:val="28"/>
          <w:lang w:eastAsia="ru-RU"/>
        </w:rPr>
        <w:t>,</w:t>
      </w:r>
      <w:r w:rsidR="005B7779" w:rsidRPr="005B7779">
        <w:rPr>
          <w:rFonts w:ascii="Times New Roman" w:eastAsia="Times New Roman" w:hAnsi="Times New Roman" w:cs="Times New Roman"/>
          <w:sz w:val="28"/>
          <w:szCs w:val="28"/>
          <w:lang w:eastAsia="ru-RU"/>
        </w:rPr>
        <w:t xml:space="preserve"> </w:t>
      </w:r>
      <w:r w:rsidRPr="007A3BFD">
        <w:rPr>
          <w:rFonts w:ascii="Times New Roman" w:eastAsia="Times New Roman" w:hAnsi="Times New Roman" w:cs="Times New Roman"/>
          <w:bCs/>
          <w:sz w:val="28"/>
          <w:szCs w:val="28"/>
          <w:lang w:eastAsia="ru-RU"/>
        </w:rPr>
        <w:t>и учётной политикой. В бухгалтерии составляются и ведутся все регистры бухгалтерского учёта, с приложением первичных документов.</w:t>
      </w:r>
    </w:p>
    <w:p w:rsidR="007A3BFD" w:rsidRPr="007A3BFD" w:rsidRDefault="007A3BFD" w:rsidP="00D77D5D">
      <w:pPr>
        <w:shd w:val="clear" w:color="auto" w:fill="FFFFFF" w:themeFill="background1"/>
        <w:spacing w:after="0" w:line="240" w:lineRule="auto"/>
        <w:ind w:firstLine="700"/>
        <w:jc w:val="both"/>
        <w:rPr>
          <w:rFonts w:ascii="Times New Roman" w:eastAsia="Times New Roman" w:hAnsi="Times New Roman" w:cs="Times New Roman"/>
          <w:b/>
          <w:bCs/>
          <w:sz w:val="28"/>
          <w:szCs w:val="28"/>
          <w:lang w:eastAsia="ru-RU"/>
        </w:rPr>
      </w:pPr>
    </w:p>
    <w:p w:rsidR="007A3BFD" w:rsidRPr="007A3BFD" w:rsidRDefault="007A3BFD" w:rsidP="00D77D5D">
      <w:pPr>
        <w:shd w:val="clear" w:color="auto" w:fill="FFFFFF" w:themeFill="background1"/>
        <w:spacing w:after="0" w:line="240" w:lineRule="auto"/>
        <w:ind w:firstLine="700"/>
        <w:jc w:val="center"/>
        <w:rPr>
          <w:rFonts w:ascii="Times New Roman" w:eastAsia="Times New Roman" w:hAnsi="Times New Roman" w:cs="Times New Roman"/>
          <w:b/>
          <w:sz w:val="28"/>
          <w:szCs w:val="28"/>
          <w:lang w:eastAsia="ru-RU"/>
        </w:rPr>
      </w:pPr>
      <w:r w:rsidRPr="007A3BFD">
        <w:rPr>
          <w:rFonts w:ascii="Times New Roman" w:eastAsia="Times New Roman" w:hAnsi="Times New Roman" w:cs="Times New Roman"/>
          <w:b/>
          <w:sz w:val="28"/>
          <w:szCs w:val="28"/>
          <w:lang w:eastAsia="ru-RU"/>
        </w:rPr>
        <w:t>Выводы:</w:t>
      </w:r>
    </w:p>
    <w:p w:rsidR="00D3388B" w:rsidRDefault="00D3388B" w:rsidP="00D77D5D">
      <w:pPr>
        <w:shd w:val="clear" w:color="auto" w:fill="FFFFFF" w:themeFill="background1"/>
        <w:spacing w:after="0" w:line="240" w:lineRule="auto"/>
        <w:jc w:val="both"/>
        <w:rPr>
          <w:rFonts w:ascii="Times New Roman" w:eastAsia="Times New Roman" w:hAnsi="Times New Roman" w:cs="Times New Roman"/>
          <w:sz w:val="28"/>
          <w:szCs w:val="28"/>
          <w:lang w:eastAsia="ru-RU"/>
        </w:rPr>
      </w:pPr>
    </w:p>
    <w:p w:rsidR="00417667" w:rsidRPr="00D3388B" w:rsidRDefault="00417667" w:rsidP="00D77D5D">
      <w:pPr>
        <w:shd w:val="clear" w:color="auto" w:fill="FFFFFF" w:themeFill="background1"/>
        <w:spacing w:after="0" w:line="240" w:lineRule="auto"/>
        <w:ind w:firstLine="756"/>
        <w:jc w:val="both"/>
        <w:rPr>
          <w:rFonts w:ascii="Times New Roman" w:eastAsia="Times New Roman" w:hAnsi="Times New Roman" w:cs="Times New Roman"/>
          <w:sz w:val="28"/>
          <w:szCs w:val="28"/>
          <w:lang w:eastAsia="ru-RU"/>
        </w:rPr>
      </w:pPr>
      <w:r w:rsidRPr="00D3388B">
        <w:rPr>
          <w:rFonts w:ascii="Times New Roman" w:eastAsia="Times New Roman" w:hAnsi="Times New Roman" w:cs="Times New Roman"/>
          <w:sz w:val="28"/>
          <w:szCs w:val="28"/>
          <w:lang w:eastAsia="ru-RU"/>
        </w:rPr>
        <w:t>В ходе проведенного аудита выявлены следующие нарушения.</w:t>
      </w:r>
    </w:p>
    <w:p w:rsidR="00417667" w:rsidRPr="00417667" w:rsidRDefault="00417667" w:rsidP="00D77D5D">
      <w:pPr>
        <w:shd w:val="clear" w:color="auto" w:fill="FFFFFF" w:themeFill="background1"/>
        <w:tabs>
          <w:tab w:val="left" w:pos="851"/>
          <w:tab w:val="left" w:pos="993"/>
        </w:tabs>
        <w:spacing w:after="0" w:line="240" w:lineRule="auto"/>
        <w:ind w:firstLine="686"/>
        <w:jc w:val="both"/>
        <w:rPr>
          <w:rFonts w:ascii="Times New Roman" w:eastAsia="Times New Roman" w:hAnsi="Times New Roman" w:cs="Times New Roman"/>
          <w:sz w:val="28"/>
          <w:szCs w:val="28"/>
          <w:lang w:eastAsia="ru-RU"/>
        </w:rPr>
      </w:pPr>
      <w:r w:rsidRPr="00417667">
        <w:rPr>
          <w:rFonts w:ascii="Times New Roman" w:eastAsia="Times New Roman" w:hAnsi="Times New Roman" w:cs="Times New Roman"/>
          <w:sz w:val="28"/>
          <w:szCs w:val="28"/>
          <w:lang w:eastAsia="ru-RU"/>
        </w:rPr>
        <w:t>1.</w:t>
      </w:r>
      <w:r w:rsidRPr="00417667">
        <w:rPr>
          <w:rFonts w:ascii="Times New Roman" w:eastAsia="Times New Roman" w:hAnsi="Times New Roman" w:cs="Times New Roman"/>
          <w:sz w:val="28"/>
          <w:szCs w:val="28"/>
          <w:lang w:eastAsia="ru-RU"/>
        </w:rPr>
        <w:tab/>
        <w:t>В нарушение п</w:t>
      </w:r>
      <w:r w:rsidR="007A3BFD">
        <w:rPr>
          <w:rFonts w:ascii="Times New Roman" w:eastAsia="Times New Roman" w:hAnsi="Times New Roman" w:cs="Times New Roman"/>
          <w:sz w:val="28"/>
          <w:szCs w:val="28"/>
          <w:lang w:eastAsia="ru-RU"/>
        </w:rPr>
        <w:t>ункта</w:t>
      </w:r>
      <w:r w:rsidRPr="00417667">
        <w:rPr>
          <w:rFonts w:ascii="Times New Roman" w:eastAsia="Times New Roman" w:hAnsi="Times New Roman" w:cs="Times New Roman"/>
          <w:sz w:val="28"/>
          <w:szCs w:val="28"/>
          <w:lang w:eastAsia="ru-RU"/>
        </w:rPr>
        <w:t xml:space="preserve"> 33 </w:t>
      </w:r>
      <w:r w:rsidR="00D3388B" w:rsidRPr="00D3388B">
        <w:rPr>
          <w:rFonts w:ascii="Times New Roman" w:eastAsia="Times New Roman" w:hAnsi="Times New Roman" w:cs="Times New Roman"/>
          <w:sz w:val="28"/>
          <w:szCs w:val="28"/>
          <w:lang w:eastAsia="ru-RU"/>
        </w:rPr>
        <w:t>Порядка разработки, реализации и оценки эффективности государственных программ Республики Ингушетия, утвержденного Постановлением Правительства РИ от 14 ноября 2013 г</w:t>
      </w:r>
      <w:r w:rsidR="00D3388B">
        <w:rPr>
          <w:rFonts w:ascii="Times New Roman" w:eastAsia="Times New Roman" w:hAnsi="Times New Roman" w:cs="Times New Roman"/>
          <w:sz w:val="28"/>
          <w:szCs w:val="28"/>
          <w:lang w:eastAsia="ru-RU"/>
        </w:rPr>
        <w:t>ода</w:t>
      </w:r>
      <w:r w:rsidR="00D3388B" w:rsidRPr="00D3388B">
        <w:rPr>
          <w:rFonts w:ascii="Times New Roman" w:eastAsia="Times New Roman" w:hAnsi="Times New Roman" w:cs="Times New Roman"/>
          <w:sz w:val="28"/>
          <w:szCs w:val="28"/>
          <w:lang w:eastAsia="ru-RU"/>
        </w:rPr>
        <w:t xml:space="preserve"> №259</w:t>
      </w:r>
      <w:r w:rsidRPr="00417667">
        <w:rPr>
          <w:rFonts w:ascii="Times New Roman" w:eastAsia="Times New Roman" w:hAnsi="Times New Roman" w:cs="Times New Roman"/>
          <w:sz w:val="28"/>
          <w:szCs w:val="28"/>
          <w:lang w:eastAsia="ru-RU"/>
        </w:rPr>
        <w:t xml:space="preserve">, Управление не </w:t>
      </w:r>
      <w:r w:rsidRPr="00417667">
        <w:rPr>
          <w:rFonts w:ascii="Times New Roman" w:eastAsia="Times New Roman" w:hAnsi="Times New Roman" w:cs="Times New Roman"/>
          <w:sz w:val="28"/>
          <w:szCs w:val="28"/>
          <w:lang w:eastAsia="ru-RU"/>
        </w:rPr>
        <w:lastRenderedPageBreak/>
        <w:t>разрабатывало и не направляло ежегодно, не позднее 20 января текущего года, в М</w:t>
      </w:r>
      <w:r w:rsidR="00D3388B">
        <w:rPr>
          <w:rFonts w:ascii="Times New Roman" w:eastAsia="Times New Roman" w:hAnsi="Times New Roman" w:cs="Times New Roman"/>
          <w:sz w:val="28"/>
          <w:szCs w:val="28"/>
          <w:lang w:eastAsia="ru-RU"/>
        </w:rPr>
        <w:t>инфин</w:t>
      </w:r>
      <w:r w:rsidRPr="00417667">
        <w:rPr>
          <w:rFonts w:ascii="Times New Roman" w:eastAsia="Times New Roman" w:hAnsi="Times New Roman" w:cs="Times New Roman"/>
          <w:sz w:val="28"/>
          <w:szCs w:val="28"/>
          <w:lang w:eastAsia="ru-RU"/>
        </w:rPr>
        <w:t xml:space="preserve"> РИ согласованный с соисполнителями проект плана реализации Госпрограммы на текущий год на бумажном и электронном носителях, для получения заключения. Также, копия утвержденного плана реализации Госпрограммы, Управлением не направлялась в Министерство экономического развития РИ.</w:t>
      </w:r>
    </w:p>
    <w:p w:rsidR="00417667" w:rsidRPr="00417667" w:rsidRDefault="00417667" w:rsidP="00D77D5D">
      <w:pPr>
        <w:shd w:val="clear" w:color="auto" w:fill="FFFFFF" w:themeFill="background1"/>
        <w:tabs>
          <w:tab w:val="left" w:pos="851"/>
          <w:tab w:val="left" w:pos="993"/>
        </w:tabs>
        <w:spacing w:after="0" w:line="240" w:lineRule="auto"/>
        <w:ind w:firstLine="742"/>
        <w:jc w:val="both"/>
        <w:rPr>
          <w:rFonts w:ascii="Times New Roman" w:eastAsia="Times New Roman" w:hAnsi="Times New Roman" w:cs="Times New Roman"/>
          <w:sz w:val="28"/>
          <w:szCs w:val="28"/>
          <w:lang w:eastAsia="ru-RU"/>
        </w:rPr>
      </w:pPr>
      <w:r w:rsidRPr="00417667">
        <w:rPr>
          <w:rFonts w:ascii="Times New Roman" w:eastAsia="Times New Roman" w:hAnsi="Times New Roman" w:cs="Times New Roman"/>
          <w:sz w:val="28"/>
          <w:szCs w:val="28"/>
          <w:lang w:eastAsia="ru-RU"/>
        </w:rPr>
        <w:t>2.</w:t>
      </w:r>
      <w:r w:rsidRPr="00417667">
        <w:rPr>
          <w:rFonts w:ascii="Times New Roman" w:eastAsia="Times New Roman" w:hAnsi="Times New Roman" w:cs="Times New Roman"/>
          <w:sz w:val="28"/>
          <w:szCs w:val="28"/>
          <w:lang w:eastAsia="ru-RU"/>
        </w:rPr>
        <w:tab/>
        <w:t xml:space="preserve">В нарушение пункта 38 Постановления № 259, в проверяемый период ежемесячные </w:t>
      </w:r>
      <w:r w:rsidR="00F70CFC">
        <w:rPr>
          <w:rFonts w:ascii="Times New Roman" w:eastAsia="Times New Roman" w:hAnsi="Times New Roman" w:cs="Times New Roman"/>
          <w:sz w:val="28"/>
          <w:szCs w:val="28"/>
          <w:lang w:eastAsia="ru-RU"/>
        </w:rPr>
        <w:t xml:space="preserve">и годовые </w:t>
      </w:r>
      <w:r w:rsidRPr="00417667">
        <w:rPr>
          <w:rFonts w:ascii="Times New Roman" w:eastAsia="Times New Roman" w:hAnsi="Times New Roman" w:cs="Times New Roman"/>
          <w:sz w:val="28"/>
          <w:szCs w:val="28"/>
          <w:lang w:eastAsia="ru-RU"/>
        </w:rPr>
        <w:t xml:space="preserve">отчеты об исполнении </w:t>
      </w:r>
      <w:r w:rsidR="00F70CFC">
        <w:rPr>
          <w:rFonts w:ascii="Times New Roman" w:eastAsia="Times New Roman" w:hAnsi="Times New Roman" w:cs="Times New Roman"/>
          <w:sz w:val="28"/>
          <w:szCs w:val="28"/>
          <w:lang w:eastAsia="ru-RU"/>
        </w:rPr>
        <w:t xml:space="preserve">программных </w:t>
      </w:r>
      <w:r w:rsidRPr="00417667">
        <w:rPr>
          <w:rFonts w:ascii="Times New Roman" w:eastAsia="Times New Roman" w:hAnsi="Times New Roman" w:cs="Times New Roman"/>
          <w:sz w:val="28"/>
          <w:szCs w:val="28"/>
          <w:lang w:eastAsia="ru-RU"/>
        </w:rPr>
        <w:t>мероприятий, дополняемые ежеквартально аналитической справкой о ходе реализации Госпрограммы, не направлялись в Министерство экономического развития РИ.</w:t>
      </w:r>
    </w:p>
    <w:p w:rsidR="00417667" w:rsidRDefault="00417667" w:rsidP="00D77D5D">
      <w:pPr>
        <w:shd w:val="clear" w:color="auto" w:fill="FFFFFF" w:themeFill="background1"/>
        <w:tabs>
          <w:tab w:val="left" w:pos="709"/>
          <w:tab w:val="left" w:pos="851"/>
          <w:tab w:val="left" w:pos="993"/>
        </w:tabs>
        <w:spacing w:after="0" w:line="240" w:lineRule="auto"/>
        <w:ind w:firstLine="742"/>
        <w:jc w:val="both"/>
        <w:rPr>
          <w:rFonts w:ascii="Times New Roman" w:eastAsia="Times New Roman" w:hAnsi="Times New Roman" w:cs="Times New Roman"/>
          <w:sz w:val="28"/>
          <w:szCs w:val="28"/>
          <w:lang w:eastAsia="ru-RU"/>
        </w:rPr>
      </w:pPr>
      <w:r w:rsidRPr="00417667">
        <w:rPr>
          <w:rFonts w:ascii="Times New Roman" w:eastAsia="Times New Roman" w:hAnsi="Times New Roman" w:cs="Times New Roman"/>
          <w:sz w:val="28"/>
          <w:szCs w:val="28"/>
          <w:lang w:eastAsia="ru-RU"/>
        </w:rPr>
        <w:t>3.</w:t>
      </w:r>
      <w:r w:rsidRPr="00417667">
        <w:rPr>
          <w:rFonts w:ascii="Times New Roman" w:eastAsia="Times New Roman" w:hAnsi="Times New Roman" w:cs="Times New Roman"/>
          <w:sz w:val="28"/>
          <w:szCs w:val="28"/>
          <w:lang w:eastAsia="ru-RU"/>
        </w:rPr>
        <w:tab/>
        <w:t>В нарушение ст</w:t>
      </w:r>
      <w:r w:rsidR="00F70CFC">
        <w:rPr>
          <w:rFonts w:ascii="Times New Roman" w:eastAsia="Times New Roman" w:hAnsi="Times New Roman" w:cs="Times New Roman"/>
          <w:sz w:val="28"/>
          <w:szCs w:val="28"/>
          <w:lang w:eastAsia="ru-RU"/>
        </w:rPr>
        <w:t>атьи</w:t>
      </w:r>
      <w:r w:rsidRPr="00417667">
        <w:rPr>
          <w:rFonts w:ascii="Times New Roman" w:eastAsia="Times New Roman" w:hAnsi="Times New Roman" w:cs="Times New Roman"/>
          <w:sz w:val="28"/>
          <w:szCs w:val="28"/>
          <w:lang w:eastAsia="ru-RU"/>
        </w:rPr>
        <w:t xml:space="preserve"> 179 Б</w:t>
      </w:r>
      <w:r w:rsidR="00F70CFC">
        <w:rPr>
          <w:rFonts w:ascii="Times New Roman" w:eastAsia="Times New Roman" w:hAnsi="Times New Roman" w:cs="Times New Roman"/>
          <w:sz w:val="28"/>
          <w:szCs w:val="28"/>
          <w:lang w:eastAsia="ru-RU"/>
        </w:rPr>
        <w:t>юджетного Кодекса</w:t>
      </w:r>
      <w:r w:rsidRPr="00417667">
        <w:rPr>
          <w:rFonts w:ascii="Times New Roman" w:eastAsia="Times New Roman" w:hAnsi="Times New Roman" w:cs="Times New Roman"/>
          <w:sz w:val="28"/>
          <w:szCs w:val="28"/>
          <w:lang w:eastAsia="ru-RU"/>
        </w:rPr>
        <w:t xml:space="preserve"> РФ, а также п</w:t>
      </w:r>
      <w:r w:rsidR="00063070">
        <w:rPr>
          <w:rFonts w:ascii="Times New Roman" w:eastAsia="Times New Roman" w:hAnsi="Times New Roman" w:cs="Times New Roman"/>
          <w:sz w:val="28"/>
          <w:szCs w:val="28"/>
          <w:lang w:eastAsia="ru-RU"/>
        </w:rPr>
        <w:t>ункта</w:t>
      </w:r>
      <w:r w:rsidRPr="00417667">
        <w:rPr>
          <w:rFonts w:ascii="Times New Roman" w:eastAsia="Times New Roman" w:hAnsi="Times New Roman" w:cs="Times New Roman"/>
          <w:sz w:val="28"/>
          <w:szCs w:val="28"/>
          <w:lang w:eastAsia="ru-RU"/>
        </w:rPr>
        <w:t xml:space="preserve"> 30 Постановления №259, Госпрограмма в 2018 г</w:t>
      </w:r>
      <w:r w:rsidR="00063070">
        <w:rPr>
          <w:rFonts w:ascii="Times New Roman" w:eastAsia="Times New Roman" w:hAnsi="Times New Roman" w:cs="Times New Roman"/>
          <w:sz w:val="28"/>
          <w:szCs w:val="28"/>
          <w:lang w:eastAsia="ru-RU"/>
        </w:rPr>
        <w:t>оду</w:t>
      </w:r>
      <w:r w:rsidRPr="00417667">
        <w:rPr>
          <w:rFonts w:ascii="Times New Roman" w:eastAsia="Times New Roman" w:hAnsi="Times New Roman" w:cs="Times New Roman"/>
          <w:sz w:val="28"/>
          <w:szCs w:val="28"/>
          <w:lang w:eastAsia="ru-RU"/>
        </w:rPr>
        <w:t xml:space="preserve"> в части финансового обеспечения не была приведена в соответствие с законом о республиканском бюджете.</w:t>
      </w:r>
    </w:p>
    <w:p w:rsidR="00C5307C" w:rsidRDefault="00337BF3" w:rsidP="00D77D5D">
      <w:pPr>
        <w:shd w:val="clear" w:color="auto" w:fill="FFFFFF" w:themeFill="background1"/>
        <w:tabs>
          <w:tab w:val="left" w:pos="709"/>
          <w:tab w:val="left" w:pos="851"/>
        </w:tabs>
        <w:spacing w:after="0" w:line="240" w:lineRule="auto"/>
        <w:ind w:firstLine="77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w:t>
      </w:r>
      <w:r w:rsidRPr="00337BF3">
        <w:rPr>
          <w:rFonts w:ascii="Times New Roman" w:eastAsia="Times New Roman" w:hAnsi="Times New Roman" w:cs="Times New Roman"/>
          <w:sz w:val="28"/>
          <w:szCs w:val="28"/>
          <w:lang w:eastAsia="ru-RU"/>
        </w:rPr>
        <w:t xml:space="preserve"> </w:t>
      </w:r>
      <w:r w:rsidRPr="00C11B44">
        <w:rPr>
          <w:rFonts w:ascii="Times New Roman" w:eastAsia="Times New Roman" w:hAnsi="Times New Roman" w:cs="Times New Roman"/>
          <w:sz w:val="28"/>
          <w:szCs w:val="28"/>
          <w:lang w:eastAsia="ru-RU"/>
        </w:rPr>
        <w:t>По итогам проведенного аудита исполнение государственной программы РИ «Защита населения и территорий от чрезвычайных ситуаций и обеспечения пожарной безопасности»</w:t>
      </w:r>
      <w:r w:rsidRPr="00337BF3">
        <w:rPr>
          <w:rFonts w:ascii="Times New Roman" w:eastAsia="Times New Roman" w:hAnsi="Times New Roman" w:cs="Times New Roman"/>
          <w:sz w:val="28"/>
          <w:szCs w:val="28"/>
          <w:lang w:eastAsia="ru-RU"/>
        </w:rPr>
        <w:t xml:space="preserve"> из 6 подпрограмм</w:t>
      </w:r>
      <w:r w:rsidR="001303E9">
        <w:rPr>
          <w:rFonts w:ascii="Times New Roman" w:eastAsia="Times New Roman" w:hAnsi="Times New Roman" w:cs="Times New Roman"/>
          <w:sz w:val="28"/>
          <w:szCs w:val="28"/>
          <w:lang w:eastAsia="ru-RU"/>
        </w:rPr>
        <w:t xml:space="preserve"> признаны</w:t>
      </w:r>
      <w:r w:rsidR="00C5307C">
        <w:rPr>
          <w:rFonts w:ascii="Times New Roman" w:eastAsia="Times New Roman" w:hAnsi="Times New Roman" w:cs="Times New Roman"/>
          <w:sz w:val="28"/>
          <w:szCs w:val="28"/>
          <w:lang w:eastAsia="ru-RU"/>
        </w:rPr>
        <w:t>:</w:t>
      </w:r>
    </w:p>
    <w:p w:rsidR="00C5307C" w:rsidRPr="00C5307C" w:rsidRDefault="00337BF3" w:rsidP="00EE7E98">
      <w:pPr>
        <w:pStyle w:val="a7"/>
        <w:numPr>
          <w:ilvl w:val="0"/>
          <w:numId w:val="76"/>
        </w:numPr>
        <w:shd w:val="clear" w:color="auto" w:fill="FFFFFF" w:themeFill="background1"/>
        <w:tabs>
          <w:tab w:val="left" w:pos="709"/>
          <w:tab w:val="left" w:pos="851"/>
          <w:tab w:val="left" w:pos="1134"/>
        </w:tabs>
        <w:spacing w:after="0" w:line="240" w:lineRule="auto"/>
        <w:ind w:left="0" w:firstLine="798"/>
        <w:jc w:val="both"/>
        <w:rPr>
          <w:rFonts w:ascii="Times New Roman" w:eastAsia="Times New Roman" w:hAnsi="Times New Roman" w:cs="Times New Roman"/>
          <w:sz w:val="28"/>
          <w:szCs w:val="28"/>
          <w:lang w:eastAsia="ru-RU"/>
        </w:rPr>
      </w:pPr>
      <w:r w:rsidRPr="00C5307C">
        <w:rPr>
          <w:rFonts w:ascii="Times New Roman" w:eastAsia="Times New Roman" w:hAnsi="Times New Roman" w:cs="Times New Roman"/>
          <w:sz w:val="28"/>
          <w:szCs w:val="28"/>
          <w:lang w:eastAsia="ru-RU"/>
        </w:rPr>
        <w:t xml:space="preserve">3 </w:t>
      </w:r>
      <w:r w:rsidR="00C5307C" w:rsidRPr="00C5307C">
        <w:rPr>
          <w:rFonts w:ascii="Times New Roman" w:eastAsia="Times New Roman" w:hAnsi="Times New Roman" w:cs="Times New Roman"/>
          <w:sz w:val="28"/>
          <w:szCs w:val="28"/>
          <w:lang w:eastAsia="ru-RU"/>
        </w:rPr>
        <w:t xml:space="preserve">подпрограммы </w:t>
      </w:r>
      <w:r w:rsidR="001303E9">
        <w:rPr>
          <w:rFonts w:ascii="Times New Roman" w:eastAsia="Times New Roman" w:hAnsi="Times New Roman" w:cs="Times New Roman"/>
          <w:sz w:val="28"/>
          <w:szCs w:val="28"/>
          <w:lang w:eastAsia="ru-RU"/>
        </w:rPr>
        <w:t xml:space="preserve">- </w:t>
      </w:r>
      <w:r w:rsidRPr="00C5307C">
        <w:rPr>
          <w:rFonts w:ascii="Times New Roman" w:eastAsia="Times New Roman" w:hAnsi="Times New Roman" w:cs="Times New Roman"/>
          <w:sz w:val="28"/>
          <w:szCs w:val="28"/>
          <w:lang w:eastAsia="ru-RU"/>
        </w:rPr>
        <w:t>неэффективными</w:t>
      </w:r>
      <w:r w:rsidR="00C5307C" w:rsidRPr="00C5307C">
        <w:rPr>
          <w:rFonts w:ascii="Times New Roman" w:eastAsia="Times New Roman" w:hAnsi="Times New Roman" w:cs="Times New Roman"/>
          <w:sz w:val="28"/>
          <w:szCs w:val="28"/>
          <w:lang w:eastAsia="ru-RU"/>
        </w:rPr>
        <w:t xml:space="preserve"> («Развитие аварийно-спасательных формирований», «Пожарная безопасность», «Развертывание системы аппаратно-программного комплекса «Безопасный город»);</w:t>
      </w:r>
    </w:p>
    <w:p w:rsidR="00C5307C" w:rsidRPr="00C5307C" w:rsidRDefault="00337BF3" w:rsidP="00EE7E98">
      <w:pPr>
        <w:pStyle w:val="a7"/>
        <w:numPr>
          <w:ilvl w:val="0"/>
          <w:numId w:val="76"/>
        </w:numPr>
        <w:shd w:val="clear" w:color="auto" w:fill="FFFFFF" w:themeFill="background1"/>
        <w:tabs>
          <w:tab w:val="left" w:pos="709"/>
          <w:tab w:val="left" w:pos="851"/>
          <w:tab w:val="left" w:pos="1134"/>
        </w:tabs>
        <w:spacing w:after="0" w:line="240" w:lineRule="auto"/>
        <w:ind w:left="0" w:firstLine="798"/>
        <w:jc w:val="both"/>
        <w:rPr>
          <w:rFonts w:ascii="Times New Roman" w:eastAsia="Times New Roman" w:hAnsi="Times New Roman" w:cs="Times New Roman"/>
          <w:sz w:val="28"/>
          <w:szCs w:val="28"/>
          <w:lang w:eastAsia="ru-RU"/>
        </w:rPr>
      </w:pPr>
      <w:r w:rsidRPr="00C5307C">
        <w:rPr>
          <w:rFonts w:ascii="Times New Roman" w:eastAsia="Times New Roman" w:hAnsi="Times New Roman" w:cs="Times New Roman"/>
          <w:sz w:val="28"/>
          <w:szCs w:val="28"/>
          <w:lang w:eastAsia="ru-RU"/>
        </w:rPr>
        <w:t xml:space="preserve">1 </w:t>
      </w:r>
      <w:r w:rsidR="00C5307C" w:rsidRPr="00C5307C">
        <w:rPr>
          <w:rFonts w:ascii="Times New Roman" w:eastAsia="Times New Roman" w:hAnsi="Times New Roman" w:cs="Times New Roman"/>
          <w:sz w:val="28"/>
          <w:szCs w:val="28"/>
          <w:lang w:eastAsia="ru-RU"/>
        </w:rPr>
        <w:t xml:space="preserve">подпрограмма - </w:t>
      </w:r>
      <w:r w:rsidRPr="00C5307C">
        <w:rPr>
          <w:rFonts w:ascii="Times New Roman" w:eastAsia="Times New Roman" w:hAnsi="Times New Roman" w:cs="Times New Roman"/>
          <w:sz w:val="28"/>
          <w:szCs w:val="28"/>
          <w:lang w:eastAsia="ru-RU"/>
        </w:rPr>
        <w:t>эффективной</w:t>
      </w:r>
      <w:r w:rsidR="00C5307C" w:rsidRPr="00C5307C">
        <w:rPr>
          <w:rFonts w:ascii="Times New Roman" w:eastAsia="Times New Roman" w:hAnsi="Times New Roman" w:cs="Times New Roman"/>
          <w:sz w:val="28"/>
          <w:szCs w:val="28"/>
          <w:lang w:eastAsia="ru-RU"/>
        </w:rPr>
        <w:t xml:space="preserve"> («Создание системы обеспечения вызова экстренных оперативных служб по единому номеру «112»);</w:t>
      </w:r>
    </w:p>
    <w:p w:rsidR="00C5307C" w:rsidRPr="00C5307C" w:rsidRDefault="00337BF3" w:rsidP="00EE7E98">
      <w:pPr>
        <w:pStyle w:val="a7"/>
        <w:numPr>
          <w:ilvl w:val="0"/>
          <w:numId w:val="76"/>
        </w:numPr>
        <w:shd w:val="clear" w:color="auto" w:fill="FFFFFF" w:themeFill="background1"/>
        <w:tabs>
          <w:tab w:val="left" w:pos="709"/>
          <w:tab w:val="left" w:pos="851"/>
          <w:tab w:val="left" w:pos="1134"/>
        </w:tabs>
        <w:spacing w:after="0" w:line="240" w:lineRule="auto"/>
        <w:ind w:left="0" w:firstLine="798"/>
        <w:jc w:val="both"/>
        <w:rPr>
          <w:rFonts w:ascii="Times New Roman" w:eastAsia="Times New Roman" w:hAnsi="Times New Roman" w:cs="Times New Roman"/>
          <w:sz w:val="28"/>
          <w:szCs w:val="28"/>
          <w:lang w:eastAsia="ru-RU"/>
        </w:rPr>
      </w:pPr>
      <w:r w:rsidRPr="00C5307C">
        <w:rPr>
          <w:rFonts w:ascii="Times New Roman" w:eastAsia="Times New Roman" w:hAnsi="Times New Roman" w:cs="Times New Roman"/>
          <w:sz w:val="28"/>
          <w:szCs w:val="28"/>
          <w:lang w:eastAsia="ru-RU"/>
        </w:rPr>
        <w:t xml:space="preserve">2 </w:t>
      </w:r>
      <w:r w:rsidR="00C5307C" w:rsidRPr="00C5307C">
        <w:rPr>
          <w:rFonts w:ascii="Times New Roman" w:eastAsia="Times New Roman" w:hAnsi="Times New Roman" w:cs="Times New Roman"/>
          <w:sz w:val="28"/>
          <w:szCs w:val="28"/>
          <w:lang w:eastAsia="ru-RU"/>
        </w:rPr>
        <w:t xml:space="preserve">подпрограммы </w:t>
      </w:r>
      <w:r w:rsidRPr="00C5307C">
        <w:rPr>
          <w:rFonts w:ascii="Times New Roman" w:eastAsia="Times New Roman" w:hAnsi="Times New Roman" w:cs="Times New Roman"/>
          <w:sz w:val="28"/>
          <w:szCs w:val="28"/>
          <w:lang w:eastAsia="ru-RU"/>
        </w:rPr>
        <w:t>– умеренно эффективными</w:t>
      </w:r>
      <w:r w:rsidR="00C5307C" w:rsidRPr="00C5307C">
        <w:rPr>
          <w:rFonts w:ascii="Times New Roman" w:eastAsia="Times New Roman" w:hAnsi="Times New Roman" w:cs="Times New Roman"/>
          <w:sz w:val="28"/>
          <w:szCs w:val="28"/>
          <w:lang w:eastAsia="ru-RU"/>
        </w:rPr>
        <w:t xml:space="preserve"> («Создание региональной автоматизированной системы централизованного оповещения населения Республики Ингушетия»,</w:t>
      </w:r>
      <w:r w:rsidRPr="00C5307C">
        <w:rPr>
          <w:rFonts w:ascii="Times New Roman" w:eastAsia="Times New Roman" w:hAnsi="Times New Roman" w:cs="Times New Roman"/>
          <w:sz w:val="28"/>
          <w:szCs w:val="28"/>
          <w:lang w:eastAsia="ru-RU"/>
        </w:rPr>
        <w:t xml:space="preserve"> </w:t>
      </w:r>
      <w:r w:rsidR="00C5307C" w:rsidRPr="00C5307C">
        <w:rPr>
          <w:rFonts w:ascii="Times New Roman" w:eastAsia="Times New Roman" w:hAnsi="Times New Roman" w:cs="Times New Roman"/>
          <w:sz w:val="28"/>
          <w:szCs w:val="28"/>
          <w:lang w:eastAsia="ru-RU"/>
        </w:rPr>
        <w:t>«Обеспечение реализации Госпрограммы и общепрограммные мероприятия»).</w:t>
      </w:r>
    </w:p>
    <w:p w:rsidR="00337BF3" w:rsidRDefault="00337BF3" w:rsidP="00D77D5D">
      <w:pPr>
        <w:shd w:val="clear" w:color="auto" w:fill="FFFFFF" w:themeFill="background1"/>
        <w:tabs>
          <w:tab w:val="left" w:pos="709"/>
          <w:tab w:val="left" w:pos="851"/>
        </w:tabs>
        <w:spacing w:after="0" w:line="240" w:lineRule="auto"/>
        <w:ind w:firstLine="567"/>
        <w:jc w:val="both"/>
        <w:rPr>
          <w:rFonts w:ascii="Times New Roman" w:eastAsia="Times New Roman" w:hAnsi="Times New Roman" w:cs="Times New Roman"/>
          <w:sz w:val="28"/>
          <w:szCs w:val="28"/>
          <w:lang w:eastAsia="ru-RU"/>
        </w:rPr>
      </w:pPr>
      <w:r w:rsidRPr="00337BF3">
        <w:rPr>
          <w:rFonts w:ascii="Times New Roman" w:eastAsia="Times New Roman" w:hAnsi="Times New Roman" w:cs="Times New Roman"/>
          <w:sz w:val="28"/>
          <w:szCs w:val="28"/>
          <w:lang w:eastAsia="ru-RU"/>
        </w:rPr>
        <w:t xml:space="preserve">Таким образом, исполнение Госпрограммы в целом, в проверяемом периоде, следует признать неэффективным. При этом следует отметить значительный объем недофинансирования </w:t>
      </w:r>
      <w:r>
        <w:rPr>
          <w:rFonts w:ascii="Times New Roman" w:eastAsia="Times New Roman" w:hAnsi="Times New Roman" w:cs="Times New Roman"/>
          <w:sz w:val="28"/>
          <w:szCs w:val="28"/>
          <w:lang w:eastAsia="ru-RU"/>
        </w:rPr>
        <w:t>М</w:t>
      </w:r>
      <w:r w:rsidRPr="00337BF3">
        <w:rPr>
          <w:rFonts w:ascii="Times New Roman" w:eastAsia="Times New Roman" w:hAnsi="Times New Roman" w:cs="Times New Roman"/>
          <w:sz w:val="28"/>
          <w:szCs w:val="28"/>
          <w:lang w:eastAsia="ru-RU"/>
        </w:rPr>
        <w:t xml:space="preserve">инистерством финансов РИ Госпрограммы, что, безусловно, </w:t>
      </w:r>
      <w:r w:rsidR="00C5307C">
        <w:rPr>
          <w:rFonts w:ascii="Times New Roman" w:eastAsia="Times New Roman" w:hAnsi="Times New Roman" w:cs="Times New Roman"/>
          <w:sz w:val="28"/>
          <w:szCs w:val="28"/>
          <w:lang w:eastAsia="ru-RU"/>
        </w:rPr>
        <w:t>отразилось на</w:t>
      </w:r>
      <w:r w:rsidRPr="00337BF3">
        <w:rPr>
          <w:rFonts w:ascii="Times New Roman" w:eastAsia="Times New Roman" w:hAnsi="Times New Roman" w:cs="Times New Roman"/>
          <w:sz w:val="28"/>
          <w:szCs w:val="28"/>
          <w:lang w:eastAsia="ru-RU"/>
        </w:rPr>
        <w:t xml:space="preserve"> эффективности и результативности программных мероприятий, привело к значительному росту кредиторской задолженности Управления. Согласно законам о республиканском бюджете за 2015-2018 гг. на реализацию Госпрограммы были предусмотрены бюджетные ассигнования в размере 900</w:t>
      </w:r>
      <w:r>
        <w:rPr>
          <w:rFonts w:ascii="Times New Roman" w:eastAsia="Times New Roman" w:hAnsi="Times New Roman" w:cs="Times New Roman"/>
          <w:sz w:val="28"/>
          <w:szCs w:val="28"/>
          <w:lang w:eastAsia="ru-RU"/>
        </w:rPr>
        <w:t> </w:t>
      </w:r>
      <w:r w:rsidRPr="00337BF3">
        <w:rPr>
          <w:rFonts w:ascii="Times New Roman" w:eastAsia="Times New Roman" w:hAnsi="Times New Roman" w:cs="Times New Roman"/>
          <w:sz w:val="28"/>
          <w:szCs w:val="28"/>
          <w:lang w:eastAsia="ru-RU"/>
        </w:rPr>
        <w:t>554,7 тыс. руб</w:t>
      </w:r>
      <w:r>
        <w:rPr>
          <w:rFonts w:ascii="Times New Roman" w:eastAsia="Times New Roman" w:hAnsi="Times New Roman" w:cs="Times New Roman"/>
          <w:sz w:val="28"/>
          <w:szCs w:val="28"/>
          <w:lang w:eastAsia="ru-RU"/>
        </w:rPr>
        <w:t>лей.</w:t>
      </w:r>
      <w:r w:rsidRPr="00337BF3">
        <w:rPr>
          <w:rFonts w:ascii="Times New Roman" w:eastAsia="Times New Roman" w:hAnsi="Times New Roman" w:cs="Times New Roman"/>
          <w:sz w:val="28"/>
          <w:szCs w:val="28"/>
          <w:lang w:eastAsia="ru-RU"/>
        </w:rPr>
        <w:t xml:space="preserve"> Министерством финансов РИ за 2015-2018 гг. профинансировано в сумме 607</w:t>
      </w:r>
      <w:r>
        <w:rPr>
          <w:rFonts w:ascii="Times New Roman" w:eastAsia="Times New Roman" w:hAnsi="Times New Roman" w:cs="Times New Roman"/>
          <w:sz w:val="28"/>
          <w:szCs w:val="28"/>
          <w:lang w:eastAsia="ru-RU"/>
        </w:rPr>
        <w:t> </w:t>
      </w:r>
      <w:r w:rsidRPr="00337BF3">
        <w:rPr>
          <w:rFonts w:ascii="Times New Roman" w:eastAsia="Times New Roman" w:hAnsi="Times New Roman" w:cs="Times New Roman"/>
          <w:sz w:val="28"/>
          <w:szCs w:val="28"/>
          <w:lang w:eastAsia="ru-RU"/>
        </w:rPr>
        <w:t>588,9 тыс. руб</w:t>
      </w:r>
      <w:r>
        <w:rPr>
          <w:rFonts w:ascii="Times New Roman" w:eastAsia="Times New Roman" w:hAnsi="Times New Roman" w:cs="Times New Roman"/>
          <w:sz w:val="28"/>
          <w:szCs w:val="28"/>
          <w:lang w:eastAsia="ru-RU"/>
        </w:rPr>
        <w:t>лей</w:t>
      </w:r>
      <w:r w:rsidRPr="00337BF3">
        <w:rPr>
          <w:rFonts w:ascii="Times New Roman" w:eastAsia="Times New Roman" w:hAnsi="Times New Roman" w:cs="Times New Roman"/>
          <w:sz w:val="28"/>
          <w:szCs w:val="28"/>
          <w:lang w:eastAsia="ru-RU"/>
        </w:rPr>
        <w:t xml:space="preserve"> (только 67,0 % от предусмотренных в бюджете средств), из которых Управлением освоено 607</w:t>
      </w:r>
      <w:r>
        <w:rPr>
          <w:rFonts w:ascii="Times New Roman" w:eastAsia="Times New Roman" w:hAnsi="Times New Roman" w:cs="Times New Roman"/>
          <w:sz w:val="28"/>
          <w:szCs w:val="28"/>
          <w:lang w:eastAsia="ru-RU"/>
        </w:rPr>
        <w:t> </w:t>
      </w:r>
      <w:r w:rsidRPr="00337BF3">
        <w:rPr>
          <w:rFonts w:ascii="Times New Roman" w:eastAsia="Times New Roman" w:hAnsi="Times New Roman" w:cs="Times New Roman"/>
          <w:sz w:val="28"/>
          <w:szCs w:val="28"/>
          <w:lang w:eastAsia="ru-RU"/>
        </w:rPr>
        <w:t>163,5 тыс. руб</w:t>
      </w:r>
      <w:r>
        <w:rPr>
          <w:rFonts w:ascii="Times New Roman" w:eastAsia="Times New Roman" w:hAnsi="Times New Roman" w:cs="Times New Roman"/>
          <w:sz w:val="28"/>
          <w:szCs w:val="28"/>
          <w:lang w:eastAsia="ru-RU"/>
        </w:rPr>
        <w:t>лей</w:t>
      </w:r>
      <w:r w:rsidRPr="00337BF3">
        <w:rPr>
          <w:rFonts w:ascii="Times New Roman" w:eastAsia="Times New Roman" w:hAnsi="Times New Roman" w:cs="Times New Roman"/>
          <w:sz w:val="28"/>
          <w:szCs w:val="28"/>
          <w:lang w:eastAsia="ru-RU"/>
        </w:rPr>
        <w:t xml:space="preserve"> или 99,9 %, от доведённых бюджетных ассигнований.</w:t>
      </w:r>
    </w:p>
    <w:p w:rsidR="00337BF3" w:rsidRPr="00337BF3" w:rsidRDefault="00337BF3" w:rsidP="00D77D5D">
      <w:pPr>
        <w:shd w:val="clear" w:color="auto" w:fill="FFFFFF" w:themeFill="background1"/>
        <w:tabs>
          <w:tab w:val="left" w:pos="709"/>
          <w:tab w:val="left" w:pos="851"/>
        </w:tabs>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5. </w:t>
      </w:r>
      <w:r w:rsidRPr="00337BF3">
        <w:rPr>
          <w:rFonts w:ascii="Times New Roman" w:eastAsia="Times New Roman" w:hAnsi="Times New Roman" w:cs="Times New Roman"/>
          <w:sz w:val="28"/>
          <w:szCs w:val="28"/>
          <w:lang w:eastAsia="ru-RU"/>
        </w:rPr>
        <w:t>В результате не доведения Министерством финансов РИ предельных объемов финансирования в объемах доведенных лимитов бюджетных обязательств, в пределах которых Управление имело право принимать обязательства для исполнения программных мероприятий, у Управления образовалась кредиторская задолженность, в сумме 163 035,6 тыс. рублей.</w:t>
      </w:r>
    </w:p>
    <w:p w:rsidR="007E65B1" w:rsidRDefault="00417667" w:rsidP="00D77D5D">
      <w:pPr>
        <w:shd w:val="clear" w:color="auto" w:fill="FFFFFF" w:themeFill="background1"/>
        <w:tabs>
          <w:tab w:val="left" w:pos="3135"/>
        </w:tabs>
        <w:spacing w:after="0" w:line="240" w:lineRule="auto"/>
        <w:ind w:firstLine="567"/>
        <w:jc w:val="both"/>
        <w:rPr>
          <w:rFonts w:ascii="Times New Roman" w:eastAsia="Times New Roman" w:hAnsi="Times New Roman" w:cs="Times New Roman"/>
          <w:sz w:val="28"/>
          <w:szCs w:val="28"/>
          <w:lang w:eastAsia="ru-RU"/>
        </w:rPr>
      </w:pPr>
      <w:r w:rsidRPr="00417667">
        <w:rPr>
          <w:rFonts w:ascii="Times New Roman" w:eastAsia="Times New Roman" w:hAnsi="Times New Roman" w:cs="Times New Roman"/>
          <w:sz w:val="28"/>
          <w:szCs w:val="28"/>
          <w:lang w:eastAsia="ru-RU"/>
        </w:rPr>
        <w:t>1</w:t>
      </w:r>
      <w:r w:rsidR="001303E9">
        <w:rPr>
          <w:rFonts w:ascii="Times New Roman" w:eastAsia="Times New Roman" w:hAnsi="Times New Roman" w:cs="Times New Roman"/>
          <w:sz w:val="28"/>
          <w:szCs w:val="28"/>
          <w:lang w:eastAsia="ru-RU"/>
        </w:rPr>
        <w:t>0</w:t>
      </w:r>
      <w:r w:rsidRPr="00417667">
        <w:rPr>
          <w:rFonts w:ascii="Times New Roman" w:eastAsia="Times New Roman" w:hAnsi="Times New Roman" w:cs="Times New Roman"/>
          <w:sz w:val="28"/>
          <w:szCs w:val="28"/>
          <w:lang w:eastAsia="ru-RU"/>
        </w:rPr>
        <w:t xml:space="preserve">. </w:t>
      </w:r>
      <w:r w:rsidR="007E65B1" w:rsidRPr="00C11B44">
        <w:rPr>
          <w:rFonts w:ascii="Times New Roman" w:eastAsia="Times New Roman" w:hAnsi="Times New Roman" w:cs="Times New Roman"/>
          <w:sz w:val="28"/>
          <w:szCs w:val="28"/>
          <w:lang w:eastAsia="ru-RU"/>
        </w:rPr>
        <w:t xml:space="preserve">В ходе контрольного мероприятия установлены случаи нанесения ущерба республиканскому бюджету в результате уплаты штрафов и пени на основании </w:t>
      </w:r>
      <w:r w:rsidR="007E65B1" w:rsidRPr="00C11B44">
        <w:rPr>
          <w:rFonts w:ascii="Times New Roman" w:eastAsia="Times New Roman" w:hAnsi="Times New Roman" w:cs="Times New Roman"/>
          <w:sz w:val="28"/>
          <w:szCs w:val="28"/>
          <w:lang w:eastAsia="ru-RU"/>
        </w:rPr>
        <w:lastRenderedPageBreak/>
        <w:t>исполнительных листов Арбитражного суда РИ и решений налоговых органов на общую сумму 102,5 тыс. рублей.</w:t>
      </w:r>
    </w:p>
    <w:p w:rsidR="00337BF3" w:rsidRDefault="00337BF3" w:rsidP="00D77D5D">
      <w:pPr>
        <w:shd w:val="clear" w:color="auto" w:fill="FFFFFF" w:themeFill="background1"/>
        <w:tabs>
          <w:tab w:val="left" w:pos="3135"/>
        </w:tabs>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r w:rsidR="001303E9">
        <w:rPr>
          <w:rFonts w:ascii="Times New Roman" w:eastAsia="Times New Roman" w:hAnsi="Times New Roman" w:cs="Times New Roman"/>
          <w:sz w:val="28"/>
          <w:szCs w:val="28"/>
          <w:lang w:eastAsia="ru-RU"/>
        </w:rPr>
        <w:t>1</w:t>
      </w:r>
      <w:r>
        <w:rPr>
          <w:rFonts w:ascii="Times New Roman" w:eastAsia="Times New Roman" w:hAnsi="Times New Roman" w:cs="Times New Roman"/>
          <w:sz w:val="28"/>
          <w:szCs w:val="28"/>
          <w:lang w:eastAsia="ru-RU"/>
        </w:rPr>
        <w:t>.</w:t>
      </w:r>
      <w:r w:rsidRPr="00337BF3">
        <w:rPr>
          <w:rFonts w:ascii="Times New Roman" w:eastAsia="Times New Roman" w:hAnsi="Times New Roman" w:cs="Times New Roman"/>
          <w:sz w:val="28"/>
          <w:szCs w:val="28"/>
          <w:lang w:eastAsia="ru-RU"/>
        </w:rPr>
        <w:t xml:space="preserve"> </w:t>
      </w:r>
      <w:r w:rsidRPr="00C11B44">
        <w:rPr>
          <w:rFonts w:ascii="Times New Roman" w:eastAsia="Times New Roman" w:hAnsi="Times New Roman" w:cs="Times New Roman"/>
          <w:sz w:val="28"/>
          <w:szCs w:val="28"/>
          <w:lang w:eastAsia="ru-RU"/>
        </w:rPr>
        <w:t xml:space="preserve">В нарушение статьи 34 Бюджетного кодекса РФ, нераспределенный остаток денежных средств на счете </w:t>
      </w:r>
      <w:r w:rsidR="001303E9">
        <w:rPr>
          <w:rFonts w:ascii="Times New Roman" w:eastAsia="Times New Roman" w:hAnsi="Times New Roman" w:cs="Times New Roman"/>
          <w:sz w:val="28"/>
          <w:szCs w:val="28"/>
          <w:lang w:eastAsia="ru-RU"/>
        </w:rPr>
        <w:t>Управления</w:t>
      </w:r>
      <w:r w:rsidRPr="00C11B44">
        <w:rPr>
          <w:rFonts w:ascii="Times New Roman" w:eastAsia="Times New Roman" w:hAnsi="Times New Roman" w:cs="Times New Roman"/>
          <w:sz w:val="28"/>
          <w:szCs w:val="28"/>
          <w:lang w:eastAsia="ru-RU"/>
        </w:rPr>
        <w:t xml:space="preserve"> в сумме 404,5 тыс. рублей использован неэффективно при наличии принятых и подлежащих оплате обязательств.</w:t>
      </w:r>
    </w:p>
    <w:p w:rsidR="007E65B1" w:rsidRDefault="001303E9" w:rsidP="00D77D5D">
      <w:pPr>
        <w:shd w:val="clear" w:color="auto" w:fill="FFFFFF" w:themeFill="background1"/>
        <w:tabs>
          <w:tab w:val="left" w:pos="3135"/>
        </w:tabs>
        <w:spacing w:after="0" w:line="240" w:lineRule="auto"/>
        <w:ind w:firstLine="63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12.</w:t>
      </w:r>
      <w:r w:rsidRPr="001303E9">
        <w:rPr>
          <w:rFonts w:ascii="Times New Roman" w:eastAsia="Times New Roman" w:hAnsi="Times New Roman" w:cs="Times New Roman"/>
          <w:sz w:val="28"/>
          <w:szCs w:val="28"/>
          <w:lang w:eastAsia="ru-RU"/>
        </w:rPr>
        <w:t xml:space="preserve"> </w:t>
      </w:r>
      <w:r w:rsidRPr="00417667">
        <w:rPr>
          <w:rFonts w:ascii="Times New Roman" w:eastAsia="Times New Roman" w:hAnsi="Times New Roman" w:cs="Times New Roman"/>
          <w:sz w:val="28"/>
          <w:szCs w:val="28"/>
          <w:lang w:eastAsia="ru-RU"/>
        </w:rPr>
        <w:t>По аппарату Управления выявлен</w:t>
      </w:r>
      <w:r>
        <w:rPr>
          <w:rFonts w:ascii="Times New Roman" w:eastAsia="Times New Roman" w:hAnsi="Times New Roman" w:cs="Times New Roman"/>
          <w:sz w:val="28"/>
          <w:szCs w:val="28"/>
          <w:lang w:eastAsia="ru-RU"/>
        </w:rPr>
        <w:t>о</w:t>
      </w:r>
      <w:r w:rsidRPr="00C11B44">
        <w:rPr>
          <w:rFonts w:ascii="Times New Roman" w:eastAsia="Times New Roman" w:hAnsi="Times New Roman" w:cs="Times New Roman"/>
          <w:bCs/>
          <w:sz w:val="28"/>
          <w:szCs w:val="28"/>
          <w:lang w:eastAsia="ru-RU"/>
        </w:rPr>
        <w:t xml:space="preserve"> нарушени</w:t>
      </w:r>
      <w:r>
        <w:rPr>
          <w:rFonts w:ascii="Times New Roman" w:eastAsia="Times New Roman" w:hAnsi="Times New Roman" w:cs="Times New Roman"/>
          <w:bCs/>
          <w:sz w:val="28"/>
          <w:szCs w:val="28"/>
          <w:lang w:eastAsia="ru-RU"/>
        </w:rPr>
        <w:t>е</w:t>
      </w:r>
      <w:r w:rsidRPr="00C11B44">
        <w:rPr>
          <w:rFonts w:ascii="Times New Roman" w:eastAsia="Times New Roman" w:hAnsi="Times New Roman" w:cs="Times New Roman"/>
          <w:bCs/>
          <w:sz w:val="28"/>
          <w:szCs w:val="28"/>
          <w:lang w:eastAsia="ru-RU"/>
        </w:rPr>
        <w:t xml:space="preserve"> нефинансового характера</w:t>
      </w:r>
      <w:r w:rsidRPr="00C11B44">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при </w:t>
      </w:r>
      <w:r w:rsidRPr="00C11B44">
        <w:rPr>
          <w:rFonts w:ascii="Times New Roman" w:eastAsia="Times New Roman" w:hAnsi="Times New Roman" w:cs="Times New Roman"/>
          <w:sz w:val="28"/>
          <w:szCs w:val="28"/>
          <w:lang w:eastAsia="ru-RU"/>
        </w:rPr>
        <w:t>ведени</w:t>
      </w:r>
      <w:r>
        <w:rPr>
          <w:rFonts w:ascii="Times New Roman" w:eastAsia="Times New Roman" w:hAnsi="Times New Roman" w:cs="Times New Roman"/>
          <w:sz w:val="28"/>
          <w:szCs w:val="28"/>
          <w:lang w:eastAsia="ru-RU"/>
        </w:rPr>
        <w:t>и</w:t>
      </w:r>
      <w:r w:rsidRPr="00C11B44">
        <w:rPr>
          <w:rFonts w:ascii="Times New Roman" w:eastAsia="Times New Roman" w:hAnsi="Times New Roman" w:cs="Times New Roman"/>
          <w:sz w:val="28"/>
          <w:szCs w:val="28"/>
          <w:lang w:eastAsia="ru-RU"/>
        </w:rPr>
        <w:t xml:space="preserve"> бухгалтерского учета.</w:t>
      </w:r>
      <w:r>
        <w:rPr>
          <w:rFonts w:ascii="Times New Roman" w:eastAsia="Times New Roman" w:hAnsi="Times New Roman" w:cs="Times New Roman"/>
          <w:sz w:val="28"/>
          <w:szCs w:val="28"/>
          <w:lang w:eastAsia="ru-RU"/>
        </w:rPr>
        <w:t xml:space="preserve"> </w:t>
      </w:r>
      <w:r w:rsidRPr="00417667">
        <w:rPr>
          <w:rFonts w:ascii="Times New Roman" w:eastAsia="Times New Roman" w:hAnsi="Times New Roman" w:cs="Times New Roman"/>
          <w:sz w:val="28"/>
          <w:szCs w:val="28"/>
          <w:lang w:eastAsia="ru-RU"/>
        </w:rPr>
        <w:t>В нарушение п</w:t>
      </w:r>
      <w:r>
        <w:rPr>
          <w:rFonts w:ascii="Times New Roman" w:eastAsia="Times New Roman" w:hAnsi="Times New Roman" w:cs="Times New Roman"/>
          <w:sz w:val="28"/>
          <w:szCs w:val="28"/>
          <w:lang w:eastAsia="ru-RU"/>
        </w:rPr>
        <w:t>ункта</w:t>
      </w:r>
      <w:r w:rsidRPr="00417667">
        <w:rPr>
          <w:rFonts w:ascii="Times New Roman" w:eastAsia="Times New Roman" w:hAnsi="Times New Roman" w:cs="Times New Roman"/>
          <w:sz w:val="28"/>
          <w:szCs w:val="28"/>
          <w:lang w:eastAsia="ru-RU"/>
        </w:rPr>
        <w:t xml:space="preserve"> 11 Инструкции № 157н, не заверены подписью ответственного лица «Журнал операций с безналичными денежными средствами» за октябрь 2015 г</w:t>
      </w:r>
      <w:r>
        <w:rPr>
          <w:rFonts w:ascii="Times New Roman" w:eastAsia="Times New Roman" w:hAnsi="Times New Roman" w:cs="Times New Roman"/>
          <w:sz w:val="28"/>
          <w:szCs w:val="28"/>
          <w:lang w:eastAsia="ru-RU"/>
        </w:rPr>
        <w:t>ода и</w:t>
      </w:r>
      <w:r w:rsidRPr="00417667">
        <w:rPr>
          <w:rFonts w:ascii="Times New Roman" w:eastAsia="Times New Roman" w:hAnsi="Times New Roman" w:cs="Times New Roman"/>
          <w:sz w:val="28"/>
          <w:szCs w:val="28"/>
          <w:lang w:eastAsia="ru-RU"/>
        </w:rPr>
        <w:t xml:space="preserve"> за август 2017 г</w:t>
      </w:r>
      <w:r>
        <w:rPr>
          <w:rFonts w:ascii="Times New Roman" w:eastAsia="Times New Roman" w:hAnsi="Times New Roman" w:cs="Times New Roman"/>
          <w:sz w:val="28"/>
          <w:szCs w:val="28"/>
          <w:lang w:eastAsia="ru-RU"/>
        </w:rPr>
        <w:t>ода</w:t>
      </w:r>
      <w:r w:rsidRPr="00417667">
        <w:rPr>
          <w:rFonts w:ascii="Times New Roman" w:eastAsia="Times New Roman" w:hAnsi="Times New Roman" w:cs="Times New Roman"/>
          <w:sz w:val="28"/>
          <w:szCs w:val="28"/>
          <w:lang w:eastAsia="ru-RU"/>
        </w:rPr>
        <w:t>.</w:t>
      </w:r>
    </w:p>
    <w:p w:rsidR="007E65B1" w:rsidRDefault="007E65B1" w:rsidP="00D77D5D">
      <w:pPr>
        <w:shd w:val="clear" w:color="auto" w:fill="FFFFFF" w:themeFill="background1"/>
        <w:tabs>
          <w:tab w:val="left" w:pos="3135"/>
        </w:tabs>
        <w:spacing w:after="0" w:line="240" w:lineRule="auto"/>
        <w:ind w:firstLine="567"/>
        <w:jc w:val="both"/>
        <w:rPr>
          <w:rFonts w:ascii="Times New Roman" w:eastAsia="Times New Roman" w:hAnsi="Times New Roman" w:cs="Times New Roman"/>
          <w:sz w:val="28"/>
          <w:szCs w:val="28"/>
          <w:lang w:eastAsia="ru-RU"/>
        </w:rPr>
      </w:pPr>
    </w:p>
    <w:p w:rsidR="00417667" w:rsidRPr="00417667" w:rsidRDefault="00417667" w:rsidP="00D77D5D">
      <w:pPr>
        <w:shd w:val="clear" w:color="auto" w:fill="FFFFFF" w:themeFill="background1"/>
        <w:tabs>
          <w:tab w:val="left" w:pos="3135"/>
        </w:tabs>
        <w:spacing w:after="0" w:line="240" w:lineRule="auto"/>
        <w:ind w:firstLine="567"/>
        <w:jc w:val="center"/>
        <w:rPr>
          <w:rFonts w:ascii="Times New Roman" w:eastAsia="Times New Roman" w:hAnsi="Times New Roman" w:cs="Times New Roman"/>
          <w:b/>
          <w:sz w:val="28"/>
          <w:szCs w:val="28"/>
          <w:lang w:eastAsia="ru-RU"/>
        </w:rPr>
      </w:pPr>
      <w:r w:rsidRPr="00417667">
        <w:rPr>
          <w:rFonts w:ascii="Times New Roman" w:eastAsia="Times New Roman" w:hAnsi="Times New Roman" w:cs="Times New Roman"/>
          <w:b/>
          <w:sz w:val="28"/>
          <w:szCs w:val="28"/>
          <w:lang w:eastAsia="ru-RU"/>
        </w:rPr>
        <w:t>Предложения:</w:t>
      </w:r>
    </w:p>
    <w:p w:rsidR="00417667" w:rsidRPr="00417667" w:rsidRDefault="00417667" w:rsidP="00D77D5D">
      <w:pPr>
        <w:shd w:val="clear" w:color="auto" w:fill="FFFFFF" w:themeFill="background1"/>
        <w:tabs>
          <w:tab w:val="left" w:pos="3135"/>
        </w:tabs>
        <w:spacing w:after="0" w:line="240" w:lineRule="auto"/>
        <w:ind w:firstLine="686"/>
        <w:jc w:val="both"/>
        <w:rPr>
          <w:rFonts w:ascii="Times New Roman" w:eastAsia="Times New Roman" w:hAnsi="Times New Roman" w:cs="Times New Roman"/>
          <w:sz w:val="28"/>
          <w:szCs w:val="28"/>
          <w:lang w:eastAsia="ru-RU"/>
        </w:rPr>
      </w:pPr>
      <w:r w:rsidRPr="00417667">
        <w:rPr>
          <w:rFonts w:ascii="Times New Roman" w:eastAsia="Times New Roman" w:hAnsi="Times New Roman" w:cs="Times New Roman"/>
          <w:sz w:val="28"/>
          <w:szCs w:val="28"/>
          <w:lang w:eastAsia="ru-RU"/>
        </w:rPr>
        <w:t>1. Направить в Народное Собрание Республики Ингушетия информационное письмо и отчет аудитора о результатах аудита.</w:t>
      </w:r>
    </w:p>
    <w:p w:rsidR="00417667" w:rsidRPr="00417667" w:rsidRDefault="00417667" w:rsidP="00D77D5D">
      <w:pPr>
        <w:shd w:val="clear" w:color="auto" w:fill="FFFFFF" w:themeFill="background1"/>
        <w:tabs>
          <w:tab w:val="left" w:pos="3135"/>
        </w:tabs>
        <w:spacing w:after="0" w:line="240" w:lineRule="auto"/>
        <w:ind w:firstLine="686"/>
        <w:jc w:val="both"/>
        <w:rPr>
          <w:rFonts w:ascii="Times New Roman" w:eastAsia="Times New Roman" w:hAnsi="Times New Roman" w:cs="Times New Roman"/>
          <w:sz w:val="28"/>
          <w:szCs w:val="28"/>
          <w:lang w:eastAsia="ru-RU"/>
        </w:rPr>
      </w:pPr>
      <w:r w:rsidRPr="00417667">
        <w:rPr>
          <w:rFonts w:ascii="Times New Roman" w:eastAsia="Times New Roman" w:hAnsi="Times New Roman" w:cs="Times New Roman"/>
          <w:sz w:val="28"/>
          <w:szCs w:val="28"/>
          <w:lang w:eastAsia="ru-RU"/>
        </w:rPr>
        <w:t>2. Направить в прокуратуру Республики Ингушетия материалы аудита.</w:t>
      </w:r>
    </w:p>
    <w:p w:rsidR="00417667" w:rsidRPr="00417667" w:rsidRDefault="00417667" w:rsidP="00D77D5D">
      <w:pPr>
        <w:shd w:val="clear" w:color="auto" w:fill="FFFFFF" w:themeFill="background1"/>
        <w:tabs>
          <w:tab w:val="left" w:pos="3135"/>
        </w:tabs>
        <w:spacing w:after="0" w:line="240" w:lineRule="auto"/>
        <w:ind w:firstLine="686"/>
        <w:jc w:val="both"/>
        <w:rPr>
          <w:rFonts w:ascii="Times New Roman" w:eastAsia="Times New Roman" w:hAnsi="Times New Roman" w:cs="Times New Roman"/>
          <w:sz w:val="28"/>
          <w:szCs w:val="28"/>
          <w:lang w:eastAsia="ru-RU"/>
        </w:rPr>
      </w:pPr>
      <w:r w:rsidRPr="00417667">
        <w:rPr>
          <w:rFonts w:ascii="Times New Roman" w:eastAsia="Times New Roman" w:hAnsi="Times New Roman" w:cs="Times New Roman"/>
          <w:sz w:val="28"/>
          <w:szCs w:val="28"/>
          <w:lang w:eastAsia="ru-RU"/>
        </w:rPr>
        <w:t>3. Направить в Следственное управление Следственного комитета Российской Федерации по Республике Ингушетия информационное письмо и отчет аудитора о результатах аудита.</w:t>
      </w:r>
    </w:p>
    <w:p w:rsidR="00417667" w:rsidRPr="00417667" w:rsidRDefault="00417667" w:rsidP="00D77D5D">
      <w:pPr>
        <w:shd w:val="clear" w:color="auto" w:fill="FFFFFF" w:themeFill="background1"/>
        <w:tabs>
          <w:tab w:val="left" w:pos="3135"/>
        </w:tabs>
        <w:spacing w:after="0" w:line="240" w:lineRule="auto"/>
        <w:ind w:firstLine="686"/>
        <w:jc w:val="both"/>
        <w:rPr>
          <w:rFonts w:ascii="Times New Roman" w:eastAsia="Times New Roman" w:hAnsi="Times New Roman" w:cs="Times New Roman"/>
          <w:sz w:val="28"/>
          <w:szCs w:val="28"/>
          <w:lang w:eastAsia="ru-RU"/>
        </w:rPr>
      </w:pPr>
      <w:r w:rsidRPr="00417667">
        <w:rPr>
          <w:rFonts w:ascii="Times New Roman" w:eastAsia="Times New Roman" w:hAnsi="Times New Roman" w:cs="Times New Roman"/>
          <w:sz w:val="28"/>
          <w:szCs w:val="28"/>
          <w:lang w:eastAsia="ru-RU"/>
        </w:rPr>
        <w:t>4. Направить в Управление Республики Ингушетия по обеспечению деятельности по защите населения и территории от чрезвычайных ситуаций представление об устранении выявленных нарушений и недостатков, и принятии мер по недопущению их впредь.</w:t>
      </w:r>
    </w:p>
    <w:p w:rsidR="00417667" w:rsidRPr="00417667" w:rsidRDefault="00417667" w:rsidP="00D77D5D">
      <w:pPr>
        <w:shd w:val="clear" w:color="auto" w:fill="FFFFFF" w:themeFill="background1"/>
        <w:tabs>
          <w:tab w:val="left" w:pos="3135"/>
        </w:tabs>
        <w:spacing w:after="0" w:line="240" w:lineRule="auto"/>
        <w:ind w:firstLine="567"/>
        <w:jc w:val="both"/>
        <w:rPr>
          <w:rFonts w:ascii="Times New Roman" w:eastAsia="Times New Roman" w:hAnsi="Times New Roman" w:cs="Times New Roman"/>
          <w:sz w:val="28"/>
          <w:szCs w:val="28"/>
          <w:lang w:eastAsia="ru-RU"/>
        </w:rPr>
      </w:pPr>
    </w:p>
    <w:p w:rsidR="00417667" w:rsidRPr="00417667" w:rsidRDefault="00417667" w:rsidP="00D77D5D">
      <w:pPr>
        <w:shd w:val="clear" w:color="auto" w:fill="FFFFFF" w:themeFill="background1"/>
        <w:tabs>
          <w:tab w:val="left" w:pos="3135"/>
        </w:tabs>
        <w:spacing w:after="0" w:line="240" w:lineRule="auto"/>
        <w:ind w:firstLine="567"/>
        <w:jc w:val="both"/>
        <w:rPr>
          <w:rFonts w:ascii="Times New Roman" w:eastAsia="Times New Roman" w:hAnsi="Times New Roman" w:cs="Times New Roman"/>
          <w:sz w:val="28"/>
          <w:szCs w:val="28"/>
          <w:lang w:eastAsia="ru-RU"/>
        </w:rPr>
      </w:pPr>
    </w:p>
    <w:p w:rsidR="008062D0" w:rsidRPr="001303E9" w:rsidRDefault="00417667" w:rsidP="00D77D5D">
      <w:pPr>
        <w:shd w:val="clear" w:color="auto" w:fill="FFFFFF" w:themeFill="background1"/>
        <w:tabs>
          <w:tab w:val="left" w:pos="3135"/>
        </w:tabs>
        <w:spacing w:after="0" w:line="240" w:lineRule="auto"/>
        <w:jc w:val="both"/>
        <w:rPr>
          <w:rFonts w:ascii="Times New Roman" w:eastAsia="Times New Roman" w:hAnsi="Times New Roman" w:cs="Times New Roman"/>
          <w:b/>
          <w:i/>
          <w:iCs/>
          <w:sz w:val="28"/>
          <w:szCs w:val="28"/>
          <w:lang w:eastAsia="ru-RU"/>
        </w:rPr>
      </w:pPr>
      <w:r w:rsidRPr="00F91E6A">
        <w:rPr>
          <w:rFonts w:ascii="Times New Roman" w:eastAsia="Times New Roman" w:hAnsi="Times New Roman" w:cs="Times New Roman"/>
          <w:b/>
          <w:i/>
          <w:iCs/>
          <w:sz w:val="28"/>
          <w:szCs w:val="28"/>
          <w:lang w:eastAsia="ru-RU"/>
        </w:rPr>
        <w:t>Аудитор</w:t>
      </w:r>
      <w:r w:rsidR="00F91E6A" w:rsidRPr="00F91E6A">
        <w:rPr>
          <w:rFonts w:ascii="Times New Roman" w:eastAsia="Times New Roman" w:hAnsi="Times New Roman" w:cs="Times New Roman"/>
          <w:b/>
          <w:i/>
          <w:iCs/>
          <w:sz w:val="28"/>
          <w:szCs w:val="28"/>
          <w:lang w:eastAsia="ru-RU"/>
        </w:rPr>
        <w:t xml:space="preserve"> КСП РИ</w:t>
      </w:r>
      <w:r w:rsidR="00F91E6A" w:rsidRPr="00F91E6A">
        <w:rPr>
          <w:rFonts w:ascii="Times New Roman" w:eastAsia="Times New Roman" w:hAnsi="Times New Roman" w:cs="Times New Roman"/>
          <w:b/>
          <w:i/>
          <w:iCs/>
          <w:sz w:val="28"/>
          <w:szCs w:val="28"/>
          <w:lang w:eastAsia="ru-RU"/>
        </w:rPr>
        <w:tab/>
      </w:r>
      <w:r w:rsidR="00F91E6A" w:rsidRPr="00F91E6A">
        <w:rPr>
          <w:rFonts w:ascii="Times New Roman" w:eastAsia="Times New Roman" w:hAnsi="Times New Roman" w:cs="Times New Roman"/>
          <w:b/>
          <w:i/>
          <w:iCs/>
          <w:sz w:val="28"/>
          <w:szCs w:val="28"/>
          <w:lang w:eastAsia="ru-RU"/>
        </w:rPr>
        <w:tab/>
      </w:r>
      <w:r w:rsidR="00F91E6A" w:rsidRPr="00F91E6A">
        <w:rPr>
          <w:rFonts w:ascii="Times New Roman" w:eastAsia="Times New Roman" w:hAnsi="Times New Roman" w:cs="Times New Roman"/>
          <w:b/>
          <w:i/>
          <w:iCs/>
          <w:sz w:val="28"/>
          <w:szCs w:val="28"/>
          <w:lang w:eastAsia="ru-RU"/>
        </w:rPr>
        <w:tab/>
      </w:r>
      <w:r w:rsidR="00F91E6A" w:rsidRPr="00F91E6A">
        <w:rPr>
          <w:rFonts w:ascii="Times New Roman" w:eastAsia="Times New Roman" w:hAnsi="Times New Roman" w:cs="Times New Roman"/>
          <w:b/>
          <w:i/>
          <w:iCs/>
          <w:sz w:val="28"/>
          <w:szCs w:val="28"/>
          <w:lang w:eastAsia="ru-RU"/>
        </w:rPr>
        <w:tab/>
      </w:r>
      <w:r w:rsidR="00F91E6A" w:rsidRPr="00F91E6A">
        <w:rPr>
          <w:rFonts w:ascii="Times New Roman" w:eastAsia="Times New Roman" w:hAnsi="Times New Roman" w:cs="Times New Roman"/>
          <w:b/>
          <w:i/>
          <w:iCs/>
          <w:sz w:val="28"/>
          <w:szCs w:val="28"/>
          <w:lang w:eastAsia="ru-RU"/>
        </w:rPr>
        <w:tab/>
      </w:r>
      <w:r w:rsidR="00F91E6A" w:rsidRPr="00F91E6A">
        <w:rPr>
          <w:rFonts w:ascii="Times New Roman" w:eastAsia="Times New Roman" w:hAnsi="Times New Roman" w:cs="Times New Roman"/>
          <w:b/>
          <w:i/>
          <w:iCs/>
          <w:sz w:val="28"/>
          <w:szCs w:val="28"/>
          <w:lang w:eastAsia="ru-RU"/>
        </w:rPr>
        <w:tab/>
      </w:r>
      <w:r w:rsidR="00F91E6A" w:rsidRPr="00F91E6A">
        <w:rPr>
          <w:rFonts w:ascii="Times New Roman" w:eastAsia="Times New Roman" w:hAnsi="Times New Roman" w:cs="Times New Roman"/>
          <w:b/>
          <w:i/>
          <w:iCs/>
          <w:sz w:val="28"/>
          <w:szCs w:val="28"/>
          <w:lang w:eastAsia="ru-RU"/>
        </w:rPr>
        <w:tab/>
      </w:r>
      <w:r w:rsidR="00F91E6A" w:rsidRPr="00F91E6A">
        <w:rPr>
          <w:rFonts w:ascii="Times New Roman" w:eastAsia="Times New Roman" w:hAnsi="Times New Roman" w:cs="Times New Roman"/>
          <w:b/>
          <w:i/>
          <w:iCs/>
          <w:sz w:val="28"/>
          <w:szCs w:val="28"/>
          <w:lang w:eastAsia="ru-RU"/>
        </w:rPr>
        <w:tab/>
        <w:t xml:space="preserve">       </w:t>
      </w:r>
      <w:r w:rsidRPr="00F91E6A">
        <w:rPr>
          <w:rFonts w:ascii="Times New Roman" w:eastAsia="Times New Roman" w:hAnsi="Times New Roman" w:cs="Times New Roman"/>
          <w:b/>
          <w:i/>
          <w:iCs/>
          <w:sz w:val="28"/>
          <w:szCs w:val="28"/>
          <w:lang w:eastAsia="ru-RU"/>
        </w:rPr>
        <w:t>М-Б. А-Х. Аушев</w:t>
      </w:r>
    </w:p>
    <w:p w:rsidR="005A459B" w:rsidRDefault="005A459B" w:rsidP="00D77D5D">
      <w:pPr>
        <w:shd w:val="clear" w:color="auto" w:fill="FFFFFF" w:themeFill="background1"/>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br w:type="page"/>
      </w:r>
    </w:p>
    <w:p w:rsidR="005A459B" w:rsidRPr="005A459B" w:rsidRDefault="005A459B" w:rsidP="00D77D5D">
      <w:pPr>
        <w:shd w:val="clear" w:color="auto" w:fill="FFFFFF" w:themeFill="background1"/>
        <w:spacing w:after="0" w:line="240" w:lineRule="auto"/>
        <w:ind w:left="42"/>
        <w:jc w:val="center"/>
        <w:rPr>
          <w:rFonts w:ascii="Times New Roman" w:eastAsia="Times New Roman" w:hAnsi="Times New Roman" w:cs="Times New Roman"/>
          <w:b/>
          <w:bCs/>
          <w:spacing w:val="-1"/>
          <w:sz w:val="28"/>
          <w:szCs w:val="28"/>
          <w:lang w:eastAsia="ru-RU"/>
        </w:rPr>
      </w:pPr>
      <w:bookmarkStart w:id="46" w:name="_Hlk39187218"/>
      <w:r w:rsidRPr="005A459B">
        <w:rPr>
          <w:rFonts w:ascii="Times New Roman" w:eastAsia="Times New Roman" w:hAnsi="Times New Roman" w:cs="Times New Roman"/>
          <w:b/>
          <w:bCs/>
          <w:spacing w:val="-1"/>
          <w:sz w:val="28"/>
          <w:szCs w:val="28"/>
          <w:lang w:eastAsia="ru-RU"/>
        </w:rPr>
        <w:lastRenderedPageBreak/>
        <w:t>Отчет</w:t>
      </w:r>
    </w:p>
    <w:p w:rsidR="005A459B" w:rsidRPr="005A459B" w:rsidRDefault="005A459B" w:rsidP="00D77D5D">
      <w:pPr>
        <w:shd w:val="clear" w:color="auto" w:fill="FFFFFF" w:themeFill="background1"/>
        <w:spacing w:after="0" w:line="240" w:lineRule="auto"/>
        <w:jc w:val="center"/>
        <w:rPr>
          <w:rFonts w:ascii="Times New Roman" w:eastAsia="Times New Roman" w:hAnsi="Times New Roman" w:cs="Times New Roman"/>
          <w:b/>
          <w:bCs/>
          <w:spacing w:val="-1"/>
          <w:sz w:val="28"/>
          <w:szCs w:val="28"/>
          <w:lang w:eastAsia="ru-RU"/>
        </w:rPr>
      </w:pPr>
      <w:r w:rsidRPr="005A459B">
        <w:rPr>
          <w:rFonts w:ascii="Times New Roman" w:eastAsia="Times New Roman" w:hAnsi="Times New Roman" w:cs="Times New Roman"/>
          <w:b/>
          <w:bCs/>
          <w:spacing w:val="-1"/>
          <w:sz w:val="28"/>
          <w:szCs w:val="28"/>
          <w:lang w:eastAsia="ru-RU"/>
        </w:rPr>
        <w:t>о результатах п</w:t>
      </w:r>
      <w:r w:rsidRPr="005A459B">
        <w:rPr>
          <w:rFonts w:ascii="Times New Roman" w:eastAsia="Times New Roman" w:hAnsi="Times New Roman" w:cs="Times New Roman"/>
          <w:b/>
          <w:bCs/>
          <w:sz w:val="28"/>
          <w:szCs w:val="28"/>
          <w:lang w:eastAsia="ru-RU"/>
        </w:rPr>
        <w:t xml:space="preserve">роверки организации бюджетного процесса, законности и результативности использования бюджетных средств при исполнении бюджета </w:t>
      </w:r>
      <w:r w:rsidRPr="005A459B">
        <w:rPr>
          <w:rFonts w:ascii="Times New Roman" w:eastAsia="Times New Roman" w:hAnsi="Times New Roman" w:cs="Times New Roman"/>
          <w:b/>
          <w:sz w:val="28"/>
          <w:szCs w:val="28"/>
          <w:lang w:eastAsia="ru-RU"/>
        </w:rPr>
        <w:t xml:space="preserve">Назрановского муниципального района </w:t>
      </w:r>
      <w:r w:rsidRPr="005A459B">
        <w:rPr>
          <w:rFonts w:ascii="Times New Roman" w:eastAsia="Times New Roman" w:hAnsi="Times New Roman" w:cs="Times New Roman"/>
          <w:b/>
          <w:bCs/>
          <w:sz w:val="28"/>
          <w:szCs w:val="28"/>
          <w:lang w:eastAsia="ru-RU"/>
        </w:rPr>
        <w:t>в 2018 г</w:t>
      </w:r>
      <w:r w:rsidR="004E0F38">
        <w:rPr>
          <w:rFonts w:ascii="Times New Roman" w:eastAsia="Times New Roman" w:hAnsi="Times New Roman" w:cs="Times New Roman"/>
          <w:b/>
          <w:bCs/>
          <w:sz w:val="28"/>
          <w:szCs w:val="28"/>
          <w:lang w:eastAsia="ru-RU"/>
        </w:rPr>
        <w:t>оду</w:t>
      </w:r>
      <w:r w:rsidRPr="005A459B">
        <w:rPr>
          <w:rFonts w:ascii="Times New Roman" w:eastAsia="Times New Roman" w:hAnsi="Times New Roman" w:cs="Times New Roman"/>
          <w:b/>
          <w:bCs/>
          <w:sz w:val="28"/>
          <w:szCs w:val="28"/>
          <w:lang w:eastAsia="ru-RU"/>
        </w:rPr>
        <w:t xml:space="preserve"> </w:t>
      </w:r>
      <w:bookmarkEnd w:id="46"/>
    </w:p>
    <w:p w:rsidR="005A459B" w:rsidRPr="005A459B" w:rsidRDefault="005A459B" w:rsidP="00D77D5D">
      <w:pPr>
        <w:shd w:val="clear" w:color="auto" w:fill="FFFFFF" w:themeFill="background1"/>
        <w:autoSpaceDE w:val="0"/>
        <w:autoSpaceDN w:val="0"/>
        <w:adjustRightInd w:val="0"/>
        <w:spacing w:after="0" w:line="240" w:lineRule="auto"/>
        <w:ind w:firstLine="567"/>
        <w:jc w:val="both"/>
        <w:rPr>
          <w:rFonts w:ascii="Times New Roman" w:eastAsia="Times New Roman" w:hAnsi="Times New Roman" w:cs="Times New Roman"/>
          <w:spacing w:val="-2"/>
          <w:sz w:val="28"/>
          <w:szCs w:val="28"/>
          <w:lang w:eastAsia="ru-RU"/>
        </w:rPr>
      </w:pPr>
    </w:p>
    <w:p w:rsidR="005A459B" w:rsidRPr="005A459B" w:rsidRDefault="005A459B" w:rsidP="00D77D5D">
      <w:pPr>
        <w:shd w:val="clear" w:color="auto" w:fill="FFFFFF" w:themeFill="background1"/>
        <w:autoSpaceDE w:val="0"/>
        <w:autoSpaceDN w:val="0"/>
        <w:adjustRightInd w:val="0"/>
        <w:spacing w:after="0" w:line="240" w:lineRule="auto"/>
        <w:ind w:firstLine="700"/>
        <w:jc w:val="both"/>
        <w:rPr>
          <w:rFonts w:ascii="Times New Roman" w:eastAsia="Times New Roman" w:hAnsi="Times New Roman" w:cs="Times New Roman"/>
          <w:sz w:val="28"/>
          <w:szCs w:val="28"/>
          <w:lang w:eastAsia="ru-RU"/>
        </w:rPr>
      </w:pPr>
      <w:r w:rsidRPr="005A459B">
        <w:rPr>
          <w:rFonts w:ascii="Times New Roman" w:eastAsia="Times New Roman" w:hAnsi="Times New Roman" w:cs="Times New Roman"/>
          <w:b/>
          <w:bCs/>
          <w:sz w:val="28"/>
          <w:szCs w:val="28"/>
          <w:lang w:eastAsia="ru-RU"/>
        </w:rPr>
        <w:t>Основание для проведения проверки:</w:t>
      </w:r>
      <w:r w:rsidRPr="005A459B">
        <w:rPr>
          <w:rFonts w:ascii="Times New Roman" w:eastAsia="Times New Roman" w:hAnsi="Times New Roman" w:cs="Times New Roman"/>
          <w:bCs/>
          <w:sz w:val="28"/>
          <w:szCs w:val="28"/>
          <w:lang w:eastAsia="ru-RU"/>
        </w:rPr>
        <w:t xml:space="preserve"> план работы Контрольно-счетной палаты </w:t>
      </w:r>
      <w:r w:rsidR="004E0F38">
        <w:rPr>
          <w:rFonts w:ascii="Times New Roman" w:eastAsia="Times New Roman" w:hAnsi="Times New Roman" w:cs="Times New Roman"/>
          <w:bCs/>
          <w:sz w:val="28"/>
          <w:szCs w:val="28"/>
          <w:lang w:eastAsia="ru-RU"/>
        </w:rPr>
        <w:t>Республики Ингушетия на 2019 год.</w:t>
      </w:r>
    </w:p>
    <w:p w:rsidR="005A459B" w:rsidRPr="005A459B" w:rsidRDefault="005A459B" w:rsidP="00D77D5D">
      <w:pPr>
        <w:shd w:val="clear" w:color="auto" w:fill="FFFFFF" w:themeFill="background1"/>
        <w:autoSpaceDE w:val="0"/>
        <w:autoSpaceDN w:val="0"/>
        <w:adjustRightInd w:val="0"/>
        <w:spacing w:after="0" w:line="240" w:lineRule="auto"/>
        <w:ind w:firstLine="700"/>
        <w:jc w:val="both"/>
        <w:rPr>
          <w:rFonts w:ascii="Times New Roman" w:eastAsia="Times New Roman" w:hAnsi="Times New Roman" w:cs="Times New Roman"/>
          <w:bCs/>
          <w:sz w:val="28"/>
          <w:szCs w:val="28"/>
          <w:lang w:eastAsia="ru-RU"/>
        </w:rPr>
      </w:pPr>
      <w:r w:rsidRPr="005A459B">
        <w:rPr>
          <w:rFonts w:ascii="Times New Roman" w:eastAsia="Times New Roman" w:hAnsi="Times New Roman" w:cs="Times New Roman"/>
          <w:b/>
          <w:bCs/>
          <w:sz w:val="28"/>
          <w:szCs w:val="28"/>
          <w:lang w:eastAsia="ru-RU"/>
        </w:rPr>
        <w:t xml:space="preserve">Цель проверки: </w:t>
      </w:r>
      <w:r w:rsidRPr="005A459B">
        <w:rPr>
          <w:rFonts w:ascii="Times New Roman" w:eastAsia="Times New Roman" w:hAnsi="Times New Roman" w:cs="Times New Roman"/>
          <w:bCs/>
          <w:sz w:val="28"/>
          <w:szCs w:val="28"/>
          <w:lang w:eastAsia="ru-RU"/>
        </w:rPr>
        <w:t>проверка организации бюджетного процесса, законности и результативности использования бюджетных средств при исполнении бюджета муниципального учреждения «Администрация Назрановского муниципального района» в 2018 г</w:t>
      </w:r>
      <w:r w:rsidR="004E0F38">
        <w:rPr>
          <w:rFonts w:ascii="Times New Roman" w:eastAsia="Times New Roman" w:hAnsi="Times New Roman" w:cs="Times New Roman"/>
          <w:bCs/>
          <w:sz w:val="28"/>
          <w:szCs w:val="28"/>
          <w:lang w:eastAsia="ru-RU"/>
        </w:rPr>
        <w:t>оду.</w:t>
      </w:r>
    </w:p>
    <w:p w:rsidR="005A459B" w:rsidRPr="005A459B" w:rsidRDefault="005A459B" w:rsidP="00D77D5D">
      <w:pPr>
        <w:shd w:val="clear" w:color="auto" w:fill="FFFFFF" w:themeFill="background1"/>
        <w:autoSpaceDE w:val="0"/>
        <w:autoSpaceDN w:val="0"/>
        <w:adjustRightInd w:val="0"/>
        <w:spacing w:after="0" w:line="240" w:lineRule="auto"/>
        <w:ind w:firstLine="700"/>
        <w:jc w:val="both"/>
        <w:rPr>
          <w:rFonts w:ascii="Times New Roman" w:eastAsia="Times New Roman" w:hAnsi="Times New Roman" w:cs="Times New Roman"/>
          <w:sz w:val="28"/>
          <w:szCs w:val="28"/>
          <w:lang w:eastAsia="ru-RU"/>
        </w:rPr>
      </w:pPr>
      <w:r w:rsidRPr="005A459B">
        <w:rPr>
          <w:rFonts w:ascii="Times New Roman" w:eastAsia="Times New Roman" w:hAnsi="Times New Roman" w:cs="Times New Roman"/>
          <w:b/>
          <w:bCs/>
          <w:sz w:val="28"/>
          <w:szCs w:val="28"/>
          <w:lang w:eastAsia="ru-RU"/>
        </w:rPr>
        <w:t xml:space="preserve">Предмет проверки: </w:t>
      </w:r>
      <w:r w:rsidRPr="005A459B">
        <w:rPr>
          <w:rFonts w:ascii="Times New Roman" w:eastAsia="Times New Roman" w:hAnsi="Times New Roman" w:cs="Times New Roman"/>
          <w:bCs/>
          <w:sz w:val="28"/>
          <w:szCs w:val="28"/>
          <w:lang w:eastAsia="ru-RU"/>
        </w:rPr>
        <w:t>бюджет Назрановского муниципального района,</w:t>
      </w:r>
      <w:r w:rsidRPr="005A459B">
        <w:rPr>
          <w:rFonts w:ascii="Times New Roman" w:eastAsia="Times New Roman" w:hAnsi="Times New Roman" w:cs="Times New Roman"/>
          <w:b/>
          <w:bCs/>
          <w:sz w:val="28"/>
          <w:szCs w:val="28"/>
          <w:lang w:eastAsia="ru-RU"/>
        </w:rPr>
        <w:t xml:space="preserve"> </w:t>
      </w:r>
      <w:r w:rsidRPr="005A459B">
        <w:rPr>
          <w:rFonts w:ascii="Times New Roman" w:eastAsia="Times New Roman" w:hAnsi="Times New Roman" w:cs="Times New Roman"/>
          <w:bCs/>
          <w:sz w:val="28"/>
          <w:szCs w:val="28"/>
          <w:lang w:eastAsia="ru-RU"/>
        </w:rPr>
        <w:t>бюджетные сметы, бюджетная отчетность, регистры и первичные документы бухгалтерского учета,</w:t>
      </w:r>
      <w:r w:rsidRPr="005A459B">
        <w:rPr>
          <w:rFonts w:ascii="Times New Roman" w:eastAsia="Times New Roman" w:hAnsi="Times New Roman" w:cs="Times New Roman"/>
          <w:b/>
          <w:bCs/>
          <w:sz w:val="28"/>
          <w:szCs w:val="28"/>
          <w:lang w:eastAsia="ru-RU"/>
        </w:rPr>
        <w:t xml:space="preserve"> </w:t>
      </w:r>
      <w:r w:rsidRPr="005A459B">
        <w:rPr>
          <w:rFonts w:ascii="Times New Roman" w:eastAsia="Times New Roman" w:hAnsi="Times New Roman" w:cs="Times New Roman"/>
          <w:bCs/>
          <w:sz w:val="28"/>
          <w:szCs w:val="28"/>
          <w:lang w:eastAsia="ru-RU"/>
        </w:rPr>
        <w:t>государственные контракты на поставку товаров для государственных нужд.</w:t>
      </w:r>
      <w:r w:rsidRPr="005A459B">
        <w:rPr>
          <w:rFonts w:ascii="Times New Roman" w:eastAsia="Times New Roman" w:hAnsi="Times New Roman" w:cs="Times New Roman"/>
          <w:b/>
          <w:bCs/>
          <w:sz w:val="28"/>
          <w:szCs w:val="28"/>
          <w:lang w:eastAsia="ru-RU"/>
        </w:rPr>
        <w:t xml:space="preserve"> </w:t>
      </w:r>
    </w:p>
    <w:p w:rsidR="005A459B" w:rsidRPr="005A459B" w:rsidRDefault="005A459B" w:rsidP="00D77D5D">
      <w:pPr>
        <w:shd w:val="clear" w:color="auto" w:fill="FFFFFF" w:themeFill="background1"/>
        <w:spacing w:after="0" w:line="240" w:lineRule="auto"/>
        <w:ind w:firstLine="567"/>
        <w:rPr>
          <w:rFonts w:ascii="Times New Roman" w:eastAsia="Times New Roman" w:hAnsi="Times New Roman" w:cs="Times New Roman"/>
          <w:sz w:val="28"/>
          <w:szCs w:val="28"/>
          <w:lang w:eastAsia="ru-RU"/>
        </w:rPr>
      </w:pPr>
    </w:p>
    <w:p w:rsidR="005A459B" w:rsidRPr="005A459B" w:rsidRDefault="005A459B" w:rsidP="00D77D5D">
      <w:pPr>
        <w:shd w:val="clear" w:color="auto" w:fill="FFFFFF" w:themeFill="background1"/>
        <w:tabs>
          <w:tab w:val="left" w:pos="360"/>
        </w:tabs>
        <w:spacing w:after="0" w:line="240" w:lineRule="auto"/>
        <w:ind w:left="1068" w:firstLine="567"/>
        <w:contextualSpacing/>
        <w:jc w:val="center"/>
        <w:rPr>
          <w:rFonts w:ascii="Times New Roman" w:eastAsia="Times New Roman" w:hAnsi="Times New Roman" w:cs="Times New Roman"/>
          <w:b/>
          <w:sz w:val="28"/>
          <w:szCs w:val="28"/>
          <w:lang w:eastAsia="ru-RU"/>
        </w:rPr>
      </w:pPr>
    </w:p>
    <w:p w:rsidR="005A459B" w:rsidRPr="005A459B" w:rsidRDefault="005A459B" w:rsidP="00D77D5D">
      <w:pPr>
        <w:shd w:val="clear" w:color="auto" w:fill="FFFFFF" w:themeFill="background1"/>
        <w:tabs>
          <w:tab w:val="left" w:pos="360"/>
        </w:tabs>
        <w:spacing w:after="0" w:line="240" w:lineRule="auto"/>
        <w:jc w:val="center"/>
        <w:rPr>
          <w:rFonts w:ascii="Times New Roman" w:eastAsia="Times New Roman" w:hAnsi="Times New Roman" w:cs="Times New Roman"/>
          <w:b/>
          <w:bCs/>
          <w:sz w:val="28"/>
          <w:szCs w:val="28"/>
          <w:lang w:eastAsia="ru-RU"/>
        </w:rPr>
      </w:pPr>
      <w:r w:rsidRPr="005A459B">
        <w:rPr>
          <w:rFonts w:ascii="Times New Roman" w:eastAsia="Times New Roman" w:hAnsi="Times New Roman" w:cs="Times New Roman"/>
          <w:b/>
          <w:bCs/>
          <w:sz w:val="28"/>
          <w:szCs w:val="28"/>
          <w:lang w:eastAsia="ru-RU"/>
        </w:rPr>
        <w:t>Проверка формирования, утверждения и исполнения бюджета Назрановского муниципального района</w:t>
      </w:r>
    </w:p>
    <w:p w:rsidR="005A459B" w:rsidRPr="005A459B" w:rsidRDefault="005A459B" w:rsidP="00D77D5D">
      <w:pPr>
        <w:shd w:val="clear" w:color="auto" w:fill="FFFFFF" w:themeFill="background1"/>
        <w:tabs>
          <w:tab w:val="left" w:pos="360"/>
          <w:tab w:val="left" w:pos="1068"/>
        </w:tabs>
        <w:spacing w:after="0" w:line="240" w:lineRule="auto"/>
        <w:ind w:left="1068" w:firstLine="567"/>
        <w:contextualSpacing/>
        <w:jc w:val="center"/>
        <w:rPr>
          <w:rFonts w:ascii="Times New Roman" w:eastAsia="Times New Roman" w:hAnsi="Times New Roman" w:cs="Times New Roman"/>
          <w:b/>
          <w:bCs/>
          <w:sz w:val="28"/>
          <w:szCs w:val="28"/>
          <w:lang w:eastAsia="ru-RU"/>
        </w:rPr>
      </w:pPr>
    </w:p>
    <w:p w:rsidR="005A459B" w:rsidRPr="005A459B" w:rsidRDefault="005A459B" w:rsidP="00D77D5D">
      <w:pPr>
        <w:shd w:val="clear" w:color="auto" w:fill="FFFFFF" w:themeFill="background1"/>
        <w:tabs>
          <w:tab w:val="left" w:pos="360"/>
          <w:tab w:val="left" w:pos="1068"/>
        </w:tabs>
        <w:spacing w:after="0" w:line="240" w:lineRule="auto"/>
        <w:ind w:firstLine="686"/>
        <w:jc w:val="both"/>
        <w:rPr>
          <w:rFonts w:ascii="Times New Roman" w:eastAsia="Times New Roman" w:hAnsi="Times New Roman" w:cs="Times New Roman"/>
          <w:bCs/>
          <w:sz w:val="28"/>
          <w:szCs w:val="28"/>
          <w:lang w:eastAsia="ru-RU"/>
        </w:rPr>
      </w:pPr>
      <w:r w:rsidRPr="005A459B">
        <w:rPr>
          <w:rFonts w:ascii="Times New Roman" w:eastAsia="Times New Roman" w:hAnsi="Times New Roman" w:cs="Times New Roman"/>
          <w:sz w:val="28"/>
          <w:szCs w:val="28"/>
          <w:lang w:eastAsia="ru-RU"/>
        </w:rPr>
        <w:t>В</w:t>
      </w:r>
      <w:r w:rsidRPr="005A459B">
        <w:rPr>
          <w:rFonts w:ascii="Times New Roman" w:eastAsia="Times New Roman" w:hAnsi="Times New Roman" w:cs="Times New Roman"/>
          <w:bCs/>
          <w:color w:val="FF0000"/>
          <w:sz w:val="28"/>
          <w:szCs w:val="28"/>
          <w:lang w:eastAsia="ru-RU"/>
        </w:rPr>
        <w:t xml:space="preserve"> </w:t>
      </w:r>
      <w:r w:rsidRPr="005A459B">
        <w:rPr>
          <w:rFonts w:ascii="Times New Roman" w:eastAsia="Times New Roman" w:hAnsi="Times New Roman" w:cs="Times New Roman"/>
          <w:bCs/>
          <w:sz w:val="28"/>
          <w:szCs w:val="28"/>
          <w:lang w:eastAsia="ru-RU"/>
        </w:rPr>
        <w:t>соответствии со статьей 136 Б</w:t>
      </w:r>
      <w:r w:rsidR="004454FE">
        <w:rPr>
          <w:rFonts w:ascii="Times New Roman" w:eastAsia="Times New Roman" w:hAnsi="Times New Roman" w:cs="Times New Roman"/>
          <w:bCs/>
          <w:sz w:val="28"/>
          <w:szCs w:val="28"/>
          <w:lang w:eastAsia="ru-RU"/>
        </w:rPr>
        <w:t>юджетного Кодекса</w:t>
      </w:r>
      <w:r w:rsidRPr="005A459B">
        <w:rPr>
          <w:rFonts w:ascii="Times New Roman" w:eastAsia="Times New Roman" w:hAnsi="Times New Roman" w:cs="Times New Roman"/>
          <w:bCs/>
          <w:sz w:val="28"/>
          <w:szCs w:val="28"/>
          <w:lang w:eastAsia="ru-RU"/>
        </w:rPr>
        <w:t xml:space="preserve"> РФ и Постановлением Правительства РИ от 19.12.2007 г</w:t>
      </w:r>
      <w:r w:rsidR="004454FE">
        <w:rPr>
          <w:rFonts w:ascii="Times New Roman" w:eastAsia="Times New Roman" w:hAnsi="Times New Roman" w:cs="Times New Roman"/>
          <w:bCs/>
          <w:sz w:val="28"/>
          <w:szCs w:val="28"/>
          <w:lang w:eastAsia="ru-RU"/>
        </w:rPr>
        <w:t>ода</w:t>
      </w:r>
      <w:r w:rsidRPr="005A459B">
        <w:rPr>
          <w:rFonts w:ascii="Times New Roman" w:eastAsia="Times New Roman" w:hAnsi="Times New Roman" w:cs="Times New Roman"/>
          <w:bCs/>
          <w:sz w:val="28"/>
          <w:szCs w:val="28"/>
          <w:lang w:eastAsia="ru-RU"/>
        </w:rPr>
        <w:t xml:space="preserve"> № 230, между Министерством финансов РИ и Администрацией муниципального района подписано Соглашение «О мерах по повышению эффективности использования бюджетных средств и увеличению поступлений налоговых и неналоговых доходов бюджета муниципального образования Республики Ингушетия» от 15.01.2018 г</w:t>
      </w:r>
      <w:r w:rsidR="004454FE">
        <w:rPr>
          <w:rFonts w:ascii="Times New Roman" w:eastAsia="Times New Roman" w:hAnsi="Times New Roman" w:cs="Times New Roman"/>
          <w:bCs/>
          <w:sz w:val="28"/>
          <w:szCs w:val="28"/>
          <w:lang w:eastAsia="ru-RU"/>
        </w:rPr>
        <w:t>ода</w:t>
      </w:r>
      <w:r w:rsidRPr="005A459B">
        <w:rPr>
          <w:rFonts w:ascii="Times New Roman" w:eastAsia="Times New Roman" w:hAnsi="Times New Roman" w:cs="Times New Roman"/>
          <w:bCs/>
          <w:sz w:val="28"/>
          <w:szCs w:val="28"/>
          <w:lang w:eastAsia="ru-RU"/>
        </w:rPr>
        <w:t xml:space="preserve"> № 35. </w:t>
      </w:r>
    </w:p>
    <w:p w:rsidR="005A459B" w:rsidRPr="005A459B" w:rsidRDefault="004454FE" w:rsidP="00D77D5D">
      <w:pPr>
        <w:shd w:val="clear" w:color="auto" w:fill="FFFFFF" w:themeFill="background1"/>
        <w:tabs>
          <w:tab w:val="left" w:pos="0"/>
          <w:tab w:val="left" w:pos="1068"/>
        </w:tabs>
        <w:spacing w:after="0" w:line="240" w:lineRule="auto"/>
        <w:ind w:firstLine="686"/>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В</w:t>
      </w:r>
      <w:r w:rsidR="005A459B" w:rsidRPr="005A459B">
        <w:rPr>
          <w:rFonts w:ascii="Times New Roman" w:eastAsia="Times New Roman" w:hAnsi="Times New Roman" w:cs="Times New Roman"/>
          <w:bCs/>
          <w:sz w:val="28"/>
          <w:szCs w:val="28"/>
          <w:lang w:eastAsia="ru-RU"/>
        </w:rPr>
        <w:t xml:space="preserve"> соответствии с условиями заключенного Соглашения, Администрацией ежеквартально составлялись и представлялись в Министерство финансов РИ отчеты о выполнении условий Соглашения. Показатели отчета о мерах по повышению эффективности использования бюджетных средств и увеличению налоговых и неналоговых доходов бюджета муниципального района не выходят за пределы установленных условиями Соглашения ограничений.</w:t>
      </w:r>
    </w:p>
    <w:p w:rsidR="005A459B" w:rsidRPr="005A459B" w:rsidRDefault="004454FE" w:rsidP="00D77D5D">
      <w:pPr>
        <w:shd w:val="clear" w:color="auto" w:fill="FFFFFF" w:themeFill="background1"/>
        <w:tabs>
          <w:tab w:val="left" w:pos="0"/>
          <w:tab w:val="left" w:pos="1068"/>
        </w:tabs>
        <w:spacing w:after="0" w:line="240" w:lineRule="auto"/>
        <w:ind w:firstLine="686"/>
        <w:jc w:val="both"/>
        <w:rPr>
          <w:rFonts w:ascii="Times New Roman" w:eastAsia="Times New Roman" w:hAnsi="Times New Roman" w:cs="Times New Roman"/>
          <w:sz w:val="28"/>
          <w:szCs w:val="28"/>
          <w:lang w:eastAsia="ru-RU"/>
        </w:rPr>
      </w:pPr>
      <w:r w:rsidRPr="005A459B">
        <w:rPr>
          <w:rFonts w:ascii="Times New Roman" w:eastAsia="Times New Roman" w:hAnsi="Times New Roman" w:cs="Times New Roman"/>
          <w:bCs/>
          <w:sz w:val="28"/>
          <w:szCs w:val="28"/>
          <w:lang w:eastAsia="ru-RU"/>
        </w:rPr>
        <w:t>В ходе проверки установлено, что</w:t>
      </w:r>
      <w:r w:rsidRPr="005A459B">
        <w:rPr>
          <w:rFonts w:ascii="Times New Roman" w:eastAsia="Times New Roman" w:hAnsi="Times New Roman" w:cs="Times New Roman"/>
          <w:sz w:val="28"/>
          <w:szCs w:val="28"/>
          <w:lang w:eastAsia="ru-RU"/>
        </w:rPr>
        <w:t xml:space="preserve"> в</w:t>
      </w:r>
      <w:r w:rsidR="005A459B" w:rsidRPr="005A459B">
        <w:rPr>
          <w:rFonts w:ascii="Times New Roman" w:eastAsia="Times New Roman" w:hAnsi="Times New Roman" w:cs="Times New Roman"/>
          <w:sz w:val="28"/>
          <w:szCs w:val="28"/>
          <w:lang w:eastAsia="ru-RU"/>
        </w:rPr>
        <w:t xml:space="preserve"> нарушение ст</w:t>
      </w:r>
      <w:r>
        <w:rPr>
          <w:rFonts w:ascii="Times New Roman" w:eastAsia="Times New Roman" w:hAnsi="Times New Roman" w:cs="Times New Roman"/>
          <w:sz w:val="28"/>
          <w:szCs w:val="28"/>
          <w:lang w:eastAsia="ru-RU"/>
        </w:rPr>
        <w:t>атьи</w:t>
      </w:r>
      <w:r w:rsidR="005A459B" w:rsidRPr="005A459B">
        <w:rPr>
          <w:rFonts w:ascii="Times New Roman" w:eastAsia="Times New Roman" w:hAnsi="Times New Roman" w:cs="Times New Roman"/>
          <w:sz w:val="28"/>
          <w:szCs w:val="28"/>
          <w:lang w:eastAsia="ru-RU"/>
        </w:rPr>
        <w:t xml:space="preserve"> 179 </w:t>
      </w:r>
      <w:r w:rsidRPr="005A459B">
        <w:rPr>
          <w:rFonts w:ascii="Times New Roman" w:eastAsia="Times New Roman" w:hAnsi="Times New Roman" w:cs="Times New Roman"/>
          <w:sz w:val="28"/>
          <w:szCs w:val="28"/>
          <w:lang w:eastAsia="ru-RU"/>
        </w:rPr>
        <w:t>Б</w:t>
      </w:r>
      <w:r>
        <w:rPr>
          <w:rFonts w:ascii="Times New Roman" w:eastAsia="Times New Roman" w:hAnsi="Times New Roman" w:cs="Times New Roman"/>
          <w:sz w:val="28"/>
          <w:szCs w:val="28"/>
          <w:lang w:eastAsia="ru-RU"/>
        </w:rPr>
        <w:t>юджетного Кодекса</w:t>
      </w:r>
      <w:r w:rsidR="005A459B" w:rsidRPr="005A459B">
        <w:rPr>
          <w:rFonts w:ascii="Times New Roman" w:eastAsia="Times New Roman" w:hAnsi="Times New Roman" w:cs="Times New Roman"/>
          <w:sz w:val="28"/>
          <w:szCs w:val="28"/>
          <w:lang w:eastAsia="ru-RU"/>
        </w:rPr>
        <w:t xml:space="preserve"> РФ, в Администрации не проведена</w:t>
      </w:r>
      <w:r>
        <w:rPr>
          <w:rFonts w:ascii="Times New Roman" w:eastAsia="Times New Roman" w:hAnsi="Times New Roman" w:cs="Times New Roman"/>
          <w:sz w:val="28"/>
          <w:szCs w:val="28"/>
          <w:lang w:eastAsia="ru-RU"/>
        </w:rPr>
        <w:t xml:space="preserve"> </w:t>
      </w:r>
      <w:r w:rsidR="005A459B" w:rsidRPr="005A459B">
        <w:rPr>
          <w:rFonts w:ascii="Times New Roman" w:eastAsia="Times New Roman" w:hAnsi="Times New Roman" w:cs="Times New Roman"/>
          <w:sz w:val="28"/>
          <w:szCs w:val="28"/>
          <w:lang w:eastAsia="ru-RU"/>
        </w:rPr>
        <w:t>оценка эффективности реализации в 2018 году муниципальных программ Назрановского района.</w:t>
      </w:r>
    </w:p>
    <w:p w:rsidR="005A459B" w:rsidRPr="005A459B" w:rsidRDefault="005A459B" w:rsidP="00D77D5D">
      <w:pPr>
        <w:shd w:val="clear" w:color="auto" w:fill="FFFFFF" w:themeFill="background1"/>
        <w:tabs>
          <w:tab w:val="left" w:pos="1068"/>
        </w:tabs>
        <w:spacing w:after="0" w:line="240" w:lineRule="auto"/>
        <w:ind w:firstLine="686"/>
        <w:jc w:val="both"/>
        <w:rPr>
          <w:rFonts w:ascii="Times New Roman" w:eastAsia="Times New Roman" w:hAnsi="Times New Roman" w:cs="Times New Roman"/>
          <w:sz w:val="28"/>
          <w:szCs w:val="28"/>
          <w:lang w:eastAsia="ru-RU"/>
        </w:rPr>
      </w:pPr>
      <w:r w:rsidRPr="005A459B">
        <w:rPr>
          <w:rFonts w:ascii="Times New Roman" w:eastAsia="Times New Roman" w:hAnsi="Times New Roman" w:cs="Times New Roman"/>
          <w:sz w:val="28"/>
          <w:szCs w:val="28"/>
          <w:lang w:eastAsia="ru-RU"/>
        </w:rPr>
        <w:t>Бюджет Назрановского муниципального района на 2018 год утверждён Постановлением Совета местного самоуправления Назрановского муниципального района (далее - Райсовет) от 29.12.2017 г</w:t>
      </w:r>
      <w:r w:rsidR="004454FE">
        <w:rPr>
          <w:rFonts w:ascii="Times New Roman" w:eastAsia="Times New Roman" w:hAnsi="Times New Roman" w:cs="Times New Roman"/>
          <w:sz w:val="28"/>
          <w:szCs w:val="28"/>
          <w:lang w:eastAsia="ru-RU"/>
        </w:rPr>
        <w:t>ода</w:t>
      </w:r>
      <w:r w:rsidRPr="005A459B">
        <w:rPr>
          <w:rFonts w:ascii="Times New Roman" w:eastAsia="Times New Roman" w:hAnsi="Times New Roman" w:cs="Times New Roman"/>
          <w:sz w:val="28"/>
          <w:szCs w:val="28"/>
          <w:lang w:eastAsia="ru-RU"/>
        </w:rPr>
        <w:t xml:space="preserve"> № 27/1- 1 «О бюджете Назрановского муниципального района на 2018 год и плановый период 2019 и 2020 годов». Райсоветом Постановления о внесении изменений в бюджет Назрановского муниципального района на 2018 год принимались 3 раза (от 30.05.2018 г</w:t>
      </w:r>
      <w:r w:rsidR="004454FE">
        <w:rPr>
          <w:rFonts w:ascii="Times New Roman" w:eastAsia="Times New Roman" w:hAnsi="Times New Roman" w:cs="Times New Roman"/>
          <w:sz w:val="28"/>
          <w:szCs w:val="28"/>
          <w:lang w:eastAsia="ru-RU"/>
        </w:rPr>
        <w:t>ода</w:t>
      </w:r>
      <w:r w:rsidRPr="005A459B">
        <w:rPr>
          <w:rFonts w:ascii="Times New Roman" w:eastAsia="Times New Roman" w:hAnsi="Times New Roman" w:cs="Times New Roman"/>
          <w:sz w:val="28"/>
          <w:szCs w:val="28"/>
          <w:lang w:eastAsia="ru-RU"/>
        </w:rPr>
        <w:t xml:space="preserve"> № 32/4-1, от 27.07.2018 г</w:t>
      </w:r>
      <w:r w:rsidR="004454FE">
        <w:rPr>
          <w:rFonts w:ascii="Times New Roman" w:eastAsia="Times New Roman" w:hAnsi="Times New Roman" w:cs="Times New Roman"/>
          <w:sz w:val="28"/>
          <w:szCs w:val="28"/>
          <w:lang w:eastAsia="ru-RU"/>
        </w:rPr>
        <w:t>ода</w:t>
      </w:r>
      <w:r w:rsidRPr="005A459B">
        <w:rPr>
          <w:rFonts w:ascii="Times New Roman" w:eastAsia="Times New Roman" w:hAnsi="Times New Roman" w:cs="Times New Roman"/>
          <w:sz w:val="28"/>
          <w:szCs w:val="28"/>
          <w:lang w:eastAsia="ru-RU"/>
        </w:rPr>
        <w:t xml:space="preserve"> № 35/1-1, от 28.12.2018 г</w:t>
      </w:r>
      <w:r w:rsidR="004454FE">
        <w:rPr>
          <w:rFonts w:ascii="Times New Roman" w:eastAsia="Times New Roman" w:hAnsi="Times New Roman" w:cs="Times New Roman"/>
          <w:sz w:val="28"/>
          <w:szCs w:val="28"/>
          <w:lang w:eastAsia="ru-RU"/>
        </w:rPr>
        <w:t>ода</w:t>
      </w:r>
      <w:r w:rsidRPr="005A459B">
        <w:rPr>
          <w:rFonts w:ascii="Times New Roman" w:eastAsia="Times New Roman" w:hAnsi="Times New Roman" w:cs="Times New Roman"/>
          <w:sz w:val="28"/>
          <w:szCs w:val="28"/>
          <w:lang w:eastAsia="ru-RU"/>
        </w:rPr>
        <w:t xml:space="preserve"> № 43/1-1).</w:t>
      </w:r>
    </w:p>
    <w:p w:rsidR="005A459B" w:rsidRPr="005A459B" w:rsidRDefault="005A459B" w:rsidP="00D77D5D">
      <w:pPr>
        <w:shd w:val="clear" w:color="auto" w:fill="FFFFFF" w:themeFill="background1"/>
        <w:tabs>
          <w:tab w:val="left" w:pos="1068"/>
        </w:tabs>
        <w:spacing w:after="0" w:line="240" w:lineRule="auto"/>
        <w:ind w:firstLine="686"/>
        <w:jc w:val="both"/>
        <w:rPr>
          <w:rFonts w:ascii="Times New Roman" w:eastAsia="Times New Roman" w:hAnsi="Times New Roman" w:cs="Times New Roman"/>
          <w:sz w:val="28"/>
          <w:szCs w:val="28"/>
          <w:lang w:eastAsia="ru-RU"/>
        </w:rPr>
      </w:pPr>
      <w:r w:rsidRPr="005A459B">
        <w:rPr>
          <w:rFonts w:ascii="Times New Roman" w:eastAsia="Times New Roman" w:hAnsi="Times New Roman" w:cs="Times New Roman"/>
          <w:sz w:val="28"/>
          <w:szCs w:val="28"/>
          <w:lang w:eastAsia="ru-RU"/>
        </w:rPr>
        <w:t>В окончательном варианте, в результате внесенных изменений, утверждены основные характеристики бюджета:</w:t>
      </w:r>
    </w:p>
    <w:p w:rsidR="005A459B" w:rsidRPr="004454FE" w:rsidRDefault="005A459B" w:rsidP="00EE7E98">
      <w:pPr>
        <w:pStyle w:val="a7"/>
        <w:numPr>
          <w:ilvl w:val="0"/>
          <w:numId w:val="77"/>
        </w:numPr>
        <w:shd w:val="clear" w:color="auto" w:fill="FFFFFF" w:themeFill="background1"/>
        <w:tabs>
          <w:tab w:val="left" w:pos="1068"/>
        </w:tabs>
        <w:spacing w:after="0" w:line="240" w:lineRule="auto"/>
        <w:ind w:left="14" w:firstLine="700"/>
        <w:jc w:val="both"/>
        <w:rPr>
          <w:rFonts w:ascii="Times New Roman" w:eastAsia="Times New Roman" w:hAnsi="Times New Roman" w:cs="Times New Roman"/>
          <w:sz w:val="28"/>
          <w:szCs w:val="28"/>
          <w:lang w:eastAsia="ru-RU"/>
        </w:rPr>
      </w:pPr>
      <w:r w:rsidRPr="004454FE">
        <w:rPr>
          <w:rFonts w:ascii="Times New Roman" w:eastAsia="Times New Roman" w:hAnsi="Times New Roman" w:cs="Times New Roman"/>
          <w:sz w:val="28"/>
          <w:szCs w:val="28"/>
          <w:lang w:eastAsia="ru-RU"/>
        </w:rPr>
        <w:lastRenderedPageBreak/>
        <w:t>прогнозируемый общий объём доходов бюджета в сумме 762</w:t>
      </w:r>
      <w:r w:rsidR="004454FE">
        <w:rPr>
          <w:rFonts w:ascii="Times New Roman" w:eastAsia="Times New Roman" w:hAnsi="Times New Roman" w:cs="Times New Roman"/>
          <w:sz w:val="28"/>
          <w:szCs w:val="28"/>
          <w:lang w:eastAsia="ru-RU"/>
        </w:rPr>
        <w:t> </w:t>
      </w:r>
      <w:r w:rsidRPr="004454FE">
        <w:rPr>
          <w:rFonts w:ascii="Times New Roman" w:eastAsia="Times New Roman" w:hAnsi="Times New Roman" w:cs="Times New Roman"/>
          <w:sz w:val="28"/>
          <w:szCs w:val="28"/>
          <w:lang w:eastAsia="ru-RU"/>
        </w:rPr>
        <w:t>569,9 тыс. руб.;</w:t>
      </w:r>
    </w:p>
    <w:p w:rsidR="005A459B" w:rsidRPr="004454FE" w:rsidRDefault="005A459B" w:rsidP="00EE7E98">
      <w:pPr>
        <w:pStyle w:val="a7"/>
        <w:numPr>
          <w:ilvl w:val="0"/>
          <w:numId w:val="77"/>
        </w:numPr>
        <w:shd w:val="clear" w:color="auto" w:fill="FFFFFF" w:themeFill="background1"/>
        <w:tabs>
          <w:tab w:val="left" w:pos="1068"/>
        </w:tabs>
        <w:spacing w:after="0" w:line="240" w:lineRule="auto"/>
        <w:ind w:left="14" w:firstLine="700"/>
        <w:jc w:val="both"/>
        <w:rPr>
          <w:rFonts w:ascii="Times New Roman" w:eastAsia="Times New Roman" w:hAnsi="Times New Roman" w:cs="Times New Roman"/>
          <w:sz w:val="28"/>
          <w:szCs w:val="28"/>
          <w:lang w:eastAsia="ru-RU"/>
        </w:rPr>
      </w:pPr>
      <w:r w:rsidRPr="004454FE">
        <w:rPr>
          <w:rFonts w:ascii="Times New Roman" w:eastAsia="Times New Roman" w:hAnsi="Times New Roman" w:cs="Times New Roman"/>
          <w:sz w:val="28"/>
          <w:szCs w:val="28"/>
          <w:lang w:eastAsia="ru-RU"/>
        </w:rPr>
        <w:t>общий объём расходов бюджета в сумме 766</w:t>
      </w:r>
      <w:r w:rsidR="004454FE">
        <w:rPr>
          <w:rFonts w:ascii="Times New Roman" w:eastAsia="Times New Roman" w:hAnsi="Times New Roman" w:cs="Times New Roman"/>
          <w:sz w:val="28"/>
          <w:szCs w:val="28"/>
          <w:lang w:eastAsia="ru-RU"/>
        </w:rPr>
        <w:t> </w:t>
      </w:r>
      <w:r w:rsidRPr="004454FE">
        <w:rPr>
          <w:rFonts w:ascii="Times New Roman" w:eastAsia="Times New Roman" w:hAnsi="Times New Roman" w:cs="Times New Roman"/>
          <w:sz w:val="28"/>
          <w:szCs w:val="28"/>
          <w:lang w:eastAsia="ru-RU"/>
        </w:rPr>
        <w:t>266,3 тыс. руб.;</w:t>
      </w:r>
    </w:p>
    <w:p w:rsidR="005A459B" w:rsidRPr="004454FE" w:rsidRDefault="005A459B" w:rsidP="00EE7E98">
      <w:pPr>
        <w:pStyle w:val="a7"/>
        <w:numPr>
          <w:ilvl w:val="0"/>
          <w:numId w:val="77"/>
        </w:numPr>
        <w:shd w:val="clear" w:color="auto" w:fill="FFFFFF" w:themeFill="background1"/>
        <w:tabs>
          <w:tab w:val="left" w:pos="1068"/>
        </w:tabs>
        <w:spacing w:after="0" w:line="240" w:lineRule="auto"/>
        <w:ind w:left="14" w:firstLine="700"/>
        <w:jc w:val="both"/>
        <w:rPr>
          <w:rFonts w:ascii="Times New Roman" w:eastAsia="Times New Roman" w:hAnsi="Times New Roman" w:cs="Times New Roman"/>
          <w:sz w:val="28"/>
          <w:szCs w:val="28"/>
          <w:lang w:eastAsia="ru-RU"/>
        </w:rPr>
      </w:pPr>
      <w:r w:rsidRPr="004454FE">
        <w:rPr>
          <w:rFonts w:ascii="Times New Roman" w:eastAsia="Times New Roman" w:hAnsi="Times New Roman" w:cs="Times New Roman"/>
          <w:sz w:val="28"/>
          <w:szCs w:val="28"/>
          <w:lang w:eastAsia="ru-RU"/>
        </w:rPr>
        <w:t>дефицит бюджета в сумме 3</w:t>
      </w:r>
      <w:r w:rsidR="004454FE">
        <w:rPr>
          <w:rFonts w:ascii="Times New Roman" w:eastAsia="Times New Roman" w:hAnsi="Times New Roman" w:cs="Times New Roman"/>
          <w:sz w:val="28"/>
          <w:szCs w:val="28"/>
          <w:lang w:eastAsia="ru-RU"/>
        </w:rPr>
        <w:t> </w:t>
      </w:r>
      <w:r w:rsidRPr="004454FE">
        <w:rPr>
          <w:rFonts w:ascii="Times New Roman" w:eastAsia="Times New Roman" w:hAnsi="Times New Roman" w:cs="Times New Roman"/>
          <w:sz w:val="28"/>
          <w:szCs w:val="28"/>
          <w:lang w:eastAsia="ru-RU"/>
        </w:rPr>
        <w:t>696,4 тыс. руб</w:t>
      </w:r>
      <w:r w:rsidR="004454FE">
        <w:rPr>
          <w:rFonts w:ascii="Times New Roman" w:eastAsia="Times New Roman" w:hAnsi="Times New Roman" w:cs="Times New Roman"/>
          <w:sz w:val="28"/>
          <w:szCs w:val="28"/>
          <w:lang w:eastAsia="ru-RU"/>
        </w:rPr>
        <w:t>лей</w:t>
      </w:r>
      <w:r w:rsidRPr="004454FE">
        <w:rPr>
          <w:rFonts w:ascii="Times New Roman" w:eastAsia="Times New Roman" w:hAnsi="Times New Roman" w:cs="Times New Roman"/>
          <w:sz w:val="28"/>
          <w:szCs w:val="28"/>
          <w:lang w:eastAsia="ru-RU"/>
        </w:rPr>
        <w:t>.</w:t>
      </w:r>
    </w:p>
    <w:p w:rsidR="005A459B" w:rsidRPr="005A459B" w:rsidRDefault="005A459B" w:rsidP="00D77D5D">
      <w:pPr>
        <w:shd w:val="clear" w:color="auto" w:fill="FFFFFF" w:themeFill="background1"/>
        <w:tabs>
          <w:tab w:val="left" w:pos="1068"/>
        </w:tabs>
        <w:spacing w:after="0" w:line="240" w:lineRule="auto"/>
        <w:ind w:firstLine="686"/>
        <w:rPr>
          <w:rFonts w:ascii="Times New Roman" w:eastAsia="Times New Roman" w:hAnsi="Times New Roman" w:cs="Times New Roman"/>
          <w:sz w:val="28"/>
          <w:szCs w:val="28"/>
          <w:lang w:eastAsia="ru-RU"/>
        </w:rPr>
      </w:pPr>
      <w:r w:rsidRPr="005A459B">
        <w:rPr>
          <w:rFonts w:ascii="Times New Roman" w:eastAsia="Times New Roman" w:hAnsi="Times New Roman" w:cs="Times New Roman"/>
          <w:sz w:val="28"/>
          <w:szCs w:val="28"/>
          <w:lang w:eastAsia="ru-RU"/>
        </w:rPr>
        <w:t>Показатели фактического исполнения доходов бюджета представлены в таблице</w:t>
      </w:r>
      <w:r w:rsidR="004454FE">
        <w:rPr>
          <w:rFonts w:ascii="Times New Roman" w:eastAsia="Times New Roman" w:hAnsi="Times New Roman" w:cs="Times New Roman"/>
          <w:sz w:val="28"/>
          <w:szCs w:val="28"/>
          <w:lang w:eastAsia="ru-RU"/>
        </w:rPr>
        <w:t>.</w:t>
      </w:r>
    </w:p>
    <w:p w:rsidR="002234AF" w:rsidRPr="002234AF" w:rsidRDefault="005A459B" w:rsidP="00D77D5D">
      <w:pPr>
        <w:shd w:val="clear" w:color="auto" w:fill="FFFFFF" w:themeFill="background1"/>
        <w:tabs>
          <w:tab w:val="left" w:pos="1068"/>
        </w:tabs>
        <w:spacing w:after="0" w:line="240" w:lineRule="auto"/>
        <w:ind w:left="7080" w:firstLine="567"/>
        <w:jc w:val="right"/>
        <w:rPr>
          <w:rFonts w:ascii="Times New Roman" w:eastAsia="Times New Roman" w:hAnsi="Times New Roman" w:cs="Times New Roman"/>
          <w:sz w:val="28"/>
          <w:szCs w:val="28"/>
          <w:lang w:eastAsia="ru-RU"/>
        </w:rPr>
      </w:pPr>
      <w:r w:rsidRPr="005A459B">
        <w:rPr>
          <w:rFonts w:ascii="Times New Roman" w:eastAsia="Times New Roman" w:hAnsi="Times New Roman" w:cs="Times New Roman"/>
          <w:sz w:val="28"/>
          <w:szCs w:val="28"/>
          <w:lang w:eastAsia="ru-RU"/>
        </w:rPr>
        <w:t>Таблица 1</w:t>
      </w:r>
    </w:p>
    <w:p w:rsidR="005A459B" w:rsidRPr="004454FE" w:rsidRDefault="002234AF" w:rsidP="00D77D5D">
      <w:pPr>
        <w:shd w:val="clear" w:color="auto" w:fill="FFFFFF" w:themeFill="background1"/>
        <w:tabs>
          <w:tab w:val="left" w:pos="1068"/>
        </w:tabs>
        <w:spacing w:after="0" w:line="240" w:lineRule="auto"/>
        <w:ind w:left="7080" w:firstLine="567"/>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5A459B" w:rsidRPr="005A459B">
        <w:rPr>
          <w:rFonts w:ascii="Times New Roman" w:eastAsia="Times New Roman" w:hAnsi="Times New Roman" w:cs="Times New Roman"/>
          <w:sz w:val="24"/>
          <w:szCs w:val="24"/>
          <w:lang w:eastAsia="ru-RU"/>
        </w:rPr>
        <w:t>тыс. руб.</w:t>
      </w:r>
      <w:r>
        <w:rPr>
          <w:rFonts w:ascii="Times New Roman" w:eastAsia="Times New Roman" w:hAnsi="Times New Roman" w:cs="Times New Roman"/>
          <w:sz w:val="24"/>
          <w:szCs w:val="24"/>
          <w:lang w:eastAsia="ru-RU"/>
        </w:rPr>
        <w:t>)</w:t>
      </w:r>
    </w:p>
    <w:tbl>
      <w:tblPr>
        <w:tblW w:w="10559" w:type="dxa"/>
        <w:tblInd w:w="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56"/>
        <w:gridCol w:w="1560"/>
        <w:gridCol w:w="1559"/>
        <w:gridCol w:w="1332"/>
        <w:gridCol w:w="1276"/>
        <w:gridCol w:w="1276"/>
      </w:tblGrid>
      <w:tr w:rsidR="005A459B" w:rsidRPr="00002D22" w:rsidTr="00073135">
        <w:trPr>
          <w:trHeight w:val="1126"/>
        </w:trPr>
        <w:tc>
          <w:tcPr>
            <w:tcW w:w="3556" w:type="dxa"/>
            <w:tcBorders>
              <w:top w:val="single" w:sz="4" w:space="0" w:color="auto"/>
              <w:left w:val="single" w:sz="4" w:space="0" w:color="auto"/>
              <w:bottom w:val="single" w:sz="4" w:space="0" w:color="auto"/>
              <w:right w:val="single" w:sz="4" w:space="0" w:color="auto"/>
            </w:tcBorders>
            <w:vAlign w:val="center"/>
          </w:tcPr>
          <w:p w:rsidR="005A459B" w:rsidRPr="00C27788" w:rsidRDefault="005A459B" w:rsidP="00D77D5D">
            <w:pPr>
              <w:shd w:val="clear" w:color="auto" w:fill="FFFFFF" w:themeFill="background1"/>
              <w:tabs>
                <w:tab w:val="left" w:pos="1068"/>
              </w:tabs>
              <w:spacing w:after="0" w:line="240" w:lineRule="auto"/>
              <w:jc w:val="center"/>
              <w:rPr>
                <w:rFonts w:ascii="Times New Roman" w:eastAsia="Times New Roman" w:hAnsi="Times New Roman" w:cs="Times New Roman"/>
                <w:b/>
                <w:bCs/>
                <w:sz w:val="20"/>
                <w:szCs w:val="20"/>
                <w:lang w:eastAsia="ru-RU"/>
              </w:rPr>
            </w:pPr>
            <w:r w:rsidRPr="00C27788">
              <w:rPr>
                <w:rFonts w:ascii="Times New Roman" w:eastAsia="Times New Roman" w:hAnsi="Times New Roman" w:cs="Times New Roman"/>
                <w:b/>
                <w:bCs/>
                <w:sz w:val="20"/>
                <w:szCs w:val="20"/>
                <w:lang w:eastAsia="ru-RU"/>
              </w:rPr>
              <w:t>Наименование</w:t>
            </w:r>
          </w:p>
        </w:tc>
        <w:tc>
          <w:tcPr>
            <w:tcW w:w="1560" w:type="dxa"/>
            <w:tcBorders>
              <w:top w:val="single" w:sz="4" w:space="0" w:color="auto"/>
              <w:left w:val="single" w:sz="4" w:space="0" w:color="auto"/>
              <w:bottom w:val="single" w:sz="4" w:space="0" w:color="auto"/>
              <w:right w:val="single" w:sz="4" w:space="0" w:color="auto"/>
            </w:tcBorders>
            <w:vAlign w:val="center"/>
          </w:tcPr>
          <w:p w:rsidR="005A459B" w:rsidRPr="00C27788" w:rsidRDefault="005A459B" w:rsidP="00D77D5D">
            <w:pPr>
              <w:shd w:val="clear" w:color="auto" w:fill="FFFFFF" w:themeFill="background1"/>
              <w:tabs>
                <w:tab w:val="left" w:pos="1068"/>
              </w:tabs>
              <w:spacing w:after="0" w:line="240" w:lineRule="auto"/>
              <w:ind w:left="-68" w:hanging="12"/>
              <w:jc w:val="center"/>
              <w:rPr>
                <w:rFonts w:ascii="Times New Roman" w:eastAsia="Times New Roman" w:hAnsi="Times New Roman" w:cs="Times New Roman"/>
                <w:b/>
                <w:bCs/>
                <w:sz w:val="20"/>
                <w:szCs w:val="20"/>
                <w:lang w:eastAsia="ru-RU"/>
              </w:rPr>
            </w:pPr>
            <w:r w:rsidRPr="00C27788">
              <w:rPr>
                <w:rFonts w:ascii="Times New Roman" w:eastAsia="Times New Roman" w:hAnsi="Times New Roman" w:cs="Times New Roman"/>
                <w:b/>
                <w:bCs/>
                <w:sz w:val="20"/>
                <w:szCs w:val="20"/>
                <w:lang w:eastAsia="ru-RU"/>
              </w:rPr>
              <w:t>Начало 2018</w:t>
            </w:r>
            <w:r w:rsidR="00002D22" w:rsidRPr="00C27788">
              <w:rPr>
                <w:rFonts w:ascii="Times New Roman" w:eastAsia="Times New Roman" w:hAnsi="Times New Roman" w:cs="Times New Roman"/>
                <w:b/>
                <w:bCs/>
                <w:sz w:val="20"/>
                <w:szCs w:val="20"/>
                <w:lang w:eastAsia="ru-RU"/>
              </w:rPr>
              <w:t xml:space="preserve"> </w:t>
            </w:r>
            <w:r w:rsidRPr="00C27788">
              <w:rPr>
                <w:rFonts w:ascii="Times New Roman" w:eastAsia="Times New Roman" w:hAnsi="Times New Roman" w:cs="Times New Roman"/>
                <w:b/>
                <w:bCs/>
                <w:sz w:val="20"/>
                <w:szCs w:val="20"/>
                <w:lang w:eastAsia="ru-RU"/>
              </w:rPr>
              <w:t>г.</w:t>
            </w:r>
          </w:p>
          <w:p w:rsidR="005A459B" w:rsidRPr="00C27788" w:rsidRDefault="005A459B" w:rsidP="00D77D5D">
            <w:pPr>
              <w:shd w:val="clear" w:color="auto" w:fill="FFFFFF" w:themeFill="background1"/>
              <w:tabs>
                <w:tab w:val="left" w:pos="1068"/>
              </w:tabs>
              <w:spacing w:after="0" w:line="240" w:lineRule="auto"/>
              <w:ind w:left="-68" w:hanging="12"/>
              <w:jc w:val="center"/>
              <w:rPr>
                <w:rFonts w:ascii="Times New Roman" w:eastAsia="Times New Roman" w:hAnsi="Times New Roman" w:cs="Times New Roman"/>
                <w:b/>
                <w:bCs/>
                <w:sz w:val="20"/>
                <w:szCs w:val="20"/>
                <w:lang w:eastAsia="ru-RU"/>
              </w:rPr>
            </w:pPr>
            <w:r w:rsidRPr="00C27788">
              <w:rPr>
                <w:rFonts w:ascii="Times New Roman" w:eastAsia="Times New Roman" w:hAnsi="Times New Roman" w:cs="Times New Roman"/>
                <w:b/>
                <w:bCs/>
                <w:sz w:val="20"/>
                <w:szCs w:val="20"/>
                <w:lang w:eastAsia="ru-RU"/>
              </w:rPr>
              <w:t>Пост</w:t>
            </w:r>
            <w:r w:rsidR="00073135">
              <w:rPr>
                <w:rFonts w:ascii="Times New Roman" w:eastAsia="Times New Roman" w:hAnsi="Times New Roman" w:cs="Times New Roman"/>
                <w:b/>
                <w:bCs/>
                <w:sz w:val="20"/>
                <w:szCs w:val="20"/>
                <w:lang w:eastAsia="ru-RU"/>
              </w:rPr>
              <w:t>ановление</w:t>
            </w:r>
            <w:r w:rsidRPr="00C27788">
              <w:rPr>
                <w:rFonts w:ascii="Times New Roman" w:eastAsia="Times New Roman" w:hAnsi="Times New Roman" w:cs="Times New Roman"/>
                <w:b/>
                <w:bCs/>
                <w:sz w:val="20"/>
                <w:szCs w:val="20"/>
                <w:lang w:eastAsia="ru-RU"/>
              </w:rPr>
              <w:t xml:space="preserve"> №27/1-1 от 29.12.2017 г.</w:t>
            </w:r>
          </w:p>
        </w:tc>
        <w:tc>
          <w:tcPr>
            <w:tcW w:w="1559" w:type="dxa"/>
            <w:tcBorders>
              <w:top w:val="single" w:sz="4" w:space="0" w:color="auto"/>
              <w:left w:val="single" w:sz="4" w:space="0" w:color="auto"/>
              <w:bottom w:val="single" w:sz="4" w:space="0" w:color="auto"/>
              <w:right w:val="single" w:sz="4" w:space="0" w:color="auto"/>
            </w:tcBorders>
            <w:vAlign w:val="center"/>
          </w:tcPr>
          <w:p w:rsidR="005A459B" w:rsidRPr="00C27788" w:rsidRDefault="005A459B" w:rsidP="00D77D5D">
            <w:pPr>
              <w:shd w:val="clear" w:color="auto" w:fill="FFFFFF" w:themeFill="background1"/>
              <w:tabs>
                <w:tab w:val="left" w:pos="1068"/>
              </w:tabs>
              <w:spacing w:after="0" w:line="240" w:lineRule="auto"/>
              <w:ind w:left="-88"/>
              <w:jc w:val="center"/>
              <w:rPr>
                <w:rFonts w:ascii="Times New Roman" w:eastAsia="Times New Roman" w:hAnsi="Times New Roman" w:cs="Times New Roman"/>
                <w:b/>
                <w:bCs/>
                <w:sz w:val="20"/>
                <w:szCs w:val="20"/>
                <w:lang w:eastAsia="ru-RU"/>
              </w:rPr>
            </w:pPr>
            <w:r w:rsidRPr="00C27788">
              <w:rPr>
                <w:rFonts w:ascii="Times New Roman" w:eastAsia="Times New Roman" w:hAnsi="Times New Roman" w:cs="Times New Roman"/>
                <w:b/>
                <w:bCs/>
                <w:sz w:val="20"/>
                <w:szCs w:val="20"/>
                <w:lang w:eastAsia="ru-RU"/>
              </w:rPr>
              <w:t>Конец 2018</w:t>
            </w:r>
            <w:r w:rsidR="00002D22" w:rsidRPr="00C27788">
              <w:rPr>
                <w:rFonts w:ascii="Times New Roman" w:eastAsia="Times New Roman" w:hAnsi="Times New Roman" w:cs="Times New Roman"/>
                <w:b/>
                <w:bCs/>
                <w:sz w:val="20"/>
                <w:szCs w:val="20"/>
                <w:lang w:eastAsia="ru-RU"/>
              </w:rPr>
              <w:t xml:space="preserve"> </w:t>
            </w:r>
            <w:r w:rsidRPr="00C27788">
              <w:rPr>
                <w:rFonts w:ascii="Times New Roman" w:eastAsia="Times New Roman" w:hAnsi="Times New Roman" w:cs="Times New Roman"/>
                <w:b/>
                <w:bCs/>
                <w:sz w:val="20"/>
                <w:szCs w:val="20"/>
                <w:lang w:eastAsia="ru-RU"/>
              </w:rPr>
              <w:t>г.</w:t>
            </w:r>
          </w:p>
          <w:p w:rsidR="005A459B" w:rsidRPr="00C27788" w:rsidRDefault="005A459B" w:rsidP="00D77D5D">
            <w:pPr>
              <w:shd w:val="clear" w:color="auto" w:fill="FFFFFF" w:themeFill="background1"/>
              <w:tabs>
                <w:tab w:val="left" w:pos="1068"/>
              </w:tabs>
              <w:spacing w:after="0" w:line="240" w:lineRule="auto"/>
              <w:ind w:left="-88"/>
              <w:jc w:val="center"/>
              <w:rPr>
                <w:rFonts w:ascii="Times New Roman" w:eastAsia="Times New Roman" w:hAnsi="Times New Roman" w:cs="Times New Roman"/>
                <w:b/>
                <w:bCs/>
                <w:sz w:val="20"/>
                <w:szCs w:val="20"/>
                <w:lang w:eastAsia="ru-RU"/>
              </w:rPr>
            </w:pPr>
            <w:r w:rsidRPr="00C27788">
              <w:rPr>
                <w:rFonts w:ascii="Times New Roman" w:eastAsia="Times New Roman" w:hAnsi="Times New Roman" w:cs="Times New Roman"/>
                <w:b/>
                <w:bCs/>
                <w:sz w:val="20"/>
                <w:szCs w:val="20"/>
                <w:lang w:eastAsia="ru-RU"/>
              </w:rPr>
              <w:t>Пост</w:t>
            </w:r>
            <w:r w:rsidR="00073135">
              <w:rPr>
                <w:rFonts w:ascii="Times New Roman" w:eastAsia="Times New Roman" w:hAnsi="Times New Roman" w:cs="Times New Roman"/>
                <w:b/>
                <w:bCs/>
                <w:sz w:val="20"/>
                <w:szCs w:val="20"/>
                <w:lang w:eastAsia="ru-RU"/>
              </w:rPr>
              <w:t>ановление</w:t>
            </w:r>
            <w:r w:rsidRPr="00C27788">
              <w:rPr>
                <w:rFonts w:ascii="Times New Roman" w:eastAsia="Times New Roman" w:hAnsi="Times New Roman" w:cs="Times New Roman"/>
                <w:b/>
                <w:bCs/>
                <w:sz w:val="20"/>
                <w:szCs w:val="20"/>
                <w:lang w:eastAsia="ru-RU"/>
              </w:rPr>
              <w:t xml:space="preserve"> №43/1-1 от 28.12.2018 г.</w:t>
            </w:r>
          </w:p>
        </w:tc>
        <w:tc>
          <w:tcPr>
            <w:tcW w:w="1332" w:type="dxa"/>
            <w:tcBorders>
              <w:top w:val="single" w:sz="4" w:space="0" w:color="auto"/>
              <w:left w:val="single" w:sz="4" w:space="0" w:color="auto"/>
              <w:bottom w:val="single" w:sz="4" w:space="0" w:color="auto"/>
              <w:right w:val="single" w:sz="4" w:space="0" w:color="auto"/>
            </w:tcBorders>
            <w:vAlign w:val="center"/>
          </w:tcPr>
          <w:p w:rsidR="005A459B" w:rsidRPr="00C27788" w:rsidRDefault="005A459B" w:rsidP="00D77D5D">
            <w:pPr>
              <w:shd w:val="clear" w:color="auto" w:fill="FFFFFF" w:themeFill="background1"/>
              <w:tabs>
                <w:tab w:val="left" w:pos="1068"/>
              </w:tabs>
              <w:spacing w:after="0" w:line="240" w:lineRule="auto"/>
              <w:ind w:hanging="11"/>
              <w:jc w:val="center"/>
              <w:rPr>
                <w:rFonts w:ascii="Times New Roman" w:eastAsia="Times New Roman" w:hAnsi="Times New Roman" w:cs="Times New Roman"/>
                <w:b/>
                <w:bCs/>
                <w:sz w:val="20"/>
                <w:szCs w:val="20"/>
                <w:lang w:eastAsia="ru-RU"/>
              </w:rPr>
            </w:pPr>
            <w:r w:rsidRPr="00C27788">
              <w:rPr>
                <w:rFonts w:ascii="Times New Roman" w:eastAsia="Times New Roman" w:hAnsi="Times New Roman" w:cs="Times New Roman"/>
                <w:b/>
                <w:bCs/>
                <w:sz w:val="20"/>
                <w:szCs w:val="20"/>
                <w:lang w:eastAsia="ru-RU"/>
              </w:rPr>
              <w:t>Отклонение</w:t>
            </w:r>
          </w:p>
          <w:p w:rsidR="005A459B" w:rsidRPr="00C27788" w:rsidRDefault="005A459B" w:rsidP="00D77D5D">
            <w:pPr>
              <w:shd w:val="clear" w:color="auto" w:fill="FFFFFF" w:themeFill="background1"/>
              <w:tabs>
                <w:tab w:val="left" w:pos="1068"/>
              </w:tabs>
              <w:spacing w:after="0" w:line="240" w:lineRule="auto"/>
              <w:ind w:hanging="11"/>
              <w:jc w:val="center"/>
              <w:rPr>
                <w:rFonts w:ascii="Times New Roman" w:eastAsia="Times New Roman" w:hAnsi="Times New Roman" w:cs="Times New Roman"/>
                <w:b/>
                <w:bCs/>
                <w:sz w:val="20"/>
                <w:szCs w:val="20"/>
                <w:lang w:eastAsia="ru-RU"/>
              </w:rPr>
            </w:pPr>
            <w:r w:rsidRPr="00C27788">
              <w:rPr>
                <w:rFonts w:ascii="Times New Roman" w:eastAsia="Times New Roman" w:hAnsi="Times New Roman" w:cs="Times New Roman"/>
                <w:b/>
                <w:bCs/>
                <w:sz w:val="20"/>
                <w:szCs w:val="20"/>
                <w:lang w:eastAsia="ru-RU"/>
              </w:rPr>
              <w:t>(гр.4-гр.3)</w:t>
            </w:r>
          </w:p>
        </w:tc>
        <w:tc>
          <w:tcPr>
            <w:tcW w:w="1276" w:type="dxa"/>
            <w:tcBorders>
              <w:top w:val="single" w:sz="4" w:space="0" w:color="auto"/>
              <w:left w:val="single" w:sz="4" w:space="0" w:color="auto"/>
              <w:bottom w:val="single" w:sz="4" w:space="0" w:color="auto"/>
              <w:right w:val="single" w:sz="4" w:space="0" w:color="auto"/>
            </w:tcBorders>
            <w:vAlign w:val="center"/>
          </w:tcPr>
          <w:p w:rsidR="00002D22" w:rsidRPr="00C27788" w:rsidRDefault="005A459B" w:rsidP="00D77D5D">
            <w:pPr>
              <w:shd w:val="clear" w:color="auto" w:fill="FFFFFF" w:themeFill="background1"/>
              <w:tabs>
                <w:tab w:val="left" w:pos="1068"/>
              </w:tabs>
              <w:spacing w:after="0" w:line="240" w:lineRule="auto"/>
              <w:ind w:left="-164" w:firstLine="6"/>
              <w:jc w:val="center"/>
              <w:rPr>
                <w:rFonts w:ascii="Times New Roman" w:eastAsia="Times New Roman" w:hAnsi="Times New Roman" w:cs="Times New Roman"/>
                <w:b/>
                <w:bCs/>
                <w:sz w:val="20"/>
                <w:szCs w:val="20"/>
                <w:lang w:eastAsia="ru-RU"/>
              </w:rPr>
            </w:pPr>
            <w:r w:rsidRPr="00C27788">
              <w:rPr>
                <w:rFonts w:ascii="Times New Roman" w:eastAsia="Times New Roman" w:hAnsi="Times New Roman" w:cs="Times New Roman"/>
                <w:b/>
                <w:bCs/>
                <w:sz w:val="20"/>
                <w:szCs w:val="20"/>
                <w:lang w:eastAsia="ru-RU"/>
              </w:rPr>
              <w:t>Факт</w:t>
            </w:r>
            <w:r w:rsidR="00002D22" w:rsidRPr="00C27788">
              <w:rPr>
                <w:rFonts w:ascii="Times New Roman" w:eastAsia="Times New Roman" w:hAnsi="Times New Roman" w:cs="Times New Roman"/>
                <w:b/>
                <w:bCs/>
                <w:sz w:val="20"/>
                <w:szCs w:val="20"/>
                <w:lang w:eastAsia="ru-RU"/>
              </w:rPr>
              <w:t>.</w:t>
            </w:r>
          </w:p>
          <w:p w:rsidR="005A459B" w:rsidRPr="00C27788" w:rsidRDefault="005A459B" w:rsidP="00D77D5D">
            <w:pPr>
              <w:shd w:val="clear" w:color="auto" w:fill="FFFFFF" w:themeFill="background1"/>
              <w:tabs>
                <w:tab w:val="left" w:pos="1068"/>
              </w:tabs>
              <w:spacing w:after="0" w:line="240" w:lineRule="auto"/>
              <w:ind w:left="-164" w:firstLine="6"/>
              <w:jc w:val="center"/>
              <w:rPr>
                <w:rFonts w:ascii="Times New Roman" w:eastAsia="Times New Roman" w:hAnsi="Times New Roman" w:cs="Times New Roman"/>
                <w:b/>
                <w:bCs/>
                <w:sz w:val="20"/>
                <w:szCs w:val="20"/>
                <w:lang w:eastAsia="ru-RU"/>
              </w:rPr>
            </w:pPr>
            <w:r w:rsidRPr="00C27788">
              <w:rPr>
                <w:rFonts w:ascii="Times New Roman" w:eastAsia="Times New Roman" w:hAnsi="Times New Roman" w:cs="Times New Roman"/>
                <w:b/>
                <w:bCs/>
                <w:sz w:val="20"/>
                <w:szCs w:val="20"/>
                <w:lang w:eastAsia="ru-RU"/>
              </w:rPr>
              <w:t>испол</w:t>
            </w:r>
            <w:r w:rsidR="00073135">
              <w:rPr>
                <w:rFonts w:ascii="Times New Roman" w:eastAsia="Times New Roman" w:hAnsi="Times New Roman" w:cs="Times New Roman"/>
                <w:b/>
                <w:bCs/>
                <w:sz w:val="20"/>
                <w:szCs w:val="20"/>
                <w:lang w:eastAsia="ru-RU"/>
              </w:rPr>
              <w:t>нение</w:t>
            </w:r>
            <w:r w:rsidRPr="00C27788">
              <w:rPr>
                <w:rFonts w:ascii="Times New Roman" w:eastAsia="Times New Roman" w:hAnsi="Times New Roman" w:cs="Times New Roman"/>
                <w:b/>
                <w:bCs/>
                <w:sz w:val="20"/>
                <w:szCs w:val="20"/>
                <w:lang w:eastAsia="ru-RU"/>
              </w:rPr>
              <w:t xml:space="preserve"> бюджета за 2018 г.</w:t>
            </w:r>
          </w:p>
        </w:tc>
        <w:tc>
          <w:tcPr>
            <w:tcW w:w="1276" w:type="dxa"/>
            <w:tcBorders>
              <w:top w:val="single" w:sz="4" w:space="0" w:color="auto"/>
              <w:left w:val="single" w:sz="4" w:space="0" w:color="auto"/>
              <w:bottom w:val="single" w:sz="4" w:space="0" w:color="auto"/>
              <w:right w:val="single" w:sz="4" w:space="0" w:color="auto"/>
            </w:tcBorders>
            <w:vAlign w:val="center"/>
          </w:tcPr>
          <w:p w:rsidR="005A459B" w:rsidRPr="00C27788" w:rsidRDefault="005A459B" w:rsidP="00D77D5D">
            <w:pPr>
              <w:shd w:val="clear" w:color="auto" w:fill="FFFFFF" w:themeFill="background1"/>
              <w:tabs>
                <w:tab w:val="left" w:pos="1068"/>
              </w:tabs>
              <w:spacing w:after="0" w:line="240" w:lineRule="auto"/>
              <w:ind w:left="-110"/>
              <w:jc w:val="center"/>
              <w:rPr>
                <w:rFonts w:ascii="Times New Roman" w:eastAsia="Times New Roman" w:hAnsi="Times New Roman" w:cs="Times New Roman"/>
                <w:b/>
                <w:bCs/>
                <w:sz w:val="20"/>
                <w:szCs w:val="20"/>
                <w:lang w:eastAsia="ru-RU"/>
              </w:rPr>
            </w:pPr>
            <w:r w:rsidRPr="00C27788">
              <w:rPr>
                <w:rFonts w:ascii="Times New Roman" w:eastAsia="Times New Roman" w:hAnsi="Times New Roman" w:cs="Times New Roman"/>
                <w:b/>
                <w:bCs/>
                <w:sz w:val="20"/>
                <w:szCs w:val="20"/>
                <w:lang w:eastAsia="ru-RU"/>
              </w:rPr>
              <w:t>Отклон</w:t>
            </w:r>
            <w:r w:rsidR="00002D22" w:rsidRPr="00C27788">
              <w:rPr>
                <w:rFonts w:ascii="Times New Roman" w:eastAsia="Times New Roman" w:hAnsi="Times New Roman" w:cs="Times New Roman"/>
                <w:b/>
                <w:bCs/>
                <w:sz w:val="20"/>
                <w:szCs w:val="20"/>
                <w:lang w:eastAsia="ru-RU"/>
              </w:rPr>
              <w:t>ение</w:t>
            </w:r>
          </w:p>
          <w:p w:rsidR="005A459B" w:rsidRPr="00C27788" w:rsidRDefault="005A459B" w:rsidP="00D77D5D">
            <w:pPr>
              <w:shd w:val="clear" w:color="auto" w:fill="FFFFFF" w:themeFill="background1"/>
              <w:tabs>
                <w:tab w:val="left" w:pos="1068"/>
              </w:tabs>
              <w:spacing w:after="0" w:line="240" w:lineRule="auto"/>
              <w:ind w:left="-110"/>
              <w:jc w:val="center"/>
              <w:rPr>
                <w:rFonts w:ascii="Times New Roman" w:eastAsia="Times New Roman" w:hAnsi="Times New Roman" w:cs="Times New Roman"/>
                <w:b/>
                <w:bCs/>
                <w:sz w:val="20"/>
                <w:szCs w:val="20"/>
                <w:lang w:eastAsia="ru-RU"/>
              </w:rPr>
            </w:pPr>
            <w:r w:rsidRPr="00C27788">
              <w:rPr>
                <w:rFonts w:ascii="Times New Roman" w:eastAsia="Times New Roman" w:hAnsi="Times New Roman" w:cs="Times New Roman"/>
                <w:b/>
                <w:bCs/>
                <w:sz w:val="20"/>
                <w:szCs w:val="20"/>
                <w:lang w:eastAsia="ru-RU"/>
              </w:rPr>
              <w:t>(гр.6-гр.4)</w:t>
            </w:r>
          </w:p>
        </w:tc>
      </w:tr>
      <w:tr w:rsidR="005A459B" w:rsidRPr="00002D22" w:rsidTr="00073135">
        <w:tc>
          <w:tcPr>
            <w:tcW w:w="3556" w:type="dxa"/>
            <w:tcBorders>
              <w:top w:val="single" w:sz="4" w:space="0" w:color="auto"/>
              <w:left w:val="single" w:sz="4" w:space="0" w:color="auto"/>
              <w:bottom w:val="single" w:sz="4" w:space="0" w:color="auto"/>
              <w:right w:val="single" w:sz="4" w:space="0" w:color="auto"/>
            </w:tcBorders>
            <w:vAlign w:val="center"/>
          </w:tcPr>
          <w:p w:rsidR="005A459B" w:rsidRPr="00C27788" w:rsidRDefault="005A459B" w:rsidP="00D77D5D">
            <w:pPr>
              <w:shd w:val="clear" w:color="auto" w:fill="FFFFFF" w:themeFill="background1"/>
              <w:tabs>
                <w:tab w:val="left" w:pos="1068"/>
              </w:tabs>
              <w:spacing w:after="0" w:line="240" w:lineRule="auto"/>
              <w:jc w:val="center"/>
              <w:rPr>
                <w:rFonts w:ascii="Times New Roman" w:eastAsia="Times New Roman" w:hAnsi="Times New Roman" w:cs="Times New Roman"/>
                <w:b/>
                <w:bCs/>
                <w:sz w:val="20"/>
                <w:szCs w:val="20"/>
                <w:lang w:eastAsia="ru-RU"/>
              </w:rPr>
            </w:pPr>
            <w:r w:rsidRPr="00C27788">
              <w:rPr>
                <w:rFonts w:ascii="Times New Roman" w:eastAsia="Times New Roman" w:hAnsi="Times New Roman" w:cs="Times New Roman"/>
                <w:b/>
                <w:bCs/>
                <w:sz w:val="20"/>
                <w:szCs w:val="20"/>
                <w:lang w:eastAsia="ru-RU"/>
              </w:rPr>
              <w:t>2</w:t>
            </w:r>
          </w:p>
        </w:tc>
        <w:tc>
          <w:tcPr>
            <w:tcW w:w="1560" w:type="dxa"/>
            <w:tcBorders>
              <w:top w:val="single" w:sz="4" w:space="0" w:color="auto"/>
              <w:left w:val="single" w:sz="4" w:space="0" w:color="auto"/>
              <w:bottom w:val="single" w:sz="4" w:space="0" w:color="auto"/>
              <w:right w:val="single" w:sz="4" w:space="0" w:color="auto"/>
            </w:tcBorders>
            <w:vAlign w:val="center"/>
          </w:tcPr>
          <w:p w:rsidR="005A459B" w:rsidRPr="00C27788" w:rsidRDefault="005A459B" w:rsidP="00D77D5D">
            <w:pPr>
              <w:shd w:val="clear" w:color="auto" w:fill="FFFFFF" w:themeFill="background1"/>
              <w:tabs>
                <w:tab w:val="left" w:pos="1068"/>
              </w:tabs>
              <w:spacing w:after="0" w:line="240" w:lineRule="auto"/>
              <w:ind w:hanging="12"/>
              <w:jc w:val="center"/>
              <w:rPr>
                <w:rFonts w:ascii="Times New Roman" w:eastAsia="Times New Roman" w:hAnsi="Times New Roman" w:cs="Times New Roman"/>
                <w:b/>
                <w:bCs/>
                <w:sz w:val="20"/>
                <w:szCs w:val="20"/>
                <w:lang w:eastAsia="ru-RU"/>
              </w:rPr>
            </w:pPr>
            <w:r w:rsidRPr="00C27788">
              <w:rPr>
                <w:rFonts w:ascii="Times New Roman" w:eastAsia="Times New Roman" w:hAnsi="Times New Roman" w:cs="Times New Roman"/>
                <w:b/>
                <w:bCs/>
                <w:sz w:val="20"/>
                <w:szCs w:val="20"/>
                <w:lang w:eastAsia="ru-RU"/>
              </w:rPr>
              <w:t>3</w:t>
            </w:r>
          </w:p>
        </w:tc>
        <w:tc>
          <w:tcPr>
            <w:tcW w:w="1559" w:type="dxa"/>
            <w:tcBorders>
              <w:top w:val="single" w:sz="4" w:space="0" w:color="auto"/>
              <w:left w:val="single" w:sz="4" w:space="0" w:color="auto"/>
              <w:bottom w:val="single" w:sz="4" w:space="0" w:color="auto"/>
              <w:right w:val="single" w:sz="4" w:space="0" w:color="auto"/>
            </w:tcBorders>
            <w:vAlign w:val="center"/>
          </w:tcPr>
          <w:p w:rsidR="005A459B" w:rsidRPr="00C27788" w:rsidRDefault="005A459B" w:rsidP="00D77D5D">
            <w:pPr>
              <w:shd w:val="clear" w:color="auto" w:fill="FFFFFF" w:themeFill="background1"/>
              <w:tabs>
                <w:tab w:val="left" w:pos="1068"/>
              </w:tabs>
              <w:spacing w:after="0" w:line="240" w:lineRule="auto"/>
              <w:jc w:val="center"/>
              <w:rPr>
                <w:rFonts w:ascii="Times New Roman" w:eastAsia="Times New Roman" w:hAnsi="Times New Roman" w:cs="Times New Roman"/>
                <w:b/>
                <w:bCs/>
                <w:sz w:val="20"/>
                <w:szCs w:val="20"/>
                <w:lang w:eastAsia="ru-RU"/>
              </w:rPr>
            </w:pPr>
            <w:r w:rsidRPr="00C27788">
              <w:rPr>
                <w:rFonts w:ascii="Times New Roman" w:eastAsia="Times New Roman" w:hAnsi="Times New Roman" w:cs="Times New Roman"/>
                <w:b/>
                <w:bCs/>
                <w:sz w:val="20"/>
                <w:szCs w:val="20"/>
                <w:lang w:eastAsia="ru-RU"/>
              </w:rPr>
              <w:t>4</w:t>
            </w:r>
          </w:p>
        </w:tc>
        <w:tc>
          <w:tcPr>
            <w:tcW w:w="1332" w:type="dxa"/>
            <w:tcBorders>
              <w:top w:val="single" w:sz="4" w:space="0" w:color="auto"/>
              <w:left w:val="single" w:sz="4" w:space="0" w:color="auto"/>
              <w:bottom w:val="single" w:sz="4" w:space="0" w:color="auto"/>
              <w:right w:val="single" w:sz="4" w:space="0" w:color="auto"/>
            </w:tcBorders>
            <w:vAlign w:val="center"/>
          </w:tcPr>
          <w:p w:rsidR="005A459B" w:rsidRPr="00C27788" w:rsidRDefault="005A459B" w:rsidP="00D77D5D">
            <w:pPr>
              <w:shd w:val="clear" w:color="auto" w:fill="FFFFFF" w:themeFill="background1"/>
              <w:tabs>
                <w:tab w:val="left" w:pos="1068"/>
              </w:tabs>
              <w:spacing w:after="0" w:line="240" w:lineRule="auto"/>
              <w:ind w:hanging="11"/>
              <w:jc w:val="center"/>
              <w:rPr>
                <w:rFonts w:ascii="Times New Roman" w:eastAsia="Times New Roman" w:hAnsi="Times New Roman" w:cs="Times New Roman"/>
                <w:b/>
                <w:bCs/>
                <w:sz w:val="20"/>
                <w:szCs w:val="20"/>
                <w:lang w:eastAsia="ru-RU"/>
              </w:rPr>
            </w:pPr>
            <w:r w:rsidRPr="00C27788">
              <w:rPr>
                <w:rFonts w:ascii="Times New Roman" w:eastAsia="Times New Roman" w:hAnsi="Times New Roman" w:cs="Times New Roman"/>
                <w:b/>
                <w:bCs/>
                <w:sz w:val="20"/>
                <w:szCs w:val="20"/>
                <w:lang w:eastAsia="ru-RU"/>
              </w:rPr>
              <w:t>5</w:t>
            </w:r>
          </w:p>
        </w:tc>
        <w:tc>
          <w:tcPr>
            <w:tcW w:w="1276" w:type="dxa"/>
            <w:tcBorders>
              <w:top w:val="single" w:sz="4" w:space="0" w:color="auto"/>
              <w:left w:val="single" w:sz="4" w:space="0" w:color="auto"/>
              <w:bottom w:val="single" w:sz="4" w:space="0" w:color="auto"/>
              <w:right w:val="single" w:sz="4" w:space="0" w:color="auto"/>
            </w:tcBorders>
            <w:vAlign w:val="center"/>
          </w:tcPr>
          <w:p w:rsidR="005A459B" w:rsidRPr="00C27788" w:rsidRDefault="005A459B" w:rsidP="00D77D5D">
            <w:pPr>
              <w:shd w:val="clear" w:color="auto" w:fill="FFFFFF" w:themeFill="background1"/>
              <w:tabs>
                <w:tab w:val="left" w:pos="1068"/>
              </w:tabs>
              <w:spacing w:after="0" w:line="240" w:lineRule="auto"/>
              <w:ind w:firstLine="5"/>
              <w:jc w:val="center"/>
              <w:rPr>
                <w:rFonts w:ascii="Times New Roman" w:eastAsia="Times New Roman" w:hAnsi="Times New Roman" w:cs="Times New Roman"/>
                <w:b/>
                <w:bCs/>
                <w:sz w:val="20"/>
                <w:szCs w:val="20"/>
                <w:lang w:eastAsia="ru-RU"/>
              </w:rPr>
            </w:pPr>
            <w:r w:rsidRPr="00C27788">
              <w:rPr>
                <w:rFonts w:ascii="Times New Roman" w:eastAsia="Times New Roman" w:hAnsi="Times New Roman" w:cs="Times New Roman"/>
                <w:b/>
                <w:bCs/>
                <w:sz w:val="20"/>
                <w:szCs w:val="20"/>
                <w:lang w:eastAsia="ru-RU"/>
              </w:rPr>
              <w:t>6</w:t>
            </w:r>
          </w:p>
        </w:tc>
        <w:tc>
          <w:tcPr>
            <w:tcW w:w="1276" w:type="dxa"/>
            <w:tcBorders>
              <w:top w:val="single" w:sz="4" w:space="0" w:color="auto"/>
              <w:left w:val="single" w:sz="4" w:space="0" w:color="auto"/>
              <w:bottom w:val="single" w:sz="4" w:space="0" w:color="auto"/>
              <w:right w:val="single" w:sz="4" w:space="0" w:color="auto"/>
            </w:tcBorders>
            <w:vAlign w:val="center"/>
          </w:tcPr>
          <w:p w:rsidR="005A459B" w:rsidRPr="00C27788" w:rsidRDefault="005A459B" w:rsidP="00D77D5D">
            <w:pPr>
              <w:shd w:val="clear" w:color="auto" w:fill="FFFFFF" w:themeFill="background1"/>
              <w:tabs>
                <w:tab w:val="left" w:pos="1068"/>
              </w:tabs>
              <w:spacing w:after="0" w:line="240" w:lineRule="auto"/>
              <w:jc w:val="center"/>
              <w:rPr>
                <w:rFonts w:ascii="Times New Roman" w:eastAsia="Times New Roman" w:hAnsi="Times New Roman" w:cs="Times New Roman"/>
                <w:b/>
                <w:bCs/>
                <w:sz w:val="20"/>
                <w:szCs w:val="20"/>
                <w:lang w:eastAsia="ru-RU"/>
              </w:rPr>
            </w:pPr>
            <w:r w:rsidRPr="00C27788">
              <w:rPr>
                <w:rFonts w:ascii="Times New Roman" w:eastAsia="Times New Roman" w:hAnsi="Times New Roman" w:cs="Times New Roman"/>
                <w:b/>
                <w:bCs/>
                <w:sz w:val="20"/>
                <w:szCs w:val="20"/>
                <w:lang w:eastAsia="ru-RU"/>
              </w:rPr>
              <w:t>7</w:t>
            </w:r>
          </w:p>
        </w:tc>
      </w:tr>
      <w:tr w:rsidR="005A459B" w:rsidRPr="00002D22" w:rsidTr="00073135">
        <w:tc>
          <w:tcPr>
            <w:tcW w:w="3556" w:type="dxa"/>
            <w:tcBorders>
              <w:top w:val="single" w:sz="4" w:space="0" w:color="auto"/>
              <w:left w:val="single" w:sz="4" w:space="0" w:color="auto"/>
              <w:bottom w:val="single" w:sz="4" w:space="0" w:color="auto"/>
              <w:right w:val="single" w:sz="4" w:space="0" w:color="auto"/>
            </w:tcBorders>
          </w:tcPr>
          <w:p w:rsidR="005A459B" w:rsidRPr="00C27788" w:rsidRDefault="005A459B" w:rsidP="00D77D5D">
            <w:pPr>
              <w:shd w:val="clear" w:color="auto" w:fill="FFFFFF" w:themeFill="background1"/>
              <w:tabs>
                <w:tab w:val="left" w:pos="1068"/>
              </w:tabs>
              <w:spacing w:after="0" w:line="240" w:lineRule="auto"/>
              <w:rPr>
                <w:rFonts w:ascii="Times New Roman" w:eastAsia="Times New Roman" w:hAnsi="Times New Roman" w:cs="Times New Roman"/>
                <w:sz w:val="20"/>
                <w:szCs w:val="20"/>
                <w:lang w:eastAsia="ru-RU"/>
              </w:rPr>
            </w:pPr>
            <w:r w:rsidRPr="00C27788">
              <w:rPr>
                <w:rFonts w:ascii="Times New Roman" w:eastAsia="Times New Roman" w:hAnsi="Times New Roman" w:cs="Times New Roman"/>
                <w:b/>
                <w:sz w:val="20"/>
                <w:szCs w:val="20"/>
                <w:lang w:eastAsia="ru-RU"/>
              </w:rPr>
              <w:t>Доходы</w:t>
            </w:r>
          </w:p>
        </w:tc>
        <w:tc>
          <w:tcPr>
            <w:tcW w:w="1560" w:type="dxa"/>
            <w:tcBorders>
              <w:top w:val="single" w:sz="4" w:space="0" w:color="auto"/>
              <w:left w:val="single" w:sz="4" w:space="0" w:color="auto"/>
              <w:bottom w:val="single" w:sz="4" w:space="0" w:color="auto"/>
              <w:right w:val="single" w:sz="4" w:space="0" w:color="auto"/>
            </w:tcBorders>
            <w:vAlign w:val="center"/>
          </w:tcPr>
          <w:p w:rsidR="005A459B" w:rsidRPr="00C27788" w:rsidRDefault="005A459B" w:rsidP="00D77D5D">
            <w:pPr>
              <w:shd w:val="clear" w:color="auto" w:fill="FFFFFF" w:themeFill="background1"/>
              <w:tabs>
                <w:tab w:val="left" w:pos="1068"/>
              </w:tabs>
              <w:spacing w:after="0" w:line="240" w:lineRule="auto"/>
              <w:ind w:hanging="12"/>
              <w:jc w:val="center"/>
              <w:rPr>
                <w:rFonts w:ascii="Times New Roman" w:eastAsia="Times New Roman" w:hAnsi="Times New Roman" w:cs="Times New Roman"/>
                <w:b/>
                <w:sz w:val="20"/>
                <w:szCs w:val="20"/>
                <w:lang w:eastAsia="ru-RU"/>
              </w:rPr>
            </w:pPr>
            <w:r w:rsidRPr="00C27788">
              <w:rPr>
                <w:rFonts w:ascii="Times New Roman" w:eastAsia="Times New Roman" w:hAnsi="Times New Roman" w:cs="Times New Roman"/>
                <w:b/>
                <w:sz w:val="20"/>
                <w:szCs w:val="20"/>
                <w:lang w:eastAsia="ru-RU"/>
              </w:rPr>
              <w:t>309 852,6</w:t>
            </w:r>
          </w:p>
        </w:tc>
        <w:tc>
          <w:tcPr>
            <w:tcW w:w="1559" w:type="dxa"/>
            <w:tcBorders>
              <w:top w:val="single" w:sz="4" w:space="0" w:color="auto"/>
              <w:left w:val="single" w:sz="4" w:space="0" w:color="auto"/>
              <w:bottom w:val="single" w:sz="4" w:space="0" w:color="auto"/>
              <w:right w:val="single" w:sz="4" w:space="0" w:color="auto"/>
            </w:tcBorders>
            <w:vAlign w:val="center"/>
          </w:tcPr>
          <w:p w:rsidR="005A459B" w:rsidRPr="00C27788" w:rsidRDefault="005A459B" w:rsidP="00D77D5D">
            <w:pPr>
              <w:shd w:val="clear" w:color="auto" w:fill="FFFFFF" w:themeFill="background1"/>
              <w:tabs>
                <w:tab w:val="left" w:pos="1068"/>
              </w:tabs>
              <w:spacing w:after="0" w:line="240" w:lineRule="auto"/>
              <w:jc w:val="center"/>
              <w:rPr>
                <w:rFonts w:ascii="Times New Roman" w:eastAsia="Times New Roman" w:hAnsi="Times New Roman" w:cs="Times New Roman"/>
                <w:b/>
                <w:sz w:val="20"/>
                <w:szCs w:val="20"/>
                <w:lang w:eastAsia="ru-RU"/>
              </w:rPr>
            </w:pPr>
            <w:r w:rsidRPr="00C27788">
              <w:rPr>
                <w:rFonts w:ascii="Times New Roman" w:eastAsia="Times New Roman" w:hAnsi="Times New Roman" w:cs="Times New Roman"/>
                <w:b/>
                <w:sz w:val="20"/>
                <w:szCs w:val="20"/>
                <w:lang w:eastAsia="ru-RU"/>
              </w:rPr>
              <w:t>762 569,9</w:t>
            </w:r>
          </w:p>
        </w:tc>
        <w:tc>
          <w:tcPr>
            <w:tcW w:w="1332" w:type="dxa"/>
            <w:tcBorders>
              <w:top w:val="single" w:sz="4" w:space="0" w:color="auto"/>
              <w:left w:val="single" w:sz="4" w:space="0" w:color="auto"/>
              <w:bottom w:val="single" w:sz="4" w:space="0" w:color="auto"/>
              <w:right w:val="single" w:sz="4" w:space="0" w:color="auto"/>
            </w:tcBorders>
            <w:vAlign w:val="center"/>
          </w:tcPr>
          <w:p w:rsidR="005A459B" w:rsidRPr="00C27788" w:rsidRDefault="005A459B" w:rsidP="00D77D5D">
            <w:pPr>
              <w:shd w:val="clear" w:color="auto" w:fill="FFFFFF" w:themeFill="background1"/>
              <w:tabs>
                <w:tab w:val="left" w:pos="1068"/>
              </w:tabs>
              <w:spacing w:after="0" w:line="240" w:lineRule="auto"/>
              <w:ind w:hanging="11"/>
              <w:jc w:val="center"/>
              <w:rPr>
                <w:rFonts w:ascii="Times New Roman" w:eastAsia="Times New Roman" w:hAnsi="Times New Roman" w:cs="Times New Roman"/>
                <w:b/>
                <w:sz w:val="20"/>
                <w:szCs w:val="20"/>
                <w:lang w:eastAsia="ru-RU"/>
              </w:rPr>
            </w:pPr>
            <w:r w:rsidRPr="00C27788">
              <w:rPr>
                <w:rFonts w:ascii="Times New Roman" w:eastAsia="Times New Roman" w:hAnsi="Times New Roman" w:cs="Times New Roman"/>
                <w:b/>
                <w:sz w:val="20"/>
                <w:szCs w:val="20"/>
                <w:lang w:eastAsia="ru-RU"/>
              </w:rPr>
              <w:t>452 717,3</w:t>
            </w:r>
          </w:p>
        </w:tc>
        <w:tc>
          <w:tcPr>
            <w:tcW w:w="1276" w:type="dxa"/>
            <w:tcBorders>
              <w:top w:val="single" w:sz="4" w:space="0" w:color="auto"/>
              <w:left w:val="single" w:sz="4" w:space="0" w:color="auto"/>
              <w:bottom w:val="single" w:sz="4" w:space="0" w:color="auto"/>
              <w:right w:val="single" w:sz="4" w:space="0" w:color="auto"/>
            </w:tcBorders>
            <w:vAlign w:val="center"/>
          </w:tcPr>
          <w:p w:rsidR="005A459B" w:rsidRPr="00C27788" w:rsidRDefault="005A459B" w:rsidP="00D77D5D">
            <w:pPr>
              <w:shd w:val="clear" w:color="auto" w:fill="FFFFFF" w:themeFill="background1"/>
              <w:tabs>
                <w:tab w:val="left" w:pos="1068"/>
              </w:tabs>
              <w:spacing w:after="0" w:line="240" w:lineRule="auto"/>
              <w:ind w:firstLine="5"/>
              <w:jc w:val="center"/>
              <w:rPr>
                <w:rFonts w:ascii="Times New Roman" w:eastAsia="Times New Roman" w:hAnsi="Times New Roman" w:cs="Times New Roman"/>
                <w:b/>
                <w:sz w:val="20"/>
                <w:szCs w:val="20"/>
                <w:lang w:eastAsia="ru-RU"/>
              </w:rPr>
            </w:pPr>
            <w:r w:rsidRPr="00C27788">
              <w:rPr>
                <w:rFonts w:ascii="Times New Roman" w:eastAsia="Times New Roman" w:hAnsi="Times New Roman" w:cs="Times New Roman"/>
                <w:b/>
                <w:sz w:val="20"/>
                <w:szCs w:val="20"/>
                <w:lang w:eastAsia="ru-RU"/>
              </w:rPr>
              <w:t>729 041,9</w:t>
            </w:r>
          </w:p>
        </w:tc>
        <w:tc>
          <w:tcPr>
            <w:tcW w:w="1276" w:type="dxa"/>
            <w:tcBorders>
              <w:top w:val="single" w:sz="4" w:space="0" w:color="auto"/>
              <w:left w:val="single" w:sz="4" w:space="0" w:color="auto"/>
              <w:bottom w:val="single" w:sz="4" w:space="0" w:color="auto"/>
              <w:right w:val="single" w:sz="4" w:space="0" w:color="auto"/>
            </w:tcBorders>
            <w:vAlign w:val="center"/>
          </w:tcPr>
          <w:p w:rsidR="005A459B" w:rsidRPr="00C27788" w:rsidRDefault="005A459B" w:rsidP="00D77D5D">
            <w:pPr>
              <w:shd w:val="clear" w:color="auto" w:fill="FFFFFF" w:themeFill="background1"/>
              <w:tabs>
                <w:tab w:val="left" w:pos="1068"/>
              </w:tabs>
              <w:spacing w:after="0" w:line="240" w:lineRule="auto"/>
              <w:jc w:val="center"/>
              <w:rPr>
                <w:rFonts w:ascii="Times New Roman" w:eastAsia="Times New Roman" w:hAnsi="Times New Roman" w:cs="Times New Roman"/>
                <w:b/>
                <w:sz w:val="20"/>
                <w:szCs w:val="20"/>
                <w:lang w:eastAsia="ru-RU"/>
              </w:rPr>
            </w:pPr>
            <w:r w:rsidRPr="00C27788">
              <w:rPr>
                <w:rFonts w:ascii="Times New Roman" w:eastAsia="Times New Roman" w:hAnsi="Times New Roman" w:cs="Times New Roman"/>
                <w:b/>
                <w:sz w:val="20"/>
                <w:szCs w:val="20"/>
                <w:lang w:eastAsia="ru-RU"/>
              </w:rPr>
              <w:t>-33 528,0</w:t>
            </w:r>
          </w:p>
        </w:tc>
      </w:tr>
      <w:tr w:rsidR="005A459B" w:rsidRPr="00002D22" w:rsidTr="00073135">
        <w:tc>
          <w:tcPr>
            <w:tcW w:w="3556" w:type="dxa"/>
            <w:tcBorders>
              <w:top w:val="single" w:sz="4" w:space="0" w:color="auto"/>
              <w:left w:val="single" w:sz="4" w:space="0" w:color="auto"/>
              <w:bottom w:val="single" w:sz="4" w:space="0" w:color="auto"/>
              <w:right w:val="single" w:sz="4" w:space="0" w:color="auto"/>
            </w:tcBorders>
          </w:tcPr>
          <w:p w:rsidR="005A459B" w:rsidRPr="00C27788" w:rsidRDefault="005A459B" w:rsidP="00D77D5D">
            <w:pPr>
              <w:shd w:val="clear" w:color="auto" w:fill="FFFFFF" w:themeFill="background1"/>
              <w:tabs>
                <w:tab w:val="left" w:pos="1068"/>
              </w:tabs>
              <w:spacing w:after="0" w:line="240" w:lineRule="auto"/>
              <w:rPr>
                <w:rFonts w:ascii="Times New Roman" w:eastAsia="Times New Roman" w:hAnsi="Times New Roman" w:cs="Times New Roman"/>
                <w:b/>
                <w:sz w:val="20"/>
                <w:szCs w:val="20"/>
                <w:lang w:eastAsia="ru-RU"/>
              </w:rPr>
            </w:pPr>
            <w:r w:rsidRPr="00C27788">
              <w:rPr>
                <w:rFonts w:ascii="Times New Roman" w:eastAsia="Times New Roman" w:hAnsi="Times New Roman" w:cs="Times New Roman"/>
                <w:b/>
                <w:sz w:val="20"/>
                <w:szCs w:val="20"/>
                <w:lang w:eastAsia="ru-RU"/>
              </w:rPr>
              <w:t xml:space="preserve">Налоговые и неналоговые доходы </w:t>
            </w:r>
          </w:p>
        </w:tc>
        <w:tc>
          <w:tcPr>
            <w:tcW w:w="1560" w:type="dxa"/>
            <w:tcBorders>
              <w:top w:val="single" w:sz="4" w:space="0" w:color="auto"/>
              <w:left w:val="single" w:sz="4" w:space="0" w:color="auto"/>
              <w:bottom w:val="single" w:sz="4" w:space="0" w:color="auto"/>
              <w:right w:val="single" w:sz="4" w:space="0" w:color="auto"/>
            </w:tcBorders>
            <w:vAlign w:val="center"/>
          </w:tcPr>
          <w:p w:rsidR="005A459B" w:rsidRPr="00C27788" w:rsidRDefault="005A459B" w:rsidP="00D77D5D">
            <w:pPr>
              <w:shd w:val="clear" w:color="auto" w:fill="FFFFFF" w:themeFill="background1"/>
              <w:tabs>
                <w:tab w:val="left" w:pos="1068"/>
              </w:tabs>
              <w:spacing w:after="0" w:line="240" w:lineRule="auto"/>
              <w:ind w:hanging="12"/>
              <w:jc w:val="center"/>
              <w:rPr>
                <w:rFonts w:ascii="Times New Roman" w:eastAsia="Times New Roman" w:hAnsi="Times New Roman" w:cs="Times New Roman"/>
                <w:b/>
                <w:sz w:val="20"/>
                <w:szCs w:val="20"/>
                <w:lang w:eastAsia="ru-RU"/>
              </w:rPr>
            </w:pPr>
            <w:r w:rsidRPr="00C27788">
              <w:rPr>
                <w:rFonts w:ascii="Times New Roman" w:eastAsia="Times New Roman" w:hAnsi="Times New Roman" w:cs="Times New Roman"/>
                <w:b/>
                <w:sz w:val="20"/>
                <w:szCs w:val="20"/>
                <w:lang w:eastAsia="ru-RU"/>
              </w:rPr>
              <w:t>93 244,7</w:t>
            </w:r>
          </w:p>
        </w:tc>
        <w:tc>
          <w:tcPr>
            <w:tcW w:w="1559" w:type="dxa"/>
            <w:tcBorders>
              <w:top w:val="single" w:sz="4" w:space="0" w:color="auto"/>
              <w:left w:val="single" w:sz="4" w:space="0" w:color="auto"/>
              <w:bottom w:val="single" w:sz="4" w:space="0" w:color="auto"/>
              <w:right w:val="single" w:sz="4" w:space="0" w:color="auto"/>
            </w:tcBorders>
            <w:vAlign w:val="center"/>
          </w:tcPr>
          <w:p w:rsidR="005A459B" w:rsidRPr="00C27788" w:rsidRDefault="005A459B" w:rsidP="00D77D5D">
            <w:pPr>
              <w:shd w:val="clear" w:color="auto" w:fill="FFFFFF" w:themeFill="background1"/>
              <w:tabs>
                <w:tab w:val="left" w:pos="1068"/>
              </w:tabs>
              <w:spacing w:after="0" w:line="240" w:lineRule="auto"/>
              <w:jc w:val="center"/>
              <w:rPr>
                <w:rFonts w:ascii="Times New Roman" w:eastAsia="Times New Roman" w:hAnsi="Times New Roman" w:cs="Times New Roman"/>
                <w:b/>
                <w:sz w:val="20"/>
                <w:szCs w:val="20"/>
                <w:lang w:eastAsia="ru-RU"/>
              </w:rPr>
            </w:pPr>
            <w:r w:rsidRPr="00C27788">
              <w:rPr>
                <w:rFonts w:ascii="Times New Roman" w:eastAsia="Times New Roman" w:hAnsi="Times New Roman" w:cs="Times New Roman"/>
                <w:b/>
                <w:sz w:val="20"/>
                <w:szCs w:val="20"/>
                <w:lang w:eastAsia="ru-RU"/>
              </w:rPr>
              <w:t>109 259,9</w:t>
            </w:r>
          </w:p>
        </w:tc>
        <w:tc>
          <w:tcPr>
            <w:tcW w:w="1332" w:type="dxa"/>
            <w:tcBorders>
              <w:top w:val="single" w:sz="4" w:space="0" w:color="auto"/>
              <w:left w:val="single" w:sz="4" w:space="0" w:color="auto"/>
              <w:bottom w:val="single" w:sz="4" w:space="0" w:color="auto"/>
              <w:right w:val="single" w:sz="4" w:space="0" w:color="auto"/>
            </w:tcBorders>
            <w:vAlign w:val="center"/>
          </w:tcPr>
          <w:p w:rsidR="005A459B" w:rsidRPr="00C27788" w:rsidRDefault="005A459B" w:rsidP="00D77D5D">
            <w:pPr>
              <w:shd w:val="clear" w:color="auto" w:fill="FFFFFF" w:themeFill="background1"/>
              <w:tabs>
                <w:tab w:val="left" w:pos="1068"/>
              </w:tabs>
              <w:spacing w:after="0" w:line="240" w:lineRule="auto"/>
              <w:ind w:hanging="11"/>
              <w:jc w:val="center"/>
              <w:rPr>
                <w:rFonts w:ascii="Times New Roman" w:eastAsia="Times New Roman" w:hAnsi="Times New Roman" w:cs="Times New Roman"/>
                <w:b/>
                <w:sz w:val="20"/>
                <w:szCs w:val="20"/>
                <w:lang w:eastAsia="ru-RU"/>
              </w:rPr>
            </w:pPr>
            <w:r w:rsidRPr="00C27788">
              <w:rPr>
                <w:rFonts w:ascii="Times New Roman" w:eastAsia="Times New Roman" w:hAnsi="Times New Roman" w:cs="Times New Roman"/>
                <w:b/>
                <w:sz w:val="20"/>
                <w:szCs w:val="20"/>
                <w:lang w:eastAsia="ru-RU"/>
              </w:rPr>
              <w:t>16 015,2</w:t>
            </w:r>
          </w:p>
        </w:tc>
        <w:tc>
          <w:tcPr>
            <w:tcW w:w="1276" w:type="dxa"/>
            <w:tcBorders>
              <w:top w:val="single" w:sz="4" w:space="0" w:color="auto"/>
              <w:left w:val="single" w:sz="4" w:space="0" w:color="auto"/>
              <w:bottom w:val="single" w:sz="4" w:space="0" w:color="auto"/>
              <w:right w:val="single" w:sz="4" w:space="0" w:color="auto"/>
            </w:tcBorders>
            <w:vAlign w:val="center"/>
          </w:tcPr>
          <w:p w:rsidR="005A459B" w:rsidRPr="00C27788" w:rsidRDefault="005A459B" w:rsidP="00D77D5D">
            <w:pPr>
              <w:shd w:val="clear" w:color="auto" w:fill="FFFFFF" w:themeFill="background1"/>
              <w:tabs>
                <w:tab w:val="left" w:pos="1068"/>
              </w:tabs>
              <w:spacing w:after="0" w:line="240" w:lineRule="auto"/>
              <w:ind w:firstLine="5"/>
              <w:jc w:val="center"/>
              <w:rPr>
                <w:rFonts w:ascii="Times New Roman" w:eastAsia="Times New Roman" w:hAnsi="Times New Roman" w:cs="Times New Roman"/>
                <w:b/>
                <w:sz w:val="20"/>
                <w:szCs w:val="20"/>
                <w:lang w:eastAsia="ru-RU"/>
              </w:rPr>
            </w:pPr>
            <w:r w:rsidRPr="00C27788">
              <w:rPr>
                <w:rFonts w:ascii="Times New Roman" w:eastAsia="Times New Roman" w:hAnsi="Times New Roman" w:cs="Times New Roman"/>
                <w:b/>
                <w:sz w:val="20"/>
                <w:szCs w:val="20"/>
                <w:lang w:eastAsia="ru-RU"/>
              </w:rPr>
              <w:t>107 172,9</w:t>
            </w:r>
          </w:p>
        </w:tc>
        <w:tc>
          <w:tcPr>
            <w:tcW w:w="1276" w:type="dxa"/>
            <w:tcBorders>
              <w:top w:val="single" w:sz="4" w:space="0" w:color="auto"/>
              <w:left w:val="single" w:sz="4" w:space="0" w:color="auto"/>
              <w:bottom w:val="single" w:sz="4" w:space="0" w:color="auto"/>
              <w:right w:val="single" w:sz="4" w:space="0" w:color="auto"/>
            </w:tcBorders>
            <w:vAlign w:val="center"/>
          </w:tcPr>
          <w:p w:rsidR="005A459B" w:rsidRPr="00C27788" w:rsidRDefault="005A459B" w:rsidP="00D77D5D">
            <w:pPr>
              <w:shd w:val="clear" w:color="auto" w:fill="FFFFFF" w:themeFill="background1"/>
              <w:tabs>
                <w:tab w:val="center" w:pos="459"/>
                <w:tab w:val="left" w:pos="1068"/>
              </w:tabs>
              <w:spacing w:after="0" w:line="240" w:lineRule="auto"/>
              <w:jc w:val="center"/>
              <w:rPr>
                <w:rFonts w:ascii="Times New Roman" w:eastAsia="Times New Roman" w:hAnsi="Times New Roman" w:cs="Times New Roman"/>
                <w:b/>
                <w:sz w:val="20"/>
                <w:szCs w:val="20"/>
                <w:lang w:eastAsia="ru-RU"/>
              </w:rPr>
            </w:pPr>
            <w:r w:rsidRPr="00C27788">
              <w:rPr>
                <w:rFonts w:ascii="Times New Roman" w:eastAsia="Times New Roman" w:hAnsi="Times New Roman" w:cs="Times New Roman"/>
                <w:b/>
                <w:sz w:val="20"/>
                <w:szCs w:val="20"/>
                <w:lang w:eastAsia="ru-RU"/>
              </w:rPr>
              <w:t>-2 087,0</w:t>
            </w:r>
          </w:p>
        </w:tc>
      </w:tr>
      <w:tr w:rsidR="005A459B" w:rsidRPr="00002D22" w:rsidTr="00073135">
        <w:tc>
          <w:tcPr>
            <w:tcW w:w="3556" w:type="dxa"/>
            <w:tcBorders>
              <w:top w:val="single" w:sz="4" w:space="0" w:color="auto"/>
              <w:left w:val="single" w:sz="4" w:space="0" w:color="auto"/>
              <w:bottom w:val="single" w:sz="4" w:space="0" w:color="auto"/>
              <w:right w:val="single" w:sz="4" w:space="0" w:color="auto"/>
            </w:tcBorders>
          </w:tcPr>
          <w:p w:rsidR="005A459B" w:rsidRPr="00C27788" w:rsidRDefault="005A459B" w:rsidP="00D77D5D">
            <w:pPr>
              <w:shd w:val="clear" w:color="auto" w:fill="FFFFFF" w:themeFill="background1"/>
              <w:tabs>
                <w:tab w:val="left" w:pos="1068"/>
              </w:tabs>
              <w:spacing w:after="0" w:line="240" w:lineRule="auto"/>
              <w:rPr>
                <w:rFonts w:ascii="Times New Roman" w:eastAsia="Times New Roman" w:hAnsi="Times New Roman" w:cs="Times New Roman"/>
                <w:sz w:val="20"/>
                <w:szCs w:val="20"/>
                <w:lang w:eastAsia="ru-RU"/>
              </w:rPr>
            </w:pPr>
            <w:r w:rsidRPr="00C27788">
              <w:rPr>
                <w:rFonts w:ascii="Times New Roman" w:eastAsia="Times New Roman" w:hAnsi="Times New Roman" w:cs="Times New Roman"/>
                <w:sz w:val="20"/>
                <w:szCs w:val="20"/>
                <w:lang w:eastAsia="ru-RU"/>
              </w:rPr>
              <w:t>Налог на доходы физ</w:t>
            </w:r>
            <w:r w:rsidR="00C27788" w:rsidRPr="00C27788">
              <w:rPr>
                <w:rFonts w:ascii="Times New Roman" w:eastAsia="Times New Roman" w:hAnsi="Times New Roman" w:cs="Times New Roman"/>
                <w:sz w:val="20"/>
                <w:szCs w:val="20"/>
                <w:lang w:eastAsia="ru-RU"/>
              </w:rPr>
              <w:t>ических</w:t>
            </w:r>
            <w:r w:rsidRPr="00C27788">
              <w:rPr>
                <w:rFonts w:ascii="Times New Roman" w:eastAsia="Times New Roman" w:hAnsi="Times New Roman" w:cs="Times New Roman"/>
                <w:sz w:val="20"/>
                <w:szCs w:val="20"/>
                <w:lang w:eastAsia="ru-RU"/>
              </w:rPr>
              <w:t xml:space="preserve"> лиц </w:t>
            </w:r>
          </w:p>
        </w:tc>
        <w:tc>
          <w:tcPr>
            <w:tcW w:w="1560" w:type="dxa"/>
            <w:tcBorders>
              <w:top w:val="single" w:sz="4" w:space="0" w:color="auto"/>
              <w:left w:val="single" w:sz="4" w:space="0" w:color="auto"/>
              <w:bottom w:val="single" w:sz="4" w:space="0" w:color="auto"/>
              <w:right w:val="single" w:sz="4" w:space="0" w:color="auto"/>
            </w:tcBorders>
            <w:vAlign w:val="center"/>
          </w:tcPr>
          <w:p w:rsidR="005A459B" w:rsidRPr="00C27788" w:rsidRDefault="005A459B" w:rsidP="00D77D5D">
            <w:pPr>
              <w:shd w:val="clear" w:color="auto" w:fill="FFFFFF" w:themeFill="background1"/>
              <w:tabs>
                <w:tab w:val="left" w:pos="1068"/>
              </w:tabs>
              <w:spacing w:after="0" w:line="240" w:lineRule="auto"/>
              <w:ind w:hanging="12"/>
              <w:jc w:val="center"/>
              <w:rPr>
                <w:rFonts w:ascii="Times New Roman" w:eastAsia="Times New Roman" w:hAnsi="Times New Roman" w:cs="Times New Roman"/>
                <w:sz w:val="20"/>
                <w:szCs w:val="20"/>
                <w:lang w:eastAsia="ru-RU"/>
              </w:rPr>
            </w:pPr>
            <w:r w:rsidRPr="00C27788">
              <w:rPr>
                <w:rFonts w:ascii="Times New Roman" w:eastAsia="Times New Roman" w:hAnsi="Times New Roman" w:cs="Times New Roman"/>
                <w:sz w:val="20"/>
                <w:szCs w:val="20"/>
                <w:lang w:eastAsia="ru-RU"/>
              </w:rPr>
              <w:t>63 088,1</w:t>
            </w:r>
          </w:p>
        </w:tc>
        <w:tc>
          <w:tcPr>
            <w:tcW w:w="1559" w:type="dxa"/>
            <w:tcBorders>
              <w:top w:val="single" w:sz="4" w:space="0" w:color="auto"/>
              <w:left w:val="single" w:sz="4" w:space="0" w:color="auto"/>
              <w:bottom w:val="single" w:sz="4" w:space="0" w:color="auto"/>
              <w:right w:val="single" w:sz="4" w:space="0" w:color="auto"/>
            </w:tcBorders>
            <w:vAlign w:val="center"/>
          </w:tcPr>
          <w:p w:rsidR="005A459B" w:rsidRPr="00C27788" w:rsidRDefault="005A459B" w:rsidP="00D77D5D">
            <w:pPr>
              <w:shd w:val="clear" w:color="auto" w:fill="FFFFFF" w:themeFill="background1"/>
              <w:tabs>
                <w:tab w:val="left" w:pos="1068"/>
              </w:tabs>
              <w:spacing w:after="0" w:line="240" w:lineRule="auto"/>
              <w:jc w:val="center"/>
              <w:rPr>
                <w:rFonts w:ascii="Times New Roman" w:eastAsia="Times New Roman" w:hAnsi="Times New Roman" w:cs="Times New Roman"/>
                <w:sz w:val="20"/>
                <w:szCs w:val="20"/>
                <w:lang w:eastAsia="ru-RU"/>
              </w:rPr>
            </w:pPr>
            <w:r w:rsidRPr="00C27788">
              <w:rPr>
                <w:rFonts w:ascii="Times New Roman" w:eastAsia="Times New Roman" w:hAnsi="Times New Roman" w:cs="Times New Roman"/>
                <w:sz w:val="20"/>
                <w:szCs w:val="20"/>
                <w:lang w:eastAsia="ru-RU"/>
              </w:rPr>
              <w:t>76 795,2</w:t>
            </w:r>
          </w:p>
        </w:tc>
        <w:tc>
          <w:tcPr>
            <w:tcW w:w="1332" w:type="dxa"/>
            <w:tcBorders>
              <w:top w:val="single" w:sz="4" w:space="0" w:color="auto"/>
              <w:left w:val="single" w:sz="4" w:space="0" w:color="auto"/>
              <w:bottom w:val="single" w:sz="4" w:space="0" w:color="auto"/>
              <w:right w:val="single" w:sz="4" w:space="0" w:color="auto"/>
            </w:tcBorders>
            <w:vAlign w:val="center"/>
          </w:tcPr>
          <w:p w:rsidR="005A459B" w:rsidRPr="00C27788" w:rsidRDefault="005A459B" w:rsidP="00D77D5D">
            <w:pPr>
              <w:shd w:val="clear" w:color="auto" w:fill="FFFFFF" w:themeFill="background1"/>
              <w:tabs>
                <w:tab w:val="left" w:pos="1068"/>
              </w:tabs>
              <w:spacing w:after="0" w:line="240" w:lineRule="auto"/>
              <w:ind w:hanging="11"/>
              <w:jc w:val="center"/>
              <w:rPr>
                <w:rFonts w:ascii="Times New Roman" w:eastAsia="Times New Roman" w:hAnsi="Times New Roman" w:cs="Times New Roman"/>
                <w:sz w:val="20"/>
                <w:szCs w:val="20"/>
                <w:lang w:eastAsia="ru-RU"/>
              </w:rPr>
            </w:pPr>
            <w:r w:rsidRPr="00C27788">
              <w:rPr>
                <w:rFonts w:ascii="Times New Roman" w:eastAsia="Times New Roman" w:hAnsi="Times New Roman" w:cs="Times New Roman"/>
                <w:sz w:val="20"/>
                <w:szCs w:val="20"/>
                <w:lang w:eastAsia="ru-RU"/>
              </w:rPr>
              <w:t>13 707,1</w:t>
            </w:r>
          </w:p>
        </w:tc>
        <w:tc>
          <w:tcPr>
            <w:tcW w:w="1276" w:type="dxa"/>
            <w:tcBorders>
              <w:top w:val="single" w:sz="4" w:space="0" w:color="auto"/>
              <w:left w:val="single" w:sz="4" w:space="0" w:color="auto"/>
              <w:bottom w:val="single" w:sz="4" w:space="0" w:color="auto"/>
              <w:right w:val="single" w:sz="4" w:space="0" w:color="auto"/>
            </w:tcBorders>
            <w:vAlign w:val="center"/>
          </w:tcPr>
          <w:p w:rsidR="005A459B" w:rsidRPr="00C27788" w:rsidRDefault="005A459B" w:rsidP="00D77D5D">
            <w:pPr>
              <w:shd w:val="clear" w:color="auto" w:fill="FFFFFF" w:themeFill="background1"/>
              <w:tabs>
                <w:tab w:val="left" w:pos="1068"/>
              </w:tabs>
              <w:spacing w:after="0" w:line="240" w:lineRule="auto"/>
              <w:ind w:firstLine="5"/>
              <w:jc w:val="center"/>
              <w:rPr>
                <w:rFonts w:ascii="Times New Roman" w:eastAsia="Times New Roman" w:hAnsi="Times New Roman" w:cs="Times New Roman"/>
                <w:sz w:val="20"/>
                <w:szCs w:val="20"/>
                <w:lang w:eastAsia="ru-RU"/>
              </w:rPr>
            </w:pPr>
            <w:r w:rsidRPr="00C27788">
              <w:rPr>
                <w:rFonts w:ascii="Times New Roman" w:eastAsia="Times New Roman" w:hAnsi="Times New Roman" w:cs="Times New Roman"/>
                <w:sz w:val="20"/>
                <w:szCs w:val="20"/>
                <w:lang w:eastAsia="ru-RU"/>
              </w:rPr>
              <w:t>77 652,2</w:t>
            </w:r>
          </w:p>
        </w:tc>
        <w:tc>
          <w:tcPr>
            <w:tcW w:w="1276" w:type="dxa"/>
            <w:tcBorders>
              <w:top w:val="single" w:sz="4" w:space="0" w:color="auto"/>
              <w:left w:val="single" w:sz="4" w:space="0" w:color="auto"/>
              <w:bottom w:val="single" w:sz="4" w:space="0" w:color="auto"/>
              <w:right w:val="single" w:sz="4" w:space="0" w:color="auto"/>
            </w:tcBorders>
            <w:vAlign w:val="center"/>
          </w:tcPr>
          <w:p w:rsidR="005A459B" w:rsidRPr="00C27788" w:rsidRDefault="005A459B" w:rsidP="00D77D5D">
            <w:pPr>
              <w:shd w:val="clear" w:color="auto" w:fill="FFFFFF" w:themeFill="background1"/>
              <w:tabs>
                <w:tab w:val="left" w:pos="1068"/>
              </w:tabs>
              <w:spacing w:after="0" w:line="240" w:lineRule="auto"/>
              <w:jc w:val="center"/>
              <w:rPr>
                <w:rFonts w:ascii="Times New Roman" w:eastAsia="Times New Roman" w:hAnsi="Times New Roman" w:cs="Times New Roman"/>
                <w:sz w:val="20"/>
                <w:szCs w:val="20"/>
                <w:lang w:eastAsia="ru-RU"/>
              </w:rPr>
            </w:pPr>
            <w:r w:rsidRPr="00C27788">
              <w:rPr>
                <w:rFonts w:ascii="Times New Roman" w:eastAsia="Times New Roman" w:hAnsi="Times New Roman" w:cs="Times New Roman"/>
                <w:sz w:val="20"/>
                <w:szCs w:val="20"/>
                <w:lang w:eastAsia="ru-RU"/>
              </w:rPr>
              <w:t>857,0</w:t>
            </w:r>
          </w:p>
        </w:tc>
      </w:tr>
      <w:tr w:rsidR="005A459B" w:rsidRPr="00002D22" w:rsidTr="00073135">
        <w:tc>
          <w:tcPr>
            <w:tcW w:w="3556" w:type="dxa"/>
            <w:tcBorders>
              <w:top w:val="single" w:sz="4" w:space="0" w:color="auto"/>
              <w:left w:val="single" w:sz="4" w:space="0" w:color="auto"/>
              <w:bottom w:val="single" w:sz="4" w:space="0" w:color="auto"/>
              <w:right w:val="single" w:sz="4" w:space="0" w:color="auto"/>
            </w:tcBorders>
          </w:tcPr>
          <w:p w:rsidR="005A459B" w:rsidRPr="00C27788" w:rsidRDefault="005A459B" w:rsidP="00D77D5D">
            <w:pPr>
              <w:shd w:val="clear" w:color="auto" w:fill="FFFFFF" w:themeFill="background1"/>
              <w:tabs>
                <w:tab w:val="left" w:pos="1068"/>
              </w:tabs>
              <w:spacing w:after="0" w:line="240" w:lineRule="auto"/>
              <w:rPr>
                <w:rFonts w:ascii="Times New Roman" w:eastAsia="Times New Roman" w:hAnsi="Times New Roman" w:cs="Times New Roman"/>
                <w:sz w:val="20"/>
                <w:szCs w:val="20"/>
                <w:lang w:eastAsia="ru-RU"/>
              </w:rPr>
            </w:pPr>
            <w:r w:rsidRPr="00C27788">
              <w:rPr>
                <w:rFonts w:ascii="Times New Roman" w:eastAsia="Times New Roman" w:hAnsi="Times New Roman" w:cs="Times New Roman"/>
                <w:sz w:val="20"/>
                <w:szCs w:val="20"/>
                <w:lang w:eastAsia="ru-RU"/>
              </w:rPr>
              <w:t>Налоги на товары</w:t>
            </w:r>
            <w:r w:rsidR="00073135">
              <w:rPr>
                <w:rFonts w:ascii="Times New Roman" w:eastAsia="Times New Roman" w:hAnsi="Times New Roman" w:cs="Times New Roman"/>
                <w:sz w:val="20"/>
                <w:szCs w:val="20"/>
                <w:lang w:eastAsia="ru-RU"/>
              </w:rPr>
              <w:t>,</w:t>
            </w:r>
            <w:r w:rsidRPr="00C27788">
              <w:rPr>
                <w:rFonts w:ascii="Times New Roman" w:eastAsia="Times New Roman" w:hAnsi="Times New Roman" w:cs="Times New Roman"/>
                <w:sz w:val="20"/>
                <w:szCs w:val="20"/>
                <w:lang w:eastAsia="ru-RU"/>
              </w:rPr>
              <w:t xml:space="preserve"> реал</w:t>
            </w:r>
            <w:r w:rsidR="00073135">
              <w:rPr>
                <w:rFonts w:ascii="Times New Roman" w:eastAsia="Times New Roman" w:hAnsi="Times New Roman" w:cs="Times New Roman"/>
                <w:sz w:val="20"/>
                <w:szCs w:val="20"/>
                <w:lang w:eastAsia="ru-RU"/>
              </w:rPr>
              <w:t>изованные</w:t>
            </w:r>
            <w:r w:rsidRPr="00C27788">
              <w:rPr>
                <w:rFonts w:ascii="Times New Roman" w:eastAsia="Times New Roman" w:hAnsi="Times New Roman" w:cs="Times New Roman"/>
                <w:sz w:val="20"/>
                <w:szCs w:val="20"/>
                <w:lang w:eastAsia="ru-RU"/>
              </w:rPr>
              <w:t xml:space="preserve"> на террит</w:t>
            </w:r>
            <w:r w:rsidR="00C27788">
              <w:rPr>
                <w:rFonts w:ascii="Times New Roman" w:eastAsia="Times New Roman" w:hAnsi="Times New Roman" w:cs="Times New Roman"/>
                <w:sz w:val="20"/>
                <w:szCs w:val="20"/>
                <w:lang w:eastAsia="ru-RU"/>
              </w:rPr>
              <w:t>ории</w:t>
            </w:r>
            <w:r w:rsidRPr="00C27788">
              <w:rPr>
                <w:rFonts w:ascii="Times New Roman" w:eastAsia="Times New Roman" w:hAnsi="Times New Roman" w:cs="Times New Roman"/>
                <w:sz w:val="20"/>
                <w:szCs w:val="20"/>
                <w:lang w:eastAsia="ru-RU"/>
              </w:rPr>
              <w:t xml:space="preserve"> РФ (дох</w:t>
            </w:r>
            <w:r w:rsidR="00073135">
              <w:rPr>
                <w:rFonts w:ascii="Times New Roman" w:eastAsia="Times New Roman" w:hAnsi="Times New Roman" w:cs="Times New Roman"/>
                <w:sz w:val="20"/>
                <w:szCs w:val="20"/>
                <w:lang w:eastAsia="ru-RU"/>
              </w:rPr>
              <w:t>оды</w:t>
            </w:r>
            <w:r w:rsidRPr="00C27788">
              <w:rPr>
                <w:rFonts w:ascii="Times New Roman" w:eastAsia="Times New Roman" w:hAnsi="Times New Roman" w:cs="Times New Roman"/>
                <w:sz w:val="20"/>
                <w:szCs w:val="20"/>
                <w:lang w:eastAsia="ru-RU"/>
              </w:rPr>
              <w:t xml:space="preserve"> от уплаты акцизов на ГСМ) </w:t>
            </w:r>
          </w:p>
        </w:tc>
        <w:tc>
          <w:tcPr>
            <w:tcW w:w="1560" w:type="dxa"/>
            <w:tcBorders>
              <w:top w:val="single" w:sz="4" w:space="0" w:color="auto"/>
              <w:left w:val="single" w:sz="4" w:space="0" w:color="auto"/>
              <w:bottom w:val="single" w:sz="4" w:space="0" w:color="auto"/>
              <w:right w:val="single" w:sz="4" w:space="0" w:color="auto"/>
            </w:tcBorders>
            <w:vAlign w:val="center"/>
          </w:tcPr>
          <w:p w:rsidR="005A459B" w:rsidRPr="00C27788" w:rsidRDefault="005A459B" w:rsidP="00D77D5D">
            <w:pPr>
              <w:shd w:val="clear" w:color="auto" w:fill="FFFFFF" w:themeFill="background1"/>
              <w:tabs>
                <w:tab w:val="left" w:pos="1068"/>
              </w:tabs>
              <w:spacing w:after="0" w:line="240" w:lineRule="auto"/>
              <w:ind w:hanging="12"/>
              <w:jc w:val="center"/>
              <w:rPr>
                <w:rFonts w:ascii="Times New Roman" w:eastAsia="Times New Roman" w:hAnsi="Times New Roman" w:cs="Times New Roman"/>
                <w:sz w:val="20"/>
                <w:szCs w:val="20"/>
                <w:lang w:eastAsia="ru-RU"/>
              </w:rPr>
            </w:pPr>
            <w:r w:rsidRPr="00C27788">
              <w:rPr>
                <w:rFonts w:ascii="Times New Roman" w:eastAsia="Times New Roman" w:hAnsi="Times New Roman" w:cs="Times New Roman"/>
                <w:sz w:val="20"/>
                <w:szCs w:val="20"/>
                <w:lang w:eastAsia="ru-RU"/>
              </w:rPr>
              <w:t>14 062,3</w:t>
            </w:r>
          </w:p>
        </w:tc>
        <w:tc>
          <w:tcPr>
            <w:tcW w:w="1559" w:type="dxa"/>
            <w:tcBorders>
              <w:top w:val="single" w:sz="4" w:space="0" w:color="auto"/>
              <w:left w:val="single" w:sz="4" w:space="0" w:color="auto"/>
              <w:bottom w:val="single" w:sz="4" w:space="0" w:color="auto"/>
              <w:right w:val="single" w:sz="4" w:space="0" w:color="auto"/>
            </w:tcBorders>
            <w:vAlign w:val="center"/>
          </w:tcPr>
          <w:p w:rsidR="005A459B" w:rsidRPr="00C27788" w:rsidRDefault="005A459B" w:rsidP="00D77D5D">
            <w:pPr>
              <w:shd w:val="clear" w:color="auto" w:fill="FFFFFF" w:themeFill="background1"/>
              <w:tabs>
                <w:tab w:val="left" w:pos="1068"/>
              </w:tabs>
              <w:spacing w:after="0" w:line="240" w:lineRule="auto"/>
              <w:jc w:val="center"/>
              <w:rPr>
                <w:rFonts w:ascii="Times New Roman" w:eastAsia="Times New Roman" w:hAnsi="Times New Roman" w:cs="Times New Roman"/>
                <w:sz w:val="20"/>
                <w:szCs w:val="20"/>
                <w:lang w:eastAsia="ru-RU"/>
              </w:rPr>
            </w:pPr>
            <w:r w:rsidRPr="00C27788">
              <w:rPr>
                <w:rFonts w:ascii="Times New Roman" w:eastAsia="Times New Roman" w:hAnsi="Times New Roman" w:cs="Times New Roman"/>
                <w:sz w:val="20"/>
                <w:szCs w:val="20"/>
                <w:lang w:eastAsia="ru-RU"/>
              </w:rPr>
              <w:t>14 437,3</w:t>
            </w:r>
          </w:p>
        </w:tc>
        <w:tc>
          <w:tcPr>
            <w:tcW w:w="1332" w:type="dxa"/>
            <w:tcBorders>
              <w:top w:val="single" w:sz="4" w:space="0" w:color="auto"/>
              <w:left w:val="single" w:sz="4" w:space="0" w:color="auto"/>
              <w:bottom w:val="single" w:sz="4" w:space="0" w:color="auto"/>
              <w:right w:val="single" w:sz="4" w:space="0" w:color="auto"/>
            </w:tcBorders>
            <w:vAlign w:val="center"/>
          </w:tcPr>
          <w:p w:rsidR="005A459B" w:rsidRPr="00C27788" w:rsidRDefault="005A459B" w:rsidP="00D77D5D">
            <w:pPr>
              <w:shd w:val="clear" w:color="auto" w:fill="FFFFFF" w:themeFill="background1"/>
              <w:tabs>
                <w:tab w:val="left" w:pos="1068"/>
              </w:tabs>
              <w:spacing w:after="0" w:line="240" w:lineRule="auto"/>
              <w:ind w:hanging="11"/>
              <w:jc w:val="center"/>
              <w:rPr>
                <w:rFonts w:ascii="Times New Roman" w:eastAsia="Times New Roman" w:hAnsi="Times New Roman" w:cs="Times New Roman"/>
                <w:sz w:val="20"/>
                <w:szCs w:val="20"/>
                <w:lang w:eastAsia="ru-RU"/>
              </w:rPr>
            </w:pPr>
            <w:r w:rsidRPr="00C27788">
              <w:rPr>
                <w:rFonts w:ascii="Times New Roman" w:eastAsia="Times New Roman" w:hAnsi="Times New Roman" w:cs="Times New Roman"/>
                <w:sz w:val="20"/>
                <w:szCs w:val="20"/>
                <w:lang w:eastAsia="ru-RU"/>
              </w:rPr>
              <w:t>375,0</w:t>
            </w:r>
          </w:p>
        </w:tc>
        <w:tc>
          <w:tcPr>
            <w:tcW w:w="1276" w:type="dxa"/>
            <w:tcBorders>
              <w:top w:val="single" w:sz="4" w:space="0" w:color="auto"/>
              <w:left w:val="single" w:sz="4" w:space="0" w:color="auto"/>
              <w:bottom w:val="single" w:sz="4" w:space="0" w:color="auto"/>
              <w:right w:val="single" w:sz="4" w:space="0" w:color="auto"/>
            </w:tcBorders>
            <w:vAlign w:val="center"/>
          </w:tcPr>
          <w:p w:rsidR="005A459B" w:rsidRPr="00C27788" w:rsidRDefault="005A459B" w:rsidP="00D77D5D">
            <w:pPr>
              <w:shd w:val="clear" w:color="auto" w:fill="FFFFFF" w:themeFill="background1"/>
              <w:tabs>
                <w:tab w:val="left" w:pos="1068"/>
              </w:tabs>
              <w:spacing w:after="0" w:line="240" w:lineRule="auto"/>
              <w:ind w:firstLine="5"/>
              <w:jc w:val="center"/>
              <w:rPr>
                <w:rFonts w:ascii="Times New Roman" w:eastAsia="Times New Roman" w:hAnsi="Times New Roman" w:cs="Times New Roman"/>
                <w:sz w:val="20"/>
                <w:szCs w:val="20"/>
                <w:lang w:eastAsia="ru-RU"/>
              </w:rPr>
            </w:pPr>
            <w:r w:rsidRPr="00C27788">
              <w:rPr>
                <w:rFonts w:ascii="Times New Roman" w:eastAsia="Times New Roman" w:hAnsi="Times New Roman" w:cs="Times New Roman"/>
                <w:sz w:val="20"/>
                <w:szCs w:val="20"/>
                <w:lang w:eastAsia="ru-RU"/>
              </w:rPr>
              <w:t>15 599,0</w:t>
            </w:r>
          </w:p>
        </w:tc>
        <w:tc>
          <w:tcPr>
            <w:tcW w:w="1276" w:type="dxa"/>
            <w:tcBorders>
              <w:top w:val="single" w:sz="4" w:space="0" w:color="auto"/>
              <w:left w:val="single" w:sz="4" w:space="0" w:color="auto"/>
              <w:bottom w:val="single" w:sz="4" w:space="0" w:color="auto"/>
              <w:right w:val="single" w:sz="4" w:space="0" w:color="auto"/>
            </w:tcBorders>
            <w:vAlign w:val="center"/>
          </w:tcPr>
          <w:p w:rsidR="005A459B" w:rsidRPr="00C27788" w:rsidRDefault="005A459B" w:rsidP="00D77D5D">
            <w:pPr>
              <w:shd w:val="clear" w:color="auto" w:fill="FFFFFF" w:themeFill="background1"/>
              <w:tabs>
                <w:tab w:val="left" w:pos="1068"/>
              </w:tabs>
              <w:spacing w:after="0" w:line="240" w:lineRule="auto"/>
              <w:jc w:val="center"/>
              <w:rPr>
                <w:rFonts w:ascii="Times New Roman" w:eastAsia="Times New Roman" w:hAnsi="Times New Roman" w:cs="Times New Roman"/>
                <w:sz w:val="20"/>
                <w:szCs w:val="20"/>
                <w:lang w:eastAsia="ru-RU"/>
              </w:rPr>
            </w:pPr>
            <w:r w:rsidRPr="00C27788">
              <w:rPr>
                <w:rFonts w:ascii="Times New Roman" w:eastAsia="Times New Roman" w:hAnsi="Times New Roman" w:cs="Times New Roman"/>
                <w:sz w:val="20"/>
                <w:szCs w:val="20"/>
                <w:lang w:eastAsia="ru-RU"/>
              </w:rPr>
              <w:t>1 161,7</w:t>
            </w:r>
          </w:p>
        </w:tc>
      </w:tr>
      <w:tr w:rsidR="005A459B" w:rsidRPr="00002D22" w:rsidTr="00073135">
        <w:tc>
          <w:tcPr>
            <w:tcW w:w="3556" w:type="dxa"/>
            <w:tcBorders>
              <w:top w:val="single" w:sz="4" w:space="0" w:color="auto"/>
              <w:left w:val="single" w:sz="4" w:space="0" w:color="auto"/>
              <w:bottom w:val="single" w:sz="4" w:space="0" w:color="auto"/>
              <w:right w:val="single" w:sz="4" w:space="0" w:color="auto"/>
            </w:tcBorders>
          </w:tcPr>
          <w:p w:rsidR="005A459B" w:rsidRPr="00C27788" w:rsidRDefault="005A459B" w:rsidP="00D77D5D">
            <w:pPr>
              <w:shd w:val="clear" w:color="auto" w:fill="FFFFFF" w:themeFill="background1"/>
              <w:tabs>
                <w:tab w:val="left" w:pos="1068"/>
              </w:tabs>
              <w:spacing w:after="0" w:line="240" w:lineRule="auto"/>
              <w:rPr>
                <w:rFonts w:ascii="Times New Roman" w:eastAsia="Times New Roman" w:hAnsi="Times New Roman" w:cs="Times New Roman"/>
                <w:sz w:val="20"/>
                <w:szCs w:val="20"/>
                <w:lang w:eastAsia="ru-RU"/>
              </w:rPr>
            </w:pPr>
            <w:r w:rsidRPr="00C27788">
              <w:rPr>
                <w:rFonts w:ascii="Times New Roman" w:eastAsia="Times New Roman" w:hAnsi="Times New Roman" w:cs="Times New Roman"/>
                <w:sz w:val="20"/>
                <w:szCs w:val="20"/>
                <w:lang w:eastAsia="ru-RU"/>
              </w:rPr>
              <w:t>Налог на совокуп</w:t>
            </w:r>
            <w:r w:rsidR="00073135">
              <w:rPr>
                <w:rFonts w:ascii="Times New Roman" w:eastAsia="Times New Roman" w:hAnsi="Times New Roman" w:cs="Times New Roman"/>
                <w:sz w:val="20"/>
                <w:szCs w:val="20"/>
                <w:lang w:eastAsia="ru-RU"/>
              </w:rPr>
              <w:t>ный</w:t>
            </w:r>
            <w:r w:rsidRPr="00C27788">
              <w:rPr>
                <w:rFonts w:ascii="Times New Roman" w:eastAsia="Times New Roman" w:hAnsi="Times New Roman" w:cs="Times New Roman"/>
                <w:sz w:val="20"/>
                <w:szCs w:val="20"/>
                <w:lang w:eastAsia="ru-RU"/>
              </w:rPr>
              <w:t xml:space="preserve"> доход (Един</w:t>
            </w:r>
            <w:r w:rsidR="00073135">
              <w:rPr>
                <w:rFonts w:ascii="Times New Roman" w:eastAsia="Times New Roman" w:hAnsi="Times New Roman" w:cs="Times New Roman"/>
                <w:sz w:val="20"/>
                <w:szCs w:val="20"/>
                <w:lang w:eastAsia="ru-RU"/>
              </w:rPr>
              <w:t>ый</w:t>
            </w:r>
            <w:r w:rsidRPr="00C27788">
              <w:rPr>
                <w:rFonts w:ascii="Times New Roman" w:eastAsia="Times New Roman" w:hAnsi="Times New Roman" w:cs="Times New Roman"/>
                <w:sz w:val="20"/>
                <w:szCs w:val="20"/>
                <w:lang w:eastAsia="ru-RU"/>
              </w:rPr>
              <w:t xml:space="preserve"> налог на вмен</w:t>
            </w:r>
            <w:r w:rsidR="00073135">
              <w:rPr>
                <w:rFonts w:ascii="Times New Roman" w:eastAsia="Times New Roman" w:hAnsi="Times New Roman" w:cs="Times New Roman"/>
                <w:sz w:val="20"/>
                <w:szCs w:val="20"/>
                <w:lang w:eastAsia="ru-RU"/>
              </w:rPr>
              <w:t xml:space="preserve">енный </w:t>
            </w:r>
            <w:r w:rsidRPr="00C27788">
              <w:rPr>
                <w:rFonts w:ascii="Times New Roman" w:eastAsia="Times New Roman" w:hAnsi="Times New Roman" w:cs="Times New Roman"/>
                <w:sz w:val="20"/>
                <w:szCs w:val="20"/>
                <w:lang w:eastAsia="ru-RU"/>
              </w:rPr>
              <w:t>доход для отдельных видов деят</w:t>
            </w:r>
            <w:r w:rsidR="00073135">
              <w:rPr>
                <w:rFonts w:ascii="Times New Roman" w:eastAsia="Times New Roman" w:hAnsi="Times New Roman" w:cs="Times New Roman"/>
                <w:sz w:val="20"/>
                <w:szCs w:val="20"/>
                <w:lang w:eastAsia="ru-RU"/>
              </w:rPr>
              <w:t>ельности</w:t>
            </w:r>
            <w:r w:rsidRPr="00C27788">
              <w:rPr>
                <w:rFonts w:ascii="Times New Roman" w:eastAsia="Times New Roman" w:hAnsi="Times New Roman" w:cs="Times New Roman"/>
                <w:sz w:val="20"/>
                <w:szCs w:val="20"/>
                <w:lang w:eastAsia="ru-RU"/>
              </w:rPr>
              <w:t>,</w:t>
            </w:r>
            <w:r w:rsidR="00DA610C">
              <w:rPr>
                <w:rFonts w:ascii="Times New Roman" w:eastAsia="Times New Roman" w:hAnsi="Times New Roman" w:cs="Times New Roman"/>
                <w:sz w:val="20"/>
                <w:szCs w:val="20"/>
                <w:lang w:eastAsia="ru-RU"/>
              </w:rPr>
              <w:t xml:space="preserve"> </w:t>
            </w:r>
            <w:r w:rsidRPr="00C27788">
              <w:rPr>
                <w:rFonts w:ascii="Times New Roman" w:eastAsia="Times New Roman" w:hAnsi="Times New Roman" w:cs="Times New Roman"/>
                <w:sz w:val="20"/>
                <w:szCs w:val="20"/>
                <w:lang w:eastAsia="ru-RU"/>
              </w:rPr>
              <w:t>един</w:t>
            </w:r>
            <w:r w:rsidR="00073135">
              <w:rPr>
                <w:rFonts w:ascii="Times New Roman" w:eastAsia="Times New Roman" w:hAnsi="Times New Roman" w:cs="Times New Roman"/>
                <w:sz w:val="20"/>
                <w:szCs w:val="20"/>
                <w:lang w:eastAsia="ru-RU"/>
              </w:rPr>
              <w:t xml:space="preserve">ый </w:t>
            </w:r>
            <w:r w:rsidRPr="00C27788">
              <w:rPr>
                <w:rFonts w:ascii="Times New Roman" w:eastAsia="Times New Roman" w:hAnsi="Times New Roman" w:cs="Times New Roman"/>
                <w:sz w:val="20"/>
                <w:szCs w:val="20"/>
                <w:lang w:eastAsia="ru-RU"/>
              </w:rPr>
              <w:t>с/х. налог, налог в связи с прим</w:t>
            </w:r>
            <w:r w:rsidR="00073135">
              <w:rPr>
                <w:rFonts w:ascii="Times New Roman" w:eastAsia="Times New Roman" w:hAnsi="Times New Roman" w:cs="Times New Roman"/>
                <w:sz w:val="20"/>
                <w:szCs w:val="20"/>
                <w:lang w:eastAsia="ru-RU"/>
              </w:rPr>
              <w:t>енением</w:t>
            </w:r>
            <w:r w:rsidRPr="00C27788">
              <w:rPr>
                <w:rFonts w:ascii="Times New Roman" w:eastAsia="Times New Roman" w:hAnsi="Times New Roman" w:cs="Times New Roman"/>
                <w:sz w:val="20"/>
                <w:szCs w:val="20"/>
                <w:lang w:eastAsia="ru-RU"/>
              </w:rPr>
              <w:t xml:space="preserve"> патентн</w:t>
            </w:r>
            <w:r w:rsidR="00073135">
              <w:rPr>
                <w:rFonts w:ascii="Times New Roman" w:eastAsia="Times New Roman" w:hAnsi="Times New Roman" w:cs="Times New Roman"/>
                <w:sz w:val="20"/>
                <w:szCs w:val="20"/>
                <w:lang w:eastAsia="ru-RU"/>
              </w:rPr>
              <w:t>ой</w:t>
            </w:r>
            <w:r w:rsidRPr="00C27788">
              <w:rPr>
                <w:rFonts w:ascii="Times New Roman" w:eastAsia="Times New Roman" w:hAnsi="Times New Roman" w:cs="Times New Roman"/>
                <w:sz w:val="20"/>
                <w:szCs w:val="20"/>
                <w:lang w:eastAsia="ru-RU"/>
              </w:rPr>
              <w:t xml:space="preserve"> системы налогообл</w:t>
            </w:r>
            <w:r w:rsidR="00073135">
              <w:rPr>
                <w:rFonts w:ascii="Times New Roman" w:eastAsia="Times New Roman" w:hAnsi="Times New Roman" w:cs="Times New Roman"/>
                <w:sz w:val="20"/>
                <w:szCs w:val="20"/>
                <w:lang w:eastAsia="ru-RU"/>
              </w:rPr>
              <w:t>ожения</w:t>
            </w:r>
            <w:r w:rsidRPr="00C27788">
              <w:rPr>
                <w:rFonts w:ascii="Times New Roman" w:eastAsia="Times New Roman" w:hAnsi="Times New Roman" w:cs="Times New Roman"/>
                <w:sz w:val="20"/>
                <w:szCs w:val="20"/>
                <w:lang w:eastAsia="ru-RU"/>
              </w:rPr>
              <w:t xml:space="preserve">) </w:t>
            </w:r>
          </w:p>
        </w:tc>
        <w:tc>
          <w:tcPr>
            <w:tcW w:w="1560" w:type="dxa"/>
            <w:tcBorders>
              <w:top w:val="single" w:sz="4" w:space="0" w:color="auto"/>
              <w:left w:val="single" w:sz="4" w:space="0" w:color="auto"/>
              <w:bottom w:val="single" w:sz="4" w:space="0" w:color="auto"/>
              <w:right w:val="single" w:sz="4" w:space="0" w:color="auto"/>
            </w:tcBorders>
            <w:vAlign w:val="center"/>
          </w:tcPr>
          <w:p w:rsidR="005A459B" w:rsidRPr="00C27788" w:rsidRDefault="005A459B" w:rsidP="00D77D5D">
            <w:pPr>
              <w:shd w:val="clear" w:color="auto" w:fill="FFFFFF" w:themeFill="background1"/>
              <w:tabs>
                <w:tab w:val="left" w:pos="1068"/>
              </w:tabs>
              <w:spacing w:after="0" w:line="240" w:lineRule="auto"/>
              <w:ind w:hanging="12"/>
              <w:jc w:val="center"/>
              <w:rPr>
                <w:rFonts w:ascii="Times New Roman" w:eastAsia="Times New Roman" w:hAnsi="Times New Roman" w:cs="Times New Roman"/>
                <w:sz w:val="20"/>
                <w:szCs w:val="20"/>
                <w:lang w:eastAsia="ru-RU"/>
              </w:rPr>
            </w:pPr>
            <w:r w:rsidRPr="00C27788">
              <w:rPr>
                <w:rFonts w:ascii="Times New Roman" w:eastAsia="Times New Roman" w:hAnsi="Times New Roman" w:cs="Times New Roman"/>
                <w:sz w:val="20"/>
                <w:szCs w:val="20"/>
                <w:lang w:eastAsia="ru-RU"/>
              </w:rPr>
              <w:t>8 043,2</w:t>
            </w:r>
          </w:p>
        </w:tc>
        <w:tc>
          <w:tcPr>
            <w:tcW w:w="1559" w:type="dxa"/>
            <w:tcBorders>
              <w:top w:val="single" w:sz="4" w:space="0" w:color="auto"/>
              <w:left w:val="single" w:sz="4" w:space="0" w:color="auto"/>
              <w:bottom w:val="single" w:sz="4" w:space="0" w:color="auto"/>
              <w:right w:val="single" w:sz="4" w:space="0" w:color="auto"/>
            </w:tcBorders>
            <w:vAlign w:val="center"/>
          </w:tcPr>
          <w:p w:rsidR="005A459B" w:rsidRPr="00C27788" w:rsidRDefault="005A459B" w:rsidP="00D77D5D">
            <w:pPr>
              <w:shd w:val="clear" w:color="auto" w:fill="FFFFFF" w:themeFill="background1"/>
              <w:tabs>
                <w:tab w:val="left" w:pos="1068"/>
              </w:tabs>
              <w:spacing w:after="0" w:line="240" w:lineRule="auto"/>
              <w:jc w:val="center"/>
              <w:rPr>
                <w:rFonts w:ascii="Times New Roman" w:eastAsia="Times New Roman" w:hAnsi="Times New Roman" w:cs="Times New Roman"/>
                <w:sz w:val="20"/>
                <w:szCs w:val="20"/>
                <w:lang w:eastAsia="ru-RU"/>
              </w:rPr>
            </w:pPr>
            <w:r w:rsidRPr="00C27788">
              <w:rPr>
                <w:rFonts w:ascii="Times New Roman" w:eastAsia="Times New Roman" w:hAnsi="Times New Roman" w:cs="Times New Roman"/>
                <w:sz w:val="20"/>
                <w:szCs w:val="20"/>
                <w:lang w:eastAsia="ru-RU"/>
              </w:rPr>
              <w:t>8 066,6 4</w:t>
            </w:r>
          </w:p>
        </w:tc>
        <w:tc>
          <w:tcPr>
            <w:tcW w:w="1332" w:type="dxa"/>
            <w:tcBorders>
              <w:top w:val="single" w:sz="4" w:space="0" w:color="auto"/>
              <w:left w:val="single" w:sz="4" w:space="0" w:color="auto"/>
              <w:bottom w:val="single" w:sz="4" w:space="0" w:color="auto"/>
              <w:right w:val="single" w:sz="4" w:space="0" w:color="auto"/>
            </w:tcBorders>
            <w:vAlign w:val="center"/>
          </w:tcPr>
          <w:p w:rsidR="005A459B" w:rsidRPr="00C27788" w:rsidRDefault="005A459B" w:rsidP="00D77D5D">
            <w:pPr>
              <w:shd w:val="clear" w:color="auto" w:fill="FFFFFF" w:themeFill="background1"/>
              <w:tabs>
                <w:tab w:val="left" w:pos="1068"/>
              </w:tabs>
              <w:spacing w:after="0" w:line="240" w:lineRule="auto"/>
              <w:ind w:hanging="11"/>
              <w:jc w:val="center"/>
              <w:rPr>
                <w:rFonts w:ascii="Times New Roman" w:eastAsia="Times New Roman" w:hAnsi="Times New Roman" w:cs="Times New Roman"/>
                <w:sz w:val="20"/>
                <w:szCs w:val="20"/>
                <w:lang w:eastAsia="ru-RU"/>
              </w:rPr>
            </w:pPr>
            <w:r w:rsidRPr="00C27788">
              <w:rPr>
                <w:rFonts w:ascii="Times New Roman" w:eastAsia="Times New Roman" w:hAnsi="Times New Roman" w:cs="Times New Roman"/>
                <w:sz w:val="20"/>
                <w:szCs w:val="20"/>
                <w:lang w:eastAsia="ru-RU"/>
              </w:rPr>
              <w:t>23,4</w:t>
            </w:r>
          </w:p>
        </w:tc>
        <w:tc>
          <w:tcPr>
            <w:tcW w:w="1276" w:type="dxa"/>
            <w:tcBorders>
              <w:top w:val="single" w:sz="4" w:space="0" w:color="auto"/>
              <w:left w:val="single" w:sz="4" w:space="0" w:color="auto"/>
              <w:bottom w:val="single" w:sz="4" w:space="0" w:color="auto"/>
              <w:right w:val="single" w:sz="4" w:space="0" w:color="auto"/>
            </w:tcBorders>
            <w:vAlign w:val="center"/>
          </w:tcPr>
          <w:p w:rsidR="005A459B" w:rsidRPr="00C27788" w:rsidRDefault="005A459B" w:rsidP="00D77D5D">
            <w:pPr>
              <w:shd w:val="clear" w:color="auto" w:fill="FFFFFF" w:themeFill="background1"/>
              <w:tabs>
                <w:tab w:val="left" w:pos="1068"/>
              </w:tabs>
              <w:spacing w:after="0" w:line="240" w:lineRule="auto"/>
              <w:ind w:firstLine="5"/>
              <w:jc w:val="center"/>
              <w:rPr>
                <w:rFonts w:ascii="Times New Roman" w:eastAsia="Times New Roman" w:hAnsi="Times New Roman" w:cs="Times New Roman"/>
                <w:sz w:val="20"/>
                <w:szCs w:val="20"/>
                <w:lang w:eastAsia="ru-RU"/>
              </w:rPr>
            </w:pPr>
            <w:r w:rsidRPr="00C27788">
              <w:rPr>
                <w:rFonts w:ascii="Times New Roman" w:eastAsia="Times New Roman" w:hAnsi="Times New Roman" w:cs="Times New Roman"/>
                <w:sz w:val="20"/>
                <w:szCs w:val="20"/>
                <w:lang w:eastAsia="ru-RU"/>
              </w:rPr>
              <w:t>8 177,2</w:t>
            </w:r>
          </w:p>
          <w:p w:rsidR="005A459B" w:rsidRPr="00C27788" w:rsidRDefault="005A459B" w:rsidP="00D77D5D">
            <w:pPr>
              <w:shd w:val="clear" w:color="auto" w:fill="FFFFFF" w:themeFill="background1"/>
              <w:tabs>
                <w:tab w:val="left" w:pos="1068"/>
              </w:tabs>
              <w:spacing w:after="0" w:line="240" w:lineRule="auto"/>
              <w:ind w:firstLine="5"/>
              <w:jc w:val="center"/>
              <w:rPr>
                <w:rFonts w:ascii="Times New Roman" w:eastAsia="Times New Roman" w:hAnsi="Times New Roman" w:cs="Times New Roman"/>
                <w:sz w:val="20"/>
                <w:szCs w:val="20"/>
                <w:lang w:eastAsia="ru-RU"/>
              </w:rPr>
            </w:pPr>
          </w:p>
        </w:tc>
        <w:tc>
          <w:tcPr>
            <w:tcW w:w="1276" w:type="dxa"/>
            <w:tcBorders>
              <w:top w:val="single" w:sz="4" w:space="0" w:color="auto"/>
              <w:left w:val="single" w:sz="4" w:space="0" w:color="auto"/>
              <w:bottom w:val="single" w:sz="4" w:space="0" w:color="auto"/>
              <w:right w:val="single" w:sz="4" w:space="0" w:color="auto"/>
            </w:tcBorders>
            <w:vAlign w:val="center"/>
          </w:tcPr>
          <w:p w:rsidR="005A459B" w:rsidRPr="00C27788" w:rsidRDefault="005A459B" w:rsidP="00D77D5D">
            <w:pPr>
              <w:shd w:val="clear" w:color="auto" w:fill="FFFFFF" w:themeFill="background1"/>
              <w:tabs>
                <w:tab w:val="left" w:pos="1068"/>
              </w:tabs>
              <w:spacing w:after="0" w:line="240" w:lineRule="auto"/>
              <w:jc w:val="center"/>
              <w:rPr>
                <w:rFonts w:ascii="Times New Roman" w:eastAsia="Times New Roman" w:hAnsi="Times New Roman" w:cs="Times New Roman"/>
                <w:sz w:val="20"/>
                <w:szCs w:val="20"/>
                <w:lang w:eastAsia="ru-RU"/>
              </w:rPr>
            </w:pPr>
            <w:r w:rsidRPr="00C27788">
              <w:rPr>
                <w:rFonts w:ascii="Times New Roman" w:eastAsia="Times New Roman" w:hAnsi="Times New Roman" w:cs="Times New Roman"/>
                <w:sz w:val="20"/>
                <w:szCs w:val="20"/>
                <w:lang w:eastAsia="ru-RU"/>
              </w:rPr>
              <w:t>110,6</w:t>
            </w:r>
          </w:p>
        </w:tc>
      </w:tr>
      <w:tr w:rsidR="005A459B" w:rsidRPr="00002D22" w:rsidTr="00073135">
        <w:tc>
          <w:tcPr>
            <w:tcW w:w="3556" w:type="dxa"/>
            <w:tcBorders>
              <w:top w:val="single" w:sz="4" w:space="0" w:color="auto"/>
              <w:left w:val="single" w:sz="4" w:space="0" w:color="auto"/>
              <w:bottom w:val="single" w:sz="4" w:space="0" w:color="auto"/>
              <w:right w:val="single" w:sz="4" w:space="0" w:color="auto"/>
            </w:tcBorders>
          </w:tcPr>
          <w:p w:rsidR="005A459B" w:rsidRPr="00C27788" w:rsidRDefault="005A459B" w:rsidP="00D77D5D">
            <w:pPr>
              <w:shd w:val="clear" w:color="auto" w:fill="FFFFFF" w:themeFill="background1"/>
              <w:tabs>
                <w:tab w:val="left" w:pos="1068"/>
              </w:tabs>
              <w:spacing w:after="0" w:line="240" w:lineRule="auto"/>
              <w:rPr>
                <w:rFonts w:ascii="Times New Roman" w:eastAsia="Times New Roman" w:hAnsi="Times New Roman" w:cs="Times New Roman"/>
                <w:sz w:val="20"/>
                <w:szCs w:val="20"/>
                <w:lang w:eastAsia="ru-RU"/>
              </w:rPr>
            </w:pPr>
            <w:r w:rsidRPr="00C27788">
              <w:rPr>
                <w:rFonts w:ascii="Times New Roman" w:eastAsia="Times New Roman" w:hAnsi="Times New Roman" w:cs="Times New Roman"/>
                <w:sz w:val="20"/>
                <w:szCs w:val="20"/>
                <w:lang w:eastAsia="ru-RU"/>
              </w:rPr>
              <w:t xml:space="preserve">Налог на имущество </w:t>
            </w:r>
          </w:p>
        </w:tc>
        <w:tc>
          <w:tcPr>
            <w:tcW w:w="1560" w:type="dxa"/>
            <w:tcBorders>
              <w:top w:val="single" w:sz="4" w:space="0" w:color="auto"/>
              <w:left w:val="single" w:sz="4" w:space="0" w:color="auto"/>
              <w:bottom w:val="single" w:sz="4" w:space="0" w:color="auto"/>
              <w:right w:val="single" w:sz="4" w:space="0" w:color="auto"/>
            </w:tcBorders>
            <w:vAlign w:val="center"/>
          </w:tcPr>
          <w:p w:rsidR="005A459B" w:rsidRPr="00C27788" w:rsidRDefault="005A459B" w:rsidP="00D77D5D">
            <w:pPr>
              <w:shd w:val="clear" w:color="auto" w:fill="FFFFFF" w:themeFill="background1"/>
              <w:tabs>
                <w:tab w:val="left" w:pos="1068"/>
              </w:tabs>
              <w:spacing w:after="0" w:line="240" w:lineRule="auto"/>
              <w:ind w:hanging="12"/>
              <w:jc w:val="center"/>
              <w:rPr>
                <w:rFonts w:ascii="Times New Roman" w:eastAsia="Times New Roman" w:hAnsi="Times New Roman" w:cs="Times New Roman"/>
                <w:sz w:val="20"/>
                <w:szCs w:val="20"/>
                <w:lang w:eastAsia="ru-RU"/>
              </w:rPr>
            </w:pPr>
            <w:r w:rsidRPr="00C27788">
              <w:rPr>
                <w:rFonts w:ascii="Times New Roman" w:eastAsia="Times New Roman" w:hAnsi="Times New Roman" w:cs="Times New Roman"/>
                <w:sz w:val="20"/>
                <w:szCs w:val="20"/>
                <w:lang w:eastAsia="ru-RU"/>
              </w:rPr>
              <w:t>2 319,4</w:t>
            </w:r>
          </w:p>
        </w:tc>
        <w:tc>
          <w:tcPr>
            <w:tcW w:w="1559" w:type="dxa"/>
            <w:tcBorders>
              <w:top w:val="single" w:sz="4" w:space="0" w:color="auto"/>
              <w:left w:val="single" w:sz="4" w:space="0" w:color="auto"/>
              <w:bottom w:val="single" w:sz="4" w:space="0" w:color="auto"/>
              <w:right w:val="single" w:sz="4" w:space="0" w:color="auto"/>
            </w:tcBorders>
            <w:vAlign w:val="center"/>
          </w:tcPr>
          <w:p w:rsidR="005A459B" w:rsidRPr="00C27788" w:rsidRDefault="005A459B" w:rsidP="00D77D5D">
            <w:pPr>
              <w:shd w:val="clear" w:color="auto" w:fill="FFFFFF" w:themeFill="background1"/>
              <w:tabs>
                <w:tab w:val="left" w:pos="1068"/>
              </w:tabs>
              <w:spacing w:after="0" w:line="240" w:lineRule="auto"/>
              <w:jc w:val="center"/>
              <w:rPr>
                <w:rFonts w:ascii="Times New Roman" w:eastAsia="Times New Roman" w:hAnsi="Times New Roman" w:cs="Times New Roman"/>
                <w:sz w:val="20"/>
                <w:szCs w:val="20"/>
                <w:lang w:eastAsia="ru-RU"/>
              </w:rPr>
            </w:pPr>
            <w:r w:rsidRPr="00C27788">
              <w:rPr>
                <w:rFonts w:ascii="Times New Roman" w:eastAsia="Times New Roman" w:hAnsi="Times New Roman" w:cs="Times New Roman"/>
                <w:sz w:val="20"/>
                <w:szCs w:val="20"/>
                <w:lang w:eastAsia="ru-RU"/>
              </w:rPr>
              <w:t>2 319,4</w:t>
            </w:r>
          </w:p>
        </w:tc>
        <w:tc>
          <w:tcPr>
            <w:tcW w:w="1332" w:type="dxa"/>
            <w:tcBorders>
              <w:top w:val="single" w:sz="4" w:space="0" w:color="auto"/>
              <w:left w:val="single" w:sz="4" w:space="0" w:color="auto"/>
              <w:bottom w:val="single" w:sz="4" w:space="0" w:color="auto"/>
              <w:right w:val="single" w:sz="4" w:space="0" w:color="auto"/>
            </w:tcBorders>
            <w:vAlign w:val="center"/>
          </w:tcPr>
          <w:p w:rsidR="005A459B" w:rsidRPr="00C27788" w:rsidRDefault="005A459B" w:rsidP="00D77D5D">
            <w:pPr>
              <w:shd w:val="clear" w:color="auto" w:fill="FFFFFF" w:themeFill="background1"/>
              <w:tabs>
                <w:tab w:val="left" w:pos="1068"/>
              </w:tabs>
              <w:spacing w:after="0" w:line="240" w:lineRule="auto"/>
              <w:ind w:hanging="11"/>
              <w:jc w:val="center"/>
              <w:rPr>
                <w:rFonts w:ascii="Times New Roman" w:eastAsia="Times New Roman" w:hAnsi="Times New Roman" w:cs="Times New Roman"/>
                <w:sz w:val="20"/>
                <w:szCs w:val="20"/>
                <w:lang w:eastAsia="ru-RU"/>
              </w:rPr>
            </w:pPr>
            <w:r w:rsidRPr="00C27788">
              <w:rPr>
                <w:rFonts w:ascii="Times New Roman" w:eastAsia="Times New Roman" w:hAnsi="Times New Roman" w:cs="Times New Roman"/>
                <w:sz w:val="20"/>
                <w:szCs w:val="20"/>
                <w:lang w:eastAsia="ru-RU"/>
              </w:rPr>
              <w:t>0</w:t>
            </w:r>
          </w:p>
        </w:tc>
        <w:tc>
          <w:tcPr>
            <w:tcW w:w="1276" w:type="dxa"/>
            <w:tcBorders>
              <w:top w:val="single" w:sz="4" w:space="0" w:color="auto"/>
              <w:left w:val="single" w:sz="4" w:space="0" w:color="auto"/>
              <w:bottom w:val="single" w:sz="4" w:space="0" w:color="auto"/>
              <w:right w:val="single" w:sz="4" w:space="0" w:color="auto"/>
            </w:tcBorders>
            <w:vAlign w:val="center"/>
          </w:tcPr>
          <w:p w:rsidR="005A459B" w:rsidRPr="00C27788" w:rsidRDefault="005A459B" w:rsidP="00D77D5D">
            <w:pPr>
              <w:shd w:val="clear" w:color="auto" w:fill="FFFFFF" w:themeFill="background1"/>
              <w:tabs>
                <w:tab w:val="left" w:pos="1068"/>
              </w:tabs>
              <w:spacing w:after="0" w:line="240" w:lineRule="auto"/>
              <w:ind w:firstLine="5"/>
              <w:jc w:val="center"/>
              <w:rPr>
                <w:rFonts w:ascii="Times New Roman" w:eastAsia="Times New Roman" w:hAnsi="Times New Roman" w:cs="Times New Roman"/>
                <w:sz w:val="20"/>
                <w:szCs w:val="20"/>
                <w:lang w:eastAsia="ru-RU"/>
              </w:rPr>
            </w:pPr>
            <w:r w:rsidRPr="00C27788">
              <w:rPr>
                <w:rFonts w:ascii="Times New Roman" w:eastAsia="Times New Roman" w:hAnsi="Times New Roman" w:cs="Times New Roman"/>
                <w:sz w:val="20"/>
                <w:szCs w:val="20"/>
                <w:lang w:eastAsia="ru-RU"/>
              </w:rPr>
              <w:t>1 930,4</w:t>
            </w:r>
          </w:p>
        </w:tc>
        <w:tc>
          <w:tcPr>
            <w:tcW w:w="1276" w:type="dxa"/>
            <w:tcBorders>
              <w:top w:val="single" w:sz="4" w:space="0" w:color="auto"/>
              <w:left w:val="single" w:sz="4" w:space="0" w:color="auto"/>
              <w:bottom w:val="single" w:sz="4" w:space="0" w:color="auto"/>
              <w:right w:val="single" w:sz="4" w:space="0" w:color="auto"/>
            </w:tcBorders>
            <w:vAlign w:val="center"/>
          </w:tcPr>
          <w:p w:rsidR="005A459B" w:rsidRPr="00C27788" w:rsidRDefault="005A459B" w:rsidP="00D77D5D">
            <w:pPr>
              <w:shd w:val="clear" w:color="auto" w:fill="FFFFFF" w:themeFill="background1"/>
              <w:tabs>
                <w:tab w:val="left" w:pos="1068"/>
              </w:tabs>
              <w:spacing w:after="0" w:line="240" w:lineRule="auto"/>
              <w:jc w:val="center"/>
              <w:rPr>
                <w:rFonts w:ascii="Times New Roman" w:eastAsia="Times New Roman" w:hAnsi="Times New Roman" w:cs="Times New Roman"/>
                <w:sz w:val="20"/>
                <w:szCs w:val="20"/>
                <w:lang w:eastAsia="ru-RU"/>
              </w:rPr>
            </w:pPr>
            <w:r w:rsidRPr="00C27788">
              <w:rPr>
                <w:rFonts w:ascii="Times New Roman" w:eastAsia="Times New Roman" w:hAnsi="Times New Roman" w:cs="Times New Roman"/>
                <w:sz w:val="20"/>
                <w:szCs w:val="20"/>
                <w:lang w:eastAsia="ru-RU"/>
              </w:rPr>
              <w:t>-389,0</w:t>
            </w:r>
          </w:p>
        </w:tc>
      </w:tr>
      <w:tr w:rsidR="005A459B" w:rsidRPr="00002D22" w:rsidTr="00073135">
        <w:tc>
          <w:tcPr>
            <w:tcW w:w="3556" w:type="dxa"/>
            <w:tcBorders>
              <w:top w:val="single" w:sz="4" w:space="0" w:color="auto"/>
              <w:left w:val="single" w:sz="4" w:space="0" w:color="auto"/>
              <w:bottom w:val="single" w:sz="4" w:space="0" w:color="auto"/>
              <w:right w:val="single" w:sz="4" w:space="0" w:color="auto"/>
            </w:tcBorders>
          </w:tcPr>
          <w:p w:rsidR="005A459B" w:rsidRPr="00C27788" w:rsidRDefault="005A459B" w:rsidP="00D77D5D">
            <w:pPr>
              <w:shd w:val="clear" w:color="auto" w:fill="FFFFFF" w:themeFill="background1"/>
              <w:tabs>
                <w:tab w:val="left" w:pos="1068"/>
              </w:tabs>
              <w:spacing w:after="0" w:line="240" w:lineRule="auto"/>
              <w:rPr>
                <w:rFonts w:ascii="Times New Roman" w:eastAsia="Times New Roman" w:hAnsi="Times New Roman" w:cs="Times New Roman"/>
                <w:sz w:val="20"/>
                <w:szCs w:val="20"/>
                <w:lang w:eastAsia="ru-RU"/>
              </w:rPr>
            </w:pPr>
            <w:r w:rsidRPr="00C27788">
              <w:rPr>
                <w:rFonts w:ascii="Times New Roman" w:eastAsia="Times New Roman" w:hAnsi="Times New Roman" w:cs="Times New Roman"/>
                <w:sz w:val="20"/>
                <w:szCs w:val="20"/>
                <w:lang w:eastAsia="ru-RU"/>
              </w:rPr>
              <w:t>Гос</w:t>
            </w:r>
            <w:r w:rsidR="00073135">
              <w:rPr>
                <w:rFonts w:ascii="Times New Roman" w:eastAsia="Times New Roman" w:hAnsi="Times New Roman" w:cs="Times New Roman"/>
                <w:sz w:val="20"/>
                <w:szCs w:val="20"/>
                <w:lang w:eastAsia="ru-RU"/>
              </w:rPr>
              <w:t>ударственная</w:t>
            </w:r>
            <w:r w:rsidRPr="00C27788">
              <w:rPr>
                <w:rFonts w:ascii="Times New Roman" w:eastAsia="Times New Roman" w:hAnsi="Times New Roman" w:cs="Times New Roman"/>
                <w:sz w:val="20"/>
                <w:szCs w:val="20"/>
                <w:lang w:eastAsia="ru-RU"/>
              </w:rPr>
              <w:t xml:space="preserve"> пошлина по делам</w:t>
            </w:r>
            <w:r w:rsidR="00073135">
              <w:rPr>
                <w:rFonts w:ascii="Times New Roman" w:eastAsia="Times New Roman" w:hAnsi="Times New Roman" w:cs="Times New Roman"/>
                <w:sz w:val="20"/>
                <w:szCs w:val="20"/>
                <w:lang w:eastAsia="ru-RU"/>
              </w:rPr>
              <w:t>,</w:t>
            </w:r>
            <w:r w:rsidRPr="00C27788">
              <w:rPr>
                <w:rFonts w:ascii="Times New Roman" w:eastAsia="Times New Roman" w:hAnsi="Times New Roman" w:cs="Times New Roman"/>
                <w:sz w:val="20"/>
                <w:szCs w:val="20"/>
                <w:lang w:eastAsia="ru-RU"/>
              </w:rPr>
              <w:t xml:space="preserve"> рассм</w:t>
            </w:r>
            <w:r w:rsidR="00073135">
              <w:rPr>
                <w:rFonts w:ascii="Times New Roman" w:eastAsia="Times New Roman" w:hAnsi="Times New Roman" w:cs="Times New Roman"/>
                <w:sz w:val="20"/>
                <w:szCs w:val="20"/>
                <w:lang w:eastAsia="ru-RU"/>
              </w:rPr>
              <w:t>отренным</w:t>
            </w:r>
            <w:r w:rsidRPr="00C27788">
              <w:rPr>
                <w:rFonts w:ascii="Times New Roman" w:eastAsia="Times New Roman" w:hAnsi="Times New Roman" w:cs="Times New Roman"/>
                <w:sz w:val="20"/>
                <w:szCs w:val="20"/>
                <w:lang w:eastAsia="ru-RU"/>
              </w:rPr>
              <w:t xml:space="preserve"> в судах</w:t>
            </w:r>
            <w:r w:rsidR="00073135">
              <w:rPr>
                <w:rFonts w:ascii="Times New Roman" w:eastAsia="Times New Roman" w:hAnsi="Times New Roman" w:cs="Times New Roman"/>
                <w:sz w:val="20"/>
                <w:szCs w:val="20"/>
                <w:lang w:eastAsia="ru-RU"/>
              </w:rPr>
              <w:t>,</w:t>
            </w:r>
            <w:r w:rsidRPr="00C27788">
              <w:rPr>
                <w:rFonts w:ascii="Times New Roman" w:eastAsia="Times New Roman" w:hAnsi="Times New Roman" w:cs="Times New Roman"/>
                <w:sz w:val="20"/>
                <w:szCs w:val="20"/>
                <w:lang w:eastAsia="ru-RU"/>
              </w:rPr>
              <w:t xml:space="preserve"> </w:t>
            </w:r>
            <w:r w:rsidR="00073135" w:rsidRPr="00C27788">
              <w:rPr>
                <w:rFonts w:ascii="Times New Roman" w:eastAsia="Times New Roman" w:hAnsi="Times New Roman" w:cs="Times New Roman"/>
                <w:sz w:val="20"/>
                <w:szCs w:val="20"/>
                <w:lang w:eastAsia="ru-RU"/>
              </w:rPr>
              <w:t>за соверш</w:t>
            </w:r>
            <w:r w:rsidR="00073135">
              <w:rPr>
                <w:rFonts w:ascii="Times New Roman" w:eastAsia="Times New Roman" w:hAnsi="Times New Roman" w:cs="Times New Roman"/>
                <w:sz w:val="20"/>
                <w:szCs w:val="20"/>
                <w:lang w:eastAsia="ru-RU"/>
              </w:rPr>
              <w:t>енные нотариальные действия</w:t>
            </w:r>
            <w:r w:rsidRPr="00C27788">
              <w:rPr>
                <w:rFonts w:ascii="Times New Roman" w:eastAsia="Times New Roman" w:hAnsi="Times New Roman" w:cs="Times New Roman"/>
                <w:sz w:val="20"/>
                <w:szCs w:val="20"/>
                <w:lang w:eastAsia="ru-RU"/>
              </w:rPr>
              <w:t xml:space="preserve"> </w:t>
            </w:r>
          </w:p>
        </w:tc>
        <w:tc>
          <w:tcPr>
            <w:tcW w:w="1560" w:type="dxa"/>
            <w:tcBorders>
              <w:top w:val="single" w:sz="4" w:space="0" w:color="auto"/>
              <w:left w:val="single" w:sz="4" w:space="0" w:color="auto"/>
              <w:bottom w:val="single" w:sz="4" w:space="0" w:color="auto"/>
              <w:right w:val="single" w:sz="4" w:space="0" w:color="auto"/>
            </w:tcBorders>
            <w:vAlign w:val="center"/>
          </w:tcPr>
          <w:p w:rsidR="005A459B" w:rsidRPr="00C27788" w:rsidRDefault="005A459B" w:rsidP="00D77D5D">
            <w:pPr>
              <w:shd w:val="clear" w:color="auto" w:fill="FFFFFF" w:themeFill="background1"/>
              <w:tabs>
                <w:tab w:val="left" w:pos="1068"/>
              </w:tabs>
              <w:spacing w:after="0" w:line="240" w:lineRule="auto"/>
              <w:ind w:hanging="12"/>
              <w:jc w:val="center"/>
              <w:rPr>
                <w:rFonts w:ascii="Times New Roman" w:eastAsia="Times New Roman" w:hAnsi="Times New Roman" w:cs="Times New Roman"/>
                <w:sz w:val="20"/>
                <w:szCs w:val="20"/>
                <w:lang w:eastAsia="ru-RU"/>
              </w:rPr>
            </w:pPr>
            <w:r w:rsidRPr="00C27788">
              <w:rPr>
                <w:rFonts w:ascii="Times New Roman" w:eastAsia="Times New Roman" w:hAnsi="Times New Roman" w:cs="Times New Roman"/>
                <w:sz w:val="20"/>
                <w:szCs w:val="20"/>
                <w:lang w:eastAsia="ru-RU"/>
              </w:rPr>
              <w:t>2 648,5</w:t>
            </w:r>
          </w:p>
        </w:tc>
        <w:tc>
          <w:tcPr>
            <w:tcW w:w="1559" w:type="dxa"/>
            <w:tcBorders>
              <w:top w:val="single" w:sz="4" w:space="0" w:color="auto"/>
              <w:left w:val="single" w:sz="4" w:space="0" w:color="auto"/>
              <w:bottom w:val="single" w:sz="4" w:space="0" w:color="auto"/>
              <w:right w:val="single" w:sz="4" w:space="0" w:color="auto"/>
            </w:tcBorders>
            <w:vAlign w:val="center"/>
          </w:tcPr>
          <w:p w:rsidR="005A459B" w:rsidRPr="00C27788" w:rsidRDefault="005A459B" w:rsidP="00D77D5D">
            <w:pPr>
              <w:shd w:val="clear" w:color="auto" w:fill="FFFFFF" w:themeFill="background1"/>
              <w:tabs>
                <w:tab w:val="left" w:pos="1068"/>
              </w:tabs>
              <w:spacing w:after="0" w:line="240" w:lineRule="auto"/>
              <w:jc w:val="center"/>
              <w:rPr>
                <w:rFonts w:ascii="Times New Roman" w:eastAsia="Times New Roman" w:hAnsi="Times New Roman" w:cs="Times New Roman"/>
                <w:sz w:val="20"/>
                <w:szCs w:val="20"/>
                <w:lang w:eastAsia="ru-RU"/>
              </w:rPr>
            </w:pPr>
            <w:r w:rsidRPr="00C27788">
              <w:rPr>
                <w:rFonts w:ascii="Times New Roman" w:eastAsia="Times New Roman" w:hAnsi="Times New Roman" w:cs="Times New Roman"/>
                <w:sz w:val="20"/>
                <w:szCs w:val="20"/>
                <w:lang w:eastAsia="ru-RU"/>
              </w:rPr>
              <w:t>2 965,9</w:t>
            </w:r>
          </w:p>
        </w:tc>
        <w:tc>
          <w:tcPr>
            <w:tcW w:w="1332" w:type="dxa"/>
            <w:tcBorders>
              <w:top w:val="single" w:sz="4" w:space="0" w:color="auto"/>
              <w:left w:val="single" w:sz="4" w:space="0" w:color="auto"/>
              <w:bottom w:val="single" w:sz="4" w:space="0" w:color="auto"/>
              <w:right w:val="single" w:sz="4" w:space="0" w:color="auto"/>
            </w:tcBorders>
            <w:vAlign w:val="center"/>
          </w:tcPr>
          <w:p w:rsidR="005A459B" w:rsidRPr="00C27788" w:rsidRDefault="005A459B" w:rsidP="00D77D5D">
            <w:pPr>
              <w:shd w:val="clear" w:color="auto" w:fill="FFFFFF" w:themeFill="background1"/>
              <w:tabs>
                <w:tab w:val="left" w:pos="1068"/>
              </w:tabs>
              <w:spacing w:after="0" w:line="240" w:lineRule="auto"/>
              <w:ind w:hanging="11"/>
              <w:jc w:val="center"/>
              <w:rPr>
                <w:rFonts w:ascii="Times New Roman" w:eastAsia="Times New Roman" w:hAnsi="Times New Roman" w:cs="Times New Roman"/>
                <w:sz w:val="20"/>
                <w:szCs w:val="20"/>
                <w:lang w:eastAsia="ru-RU"/>
              </w:rPr>
            </w:pPr>
            <w:r w:rsidRPr="00C27788">
              <w:rPr>
                <w:rFonts w:ascii="Times New Roman" w:eastAsia="Times New Roman" w:hAnsi="Times New Roman" w:cs="Times New Roman"/>
                <w:sz w:val="20"/>
                <w:szCs w:val="20"/>
                <w:lang w:eastAsia="ru-RU"/>
              </w:rPr>
              <w:t>17,4</w:t>
            </w:r>
          </w:p>
        </w:tc>
        <w:tc>
          <w:tcPr>
            <w:tcW w:w="1276" w:type="dxa"/>
            <w:tcBorders>
              <w:top w:val="single" w:sz="4" w:space="0" w:color="auto"/>
              <w:left w:val="single" w:sz="4" w:space="0" w:color="auto"/>
              <w:bottom w:val="single" w:sz="4" w:space="0" w:color="auto"/>
              <w:right w:val="single" w:sz="4" w:space="0" w:color="auto"/>
            </w:tcBorders>
            <w:vAlign w:val="center"/>
          </w:tcPr>
          <w:p w:rsidR="005A459B" w:rsidRPr="00C27788" w:rsidRDefault="005A459B" w:rsidP="00D77D5D">
            <w:pPr>
              <w:shd w:val="clear" w:color="auto" w:fill="FFFFFF" w:themeFill="background1"/>
              <w:tabs>
                <w:tab w:val="left" w:pos="1068"/>
              </w:tabs>
              <w:spacing w:after="0" w:line="240" w:lineRule="auto"/>
              <w:ind w:firstLine="5"/>
              <w:jc w:val="center"/>
              <w:rPr>
                <w:rFonts w:ascii="Times New Roman" w:eastAsia="Times New Roman" w:hAnsi="Times New Roman" w:cs="Times New Roman"/>
                <w:sz w:val="20"/>
                <w:szCs w:val="20"/>
                <w:lang w:eastAsia="ru-RU"/>
              </w:rPr>
            </w:pPr>
            <w:r w:rsidRPr="00C27788">
              <w:rPr>
                <w:rFonts w:ascii="Times New Roman" w:eastAsia="Times New Roman" w:hAnsi="Times New Roman" w:cs="Times New Roman"/>
                <w:sz w:val="20"/>
                <w:szCs w:val="20"/>
                <w:lang w:eastAsia="ru-RU"/>
              </w:rPr>
              <w:t>2 028,2</w:t>
            </w:r>
          </w:p>
        </w:tc>
        <w:tc>
          <w:tcPr>
            <w:tcW w:w="1276" w:type="dxa"/>
            <w:tcBorders>
              <w:top w:val="single" w:sz="4" w:space="0" w:color="auto"/>
              <w:left w:val="single" w:sz="4" w:space="0" w:color="auto"/>
              <w:bottom w:val="single" w:sz="4" w:space="0" w:color="auto"/>
              <w:right w:val="single" w:sz="4" w:space="0" w:color="auto"/>
            </w:tcBorders>
            <w:vAlign w:val="center"/>
          </w:tcPr>
          <w:p w:rsidR="005A459B" w:rsidRPr="00C27788" w:rsidRDefault="005A459B" w:rsidP="00D77D5D">
            <w:pPr>
              <w:shd w:val="clear" w:color="auto" w:fill="FFFFFF" w:themeFill="background1"/>
              <w:tabs>
                <w:tab w:val="left" w:pos="1068"/>
              </w:tabs>
              <w:spacing w:after="0" w:line="240" w:lineRule="auto"/>
              <w:jc w:val="center"/>
              <w:rPr>
                <w:rFonts w:ascii="Times New Roman" w:eastAsia="Times New Roman" w:hAnsi="Times New Roman" w:cs="Times New Roman"/>
                <w:sz w:val="20"/>
                <w:szCs w:val="20"/>
                <w:lang w:eastAsia="ru-RU"/>
              </w:rPr>
            </w:pPr>
            <w:r w:rsidRPr="00C27788">
              <w:rPr>
                <w:rFonts w:ascii="Times New Roman" w:eastAsia="Times New Roman" w:hAnsi="Times New Roman" w:cs="Times New Roman"/>
                <w:sz w:val="20"/>
                <w:szCs w:val="20"/>
                <w:lang w:eastAsia="ru-RU"/>
              </w:rPr>
              <w:t>-937,7</w:t>
            </w:r>
          </w:p>
        </w:tc>
      </w:tr>
      <w:tr w:rsidR="005A459B" w:rsidRPr="00002D22" w:rsidTr="00073135">
        <w:tc>
          <w:tcPr>
            <w:tcW w:w="3556" w:type="dxa"/>
            <w:tcBorders>
              <w:top w:val="single" w:sz="4" w:space="0" w:color="auto"/>
              <w:left w:val="single" w:sz="4" w:space="0" w:color="auto"/>
              <w:bottom w:val="single" w:sz="4" w:space="0" w:color="auto"/>
              <w:right w:val="single" w:sz="4" w:space="0" w:color="auto"/>
            </w:tcBorders>
          </w:tcPr>
          <w:p w:rsidR="005A459B" w:rsidRPr="00C27788" w:rsidRDefault="005A459B" w:rsidP="00D77D5D">
            <w:pPr>
              <w:shd w:val="clear" w:color="auto" w:fill="FFFFFF" w:themeFill="background1"/>
              <w:tabs>
                <w:tab w:val="left" w:pos="1068"/>
              </w:tabs>
              <w:spacing w:after="0" w:line="240" w:lineRule="auto"/>
              <w:rPr>
                <w:rFonts w:ascii="Times New Roman" w:eastAsia="Times New Roman" w:hAnsi="Times New Roman" w:cs="Times New Roman"/>
                <w:sz w:val="20"/>
                <w:szCs w:val="20"/>
                <w:lang w:eastAsia="ru-RU"/>
              </w:rPr>
            </w:pPr>
            <w:r w:rsidRPr="00C27788">
              <w:rPr>
                <w:rFonts w:ascii="Times New Roman" w:eastAsia="Times New Roman" w:hAnsi="Times New Roman" w:cs="Times New Roman"/>
                <w:sz w:val="20"/>
                <w:szCs w:val="20"/>
                <w:lang w:eastAsia="ru-RU"/>
              </w:rPr>
              <w:t xml:space="preserve">Доход от </w:t>
            </w:r>
            <w:r w:rsidR="00073135" w:rsidRPr="00C27788">
              <w:rPr>
                <w:rFonts w:ascii="Times New Roman" w:eastAsia="Times New Roman" w:hAnsi="Times New Roman" w:cs="Times New Roman"/>
                <w:sz w:val="20"/>
                <w:szCs w:val="20"/>
                <w:lang w:eastAsia="ru-RU"/>
              </w:rPr>
              <w:t>имущ</w:t>
            </w:r>
            <w:r w:rsidR="00073135">
              <w:rPr>
                <w:rFonts w:ascii="Times New Roman" w:eastAsia="Times New Roman" w:hAnsi="Times New Roman" w:cs="Times New Roman"/>
                <w:sz w:val="20"/>
                <w:szCs w:val="20"/>
                <w:lang w:eastAsia="ru-RU"/>
              </w:rPr>
              <w:t>ества,</w:t>
            </w:r>
            <w:r w:rsidRPr="00C27788">
              <w:rPr>
                <w:rFonts w:ascii="Times New Roman" w:eastAsia="Times New Roman" w:hAnsi="Times New Roman" w:cs="Times New Roman"/>
                <w:sz w:val="20"/>
                <w:szCs w:val="20"/>
                <w:lang w:eastAsia="ru-RU"/>
              </w:rPr>
              <w:t xml:space="preserve"> наход</w:t>
            </w:r>
            <w:r w:rsidR="00073135">
              <w:rPr>
                <w:rFonts w:ascii="Times New Roman" w:eastAsia="Times New Roman" w:hAnsi="Times New Roman" w:cs="Times New Roman"/>
                <w:sz w:val="20"/>
                <w:szCs w:val="20"/>
                <w:lang w:eastAsia="ru-RU"/>
              </w:rPr>
              <w:t>ящегося</w:t>
            </w:r>
            <w:r w:rsidRPr="00C27788">
              <w:rPr>
                <w:rFonts w:ascii="Times New Roman" w:eastAsia="Times New Roman" w:hAnsi="Times New Roman" w:cs="Times New Roman"/>
                <w:sz w:val="20"/>
                <w:szCs w:val="20"/>
                <w:lang w:eastAsia="ru-RU"/>
              </w:rPr>
              <w:t xml:space="preserve"> в гос</w:t>
            </w:r>
            <w:r w:rsidR="00073135">
              <w:rPr>
                <w:rFonts w:ascii="Times New Roman" w:eastAsia="Times New Roman" w:hAnsi="Times New Roman" w:cs="Times New Roman"/>
                <w:sz w:val="20"/>
                <w:szCs w:val="20"/>
                <w:lang w:eastAsia="ru-RU"/>
              </w:rPr>
              <w:t>ударственной</w:t>
            </w:r>
            <w:r w:rsidRPr="00C27788">
              <w:rPr>
                <w:rFonts w:ascii="Times New Roman" w:eastAsia="Times New Roman" w:hAnsi="Times New Roman" w:cs="Times New Roman"/>
                <w:sz w:val="20"/>
                <w:szCs w:val="20"/>
                <w:lang w:eastAsia="ru-RU"/>
              </w:rPr>
              <w:t xml:space="preserve"> и </w:t>
            </w:r>
            <w:r w:rsidR="00073135" w:rsidRPr="00C27788">
              <w:rPr>
                <w:rFonts w:ascii="Times New Roman" w:eastAsia="Times New Roman" w:hAnsi="Times New Roman" w:cs="Times New Roman"/>
                <w:sz w:val="20"/>
                <w:szCs w:val="20"/>
                <w:lang w:eastAsia="ru-RU"/>
              </w:rPr>
              <w:t>муни</w:t>
            </w:r>
            <w:r w:rsidR="00073135">
              <w:rPr>
                <w:rFonts w:ascii="Times New Roman" w:eastAsia="Times New Roman" w:hAnsi="Times New Roman" w:cs="Times New Roman"/>
                <w:sz w:val="20"/>
                <w:szCs w:val="20"/>
                <w:lang w:eastAsia="ru-RU"/>
              </w:rPr>
              <w:t>ципальной</w:t>
            </w:r>
            <w:r w:rsidRPr="00C27788">
              <w:rPr>
                <w:rFonts w:ascii="Times New Roman" w:eastAsia="Times New Roman" w:hAnsi="Times New Roman" w:cs="Times New Roman"/>
                <w:sz w:val="20"/>
                <w:szCs w:val="20"/>
                <w:lang w:eastAsia="ru-RU"/>
              </w:rPr>
              <w:t xml:space="preserve"> собств</w:t>
            </w:r>
            <w:r w:rsidR="00073135">
              <w:rPr>
                <w:rFonts w:ascii="Times New Roman" w:eastAsia="Times New Roman" w:hAnsi="Times New Roman" w:cs="Times New Roman"/>
                <w:sz w:val="20"/>
                <w:szCs w:val="20"/>
                <w:lang w:eastAsia="ru-RU"/>
              </w:rPr>
              <w:t>енности</w:t>
            </w:r>
            <w:r w:rsidRPr="00C27788">
              <w:rPr>
                <w:rFonts w:ascii="Times New Roman" w:eastAsia="Times New Roman" w:hAnsi="Times New Roman" w:cs="Times New Roman"/>
                <w:sz w:val="20"/>
                <w:szCs w:val="20"/>
                <w:lang w:eastAsia="ru-RU"/>
              </w:rPr>
              <w:t xml:space="preserve"> (плата за польз</w:t>
            </w:r>
            <w:r w:rsidR="00073135">
              <w:rPr>
                <w:rFonts w:ascii="Times New Roman" w:eastAsia="Times New Roman" w:hAnsi="Times New Roman" w:cs="Times New Roman"/>
                <w:sz w:val="20"/>
                <w:szCs w:val="20"/>
                <w:lang w:eastAsia="ru-RU"/>
              </w:rPr>
              <w:t xml:space="preserve">ование </w:t>
            </w:r>
            <w:r w:rsidRPr="00C27788">
              <w:rPr>
                <w:rFonts w:ascii="Times New Roman" w:eastAsia="Times New Roman" w:hAnsi="Times New Roman" w:cs="Times New Roman"/>
                <w:sz w:val="20"/>
                <w:szCs w:val="20"/>
                <w:lang w:eastAsia="ru-RU"/>
              </w:rPr>
              <w:t>имущ</w:t>
            </w:r>
            <w:r w:rsidR="00073135">
              <w:rPr>
                <w:rFonts w:ascii="Times New Roman" w:eastAsia="Times New Roman" w:hAnsi="Times New Roman" w:cs="Times New Roman"/>
                <w:sz w:val="20"/>
                <w:szCs w:val="20"/>
                <w:lang w:eastAsia="ru-RU"/>
              </w:rPr>
              <w:t>еством</w:t>
            </w:r>
            <w:r w:rsidRPr="00C27788">
              <w:rPr>
                <w:rFonts w:ascii="Times New Roman" w:eastAsia="Times New Roman" w:hAnsi="Times New Roman" w:cs="Times New Roman"/>
                <w:sz w:val="20"/>
                <w:szCs w:val="20"/>
                <w:lang w:eastAsia="ru-RU"/>
              </w:rPr>
              <w:t>, аренд</w:t>
            </w:r>
            <w:r w:rsidR="00073135">
              <w:rPr>
                <w:rFonts w:ascii="Times New Roman" w:eastAsia="Times New Roman" w:hAnsi="Times New Roman" w:cs="Times New Roman"/>
                <w:sz w:val="20"/>
                <w:szCs w:val="20"/>
                <w:lang w:eastAsia="ru-RU"/>
              </w:rPr>
              <w:t>ная</w:t>
            </w:r>
            <w:r w:rsidRPr="00C27788">
              <w:rPr>
                <w:rFonts w:ascii="Times New Roman" w:eastAsia="Times New Roman" w:hAnsi="Times New Roman" w:cs="Times New Roman"/>
                <w:sz w:val="20"/>
                <w:szCs w:val="20"/>
                <w:lang w:eastAsia="ru-RU"/>
              </w:rPr>
              <w:t xml:space="preserve"> плата за зем</w:t>
            </w:r>
            <w:r w:rsidR="00073135">
              <w:rPr>
                <w:rFonts w:ascii="Times New Roman" w:eastAsia="Times New Roman" w:hAnsi="Times New Roman" w:cs="Times New Roman"/>
                <w:sz w:val="20"/>
                <w:szCs w:val="20"/>
                <w:lang w:eastAsia="ru-RU"/>
              </w:rPr>
              <w:t>ельные участки</w:t>
            </w:r>
            <w:r w:rsidR="00073135" w:rsidRPr="00C27788">
              <w:rPr>
                <w:rFonts w:ascii="Times New Roman" w:eastAsia="Times New Roman" w:hAnsi="Times New Roman" w:cs="Times New Roman"/>
                <w:sz w:val="20"/>
                <w:szCs w:val="20"/>
                <w:lang w:eastAsia="ru-RU"/>
              </w:rPr>
              <w:t>)</w:t>
            </w:r>
            <w:r w:rsidRPr="00C27788">
              <w:rPr>
                <w:rFonts w:ascii="Times New Roman" w:eastAsia="Times New Roman" w:hAnsi="Times New Roman" w:cs="Times New Roman"/>
                <w:sz w:val="20"/>
                <w:szCs w:val="20"/>
                <w:lang w:eastAsia="ru-RU"/>
              </w:rPr>
              <w:t xml:space="preserve"> </w:t>
            </w:r>
          </w:p>
        </w:tc>
        <w:tc>
          <w:tcPr>
            <w:tcW w:w="1560" w:type="dxa"/>
            <w:tcBorders>
              <w:top w:val="single" w:sz="4" w:space="0" w:color="auto"/>
              <w:left w:val="single" w:sz="4" w:space="0" w:color="auto"/>
              <w:bottom w:val="single" w:sz="4" w:space="0" w:color="auto"/>
              <w:right w:val="single" w:sz="4" w:space="0" w:color="auto"/>
            </w:tcBorders>
            <w:vAlign w:val="center"/>
          </w:tcPr>
          <w:p w:rsidR="005A459B" w:rsidRPr="00C27788" w:rsidRDefault="005A459B" w:rsidP="00D77D5D">
            <w:pPr>
              <w:shd w:val="clear" w:color="auto" w:fill="FFFFFF" w:themeFill="background1"/>
              <w:tabs>
                <w:tab w:val="left" w:pos="1068"/>
              </w:tabs>
              <w:spacing w:after="0" w:line="240" w:lineRule="auto"/>
              <w:ind w:hanging="12"/>
              <w:jc w:val="center"/>
              <w:rPr>
                <w:rFonts w:ascii="Times New Roman" w:eastAsia="Times New Roman" w:hAnsi="Times New Roman" w:cs="Times New Roman"/>
                <w:sz w:val="20"/>
                <w:szCs w:val="20"/>
                <w:lang w:eastAsia="ru-RU"/>
              </w:rPr>
            </w:pPr>
            <w:r w:rsidRPr="00C27788">
              <w:rPr>
                <w:rFonts w:ascii="Times New Roman" w:eastAsia="Times New Roman" w:hAnsi="Times New Roman" w:cs="Times New Roman"/>
                <w:sz w:val="20"/>
                <w:szCs w:val="20"/>
                <w:lang w:eastAsia="ru-RU"/>
              </w:rPr>
              <w:t>2 121,8</w:t>
            </w:r>
          </w:p>
        </w:tc>
        <w:tc>
          <w:tcPr>
            <w:tcW w:w="1559" w:type="dxa"/>
            <w:tcBorders>
              <w:top w:val="single" w:sz="4" w:space="0" w:color="auto"/>
              <w:left w:val="single" w:sz="4" w:space="0" w:color="auto"/>
              <w:bottom w:val="single" w:sz="4" w:space="0" w:color="auto"/>
              <w:right w:val="single" w:sz="4" w:space="0" w:color="auto"/>
            </w:tcBorders>
            <w:vAlign w:val="center"/>
          </w:tcPr>
          <w:p w:rsidR="005A459B" w:rsidRPr="00C27788" w:rsidRDefault="005A459B" w:rsidP="00D77D5D">
            <w:pPr>
              <w:shd w:val="clear" w:color="auto" w:fill="FFFFFF" w:themeFill="background1"/>
              <w:tabs>
                <w:tab w:val="left" w:pos="1068"/>
              </w:tabs>
              <w:spacing w:after="0" w:line="240" w:lineRule="auto"/>
              <w:jc w:val="center"/>
              <w:rPr>
                <w:rFonts w:ascii="Times New Roman" w:eastAsia="Times New Roman" w:hAnsi="Times New Roman" w:cs="Times New Roman"/>
                <w:sz w:val="20"/>
                <w:szCs w:val="20"/>
                <w:lang w:eastAsia="ru-RU"/>
              </w:rPr>
            </w:pPr>
            <w:r w:rsidRPr="00C27788">
              <w:rPr>
                <w:rFonts w:ascii="Times New Roman" w:eastAsia="Times New Roman" w:hAnsi="Times New Roman" w:cs="Times New Roman"/>
                <w:sz w:val="20"/>
                <w:szCs w:val="20"/>
                <w:lang w:eastAsia="ru-RU"/>
              </w:rPr>
              <w:t>2 121,8</w:t>
            </w:r>
          </w:p>
        </w:tc>
        <w:tc>
          <w:tcPr>
            <w:tcW w:w="1332" w:type="dxa"/>
            <w:tcBorders>
              <w:top w:val="single" w:sz="4" w:space="0" w:color="auto"/>
              <w:left w:val="single" w:sz="4" w:space="0" w:color="auto"/>
              <w:bottom w:val="single" w:sz="4" w:space="0" w:color="auto"/>
              <w:right w:val="single" w:sz="4" w:space="0" w:color="auto"/>
            </w:tcBorders>
            <w:vAlign w:val="center"/>
          </w:tcPr>
          <w:p w:rsidR="005A459B" w:rsidRPr="00C27788" w:rsidRDefault="005A459B" w:rsidP="00D77D5D">
            <w:pPr>
              <w:shd w:val="clear" w:color="auto" w:fill="FFFFFF" w:themeFill="background1"/>
              <w:tabs>
                <w:tab w:val="left" w:pos="1068"/>
              </w:tabs>
              <w:spacing w:after="0" w:line="240" w:lineRule="auto"/>
              <w:ind w:hanging="11"/>
              <w:jc w:val="center"/>
              <w:rPr>
                <w:rFonts w:ascii="Times New Roman" w:eastAsia="Times New Roman" w:hAnsi="Times New Roman" w:cs="Times New Roman"/>
                <w:sz w:val="20"/>
                <w:szCs w:val="20"/>
                <w:lang w:eastAsia="ru-RU"/>
              </w:rPr>
            </w:pPr>
            <w:r w:rsidRPr="00C27788">
              <w:rPr>
                <w:rFonts w:ascii="Times New Roman" w:eastAsia="Times New Roman" w:hAnsi="Times New Roman" w:cs="Times New Roman"/>
                <w:sz w:val="20"/>
                <w:szCs w:val="20"/>
                <w:lang w:eastAsia="ru-RU"/>
              </w:rPr>
              <w:t>0</w:t>
            </w:r>
          </w:p>
        </w:tc>
        <w:tc>
          <w:tcPr>
            <w:tcW w:w="1276" w:type="dxa"/>
            <w:tcBorders>
              <w:top w:val="single" w:sz="4" w:space="0" w:color="auto"/>
              <w:left w:val="single" w:sz="4" w:space="0" w:color="auto"/>
              <w:bottom w:val="single" w:sz="4" w:space="0" w:color="auto"/>
              <w:right w:val="single" w:sz="4" w:space="0" w:color="auto"/>
            </w:tcBorders>
            <w:vAlign w:val="center"/>
          </w:tcPr>
          <w:p w:rsidR="005A459B" w:rsidRPr="00C27788" w:rsidRDefault="005A459B" w:rsidP="00D77D5D">
            <w:pPr>
              <w:shd w:val="clear" w:color="auto" w:fill="FFFFFF" w:themeFill="background1"/>
              <w:tabs>
                <w:tab w:val="left" w:pos="1068"/>
              </w:tabs>
              <w:spacing w:after="0" w:line="240" w:lineRule="auto"/>
              <w:ind w:firstLine="5"/>
              <w:jc w:val="center"/>
              <w:rPr>
                <w:rFonts w:ascii="Times New Roman" w:eastAsia="Times New Roman" w:hAnsi="Times New Roman" w:cs="Times New Roman"/>
                <w:sz w:val="20"/>
                <w:szCs w:val="20"/>
                <w:lang w:eastAsia="ru-RU"/>
              </w:rPr>
            </w:pPr>
            <w:r w:rsidRPr="00C27788">
              <w:rPr>
                <w:rFonts w:ascii="Times New Roman" w:eastAsia="Times New Roman" w:hAnsi="Times New Roman" w:cs="Times New Roman"/>
                <w:sz w:val="20"/>
                <w:szCs w:val="20"/>
                <w:lang w:eastAsia="ru-RU"/>
              </w:rPr>
              <w:t>1 859,2</w:t>
            </w:r>
          </w:p>
        </w:tc>
        <w:tc>
          <w:tcPr>
            <w:tcW w:w="1276" w:type="dxa"/>
            <w:tcBorders>
              <w:top w:val="single" w:sz="4" w:space="0" w:color="auto"/>
              <w:left w:val="single" w:sz="4" w:space="0" w:color="auto"/>
              <w:bottom w:val="single" w:sz="4" w:space="0" w:color="auto"/>
              <w:right w:val="single" w:sz="4" w:space="0" w:color="auto"/>
            </w:tcBorders>
            <w:vAlign w:val="center"/>
          </w:tcPr>
          <w:p w:rsidR="005A459B" w:rsidRPr="00C27788" w:rsidRDefault="005A459B" w:rsidP="00D77D5D">
            <w:pPr>
              <w:shd w:val="clear" w:color="auto" w:fill="FFFFFF" w:themeFill="background1"/>
              <w:tabs>
                <w:tab w:val="left" w:pos="1068"/>
              </w:tabs>
              <w:spacing w:after="0" w:line="240" w:lineRule="auto"/>
              <w:jc w:val="center"/>
              <w:rPr>
                <w:rFonts w:ascii="Times New Roman" w:eastAsia="Times New Roman" w:hAnsi="Times New Roman" w:cs="Times New Roman"/>
                <w:sz w:val="20"/>
                <w:szCs w:val="20"/>
                <w:lang w:eastAsia="ru-RU"/>
              </w:rPr>
            </w:pPr>
            <w:r w:rsidRPr="00C27788">
              <w:rPr>
                <w:rFonts w:ascii="Times New Roman" w:eastAsia="Times New Roman" w:hAnsi="Times New Roman" w:cs="Times New Roman"/>
                <w:sz w:val="20"/>
                <w:szCs w:val="20"/>
                <w:lang w:eastAsia="ru-RU"/>
              </w:rPr>
              <w:t>-262,6</w:t>
            </w:r>
          </w:p>
        </w:tc>
      </w:tr>
      <w:tr w:rsidR="005A459B" w:rsidRPr="00002D22" w:rsidTr="00073135">
        <w:tc>
          <w:tcPr>
            <w:tcW w:w="3556" w:type="dxa"/>
            <w:tcBorders>
              <w:top w:val="single" w:sz="4" w:space="0" w:color="auto"/>
              <w:left w:val="single" w:sz="4" w:space="0" w:color="auto"/>
              <w:bottom w:val="single" w:sz="4" w:space="0" w:color="auto"/>
              <w:right w:val="single" w:sz="4" w:space="0" w:color="auto"/>
            </w:tcBorders>
          </w:tcPr>
          <w:p w:rsidR="005A459B" w:rsidRPr="00C27788" w:rsidRDefault="005A459B" w:rsidP="00D77D5D">
            <w:pPr>
              <w:shd w:val="clear" w:color="auto" w:fill="FFFFFF" w:themeFill="background1"/>
              <w:tabs>
                <w:tab w:val="left" w:pos="1068"/>
              </w:tabs>
              <w:spacing w:after="0" w:line="240" w:lineRule="auto"/>
              <w:rPr>
                <w:rFonts w:ascii="Times New Roman" w:eastAsia="Times New Roman" w:hAnsi="Times New Roman" w:cs="Times New Roman"/>
                <w:sz w:val="20"/>
                <w:szCs w:val="20"/>
                <w:lang w:eastAsia="ru-RU"/>
              </w:rPr>
            </w:pPr>
            <w:r w:rsidRPr="00C27788">
              <w:rPr>
                <w:rFonts w:ascii="Times New Roman" w:eastAsia="Times New Roman" w:hAnsi="Times New Roman" w:cs="Times New Roman"/>
                <w:sz w:val="20"/>
                <w:szCs w:val="20"/>
                <w:lang w:eastAsia="ru-RU"/>
              </w:rPr>
              <w:t>Плат при польз</w:t>
            </w:r>
            <w:r w:rsidR="00073135">
              <w:rPr>
                <w:rFonts w:ascii="Times New Roman" w:eastAsia="Times New Roman" w:hAnsi="Times New Roman" w:cs="Times New Roman"/>
                <w:sz w:val="20"/>
                <w:szCs w:val="20"/>
                <w:lang w:eastAsia="ru-RU"/>
              </w:rPr>
              <w:t>овании</w:t>
            </w:r>
            <w:r w:rsidRPr="00C27788">
              <w:rPr>
                <w:rFonts w:ascii="Times New Roman" w:eastAsia="Times New Roman" w:hAnsi="Times New Roman" w:cs="Times New Roman"/>
                <w:sz w:val="20"/>
                <w:szCs w:val="20"/>
                <w:lang w:eastAsia="ru-RU"/>
              </w:rPr>
              <w:t xml:space="preserve"> прир</w:t>
            </w:r>
            <w:r w:rsidR="00073135">
              <w:rPr>
                <w:rFonts w:ascii="Times New Roman" w:eastAsia="Times New Roman" w:hAnsi="Times New Roman" w:cs="Times New Roman"/>
                <w:sz w:val="20"/>
                <w:szCs w:val="20"/>
                <w:lang w:eastAsia="ru-RU"/>
              </w:rPr>
              <w:t xml:space="preserve">одными </w:t>
            </w:r>
            <w:r w:rsidRPr="00C27788">
              <w:rPr>
                <w:rFonts w:ascii="Times New Roman" w:eastAsia="Times New Roman" w:hAnsi="Times New Roman" w:cs="Times New Roman"/>
                <w:sz w:val="20"/>
                <w:szCs w:val="20"/>
                <w:lang w:eastAsia="ru-RU"/>
              </w:rPr>
              <w:t xml:space="preserve">ресурсами </w:t>
            </w:r>
          </w:p>
        </w:tc>
        <w:tc>
          <w:tcPr>
            <w:tcW w:w="1560" w:type="dxa"/>
            <w:tcBorders>
              <w:top w:val="single" w:sz="4" w:space="0" w:color="auto"/>
              <w:left w:val="single" w:sz="4" w:space="0" w:color="auto"/>
              <w:bottom w:val="single" w:sz="4" w:space="0" w:color="auto"/>
              <w:right w:val="single" w:sz="4" w:space="0" w:color="auto"/>
            </w:tcBorders>
            <w:vAlign w:val="center"/>
          </w:tcPr>
          <w:p w:rsidR="005A459B" w:rsidRPr="00C27788" w:rsidRDefault="005A459B" w:rsidP="00D77D5D">
            <w:pPr>
              <w:shd w:val="clear" w:color="auto" w:fill="FFFFFF" w:themeFill="background1"/>
              <w:tabs>
                <w:tab w:val="left" w:pos="1068"/>
              </w:tabs>
              <w:spacing w:after="0" w:line="240" w:lineRule="auto"/>
              <w:ind w:hanging="12"/>
              <w:jc w:val="center"/>
              <w:rPr>
                <w:rFonts w:ascii="Times New Roman" w:eastAsia="Times New Roman" w:hAnsi="Times New Roman" w:cs="Times New Roman"/>
                <w:sz w:val="20"/>
                <w:szCs w:val="20"/>
                <w:lang w:eastAsia="ru-RU"/>
              </w:rPr>
            </w:pPr>
            <w:r w:rsidRPr="00C27788">
              <w:rPr>
                <w:rFonts w:ascii="Times New Roman" w:eastAsia="Times New Roman" w:hAnsi="Times New Roman" w:cs="Times New Roman"/>
                <w:sz w:val="20"/>
                <w:szCs w:val="20"/>
                <w:lang w:eastAsia="ru-RU"/>
              </w:rPr>
              <w:t>33,9</w:t>
            </w:r>
          </w:p>
        </w:tc>
        <w:tc>
          <w:tcPr>
            <w:tcW w:w="1559" w:type="dxa"/>
            <w:tcBorders>
              <w:top w:val="single" w:sz="4" w:space="0" w:color="auto"/>
              <w:left w:val="single" w:sz="4" w:space="0" w:color="auto"/>
              <w:bottom w:val="single" w:sz="4" w:space="0" w:color="auto"/>
              <w:right w:val="single" w:sz="4" w:space="0" w:color="auto"/>
            </w:tcBorders>
            <w:vAlign w:val="center"/>
          </w:tcPr>
          <w:p w:rsidR="005A459B" w:rsidRPr="00C27788" w:rsidRDefault="005A459B" w:rsidP="00D77D5D">
            <w:pPr>
              <w:shd w:val="clear" w:color="auto" w:fill="FFFFFF" w:themeFill="background1"/>
              <w:tabs>
                <w:tab w:val="left" w:pos="1068"/>
              </w:tabs>
              <w:spacing w:after="0" w:line="240" w:lineRule="auto"/>
              <w:jc w:val="center"/>
              <w:rPr>
                <w:rFonts w:ascii="Times New Roman" w:eastAsia="Times New Roman" w:hAnsi="Times New Roman" w:cs="Times New Roman"/>
                <w:sz w:val="20"/>
                <w:szCs w:val="20"/>
                <w:lang w:eastAsia="ru-RU"/>
              </w:rPr>
            </w:pPr>
            <w:r w:rsidRPr="00C27788">
              <w:rPr>
                <w:rFonts w:ascii="Times New Roman" w:eastAsia="Times New Roman" w:hAnsi="Times New Roman" w:cs="Times New Roman"/>
                <w:sz w:val="20"/>
                <w:szCs w:val="20"/>
                <w:lang w:eastAsia="ru-RU"/>
              </w:rPr>
              <w:t>46,2</w:t>
            </w:r>
          </w:p>
        </w:tc>
        <w:tc>
          <w:tcPr>
            <w:tcW w:w="1332" w:type="dxa"/>
            <w:tcBorders>
              <w:top w:val="single" w:sz="4" w:space="0" w:color="auto"/>
              <w:left w:val="single" w:sz="4" w:space="0" w:color="auto"/>
              <w:bottom w:val="single" w:sz="4" w:space="0" w:color="auto"/>
              <w:right w:val="single" w:sz="4" w:space="0" w:color="auto"/>
            </w:tcBorders>
            <w:vAlign w:val="center"/>
          </w:tcPr>
          <w:p w:rsidR="005A459B" w:rsidRPr="00C27788" w:rsidRDefault="005A459B" w:rsidP="00D77D5D">
            <w:pPr>
              <w:shd w:val="clear" w:color="auto" w:fill="FFFFFF" w:themeFill="background1"/>
              <w:tabs>
                <w:tab w:val="left" w:pos="1068"/>
              </w:tabs>
              <w:spacing w:after="0" w:line="240" w:lineRule="auto"/>
              <w:ind w:hanging="11"/>
              <w:jc w:val="center"/>
              <w:rPr>
                <w:rFonts w:ascii="Times New Roman" w:eastAsia="Times New Roman" w:hAnsi="Times New Roman" w:cs="Times New Roman"/>
                <w:sz w:val="20"/>
                <w:szCs w:val="20"/>
                <w:lang w:eastAsia="ru-RU"/>
              </w:rPr>
            </w:pPr>
            <w:r w:rsidRPr="00C27788">
              <w:rPr>
                <w:rFonts w:ascii="Times New Roman" w:eastAsia="Times New Roman" w:hAnsi="Times New Roman" w:cs="Times New Roman"/>
                <w:sz w:val="20"/>
                <w:szCs w:val="20"/>
                <w:lang w:eastAsia="ru-RU"/>
              </w:rPr>
              <w:t>12,3</w:t>
            </w:r>
          </w:p>
        </w:tc>
        <w:tc>
          <w:tcPr>
            <w:tcW w:w="1276" w:type="dxa"/>
            <w:tcBorders>
              <w:top w:val="single" w:sz="4" w:space="0" w:color="auto"/>
              <w:left w:val="single" w:sz="4" w:space="0" w:color="auto"/>
              <w:bottom w:val="single" w:sz="4" w:space="0" w:color="auto"/>
              <w:right w:val="single" w:sz="4" w:space="0" w:color="auto"/>
            </w:tcBorders>
            <w:vAlign w:val="center"/>
          </w:tcPr>
          <w:p w:rsidR="005A459B" w:rsidRPr="00C27788" w:rsidRDefault="005A459B" w:rsidP="00D77D5D">
            <w:pPr>
              <w:shd w:val="clear" w:color="auto" w:fill="FFFFFF" w:themeFill="background1"/>
              <w:tabs>
                <w:tab w:val="left" w:pos="1068"/>
              </w:tabs>
              <w:spacing w:after="0" w:line="240" w:lineRule="auto"/>
              <w:ind w:firstLine="5"/>
              <w:jc w:val="center"/>
              <w:rPr>
                <w:rFonts w:ascii="Times New Roman" w:eastAsia="Times New Roman" w:hAnsi="Times New Roman" w:cs="Times New Roman"/>
                <w:sz w:val="20"/>
                <w:szCs w:val="20"/>
                <w:lang w:eastAsia="ru-RU"/>
              </w:rPr>
            </w:pPr>
            <w:r w:rsidRPr="00C27788">
              <w:rPr>
                <w:rFonts w:ascii="Times New Roman" w:eastAsia="Times New Roman" w:hAnsi="Times New Roman" w:cs="Times New Roman"/>
                <w:sz w:val="20"/>
                <w:szCs w:val="20"/>
                <w:lang w:eastAsia="ru-RU"/>
              </w:rPr>
              <w:t>46,6</w:t>
            </w:r>
          </w:p>
        </w:tc>
        <w:tc>
          <w:tcPr>
            <w:tcW w:w="1276" w:type="dxa"/>
            <w:tcBorders>
              <w:top w:val="single" w:sz="4" w:space="0" w:color="auto"/>
              <w:left w:val="single" w:sz="4" w:space="0" w:color="auto"/>
              <w:bottom w:val="single" w:sz="4" w:space="0" w:color="auto"/>
              <w:right w:val="single" w:sz="4" w:space="0" w:color="auto"/>
            </w:tcBorders>
            <w:vAlign w:val="center"/>
          </w:tcPr>
          <w:p w:rsidR="005A459B" w:rsidRPr="00C27788" w:rsidRDefault="005A459B" w:rsidP="00D77D5D">
            <w:pPr>
              <w:shd w:val="clear" w:color="auto" w:fill="FFFFFF" w:themeFill="background1"/>
              <w:tabs>
                <w:tab w:val="left" w:pos="1068"/>
              </w:tabs>
              <w:spacing w:after="0" w:line="240" w:lineRule="auto"/>
              <w:jc w:val="center"/>
              <w:rPr>
                <w:rFonts w:ascii="Times New Roman" w:eastAsia="Times New Roman" w:hAnsi="Times New Roman" w:cs="Times New Roman"/>
                <w:sz w:val="20"/>
                <w:szCs w:val="20"/>
                <w:lang w:eastAsia="ru-RU"/>
              </w:rPr>
            </w:pPr>
            <w:r w:rsidRPr="00C27788">
              <w:rPr>
                <w:rFonts w:ascii="Times New Roman" w:eastAsia="Times New Roman" w:hAnsi="Times New Roman" w:cs="Times New Roman"/>
                <w:sz w:val="20"/>
                <w:szCs w:val="20"/>
                <w:lang w:eastAsia="ru-RU"/>
              </w:rPr>
              <w:t>0,4</w:t>
            </w:r>
          </w:p>
        </w:tc>
      </w:tr>
      <w:tr w:rsidR="005A459B" w:rsidRPr="00002D22" w:rsidTr="00073135">
        <w:tc>
          <w:tcPr>
            <w:tcW w:w="3556" w:type="dxa"/>
            <w:tcBorders>
              <w:top w:val="single" w:sz="4" w:space="0" w:color="auto"/>
              <w:left w:val="single" w:sz="4" w:space="0" w:color="auto"/>
              <w:bottom w:val="single" w:sz="4" w:space="0" w:color="auto"/>
              <w:right w:val="single" w:sz="4" w:space="0" w:color="auto"/>
            </w:tcBorders>
          </w:tcPr>
          <w:p w:rsidR="005A459B" w:rsidRPr="00C27788" w:rsidRDefault="005A459B" w:rsidP="00D77D5D">
            <w:pPr>
              <w:shd w:val="clear" w:color="auto" w:fill="FFFFFF" w:themeFill="background1"/>
              <w:tabs>
                <w:tab w:val="left" w:pos="1068"/>
              </w:tabs>
              <w:spacing w:after="0" w:line="240" w:lineRule="auto"/>
              <w:rPr>
                <w:rFonts w:ascii="Times New Roman" w:eastAsia="Times New Roman" w:hAnsi="Times New Roman" w:cs="Times New Roman"/>
                <w:sz w:val="20"/>
                <w:szCs w:val="20"/>
                <w:lang w:eastAsia="ru-RU"/>
              </w:rPr>
            </w:pPr>
            <w:r w:rsidRPr="00C27788">
              <w:rPr>
                <w:rFonts w:ascii="Times New Roman" w:eastAsia="Times New Roman" w:hAnsi="Times New Roman" w:cs="Times New Roman"/>
                <w:sz w:val="20"/>
                <w:szCs w:val="20"/>
                <w:lang w:eastAsia="ru-RU"/>
              </w:rPr>
              <w:t>Доход от оказ</w:t>
            </w:r>
            <w:r w:rsidR="00073135">
              <w:rPr>
                <w:rFonts w:ascii="Times New Roman" w:eastAsia="Times New Roman" w:hAnsi="Times New Roman" w:cs="Times New Roman"/>
                <w:sz w:val="20"/>
                <w:szCs w:val="20"/>
                <w:lang w:eastAsia="ru-RU"/>
              </w:rPr>
              <w:t>ания</w:t>
            </w:r>
            <w:r w:rsidRPr="00C27788">
              <w:rPr>
                <w:rFonts w:ascii="Times New Roman" w:eastAsia="Times New Roman" w:hAnsi="Times New Roman" w:cs="Times New Roman"/>
                <w:sz w:val="20"/>
                <w:szCs w:val="20"/>
                <w:lang w:eastAsia="ru-RU"/>
              </w:rPr>
              <w:t xml:space="preserve"> платн</w:t>
            </w:r>
            <w:r w:rsidR="00073135">
              <w:rPr>
                <w:rFonts w:ascii="Times New Roman" w:eastAsia="Times New Roman" w:hAnsi="Times New Roman" w:cs="Times New Roman"/>
                <w:sz w:val="20"/>
                <w:szCs w:val="20"/>
                <w:lang w:eastAsia="ru-RU"/>
              </w:rPr>
              <w:t>ых</w:t>
            </w:r>
            <w:r w:rsidRPr="00C27788">
              <w:rPr>
                <w:rFonts w:ascii="Times New Roman" w:eastAsia="Times New Roman" w:hAnsi="Times New Roman" w:cs="Times New Roman"/>
                <w:sz w:val="20"/>
                <w:szCs w:val="20"/>
                <w:lang w:eastAsia="ru-RU"/>
              </w:rPr>
              <w:t xml:space="preserve"> услуг и компен</w:t>
            </w:r>
            <w:r w:rsidR="00073135">
              <w:rPr>
                <w:rFonts w:ascii="Times New Roman" w:eastAsia="Times New Roman" w:hAnsi="Times New Roman" w:cs="Times New Roman"/>
                <w:sz w:val="20"/>
                <w:szCs w:val="20"/>
                <w:lang w:eastAsia="ru-RU"/>
              </w:rPr>
              <w:t>сация</w:t>
            </w:r>
            <w:r w:rsidRPr="00C27788">
              <w:rPr>
                <w:rFonts w:ascii="Times New Roman" w:eastAsia="Times New Roman" w:hAnsi="Times New Roman" w:cs="Times New Roman"/>
                <w:sz w:val="20"/>
                <w:szCs w:val="20"/>
                <w:lang w:eastAsia="ru-RU"/>
              </w:rPr>
              <w:t xml:space="preserve"> затрат бюдж</w:t>
            </w:r>
            <w:r w:rsidR="00073135">
              <w:rPr>
                <w:rFonts w:ascii="Times New Roman" w:eastAsia="Times New Roman" w:hAnsi="Times New Roman" w:cs="Times New Roman"/>
                <w:sz w:val="20"/>
                <w:szCs w:val="20"/>
                <w:lang w:eastAsia="ru-RU"/>
              </w:rPr>
              <w:t>ета</w:t>
            </w:r>
            <w:r w:rsidRPr="00C27788">
              <w:rPr>
                <w:rFonts w:ascii="Times New Roman" w:eastAsia="Times New Roman" w:hAnsi="Times New Roman" w:cs="Times New Roman"/>
                <w:sz w:val="20"/>
                <w:szCs w:val="20"/>
                <w:lang w:eastAsia="ru-RU"/>
              </w:rPr>
              <w:t xml:space="preserve"> мун</w:t>
            </w:r>
            <w:r w:rsidR="00073135">
              <w:rPr>
                <w:rFonts w:ascii="Times New Roman" w:eastAsia="Times New Roman" w:hAnsi="Times New Roman" w:cs="Times New Roman"/>
                <w:sz w:val="20"/>
                <w:szCs w:val="20"/>
                <w:lang w:eastAsia="ru-RU"/>
              </w:rPr>
              <w:t>иципального района</w:t>
            </w:r>
            <w:r w:rsidRPr="00C27788">
              <w:rPr>
                <w:rFonts w:ascii="Times New Roman" w:eastAsia="Times New Roman" w:hAnsi="Times New Roman" w:cs="Times New Roman"/>
                <w:sz w:val="20"/>
                <w:szCs w:val="20"/>
                <w:lang w:eastAsia="ru-RU"/>
              </w:rPr>
              <w:t xml:space="preserve"> </w:t>
            </w:r>
          </w:p>
        </w:tc>
        <w:tc>
          <w:tcPr>
            <w:tcW w:w="1560" w:type="dxa"/>
            <w:tcBorders>
              <w:top w:val="single" w:sz="4" w:space="0" w:color="auto"/>
              <w:left w:val="single" w:sz="4" w:space="0" w:color="auto"/>
              <w:bottom w:val="single" w:sz="4" w:space="0" w:color="auto"/>
              <w:right w:val="single" w:sz="4" w:space="0" w:color="auto"/>
            </w:tcBorders>
            <w:vAlign w:val="center"/>
          </w:tcPr>
          <w:p w:rsidR="005A459B" w:rsidRPr="00C27788" w:rsidRDefault="005A459B" w:rsidP="00D77D5D">
            <w:pPr>
              <w:shd w:val="clear" w:color="auto" w:fill="FFFFFF" w:themeFill="background1"/>
              <w:tabs>
                <w:tab w:val="left" w:pos="1068"/>
              </w:tabs>
              <w:spacing w:after="0" w:line="240" w:lineRule="auto"/>
              <w:ind w:hanging="12"/>
              <w:jc w:val="center"/>
              <w:rPr>
                <w:rFonts w:ascii="Times New Roman" w:eastAsia="Times New Roman" w:hAnsi="Times New Roman" w:cs="Times New Roman"/>
                <w:sz w:val="20"/>
                <w:szCs w:val="20"/>
                <w:lang w:eastAsia="ru-RU"/>
              </w:rPr>
            </w:pPr>
            <w:r w:rsidRPr="00C27788">
              <w:rPr>
                <w:rFonts w:ascii="Times New Roman" w:eastAsia="Times New Roman" w:hAnsi="Times New Roman" w:cs="Times New Roman"/>
                <w:sz w:val="20"/>
                <w:szCs w:val="20"/>
                <w:lang w:eastAsia="ru-RU"/>
              </w:rPr>
              <w:t>0</w:t>
            </w:r>
          </w:p>
        </w:tc>
        <w:tc>
          <w:tcPr>
            <w:tcW w:w="1559" w:type="dxa"/>
            <w:tcBorders>
              <w:top w:val="single" w:sz="4" w:space="0" w:color="auto"/>
              <w:left w:val="single" w:sz="4" w:space="0" w:color="auto"/>
              <w:bottom w:val="single" w:sz="4" w:space="0" w:color="auto"/>
              <w:right w:val="single" w:sz="4" w:space="0" w:color="auto"/>
            </w:tcBorders>
            <w:vAlign w:val="center"/>
          </w:tcPr>
          <w:p w:rsidR="005A459B" w:rsidRPr="00C27788" w:rsidRDefault="005A459B" w:rsidP="00D77D5D">
            <w:pPr>
              <w:shd w:val="clear" w:color="auto" w:fill="FFFFFF" w:themeFill="background1"/>
              <w:tabs>
                <w:tab w:val="left" w:pos="1068"/>
              </w:tabs>
              <w:spacing w:after="0" w:line="240" w:lineRule="auto"/>
              <w:jc w:val="center"/>
              <w:rPr>
                <w:rFonts w:ascii="Times New Roman" w:eastAsia="Times New Roman" w:hAnsi="Times New Roman" w:cs="Times New Roman"/>
                <w:sz w:val="20"/>
                <w:szCs w:val="20"/>
                <w:lang w:eastAsia="ru-RU"/>
              </w:rPr>
            </w:pPr>
            <w:r w:rsidRPr="00C27788">
              <w:rPr>
                <w:rFonts w:ascii="Times New Roman" w:eastAsia="Times New Roman" w:hAnsi="Times New Roman" w:cs="Times New Roman"/>
                <w:sz w:val="20"/>
                <w:szCs w:val="20"/>
                <w:lang w:eastAsia="ru-RU"/>
              </w:rPr>
              <w:t>0,5</w:t>
            </w:r>
          </w:p>
        </w:tc>
        <w:tc>
          <w:tcPr>
            <w:tcW w:w="1332" w:type="dxa"/>
            <w:tcBorders>
              <w:top w:val="single" w:sz="4" w:space="0" w:color="auto"/>
              <w:left w:val="single" w:sz="4" w:space="0" w:color="auto"/>
              <w:bottom w:val="single" w:sz="4" w:space="0" w:color="auto"/>
              <w:right w:val="single" w:sz="4" w:space="0" w:color="auto"/>
            </w:tcBorders>
            <w:vAlign w:val="center"/>
          </w:tcPr>
          <w:p w:rsidR="005A459B" w:rsidRPr="00C27788" w:rsidRDefault="005A459B" w:rsidP="00D77D5D">
            <w:pPr>
              <w:shd w:val="clear" w:color="auto" w:fill="FFFFFF" w:themeFill="background1"/>
              <w:tabs>
                <w:tab w:val="left" w:pos="1068"/>
              </w:tabs>
              <w:spacing w:after="0" w:line="240" w:lineRule="auto"/>
              <w:ind w:hanging="11"/>
              <w:jc w:val="center"/>
              <w:rPr>
                <w:rFonts w:ascii="Times New Roman" w:eastAsia="Times New Roman" w:hAnsi="Times New Roman" w:cs="Times New Roman"/>
                <w:sz w:val="20"/>
                <w:szCs w:val="20"/>
                <w:lang w:eastAsia="ru-RU"/>
              </w:rPr>
            </w:pPr>
            <w:r w:rsidRPr="00C27788">
              <w:rPr>
                <w:rFonts w:ascii="Times New Roman" w:eastAsia="Times New Roman" w:hAnsi="Times New Roman" w:cs="Times New Roman"/>
                <w:sz w:val="20"/>
                <w:szCs w:val="20"/>
                <w:lang w:eastAsia="ru-RU"/>
              </w:rPr>
              <w:t>0,5</w:t>
            </w:r>
          </w:p>
        </w:tc>
        <w:tc>
          <w:tcPr>
            <w:tcW w:w="1276" w:type="dxa"/>
            <w:tcBorders>
              <w:top w:val="single" w:sz="4" w:space="0" w:color="auto"/>
              <w:left w:val="single" w:sz="4" w:space="0" w:color="auto"/>
              <w:bottom w:val="single" w:sz="4" w:space="0" w:color="auto"/>
              <w:right w:val="single" w:sz="4" w:space="0" w:color="auto"/>
            </w:tcBorders>
            <w:vAlign w:val="center"/>
          </w:tcPr>
          <w:p w:rsidR="005A459B" w:rsidRPr="00C27788" w:rsidRDefault="005A459B" w:rsidP="00D77D5D">
            <w:pPr>
              <w:shd w:val="clear" w:color="auto" w:fill="FFFFFF" w:themeFill="background1"/>
              <w:tabs>
                <w:tab w:val="left" w:pos="1068"/>
              </w:tabs>
              <w:spacing w:after="0" w:line="240" w:lineRule="auto"/>
              <w:ind w:firstLine="5"/>
              <w:jc w:val="center"/>
              <w:rPr>
                <w:rFonts w:ascii="Times New Roman" w:eastAsia="Times New Roman" w:hAnsi="Times New Roman" w:cs="Times New Roman"/>
                <w:sz w:val="20"/>
                <w:szCs w:val="20"/>
                <w:lang w:eastAsia="ru-RU"/>
              </w:rPr>
            </w:pPr>
            <w:r w:rsidRPr="00C27788">
              <w:rPr>
                <w:rFonts w:ascii="Times New Roman" w:eastAsia="Times New Roman" w:hAnsi="Times New Roman" w:cs="Times New Roman"/>
                <w:sz w:val="20"/>
                <w:szCs w:val="20"/>
                <w:lang w:eastAsia="ru-RU"/>
              </w:rPr>
              <w:t>0,5</w:t>
            </w:r>
          </w:p>
        </w:tc>
        <w:tc>
          <w:tcPr>
            <w:tcW w:w="1276" w:type="dxa"/>
            <w:tcBorders>
              <w:top w:val="single" w:sz="4" w:space="0" w:color="auto"/>
              <w:left w:val="single" w:sz="4" w:space="0" w:color="auto"/>
              <w:bottom w:val="single" w:sz="4" w:space="0" w:color="auto"/>
              <w:right w:val="single" w:sz="4" w:space="0" w:color="auto"/>
            </w:tcBorders>
            <w:vAlign w:val="center"/>
          </w:tcPr>
          <w:p w:rsidR="005A459B" w:rsidRPr="00C27788" w:rsidRDefault="005A459B" w:rsidP="00D77D5D">
            <w:pPr>
              <w:shd w:val="clear" w:color="auto" w:fill="FFFFFF" w:themeFill="background1"/>
              <w:tabs>
                <w:tab w:val="left" w:pos="1068"/>
              </w:tabs>
              <w:spacing w:after="0" w:line="240" w:lineRule="auto"/>
              <w:jc w:val="center"/>
              <w:rPr>
                <w:rFonts w:ascii="Times New Roman" w:eastAsia="Times New Roman" w:hAnsi="Times New Roman" w:cs="Times New Roman"/>
                <w:sz w:val="20"/>
                <w:szCs w:val="20"/>
                <w:lang w:eastAsia="ru-RU"/>
              </w:rPr>
            </w:pPr>
            <w:r w:rsidRPr="00C27788">
              <w:rPr>
                <w:rFonts w:ascii="Times New Roman" w:eastAsia="Times New Roman" w:hAnsi="Times New Roman" w:cs="Times New Roman"/>
                <w:sz w:val="20"/>
                <w:szCs w:val="20"/>
                <w:lang w:eastAsia="ru-RU"/>
              </w:rPr>
              <w:t>-</w:t>
            </w:r>
          </w:p>
        </w:tc>
      </w:tr>
      <w:tr w:rsidR="005A459B" w:rsidRPr="00002D22" w:rsidTr="00073135">
        <w:tc>
          <w:tcPr>
            <w:tcW w:w="3556" w:type="dxa"/>
            <w:tcBorders>
              <w:top w:val="single" w:sz="4" w:space="0" w:color="auto"/>
              <w:left w:val="single" w:sz="4" w:space="0" w:color="auto"/>
              <w:bottom w:val="single" w:sz="4" w:space="0" w:color="auto"/>
              <w:right w:val="single" w:sz="4" w:space="0" w:color="auto"/>
            </w:tcBorders>
          </w:tcPr>
          <w:p w:rsidR="005A459B" w:rsidRPr="00C27788" w:rsidRDefault="005A459B" w:rsidP="00D77D5D">
            <w:pPr>
              <w:shd w:val="clear" w:color="auto" w:fill="FFFFFF" w:themeFill="background1"/>
              <w:tabs>
                <w:tab w:val="left" w:pos="1068"/>
              </w:tabs>
              <w:spacing w:after="0" w:line="240" w:lineRule="auto"/>
              <w:rPr>
                <w:rFonts w:ascii="Times New Roman" w:eastAsia="Times New Roman" w:hAnsi="Times New Roman" w:cs="Times New Roman"/>
                <w:sz w:val="20"/>
                <w:szCs w:val="20"/>
                <w:lang w:eastAsia="ru-RU"/>
              </w:rPr>
            </w:pPr>
            <w:r w:rsidRPr="00C27788">
              <w:rPr>
                <w:rFonts w:ascii="Times New Roman" w:eastAsia="Times New Roman" w:hAnsi="Times New Roman" w:cs="Times New Roman"/>
                <w:sz w:val="20"/>
                <w:szCs w:val="20"/>
                <w:lang w:eastAsia="ru-RU"/>
              </w:rPr>
              <w:t>Доход от продажи мат</w:t>
            </w:r>
            <w:r w:rsidR="00073135">
              <w:rPr>
                <w:rFonts w:ascii="Times New Roman" w:eastAsia="Times New Roman" w:hAnsi="Times New Roman" w:cs="Times New Roman"/>
                <w:sz w:val="20"/>
                <w:szCs w:val="20"/>
                <w:lang w:eastAsia="ru-RU"/>
              </w:rPr>
              <w:t>ериальных</w:t>
            </w:r>
            <w:r w:rsidRPr="00C27788">
              <w:rPr>
                <w:rFonts w:ascii="Times New Roman" w:eastAsia="Times New Roman" w:hAnsi="Times New Roman" w:cs="Times New Roman"/>
                <w:sz w:val="20"/>
                <w:szCs w:val="20"/>
                <w:lang w:eastAsia="ru-RU"/>
              </w:rPr>
              <w:t xml:space="preserve"> и немат</w:t>
            </w:r>
            <w:r w:rsidR="00073135">
              <w:rPr>
                <w:rFonts w:ascii="Times New Roman" w:eastAsia="Times New Roman" w:hAnsi="Times New Roman" w:cs="Times New Roman"/>
                <w:sz w:val="20"/>
                <w:szCs w:val="20"/>
                <w:lang w:eastAsia="ru-RU"/>
              </w:rPr>
              <w:t>ериальных</w:t>
            </w:r>
            <w:r w:rsidRPr="00C27788">
              <w:rPr>
                <w:rFonts w:ascii="Times New Roman" w:eastAsia="Times New Roman" w:hAnsi="Times New Roman" w:cs="Times New Roman"/>
                <w:sz w:val="20"/>
                <w:szCs w:val="20"/>
                <w:lang w:eastAsia="ru-RU"/>
              </w:rPr>
              <w:t xml:space="preserve"> активов </w:t>
            </w:r>
          </w:p>
        </w:tc>
        <w:tc>
          <w:tcPr>
            <w:tcW w:w="1560" w:type="dxa"/>
            <w:tcBorders>
              <w:top w:val="single" w:sz="4" w:space="0" w:color="auto"/>
              <w:left w:val="single" w:sz="4" w:space="0" w:color="auto"/>
              <w:bottom w:val="single" w:sz="4" w:space="0" w:color="auto"/>
              <w:right w:val="single" w:sz="4" w:space="0" w:color="auto"/>
            </w:tcBorders>
            <w:vAlign w:val="center"/>
          </w:tcPr>
          <w:p w:rsidR="005A459B" w:rsidRPr="00C27788" w:rsidRDefault="005A459B" w:rsidP="00D77D5D">
            <w:pPr>
              <w:shd w:val="clear" w:color="auto" w:fill="FFFFFF" w:themeFill="background1"/>
              <w:tabs>
                <w:tab w:val="left" w:pos="1068"/>
              </w:tabs>
              <w:spacing w:after="0" w:line="240" w:lineRule="auto"/>
              <w:ind w:hanging="12"/>
              <w:jc w:val="center"/>
              <w:rPr>
                <w:rFonts w:ascii="Times New Roman" w:eastAsia="Times New Roman" w:hAnsi="Times New Roman" w:cs="Times New Roman"/>
                <w:sz w:val="20"/>
                <w:szCs w:val="20"/>
                <w:lang w:eastAsia="ru-RU"/>
              </w:rPr>
            </w:pPr>
            <w:r w:rsidRPr="00C27788">
              <w:rPr>
                <w:rFonts w:ascii="Times New Roman" w:eastAsia="Times New Roman" w:hAnsi="Times New Roman" w:cs="Times New Roman"/>
                <w:sz w:val="20"/>
                <w:szCs w:val="20"/>
                <w:lang w:eastAsia="ru-RU"/>
              </w:rPr>
              <w:t>0</w:t>
            </w:r>
          </w:p>
        </w:tc>
        <w:tc>
          <w:tcPr>
            <w:tcW w:w="1559" w:type="dxa"/>
            <w:tcBorders>
              <w:top w:val="single" w:sz="4" w:space="0" w:color="auto"/>
              <w:left w:val="single" w:sz="4" w:space="0" w:color="auto"/>
              <w:bottom w:val="single" w:sz="4" w:space="0" w:color="auto"/>
              <w:right w:val="single" w:sz="4" w:space="0" w:color="auto"/>
            </w:tcBorders>
            <w:vAlign w:val="center"/>
          </w:tcPr>
          <w:p w:rsidR="005A459B" w:rsidRPr="00C27788" w:rsidRDefault="005A459B" w:rsidP="00D77D5D">
            <w:pPr>
              <w:shd w:val="clear" w:color="auto" w:fill="FFFFFF" w:themeFill="background1"/>
              <w:tabs>
                <w:tab w:val="left" w:pos="1068"/>
              </w:tabs>
              <w:spacing w:after="0" w:line="240" w:lineRule="auto"/>
              <w:jc w:val="center"/>
              <w:rPr>
                <w:rFonts w:ascii="Times New Roman" w:eastAsia="Times New Roman" w:hAnsi="Times New Roman" w:cs="Times New Roman"/>
                <w:sz w:val="20"/>
                <w:szCs w:val="20"/>
                <w:lang w:eastAsia="ru-RU"/>
              </w:rPr>
            </w:pPr>
            <w:r w:rsidRPr="00C27788">
              <w:rPr>
                <w:rFonts w:ascii="Times New Roman" w:eastAsia="Times New Roman" w:hAnsi="Times New Roman" w:cs="Times New Roman"/>
                <w:sz w:val="20"/>
                <w:szCs w:val="20"/>
                <w:lang w:eastAsia="ru-RU"/>
              </w:rPr>
              <w:t>1 579,5</w:t>
            </w:r>
          </w:p>
        </w:tc>
        <w:tc>
          <w:tcPr>
            <w:tcW w:w="1332" w:type="dxa"/>
            <w:tcBorders>
              <w:top w:val="single" w:sz="4" w:space="0" w:color="auto"/>
              <w:left w:val="single" w:sz="4" w:space="0" w:color="auto"/>
              <w:bottom w:val="single" w:sz="4" w:space="0" w:color="auto"/>
              <w:right w:val="single" w:sz="4" w:space="0" w:color="auto"/>
            </w:tcBorders>
            <w:vAlign w:val="center"/>
          </w:tcPr>
          <w:p w:rsidR="005A459B" w:rsidRPr="00C27788" w:rsidRDefault="005A459B" w:rsidP="00D77D5D">
            <w:pPr>
              <w:shd w:val="clear" w:color="auto" w:fill="FFFFFF" w:themeFill="background1"/>
              <w:tabs>
                <w:tab w:val="left" w:pos="1068"/>
              </w:tabs>
              <w:spacing w:after="0" w:line="240" w:lineRule="auto"/>
              <w:ind w:hanging="11"/>
              <w:jc w:val="center"/>
              <w:rPr>
                <w:rFonts w:ascii="Times New Roman" w:eastAsia="Times New Roman" w:hAnsi="Times New Roman" w:cs="Times New Roman"/>
                <w:sz w:val="20"/>
                <w:szCs w:val="20"/>
                <w:lang w:eastAsia="ru-RU"/>
              </w:rPr>
            </w:pPr>
            <w:r w:rsidRPr="00C27788">
              <w:rPr>
                <w:rFonts w:ascii="Times New Roman" w:eastAsia="Times New Roman" w:hAnsi="Times New Roman" w:cs="Times New Roman"/>
                <w:sz w:val="20"/>
                <w:szCs w:val="20"/>
                <w:lang w:eastAsia="ru-RU"/>
              </w:rPr>
              <w:t>1 579,5</w:t>
            </w:r>
          </w:p>
        </w:tc>
        <w:tc>
          <w:tcPr>
            <w:tcW w:w="1276" w:type="dxa"/>
            <w:tcBorders>
              <w:top w:val="single" w:sz="4" w:space="0" w:color="auto"/>
              <w:left w:val="single" w:sz="4" w:space="0" w:color="auto"/>
              <w:bottom w:val="single" w:sz="4" w:space="0" w:color="auto"/>
              <w:right w:val="single" w:sz="4" w:space="0" w:color="auto"/>
            </w:tcBorders>
            <w:vAlign w:val="center"/>
          </w:tcPr>
          <w:p w:rsidR="005A459B" w:rsidRPr="00C27788" w:rsidRDefault="005A459B" w:rsidP="00D77D5D">
            <w:pPr>
              <w:shd w:val="clear" w:color="auto" w:fill="FFFFFF" w:themeFill="background1"/>
              <w:tabs>
                <w:tab w:val="left" w:pos="1068"/>
              </w:tabs>
              <w:spacing w:after="0" w:line="240" w:lineRule="auto"/>
              <w:ind w:firstLine="5"/>
              <w:jc w:val="center"/>
              <w:rPr>
                <w:rFonts w:ascii="Times New Roman" w:eastAsia="Times New Roman" w:hAnsi="Times New Roman" w:cs="Times New Roman"/>
                <w:sz w:val="20"/>
                <w:szCs w:val="20"/>
                <w:lang w:eastAsia="ru-RU"/>
              </w:rPr>
            </w:pPr>
            <w:r w:rsidRPr="00C27788">
              <w:rPr>
                <w:rFonts w:ascii="Times New Roman" w:eastAsia="Times New Roman" w:hAnsi="Times New Roman" w:cs="Times New Roman"/>
                <w:sz w:val="20"/>
                <w:szCs w:val="20"/>
                <w:lang w:eastAsia="ru-RU"/>
              </w:rPr>
              <w:t>1 662,5</w:t>
            </w:r>
          </w:p>
        </w:tc>
        <w:tc>
          <w:tcPr>
            <w:tcW w:w="1276" w:type="dxa"/>
            <w:tcBorders>
              <w:top w:val="single" w:sz="4" w:space="0" w:color="auto"/>
              <w:left w:val="single" w:sz="4" w:space="0" w:color="auto"/>
              <w:bottom w:val="single" w:sz="4" w:space="0" w:color="auto"/>
              <w:right w:val="single" w:sz="4" w:space="0" w:color="auto"/>
            </w:tcBorders>
            <w:vAlign w:val="center"/>
          </w:tcPr>
          <w:p w:rsidR="005A459B" w:rsidRPr="00C27788" w:rsidRDefault="005A459B" w:rsidP="00D77D5D">
            <w:pPr>
              <w:shd w:val="clear" w:color="auto" w:fill="FFFFFF" w:themeFill="background1"/>
              <w:tabs>
                <w:tab w:val="left" w:pos="1068"/>
              </w:tabs>
              <w:spacing w:after="0" w:line="240" w:lineRule="auto"/>
              <w:jc w:val="center"/>
              <w:rPr>
                <w:rFonts w:ascii="Times New Roman" w:eastAsia="Times New Roman" w:hAnsi="Times New Roman" w:cs="Times New Roman"/>
                <w:sz w:val="20"/>
                <w:szCs w:val="20"/>
                <w:lang w:eastAsia="ru-RU"/>
              </w:rPr>
            </w:pPr>
            <w:r w:rsidRPr="00C27788">
              <w:rPr>
                <w:rFonts w:ascii="Times New Roman" w:eastAsia="Times New Roman" w:hAnsi="Times New Roman" w:cs="Times New Roman"/>
                <w:sz w:val="20"/>
                <w:szCs w:val="20"/>
                <w:lang w:eastAsia="ru-RU"/>
              </w:rPr>
              <w:t>83,0</w:t>
            </w:r>
          </w:p>
        </w:tc>
      </w:tr>
      <w:tr w:rsidR="005A459B" w:rsidRPr="00002D22" w:rsidTr="00073135">
        <w:tc>
          <w:tcPr>
            <w:tcW w:w="3556" w:type="dxa"/>
            <w:tcBorders>
              <w:top w:val="single" w:sz="4" w:space="0" w:color="auto"/>
              <w:left w:val="single" w:sz="4" w:space="0" w:color="auto"/>
              <w:bottom w:val="single" w:sz="4" w:space="0" w:color="auto"/>
              <w:right w:val="single" w:sz="4" w:space="0" w:color="auto"/>
            </w:tcBorders>
          </w:tcPr>
          <w:p w:rsidR="005A459B" w:rsidRPr="00C27788" w:rsidRDefault="005A459B" w:rsidP="00D77D5D">
            <w:pPr>
              <w:shd w:val="clear" w:color="auto" w:fill="FFFFFF" w:themeFill="background1"/>
              <w:tabs>
                <w:tab w:val="left" w:pos="1068"/>
              </w:tabs>
              <w:spacing w:after="0" w:line="240" w:lineRule="auto"/>
              <w:rPr>
                <w:rFonts w:ascii="Times New Roman" w:eastAsia="Times New Roman" w:hAnsi="Times New Roman" w:cs="Times New Roman"/>
                <w:sz w:val="20"/>
                <w:szCs w:val="20"/>
                <w:lang w:eastAsia="ru-RU"/>
              </w:rPr>
            </w:pPr>
            <w:r w:rsidRPr="00C27788">
              <w:rPr>
                <w:rFonts w:ascii="Times New Roman" w:eastAsia="Times New Roman" w:hAnsi="Times New Roman" w:cs="Times New Roman"/>
                <w:sz w:val="20"/>
                <w:szCs w:val="20"/>
                <w:lang w:eastAsia="ru-RU"/>
              </w:rPr>
              <w:t>Штрафы, санкции, возм</w:t>
            </w:r>
            <w:r w:rsidR="00073135">
              <w:rPr>
                <w:rFonts w:ascii="Times New Roman" w:eastAsia="Times New Roman" w:hAnsi="Times New Roman" w:cs="Times New Roman"/>
                <w:sz w:val="20"/>
                <w:szCs w:val="20"/>
                <w:lang w:eastAsia="ru-RU"/>
              </w:rPr>
              <w:t>ещение</w:t>
            </w:r>
            <w:r w:rsidRPr="00C27788">
              <w:rPr>
                <w:rFonts w:ascii="Times New Roman" w:eastAsia="Times New Roman" w:hAnsi="Times New Roman" w:cs="Times New Roman"/>
                <w:sz w:val="20"/>
                <w:szCs w:val="20"/>
                <w:lang w:eastAsia="ru-RU"/>
              </w:rPr>
              <w:t xml:space="preserve"> ущерба</w:t>
            </w:r>
          </w:p>
        </w:tc>
        <w:tc>
          <w:tcPr>
            <w:tcW w:w="1560" w:type="dxa"/>
            <w:tcBorders>
              <w:top w:val="single" w:sz="4" w:space="0" w:color="auto"/>
              <w:left w:val="single" w:sz="4" w:space="0" w:color="auto"/>
              <w:bottom w:val="single" w:sz="4" w:space="0" w:color="auto"/>
              <w:right w:val="single" w:sz="4" w:space="0" w:color="auto"/>
            </w:tcBorders>
            <w:vAlign w:val="center"/>
          </w:tcPr>
          <w:p w:rsidR="005A459B" w:rsidRPr="00C27788" w:rsidRDefault="005A459B" w:rsidP="00D77D5D">
            <w:pPr>
              <w:shd w:val="clear" w:color="auto" w:fill="FFFFFF" w:themeFill="background1"/>
              <w:tabs>
                <w:tab w:val="left" w:pos="1068"/>
              </w:tabs>
              <w:spacing w:after="0" w:line="240" w:lineRule="auto"/>
              <w:ind w:hanging="12"/>
              <w:jc w:val="center"/>
              <w:rPr>
                <w:rFonts w:ascii="Times New Roman" w:eastAsia="Times New Roman" w:hAnsi="Times New Roman" w:cs="Times New Roman"/>
                <w:sz w:val="20"/>
                <w:szCs w:val="20"/>
                <w:lang w:eastAsia="ru-RU"/>
              </w:rPr>
            </w:pPr>
            <w:r w:rsidRPr="00C27788">
              <w:rPr>
                <w:rFonts w:ascii="Times New Roman" w:eastAsia="Times New Roman" w:hAnsi="Times New Roman" w:cs="Times New Roman"/>
                <w:sz w:val="20"/>
                <w:szCs w:val="20"/>
                <w:lang w:eastAsia="ru-RU"/>
              </w:rPr>
              <w:t>927,5</w:t>
            </w:r>
          </w:p>
        </w:tc>
        <w:tc>
          <w:tcPr>
            <w:tcW w:w="1559" w:type="dxa"/>
            <w:tcBorders>
              <w:top w:val="single" w:sz="4" w:space="0" w:color="auto"/>
              <w:left w:val="single" w:sz="4" w:space="0" w:color="auto"/>
              <w:bottom w:val="single" w:sz="4" w:space="0" w:color="auto"/>
              <w:right w:val="single" w:sz="4" w:space="0" w:color="auto"/>
            </w:tcBorders>
            <w:vAlign w:val="center"/>
          </w:tcPr>
          <w:p w:rsidR="005A459B" w:rsidRPr="00C27788" w:rsidRDefault="005A459B" w:rsidP="00D77D5D">
            <w:pPr>
              <w:shd w:val="clear" w:color="auto" w:fill="FFFFFF" w:themeFill="background1"/>
              <w:tabs>
                <w:tab w:val="left" w:pos="1068"/>
              </w:tabs>
              <w:spacing w:after="0" w:line="240" w:lineRule="auto"/>
              <w:jc w:val="center"/>
              <w:rPr>
                <w:rFonts w:ascii="Times New Roman" w:eastAsia="Times New Roman" w:hAnsi="Times New Roman" w:cs="Times New Roman"/>
                <w:sz w:val="20"/>
                <w:szCs w:val="20"/>
                <w:lang w:eastAsia="ru-RU"/>
              </w:rPr>
            </w:pPr>
            <w:r w:rsidRPr="00C27788">
              <w:rPr>
                <w:rFonts w:ascii="Times New Roman" w:eastAsia="Times New Roman" w:hAnsi="Times New Roman" w:cs="Times New Roman"/>
                <w:sz w:val="20"/>
                <w:szCs w:val="20"/>
                <w:lang w:eastAsia="ru-RU"/>
              </w:rPr>
              <w:t>927,5</w:t>
            </w:r>
          </w:p>
        </w:tc>
        <w:tc>
          <w:tcPr>
            <w:tcW w:w="1332" w:type="dxa"/>
            <w:tcBorders>
              <w:top w:val="single" w:sz="4" w:space="0" w:color="auto"/>
              <w:left w:val="single" w:sz="4" w:space="0" w:color="auto"/>
              <w:bottom w:val="single" w:sz="4" w:space="0" w:color="auto"/>
              <w:right w:val="single" w:sz="4" w:space="0" w:color="auto"/>
            </w:tcBorders>
            <w:vAlign w:val="center"/>
          </w:tcPr>
          <w:p w:rsidR="005A459B" w:rsidRPr="00C27788" w:rsidRDefault="005A459B" w:rsidP="00D77D5D">
            <w:pPr>
              <w:shd w:val="clear" w:color="auto" w:fill="FFFFFF" w:themeFill="background1"/>
              <w:tabs>
                <w:tab w:val="left" w:pos="1068"/>
              </w:tabs>
              <w:spacing w:after="0" w:line="240" w:lineRule="auto"/>
              <w:ind w:hanging="11"/>
              <w:jc w:val="center"/>
              <w:rPr>
                <w:rFonts w:ascii="Times New Roman" w:eastAsia="Times New Roman" w:hAnsi="Times New Roman" w:cs="Times New Roman"/>
                <w:sz w:val="20"/>
                <w:szCs w:val="20"/>
                <w:lang w:eastAsia="ru-RU"/>
              </w:rPr>
            </w:pPr>
            <w:r w:rsidRPr="00C27788">
              <w:rPr>
                <w:rFonts w:ascii="Times New Roman" w:eastAsia="Times New Roman" w:hAnsi="Times New Roman" w:cs="Times New Roman"/>
                <w:sz w:val="20"/>
                <w:szCs w:val="20"/>
                <w:lang w:eastAsia="ru-RU"/>
              </w:rPr>
              <w:t>0</w:t>
            </w:r>
          </w:p>
        </w:tc>
        <w:tc>
          <w:tcPr>
            <w:tcW w:w="1276" w:type="dxa"/>
            <w:tcBorders>
              <w:top w:val="single" w:sz="4" w:space="0" w:color="auto"/>
              <w:left w:val="single" w:sz="4" w:space="0" w:color="auto"/>
              <w:bottom w:val="single" w:sz="4" w:space="0" w:color="auto"/>
              <w:right w:val="single" w:sz="4" w:space="0" w:color="auto"/>
            </w:tcBorders>
            <w:vAlign w:val="center"/>
          </w:tcPr>
          <w:p w:rsidR="005A459B" w:rsidRPr="00C27788" w:rsidRDefault="005A459B" w:rsidP="00D77D5D">
            <w:pPr>
              <w:shd w:val="clear" w:color="auto" w:fill="FFFFFF" w:themeFill="background1"/>
              <w:tabs>
                <w:tab w:val="left" w:pos="1068"/>
              </w:tabs>
              <w:spacing w:after="0" w:line="240" w:lineRule="auto"/>
              <w:ind w:firstLine="5"/>
              <w:jc w:val="center"/>
              <w:rPr>
                <w:rFonts w:ascii="Times New Roman" w:eastAsia="Times New Roman" w:hAnsi="Times New Roman" w:cs="Times New Roman"/>
                <w:sz w:val="20"/>
                <w:szCs w:val="20"/>
                <w:lang w:eastAsia="ru-RU"/>
              </w:rPr>
            </w:pPr>
            <w:r w:rsidRPr="00C27788">
              <w:rPr>
                <w:rFonts w:ascii="Times New Roman" w:eastAsia="Times New Roman" w:hAnsi="Times New Roman" w:cs="Times New Roman"/>
                <w:sz w:val="20"/>
                <w:szCs w:val="20"/>
                <w:lang w:eastAsia="ru-RU"/>
              </w:rPr>
              <w:t>963,4</w:t>
            </w:r>
          </w:p>
        </w:tc>
        <w:tc>
          <w:tcPr>
            <w:tcW w:w="1276" w:type="dxa"/>
            <w:tcBorders>
              <w:top w:val="single" w:sz="4" w:space="0" w:color="auto"/>
              <w:left w:val="single" w:sz="4" w:space="0" w:color="auto"/>
              <w:bottom w:val="single" w:sz="4" w:space="0" w:color="auto"/>
              <w:right w:val="single" w:sz="4" w:space="0" w:color="auto"/>
            </w:tcBorders>
            <w:vAlign w:val="center"/>
          </w:tcPr>
          <w:p w:rsidR="005A459B" w:rsidRPr="00C27788" w:rsidRDefault="005A459B" w:rsidP="00D77D5D">
            <w:pPr>
              <w:shd w:val="clear" w:color="auto" w:fill="FFFFFF" w:themeFill="background1"/>
              <w:tabs>
                <w:tab w:val="left" w:pos="1068"/>
              </w:tabs>
              <w:spacing w:after="0" w:line="240" w:lineRule="auto"/>
              <w:jc w:val="center"/>
              <w:rPr>
                <w:rFonts w:ascii="Times New Roman" w:eastAsia="Times New Roman" w:hAnsi="Times New Roman" w:cs="Times New Roman"/>
                <w:sz w:val="20"/>
                <w:szCs w:val="20"/>
                <w:lang w:eastAsia="ru-RU"/>
              </w:rPr>
            </w:pPr>
            <w:r w:rsidRPr="00C27788">
              <w:rPr>
                <w:rFonts w:ascii="Times New Roman" w:eastAsia="Times New Roman" w:hAnsi="Times New Roman" w:cs="Times New Roman"/>
                <w:sz w:val="20"/>
                <w:szCs w:val="20"/>
                <w:lang w:eastAsia="ru-RU"/>
              </w:rPr>
              <w:t>35,9</w:t>
            </w:r>
          </w:p>
        </w:tc>
      </w:tr>
      <w:tr w:rsidR="005A459B" w:rsidRPr="00002D22" w:rsidTr="00073135">
        <w:tc>
          <w:tcPr>
            <w:tcW w:w="3556" w:type="dxa"/>
            <w:tcBorders>
              <w:top w:val="single" w:sz="4" w:space="0" w:color="auto"/>
              <w:left w:val="single" w:sz="4" w:space="0" w:color="auto"/>
              <w:bottom w:val="single" w:sz="4" w:space="0" w:color="auto"/>
              <w:right w:val="single" w:sz="4" w:space="0" w:color="auto"/>
            </w:tcBorders>
          </w:tcPr>
          <w:p w:rsidR="005A459B" w:rsidRPr="00C27788" w:rsidRDefault="005A459B" w:rsidP="00D77D5D">
            <w:pPr>
              <w:shd w:val="clear" w:color="auto" w:fill="FFFFFF" w:themeFill="background1"/>
              <w:tabs>
                <w:tab w:val="left" w:pos="1068"/>
              </w:tabs>
              <w:spacing w:after="0" w:line="240" w:lineRule="auto"/>
              <w:rPr>
                <w:rFonts w:ascii="Times New Roman" w:eastAsia="Times New Roman" w:hAnsi="Times New Roman" w:cs="Times New Roman"/>
                <w:sz w:val="20"/>
                <w:szCs w:val="20"/>
                <w:lang w:eastAsia="ru-RU"/>
              </w:rPr>
            </w:pPr>
            <w:r w:rsidRPr="00C27788">
              <w:rPr>
                <w:rFonts w:ascii="Times New Roman" w:eastAsia="Times New Roman" w:hAnsi="Times New Roman" w:cs="Times New Roman"/>
                <w:sz w:val="20"/>
                <w:szCs w:val="20"/>
                <w:lang w:eastAsia="ru-RU"/>
              </w:rPr>
              <w:t>Прочие неналог</w:t>
            </w:r>
            <w:r w:rsidR="00073135">
              <w:rPr>
                <w:rFonts w:ascii="Times New Roman" w:eastAsia="Times New Roman" w:hAnsi="Times New Roman" w:cs="Times New Roman"/>
                <w:sz w:val="20"/>
                <w:szCs w:val="20"/>
                <w:lang w:eastAsia="ru-RU"/>
              </w:rPr>
              <w:t>овые</w:t>
            </w:r>
            <w:r w:rsidRPr="00C27788">
              <w:rPr>
                <w:rFonts w:ascii="Times New Roman" w:eastAsia="Times New Roman" w:hAnsi="Times New Roman" w:cs="Times New Roman"/>
                <w:sz w:val="20"/>
                <w:szCs w:val="20"/>
                <w:lang w:eastAsia="ru-RU"/>
              </w:rPr>
              <w:t xml:space="preserve"> доходы</w:t>
            </w:r>
          </w:p>
        </w:tc>
        <w:tc>
          <w:tcPr>
            <w:tcW w:w="1560" w:type="dxa"/>
            <w:tcBorders>
              <w:top w:val="single" w:sz="4" w:space="0" w:color="auto"/>
              <w:left w:val="single" w:sz="4" w:space="0" w:color="auto"/>
              <w:bottom w:val="single" w:sz="4" w:space="0" w:color="auto"/>
              <w:right w:val="single" w:sz="4" w:space="0" w:color="auto"/>
            </w:tcBorders>
            <w:vAlign w:val="center"/>
          </w:tcPr>
          <w:p w:rsidR="005A459B" w:rsidRPr="00C27788" w:rsidRDefault="005A459B" w:rsidP="00D77D5D">
            <w:pPr>
              <w:shd w:val="clear" w:color="auto" w:fill="FFFFFF" w:themeFill="background1"/>
              <w:tabs>
                <w:tab w:val="left" w:pos="1068"/>
              </w:tabs>
              <w:spacing w:after="0" w:line="240" w:lineRule="auto"/>
              <w:ind w:hanging="12"/>
              <w:jc w:val="center"/>
              <w:rPr>
                <w:rFonts w:ascii="Times New Roman" w:eastAsia="Times New Roman" w:hAnsi="Times New Roman" w:cs="Times New Roman"/>
                <w:sz w:val="20"/>
                <w:szCs w:val="20"/>
                <w:lang w:eastAsia="ru-RU"/>
              </w:rPr>
            </w:pPr>
            <w:r w:rsidRPr="00C27788">
              <w:rPr>
                <w:rFonts w:ascii="Times New Roman" w:eastAsia="Times New Roman" w:hAnsi="Times New Roman" w:cs="Times New Roman"/>
                <w:sz w:val="20"/>
                <w:szCs w:val="20"/>
                <w:lang w:eastAsia="ru-RU"/>
              </w:rPr>
              <w:t>-</w:t>
            </w:r>
          </w:p>
        </w:tc>
        <w:tc>
          <w:tcPr>
            <w:tcW w:w="1559" w:type="dxa"/>
            <w:tcBorders>
              <w:top w:val="single" w:sz="4" w:space="0" w:color="auto"/>
              <w:left w:val="single" w:sz="4" w:space="0" w:color="auto"/>
              <w:bottom w:val="single" w:sz="4" w:space="0" w:color="auto"/>
              <w:right w:val="single" w:sz="4" w:space="0" w:color="auto"/>
            </w:tcBorders>
            <w:vAlign w:val="center"/>
          </w:tcPr>
          <w:p w:rsidR="005A459B" w:rsidRPr="00C27788" w:rsidRDefault="005A459B" w:rsidP="00D77D5D">
            <w:pPr>
              <w:shd w:val="clear" w:color="auto" w:fill="FFFFFF" w:themeFill="background1"/>
              <w:tabs>
                <w:tab w:val="left" w:pos="1068"/>
              </w:tabs>
              <w:spacing w:after="0" w:line="240" w:lineRule="auto"/>
              <w:jc w:val="center"/>
              <w:rPr>
                <w:rFonts w:ascii="Times New Roman" w:eastAsia="Times New Roman" w:hAnsi="Times New Roman" w:cs="Times New Roman"/>
                <w:sz w:val="20"/>
                <w:szCs w:val="20"/>
                <w:lang w:eastAsia="ru-RU"/>
              </w:rPr>
            </w:pPr>
            <w:r w:rsidRPr="00C27788">
              <w:rPr>
                <w:rFonts w:ascii="Times New Roman" w:eastAsia="Times New Roman" w:hAnsi="Times New Roman" w:cs="Times New Roman"/>
                <w:sz w:val="20"/>
                <w:szCs w:val="20"/>
                <w:lang w:eastAsia="ru-RU"/>
              </w:rPr>
              <w:t>-</w:t>
            </w:r>
          </w:p>
        </w:tc>
        <w:tc>
          <w:tcPr>
            <w:tcW w:w="1332" w:type="dxa"/>
            <w:tcBorders>
              <w:top w:val="single" w:sz="4" w:space="0" w:color="auto"/>
              <w:left w:val="single" w:sz="4" w:space="0" w:color="auto"/>
              <w:bottom w:val="single" w:sz="4" w:space="0" w:color="auto"/>
              <w:right w:val="single" w:sz="4" w:space="0" w:color="auto"/>
            </w:tcBorders>
            <w:vAlign w:val="center"/>
          </w:tcPr>
          <w:p w:rsidR="005A459B" w:rsidRPr="00C27788" w:rsidRDefault="005A459B" w:rsidP="00D77D5D">
            <w:pPr>
              <w:shd w:val="clear" w:color="auto" w:fill="FFFFFF" w:themeFill="background1"/>
              <w:tabs>
                <w:tab w:val="left" w:pos="1068"/>
              </w:tabs>
              <w:spacing w:after="0" w:line="240" w:lineRule="auto"/>
              <w:ind w:hanging="11"/>
              <w:jc w:val="center"/>
              <w:rPr>
                <w:rFonts w:ascii="Times New Roman" w:eastAsia="Times New Roman" w:hAnsi="Times New Roman" w:cs="Times New Roman"/>
                <w:sz w:val="20"/>
                <w:szCs w:val="20"/>
                <w:lang w:eastAsia="ru-RU"/>
              </w:rPr>
            </w:pPr>
            <w:r w:rsidRPr="00C27788">
              <w:rPr>
                <w:rFonts w:ascii="Times New Roman" w:eastAsia="Times New Roman" w:hAnsi="Times New Roman" w:cs="Times New Roman"/>
                <w:sz w:val="20"/>
                <w:szCs w:val="20"/>
                <w:lang w:eastAsia="ru-RU"/>
              </w:rPr>
              <w:t>-</w:t>
            </w:r>
          </w:p>
        </w:tc>
        <w:tc>
          <w:tcPr>
            <w:tcW w:w="1276" w:type="dxa"/>
            <w:tcBorders>
              <w:top w:val="single" w:sz="4" w:space="0" w:color="auto"/>
              <w:left w:val="single" w:sz="4" w:space="0" w:color="auto"/>
              <w:bottom w:val="single" w:sz="4" w:space="0" w:color="auto"/>
              <w:right w:val="single" w:sz="4" w:space="0" w:color="auto"/>
            </w:tcBorders>
            <w:vAlign w:val="center"/>
          </w:tcPr>
          <w:p w:rsidR="005A459B" w:rsidRPr="00C27788" w:rsidRDefault="005A459B" w:rsidP="00D77D5D">
            <w:pPr>
              <w:shd w:val="clear" w:color="auto" w:fill="FFFFFF" w:themeFill="background1"/>
              <w:tabs>
                <w:tab w:val="left" w:pos="1068"/>
              </w:tabs>
              <w:spacing w:after="0" w:line="240" w:lineRule="auto"/>
              <w:ind w:firstLine="5"/>
              <w:jc w:val="center"/>
              <w:rPr>
                <w:rFonts w:ascii="Times New Roman" w:eastAsia="Times New Roman" w:hAnsi="Times New Roman" w:cs="Times New Roman"/>
                <w:sz w:val="20"/>
                <w:szCs w:val="20"/>
                <w:lang w:eastAsia="ru-RU"/>
              </w:rPr>
            </w:pPr>
            <w:r w:rsidRPr="00C27788">
              <w:rPr>
                <w:rFonts w:ascii="Times New Roman" w:eastAsia="Times New Roman" w:hAnsi="Times New Roman" w:cs="Times New Roman"/>
                <w:sz w:val="20"/>
                <w:szCs w:val="20"/>
                <w:lang w:eastAsia="ru-RU"/>
              </w:rPr>
              <w:t>- 2 746,5</w:t>
            </w:r>
          </w:p>
        </w:tc>
        <w:tc>
          <w:tcPr>
            <w:tcW w:w="1276" w:type="dxa"/>
            <w:tcBorders>
              <w:top w:val="single" w:sz="4" w:space="0" w:color="auto"/>
              <w:left w:val="single" w:sz="4" w:space="0" w:color="auto"/>
              <w:bottom w:val="single" w:sz="4" w:space="0" w:color="auto"/>
              <w:right w:val="single" w:sz="4" w:space="0" w:color="auto"/>
            </w:tcBorders>
            <w:vAlign w:val="center"/>
          </w:tcPr>
          <w:p w:rsidR="005A459B" w:rsidRPr="00C27788" w:rsidRDefault="005A459B" w:rsidP="00D77D5D">
            <w:pPr>
              <w:shd w:val="clear" w:color="auto" w:fill="FFFFFF" w:themeFill="background1"/>
              <w:tabs>
                <w:tab w:val="left" w:pos="1068"/>
              </w:tabs>
              <w:spacing w:after="0" w:line="240" w:lineRule="auto"/>
              <w:jc w:val="center"/>
              <w:rPr>
                <w:rFonts w:ascii="Times New Roman" w:eastAsia="Times New Roman" w:hAnsi="Times New Roman" w:cs="Times New Roman"/>
                <w:sz w:val="20"/>
                <w:szCs w:val="20"/>
                <w:lang w:eastAsia="ru-RU"/>
              </w:rPr>
            </w:pPr>
            <w:r w:rsidRPr="00C27788">
              <w:rPr>
                <w:rFonts w:ascii="Times New Roman" w:eastAsia="Times New Roman" w:hAnsi="Times New Roman" w:cs="Times New Roman"/>
                <w:sz w:val="20"/>
                <w:szCs w:val="20"/>
                <w:lang w:eastAsia="ru-RU"/>
              </w:rPr>
              <w:t>- 2 746,5</w:t>
            </w:r>
          </w:p>
        </w:tc>
      </w:tr>
      <w:tr w:rsidR="005A459B" w:rsidRPr="00002D22" w:rsidTr="00073135">
        <w:tc>
          <w:tcPr>
            <w:tcW w:w="3556" w:type="dxa"/>
            <w:tcBorders>
              <w:top w:val="single" w:sz="4" w:space="0" w:color="auto"/>
              <w:left w:val="single" w:sz="4" w:space="0" w:color="auto"/>
              <w:bottom w:val="single" w:sz="4" w:space="0" w:color="auto"/>
              <w:right w:val="single" w:sz="4" w:space="0" w:color="auto"/>
            </w:tcBorders>
          </w:tcPr>
          <w:p w:rsidR="005A459B" w:rsidRPr="00C27788" w:rsidRDefault="005A459B" w:rsidP="00D77D5D">
            <w:pPr>
              <w:shd w:val="clear" w:color="auto" w:fill="FFFFFF" w:themeFill="background1"/>
              <w:tabs>
                <w:tab w:val="left" w:pos="1068"/>
              </w:tabs>
              <w:spacing w:after="0" w:line="240" w:lineRule="auto"/>
              <w:rPr>
                <w:rFonts w:ascii="Times New Roman" w:eastAsia="Times New Roman" w:hAnsi="Times New Roman" w:cs="Times New Roman"/>
                <w:b/>
                <w:sz w:val="20"/>
                <w:szCs w:val="20"/>
                <w:lang w:eastAsia="ru-RU"/>
              </w:rPr>
            </w:pPr>
            <w:r w:rsidRPr="00C27788">
              <w:rPr>
                <w:rFonts w:ascii="Times New Roman" w:eastAsia="Times New Roman" w:hAnsi="Times New Roman" w:cs="Times New Roman"/>
                <w:b/>
                <w:sz w:val="20"/>
                <w:szCs w:val="20"/>
                <w:lang w:eastAsia="ru-RU"/>
              </w:rPr>
              <w:t>Безвозмездные поступления, в том числе:</w:t>
            </w:r>
          </w:p>
        </w:tc>
        <w:tc>
          <w:tcPr>
            <w:tcW w:w="1560" w:type="dxa"/>
            <w:tcBorders>
              <w:top w:val="single" w:sz="4" w:space="0" w:color="auto"/>
              <w:left w:val="single" w:sz="4" w:space="0" w:color="auto"/>
              <w:bottom w:val="single" w:sz="4" w:space="0" w:color="auto"/>
              <w:right w:val="single" w:sz="4" w:space="0" w:color="auto"/>
            </w:tcBorders>
            <w:vAlign w:val="center"/>
          </w:tcPr>
          <w:p w:rsidR="005A459B" w:rsidRPr="00C27788" w:rsidRDefault="005A459B" w:rsidP="00D77D5D">
            <w:pPr>
              <w:shd w:val="clear" w:color="auto" w:fill="FFFFFF" w:themeFill="background1"/>
              <w:tabs>
                <w:tab w:val="left" w:pos="1068"/>
              </w:tabs>
              <w:spacing w:after="0" w:line="240" w:lineRule="auto"/>
              <w:ind w:hanging="12"/>
              <w:jc w:val="center"/>
              <w:rPr>
                <w:rFonts w:ascii="Times New Roman" w:eastAsia="Times New Roman" w:hAnsi="Times New Roman" w:cs="Times New Roman"/>
                <w:b/>
                <w:sz w:val="20"/>
                <w:szCs w:val="20"/>
                <w:lang w:eastAsia="ru-RU"/>
              </w:rPr>
            </w:pPr>
            <w:r w:rsidRPr="00C27788">
              <w:rPr>
                <w:rFonts w:ascii="Times New Roman" w:eastAsia="Times New Roman" w:hAnsi="Times New Roman" w:cs="Times New Roman"/>
                <w:b/>
                <w:sz w:val="20"/>
                <w:szCs w:val="20"/>
                <w:lang w:eastAsia="ru-RU"/>
              </w:rPr>
              <w:t>216 607,9</w:t>
            </w:r>
          </w:p>
        </w:tc>
        <w:tc>
          <w:tcPr>
            <w:tcW w:w="1559" w:type="dxa"/>
            <w:tcBorders>
              <w:top w:val="single" w:sz="4" w:space="0" w:color="auto"/>
              <w:left w:val="single" w:sz="4" w:space="0" w:color="auto"/>
              <w:bottom w:val="single" w:sz="4" w:space="0" w:color="auto"/>
              <w:right w:val="single" w:sz="4" w:space="0" w:color="auto"/>
            </w:tcBorders>
            <w:vAlign w:val="center"/>
          </w:tcPr>
          <w:p w:rsidR="005A459B" w:rsidRPr="00C27788" w:rsidRDefault="005A459B" w:rsidP="00D77D5D">
            <w:pPr>
              <w:shd w:val="clear" w:color="auto" w:fill="FFFFFF" w:themeFill="background1"/>
              <w:tabs>
                <w:tab w:val="left" w:pos="1068"/>
              </w:tabs>
              <w:spacing w:after="0" w:line="240" w:lineRule="auto"/>
              <w:jc w:val="center"/>
              <w:rPr>
                <w:rFonts w:ascii="Times New Roman" w:eastAsia="Times New Roman" w:hAnsi="Times New Roman" w:cs="Times New Roman"/>
                <w:b/>
                <w:sz w:val="20"/>
                <w:szCs w:val="20"/>
                <w:lang w:eastAsia="ru-RU"/>
              </w:rPr>
            </w:pPr>
            <w:r w:rsidRPr="00C27788">
              <w:rPr>
                <w:rFonts w:ascii="Times New Roman" w:eastAsia="Times New Roman" w:hAnsi="Times New Roman" w:cs="Times New Roman"/>
                <w:b/>
                <w:sz w:val="20"/>
                <w:szCs w:val="20"/>
                <w:lang w:eastAsia="ru-RU"/>
              </w:rPr>
              <w:t>653 310,0</w:t>
            </w:r>
          </w:p>
        </w:tc>
        <w:tc>
          <w:tcPr>
            <w:tcW w:w="1332" w:type="dxa"/>
            <w:tcBorders>
              <w:top w:val="single" w:sz="4" w:space="0" w:color="auto"/>
              <w:left w:val="single" w:sz="4" w:space="0" w:color="auto"/>
              <w:bottom w:val="single" w:sz="4" w:space="0" w:color="auto"/>
              <w:right w:val="single" w:sz="4" w:space="0" w:color="auto"/>
            </w:tcBorders>
            <w:vAlign w:val="center"/>
          </w:tcPr>
          <w:p w:rsidR="005A459B" w:rsidRPr="00C27788" w:rsidRDefault="005A459B" w:rsidP="00D77D5D">
            <w:pPr>
              <w:shd w:val="clear" w:color="auto" w:fill="FFFFFF" w:themeFill="background1"/>
              <w:tabs>
                <w:tab w:val="left" w:pos="1068"/>
              </w:tabs>
              <w:spacing w:after="0" w:line="240" w:lineRule="auto"/>
              <w:ind w:hanging="11"/>
              <w:jc w:val="center"/>
              <w:rPr>
                <w:rFonts w:ascii="Times New Roman" w:eastAsia="Times New Roman" w:hAnsi="Times New Roman" w:cs="Times New Roman"/>
                <w:b/>
                <w:sz w:val="20"/>
                <w:szCs w:val="20"/>
                <w:lang w:eastAsia="ru-RU"/>
              </w:rPr>
            </w:pPr>
            <w:r w:rsidRPr="00C27788">
              <w:rPr>
                <w:rFonts w:ascii="Times New Roman" w:eastAsia="Times New Roman" w:hAnsi="Times New Roman" w:cs="Times New Roman"/>
                <w:b/>
                <w:sz w:val="20"/>
                <w:szCs w:val="20"/>
                <w:lang w:eastAsia="ru-RU"/>
              </w:rPr>
              <w:t>436 702,1</w:t>
            </w:r>
          </w:p>
        </w:tc>
        <w:tc>
          <w:tcPr>
            <w:tcW w:w="1276" w:type="dxa"/>
            <w:tcBorders>
              <w:top w:val="single" w:sz="4" w:space="0" w:color="auto"/>
              <w:left w:val="single" w:sz="4" w:space="0" w:color="auto"/>
              <w:bottom w:val="single" w:sz="4" w:space="0" w:color="auto"/>
              <w:right w:val="single" w:sz="4" w:space="0" w:color="auto"/>
            </w:tcBorders>
            <w:vAlign w:val="center"/>
          </w:tcPr>
          <w:p w:rsidR="005A459B" w:rsidRPr="00C27788" w:rsidRDefault="005A459B" w:rsidP="00D77D5D">
            <w:pPr>
              <w:shd w:val="clear" w:color="auto" w:fill="FFFFFF" w:themeFill="background1"/>
              <w:tabs>
                <w:tab w:val="left" w:pos="1068"/>
              </w:tabs>
              <w:spacing w:after="0" w:line="240" w:lineRule="auto"/>
              <w:ind w:firstLine="5"/>
              <w:jc w:val="center"/>
              <w:rPr>
                <w:rFonts w:ascii="Times New Roman" w:eastAsia="Times New Roman" w:hAnsi="Times New Roman" w:cs="Times New Roman"/>
                <w:b/>
                <w:sz w:val="20"/>
                <w:szCs w:val="20"/>
                <w:lang w:eastAsia="ru-RU"/>
              </w:rPr>
            </w:pPr>
            <w:r w:rsidRPr="00C27788">
              <w:rPr>
                <w:rFonts w:ascii="Times New Roman" w:eastAsia="Times New Roman" w:hAnsi="Times New Roman" w:cs="Times New Roman"/>
                <w:b/>
                <w:sz w:val="20"/>
                <w:szCs w:val="20"/>
                <w:lang w:eastAsia="ru-RU"/>
              </w:rPr>
              <w:t>621 869,5</w:t>
            </w:r>
          </w:p>
        </w:tc>
        <w:tc>
          <w:tcPr>
            <w:tcW w:w="1276" w:type="dxa"/>
            <w:tcBorders>
              <w:top w:val="single" w:sz="4" w:space="0" w:color="auto"/>
              <w:left w:val="single" w:sz="4" w:space="0" w:color="auto"/>
              <w:bottom w:val="single" w:sz="4" w:space="0" w:color="auto"/>
              <w:right w:val="single" w:sz="4" w:space="0" w:color="auto"/>
            </w:tcBorders>
            <w:vAlign w:val="center"/>
          </w:tcPr>
          <w:p w:rsidR="005A459B" w:rsidRPr="00C27788" w:rsidRDefault="005A459B" w:rsidP="00D77D5D">
            <w:pPr>
              <w:shd w:val="clear" w:color="auto" w:fill="FFFFFF" w:themeFill="background1"/>
              <w:tabs>
                <w:tab w:val="left" w:pos="1068"/>
              </w:tabs>
              <w:spacing w:after="0" w:line="240" w:lineRule="auto"/>
              <w:jc w:val="center"/>
              <w:rPr>
                <w:rFonts w:ascii="Times New Roman" w:eastAsia="Times New Roman" w:hAnsi="Times New Roman" w:cs="Times New Roman"/>
                <w:b/>
                <w:sz w:val="20"/>
                <w:szCs w:val="20"/>
                <w:lang w:eastAsia="ru-RU"/>
              </w:rPr>
            </w:pPr>
            <w:r w:rsidRPr="00C27788">
              <w:rPr>
                <w:rFonts w:ascii="Times New Roman" w:eastAsia="Times New Roman" w:hAnsi="Times New Roman" w:cs="Times New Roman"/>
                <w:b/>
                <w:sz w:val="20"/>
                <w:szCs w:val="20"/>
                <w:lang w:eastAsia="ru-RU"/>
              </w:rPr>
              <w:t>-31 440,5</w:t>
            </w:r>
          </w:p>
        </w:tc>
      </w:tr>
      <w:tr w:rsidR="005A459B" w:rsidRPr="00002D22" w:rsidTr="00073135">
        <w:tc>
          <w:tcPr>
            <w:tcW w:w="3556" w:type="dxa"/>
            <w:tcBorders>
              <w:top w:val="single" w:sz="4" w:space="0" w:color="auto"/>
              <w:left w:val="single" w:sz="4" w:space="0" w:color="auto"/>
              <w:bottom w:val="single" w:sz="4" w:space="0" w:color="auto"/>
              <w:right w:val="single" w:sz="4" w:space="0" w:color="auto"/>
            </w:tcBorders>
          </w:tcPr>
          <w:p w:rsidR="005A459B" w:rsidRPr="00C27788" w:rsidRDefault="005A459B" w:rsidP="00D77D5D">
            <w:pPr>
              <w:shd w:val="clear" w:color="auto" w:fill="FFFFFF" w:themeFill="background1"/>
              <w:tabs>
                <w:tab w:val="left" w:pos="1068"/>
              </w:tabs>
              <w:spacing w:after="0" w:line="240" w:lineRule="auto"/>
              <w:rPr>
                <w:rFonts w:ascii="Times New Roman" w:eastAsia="Times New Roman" w:hAnsi="Times New Roman" w:cs="Times New Roman"/>
                <w:b/>
                <w:sz w:val="20"/>
                <w:szCs w:val="20"/>
                <w:lang w:eastAsia="ru-RU"/>
              </w:rPr>
            </w:pPr>
            <w:r w:rsidRPr="00C27788">
              <w:rPr>
                <w:rFonts w:ascii="Times New Roman" w:eastAsia="Times New Roman" w:hAnsi="Times New Roman" w:cs="Times New Roman"/>
                <w:b/>
                <w:sz w:val="20"/>
                <w:szCs w:val="20"/>
                <w:lang w:eastAsia="ru-RU"/>
              </w:rPr>
              <w:t xml:space="preserve">Дотации </w:t>
            </w:r>
          </w:p>
        </w:tc>
        <w:tc>
          <w:tcPr>
            <w:tcW w:w="1560" w:type="dxa"/>
            <w:tcBorders>
              <w:top w:val="single" w:sz="4" w:space="0" w:color="auto"/>
              <w:left w:val="single" w:sz="4" w:space="0" w:color="auto"/>
              <w:bottom w:val="single" w:sz="4" w:space="0" w:color="auto"/>
              <w:right w:val="single" w:sz="4" w:space="0" w:color="auto"/>
            </w:tcBorders>
            <w:vAlign w:val="center"/>
          </w:tcPr>
          <w:p w:rsidR="005A459B" w:rsidRPr="00C27788" w:rsidRDefault="005A459B" w:rsidP="00D77D5D">
            <w:pPr>
              <w:shd w:val="clear" w:color="auto" w:fill="FFFFFF" w:themeFill="background1"/>
              <w:tabs>
                <w:tab w:val="left" w:pos="1068"/>
              </w:tabs>
              <w:spacing w:after="0" w:line="240" w:lineRule="auto"/>
              <w:ind w:hanging="12"/>
              <w:jc w:val="center"/>
              <w:rPr>
                <w:rFonts w:ascii="Times New Roman" w:eastAsia="Times New Roman" w:hAnsi="Times New Roman" w:cs="Times New Roman"/>
                <w:b/>
                <w:sz w:val="20"/>
                <w:szCs w:val="20"/>
                <w:lang w:eastAsia="ru-RU"/>
              </w:rPr>
            </w:pPr>
            <w:r w:rsidRPr="00C27788">
              <w:rPr>
                <w:rFonts w:ascii="Times New Roman" w:eastAsia="Times New Roman" w:hAnsi="Times New Roman" w:cs="Times New Roman"/>
                <w:b/>
                <w:sz w:val="20"/>
                <w:szCs w:val="20"/>
                <w:lang w:eastAsia="ru-RU"/>
              </w:rPr>
              <w:t>161 810,4</w:t>
            </w:r>
          </w:p>
        </w:tc>
        <w:tc>
          <w:tcPr>
            <w:tcW w:w="1559" w:type="dxa"/>
            <w:tcBorders>
              <w:top w:val="single" w:sz="4" w:space="0" w:color="auto"/>
              <w:left w:val="single" w:sz="4" w:space="0" w:color="auto"/>
              <w:bottom w:val="single" w:sz="4" w:space="0" w:color="auto"/>
              <w:right w:val="single" w:sz="4" w:space="0" w:color="auto"/>
            </w:tcBorders>
            <w:vAlign w:val="center"/>
          </w:tcPr>
          <w:p w:rsidR="005A459B" w:rsidRPr="00C27788" w:rsidRDefault="005A459B" w:rsidP="00D77D5D">
            <w:pPr>
              <w:shd w:val="clear" w:color="auto" w:fill="FFFFFF" w:themeFill="background1"/>
              <w:tabs>
                <w:tab w:val="left" w:pos="1068"/>
              </w:tabs>
              <w:spacing w:after="0" w:line="240" w:lineRule="auto"/>
              <w:jc w:val="center"/>
              <w:rPr>
                <w:rFonts w:ascii="Times New Roman" w:eastAsia="Times New Roman" w:hAnsi="Times New Roman" w:cs="Times New Roman"/>
                <w:b/>
                <w:sz w:val="20"/>
                <w:szCs w:val="20"/>
                <w:lang w:eastAsia="ru-RU"/>
              </w:rPr>
            </w:pPr>
            <w:r w:rsidRPr="00C27788">
              <w:rPr>
                <w:rFonts w:ascii="Times New Roman" w:eastAsia="Times New Roman" w:hAnsi="Times New Roman" w:cs="Times New Roman"/>
                <w:b/>
                <w:sz w:val="20"/>
                <w:szCs w:val="20"/>
                <w:lang w:eastAsia="ru-RU"/>
              </w:rPr>
              <w:t>161 810,4</w:t>
            </w:r>
          </w:p>
        </w:tc>
        <w:tc>
          <w:tcPr>
            <w:tcW w:w="1332" w:type="dxa"/>
            <w:tcBorders>
              <w:top w:val="single" w:sz="4" w:space="0" w:color="auto"/>
              <w:left w:val="single" w:sz="4" w:space="0" w:color="auto"/>
              <w:bottom w:val="single" w:sz="4" w:space="0" w:color="auto"/>
              <w:right w:val="single" w:sz="4" w:space="0" w:color="auto"/>
            </w:tcBorders>
            <w:vAlign w:val="center"/>
          </w:tcPr>
          <w:p w:rsidR="005A459B" w:rsidRPr="00C27788" w:rsidRDefault="005A459B" w:rsidP="00D77D5D">
            <w:pPr>
              <w:shd w:val="clear" w:color="auto" w:fill="FFFFFF" w:themeFill="background1"/>
              <w:tabs>
                <w:tab w:val="left" w:pos="1068"/>
              </w:tabs>
              <w:spacing w:after="0" w:line="240" w:lineRule="auto"/>
              <w:ind w:firstLine="567"/>
              <w:jc w:val="center"/>
              <w:rPr>
                <w:rFonts w:ascii="Times New Roman" w:eastAsia="Times New Roman" w:hAnsi="Times New Roman" w:cs="Times New Roman"/>
                <w:b/>
                <w:sz w:val="20"/>
                <w:szCs w:val="20"/>
                <w:lang w:eastAsia="ru-RU"/>
              </w:rPr>
            </w:pPr>
            <w:r w:rsidRPr="00C27788">
              <w:rPr>
                <w:rFonts w:ascii="Times New Roman" w:eastAsia="Times New Roman" w:hAnsi="Times New Roman" w:cs="Times New Roman"/>
                <w:b/>
                <w:sz w:val="20"/>
                <w:szCs w:val="20"/>
                <w:lang w:eastAsia="ru-RU"/>
              </w:rPr>
              <w:t>0</w:t>
            </w:r>
          </w:p>
        </w:tc>
        <w:tc>
          <w:tcPr>
            <w:tcW w:w="1276" w:type="dxa"/>
            <w:tcBorders>
              <w:top w:val="single" w:sz="4" w:space="0" w:color="auto"/>
              <w:left w:val="single" w:sz="4" w:space="0" w:color="auto"/>
              <w:bottom w:val="single" w:sz="4" w:space="0" w:color="auto"/>
              <w:right w:val="single" w:sz="4" w:space="0" w:color="auto"/>
            </w:tcBorders>
            <w:vAlign w:val="center"/>
          </w:tcPr>
          <w:p w:rsidR="005A459B" w:rsidRPr="00C27788" w:rsidRDefault="005A459B" w:rsidP="00D77D5D">
            <w:pPr>
              <w:shd w:val="clear" w:color="auto" w:fill="FFFFFF" w:themeFill="background1"/>
              <w:tabs>
                <w:tab w:val="left" w:pos="1068"/>
              </w:tabs>
              <w:spacing w:after="0" w:line="240" w:lineRule="auto"/>
              <w:ind w:firstLine="5"/>
              <w:jc w:val="center"/>
              <w:rPr>
                <w:rFonts w:ascii="Times New Roman" w:eastAsia="Times New Roman" w:hAnsi="Times New Roman" w:cs="Times New Roman"/>
                <w:b/>
                <w:sz w:val="20"/>
                <w:szCs w:val="20"/>
                <w:lang w:eastAsia="ru-RU"/>
              </w:rPr>
            </w:pPr>
            <w:r w:rsidRPr="00C27788">
              <w:rPr>
                <w:rFonts w:ascii="Times New Roman" w:eastAsia="Times New Roman" w:hAnsi="Times New Roman" w:cs="Times New Roman"/>
                <w:b/>
                <w:sz w:val="20"/>
                <w:szCs w:val="20"/>
                <w:lang w:eastAsia="ru-RU"/>
              </w:rPr>
              <w:t>132 278,8</w:t>
            </w:r>
          </w:p>
        </w:tc>
        <w:tc>
          <w:tcPr>
            <w:tcW w:w="1276" w:type="dxa"/>
            <w:tcBorders>
              <w:top w:val="single" w:sz="4" w:space="0" w:color="auto"/>
              <w:left w:val="single" w:sz="4" w:space="0" w:color="auto"/>
              <w:bottom w:val="single" w:sz="4" w:space="0" w:color="auto"/>
              <w:right w:val="single" w:sz="4" w:space="0" w:color="auto"/>
            </w:tcBorders>
            <w:vAlign w:val="center"/>
          </w:tcPr>
          <w:p w:rsidR="005A459B" w:rsidRPr="00C27788" w:rsidRDefault="005A459B" w:rsidP="00D77D5D">
            <w:pPr>
              <w:shd w:val="clear" w:color="auto" w:fill="FFFFFF" w:themeFill="background1"/>
              <w:tabs>
                <w:tab w:val="left" w:pos="1068"/>
              </w:tabs>
              <w:spacing w:after="0" w:line="240" w:lineRule="auto"/>
              <w:jc w:val="center"/>
              <w:rPr>
                <w:rFonts w:ascii="Times New Roman" w:eastAsia="Times New Roman" w:hAnsi="Times New Roman" w:cs="Times New Roman"/>
                <w:b/>
                <w:sz w:val="20"/>
                <w:szCs w:val="20"/>
                <w:lang w:eastAsia="ru-RU"/>
              </w:rPr>
            </w:pPr>
            <w:r w:rsidRPr="00C27788">
              <w:rPr>
                <w:rFonts w:ascii="Times New Roman" w:eastAsia="Times New Roman" w:hAnsi="Times New Roman" w:cs="Times New Roman"/>
                <w:b/>
                <w:sz w:val="20"/>
                <w:szCs w:val="20"/>
                <w:lang w:eastAsia="ru-RU"/>
              </w:rPr>
              <w:t>-29 531,6</w:t>
            </w:r>
          </w:p>
        </w:tc>
      </w:tr>
      <w:tr w:rsidR="005A459B" w:rsidRPr="00002D22" w:rsidTr="00073135">
        <w:tc>
          <w:tcPr>
            <w:tcW w:w="3556" w:type="dxa"/>
            <w:tcBorders>
              <w:top w:val="single" w:sz="4" w:space="0" w:color="auto"/>
              <w:left w:val="single" w:sz="4" w:space="0" w:color="auto"/>
              <w:bottom w:val="single" w:sz="4" w:space="0" w:color="auto"/>
              <w:right w:val="single" w:sz="4" w:space="0" w:color="auto"/>
            </w:tcBorders>
          </w:tcPr>
          <w:p w:rsidR="005A459B" w:rsidRPr="00C27788" w:rsidRDefault="005A459B" w:rsidP="00D77D5D">
            <w:pPr>
              <w:shd w:val="clear" w:color="auto" w:fill="FFFFFF" w:themeFill="background1"/>
              <w:tabs>
                <w:tab w:val="left" w:pos="1068"/>
              </w:tabs>
              <w:spacing w:after="0" w:line="240" w:lineRule="auto"/>
              <w:rPr>
                <w:rFonts w:ascii="Times New Roman" w:eastAsia="Times New Roman" w:hAnsi="Times New Roman" w:cs="Times New Roman"/>
                <w:b/>
                <w:sz w:val="20"/>
                <w:szCs w:val="20"/>
                <w:lang w:eastAsia="ru-RU"/>
              </w:rPr>
            </w:pPr>
            <w:r w:rsidRPr="00C27788">
              <w:rPr>
                <w:rFonts w:ascii="Times New Roman" w:eastAsia="Times New Roman" w:hAnsi="Times New Roman" w:cs="Times New Roman"/>
                <w:b/>
                <w:sz w:val="20"/>
                <w:szCs w:val="20"/>
                <w:lang w:eastAsia="ru-RU"/>
              </w:rPr>
              <w:t>Субвенции</w:t>
            </w:r>
          </w:p>
        </w:tc>
        <w:tc>
          <w:tcPr>
            <w:tcW w:w="1560" w:type="dxa"/>
            <w:tcBorders>
              <w:top w:val="single" w:sz="4" w:space="0" w:color="auto"/>
              <w:left w:val="single" w:sz="4" w:space="0" w:color="auto"/>
              <w:bottom w:val="single" w:sz="4" w:space="0" w:color="auto"/>
              <w:right w:val="single" w:sz="4" w:space="0" w:color="auto"/>
            </w:tcBorders>
            <w:vAlign w:val="center"/>
          </w:tcPr>
          <w:p w:rsidR="005A459B" w:rsidRPr="00C27788" w:rsidRDefault="005A459B" w:rsidP="00D77D5D">
            <w:pPr>
              <w:shd w:val="clear" w:color="auto" w:fill="FFFFFF" w:themeFill="background1"/>
              <w:tabs>
                <w:tab w:val="left" w:pos="1068"/>
              </w:tabs>
              <w:spacing w:after="0" w:line="240" w:lineRule="auto"/>
              <w:ind w:hanging="12"/>
              <w:jc w:val="center"/>
              <w:rPr>
                <w:rFonts w:ascii="Times New Roman" w:eastAsia="Times New Roman" w:hAnsi="Times New Roman" w:cs="Times New Roman"/>
                <w:b/>
                <w:sz w:val="20"/>
                <w:szCs w:val="20"/>
                <w:lang w:eastAsia="ru-RU"/>
              </w:rPr>
            </w:pPr>
            <w:r w:rsidRPr="00C27788">
              <w:rPr>
                <w:rFonts w:ascii="Times New Roman" w:eastAsia="Times New Roman" w:hAnsi="Times New Roman" w:cs="Times New Roman"/>
                <w:b/>
                <w:sz w:val="20"/>
                <w:szCs w:val="20"/>
                <w:lang w:eastAsia="ru-RU"/>
              </w:rPr>
              <w:t>54 797,5</w:t>
            </w:r>
          </w:p>
        </w:tc>
        <w:tc>
          <w:tcPr>
            <w:tcW w:w="1559" w:type="dxa"/>
            <w:tcBorders>
              <w:top w:val="single" w:sz="4" w:space="0" w:color="auto"/>
              <w:left w:val="single" w:sz="4" w:space="0" w:color="auto"/>
              <w:bottom w:val="single" w:sz="4" w:space="0" w:color="auto"/>
              <w:right w:val="single" w:sz="4" w:space="0" w:color="auto"/>
            </w:tcBorders>
            <w:vAlign w:val="center"/>
          </w:tcPr>
          <w:p w:rsidR="005A459B" w:rsidRPr="00C27788" w:rsidRDefault="005A459B" w:rsidP="00D77D5D">
            <w:pPr>
              <w:shd w:val="clear" w:color="auto" w:fill="FFFFFF" w:themeFill="background1"/>
              <w:tabs>
                <w:tab w:val="left" w:pos="1068"/>
              </w:tabs>
              <w:spacing w:after="0" w:line="240" w:lineRule="auto"/>
              <w:jc w:val="center"/>
              <w:rPr>
                <w:rFonts w:ascii="Times New Roman" w:eastAsia="Times New Roman" w:hAnsi="Times New Roman" w:cs="Times New Roman"/>
                <w:b/>
                <w:sz w:val="20"/>
                <w:szCs w:val="20"/>
                <w:lang w:eastAsia="ru-RU"/>
              </w:rPr>
            </w:pPr>
            <w:r w:rsidRPr="00C27788">
              <w:rPr>
                <w:rFonts w:ascii="Times New Roman" w:eastAsia="Times New Roman" w:hAnsi="Times New Roman" w:cs="Times New Roman"/>
                <w:b/>
                <w:sz w:val="20"/>
                <w:szCs w:val="20"/>
                <w:lang w:eastAsia="ru-RU"/>
              </w:rPr>
              <w:t>51 766,4</w:t>
            </w:r>
          </w:p>
        </w:tc>
        <w:tc>
          <w:tcPr>
            <w:tcW w:w="1332" w:type="dxa"/>
            <w:tcBorders>
              <w:top w:val="single" w:sz="4" w:space="0" w:color="auto"/>
              <w:left w:val="single" w:sz="4" w:space="0" w:color="auto"/>
              <w:bottom w:val="single" w:sz="4" w:space="0" w:color="auto"/>
              <w:right w:val="single" w:sz="4" w:space="0" w:color="auto"/>
            </w:tcBorders>
            <w:vAlign w:val="center"/>
          </w:tcPr>
          <w:p w:rsidR="005A459B" w:rsidRPr="00C27788" w:rsidRDefault="005A459B" w:rsidP="00D77D5D">
            <w:pPr>
              <w:shd w:val="clear" w:color="auto" w:fill="FFFFFF" w:themeFill="background1"/>
              <w:tabs>
                <w:tab w:val="left" w:pos="1068"/>
              </w:tabs>
              <w:spacing w:after="0" w:line="240" w:lineRule="auto"/>
              <w:ind w:hanging="25"/>
              <w:jc w:val="center"/>
              <w:rPr>
                <w:rFonts w:ascii="Times New Roman" w:eastAsia="Times New Roman" w:hAnsi="Times New Roman" w:cs="Times New Roman"/>
                <w:b/>
                <w:sz w:val="20"/>
                <w:szCs w:val="20"/>
                <w:lang w:eastAsia="ru-RU"/>
              </w:rPr>
            </w:pPr>
            <w:r w:rsidRPr="00C27788">
              <w:rPr>
                <w:rFonts w:ascii="Times New Roman" w:eastAsia="Times New Roman" w:hAnsi="Times New Roman" w:cs="Times New Roman"/>
                <w:b/>
                <w:sz w:val="20"/>
                <w:szCs w:val="20"/>
                <w:lang w:eastAsia="ru-RU"/>
              </w:rPr>
              <w:t>-3 031,1</w:t>
            </w:r>
          </w:p>
        </w:tc>
        <w:tc>
          <w:tcPr>
            <w:tcW w:w="1276" w:type="dxa"/>
            <w:tcBorders>
              <w:top w:val="single" w:sz="4" w:space="0" w:color="auto"/>
              <w:left w:val="single" w:sz="4" w:space="0" w:color="auto"/>
              <w:bottom w:val="single" w:sz="4" w:space="0" w:color="auto"/>
              <w:right w:val="single" w:sz="4" w:space="0" w:color="auto"/>
            </w:tcBorders>
            <w:vAlign w:val="center"/>
          </w:tcPr>
          <w:p w:rsidR="005A459B" w:rsidRPr="00C27788" w:rsidRDefault="005A459B" w:rsidP="00D77D5D">
            <w:pPr>
              <w:shd w:val="clear" w:color="auto" w:fill="FFFFFF" w:themeFill="background1"/>
              <w:tabs>
                <w:tab w:val="left" w:pos="1068"/>
              </w:tabs>
              <w:spacing w:after="0" w:line="240" w:lineRule="auto"/>
              <w:ind w:firstLine="5"/>
              <w:jc w:val="center"/>
              <w:rPr>
                <w:rFonts w:ascii="Times New Roman" w:eastAsia="Times New Roman" w:hAnsi="Times New Roman" w:cs="Times New Roman"/>
                <w:b/>
                <w:sz w:val="20"/>
                <w:szCs w:val="20"/>
                <w:lang w:eastAsia="ru-RU"/>
              </w:rPr>
            </w:pPr>
            <w:r w:rsidRPr="00C27788">
              <w:rPr>
                <w:rFonts w:ascii="Times New Roman" w:eastAsia="Times New Roman" w:hAnsi="Times New Roman" w:cs="Times New Roman"/>
                <w:b/>
                <w:sz w:val="20"/>
                <w:szCs w:val="20"/>
                <w:lang w:eastAsia="ru-RU"/>
              </w:rPr>
              <w:t>49 857,5</w:t>
            </w:r>
          </w:p>
        </w:tc>
        <w:tc>
          <w:tcPr>
            <w:tcW w:w="1276" w:type="dxa"/>
            <w:tcBorders>
              <w:top w:val="single" w:sz="4" w:space="0" w:color="auto"/>
              <w:left w:val="single" w:sz="4" w:space="0" w:color="auto"/>
              <w:bottom w:val="single" w:sz="4" w:space="0" w:color="auto"/>
              <w:right w:val="single" w:sz="4" w:space="0" w:color="auto"/>
            </w:tcBorders>
            <w:vAlign w:val="center"/>
          </w:tcPr>
          <w:p w:rsidR="005A459B" w:rsidRPr="00C27788" w:rsidRDefault="005A459B" w:rsidP="00D77D5D">
            <w:pPr>
              <w:shd w:val="clear" w:color="auto" w:fill="FFFFFF" w:themeFill="background1"/>
              <w:tabs>
                <w:tab w:val="left" w:pos="1068"/>
              </w:tabs>
              <w:spacing w:after="0" w:line="240" w:lineRule="auto"/>
              <w:jc w:val="center"/>
              <w:rPr>
                <w:rFonts w:ascii="Times New Roman" w:eastAsia="Times New Roman" w:hAnsi="Times New Roman" w:cs="Times New Roman"/>
                <w:b/>
                <w:sz w:val="20"/>
                <w:szCs w:val="20"/>
                <w:lang w:eastAsia="ru-RU"/>
              </w:rPr>
            </w:pPr>
            <w:r w:rsidRPr="00C27788">
              <w:rPr>
                <w:rFonts w:ascii="Times New Roman" w:eastAsia="Times New Roman" w:hAnsi="Times New Roman" w:cs="Times New Roman"/>
                <w:b/>
                <w:sz w:val="20"/>
                <w:szCs w:val="20"/>
                <w:lang w:eastAsia="ru-RU"/>
              </w:rPr>
              <w:t>-1 908,9</w:t>
            </w:r>
          </w:p>
        </w:tc>
      </w:tr>
      <w:tr w:rsidR="005A459B" w:rsidRPr="00002D22" w:rsidTr="00073135">
        <w:tc>
          <w:tcPr>
            <w:tcW w:w="3556" w:type="dxa"/>
            <w:tcBorders>
              <w:top w:val="single" w:sz="4" w:space="0" w:color="auto"/>
              <w:left w:val="single" w:sz="4" w:space="0" w:color="auto"/>
              <w:bottom w:val="single" w:sz="4" w:space="0" w:color="auto"/>
              <w:right w:val="single" w:sz="4" w:space="0" w:color="auto"/>
            </w:tcBorders>
          </w:tcPr>
          <w:p w:rsidR="005A459B" w:rsidRPr="00C27788" w:rsidRDefault="005A459B" w:rsidP="00D77D5D">
            <w:pPr>
              <w:shd w:val="clear" w:color="auto" w:fill="FFFFFF" w:themeFill="background1"/>
              <w:tabs>
                <w:tab w:val="left" w:pos="1068"/>
              </w:tabs>
              <w:spacing w:after="0" w:line="240" w:lineRule="auto"/>
              <w:rPr>
                <w:rFonts w:ascii="Times New Roman" w:eastAsia="Times New Roman" w:hAnsi="Times New Roman" w:cs="Times New Roman"/>
                <w:b/>
                <w:sz w:val="20"/>
                <w:szCs w:val="20"/>
                <w:lang w:eastAsia="ru-RU"/>
              </w:rPr>
            </w:pPr>
            <w:r w:rsidRPr="00C27788">
              <w:rPr>
                <w:rFonts w:ascii="Times New Roman" w:eastAsia="Times New Roman" w:hAnsi="Times New Roman" w:cs="Times New Roman"/>
                <w:b/>
                <w:sz w:val="20"/>
                <w:szCs w:val="20"/>
                <w:lang w:eastAsia="ru-RU"/>
              </w:rPr>
              <w:t xml:space="preserve">Субсидии </w:t>
            </w:r>
          </w:p>
        </w:tc>
        <w:tc>
          <w:tcPr>
            <w:tcW w:w="1560" w:type="dxa"/>
            <w:tcBorders>
              <w:top w:val="single" w:sz="4" w:space="0" w:color="auto"/>
              <w:left w:val="single" w:sz="4" w:space="0" w:color="auto"/>
              <w:bottom w:val="single" w:sz="4" w:space="0" w:color="auto"/>
              <w:right w:val="single" w:sz="4" w:space="0" w:color="auto"/>
            </w:tcBorders>
            <w:vAlign w:val="center"/>
          </w:tcPr>
          <w:p w:rsidR="005A459B" w:rsidRPr="00C27788" w:rsidRDefault="005A459B" w:rsidP="00D77D5D">
            <w:pPr>
              <w:shd w:val="clear" w:color="auto" w:fill="FFFFFF" w:themeFill="background1"/>
              <w:tabs>
                <w:tab w:val="left" w:pos="1068"/>
              </w:tabs>
              <w:spacing w:after="0" w:line="240" w:lineRule="auto"/>
              <w:ind w:hanging="12"/>
              <w:jc w:val="center"/>
              <w:rPr>
                <w:rFonts w:ascii="Times New Roman" w:eastAsia="Times New Roman" w:hAnsi="Times New Roman" w:cs="Times New Roman"/>
                <w:b/>
                <w:sz w:val="20"/>
                <w:szCs w:val="20"/>
                <w:lang w:eastAsia="ru-RU"/>
              </w:rPr>
            </w:pPr>
            <w:r w:rsidRPr="00C27788">
              <w:rPr>
                <w:rFonts w:ascii="Times New Roman" w:eastAsia="Times New Roman" w:hAnsi="Times New Roman" w:cs="Times New Roman"/>
                <w:b/>
                <w:sz w:val="20"/>
                <w:szCs w:val="20"/>
                <w:lang w:eastAsia="ru-RU"/>
              </w:rPr>
              <w:t>0</w:t>
            </w:r>
          </w:p>
        </w:tc>
        <w:tc>
          <w:tcPr>
            <w:tcW w:w="1559" w:type="dxa"/>
            <w:tcBorders>
              <w:top w:val="single" w:sz="4" w:space="0" w:color="auto"/>
              <w:left w:val="single" w:sz="4" w:space="0" w:color="auto"/>
              <w:bottom w:val="single" w:sz="4" w:space="0" w:color="auto"/>
              <w:right w:val="single" w:sz="4" w:space="0" w:color="auto"/>
            </w:tcBorders>
            <w:vAlign w:val="center"/>
          </w:tcPr>
          <w:p w:rsidR="005A459B" w:rsidRPr="00C27788" w:rsidRDefault="005A459B" w:rsidP="00D77D5D">
            <w:pPr>
              <w:shd w:val="clear" w:color="auto" w:fill="FFFFFF" w:themeFill="background1"/>
              <w:tabs>
                <w:tab w:val="left" w:pos="1068"/>
              </w:tabs>
              <w:spacing w:after="0" w:line="240" w:lineRule="auto"/>
              <w:jc w:val="center"/>
              <w:rPr>
                <w:rFonts w:ascii="Times New Roman" w:eastAsia="Times New Roman" w:hAnsi="Times New Roman" w:cs="Times New Roman"/>
                <w:b/>
                <w:sz w:val="20"/>
                <w:szCs w:val="20"/>
                <w:lang w:eastAsia="ru-RU"/>
              </w:rPr>
            </w:pPr>
            <w:r w:rsidRPr="00C27788">
              <w:rPr>
                <w:rFonts w:ascii="Times New Roman" w:eastAsia="Times New Roman" w:hAnsi="Times New Roman" w:cs="Times New Roman"/>
                <w:b/>
                <w:sz w:val="20"/>
                <w:szCs w:val="20"/>
                <w:lang w:eastAsia="ru-RU"/>
              </w:rPr>
              <w:t>439 733,2</w:t>
            </w:r>
          </w:p>
        </w:tc>
        <w:tc>
          <w:tcPr>
            <w:tcW w:w="1332" w:type="dxa"/>
            <w:tcBorders>
              <w:top w:val="single" w:sz="4" w:space="0" w:color="auto"/>
              <w:left w:val="single" w:sz="4" w:space="0" w:color="auto"/>
              <w:bottom w:val="single" w:sz="4" w:space="0" w:color="auto"/>
              <w:right w:val="single" w:sz="4" w:space="0" w:color="auto"/>
            </w:tcBorders>
            <w:vAlign w:val="center"/>
          </w:tcPr>
          <w:p w:rsidR="005A459B" w:rsidRPr="00C27788" w:rsidRDefault="005A459B" w:rsidP="00D77D5D">
            <w:pPr>
              <w:shd w:val="clear" w:color="auto" w:fill="FFFFFF" w:themeFill="background1"/>
              <w:tabs>
                <w:tab w:val="left" w:pos="1068"/>
              </w:tabs>
              <w:spacing w:after="0" w:line="240" w:lineRule="auto"/>
              <w:ind w:hanging="11"/>
              <w:jc w:val="center"/>
              <w:rPr>
                <w:rFonts w:ascii="Times New Roman" w:eastAsia="Times New Roman" w:hAnsi="Times New Roman" w:cs="Times New Roman"/>
                <w:b/>
                <w:sz w:val="20"/>
                <w:szCs w:val="20"/>
                <w:lang w:eastAsia="ru-RU"/>
              </w:rPr>
            </w:pPr>
            <w:r w:rsidRPr="00C27788">
              <w:rPr>
                <w:rFonts w:ascii="Times New Roman" w:eastAsia="Times New Roman" w:hAnsi="Times New Roman" w:cs="Times New Roman"/>
                <w:b/>
                <w:sz w:val="20"/>
                <w:szCs w:val="20"/>
                <w:lang w:eastAsia="ru-RU"/>
              </w:rPr>
              <w:t>439 733,2</w:t>
            </w:r>
          </w:p>
        </w:tc>
        <w:tc>
          <w:tcPr>
            <w:tcW w:w="1276" w:type="dxa"/>
            <w:tcBorders>
              <w:top w:val="single" w:sz="4" w:space="0" w:color="auto"/>
              <w:left w:val="single" w:sz="4" w:space="0" w:color="auto"/>
              <w:bottom w:val="single" w:sz="4" w:space="0" w:color="auto"/>
              <w:right w:val="single" w:sz="4" w:space="0" w:color="auto"/>
            </w:tcBorders>
            <w:vAlign w:val="center"/>
          </w:tcPr>
          <w:p w:rsidR="005A459B" w:rsidRPr="00C27788" w:rsidRDefault="005A459B" w:rsidP="00D77D5D">
            <w:pPr>
              <w:shd w:val="clear" w:color="auto" w:fill="FFFFFF" w:themeFill="background1"/>
              <w:tabs>
                <w:tab w:val="left" w:pos="1068"/>
              </w:tabs>
              <w:spacing w:after="0" w:line="240" w:lineRule="auto"/>
              <w:ind w:firstLine="5"/>
              <w:jc w:val="center"/>
              <w:rPr>
                <w:rFonts w:ascii="Times New Roman" w:eastAsia="Times New Roman" w:hAnsi="Times New Roman" w:cs="Times New Roman"/>
                <w:b/>
                <w:sz w:val="20"/>
                <w:szCs w:val="20"/>
                <w:lang w:eastAsia="ru-RU"/>
              </w:rPr>
            </w:pPr>
            <w:r w:rsidRPr="00C27788">
              <w:rPr>
                <w:rFonts w:ascii="Times New Roman" w:eastAsia="Times New Roman" w:hAnsi="Times New Roman" w:cs="Times New Roman"/>
                <w:b/>
                <w:sz w:val="20"/>
                <w:szCs w:val="20"/>
                <w:lang w:eastAsia="ru-RU"/>
              </w:rPr>
              <w:t>439 733,2</w:t>
            </w:r>
          </w:p>
        </w:tc>
        <w:tc>
          <w:tcPr>
            <w:tcW w:w="1276" w:type="dxa"/>
            <w:tcBorders>
              <w:top w:val="single" w:sz="4" w:space="0" w:color="auto"/>
              <w:left w:val="single" w:sz="4" w:space="0" w:color="auto"/>
              <w:bottom w:val="single" w:sz="4" w:space="0" w:color="auto"/>
              <w:right w:val="single" w:sz="4" w:space="0" w:color="auto"/>
            </w:tcBorders>
            <w:vAlign w:val="center"/>
          </w:tcPr>
          <w:p w:rsidR="005A459B" w:rsidRPr="00C27788" w:rsidRDefault="005A459B" w:rsidP="00D77D5D">
            <w:pPr>
              <w:shd w:val="clear" w:color="auto" w:fill="FFFFFF" w:themeFill="background1"/>
              <w:tabs>
                <w:tab w:val="left" w:pos="1068"/>
              </w:tabs>
              <w:spacing w:after="0" w:line="240" w:lineRule="auto"/>
              <w:jc w:val="center"/>
              <w:rPr>
                <w:rFonts w:ascii="Times New Roman" w:eastAsia="Times New Roman" w:hAnsi="Times New Roman" w:cs="Times New Roman"/>
                <w:b/>
                <w:sz w:val="20"/>
                <w:szCs w:val="20"/>
                <w:lang w:eastAsia="ru-RU"/>
              </w:rPr>
            </w:pPr>
            <w:r w:rsidRPr="00C27788">
              <w:rPr>
                <w:rFonts w:ascii="Times New Roman" w:eastAsia="Times New Roman" w:hAnsi="Times New Roman" w:cs="Times New Roman"/>
                <w:b/>
                <w:sz w:val="20"/>
                <w:szCs w:val="20"/>
                <w:lang w:eastAsia="ru-RU"/>
              </w:rPr>
              <w:t>-</w:t>
            </w:r>
          </w:p>
        </w:tc>
      </w:tr>
    </w:tbl>
    <w:p w:rsidR="005A459B" w:rsidRPr="005A459B" w:rsidRDefault="005A459B" w:rsidP="00D77D5D">
      <w:pPr>
        <w:shd w:val="clear" w:color="auto" w:fill="FFFFFF" w:themeFill="background1"/>
        <w:tabs>
          <w:tab w:val="left" w:pos="1068"/>
        </w:tabs>
        <w:spacing w:after="0" w:line="240" w:lineRule="auto"/>
        <w:ind w:firstLine="567"/>
        <w:jc w:val="both"/>
        <w:rPr>
          <w:rFonts w:ascii="Times New Roman" w:eastAsia="Times New Roman" w:hAnsi="Times New Roman" w:cs="Times New Roman"/>
          <w:b/>
          <w:sz w:val="24"/>
          <w:szCs w:val="24"/>
          <w:lang w:eastAsia="ru-RU"/>
        </w:rPr>
      </w:pPr>
    </w:p>
    <w:p w:rsidR="005A459B" w:rsidRPr="005A459B" w:rsidRDefault="005A459B" w:rsidP="00D77D5D">
      <w:pPr>
        <w:shd w:val="clear" w:color="auto" w:fill="FFFFFF" w:themeFill="background1"/>
        <w:tabs>
          <w:tab w:val="left" w:pos="1068"/>
        </w:tabs>
        <w:spacing w:after="0" w:line="240" w:lineRule="auto"/>
        <w:ind w:firstLine="714"/>
        <w:jc w:val="both"/>
        <w:rPr>
          <w:rFonts w:ascii="Times New Roman" w:eastAsia="Times New Roman" w:hAnsi="Times New Roman" w:cs="Times New Roman"/>
          <w:sz w:val="28"/>
          <w:szCs w:val="28"/>
          <w:lang w:eastAsia="ru-RU"/>
        </w:rPr>
      </w:pPr>
      <w:r w:rsidRPr="005A459B">
        <w:rPr>
          <w:rFonts w:ascii="Times New Roman" w:eastAsia="Times New Roman" w:hAnsi="Times New Roman" w:cs="Times New Roman"/>
          <w:sz w:val="28"/>
          <w:szCs w:val="28"/>
          <w:lang w:eastAsia="ru-RU"/>
        </w:rPr>
        <w:t>Как видно из таблицы, доходная часть бюджета за 2018 год, при плане в сумме 762</w:t>
      </w:r>
      <w:r w:rsidR="00073135">
        <w:rPr>
          <w:rFonts w:ascii="Times New Roman" w:eastAsia="Times New Roman" w:hAnsi="Times New Roman" w:cs="Times New Roman"/>
          <w:sz w:val="28"/>
          <w:szCs w:val="28"/>
          <w:lang w:eastAsia="ru-RU"/>
        </w:rPr>
        <w:t> </w:t>
      </w:r>
      <w:r w:rsidRPr="005A459B">
        <w:rPr>
          <w:rFonts w:ascii="Times New Roman" w:eastAsia="Times New Roman" w:hAnsi="Times New Roman" w:cs="Times New Roman"/>
          <w:sz w:val="28"/>
          <w:szCs w:val="28"/>
          <w:lang w:eastAsia="ru-RU"/>
        </w:rPr>
        <w:t>569,9 тыс. руб</w:t>
      </w:r>
      <w:r w:rsidR="00073135">
        <w:rPr>
          <w:rFonts w:ascii="Times New Roman" w:eastAsia="Times New Roman" w:hAnsi="Times New Roman" w:cs="Times New Roman"/>
          <w:sz w:val="28"/>
          <w:szCs w:val="28"/>
          <w:lang w:eastAsia="ru-RU"/>
        </w:rPr>
        <w:t>лей</w:t>
      </w:r>
      <w:r w:rsidRPr="005A459B">
        <w:rPr>
          <w:rFonts w:ascii="Times New Roman" w:eastAsia="Times New Roman" w:hAnsi="Times New Roman" w:cs="Times New Roman"/>
          <w:sz w:val="28"/>
          <w:szCs w:val="28"/>
          <w:lang w:eastAsia="ru-RU"/>
        </w:rPr>
        <w:t xml:space="preserve"> исполнена в сумме 729</w:t>
      </w:r>
      <w:r w:rsidR="00073135">
        <w:rPr>
          <w:rFonts w:ascii="Times New Roman" w:eastAsia="Times New Roman" w:hAnsi="Times New Roman" w:cs="Times New Roman"/>
          <w:sz w:val="28"/>
          <w:szCs w:val="28"/>
          <w:lang w:eastAsia="ru-RU"/>
        </w:rPr>
        <w:t> </w:t>
      </w:r>
      <w:r w:rsidRPr="005A459B">
        <w:rPr>
          <w:rFonts w:ascii="Times New Roman" w:eastAsia="Times New Roman" w:hAnsi="Times New Roman" w:cs="Times New Roman"/>
          <w:sz w:val="28"/>
          <w:szCs w:val="28"/>
          <w:lang w:eastAsia="ru-RU"/>
        </w:rPr>
        <w:t>041,9 тыс. руб</w:t>
      </w:r>
      <w:r w:rsidR="00073135">
        <w:rPr>
          <w:rFonts w:ascii="Times New Roman" w:eastAsia="Times New Roman" w:hAnsi="Times New Roman" w:cs="Times New Roman"/>
          <w:sz w:val="28"/>
          <w:szCs w:val="28"/>
          <w:lang w:eastAsia="ru-RU"/>
        </w:rPr>
        <w:t xml:space="preserve">лей </w:t>
      </w:r>
      <w:r w:rsidRPr="005A459B">
        <w:rPr>
          <w:rFonts w:ascii="Calibri" w:eastAsia="Times New Roman" w:hAnsi="Calibri" w:cs="Times New Roman"/>
          <w:lang w:eastAsia="ru-RU"/>
        </w:rPr>
        <w:t>(</w:t>
      </w:r>
      <w:r w:rsidRPr="005A459B">
        <w:rPr>
          <w:rFonts w:ascii="Times New Roman" w:eastAsia="Times New Roman" w:hAnsi="Times New Roman" w:cs="Times New Roman"/>
          <w:sz w:val="28"/>
          <w:szCs w:val="28"/>
          <w:lang w:eastAsia="ru-RU"/>
        </w:rPr>
        <w:t>на 95,6 %), в том числе:</w:t>
      </w:r>
    </w:p>
    <w:p w:rsidR="005A459B" w:rsidRPr="005D38A0" w:rsidRDefault="005A459B" w:rsidP="00EE7E98">
      <w:pPr>
        <w:pStyle w:val="a7"/>
        <w:numPr>
          <w:ilvl w:val="0"/>
          <w:numId w:val="78"/>
        </w:numPr>
        <w:shd w:val="clear" w:color="auto" w:fill="FFFFFF" w:themeFill="background1"/>
        <w:tabs>
          <w:tab w:val="left" w:pos="1068"/>
        </w:tabs>
        <w:spacing w:after="0" w:line="240" w:lineRule="auto"/>
        <w:ind w:left="28" w:firstLine="686"/>
        <w:jc w:val="both"/>
        <w:rPr>
          <w:rFonts w:ascii="Times New Roman" w:eastAsia="Times New Roman" w:hAnsi="Times New Roman" w:cs="Times New Roman"/>
          <w:sz w:val="28"/>
          <w:szCs w:val="28"/>
          <w:lang w:eastAsia="ru-RU"/>
        </w:rPr>
      </w:pPr>
      <w:r w:rsidRPr="005D38A0">
        <w:rPr>
          <w:rFonts w:ascii="Times New Roman" w:eastAsia="Times New Roman" w:hAnsi="Times New Roman" w:cs="Times New Roman"/>
          <w:sz w:val="28"/>
          <w:szCs w:val="28"/>
          <w:lang w:eastAsia="ru-RU"/>
        </w:rPr>
        <w:t>налоговые и неналоговые доходы при плане 109 259,9 тыс. руб</w:t>
      </w:r>
      <w:r w:rsidR="00073135" w:rsidRPr="005D38A0">
        <w:rPr>
          <w:rFonts w:ascii="Times New Roman" w:eastAsia="Times New Roman" w:hAnsi="Times New Roman" w:cs="Times New Roman"/>
          <w:sz w:val="28"/>
          <w:szCs w:val="28"/>
          <w:lang w:eastAsia="ru-RU"/>
        </w:rPr>
        <w:t>лей</w:t>
      </w:r>
      <w:r w:rsidRPr="005D38A0">
        <w:rPr>
          <w:rFonts w:ascii="Times New Roman" w:eastAsia="Times New Roman" w:hAnsi="Times New Roman" w:cs="Times New Roman"/>
          <w:sz w:val="28"/>
          <w:szCs w:val="28"/>
          <w:lang w:eastAsia="ru-RU"/>
        </w:rPr>
        <w:t xml:space="preserve"> исполнены в сумме 107</w:t>
      </w:r>
      <w:r w:rsidR="00073135" w:rsidRPr="005D38A0">
        <w:rPr>
          <w:rFonts w:ascii="Times New Roman" w:eastAsia="Times New Roman" w:hAnsi="Times New Roman" w:cs="Times New Roman"/>
          <w:sz w:val="28"/>
          <w:szCs w:val="28"/>
          <w:lang w:eastAsia="ru-RU"/>
        </w:rPr>
        <w:t> </w:t>
      </w:r>
      <w:r w:rsidRPr="005D38A0">
        <w:rPr>
          <w:rFonts w:ascii="Times New Roman" w:eastAsia="Times New Roman" w:hAnsi="Times New Roman" w:cs="Times New Roman"/>
          <w:sz w:val="28"/>
          <w:szCs w:val="28"/>
          <w:lang w:eastAsia="ru-RU"/>
        </w:rPr>
        <w:t xml:space="preserve">172,9 тыс. руб. (98,1 %); </w:t>
      </w:r>
    </w:p>
    <w:p w:rsidR="005A459B" w:rsidRPr="005D38A0" w:rsidRDefault="005A459B" w:rsidP="00EE7E98">
      <w:pPr>
        <w:pStyle w:val="a7"/>
        <w:numPr>
          <w:ilvl w:val="0"/>
          <w:numId w:val="78"/>
        </w:numPr>
        <w:shd w:val="clear" w:color="auto" w:fill="FFFFFF" w:themeFill="background1"/>
        <w:tabs>
          <w:tab w:val="left" w:pos="1068"/>
        </w:tabs>
        <w:spacing w:after="0" w:line="240" w:lineRule="auto"/>
        <w:ind w:left="28" w:firstLine="686"/>
        <w:jc w:val="both"/>
        <w:rPr>
          <w:rFonts w:ascii="Times New Roman" w:eastAsia="Times New Roman" w:hAnsi="Times New Roman" w:cs="Times New Roman"/>
          <w:sz w:val="28"/>
          <w:szCs w:val="28"/>
          <w:lang w:eastAsia="ru-RU"/>
        </w:rPr>
      </w:pPr>
      <w:r w:rsidRPr="005D38A0">
        <w:rPr>
          <w:rFonts w:ascii="Times New Roman" w:eastAsia="Times New Roman" w:hAnsi="Times New Roman" w:cs="Times New Roman"/>
          <w:sz w:val="28"/>
          <w:szCs w:val="28"/>
          <w:lang w:eastAsia="ru-RU"/>
        </w:rPr>
        <w:lastRenderedPageBreak/>
        <w:t>безвозмездные поступления при плане 653 310,0 тыс. руб</w:t>
      </w:r>
      <w:r w:rsidR="00073135" w:rsidRPr="005D38A0">
        <w:rPr>
          <w:rFonts w:ascii="Times New Roman" w:eastAsia="Times New Roman" w:hAnsi="Times New Roman" w:cs="Times New Roman"/>
          <w:sz w:val="28"/>
          <w:szCs w:val="28"/>
          <w:lang w:eastAsia="ru-RU"/>
        </w:rPr>
        <w:t>лей</w:t>
      </w:r>
      <w:r w:rsidRPr="005D38A0">
        <w:rPr>
          <w:rFonts w:ascii="Times New Roman" w:eastAsia="Times New Roman" w:hAnsi="Times New Roman" w:cs="Times New Roman"/>
          <w:sz w:val="28"/>
          <w:szCs w:val="28"/>
          <w:lang w:eastAsia="ru-RU"/>
        </w:rPr>
        <w:t xml:space="preserve"> </w:t>
      </w:r>
      <w:r w:rsidR="00073135" w:rsidRPr="005D38A0">
        <w:rPr>
          <w:rFonts w:ascii="Times New Roman" w:eastAsia="Times New Roman" w:hAnsi="Times New Roman" w:cs="Times New Roman"/>
          <w:sz w:val="28"/>
          <w:szCs w:val="28"/>
          <w:lang w:eastAsia="ru-RU"/>
        </w:rPr>
        <w:t xml:space="preserve">составили </w:t>
      </w:r>
      <w:r w:rsidRPr="005D38A0">
        <w:rPr>
          <w:rFonts w:ascii="Times New Roman" w:eastAsia="Times New Roman" w:hAnsi="Times New Roman" w:cs="Times New Roman"/>
          <w:sz w:val="28"/>
          <w:szCs w:val="28"/>
          <w:lang w:eastAsia="ru-RU"/>
        </w:rPr>
        <w:t>621</w:t>
      </w:r>
      <w:r w:rsidR="00073135" w:rsidRPr="005D38A0">
        <w:rPr>
          <w:rFonts w:ascii="Times New Roman" w:eastAsia="Times New Roman" w:hAnsi="Times New Roman" w:cs="Times New Roman"/>
          <w:sz w:val="28"/>
          <w:szCs w:val="28"/>
          <w:lang w:eastAsia="ru-RU"/>
        </w:rPr>
        <w:t> </w:t>
      </w:r>
      <w:r w:rsidRPr="005D38A0">
        <w:rPr>
          <w:rFonts w:ascii="Times New Roman" w:eastAsia="Times New Roman" w:hAnsi="Times New Roman" w:cs="Times New Roman"/>
          <w:sz w:val="28"/>
          <w:szCs w:val="28"/>
          <w:lang w:eastAsia="ru-RU"/>
        </w:rPr>
        <w:t>869,5 тыс. руб</w:t>
      </w:r>
      <w:r w:rsidR="00073135" w:rsidRPr="005D38A0">
        <w:rPr>
          <w:rFonts w:ascii="Times New Roman" w:eastAsia="Times New Roman" w:hAnsi="Times New Roman" w:cs="Times New Roman"/>
          <w:sz w:val="28"/>
          <w:szCs w:val="28"/>
          <w:lang w:eastAsia="ru-RU"/>
        </w:rPr>
        <w:t>лей</w:t>
      </w:r>
      <w:r w:rsidRPr="005D38A0">
        <w:rPr>
          <w:rFonts w:ascii="Times New Roman" w:eastAsia="Times New Roman" w:hAnsi="Times New Roman" w:cs="Times New Roman"/>
          <w:sz w:val="28"/>
          <w:szCs w:val="28"/>
          <w:lang w:eastAsia="ru-RU"/>
        </w:rPr>
        <w:t xml:space="preserve"> (95,2 %). </w:t>
      </w:r>
    </w:p>
    <w:p w:rsidR="005A459B" w:rsidRPr="005A459B" w:rsidRDefault="005A459B" w:rsidP="00D77D5D">
      <w:pPr>
        <w:shd w:val="clear" w:color="auto" w:fill="FFFFFF" w:themeFill="background1"/>
        <w:tabs>
          <w:tab w:val="left" w:pos="1068"/>
        </w:tabs>
        <w:spacing w:after="0" w:line="240" w:lineRule="auto"/>
        <w:ind w:firstLine="714"/>
        <w:jc w:val="both"/>
        <w:rPr>
          <w:rFonts w:ascii="Times New Roman" w:eastAsia="Times New Roman" w:hAnsi="Times New Roman" w:cs="Times New Roman"/>
          <w:b/>
          <w:sz w:val="28"/>
          <w:szCs w:val="28"/>
          <w:lang w:eastAsia="ru-RU"/>
        </w:rPr>
      </w:pPr>
      <w:r w:rsidRPr="005A459B">
        <w:rPr>
          <w:rFonts w:ascii="Times New Roman" w:eastAsia="Times New Roman" w:hAnsi="Times New Roman" w:cs="Times New Roman"/>
          <w:sz w:val="28"/>
          <w:szCs w:val="28"/>
          <w:lang w:eastAsia="ru-RU"/>
        </w:rPr>
        <w:t>Расходная</w:t>
      </w:r>
      <w:r w:rsidRPr="005A459B">
        <w:rPr>
          <w:rFonts w:ascii="Times New Roman" w:eastAsia="Times New Roman" w:hAnsi="Times New Roman" w:cs="Times New Roman"/>
          <w:b/>
          <w:sz w:val="28"/>
          <w:szCs w:val="28"/>
          <w:lang w:eastAsia="ru-RU"/>
        </w:rPr>
        <w:t xml:space="preserve"> </w:t>
      </w:r>
      <w:r w:rsidRPr="005A459B">
        <w:rPr>
          <w:rFonts w:ascii="Times New Roman" w:eastAsia="Times New Roman" w:hAnsi="Times New Roman" w:cs="Times New Roman"/>
          <w:sz w:val="28"/>
          <w:szCs w:val="28"/>
          <w:lang w:eastAsia="ru-RU"/>
        </w:rPr>
        <w:t>часть бюджета за 2018 год при плане в сумме 766</w:t>
      </w:r>
      <w:r w:rsidR="00073135">
        <w:rPr>
          <w:rFonts w:ascii="Times New Roman" w:eastAsia="Times New Roman" w:hAnsi="Times New Roman" w:cs="Times New Roman"/>
          <w:sz w:val="28"/>
          <w:szCs w:val="28"/>
          <w:lang w:eastAsia="ru-RU"/>
        </w:rPr>
        <w:t> </w:t>
      </w:r>
      <w:r w:rsidRPr="005A459B">
        <w:rPr>
          <w:rFonts w:ascii="Times New Roman" w:eastAsia="Times New Roman" w:hAnsi="Times New Roman" w:cs="Times New Roman"/>
          <w:sz w:val="28"/>
          <w:szCs w:val="28"/>
          <w:lang w:eastAsia="ru-RU"/>
        </w:rPr>
        <w:t>266,3 тыс. руб</w:t>
      </w:r>
      <w:r w:rsidR="00073135">
        <w:rPr>
          <w:rFonts w:ascii="Times New Roman" w:eastAsia="Times New Roman" w:hAnsi="Times New Roman" w:cs="Times New Roman"/>
          <w:sz w:val="28"/>
          <w:szCs w:val="28"/>
          <w:lang w:eastAsia="ru-RU"/>
        </w:rPr>
        <w:t xml:space="preserve">лей </w:t>
      </w:r>
      <w:r w:rsidRPr="005A459B">
        <w:rPr>
          <w:rFonts w:ascii="Times New Roman" w:eastAsia="Times New Roman" w:hAnsi="Times New Roman" w:cs="Times New Roman"/>
          <w:sz w:val="28"/>
          <w:szCs w:val="28"/>
          <w:lang w:eastAsia="ru-RU"/>
        </w:rPr>
        <w:t xml:space="preserve">фактически исполнена в </w:t>
      </w:r>
      <w:r w:rsidR="00073135">
        <w:rPr>
          <w:rFonts w:ascii="Times New Roman" w:eastAsia="Times New Roman" w:hAnsi="Times New Roman" w:cs="Times New Roman"/>
          <w:sz w:val="28"/>
          <w:szCs w:val="28"/>
          <w:lang w:eastAsia="ru-RU"/>
        </w:rPr>
        <w:t xml:space="preserve">размере </w:t>
      </w:r>
      <w:r w:rsidRPr="005A459B">
        <w:rPr>
          <w:rFonts w:ascii="Times New Roman" w:eastAsia="Times New Roman" w:hAnsi="Times New Roman" w:cs="Times New Roman"/>
          <w:sz w:val="28"/>
          <w:szCs w:val="28"/>
          <w:lang w:eastAsia="ru-RU"/>
        </w:rPr>
        <w:t>731</w:t>
      </w:r>
      <w:r w:rsidR="00073135">
        <w:rPr>
          <w:rFonts w:ascii="Times New Roman" w:eastAsia="Times New Roman" w:hAnsi="Times New Roman" w:cs="Times New Roman"/>
          <w:sz w:val="28"/>
          <w:szCs w:val="28"/>
          <w:lang w:eastAsia="ru-RU"/>
        </w:rPr>
        <w:t> </w:t>
      </w:r>
      <w:r w:rsidRPr="005A459B">
        <w:rPr>
          <w:rFonts w:ascii="Times New Roman" w:eastAsia="Times New Roman" w:hAnsi="Times New Roman" w:cs="Times New Roman"/>
          <w:sz w:val="28"/>
          <w:szCs w:val="28"/>
          <w:lang w:eastAsia="ru-RU"/>
        </w:rPr>
        <w:t>298,4 тыс. руб</w:t>
      </w:r>
      <w:r w:rsidR="00073135">
        <w:rPr>
          <w:rFonts w:ascii="Times New Roman" w:eastAsia="Times New Roman" w:hAnsi="Times New Roman" w:cs="Times New Roman"/>
          <w:sz w:val="28"/>
          <w:szCs w:val="28"/>
          <w:lang w:eastAsia="ru-RU"/>
        </w:rPr>
        <w:t>лей</w:t>
      </w:r>
      <w:r w:rsidRPr="005A459B">
        <w:rPr>
          <w:rFonts w:ascii="Times New Roman" w:eastAsia="Times New Roman" w:hAnsi="Times New Roman" w:cs="Times New Roman"/>
          <w:sz w:val="28"/>
          <w:szCs w:val="28"/>
          <w:lang w:eastAsia="ru-RU"/>
        </w:rPr>
        <w:t xml:space="preserve"> (95,4 %).</w:t>
      </w:r>
      <w:r w:rsidRPr="005A459B">
        <w:rPr>
          <w:rFonts w:ascii="Times New Roman" w:eastAsia="Times New Roman" w:hAnsi="Times New Roman" w:cs="Times New Roman"/>
          <w:b/>
          <w:sz w:val="28"/>
          <w:szCs w:val="28"/>
          <w:lang w:eastAsia="ru-RU"/>
        </w:rPr>
        <w:t xml:space="preserve"> </w:t>
      </w:r>
    </w:p>
    <w:p w:rsidR="005A459B" w:rsidRPr="005A459B" w:rsidRDefault="005A459B" w:rsidP="00D77D5D">
      <w:pPr>
        <w:shd w:val="clear" w:color="auto" w:fill="FFFFFF" w:themeFill="background1"/>
        <w:tabs>
          <w:tab w:val="left" w:pos="1068"/>
        </w:tabs>
        <w:spacing w:after="0" w:line="240" w:lineRule="auto"/>
        <w:ind w:firstLine="714"/>
        <w:jc w:val="both"/>
        <w:rPr>
          <w:rFonts w:ascii="Times New Roman" w:eastAsia="Times New Roman" w:hAnsi="Times New Roman" w:cs="Times New Roman"/>
          <w:sz w:val="28"/>
          <w:szCs w:val="28"/>
          <w:lang w:eastAsia="ru-RU"/>
        </w:rPr>
      </w:pPr>
    </w:p>
    <w:p w:rsidR="005A459B" w:rsidRPr="005A459B" w:rsidRDefault="005A459B" w:rsidP="00D77D5D">
      <w:pPr>
        <w:shd w:val="clear" w:color="auto" w:fill="FFFFFF" w:themeFill="background1"/>
        <w:tabs>
          <w:tab w:val="left" w:pos="1068"/>
        </w:tabs>
        <w:autoSpaceDE w:val="0"/>
        <w:autoSpaceDN w:val="0"/>
        <w:adjustRightInd w:val="0"/>
        <w:spacing w:after="0" w:line="240" w:lineRule="auto"/>
        <w:ind w:hanging="24"/>
        <w:jc w:val="center"/>
        <w:rPr>
          <w:rFonts w:ascii="Times New Roman" w:eastAsia="Times New Roman" w:hAnsi="Times New Roman" w:cs="Times New Roman"/>
          <w:b/>
          <w:sz w:val="28"/>
          <w:szCs w:val="28"/>
          <w:lang w:eastAsia="ru-RU"/>
        </w:rPr>
      </w:pPr>
      <w:r w:rsidRPr="005A459B">
        <w:rPr>
          <w:rFonts w:ascii="Times New Roman" w:eastAsia="Times New Roman" w:hAnsi="Times New Roman" w:cs="Times New Roman"/>
          <w:b/>
          <w:sz w:val="28"/>
          <w:szCs w:val="28"/>
          <w:lang w:eastAsia="ru-RU"/>
        </w:rPr>
        <w:t>Проверка безналичных расчётов</w:t>
      </w:r>
    </w:p>
    <w:p w:rsidR="005A459B" w:rsidRPr="005A459B" w:rsidRDefault="005A459B" w:rsidP="00D77D5D">
      <w:pPr>
        <w:shd w:val="clear" w:color="auto" w:fill="FFFFFF" w:themeFill="background1"/>
        <w:tabs>
          <w:tab w:val="left" w:pos="1068"/>
        </w:tabs>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p>
    <w:p w:rsidR="005A459B" w:rsidRPr="005A459B" w:rsidRDefault="005A459B" w:rsidP="00D77D5D">
      <w:pPr>
        <w:shd w:val="clear" w:color="auto" w:fill="FFFFFF" w:themeFill="background1"/>
        <w:tabs>
          <w:tab w:val="left" w:pos="284"/>
          <w:tab w:val="left" w:pos="1068"/>
        </w:tabs>
        <w:spacing w:after="0" w:line="240" w:lineRule="auto"/>
        <w:ind w:right="-26" w:firstLine="714"/>
        <w:jc w:val="both"/>
        <w:outlineLvl w:val="0"/>
        <w:rPr>
          <w:rFonts w:ascii="Times New Roman" w:eastAsia="Times New Roman" w:hAnsi="Times New Roman" w:cs="Times New Roman"/>
          <w:sz w:val="28"/>
          <w:szCs w:val="28"/>
          <w:lang w:eastAsia="ru-RU"/>
        </w:rPr>
      </w:pPr>
      <w:r w:rsidRPr="005A459B">
        <w:rPr>
          <w:rFonts w:ascii="Times New Roman" w:eastAsia="Times New Roman" w:hAnsi="Times New Roman" w:cs="Times New Roman"/>
          <w:sz w:val="28"/>
          <w:szCs w:val="28"/>
          <w:lang w:eastAsia="ru-RU"/>
        </w:rPr>
        <w:t xml:space="preserve">Учет движения безналичных денежных средств Администрации осуществлялся на лицевом счете </w:t>
      </w:r>
      <w:r w:rsidR="005D38A0" w:rsidRPr="005A459B">
        <w:rPr>
          <w:rFonts w:ascii="Times New Roman" w:eastAsia="Times New Roman" w:hAnsi="Times New Roman" w:cs="Times New Roman"/>
          <w:sz w:val="28"/>
          <w:szCs w:val="28"/>
          <w:lang w:eastAsia="ru-RU"/>
        </w:rPr>
        <w:t>получатель бюджетных средств</w:t>
      </w:r>
      <w:r w:rsidR="005D38A0">
        <w:rPr>
          <w:rFonts w:ascii="Times New Roman" w:eastAsia="Times New Roman" w:hAnsi="Times New Roman" w:cs="Times New Roman"/>
          <w:sz w:val="28"/>
          <w:szCs w:val="28"/>
          <w:lang w:eastAsia="ru-RU"/>
        </w:rPr>
        <w:t xml:space="preserve"> </w:t>
      </w:r>
      <w:r w:rsidRPr="005A459B">
        <w:rPr>
          <w:rFonts w:ascii="Times New Roman" w:eastAsia="Times New Roman" w:hAnsi="Times New Roman" w:cs="Times New Roman"/>
          <w:sz w:val="28"/>
          <w:szCs w:val="28"/>
          <w:lang w:eastAsia="ru-RU"/>
        </w:rPr>
        <w:t>№03143149850, открытом в УФК по РИ.</w:t>
      </w:r>
    </w:p>
    <w:p w:rsidR="005A459B" w:rsidRPr="005A459B" w:rsidRDefault="005A459B" w:rsidP="00D77D5D">
      <w:pPr>
        <w:shd w:val="clear" w:color="auto" w:fill="FFFFFF" w:themeFill="background1"/>
        <w:tabs>
          <w:tab w:val="left" w:pos="1068"/>
        </w:tabs>
        <w:autoSpaceDE w:val="0"/>
        <w:autoSpaceDN w:val="0"/>
        <w:adjustRightInd w:val="0"/>
        <w:spacing w:after="0" w:line="240" w:lineRule="auto"/>
        <w:ind w:firstLine="714"/>
        <w:jc w:val="both"/>
        <w:rPr>
          <w:rFonts w:ascii="Times New Roman" w:eastAsia="Times New Roman" w:hAnsi="Times New Roman" w:cs="Times New Roman"/>
          <w:sz w:val="28"/>
          <w:szCs w:val="28"/>
          <w:lang w:eastAsia="ru-RU"/>
        </w:rPr>
      </w:pPr>
      <w:r w:rsidRPr="005A459B">
        <w:rPr>
          <w:rFonts w:ascii="Times New Roman" w:eastAsia="Times New Roman" w:hAnsi="Times New Roman" w:cs="Times New Roman"/>
          <w:sz w:val="28"/>
          <w:szCs w:val="28"/>
          <w:lang w:eastAsia="ru-RU"/>
        </w:rPr>
        <w:t>Согласно данным бухгалтерского учёта на лицевом счёте получателя бюджетных средств:</w:t>
      </w:r>
    </w:p>
    <w:p w:rsidR="005A459B" w:rsidRPr="005D38A0" w:rsidRDefault="005A459B" w:rsidP="00EE7E98">
      <w:pPr>
        <w:pStyle w:val="a7"/>
        <w:numPr>
          <w:ilvl w:val="0"/>
          <w:numId w:val="79"/>
        </w:numPr>
        <w:shd w:val="clear" w:color="auto" w:fill="FFFFFF" w:themeFill="background1"/>
        <w:tabs>
          <w:tab w:val="left" w:pos="1068"/>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5D38A0">
        <w:rPr>
          <w:rFonts w:ascii="Times New Roman" w:eastAsia="Times New Roman" w:hAnsi="Times New Roman" w:cs="Times New Roman"/>
          <w:sz w:val="28"/>
          <w:szCs w:val="28"/>
          <w:lang w:eastAsia="ru-RU"/>
        </w:rPr>
        <w:t>остаток средств на 01. 01. 2018 г</w:t>
      </w:r>
      <w:r w:rsidR="00E57966">
        <w:rPr>
          <w:rFonts w:ascii="Times New Roman" w:eastAsia="Times New Roman" w:hAnsi="Times New Roman" w:cs="Times New Roman"/>
          <w:sz w:val="28"/>
          <w:szCs w:val="28"/>
          <w:lang w:eastAsia="ru-RU"/>
        </w:rPr>
        <w:t>ода</w:t>
      </w:r>
      <w:r w:rsidRPr="005D38A0">
        <w:rPr>
          <w:rFonts w:ascii="Times New Roman" w:eastAsia="Times New Roman" w:hAnsi="Times New Roman" w:cs="Times New Roman"/>
          <w:sz w:val="28"/>
          <w:szCs w:val="28"/>
          <w:lang w:eastAsia="ru-RU"/>
        </w:rPr>
        <w:t xml:space="preserve"> – 0 руб.; </w:t>
      </w:r>
    </w:p>
    <w:p w:rsidR="005A459B" w:rsidRPr="005D38A0" w:rsidRDefault="005A459B" w:rsidP="00EE7E98">
      <w:pPr>
        <w:pStyle w:val="a7"/>
        <w:numPr>
          <w:ilvl w:val="0"/>
          <w:numId w:val="79"/>
        </w:numPr>
        <w:shd w:val="clear" w:color="auto" w:fill="FFFFFF" w:themeFill="background1"/>
        <w:tabs>
          <w:tab w:val="left" w:pos="1068"/>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5D38A0">
        <w:rPr>
          <w:rFonts w:ascii="Times New Roman" w:eastAsia="Times New Roman" w:hAnsi="Times New Roman" w:cs="Times New Roman"/>
          <w:sz w:val="28"/>
          <w:szCs w:val="28"/>
          <w:lang w:eastAsia="ru-RU"/>
        </w:rPr>
        <w:t>поступили всего – 75 538,5 тыс. руб.;</w:t>
      </w:r>
    </w:p>
    <w:p w:rsidR="005A459B" w:rsidRPr="005D38A0" w:rsidRDefault="005A459B" w:rsidP="00EE7E98">
      <w:pPr>
        <w:pStyle w:val="a7"/>
        <w:numPr>
          <w:ilvl w:val="0"/>
          <w:numId w:val="79"/>
        </w:numPr>
        <w:shd w:val="clear" w:color="auto" w:fill="FFFFFF" w:themeFill="background1"/>
        <w:tabs>
          <w:tab w:val="left" w:pos="1068"/>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5D38A0">
        <w:rPr>
          <w:rFonts w:ascii="Times New Roman" w:eastAsia="Times New Roman" w:hAnsi="Times New Roman" w:cs="Times New Roman"/>
          <w:sz w:val="28"/>
          <w:szCs w:val="28"/>
          <w:lang w:eastAsia="ru-RU"/>
        </w:rPr>
        <w:t>кассовый расход всего – 75 474,0 тыс. руб</w:t>
      </w:r>
      <w:r w:rsidR="005D38A0" w:rsidRPr="005D38A0">
        <w:rPr>
          <w:rFonts w:ascii="Times New Roman" w:eastAsia="Times New Roman" w:hAnsi="Times New Roman" w:cs="Times New Roman"/>
          <w:sz w:val="28"/>
          <w:szCs w:val="28"/>
          <w:lang w:eastAsia="ru-RU"/>
        </w:rPr>
        <w:t>лей.</w:t>
      </w:r>
    </w:p>
    <w:p w:rsidR="005A459B" w:rsidRPr="005A459B" w:rsidRDefault="005A459B" w:rsidP="00D77D5D">
      <w:pPr>
        <w:shd w:val="clear" w:color="auto" w:fill="FFFFFF" w:themeFill="background1"/>
        <w:tabs>
          <w:tab w:val="left" w:pos="1068"/>
        </w:tabs>
        <w:autoSpaceDE w:val="0"/>
        <w:autoSpaceDN w:val="0"/>
        <w:adjustRightInd w:val="0"/>
        <w:spacing w:after="0" w:line="240" w:lineRule="auto"/>
        <w:ind w:firstLine="714"/>
        <w:jc w:val="both"/>
        <w:rPr>
          <w:rFonts w:ascii="Times New Roman" w:eastAsia="Times New Roman" w:hAnsi="Times New Roman" w:cs="Times New Roman"/>
          <w:sz w:val="28"/>
          <w:szCs w:val="28"/>
          <w:lang w:eastAsia="ru-RU"/>
        </w:rPr>
      </w:pPr>
      <w:r w:rsidRPr="005A459B">
        <w:rPr>
          <w:rFonts w:ascii="Times New Roman" w:eastAsia="Times New Roman" w:hAnsi="Times New Roman" w:cs="Times New Roman"/>
          <w:sz w:val="28"/>
          <w:szCs w:val="28"/>
          <w:lang w:eastAsia="ru-RU"/>
        </w:rPr>
        <w:t>Неиспользованный остаток средств составил 64,5 тыс. руб., в том числе</w:t>
      </w:r>
      <w:r w:rsidR="005D38A0">
        <w:rPr>
          <w:rFonts w:ascii="Times New Roman" w:eastAsia="Times New Roman" w:hAnsi="Times New Roman" w:cs="Times New Roman"/>
          <w:sz w:val="28"/>
          <w:szCs w:val="28"/>
          <w:lang w:eastAsia="ru-RU"/>
        </w:rPr>
        <w:t>:</w:t>
      </w:r>
      <w:r w:rsidRPr="005A459B">
        <w:rPr>
          <w:rFonts w:ascii="Times New Roman" w:eastAsia="Times New Roman" w:hAnsi="Times New Roman" w:cs="Times New Roman"/>
          <w:sz w:val="28"/>
          <w:szCs w:val="28"/>
          <w:lang w:eastAsia="ru-RU"/>
        </w:rPr>
        <w:t xml:space="preserve"> по виду расходов ВР 244 (приобретение товаров, работ, услуг) – 63,3 тыс. руб. и виду расходов ВР 611 (субсидии бюджетным учреждениям) - 1,2 тыс. руб</w:t>
      </w:r>
      <w:r w:rsidR="005D38A0">
        <w:rPr>
          <w:rFonts w:ascii="Times New Roman" w:eastAsia="Times New Roman" w:hAnsi="Times New Roman" w:cs="Times New Roman"/>
          <w:sz w:val="28"/>
          <w:szCs w:val="28"/>
          <w:lang w:eastAsia="ru-RU"/>
        </w:rPr>
        <w:t>лей</w:t>
      </w:r>
      <w:r w:rsidRPr="005A459B">
        <w:rPr>
          <w:rFonts w:ascii="Times New Roman" w:eastAsia="Times New Roman" w:hAnsi="Times New Roman" w:cs="Times New Roman"/>
          <w:sz w:val="28"/>
          <w:szCs w:val="28"/>
          <w:lang w:eastAsia="ru-RU"/>
        </w:rPr>
        <w:t>.</w:t>
      </w:r>
    </w:p>
    <w:p w:rsidR="005A459B" w:rsidRPr="005A459B" w:rsidRDefault="005A459B" w:rsidP="00D77D5D">
      <w:pPr>
        <w:shd w:val="clear" w:color="auto" w:fill="FFFFFF" w:themeFill="background1"/>
        <w:tabs>
          <w:tab w:val="left" w:pos="1068"/>
        </w:tabs>
        <w:autoSpaceDE w:val="0"/>
        <w:autoSpaceDN w:val="0"/>
        <w:adjustRightInd w:val="0"/>
        <w:spacing w:after="0" w:line="240" w:lineRule="auto"/>
        <w:ind w:firstLine="714"/>
        <w:jc w:val="both"/>
        <w:rPr>
          <w:rFonts w:ascii="Times New Roman" w:eastAsia="Times New Roman" w:hAnsi="Times New Roman" w:cs="Times New Roman"/>
          <w:sz w:val="28"/>
          <w:szCs w:val="28"/>
          <w:lang w:eastAsia="ru-RU"/>
        </w:rPr>
      </w:pPr>
      <w:r w:rsidRPr="005A459B">
        <w:rPr>
          <w:rFonts w:ascii="Times New Roman" w:eastAsia="Times New Roman" w:hAnsi="Times New Roman" w:cs="Times New Roman"/>
          <w:sz w:val="28"/>
          <w:szCs w:val="28"/>
          <w:lang w:eastAsia="ru-RU"/>
        </w:rPr>
        <w:t>Неиспользованный в 2018 году остаток средств в сумме 64,5 тыс. руб</w:t>
      </w:r>
      <w:r w:rsidR="00E57966">
        <w:rPr>
          <w:rFonts w:ascii="Times New Roman" w:eastAsia="Times New Roman" w:hAnsi="Times New Roman" w:cs="Times New Roman"/>
          <w:sz w:val="28"/>
          <w:szCs w:val="28"/>
          <w:lang w:eastAsia="ru-RU"/>
        </w:rPr>
        <w:t>лей</w:t>
      </w:r>
      <w:r w:rsidRPr="005A459B">
        <w:rPr>
          <w:rFonts w:ascii="Times New Roman" w:eastAsia="Times New Roman" w:hAnsi="Times New Roman" w:cs="Times New Roman"/>
          <w:sz w:val="28"/>
          <w:szCs w:val="28"/>
          <w:lang w:eastAsia="ru-RU"/>
        </w:rPr>
        <w:t xml:space="preserve"> является неэффективным использованием</w:t>
      </w:r>
      <w:r w:rsidRPr="005A459B">
        <w:rPr>
          <w:rFonts w:ascii="Calibri" w:eastAsia="Times New Roman" w:hAnsi="Calibri" w:cs="Times New Roman"/>
          <w:lang w:eastAsia="ru-RU"/>
        </w:rPr>
        <w:t xml:space="preserve"> </w:t>
      </w:r>
      <w:r w:rsidRPr="005A459B">
        <w:rPr>
          <w:rFonts w:ascii="Times New Roman" w:eastAsia="Times New Roman" w:hAnsi="Times New Roman" w:cs="Times New Roman"/>
          <w:sz w:val="28"/>
          <w:szCs w:val="28"/>
          <w:lang w:eastAsia="ru-RU"/>
        </w:rPr>
        <w:t>бюджетных средств, так как, по данным бухгалтерского учёта Администрации, имеется кредиторская задолженность по принятым обязательствам за оказанные услуги, поставку товаров и оказанным услугам, а также по платежам во внебюджетные фонды.</w:t>
      </w:r>
    </w:p>
    <w:p w:rsidR="005A459B" w:rsidRPr="005A459B" w:rsidRDefault="005A459B" w:rsidP="00D77D5D">
      <w:pPr>
        <w:shd w:val="clear" w:color="auto" w:fill="FFFFFF" w:themeFill="background1"/>
        <w:tabs>
          <w:tab w:val="left" w:pos="1068"/>
        </w:tabs>
        <w:autoSpaceDE w:val="0"/>
        <w:autoSpaceDN w:val="0"/>
        <w:adjustRightInd w:val="0"/>
        <w:spacing w:after="0" w:line="240" w:lineRule="auto"/>
        <w:ind w:firstLine="714"/>
        <w:jc w:val="both"/>
        <w:outlineLvl w:val="2"/>
        <w:rPr>
          <w:rFonts w:ascii="Times New Roman" w:eastAsia="Times New Roman" w:hAnsi="Times New Roman" w:cs="Times New Roman"/>
          <w:sz w:val="28"/>
          <w:szCs w:val="28"/>
          <w:lang w:eastAsia="ru-RU"/>
        </w:rPr>
      </w:pPr>
      <w:r w:rsidRPr="005A459B">
        <w:rPr>
          <w:rFonts w:ascii="Times New Roman" w:eastAsia="Times New Roman" w:hAnsi="Times New Roman" w:cs="Times New Roman"/>
          <w:sz w:val="28"/>
          <w:szCs w:val="28"/>
          <w:lang w:eastAsia="ru-RU"/>
        </w:rPr>
        <w:t xml:space="preserve">В проверяемом периоде установлены случаи нанесения бюджету ущерба в результате уплаты недоимки, исполнительного сбора, госпошлины, штрафов и пени на общую </w:t>
      </w:r>
      <w:r w:rsidRPr="00E57966">
        <w:rPr>
          <w:rFonts w:ascii="Times New Roman" w:eastAsia="Times New Roman" w:hAnsi="Times New Roman" w:cs="Times New Roman"/>
          <w:sz w:val="28"/>
          <w:szCs w:val="28"/>
          <w:lang w:eastAsia="ru-RU"/>
        </w:rPr>
        <w:t>сумму 160,6 тыс. руб</w:t>
      </w:r>
      <w:r w:rsidR="00E57966">
        <w:rPr>
          <w:rFonts w:ascii="Times New Roman" w:eastAsia="Times New Roman" w:hAnsi="Times New Roman" w:cs="Times New Roman"/>
          <w:sz w:val="28"/>
          <w:szCs w:val="28"/>
          <w:lang w:eastAsia="ru-RU"/>
        </w:rPr>
        <w:t>лей</w:t>
      </w:r>
      <w:r w:rsidRPr="00E57966">
        <w:rPr>
          <w:rFonts w:ascii="Times New Roman" w:eastAsia="Times New Roman" w:hAnsi="Times New Roman" w:cs="Times New Roman"/>
          <w:sz w:val="28"/>
          <w:szCs w:val="28"/>
          <w:lang w:eastAsia="ru-RU"/>
        </w:rPr>
        <w:t>,</w:t>
      </w:r>
      <w:r w:rsidRPr="005A459B">
        <w:rPr>
          <w:rFonts w:ascii="Times New Roman" w:eastAsia="Times New Roman" w:hAnsi="Times New Roman" w:cs="Times New Roman"/>
          <w:sz w:val="28"/>
          <w:szCs w:val="28"/>
          <w:lang w:eastAsia="ru-RU"/>
        </w:rPr>
        <w:t xml:space="preserve"> </w:t>
      </w:r>
      <w:r w:rsidR="00E57966">
        <w:rPr>
          <w:rFonts w:ascii="Times New Roman" w:eastAsia="Times New Roman" w:hAnsi="Times New Roman" w:cs="Times New Roman"/>
          <w:sz w:val="28"/>
          <w:szCs w:val="28"/>
          <w:lang w:eastAsia="ru-RU"/>
        </w:rPr>
        <w:t>в том числе</w:t>
      </w:r>
      <w:r w:rsidRPr="005A459B">
        <w:rPr>
          <w:rFonts w:ascii="Times New Roman" w:eastAsia="Times New Roman" w:hAnsi="Times New Roman" w:cs="Times New Roman"/>
          <w:sz w:val="28"/>
          <w:szCs w:val="28"/>
          <w:lang w:eastAsia="ru-RU"/>
        </w:rPr>
        <w:t>:</w:t>
      </w:r>
    </w:p>
    <w:p w:rsidR="005A459B" w:rsidRPr="00C7531A" w:rsidRDefault="005A459B" w:rsidP="00EE7E98">
      <w:pPr>
        <w:pStyle w:val="a7"/>
        <w:numPr>
          <w:ilvl w:val="0"/>
          <w:numId w:val="80"/>
        </w:numPr>
        <w:shd w:val="clear" w:color="auto" w:fill="FFFFFF" w:themeFill="background1"/>
        <w:tabs>
          <w:tab w:val="left" w:pos="1068"/>
        </w:tabs>
        <w:autoSpaceDE w:val="0"/>
        <w:autoSpaceDN w:val="0"/>
        <w:adjustRightInd w:val="0"/>
        <w:spacing w:after="0" w:line="240" w:lineRule="auto"/>
        <w:ind w:left="-28" w:firstLine="784"/>
        <w:jc w:val="both"/>
        <w:outlineLvl w:val="2"/>
        <w:rPr>
          <w:rFonts w:ascii="Times New Roman" w:eastAsia="Times New Roman" w:hAnsi="Times New Roman" w:cs="Times New Roman"/>
          <w:b/>
          <w:sz w:val="28"/>
          <w:szCs w:val="28"/>
          <w:lang w:eastAsia="ru-RU"/>
        </w:rPr>
      </w:pPr>
      <w:r w:rsidRPr="00C7531A">
        <w:rPr>
          <w:rFonts w:ascii="Times New Roman" w:eastAsia="Times New Roman" w:hAnsi="Times New Roman" w:cs="Times New Roman"/>
          <w:sz w:val="28"/>
          <w:szCs w:val="28"/>
          <w:lang w:eastAsia="ru-RU"/>
        </w:rPr>
        <w:t>Межрайонной ИФНС России №1 по РИ уплачена пеня</w:t>
      </w:r>
      <w:r w:rsidRPr="00C7531A">
        <w:rPr>
          <w:rFonts w:ascii="Calibri" w:eastAsia="Times New Roman" w:hAnsi="Calibri" w:cs="Times New Roman"/>
          <w:lang w:eastAsia="ru-RU"/>
        </w:rPr>
        <w:t xml:space="preserve"> </w:t>
      </w:r>
      <w:r w:rsidRPr="00C7531A">
        <w:rPr>
          <w:rFonts w:ascii="Times New Roman" w:eastAsia="Times New Roman" w:hAnsi="Times New Roman" w:cs="Times New Roman"/>
          <w:sz w:val="28"/>
          <w:szCs w:val="28"/>
          <w:lang w:eastAsia="ru-RU"/>
        </w:rPr>
        <w:t xml:space="preserve">по земельному налогу </w:t>
      </w:r>
      <w:r w:rsidR="00295188">
        <w:rPr>
          <w:rFonts w:ascii="Times New Roman" w:eastAsia="Times New Roman" w:hAnsi="Times New Roman" w:cs="Times New Roman"/>
          <w:sz w:val="28"/>
          <w:szCs w:val="28"/>
          <w:lang w:eastAsia="ru-RU"/>
        </w:rPr>
        <w:t>в сумме</w:t>
      </w:r>
      <w:r w:rsidRPr="00C7531A">
        <w:rPr>
          <w:rFonts w:ascii="Times New Roman" w:eastAsia="Times New Roman" w:hAnsi="Times New Roman" w:cs="Times New Roman"/>
          <w:sz w:val="28"/>
          <w:szCs w:val="28"/>
          <w:lang w:eastAsia="ru-RU"/>
        </w:rPr>
        <w:t xml:space="preserve"> 0,4 тыс. руб.; </w:t>
      </w:r>
    </w:p>
    <w:p w:rsidR="005A459B" w:rsidRPr="00C7531A" w:rsidRDefault="005A459B" w:rsidP="00EE7E98">
      <w:pPr>
        <w:pStyle w:val="a7"/>
        <w:numPr>
          <w:ilvl w:val="0"/>
          <w:numId w:val="80"/>
        </w:numPr>
        <w:shd w:val="clear" w:color="auto" w:fill="FFFFFF" w:themeFill="background1"/>
        <w:tabs>
          <w:tab w:val="left" w:pos="720"/>
          <w:tab w:val="left" w:pos="1068"/>
        </w:tabs>
        <w:spacing w:after="0" w:line="240" w:lineRule="auto"/>
        <w:ind w:left="-28" w:firstLine="784"/>
        <w:jc w:val="both"/>
        <w:rPr>
          <w:rFonts w:ascii="Times New Roman" w:eastAsia="Times New Roman" w:hAnsi="Times New Roman" w:cs="Times New Roman"/>
          <w:b/>
          <w:sz w:val="28"/>
          <w:szCs w:val="28"/>
          <w:lang w:eastAsia="ru-RU"/>
        </w:rPr>
      </w:pPr>
      <w:bookmarkStart w:id="47" w:name="_Hlk42203124"/>
      <w:r w:rsidRPr="00C7531A">
        <w:rPr>
          <w:rFonts w:ascii="Times New Roman" w:eastAsia="Times New Roman" w:hAnsi="Times New Roman" w:cs="Times New Roman"/>
          <w:sz w:val="28"/>
          <w:szCs w:val="28"/>
          <w:lang w:eastAsia="ru-RU"/>
        </w:rPr>
        <w:t>Межрайонной ИФНС России №1</w:t>
      </w:r>
      <w:bookmarkEnd w:id="47"/>
      <w:r w:rsidRPr="00C7531A">
        <w:rPr>
          <w:rFonts w:ascii="Times New Roman" w:eastAsia="Times New Roman" w:hAnsi="Times New Roman" w:cs="Times New Roman"/>
          <w:sz w:val="28"/>
          <w:szCs w:val="28"/>
          <w:lang w:eastAsia="ru-RU"/>
        </w:rPr>
        <w:t xml:space="preserve"> по РИ</w:t>
      </w:r>
      <w:r w:rsidR="00E57966" w:rsidRPr="00C7531A">
        <w:rPr>
          <w:rFonts w:ascii="Times New Roman" w:eastAsia="Times New Roman" w:hAnsi="Times New Roman" w:cs="Times New Roman"/>
          <w:sz w:val="28"/>
          <w:szCs w:val="28"/>
          <w:lang w:eastAsia="ru-RU"/>
        </w:rPr>
        <w:t xml:space="preserve"> </w:t>
      </w:r>
      <w:r w:rsidRPr="00C7531A">
        <w:rPr>
          <w:rFonts w:ascii="Times New Roman" w:eastAsia="Times New Roman" w:hAnsi="Times New Roman" w:cs="Times New Roman"/>
          <w:sz w:val="28"/>
          <w:szCs w:val="28"/>
          <w:lang w:eastAsia="ru-RU"/>
        </w:rPr>
        <w:t xml:space="preserve">за неуплату страховых взносов в пенсионный фонд уплачена пеня в </w:t>
      </w:r>
      <w:r w:rsidR="00C7531A" w:rsidRPr="00C7531A">
        <w:rPr>
          <w:rFonts w:ascii="Times New Roman" w:eastAsia="Times New Roman" w:hAnsi="Times New Roman" w:cs="Times New Roman"/>
          <w:sz w:val="28"/>
          <w:szCs w:val="28"/>
          <w:lang w:eastAsia="ru-RU"/>
        </w:rPr>
        <w:t xml:space="preserve">общей </w:t>
      </w:r>
      <w:r w:rsidRPr="00C7531A">
        <w:rPr>
          <w:rFonts w:ascii="Times New Roman" w:eastAsia="Times New Roman" w:hAnsi="Times New Roman" w:cs="Times New Roman"/>
          <w:sz w:val="28"/>
          <w:szCs w:val="28"/>
          <w:lang w:eastAsia="ru-RU"/>
        </w:rPr>
        <w:t xml:space="preserve">сумме </w:t>
      </w:r>
      <w:r w:rsidR="00C7531A" w:rsidRPr="00C7531A">
        <w:rPr>
          <w:rFonts w:ascii="Times New Roman" w:eastAsia="Times New Roman" w:hAnsi="Times New Roman" w:cs="Times New Roman"/>
          <w:sz w:val="28"/>
          <w:szCs w:val="28"/>
          <w:lang w:eastAsia="ru-RU"/>
        </w:rPr>
        <w:t>38,3</w:t>
      </w:r>
      <w:r w:rsidRPr="00C7531A">
        <w:rPr>
          <w:rFonts w:ascii="Times New Roman" w:eastAsia="Times New Roman" w:hAnsi="Times New Roman" w:cs="Times New Roman"/>
          <w:sz w:val="28"/>
          <w:szCs w:val="28"/>
          <w:lang w:eastAsia="ru-RU"/>
        </w:rPr>
        <w:t xml:space="preserve"> тыс. руб.;</w:t>
      </w:r>
    </w:p>
    <w:p w:rsidR="005A459B" w:rsidRPr="00C7531A" w:rsidRDefault="00E57966" w:rsidP="00EE7E98">
      <w:pPr>
        <w:pStyle w:val="a7"/>
        <w:numPr>
          <w:ilvl w:val="0"/>
          <w:numId w:val="80"/>
        </w:numPr>
        <w:shd w:val="clear" w:color="auto" w:fill="FFFFFF" w:themeFill="background1"/>
        <w:tabs>
          <w:tab w:val="left" w:pos="1068"/>
        </w:tabs>
        <w:autoSpaceDE w:val="0"/>
        <w:autoSpaceDN w:val="0"/>
        <w:adjustRightInd w:val="0"/>
        <w:spacing w:after="0" w:line="240" w:lineRule="auto"/>
        <w:ind w:left="-28" w:firstLine="784"/>
        <w:jc w:val="both"/>
        <w:outlineLvl w:val="2"/>
        <w:rPr>
          <w:rFonts w:ascii="Times New Roman" w:eastAsia="Times New Roman" w:hAnsi="Times New Roman" w:cs="Times New Roman"/>
          <w:b/>
          <w:sz w:val="28"/>
          <w:szCs w:val="28"/>
          <w:lang w:eastAsia="ru-RU"/>
        </w:rPr>
      </w:pPr>
      <w:r w:rsidRPr="00C7531A">
        <w:rPr>
          <w:rFonts w:ascii="Times New Roman" w:eastAsia="Times New Roman" w:hAnsi="Times New Roman" w:cs="Times New Roman"/>
          <w:sz w:val="28"/>
          <w:szCs w:val="28"/>
          <w:lang w:eastAsia="ru-RU"/>
        </w:rPr>
        <w:t xml:space="preserve">Межрайонной ИФНС России №1 </w:t>
      </w:r>
      <w:r w:rsidR="005A459B" w:rsidRPr="00C7531A">
        <w:rPr>
          <w:rFonts w:ascii="Times New Roman" w:eastAsia="Times New Roman" w:hAnsi="Times New Roman" w:cs="Times New Roman"/>
          <w:sz w:val="28"/>
          <w:szCs w:val="28"/>
          <w:lang w:eastAsia="ru-RU"/>
        </w:rPr>
        <w:t>за неуплату страховых взносов в фонд ОМС уплачена пеня в</w:t>
      </w:r>
      <w:r w:rsidR="00C7531A" w:rsidRPr="00C7531A">
        <w:rPr>
          <w:rFonts w:ascii="Times New Roman" w:eastAsia="Times New Roman" w:hAnsi="Times New Roman" w:cs="Times New Roman"/>
          <w:sz w:val="28"/>
          <w:szCs w:val="28"/>
          <w:lang w:eastAsia="ru-RU"/>
        </w:rPr>
        <w:t xml:space="preserve"> общей</w:t>
      </w:r>
      <w:r w:rsidR="005A459B" w:rsidRPr="00C7531A">
        <w:rPr>
          <w:rFonts w:ascii="Times New Roman" w:eastAsia="Times New Roman" w:hAnsi="Times New Roman" w:cs="Times New Roman"/>
          <w:sz w:val="28"/>
          <w:szCs w:val="28"/>
          <w:lang w:eastAsia="ru-RU"/>
        </w:rPr>
        <w:t xml:space="preserve"> сумме </w:t>
      </w:r>
      <w:r w:rsidR="00C7531A" w:rsidRPr="00C7531A">
        <w:rPr>
          <w:rFonts w:ascii="Times New Roman" w:eastAsia="Times New Roman" w:hAnsi="Times New Roman" w:cs="Times New Roman"/>
          <w:sz w:val="28"/>
          <w:szCs w:val="28"/>
          <w:lang w:eastAsia="ru-RU"/>
        </w:rPr>
        <w:t>8,6</w:t>
      </w:r>
      <w:r w:rsidR="005A459B" w:rsidRPr="00C7531A">
        <w:rPr>
          <w:rFonts w:ascii="Times New Roman" w:eastAsia="Times New Roman" w:hAnsi="Times New Roman" w:cs="Times New Roman"/>
          <w:sz w:val="28"/>
          <w:szCs w:val="28"/>
          <w:lang w:eastAsia="ru-RU"/>
        </w:rPr>
        <w:t xml:space="preserve"> тыс. руб.;</w:t>
      </w:r>
    </w:p>
    <w:p w:rsidR="005A459B" w:rsidRPr="00C7531A" w:rsidRDefault="00E57966" w:rsidP="00EE7E98">
      <w:pPr>
        <w:pStyle w:val="a7"/>
        <w:numPr>
          <w:ilvl w:val="0"/>
          <w:numId w:val="80"/>
        </w:numPr>
        <w:shd w:val="clear" w:color="auto" w:fill="FFFFFF" w:themeFill="background1"/>
        <w:tabs>
          <w:tab w:val="left" w:pos="720"/>
          <w:tab w:val="left" w:pos="1068"/>
        </w:tabs>
        <w:spacing w:after="0" w:line="240" w:lineRule="auto"/>
        <w:ind w:left="-28" w:firstLine="784"/>
        <w:jc w:val="both"/>
        <w:rPr>
          <w:rFonts w:ascii="Times New Roman" w:eastAsia="Times New Roman" w:hAnsi="Times New Roman" w:cs="Times New Roman"/>
          <w:b/>
          <w:sz w:val="28"/>
          <w:szCs w:val="28"/>
          <w:lang w:eastAsia="ru-RU"/>
        </w:rPr>
      </w:pPr>
      <w:r w:rsidRPr="00C7531A">
        <w:rPr>
          <w:rFonts w:ascii="Times New Roman" w:eastAsia="Times New Roman" w:hAnsi="Times New Roman" w:cs="Times New Roman"/>
          <w:sz w:val="28"/>
          <w:szCs w:val="28"/>
          <w:lang w:eastAsia="ru-RU"/>
        </w:rPr>
        <w:t xml:space="preserve">Межрайонной ИФНС России №1 </w:t>
      </w:r>
      <w:r w:rsidR="005A459B" w:rsidRPr="00C7531A">
        <w:rPr>
          <w:rFonts w:ascii="Times New Roman" w:eastAsia="Times New Roman" w:hAnsi="Times New Roman" w:cs="Times New Roman"/>
          <w:sz w:val="28"/>
          <w:szCs w:val="28"/>
          <w:lang w:eastAsia="ru-RU"/>
        </w:rPr>
        <w:t xml:space="preserve">по налогу на имущество уплачена пеня в </w:t>
      </w:r>
      <w:r w:rsidRPr="00C7531A">
        <w:rPr>
          <w:rFonts w:ascii="Times New Roman" w:eastAsia="Times New Roman" w:hAnsi="Times New Roman" w:cs="Times New Roman"/>
          <w:sz w:val="28"/>
          <w:szCs w:val="28"/>
          <w:lang w:eastAsia="ru-RU"/>
        </w:rPr>
        <w:t xml:space="preserve">общей </w:t>
      </w:r>
      <w:r w:rsidR="005A459B" w:rsidRPr="00C7531A">
        <w:rPr>
          <w:rFonts w:ascii="Times New Roman" w:eastAsia="Times New Roman" w:hAnsi="Times New Roman" w:cs="Times New Roman"/>
          <w:sz w:val="28"/>
          <w:szCs w:val="28"/>
          <w:lang w:eastAsia="ru-RU"/>
        </w:rPr>
        <w:t xml:space="preserve">сумме </w:t>
      </w:r>
      <w:r w:rsidRPr="00C7531A">
        <w:rPr>
          <w:rFonts w:ascii="Times New Roman" w:eastAsia="Times New Roman" w:hAnsi="Times New Roman" w:cs="Times New Roman"/>
          <w:sz w:val="28"/>
          <w:szCs w:val="28"/>
          <w:lang w:eastAsia="ru-RU"/>
        </w:rPr>
        <w:t>2,6</w:t>
      </w:r>
      <w:r w:rsidR="005A459B" w:rsidRPr="00C7531A">
        <w:rPr>
          <w:rFonts w:ascii="Times New Roman" w:eastAsia="Times New Roman" w:hAnsi="Times New Roman" w:cs="Times New Roman"/>
          <w:sz w:val="28"/>
          <w:szCs w:val="28"/>
          <w:lang w:eastAsia="ru-RU"/>
        </w:rPr>
        <w:t xml:space="preserve"> тыс. руб.;</w:t>
      </w:r>
    </w:p>
    <w:p w:rsidR="005A459B" w:rsidRPr="00C7531A" w:rsidRDefault="00E57966" w:rsidP="00EE7E98">
      <w:pPr>
        <w:pStyle w:val="a7"/>
        <w:numPr>
          <w:ilvl w:val="0"/>
          <w:numId w:val="80"/>
        </w:numPr>
        <w:shd w:val="clear" w:color="auto" w:fill="FFFFFF" w:themeFill="background1"/>
        <w:tabs>
          <w:tab w:val="left" w:pos="720"/>
          <w:tab w:val="left" w:pos="1068"/>
        </w:tabs>
        <w:spacing w:after="0" w:line="240" w:lineRule="auto"/>
        <w:ind w:left="-28" w:firstLine="784"/>
        <w:jc w:val="both"/>
        <w:rPr>
          <w:rFonts w:ascii="Times New Roman" w:eastAsia="Times New Roman" w:hAnsi="Times New Roman" w:cs="Times New Roman"/>
          <w:b/>
          <w:sz w:val="28"/>
          <w:szCs w:val="28"/>
          <w:lang w:eastAsia="ru-RU"/>
        </w:rPr>
      </w:pPr>
      <w:r w:rsidRPr="00C7531A">
        <w:rPr>
          <w:rFonts w:ascii="Times New Roman" w:eastAsia="Times New Roman" w:hAnsi="Times New Roman" w:cs="Times New Roman"/>
          <w:sz w:val="28"/>
          <w:szCs w:val="28"/>
          <w:lang w:eastAsia="ru-RU"/>
        </w:rPr>
        <w:t xml:space="preserve">Межрайонной ИФНС России №1 </w:t>
      </w:r>
      <w:r w:rsidR="005A459B" w:rsidRPr="00C7531A">
        <w:rPr>
          <w:rFonts w:ascii="Times New Roman" w:eastAsia="Times New Roman" w:hAnsi="Times New Roman" w:cs="Times New Roman"/>
          <w:sz w:val="28"/>
          <w:szCs w:val="28"/>
          <w:lang w:eastAsia="ru-RU"/>
        </w:rPr>
        <w:t>по транспортному налогу уплачена пеня в сумме 0,2 тыс. руб.;</w:t>
      </w:r>
    </w:p>
    <w:p w:rsidR="005A459B" w:rsidRPr="00C7531A" w:rsidRDefault="00E57966" w:rsidP="00EE7E98">
      <w:pPr>
        <w:pStyle w:val="a7"/>
        <w:numPr>
          <w:ilvl w:val="0"/>
          <w:numId w:val="80"/>
        </w:numPr>
        <w:shd w:val="clear" w:color="auto" w:fill="FFFFFF" w:themeFill="background1"/>
        <w:tabs>
          <w:tab w:val="left" w:pos="720"/>
          <w:tab w:val="left" w:pos="1068"/>
        </w:tabs>
        <w:spacing w:after="0" w:line="240" w:lineRule="auto"/>
        <w:ind w:left="-28" w:firstLine="784"/>
        <w:jc w:val="both"/>
        <w:rPr>
          <w:rFonts w:ascii="Times New Roman" w:eastAsia="Times New Roman" w:hAnsi="Times New Roman" w:cs="Times New Roman"/>
          <w:b/>
          <w:sz w:val="28"/>
          <w:szCs w:val="28"/>
          <w:lang w:eastAsia="ru-RU"/>
        </w:rPr>
      </w:pPr>
      <w:r w:rsidRPr="00C7531A">
        <w:rPr>
          <w:rFonts w:ascii="Times New Roman" w:eastAsia="Times New Roman" w:hAnsi="Times New Roman" w:cs="Times New Roman"/>
          <w:sz w:val="28"/>
          <w:szCs w:val="28"/>
          <w:lang w:eastAsia="ru-RU"/>
        </w:rPr>
        <w:t>Межрайонной ИФНС России №1</w:t>
      </w:r>
      <w:r w:rsidR="00C7531A" w:rsidRPr="00C7531A">
        <w:rPr>
          <w:rFonts w:ascii="Times New Roman" w:eastAsia="Times New Roman" w:hAnsi="Times New Roman" w:cs="Times New Roman"/>
          <w:sz w:val="28"/>
          <w:szCs w:val="28"/>
          <w:lang w:eastAsia="ru-RU"/>
        </w:rPr>
        <w:t xml:space="preserve"> </w:t>
      </w:r>
      <w:r w:rsidR="005A459B" w:rsidRPr="00C7531A">
        <w:rPr>
          <w:rFonts w:ascii="Times New Roman" w:eastAsia="Times New Roman" w:hAnsi="Times New Roman" w:cs="Times New Roman"/>
          <w:sz w:val="28"/>
          <w:szCs w:val="28"/>
          <w:lang w:eastAsia="ru-RU"/>
        </w:rPr>
        <w:t xml:space="preserve">по земельному налогу уплачена пеня в </w:t>
      </w:r>
      <w:r w:rsidR="00C7531A" w:rsidRPr="00C7531A">
        <w:rPr>
          <w:rFonts w:ascii="Times New Roman" w:eastAsia="Times New Roman" w:hAnsi="Times New Roman" w:cs="Times New Roman"/>
          <w:sz w:val="28"/>
          <w:szCs w:val="28"/>
          <w:lang w:eastAsia="ru-RU"/>
        </w:rPr>
        <w:t xml:space="preserve">общей </w:t>
      </w:r>
      <w:r w:rsidR="005A459B" w:rsidRPr="00C7531A">
        <w:rPr>
          <w:rFonts w:ascii="Times New Roman" w:eastAsia="Times New Roman" w:hAnsi="Times New Roman" w:cs="Times New Roman"/>
          <w:sz w:val="28"/>
          <w:szCs w:val="28"/>
          <w:lang w:eastAsia="ru-RU"/>
        </w:rPr>
        <w:t xml:space="preserve">сумме </w:t>
      </w:r>
      <w:r w:rsidR="00C7531A" w:rsidRPr="00C7531A">
        <w:rPr>
          <w:rFonts w:ascii="Times New Roman" w:eastAsia="Times New Roman" w:hAnsi="Times New Roman" w:cs="Times New Roman"/>
          <w:sz w:val="28"/>
          <w:szCs w:val="28"/>
          <w:lang w:eastAsia="ru-RU"/>
        </w:rPr>
        <w:t>3,2</w:t>
      </w:r>
      <w:r w:rsidR="005A459B" w:rsidRPr="00C7531A">
        <w:rPr>
          <w:rFonts w:ascii="Times New Roman" w:eastAsia="Times New Roman" w:hAnsi="Times New Roman" w:cs="Times New Roman"/>
          <w:sz w:val="28"/>
          <w:szCs w:val="28"/>
          <w:lang w:eastAsia="ru-RU"/>
        </w:rPr>
        <w:t xml:space="preserve"> тыс. руб.;</w:t>
      </w:r>
    </w:p>
    <w:p w:rsidR="005A459B" w:rsidRPr="00C7531A" w:rsidRDefault="00E57966" w:rsidP="00EE7E98">
      <w:pPr>
        <w:pStyle w:val="a7"/>
        <w:numPr>
          <w:ilvl w:val="0"/>
          <w:numId w:val="80"/>
        </w:numPr>
        <w:shd w:val="clear" w:color="auto" w:fill="FFFFFF" w:themeFill="background1"/>
        <w:tabs>
          <w:tab w:val="left" w:pos="1068"/>
        </w:tabs>
        <w:autoSpaceDE w:val="0"/>
        <w:autoSpaceDN w:val="0"/>
        <w:adjustRightInd w:val="0"/>
        <w:spacing w:after="0" w:line="240" w:lineRule="auto"/>
        <w:ind w:left="-28" w:firstLine="784"/>
        <w:jc w:val="both"/>
        <w:outlineLvl w:val="2"/>
        <w:rPr>
          <w:rFonts w:ascii="Times New Roman" w:eastAsia="Times New Roman" w:hAnsi="Times New Roman" w:cs="Times New Roman"/>
          <w:sz w:val="28"/>
          <w:szCs w:val="28"/>
          <w:lang w:eastAsia="ru-RU"/>
        </w:rPr>
      </w:pPr>
      <w:r w:rsidRPr="00C7531A">
        <w:rPr>
          <w:rFonts w:ascii="Times New Roman" w:eastAsia="Times New Roman" w:hAnsi="Times New Roman" w:cs="Times New Roman"/>
          <w:sz w:val="28"/>
          <w:szCs w:val="28"/>
          <w:lang w:eastAsia="ru-RU"/>
        </w:rPr>
        <w:t>Межрайонной ИФНС России №1</w:t>
      </w:r>
      <w:r w:rsidR="005A459B" w:rsidRPr="00C7531A">
        <w:rPr>
          <w:rFonts w:ascii="Times New Roman" w:eastAsia="Times New Roman" w:hAnsi="Times New Roman" w:cs="Times New Roman"/>
          <w:sz w:val="28"/>
          <w:szCs w:val="28"/>
          <w:lang w:eastAsia="ru-RU"/>
        </w:rPr>
        <w:t xml:space="preserve"> уплачена пеня по НДФЛ в </w:t>
      </w:r>
      <w:r w:rsidRPr="00C7531A">
        <w:rPr>
          <w:rFonts w:ascii="Times New Roman" w:eastAsia="Times New Roman" w:hAnsi="Times New Roman" w:cs="Times New Roman"/>
          <w:sz w:val="28"/>
          <w:szCs w:val="28"/>
          <w:lang w:eastAsia="ru-RU"/>
        </w:rPr>
        <w:t>общей сумме</w:t>
      </w:r>
      <w:r w:rsidR="005A459B" w:rsidRPr="00C7531A">
        <w:rPr>
          <w:rFonts w:ascii="Times New Roman" w:eastAsia="Times New Roman" w:hAnsi="Times New Roman" w:cs="Times New Roman"/>
          <w:sz w:val="28"/>
          <w:szCs w:val="28"/>
          <w:lang w:eastAsia="ru-RU"/>
        </w:rPr>
        <w:t xml:space="preserve"> 13,</w:t>
      </w:r>
      <w:r w:rsidRPr="00C7531A">
        <w:rPr>
          <w:rFonts w:ascii="Times New Roman" w:eastAsia="Times New Roman" w:hAnsi="Times New Roman" w:cs="Times New Roman"/>
          <w:sz w:val="28"/>
          <w:szCs w:val="28"/>
          <w:lang w:eastAsia="ru-RU"/>
        </w:rPr>
        <w:t>9</w:t>
      </w:r>
      <w:r w:rsidR="005A459B" w:rsidRPr="00C7531A">
        <w:rPr>
          <w:rFonts w:ascii="Times New Roman" w:eastAsia="Times New Roman" w:hAnsi="Times New Roman" w:cs="Times New Roman"/>
          <w:sz w:val="28"/>
          <w:szCs w:val="28"/>
          <w:lang w:eastAsia="ru-RU"/>
        </w:rPr>
        <w:t xml:space="preserve"> тыс. руб.;</w:t>
      </w:r>
    </w:p>
    <w:p w:rsidR="005A459B" w:rsidRPr="00C7531A" w:rsidRDefault="005A459B" w:rsidP="00EE7E98">
      <w:pPr>
        <w:pStyle w:val="a7"/>
        <w:numPr>
          <w:ilvl w:val="0"/>
          <w:numId w:val="80"/>
        </w:numPr>
        <w:shd w:val="clear" w:color="auto" w:fill="FFFFFF" w:themeFill="background1"/>
        <w:tabs>
          <w:tab w:val="left" w:pos="1068"/>
        </w:tabs>
        <w:autoSpaceDE w:val="0"/>
        <w:autoSpaceDN w:val="0"/>
        <w:adjustRightInd w:val="0"/>
        <w:spacing w:after="0" w:line="240" w:lineRule="auto"/>
        <w:ind w:left="-28" w:firstLine="784"/>
        <w:jc w:val="both"/>
        <w:outlineLvl w:val="2"/>
        <w:rPr>
          <w:rFonts w:ascii="Times New Roman" w:eastAsia="Times New Roman" w:hAnsi="Times New Roman" w:cs="Times New Roman"/>
          <w:sz w:val="28"/>
          <w:szCs w:val="28"/>
          <w:lang w:eastAsia="ru-RU"/>
        </w:rPr>
      </w:pPr>
      <w:r w:rsidRPr="00C7531A">
        <w:rPr>
          <w:rFonts w:ascii="Times New Roman" w:eastAsia="Times New Roman" w:hAnsi="Times New Roman" w:cs="Times New Roman"/>
          <w:sz w:val="28"/>
          <w:szCs w:val="28"/>
          <w:lang w:eastAsia="ru-RU"/>
        </w:rPr>
        <w:t>МБУ «Редакция газеты «Наьсархо» перечислена субсидия на муниципальное задание на оплату недоимки по НДФЛ в сумме 19,0 тыс. руб.;</w:t>
      </w:r>
    </w:p>
    <w:p w:rsidR="005A459B" w:rsidRPr="00C7531A" w:rsidRDefault="005A459B" w:rsidP="00EE7E98">
      <w:pPr>
        <w:pStyle w:val="a7"/>
        <w:numPr>
          <w:ilvl w:val="0"/>
          <w:numId w:val="80"/>
        </w:numPr>
        <w:shd w:val="clear" w:color="auto" w:fill="FFFFFF" w:themeFill="background1"/>
        <w:tabs>
          <w:tab w:val="left" w:pos="1068"/>
        </w:tabs>
        <w:autoSpaceDE w:val="0"/>
        <w:autoSpaceDN w:val="0"/>
        <w:adjustRightInd w:val="0"/>
        <w:spacing w:after="0" w:line="240" w:lineRule="auto"/>
        <w:ind w:left="-28" w:firstLine="784"/>
        <w:jc w:val="both"/>
        <w:rPr>
          <w:rFonts w:ascii="Times New Roman" w:eastAsia="Times New Roman" w:hAnsi="Times New Roman" w:cs="Times New Roman"/>
          <w:b/>
          <w:sz w:val="28"/>
          <w:szCs w:val="28"/>
          <w:lang w:eastAsia="ru-RU"/>
        </w:rPr>
      </w:pPr>
      <w:r w:rsidRPr="00C7531A">
        <w:rPr>
          <w:rFonts w:ascii="Times New Roman" w:eastAsia="Times New Roman" w:hAnsi="Times New Roman" w:cs="Times New Roman"/>
          <w:sz w:val="28"/>
          <w:szCs w:val="28"/>
          <w:lang w:eastAsia="ru-RU"/>
        </w:rPr>
        <w:lastRenderedPageBreak/>
        <w:t>МБУ «Редакция газеты «Наьсархо» перечислена субсидия на муниципальное задание на оплату недоимки по страховым взносам в сумме 19,9 тыс. руб.;</w:t>
      </w:r>
      <w:r w:rsidRPr="00C7531A">
        <w:rPr>
          <w:rFonts w:ascii="Times New Roman" w:eastAsia="Times New Roman" w:hAnsi="Times New Roman" w:cs="Times New Roman"/>
          <w:b/>
          <w:sz w:val="28"/>
          <w:szCs w:val="28"/>
          <w:lang w:eastAsia="ru-RU"/>
        </w:rPr>
        <w:t xml:space="preserve"> </w:t>
      </w:r>
    </w:p>
    <w:p w:rsidR="005A459B" w:rsidRPr="00C7531A" w:rsidRDefault="005A459B" w:rsidP="00EE7E98">
      <w:pPr>
        <w:pStyle w:val="a7"/>
        <w:numPr>
          <w:ilvl w:val="0"/>
          <w:numId w:val="80"/>
        </w:numPr>
        <w:shd w:val="clear" w:color="auto" w:fill="FFFFFF" w:themeFill="background1"/>
        <w:tabs>
          <w:tab w:val="left" w:pos="1068"/>
        </w:tabs>
        <w:autoSpaceDE w:val="0"/>
        <w:autoSpaceDN w:val="0"/>
        <w:adjustRightInd w:val="0"/>
        <w:spacing w:after="0" w:line="240" w:lineRule="auto"/>
        <w:ind w:left="-28" w:firstLine="784"/>
        <w:jc w:val="both"/>
        <w:rPr>
          <w:rFonts w:ascii="Times New Roman" w:eastAsia="Times New Roman" w:hAnsi="Times New Roman" w:cs="Times New Roman"/>
          <w:b/>
          <w:sz w:val="28"/>
          <w:szCs w:val="28"/>
          <w:lang w:eastAsia="ru-RU"/>
        </w:rPr>
      </w:pPr>
      <w:r w:rsidRPr="00C7531A">
        <w:rPr>
          <w:rFonts w:ascii="Times New Roman" w:eastAsia="Times New Roman" w:hAnsi="Times New Roman" w:cs="Times New Roman"/>
          <w:sz w:val="28"/>
          <w:szCs w:val="28"/>
          <w:lang w:eastAsia="ru-RU"/>
        </w:rPr>
        <w:t xml:space="preserve">МБУ «Студия театра и кино «БАРТ» перечислены субсидии на муниципальное задание на оплату пени и штрафов в сумме </w:t>
      </w:r>
      <w:r w:rsidR="00C7531A" w:rsidRPr="00C7531A">
        <w:rPr>
          <w:rFonts w:ascii="Times New Roman" w:eastAsia="Times New Roman" w:hAnsi="Times New Roman" w:cs="Times New Roman"/>
          <w:sz w:val="28"/>
          <w:szCs w:val="28"/>
          <w:lang w:eastAsia="ru-RU"/>
        </w:rPr>
        <w:t>24,9</w:t>
      </w:r>
      <w:r w:rsidRPr="00C7531A">
        <w:rPr>
          <w:rFonts w:ascii="Times New Roman" w:eastAsia="Times New Roman" w:hAnsi="Times New Roman" w:cs="Times New Roman"/>
          <w:sz w:val="28"/>
          <w:szCs w:val="28"/>
          <w:lang w:eastAsia="ru-RU"/>
        </w:rPr>
        <w:t>тыс. руб.;</w:t>
      </w:r>
      <w:r w:rsidRPr="00C7531A">
        <w:rPr>
          <w:rFonts w:ascii="Times New Roman" w:eastAsia="Times New Roman" w:hAnsi="Times New Roman" w:cs="Times New Roman"/>
          <w:b/>
          <w:sz w:val="28"/>
          <w:szCs w:val="28"/>
          <w:lang w:eastAsia="ru-RU"/>
        </w:rPr>
        <w:t xml:space="preserve"> </w:t>
      </w:r>
    </w:p>
    <w:p w:rsidR="005A459B" w:rsidRPr="00C7531A" w:rsidRDefault="005A459B" w:rsidP="00EE7E98">
      <w:pPr>
        <w:pStyle w:val="a7"/>
        <w:numPr>
          <w:ilvl w:val="0"/>
          <w:numId w:val="80"/>
        </w:numPr>
        <w:shd w:val="clear" w:color="auto" w:fill="FFFFFF" w:themeFill="background1"/>
        <w:tabs>
          <w:tab w:val="left" w:pos="1068"/>
        </w:tabs>
        <w:autoSpaceDE w:val="0"/>
        <w:autoSpaceDN w:val="0"/>
        <w:adjustRightInd w:val="0"/>
        <w:spacing w:after="0" w:line="240" w:lineRule="auto"/>
        <w:ind w:left="-28" w:firstLine="784"/>
        <w:jc w:val="both"/>
        <w:outlineLvl w:val="2"/>
        <w:rPr>
          <w:rFonts w:ascii="Times New Roman" w:eastAsia="Times New Roman" w:hAnsi="Times New Roman" w:cs="Times New Roman"/>
          <w:sz w:val="28"/>
          <w:szCs w:val="28"/>
          <w:lang w:eastAsia="ru-RU"/>
        </w:rPr>
      </w:pPr>
      <w:r w:rsidRPr="00C7531A">
        <w:rPr>
          <w:rFonts w:ascii="Times New Roman" w:eastAsia="Times New Roman" w:hAnsi="Times New Roman" w:cs="Times New Roman"/>
          <w:sz w:val="28"/>
          <w:szCs w:val="28"/>
          <w:lang w:eastAsia="ru-RU"/>
        </w:rPr>
        <w:t>МБУ «Редакция газеты «Наьсархо» перечислены субсидии на муниципальное задание на оплату пени по НДФЛ в сумме 1,8 тыс. руб.;</w:t>
      </w:r>
    </w:p>
    <w:p w:rsidR="005A459B" w:rsidRPr="00C7531A" w:rsidRDefault="005A459B" w:rsidP="00EE7E98">
      <w:pPr>
        <w:pStyle w:val="a7"/>
        <w:numPr>
          <w:ilvl w:val="0"/>
          <w:numId w:val="80"/>
        </w:numPr>
        <w:shd w:val="clear" w:color="auto" w:fill="FFFFFF" w:themeFill="background1"/>
        <w:tabs>
          <w:tab w:val="left" w:pos="1068"/>
        </w:tabs>
        <w:autoSpaceDE w:val="0"/>
        <w:autoSpaceDN w:val="0"/>
        <w:adjustRightInd w:val="0"/>
        <w:spacing w:after="0" w:line="240" w:lineRule="auto"/>
        <w:ind w:left="-28" w:firstLine="784"/>
        <w:jc w:val="both"/>
        <w:rPr>
          <w:rFonts w:ascii="Times New Roman" w:eastAsia="Times New Roman" w:hAnsi="Times New Roman" w:cs="Times New Roman"/>
          <w:sz w:val="28"/>
          <w:szCs w:val="28"/>
          <w:lang w:eastAsia="ru-RU"/>
        </w:rPr>
      </w:pPr>
      <w:r w:rsidRPr="00C7531A">
        <w:rPr>
          <w:rFonts w:ascii="Times New Roman" w:eastAsia="Times New Roman" w:hAnsi="Times New Roman" w:cs="Times New Roman"/>
          <w:sz w:val="28"/>
          <w:szCs w:val="28"/>
          <w:lang w:eastAsia="ru-RU"/>
        </w:rPr>
        <w:t>МБУ «Редакция газеты «Наьсархо» перечислены субсидии на муниципальное задание на оплату пени по страховым взносам в сумме 11,8 тыс. руб.;</w:t>
      </w:r>
    </w:p>
    <w:p w:rsidR="005A459B" w:rsidRPr="00C7531A" w:rsidRDefault="005A459B" w:rsidP="00EE7E98">
      <w:pPr>
        <w:pStyle w:val="a7"/>
        <w:numPr>
          <w:ilvl w:val="0"/>
          <w:numId w:val="80"/>
        </w:numPr>
        <w:shd w:val="clear" w:color="auto" w:fill="FFFFFF" w:themeFill="background1"/>
        <w:tabs>
          <w:tab w:val="left" w:pos="1068"/>
        </w:tabs>
        <w:autoSpaceDE w:val="0"/>
        <w:autoSpaceDN w:val="0"/>
        <w:adjustRightInd w:val="0"/>
        <w:spacing w:after="0" w:line="240" w:lineRule="auto"/>
        <w:ind w:left="-28" w:firstLine="784"/>
        <w:jc w:val="both"/>
        <w:rPr>
          <w:rFonts w:ascii="Times New Roman" w:eastAsia="Times New Roman" w:hAnsi="Times New Roman" w:cs="Times New Roman"/>
          <w:b/>
          <w:sz w:val="28"/>
          <w:szCs w:val="28"/>
          <w:lang w:eastAsia="ru-RU"/>
        </w:rPr>
      </w:pPr>
      <w:r w:rsidRPr="00C7531A">
        <w:rPr>
          <w:rFonts w:ascii="Times New Roman" w:eastAsia="Times New Roman" w:hAnsi="Times New Roman" w:cs="Times New Roman"/>
          <w:sz w:val="28"/>
          <w:szCs w:val="28"/>
          <w:lang w:eastAsia="ru-RU"/>
        </w:rPr>
        <w:t xml:space="preserve">на основании Постановления Отделения службы приставов по Назрановскому району УФССП России по </w:t>
      </w:r>
      <w:r w:rsidR="00C7531A" w:rsidRPr="00C7531A">
        <w:rPr>
          <w:rFonts w:ascii="Times New Roman" w:eastAsia="Times New Roman" w:hAnsi="Times New Roman" w:cs="Times New Roman"/>
          <w:sz w:val="28"/>
          <w:szCs w:val="28"/>
          <w:lang w:eastAsia="ru-RU"/>
        </w:rPr>
        <w:t>РИ</w:t>
      </w:r>
      <w:r w:rsidRPr="00C7531A">
        <w:rPr>
          <w:rFonts w:ascii="Times New Roman" w:eastAsia="Times New Roman" w:hAnsi="Times New Roman" w:cs="Times New Roman"/>
          <w:sz w:val="28"/>
          <w:szCs w:val="28"/>
          <w:lang w:eastAsia="ru-RU"/>
        </w:rPr>
        <w:t xml:space="preserve"> от 13.11.2018 </w:t>
      </w:r>
      <w:r w:rsidR="00C7531A" w:rsidRPr="00C7531A">
        <w:rPr>
          <w:rFonts w:ascii="Times New Roman" w:eastAsia="Times New Roman" w:hAnsi="Times New Roman" w:cs="Times New Roman"/>
          <w:sz w:val="28"/>
          <w:szCs w:val="28"/>
          <w:lang w:eastAsia="ru-RU"/>
        </w:rPr>
        <w:t>года</w:t>
      </w:r>
      <w:r w:rsidRPr="00C7531A">
        <w:rPr>
          <w:rFonts w:ascii="Times New Roman" w:eastAsia="Times New Roman" w:hAnsi="Times New Roman" w:cs="Times New Roman"/>
          <w:sz w:val="28"/>
          <w:szCs w:val="28"/>
          <w:lang w:eastAsia="ru-RU"/>
        </w:rPr>
        <w:t xml:space="preserve"> за неисполнение в срок исполнительного документа взыскано 10,0 тыс. руб.;</w:t>
      </w:r>
    </w:p>
    <w:p w:rsidR="005A459B" w:rsidRPr="00C7531A" w:rsidRDefault="005A459B" w:rsidP="00EE7E98">
      <w:pPr>
        <w:pStyle w:val="a7"/>
        <w:numPr>
          <w:ilvl w:val="0"/>
          <w:numId w:val="80"/>
        </w:numPr>
        <w:shd w:val="clear" w:color="auto" w:fill="FFFFFF" w:themeFill="background1"/>
        <w:tabs>
          <w:tab w:val="left" w:pos="1068"/>
        </w:tabs>
        <w:autoSpaceDE w:val="0"/>
        <w:autoSpaceDN w:val="0"/>
        <w:adjustRightInd w:val="0"/>
        <w:spacing w:after="0" w:line="240" w:lineRule="auto"/>
        <w:ind w:left="-28" w:firstLine="784"/>
        <w:jc w:val="both"/>
        <w:rPr>
          <w:rFonts w:ascii="Times New Roman" w:eastAsia="Times New Roman" w:hAnsi="Times New Roman" w:cs="Times New Roman"/>
          <w:b/>
          <w:sz w:val="28"/>
          <w:szCs w:val="28"/>
          <w:lang w:eastAsia="ru-RU"/>
        </w:rPr>
      </w:pPr>
      <w:r w:rsidRPr="00C7531A">
        <w:rPr>
          <w:rFonts w:ascii="Times New Roman" w:eastAsia="Times New Roman" w:hAnsi="Times New Roman" w:cs="Times New Roman"/>
          <w:sz w:val="28"/>
          <w:szCs w:val="28"/>
          <w:lang w:eastAsia="ru-RU"/>
        </w:rPr>
        <w:t xml:space="preserve">на основании Постановления Отделения службы приставов по Назрановскому району УФССП России по </w:t>
      </w:r>
      <w:r w:rsidR="00C7531A" w:rsidRPr="00C7531A">
        <w:rPr>
          <w:rFonts w:ascii="Times New Roman" w:eastAsia="Times New Roman" w:hAnsi="Times New Roman" w:cs="Times New Roman"/>
          <w:sz w:val="28"/>
          <w:szCs w:val="28"/>
          <w:lang w:eastAsia="ru-RU"/>
        </w:rPr>
        <w:t>РИ</w:t>
      </w:r>
      <w:r w:rsidRPr="00C7531A">
        <w:rPr>
          <w:rFonts w:ascii="Times New Roman" w:eastAsia="Times New Roman" w:hAnsi="Times New Roman" w:cs="Times New Roman"/>
          <w:sz w:val="28"/>
          <w:szCs w:val="28"/>
          <w:lang w:eastAsia="ru-RU"/>
        </w:rPr>
        <w:t xml:space="preserve"> взыскана госпошлина в сумме 6,0 тыс. руб</w:t>
      </w:r>
      <w:r w:rsidR="00C7531A" w:rsidRPr="00C7531A">
        <w:rPr>
          <w:rFonts w:ascii="Times New Roman" w:eastAsia="Times New Roman" w:hAnsi="Times New Roman" w:cs="Times New Roman"/>
          <w:sz w:val="28"/>
          <w:szCs w:val="28"/>
          <w:lang w:eastAsia="ru-RU"/>
        </w:rPr>
        <w:t>лей.</w:t>
      </w:r>
    </w:p>
    <w:p w:rsidR="005A459B" w:rsidRPr="005A459B" w:rsidRDefault="005A459B" w:rsidP="00D77D5D">
      <w:pPr>
        <w:shd w:val="clear" w:color="auto" w:fill="FFFFFF" w:themeFill="background1"/>
        <w:tabs>
          <w:tab w:val="left" w:pos="1068"/>
        </w:tabs>
        <w:spacing w:before="100" w:beforeAutospacing="1" w:after="100" w:afterAutospacing="1" w:line="240" w:lineRule="auto"/>
        <w:ind w:firstLine="567"/>
        <w:jc w:val="center"/>
        <w:rPr>
          <w:rFonts w:ascii="Times New Roman" w:eastAsia="Times New Roman" w:hAnsi="Times New Roman" w:cs="Times New Roman"/>
          <w:b/>
          <w:sz w:val="28"/>
          <w:szCs w:val="28"/>
          <w:lang w:eastAsia="ru-RU"/>
        </w:rPr>
      </w:pPr>
      <w:r w:rsidRPr="005A459B">
        <w:rPr>
          <w:rFonts w:ascii="Times New Roman" w:eastAsia="Times New Roman" w:hAnsi="Times New Roman" w:cs="Times New Roman"/>
          <w:b/>
          <w:sz w:val="28"/>
          <w:szCs w:val="28"/>
          <w:lang w:eastAsia="ru-RU"/>
        </w:rPr>
        <w:t>Проверка расчётов с подотчётными лицами</w:t>
      </w:r>
    </w:p>
    <w:p w:rsidR="005A459B" w:rsidRPr="005A459B" w:rsidRDefault="005A459B" w:rsidP="00D77D5D">
      <w:pPr>
        <w:shd w:val="clear" w:color="auto" w:fill="FFFFFF" w:themeFill="background1"/>
        <w:tabs>
          <w:tab w:val="left" w:pos="1068"/>
        </w:tabs>
        <w:autoSpaceDE w:val="0"/>
        <w:autoSpaceDN w:val="0"/>
        <w:adjustRightInd w:val="0"/>
        <w:spacing w:after="0" w:line="240" w:lineRule="auto"/>
        <w:ind w:firstLine="700"/>
        <w:jc w:val="both"/>
        <w:outlineLvl w:val="2"/>
        <w:rPr>
          <w:rFonts w:ascii="Times New Roman" w:eastAsia="Times New Roman" w:hAnsi="Times New Roman" w:cs="Times New Roman"/>
          <w:sz w:val="28"/>
          <w:szCs w:val="28"/>
          <w:lang w:eastAsia="ru-RU"/>
        </w:rPr>
      </w:pPr>
      <w:r w:rsidRPr="005A459B">
        <w:rPr>
          <w:rFonts w:ascii="Times New Roman" w:eastAsia="Times New Roman" w:hAnsi="Times New Roman" w:cs="Times New Roman"/>
          <w:sz w:val="28"/>
          <w:szCs w:val="28"/>
          <w:lang w:eastAsia="ru-RU"/>
        </w:rPr>
        <w:t>В соответствии с п</w:t>
      </w:r>
      <w:r w:rsidR="001F07D6">
        <w:rPr>
          <w:rFonts w:ascii="Times New Roman" w:eastAsia="Times New Roman" w:hAnsi="Times New Roman" w:cs="Times New Roman"/>
          <w:sz w:val="28"/>
          <w:szCs w:val="28"/>
          <w:lang w:eastAsia="ru-RU"/>
        </w:rPr>
        <w:t>унктом</w:t>
      </w:r>
      <w:r w:rsidRPr="005A459B">
        <w:rPr>
          <w:rFonts w:ascii="Times New Roman" w:eastAsia="Times New Roman" w:hAnsi="Times New Roman" w:cs="Times New Roman"/>
          <w:sz w:val="28"/>
          <w:szCs w:val="28"/>
          <w:lang w:eastAsia="ru-RU"/>
        </w:rPr>
        <w:t xml:space="preserve"> 218 Инструкции № 157н, аналитический учет расчетов с подотчетными лицами велся в разрезе подотчетных лиц, в Журнале по расчетам с подотчетными лицами.</w:t>
      </w:r>
    </w:p>
    <w:p w:rsidR="005A459B" w:rsidRPr="005A459B" w:rsidRDefault="005A459B" w:rsidP="00D77D5D">
      <w:pPr>
        <w:shd w:val="clear" w:color="auto" w:fill="FFFFFF" w:themeFill="background1"/>
        <w:tabs>
          <w:tab w:val="left" w:pos="1068"/>
        </w:tabs>
        <w:spacing w:after="0" w:line="240" w:lineRule="auto"/>
        <w:ind w:firstLine="700"/>
        <w:jc w:val="both"/>
        <w:rPr>
          <w:rFonts w:ascii="Times New Roman" w:eastAsia="Times New Roman" w:hAnsi="Times New Roman" w:cs="Times New Roman"/>
          <w:sz w:val="28"/>
          <w:szCs w:val="28"/>
          <w:lang w:eastAsia="ru-RU"/>
        </w:rPr>
      </w:pPr>
      <w:r w:rsidRPr="005A459B">
        <w:rPr>
          <w:rFonts w:ascii="Times New Roman" w:eastAsia="Times New Roman" w:hAnsi="Times New Roman" w:cs="Times New Roman"/>
          <w:sz w:val="28"/>
          <w:szCs w:val="28"/>
          <w:lang w:eastAsia="ru-RU"/>
        </w:rPr>
        <w:t xml:space="preserve">Выдача под отчёт денежных средств работникам производилась путём перечисления на лицевые счета работников Администрации. </w:t>
      </w:r>
    </w:p>
    <w:p w:rsidR="005A459B" w:rsidRPr="005A459B" w:rsidRDefault="005A459B" w:rsidP="00D77D5D">
      <w:pPr>
        <w:shd w:val="clear" w:color="auto" w:fill="FFFFFF" w:themeFill="background1"/>
        <w:tabs>
          <w:tab w:val="left" w:pos="1068"/>
        </w:tabs>
        <w:spacing w:after="0" w:line="240" w:lineRule="auto"/>
        <w:ind w:firstLine="700"/>
        <w:jc w:val="both"/>
        <w:rPr>
          <w:rFonts w:ascii="Times New Roman" w:eastAsia="Times New Roman" w:hAnsi="Times New Roman" w:cs="Times New Roman"/>
          <w:sz w:val="28"/>
          <w:szCs w:val="28"/>
          <w:lang w:eastAsia="ru-RU"/>
        </w:rPr>
      </w:pPr>
      <w:r w:rsidRPr="005A459B">
        <w:rPr>
          <w:rFonts w:ascii="Times New Roman" w:eastAsia="Times New Roman" w:hAnsi="Times New Roman" w:cs="Times New Roman"/>
          <w:sz w:val="28"/>
          <w:szCs w:val="28"/>
          <w:lang w:eastAsia="ru-RU"/>
        </w:rPr>
        <w:t>По принятым к учёту авансовым отчётам подотчётных лиц (8 работников), согласно данным аналитического учёта и годовой отчётности по состоянию на 01.01.2018 г</w:t>
      </w:r>
      <w:r w:rsidR="001F07D6">
        <w:rPr>
          <w:rFonts w:ascii="Times New Roman" w:eastAsia="Times New Roman" w:hAnsi="Times New Roman" w:cs="Times New Roman"/>
          <w:sz w:val="28"/>
          <w:szCs w:val="28"/>
          <w:lang w:eastAsia="ru-RU"/>
        </w:rPr>
        <w:t>ода</w:t>
      </w:r>
      <w:r w:rsidRPr="005A459B">
        <w:rPr>
          <w:rFonts w:ascii="Times New Roman" w:eastAsia="Times New Roman" w:hAnsi="Times New Roman" w:cs="Times New Roman"/>
          <w:sz w:val="28"/>
          <w:szCs w:val="28"/>
          <w:lang w:eastAsia="ru-RU"/>
        </w:rPr>
        <w:t>, числилась кредиторская задолженность в общей сумме 205,9 тыс. руб</w:t>
      </w:r>
      <w:r w:rsidR="001F07D6">
        <w:rPr>
          <w:rFonts w:ascii="Times New Roman" w:eastAsia="Times New Roman" w:hAnsi="Times New Roman" w:cs="Times New Roman"/>
          <w:sz w:val="28"/>
          <w:szCs w:val="28"/>
          <w:lang w:eastAsia="ru-RU"/>
        </w:rPr>
        <w:t>лей</w:t>
      </w:r>
      <w:r w:rsidRPr="005A459B">
        <w:rPr>
          <w:rFonts w:ascii="Times New Roman" w:eastAsia="Times New Roman" w:hAnsi="Times New Roman" w:cs="Times New Roman"/>
          <w:sz w:val="28"/>
          <w:szCs w:val="28"/>
          <w:lang w:eastAsia="ru-RU"/>
        </w:rPr>
        <w:t xml:space="preserve">. </w:t>
      </w:r>
    </w:p>
    <w:p w:rsidR="005A459B" w:rsidRPr="005A459B" w:rsidRDefault="005A459B" w:rsidP="00D77D5D">
      <w:pPr>
        <w:shd w:val="clear" w:color="auto" w:fill="FFFFFF" w:themeFill="background1"/>
        <w:tabs>
          <w:tab w:val="left" w:pos="1068"/>
        </w:tabs>
        <w:spacing w:after="0" w:line="240" w:lineRule="auto"/>
        <w:ind w:firstLine="700"/>
        <w:jc w:val="both"/>
        <w:rPr>
          <w:rFonts w:ascii="Times New Roman" w:eastAsia="Times New Roman" w:hAnsi="Times New Roman" w:cs="Times New Roman"/>
          <w:sz w:val="28"/>
          <w:szCs w:val="28"/>
          <w:lang w:eastAsia="ru-RU"/>
        </w:rPr>
      </w:pPr>
      <w:r w:rsidRPr="005A459B">
        <w:rPr>
          <w:rFonts w:ascii="Times New Roman" w:eastAsia="Times New Roman" w:hAnsi="Times New Roman" w:cs="Times New Roman"/>
          <w:sz w:val="28"/>
          <w:szCs w:val="28"/>
          <w:lang w:eastAsia="ru-RU"/>
        </w:rPr>
        <w:t>На 01.01.2019 г</w:t>
      </w:r>
      <w:r w:rsidR="001F07D6">
        <w:rPr>
          <w:rFonts w:ascii="Times New Roman" w:eastAsia="Times New Roman" w:hAnsi="Times New Roman" w:cs="Times New Roman"/>
          <w:sz w:val="28"/>
          <w:szCs w:val="28"/>
          <w:lang w:eastAsia="ru-RU"/>
        </w:rPr>
        <w:t>ода</w:t>
      </w:r>
      <w:r w:rsidRPr="005A459B">
        <w:rPr>
          <w:rFonts w:ascii="Times New Roman" w:eastAsia="Times New Roman" w:hAnsi="Times New Roman" w:cs="Times New Roman"/>
          <w:sz w:val="28"/>
          <w:szCs w:val="28"/>
          <w:lang w:eastAsia="ru-RU"/>
        </w:rPr>
        <w:t xml:space="preserve"> кредиторская задолженность по 3 авансовым отчётам составила в общей сумме 20,7 тыс. руб</w:t>
      </w:r>
      <w:r w:rsidR="001F07D6">
        <w:rPr>
          <w:rFonts w:ascii="Times New Roman" w:eastAsia="Times New Roman" w:hAnsi="Times New Roman" w:cs="Times New Roman"/>
          <w:sz w:val="28"/>
          <w:szCs w:val="28"/>
          <w:lang w:eastAsia="ru-RU"/>
        </w:rPr>
        <w:t xml:space="preserve">лей. </w:t>
      </w:r>
      <w:r w:rsidRPr="005A459B">
        <w:rPr>
          <w:rFonts w:ascii="Times New Roman" w:eastAsia="Times New Roman" w:hAnsi="Times New Roman" w:cs="Times New Roman"/>
          <w:sz w:val="28"/>
          <w:szCs w:val="28"/>
          <w:lang w:eastAsia="ru-RU"/>
        </w:rPr>
        <w:t>Всего проверено 56 единиц авансовых отчётов на общую сумму 697,7 тыс. руб</w:t>
      </w:r>
      <w:r w:rsidR="001F07D6">
        <w:rPr>
          <w:rFonts w:ascii="Times New Roman" w:eastAsia="Times New Roman" w:hAnsi="Times New Roman" w:cs="Times New Roman"/>
          <w:sz w:val="28"/>
          <w:szCs w:val="28"/>
          <w:lang w:eastAsia="ru-RU"/>
        </w:rPr>
        <w:t>лей</w:t>
      </w:r>
      <w:r w:rsidRPr="005A459B">
        <w:rPr>
          <w:rFonts w:ascii="Times New Roman" w:eastAsia="Times New Roman" w:hAnsi="Times New Roman" w:cs="Times New Roman"/>
          <w:sz w:val="28"/>
          <w:szCs w:val="28"/>
          <w:lang w:eastAsia="ru-RU"/>
        </w:rPr>
        <w:t>.</w:t>
      </w:r>
    </w:p>
    <w:p w:rsidR="005A459B" w:rsidRPr="005A459B" w:rsidRDefault="005A459B" w:rsidP="00D77D5D">
      <w:pPr>
        <w:shd w:val="clear" w:color="auto" w:fill="FFFFFF" w:themeFill="background1"/>
        <w:tabs>
          <w:tab w:val="left" w:pos="1068"/>
        </w:tabs>
        <w:autoSpaceDE w:val="0"/>
        <w:autoSpaceDN w:val="0"/>
        <w:adjustRightInd w:val="0"/>
        <w:spacing w:after="0" w:line="240" w:lineRule="auto"/>
        <w:ind w:firstLine="700"/>
        <w:jc w:val="both"/>
        <w:rPr>
          <w:rFonts w:ascii="Times New Roman" w:eastAsia="Times New Roman" w:hAnsi="Times New Roman" w:cs="Times New Roman"/>
          <w:b/>
          <w:sz w:val="28"/>
          <w:szCs w:val="28"/>
          <w:lang w:eastAsia="ru-RU"/>
        </w:rPr>
      </w:pPr>
      <w:r w:rsidRPr="005A459B">
        <w:rPr>
          <w:rFonts w:ascii="Times New Roman" w:eastAsia="Times New Roman" w:hAnsi="Times New Roman" w:cs="Times New Roman"/>
          <w:sz w:val="28"/>
          <w:szCs w:val="28"/>
          <w:lang w:eastAsia="ru-RU"/>
        </w:rPr>
        <w:t>В нарушение требований Приказа М</w:t>
      </w:r>
      <w:r w:rsidR="001F07D6">
        <w:rPr>
          <w:rFonts w:ascii="Times New Roman" w:eastAsia="Times New Roman" w:hAnsi="Times New Roman" w:cs="Times New Roman"/>
          <w:sz w:val="28"/>
          <w:szCs w:val="28"/>
          <w:lang w:eastAsia="ru-RU"/>
        </w:rPr>
        <w:t xml:space="preserve">инфина </w:t>
      </w:r>
      <w:r w:rsidRPr="005A459B">
        <w:rPr>
          <w:rFonts w:ascii="Times New Roman" w:eastAsia="Times New Roman" w:hAnsi="Times New Roman" w:cs="Times New Roman"/>
          <w:sz w:val="28"/>
          <w:szCs w:val="28"/>
          <w:lang w:eastAsia="ru-RU"/>
        </w:rPr>
        <w:t>РФ от 30.03.2015 г</w:t>
      </w:r>
      <w:r w:rsidR="001F07D6">
        <w:rPr>
          <w:rFonts w:ascii="Times New Roman" w:eastAsia="Times New Roman" w:hAnsi="Times New Roman" w:cs="Times New Roman"/>
          <w:sz w:val="28"/>
          <w:szCs w:val="28"/>
          <w:lang w:eastAsia="ru-RU"/>
        </w:rPr>
        <w:t>ода</w:t>
      </w:r>
      <w:r w:rsidRPr="005A459B">
        <w:rPr>
          <w:rFonts w:ascii="Times New Roman" w:eastAsia="Times New Roman" w:hAnsi="Times New Roman" w:cs="Times New Roman"/>
          <w:sz w:val="28"/>
          <w:szCs w:val="28"/>
          <w:lang w:eastAsia="ru-RU"/>
        </w:rPr>
        <w:t xml:space="preserve"> № 52н "Об утверждении форм первичных учетных документов и регистров бухгалтерского учета, применяемых органами государственной власти (государственными органами), органами местного самоуправления, органами управления государственными внебюджетными фондами, государственными (муниципальными) учреждениями, и Методических указаний по их применению" (далее - Приказ), при составлении авансовых отчётов применялась унифицированная форма № АО-1, форма по ОКУД 0302001 (утв. Постановлением Госкомстата России от 01.08.2001 № 55), вместо утверждённой для государственных (муниципальных) учреждений формы ОКУД 0504505).</w:t>
      </w:r>
      <w:r w:rsidRPr="005A459B">
        <w:rPr>
          <w:rFonts w:ascii="Times New Roman" w:eastAsia="Times New Roman" w:hAnsi="Times New Roman" w:cs="Times New Roman"/>
          <w:b/>
          <w:sz w:val="28"/>
          <w:szCs w:val="28"/>
          <w:lang w:eastAsia="ru-RU"/>
        </w:rPr>
        <w:t xml:space="preserve"> </w:t>
      </w:r>
    </w:p>
    <w:p w:rsidR="005A459B" w:rsidRPr="005A459B" w:rsidRDefault="005A459B" w:rsidP="00D77D5D">
      <w:pPr>
        <w:widowControl w:val="0"/>
        <w:shd w:val="clear" w:color="auto" w:fill="FFFFFF" w:themeFill="background1"/>
        <w:tabs>
          <w:tab w:val="left" w:pos="1068"/>
          <w:tab w:val="left" w:pos="6432"/>
          <w:tab w:val="left" w:pos="8190"/>
        </w:tabs>
        <w:autoSpaceDE w:val="0"/>
        <w:autoSpaceDN w:val="0"/>
        <w:adjustRightInd w:val="0"/>
        <w:spacing w:after="0" w:line="240" w:lineRule="auto"/>
        <w:ind w:firstLine="700"/>
        <w:jc w:val="both"/>
        <w:rPr>
          <w:rFonts w:ascii="Times New Roman" w:eastAsia="Times New Roman" w:hAnsi="Times New Roman" w:cs="Times New Roman"/>
          <w:sz w:val="28"/>
          <w:szCs w:val="28"/>
          <w:lang w:eastAsia="ru-RU"/>
        </w:rPr>
      </w:pPr>
      <w:r w:rsidRPr="005A459B">
        <w:rPr>
          <w:rFonts w:ascii="Times New Roman" w:eastAsia="Times New Roman" w:hAnsi="Times New Roman" w:cs="Times New Roman"/>
          <w:sz w:val="28"/>
          <w:szCs w:val="28"/>
          <w:lang w:eastAsia="ru-RU"/>
        </w:rPr>
        <w:t>В нарушение ст</w:t>
      </w:r>
      <w:r w:rsidR="000C241F">
        <w:rPr>
          <w:rFonts w:ascii="Times New Roman" w:eastAsia="Times New Roman" w:hAnsi="Times New Roman" w:cs="Times New Roman"/>
          <w:sz w:val="28"/>
          <w:szCs w:val="28"/>
          <w:lang w:eastAsia="ru-RU"/>
        </w:rPr>
        <w:t>атьи</w:t>
      </w:r>
      <w:r w:rsidRPr="005A459B">
        <w:rPr>
          <w:rFonts w:ascii="Times New Roman" w:eastAsia="Times New Roman" w:hAnsi="Times New Roman" w:cs="Times New Roman"/>
          <w:sz w:val="28"/>
          <w:szCs w:val="28"/>
          <w:lang w:eastAsia="ru-RU"/>
        </w:rPr>
        <w:t xml:space="preserve"> 9 </w:t>
      </w:r>
      <w:r w:rsidR="000C241F" w:rsidRPr="000C241F">
        <w:rPr>
          <w:rFonts w:ascii="Times New Roman" w:eastAsia="Times New Roman" w:hAnsi="Times New Roman" w:cs="Times New Roman"/>
          <w:sz w:val="28"/>
          <w:szCs w:val="28"/>
          <w:lang w:eastAsia="ru-RU"/>
        </w:rPr>
        <w:t>Федерального закона от 06.12.2011 г. №402-ФЗ «О бухгалтерском учете»</w:t>
      </w:r>
      <w:r w:rsidR="000C241F">
        <w:rPr>
          <w:rFonts w:ascii="Times New Roman" w:eastAsia="Times New Roman" w:hAnsi="Times New Roman" w:cs="Times New Roman"/>
          <w:sz w:val="28"/>
          <w:szCs w:val="28"/>
          <w:lang w:eastAsia="ru-RU"/>
        </w:rPr>
        <w:t xml:space="preserve">, </w:t>
      </w:r>
      <w:r w:rsidRPr="005A459B">
        <w:rPr>
          <w:rFonts w:ascii="Times New Roman" w:eastAsia="Times New Roman" w:hAnsi="Times New Roman" w:cs="Times New Roman"/>
          <w:sz w:val="28"/>
          <w:szCs w:val="28"/>
          <w:lang w:eastAsia="ru-RU"/>
        </w:rPr>
        <w:t>в заявках на кассовый расход № 225, № 226 от 18.04.2018 г. в разделе 1 «Реквизиты документа» не заполнены данные о документе, на основании которого осуществлен платеж.</w:t>
      </w:r>
      <w:r w:rsidR="000C241F">
        <w:rPr>
          <w:rFonts w:ascii="Times New Roman" w:eastAsia="Times New Roman" w:hAnsi="Times New Roman" w:cs="Times New Roman"/>
          <w:sz w:val="28"/>
          <w:szCs w:val="28"/>
          <w:lang w:eastAsia="ru-RU"/>
        </w:rPr>
        <w:t xml:space="preserve"> Кроме того, </w:t>
      </w:r>
      <w:r w:rsidRPr="005A459B">
        <w:rPr>
          <w:rFonts w:ascii="Times New Roman" w:eastAsia="Times New Roman" w:hAnsi="Times New Roman" w:cs="Times New Roman"/>
          <w:sz w:val="28"/>
          <w:szCs w:val="28"/>
          <w:lang w:eastAsia="ru-RU"/>
        </w:rPr>
        <w:t xml:space="preserve">в авансовом отчёте № 12 от 13.04.2018 г. неверно указана дата составления отчёта, так как оправдательный документ на </w:t>
      </w:r>
      <w:r w:rsidRPr="005A459B">
        <w:rPr>
          <w:rFonts w:ascii="Times New Roman" w:eastAsia="Times New Roman" w:hAnsi="Times New Roman" w:cs="Times New Roman"/>
          <w:sz w:val="28"/>
          <w:szCs w:val="28"/>
          <w:lang w:eastAsia="ru-RU"/>
        </w:rPr>
        <w:lastRenderedPageBreak/>
        <w:t>приобретение бланков бухгалтерского учёта</w:t>
      </w:r>
      <w:r w:rsidR="000C241F">
        <w:rPr>
          <w:rFonts w:ascii="Times New Roman" w:eastAsia="Times New Roman" w:hAnsi="Times New Roman" w:cs="Times New Roman"/>
          <w:sz w:val="28"/>
          <w:szCs w:val="28"/>
          <w:lang w:eastAsia="ru-RU"/>
        </w:rPr>
        <w:t xml:space="preserve"> </w:t>
      </w:r>
      <w:r w:rsidRPr="005A459B">
        <w:rPr>
          <w:rFonts w:ascii="Times New Roman" w:eastAsia="Times New Roman" w:hAnsi="Times New Roman" w:cs="Times New Roman"/>
          <w:sz w:val="28"/>
          <w:szCs w:val="28"/>
          <w:lang w:eastAsia="ru-RU"/>
        </w:rPr>
        <w:t>выписан 28.04.2018 г., по истечении 15 рабочих дней после даты, указанной в отчёте</w:t>
      </w:r>
      <w:r w:rsidR="000C241F">
        <w:rPr>
          <w:rFonts w:ascii="Times New Roman" w:eastAsia="Times New Roman" w:hAnsi="Times New Roman" w:cs="Times New Roman"/>
          <w:sz w:val="28"/>
          <w:szCs w:val="28"/>
          <w:lang w:eastAsia="ru-RU"/>
        </w:rPr>
        <w:t>.</w:t>
      </w:r>
      <w:r w:rsidR="00110D36">
        <w:rPr>
          <w:rFonts w:ascii="Times New Roman" w:eastAsia="Times New Roman" w:hAnsi="Times New Roman" w:cs="Times New Roman"/>
          <w:sz w:val="28"/>
          <w:szCs w:val="28"/>
          <w:lang w:eastAsia="ru-RU"/>
        </w:rPr>
        <w:t xml:space="preserve"> Помимо этого, </w:t>
      </w:r>
      <w:r w:rsidRPr="005A459B">
        <w:rPr>
          <w:rFonts w:ascii="Times New Roman" w:eastAsia="Times New Roman" w:hAnsi="Times New Roman" w:cs="Times New Roman"/>
          <w:sz w:val="28"/>
          <w:szCs w:val="28"/>
          <w:lang w:eastAsia="ru-RU"/>
        </w:rPr>
        <w:t>в авансовом отчёте № 36 от 20.08.2018 г</w:t>
      </w:r>
      <w:r w:rsidR="00110D36">
        <w:rPr>
          <w:rFonts w:ascii="Times New Roman" w:eastAsia="Times New Roman" w:hAnsi="Times New Roman" w:cs="Times New Roman"/>
          <w:sz w:val="28"/>
          <w:szCs w:val="28"/>
          <w:lang w:eastAsia="ru-RU"/>
        </w:rPr>
        <w:t xml:space="preserve">. </w:t>
      </w:r>
      <w:r w:rsidRPr="005A459B">
        <w:rPr>
          <w:rFonts w:ascii="Times New Roman" w:eastAsia="Times New Roman" w:hAnsi="Times New Roman" w:cs="Times New Roman"/>
          <w:sz w:val="28"/>
          <w:szCs w:val="28"/>
          <w:lang w:eastAsia="ru-RU"/>
        </w:rPr>
        <w:t xml:space="preserve">в строке о получении аванса отмечено получение подотчётным лицом средств в сумме 9 500 руб., </w:t>
      </w:r>
      <w:r w:rsidR="00110D36">
        <w:rPr>
          <w:rFonts w:ascii="Times New Roman" w:eastAsia="Times New Roman" w:hAnsi="Times New Roman" w:cs="Times New Roman"/>
          <w:sz w:val="28"/>
          <w:szCs w:val="28"/>
          <w:lang w:eastAsia="ru-RU"/>
        </w:rPr>
        <w:t xml:space="preserve">тогда как </w:t>
      </w:r>
      <w:r w:rsidRPr="005A459B">
        <w:rPr>
          <w:rFonts w:ascii="Times New Roman" w:eastAsia="Times New Roman" w:hAnsi="Times New Roman" w:cs="Times New Roman"/>
          <w:sz w:val="28"/>
          <w:szCs w:val="28"/>
          <w:lang w:eastAsia="ru-RU"/>
        </w:rPr>
        <w:t>на лицевой счёт в банке указанные денежные средства были перечислены только 06.09.2018 г., т. е. через 17 календарных дней.</w:t>
      </w:r>
    </w:p>
    <w:p w:rsidR="005A459B" w:rsidRPr="005A459B" w:rsidRDefault="005A459B" w:rsidP="00D77D5D">
      <w:pPr>
        <w:shd w:val="clear" w:color="auto" w:fill="FFFFFF" w:themeFill="background1"/>
        <w:tabs>
          <w:tab w:val="left" w:pos="1068"/>
        </w:tabs>
        <w:autoSpaceDE w:val="0"/>
        <w:autoSpaceDN w:val="0"/>
        <w:adjustRightInd w:val="0"/>
        <w:spacing w:after="0" w:line="240" w:lineRule="auto"/>
        <w:ind w:firstLine="714"/>
        <w:jc w:val="both"/>
        <w:rPr>
          <w:rFonts w:ascii="Times New Roman" w:eastAsia="Times New Roman" w:hAnsi="Times New Roman" w:cs="Times New Roman"/>
          <w:b/>
          <w:sz w:val="28"/>
          <w:szCs w:val="28"/>
          <w:lang w:eastAsia="ru-RU"/>
        </w:rPr>
      </w:pPr>
      <w:r w:rsidRPr="005A459B">
        <w:rPr>
          <w:rFonts w:ascii="Times New Roman" w:eastAsia="Times New Roman" w:hAnsi="Times New Roman" w:cs="Times New Roman"/>
          <w:sz w:val="28"/>
          <w:szCs w:val="28"/>
          <w:lang w:eastAsia="ru-RU"/>
        </w:rPr>
        <w:t>В нарушение п</w:t>
      </w:r>
      <w:r w:rsidR="00CB7786">
        <w:rPr>
          <w:rFonts w:ascii="Times New Roman" w:eastAsia="Times New Roman" w:hAnsi="Times New Roman" w:cs="Times New Roman"/>
          <w:sz w:val="28"/>
          <w:szCs w:val="28"/>
          <w:lang w:eastAsia="ru-RU"/>
        </w:rPr>
        <w:t>ункта</w:t>
      </w:r>
      <w:r w:rsidR="00CB7786" w:rsidRPr="005A459B">
        <w:rPr>
          <w:rFonts w:ascii="Times New Roman" w:eastAsia="Times New Roman" w:hAnsi="Times New Roman" w:cs="Times New Roman"/>
          <w:sz w:val="28"/>
          <w:szCs w:val="28"/>
          <w:lang w:eastAsia="ru-RU"/>
        </w:rPr>
        <w:t xml:space="preserve"> </w:t>
      </w:r>
      <w:r w:rsidRPr="005A459B">
        <w:rPr>
          <w:rFonts w:ascii="Times New Roman" w:eastAsia="Times New Roman" w:hAnsi="Times New Roman" w:cs="Times New Roman"/>
          <w:sz w:val="28"/>
          <w:szCs w:val="28"/>
          <w:lang w:eastAsia="ru-RU"/>
        </w:rPr>
        <w:t>6.3</w:t>
      </w:r>
      <w:r w:rsidR="00CB7786">
        <w:rPr>
          <w:rFonts w:ascii="Times New Roman" w:eastAsia="Times New Roman" w:hAnsi="Times New Roman" w:cs="Times New Roman"/>
          <w:sz w:val="28"/>
          <w:szCs w:val="28"/>
          <w:lang w:eastAsia="ru-RU"/>
        </w:rPr>
        <w:t xml:space="preserve"> </w:t>
      </w:r>
      <w:r w:rsidR="00CB7786" w:rsidRPr="00CB7786">
        <w:rPr>
          <w:rFonts w:ascii="Times New Roman" w:eastAsia="Times New Roman" w:hAnsi="Times New Roman" w:cs="Times New Roman"/>
          <w:sz w:val="28"/>
          <w:szCs w:val="28"/>
          <w:lang w:eastAsia="ru-RU"/>
        </w:rPr>
        <w:t xml:space="preserve">Порядка ведения кассовых операций юридическими лицами и упрощенном порядке ведения кассовых операций индивидуальными предпринимателями и субъектами малого предпринимательства, утвержденного Указанием Центробанка РФ №3210-У от 11.03.2014 г., </w:t>
      </w:r>
      <w:r w:rsidRPr="005A459B">
        <w:rPr>
          <w:rFonts w:ascii="Times New Roman" w:eastAsia="Times New Roman" w:hAnsi="Times New Roman" w:cs="Times New Roman"/>
          <w:sz w:val="28"/>
          <w:szCs w:val="28"/>
          <w:lang w:eastAsia="ru-RU"/>
        </w:rPr>
        <w:t xml:space="preserve">на основании авансового отчёта № 30 от 15.07.2018 г. к учёту приняты расходы на приобретение канцелярских товаров без наличия документа, подтверждающего факт оплаты, в сумме </w:t>
      </w:r>
      <w:r w:rsidRPr="00CB7786">
        <w:rPr>
          <w:rFonts w:ascii="Times New Roman" w:eastAsia="Times New Roman" w:hAnsi="Times New Roman" w:cs="Times New Roman"/>
          <w:bCs/>
          <w:sz w:val="28"/>
          <w:szCs w:val="28"/>
          <w:lang w:eastAsia="ru-RU"/>
        </w:rPr>
        <w:t>5,0</w:t>
      </w:r>
      <w:r w:rsidRPr="005A459B">
        <w:rPr>
          <w:rFonts w:ascii="Times New Roman" w:eastAsia="Times New Roman" w:hAnsi="Times New Roman" w:cs="Times New Roman"/>
          <w:sz w:val="28"/>
          <w:szCs w:val="28"/>
          <w:lang w:eastAsia="ru-RU"/>
        </w:rPr>
        <w:t xml:space="preserve"> тыс. руб</w:t>
      </w:r>
      <w:r w:rsidR="00CB7786">
        <w:rPr>
          <w:rFonts w:ascii="Times New Roman" w:eastAsia="Times New Roman" w:hAnsi="Times New Roman" w:cs="Times New Roman"/>
          <w:sz w:val="28"/>
          <w:szCs w:val="28"/>
          <w:lang w:eastAsia="ru-RU"/>
        </w:rPr>
        <w:t>лей</w:t>
      </w:r>
      <w:r w:rsidRPr="005A459B">
        <w:rPr>
          <w:rFonts w:ascii="Times New Roman" w:eastAsia="Times New Roman" w:hAnsi="Times New Roman" w:cs="Times New Roman"/>
          <w:sz w:val="28"/>
          <w:szCs w:val="28"/>
          <w:lang w:eastAsia="ru-RU"/>
        </w:rPr>
        <w:t>.</w:t>
      </w:r>
      <w:r w:rsidRPr="005A459B">
        <w:rPr>
          <w:rFonts w:ascii="Times New Roman" w:eastAsia="Times New Roman" w:hAnsi="Times New Roman" w:cs="Times New Roman"/>
          <w:b/>
          <w:sz w:val="28"/>
          <w:szCs w:val="28"/>
          <w:lang w:eastAsia="ru-RU"/>
        </w:rPr>
        <w:t xml:space="preserve"> </w:t>
      </w:r>
    </w:p>
    <w:p w:rsidR="005A459B" w:rsidRPr="005A459B" w:rsidRDefault="005A459B" w:rsidP="00D77D5D">
      <w:pPr>
        <w:shd w:val="clear" w:color="auto" w:fill="FFFFFF" w:themeFill="background1"/>
        <w:tabs>
          <w:tab w:val="left" w:pos="1068"/>
        </w:tabs>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p>
    <w:p w:rsidR="005A459B" w:rsidRPr="005A459B" w:rsidRDefault="005A459B" w:rsidP="00D77D5D">
      <w:pPr>
        <w:shd w:val="clear" w:color="auto" w:fill="FFFFFF" w:themeFill="background1"/>
        <w:tabs>
          <w:tab w:val="left" w:pos="1068"/>
        </w:tabs>
        <w:spacing w:after="0" w:line="240" w:lineRule="auto"/>
        <w:ind w:firstLine="16"/>
        <w:jc w:val="center"/>
        <w:rPr>
          <w:rFonts w:ascii="Times New Roman" w:eastAsia="Times New Roman" w:hAnsi="Times New Roman" w:cs="Times New Roman"/>
          <w:b/>
          <w:sz w:val="28"/>
          <w:szCs w:val="28"/>
          <w:lang w:eastAsia="ru-RU"/>
        </w:rPr>
      </w:pPr>
      <w:r w:rsidRPr="005A459B">
        <w:rPr>
          <w:rFonts w:ascii="Times New Roman" w:eastAsia="Times New Roman" w:hAnsi="Times New Roman" w:cs="Times New Roman"/>
          <w:b/>
          <w:sz w:val="28"/>
          <w:szCs w:val="28"/>
          <w:lang w:eastAsia="ru-RU"/>
        </w:rPr>
        <w:t>Проверка</w:t>
      </w:r>
    </w:p>
    <w:p w:rsidR="005A459B" w:rsidRPr="005A459B" w:rsidRDefault="005A459B" w:rsidP="00D77D5D">
      <w:pPr>
        <w:shd w:val="clear" w:color="auto" w:fill="FFFFFF" w:themeFill="background1"/>
        <w:tabs>
          <w:tab w:val="left" w:pos="1068"/>
        </w:tabs>
        <w:spacing w:after="0" w:line="240" w:lineRule="auto"/>
        <w:ind w:firstLine="567"/>
        <w:jc w:val="center"/>
        <w:rPr>
          <w:rFonts w:ascii="Times New Roman" w:eastAsia="Times New Roman" w:hAnsi="Times New Roman" w:cs="Times New Roman"/>
          <w:b/>
          <w:sz w:val="28"/>
          <w:szCs w:val="28"/>
          <w:lang w:eastAsia="ru-RU"/>
        </w:rPr>
      </w:pPr>
      <w:r w:rsidRPr="005A459B">
        <w:rPr>
          <w:rFonts w:ascii="Times New Roman" w:eastAsia="Times New Roman" w:hAnsi="Times New Roman" w:cs="Times New Roman"/>
          <w:b/>
          <w:sz w:val="28"/>
          <w:szCs w:val="28"/>
          <w:lang w:eastAsia="ru-RU"/>
        </w:rPr>
        <w:t>начисления и выплаты заработной платы (выборочным методом)</w:t>
      </w:r>
    </w:p>
    <w:p w:rsidR="005A459B" w:rsidRPr="005A459B" w:rsidRDefault="005A459B" w:rsidP="00D77D5D">
      <w:pPr>
        <w:shd w:val="clear" w:color="auto" w:fill="FFFFFF" w:themeFill="background1"/>
        <w:tabs>
          <w:tab w:val="left" w:pos="1068"/>
        </w:tabs>
        <w:spacing w:after="0" w:line="240" w:lineRule="auto"/>
        <w:ind w:firstLine="567"/>
        <w:jc w:val="center"/>
        <w:rPr>
          <w:rFonts w:ascii="Times New Roman" w:eastAsia="Times New Roman" w:hAnsi="Times New Roman" w:cs="Times New Roman"/>
          <w:b/>
          <w:sz w:val="28"/>
          <w:szCs w:val="28"/>
          <w:lang w:eastAsia="ru-RU"/>
        </w:rPr>
      </w:pPr>
    </w:p>
    <w:p w:rsidR="005A459B" w:rsidRPr="005A459B" w:rsidRDefault="005A459B" w:rsidP="00D77D5D">
      <w:pPr>
        <w:shd w:val="clear" w:color="auto" w:fill="FFFFFF" w:themeFill="background1"/>
        <w:tabs>
          <w:tab w:val="left" w:pos="1068"/>
        </w:tabs>
        <w:autoSpaceDE w:val="0"/>
        <w:autoSpaceDN w:val="0"/>
        <w:adjustRightInd w:val="0"/>
        <w:spacing w:after="0" w:line="240" w:lineRule="auto"/>
        <w:ind w:firstLine="714"/>
        <w:jc w:val="both"/>
        <w:rPr>
          <w:rFonts w:ascii="Times New Roman" w:eastAsia="Times New Roman" w:hAnsi="Times New Roman" w:cs="Times New Roman"/>
          <w:sz w:val="28"/>
          <w:szCs w:val="28"/>
          <w:lang w:eastAsia="ru-RU"/>
        </w:rPr>
      </w:pPr>
      <w:r w:rsidRPr="005A459B">
        <w:rPr>
          <w:rFonts w:ascii="Times New Roman" w:eastAsia="Times New Roman" w:hAnsi="Times New Roman" w:cs="Times New Roman"/>
          <w:sz w:val="28"/>
          <w:szCs w:val="28"/>
          <w:lang w:eastAsia="ru-RU"/>
        </w:rPr>
        <w:t xml:space="preserve">Начисление и выплата заработной платы производились в соответствии с Постановлением Правительства РИ </w:t>
      </w:r>
      <w:r w:rsidR="00E61FAE">
        <w:rPr>
          <w:rFonts w:ascii="Times New Roman" w:eastAsia="Times New Roman" w:hAnsi="Times New Roman" w:cs="Times New Roman"/>
          <w:sz w:val="28"/>
          <w:szCs w:val="28"/>
          <w:lang w:eastAsia="ru-RU"/>
        </w:rPr>
        <w:t xml:space="preserve">от 15.12.2009 года </w:t>
      </w:r>
      <w:r w:rsidRPr="005A459B">
        <w:rPr>
          <w:rFonts w:ascii="Times New Roman" w:eastAsia="Times New Roman" w:hAnsi="Times New Roman" w:cs="Times New Roman"/>
          <w:sz w:val="28"/>
          <w:szCs w:val="28"/>
          <w:lang w:eastAsia="ru-RU"/>
        </w:rPr>
        <w:t>№ 423</w:t>
      </w:r>
      <w:r w:rsidR="00E61FAE">
        <w:rPr>
          <w:rFonts w:ascii="Times New Roman" w:eastAsia="Times New Roman" w:hAnsi="Times New Roman" w:cs="Times New Roman"/>
          <w:sz w:val="28"/>
          <w:szCs w:val="28"/>
          <w:lang w:eastAsia="ru-RU"/>
        </w:rPr>
        <w:t xml:space="preserve"> «Об утверждении Положения о нормативах формирования расходов на оплату труда депутатов, членов выборных органов местного самоуправления, выборных должностных лиц местного самоуправления, муниципальных служащих в органах местного самоуправления»</w:t>
      </w:r>
      <w:r w:rsidRPr="005A459B">
        <w:rPr>
          <w:rFonts w:ascii="Times New Roman" w:eastAsia="Times New Roman" w:hAnsi="Times New Roman" w:cs="Times New Roman"/>
          <w:sz w:val="28"/>
          <w:szCs w:val="28"/>
          <w:lang w:eastAsia="ru-RU"/>
        </w:rPr>
        <w:t xml:space="preserve"> и Решением представительного органа муниципального образования «Назрановский муниципальный район» № 6/4-1 от 27.02.2010 г</w:t>
      </w:r>
      <w:r w:rsidR="00E61FAE">
        <w:rPr>
          <w:rFonts w:ascii="Times New Roman" w:eastAsia="Times New Roman" w:hAnsi="Times New Roman" w:cs="Times New Roman"/>
          <w:sz w:val="28"/>
          <w:szCs w:val="28"/>
          <w:lang w:eastAsia="ru-RU"/>
        </w:rPr>
        <w:t>ода</w:t>
      </w:r>
      <w:r w:rsidRPr="005A459B">
        <w:rPr>
          <w:rFonts w:ascii="Times New Roman" w:eastAsia="Times New Roman" w:hAnsi="Times New Roman" w:cs="Times New Roman"/>
          <w:sz w:val="28"/>
          <w:szCs w:val="28"/>
          <w:lang w:eastAsia="ru-RU"/>
        </w:rPr>
        <w:t xml:space="preserve"> «Об утверждении Положения о денежном содержании муниципальных служащих Назрановского муниципального района» (далее - Положение о денежном содержании муниципальных служащих).</w:t>
      </w:r>
    </w:p>
    <w:p w:rsidR="005A459B" w:rsidRPr="005A459B" w:rsidRDefault="0048480C" w:rsidP="00D77D5D">
      <w:pPr>
        <w:shd w:val="clear" w:color="auto" w:fill="FFFFFF" w:themeFill="background1"/>
        <w:tabs>
          <w:tab w:val="left" w:pos="1068"/>
        </w:tabs>
        <w:autoSpaceDE w:val="0"/>
        <w:autoSpaceDN w:val="0"/>
        <w:adjustRightInd w:val="0"/>
        <w:spacing w:after="0" w:line="240" w:lineRule="auto"/>
        <w:ind w:firstLine="70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ходе проверки установлено, что в</w:t>
      </w:r>
      <w:r w:rsidR="005A459B" w:rsidRPr="005A459B">
        <w:rPr>
          <w:rFonts w:ascii="Times New Roman" w:eastAsia="Times New Roman" w:hAnsi="Times New Roman" w:cs="Times New Roman"/>
          <w:sz w:val="28"/>
          <w:szCs w:val="28"/>
          <w:lang w:eastAsia="ru-RU"/>
        </w:rPr>
        <w:t xml:space="preserve"> нарушение п</w:t>
      </w:r>
      <w:r>
        <w:rPr>
          <w:rFonts w:ascii="Times New Roman" w:eastAsia="Times New Roman" w:hAnsi="Times New Roman" w:cs="Times New Roman"/>
          <w:sz w:val="28"/>
          <w:szCs w:val="28"/>
          <w:lang w:eastAsia="ru-RU"/>
        </w:rPr>
        <w:t>ункта</w:t>
      </w:r>
      <w:r w:rsidR="005A459B" w:rsidRPr="005A459B">
        <w:rPr>
          <w:rFonts w:ascii="Times New Roman" w:eastAsia="Times New Roman" w:hAnsi="Times New Roman" w:cs="Times New Roman"/>
          <w:sz w:val="28"/>
          <w:szCs w:val="28"/>
          <w:lang w:eastAsia="ru-RU"/>
        </w:rPr>
        <w:t xml:space="preserve"> 11 Инструкции № 157н, не велся Журнал операций расчётов по оплате труда.</w:t>
      </w:r>
      <w:r>
        <w:rPr>
          <w:rFonts w:ascii="Times New Roman" w:eastAsia="Times New Roman" w:hAnsi="Times New Roman" w:cs="Times New Roman"/>
          <w:sz w:val="28"/>
          <w:szCs w:val="28"/>
          <w:lang w:eastAsia="ru-RU"/>
        </w:rPr>
        <w:t xml:space="preserve"> Кроме того, в</w:t>
      </w:r>
      <w:r w:rsidR="005A459B" w:rsidRPr="005A459B">
        <w:rPr>
          <w:rFonts w:ascii="Times New Roman" w:eastAsia="Times New Roman" w:hAnsi="Times New Roman" w:cs="Times New Roman"/>
          <w:sz w:val="28"/>
          <w:szCs w:val="28"/>
          <w:lang w:eastAsia="ru-RU"/>
        </w:rPr>
        <w:t xml:space="preserve"> нарушение ст</w:t>
      </w:r>
      <w:r>
        <w:rPr>
          <w:rFonts w:ascii="Times New Roman" w:eastAsia="Times New Roman" w:hAnsi="Times New Roman" w:cs="Times New Roman"/>
          <w:sz w:val="28"/>
          <w:szCs w:val="28"/>
          <w:lang w:eastAsia="ru-RU"/>
        </w:rPr>
        <w:t>атьи</w:t>
      </w:r>
      <w:r w:rsidR="005A459B" w:rsidRPr="005A459B">
        <w:rPr>
          <w:rFonts w:ascii="Times New Roman" w:eastAsia="Times New Roman" w:hAnsi="Times New Roman" w:cs="Times New Roman"/>
          <w:sz w:val="28"/>
          <w:szCs w:val="28"/>
          <w:lang w:eastAsia="ru-RU"/>
        </w:rPr>
        <w:t xml:space="preserve"> 57 Т</w:t>
      </w:r>
      <w:r>
        <w:rPr>
          <w:rFonts w:ascii="Times New Roman" w:eastAsia="Times New Roman" w:hAnsi="Times New Roman" w:cs="Times New Roman"/>
          <w:sz w:val="28"/>
          <w:szCs w:val="28"/>
          <w:lang w:eastAsia="ru-RU"/>
        </w:rPr>
        <w:t>рудового Кодекса</w:t>
      </w:r>
      <w:r w:rsidR="005A459B" w:rsidRPr="005A459B">
        <w:rPr>
          <w:rFonts w:ascii="Times New Roman" w:eastAsia="Times New Roman" w:hAnsi="Times New Roman" w:cs="Times New Roman"/>
          <w:sz w:val="28"/>
          <w:szCs w:val="28"/>
          <w:lang w:eastAsia="ru-RU"/>
        </w:rPr>
        <w:t xml:space="preserve"> РФ, в трудовых договорах сотрудников не прописаны в полном объёме условия оплаты труда (доплаты, надбавки и поощрительные выплаты). </w:t>
      </w:r>
    </w:p>
    <w:p w:rsidR="005A459B" w:rsidRPr="005A459B" w:rsidRDefault="005A459B" w:rsidP="00D77D5D">
      <w:pPr>
        <w:shd w:val="clear" w:color="auto" w:fill="FFFFFF" w:themeFill="background1"/>
        <w:tabs>
          <w:tab w:val="left" w:pos="1068"/>
        </w:tabs>
        <w:autoSpaceDE w:val="0"/>
        <w:autoSpaceDN w:val="0"/>
        <w:adjustRightInd w:val="0"/>
        <w:spacing w:after="0" w:line="240" w:lineRule="auto"/>
        <w:ind w:firstLine="700"/>
        <w:jc w:val="both"/>
        <w:rPr>
          <w:rFonts w:ascii="Times New Roman" w:eastAsia="Times New Roman" w:hAnsi="Times New Roman" w:cs="Times New Roman"/>
          <w:sz w:val="28"/>
          <w:szCs w:val="28"/>
          <w:lang w:eastAsia="ru-RU"/>
        </w:rPr>
      </w:pPr>
      <w:r w:rsidRPr="005A459B">
        <w:rPr>
          <w:rFonts w:ascii="Times New Roman" w:eastAsia="Times New Roman" w:hAnsi="Times New Roman" w:cs="Times New Roman"/>
          <w:sz w:val="28"/>
          <w:szCs w:val="28"/>
          <w:lang w:eastAsia="ru-RU"/>
        </w:rPr>
        <w:t xml:space="preserve">Согласно штатному расписанию в 2018 году утверждена штатная численность работников в количестве 44 единицы, из них муниципальные служащие – 39 единиц и обслуживающий персонал - 5 единиц. </w:t>
      </w:r>
    </w:p>
    <w:p w:rsidR="005A459B" w:rsidRPr="005A459B" w:rsidRDefault="005A459B" w:rsidP="00D77D5D">
      <w:pPr>
        <w:shd w:val="clear" w:color="auto" w:fill="FFFFFF" w:themeFill="background1"/>
        <w:tabs>
          <w:tab w:val="left" w:pos="1068"/>
        </w:tabs>
        <w:autoSpaceDE w:val="0"/>
        <w:autoSpaceDN w:val="0"/>
        <w:adjustRightInd w:val="0"/>
        <w:spacing w:after="0" w:line="240" w:lineRule="auto"/>
        <w:ind w:firstLine="700"/>
        <w:jc w:val="both"/>
        <w:rPr>
          <w:rFonts w:ascii="Times New Roman" w:eastAsia="Times New Roman" w:hAnsi="Times New Roman" w:cs="Times New Roman"/>
          <w:sz w:val="28"/>
          <w:szCs w:val="28"/>
          <w:lang w:eastAsia="ru-RU"/>
        </w:rPr>
      </w:pPr>
      <w:r w:rsidRPr="005A459B">
        <w:rPr>
          <w:rFonts w:ascii="Times New Roman" w:eastAsia="Times New Roman" w:hAnsi="Times New Roman" w:cs="Times New Roman"/>
          <w:sz w:val="28"/>
          <w:szCs w:val="28"/>
          <w:lang w:eastAsia="ru-RU"/>
        </w:rPr>
        <w:t>При начислении заработной платы должностные оклады сотрудникам установлены в соответствии со штатным расписанием.</w:t>
      </w:r>
      <w:r w:rsidR="0048480C">
        <w:rPr>
          <w:rFonts w:ascii="Times New Roman" w:eastAsia="Times New Roman" w:hAnsi="Times New Roman" w:cs="Times New Roman"/>
          <w:sz w:val="28"/>
          <w:szCs w:val="28"/>
          <w:lang w:eastAsia="ru-RU"/>
        </w:rPr>
        <w:t xml:space="preserve"> </w:t>
      </w:r>
      <w:r w:rsidRPr="005A459B">
        <w:rPr>
          <w:rFonts w:ascii="Times New Roman" w:eastAsia="Times New Roman" w:hAnsi="Times New Roman" w:cs="Times New Roman"/>
          <w:sz w:val="28"/>
          <w:szCs w:val="28"/>
          <w:lang w:eastAsia="ru-RU"/>
        </w:rPr>
        <w:t>Компенсационные и стимулирующие надбавки установлены в соответствии с Положением о денежном содержании муниципальных служащих.</w:t>
      </w:r>
      <w:r w:rsidR="0048480C">
        <w:rPr>
          <w:rFonts w:ascii="Times New Roman" w:eastAsia="Times New Roman" w:hAnsi="Times New Roman" w:cs="Times New Roman"/>
          <w:sz w:val="28"/>
          <w:szCs w:val="28"/>
          <w:lang w:eastAsia="ru-RU"/>
        </w:rPr>
        <w:t xml:space="preserve"> </w:t>
      </w:r>
      <w:r w:rsidRPr="005A459B">
        <w:rPr>
          <w:rFonts w:ascii="Times New Roman" w:eastAsia="Times New Roman" w:hAnsi="Times New Roman" w:cs="Times New Roman"/>
          <w:sz w:val="28"/>
          <w:szCs w:val="28"/>
          <w:lang w:eastAsia="ru-RU"/>
        </w:rPr>
        <w:t>Табели учёта рабочего времени на работников велись ежедневно, заверялись подписями ответственных лиц.</w:t>
      </w:r>
    </w:p>
    <w:p w:rsidR="0048480C" w:rsidRDefault="005A459B" w:rsidP="00D77D5D">
      <w:pPr>
        <w:shd w:val="clear" w:color="auto" w:fill="FFFFFF" w:themeFill="background1"/>
        <w:tabs>
          <w:tab w:val="left" w:pos="1068"/>
        </w:tabs>
        <w:autoSpaceDE w:val="0"/>
        <w:autoSpaceDN w:val="0"/>
        <w:adjustRightInd w:val="0"/>
        <w:spacing w:after="0" w:line="240" w:lineRule="auto"/>
        <w:ind w:firstLine="700"/>
        <w:jc w:val="both"/>
        <w:rPr>
          <w:rFonts w:ascii="Times New Roman" w:eastAsia="Times New Roman" w:hAnsi="Times New Roman" w:cs="Times New Roman"/>
          <w:sz w:val="28"/>
          <w:szCs w:val="28"/>
          <w:lang w:eastAsia="ru-RU"/>
        </w:rPr>
      </w:pPr>
      <w:r w:rsidRPr="005A459B">
        <w:rPr>
          <w:rFonts w:ascii="Times New Roman" w:eastAsia="Times New Roman" w:hAnsi="Times New Roman" w:cs="Times New Roman"/>
          <w:sz w:val="28"/>
          <w:szCs w:val="28"/>
          <w:lang w:eastAsia="ru-RU"/>
        </w:rPr>
        <w:t>В нарушение ст</w:t>
      </w:r>
      <w:r w:rsidR="0048480C">
        <w:rPr>
          <w:rFonts w:ascii="Times New Roman" w:eastAsia="Times New Roman" w:hAnsi="Times New Roman" w:cs="Times New Roman"/>
          <w:sz w:val="28"/>
          <w:szCs w:val="28"/>
          <w:lang w:eastAsia="ru-RU"/>
        </w:rPr>
        <w:t>атьи</w:t>
      </w:r>
      <w:r w:rsidRPr="005A459B">
        <w:rPr>
          <w:rFonts w:ascii="Times New Roman" w:eastAsia="Times New Roman" w:hAnsi="Times New Roman" w:cs="Times New Roman"/>
          <w:sz w:val="28"/>
          <w:szCs w:val="28"/>
          <w:lang w:eastAsia="ru-RU"/>
        </w:rPr>
        <w:t xml:space="preserve"> 136 </w:t>
      </w:r>
      <w:r w:rsidR="0048480C">
        <w:rPr>
          <w:rFonts w:ascii="Times New Roman" w:eastAsia="Times New Roman" w:hAnsi="Times New Roman" w:cs="Times New Roman"/>
          <w:sz w:val="28"/>
          <w:szCs w:val="28"/>
          <w:lang w:eastAsia="ru-RU"/>
        </w:rPr>
        <w:t>Трудового Кодекса</w:t>
      </w:r>
      <w:r w:rsidRPr="005A459B">
        <w:rPr>
          <w:rFonts w:ascii="Times New Roman" w:eastAsia="Times New Roman" w:hAnsi="Times New Roman" w:cs="Times New Roman"/>
          <w:sz w:val="28"/>
          <w:szCs w:val="28"/>
          <w:lang w:eastAsia="ru-RU"/>
        </w:rPr>
        <w:t xml:space="preserve"> РФ, заработная плата в Администрации выплачивалась один раз в месяц</w:t>
      </w:r>
      <w:r w:rsidR="0048480C">
        <w:rPr>
          <w:rFonts w:ascii="Times New Roman" w:eastAsia="Times New Roman" w:hAnsi="Times New Roman" w:cs="Times New Roman"/>
          <w:sz w:val="28"/>
          <w:szCs w:val="28"/>
          <w:lang w:eastAsia="ru-RU"/>
        </w:rPr>
        <w:t xml:space="preserve">. </w:t>
      </w:r>
    </w:p>
    <w:p w:rsidR="005A459B" w:rsidRPr="005A459B" w:rsidRDefault="00706F3F" w:rsidP="00D77D5D">
      <w:pPr>
        <w:shd w:val="clear" w:color="auto" w:fill="FFFFFF" w:themeFill="background1"/>
        <w:tabs>
          <w:tab w:val="left" w:pos="1068"/>
        </w:tabs>
        <w:autoSpaceDE w:val="0"/>
        <w:autoSpaceDN w:val="0"/>
        <w:adjustRightInd w:val="0"/>
        <w:spacing w:after="0" w:line="240" w:lineRule="auto"/>
        <w:ind w:firstLine="700"/>
        <w:jc w:val="both"/>
        <w:rPr>
          <w:rFonts w:ascii="Times New Roman" w:eastAsia="Times New Roman" w:hAnsi="Times New Roman" w:cs="Times New Roman"/>
          <w:sz w:val="28"/>
          <w:szCs w:val="28"/>
          <w:lang w:eastAsia="ru-RU"/>
        </w:rPr>
      </w:pPr>
      <w:bookmarkStart w:id="48" w:name="_Hlk42281842"/>
      <w:r w:rsidRPr="00706F3F">
        <w:rPr>
          <w:rFonts w:ascii="Times New Roman" w:eastAsia="Times New Roman" w:hAnsi="Times New Roman" w:cs="Times New Roman"/>
          <w:bCs/>
          <w:sz w:val="28"/>
          <w:szCs w:val="28"/>
          <w:lang w:eastAsia="ru-RU"/>
        </w:rPr>
        <w:t>В нарушение статьи 125 Трудового кодекса РФ,</w:t>
      </w:r>
      <w:r w:rsidRPr="00706F3F">
        <w:rPr>
          <w:rFonts w:ascii="Times New Roman" w:eastAsia="Times New Roman" w:hAnsi="Times New Roman" w:cs="Times New Roman"/>
          <w:b/>
          <w:sz w:val="28"/>
          <w:szCs w:val="28"/>
          <w:lang w:eastAsia="ru-RU"/>
        </w:rPr>
        <w:t xml:space="preserve"> </w:t>
      </w:r>
      <w:r>
        <w:rPr>
          <w:rFonts w:ascii="Times New Roman" w:eastAsia="Times New Roman" w:hAnsi="Times New Roman" w:cs="Times New Roman"/>
          <w:sz w:val="28"/>
          <w:szCs w:val="28"/>
          <w:lang w:eastAsia="ru-RU"/>
        </w:rPr>
        <w:t>п</w:t>
      </w:r>
      <w:r w:rsidR="005A459B" w:rsidRPr="005A459B">
        <w:rPr>
          <w:rFonts w:ascii="Times New Roman" w:eastAsia="Times New Roman" w:hAnsi="Times New Roman" w:cs="Times New Roman"/>
          <w:sz w:val="28"/>
          <w:szCs w:val="28"/>
          <w:lang w:eastAsia="ru-RU"/>
        </w:rPr>
        <w:t>ри начислении и выплате заработной платы Главе Администрации, после досрочного отзыва из отпуска, не производилось удержание денежных средств за неиспользованную часть отпуска, что является двойной оплатой за один и тот же промежуток времени, в результате чего переплата составила 29,0 тыс. руб</w:t>
      </w:r>
      <w:r w:rsidR="0048480C">
        <w:rPr>
          <w:rFonts w:ascii="Times New Roman" w:eastAsia="Times New Roman" w:hAnsi="Times New Roman" w:cs="Times New Roman"/>
          <w:sz w:val="28"/>
          <w:szCs w:val="28"/>
          <w:lang w:eastAsia="ru-RU"/>
        </w:rPr>
        <w:t>лей (</w:t>
      </w:r>
      <w:r w:rsidR="005A459B" w:rsidRPr="005A459B">
        <w:rPr>
          <w:rFonts w:ascii="Times New Roman" w:eastAsia="Times New Roman" w:hAnsi="Times New Roman" w:cs="Times New Roman"/>
          <w:sz w:val="28"/>
          <w:szCs w:val="28"/>
          <w:lang w:eastAsia="ru-RU"/>
        </w:rPr>
        <w:t>подлежат восстановлению за счет виновных лиц</w:t>
      </w:r>
      <w:r w:rsidR="0048480C">
        <w:rPr>
          <w:rFonts w:ascii="Times New Roman" w:eastAsia="Times New Roman" w:hAnsi="Times New Roman" w:cs="Times New Roman"/>
          <w:sz w:val="28"/>
          <w:szCs w:val="28"/>
          <w:lang w:eastAsia="ru-RU"/>
        </w:rPr>
        <w:t>)</w:t>
      </w:r>
      <w:r w:rsidR="005A459B" w:rsidRPr="005A459B">
        <w:rPr>
          <w:rFonts w:ascii="Times New Roman" w:eastAsia="Times New Roman" w:hAnsi="Times New Roman" w:cs="Times New Roman"/>
          <w:sz w:val="28"/>
          <w:szCs w:val="28"/>
          <w:lang w:eastAsia="ru-RU"/>
        </w:rPr>
        <w:t>.</w:t>
      </w:r>
    </w:p>
    <w:p w:rsidR="00FD14BC" w:rsidRDefault="0048480C" w:rsidP="00D77D5D">
      <w:pPr>
        <w:shd w:val="clear" w:color="auto" w:fill="FFFFFF" w:themeFill="background1"/>
        <w:tabs>
          <w:tab w:val="left" w:pos="1068"/>
        </w:tabs>
        <w:autoSpaceDE w:val="0"/>
        <w:autoSpaceDN w:val="0"/>
        <w:adjustRightInd w:val="0"/>
        <w:spacing w:after="0" w:line="240" w:lineRule="auto"/>
        <w:ind w:firstLine="70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Помимо этого,</w:t>
      </w:r>
      <w:r w:rsidRPr="0048480C">
        <w:rPr>
          <w:rFonts w:ascii="Times New Roman" w:eastAsia="Times New Roman" w:hAnsi="Times New Roman" w:cs="Times New Roman"/>
          <w:sz w:val="28"/>
          <w:szCs w:val="28"/>
          <w:lang w:eastAsia="ru-RU"/>
        </w:rPr>
        <w:t xml:space="preserve"> в результате неправильного </w:t>
      </w:r>
      <w:r w:rsidR="00706F3F">
        <w:rPr>
          <w:rFonts w:ascii="Times New Roman" w:eastAsia="Times New Roman" w:hAnsi="Times New Roman" w:cs="Times New Roman"/>
          <w:sz w:val="28"/>
          <w:szCs w:val="28"/>
          <w:lang w:eastAsia="ru-RU"/>
        </w:rPr>
        <w:t>применения расчетного периода</w:t>
      </w:r>
      <w:r w:rsidRPr="0048480C">
        <w:rPr>
          <w:rFonts w:ascii="Times New Roman" w:eastAsia="Times New Roman" w:hAnsi="Times New Roman" w:cs="Times New Roman"/>
          <w:sz w:val="28"/>
          <w:szCs w:val="28"/>
          <w:lang w:eastAsia="ru-RU"/>
        </w:rPr>
        <w:t xml:space="preserve"> отпускных </w:t>
      </w:r>
      <w:r w:rsidR="00706F3F">
        <w:rPr>
          <w:rFonts w:ascii="Times New Roman" w:eastAsia="Times New Roman" w:hAnsi="Times New Roman" w:cs="Times New Roman"/>
          <w:sz w:val="28"/>
          <w:szCs w:val="28"/>
          <w:lang w:eastAsia="ru-RU"/>
        </w:rPr>
        <w:t>при предоставлении отпуска нескольким сотрудникам Администрации</w:t>
      </w:r>
      <w:r w:rsidRPr="0048480C">
        <w:rPr>
          <w:rFonts w:ascii="Times New Roman" w:eastAsia="Times New Roman" w:hAnsi="Times New Roman" w:cs="Times New Roman"/>
          <w:sz w:val="28"/>
          <w:szCs w:val="28"/>
          <w:lang w:eastAsia="ru-RU"/>
        </w:rPr>
        <w:t>, бюджету нанесен ущерб в сумме 4</w:t>
      </w:r>
      <w:r w:rsidR="001909D8">
        <w:rPr>
          <w:rFonts w:ascii="Times New Roman" w:eastAsia="Times New Roman" w:hAnsi="Times New Roman" w:cs="Times New Roman"/>
          <w:sz w:val="28"/>
          <w:szCs w:val="28"/>
          <w:lang w:eastAsia="ru-RU"/>
        </w:rPr>
        <w:t>,</w:t>
      </w:r>
      <w:r w:rsidRPr="0048480C">
        <w:rPr>
          <w:rFonts w:ascii="Times New Roman" w:eastAsia="Times New Roman" w:hAnsi="Times New Roman" w:cs="Times New Roman"/>
          <w:sz w:val="28"/>
          <w:szCs w:val="28"/>
          <w:lang w:eastAsia="ru-RU"/>
        </w:rPr>
        <w:t>8 тыс. руб</w:t>
      </w:r>
      <w:r>
        <w:rPr>
          <w:rFonts w:ascii="Times New Roman" w:eastAsia="Times New Roman" w:hAnsi="Times New Roman" w:cs="Times New Roman"/>
          <w:sz w:val="28"/>
          <w:szCs w:val="28"/>
          <w:lang w:eastAsia="ru-RU"/>
        </w:rPr>
        <w:t>лей (</w:t>
      </w:r>
      <w:r w:rsidRPr="0048480C">
        <w:rPr>
          <w:rFonts w:ascii="Times New Roman" w:eastAsia="Times New Roman" w:hAnsi="Times New Roman" w:cs="Times New Roman"/>
          <w:sz w:val="28"/>
          <w:szCs w:val="28"/>
          <w:lang w:eastAsia="ru-RU"/>
        </w:rPr>
        <w:t>подлеж</w:t>
      </w:r>
      <w:r>
        <w:rPr>
          <w:rFonts w:ascii="Times New Roman" w:eastAsia="Times New Roman" w:hAnsi="Times New Roman" w:cs="Times New Roman"/>
          <w:sz w:val="28"/>
          <w:szCs w:val="28"/>
          <w:lang w:eastAsia="ru-RU"/>
        </w:rPr>
        <w:t>ит восстановлению за счет виновных лиц)</w:t>
      </w:r>
      <w:r w:rsidR="00706F3F">
        <w:rPr>
          <w:rFonts w:ascii="Times New Roman" w:eastAsia="Times New Roman" w:hAnsi="Times New Roman" w:cs="Times New Roman"/>
          <w:sz w:val="28"/>
          <w:szCs w:val="28"/>
          <w:lang w:eastAsia="ru-RU"/>
        </w:rPr>
        <w:t>.</w:t>
      </w:r>
    </w:p>
    <w:bookmarkEnd w:id="48"/>
    <w:p w:rsidR="00FD14BC" w:rsidRDefault="00FD14BC" w:rsidP="00D77D5D">
      <w:pPr>
        <w:shd w:val="clear" w:color="auto" w:fill="FFFFFF" w:themeFill="background1"/>
        <w:tabs>
          <w:tab w:val="left" w:pos="1068"/>
        </w:tabs>
        <w:autoSpaceDE w:val="0"/>
        <w:autoSpaceDN w:val="0"/>
        <w:adjustRightInd w:val="0"/>
        <w:spacing w:after="0" w:line="240" w:lineRule="auto"/>
        <w:ind w:firstLine="567"/>
        <w:jc w:val="center"/>
        <w:rPr>
          <w:rFonts w:ascii="Times New Roman" w:eastAsia="Times New Roman" w:hAnsi="Times New Roman" w:cs="Times New Roman"/>
          <w:b/>
          <w:sz w:val="28"/>
          <w:szCs w:val="28"/>
          <w:lang w:eastAsia="ru-RU"/>
        </w:rPr>
      </w:pPr>
    </w:p>
    <w:p w:rsidR="005A459B" w:rsidRPr="005A459B" w:rsidRDefault="005A459B" w:rsidP="00D77D5D">
      <w:pPr>
        <w:shd w:val="clear" w:color="auto" w:fill="FFFFFF" w:themeFill="background1"/>
        <w:tabs>
          <w:tab w:val="left" w:pos="1068"/>
        </w:tabs>
        <w:autoSpaceDE w:val="0"/>
        <w:autoSpaceDN w:val="0"/>
        <w:adjustRightInd w:val="0"/>
        <w:spacing w:after="0" w:line="240" w:lineRule="auto"/>
        <w:ind w:firstLine="567"/>
        <w:jc w:val="center"/>
        <w:rPr>
          <w:rFonts w:ascii="Times New Roman" w:eastAsia="Times New Roman" w:hAnsi="Times New Roman" w:cs="Times New Roman"/>
          <w:b/>
          <w:sz w:val="28"/>
          <w:szCs w:val="28"/>
          <w:lang w:eastAsia="ru-RU"/>
        </w:rPr>
      </w:pPr>
      <w:r w:rsidRPr="005A459B">
        <w:rPr>
          <w:rFonts w:ascii="Times New Roman" w:eastAsia="Times New Roman" w:hAnsi="Times New Roman" w:cs="Times New Roman"/>
          <w:b/>
          <w:sz w:val="28"/>
          <w:szCs w:val="28"/>
          <w:lang w:eastAsia="ru-RU"/>
        </w:rPr>
        <w:t>Проверка формирования личных дел опекунов и обоснованности начисления выплат отделом опеки и попечительства</w:t>
      </w:r>
    </w:p>
    <w:p w:rsidR="005A459B" w:rsidRPr="005A459B" w:rsidRDefault="005A459B" w:rsidP="00D77D5D">
      <w:pPr>
        <w:shd w:val="clear" w:color="auto" w:fill="FFFFFF" w:themeFill="background1"/>
        <w:tabs>
          <w:tab w:val="left" w:pos="1068"/>
        </w:tabs>
        <w:spacing w:after="0" w:line="240" w:lineRule="auto"/>
        <w:ind w:right="-185" w:firstLine="567"/>
        <w:jc w:val="center"/>
        <w:rPr>
          <w:rFonts w:ascii="Times New Roman" w:eastAsia="Times New Roman" w:hAnsi="Times New Roman" w:cs="Times New Roman"/>
          <w:b/>
          <w:sz w:val="28"/>
          <w:szCs w:val="28"/>
          <w:lang w:eastAsia="ru-RU"/>
        </w:rPr>
      </w:pPr>
    </w:p>
    <w:p w:rsidR="005A459B" w:rsidRPr="005A459B" w:rsidRDefault="005A459B" w:rsidP="00D77D5D">
      <w:pPr>
        <w:widowControl w:val="0"/>
        <w:shd w:val="clear" w:color="auto" w:fill="FFFFFF" w:themeFill="background1"/>
        <w:tabs>
          <w:tab w:val="left" w:pos="1068"/>
        </w:tabs>
        <w:autoSpaceDE w:val="0"/>
        <w:autoSpaceDN w:val="0"/>
        <w:adjustRightInd w:val="0"/>
        <w:spacing w:after="0" w:line="240" w:lineRule="auto"/>
        <w:ind w:firstLine="714"/>
        <w:jc w:val="both"/>
        <w:rPr>
          <w:rFonts w:ascii="Times New Roman" w:eastAsia="Times New Roman" w:hAnsi="Times New Roman" w:cs="Times New Roman"/>
          <w:sz w:val="28"/>
          <w:szCs w:val="28"/>
          <w:lang w:eastAsia="ru-RU"/>
        </w:rPr>
      </w:pPr>
      <w:r w:rsidRPr="005A459B">
        <w:rPr>
          <w:rFonts w:ascii="Times New Roman" w:eastAsia="Times New Roman" w:hAnsi="Times New Roman" w:cs="Times New Roman"/>
          <w:sz w:val="28"/>
          <w:szCs w:val="28"/>
          <w:lang w:eastAsia="ru-RU"/>
        </w:rPr>
        <w:t>Полномочия органов опеки и попечительства в отношении несовершеннолетних граждан осуществляются в соответствии с Семейным кодексом РФ, Федеральным законом от 24.04.2008 г</w:t>
      </w:r>
      <w:r w:rsidR="00E14B4E">
        <w:rPr>
          <w:rFonts w:ascii="Times New Roman" w:eastAsia="Times New Roman" w:hAnsi="Times New Roman" w:cs="Times New Roman"/>
          <w:sz w:val="28"/>
          <w:szCs w:val="28"/>
          <w:lang w:eastAsia="ru-RU"/>
        </w:rPr>
        <w:t>ода</w:t>
      </w:r>
      <w:r w:rsidRPr="005A459B">
        <w:rPr>
          <w:rFonts w:ascii="Times New Roman" w:eastAsia="Times New Roman" w:hAnsi="Times New Roman" w:cs="Times New Roman"/>
          <w:sz w:val="28"/>
          <w:szCs w:val="28"/>
          <w:lang w:eastAsia="ru-RU"/>
        </w:rPr>
        <w:t xml:space="preserve"> № 48-ФЗ «Об опеке и попечительстве», Постановлением Правительства РФ от 18.05.2009 г</w:t>
      </w:r>
      <w:r w:rsidR="00E14B4E">
        <w:rPr>
          <w:rFonts w:ascii="Times New Roman" w:eastAsia="Times New Roman" w:hAnsi="Times New Roman" w:cs="Times New Roman"/>
          <w:sz w:val="28"/>
          <w:szCs w:val="28"/>
          <w:lang w:eastAsia="ru-RU"/>
        </w:rPr>
        <w:t>ода</w:t>
      </w:r>
      <w:r w:rsidRPr="005A459B">
        <w:rPr>
          <w:rFonts w:ascii="Times New Roman" w:eastAsia="Times New Roman" w:hAnsi="Times New Roman" w:cs="Times New Roman"/>
          <w:sz w:val="28"/>
          <w:szCs w:val="28"/>
          <w:lang w:eastAsia="ru-RU"/>
        </w:rPr>
        <w:t xml:space="preserve"> № 423 «Об отдельных вопросах осуществлении опеки и попечительства в отношении несовершеннолетних», Постановлением Правительства РИ от 01.08.2006 г</w:t>
      </w:r>
      <w:r w:rsidR="00E14B4E">
        <w:rPr>
          <w:rFonts w:ascii="Times New Roman" w:eastAsia="Times New Roman" w:hAnsi="Times New Roman" w:cs="Times New Roman"/>
          <w:sz w:val="28"/>
          <w:szCs w:val="28"/>
          <w:lang w:eastAsia="ru-RU"/>
        </w:rPr>
        <w:t>ода</w:t>
      </w:r>
      <w:r w:rsidRPr="005A459B">
        <w:rPr>
          <w:rFonts w:ascii="Times New Roman" w:eastAsia="Times New Roman" w:hAnsi="Times New Roman" w:cs="Times New Roman"/>
          <w:sz w:val="28"/>
          <w:szCs w:val="28"/>
          <w:lang w:eastAsia="ru-RU"/>
        </w:rPr>
        <w:t xml:space="preserve"> № 107 «О размерах ежемесячных и разовых выплат детям-сиротам и детям, оставшимся без попечения родителей» и другими нормативными правовыми актами РФ и РИ, устанавливающими порядок финансирования и наделения органов местного самоуправления государственными полномочиями по обеспечению мер социальной поддержки детей-сирот и детей, оставшихся без попечения родителей.</w:t>
      </w:r>
    </w:p>
    <w:p w:rsidR="005A459B" w:rsidRPr="005A459B" w:rsidRDefault="005A459B" w:rsidP="00D77D5D">
      <w:pPr>
        <w:widowControl w:val="0"/>
        <w:shd w:val="clear" w:color="auto" w:fill="FFFFFF" w:themeFill="background1"/>
        <w:tabs>
          <w:tab w:val="left" w:pos="1068"/>
        </w:tabs>
        <w:autoSpaceDE w:val="0"/>
        <w:autoSpaceDN w:val="0"/>
        <w:adjustRightInd w:val="0"/>
        <w:spacing w:after="0" w:line="240" w:lineRule="auto"/>
        <w:ind w:firstLine="756"/>
        <w:jc w:val="both"/>
        <w:rPr>
          <w:rFonts w:ascii="Times New Roman" w:eastAsia="Times New Roman" w:hAnsi="Times New Roman" w:cs="Times New Roman"/>
          <w:sz w:val="28"/>
          <w:szCs w:val="28"/>
          <w:lang w:eastAsia="ru-RU"/>
        </w:rPr>
      </w:pPr>
      <w:r w:rsidRPr="005A459B">
        <w:rPr>
          <w:rFonts w:ascii="Times New Roman" w:eastAsia="Times New Roman" w:hAnsi="Times New Roman" w:cs="Times New Roman"/>
          <w:sz w:val="28"/>
          <w:szCs w:val="28"/>
          <w:lang w:eastAsia="ru-RU"/>
        </w:rPr>
        <w:t>По состоянию на 01.01.2018 г</w:t>
      </w:r>
      <w:r w:rsidR="00E14B4E">
        <w:rPr>
          <w:rFonts w:ascii="Times New Roman" w:eastAsia="Times New Roman" w:hAnsi="Times New Roman" w:cs="Times New Roman"/>
          <w:sz w:val="28"/>
          <w:szCs w:val="28"/>
          <w:lang w:eastAsia="ru-RU"/>
        </w:rPr>
        <w:t>ода</w:t>
      </w:r>
      <w:r w:rsidRPr="005A459B">
        <w:rPr>
          <w:rFonts w:ascii="Times New Roman" w:eastAsia="Times New Roman" w:hAnsi="Times New Roman" w:cs="Times New Roman"/>
          <w:sz w:val="28"/>
          <w:szCs w:val="28"/>
          <w:lang w:eastAsia="ru-RU"/>
        </w:rPr>
        <w:t xml:space="preserve"> на учёте состоят 204 ребенка. В 2018 г</w:t>
      </w:r>
      <w:r w:rsidR="00E14B4E">
        <w:rPr>
          <w:rFonts w:ascii="Times New Roman" w:eastAsia="Times New Roman" w:hAnsi="Times New Roman" w:cs="Times New Roman"/>
          <w:sz w:val="28"/>
          <w:szCs w:val="28"/>
          <w:lang w:eastAsia="ru-RU"/>
        </w:rPr>
        <w:t>оду</w:t>
      </w:r>
      <w:r w:rsidRPr="005A459B">
        <w:rPr>
          <w:rFonts w:ascii="Times New Roman" w:eastAsia="Times New Roman" w:hAnsi="Times New Roman" w:cs="Times New Roman"/>
          <w:sz w:val="28"/>
          <w:szCs w:val="28"/>
          <w:lang w:eastAsia="ru-RU"/>
        </w:rPr>
        <w:t xml:space="preserve"> выбыло 39 детей.</w:t>
      </w:r>
      <w:r w:rsidR="00E14B4E">
        <w:rPr>
          <w:rFonts w:ascii="Times New Roman" w:eastAsia="Times New Roman" w:hAnsi="Times New Roman" w:cs="Times New Roman"/>
          <w:sz w:val="28"/>
          <w:szCs w:val="28"/>
          <w:lang w:eastAsia="ru-RU"/>
        </w:rPr>
        <w:t xml:space="preserve"> </w:t>
      </w:r>
      <w:r w:rsidRPr="005A459B">
        <w:rPr>
          <w:rFonts w:ascii="Times New Roman" w:eastAsia="Times New Roman" w:hAnsi="Times New Roman" w:cs="Times New Roman"/>
          <w:sz w:val="28"/>
          <w:szCs w:val="28"/>
          <w:lang w:eastAsia="ru-RU"/>
        </w:rPr>
        <w:t>По состоянию на 01.01.2019 г. на учёте состоят 191 ребенок, в том числе в 2018 г</w:t>
      </w:r>
      <w:r w:rsidR="00E14B4E">
        <w:rPr>
          <w:rFonts w:ascii="Times New Roman" w:eastAsia="Times New Roman" w:hAnsi="Times New Roman" w:cs="Times New Roman"/>
          <w:sz w:val="28"/>
          <w:szCs w:val="28"/>
          <w:lang w:eastAsia="ru-RU"/>
        </w:rPr>
        <w:t>оду</w:t>
      </w:r>
      <w:r w:rsidRPr="005A459B">
        <w:rPr>
          <w:rFonts w:ascii="Times New Roman" w:eastAsia="Times New Roman" w:hAnsi="Times New Roman" w:cs="Times New Roman"/>
          <w:sz w:val="28"/>
          <w:szCs w:val="28"/>
          <w:lang w:eastAsia="ru-RU"/>
        </w:rPr>
        <w:t xml:space="preserve"> на учёт принято 26 детей.</w:t>
      </w:r>
    </w:p>
    <w:p w:rsidR="005A459B" w:rsidRPr="005A459B" w:rsidRDefault="005A459B" w:rsidP="00D77D5D">
      <w:pPr>
        <w:widowControl w:val="0"/>
        <w:shd w:val="clear" w:color="auto" w:fill="FFFFFF" w:themeFill="background1"/>
        <w:tabs>
          <w:tab w:val="left" w:pos="1068"/>
        </w:tabs>
        <w:autoSpaceDE w:val="0"/>
        <w:autoSpaceDN w:val="0"/>
        <w:adjustRightInd w:val="0"/>
        <w:spacing w:after="0" w:line="240" w:lineRule="auto"/>
        <w:ind w:firstLine="756"/>
        <w:jc w:val="both"/>
        <w:rPr>
          <w:rFonts w:ascii="Times New Roman" w:eastAsia="Times New Roman" w:hAnsi="Times New Roman" w:cs="Times New Roman"/>
          <w:sz w:val="28"/>
          <w:szCs w:val="28"/>
          <w:lang w:eastAsia="ru-RU"/>
        </w:rPr>
      </w:pPr>
      <w:r w:rsidRPr="005A459B">
        <w:rPr>
          <w:rFonts w:ascii="Times New Roman" w:eastAsia="Times New Roman" w:hAnsi="Times New Roman" w:cs="Times New Roman"/>
          <w:sz w:val="28"/>
          <w:szCs w:val="28"/>
          <w:lang w:eastAsia="ru-RU"/>
        </w:rPr>
        <w:t>Всего в проверяемом периоде на социальные выплаты профинансировано и выплачено средств в сумме 11</w:t>
      </w:r>
      <w:r w:rsidR="00E14B4E">
        <w:rPr>
          <w:rFonts w:ascii="Times New Roman" w:eastAsia="Times New Roman" w:hAnsi="Times New Roman" w:cs="Times New Roman"/>
          <w:sz w:val="28"/>
          <w:szCs w:val="28"/>
          <w:lang w:eastAsia="ru-RU"/>
        </w:rPr>
        <w:t> </w:t>
      </w:r>
      <w:r w:rsidRPr="005A459B">
        <w:rPr>
          <w:rFonts w:ascii="Times New Roman" w:eastAsia="Times New Roman" w:hAnsi="Times New Roman" w:cs="Times New Roman"/>
          <w:sz w:val="28"/>
          <w:szCs w:val="28"/>
          <w:lang w:eastAsia="ru-RU"/>
        </w:rPr>
        <w:t>336,8 тыс. руб</w:t>
      </w:r>
      <w:r w:rsidR="00E14B4E">
        <w:rPr>
          <w:rFonts w:ascii="Times New Roman" w:eastAsia="Times New Roman" w:hAnsi="Times New Roman" w:cs="Times New Roman"/>
          <w:sz w:val="28"/>
          <w:szCs w:val="28"/>
          <w:lang w:eastAsia="ru-RU"/>
        </w:rPr>
        <w:t>лей</w:t>
      </w:r>
      <w:r w:rsidRPr="005A459B">
        <w:rPr>
          <w:rFonts w:ascii="Times New Roman" w:eastAsia="Times New Roman" w:hAnsi="Times New Roman" w:cs="Times New Roman"/>
          <w:sz w:val="28"/>
          <w:szCs w:val="28"/>
          <w:lang w:eastAsia="ru-RU"/>
        </w:rPr>
        <w:t>.</w:t>
      </w:r>
    </w:p>
    <w:p w:rsidR="005A459B" w:rsidRPr="005A459B" w:rsidRDefault="005A459B" w:rsidP="00D77D5D">
      <w:pPr>
        <w:widowControl w:val="0"/>
        <w:shd w:val="clear" w:color="auto" w:fill="FFFFFF" w:themeFill="background1"/>
        <w:tabs>
          <w:tab w:val="left" w:pos="1068"/>
        </w:tabs>
        <w:autoSpaceDE w:val="0"/>
        <w:autoSpaceDN w:val="0"/>
        <w:adjustRightInd w:val="0"/>
        <w:spacing w:after="0" w:line="240" w:lineRule="auto"/>
        <w:ind w:firstLine="756"/>
        <w:jc w:val="both"/>
        <w:rPr>
          <w:rFonts w:ascii="Times New Roman" w:eastAsia="Times New Roman" w:hAnsi="Times New Roman" w:cs="Times New Roman"/>
          <w:sz w:val="28"/>
          <w:szCs w:val="28"/>
          <w:lang w:eastAsia="ru-RU"/>
        </w:rPr>
      </w:pPr>
      <w:r w:rsidRPr="005A459B">
        <w:rPr>
          <w:rFonts w:ascii="Times New Roman" w:eastAsia="Times New Roman" w:hAnsi="Times New Roman" w:cs="Times New Roman"/>
          <w:sz w:val="28"/>
          <w:szCs w:val="28"/>
          <w:lang w:eastAsia="ru-RU"/>
        </w:rPr>
        <w:t>При проверке личных дел</w:t>
      </w:r>
      <w:r w:rsidRPr="005A459B">
        <w:rPr>
          <w:rFonts w:ascii="Times New Roman" w:eastAsia="Times New Roman" w:hAnsi="Times New Roman" w:cs="Times New Roman"/>
          <w:b/>
          <w:bCs/>
          <w:sz w:val="28"/>
          <w:szCs w:val="28"/>
          <w:lang w:eastAsia="ru-RU"/>
        </w:rPr>
        <w:t xml:space="preserve"> </w:t>
      </w:r>
      <w:r w:rsidRPr="005A459B">
        <w:rPr>
          <w:rFonts w:ascii="Times New Roman" w:eastAsia="Times New Roman" w:hAnsi="Times New Roman" w:cs="Times New Roman"/>
          <w:bCs/>
          <w:sz w:val="28"/>
          <w:szCs w:val="28"/>
          <w:lang w:eastAsia="ru-RU"/>
        </w:rPr>
        <w:t>опекунов</w:t>
      </w:r>
      <w:r w:rsidRPr="005A459B">
        <w:rPr>
          <w:rFonts w:ascii="Times New Roman" w:eastAsia="Times New Roman" w:hAnsi="Times New Roman" w:cs="Times New Roman"/>
          <w:b/>
          <w:bCs/>
          <w:sz w:val="28"/>
          <w:szCs w:val="28"/>
          <w:lang w:eastAsia="ru-RU"/>
        </w:rPr>
        <w:t xml:space="preserve"> </w:t>
      </w:r>
      <w:r w:rsidRPr="005A459B">
        <w:rPr>
          <w:rFonts w:ascii="Times New Roman" w:eastAsia="Times New Roman" w:hAnsi="Times New Roman" w:cs="Times New Roman"/>
          <w:sz w:val="28"/>
          <w:szCs w:val="28"/>
          <w:lang w:eastAsia="ru-RU"/>
        </w:rPr>
        <w:t>детей, поставленных на учет</w:t>
      </w:r>
      <w:r w:rsidRPr="005A459B">
        <w:rPr>
          <w:rFonts w:ascii="Times New Roman" w:eastAsia="Times New Roman" w:hAnsi="Times New Roman" w:cs="Times New Roman"/>
          <w:b/>
          <w:bCs/>
          <w:sz w:val="28"/>
          <w:szCs w:val="28"/>
          <w:lang w:eastAsia="ru-RU"/>
        </w:rPr>
        <w:t xml:space="preserve"> </w:t>
      </w:r>
      <w:r w:rsidRPr="005A459B">
        <w:rPr>
          <w:rFonts w:ascii="Times New Roman" w:eastAsia="Times New Roman" w:hAnsi="Times New Roman" w:cs="Times New Roman"/>
          <w:sz w:val="28"/>
          <w:szCs w:val="28"/>
          <w:lang w:eastAsia="ru-RU"/>
        </w:rPr>
        <w:t>в проверяемый период,</w:t>
      </w:r>
      <w:r w:rsidRPr="005A459B">
        <w:rPr>
          <w:rFonts w:ascii="Times New Roman" w:eastAsia="Times New Roman" w:hAnsi="Times New Roman" w:cs="Times New Roman"/>
          <w:b/>
          <w:bCs/>
          <w:sz w:val="28"/>
          <w:szCs w:val="28"/>
          <w:lang w:eastAsia="ru-RU"/>
        </w:rPr>
        <w:t xml:space="preserve"> </w:t>
      </w:r>
      <w:r w:rsidRPr="005A459B">
        <w:rPr>
          <w:rFonts w:ascii="Times New Roman" w:eastAsia="Times New Roman" w:hAnsi="Times New Roman" w:cs="Times New Roman"/>
          <w:sz w:val="28"/>
          <w:szCs w:val="28"/>
          <w:lang w:eastAsia="ru-RU"/>
        </w:rPr>
        <w:t>и обоснованности начисления выплат отделом опеки и попечительства, нарушений не выявлено.</w:t>
      </w:r>
    </w:p>
    <w:p w:rsidR="005A459B" w:rsidRPr="005A459B" w:rsidRDefault="005A459B" w:rsidP="00D77D5D">
      <w:pPr>
        <w:shd w:val="clear" w:color="auto" w:fill="FFFFFF" w:themeFill="background1"/>
        <w:tabs>
          <w:tab w:val="left" w:pos="1068"/>
        </w:tabs>
        <w:spacing w:after="0" w:line="240" w:lineRule="auto"/>
        <w:ind w:right="-185" w:firstLine="567"/>
        <w:jc w:val="center"/>
        <w:rPr>
          <w:rFonts w:ascii="Times New Roman" w:eastAsia="Times New Roman" w:hAnsi="Times New Roman" w:cs="Times New Roman"/>
          <w:b/>
          <w:sz w:val="28"/>
          <w:szCs w:val="28"/>
          <w:lang w:eastAsia="ru-RU"/>
        </w:rPr>
      </w:pPr>
    </w:p>
    <w:p w:rsidR="005A459B" w:rsidRPr="005A459B" w:rsidRDefault="005A459B" w:rsidP="00D77D5D">
      <w:pPr>
        <w:shd w:val="clear" w:color="auto" w:fill="FFFFFF" w:themeFill="background1"/>
        <w:tabs>
          <w:tab w:val="left" w:pos="1068"/>
        </w:tabs>
        <w:spacing w:after="0" w:line="240" w:lineRule="auto"/>
        <w:ind w:right="-185" w:firstLine="567"/>
        <w:jc w:val="center"/>
        <w:rPr>
          <w:rFonts w:ascii="Times New Roman" w:eastAsia="Times New Roman" w:hAnsi="Times New Roman" w:cs="Times New Roman"/>
          <w:b/>
          <w:sz w:val="28"/>
          <w:szCs w:val="28"/>
          <w:lang w:eastAsia="ru-RU"/>
        </w:rPr>
      </w:pPr>
      <w:r w:rsidRPr="005A459B">
        <w:rPr>
          <w:rFonts w:ascii="Times New Roman" w:eastAsia="Times New Roman" w:hAnsi="Times New Roman" w:cs="Times New Roman"/>
          <w:b/>
          <w:sz w:val="28"/>
          <w:szCs w:val="28"/>
          <w:lang w:eastAsia="ru-RU"/>
        </w:rPr>
        <w:t>Проверка учёта основных средств и материальных ценностей</w:t>
      </w:r>
    </w:p>
    <w:p w:rsidR="005A459B" w:rsidRPr="005A459B" w:rsidRDefault="005A459B" w:rsidP="00D77D5D">
      <w:pPr>
        <w:shd w:val="clear" w:color="auto" w:fill="FFFFFF" w:themeFill="background1"/>
        <w:tabs>
          <w:tab w:val="left" w:pos="1068"/>
        </w:tabs>
        <w:spacing w:after="0" w:line="240" w:lineRule="auto"/>
        <w:ind w:right="-185" w:firstLine="567"/>
        <w:jc w:val="center"/>
        <w:rPr>
          <w:rFonts w:ascii="Times New Roman" w:eastAsia="Times New Roman" w:hAnsi="Times New Roman" w:cs="Times New Roman"/>
          <w:b/>
          <w:sz w:val="28"/>
          <w:szCs w:val="28"/>
          <w:lang w:eastAsia="ru-RU"/>
        </w:rPr>
      </w:pPr>
    </w:p>
    <w:p w:rsidR="005A459B" w:rsidRPr="005A459B" w:rsidRDefault="005A459B" w:rsidP="00D77D5D">
      <w:pPr>
        <w:shd w:val="clear" w:color="auto" w:fill="FFFFFF" w:themeFill="background1"/>
        <w:tabs>
          <w:tab w:val="left" w:pos="1068"/>
        </w:tabs>
        <w:spacing w:after="0" w:line="240" w:lineRule="auto"/>
        <w:ind w:firstLine="714"/>
        <w:jc w:val="both"/>
        <w:rPr>
          <w:rFonts w:ascii="Times New Roman" w:eastAsia="Times New Roman" w:hAnsi="Times New Roman" w:cs="Times New Roman"/>
          <w:sz w:val="28"/>
          <w:szCs w:val="28"/>
          <w:lang w:eastAsia="ru-RU"/>
        </w:rPr>
      </w:pPr>
      <w:r w:rsidRPr="005A459B">
        <w:rPr>
          <w:rFonts w:ascii="Times New Roman" w:eastAsia="Times New Roman" w:hAnsi="Times New Roman" w:cs="Times New Roman"/>
          <w:sz w:val="28"/>
          <w:szCs w:val="28"/>
          <w:lang w:eastAsia="ru-RU"/>
        </w:rPr>
        <w:t>В нарушение п</w:t>
      </w:r>
      <w:r w:rsidR="00E14B4E">
        <w:rPr>
          <w:rFonts w:ascii="Times New Roman" w:eastAsia="Times New Roman" w:hAnsi="Times New Roman" w:cs="Times New Roman"/>
          <w:sz w:val="28"/>
          <w:szCs w:val="28"/>
          <w:lang w:eastAsia="ru-RU"/>
        </w:rPr>
        <w:t>ункта</w:t>
      </w:r>
      <w:r w:rsidRPr="005A459B">
        <w:rPr>
          <w:rFonts w:ascii="Times New Roman" w:eastAsia="Times New Roman" w:hAnsi="Times New Roman" w:cs="Times New Roman"/>
          <w:sz w:val="28"/>
          <w:szCs w:val="28"/>
          <w:lang w:eastAsia="ru-RU"/>
        </w:rPr>
        <w:t xml:space="preserve"> 11 Инструкции № 157н</w:t>
      </w:r>
      <w:r w:rsidR="00E14B4E">
        <w:rPr>
          <w:rFonts w:ascii="Times New Roman" w:eastAsia="Times New Roman" w:hAnsi="Times New Roman" w:cs="Times New Roman"/>
          <w:sz w:val="28"/>
          <w:szCs w:val="28"/>
          <w:lang w:eastAsia="ru-RU"/>
        </w:rPr>
        <w:t>,</w:t>
      </w:r>
      <w:r w:rsidRPr="005A459B">
        <w:rPr>
          <w:rFonts w:ascii="Times New Roman" w:eastAsia="Times New Roman" w:hAnsi="Times New Roman" w:cs="Times New Roman"/>
          <w:sz w:val="28"/>
          <w:szCs w:val="28"/>
          <w:lang w:eastAsia="ru-RU"/>
        </w:rPr>
        <w:t xml:space="preserve"> Журнал операций по выбытию и перемещению нефинансовых активов не ведётся. </w:t>
      </w:r>
    </w:p>
    <w:p w:rsidR="005A459B" w:rsidRPr="005A459B" w:rsidRDefault="005A459B" w:rsidP="00D77D5D">
      <w:pPr>
        <w:shd w:val="clear" w:color="auto" w:fill="FFFFFF" w:themeFill="background1"/>
        <w:tabs>
          <w:tab w:val="left" w:pos="1068"/>
        </w:tabs>
        <w:spacing w:after="0" w:line="240" w:lineRule="auto"/>
        <w:ind w:firstLine="714"/>
        <w:jc w:val="both"/>
        <w:rPr>
          <w:rFonts w:ascii="Times New Roman" w:eastAsia="Times New Roman" w:hAnsi="Times New Roman" w:cs="Times New Roman"/>
          <w:sz w:val="28"/>
          <w:szCs w:val="28"/>
          <w:lang w:eastAsia="ru-RU"/>
        </w:rPr>
      </w:pPr>
      <w:r w:rsidRPr="005A459B">
        <w:rPr>
          <w:rFonts w:ascii="Times New Roman" w:eastAsia="Times New Roman" w:hAnsi="Times New Roman" w:cs="Times New Roman"/>
          <w:sz w:val="28"/>
          <w:szCs w:val="28"/>
          <w:lang w:eastAsia="ru-RU"/>
        </w:rPr>
        <w:t>Согласно данным годовой отчетности (ф.0503130) числится основных средств:</w:t>
      </w:r>
    </w:p>
    <w:p w:rsidR="005A459B" w:rsidRPr="00E14B4E" w:rsidRDefault="005A459B" w:rsidP="00EE7E98">
      <w:pPr>
        <w:pStyle w:val="a7"/>
        <w:numPr>
          <w:ilvl w:val="0"/>
          <w:numId w:val="81"/>
        </w:numPr>
        <w:shd w:val="clear" w:color="auto" w:fill="FFFFFF" w:themeFill="background1"/>
        <w:tabs>
          <w:tab w:val="left" w:pos="1068"/>
        </w:tabs>
        <w:spacing w:after="0" w:line="240" w:lineRule="auto"/>
        <w:jc w:val="both"/>
        <w:rPr>
          <w:rFonts w:ascii="Times New Roman" w:eastAsia="Times New Roman" w:hAnsi="Times New Roman" w:cs="Times New Roman"/>
          <w:sz w:val="28"/>
          <w:szCs w:val="28"/>
          <w:lang w:eastAsia="ru-RU"/>
        </w:rPr>
      </w:pPr>
      <w:r w:rsidRPr="00E14B4E">
        <w:rPr>
          <w:rFonts w:ascii="Times New Roman" w:eastAsia="Times New Roman" w:hAnsi="Times New Roman" w:cs="Times New Roman"/>
          <w:sz w:val="28"/>
          <w:szCs w:val="28"/>
          <w:lang w:eastAsia="ru-RU"/>
        </w:rPr>
        <w:t>на начало 2018 г</w:t>
      </w:r>
      <w:r w:rsidR="00E14B4E">
        <w:rPr>
          <w:rFonts w:ascii="Times New Roman" w:eastAsia="Times New Roman" w:hAnsi="Times New Roman" w:cs="Times New Roman"/>
          <w:sz w:val="28"/>
          <w:szCs w:val="28"/>
          <w:lang w:eastAsia="ru-RU"/>
        </w:rPr>
        <w:t>ода -</w:t>
      </w:r>
      <w:r w:rsidRPr="00E14B4E">
        <w:rPr>
          <w:rFonts w:ascii="Times New Roman" w:eastAsia="Times New Roman" w:hAnsi="Times New Roman" w:cs="Times New Roman"/>
          <w:sz w:val="28"/>
          <w:szCs w:val="28"/>
          <w:lang w:eastAsia="ru-RU"/>
        </w:rPr>
        <w:t xml:space="preserve"> в сумме 10 268,7 тыс. руб.;</w:t>
      </w:r>
    </w:p>
    <w:p w:rsidR="005A459B" w:rsidRPr="00E14B4E" w:rsidRDefault="005A459B" w:rsidP="00EE7E98">
      <w:pPr>
        <w:pStyle w:val="a7"/>
        <w:numPr>
          <w:ilvl w:val="0"/>
          <w:numId w:val="81"/>
        </w:numPr>
        <w:shd w:val="clear" w:color="auto" w:fill="FFFFFF" w:themeFill="background1"/>
        <w:tabs>
          <w:tab w:val="left" w:pos="1068"/>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E14B4E">
        <w:rPr>
          <w:rFonts w:ascii="Times New Roman" w:eastAsia="Times New Roman" w:hAnsi="Times New Roman" w:cs="Times New Roman"/>
          <w:sz w:val="28"/>
          <w:szCs w:val="28"/>
          <w:lang w:eastAsia="ru-RU"/>
        </w:rPr>
        <w:t>на конец 2018 г</w:t>
      </w:r>
      <w:r w:rsidR="00E14B4E">
        <w:rPr>
          <w:rFonts w:ascii="Times New Roman" w:eastAsia="Times New Roman" w:hAnsi="Times New Roman" w:cs="Times New Roman"/>
          <w:sz w:val="28"/>
          <w:szCs w:val="28"/>
          <w:lang w:eastAsia="ru-RU"/>
        </w:rPr>
        <w:t>ода -</w:t>
      </w:r>
      <w:r w:rsidRPr="00E14B4E">
        <w:rPr>
          <w:rFonts w:ascii="Times New Roman" w:eastAsia="Times New Roman" w:hAnsi="Times New Roman" w:cs="Times New Roman"/>
          <w:sz w:val="28"/>
          <w:szCs w:val="28"/>
          <w:lang w:eastAsia="ru-RU"/>
        </w:rPr>
        <w:t xml:space="preserve"> в сумме 9 468,2 тыс. руб</w:t>
      </w:r>
      <w:r w:rsidR="00E14B4E">
        <w:rPr>
          <w:rFonts w:ascii="Times New Roman" w:eastAsia="Times New Roman" w:hAnsi="Times New Roman" w:cs="Times New Roman"/>
          <w:sz w:val="28"/>
          <w:szCs w:val="28"/>
          <w:lang w:eastAsia="ru-RU"/>
        </w:rPr>
        <w:t>лей</w:t>
      </w:r>
      <w:r w:rsidRPr="00E14B4E">
        <w:rPr>
          <w:rFonts w:ascii="Times New Roman" w:eastAsia="Times New Roman" w:hAnsi="Times New Roman" w:cs="Times New Roman"/>
          <w:sz w:val="28"/>
          <w:szCs w:val="28"/>
          <w:lang w:eastAsia="ru-RU"/>
        </w:rPr>
        <w:t>.</w:t>
      </w:r>
    </w:p>
    <w:p w:rsidR="005A459B" w:rsidRPr="005A459B" w:rsidRDefault="005A459B" w:rsidP="00D77D5D">
      <w:pPr>
        <w:shd w:val="clear" w:color="auto" w:fill="FFFFFF" w:themeFill="background1"/>
        <w:tabs>
          <w:tab w:val="left" w:pos="1068"/>
        </w:tabs>
        <w:spacing w:after="0" w:line="240" w:lineRule="auto"/>
        <w:ind w:firstLine="714"/>
        <w:jc w:val="both"/>
        <w:rPr>
          <w:rFonts w:ascii="Times New Roman" w:eastAsia="Times New Roman" w:hAnsi="Times New Roman" w:cs="Times New Roman"/>
          <w:color w:val="000000"/>
          <w:sz w:val="28"/>
          <w:szCs w:val="28"/>
          <w:lang w:eastAsia="ru-RU"/>
        </w:rPr>
      </w:pPr>
      <w:r w:rsidRPr="005A459B">
        <w:rPr>
          <w:rFonts w:ascii="Times New Roman" w:eastAsia="Times New Roman" w:hAnsi="Times New Roman" w:cs="Times New Roman"/>
          <w:color w:val="000000"/>
          <w:sz w:val="28"/>
          <w:szCs w:val="28"/>
          <w:lang w:eastAsia="ru-RU"/>
        </w:rPr>
        <w:t xml:space="preserve">На балансе Администрации числится 5 единиц автотранспорта. </w:t>
      </w:r>
    </w:p>
    <w:p w:rsidR="005A459B" w:rsidRPr="005A459B" w:rsidRDefault="005A459B" w:rsidP="00D77D5D">
      <w:pPr>
        <w:shd w:val="clear" w:color="auto" w:fill="FFFFFF" w:themeFill="background1"/>
        <w:tabs>
          <w:tab w:val="left" w:pos="1068"/>
        </w:tabs>
        <w:spacing w:after="0" w:line="240" w:lineRule="auto"/>
        <w:ind w:firstLine="714"/>
        <w:jc w:val="both"/>
        <w:rPr>
          <w:rFonts w:ascii="Times New Roman" w:eastAsia="Times New Roman" w:hAnsi="Times New Roman" w:cs="Times New Roman"/>
          <w:sz w:val="28"/>
          <w:szCs w:val="28"/>
          <w:lang w:eastAsia="ru-RU"/>
        </w:rPr>
      </w:pPr>
      <w:r w:rsidRPr="005A459B">
        <w:rPr>
          <w:rFonts w:ascii="Times New Roman" w:eastAsia="Times New Roman" w:hAnsi="Times New Roman" w:cs="Times New Roman"/>
          <w:color w:val="000000"/>
          <w:sz w:val="28"/>
          <w:szCs w:val="28"/>
          <w:lang w:eastAsia="ru-RU"/>
        </w:rPr>
        <w:t xml:space="preserve">В соответствии с </w:t>
      </w:r>
      <w:r w:rsidR="00E14B4E">
        <w:rPr>
          <w:rFonts w:ascii="Times New Roman" w:eastAsia="Times New Roman" w:hAnsi="Times New Roman" w:cs="Times New Roman"/>
          <w:color w:val="000000"/>
          <w:sz w:val="28"/>
          <w:szCs w:val="28"/>
          <w:lang w:eastAsia="ru-RU"/>
        </w:rPr>
        <w:t>П</w:t>
      </w:r>
      <w:r w:rsidR="00E14B4E" w:rsidRPr="00E14B4E">
        <w:rPr>
          <w:rFonts w:ascii="Times New Roman" w:eastAsia="Times New Roman" w:hAnsi="Times New Roman" w:cs="Times New Roman"/>
          <w:color w:val="000000"/>
          <w:sz w:val="28"/>
          <w:szCs w:val="28"/>
          <w:lang w:eastAsia="ru-RU"/>
        </w:rPr>
        <w:t>остановлени</w:t>
      </w:r>
      <w:r w:rsidR="00E14B4E">
        <w:rPr>
          <w:rFonts w:ascii="Times New Roman" w:eastAsia="Times New Roman" w:hAnsi="Times New Roman" w:cs="Times New Roman"/>
          <w:color w:val="000000"/>
          <w:sz w:val="28"/>
          <w:szCs w:val="28"/>
          <w:lang w:eastAsia="ru-RU"/>
        </w:rPr>
        <w:t>ем</w:t>
      </w:r>
      <w:r w:rsidR="00E14B4E" w:rsidRPr="00E14B4E">
        <w:rPr>
          <w:rFonts w:ascii="Times New Roman" w:eastAsia="Times New Roman" w:hAnsi="Times New Roman" w:cs="Times New Roman"/>
          <w:color w:val="000000"/>
          <w:sz w:val="28"/>
          <w:szCs w:val="28"/>
          <w:lang w:eastAsia="ru-RU"/>
        </w:rPr>
        <w:t xml:space="preserve"> Госкомстата России «Об утверждении унифицированных форм первичной учётной документаций по учёту работы строительных машин и механизмов, работ в автомобильном транспорте» от 28.11.1997 г. № 78</w:t>
      </w:r>
      <w:r w:rsidRPr="005A459B">
        <w:rPr>
          <w:rFonts w:ascii="Times New Roman" w:eastAsia="Times New Roman" w:hAnsi="Times New Roman" w:cs="Times New Roman"/>
          <w:color w:val="000000"/>
          <w:sz w:val="28"/>
          <w:szCs w:val="28"/>
          <w:lang w:eastAsia="ru-RU"/>
        </w:rPr>
        <w:t xml:space="preserve">, при эксплуатации автомобильного транспорта </w:t>
      </w:r>
      <w:r w:rsidRPr="005A459B">
        <w:rPr>
          <w:rFonts w:ascii="Times New Roman" w:eastAsia="Times New Roman" w:hAnsi="Times New Roman" w:cs="Times New Roman"/>
          <w:sz w:val="28"/>
          <w:szCs w:val="28"/>
          <w:lang w:eastAsia="ru-RU"/>
        </w:rPr>
        <w:t xml:space="preserve">Администрации, </w:t>
      </w:r>
      <w:r w:rsidRPr="005A459B">
        <w:rPr>
          <w:rFonts w:ascii="Times New Roman" w:eastAsia="Times New Roman" w:hAnsi="Times New Roman" w:cs="Times New Roman"/>
          <w:color w:val="000000"/>
          <w:sz w:val="28"/>
          <w:szCs w:val="28"/>
          <w:lang w:eastAsia="ru-RU"/>
        </w:rPr>
        <w:t>для учёта и списания ГСМ использовался  путевой  лист (ф. Авто 2) «Путевой лист легкового автомобиля».</w:t>
      </w:r>
    </w:p>
    <w:p w:rsidR="005A459B" w:rsidRPr="005A459B" w:rsidRDefault="005A459B" w:rsidP="00D77D5D">
      <w:pPr>
        <w:shd w:val="clear" w:color="auto" w:fill="FFFFFF" w:themeFill="background1"/>
        <w:tabs>
          <w:tab w:val="left" w:pos="1068"/>
        </w:tabs>
        <w:spacing w:after="0" w:line="240" w:lineRule="auto"/>
        <w:ind w:firstLine="714"/>
        <w:jc w:val="both"/>
        <w:rPr>
          <w:rFonts w:ascii="Times New Roman" w:eastAsia="Times New Roman" w:hAnsi="Times New Roman" w:cs="Times New Roman"/>
          <w:color w:val="000000"/>
          <w:sz w:val="28"/>
          <w:szCs w:val="28"/>
          <w:lang w:eastAsia="ru-RU"/>
        </w:rPr>
      </w:pPr>
      <w:r w:rsidRPr="005A459B">
        <w:rPr>
          <w:rFonts w:ascii="Times New Roman" w:eastAsia="Times New Roman" w:hAnsi="Times New Roman" w:cs="Times New Roman"/>
          <w:sz w:val="28"/>
          <w:szCs w:val="28"/>
          <w:lang w:eastAsia="ru-RU"/>
        </w:rPr>
        <w:lastRenderedPageBreak/>
        <w:t>В нарушение Постановления № 78, в</w:t>
      </w:r>
      <w:r w:rsidRPr="005A459B">
        <w:rPr>
          <w:rFonts w:ascii="Times New Roman" w:eastAsia="Times New Roman" w:hAnsi="Times New Roman" w:cs="Times New Roman"/>
          <w:color w:val="000000"/>
          <w:sz w:val="28"/>
          <w:szCs w:val="28"/>
          <w:lang w:eastAsia="ru-RU"/>
        </w:rPr>
        <w:t xml:space="preserve"> путевых листах не указывались конкретные пункты маршрута движения (следования), отсутствуют ежедневные подписи ответственных лиц, пользовавшихся автомобилем.</w:t>
      </w:r>
    </w:p>
    <w:p w:rsidR="005A459B" w:rsidRPr="005A459B" w:rsidRDefault="005A459B" w:rsidP="00D77D5D">
      <w:pPr>
        <w:shd w:val="clear" w:color="auto" w:fill="FFFFFF" w:themeFill="background1"/>
        <w:tabs>
          <w:tab w:val="left" w:pos="1068"/>
        </w:tabs>
        <w:spacing w:after="0" w:line="240" w:lineRule="auto"/>
        <w:ind w:firstLine="714"/>
        <w:jc w:val="both"/>
        <w:rPr>
          <w:rFonts w:ascii="Times New Roman" w:eastAsia="Times New Roman" w:hAnsi="Times New Roman" w:cs="Times New Roman"/>
          <w:color w:val="000000"/>
          <w:sz w:val="28"/>
          <w:szCs w:val="28"/>
          <w:lang w:eastAsia="ru-RU"/>
        </w:rPr>
      </w:pPr>
    </w:p>
    <w:p w:rsidR="005A459B" w:rsidRPr="005A459B" w:rsidRDefault="005A459B" w:rsidP="00D77D5D">
      <w:pPr>
        <w:shd w:val="clear" w:color="auto" w:fill="FFFFFF" w:themeFill="background1"/>
        <w:tabs>
          <w:tab w:val="left" w:pos="1068"/>
        </w:tabs>
        <w:spacing w:after="0" w:line="240" w:lineRule="auto"/>
        <w:ind w:firstLine="567"/>
        <w:jc w:val="center"/>
        <w:rPr>
          <w:rFonts w:ascii="Times New Roman" w:eastAsia="Times New Roman" w:hAnsi="Times New Roman" w:cs="Times New Roman"/>
          <w:b/>
          <w:sz w:val="28"/>
          <w:szCs w:val="28"/>
          <w:lang w:eastAsia="ru-RU"/>
        </w:rPr>
      </w:pPr>
      <w:r w:rsidRPr="005A459B">
        <w:rPr>
          <w:rFonts w:ascii="Times New Roman" w:eastAsia="Times New Roman" w:hAnsi="Times New Roman" w:cs="Times New Roman"/>
          <w:b/>
          <w:sz w:val="28"/>
          <w:szCs w:val="28"/>
          <w:lang w:eastAsia="ru-RU"/>
        </w:rPr>
        <w:t>Проверка расчётов с поставщиками и подрядчиками. Проверка соблюдения законодательства в сфере закупок товаров, выполнения работ, оказания услуг для муниципальных нужд</w:t>
      </w:r>
    </w:p>
    <w:p w:rsidR="005A459B" w:rsidRPr="005A459B" w:rsidRDefault="005A459B" w:rsidP="00D77D5D">
      <w:pPr>
        <w:shd w:val="clear" w:color="auto" w:fill="FFFFFF" w:themeFill="background1"/>
        <w:tabs>
          <w:tab w:val="left" w:pos="1068"/>
        </w:tabs>
        <w:spacing w:after="0" w:line="240" w:lineRule="auto"/>
        <w:ind w:firstLine="567"/>
        <w:jc w:val="center"/>
        <w:rPr>
          <w:rFonts w:ascii="Times New Roman" w:eastAsia="Times New Roman" w:hAnsi="Times New Roman" w:cs="Times New Roman"/>
          <w:b/>
          <w:sz w:val="28"/>
          <w:szCs w:val="28"/>
          <w:lang w:eastAsia="ru-RU"/>
        </w:rPr>
      </w:pPr>
    </w:p>
    <w:p w:rsidR="005A459B" w:rsidRPr="005A459B" w:rsidRDefault="005A459B" w:rsidP="00D77D5D">
      <w:pPr>
        <w:shd w:val="clear" w:color="auto" w:fill="FFFFFF" w:themeFill="background1"/>
        <w:tabs>
          <w:tab w:val="left" w:pos="1068"/>
        </w:tabs>
        <w:autoSpaceDE w:val="0"/>
        <w:autoSpaceDN w:val="0"/>
        <w:adjustRightInd w:val="0"/>
        <w:spacing w:after="0" w:line="240" w:lineRule="auto"/>
        <w:ind w:firstLine="714"/>
        <w:jc w:val="both"/>
        <w:rPr>
          <w:rFonts w:ascii="Times New Roman" w:eastAsia="Times New Roman" w:hAnsi="Times New Roman" w:cs="Times New Roman"/>
          <w:color w:val="000000"/>
          <w:sz w:val="28"/>
          <w:szCs w:val="28"/>
          <w:lang w:eastAsia="ru-RU"/>
        </w:rPr>
      </w:pPr>
      <w:r w:rsidRPr="005A459B">
        <w:rPr>
          <w:rFonts w:ascii="Times New Roman" w:eastAsia="Times New Roman" w:hAnsi="Times New Roman" w:cs="Times New Roman"/>
          <w:color w:val="000000"/>
          <w:sz w:val="28"/>
          <w:szCs w:val="28"/>
          <w:lang w:eastAsia="ru-RU"/>
        </w:rPr>
        <w:t xml:space="preserve">В нарушение Приказа </w:t>
      </w:r>
      <w:r w:rsidR="006379F3" w:rsidRPr="005A459B">
        <w:rPr>
          <w:rFonts w:ascii="Times New Roman" w:eastAsia="Times New Roman" w:hAnsi="Times New Roman" w:cs="Times New Roman"/>
          <w:color w:val="000000"/>
          <w:sz w:val="28"/>
          <w:szCs w:val="28"/>
          <w:lang w:eastAsia="ru-RU"/>
        </w:rPr>
        <w:t>М</w:t>
      </w:r>
      <w:r w:rsidR="006379F3">
        <w:rPr>
          <w:rFonts w:ascii="Times New Roman" w:eastAsia="Times New Roman" w:hAnsi="Times New Roman" w:cs="Times New Roman"/>
          <w:color w:val="000000"/>
          <w:sz w:val="28"/>
          <w:szCs w:val="28"/>
          <w:lang w:eastAsia="ru-RU"/>
        </w:rPr>
        <w:t>инфина</w:t>
      </w:r>
      <w:r w:rsidRPr="005A459B">
        <w:rPr>
          <w:rFonts w:ascii="Times New Roman" w:eastAsia="Times New Roman" w:hAnsi="Times New Roman" w:cs="Times New Roman"/>
          <w:color w:val="000000"/>
          <w:sz w:val="28"/>
          <w:szCs w:val="28"/>
          <w:lang w:eastAsia="ru-RU"/>
        </w:rPr>
        <w:t xml:space="preserve"> РФ № 52н от 30.03.2015 г</w:t>
      </w:r>
      <w:r w:rsidR="006379F3">
        <w:rPr>
          <w:rFonts w:ascii="Times New Roman" w:eastAsia="Times New Roman" w:hAnsi="Times New Roman" w:cs="Times New Roman"/>
          <w:color w:val="000000"/>
          <w:sz w:val="28"/>
          <w:szCs w:val="28"/>
          <w:lang w:eastAsia="ru-RU"/>
        </w:rPr>
        <w:t>ода</w:t>
      </w:r>
      <w:r w:rsidRPr="005A459B">
        <w:rPr>
          <w:rFonts w:ascii="Times New Roman" w:eastAsia="Times New Roman" w:hAnsi="Times New Roman" w:cs="Times New Roman"/>
          <w:color w:val="000000"/>
          <w:sz w:val="28"/>
          <w:szCs w:val="28"/>
          <w:lang w:eastAsia="ru-RU"/>
        </w:rPr>
        <w:t xml:space="preserve"> и Федерального закона </w:t>
      </w:r>
      <w:r w:rsidR="006379F3" w:rsidRPr="006379F3">
        <w:rPr>
          <w:rFonts w:ascii="Times New Roman" w:eastAsia="Times New Roman" w:hAnsi="Times New Roman" w:cs="Times New Roman"/>
          <w:color w:val="000000"/>
          <w:sz w:val="28"/>
          <w:szCs w:val="28"/>
          <w:lang w:eastAsia="ru-RU"/>
        </w:rPr>
        <w:t>от 06.12.2011 г</w:t>
      </w:r>
      <w:r w:rsidR="006379F3">
        <w:rPr>
          <w:rFonts w:ascii="Times New Roman" w:eastAsia="Times New Roman" w:hAnsi="Times New Roman" w:cs="Times New Roman"/>
          <w:color w:val="000000"/>
          <w:sz w:val="28"/>
          <w:szCs w:val="28"/>
          <w:lang w:eastAsia="ru-RU"/>
        </w:rPr>
        <w:t>ода</w:t>
      </w:r>
      <w:r w:rsidR="006379F3" w:rsidRPr="006379F3">
        <w:rPr>
          <w:rFonts w:ascii="Times New Roman" w:eastAsia="Times New Roman" w:hAnsi="Times New Roman" w:cs="Times New Roman"/>
          <w:color w:val="000000"/>
          <w:sz w:val="28"/>
          <w:szCs w:val="28"/>
          <w:lang w:eastAsia="ru-RU"/>
        </w:rPr>
        <w:t xml:space="preserve"> №402-ФЗ «О бухгалтерском учете»</w:t>
      </w:r>
      <w:r w:rsidRPr="005A459B">
        <w:rPr>
          <w:rFonts w:ascii="Times New Roman" w:eastAsia="Times New Roman" w:hAnsi="Times New Roman" w:cs="Times New Roman"/>
          <w:color w:val="000000"/>
          <w:sz w:val="28"/>
          <w:szCs w:val="28"/>
          <w:lang w:eastAsia="ru-RU"/>
        </w:rPr>
        <w:t xml:space="preserve">, Журнал операций (ф.0504071) с поставщиками и подрядчиками не велся. </w:t>
      </w:r>
      <w:r w:rsidR="006379F3" w:rsidRPr="005A459B">
        <w:rPr>
          <w:rFonts w:ascii="Times New Roman" w:eastAsia="Times New Roman" w:hAnsi="Times New Roman" w:cs="Times New Roman"/>
          <w:color w:val="000000"/>
          <w:sz w:val="28"/>
          <w:szCs w:val="28"/>
          <w:lang w:eastAsia="ru-RU"/>
        </w:rPr>
        <w:t>Согласно объяснительной записке</w:t>
      </w:r>
      <w:r w:rsidRPr="005A459B">
        <w:rPr>
          <w:rFonts w:ascii="Calibri" w:eastAsia="Times New Roman" w:hAnsi="Calibri" w:cs="Times New Roman"/>
          <w:color w:val="000000"/>
          <w:sz w:val="24"/>
          <w:szCs w:val="24"/>
          <w:lang w:eastAsia="ru-RU"/>
        </w:rPr>
        <w:t xml:space="preserve"> </w:t>
      </w:r>
      <w:r w:rsidRPr="005A459B">
        <w:rPr>
          <w:rFonts w:ascii="Times New Roman" w:eastAsia="Times New Roman" w:hAnsi="Times New Roman" w:cs="Times New Roman"/>
          <w:color w:val="000000"/>
          <w:sz w:val="28"/>
          <w:szCs w:val="28"/>
          <w:lang w:eastAsia="ru-RU"/>
        </w:rPr>
        <w:t xml:space="preserve">начальника отдела учета и отчетности, Журнал операций с поставщиками и подрядчиками (ф.0504071) отсутствует в связи с тем, что разноска велась в ручном режиме из-за отсутствия электронной программы. </w:t>
      </w:r>
    </w:p>
    <w:p w:rsidR="005A459B" w:rsidRPr="006379F3" w:rsidRDefault="005A459B" w:rsidP="00D77D5D">
      <w:pPr>
        <w:shd w:val="clear" w:color="auto" w:fill="FFFFFF" w:themeFill="background1"/>
        <w:tabs>
          <w:tab w:val="left" w:pos="1068"/>
        </w:tabs>
        <w:spacing w:after="0" w:line="240" w:lineRule="auto"/>
        <w:ind w:firstLine="709"/>
        <w:jc w:val="both"/>
        <w:rPr>
          <w:rFonts w:ascii="Times New Roman" w:eastAsia="Times New Roman" w:hAnsi="Times New Roman" w:cs="Times New Roman"/>
          <w:color w:val="000000"/>
          <w:sz w:val="28"/>
          <w:szCs w:val="28"/>
          <w:lang w:eastAsia="ru-RU"/>
        </w:rPr>
      </w:pPr>
      <w:r w:rsidRPr="005A459B">
        <w:rPr>
          <w:rFonts w:ascii="Times New Roman" w:eastAsia="Times New Roman" w:hAnsi="Times New Roman" w:cs="Times New Roman"/>
          <w:color w:val="000000"/>
          <w:sz w:val="28"/>
          <w:szCs w:val="28"/>
          <w:lang w:eastAsia="ru-RU"/>
        </w:rPr>
        <w:t>Согласно данным бюджетной отчетности кредиторская задолженность Администрации</w:t>
      </w:r>
      <w:r w:rsidRPr="005A459B">
        <w:rPr>
          <w:rFonts w:ascii="Times New Roman" w:eastAsia="Times New Roman" w:hAnsi="Times New Roman" w:cs="Times New Roman"/>
          <w:sz w:val="28"/>
          <w:szCs w:val="28"/>
          <w:lang w:eastAsia="ru-RU"/>
        </w:rPr>
        <w:t xml:space="preserve"> составила:</w:t>
      </w:r>
      <w:r w:rsidR="006379F3">
        <w:rPr>
          <w:rFonts w:ascii="Times New Roman" w:eastAsia="Times New Roman" w:hAnsi="Times New Roman" w:cs="Times New Roman"/>
          <w:color w:val="000000"/>
          <w:sz w:val="28"/>
          <w:szCs w:val="28"/>
          <w:lang w:eastAsia="ru-RU"/>
        </w:rPr>
        <w:t xml:space="preserve"> </w:t>
      </w:r>
      <w:r w:rsidRPr="005A459B">
        <w:rPr>
          <w:rFonts w:ascii="Times New Roman" w:eastAsia="Times New Roman" w:hAnsi="Times New Roman" w:cs="Times New Roman"/>
          <w:sz w:val="28"/>
          <w:szCs w:val="28"/>
          <w:lang w:eastAsia="ru-RU"/>
        </w:rPr>
        <w:t>на 01.01.2018 г</w:t>
      </w:r>
      <w:r w:rsidR="006379F3">
        <w:rPr>
          <w:rFonts w:ascii="Times New Roman" w:eastAsia="Times New Roman" w:hAnsi="Times New Roman" w:cs="Times New Roman"/>
          <w:sz w:val="28"/>
          <w:szCs w:val="28"/>
          <w:lang w:eastAsia="ru-RU"/>
        </w:rPr>
        <w:t>ода</w:t>
      </w:r>
      <w:r w:rsidRPr="005A459B">
        <w:rPr>
          <w:rFonts w:ascii="Times New Roman" w:eastAsia="Times New Roman" w:hAnsi="Times New Roman" w:cs="Times New Roman"/>
          <w:sz w:val="28"/>
          <w:szCs w:val="28"/>
          <w:lang w:eastAsia="ru-RU"/>
        </w:rPr>
        <w:t xml:space="preserve"> – 5</w:t>
      </w:r>
      <w:r w:rsidR="006379F3">
        <w:rPr>
          <w:rFonts w:ascii="Times New Roman" w:eastAsia="Times New Roman" w:hAnsi="Times New Roman" w:cs="Times New Roman"/>
          <w:sz w:val="28"/>
          <w:szCs w:val="28"/>
          <w:lang w:eastAsia="ru-RU"/>
        </w:rPr>
        <w:t> </w:t>
      </w:r>
      <w:r w:rsidRPr="005A459B">
        <w:rPr>
          <w:rFonts w:ascii="Times New Roman" w:eastAsia="Times New Roman" w:hAnsi="Times New Roman" w:cs="Times New Roman"/>
          <w:sz w:val="28"/>
          <w:szCs w:val="28"/>
          <w:lang w:eastAsia="ru-RU"/>
        </w:rPr>
        <w:t>983,5 тыс. руб.;</w:t>
      </w:r>
      <w:r w:rsidR="006379F3">
        <w:rPr>
          <w:rFonts w:ascii="Times New Roman" w:eastAsia="Times New Roman" w:hAnsi="Times New Roman" w:cs="Times New Roman"/>
          <w:color w:val="000000"/>
          <w:sz w:val="28"/>
          <w:szCs w:val="28"/>
          <w:lang w:eastAsia="ru-RU"/>
        </w:rPr>
        <w:t xml:space="preserve"> </w:t>
      </w:r>
      <w:r w:rsidRPr="005A459B">
        <w:rPr>
          <w:rFonts w:ascii="Times New Roman" w:eastAsia="Times New Roman" w:hAnsi="Times New Roman" w:cs="Times New Roman"/>
          <w:sz w:val="28"/>
          <w:szCs w:val="28"/>
          <w:lang w:eastAsia="ru-RU"/>
        </w:rPr>
        <w:t>на 01.01.2019 г</w:t>
      </w:r>
      <w:r w:rsidR="006379F3">
        <w:rPr>
          <w:rFonts w:ascii="Times New Roman" w:eastAsia="Times New Roman" w:hAnsi="Times New Roman" w:cs="Times New Roman"/>
          <w:sz w:val="28"/>
          <w:szCs w:val="28"/>
          <w:lang w:eastAsia="ru-RU"/>
        </w:rPr>
        <w:t>ода</w:t>
      </w:r>
      <w:r w:rsidRPr="005A459B">
        <w:rPr>
          <w:rFonts w:ascii="Times New Roman" w:eastAsia="Times New Roman" w:hAnsi="Times New Roman" w:cs="Times New Roman"/>
          <w:sz w:val="28"/>
          <w:szCs w:val="28"/>
          <w:lang w:eastAsia="ru-RU"/>
        </w:rPr>
        <w:t xml:space="preserve"> – 19</w:t>
      </w:r>
      <w:r w:rsidR="006379F3">
        <w:rPr>
          <w:rFonts w:ascii="Times New Roman" w:eastAsia="Times New Roman" w:hAnsi="Times New Roman" w:cs="Times New Roman"/>
          <w:sz w:val="28"/>
          <w:szCs w:val="28"/>
          <w:lang w:eastAsia="ru-RU"/>
        </w:rPr>
        <w:t> </w:t>
      </w:r>
      <w:r w:rsidRPr="005A459B">
        <w:rPr>
          <w:rFonts w:ascii="Times New Roman" w:eastAsia="Times New Roman" w:hAnsi="Times New Roman" w:cs="Times New Roman"/>
          <w:sz w:val="28"/>
          <w:szCs w:val="28"/>
          <w:lang w:eastAsia="ru-RU"/>
        </w:rPr>
        <w:t>058,1 тыс.  руб</w:t>
      </w:r>
      <w:r w:rsidR="006379F3">
        <w:rPr>
          <w:rFonts w:ascii="Times New Roman" w:eastAsia="Times New Roman" w:hAnsi="Times New Roman" w:cs="Times New Roman"/>
          <w:sz w:val="28"/>
          <w:szCs w:val="28"/>
          <w:lang w:eastAsia="ru-RU"/>
        </w:rPr>
        <w:t>лей</w:t>
      </w:r>
      <w:r w:rsidRPr="005A459B">
        <w:rPr>
          <w:rFonts w:ascii="Times New Roman" w:eastAsia="Times New Roman" w:hAnsi="Times New Roman" w:cs="Times New Roman"/>
          <w:sz w:val="28"/>
          <w:szCs w:val="28"/>
          <w:lang w:eastAsia="ru-RU"/>
        </w:rPr>
        <w:t>.</w:t>
      </w:r>
      <w:r w:rsidR="006379F3">
        <w:rPr>
          <w:rFonts w:ascii="Times New Roman" w:eastAsia="Times New Roman" w:hAnsi="Times New Roman" w:cs="Times New Roman"/>
          <w:color w:val="000000"/>
          <w:sz w:val="28"/>
          <w:szCs w:val="28"/>
          <w:lang w:eastAsia="ru-RU"/>
        </w:rPr>
        <w:t xml:space="preserve"> </w:t>
      </w:r>
      <w:r w:rsidRPr="005A459B">
        <w:rPr>
          <w:rFonts w:ascii="Times New Roman" w:eastAsia="Times New Roman" w:hAnsi="Times New Roman" w:cs="Times New Roman"/>
          <w:bCs/>
          <w:sz w:val="28"/>
          <w:szCs w:val="28"/>
          <w:lang w:eastAsia="ru-RU"/>
        </w:rPr>
        <w:t>Кредиторская задолженность Администрации в 2018 г</w:t>
      </w:r>
      <w:r w:rsidR="006379F3">
        <w:rPr>
          <w:rFonts w:ascii="Times New Roman" w:eastAsia="Times New Roman" w:hAnsi="Times New Roman" w:cs="Times New Roman"/>
          <w:bCs/>
          <w:sz w:val="28"/>
          <w:szCs w:val="28"/>
          <w:lang w:eastAsia="ru-RU"/>
        </w:rPr>
        <w:t>оду</w:t>
      </w:r>
      <w:r w:rsidRPr="005A459B">
        <w:rPr>
          <w:rFonts w:ascii="Times New Roman" w:eastAsia="Times New Roman" w:hAnsi="Times New Roman" w:cs="Times New Roman"/>
          <w:bCs/>
          <w:sz w:val="28"/>
          <w:szCs w:val="28"/>
          <w:lang w:eastAsia="ru-RU"/>
        </w:rPr>
        <w:t xml:space="preserve"> увеличилась на 13</w:t>
      </w:r>
      <w:r w:rsidR="006379F3">
        <w:rPr>
          <w:rFonts w:ascii="Times New Roman" w:eastAsia="Times New Roman" w:hAnsi="Times New Roman" w:cs="Times New Roman"/>
          <w:bCs/>
          <w:sz w:val="28"/>
          <w:szCs w:val="28"/>
          <w:lang w:eastAsia="ru-RU"/>
        </w:rPr>
        <w:t> </w:t>
      </w:r>
      <w:r w:rsidRPr="005A459B">
        <w:rPr>
          <w:rFonts w:ascii="Times New Roman" w:eastAsia="Times New Roman" w:hAnsi="Times New Roman" w:cs="Times New Roman"/>
          <w:bCs/>
          <w:sz w:val="28"/>
          <w:szCs w:val="28"/>
          <w:lang w:eastAsia="ru-RU"/>
        </w:rPr>
        <w:t>074,6 тыс. руб</w:t>
      </w:r>
      <w:r w:rsidR="006379F3">
        <w:rPr>
          <w:rFonts w:ascii="Times New Roman" w:eastAsia="Times New Roman" w:hAnsi="Times New Roman" w:cs="Times New Roman"/>
          <w:bCs/>
          <w:sz w:val="28"/>
          <w:szCs w:val="28"/>
          <w:lang w:eastAsia="ru-RU"/>
        </w:rPr>
        <w:t>лей</w:t>
      </w:r>
      <w:r w:rsidRPr="005A459B">
        <w:rPr>
          <w:rFonts w:ascii="Times New Roman" w:eastAsia="Times New Roman" w:hAnsi="Times New Roman" w:cs="Times New Roman"/>
          <w:bCs/>
          <w:sz w:val="28"/>
          <w:szCs w:val="28"/>
          <w:lang w:eastAsia="ru-RU"/>
        </w:rPr>
        <w:t xml:space="preserve">. </w:t>
      </w:r>
    </w:p>
    <w:p w:rsidR="005A459B" w:rsidRPr="005A459B" w:rsidRDefault="005A459B" w:rsidP="00D77D5D">
      <w:pPr>
        <w:shd w:val="clear" w:color="auto" w:fill="FFFFFF" w:themeFill="background1"/>
        <w:tabs>
          <w:tab w:val="left" w:pos="1068"/>
        </w:tabs>
        <w:spacing w:after="0" w:line="240" w:lineRule="auto"/>
        <w:ind w:firstLine="714"/>
        <w:jc w:val="both"/>
        <w:rPr>
          <w:rFonts w:ascii="Times New Roman" w:eastAsia="Times New Roman" w:hAnsi="Times New Roman" w:cs="Times New Roman"/>
          <w:color w:val="000000"/>
          <w:sz w:val="28"/>
          <w:szCs w:val="28"/>
          <w:lang w:eastAsia="ru-RU"/>
        </w:rPr>
      </w:pPr>
      <w:r w:rsidRPr="005A459B">
        <w:rPr>
          <w:rFonts w:ascii="Times New Roman" w:eastAsia="Times New Roman" w:hAnsi="Times New Roman" w:cs="Times New Roman"/>
          <w:color w:val="000000"/>
          <w:sz w:val="28"/>
          <w:szCs w:val="28"/>
          <w:lang w:eastAsia="ru-RU"/>
        </w:rPr>
        <w:t xml:space="preserve">Данная задолженность образовалась в результате не доведения из республиканского бюджета в полном объеме до Администрации Назрановского района в отчетном году предельных объемов финансирования в соответствии доведенными объемами бюджетных ассигнований и лимитами бюджетных обязательств. </w:t>
      </w:r>
    </w:p>
    <w:p w:rsidR="005A459B" w:rsidRPr="005A459B" w:rsidRDefault="005A459B" w:rsidP="00D77D5D">
      <w:pPr>
        <w:shd w:val="clear" w:color="auto" w:fill="FFFFFF" w:themeFill="background1"/>
        <w:tabs>
          <w:tab w:val="left" w:pos="1068"/>
        </w:tabs>
        <w:spacing w:after="0" w:line="240" w:lineRule="auto"/>
        <w:ind w:firstLine="567"/>
        <w:jc w:val="both"/>
        <w:rPr>
          <w:rFonts w:ascii="Times New Roman" w:eastAsia="Times New Roman" w:hAnsi="Times New Roman" w:cs="Times New Roman"/>
          <w:color w:val="000000"/>
          <w:sz w:val="28"/>
          <w:szCs w:val="28"/>
          <w:lang w:eastAsia="ru-RU"/>
        </w:rPr>
      </w:pPr>
    </w:p>
    <w:p w:rsidR="005A459B" w:rsidRPr="005A459B" w:rsidRDefault="005A459B" w:rsidP="00D77D5D">
      <w:pPr>
        <w:shd w:val="clear" w:color="auto" w:fill="FFFFFF" w:themeFill="background1"/>
        <w:tabs>
          <w:tab w:val="left" w:pos="1068"/>
        </w:tabs>
        <w:spacing w:after="0" w:line="240" w:lineRule="auto"/>
        <w:ind w:firstLine="22"/>
        <w:contextualSpacing/>
        <w:jc w:val="center"/>
        <w:rPr>
          <w:rFonts w:ascii="Times New Roman" w:eastAsia="Times New Roman" w:hAnsi="Times New Roman" w:cs="Times New Roman"/>
          <w:b/>
          <w:color w:val="000000"/>
          <w:sz w:val="28"/>
          <w:szCs w:val="28"/>
          <w:lang w:eastAsia="ru-RU"/>
        </w:rPr>
      </w:pPr>
      <w:r w:rsidRPr="005A459B">
        <w:rPr>
          <w:rFonts w:ascii="Times New Roman" w:eastAsia="Times New Roman" w:hAnsi="Times New Roman" w:cs="Times New Roman"/>
          <w:b/>
          <w:color w:val="000000"/>
          <w:sz w:val="28"/>
          <w:szCs w:val="28"/>
          <w:lang w:eastAsia="ru-RU"/>
        </w:rPr>
        <w:t>Состояние бухгалтерского учёта</w:t>
      </w:r>
    </w:p>
    <w:p w:rsidR="005A459B" w:rsidRPr="005A459B" w:rsidRDefault="005A459B" w:rsidP="00D77D5D">
      <w:pPr>
        <w:shd w:val="clear" w:color="auto" w:fill="FFFFFF" w:themeFill="background1"/>
        <w:tabs>
          <w:tab w:val="left" w:pos="1068"/>
        </w:tabs>
        <w:spacing w:after="0" w:line="240" w:lineRule="auto"/>
        <w:ind w:firstLine="567"/>
        <w:jc w:val="center"/>
        <w:rPr>
          <w:rFonts w:ascii="Times New Roman" w:eastAsia="Times New Roman" w:hAnsi="Times New Roman" w:cs="Times New Roman"/>
          <w:b/>
          <w:sz w:val="28"/>
          <w:szCs w:val="28"/>
          <w:lang w:eastAsia="ru-RU"/>
        </w:rPr>
      </w:pPr>
    </w:p>
    <w:p w:rsidR="005A459B" w:rsidRPr="005A459B" w:rsidRDefault="005A459B" w:rsidP="00D77D5D">
      <w:pPr>
        <w:shd w:val="clear" w:color="auto" w:fill="FFFFFF" w:themeFill="background1"/>
        <w:tabs>
          <w:tab w:val="left" w:pos="1068"/>
        </w:tabs>
        <w:spacing w:after="0" w:line="240" w:lineRule="auto"/>
        <w:ind w:firstLine="714"/>
        <w:jc w:val="both"/>
        <w:rPr>
          <w:rFonts w:ascii="Times New Roman" w:eastAsia="Times New Roman" w:hAnsi="Times New Roman" w:cs="Times New Roman"/>
          <w:sz w:val="28"/>
          <w:szCs w:val="28"/>
          <w:lang w:eastAsia="ru-RU"/>
        </w:rPr>
      </w:pPr>
      <w:r w:rsidRPr="005A459B">
        <w:rPr>
          <w:rFonts w:ascii="Times New Roman" w:eastAsia="Times New Roman" w:hAnsi="Times New Roman" w:cs="Times New Roman"/>
          <w:sz w:val="28"/>
          <w:szCs w:val="28"/>
          <w:lang w:eastAsia="ru-RU"/>
        </w:rPr>
        <w:t xml:space="preserve">Бухгалтерский учет в проверяемом периоде вёлся </w:t>
      </w:r>
      <w:r w:rsidR="00C25797">
        <w:rPr>
          <w:rFonts w:ascii="Times New Roman" w:eastAsia="Times New Roman" w:hAnsi="Times New Roman" w:cs="Times New Roman"/>
          <w:sz w:val="28"/>
          <w:szCs w:val="28"/>
          <w:lang w:eastAsia="ru-RU"/>
        </w:rPr>
        <w:t>в соответствии с</w:t>
      </w:r>
      <w:r w:rsidRPr="005A459B">
        <w:rPr>
          <w:rFonts w:ascii="Times New Roman" w:eastAsia="Times New Roman" w:hAnsi="Times New Roman" w:cs="Times New Roman"/>
          <w:sz w:val="28"/>
          <w:szCs w:val="28"/>
          <w:lang w:eastAsia="ru-RU"/>
        </w:rPr>
        <w:t xml:space="preserve"> Инструкци</w:t>
      </w:r>
      <w:r w:rsidR="00C25797">
        <w:rPr>
          <w:rFonts w:ascii="Times New Roman" w:eastAsia="Times New Roman" w:hAnsi="Times New Roman" w:cs="Times New Roman"/>
          <w:sz w:val="28"/>
          <w:szCs w:val="28"/>
          <w:lang w:eastAsia="ru-RU"/>
        </w:rPr>
        <w:t>е</w:t>
      </w:r>
      <w:r w:rsidRPr="005A459B">
        <w:rPr>
          <w:rFonts w:ascii="Times New Roman" w:eastAsia="Times New Roman" w:hAnsi="Times New Roman" w:cs="Times New Roman"/>
          <w:sz w:val="28"/>
          <w:szCs w:val="28"/>
          <w:lang w:eastAsia="ru-RU"/>
        </w:rPr>
        <w:t>й № 157н. Проверкой установлено, что в нарушение п</w:t>
      </w:r>
      <w:r w:rsidR="00C25797">
        <w:rPr>
          <w:rFonts w:ascii="Times New Roman" w:eastAsia="Times New Roman" w:hAnsi="Times New Roman" w:cs="Times New Roman"/>
          <w:sz w:val="28"/>
          <w:szCs w:val="28"/>
          <w:lang w:eastAsia="ru-RU"/>
        </w:rPr>
        <w:t>ункта</w:t>
      </w:r>
      <w:r w:rsidRPr="005A459B">
        <w:rPr>
          <w:rFonts w:ascii="Times New Roman" w:eastAsia="Times New Roman" w:hAnsi="Times New Roman" w:cs="Times New Roman"/>
          <w:sz w:val="28"/>
          <w:szCs w:val="28"/>
          <w:lang w:eastAsia="ru-RU"/>
        </w:rPr>
        <w:t xml:space="preserve"> 167 Приказа М</w:t>
      </w:r>
      <w:r w:rsidR="00C25797">
        <w:rPr>
          <w:rFonts w:ascii="Times New Roman" w:eastAsia="Times New Roman" w:hAnsi="Times New Roman" w:cs="Times New Roman"/>
          <w:sz w:val="28"/>
          <w:szCs w:val="28"/>
          <w:lang w:eastAsia="ru-RU"/>
        </w:rPr>
        <w:t>инфина</w:t>
      </w:r>
      <w:r w:rsidRPr="005A459B">
        <w:rPr>
          <w:rFonts w:ascii="Times New Roman" w:eastAsia="Times New Roman" w:hAnsi="Times New Roman" w:cs="Times New Roman"/>
          <w:sz w:val="28"/>
          <w:szCs w:val="28"/>
          <w:lang w:eastAsia="ru-RU"/>
        </w:rPr>
        <w:t xml:space="preserve"> РФ №191н</w:t>
      </w:r>
      <w:r w:rsidR="00C25797">
        <w:rPr>
          <w:rFonts w:ascii="Times New Roman" w:eastAsia="Times New Roman" w:hAnsi="Times New Roman" w:cs="Times New Roman"/>
          <w:sz w:val="28"/>
          <w:szCs w:val="28"/>
          <w:lang w:eastAsia="ru-RU"/>
        </w:rPr>
        <w:t>,</w:t>
      </w:r>
      <w:r w:rsidRPr="005A459B">
        <w:rPr>
          <w:rFonts w:ascii="Times New Roman" w:eastAsia="Times New Roman" w:hAnsi="Times New Roman" w:cs="Times New Roman"/>
          <w:sz w:val="28"/>
          <w:szCs w:val="28"/>
          <w:lang w:eastAsia="ru-RU"/>
        </w:rPr>
        <w:t xml:space="preserve"> в форме отчетности ф.0503169 сумма просроченной задолженности по коду 01041010210020244 графы 11 раздела 1 (4</w:t>
      </w:r>
      <w:r w:rsidR="00CF39B0">
        <w:rPr>
          <w:rFonts w:ascii="Times New Roman" w:eastAsia="Times New Roman" w:hAnsi="Times New Roman" w:cs="Times New Roman"/>
          <w:sz w:val="28"/>
          <w:szCs w:val="28"/>
          <w:lang w:eastAsia="ru-RU"/>
        </w:rPr>
        <w:t> </w:t>
      </w:r>
      <w:r w:rsidRPr="005A459B">
        <w:rPr>
          <w:rFonts w:ascii="Times New Roman" w:eastAsia="Times New Roman" w:hAnsi="Times New Roman" w:cs="Times New Roman"/>
          <w:sz w:val="28"/>
          <w:szCs w:val="28"/>
          <w:lang w:eastAsia="ru-RU"/>
        </w:rPr>
        <w:t>602,9 тыс. руб.) не соответствует сумме по коду 01041010210020244 графы 2 раздела 2 (3</w:t>
      </w:r>
      <w:r w:rsidR="00CF39B0">
        <w:rPr>
          <w:rFonts w:ascii="Times New Roman" w:eastAsia="Times New Roman" w:hAnsi="Times New Roman" w:cs="Times New Roman"/>
          <w:sz w:val="28"/>
          <w:szCs w:val="28"/>
          <w:lang w:eastAsia="ru-RU"/>
        </w:rPr>
        <w:t> </w:t>
      </w:r>
      <w:r w:rsidRPr="005A459B">
        <w:rPr>
          <w:rFonts w:ascii="Times New Roman" w:eastAsia="Times New Roman" w:hAnsi="Times New Roman" w:cs="Times New Roman"/>
          <w:sz w:val="28"/>
          <w:szCs w:val="28"/>
          <w:lang w:eastAsia="ru-RU"/>
        </w:rPr>
        <w:t>987,2 тыс. руб.), также сумма просроченной задолженности по коду 01130110243520244 графы 11 раздела 1 (1</w:t>
      </w:r>
      <w:r w:rsidR="00CF39B0">
        <w:rPr>
          <w:rFonts w:ascii="Times New Roman" w:eastAsia="Times New Roman" w:hAnsi="Times New Roman" w:cs="Times New Roman"/>
          <w:sz w:val="28"/>
          <w:szCs w:val="28"/>
          <w:lang w:eastAsia="ru-RU"/>
        </w:rPr>
        <w:t> </w:t>
      </w:r>
      <w:r w:rsidRPr="005A459B">
        <w:rPr>
          <w:rFonts w:ascii="Times New Roman" w:eastAsia="Times New Roman" w:hAnsi="Times New Roman" w:cs="Times New Roman"/>
          <w:sz w:val="28"/>
          <w:szCs w:val="28"/>
          <w:lang w:eastAsia="ru-RU"/>
        </w:rPr>
        <w:t>095,7 тыс. руб.) не соответствует сумме по коду 01130110243520244 графы 2 раздела 2 (1</w:t>
      </w:r>
      <w:r w:rsidR="00CF39B0">
        <w:rPr>
          <w:rFonts w:ascii="Times New Roman" w:eastAsia="Times New Roman" w:hAnsi="Times New Roman" w:cs="Times New Roman"/>
          <w:sz w:val="28"/>
          <w:szCs w:val="28"/>
          <w:lang w:eastAsia="ru-RU"/>
        </w:rPr>
        <w:t> </w:t>
      </w:r>
      <w:r w:rsidRPr="005A459B">
        <w:rPr>
          <w:rFonts w:ascii="Times New Roman" w:eastAsia="Times New Roman" w:hAnsi="Times New Roman" w:cs="Times New Roman"/>
          <w:sz w:val="28"/>
          <w:szCs w:val="28"/>
          <w:lang w:eastAsia="ru-RU"/>
        </w:rPr>
        <w:t>711,4 тыс. руб</w:t>
      </w:r>
      <w:r w:rsidR="00CF39B0">
        <w:rPr>
          <w:rFonts w:ascii="Times New Roman" w:eastAsia="Times New Roman" w:hAnsi="Times New Roman" w:cs="Times New Roman"/>
          <w:sz w:val="28"/>
          <w:szCs w:val="28"/>
          <w:lang w:eastAsia="ru-RU"/>
        </w:rPr>
        <w:t>лей</w:t>
      </w:r>
      <w:r w:rsidRPr="005A459B">
        <w:rPr>
          <w:rFonts w:ascii="Times New Roman" w:eastAsia="Times New Roman" w:hAnsi="Times New Roman" w:cs="Times New Roman"/>
          <w:sz w:val="28"/>
          <w:szCs w:val="28"/>
          <w:lang w:eastAsia="ru-RU"/>
        </w:rPr>
        <w:t>)</w:t>
      </w:r>
      <w:r w:rsidR="00CF39B0">
        <w:rPr>
          <w:rFonts w:ascii="Times New Roman" w:eastAsia="Times New Roman" w:hAnsi="Times New Roman" w:cs="Times New Roman"/>
          <w:sz w:val="28"/>
          <w:szCs w:val="28"/>
          <w:lang w:eastAsia="ru-RU"/>
        </w:rPr>
        <w:t>.</w:t>
      </w:r>
    </w:p>
    <w:p w:rsidR="005A459B" w:rsidRPr="005A459B" w:rsidRDefault="005A459B" w:rsidP="00D77D5D">
      <w:pPr>
        <w:widowControl w:val="0"/>
        <w:shd w:val="clear" w:color="auto" w:fill="FFFFFF" w:themeFill="background1"/>
        <w:tabs>
          <w:tab w:val="left" w:pos="1068"/>
        </w:tabs>
        <w:autoSpaceDE w:val="0"/>
        <w:autoSpaceDN w:val="0"/>
        <w:adjustRightInd w:val="0"/>
        <w:spacing w:after="0" w:line="240" w:lineRule="auto"/>
        <w:ind w:firstLine="567"/>
        <w:jc w:val="center"/>
        <w:rPr>
          <w:rFonts w:ascii="Times New Roman" w:eastAsia="Times New Roman" w:hAnsi="Times New Roman" w:cs="Times New Roman"/>
          <w:sz w:val="28"/>
          <w:szCs w:val="28"/>
          <w:lang w:eastAsia="ru-RU"/>
        </w:rPr>
      </w:pPr>
    </w:p>
    <w:p w:rsidR="005A459B" w:rsidRPr="004016E6" w:rsidRDefault="005A459B" w:rsidP="00D77D5D">
      <w:pPr>
        <w:widowControl w:val="0"/>
        <w:shd w:val="clear" w:color="auto" w:fill="FFFFFF" w:themeFill="background1"/>
        <w:tabs>
          <w:tab w:val="left" w:pos="1068"/>
          <w:tab w:val="center" w:pos="4677"/>
          <w:tab w:val="left" w:pos="5895"/>
        </w:tabs>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5A459B">
        <w:rPr>
          <w:rFonts w:ascii="Times New Roman" w:eastAsia="Times New Roman" w:hAnsi="Times New Roman" w:cs="Times New Roman"/>
          <w:b/>
          <w:sz w:val="28"/>
          <w:szCs w:val="28"/>
          <w:lang w:eastAsia="ru-RU"/>
        </w:rPr>
        <w:t>Выводы</w:t>
      </w:r>
      <w:r w:rsidR="00CF39B0">
        <w:rPr>
          <w:rFonts w:ascii="Times New Roman" w:eastAsia="Times New Roman" w:hAnsi="Times New Roman" w:cs="Times New Roman"/>
          <w:b/>
          <w:sz w:val="28"/>
          <w:szCs w:val="28"/>
          <w:lang w:eastAsia="ru-RU"/>
        </w:rPr>
        <w:t>:</w:t>
      </w:r>
    </w:p>
    <w:p w:rsidR="005A459B" w:rsidRPr="005A459B" w:rsidRDefault="005A459B" w:rsidP="00D77D5D">
      <w:pPr>
        <w:shd w:val="clear" w:color="auto" w:fill="FFFFFF" w:themeFill="background1"/>
        <w:tabs>
          <w:tab w:val="left" w:pos="1068"/>
        </w:tabs>
        <w:spacing w:after="0" w:line="240" w:lineRule="auto"/>
        <w:ind w:firstLine="567"/>
        <w:jc w:val="both"/>
        <w:rPr>
          <w:rFonts w:ascii="Times New Roman" w:eastAsia="Times New Roman" w:hAnsi="Times New Roman" w:cs="Times New Roman"/>
          <w:sz w:val="28"/>
          <w:szCs w:val="28"/>
          <w:lang w:eastAsia="ru-RU"/>
        </w:rPr>
      </w:pPr>
    </w:p>
    <w:p w:rsidR="005A459B" w:rsidRPr="005A459B" w:rsidRDefault="005A459B" w:rsidP="00D77D5D">
      <w:pPr>
        <w:shd w:val="clear" w:color="auto" w:fill="FFFFFF" w:themeFill="background1"/>
        <w:tabs>
          <w:tab w:val="left" w:pos="0"/>
          <w:tab w:val="left" w:pos="1068"/>
        </w:tabs>
        <w:spacing w:after="0" w:line="240" w:lineRule="auto"/>
        <w:ind w:firstLine="709"/>
        <w:jc w:val="both"/>
        <w:rPr>
          <w:rFonts w:ascii="Times New Roman" w:eastAsia="Times New Roman" w:hAnsi="Times New Roman" w:cs="Times New Roman"/>
          <w:sz w:val="28"/>
          <w:szCs w:val="28"/>
          <w:lang w:eastAsia="ru-RU"/>
        </w:rPr>
      </w:pPr>
      <w:r w:rsidRPr="005A459B">
        <w:rPr>
          <w:rFonts w:ascii="Times New Roman" w:eastAsia="Times New Roman" w:hAnsi="Times New Roman" w:cs="Times New Roman"/>
          <w:sz w:val="28"/>
          <w:szCs w:val="28"/>
          <w:lang w:eastAsia="ru-RU"/>
        </w:rPr>
        <w:t>1. В нарушение ст</w:t>
      </w:r>
      <w:r w:rsidR="00AD3911">
        <w:rPr>
          <w:rFonts w:ascii="Times New Roman" w:eastAsia="Times New Roman" w:hAnsi="Times New Roman" w:cs="Times New Roman"/>
          <w:sz w:val="28"/>
          <w:szCs w:val="28"/>
          <w:lang w:eastAsia="ru-RU"/>
        </w:rPr>
        <w:t>атьи</w:t>
      </w:r>
      <w:r w:rsidRPr="005A459B">
        <w:rPr>
          <w:rFonts w:ascii="Times New Roman" w:eastAsia="Times New Roman" w:hAnsi="Times New Roman" w:cs="Times New Roman"/>
          <w:sz w:val="28"/>
          <w:szCs w:val="28"/>
          <w:lang w:eastAsia="ru-RU"/>
        </w:rPr>
        <w:t xml:space="preserve"> 179 Б</w:t>
      </w:r>
      <w:r w:rsidR="00AD3911">
        <w:rPr>
          <w:rFonts w:ascii="Times New Roman" w:eastAsia="Times New Roman" w:hAnsi="Times New Roman" w:cs="Times New Roman"/>
          <w:sz w:val="28"/>
          <w:szCs w:val="28"/>
          <w:lang w:eastAsia="ru-RU"/>
        </w:rPr>
        <w:t>юджетного Кодекса</w:t>
      </w:r>
      <w:r w:rsidRPr="005A459B">
        <w:rPr>
          <w:rFonts w:ascii="Times New Roman" w:eastAsia="Times New Roman" w:hAnsi="Times New Roman" w:cs="Times New Roman"/>
          <w:sz w:val="28"/>
          <w:szCs w:val="28"/>
          <w:lang w:eastAsia="ru-RU"/>
        </w:rPr>
        <w:t xml:space="preserve"> РФ, в Администрации </w:t>
      </w:r>
      <w:r w:rsidR="00B3253F">
        <w:rPr>
          <w:rFonts w:ascii="Times New Roman" w:eastAsia="Times New Roman" w:hAnsi="Times New Roman" w:cs="Times New Roman"/>
          <w:sz w:val="28"/>
          <w:szCs w:val="28"/>
          <w:lang w:eastAsia="ru-RU"/>
        </w:rPr>
        <w:t xml:space="preserve">Назрановского муниципального района </w:t>
      </w:r>
      <w:r w:rsidRPr="005A459B">
        <w:rPr>
          <w:rFonts w:ascii="Times New Roman" w:eastAsia="Times New Roman" w:hAnsi="Times New Roman" w:cs="Times New Roman"/>
          <w:sz w:val="28"/>
          <w:szCs w:val="28"/>
          <w:lang w:eastAsia="ru-RU"/>
        </w:rPr>
        <w:t>не проведена оценка эффективности реализации в 2018 году муниципальных программ Назрановского района.</w:t>
      </w:r>
    </w:p>
    <w:p w:rsidR="00AD3911" w:rsidRPr="005A459B" w:rsidRDefault="005A459B" w:rsidP="00D77D5D">
      <w:pPr>
        <w:shd w:val="clear" w:color="auto" w:fill="FFFFFF" w:themeFill="background1"/>
        <w:tabs>
          <w:tab w:val="left" w:pos="1068"/>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5A459B">
        <w:rPr>
          <w:rFonts w:ascii="Times New Roman" w:eastAsia="Times New Roman" w:hAnsi="Times New Roman" w:cs="Times New Roman"/>
          <w:sz w:val="28"/>
          <w:szCs w:val="28"/>
          <w:lang w:eastAsia="ru-RU"/>
        </w:rPr>
        <w:t xml:space="preserve">2. </w:t>
      </w:r>
      <w:r w:rsidR="00AD3911" w:rsidRPr="00AD3911">
        <w:rPr>
          <w:rFonts w:ascii="Times New Roman" w:eastAsia="Times New Roman" w:hAnsi="Times New Roman" w:cs="Times New Roman"/>
          <w:sz w:val="28"/>
          <w:szCs w:val="28"/>
          <w:lang w:eastAsia="ru-RU"/>
        </w:rPr>
        <w:t>Неиспользованный в 2018 году остаток средств в сумме 64,5 тыс. рублей является неэффективным использованием бюджетных средств, так как, по данным бухгалтерского учёта Администрации</w:t>
      </w:r>
      <w:r w:rsidR="00B3253F">
        <w:rPr>
          <w:rFonts w:ascii="Times New Roman" w:eastAsia="Times New Roman" w:hAnsi="Times New Roman" w:cs="Times New Roman"/>
          <w:sz w:val="28"/>
          <w:szCs w:val="28"/>
          <w:lang w:eastAsia="ru-RU"/>
        </w:rPr>
        <w:t xml:space="preserve"> Назрановского муниципального района</w:t>
      </w:r>
      <w:r w:rsidR="00AD3911" w:rsidRPr="00AD3911">
        <w:rPr>
          <w:rFonts w:ascii="Times New Roman" w:eastAsia="Times New Roman" w:hAnsi="Times New Roman" w:cs="Times New Roman"/>
          <w:sz w:val="28"/>
          <w:szCs w:val="28"/>
          <w:lang w:eastAsia="ru-RU"/>
        </w:rPr>
        <w:t xml:space="preserve">, имеется </w:t>
      </w:r>
      <w:r w:rsidR="00AD3911" w:rsidRPr="00AD3911">
        <w:rPr>
          <w:rFonts w:ascii="Times New Roman" w:eastAsia="Times New Roman" w:hAnsi="Times New Roman" w:cs="Times New Roman"/>
          <w:sz w:val="28"/>
          <w:szCs w:val="28"/>
          <w:lang w:eastAsia="ru-RU"/>
        </w:rPr>
        <w:lastRenderedPageBreak/>
        <w:t>кредиторская задолженность по принятым обязательствам за оказанные услуги, поставку товаров и оказанным услугам, а также по платежам во внебюджетные фонды.</w:t>
      </w:r>
    </w:p>
    <w:p w:rsidR="005A459B" w:rsidRPr="005A459B" w:rsidRDefault="005A459B" w:rsidP="00D77D5D">
      <w:pPr>
        <w:shd w:val="clear" w:color="auto" w:fill="FFFFFF" w:themeFill="background1"/>
        <w:tabs>
          <w:tab w:val="left" w:pos="1068"/>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5A459B">
        <w:rPr>
          <w:rFonts w:ascii="Times New Roman" w:eastAsia="Times New Roman" w:hAnsi="Times New Roman" w:cs="Times New Roman"/>
          <w:sz w:val="28"/>
          <w:szCs w:val="28"/>
          <w:lang w:eastAsia="ru-RU"/>
        </w:rPr>
        <w:t xml:space="preserve">3. Бюджету нанесён ущерб в </w:t>
      </w:r>
      <w:r w:rsidR="00AD3911">
        <w:rPr>
          <w:rFonts w:ascii="Times New Roman" w:eastAsia="Times New Roman" w:hAnsi="Times New Roman" w:cs="Times New Roman"/>
          <w:sz w:val="28"/>
          <w:szCs w:val="28"/>
          <w:lang w:eastAsia="ru-RU"/>
        </w:rPr>
        <w:t xml:space="preserve">общей </w:t>
      </w:r>
      <w:r w:rsidRPr="00AD3911">
        <w:rPr>
          <w:rFonts w:ascii="Times New Roman" w:eastAsia="Times New Roman" w:hAnsi="Times New Roman" w:cs="Times New Roman"/>
          <w:sz w:val="28"/>
          <w:szCs w:val="28"/>
          <w:lang w:eastAsia="ru-RU"/>
        </w:rPr>
        <w:t>сумме 160,6 тыс.</w:t>
      </w:r>
      <w:r w:rsidRPr="005A459B">
        <w:rPr>
          <w:rFonts w:ascii="Times New Roman" w:eastAsia="Times New Roman" w:hAnsi="Times New Roman" w:cs="Times New Roman"/>
          <w:sz w:val="28"/>
          <w:szCs w:val="28"/>
          <w:lang w:eastAsia="ru-RU"/>
        </w:rPr>
        <w:t xml:space="preserve"> руб</w:t>
      </w:r>
      <w:r w:rsidR="00AD3911">
        <w:rPr>
          <w:rFonts w:ascii="Times New Roman" w:eastAsia="Times New Roman" w:hAnsi="Times New Roman" w:cs="Times New Roman"/>
          <w:sz w:val="28"/>
          <w:szCs w:val="28"/>
          <w:lang w:eastAsia="ru-RU"/>
        </w:rPr>
        <w:t>лей</w:t>
      </w:r>
      <w:r w:rsidR="00AD3911" w:rsidRPr="00AD3911">
        <w:rPr>
          <w:rFonts w:ascii="Times New Roman" w:eastAsia="Times New Roman" w:hAnsi="Times New Roman" w:cs="Times New Roman"/>
          <w:sz w:val="28"/>
          <w:szCs w:val="28"/>
          <w:lang w:eastAsia="ru-RU"/>
        </w:rPr>
        <w:t xml:space="preserve"> в результате уплаты </w:t>
      </w:r>
      <w:r w:rsidR="00B3253F">
        <w:rPr>
          <w:rFonts w:ascii="Times New Roman" w:eastAsia="Times New Roman" w:hAnsi="Times New Roman" w:cs="Times New Roman"/>
          <w:sz w:val="28"/>
          <w:szCs w:val="28"/>
          <w:lang w:eastAsia="ru-RU"/>
        </w:rPr>
        <w:t xml:space="preserve">Администрацией Назрановского муниципального района </w:t>
      </w:r>
      <w:r w:rsidR="00AD3911" w:rsidRPr="00AD3911">
        <w:rPr>
          <w:rFonts w:ascii="Times New Roman" w:eastAsia="Times New Roman" w:hAnsi="Times New Roman" w:cs="Times New Roman"/>
          <w:sz w:val="28"/>
          <w:szCs w:val="28"/>
          <w:lang w:eastAsia="ru-RU"/>
        </w:rPr>
        <w:t>недоимки, исполнительного сбора, госпошлины, штрафов и пени</w:t>
      </w:r>
      <w:r w:rsidR="00AD3911">
        <w:rPr>
          <w:rFonts w:ascii="Times New Roman" w:eastAsia="Times New Roman" w:hAnsi="Times New Roman" w:cs="Times New Roman"/>
          <w:sz w:val="28"/>
          <w:szCs w:val="28"/>
          <w:lang w:eastAsia="ru-RU"/>
        </w:rPr>
        <w:t>.</w:t>
      </w:r>
    </w:p>
    <w:p w:rsidR="005A459B" w:rsidRPr="005A459B" w:rsidRDefault="005A459B" w:rsidP="00D77D5D">
      <w:pPr>
        <w:shd w:val="clear" w:color="auto" w:fill="FFFFFF" w:themeFill="background1"/>
        <w:tabs>
          <w:tab w:val="left" w:pos="1068"/>
        </w:tabs>
        <w:autoSpaceDE w:val="0"/>
        <w:autoSpaceDN w:val="0"/>
        <w:adjustRightInd w:val="0"/>
        <w:spacing w:after="0" w:line="240" w:lineRule="auto"/>
        <w:ind w:firstLine="709"/>
        <w:jc w:val="both"/>
        <w:outlineLvl w:val="2"/>
        <w:rPr>
          <w:rFonts w:ascii="Times New Roman" w:eastAsia="Times New Roman" w:hAnsi="Times New Roman" w:cs="Times New Roman"/>
          <w:sz w:val="28"/>
          <w:szCs w:val="28"/>
          <w:lang w:eastAsia="ru-RU"/>
        </w:rPr>
      </w:pPr>
      <w:r w:rsidRPr="005A459B">
        <w:rPr>
          <w:rFonts w:ascii="Times New Roman" w:eastAsia="Times New Roman" w:hAnsi="Times New Roman" w:cs="Times New Roman"/>
          <w:sz w:val="28"/>
          <w:szCs w:val="28"/>
          <w:lang w:eastAsia="ru-RU"/>
        </w:rPr>
        <w:t xml:space="preserve">4. </w:t>
      </w:r>
      <w:r w:rsidR="00AD3911" w:rsidRPr="00AD3911">
        <w:rPr>
          <w:rFonts w:ascii="Times New Roman" w:eastAsia="Times New Roman" w:hAnsi="Times New Roman" w:cs="Times New Roman"/>
          <w:sz w:val="28"/>
          <w:szCs w:val="28"/>
          <w:lang w:eastAsia="ru-RU"/>
        </w:rPr>
        <w:t>В нарушение требований Приказа МФ РФ от 30.03.2015 г</w:t>
      </w:r>
      <w:r w:rsidR="00AD3911">
        <w:rPr>
          <w:rFonts w:ascii="Times New Roman" w:eastAsia="Times New Roman" w:hAnsi="Times New Roman" w:cs="Times New Roman"/>
          <w:sz w:val="28"/>
          <w:szCs w:val="28"/>
          <w:lang w:eastAsia="ru-RU"/>
        </w:rPr>
        <w:t>ода</w:t>
      </w:r>
      <w:r w:rsidR="00AD3911" w:rsidRPr="00AD3911">
        <w:rPr>
          <w:rFonts w:ascii="Times New Roman" w:eastAsia="Times New Roman" w:hAnsi="Times New Roman" w:cs="Times New Roman"/>
          <w:sz w:val="28"/>
          <w:szCs w:val="28"/>
          <w:lang w:eastAsia="ru-RU"/>
        </w:rPr>
        <w:t xml:space="preserve"> № 52н "Об утверждении форм первичных учетных документов и регистров бухгалтерского учета, применяемых органами государственной власти (государственными органами), органами местного самоуправления, органами управления государственными внебюджетными фондами, государственными (муниципальными) учреждениями, и Методических указаний по их применению"</w:t>
      </w:r>
      <w:r w:rsidRPr="005A459B">
        <w:rPr>
          <w:rFonts w:ascii="Times New Roman" w:eastAsia="Times New Roman" w:hAnsi="Times New Roman" w:cs="Times New Roman"/>
          <w:sz w:val="28"/>
          <w:szCs w:val="28"/>
          <w:lang w:eastAsia="ru-RU"/>
        </w:rPr>
        <w:t xml:space="preserve">, </w:t>
      </w:r>
      <w:r w:rsidR="00B3253F">
        <w:rPr>
          <w:rFonts w:ascii="Times New Roman" w:eastAsia="Times New Roman" w:hAnsi="Times New Roman" w:cs="Times New Roman"/>
          <w:sz w:val="28"/>
          <w:szCs w:val="28"/>
          <w:lang w:eastAsia="ru-RU"/>
        </w:rPr>
        <w:t xml:space="preserve">в  Администрации Назрановского муниципального района </w:t>
      </w:r>
      <w:r w:rsidRPr="005A459B">
        <w:rPr>
          <w:rFonts w:ascii="Times New Roman" w:eastAsia="Times New Roman" w:hAnsi="Times New Roman" w:cs="Times New Roman"/>
          <w:sz w:val="28"/>
          <w:szCs w:val="28"/>
          <w:lang w:eastAsia="ru-RU"/>
        </w:rPr>
        <w:t>при составлении авансовых отчётов не применялась унифицированная форма по ОКУД 0504505.</w:t>
      </w:r>
    </w:p>
    <w:p w:rsidR="005A459B" w:rsidRPr="008439D2" w:rsidRDefault="005A459B" w:rsidP="00D77D5D">
      <w:pPr>
        <w:widowControl w:val="0"/>
        <w:shd w:val="clear" w:color="auto" w:fill="FFFFFF" w:themeFill="background1"/>
        <w:tabs>
          <w:tab w:val="left" w:pos="1068"/>
          <w:tab w:val="left" w:pos="6432"/>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5A459B">
        <w:rPr>
          <w:rFonts w:ascii="Times New Roman" w:eastAsia="Times New Roman" w:hAnsi="Times New Roman" w:cs="Times New Roman"/>
          <w:sz w:val="28"/>
          <w:szCs w:val="28"/>
          <w:lang w:eastAsia="ru-RU"/>
        </w:rPr>
        <w:t>5. В нарушение ст</w:t>
      </w:r>
      <w:r w:rsidR="00AD3911">
        <w:rPr>
          <w:rFonts w:ascii="Times New Roman" w:eastAsia="Times New Roman" w:hAnsi="Times New Roman" w:cs="Times New Roman"/>
          <w:sz w:val="28"/>
          <w:szCs w:val="28"/>
          <w:lang w:eastAsia="ru-RU"/>
        </w:rPr>
        <w:t xml:space="preserve">атьи </w:t>
      </w:r>
      <w:r w:rsidRPr="005A459B">
        <w:rPr>
          <w:rFonts w:ascii="Times New Roman" w:eastAsia="Times New Roman" w:hAnsi="Times New Roman" w:cs="Times New Roman"/>
          <w:sz w:val="28"/>
          <w:szCs w:val="28"/>
          <w:lang w:eastAsia="ru-RU"/>
        </w:rPr>
        <w:t xml:space="preserve">9 </w:t>
      </w:r>
      <w:r w:rsidR="00717241" w:rsidRPr="00717241">
        <w:rPr>
          <w:rFonts w:ascii="Times New Roman" w:eastAsia="Times New Roman" w:hAnsi="Times New Roman" w:cs="Times New Roman"/>
          <w:sz w:val="28"/>
          <w:szCs w:val="28"/>
          <w:lang w:eastAsia="ru-RU"/>
        </w:rPr>
        <w:t>Федерального закона от 06.12.2011 г. №402-ФЗ «О бухгалтерском учете»</w:t>
      </w:r>
      <w:r w:rsidR="008439D2">
        <w:rPr>
          <w:rFonts w:ascii="Times New Roman" w:eastAsia="Times New Roman" w:hAnsi="Times New Roman" w:cs="Times New Roman"/>
          <w:sz w:val="28"/>
          <w:szCs w:val="28"/>
          <w:lang w:eastAsia="ru-RU"/>
        </w:rPr>
        <w:t>, по Администрации Назрановского муниципального района при расчетах с подотчетными лицами:</w:t>
      </w:r>
    </w:p>
    <w:p w:rsidR="005A459B" w:rsidRPr="008439D2" w:rsidRDefault="005A459B" w:rsidP="00EE7E98">
      <w:pPr>
        <w:pStyle w:val="a7"/>
        <w:numPr>
          <w:ilvl w:val="0"/>
          <w:numId w:val="82"/>
        </w:numPr>
        <w:shd w:val="clear" w:color="auto" w:fill="FFFFFF" w:themeFill="background1"/>
        <w:tabs>
          <w:tab w:val="left" w:pos="1068"/>
        </w:tabs>
        <w:autoSpaceDE w:val="0"/>
        <w:autoSpaceDN w:val="0"/>
        <w:adjustRightInd w:val="0"/>
        <w:spacing w:after="0" w:line="240" w:lineRule="auto"/>
        <w:ind w:left="28" w:firstLine="728"/>
        <w:jc w:val="both"/>
        <w:rPr>
          <w:rFonts w:ascii="Times New Roman" w:eastAsia="Times New Roman" w:hAnsi="Times New Roman" w:cs="Times New Roman"/>
          <w:sz w:val="28"/>
          <w:szCs w:val="28"/>
          <w:lang w:eastAsia="ru-RU"/>
        </w:rPr>
      </w:pPr>
      <w:r w:rsidRPr="008439D2">
        <w:rPr>
          <w:rFonts w:ascii="Times New Roman" w:eastAsia="Times New Roman" w:hAnsi="Times New Roman" w:cs="Times New Roman"/>
          <w:sz w:val="28"/>
          <w:szCs w:val="28"/>
          <w:lang w:eastAsia="ru-RU"/>
        </w:rPr>
        <w:t>в заявке на кассовый расход № 225, № 226 от 18.04.2018 г., в разделе 1 «Реквизиты документа» не заполнены данные о документе (номер и дата авансового отчёта, акта выполненных работ, накладной) на основании которого осуществлен платеж;</w:t>
      </w:r>
    </w:p>
    <w:p w:rsidR="005A459B" w:rsidRPr="008439D2" w:rsidRDefault="005A459B" w:rsidP="00EE7E98">
      <w:pPr>
        <w:pStyle w:val="a7"/>
        <w:numPr>
          <w:ilvl w:val="0"/>
          <w:numId w:val="82"/>
        </w:numPr>
        <w:shd w:val="clear" w:color="auto" w:fill="FFFFFF" w:themeFill="background1"/>
        <w:tabs>
          <w:tab w:val="left" w:pos="1068"/>
        </w:tabs>
        <w:autoSpaceDE w:val="0"/>
        <w:autoSpaceDN w:val="0"/>
        <w:adjustRightInd w:val="0"/>
        <w:spacing w:after="0" w:line="240" w:lineRule="auto"/>
        <w:ind w:left="28" w:firstLine="728"/>
        <w:jc w:val="both"/>
        <w:rPr>
          <w:rFonts w:ascii="Times New Roman" w:eastAsia="Times New Roman" w:hAnsi="Times New Roman" w:cs="Times New Roman"/>
          <w:sz w:val="28"/>
          <w:szCs w:val="28"/>
          <w:lang w:eastAsia="ru-RU"/>
        </w:rPr>
      </w:pPr>
      <w:r w:rsidRPr="008439D2">
        <w:rPr>
          <w:rFonts w:ascii="Times New Roman" w:eastAsia="Times New Roman" w:hAnsi="Times New Roman" w:cs="Times New Roman"/>
          <w:sz w:val="28"/>
          <w:szCs w:val="28"/>
          <w:lang w:eastAsia="ru-RU"/>
        </w:rPr>
        <w:t>в авансовом отчёте № 12 от 13.04.2018 г. неверно указана дата составления отчёта;</w:t>
      </w:r>
    </w:p>
    <w:p w:rsidR="005A459B" w:rsidRPr="008439D2" w:rsidRDefault="005A459B" w:rsidP="00EE7E98">
      <w:pPr>
        <w:pStyle w:val="a7"/>
        <w:numPr>
          <w:ilvl w:val="0"/>
          <w:numId w:val="82"/>
        </w:numPr>
        <w:shd w:val="clear" w:color="auto" w:fill="FFFFFF" w:themeFill="background1"/>
        <w:tabs>
          <w:tab w:val="left" w:pos="1068"/>
        </w:tabs>
        <w:autoSpaceDE w:val="0"/>
        <w:autoSpaceDN w:val="0"/>
        <w:adjustRightInd w:val="0"/>
        <w:spacing w:after="0" w:line="240" w:lineRule="auto"/>
        <w:ind w:left="28" w:firstLine="728"/>
        <w:jc w:val="both"/>
        <w:rPr>
          <w:rFonts w:ascii="Times New Roman" w:eastAsia="Times New Roman" w:hAnsi="Times New Roman" w:cs="Times New Roman"/>
          <w:sz w:val="28"/>
          <w:szCs w:val="28"/>
          <w:lang w:eastAsia="ru-RU"/>
        </w:rPr>
      </w:pPr>
      <w:r w:rsidRPr="008439D2">
        <w:rPr>
          <w:rFonts w:ascii="Times New Roman" w:eastAsia="Times New Roman" w:hAnsi="Times New Roman" w:cs="Times New Roman"/>
          <w:sz w:val="28"/>
          <w:szCs w:val="28"/>
          <w:lang w:eastAsia="ru-RU"/>
        </w:rPr>
        <w:t>в авансовом отчёте № 36 от 20.08.2018 г., в строке о получении аванса отмечено получение подотчётным лицом средств в сумме 9 500 руб., хотя согласно ЗКР № 505, на лицевой счёт в банке указанные денежные средства были перечислены только 06.09.2018 г., т. е. через 17 календарных дней.</w:t>
      </w:r>
    </w:p>
    <w:p w:rsidR="008439D2" w:rsidRPr="008439D2" w:rsidRDefault="008439D2" w:rsidP="00D77D5D">
      <w:pPr>
        <w:shd w:val="clear" w:color="auto" w:fill="FFFFFF" w:themeFill="background1"/>
        <w:tabs>
          <w:tab w:val="left" w:pos="1068"/>
        </w:tabs>
        <w:autoSpaceDE w:val="0"/>
        <w:autoSpaceDN w:val="0"/>
        <w:adjustRightInd w:val="0"/>
        <w:spacing w:after="0" w:line="240" w:lineRule="auto"/>
        <w:ind w:firstLine="742"/>
        <w:jc w:val="both"/>
        <w:rPr>
          <w:rFonts w:ascii="Times New Roman" w:eastAsia="Times New Roman" w:hAnsi="Times New Roman" w:cs="Times New Roman"/>
          <w:b/>
          <w:sz w:val="28"/>
          <w:szCs w:val="28"/>
          <w:lang w:eastAsia="ru-RU"/>
        </w:rPr>
      </w:pPr>
      <w:r>
        <w:rPr>
          <w:rFonts w:ascii="Times New Roman" w:eastAsia="Times New Roman" w:hAnsi="Times New Roman" w:cs="Times New Roman"/>
          <w:sz w:val="28"/>
          <w:szCs w:val="28"/>
          <w:lang w:eastAsia="ru-RU"/>
        </w:rPr>
        <w:t>6. В Администрации Назрановского муниципального района, в</w:t>
      </w:r>
      <w:r w:rsidRPr="008439D2">
        <w:rPr>
          <w:rFonts w:ascii="Times New Roman" w:eastAsia="Times New Roman" w:hAnsi="Times New Roman" w:cs="Times New Roman"/>
          <w:sz w:val="28"/>
          <w:szCs w:val="28"/>
          <w:lang w:eastAsia="ru-RU"/>
        </w:rPr>
        <w:t xml:space="preserve"> нарушение пункта 6.3 Порядка ведения кассовых операций юридическими лицами и упрощенном порядке ведения кассовых операций индивидуальными предпринимателями и субъектами малого предпринимательства, утвержденного Указанием Центробанка РФ №3210-У от 11.03.2014 г., на основании авансового отчёта № 30 от 15.07.2018 г. к учёту приняты расходы на приобретение канцелярских товаров без наличия документа, подтверждающего факт оплаты, в сумме </w:t>
      </w:r>
      <w:r w:rsidRPr="008439D2">
        <w:rPr>
          <w:rFonts w:ascii="Times New Roman" w:eastAsia="Times New Roman" w:hAnsi="Times New Roman" w:cs="Times New Roman"/>
          <w:bCs/>
          <w:sz w:val="28"/>
          <w:szCs w:val="28"/>
          <w:lang w:eastAsia="ru-RU"/>
        </w:rPr>
        <w:t>5,0</w:t>
      </w:r>
      <w:r w:rsidRPr="008439D2">
        <w:rPr>
          <w:rFonts w:ascii="Times New Roman" w:eastAsia="Times New Roman" w:hAnsi="Times New Roman" w:cs="Times New Roman"/>
          <w:sz w:val="28"/>
          <w:szCs w:val="28"/>
          <w:lang w:eastAsia="ru-RU"/>
        </w:rPr>
        <w:t xml:space="preserve"> тыс. рублей.</w:t>
      </w:r>
      <w:r w:rsidRPr="008439D2">
        <w:rPr>
          <w:rFonts w:ascii="Times New Roman" w:eastAsia="Times New Roman" w:hAnsi="Times New Roman" w:cs="Times New Roman"/>
          <w:b/>
          <w:sz w:val="28"/>
          <w:szCs w:val="28"/>
          <w:lang w:eastAsia="ru-RU"/>
        </w:rPr>
        <w:t xml:space="preserve"> </w:t>
      </w:r>
    </w:p>
    <w:p w:rsidR="005A459B" w:rsidRPr="005A459B" w:rsidRDefault="005A459B" w:rsidP="00D77D5D">
      <w:pPr>
        <w:shd w:val="clear" w:color="auto" w:fill="FFFFFF" w:themeFill="background1"/>
        <w:tabs>
          <w:tab w:val="left" w:pos="1068"/>
        </w:tabs>
        <w:autoSpaceDE w:val="0"/>
        <w:autoSpaceDN w:val="0"/>
        <w:adjustRightInd w:val="0"/>
        <w:spacing w:after="0" w:line="240" w:lineRule="auto"/>
        <w:ind w:firstLine="742"/>
        <w:jc w:val="both"/>
        <w:rPr>
          <w:rFonts w:ascii="Times New Roman" w:eastAsia="Times New Roman" w:hAnsi="Times New Roman" w:cs="Times New Roman"/>
          <w:sz w:val="28"/>
          <w:szCs w:val="28"/>
          <w:lang w:eastAsia="ru-RU"/>
        </w:rPr>
      </w:pPr>
      <w:r w:rsidRPr="005A459B">
        <w:rPr>
          <w:rFonts w:ascii="Times New Roman" w:eastAsia="Times New Roman" w:hAnsi="Times New Roman" w:cs="Times New Roman"/>
          <w:sz w:val="28"/>
          <w:szCs w:val="28"/>
          <w:lang w:eastAsia="ru-RU"/>
        </w:rPr>
        <w:t>7. В нарушение п</w:t>
      </w:r>
      <w:r w:rsidR="00412CCC">
        <w:rPr>
          <w:rFonts w:ascii="Times New Roman" w:eastAsia="Times New Roman" w:hAnsi="Times New Roman" w:cs="Times New Roman"/>
          <w:sz w:val="28"/>
          <w:szCs w:val="28"/>
          <w:lang w:eastAsia="ru-RU"/>
        </w:rPr>
        <w:t>ункта</w:t>
      </w:r>
      <w:r w:rsidRPr="005A459B">
        <w:rPr>
          <w:rFonts w:ascii="Times New Roman" w:eastAsia="Times New Roman" w:hAnsi="Times New Roman" w:cs="Times New Roman"/>
          <w:sz w:val="28"/>
          <w:szCs w:val="28"/>
          <w:lang w:eastAsia="ru-RU"/>
        </w:rPr>
        <w:t xml:space="preserve"> 11 Инструкции № 157н, не велся Журнал операций расчётов по оплате труда, Журнал операций по выбытию и перемещению нефинансовых активов, Журнал операций с поставщиками и подрядчиками.</w:t>
      </w:r>
    </w:p>
    <w:p w:rsidR="005A459B" w:rsidRPr="005A459B" w:rsidRDefault="005A459B" w:rsidP="00D77D5D">
      <w:pPr>
        <w:shd w:val="clear" w:color="auto" w:fill="FFFFFF" w:themeFill="background1"/>
        <w:tabs>
          <w:tab w:val="left" w:pos="1068"/>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5A459B">
        <w:rPr>
          <w:rFonts w:ascii="Times New Roman" w:eastAsia="Times New Roman" w:hAnsi="Times New Roman" w:cs="Times New Roman"/>
          <w:sz w:val="28"/>
          <w:szCs w:val="28"/>
          <w:lang w:eastAsia="ru-RU"/>
        </w:rPr>
        <w:t>8. В нарушение ст</w:t>
      </w:r>
      <w:r w:rsidR="00412CCC">
        <w:rPr>
          <w:rFonts w:ascii="Times New Roman" w:eastAsia="Times New Roman" w:hAnsi="Times New Roman" w:cs="Times New Roman"/>
          <w:sz w:val="28"/>
          <w:szCs w:val="28"/>
          <w:lang w:eastAsia="ru-RU"/>
        </w:rPr>
        <w:t>атьи</w:t>
      </w:r>
      <w:r w:rsidRPr="005A459B">
        <w:rPr>
          <w:rFonts w:ascii="Times New Roman" w:eastAsia="Times New Roman" w:hAnsi="Times New Roman" w:cs="Times New Roman"/>
          <w:sz w:val="28"/>
          <w:szCs w:val="28"/>
          <w:lang w:eastAsia="ru-RU"/>
        </w:rPr>
        <w:t xml:space="preserve"> 57 Т</w:t>
      </w:r>
      <w:r w:rsidR="00412CCC">
        <w:rPr>
          <w:rFonts w:ascii="Times New Roman" w:eastAsia="Times New Roman" w:hAnsi="Times New Roman" w:cs="Times New Roman"/>
          <w:sz w:val="28"/>
          <w:szCs w:val="28"/>
          <w:lang w:eastAsia="ru-RU"/>
        </w:rPr>
        <w:t>рудового Кодекса</w:t>
      </w:r>
      <w:r w:rsidRPr="005A459B">
        <w:rPr>
          <w:rFonts w:ascii="Times New Roman" w:eastAsia="Times New Roman" w:hAnsi="Times New Roman" w:cs="Times New Roman"/>
          <w:sz w:val="28"/>
          <w:szCs w:val="28"/>
          <w:lang w:eastAsia="ru-RU"/>
        </w:rPr>
        <w:t xml:space="preserve"> РФ, в трудовых договорах сотрудников не прописаны в полном объёме условия оплаты труда (доплаты, надбавки и поощрительные выплаты).</w:t>
      </w:r>
    </w:p>
    <w:p w:rsidR="005A459B" w:rsidRPr="00B3253F" w:rsidRDefault="005A459B" w:rsidP="00D77D5D">
      <w:pPr>
        <w:shd w:val="clear" w:color="auto" w:fill="FFFFFF" w:themeFill="background1"/>
        <w:tabs>
          <w:tab w:val="left" w:pos="1068"/>
        </w:tabs>
        <w:autoSpaceDE w:val="0"/>
        <w:autoSpaceDN w:val="0"/>
        <w:adjustRightInd w:val="0"/>
        <w:spacing w:after="0" w:line="240" w:lineRule="auto"/>
        <w:ind w:firstLine="714"/>
        <w:jc w:val="both"/>
        <w:rPr>
          <w:rFonts w:ascii="Times New Roman" w:eastAsia="Times New Roman" w:hAnsi="Times New Roman" w:cs="Times New Roman"/>
          <w:sz w:val="32"/>
          <w:szCs w:val="32"/>
          <w:lang w:eastAsia="ru-RU"/>
        </w:rPr>
      </w:pPr>
      <w:r w:rsidRPr="005A459B">
        <w:rPr>
          <w:rFonts w:ascii="Times New Roman" w:eastAsia="Times New Roman" w:hAnsi="Times New Roman" w:cs="Times New Roman"/>
          <w:sz w:val="28"/>
          <w:szCs w:val="28"/>
          <w:lang w:eastAsia="ru-RU"/>
        </w:rPr>
        <w:t>9. В нарушение ст</w:t>
      </w:r>
      <w:r w:rsidR="00412CCC">
        <w:rPr>
          <w:rFonts w:ascii="Times New Roman" w:eastAsia="Times New Roman" w:hAnsi="Times New Roman" w:cs="Times New Roman"/>
          <w:sz w:val="28"/>
          <w:szCs w:val="28"/>
          <w:lang w:eastAsia="ru-RU"/>
        </w:rPr>
        <w:t>атьи</w:t>
      </w:r>
      <w:r w:rsidRPr="005A459B">
        <w:rPr>
          <w:rFonts w:ascii="Times New Roman" w:eastAsia="Times New Roman" w:hAnsi="Times New Roman" w:cs="Times New Roman"/>
          <w:sz w:val="28"/>
          <w:szCs w:val="28"/>
          <w:lang w:eastAsia="ru-RU"/>
        </w:rPr>
        <w:t xml:space="preserve"> 136 Т</w:t>
      </w:r>
      <w:r w:rsidR="00412CCC">
        <w:rPr>
          <w:rFonts w:ascii="Times New Roman" w:eastAsia="Times New Roman" w:hAnsi="Times New Roman" w:cs="Times New Roman"/>
          <w:sz w:val="28"/>
          <w:szCs w:val="28"/>
          <w:lang w:eastAsia="ru-RU"/>
        </w:rPr>
        <w:t>рудового Кодекса</w:t>
      </w:r>
      <w:r w:rsidRPr="005A459B">
        <w:rPr>
          <w:rFonts w:ascii="Times New Roman" w:eastAsia="Times New Roman" w:hAnsi="Times New Roman" w:cs="Times New Roman"/>
          <w:sz w:val="28"/>
          <w:szCs w:val="28"/>
          <w:lang w:eastAsia="ru-RU"/>
        </w:rPr>
        <w:t xml:space="preserve"> РФ, заработная плата в </w:t>
      </w:r>
      <w:r w:rsidRPr="00BA166E">
        <w:rPr>
          <w:rFonts w:ascii="Times New Roman" w:eastAsia="Times New Roman" w:hAnsi="Times New Roman" w:cs="Times New Roman"/>
          <w:sz w:val="28"/>
          <w:szCs w:val="28"/>
          <w:lang w:eastAsia="ru-RU"/>
        </w:rPr>
        <w:t>Администраци</w:t>
      </w:r>
      <w:r w:rsidR="00412CCC" w:rsidRPr="00BA166E">
        <w:rPr>
          <w:rFonts w:ascii="Times New Roman" w:eastAsia="Times New Roman" w:hAnsi="Times New Roman" w:cs="Times New Roman"/>
          <w:sz w:val="28"/>
          <w:szCs w:val="28"/>
          <w:lang w:eastAsia="ru-RU"/>
        </w:rPr>
        <w:t>ях</w:t>
      </w:r>
      <w:r w:rsidRPr="00BA166E">
        <w:rPr>
          <w:rFonts w:ascii="Times New Roman" w:eastAsia="Times New Roman" w:hAnsi="Times New Roman" w:cs="Times New Roman"/>
          <w:sz w:val="28"/>
          <w:szCs w:val="28"/>
          <w:lang w:eastAsia="ru-RU"/>
        </w:rPr>
        <w:t xml:space="preserve"> </w:t>
      </w:r>
      <w:r w:rsidR="00412CCC" w:rsidRPr="00BA166E">
        <w:rPr>
          <w:rFonts w:ascii="Times New Roman" w:eastAsia="Times New Roman" w:hAnsi="Times New Roman" w:cs="Times New Roman"/>
          <w:sz w:val="28"/>
          <w:szCs w:val="28"/>
          <w:lang w:eastAsia="ru-RU"/>
        </w:rPr>
        <w:t>Назрановского муниципального района,</w:t>
      </w:r>
      <w:r w:rsidR="00412CCC">
        <w:rPr>
          <w:rFonts w:ascii="Times New Roman" w:eastAsia="Times New Roman" w:hAnsi="Times New Roman" w:cs="Times New Roman"/>
          <w:sz w:val="28"/>
          <w:szCs w:val="28"/>
          <w:lang w:eastAsia="ru-RU"/>
        </w:rPr>
        <w:t xml:space="preserve"> с.п. Долаково и с.п. Экажево </w:t>
      </w:r>
      <w:r w:rsidRPr="005A459B">
        <w:rPr>
          <w:rFonts w:ascii="Times New Roman" w:eastAsia="Times New Roman" w:hAnsi="Times New Roman" w:cs="Times New Roman"/>
          <w:sz w:val="28"/>
          <w:szCs w:val="28"/>
          <w:lang w:eastAsia="ru-RU"/>
        </w:rPr>
        <w:t>выплачивалась один раз в месяц</w:t>
      </w:r>
      <w:r w:rsidR="008E36C6">
        <w:rPr>
          <w:rFonts w:ascii="Times New Roman" w:eastAsia="Times New Roman" w:hAnsi="Times New Roman" w:cs="Times New Roman"/>
          <w:sz w:val="32"/>
          <w:szCs w:val="32"/>
          <w:lang w:eastAsia="ru-RU"/>
        </w:rPr>
        <w:t>.</w:t>
      </w:r>
    </w:p>
    <w:p w:rsidR="008439D2" w:rsidRPr="008439D2" w:rsidRDefault="005A459B" w:rsidP="00D77D5D">
      <w:pPr>
        <w:shd w:val="clear" w:color="auto" w:fill="FFFFFF" w:themeFill="background1"/>
        <w:tabs>
          <w:tab w:val="left" w:pos="1068"/>
        </w:tabs>
        <w:spacing w:after="0" w:line="240" w:lineRule="auto"/>
        <w:ind w:right="-1" w:firstLine="714"/>
        <w:jc w:val="both"/>
        <w:rPr>
          <w:rFonts w:ascii="Times New Roman" w:eastAsia="Times New Roman" w:hAnsi="Times New Roman" w:cs="Times New Roman"/>
          <w:sz w:val="28"/>
          <w:szCs w:val="28"/>
          <w:lang w:eastAsia="ru-RU"/>
        </w:rPr>
      </w:pPr>
      <w:r w:rsidRPr="00BA166E">
        <w:rPr>
          <w:rFonts w:ascii="Times New Roman" w:eastAsia="Times New Roman" w:hAnsi="Times New Roman" w:cs="Times New Roman"/>
          <w:sz w:val="28"/>
          <w:szCs w:val="28"/>
          <w:lang w:eastAsia="ru-RU"/>
        </w:rPr>
        <w:lastRenderedPageBreak/>
        <w:t xml:space="preserve">10. </w:t>
      </w:r>
      <w:r w:rsidR="008439D2" w:rsidRPr="00BA166E">
        <w:rPr>
          <w:rFonts w:ascii="Times New Roman" w:eastAsia="Times New Roman" w:hAnsi="Times New Roman" w:cs="Times New Roman"/>
          <w:bCs/>
          <w:sz w:val="28"/>
          <w:szCs w:val="28"/>
          <w:lang w:eastAsia="ru-RU"/>
        </w:rPr>
        <w:t>В нарушение статьи 125 Трудового кодекса РФ,</w:t>
      </w:r>
      <w:r w:rsidR="008439D2" w:rsidRPr="00BA166E">
        <w:rPr>
          <w:rFonts w:ascii="Times New Roman" w:eastAsia="Times New Roman" w:hAnsi="Times New Roman" w:cs="Times New Roman"/>
          <w:b/>
          <w:sz w:val="28"/>
          <w:szCs w:val="28"/>
          <w:lang w:eastAsia="ru-RU"/>
        </w:rPr>
        <w:t xml:space="preserve"> </w:t>
      </w:r>
      <w:r w:rsidR="008439D2" w:rsidRPr="00BA166E">
        <w:rPr>
          <w:rFonts w:ascii="Times New Roman" w:eastAsia="Times New Roman" w:hAnsi="Times New Roman" w:cs="Times New Roman"/>
          <w:sz w:val="28"/>
          <w:szCs w:val="28"/>
          <w:lang w:eastAsia="ru-RU"/>
        </w:rPr>
        <w:t>при начислении заработной платы Главе Администрации</w:t>
      </w:r>
      <w:r w:rsidR="001921AC" w:rsidRPr="00BA166E">
        <w:rPr>
          <w:rFonts w:ascii="Times New Roman" w:eastAsia="Times New Roman" w:hAnsi="Times New Roman" w:cs="Times New Roman"/>
          <w:sz w:val="28"/>
          <w:szCs w:val="28"/>
          <w:lang w:eastAsia="ru-RU"/>
        </w:rPr>
        <w:t xml:space="preserve"> Назрановского муниципального района</w:t>
      </w:r>
      <w:r w:rsidR="008439D2" w:rsidRPr="00BA166E">
        <w:rPr>
          <w:rFonts w:ascii="Times New Roman" w:eastAsia="Times New Roman" w:hAnsi="Times New Roman" w:cs="Times New Roman"/>
          <w:sz w:val="28"/>
          <w:szCs w:val="28"/>
          <w:lang w:eastAsia="ru-RU"/>
        </w:rPr>
        <w:t xml:space="preserve">, после досрочного отзыва из отпуска, не производилось удержание денежных средств за неиспользованную часть отпуска, что является двойной оплатой за один и тот же </w:t>
      </w:r>
      <w:r w:rsidR="00BC4161" w:rsidRPr="00BA166E">
        <w:rPr>
          <w:rFonts w:ascii="Times New Roman" w:eastAsia="Times New Roman" w:hAnsi="Times New Roman" w:cs="Times New Roman"/>
          <w:sz w:val="28"/>
          <w:szCs w:val="28"/>
          <w:lang w:eastAsia="ru-RU"/>
        </w:rPr>
        <w:t>период</w:t>
      </w:r>
      <w:r w:rsidR="008439D2" w:rsidRPr="00BA166E">
        <w:rPr>
          <w:rFonts w:ascii="Times New Roman" w:eastAsia="Times New Roman" w:hAnsi="Times New Roman" w:cs="Times New Roman"/>
          <w:sz w:val="28"/>
          <w:szCs w:val="28"/>
          <w:lang w:eastAsia="ru-RU"/>
        </w:rPr>
        <w:t xml:space="preserve"> времени, в результате чего переплата составила 29,0 тыс. рублей.</w:t>
      </w:r>
      <w:r w:rsidR="001921AC" w:rsidRPr="00BA166E">
        <w:rPr>
          <w:rFonts w:ascii="Times New Roman" w:eastAsia="Times New Roman" w:hAnsi="Times New Roman" w:cs="Times New Roman"/>
          <w:sz w:val="28"/>
          <w:szCs w:val="28"/>
          <w:lang w:eastAsia="ru-RU"/>
        </w:rPr>
        <w:t xml:space="preserve"> </w:t>
      </w:r>
      <w:r w:rsidR="008439D2" w:rsidRPr="00BA166E">
        <w:rPr>
          <w:rFonts w:ascii="Times New Roman" w:eastAsia="Times New Roman" w:hAnsi="Times New Roman" w:cs="Times New Roman"/>
          <w:sz w:val="28"/>
          <w:szCs w:val="28"/>
          <w:lang w:eastAsia="ru-RU"/>
        </w:rPr>
        <w:t>Помимо этого, в результате неправильного применения расчетного периода отпускных при предоставлении отпуска нескольким сотрудникам Администрации</w:t>
      </w:r>
      <w:r w:rsidR="001921AC" w:rsidRPr="00BA166E">
        <w:rPr>
          <w:rFonts w:ascii="Times New Roman" w:eastAsia="Times New Roman" w:hAnsi="Times New Roman" w:cs="Times New Roman"/>
          <w:sz w:val="28"/>
          <w:szCs w:val="28"/>
          <w:lang w:eastAsia="ru-RU"/>
        </w:rPr>
        <w:t xml:space="preserve"> произведена переплата в сумме 4,8 тыс. рублей. </w:t>
      </w:r>
      <w:r w:rsidR="001921AC" w:rsidRPr="008E36C6">
        <w:rPr>
          <w:rFonts w:ascii="Times New Roman" w:eastAsia="Times New Roman" w:hAnsi="Times New Roman" w:cs="Times New Roman"/>
          <w:sz w:val="28"/>
          <w:szCs w:val="28"/>
          <w:lang w:eastAsia="ru-RU"/>
        </w:rPr>
        <w:t>Б</w:t>
      </w:r>
      <w:r w:rsidR="008439D2" w:rsidRPr="008E36C6">
        <w:rPr>
          <w:rFonts w:ascii="Times New Roman" w:eastAsia="Times New Roman" w:hAnsi="Times New Roman" w:cs="Times New Roman"/>
          <w:sz w:val="28"/>
          <w:szCs w:val="28"/>
          <w:lang w:eastAsia="ru-RU"/>
        </w:rPr>
        <w:t xml:space="preserve">юджету нанесен ущерб в </w:t>
      </w:r>
      <w:r w:rsidR="001921AC" w:rsidRPr="008E36C6">
        <w:rPr>
          <w:rFonts w:ascii="Times New Roman" w:eastAsia="Times New Roman" w:hAnsi="Times New Roman" w:cs="Times New Roman"/>
          <w:sz w:val="28"/>
          <w:szCs w:val="28"/>
          <w:lang w:eastAsia="ru-RU"/>
        </w:rPr>
        <w:t xml:space="preserve">общей </w:t>
      </w:r>
      <w:r w:rsidR="008439D2" w:rsidRPr="008E36C6">
        <w:rPr>
          <w:rFonts w:ascii="Times New Roman" w:eastAsia="Times New Roman" w:hAnsi="Times New Roman" w:cs="Times New Roman"/>
          <w:sz w:val="28"/>
          <w:szCs w:val="28"/>
          <w:lang w:eastAsia="ru-RU"/>
        </w:rPr>
        <w:t xml:space="preserve">сумме </w:t>
      </w:r>
      <w:r w:rsidR="001921AC" w:rsidRPr="008E36C6">
        <w:rPr>
          <w:rFonts w:ascii="Times New Roman" w:eastAsia="Times New Roman" w:hAnsi="Times New Roman" w:cs="Times New Roman"/>
          <w:sz w:val="28"/>
          <w:szCs w:val="28"/>
          <w:lang w:eastAsia="ru-RU"/>
        </w:rPr>
        <w:t>33,8</w:t>
      </w:r>
      <w:r w:rsidR="008439D2" w:rsidRPr="008E36C6">
        <w:rPr>
          <w:rFonts w:ascii="Times New Roman" w:eastAsia="Times New Roman" w:hAnsi="Times New Roman" w:cs="Times New Roman"/>
          <w:sz w:val="28"/>
          <w:szCs w:val="28"/>
          <w:lang w:eastAsia="ru-RU"/>
        </w:rPr>
        <w:t xml:space="preserve"> тыс. рублей (подлежит восстановлению за счет виновных лиц).</w:t>
      </w:r>
    </w:p>
    <w:p w:rsidR="005A459B" w:rsidRPr="005A459B" w:rsidRDefault="005A459B" w:rsidP="00D77D5D">
      <w:pPr>
        <w:shd w:val="clear" w:color="auto" w:fill="FFFFFF" w:themeFill="background1"/>
        <w:tabs>
          <w:tab w:val="left" w:pos="1068"/>
        </w:tabs>
        <w:autoSpaceDE w:val="0"/>
        <w:autoSpaceDN w:val="0"/>
        <w:adjustRightInd w:val="0"/>
        <w:spacing w:after="0" w:line="240" w:lineRule="auto"/>
        <w:ind w:firstLine="714"/>
        <w:jc w:val="both"/>
        <w:rPr>
          <w:rFonts w:ascii="Times New Roman" w:eastAsia="Times New Roman" w:hAnsi="Times New Roman" w:cs="Times New Roman"/>
          <w:sz w:val="28"/>
          <w:szCs w:val="28"/>
          <w:lang w:eastAsia="ru-RU"/>
        </w:rPr>
      </w:pPr>
      <w:r w:rsidRPr="005A459B">
        <w:rPr>
          <w:rFonts w:ascii="Times New Roman" w:eastAsia="Times New Roman" w:hAnsi="Times New Roman" w:cs="Times New Roman"/>
          <w:sz w:val="28"/>
          <w:szCs w:val="28"/>
          <w:lang w:eastAsia="ru-RU"/>
        </w:rPr>
        <w:t xml:space="preserve">12. В нарушение </w:t>
      </w:r>
      <w:r w:rsidR="001921AC" w:rsidRPr="001921AC">
        <w:rPr>
          <w:rFonts w:ascii="Times New Roman" w:eastAsia="Times New Roman" w:hAnsi="Times New Roman" w:cs="Times New Roman"/>
          <w:sz w:val="28"/>
          <w:szCs w:val="28"/>
          <w:lang w:eastAsia="ru-RU"/>
        </w:rPr>
        <w:t>Постановлени</w:t>
      </w:r>
      <w:r w:rsidR="001921AC">
        <w:rPr>
          <w:rFonts w:ascii="Times New Roman" w:eastAsia="Times New Roman" w:hAnsi="Times New Roman" w:cs="Times New Roman"/>
          <w:sz w:val="28"/>
          <w:szCs w:val="28"/>
          <w:lang w:eastAsia="ru-RU"/>
        </w:rPr>
        <w:t>я</w:t>
      </w:r>
      <w:r w:rsidR="001921AC" w:rsidRPr="001921AC">
        <w:rPr>
          <w:rFonts w:ascii="Times New Roman" w:eastAsia="Times New Roman" w:hAnsi="Times New Roman" w:cs="Times New Roman"/>
          <w:sz w:val="28"/>
          <w:szCs w:val="28"/>
          <w:lang w:eastAsia="ru-RU"/>
        </w:rPr>
        <w:t xml:space="preserve"> Госкомстата России от 28.11.1997 г. № 78</w:t>
      </w:r>
      <w:r w:rsidRPr="005A459B">
        <w:rPr>
          <w:rFonts w:ascii="Times New Roman" w:eastAsia="Times New Roman" w:hAnsi="Times New Roman" w:cs="Times New Roman"/>
          <w:sz w:val="28"/>
          <w:szCs w:val="28"/>
          <w:lang w:eastAsia="ru-RU"/>
        </w:rPr>
        <w:t xml:space="preserve">, </w:t>
      </w:r>
      <w:r w:rsidR="001921AC">
        <w:rPr>
          <w:rFonts w:ascii="Times New Roman" w:eastAsia="Times New Roman" w:hAnsi="Times New Roman" w:cs="Times New Roman"/>
          <w:color w:val="000000"/>
          <w:sz w:val="28"/>
          <w:szCs w:val="28"/>
          <w:lang w:eastAsia="ru-RU"/>
        </w:rPr>
        <w:t xml:space="preserve">в Администрации Назрановского муниципального района </w:t>
      </w:r>
      <w:r w:rsidRPr="005A459B">
        <w:rPr>
          <w:rFonts w:ascii="Times New Roman" w:eastAsia="Times New Roman" w:hAnsi="Times New Roman" w:cs="Times New Roman"/>
          <w:sz w:val="28"/>
          <w:szCs w:val="28"/>
          <w:lang w:eastAsia="ru-RU"/>
        </w:rPr>
        <w:t>в</w:t>
      </w:r>
      <w:r w:rsidRPr="005A459B">
        <w:rPr>
          <w:rFonts w:ascii="Times New Roman" w:eastAsia="Times New Roman" w:hAnsi="Times New Roman" w:cs="Times New Roman"/>
          <w:color w:val="000000"/>
          <w:sz w:val="28"/>
          <w:szCs w:val="28"/>
          <w:lang w:eastAsia="ru-RU"/>
        </w:rPr>
        <w:t xml:space="preserve"> путевых листах не указывались конкретные пункты маршрута движения (следования), отсутствуют ежедневные подписи ответственных лиц, пользовавшихся автомобилем.</w:t>
      </w:r>
    </w:p>
    <w:p w:rsidR="005A459B" w:rsidRPr="005A459B" w:rsidRDefault="005A459B" w:rsidP="00D77D5D">
      <w:pPr>
        <w:shd w:val="clear" w:color="auto" w:fill="FFFFFF" w:themeFill="background1"/>
        <w:tabs>
          <w:tab w:val="left" w:pos="1068"/>
        </w:tabs>
        <w:spacing w:after="0" w:line="240" w:lineRule="auto"/>
        <w:ind w:firstLine="714"/>
        <w:jc w:val="both"/>
        <w:rPr>
          <w:rFonts w:ascii="Times New Roman" w:eastAsia="Times New Roman" w:hAnsi="Times New Roman" w:cs="Times New Roman"/>
          <w:bCs/>
          <w:sz w:val="28"/>
          <w:szCs w:val="28"/>
          <w:lang w:eastAsia="ru-RU"/>
        </w:rPr>
      </w:pPr>
      <w:r w:rsidRPr="005A459B">
        <w:rPr>
          <w:rFonts w:ascii="Times New Roman" w:eastAsia="Times New Roman" w:hAnsi="Times New Roman" w:cs="Times New Roman"/>
          <w:bCs/>
          <w:sz w:val="28"/>
          <w:szCs w:val="28"/>
          <w:lang w:eastAsia="ru-RU"/>
        </w:rPr>
        <w:t>13. В нарушение п</w:t>
      </w:r>
      <w:r w:rsidR="002F79AC">
        <w:rPr>
          <w:rFonts w:ascii="Times New Roman" w:eastAsia="Times New Roman" w:hAnsi="Times New Roman" w:cs="Times New Roman"/>
          <w:bCs/>
          <w:sz w:val="28"/>
          <w:szCs w:val="28"/>
          <w:lang w:eastAsia="ru-RU"/>
        </w:rPr>
        <w:t xml:space="preserve">ункта </w:t>
      </w:r>
      <w:r w:rsidRPr="005A459B">
        <w:rPr>
          <w:rFonts w:ascii="Times New Roman" w:eastAsia="Times New Roman" w:hAnsi="Times New Roman" w:cs="Times New Roman"/>
          <w:bCs/>
          <w:sz w:val="28"/>
          <w:szCs w:val="28"/>
          <w:lang w:eastAsia="ru-RU"/>
        </w:rPr>
        <w:t>167 Приказа М</w:t>
      </w:r>
      <w:r w:rsidR="002F79AC">
        <w:rPr>
          <w:rFonts w:ascii="Times New Roman" w:eastAsia="Times New Roman" w:hAnsi="Times New Roman" w:cs="Times New Roman"/>
          <w:bCs/>
          <w:sz w:val="28"/>
          <w:szCs w:val="28"/>
          <w:lang w:eastAsia="ru-RU"/>
        </w:rPr>
        <w:t>инфина</w:t>
      </w:r>
      <w:r w:rsidRPr="005A459B">
        <w:rPr>
          <w:rFonts w:ascii="Times New Roman" w:eastAsia="Times New Roman" w:hAnsi="Times New Roman" w:cs="Times New Roman"/>
          <w:bCs/>
          <w:sz w:val="28"/>
          <w:szCs w:val="28"/>
          <w:lang w:eastAsia="ru-RU"/>
        </w:rPr>
        <w:t xml:space="preserve"> РФ № 191н</w:t>
      </w:r>
      <w:r w:rsidR="002F79AC">
        <w:rPr>
          <w:rFonts w:ascii="Times New Roman" w:eastAsia="Times New Roman" w:hAnsi="Times New Roman" w:cs="Times New Roman"/>
          <w:bCs/>
          <w:sz w:val="28"/>
          <w:szCs w:val="28"/>
          <w:lang w:eastAsia="ru-RU"/>
        </w:rPr>
        <w:t>, в Администрации Назрановского муниципального района</w:t>
      </w:r>
      <w:r w:rsidRPr="005A459B">
        <w:rPr>
          <w:rFonts w:ascii="Times New Roman" w:eastAsia="Times New Roman" w:hAnsi="Times New Roman" w:cs="Times New Roman"/>
          <w:bCs/>
          <w:sz w:val="28"/>
          <w:szCs w:val="28"/>
          <w:lang w:eastAsia="ru-RU"/>
        </w:rPr>
        <w:t xml:space="preserve"> в форме отчетности (ф.0503169) данные графы 11 раздела 1 и графы 2 раздела 2 (сведения о просроченной задолженности) не соответствуют по кодам счета бюджетного учета.</w:t>
      </w:r>
    </w:p>
    <w:p w:rsidR="005A459B" w:rsidRPr="005A459B" w:rsidRDefault="005A459B" w:rsidP="00D77D5D">
      <w:pPr>
        <w:shd w:val="clear" w:color="auto" w:fill="FFFFFF" w:themeFill="background1"/>
        <w:tabs>
          <w:tab w:val="left" w:pos="1068"/>
        </w:tabs>
        <w:spacing w:after="0" w:line="240" w:lineRule="auto"/>
        <w:ind w:firstLine="714"/>
        <w:jc w:val="both"/>
        <w:rPr>
          <w:rFonts w:ascii="Times New Roman" w:eastAsia="Times New Roman" w:hAnsi="Times New Roman" w:cs="Times New Roman"/>
          <w:bCs/>
          <w:sz w:val="28"/>
          <w:szCs w:val="28"/>
          <w:lang w:eastAsia="ru-RU"/>
        </w:rPr>
      </w:pPr>
      <w:r w:rsidRPr="005A459B">
        <w:rPr>
          <w:rFonts w:ascii="Times New Roman" w:eastAsia="Times New Roman" w:hAnsi="Times New Roman" w:cs="Times New Roman"/>
          <w:bCs/>
          <w:sz w:val="28"/>
          <w:szCs w:val="28"/>
          <w:lang w:eastAsia="ru-RU"/>
        </w:rPr>
        <w:t>1</w:t>
      </w:r>
      <w:r w:rsidR="002F79AC">
        <w:rPr>
          <w:rFonts w:ascii="Times New Roman" w:eastAsia="Times New Roman" w:hAnsi="Times New Roman" w:cs="Times New Roman"/>
          <w:bCs/>
          <w:sz w:val="28"/>
          <w:szCs w:val="28"/>
          <w:lang w:eastAsia="ru-RU"/>
        </w:rPr>
        <w:t>4</w:t>
      </w:r>
      <w:r w:rsidRPr="005A459B">
        <w:rPr>
          <w:rFonts w:ascii="Times New Roman" w:eastAsia="Times New Roman" w:hAnsi="Times New Roman" w:cs="Times New Roman"/>
          <w:bCs/>
          <w:sz w:val="28"/>
          <w:szCs w:val="28"/>
          <w:lang w:eastAsia="ru-RU"/>
        </w:rPr>
        <w:t>. В нарушение ст</w:t>
      </w:r>
      <w:r w:rsidR="002F79AC">
        <w:rPr>
          <w:rFonts w:ascii="Times New Roman" w:eastAsia="Times New Roman" w:hAnsi="Times New Roman" w:cs="Times New Roman"/>
          <w:bCs/>
          <w:sz w:val="28"/>
          <w:szCs w:val="28"/>
          <w:lang w:eastAsia="ru-RU"/>
        </w:rPr>
        <w:t>атьи</w:t>
      </w:r>
      <w:r w:rsidRPr="005A459B">
        <w:rPr>
          <w:rFonts w:ascii="Times New Roman" w:eastAsia="Times New Roman" w:hAnsi="Times New Roman" w:cs="Times New Roman"/>
          <w:bCs/>
          <w:sz w:val="28"/>
          <w:szCs w:val="28"/>
          <w:lang w:eastAsia="ru-RU"/>
        </w:rPr>
        <w:t xml:space="preserve"> 9 Федерального закона № 402-ФЗ, Администрацией с. п. Долаково производилась оплата за ремонт водопровода и замену насосов без составления дефектных актов, на общую сумму 581,8 тыс. руб., что исключает возможность проверить необходимость осуществленных работ.</w:t>
      </w:r>
    </w:p>
    <w:p w:rsidR="005A459B" w:rsidRPr="005A459B" w:rsidRDefault="005A459B" w:rsidP="00D77D5D">
      <w:pPr>
        <w:shd w:val="clear" w:color="auto" w:fill="FFFFFF" w:themeFill="background1"/>
        <w:tabs>
          <w:tab w:val="left" w:pos="1068"/>
        </w:tabs>
        <w:spacing w:after="0" w:line="240" w:lineRule="auto"/>
        <w:ind w:firstLine="714"/>
        <w:jc w:val="both"/>
        <w:rPr>
          <w:rFonts w:ascii="Times New Roman" w:eastAsia="Times New Roman" w:hAnsi="Times New Roman" w:cs="Times New Roman"/>
          <w:bCs/>
          <w:sz w:val="28"/>
          <w:szCs w:val="28"/>
          <w:lang w:eastAsia="ru-RU"/>
        </w:rPr>
      </w:pPr>
      <w:r w:rsidRPr="005A459B">
        <w:rPr>
          <w:rFonts w:ascii="Times New Roman" w:eastAsia="Times New Roman" w:hAnsi="Times New Roman" w:cs="Times New Roman"/>
          <w:bCs/>
          <w:sz w:val="28"/>
          <w:szCs w:val="28"/>
          <w:lang w:eastAsia="ru-RU"/>
        </w:rPr>
        <w:t>1</w:t>
      </w:r>
      <w:r w:rsidR="002F79AC">
        <w:rPr>
          <w:rFonts w:ascii="Times New Roman" w:eastAsia="Times New Roman" w:hAnsi="Times New Roman" w:cs="Times New Roman"/>
          <w:bCs/>
          <w:sz w:val="28"/>
          <w:szCs w:val="28"/>
          <w:lang w:eastAsia="ru-RU"/>
        </w:rPr>
        <w:t>5</w:t>
      </w:r>
      <w:r w:rsidRPr="005A459B">
        <w:rPr>
          <w:rFonts w:ascii="Times New Roman" w:eastAsia="Times New Roman" w:hAnsi="Times New Roman" w:cs="Times New Roman"/>
          <w:bCs/>
          <w:sz w:val="28"/>
          <w:szCs w:val="28"/>
          <w:lang w:eastAsia="ru-RU"/>
        </w:rPr>
        <w:t xml:space="preserve">. </w:t>
      </w:r>
      <w:bookmarkStart w:id="49" w:name="_Hlk42283440"/>
      <w:r w:rsidRPr="005A459B">
        <w:rPr>
          <w:rFonts w:ascii="Times New Roman" w:eastAsia="Times New Roman" w:hAnsi="Times New Roman" w:cs="Times New Roman"/>
          <w:bCs/>
          <w:sz w:val="28"/>
          <w:szCs w:val="28"/>
          <w:lang w:eastAsia="ru-RU"/>
        </w:rPr>
        <w:t>В нарушение статьи 9 Федерального закона 402-ФЗ</w:t>
      </w:r>
      <w:bookmarkEnd w:id="49"/>
      <w:r w:rsidRPr="005A459B">
        <w:rPr>
          <w:rFonts w:ascii="Times New Roman" w:eastAsia="Times New Roman" w:hAnsi="Times New Roman" w:cs="Times New Roman"/>
          <w:bCs/>
          <w:sz w:val="28"/>
          <w:szCs w:val="28"/>
          <w:lang w:eastAsia="ru-RU"/>
        </w:rPr>
        <w:t xml:space="preserve">, Администрацией с. п. Экажево </w:t>
      </w:r>
      <w:r w:rsidR="00056CC7" w:rsidRPr="005A459B">
        <w:rPr>
          <w:rFonts w:ascii="Times New Roman" w:eastAsia="Times New Roman" w:hAnsi="Times New Roman" w:cs="Times New Roman"/>
          <w:bCs/>
          <w:sz w:val="28"/>
          <w:szCs w:val="28"/>
          <w:lang w:eastAsia="ru-RU"/>
        </w:rPr>
        <w:t>произвед</w:t>
      </w:r>
      <w:r w:rsidR="00056CC7">
        <w:rPr>
          <w:rFonts w:ascii="Times New Roman" w:eastAsia="Times New Roman" w:hAnsi="Times New Roman" w:cs="Times New Roman"/>
          <w:bCs/>
          <w:sz w:val="28"/>
          <w:szCs w:val="28"/>
          <w:lang w:eastAsia="ru-RU"/>
        </w:rPr>
        <w:t>ена</w:t>
      </w:r>
      <w:r w:rsidRPr="005A459B">
        <w:rPr>
          <w:rFonts w:ascii="Times New Roman" w:eastAsia="Times New Roman" w:hAnsi="Times New Roman" w:cs="Times New Roman"/>
          <w:bCs/>
          <w:sz w:val="28"/>
          <w:szCs w:val="28"/>
          <w:lang w:eastAsia="ru-RU"/>
        </w:rPr>
        <w:t xml:space="preserve"> оплата за ремонт водопровода и замену насосов без составления дефектных актов</w:t>
      </w:r>
      <w:r w:rsidR="00056CC7" w:rsidRPr="00056CC7">
        <w:rPr>
          <w:rFonts w:ascii="Times New Roman" w:eastAsiaTheme="minorEastAsia" w:hAnsi="Times New Roman" w:cs="Times New Roman"/>
          <w:color w:val="111111"/>
          <w:sz w:val="28"/>
          <w:szCs w:val="28"/>
          <w:shd w:val="clear" w:color="auto" w:fill="FFFFFF"/>
          <w:lang w:eastAsia="ru-RU"/>
        </w:rPr>
        <w:t xml:space="preserve"> </w:t>
      </w:r>
      <w:r w:rsidR="00056CC7" w:rsidRPr="00056CC7">
        <w:rPr>
          <w:rFonts w:ascii="Times New Roman" w:eastAsia="Times New Roman" w:hAnsi="Times New Roman" w:cs="Times New Roman"/>
          <w:bCs/>
          <w:sz w:val="28"/>
          <w:szCs w:val="28"/>
          <w:lang w:eastAsia="ru-RU"/>
        </w:rPr>
        <w:t>на общую сумму 954,8 тыс. руб</w:t>
      </w:r>
      <w:r w:rsidR="00056CC7">
        <w:rPr>
          <w:rFonts w:ascii="Times New Roman" w:eastAsia="Times New Roman" w:hAnsi="Times New Roman" w:cs="Times New Roman"/>
          <w:bCs/>
          <w:sz w:val="28"/>
          <w:szCs w:val="28"/>
          <w:lang w:eastAsia="ru-RU"/>
        </w:rPr>
        <w:t>лей,</w:t>
      </w:r>
      <w:r w:rsidR="00CA70D1">
        <w:rPr>
          <w:rFonts w:ascii="Times New Roman" w:eastAsia="Times New Roman" w:hAnsi="Times New Roman" w:cs="Times New Roman"/>
          <w:bCs/>
          <w:sz w:val="28"/>
          <w:szCs w:val="28"/>
          <w:lang w:eastAsia="ru-RU"/>
        </w:rPr>
        <w:t xml:space="preserve"> </w:t>
      </w:r>
      <w:r w:rsidR="00056CC7">
        <w:rPr>
          <w:rFonts w:ascii="Times New Roman" w:eastAsia="Times New Roman" w:hAnsi="Times New Roman" w:cs="Times New Roman"/>
          <w:bCs/>
          <w:sz w:val="28"/>
          <w:szCs w:val="28"/>
          <w:lang w:eastAsia="ru-RU"/>
        </w:rPr>
        <w:t xml:space="preserve">что </w:t>
      </w:r>
    </w:p>
    <w:p w:rsidR="002F79AC" w:rsidRPr="005A459B" w:rsidRDefault="002F79AC" w:rsidP="00D77D5D">
      <w:pPr>
        <w:shd w:val="clear" w:color="auto" w:fill="FFFFFF" w:themeFill="background1"/>
        <w:tabs>
          <w:tab w:val="left" w:pos="1068"/>
        </w:tabs>
        <w:spacing w:after="0" w:line="240" w:lineRule="auto"/>
        <w:ind w:firstLine="714"/>
        <w:jc w:val="both"/>
        <w:rPr>
          <w:rFonts w:ascii="Times New Roman" w:eastAsia="Times New Roman" w:hAnsi="Times New Roman" w:cs="Times New Roman"/>
          <w:bCs/>
          <w:sz w:val="28"/>
          <w:szCs w:val="28"/>
          <w:lang w:eastAsia="ru-RU"/>
        </w:rPr>
      </w:pPr>
      <w:r w:rsidRPr="005A459B">
        <w:rPr>
          <w:rFonts w:ascii="Times New Roman" w:eastAsia="Times New Roman" w:hAnsi="Times New Roman" w:cs="Times New Roman"/>
          <w:bCs/>
          <w:sz w:val="28"/>
          <w:szCs w:val="28"/>
          <w:lang w:eastAsia="ru-RU"/>
        </w:rPr>
        <w:t>1</w:t>
      </w:r>
      <w:r>
        <w:rPr>
          <w:rFonts w:ascii="Times New Roman" w:eastAsia="Times New Roman" w:hAnsi="Times New Roman" w:cs="Times New Roman"/>
          <w:bCs/>
          <w:sz w:val="28"/>
          <w:szCs w:val="28"/>
          <w:lang w:eastAsia="ru-RU"/>
        </w:rPr>
        <w:t>6</w:t>
      </w:r>
      <w:r w:rsidRPr="005A459B">
        <w:rPr>
          <w:rFonts w:ascii="Times New Roman" w:eastAsia="Times New Roman" w:hAnsi="Times New Roman" w:cs="Times New Roman"/>
          <w:bCs/>
          <w:sz w:val="28"/>
          <w:szCs w:val="28"/>
          <w:lang w:eastAsia="ru-RU"/>
        </w:rPr>
        <w:t xml:space="preserve">. </w:t>
      </w:r>
      <w:r w:rsidR="00BC4161" w:rsidRPr="00BC4161">
        <w:rPr>
          <w:rFonts w:ascii="Times New Roman" w:eastAsia="Times New Roman" w:hAnsi="Times New Roman" w:cs="Times New Roman"/>
          <w:bCs/>
          <w:sz w:val="28"/>
          <w:szCs w:val="28"/>
          <w:lang w:eastAsia="ru-RU"/>
        </w:rPr>
        <w:t>В нарушение статьи 9 Федерального закона 402-ФЗ</w:t>
      </w:r>
      <w:r w:rsidR="00BC4161">
        <w:rPr>
          <w:rFonts w:ascii="Times New Roman" w:eastAsia="Times New Roman" w:hAnsi="Times New Roman" w:cs="Times New Roman"/>
          <w:bCs/>
          <w:sz w:val="28"/>
          <w:szCs w:val="28"/>
          <w:lang w:eastAsia="ru-RU"/>
        </w:rPr>
        <w:t xml:space="preserve">, </w:t>
      </w:r>
      <w:r w:rsidRPr="005A459B">
        <w:rPr>
          <w:rFonts w:ascii="Times New Roman" w:eastAsia="Times New Roman" w:hAnsi="Times New Roman" w:cs="Times New Roman"/>
          <w:bCs/>
          <w:sz w:val="28"/>
          <w:szCs w:val="28"/>
          <w:lang w:eastAsia="ru-RU"/>
        </w:rPr>
        <w:t xml:space="preserve">в Администрации с. п. Экажево </w:t>
      </w:r>
      <w:r w:rsidR="00BC4161">
        <w:rPr>
          <w:rFonts w:ascii="Times New Roman" w:eastAsia="Times New Roman" w:hAnsi="Times New Roman" w:cs="Times New Roman"/>
          <w:bCs/>
          <w:sz w:val="28"/>
          <w:szCs w:val="28"/>
          <w:lang w:eastAsia="ru-RU"/>
        </w:rPr>
        <w:t>п</w:t>
      </w:r>
      <w:r w:rsidR="00BC4161" w:rsidRPr="005A459B">
        <w:rPr>
          <w:rFonts w:ascii="Times New Roman" w:eastAsia="Times New Roman" w:hAnsi="Times New Roman" w:cs="Times New Roman"/>
          <w:bCs/>
          <w:sz w:val="28"/>
          <w:szCs w:val="28"/>
          <w:lang w:eastAsia="ru-RU"/>
        </w:rPr>
        <w:t>ри составлении сметы</w:t>
      </w:r>
      <w:r w:rsidR="00BC4161">
        <w:rPr>
          <w:rFonts w:ascii="Times New Roman" w:eastAsia="Times New Roman" w:hAnsi="Times New Roman" w:cs="Times New Roman"/>
          <w:bCs/>
          <w:sz w:val="28"/>
          <w:szCs w:val="28"/>
          <w:lang w:eastAsia="ru-RU"/>
        </w:rPr>
        <w:t>,</w:t>
      </w:r>
      <w:r w:rsidR="00BC4161" w:rsidRPr="005A459B">
        <w:rPr>
          <w:rFonts w:ascii="Times New Roman" w:eastAsia="Times New Roman" w:hAnsi="Times New Roman" w:cs="Times New Roman"/>
          <w:bCs/>
          <w:sz w:val="28"/>
          <w:szCs w:val="28"/>
          <w:lang w:eastAsia="ru-RU"/>
        </w:rPr>
        <w:t xml:space="preserve"> </w:t>
      </w:r>
      <w:r w:rsidR="00BC4161" w:rsidRPr="00BC4161">
        <w:rPr>
          <w:rFonts w:ascii="Times New Roman" w:eastAsia="Times New Roman" w:hAnsi="Times New Roman" w:cs="Times New Roman"/>
          <w:bCs/>
          <w:sz w:val="28"/>
          <w:szCs w:val="28"/>
          <w:lang w:eastAsia="ru-RU"/>
        </w:rPr>
        <w:t>для определения стоимости работ,</w:t>
      </w:r>
      <w:r w:rsidR="00BC4161">
        <w:rPr>
          <w:rFonts w:ascii="Times New Roman" w:eastAsia="Times New Roman" w:hAnsi="Times New Roman" w:cs="Times New Roman"/>
          <w:bCs/>
          <w:sz w:val="28"/>
          <w:szCs w:val="28"/>
          <w:lang w:eastAsia="ru-RU"/>
        </w:rPr>
        <w:t xml:space="preserve"> </w:t>
      </w:r>
      <w:r w:rsidRPr="005A459B">
        <w:rPr>
          <w:rFonts w:ascii="Times New Roman" w:eastAsia="Times New Roman" w:hAnsi="Times New Roman" w:cs="Times New Roman"/>
          <w:bCs/>
          <w:sz w:val="28"/>
          <w:szCs w:val="28"/>
          <w:lang w:eastAsia="ru-RU"/>
        </w:rPr>
        <w:t>не указаны даты согласования, а также даты утверждения сметы, нет подписи составителя сметы.</w:t>
      </w:r>
    </w:p>
    <w:p w:rsidR="00BC4161" w:rsidRDefault="00BC4161" w:rsidP="00D77D5D">
      <w:pPr>
        <w:shd w:val="clear" w:color="auto" w:fill="FFFFFF" w:themeFill="background1"/>
        <w:tabs>
          <w:tab w:val="left" w:pos="284"/>
          <w:tab w:val="left" w:pos="1068"/>
        </w:tabs>
        <w:spacing w:after="0" w:line="240" w:lineRule="auto"/>
        <w:ind w:firstLine="567"/>
        <w:jc w:val="center"/>
        <w:rPr>
          <w:rFonts w:ascii="Times New Roman" w:eastAsia="Times New Roman" w:hAnsi="Times New Roman" w:cs="Times New Roman"/>
          <w:bCs/>
          <w:sz w:val="28"/>
          <w:szCs w:val="28"/>
          <w:lang w:eastAsia="ru-RU"/>
        </w:rPr>
      </w:pPr>
    </w:p>
    <w:p w:rsidR="005A459B" w:rsidRPr="005A459B" w:rsidRDefault="005A459B" w:rsidP="00D77D5D">
      <w:pPr>
        <w:shd w:val="clear" w:color="auto" w:fill="FFFFFF" w:themeFill="background1"/>
        <w:tabs>
          <w:tab w:val="left" w:pos="284"/>
          <w:tab w:val="left" w:pos="1068"/>
        </w:tabs>
        <w:spacing w:after="0" w:line="240" w:lineRule="auto"/>
        <w:ind w:firstLine="567"/>
        <w:jc w:val="center"/>
        <w:rPr>
          <w:rFonts w:ascii="Times New Roman" w:eastAsia="Times New Roman" w:hAnsi="Times New Roman" w:cs="Times New Roman"/>
          <w:b/>
          <w:sz w:val="28"/>
          <w:szCs w:val="28"/>
          <w:lang w:eastAsia="ru-RU"/>
        </w:rPr>
      </w:pPr>
      <w:r w:rsidRPr="005A459B">
        <w:rPr>
          <w:rFonts w:ascii="Times New Roman" w:eastAsia="Times New Roman" w:hAnsi="Times New Roman" w:cs="Times New Roman"/>
          <w:b/>
          <w:sz w:val="28"/>
          <w:szCs w:val="28"/>
          <w:lang w:eastAsia="ru-RU"/>
        </w:rPr>
        <w:t>Предложения:</w:t>
      </w:r>
    </w:p>
    <w:p w:rsidR="005A459B" w:rsidRPr="005A459B" w:rsidRDefault="005A459B" w:rsidP="00D77D5D">
      <w:pPr>
        <w:shd w:val="clear" w:color="auto" w:fill="FFFFFF" w:themeFill="background1"/>
        <w:tabs>
          <w:tab w:val="left" w:pos="284"/>
          <w:tab w:val="left" w:pos="1068"/>
        </w:tabs>
        <w:spacing w:after="0" w:line="240" w:lineRule="auto"/>
        <w:ind w:firstLine="567"/>
        <w:jc w:val="center"/>
        <w:rPr>
          <w:rFonts w:ascii="Times New Roman" w:eastAsia="Times New Roman" w:hAnsi="Times New Roman" w:cs="Times New Roman"/>
          <w:b/>
          <w:sz w:val="28"/>
          <w:szCs w:val="28"/>
          <w:lang w:eastAsia="ru-RU"/>
        </w:rPr>
      </w:pPr>
    </w:p>
    <w:p w:rsidR="005A459B" w:rsidRPr="005A459B" w:rsidRDefault="005A459B" w:rsidP="00D77D5D">
      <w:pPr>
        <w:shd w:val="clear" w:color="auto" w:fill="FFFFFF" w:themeFill="background1"/>
        <w:tabs>
          <w:tab w:val="left" w:pos="0"/>
          <w:tab w:val="left" w:pos="1068"/>
        </w:tabs>
        <w:spacing w:after="0" w:line="240" w:lineRule="auto"/>
        <w:ind w:firstLine="742"/>
        <w:jc w:val="both"/>
        <w:rPr>
          <w:rFonts w:ascii="Times New Roman" w:eastAsia="Times New Roman" w:hAnsi="Times New Roman" w:cs="Times New Roman"/>
          <w:sz w:val="28"/>
          <w:szCs w:val="28"/>
          <w:lang w:eastAsia="ru-RU"/>
        </w:rPr>
      </w:pPr>
      <w:r w:rsidRPr="005A459B">
        <w:rPr>
          <w:rFonts w:ascii="Times New Roman" w:eastAsia="Times New Roman" w:hAnsi="Times New Roman" w:cs="Times New Roman"/>
          <w:sz w:val="28"/>
          <w:szCs w:val="28"/>
          <w:lang w:eastAsia="ru-RU"/>
        </w:rPr>
        <w:t>1. Направить в Народное Собрание Республики Ингушетия информационное письмо и отчет аудитора о результатах проверки.</w:t>
      </w:r>
    </w:p>
    <w:p w:rsidR="005A459B" w:rsidRPr="005A459B" w:rsidRDefault="005A459B" w:rsidP="00D77D5D">
      <w:pPr>
        <w:shd w:val="clear" w:color="auto" w:fill="FFFFFF" w:themeFill="background1"/>
        <w:tabs>
          <w:tab w:val="left" w:pos="0"/>
          <w:tab w:val="left" w:pos="1068"/>
        </w:tabs>
        <w:spacing w:after="0" w:line="240" w:lineRule="auto"/>
        <w:ind w:firstLine="742"/>
        <w:jc w:val="both"/>
        <w:rPr>
          <w:rFonts w:ascii="Times New Roman" w:eastAsia="Times New Roman" w:hAnsi="Times New Roman" w:cs="Times New Roman"/>
          <w:sz w:val="28"/>
          <w:szCs w:val="28"/>
          <w:lang w:eastAsia="ru-RU"/>
        </w:rPr>
      </w:pPr>
      <w:r w:rsidRPr="005A459B">
        <w:rPr>
          <w:rFonts w:ascii="Times New Roman" w:eastAsia="Times New Roman" w:hAnsi="Times New Roman" w:cs="Times New Roman"/>
          <w:sz w:val="28"/>
          <w:szCs w:val="28"/>
          <w:lang w:eastAsia="ru-RU"/>
        </w:rPr>
        <w:t>2. Направить в Прокуратуру Республики Ингушетия материалы проверки.</w:t>
      </w:r>
    </w:p>
    <w:p w:rsidR="005A459B" w:rsidRPr="005A459B" w:rsidRDefault="005A459B" w:rsidP="00D77D5D">
      <w:pPr>
        <w:shd w:val="clear" w:color="auto" w:fill="FFFFFF" w:themeFill="background1"/>
        <w:tabs>
          <w:tab w:val="left" w:pos="0"/>
          <w:tab w:val="left" w:pos="1068"/>
        </w:tabs>
        <w:spacing w:after="0" w:line="240" w:lineRule="auto"/>
        <w:ind w:firstLine="742"/>
        <w:jc w:val="both"/>
        <w:rPr>
          <w:rFonts w:ascii="Times New Roman" w:eastAsia="Times New Roman" w:hAnsi="Times New Roman" w:cs="Times New Roman"/>
          <w:sz w:val="28"/>
          <w:szCs w:val="28"/>
          <w:lang w:eastAsia="ru-RU"/>
        </w:rPr>
      </w:pPr>
      <w:r w:rsidRPr="005A459B">
        <w:rPr>
          <w:rFonts w:ascii="Times New Roman" w:eastAsia="Times New Roman" w:hAnsi="Times New Roman" w:cs="Times New Roman"/>
          <w:sz w:val="28"/>
          <w:szCs w:val="28"/>
          <w:lang w:eastAsia="ru-RU"/>
        </w:rPr>
        <w:t>3. Направить в Следственное управление Следственного комитета Российской Федерации по Республике Ингушетия информационное письмо и отчет аудитора о результатах проверки.</w:t>
      </w:r>
    </w:p>
    <w:p w:rsidR="005A459B" w:rsidRPr="005A459B" w:rsidRDefault="005A459B" w:rsidP="00D77D5D">
      <w:pPr>
        <w:shd w:val="clear" w:color="auto" w:fill="FFFFFF" w:themeFill="background1"/>
        <w:tabs>
          <w:tab w:val="left" w:pos="0"/>
          <w:tab w:val="left" w:pos="1068"/>
        </w:tabs>
        <w:spacing w:after="0" w:line="240" w:lineRule="auto"/>
        <w:ind w:firstLine="742"/>
        <w:jc w:val="both"/>
        <w:rPr>
          <w:rFonts w:ascii="Times New Roman" w:eastAsia="Times New Roman" w:hAnsi="Times New Roman" w:cs="Times New Roman"/>
          <w:bCs/>
          <w:sz w:val="28"/>
          <w:szCs w:val="28"/>
          <w:lang w:eastAsia="ru-RU"/>
        </w:rPr>
      </w:pPr>
      <w:r w:rsidRPr="005A459B">
        <w:rPr>
          <w:rFonts w:ascii="Times New Roman" w:eastAsia="Times New Roman" w:hAnsi="Times New Roman" w:cs="Times New Roman"/>
          <w:sz w:val="28"/>
          <w:szCs w:val="28"/>
          <w:lang w:eastAsia="ru-RU"/>
        </w:rPr>
        <w:t>4. Направить Главе Администрации Назрановского муниципального района и Главам Администраций проверенных сельских поселений представления об устранении выявленных нарушений и недостатков, и принятии мер по недопущению их впредь.</w:t>
      </w:r>
    </w:p>
    <w:p w:rsidR="005A459B" w:rsidRPr="005A459B" w:rsidRDefault="005A459B" w:rsidP="00D77D5D">
      <w:pPr>
        <w:shd w:val="clear" w:color="auto" w:fill="FFFFFF" w:themeFill="background1"/>
        <w:tabs>
          <w:tab w:val="left" w:pos="1068"/>
        </w:tabs>
        <w:spacing w:after="0" w:line="240" w:lineRule="auto"/>
        <w:ind w:firstLine="742"/>
        <w:jc w:val="both"/>
        <w:rPr>
          <w:rFonts w:ascii="Times New Roman" w:eastAsia="Times New Roman" w:hAnsi="Times New Roman" w:cs="Times New Roman"/>
          <w:bCs/>
          <w:sz w:val="28"/>
          <w:szCs w:val="28"/>
          <w:lang w:eastAsia="ru-RU"/>
        </w:rPr>
      </w:pPr>
    </w:p>
    <w:p w:rsidR="005A459B" w:rsidRPr="005A459B" w:rsidRDefault="005A459B" w:rsidP="00D77D5D">
      <w:pPr>
        <w:shd w:val="clear" w:color="auto" w:fill="FFFFFF" w:themeFill="background1"/>
        <w:tabs>
          <w:tab w:val="left" w:pos="1068"/>
        </w:tabs>
        <w:spacing w:after="0" w:line="240" w:lineRule="auto"/>
        <w:ind w:firstLine="742"/>
        <w:jc w:val="both"/>
        <w:rPr>
          <w:rFonts w:ascii="Times New Roman" w:eastAsia="Times New Roman" w:hAnsi="Times New Roman" w:cs="Times New Roman"/>
          <w:bCs/>
          <w:sz w:val="28"/>
          <w:szCs w:val="28"/>
          <w:lang w:eastAsia="ru-RU"/>
        </w:rPr>
      </w:pPr>
    </w:p>
    <w:p w:rsidR="001A3510" w:rsidRPr="001A3510" w:rsidRDefault="005A459B" w:rsidP="00D77D5D">
      <w:pPr>
        <w:shd w:val="clear" w:color="auto" w:fill="FFFFFF" w:themeFill="background1"/>
        <w:tabs>
          <w:tab w:val="left" w:pos="1068"/>
        </w:tabs>
        <w:spacing w:after="0" w:line="240" w:lineRule="auto"/>
        <w:ind w:firstLine="14"/>
        <w:jc w:val="both"/>
        <w:rPr>
          <w:rFonts w:ascii="Times New Roman" w:eastAsia="Times New Roman" w:hAnsi="Times New Roman" w:cs="Times New Roman"/>
          <w:b/>
          <w:i/>
          <w:iCs/>
          <w:sz w:val="28"/>
          <w:szCs w:val="28"/>
          <w:lang w:eastAsia="ru-RU"/>
        </w:rPr>
      </w:pPr>
      <w:r w:rsidRPr="001A3510">
        <w:rPr>
          <w:rFonts w:ascii="Times New Roman" w:eastAsia="Times New Roman" w:hAnsi="Times New Roman" w:cs="Times New Roman"/>
          <w:b/>
          <w:i/>
          <w:iCs/>
          <w:sz w:val="28"/>
          <w:szCs w:val="28"/>
          <w:lang w:eastAsia="ru-RU"/>
        </w:rPr>
        <w:t>Аудитор</w:t>
      </w:r>
      <w:r w:rsidR="001A3510">
        <w:rPr>
          <w:rFonts w:ascii="Times New Roman" w:eastAsia="Times New Roman" w:hAnsi="Times New Roman" w:cs="Times New Roman"/>
          <w:b/>
          <w:i/>
          <w:iCs/>
          <w:sz w:val="28"/>
          <w:szCs w:val="28"/>
          <w:lang w:eastAsia="ru-RU"/>
        </w:rPr>
        <w:t xml:space="preserve"> </w:t>
      </w:r>
      <w:r w:rsidR="001A3510" w:rsidRPr="001A3510">
        <w:rPr>
          <w:rFonts w:ascii="Times New Roman" w:eastAsia="Times New Roman" w:hAnsi="Times New Roman" w:cs="Times New Roman"/>
          <w:b/>
          <w:i/>
          <w:iCs/>
          <w:sz w:val="28"/>
          <w:szCs w:val="28"/>
          <w:lang w:eastAsia="ru-RU"/>
        </w:rPr>
        <w:t>КСП РИ</w:t>
      </w:r>
      <w:r w:rsidR="001A3510" w:rsidRPr="001A3510">
        <w:rPr>
          <w:rFonts w:ascii="Times New Roman" w:eastAsia="Times New Roman" w:hAnsi="Times New Roman" w:cs="Times New Roman"/>
          <w:b/>
          <w:i/>
          <w:iCs/>
          <w:sz w:val="28"/>
          <w:szCs w:val="28"/>
          <w:lang w:eastAsia="ru-RU"/>
        </w:rPr>
        <w:tab/>
      </w:r>
      <w:r w:rsidR="001A3510" w:rsidRPr="001A3510">
        <w:rPr>
          <w:rFonts w:ascii="Times New Roman" w:eastAsia="Times New Roman" w:hAnsi="Times New Roman" w:cs="Times New Roman"/>
          <w:b/>
          <w:i/>
          <w:iCs/>
          <w:sz w:val="28"/>
          <w:szCs w:val="28"/>
          <w:lang w:eastAsia="ru-RU"/>
        </w:rPr>
        <w:tab/>
      </w:r>
      <w:r w:rsidR="001A3510" w:rsidRPr="001A3510">
        <w:rPr>
          <w:rFonts w:ascii="Times New Roman" w:eastAsia="Times New Roman" w:hAnsi="Times New Roman" w:cs="Times New Roman"/>
          <w:b/>
          <w:i/>
          <w:iCs/>
          <w:sz w:val="28"/>
          <w:szCs w:val="28"/>
          <w:lang w:eastAsia="ru-RU"/>
        </w:rPr>
        <w:tab/>
      </w:r>
      <w:r w:rsidR="001A3510" w:rsidRPr="001A3510">
        <w:rPr>
          <w:rFonts w:ascii="Times New Roman" w:eastAsia="Times New Roman" w:hAnsi="Times New Roman" w:cs="Times New Roman"/>
          <w:b/>
          <w:i/>
          <w:iCs/>
          <w:sz w:val="28"/>
          <w:szCs w:val="28"/>
          <w:lang w:eastAsia="ru-RU"/>
        </w:rPr>
        <w:tab/>
      </w:r>
      <w:r w:rsidR="001A3510" w:rsidRPr="001A3510">
        <w:rPr>
          <w:rFonts w:ascii="Times New Roman" w:eastAsia="Times New Roman" w:hAnsi="Times New Roman" w:cs="Times New Roman"/>
          <w:b/>
          <w:i/>
          <w:iCs/>
          <w:sz w:val="28"/>
          <w:szCs w:val="28"/>
          <w:lang w:eastAsia="ru-RU"/>
        </w:rPr>
        <w:tab/>
      </w:r>
      <w:r w:rsidR="001A3510" w:rsidRPr="001A3510">
        <w:rPr>
          <w:rFonts w:ascii="Times New Roman" w:eastAsia="Times New Roman" w:hAnsi="Times New Roman" w:cs="Times New Roman"/>
          <w:b/>
          <w:i/>
          <w:iCs/>
          <w:sz w:val="28"/>
          <w:szCs w:val="28"/>
          <w:lang w:eastAsia="ru-RU"/>
        </w:rPr>
        <w:tab/>
      </w:r>
      <w:r w:rsidR="001A3510" w:rsidRPr="001A3510">
        <w:rPr>
          <w:rFonts w:ascii="Times New Roman" w:eastAsia="Times New Roman" w:hAnsi="Times New Roman" w:cs="Times New Roman"/>
          <w:b/>
          <w:i/>
          <w:iCs/>
          <w:sz w:val="28"/>
          <w:szCs w:val="28"/>
          <w:lang w:eastAsia="ru-RU"/>
        </w:rPr>
        <w:tab/>
      </w:r>
      <w:r w:rsidR="001A3510" w:rsidRPr="001A3510">
        <w:rPr>
          <w:rFonts w:ascii="Times New Roman" w:eastAsia="Times New Roman" w:hAnsi="Times New Roman" w:cs="Times New Roman"/>
          <w:b/>
          <w:i/>
          <w:iCs/>
          <w:sz w:val="28"/>
          <w:szCs w:val="28"/>
          <w:lang w:eastAsia="ru-RU"/>
        </w:rPr>
        <w:tab/>
      </w:r>
      <w:r w:rsidR="001A3510" w:rsidRPr="001A3510">
        <w:rPr>
          <w:rFonts w:ascii="Times New Roman" w:eastAsia="Times New Roman" w:hAnsi="Times New Roman" w:cs="Times New Roman"/>
          <w:b/>
          <w:i/>
          <w:iCs/>
          <w:sz w:val="28"/>
          <w:szCs w:val="28"/>
          <w:lang w:eastAsia="ru-RU"/>
        </w:rPr>
        <w:tab/>
        <w:t xml:space="preserve">       </w:t>
      </w:r>
      <w:r w:rsidR="001A3510">
        <w:rPr>
          <w:rFonts w:ascii="Times New Roman" w:eastAsia="Times New Roman" w:hAnsi="Times New Roman" w:cs="Times New Roman"/>
          <w:b/>
          <w:i/>
          <w:iCs/>
          <w:sz w:val="28"/>
          <w:szCs w:val="28"/>
          <w:lang w:eastAsia="ru-RU"/>
        </w:rPr>
        <w:t xml:space="preserve"> </w:t>
      </w:r>
      <w:r w:rsidRPr="001A3510">
        <w:rPr>
          <w:rFonts w:ascii="Times New Roman" w:eastAsia="Times New Roman" w:hAnsi="Times New Roman" w:cs="Times New Roman"/>
          <w:b/>
          <w:i/>
          <w:iCs/>
          <w:sz w:val="28"/>
          <w:szCs w:val="28"/>
          <w:lang w:eastAsia="ru-RU"/>
        </w:rPr>
        <w:t>М-Б. Аушев</w:t>
      </w:r>
    </w:p>
    <w:p w:rsidR="00CB3F00" w:rsidRDefault="00CB3F00" w:rsidP="00D77D5D">
      <w:pPr>
        <w:shd w:val="clear" w:color="auto" w:fill="FFFFFF" w:themeFill="background1"/>
        <w:tabs>
          <w:tab w:val="left" w:pos="1068"/>
        </w:tabs>
        <w:spacing w:after="0" w:line="240" w:lineRule="auto"/>
        <w:ind w:firstLine="567"/>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br w:type="page"/>
      </w:r>
    </w:p>
    <w:p w:rsidR="00CB3F00" w:rsidRPr="00CB3F00" w:rsidRDefault="00CB3F00" w:rsidP="00D77D5D">
      <w:pPr>
        <w:shd w:val="clear" w:color="auto" w:fill="FFFFFF" w:themeFill="background1"/>
        <w:spacing w:after="0" w:line="240" w:lineRule="auto"/>
        <w:ind w:firstLine="708"/>
        <w:jc w:val="center"/>
        <w:rPr>
          <w:rFonts w:ascii="Times New Roman" w:eastAsia="Calibri" w:hAnsi="Times New Roman" w:cs="Times New Roman"/>
          <w:b/>
          <w:sz w:val="28"/>
          <w:szCs w:val="28"/>
          <w:lang w:eastAsia="ru-RU"/>
        </w:rPr>
      </w:pPr>
      <w:r w:rsidRPr="00CB3F00">
        <w:rPr>
          <w:rFonts w:ascii="Times New Roman" w:eastAsia="Calibri" w:hAnsi="Times New Roman" w:cs="Times New Roman"/>
          <w:b/>
          <w:sz w:val="28"/>
          <w:szCs w:val="28"/>
          <w:lang w:eastAsia="ru-RU"/>
        </w:rPr>
        <w:lastRenderedPageBreak/>
        <w:t>Отчет о результатах</w:t>
      </w:r>
    </w:p>
    <w:p w:rsidR="00CB3F00" w:rsidRPr="00CB3F00" w:rsidRDefault="00CB3F00" w:rsidP="00D77D5D">
      <w:pPr>
        <w:shd w:val="clear" w:color="auto" w:fill="FFFFFF" w:themeFill="background1"/>
        <w:spacing w:after="0" w:line="240" w:lineRule="auto"/>
        <w:ind w:firstLine="708"/>
        <w:jc w:val="center"/>
        <w:rPr>
          <w:rFonts w:ascii="Times New Roman" w:eastAsia="Calibri" w:hAnsi="Times New Roman" w:cs="Times New Roman"/>
          <w:b/>
          <w:sz w:val="28"/>
          <w:szCs w:val="28"/>
          <w:lang w:eastAsia="ru-RU"/>
        </w:rPr>
      </w:pPr>
      <w:r w:rsidRPr="00CB3F00">
        <w:rPr>
          <w:rFonts w:ascii="Times New Roman" w:eastAsia="Calibri" w:hAnsi="Times New Roman" w:cs="Times New Roman"/>
          <w:b/>
          <w:sz w:val="28"/>
          <w:szCs w:val="28"/>
          <w:lang w:eastAsia="ru-RU"/>
        </w:rPr>
        <w:t xml:space="preserve">проверки целевого и эффективного использования бюджетных средств, выделенных в 2018 году Управлениям образования городов и районов республики, общеобразовательным школам и детским садам, подведомственным Министерству образования и науки </w:t>
      </w:r>
    </w:p>
    <w:p w:rsidR="00CB3F00" w:rsidRPr="00CB3F00" w:rsidRDefault="00CB3F00" w:rsidP="00D77D5D">
      <w:pPr>
        <w:shd w:val="clear" w:color="auto" w:fill="FFFFFF" w:themeFill="background1"/>
        <w:spacing w:after="0" w:line="240" w:lineRule="auto"/>
        <w:ind w:firstLine="708"/>
        <w:jc w:val="center"/>
        <w:rPr>
          <w:rFonts w:ascii="Times New Roman" w:eastAsia="Calibri" w:hAnsi="Times New Roman" w:cs="Times New Roman"/>
          <w:b/>
          <w:sz w:val="28"/>
          <w:szCs w:val="28"/>
          <w:lang w:eastAsia="ru-RU"/>
        </w:rPr>
      </w:pPr>
      <w:r w:rsidRPr="00CB3F00">
        <w:rPr>
          <w:rFonts w:ascii="Times New Roman" w:eastAsia="Calibri" w:hAnsi="Times New Roman" w:cs="Times New Roman"/>
          <w:b/>
          <w:sz w:val="28"/>
          <w:szCs w:val="28"/>
          <w:lang w:eastAsia="ru-RU"/>
        </w:rPr>
        <w:t>Республики Ингушетия</w:t>
      </w:r>
    </w:p>
    <w:p w:rsidR="00CB3F00" w:rsidRPr="00CB3F00" w:rsidRDefault="00CB3F00" w:rsidP="00D77D5D">
      <w:pPr>
        <w:shd w:val="clear" w:color="auto" w:fill="FFFFFF" w:themeFill="background1"/>
        <w:spacing w:after="0" w:line="240" w:lineRule="auto"/>
        <w:ind w:firstLine="708"/>
        <w:jc w:val="center"/>
        <w:rPr>
          <w:rFonts w:ascii="Times New Roman" w:eastAsia="Calibri" w:hAnsi="Times New Roman" w:cs="Times New Roman"/>
          <w:b/>
          <w:sz w:val="28"/>
          <w:szCs w:val="28"/>
          <w:lang w:eastAsia="ru-RU"/>
        </w:rPr>
      </w:pPr>
    </w:p>
    <w:p w:rsidR="00CB3F00" w:rsidRPr="00CB3F00" w:rsidRDefault="00CB3F00" w:rsidP="00D77D5D">
      <w:pPr>
        <w:shd w:val="clear" w:color="auto" w:fill="FFFFFF" w:themeFill="background1"/>
        <w:spacing w:after="0" w:line="240" w:lineRule="auto"/>
        <w:ind w:firstLine="708"/>
        <w:jc w:val="both"/>
        <w:rPr>
          <w:rFonts w:ascii="Times New Roman" w:eastAsia="Calibri" w:hAnsi="Times New Roman" w:cs="Times New Roman"/>
          <w:sz w:val="28"/>
          <w:szCs w:val="28"/>
          <w:lang w:eastAsia="ru-RU"/>
        </w:rPr>
      </w:pPr>
      <w:r w:rsidRPr="00CB3F00">
        <w:rPr>
          <w:rFonts w:ascii="Times New Roman" w:eastAsia="Calibri" w:hAnsi="Times New Roman" w:cs="Times New Roman"/>
          <w:b/>
          <w:sz w:val="28"/>
          <w:szCs w:val="28"/>
          <w:lang w:eastAsia="ru-RU"/>
        </w:rPr>
        <w:t xml:space="preserve">Основание для проведения проверки: </w:t>
      </w:r>
      <w:r w:rsidRPr="00CB3F00">
        <w:rPr>
          <w:rFonts w:ascii="Times New Roman" w:eastAsia="Calibri" w:hAnsi="Times New Roman" w:cs="Times New Roman"/>
          <w:sz w:val="28"/>
          <w:szCs w:val="28"/>
          <w:lang w:eastAsia="ru-RU"/>
        </w:rPr>
        <w:t>план работы Контрольно-счетной палаты РИ на 2019 год</w:t>
      </w:r>
      <w:r w:rsidR="001A3510">
        <w:rPr>
          <w:rFonts w:ascii="Times New Roman" w:eastAsia="Calibri" w:hAnsi="Times New Roman" w:cs="Times New Roman"/>
          <w:sz w:val="28"/>
          <w:szCs w:val="28"/>
          <w:lang w:eastAsia="ru-RU"/>
        </w:rPr>
        <w:t>.</w:t>
      </w:r>
    </w:p>
    <w:p w:rsidR="00CB3F00" w:rsidRPr="00CB3F00" w:rsidRDefault="00CB3F00" w:rsidP="00D77D5D">
      <w:pPr>
        <w:shd w:val="clear" w:color="auto" w:fill="FFFFFF" w:themeFill="background1"/>
        <w:spacing w:after="0" w:line="240" w:lineRule="auto"/>
        <w:ind w:firstLine="708"/>
        <w:jc w:val="both"/>
        <w:rPr>
          <w:rFonts w:ascii="Times New Roman" w:eastAsia="Calibri" w:hAnsi="Times New Roman" w:cs="Times New Roman"/>
          <w:sz w:val="28"/>
          <w:szCs w:val="28"/>
          <w:lang w:eastAsia="ru-RU"/>
        </w:rPr>
      </w:pPr>
      <w:r w:rsidRPr="00CB3F00">
        <w:rPr>
          <w:rFonts w:ascii="Times New Roman" w:eastAsia="Calibri" w:hAnsi="Times New Roman" w:cs="Times New Roman"/>
          <w:b/>
          <w:sz w:val="28"/>
          <w:szCs w:val="28"/>
          <w:lang w:eastAsia="ru-RU"/>
        </w:rPr>
        <w:t xml:space="preserve">Цель проверки: </w:t>
      </w:r>
      <w:r w:rsidRPr="00CB3F00">
        <w:rPr>
          <w:rFonts w:ascii="Times New Roman" w:eastAsia="Calibri" w:hAnsi="Times New Roman" w:cs="Times New Roman"/>
          <w:sz w:val="28"/>
          <w:szCs w:val="28"/>
          <w:lang w:eastAsia="ru-RU"/>
        </w:rPr>
        <w:t>проверка целевого и эффективного использования бюджетных средств, выделенных Управлениям образования городов и районов республики, общеобразовательным школам и детским садам, подведомственным Министерству образования и науки РИ.</w:t>
      </w:r>
    </w:p>
    <w:p w:rsidR="00CB3F00" w:rsidRPr="00CB3F00" w:rsidRDefault="00CB3F00" w:rsidP="00D77D5D">
      <w:pPr>
        <w:shd w:val="clear" w:color="auto" w:fill="FFFFFF" w:themeFill="background1"/>
        <w:spacing w:after="0" w:line="240" w:lineRule="auto"/>
        <w:ind w:firstLine="708"/>
        <w:jc w:val="both"/>
        <w:rPr>
          <w:rFonts w:ascii="Times New Roman" w:eastAsia="Calibri" w:hAnsi="Times New Roman" w:cs="Times New Roman"/>
          <w:color w:val="000000"/>
          <w:sz w:val="28"/>
          <w:szCs w:val="28"/>
          <w:lang w:eastAsia="ru-RU"/>
        </w:rPr>
      </w:pPr>
      <w:r w:rsidRPr="00CB3F00">
        <w:rPr>
          <w:rFonts w:ascii="Times New Roman" w:eastAsia="Calibri" w:hAnsi="Times New Roman" w:cs="Times New Roman"/>
          <w:b/>
          <w:sz w:val="28"/>
          <w:szCs w:val="28"/>
          <w:lang w:eastAsia="ru-RU"/>
        </w:rPr>
        <w:t>Предмет проверки</w:t>
      </w:r>
      <w:r w:rsidRPr="00CB3F00">
        <w:rPr>
          <w:rFonts w:ascii="Times New Roman" w:eastAsia="Calibri" w:hAnsi="Times New Roman" w:cs="Times New Roman"/>
          <w:sz w:val="28"/>
          <w:szCs w:val="28"/>
          <w:lang w:eastAsia="ru-RU"/>
        </w:rPr>
        <w:t xml:space="preserve">: бюджетные сметы, планы финансово-хозяйственной деятельности, </w:t>
      </w:r>
      <w:r w:rsidRPr="00CB3F00">
        <w:rPr>
          <w:rFonts w:ascii="Times New Roman" w:eastAsia="Calibri" w:hAnsi="Times New Roman" w:cs="Times New Roman"/>
          <w:color w:val="000000"/>
          <w:sz w:val="28"/>
          <w:szCs w:val="28"/>
          <w:lang w:eastAsia="ru-RU"/>
        </w:rPr>
        <w:t>бюджетные средства, нормативные, правовые, распорядительные, платежные и иные финансовые документы, обосновывающие направление и использование бюджетных средств. Первичные учетные бухгалтерские документы, бухгалтерская отчетность, государственные контракты (договоры).</w:t>
      </w:r>
    </w:p>
    <w:p w:rsidR="001A3510" w:rsidRDefault="001A3510" w:rsidP="00D77D5D">
      <w:pPr>
        <w:shd w:val="clear" w:color="auto" w:fill="FFFFFF" w:themeFill="background1"/>
        <w:spacing w:after="0" w:line="240" w:lineRule="auto"/>
        <w:jc w:val="center"/>
        <w:rPr>
          <w:rFonts w:ascii="Times New Roman CYR" w:eastAsia="Calibri" w:hAnsi="Times New Roman CYR" w:cs="Times New Roman CYR"/>
          <w:b/>
          <w:bCs/>
          <w:sz w:val="28"/>
          <w:szCs w:val="28"/>
          <w:lang w:eastAsia="ru-RU"/>
        </w:rPr>
      </w:pPr>
    </w:p>
    <w:p w:rsidR="00CB3F00" w:rsidRPr="00CB3F00" w:rsidRDefault="00CB3F00" w:rsidP="00D77D5D">
      <w:pPr>
        <w:shd w:val="clear" w:color="auto" w:fill="FFFFFF" w:themeFill="background1"/>
        <w:spacing w:after="0" w:line="240" w:lineRule="auto"/>
        <w:jc w:val="center"/>
        <w:rPr>
          <w:rFonts w:ascii="Times New Roman CYR" w:eastAsia="Calibri" w:hAnsi="Times New Roman CYR" w:cs="Times New Roman CYR"/>
          <w:b/>
          <w:bCs/>
          <w:sz w:val="28"/>
          <w:szCs w:val="28"/>
          <w:lang w:eastAsia="ru-RU"/>
        </w:rPr>
      </w:pPr>
      <w:r w:rsidRPr="00CB3F00">
        <w:rPr>
          <w:rFonts w:ascii="Times New Roman CYR" w:eastAsia="Calibri" w:hAnsi="Times New Roman CYR" w:cs="Times New Roman CYR"/>
          <w:b/>
          <w:bCs/>
          <w:sz w:val="28"/>
          <w:szCs w:val="28"/>
          <w:lang w:eastAsia="ru-RU"/>
        </w:rPr>
        <w:t>В ходе проверки установлено следующее:</w:t>
      </w:r>
    </w:p>
    <w:p w:rsidR="00CB3F00" w:rsidRPr="00CB3F00" w:rsidRDefault="00CB3F00" w:rsidP="00D77D5D">
      <w:pPr>
        <w:shd w:val="clear" w:color="auto" w:fill="FFFFFF" w:themeFill="background1"/>
        <w:spacing w:after="0" w:line="240" w:lineRule="auto"/>
        <w:jc w:val="center"/>
        <w:rPr>
          <w:rFonts w:ascii="Times New Roman CYR" w:eastAsia="Calibri" w:hAnsi="Times New Roman CYR" w:cs="Times New Roman CYR"/>
          <w:b/>
          <w:bCs/>
          <w:sz w:val="28"/>
          <w:szCs w:val="28"/>
          <w:lang w:eastAsia="ru-RU"/>
        </w:rPr>
      </w:pPr>
    </w:p>
    <w:p w:rsidR="00CB3F00" w:rsidRPr="00CB3F00" w:rsidRDefault="00CB3F00" w:rsidP="00D77D5D">
      <w:pPr>
        <w:widowControl w:val="0"/>
        <w:shd w:val="clear" w:color="auto" w:fill="FFFFFF" w:themeFill="background1"/>
        <w:autoSpaceDE w:val="0"/>
        <w:autoSpaceDN w:val="0"/>
        <w:adjustRightInd w:val="0"/>
        <w:spacing w:after="0" w:line="240" w:lineRule="auto"/>
        <w:jc w:val="center"/>
        <w:rPr>
          <w:rFonts w:ascii="Times New Roman" w:eastAsiaTheme="minorEastAsia" w:hAnsi="Times New Roman" w:cs="Times New Roman"/>
          <w:b/>
          <w:sz w:val="28"/>
          <w:szCs w:val="28"/>
          <w:lang w:eastAsia="ru-RU"/>
        </w:rPr>
      </w:pPr>
      <w:r w:rsidRPr="00CB3F00">
        <w:rPr>
          <w:rFonts w:ascii="Times New Roman" w:eastAsiaTheme="minorEastAsia" w:hAnsi="Times New Roman" w:cs="Times New Roman"/>
          <w:b/>
          <w:sz w:val="28"/>
          <w:szCs w:val="28"/>
          <w:lang w:eastAsia="ru-RU"/>
        </w:rPr>
        <w:t>Проверка безналичных расчетов, анализ исполнения бюджетных смет и планов финансово-хозяйственной деятельности</w:t>
      </w:r>
    </w:p>
    <w:p w:rsidR="00CB3F00" w:rsidRPr="00CB3F00" w:rsidRDefault="00CB3F00" w:rsidP="00D77D5D">
      <w:pPr>
        <w:widowControl w:val="0"/>
        <w:shd w:val="clear" w:color="auto" w:fill="FFFFFF" w:themeFill="background1"/>
        <w:autoSpaceDE w:val="0"/>
        <w:autoSpaceDN w:val="0"/>
        <w:adjustRightInd w:val="0"/>
        <w:spacing w:after="0" w:line="240" w:lineRule="auto"/>
        <w:jc w:val="center"/>
        <w:rPr>
          <w:rFonts w:ascii="Times New Roman" w:eastAsiaTheme="minorEastAsia" w:hAnsi="Times New Roman" w:cs="Times New Roman"/>
          <w:b/>
          <w:sz w:val="28"/>
          <w:szCs w:val="28"/>
          <w:lang w:eastAsia="ru-RU"/>
        </w:rPr>
      </w:pPr>
    </w:p>
    <w:p w:rsidR="00CB3F00" w:rsidRPr="004C5705" w:rsidRDefault="00CB3F00" w:rsidP="00D77D5D">
      <w:pPr>
        <w:widowControl w:val="0"/>
        <w:shd w:val="clear" w:color="auto" w:fill="FFFFFF" w:themeFill="background1"/>
        <w:autoSpaceDE w:val="0"/>
        <w:autoSpaceDN w:val="0"/>
        <w:adjustRightInd w:val="0"/>
        <w:spacing w:after="0" w:line="240" w:lineRule="auto"/>
        <w:jc w:val="center"/>
        <w:rPr>
          <w:rFonts w:ascii="Times New Roman" w:eastAsiaTheme="minorEastAsia" w:hAnsi="Times New Roman" w:cs="Times New Roman"/>
          <w:bCs/>
          <w:i/>
          <w:sz w:val="28"/>
          <w:szCs w:val="28"/>
          <w:lang w:eastAsia="ru-RU"/>
        </w:rPr>
      </w:pPr>
      <w:r w:rsidRPr="00837DD6">
        <w:rPr>
          <w:rFonts w:ascii="Times New Roman" w:eastAsiaTheme="minorEastAsia" w:hAnsi="Times New Roman" w:cs="Times New Roman"/>
          <w:bCs/>
          <w:i/>
          <w:sz w:val="28"/>
          <w:szCs w:val="28"/>
          <w:lang w:eastAsia="ru-RU"/>
        </w:rPr>
        <w:t>по ГКУ «Управление образования по г. Магасу и г. Назрань»:</w:t>
      </w:r>
    </w:p>
    <w:p w:rsidR="00CB3F00" w:rsidRPr="00CB3F00" w:rsidRDefault="00837DD6" w:rsidP="00D77D5D">
      <w:pPr>
        <w:shd w:val="clear" w:color="auto" w:fill="FFFFFF" w:themeFill="background1"/>
        <w:spacing w:after="0" w:line="240" w:lineRule="auto"/>
        <w:ind w:firstLine="709"/>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П</w:t>
      </w:r>
      <w:r w:rsidR="00CB3F00" w:rsidRPr="00CB3F00">
        <w:rPr>
          <w:rFonts w:ascii="Times New Roman" w:eastAsia="Calibri" w:hAnsi="Times New Roman" w:cs="Times New Roman"/>
          <w:sz w:val="28"/>
          <w:szCs w:val="28"/>
          <w:lang w:eastAsia="ru-RU"/>
        </w:rPr>
        <w:t>о данным бухгалтерского учета на счете при закрытии 2018 финансового года остались неиспользованными денежные средства в сумме 19,2 тыс. руб</w:t>
      </w:r>
      <w:r>
        <w:rPr>
          <w:rFonts w:ascii="Times New Roman" w:eastAsia="Calibri" w:hAnsi="Times New Roman" w:cs="Times New Roman"/>
          <w:sz w:val="28"/>
          <w:szCs w:val="28"/>
          <w:lang w:eastAsia="ru-RU"/>
        </w:rPr>
        <w:t>лей</w:t>
      </w:r>
      <w:r w:rsidR="00CB3F00" w:rsidRPr="00CB3F00">
        <w:rPr>
          <w:rFonts w:ascii="Times New Roman" w:eastAsia="Calibri" w:hAnsi="Times New Roman" w:cs="Times New Roman"/>
          <w:sz w:val="28"/>
          <w:szCs w:val="28"/>
          <w:lang w:eastAsia="ru-RU"/>
        </w:rPr>
        <w:t xml:space="preserve">. </w:t>
      </w:r>
      <w:r w:rsidRPr="00CB3F00">
        <w:rPr>
          <w:rFonts w:ascii="Times New Roman" w:eastAsia="Calibri" w:hAnsi="Times New Roman" w:cs="Times New Roman"/>
          <w:sz w:val="28"/>
          <w:szCs w:val="28"/>
          <w:lang w:eastAsia="ru-RU"/>
        </w:rPr>
        <w:t>В нарушение статьи 34 Б</w:t>
      </w:r>
      <w:r>
        <w:rPr>
          <w:rFonts w:ascii="Times New Roman" w:eastAsia="Calibri" w:hAnsi="Times New Roman" w:cs="Times New Roman"/>
          <w:sz w:val="28"/>
          <w:szCs w:val="28"/>
          <w:lang w:eastAsia="ru-RU"/>
        </w:rPr>
        <w:t>юджетного Кодекса</w:t>
      </w:r>
      <w:r w:rsidRPr="00CB3F00">
        <w:rPr>
          <w:rFonts w:ascii="Times New Roman" w:eastAsia="Calibri" w:hAnsi="Times New Roman" w:cs="Times New Roman"/>
          <w:sz w:val="28"/>
          <w:szCs w:val="28"/>
          <w:lang w:eastAsia="ru-RU"/>
        </w:rPr>
        <w:t xml:space="preserve"> РФ</w:t>
      </w:r>
      <w:r>
        <w:rPr>
          <w:rFonts w:ascii="Times New Roman" w:eastAsia="Calibri" w:hAnsi="Times New Roman" w:cs="Times New Roman"/>
          <w:sz w:val="28"/>
          <w:szCs w:val="28"/>
          <w:lang w:eastAsia="ru-RU"/>
        </w:rPr>
        <w:t xml:space="preserve">, </w:t>
      </w:r>
      <w:r w:rsidR="00C752E7">
        <w:rPr>
          <w:rFonts w:ascii="Times New Roman" w:eastAsia="Calibri" w:hAnsi="Times New Roman" w:cs="Times New Roman"/>
          <w:sz w:val="28"/>
          <w:szCs w:val="28"/>
          <w:lang w:eastAsia="ru-RU"/>
        </w:rPr>
        <w:t>у</w:t>
      </w:r>
      <w:r>
        <w:rPr>
          <w:rFonts w:ascii="Times New Roman" w:eastAsia="Calibri" w:hAnsi="Times New Roman" w:cs="Times New Roman"/>
          <w:sz w:val="28"/>
          <w:szCs w:val="28"/>
          <w:lang w:eastAsia="ru-RU"/>
        </w:rPr>
        <w:t>казанная сумма, п</w:t>
      </w:r>
      <w:r w:rsidR="00CB3F00" w:rsidRPr="00CB3F00">
        <w:rPr>
          <w:rFonts w:ascii="Times New Roman" w:eastAsia="Calibri" w:hAnsi="Times New Roman" w:cs="Times New Roman"/>
          <w:sz w:val="28"/>
          <w:szCs w:val="28"/>
          <w:lang w:eastAsia="ru-RU"/>
        </w:rPr>
        <w:t>ри имевшейся кредиторской задолженности</w:t>
      </w:r>
      <w:r w:rsidR="00C752E7">
        <w:rPr>
          <w:rFonts w:ascii="Times New Roman" w:eastAsia="Calibri" w:hAnsi="Times New Roman" w:cs="Times New Roman"/>
          <w:sz w:val="28"/>
          <w:szCs w:val="28"/>
          <w:lang w:eastAsia="ru-RU"/>
        </w:rPr>
        <w:t>,</w:t>
      </w:r>
      <w:r w:rsidR="00CB3F00" w:rsidRPr="00CB3F00">
        <w:rPr>
          <w:rFonts w:ascii="Times New Roman" w:eastAsia="Calibri" w:hAnsi="Times New Roman" w:cs="Times New Roman"/>
          <w:sz w:val="28"/>
          <w:szCs w:val="28"/>
          <w:lang w:eastAsia="ru-RU"/>
        </w:rPr>
        <w:t xml:space="preserve"> не направлена на ее </w:t>
      </w:r>
      <w:r w:rsidR="00C752E7">
        <w:rPr>
          <w:rFonts w:ascii="Times New Roman" w:eastAsia="Calibri" w:hAnsi="Times New Roman" w:cs="Times New Roman"/>
          <w:sz w:val="28"/>
          <w:szCs w:val="28"/>
          <w:lang w:eastAsia="ru-RU"/>
        </w:rPr>
        <w:t>погашение, что является</w:t>
      </w:r>
      <w:r w:rsidRPr="00CB3F00">
        <w:rPr>
          <w:rFonts w:ascii="Times New Roman" w:eastAsia="Calibri" w:hAnsi="Times New Roman" w:cs="Times New Roman"/>
          <w:sz w:val="28"/>
          <w:szCs w:val="28"/>
          <w:lang w:eastAsia="ru-RU"/>
        </w:rPr>
        <w:t xml:space="preserve"> неэффективн</w:t>
      </w:r>
      <w:r w:rsidR="00C752E7">
        <w:rPr>
          <w:rFonts w:ascii="Times New Roman" w:eastAsia="Calibri" w:hAnsi="Times New Roman" w:cs="Times New Roman"/>
          <w:sz w:val="28"/>
          <w:szCs w:val="28"/>
          <w:lang w:eastAsia="ru-RU"/>
        </w:rPr>
        <w:t>ым</w:t>
      </w:r>
      <w:r w:rsidRPr="00CB3F00">
        <w:rPr>
          <w:rFonts w:ascii="Times New Roman" w:eastAsia="Calibri" w:hAnsi="Times New Roman" w:cs="Times New Roman"/>
          <w:sz w:val="28"/>
          <w:szCs w:val="28"/>
          <w:lang w:eastAsia="ru-RU"/>
        </w:rPr>
        <w:t xml:space="preserve"> использовани</w:t>
      </w:r>
      <w:r w:rsidR="00C752E7">
        <w:rPr>
          <w:rFonts w:ascii="Times New Roman" w:eastAsia="Calibri" w:hAnsi="Times New Roman" w:cs="Times New Roman"/>
          <w:sz w:val="28"/>
          <w:szCs w:val="28"/>
          <w:lang w:eastAsia="ru-RU"/>
        </w:rPr>
        <w:t>ем</w:t>
      </w:r>
      <w:r w:rsidRPr="00CB3F00">
        <w:rPr>
          <w:rFonts w:ascii="Times New Roman" w:eastAsia="Calibri" w:hAnsi="Times New Roman" w:cs="Times New Roman"/>
          <w:sz w:val="28"/>
          <w:szCs w:val="28"/>
          <w:lang w:eastAsia="ru-RU"/>
        </w:rPr>
        <w:t xml:space="preserve"> бюджетных средств</w:t>
      </w:r>
      <w:r w:rsidR="00C752E7">
        <w:rPr>
          <w:rFonts w:ascii="Times New Roman" w:eastAsia="Calibri" w:hAnsi="Times New Roman" w:cs="Times New Roman"/>
          <w:sz w:val="28"/>
          <w:szCs w:val="28"/>
          <w:lang w:eastAsia="ru-RU"/>
        </w:rPr>
        <w:t>.</w:t>
      </w:r>
    </w:p>
    <w:p w:rsidR="00CB3F00" w:rsidRPr="00CB3F00" w:rsidRDefault="00CB3F00" w:rsidP="00D77D5D">
      <w:pPr>
        <w:shd w:val="clear" w:color="auto" w:fill="FFFFFF" w:themeFill="background1"/>
        <w:spacing w:after="0" w:line="240" w:lineRule="auto"/>
        <w:ind w:firstLine="708"/>
        <w:jc w:val="both"/>
        <w:rPr>
          <w:rFonts w:ascii="Times New Roman" w:eastAsia="Calibri" w:hAnsi="Times New Roman" w:cs="Times New Roman"/>
          <w:color w:val="000000"/>
          <w:sz w:val="28"/>
          <w:szCs w:val="28"/>
          <w:lang w:eastAsia="ru-RU"/>
        </w:rPr>
      </w:pPr>
      <w:r w:rsidRPr="00CB3F00">
        <w:rPr>
          <w:rFonts w:ascii="Times New Roman" w:eastAsia="Calibri" w:hAnsi="Times New Roman" w:cs="Times New Roman"/>
          <w:sz w:val="28"/>
          <w:szCs w:val="24"/>
          <w:lang w:eastAsia="ru-RU"/>
        </w:rPr>
        <w:t>В нарушение статей 161 и 221 Б</w:t>
      </w:r>
      <w:r w:rsidR="00C752E7">
        <w:rPr>
          <w:rFonts w:ascii="Times New Roman" w:eastAsia="Calibri" w:hAnsi="Times New Roman" w:cs="Times New Roman"/>
          <w:sz w:val="28"/>
          <w:szCs w:val="24"/>
          <w:lang w:eastAsia="ru-RU"/>
        </w:rPr>
        <w:t>юджетного Кодекса</w:t>
      </w:r>
      <w:r w:rsidRPr="00CB3F00">
        <w:rPr>
          <w:rFonts w:ascii="Times New Roman" w:eastAsia="Calibri" w:hAnsi="Times New Roman" w:cs="Times New Roman"/>
          <w:sz w:val="28"/>
          <w:szCs w:val="24"/>
          <w:lang w:eastAsia="ru-RU"/>
        </w:rPr>
        <w:t xml:space="preserve"> РФ и приказа Минфина РФ №112н, погашена кредиторская задолженность 2017 года в </w:t>
      </w:r>
      <w:r w:rsidRPr="00C752E7">
        <w:rPr>
          <w:rFonts w:ascii="Times New Roman" w:eastAsia="Calibri" w:hAnsi="Times New Roman" w:cs="Times New Roman"/>
          <w:sz w:val="28"/>
          <w:szCs w:val="24"/>
          <w:lang w:eastAsia="ru-RU"/>
        </w:rPr>
        <w:t>сумме 144,7 тыс. руб</w:t>
      </w:r>
      <w:r w:rsidR="00C752E7">
        <w:rPr>
          <w:rFonts w:ascii="Times New Roman" w:eastAsia="Calibri" w:hAnsi="Times New Roman" w:cs="Times New Roman"/>
          <w:sz w:val="28"/>
          <w:szCs w:val="24"/>
          <w:lang w:eastAsia="ru-RU"/>
        </w:rPr>
        <w:t>лей</w:t>
      </w:r>
      <w:r w:rsidRPr="00C752E7">
        <w:rPr>
          <w:rFonts w:ascii="Times New Roman" w:eastAsia="Calibri" w:hAnsi="Times New Roman" w:cs="Times New Roman"/>
          <w:sz w:val="28"/>
          <w:szCs w:val="24"/>
          <w:lang w:eastAsia="ru-RU"/>
        </w:rPr>
        <w:t xml:space="preserve"> </w:t>
      </w:r>
      <w:r w:rsidRPr="00CB3F00">
        <w:rPr>
          <w:rFonts w:ascii="Times New Roman" w:eastAsia="Calibri" w:hAnsi="Times New Roman" w:cs="Times New Roman"/>
          <w:sz w:val="28"/>
          <w:szCs w:val="24"/>
          <w:lang w:eastAsia="ru-RU"/>
        </w:rPr>
        <w:t>за счет средств, предусмотренных для финансирования обязательств 2018 года, данная задолженность не предусмотрена бюджетной сметой на 2018 год. В результате</w:t>
      </w:r>
      <w:r w:rsidRPr="00CB3F00">
        <w:rPr>
          <w:rFonts w:ascii="Times New Roman" w:eastAsia="Calibri" w:hAnsi="Times New Roman" w:cs="Times New Roman"/>
          <w:color w:val="000000"/>
          <w:sz w:val="28"/>
          <w:szCs w:val="28"/>
          <w:lang w:eastAsia="ru-RU"/>
        </w:rPr>
        <w:t xml:space="preserve">, допущено расходование бюджетных средств на цели, не соответствующие утвержденной бюджетной смете, что в соответствии со статьей 306.4 </w:t>
      </w:r>
      <w:r w:rsidR="00C752E7" w:rsidRPr="00C752E7">
        <w:rPr>
          <w:rFonts w:ascii="Times New Roman" w:eastAsia="Calibri" w:hAnsi="Times New Roman" w:cs="Times New Roman"/>
          <w:color w:val="000000"/>
          <w:sz w:val="28"/>
          <w:szCs w:val="28"/>
          <w:lang w:eastAsia="ru-RU"/>
        </w:rPr>
        <w:t xml:space="preserve">Бюджетного Кодекса </w:t>
      </w:r>
      <w:r w:rsidRPr="00CB3F00">
        <w:rPr>
          <w:rFonts w:ascii="Times New Roman" w:eastAsia="Calibri" w:hAnsi="Times New Roman" w:cs="Times New Roman"/>
          <w:color w:val="000000"/>
          <w:sz w:val="28"/>
          <w:szCs w:val="28"/>
          <w:lang w:eastAsia="ru-RU"/>
        </w:rPr>
        <w:t>РФ является нецелевым использованием бюджетных средств, в том числе:</w:t>
      </w:r>
    </w:p>
    <w:p w:rsidR="00CB3F00" w:rsidRPr="00C752E7" w:rsidRDefault="00CB3F00" w:rsidP="00EE7E98">
      <w:pPr>
        <w:pStyle w:val="a7"/>
        <w:numPr>
          <w:ilvl w:val="0"/>
          <w:numId w:val="83"/>
        </w:numPr>
        <w:shd w:val="clear" w:color="auto" w:fill="FFFFFF" w:themeFill="background1"/>
        <w:tabs>
          <w:tab w:val="left" w:pos="1008"/>
        </w:tabs>
        <w:spacing w:after="0" w:line="240" w:lineRule="auto"/>
        <w:ind w:left="0" w:firstLine="714"/>
        <w:jc w:val="both"/>
        <w:rPr>
          <w:rFonts w:ascii="Times New Roman" w:eastAsia="Calibri" w:hAnsi="Times New Roman" w:cs="Times New Roman"/>
          <w:sz w:val="28"/>
          <w:szCs w:val="28"/>
          <w:lang w:eastAsia="ru-RU"/>
        </w:rPr>
      </w:pPr>
      <w:r w:rsidRPr="00C752E7">
        <w:rPr>
          <w:rFonts w:ascii="Times New Roman" w:eastAsia="Calibri" w:hAnsi="Times New Roman" w:cs="Times New Roman"/>
          <w:sz w:val="28"/>
          <w:szCs w:val="28"/>
          <w:lang w:eastAsia="ru-RU"/>
        </w:rPr>
        <w:t xml:space="preserve"> </w:t>
      </w:r>
      <w:r w:rsidR="00C752E7" w:rsidRPr="00C752E7">
        <w:rPr>
          <w:rFonts w:ascii="Times New Roman" w:eastAsia="Calibri" w:hAnsi="Times New Roman" w:cs="Times New Roman"/>
          <w:sz w:val="28"/>
          <w:szCs w:val="28"/>
          <w:lang w:eastAsia="ru-RU"/>
        </w:rPr>
        <w:t xml:space="preserve">Государственному учреждению – региональному отделению Фонда социального страхования РФ по РИ </w:t>
      </w:r>
      <w:r w:rsidR="00570066">
        <w:rPr>
          <w:rFonts w:ascii="Times New Roman" w:eastAsia="Calibri" w:hAnsi="Times New Roman" w:cs="Times New Roman"/>
          <w:sz w:val="28"/>
          <w:szCs w:val="28"/>
          <w:lang w:eastAsia="ru-RU"/>
        </w:rPr>
        <w:t>перечислено</w:t>
      </w:r>
      <w:r w:rsidRPr="00C752E7">
        <w:rPr>
          <w:rFonts w:ascii="Times New Roman" w:eastAsia="Calibri" w:hAnsi="Times New Roman" w:cs="Times New Roman"/>
          <w:sz w:val="28"/>
          <w:szCs w:val="28"/>
          <w:lang w:eastAsia="ru-RU"/>
        </w:rPr>
        <w:t xml:space="preserve"> страховых взносов на обязательное социальное страхование от несчастных случаев на производстве за ноябрь 2017 г</w:t>
      </w:r>
      <w:r w:rsidR="00C752E7">
        <w:rPr>
          <w:rFonts w:ascii="Times New Roman" w:eastAsia="Calibri" w:hAnsi="Times New Roman" w:cs="Times New Roman"/>
          <w:sz w:val="28"/>
          <w:szCs w:val="28"/>
          <w:lang w:eastAsia="ru-RU"/>
        </w:rPr>
        <w:t>оду в общей сумме 1,0 тыс. руб.</w:t>
      </w:r>
      <w:r w:rsidRPr="00C752E7">
        <w:rPr>
          <w:rFonts w:ascii="Times New Roman" w:eastAsia="Calibri" w:hAnsi="Times New Roman" w:cs="Times New Roman"/>
          <w:sz w:val="28"/>
          <w:szCs w:val="28"/>
          <w:lang w:eastAsia="ru-RU"/>
        </w:rPr>
        <w:t>;</w:t>
      </w:r>
    </w:p>
    <w:p w:rsidR="00CB3F00" w:rsidRPr="00C752E7" w:rsidRDefault="00CB3F00" w:rsidP="00EE7E98">
      <w:pPr>
        <w:pStyle w:val="a7"/>
        <w:numPr>
          <w:ilvl w:val="0"/>
          <w:numId w:val="83"/>
        </w:numPr>
        <w:shd w:val="clear" w:color="auto" w:fill="FFFFFF" w:themeFill="background1"/>
        <w:tabs>
          <w:tab w:val="left" w:pos="1008"/>
        </w:tabs>
        <w:spacing w:after="0" w:line="240" w:lineRule="auto"/>
        <w:ind w:left="0" w:firstLine="714"/>
        <w:jc w:val="both"/>
        <w:rPr>
          <w:rFonts w:ascii="Times New Roman" w:eastAsia="Calibri" w:hAnsi="Times New Roman" w:cs="Times New Roman"/>
          <w:sz w:val="28"/>
          <w:szCs w:val="28"/>
          <w:lang w:eastAsia="ru-RU"/>
        </w:rPr>
      </w:pPr>
      <w:r w:rsidRPr="00C752E7">
        <w:rPr>
          <w:rFonts w:ascii="Times New Roman" w:eastAsia="Calibri" w:hAnsi="Times New Roman" w:cs="Times New Roman"/>
          <w:sz w:val="28"/>
          <w:szCs w:val="28"/>
          <w:lang w:eastAsia="ru-RU"/>
        </w:rPr>
        <w:lastRenderedPageBreak/>
        <w:t xml:space="preserve">Межрайонной инспекции ФНС России №1 по </w:t>
      </w:r>
      <w:r w:rsidR="004C5705">
        <w:rPr>
          <w:rFonts w:ascii="Times New Roman" w:eastAsia="Calibri" w:hAnsi="Times New Roman" w:cs="Times New Roman"/>
          <w:sz w:val="28"/>
          <w:szCs w:val="28"/>
          <w:lang w:eastAsia="ru-RU"/>
        </w:rPr>
        <w:t>РИ</w:t>
      </w:r>
      <w:r w:rsidRPr="00C752E7">
        <w:rPr>
          <w:rFonts w:ascii="Times New Roman" w:eastAsia="Calibri" w:hAnsi="Times New Roman" w:cs="Times New Roman"/>
          <w:sz w:val="28"/>
          <w:szCs w:val="28"/>
          <w:lang w:eastAsia="ru-RU"/>
        </w:rPr>
        <w:t xml:space="preserve"> </w:t>
      </w:r>
      <w:r w:rsidR="00C752E7" w:rsidRPr="00C752E7">
        <w:rPr>
          <w:rFonts w:ascii="Times New Roman" w:eastAsia="Calibri" w:hAnsi="Times New Roman" w:cs="Times New Roman"/>
          <w:sz w:val="28"/>
          <w:szCs w:val="28"/>
          <w:lang w:eastAsia="ru-RU"/>
        </w:rPr>
        <w:t xml:space="preserve">произведена </w:t>
      </w:r>
      <w:r w:rsidR="004016E6">
        <w:rPr>
          <w:rFonts w:ascii="Times New Roman" w:eastAsia="Calibri" w:hAnsi="Times New Roman" w:cs="Times New Roman"/>
          <w:sz w:val="28"/>
          <w:szCs w:val="28"/>
          <w:lang w:eastAsia="ru-RU"/>
        </w:rPr>
        <w:t>у</w:t>
      </w:r>
      <w:r w:rsidR="00C752E7" w:rsidRPr="00C752E7">
        <w:rPr>
          <w:rFonts w:ascii="Times New Roman" w:eastAsia="Calibri" w:hAnsi="Times New Roman" w:cs="Times New Roman"/>
          <w:sz w:val="28"/>
          <w:szCs w:val="28"/>
          <w:lang w:eastAsia="ru-RU"/>
        </w:rPr>
        <w:t xml:space="preserve">плата </w:t>
      </w:r>
      <w:r w:rsidRPr="00C752E7">
        <w:rPr>
          <w:rFonts w:ascii="Times New Roman" w:eastAsia="Calibri" w:hAnsi="Times New Roman" w:cs="Times New Roman"/>
          <w:sz w:val="28"/>
          <w:szCs w:val="28"/>
          <w:lang w:eastAsia="ru-RU"/>
        </w:rPr>
        <w:t>страховых взносов обязательного медицинского страхования за 2017 г</w:t>
      </w:r>
      <w:r w:rsidR="00C752E7">
        <w:rPr>
          <w:rFonts w:ascii="Times New Roman" w:eastAsia="Calibri" w:hAnsi="Times New Roman" w:cs="Times New Roman"/>
          <w:sz w:val="28"/>
          <w:szCs w:val="28"/>
          <w:lang w:eastAsia="ru-RU"/>
        </w:rPr>
        <w:t xml:space="preserve">од </w:t>
      </w:r>
      <w:r w:rsidR="00C752E7" w:rsidRPr="00C752E7">
        <w:rPr>
          <w:rFonts w:ascii="Times New Roman" w:eastAsia="Calibri" w:hAnsi="Times New Roman" w:cs="Times New Roman"/>
          <w:sz w:val="28"/>
          <w:szCs w:val="28"/>
          <w:lang w:eastAsia="ru-RU"/>
        </w:rPr>
        <w:t xml:space="preserve">в </w:t>
      </w:r>
      <w:r w:rsidR="00C752E7">
        <w:rPr>
          <w:rFonts w:ascii="Times New Roman" w:eastAsia="Calibri" w:hAnsi="Times New Roman" w:cs="Times New Roman"/>
          <w:sz w:val="28"/>
          <w:szCs w:val="28"/>
          <w:lang w:eastAsia="ru-RU"/>
        </w:rPr>
        <w:t xml:space="preserve">общей </w:t>
      </w:r>
      <w:r w:rsidR="00C752E7" w:rsidRPr="00C752E7">
        <w:rPr>
          <w:rFonts w:ascii="Times New Roman" w:eastAsia="Calibri" w:hAnsi="Times New Roman" w:cs="Times New Roman"/>
          <w:sz w:val="28"/>
          <w:szCs w:val="28"/>
          <w:lang w:eastAsia="ru-RU"/>
        </w:rPr>
        <w:t xml:space="preserve">сумме </w:t>
      </w:r>
      <w:r w:rsidR="004C5705">
        <w:rPr>
          <w:rFonts w:ascii="Times New Roman" w:eastAsia="Calibri" w:hAnsi="Times New Roman" w:cs="Times New Roman"/>
          <w:sz w:val="28"/>
          <w:szCs w:val="28"/>
          <w:lang w:eastAsia="ru-RU"/>
        </w:rPr>
        <w:t>27</w:t>
      </w:r>
      <w:r w:rsidR="00C752E7" w:rsidRPr="00C752E7">
        <w:rPr>
          <w:rFonts w:ascii="Times New Roman" w:eastAsia="Calibri" w:hAnsi="Times New Roman" w:cs="Times New Roman"/>
          <w:sz w:val="28"/>
          <w:szCs w:val="28"/>
          <w:lang w:eastAsia="ru-RU"/>
        </w:rPr>
        <w:t>,0 тыс. руб.</w:t>
      </w:r>
      <w:r w:rsidR="00C752E7">
        <w:rPr>
          <w:rFonts w:ascii="Times New Roman" w:eastAsia="Calibri" w:hAnsi="Times New Roman" w:cs="Times New Roman"/>
          <w:sz w:val="28"/>
          <w:szCs w:val="28"/>
          <w:lang w:eastAsia="ru-RU"/>
        </w:rPr>
        <w:t>;</w:t>
      </w:r>
    </w:p>
    <w:p w:rsidR="00CB3F00" w:rsidRPr="00C752E7" w:rsidRDefault="00CB3F00" w:rsidP="00EE7E98">
      <w:pPr>
        <w:pStyle w:val="a7"/>
        <w:numPr>
          <w:ilvl w:val="0"/>
          <w:numId w:val="83"/>
        </w:numPr>
        <w:shd w:val="clear" w:color="auto" w:fill="FFFFFF" w:themeFill="background1"/>
        <w:tabs>
          <w:tab w:val="left" w:pos="1008"/>
        </w:tabs>
        <w:spacing w:after="0" w:line="240" w:lineRule="auto"/>
        <w:ind w:left="0" w:firstLine="714"/>
        <w:jc w:val="both"/>
        <w:rPr>
          <w:rFonts w:ascii="Times New Roman" w:eastAsia="Calibri" w:hAnsi="Times New Roman" w:cs="Times New Roman"/>
          <w:sz w:val="28"/>
          <w:szCs w:val="28"/>
          <w:lang w:eastAsia="ru-RU"/>
        </w:rPr>
      </w:pPr>
      <w:r w:rsidRPr="00C752E7">
        <w:rPr>
          <w:rFonts w:ascii="Times New Roman" w:eastAsia="Calibri" w:hAnsi="Times New Roman" w:cs="Times New Roman"/>
          <w:sz w:val="28"/>
          <w:szCs w:val="28"/>
          <w:lang w:eastAsia="ru-RU"/>
        </w:rPr>
        <w:t xml:space="preserve">МИФНС России №1 по РИ </w:t>
      </w:r>
      <w:r w:rsidR="00570066">
        <w:rPr>
          <w:rFonts w:ascii="Times New Roman" w:eastAsia="Calibri" w:hAnsi="Times New Roman" w:cs="Times New Roman"/>
          <w:sz w:val="28"/>
          <w:szCs w:val="28"/>
          <w:lang w:eastAsia="ru-RU"/>
        </w:rPr>
        <w:t>уплачено</w:t>
      </w:r>
      <w:r w:rsidR="00C752E7" w:rsidRPr="00C752E7">
        <w:rPr>
          <w:rFonts w:ascii="Times New Roman" w:eastAsia="Calibri" w:hAnsi="Times New Roman" w:cs="Times New Roman"/>
          <w:sz w:val="28"/>
          <w:szCs w:val="28"/>
          <w:lang w:eastAsia="ru-RU"/>
        </w:rPr>
        <w:t xml:space="preserve"> </w:t>
      </w:r>
      <w:r w:rsidRPr="00C752E7">
        <w:rPr>
          <w:rFonts w:ascii="Times New Roman" w:eastAsia="Calibri" w:hAnsi="Times New Roman" w:cs="Times New Roman"/>
          <w:sz w:val="28"/>
          <w:szCs w:val="28"/>
          <w:lang w:eastAsia="ru-RU"/>
        </w:rPr>
        <w:t>страховых взносов на обязательное пенсионное страхование за</w:t>
      </w:r>
      <w:r w:rsidR="004C5705">
        <w:rPr>
          <w:rFonts w:ascii="Times New Roman" w:eastAsia="Calibri" w:hAnsi="Times New Roman" w:cs="Times New Roman"/>
          <w:sz w:val="28"/>
          <w:szCs w:val="28"/>
          <w:lang w:eastAsia="ru-RU"/>
        </w:rPr>
        <w:t xml:space="preserve"> </w:t>
      </w:r>
      <w:r w:rsidRPr="00C752E7">
        <w:rPr>
          <w:rFonts w:ascii="Times New Roman" w:eastAsia="Calibri" w:hAnsi="Times New Roman" w:cs="Times New Roman"/>
          <w:sz w:val="28"/>
          <w:szCs w:val="28"/>
          <w:lang w:eastAsia="ru-RU"/>
        </w:rPr>
        <w:t>2017 г</w:t>
      </w:r>
      <w:r w:rsidR="00C752E7">
        <w:rPr>
          <w:rFonts w:ascii="Times New Roman" w:eastAsia="Calibri" w:hAnsi="Times New Roman" w:cs="Times New Roman"/>
          <w:sz w:val="28"/>
          <w:szCs w:val="28"/>
          <w:lang w:eastAsia="ru-RU"/>
        </w:rPr>
        <w:t>од</w:t>
      </w:r>
      <w:r w:rsidR="00C752E7" w:rsidRPr="00C752E7">
        <w:rPr>
          <w:rFonts w:ascii="Times New Roman" w:eastAsia="Calibri" w:hAnsi="Times New Roman" w:cs="Times New Roman"/>
          <w:sz w:val="28"/>
          <w:szCs w:val="28"/>
          <w:lang w:eastAsia="ru-RU"/>
        </w:rPr>
        <w:t xml:space="preserve"> в </w:t>
      </w:r>
      <w:r w:rsidR="004C5705">
        <w:rPr>
          <w:rFonts w:ascii="Times New Roman" w:eastAsia="Calibri" w:hAnsi="Times New Roman" w:cs="Times New Roman"/>
          <w:sz w:val="28"/>
          <w:szCs w:val="28"/>
          <w:lang w:eastAsia="ru-RU"/>
        </w:rPr>
        <w:t xml:space="preserve">общей </w:t>
      </w:r>
      <w:r w:rsidR="00C752E7" w:rsidRPr="00C752E7">
        <w:rPr>
          <w:rFonts w:ascii="Times New Roman" w:eastAsia="Calibri" w:hAnsi="Times New Roman" w:cs="Times New Roman"/>
          <w:sz w:val="28"/>
          <w:szCs w:val="28"/>
          <w:lang w:eastAsia="ru-RU"/>
        </w:rPr>
        <w:t xml:space="preserve">сумме </w:t>
      </w:r>
      <w:r w:rsidR="004C5705">
        <w:rPr>
          <w:rFonts w:ascii="Times New Roman" w:eastAsia="Calibri" w:hAnsi="Times New Roman" w:cs="Times New Roman"/>
          <w:sz w:val="28"/>
          <w:szCs w:val="28"/>
          <w:lang w:eastAsia="ru-RU"/>
        </w:rPr>
        <w:t>116,7</w:t>
      </w:r>
      <w:r w:rsidR="00C752E7" w:rsidRPr="00C752E7">
        <w:rPr>
          <w:rFonts w:ascii="Times New Roman" w:eastAsia="Calibri" w:hAnsi="Times New Roman" w:cs="Times New Roman"/>
          <w:sz w:val="28"/>
          <w:szCs w:val="28"/>
          <w:lang w:eastAsia="ru-RU"/>
        </w:rPr>
        <w:t xml:space="preserve"> тыс. руб</w:t>
      </w:r>
      <w:r w:rsidR="004C5705">
        <w:rPr>
          <w:rFonts w:ascii="Times New Roman" w:eastAsia="Calibri" w:hAnsi="Times New Roman" w:cs="Times New Roman"/>
          <w:sz w:val="28"/>
          <w:szCs w:val="28"/>
          <w:lang w:eastAsia="ru-RU"/>
        </w:rPr>
        <w:t>лей.</w:t>
      </w:r>
    </w:p>
    <w:p w:rsidR="00CB3F00" w:rsidRPr="00CB3F00" w:rsidRDefault="00CB3F00" w:rsidP="00D77D5D">
      <w:pPr>
        <w:widowControl w:val="0"/>
        <w:shd w:val="clear" w:color="auto" w:fill="FFFFFF" w:themeFill="background1"/>
        <w:autoSpaceDE w:val="0"/>
        <w:autoSpaceDN w:val="0"/>
        <w:adjustRightInd w:val="0"/>
        <w:spacing w:after="0" w:line="240" w:lineRule="auto"/>
        <w:jc w:val="both"/>
        <w:rPr>
          <w:rFonts w:ascii="Times New Roman" w:eastAsiaTheme="minorEastAsia" w:hAnsi="Times New Roman" w:cs="Times New Roman"/>
          <w:sz w:val="28"/>
          <w:szCs w:val="28"/>
          <w:lang w:eastAsia="ru-RU"/>
        </w:rPr>
      </w:pPr>
    </w:p>
    <w:p w:rsidR="00CB3F00" w:rsidRPr="004C5705" w:rsidRDefault="00CB3F00" w:rsidP="00D77D5D">
      <w:pPr>
        <w:shd w:val="clear" w:color="auto" w:fill="FFFFFF" w:themeFill="background1"/>
        <w:spacing w:after="0" w:line="240" w:lineRule="auto"/>
        <w:jc w:val="center"/>
        <w:rPr>
          <w:rFonts w:ascii="Times New Roman" w:eastAsia="Calibri" w:hAnsi="Times New Roman" w:cs="Times New Roman"/>
          <w:bCs/>
          <w:i/>
          <w:sz w:val="28"/>
          <w:szCs w:val="28"/>
          <w:lang w:eastAsia="ru-RU"/>
        </w:rPr>
      </w:pPr>
      <w:r w:rsidRPr="004C5705">
        <w:rPr>
          <w:rFonts w:ascii="Times New Roman" w:eastAsia="Calibri" w:hAnsi="Times New Roman" w:cs="Times New Roman"/>
          <w:bCs/>
          <w:i/>
          <w:sz w:val="28"/>
          <w:szCs w:val="28"/>
          <w:lang w:eastAsia="ru-RU"/>
        </w:rPr>
        <w:t>по ГКУ «Управление образования по Назрановскому району»:</w:t>
      </w:r>
    </w:p>
    <w:p w:rsidR="00CB3F00" w:rsidRPr="00CB3F00" w:rsidRDefault="00CB3F00" w:rsidP="00D77D5D">
      <w:pPr>
        <w:shd w:val="clear" w:color="auto" w:fill="FFFFFF" w:themeFill="background1"/>
        <w:spacing w:after="0" w:line="240" w:lineRule="auto"/>
        <w:ind w:firstLine="708"/>
        <w:jc w:val="both"/>
        <w:rPr>
          <w:rFonts w:ascii="Times New Roman" w:eastAsia="Calibri" w:hAnsi="Times New Roman" w:cs="Times New Roman"/>
          <w:sz w:val="28"/>
          <w:szCs w:val="24"/>
          <w:lang w:eastAsia="ru-RU"/>
        </w:rPr>
      </w:pPr>
      <w:r w:rsidRPr="00CB3F00">
        <w:rPr>
          <w:rFonts w:ascii="Times New Roman" w:eastAsia="Calibri" w:hAnsi="Times New Roman" w:cs="Times New Roman"/>
          <w:sz w:val="28"/>
          <w:szCs w:val="24"/>
          <w:lang w:eastAsia="ru-RU"/>
        </w:rPr>
        <w:t>В нарушение ст</w:t>
      </w:r>
      <w:r w:rsidR="004C5705">
        <w:rPr>
          <w:rFonts w:ascii="Times New Roman" w:eastAsia="Calibri" w:hAnsi="Times New Roman" w:cs="Times New Roman"/>
          <w:sz w:val="28"/>
          <w:szCs w:val="24"/>
          <w:lang w:eastAsia="ru-RU"/>
        </w:rPr>
        <w:t>атьи</w:t>
      </w:r>
      <w:r w:rsidRPr="00CB3F00">
        <w:rPr>
          <w:rFonts w:ascii="Times New Roman" w:eastAsia="Calibri" w:hAnsi="Times New Roman" w:cs="Times New Roman"/>
          <w:sz w:val="28"/>
          <w:szCs w:val="24"/>
          <w:lang w:eastAsia="ru-RU"/>
        </w:rPr>
        <w:t xml:space="preserve"> 162 Б</w:t>
      </w:r>
      <w:r w:rsidR="004C5705">
        <w:rPr>
          <w:rFonts w:ascii="Times New Roman" w:eastAsia="Calibri" w:hAnsi="Times New Roman" w:cs="Times New Roman"/>
          <w:sz w:val="28"/>
          <w:szCs w:val="24"/>
          <w:lang w:eastAsia="ru-RU"/>
        </w:rPr>
        <w:t>юджетного Кодекса</w:t>
      </w:r>
      <w:r w:rsidRPr="00CB3F00">
        <w:rPr>
          <w:rFonts w:ascii="Times New Roman" w:eastAsia="Calibri" w:hAnsi="Times New Roman" w:cs="Times New Roman"/>
          <w:sz w:val="28"/>
          <w:szCs w:val="24"/>
          <w:lang w:eastAsia="ru-RU"/>
        </w:rPr>
        <w:t xml:space="preserve"> РФ</w:t>
      </w:r>
      <w:r w:rsidR="004C5705">
        <w:rPr>
          <w:rFonts w:ascii="Times New Roman" w:eastAsia="Calibri" w:hAnsi="Times New Roman" w:cs="Times New Roman"/>
          <w:sz w:val="28"/>
          <w:szCs w:val="24"/>
          <w:lang w:eastAsia="ru-RU"/>
        </w:rPr>
        <w:t>,</w:t>
      </w:r>
      <w:r w:rsidRPr="00CB3F00">
        <w:rPr>
          <w:rFonts w:ascii="Times New Roman" w:eastAsia="Calibri" w:hAnsi="Times New Roman" w:cs="Times New Roman"/>
          <w:sz w:val="28"/>
          <w:szCs w:val="24"/>
          <w:lang w:eastAsia="ru-RU"/>
        </w:rPr>
        <w:t xml:space="preserve"> из-за несвоевременной оплаты страховых взносов во внебюджетные фонды, а также налога на доходы физических лиц (далее – НДФЛ), оплачены пени и госпошлины в </w:t>
      </w:r>
      <w:r w:rsidRPr="004C5705">
        <w:rPr>
          <w:rFonts w:ascii="Times New Roman" w:eastAsia="Calibri" w:hAnsi="Times New Roman" w:cs="Times New Roman"/>
          <w:sz w:val="28"/>
          <w:szCs w:val="24"/>
          <w:lang w:eastAsia="ru-RU"/>
        </w:rPr>
        <w:t>сумме 12,6 тыс. руб.,</w:t>
      </w:r>
      <w:r w:rsidRPr="00CB3F00">
        <w:rPr>
          <w:rFonts w:ascii="Times New Roman" w:eastAsia="Calibri" w:hAnsi="Times New Roman" w:cs="Times New Roman"/>
          <w:b/>
          <w:sz w:val="28"/>
          <w:szCs w:val="24"/>
          <w:lang w:eastAsia="ru-RU"/>
        </w:rPr>
        <w:t xml:space="preserve"> </w:t>
      </w:r>
      <w:r w:rsidRPr="00CB3F00">
        <w:rPr>
          <w:rFonts w:ascii="Times New Roman" w:eastAsia="Calibri" w:hAnsi="Times New Roman" w:cs="Times New Roman"/>
          <w:sz w:val="28"/>
          <w:szCs w:val="24"/>
          <w:lang w:eastAsia="ru-RU"/>
        </w:rPr>
        <w:t>в результате чего республиканскому бюджету нанесен ущерб на указанную сумму, в том числе:</w:t>
      </w:r>
    </w:p>
    <w:p w:rsidR="00CB3F00" w:rsidRPr="004C5705" w:rsidRDefault="004C5705" w:rsidP="00EE7E98">
      <w:pPr>
        <w:pStyle w:val="a7"/>
        <w:numPr>
          <w:ilvl w:val="0"/>
          <w:numId w:val="84"/>
        </w:numPr>
        <w:shd w:val="clear" w:color="auto" w:fill="FFFFFF" w:themeFill="background1"/>
        <w:tabs>
          <w:tab w:val="left" w:pos="1134"/>
        </w:tabs>
        <w:spacing w:after="0" w:line="240" w:lineRule="auto"/>
        <w:ind w:left="-14" w:firstLine="742"/>
        <w:jc w:val="both"/>
        <w:rPr>
          <w:rFonts w:ascii="Times New Roman" w:eastAsia="Calibri" w:hAnsi="Times New Roman" w:cs="Times New Roman"/>
          <w:sz w:val="28"/>
          <w:szCs w:val="24"/>
          <w:lang w:eastAsia="ru-RU"/>
        </w:rPr>
      </w:pPr>
      <w:r w:rsidRPr="004C5705">
        <w:rPr>
          <w:rFonts w:ascii="Times New Roman" w:eastAsia="Calibri" w:hAnsi="Times New Roman" w:cs="Times New Roman"/>
          <w:sz w:val="28"/>
          <w:szCs w:val="24"/>
          <w:lang w:eastAsia="ru-RU"/>
        </w:rPr>
        <w:t>МИФНС России №1 по РИ</w:t>
      </w:r>
      <w:r>
        <w:rPr>
          <w:rFonts w:ascii="Times New Roman" w:eastAsia="Calibri" w:hAnsi="Times New Roman" w:cs="Times New Roman"/>
          <w:sz w:val="28"/>
          <w:szCs w:val="24"/>
          <w:lang w:eastAsia="ru-RU"/>
        </w:rPr>
        <w:t xml:space="preserve"> </w:t>
      </w:r>
      <w:r w:rsidR="00CB3F00" w:rsidRPr="004C5705">
        <w:rPr>
          <w:rFonts w:ascii="Times New Roman" w:eastAsia="Calibri" w:hAnsi="Times New Roman" w:cs="Times New Roman"/>
          <w:sz w:val="28"/>
          <w:szCs w:val="24"/>
          <w:lang w:eastAsia="ru-RU"/>
        </w:rPr>
        <w:t xml:space="preserve">за несвоевременную </w:t>
      </w:r>
      <w:r w:rsidR="004016E6">
        <w:rPr>
          <w:rFonts w:ascii="Times New Roman" w:eastAsia="Calibri" w:hAnsi="Times New Roman" w:cs="Times New Roman"/>
          <w:sz w:val="28"/>
          <w:szCs w:val="24"/>
          <w:lang w:eastAsia="ru-RU"/>
        </w:rPr>
        <w:t>у</w:t>
      </w:r>
      <w:r w:rsidR="00CB3F00" w:rsidRPr="004C5705">
        <w:rPr>
          <w:rFonts w:ascii="Times New Roman" w:eastAsia="Calibri" w:hAnsi="Times New Roman" w:cs="Times New Roman"/>
          <w:sz w:val="28"/>
          <w:szCs w:val="24"/>
          <w:lang w:eastAsia="ru-RU"/>
        </w:rPr>
        <w:t>плату взносо</w:t>
      </w:r>
      <w:r>
        <w:rPr>
          <w:rFonts w:ascii="Times New Roman" w:eastAsia="Calibri" w:hAnsi="Times New Roman" w:cs="Times New Roman"/>
          <w:sz w:val="28"/>
          <w:szCs w:val="24"/>
          <w:lang w:eastAsia="ru-RU"/>
        </w:rPr>
        <w:t>в обязательного медицинского страхования</w:t>
      </w:r>
      <w:r w:rsidRPr="004C5705">
        <w:rPr>
          <w:rFonts w:ascii="Times New Roman" w:eastAsia="Calibri" w:hAnsi="Times New Roman" w:cs="Times New Roman"/>
          <w:sz w:val="28"/>
          <w:szCs w:val="24"/>
          <w:lang w:eastAsia="ru-RU"/>
        </w:rPr>
        <w:t xml:space="preserve"> произведена </w:t>
      </w:r>
      <w:r>
        <w:rPr>
          <w:rFonts w:ascii="Times New Roman" w:eastAsia="Calibri" w:hAnsi="Times New Roman" w:cs="Times New Roman"/>
          <w:sz w:val="28"/>
          <w:szCs w:val="24"/>
          <w:lang w:eastAsia="ru-RU"/>
        </w:rPr>
        <w:t>у</w:t>
      </w:r>
      <w:r w:rsidRPr="004C5705">
        <w:rPr>
          <w:rFonts w:ascii="Times New Roman" w:eastAsia="Calibri" w:hAnsi="Times New Roman" w:cs="Times New Roman"/>
          <w:sz w:val="28"/>
          <w:szCs w:val="24"/>
          <w:lang w:eastAsia="ru-RU"/>
        </w:rPr>
        <w:t>плата пени в сумме 1,6 тыс. руб.</w:t>
      </w:r>
      <w:r w:rsidR="00CB3F00" w:rsidRPr="004C5705">
        <w:rPr>
          <w:rFonts w:ascii="Times New Roman" w:eastAsia="Calibri" w:hAnsi="Times New Roman" w:cs="Times New Roman"/>
          <w:sz w:val="28"/>
          <w:szCs w:val="24"/>
          <w:lang w:eastAsia="ru-RU"/>
        </w:rPr>
        <w:t>;</w:t>
      </w:r>
    </w:p>
    <w:p w:rsidR="00CB3F00" w:rsidRPr="004C5705" w:rsidRDefault="004C5705" w:rsidP="00EE7E98">
      <w:pPr>
        <w:pStyle w:val="a7"/>
        <w:numPr>
          <w:ilvl w:val="0"/>
          <w:numId w:val="84"/>
        </w:numPr>
        <w:shd w:val="clear" w:color="auto" w:fill="FFFFFF" w:themeFill="background1"/>
        <w:tabs>
          <w:tab w:val="left" w:pos="1134"/>
        </w:tabs>
        <w:spacing w:after="0" w:line="240" w:lineRule="auto"/>
        <w:ind w:left="-14" w:firstLine="742"/>
        <w:jc w:val="both"/>
        <w:rPr>
          <w:rFonts w:ascii="Times New Roman" w:eastAsia="Calibri" w:hAnsi="Times New Roman" w:cs="Times New Roman"/>
          <w:sz w:val="28"/>
          <w:szCs w:val="24"/>
          <w:lang w:eastAsia="ru-RU"/>
        </w:rPr>
      </w:pPr>
      <w:r w:rsidRPr="004C5705">
        <w:rPr>
          <w:rFonts w:ascii="Times New Roman" w:eastAsia="Calibri" w:hAnsi="Times New Roman" w:cs="Times New Roman"/>
          <w:sz w:val="28"/>
          <w:szCs w:val="24"/>
          <w:lang w:eastAsia="ru-RU"/>
        </w:rPr>
        <w:t xml:space="preserve">МИФНС России №1 по РИ </w:t>
      </w:r>
      <w:r w:rsidR="00CB3F00" w:rsidRPr="004C5705">
        <w:rPr>
          <w:rFonts w:ascii="Times New Roman" w:eastAsia="Calibri" w:hAnsi="Times New Roman" w:cs="Times New Roman"/>
          <w:sz w:val="28"/>
          <w:szCs w:val="24"/>
          <w:lang w:eastAsia="ru-RU"/>
        </w:rPr>
        <w:t xml:space="preserve">за несвоевременную </w:t>
      </w:r>
      <w:r w:rsidR="004016E6">
        <w:rPr>
          <w:rFonts w:ascii="Times New Roman" w:eastAsia="Calibri" w:hAnsi="Times New Roman" w:cs="Times New Roman"/>
          <w:sz w:val="28"/>
          <w:szCs w:val="24"/>
          <w:lang w:eastAsia="ru-RU"/>
        </w:rPr>
        <w:t>у</w:t>
      </w:r>
      <w:r w:rsidR="00CB3F00" w:rsidRPr="004C5705">
        <w:rPr>
          <w:rFonts w:ascii="Times New Roman" w:eastAsia="Calibri" w:hAnsi="Times New Roman" w:cs="Times New Roman"/>
          <w:sz w:val="28"/>
          <w:szCs w:val="24"/>
          <w:lang w:eastAsia="ru-RU"/>
        </w:rPr>
        <w:t xml:space="preserve">плату страховых взносов </w:t>
      </w:r>
      <w:r>
        <w:rPr>
          <w:rFonts w:ascii="Times New Roman" w:eastAsia="Calibri" w:hAnsi="Times New Roman" w:cs="Times New Roman"/>
          <w:sz w:val="28"/>
          <w:szCs w:val="24"/>
          <w:lang w:eastAsia="ru-RU"/>
        </w:rPr>
        <w:t xml:space="preserve">обязательного пенсионного страхования </w:t>
      </w:r>
      <w:r w:rsidR="00A63FD1">
        <w:rPr>
          <w:rFonts w:ascii="Times New Roman" w:eastAsia="Calibri" w:hAnsi="Times New Roman" w:cs="Times New Roman"/>
          <w:sz w:val="28"/>
          <w:szCs w:val="24"/>
          <w:lang w:eastAsia="ru-RU"/>
        </w:rPr>
        <w:t>уплачены</w:t>
      </w:r>
      <w:r w:rsidRPr="004C5705">
        <w:rPr>
          <w:rFonts w:ascii="Times New Roman" w:eastAsia="Calibri" w:hAnsi="Times New Roman" w:cs="Times New Roman"/>
          <w:sz w:val="28"/>
          <w:szCs w:val="24"/>
          <w:lang w:eastAsia="ru-RU"/>
        </w:rPr>
        <w:t xml:space="preserve"> пени в сумме 6,9 тыс. руб.</w:t>
      </w:r>
      <w:r>
        <w:rPr>
          <w:rFonts w:ascii="Times New Roman" w:eastAsia="Calibri" w:hAnsi="Times New Roman" w:cs="Times New Roman"/>
          <w:sz w:val="28"/>
          <w:szCs w:val="24"/>
          <w:lang w:eastAsia="ru-RU"/>
        </w:rPr>
        <w:t>;</w:t>
      </w:r>
    </w:p>
    <w:p w:rsidR="00CB3F00" w:rsidRPr="004C5705" w:rsidRDefault="004C5705" w:rsidP="00EE7E98">
      <w:pPr>
        <w:pStyle w:val="a7"/>
        <w:numPr>
          <w:ilvl w:val="0"/>
          <w:numId w:val="84"/>
        </w:numPr>
        <w:shd w:val="clear" w:color="auto" w:fill="FFFFFF" w:themeFill="background1"/>
        <w:tabs>
          <w:tab w:val="left" w:pos="1134"/>
        </w:tabs>
        <w:spacing w:after="0" w:line="240" w:lineRule="auto"/>
        <w:ind w:left="-14" w:firstLine="742"/>
        <w:jc w:val="both"/>
        <w:rPr>
          <w:rFonts w:ascii="Times New Roman" w:eastAsia="Calibri" w:hAnsi="Times New Roman" w:cs="Times New Roman"/>
          <w:sz w:val="28"/>
          <w:szCs w:val="24"/>
          <w:lang w:eastAsia="ru-RU"/>
        </w:rPr>
      </w:pPr>
      <w:r w:rsidRPr="004C5705">
        <w:rPr>
          <w:rFonts w:ascii="Times New Roman" w:eastAsia="Calibri" w:hAnsi="Times New Roman" w:cs="Times New Roman"/>
          <w:sz w:val="28"/>
          <w:szCs w:val="24"/>
          <w:lang w:eastAsia="ru-RU"/>
        </w:rPr>
        <w:t xml:space="preserve">МИФНС России №1 по РИ за несвоевременную </w:t>
      </w:r>
      <w:r w:rsidR="004016E6">
        <w:rPr>
          <w:rFonts w:ascii="Times New Roman" w:eastAsia="Calibri" w:hAnsi="Times New Roman" w:cs="Times New Roman"/>
          <w:sz w:val="28"/>
          <w:szCs w:val="24"/>
          <w:lang w:eastAsia="ru-RU"/>
        </w:rPr>
        <w:t>у</w:t>
      </w:r>
      <w:r w:rsidRPr="004C5705">
        <w:rPr>
          <w:rFonts w:ascii="Times New Roman" w:eastAsia="Calibri" w:hAnsi="Times New Roman" w:cs="Times New Roman"/>
          <w:sz w:val="28"/>
          <w:szCs w:val="24"/>
          <w:lang w:eastAsia="ru-RU"/>
        </w:rPr>
        <w:t xml:space="preserve">плату </w:t>
      </w:r>
      <w:r w:rsidR="00B15547">
        <w:rPr>
          <w:rFonts w:ascii="Times New Roman" w:eastAsia="Calibri" w:hAnsi="Times New Roman" w:cs="Times New Roman"/>
          <w:sz w:val="28"/>
          <w:szCs w:val="24"/>
          <w:lang w:eastAsia="ru-RU"/>
        </w:rPr>
        <w:t>налога</w:t>
      </w:r>
      <w:r w:rsidR="00CB3F00" w:rsidRPr="00B15547">
        <w:rPr>
          <w:rFonts w:ascii="Times New Roman" w:eastAsia="Calibri" w:hAnsi="Times New Roman" w:cs="Times New Roman"/>
          <w:sz w:val="28"/>
          <w:szCs w:val="24"/>
          <w:lang w:eastAsia="ru-RU"/>
        </w:rPr>
        <w:t xml:space="preserve"> на доходы с физических лиц</w:t>
      </w:r>
      <w:r w:rsidRPr="004C5705">
        <w:rPr>
          <w:rFonts w:ascii="Times New Roman" w:eastAsia="Calibri" w:hAnsi="Times New Roman" w:cs="Times New Roman"/>
          <w:sz w:val="28"/>
          <w:szCs w:val="24"/>
          <w:lang w:eastAsia="ru-RU"/>
        </w:rPr>
        <w:t xml:space="preserve"> </w:t>
      </w:r>
      <w:r w:rsidR="00CB3F00" w:rsidRPr="004C5705">
        <w:rPr>
          <w:rFonts w:ascii="Times New Roman" w:eastAsia="Calibri" w:hAnsi="Times New Roman" w:cs="Times New Roman"/>
          <w:sz w:val="28"/>
          <w:szCs w:val="24"/>
          <w:lang w:eastAsia="ru-RU"/>
        </w:rPr>
        <w:t xml:space="preserve">произведена </w:t>
      </w:r>
      <w:r>
        <w:rPr>
          <w:rFonts w:ascii="Times New Roman" w:eastAsia="Calibri" w:hAnsi="Times New Roman" w:cs="Times New Roman"/>
          <w:sz w:val="28"/>
          <w:szCs w:val="24"/>
          <w:lang w:eastAsia="ru-RU"/>
        </w:rPr>
        <w:t>у</w:t>
      </w:r>
      <w:r w:rsidR="00CB3F00" w:rsidRPr="004C5705">
        <w:rPr>
          <w:rFonts w:ascii="Times New Roman" w:eastAsia="Calibri" w:hAnsi="Times New Roman" w:cs="Times New Roman"/>
          <w:sz w:val="28"/>
          <w:szCs w:val="24"/>
          <w:lang w:eastAsia="ru-RU"/>
        </w:rPr>
        <w:t>плата пени в сумме 2,1 тыс. руб.;</w:t>
      </w:r>
    </w:p>
    <w:p w:rsidR="00CB3F00" w:rsidRPr="004C5705" w:rsidRDefault="004C5705" w:rsidP="00EE7E98">
      <w:pPr>
        <w:pStyle w:val="a7"/>
        <w:numPr>
          <w:ilvl w:val="0"/>
          <w:numId w:val="84"/>
        </w:numPr>
        <w:shd w:val="clear" w:color="auto" w:fill="FFFFFF" w:themeFill="background1"/>
        <w:tabs>
          <w:tab w:val="left" w:pos="1134"/>
        </w:tabs>
        <w:spacing w:after="0" w:line="240" w:lineRule="auto"/>
        <w:ind w:left="-14" w:firstLine="742"/>
        <w:jc w:val="both"/>
        <w:rPr>
          <w:rFonts w:ascii="Times New Roman" w:eastAsia="Calibri" w:hAnsi="Times New Roman" w:cs="Times New Roman"/>
          <w:sz w:val="28"/>
          <w:szCs w:val="24"/>
          <w:lang w:eastAsia="ru-RU"/>
        </w:rPr>
      </w:pPr>
      <w:r w:rsidRPr="004C5705">
        <w:rPr>
          <w:rFonts w:ascii="Times New Roman" w:eastAsia="Calibri" w:hAnsi="Times New Roman" w:cs="Times New Roman"/>
          <w:sz w:val="28"/>
          <w:szCs w:val="24"/>
          <w:lang w:eastAsia="ru-RU"/>
        </w:rPr>
        <w:t xml:space="preserve">ПАО «Ростелеком» по исполнительному листу </w:t>
      </w:r>
      <w:r w:rsidR="00A63FD1">
        <w:rPr>
          <w:rFonts w:ascii="Times New Roman" w:eastAsia="Calibri" w:hAnsi="Times New Roman" w:cs="Times New Roman"/>
          <w:sz w:val="28"/>
          <w:szCs w:val="24"/>
          <w:lang w:eastAsia="ru-RU"/>
        </w:rPr>
        <w:t>перечислена</w:t>
      </w:r>
      <w:r w:rsidR="00CB3F00" w:rsidRPr="004C5705">
        <w:rPr>
          <w:rFonts w:ascii="Times New Roman" w:eastAsia="Calibri" w:hAnsi="Times New Roman" w:cs="Times New Roman"/>
          <w:sz w:val="28"/>
          <w:szCs w:val="24"/>
          <w:lang w:eastAsia="ru-RU"/>
        </w:rPr>
        <w:t xml:space="preserve"> госпошлин</w:t>
      </w:r>
      <w:r w:rsidR="00A63FD1">
        <w:rPr>
          <w:rFonts w:ascii="Times New Roman" w:eastAsia="Calibri" w:hAnsi="Times New Roman" w:cs="Times New Roman"/>
          <w:sz w:val="28"/>
          <w:szCs w:val="24"/>
          <w:lang w:eastAsia="ru-RU"/>
        </w:rPr>
        <w:t>а</w:t>
      </w:r>
      <w:r w:rsidR="00CB3F00" w:rsidRPr="004C5705">
        <w:rPr>
          <w:rFonts w:ascii="Times New Roman" w:eastAsia="Calibri" w:hAnsi="Times New Roman" w:cs="Times New Roman"/>
          <w:sz w:val="28"/>
          <w:szCs w:val="24"/>
          <w:lang w:eastAsia="ru-RU"/>
        </w:rPr>
        <w:t xml:space="preserve"> в сумме 2,0 тыс. руб</w:t>
      </w:r>
      <w:r>
        <w:rPr>
          <w:rFonts w:ascii="Times New Roman" w:eastAsia="Calibri" w:hAnsi="Times New Roman" w:cs="Times New Roman"/>
          <w:sz w:val="28"/>
          <w:szCs w:val="24"/>
          <w:lang w:eastAsia="ru-RU"/>
        </w:rPr>
        <w:t>лей.</w:t>
      </w:r>
    </w:p>
    <w:p w:rsidR="00CB3F00" w:rsidRPr="00CB3F00" w:rsidRDefault="00CB3F00" w:rsidP="00D77D5D">
      <w:pPr>
        <w:shd w:val="clear" w:color="auto" w:fill="FFFFFF" w:themeFill="background1"/>
        <w:spacing w:after="0" w:line="240" w:lineRule="auto"/>
        <w:jc w:val="both"/>
        <w:rPr>
          <w:rFonts w:ascii="Times New Roman" w:eastAsia="Calibri" w:hAnsi="Times New Roman" w:cs="Times New Roman"/>
          <w:sz w:val="28"/>
          <w:szCs w:val="24"/>
          <w:lang w:eastAsia="ru-RU"/>
        </w:rPr>
      </w:pPr>
    </w:p>
    <w:p w:rsidR="00CB3F00" w:rsidRPr="00286CA6" w:rsidRDefault="00CB3F00" w:rsidP="00D77D5D">
      <w:pPr>
        <w:shd w:val="clear" w:color="auto" w:fill="FFFFFF" w:themeFill="background1"/>
        <w:spacing w:after="0" w:line="240" w:lineRule="auto"/>
        <w:jc w:val="center"/>
        <w:rPr>
          <w:rFonts w:ascii="Times New Roman" w:eastAsia="Calibri" w:hAnsi="Times New Roman" w:cs="Times New Roman"/>
          <w:i/>
          <w:iCs/>
          <w:color w:val="000000"/>
          <w:sz w:val="28"/>
          <w:szCs w:val="28"/>
          <w:lang w:eastAsia="ru-RU"/>
        </w:rPr>
      </w:pPr>
      <w:r w:rsidRPr="00286CA6">
        <w:rPr>
          <w:rFonts w:ascii="Times New Roman" w:eastAsia="Calibri" w:hAnsi="Times New Roman" w:cs="Times New Roman"/>
          <w:i/>
          <w:iCs/>
          <w:color w:val="000000"/>
          <w:sz w:val="28"/>
          <w:szCs w:val="28"/>
          <w:lang w:eastAsia="ru-RU"/>
        </w:rPr>
        <w:t xml:space="preserve">по </w:t>
      </w:r>
      <w:r w:rsidR="00286CA6" w:rsidRPr="00286CA6">
        <w:rPr>
          <w:rFonts w:ascii="Times New Roman" w:eastAsia="Calibri" w:hAnsi="Times New Roman" w:cs="Times New Roman"/>
          <w:i/>
          <w:iCs/>
          <w:color w:val="000000"/>
          <w:sz w:val="28"/>
          <w:szCs w:val="28"/>
          <w:lang w:eastAsia="ru-RU"/>
        </w:rPr>
        <w:t>ГКУ «</w:t>
      </w:r>
      <w:r w:rsidRPr="00286CA6">
        <w:rPr>
          <w:rFonts w:ascii="Times New Roman" w:eastAsia="Calibri" w:hAnsi="Times New Roman" w:cs="Times New Roman"/>
          <w:i/>
          <w:iCs/>
          <w:color w:val="000000"/>
          <w:sz w:val="28"/>
          <w:szCs w:val="28"/>
          <w:lang w:eastAsia="ru-RU"/>
        </w:rPr>
        <w:t xml:space="preserve">Управление образования по г. Карабулаку, г.  Сунже </w:t>
      </w:r>
    </w:p>
    <w:p w:rsidR="00CB3F00" w:rsidRPr="00286CA6" w:rsidRDefault="00CB3F00" w:rsidP="00D77D5D">
      <w:pPr>
        <w:shd w:val="clear" w:color="auto" w:fill="FFFFFF" w:themeFill="background1"/>
        <w:tabs>
          <w:tab w:val="left" w:pos="1380"/>
          <w:tab w:val="center" w:pos="5269"/>
        </w:tabs>
        <w:spacing w:after="0" w:line="240" w:lineRule="auto"/>
        <w:jc w:val="center"/>
        <w:rPr>
          <w:rFonts w:ascii="Times New Roman" w:eastAsia="Calibri" w:hAnsi="Times New Roman" w:cs="Times New Roman"/>
          <w:i/>
          <w:iCs/>
          <w:color w:val="000000"/>
          <w:sz w:val="28"/>
          <w:szCs w:val="28"/>
          <w:lang w:eastAsia="ru-RU"/>
        </w:rPr>
      </w:pPr>
      <w:r w:rsidRPr="00286CA6">
        <w:rPr>
          <w:rFonts w:ascii="Times New Roman" w:eastAsia="Calibri" w:hAnsi="Times New Roman" w:cs="Times New Roman"/>
          <w:i/>
          <w:iCs/>
          <w:color w:val="000000"/>
          <w:sz w:val="28"/>
          <w:szCs w:val="28"/>
          <w:lang w:eastAsia="ru-RU"/>
        </w:rPr>
        <w:t>и Сунженскому району»:</w:t>
      </w:r>
    </w:p>
    <w:p w:rsidR="00CB3F00" w:rsidRPr="00CB3F00" w:rsidRDefault="00CB3F00" w:rsidP="00D77D5D">
      <w:pPr>
        <w:shd w:val="clear" w:color="auto" w:fill="FFFFFF" w:themeFill="background1"/>
        <w:spacing w:after="0" w:line="240" w:lineRule="auto"/>
        <w:ind w:firstLine="708"/>
        <w:jc w:val="both"/>
        <w:rPr>
          <w:rFonts w:ascii="Times New Roman" w:eastAsia="Calibri" w:hAnsi="Times New Roman" w:cs="Times New Roman"/>
          <w:color w:val="000000"/>
          <w:sz w:val="28"/>
          <w:szCs w:val="28"/>
          <w:lang w:eastAsia="ru-RU"/>
        </w:rPr>
      </w:pPr>
      <w:r w:rsidRPr="00CB3F00">
        <w:rPr>
          <w:rFonts w:ascii="Times New Roman" w:eastAsia="Calibri" w:hAnsi="Times New Roman" w:cs="Times New Roman"/>
          <w:color w:val="000000"/>
          <w:sz w:val="28"/>
          <w:szCs w:val="28"/>
          <w:shd w:val="clear" w:color="auto" w:fill="FFFFFF"/>
          <w:lang w:eastAsia="ru-RU"/>
        </w:rPr>
        <w:t>В нарушении ст</w:t>
      </w:r>
      <w:r w:rsidR="00937919">
        <w:rPr>
          <w:rFonts w:ascii="Times New Roman" w:eastAsia="Calibri" w:hAnsi="Times New Roman" w:cs="Times New Roman"/>
          <w:color w:val="000000"/>
          <w:sz w:val="28"/>
          <w:szCs w:val="28"/>
          <w:shd w:val="clear" w:color="auto" w:fill="FFFFFF"/>
          <w:lang w:eastAsia="ru-RU"/>
        </w:rPr>
        <w:t xml:space="preserve">атьи </w:t>
      </w:r>
      <w:r w:rsidRPr="00CB3F00">
        <w:rPr>
          <w:rFonts w:ascii="Times New Roman" w:eastAsia="Calibri" w:hAnsi="Times New Roman" w:cs="Times New Roman"/>
          <w:color w:val="000000"/>
          <w:sz w:val="28"/>
          <w:szCs w:val="28"/>
          <w:lang w:eastAsia="ru-RU"/>
        </w:rPr>
        <w:t xml:space="preserve">37 </w:t>
      </w:r>
      <w:r w:rsidR="00937919">
        <w:rPr>
          <w:rFonts w:ascii="Times New Roman" w:eastAsia="Calibri" w:hAnsi="Times New Roman" w:cs="Times New Roman"/>
          <w:color w:val="000000"/>
          <w:sz w:val="28"/>
          <w:szCs w:val="28"/>
          <w:lang w:eastAsia="ru-RU"/>
        </w:rPr>
        <w:t xml:space="preserve">Бюджетного Кодекса </w:t>
      </w:r>
      <w:r w:rsidRPr="00CB3F00">
        <w:rPr>
          <w:rFonts w:ascii="Times New Roman" w:eastAsia="Calibri" w:hAnsi="Times New Roman" w:cs="Times New Roman"/>
          <w:color w:val="000000"/>
          <w:sz w:val="28"/>
          <w:szCs w:val="28"/>
          <w:lang w:eastAsia="ru-RU"/>
        </w:rPr>
        <w:t xml:space="preserve">РФ и Приказа Минфина №112н, в бюджетной смете на 2018 год предусмотрены денежные средства в сумме </w:t>
      </w:r>
      <w:r w:rsidRPr="00937919">
        <w:rPr>
          <w:rFonts w:ascii="Times New Roman" w:eastAsia="Calibri" w:hAnsi="Times New Roman" w:cs="Times New Roman"/>
          <w:bCs/>
          <w:color w:val="000000"/>
          <w:sz w:val="28"/>
          <w:szCs w:val="28"/>
          <w:lang w:eastAsia="ru-RU"/>
        </w:rPr>
        <w:t>100,0 тыс. руб</w:t>
      </w:r>
      <w:r w:rsidR="00937919">
        <w:rPr>
          <w:rFonts w:ascii="Times New Roman" w:eastAsia="Calibri" w:hAnsi="Times New Roman" w:cs="Times New Roman"/>
          <w:bCs/>
          <w:color w:val="000000"/>
          <w:sz w:val="28"/>
          <w:szCs w:val="28"/>
          <w:lang w:eastAsia="ru-RU"/>
        </w:rPr>
        <w:t>лей</w:t>
      </w:r>
      <w:r w:rsidRPr="00CB3F00">
        <w:rPr>
          <w:rFonts w:ascii="Times New Roman" w:eastAsia="Calibri" w:hAnsi="Times New Roman" w:cs="Times New Roman"/>
          <w:color w:val="000000"/>
          <w:sz w:val="28"/>
          <w:szCs w:val="28"/>
          <w:lang w:eastAsia="ru-RU"/>
        </w:rPr>
        <w:t xml:space="preserve"> на уплату налога на имущество и земельного налога. Однако, на балансе не числятся движимое и недвижимое имущество, (земельный участок) облагаемое налогами и необходимость включения в бюджетную смету вышеуказанной бюджетной статьи расходов на 2018 год отсутствовала.</w:t>
      </w:r>
    </w:p>
    <w:p w:rsidR="00CB3F00" w:rsidRPr="00CB3F00" w:rsidRDefault="00CB3F00" w:rsidP="00D77D5D">
      <w:pPr>
        <w:shd w:val="clear" w:color="auto" w:fill="FFFFFF" w:themeFill="background1"/>
        <w:spacing w:after="0" w:line="240" w:lineRule="auto"/>
        <w:jc w:val="both"/>
        <w:rPr>
          <w:rFonts w:ascii="Times New Roman" w:eastAsia="Calibri" w:hAnsi="Times New Roman" w:cs="Times New Roman"/>
          <w:sz w:val="28"/>
          <w:szCs w:val="28"/>
          <w:lang w:eastAsia="ru-RU"/>
        </w:rPr>
      </w:pPr>
    </w:p>
    <w:p w:rsidR="00CB3F00" w:rsidRPr="00937919" w:rsidRDefault="00CB3F00" w:rsidP="00D77D5D">
      <w:pPr>
        <w:shd w:val="clear" w:color="auto" w:fill="FFFFFF" w:themeFill="background1"/>
        <w:spacing w:after="0" w:line="240" w:lineRule="auto"/>
        <w:jc w:val="center"/>
        <w:rPr>
          <w:rFonts w:ascii="Times New Roman" w:eastAsia="Calibri" w:hAnsi="Times New Roman" w:cs="Times New Roman"/>
          <w:bCs/>
          <w:i/>
          <w:sz w:val="28"/>
          <w:szCs w:val="28"/>
          <w:lang w:eastAsia="ru-RU"/>
        </w:rPr>
      </w:pPr>
      <w:r w:rsidRPr="00937919">
        <w:rPr>
          <w:rFonts w:ascii="Times New Roman" w:eastAsia="Calibri" w:hAnsi="Times New Roman" w:cs="Times New Roman"/>
          <w:bCs/>
          <w:i/>
          <w:sz w:val="28"/>
          <w:szCs w:val="28"/>
          <w:lang w:eastAsia="ru-RU"/>
        </w:rPr>
        <w:t>по ГКУ «Управление образования по г. Малгобеку и Малгобекскому району»:</w:t>
      </w:r>
    </w:p>
    <w:p w:rsidR="00CB3F00" w:rsidRPr="00CB3F00" w:rsidRDefault="00CB3F00" w:rsidP="00D77D5D">
      <w:pPr>
        <w:shd w:val="clear" w:color="auto" w:fill="FFFFFF" w:themeFill="background1"/>
        <w:spacing w:after="0" w:line="240" w:lineRule="auto"/>
        <w:ind w:firstLine="708"/>
        <w:jc w:val="both"/>
        <w:rPr>
          <w:rFonts w:ascii="Times New Roman" w:eastAsia="Calibri" w:hAnsi="Times New Roman" w:cs="Times New Roman"/>
          <w:color w:val="000000"/>
          <w:sz w:val="28"/>
          <w:szCs w:val="28"/>
          <w:lang w:eastAsia="ru-RU"/>
        </w:rPr>
      </w:pPr>
      <w:r w:rsidRPr="00CB3F00">
        <w:rPr>
          <w:rFonts w:ascii="Times New Roman" w:eastAsia="Calibri" w:hAnsi="Times New Roman" w:cs="Times New Roman"/>
          <w:sz w:val="28"/>
          <w:szCs w:val="24"/>
          <w:lang w:eastAsia="ru-RU"/>
        </w:rPr>
        <w:t>В нарушение статей 161 и 221 Б</w:t>
      </w:r>
      <w:r w:rsidR="00937919">
        <w:rPr>
          <w:rFonts w:ascii="Times New Roman" w:eastAsia="Calibri" w:hAnsi="Times New Roman" w:cs="Times New Roman"/>
          <w:sz w:val="28"/>
          <w:szCs w:val="24"/>
          <w:lang w:eastAsia="ru-RU"/>
        </w:rPr>
        <w:t>юджетного Кодекса</w:t>
      </w:r>
      <w:r w:rsidRPr="00CB3F00">
        <w:rPr>
          <w:rFonts w:ascii="Times New Roman" w:eastAsia="Calibri" w:hAnsi="Times New Roman" w:cs="Times New Roman"/>
          <w:sz w:val="28"/>
          <w:szCs w:val="24"/>
          <w:lang w:eastAsia="ru-RU"/>
        </w:rPr>
        <w:t xml:space="preserve"> РФ и приказа Минфина РФ №112н, </w:t>
      </w:r>
      <w:r w:rsidR="00937919">
        <w:rPr>
          <w:rFonts w:ascii="Times New Roman" w:eastAsia="Calibri" w:hAnsi="Times New Roman" w:cs="Times New Roman"/>
          <w:sz w:val="28"/>
          <w:szCs w:val="24"/>
          <w:lang w:eastAsia="ru-RU"/>
        </w:rPr>
        <w:t xml:space="preserve">путем </w:t>
      </w:r>
      <w:r w:rsidRPr="00CB3F00">
        <w:rPr>
          <w:rFonts w:ascii="Times New Roman" w:eastAsia="Calibri" w:hAnsi="Times New Roman" w:cs="Times New Roman"/>
          <w:sz w:val="28"/>
          <w:szCs w:val="24"/>
          <w:lang w:eastAsia="ru-RU"/>
        </w:rPr>
        <w:t>погашен</w:t>
      </w:r>
      <w:r w:rsidR="00937919">
        <w:rPr>
          <w:rFonts w:ascii="Times New Roman" w:eastAsia="Calibri" w:hAnsi="Times New Roman" w:cs="Times New Roman"/>
          <w:sz w:val="28"/>
          <w:szCs w:val="24"/>
          <w:lang w:eastAsia="ru-RU"/>
        </w:rPr>
        <w:t>ия</w:t>
      </w:r>
      <w:r w:rsidRPr="00CB3F00">
        <w:rPr>
          <w:rFonts w:ascii="Times New Roman" w:eastAsia="Calibri" w:hAnsi="Times New Roman" w:cs="Times New Roman"/>
          <w:sz w:val="28"/>
          <w:szCs w:val="24"/>
          <w:lang w:eastAsia="ru-RU"/>
        </w:rPr>
        <w:t xml:space="preserve"> кредиторск</w:t>
      </w:r>
      <w:r w:rsidR="00937919">
        <w:rPr>
          <w:rFonts w:ascii="Times New Roman" w:eastAsia="Calibri" w:hAnsi="Times New Roman" w:cs="Times New Roman"/>
          <w:sz w:val="28"/>
          <w:szCs w:val="24"/>
          <w:lang w:eastAsia="ru-RU"/>
        </w:rPr>
        <w:t>ой</w:t>
      </w:r>
      <w:r w:rsidRPr="00CB3F00">
        <w:rPr>
          <w:rFonts w:ascii="Times New Roman" w:eastAsia="Calibri" w:hAnsi="Times New Roman" w:cs="Times New Roman"/>
          <w:sz w:val="28"/>
          <w:szCs w:val="24"/>
          <w:lang w:eastAsia="ru-RU"/>
        </w:rPr>
        <w:t xml:space="preserve"> задолженност</w:t>
      </w:r>
      <w:r w:rsidR="00937919">
        <w:rPr>
          <w:rFonts w:ascii="Times New Roman" w:eastAsia="Calibri" w:hAnsi="Times New Roman" w:cs="Times New Roman"/>
          <w:sz w:val="28"/>
          <w:szCs w:val="24"/>
          <w:lang w:eastAsia="ru-RU"/>
        </w:rPr>
        <w:t>и</w:t>
      </w:r>
      <w:r w:rsidRPr="00CB3F00">
        <w:rPr>
          <w:rFonts w:ascii="Times New Roman" w:eastAsia="Calibri" w:hAnsi="Times New Roman" w:cs="Times New Roman"/>
          <w:sz w:val="28"/>
          <w:szCs w:val="24"/>
          <w:lang w:eastAsia="ru-RU"/>
        </w:rPr>
        <w:t xml:space="preserve"> 2017 года в сумме </w:t>
      </w:r>
      <w:r w:rsidRPr="00937919">
        <w:rPr>
          <w:rFonts w:ascii="Times New Roman" w:eastAsia="Calibri" w:hAnsi="Times New Roman" w:cs="Times New Roman"/>
          <w:bCs/>
          <w:sz w:val="28"/>
          <w:szCs w:val="24"/>
          <w:lang w:eastAsia="ru-RU"/>
        </w:rPr>
        <w:t>388,6 тыс. руб</w:t>
      </w:r>
      <w:r w:rsidR="00937919" w:rsidRPr="00937919">
        <w:rPr>
          <w:rFonts w:ascii="Times New Roman" w:eastAsia="Calibri" w:hAnsi="Times New Roman" w:cs="Times New Roman"/>
          <w:bCs/>
          <w:sz w:val="28"/>
          <w:szCs w:val="24"/>
          <w:lang w:eastAsia="ru-RU"/>
        </w:rPr>
        <w:t>лей</w:t>
      </w:r>
      <w:r w:rsidRPr="00CB3F00">
        <w:rPr>
          <w:rFonts w:ascii="Times New Roman" w:eastAsia="Calibri" w:hAnsi="Times New Roman" w:cs="Times New Roman"/>
          <w:b/>
          <w:sz w:val="28"/>
          <w:szCs w:val="24"/>
          <w:lang w:eastAsia="ru-RU"/>
        </w:rPr>
        <w:t xml:space="preserve"> </w:t>
      </w:r>
      <w:r w:rsidRPr="00CB3F00">
        <w:rPr>
          <w:rFonts w:ascii="Times New Roman" w:eastAsia="Calibri" w:hAnsi="Times New Roman" w:cs="Times New Roman"/>
          <w:sz w:val="28"/>
          <w:szCs w:val="24"/>
          <w:lang w:eastAsia="ru-RU"/>
        </w:rPr>
        <w:t>за счет средств, предусмотренных для финансирования обязательств 2018 года,</w:t>
      </w:r>
      <w:r w:rsidR="00937919">
        <w:rPr>
          <w:rFonts w:ascii="Times New Roman" w:eastAsia="Calibri" w:hAnsi="Times New Roman" w:cs="Times New Roman"/>
          <w:sz w:val="28"/>
          <w:szCs w:val="24"/>
          <w:lang w:eastAsia="ru-RU"/>
        </w:rPr>
        <w:t xml:space="preserve"> </w:t>
      </w:r>
      <w:r w:rsidRPr="00CB3F00">
        <w:rPr>
          <w:rFonts w:ascii="Times New Roman" w:eastAsia="Calibri" w:hAnsi="Times New Roman" w:cs="Times New Roman"/>
          <w:color w:val="000000"/>
          <w:sz w:val="28"/>
          <w:szCs w:val="28"/>
          <w:lang w:eastAsia="ru-RU"/>
        </w:rPr>
        <w:t>допущено расходование бюджетных средств на цели, не соответствующие утвержденной бюджетной смете, что в соответствии со статьей 306.4 Б</w:t>
      </w:r>
      <w:r w:rsidR="008045D7">
        <w:rPr>
          <w:rFonts w:ascii="Times New Roman" w:eastAsia="Calibri" w:hAnsi="Times New Roman" w:cs="Times New Roman"/>
          <w:color w:val="000000"/>
          <w:sz w:val="28"/>
          <w:szCs w:val="28"/>
          <w:lang w:eastAsia="ru-RU"/>
        </w:rPr>
        <w:t>юджетного Кодекса</w:t>
      </w:r>
      <w:r w:rsidRPr="00CB3F00">
        <w:rPr>
          <w:rFonts w:ascii="Times New Roman" w:eastAsia="Calibri" w:hAnsi="Times New Roman" w:cs="Times New Roman"/>
          <w:color w:val="000000"/>
          <w:sz w:val="28"/>
          <w:szCs w:val="28"/>
          <w:lang w:eastAsia="ru-RU"/>
        </w:rPr>
        <w:t xml:space="preserve"> РФ является нецелевым использованием бюджетных средств, в том числе:</w:t>
      </w:r>
    </w:p>
    <w:p w:rsidR="00CB3F00" w:rsidRPr="008045D7" w:rsidRDefault="008045D7" w:rsidP="00EE7E98">
      <w:pPr>
        <w:pStyle w:val="a7"/>
        <w:numPr>
          <w:ilvl w:val="0"/>
          <w:numId w:val="85"/>
        </w:numPr>
        <w:shd w:val="clear" w:color="auto" w:fill="FFFFFF" w:themeFill="background1"/>
        <w:tabs>
          <w:tab w:val="left" w:pos="1134"/>
        </w:tabs>
        <w:spacing w:after="0" w:line="240" w:lineRule="auto"/>
        <w:ind w:left="28" w:firstLine="700"/>
        <w:jc w:val="both"/>
        <w:rPr>
          <w:rFonts w:ascii="Times New Roman" w:eastAsia="Times New Roman" w:hAnsi="Times New Roman" w:cs="Times New Roman"/>
          <w:color w:val="000000"/>
          <w:sz w:val="28"/>
          <w:szCs w:val="28"/>
          <w:lang w:eastAsia="ru-RU"/>
        </w:rPr>
      </w:pPr>
      <w:r w:rsidRPr="008045D7">
        <w:rPr>
          <w:rFonts w:ascii="Times New Roman" w:eastAsia="Times New Roman" w:hAnsi="Times New Roman" w:cs="Times New Roman"/>
          <w:color w:val="000000"/>
          <w:sz w:val="28"/>
          <w:szCs w:val="28"/>
          <w:lang w:eastAsia="ru-RU"/>
        </w:rPr>
        <w:t>МИФНС России №3 по РИ</w:t>
      </w:r>
      <w:r w:rsidR="00CB3F00" w:rsidRPr="008045D7">
        <w:rPr>
          <w:rFonts w:ascii="Times New Roman" w:eastAsia="Times New Roman" w:hAnsi="Times New Roman" w:cs="Times New Roman"/>
          <w:color w:val="000000"/>
          <w:sz w:val="28"/>
          <w:szCs w:val="28"/>
          <w:lang w:eastAsia="ru-RU"/>
        </w:rPr>
        <w:t xml:space="preserve"> уплачены страховые взносы на обязательное социальное страхование по временной нетрудоспособности за 2017 г</w:t>
      </w:r>
      <w:r>
        <w:rPr>
          <w:rFonts w:ascii="Times New Roman" w:eastAsia="Times New Roman" w:hAnsi="Times New Roman" w:cs="Times New Roman"/>
          <w:color w:val="000000"/>
          <w:sz w:val="28"/>
          <w:szCs w:val="28"/>
          <w:lang w:eastAsia="ru-RU"/>
        </w:rPr>
        <w:t>од</w:t>
      </w:r>
      <w:r w:rsidR="00CB3F00" w:rsidRPr="008045D7">
        <w:rPr>
          <w:rFonts w:ascii="Times New Roman" w:eastAsia="Times New Roman" w:hAnsi="Times New Roman" w:cs="Times New Roman"/>
          <w:color w:val="000000"/>
          <w:sz w:val="28"/>
          <w:szCs w:val="28"/>
          <w:lang w:eastAsia="ru-RU"/>
        </w:rPr>
        <w:t xml:space="preserve"> в сумме 8,0 тыс. руб.;</w:t>
      </w:r>
    </w:p>
    <w:p w:rsidR="00CB3F00" w:rsidRPr="008045D7" w:rsidRDefault="008045D7" w:rsidP="00EE7E98">
      <w:pPr>
        <w:pStyle w:val="a7"/>
        <w:numPr>
          <w:ilvl w:val="0"/>
          <w:numId w:val="85"/>
        </w:numPr>
        <w:shd w:val="clear" w:color="auto" w:fill="FFFFFF" w:themeFill="background1"/>
        <w:tabs>
          <w:tab w:val="left" w:pos="1134"/>
        </w:tabs>
        <w:spacing w:after="0" w:line="240" w:lineRule="auto"/>
        <w:ind w:left="28" w:firstLine="700"/>
        <w:jc w:val="both"/>
        <w:rPr>
          <w:rFonts w:ascii="Times New Roman" w:eastAsia="Times New Roman" w:hAnsi="Times New Roman" w:cs="Times New Roman"/>
          <w:color w:val="000000"/>
          <w:sz w:val="28"/>
          <w:szCs w:val="28"/>
          <w:lang w:eastAsia="ru-RU"/>
        </w:rPr>
      </w:pPr>
      <w:r w:rsidRPr="008045D7">
        <w:rPr>
          <w:rFonts w:ascii="Times New Roman" w:eastAsia="Times New Roman" w:hAnsi="Times New Roman" w:cs="Times New Roman"/>
          <w:color w:val="000000"/>
          <w:sz w:val="28"/>
          <w:szCs w:val="28"/>
          <w:lang w:eastAsia="ru-RU"/>
        </w:rPr>
        <w:t xml:space="preserve">МИФНС России №3 по РИ </w:t>
      </w:r>
      <w:r w:rsidR="00CB3F00" w:rsidRPr="008045D7">
        <w:rPr>
          <w:rFonts w:ascii="Times New Roman" w:eastAsia="Times New Roman" w:hAnsi="Times New Roman" w:cs="Times New Roman"/>
          <w:color w:val="000000"/>
          <w:sz w:val="28"/>
          <w:szCs w:val="28"/>
          <w:lang w:eastAsia="ru-RU"/>
        </w:rPr>
        <w:t>уплачены страховые взносы на обязательное пенсионное страхование за 2017 г</w:t>
      </w:r>
      <w:r>
        <w:rPr>
          <w:rFonts w:ascii="Times New Roman" w:eastAsia="Times New Roman" w:hAnsi="Times New Roman" w:cs="Times New Roman"/>
          <w:color w:val="000000"/>
          <w:sz w:val="28"/>
          <w:szCs w:val="28"/>
          <w:lang w:eastAsia="ru-RU"/>
        </w:rPr>
        <w:t>од</w:t>
      </w:r>
      <w:r w:rsidR="00CB3F00" w:rsidRPr="008045D7">
        <w:rPr>
          <w:rFonts w:ascii="Times New Roman" w:eastAsia="Times New Roman" w:hAnsi="Times New Roman" w:cs="Times New Roman"/>
          <w:color w:val="000000"/>
          <w:sz w:val="28"/>
          <w:szCs w:val="28"/>
          <w:lang w:eastAsia="ru-RU"/>
        </w:rPr>
        <w:t xml:space="preserve"> в сумме 319,8 тыс. руб.;</w:t>
      </w:r>
    </w:p>
    <w:p w:rsidR="00CB3F00" w:rsidRPr="008045D7" w:rsidRDefault="008045D7" w:rsidP="00EE7E98">
      <w:pPr>
        <w:pStyle w:val="a7"/>
        <w:numPr>
          <w:ilvl w:val="0"/>
          <w:numId w:val="85"/>
        </w:numPr>
        <w:shd w:val="clear" w:color="auto" w:fill="FFFFFF" w:themeFill="background1"/>
        <w:tabs>
          <w:tab w:val="left" w:pos="1134"/>
        </w:tabs>
        <w:spacing w:after="0" w:line="240" w:lineRule="auto"/>
        <w:ind w:left="28" w:firstLine="700"/>
        <w:jc w:val="both"/>
        <w:rPr>
          <w:rFonts w:ascii="Times New Roman" w:eastAsia="Times New Roman" w:hAnsi="Times New Roman" w:cs="Times New Roman"/>
          <w:color w:val="000000"/>
          <w:sz w:val="28"/>
          <w:szCs w:val="28"/>
          <w:lang w:eastAsia="ru-RU"/>
        </w:rPr>
      </w:pPr>
      <w:bookmarkStart w:id="50" w:name="_Hlk42286777"/>
      <w:r w:rsidRPr="008045D7">
        <w:rPr>
          <w:rFonts w:ascii="Times New Roman" w:eastAsia="Times New Roman" w:hAnsi="Times New Roman" w:cs="Times New Roman"/>
          <w:color w:val="000000"/>
          <w:sz w:val="28"/>
          <w:szCs w:val="28"/>
          <w:lang w:eastAsia="ru-RU"/>
        </w:rPr>
        <w:lastRenderedPageBreak/>
        <w:t>Г</w:t>
      </w:r>
      <w:r>
        <w:rPr>
          <w:rFonts w:ascii="Times New Roman" w:eastAsia="Times New Roman" w:hAnsi="Times New Roman" w:cs="Times New Roman"/>
          <w:color w:val="000000"/>
          <w:sz w:val="28"/>
          <w:szCs w:val="28"/>
          <w:lang w:eastAsia="ru-RU"/>
        </w:rPr>
        <w:t>У</w:t>
      </w:r>
      <w:r w:rsidRPr="008045D7">
        <w:rPr>
          <w:rFonts w:ascii="Times New Roman" w:eastAsia="Times New Roman" w:hAnsi="Times New Roman" w:cs="Times New Roman"/>
          <w:color w:val="000000"/>
          <w:sz w:val="28"/>
          <w:szCs w:val="28"/>
          <w:lang w:eastAsia="ru-RU"/>
        </w:rPr>
        <w:t xml:space="preserve"> – региональному отделению </w:t>
      </w:r>
      <w:r w:rsidR="00A63FD1">
        <w:rPr>
          <w:rFonts w:ascii="Times New Roman" w:eastAsia="Times New Roman" w:hAnsi="Times New Roman" w:cs="Times New Roman"/>
          <w:color w:val="000000"/>
          <w:sz w:val="28"/>
          <w:szCs w:val="28"/>
          <w:lang w:eastAsia="ru-RU"/>
        </w:rPr>
        <w:t>ФСС</w:t>
      </w:r>
      <w:r w:rsidRPr="008045D7">
        <w:rPr>
          <w:rFonts w:ascii="Times New Roman" w:eastAsia="Times New Roman" w:hAnsi="Times New Roman" w:cs="Times New Roman"/>
          <w:color w:val="000000"/>
          <w:sz w:val="28"/>
          <w:szCs w:val="28"/>
          <w:lang w:eastAsia="ru-RU"/>
        </w:rPr>
        <w:t xml:space="preserve"> РФ по РИ </w:t>
      </w:r>
      <w:bookmarkEnd w:id="50"/>
      <w:r w:rsidR="00570066">
        <w:rPr>
          <w:rFonts w:ascii="Times New Roman" w:eastAsia="Times New Roman" w:hAnsi="Times New Roman" w:cs="Times New Roman"/>
          <w:color w:val="000000"/>
          <w:sz w:val="28"/>
          <w:szCs w:val="28"/>
          <w:lang w:eastAsia="ru-RU"/>
        </w:rPr>
        <w:t>перечислены</w:t>
      </w:r>
      <w:r w:rsidR="00CB3F00" w:rsidRPr="008045D7">
        <w:rPr>
          <w:rFonts w:ascii="Times New Roman" w:eastAsia="Times New Roman" w:hAnsi="Times New Roman" w:cs="Times New Roman"/>
          <w:color w:val="000000"/>
          <w:sz w:val="28"/>
          <w:szCs w:val="28"/>
          <w:lang w:eastAsia="ru-RU"/>
        </w:rPr>
        <w:t xml:space="preserve"> страховые взносы на обязательное страхование от несчастных случаев на производстве и профессиональных заболеваний за 2017 г</w:t>
      </w:r>
      <w:r>
        <w:rPr>
          <w:rFonts w:ascii="Times New Roman" w:eastAsia="Times New Roman" w:hAnsi="Times New Roman" w:cs="Times New Roman"/>
          <w:color w:val="000000"/>
          <w:sz w:val="28"/>
          <w:szCs w:val="28"/>
          <w:lang w:eastAsia="ru-RU"/>
        </w:rPr>
        <w:t>од</w:t>
      </w:r>
      <w:r w:rsidR="00CB3F00" w:rsidRPr="008045D7">
        <w:rPr>
          <w:rFonts w:ascii="Times New Roman" w:eastAsia="Times New Roman" w:hAnsi="Times New Roman" w:cs="Times New Roman"/>
          <w:color w:val="000000"/>
          <w:sz w:val="28"/>
          <w:szCs w:val="28"/>
          <w:lang w:eastAsia="ru-RU"/>
        </w:rPr>
        <w:t xml:space="preserve"> в сумме 2,3 тыс. руб.;</w:t>
      </w:r>
    </w:p>
    <w:p w:rsidR="00CB3F00" w:rsidRPr="008045D7" w:rsidRDefault="008045D7" w:rsidP="00EE7E98">
      <w:pPr>
        <w:pStyle w:val="a7"/>
        <w:numPr>
          <w:ilvl w:val="0"/>
          <w:numId w:val="85"/>
        </w:numPr>
        <w:shd w:val="clear" w:color="auto" w:fill="FFFFFF" w:themeFill="background1"/>
        <w:tabs>
          <w:tab w:val="left" w:pos="1134"/>
        </w:tabs>
        <w:spacing w:after="0" w:line="240" w:lineRule="auto"/>
        <w:ind w:left="28" w:firstLine="700"/>
        <w:jc w:val="both"/>
        <w:rPr>
          <w:rFonts w:ascii="Times New Roman" w:eastAsia="Calibri" w:hAnsi="Times New Roman" w:cs="Times New Roman"/>
          <w:color w:val="000000"/>
          <w:sz w:val="28"/>
          <w:szCs w:val="28"/>
          <w:lang w:eastAsia="ru-RU"/>
        </w:rPr>
      </w:pPr>
      <w:r w:rsidRPr="008045D7">
        <w:rPr>
          <w:rFonts w:ascii="Times New Roman" w:eastAsia="Calibri" w:hAnsi="Times New Roman" w:cs="Times New Roman"/>
          <w:color w:val="000000"/>
          <w:sz w:val="28"/>
          <w:szCs w:val="28"/>
          <w:lang w:eastAsia="ru-RU"/>
        </w:rPr>
        <w:t xml:space="preserve">МИФНС России №3 по РИ </w:t>
      </w:r>
      <w:r w:rsidR="00CB3F00" w:rsidRPr="008045D7">
        <w:rPr>
          <w:rFonts w:ascii="Times New Roman" w:eastAsia="Calibri" w:hAnsi="Times New Roman" w:cs="Times New Roman"/>
          <w:color w:val="000000"/>
          <w:sz w:val="28"/>
          <w:szCs w:val="28"/>
          <w:lang w:eastAsia="ru-RU"/>
        </w:rPr>
        <w:t>уплачены страховые взносы на обязательное медицинское страхование за 2017 г</w:t>
      </w:r>
      <w:r>
        <w:rPr>
          <w:rFonts w:ascii="Times New Roman" w:eastAsia="Calibri" w:hAnsi="Times New Roman" w:cs="Times New Roman"/>
          <w:color w:val="000000"/>
          <w:sz w:val="28"/>
          <w:szCs w:val="28"/>
          <w:lang w:eastAsia="ru-RU"/>
        </w:rPr>
        <w:t>од</w:t>
      </w:r>
      <w:r w:rsidR="00CB3F00" w:rsidRPr="008045D7">
        <w:rPr>
          <w:rFonts w:ascii="Times New Roman" w:eastAsia="Calibri" w:hAnsi="Times New Roman" w:cs="Times New Roman"/>
          <w:color w:val="000000"/>
          <w:sz w:val="28"/>
          <w:szCs w:val="28"/>
          <w:lang w:eastAsia="ru-RU"/>
        </w:rPr>
        <w:t xml:space="preserve"> в сумме 58,5 тыс. руб</w:t>
      </w:r>
      <w:r>
        <w:rPr>
          <w:rFonts w:ascii="Times New Roman" w:eastAsia="Calibri" w:hAnsi="Times New Roman" w:cs="Times New Roman"/>
          <w:color w:val="000000"/>
          <w:sz w:val="28"/>
          <w:szCs w:val="28"/>
          <w:lang w:eastAsia="ru-RU"/>
        </w:rPr>
        <w:t>лей</w:t>
      </w:r>
      <w:r w:rsidR="00CB3F00" w:rsidRPr="008045D7">
        <w:rPr>
          <w:rFonts w:ascii="Times New Roman" w:eastAsia="Calibri" w:hAnsi="Times New Roman" w:cs="Times New Roman"/>
          <w:color w:val="000000"/>
          <w:sz w:val="28"/>
          <w:szCs w:val="28"/>
          <w:lang w:eastAsia="ru-RU"/>
        </w:rPr>
        <w:t>.</w:t>
      </w:r>
    </w:p>
    <w:p w:rsidR="00CB3F00" w:rsidRPr="00CB3F00" w:rsidRDefault="008045D7" w:rsidP="00D77D5D">
      <w:pPr>
        <w:shd w:val="clear" w:color="auto" w:fill="FFFFFF" w:themeFill="background1"/>
        <w:spacing w:after="0" w:line="240" w:lineRule="auto"/>
        <w:ind w:firstLine="708"/>
        <w:jc w:val="both"/>
        <w:rPr>
          <w:rFonts w:ascii="Times New Roman" w:eastAsia="Calibri" w:hAnsi="Times New Roman" w:cs="Times New Roman"/>
          <w:color w:val="000000"/>
          <w:sz w:val="28"/>
          <w:szCs w:val="28"/>
          <w:lang w:eastAsia="ru-RU"/>
        </w:rPr>
      </w:pPr>
      <w:r>
        <w:rPr>
          <w:rFonts w:ascii="Times New Roman" w:eastAsia="Calibri" w:hAnsi="Times New Roman" w:cs="Times New Roman"/>
          <w:color w:val="000000"/>
          <w:sz w:val="28"/>
          <w:szCs w:val="28"/>
          <w:lang w:eastAsia="ru-RU"/>
        </w:rPr>
        <w:t xml:space="preserve">Кроме того, </w:t>
      </w:r>
      <w:r w:rsidRPr="00CB3F00">
        <w:rPr>
          <w:rFonts w:ascii="Times New Roman" w:eastAsia="Calibri" w:hAnsi="Times New Roman" w:cs="Times New Roman"/>
          <w:color w:val="000000"/>
          <w:sz w:val="28"/>
          <w:szCs w:val="28"/>
          <w:lang w:eastAsia="ru-RU"/>
        </w:rPr>
        <w:t>согласно Требования №100603 МИФНС России №3 по РИ</w:t>
      </w:r>
      <w:r>
        <w:rPr>
          <w:rFonts w:ascii="Times New Roman" w:eastAsia="Calibri" w:hAnsi="Times New Roman" w:cs="Times New Roman"/>
          <w:color w:val="000000"/>
          <w:sz w:val="28"/>
          <w:szCs w:val="28"/>
          <w:lang w:eastAsia="ru-RU"/>
        </w:rPr>
        <w:t>,</w:t>
      </w:r>
      <w:r w:rsidRPr="00CB3F00">
        <w:rPr>
          <w:rFonts w:ascii="Times New Roman" w:eastAsia="Calibri" w:hAnsi="Times New Roman" w:cs="Times New Roman"/>
          <w:color w:val="000000"/>
          <w:sz w:val="28"/>
          <w:szCs w:val="28"/>
          <w:lang w:eastAsia="ru-RU"/>
        </w:rPr>
        <w:t xml:space="preserve"> в результате несвоевременного исполнения обязательств по уплате страховых взносов на обязательные социальные страхования по временной нетрудоспособности и материнству уплачены пени в сумме 0,9 тыс. руб.</w:t>
      </w:r>
      <w:r>
        <w:rPr>
          <w:rFonts w:ascii="Times New Roman" w:eastAsia="Calibri" w:hAnsi="Times New Roman" w:cs="Times New Roman"/>
          <w:color w:val="000000"/>
          <w:sz w:val="28"/>
          <w:szCs w:val="28"/>
          <w:lang w:eastAsia="ru-RU"/>
        </w:rPr>
        <w:t xml:space="preserve">, чем нанесен </w:t>
      </w:r>
      <w:r w:rsidR="00CB3F00" w:rsidRPr="00CB3F00">
        <w:rPr>
          <w:rFonts w:ascii="Times New Roman" w:eastAsia="Calibri" w:hAnsi="Times New Roman" w:cs="Times New Roman"/>
          <w:color w:val="000000"/>
          <w:sz w:val="28"/>
          <w:szCs w:val="28"/>
          <w:lang w:eastAsia="ru-RU"/>
        </w:rPr>
        <w:t>ущерб республиканскому бюджету</w:t>
      </w:r>
      <w:r>
        <w:rPr>
          <w:rFonts w:ascii="Times New Roman" w:eastAsia="Calibri" w:hAnsi="Times New Roman" w:cs="Times New Roman"/>
          <w:color w:val="000000"/>
          <w:sz w:val="28"/>
          <w:szCs w:val="28"/>
          <w:lang w:eastAsia="ru-RU"/>
        </w:rPr>
        <w:t>.</w:t>
      </w:r>
    </w:p>
    <w:p w:rsidR="00CB3F00" w:rsidRPr="00CB3F00" w:rsidRDefault="00CB3F00" w:rsidP="00D77D5D">
      <w:pPr>
        <w:shd w:val="clear" w:color="auto" w:fill="FFFFFF" w:themeFill="background1"/>
        <w:spacing w:after="0" w:line="240" w:lineRule="auto"/>
        <w:jc w:val="both"/>
        <w:rPr>
          <w:rFonts w:ascii="Times New Roman" w:eastAsia="Calibri" w:hAnsi="Times New Roman" w:cs="Times New Roman"/>
          <w:color w:val="000000"/>
          <w:sz w:val="28"/>
          <w:szCs w:val="28"/>
          <w:lang w:eastAsia="ru-RU"/>
        </w:rPr>
      </w:pPr>
    </w:p>
    <w:p w:rsidR="00CB3F00" w:rsidRPr="008045D7" w:rsidRDefault="00CB3F00" w:rsidP="00D77D5D">
      <w:pPr>
        <w:shd w:val="clear" w:color="auto" w:fill="FFFFFF" w:themeFill="background1"/>
        <w:spacing w:after="0" w:line="240" w:lineRule="auto"/>
        <w:jc w:val="center"/>
        <w:rPr>
          <w:rFonts w:ascii="Times New Roman" w:eastAsia="Calibri" w:hAnsi="Times New Roman" w:cs="Times New Roman"/>
          <w:bCs/>
          <w:i/>
          <w:sz w:val="28"/>
          <w:szCs w:val="28"/>
          <w:lang w:eastAsia="ru-RU"/>
        </w:rPr>
      </w:pPr>
      <w:r w:rsidRPr="008045D7">
        <w:rPr>
          <w:rFonts w:ascii="Times New Roman" w:eastAsia="Calibri" w:hAnsi="Times New Roman" w:cs="Times New Roman"/>
          <w:bCs/>
          <w:i/>
          <w:sz w:val="28"/>
          <w:szCs w:val="28"/>
          <w:lang w:eastAsia="ru-RU"/>
        </w:rPr>
        <w:t xml:space="preserve">по </w:t>
      </w:r>
      <w:r w:rsidR="008045D7" w:rsidRPr="008045D7">
        <w:rPr>
          <w:rFonts w:ascii="Times New Roman" w:eastAsia="Calibri" w:hAnsi="Times New Roman" w:cs="Times New Roman"/>
          <w:bCs/>
          <w:i/>
          <w:sz w:val="28"/>
          <w:szCs w:val="28"/>
          <w:lang w:eastAsia="ru-RU"/>
        </w:rPr>
        <w:t>ГБОУ «</w:t>
      </w:r>
      <w:r w:rsidRPr="008045D7">
        <w:rPr>
          <w:rFonts w:ascii="Times New Roman" w:eastAsia="Calibri" w:hAnsi="Times New Roman" w:cs="Times New Roman"/>
          <w:bCs/>
          <w:i/>
          <w:sz w:val="28"/>
          <w:szCs w:val="28"/>
          <w:lang w:eastAsia="ru-RU"/>
        </w:rPr>
        <w:t>Центр образования г. Магас»:</w:t>
      </w:r>
    </w:p>
    <w:p w:rsidR="00CB3F00" w:rsidRPr="00CB3F00" w:rsidRDefault="00CB3F00" w:rsidP="00D77D5D">
      <w:pPr>
        <w:shd w:val="clear" w:color="auto" w:fill="FFFFFF" w:themeFill="background1"/>
        <w:spacing w:after="0" w:line="240" w:lineRule="auto"/>
        <w:ind w:firstLine="708"/>
        <w:jc w:val="both"/>
        <w:rPr>
          <w:rFonts w:ascii="Times New Roman" w:eastAsia="Calibri" w:hAnsi="Times New Roman" w:cs="Times New Roman"/>
          <w:sz w:val="28"/>
          <w:szCs w:val="28"/>
          <w:lang w:eastAsia="ru-RU"/>
        </w:rPr>
      </w:pPr>
      <w:r w:rsidRPr="00CB3F00">
        <w:rPr>
          <w:rFonts w:ascii="Times New Roman" w:eastAsia="Calibri" w:hAnsi="Times New Roman" w:cs="Times New Roman"/>
          <w:sz w:val="28"/>
          <w:szCs w:val="28"/>
          <w:lang w:eastAsia="ru-RU"/>
        </w:rPr>
        <w:t xml:space="preserve">В нарушение Приказа Минфина РФ №81н, </w:t>
      </w:r>
      <w:r w:rsidR="008045D7">
        <w:rPr>
          <w:rFonts w:ascii="Times New Roman" w:eastAsia="Calibri" w:hAnsi="Times New Roman" w:cs="Times New Roman"/>
          <w:sz w:val="28"/>
          <w:szCs w:val="28"/>
          <w:lang w:eastAsia="ru-RU"/>
        </w:rPr>
        <w:t>Учреждением</w:t>
      </w:r>
      <w:r w:rsidRPr="00CB3F00">
        <w:rPr>
          <w:rFonts w:ascii="Times New Roman" w:eastAsia="Calibri" w:hAnsi="Times New Roman" w:cs="Times New Roman"/>
          <w:sz w:val="28"/>
          <w:szCs w:val="28"/>
          <w:lang w:eastAsia="ru-RU"/>
        </w:rPr>
        <w:t xml:space="preserve"> приняты обязательства сверх предусмотренных планом финансово-хозяйственной деятельности по налогу на имущество в сумме </w:t>
      </w:r>
      <w:r w:rsidRPr="008045D7">
        <w:rPr>
          <w:rFonts w:ascii="Times New Roman" w:eastAsia="Calibri" w:hAnsi="Times New Roman" w:cs="Times New Roman"/>
          <w:bCs/>
          <w:sz w:val="28"/>
          <w:szCs w:val="28"/>
          <w:lang w:eastAsia="ru-RU"/>
        </w:rPr>
        <w:t>6142,7 тыс. руб</w:t>
      </w:r>
      <w:r w:rsidR="008045D7" w:rsidRPr="008045D7">
        <w:rPr>
          <w:rFonts w:ascii="Times New Roman" w:eastAsia="Calibri" w:hAnsi="Times New Roman" w:cs="Times New Roman"/>
          <w:bCs/>
          <w:sz w:val="28"/>
          <w:szCs w:val="28"/>
          <w:lang w:eastAsia="ru-RU"/>
        </w:rPr>
        <w:t>лей</w:t>
      </w:r>
      <w:r w:rsidRPr="008045D7">
        <w:rPr>
          <w:rFonts w:ascii="Times New Roman" w:eastAsia="Calibri" w:hAnsi="Times New Roman" w:cs="Times New Roman"/>
          <w:bCs/>
          <w:sz w:val="28"/>
          <w:szCs w:val="28"/>
          <w:lang w:eastAsia="ru-RU"/>
        </w:rPr>
        <w:t>,</w:t>
      </w:r>
      <w:r w:rsidRPr="00CB3F00">
        <w:rPr>
          <w:rFonts w:ascii="Times New Roman" w:eastAsia="Calibri" w:hAnsi="Times New Roman" w:cs="Times New Roman"/>
          <w:b/>
          <w:sz w:val="28"/>
          <w:szCs w:val="28"/>
          <w:lang w:eastAsia="ru-RU"/>
        </w:rPr>
        <w:t xml:space="preserve"> </w:t>
      </w:r>
      <w:r w:rsidRPr="00CB3F00">
        <w:rPr>
          <w:rFonts w:ascii="Times New Roman" w:eastAsia="Calibri" w:hAnsi="Times New Roman" w:cs="Times New Roman"/>
          <w:sz w:val="28"/>
          <w:szCs w:val="28"/>
          <w:lang w:eastAsia="ru-RU"/>
        </w:rPr>
        <w:t>которая числится в кредиторской задолженности по состоянию на 01</w:t>
      </w:r>
      <w:r w:rsidR="008045D7">
        <w:rPr>
          <w:rFonts w:ascii="Times New Roman" w:eastAsia="Calibri" w:hAnsi="Times New Roman" w:cs="Times New Roman"/>
          <w:sz w:val="28"/>
          <w:szCs w:val="28"/>
          <w:lang w:eastAsia="ru-RU"/>
        </w:rPr>
        <w:t xml:space="preserve"> января </w:t>
      </w:r>
      <w:r w:rsidRPr="00CB3F00">
        <w:rPr>
          <w:rFonts w:ascii="Times New Roman" w:eastAsia="Calibri" w:hAnsi="Times New Roman" w:cs="Times New Roman"/>
          <w:sz w:val="28"/>
          <w:szCs w:val="28"/>
          <w:lang w:eastAsia="ru-RU"/>
        </w:rPr>
        <w:t>2019 г</w:t>
      </w:r>
      <w:r w:rsidR="008045D7">
        <w:rPr>
          <w:rFonts w:ascii="Times New Roman" w:eastAsia="Calibri" w:hAnsi="Times New Roman" w:cs="Times New Roman"/>
          <w:sz w:val="28"/>
          <w:szCs w:val="28"/>
          <w:lang w:eastAsia="ru-RU"/>
        </w:rPr>
        <w:t>ода</w:t>
      </w:r>
      <w:r w:rsidRPr="00CB3F00">
        <w:rPr>
          <w:rFonts w:ascii="Times New Roman" w:eastAsia="Calibri" w:hAnsi="Times New Roman" w:cs="Times New Roman"/>
          <w:sz w:val="28"/>
          <w:szCs w:val="28"/>
          <w:lang w:eastAsia="ru-RU"/>
        </w:rPr>
        <w:t>.</w:t>
      </w:r>
    </w:p>
    <w:p w:rsidR="00CB3F00" w:rsidRPr="00CB3F00" w:rsidRDefault="00CB3F00" w:rsidP="00D77D5D">
      <w:pPr>
        <w:shd w:val="clear" w:color="auto" w:fill="FFFFFF" w:themeFill="background1"/>
        <w:spacing w:after="0" w:line="240" w:lineRule="auto"/>
        <w:jc w:val="center"/>
        <w:rPr>
          <w:rFonts w:ascii="Times New Roman" w:eastAsia="Calibri" w:hAnsi="Times New Roman" w:cs="Times New Roman"/>
          <w:b/>
          <w:sz w:val="28"/>
          <w:szCs w:val="28"/>
          <w:highlight w:val="yellow"/>
          <w:lang w:eastAsia="ru-RU"/>
        </w:rPr>
      </w:pPr>
    </w:p>
    <w:p w:rsidR="00CB3F00" w:rsidRPr="008045D7" w:rsidRDefault="00CB3F00" w:rsidP="00D77D5D">
      <w:pPr>
        <w:shd w:val="clear" w:color="auto" w:fill="FFFFFF" w:themeFill="background1"/>
        <w:spacing w:after="0" w:line="240" w:lineRule="auto"/>
        <w:jc w:val="center"/>
        <w:rPr>
          <w:rFonts w:ascii="Times New Roman" w:eastAsia="Calibri" w:hAnsi="Times New Roman" w:cs="Times New Roman"/>
          <w:bCs/>
          <w:i/>
          <w:sz w:val="28"/>
          <w:szCs w:val="28"/>
          <w:lang w:eastAsia="ru-RU"/>
        </w:rPr>
      </w:pPr>
      <w:r w:rsidRPr="008045D7">
        <w:rPr>
          <w:rFonts w:ascii="Times New Roman" w:eastAsia="Calibri" w:hAnsi="Times New Roman" w:cs="Times New Roman"/>
          <w:bCs/>
          <w:i/>
          <w:sz w:val="28"/>
          <w:szCs w:val="28"/>
          <w:lang w:eastAsia="ru-RU"/>
        </w:rPr>
        <w:t xml:space="preserve">по ГБОУ «Средняя общеобразовательная школа №6 г. Назрань»: </w:t>
      </w:r>
    </w:p>
    <w:p w:rsidR="00CB3F00" w:rsidRPr="00CB3F00" w:rsidRDefault="00CB3F00" w:rsidP="00D77D5D">
      <w:pPr>
        <w:shd w:val="clear" w:color="auto" w:fill="FFFFFF" w:themeFill="background1"/>
        <w:spacing w:after="0" w:line="240" w:lineRule="auto"/>
        <w:ind w:firstLine="709"/>
        <w:jc w:val="both"/>
        <w:rPr>
          <w:rFonts w:ascii="Times New Roman" w:eastAsia="Calibri" w:hAnsi="Times New Roman" w:cs="Times New Roman"/>
          <w:sz w:val="28"/>
          <w:szCs w:val="28"/>
          <w:lang w:eastAsia="ru-RU"/>
        </w:rPr>
      </w:pPr>
      <w:r w:rsidRPr="00CB3F00">
        <w:rPr>
          <w:rFonts w:ascii="Times New Roman" w:eastAsia="Calibri" w:hAnsi="Times New Roman" w:cs="Times New Roman"/>
          <w:sz w:val="28"/>
          <w:szCs w:val="28"/>
          <w:lang w:eastAsia="ru-RU"/>
        </w:rPr>
        <w:t>В нарушение статьи 78.1 Б</w:t>
      </w:r>
      <w:r w:rsidR="008045D7">
        <w:rPr>
          <w:rFonts w:ascii="Times New Roman" w:eastAsia="Calibri" w:hAnsi="Times New Roman" w:cs="Times New Roman"/>
          <w:sz w:val="28"/>
          <w:szCs w:val="28"/>
          <w:lang w:eastAsia="ru-RU"/>
        </w:rPr>
        <w:t>юджетного Кодекса</w:t>
      </w:r>
      <w:r w:rsidRPr="00CB3F00">
        <w:rPr>
          <w:rFonts w:ascii="Times New Roman" w:eastAsia="Calibri" w:hAnsi="Times New Roman" w:cs="Times New Roman"/>
          <w:sz w:val="28"/>
          <w:szCs w:val="28"/>
          <w:lang w:eastAsia="ru-RU"/>
        </w:rPr>
        <w:t xml:space="preserve"> РФ и Приказа Минфина РФ №81н</w:t>
      </w:r>
      <w:r w:rsidR="008045D7">
        <w:rPr>
          <w:rFonts w:ascii="Times New Roman" w:eastAsia="Calibri" w:hAnsi="Times New Roman" w:cs="Times New Roman"/>
          <w:sz w:val="28"/>
          <w:szCs w:val="28"/>
          <w:lang w:eastAsia="ru-RU"/>
        </w:rPr>
        <w:t>,</w:t>
      </w:r>
      <w:r w:rsidRPr="00CB3F00">
        <w:rPr>
          <w:rFonts w:ascii="Times New Roman" w:eastAsia="Calibri" w:hAnsi="Times New Roman" w:cs="Times New Roman"/>
          <w:sz w:val="28"/>
          <w:szCs w:val="28"/>
          <w:lang w:eastAsia="ru-RU"/>
        </w:rPr>
        <w:t xml:space="preserve"> произведена оплата обязательств предыдущего 2017 года за счет субсидий на финансовое обеспечение выполнения государственного задания текущего 2018 года в общей сумме </w:t>
      </w:r>
      <w:r w:rsidRPr="008045D7">
        <w:rPr>
          <w:rFonts w:ascii="Times New Roman" w:eastAsia="Calibri" w:hAnsi="Times New Roman" w:cs="Times New Roman"/>
          <w:bCs/>
          <w:sz w:val="28"/>
          <w:szCs w:val="28"/>
          <w:lang w:eastAsia="ru-RU"/>
        </w:rPr>
        <w:t>1</w:t>
      </w:r>
      <w:r w:rsidR="00DC1ACB">
        <w:rPr>
          <w:rFonts w:ascii="Times New Roman" w:eastAsia="Calibri" w:hAnsi="Times New Roman" w:cs="Times New Roman"/>
          <w:bCs/>
          <w:sz w:val="28"/>
          <w:szCs w:val="28"/>
          <w:lang w:eastAsia="ru-RU"/>
        </w:rPr>
        <w:t> </w:t>
      </w:r>
      <w:r w:rsidRPr="008045D7">
        <w:rPr>
          <w:rFonts w:ascii="Times New Roman" w:eastAsia="Calibri" w:hAnsi="Times New Roman" w:cs="Times New Roman"/>
          <w:bCs/>
          <w:sz w:val="28"/>
          <w:szCs w:val="28"/>
          <w:lang w:eastAsia="ru-RU"/>
        </w:rPr>
        <w:t>319,3 тыс. руб.,</w:t>
      </w:r>
      <w:r w:rsidRPr="00CB3F00">
        <w:rPr>
          <w:rFonts w:ascii="Times New Roman" w:eastAsia="Calibri" w:hAnsi="Times New Roman" w:cs="Times New Roman"/>
          <w:sz w:val="28"/>
          <w:szCs w:val="28"/>
          <w:lang w:eastAsia="ru-RU"/>
        </w:rPr>
        <w:t xml:space="preserve"> что является нецелевым использованием средств республиканского бюджета, в том числе:</w:t>
      </w:r>
    </w:p>
    <w:p w:rsidR="00CB3F00" w:rsidRPr="008045D7" w:rsidRDefault="00CB3F00" w:rsidP="00EE7E98">
      <w:pPr>
        <w:pStyle w:val="a7"/>
        <w:numPr>
          <w:ilvl w:val="0"/>
          <w:numId w:val="86"/>
        </w:numPr>
        <w:shd w:val="clear" w:color="auto" w:fill="FFFFFF" w:themeFill="background1"/>
        <w:tabs>
          <w:tab w:val="left" w:pos="993"/>
        </w:tabs>
        <w:spacing w:after="0" w:line="240" w:lineRule="auto"/>
        <w:ind w:left="0" w:firstLine="742"/>
        <w:jc w:val="both"/>
        <w:rPr>
          <w:rFonts w:ascii="Times New Roman" w:eastAsia="Calibri" w:hAnsi="Times New Roman" w:cs="Times New Roman"/>
          <w:sz w:val="28"/>
          <w:szCs w:val="28"/>
          <w:lang w:eastAsia="ru-RU"/>
        </w:rPr>
      </w:pPr>
      <w:r w:rsidRPr="008045D7">
        <w:rPr>
          <w:rFonts w:ascii="Times New Roman" w:eastAsia="Calibri" w:hAnsi="Times New Roman" w:cs="Times New Roman"/>
          <w:sz w:val="28"/>
          <w:szCs w:val="28"/>
          <w:lang w:eastAsia="ru-RU"/>
        </w:rPr>
        <w:t xml:space="preserve"> ПАО «МРСК Северного Кавказа» </w:t>
      </w:r>
      <w:r w:rsidR="008045D7" w:rsidRPr="008045D7">
        <w:rPr>
          <w:rFonts w:ascii="Times New Roman" w:eastAsia="Calibri" w:hAnsi="Times New Roman" w:cs="Times New Roman"/>
          <w:sz w:val="28"/>
          <w:szCs w:val="28"/>
          <w:lang w:eastAsia="ru-RU"/>
        </w:rPr>
        <w:t>произведена оплата</w:t>
      </w:r>
      <w:r w:rsidRPr="008045D7">
        <w:rPr>
          <w:rFonts w:ascii="Times New Roman" w:eastAsia="Calibri" w:hAnsi="Times New Roman" w:cs="Times New Roman"/>
          <w:sz w:val="28"/>
          <w:szCs w:val="28"/>
          <w:lang w:eastAsia="ru-RU"/>
        </w:rPr>
        <w:t xml:space="preserve"> за потребленную электроэнергию за </w:t>
      </w:r>
      <w:smartTag w:uri="urn:schemas-microsoft-com:office:smarttags" w:element="metricconverter">
        <w:smartTagPr>
          <w:attr w:name="ProductID" w:val="2017 г"/>
        </w:smartTagPr>
        <w:r w:rsidRPr="008045D7">
          <w:rPr>
            <w:rFonts w:ascii="Times New Roman" w:eastAsia="Calibri" w:hAnsi="Times New Roman" w:cs="Times New Roman"/>
            <w:sz w:val="28"/>
            <w:szCs w:val="28"/>
            <w:lang w:eastAsia="ru-RU"/>
          </w:rPr>
          <w:t>2017 г</w:t>
        </w:r>
      </w:smartTag>
      <w:r w:rsidR="008045D7">
        <w:rPr>
          <w:rFonts w:ascii="Times New Roman" w:eastAsia="Calibri" w:hAnsi="Times New Roman" w:cs="Times New Roman"/>
          <w:sz w:val="28"/>
          <w:szCs w:val="28"/>
          <w:lang w:eastAsia="ru-RU"/>
        </w:rPr>
        <w:t>од</w:t>
      </w:r>
      <w:r w:rsidR="008045D7" w:rsidRPr="008045D7">
        <w:rPr>
          <w:rFonts w:ascii="Times New Roman" w:eastAsia="Calibri" w:hAnsi="Times New Roman" w:cs="Times New Roman"/>
          <w:sz w:val="28"/>
          <w:szCs w:val="28"/>
          <w:lang w:eastAsia="ru-RU"/>
        </w:rPr>
        <w:t xml:space="preserve"> в сумме 369,8 тыс. руб</w:t>
      </w:r>
      <w:r w:rsidR="008045D7">
        <w:rPr>
          <w:rFonts w:ascii="Times New Roman" w:eastAsia="Calibri" w:hAnsi="Times New Roman" w:cs="Times New Roman"/>
          <w:sz w:val="28"/>
          <w:szCs w:val="28"/>
          <w:lang w:eastAsia="ru-RU"/>
        </w:rPr>
        <w:t>.;</w:t>
      </w:r>
    </w:p>
    <w:p w:rsidR="00CB3F00" w:rsidRPr="00AD3208" w:rsidRDefault="00CB3F00" w:rsidP="00EE7E98">
      <w:pPr>
        <w:pStyle w:val="a7"/>
        <w:numPr>
          <w:ilvl w:val="0"/>
          <w:numId w:val="86"/>
        </w:numPr>
        <w:shd w:val="clear" w:color="auto" w:fill="FFFFFF" w:themeFill="background1"/>
        <w:tabs>
          <w:tab w:val="left" w:pos="993"/>
        </w:tabs>
        <w:spacing w:after="0" w:line="240" w:lineRule="auto"/>
        <w:ind w:left="0" w:firstLine="742"/>
        <w:jc w:val="both"/>
        <w:rPr>
          <w:rFonts w:ascii="Times New Roman" w:eastAsia="Calibri" w:hAnsi="Times New Roman" w:cs="Times New Roman"/>
          <w:sz w:val="28"/>
          <w:szCs w:val="28"/>
          <w:lang w:eastAsia="ru-RU"/>
        </w:rPr>
      </w:pPr>
      <w:r w:rsidRPr="008045D7">
        <w:rPr>
          <w:rFonts w:ascii="Times New Roman" w:eastAsia="Calibri" w:hAnsi="Times New Roman" w:cs="Times New Roman"/>
          <w:sz w:val="28"/>
          <w:szCs w:val="28"/>
          <w:lang w:eastAsia="ru-RU"/>
        </w:rPr>
        <w:t xml:space="preserve"> </w:t>
      </w:r>
      <w:r w:rsidR="008045D7" w:rsidRPr="008045D7">
        <w:rPr>
          <w:rFonts w:ascii="Times New Roman" w:eastAsia="Calibri" w:hAnsi="Times New Roman" w:cs="Times New Roman"/>
          <w:sz w:val="28"/>
          <w:szCs w:val="28"/>
          <w:lang w:eastAsia="ru-RU"/>
        </w:rPr>
        <w:t xml:space="preserve">ООО «Газпром межрегионгаз Назрань» </w:t>
      </w:r>
      <w:r w:rsidR="00570066">
        <w:rPr>
          <w:rFonts w:ascii="Times New Roman" w:eastAsia="Calibri" w:hAnsi="Times New Roman" w:cs="Times New Roman"/>
          <w:sz w:val="28"/>
          <w:szCs w:val="28"/>
          <w:lang w:eastAsia="ru-RU"/>
        </w:rPr>
        <w:t>перечислено</w:t>
      </w:r>
      <w:r w:rsidRPr="008045D7">
        <w:rPr>
          <w:rFonts w:ascii="Times New Roman" w:eastAsia="Calibri" w:hAnsi="Times New Roman" w:cs="Times New Roman"/>
          <w:sz w:val="28"/>
          <w:szCs w:val="28"/>
          <w:lang w:eastAsia="ru-RU"/>
        </w:rPr>
        <w:t xml:space="preserve"> за потребленный газ за </w:t>
      </w:r>
      <w:r w:rsidR="00AD3208">
        <w:rPr>
          <w:rFonts w:ascii="Times New Roman" w:eastAsia="Calibri" w:hAnsi="Times New Roman" w:cs="Times New Roman"/>
          <w:sz w:val="28"/>
          <w:szCs w:val="28"/>
          <w:lang w:eastAsia="ru-RU"/>
        </w:rPr>
        <w:t xml:space="preserve">ноябрь-декабрь </w:t>
      </w:r>
      <w:r w:rsidRPr="008045D7">
        <w:rPr>
          <w:rFonts w:ascii="Times New Roman" w:eastAsia="Calibri" w:hAnsi="Times New Roman" w:cs="Times New Roman"/>
          <w:sz w:val="28"/>
          <w:szCs w:val="28"/>
          <w:lang w:eastAsia="ru-RU"/>
        </w:rPr>
        <w:t>2017 г</w:t>
      </w:r>
      <w:r w:rsidR="00AD3208">
        <w:rPr>
          <w:rFonts w:ascii="Times New Roman" w:eastAsia="Calibri" w:hAnsi="Times New Roman" w:cs="Times New Roman"/>
          <w:sz w:val="28"/>
          <w:szCs w:val="28"/>
          <w:lang w:eastAsia="ru-RU"/>
        </w:rPr>
        <w:t>ода в общей</w:t>
      </w:r>
      <w:r w:rsidR="00AD3208" w:rsidRPr="00AD3208">
        <w:rPr>
          <w:rFonts w:ascii="Times New Roman" w:eastAsia="Calibri" w:hAnsi="Times New Roman" w:cs="Times New Roman"/>
          <w:sz w:val="28"/>
          <w:szCs w:val="28"/>
          <w:lang w:eastAsia="ru-RU"/>
        </w:rPr>
        <w:t xml:space="preserve"> </w:t>
      </w:r>
      <w:r w:rsidR="00AD3208" w:rsidRPr="008045D7">
        <w:rPr>
          <w:rFonts w:ascii="Times New Roman" w:eastAsia="Calibri" w:hAnsi="Times New Roman" w:cs="Times New Roman"/>
          <w:sz w:val="28"/>
          <w:szCs w:val="28"/>
          <w:lang w:eastAsia="ru-RU"/>
        </w:rPr>
        <w:t xml:space="preserve">в сумме </w:t>
      </w:r>
      <w:r w:rsidR="00AD3208">
        <w:rPr>
          <w:rFonts w:ascii="Times New Roman" w:eastAsia="Calibri" w:hAnsi="Times New Roman" w:cs="Times New Roman"/>
          <w:sz w:val="28"/>
          <w:szCs w:val="28"/>
          <w:lang w:eastAsia="ru-RU"/>
        </w:rPr>
        <w:t>250,4</w:t>
      </w:r>
      <w:r w:rsidR="00AD3208" w:rsidRPr="008045D7">
        <w:rPr>
          <w:rFonts w:ascii="Times New Roman" w:eastAsia="Calibri" w:hAnsi="Times New Roman" w:cs="Times New Roman"/>
          <w:sz w:val="28"/>
          <w:szCs w:val="28"/>
          <w:lang w:eastAsia="ru-RU"/>
        </w:rPr>
        <w:t xml:space="preserve"> тыс. руб.</w:t>
      </w:r>
      <w:r w:rsidR="00AD3208">
        <w:rPr>
          <w:rFonts w:ascii="Times New Roman" w:eastAsia="Calibri" w:hAnsi="Times New Roman" w:cs="Times New Roman"/>
          <w:sz w:val="28"/>
          <w:szCs w:val="28"/>
          <w:lang w:eastAsia="ru-RU"/>
        </w:rPr>
        <w:t>;</w:t>
      </w:r>
    </w:p>
    <w:p w:rsidR="00CB3F00" w:rsidRPr="008045D7" w:rsidRDefault="00CB3F00" w:rsidP="00EE7E98">
      <w:pPr>
        <w:pStyle w:val="a7"/>
        <w:numPr>
          <w:ilvl w:val="0"/>
          <w:numId w:val="86"/>
        </w:numPr>
        <w:shd w:val="clear" w:color="auto" w:fill="FFFFFF" w:themeFill="background1"/>
        <w:tabs>
          <w:tab w:val="left" w:pos="993"/>
        </w:tabs>
        <w:spacing w:after="0" w:line="240" w:lineRule="auto"/>
        <w:ind w:left="0" w:firstLine="742"/>
        <w:jc w:val="both"/>
        <w:rPr>
          <w:rFonts w:ascii="Times New Roman" w:eastAsia="Calibri" w:hAnsi="Times New Roman" w:cs="Times New Roman"/>
          <w:sz w:val="28"/>
          <w:szCs w:val="28"/>
          <w:lang w:eastAsia="ru-RU"/>
        </w:rPr>
      </w:pPr>
      <w:r w:rsidRPr="008045D7">
        <w:rPr>
          <w:rFonts w:ascii="Times New Roman" w:eastAsia="Calibri" w:hAnsi="Times New Roman" w:cs="Times New Roman"/>
          <w:sz w:val="28"/>
          <w:szCs w:val="28"/>
          <w:lang w:eastAsia="ru-RU"/>
        </w:rPr>
        <w:t xml:space="preserve"> </w:t>
      </w:r>
      <w:r w:rsidR="00AD3208" w:rsidRPr="008045D7">
        <w:rPr>
          <w:rFonts w:ascii="Times New Roman" w:eastAsia="Calibri" w:hAnsi="Times New Roman" w:cs="Times New Roman"/>
          <w:sz w:val="28"/>
          <w:szCs w:val="28"/>
          <w:lang w:eastAsia="ru-RU"/>
        </w:rPr>
        <w:t xml:space="preserve">МИФНС России №1 по РИ </w:t>
      </w:r>
      <w:r w:rsidR="0011496A">
        <w:rPr>
          <w:rFonts w:ascii="Times New Roman" w:eastAsia="Calibri" w:hAnsi="Times New Roman" w:cs="Times New Roman"/>
          <w:sz w:val="28"/>
          <w:szCs w:val="28"/>
          <w:lang w:eastAsia="ru-RU"/>
        </w:rPr>
        <w:t>уплачены</w:t>
      </w:r>
      <w:r w:rsidRPr="008045D7">
        <w:rPr>
          <w:rFonts w:ascii="Times New Roman" w:eastAsia="Calibri" w:hAnsi="Times New Roman" w:cs="Times New Roman"/>
          <w:sz w:val="28"/>
          <w:szCs w:val="28"/>
          <w:lang w:eastAsia="ru-RU"/>
        </w:rPr>
        <w:t xml:space="preserve"> страховы</w:t>
      </w:r>
      <w:r w:rsidR="0011496A">
        <w:rPr>
          <w:rFonts w:ascii="Times New Roman" w:eastAsia="Calibri" w:hAnsi="Times New Roman" w:cs="Times New Roman"/>
          <w:sz w:val="28"/>
          <w:szCs w:val="28"/>
          <w:lang w:eastAsia="ru-RU"/>
        </w:rPr>
        <w:t>е</w:t>
      </w:r>
      <w:r w:rsidRPr="008045D7">
        <w:rPr>
          <w:rFonts w:ascii="Times New Roman" w:eastAsia="Calibri" w:hAnsi="Times New Roman" w:cs="Times New Roman"/>
          <w:sz w:val="28"/>
          <w:szCs w:val="28"/>
          <w:lang w:eastAsia="ru-RU"/>
        </w:rPr>
        <w:t xml:space="preserve"> взнос</w:t>
      </w:r>
      <w:r w:rsidR="0011496A">
        <w:rPr>
          <w:rFonts w:ascii="Times New Roman" w:eastAsia="Calibri" w:hAnsi="Times New Roman" w:cs="Times New Roman"/>
          <w:sz w:val="28"/>
          <w:szCs w:val="28"/>
          <w:lang w:eastAsia="ru-RU"/>
        </w:rPr>
        <w:t>ы</w:t>
      </w:r>
      <w:r w:rsidRPr="008045D7">
        <w:rPr>
          <w:rFonts w:ascii="Times New Roman" w:eastAsia="Calibri" w:hAnsi="Times New Roman" w:cs="Times New Roman"/>
          <w:sz w:val="28"/>
          <w:szCs w:val="28"/>
          <w:lang w:eastAsia="ru-RU"/>
        </w:rPr>
        <w:t xml:space="preserve"> на обязательное пенсионное страхование за 2017 г</w:t>
      </w:r>
      <w:r w:rsidR="00AD3208">
        <w:rPr>
          <w:rFonts w:ascii="Times New Roman" w:eastAsia="Calibri" w:hAnsi="Times New Roman" w:cs="Times New Roman"/>
          <w:sz w:val="28"/>
          <w:szCs w:val="28"/>
          <w:lang w:eastAsia="ru-RU"/>
        </w:rPr>
        <w:t xml:space="preserve">од </w:t>
      </w:r>
      <w:r w:rsidR="00AD3208" w:rsidRPr="008045D7">
        <w:rPr>
          <w:rFonts w:ascii="Times New Roman" w:eastAsia="Calibri" w:hAnsi="Times New Roman" w:cs="Times New Roman"/>
          <w:sz w:val="28"/>
          <w:szCs w:val="28"/>
          <w:lang w:eastAsia="ru-RU"/>
        </w:rPr>
        <w:t xml:space="preserve">в </w:t>
      </w:r>
      <w:r w:rsidR="00AD3208">
        <w:rPr>
          <w:rFonts w:ascii="Times New Roman" w:eastAsia="Calibri" w:hAnsi="Times New Roman" w:cs="Times New Roman"/>
          <w:sz w:val="28"/>
          <w:szCs w:val="28"/>
          <w:lang w:eastAsia="ru-RU"/>
        </w:rPr>
        <w:t xml:space="preserve">общей </w:t>
      </w:r>
      <w:r w:rsidR="00AD3208" w:rsidRPr="008045D7">
        <w:rPr>
          <w:rFonts w:ascii="Times New Roman" w:eastAsia="Calibri" w:hAnsi="Times New Roman" w:cs="Times New Roman"/>
          <w:sz w:val="28"/>
          <w:szCs w:val="28"/>
          <w:lang w:eastAsia="ru-RU"/>
        </w:rPr>
        <w:t>сумме 4</w:t>
      </w:r>
      <w:r w:rsidR="00AD3208">
        <w:rPr>
          <w:rFonts w:ascii="Times New Roman" w:eastAsia="Calibri" w:hAnsi="Times New Roman" w:cs="Times New Roman"/>
          <w:sz w:val="28"/>
          <w:szCs w:val="28"/>
          <w:lang w:eastAsia="ru-RU"/>
        </w:rPr>
        <w:t>77</w:t>
      </w:r>
      <w:r w:rsidR="00AD3208" w:rsidRPr="008045D7">
        <w:rPr>
          <w:rFonts w:ascii="Times New Roman" w:eastAsia="Calibri" w:hAnsi="Times New Roman" w:cs="Times New Roman"/>
          <w:sz w:val="28"/>
          <w:szCs w:val="28"/>
          <w:lang w:eastAsia="ru-RU"/>
        </w:rPr>
        <w:t>,4 тыс. руб.</w:t>
      </w:r>
      <w:r w:rsidR="00AD3208">
        <w:rPr>
          <w:rFonts w:ascii="Times New Roman" w:eastAsia="Calibri" w:hAnsi="Times New Roman" w:cs="Times New Roman"/>
          <w:sz w:val="28"/>
          <w:szCs w:val="28"/>
          <w:lang w:eastAsia="ru-RU"/>
        </w:rPr>
        <w:t>;</w:t>
      </w:r>
    </w:p>
    <w:p w:rsidR="00CB3F00" w:rsidRPr="008045D7" w:rsidRDefault="00CB3F00" w:rsidP="00EE7E98">
      <w:pPr>
        <w:pStyle w:val="a7"/>
        <w:numPr>
          <w:ilvl w:val="0"/>
          <w:numId w:val="86"/>
        </w:numPr>
        <w:shd w:val="clear" w:color="auto" w:fill="FFFFFF" w:themeFill="background1"/>
        <w:tabs>
          <w:tab w:val="left" w:pos="993"/>
        </w:tabs>
        <w:spacing w:after="0" w:line="240" w:lineRule="auto"/>
        <w:ind w:left="0" w:firstLine="742"/>
        <w:jc w:val="both"/>
        <w:rPr>
          <w:rFonts w:ascii="Times New Roman" w:eastAsia="Calibri" w:hAnsi="Times New Roman" w:cs="Times New Roman"/>
          <w:sz w:val="28"/>
          <w:szCs w:val="28"/>
          <w:lang w:eastAsia="ru-RU"/>
        </w:rPr>
      </w:pPr>
      <w:r w:rsidRPr="008045D7">
        <w:rPr>
          <w:rFonts w:ascii="Times New Roman" w:eastAsia="Calibri" w:hAnsi="Times New Roman" w:cs="Times New Roman"/>
          <w:sz w:val="28"/>
          <w:szCs w:val="28"/>
          <w:lang w:eastAsia="ru-RU"/>
        </w:rPr>
        <w:t xml:space="preserve"> </w:t>
      </w:r>
      <w:r w:rsidR="008045D7" w:rsidRPr="008045D7">
        <w:rPr>
          <w:rFonts w:ascii="Times New Roman" w:eastAsia="Calibri" w:hAnsi="Times New Roman" w:cs="Times New Roman"/>
          <w:sz w:val="28"/>
          <w:szCs w:val="28"/>
          <w:lang w:eastAsia="ru-RU"/>
        </w:rPr>
        <w:t>Г</w:t>
      </w:r>
      <w:r w:rsidR="00AD3208" w:rsidRPr="00AD3208">
        <w:rPr>
          <w:rFonts w:ascii="Times New Roman" w:eastAsia="Calibri" w:hAnsi="Times New Roman" w:cs="Times New Roman"/>
          <w:sz w:val="28"/>
          <w:szCs w:val="28"/>
          <w:lang w:eastAsia="ru-RU"/>
        </w:rPr>
        <w:t>У</w:t>
      </w:r>
      <w:r w:rsidR="008045D7" w:rsidRPr="008045D7">
        <w:rPr>
          <w:rFonts w:ascii="Times New Roman" w:eastAsia="Calibri" w:hAnsi="Times New Roman" w:cs="Times New Roman"/>
          <w:sz w:val="28"/>
          <w:szCs w:val="28"/>
          <w:lang w:eastAsia="ru-RU"/>
        </w:rPr>
        <w:t xml:space="preserve"> – региональному отделению </w:t>
      </w:r>
      <w:r w:rsidR="00A63FD1">
        <w:rPr>
          <w:rFonts w:ascii="Times New Roman" w:eastAsia="Calibri" w:hAnsi="Times New Roman" w:cs="Times New Roman"/>
          <w:sz w:val="28"/>
          <w:szCs w:val="28"/>
          <w:lang w:eastAsia="ru-RU"/>
        </w:rPr>
        <w:t>ФСС</w:t>
      </w:r>
      <w:r w:rsidR="008045D7" w:rsidRPr="008045D7">
        <w:rPr>
          <w:rFonts w:ascii="Times New Roman" w:eastAsia="Calibri" w:hAnsi="Times New Roman" w:cs="Times New Roman"/>
          <w:sz w:val="28"/>
          <w:szCs w:val="28"/>
          <w:lang w:eastAsia="ru-RU"/>
        </w:rPr>
        <w:t xml:space="preserve"> РФ по РИ</w:t>
      </w:r>
      <w:r w:rsidR="00AD3208" w:rsidRPr="00AD3208">
        <w:rPr>
          <w:rFonts w:ascii="Times New Roman" w:eastAsia="Calibri" w:hAnsi="Times New Roman" w:cs="Times New Roman"/>
          <w:sz w:val="28"/>
          <w:szCs w:val="28"/>
          <w:lang w:eastAsia="ru-RU"/>
        </w:rPr>
        <w:t xml:space="preserve"> </w:t>
      </w:r>
      <w:r w:rsidR="00A63FD1">
        <w:rPr>
          <w:rFonts w:ascii="Times New Roman" w:eastAsia="Calibri" w:hAnsi="Times New Roman" w:cs="Times New Roman"/>
          <w:sz w:val="28"/>
          <w:szCs w:val="28"/>
          <w:lang w:eastAsia="ru-RU"/>
        </w:rPr>
        <w:t>перечислены</w:t>
      </w:r>
      <w:r w:rsidRPr="008045D7">
        <w:rPr>
          <w:rFonts w:ascii="Times New Roman" w:eastAsia="Calibri" w:hAnsi="Times New Roman" w:cs="Times New Roman"/>
          <w:sz w:val="28"/>
          <w:szCs w:val="28"/>
          <w:lang w:eastAsia="ru-RU"/>
        </w:rPr>
        <w:t xml:space="preserve"> страховы</w:t>
      </w:r>
      <w:r w:rsidR="00A63FD1">
        <w:rPr>
          <w:rFonts w:ascii="Times New Roman" w:eastAsia="Calibri" w:hAnsi="Times New Roman" w:cs="Times New Roman"/>
          <w:sz w:val="28"/>
          <w:szCs w:val="28"/>
          <w:lang w:eastAsia="ru-RU"/>
        </w:rPr>
        <w:t>е</w:t>
      </w:r>
      <w:r w:rsidRPr="008045D7">
        <w:rPr>
          <w:rFonts w:ascii="Times New Roman" w:eastAsia="Calibri" w:hAnsi="Times New Roman" w:cs="Times New Roman"/>
          <w:sz w:val="28"/>
          <w:szCs w:val="28"/>
          <w:lang w:eastAsia="ru-RU"/>
        </w:rPr>
        <w:t xml:space="preserve"> взнос</w:t>
      </w:r>
      <w:r w:rsidR="00A63FD1">
        <w:rPr>
          <w:rFonts w:ascii="Times New Roman" w:eastAsia="Calibri" w:hAnsi="Times New Roman" w:cs="Times New Roman"/>
          <w:sz w:val="28"/>
          <w:szCs w:val="28"/>
          <w:lang w:eastAsia="ru-RU"/>
        </w:rPr>
        <w:t>ы</w:t>
      </w:r>
      <w:r w:rsidRPr="008045D7">
        <w:rPr>
          <w:rFonts w:ascii="Times New Roman" w:eastAsia="Calibri" w:hAnsi="Times New Roman" w:cs="Times New Roman"/>
          <w:sz w:val="28"/>
          <w:szCs w:val="28"/>
          <w:lang w:eastAsia="ru-RU"/>
        </w:rPr>
        <w:t xml:space="preserve"> на обязательное социальное страхование от несчастных случаев за </w:t>
      </w:r>
      <w:smartTag w:uri="urn:schemas-microsoft-com:office:smarttags" w:element="metricconverter">
        <w:smartTagPr>
          <w:attr w:name="ProductID" w:val="2017 г"/>
        </w:smartTagPr>
        <w:r w:rsidRPr="008045D7">
          <w:rPr>
            <w:rFonts w:ascii="Times New Roman" w:eastAsia="Calibri" w:hAnsi="Times New Roman" w:cs="Times New Roman"/>
            <w:sz w:val="28"/>
            <w:szCs w:val="28"/>
            <w:lang w:eastAsia="ru-RU"/>
          </w:rPr>
          <w:t>2017 г</w:t>
        </w:r>
      </w:smartTag>
      <w:r w:rsidR="00AD3208">
        <w:rPr>
          <w:rFonts w:ascii="Times New Roman" w:eastAsia="Calibri" w:hAnsi="Times New Roman" w:cs="Times New Roman"/>
          <w:sz w:val="28"/>
          <w:szCs w:val="28"/>
          <w:lang w:eastAsia="ru-RU"/>
        </w:rPr>
        <w:t>од</w:t>
      </w:r>
      <w:r w:rsidR="00AD3208" w:rsidRPr="00AD3208">
        <w:rPr>
          <w:rFonts w:ascii="Times New Roman" w:eastAsia="Calibri" w:hAnsi="Times New Roman" w:cs="Times New Roman"/>
          <w:sz w:val="28"/>
          <w:szCs w:val="28"/>
          <w:lang w:eastAsia="ru-RU"/>
        </w:rPr>
        <w:t xml:space="preserve"> </w:t>
      </w:r>
      <w:r w:rsidR="00AD3208" w:rsidRPr="008045D7">
        <w:rPr>
          <w:rFonts w:ascii="Times New Roman" w:eastAsia="Calibri" w:hAnsi="Times New Roman" w:cs="Times New Roman"/>
          <w:sz w:val="28"/>
          <w:szCs w:val="28"/>
          <w:lang w:eastAsia="ru-RU"/>
        </w:rPr>
        <w:t xml:space="preserve">в </w:t>
      </w:r>
      <w:r w:rsidR="00AD3208">
        <w:rPr>
          <w:rFonts w:ascii="Times New Roman" w:eastAsia="Calibri" w:hAnsi="Times New Roman" w:cs="Times New Roman"/>
          <w:sz w:val="28"/>
          <w:szCs w:val="28"/>
          <w:lang w:eastAsia="ru-RU"/>
        </w:rPr>
        <w:t xml:space="preserve">общей </w:t>
      </w:r>
      <w:r w:rsidR="00AD3208" w:rsidRPr="008045D7">
        <w:rPr>
          <w:rFonts w:ascii="Times New Roman" w:eastAsia="Calibri" w:hAnsi="Times New Roman" w:cs="Times New Roman"/>
          <w:sz w:val="28"/>
          <w:szCs w:val="28"/>
          <w:lang w:eastAsia="ru-RU"/>
        </w:rPr>
        <w:t>сумме 0,</w:t>
      </w:r>
      <w:r w:rsidR="00AD3208">
        <w:rPr>
          <w:rFonts w:ascii="Times New Roman" w:eastAsia="Calibri" w:hAnsi="Times New Roman" w:cs="Times New Roman"/>
          <w:sz w:val="28"/>
          <w:szCs w:val="28"/>
          <w:lang w:eastAsia="ru-RU"/>
        </w:rPr>
        <w:t>2</w:t>
      </w:r>
      <w:r w:rsidR="00AD3208" w:rsidRPr="008045D7">
        <w:rPr>
          <w:rFonts w:ascii="Times New Roman" w:eastAsia="Calibri" w:hAnsi="Times New Roman" w:cs="Times New Roman"/>
          <w:sz w:val="28"/>
          <w:szCs w:val="28"/>
          <w:lang w:eastAsia="ru-RU"/>
        </w:rPr>
        <w:t xml:space="preserve"> тыс. руб.</w:t>
      </w:r>
      <w:r w:rsidR="00AD3208">
        <w:rPr>
          <w:rFonts w:ascii="Times New Roman" w:eastAsia="Calibri" w:hAnsi="Times New Roman" w:cs="Times New Roman"/>
          <w:sz w:val="28"/>
          <w:szCs w:val="28"/>
          <w:lang w:eastAsia="ru-RU"/>
        </w:rPr>
        <w:t>;</w:t>
      </w:r>
    </w:p>
    <w:p w:rsidR="00CB3F00" w:rsidRPr="008045D7" w:rsidRDefault="00AD3208" w:rsidP="00EE7E98">
      <w:pPr>
        <w:pStyle w:val="a7"/>
        <w:numPr>
          <w:ilvl w:val="0"/>
          <w:numId w:val="86"/>
        </w:numPr>
        <w:shd w:val="clear" w:color="auto" w:fill="FFFFFF" w:themeFill="background1"/>
        <w:tabs>
          <w:tab w:val="left" w:pos="993"/>
        </w:tabs>
        <w:spacing w:after="0" w:line="240" w:lineRule="auto"/>
        <w:ind w:left="0" w:firstLine="742"/>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 xml:space="preserve"> </w:t>
      </w:r>
      <w:r w:rsidRPr="008045D7">
        <w:rPr>
          <w:rFonts w:ascii="Times New Roman" w:eastAsia="Calibri" w:hAnsi="Times New Roman" w:cs="Times New Roman"/>
          <w:sz w:val="28"/>
          <w:szCs w:val="28"/>
          <w:lang w:eastAsia="ru-RU"/>
        </w:rPr>
        <w:t xml:space="preserve">МИФНС России №1 по РИ </w:t>
      </w:r>
      <w:r w:rsidR="0011496A">
        <w:rPr>
          <w:rFonts w:ascii="Times New Roman" w:eastAsia="Calibri" w:hAnsi="Times New Roman" w:cs="Times New Roman"/>
          <w:sz w:val="28"/>
          <w:szCs w:val="28"/>
          <w:lang w:eastAsia="ru-RU"/>
        </w:rPr>
        <w:t>уплачены</w:t>
      </w:r>
      <w:r w:rsidR="00CB3F00" w:rsidRPr="008045D7">
        <w:rPr>
          <w:rFonts w:ascii="Times New Roman" w:eastAsia="Calibri" w:hAnsi="Times New Roman" w:cs="Times New Roman"/>
          <w:sz w:val="28"/>
          <w:szCs w:val="28"/>
          <w:lang w:eastAsia="ru-RU"/>
        </w:rPr>
        <w:t xml:space="preserve"> страховы</w:t>
      </w:r>
      <w:r w:rsidR="0011496A">
        <w:rPr>
          <w:rFonts w:ascii="Times New Roman" w:eastAsia="Calibri" w:hAnsi="Times New Roman" w:cs="Times New Roman"/>
          <w:sz w:val="28"/>
          <w:szCs w:val="28"/>
          <w:lang w:eastAsia="ru-RU"/>
        </w:rPr>
        <w:t>е</w:t>
      </w:r>
      <w:r w:rsidR="00CB3F00" w:rsidRPr="008045D7">
        <w:rPr>
          <w:rFonts w:ascii="Times New Roman" w:eastAsia="Calibri" w:hAnsi="Times New Roman" w:cs="Times New Roman"/>
          <w:sz w:val="28"/>
          <w:szCs w:val="28"/>
          <w:lang w:eastAsia="ru-RU"/>
        </w:rPr>
        <w:t xml:space="preserve"> взнос</w:t>
      </w:r>
      <w:r w:rsidR="0011496A">
        <w:rPr>
          <w:rFonts w:ascii="Times New Roman" w:eastAsia="Calibri" w:hAnsi="Times New Roman" w:cs="Times New Roman"/>
          <w:sz w:val="28"/>
          <w:szCs w:val="28"/>
          <w:lang w:eastAsia="ru-RU"/>
        </w:rPr>
        <w:t>ы</w:t>
      </w:r>
      <w:r w:rsidR="00CB3F00" w:rsidRPr="008045D7">
        <w:rPr>
          <w:rFonts w:ascii="Times New Roman" w:eastAsia="Calibri" w:hAnsi="Times New Roman" w:cs="Times New Roman"/>
          <w:sz w:val="28"/>
          <w:szCs w:val="28"/>
          <w:lang w:eastAsia="ru-RU"/>
        </w:rPr>
        <w:t xml:space="preserve"> на обязательное медицинское страхование за </w:t>
      </w:r>
      <w:smartTag w:uri="urn:schemas-microsoft-com:office:smarttags" w:element="metricconverter">
        <w:smartTagPr>
          <w:attr w:name="ProductID" w:val="2017 г"/>
        </w:smartTagPr>
        <w:r w:rsidR="00CB3F00" w:rsidRPr="008045D7">
          <w:rPr>
            <w:rFonts w:ascii="Times New Roman" w:eastAsia="Calibri" w:hAnsi="Times New Roman" w:cs="Times New Roman"/>
            <w:sz w:val="28"/>
            <w:szCs w:val="28"/>
            <w:lang w:eastAsia="ru-RU"/>
          </w:rPr>
          <w:t>2017 г</w:t>
        </w:r>
      </w:smartTag>
      <w:r>
        <w:rPr>
          <w:rFonts w:ascii="Times New Roman" w:eastAsia="Calibri" w:hAnsi="Times New Roman" w:cs="Times New Roman"/>
          <w:sz w:val="28"/>
          <w:szCs w:val="28"/>
          <w:lang w:eastAsia="ru-RU"/>
        </w:rPr>
        <w:t xml:space="preserve">од </w:t>
      </w:r>
      <w:r w:rsidRPr="008045D7">
        <w:rPr>
          <w:rFonts w:ascii="Times New Roman" w:eastAsia="Calibri" w:hAnsi="Times New Roman" w:cs="Times New Roman"/>
          <w:sz w:val="28"/>
          <w:szCs w:val="28"/>
          <w:lang w:eastAsia="ru-RU"/>
        </w:rPr>
        <w:t xml:space="preserve">в </w:t>
      </w:r>
      <w:r>
        <w:rPr>
          <w:rFonts w:ascii="Times New Roman" w:eastAsia="Calibri" w:hAnsi="Times New Roman" w:cs="Times New Roman"/>
          <w:sz w:val="28"/>
          <w:szCs w:val="28"/>
          <w:lang w:eastAsia="ru-RU"/>
        </w:rPr>
        <w:t xml:space="preserve">общей </w:t>
      </w:r>
      <w:r w:rsidRPr="008045D7">
        <w:rPr>
          <w:rFonts w:ascii="Times New Roman" w:eastAsia="Calibri" w:hAnsi="Times New Roman" w:cs="Times New Roman"/>
          <w:sz w:val="28"/>
          <w:szCs w:val="28"/>
          <w:lang w:eastAsia="ru-RU"/>
        </w:rPr>
        <w:t xml:space="preserve">сумме </w:t>
      </w:r>
      <w:r>
        <w:rPr>
          <w:rFonts w:ascii="Times New Roman" w:eastAsia="Calibri" w:hAnsi="Times New Roman" w:cs="Times New Roman"/>
          <w:sz w:val="28"/>
          <w:szCs w:val="28"/>
          <w:lang w:eastAsia="ru-RU"/>
        </w:rPr>
        <w:t>216,2</w:t>
      </w:r>
      <w:r w:rsidRPr="008045D7">
        <w:rPr>
          <w:rFonts w:ascii="Times New Roman" w:eastAsia="Calibri" w:hAnsi="Times New Roman" w:cs="Times New Roman"/>
          <w:sz w:val="28"/>
          <w:szCs w:val="28"/>
          <w:lang w:eastAsia="ru-RU"/>
        </w:rPr>
        <w:t xml:space="preserve"> тыс. руб.</w:t>
      </w:r>
      <w:r>
        <w:rPr>
          <w:rFonts w:ascii="Times New Roman" w:eastAsia="Calibri" w:hAnsi="Times New Roman" w:cs="Times New Roman"/>
          <w:sz w:val="28"/>
          <w:szCs w:val="28"/>
          <w:lang w:eastAsia="ru-RU"/>
        </w:rPr>
        <w:t>;</w:t>
      </w:r>
    </w:p>
    <w:p w:rsidR="00CB3F00" w:rsidRPr="00AD3208" w:rsidRDefault="00AD3208" w:rsidP="00EE7E98">
      <w:pPr>
        <w:pStyle w:val="a7"/>
        <w:numPr>
          <w:ilvl w:val="0"/>
          <w:numId w:val="86"/>
        </w:numPr>
        <w:shd w:val="clear" w:color="auto" w:fill="FFFFFF" w:themeFill="background1"/>
        <w:tabs>
          <w:tab w:val="left" w:pos="993"/>
        </w:tabs>
        <w:spacing w:after="0" w:line="240" w:lineRule="auto"/>
        <w:ind w:left="0" w:firstLine="742"/>
        <w:jc w:val="both"/>
        <w:rPr>
          <w:rFonts w:ascii="Times New Roman" w:eastAsia="Calibri" w:hAnsi="Times New Roman" w:cs="Times New Roman"/>
          <w:sz w:val="28"/>
          <w:szCs w:val="28"/>
          <w:lang w:eastAsia="ru-RU"/>
        </w:rPr>
      </w:pPr>
      <w:r w:rsidRPr="00AD3208">
        <w:rPr>
          <w:rFonts w:ascii="Times New Roman" w:eastAsia="Calibri" w:hAnsi="Times New Roman" w:cs="Times New Roman"/>
          <w:sz w:val="28"/>
          <w:szCs w:val="28"/>
          <w:lang w:eastAsia="ru-RU"/>
        </w:rPr>
        <w:t xml:space="preserve">ГУП «ИнгушрегионВодоканал» </w:t>
      </w:r>
      <w:r w:rsidR="00570066">
        <w:rPr>
          <w:rFonts w:ascii="Times New Roman" w:eastAsia="Calibri" w:hAnsi="Times New Roman" w:cs="Times New Roman"/>
          <w:sz w:val="28"/>
          <w:szCs w:val="28"/>
          <w:lang w:eastAsia="ru-RU"/>
        </w:rPr>
        <w:t>перечислено</w:t>
      </w:r>
      <w:r w:rsidR="00CB3F00" w:rsidRPr="00AD3208">
        <w:rPr>
          <w:rFonts w:ascii="Times New Roman" w:eastAsia="Calibri" w:hAnsi="Times New Roman" w:cs="Times New Roman"/>
          <w:sz w:val="28"/>
          <w:szCs w:val="28"/>
          <w:lang w:eastAsia="ru-RU"/>
        </w:rPr>
        <w:t xml:space="preserve"> за потребленную воду за декабрь </w:t>
      </w:r>
      <w:smartTag w:uri="urn:schemas-microsoft-com:office:smarttags" w:element="metricconverter">
        <w:smartTagPr>
          <w:attr w:name="ProductID" w:val="2017 г"/>
        </w:smartTagPr>
        <w:r w:rsidR="00CB3F00" w:rsidRPr="00AD3208">
          <w:rPr>
            <w:rFonts w:ascii="Times New Roman" w:eastAsia="Calibri" w:hAnsi="Times New Roman" w:cs="Times New Roman"/>
            <w:sz w:val="28"/>
            <w:szCs w:val="28"/>
            <w:lang w:eastAsia="ru-RU"/>
          </w:rPr>
          <w:t>2017 г</w:t>
        </w:r>
      </w:smartTag>
      <w:r>
        <w:rPr>
          <w:rFonts w:ascii="Times New Roman" w:eastAsia="Calibri" w:hAnsi="Times New Roman" w:cs="Times New Roman"/>
          <w:sz w:val="28"/>
          <w:szCs w:val="28"/>
          <w:lang w:eastAsia="ru-RU"/>
        </w:rPr>
        <w:t>ода</w:t>
      </w:r>
      <w:r w:rsidRPr="00AD3208">
        <w:rPr>
          <w:rFonts w:ascii="Times New Roman" w:eastAsia="Calibri" w:hAnsi="Times New Roman" w:cs="Times New Roman"/>
          <w:sz w:val="28"/>
          <w:szCs w:val="28"/>
          <w:lang w:eastAsia="ru-RU"/>
        </w:rPr>
        <w:t xml:space="preserve"> в сумме 5,3 тыс. руб</w:t>
      </w:r>
      <w:r>
        <w:rPr>
          <w:rFonts w:ascii="Times New Roman" w:eastAsia="Calibri" w:hAnsi="Times New Roman" w:cs="Times New Roman"/>
          <w:sz w:val="28"/>
          <w:szCs w:val="28"/>
          <w:lang w:eastAsia="ru-RU"/>
        </w:rPr>
        <w:t>лей.</w:t>
      </w:r>
    </w:p>
    <w:p w:rsidR="00CB3F00" w:rsidRPr="001A3795" w:rsidRDefault="00CB3F00" w:rsidP="00D77D5D">
      <w:pPr>
        <w:shd w:val="clear" w:color="auto" w:fill="FFFFFF" w:themeFill="background1"/>
        <w:spacing w:after="0" w:line="240" w:lineRule="auto"/>
        <w:ind w:firstLine="709"/>
        <w:jc w:val="both"/>
        <w:rPr>
          <w:rFonts w:ascii="Times New Roman" w:eastAsia="Calibri" w:hAnsi="Times New Roman" w:cs="Times New Roman"/>
          <w:sz w:val="28"/>
          <w:szCs w:val="28"/>
          <w:lang w:eastAsia="ru-RU"/>
        </w:rPr>
      </w:pPr>
      <w:r w:rsidRPr="00CB3F00">
        <w:rPr>
          <w:rFonts w:ascii="Times New Roman" w:eastAsia="Calibri" w:hAnsi="Times New Roman" w:cs="Times New Roman"/>
          <w:sz w:val="28"/>
          <w:szCs w:val="28"/>
          <w:lang w:eastAsia="ru-RU"/>
        </w:rPr>
        <w:t xml:space="preserve">В проверяемом периоде из-за несвоевременного исполнения обязательств республиканским бюджетом на выполнение государственного задания по уплате страховых взносов во внебюджетные фонды, ГБОУ «Средняя общеобразовательная школа №6 г. Назрань» уплачены пени в </w:t>
      </w:r>
      <w:r w:rsidRPr="001A3795">
        <w:rPr>
          <w:rFonts w:ascii="Times New Roman" w:eastAsia="Calibri" w:hAnsi="Times New Roman" w:cs="Times New Roman"/>
          <w:sz w:val="28"/>
          <w:szCs w:val="28"/>
          <w:lang w:eastAsia="ru-RU"/>
        </w:rPr>
        <w:t>сумме 61,7 тыс. руб</w:t>
      </w:r>
      <w:r w:rsidR="001A3795" w:rsidRPr="001A3795">
        <w:rPr>
          <w:rFonts w:ascii="Times New Roman" w:eastAsia="Calibri" w:hAnsi="Times New Roman" w:cs="Times New Roman"/>
          <w:sz w:val="28"/>
          <w:szCs w:val="28"/>
          <w:lang w:eastAsia="ru-RU"/>
        </w:rPr>
        <w:t>лей</w:t>
      </w:r>
      <w:r w:rsidRPr="001A3795">
        <w:rPr>
          <w:rFonts w:ascii="Times New Roman" w:eastAsia="Calibri" w:hAnsi="Times New Roman" w:cs="Times New Roman"/>
          <w:sz w:val="28"/>
          <w:szCs w:val="28"/>
          <w:lang w:eastAsia="ru-RU"/>
        </w:rPr>
        <w:t>.</w:t>
      </w:r>
    </w:p>
    <w:p w:rsidR="00CB3F00" w:rsidRPr="00CB3F00" w:rsidRDefault="00CB3F00" w:rsidP="00D77D5D">
      <w:pPr>
        <w:shd w:val="clear" w:color="auto" w:fill="FFFFFF" w:themeFill="background1"/>
        <w:autoSpaceDE w:val="0"/>
        <w:autoSpaceDN w:val="0"/>
        <w:adjustRightInd w:val="0"/>
        <w:spacing w:after="0" w:line="240" w:lineRule="auto"/>
        <w:ind w:firstLine="709"/>
        <w:jc w:val="both"/>
        <w:outlineLvl w:val="0"/>
        <w:rPr>
          <w:rFonts w:ascii="Times New Roman CYR" w:eastAsia="Calibri" w:hAnsi="Times New Roman CYR" w:cs="Times New Roman CYR"/>
          <w:bCs/>
          <w:sz w:val="28"/>
          <w:szCs w:val="28"/>
          <w:lang w:eastAsia="ru-RU"/>
        </w:rPr>
      </w:pPr>
      <w:r w:rsidRPr="00CB3F00">
        <w:rPr>
          <w:rFonts w:ascii="Times New Roman CYR" w:eastAsia="Calibri" w:hAnsi="Times New Roman CYR" w:cs="Times New Roman CYR"/>
          <w:bCs/>
          <w:sz w:val="28"/>
          <w:szCs w:val="28"/>
          <w:lang w:eastAsia="ru-RU"/>
        </w:rPr>
        <w:t xml:space="preserve">В связи с ненадлежащим исполнением своих должностных обязанностей по оформлению отчета главным бухгалтером </w:t>
      </w:r>
      <w:r w:rsidRPr="00CB3F00">
        <w:rPr>
          <w:rFonts w:ascii="Times New Roman" w:eastAsia="Calibri" w:hAnsi="Times New Roman" w:cs="Times New Roman"/>
          <w:sz w:val="28"/>
          <w:szCs w:val="28"/>
          <w:lang w:eastAsia="ru-RU"/>
        </w:rPr>
        <w:t xml:space="preserve">ГБОУ «Средняя общеобразовательная школа </w:t>
      </w:r>
      <w:r w:rsidRPr="00CB3F00">
        <w:rPr>
          <w:rFonts w:ascii="Times New Roman" w:eastAsia="Calibri" w:hAnsi="Times New Roman" w:cs="Times New Roman"/>
          <w:sz w:val="28"/>
          <w:szCs w:val="28"/>
          <w:lang w:eastAsia="ru-RU"/>
        </w:rPr>
        <w:lastRenderedPageBreak/>
        <w:t xml:space="preserve">№6 г. Назрань» </w:t>
      </w:r>
      <w:r w:rsidR="001A3795" w:rsidRPr="00CB3F00">
        <w:rPr>
          <w:rFonts w:ascii="Times New Roman CYR" w:eastAsia="Calibri" w:hAnsi="Times New Roman CYR" w:cs="Times New Roman CYR"/>
          <w:bCs/>
          <w:sz w:val="28"/>
          <w:szCs w:val="28"/>
          <w:lang w:eastAsia="ru-RU"/>
        </w:rPr>
        <w:t xml:space="preserve">нанесен ущерб </w:t>
      </w:r>
      <w:r w:rsidRPr="00CB3F00">
        <w:rPr>
          <w:rFonts w:ascii="Times New Roman CYR" w:eastAsia="Calibri" w:hAnsi="Times New Roman CYR" w:cs="Times New Roman CYR"/>
          <w:bCs/>
          <w:sz w:val="28"/>
          <w:szCs w:val="28"/>
          <w:lang w:eastAsia="ru-RU"/>
        </w:rPr>
        <w:t xml:space="preserve">в сумме </w:t>
      </w:r>
      <w:r w:rsidRPr="001A3795">
        <w:rPr>
          <w:rFonts w:ascii="Times New Roman CYR" w:eastAsia="Calibri" w:hAnsi="Times New Roman CYR" w:cs="Times New Roman CYR"/>
          <w:sz w:val="28"/>
          <w:szCs w:val="28"/>
          <w:lang w:eastAsia="ru-RU"/>
        </w:rPr>
        <w:t>9,0 тыс. руб</w:t>
      </w:r>
      <w:r w:rsidR="001A3795">
        <w:rPr>
          <w:rFonts w:ascii="Times New Roman CYR" w:eastAsia="Calibri" w:hAnsi="Times New Roman CYR" w:cs="Times New Roman CYR"/>
          <w:sz w:val="28"/>
          <w:szCs w:val="28"/>
          <w:lang w:eastAsia="ru-RU"/>
        </w:rPr>
        <w:t>лей</w:t>
      </w:r>
      <w:r w:rsidRPr="00CB3F00">
        <w:rPr>
          <w:rFonts w:ascii="Times New Roman CYR" w:eastAsia="Calibri" w:hAnsi="Times New Roman CYR" w:cs="Times New Roman CYR"/>
          <w:bCs/>
          <w:sz w:val="28"/>
          <w:szCs w:val="28"/>
          <w:lang w:eastAsia="ru-RU"/>
        </w:rPr>
        <w:t xml:space="preserve"> (подлежит возврату за счет виновных лиц).</w:t>
      </w:r>
    </w:p>
    <w:p w:rsidR="00CB3F00" w:rsidRPr="00CB3F00" w:rsidRDefault="00CB3F00" w:rsidP="00D77D5D">
      <w:pPr>
        <w:shd w:val="clear" w:color="auto" w:fill="FFFFFF" w:themeFill="background1"/>
        <w:spacing w:after="0" w:line="240" w:lineRule="auto"/>
        <w:jc w:val="both"/>
        <w:rPr>
          <w:rFonts w:ascii="Times New Roman" w:eastAsia="Calibri" w:hAnsi="Times New Roman" w:cs="Times New Roman"/>
          <w:sz w:val="28"/>
          <w:szCs w:val="28"/>
          <w:lang w:eastAsia="ru-RU"/>
        </w:rPr>
      </w:pPr>
    </w:p>
    <w:p w:rsidR="00CB3F00" w:rsidRPr="00DC1ACB" w:rsidRDefault="00CB3F00" w:rsidP="00D77D5D">
      <w:pPr>
        <w:shd w:val="clear" w:color="auto" w:fill="FFFFFF" w:themeFill="background1"/>
        <w:spacing w:after="0" w:line="240" w:lineRule="auto"/>
        <w:jc w:val="center"/>
        <w:rPr>
          <w:rFonts w:ascii="Times New Roman" w:eastAsia="Calibri" w:hAnsi="Times New Roman" w:cs="Times New Roman"/>
          <w:bCs/>
          <w:i/>
          <w:sz w:val="28"/>
          <w:szCs w:val="28"/>
          <w:lang w:eastAsia="ru-RU"/>
        </w:rPr>
      </w:pPr>
      <w:r w:rsidRPr="00DC1ACB">
        <w:rPr>
          <w:rFonts w:ascii="Times New Roman" w:eastAsia="Calibri" w:hAnsi="Times New Roman" w:cs="Times New Roman"/>
          <w:bCs/>
          <w:i/>
          <w:sz w:val="28"/>
          <w:szCs w:val="28"/>
          <w:lang w:eastAsia="ru-RU"/>
        </w:rPr>
        <w:t>по ГБОУ «Средняя общеобразовательная школа №7 г. Назрань»:</w:t>
      </w:r>
    </w:p>
    <w:p w:rsidR="00CB3F00" w:rsidRPr="00DC1ACB" w:rsidRDefault="00CB3F00" w:rsidP="00D77D5D">
      <w:pPr>
        <w:shd w:val="clear" w:color="auto" w:fill="FFFFFF" w:themeFill="background1"/>
        <w:spacing w:after="0" w:line="240" w:lineRule="auto"/>
        <w:ind w:firstLine="709"/>
        <w:jc w:val="both"/>
        <w:rPr>
          <w:rFonts w:ascii="Times New Roman" w:eastAsia="Calibri" w:hAnsi="Times New Roman" w:cs="Times New Roman"/>
          <w:color w:val="000000"/>
          <w:sz w:val="28"/>
          <w:szCs w:val="28"/>
          <w:lang w:eastAsia="ru-RU"/>
        </w:rPr>
      </w:pPr>
      <w:r w:rsidRPr="00CB3F00">
        <w:rPr>
          <w:rFonts w:ascii="Times New Roman" w:eastAsia="Calibri" w:hAnsi="Times New Roman" w:cs="Times New Roman"/>
          <w:sz w:val="28"/>
          <w:szCs w:val="28"/>
          <w:lang w:eastAsia="ru-RU"/>
        </w:rPr>
        <w:t xml:space="preserve">В нарушение пункта 37 </w:t>
      </w:r>
      <w:r w:rsidR="0087642D" w:rsidRPr="0087642D">
        <w:rPr>
          <w:rFonts w:ascii="Times New Roman" w:eastAsia="Calibri" w:hAnsi="Times New Roman" w:cs="Times New Roman"/>
          <w:sz w:val="28"/>
          <w:szCs w:val="28"/>
          <w:lang w:eastAsia="ru-RU"/>
        </w:rPr>
        <w:t>Порядка формирования государственного задания на оказание государственных услуг (выполнение работ) в отношении государственных учреждений республики и финансового обеспечения выполнения государственного задания, утвержденного Постановлением Правительства РИ от 16.10.2015 г. № 156</w:t>
      </w:r>
      <w:r w:rsidRPr="00CB3F00">
        <w:rPr>
          <w:rFonts w:ascii="Times New Roman" w:eastAsia="Calibri" w:hAnsi="Times New Roman" w:cs="Times New Roman"/>
          <w:color w:val="000000"/>
          <w:sz w:val="28"/>
          <w:szCs w:val="28"/>
          <w:lang w:eastAsia="ru-RU"/>
        </w:rPr>
        <w:t xml:space="preserve">, </w:t>
      </w:r>
      <w:r w:rsidRPr="00CB3F00">
        <w:rPr>
          <w:rFonts w:ascii="Times New Roman" w:eastAsia="Calibri" w:hAnsi="Times New Roman" w:cs="Times New Roman"/>
          <w:sz w:val="28"/>
          <w:szCs w:val="28"/>
          <w:lang w:eastAsia="ru-RU"/>
        </w:rPr>
        <w:t xml:space="preserve">ГБОУ «Средняя общеобразовательная школа №7 г. Назрань» предоставлены субсидии на выполнение государственного задания без наличия заключенного соглашения с Минобразования РИ (далее – Министерство), определяющим права, обязанности и ответственность сторон, в том числе объём и периодичность перечисления субсидии в течение финансового года, в </w:t>
      </w:r>
      <w:r w:rsidRPr="00DC1ACB">
        <w:rPr>
          <w:rFonts w:ascii="Times New Roman" w:eastAsia="Calibri" w:hAnsi="Times New Roman" w:cs="Times New Roman"/>
          <w:sz w:val="28"/>
          <w:szCs w:val="28"/>
          <w:lang w:eastAsia="ru-RU"/>
        </w:rPr>
        <w:t xml:space="preserve">общей сумме </w:t>
      </w:r>
      <w:r w:rsidRPr="00DC1ACB">
        <w:rPr>
          <w:rFonts w:ascii="Times New Roman CYR" w:eastAsia="Calibri" w:hAnsi="Times New Roman CYR" w:cs="Times New Roman CYR"/>
          <w:color w:val="000000"/>
          <w:sz w:val="28"/>
          <w:szCs w:val="28"/>
          <w:lang w:eastAsia="ru-RU"/>
        </w:rPr>
        <w:t>23</w:t>
      </w:r>
      <w:r w:rsidR="00DC1ACB" w:rsidRPr="00DC1ACB">
        <w:rPr>
          <w:rFonts w:ascii="Times New Roman CYR" w:eastAsia="Calibri" w:hAnsi="Times New Roman CYR" w:cs="Times New Roman CYR"/>
          <w:color w:val="000000"/>
          <w:sz w:val="28"/>
          <w:szCs w:val="28"/>
          <w:lang w:eastAsia="ru-RU"/>
        </w:rPr>
        <w:t> </w:t>
      </w:r>
      <w:r w:rsidRPr="00DC1ACB">
        <w:rPr>
          <w:rFonts w:ascii="Times New Roman CYR" w:eastAsia="Calibri" w:hAnsi="Times New Roman CYR" w:cs="Times New Roman CYR"/>
          <w:color w:val="000000"/>
          <w:sz w:val="28"/>
          <w:szCs w:val="28"/>
          <w:lang w:eastAsia="ru-RU"/>
        </w:rPr>
        <w:t>787,4 тыс. руб</w:t>
      </w:r>
      <w:r w:rsidR="00DC1ACB" w:rsidRPr="00DC1ACB">
        <w:rPr>
          <w:rFonts w:ascii="Times New Roman CYR" w:eastAsia="Calibri" w:hAnsi="Times New Roman CYR" w:cs="Times New Roman CYR"/>
          <w:color w:val="000000"/>
          <w:sz w:val="28"/>
          <w:szCs w:val="28"/>
          <w:lang w:eastAsia="ru-RU"/>
        </w:rPr>
        <w:t>лей</w:t>
      </w:r>
      <w:r w:rsidRPr="00DC1ACB">
        <w:rPr>
          <w:rFonts w:ascii="Times New Roman CYR" w:eastAsia="Calibri" w:hAnsi="Times New Roman CYR" w:cs="Times New Roman CYR"/>
          <w:color w:val="000000"/>
          <w:sz w:val="28"/>
          <w:szCs w:val="28"/>
          <w:lang w:eastAsia="ru-RU"/>
        </w:rPr>
        <w:t xml:space="preserve">. </w:t>
      </w:r>
    </w:p>
    <w:p w:rsidR="00CB3F00" w:rsidRPr="00CB3F00" w:rsidRDefault="00CB3F00" w:rsidP="00D77D5D">
      <w:pPr>
        <w:shd w:val="clear" w:color="auto" w:fill="FFFFFF" w:themeFill="background1"/>
        <w:spacing w:after="0" w:line="240" w:lineRule="auto"/>
        <w:ind w:firstLine="709"/>
        <w:jc w:val="both"/>
        <w:rPr>
          <w:rFonts w:ascii="Times New Roman" w:eastAsia="Calibri" w:hAnsi="Times New Roman" w:cs="Times New Roman"/>
          <w:sz w:val="28"/>
          <w:szCs w:val="28"/>
          <w:lang w:eastAsia="ru-RU"/>
        </w:rPr>
      </w:pPr>
      <w:r w:rsidRPr="00CB3F00">
        <w:rPr>
          <w:rFonts w:ascii="Times New Roman" w:eastAsia="Calibri" w:hAnsi="Times New Roman" w:cs="Times New Roman"/>
          <w:sz w:val="28"/>
          <w:szCs w:val="28"/>
          <w:lang w:eastAsia="ru-RU"/>
        </w:rPr>
        <w:t>В нарушение статьи 78.1 Б</w:t>
      </w:r>
      <w:r w:rsidR="00DC1ACB">
        <w:rPr>
          <w:rFonts w:ascii="Times New Roman" w:eastAsia="Calibri" w:hAnsi="Times New Roman" w:cs="Times New Roman"/>
          <w:sz w:val="28"/>
          <w:szCs w:val="28"/>
          <w:lang w:eastAsia="ru-RU"/>
        </w:rPr>
        <w:t>юджетного Кодекса</w:t>
      </w:r>
      <w:r w:rsidRPr="00CB3F00">
        <w:rPr>
          <w:rFonts w:ascii="Times New Roman" w:eastAsia="Calibri" w:hAnsi="Times New Roman" w:cs="Times New Roman"/>
          <w:sz w:val="28"/>
          <w:szCs w:val="28"/>
          <w:lang w:eastAsia="ru-RU"/>
        </w:rPr>
        <w:t xml:space="preserve"> РФ и Приказа Минфина РФ №81н, произведена оплата обязательств предыдущего 2017 года за счет субсидий на финансовое обеспечение выполнения государственного задания текущего 2018 года в общей сумме </w:t>
      </w:r>
      <w:r w:rsidRPr="00DC1ACB">
        <w:rPr>
          <w:rFonts w:ascii="Times New Roman" w:eastAsia="Calibri" w:hAnsi="Times New Roman" w:cs="Times New Roman"/>
          <w:bCs/>
          <w:sz w:val="28"/>
          <w:szCs w:val="28"/>
          <w:lang w:eastAsia="ru-RU"/>
        </w:rPr>
        <w:t>1</w:t>
      </w:r>
      <w:r w:rsidR="00DC1ACB" w:rsidRPr="00DC1ACB">
        <w:rPr>
          <w:rFonts w:ascii="Times New Roman" w:eastAsia="Calibri" w:hAnsi="Times New Roman" w:cs="Times New Roman"/>
          <w:bCs/>
          <w:sz w:val="28"/>
          <w:szCs w:val="28"/>
          <w:lang w:eastAsia="ru-RU"/>
        </w:rPr>
        <w:t> </w:t>
      </w:r>
      <w:r w:rsidRPr="00DC1ACB">
        <w:rPr>
          <w:rFonts w:ascii="Times New Roman" w:eastAsia="Calibri" w:hAnsi="Times New Roman" w:cs="Times New Roman"/>
          <w:bCs/>
          <w:sz w:val="28"/>
          <w:szCs w:val="28"/>
          <w:lang w:eastAsia="ru-RU"/>
        </w:rPr>
        <w:t>147,1 тыс. руб</w:t>
      </w:r>
      <w:r w:rsidR="00DC1ACB" w:rsidRPr="00DC1ACB">
        <w:rPr>
          <w:rFonts w:ascii="Times New Roman" w:eastAsia="Calibri" w:hAnsi="Times New Roman" w:cs="Times New Roman"/>
          <w:bCs/>
          <w:sz w:val="28"/>
          <w:szCs w:val="28"/>
          <w:lang w:eastAsia="ru-RU"/>
        </w:rPr>
        <w:t>лей</w:t>
      </w:r>
      <w:r w:rsidRPr="00CB3F00">
        <w:rPr>
          <w:rFonts w:ascii="Times New Roman" w:eastAsia="Calibri" w:hAnsi="Times New Roman" w:cs="Times New Roman"/>
          <w:sz w:val="28"/>
          <w:szCs w:val="28"/>
          <w:lang w:eastAsia="ru-RU"/>
        </w:rPr>
        <w:t>, что является нецелевым использованием средств республиканского бюджета, в том числе:</w:t>
      </w:r>
    </w:p>
    <w:p w:rsidR="00CB3F00" w:rsidRPr="00DC1ACB" w:rsidRDefault="00CB3F00" w:rsidP="00EE7E98">
      <w:pPr>
        <w:pStyle w:val="a7"/>
        <w:numPr>
          <w:ilvl w:val="0"/>
          <w:numId w:val="87"/>
        </w:numPr>
        <w:shd w:val="clear" w:color="auto" w:fill="FFFFFF" w:themeFill="background1"/>
        <w:tabs>
          <w:tab w:val="left" w:pos="993"/>
        </w:tabs>
        <w:spacing w:after="0" w:line="240" w:lineRule="auto"/>
        <w:ind w:left="28" w:firstLine="714"/>
        <w:jc w:val="both"/>
        <w:rPr>
          <w:rFonts w:ascii="Times New Roman" w:eastAsia="Calibri" w:hAnsi="Times New Roman" w:cs="Times New Roman"/>
          <w:sz w:val="28"/>
          <w:szCs w:val="28"/>
          <w:lang w:eastAsia="ru-RU"/>
        </w:rPr>
      </w:pPr>
      <w:r w:rsidRPr="00DC1ACB">
        <w:rPr>
          <w:rFonts w:ascii="Times New Roman" w:eastAsia="Calibri" w:hAnsi="Times New Roman" w:cs="Times New Roman"/>
          <w:sz w:val="28"/>
          <w:szCs w:val="28"/>
          <w:lang w:eastAsia="ru-RU"/>
        </w:rPr>
        <w:t xml:space="preserve"> ПАО «МРСК Северного Кавказа» </w:t>
      </w:r>
      <w:r w:rsidR="00570066">
        <w:rPr>
          <w:rFonts w:ascii="Times New Roman" w:eastAsia="Calibri" w:hAnsi="Times New Roman" w:cs="Times New Roman"/>
          <w:sz w:val="28"/>
          <w:szCs w:val="28"/>
          <w:lang w:eastAsia="ru-RU"/>
        </w:rPr>
        <w:t>перечислено</w:t>
      </w:r>
      <w:r w:rsidR="00DC1ACB" w:rsidRPr="00DC1ACB">
        <w:rPr>
          <w:rFonts w:ascii="Times New Roman" w:eastAsia="Calibri" w:hAnsi="Times New Roman" w:cs="Times New Roman"/>
          <w:sz w:val="28"/>
          <w:szCs w:val="28"/>
          <w:lang w:eastAsia="ru-RU"/>
        </w:rPr>
        <w:t xml:space="preserve"> </w:t>
      </w:r>
      <w:r w:rsidRPr="00DC1ACB">
        <w:rPr>
          <w:rFonts w:ascii="Times New Roman" w:eastAsia="Calibri" w:hAnsi="Times New Roman" w:cs="Times New Roman"/>
          <w:sz w:val="28"/>
          <w:szCs w:val="28"/>
          <w:lang w:eastAsia="ru-RU"/>
        </w:rPr>
        <w:t>за потребленную электроэнергию за</w:t>
      </w:r>
      <w:r w:rsidR="00DC1ACB">
        <w:rPr>
          <w:rFonts w:ascii="Times New Roman" w:eastAsia="Calibri" w:hAnsi="Times New Roman" w:cs="Times New Roman"/>
          <w:sz w:val="28"/>
          <w:szCs w:val="28"/>
          <w:lang w:eastAsia="ru-RU"/>
        </w:rPr>
        <w:t xml:space="preserve"> </w:t>
      </w:r>
      <w:r w:rsidRPr="00DC1ACB">
        <w:rPr>
          <w:rFonts w:ascii="Times New Roman" w:eastAsia="Calibri" w:hAnsi="Times New Roman" w:cs="Times New Roman"/>
          <w:sz w:val="28"/>
          <w:szCs w:val="28"/>
          <w:lang w:eastAsia="ru-RU"/>
        </w:rPr>
        <w:t>2017</w:t>
      </w:r>
      <w:r w:rsidR="00DC1ACB">
        <w:rPr>
          <w:rFonts w:ascii="Times New Roman" w:eastAsia="Calibri" w:hAnsi="Times New Roman" w:cs="Times New Roman"/>
          <w:sz w:val="28"/>
          <w:szCs w:val="28"/>
          <w:lang w:eastAsia="ru-RU"/>
        </w:rPr>
        <w:t xml:space="preserve"> </w:t>
      </w:r>
      <w:r w:rsidRPr="00DC1ACB">
        <w:rPr>
          <w:rFonts w:ascii="Times New Roman" w:eastAsia="Calibri" w:hAnsi="Times New Roman" w:cs="Times New Roman"/>
          <w:sz w:val="28"/>
          <w:szCs w:val="28"/>
          <w:lang w:eastAsia="ru-RU"/>
        </w:rPr>
        <w:t>г</w:t>
      </w:r>
      <w:r w:rsidR="00DC1ACB">
        <w:rPr>
          <w:rFonts w:ascii="Times New Roman" w:eastAsia="Calibri" w:hAnsi="Times New Roman" w:cs="Times New Roman"/>
          <w:sz w:val="28"/>
          <w:szCs w:val="28"/>
          <w:lang w:eastAsia="ru-RU"/>
        </w:rPr>
        <w:t>од</w:t>
      </w:r>
      <w:r w:rsidR="00DC1ACB" w:rsidRPr="00DC1ACB">
        <w:rPr>
          <w:rFonts w:ascii="Times New Roman" w:eastAsia="Calibri" w:hAnsi="Times New Roman" w:cs="Times New Roman"/>
          <w:sz w:val="28"/>
          <w:szCs w:val="28"/>
          <w:lang w:eastAsia="ru-RU"/>
        </w:rPr>
        <w:t xml:space="preserve"> в </w:t>
      </w:r>
      <w:r w:rsidR="00DC1ACB">
        <w:rPr>
          <w:rFonts w:ascii="Times New Roman" w:eastAsia="Calibri" w:hAnsi="Times New Roman" w:cs="Times New Roman"/>
          <w:sz w:val="28"/>
          <w:szCs w:val="28"/>
          <w:lang w:eastAsia="ru-RU"/>
        </w:rPr>
        <w:t xml:space="preserve">общей </w:t>
      </w:r>
      <w:r w:rsidR="00DC1ACB" w:rsidRPr="00DC1ACB">
        <w:rPr>
          <w:rFonts w:ascii="Times New Roman" w:eastAsia="Calibri" w:hAnsi="Times New Roman" w:cs="Times New Roman"/>
          <w:sz w:val="28"/>
          <w:szCs w:val="28"/>
          <w:lang w:eastAsia="ru-RU"/>
        </w:rPr>
        <w:t xml:space="preserve">сумме </w:t>
      </w:r>
      <w:r w:rsidR="00DC1ACB">
        <w:rPr>
          <w:rFonts w:ascii="Times New Roman" w:eastAsia="Calibri" w:hAnsi="Times New Roman" w:cs="Times New Roman"/>
          <w:sz w:val="28"/>
          <w:szCs w:val="28"/>
          <w:lang w:eastAsia="ru-RU"/>
        </w:rPr>
        <w:t>42,6</w:t>
      </w:r>
      <w:r w:rsidR="00DC1ACB" w:rsidRPr="00DC1ACB">
        <w:rPr>
          <w:rFonts w:ascii="Times New Roman" w:eastAsia="Calibri" w:hAnsi="Times New Roman" w:cs="Times New Roman"/>
          <w:sz w:val="28"/>
          <w:szCs w:val="28"/>
          <w:lang w:eastAsia="ru-RU"/>
        </w:rPr>
        <w:t xml:space="preserve"> тыс. руб.</w:t>
      </w:r>
      <w:r w:rsidR="00DC1ACB">
        <w:rPr>
          <w:rFonts w:ascii="Times New Roman" w:eastAsia="Calibri" w:hAnsi="Times New Roman" w:cs="Times New Roman"/>
          <w:sz w:val="28"/>
          <w:szCs w:val="28"/>
          <w:lang w:eastAsia="ru-RU"/>
        </w:rPr>
        <w:t>;</w:t>
      </w:r>
    </w:p>
    <w:p w:rsidR="00CB3F00" w:rsidRPr="00DC1ACB" w:rsidRDefault="00CB3F00" w:rsidP="00EE7E98">
      <w:pPr>
        <w:pStyle w:val="a7"/>
        <w:numPr>
          <w:ilvl w:val="0"/>
          <w:numId w:val="87"/>
        </w:numPr>
        <w:shd w:val="clear" w:color="auto" w:fill="FFFFFF" w:themeFill="background1"/>
        <w:tabs>
          <w:tab w:val="left" w:pos="993"/>
        </w:tabs>
        <w:spacing w:after="0" w:line="240" w:lineRule="auto"/>
        <w:ind w:left="28" w:firstLine="714"/>
        <w:jc w:val="both"/>
        <w:rPr>
          <w:rFonts w:ascii="Times New Roman" w:eastAsia="Calibri" w:hAnsi="Times New Roman" w:cs="Times New Roman"/>
          <w:sz w:val="28"/>
          <w:szCs w:val="28"/>
          <w:lang w:eastAsia="ru-RU"/>
        </w:rPr>
      </w:pPr>
      <w:r w:rsidRPr="00DC1ACB">
        <w:rPr>
          <w:rFonts w:ascii="Times New Roman" w:eastAsia="Calibri" w:hAnsi="Times New Roman" w:cs="Times New Roman"/>
          <w:sz w:val="28"/>
          <w:szCs w:val="28"/>
          <w:lang w:eastAsia="ru-RU"/>
        </w:rPr>
        <w:t xml:space="preserve"> </w:t>
      </w:r>
      <w:r w:rsidR="00DC1ACB" w:rsidRPr="00DC1ACB">
        <w:rPr>
          <w:rFonts w:ascii="Times New Roman" w:eastAsia="Calibri" w:hAnsi="Times New Roman" w:cs="Times New Roman"/>
          <w:sz w:val="28"/>
          <w:szCs w:val="28"/>
          <w:lang w:eastAsia="ru-RU"/>
        </w:rPr>
        <w:t xml:space="preserve">ГУП «ИнгушрегионВодоканал» </w:t>
      </w:r>
      <w:r w:rsidR="00570066">
        <w:rPr>
          <w:rFonts w:ascii="Times New Roman" w:eastAsia="Calibri" w:hAnsi="Times New Roman" w:cs="Times New Roman"/>
          <w:sz w:val="28"/>
          <w:szCs w:val="28"/>
          <w:lang w:eastAsia="ru-RU"/>
        </w:rPr>
        <w:t>оплачено</w:t>
      </w:r>
      <w:r w:rsidRPr="00DC1ACB">
        <w:rPr>
          <w:rFonts w:ascii="Times New Roman" w:eastAsia="Calibri" w:hAnsi="Times New Roman" w:cs="Times New Roman"/>
          <w:sz w:val="28"/>
          <w:szCs w:val="28"/>
          <w:lang w:eastAsia="ru-RU"/>
        </w:rPr>
        <w:t xml:space="preserve"> за </w:t>
      </w:r>
      <w:r w:rsidR="00570066">
        <w:rPr>
          <w:rFonts w:ascii="Times New Roman" w:eastAsia="Calibri" w:hAnsi="Times New Roman" w:cs="Times New Roman"/>
          <w:sz w:val="28"/>
          <w:szCs w:val="28"/>
          <w:lang w:eastAsia="ru-RU"/>
        </w:rPr>
        <w:t xml:space="preserve">услуги по </w:t>
      </w:r>
      <w:r w:rsidRPr="00DC1ACB">
        <w:rPr>
          <w:rFonts w:ascii="Times New Roman" w:eastAsia="Calibri" w:hAnsi="Times New Roman" w:cs="Times New Roman"/>
          <w:sz w:val="28"/>
          <w:szCs w:val="28"/>
          <w:lang w:eastAsia="ru-RU"/>
        </w:rPr>
        <w:t>водоснабжени</w:t>
      </w:r>
      <w:r w:rsidR="00570066">
        <w:rPr>
          <w:rFonts w:ascii="Times New Roman" w:eastAsia="Calibri" w:hAnsi="Times New Roman" w:cs="Times New Roman"/>
          <w:sz w:val="28"/>
          <w:szCs w:val="28"/>
          <w:lang w:eastAsia="ru-RU"/>
        </w:rPr>
        <w:t>ю</w:t>
      </w:r>
      <w:r w:rsidRPr="00DC1ACB">
        <w:rPr>
          <w:rFonts w:ascii="Times New Roman" w:eastAsia="Calibri" w:hAnsi="Times New Roman" w:cs="Times New Roman"/>
          <w:sz w:val="28"/>
          <w:szCs w:val="28"/>
          <w:lang w:eastAsia="ru-RU"/>
        </w:rPr>
        <w:t xml:space="preserve"> за декабрь </w:t>
      </w:r>
      <w:smartTag w:uri="urn:schemas-microsoft-com:office:smarttags" w:element="metricconverter">
        <w:smartTagPr>
          <w:attr w:name="ProductID" w:val="2017 г"/>
        </w:smartTagPr>
        <w:r w:rsidRPr="00DC1ACB">
          <w:rPr>
            <w:rFonts w:ascii="Times New Roman" w:eastAsia="Calibri" w:hAnsi="Times New Roman" w:cs="Times New Roman"/>
            <w:sz w:val="28"/>
            <w:szCs w:val="28"/>
            <w:lang w:eastAsia="ru-RU"/>
          </w:rPr>
          <w:t>2017 г</w:t>
        </w:r>
      </w:smartTag>
      <w:r w:rsidR="00DC1ACB">
        <w:rPr>
          <w:rFonts w:ascii="Times New Roman" w:eastAsia="Calibri" w:hAnsi="Times New Roman" w:cs="Times New Roman"/>
          <w:sz w:val="28"/>
          <w:szCs w:val="28"/>
          <w:lang w:eastAsia="ru-RU"/>
        </w:rPr>
        <w:t>ода</w:t>
      </w:r>
      <w:r w:rsidR="00DC1ACB" w:rsidRPr="00DC1ACB">
        <w:rPr>
          <w:rFonts w:ascii="Times New Roman" w:eastAsia="Calibri" w:hAnsi="Times New Roman" w:cs="Times New Roman"/>
          <w:sz w:val="28"/>
          <w:szCs w:val="28"/>
          <w:lang w:eastAsia="ru-RU"/>
        </w:rPr>
        <w:t xml:space="preserve"> в сумме 15,9 тыс. руб.</w:t>
      </w:r>
      <w:r w:rsidR="00DC1ACB">
        <w:rPr>
          <w:rFonts w:ascii="Times New Roman" w:eastAsia="Calibri" w:hAnsi="Times New Roman" w:cs="Times New Roman"/>
          <w:sz w:val="28"/>
          <w:szCs w:val="28"/>
          <w:lang w:eastAsia="ru-RU"/>
        </w:rPr>
        <w:t>;</w:t>
      </w:r>
    </w:p>
    <w:p w:rsidR="00CB3F00" w:rsidRPr="00DC1ACB" w:rsidRDefault="00CB3F00" w:rsidP="00EE7E98">
      <w:pPr>
        <w:pStyle w:val="a7"/>
        <w:numPr>
          <w:ilvl w:val="0"/>
          <w:numId w:val="87"/>
        </w:numPr>
        <w:shd w:val="clear" w:color="auto" w:fill="FFFFFF" w:themeFill="background1"/>
        <w:tabs>
          <w:tab w:val="left" w:pos="993"/>
        </w:tabs>
        <w:spacing w:after="0" w:line="240" w:lineRule="auto"/>
        <w:ind w:left="28" w:firstLine="714"/>
        <w:jc w:val="both"/>
        <w:rPr>
          <w:rFonts w:ascii="Times New Roman" w:eastAsia="Calibri" w:hAnsi="Times New Roman" w:cs="Times New Roman"/>
          <w:sz w:val="28"/>
          <w:szCs w:val="28"/>
          <w:lang w:eastAsia="ru-RU"/>
        </w:rPr>
      </w:pPr>
      <w:r w:rsidRPr="00DC1ACB">
        <w:rPr>
          <w:rFonts w:ascii="Times New Roman" w:eastAsia="Calibri" w:hAnsi="Times New Roman" w:cs="Times New Roman"/>
          <w:sz w:val="28"/>
          <w:szCs w:val="28"/>
          <w:lang w:eastAsia="ru-RU"/>
        </w:rPr>
        <w:t xml:space="preserve"> </w:t>
      </w:r>
      <w:r w:rsidR="00DC1ACB" w:rsidRPr="00DC1ACB">
        <w:rPr>
          <w:rFonts w:ascii="Times New Roman" w:eastAsia="Calibri" w:hAnsi="Times New Roman" w:cs="Times New Roman"/>
          <w:sz w:val="28"/>
          <w:szCs w:val="28"/>
          <w:lang w:eastAsia="ru-RU"/>
        </w:rPr>
        <w:t xml:space="preserve">ООО «Газпром межрегионгаз Назрань» </w:t>
      </w:r>
      <w:r w:rsidR="00570066">
        <w:rPr>
          <w:rFonts w:ascii="Times New Roman" w:eastAsia="Calibri" w:hAnsi="Times New Roman" w:cs="Times New Roman"/>
          <w:sz w:val="28"/>
          <w:szCs w:val="28"/>
          <w:lang w:eastAsia="ru-RU"/>
        </w:rPr>
        <w:t>перечислено</w:t>
      </w:r>
      <w:r w:rsidRPr="00DC1ACB">
        <w:rPr>
          <w:rFonts w:ascii="Times New Roman" w:eastAsia="Calibri" w:hAnsi="Times New Roman" w:cs="Times New Roman"/>
          <w:sz w:val="28"/>
          <w:szCs w:val="28"/>
          <w:lang w:eastAsia="ru-RU"/>
        </w:rPr>
        <w:t xml:space="preserve"> за потребленный газ за 2017</w:t>
      </w:r>
      <w:r w:rsidR="00DC1ACB">
        <w:rPr>
          <w:rFonts w:ascii="Times New Roman" w:eastAsia="Calibri" w:hAnsi="Times New Roman" w:cs="Times New Roman"/>
          <w:sz w:val="28"/>
          <w:szCs w:val="28"/>
          <w:lang w:eastAsia="ru-RU"/>
        </w:rPr>
        <w:t xml:space="preserve"> </w:t>
      </w:r>
      <w:r w:rsidRPr="00DC1ACB">
        <w:rPr>
          <w:rFonts w:ascii="Times New Roman" w:eastAsia="Calibri" w:hAnsi="Times New Roman" w:cs="Times New Roman"/>
          <w:sz w:val="28"/>
          <w:szCs w:val="28"/>
          <w:lang w:eastAsia="ru-RU"/>
        </w:rPr>
        <w:t>г</w:t>
      </w:r>
      <w:r w:rsidR="00DC1ACB">
        <w:rPr>
          <w:rFonts w:ascii="Times New Roman" w:eastAsia="Calibri" w:hAnsi="Times New Roman" w:cs="Times New Roman"/>
          <w:sz w:val="28"/>
          <w:szCs w:val="28"/>
          <w:lang w:eastAsia="ru-RU"/>
        </w:rPr>
        <w:t>од</w:t>
      </w:r>
      <w:r w:rsidR="00DC1ACB" w:rsidRPr="00DC1ACB">
        <w:rPr>
          <w:rFonts w:ascii="Times New Roman" w:eastAsia="Calibri" w:hAnsi="Times New Roman" w:cs="Times New Roman"/>
          <w:sz w:val="28"/>
          <w:szCs w:val="28"/>
          <w:lang w:eastAsia="ru-RU"/>
        </w:rPr>
        <w:t xml:space="preserve"> в </w:t>
      </w:r>
      <w:r w:rsidR="00DC1ACB">
        <w:rPr>
          <w:rFonts w:ascii="Times New Roman" w:eastAsia="Calibri" w:hAnsi="Times New Roman" w:cs="Times New Roman"/>
          <w:sz w:val="28"/>
          <w:szCs w:val="28"/>
          <w:lang w:eastAsia="ru-RU"/>
        </w:rPr>
        <w:t xml:space="preserve">общей </w:t>
      </w:r>
      <w:r w:rsidR="00DC1ACB" w:rsidRPr="00DC1ACB">
        <w:rPr>
          <w:rFonts w:ascii="Times New Roman" w:eastAsia="Calibri" w:hAnsi="Times New Roman" w:cs="Times New Roman"/>
          <w:sz w:val="28"/>
          <w:szCs w:val="28"/>
          <w:lang w:eastAsia="ru-RU"/>
        </w:rPr>
        <w:t xml:space="preserve">сумме </w:t>
      </w:r>
      <w:r w:rsidR="00DC1ACB">
        <w:rPr>
          <w:rFonts w:ascii="Times New Roman" w:eastAsia="Calibri" w:hAnsi="Times New Roman" w:cs="Times New Roman"/>
          <w:sz w:val="28"/>
          <w:szCs w:val="28"/>
          <w:lang w:eastAsia="ru-RU"/>
        </w:rPr>
        <w:t>13,0</w:t>
      </w:r>
      <w:r w:rsidR="00DC1ACB" w:rsidRPr="00DC1ACB">
        <w:rPr>
          <w:rFonts w:ascii="Times New Roman" w:eastAsia="Calibri" w:hAnsi="Times New Roman" w:cs="Times New Roman"/>
          <w:sz w:val="28"/>
          <w:szCs w:val="28"/>
          <w:lang w:eastAsia="ru-RU"/>
        </w:rPr>
        <w:t xml:space="preserve"> тыс. руб.</w:t>
      </w:r>
      <w:r w:rsidR="00DC1ACB">
        <w:rPr>
          <w:rFonts w:ascii="Times New Roman" w:eastAsia="Calibri" w:hAnsi="Times New Roman" w:cs="Times New Roman"/>
          <w:sz w:val="28"/>
          <w:szCs w:val="28"/>
          <w:lang w:eastAsia="ru-RU"/>
        </w:rPr>
        <w:t>;</w:t>
      </w:r>
    </w:p>
    <w:p w:rsidR="00CB3F00" w:rsidRPr="00DC1ACB" w:rsidRDefault="00DC1ACB" w:rsidP="00EE7E98">
      <w:pPr>
        <w:pStyle w:val="a7"/>
        <w:numPr>
          <w:ilvl w:val="0"/>
          <w:numId w:val="87"/>
        </w:numPr>
        <w:shd w:val="clear" w:color="auto" w:fill="FFFFFF" w:themeFill="background1"/>
        <w:tabs>
          <w:tab w:val="left" w:pos="993"/>
        </w:tabs>
        <w:spacing w:after="0" w:line="240" w:lineRule="auto"/>
        <w:ind w:left="28" w:firstLine="714"/>
        <w:jc w:val="both"/>
        <w:rPr>
          <w:rFonts w:ascii="Times New Roman" w:eastAsia="Calibri" w:hAnsi="Times New Roman" w:cs="Times New Roman"/>
          <w:sz w:val="28"/>
          <w:szCs w:val="28"/>
          <w:lang w:eastAsia="ru-RU"/>
        </w:rPr>
      </w:pPr>
      <w:r w:rsidRPr="00DC1ACB">
        <w:rPr>
          <w:rFonts w:ascii="Times New Roman" w:eastAsia="Calibri" w:hAnsi="Times New Roman" w:cs="Times New Roman"/>
          <w:sz w:val="28"/>
          <w:szCs w:val="28"/>
          <w:lang w:eastAsia="ru-RU"/>
        </w:rPr>
        <w:t xml:space="preserve">МИФНС России №1 по РИ </w:t>
      </w:r>
      <w:r w:rsidR="00CB3F00" w:rsidRPr="00DC1ACB">
        <w:rPr>
          <w:rFonts w:ascii="Times New Roman" w:eastAsia="Calibri" w:hAnsi="Times New Roman" w:cs="Times New Roman"/>
          <w:sz w:val="28"/>
          <w:szCs w:val="28"/>
          <w:lang w:eastAsia="ru-RU"/>
        </w:rPr>
        <w:t xml:space="preserve">произведена </w:t>
      </w:r>
      <w:r w:rsidR="00532DD6">
        <w:rPr>
          <w:rFonts w:ascii="Times New Roman" w:eastAsia="Calibri" w:hAnsi="Times New Roman" w:cs="Times New Roman"/>
          <w:sz w:val="28"/>
          <w:szCs w:val="28"/>
          <w:lang w:eastAsia="ru-RU"/>
        </w:rPr>
        <w:t>у</w:t>
      </w:r>
      <w:r w:rsidR="00CB3F00" w:rsidRPr="00DC1ACB">
        <w:rPr>
          <w:rFonts w:ascii="Times New Roman" w:eastAsia="Calibri" w:hAnsi="Times New Roman" w:cs="Times New Roman"/>
          <w:sz w:val="28"/>
          <w:szCs w:val="28"/>
          <w:lang w:eastAsia="ru-RU"/>
        </w:rPr>
        <w:t xml:space="preserve">плата страховых взносов на обязательное медицинское страхование за </w:t>
      </w:r>
      <w:smartTag w:uri="urn:schemas-microsoft-com:office:smarttags" w:element="metricconverter">
        <w:smartTagPr>
          <w:attr w:name="ProductID" w:val="2017 г"/>
        </w:smartTagPr>
        <w:r w:rsidR="00CB3F00" w:rsidRPr="00DC1ACB">
          <w:rPr>
            <w:rFonts w:ascii="Times New Roman" w:eastAsia="Calibri" w:hAnsi="Times New Roman" w:cs="Times New Roman"/>
            <w:sz w:val="28"/>
            <w:szCs w:val="28"/>
            <w:lang w:eastAsia="ru-RU"/>
          </w:rPr>
          <w:t>2017 г</w:t>
        </w:r>
      </w:smartTag>
      <w:r>
        <w:rPr>
          <w:rFonts w:ascii="Times New Roman" w:eastAsia="Calibri" w:hAnsi="Times New Roman" w:cs="Times New Roman"/>
          <w:sz w:val="28"/>
          <w:szCs w:val="28"/>
          <w:lang w:eastAsia="ru-RU"/>
        </w:rPr>
        <w:t>од</w:t>
      </w:r>
      <w:r w:rsidRPr="00DC1ACB">
        <w:rPr>
          <w:rFonts w:ascii="Times New Roman" w:eastAsia="Calibri" w:hAnsi="Times New Roman" w:cs="Times New Roman"/>
          <w:sz w:val="28"/>
          <w:szCs w:val="28"/>
          <w:lang w:eastAsia="ru-RU"/>
        </w:rPr>
        <w:t xml:space="preserve"> в </w:t>
      </w:r>
      <w:r w:rsidR="009555C2">
        <w:rPr>
          <w:rFonts w:ascii="Times New Roman" w:eastAsia="Calibri" w:hAnsi="Times New Roman" w:cs="Times New Roman"/>
          <w:sz w:val="28"/>
          <w:szCs w:val="28"/>
          <w:lang w:eastAsia="ru-RU"/>
        </w:rPr>
        <w:t>общей сумме</w:t>
      </w:r>
      <w:r w:rsidRPr="00DC1ACB">
        <w:rPr>
          <w:rFonts w:ascii="Times New Roman" w:eastAsia="Calibri" w:hAnsi="Times New Roman" w:cs="Times New Roman"/>
          <w:sz w:val="28"/>
          <w:szCs w:val="28"/>
          <w:lang w:eastAsia="ru-RU"/>
        </w:rPr>
        <w:t xml:space="preserve"> </w:t>
      </w:r>
      <w:r w:rsidR="009555C2">
        <w:rPr>
          <w:rFonts w:ascii="Times New Roman" w:eastAsia="Calibri" w:hAnsi="Times New Roman" w:cs="Times New Roman"/>
          <w:sz w:val="28"/>
          <w:szCs w:val="28"/>
          <w:lang w:eastAsia="ru-RU"/>
        </w:rPr>
        <w:t>200,9</w:t>
      </w:r>
      <w:r w:rsidRPr="00DC1ACB">
        <w:rPr>
          <w:rFonts w:ascii="Times New Roman" w:eastAsia="Calibri" w:hAnsi="Times New Roman" w:cs="Times New Roman"/>
          <w:sz w:val="28"/>
          <w:szCs w:val="28"/>
          <w:lang w:eastAsia="ru-RU"/>
        </w:rPr>
        <w:t xml:space="preserve"> тыс. руб</w:t>
      </w:r>
      <w:r>
        <w:rPr>
          <w:rFonts w:ascii="Times New Roman" w:eastAsia="Calibri" w:hAnsi="Times New Roman" w:cs="Times New Roman"/>
          <w:sz w:val="28"/>
          <w:szCs w:val="28"/>
          <w:lang w:eastAsia="ru-RU"/>
        </w:rPr>
        <w:t>.;</w:t>
      </w:r>
    </w:p>
    <w:p w:rsidR="00CB3F00" w:rsidRPr="009555C2" w:rsidRDefault="00DC1ACB" w:rsidP="00EE7E98">
      <w:pPr>
        <w:pStyle w:val="a7"/>
        <w:numPr>
          <w:ilvl w:val="0"/>
          <w:numId w:val="87"/>
        </w:numPr>
        <w:shd w:val="clear" w:color="auto" w:fill="FFFFFF" w:themeFill="background1"/>
        <w:tabs>
          <w:tab w:val="left" w:pos="993"/>
        </w:tabs>
        <w:spacing w:after="0" w:line="240" w:lineRule="auto"/>
        <w:ind w:left="28" w:firstLine="714"/>
        <w:jc w:val="both"/>
        <w:rPr>
          <w:rFonts w:ascii="Times New Roman" w:eastAsia="Calibri" w:hAnsi="Times New Roman" w:cs="Times New Roman"/>
          <w:sz w:val="28"/>
          <w:szCs w:val="28"/>
          <w:lang w:eastAsia="ru-RU"/>
        </w:rPr>
      </w:pPr>
      <w:r w:rsidRPr="00DC1ACB">
        <w:rPr>
          <w:rFonts w:ascii="Times New Roman" w:eastAsia="Calibri" w:hAnsi="Times New Roman" w:cs="Times New Roman"/>
          <w:sz w:val="28"/>
          <w:szCs w:val="28"/>
          <w:lang w:eastAsia="ru-RU"/>
        </w:rPr>
        <w:t>МИФНС России №1 по РИ</w:t>
      </w:r>
      <w:r w:rsidR="00CB3F00" w:rsidRPr="00DC1ACB">
        <w:rPr>
          <w:rFonts w:ascii="Times New Roman" w:eastAsia="Calibri" w:hAnsi="Times New Roman" w:cs="Times New Roman"/>
          <w:sz w:val="28"/>
          <w:szCs w:val="28"/>
          <w:lang w:eastAsia="ru-RU"/>
        </w:rPr>
        <w:t xml:space="preserve"> </w:t>
      </w:r>
      <w:r w:rsidR="00532DD6">
        <w:rPr>
          <w:rFonts w:ascii="Times New Roman" w:eastAsia="Calibri" w:hAnsi="Times New Roman" w:cs="Times New Roman"/>
          <w:sz w:val="28"/>
          <w:szCs w:val="28"/>
          <w:lang w:eastAsia="ru-RU"/>
        </w:rPr>
        <w:t>уплачены</w:t>
      </w:r>
      <w:r w:rsidR="00CB3F00" w:rsidRPr="00DC1ACB">
        <w:rPr>
          <w:rFonts w:ascii="Times New Roman" w:eastAsia="Calibri" w:hAnsi="Times New Roman" w:cs="Times New Roman"/>
          <w:sz w:val="28"/>
          <w:szCs w:val="28"/>
          <w:lang w:eastAsia="ru-RU"/>
        </w:rPr>
        <w:t xml:space="preserve"> страховы</w:t>
      </w:r>
      <w:r w:rsidR="00532DD6">
        <w:rPr>
          <w:rFonts w:ascii="Times New Roman" w:eastAsia="Calibri" w:hAnsi="Times New Roman" w:cs="Times New Roman"/>
          <w:sz w:val="28"/>
          <w:szCs w:val="28"/>
          <w:lang w:eastAsia="ru-RU"/>
        </w:rPr>
        <w:t>е</w:t>
      </w:r>
      <w:r w:rsidR="00CB3F00" w:rsidRPr="00DC1ACB">
        <w:rPr>
          <w:rFonts w:ascii="Times New Roman" w:eastAsia="Calibri" w:hAnsi="Times New Roman" w:cs="Times New Roman"/>
          <w:sz w:val="28"/>
          <w:szCs w:val="28"/>
          <w:lang w:eastAsia="ru-RU"/>
        </w:rPr>
        <w:t xml:space="preserve"> взнос</w:t>
      </w:r>
      <w:r w:rsidR="00532DD6">
        <w:rPr>
          <w:rFonts w:ascii="Times New Roman" w:eastAsia="Calibri" w:hAnsi="Times New Roman" w:cs="Times New Roman"/>
          <w:sz w:val="28"/>
          <w:szCs w:val="28"/>
          <w:lang w:eastAsia="ru-RU"/>
        </w:rPr>
        <w:t>ы</w:t>
      </w:r>
      <w:r w:rsidR="00CB3F00" w:rsidRPr="00DC1ACB">
        <w:rPr>
          <w:rFonts w:ascii="Times New Roman" w:eastAsia="Calibri" w:hAnsi="Times New Roman" w:cs="Times New Roman"/>
          <w:sz w:val="28"/>
          <w:szCs w:val="28"/>
          <w:lang w:eastAsia="ru-RU"/>
        </w:rPr>
        <w:t xml:space="preserve"> на обязательное пенсионное страхование за </w:t>
      </w:r>
      <w:smartTag w:uri="urn:schemas-microsoft-com:office:smarttags" w:element="metricconverter">
        <w:smartTagPr>
          <w:attr w:name="ProductID" w:val="2017 г"/>
        </w:smartTagPr>
        <w:r w:rsidR="00CB3F00" w:rsidRPr="00DC1ACB">
          <w:rPr>
            <w:rFonts w:ascii="Times New Roman" w:eastAsia="Calibri" w:hAnsi="Times New Roman" w:cs="Times New Roman"/>
            <w:sz w:val="28"/>
            <w:szCs w:val="28"/>
            <w:lang w:eastAsia="ru-RU"/>
          </w:rPr>
          <w:t>2017 г</w:t>
        </w:r>
      </w:smartTag>
      <w:r>
        <w:rPr>
          <w:rFonts w:ascii="Times New Roman" w:eastAsia="Calibri" w:hAnsi="Times New Roman" w:cs="Times New Roman"/>
          <w:sz w:val="28"/>
          <w:szCs w:val="28"/>
          <w:lang w:eastAsia="ru-RU"/>
        </w:rPr>
        <w:t>од</w:t>
      </w:r>
      <w:r w:rsidRPr="00DC1ACB">
        <w:rPr>
          <w:rFonts w:ascii="Times New Roman" w:eastAsia="Calibri" w:hAnsi="Times New Roman" w:cs="Times New Roman"/>
          <w:sz w:val="28"/>
          <w:szCs w:val="28"/>
          <w:lang w:eastAsia="ru-RU"/>
        </w:rPr>
        <w:t xml:space="preserve"> в </w:t>
      </w:r>
      <w:r w:rsidR="009555C2">
        <w:rPr>
          <w:rFonts w:ascii="Times New Roman" w:eastAsia="Calibri" w:hAnsi="Times New Roman" w:cs="Times New Roman"/>
          <w:sz w:val="28"/>
          <w:szCs w:val="28"/>
          <w:lang w:eastAsia="ru-RU"/>
        </w:rPr>
        <w:t xml:space="preserve">общей </w:t>
      </w:r>
      <w:r w:rsidRPr="00DC1ACB">
        <w:rPr>
          <w:rFonts w:ascii="Times New Roman" w:eastAsia="Calibri" w:hAnsi="Times New Roman" w:cs="Times New Roman"/>
          <w:sz w:val="28"/>
          <w:szCs w:val="28"/>
          <w:lang w:eastAsia="ru-RU"/>
        </w:rPr>
        <w:t xml:space="preserve">сумме </w:t>
      </w:r>
      <w:r w:rsidR="009555C2">
        <w:rPr>
          <w:rFonts w:ascii="Times New Roman" w:eastAsia="Calibri" w:hAnsi="Times New Roman" w:cs="Times New Roman"/>
          <w:sz w:val="28"/>
          <w:szCs w:val="28"/>
          <w:lang w:eastAsia="ru-RU"/>
        </w:rPr>
        <w:t>867,1</w:t>
      </w:r>
      <w:r w:rsidRPr="00DC1ACB">
        <w:rPr>
          <w:rFonts w:ascii="Times New Roman" w:eastAsia="Calibri" w:hAnsi="Times New Roman" w:cs="Times New Roman"/>
          <w:sz w:val="28"/>
          <w:szCs w:val="28"/>
          <w:lang w:eastAsia="ru-RU"/>
        </w:rPr>
        <w:t xml:space="preserve"> тыс. руб.</w:t>
      </w:r>
      <w:r>
        <w:rPr>
          <w:rFonts w:ascii="Times New Roman" w:eastAsia="Calibri" w:hAnsi="Times New Roman" w:cs="Times New Roman"/>
          <w:sz w:val="28"/>
          <w:szCs w:val="28"/>
          <w:lang w:eastAsia="ru-RU"/>
        </w:rPr>
        <w:t>;</w:t>
      </w:r>
    </w:p>
    <w:p w:rsidR="00CB3F00" w:rsidRPr="00DC1ACB" w:rsidRDefault="00DC1ACB" w:rsidP="00EE7E98">
      <w:pPr>
        <w:pStyle w:val="a7"/>
        <w:numPr>
          <w:ilvl w:val="0"/>
          <w:numId w:val="87"/>
        </w:numPr>
        <w:shd w:val="clear" w:color="auto" w:fill="FFFFFF" w:themeFill="background1"/>
        <w:tabs>
          <w:tab w:val="left" w:pos="993"/>
        </w:tabs>
        <w:spacing w:after="0" w:line="240" w:lineRule="auto"/>
        <w:ind w:left="28" w:firstLine="714"/>
        <w:jc w:val="both"/>
        <w:rPr>
          <w:rFonts w:ascii="Times New Roman" w:eastAsia="Calibri" w:hAnsi="Times New Roman" w:cs="Times New Roman"/>
          <w:b/>
          <w:i/>
          <w:sz w:val="28"/>
          <w:szCs w:val="28"/>
          <w:u w:val="single"/>
          <w:lang w:eastAsia="ru-RU"/>
        </w:rPr>
      </w:pPr>
      <w:r w:rsidRPr="00DC1ACB">
        <w:rPr>
          <w:rFonts w:ascii="Times New Roman" w:eastAsia="Calibri" w:hAnsi="Times New Roman" w:cs="Times New Roman"/>
          <w:sz w:val="28"/>
          <w:szCs w:val="28"/>
          <w:lang w:eastAsia="ru-RU"/>
        </w:rPr>
        <w:t>ОАО «Киржачская типография»</w:t>
      </w:r>
      <w:r w:rsidR="00CB3F00" w:rsidRPr="00DC1ACB">
        <w:rPr>
          <w:rFonts w:ascii="Times New Roman" w:eastAsia="Calibri" w:hAnsi="Times New Roman" w:cs="Times New Roman"/>
          <w:sz w:val="28"/>
          <w:szCs w:val="28"/>
          <w:lang w:eastAsia="ru-RU"/>
        </w:rPr>
        <w:t xml:space="preserve"> произведена оплата за изготовление полиграфической продукции за </w:t>
      </w:r>
      <w:smartTag w:uri="urn:schemas-microsoft-com:office:smarttags" w:element="metricconverter">
        <w:smartTagPr>
          <w:attr w:name="ProductID" w:val="2017 г"/>
        </w:smartTagPr>
        <w:r w:rsidR="00CB3F00" w:rsidRPr="00DC1ACB">
          <w:rPr>
            <w:rFonts w:ascii="Times New Roman" w:eastAsia="Calibri" w:hAnsi="Times New Roman" w:cs="Times New Roman"/>
            <w:sz w:val="28"/>
            <w:szCs w:val="28"/>
            <w:lang w:eastAsia="ru-RU"/>
          </w:rPr>
          <w:t>2017 г</w:t>
        </w:r>
      </w:smartTag>
      <w:r w:rsidRPr="00DC1ACB">
        <w:rPr>
          <w:rFonts w:ascii="Times New Roman" w:eastAsia="Calibri" w:hAnsi="Times New Roman" w:cs="Times New Roman"/>
          <w:sz w:val="28"/>
          <w:szCs w:val="28"/>
          <w:lang w:eastAsia="ru-RU"/>
        </w:rPr>
        <w:t>од</w:t>
      </w:r>
      <w:r w:rsidR="00CB3F00" w:rsidRPr="00DC1ACB">
        <w:rPr>
          <w:rFonts w:ascii="Times New Roman" w:eastAsia="Calibri" w:hAnsi="Times New Roman" w:cs="Times New Roman"/>
          <w:b/>
          <w:i/>
          <w:sz w:val="28"/>
          <w:szCs w:val="28"/>
          <w:lang w:eastAsia="ru-RU"/>
        </w:rPr>
        <w:t xml:space="preserve"> </w:t>
      </w:r>
      <w:r w:rsidRPr="00DC1ACB">
        <w:rPr>
          <w:rFonts w:ascii="Times New Roman" w:eastAsia="Calibri" w:hAnsi="Times New Roman" w:cs="Times New Roman"/>
          <w:sz w:val="28"/>
          <w:szCs w:val="28"/>
          <w:lang w:eastAsia="ru-RU"/>
        </w:rPr>
        <w:t>в сумме 7,6 тыс. рублей.</w:t>
      </w:r>
    </w:p>
    <w:p w:rsidR="00CB3F00" w:rsidRPr="00CB3F00" w:rsidRDefault="00CB3F00" w:rsidP="00D77D5D">
      <w:pPr>
        <w:shd w:val="clear" w:color="auto" w:fill="FFFFFF" w:themeFill="background1"/>
        <w:spacing w:after="0" w:line="240" w:lineRule="auto"/>
        <w:jc w:val="both"/>
        <w:rPr>
          <w:rFonts w:ascii="Times New Roman" w:eastAsia="Calibri" w:hAnsi="Times New Roman" w:cs="Times New Roman"/>
          <w:b/>
          <w:i/>
          <w:sz w:val="28"/>
          <w:szCs w:val="28"/>
          <w:u w:val="single"/>
          <w:lang w:eastAsia="ru-RU"/>
        </w:rPr>
      </w:pPr>
    </w:p>
    <w:p w:rsidR="00CB3F00" w:rsidRPr="0087642D" w:rsidRDefault="00CB3F00" w:rsidP="00D77D5D">
      <w:pPr>
        <w:shd w:val="clear" w:color="auto" w:fill="FFFFFF" w:themeFill="background1"/>
        <w:spacing w:after="0" w:line="240" w:lineRule="auto"/>
        <w:jc w:val="center"/>
        <w:rPr>
          <w:rFonts w:ascii="Times New Roman" w:eastAsia="Calibri" w:hAnsi="Times New Roman" w:cs="Times New Roman"/>
          <w:bCs/>
          <w:i/>
          <w:sz w:val="28"/>
          <w:szCs w:val="28"/>
          <w:lang w:eastAsia="ru-RU"/>
        </w:rPr>
      </w:pPr>
      <w:r w:rsidRPr="0087642D">
        <w:rPr>
          <w:rFonts w:ascii="Times New Roman" w:eastAsia="Calibri" w:hAnsi="Times New Roman" w:cs="Times New Roman"/>
          <w:bCs/>
          <w:i/>
          <w:sz w:val="28"/>
          <w:szCs w:val="28"/>
          <w:lang w:eastAsia="ru-RU"/>
        </w:rPr>
        <w:t>по ГБОУ «Средняя общеобразовательная школа №9 г. Назрань»:</w:t>
      </w:r>
    </w:p>
    <w:p w:rsidR="00CB3F00" w:rsidRPr="0087642D" w:rsidRDefault="00CB3F00" w:rsidP="00D77D5D">
      <w:pPr>
        <w:shd w:val="clear" w:color="auto" w:fill="FFFFFF" w:themeFill="background1"/>
        <w:spacing w:after="0" w:line="240" w:lineRule="auto"/>
        <w:ind w:firstLine="709"/>
        <w:jc w:val="both"/>
        <w:rPr>
          <w:rFonts w:ascii="Times New Roman" w:eastAsia="Calibri" w:hAnsi="Times New Roman" w:cs="Times New Roman"/>
          <w:bCs/>
          <w:color w:val="000000"/>
          <w:sz w:val="28"/>
          <w:szCs w:val="28"/>
          <w:lang w:eastAsia="ru-RU"/>
        </w:rPr>
      </w:pPr>
      <w:r w:rsidRPr="00CB3F00">
        <w:rPr>
          <w:rFonts w:ascii="Times New Roman" w:eastAsia="Calibri" w:hAnsi="Times New Roman" w:cs="Times New Roman"/>
          <w:sz w:val="28"/>
          <w:szCs w:val="28"/>
          <w:lang w:eastAsia="ru-RU"/>
        </w:rPr>
        <w:t xml:space="preserve">В нарушение пункта 37 Порядка, </w:t>
      </w:r>
      <w:r w:rsidRPr="00CB3F00">
        <w:rPr>
          <w:rFonts w:ascii="Times New Roman" w:eastAsia="Calibri" w:hAnsi="Times New Roman" w:cs="Times New Roman"/>
          <w:color w:val="000000"/>
          <w:sz w:val="28"/>
          <w:szCs w:val="28"/>
          <w:lang w:eastAsia="ru-RU"/>
        </w:rPr>
        <w:t>утвержденного Постановлением</w:t>
      </w:r>
      <w:r w:rsidR="0087642D">
        <w:rPr>
          <w:rFonts w:ascii="Times New Roman" w:eastAsia="Calibri" w:hAnsi="Times New Roman" w:cs="Times New Roman"/>
          <w:color w:val="000000"/>
          <w:sz w:val="28"/>
          <w:szCs w:val="28"/>
          <w:lang w:eastAsia="ru-RU"/>
        </w:rPr>
        <w:t xml:space="preserve"> </w:t>
      </w:r>
      <w:r w:rsidRPr="00CB3F00">
        <w:rPr>
          <w:rFonts w:ascii="Times New Roman" w:eastAsia="Calibri" w:hAnsi="Times New Roman" w:cs="Times New Roman"/>
          <w:color w:val="000000"/>
          <w:sz w:val="28"/>
          <w:szCs w:val="28"/>
          <w:lang w:eastAsia="ru-RU"/>
        </w:rPr>
        <w:t>Правительства РИ №156</w:t>
      </w:r>
      <w:r w:rsidR="0087642D" w:rsidRPr="0087642D">
        <w:rPr>
          <w:rFonts w:ascii="Times New Roman" w:eastAsia="Calibri" w:hAnsi="Times New Roman" w:cs="Times New Roman"/>
          <w:sz w:val="28"/>
          <w:szCs w:val="28"/>
          <w:lang w:eastAsia="ru-RU"/>
        </w:rPr>
        <w:t xml:space="preserve"> </w:t>
      </w:r>
      <w:r w:rsidR="0087642D" w:rsidRPr="0087642D">
        <w:rPr>
          <w:rFonts w:ascii="Times New Roman" w:eastAsia="Calibri" w:hAnsi="Times New Roman" w:cs="Times New Roman"/>
          <w:color w:val="000000"/>
          <w:sz w:val="28"/>
          <w:szCs w:val="28"/>
          <w:lang w:eastAsia="ru-RU"/>
        </w:rPr>
        <w:t>от 16.10.2015 г</w:t>
      </w:r>
      <w:r w:rsidR="0087642D">
        <w:rPr>
          <w:rFonts w:ascii="Times New Roman" w:eastAsia="Calibri" w:hAnsi="Times New Roman" w:cs="Times New Roman"/>
          <w:color w:val="000000"/>
          <w:sz w:val="28"/>
          <w:szCs w:val="28"/>
          <w:lang w:eastAsia="ru-RU"/>
        </w:rPr>
        <w:t>ода</w:t>
      </w:r>
      <w:r w:rsidRPr="00CB3F00">
        <w:rPr>
          <w:rFonts w:ascii="Times New Roman" w:eastAsia="Calibri" w:hAnsi="Times New Roman" w:cs="Times New Roman"/>
          <w:color w:val="000000"/>
          <w:sz w:val="28"/>
          <w:szCs w:val="28"/>
          <w:lang w:eastAsia="ru-RU"/>
        </w:rPr>
        <w:t xml:space="preserve">, </w:t>
      </w:r>
      <w:r w:rsidRPr="00CB3F00">
        <w:rPr>
          <w:rFonts w:ascii="Times New Roman" w:eastAsia="Calibri" w:hAnsi="Times New Roman" w:cs="Times New Roman"/>
          <w:sz w:val="28"/>
          <w:szCs w:val="28"/>
          <w:lang w:eastAsia="ru-RU"/>
        </w:rPr>
        <w:t xml:space="preserve">ГБОУ «Средняя общеобразовательная школа №9 г. Назрань» предоставлены субсидии на выполнение государственного задания без наличия заключенного соглашения с Министерством, определяющим права, обязанности и ответственность сторон, в том числе объём и периодичность перечисления субсидии в течение финансового года, в общей сумме </w:t>
      </w:r>
      <w:r w:rsidRPr="0087642D">
        <w:rPr>
          <w:rFonts w:ascii="Times New Roman CYR" w:eastAsia="Calibri" w:hAnsi="Times New Roman CYR" w:cs="Times New Roman CYR"/>
          <w:bCs/>
          <w:color w:val="000000"/>
          <w:sz w:val="28"/>
          <w:szCs w:val="28"/>
          <w:lang w:eastAsia="ru-RU"/>
        </w:rPr>
        <w:t>29</w:t>
      </w:r>
      <w:r w:rsidR="0087642D" w:rsidRPr="0087642D">
        <w:rPr>
          <w:rFonts w:ascii="Times New Roman CYR" w:eastAsia="Calibri" w:hAnsi="Times New Roman CYR" w:cs="Times New Roman CYR"/>
          <w:bCs/>
          <w:color w:val="000000"/>
          <w:sz w:val="28"/>
          <w:szCs w:val="28"/>
          <w:lang w:eastAsia="ru-RU"/>
        </w:rPr>
        <w:t> </w:t>
      </w:r>
      <w:r w:rsidRPr="0087642D">
        <w:rPr>
          <w:rFonts w:ascii="Times New Roman CYR" w:eastAsia="Calibri" w:hAnsi="Times New Roman CYR" w:cs="Times New Roman CYR"/>
          <w:bCs/>
          <w:color w:val="000000"/>
          <w:sz w:val="28"/>
          <w:szCs w:val="28"/>
          <w:lang w:eastAsia="ru-RU"/>
        </w:rPr>
        <w:t xml:space="preserve">943,5 </w:t>
      </w:r>
      <w:r w:rsidRPr="0087642D">
        <w:rPr>
          <w:rFonts w:ascii="Times New Roman" w:eastAsia="Calibri" w:hAnsi="Times New Roman" w:cs="Times New Roman"/>
          <w:bCs/>
          <w:sz w:val="28"/>
          <w:szCs w:val="28"/>
          <w:lang w:eastAsia="ru-RU"/>
        </w:rPr>
        <w:t>тыс. руб</w:t>
      </w:r>
      <w:r w:rsidR="0087642D" w:rsidRPr="0087642D">
        <w:rPr>
          <w:rFonts w:ascii="Times New Roman" w:eastAsia="Calibri" w:hAnsi="Times New Roman" w:cs="Times New Roman"/>
          <w:bCs/>
          <w:sz w:val="28"/>
          <w:szCs w:val="28"/>
          <w:lang w:eastAsia="ru-RU"/>
        </w:rPr>
        <w:t>лей</w:t>
      </w:r>
      <w:r w:rsidRPr="0087642D">
        <w:rPr>
          <w:rFonts w:ascii="Times New Roman" w:eastAsia="Calibri" w:hAnsi="Times New Roman" w:cs="Times New Roman"/>
          <w:bCs/>
          <w:sz w:val="28"/>
          <w:szCs w:val="28"/>
          <w:lang w:eastAsia="ru-RU"/>
        </w:rPr>
        <w:t xml:space="preserve">. </w:t>
      </w:r>
    </w:p>
    <w:p w:rsidR="00CB3F00" w:rsidRPr="00CB3F00" w:rsidRDefault="00CB3F00" w:rsidP="00D77D5D">
      <w:pPr>
        <w:shd w:val="clear" w:color="auto" w:fill="FFFFFF" w:themeFill="background1"/>
        <w:spacing w:after="0" w:line="240" w:lineRule="auto"/>
        <w:ind w:firstLine="709"/>
        <w:jc w:val="both"/>
        <w:rPr>
          <w:rFonts w:ascii="Times New Roman" w:eastAsia="Calibri" w:hAnsi="Times New Roman" w:cs="Times New Roman"/>
          <w:sz w:val="28"/>
          <w:szCs w:val="28"/>
          <w:lang w:eastAsia="ru-RU"/>
        </w:rPr>
      </w:pPr>
      <w:r w:rsidRPr="00CB3F00">
        <w:rPr>
          <w:rFonts w:ascii="Times New Roman" w:eastAsia="Calibri" w:hAnsi="Times New Roman" w:cs="Times New Roman"/>
          <w:sz w:val="28"/>
          <w:szCs w:val="28"/>
          <w:lang w:eastAsia="ru-RU"/>
        </w:rPr>
        <w:t xml:space="preserve">В нарушение статьи 78.1 </w:t>
      </w:r>
      <w:r w:rsidR="0087642D">
        <w:rPr>
          <w:rFonts w:ascii="Times New Roman" w:eastAsia="Calibri" w:hAnsi="Times New Roman" w:cs="Times New Roman"/>
          <w:sz w:val="28"/>
          <w:szCs w:val="28"/>
          <w:lang w:eastAsia="ru-RU"/>
        </w:rPr>
        <w:t>Бюджетного Кодекса</w:t>
      </w:r>
      <w:r w:rsidRPr="00CB3F00">
        <w:rPr>
          <w:rFonts w:ascii="Times New Roman" w:eastAsia="Calibri" w:hAnsi="Times New Roman" w:cs="Times New Roman"/>
          <w:sz w:val="28"/>
          <w:szCs w:val="28"/>
          <w:lang w:eastAsia="ru-RU"/>
        </w:rPr>
        <w:t xml:space="preserve"> РФ и Приказа Минфина РФ №81н</w:t>
      </w:r>
      <w:r w:rsidR="0087642D">
        <w:rPr>
          <w:rFonts w:ascii="Times New Roman" w:eastAsia="Calibri" w:hAnsi="Times New Roman" w:cs="Times New Roman"/>
          <w:sz w:val="28"/>
          <w:szCs w:val="28"/>
          <w:lang w:eastAsia="ru-RU"/>
        </w:rPr>
        <w:t>,</w:t>
      </w:r>
      <w:r w:rsidRPr="00CB3F00">
        <w:rPr>
          <w:rFonts w:ascii="Times New Roman" w:eastAsia="Calibri" w:hAnsi="Times New Roman" w:cs="Times New Roman"/>
          <w:sz w:val="28"/>
          <w:szCs w:val="28"/>
          <w:lang w:eastAsia="ru-RU"/>
        </w:rPr>
        <w:t xml:space="preserve"> произведена оплата обязательств предыдущего 2017 года за счет субсидий на финансовое обеспечение выполнения государственного задания текущего 2018 года в </w:t>
      </w:r>
      <w:r w:rsidRPr="00CB3F00">
        <w:rPr>
          <w:rFonts w:ascii="Times New Roman" w:eastAsia="Calibri" w:hAnsi="Times New Roman" w:cs="Times New Roman"/>
          <w:sz w:val="28"/>
          <w:szCs w:val="28"/>
          <w:lang w:eastAsia="ru-RU"/>
        </w:rPr>
        <w:lastRenderedPageBreak/>
        <w:t xml:space="preserve">общей сумме </w:t>
      </w:r>
      <w:r w:rsidRPr="0087642D">
        <w:rPr>
          <w:rFonts w:ascii="Times New Roman" w:eastAsia="Calibri" w:hAnsi="Times New Roman" w:cs="Times New Roman"/>
          <w:bCs/>
          <w:sz w:val="28"/>
          <w:szCs w:val="28"/>
          <w:lang w:eastAsia="ru-RU"/>
        </w:rPr>
        <w:t>1</w:t>
      </w:r>
      <w:r w:rsidR="0087642D" w:rsidRPr="0087642D">
        <w:rPr>
          <w:rFonts w:ascii="Times New Roman" w:eastAsia="Calibri" w:hAnsi="Times New Roman" w:cs="Times New Roman"/>
          <w:bCs/>
          <w:sz w:val="28"/>
          <w:szCs w:val="28"/>
          <w:lang w:eastAsia="ru-RU"/>
        </w:rPr>
        <w:t> </w:t>
      </w:r>
      <w:r w:rsidRPr="0087642D">
        <w:rPr>
          <w:rFonts w:ascii="Times New Roman" w:eastAsia="Calibri" w:hAnsi="Times New Roman" w:cs="Times New Roman"/>
          <w:bCs/>
          <w:sz w:val="28"/>
          <w:szCs w:val="28"/>
          <w:lang w:eastAsia="ru-RU"/>
        </w:rPr>
        <w:t>946,5 тыс. руб.,</w:t>
      </w:r>
      <w:r w:rsidRPr="00CB3F00">
        <w:rPr>
          <w:rFonts w:ascii="Times New Roman" w:eastAsia="Calibri" w:hAnsi="Times New Roman" w:cs="Times New Roman"/>
          <w:sz w:val="28"/>
          <w:szCs w:val="28"/>
          <w:lang w:eastAsia="ru-RU"/>
        </w:rPr>
        <w:t xml:space="preserve"> что является нецелевым использованием средств республиканского бюджета, в том числе:</w:t>
      </w:r>
    </w:p>
    <w:p w:rsidR="00CB3F00" w:rsidRPr="0087642D" w:rsidRDefault="00CB3F00" w:rsidP="00EE7E98">
      <w:pPr>
        <w:pStyle w:val="a7"/>
        <w:numPr>
          <w:ilvl w:val="0"/>
          <w:numId w:val="88"/>
        </w:numPr>
        <w:shd w:val="clear" w:color="auto" w:fill="FFFFFF" w:themeFill="background1"/>
        <w:tabs>
          <w:tab w:val="left" w:pos="993"/>
        </w:tabs>
        <w:spacing w:after="0" w:line="240" w:lineRule="auto"/>
        <w:ind w:left="0" w:firstLine="728"/>
        <w:jc w:val="both"/>
        <w:rPr>
          <w:rFonts w:ascii="Times New Roman" w:eastAsia="Calibri" w:hAnsi="Times New Roman" w:cs="Times New Roman"/>
          <w:sz w:val="28"/>
          <w:szCs w:val="28"/>
          <w:lang w:eastAsia="ru-RU"/>
        </w:rPr>
      </w:pPr>
      <w:r w:rsidRPr="0087642D">
        <w:rPr>
          <w:rFonts w:ascii="Times New Roman" w:eastAsia="Calibri" w:hAnsi="Times New Roman" w:cs="Times New Roman"/>
          <w:sz w:val="28"/>
          <w:szCs w:val="28"/>
          <w:lang w:eastAsia="ru-RU"/>
        </w:rPr>
        <w:t xml:space="preserve"> </w:t>
      </w:r>
      <w:r w:rsidR="00932540" w:rsidRPr="0087642D">
        <w:rPr>
          <w:rFonts w:ascii="Times New Roman" w:eastAsia="Calibri" w:hAnsi="Times New Roman" w:cs="Times New Roman"/>
          <w:sz w:val="28"/>
          <w:szCs w:val="28"/>
          <w:lang w:eastAsia="ru-RU"/>
        </w:rPr>
        <w:t xml:space="preserve">ПАО «МРСК Северного Кавказа» </w:t>
      </w:r>
      <w:r w:rsidRPr="0087642D">
        <w:rPr>
          <w:rFonts w:ascii="Times New Roman" w:eastAsia="Calibri" w:hAnsi="Times New Roman" w:cs="Times New Roman"/>
          <w:sz w:val="28"/>
          <w:szCs w:val="28"/>
          <w:lang w:eastAsia="ru-RU"/>
        </w:rPr>
        <w:t xml:space="preserve">произведена оплата за потребленную электроэнергию за </w:t>
      </w:r>
      <w:smartTag w:uri="urn:schemas-microsoft-com:office:smarttags" w:element="metricconverter">
        <w:smartTagPr>
          <w:attr w:name="ProductID" w:val="2017 г"/>
        </w:smartTagPr>
        <w:r w:rsidRPr="0087642D">
          <w:rPr>
            <w:rFonts w:ascii="Times New Roman" w:eastAsia="Calibri" w:hAnsi="Times New Roman" w:cs="Times New Roman"/>
            <w:sz w:val="28"/>
            <w:szCs w:val="28"/>
            <w:lang w:eastAsia="ru-RU"/>
          </w:rPr>
          <w:t>2017 г</w:t>
        </w:r>
      </w:smartTag>
      <w:r w:rsidR="00932540">
        <w:rPr>
          <w:rFonts w:ascii="Times New Roman" w:eastAsia="Calibri" w:hAnsi="Times New Roman" w:cs="Times New Roman"/>
          <w:sz w:val="28"/>
          <w:szCs w:val="28"/>
          <w:lang w:eastAsia="ru-RU"/>
        </w:rPr>
        <w:t>од</w:t>
      </w:r>
      <w:r w:rsidR="00932540" w:rsidRPr="00932540">
        <w:rPr>
          <w:rFonts w:ascii="Times New Roman" w:eastAsia="Calibri" w:hAnsi="Times New Roman" w:cs="Times New Roman"/>
          <w:sz w:val="28"/>
          <w:szCs w:val="28"/>
          <w:lang w:eastAsia="ru-RU"/>
        </w:rPr>
        <w:t xml:space="preserve"> </w:t>
      </w:r>
      <w:r w:rsidR="00932540" w:rsidRPr="0087642D">
        <w:rPr>
          <w:rFonts w:ascii="Times New Roman" w:eastAsia="Calibri" w:hAnsi="Times New Roman" w:cs="Times New Roman"/>
          <w:sz w:val="28"/>
          <w:szCs w:val="28"/>
          <w:lang w:eastAsia="ru-RU"/>
        </w:rPr>
        <w:t xml:space="preserve">в </w:t>
      </w:r>
      <w:r w:rsidR="00932540">
        <w:rPr>
          <w:rFonts w:ascii="Times New Roman" w:eastAsia="Calibri" w:hAnsi="Times New Roman" w:cs="Times New Roman"/>
          <w:sz w:val="28"/>
          <w:szCs w:val="28"/>
          <w:lang w:eastAsia="ru-RU"/>
        </w:rPr>
        <w:t xml:space="preserve">общей </w:t>
      </w:r>
      <w:r w:rsidR="00932540" w:rsidRPr="0087642D">
        <w:rPr>
          <w:rFonts w:ascii="Times New Roman" w:eastAsia="Calibri" w:hAnsi="Times New Roman" w:cs="Times New Roman"/>
          <w:sz w:val="28"/>
          <w:szCs w:val="28"/>
          <w:lang w:eastAsia="ru-RU"/>
        </w:rPr>
        <w:t xml:space="preserve">сумме </w:t>
      </w:r>
      <w:r w:rsidR="00932540">
        <w:rPr>
          <w:rFonts w:ascii="Times New Roman" w:eastAsia="Calibri" w:hAnsi="Times New Roman" w:cs="Times New Roman"/>
          <w:sz w:val="28"/>
          <w:szCs w:val="28"/>
          <w:lang w:eastAsia="ru-RU"/>
        </w:rPr>
        <w:t>55,1</w:t>
      </w:r>
      <w:r w:rsidR="00932540" w:rsidRPr="0087642D">
        <w:rPr>
          <w:rFonts w:ascii="Times New Roman" w:eastAsia="Calibri" w:hAnsi="Times New Roman" w:cs="Times New Roman"/>
          <w:sz w:val="28"/>
          <w:szCs w:val="28"/>
          <w:lang w:eastAsia="ru-RU"/>
        </w:rPr>
        <w:t xml:space="preserve"> тыс. руб.</w:t>
      </w:r>
      <w:r w:rsidR="00932540">
        <w:rPr>
          <w:rFonts w:ascii="Times New Roman" w:eastAsia="Calibri" w:hAnsi="Times New Roman" w:cs="Times New Roman"/>
          <w:sz w:val="28"/>
          <w:szCs w:val="28"/>
          <w:lang w:eastAsia="ru-RU"/>
        </w:rPr>
        <w:t>;</w:t>
      </w:r>
    </w:p>
    <w:p w:rsidR="00CB3F00" w:rsidRPr="00932540" w:rsidRDefault="00CB3F00" w:rsidP="00EE7E98">
      <w:pPr>
        <w:pStyle w:val="a7"/>
        <w:numPr>
          <w:ilvl w:val="0"/>
          <w:numId w:val="88"/>
        </w:numPr>
        <w:shd w:val="clear" w:color="auto" w:fill="FFFFFF" w:themeFill="background1"/>
        <w:tabs>
          <w:tab w:val="left" w:pos="993"/>
        </w:tabs>
        <w:spacing w:after="0" w:line="240" w:lineRule="auto"/>
        <w:ind w:left="0" w:firstLine="728"/>
        <w:jc w:val="both"/>
        <w:rPr>
          <w:rFonts w:ascii="Times New Roman" w:eastAsia="Calibri" w:hAnsi="Times New Roman" w:cs="Times New Roman"/>
          <w:sz w:val="28"/>
          <w:szCs w:val="28"/>
          <w:lang w:eastAsia="ru-RU"/>
        </w:rPr>
      </w:pPr>
      <w:r w:rsidRPr="0087642D">
        <w:rPr>
          <w:rFonts w:ascii="Times New Roman" w:eastAsia="Calibri" w:hAnsi="Times New Roman" w:cs="Times New Roman"/>
          <w:sz w:val="28"/>
          <w:szCs w:val="28"/>
          <w:lang w:eastAsia="ru-RU"/>
        </w:rPr>
        <w:t xml:space="preserve"> ГУП «ИнгушрегионВодоканал» </w:t>
      </w:r>
      <w:r w:rsidR="00532DD6">
        <w:rPr>
          <w:rFonts w:ascii="Times New Roman" w:eastAsia="Calibri" w:hAnsi="Times New Roman" w:cs="Times New Roman"/>
          <w:sz w:val="28"/>
          <w:szCs w:val="28"/>
          <w:lang w:eastAsia="ru-RU"/>
        </w:rPr>
        <w:t>оплачено</w:t>
      </w:r>
      <w:r w:rsidR="00932540" w:rsidRPr="0087642D">
        <w:rPr>
          <w:rFonts w:ascii="Times New Roman" w:eastAsia="Calibri" w:hAnsi="Times New Roman" w:cs="Times New Roman"/>
          <w:sz w:val="28"/>
          <w:szCs w:val="28"/>
          <w:lang w:eastAsia="ru-RU"/>
        </w:rPr>
        <w:t xml:space="preserve"> </w:t>
      </w:r>
      <w:r w:rsidRPr="0087642D">
        <w:rPr>
          <w:rFonts w:ascii="Times New Roman" w:eastAsia="Calibri" w:hAnsi="Times New Roman" w:cs="Times New Roman"/>
          <w:sz w:val="28"/>
          <w:szCs w:val="28"/>
          <w:lang w:eastAsia="ru-RU"/>
        </w:rPr>
        <w:t xml:space="preserve">за </w:t>
      </w:r>
      <w:r w:rsidR="00532DD6">
        <w:rPr>
          <w:rFonts w:ascii="Times New Roman" w:eastAsia="Calibri" w:hAnsi="Times New Roman" w:cs="Times New Roman"/>
          <w:sz w:val="28"/>
          <w:szCs w:val="28"/>
          <w:lang w:eastAsia="ru-RU"/>
        </w:rPr>
        <w:t xml:space="preserve">услуги по </w:t>
      </w:r>
      <w:r w:rsidRPr="0087642D">
        <w:rPr>
          <w:rFonts w:ascii="Times New Roman" w:eastAsia="Calibri" w:hAnsi="Times New Roman" w:cs="Times New Roman"/>
          <w:sz w:val="28"/>
          <w:szCs w:val="28"/>
          <w:lang w:eastAsia="ru-RU"/>
        </w:rPr>
        <w:t>водоснабжени</w:t>
      </w:r>
      <w:r w:rsidR="00532DD6">
        <w:rPr>
          <w:rFonts w:ascii="Times New Roman" w:eastAsia="Calibri" w:hAnsi="Times New Roman" w:cs="Times New Roman"/>
          <w:sz w:val="28"/>
          <w:szCs w:val="28"/>
          <w:lang w:eastAsia="ru-RU"/>
        </w:rPr>
        <w:t>ю</w:t>
      </w:r>
      <w:r w:rsidRPr="0087642D">
        <w:rPr>
          <w:rFonts w:ascii="Times New Roman" w:eastAsia="Calibri" w:hAnsi="Times New Roman" w:cs="Times New Roman"/>
          <w:sz w:val="28"/>
          <w:szCs w:val="28"/>
          <w:lang w:eastAsia="ru-RU"/>
        </w:rPr>
        <w:t xml:space="preserve"> и водоотведени</w:t>
      </w:r>
      <w:r w:rsidR="00532DD6">
        <w:rPr>
          <w:rFonts w:ascii="Times New Roman" w:eastAsia="Calibri" w:hAnsi="Times New Roman" w:cs="Times New Roman"/>
          <w:sz w:val="28"/>
          <w:szCs w:val="28"/>
          <w:lang w:eastAsia="ru-RU"/>
        </w:rPr>
        <w:t>ю</w:t>
      </w:r>
      <w:r w:rsidRPr="0087642D">
        <w:rPr>
          <w:rFonts w:ascii="Times New Roman" w:eastAsia="Calibri" w:hAnsi="Times New Roman" w:cs="Times New Roman"/>
          <w:sz w:val="28"/>
          <w:szCs w:val="28"/>
          <w:lang w:eastAsia="ru-RU"/>
        </w:rPr>
        <w:t xml:space="preserve"> за </w:t>
      </w:r>
      <w:smartTag w:uri="urn:schemas-microsoft-com:office:smarttags" w:element="metricconverter">
        <w:smartTagPr>
          <w:attr w:name="ProductID" w:val="2017 г"/>
        </w:smartTagPr>
        <w:r w:rsidRPr="0087642D">
          <w:rPr>
            <w:rFonts w:ascii="Times New Roman" w:eastAsia="Calibri" w:hAnsi="Times New Roman" w:cs="Times New Roman"/>
            <w:sz w:val="28"/>
            <w:szCs w:val="28"/>
            <w:lang w:eastAsia="ru-RU"/>
          </w:rPr>
          <w:t>2017 г</w:t>
        </w:r>
      </w:smartTag>
      <w:r w:rsidR="00932540">
        <w:rPr>
          <w:rFonts w:ascii="Times New Roman" w:eastAsia="Calibri" w:hAnsi="Times New Roman" w:cs="Times New Roman"/>
          <w:sz w:val="28"/>
          <w:szCs w:val="28"/>
          <w:lang w:eastAsia="ru-RU"/>
        </w:rPr>
        <w:t>од</w:t>
      </w:r>
      <w:r w:rsidR="00932540" w:rsidRPr="00932540">
        <w:rPr>
          <w:rFonts w:ascii="Times New Roman" w:eastAsia="Calibri" w:hAnsi="Times New Roman" w:cs="Times New Roman"/>
          <w:sz w:val="28"/>
          <w:szCs w:val="28"/>
          <w:lang w:eastAsia="ru-RU"/>
        </w:rPr>
        <w:t xml:space="preserve"> </w:t>
      </w:r>
      <w:r w:rsidR="00932540" w:rsidRPr="0087642D">
        <w:rPr>
          <w:rFonts w:ascii="Times New Roman" w:eastAsia="Calibri" w:hAnsi="Times New Roman" w:cs="Times New Roman"/>
          <w:sz w:val="28"/>
          <w:szCs w:val="28"/>
          <w:lang w:eastAsia="ru-RU"/>
        </w:rPr>
        <w:t xml:space="preserve">в </w:t>
      </w:r>
      <w:r w:rsidR="00932540">
        <w:rPr>
          <w:rFonts w:ascii="Times New Roman" w:eastAsia="Calibri" w:hAnsi="Times New Roman" w:cs="Times New Roman"/>
          <w:sz w:val="28"/>
          <w:szCs w:val="28"/>
          <w:lang w:eastAsia="ru-RU"/>
        </w:rPr>
        <w:t xml:space="preserve">общей </w:t>
      </w:r>
      <w:r w:rsidR="00932540" w:rsidRPr="0087642D">
        <w:rPr>
          <w:rFonts w:ascii="Times New Roman" w:eastAsia="Calibri" w:hAnsi="Times New Roman" w:cs="Times New Roman"/>
          <w:sz w:val="28"/>
          <w:szCs w:val="28"/>
          <w:lang w:eastAsia="ru-RU"/>
        </w:rPr>
        <w:t xml:space="preserve">сумме </w:t>
      </w:r>
      <w:r w:rsidR="00932540">
        <w:rPr>
          <w:rFonts w:ascii="Times New Roman" w:eastAsia="Calibri" w:hAnsi="Times New Roman" w:cs="Times New Roman"/>
          <w:sz w:val="28"/>
          <w:szCs w:val="28"/>
          <w:lang w:eastAsia="ru-RU"/>
        </w:rPr>
        <w:t>34,2</w:t>
      </w:r>
      <w:r w:rsidR="00932540" w:rsidRPr="0087642D">
        <w:rPr>
          <w:rFonts w:ascii="Times New Roman" w:eastAsia="Calibri" w:hAnsi="Times New Roman" w:cs="Times New Roman"/>
          <w:sz w:val="28"/>
          <w:szCs w:val="28"/>
          <w:lang w:eastAsia="ru-RU"/>
        </w:rPr>
        <w:t xml:space="preserve"> тыс. руб.</w:t>
      </w:r>
    </w:p>
    <w:p w:rsidR="00CB3F00" w:rsidRPr="0087642D" w:rsidRDefault="00CB3F00" w:rsidP="00EE7E98">
      <w:pPr>
        <w:pStyle w:val="a7"/>
        <w:numPr>
          <w:ilvl w:val="0"/>
          <w:numId w:val="88"/>
        </w:numPr>
        <w:shd w:val="clear" w:color="auto" w:fill="FFFFFF" w:themeFill="background1"/>
        <w:tabs>
          <w:tab w:val="left" w:pos="993"/>
        </w:tabs>
        <w:spacing w:after="0" w:line="240" w:lineRule="auto"/>
        <w:ind w:left="0" w:firstLine="728"/>
        <w:jc w:val="both"/>
        <w:rPr>
          <w:rFonts w:ascii="Times New Roman" w:eastAsia="Calibri" w:hAnsi="Times New Roman" w:cs="Times New Roman"/>
          <w:sz w:val="28"/>
          <w:szCs w:val="28"/>
          <w:lang w:eastAsia="ru-RU"/>
        </w:rPr>
      </w:pPr>
      <w:r w:rsidRPr="0087642D">
        <w:rPr>
          <w:rFonts w:ascii="Times New Roman" w:eastAsia="Calibri" w:hAnsi="Times New Roman" w:cs="Times New Roman"/>
          <w:sz w:val="28"/>
          <w:szCs w:val="28"/>
          <w:lang w:eastAsia="ru-RU"/>
        </w:rPr>
        <w:t xml:space="preserve"> ООО «Газпром межрегионгаз Назрань» </w:t>
      </w:r>
      <w:r w:rsidR="00570066">
        <w:rPr>
          <w:rFonts w:ascii="Times New Roman" w:eastAsia="Calibri" w:hAnsi="Times New Roman" w:cs="Times New Roman"/>
          <w:sz w:val="28"/>
          <w:szCs w:val="28"/>
          <w:lang w:eastAsia="ru-RU"/>
        </w:rPr>
        <w:t>перечислено</w:t>
      </w:r>
      <w:r w:rsidR="00932540" w:rsidRPr="0087642D">
        <w:rPr>
          <w:rFonts w:ascii="Times New Roman" w:eastAsia="Calibri" w:hAnsi="Times New Roman" w:cs="Times New Roman"/>
          <w:sz w:val="28"/>
          <w:szCs w:val="28"/>
          <w:lang w:eastAsia="ru-RU"/>
        </w:rPr>
        <w:t xml:space="preserve"> </w:t>
      </w:r>
      <w:r w:rsidRPr="0087642D">
        <w:rPr>
          <w:rFonts w:ascii="Times New Roman" w:eastAsia="Calibri" w:hAnsi="Times New Roman" w:cs="Times New Roman"/>
          <w:sz w:val="28"/>
          <w:szCs w:val="28"/>
          <w:lang w:eastAsia="ru-RU"/>
        </w:rPr>
        <w:t xml:space="preserve">за потребленный газ за </w:t>
      </w:r>
      <w:smartTag w:uri="urn:schemas-microsoft-com:office:smarttags" w:element="metricconverter">
        <w:smartTagPr>
          <w:attr w:name="ProductID" w:val="2017 г"/>
        </w:smartTagPr>
        <w:r w:rsidRPr="0087642D">
          <w:rPr>
            <w:rFonts w:ascii="Times New Roman" w:eastAsia="Calibri" w:hAnsi="Times New Roman" w:cs="Times New Roman"/>
            <w:sz w:val="28"/>
            <w:szCs w:val="28"/>
            <w:lang w:eastAsia="ru-RU"/>
          </w:rPr>
          <w:t>2017 г</w:t>
        </w:r>
      </w:smartTag>
      <w:r w:rsidR="00932540">
        <w:rPr>
          <w:rFonts w:ascii="Times New Roman" w:eastAsia="Calibri" w:hAnsi="Times New Roman" w:cs="Times New Roman"/>
          <w:sz w:val="28"/>
          <w:szCs w:val="28"/>
          <w:lang w:eastAsia="ru-RU"/>
        </w:rPr>
        <w:t>од</w:t>
      </w:r>
      <w:r w:rsidR="00932540" w:rsidRPr="00932540">
        <w:rPr>
          <w:rFonts w:ascii="Times New Roman" w:eastAsia="Calibri" w:hAnsi="Times New Roman" w:cs="Times New Roman"/>
          <w:sz w:val="28"/>
          <w:szCs w:val="28"/>
          <w:lang w:eastAsia="ru-RU"/>
        </w:rPr>
        <w:t xml:space="preserve"> </w:t>
      </w:r>
      <w:r w:rsidR="00932540" w:rsidRPr="0087642D">
        <w:rPr>
          <w:rFonts w:ascii="Times New Roman" w:eastAsia="Calibri" w:hAnsi="Times New Roman" w:cs="Times New Roman"/>
          <w:sz w:val="28"/>
          <w:szCs w:val="28"/>
          <w:lang w:eastAsia="ru-RU"/>
        </w:rPr>
        <w:t xml:space="preserve">в </w:t>
      </w:r>
      <w:r w:rsidR="00932540">
        <w:rPr>
          <w:rFonts w:ascii="Times New Roman" w:eastAsia="Calibri" w:hAnsi="Times New Roman" w:cs="Times New Roman"/>
          <w:sz w:val="28"/>
          <w:szCs w:val="28"/>
          <w:lang w:eastAsia="ru-RU"/>
        </w:rPr>
        <w:t xml:space="preserve">общей </w:t>
      </w:r>
      <w:r w:rsidR="00932540" w:rsidRPr="0087642D">
        <w:rPr>
          <w:rFonts w:ascii="Times New Roman" w:eastAsia="Calibri" w:hAnsi="Times New Roman" w:cs="Times New Roman"/>
          <w:sz w:val="28"/>
          <w:szCs w:val="28"/>
          <w:lang w:eastAsia="ru-RU"/>
        </w:rPr>
        <w:t xml:space="preserve">сумме </w:t>
      </w:r>
      <w:r w:rsidR="00932540">
        <w:rPr>
          <w:rFonts w:ascii="Times New Roman" w:eastAsia="Calibri" w:hAnsi="Times New Roman" w:cs="Times New Roman"/>
          <w:sz w:val="28"/>
          <w:szCs w:val="28"/>
          <w:lang w:eastAsia="ru-RU"/>
        </w:rPr>
        <w:t>33,0</w:t>
      </w:r>
      <w:r w:rsidR="00932540" w:rsidRPr="0087642D">
        <w:rPr>
          <w:rFonts w:ascii="Times New Roman" w:eastAsia="Calibri" w:hAnsi="Times New Roman" w:cs="Times New Roman"/>
          <w:sz w:val="28"/>
          <w:szCs w:val="28"/>
          <w:lang w:eastAsia="ru-RU"/>
        </w:rPr>
        <w:t xml:space="preserve"> тыс. руб.</w:t>
      </w:r>
      <w:r w:rsidR="00932540">
        <w:rPr>
          <w:rFonts w:ascii="Times New Roman" w:eastAsia="Calibri" w:hAnsi="Times New Roman" w:cs="Times New Roman"/>
          <w:sz w:val="28"/>
          <w:szCs w:val="28"/>
          <w:lang w:eastAsia="ru-RU"/>
        </w:rPr>
        <w:t>;</w:t>
      </w:r>
    </w:p>
    <w:p w:rsidR="00CB3F00" w:rsidRPr="0087642D" w:rsidRDefault="00CB3F00" w:rsidP="00EE7E98">
      <w:pPr>
        <w:pStyle w:val="a7"/>
        <w:numPr>
          <w:ilvl w:val="0"/>
          <w:numId w:val="88"/>
        </w:numPr>
        <w:shd w:val="clear" w:color="auto" w:fill="FFFFFF" w:themeFill="background1"/>
        <w:tabs>
          <w:tab w:val="left" w:pos="993"/>
        </w:tabs>
        <w:spacing w:after="0" w:line="240" w:lineRule="auto"/>
        <w:ind w:left="0" w:firstLine="728"/>
        <w:jc w:val="both"/>
        <w:rPr>
          <w:rFonts w:ascii="Times New Roman" w:eastAsia="Calibri" w:hAnsi="Times New Roman" w:cs="Times New Roman"/>
          <w:sz w:val="28"/>
          <w:szCs w:val="28"/>
          <w:lang w:eastAsia="ru-RU"/>
        </w:rPr>
      </w:pPr>
      <w:r w:rsidRPr="0087642D">
        <w:rPr>
          <w:rFonts w:ascii="Times New Roman" w:eastAsia="Calibri" w:hAnsi="Times New Roman" w:cs="Times New Roman"/>
          <w:sz w:val="28"/>
          <w:szCs w:val="28"/>
          <w:lang w:eastAsia="ru-RU"/>
        </w:rPr>
        <w:t xml:space="preserve"> МИФНС России №1 по РИ </w:t>
      </w:r>
      <w:r w:rsidR="00532DD6">
        <w:rPr>
          <w:rFonts w:ascii="Times New Roman" w:eastAsia="Calibri" w:hAnsi="Times New Roman" w:cs="Times New Roman"/>
          <w:sz w:val="28"/>
          <w:szCs w:val="28"/>
          <w:lang w:eastAsia="ru-RU"/>
        </w:rPr>
        <w:t>уплачены</w:t>
      </w:r>
      <w:r w:rsidR="00932540" w:rsidRPr="0087642D">
        <w:rPr>
          <w:rFonts w:ascii="Times New Roman" w:eastAsia="Calibri" w:hAnsi="Times New Roman" w:cs="Times New Roman"/>
          <w:sz w:val="28"/>
          <w:szCs w:val="28"/>
          <w:lang w:eastAsia="ru-RU"/>
        </w:rPr>
        <w:t xml:space="preserve"> </w:t>
      </w:r>
      <w:r w:rsidRPr="0087642D">
        <w:rPr>
          <w:rFonts w:ascii="Times New Roman" w:eastAsia="Calibri" w:hAnsi="Times New Roman" w:cs="Times New Roman"/>
          <w:sz w:val="28"/>
          <w:szCs w:val="28"/>
          <w:lang w:eastAsia="ru-RU"/>
        </w:rPr>
        <w:t>страховы</w:t>
      </w:r>
      <w:r w:rsidR="00532DD6">
        <w:rPr>
          <w:rFonts w:ascii="Times New Roman" w:eastAsia="Calibri" w:hAnsi="Times New Roman" w:cs="Times New Roman"/>
          <w:sz w:val="28"/>
          <w:szCs w:val="28"/>
          <w:lang w:eastAsia="ru-RU"/>
        </w:rPr>
        <w:t>е</w:t>
      </w:r>
      <w:r w:rsidRPr="0087642D">
        <w:rPr>
          <w:rFonts w:ascii="Times New Roman" w:eastAsia="Calibri" w:hAnsi="Times New Roman" w:cs="Times New Roman"/>
          <w:sz w:val="28"/>
          <w:szCs w:val="28"/>
          <w:lang w:eastAsia="ru-RU"/>
        </w:rPr>
        <w:t xml:space="preserve"> взнос</w:t>
      </w:r>
      <w:r w:rsidR="00532DD6">
        <w:rPr>
          <w:rFonts w:ascii="Times New Roman" w:eastAsia="Calibri" w:hAnsi="Times New Roman" w:cs="Times New Roman"/>
          <w:sz w:val="28"/>
          <w:szCs w:val="28"/>
          <w:lang w:eastAsia="ru-RU"/>
        </w:rPr>
        <w:t>ы</w:t>
      </w:r>
      <w:r w:rsidRPr="0087642D">
        <w:rPr>
          <w:rFonts w:ascii="Times New Roman" w:eastAsia="Calibri" w:hAnsi="Times New Roman" w:cs="Times New Roman"/>
          <w:sz w:val="28"/>
          <w:szCs w:val="28"/>
          <w:lang w:eastAsia="ru-RU"/>
        </w:rPr>
        <w:t xml:space="preserve"> на обязательное медицинское страхование за </w:t>
      </w:r>
      <w:smartTag w:uri="urn:schemas-microsoft-com:office:smarttags" w:element="metricconverter">
        <w:smartTagPr>
          <w:attr w:name="ProductID" w:val="2017 г"/>
        </w:smartTagPr>
        <w:r w:rsidRPr="0087642D">
          <w:rPr>
            <w:rFonts w:ascii="Times New Roman" w:eastAsia="Calibri" w:hAnsi="Times New Roman" w:cs="Times New Roman"/>
            <w:sz w:val="28"/>
            <w:szCs w:val="28"/>
            <w:lang w:eastAsia="ru-RU"/>
          </w:rPr>
          <w:t>2017 г</w:t>
        </w:r>
      </w:smartTag>
      <w:r w:rsidR="00932540">
        <w:rPr>
          <w:rFonts w:ascii="Times New Roman" w:eastAsia="Calibri" w:hAnsi="Times New Roman" w:cs="Times New Roman"/>
          <w:sz w:val="28"/>
          <w:szCs w:val="28"/>
          <w:lang w:eastAsia="ru-RU"/>
        </w:rPr>
        <w:t>од</w:t>
      </w:r>
      <w:r w:rsidR="00932540" w:rsidRPr="00932540">
        <w:rPr>
          <w:rFonts w:ascii="Times New Roman" w:eastAsia="Calibri" w:hAnsi="Times New Roman" w:cs="Times New Roman"/>
          <w:sz w:val="28"/>
          <w:szCs w:val="28"/>
          <w:lang w:eastAsia="ru-RU"/>
        </w:rPr>
        <w:t xml:space="preserve"> </w:t>
      </w:r>
      <w:r w:rsidR="00932540" w:rsidRPr="0087642D">
        <w:rPr>
          <w:rFonts w:ascii="Times New Roman" w:eastAsia="Calibri" w:hAnsi="Times New Roman" w:cs="Times New Roman"/>
          <w:sz w:val="28"/>
          <w:szCs w:val="28"/>
          <w:lang w:eastAsia="ru-RU"/>
        </w:rPr>
        <w:t xml:space="preserve">в </w:t>
      </w:r>
      <w:r w:rsidR="00932540">
        <w:rPr>
          <w:rFonts w:ascii="Times New Roman" w:eastAsia="Calibri" w:hAnsi="Times New Roman" w:cs="Times New Roman"/>
          <w:sz w:val="28"/>
          <w:szCs w:val="28"/>
          <w:lang w:eastAsia="ru-RU"/>
        </w:rPr>
        <w:t xml:space="preserve">общей </w:t>
      </w:r>
      <w:r w:rsidR="00932540" w:rsidRPr="0087642D">
        <w:rPr>
          <w:rFonts w:ascii="Times New Roman" w:eastAsia="Calibri" w:hAnsi="Times New Roman" w:cs="Times New Roman"/>
          <w:sz w:val="28"/>
          <w:szCs w:val="28"/>
          <w:lang w:eastAsia="ru-RU"/>
        </w:rPr>
        <w:t xml:space="preserve">сумме </w:t>
      </w:r>
      <w:r w:rsidR="00932540">
        <w:rPr>
          <w:rFonts w:ascii="Times New Roman" w:eastAsia="Calibri" w:hAnsi="Times New Roman" w:cs="Times New Roman"/>
          <w:sz w:val="28"/>
          <w:szCs w:val="28"/>
          <w:lang w:eastAsia="ru-RU"/>
        </w:rPr>
        <w:t>339,9</w:t>
      </w:r>
      <w:r w:rsidR="00932540" w:rsidRPr="0087642D">
        <w:rPr>
          <w:rFonts w:ascii="Times New Roman" w:eastAsia="Calibri" w:hAnsi="Times New Roman" w:cs="Times New Roman"/>
          <w:sz w:val="28"/>
          <w:szCs w:val="28"/>
          <w:lang w:eastAsia="ru-RU"/>
        </w:rPr>
        <w:t xml:space="preserve"> тыс. руб.</w:t>
      </w:r>
      <w:r w:rsidR="00932540">
        <w:rPr>
          <w:rFonts w:ascii="Times New Roman" w:eastAsia="Calibri" w:hAnsi="Times New Roman" w:cs="Times New Roman"/>
          <w:sz w:val="28"/>
          <w:szCs w:val="28"/>
          <w:lang w:eastAsia="ru-RU"/>
        </w:rPr>
        <w:t>;</w:t>
      </w:r>
    </w:p>
    <w:p w:rsidR="00CB3F00" w:rsidRPr="00932540" w:rsidRDefault="00CB3F00" w:rsidP="00EE7E98">
      <w:pPr>
        <w:pStyle w:val="a7"/>
        <w:numPr>
          <w:ilvl w:val="0"/>
          <w:numId w:val="88"/>
        </w:numPr>
        <w:shd w:val="clear" w:color="auto" w:fill="FFFFFF" w:themeFill="background1"/>
        <w:tabs>
          <w:tab w:val="left" w:pos="993"/>
        </w:tabs>
        <w:spacing w:after="0" w:line="240" w:lineRule="auto"/>
        <w:ind w:left="0" w:firstLine="728"/>
        <w:jc w:val="both"/>
        <w:rPr>
          <w:rFonts w:ascii="Times New Roman" w:eastAsia="Calibri" w:hAnsi="Times New Roman" w:cs="Times New Roman"/>
          <w:sz w:val="28"/>
          <w:szCs w:val="28"/>
          <w:lang w:eastAsia="ru-RU"/>
        </w:rPr>
      </w:pPr>
      <w:r w:rsidRPr="0087642D">
        <w:rPr>
          <w:rFonts w:ascii="Times New Roman" w:eastAsia="Calibri" w:hAnsi="Times New Roman" w:cs="Times New Roman"/>
          <w:sz w:val="28"/>
          <w:szCs w:val="28"/>
          <w:lang w:eastAsia="ru-RU"/>
        </w:rPr>
        <w:t xml:space="preserve"> МИФНС России №1 по РИ </w:t>
      </w:r>
      <w:r w:rsidR="00932540" w:rsidRPr="0087642D">
        <w:rPr>
          <w:rFonts w:ascii="Times New Roman" w:eastAsia="Calibri" w:hAnsi="Times New Roman" w:cs="Times New Roman"/>
          <w:sz w:val="28"/>
          <w:szCs w:val="28"/>
          <w:lang w:eastAsia="ru-RU"/>
        </w:rPr>
        <w:t xml:space="preserve">произведена оплата </w:t>
      </w:r>
      <w:r w:rsidRPr="0087642D">
        <w:rPr>
          <w:rFonts w:ascii="Times New Roman" w:eastAsia="Calibri" w:hAnsi="Times New Roman" w:cs="Times New Roman"/>
          <w:sz w:val="28"/>
          <w:szCs w:val="28"/>
          <w:lang w:eastAsia="ru-RU"/>
        </w:rPr>
        <w:t xml:space="preserve">страховых взносов на обязательное пенсионное страхование за </w:t>
      </w:r>
      <w:smartTag w:uri="urn:schemas-microsoft-com:office:smarttags" w:element="metricconverter">
        <w:smartTagPr>
          <w:attr w:name="ProductID" w:val="2017 г"/>
        </w:smartTagPr>
        <w:r w:rsidRPr="0087642D">
          <w:rPr>
            <w:rFonts w:ascii="Times New Roman" w:eastAsia="Calibri" w:hAnsi="Times New Roman" w:cs="Times New Roman"/>
            <w:sz w:val="28"/>
            <w:szCs w:val="28"/>
            <w:lang w:eastAsia="ru-RU"/>
          </w:rPr>
          <w:t>2017 г</w:t>
        </w:r>
      </w:smartTag>
      <w:r w:rsidR="00932540">
        <w:rPr>
          <w:rFonts w:ascii="Times New Roman" w:eastAsia="Calibri" w:hAnsi="Times New Roman" w:cs="Times New Roman"/>
          <w:sz w:val="28"/>
          <w:szCs w:val="28"/>
          <w:lang w:eastAsia="ru-RU"/>
        </w:rPr>
        <w:t>од</w:t>
      </w:r>
      <w:r w:rsidR="00932540" w:rsidRPr="00932540">
        <w:rPr>
          <w:rFonts w:ascii="Times New Roman" w:eastAsia="Calibri" w:hAnsi="Times New Roman" w:cs="Times New Roman"/>
          <w:sz w:val="28"/>
          <w:szCs w:val="28"/>
          <w:lang w:eastAsia="ru-RU"/>
        </w:rPr>
        <w:t xml:space="preserve"> </w:t>
      </w:r>
      <w:r w:rsidR="00932540" w:rsidRPr="0087642D">
        <w:rPr>
          <w:rFonts w:ascii="Times New Roman" w:eastAsia="Calibri" w:hAnsi="Times New Roman" w:cs="Times New Roman"/>
          <w:sz w:val="28"/>
          <w:szCs w:val="28"/>
          <w:lang w:eastAsia="ru-RU"/>
        </w:rPr>
        <w:t xml:space="preserve">в </w:t>
      </w:r>
      <w:r w:rsidR="00932540">
        <w:rPr>
          <w:rFonts w:ascii="Times New Roman" w:eastAsia="Calibri" w:hAnsi="Times New Roman" w:cs="Times New Roman"/>
          <w:sz w:val="28"/>
          <w:szCs w:val="28"/>
          <w:lang w:eastAsia="ru-RU"/>
        </w:rPr>
        <w:t xml:space="preserve">общей </w:t>
      </w:r>
      <w:r w:rsidR="00932540" w:rsidRPr="0087642D">
        <w:rPr>
          <w:rFonts w:ascii="Times New Roman" w:eastAsia="Calibri" w:hAnsi="Times New Roman" w:cs="Times New Roman"/>
          <w:sz w:val="28"/>
          <w:szCs w:val="28"/>
          <w:lang w:eastAsia="ru-RU"/>
        </w:rPr>
        <w:t xml:space="preserve">сумме </w:t>
      </w:r>
      <w:r w:rsidR="00932540">
        <w:rPr>
          <w:rFonts w:ascii="Times New Roman" w:eastAsia="Calibri" w:hAnsi="Times New Roman" w:cs="Times New Roman"/>
          <w:sz w:val="28"/>
          <w:szCs w:val="28"/>
          <w:lang w:eastAsia="ru-RU"/>
        </w:rPr>
        <w:t>1 467,2</w:t>
      </w:r>
      <w:r w:rsidR="00932540" w:rsidRPr="0087642D">
        <w:rPr>
          <w:rFonts w:ascii="Times New Roman" w:eastAsia="Calibri" w:hAnsi="Times New Roman" w:cs="Times New Roman"/>
          <w:sz w:val="28"/>
          <w:szCs w:val="28"/>
          <w:lang w:eastAsia="ru-RU"/>
        </w:rPr>
        <w:t xml:space="preserve"> тыс. руб.</w:t>
      </w:r>
      <w:r w:rsidR="00932540">
        <w:rPr>
          <w:rFonts w:ascii="Times New Roman" w:eastAsia="Calibri" w:hAnsi="Times New Roman" w:cs="Times New Roman"/>
          <w:sz w:val="28"/>
          <w:szCs w:val="28"/>
          <w:lang w:eastAsia="ru-RU"/>
        </w:rPr>
        <w:t>;</w:t>
      </w:r>
    </w:p>
    <w:p w:rsidR="00CB3F00" w:rsidRPr="00932540" w:rsidRDefault="0087642D" w:rsidP="00EE7E98">
      <w:pPr>
        <w:pStyle w:val="a7"/>
        <w:numPr>
          <w:ilvl w:val="0"/>
          <w:numId w:val="88"/>
        </w:numPr>
        <w:shd w:val="clear" w:color="auto" w:fill="FFFFFF" w:themeFill="background1"/>
        <w:tabs>
          <w:tab w:val="left" w:pos="993"/>
        </w:tabs>
        <w:spacing w:after="0" w:line="240" w:lineRule="auto"/>
        <w:ind w:left="0" w:firstLine="728"/>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 xml:space="preserve"> </w:t>
      </w:r>
      <w:r w:rsidR="00CB3F00" w:rsidRPr="0087642D">
        <w:rPr>
          <w:rFonts w:ascii="Times New Roman" w:eastAsia="Calibri" w:hAnsi="Times New Roman" w:cs="Times New Roman"/>
          <w:sz w:val="28"/>
          <w:szCs w:val="28"/>
          <w:lang w:eastAsia="ru-RU"/>
        </w:rPr>
        <w:t xml:space="preserve">МИФНС России №1 по РИ </w:t>
      </w:r>
      <w:r w:rsidR="00532DD6" w:rsidRPr="00532DD6">
        <w:rPr>
          <w:rFonts w:ascii="Times New Roman" w:eastAsia="Calibri" w:hAnsi="Times New Roman" w:cs="Times New Roman"/>
          <w:sz w:val="28"/>
          <w:szCs w:val="28"/>
          <w:lang w:eastAsia="ru-RU"/>
        </w:rPr>
        <w:t xml:space="preserve">уплачены </w:t>
      </w:r>
      <w:r w:rsidR="00CB3F00" w:rsidRPr="0087642D">
        <w:rPr>
          <w:rFonts w:ascii="Times New Roman" w:eastAsia="Calibri" w:hAnsi="Times New Roman" w:cs="Times New Roman"/>
          <w:sz w:val="28"/>
          <w:szCs w:val="28"/>
          <w:lang w:eastAsia="ru-RU"/>
        </w:rPr>
        <w:t>страховы</w:t>
      </w:r>
      <w:r w:rsidR="00532DD6">
        <w:rPr>
          <w:rFonts w:ascii="Times New Roman" w:eastAsia="Calibri" w:hAnsi="Times New Roman" w:cs="Times New Roman"/>
          <w:sz w:val="28"/>
          <w:szCs w:val="28"/>
          <w:lang w:eastAsia="ru-RU"/>
        </w:rPr>
        <w:t>е</w:t>
      </w:r>
      <w:r w:rsidR="00CB3F00" w:rsidRPr="0087642D">
        <w:rPr>
          <w:rFonts w:ascii="Times New Roman" w:eastAsia="Calibri" w:hAnsi="Times New Roman" w:cs="Times New Roman"/>
          <w:sz w:val="28"/>
          <w:szCs w:val="28"/>
          <w:lang w:eastAsia="ru-RU"/>
        </w:rPr>
        <w:t xml:space="preserve"> взнос</w:t>
      </w:r>
      <w:r w:rsidR="00532DD6">
        <w:rPr>
          <w:rFonts w:ascii="Times New Roman" w:eastAsia="Calibri" w:hAnsi="Times New Roman" w:cs="Times New Roman"/>
          <w:sz w:val="28"/>
          <w:szCs w:val="28"/>
          <w:lang w:eastAsia="ru-RU"/>
        </w:rPr>
        <w:t>ы</w:t>
      </w:r>
      <w:r w:rsidR="00CB3F00" w:rsidRPr="0087642D">
        <w:rPr>
          <w:rFonts w:ascii="Times New Roman" w:eastAsia="Calibri" w:hAnsi="Times New Roman" w:cs="Times New Roman"/>
          <w:sz w:val="28"/>
          <w:szCs w:val="28"/>
          <w:lang w:eastAsia="ru-RU"/>
        </w:rPr>
        <w:t xml:space="preserve"> на обязательное социальное страхование от несчастных случаев за </w:t>
      </w:r>
      <w:smartTag w:uri="urn:schemas-microsoft-com:office:smarttags" w:element="metricconverter">
        <w:smartTagPr>
          <w:attr w:name="ProductID" w:val="2017 г"/>
        </w:smartTagPr>
        <w:r w:rsidR="00CB3F00" w:rsidRPr="0087642D">
          <w:rPr>
            <w:rFonts w:ascii="Times New Roman" w:eastAsia="Calibri" w:hAnsi="Times New Roman" w:cs="Times New Roman"/>
            <w:sz w:val="28"/>
            <w:szCs w:val="28"/>
            <w:lang w:eastAsia="ru-RU"/>
          </w:rPr>
          <w:t>2017 г</w:t>
        </w:r>
      </w:smartTag>
      <w:r w:rsidR="00932540">
        <w:rPr>
          <w:rFonts w:ascii="Times New Roman" w:eastAsia="Calibri" w:hAnsi="Times New Roman" w:cs="Times New Roman"/>
          <w:sz w:val="28"/>
          <w:szCs w:val="28"/>
          <w:lang w:eastAsia="ru-RU"/>
        </w:rPr>
        <w:t>од</w:t>
      </w:r>
      <w:r w:rsidR="00932540" w:rsidRPr="00932540">
        <w:rPr>
          <w:rFonts w:ascii="Times New Roman" w:eastAsia="Calibri" w:hAnsi="Times New Roman" w:cs="Times New Roman"/>
          <w:sz w:val="28"/>
          <w:szCs w:val="28"/>
          <w:lang w:eastAsia="ru-RU"/>
        </w:rPr>
        <w:t xml:space="preserve"> </w:t>
      </w:r>
      <w:r w:rsidR="00932540" w:rsidRPr="0087642D">
        <w:rPr>
          <w:rFonts w:ascii="Times New Roman" w:eastAsia="Calibri" w:hAnsi="Times New Roman" w:cs="Times New Roman"/>
          <w:sz w:val="28"/>
          <w:szCs w:val="28"/>
          <w:lang w:eastAsia="ru-RU"/>
        </w:rPr>
        <w:t>в сумме 3,3 тыс. руб.</w:t>
      </w:r>
      <w:r w:rsidR="00932540">
        <w:rPr>
          <w:rFonts w:ascii="Times New Roman" w:eastAsia="Calibri" w:hAnsi="Times New Roman" w:cs="Times New Roman"/>
          <w:sz w:val="28"/>
          <w:szCs w:val="28"/>
          <w:lang w:eastAsia="ru-RU"/>
        </w:rPr>
        <w:t>;</w:t>
      </w:r>
    </w:p>
    <w:p w:rsidR="00CB3F00" w:rsidRPr="0087642D" w:rsidRDefault="0087642D" w:rsidP="00EE7E98">
      <w:pPr>
        <w:pStyle w:val="a7"/>
        <w:numPr>
          <w:ilvl w:val="0"/>
          <w:numId w:val="88"/>
        </w:numPr>
        <w:shd w:val="clear" w:color="auto" w:fill="FFFFFF" w:themeFill="background1"/>
        <w:tabs>
          <w:tab w:val="left" w:pos="993"/>
        </w:tabs>
        <w:spacing w:after="0" w:line="240" w:lineRule="auto"/>
        <w:ind w:left="0" w:firstLine="728"/>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 xml:space="preserve"> </w:t>
      </w:r>
      <w:r w:rsidR="00932540" w:rsidRPr="0087642D">
        <w:rPr>
          <w:rFonts w:ascii="Times New Roman" w:eastAsia="Calibri" w:hAnsi="Times New Roman" w:cs="Times New Roman"/>
          <w:sz w:val="28"/>
          <w:szCs w:val="28"/>
          <w:lang w:eastAsia="ru-RU"/>
        </w:rPr>
        <w:t xml:space="preserve">Албогачиеву А.С. </w:t>
      </w:r>
      <w:r w:rsidR="00CB3F00" w:rsidRPr="0087642D">
        <w:rPr>
          <w:rFonts w:ascii="Times New Roman" w:eastAsia="Calibri" w:hAnsi="Times New Roman" w:cs="Times New Roman"/>
          <w:sz w:val="28"/>
          <w:szCs w:val="28"/>
          <w:lang w:eastAsia="ru-RU"/>
        </w:rPr>
        <w:t xml:space="preserve">произведена оплата за услуги оператора котельной за декабрь </w:t>
      </w:r>
      <w:smartTag w:uri="urn:schemas-microsoft-com:office:smarttags" w:element="metricconverter">
        <w:smartTagPr>
          <w:attr w:name="ProductID" w:val="2017 г"/>
        </w:smartTagPr>
        <w:r w:rsidR="00CB3F00" w:rsidRPr="0087642D">
          <w:rPr>
            <w:rFonts w:ascii="Times New Roman" w:eastAsia="Calibri" w:hAnsi="Times New Roman" w:cs="Times New Roman"/>
            <w:sz w:val="28"/>
            <w:szCs w:val="28"/>
            <w:lang w:eastAsia="ru-RU"/>
          </w:rPr>
          <w:t>2017 г</w:t>
        </w:r>
      </w:smartTag>
      <w:r w:rsidR="00932540">
        <w:rPr>
          <w:rFonts w:ascii="Times New Roman" w:eastAsia="Calibri" w:hAnsi="Times New Roman" w:cs="Times New Roman"/>
          <w:sz w:val="28"/>
          <w:szCs w:val="28"/>
          <w:lang w:eastAsia="ru-RU"/>
        </w:rPr>
        <w:t>ода</w:t>
      </w:r>
      <w:r w:rsidR="00CB3F00" w:rsidRPr="0087642D">
        <w:rPr>
          <w:rFonts w:ascii="Times New Roman" w:eastAsia="Calibri" w:hAnsi="Times New Roman" w:cs="Times New Roman"/>
          <w:sz w:val="28"/>
          <w:szCs w:val="28"/>
          <w:lang w:eastAsia="ru-RU"/>
        </w:rPr>
        <w:t xml:space="preserve"> </w:t>
      </w:r>
      <w:r w:rsidR="00932540" w:rsidRPr="0087642D">
        <w:rPr>
          <w:rFonts w:ascii="Times New Roman" w:eastAsia="Calibri" w:hAnsi="Times New Roman" w:cs="Times New Roman"/>
          <w:sz w:val="28"/>
          <w:szCs w:val="28"/>
          <w:lang w:eastAsia="ru-RU"/>
        </w:rPr>
        <w:t>в сумме 13,8 тыс. руб</w:t>
      </w:r>
      <w:r w:rsidR="00932540">
        <w:rPr>
          <w:rFonts w:ascii="Times New Roman" w:eastAsia="Calibri" w:hAnsi="Times New Roman" w:cs="Times New Roman"/>
          <w:sz w:val="28"/>
          <w:szCs w:val="28"/>
          <w:lang w:eastAsia="ru-RU"/>
        </w:rPr>
        <w:t>лей</w:t>
      </w:r>
      <w:r w:rsidR="00932540" w:rsidRPr="0087642D">
        <w:rPr>
          <w:rFonts w:ascii="Times New Roman" w:eastAsia="Calibri" w:hAnsi="Times New Roman" w:cs="Times New Roman"/>
          <w:sz w:val="28"/>
          <w:szCs w:val="28"/>
          <w:lang w:eastAsia="ru-RU"/>
        </w:rPr>
        <w:t>.</w:t>
      </w:r>
    </w:p>
    <w:p w:rsidR="00CB3F00" w:rsidRPr="00932540" w:rsidRDefault="00CB3F00" w:rsidP="00D77D5D">
      <w:pPr>
        <w:shd w:val="clear" w:color="auto" w:fill="FFFFFF" w:themeFill="background1"/>
        <w:spacing w:after="0" w:line="240" w:lineRule="auto"/>
        <w:ind w:firstLine="709"/>
        <w:jc w:val="both"/>
        <w:rPr>
          <w:rFonts w:ascii="Times New Roman" w:eastAsia="Calibri" w:hAnsi="Times New Roman" w:cs="Times New Roman"/>
          <w:bCs/>
          <w:sz w:val="28"/>
          <w:szCs w:val="28"/>
          <w:lang w:eastAsia="ru-RU"/>
        </w:rPr>
      </w:pPr>
      <w:r w:rsidRPr="00CB3F00">
        <w:rPr>
          <w:rFonts w:ascii="Times New Roman" w:eastAsia="Calibri" w:hAnsi="Times New Roman" w:cs="Times New Roman"/>
          <w:sz w:val="28"/>
          <w:szCs w:val="28"/>
          <w:lang w:eastAsia="ru-RU"/>
        </w:rPr>
        <w:t xml:space="preserve">В проверяемом периоде из-за несвоевременного исполнения обязательств республиканским бюджетом на выполнение государственного задания ГБОУ «Средняя общеобразовательная школа №9 г. Назрань» в установленный срок не произведена оплата страховых взносов во внебюджетные фонды и уплате НДФЛ, в связи с чем </w:t>
      </w:r>
      <w:r w:rsidR="00932540">
        <w:rPr>
          <w:rFonts w:ascii="Times New Roman" w:eastAsia="Calibri" w:hAnsi="Times New Roman" w:cs="Times New Roman"/>
          <w:sz w:val="28"/>
          <w:szCs w:val="28"/>
          <w:lang w:eastAsia="ru-RU"/>
        </w:rPr>
        <w:t xml:space="preserve">Учреждением </w:t>
      </w:r>
      <w:r w:rsidRPr="00CB3F00">
        <w:rPr>
          <w:rFonts w:ascii="Times New Roman" w:eastAsia="Calibri" w:hAnsi="Times New Roman" w:cs="Times New Roman"/>
          <w:sz w:val="28"/>
          <w:szCs w:val="28"/>
          <w:lang w:eastAsia="ru-RU"/>
        </w:rPr>
        <w:t xml:space="preserve">уплачены пени в общей сумме </w:t>
      </w:r>
      <w:r w:rsidRPr="00932540">
        <w:rPr>
          <w:rFonts w:ascii="Times New Roman" w:eastAsia="Calibri" w:hAnsi="Times New Roman" w:cs="Times New Roman"/>
          <w:bCs/>
          <w:sz w:val="28"/>
          <w:szCs w:val="28"/>
          <w:lang w:eastAsia="ru-RU"/>
        </w:rPr>
        <w:t>117,2 тыс. руб</w:t>
      </w:r>
      <w:r w:rsidR="00932540" w:rsidRPr="00932540">
        <w:rPr>
          <w:rFonts w:ascii="Times New Roman" w:eastAsia="Calibri" w:hAnsi="Times New Roman" w:cs="Times New Roman"/>
          <w:bCs/>
          <w:sz w:val="28"/>
          <w:szCs w:val="28"/>
          <w:lang w:eastAsia="ru-RU"/>
        </w:rPr>
        <w:t>лей</w:t>
      </w:r>
      <w:r w:rsidRPr="00932540">
        <w:rPr>
          <w:rFonts w:ascii="Times New Roman" w:eastAsia="Calibri" w:hAnsi="Times New Roman" w:cs="Times New Roman"/>
          <w:bCs/>
          <w:sz w:val="28"/>
          <w:szCs w:val="28"/>
          <w:lang w:eastAsia="ru-RU"/>
        </w:rPr>
        <w:t>.</w:t>
      </w:r>
    </w:p>
    <w:p w:rsidR="00CB3F00" w:rsidRPr="00CB3F00" w:rsidRDefault="00CB3F00" w:rsidP="00D77D5D">
      <w:pPr>
        <w:shd w:val="clear" w:color="auto" w:fill="FFFFFF" w:themeFill="background1"/>
        <w:spacing w:after="0" w:line="240" w:lineRule="auto"/>
        <w:ind w:firstLine="709"/>
        <w:jc w:val="both"/>
        <w:rPr>
          <w:rFonts w:ascii="Times New Roman" w:eastAsia="Calibri" w:hAnsi="Times New Roman" w:cs="Times New Roman"/>
          <w:b/>
          <w:sz w:val="28"/>
          <w:szCs w:val="28"/>
          <w:lang w:eastAsia="ru-RU"/>
        </w:rPr>
      </w:pPr>
    </w:p>
    <w:p w:rsidR="00CB3F00" w:rsidRPr="00932540" w:rsidRDefault="00CB3F00" w:rsidP="00D77D5D">
      <w:pPr>
        <w:shd w:val="clear" w:color="auto" w:fill="FFFFFF" w:themeFill="background1"/>
        <w:spacing w:after="0" w:line="240" w:lineRule="auto"/>
        <w:jc w:val="center"/>
        <w:rPr>
          <w:rFonts w:ascii="Times New Roman" w:eastAsia="Calibri" w:hAnsi="Times New Roman" w:cs="Times New Roman"/>
          <w:bCs/>
          <w:i/>
          <w:sz w:val="28"/>
          <w:szCs w:val="28"/>
          <w:lang w:eastAsia="ru-RU"/>
        </w:rPr>
      </w:pPr>
      <w:r w:rsidRPr="00932540">
        <w:rPr>
          <w:rFonts w:ascii="Times New Roman" w:eastAsia="Calibri" w:hAnsi="Times New Roman" w:cs="Times New Roman"/>
          <w:bCs/>
          <w:i/>
          <w:sz w:val="28"/>
          <w:szCs w:val="28"/>
          <w:lang w:eastAsia="ru-RU"/>
        </w:rPr>
        <w:t xml:space="preserve">по ГБОУ «Средняя общеобразовательная школа –сад №10 г. Назрань»: </w:t>
      </w:r>
    </w:p>
    <w:p w:rsidR="00CB3F00" w:rsidRPr="00F26EFC" w:rsidRDefault="00CB3F00" w:rsidP="00D77D5D">
      <w:pPr>
        <w:shd w:val="clear" w:color="auto" w:fill="FFFFFF" w:themeFill="background1"/>
        <w:spacing w:after="0" w:line="240" w:lineRule="auto"/>
        <w:ind w:firstLine="709"/>
        <w:jc w:val="both"/>
        <w:rPr>
          <w:rFonts w:ascii="Times New Roman" w:eastAsia="Calibri" w:hAnsi="Times New Roman" w:cs="Times New Roman"/>
          <w:bCs/>
          <w:color w:val="000000"/>
          <w:sz w:val="28"/>
          <w:szCs w:val="28"/>
          <w:lang w:eastAsia="ru-RU"/>
        </w:rPr>
      </w:pPr>
      <w:r w:rsidRPr="00CB3F00">
        <w:rPr>
          <w:rFonts w:ascii="Times New Roman" w:eastAsia="Calibri" w:hAnsi="Times New Roman" w:cs="Times New Roman"/>
          <w:sz w:val="28"/>
          <w:szCs w:val="28"/>
          <w:lang w:eastAsia="ru-RU"/>
        </w:rPr>
        <w:t xml:space="preserve">В нарушение пункта 37 Порядка, </w:t>
      </w:r>
      <w:r w:rsidRPr="00CB3F00">
        <w:rPr>
          <w:rFonts w:ascii="Times New Roman" w:eastAsia="Calibri" w:hAnsi="Times New Roman" w:cs="Times New Roman"/>
          <w:color w:val="000000"/>
          <w:sz w:val="28"/>
          <w:szCs w:val="28"/>
          <w:lang w:eastAsia="ru-RU"/>
        </w:rPr>
        <w:t>утвержденного Постановлением Правительства РИ №156</w:t>
      </w:r>
      <w:r w:rsidR="00F26EFC" w:rsidRPr="00F26EFC">
        <w:rPr>
          <w:rFonts w:ascii="Times New Roman" w:eastAsia="Calibri" w:hAnsi="Times New Roman" w:cs="Times New Roman"/>
          <w:color w:val="000000"/>
          <w:sz w:val="28"/>
          <w:szCs w:val="28"/>
          <w:lang w:eastAsia="ru-RU"/>
        </w:rPr>
        <w:t xml:space="preserve"> от 16.10.2015 года</w:t>
      </w:r>
      <w:r w:rsidRPr="00CB3F00">
        <w:rPr>
          <w:rFonts w:ascii="Times New Roman" w:eastAsia="Calibri" w:hAnsi="Times New Roman" w:cs="Times New Roman"/>
          <w:color w:val="000000"/>
          <w:sz w:val="28"/>
          <w:szCs w:val="28"/>
          <w:lang w:eastAsia="ru-RU"/>
        </w:rPr>
        <w:t xml:space="preserve">, </w:t>
      </w:r>
      <w:r w:rsidRPr="00CB3F00">
        <w:rPr>
          <w:rFonts w:ascii="Times New Roman" w:eastAsia="Calibri" w:hAnsi="Times New Roman" w:cs="Times New Roman"/>
          <w:sz w:val="28"/>
          <w:szCs w:val="28"/>
          <w:lang w:eastAsia="ru-RU"/>
        </w:rPr>
        <w:t xml:space="preserve">ГБОУ «Средняя общеобразовательная школа –сад №10 г. Назрань» предоставлены субсидии на выполнение государственного задания без наличия заключенного соглашения с Министерством, определяющим права, обязанности и ответственность сторон, в том числе объём и периодичность перечисления субсидии в течение финансового года, в общей сумме </w:t>
      </w:r>
      <w:r w:rsidRPr="00F26EFC">
        <w:rPr>
          <w:rFonts w:ascii="Times New Roman CYR" w:eastAsia="Calibri" w:hAnsi="Times New Roman CYR" w:cs="Times New Roman CYR"/>
          <w:bCs/>
          <w:color w:val="000000"/>
          <w:sz w:val="28"/>
          <w:szCs w:val="28"/>
          <w:lang w:eastAsia="ru-RU"/>
        </w:rPr>
        <w:t>48</w:t>
      </w:r>
      <w:r w:rsidR="00F26EFC" w:rsidRPr="00F26EFC">
        <w:rPr>
          <w:rFonts w:ascii="Times New Roman CYR" w:eastAsia="Calibri" w:hAnsi="Times New Roman CYR" w:cs="Times New Roman CYR"/>
          <w:bCs/>
          <w:color w:val="000000"/>
          <w:sz w:val="28"/>
          <w:szCs w:val="28"/>
          <w:lang w:eastAsia="ru-RU"/>
        </w:rPr>
        <w:t> </w:t>
      </w:r>
      <w:r w:rsidRPr="00F26EFC">
        <w:rPr>
          <w:rFonts w:ascii="Times New Roman CYR" w:eastAsia="Calibri" w:hAnsi="Times New Roman CYR" w:cs="Times New Roman CYR"/>
          <w:bCs/>
          <w:color w:val="000000"/>
          <w:sz w:val="28"/>
          <w:szCs w:val="28"/>
          <w:lang w:eastAsia="ru-RU"/>
        </w:rPr>
        <w:t xml:space="preserve">518,9 </w:t>
      </w:r>
      <w:r w:rsidRPr="00F26EFC">
        <w:rPr>
          <w:rFonts w:ascii="Times New Roman" w:eastAsia="Calibri" w:hAnsi="Times New Roman" w:cs="Times New Roman"/>
          <w:bCs/>
          <w:sz w:val="28"/>
          <w:szCs w:val="28"/>
          <w:lang w:eastAsia="ru-RU"/>
        </w:rPr>
        <w:t>тыс. руб</w:t>
      </w:r>
      <w:r w:rsidR="00F26EFC" w:rsidRPr="00F26EFC">
        <w:rPr>
          <w:rFonts w:ascii="Times New Roman" w:eastAsia="Calibri" w:hAnsi="Times New Roman" w:cs="Times New Roman"/>
          <w:bCs/>
          <w:sz w:val="28"/>
          <w:szCs w:val="28"/>
          <w:lang w:eastAsia="ru-RU"/>
        </w:rPr>
        <w:t>лей</w:t>
      </w:r>
      <w:r w:rsidRPr="00F26EFC">
        <w:rPr>
          <w:rFonts w:ascii="Times New Roman" w:eastAsia="Calibri" w:hAnsi="Times New Roman" w:cs="Times New Roman"/>
          <w:bCs/>
          <w:sz w:val="28"/>
          <w:szCs w:val="28"/>
          <w:lang w:eastAsia="ru-RU"/>
        </w:rPr>
        <w:t xml:space="preserve">. </w:t>
      </w:r>
    </w:p>
    <w:p w:rsidR="00CB3F00" w:rsidRPr="00CB3F00" w:rsidRDefault="00CB3F00" w:rsidP="00D77D5D">
      <w:pPr>
        <w:shd w:val="clear" w:color="auto" w:fill="FFFFFF" w:themeFill="background1"/>
        <w:spacing w:after="0" w:line="240" w:lineRule="auto"/>
        <w:ind w:firstLine="709"/>
        <w:jc w:val="both"/>
        <w:rPr>
          <w:rFonts w:ascii="Times New Roman" w:eastAsia="Calibri" w:hAnsi="Times New Roman" w:cs="Times New Roman"/>
          <w:sz w:val="28"/>
          <w:szCs w:val="28"/>
          <w:lang w:eastAsia="ru-RU"/>
        </w:rPr>
      </w:pPr>
      <w:r w:rsidRPr="00CB3F00">
        <w:rPr>
          <w:rFonts w:ascii="Times New Roman" w:eastAsia="Calibri" w:hAnsi="Times New Roman" w:cs="Times New Roman"/>
          <w:sz w:val="28"/>
          <w:szCs w:val="28"/>
          <w:lang w:eastAsia="ru-RU"/>
        </w:rPr>
        <w:t>В нарушение статьи 78.1 Б</w:t>
      </w:r>
      <w:r w:rsidR="00F26EFC">
        <w:rPr>
          <w:rFonts w:ascii="Times New Roman" w:eastAsia="Calibri" w:hAnsi="Times New Roman" w:cs="Times New Roman"/>
          <w:sz w:val="28"/>
          <w:szCs w:val="28"/>
          <w:lang w:eastAsia="ru-RU"/>
        </w:rPr>
        <w:t>юджетного Кодекса</w:t>
      </w:r>
      <w:r w:rsidRPr="00CB3F00">
        <w:rPr>
          <w:rFonts w:ascii="Times New Roman" w:eastAsia="Calibri" w:hAnsi="Times New Roman" w:cs="Times New Roman"/>
          <w:sz w:val="28"/>
          <w:szCs w:val="28"/>
          <w:lang w:eastAsia="ru-RU"/>
        </w:rPr>
        <w:t xml:space="preserve"> РФ и Приказа Минфина РФ №81н</w:t>
      </w:r>
      <w:r w:rsidR="00F26EFC">
        <w:rPr>
          <w:rFonts w:ascii="Times New Roman" w:eastAsia="Calibri" w:hAnsi="Times New Roman" w:cs="Times New Roman"/>
          <w:sz w:val="28"/>
          <w:szCs w:val="28"/>
          <w:lang w:eastAsia="ru-RU"/>
        </w:rPr>
        <w:t>,</w:t>
      </w:r>
      <w:r w:rsidRPr="00CB3F00">
        <w:rPr>
          <w:rFonts w:ascii="Times New Roman" w:eastAsia="Calibri" w:hAnsi="Times New Roman" w:cs="Times New Roman"/>
          <w:sz w:val="28"/>
          <w:szCs w:val="28"/>
          <w:lang w:eastAsia="ru-RU"/>
        </w:rPr>
        <w:t xml:space="preserve"> произведена оплата обязательств предыдущих лет (2016 и 2017 годы) за счет субсидий на финансовое обеспечение выполнения государственного задания текущего 2018 года в общей сумме </w:t>
      </w:r>
      <w:r w:rsidRPr="00F26EFC">
        <w:rPr>
          <w:rFonts w:ascii="Times New Roman" w:eastAsia="Calibri" w:hAnsi="Times New Roman" w:cs="Times New Roman"/>
          <w:bCs/>
          <w:sz w:val="28"/>
          <w:szCs w:val="28"/>
          <w:lang w:eastAsia="ru-RU"/>
        </w:rPr>
        <w:t>5</w:t>
      </w:r>
      <w:r w:rsidR="00F26EFC" w:rsidRPr="00F26EFC">
        <w:rPr>
          <w:rFonts w:ascii="Times New Roman" w:eastAsia="Calibri" w:hAnsi="Times New Roman" w:cs="Times New Roman"/>
          <w:bCs/>
          <w:sz w:val="28"/>
          <w:szCs w:val="28"/>
          <w:lang w:eastAsia="ru-RU"/>
        </w:rPr>
        <w:t> </w:t>
      </w:r>
      <w:r w:rsidRPr="00F26EFC">
        <w:rPr>
          <w:rFonts w:ascii="Times New Roman" w:eastAsia="Calibri" w:hAnsi="Times New Roman" w:cs="Times New Roman"/>
          <w:bCs/>
          <w:sz w:val="28"/>
          <w:szCs w:val="28"/>
          <w:lang w:eastAsia="ru-RU"/>
        </w:rPr>
        <w:t>856,2 тыс. руб.,</w:t>
      </w:r>
      <w:r w:rsidRPr="00CB3F00">
        <w:rPr>
          <w:rFonts w:ascii="Times New Roman" w:eastAsia="Calibri" w:hAnsi="Times New Roman" w:cs="Times New Roman"/>
          <w:sz w:val="28"/>
          <w:szCs w:val="28"/>
          <w:lang w:eastAsia="ru-RU"/>
        </w:rPr>
        <w:t xml:space="preserve"> что является нецелевым использованием средств республиканского бюджета, в том числе:</w:t>
      </w:r>
    </w:p>
    <w:p w:rsidR="00CB3F00" w:rsidRPr="00951225" w:rsidRDefault="00951225" w:rsidP="00EE7E98">
      <w:pPr>
        <w:pStyle w:val="a7"/>
        <w:numPr>
          <w:ilvl w:val="0"/>
          <w:numId w:val="89"/>
        </w:numPr>
        <w:shd w:val="clear" w:color="auto" w:fill="FFFFFF" w:themeFill="background1"/>
        <w:tabs>
          <w:tab w:val="left" w:pos="993"/>
        </w:tabs>
        <w:spacing w:after="0" w:line="240" w:lineRule="auto"/>
        <w:ind w:left="-14" w:firstLine="728"/>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 xml:space="preserve"> </w:t>
      </w:r>
      <w:r w:rsidRPr="00951225">
        <w:rPr>
          <w:rFonts w:ascii="Times New Roman" w:eastAsia="Calibri" w:hAnsi="Times New Roman" w:cs="Times New Roman"/>
          <w:sz w:val="28"/>
          <w:szCs w:val="28"/>
          <w:lang w:eastAsia="ru-RU"/>
        </w:rPr>
        <w:t xml:space="preserve">ГУП «ИнгушрегионВодоканал» </w:t>
      </w:r>
      <w:r w:rsidR="00570066">
        <w:rPr>
          <w:rFonts w:ascii="Times New Roman" w:eastAsia="Calibri" w:hAnsi="Times New Roman" w:cs="Times New Roman"/>
          <w:sz w:val="28"/>
          <w:szCs w:val="28"/>
          <w:lang w:eastAsia="ru-RU"/>
        </w:rPr>
        <w:t>перечислено</w:t>
      </w:r>
      <w:r w:rsidR="00CB3F00" w:rsidRPr="00951225">
        <w:rPr>
          <w:rFonts w:ascii="Times New Roman" w:eastAsia="Calibri" w:hAnsi="Times New Roman" w:cs="Times New Roman"/>
          <w:sz w:val="28"/>
          <w:szCs w:val="28"/>
          <w:lang w:eastAsia="ru-RU"/>
        </w:rPr>
        <w:t xml:space="preserve"> за </w:t>
      </w:r>
      <w:r w:rsidR="005F706D">
        <w:rPr>
          <w:rFonts w:ascii="Times New Roman" w:eastAsia="Calibri" w:hAnsi="Times New Roman" w:cs="Times New Roman"/>
          <w:sz w:val="28"/>
          <w:szCs w:val="28"/>
          <w:lang w:eastAsia="ru-RU"/>
        </w:rPr>
        <w:t xml:space="preserve">услуги по </w:t>
      </w:r>
      <w:r w:rsidR="00CB3F00" w:rsidRPr="00951225">
        <w:rPr>
          <w:rFonts w:ascii="Times New Roman" w:eastAsia="Calibri" w:hAnsi="Times New Roman" w:cs="Times New Roman"/>
          <w:sz w:val="28"/>
          <w:szCs w:val="28"/>
          <w:lang w:eastAsia="ru-RU"/>
        </w:rPr>
        <w:t>водоснабжени</w:t>
      </w:r>
      <w:r w:rsidR="005F706D">
        <w:rPr>
          <w:rFonts w:ascii="Times New Roman" w:eastAsia="Calibri" w:hAnsi="Times New Roman" w:cs="Times New Roman"/>
          <w:sz w:val="28"/>
          <w:szCs w:val="28"/>
          <w:lang w:eastAsia="ru-RU"/>
        </w:rPr>
        <w:t>ю</w:t>
      </w:r>
      <w:r w:rsidR="00CB3F00" w:rsidRPr="00951225">
        <w:rPr>
          <w:rFonts w:ascii="Times New Roman" w:eastAsia="Calibri" w:hAnsi="Times New Roman" w:cs="Times New Roman"/>
          <w:sz w:val="28"/>
          <w:szCs w:val="28"/>
          <w:lang w:eastAsia="ru-RU"/>
        </w:rPr>
        <w:t xml:space="preserve"> за </w:t>
      </w:r>
      <w:smartTag w:uri="urn:schemas-microsoft-com:office:smarttags" w:element="metricconverter">
        <w:smartTagPr>
          <w:attr w:name="ProductID" w:val="2017 г"/>
        </w:smartTagPr>
        <w:r w:rsidR="00CB3F00" w:rsidRPr="00951225">
          <w:rPr>
            <w:rFonts w:ascii="Times New Roman" w:eastAsia="Calibri" w:hAnsi="Times New Roman" w:cs="Times New Roman"/>
            <w:sz w:val="28"/>
            <w:szCs w:val="28"/>
            <w:lang w:eastAsia="ru-RU"/>
          </w:rPr>
          <w:t>2017 г</w:t>
        </w:r>
      </w:smartTag>
      <w:r>
        <w:rPr>
          <w:rFonts w:ascii="Times New Roman" w:eastAsia="Calibri" w:hAnsi="Times New Roman" w:cs="Times New Roman"/>
          <w:sz w:val="28"/>
          <w:szCs w:val="28"/>
          <w:lang w:eastAsia="ru-RU"/>
        </w:rPr>
        <w:t>од</w:t>
      </w:r>
      <w:r w:rsidRPr="00951225">
        <w:rPr>
          <w:rFonts w:ascii="Times New Roman" w:eastAsia="Calibri" w:hAnsi="Times New Roman" w:cs="Times New Roman"/>
          <w:sz w:val="28"/>
          <w:szCs w:val="28"/>
          <w:lang w:eastAsia="ru-RU"/>
        </w:rPr>
        <w:t xml:space="preserve"> в </w:t>
      </w:r>
      <w:r>
        <w:rPr>
          <w:rFonts w:ascii="Times New Roman" w:eastAsia="Calibri" w:hAnsi="Times New Roman" w:cs="Times New Roman"/>
          <w:sz w:val="28"/>
          <w:szCs w:val="28"/>
          <w:lang w:eastAsia="ru-RU"/>
        </w:rPr>
        <w:t xml:space="preserve">общей </w:t>
      </w:r>
      <w:r w:rsidRPr="00951225">
        <w:rPr>
          <w:rFonts w:ascii="Times New Roman" w:eastAsia="Calibri" w:hAnsi="Times New Roman" w:cs="Times New Roman"/>
          <w:sz w:val="28"/>
          <w:szCs w:val="28"/>
          <w:lang w:eastAsia="ru-RU"/>
        </w:rPr>
        <w:t xml:space="preserve">сумме </w:t>
      </w:r>
      <w:r>
        <w:rPr>
          <w:rFonts w:ascii="Times New Roman" w:eastAsia="Calibri" w:hAnsi="Times New Roman" w:cs="Times New Roman"/>
          <w:sz w:val="28"/>
          <w:szCs w:val="28"/>
          <w:lang w:eastAsia="ru-RU"/>
        </w:rPr>
        <w:t>37,6</w:t>
      </w:r>
      <w:r w:rsidRPr="00951225">
        <w:rPr>
          <w:rFonts w:ascii="Times New Roman" w:eastAsia="Calibri" w:hAnsi="Times New Roman" w:cs="Times New Roman"/>
          <w:sz w:val="28"/>
          <w:szCs w:val="28"/>
          <w:lang w:eastAsia="ru-RU"/>
        </w:rPr>
        <w:t xml:space="preserve"> тыс. руб.</w:t>
      </w:r>
      <w:r>
        <w:rPr>
          <w:rFonts w:ascii="Times New Roman" w:eastAsia="Calibri" w:hAnsi="Times New Roman" w:cs="Times New Roman"/>
          <w:sz w:val="28"/>
          <w:szCs w:val="28"/>
          <w:lang w:eastAsia="ru-RU"/>
        </w:rPr>
        <w:t>;</w:t>
      </w:r>
    </w:p>
    <w:p w:rsidR="00CB3F00" w:rsidRPr="00E52A95" w:rsidRDefault="00CB3F00" w:rsidP="00EE7E98">
      <w:pPr>
        <w:pStyle w:val="a7"/>
        <w:numPr>
          <w:ilvl w:val="0"/>
          <w:numId w:val="89"/>
        </w:numPr>
        <w:shd w:val="clear" w:color="auto" w:fill="FFFFFF" w:themeFill="background1"/>
        <w:tabs>
          <w:tab w:val="left" w:pos="993"/>
        </w:tabs>
        <w:spacing w:after="0" w:line="240" w:lineRule="auto"/>
        <w:ind w:left="-14" w:firstLine="728"/>
        <w:jc w:val="both"/>
        <w:rPr>
          <w:rFonts w:ascii="Times New Roman" w:eastAsia="Calibri" w:hAnsi="Times New Roman" w:cs="Times New Roman"/>
          <w:sz w:val="28"/>
          <w:szCs w:val="28"/>
          <w:lang w:eastAsia="ru-RU"/>
        </w:rPr>
      </w:pPr>
      <w:r w:rsidRPr="00951225">
        <w:rPr>
          <w:rFonts w:ascii="Times New Roman" w:eastAsia="Calibri" w:hAnsi="Times New Roman" w:cs="Times New Roman"/>
          <w:sz w:val="28"/>
          <w:szCs w:val="28"/>
          <w:lang w:eastAsia="ru-RU"/>
        </w:rPr>
        <w:t xml:space="preserve"> ПАО «МРСК Северного Кавказа» </w:t>
      </w:r>
      <w:r w:rsidR="005F706D">
        <w:rPr>
          <w:rFonts w:ascii="Times New Roman" w:eastAsia="Calibri" w:hAnsi="Times New Roman" w:cs="Times New Roman"/>
          <w:sz w:val="28"/>
          <w:szCs w:val="28"/>
          <w:lang w:eastAsia="ru-RU"/>
        </w:rPr>
        <w:t>оплачено</w:t>
      </w:r>
      <w:r w:rsidR="00E52A95" w:rsidRPr="00951225">
        <w:rPr>
          <w:rFonts w:ascii="Times New Roman" w:eastAsia="Calibri" w:hAnsi="Times New Roman" w:cs="Times New Roman"/>
          <w:sz w:val="28"/>
          <w:szCs w:val="28"/>
          <w:lang w:eastAsia="ru-RU"/>
        </w:rPr>
        <w:t xml:space="preserve"> </w:t>
      </w:r>
      <w:r w:rsidRPr="00951225">
        <w:rPr>
          <w:rFonts w:ascii="Times New Roman" w:eastAsia="Calibri" w:hAnsi="Times New Roman" w:cs="Times New Roman"/>
          <w:sz w:val="28"/>
          <w:szCs w:val="28"/>
          <w:lang w:eastAsia="ru-RU"/>
        </w:rPr>
        <w:t xml:space="preserve">за </w:t>
      </w:r>
      <w:r w:rsidR="00570066">
        <w:rPr>
          <w:rFonts w:ascii="Times New Roman" w:eastAsia="Calibri" w:hAnsi="Times New Roman" w:cs="Times New Roman"/>
          <w:sz w:val="28"/>
          <w:szCs w:val="28"/>
          <w:lang w:eastAsia="ru-RU"/>
        </w:rPr>
        <w:t xml:space="preserve">потребленную </w:t>
      </w:r>
      <w:r w:rsidRPr="00951225">
        <w:rPr>
          <w:rFonts w:ascii="Times New Roman" w:eastAsia="Calibri" w:hAnsi="Times New Roman" w:cs="Times New Roman"/>
          <w:sz w:val="28"/>
          <w:szCs w:val="28"/>
          <w:lang w:eastAsia="ru-RU"/>
        </w:rPr>
        <w:t>электроэнергию за 2017 г</w:t>
      </w:r>
      <w:r w:rsidR="00E52A95">
        <w:rPr>
          <w:rFonts w:ascii="Times New Roman" w:eastAsia="Calibri" w:hAnsi="Times New Roman" w:cs="Times New Roman"/>
          <w:sz w:val="28"/>
          <w:szCs w:val="28"/>
          <w:lang w:eastAsia="ru-RU"/>
        </w:rPr>
        <w:t>од</w:t>
      </w:r>
      <w:r w:rsidR="00E52A95" w:rsidRPr="00E52A95">
        <w:rPr>
          <w:rFonts w:ascii="Times New Roman" w:eastAsia="Calibri" w:hAnsi="Times New Roman" w:cs="Times New Roman"/>
          <w:sz w:val="28"/>
          <w:szCs w:val="28"/>
          <w:lang w:eastAsia="ru-RU"/>
        </w:rPr>
        <w:t xml:space="preserve"> </w:t>
      </w:r>
      <w:r w:rsidR="00E52A95" w:rsidRPr="00951225">
        <w:rPr>
          <w:rFonts w:ascii="Times New Roman" w:eastAsia="Calibri" w:hAnsi="Times New Roman" w:cs="Times New Roman"/>
          <w:sz w:val="28"/>
          <w:szCs w:val="28"/>
          <w:lang w:eastAsia="ru-RU"/>
        </w:rPr>
        <w:t xml:space="preserve">в </w:t>
      </w:r>
      <w:r w:rsidR="00E52A95">
        <w:rPr>
          <w:rFonts w:ascii="Times New Roman" w:eastAsia="Calibri" w:hAnsi="Times New Roman" w:cs="Times New Roman"/>
          <w:sz w:val="28"/>
          <w:szCs w:val="28"/>
          <w:lang w:eastAsia="ru-RU"/>
        </w:rPr>
        <w:t xml:space="preserve">общей </w:t>
      </w:r>
      <w:r w:rsidR="00E52A95" w:rsidRPr="00951225">
        <w:rPr>
          <w:rFonts w:ascii="Times New Roman" w:eastAsia="Calibri" w:hAnsi="Times New Roman" w:cs="Times New Roman"/>
          <w:sz w:val="28"/>
          <w:szCs w:val="28"/>
          <w:lang w:eastAsia="ru-RU"/>
        </w:rPr>
        <w:t xml:space="preserve">сумме </w:t>
      </w:r>
      <w:r w:rsidR="00E52A95">
        <w:rPr>
          <w:rFonts w:ascii="Times New Roman" w:eastAsia="Calibri" w:hAnsi="Times New Roman" w:cs="Times New Roman"/>
          <w:sz w:val="28"/>
          <w:szCs w:val="28"/>
          <w:lang w:eastAsia="ru-RU"/>
        </w:rPr>
        <w:t>166</w:t>
      </w:r>
      <w:r w:rsidR="00E52A95" w:rsidRPr="00951225">
        <w:rPr>
          <w:rFonts w:ascii="Times New Roman" w:eastAsia="Calibri" w:hAnsi="Times New Roman" w:cs="Times New Roman"/>
          <w:sz w:val="28"/>
          <w:szCs w:val="28"/>
          <w:lang w:eastAsia="ru-RU"/>
        </w:rPr>
        <w:t>,3 тыс. руб.</w:t>
      </w:r>
      <w:r w:rsidR="00E52A95">
        <w:rPr>
          <w:rFonts w:ascii="Times New Roman" w:eastAsia="Calibri" w:hAnsi="Times New Roman" w:cs="Times New Roman"/>
          <w:sz w:val="28"/>
          <w:szCs w:val="28"/>
          <w:lang w:eastAsia="ru-RU"/>
        </w:rPr>
        <w:t>;</w:t>
      </w:r>
    </w:p>
    <w:p w:rsidR="00CB3F00" w:rsidRPr="00E52A95" w:rsidRDefault="00951225" w:rsidP="00EE7E98">
      <w:pPr>
        <w:pStyle w:val="a7"/>
        <w:numPr>
          <w:ilvl w:val="0"/>
          <w:numId w:val="89"/>
        </w:numPr>
        <w:shd w:val="clear" w:color="auto" w:fill="FFFFFF" w:themeFill="background1"/>
        <w:tabs>
          <w:tab w:val="left" w:pos="993"/>
        </w:tabs>
        <w:spacing w:after="0" w:line="240" w:lineRule="auto"/>
        <w:ind w:left="-14" w:firstLine="728"/>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 xml:space="preserve"> </w:t>
      </w:r>
      <w:r w:rsidR="00CB3F00" w:rsidRPr="00951225">
        <w:rPr>
          <w:rFonts w:ascii="Times New Roman" w:eastAsia="Calibri" w:hAnsi="Times New Roman" w:cs="Times New Roman"/>
          <w:sz w:val="28"/>
          <w:szCs w:val="28"/>
          <w:lang w:eastAsia="ru-RU"/>
        </w:rPr>
        <w:t xml:space="preserve">МИФНС России №1 по РИ </w:t>
      </w:r>
      <w:r w:rsidR="00E52A95" w:rsidRPr="00951225">
        <w:rPr>
          <w:rFonts w:ascii="Times New Roman" w:eastAsia="Calibri" w:hAnsi="Times New Roman" w:cs="Times New Roman"/>
          <w:sz w:val="28"/>
          <w:szCs w:val="28"/>
          <w:lang w:eastAsia="ru-RU"/>
        </w:rPr>
        <w:t xml:space="preserve">произведена </w:t>
      </w:r>
      <w:r w:rsidR="005F706D">
        <w:rPr>
          <w:rFonts w:ascii="Times New Roman" w:eastAsia="Calibri" w:hAnsi="Times New Roman" w:cs="Times New Roman"/>
          <w:sz w:val="28"/>
          <w:szCs w:val="28"/>
          <w:lang w:eastAsia="ru-RU"/>
        </w:rPr>
        <w:t>у</w:t>
      </w:r>
      <w:r w:rsidR="00E52A95" w:rsidRPr="00951225">
        <w:rPr>
          <w:rFonts w:ascii="Times New Roman" w:eastAsia="Calibri" w:hAnsi="Times New Roman" w:cs="Times New Roman"/>
          <w:sz w:val="28"/>
          <w:szCs w:val="28"/>
          <w:lang w:eastAsia="ru-RU"/>
        </w:rPr>
        <w:t xml:space="preserve">плата </w:t>
      </w:r>
      <w:r w:rsidR="00CB3F00" w:rsidRPr="00951225">
        <w:rPr>
          <w:rFonts w:ascii="Times New Roman" w:eastAsia="Calibri" w:hAnsi="Times New Roman" w:cs="Times New Roman"/>
          <w:sz w:val="28"/>
          <w:szCs w:val="28"/>
          <w:lang w:eastAsia="ru-RU"/>
        </w:rPr>
        <w:t xml:space="preserve">страховых взносов на обязательное пенсионное страхование за </w:t>
      </w:r>
      <w:smartTag w:uri="urn:schemas-microsoft-com:office:smarttags" w:element="metricconverter">
        <w:smartTagPr>
          <w:attr w:name="ProductID" w:val="2017 г"/>
        </w:smartTagPr>
        <w:r w:rsidR="00CB3F00" w:rsidRPr="00951225">
          <w:rPr>
            <w:rFonts w:ascii="Times New Roman" w:eastAsia="Calibri" w:hAnsi="Times New Roman" w:cs="Times New Roman"/>
            <w:sz w:val="28"/>
            <w:szCs w:val="28"/>
            <w:lang w:eastAsia="ru-RU"/>
          </w:rPr>
          <w:t>2017 г</w:t>
        </w:r>
      </w:smartTag>
      <w:r w:rsidR="00E52A95">
        <w:rPr>
          <w:rFonts w:ascii="Times New Roman" w:eastAsia="Calibri" w:hAnsi="Times New Roman" w:cs="Times New Roman"/>
          <w:sz w:val="28"/>
          <w:szCs w:val="28"/>
          <w:lang w:eastAsia="ru-RU"/>
        </w:rPr>
        <w:t>од</w:t>
      </w:r>
      <w:r w:rsidR="00E52A95" w:rsidRPr="00E52A95">
        <w:rPr>
          <w:rFonts w:ascii="Times New Roman" w:eastAsia="Calibri" w:hAnsi="Times New Roman" w:cs="Times New Roman"/>
          <w:sz w:val="28"/>
          <w:szCs w:val="28"/>
          <w:lang w:eastAsia="ru-RU"/>
        </w:rPr>
        <w:t xml:space="preserve"> </w:t>
      </w:r>
      <w:r w:rsidR="00E52A95" w:rsidRPr="00951225">
        <w:rPr>
          <w:rFonts w:ascii="Times New Roman" w:eastAsia="Calibri" w:hAnsi="Times New Roman" w:cs="Times New Roman"/>
          <w:sz w:val="28"/>
          <w:szCs w:val="28"/>
          <w:lang w:eastAsia="ru-RU"/>
        </w:rPr>
        <w:t xml:space="preserve">в </w:t>
      </w:r>
      <w:r w:rsidR="00E52A95">
        <w:rPr>
          <w:rFonts w:ascii="Times New Roman" w:eastAsia="Calibri" w:hAnsi="Times New Roman" w:cs="Times New Roman"/>
          <w:sz w:val="28"/>
          <w:szCs w:val="28"/>
          <w:lang w:eastAsia="ru-RU"/>
        </w:rPr>
        <w:t xml:space="preserve">общей </w:t>
      </w:r>
      <w:r w:rsidR="00E52A95" w:rsidRPr="00951225">
        <w:rPr>
          <w:rFonts w:ascii="Times New Roman" w:eastAsia="Calibri" w:hAnsi="Times New Roman" w:cs="Times New Roman"/>
          <w:sz w:val="28"/>
          <w:szCs w:val="28"/>
          <w:lang w:eastAsia="ru-RU"/>
        </w:rPr>
        <w:t xml:space="preserve">сумме </w:t>
      </w:r>
      <w:r w:rsidR="0072734A">
        <w:rPr>
          <w:rFonts w:ascii="Times New Roman" w:eastAsia="Calibri" w:hAnsi="Times New Roman" w:cs="Times New Roman"/>
          <w:sz w:val="28"/>
          <w:szCs w:val="28"/>
          <w:lang w:eastAsia="ru-RU"/>
        </w:rPr>
        <w:t>3 551</w:t>
      </w:r>
      <w:r w:rsidR="00E52A95">
        <w:rPr>
          <w:rFonts w:ascii="Times New Roman" w:eastAsia="Calibri" w:hAnsi="Times New Roman" w:cs="Times New Roman"/>
          <w:sz w:val="28"/>
          <w:szCs w:val="28"/>
          <w:lang w:eastAsia="ru-RU"/>
        </w:rPr>
        <w:t>,0</w:t>
      </w:r>
      <w:r w:rsidR="00E52A95" w:rsidRPr="00951225">
        <w:rPr>
          <w:rFonts w:ascii="Times New Roman" w:eastAsia="Calibri" w:hAnsi="Times New Roman" w:cs="Times New Roman"/>
          <w:sz w:val="28"/>
          <w:szCs w:val="28"/>
          <w:lang w:eastAsia="ru-RU"/>
        </w:rPr>
        <w:t xml:space="preserve"> тыс. руб.</w:t>
      </w:r>
      <w:r w:rsidR="00E52A95">
        <w:rPr>
          <w:rFonts w:ascii="Times New Roman" w:eastAsia="Calibri" w:hAnsi="Times New Roman" w:cs="Times New Roman"/>
          <w:sz w:val="28"/>
          <w:szCs w:val="28"/>
          <w:lang w:eastAsia="ru-RU"/>
        </w:rPr>
        <w:t>;</w:t>
      </w:r>
    </w:p>
    <w:p w:rsidR="00CB3F00" w:rsidRPr="00951225" w:rsidRDefault="00CB3F00" w:rsidP="00EE7E98">
      <w:pPr>
        <w:pStyle w:val="a7"/>
        <w:numPr>
          <w:ilvl w:val="0"/>
          <w:numId w:val="89"/>
        </w:numPr>
        <w:shd w:val="clear" w:color="auto" w:fill="FFFFFF" w:themeFill="background1"/>
        <w:tabs>
          <w:tab w:val="left" w:pos="993"/>
        </w:tabs>
        <w:spacing w:after="0" w:line="240" w:lineRule="auto"/>
        <w:ind w:left="-14" w:firstLine="728"/>
        <w:jc w:val="both"/>
        <w:rPr>
          <w:rFonts w:ascii="Times New Roman" w:eastAsia="Calibri" w:hAnsi="Times New Roman" w:cs="Times New Roman"/>
          <w:sz w:val="28"/>
          <w:szCs w:val="28"/>
          <w:lang w:eastAsia="ru-RU"/>
        </w:rPr>
      </w:pPr>
      <w:r w:rsidRPr="00951225">
        <w:rPr>
          <w:rFonts w:ascii="Times New Roman" w:eastAsia="Calibri" w:hAnsi="Times New Roman" w:cs="Times New Roman"/>
          <w:sz w:val="28"/>
          <w:szCs w:val="28"/>
          <w:lang w:eastAsia="ru-RU"/>
        </w:rPr>
        <w:lastRenderedPageBreak/>
        <w:t xml:space="preserve"> индивидуальному предпринимателю Исмаиловой Л.С. </w:t>
      </w:r>
      <w:r w:rsidR="005F706D">
        <w:rPr>
          <w:rFonts w:ascii="Times New Roman" w:eastAsia="Calibri" w:hAnsi="Times New Roman" w:cs="Times New Roman"/>
          <w:sz w:val="28"/>
          <w:szCs w:val="28"/>
          <w:lang w:eastAsia="ru-RU"/>
        </w:rPr>
        <w:t>оплачено</w:t>
      </w:r>
      <w:r w:rsidR="00E52A95" w:rsidRPr="00951225">
        <w:rPr>
          <w:rFonts w:ascii="Times New Roman" w:eastAsia="Calibri" w:hAnsi="Times New Roman" w:cs="Times New Roman"/>
          <w:sz w:val="28"/>
          <w:szCs w:val="28"/>
          <w:lang w:eastAsia="ru-RU"/>
        </w:rPr>
        <w:t xml:space="preserve"> </w:t>
      </w:r>
      <w:r w:rsidRPr="00951225">
        <w:rPr>
          <w:rFonts w:ascii="Times New Roman" w:eastAsia="Calibri" w:hAnsi="Times New Roman" w:cs="Times New Roman"/>
          <w:sz w:val="28"/>
          <w:szCs w:val="28"/>
          <w:lang w:eastAsia="ru-RU"/>
        </w:rPr>
        <w:t>за продукты питания за 2016 г</w:t>
      </w:r>
      <w:r w:rsidR="00E52A95">
        <w:rPr>
          <w:rFonts w:ascii="Times New Roman" w:eastAsia="Calibri" w:hAnsi="Times New Roman" w:cs="Times New Roman"/>
          <w:sz w:val="28"/>
          <w:szCs w:val="28"/>
          <w:lang w:eastAsia="ru-RU"/>
        </w:rPr>
        <w:t>од</w:t>
      </w:r>
      <w:r w:rsidRPr="00951225">
        <w:rPr>
          <w:rFonts w:ascii="Times New Roman" w:eastAsia="Calibri" w:hAnsi="Times New Roman" w:cs="Times New Roman"/>
          <w:sz w:val="28"/>
          <w:szCs w:val="28"/>
          <w:lang w:eastAsia="ru-RU"/>
        </w:rPr>
        <w:t xml:space="preserve"> </w:t>
      </w:r>
      <w:r w:rsidR="00E52A95" w:rsidRPr="00951225">
        <w:rPr>
          <w:rFonts w:ascii="Times New Roman" w:eastAsia="Calibri" w:hAnsi="Times New Roman" w:cs="Times New Roman"/>
          <w:sz w:val="28"/>
          <w:szCs w:val="28"/>
          <w:lang w:eastAsia="ru-RU"/>
        </w:rPr>
        <w:t xml:space="preserve">в </w:t>
      </w:r>
      <w:r w:rsidR="00E52A95">
        <w:rPr>
          <w:rFonts w:ascii="Times New Roman" w:eastAsia="Calibri" w:hAnsi="Times New Roman" w:cs="Times New Roman"/>
          <w:sz w:val="28"/>
          <w:szCs w:val="28"/>
          <w:lang w:eastAsia="ru-RU"/>
        </w:rPr>
        <w:t xml:space="preserve">общей </w:t>
      </w:r>
      <w:r w:rsidR="00E52A95" w:rsidRPr="00951225">
        <w:rPr>
          <w:rFonts w:ascii="Times New Roman" w:eastAsia="Calibri" w:hAnsi="Times New Roman" w:cs="Times New Roman"/>
          <w:sz w:val="28"/>
          <w:szCs w:val="28"/>
          <w:lang w:eastAsia="ru-RU"/>
        </w:rPr>
        <w:t xml:space="preserve">сумме </w:t>
      </w:r>
      <w:r w:rsidR="00E52A95">
        <w:rPr>
          <w:rFonts w:ascii="Times New Roman" w:eastAsia="Calibri" w:hAnsi="Times New Roman" w:cs="Times New Roman"/>
          <w:sz w:val="28"/>
          <w:szCs w:val="28"/>
          <w:lang w:eastAsia="ru-RU"/>
        </w:rPr>
        <w:t>1 499,2</w:t>
      </w:r>
      <w:r w:rsidR="00E52A95" w:rsidRPr="00951225">
        <w:rPr>
          <w:rFonts w:ascii="Times New Roman" w:eastAsia="Calibri" w:hAnsi="Times New Roman" w:cs="Times New Roman"/>
          <w:sz w:val="28"/>
          <w:szCs w:val="28"/>
          <w:lang w:eastAsia="ru-RU"/>
        </w:rPr>
        <w:t xml:space="preserve"> тыс. руб.</w:t>
      </w:r>
      <w:r w:rsidR="00E52A95">
        <w:rPr>
          <w:rFonts w:ascii="Times New Roman" w:eastAsia="Calibri" w:hAnsi="Times New Roman" w:cs="Times New Roman"/>
          <w:sz w:val="28"/>
          <w:szCs w:val="28"/>
          <w:lang w:eastAsia="ru-RU"/>
        </w:rPr>
        <w:t>;</w:t>
      </w:r>
    </w:p>
    <w:p w:rsidR="00CB3F00" w:rsidRPr="00951225" w:rsidRDefault="00CB3F00" w:rsidP="00EE7E98">
      <w:pPr>
        <w:pStyle w:val="a7"/>
        <w:numPr>
          <w:ilvl w:val="0"/>
          <w:numId w:val="89"/>
        </w:numPr>
        <w:shd w:val="clear" w:color="auto" w:fill="FFFFFF" w:themeFill="background1"/>
        <w:tabs>
          <w:tab w:val="left" w:pos="993"/>
        </w:tabs>
        <w:spacing w:after="0" w:line="240" w:lineRule="auto"/>
        <w:ind w:left="-14" w:firstLine="728"/>
        <w:jc w:val="both"/>
        <w:rPr>
          <w:rFonts w:ascii="Times New Roman" w:eastAsia="Calibri" w:hAnsi="Times New Roman" w:cs="Times New Roman"/>
          <w:sz w:val="28"/>
          <w:szCs w:val="28"/>
          <w:lang w:eastAsia="ru-RU"/>
        </w:rPr>
      </w:pPr>
      <w:r w:rsidRPr="00951225">
        <w:rPr>
          <w:rFonts w:ascii="Times New Roman" w:eastAsia="Calibri" w:hAnsi="Times New Roman" w:cs="Times New Roman"/>
          <w:sz w:val="28"/>
          <w:szCs w:val="28"/>
          <w:lang w:eastAsia="ru-RU"/>
        </w:rPr>
        <w:t xml:space="preserve"> </w:t>
      </w:r>
      <w:r w:rsidR="00E52A95" w:rsidRPr="00951225">
        <w:rPr>
          <w:rFonts w:ascii="Times New Roman" w:eastAsia="Calibri" w:hAnsi="Times New Roman" w:cs="Times New Roman"/>
          <w:sz w:val="28"/>
          <w:szCs w:val="28"/>
          <w:lang w:eastAsia="ru-RU"/>
        </w:rPr>
        <w:t xml:space="preserve">МИФНС России №1 по РИ </w:t>
      </w:r>
      <w:r w:rsidRPr="00951225">
        <w:rPr>
          <w:rFonts w:ascii="Times New Roman" w:eastAsia="Calibri" w:hAnsi="Times New Roman" w:cs="Times New Roman"/>
          <w:sz w:val="28"/>
          <w:szCs w:val="28"/>
          <w:lang w:eastAsia="ru-RU"/>
        </w:rPr>
        <w:t xml:space="preserve">произведена </w:t>
      </w:r>
      <w:r w:rsidR="005F706D">
        <w:rPr>
          <w:rFonts w:ascii="Times New Roman" w:eastAsia="Calibri" w:hAnsi="Times New Roman" w:cs="Times New Roman"/>
          <w:sz w:val="28"/>
          <w:szCs w:val="28"/>
          <w:lang w:eastAsia="ru-RU"/>
        </w:rPr>
        <w:t>у</w:t>
      </w:r>
      <w:r w:rsidRPr="00951225">
        <w:rPr>
          <w:rFonts w:ascii="Times New Roman" w:eastAsia="Calibri" w:hAnsi="Times New Roman" w:cs="Times New Roman"/>
          <w:sz w:val="28"/>
          <w:szCs w:val="28"/>
          <w:lang w:eastAsia="ru-RU"/>
        </w:rPr>
        <w:t xml:space="preserve">плата страховых взносов на обязательное медицинское страхование за </w:t>
      </w:r>
      <w:smartTag w:uri="urn:schemas-microsoft-com:office:smarttags" w:element="metricconverter">
        <w:smartTagPr>
          <w:attr w:name="ProductID" w:val="2017 г"/>
        </w:smartTagPr>
        <w:r w:rsidRPr="00951225">
          <w:rPr>
            <w:rFonts w:ascii="Times New Roman" w:eastAsia="Calibri" w:hAnsi="Times New Roman" w:cs="Times New Roman"/>
            <w:sz w:val="28"/>
            <w:szCs w:val="28"/>
            <w:lang w:eastAsia="ru-RU"/>
          </w:rPr>
          <w:t>2017 г</w:t>
        </w:r>
      </w:smartTag>
      <w:r w:rsidR="00E52A95">
        <w:rPr>
          <w:rFonts w:ascii="Times New Roman" w:eastAsia="Calibri" w:hAnsi="Times New Roman" w:cs="Times New Roman"/>
          <w:sz w:val="28"/>
          <w:szCs w:val="28"/>
          <w:lang w:eastAsia="ru-RU"/>
        </w:rPr>
        <w:t>од</w:t>
      </w:r>
      <w:r w:rsidR="00E52A95" w:rsidRPr="00E52A95">
        <w:rPr>
          <w:rFonts w:ascii="Times New Roman" w:eastAsia="Calibri" w:hAnsi="Times New Roman" w:cs="Times New Roman"/>
          <w:sz w:val="28"/>
          <w:szCs w:val="28"/>
          <w:lang w:eastAsia="ru-RU"/>
        </w:rPr>
        <w:t xml:space="preserve"> </w:t>
      </w:r>
      <w:r w:rsidR="00E52A95" w:rsidRPr="00951225">
        <w:rPr>
          <w:rFonts w:ascii="Times New Roman" w:eastAsia="Calibri" w:hAnsi="Times New Roman" w:cs="Times New Roman"/>
          <w:sz w:val="28"/>
          <w:szCs w:val="28"/>
          <w:lang w:eastAsia="ru-RU"/>
        </w:rPr>
        <w:t xml:space="preserve">в </w:t>
      </w:r>
      <w:r w:rsidR="00E52A95">
        <w:rPr>
          <w:rFonts w:ascii="Times New Roman" w:eastAsia="Calibri" w:hAnsi="Times New Roman" w:cs="Times New Roman"/>
          <w:sz w:val="28"/>
          <w:szCs w:val="28"/>
          <w:lang w:eastAsia="ru-RU"/>
        </w:rPr>
        <w:t xml:space="preserve">общей </w:t>
      </w:r>
      <w:r w:rsidR="00E52A95" w:rsidRPr="00951225">
        <w:rPr>
          <w:rFonts w:ascii="Times New Roman" w:eastAsia="Calibri" w:hAnsi="Times New Roman" w:cs="Times New Roman"/>
          <w:sz w:val="28"/>
          <w:szCs w:val="28"/>
          <w:lang w:eastAsia="ru-RU"/>
        </w:rPr>
        <w:t xml:space="preserve">сумме </w:t>
      </w:r>
      <w:r w:rsidR="00E52A95">
        <w:rPr>
          <w:rFonts w:ascii="Times New Roman" w:eastAsia="Calibri" w:hAnsi="Times New Roman" w:cs="Times New Roman"/>
          <w:sz w:val="28"/>
          <w:szCs w:val="28"/>
          <w:lang w:eastAsia="ru-RU"/>
        </w:rPr>
        <w:t>2</w:t>
      </w:r>
      <w:r w:rsidR="0072734A">
        <w:rPr>
          <w:rFonts w:ascii="Times New Roman" w:eastAsia="Calibri" w:hAnsi="Times New Roman" w:cs="Times New Roman"/>
          <w:sz w:val="28"/>
          <w:szCs w:val="28"/>
          <w:lang w:eastAsia="ru-RU"/>
        </w:rPr>
        <w:t>67</w:t>
      </w:r>
      <w:r w:rsidR="00E52A95">
        <w:rPr>
          <w:rFonts w:ascii="Times New Roman" w:eastAsia="Calibri" w:hAnsi="Times New Roman" w:cs="Times New Roman"/>
          <w:sz w:val="28"/>
          <w:szCs w:val="28"/>
          <w:lang w:eastAsia="ru-RU"/>
        </w:rPr>
        <w:t>,7</w:t>
      </w:r>
      <w:r w:rsidR="00E52A95" w:rsidRPr="00951225">
        <w:rPr>
          <w:rFonts w:ascii="Times New Roman" w:eastAsia="Calibri" w:hAnsi="Times New Roman" w:cs="Times New Roman"/>
          <w:sz w:val="28"/>
          <w:szCs w:val="28"/>
          <w:lang w:eastAsia="ru-RU"/>
        </w:rPr>
        <w:t xml:space="preserve"> тыс. руб.</w:t>
      </w:r>
      <w:r w:rsidR="00E52A95">
        <w:rPr>
          <w:rFonts w:ascii="Times New Roman" w:eastAsia="Calibri" w:hAnsi="Times New Roman" w:cs="Times New Roman"/>
          <w:sz w:val="28"/>
          <w:szCs w:val="28"/>
          <w:lang w:eastAsia="ru-RU"/>
        </w:rPr>
        <w:t>;</w:t>
      </w:r>
    </w:p>
    <w:p w:rsidR="00CB3F00" w:rsidRPr="0072734A" w:rsidRDefault="00CB3F00" w:rsidP="00EE7E98">
      <w:pPr>
        <w:pStyle w:val="a7"/>
        <w:numPr>
          <w:ilvl w:val="0"/>
          <w:numId w:val="89"/>
        </w:numPr>
        <w:shd w:val="clear" w:color="auto" w:fill="FFFFFF" w:themeFill="background1"/>
        <w:tabs>
          <w:tab w:val="left" w:pos="993"/>
        </w:tabs>
        <w:spacing w:after="0" w:line="240" w:lineRule="auto"/>
        <w:ind w:left="-14" w:firstLine="728"/>
        <w:jc w:val="both"/>
        <w:rPr>
          <w:rFonts w:ascii="Times New Roman" w:eastAsia="Calibri" w:hAnsi="Times New Roman" w:cs="Times New Roman"/>
          <w:sz w:val="28"/>
          <w:szCs w:val="28"/>
          <w:lang w:eastAsia="ru-RU"/>
        </w:rPr>
      </w:pPr>
      <w:r w:rsidRPr="00951225">
        <w:rPr>
          <w:rFonts w:ascii="Times New Roman" w:eastAsia="Calibri" w:hAnsi="Times New Roman" w:cs="Times New Roman"/>
          <w:sz w:val="28"/>
          <w:szCs w:val="28"/>
          <w:lang w:eastAsia="ru-RU"/>
        </w:rPr>
        <w:t xml:space="preserve">АО «Барс Груп» </w:t>
      </w:r>
      <w:r w:rsidR="00570066">
        <w:rPr>
          <w:rFonts w:ascii="Times New Roman" w:eastAsia="Calibri" w:hAnsi="Times New Roman" w:cs="Times New Roman"/>
          <w:sz w:val="28"/>
          <w:szCs w:val="28"/>
          <w:lang w:eastAsia="ru-RU"/>
        </w:rPr>
        <w:t>перечислено</w:t>
      </w:r>
      <w:r w:rsidR="00E52A95" w:rsidRPr="00951225">
        <w:rPr>
          <w:rFonts w:ascii="Times New Roman" w:eastAsia="Calibri" w:hAnsi="Times New Roman" w:cs="Times New Roman"/>
          <w:sz w:val="28"/>
          <w:szCs w:val="28"/>
          <w:lang w:eastAsia="ru-RU"/>
        </w:rPr>
        <w:t xml:space="preserve"> </w:t>
      </w:r>
      <w:r w:rsidRPr="00951225">
        <w:rPr>
          <w:rFonts w:ascii="Times New Roman" w:eastAsia="Calibri" w:hAnsi="Times New Roman" w:cs="Times New Roman"/>
          <w:sz w:val="28"/>
          <w:szCs w:val="28"/>
          <w:lang w:eastAsia="ru-RU"/>
        </w:rPr>
        <w:t xml:space="preserve">за услуги по модернизации автоматизированной системы управления за </w:t>
      </w:r>
      <w:smartTag w:uri="urn:schemas-microsoft-com:office:smarttags" w:element="metricconverter">
        <w:smartTagPr>
          <w:attr w:name="ProductID" w:val="2017 г"/>
        </w:smartTagPr>
        <w:r w:rsidRPr="00951225">
          <w:rPr>
            <w:rFonts w:ascii="Times New Roman" w:eastAsia="Calibri" w:hAnsi="Times New Roman" w:cs="Times New Roman"/>
            <w:sz w:val="28"/>
            <w:szCs w:val="28"/>
            <w:lang w:eastAsia="ru-RU"/>
          </w:rPr>
          <w:t>2017 г</w:t>
        </w:r>
      </w:smartTag>
      <w:r w:rsidR="00E52A95">
        <w:rPr>
          <w:rFonts w:ascii="Times New Roman" w:eastAsia="Calibri" w:hAnsi="Times New Roman" w:cs="Times New Roman"/>
          <w:sz w:val="28"/>
          <w:szCs w:val="28"/>
          <w:lang w:eastAsia="ru-RU"/>
        </w:rPr>
        <w:t>од</w:t>
      </w:r>
      <w:r w:rsidR="00E52A95" w:rsidRPr="00E52A95">
        <w:rPr>
          <w:rFonts w:ascii="Times New Roman" w:eastAsia="Calibri" w:hAnsi="Times New Roman" w:cs="Times New Roman"/>
          <w:sz w:val="28"/>
          <w:szCs w:val="28"/>
          <w:lang w:eastAsia="ru-RU"/>
        </w:rPr>
        <w:t xml:space="preserve"> </w:t>
      </w:r>
      <w:r w:rsidR="00E52A95" w:rsidRPr="00951225">
        <w:rPr>
          <w:rFonts w:ascii="Times New Roman" w:eastAsia="Calibri" w:hAnsi="Times New Roman" w:cs="Times New Roman"/>
          <w:sz w:val="28"/>
          <w:szCs w:val="28"/>
          <w:lang w:eastAsia="ru-RU"/>
        </w:rPr>
        <w:t>в сумме 36,5 тыс. руб.</w:t>
      </w:r>
      <w:r w:rsidR="00E52A95">
        <w:rPr>
          <w:rFonts w:ascii="Times New Roman" w:eastAsia="Calibri" w:hAnsi="Times New Roman" w:cs="Times New Roman"/>
          <w:sz w:val="28"/>
          <w:szCs w:val="28"/>
          <w:lang w:eastAsia="ru-RU"/>
        </w:rPr>
        <w:t>;</w:t>
      </w:r>
    </w:p>
    <w:p w:rsidR="00CB3F00" w:rsidRPr="00951225" w:rsidRDefault="00CB3F00" w:rsidP="00EE7E98">
      <w:pPr>
        <w:pStyle w:val="a7"/>
        <w:numPr>
          <w:ilvl w:val="0"/>
          <w:numId w:val="89"/>
        </w:numPr>
        <w:shd w:val="clear" w:color="auto" w:fill="FFFFFF" w:themeFill="background1"/>
        <w:tabs>
          <w:tab w:val="left" w:pos="993"/>
        </w:tabs>
        <w:spacing w:after="0" w:line="240" w:lineRule="auto"/>
        <w:ind w:left="-14" w:firstLine="728"/>
        <w:jc w:val="both"/>
        <w:rPr>
          <w:rFonts w:ascii="Times New Roman" w:eastAsia="Calibri" w:hAnsi="Times New Roman" w:cs="Times New Roman"/>
          <w:sz w:val="28"/>
          <w:szCs w:val="28"/>
          <w:lang w:eastAsia="ru-RU"/>
        </w:rPr>
      </w:pPr>
      <w:r w:rsidRPr="00951225">
        <w:rPr>
          <w:rFonts w:ascii="Times New Roman" w:eastAsia="Calibri" w:hAnsi="Times New Roman" w:cs="Times New Roman"/>
          <w:sz w:val="28"/>
          <w:szCs w:val="28"/>
          <w:lang w:eastAsia="ru-RU"/>
        </w:rPr>
        <w:t xml:space="preserve">ООО «Продукты Ингушетии» </w:t>
      </w:r>
      <w:r w:rsidR="0072734A" w:rsidRPr="00951225">
        <w:rPr>
          <w:rFonts w:ascii="Times New Roman" w:eastAsia="Calibri" w:hAnsi="Times New Roman" w:cs="Times New Roman"/>
          <w:sz w:val="28"/>
          <w:szCs w:val="28"/>
          <w:lang w:eastAsia="ru-RU"/>
        </w:rPr>
        <w:t xml:space="preserve">произведена оплата </w:t>
      </w:r>
      <w:r w:rsidRPr="00951225">
        <w:rPr>
          <w:rFonts w:ascii="Times New Roman" w:eastAsia="Calibri" w:hAnsi="Times New Roman" w:cs="Times New Roman"/>
          <w:sz w:val="28"/>
          <w:szCs w:val="28"/>
          <w:lang w:eastAsia="ru-RU"/>
        </w:rPr>
        <w:t>за продукты питания за 2017 г</w:t>
      </w:r>
      <w:r w:rsidR="0072734A">
        <w:rPr>
          <w:rFonts w:ascii="Times New Roman" w:eastAsia="Calibri" w:hAnsi="Times New Roman" w:cs="Times New Roman"/>
          <w:sz w:val="28"/>
          <w:szCs w:val="28"/>
          <w:lang w:eastAsia="ru-RU"/>
        </w:rPr>
        <w:t>од</w:t>
      </w:r>
      <w:r w:rsidR="0072734A" w:rsidRPr="0072734A">
        <w:rPr>
          <w:rFonts w:ascii="Times New Roman" w:eastAsia="Calibri" w:hAnsi="Times New Roman" w:cs="Times New Roman"/>
          <w:sz w:val="28"/>
          <w:szCs w:val="28"/>
          <w:lang w:eastAsia="ru-RU"/>
        </w:rPr>
        <w:t xml:space="preserve"> </w:t>
      </w:r>
      <w:r w:rsidR="0072734A" w:rsidRPr="00951225">
        <w:rPr>
          <w:rFonts w:ascii="Times New Roman" w:eastAsia="Calibri" w:hAnsi="Times New Roman" w:cs="Times New Roman"/>
          <w:sz w:val="28"/>
          <w:szCs w:val="28"/>
          <w:lang w:eastAsia="ru-RU"/>
        </w:rPr>
        <w:t xml:space="preserve">в </w:t>
      </w:r>
      <w:r w:rsidR="0072734A">
        <w:rPr>
          <w:rFonts w:ascii="Times New Roman" w:eastAsia="Calibri" w:hAnsi="Times New Roman" w:cs="Times New Roman"/>
          <w:sz w:val="28"/>
          <w:szCs w:val="28"/>
          <w:lang w:eastAsia="ru-RU"/>
        </w:rPr>
        <w:t xml:space="preserve">общей </w:t>
      </w:r>
      <w:r w:rsidR="0072734A" w:rsidRPr="00951225">
        <w:rPr>
          <w:rFonts w:ascii="Times New Roman" w:eastAsia="Calibri" w:hAnsi="Times New Roman" w:cs="Times New Roman"/>
          <w:sz w:val="28"/>
          <w:szCs w:val="28"/>
          <w:lang w:eastAsia="ru-RU"/>
        </w:rPr>
        <w:t xml:space="preserve">сумме </w:t>
      </w:r>
      <w:r w:rsidR="0072734A">
        <w:rPr>
          <w:rFonts w:ascii="Times New Roman" w:eastAsia="Calibri" w:hAnsi="Times New Roman" w:cs="Times New Roman"/>
          <w:sz w:val="28"/>
          <w:szCs w:val="28"/>
          <w:lang w:eastAsia="ru-RU"/>
        </w:rPr>
        <w:t>297,9</w:t>
      </w:r>
      <w:r w:rsidR="0072734A" w:rsidRPr="00951225">
        <w:rPr>
          <w:rFonts w:ascii="Times New Roman" w:eastAsia="Calibri" w:hAnsi="Times New Roman" w:cs="Times New Roman"/>
          <w:sz w:val="28"/>
          <w:szCs w:val="28"/>
          <w:lang w:eastAsia="ru-RU"/>
        </w:rPr>
        <w:t xml:space="preserve"> тыс. руб</w:t>
      </w:r>
      <w:r w:rsidR="0072734A">
        <w:rPr>
          <w:rFonts w:ascii="Times New Roman" w:eastAsia="Calibri" w:hAnsi="Times New Roman" w:cs="Times New Roman"/>
          <w:sz w:val="28"/>
          <w:szCs w:val="28"/>
          <w:lang w:eastAsia="ru-RU"/>
        </w:rPr>
        <w:t>лей.</w:t>
      </w:r>
    </w:p>
    <w:p w:rsidR="00CB3F00" w:rsidRPr="0072734A" w:rsidRDefault="00CB3F00" w:rsidP="00D77D5D">
      <w:pPr>
        <w:shd w:val="clear" w:color="auto" w:fill="FFFFFF" w:themeFill="background1"/>
        <w:tabs>
          <w:tab w:val="left" w:pos="993"/>
        </w:tabs>
        <w:spacing w:after="0" w:line="240" w:lineRule="auto"/>
        <w:ind w:left="-14" w:firstLine="742"/>
        <w:jc w:val="both"/>
        <w:rPr>
          <w:rFonts w:ascii="Times New Roman" w:eastAsia="Calibri" w:hAnsi="Times New Roman" w:cs="Times New Roman"/>
          <w:sz w:val="28"/>
          <w:szCs w:val="28"/>
          <w:lang w:eastAsia="ru-RU"/>
        </w:rPr>
      </w:pPr>
      <w:r w:rsidRPr="0072734A">
        <w:rPr>
          <w:rFonts w:ascii="Times New Roman" w:eastAsia="Calibri" w:hAnsi="Times New Roman" w:cs="Times New Roman"/>
          <w:sz w:val="28"/>
          <w:szCs w:val="28"/>
          <w:lang w:eastAsia="ru-RU"/>
        </w:rPr>
        <w:t xml:space="preserve">В нарушение </w:t>
      </w:r>
      <w:hyperlink r:id="rId31" w:history="1">
        <w:r w:rsidRPr="0072734A">
          <w:rPr>
            <w:rFonts w:ascii="Times New Roman" w:eastAsia="Calibri" w:hAnsi="Times New Roman" w:cs="Times New Roman"/>
            <w:color w:val="000000"/>
            <w:sz w:val="28"/>
            <w:szCs w:val="28"/>
            <w:lang w:eastAsia="ru-RU"/>
          </w:rPr>
          <w:t>статьи 8</w:t>
        </w:r>
      </w:hyperlink>
      <w:r w:rsidRPr="0072734A">
        <w:rPr>
          <w:rFonts w:ascii="Times New Roman" w:eastAsia="Calibri" w:hAnsi="Times New Roman" w:cs="Times New Roman"/>
          <w:sz w:val="28"/>
          <w:szCs w:val="28"/>
          <w:lang w:eastAsia="ru-RU"/>
        </w:rPr>
        <w:t xml:space="preserve"> Федерального закона № 402-ФЗ и пункта 6 Инструкции № 157н</w:t>
      </w:r>
      <w:r w:rsidR="00E52A95" w:rsidRPr="0072734A">
        <w:rPr>
          <w:rFonts w:ascii="Times New Roman" w:eastAsia="Calibri" w:hAnsi="Times New Roman" w:cs="Times New Roman"/>
          <w:sz w:val="28"/>
          <w:szCs w:val="28"/>
          <w:lang w:eastAsia="ru-RU"/>
        </w:rPr>
        <w:t>,</w:t>
      </w:r>
      <w:r w:rsidRPr="0072734A">
        <w:rPr>
          <w:rFonts w:ascii="Times New Roman" w:eastAsia="Calibri" w:hAnsi="Times New Roman" w:cs="Times New Roman"/>
          <w:sz w:val="28"/>
          <w:szCs w:val="28"/>
          <w:lang w:eastAsia="ru-RU"/>
        </w:rPr>
        <w:t xml:space="preserve"> </w:t>
      </w:r>
      <w:r w:rsidR="0072734A">
        <w:rPr>
          <w:rFonts w:ascii="Times New Roman" w:eastAsia="Calibri" w:hAnsi="Times New Roman" w:cs="Times New Roman"/>
          <w:sz w:val="28"/>
          <w:szCs w:val="28"/>
          <w:lang w:eastAsia="ru-RU"/>
        </w:rPr>
        <w:t xml:space="preserve">Учреждением </w:t>
      </w:r>
      <w:r w:rsidRPr="0072734A">
        <w:rPr>
          <w:rFonts w:ascii="Times New Roman" w:eastAsia="Calibri" w:hAnsi="Times New Roman" w:cs="Times New Roman"/>
          <w:sz w:val="28"/>
          <w:szCs w:val="28"/>
          <w:lang w:eastAsia="ru-RU"/>
        </w:rPr>
        <w:t>учетная политика на 2018 год не сформирована.</w:t>
      </w:r>
    </w:p>
    <w:p w:rsidR="00CB3F00" w:rsidRPr="00545CCE" w:rsidRDefault="00CB3F00" w:rsidP="00D77D5D">
      <w:pPr>
        <w:shd w:val="clear" w:color="auto" w:fill="FFFFFF" w:themeFill="background1"/>
        <w:spacing w:after="0" w:line="240" w:lineRule="auto"/>
        <w:jc w:val="both"/>
        <w:rPr>
          <w:rFonts w:ascii="Times New Roman" w:eastAsia="Calibri" w:hAnsi="Times New Roman" w:cs="Times New Roman"/>
          <w:bCs/>
          <w:sz w:val="28"/>
          <w:szCs w:val="28"/>
          <w:lang w:eastAsia="ru-RU"/>
        </w:rPr>
      </w:pPr>
    </w:p>
    <w:p w:rsidR="00CB3F00" w:rsidRPr="00545CCE" w:rsidRDefault="00CB3F00" w:rsidP="00D77D5D">
      <w:pPr>
        <w:shd w:val="clear" w:color="auto" w:fill="FFFFFF" w:themeFill="background1"/>
        <w:spacing w:after="0" w:line="240" w:lineRule="auto"/>
        <w:jc w:val="center"/>
        <w:rPr>
          <w:rFonts w:ascii="Times New Roman" w:eastAsia="Calibri" w:hAnsi="Times New Roman" w:cs="Times New Roman"/>
          <w:bCs/>
          <w:i/>
          <w:sz w:val="28"/>
          <w:szCs w:val="28"/>
          <w:lang w:eastAsia="ru-RU"/>
        </w:rPr>
      </w:pPr>
      <w:r w:rsidRPr="00545CCE">
        <w:rPr>
          <w:rFonts w:ascii="Times New Roman" w:eastAsia="Calibri" w:hAnsi="Times New Roman" w:cs="Times New Roman"/>
          <w:bCs/>
          <w:i/>
          <w:sz w:val="28"/>
          <w:szCs w:val="28"/>
          <w:lang w:eastAsia="ru-RU"/>
        </w:rPr>
        <w:t>по ГБОУ «Средняя общеобразовательная школа – детский сад №11</w:t>
      </w:r>
      <w:r w:rsidR="00545CCE">
        <w:rPr>
          <w:rFonts w:ascii="Times New Roman" w:eastAsia="Calibri" w:hAnsi="Times New Roman" w:cs="Times New Roman"/>
          <w:bCs/>
          <w:i/>
          <w:sz w:val="28"/>
          <w:szCs w:val="28"/>
          <w:lang w:eastAsia="ru-RU"/>
        </w:rPr>
        <w:t xml:space="preserve"> </w:t>
      </w:r>
      <w:r w:rsidRPr="00545CCE">
        <w:rPr>
          <w:rFonts w:ascii="Times New Roman" w:eastAsia="Calibri" w:hAnsi="Times New Roman" w:cs="Times New Roman"/>
          <w:bCs/>
          <w:i/>
          <w:sz w:val="28"/>
          <w:szCs w:val="28"/>
          <w:lang w:eastAsia="ru-RU"/>
        </w:rPr>
        <w:t>г. Назрань»</w:t>
      </w:r>
    </w:p>
    <w:p w:rsidR="00CB3F00" w:rsidRPr="00545CCE" w:rsidRDefault="00CB3F00" w:rsidP="00D77D5D">
      <w:pPr>
        <w:shd w:val="clear" w:color="auto" w:fill="FFFFFF" w:themeFill="background1"/>
        <w:spacing w:after="0" w:line="240" w:lineRule="auto"/>
        <w:ind w:firstLine="709"/>
        <w:jc w:val="both"/>
        <w:rPr>
          <w:rFonts w:ascii="Times New Roman" w:eastAsia="Calibri" w:hAnsi="Times New Roman" w:cs="Times New Roman"/>
          <w:bCs/>
          <w:color w:val="000000"/>
          <w:sz w:val="28"/>
          <w:szCs w:val="28"/>
          <w:lang w:eastAsia="ru-RU"/>
        </w:rPr>
      </w:pPr>
      <w:r w:rsidRPr="00CB3F00">
        <w:rPr>
          <w:rFonts w:ascii="Times New Roman" w:eastAsia="Calibri" w:hAnsi="Times New Roman" w:cs="Times New Roman"/>
          <w:sz w:val="28"/>
          <w:szCs w:val="28"/>
          <w:lang w:eastAsia="ru-RU"/>
        </w:rPr>
        <w:t>В нарушение пункта 37 Порядка, утвержденного</w:t>
      </w:r>
      <w:r w:rsidRPr="00CB3F00">
        <w:rPr>
          <w:rFonts w:ascii="Times New Roman" w:eastAsia="Calibri" w:hAnsi="Times New Roman" w:cs="Times New Roman"/>
          <w:color w:val="000000"/>
          <w:sz w:val="28"/>
          <w:szCs w:val="28"/>
          <w:lang w:eastAsia="ru-RU"/>
        </w:rPr>
        <w:t xml:space="preserve"> Постановлением Правительства РИ №156</w:t>
      </w:r>
      <w:r w:rsidR="00545CCE" w:rsidRPr="00545CCE">
        <w:rPr>
          <w:rFonts w:ascii="Times New Roman" w:eastAsia="Calibri" w:hAnsi="Times New Roman" w:cs="Times New Roman"/>
          <w:color w:val="000000"/>
          <w:sz w:val="28"/>
          <w:szCs w:val="28"/>
          <w:lang w:eastAsia="ru-RU"/>
        </w:rPr>
        <w:t xml:space="preserve"> от 16.10.2015 года</w:t>
      </w:r>
      <w:r w:rsidRPr="00CB3F00">
        <w:rPr>
          <w:rFonts w:ascii="Times New Roman" w:eastAsia="Calibri" w:hAnsi="Times New Roman" w:cs="Times New Roman"/>
          <w:color w:val="000000"/>
          <w:sz w:val="28"/>
          <w:szCs w:val="28"/>
          <w:lang w:eastAsia="ru-RU"/>
        </w:rPr>
        <w:t xml:space="preserve">, </w:t>
      </w:r>
      <w:r w:rsidRPr="00CB3F00">
        <w:rPr>
          <w:rFonts w:ascii="Times New Roman" w:eastAsia="Calibri" w:hAnsi="Times New Roman" w:cs="Times New Roman"/>
          <w:sz w:val="28"/>
          <w:szCs w:val="28"/>
          <w:lang w:eastAsia="ru-RU"/>
        </w:rPr>
        <w:t xml:space="preserve">ГБОУ «Средняя общеобразовательная школа – детский сад №11 г. Назрань» предоставлены субсидии на выполнение государственного задания без наличия заключенного соглашения с Министерством, определяющим права, обязанности и ответственность сторон, в том числе объём и периодичность перечисления субсидии в течение финансового года, в общей сумме </w:t>
      </w:r>
      <w:r w:rsidRPr="00545CCE">
        <w:rPr>
          <w:rFonts w:ascii="Times New Roman CYR" w:eastAsia="Calibri" w:hAnsi="Times New Roman CYR" w:cs="Times New Roman CYR"/>
          <w:bCs/>
          <w:color w:val="000000"/>
          <w:sz w:val="28"/>
          <w:szCs w:val="28"/>
          <w:lang w:eastAsia="ru-RU"/>
        </w:rPr>
        <w:t>53</w:t>
      </w:r>
      <w:r w:rsidR="00545CCE" w:rsidRPr="00545CCE">
        <w:rPr>
          <w:rFonts w:ascii="Times New Roman CYR" w:eastAsia="Calibri" w:hAnsi="Times New Roman CYR" w:cs="Times New Roman CYR"/>
          <w:bCs/>
          <w:color w:val="000000"/>
          <w:sz w:val="28"/>
          <w:szCs w:val="28"/>
          <w:lang w:eastAsia="ru-RU"/>
        </w:rPr>
        <w:t> </w:t>
      </w:r>
      <w:r w:rsidRPr="00545CCE">
        <w:rPr>
          <w:rFonts w:ascii="Times New Roman CYR" w:eastAsia="Calibri" w:hAnsi="Times New Roman CYR" w:cs="Times New Roman CYR"/>
          <w:bCs/>
          <w:color w:val="000000"/>
          <w:sz w:val="28"/>
          <w:szCs w:val="28"/>
          <w:lang w:eastAsia="ru-RU"/>
        </w:rPr>
        <w:t xml:space="preserve">117,9 </w:t>
      </w:r>
      <w:r w:rsidRPr="00545CCE">
        <w:rPr>
          <w:rFonts w:ascii="Times New Roman" w:eastAsia="Calibri" w:hAnsi="Times New Roman" w:cs="Times New Roman"/>
          <w:bCs/>
          <w:sz w:val="28"/>
          <w:szCs w:val="28"/>
          <w:lang w:eastAsia="ru-RU"/>
        </w:rPr>
        <w:t>тыс. руб</w:t>
      </w:r>
      <w:r w:rsidR="00545CCE" w:rsidRPr="00545CCE">
        <w:rPr>
          <w:rFonts w:ascii="Times New Roman" w:eastAsia="Calibri" w:hAnsi="Times New Roman" w:cs="Times New Roman"/>
          <w:bCs/>
          <w:sz w:val="28"/>
          <w:szCs w:val="28"/>
          <w:lang w:eastAsia="ru-RU"/>
        </w:rPr>
        <w:t>лей</w:t>
      </w:r>
      <w:r w:rsidRPr="00545CCE">
        <w:rPr>
          <w:rFonts w:ascii="Times New Roman" w:eastAsia="Calibri" w:hAnsi="Times New Roman" w:cs="Times New Roman"/>
          <w:bCs/>
          <w:sz w:val="28"/>
          <w:szCs w:val="28"/>
          <w:lang w:eastAsia="ru-RU"/>
        </w:rPr>
        <w:t xml:space="preserve">. </w:t>
      </w:r>
    </w:p>
    <w:p w:rsidR="00CB3F00" w:rsidRPr="00CB3F00" w:rsidRDefault="00CB3F00" w:rsidP="00D77D5D">
      <w:pPr>
        <w:shd w:val="clear" w:color="auto" w:fill="FFFFFF" w:themeFill="background1"/>
        <w:spacing w:after="0" w:line="240" w:lineRule="auto"/>
        <w:ind w:firstLine="709"/>
        <w:jc w:val="both"/>
        <w:rPr>
          <w:rFonts w:ascii="Times New Roman" w:eastAsia="Calibri" w:hAnsi="Times New Roman" w:cs="Times New Roman"/>
          <w:sz w:val="28"/>
          <w:szCs w:val="28"/>
          <w:lang w:eastAsia="ru-RU"/>
        </w:rPr>
      </w:pPr>
      <w:r w:rsidRPr="00CB3F00">
        <w:rPr>
          <w:rFonts w:ascii="Times New Roman" w:eastAsia="Calibri" w:hAnsi="Times New Roman" w:cs="Times New Roman"/>
          <w:sz w:val="28"/>
          <w:szCs w:val="28"/>
          <w:lang w:eastAsia="ru-RU"/>
        </w:rPr>
        <w:t>В нарушение статьи 78.1 Б</w:t>
      </w:r>
      <w:r w:rsidR="00545CCE">
        <w:rPr>
          <w:rFonts w:ascii="Times New Roman" w:eastAsia="Calibri" w:hAnsi="Times New Roman" w:cs="Times New Roman"/>
          <w:sz w:val="28"/>
          <w:szCs w:val="28"/>
          <w:lang w:eastAsia="ru-RU"/>
        </w:rPr>
        <w:t>юджетного Кодекса</w:t>
      </w:r>
      <w:r w:rsidRPr="00CB3F00">
        <w:rPr>
          <w:rFonts w:ascii="Times New Roman" w:eastAsia="Calibri" w:hAnsi="Times New Roman" w:cs="Times New Roman"/>
          <w:sz w:val="28"/>
          <w:szCs w:val="28"/>
          <w:lang w:eastAsia="ru-RU"/>
        </w:rPr>
        <w:t xml:space="preserve"> РФ и Приказа Минфина РФ №81н</w:t>
      </w:r>
      <w:r w:rsidR="00545CCE">
        <w:rPr>
          <w:rFonts w:ascii="Times New Roman" w:eastAsia="Calibri" w:hAnsi="Times New Roman" w:cs="Times New Roman"/>
          <w:sz w:val="28"/>
          <w:szCs w:val="28"/>
          <w:lang w:eastAsia="ru-RU"/>
        </w:rPr>
        <w:t>,</w:t>
      </w:r>
      <w:r w:rsidRPr="00CB3F00">
        <w:rPr>
          <w:rFonts w:ascii="Times New Roman" w:eastAsia="Calibri" w:hAnsi="Times New Roman" w:cs="Times New Roman"/>
          <w:sz w:val="28"/>
          <w:szCs w:val="28"/>
          <w:lang w:eastAsia="ru-RU"/>
        </w:rPr>
        <w:t xml:space="preserve"> произведена оплата обязательств предыдущих лет (2016 и 2017 годы) за счет субсидий на финансовое обеспечение выполнения государственного задания текущего 2018 года в общей </w:t>
      </w:r>
      <w:r w:rsidRPr="00545CCE">
        <w:rPr>
          <w:rFonts w:ascii="Times New Roman" w:eastAsia="Calibri" w:hAnsi="Times New Roman" w:cs="Times New Roman"/>
          <w:sz w:val="28"/>
          <w:szCs w:val="28"/>
          <w:lang w:eastAsia="ru-RU"/>
        </w:rPr>
        <w:t>сумме 6</w:t>
      </w:r>
      <w:r w:rsidR="00545CCE" w:rsidRPr="00545CCE">
        <w:rPr>
          <w:rFonts w:ascii="Times New Roman" w:eastAsia="Calibri" w:hAnsi="Times New Roman" w:cs="Times New Roman"/>
          <w:sz w:val="28"/>
          <w:szCs w:val="28"/>
          <w:lang w:eastAsia="ru-RU"/>
        </w:rPr>
        <w:t> </w:t>
      </w:r>
      <w:r w:rsidRPr="00545CCE">
        <w:rPr>
          <w:rFonts w:ascii="Times New Roman" w:eastAsia="Calibri" w:hAnsi="Times New Roman" w:cs="Times New Roman"/>
          <w:sz w:val="28"/>
          <w:szCs w:val="28"/>
          <w:lang w:eastAsia="ru-RU"/>
        </w:rPr>
        <w:t>247,4 тыс. руб.,</w:t>
      </w:r>
      <w:r w:rsidRPr="00CB3F00">
        <w:rPr>
          <w:rFonts w:ascii="Times New Roman" w:eastAsia="Calibri" w:hAnsi="Times New Roman" w:cs="Times New Roman"/>
          <w:sz w:val="28"/>
          <w:szCs w:val="28"/>
          <w:lang w:eastAsia="ru-RU"/>
        </w:rPr>
        <w:t xml:space="preserve"> что является нецелевым использованием средств республиканского бюджета, в том числе:</w:t>
      </w:r>
    </w:p>
    <w:p w:rsidR="00CB3F00" w:rsidRPr="00887026" w:rsidRDefault="00887026" w:rsidP="00EE7E98">
      <w:pPr>
        <w:pStyle w:val="a7"/>
        <w:numPr>
          <w:ilvl w:val="0"/>
          <w:numId w:val="90"/>
        </w:numPr>
        <w:shd w:val="clear" w:color="auto" w:fill="FFFFFF" w:themeFill="background1"/>
        <w:tabs>
          <w:tab w:val="left" w:pos="1134"/>
        </w:tabs>
        <w:spacing w:after="0" w:line="240" w:lineRule="auto"/>
        <w:ind w:left="14" w:firstLine="714"/>
        <w:jc w:val="both"/>
        <w:rPr>
          <w:rFonts w:ascii="Times New Roman" w:eastAsia="Calibri" w:hAnsi="Times New Roman" w:cs="Times New Roman"/>
          <w:sz w:val="28"/>
          <w:szCs w:val="28"/>
          <w:lang w:eastAsia="ru-RU"/>
        </w:rPr>
      </w:pPr>
      <w:r w:rsidRPr="00887026">
        <w:rPr>
          <w:rFonts w:ascii="Times New Roman" w:eastAsia="Calibri" w:hAnsi="Times New Roman" w:cs="Times New Roman"/>
          <w:sz w:val="28"/>
          <w:szCs w:val="28"/>
          <w:lang w:eastAsia="ru-RU"/>
        </w:rPr>
        <w:t>ГУП «Ингуш регион Водоканал»</w:t>
      </w:r>
      <w:r>
        <w:rPr>
          <w:rFonts w:ascii="Times New Roman" w:eastAsia="Calibri" w:hAnsi="Times New Roman" w:cs="Times New Roman"/>
          <w:sz w:val="28"/>
          <w:szCs w:val="28"/>
          <w:lang w:eastAsia="ru-RU"/>
        </w:rPr>
        <w:t xml:space="preserve"> оплачено</w:t>
      </w:r>
      <w:r w:rsidR="00CB3F00" w:rsidRPr="00887026">
        <w:rPr>
          <w:rFonts w:ascii="Times New Roman" w:eastAsia="Calibri" w:hAnsi="Times New Roman" w:cs="Times New Roman"/>
          <w:sz w:val="28"/>
          <w:szCs w:val="28"/>
          <w:lang w:eastAsia="ru-RU"/>
        </w:rPr>
        <w:t xml:space="preserve"> за </w:t>
      </w:r>
      <w:r>
        <w:rPr>
          <w:rFonts w:ascii="Times New Roman" w:eastAsia="Calibri" w:hAnsi="Times New Roman" w:cs="Times New Roman"/>
          <w:sz w:val="28"/>
          <w:szCs w:val="28"/>
          <w:lang w:eastAsia="ru-RU"/>
        </w:rPr>
        <w:t xml:space="preserve">услуги по </w:t>
      </w:r>
      <w:r w:rsidR="00CB3F00" w:rsidRPr="00887026">
        <w:rPr>
          <w:rFonts w:ascii="Times New Roman" w:eastAsia="Calibri" w:hAnsi="Times New Roman" w:cs="Times New Roman"/>
          <w:sz w:val="28"/>
          <w:szCs w:val="28"/>
          <w:lang w:eastAsia="ru-RU"/>
        </w:rPr>
        <w:t>водоснабжени</w:t>
      </w:r>
      <w:r>
        <w:rPr>
          <w:rFonts w:ascii="Times New Roman" w:eastAsia="Calibri" w:hAnsi="Times New Roman" w:cs="Times New Roman"/>
          <w:sz w:val="28"/>
          <w:szCs w:val="28"/>
          <w:lang w:eastAsia="ru-RU"/>
        </w:rPr>
        <w:t>ю</w:t>
      </w:r>
      <w:r w:rsidR="00CB3F00" w:rsidRPr="00887026">
        <w:rPr>
          <w:rFonts w:ascii="Times New Roman" w:eastAsia="Calibri" w:hAnsi="Times New Roman" w:cs="Times New Roman"/>
          <w:sz w:val="28"/>
          <w:szCs w:val="28"/>
          <w:lang w:eastAsia="ru-RU"/>
        </w:rPr>
        <w:t xml:space="preserve"> и водоотведени</w:t>
      </w:r>
      <w:r>
        <w:rPr>
          <w:rFonts w:ascii="Times New Roman" w:eastAsia="Calibri" w:hAnsi="Times New Roman" w:cs="Times New Roman"/>
          <w:sz w:val="28"/>
          <w:szCs w:val="28"/>
          <w:lang w:eastAsia="ru-RU"/>
        </w:rPr>
        <w:t>ю</w:t>
      </w:r>
      <w:r w:rsidR="00CB3F00" w:rsidRPr="00887026">
        <w:rPr>
          <w:rFonts w:ascii="Times New Roman" w:eastAsia="Calibri" w:hAnsi="Times New Roman" w:cs="Times New Roman"/>
          <w:sz w:val="28"/>
          <w:szCs w:val="28"/>
          <w:lang w:eastAsia="ru-RU"/>
        </w:rPr>
        <w:t xml:space="preserve"> за </w:t>
      </w:r>
      <w:smartTag w:uri="urn:schemas-microsoft-com:office:smarttags" w:element="metricconverter">
        <w:smartTagPr>
          <w:attr w:name="ProductID" w:val="2017 г"/>
        </w:smartTagPr>
        <w:r w:rsidR="00CB3F00" w:rsidRPr="00887026">
          <w:rPr>
            <w:rFonts w:ascii="Times New Roman" w:eastAsia="Calibri" w:hAnsi="Times New Roman" w:cs="Times New Roman"/>
            <w:sz w:val="28"/>
            <w:szCs w:val="28"/>
            <w:lang w:eastAsia="ru-RU"/>
          </w:rPr>
          <w:t>2017 г</w:t>
        </w:r>
      </w:smartTag>
      <w:r>
        <w:rPr>
          <w:rFonts w:ascii="Times New Roman" w:eastAsia="Calibri" w:hAnsi="Times New Roman" w:cs="Times New Roman"/>
          <w:sz w:val="28"/>
          <w:szCs w:val="28"/>
          <w:lang w:eastAsia="ru-RU"/>
        </w:rPr>
        <w:t xml:space="preserve">од </w:t>
      </w:r>
      <w:r w:rsidRPr="00887026">
        <w:rPr>
          <w:rFonts w:ascii="Times New Roman" w:eastAsia="Calibri" w:hAnsi="Times New Roman" w:cs="Times New Roman"/>
          <w:sz w:val="28"/>
          <w:szCs w:val="28"/>
          <w:lang w:eastAsia="ru-RU"/>
        </w:rPr>
        <w:t xml:space="preserve">в </w:t>
      </w:r>
      <w:r>
        <w:rPr>
          <w:rFonts w:ascii="Times New Roman" w:eastAsia="Calibri" w:hAnsi="Times New Roman" w:cs="Times New Roman"/>
          <w:sz w:val="28"/>
          <w:szCs w:val="28"/>
          <w:lang w:eastAsia="ru-RU"/>
        </w:rPr>
        <w:t xml:space="preserve">общей </w:t>
      </w:r>
      <w:r w:rsidRPr="00887026">
        <w:rPr>
          <w:rFonts w:ascii="Times New Roman" w:eastAsia="Calibri" w:hAnsi="Times New Roman" w:cs="Times New Roman"/>
          <w:sz w:val="28"/>
          <w:szCs w:val="28"/>
          <w:lang w:eastAsia="ru-RU"/>
        </w:rPr>
        <w:t xml:space="preserve">сумме </w:t>
      </w:r>
      <w:r>
        <w:rPr>
          <w:rFonts w:ascii="Times New Roman" w:eastAsia="Calibri" w:hAnsi="Times New Roman" w:cs="Times New Roman"/>
          <w:sz w:val="28"/>
          <w:szCs w:val="28"/>
          <w:lang w:eastAsia="ru-RU"/>
        </w:rPr>
        <w:t>7,2</w:t>
      </w:r>
      <w:r w:rsidRPr="00887026">
        <w:rPr>
          <w:rFonts w:ascii="Times New Roman" w:eastAsia="Calibri" w:hAnsi="Times New Roman" w:cs="Times New Roman"/>
          <w:sz w:val="28"/>
          <w:szCs w:val="28"/>
          <w:lang w:eastAsia="ru-RU"/>
        </w:rPr>
        <w:t xml:space="preserve"> тыс. руб.</w:t>
      </w:r>
      <w:r>
        <w:rPr>
          <w:rFonts w:ascii="Times New Roman" w:eastAsia="Calibri" w:hAnsi="Times New Roman" w:cs="Times New Roman"/>
          <w:sz w:val="28"/>
          <w:szCs w:val="28"/>
          <w:lang w:eastAsia="ru-RU"/>
        </w:rPr>
        <w:t>;</w:t>
      </w:r>
    </w:p>
    <w:p w:rsidR="00CB3F00" w:rsidRPr="00887026" w:rsidRDefault="00CB3F00" w:rsidP="00EE7E98">
      <w:pPr>
        <w:pStyle w:val="a7"/>
        <w:numPr>
          <w:ilvl w:val="0"/>
          <w:numId w:val="90"/>
        </w:numPr>
        <w:shd w:val="clear" w:color="auto" w:fill="FFFFFF" w:themeFill="background1"/>
        <w:tabs>
          <w:tab w:val="left" w:pos="1134"/>
        </w:tabs>
        <w:spacing w:after="0" w:line="240" w:lineRule="auto"/>
        <w:ind w:left="14" w:firstLine="714"/>
        <w:jc w:val="both"/>
        <w:rPr>
          <w:rFonts w:ascii="Times New Roman" w:eastAsia="Calibri" w:hAnsi="Times New Roman" w:cs="Times New Roman"/>
          <w:sz w:val="28"/>
          <w:szCs w:val="28"/>
          <w:lang w:eastAsia="ru-RU"/>
        </w:rPr>
      </w:pPr>
      <w:r w:rsidRPr="00887026">
        <w:rPr>
          <w:rFonts w:ascii="Times New Roman" w:eastAsia="Calibri" w:hAnsi="Times New Roman" w:cs="Times New Roman"/>
          <w:sz w:val="28"/>
          <w:szCs w:val="28"/>
          <w:lang w:eastAsia="ru-RU"/>
        </w:rPr>
        <w:t xml:space="preserve">ПАО «МРСК Северного Кавказа» </w:t>
      </w:r>
      <w:r w:rsidR="00570066">
        <w:rPr>
          <w:rFonts w:ascii="Times New Roman" w:eastAsia="Calibri" w:hAnsi="Times New Roman" w:cs="Times New Roman"/>
          <w:sz w:val="28"/>
          <w:szCs w:val="28"/>
          <w:lang w:eastAsia="ru-RU"/>
        </w:rPr>
        <w:t>перечислено</w:t>
      </w:r>
      <w:r w:rsidR="000F5212" w:rsidRPr="00887026">
        <w:rPr>
          <w:rFonts w:ascii="Times New Roman" w:eastAsia="Calibri" w:hAnsi="Times New Roman" w:cs="Times New Roman"/>
          <w:sz w:val="28"/>
          <w:szCs w:val="28"/>
          <w:lang w:eastAsia="ru-RU"/>
        </w:rPr>
        <w:t xml:space="preserve"> </w:t>
      </w:r>
      <w:r w:rsidRPr="00887026">
        <w:rPr>
          <w:rFonts w:ascii="Times New Roman" w:eastAsia="Calibri" w:hAnsi="Times New Roman" w:cs="Times New Roman"/>
          <w:sz w:val="28"/>
          <w:szCs w:val="28"/>
          <w:lang w:eastAsia="ru-RU"/>
        </w:rPr>
        <w:t xml:space="preserve">за потребленную электроэнергию за </w:t>
      </w:r>
      <w:smartTag w:uri="urn:schemas-microsoft-com:office:smarttags" w:element="metricconverter">
        <w:smartTagPr>
          <w:attr w:name="ProductID" w:val="2017 г"/>
        </w:smartTagPr>
        <w:r w:rsidRPr="00887026">
          <w:rPr>
            <w:rFonts w:ascii="Times New Roman" w:eastAsia="Calibri" w:hAnsi="Times New Roman" w:cs="Times New Roman"/>
            <w:sz w:val="28"/>
            <w:szCs w:val="28"/>
            <w:lang w:eastAsia="ru-RU"/>
          </w:rPr>
          <w:t>2017 г</w:t>
        </w:r>
      </w:smartTag>
      <w:r w:rsidR="000F5212">
        <w:rPr>
          <w:rFonts w:ascii="Times New Roman" w:eastAsia="Calibri" w:hAnsi="Times New Roman" w:cs="Times New Roman"/>
          <w:sz w:val="28"/>
          <w:szCs w:val="28"/>
          <w:lang w:eastAsia="ru-RU"/>
        </w:rPr>
        <w:t>од</w:t>
      </w:r>
      <w:r w:rsidR="000F5212" w:rsidRPr="000F5212">
        <w:rPr>
          <w:rFonts w:ascii="Times New Roman" w:eastAsia="Calibri" w:hAnsi="Times New Roman" w:cs="Times New Roman"/>
          <w:sz w:val="28"/>
          <w:szCs w:val="28"/>
          <w:lang w:eastAsia="ru-RU"/>
        </w:rPr>
        <w:t xml:space="preserve"> </w:t>
      </w:r>
      <w:r w:rsidR="000F5212" w:rsidRPr="00887026">
        <w:rPr>
          <w:rFonts w:ascii="Times New Roman" w:eastAsia="Calibri" w:hAnsi="Times New Roman" w:cs="Times New Roman"/>
          <w:sz w:val="28"/>
          <w:szCs w:val="28"/>
          <w:lang w:eastAsia="ru-RU"/>
        </w:rPr>
        <w:t xml:space="preserve">в </w:t>
      </w:r>
      <w:r w:rsidR="000F5212">
        <w:rPr>
          <w:rFonts w:ascii="Times New Roman" w:eastAsia="Calibri" w:hAnsi="Times New Roman" w:cs="Times New Roman"/>
          <w:sz w:val="28"/>
          <w:szCs w:val="28"/>
          <w:lang w:eastAsia="ru-RU"/>
        </w:rPr>
        <w:t xml:space="preserve">общей </w:t>
      </w:r>
      <w:r w:rsidR="000F5212" w:rsidRPr="00887026">
        <w:rPr>
          <w:rFonts w:ascii="Times New Roman" w:eastAsia="Calibri" w:hAnsi="Times New Roman" w:cs="Times New Roman"/>
          <w:sz w:val="28"/>
          <w:szCs w:val="28"/>
          <w:lang w:eastAsia="ru-RU"/>
        </w:rPr>
        <w:t xml:space="preserve">сумме </w:t>
      </w:r>
      <w:r w:rsidR="000F5212">
        <w:rPr>
          <w:rFonts w:ascii="Times New Roman" w:eastAsia="Calibri" w:hAnsi="Times New Roman" w:cs="Times New Roman"/>
          <w:sz w:val="28"/>
          <w:szCs w:val="28"/>
          <w:lang w:eastAsia="ru-RU"/>
        </w:rPr>
        <w:t>112,3</w:t>
      </w:r>
      <w:r w:rsidR="000F5212" w:rsidRPr="00887026">
        <w:rPr>
          <w:rFonts w:ascii="Times New Roman" w:eastAsia="Calibri" w:hAnsi="Times New Roman" w:cs="Times New Roman"/>
          <w:sz w:val="28"/>
          <w:szCs w:val="28"/>
          <w:lang w:eastAsia="ru-RU"/>
        </w:rPr>
        <w:t xml:space="preserve"> тыс. руб.</w:t>
      </w:r>
      <w:r w:rsidR="000F5212">
        <w:rPr>
          <w:rFonts w:ascii="Times New Roman" w:eastAsia="Calibri" w:hAnsi="Times New Roman" w:cs="Times New Roman"/>
          <w:sz w:val="28"/>
          <w:szCs w:val="28"/>
          <w:lang w:eastAsia="ru-RU"/>
        </w:rPr>
        <w:t>;</w:t>
      </w:r>
    </w:p>
    <w:p w:rsidR="00CB3F00" w:rsidRPr="000F5212" w:rsidRDefault="00CB3F00" w:rsidP="00EE7E98">
      <w:pPr>
        <w:pStyle w:val="a7"/>
        <w:numPr>
          <w:ilvl w:val="0"/>
          <w:numId w:val="90"/>
        </w:numPr>
        <w:shd w:val="clear" w:color="auto" w:fill="FFFFFF" w:themeFill="background1"/>
        <w:tabs>
          <w:tab w:val="left" w:pos="1134"/>
        </w:tabs>
        <w:spacing w:after="0" w:line="240" w:lineRule="auto"/>
        <w:ind w:left="14" w:firstLine="714"/>
        <w:jc w:val="both"/>
        <w:rPr>
          <w:rFonts w:ascii="Times New Roman" w:eastAsia="Calibri" w:hAnsi="Times New Roman" w:cs="Times New Roman"/>
          <w:sz w:val="28"/>
          <w:szCs w:val="28"/>
          <w:lang w:eastAsia="ru-RU"/>
        </w:rPr>
      </w:pPr>
      <w:r w:rsidRPr="00887026">
        <w:rPr>
          <w:rFonts w:ascii="Times New Roman" w:eastAsia="Calibri" w:hAnsi="Times New Roman" w:cs="Times New Roman"/>
          <w:sz w:val="28"/>
          <w:szCs w:val="28"/>
          <w:lang w:eastAsia="ru-RU"/>
        </w:rPr>
        <w:t xml:space="preserve">ООО «Газпром межрегионгаз Назрань» </w:t>
      </w:r>
      <w:r w:rsidR="000F5212">
        <w:rPr>
          <w:rFonts w:ascii="Times New Roman" w:eastAsia="Calibri" w:hAnsi="Times New Roman" w:cs="Times New Roman"/>
          <w:sz w:val="28"/>
          <w:szCs w:val="28"/>
          <w:lang w:eastAsia="ru-RU"/>
        </w:rPr>
        <w:t>оплачено</w:t>
      </w:r>
      <w:r w:rsidR="000F5212" w:rsidRPr="00887026">
        <w:rPr>
          <w:rFonts w:ascii="Times New Roman" w:eastAsia="Calibri" w:hAnsi="Times New Roman" w:cs="Times New Roman"/>
          <w:sz w:val="28"/>
          <w:szCs w:val="28"/>
          <w:lang w:eastAsia="ru-RU"/>
        </w:rPr>
        <w:t xml:space="preserve"> </w:t>
      </w:r>
      <w:r w:rsidRPr="00887026">
        <w:rPr>
          <w:rFonts w:ascii="Times New Roman" w:eastAsia="Calibri" w:hAnsi="Times New Roman" w:cs="Times New Roman"/>
          <w:sz w:val="28"/>
          <w:szCs w:val="28"/>
          <w:lang w:eastAsia="ru-RU"/>
        </w:rPr>
        <w:t xml:space="preserve">за </w:t>
      </w:r>
      <w:r w:rsidR="00570066">
        <w:rPr>
          <w:rFonts w:ascii="Times New Roman" w:eastAsia="Calibri" w:hAnsi="Times New Roman" w:cs="Times New Roman"/>
          <w:sz w:val="28"/>
          <w:szCs w:val="28"/>
          <w:lang w:eastAsia="ru-RU"/>
        </w:rPr>
        <w:t>услуги по газоснабжению</w:t>
      </w:r>
      <w:r w:rsidRPr="00887026">
        <w:rPr>
          <w:rFonts w:ascii="Times New Roman" w:eastAsia="Calibri" w:hAnsi="Times New Roman" w:cs="Times New Roman"/>
          <w:sz w:val="28"/>
          <w:szCs w:val="28"/>
          <w:lang w:eastAsia="ru-RU"/>
        </w:rPr>
        <w:t xml:space="preserve"> за </w:t>
      </w:r>
      <w:smartTag w:uri="urn:schemas-microsoft-com:office:smarttags" w:element="metricconverter">
        <w:smartTagPr>
          <w:attr w:name="ProductID" w:val="2017 г"/>
        </w:smartTagPr>
        <w:r w:rsidRPr="00887026">
          <w:rPr>
            <w:rFonts w:ascii="Times New Roman" w:eastAsia="Calibri" w:hAnsi="Times New Roman" w:cs="Times New Roman"/>
            <w:sz w:val="28"/>
            <w:szCs w:val="28"/>
            <w:lang w:eastAsia="ru-RU"/>
          </w:rPr>
          <w:t>2017 г</w:t>
        </w:r>
      </w:smartTag>
      <w:r w:rsidR="000F5212">
        <w:rPr>
          <w:rFonts w:ascii="Times New Roman" w:eastAsia="Calibri" w:hAnsi="Times New Roman" w:cs="Times New Roman"/>
          <w:sz w:val="28"/>
          <w:szCs w:val="28"/>
          <w:lang w:eastAsia="ru-RU"/>
        </w:rPr>
        <w:t>од</w:t>
      </w:r>
      <w:r w:rsidR="000F5212" w:rsidRPr="000F5212">
        <w:rPr>
          <w:rFonts w:ascii="Times New Roman" w:eastAsia="Calibri" w:hAnsi="Times New Roman" w:cs="Times New Roman"/>
          <w:sz w:val="28"/>
          <w:szCs w:val="28"/>
          <w:lang w:eastAsia="ru-RU"/>
        </w:rPr>
        <w:t xml:space="preserve"> </w:t>
      </w:r>
      <w:r w:rsidR="000F5212" w:rsidRPr="00887026">
        <w:rPr>
          <w:rFonts w:ascii="Times New Roman" w:eastAsia="Calibri" w:hAnsi="Times New Roman" w:cs="Times New Roman"/>
          <w:sz w:val="28"/>
          <w:szCs w:val="28"/>
          <w:lang w:eastAsia="ru-RU"/>
        </w:rPr>
        <w:t xml:space="preserve">в </w:t>
      </w:r>
      <w:r w:rsidR="000F5212">
        <w:rPr>
          <w:rFonts w:ascii="Times New Roman" w:eastAsia="Calibri" w:hAnsi="Times New Roman" w:cs="Times New Roman"/>
          <w:sz w:val="28"/>
          <w:szCs w:val="28"/>
          <w:lang w:eastAsia="ru-RU"/>
        </w:rPr>
        <w:t xml:space="preserve">общей </w:t>
      </w:r>
      <w:r w:rsidR="000F5212" w:rsidRPr="00887026">
        <w:rPr>
          <w:rFonts w:ascii="Times New Roman" w:eastAsia="Calibri" w:hAnsi="Times New Roman" w:cs="Times New Roman"/>
          <w:sz w:val="28"/>
          <w:szCs w:val="28"/>
          <w:lang w:eastAsia="ru-RU"/>
        </w:rPr>
        <w:t xml:space="preserve">сумме </w:t>
      </w:r>
      <w:r w:rsidR="000F5212">
        <w:rPr>
          <w:rFonts w:ascii="Times New Roman" w:eastAsia="Calibri" w:hAnsi="Times New Roman" w:cs="Times New Roman"/>
          <w:sz w:val="28"/>
          <w:szCs w:val="28"/>
          <w:lang w:eastAsia="ru-RU"/>
        </w:rPr>
        <w:t>100,1</w:t>
      </w:r>
      <w:r w:rsidR="000F5212" w:rsidRPr="00887026">
        <w:rPr>
          <w:rFonts w:ascii="Times New Roman" w:eastAsia="Calibri" w:hAnsi="Times New Roman" w:cs="Times New Roman"/>
          <w:sz w:val="28"/>
          <w:szCs w:val="28"/>
          <w:lang w:eastAsia="ru-RU"/>
        </w:rPr>
        <w:t xml:space="preserve"> тыс. руб.</w:t>
      </w:r>
      <w:r w:rsidR="000F5212">
        <w:rPr>
          <w:rFonts w:ascii="Times New Roman" w:eastAsia="Calibri" w:hAnsi="Times New Roman" w:cs="Times New Roman"/>
          <w:sz w:val="28"/>
          <w:szCs w:val="28"/>
          <w:lang w:eastAsia="ru-RU"/>
        </w:rPr>
        <w:t>;</w:t>
      </w:r>
    </w:p>
    <w:p w:rsidR="00CB3F00" w:rsidRPr="00887026" w:rsidRDefault="00CB3F00" w:rsidP="00EE7E98">
      <w:pPr>
        <w:pStyle w:val="a7"/>
        <w:numPr>
          <w:ilvl w:val="0"/>
          <w:numId w:val="90"/>
        </w:numPr>
        <w:shd w:val="clear" w:color="auto" w:fill="FFFFFF" w:themeFill="background1"/>
        <w:tabs>
          <w:tab w:val="left" w:pos="1134"/>
        </w:tabs>
        <w:spacing w:after="0" w:line="240" w:lineRule="auto"/>
        <w:ind w:left="14" w:firstLine="714"/>
        <w:jc w:val="both"/>
        <w:rPr>
          <w:rFonts w:ascii="Times New Roman" w:eastAsia="Calibri" w:hAnsi="Times New Roman" w:cs="Times New Roman"/>
          <w:sz w:val="28"/>
          <w:szCs w:val="28"/>
          <w:lang w:eastAsia="ru-RU"/>
        </w:rPr>
      </w:pPr>
      <w:r w:rsidRPr="000F5212">
        <w:rPr>
          <w:rFonts w:ascii="Times New Roman" w:eastAsia="Calibri" w:hAnsi="Times New Roman" w:cs="Times New Roman"/>
          <w:sz w:val="28"/>
          <w:szCs w:val="28"/>
          <w:shd w:val="clear" w:color="auto" w:fill="FFFFFF" w:themeFill="background1"/>
          <w:lang w:eastAsia="ru-RU"/>
        </w:rPr>
        <w:t xml:space="preserve">МИФНС России №1 по РИ </w:t>
      </w:r>
      <w:r w:rsidR="000F5212" w:rsidRPr="000F5212">
        <w:rPr>
          <w:rFonts w:ascii="Times New Roman" w:eastAsia="Calibri" w:hAnsi="Times New Roman" w:cs="Times New Roman"/>
          <w:sz w:val="28"/>
          <w:szCs w:val="28"/>
          <w:shd w:val="clear" w:color="auto" w:fill="FFFFFF" w:themeFill="background1"/>
          <w:lang w:eastAsia="ru-RU"/>
        </w:rPr>
        <w:t xml:space="preserve">произведена </w:t>
      </w:r>
      <w:r w:rsidR="00CB2F2F">
        <w:rPr>
          <w:rFonts w:ascii="Times New Roman" w:eastAsia="Calibri" w:hAnsi="Times New Roman" w:cs="Times New Roman"/>
          <w:sz w:val="28"/>
          <w:szCs w:val="28"/>
          <w:shd w:val="clear" w:color="auto" w:fill="FFFFFF" w:themeFill="background1"/>
          <w:lang w:eastAsia="ru-RU"/>
        </w:rPr>
        <w:t>у</w:t>
      </w:r>
      <w:r w:rsidR="000F5212" w:rsidRPr="000F5212">
        <w:rPr>
          <w:rFonts w:ascii="Times New Roman" w:eastAsia="Calibri" w:hAnsi="Times New Roman" w:cs="Times New Roman"/>
          <w:sz w:val="28"/>
          <w:szCs w:val="28"/>
          <w:shd w:val="clear" w:color="auto" w:fill="FFFFFF" w:themeFill="background1"/>
          <w:lang w:eastAsia="ru-RU"/>
        </w:rPr>
        <w:t xml:space="preserve">плата </w:t>
      </w:r>
      <w:r w:rsidRPr="000F5212">
        <w:rPr>
          <w:rFonts w:ascii="Times New Roman" w:eastAsia="Calibri" w:hAnsi="Times New Roman" w:cs="Times New Roman"/>
          <w:sz w:val="28"/>
          <w:szCs w:val="28"/>
          <w:shd w:val="clear" w:color="auto" w:fill="FFFFFF" w:themeFill="background1"/>
          <w:lang w:eastAsia="ru-RU"/>
        </w:rPr>
        <w:t>страховых взносов на</w:t>
      </w:r>
      <w:r w:rsidRPr="00887026">
        <w:rPr>
          <w:rFonts w:ascii="Times New Roman" w:eastAsia="Calibri" w:hAnsi="Times New Roman" w:cs="Times New Roman"/>
          <w:sz w:val="28"/>
          <w:szCs w:val="28"/>
          <w:shd w:val="clear" w:color="auto" w:fill="F7CAAC" w:themeFill="accent2" w:themeFillTint="66"/>
          <w:lang w:eastAsia="ru-RU"/>
        </w:rPr>
        <w:t xml:space="preserve"> </w:t>
      </w:r>
      <w:r w:rsidRPr="000F5212">
        <w:rPr>
          <w:rFonts w:ascii="Times New Roman" w:eastAsia="Calibri" w:hAnsi="Times New Roman" w:cs="Times New Roman"/>
          <w:sz w:val="28"/>
          <w:szCs w:val="28"/>
          <w:shd w:val="clear" w:color="auto" w:fill="FFFFFF" w:themeFill="background1"/>
          <w:lang w:eastAsia="ru-RU"/>
        </w:rPr>
        <w:t xml:space="preserve">обязательное пенсионное страхование за </w:t>
      </w:r>
      <w:smartTag w:uri="urn:schemas-microsoft-com:office:smarttags" w:element="metricconverter">
        <w:smartTagPr>
          <w:attr w:name="ProductID" w:val="2017 г"/>
        </w:smartTagPr>
        <w:r w:rsidRPr="000F5212">
          <w:rPr>
            <w:rFonts w:ascii="Times New Roman" w:eastAsia="Calibri" w:hAnsi="Times New Roman" w:cs="Times New Roman"/>
            <w:sz w:val="28"/>
            <w:szCs w:val="28"/>
            <w:shd w:val="clear" w:color="auto" w:fill="FFFFFF" w:themeFill="background1"/>
            <w:lang w:eastAsia="ru-RU"/>
          </w:rPr>
          <w:t>2017 г</w:t>
        </w:r>
      </w:smartTag>
      <w:r w:rsidR="000F5212" w:rsidRPr="000F5212">
        <w:rPr>
          <w:rFonts w:ascii="Times New Roman" w:eastAsia="Calibri" w:hAnsi="Times New Roman" w:cs="Times New Roman"/>
          <w:sz w:val="28"/>
          <w:szCs w:val="28"/>
          <w:shd w:val="clear" w:color="auto" w:fill="FFFFFF" w:themeFill="background1"/>
          <w:lang w:eastAsia="ru-RU"/>
        </w:rPr>
        <w:t xml:space="preserve">од в общей сумме </w:t>
      </w:r>
      <w:r w:rsidR="00345792">
        <w:rPr>
          <w:rFonts w:ascii="Times New Roman" w:eastAsia="Calibri" w:hAnsi="Times New Roman" w:cs="Times New Roman"/>
          <w:sz w:val="28"/>
          <w:szCs w:val="28"/>
          <w:shd w:val="clear" w:color="auto" w:fill="FFFFFF" w:themeFill="background1"/>
          <w:lang w:eastAsia="ru-RU"/>
        </w:rPr>
        <w:t>3 111,1</w:t>
      </w:r>
      <w:r w:rsidR="000F5212" w:rsidRPr="000F5212">
        <w:rPr>
          <w:rFonts w:ascii="Times New Roman" w:eastAsia="Calibri" w:hAnsi="Times New Roman" w:cs="Times New Roman"/>
          <w:sz w:val="28"/>
          <w:szCs w:val="28"/>
          <w:shd w:val="clear" w:color="auto" w:fill="FFFFFF" w:themeFill="background1"/>
          <w:lang w:eastAsia="ru-RU"/>
        </w:rPr>
        <w:t xml:space="preserve"> тыс. руб.;</w:t>
      </w:r>
    </w:p>
    <w:p w:rsidR="00CB3F00" w:rsidRPr="00887026" w:rsidRDefault="00CB3F00" w:rsidP="00EE7E98">
      <w:pPr>
        <w:pStyle w:val="a7"/>
        <w:numPr>
          <w:ilvl w:val="0"/>
          <w:numId w:val="90"/>
        </w:numPr>
        <w:shd w:val="clear" w:color="auto" w:fill="FFFFFF" w:themeFill="background1"/>
        <w:tabs>
          <w:tab w:val="left" w:pos="1134"/>
        </w:tabs>
        <w:spacing w:after="0" w:line="240" w:lineRule="auto"/>
        <w:ind w:left="14" w:firstLine="714"/>
        <w:jc w:val="both"/>
        <w:rPr>
          <w:rFonts w:ascii="Times New Roman" w:eastAsia="Calibri" w:hAnsi="Times New Roman" w:cs="Times New Roman"/>
          <w:sz w:val="28"/>
          <w:szCs w:val="28"/>
          <w:lang w:eastAsia="ru-RU"/>
        </w:rPr>
      </w:pPr>
      <w:r w:rsidRPr="00887026">
        <w:rPr>
          <w:rFonts w:ascii="Times New Roman" w:eastAsia="Calibri" w:hAnsi="Times New Roman" w:cs="Times New Roman"/>
          <w:sz w:val="28"/>
          <w:szCs w:val="28"/>
          <w:lang w:eastAsia="ru-RU"/>
        </w:rPr>
        <w:t xml:space="preserve">МИФНС России №1 по РИ </w:t>
      </w:r>
      <w:r w:rsidR="00CB2F2F">
        <w:rPr>
          <w:rFonts w:ascii="Times New Roman" w:eastAsia="Calibri" w:hAnsi="Times New Roman" w:cs="Times New Roman"/>
          <w:sz w:val="28"/>
          <w:szCs w:val="28"/>
          <w:lang w:eastAsia="ru-RU"/>
        </w:rPr>
        <w:t>уплачены</w:t>
      </w:r>
      <w:r w:rsidR="0041102C" w:rsidRPr="00887026">
        <w:rPr>
          <w:rFonts w:ascii="Times New Roman" w:eastAsia="Calibri" w:hAnsi="Times New Roman" w:cs="Times New Roman"/>
          <w:sz w:val="28"/>
          <w:szCs w:val="28"/>
          <w:lang w:eastAsia="ru-RU"/>
        </w:rPr>
        <w:t xml:space="preserve"> </w:t>
      </w:r>
      <w:r w:rsidRPr="00887026">
        <w:rPr>
          <w:rFonts w:ascii="Times New Roman" w:eastAsia="Calibri" w:hAnsi="Times New Roman" w:cs="Times New Roman"/>
          <w:sz w:val="28"/>
          <w:szCs w:val="28"/>
          <w:lang w:eastAsia="ru-RU"/>
        </w:rPr>
        <w:t>страховы</w:t>
      </w:r>
      <w:r w:rsidR="00CB2F2F">
        <w:rPr>
          <w:rFonts w:ascii="Times New Roman" w:eastAsia="Calibri" w:hAnsi="Times New Roman" w:cs="Times New Roman"/>
          <w:sz w:val="28"/>
          <w:szCs w:val="28"/>
          <w:lang w:eastAsia="ru-RU"/>
        </w:rPr>
        <w:t>е</w:t>
      </w:r>
      <w:r w:rsidRPr="00887026">
        <w:rPr>
          <w:rFonts w:ascii="Times New Roman" w:eastAsia="Calibri" w:hAnsi="Times New Roman" w:cs="Times New Roman"/>
          <w:sz w:val="28"/>
          <w:szCs w:val="28"/>
          <w:lang w:eastAsia="ru-RU"/>
        </w:rPr>
        <w:t xml:space="preserve"> взнос</w:t>
      </w:r>
      <w:r w:rsidR="00CB2F2F">
        <w:rPr>
          <w:rFonts w:ascii="Times New Roman" w:eastAsia="Calibri" w:hAnsi="Times New Roman" w:cs="Times New Roman"/>
          <w:sz w:val="28"/>
          <w:szCs w:val="28"/>
          <w:lang w:eastAsia="ru-RU"/>
        </w:rPr>
        <w:t>ы</w:t>
      </w:r>
      <w:r w:rsidRPr="00887026">
        <w:rPr>
          <w:rFonts w:ascii="Times New Roman" w:eastAsia="Calibri" w:hAnsi="Times New Roman" w:cs="Times New Roman"/>
          <w:sz w:val="28"/>
          <w:szCs w:val="28"/>
          <w:lang w:eastAsia="ru-RU"/>
        </w:rPr>
        <w:t xml:space="preserve"> на обязательное медицинское страхование за </w:t>
      </w:r>
      <w:smartTag w:uri="urn:schemas-microsoft-com:office:smarttags" w:element="metricconverter">
        <w:smartTagPr>
          <w:attr w:name="ProductID" w:val="2017 г"/>
        </w:smartTagPr>
        <w:r w:rsidRPr="00887026">
          <w:rPr>
            <w:rFonts w:ascii="Times New Roman" w:eastAsia="Calibri" w:hAnsi="Times New Roman" w:cs="Times New Roman"/>
            <w:sz w:val="28"/>
            <w:szCs w:val="28"/>
            <w:lang w:eastAsia="ru-RU"/>
          </w:rPr>
          <w:t>2017 г</w:t>
        </w:r>
      </w:smartTag>
      <w:r w:rsidR="0041102C">
        <w:rPr>
          <w:rFonts w:ascii="Times New Roman" w:eastAsia="Calibri" w:hAnsi="Times New Roman" w:cs="Times New Roman"/>
          <w:sz w:val="28"/>
          <w:szCs w:val="28"/>
          <w:lang w:eastAsia="ru-RU"/>
        </w:rPr>
        <w:t>од</w:t>
      </w:r>
      <w:r w:rsidR="0041102C" w:rsidRPr="0041102C">
        <w:rPr>
          <w:rFonts w:ascii="Times New Roman" w:eastAsia="Calibri" w:hAnsi="Times New Roman" w:cs="Times New Roman"/>
          <w:sz w:val="28"/>
          <w:szCs w:val="28"/>
          <w:lang w:eastAsia="ru-RU"/>
        </w:rPr>
        <w:t xml:space="preserve"> </w:t>
      </w:r>
      <w:r w:rsidR="0041102C" w:rsidRPr="00887026">
        <w:rPr>
          <w:rFonts w:ascii="Times New Roman" w:eastAsia="Calibri" w:hAnsi="Times New Roman" w:cs="Times New Roman"/>
          <w:sz w:val="28"/>
          <w:szCs w:val="28"/>
          <w:lang w:eastAsia="ru-RU"/>
        </w:rPr>
        <w:t>в</w:t>
      </w:r>
      <w:r w:rsidR="0041102C">
        <w:rPr>
          <w:rFonts w:ascii="Times New Roman" w:eastAsia="Calibri" w:hAnsi="Times New Roman" w:cs="Times New Roman"/>
          <w:sz w:val="28"/>
          <w:szCs w:val="28"/>
          <w:lang w:eastAsia="ru-RU"/>
        </w:rPr>
        <w:t xml:space="preserve"> общей</w:t>
      </w:r>
      <w:r w:rsidR="0041102C" w:rsidRPr="00887026">
        <w:rPr>
          <w:rFonts w:ascii="Times New Roman" w:eastAsia="Calibri" w:hAnsi="Times New Roman" w:cs="Times New Roman"/>
          <w:sz w:val="28"/>
          <w:szCs w:val="28"/>
          <w:lang w:eastAsia="ru-RU"/>
        </w:rPr>
        <w:t xml:space="preserve"> сумме </w:t>
      </w:r>
      <w:r w:rsidR="005A4426">
        <w:rPr>
          <w:rFonts w:ascii="Times New Roman" w:eastAsia="Calibri" w:hAnsi="Times New Roman" w:cs="Times New Roman"/>
          <w:sz w:val="28"/>
          <w:szCs w:val="28"/>
          <w:lang w:eastAsia="ru-RU"/>
        </w:rPr>
        <w:t>532,8</w:t>
      </w:r>
      <w:r w:rsidR="0041102C" w:rsidRPr="00887026">
        <w:rPr>
          <w:rFonts w:ascii="Times New Roman" w:eastAsia="Calibri" w:hAnsi="Times New Roman" w:cs="Times New Roman"/>
          <w:sz w:val="28"/>
          <w:szCs w:val="28"/>
          <w:lang w:eastAsia="ru-RU"/>
        </w:rPr>
        <w:t xml:space="preserve"> тыс. руб.</w:t>
      </w:r>
      <w:r w:rsidR="005A4426">
        <w:rPr>
          <w:rFonts w:ascii="Times New Roman" w:eastAsia="Calibri" w:hAnsi="Times New Roman" w:cs="Times New Roman"/>
          <w:sz w:val="28"/>
          <w:szCs w:val="28"/>
          <w:lang w:eastAsia="ru-RU"/>
        </w:rPr>
        <w:t>;</w:t>
      </w:r>
    </w:p>
    <w:p w:rsidR="00CB3F00" w:rsidRPr="00887026" w:rsidRDefault="005A4426" w:rsidP="00EE7E98">
      <w:pPr>
        <w:pStyle w:val="a7"/>
        <w:numPr>
          <w:ilvl w:val="0"/>
          <w:numId w:val="90"/>
        </w:numPr>
        <w:shd w:val="clear" w:color="auto" w:fill="FFFFFF" w:themeFill="background1"/>
        <w:tabs>
          <w:tab w:val="left" w:pos="1134"/>
        </w:tabs>
        <w:spacing w:after="0" w:line="240" w:lineRule="auto"/>
        <w:ind w:left="14" w:firstLine="714"/>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Индивидуальному предпринимателю</w:t>
      </w:r>
      <w:r w:rsidR="00CB3F00" w:rsidRPr="00887026">
        <w:rPr>
          <w:rFonts w:ascii="Times New Roman" w:eastAsia="Calibri" w:hAnsi="Times New Roman" w:cs="Times New Roman"/>
          <w:sz w:val="28"/>
          <w:szCs w:val="28"/>
          <w:lang w:eastAsia="ru-RU"/>
        </w:rPr>
        <w:t xml:space="preserve"> Арчакову Х.А. </w:t>
      </w:r>
      <w:r w:rsidR="00CB2F2F">
        <w:rPr>
          <w:rFonts w:ascii="Times New Roman" w:eastAsia="Calibri" w:hAnsi="Times New Roman" w:cs="Times New Roman"/>
          <w:sz w:val="28"/>
          <w:szCs w:val="28"/>
          <w:lang w:eastAsia="ru-RU"/>
        </w:rPr>
        <w:t>оплачено</w:t>
      </w:r>
      <w:r w:rsidRPr="00887026">
        <w:rPr>
          <w:rFonts w:ascii="Times New Roman" w:eastAsia="Calibri" w:hAnsi="Times New Roman" w:cs="Times New Roman"/>
          <w:sz w:val="28"/>
          <w:szCs w:val="28"/>
          <w:lang w:eastAsia="ru-RU"/>
        </w:rPr>
        <w:t xml:space="preserve"> </w:t>
      </w:r>
      <w:r>
        <w:rPr>
          <w:rFonts w:ascii="Times New Roman" w:eastAsia="Calibri" w:hAnsi="Times New Roman" w:cs="Times New Roman"/>
          <w:sz w:val="28"/>
          <w:szCs w:val="28"/>
          <w:lang w:eastAsia="ru-RU"/>
        </w:rPr>
        <w:t>за поставку продуктов питания за 2016 год в общей</w:t>
      </w:r>
      <w:r w:rsidR="00CB3F00" w:rsidRPr="00887026">
        <w:rPr>
          <w:rFonts w:ascii="Times New Roman" w:eastAsia="Calibri" w:hAnsi="Times New Roman" w:cs="Times New Roman"/>
          <w:sz w:val="28"/>
          <w:szCs w:val="28"/>
          <w:lang w:eastAsia="ru-RU"/>
        </w:rPr>
        <w:t xml:space="preserve"> сумме </w:t>
      </w:r>
      <w:r>
        <w:rPr>
          <w:rFonts w:ascii="Times New Roman" w:eastAsia="Calibri" w:hAnsi="Times New Roman" w:cs="Times New Roman"/>
          <w:sz w:val="28"/>
          <w:szCs w:val="28"/>
          <w:lang w:eastAsia="ru-RU"/>
        </w:rPr>
        <w:t>2 234,8</w:t>
      </w:r>
      <w:r w:rsidR="00CB3F00" w:rsidRPr="00887026">
        <w:rPr>
          <w:rFonts w:ascii="Times New Roman" w:eastAsia="Calibri" w:hAnsi="Times New Roman" w:cs="Times New Roman"/>
          <w:sz w:val="28"/>
          <w:szCs w:val="28"/>
          <w:lang w:eastAsia="ru-RU"/>
        </w:rPr>
        <w:t xml:space="preserve"> тыс. руб.;</w:t>
      </w:r>
    </w:p>
    <w:p w:rsidR="00CB3F00" w:rsidRPr="000F5212" w:rsidRDefault="00CB3F00" w:rsidP="00EE7E98">
      <w:pPr>
        <w:pStyle w:val="a7"/>
        <w:numPr>
          <w:ilvl w:val="0"/>
          <w:numId w:val="90"/>
        </w:numPr>
        <w:shd w:val="clear" w:color="auto" w:fill="FFFFFF" w:themeFill="background1"/>
        <w:tabs>
          <w:tab w:val="left" w:pos="1134"/>
        </w:tabs>
        <w:spacing w:after="0" w:line="240" w:lineRule="auto"/>
        <w:ind w:left="14" w:firstLine="714"/>
        <w:jc w:val="both"/>
        <w:rPr>
          <w:rFonts w:ascii="Times New Roman" w:eastAsia="Calibri" w:hAnsi="Times New Roman" w:cs="Times New Roman"/>
          <w:sz w:val="28"/>
          <w:szCs w:val="28"/>
          <w:lang w:eastAsia="ru-RU"/>
        </w:rPr>
      </w:pPr>
      <w:r w:rsidRPr="00887026">
        <w:rPr>
          <w:rFonts w:ascii="Times New Roman" w:eastAsia="Calibri" w:hAnsi="Times New Roman" w:cs="Times New Roman"/>
          <w:sz w:val="28"/>
          <w:szCs w:val="28"/>
          <w:lang w:eastAsia="ru-RU"/>
        </w:rPr>
        <w:t xml:space="preserve">за услуги </w:t>
      </w:r>
      <w:r w:rsidR="005A4426">
        <w:rPr>
          <w:rFonts w:ascii="Times New Roman" w:eastAsia="Calibri" w:hAnsi="Times New Roman" w:cs="Times New Roman"/>
          <w:sz w:val="28"/>
          <w:szCs w:val="28"/>
          <w:lang w:eastAsia="ru-RU"/>
        </w:rPr>
        <w:t>оператора котельной</w:t>
      </w:r>
      <w:r w:rsidRPr="00887026">
        <w:rPr>
          <w:rFonts w:ascii="Times New Roman" w:eastAsia="Calibri" w:hAnsi="Times New Roman" w:cs="Times New Roman"/>
          <w:sz w:val="28"/>
          <w:szCs w:val="28"/>
          <w:lang w:eastAsia="ru-RU"/>
        </w:rPr>
        <w:t xml:space="preserve"> </w:t>
      </w:r>
      <w:r w:rsidR="005A4426" w:rsidRPr="00887026">
        <w:rPr>
          <w:rFonts w:ascii="Times New Roman" w:eastAsia="Calibri" w:hAnsi="Times New Roman" w:cs="Times New Roman"/>
          <w:sz w:val="28"/>
          <w:szCs w:val="28"/>
          <w:lang w:eastAsia="ru-RU"/>
        </w:rPr>
        <w:t xml:space="preserve">произведена оплата </w:t>
      </w:r>
      <w:r w:rsidRPr="00887026">
        <w:rPr>
          <w:rFonts w:ascii="Times New Roman" w:eastAsia="Calibri" w:hAnsi="Times New Roman" w:cs="Times New Roman"/>
          <w:sz w:val="28"/>
          <w:szCs w:val="28"/>
          <w:lang w:eastAsia="ru-RU"/>
        </w:rPr>
        <w:t xml:space="preserve">за </w:t>
      </w:r>
      <w:smartTag w:uri="urn:schemas-microsoft-com:office:smarttags" w:element="metricconverter">
        <w:smartTagPr>
          <w:attr w:name="ProductID" w:val="2017 г"/>
        </w:smartTagPr>
        <w:r w:rsidRPr="00887026">
          <w:rPr>
            <w:rFonts w:ascii="Times New Roman" w:eastAsia="Calibri" w:hAnsi="Times New Roman" w:cs="Times New Roman"/>
            <w:sz w:val="28"/>
            <w:szCs w:val="28"/>
            <w:lang w:eastAsia="ru-RU"/>
          </w:rPr>
          <w:t>2017 г</w:t>
        </w:r>
      </w:smartTag>
      <w:r w:rsidR="005A4426">
        <w:rPr>
          <w:rFonts w:ascii="Times New Roman" w:eastAsia="Calibri" w:hAnsi="Times New Roman" w:cs="Times New Roman"/>
          <w:sz w:val="28"/>
          <w:szCs w:val="28"/>
          <w:lang w:eastAsia="ru-RU"/>
        </w:rPr>
        <w:t>од</w:t>
      </w:r>
      <w:r w:rsidR="005A4426" w:rsidRPr="005A4426">
        <w:rPr>
          <w:rFonts w:ascii="Times New Roman" w:eastAsia="Calibri" w:hAnsi="Times New Roman" w:cs="Times New Roman"/>
          <w:sz w:val="28"/>
          <w:szCs w:val="28"/>
          <w:lang w:eastAsia="ru-RU"/>
        </w:rPr>
        <w:t xml:space="preserve"> </w:t>
      </w:r>
      <w:r w:rsidR="005A4426" w:rsidRPr="00887026">
        <w:rPr>
          <w:rFonts w:ascii="Times New Roman" w:eastAsia="Calibri" w:hAnsi="Times New Roman" w:cs="Times New Roman"/>
          <w:sz w:val="28"/>
          <w:szCs w:val="28"/>
          <w:lang w:eastAsia="ru-RU"/>
        </w:rPr>
        <w:t>в сумме 55,8 тыс. руб.</w:t>
      </w:r>
      <w:r w:rsidR="005A4426">
        <w:rPr>
          <w:rFonts w:ascii="Times New Roman" w:eastAsia="Calibri" w:hAnsi="Times New Roman" w:cs="Times New Roman"/>
          <w:sz w:val="28"/>
          <w:szCs w:val="28"/>
          <w:lang w:eastAsia="ru-RU"/>
        </w:rPr>
        <w:t>;</w:t>
      </w:r>
    </w:p>
    <w:p w:rsidR="00CB3F00" w:rsidRPr="005A4426" w:rsidRDefault="00CB3F00" w:rsidP="00EE7E98">
      <w:pPr>
        <w:pStyle w:val="a7"/>
        <w:numPr>
          <w:ilvl w:val="0"/>
          <w:numId w:val="90"/>
        </w:numPr>
        <w:shd w:val="clear" w:color="auto" w:fill="FFFFFF" w:themeFill="background1"/>
        <w:tabs>
          <w:tab w:val="left" w:pos="1134"/>
        </w:tabs>
        <w:spacing w:after="0" w:line="240" w:lineRule="auto"/>
        <w:ind w:left="14" w:firstLine="714"/>
        <w:jc w:val="both"/>
        <w:rPr>
          <w:rFonts w:ascii="Times New Roman" w:eastAsia="Calibri" w:hAnsi="Times New Roman" w:cs="Times New Roman"/>
          <w:sz w:val="28"/>
          <w:szCs w:val="28"/>
          <w:lang w:eastAsia="ru-RU"/>
        </w:rPr>
      </w:pPr>
      <w:r w:rsidRPr="00887026">
        <w:rPr>
          <w:rFonts w:ascii="Times New Roman" w:eastAsia="Calibri" w:hAnsi="Times New Roman" w:cs="Times New Roman"/>
          <w:sz w:val="28"/>
          <w:szCs w:val="28"/>
          <w:lang w:eastAsia="ru-RU"/>
        </w:rPr>
        <w:t xml:space="preserve"> </w:t>
      </w:r>
      <w:r w:rsidR="005A4426" w:rsidRPr="00887026">
        <w:rPr>
          <w:rFonts w:ascii="Times New Roman" w:eastAsia="Calibri" w:hAnsi="Times New Roman" w:cs="Times New Roman"/>
          <w:sz w:val="28"/>
          <w:szCs w:val="28"/>
          <w:lang w:eastAsia="ru-RU"/>
        </w:rPr>
        <w:t xml:space="preserve">Профессиональному союзу работников г. Назрань и Назрановского района </w:t>
      </w:r>
      <w:r w:rsidR="005A4426">
        <w:rPr>
          <w:rFonts w:ascii="Times New Roman" w:eastAsia="Calibri" w:hAnsi="Times New Roman" w:cs="Times New Roman"/>
          <w:sz w:val="28"/>
          <w:szCs w:val="28"/>
          <w:lang w:eastAsia="ru-RU"/>
        </w:rPr>
        <w:t>перечислено</w:t>
      </w:r>
      <w:r w:rsidRPr="00887026">
        <w:rPr>
          <w:rFonts w:ascii="Times New Roman" w:eastAsia="Calibri" w:hAnsi="Times New Roman" w:cs="Times New Roman"/>
          <w:sz w:val="28"/>
          <w:szCs w:val="28"/>
          <w:lang w:eastAsia="ru-RU"/>
        </w:rPr>
        <w:t xml:space="preserve"> профсоюзных взносов за </w:t>
      </w:r>
      <w:smartTag w:uri="urn:schemas-microsoft-com:office:smarttags" w:element="metricconverter">
        <w:smartTagPr>
          <w:attr w:name="ProductID" w:val="2017 г"/>
        </w:smartTagPr>
        <w:r w:rsidRPr="00887026">
          <w:rPr>
            <w:rFonts w:ascii="Times New Roman" w:eastAsia="Calibri" w:hAnsi="Times New Roman" w:cs="Times New Roman"/>
            <w:sz w:val="28"/>
            <w:szCs w:val="28"/>
            <w:lang w:eastAsia="ru-RU"/>
          </w:rPr>
          <w:t>2017 г</w:t>
        </w:r>
      </w:smartTag>
      <w:r w:rsidR="005A4426">
        <w:rPr>
          <w:rFonts w:ascii="Times New Roman" w:eastAsia="Calibri" w:hAnsi="Times New Roman" w:cs="Times New Roman"/>
          <w:sz w:val="28"/>
          <w:szCs w:val="28"/>
          <w:lang w:eastAsia="ru-RU"/>
        </w:rPr>
        <w:t xml:space="preserve">од </w:t>
      </w:r>
      <w:r w:rsidR="005A4426" w:rsidRPr="00887026">
        <w:rPr>
          <w:rFonts w:ascii="Times New Roman" w:eastAsia="Calibri" w:hAnsi="Times New Roman" w:cs="Times New Roman"/>
          <w:sz w:val="28"/>
          <w:szCs w:val="28"/>
          <w:lang w:eastAsia="ru-RU"/>
        </w:rPr>
        <w:t xml:space="preserve">в </w:t>
      </w:r>
      <w:r w:rsidR="005A4426">
        <w:rPr>
          <w:rFonts w:ascii="Times New Roman" w:eastAsia="Calibri" w:hAnsi="Times New Roman" w:cs="Times New Roman"/>
          <w:sz w:val="28"/>
          <w:szCs w:val="28"/>
          <w:lang w:eastAsia="ru-RU"/>
        </w:rPr>
        <w:t xml:space="preserve">общей </w:t>
      </w:r>
      <w:r w:rsidR="005A4426" w:rsidRPr="00887026">
        <w:rPr>
          <w:rFonts w:ascii="Times New Roman" w:eastAsia="Calibri" w:hAnsi="Times New Roman" w:cs="Times New Roman"/>
          <w:sz w:val="28"/>
          <w:szCs w:val="28"/>
          <w:lang w:eastAsia="ru-RU"/>
        </w:rPr>
        <w:t xml:space="preserve">сумме </w:t>
      </w:r>
      <w:r w:rsidR="005A4426">
        <w:rPr>
          <w:rFonts w:ascii="Times New Roman" w:eastAsia="Calibri" w:hAnsi="Times New Roman" w:cs="Times New Roman"/>
          <w:sz w:val="28"/>
          <w:szCs w:val="28"/>
          <w:lang w:eastAsia="ru-RU"/>
        </w:rPr>
        <w:t>26,8</w:t>
      </w:r>
      <w:r w:rsidR="005A4426" w:rsidRPr="00887026">
        <w:rPr>
          <w:rFonts w:ascii="Times New Roman" w:eastAsia="Calibri" w:hAnsi="Times New Roman" w:cs="Times New Roman"/>
          <w:sz w:val="28"/>
          <w:szCs w:val="28"/>
          <w:lang w:eastAsia="ru-RU"/>
        </w:rPr>
        <w:t xml:space="preserve"> тыс. руб.</w:t>
      </w:r>
      <w:r w:rsidR="005A4426">
        <w:rPr>
          <w:rFonts w:ascii="Times New Roman" w:eastAsia="Calibri" w:hAnsi="Times New Roman" w:cs="Times New Roman"/>
          <w:sz w:val="28"/>
          <w:szCs w:val="28"/>
          <w:lang w:eastAsia="ru-RU"/>
        </w:rPr>
        <w:t>;</w:t>
      </w:r>
    </w:p>
    <w:p w:rsidR="00CB3F00" w:rsidRPr="00887026" w:rsidRDefault="00CB3F00" w:rsidP="00EE7E98">
      <w:pPr>
        <w:pStyle w:val="a7"/>
        <w:numPr>
          <w:ilvl w:val="0"/>
          <w:numId w:val="90"/>
        </w:numPr>
        <w:shd w:val="clear" w:color="auto" w:fill="FFFFFF" w:themeFill="background1"/>
        <w:tabs>
          <w:tab w:val="left" w:pos="1134"/>
        </w:tabs>
        <w:spacing w:after="0" w:line="240" w:lineRule="auto"/>
        <w:ind w:left="14" w:firstLine="714"/>
        <w:jc w:val="both"/>
        <w:rPr>
          <w:rFonts w:ascii="Times New Roman" w:eastAsia="Calibri" w:hAnsi="Times New Roman" w:cs="Times New Roman"/>
          <w:sz w:val="28"/>
          <w:szCs w:val="28"/>
          <w:lang w:eastAsia="ru-RU"/>
        </w:rPr>
      </w:pPr>
      <w:r w:rsidRPr="00887026">
        <w:rPr>
          <w:rFonts w:ascii="Times New Roman" w:eastAsia="Calibri" w:hAnsi="Times New Roman" w:cs="Times New Roman"/>
          <w:sz w:val="28"/>
          <w:szCs w:val="28"/>
          <w:lang w:eastAsia="ru-RU"/>
        </w:rPr>
        <w:t xml:space="preserve"> МИФНС России №1 по РИ </w:t>
      </w:r>
      <w:r w:rsidR="00570066">
        <w:rPr>
          <w:rFonts w:ascii="Times New Roman" w:eastAsia="Calibri" w:hAnsi="Times New Roman" w:cs="Times New Roman"/>
          <w:sz w:val="28"/>
          <w:szCs w:val="28"/>
          <w:lang w:eastAsia="ru-RU"/>
        </w:rPr>
        <w:t>уплачен налог</w:t>
      </w:r>
      <w:r w:rsidRPr="00B15547">
        <w:rPr>
          <w:rFonts w:ascii="Times New Roman" w:eastAsia="Calibri" w:hAnsi="Times New Roman" w:cs="Times New Roman"/>
          <w:sz w:val="28"/>
          <w:szCs w:val="28"/>
          <w:lang w:eastAsia="ru-RU"/>
        </w:rPr>
        <w:t xml:space="preserve"> на доходы с физических лиц</w:t>
      </w:r>
      <w:r w:rsidR="008129BC" w:rsidRPr="00887026">
        <w:rPr>
          <w:rFonts w:ascii="Times New Roman" w:eastAsia="Calibri" w:hAnsi="Times New Roman" w:cs="Times New Roman"/>
          <w:sz w:val="28"/>
          <w:szCs w:val="28"/>
          <w:lang w:eastAsia="ru-RU"/>
        </w:rPr>
        <w:t xml:space="preserve"> за </w:t>
      </w:r>
      <w:smartTag w:uri="urn:schemas-microsoft-com:office:smarttags" w:element="metricconverter">
        <w:smartTagPr>
          <w:attr w:name="ProductID" w:val="2017 г"/>
        </w:smartTagPr>
        <w:r w:rsidR="008129BC" w:rsidRPr="00887026">
          <w:rPr>
            <w:rFonts w:ascii="Times New Roman" w:eastAsia="Calibri" w:hAnsi="Times New Roman" w:cs="Times New Roman"/>
            <w:sz w:val="28"/>
            <w:szCs w:val="28"/>
            <w:lang w:eastAsia="ru-RU"/>
          </w:rPr>
          <w:t>2017 г</w:t>
        </w:r>
      </w:smartTag>
      <w:r w:rsidR="008129BC">
        <w:rPr>
          <w:rFonts w:ascii="Times New Roman" w:eastAsia="Calibri" w:hAnsi="Times New Roman" w:cs="Times New Roman"/>
          <w:sz w:val="28"/>
          <w:szCs w:val="28"/>
          <w:lang w:eastAsia="ru-RU"/>
        </w:rPr>
        <w:t xml:space="preserve">од </w:t>
      </w:r>
      <w:r w:rsidRPr="00887026">
        <w:rPr>
          <w:rFonts w:ascii="Times New Roman" w:eastAsia="Calibri" w:hAnsi="Times New Roman" w:cs="Times New Roman"/>
          <w:sz w:val="28"/>
          <w:szCs w:val="28"/>
          <w:lang w:eastAsia="ru-RU"/>
        </w:rPr>
        <w:t xml:space="preserve">в </w:t>
      </w:r>
      <w:r w:rsidR="008129BC">
        <w:rPr>
          <w:rFonts w:ascii="Times New Roman" w:eastAsia="Calibri" w:hAnsi="Times New Roman" w:cs="Times New Roman"/>
          <w:sz w:val="28"/>
          <w:szCs w:val="28"/>
          <w:lang w:eastAsia="ru-RU"/>
        </w:rPr>
        <w:t xml:space="preserve">общей </w:t>
      </w:r>
      <w:r w:rsidRPr="00887026">
        <w:rPr>
          <w:rFonts w:ascii="Times New Roman" w:eastAsia="Calibri" w:hAnsi="Times New Roman" w:cs="Times New Roman"/>
          <w:sz w:val="28"/>
          <w:szCs w:val="28"/>
          <w:lang w:eastAsia="ru-RU"/>
        </w:rPr>
        <w:t xml:space="preserve">сумме </w:t>
      </w:r>
      <w:r w:rsidR="008129BC">
        <w:rPr>
          <w:rFonts w:ascii="Times New Roman" w:eastAsia="Calibri" w:hAnsi="Times New Roman" w:cs="Times New Roman"/>
          <w:sz w:val="28"/>
          <w:szCs w:val="28"/>
          <w:lang w:eastAsia="ru-RU"/>
        </w:rPr>
        <w:t>19,5</w:t>
      </w:r>
      <w:r w:rsidRPr="00887026">
        <w:rPr>
          <w:rFonts w:ascii="Times New Roman" w:eastAsia="Calibri" w:hAnsi="Times New Roman" w:cs="Times New Roman"/>
          <w:sz w:val="28"/>
          <w:szCs w:val="28"/>
          <w:lang w:eastAsia="ru-RU"/>
        </w:rPr>
        <w:t xml:space="preserve"> тыс. руб.</w:t>
      </w:r>
      <w:r w:rsidR="008129BC">
        <w:rPr>
          <w:rFonts w:ascii="Times New Roman" w:eastAsia="Calibri" w:hAnsi="Times New Roman" w:cs="Times New Roman"/>
          <w:sz w:val="28"/>
          <w:szCs w:val="28"/>
          <w:lang w:eastAsia="ru-RU"/>
        </w:rPr>
        <w:t>;</w:t>
      </w:r>
    </w:p>
    <w:p w:rsidR="00CB3F00" w:rsidRPr="008129BC" w:rsidRDefault="008129BC" w:rsidP="00EE7E98">
      <w:pPr>
        <w:pStyle w:val="a7"/>
        <w:numPr>
          <w:ilvl w:val="0"/>
          <w:numId w:val="90"/>
        </w:numPr>
        <w:shd w:val="clear" w:color="auto" w:fill="FFFFFF" w:themeFill="background1"/>
        <w:tabs>
          <w:tab w:val="left" w:pos="1134"/>
        </w:tabs>
        <w:spacing w:after="0" w:line="240" w:lineRule="auto"/>
        <w:ind w:left="14" w:firstLine="714"/>
        <w:jc w:val="both"/>
        <w:rPr>
          <w:rFonts w:ascii="Times New Roman" w:eastAsia="Calibri" w:hAnsi="Times New Roman" w:cs="Times New Roman"/>
          <w:sz w:val="28"/>
          <w:szCs w:val="28"/>
          <w:lang w:eastAsia="ru-RU"/>
        </w:rPr>
      </w:pPr>
      <w:r w:rsidRPr="008129BC">
        <w:rPr>
          <w:rFonts w:ascii="Times New Roman" w:eastAsia="Calibri" w:hAnsi="Times New Roman" w:cs="Times New Roman"/>
          <w:sz w:val="28"/>
          <w:szCs w:val="28"/>
          <w:lang w:eastAsia="ru-RU"/>
        </w:rPr>
        <w:lastRenderedPageBreak/>
        <w:t xml:space="preserve">ГУ – региональному отделению Фонда социального страхования РФ по РИ </w:t>
      </w:r>
      <w:r w:rsidR="00CB3F00" w:rsidRPr="00887026">
        <w:rPr>
          <w:rFonts w:ascii="Times New Roman" w:eastAsia="Calibri" w:hAnsi="Times New Roman" w:cs="Times New Roman"/>
          <w:sz w:val="28"/>
          <w:szCs w:val="28"/>
          <w:lang w:eastAsia="ru-RU"/>
        </w:rPr>
        <w:t xml:space="preserve">произведена </w:t>
      </w:r>
      <w:r w:rsidR="00CB2F2F">
        <w:rPr>
          <w:rFonts w:ascii="Times New Roman" w:eastAsia="Calibri" w:hAnsi="Times New Roman" w:cs="Times New Roman"/>
          <w:sz w:val="28"/>
          <w:szCs w:val="28"/>
          <w:lang w:eastAsia="ru-RU"/>
        </w:rPr>
        <w:t>у</w:t>
      </w:r>
      <w:r w:rsidR="00CB3F00" w:rsidRPr="00887026">
        <w:rPr>
          <w:rFonts w:ascii="Times New Roman" w:eastAsia="Calibri" w:hAnsi="Times New Roman" w:cs="Times New Roman"/>
          <w:sz w:val="28"/>
          <w:szCs w:val="28"/>
          <w:lang w:eastAsia="ru-RU"/>
        </w:rPr>
        <w:t xml:space="preserve">плата страховых взносов на обязательное социальное страхование от несчастных случаев за </w:t>
      </w:r>
      <w:smartTag w:uri="urn:schemas-microsoft-com:office:smarttags" w:element="metricconverter">
        <w:smartTagPr>
          <w:attr w:name="ProductID" w:val="2017 г"/>
        </w:smartTagPr>
        <w:r w:rsidR="00CB3F00" w:rsidRPr="00887026">
          <w:rPr>
            <w:rFonts w:ascii="Times New Roman" w:eastAsia="Calibri" w:hAnsi="Times New Roman" w:cs="Times New Roman"/>
            <w:sz w:val="28"/>
            <w:szCs w:val="28"/>
            <w:lang w:eastAsia="ru-RU"/>
          </w:rPr>
          <w:t>2017 г</w:t>
        </w:r>
      </w:smartTag>
      <w:r>
        <w:rPr>
          <w:rFonts w:ascii="Times New Roman" w:eastAsia="Calibri" w:hAnsi="Times New Roman" w:cs="Times New Roman"/>
          <w:sz w:val="28"/>
          <w:szCs w:val="28"/>
          <w:lang w:eastAsia="ru-RU"/>
        </w:rPr>
        <w:t>од</w:t>
      </w:r>
      <w:r w:rsidRPr="008129BC">
        <w:rPr>
          <w:rFonts w:ascii="Times New Roman" w:eastAsia="Calibri" w:hAnsi="Times New Roman" w:cs="Times New Roman"/>
          <w:sz w:val="28"/>
          <w:szCs w:val="28"/>
          <w:lang w:eastAsia="ru-RU"/>
        </w:rPr>
        <w:t xml:space="preserve"> </w:t>
      </w:r>
      <w:r w:rsidRPr="00887026">
        <w:rPr>
          <w:rFonts w:ascii="Times New Roman" w:eastAsia="Calibri" w:hAnsi="Times New Roman" w:cs="Times New Roman"/>
          <w:sz w:val="28"/>
          <w:szCs w:val="28"/>
          <w:lang w:eastAsia="ru-RU"/>
        </w:rPr>
        <w:t xml:space="preserve">в </w:t>
      </w:r>
      <w:r>
        <w:rPr>
          <w:rFonts w:ascii="Times New Roman" w:eastAsia="Calibri" w:hAnsi="Times New Roman" w:cs="Times New Roman"/>
          <w:sz w:val="28"/>
          <w:szCs w:val="28"/>
          <w:lang w:eastAsia="ru-RU"/>
        </w:rPr>
        <w:t xml:space="preserve">общей </w:t>
      </w:r>
      <w:r w:rsidRPr="00887026">
        <w:rPr>
          <w:rFonts w:ascii="Times New Roman" w:eastAsia="Calibri" w:hAnsi="Times New Roman" w:cs="Times New Roman"/>
          <w:sz w:val="28"/>
          <w:szCs w:val="28"/>
          <w:lang w:eastAsia="ru-RU"/>
        </w:rPr>
        <w:t xml:space="preserve">сумме </w:t>
      </w:r>
      <w:r>
        <w:rPr>
          <w:rFonts w:ascii="Times New Roman" w:eastAsia="Calibri" w:hAnsi="Times New Roman" w:cs="Times New Roman"/>
          <w:sz w:val="28"/>
          <w:szCs w:val="28"/>
          <w:lang w:eastAsia="ru-RU"/>
        </w:rPr>
        <w:t>10,5</w:t>
      </w:r>
      <w:r w:rsidRPr="00887026">
        <w:rPr>
          <w:rFonts w:ascii="Times New Roman" w:eastAsia="Calibri" w:hAnsi="Times New Roman" w:cs="Times New Roman"/>
          <w:sz w:val="28"/>
          <w:szCs w:val="28"/>
          <w:lang w:eastAsia="ru-RU"/>
        </w:rPr>
        <w:t xml:space="preserve"> тыс. руб.</w:t>
      </w:r>
      <w:r>
        <w:rPr>
          <w:rFonts w:ascii="Times New Roman" w:eastAsia="Calibri" w:hAnsi="Times New Roman" w:cs="Times New Roman"/>
          <w:sz w:val="28"/>
          <w:szCs w:val="28"/>
          <w:lang w:eastAsia="ru-RU"/>
        </w:rPr>
        <w:t>;</w:t>
      </w:r>
    </w:p>
    <w:p w:rsidR="00CB3F00" w:rsidRPr="00887026" w:rsidRDefault="00CB3F00" w:rsidP="00EE7E98">
      <w:pPr>
        <w:pStyle w:val="a7"/>
        <w:numPr>
          <w:ilvl w:val="0"/>
          <w:numId w:val="90"/>
        </w:numPr>
        <w:shd w:val="clear" w:color="auto" w:fill="FFFFFF" w:themeFill="background1"/>
        <w:tabs>
          <w:tab w:val="left" w:pos="1134"/>
        </w:tabs>
        <w:spacing w:after="0" w:line="240" w:lineRule="auto"/>
        <w:ind w:left="14" w:firstLine="714"/>
        <w:jc w:val="both"/>
        <w:rPr>
          <w:rFonts w:ascii="Times New Roman" w:eastAsia="Calibri" w:hAnsi="Times New Roman" w:cs="Times New Roman"/>
          <w:sz w:val="28"/>
          <w:szCs w:val="28"/>
          <w:lang w:eastAsia="ru-RU"/>
        </w:rPr>
      </w:pPr>
      <w:r w:rsidRPr="00887026">
        <w:rPr>
          <w:rFonts w:ascii="Times New Roman" w:eastAsia="Calibri" w:hAnsi="Times New Roman" w:cs="Times New Roman"/>
          <w:sz w:val="28"/>
          <w:szCs w:val="28"/>
          <w:lang w:eastAsia="ru-RU"/>
        </w:rPr>
        <w:t xml:space="preserve">АО «Барс Груп» </w:t>
      </w:r>
      <w:r w:rsidR="008129BC">
        <w:rPr>
          <w:rFonts w:ascii="Times New Roman" w:eastAsia="Calibri" w:hAnsi="Times New Roman" w:cs="Times New Roman"/>
          <w:sz w:val="28"/>
          <w:szCs w:val="28"/>
          <w:lang w:eastAsia="ru-RU"/>
        </w:rPr>
        <w:t>оплачены</w:t>
      </w:r>
      <w:r w:rsidRPr="00887026">
        <w:rPr>
          <w:rFonts w:ascii="Times New Roman" w:eastAsia="Calibri" w:hAnsi="Times New Roman" w:cs="Times New Roman"/>
          <w:sz w:val="28"/>
          <w:szCs w:val="28"/>
          <w:lang w:eastAsia="ru-RU"/>
        </w:rPr>
        <w:t xml:space="preserve"> информационные услуги «Барс образование» за </w:t>
      </w:r>
      <w:smartTag w:uri="urn:schemas-microsoft-com:office:smarttags" w:element="metricconverter">
        <w:smartTagPr>
          <w:attr w:name="ProductID" w:val="2017 г"/>
        </w:smartTagPr>
        <w:r w:rsidRPr="00887026">
          <w:rPr>
            <w:rFonts w:ascii="Times New Roman" w:eastAsia="Calibri" w:hAnsi="Times New Roman" w:cs="Times New Roman"/>
            <w:sz w:val="28"/>
            <w:szCs w:val="28"/>
            <w:lang w:eastAsia="ru-RU"/>
          </w:rPr>
          <w:t>2017 г</w:t>
        </w:r>
      </w:smartTag>
      <w:r w:rsidR="008129BC">
        <w:rPr>
          <w:rFonts w:ascii="Times New Roman" w:eastAsia="Calibri" w:hAnsi="Times New Roman" w:cs="Times New Roman"/>
          <w:sz w:val="28"/>
          <w:szCs w:val="28"/>
          <w:lang w:eastAsia="ru-RU"/>
        </w:rPr>
        <w:t>од</w:t>
      </w:r>
      <w:r w:rsidR="008129BC" w:rsidRPr="008129BC">
        <w:rPr>
          <w:rFonts w:ascii="Times New Roman" w:eastAsia="Calibri" w:hAnsi="Times New Roman" w:cs="Times New Roman"/>
          <w:sz w:val="28"/>
          <w:szCs w:val="28"/>
          <w:lang w:eastAsia="ru-RU"/>
        </w:rPr>
        <w:t xml:space="preserve"> </w:t>
      </w:r>
      <w:r w:rsidR="008129BC" w:rsidRPr="00887026">
        <w:rPr>
          <w:rFonts w:ascii="Times New Roman" w:eastAsia="Calibri" w:hAnsi="Times New Roman" w:cs="Times New Roman"/>
          <w:sz w:val="28"/>
          <w:szCs w:val="28"/>
          <w:lang w:eastAsia="ru-RU"/>
        </w:rPr>
        <w:t>в сумме 36,5 тыс. руб</w:t>
      </w:r>
      <w:r w:rsidR="008129BC">
        <w:rPr>
          <w:rFonts w:ascii="Times New Roman" w:eastAsia="Calibri" w:hAnsi="Times New Roman" w:cs="Times New Roman"/>
          <w:sz w:val="28"/>
          <w:szCs w:val="28"/>
          <w:lang w:eastAsia="ru-RU"/>
        </w:rPr>
        <w:t>лей.</w:t>
      </w:r>
    </w:p>
    <w:p w:rsidR="00CB3F00" w:rsidRPr="00345792" w:rsidRDefault="00CB3F00" w:rsidP="00D77D5D">
      <w:pPr>
        <w:shd w:val="clear" w:color="auto" w:fill="FFFFFF" w:themeFill="background1"/>
        <w:spacing w:after="0" w:line="240" w:lineRule="auto"/>
        <w:ind w:firstLine="709"/>
        <w:jc w:val="both"/>
        <w:rPr>
          <w:rFonts w:ascii="Times New Roman" w:eastAsia="Calibri" w:hAnsi="Times New Roman" w:cs="Times New Roman"/>
          <w:bCs/>
          <w:sz w:val="28"/>
          <w:szCs w:val="28"/>
          <w:lang w:eastAsia="ru-RU"/>
        </w:rPr>
      </w:pPr>
      <w:r w:rsidRPr="00CB3F00">
        <w:rPr>
          <w:rFonts w:ascii="Times New Roman" w:eastAsia="Calibri" w:hAnsi="Times New Roman" w:cs="Times New Roman"/>
          <w:sz w:val="28"/>
          <w:szCs w:val="28"/>
          <w:lang w:eastAsia="ru-RU"/>
        </w:rPr>
        <w:t xml:space="preserve">В проверяемом периоде из-за несвоевременного исполнения обязательств республиканским бюджетом на выполнение государственного задания, ГБОУ «Средняя общеобразовательная школа – детский сад №11 г. Назрань» в установленный срок не произведена оплата страховых взносов во внебюджетные фонды и налогов, в связи с чем на ГБОУ «Средняя общеобразовательная школа – детский сад №11 г. Назрань» наложена и им уплачена пеня в сумме </w:t>
      </w:r>
      <w:r w:rsidRPr="00345792">
        <w:rPr>
          <w:rFonts w:ascii="Times New Roman" w:eastAsia="Calibri" w:hAnsi="Times New Roman" w:cs="Times New Roman"/>
          <w:bCs/>
          <w:sz w:val="28"/>
          <w:szCs w:val="28"/>
          <w:lang w:eastAsia="ru-RU"/>
        </w:rPr>
        <w:t>79,4 тыс. руб</w:t>
      </w:r>
      <w:r w:rsidR="00345792" w:rsidRPr="00345792">
        <w:rPr>
          <w:rFonts w:ascii="Times New Roman" w:eastAsia="Calibri" w:hAnsi="Times New Roman" w:cs="Times New Roman"/>
          <w:bCs/>
          <w:sz w:val="28"/>
          <w:szCs w:val="28"/>
          <w:lang w:eastAsia="ru-RU"/>
        </w:rPr>
        <w:t>лей</w:t>
      </w:r>
      <w:r w:rsidRPr="00345792">
        <w:rPr>
          <w:rFonts w:ascii="Times New Roman" w:eastAsia="Calibri" w:hAnsi="Times New Roman" w:cs="Times New Roman"/>
          <w:bCs/>
          <w:sz w:val="28"/>
          <w:szCs w:val="28"/>
          <w:lang w:eastAsia="ru-RU"/>
        </w:rPr>
        <w:t>.</w:t>
      </w:r>
    </w:p>
    <w:p w:rsidR="00CB3F00" w:rsidRPr="00CB3F00" w:rsidRDefault="00CB3F00" w:rsidP="00D77D5D">
      <w:pPr>
        <w:shd w:val="clear" w:color="auto" w:fill="FFFFFF" w:themeFill="background1"/>
        <w:spacing w:after="0" w:line="240" w:lineRule="auto"/>
        <w:ind w:firstLine="709"/>
        <w:jc w:val="both"/>
        <w:rPr>
          <w:rFonts w:ascii="Times New Roman" w:eastAsia="Calibri" w:hAnsi="Times New Roman" w:cs="Times New Roman"/>
          <w:b/>
          <w:sz w:val="28"/>
          <w:szCs w:val="28"/>
          <w:lang w:eastAsia="ru-RU"/>
        </w:rPr>
      </w:pPr>
    </w:p>
    <w:p w:rsidR="00CB3F00" w:rsidRPr="00316CB5" w:rsidRDefault="00CB3F00" w:rsidP="00D77D5D">
      <w:pPr>
        <w:shd w:val="clear" w:color="auto" w:fill="FFFFFF" w:themeFill="background1"/>
        <w:spacing w:after="0" w:line="240" w:lineRule="auto"/>
        <w:jc w:val="center"/>
        <w:rPr>
          <w:rFonts w:ascii="Times New Roman" w:eastAsia="Calibri" w:hAnsi="Times New Roman" w:cs="Times New Roman"/>
          <w:bCs/>
          <w:i/>
          <w:sz w:val="28"/>
          <w:szCs w:val="28"/>
          <w:lang w:eastAsia="ru-RU"/>
        </w:rPr>
      </w:pPr>
      <w:r w:rsidRPr="00316CB5">
        <w:rPr>
          <w:rFonts w:ascii="Times New Roman" w:eastAsia="Calibri" w:hAnsi="Times New Roman" w:cs="Times New Roman"/>
          <w:bCs/>
          <w:i/>
          <w:sz w:val="28"/>
          <w:szCs w:val="28"/>
          <w:lang w:eastAsia="ru-RU"/>
        </w:rPr>
        <w:t>по ГБОУ «Средняя общеобразовательная школа №1 с.п. Экажево»</w:t>
      </w:r>
    </w:p>
    <w:p w:rsidR="00CB3F00" w:rsidRPr="00CB3F00" w:rsidRDefault="008E36C6" w:rsidP="00D77D5D">
      <w:pPr>
        <w:shd w:val="clear" w:color="auto" w:fill="FFFFFF" w:themeFill="background1"/>
        <w:spacing w:after="0" w:line="240" w:lineRule="auto"/>
        <w:ind w:firstLine="708"/>
        <w:jc w:val="both"/>
        <w:rPr>
          <w:rFonts w:ascii="Times New Roman CYR" w:eastAsia="Calibri" w:hAnsi="Times New Roman CYR" w:cs="Times New Roman CYR"/>
          <w:color w:val="000000"/>
          <w:sz w:val="28"/>
          <w:szCs w:val="28"/>
          <w:lang w:eastAsia="ru-RU"/>
        </w:rPr>
      </w:pPr>
      <w:r>
        <w:rPr>
          <w:rFonts w:ascii="Times New Roman CYR" w:eastAsia="Calibri" w:hAnsi="Times New Roman CYR" w:cs="Times New Roman CYR"/>
          <w:color w:val="000000"/>
          <w:sz w:val="28"/>
          <w:szCs w:val="28"/>
          <w:lang w:eastAsia="ru-RU"/>
        </w:rPr>
        <w:t xml:space="preserve">В нарушение пункта </w:t>
      </w:r>
      <w:r w:rsidR="00CB3F00" w:rsidRPr="00CB3F00">
        <w:rPr>
          <w:rFonts w:ascii="Times New Roman CYR" w:eastAsia="Calibri" w:hAnsi="Times New Roman CYR" w:cs="Times New Roman CYR"/>
          <w:color w:val="000000"/>
          <w:sz w:val="28"/>
          <w:szCs w:val="28"/>
          <w:lang w:eastAsia="ru-RU"/>
        </w:rPr>
        <w:t xml:space="preserve">37 Порядка, утвержденного Постановлением </w:t>
      </w:r>
      <w:r>
        <w:rPr>
          <w:rFonts w:ascii="Times New Roman CYR" w:eastAsia="Calibri" w:hAnsi="Times New Roman CYR" w:cs="Times New Roman CYR"/>
          <w:color w:val="000000"/>
          <w:sz w:val="28"/>
          <w:szCs w:val="28"/>
          <w:lang w:eastAsia="ru-RU"/>
        </w:rPr>
        <w:t>Правительства РИ №</w:t>
      </w:r>
      <w:r w:rsidR="00CB3F00" w:rsidRPr="00CB3F00">
        <w:rPr>
          <w:rFonts w:ascii="Times New Roman CYR" w:eastAsia="Calibri" w:hAnsi="Times New Roman CYR" w:cs="Times New Roman CYR"/>
          <w:color w:val="000000"/>
          <w:sz w:val="28"/>
          <w:szCs w:val="28"/>
          <w:lang w:eastAsia="ru-RU"/>
        </w:rPr>
        <w:t>156</w:t>
      </w:r>
      <w:r w:rsidRPr="008E36C6">
        <w:rPr>
          <w:rFonts w:ascii="Times New Roman CYR" w:eastAsia="Calibri" w:hAnsi="Times New Roman CYR" w:cs="Times New Roman CYR"/>
          <w:color w:val="000000"/>
          <w:sz w:val="28"/>
          <w:szCs w:val="28"/>
          <w:lang w:eastAsia="ru-RU"/>
        </w:rPr>
        <w:t xml:space="preserve"> от 16.10.2015 года</w:t>
      </w:r>
      <w:r w:rsidR="00CB3F00" w:rsidRPr="00CB3F00">
        <w:rPr>
          <w:rFonts w:ascii="Times New Roman CYR" w:eastAsia="Calibri" w:hAnsi="Times New Roman CYR" w:cs="Times New Roman CYR"/>
          <w:color w:val="000000"/>
          <w:sz w:val="28"/>
          <w:szCs w:val="28"/>
          <w:lang w:eastAsia="ru-RU"/>
        </w:rPr>
        <w:t xml:space="preserve">, </w:t>
      </w:r>
      <w:r w:rsidR="00CB3F00" w:rsidRPr="00CB3F00">
        <w:rPr>
          <w:rFonts w:ascii="Times New Roman" w:eastAsia="Calibri" w:hAnsi="Times New Roman" w:cs="Times New Roman"/>
          <w:sz w:val="28"/>
          <w:szCs w:val="28"/>
          <w:lang w:eastAsia="ru-RU"/>
        </w:rPr>
        <w:t xml:space="preserve">ГБОУ «Средняя общеобразовательная школа №1 с.п. Экажево» </w:t>
      </w:r>
      <w:r w:rsidR="00CB3F00" w:rsidRPr="00CB3F00">
        <w:rPr>
          <w:rFonts w:ascii="Times New Roman CYR" w:eastAsia="Calibri" w:hAnsi="Times New Roman CYR" w:cs="Times New Roman CYR"/>
          <w:color w:val="000000"/>
          <w:sz w:val="28"/>
          <w:szCs w:val="28"/>
          <w:lang w:eastAsia="ru-RU"/>
        </w:rPr>
        <w:t xml:space="preserve">в проверяемом периоде представлены субсидии на выполнение государственного задания без наличия заключенного соглашения с Министерством, определяющим права, обязанности и ответственность сторон, в том числе объем и периодичность перечисления субсидий в течение финансового года в общей сумме </w:t>
      </w:r>
      <w:r w:rsidRPr="008E36C6">
        <w:rPr>
          <w:rFonts w:ascii="Times New Roman CYR" w:eastAsia="Calibri" w:hAnsi="Times New Roman CYR" w:cs="Times New Roman CYR"/>
          <w:color w:val="000000"/>
          <w:sz w:val="28"/>
          <w:szCs w:val="28"/>
          <w:lang w:eastAsia="ru-RU"/>
        </w:rPr>
        <w:t>49 210,7 тыс. рублей.</w:t>
      </w:r>
    </w:p>
    <w:p w:rsidR="00CB3F00" w:rsidRPr="00CB3F00" w:rsidRDefault="008E36C6" w:rsidP="00D77D5D">
      <w:pPr>
        <w:shd w:val="clear" w:color="auto" w:fill="FFFFFF" w:themeFill="background1"/>
        <w:spacing w:after="0" w:line="240" w:lineRule="auto"/>
        <w:ind w:firstLine="709"/>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В нарушение статьи 78.1 Бюджетного Кодекса</w:t>
      </w:r>
      <w:r w:rsidR="00CB3F00" w:rsidRPr="00CB3F00">
        <w:rPr>
          <w:rFonts w:ascii="Times New Roman" w:eastAsia="Calibri" w:hAnsi="Times New Roman" w:cs="Times New Roman"/>
          <w:sz w:val="28"/>
          <w:szCs w:val="28"/>
          <w:lang w:eastAsia="ru-RU"/>
        </w:rPr>
        <w:t xml:space="preserve"> РФ и Приказа Минфина РФ №81н</w:t>
      </w:r>
      <w:r>
        <w:rPr>
          <w:rFonts w:ascii="Times New Roman" w:eastAsia="Calibri" w:hAnsi="Times New Roman" w:cs="Times New Roman"/>
          <w:sz w:val="28"/>
          <w:szCs w:val="28"/>
          <w:lang w:eastAsia="ru-RU"/>
        </w:rPr>
        <w:t>,</w:t>
      </w:r>
      <w:r w:rsidR="00CB3F00" w:rsidRPr="00CB3F00">
        <w:rPr>
          <w:rFonts w:ascii="Times New Roman" w:eastAsia="Calibri" w:hAnsi="Times New Roman" w:cs="Times New Roman"/>
          <w:sz w:val="28"/>
          <w:szCs w:val="28"/>
          <w:lang w:eastAsia="ru-RU"/>
        </w:rPr>
        <w:t xml:space="preserve"> произведена оплата обязательств предыдущего 2017 года за счет субсидий на финансовое обеспечение выпо</w:t>
      </w:r>
      <w:r>
        <w:rPr>
          <w:rFonts w:ascii="Times New Roman" w:eastAsia="Calibri" w:hAnsi="Times New Roman" w:cs="Times New Roman"/>
          <w:sz w:val="28"/>
          <w:szCs w:val="28"/>
          <w:lang w:eastAsia="ru-RU"/>
        </w:rPr>
        <w:t>лнения государственного задания</w:t>
      </w:r>
      <w:r w:rsidR="00CB3F00" w:rsidRPr="00CB3F00">
        <w:rPr>
          <w:rFonts w:ascii="Times New Roman" w:eastAsia="Calibri" w:hAnsi="Times New Roman" w:cs="Times New Roman"/>
          <w:sz w:val="28"/>
          <w:szCs w:val="28"/>
          <w:lang w:eastAsia="ru-RU"/>
        </w:rPr>
        <w:t xml:space="preserve"> текущего 2018 года в общей </w:t>
      </w:r>
      <w:r w:rsidR="00CB3F00" w:rsidRPr="008E36C6">
        <w:rPr>
          <w:rFonts w:ascii="Times New Roman" w:eastAsia="Calibri" w:hAnsi="Times New Roman" w:cs="Times New Roman"/>
          <w:sz w:val="28"/>
          <w:szCs w:val="28"/>
          <w:lang w:eastAsia="ru-RU"/>
        </w:rPr>
        <w:t>сумме 5</w:t>
      </w:r>
      <w:r w:rsidRPr="008E36C6">
        <w:rPr>
          <w:rFonts w:ascii="Times New Roman" w:eastAsia="Calibri" w:hAnsi="Times New Roman" w:cs="Times New Roman"/>
          <w:sz w:val="28"/>
          <w:szCs w:val="28"/>
          <w:lang w:eastAsia="ru-RU"/>
        </w:rPr>
        <w:t> </w:t>
      </w:r>
      <w:r w:rsidR="00CB3F00" w:rsidRPr="008E36C6">
        <w:rPr>
          <w:rFonts w:ascii="Times New Roman" w:eastAsia="Calibri" w:hAnsi="Times New Roman" w:cs="Times New Roman"/>
          <w:sz w:val="28"/>
          <w:szCs w:val="28"/>
          <w:lang w:eastAsia="ru-RU"/>
        </w:rPr>
        <w:t>171,2 тыс. руб.,</w:t>
      </w:r>
      <w:r w:rsidR="00CB3F00" w:rsidRPr="00CB3F00">
        <w:rPr>
          <w:rFonts w:ascii="Times New Roman" w:eastAsia="Calibri" w:hAnsi="Times New Roman" w:cs="Times New Roman"/>
          <w:sz w:val="28"/>
          <w:szCs w:val="28"/>
          <w:lang w:eastAsia="ru-RU"/>
        </w:rPr>
        <w:t xml:space="preserve"> что является нецелевым использованием средств республиканского бюджета, в том числе:</w:t>
      </w:r>
    </w:p>
    <w:p w:rsidR="00CB3F00" w:rsidRPr="008E36C6" w:rsidRDefault="008E36C6" w:rsidP="00EE7E98">
      <w:pPr>
        <w:pStyle w:val="a7"/>
        <w:numPr>
          <w:ilvl w:val="0"/>
          <w:numId w:val="91"/>
        </w:numPr>
        <w:shd w:val="clear" w:color="auto" w:fill="FFFFFF" w:themeFill="background1"/>
        <w:tabs>
          <w:tab w:val="left" w:pos="1134"/>
        </w:tabs>
        <w:spacing w:after="0" w:line="240" w:lineRule="auto"/>
        <w:ind w:left="28" w:firstLine="714"/>
        <w:jc w:val="both"/>
        <w:rPr>
          <w:rFonts w:ascii="Times New Roman" w:eastAsia="Calibri" w:hAnsi="Times New Roman" w:cs="Times New Roman"/>
          <w:sz w:val="28"/>
          <w:szCs w:val="28"/>
          <w:lang w:eastAsia="ru-RU"/>
        </w:rPr>
      </w:pPr>
      <w:r w:rsidRPr="008E36C6">
        <w:rPr>
          <w:rFonts w:ascii="Times New Roman" w:eastAsia="Calibri" w:hAnsi="Times New Roman" w:cs="Times New Roman"/>
          <w:sz w:val="28"/>
          <w:szCs w:val="28"/>
          <w:lang w:eastAsia="ru-RU"/>
        </w:rPr>
        <w:t xml:space="preserve">ООО «Газпром межрегионгаз Назрань» </w:t>
      </w:r>
      <w:r>
        <w:rPr>
          <w:rFonts w:ascii="Times New Roman" w:eastAsia="Calibri" w:hAnsi="Times New Roman" w:cs="Times New Roman"/>
          <w:sz w:val="28"/>
          <w:szCs w:val="28"/>
          <w:lang w:eastAsia="ru-RU"/>
        </w:rPr>
        <w:t>частично оплачено</w:t>
      </w:r>
      <w:r w:rsidR="00CB3F00" w:rsidRPr="008E36C6">
        <w:rPr>
          <w:rFonts w:ascii="Times New Roman" w:eastAsia="Calibri" w:hAnsi="Times New Roman" w:cs="Times New Roman"/>
          <w:sz w:val="28"/>
          <w:szCs w:val="28"/>
          <w:lang w:eastAsia="ru-RU"/>
        </w:rPr>
        <w:t xml:space="preserve"> за газ </w:t>
      </w:r>
      <w:r>
        <w:rPr>
          <w:rFonts w:ascii="Times New Roman" w:eastAsia="Calibri" w:hAnsi="Times New Roman" w:cs="Times New Roman"/>
          <w:sz w:val="28"/>
          <w:szCs w:val="28"/>
          <w:lang w:eastAsia="ru-RU"/>
        </w:rPr>
        <w:t>за декабрь 2017 года</w:t>
      </w:r>
      <w:r w:rsidR="00CB3F00" w:rsidRPr="008E36C6">
        <w:rPr>
          <w:rFonts w:ascii="Times New Roman" w:eastAsia="Calibri" w:hAnsi="Times New Roman" w:cs="Times New Roman"/>
          <w:sz w:val="28"/>
          <w:szCs w:val="28"/>
          <w:lang w:eastAsia="ru-RU"/>
        </w:rPr>
        <w:t xml:space="preserve"> в сумме 40,4 тыс. руб.;</w:t>
      </w:r>
    </w:p>
    <w:p w:rsidR="00CB3F00" w:rsidRPr="008E36C6" w:rsidRDefault="008E36C6" w:rsidP="00EE7E98">
      <w:pPr>
        <w:pStyle w:val="a7"/>
        <w:numPr>
          <w:ilvl w:val="0"/>
          <w:numId w:val="91"/>
        </w:numPr>
        <w:shd w:val="clear" w:color="auto" w:fill="FFFFFF" w:themeFill="background1"/>
        <w:tabs>
          <w:tab w:val="left" w:pos="1134"/>
        </w:tabs>
        <w:spacing w:after="0" w:line="240" w:lineRule="auto"/>
        <w:ind w:left="28" w:firstLine="714"/>
        <w:jc w:val="both"/>
        <w:rPr>
          <w:rFonts w:ascii="Times New Roman" w:eastAsia="Calibri" w:hAnsi="Times New Roman" w:cs="Times New Roman"/>
          <w:sz w:val="28"/>
          <w:szCs w:val="28"/>
          <w:lang w:eastAsia="ru-RU"/>
        </w:rPr>
      </w:pPr>
      <w:r w:rsidRPr="008E36C6">
        <w:rPr>
          <w:rFonts w:ascii="Times New Roman" w:eastAsia="Calibri" w:hAnsi="Times New Roman" w:cs="Times New Roman"/>
          <w:sz w:val="28"/>
          <w:szCs w:val="28"/>
          <w:lang w:eastAsia="ru-RU"/>
        </w:rPr>
        <w:t xml:space="preserve">ПАО «МРСК Северного Кавказа» </w:t>
      </w:r>
      <w:r w:rsidR="00570066">
        <w:rPr>
          <w:rFonts w:ascii="Times New Roman" w:eastAsia="Calibri" w:hAnsi="Times New Roman" w:cs="Times New Roman"/>
          <w:sz w:val="28"/>
          <w:szCs w:val="28"/>
          <w:lang w:eastAsia="ru-RU"/>
        </w:rPr>
        <w:t>перечислено</w:t>
      </w:r>
      <w:r w:rsidR="00CB3F00" w:rsidRPr="008E36C6">
        <w:rPr>
          <w:rFonts w:ascii="Times New Roman" w:eastAsia="Calibri" w:hAnsi="Times New Roman" w:cs="Times New Roman"/>
          <w:sz w:val="28"/>
          <w:szCs w:val="28"/>
          <w:lang w:eastAsia="ru-RU"/>
        </w:rPr>
        <w:t xml:space="preserve"> за </w:t>
      </w:r>
      <w:r w:rsidR="00570066">
        <w:rPr>
          <w:rFonts w:ascii="Times New Roman" w:eastAsia="Calibri" w:hAnsi="Times New Roman" w:cs="Times New Roman"/>
          <w:sz w:val="28"/>
          <w:szCs w:val="28"/>
          <w:lang w:eastAsia="ru-RU"/>
        </w:rPr>
        <w:t xml:space="preserve">потребленную </w:t>
      </w:r>
      <w:r w:rsidR="00CB3F00" w:rsidRPr="008E36C6">
        <w:rPr>
          <w:rFonts w:ascii="Times New Roman" w:eastAsia="Calibri" w:hAnsi="Times New Roman" w:cs="Times New Roman"/>
          <w:sz w:val="28"/>
          <w:szCs w:val="28"/>
          <w:lang w:eastAsia="ru-RU"/>
        </w:rPr>
        <w:t xml:space="preserve">электроэнергию </w:t>
      </w:r>
      <w:r>
        <w:rPr>
          <w:rFonts w:ascii="Times New Roman" w:eastAsia="Calibri" w:hAnsi="Times New Roman" w:cs="Times New Roman"/>
          <w:sz w:val="28"/>
          <w:szCs w:val="28"/>
          <w:lang w:eastAsia="ru-RU"/>
        </w:rPr>
        <w:t>за 2017 год</w:t>
      </w:r>
      <w:r w:rsidR="00CB3F00" w:rsidRPr="008E36C6">
        <w:rPr>
          <w:rFonts w:ascii="Times New Roman" w:eastAsia="Calibri" w:hAnsi="Times New Roman" w:cs="Times New Roman"/>
          <w:sz w:val="28"/>
          <w:szCs w:val="28"/>
          <w:lang w:eastAsia="ru-RU"/>
        </w:rPr>
        <w:t xml:space="preserve"> в </w:t>
      </w:r>
      <w:r>
        <w:rPr>
          <w:rFonts w:ascii="Times New Roman" w:eastAsia="Calibri" w:hAnsi="Times New Roman" w:cs="Times New Roman"/>
          <w:sz w:val="28"/>
          <w:szCs w:val="28"/>
          <w:lang w:eastAsia="ru-RU"/>
        </w:rPr>
        <w:t>общей сумме 60,8 тыс. руб.;</w:t>
      </w:r>
    </w:p>
    <w:p w:rsidR="00CB3F00" w:rsidRPr="00221D69" w:rsidRDefault="008E36C6" w:rsidP="00EE7E98">
      <w:pPr>
        <w:pStyle w:val="a7"/>
        <w:numPr>
          <w:ilvl w:val="0"/>
          <w:numId w:val="91"/>
        </w:numPr>
        <w:shd w:val="clear" w:color="auto" w:fill="FFFFFF" w:themeFill="background1"/>
        <w:tabs>
          <w:tab w:val="left" w:pos="1134"/>
        </w:tabs>
        <w:spacing w:after="0" w:line="240" w:lineRule="auto"/>
        <w:ind w:left="28" w:firstLine="714"/>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 xml:space="preserve">МИФНС России №1 по РИ </w:t>
      </w:r>
      <w:r w:rsidR="00FA3CFE">
        <w:rPr>
          <w:rFonts w:ascii="Times New Roman" w:eastAsia="Calibri" w:hAnsi="Times New Roman" w:cs="Times New Roman"/>
          <w:sz w:val="28"/>
          <w:szCs w:val="28"/>
          <w:lang w:eastAsia="ru-RU"/>
        </w:rPr>
        <w:t>у</w:t>
      </w:r>
      <w:r>
        <w:rPr>
          <w:rFonts w:ascii="Times New Roman" w:eastAsia="Calibri" w:hAnsi="Times New Roman" w:cs="Times New Roman"/>
          <w:sz w:val="28"/>
          <w:szCs w:val="28"/>
          <w:lang w:eastAsia="ru-RU"/>
        </w:rPr>
        <w:t>плачено</w:t>
      </w:r>
      <w:r w:rsidR="00CB3F00" w:rsidRPr="008E36C6">
        <w:rPr>
          <w:rFonts w:ascii="Times New Roman" w:eastAsia="Calibri" w:hAnsi="Times New Roman" w:cs="Times New Roman"/>
          <w:sz w:val="28"/>
          <w:szCs w:val="28"/>
          <w:lang w:eastAsia="ru-RU"/>
        </w:rPr>
        <w:t xml:space="preserve"> по страховым взнос</w:t>
      </w:r>
      <w:r w:rsidR="00221D69">
        <w:rPr>
          <w:rFonts w:ascii="Times New Roman" w:eastAsia="Calibri" w:hAnsi="Times New Roman" w:cs="Times New Roman"/>
          <w:sz w:val="28"/>
          <w:szCs w:val="28"/>
          <w:lang w:eastAsia="ru-RU"/>
        </w:rPr>
        <w:t xml:space="preserve">ам </w:t>
      </w:r>
      <w:r w:rsidR="00AB444F">
        <w:rPr>
          <w:rFonts w:ascii="Times New Roman" w:eastAsia="Calibri" w:hAnsi="Times New Roman" w:cs="Times New Roman"/>
          <w:sz w:val="28"/>
          <w:szCs w:val="28"/>
          <w:lang w:eastAsia="ru-RU"/>
        </w:rPr>
        <w:t>на обязательное медицинское страхование за 2017 год</w:t>
      </w:r>
      <w:r w:rsidR="00221D69">
        <w:rPr>
          <w:rFonts w:ascii="Times New Roman" w:eastAsia="Calibri" w:hAnsi="Times New Roman" w:cs="Times New Roman"/>
          <w:sz w:val="28"/>
          <w:szCs w:val="28"/>
          <w:lang w:eastAsia="ru-RU"/>
        </w:rPr>
        <w:t xml:space="preserve"> в общей </w:t>
      </w:r>
      <w:r w:rsidR="00CB3F00" w:rsidRPr="008E36C6">
        <w:rPr>
          <w:rFonts w:ascii="Times New Roman" w:eastAsia="Calibri" w:hAnsi="Times New Roman" w:cs="Times New Roman"/>
          <w:sz w:val="28"/>
          <w:szCs w:val="28"/>
          <w:lang w:eastAsia="ru-RU"/>
        </w:rPr>
        <w:t xml:space="preserve">сумме </w:t>
      </w:r>
      <w:r w:rsidR="00AB444F">
        <w:rPr>
          <w:rFonts w:ascii="Times New Roman" w:eastAsia="Calibri" w:hAnsi="Times New Roman" w:cs="Times New Roman"/>
          <w:sz w:val="28"/>
          <w:szCs w:val="28"/>
          <w:lang w:eastAsia="ru-RU"/>
        </w:rPr>
        <w:t>1 384,6</w:t>
      </w:r>
      <w:r w:rsidR="00CB3F00" w:rsidRPr="008E36C6">
        <w:rPr>
          <w:rFonts w:ascii="Times New Roman" w:eastAsia="Calibri" w:hAnsi="Times New Roman" w:cs="Times New Roman"/>
          <w:sz w:val="28"/>
          <w:szCs w:val="28"/>
          <w:lang w:eastAsia="ru-RU"/>
        </w:rPr>
        <w:t xml:space="preserve"> тыс. руб.;</w:t>
      </w:r>
    </w:p>
    <w:p w:rsidR="00CB3F00" w:rsidRPr="00AB444F" w:rsidRDefault="00CB3F00" w:rsidP="00EE7E98">
      <w:pPr>
        <w:pStyle w:val="a7"/>
        <w:numPr>
          <w:ilvl w:val="0"/>
          <w:numId w:val="91"/>
        </w:numPr>
        <w:shd w:val="clear" w:color="auto" w:fill="FFFFFF" w:themeFill="background1"/>
        <w:tabs>
          <w:tab w:val="left" w:pos="1134"/>
        </w:tabs>
        <w:spacing w:after="0" w:line="240" w:lineRule="auto"/>
        <w:ind w:left="28" w:firstLine="714"/>
        <w:jc w:val="both"/>
        <w:rPr>
          <w:rFonts w:ascii="Times New Roman" w:eastAsia="Calibri" w:hAnsi="Times New Roman" w:cs="Times New Roman"/>
          <w:sz w:val="28"/>
          <w:szCs w:val="28"/>
          <w:lang w:eastAsia="ru-RU"/>
        </w:rPr>
      </w:pPr>
      <w:r w:rsidRPr="008E36C6">
        <w:rPr>
          <w:rFonts w:ascii="Times New Roman" w:eastAsia="Calibri" w:hAnsi="Times New Roman" w:cs="Times New Roman"/>
          <w:sz w:val="28"/>
          <w:szCs w:val="28"/>
          <w:lang w:eastAsia="ru-RU"/>
        </w:rPr>
        <w:t xml:space="preserve">МИФНС России №1 по РИ </w:t>
      </w:r>
      <w:r w:rsidR="00AB444F">
        <w:rPr>
          <w:rFonts w:ascii="Times New Roman" w:eastAsia="Calibri" w:hAnsi="Times New Roman" w:cs="Times New Roman"/>
          <w:sz w:val="28"/>
          <w:szCs w:val="28"/>
          <w:lang w:eastAsia="ru-RU"/>
        </w:rPr>
        <w:t xml:space="preserve">произведена </w:t>
      </w:r>
      <w:r w:rsidR="00FA3CFE">
        <w:rPr>
          <w:rFonts w:ascii="Times New Roman" w:eastAsia="Calibri" w:hAnsi="Times New Roman" w:cs="Times New Roman"/>
          <w:sz w:val="28"/>
          <w:szCs w:val="28"/>
          <w:lang w:eastAsia="ru-RU"/>
        </w:rPr>
        <w:t>у</w:t>
      </w:r>
      <w:r w:rsidR="00AB444F" w:rsidRPr="008E36C6">
        <w:rPr>
          <w:rFonts w:ascii="Times New Roman" w:eastAsia="Calibri" w:hAnsi="Times New Roman" w:cs="Times New Roman"/>
          <w:sz w:val="28"/>
          <w:szCs w:val="28"/>
          <w:lang w:eastAsia="ru-RU"/>
        </w:rPr>
        <w:t>плата страховы</w:t>
      </w:r>
      <w:r w:rsidR="00264964">
        <w:rPr>
          <w:rFonts w:ascii="Times New Roman" w:eastAsia="Calibri" w:hAnsi="Times New Roman" w:cs="Times New Roman"/>
          <w:sz w:val="28"/>
          <w:szCs w:val="28"/>
          <w:lang w:eastAsia="ru-RU"/>
        </w:rPr>
        <w:t>х</w:t>
      </w:r>
      <w:r w:rsidR="00AB444F" w:rsidRPr="008E36C6">
        <w:rPr>
          <w:rFonts w:ascii="Times New Roman" w:eastAsia="Calibri" w:hAnsi="Times New Roman" w:cs="Times New Roman"/>
          <w:sz w:val="28"/>
          <w:szCs w:val="28"/>
          <w:lang w:eastAsia="ru-RU"/>
        </w:rPr>
        <w:t xml:space="preserve"> взн</w:t>
      </w:r>
      <w:r w:rsidR="00AB444F">
        <w:rPr>
          <w:rFonts w:ascii="Times New Roman" w:eastAsia="Calibri" w:hAnsi="Times New Roman" w:cs="Times New Roman"/>
          <w:sz w:val="28"/>
          <w:szCs w:val="28"/>
          <w:lang w:eastAsia="ru-RU"/>
        </w:rPr>
        <w:t>ос</w:t>
      </w:r>
      <w:r w:rsidR="00264964">
        <w:rPr>
          <w:rFonts w:ascii="Times New Roman" w:eastAsia="Calibri" w:hAnsi="Times New Roman" w:cs="Times New Roman"/>
          <w:sz w:val="28"/>
          <w:szCs w:val="28"/>
          <w:lang w:eastAsia="ru-RU"/>
        </w:rPr>
        <w:t>ов</w:t>
      </w:r>
      <w:r w:rsidR="00AB444F">
        <w:rPr>
          <w:rFonts w:ascii="Times New Roman" w:eastAsia="Calibri" w:hAnsi="Times New Roman" w:cs="Times New Roman"/>
          <w:sz w:val="28"/>
          <w:szCs w:val="28"/>
          <w:lang w:eastAsia="ru-RU"/>
        </w:rPr>
        <w:t xml:space="preserve"> от несчастных </w:t>
      </w:r>
      <w:r w:rsidR="0000027E">
        <w:rPr>
          <w:rFonts w:ascii="Times New Roman" w:eastAsia="Calibri" w:hAnsi="Times New Roman" w:cs="Times New Roman"/>
          <w:sz w:val="28"/>
          <w:szCs w:val="28"/>
          <w:lang w:eastAsia="ru-RU"/>
        </w:rPr>
        <w:t>случаев за</w:t>
      </w:r>
      <w:r w:rsidR="00AB444F">
        <w:rPr>
          <w:rFonts w:ascii="Times New Roman" w:eastAsia="Calibri" w:hAnsi="Times New Roman" w:cs="Times New Roman"/>
          <w:sz w:val="28"/>
          <w:szCs w:val="28"/>
          <w:lang w:eastAsia="ru-RU"/>
        </w:rPr>
        <w:t xml:space="preserve"> 2017 год</w:t>
      </w:r>
      <w:r w:rsidR="00AB444F" w:rsidRPr="008E36C6">
        <w:rPr>
          <w:rFonts w:ascii="Times New Roman" w:eastAsia="Calibri" w:hAnsi="Times New Roman" w:cs="Times New Roman"/>
          <w:sz w:val="28"/>
          <w:szCs w:val="28"/>
          <w:lang w:eastAsia="ru-RU"/>
        </w:rPr>
        <w:t xml:space="preserve"> </w:t>
      </w:r>
      <w:r w:rsidRPr="008E36C6">
        <w:rPr>
          <w:rFonts w:ascii="Times New Roman" w:eastAsia="Calibri" w:hAnsi="Times New Roman" w:cs="Times New Roman"/>
          <w:sz w:val="28"/>
          <w:szCs w:val="28"/>
          <w:lang w:eastAsia="ru-RU"/>
        </w:rPr>
        <w:t xml:space="preserve">в </w:t>
      </w:r>
      <w:r w:rsidR="00AB444F">
        <w:rPr>
          <w:rFonts w:ascii="Times New Roman" w:eastAsia="Calibri" w:hAnsi="Times New Roman" w:cs="Times New Roman"/>
          <w:sz w:val="28"/>
          <w:szCs w:val="28"/>
          <w:lang w:eastAsia="ru-RU"/>
        </w:rPr>
        <w:t xml:space="preserve">общей </w:t>
      </w:r>
      <w:r w:rsidRPr="008E36C6">
        <w:rPr>
          <w:rFonts w:ascii="Times New Roman" w:eastAsia="Calibri" w:hAnsi="Times New Roman" w:cs="Times New Roman"/>
          <w:sz w:val="28"/>
          <w:szCs w:val="28"/>
          <w:lang w:eastAsia="ru-RU"/>
        </w:rPr>
        <w:t xml:space="preserve">сумме </w:t>
      </w:r>
      <w:r w:rsidR="00AB444F">
        <w:rPr>
          <w:rFonts w:ascii="Times New Roman" w:eastAsia="Calibri" w:hAnsi="Times New Roman" w:cs="Times New Roman"/>
          <w:sz w:val="28"/>
          <w:szCs w:val="28"/>
          <w:lang w:eastAsia="ru-RU"/>
        </w:rPr>
        <w:t>15,9</w:t>
      </w:r>
      <w:r w:rsidRPr="008E36C6">
        <w:rPr>
          <w:rFonts w:ascii="Times New Roman" w:eastAsia="Calibri" w:hAnsi="Times New Roman" w:cs="Times New Roman"/>
          <w:sz w:val="28"/>
          <w:szCs w:val="28"/>
          <w:lang w:eastAsia="ru-RU"/>
        </w:rPr>
        <w:t xml:space="preserve"> тыс. руб.;</w:t>
      </w:r>
    </w:p>
    <w:p w:rsidR="00CB3F00" w:rsidRPr="008E36C6" w:rsidRDefault="00AB444F" w:rsidP="00EE7E98">
      <w:pPr>
        <w:pStyle w:val="a7"/>
        <w:numPr>
          <w:ilvl w:val="0"/>
          <w:numId w:val="91"/>
        </w:numPr>
        <w:shd w:val="clear" w:color="auto" w:fill="FFFFFF" w:themeFill="background1"/>
        <w:tabs>
          <w:tab w:val="left" w:pos="1134"/>
        </w:tabs>
        <w:spacing w:after="0" w:line="240" w:lineRule="auto"/>
        <w:ind w:left="28" w:firstLine="714"/>
        <w:jc w:val="both"/>
        <w:rPr>
          <w:rFonts w:ascii="Times New Roman" w:eastAsia="Calibri" w:hAnsi="Times New Roman" w:cs="Times New Roman"/>
          <w:sz w:val="28"/>
          <w:szCs w:val="28"/>
          <w:lang w:eastAsia="ru-RU"/>
        </w:rPr>
      </w:pPr>
      <w:r w:rsidRPr="008E36C6">
        <w:rPr>
          <w:rFonts w:ascii="Times New Roman" w:eastAsia="Calibri" w:hAnsi="Times New Roman" w:cs="Times New Roman"/>
          <w:sz w:val="28"/>
          <w:szCs w:val="28"/>
          <w:lang w:eastAsia="ru-RU"/>
        </w:rPr>
        <w:t xml:space="preserve">МИФНС России №1 по РИ </w:t>
      </w:r>
      <w:r w:rsidRPr="00AB444F">
        <w:rPr>
          <w:rFonts w:ascii="Times New Roman" w:eastAsia="Calibri" w:hAnsi="Times New Roman" w:cs="Times New Roman"/>
          <w:sz w:val="28"/>
          <w:szCs w:val="28"/>
          <w:lang w:eastAsia="ru-RU"/>
        </w:rPr>
        <w:t xml:space="preserve">произведена оплата страховых взносов на обязательное пенсионное страхование за </w:t>
      </w:r>
      <w:smartTag w:uri="urn:schemas-microsoft-com:office:smarttags" w:element="metricconverter">
        <w:smartTagPr>
          <w:attr w:name="ProductID" w:val="2017 г"/>
        </w:smartTagPr>
        <w:r w:rsidRPr="00AB444F">
          <w:rPr>
            <w:rFonts w:ascii="Times New Roman" w:eastAsia="Calibri" w:hAnsi="Times New Roman" w:cs="Times New Roman"/>
            <w:sz w:val="28"/>
            <w:szCs w:val="28"/>
            <w:lang w:eastAsia="ru-RU"/>
          </w:rPr>
          <w:t>2017 г</w:t>
        </w:r>
      </w:smartTag>
      <w:r w:rsidRPr="00AB444F">
        <w:rPr>
          <w:rFonts w:ascii="Times New Roman" w:eastAsia="Calibri" w:hAnsi="Times New Roman" w:cs="Times New Roman"/>
          <w:sz w:val="28"/>
          <w:szCs w:val="28"/>
          <w:lang w:eastAsia="ru-RU"/>
        </w:rPr>
        <w:t>од</w:t>
      </w:r>
      <w:r w:rsidR="00CB3F00" w:rsidRPr="00AB444F">
        <w:rPr>
          <w:rFonts w:ascii="Times New Roman" w:eastAsia="Calibri" w:hAnsi="Times New Roman" w:cs="Times New Roman"/>
          <w:sz w:val="28"/>
          <w:szCs w:val="28"/>
          <w:lang w:eastAsia="ru-RU"/>
        </w:rPr>
        <w:t xml:space="preserve"> </w:t>
      </w:r>
      <w:r w:rsidR="00CB3F00" w:rsidRPr="008E36C6">
        <w:rPr>
          <w:rFonts w:ascii="Times New Roman" w:eastAsia="Calibri" w:hAnsi="Times New Roman" w:cs="Times New Roman"/>
          <w:sz w:val="28"/>
          <w:szCs w:val="28"/>
          <w:lang w:eastAsia="ru-RU"/>
        </w:rPr>
        <w:t xml:space="preserve">в </w:t>
      </w:r>
      <w:r>
        <w:rPr>
          <w:rFonts w:ascii="Times New Roman" w:eastAsia="Calibri" w:hAnsi="Times New Roman" w:cs="Times New Roman"/>
          <w:sz w:val="28"/>
          <w:szCs w:val="28"/>
          <w:lang w:eastAsia="ru-RU"/>
        </w:rPr>
        <w:t>общей</w:t>
      </w:r>
      <w:r w:rsidR="00CB3F00" w:rsidRPr="008E36C6">
        <w:rPr>
          <w:rFonts w:ascii="Times New Roman" w:eastAsia="Calibri" w:hAnsi="Times New Roman" w:cs="Times New Roman"/>
          <w:sz w:val="28"/>
          <w:szCs w:val="28"/>
          <w:lang w:eastAsia="ru-RU"/>
        </w:rPr>
        <w:t xml:space="preserve"> сумме </w:t>
      </w:r>
      <w:r>
        <w:rPr>
          <w:rFonts w:ascii="Times New Roman" w:eastAsia="Calibri" w:hAnsi="Times New Roman" w:cs="Times New Roman"/>
          <w:sz w:val="28"/>
          <w:szCs w:val="28"/>
          <w:lang w:eastAsia="ru-RU"/>
        </w:rPr>
        <w:t>3 204,9</w:t>
      </w:r>
      <w:r w:rsidR="00CB3F00" w:rsidRPr="008E36C6">
        <w:rPr>
          <w:rFonts w:ascii="Times New Roman" w:eastAsia="Calibri" w:hAnsi="Times New Roman" w:cs="Times New Roman"/>
          <w:sz w:val="28"/>
          <w:szCs w:val="28"/>
          <w:lang w:eastAsia="ru-RU"/>
        </w:rPr>
        <w:t xml:space="preserve"> тыс. руб.;</w:t>
      </w:r>
    </w:p>
    <w:p w:rsidR="00CB3F00" w:rsidRPr="0000027E" w:rsidRDefault="0000027E" w:rsidP="00EE7E98">
      <w:pPr>
        <w:pStyle w:val="a7"/>
        <w:numPr>
          <w:ilvl w:val="0"/>
          <w:numId w:val="91"/>
        </w:numPr>
        <w:shd w:val="clear" w:color="auto" w:fill="FFFFFF" w:themeFill="background1"/>
        <w:tabs>
          <w:tab w:val="left" w:pos="1134"/>
        </w:tabs>
        <w:spacing w:after="0" w:line="240" w:lineRule="auto"/>
        <w:ind w:left="28" w:firstLine="714"/>
        <w:jc w:val="both"/>
        <w:rPr>
          <w:rFonts w:ascii="Times New Roman" w:eastAsia="Calibri" w:hAnsi="Times New Roman" w:cs="Times New Roman"/>
          <w:sz w:val="28"/>
          <w:szCs w:val="28"/>
          <w:lang w:eastAsia="ru-RU"/>
        </w:rPr>
      </w:pPr>
      <w:r w:rsidRPr="008E36C6">
        <w:rPr>
          <w:rFonts w:ascii="Times New Roman" w:eastAsia="Calibri" w:hAnsi="Times New Roman" w:cs="Times New Roman"/>
          <w:sz w:val="28"/>
          <w:szCs w:val="28"/>
          <w:lang w:eastAsia="ru-RU"/>
        </w:rPr>
        <w:t xml:space="preserve">«ООО ЭДЕМ» </w:t>
      </w:r>
      <w:r>
        <w:rPr>
          <w:rFonts w:ascii="Times New Roman" w:eastAsia="Calibri" w:hAnsi="Times New Roman" w:cs="Times New Roman"/>
          <w:sz w:val="28"/>
          <w:szCs w:val="28"/>
          <w:lang w:eastAsia="ru-RU"/>
        </w:rPr>
        <w:t>оплачено</w:t>
      </w:r>
      <w:r w:rsidR="00CB3F00" w:rsidRPr="008E36C6">
        <w:rPr>
          <w:rFonts w:ascii="Times New Roman" w:eastAsia="Calibri" w:hAnsi="Times New Roman" w:cs="Times New Roman"/>
          <w:sz w:val="28"/>
          <w:szCs w:val="28"/>
          <w:lang w:eastAsia="ru-RU"/>
        </w:rPr>
        <w:t xml:space="preserve"> </w:t>
      </w:r>
      <w:r>
        <w:rPr>
          <w:rFonts w:ascii="Times New Roman" w:eastAsia="Calibri" w:hAnsi="Times New Roman" w:cs="Times New Roman"/>
          <w:sz w:val="28"/>
          <w:szCs w:val="28"/>
          <w:lang w:eastAsia="ru-RU"/>
        </w:rPr>
        <w:t xml:space="preserve">за техническое обслуживание видеонаблюдения и </w:t>
      </w:r>
      <w:r w:rsidRPr="0000027E">
        <w:rPr>
          <w:rFonts w:ascii="Times New Roman" w:eastAsia="Calibri" w:hAnsi="Times New Roman" w:cs="Times New Roman"/>
          <w:sz w:val="28"/>
          <w:szCs w:val="28"/>
          <w:lang w:eastAsia="ru-RU"/>
        </w:rPr>
        <w:t>автоматической пожарной сигнализации</w:t>
      </w:r>
      <w:r>
        <w:rPr>
          <w:rFonts w:ascii="Times New Roman" w:eastAsia="Calibri" w:hAnsi="Times New Roman" w:cs="Times New Roman"/>
          <w:sz w:val="28"/>
          <w:szCs w:val="28"/>
          <w:lang w:eastAsia="ru-RU"/>
        </w:rPr>
        <w:t xml:space="preserve"> за 2017 год</w:t>
      </w:r>
      <w:r w:rsidR="00CB3F00" w:rsidRPr="008E36C6">
        <w:rPr>
          <w:rFonts w:ascii="Times New Roman" w:eastAsia="Calibri" w:hAnsi="Times New Roman" w:cs="Times New Roman"/>
          <w:sz w:val="28"/>
          <w:szCs w:val="28"/>
          <w:lang w:eastAsia="ru-RU"/>
        </w:rPr>
        <w:t xml:space="preserve"> в </w:t>
      </w:r>
      <w:r>
        <w:rPr>
          <w:rFonts w:ascii="Times New Roman" w:eastAsia="Calibri" w:hAnsi="Times New Roman" w:cs="Times New Roman"/>
          <w:sz w:val="28"/>
          <w:szCs w:val="28"/>
          <w:lang w:eastAsia="ru-RU"/>
        </w:rPr>
        <w:t xml:space="preserve">общей </w:t>
      </w:r>
      <w:r w:rsidR="00CB3F00" w:rsidRPr="008E36C6">
        <w:rPr>
          <w:rFonts w:ascii="Times New Roman" w:eastAsia="Calibri" w:hAnsi="Times New Roman" w:cs="Times New Roman"/>
          <w:sz w:val="28"/>
          <w:szCs w:val="28"/>
          <w:lang w:eastAsia="ru-RU"/>
        </w:rPr>
        <w:t xml:space="preserve">сумме </w:t>
      </w:r>
      <w:r>
        <w:rPr>
          <w:rFonts w:ascii="Times New Roman" w:eastAsia="Calibri" w:hAnsi="Times New Roman" w:cs="Times New Roman"/>
          <w:sz w:val="28"/>
          <w:szCs w:val="28"/>
          <w:lang w:eastAsia="ru-RU"/>
        </w:rPr>
        <w:t>192,0</w:t>
      </w:r>
      <w:r w:rsidR="00CB3F00" w:rsidRPr="008E36C6">
        <w:rPr>
          <w:rFonts w:ascii="Times New Roman" w:eastAsia="Calibri" w:hAnsi="Times New Roman" w:cs="Times New Roman"/>
          <w:sz w:val="28"/>
          <w:szCs w:val="28"/>
          <w:lang w:eastAsia="ru-RU"/>
        </w:rPr>
        <w:t xml:space="preserve"> тыс. руб.;</w:t>
      </w:r>
    </w:p>
    <w:p w:rsidR="00CB3F00" w:rsidRPr="008E36C6" w:rsidRDefault="0000027E" w:rsidP="00EE7E98">
      <w:pPr>
        <w:pStyle w:val="a7"/>
        <w:numPr>
          <w:ilvl w:val="0"/>
          <w:numId w:val="91"/>
        </w:numPr>
        <w:shd w:val="clear" w:color="auto" w:fill="FFFFFF" w:themeFill="background1"/>
        <w:tabs>
          <w:tab w:val="left" w:pos="1134"/>
        </w:tabs>
        <w:spacing w:after="0" w:line="240" w:lineRule="auto"/>
        <w:ind w:left="28" w:firstLine="714"/>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Профессиональному</w:t>
      </w:r>
      <w:r w:rsidRPr="008E36C6">
        <w:rPr>
          <w:rFonts w:ascii="Times New Roman" w:eastAsia="Calibri" w:hAnsi="Times New Roman" w:cs="Times New Roman"/>
          <w:sz w:val="28"/>
          <w:szCs w:val="28"/>
          <w:lang w:eastAsia="ru-RU"/>
        </w:rPr>
        <w:t xml:space="preserve"> союз</w:t>
      </w:r>
      <w:r>
        <w:rPr>
          <w:rFonts w:ascii="Times New Roman" w:eastAsia="Calibri" w:hAnsi="Times New Roman" w:cs="Times New Roman"/>
          <w:sz w:val="28"/>
          <w:szCs w:val="28"/>
          <w:lang w:eastAsia="ru-RU"/>
        </w:rPr>
        <w:t>у</w:t>
      </w:r>
      <w:r w:rsidRPr="008E36C6">
        <w:rPr>
          <w:rFonts w:ascii="Times New Roman" w:eastAsia="Calibri" w:hAnsi="Times New Roman" w:cs="Times New Roman"/>
          <w:sz w:val="28"/>
          <w:szCs w:val="28"/>
          <w:lang w:eastAsia="ru-RU"/>
        </w:rPr>
        <w:t xml:space="preserve"> работников г. Назрань и Назрановского района </w:t>
      </w:r>
      <w:r w:rsidRPr="0000027E">
        <w:rPr>
          <w:rFonts w:ascii="Times New Roman" w:eastAsia="Calibri" w:hAnsi="Times New Roman" w:cs="Times New Roman"/>
          <w:sz w:val="28"/>
          <w:szCs w:val="28"/>
          <w:lang w:eastAsia="ru-RU"/>
        </w:rPr>
        <w:t xml:space="preserve">перечислено профсоюзных взносов за </w:t>
      </w:r>
      <w:smartTag w:uri="urn:schemas-microsoft-com:office:smarttags" w:element="metricconverter">
        <w:smartTagPr>
          <w:attr w:name="ProductID" w:val="2017 г"/>
        </w:smartTagPr>
        <w:r w:rsidRPr="0000027E">
          <w:rPr>
            <w:rFonts w:ascii="Times New Roman" w:eastAsia="Calibri" w:hAnsi="Times New Roman" w:cs="Times New Roman"/>
            <w:sz w:val="28"/>
            <w:szCs w:val="28"/>
            <w:lang w:eastAsia="ru-RU"/>
          </w:rPr>
          <w:t>2017 г</w:t>
        </w:r>
      </w:smartTag>
      <w:r w:rsidRPr="0000027E">
        <w:rPr>
          <w:rFonts w:ascii="Times New Roman" w:eastAsia="Calibri" w:hAnsi="Times New Roman" w:cs="Times New Roman"/>
          <w:sz w:val="28"/>
          <w:szCs w:val="28"/>
          <w:lang w:eastAsia="ru-RU"/>
        </w:rPr>
        <w:t xml:space="preserve">од в общей </w:t>
      </w:r>
      <w:r>
        <w:rPr>
          <w:rFonts w:ascii="Times New Roman" w:eastAsia="Calibri" w:hAnsi="Times New Roman" w:cs="Times New Roman"/>
          <w:sz w:val="28"/>
          <w:szCs w:val="28"/>
          <w:lang w:eastAsia="ru-RU"/>
        </w:rPr>
        <w:t>сумме</w:t>
      </w:r>
      <w:r w:rsidR="00CB3F00" w:rsidRPr="008E36C6">
        <w:rPr>
          <w:rFonts w:ascii="Times New Roman" w:eastAsia="Calibri" w:hAnsi="Times New Roman" w:cs="Times New Roman"/>
          <w:sz w:val="28"/>
          <w:szCs w:val="28"/>
          <w:lang w:eastAsia="ru-RU"/>
        </w:rPr>
        <w:t xml:space="preserve"> </w:t>
      </w:r>
      <w:r>
        <w:rPr>
          <w:rFonts w:ascii="Times New Roman" w:eastAsia="Calibri" w:hAnsi="Times New Roman" w:cs="Times New Roman"/>
          <w:sz w:val="28"/>
          <w:szCs w:val="28"/>
          <w:lang w:eastAsia="ru-RU"/>
        </w:rPr>
        <w:t>49,4</w:t>
      </w:r>
      <w:r w:rsidR="00CB3F00" w:rsidRPr="008E36C6">
        <w:rPr>
          <w:rFonts w:ascii="Times New Roman" w:eastAsia="Calibri" w:hAnsi="Times New Roman" w:cs="Times New Roman"/>
          <w:sz w:val="28"/>
          <w:szCs w:val="28"/>
          <w:lang w:eastAsia="ru-RU"/>
        </w:rPr>
        <w:t xml:space="preserve"> тыс. руб.;</w:t>
      </w:r>
    </w:p>
    <w:p w:rsidR="00CB3F00" w:rsidRPr="008E36C6" w:rsidRDefault="0000027E" w:rsidP="00EE7E98">
      <w:pPr>
        <w:pStyle w:val="a7"/>
        <w:numPr>
          <w:ilvl w:val="0"/>
          <w:numId w:val="91"/>
        </w:numPr>
        <w:shd w:val="clear" w:color="auto" w:fill="FFFFFF" w:themeFill="background1"/>
        <w:tabs>
          <w:tab w:val="left" w:pos="1134"/>
        </w:tabs>
        <w:spacing w:after="0" w:line="240" w:lineRule="auto"/>
        <w:ind w:left="28" w:firstLine="714"/>
        <w:jc w:val="both"/>
        <w:rPr>
          <w:rFonts w:ascii="Times New Roman" w:eastAsia="Calibri" w:hAnsi="Times New Roman" w:cs="Times New Roman"/>
          <w:sz w:val="28"/>
          <w:szCs w:val="28"/>
          <w:lang w:eastAsia="ru-RU"/>
        </w:rPr>
      </w:pPr>
      <w:r w:rsidRPr="008E36C6">
        <w:rPr>
          <w:rFonts w:ascii="Times New Roman" w:eastAsia="Calibri" w:hAnsi="Times New Roman" w:cs="Times New Roman"/>
          <w:sz w:val="28"/>
          <w:szCs w:val="28"/>
          <w:lang w:eastAsia="ru-RU"/>
        </w:rPr>
        <w:t xml:space="preserve">МИФНС России №1 по РИ </w:t>
      </w:r>
      <w:r w:rsidR="00B15547">
        <w:rPr>
          <w:rFonts w:ascii="Times New Roman" w:eastAsia="Calibri" w:hAnsi="Times New Roman" w:cs="Times New Roman"/>
          <w:sz w:val="28"/>
          <w:szCs w:val="28"/>
          <w:lang w:eastAsia="ru-RU"/>
        </w:rPr>
        <w:t>произведена оплата налога</w:t>
      </w:r>
      <w:r w:rsidR="00CB3F00" w:rsidRPr="00B15547">
        <w:rPr>
          <w:rFonts w:ascii="Times New Roman" w:eastAsia="Calibri" w:hAnsi="Times New Roman" w:cs="Times New Roman"/>
          <w:sz w:val="28"/>
          <w:szCs w:val="28"/>
          <w:lang w:eastAsia="ru-RU"/>
        </w:rPr>
        <w:t xml:space="preserve"> на доходы с физических лиц</w:t>
      </w:r>
      <w:r w:rsidR="00513864">
        <w:rPr>
          <w:rFonts w:ascii="Times New Roman" w:eastAsia="Calibri" w:hAnsi="Times New Roman" w:cs="Times New Roman"/>
          <w:sz w:val="28"/>
          <w:szCs w:val="28"/>
          <w:lang w:eastAsia="ru-RU"/>
        </w:rPr>
        <w:t xml:space="preserve"> за декабрь 2017 года </w:t>
      </w:r>
      <w:r w:rsidR="00CB3F00" w:rsidRPr="008E36C6">
        <w:rPr>
          <w:rFonts w:ascii="Times New Roman" w:eastAsia="Calibri" w:hAnsi="Times New Roman" w:cs="Times New Roman"/>
          <w:sz w:val="28"/>
          <w:szCs w:val="28"/>
          <w:lang w:eastAsia="ru-RU"/>
        </w:rPr>
        <w:t>в сумме 223,2 тыс. руб</w:t>
      </w:r>
      <w:r w:rsidR="00513864">
        <w:rPr>
          <w:rFonts w:ascii="Times New Roman" w:eastAsia="Calibri" w:hAnsi="Times New Roman" w:cs="Times New Roman"/>
          <w:sz w:val="28"/>
          <w:szCs w:val="28"/>
          <w:lang w:eastAsia="ru-RU"/>
        </w:rPr>
        <w:t>лей</w:t>
      </w:r>
      <w:r w:rsidR="00CB3F00" w:rsidRPr="008E36C6">
        <w:rPr>
          <w:rFonts w:ascii="Times New Roman" w:eastAsia="Calibri" w:hAnsi="Times New Roman" w:cs="Times New Roman"/>
          <w:sz w:val="28"/>
          <w:szCs w:val="28"/>
          <w:lang w:eastAsia="ru-RU"/>
        </w:rPr>
        <w:t>.</w:t>
      </w:r>
    </w:p>
    <w:p w:rsidR="00CB3F00" w:rsidRPr="00513864" w:rsidRDefault="004411EB" w:rsidP="00D77D5D">
      <w:pPr>
        <w:shd w:val="clear" w:color="auto" w:fill="FFFFFF" w:themeFill="background1"/>
        <w:spacing w:after="0" w:line="240" w:lineRule="auto"/>
        <w:ind w:firstLine="708"/>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lastRenderedPageBreak/>
        <w:t>Помимо этого,</w:t>
      </w:r>
      <w:r w:rsidR="00CB3F00" w:rsidRPr="00CB3F00">
        <w:rPr>
          <w:rFonts w:ascii="Times New Roman" w:eastAsia="Calibri" w:hAnsi="Times New Roman" w:cs="Times New Roman"/>
          <w:sz w:val="28"/>
          <w:szCs w:val="28"/>
          <w:lang w:eastAsia="ru-RU"/>
        </w:rPr>
        <w:t xml:space="preserve"> из-за несвоевременного исполнения обязательств республиканским бюджетом на выполнение государственного задания, ГБОУ «Средняя общеобразовательная школа №1 с.п. Экажево» в установленный срок не произведена оплата страховых взносов во внебюджетные фонды, в связи с чем на </w:t>
      </w:r>
      <w:r w:rsidR="00513864">
        <w:rPr>
          <w:rFonts w:ascii="Times New Roman" w:eastAsia="Calibri" w:hAnsi="Times New Roman" w:cs="Times New Roman"/>
          <w:sz w:val="28"/>
          <w:szCs w:val="28"/>
          <w:lang w:eastAsia="ru-RU"/>
        </w:rPr>
        <w:t xml:space="preserve">Учреждение </w:t>
      </w:r>
      <w:r w:rsidR="00CB3F00" w:rsidRPr="00CB3F00">
        <w:rPr>
          <w:rFonts w:ascii="Times New Roman" w:eastAsia="Calibri" w:hAnsi="Times New Roman" w:cs="Times New Roman"/>
          <w:sz w:val="28"/>
          <w:szCs w:val="28"/>
          <w:lang w:eastAsia="ru-RU"/>
        </w:rPr>
        <w:t>наложена и</w:t>
      </w:r>
      <w:r w:rsidR="00513864">
        <w:rPr>
          <w:rFonts w:ascii="Times New Roman" w:eastAsia="Calibri" w:hAnsi="Times New Roman" w:cs="Times New Roman"/>
          <w:sz w:val="28"/>
          <w:szCs w:val="28"/>
          <w:lang w:eastAsia="ru-RU"/>
        </w:rPr>
        <w:t xml:space="preserve"> </w:t>
      </w:r>
      <w:r w:rsidR="00CB3F00" w:rsidRPr="00CB3F00">
        <w:rPr>
          <w:rFonts w:ascii="Times New Roman" w:eastAsia="Calibri" w:hAnsi="Times New Roman" w:cs="Times New Roman"/>
          <w:sz w:val="28"/>
          <w:szCs w:val="28"/>
          <w:lang w:eastAsia="ru-RU"/>
        </w:rPr>
        <w:t xml:space="preserve">уплачена пеня в сумме </w:t>
      </w:r>
      <w:r w:rsidR="00CB3F00" w:rsidRPr="00513864">
        <w:rPr>
          <w:rFonts w:ascii="Times New Roman" w:eastAsia="Calibri" w:hAnsi="Times New Roman" w:cs="Times New Roman"/>
          <w:sz w:val="28"/>
          <w:szCs w:val="28"/>
          <w:lang w:eastAsia="ru-RU"/>
        </w:rPr>
        <w:t>68,4 тыс. руб</w:t>
      </w:r>
      <w:r w:rsidR="00513864" w:rsidRPr="00513864">
        <w:rPr>
          <w:rFonts w:ascii="Times New Roman" w:eastAsia="Calibri" w:hAnsi="Times New Roman" w:cs="Times New Roman"/>
          <w:sz w:val="28"/>
          <w:szCs w:val="28"/>
          <w:lang w:eastAsia="ru-RU"/>
        </w:rPr>
        <w:t>лей</w:t>
      </w:r>
      <w:r w:rsidR="00CB3F00" w:rsidRPr="00513864">
        <w:rPr>
          <w:rFonts w:ascii="Times New Roman" w:eastAsia="Calibri" w:hAnsi="Times New Roman" w:cs="Times New Roman"/>
          <w:sz w:val="28"/>
          <w:szCs w:val="28"/>
          <w:lang w:eastAsia="ru-RU"/>
        </w:rPr>
        <w:t>.</w:t>
      </w:r>
    </w:p>
    <w:p w:rsidR="00CB3F00" w:rsidRPr="00CB3F00" w:rsidRDefault="00CB3F00" w:rsidP="00D77D5D">
      <w:pPr>
        <w:shd w:val="clear" w:color="auto" w:fill="FFFFFF" w:themeFill="background1"/>
        <w:spacing w:after="0" w:line="240" w:lineRule="auto"/>
        <w:jc w:val="both"/>
        <w:rPr>
          <w:rFonts w:ascii="Times New Roman" w:eastAsia="Calibri" w:hAnsi="Times New Roman" w:cs="Times New Roman"/>
          <w:sz w:val="28"/>
          <w:szCs w:val="28"/>
          <w:lang w:eastAsia="ru-RU"/>
        </w:rPr>
      </w:pPr>
    </w:p>
    <w:p w:rsidR="00CB3F00" w:rsidRPr="004411EB" w:rsidRDefault="00CB3F00" w:rsidP="00D77D5D">
      <w:pPr>
        <w:shd w:val="clear" w:color="auto" w:fill="FFFFFF" w:themeFill="background1"/>
        <w:spacing w:after="0" w:line="240" w:lineRule="auto"/>
        <w:jc w:val="center"/>
        <w:rPr>
          <w:rFonts w:ascii="Times New Roman" w:eastAsia="Calibri" w:hAnsi="Times New Roman" w:cs="Times New Roman"/>
          <w:i/>
          <w:sz w:val="28"/>
          <w:szCs w:val="28"/>
          <w:lang w:eastAsia="ru-RU"/>
        </w:rPr>
      </w:pPr>
      <w:r w:rsidRPr="004411EB">
        <w:rPr>
          <w:rFonts w:ascii="Times New Roman" w:eastAsia="Calibri" w:hAnsi="Times New Roman" w:cs="Times New Roman"/>
          <w:i/>
          <w:sz w:val="28"/>
          <w:szCs w:val="28"/>
          <w:lang w:eastAsia="ru-RU"/>
        </w:rPr>
        <w:t>по ГБОУ «Средняя общеобразов</w:t>
      </w:r>
      <w:r w:rsidR="004411EB" w:rsidRPr="004411EB">
        <w:rPr>
          <w:rFonts w:ascii="Times New Roman" w:eastAsia="Calibri" w:hAnsi="Times New Roman" w:cs="Times New Roman"/>
          <w:i/>
          <w:sz w:val="28"/>
          <w:szCs w:val="28"/>
          <w:lang w:eastAsia="ru-RU"/>
        </w:rPr>
        <w:t>ательная школа №1 с.п. Барсуки:</w:t>
      </w:r>
    </w:p>
    <w:p w:rsidR="00CB3F00" w:rsidRPr="004411EB" w:rsidRDefault="004411EB" w:rsidP="00D77D5D">
      <w:pPr>
        <w:shd w:val="clear" w:color="auto" w:fill="FFFFFF" w:themeFill="background1"/>
        <w:spacing w:after="0" w:line="240" w:lineRule="auto"/>
        <w:ind w:firstLine="708"/>
        <w:jc w:val="both"/>
        <w:rPr>
          <w:rFonts w:ascii="Times New Roman CYR" w:eastAsia="Calibri" w:hAnsi="Times New Roman CYR" w:cs="Times New Roman CYR"/>
          <w:color w:val="000000"/>
          <w:sz w:val="28"/>
          <w:szCs w:val="28"/>
          <w:lang w:eastAsia="ru-RU"/>
        </w:rPr>
      </w:pPr>
      <w:r>
        <w:rPr>
          <w:rFonts w:ascii="Times New Roman CYR" w:eastAsia="Calibri" w:hAnsi="Times New Roman CYR" w:cs="Times New Roman CYR"/>
          <w:color w:val="000000"/>
          <w:sz w:val="28"/>
          <w:szCs w:val="28"/>
          <w:lang w:eastAsia="ru-RU"/>
        </w:rPr>
        <w:t xml:space="preserve">В нарушение пункта </w:t>
      </w:r>
      <w:r w:rsidR="00CB3F00" w:rsidRPr="00CB3F00">
        <w:rPr>
          <w:rFonts w:ascii="Times New Roman CYR" w:eastAsia="Calibri" w:hAnsi="Times New Roman CYR" w:cs="Times New Roman CYR"/>
          <w:color w:val="000000"/>
          <w:sz w:val="28"/>
          <w:szCs w:val="28"/>
          <w:lang w:eastAsia="ru-RU"/>
        </w:rPr>
        <w:t xml:space="preserve">37 Порядка, утвержденного Постановлением </w:t>
      </w:r>
      <w:r>
        <w:rPr>
          <w:rFonts w:ascii="Times New Roman CYR" w:eastAsia="Calibri" w:hAnsi="Times New Roman CYR" w:cs="Times New Roman CYR"/>
          <w:color w:val="000000"/>
          <w:sz w:val="28"/>
          <w:szCs w:val="28"/>
          <w:lang w:eastAsia="ru-RU"/>
        </w:rPr>
        <w:t>Правительства РИ №</w:t>
      </w:r>
      <w:r w:rsidR="00CB3F00" w:rsidRPr="00CB3F00">
        <w:rPr>
          <w:rFonts w:ascii="Times New Roman CYR" w:eastAsia="Calibri" w:hAnsi="Times New Roman CYR" w:cs="Times New Roman CYR"/>
          <w:color w:val="000000"/>
          <w:sz w:val="28"/>
          <w:szCs w:val="28"/>
          <w:lang w:eastAsia="ru-RU"/>
        </w:rPr>
        <w:t>156</w:t>
      </w:r>
      <w:r>
        <w:rPr>
          <w:rFonts w:ascii="Times New Roman CYR" w:eastAsia="Calibri" w:hAnsi="Times New Roman CYR" w:cs="Times New Roman CYR"/>
          <w:color w:val="000000"/>
          <w:sz w:val="28"/>
          <w:szCs w:val="28"/>
          <w:lang w:eastAsia="ru-RU"/>
        </w:rPr>
        <w:t xml:space="preserve"> от </w:t>
      </w:r>
      <w:r w:rsidRPr="004411EB">
        <w:rPr>
          <w:rFonts w:ascii="Times New Roman CYR" w:eastAsia="Calibri" w:hAnsi="Times New Roman CYR" w:cs="Times New Roman CYR"/>
          <w:color w:val="000000"/>
          <w:sz w:val="28"/>
          <w:szCs w:val="28"/>
          <w:lang w:eastAsia="ru-RU"/>
        </w:rPr>
        <w:t>16.10.2015 года</w:t>
      </w:r>
      <w:r w:rsidR="00CB3F00" w:rsidRPr="00CB3F00">
        <w:rPr>
          <w:rFonts w:ascii="Times New Roman CYR" w:eastAsia="Calibri" w:hAnsi="Times New Roman CYR" w:cs="Times New Roman CYR"/>
          <w:color w:val="000000"/>
          <w:sz w:val="28"/>
          <w:szCs w:val="28"/>
          <w:lang w:eastAsia="ru-RU"/>
        </w:rPr>
        <w:t xml:space="preserve">, </w:t>
      </w:r>
      <w:r w:rsidR="00CB3F00" w:rsidRPr="00CB3F00">
        <w:rPr>
          <w:rFonts w:ascii="Times New Roman" w:eastAsia="Calibri" w:hAnsi="Times New Roman" w:cs="Times New Roman"/>
          <w:sz w:val="28"/>
          <w:szCs w:val="28"/>
          <w:lang w:eastAsia="ru-RU"/>
        </w:rPr>
        <w:t xml:space="preserve">ГБОУ «Средняя общеобразовательная школа №1 с.п. Барсуки» </w:t>
      </w:r>
      <w:r w:rsidR="00CB3F00" w:rsidRPr="00CB3F00">
        <w:rPr>
          <w:rFonts w:ascii="Times New Roman CYR" w:eastAsia="Calibri" w:hAnsi="Times New Roman CYR" w:cs="Times New Roman CYR"/>
          <w:color w:val="000000"/>
          <w:sz w:val="28"/>
          <w:szCs w:val="28"/>
          <w:lang w:eastAsia="ru-RU"/>
        </w:rPr>
        <w:t xml:space="preserve">в проверяемом периоде представлены субсидии на выполнение государственного задания без наличия заключенного соглашения с Министерством, определяющим права, обязанности и ответственность сторон, в том числе объем и периодичность перечисления субсидий в течение финансового года в общей сумме </w:t>
      </w:r>
      <w:r w:rsidR="00CB3F00" w:rsidRPr="004411EB">
        <w:rPr>
          <w:rFonts w:ascii="Times New Roman CYR" w:eastAsia="Calibri" w:hAnsi="Times New Roman CYR" w:cs="Times New Roman CYR"/>
          <w:color w:val="000000"/>
          <w:sz w:val="28"/>
          <w:szCs w:val="28"/>
          <w:lang w:eastAsia="ru-RU"/>
        </w:rPr>
        <w:t>52</w:t>
      </w:r>
      <w:r w:rsidRPr="004411EB">
        <w:rPr>
          <w:rFonts w:ascii="Times New Roman CYR" w:eastAsia="Calibri" w:hAnsi="Times New Roman CYR" w:cs="Times New Roman CYR"/>
          <w:color w:val="000000"/>
          <w:sz w:val="28"/>
          <w:szCs w:val="28"/>
          <w:lang w:eastAsia="ru-RU"/>
        </w:rPr>
        <w:t> </w:t>
      </w:r>
      <w:r w:rsidR="00CB3F00" w:rsidRPr="004411EB">
        <w:rPr>
          <w:rFonts w:ascii="Times New Roman CYR" w:eastAsia="Calibri" w:hAnsi="Times New Roman CYR" w:cs="Times New Roman CYR"/>
          <w:color w:val="000000"/>
          <w:sz w:val="28"/>
          <w:szCs w:val="28"/>
          <w:lang w:eastAsia="ru-RU"/>
        </w:rPr>
        <w:t>107,4 тыс. руб</w:t>
      </w:r>
      <w:r w:rsidRPr="004411EB">
        <w:rPr>
          <w:rFonts w:ascii="Times New Roman CYR" w:eastAsia="Calibri" w:hAnsi="Times New Roman CYR" w:cs="Times New Roman CYR"/>
          <w:color w:val="000000"/>
          <w:sz w:val="28"/>
          <w:szCs w:val="28"/>
          <w:lang w:eastAsia="ru-RU"/>
        </w:rPr>
        <w:t>лей</w:t>
      </w:r>
      <w:r w:rsidR="00CB3F00" w:rsidRPr="004411EB">
        <w:rPr>
          <w:rFonts w:ascii="Times New Roman CYR" w:eastAsia="Calibri" w:hAnsi="Times New Roman CYR" w:cs="Times New Roman CYR"/>
          <w:color w:val="000000"/>
          <w:sz w:val="28"/>
          <w:szCs w:val="28"/>
          <w:lang w:eastAsia="ru-RU"/>
        </w:rPr>
        <w:t>.</w:t>
      </w:r>
    </w:p>
    <w:p w:rsidR="00CB3F00" w:rsidRPr="00CB3F00" w:rsidRDefault="004411EB" w:rsidP="00D77D5D">
      <w:pPr>
        <w:shd w:val="clear" w:color="auto" w:fill="FFFFFF" w:themeFill="background1"/>
        <w:spacing w:after="0" w:line="240" w:lineRule="auto"/>
        <w:ind w:firstLine="709"/>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В нарушение статьи 78.1 Бюджетного Кодекса</w:t>
      </w:r>
      <w:r w:rsidR="00CB3F00" w:rsidRPr="00CB3F00">
        <w:rPr>
          <w:rFonts w:ascii="Times New Roman" w:eastAsia="Calibri" w:hAnsi="Times New Roman" w:cs="Times New Roman"/>
          <w:sz w:val="28"/>
          <w:szCs w:val="28"/>
          <w:lang w:eastAsia="ru-RU"/>
        </w:rPr>
        <w:t xml:space="preserve"> РФ и Приказа Минфина РФ №81н</w:t>
      </w:r>
      <w:r>
        <w:rPr>
          <w:rFonts w:ascii="Times New Roman" w:eastAsia="Calibri" w:hAnsi="Times New Roman" w:cs="Times New Roman"/>
          <w:sz w:val="28"/>
          <w:szCs w:val="28"/>
          <w:lang w:eastAsia="ru-RU"/>
        </w:rPr>
        <w:t>,</w:t>
      </w:r>
      <w:r w:rsidR="00CB3F00" w:rsidRPr="00CB3F00">
        <w:rPr>
          <w:rFonts w:ascii="Times New Roman" w:eastAsia="Calibri" w:hAnsi="Times New Roman" w:cs="Times New Roman"/>
          <w:sz w:val="28"/>
          <w:szCs w:val="28"/>
          <w:lang w:eastAsia="ru-RU"/>
        </w:rPr>
        <w:t xml:space="preserve"> произведена оплата обязательств предыдущего 2017 года за счет субсидий на финансовое обеспечение выпо</w:t>
      </w:r>
      <w:r>
        <w:rPr>
          <w:rFonts w:ascii="Times New Roman" w:eastAsia="Calibri" w:hAnsi="Times New Roman" w:cs="Times New Roman"/>
          <w:sz w:val="28"/>
          <w:szCs w:val="28"/>
          <w:lang w:eastAsia="ru-RU"/>
        </w:rPr>
        <w:t>лнения государственного задания</w:t>
      </w:r>
      <w:r w:rsidR="00CB3F00" w:rsidRPr="00CB3F00">
        <w:rPr>
          <w:rFonts w:ascii="Times New Roman" w:eastAsia="Calibri" w:hAnsi="Times New Roman" w:cs="Times New Roman"/>
          <w:sz w:val="28"/>
          <w:szCs w:val="28"/>
          <w:lang w:eastAsia="ru-RU"/>
        </w:rPr>
        <w:t xml:space="preserve"> текущего 2018 года в общей </w:t>
      </w:r>
      <w:r w:rsidR="00CB3F00" w:rsidRPr="004411EB">
        <w:rPr>
          <w:rFonts w:ascii="Times New Roman" w:eastAsia="Calibri" w:hAnsi="Times New Roman" w:cs="Times New Roman"/>
          <w:sz w:val="28"/>
          <w:szCs w:val="28"/>
          <w:lang w:eastAsia="ru-RU"/>
        </w:rPr>
        <w:t>сумме 3</w:t>
      </w:r>
      <w:r w:rsidRPr="004411EB">
        <w:rPr>
          <w:rFonts w:ascii="Times New Roman" w:eastAsia="Calibri" w:hAnsi="Times New Roman" w:cs="Times New Roman"/>
          <w:sz w:val="28"/>
          <w:szCs w:val="28"/>
          <w:lang w:eastAsia="ru-RU"/>
        </w:rPr>
        <w:t> </w:t>
      </w:r>
      <w:r w:rsidR="00CB3F00" w:rsidRPr="004411EB">
        <w:rPr>
          <w:rFonts w:ascii="Times New Roman" w:eastAsia="Calibri" w:hAnsi="Times New Roman" w:cs="Times New Roman"/>
          <w:sz w:val="28"/>
          <w:szCs w:val="28"/>
          <w:lang w:eastAsia="ru-RU"/>
        </w:rPr>
        <w:t>528,3 тыс. руб.,</w:t>
      </w:r>
      <w:r w:rsidR="00CB3F00" w:rsidRPr="00CB3F00">
        <w:rPr>
          <w:rFonts w:ascii="Times New Roman" w:eastAsia="Calibri" w:hAnsi="Times New Roman" w:cs="Times New Roman"/>
          <w:sz w:val="28"/>
          <w:szCs w:val="28"/>
          <w:lang w:eastAsia="ru-RU"/>
        </w:rPr>
        <w:t xml:space="preserve"> что является нецелевым использованием средств республиканского бюджета, в том числе:</w:t>
      </w:r>
    </w:p>
    <w:p w:rsidR="00CB3F00" w:rsidRPr="005E1FAF" w:rsidRDefault="00CB3F00" w:rsidP="00EE7E98">
      <w:pPr>
        <w:pStyle w:val="a7"/>
        <w:numPr>
          <w:ilvl w:val="0"/>
          <w:numId w:val="92"/>
        </w:numPr>
        <w:shd w:val="clear" w:color="auto" w:fill="FFFFFF" w:themeFill="background1"/>
        <w:tabs>
          <w:tab w:val="left" w:pos="993"/>
        </w:tabs>
        <w:spacing w:after="0" w:line="240" w:lineRule="auto"/>
        <w:ind w:left="14" w:firstLine="700"/>
        <w:jc w:val="both"/>
        <w:rPr>
          <w:rFonts w:ascii="Times New Roman" w:eastAsia="Calibri" w:hAnsi="Times New Roman" w:cs="Times New Roman"/>
          <w:sz w:val="28"/>
          <w:szCs w:val="28"/>
          <w:lang w:eastAsia="ru-RU"/>
        </w:rPr>
      </w:pPr>
      <w:r w:rsidRPr="004411EB">
        <w:rPr>
          <w:rFonts w:ascii="Times New Roman" w:eastAsia="Calibri" w:hAnsi="Times New Roman" w:cs="Times New Roman"/>
          <w:sz w:val="28"/>
          <w:szCs w:val="28"/>
          <w:lang w:eastAsia="ru-RU"/>
        </w:rPr>
        <w:t xml:space="preserve"> </w:t>
      </w:r>
      <w:r w:rsidR="004411EB">
        <w:rPr>
          <w:rFonts w:ascii="Times New Roman" w:eastAsia="Calibri" w:hAnsi="Times New Roman" w:cs="Times New Roman"/>
          <w:sz w:val="28"/>
          <w:szCs w:val="28"/>
          <w:lang w:eastAsia="ru-RU"/>
        </w:rPr>
        <w:t>ГУП «Ингушрегион</w:t>
      </w:r>
      <w:r w:rsidR="004411EB" w:rsidRPr="004411EB">
        <w:rPr>
          <w:rFonts w:ascii="Times New Roman" w:eastAsia="Calibri" w:hAnsi="Times New Roman" w:cs="Times New Roman"/>
          <w:sz w:val="28"/>
          <w:szCs w:val="28"/>
          <w:lang w:eastAsia="ru-RU"/>
        </w:rPr>
        <w:t xml:space="preserve">Водоканал» </w:t>
      </w:r>
      <w:r w:rsidR="005E1FAF">
        <w:rPr>
          <w:rFonts w:ascii="Times New Roman" w:eastAsia="Calibri" w:hAnsi="Times New Roman" w:cs="Times New Roman"/>
          <w:sz w:val="28"/>
          <w:szCs w:val="28"/>
          <w:lang w:eastAsia="ru-RU"/>
        </w:rPr>
        <w:t>о</w:t>
      </w:r>
      <w:r w:rsidRPr="004411EB">
        <w:rPr>
          <w:rFonts w:ascii="Times New Roman" w:eastAsia="Calibri" w:hAnsi="Times New Roman" w:cs="Times New Roman"/>
          <w:sz w:val="28"/>
          <w:szCs w:val="28"/>
          <w:lang w:eastAsia="ru-RU"/>
        </w:rPr>
        <w:t>плачена</w:t>
      </w:r>
      <w:r w:rsidR="005E1FAF">
        <w:rPr>
          <w:rFonts w:ascii="Times New Roman" w:eastAsia="Calibri" w:hAnsi="Times New Roman" w:cs="Times New Roman"/>
          <w:sz w:val="28"/>
          <w:szCs w:val="28"/>
          <w:lang w:eastAsia="ru-RU"/>
        </w:rPr>
        <w:t xml:space="preserve"> задолженность за водоснабжение за</w:t>
      </w:r>
      <w:r w:rsidR="004411EB">
        <w:rPr>
          <w:rFonts w:ascii="Times New Roman" w:eastAsia="Calibri" w:hAnsi="Times New Roman" w:cs="Times New Roman"/>
          <w:sz w:val="28"/>
          <w:szCs w:val="28"/>
          <w:lang w:eastAsia="ru-RU"/>
        </w:rPr>
        <w:t xml:space="preserve"> 2017 год</w:t>
      </w:r>
      <w:r w:rsidRPr="004411EB">
        <w:rPr>
          <w:rFonts w:ascii="Times New Roman" w:eastAsia="Calibri" w:hAnsi="Times New Roman" w:cs="Times New Roman"/>
          <w:sz w:val="28"/>
          <w:szCs w:val="28"/>
          <w:lang w:eastAsia="ru-RU"/>
        </w:rPr>
        <w:t xml:space="preserve"> в </w:t>
      </w:r>
      <w:r w:rsidR="005E1FAF">
        <w:rPr>
          <w:rFonts w:ascii="Times New Roman" w:eastAsia="Calibri" w:hAnsi="Times New Roman" w:cs="Times New Roman"/>
          <w:sz w:val="28"/>
          <w:szCs w:val="28"/>
          <w:lang w:eastAsia="ru-RU"/>
        </w:rPr>
        <w:t xml:space="preserve">общей </w:t>
      </w:r>
      <w:r w:rsidRPr="004411EB">
        <w:rPr>
          <w:rFonts w:ascii="Times New Roman" w:eastAsia="Calibri" w:hAnsi="Times New Roman" w:cs="Times New Roman"/>
          <w:sz w:val="28"/>
          <w:szCs w:val="28"/>
          <w:lang w:eastAsia="ru-RU"/>
        </w:rPr>
        <w:t xml:space="preserve">сумме </w:t>
      </w:r>
      <w:r w:rsidR="005E1FAF">
        <w:rPr>
          <w:rFonts w:ascii="Times New Roman" w:eastAsia="Calibri" w:hAnsi="Times New Roman" w:cs="Times New Roman"/>
          <w:sz w:val="28"/>
          <w:szCs w:val="28"/>
          <w:lang w:eastAsia="ru-RU"/>
        </w:rPr>
        <w:t>118,6</w:t>
      </w:r>
      <w:r w:rsidRPr="004411EB">
        <w:rPr>
          <w:rFonts w:ascii="Times New Roman" w:eastAsia="Calibri" w:hAnsi="Times New Roman" w:cs="Times New Roman"/>
          <w:sz w:val="28"/>
          <w:szCs w:val="28"/>
          <w:lang w:eastAsia="ru-RU"/>
        </w:rPr>
        <w:t xml:space="preserve"> тыс. руб.;</w:t>
      </w:r>
    </w:p>
    <w:p w:rsidR="00CB3F00" w:rsidRPr="004411EB" w:rsidRDefault="005E1FAF" w:rsidP="00EE7E98">
      <w:pPr>
        <w:pStyle w:val="a7"/>
        <w:numPr>
          <w:ilvl w:val="0"/>
          <w:numId w:val="92"/>
        </w:numPr>
        <w:shd w:val="clear" w:color="auto" w:fill="FFFFFF" w:themeFill="background1"/>
        <w:tabs>
          <w:tab w:val="left" w:pos="993"/>
        </w:tabs>
        <w:spacing w:after="0" w:line="240" w:lineRule="auto"/>
        <w:ind w:left="14" w:firstLine="700"/>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ООО «Газпром</w:t>
      </w:r>
      <w:r w:rsidR="002650D6">
        <w:rPr>
          <w:rFonts w:ascii="Times New Roman" w:eastAsia="Calibri" w:hAnsi="Times New Roman" w:cs="Times New Roman"/>
          <w:sz w:val="28"/>
          <w:szCs w:val="28"/>
          <w:lang w:eastAsia="ru-RU"/>
        </w:rPr>
        <w:t xml:space="preserve"> </w:t>
      </w:r>
      <w:r>
        <w:rPr>
          <w:rFonts w:ascii="Times New Roman" w:eastAsia="Calibri" w:hAnsi="Times New Roman" w:cs="Times New Roman"/>
          <w:sz w:val="28"/>
          <w:szCs w:val="28"/>
          <w:lang w:eastAsia="ru-RU"/>
        </w:rPr>
        <w:t>межрегионгаз</w:t>
      </w:r>
      <w:r w:rsidR="002650D6">
        <w:rPr>
          <w:rFonts w:ascii="Times New Roman" w:eastAsia="Calibri" w:hAnsi="Times New Roman" w:cs="Times New Roman"/>
          <w:sz w:val="28"/>
          <w:szCs w:val="28"/>
          <w:lang w:eastAsia="ru-RU"/>
        </w:rPr>
        <w:t xml:space="preserve"> </w:t>
      </w:r>
      <w:r w:rsidRPr="004411EB">
        <w:rPr>
          <w:rFonts w:ascii="Times New Roman" w:eastAsia="Calibri" w:hAnsi="Times New Roman" w:cs="Times New Roman"/>
          <w:sz w:val="28"/>
          <w:szCs w:val="28"/>
          <w:lang w:eastAsia="ru-RU"/>
        </w:rPr>
        <w:t xml:space="preserve">Назрань» </w:t>
      </w:r>
      <w:r>
        <w:rPr>
          <w:rFonts w:ascii="Times New Roman" w:eastAsia="Calibri" w:hAnsi="Times New Roman" w:cs="Times New Roman"/>
          <w:sz w:val="28"/>
          <w:szCs w:val="28"/>
          <w:lang w:eastAsia="ru-RU"/>
        </w:rPr>
        <w:t>о</w:t>
      </w:r>
      <w:r w:rsidR="00CB3F00" w:rsidRPr="004411EB">
        <w:rPr>
          <w:rFonts w:ascii="Times New Roman" w:eastAsia="Calibri" w:hAnsi="Times New Roman" w:cs="Times New Roman"/>
          <w:sz w:val="28"/>
          <w:szCs w:val="28"/>
          <w:lang w:eastAsia="ru-RU"/>
        </w:rPr>
        <w:t>плачен</w:t>
      </w:r>
      <w:r w:rsidR="00264964">
        <w:rPr>
          <w:rFonts w:ascii="Times New Roman" w:eastAsia="Calibri" w:hAnsi="Times New Roman" w:cs="Times New Roman"/>
          <w:sz w:val="28"/>
          <w:szCs w:val="28"/>
          <w:lang w:eastAsia="ru-RU"/>
        </w:rPr>
        <w:t>о</w:t>
      </w:r>
      <w:r w:rsidR="00CB3F00" w:rsidRPr="004411EB">
        <w:rPr>
          <w:rFonts w:ascii="Times New Roman" w:eastAsia="Calibri" w:hAnsi="Times New Roman" w:cs="Times New Roman"/>
          <w:sz w:val="28"/>
          <w:szCs w:val="28"/>
          <w:lang w:eastAsia="ru-RU"/>
        </w:rPr>
        <w:t xml:space="preserve"> за</w:t>
      </w:r>
      <w:r w:rsidR="002650D6">
        <w:rPr>
          <w:rFonts w:ascii="Times New Roman" w:eastAsia="Calibri" w:hAnsi="Times New Roman" w:cs="Times New Roman"/>
          <w:sz w:val="28"/>
          <w:szCs w:val="28"/>
          <w:lang w:eastAsia="ru-RU"/>
        </w:rPr>
        <w:t xml:space="preserve"> потребленный газ</w:t>
      </w:r>
      <w:r w:rsidR="00CB3F00" w:rsidRPr="004411EB">
        <w:rPr>
          <w:rFonts w:ascii="Times New Roman" w:eastAsia="Calibri" w:hAnsi="Times New Roman" w:cs="Times New Roman"/>
          <w:sz w:val="28"/>
          <w:szCs w:val="28"/>
          <w:lang w:eastAsia="ru-RU"/>
        </w:rPr>
        <w:t xml:space="preserve"> за </w:t>
      </w:r>
      <w:r>
        <w:rPr>
          <w:rFonts w:ascii="Times New Roman" w:eastAsia="Calibri" w:hAnsi="Times New Roman" w:cs="Times New Roman"/>
          <w:sz w:val="28"/>
          <w:szCs w:val="28"/>
          <w:lang w:eastAsia="ru-RU"/>
        </w:rPr>
        <w:t>2017 год</w:t>
      </w:r>
      <w:r w:rsidR="00CB3F00" w:rsidRPr="004411EB">
        <w:rPr>
          <w:rFonts w:ascii="Times New Roman" w:eastAsia="Calibri" w:hAnsi="Times New Roman" w:cs="Times New Roman"/>
          <w:sz w:val="28"/>
          <w:szCs w:val="28"/>
          <w:lang w:eastAsia="ru-RU"/>
        </w:rPr>
        <w:t xml:space="preserve"> в </w:t>
      </w:r>
      <w:r>
        <w:rPr>
          <w:rFonts w:ascii="Times New Roman" w:eastAsia="Calibri" w:hAnsi="Times New Roman" w:cs="Times New Roman"/>
          <w:sz w:val="28"/>
          <w:szCs w:val="28"/>
          <w:lang w:eastAsia="ru-RU"/>
        </w:rPr>
        <w:t xml:space="preserve">общей </w:t>
      </w:r>
      <w:r w:rsidR="00CB3F00" w:rsidRPr="004411EB">
        <w:rPr>
          <w:rFonts w:ascii="Times New Roman" w:eastAsia="Calibri" w:hAnsi="Times New Roman" w:cs="Times New Roman"/>
          <w:sz w:val="28"/>
          <w:szCs w:val="28"/>
          <w:lang w:eastAsia="ru-RU"/>
        </w:rPr>
        <w:t xml:space="preserve">сумме </w:t>
      </w:r>
      <w:r>
        <w:rPr>
          <w:rFonts w:ascii="Times New Roman" w:eastAsia="Calibri" w:hAnsi="Times New Roman" w:cs="Times New Roman"/>
          <w:sz w:val="28"/>
          <w:szCs w:val="28"/>
          <w:lang w:eastAsia="ru-RU"/>
        </w:rPr>
        <w:t>145,4</w:t>
      </w:r>
      <w:r w:rsidR="00CB3F00" w:rsidRPr="004411EB">
        <w:rPr>
          <w:rFonts w:ascii="Times New Roman" w:eastAsia="Calibri" w:hAnsi="Times New Roman" w:cs="Times New Roman"/>
          <w:sz w:val="28"/>
          <w:szCs w:val="28"/>
          <w:lang w:eastAsia="ru-RU"/>
        </w:rPr>
        <w:t xml:space="preserve"> тыс. руб.;</w:t>
      </w:r>
    </w:p>
    <w:p w:rsidR="00CB3F00" w:rsidRPr="00E03086" w:rsidRDefault="00E03086" w:rsidP="00EE7E98">
      <w:pPr>
        <w:pStyle w:val="a7"/>
        <w:numPr>
          <w:ilvl w:val="0"/>
          <w:numId w:val="92"/>
        </w:numPr>
        <w:shd w:val="clear" w:color="auto" w:fill="FFFFFF" w:themeFill="background1"/>
        <w:tabs>
          <w:tab w:val="left" w:pos="993"/>
        </w:tabs>
        <w:spacing w:after="0" w:line="240" w:lineRule="auto"/>
        <w:ind w:left="14" w:firstLine="700"/>
        <w:jc w:val="both"/>
        <w:rPr>
          <w:rFonts w:ascii="Times New Roman" w:eastAsia="Calibri" w:hAnsi="Times New Roman" w:cs="Times New Roman"/>
          <w:sz w:val="28"/>
          <w:szCs w:val="28"/>
          <w:lang w:eastAsia="ru-RU"/>
        </w:rPr>
      </w:pPr>
      <w:r w:rsidRPr="004411EB">
        <w:rPr>
          <w:rFonts w:ascii="Times New Roman" w:eastAsia="Calibri" w:hAnsi="Times New Roman" w:cs="Times New Roman"/>
          <w:sz w:val="28"/>
          <w:szCs w:val="28"/>
          <w:lang w:eastAsia="ru-RU"/>
        </w:rPr>
        <w:t>ПАО «МРСК Северного Кавказа»</w:t>
      </w:r>
      <w:r w:rsidR="00CB3F00" w:rsidRPr="004411EB">
        <w:rPr>
          <w:rFonts w:ascii="Times New Roman" w:eastAsia="Calibri" w:hAnsi="Times New Roman" w:cs="Times New Roman"/>
          <w:sz w:val="28"/>
          <w:szCs w:val="28"/>
          <w:lang w:eastAsia="ru-RU"/>
        </w:rPr>
        <w:t xml:space="preserve"> </w:t>
      </w:r>
      <w:r w:rsidR="00264964">
        <w:rPr>
          <w:rFonts w:ascii="Times New Roman" w:eastAsia="Calibri" w:hAnsi="Times New Roman" w:cs="Times New Roman"/>
          <w:sz w:val="28"/>
          <w:szCs w:val="28"/>
          <w:lang w:eastAsia="ru-RU"/>
        </w:rPr>
        <w:t>перечислено за потребленную</w:t>
      </w:r>
      <w:r w:rsidR="00CB3F00" w:rsidRPr="004411EB">
        <w:rPr>
          <w:rFonts w:ascii="Times New Roman" w:eastAsia="Calibri" w:hAnsi="Times New Roman" w:cs="Times New Roman"/>
          <w:sz w:val="28"/>
          <w:szCs w:val="28"/>
          <w:lang w:eastAsia="ru-RU"/>
        </w:rPr>
        <w:t xml:space="preserve"> электроэнергию </w:t>
      </w:r>
      <w:r>
        <w:rPr>
          <w:rFonts w:ascii="Times New Roman" w:eastAsia="Calibri" w:hAnsi="Times New Roman" w:cs="Times New Roman"/>
          <w:sz w:val="28"/>
          <w:szCs w:val="28"/>
          <w:lang w:eastAsia="ru-RU"/>
        </w:rPr>
        <w:t>за 2017 год</w:t>
      </w:r>
      <w:r w:rsidR="00CB3F00" w:rsidRPr="00E03086">
        <w:rPr>
          <w:rFonts w:ascii="Times New Roman" w:eastAsia="Calibri" w:hAnsi="Times New Roman" w:cs="Times New Roman"/>
          <w:sz w:val="28"/>
          <w:szCs w:val="28"/>
          <w:lang w:eastAsia="ru-RU"/>
        </w:rPr>
        <w:t xml:space="preserve"> в </w:t>
      </w:r>
      <w:r>
        <w:rPr>
          <w:rFonts w:ascii="Times New Roman" w:eastAsia="Calibri" w:hAnsi="Times New Roman" w:cs="Times New Roman"/>
          <w:sz w:val="28"/>
          <w:szCs w:val="28"/>
          <w:lang w:eastAsia="ru-RU"/>
        </w:rPr>
        <w:t xml:space="preserve">общей </w:t>
      </w:r>
      <w:r w:rsidR="00CB3F00" w:rsidRPr="00E03086">
        <w:rPr>
          <w:rFonts w:ascii="Times New Roman" w:eastAsia="Calibri" w:hAnsi="Times New Roman" w:cs="Times New Roman"/>
          <w:sz w:val="28"/>
          <w:szCs w:val="28"/>
          <w:lang w:eastAsia="ru-RU"/>
        </w:rPr>
        <w:t xml:space="preserve">сумме </w:t>
      </w:r>
      <w:r>
        <w:rPr>
          <w:rFonts w:ascii="Times New Roman" w:eastAsia="Calibri" w:hAnsi="Times New Roman" w:cs="Times New Roman"/>
          <w:sz w:val="28"/>
          <w:szCs w:val="28"/>
          <w:lang w:eastAsia="ru-RU"/>
        </w:rPr>
        <w:t>172,7</w:t>
      </w:r>
      <w:r w:rsidR="00CB3F00" w:rsidRPr="00E03086">
        <w:rPr>
          <w:rFonts w:ascii="Times New Roman" w:eastAsia="Calibri" w:hAnsi="Times New Roman" w:cs="Times New Roman"/>
          <w:sz w:val="28"/>
          <w:szCs w:val="28"/>
          <w:lang w:eastAsia="ru-RU"/>
        </w:rPr>
        <w:t xml:space="preserve"> тыс. руб.;</w:t>
      </w:r>
    </w:p>
    <w:p w:rsidR="00CB3F00" w:rsidRPr="004411EB" w:rsidRDefault="00E03086" w:rsidP="00EE7E98">
      <w:pPr>
        <w:pStyle w:val="a7"/>
        <w:numPr>
          <w:ilvl w:val="0"/>
          <w:numId w:val="92"/>
        </w:numPr>
        <w:shd w:val="clear" w:color="auto" w:fill="FFFFFF" w:themeFill="background1"/>
        <w:tabs>
          <w:tab w:val="left" w:pos="993"/>
        </w:tabs>
        <w:spacing w:after="0" w:line="240" w:lineRule="auto"/>
        <w:ind w:left="14" w:firstLine="700"/>
        <w:jc w:val="both"/>
        <w:rPr>
          <w:rFonts w:ascii="Times New Roman" w:eastAsia="Calibri" w:hAnsi="Times New Roman" w:cs="Times New Roman"/>
          <w:sz w:val="28"/>
          <w:szCs w:val="28"/>
          <w:lang w:eastAsia="ru-RU"/>
        </w:rPr>
      </w:pPr>
      <w:r w:rsidRPr="004411EB">
        <w:rPr>
          <w:rFonts w:ascii="Times New Roman" w:eastAsia="Calibri" w:hAnsi="Times New Roman" w:cs="Times New Roman"/>
          <w:sz w:val="28"/>
          <w:szCs w:val="28"/>
          <w:lang w:eastAsia="ru-RU"/>
        </w:rPr>
        <w:t xml:space="preserve">МИФНС России №1 по РИ </w:t>
      </w:r>
      <w:r w:rsidR="007A272E" w:rsidRPr="007A272E">
        <w:rPr>
          <w:rFonts w:ascii="Times New Roman" w:eastAsia="Calibri" w:hAnsi="Times New Roman" w:cs="Times New Roman"/>
          <w:sz w:val="28"/>
          <w:szCs w:val="28"/>
          <w:lang w:eastAsia="ru-RU"/>
        </w:rPr>
        <w:t xml:space="preserve">произведена </w:t>
      </w:r>
      <w:r w:rsidR="00A9660D">
        <w:rPr>
          <w:rFonts w:ascii="Times New Roman" w:eastAsia="Calibri" w:hAnsi="Times New Roman" w:cs="Times New Roman"/>
          <w:sz w:val="28"/>
          <w:szCs w:val="28"/>
          <w:lang w:eastAsia="ru-RU"/>
        </w:rPr>
        <w:t>у</w:t>
      </w:r>
      <w:r w:rsidR="007A272E" w:rsidRPr="007A272E">
        <w:rPr>
          <w:rFonts w:ascii="Times New Roman" w:eastAsia="Calibri" w:hAnsi="Times New Roman" w:cs="Times New Roman"/>
          <w:sz w:val="28"/>
          <w:szCs w:val="28"/>
          <w:lang w:eastAsia="ru-RU"/>
        </w:rPr>
        <w:t xml:space="preserve">плата страховых взносов на обязательное пенсионное страхование за </w:t>
      </w:r>
      <w:smartTag w:uri="urn:schemas-microsoft-com:office:smarttags" w:element="metricconverter">
        <w:smartTagPr>
          <w:attr w:name="ProductID" w:val="2017 г"/>
        </w:smartTagPr>
        <w:r w:rsidR="007A272E" w:rsidRPr="007A272E">
          <w:rPr>
            <w:rFonts w:ascii="Times New Roman" w:eastAsia="Calibri" w:hAnsi="Times New Roman" w:cs="Times New Roman"/>
            <w:sz w:val="28"/>
            <w:szCs w:val="28"/>
            <w:lang w:eastAsia="ru-RU"/>
          </w:rPr>
          <w:t>2017 г</w:t>
        </w:r>
      </w:smartTag>
      <w:r w:rsidR="007A272E" w:rsidRPr="007A272E">
        <w:rPr>
          <w:rFonts w:ascii="Times New Roman" w:eastAsia="Calibri" w:hAnsi="Times New Roman" w:cs="Times New Roman"/>
          <w:sz w:val="28"/>
          <w:szCs w:val="28"/>
          <w:lang w:eastAsia="ru-RU"/>
        </w:rPr>
        <w:t>од в общей</w:t>
      </w:r>
      <w:r w:rsidR="007A272E">
        <w:rPr>
          <w:rFonts w:ascii="Times New Roman" w:eastAsia="Calibri" w:hAnsi="Times New Roman" w:cs="Times New Roman"/>
          <w:sz w:val="28"/>
          <w:szCs w:val="28"/>
          <w:lang w:eastAsia="ru-RU"/>
        </w:rPr>
        <w:t xml:space="preserve"> сумме</w:t>
      </w:r>
      <w:r w:rsidR="00CB3F00" w:rsidRPr="004411EB">
        <w:rPr>
          <w:rFonts w:ascii="Times New Roman" w:eastAsia="Calibri" w:hAnsi="Times New Roman" w:cs="Times New Roman"/>
          <w:sz w:val="28"/>
          <w:szCs w:val="28"/>
          <w:lang w:eastAsia="ru-RU"/>
        </w:rPr>
        <w:t xml:space="preserve"> </w:t>
      </w:r>
      <w:r w:rsidR="006407D7">
        <w:rPr>
          <w:rFonts w:ascii="Times New Roman" w:eastAsia="Calibri" w:hAnsi="Times New Roman" w:cs="Times New Roman"/>
          <w:sz w:val="28"/>
          <w:szCs w:val="28"/>
          <w:lang w:eastAsia="ru-RU"/>
        </w:rPr>
        <w:t>2</w:t>
      </w:r>
      <w:r w:rsidR="00E73FA2">
        <w:rPr>
          <w:rFonts w:ascii="Times New Roman" w:eastAsia="Calibri" w:hAnsi="Times New Roman" w:cs="Times New Roman"/>
          <w:sz w:val="28"/>
          <w:szCs w:val="28"/>
          <w:lang w:eastAsia="ru-RU"/>
        </w:rPr>
        <w:t> 765,2</w:t>
      </w:r>
      <w:r w:rsidR="00CB3F00" w:rsidRPr="004411EB">
        <w:rPr>
          <w:rFonts w:ascii="Times New Roman" w:eastAsia="Calibri" w:hAnsi="Times New Roman" w:cs="Times New Roman"/>
          <w:sz w:val="28"/>
          <w:szCs w:val="28"/>
          <w:lang w:eastAsia="ru-RU"/>
        </w:rPr>
        <w:t xml:space="preserve"> тыс. руб.;</w:t>
      </w:r>
    </w:p>
    <w:p w:rsidR="00CB3F00" w:rsidRPr="006407D7" w:rsidRDefault="006407D7" w:rsidP="00EE7E98">
      <w:pPr>
        <w:pStyle w:val="a7"/>
        <w:numPr>
          <w:ilvl w:val="0"/>
          <w:numId w:val="92"/>
        </w:numPr>
        <w:shd w:val="clear" w:color="auto" w:fill="FFFFFF" w:themeFill="background1"/>
        <w:tabs>
          <w:tab w:val="left" w:pos="993"/>
        </w:tabs>
        <w:spacing w:after="0" w:line="240" w:lineRule="auto"/>
        <w:ind w:left="14" w:firstLine="700"/>
        <w:jc w:val="both"/>
        <w:rPr>
          <w:rFonts w:ascii="Times New Roman" w:eastAsia="Calibri" w:hAnsi="Times New Roman" w:cs="Times New Roman"/>
          <w:sz w:val="28"/>
          <w:szCs w:val="28"/>
          <w:lang w:eastAsia="ru-RU"/>
        </w:rPr>
      </w:pPr>
      <w:r w:rsidRPr="004411EB">
        <w:rPr>
          <w:rFonts w:ascii="Times New Roman" w:eastAsia="Calibri" w:hAnsi="Times New Roman" w:cs="Times New Roman"/>
          <w:sz w:val="28"/>
          <w:szCs w:val="28"/>
          <w:lang w:eastAsia="ru-RU"/>
        </w:rPr>
        <w:t xml:space="preserve">МИФНС России №1 по РИ </w:t>
      </w:r>
      <w:r w:rsidR="00A9660D">
        <w:rPr>
          <w:rFonts w:ascii="Times New Roman" w:eastAsia="Calibri" w:hAnsi="Times New Roman" w:cs="Times New Roman"/>
          <w:sz w:val="28"/>
          <w:szCs w:val="28"/>
          <w:lang w:eastAsia="ru-RU"/>
        </w:rPr>
        <w:t>у</w:t>
      </w:r>
      <w:r w:rsidR="00CB3F00" w:rsidRPr="004411EB">
        <w:rPr>
          <w:rFonts w:ascii="Times New Roman" w:eastAsia="Calibri" w:hAnsi="Times New Roman" w:cs="Times New Roman"/>
          <w:sz w:val="28"/>
          <w:szCs w:val="28"/>
          <w:lang w:eastAsia="ru-RU"/>
        </w:rPr>
        <w:t>плачена задолженность по страховым взн</w:t>
      </w:r>
      <w:r>
        <w:rPr>
          <w:rFonts w:ascii="Times New Roman" w:eastAsia="Calibri" w:hAnsi="Times New Roman" w:cs="Times New Roman"/>
          <w:sz w:val="28"/>
          <w:szCs w:val="28"/>
          <w:lang w:eastAsia="ru-RU"/>
        </w:rPr>
        <w:t xml:space="preserve">осам </w:t>
      </w:r>
      <w:r w:rsidRPr="006407D7">
        <w:rPr>
          <w:rFonts w:ascii="Times New Roman" w:eastAsia="Calibri" w:hAnsi="Times New Roman" w:cs="Times New Roman"/>
          <w:sz w:val="28"/>
          <w:szCs w:val="28"/>
          <w:lang w:eastAsia="ru-RU"/>
        </w:rPr>
        <w:t>на обязательное медицинское страхование за 2017 год в общей сумме</w:t>
      </w:r>
      <w:r>
        <w:rPr>
          <w:rFonts w:ascii="Times New Roman" w:eastAsia="Calibri" w:hAnsi="Times New Roman" w:cs="Times New Roman"/>
          <w:sz w:val="28"/>
          <w:szCs w:val="28"/>
          <w:lang w:eastAsia="ru-RU"/>
        </w:rPr>
        <w:t xml:space="preserve"> 304,7 тыс. руб.;</w:t>
      </w:r>
    </w:p>
    <w:p w:rsidR="00CB3F00" w:rsidRPr="004411EB" w:rsidRDefault="0064158E" w:rsidP="00EE7E98">
      <w:pPr>
        <w:pStyle w:val="a7"/>
        <w:numPr>
          <w:ilvl w:val="0"/>
          <w:numId w:val="92"/>
        </w:numPr>
        <w:shd w:val="clear" w:color="auto" w:fill="FFFFFF" w:themeFill="background1"/>
        <w:tabs>
          <w:tab w:val="left" w:pos="993"/>
        </w:tabs>
        <w:spacing w:after="0" w:line="240" w:lineRule="auto"/>
        <w:ind w:left="14" w:firstLine="700"/>
        <w:jc w:val="both"/>
        <w:rPr>
          <w:rFonts w:ascii="Times New Roman" w:eastAsia="Calibri" w:hAnsi="Times New Roman" w:cs="Times New Roman"/>
          <w:sz w:val="28"/>
          <w:szCs w:val="28"/>
          <w:lang w:eastAsia="ru-RU"/>
        </w:rPr>
      </w:pPr>
      <w:r w:rsidRPr="0064158E">
        <w:rPr>
          <w:rFonts w:ascii="Times New Roman" w:eastAsia="Calibri" w:hAnsi="Times New Roman" w:cs="Times New Roman"/>
          <w:sz w:val="28"/>
          <w:szCs w:val="28"/>
          <w:lang w:eastAsia="ru-RU"/>
        </w:rPr>
        <w:t xml:space="preserve">ГУ – региональному отделению Фонда социального страхования РФ по РИ произведена </w:t>
      </w:r>
      <w:r w:rsidR="00A9660D">
        <w:rPr>
          <w:rFonts w:ascii="Times New Roman" w:eastAsia="Calibri" w:hAnsi="Times New Roman" w:cs="Times New Roman"/>
          <w:sz w:val="28"/>
          <w:szCs w:val="28"/>
          <w:lang w:eastAsia="ru-RU"/>
        </w:rPr>
        <w:t>у</w:t>
      </w:r>
      <w:r w:rsidRPr="0064158E">
        <w:rPr>
          <w:rFonts w:ascii="Times New Roman" w:eastAsia="Calibri" w:hAnsi="Times New Roman" w:cs="Times New Roman"/>
          <w:sz w:val="28"/>
          <w:szCs w:val="28"/>
          <w:lang w:eastAsia="ru-RU"/>
        </w:rPr>
        <w:t>плата страховых взносов на обязательное социальное ст</w:t>
      </w:r>
      <w:r>
        <w:rPr>
          <w:rFonts w:ascii="Times New Roman" w:eastAsia="Calibri" w:hAnsi="Times New Roman" w:cs="Times New Roman"/>
          <w:sz w:val="28"/>
          <w:szCs w:val="28"/>
          <w:lang w:eastAsia="ru-RU"/>
        </w:rPr>
        <w:t xml:space="preserve">рахование </w:t>
      </w:r>
      <w:r w:rsidR="00A51FC8">
        <w:rPr>
          <w:rFonts w:ascii="Times New Roman" w:eastAsia="Calibri" w:hAnsi="Times New Roman" w:cs="Times New Roman"/>
          <w:sz w:val="28"/>
          <w:szCs w:val="28"/>
          <w:lang w:eastAsia="ru-RU"/>
        </w:rPr>
        <w:t xml:space="preserve">(0,2 %) </w:t>
      </w:r>
      <w:r w:rsidRPr="0064158E">
        <w:rPr>
          <w:rFonts w:ascii="Times New Roman" w:eastAsia="Calibri" w:hAnsi="Times New Roman" w:cs="Times New Roman"/>
          <w:sz w:val="28"/>
          <w:szCs w:val="28"/>
          <w:lang w:eastAsia="ru-RU"/>
        </w:rPr>
        <w:t xml:space="preserve">за </w:t>
      </w:r>
      <w:smartTag w:uri="urn:schemas-microsoft-com:office:smarttags" w:element="metricconverter">
        <w:smartTagPr>
          <w:attr w:name="ProductID" w:val="2017 г"/>
        </w:smartTagPr>
        <w:r w:rsidRPr="0064158E">
          <w:rPr>
            <w:rFonts w:ascii="Times New Roman" w:eastAsia="Calibri" w:hAnsi="Times New Roman" w:cs="Times New Roman"/>
            <w:sz w:val="28"/>
            <w:szCs w:val="28"/>
            <w:lang w:eastAsia="ru-RU"/>
          </w:rPr>
          <w:t>2017 г</w:t>
        </w:r>
      </w:smartTag>
      <w:r w:rsidRPr="0064158E">
        <w:rPr>
          <w:rFonts w:ascii="Times New Roman" w:eastAsia="Calibri" w:hAnsi="Times New Roman" w:cs="Times New Roman"/>
          <w:sz w:val="28"/>
          <w:szCs w:val="28"/>
          <w:lang w:eastAsia="ru-RU"/>
        </w:rPr>
        <w:t xml:space="preserve">од в общей сумме </w:t>
      </w:r>
      <w:r>
        <w:rPr>
          <w:rFonts w:ascii="Times New Roman" w:eastAsia="Calibri" w:hAnsi="Times New Roman" w:cs="Times New Roman"/>
          <w:sz w:val="28"/>
          <w:szCs w:val="28"/>
          <w:lang w:eastAsia="ru-RU"/>
        </w:rPr>
        <w:t>21,7</w:t>
      </w:r>
      <w:r w:rsidR="00CB3F00" w:rsidRPr="004411EB">
        <w:rPr>
          <w:rFonts w:ascii="Times New Roman" w:eastAsia="Calibri" w:hAnsi="Times New Roman" w:cs="Times New Roman"/>
          <w:sz w:val="28"/>
          <w:szCs w:val="28"/>
          <w:lang w:eastAsia="ru-RU"/>
        </w:rPr>
        <w:t xml:space="preserve"> тыс. руб</w:t>
      </w:r>
      <w:r>
        <w:rPr>
          <w:rFonts w:ascii="Times New Roman" w:eastAsia="Calibri" w:hAnsi="Times New Roman" w:cs="Times New Roman"/>
          <w:sz w:val="28"/>
          <w:szCs w:val="28"/>
          <w:lang w:eastAsia="ru-RU"/>
        </w:rPr>
        <w:t>лей.</w:t>
      </w:r>
    </w:p>
    <w:p w:rsidR="00CB3F00" w:rsidRPr="0064158E" w:rsidRDefault="006407D7" w:rsidP="00D77D5D">
      <w:pPr>
        <w:shd w:val="clear" w:color="auto" w:fill="FFFFFF" w:themeFill="background1"/>
        <w:tabs>
          <w:tab w:val="left" w:pos="714"/>
        </w:tabs>
        <w:spacing w:after="0" w:line="240" w:lineRule="auto"/>
        <w:ind w:left="14"/>
        <w:jc w:val="both"/>
        <w:rPr>
          <w:rFonts w:ascii="Times New Roman" w:eastAsia="Calibri" w:hAnsi="Times New Roman" w:cs="Times New Roman"/>
          <w:sz w:val="28"/>
          <w:szCs w:val="28"/>
          <w:lang w:eastAsia="ru-RU"/>
        </w:rPr>
      </w:pPr>
      <w:r w:rsidRPr="0064158E">
        <w:rPr>
          <w:rFonts w:ascii="Times New Roman" w:eastAsia="Calibri" w:hAnsi="Times New Roman" w:cs="Times New Roman"/>
          <w:sz w:val="28"/>
          <w:szCs w:val="28"/>
          <w:lang w:eastAsia="ru-RU"/>
        </w:rPr>
        <w:tab/>
      </w:r>
      <w:r w:rsidR="00CB3F00" w:rsidRPr="0064158E">
        <w:rPr>
          <w:rFonts w:ascii="Times New Roman" w:eastAsia="Calibri" w:hAnsi="Times New Roman" w:cs="Times New Roman"/>
          <w:sz w:val="28"/>
          <w:szCs w:val="28"/>
          <w:lang w:eastAsia="ru-RU"/>
        </w:rPr>
        <w:t>В проверяемом периоде из-за несвоевременного исполнения обязательс</w:t>
      </w:r>
      <w:r w:rsidR="001E78B9">
        <w:rPr>
          <w:rFonts w:ascii="Times New Roman" w:eastAsia="Calibri" w:hAnsi="Times New Roman" w:cs="Times New Roman"/>
          <w:sz w:val="28"/>
          <w:szCs w:val="28"/>
          <w:lang w:eastAsia="ru-RU"/>
        </w:rPr>
        <w:t>тв республиканским бюджетом по о</w:t>
      </w:r>
      <w:r w:rsidR="00CB3F00" w:rsidRPr="0064158E">
        <w:rPr>
          <w:rFonts w:ascii="Times New Roman" w:eastAsia="Calibri" w:hAnsi="Times New Roman" w:cs="Times New Roman"/>
          <w:sz w:val="28"/>
          <w:szCs w:val="28"/>
          <w:lang w:eastAsia="ru-RU"/>
        </w:rPr>
        <w:t xml:space="preserve">плате страховых взносов во внебюджетные фонды, ГБОУ «Средняя общеобразовательная школа №1 с.п. Барсуки» уплачены пени в сумме </w:t>
      </w:r>
      <w:r w:rsidR="009D6A7F" w:rsidRPr="009D6A7F">
        <w:rPr>
          <w:rFonts w:ascii="Times New Roman" w:eastAsia="Calibri" w:hAnsi="Times New Roman" w:cs="Times New Roman"/>
          <w:sz w:val="28"/>
          <w:szCs w:val="28"/>
          <w:lang w:eastAsia="ru-RU"/>
        </w:rPr>
        <w:t>104,7 тыс. рублей</w:t>
      </w:r>
      <w:r w:rsidR="00CB3F00" w:rsidRPr="0064158E">
        <w:rPr>
          <w:rFonts w:ascii="Times New Roman" w:eastAsia="Calibri" w:hAnsi="Times New Roman" w:cs="Times New Roman"/>
          <w:sz w:val="28"/>
          <w:szCs w:val="28"/>
          <w:lang w:eastAsia="ru-RU"/>
        </w:rPr>
        <w:t xml:space="preserve"> за несвоевременную опла</w:t>
      </w:r>
      <w:r w:rsidR="00D95462">
        <w:rPr>
          <w:rFonts w:ascii="Times New Roman" w:eastAsia="Calibri" w:hAnsi="Times New Roman" w:cs="Times New Roman"/>
          <w:sz w:val="28"/>
          <w:szCs w:val="28"/>
          <w:lang w:eastAsia="ru-RU"/>
        </w:rPr>
        <w:t>ту по страховым взносам и НДФЛ.</w:t>
      </w:r>
    </w:p>
    <w:p w:rsidR="00CB3F00" w:rsidRPr="00CB3F00" w:rsidRDefault="00CB3F00" w:rsidP="00D77D5D">
      <w:pPr>
        <w:shd w:val="clear" w:color="auto" w:fill="FFFFFF" w:themeFill="background1"/>
        <w:spacing w:after="0" w:line="240" w:lineRule="auto"/>
        <w:jc w:val="both"/>
        <w:rPr>
          <w:rFonts w:ascii="Times New Roman" w:eastAsia="Calibri" w:hAnsi="Times New Roman" w:cs="Times New Roman"/>
          <w:sz w:val="28"/>
          <w:szCs w:val="28"/>
          <w:lang w:eastAsia="ru-RU"/>
        </w:rPr>
      </w:pPr>
    </w:p>
    <w:p w:rsidR="00CB3F00" w:rsidRPr="009D6A7F" w:rsidRDefault="00CB3F00" w:rsidP="00D77D5D">
      <w:pPr>
        <w:shd w:val="clear" w:color="auto" w:fill="FFFFFF" w:themeFill="background1"/>
        <w:spacing w:after="0" w:line="240" w:lineRule="auto"/>
        <w:jc w:val="center"/>
        <w:rPr>
          <w:rFonts w:ascii="Times New Roman" w:eastAsia="Calibri" w:hAnsi="Times New Roman" w:cs="Times New Roman"/>
          <w:i/>
          <w:sz w:val="28"/>
          <w:szCs w:val="28"/>
          <w:lang w:eastAsia="ru-RU"/>
        </w:rPr>
      </w:pPr>
      <w:r w:rsidRPr="009D6A7F">
        <w:rPr>
          <w:rFonts w:ascii="Times New Roman" w:eastAsia="Calibri" w:hAnsi="Times New Roman" w:cs="Times New Roman"/>
          <w:i/>
          <w:sz w:val="28"/>
          <w:szCs w:val="28"/>
          <w:lang w:eastAsia="ru-RU"/>
        </w:rPr>
        <w:t>по ГБОУ «Средняя общеобразова</w:t>
      </w:r>
      <w:r w:rsidR="009D6A7F" w:rsidRPr="009D6A7F">
        <w:rPr>
          <w:rFonts w:ascii="Times New Roman" w:eastAsia="Calibri" w:hAnsi="Times New Roman" w:cs="Times New Roman"/>
          <w:i/>
          <w:sz w:val="28"/>
          <w:szCs w:val="28"/>
          <w:lang w:eastAsia="ru-RU"/>
        </w:rPr>
        <w:t>тельная школа №2 с.п. Сурхахи»:</w:t>
      </w:r>
    </w:p>
    <w:p w:rsidR="00CB3F00" w:rsidRPr="00E73FA2" w:rsidRDefault="00CB3F00" w:rsidP="00D77D5D">
      <w:pPr>
        <w:shd w:val="clear" w:color="auto" w:fill="FFFFFF" w:themeFill="background1"/>
        <w:spacing w:after="0" w:line="240" w:lineRule="auto"/>
        <w:ind w:firstLine="708"/>
        <w:jc w:val="both"/>
        <w:rPr>
          <w:rFonts w:ascii="Times New Roman CYR" w:eastAsia="Calibri" w:hAnsi="Times New Roman CYR" w:cs="Times New Roman CYR"/>
          <w:sz w:val="28"/>
          <w:szCs w:val="28"/>
          <w:lang w:eastAsia="ru-RU"/>
        </w:rPr>
      </w:pPr>
      <w:r w:rsidRPr="00CB3F00">
        <w:rPr>
          <w:rFonts w:ascii="Times New Roman CYR" w:eastAsia="Calibri" w:hAnsi="Times New Roman CYR" w:cs="Times New Roman CYR"/>
          <w:color w:val="000000"/>
          <w:sz w:val="28"/>
          <w:szCs w:val="28"/>
          <w:lang w:eastAsia="ru-RU"/>
        </w:rPr>
        <w:t xml:space="preserve">В нарушение п.37 Порядка, утвержденного Постановлением </w:t>
      </w:r>
      <w:r w:rsidR="00E73FA2" w:rsidRPr="00E73FA2">
        <w:rPr>
          <w:rFonts w:ascii="Times New Roman CYR" w:eastAsia="Calibri" w:hAnsi="Times New Roman CYR" w:cs="Times New Roman CYR"/>
          <w:color w:val="000000"/>
          <w:sz w:val="28"/>
          <w:szCs w:val="28"/>
          <w:lang w:eastAsia="ru-RU"/>
        </w:rPr>
        <w:t>Правительства РИ №156 от 16.10.2015 года</w:t>
      </w:r>
      <w:r w:rsidRPr="00CB3F00">
        <w:rPr>
          <w:rFonts w:ascii="Times New Roman CYR" w:eastAsia="Calibri" w:hAnsi="Times New Roman CYR" w:cs="Times New Roman CYR"/>
          <w:color w:val="000000"/>
          <w:sz w:val="28"/>
          <w:szCs w:val="28"/>
          <w:lang w:eastAsia="ru-RU"/>
        </w:rPr>
        <w:t xml:space="preserve">, </w:t>
      </w:r>
      <w:r w:rsidRPr="00CB3F00">
        <w:rPr>
          <w:rFonts w:ascii="Times New Roman" w:eastAsia="Calibri" w:hAnsi="Times New Roman" w:cs="Times New Roman"/>
          <w:sz w:val="28"/>
          <w:szCs w:val="28"/>
          <w:lang w:eastAsia="ru-RU"/>
        </w:rPr>
        <w:t>ГБОУ «Средняя общеобразов</w:t>
      </w:r>
      <w:r w:rsidR="00E73FA2">
        <w:rPr>
          <w:rFonts w:ascii="Times New Roman" w:eastAsia="Calibri" w:hAnsi="Times New Roman" w:cs="Times New Roman"/>
          <w:sz w:val="28"/>
          <w:szCs w:val="28"/>
          <w:lang w:eastAsia="ru-RU"/>
        </w:rPr>
        <w:t>ательная школа №2 с.п. Сурхахи»</w:t>
      </w:r>
      <w:r w:rsidRPr="00CB3F00">
        <w:rPr>
          <w:rFonts w:ascii="Times New Roman CYR" w:eastAsia="Calibri" w:hAnsi="Times New Roman CYR" w:cs="Times New Roman CYR"/>
          <w:color w:val="000000"/>
          <w:sz w:val="28"/>
          <w:szCs w:val="28"/>
          <w:lang w:eastAsia="ru-RU"/>
        </w:rPr>
        <w:t xml:space="preserve"> представлены субсидии на выполнение государственного задания без наличия заключенного соглашения с Министерством, определяющим права, обязанности и </w:t>
      </w:r>
      <w:r w:rsidRPr="00CB3F00">
        <w:rPr>
          <w:rFonts w:ascii="Times New Roman CYR" w:eastAsia="Calibri" w:hAnsi="Times New Roman CYR" w:cs="Times New Roman CYR"/>
          <w:color w:val="000000"/>
          <w:sz w:val="28"/>
          <w:szCs w:val="28"/>
          <w:lang w:eastAsia="ru-RU"/>
        </w:rPr>
        <w:lastRenderedPageBreak/>
        <w:t xml:space="preserve">ответственность сторон, в том числе объем и периодичность перечисления субсидий в течение финансового года в общей сумме </w:t>
      </w:r>
      <w:r w:rsidRPr="00E73FA2">
        <w:rPr>
          <w:rFonts w:ascii="Times New Roman CYR" w:eastAsia="Calibri" w:hAnsi="Times New Roman CYR" w:cs="Times New Roman CYR"/>
          <w:sz w:val="28"/>
          <w:szCs w:val="28"/>
          <w:lang w:eastAsia="ru-RU"/>
        </w:rPr>
        <w:t>45</w:t>
      </w:r>
      <w:r w:rsidR="00E73FA2" w:rsidRPr="00E73FA2">
        <w:rPr>
          <w:rFonts w:ascii="Times New Roman CYR" w:eastAsia="Calibri" w:hAnsi="Times New Roman CYR" w:cs="Times New Roman CYR"/>
          <w:sz w:val="28"/>
          <w:szCs w:val="28"/>
          <w:lang w:eastAsia="ru-RU"/>
        </w:rPr>
        <w:t> </w:t>
      </w:r>
      <w:r w:rsidRPr="00E73FA2">
        <w:rPr>
          <w:rFonts w:ascii="Times New Roman CYR" w:eastAsia="Calibri" w:hAnsi="Times New Roman CYR" w:cs="Times New Roman CYR"/>
          <w:sz w:val="28"/>
          <w:szCs w:val="28"/>
          <w:lang w:eastAsia="ru-RU"/>
        </w:rPr>
        <w:t>201,1 тыс. руб</w:t>
      </w:r>
      <w:r w:rsidR="00E73FA2" w:rsidRPr="00E73FA2">
        <w:rPr>
          <w:rFonts w:ascii="Times New Roman CYR" w:eastAsia="Calibri" w:hAnsi="Times New Roman CYR" w:cs="Times New Roman CYR"/>
          <w:sz w:val="28"/>
          <w:szCs w:val="28"/>
          <w:lang w:eastAsia="ru-RU"/>
        </w:rPr>
        <w:t>лей</w:t>
      </w:r>
      <w:r w:rsidRPr="00E73FA2">
        <w:rPr>
          <w:rFonts w:ascii="Times New Roman CYR" w:eastAsia="Calibri" w:hAnsi="Times New Roman CYR" w:cs="Times New Roman CYR"/>
          <w:sz w:val="28"/>
          <w:szCs w:val="28"/>
          <w:lang w:eastAsia="ru-RU"/>
        </w:rPr>
        <w:t xml:space="preserve">. </w:t>
      </w:r>
    </w:p>
    <w:p w:rsidR="00CB3F00" w:rsidRPr="00CB3F00" w:rsidRDefault="00E73FA2" w:rsidP="00D77D5D">
      <w:pPr>
        <w:shd w:val="clear" w:color="auto" w:fill="FFFFFF" w:themeFill="background1"/>
        <w:spacing w:after="0" w:line="240" w:lineRule="auto"/>
        <w:ind w:firstLine="708"/>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В нарушение статьи 78.1 Бюджетного Кодекса</w:t>
      </w:r>
      <w:r w:rsidR="00CB3F00" w:rsidRPr="00CB3F00">
        <w:rPr>
          <w:rFonts w:ascii="Times New Roman" w:eastAsia="Calibri" w:hAnsi="Times New Roman" w:cs="Times New Roman"/>
          <w:sz w:val="28"/>
          <w:szCs w:val="28"/>
          <w:lang w:eastAsia="ru-RU"/>
        </w:rPr>
        <w:t xml:space="preserve"> РФ и Приказа Минфина РФ №81н, произведена оплата обязательств предыдущего 2017 года за счет субсидий на финансовое обеспечение выпо</w:t>
      </w:r>
      <w:r>
        <w:rPr>
          <w:rFonts w:ascii="Times New Roman" w:eastAsia="Calibri" w:hAnsi="Times New Roman" w:cs="Times New Roman"/>
          <w:sz w:val="28"/>
          <w:szCs w:val="28"/>
          <w:lang w:eastAsia="ru-RU"/>
        </w:rPr>
        <w:t xml:space="preserve">лнения </w:t>
      </w:r>
      <w:r w:rsidR="00F36865">
        <w:rPr>
          <w:rFonts w:ascii="Times New Roman" w:eastAsia="Calibri" w:hAnsi="Times New Roman" w:cs="Times New Roman"/>
          <w:sz w:val="28"/>
          <w:szCs w:val="28"/>
          <w:lang w:eastAsia="ru-RU"/>
        </w:rPr>
        <w:t>государственного задания,</w:t>
      </w:r>
      <w:r w:rsidR="00CB3F00" w:rsidRPr="00CB3F00">
        <w:rPr>
          <w:rFonts w:ascii="Times New Roman" w:eastAsia="Calibri" w:hAnsi="Times New Roman" w:cs="Times New Roman"/>
          <w:sz w:val="28"/>
          <w:szCs w:val="28"/>
          <w:lang w:eastAsia="ru-RU"/>
        </w:rPr>
        <w:t xml:space="preserve"> текущего 2018 года в общей сумме </w:t>
      </w:r>
      <w:r w:rsidR="00CB3F00" w:rsidRPr="00E73FA2">
        <w:rPr>
          <w:rFonts w:ascii="Times New Roman" w:eastAsia="Calibri" w:hAnsi="Times New Roman" w:cs="Times New Roman"/>
          <w:sz w:val="28"/>
          <w:szCs w:val="28"/>
          <w:lang w:eastAsia="ru-RU"/>
        </w:rPr>
        <w:t>5</w:t>
      </w:r>
      <w:r w:rsidRPr="00E73FA2">
        <w:rPr>
          <w:rFonts w:ascii="Times New Roman" w:eastAsia="Calibri" w:hAnsi="Times New Roman" w:cs="Times New Roman"/>
          <w:sz w:val="28"/>
          <w:szCs w:val="28"/>
          <w:lang w:eastAsia="ru-RU"/>
        </w:rPr>
        <w:t> </w:t>
      </w:r>
      <w:r w:rsidR="00CB3F00" w:rsidRPr="00E73FA2">
        <w:rPr>
          <w:rFonts w:ascii="Times New Roman" w:eastAsia="Calibri" w:hAnsi="Times New Roman" w:cs="Times New Roman"/>
          <w:sz w:val="28"/>
          <w:szCs w:val="28"/>
          <w:lang w:eastAsia="ru-RU"/>
        </w:rPr>
        <w:t>251,8 тыс. руб.,</w:t>
      </w:r>
      <w:r w:rsidR="00CB3F00" w:rsidRPr="00CB3F00">
        <w:rPr>
          <w:rFonts w:ascii="Times New Roman" w:eastAsia="Calibri" w:hAnsi="Times New Roman" w:cs="Times New Roman"/>
          <w:sz w:val="28"/>
          <w:szCs w:val="28"/>
          <w:lang w:eastAsia="ru-RU"/>
        </w:rPr>
        <w:t xml:space="preserve"> что является нецелевым использованием средств республиканского бюджета, в том числе:</w:t>
      </w:r>
    </w:p>
    <w:p w:rsidR="00CB3F00" w:rsidRPr="00E73FA2" w:rsidRDefault="001E78B9" w:rsidP="00EE7E98">
      <w:pPr>
        <w:pStyle w:val="a7"/>
        <w:numPr>
          <w:ilvl w:val="0"/>
          <w:numId w:val="93"/>
        </w:numPr>
        <w:shd w:val="clear" w:color="auto" w:fill="FFFFFF" w:themeFill="background1"/>
        <w:tabs>
          <w:tab w:val="left" w:pos="1134"/>
        </w:tabs>
        <w:spacing w:after="0" w:line="240" w:lineRule="auto"/>
        <w:ind w:left="28" w:firstLine="700"/>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ООО «Газпром</w:t>
      </w:r>
      <w:r w:rsidR="002650D6">
        <w:rPr>
          <w:rFonts w:ascii="Times New Roman" w:eastAsia="Calibri" w:hAnsi="Times New Roman" w:cs="Times New Roman"/>
          <w:sz w:val="28"/>
          <w:szCs w:val="28"/>
          <w:lang w:eastAsia="ru-RU"/>
        </w:rPr>
        <w:t xml:space="preserve"> </w:t>
      </w:r>
      <w:r>
        <w:rPr>
          <w:rFonts w:ascii="Times New Roman" w:eastAsia="Calibri" w:hAnsi="Times New Roman" w:cs="Times New Roman"/>
          <w:sz w:val="28"/>
          <w:szCs w:val="28"/>
          <w:lang w:eastAsia="ru-RU"/>
        </w:rPr>
        <w:t>межрегионгаз</w:t>
      </w:r>
      <w:r w:rsidR="002650D6">
        <w:rPr>
          <w:rFonts w:ascii="Times New Roman" w:eastAsia="Calibri" w:hAnsi="Times New Roman" w:cs="Times New Roman"/>
          <w:sz w:val="28"/>
          <w:szCs w:val="28"/>
          <w:lang w:eastAsia="ru-RU"/>
        </w:rPr>
        <w:t xml:space="preserve"> </w:t>
      </w:r>
      <w:r w:rsidRPr="00E73FA2">
        <w:rPr>
          <w:rFonts w:ascii="Times New Roman" w:eastAsia="Calibri" w:hAnsi="Times New Roman" w:cs="Times New Roman"/>
          <w:sz w:val="28"/>
          <w:szCs w:val="28"/>
          <w:lang w:eastAsia="ru-RU"/>
        </w:rPr>
        <w:t xml:space="preserve">Назрань» </w:t>
      </w:r>
      <w:r>
        <w:rPr>
          <w:rFonts w:ascii="Times New Roman" w:eastAsia="Calibri" w:hAnsi="Times New Roman" w:cs="Times New Roman"/>
          <w:sz w:val="28"/>
          <w:szCs w:val="28"/>
          <w:lang w:eastAsia="ru-RU"/>
        </w:rPr>
        <w:t>о</w:t>
      </w:r>
      <w:r w:rsidR="00CB3F00" w:rsidRPr="00E73FA2">
        <w:rPr>
          <w:rFonts w:ascii="Times New Roman" w:eastAsia="Calibri" w:hAnsi="Times New Roman" w:cs="Times New Roman"/>
          <w:sz w:val="28"/>
          <w:szCs w:val="28"/>
          <w:lang w:eastAsia="ru-RU"/>
        </w:rPr>
        <w:t xml:space="preserve">плачена задолженность за газ </w:t>
      </w:r>
      <w:r>
        <w:rPr>
          <w:rFonts w:ascii="Times New Roman" w:eastAsia="Calibri" w:hAnsi="Times New Roman" w:cs="Times New Roman"/>
          <w:sz w:val="28"/>
          <w:szCs w:val="28"/>
          <w:lang w:eastAsia="ru-RU"/>
        </w:rPr>
        <w:t>за ноябрь 2017 год</w:t>
      </w:r>
      <w:r w:rsidR="00CB3F00" w:rsidRPr="00E73FA2">
        <w:rPr>
          <w:rFonts w:ascii="Times New Roman" w:eastAsia="Calibri" w:hAnsi="Times New Roman" w:cs="Times New Roman"/>
          <w:sz w:val="28"/>
          <w:szCs w:val="28"/>
          <w:lang w:eastAsia="ru-RU"/>
        </w:rPr>
        <w:t xml:space="preserve"> в сумме </w:t>
      </w:r>
      <w:r w:rsidR="00A51FC8">
        <w:rPr>
          <w:rFonts w:ascii="Times New Roman" w:eastAsia="Calibri" w:hAnsi="Times New Roman" w:cs="Times New Roman"/>
          <w:sz w:val="28"/>
          <w:szCs w:val="28"/>
          <w:lang w:eastAsia="ru-RU"/>
        </w:rPr>
        <w:t>296,1</w:t>
      </w:r>
      <w:r w:rsidR="00CB3F00" w:rsidRPr="00E73FA2">
        <w:rPr>
          <w:rFonts w:ascii="Times New Roman" w:eastAsia="Calibri" w:hAnsi="Times New Roman" w:cs="Times New Roman"/>
          <w:sz w:val="28"/>
          <w:szCs w:val="28"/>
          <w:lang w:eastAsia="ru-RU"/>
        </w:rPr>
        <w:t xml:space="preserve"> тыс. руб.;</w:t>
      </w:r>
    </w:p>
    <w:p w:rsidR="00CB3F00" w:rsidRPr="0092392D" w:rsidRDefault="00A51FC8" w:rsidP="00EE7E98">
      <w:pPr>
        <w:pStyle w:val="a7"/>
        <w:numPr>
          <w:ilvl w:val="0"/>
          <w:numId w:val="93"/>
        </w:numPr>
        <w:shd w:val="clear" w:color="auto" w:fill="FFFFFF" w:themeFill="background1"/>
        <w:tabs>
          <w:tab w:val="left" w:pos="1134"/>
        </w:tabs>
        <w:spacing w:after="0" w:line="240" w:lineRule="auto"/>
        <w:ind w:left="28" w:firstLine="700"/>
        <w:jc w:val="both"/>
        <w:rPr>
          <w:rFonts w:ascii="Times New Roman" w:eastAsia="Calibri" w:hAnsi="Times New Roman" w:cs="Times New Roman"/>
          <w:sz w:val="28"/>
          <w:szCs w:val="28"/>
          <w:lang w:eastAsia="ru-RU"/>
        </w:rPr>
      </w:pPr>
      <w:r w:rsidRPr="00E73FA2">
        <w:rPr>
          <w:rFonts w:ascii="Times New Roman" w:eastAsia="Calibri" w:hAnsi="Times New Roman" w:cs="Times New Roman"/>
          <w:sz w:val="28"/>
          <w:szCs w:val="28"/>
          <w:lang w:eastAsia="ru-RU"/>
        </w:rPr>
        <w:t xml:space="preserve">МИФНС России №1 по РИ </w:t>
      </w:r>
      <w:r w:rsidR="00A9660D">
        <w:rPr>
          <w:rFonts w:ascii="Times New Roman" w:eastAsia="Calibri" w:hAnsi="Times New Roman" w:cs="Times New Roman"/>
          <w:sz w:val="28"/>
          <w:szCs w:val="28"/>
          <w:lang w:eastAsia="ru-RU"/>
        </w:rPr>
        <w:t>у</w:t>
      </w:r>
      <w:r w:rsidR="00CB3F00" w:rsidRPr="0092392D">
        <w:rPr>
          <w:rFonts w:ascii="Times New Roman" w:eastAsia="Calibri" w:hAnsi="Times New Roman" w:cs="Times New Roman"/>
          <w:sz w:val="28"/>
          <w:szCs w:val="28"/>
          <w:lang w:eastAsia="ru-RU"/>
        </w:rPr>
        <w:t>плачена задолженность по страховым взн</w:t>
      </w:r>
      <w:r w:rsidR="0092392D" w:rsidRPr="0092392D">
        <w:rPr>
          <w:rFonts w:ascii="Times New Roman" w:eastAsia="Calibri" w:hAnsi="Times New Roman" w:cs="Times New Roman"/>
          <w:sz w:val="28"/>
          <w:szCs w:val="28"/>
          <w:lang w:eastAsia="ru-RU"/>
        </w:rPr>
        <w:t xml:space="preserve">осам на обязательное медицинское страхование за </w:t>
      </w:r>
      <w:r w:rsidR="0092392D">
        <w:rPr>
          <w:rFonts w:ascii="Times New Roman" w:eastAsia="Calibri" w:hAnsi="Times New Roman" w:cs="Times New Roman"/>
          <w:sz w:val="28"/>
          <w:szCs w:val="28"/>
          <w:lang w:eastAsia="ru-RU"/>
        </w:rPr>
        <w:t xml:space="preserve">2016, </w:t>
      </w:r>
      <w:r w:rsidR="0092392D" w:rsidRPr="0092392D">
        <w:rPr>
          <w:rFonts w:ascii="Times New Roman" w:eastAsia="Calibri" w:hAnsi="Times New Roman" w:cs="Times New Roman"/>
          <w:sz w:val="28"/>
          <w:szCs w:val="28"/>
          <w:lang w:eastAsia="ru-RU"/>
        </w:rPr>
        <w:t>2017 год</w:t>
      </w:r>
      <w:r w:rsidR="0092392D">
        <w:rPr>
          <w:rFonts w:ascii="Times New Roman" w:eastAsia="Calibri" w:hAnsi="Times New Roman" w:cs="Times New Roman"/>
          <w:sz w:val="28"/>
          <w:szCs w:val="28"/>
          <w:lang w:eastAsia="ru-RU"/>
        </w:rPr>
        <w:t>ы</w:t>
      </w:r>
      <w:r w:rsidR="0092392D" w:rsidRPr="0092392D">
        <w:rPr>
          <w:rFonts w:ascii="Times New Roman" w:eastAsia="Calibri" w:hAnsi="Times New Roman" w:cs="Times New Roman"/>
          <w:sz w:val="28"/>
          <w:szCs w:val="28"/>
          <w:lang w:eastAsia="ru-RU"/>
        </w:rPr>
        <w:t xml:space="preserve"> в общей сумме </w:t>
      </w:r>
      <w:r w:rsidR="0092392D">
        <w:rPr>
          <w:rFonts w:ascii="Times New Roman" w:eastAsia="Calibri" w:hAnsi="Times New Roman" w:cs="Times New Roman"/>
          <w:sz w:val="28"/>
          <w:szCs w:val="28"/>
          <w:lang w:eastAsia="ru-RU"/>
        </w:rPr>
        <w:t>981,8</w:t>
      </w:r>
      <w:r w:rsidR="00CB3F00" w:rsidRPr="00E73FA2">
        <w:rPr>
          <w:rFonts w:ascii="Times New Roman" w:eastAsia="Calibri" w:hAnsi="Times New Roman" w:cs="Times New Roman"/>
          <w:sz w:val="28"/>
          <w:szCs w:val="28"/>
          <w:lang w:eastAsia="ru-RU"/>
        </w:rPr>
        <w:t xml:space="preserve"> тыс. руб.;</w:t>
      </w:r>
    </w:p>
    <w:p w:rsidR="00CB3F00" w:rsidRPr="0092392D" w:rsidRDefault="0092392D" w:rsidP="00EE7E98">
      <w:pPr>
        <w:pStyle w:val="a7"/>
        <w:numPr>
          <w:ilvl w:val="0"/>
          <w:numId w:val="93"/>
        </w:numPr>
        <w:shd w:val="clear" w:color="auto" w:fill="FFFFFF" w:themeFill="background1"/>
        <w:tabs>
          <w:tab w:val="left" w:pos="1134"/>
        </w:tabs>
        <w:spacing w:after="0" w:line="240" w:lineRule="auto"/>
        <w:ind w:left="28" w:firstLine="700"/>
        <w:jc w:val="both"/>
        <w:rPr>
          <w:rFonts w:ascii="Times New Roman" w:eastAsia="Calibri" w:hAnsi="Times New Roman" w:cs="Times New Roman"/>
          <w:sz w:val="28"/>
          <w:szCs w:val="28"/>
          <w:lang w:eastAsia="ru-RU"/>
        </w:rPr>
      </w:pPr>
      <w:r w:rsidRPr="00E73FA2">
        <w:rPr>
          <w:rFonts w:ascii="Times New Roman" w:eastAsia="Calibri" w:hAnsi="Times New Roman" w:cs="Times New Roman"/>
          <w:sz w:val="28"/>
          <w:szCs w:val="28"/>
          <w:lang w:eastAsia="ru-RU"/>
        </w:rPr>
        <w:t>МИФНС России №1 по РИ</w:t>
      </w:r>
      <w:r w:rsidR="00CB3F00" w:rsidRPr="00E73FA2">
        <w:rPr>
          <w:rFonts w:ascii="Times New Roman" w:eastAsia="Calibri" w:hAnsi="Times New Roman" w:cs="Times New Roman"/>
          <w:sz w:val="28"/>
          <w:szCs w:val="28"/>
          <w:lang w:eastAsia="ru-RU"/>
        </w:rPr>
        <w:t xml:space="preserve"> </w:t>
      </w:r>
      <w:r w:rsidRPr="0092392D">
        <w:rPr>
          <w:rFonts w:ascii="Times New Roman" w:eastAsia="Calibri" w:hAnsi="Times New Roman" w:cs="Times New Roman"/>
          <w:sz w:val="28"/>
          <w:szCs w:val="28"/>
          <w:lang w:eastAsia="ru-RU"/>
        </w:rPr>
        <w:t xml:space="preserve">произведена </w:t>
      </w:r>
      <w:r w:rsidR="004016E6">
        <w:rPr>
          <w:rFonts w:ascii="Times New Roman" w:eastAsia="Calibri" w:hAnsi="Times New Roman" w:cs="Times New Roman"/>
          <w:sz w:val="28"/>
          <w:szCs w:val="28"/>
          <w:lang w:eastAsia="ru-RU"/>
        </w:rPr>
        <w:t>у</w:t>
      </w:r>
      <w:r w:rsidRPr="0092392D">
        <w:rPr>
          <w:rFonts w:ascii="Times New Roman" w:eastAsia="Calibri" w:hAnsi="Times New Roman" w:cs="Times New Roman"/>
          <w:sz w:val="28"/>
          <w:szCs w:val="28"/>
          <w:lang w:eastAsia="ru-RU"/>
        </w:rPr>
        <w:t xml:space="preserve">плата страховых взносов на обязательное пенсионное страхование за </w:t>
      </w:r>
      <w:r>
        <w:rPr>
          <w:rFonts w:ascii="Times New Roman" w:eastAsia="Calibri" w:hAnsi="Times New Roman" w:cs="Times New Roman"/>
          <w:sz w:val="28"/>
          <w:szCs w:val="28"/>
          <w:lang w:eastAsia="ru-RU"/>
        </w:rPr>
        <w:t xml:space="preserve">2016, </w:t>
      </w:r>
      <w:smartTag w:uri="urn:schemas-microsoft-com:office:smarttags" w:element="metricconverter">
        <w:smartTagPr>
          <w:attr w:name="ProductID" w:val="2017 г"/>
        </w:smartTagPr>
        <w:r w:rsidRPr="0092392D">
          <w:rPr>
            <w:rFonts w:ascii="Times New Roman" w:eastAsia="Calibri" w:hAnsi="Times New Roman" w:cs="Times New Roman"/>
            <w:sz w:val="28"/>
            <w:szCs w:val="28"/>
            <w:lang w:eastAsia="ru-RU"/>
          </w:rPr>
          <w:t>2017 г</w:t>
        </w:r>
      </w:smartTag>
      <w:r w:rsidRPr="0092392D">
        <w:rPr>
          <w:rFonts w:ascii="Times New Roman" w:eastAsia="Calibri" w:hAnsi="Times New Roman" w:cs="Times New Roman"/>
          <w:sz w:val="28"/>
          <w:szCs w:val="28"/>
          <w:lang w:eastAsia="ru-RU"/>
        </w:rPr>
        <w:t>од</w:t>
      </w:r>
      <w:r>
        <w:rPr>
          <w:rFonts w:ascii="Times New Roman" w:eastAsia="Calibri" w:hAnsi="Times New Roman" w:cs="Times New Roman"/>
          <w:sz w:val="28"/>
          <w:szCs w:val="28"/>
          <w:lang w:eastAsia="ru-RU"/>
        </w:rPr>
        <w:t>ы</w:t>
      </w:r>
      <w:r w:rsidRPr="0092392D">
        <w:rPr>
          <w:rFonts w:ascii="Times New Roman" w:eastAsia="Calibri" w:hAnsi="Times New Roman" w:cs="Times New Roman"/>
          <w:sz w:val="28"/>
          <w:szCs w:val="28"/>
          <w:lang w:eastAsia="ru-RU"/>
        </w:rPr>
        <w:t xml:space="preserve"> в общей сумме</w:t>
      </w:r>
      <w:r w:rsidR="00CB3F00" w:rsidRPr="0092392D">
        <w:rPr>
          <w:rFonts w:ascii="Times New Roman" w:eastAsia="Calibri" w:hAnsi="Times New Roman" w:cs="Times New Roman"/>
          <w:sz w:val="28"/>
          <w:szCs w:val="28"/>
          <w:lang w:eastAsia="ru-RU"/>
        </w:rPr>
        <w:t xml:space="preserve"> </w:t>
      </w:r>
      <w:r>
        <w:rPr>
          <w:rFonts w:ascii="Times New Roman" w:eastAsia="Calibri" w:hAnsi="Times New Roman" w:cs="Times New Roman"/>
          <w:sz w:val="28"/>
          <w:szCs w:val="28"/>
          <w:lang w:eastAsia="ru-RU"/>
        </w:rPr>
        <w:t>3 066,4</w:t>
      </w:r>
      <w:r w:rsidR="00CB3F00" w:rsidRPr="00E73FA2">
        <w:rPr>
          <w:rFonts w:ascii="Times New Roman" w:eastAsia="Calibri" w:hAnsi="Times New Roman" w:cs="Times New Roman"/>
          <w:sz w:val="28"/>
          <w:szCs w:val="28"/>
          <w:lang w:eastAsia="ru-RU"/>
        </w:rPr>
        <w:t xml:space="preserve"> тыс. руб.;</w:t>
      </w:r>
    </w:p>
    <w:p w:rsidR="00CB3F00" w:rsidRPr="00D95462" w:rsidRDefault="0092392D" w:rsidP="00EE7E98">
      <w:pPr>
        <w:pStyle w:val="a7"/>
        <w:numPr>
          <w:ilvl w:val="0"/>
          <w:numId w:val="93"/>
        </w:numPr>
        <w:shd w:val="clear" w:color="auto" w:fill="FFFFFF" w:themeFill="background1"/>
        <w:tabs>
          <w:tab w:val="left" w:pos="1134"/>
        </w:tabs>
        <w:spacing w:after="0" w:line="240" w:lineRule="auto"/>
        <w:ind w:left="28" w:firstLine="700"/>
        <w:jc w:val="both"/>
        <w:rPr>
          <w:rFonts w:ascii="Times New Roman" w:eastAsia="Calibri" w:hAnsi="Times New Roman" w:cs="Times New Roman"/>
          <w:sz w:val="28"/>
          <w:szCs w:val="28"/>
          <w:lang w:eastAsia="ru-RU"/>
        </w:rPr>
      </w:pPr>
      <w:r w:rsidRPr="0092392D">
        <w:rPr>
          <w:rFonts w:ascii="Times New Roman" w:eastAsia="Calibri" w:hAnsi="Times New Roman" w:cs="Times New Roman"/>
          <w:sz w:val="28"/>
          <w:szCs w:val="28"/>
          <w:lang w:eastAsia="ru-RU"/>
        </w:rPr>
        <w:t xml:space="preserve">ГУ – региональному отделению Фонда социального страхования РФ по РИ произведена </w:t>
      </w:r>
      <w:r w:rsidR="00A9660D">
        <w:rPr>
          <w:rFonts w:ascii="Times New Roman" w:eastAsia="Calibri" w:hAnsi="Times New Roman" w:cs="Times New Roman"/>
          <w:sz w:val="28"/>
          <w:szCs w:val="28"/>
          <w:lang w:eastAsia="ru-RU"/>
        </w:rPr>
        <w:t>у</w:t>
      </w:r>
      <w:r w:rsidRPr="0092392D">
        <w:rPr>
          <w:rFonts w:ascii="Times New Roman" w:eastAsia="Calibri" w:hAnsi="Times New Roman" w:cs="Times New Roman"/>
          <w:sz w:val="28"/>
          <w:szCs w:val="28"/>
          <w:lang w:eastAsia="ru-RU"/>
        </w:rPr>
        <w:t xml:space="preserve">плата </w:t>
      </w:r>
      <w:r>
        <w:rPr>
          <w:rFonts w:ascii="Times New Roman" w:eastAsia="Calibri" w:hAnsi="Times New Roman" w:cs="Times New Roman"/>
          <w:sz w:val="28"/>
          <w:szCs w:val="28"/>
          <w:lang w:eastAsia="ru-RU"/>
        </w:rPr>
        <w:t xml:space="preserve">задолженности по </w:t>
      </w:r>
      <w:r w:rsidRPr="0092392D">
        <w:rPr>
          <w:rFonts w:ascii="Times New Roman" w:eastAsia="Calibri" w:hAnsi="Times New Roman" w:cs="Times New Roman"/>
          <w:sz w:val="28"/>
          <w:szCs w:val="28"/>
          <w:lang w:eastAsia="ru-RU"/>
        </w:rPr>
        <w:t>страховы</w:t>
      </w:r>
      <w:r>
        <w:rPr>
          <w:rFonts w:ascii="Times New Roman" w:eastAsia="Calibri" w:hAnsi="Times New Roman" w:cs="Times New Roman"/>
          <w:sz w:val="28"/>
          <w:szCs w:val="28"/>
          <w:lang w:eastAsia="ru-RU"/>
        </w:rPr>
        <w:t>м</w:t>
      </w:r>
      <w:r w:rsidRPr="0092392D">
        <w:rPr>
          <w:rFonts w:ascii="Times New Roman" w:eastAsia="Calibri" w:hAnsi="Times New Roman" w:cs="Times New Roman"/>
          <w:sz w:val="28"/>
          <w:szCs w:val="28"/>
          <w:lang w:eastAsia="ru-RU"/>
        </w:rPr>
        <w:t xml:space="preserve"> взнос</w:t>
      </w:r>
      <w:r>
        <w:rPr>
          <w:rFonts w:ascii="Times New Roman" w:eastAsia="Calibri" w:hAnsi="Times New Roman" w:cs="Times New Roman"/>
          <w:sz w:val="28"/>
          <w:szCs w:val="28"/>
          <w:lang w:eastAsia="ru-RU"/>
        </w:rPr>
        <w:t>ам</w:t>
      </w:r>
      <w:r w:rsidRPr="0092392D">
        <w:rPr>
          <w:rFonts w:ascii="Times New Roman" w:eastAsia="Calibri" w:hAnsi="Times New Roman" w:cs="Times New Roman"/>
          <w:sz w:val="28"/>
          <w:szCs w:val="28"/>
          <w:lang w:eastAsia="ru-RU"/>
        </w:rPr>
        <w:t xml:space="preserve"> на обязательное социальное страхование (0,2 %) </w:t>
      </w:r>
      <w:r>
        <w:rPr>
          <w:rFonts w:ascii="Times New Roman" w:eastAsia="Calibri" w:hAnsi="Times New Roman" w:cs="Times New Roman"/>
          <w:sz w:val="28"/>
          <w:szCs w:val="28"/>
          <w:lang w:eastAsia="ru-RU"/>
        </w:rPr>
        <w:t xml:space="preserve">за </w:t>
      </w:r>
      <w:r w:rsidR="00CB3F00" w:rsidRPr="00E73FA2">
        <w:rPr>
          <w:rFonts w:ascii="Times New Roman" w:eastAsia="Calibri" w:hAnsi="Times New Roman" w:cs="Times New Roman"/>
          <w:sz w:val="28"/>
          <w:szCs w:val="28"/>
          <w:lang w:eastAsia="ru-RU"/>
        </w:rPr>
        <w:t>2016</w:t>
      </w:r>
      <w:r>
        <w:rPr>
          <w:rFonts w:ascii="Times New Roman" w:eastAsia="Calibri" w:hAnsi="Times New Roman" w:cs="Times New Roman"/>
          <w:sz w:val="28"/>
          <w:szCs w:val="28"/>
          <w:lang w:eastAsia="ru-RU"/>
        </w:rPr>
        <w:t xml:space="preserve">, 2017 годы в общей </w:t>
      </w:r>
      <w:r w:rsidRPr="00E73FA2">
        <w:rPr>
          <w:rFonts w:ascii="Times New Roman" w:eastAsia="Calibri" w:hAnsi="Times New Roman" w:cs="Times New Roman"/>
          <w:sz w:val="28"/>
          <w:szCs w:val="28"/>
          <w:lang w:eastAsia="ru-RU"/>
        </w:rPr>
        <w:t>сумме</w:t>
      </w:r>
      <w:r w:rsidR="00CB3F00" w:rsidRPr="00E73FA2">
        <w:rPr>
          <w:rFonts w:ascii="Times New Roman" w:eastAsia="Calibri" w:hAnsi="Times New Roman" w:cs="Times New Roman"/>
          <w:sz w:val="28"/>
          <w:szCs w:val="28"/>
          <w:lang w:eastAsia="ru-RU"/>
        </w:rPr>
        <w:t xml:space="preserve"> </w:t>
      </w:r>
      <w:r w:rsidR="00D95462">
        <w:rPr>
          <w:rFonts w:ascii="Times New Roman" w:eastAsia="Calibri" w:hAnsi="Times New Roman" w:cs="Times New Roman"/>
          <w:sz w:val="28"/>
          <w:szCs w:val="28"/>
          <w:lang w:eastAsia="ru-RU"/>
        </w:rPr>
        <w:t>48,6</w:t>
      </w:r>
      <w:r w:rsidR="00CB3F00" w:rsidRPr="00E73FA2">
        <w:rPr>
          <w:rFonts w:ascii="Times New Roman" w:eastAsia="Calibri" w:hAnsi="Times New Roman" w:cs="Times New Roman"/>
          <w:sz w:val="28"/>
          <w:szCs w:val="28"/>
          <w:lang w:eastAsia="ru-RU"/>
        </w:rPr>
        <w:t xml:space="preserve"> тыс. руб.;</w:t>
      </w:r>
    </w:p>
    <w:p w:rsidR="00CB3F00" w:rsidRPr="00E73FA2" w:rsidRDefault="00D95462" w:rsidP="00EE7E98">
      <w:pPr>
        <w:pStyle w:val="a7"/>
        <w:numPr>
          <w:ilvl w:val="0"/>
          <w:numId w:val="93"/>
        </w:numPr>
        <w:shd w:val="clear" w:color="auto" w:fill="FFFFFF" w:themeFill="background1"/>
        <w:tabs>
          <w:tab w:val="left" w:pos="1134"/>
        </w:tabs>
        <w:spacing w:after="0" w:line="240" w:lineRule="auto"/>
        <w:ind w:left="28" w:firstLine="700"/>
        <w:jc w:val="both"/>
        <w:rPr>
          <w:rFonts w:ascii="Times New Roman" w:eastAsia="Calibri" w:hAnsi="Times New Roman" w:cs="Times New Roman"/>
          <w:sz w:val="28"/>
          <w:szCs w:val="28"/>
          <w:lang w:eastAsia="ru-RU"/>
        </w:rPr>
      </w:pPr>
      <w:r w:rsidRPr="00D95462">
        <w:rPr>
          <w:rFonts w:ascii="Times New Roman" w:eastAsia="Calibri" w:hAnsi="Times New Roman" w:cs="Times New Roman"/>
          <w:sz w:val="28"/>
          <w:szCs w:val="28"/>
          <w:lang w:eastAsia="ru-RU"/>
        </w:rPr>
        <w:t xml:space="preserve">Профессиональному союзу работников г. Назрань и Назрановского района перечислено профсоюзных взносов за </w:t>
      </w:r>
      <w:smartTag w:uri="urn:schemas-microsoft-com:office:smarttags" w:element="metricconverter">
        <w:smartTagPr>
          <w:attr w:name="ProductID" w:val="2017 г"/>
        </w:smartTagPr>
        <w:r w:rsidRPr="00D95462">
          <w:rPr>
            <w:rFonts w:ascii="Times New Roman" w:eastAsia="Calibri" w:hAnsi="Times New Roman" w:cs="Times New Roman"/>
            <w:sz w:val="28"/>
            <w:szCs w:val="28"/>
            <w:lang w:eastAsia="ru-RU"/>
          </w:rPr>
          <w:t>2017 г</w:t>
        </w:r>
      </w:smartTag>
      <w:r>
        <w:rPr>
          <w:rFonts w:ascii="Times New Roman" w:eastAsia="Calibri" w:hAnsi="Times New Roman" w:cs="Times New Roman"/>
          <w:sz w:val="28"/>
          <w:szCs w:val="28"/>
          <w:lang w:eastAsia="ru-RU"/>
        </w:rPr>
        <w:t>од</w:t>
      </w:r>
      <w:r w:rsidR="00CB3F00" w:rsidRPr="00E73FA2">
        <w:rPr>
          <w:rFonts w:ascii="Times New Roman" w:eastAsia="Calibri" w:hAnsi="Times New Roman" w:cs="Times New Roman"/>
          <w:sz w:val="28"/>
          <w:szCs w:val="28"/>
          <w:lang w:eastAsia="ru-RU"/>
        </w:rPr>
        <w:t xml:space="preserve"> в</w:t>
      </w:r>
      <w:r>
        <w:rPr>
          <w:rFonts w:ascii="Times New Roman" w:eastAsia="Calibri" w:hAnsi="Times New Roman" w:cs="Times New Roman"/>
          <w:sz w:val="28"/>
          <w:szCs w:val="28"/>
          <w:lang w:eastAsia="ru-RU"/>
        </w:rPr>
        <w:t xml:space="preserve"> общей</w:t>
      </w:r>
      <w:r w:rsidR="00CB3F00" w:rsidRPr="00E73FA2">
        <w:rPr>
          <w:rFonts w:ascii="Times New Roman" w:eastAsia="Calibri" w:hAnsi="Times New Roman" w:cs="Times New Roman"/>
          <w:sz w:val="28"/>
          <w:szCs w:val="28"/>
          <w:lang w:eastAsia="ru-RU"/>
        </w:rPr>
        <w:t xml:space="preserve"> сумме </w:t>
      </w:r>
      <w:r>
        <w:rPr>
          <w:rFonts w:ascii="Times New Roman" w:eastAsia="Calibri" w:hAnsi="Times New Roman" w:cs="Times New Roman"/>
          <w:sz w:val="28"/>
          <w:szCs w:val="28"/>
          <w:lang w:eastAsia="ru-RU"/>
        </w:rPr>
        <w:t>54,1</w:t>
      </w:r>
      <w:r w:rsidR="00CB3F00" w:rsidRPr="00E73FA2">
        <w:rPr>
          <w:rFonts w:ascii="Times New Roman" w:eastAsia="Calibri" w:hAnsi="Times New Roman" w:cs="Times New Roman"/>
          <w:sz w:val="28"/>
          <w:szCs w:val="28"/>
          <w:lang w:eastAsia="ru-RU"/>
        </w:rPr>
        <w:t xml:space="preserve"> тыс. руб.;</w:t>
      </w:r>
    </w:p>
    <w:p w:rsidR="00CB3F00" w:rsidRPr="00E73FA2" w:rsidRDefault="00D95462" w:rsidP="00EE7E98">
      <w:pPr>
        <w:pStyle w:val="a7"/>
        <w:numPr>
          <w:ilvl w:val="0"/>
          <w:numId w:val="93"/>
        </w:numPr>
        <w:shd w:val="clear" w:color="auto" w:fill="FFFFFF" w:themeFill="background1"/>
        <w:tabs>
          <w:tab w:val="left" w:pos="1134"/>
        </w:tabs>
        <w:spacing w:after="0" w:line="240" w:lineRule="auto"/>
        <w:ind w:left="28" w:firstLine="700"/>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 xml:space="preserve">ООО «Эдем» произведена </w:t>
      </w:r>
      <w:r w:rsidR="00CB3F00" w:rsidRPr="00E73FA2">
        <w:rPr>
          <w:rFonts w:ascii="Times New Roman" w:eastAsia="Calibri" w:hAnsi="Times New Roman" w:cs="Times New Roman"/>
          <w:sz w:val="28"/>
          <w:szCs w:val="28"/>
          <w:lang w:eastAsia="ru-RU"/>
        </w:rPr>
        <w:t xml:space="preserve">оплата за техническое обслуживание пожарной сигнализации </w:t>
      </w:r>
      <w:r>
        <w:rPr>
          <w:rFonts w:ascii="Times New Roman" w:eastAsia="Calibri" w:hAnsi="Times New Roman" w:cs="Times New Roman"/>
          <w:sz w:val="28"/>
          <w:szCs w:val="28"/>
          <w:lang w:eastAsia="ru-RU"/>
        </w:rPr>
        <w:t xml:space="preserve">и системы видеонаблюдения </w:t>
      </w:r>
      <w:r w:rsidR="00CB3F00" w:rsidRPr="00E73FA2">
        <w:rPr>
          <w:rFonts w:ascii="Times New Roman" w:eastAsia="Calibri" w:hAnsi="Times New Roman" w:cs="Times New Roman"/>
          <w:sz w:val="28"/>
          <w:szCs w:val="28"/>
          <w:lang w:eastAsia="ru-RU"/>
        </w:rPr>
        <w:t xml:space="preserve">за 2017 год в сумме </w:t>
      </w:r>
      <w:r>
        <w:rPr>
          <w:rFonts w:ascii="Times New Roman" w:eastAsia="Calibri" w:hAnsi="Times New Roman" w:cs="Times New Roman"/>
          <w:sz w:val="28"/>
          <w:szCs w:val="28"/>
          <w:lang w:eastAsia="ru-RU"/>
        </w:rPr>
        <w:t>192,0</w:t>
      </w:r>
      <w:r w:rsidR="00CB3F00" w:rsidRPr="00E73FA2">
        <w:rPr>
          <w:rFonts w:ascii="Times New Roman" w:eastAsia="Calibri" w:hAnsi="Times New Roman" w:cs="Times New Roman"/>
          <w:sz w:val="28"/>
          <w:szCs w:val="28"/>
          <w:lang w:eastAsia="ru-RU"/>
        </w:rPr>
        <w:t xml:space="preserve"> тыс. руб.;</w:t>
      </w:r>
    </w:p>
    <w:p w:rsidR="00CB3F00" w:rsidRDefault="00D95462" w:rsidP="00EE7E98">
      <w:pPr>
        <w:pStyle w:val="a7"/>
        <w:numPr>
          <w:ilvl w:val="0"/>
          <w:numId w:val="93"/>
        </w:numPr>
        <w:shd w:val="clear" w:color="auto" w:fill="FFFFFF" w:themeFill="background1"/>
        <w:tabs>
          <w:tab w:val="left" w:pos="1134"/>
        </w:tabs>
        <w:spacing w:after="0" w:line="240" w:lineRule="auto"/>
        <w:ind w:left="28" w:firstLine="700"/>
        <w:jc w:val="both"/>
        <w:rPr>
          <w:rFonts w:ascii="Times New Roman" w:eastAsia="Calibri" w:hAnsi="Times New Roman" w:cs="Times New Roman"/>
          <w:sz w:val="28"/>
          <w:szCs w:val="28"/>
          <w:lang w:eastAsia="ru-RU"/>
        </w:rPr>
      </w:pPr>
      <w:r w:rsidRPr="00E73FA2">
        <w:rPr>
          <w:rFonts w:ascii="Times New Roman" w:eastAsia="Calibri" w:hAnsi="Times New Roman" w:cs="Times New Roman"/>
          <w:sz w:val="28"/>
          <w:szCs w:val="28"/>
          <w:lang w:eastAsia="ru-RU"/>
        </w:rPr>
        <w:t xml:space="preserve">МИФНС России №1 по РИ </w:t>
      </w:r>
      <w:r>
        <w:rPr>
          <w:rFonts w:ascii="Times New Roman" w:eastAsia="Calibri" w:hAnsi="Times New Roman" w:cs="Times New Roman"/>
          <w:sz w:val="28"/>
          <w:szCs w:val="28"/>
          <w:lang w:eastAsia="ru-RU"/>
        </w:rPr>
        <w:t xml:space="preserve">произведена </w:t>
      </w:r>
      <w:r w:rsidR="00A9660D">
        <w:rPr>
          <w:rFonts w:ascii="Times New Roman" w:eastAsia="Calibri" w:hAnsi="Times New Roman" w:cs="Times New Roman"/>
          <w:sz w:val="28"/>
          <w:szCs w:val="28"/>
          <w:lang w:eastAsia="ru-RU"/>
        </w:rPr>
        <w:t>у</w:t>
      </w:r>
      <w:r>
        <w:rPr>
          <w:rFonts w:ascii="Times New Roman" w:eastAsia="Calibri" w:hAnsi="Times New Roman" w:cs="Times New Roman"/>
          <w:sz w:val="28"/>
          <w:szCs w:val="28"/>
          <w:lang w:eastAsia="ru-RU"/>
        </w:rPr>
        <w:t xml:space="preserve">плата </w:t>
      </w:r>
      <w:r w:rsidR="00B15547">
        <w:rPr>
          <w:rFonts w:ascii="Times New Roman" w:eastAsia="Calibri" w:hAnsi="Times New Roman" w:cs="Times New Roman"/>
          <w:sz w:val="28"/>
          <w:szCs w:val="28"/>
          <w:lang w:eastAsia="ru-RU"/>
        </w:rPr>
        <w:t>налога</w:t>
      </w:r>
      <w:r w:rsidR="00CB3F00" w:rsidRPr="00B15547">
        <w:rPr>
          <w:rFonts w:ascii="Times New Roman" w:eastAsia="Calibri" w:hAnsi="Times New Roman" w:cs="Times New Roman"/>
          <w:sz w:val="28"/>
          <w:szCs w:val="28"/>
          <w:lang w:eastAsia="ru-RU"/>
        </w:rPr>
        <w:t xml:space="preserve"> на доходы с физических лиц</w:t>
      </w:r>
      <w:r>
        <w:rPr>
          <w:rFonts w:ascii="Times New Roman" w:eastAsia="Calibri" w:hAnsi="Times New Roman" w:cs="Times New Roman"/>
          <w:sz w:val="28"/>
          <w:szCs w:val="28"/>
          <w:lang w:eastAsia="ru-RU"/>
        </w:rPr>
        <w:t xml:space="preserve"> за 2017 год</w:t>
      </w:r>
      <w:r w:rsidR="00CB3F00" w:rsidRPr="00E73FA2">
        <w:rPr>
          <w:rFonts w:ascii="Times New Roman" w:eastAsia="Calibri" w:hAnsi="Times New Roman" w:cs="Times New Roman"/>
          <w:sz w:val="28"/>
          <w:szCs w:val="28"/>
          <w:lang w:eastAsia="ru-RU"/>
        </w:rPr>
        <w:t xml:space="preserve"> в </w:t>
      </w:r>
      <w:r>
        <w:rPr>
          <w:rFonts w:ascii="Times New Roman" w:eastAsia="Calibri" w:hAnsi="Times New Roman" w:cs="Times New Roman"/>
          <w:sz w:val="28"/>
          <w:szCs w:val="28"/>
          <w:lang w:eastAsia="ru-RU"/>
        </w:rPr>
        <w:t>общей</w:t>
      </w:r>
      <w:r w:rsidR="00CB3F00" w:rsidRPr="00E73FA2">
        <w:rPr>
          <w:rFonts w:ascii="Times New Roman" w:eastAsia="Calibri" w:hAnsi="Times New Roman" w:cs="Times New Roman"/>
          <w:sz w:val="28"/>
          <w:szCs w:val="28"/>
          <w:lang w:eastAsia="ru-RU"/>
        </w:rPr>
        <w:t xml:space="preserve"> сумме </w:t>
      </w:r>
      <w:r>
        <w:rPr>
          <w:rFonts w:ascii="Times New Roman" w:eastAsia="Calibri" w:hAnsi="Times New Roman" w:cs="Times New Roman"/>
          <w:sz w:val="28"/>
          <w:szCs w:val="28"/>
          <w:lang w:eastAsia="ru-RU"/>
        </w:rPr>
        <w:t>267,3 тыс. рублей.</w:t>
      </w:r>
    </w:p>
    <w:p w:rsidR="00D95462" w:rsidRPr="00D95462" w:rsidRDefault="00D95462" w:rsidP="00D77D5D">
      <w:pPr>
        <w:pStyle w:val="a7"/>
        <w:shd w:val="clear" w:color="auto" w:fill="FFFFFF" w:themeFill="background1"/>
        <w:tabs>
          <w:tab w:val="left" w:pos="1134"/>
        </w:tabs>
        <w:spacing w:after="0" w:line="240" w:lineRule="auto"/>
        <w:ind w:left="728"/>
        <w:jc w:val="both"/>
        <w:rPr>
          <w:rFonts w:ascii="Times New Roman" w:eastAsia="Calibri" w:hAnsi="Times New Roman" w:cs="Times New Roman"/>
          <w:sz w:val="28"/>
          <w:szCs w:val="28"/>
          <w:lang w:eastAsia="ru-RU"/>
        </w:rPr>
      </w:pPr>
    </w:p>
    <w:p w:rsidR="00CB3F00" w:rsidRPr="00A51FC8" w:rsidRDefault="00CB3F00" w:rsidP="00D77D5D">
      <w:pPr>
        <w:shd w:val="clear" w:color="auto" w:fill="FFFFFF" w:themeFill="background1"/>
        <w:spacing w:after="0" w:line="240" w:lineRule="auto"/>
        <w:jc w:val="center"/>
        <w:rPr>
          <w:rFonts w:ascii="Times New Roman" w:eastAsia="Calibri" w:hAnsi="Times New Roman" w:cs="Times New Roman"/>
          <w:i/>
          <w:sz w:val="28"/>
          <w:szCs w:val="28"/>
          <w:lang w:eastAsia="ru-RU"/>
        </w:rPr>
      </w:pPr>
      <w:r w:rsidRPr="00A51FC8">
        <w:rPr>
          <w:rFonts w:ascii="Times New Roman" w:eastAsia="Calibri" w:hAnsi="Times New Roman" w:cs="Times New Roman"/>
          <w:i/>
          <w:sz w:val="28"/>
          <w:szCs w:val="28"/>
          <w:lang w:eastAsia="ru-RU"/>
        </w:rPr>
        <w:t>по ГБОУ «Средняя общеобразо</w:t>
      </w:r>
      <w:r w:rsidR="00A51FC8" w:rsidRPr="00A51FC8">
        <w:rPr>
          <w:rFonts w:ascii="Times New Roman" w:eastAsia="Calibri" w:hAnsi="Times New Roman" w:cs="Times New Roman"/>
          <w:i/>
          <w:sz w:val="28"/>
          <w:szCs w:val="28"/>
          <w:lang w:eastAsia="ru-RU"/>
        </w:rPr>
        <w:t>вательная школа с.п. Долаково»:</w:t>
      </w:r>
    </w:p>
    <w:p w:rsidR="00CB3F00" w:rsidRPr="005A7159" w:rsidRDefault="005A7159" w:rsidP="00D77D5D">
      <w:pPr>
        <w:shd w:val="clear" w:color="auto" w:fill="FFFFFF" w:themeFill="background1"/>
        <w:spacing w:after="0" w:line="240" w:lineRule="auto"/>
        <w:ind w:firstLine="708"/>
        <w:jc w:val="both"/>
        <w:rPr>
          <w:rFonts w:ascii="Times New Roman CYR" w:eastAsia="Calibri" w:hAnsi="Times New Roman CYR" w:cs="Times New Roman CYR"/>
          <w:color w:val="000000"/>
          <w:sz w:val="28"/>
          <w:szCs w:val="28"/>
          <w:lang w:eastAsia="ru-RU"/>
        </w:rPr>
      </w:pPr>
      <w:r>
        <w:rPr>
          <w:rFonts w:ascii="Times New Roman CYR" w:eastAsia="Calibri" w:hAnsi="Times New Roman CYR" w:cs="Times New Roman CYR"/>
          <w:color w:val="000000"/>
          <w:sz w:val="28"/>
          <w:szCs w:val="28"/>
          <w:lang w:eastAsia="ru-RU"/>
        </w:rPr>
        <w:t xml:space="preserve">В нарушение пункта </w:t>
      </w:r>
      <w:r w:rsidR="00CB3F00" w:rsidRPr="00CB3F00">
        <w:rPr>
          <w:rFonts w:ascii="Times New Roman CYR" w:eastAsia="Calibri" w:hAnsi="Times New Roman CYR" w:cs="Times New Roman CYR"/>
          <w:color w:val="000000"/>
          <w:sz w:val="28"/>
          <w:szCs w:val="28"/>
          <w:lang w:eastAsia="ru-RU"/>
        </w:rPr>
        <w:t xml:space="preserve">37 Порядка, утвержденного Постановлением </w:t>
      </w:r>
      <w:r w:rsidRPr="005A7159">
        <w:rPr>
          <w:rFonts w:ascii="Times New Roman CYR" w:eastAsia="Calibri" w:hAnsi="Times New Roman CYR" w:cs="Times New Roman CYR"/>
          <w:color w:val="000000"/>
          <w:sz w:val="28"/>
          <w:szCs w:val="28"/>
          <w:lang w:eastAsia="ru-RU"/>
        </w:rPr>
        <w:t>Правительства РИ №156 от 16.10.2015 года</w:t>
      </w:r>
      <w:r w:rsidR="00CB3F00" w:rsidRPr="00CB3F00">
        <w:rPr>
          <w:rFonts w:ascii="Times New Roman CYR" w:eastAsia="Calibri" w:hAnsi="Times New Roman CYR" w:cs="Times New Roman CYR"/>
          <w:color w:val="000000"/>
          <w:sz w:val="28"/>
          <w:szCs w:val="28"/>
          <w:lang w:eastAsia="ru-RU"/>
        </w:rPr>
        <w:t xml:space="preserve">, </w:t>
      </w:r>
      <w:r w:rsidR="00CB3F00" w:rsidRPr="00CB3F00">
        <w:rPr>
          <w:rFonts w:ascii="Times New Roman" w:eastAsia="Calibri" w:hAnsi="Times New Roman" w:cs="Times New Roman"/>
          <w:sz w:val="28"/>
          <w:szCs w:val="28"/>
          <w:lang w:eastAsia="ru-RU"/>
        </w:rPr>
        <w:t xml:space="preserve">ГБОУ «Средняя общеобразовательная школа с.п. Долаково» </w:t>
      </w:r>
      <w:r w:rsidR="00CB3F00" w:rsidRPr="00CB3F00">
        <w:rPr>
          <w:rFonts w:ascii="Times New Roman CYR" w:eastAsia="Calibri" w:hAnsi="Times New Roman CYR" w:cs="Times New Roman CYR"/>
          <w:color w:val="000000"/>
          <w:sz w:val="28"/>
          <w:szCs w:val="28"/>
          <w:lang w:eastAsia="ru-RU"/>
        </w:rPr>
        <w:t xml:space="preserve">в проверяемом периоде представлены субсидии на выполнение государственного задания без наличия заключенного соглашения с Министерством, определяющим права, обязанности и ответственность сторон, в том числе объем и периодичность перечисления субсидий в течение финансового года в общей сумме </w:t>
      </w:r>
      <w:r w:rsidR="00CB3F00" w:rsidRPr="005A7159">
        <w:rPr>
          <w:rFonts w:ascii="Times New Roman CYR" w:eastAsia="Calibri" w:hAnsi="Times New Roman CYR" w:cs="Times New Roman CYR"/>
          <w:color w:val="000000"/>
          <w:sz w:val="28"/>
          <w:szCs w:val="28"/>
          <w:lang w:eastAsia="ru-RU"/>
        </w:rPr>
        <w:t>22</w:t>
      </w:r>
      <w:r w:rsidRPr="005A7159">
        <w:rPr>
          <w:rFonts w:ascii="Times New Roman CYR" w:eastAsia="Calibri" w:hAnsi="Times New Roman CYR" w:cs="Times New Roman CYR"/>
          <w:color w:val="000000"/>
          <w:sz w:val="28"/>
          <w:szCs w:val="28"/>
          <w:lang w:eastAsia="ru-RU"/>
        </w:rPr>
        <w:t> </w:t>
      </w:r>
      <w:r w:rsidR="00CB3F00" w:rsidRPr="005A7159">
        <w:rPr>
          <w:rFonts w:ascii="Times New Roman CYR" w:eastAsia="Calibri" w:hAnsi="Times New Roman CYR" w:cs="Times New Roman CYR"/>
          <w:color w:val="000000"/>
          <w:sz w:val="28"/>
          <w:szCs w:val="28"/>
          <w:lang w:eastAsia="ru-RU"/>
        </w:rPr>
        <w:t>480,5 тыс. руб</w:t>
      </w:r>
      <w:r w:rsidRPr="005A7159">
        <w:rPr>
          <w:rFonts w:ascii="Times New Roman CYR" w:eastAsia="Calibri" w:hAnsi="Times New Roman CYR" w:cs="Times New Roman CYR"/>
          <w:color w:val="000000"/>
          <w:sz w:val="28"/>
          <w:szCs w:val="28"/>
          <w:lang w:eastAsia="ru-RU"/>
        </w:rPr>
        <w:t>лей</w:t>
      </w:r>
      <w:r w:rsidR="00CB3F00" w:rsidRPr="005A7159">
        <w:rPr>
          <w:rFonts w:ascii="Times New Roman CYR" w:eastAsia="Calibri" w:hAnsi="Times New Roman CYR" w:cs="Times New Roman CYR"/>
          <w:color w:val="000000"/>
          <w:sz w:val="28"/>
          <w:szCs w:val="28"/>
          <w:lang w:eastAsia="ru-RU"/>
        </w:rPr>
        <w:t xml:space="preserve">. </w:t>
      </w:r>
    </w:p>
    <w:p w:rsidR="00CB3F00" w:rsidRPr="00CB3F00" w:rsidRDefault="005A7159" w:rsidP="00D77D5D">
      <w:pPr>
        <w:shd w:val="clear" w:color="auto" w:fill="FFFFFF" w:themeFill="background1"/>
        <w:spacing w:after="0" w:line="240" w:lineRule="auto"/>
        <w:ind w:firstLine="709"/>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В нарушение статьи 78.1 Бюджетного Кодекса</w:t>
      </w:r>
      <w:r w:rsidR="00CB3F00" w:rsidRPr="00CB3F00">
        <w:rPr>
          <w:rFonts w:ascii="Times New Roman" w:eastAsia="Calibri" w:hAnsi="Times New Roman" w:cs="Times New Roman"/>
          <w:sz w:val="28"/>
          <w:szCs w:val="28"/>
          <w:lang w:eastAsia="ru-RU"/>
        </w:rPr>
        <w:t xml:space="preserve"> РФ и Приказа Минфина РФ №81н, произведена оплата обязательств предыдущего 2017 года за счет субсидий на финансовое обеспечение выполнения государстве</w:t>
      </w:r>
      <w:r>
        <w:rPr>
          <w:rFonts w:ascii="Times New Roman" w:eastAsia="Calibri" w:hAnsi="Times New Roman" w:cs="Times New Roman"/>
          <w:sz w:val="28"/>
          <w:szCs w:val="28"/>
          <w:lang w:eastAsia="ru-RU"/>
        </w:rPr>
        <w:t>нного задания</w:t>
      </w:r>
      <w:r w:rsidR="00CB3F00" w:rsidRPr="00CB3F00">
        <w:rPr>
          <w:rFonts w:ascii="Times New Roman" w:eastAsia="Calibri" w:hAnsi="Times New Roman" w:cs="Times New Roman"/>
          <w:sz w:val="28"/>
          <w:szCs w:val="28"/>
          <w:lang w:eastAsia="ru-RU"/>
        </w:rPr>
        <w:t xml:space="preserve"> текущего 2018 года в общей сумме </w:t>
      </w:r>
      <w:r w:rsidR="00CB3F00" w:rsidRPr="005A7159">
        <w:rPr>
          <w:rFonts w:ascii="Times New Roman" w:eastAsia="Calibri" w:hAnsi="Times New Roman" w:cs="Times New Roman"/>
          <w:sz w:val="28"/>
          <w:szCs w:val="28"/>
          <w:lang w:eastAsia="ru-RU"/>
        </w:rPr>
        <w:t>838,6 тыс. руб.,</w:t>
      </w:r>
      <w:r w:rsidR="00CB3F00" w:rsidRPr="00CB3F00">
        <w:rPr>
          <w:rFonts w:ascii="Times New Roman" w:eastAsia="Calibri" w:hAnsi="Times New Roman" w:cs="Times New Roman"/>
          <w:sz w:val="28"/>
          <w:szCs w:val="28"/>
          <w:lang w:eastAsia="ru-RU"/>
        </w:rPr>
        <w:t xml:space="preserve"> что является нецелевым использованием средств республиканского бюджета, в том числе:</w:t>
      </w:r>
    </w:p>
    <w:p w:rsidR="00CB3F00" w:rsidRPr="008B6A30" w:rsidRDefault="005A7159" w:rsidP="00EE7E98">
      <w:pPr>
        <w:pStyle w:val="a7"/>
        <w:numPr>
          <w:ilvl w:val="0"/>
          <w:numId w:val="94"/>
        </w:numPr>
        <w:shd w:val="clear" w:color="auto" w:fill="FFFFFF" w:themeFill="background1"/>
        <w:tabs>
          <w:tab w:val="left" w:pos="993"/>
        </w:tabs>
        <w:spacing w:after="0" w:line="240" w:lineRule="auto"/>
        <w:ind w:left="0" w:firstLine="742"/>
        <w:jc w:val="both"/>
        <w:rPr>
          <w:rFonts w:ascii="Times New Roman" w:eastAsia="Calibri" w:hAnsi="Times New Roman" w:cs="Times New Roman"/>
          <w:sz w:val="28"/>
          <w:szCs w:val="28"/>
          <w:lang w:eastAsia="ru-RU"/>
        </w:rPr>
      </w:pPr>
      <w:r w:rsidRPr="008B6A30">
        <w:rPr>
          <w:rFonts w:ascii="Times New Roman" w:eastAsia="Calibri" w:hAnsi="Times New Roman" w:cs="Times New Roman"/>
          <w:sz w:val="28"/>
          <w:szCs w:val="28"/>
          <w:lang w:eastAsia="ru-RU"/>
        </w:rPr>
        <w:t>ООО «Газпром межрегионгаз Назрань» произведена оплата</w:t>
      </w:r>
      <w:r w:rsidR="00CB3F00" w:rsidRPr="008B6A30">
        <w:rPr>
          <w:rFonts w:ascii="Times New Roman" w:eastAsia="Calibri" w:hAnsi="Times New Roman" w:cs="Times New Roman"/>
          <w:sz w:val="28"/>
          <w:szCs w:val="28"/>
          <w:lang w:eastAsia="ru-RU"/>
        </w:rPr>
        <w:t xml:space="preserve"> задолженност</w:t>
      </w:r>
      <w:r w:rsidRPr="008B6A30">
        <w:rPr>
          <w:rFonts w:ascii="Times New Roman" w:eastAsia="Calibri" w:hAnsi="Times New Roman" w:cs="Times New Roman"/>
          <w:sz w:val="28"/>
          <w:szCs w:val="28"/>
          <w:lang w:eastAsia="ru-RU"/>
        </w:rPr>
        <w:t>и</w:t>
      </w:r>
      <w:r w:rsidR="00CB3F00" w:rsidRPr="008B6A30">
        <w:rPr>
          <w:rFonts w:ascii="Times New Roman" w:eastAsia="Calibri" w:hAnsi="Times New Roman" w:cs="Times New Roman"/>
          <w:sz w:val="28"/>
          <w:szCs w:val="28"/>
          <w:lang w:eastAsia="ru-RU"/>
        </w:rPr>
        <w:t xml:space="preserve"> </w:t>
      </w:r>
      <w:r w:rsidR="008B6A30" w:rsidRPr="008B6A30">
        <w:rPr>
          <w:rFonts w:ascii="Times New Roman" w:eastAsia="Calibri" w:hAnsi="Times New Roman" w:cs="Times New Roman"/>
          <w:sz w:val="28"/>
          <w:szCs w:val="28"/>
          <w:lang w:eastAsia="ru-RU"/>
        </w:rPr>
        <w:t>по</w:t>
      </w:r>
      <w:r w:rsidR="00CB3F00" w:rsidRPr="008B6A30">
        <w:rPr>
          <w:rFonts w:ascii="Times New Roman" w:eastAsia="Calibri" w:hAnsi="Times New Roman" w:cs="Times New Roman"/>
          <w:sz w:val="28"/>
          <w:szCs w:val="28"/>
          <w:lang w:eastAsia="ru-RU"/>
        </w:rPr>
        <w:t xml:space="preserve"> </w:t>
      </w:r>
      <w:r w:rsidR="008B6A30" w:rsidRPr="008B6A30">
        <w:rPr>
          <w:rFonts w:ascii="Times New Roman" w:eastAsia="Calibri" w:hAnsi="Times New Roman" w:cs="Times New Roman"/>
          <w:sz w:val="28"/>
          <w:szCs w:val="28"/>
          <w:lang w:eastAsia="ru-RU"/>
        </w:rPr>
        <w:t>газу за</w:t>
      </w:r>
      <w:r w:rsidR="00CB3F00" w:rsidRPr="008B6A30">
        <w:rPr>
          <w:rFonts w:ascii="Times New Roman" w:eastAsia="Calibri" w:hAnsi="Times New Roman" w:cs="Times New Roman"/>
          <w:sz w:val="28"/>
          <w:szCs w:val="28"/>
          <w:lang w:eastAsia="ru-RU"/>
        </w:rPr>
        <w:t xml:space="preserve"> декабрь </w:t>
      </w:r>
      <w:r w:rsidR="008B6A30" w:rsidRPr="008B6A30">
        <w:rPr>
          <w:rFonts w:ascii="Times New Roman" w:eastAsia="Calibri" w:hAnsi="Times New Roman" w:cs="Times New Roman"/>
          <w:sz w:val="28"/>
          <w:szCs w:val="28"/>
          <w:lang w:eastAsia="ru-RU"/>
        </w:rPr>
        <w:t>2017 года</w:t>
      </w:r>
      <w:r w:rsidR="00CB3F00" w:rsidRPr="008B6A30">
        <w:rPr>
          <w:rFonts w:ascii="Times New Roman" w:eastAsia="Calibri" w:hAnsi="Times New Roman" w:cs="Times New Roman"/>
          <w:sz w:val="28"/>
          <w:szCs w:val="28"/>
          <w:lang w:eastAsia="ru-RU"/>
        </w:rPr>
        <w:t xml:space="preserve"> в сумме </w:t>
      </w:r>
      <w:r w:rsidR="008B6A30" w:rsidRPr="008B6A30">
        <w:rPr>
          <w:rFonts w:ascii="Times New Roman" w:eastAsia="Calibri" w:hAnsi="Times New Roman" w:cs="Times New Roman"/>
          <w:sz w:val="28"/>
          <w:szCs w:val="28"/>
          <w:lang w:eastAsia="ru-RU"/>
        </w:rPr>
        <w:t>104,3</w:t>
      </w:r>
      <w:r w:rsidR="00CB3F00" w:rsidRPr="008B6A30">
        <w:rPr>
          <w:rFonts w:ascii="Times New Roman" w:eastAsia="Calibri" w:hAnsi="Times New Roman" w:cs="Times New Roman"/>
          <w:sz w:val="28"/>
          <w:szCs w:val="28"/>
          <w:lang w:eastAsia="ru-RU"/>
        </w:rPr>
        <w:t xml:space="preserve"> тыс. руб.;</w:t>
      </w:r>
    </w:p>
    <w:p w:rsidR="00CB3F00" w:rsidRPr="008B6A30" w:rsidRDefault="008B6A30" w:rsidP="00EE7E98">
      <w:pPr>
        <w:pStyle w:val="a7"/>
        <w:numPr>
          <w:ilvl w:val="0"/>
          <w:numId w:val="94"/>
        </w:numPr>
        <w:shd w:val="clear" w:color="auto" w:fill="FFFFFF" w:themeFill="background1"/>
        <w:tabs>
          <w:tab w:val="left" w:pos="993"/>
        </w:tabs>
        <w:spacing w:after="0" w:line="240" w:lineRule="auto"/>
        <w:ind w:left="0" w:firstLine="742"/>
        <w:jc w:val="both"/>
        <w:rPr>
          <w:rFonts w:ascii="Times New Roman" w:eastAsia="Calibri" w:hAnsi="Times New Roman" w:cs="Times New Roman"/>
          <w:sz w:val="28"/>
          <w:szCs w:val="28"/>
          <w:lang w:eastAsia="ru-RU"/>
        </w:rPr>
      </w:pPr>
      <w:r w:rsidRPr="008B6A30">
        <w:rPr>
          <w:rFonts w:ascii="Times New Roman" w:eastAsia="Calibri" w:hAnsi="Times New Roman" w:cs="Times New Roman"/>
          <w:sz w:val="28"/>
          <w:szCs w:val="28"/>
          <w:lang w:eastAsia="ru-RU"/>
        </w:rPr>
        <w:t xml:space="preserve">МИФНС России №1 по РИ </w:t>
      </w:r>
      <w:r w:rsidR="00A9660D">
        <w:rPr>
          <w:rFonts w:ascii="Times New Roman" w:eastAsia="Calibri" w:hAnsi="Times New Roman" w:cs="Times New Roman"/>
          <w:sz w:val="28"/>
          <w:szCs w:val="28"/>
          <w:lang w:eastAsia="ru-RU"/>
        </w:rPr>
        <w:t>у</w:t>
      </w:r>
      <w:r w:rsidR="00CB3F00" w:rsidRPr="008B6A30">
        <w:rPr>
          <w:rFonts w:ascii="Times New Roman" w:eastAsia="Calibri" w:hAnsi="Times New Roman" w:cs="Times New Roman"/>
          <w:sz w:val="28"/>
          <w:szCs w:val="28"/>
          <w:lang w:eastAsia="ru-RU"/>
        </w:rPr>
        <w:t>плачена задолжен</w:t>
      </w:r>
      <w:r w:rsidRPr="008B6A30">
        <w:rPr>
          <w:rFonts w:ascii="Times New Roman" w:eastAsia="Calibri" w:hAnsi="Times New Roman" w:cs="Times New Roman"/>
          <w:sz w:val="28"/>
          <w:szCs w:val="28"/>
          <w:lang w:eastAsia="ru-RU"/>
        </w:rPr>
        <w:t>ность по</w:t>
      </w:r>
      <w:r w:rsidR="00CB3F00" w:rsidRPr="00B15547">
        <w:rPr>
          <w:rFonts w:ascii="Times New Roman" w:eastAsia="Calibri" w:hAnsi="Times New Roman" w:cs="Times New Roman"/>
          <w:sz w:val="28"/>
          <w:szCs w:val="28"/>
          <w:lang w:eastAsia="ru-RU"/>
        </w:rPr>
        <w:t xml:space="preserve"> налогу на доходы с физических лиц</w:t>
      </w:r>
      <w:r w:rsidRPr="008B6A30">
        <w:rPr>
          <w:rFonts w:ascii="Times New Roman" w:eastAsia="Calibri" w:hAnsi="Times New Roman" w:cs="Times New Roman"/>
          <w:sz w:val="28"/>
          <w:szCs w:val="28"/>
          <w:lang w:eastAsia="ru-RU"/>
        </w:rPr>
        <w:t xml:space="preserve"> за декабрь 2017 года</w:t>
      </w:r>
      <w:r w:rsidR="00CB3F00" w:rsidRPr="008B6A30">
        <w:rPr>
          <w:rFonts w:ascii="Times New Roman" w:eastAsia="Calibri" w:hAnsi="Times New Roman" w:cs="Times New Roman"/>
          <w:sz w:val="28"/>
          <w:szCs w:val="28"/>
          <w:lang w:eastAsia="ru-RU"/>
        </w:rPr>
        <w:t xml:space="preserve"> в сумме 159,8 тыс. руб.;</w:t>
      </w:r>
    </w:p>
    <w:p w:rsidR="00CB3F00" w:rsidRPr="008B6A30" w:rsidRDefault="008B6A30" w:rsidP="00EE7E98">
      <w:pPr>
        <w:pStyle w:val="a7"/>
        <w:numPr>
          <w:ilvl w:val="0"/>
          <w:numId w:val="94"/>
        </w:numPr>
        <w:shd w:val="clear" w:color="auto" w:fill="FFFFFF" w:themeFill="background1"/>
        <w:tabs>
          <w:tab w:val="left" w:pos="993"/>
        </w:tabs>
        <w:spacing w:after="0" w:line="240" w:lineRule="auto"/>
        <w:ind w:left="0" w:firstLine="742"/>
        <w:jc w:val="both"/>
        <w:rPr>
          <w:rFonts w:ascii="Times New Roman" w:eastAsia="Calibri" w:hAnsi="Times New Roman" w:cs="Times New Roman"/>
          <w:sz w:val="28"/>
          <w:szCs w:val="28"/>
          <w:lang w:eastAsia="ru-RU"/>
        </w:rPr>
      </w:pPr>
      <w:r w:rsidRPr="008B6A30">
        <w:rPr>
          <w:rFonts w:ascii="Times New Roman" w:eastAsia="Calibri" w:hAnsi="Times New Roman" w:cs="Times New Roman"/>
          <w:sz w:val="28"/>
          <w:szCs w:val="28"/>
          <w:lang w:eastAsia="ru-RU"/>
        </w:rPr>
        <w:lastRenderedPageBreak/>
        <w:t>ПАО «МРСК Северного Кавказа» о</w:t>
      </w:r>
      <w:r w:rsidR="00CB3F00" w:rsidRPr="008B6A30">
        <w:rPr>
          <w:rFonts w:ascii="Times New Roman" w:eastAsia="Calibri" w:hAnsi="Times New Roman" w:cs="Times New Roman"/>
          <w:sz w:val="28"/>
          <w:szCs w:val="28"/>
          <w:lang w:eastAsia="ru-RU"/>
        </w:rPr>
        <w:t xml:space="preserve">плачена задолженность за электроэнергию </w:t>
      </w:r>
      <w:r w:rsidRPr="008B6A30">
        <w:rPr>
          <w:rFonts w:ascii="Times New Roman" w:eastAsia="Calibri" w:hAnsi="Times New Roman" w:cs="Times New Roman"/>
          <w:sz w:val="28"/>
          <w:szCs w:val="28"/>
          <w:lang w:eastAsia="ru-RU"/>
        </w:rPr>
        <w:t>за октябрь 2017 года</w:t>
      </w:r>
      <w:r w:rsidR="00CB3F00" w:rsidRPr="008B6A30">
        <w:rPr>
          <w:rFonts w:ascii="Times New Roman" w:eastAsia="Calibri" w:hAnsi="Times New Roman" w:cs="Times New Roman"/>
          <w:sz w:val="28"/>
          <w:szCs w:val="28"/>
          <w:lang w:eastAsia="ru-RU"/>
        </w:rPr>
        <w:t xml:space="preserve"> в сумме 8,4 тыс. руб.;</w:t>
      </w:r>
    </w:p>
    <w:p w:rsidR="00CB3F00" w:rsidRPr="008B6A30" w:rsidRDefault="008B6A30" w:rsidP="00EE7E98">
      <w:pPr>
        <w:pStyle w:val="a7"/>
        <w:numPr>
          <w:ilvl w:val="0"/>
          <w:numId w:val="94"/>
        </w:numPr>
        <w:shd w:val="clear" w:color="auto" w:fill="FFFFFF" w:themeFill="background1"/>
        <w:tabs>
          <w:tab w:val="left" w:pos="993"/>
        </w:tabs>
        <w:spacing w:after="0" w:line="240" w:lineRule="auto"/>
        <w:ind w:left="0" w:firstLine="742"/>
        <w:jc w:val="both"/>
        <w:rPr>
          <w:rFonts w:ascii="Times New Roman" w:eastAsia="Calibri" w:hAnsi="Times New Roman" w:cs="Times New Roman"/>
          <w:sz w:val="28"/>
          <w:szCs w:val="28"/>
          <w:lang w:eastAsia="ru-RU"/>
        </w:rPr>
      </w:pPr>
      <w:r w:rsidRPr="008B6A30">
        <w:rPr>
          <w:rFonts w:ascii="Times New Roman" w:eastAsia="Calibri" w:hAnsi="Times New Roman" w:cs="Times New Roman"/>
          <w:sz w:val="28"/>
          <w:szCs w:val="28"/>
          <w:lang w:eastAsia="ru-RU"/>
        </w:rPr>
        <w:t xml:space="preserve">ГУ – региональному отделению </w:t>
      </w:r>
      <w:r w:rsidR="00CF3FE6">
        <w:rPr>
          <w:rFonts w:ascii="Times New Roman" w:eastAsia="Calibri" w:hAnsi="Times New Roman" w:cs="Times New Roman"/>
          <w:sz w:val="28"/>
          <w:szCs w:val="28"/>
          <w:lang w:eastAsia="ru-RU"/>
        </w:rPr>
        <w:t>ФСС</w:t>
      </w:r>
      <w:r w:rsidRPr="008B6A30">
        <w:rPr>
          <w:rFonts w:ascii="Times New Roman" w:eastAsia="Calibri" w:hAnsi="Times New Roman" w:cs="Times New Roman"/>
          <w:sz w:val="28"/>
          <w:szCs w:val="28"/>
          <w:lang w:eastAsia="ru-RU"/>
        </w:rPr>
        <w:t xml:space="preserve"> РФ по РИ произведена </w:t>
      </w:r>
      <w:r w:rsidR="004016E6">
        <w:rPr>
          <w:rFonts w:ascii="Times New Roman" w:eastAsia="Calibri" w:hAnsi="Times New Roman" w:cs="Times New Roman"/>
          <w:sz w:val="28"/>
          <w:szCs w:val="28"/>
          <w:lang w:eastAsia="ru-RU"/>
        </w:rPr>
        <w:t>у</w:t>
      </w:r>
      <w:r w:rsidRPr="008B6A30">
        <w:rPr>
          <w:rFonts w:ascii="Times New Roman" w:eastAsia="Calibri" w:hAnsi="Times New Roman" w:cs="Times New Roman"/>
          <w:sz w:val="28"/>
          <w:szCs w:val="28"/>
          <w:lang w:eastAsia="ru-RU"/>
        </w:rPr>
        <w:t>плата задолженности по страховым взносам на обязательное социальное страхование (0,2 %)</w:t>
      </w:r>
      <w:r w:rsidR="00CB3F00" w:rsidRPr="008B6A30">
        <w:rPr>
          <w:rFonts w:ascii="Times New Roman" w:eastAsia="Calibri" w:hAnsi="Times New Roman" w:cs="Times New Roman"/>
          <w:sz w:val="28"/>
          <w:szCs w:val="28"/>
          <w:lang w:eastAsia="ru-RU"/>
        </w:rPr>
        <w:t xml:space="preserve"> </w:t>
      </w:r>
      <w:r w:rsidRPr="008B6A30">
        <w:rPr>
          <w:rFonts w:ascii="Times New Roman" w:eastAsia="Calibri" w:hAnsi="Times New Roman" w:cs="Times New Roman"/>
          <w:sz w:val="28"/>
          <w:szCs w:val="28"/>
          <w:lang w:eastAsia="ru-RU"/>
        </w:rPr>
        <w:t>за 2017 год в</w:t>
      </w:r>
      <w:r w:rsidR="00CB3F00" w:rsidRPr="008B6A30">
        <w:rPr>
          <w:rFonts w:ascii="Times New Roman" w:eastAsia="Calibri" w:hAnsi="Times New Roman" w:cs="Times New Roman"/>
          <w:sz w:val="28"/>
          <w:szCs w:val="28"/>
          <w:lang w:eastAsia="ru-RU"/>
        </w:rPr>
        <w:t xml:space="preserve"> </w:t>
      </w:r>
      <w:r w:rsidRPr="008B6A30">
        <w:rPr>
          <w:rFonts w:ascii="Times New Roman" w:eastAsia="Calibri" w:hAnsi="Times New Roman" w:cs="Times New Roman"/>
          <w:sz w:val="28"/>
          <w:szCs w:val="28"/>
          <w:lang w:eastAsia="ru-RU"/>
        </w:rPr>
        <w:t xml:space="preserve">общей </w:t>
      </w:r>
      <w:r w:rsidR="00CB3F00" w:rsidRPr="008B6A30">
        <w:rPr>
          <w:rFonts w:ascii="Times New Roman" w:eastAsia="Calibri" w:hAnsi="Times New Roman" w:cs="Times New Roman"/>
          <w:sz w:val="28"/>
          <w:szCs w:val="28"/>
          <w:lang w:eastAsia="ru-RU"/>
        </w:rPr>
        <w:t xml:space="preserve">сумме </w:t>
      </w:r>
      <w:r w:rsidRPr="008B6A30">
        <w:rPr>
          <w:rFonts w:ascii="Times New Roman" w:eastAsia="Calibri" w:hAnsi="Times New Roman" w:cs="Times New Roman"/>
          <w:sz w:val="28"/>
          <w:szCs w:val="28"/>
          <w:lang w:eastAsia="ru-RU"/>
        </w:rPr>
        <w:t>5,8</w:t>
      </w:r>
      <w:r w:rsidR="00CB3F00" w:rsidRPr="008B6A30">
        <w:rPr>
          <w:rFonts w:ascii="Times New Roman" w:eastAsia="Calibri" w:hAnsi="Times New Roman" w:cs="Times New Roman"/>
          <w:sz w:val="28"/>
          <w:szCs w:val="28"/>
          <w:lang w:eastAsia="ru-RU"/>
        </w:rPr>
        <w:t xml:space="preserve"> тыс. руб.;</w:t>
      </w:r>
    </w:p>
    <w:p w:rsidR="00CB3F00" w:rsidRPr="008B6A30" w:rsidRDefault="008B6A30" w:rsidP="00EE7E98">
      <w:pPr>
        <w:pStyle w:val="a7"/>
        <w:numPr>
          <w:ilvl w:val="0"/>
          <w:numId w:val="94"/>
        </w:numPr>
        <w:shd w:val="clear" w:color="auto" w:fill="FFFFFF" w:themeFill="background1"/>
        <w:tabs>
          <w:tab w:val="left" w:pos="993"/>
        </w:tabs>
        <w:spacing w:after="0" w:line="240" w:lineRule="auto"/>
        <w:ind w:left="0" w:firstLine="742"/>
        <w:jc w:val="both"/>
        <w:rPr>
          <w:rFonts w:ascii="Times New Roman" w:eastAsia="Calibri" w:hAnsi="Times New Roman" w:cs="Times New Roman"/>
          <w:sz w:val="28"/>
          <w:szCs w:val="28"/>
          <w:lang w:eastAsia="ru-RU"/>
        </w:rPr>
      </w:pPr>
      <w:r w:rsidRPr="008B6A30">
        <w:rPr>
          <w:rFonts w:ascii="Times New Roman" w:eastAsia="Calibri" w:hAnsi="Times New Roman" w:cs="Times New Roman"/>
          <w:sz w:val="28"/>
          <w:szCs w:val="28"/>
          <w:lang w:eastAsia="ru-RU"/>
        </w:rPr>
        <w:t xml:space="preserve">МИФНС России №1 по РИ </w:t>
      </w:r>
      <w:r w:rsidR="004016E6">
        <w:rPr>
          <w:rFonts w:ascii="Times New Roman" w:eastAsia="Calibri" w:hAnsi="Times New Roman" w:cs="Times New Roman"/>
          <w:sz w:val="28"/>
          <w:szCs w:val="28"/>
          <w:lang w:eastAsia="ru-RU"/>
        </w:rPr>
        <w:t>у</w:t>
      </w:r>
      <w:r w:rsidRPr="008B6A30">
        <w:rPr>
          <w:rFonts w:ascii="Times New Roman" w:eastAsia="Calibri" w:hAnsi="Times New Roman" w:cs="Times New Roman"/>
          <w:sz w:val="28"/>
          <w:szCs w:val="28"/>
          <w:lang w:eastAsia="ru-RU"/>
        </w:rPr>
        <w:t>плачена задолженность по страховым взносам на обязательное медицинское страхование за 2017 год</w:t>
      </w:r>
      <w:r w:rsidR="00CB3F00" w:rsidRPr="008B6A30">
        <w:rPr>
          <w:rFonts w:ascii="Times New Roman" w:eastAsia="Calibri" w:hAnsi="Times New Roman" w:cs="Times New Roman"/>
          <w:sz w:val="28"/>
          <w:szCs w:val="28"/>
          <w:lang w:eastAsia="ru-RU"/>
        </w:rPr>
        <w:t xml:space="preserve"> в </w:t>
      </w:r>
      <w:r w:rsidRPr="008B6A30">
        <w:rPr>
          <w:rFonts w:ascii="Times New Roman" w:eastAsia="Calibri" w:hAnsi="Times New Roman" w:cs="Times New Roman"/>
          <w:sz w:val="28"/>
          <w:szCs w:val="28"/>
          <w:lang w:eastAsia="ru-RU"/>
        </w:rPr>
        <w:t xml:space="preserve">общей </w:t>
      </w:r>
      <w:r w:rsidR="00CB3F00" w:rsidRPr="008B6A30">
        <w:rPr>
          <w:rFonts w:ascii="Times New Roman" w:eastAsia="Calibri" w:hAnsi="Times New Roman" w:cs="Times New Roman"/>
          <w:sz w:val="28"/>
          <w:szCs w:val="28"/>
          <w:lang w:eastAsia="ru-RU"/>
        </w:rPr>
        <w:t xml:space="preserve">сумме </w:t>
      </w:r>
      <w:r w:rsidR="00921F41">
        <w:rPr>
          <w:rFonts w:ascii="Times New Roman" w:eastAsia="Calibri" w:hAnsi="Times New Roman" w:cs="Times New Roman"/>
          <w:sz w:val="28"/>
          <w:szCs w:val="28"/>
          <w:lang w:eastAsia="ru-RU"/>
        </w:rPr>
        <w:t>231,2</w:t>
      </w:r>
      <w:r w:rsidR="00CB3F00" w:rsidRPr="008B6A30">
        <w:rPr>
          <w:rFonts w:ascii="Times New Roman" w:eastAsia="Calibri" w:hAnsi="Times New Roman" w:cs="Times New Roman"/>
          <w:sz w:val="28"/>
          <w:szCs w:val="28"/>
          <w:lang w:eastAsia="ru-RU"/>
        </w:rPr>
        <w:t xml:space="preserve"> тыс. руб.;</w:t>
      </w:r>
    </w:p>
    <w:p w:rsidR="00CB3F00" w:rsidRPr="008B6A30" w:rsidRDefault="00921F41" w:rsidP="00EE7E98">
      <w:pPr>
        <w:pStyle w:val="a7"/>
        <w:numPr>
          <w:ilvl w:val="0"/>
          <w:numId w:val="94"/>
        </w:numPr>
        <w:shd w:val="clear" w:color="auto" w:fill="FFFFFF" w:themeFill="background1"/>
        <w:tabs>
          <w:tab w:val="left" w:pos="993"/>
        </w:tabs>
        <w:spacing w:after="0" w:line="240" w:lineRule="auto"/>
        <w:ind w:left="0" w:firstLine="742"/>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w:t>
      </w:r>
      <w:r w:rsidR="008B6A30" w:rsidRPr="008B6A30">
        <w:rPr>
          <w:rFonts w:ascii="Times New Roman" w:eastAsia="Calibri" w:hAnsi="Times New Roman" w:cs="Times New Roman"/>
          <w:sz w:val="28"/>
          <w:szCs w:val="28"/>
          <w:lang w:eastAsia="ru-RU"/>
        </w:rPr>
        <w:t xml:space="preserve">МИФНС России №1 по РИ </w:t>
      </w:r>
      <w:r w:rsidR="004016E6">
        <w:rPr>
          <w:rFonts w:ascii="Times New Roman" w:eastAsia="Calibri" w:hAnsi="Times New Roman" w:cs="Times New Roman"/>
          <w:sz w:val="28"/>
          <w:szCs w:val="28"/>
          <w:lang w:eastAsia="ru-RU"/>
        </w:rPr>
        <w:t>у</w:t>
      </w:r>
      <w:r w:rsidR="00CB3F00" w:rsidRPr="008B6A30">
        <w:rPr>
          <w:rFonts w:ascii="Times New Roman" w:eastAsia="Calibri" w:hAnsi="Times New Roman" w:cs="Times New Roman"/>
          <w:sz w:val="28"/>
          <w:szCs w:val="28"/>
          <w:lang w:eastAsia="ru-RU"/>
        </w:rPr>
        <w:t xml:space="preserve">плачена задолженность по страховым взносам </w:t>
      </w:r>
      <w:r w:rsidR="008B6A30" w:rsidRPr="008B6A30">
        <w:rPr>
          <w:rFonts w:ascii="Times New Roman" w:eastAsia="Calibri" w:hAnsi="Times New Roman" w:cs="Times New Roman"/>
          <w:sz w:val="28"/>
          <w:szCs w:val="28"/>
          <w:lang w:eastAsia="ru-RU"/>
        </w:rPr>
        <w:t>на обязательное пенсионное страхование за 2017 год</w:t>
      </w:r>
      <w:r w:rsidR="00CB3F00" w:rsidRPr="008B6A30">
        <w:rPr>
          <w:rFonts w:ascii="Times New Roman" w:eastAsia="Calibri" w:hAnsi="Times New Roman" w:cs="Times New Roman"/>
          <w:sz w:val="28"/>
          <w:szCs w:val="28"/>
          <w:lang w:eastAsia="ru-RU"/>
        </w:rPr>
        <w:t xml:space="preserve"> в</w:t>
      </w:r>
      <w:r w:rsidR="008B6A30" w:rsidRPr="008B6A30">
        <w:rPr>
          <w:rFonts w:ascii="Times New Roman" w:eastAsia="Calibri" w:hAnsi="Times New Roman" w:cs="Times New Roman"/>
          <w:sz w:val="28"/>
          <w:szCs w:val="28"/>
          <w:lang w:eastAsia="ru-RU"/>
        </w:rPr>
        <w:t xml:space="preserve"> сумме 329,1 тыс. рублей.</w:t>
      </w:r>
      <w:r w:rsidR="00CB3F00" w:rsidRPr="008B6A30">
        <w:rPr>
          <w:rFonts w:ascii="Times New Roman" w:eastAsia="Calibri" w:hAnsi="Times New Roman" w:cs="Times New Roman"/>
          <w:sz w:val="28"/>
          <w:szCs w:val="28"/>
          <w:lang w:eastAsia="ru-RU"/>
        </w:rPr>
        <w:t xml:space="preserve"> </w:t>
      </w:r>
    </w:p>
    <w:p w:rsidR="00CB3F00" w:rsidRPr="00CB3F00" w:rsidRDefault="00CB3F00" w:rsidP="00D77D5D">
      <w:pPr>
        <w:shd w:val="clear" w:color="auto" w:fill="FFFFFF" w:themeFill="background1"/>
        <w:spacing w:after="0" w:line="240" w:lineRule="auto"/>
        <w:ind w:firstLine="709"/>
        <w:jc w:val="both"/>
        <w:rPr>
          <w:rFonts w:ascii="Times New Roman" w:eastAsia="Calibri" w:hAnsi="Times New Roman" w:cs="Times New Roman"/>
          <w:sz w:val="28"/>
          <w:szCs w:val="28"/>
          <w:lang w:eastAsia="ru-RU"/>
        </w:rPr>
      </w:pPr>
      <w:r w:rsidRPr="00CB3F00">
        <w:rPr>
          <w:rFonts w:ascii="Times New Roman" w:eastAsia="Calibri" w:hAnsi="Times New Roman" w:cs="Times New Roman"/>
          <w:sz w:val="28"/>
          <w:szCs w:val="28"/>
          <w:lang w:eastAsia="ru-RU"/>
        </w:rPr>
        <w:t xml:space="preserve">В проверяемом периоде из-за несвоевременного исполнения обязательств республиканским бюджетом по уплате страховых взносов во внебюджетные фонды, ГБОУ «Средняя общеобразовательная школа с.п. Долаково» уплачены пени в сумме </w:t>
      </w:r>
      <w:r w:rsidRPr="005A7159">
        <w:rPr>
          <w:rFonts w:ascii="Times New Roman" w:eastAsia="Calibri" w:hAnsi="Times New Roman" w:cs="Times New Roman"/>
          <w:sz w:val="28"/>
          <w:szCs w:val="28"/>
          <w:lang w:eastAsia="ru-RU"/>
        </w:rPr>
        <w:t>107,2 тыс. руб., за</w:t>
      </w:r>
      <w:r w:rsidRPr="00CB3F00">
        <w:rPr>
          <w:rFonts w:ascii="Times New Roman" w:eastAsia="Calibri" w:hAnsi="Times New Roman" w:cs="Times New Roman"/>
          <w:sz w:val="28"/>
          <w:szCs w:val="28"/>
          <w:lang w:eastAsia="ru-RU"/>
        </w:rPr>
        <w:t xml:space="preserve"> несвоевременную оплату по страховым взносам.</w:t>
      </w:r>
    </w:p>
    <w:p w:rsidR="00CB3F00" w:rsidRPr="00CB3F00" w:rsidRDefault="00CB3F00" w:rsidP="00D77D5D">
      <w:pPr>
        <w:shd w:val="clear" w:color="auto" w:fill="FFFFFF" w:themeFill="background1"/>
        <w:spacing w:after="0" w:line="240" w:lineRule="auto"/>
        <w:ind w:firstLine="709"/>
        <w:jc w:val="both"/>
        <w:rPr>
          <w:rFonts w:ascii="Times New Roman" w:eastAsia="Calibri" w:hAnsi="Times New Roman" w:cs="Times New Roman"/>
          <w:sz w:val="28"/>
          <w:szCs w:val="28"/>
          <w:lang w:eastAsia="ru-RU"/>
        </w:rPr>
      </w:pPr>
    </w:p>
    <w:p w:rsidR="00CB3F00" w:rsidRPr="00921F41" w:rsidRDefault="00CB3F00" w:rsidP="00D77D5D">
      <w:pPr>
        <w:shd w:val="clear" w:color="auto" w:fill="FFFFFF" w:themeFill="background1"/>
        <w:spacing w:after="0" w:line="240" w:lineRule="auto"/>
        <w:jc w:val="center"/>
        <w:rPr>
          <w:rFonts w:ascii="Times New Roman" w:eastAsia="Calibri" w:hAnsi="Times New Roman" w:cs="Times New Roman"/>
          <w:i/>
          <w:sz w:val="28"/>
          <w:szCs w:val="28"/>
          <w:lang w:eastAsia="ru-RU"/>
        </w:rPr>
      </w:pPr>
      <w:r w:rsidRPr="00921F41">
        <w:rPr>
          <w:rFonts w:ascii="Times New Roman" w:eastAsia="Calibri" w:hAnsi="Times New Roman" w:cs="Times New Roman"/>
          <w:i/>
          <w:sz w:val="28"/>
          <w:szCs w:val="28"/>
          <w:lang w:eastAsia="ru-RU"/>
        </w:rPr>
        <w:t>по ГБОУ «Средняя общео</w:t>
      </w:r>
      <w:r w:rsidR="00B15547">
        <w:rPr>
          <w:rFonts w:ascii="Times New Roman" w:eastAsia="Calibri" w:hAnsi="Times New Roman" w:cs="Times New Roman"/>
          <w:i/>
          <w:sz w:val="28"/>
          <w:szCs w:val="28"/>
          <w:lang w:eastAsia="ru-RU"/>
        </w:rPr>
        <w:t>бразовательная школа – детский</w:t>
      </w:r>
      <w:r w:rsidRPr="00921F41">
        <w:rPr>
          <w:rFonts w:ascii="Times New Roman" w:eastAsia="Calibri" w:hAnsi="Times New Roman" w:cs="Times New Roman"/>
          <w:i/>
          <w:sz w:val="28"/>
          <w:szCs w:val="28"/>
          <w:lang w:eastAsia="ru-RU"/>
        </w:rPr>
        <w:t xml:space="preserve"> сад №1 </w:t>
      </w:r>
    </w:p>
    <w:p w:rsidR="00CB3F00" w:rsidRPr="00921F41" w:rsidRDefault="00CB3F00" w:rsidP="00D77D5D">
      <w:pPr>
        <w:shd w:val="clear" w:color="auto" w:fill="FFFFFF" w:themeFill="background1"/>
        <w:spacing w:after="0" w:line="240" w:lineRule="auto"/>
        <w:jc w:val="center"/>
        <w:rPr>
          <w:rFonts w:ascii="Times New Roman" w:eastAsia="Calibri" w:hAnsi="Times New Roman" w:cs="Times New Roman"/>
          <w:i/>
          <w:sz w:val="28"/>
          <w:szCs w:val="28"/>
          <w:lang w:eastAsia="ru-RU"/>
        </w:rPr>
      </w:pPr>
      <w:r w:rsidRPr="00921F41">
        <w:rPr>
          <w:rFonts w:ascii="Times New Roman" w:eastAsia="Calibri" w:hAnsi="Times New Roman" w:cs="Times New Roman"/>
          <w:i/>
          <w:sz w:val="28"/>
          <w:szCs w:val="28"/>
          <w:lang w:eastAsia="ru-RU"/>
        </w:rPr>
        <w:t>с.п</w:t>
      </w:r>
      <w:r w:rsidR="00921F41" w:rsidRPr="00921F41">
        <w:rPr>
          <w:rFonts w:ascii="Times New Roman" w:eastAsia="Calibri" w:hAnsi="Times New Roman" w:cs="Times New Roman"/>
          <w:i/>
          <w:sz w:val="28"/>
          <w:szCs w:val="28"/>
          <w:lang w:eastAsia="ru-RU"/>
        </w:rPr>
        <w:t>. Кантышево»:</w:t>
      </w:r>
    </w:p>
    <w:p w:rsidR="00CB3F00" w:rsidRPr="00921F41" w:rsidRDefault="00921F41" w:rsidP="00D77D5D">
      <w:pPr>
        <w:shd w:val="clear" w:color="auto" w:fill="FFFFFF" w:themeFill="background1"/>
        <w:spacing w:after="0" w:line="240" w:lineRule="auto"/>
        <w:ind w:firstLine="708"/>
        <w:jc w:val="both"/>
        <w:rPr>
          <w:rFonts w:ascii="Times New Roman CYR" w:eastAsia="Calibri" w:hAnsi="Times New Roman CYR" w:cs="Times New Roman CYR"/>
          <w:color w:val="000000"/>
          <w:sz w:val="28"/>
          <w:szCs w:val="28"/>
          <w:lang w:eastAsia="ru-RU"/>
        </w:rPr>
      </w:pPr>
      <w:r>
        <w:rPr>
          <w:rFonts w:ascii="Times New Roman CYR" w:eastAsia="Calibri" w:hAnsi="Times New Roman CYR" w:cs="Times New Roman CYR"/>
          <w:color w:val="000000"/>
          <w:sz w:val="28"/>
          <w:szCs w:val="28"/>
          <w:lang w:eastAsia="ru-RU"/>
        </w:rPr>
        <w:t xml:space="preserve">В нарушение пункта </w:t>
      </w:r>
      <w:r w:rsidR="00CB3F00" w:rsidRPr="00CB3F00">
        <w:rPr>
          <w:rFonts w:ascii="Times New Roman CYR" w:eastAsia="Calibri" w:hAnsi="Times New Roman CYR" w:cs="Times New Roman CYR"/>
          <w:color w:val="000000"/>
          <w:sz w:val="28"/>
          <w:szCs w:val="28"/>
          <w:lang w:eastAsia="ru-RU"/>
        </w:rPr>
        <w:t xml:space="preserve">37 Порядка, утвержденного Постановлением </w:t>
      </w:r>
      <w:r w:rsidRPr="00921F41">
        <w:rPr>
          <w:rFonts w:ascii="Times New Roman CYR" w:eastAsia="Calibri" w:hAnsi="Times New Roman CYR" w:cs="Times New Roman CYR"/>
          <w:color w:val="000000"/>
          <w:sz w:val="28"/>
          <w:szCs w:val="28"/>
          <w:lang w:eastAsia="ru-RU"/>
        </w:rPr>
        <w:t>Правительства РИ №156 от 16.10.2015 года</w:t>
      </w:r>
      <w:r>
        <w:rPr>
          <w:rFonts w:ascii="Times New Roman CYR" w:eastAsia="Calibri" w:hAnsi="Times New Roman CYR" w:cs="Times New Roman CYR"/>
          <w:color w:val="000000"/>
          <w:sz w:val="28"/>
          <w:szCs w:val="28"/>
          <w:lang w:eastAsia="ru-RU"/>
        </w:rPr>
        <w:t xml:space="preserve">, </w:t>
      </w:r>
      <w:r w:rsidR="00CB3F00" w:rsidRPr="00CB3F00">
        <w:rPr>
          <w:rFonts w:ascii="Times New Roman" w:eastAsia="Calibri" w:hAnsi="Times New Roman" w:cs="Times New Roman"/>
          <w:sz w:val="28"/>
          <w:szCs w:val="28"/>
          <w:lang w:eastAsia="ru-RU"/>
        </w:rPr>
        <w:t xml:space="preserve">ГБОУ «Средняя общеобразовательная школа – детский сад №1 с.п. Кантышево» </w:t>
      </w:r>
      <w:r w:rsidR="00CB3F00" w:rsidRPr="00CB3F00">
        <w:rPr>
          <w:rFonts w:ascii="Times New Roman CYR" w:eastAsia="Calibri" w:hAnsi="Times New Roman CYR" w:cs="Times New Roman CYR"/>
          <w:color w:val="000000"/>
          <w:sz w:val="28"/>
          <w:szCs w:val="28"/>
          <w:lang w:eastAsia="ru-RU"/>
        </w:rPr>
        <w:t xml:space="preserve">в проверяемом периоде представлены субсидии на выполнение государственного задания без наличия заключенного соглашения с Министерством, определяющим права, обязанности и ответственность сторон, в том числе объем и периодичность перечисления субсидий в течение финансового года в общей сумме </w:t>
      </w:r>
      <w:r w:rsidR="00CB3F00" w:rsidRPr="00921F41">
        <w:rPr>
          <w:rFonts w:ascii="Times New Roman CYR" w:eastAsia="Calibri" w:hAnsi="Times New Roman CYR" w:cs="Times New Roman CYR"/>
          <w:color w:val="000000"/>
          <w:sz w:val="28"/>
          <w:szCs w:val="28"/>
          <w:lang w:eastAsia="ru-RU"/>
        </w:rPr>
        <w:t>76</w:t>
      </w:r>
      <w:r w:rsidRPr="00921F41">
        <w:rPr>
          <w:rFonts w:ascii="Times New Roman CYR" w:eastAsia="Calibri" w:hAnsi="Times New Roman CYR" w:cs="Times New Roman CYR"/>
          <w:color w:val="000000"/>
          <w:sz w:val="28"/>
          <w:szCs w:val="28"/>
          <w:lang w:eastAsia="ru-RU"/>
        </w:rPr>
        <w:t> </w:t>
      </w:r>
      <w:r w:rsidR="00CB3F00" w:rsidRPr="00921F41">
        <w:rPr>
          <w:rFonts w:ascii="Times New Roman CYR" w:eastAsia="Calibri" w:hAnsi="Times New Roman CYR" w:cs="Times New Roman CYR"/>
          <w:color w:val="000000"/>
          <w:sz w:val="28"/>
          <w:szCs w:val="28"/>
          <w:lang w:eastAsia="ru-RU"/>
        </w:rPr>
        <w:t>772,3 тыс. руб</w:t>
      </w:r>
      <w:r w:rsidRPr="00921F41">
        <w:rPr>
          <w:rFonts w:ascii="Times New Roman CYR" w:eastAsia="Calibri" w:hAnsi="Times New Roman CYR" w:cs="Times New Roman CYR"/>
          <w:color w:val="000000"/>
          <w:sz w:val="28"/>
          <w:szCs w:val="28"/>
          <w:lang w:eastAsia="ru-RU"/>
        </w:rPr>
        <w:t>лей</w:t>
      </w:r>
      <w:r w:rsidR="00CB3F00" w:rsidRPr="00921F41">
        <w:rPr>
          <w:rFonts w:ascii="Times New Roman CYR" w:eastAsia="Calibri" w:hAnsi="Times New Roman CYR" w:cs="Times New Roman CYR"/>
          <w:color w:val="000000"/>
          <w:sz w:val="28"/>
          <w:szCs w:val="28"/>
          <w:lang w:eastAsia="ru-RU"/>
        </w:rPr>
        <w:t xml:space="preserve">. </w:t>
      </w:r>
    </w:p>
    <w:p w:rsidR="00CB3F00" w:rsidRPr="00921F41" w:rsidRDefault="00921F41" w:rsidP="00D77D5D">
      <w:pPr>
        <w:shd w:val="clear" w:color="auto" w:fill="FFFFFF" w:themeFill="background1"/>
        <w:spacing w:after="0" w:line="240" w:lineRule="auto"/>
        <w:ind w:firstLine="709"/>
        <w:jc w:val="both"/>
        <w:rPr>
          <w:rFonts w:ascii="Times New Roman" w:eastAsia="Calibri" w:hAnsi="Times New Roman" w:cs="Times New Roman"/>
          <w:sz w:val="28"/>
          <w:szCs w:val="28"/>
          <w:lang w:eastAsia="ru-RU"/>
        </w:rPr>
      </w:pPr>
      <w:r w:rsidRPr="00921F41">
        <w:rPr>
          <w:rFonts w:ascii="Times New Roman" w:eastAsia="Calibri" w:hAnsi="Times New Roman" w:cs="Times New Roman"/>
          <w:sz w:val="28"/>
          <w:szCs w:val="28"/>
          <w:lang w:eastAsia="ru-RU"/>
        </w:rPr>
        <w:t>В нарушение статьи 78.1 Бюджетного Кодекса</w:t>
      </w:r>
      <w:r w:rsidR="00CB3F00" w:rsidRPr="00921F41">
        <w:rPr>
          <w:rFonts w:ascii="Times New Roman" w:eastAsia="Calibri" w:hAnsi="Times New Roman" w:cs="Times New Roman"/>
          <w:sz w:val="28"/>
          <w:szCs w:val="28"/>
          <w:lang w:eastAsia="ru-RU"/>
        </w:rPr>
        <w:t xml:space="preserve"> РФ и Приказа Минфина РФ №81н</w:t>
      </w:r>
      <w:r w:rsidRPr="00921F41">
        <w:rPr>
          <w:rFonts w:ascii="Times New Roman" w:eastAsia="Calibri" w:hAnsi="Times New Roman" w:cs="Times New Roman"/>
          <w:sz w:val="28"/>
          <w:szCs w:val="28"/>
          <w:lang w:eastAsia="ru-RU"/>
        </w:rPr>
        <w:t>,</w:t>
      </w:r>
      <w:r w:rsidR="00CB3F00" w:rsidRPr="00921F41">
        <w:rPr>
          <w:rFonts w:ascii="Times New Roman" w:eastAsia="Calibri" w:hAnsi="Times New Roman" w:cs="Times New Roman"/>
          <w:sz w:val="28"/>
          <w:szCs w:val="28"/>
          <w:lang w:eastAsia="ru-RU"/>
        </w:rPr>
        <w:t xml:space="preserve"> произведена оплата обязательств предыдущего 2017 года за счет субсидий на финансовое обеспечение выполнения государственного задания текущего 2018 года в общей сумме 6</w:t>
      </w:r>
      <w:r w:rsidRPr="00921F41">
        <w:rPr>
          <w:rFonts w:ascii="Times New Roman" w:eastAsia="Calibri" w:hAnsi="Times New Roman" w:cs="Times New Roman"/>
          <w:sz w:val="28"/>
          <w:szCs w:val="28"/>
          <w:lang w:eastAsia="ru-RU"/>
        </w:rPr>
        <w:t> </w:t>
      </w:r>
      <w:r w:rsidR="00CB3F00" w:rsidRPr="00921F41">
        <w:rPr>
          <w:rFonts w:ascii="Times New Roman" w:eastAsia="Calibri" w:hAnsi="Times New Roman" w:cs="Times New Roman"/>
          <w:sz w:val="28"/>
          <w:szCs w:val="28"/>
          <w:lang w:eastAsia="ru-RU"/>
        </w:rPr>
        <w:t>420,7 тыс. руб., что является нецелевым использованием средств республиканского бюджета, в том числе:</w:t>
      </w:r>
    </w:p>
    <w:p w:rsidR="00CB3F00" w:rsidRPr="00E622C0" w:rsidRDefault="0042591B" w:rsidP="00EE7E98">
      <w:pPr>
        <w:pStyle w:val="a7"/>
        <w:numPr>
          <w:ilvl w:val="0"/>
          <w:numId w:val="95"/>
        </w:numPr>
        <w:shd w:val="clear" w:color="auto" w:fill="FFFFFF" w:themeFill="background1"/>
        <w:tabs>
          <w:tab w:val="left" w:pos="1134"/>
        </w:tabs>
        <w:spacing w:after="0" w:line="240" w:lineRule="auto"/>
        <w:ind w:left="14" w:firstLine="728"/>
        <w:jc w:val="both"/>
        <w:rPr>
          <w:rFonts w:ascii="Times New Roman" w:eastAsia="Calibri" w:hAnsi="Times New Roman" w:cs="Times New Roman"/>
          <w:sz w:val="28"/>
          <w:szCs w:val="28"/>
          <w:lang w:eastAsia="ru-RU"/>
        </w:rPr>
      </w:pPr>
      <w:r w:rsidRPr="00E622C0">
        <w:rPr>
          <w:rFonts w:ascii="Times New Roman" w:eastAsia="Calibri" w:hAnsi="Times New Roman" w:cs="Times New Roman"/>
          <w:sz w:val="28"/>
          <w:szCs w:val="28"/>
          <w:lang w:eastAsia="ru-RU"/>
        </w:rPr>
        <w:t xml:space="preserve">ПАО «МРСК Северного Кавказа» произведена </w:t>
      </w:r>
      <w:r w:rsidR="00CB3F00" w:rsidRPr="00E622C0">
        <w:rPr>
          <w:rFonts w:ascii="Times New Roman" w:eastAsia="Calibri" w:hAnsi="Times New Roman" w:cs="Times New Roman"/>
          <w:sz w:val="28"/>
          <w:szCs w:val="28"/>
          <w:lang w:eastAsia="ru-RU"/>
        </w:rPr>
        <w:t xml:space="preserve">оплата за электроэнергию </w:t>
      </w:r>
      <w:r w:rsidRPr="00E622C0">
        <w:rPr>
          <w:rFonts w:ascii="Times New Roman" w:eastAsia="Calibri" w:hAnsi="Times New Roman" w:cs="Times New Roman"/>
          <w:sz w:val="28"/>
          <w:szCs w:val="28"/>
          <w:lang w:eastAsia="ru-RU"/>
        </w:rPr>
        <w:t>за 2017 год</w:t>
      </w:r>
      <w:r w:rsidR="00CB3F00" w:rsidRPr="00E622C0">
        <w:rPr>
          <w:rFonts w:ascii="Times New Roman" w:eastAsia="Calibri" w:hAnsi="Times New Roman" w:cs="Times New Roman"/>
          <w:sz w:val="28"/>
          <w:szCs w:val="28"/>
          <w:lang w:eastAsia="ru-RU"/>
        </w:rPr>
        <w:t xml:space="preserve"> в </w:t>
      </w:r>
      <w:r w:rsidRPr="00E622C0">
        <w:rPr>
          <w:rFonts w:ascii="Times New Roman" w:eastAsia="Calibri" w:hAnsi="Times New Roman" w:cs="Times New Roman"/>
          <w:sz w:val="28"/>
          <w:szCs w:val="28"/>
          <w:lang w:eastAsia="ru-RU"/>
        </w:rPr>
        <w:t xml:space="preserve">общей </w:t>
      </w:r>
      <w:r w:rsidR="00CB3F00" w:rsidRPr="00E622C0">
        <w:rPr>
          <w:rFonts w:ascii="Times New Roman" w:eastAsia="Calibri" w:hAnsi="Times New Roman" w:cs="Times New Roman"/>
          <w:sz w:val="28"/>
          <w:szCs w:val="28"/>
          <w:lang w:eastAsia="ru-RU"/>
        </w:rPr>
        <w:t xml:space="preserve">сумме </w:t>
      </w:r>
      <w:r w:rsidRPr="00E622C0">
        <w:rPr>
          <w:rFonts w:ascii="Times New Roman" w:eastAsia="Calibri" w:hAnsi="Times New Roman" w:cs="Times New Roman"/>
          <w:sz w:val="28"/>
          <w:szCs w:val="28"/>
          <w:lang w:eastAsia="ru-RU"/>
        </w:rPr>
        <w:t>298,8</w:t>
      </w:r>
      <w:r w:rsidR="00CB3F00" w:rsidRPr="00E622C0">
        <w:rPr>
          <w:rFonts w:ascii="Times New Roman" w:eastAsia="Calibri" w:hAnsi="Times New Roman" w:cs="Times New Roman"/>
          <w:sz w:val="28"/>
          <w:szCs w:val="28"/>
          <w:lang w:eastAsia="ru-RU"/>
        </w:rPr>
        <w:t xml:space="preserve"> тыс. руб.;</w:t>
      </w:r>
    </w:p>
    <w:p w:rsidR="00CB3F00" w:rsidRPr="00E622C0" w:rsidRDefault="0042591B" w:rsidP="00EE7E98">
      <w:pPr>
        <w:pStyle w:val="a7"/>
        <w:numPr>
          <w:ilvl w:val="0"/>
          <w:numId w:val="95"/>
        </w:numPr>
        <w:shd w:val="clear" w:color="auto" w:fill="FFFFFF" w:themeFill="background1"/>
        <w:tabs>
          <w:tab w:val="left" w:pos="1134"/>
        </w:tabs>
        <w:spacing w:after="0" w:line="240" w:lineRule="auto"/>
        <w:ind w:left="14" w:firstLine="728"/>
        <w:jc w:val="both"/>
        <w:rPr>
          <w:rFonts w:ascii="Times New Roman" w:eastAsia="Calibri" w:hAnsi="Times New Roman" w:cs="Times New Roman"/>
          <w:sz w:val="28"/>
          <w:szCs w:val="28"/>
          <w:lang w:eastAsia="ru-RU"/>
        </w:rPr>
      </w:pPr>
      <w:r w:rsidRPr="00E622C0">
        <w:rPr>
          <w:rFonts w:ascii="Times New Roman" w:eastAsia="Calibri" w:hAnsi="Times New Roman" w:cs="Times New Roman"/>
          <w:sz w:val="28"/>
          <w:szCs w:val="28"/>
          <w:lang w:eastAsia="ru-RU"/>
        </w:rPr>
        <w:t>ГУП «Ингуш регион Водоканал» оплачено за услуги по водоснабжению</w:t>
      </w:r>
      <w:r w:rsidR="00CB3F00" w:rsidRPr="00E622C0">
        <w:rPr>
          <w:rFonts w:ascii="Times New Roman" w:eastAsia="Calibri" w:hAnsi="Times New Roman" w:cs="Times New Roman"/>
          <w:sz w:val="28"/>
          <w:szCs w:val="28"/>
          <w:lang w:eastAsia="ru-RU"/>
        </w:rPr>
        <w:t xml:space="preserve"> </w:t>
      </w:r>
      <w:r w:rsidRPr="00E622C0">
        <w:rPr>
          <w:rFonts w:ascii="Times New Roman" w:eastAsia="Calibri" w:hAnsi="Times New Roman" w:cs="Times New Roman"/>
          <w:sz w:val="28"/>
          <w:szCs w:val="28"/>
          <w:lang w:eastAsia="ru-RU"/>
        </w:rPr>
        <w:t>за 2017 год</w:t>
      </w:r>
      <w:r w:rsidR="00CB3F00" w:rsidRPr="00E622C0">
        <w:rPr>
          <w:rFonts w:ascii="Times New Roman" w:eastAsia="Calibri" w:hAnsi="Times New Roman" w:cs="Times New Roman"/>
          <w:sz w:val="28"/>
          <w:szCs w:val="28"/>
          <w:lang w:eastAsia="ru-RU"/>
        </w:rPr>
        <w:t xml:space="preserve"> в </w:t>
      </w:r>
      <w:r w:rsidRPr="00E622C0">
        <w:rPr>
          <w:rFonts w:ascii="Times New Roman" w:eastAsia="Calibri" w:hAnsi="Times New Roman" w:cs="Times New Roman"/>
          <w:sz w:val="28"/>
          <w:szCs w:val="28"/>
          <w:lang w:eastAsia="ru-RU"/>
        </w:rPr>
        <w:t xml:space="preserve">общей </w:t>
      </w:r>
      <w:r w:rsidR="00CB3F00" w:rsidRPr="00E622C0">
        <w:rPr>
          <w:rFonts w:ascii="Times New Roman" w:eastAsia="Calibri" w:hAnsi="Times New Roman" w:cs="Times New Roman"/>
          <w:sz w:val="28"/>
          <w:szCs w:val="28"/>
          <w:lang w:eastAsia="ru-RU"/>
        </w:rPr>
        <w:t xml:space="preserve">сумме </w:t>
      </w:r>
      <w:r w:rsidRPr="00E622C0">
        <w:rPr>
          <w:rFonts w:ascii="Times New Roman" w:eastAsia="Calibri" w:hAnsi="Times New Roman" w:cs="Times New Roman"/>
          <w:sz w:val="28"/>
          <w:szCs w:val="28"/>
          <w:lang w:eastAsia="ru-RU"/>
        </w:rPr>
        <w:t>56,4</w:t>
      </w:r>
      <w:r w:rsidR="00CB3F00" w:rsidRPr="00E622C0">
        <w:rPr>
          <w:rFonts w:ascii="Times New Roman" w:eastAsia="Calibri" w:hAnsi="Times New Roman" w:cs="Times New Roman"/>
          <w:sz w:val="28"/>
          <w:szCs w:val="28"/>
          <w:lang w:eastAsia="ru-RU"/>
        </w:rPr>
        <w:t xml:space="preserve"> тыс. руб.;</w:t>
      </w:r>
    </w:p>
    <w:p w:rsidR="00CB3F00" w:rsidRPr="00E622C0" w:rsidRDefault="0042591B" w:rsidP="00EE7E98">
      <w:pPr>
        <w:pStyle w:val="a7"/>
        <w:numPr>
          <w:ilvl w:val="0"/>
          <w:numId w:val="95"/>
        </w:numPr>
        <w:shd w:val="clear" w:color="auto" w:fill="FFFFFF" w:themeFill="background1"/>
        <w:tabs>
          <w:tab w:val="left" w:pos="1134"/>
        </w:tabs>
        <w:spacing w:after="0" w:line="240" w:lineRule="auto"/>
        <w:ind w:left="14" w:firstLine="728"/>
        <w:jc w:val="both"/>
        <w:rPr>
          <w:rFonts w:ascii="Times New Roman" w:eastAsia="Calibri" w:hAnsi="Times New Roman" w:cs="Times New Roman"/>
          <w:sz w:val="28"/>
          <w:szCs w:val="28"/>
          <w:lang w:eastAsia="ru-RU"/>
        </w:rPr>
      </w:pPr>
      <w:r w:rsidRPr="00E622C0">
        <w:rPr>
          <w:rFonts w:ascii="Times New Roman" w:eastAsia="Calibri" w:hAnsi="Times New Roman" w:cs="Times New Roman"/>
          <w:sz w:val="28"/>
          <w:szCs w:val="28"/>
          <w:lang w:eastAsia="ru-RU"/>
        </w:rPr>
        <w:t xml:space="preserve">МИФНС России №1 по РИ произведена </w:t>
      </w:r>
      <w:r w:rsidR="004016E6">
        <w:rPr>
          <w:rFonts w:ascii="Times New Roman" w:eastAsia="Calibri" w:hAnsi="Times New Roman" w:cs="Times New Roman"/>
          <w:sz w:val="28"/>
          <w:szCs w:val="28"/>
          <w:lang w:eastAsia="ru-RU"/>
        </w:rPr>
        <w:t>у</w:t>
      </w:r>
      <w:r w:rsidR="00CB3F00" w:rsidRPr="00E622C0">
        <w:rPr>
          <w:rFonts w:ascii="Times New Roman" w:eastAsia="Calibri" w:hAnsi="Times New Roman" w:cs="Times New Roman"/>
          <w:sz w:val="28"/>
          <w:szCs w:val="28"/>
          <w:lang w:eastAsia="ru-RU"/>
        </w:rPr>
        <w:t xml:space="preserve">плата </w:t>
      </w:r>
      <w:r w:rsidR="00784B1F">
        <w:rPr>
          <w:rFonts w:ascii="Times New Roman" w:eastAsia="Calibri" w:hAnsi="Times New Roman" w:cs="Times New Roman"/>
          <w:sz w:val="28"/>
          <w:szCs w:val="28"/>
          <w:lang w:eastAsia="ru-RU"/>
        </w:rPr>
        <w:t>налога на доходы физических лиц</w:t>
      </w:r>
      <w:r w:rsidR="00C60FAF" w:rsidRPr="00E622C0">
        <w:rPr>
          <w:rFonts w:ascii="Times New Roman" w:eastAsia="Calibri" w:hAnsi="Times New Roman" w:cs="Times New Roman"/>
          <w:sz w:val="28"/>
          <w:szCs w:val="28"/>
          <w:lang w:eastAsia="ru-RU"/>
        </w:rPr>
        <w:t xml:space="preserve"> за</w:t>
      </w:r>
      <w:r w:rsidRPr="00E622C0">
        <w:rPr>
          <w:rFonts w:ascii="Times New Roman" w:eastAsia="Calibri" w:hAnsi="Times New Roman" w:cs="Times New Roman"/>
          <w:sz w:val="28"/>
          <w:szCs w:val="28"/>
          <w:lang w:eastAsia="ru-RU"/>
        </w:rPr>
        <w:t xml:space="preserve"> декабрь 2017 года</w:t>
      </w:r>
      <w:r w:rsidR="00CB3F00" w:rsidRPr="00E622C0">
        <w:rPr>
          <w:rFonts w:ascii="Times New Roman" w:eastAsia="Calibri" w:hAnsi="Times New Roman" w:cs="Times New Roman"/>
          <w:sz w:val="28"/>
          <w:szCs w:val="28"/>
          <w:lang w:eastAsia="ru-RU"/>
        </w:rPr>
        <w:t xml:space="preserve"> в сумме 223,3 тыс. руб.;</w:t>
      </w:r>
    </w:p>
    <w:p w:rsidR="00CB3F00" w:rsidRPr="00E622C0" w:rsidRDefault="0042591B" w:rsidP="00EE7E98">
      <w:pPr>
        <w:pStyle w:val="a7"/>
        <w:numPr>
          <w:ilvl w:val="0"/>
          <w:numId w:val="95"/>
        </w:numPr>
        <w:shd w:val="clear" w:color="auto" w:fill="FFFFFF" w:themeFill="background1"/>
        <w:tabs>
          <w:tab w:val="left" w:pos="1134"/>
        </w:tabs>
        <w:spacing w:after="0" w:line="240" w:lineRule="auto"/>
        <w:ind w:left="14" w:firstLine="728"/>
        <w:jc w:val="both"/>
        <w:rPr>
          <w:rFonts w:ascii="Times New Roman" w:eastAsia="Calibri" w:hAnsi="Times New Roman" w:cs="Times New Roman"/>
          <w:sz w:val="28"/>
          <w:szCs w:val="28"/>
          <w:lang w:eastAsia="ru-RU"/>
        </w:rPr>
      </w:pPr>
      <w:r w:rsidRPr="00E622C0">
        <w:rPr>
          <w:rFonts w:ascii="Times New Roman" w:eastAsia="Calibri" w:hAnsi="Times New Roman" w:cs="Times New Roman"/>
          <w:sz w:val="28"/>
          <w:szCs w:val="28"/>
          <w:lang w:eastAsia="ru-RU"/>
        </w:rPr>
        <w:t xml:space="preserve">МИФНС России №1 по РИ </w:t>
      </w:r>
      <w:r w:rsidR="004016E6">
        <w:rPr>
          <w:rFonts w:ascii="Times New Roman" w:eastAsia="Calibri" w:hAnsi="Times New Roman" w:cs="Times New Roman"/>
          <w:sz w:val="28"/>
          <w:szCs w:val="28"/>
          <w:lang w:eastAsia="ru-RU"/>
        </w:rPr>
        <w:t>у</w:t>
      </w:r>
      <w:r w:rsidR="00CB3F00" w:rsidRPr="00E622C0">
        <w:rPr>
          <w:rFonts w:ascii="Times New Roman" w:eastAsia="Calibri" w:hAnsi="Times New Roman" w:cs="Times New Roman"/>
          <w:sz w:val="28"/>
          <w:szCs w:val="28"/>
          <w:lang w:eastAsia="ru-RU"/>
        </w:rPr>
        <w:t xml:space="preserve">плачена задолженность по страховым взносам </w:t>
      </w:r>
      <w:r w:rsidR="008B6A30" w:rsidRPr="00E622C0">
        <w:rPr>
          <w:rFonts w:ascii="Times New Roman" w:eastAsia="Calibri" w:hAnsi="Times New Roman" w:cs="Times New Roman"/>
          <w:sz w:val="28"/>
          <w:szCs w:val="28"/>
          <w:lang w:eastAsia="ru-RU"/>
        </w:rPr>
        <w:t>на обязательное пенсионное страхование за 2017 год</w:t>
      </w:r>
      <w:r w:rsidR="00CB3F00" w:rsidRPr="00E622C0">
        <w:rPr>
          <w:rFonts w:ascii="Times New Roman" w:eastAsia="Calibri" w:hAnsi="Times New Roman" w:cs="Times New Roman"/>
          <w:sz w:val="28"/>
          <w:szCs w:val="28"/>
          <w:lang w:eastAsia="ru-RU"/>
        </w:rPr>
        <w:t xml:space="preserve"> в </w:t>
      </w:r>
      <w:r w:rsidRPr="00E622C0">
        <w:rPr>
          <w:rFonts w:ascii="Times New Roman" w:eastAsia="Calibri" w:hAnsi="Times New Roman" w:cs="Times New Roman"/>
          <w:sz w:val="28"/>
          <w:szCs w:val="28"/>
          <w:lang w:eastAsia="ru-RU"/>
        </w:rPr>
        <w:t xml:space="preserve">общей </w:t>
      </w:r>
      <w:r w:rsidR="00CB3F00" w:rsidRPr="00E622C0">
        <w:rPr>
          <w:rFonts w:ascii="Times New Roman" w:eastAsia="Calibri" w:hAnsi="Times New Roman" w:cs="Times New Roman"/>
          <w:sz w:val="28"/>
          <w:szCs w:val="28"/>
          <w:lang w:eastAsia="ru-RU"/>
        </w:rPr>
        <w:t xml:space="preserve">сумме </w:t>
      </w:r>
      <w:r w:rsidR="00E622C0" w:rsidRPr="00E622C0">
        <w:rPr>
          <w:rFonts w:ascii="Times New Roman" w:eastAsia="Calibri" w:hAnsi="Times New Roman" w:cs="Times New Roman"/>
          <w:sz w:val="28"/>
          <w:szCs w:val="28"/>
          <w:lang w:eastAsia="ru-RU"/>
        </w:rPr>
        <w:t>3896,3</w:t>
      </w:r>
      <w:r w:rsidR="00CB3F00" w:rsidRPr="00E622C0">
        <w:rPr>
          <w:rFonts w:ascii="Times New Roman" w:eastAsia="Calibri" w:hAnsi="Times New Roman" w:cs="Times New Roman"/>
          <w:sz w:val="28"/>
          <w:szCs w:val="28"/>
          <w:lang w:eastAsia="ru-RU"/>
        </w:rPr>
        <w:t xml:space="preserve"> тыс. руб.;</w:t>
      </w:r>
    </w:p>
    <w:p w:rsidR="00CB3F00" w:rsidRPr="00E622C0" w:rsidRDefault="0042591B" w:rsidP="00EE7E98">
      <w:pPr>
        <w:pStyle w:val="a7"/>
        <w:numPr>
          <w:ilvl w:val="0"/>
          <w:numId w:val="95"/>
        </w:numPr>
        <w:shd w:val="clear" w:color="auto" w:fill="FFFFFF" w:themeFill="background1"/>
        <w:tabs>
          <w:tab w:val="left" w:pos="1134"/>
        </w:tabs>
        <w:spacing w:after="0" w:line="240" w:lineRule="auto"/>
        <w:ind w:left="14" w:firstLine="728"/>
        <w:jc w:val="both"/>
        <w:rPr>
          <w:rFonts w:ascii="Times New Roman" w:eastAsia="Calibri" w:hAnsi="Times New Roman" w:cs="Times New Roman"/>
          <w:sz w:val="28"/>
          <w:szCs w:val="28"/>
          <w:lang w:eastAsia="ru-RU"/>
        </w:rPr>
      </w:pPr>
      <w:r w:rsidRPr="00E622C0">
        <w:rPr>
          <w:rFonts w:ascii="Times New Roman" w:eastAsia="Calibri" w:hAnsi="Times New Roman" w:cs="Times New Roman"/>
          <w:sz w:val="28"/>
          <w:szCs w:val="28"/>
          <w:lang w:eastAsia="ru-RU"/>
        </w:rPr>
        <w:t>ООО «Газпром межрегионгаз Назрань» оплачено за услуги по газоснабжению</w:t>
      </w:r>
      <w:r w:rsidR="00CB3F00" w:rsidRPr="00E622C0">
        <w:rPr>
          <w:rFonts w:ascii="Times New Roman" w:eastAsia="Calibri" w:hAnsi="Times New Roman" w:cs="Times New Roman"/>
          <w:sz w:val="28"/>
          <w:szCs w:val="28"/>
          <w:lang w:eastAsia="ru-RU"/>
        </w:rPr>
        <w:t xml:space="preserve"> </w:t>
      </w:r>
      <w:r w:rsidRPr="00E622C0">
        <w:rPr>
          <w:rFonts w:ascii="Times New Roman" w:eastAsia="Calibri" w:hAnsi="Times New Roman" w:cs="Times New Roman"/>
          <w:sz w:val="28"/>
          <w:szCs w:val="28"/>
          <w:lang w:eastAsia="ru-RU"/>
        </w:rPr>
        <w:t>за 2017 год</w:t>
      </w:r>
      <w:r w:rsidR="00CB3F00" w:rsidRPr="00E622C0">
        <w:rPr>
          <w:rFonts w:ascii="Times New Roman" w:eastAsia="Calibri" w:hAnsi="Times New Roman" w:cs="Times New Roman"/>
          <w:sz w:val="28"/>
          <w:szCs w:val="28"/>
          <w:lang w:eastAsia="ru-RU"/>
        </w:rPr>
        <w:t xml:space="preserve"> в </w:t>
      </w:r>
      <w:r w:rsidRPr="00E622C0">
        <w:rPr>
          <w:rFonts w:ascii="Times New Roman" w:eastAsia="Calibri" w:hAnsi="Times New Roman" w:cs="Times New Roman"/>
          <w:sz w:val="28"/>
          <w:szCs w:val="28"/>
          <w:lang w:eastAsia="ru-RU"/>
        </w:rPr>
        <w:t xml:space="preserve">общей </w:t>
      </w:r>
      <w:r w:rsidR="00CB3F00" w:rsidRPr="00E622C0">
        <w:rPr>
          <w:rFonts w:ascii="Times New Roman" w:eastAsia="Calibri" w:hAnsi="Times New Roman" w:cs="Times New Roman"/>
          <w:sz w:val="28"/>
          <w:szCs w:val="28"/>
          <w:lang w:eastAsia="ru-RU"/>
        </w:rPr>
        <w:t xml:space="preserve">сумме </w:t>
      </w:r>
      <w:r w:rsidRPr="00E622C0">
        <w:rPr>
          <w:rFonts w:ascii="Times New Roman" w:eastAsia="Calibri" w:hAnsi="Times New Roman" w:cs="Times New Roman"/>
          <w:sz w:val="28"/>
          <w:szCs w:val="28"/>
          <w:lang w:eastAsia="ru-RU"/>
        </w:rPr>
        <w:t>441,8</w:t>
      </w:r>
      <w:r w:rsidR="00CB3F00" w:rsidRPr="00E622C0">
        <w:rPr>
          <w:rFonts w:ascii="Times New Roman" w:eastAsia="Calibri" w:hAnsi="Times New Roman" w:cs="Times New Roman"/>
          <w:sz w:val="28"/>
          <w:szCs w:val="28"/>
          <w:lang w:eastAsia="ru-RU"/>
        </w:rPr>
        <w:t xml:space="preserve"> тыс. руб.;  </w:t>
      </w:r>
    </w:p>
    <w:p w:rsidR="00CB3F00" w:rsidRPr="00E622C0" w:rsidRDefault="00C60FAF" w:rsidP="00EE7E98">
      <w:pPr>
        <w:pStyle w:val="a7"/>
        <w:numPr>
          <w:ilvl w:val="0"/>
          <w:numId w:val="95"/>
        </w:numPr>
        <w:shd w:val="clear" w:color="auto" w:fill="FFFFFF" w:themeFill="background1"/>
        <w:tabs>
          <w:tab w:val="left" w:pos="1134"/>
        </w:tabs>
        <w:spacing w:after="0" w:line="240" w:lineRule="auto"/>
        <w:ind w:left="14" w:firstLine="728"/>
        <w:jc w:val="both"/>
        <w:rPr>
          <w:rFonts w:ascii="Times New Roman" w:eastAsia="Calibri" w:hAnsi="Times New Roman" w:cs="Times New Roman"/>
          <w:sz w:val="28"/>
          <w:szCs w:val="28"/>
          <w:lang w:eastAsia="ru-RU"/>
        </w:rPr>
      </w:pPr>
      <w:r w:rsidRPr="00E622C0">
        <w:rPr>
          <w:rFonts w:ascii="Times New Roman" w:eastAsia="Calibri" w:hAnsi="Times New Roman" w:cs="Times New Roman"/>
          <w:sz w:val="28"/>
          <w:szCs w:val="28"/>
          <w:lang w:eastAsia="ru-RU"/>
        </w:rPr>
        <w:t xml:space="preserve">МИФНС России №1 по РИ </w:t>
      </w:r>
      <w:r w:rsidR="004016E6">
        <w:rPr>
          <w:rFonts w:ascii="Times New Roman" w:eastAsia="Calibri" w:hAnsi="Times New Roman" w:cs="Times New Roman"/>
          <w:sz w:val="28"/>
          <w:szCs w:val="28"/>
          <w:lang w:eastAsia="ru-RU"/>
        </w:rPr>
        <w:t>у</w:t>
      </w:r>
      <w:r w:rsidRPr="00E622C0">
        <w:rPr>
          <w:rFonts w:ascii="Times New Roman" w:eastAsia="Calibri" w:hAnsi="Times New Roman" w:cs="Times New Roman"/>
          <w:sz w:val="28"/>
          <w:szCs w:val="28"/>
          <w:lang w:eastAsia="ru-RU"/>
        </w:rPr>
        <w:t>плачены</w:t>
      </w:r>
      <w:r w:rsidR="008B6A30" w:rsidRPr="00E622C0">
        <w:rPr>
          <w:rFonts w:ascii="Times New Roman" w:eastAsia="Calibri" w:hAnsi="Times New Roman" w:cs="Times New Roman"/>
          <w:sz w:val="28"/>
          <w:szCs w:val="28"/>
          <w:lang w:eastAsia="ru-RU"/>
        </w:rPr>
        <w:t xml:space="preserve"> страховы</w:t>
      </w:r>
      <w:r w:rsidRPr="00E622C0">
        <w:rPr>
          <w:rFonts w:ascii="Times New Roman" w:eastAsia="Calibri" w:hAnsi="Times New Roman" w:cs="Times New Roman"/>
          <w:sz w:val="28"/>
          <w:szCs w:val="28"/>
          <w:lang w:eastAsia="ru-RU"/>
        </w:rPr>
        <w:t>е</w:t>
      </w:r>
      <w:r w:rsidR="008B6A30" w:rsidRPr="00E622C0">
        <w:rPr>
          <w:rFonts w:ascii="Times New Roman" w:eastAsia="Calibri" w:hAnsi="Times New Roman" w:cs="Times New Roman"/>
          <w:sz w:val="28"/>
          <w:szCs w:val="28"/>
          <w:lang w:eastAsia="ru-RU"/>
        </w:rPr>
        <w:t xml:space="preserve"> взнос</w:t>
      </w:r>
      <w:r w:rsidRPr="00E622C0">
        <w:rPr>
          <w:rFonts w:ascii="Times New Roman" w:eastAsia="Calibri" w:hAnsi="Times New Roman" w:cs="Times New Roman"/>
          <w:sz w:val="28"/>
          <w:szCs w:val="28"/>
          <w:lang w:eastAsia="ru-RU"/>
        </w:rPr>
        <w:t>ы</w:t>
      </w:r>
      <w:r w:rsidR="008B6A30" w:rsidRPr="00E622C0">
        <w:rPr>
          <w:rFonts w:ascii="Times New Roman" w:eastAsia="Calibri" w:hAnsi="Times New Roman" w:cs="Times New Roman"/>
          <w:sz w:val="28"/>
          <w:szCs w:val="28"/>
          <w:lang w:eastAsia="ru-RU"/>
        </w:rPr>
        <w:t xml:space="preserve"> на обязательное медицинское страхование за 2017 год</w:t>
      </w:r>
      <w:r w:rsidR="00CB3F00" w:rsidRPr="00E622C0">
        <w:rPr>
          <w:rFonts w:ascii="Times New Roman" w:eastAsia="Calibri" w:hAnsi="Times New Roman" w:cs="Times New Roman"/>
          <w:sz w:val="28"/>
          <w:szCs w:val="28"/>
          <w:lang w:eastAsia="ru-RU"/>
        </w:rPr>
        <w:t xml:space="preserve"> в </w:t>
      </w:r>
      <w:r w:rsidR="008B6A30" w:rsidRPr="00E622C0">
        <w:rPr>
          <w:rFonts w:ascii="Times New Roman" w:eastAsia="Calibri" w:hAnsi="Times New Roman" w:cs="Times New Roman"/>
          <w:sz w:val="28"/>
          <w:szCs w:val="28"/>
          <w:lang w:eastAsia="ru-RU"/>
        </w:rPr>
        <w:t xml:space="preserve">общей </w:t>
      </w:r>
      <w:r w:rsidR="00CB3F00" w:rsidRPr="00E622C0">
        <w:rPr>
          <w:rFonts w:ascii="Times New Roman" w:eastAsia="Calibri" w:hAnsi="Times New Roman" w:cs="Times New Roman"/>
          <w:sz w:val="28"/>
          <w:szCs w:val="28"/>
          <w:lang w:eastAsia="ru-RU"/>
        </w:rPr>
        <w:t>сумме</w:t>
      </w:r>
      <w:r w:rsidRPr="00E622C0">
        <w:rPr>
          <w:rFonts w:ascii="Times New Roman" w:eastAsia="Calibri" w:hAnsi="Times New Roman" w:cs="Times New Roman"/>
          <w:sz w:val="28"/>
          <w:szCs w:val="28"/>
          <w:lang w:eastAsia="ru-RU"/>
        </w:rPr>
        <w:t xml:space="preserve"> </w:t>
      </w:r>
      <w:r w:rsidR="00E622C0" w:rsidRPr="00E622C0">
        <w:rPr>
          <w:rFonts w:ascii="Times New Roman" w:eastAsia="Calibri" w:hAnsi="Times New Roman" w:cs="Times New Roman"/>
          <w:sz w:val="28"/>
          <w:szCs w:val="28"/>
          <w:lang w:eastAsia="ru-RU"/>
        </w:rPr>
        <w:t>693,0</w:t>
      </w:r>
      <w:r w:rsidRPr="00E622C0">
        <w:rPr>
          <w:rFonts w:ascii="Times New Roman" w:eastAsia="Calibri" w:hAnsi="Times New Roman" w:cs="Times New Roman"/>
          <w:sz w:val="28"/>
          <w:szCs w:val="28"/>
          <w:lang w:eastAsia="ru-RU"/>
        </w:rPr>
        <w:t xml:space="preserve"> тыс. руб.;</w:t>
      </w:r>
    </w:p>
    <w:p w:rsidR="0042591B" w:rsidRPr="00E622C0" w:rsidRDefault="00C60FAF" w:rsidP="00EE7E98">
      <w:pPr>
        <w:pStyle w:val="a7"/>
        <w:numPr>
          <w:ilvl w:val="0"/>
          <w:numId w:val="95"/>
        </w:numPr>
        <w:shd w:val="clear" w:color="auto" w:fill="FFFFFF" w:themeFill="background1"/>
        <w:tabs>
          <w:tab w:val="left" w:pos="1134"/>
        </w:tabs>
        <w:spacing w:after="0" w:line="240" w:lineRule="auto"/>
        <w:ind w:left="14" w:firstLine="728"/>
        <w:jc w:val="both"/>
        <w:rPr>
          <w:rFonts w:ascii="Times New Roman" w:eastAsia="Calibri" w:hAnsi="Times New Roman" w:cs="Times New Roman"/>
          <w:sz w:val="28"/>
          <w:szCs w:val="28"/>
          <w:lang w:eastAsia="ru-RU"/>
        </w:rPr>
      </w:pPr>
      <w:r w:rsidRPr="00E622C0">
        <w:rPr>
          <w:rFonts w:ascii="Times New Roman" w:eastAsia="Calibri" w:hAnsi="Times New Roman" w:cs="Times New Roman"/>
          <w:sz w:val="28"/>
          <w:szCs w:val="28"/>
          <w:lang w:eastAsia="ru-RU"/>
        </w:rPr>
        <w:t>«ООО ЭДЕМ» оплачено за услуги по</w:t>
      </w:r>
      <w:r w:rsidR="00CB3F00" w:rsidRPr="00E622C0">
        <w:rPr>
          <w:rFonts w:ascii="Times New Roman" w:eastAsia="Calibri" w:hAnsi="Times New Roman" w:cs="Times New Roman"/>
          <w:sz w:val="28"/>
          <w:szCs w:val="28"/>
          <w:lang w:eastAsia="ru-RU"/>
        </w:rPr>
        <w:t xml:space="preserve"> техническо</w:t>
      </w:r>
      <w:r w:rsidRPr="00E622C0">
        <w:rPr>
          <w:rFonts w:ascii="Times New Roman" w:eastAsia="Calibri" w:hAnsi="Times New Roman" w:cs="Times New Roman"/>
          <w:sz w:val="28"/>
          <w:szCs w:val="28"/>
          <w:lang w:eastAsia="ru-RU"/>
        </w:rPr>
        <w:t xml:space="preserve">му </w:t>
      </w:r>
      <w:r w:rsidR="00CB3F00" w:rsidRPr="00E622C0">
        <w:rPr>
          <w:rFonts w:ascii="Times New Roman" w:eastAsia="Calibri" w:hAnsi="Times New Roman" w:cs="Times New Roman"/>
          <w:sz w:val="28"/>
          <w:szCs w:val="28"/>
          <w:lang w:eastAsia="ru-RU"/>
        </w:rPr>
        <w:t>обслуживани</w:t>
      </w:r>
      <w:r w:rsidRPr="00E622C0">
        <w:rPr>
          <w:rFonts w:ascii="Times New Roman" w:eastAsia="Calibri" w:hAnsi="Times New Roman" w:cs="Times New Roman"/>
          <w:sz w:val="28"/>
          <w:szCs w:val="28"/>
          <w:lang w:eastAsia="ru-RU"/>
        </w:rPr>
        <w:t>ю системы</w:t>
      </w:r>
      <w:r w:rsidR="00CB3F00" w:rsidRPr="00E622C0">
        <w:rPr>
          <w:rFonts w:ascii="Times New Roman" w:eastAsia="Calibri" w:hAnsi="Times New Roman" w:cs="Times New Roman"/>
          <w:sz w:val="28"/>
          <w:szCs w:val="28"/>
          <w:lang w:eastAsia="ru-RU"/>
        </w:rPr>
        <w:t xml:space="preserve"> видеонаблюдени</w:t>
      </w:r>
      <w:r w:rsidRPr="00E622C0">
        <w:rPr>
          <w:rFonts w:ascii="Times New Roman" w:eastAsia="Calibri" w:hAnsi="Times New Roman" w:cs="Times New Roman"/>
          <w:sz w:val="28"/>
          <w:szCs w:val="28"/>
          <w:lang w:eastAsia="ru-RU"/>
        </w:rPr>
        <w:t>я</w:t>
      </w:r>
      <w:r w:rsidR="00CB3F00" w:rsidRPr="00E622C0">
        <w:rPr>
          <w:rFonts w:ascii="Times New Roman" w:eastAsia="Calibri" w:hAnsi="Times New Roman" w:cs="Times New Roman"/>
          <w:sz w:val="28"/>
          <w:szCs w:val="28"/>
          <w:lang w:eastAsia="ru-RU"/>
        </w:rPr>
        <w:t xml:space="preserve"> </w:t>
      </w:r>
      <w:r w:rsidR="00E622C0">
        <w:rPr>
          <w:rFonts w:ascii="Times New Roman" w:eastAsia="Calibri" w:hAnsi="Times New Roman" w:cs="Times New Roman"/>
          <w:sz w:val="28"/>
          <w:szCs w:val="28"/>
          <w:lang w:eastAsia="ru-RU"/>
        </w:rPr>
        <w:t>и</w:t>
      </w:r>
      <w:r w:rsidRPr="00E622C0">
        <w:rPr>
          <w:rFonts w:ascii="Times New Roman" w:eastAsia="Calibri" w:hAnsi="Times New Roman" w:cs="Times New Roman"/>
          <w:sz w:val="28"/>
          <w:szCs w:val="28"/>
          <w:lang w:eastAsia="ru-RU"/>
        </w:rPr>
        <w:t xml:space="preserve"> пожарной сигнализации за 2017 год</w:t>
      </w:r>
      <w:r w:rsidR="00CB3F00" w:rsidRPr="00E622C0">
        <w:rPr>
          <w:rFonts w:ascii="Times New Roman" w:eastAsia="Calibri" w:hAnsi="Times New Roman" w:cs="Times New Roman"/>
          <w:sz w:val="28"/>
          <w:szCs w:val="28"/>
          <w:lang w:eastAsia="ru-RU"/>
        </w:rPr>
        <w:t xml:space="preserve"> в </w:t>
      </w:r>
      <w:r w:rsidRPr="00E622C0">
        <w:rPr>
          <w:rFonts w:ascii="Times New Roman" w:eastAsia="Calibri" w:hAnsi="Times New Roman" w:cs="Times New Roman"/>
          <w:sz w:val="28"/>
          <w:szCs w:val="28"/>
          <w:lang w:eastAsia="ru-RU"/>
        </w:rPr>
        <w:t xml:space="preserve">общей </w:t>
      </w:r>
      <w:r w:rsidR="00CB3F00" w:rsidRPr="00E622C0">
        <w:rPr>
          <w:rFonts w:ascii="Times New Roman" w:eastAsia="Calibri" w:hAnsi="Times New Roman" w:cs="Times New Roman"/>
          <w:sz w:val="28"/>
          <w:szCs w:val="28"/>
          <w:lang w:eastAsia="ru-RU"/>
        </w:rPr>
        <w:t xml:space="preserve">сумме </w:t>
      </w:r>
      <w:r w:rsidRPr="00E622C0">
        <w:rPr>
          <w:rFonts w:ascii="Times New Roman" w:eastAsia="Calibri" w:hAnsi="Times New Roman" w:cs="Times New Roman"/>
          <w:sz w:val="28"/>
          <w:szCs w:val="28"/>
          <w:lang w:eastAsia="ru-RU"/>
        </w:rPr>
        <w:t>192,0 тыс. руб.;</w:t>
      </w:r>
    </w:p>
    <w:p w:rsidR="00CB3F00" w:rsidRPr="00E622C0" w:rsidRDefault="00C60FAF" w:rsidP="00EE7E98">
      <w:pPr>
        <w:pStyle w:val="a7"/>
        <w:numPr>
          <w:ilvl w:val="0"/>
          <w:numId w:val="95"/>
        </w:numPr>
        <w:shd w:val="clear" w:color="auto" w:fill="FFFFFF" w:themeFill="background1"/>
        <w:tabs>
          <w:tab w:val="left" w:pos="1134"/>
        </w:tabs>
        <w:spacing w:after="0" w:line="240" w:lineRule="auto"/>
        <w:ind w:left="14" w:firstLine="728"/>
        <w:jc w:val="both"/>
        <w:rPr>
          <w:rFonts w:ascii="Times New Roman" w:eastAsia="Calibri" w:hAnsi="Times New Roman" w:cs="Times New Roman"/>
          <w:sz w:val="28"/>
          <w:szCs w:val="28"/>
          <w:lang w:eastAsia="ru-RU"/>
        </w:rPr>
      </w:pPr>
      <w:r w:rsidRPr="00E622C0">
        <w:rPr>
          <w:rFonts w:ascii="Times New Roman" w:eastAsia="Calibri" w:hAnsi="Times New Roman" w:cs="Times New Roman"/>
          <w:sz w:val="28"/>
          <w:szCs w:val="28"/>
          <w:lang w:eastAsia="ru-RU"/>
        </w:rPr>
        <w:lastRenderedPageBreak/>
        <w:t xml:space="preserve">Профессиональному союзу работников г. Назрань и Назрановского района перечислено профсоюзных взносов за </w:t>
      </w:r>
      <w:smartTag w:uri="urn:schemas-microsoft-com:office:smarttags" w:element="metricconverter">
        <w:smartTagPr>
          <w:attr w:name="ProductID" w:val="2017 г"/>
        </w:smartTagPr>
        <w:r w:rsidRPr="00E622C0">
          <w:rPr>
            <w:rFonts w:ascii="Times New Roman" w:eastAsia="Calibri" w:hAnsi="Times New Roman" w:cs="Times New Roman"/>
            <w:sz w:val="28"/>
            <w:szCs w:val="28"/>
            <w:lang w:eastAsia="ru-RU"/>
          </w:rPr>
          <w:t>2017 г</w:t>
        </w:r>
      </w:smartTag>
      <w:r w:rsidRPr="00E622C0">
        <w:rPr>
          <w:rFonts w:ascii="Times New Roman" w:eastAsia="Calibri" w:hAnsi="Times New Roman" w:cs="Times New Roman"/>
          <w:sz w:val="28"/>
          <w:szCs w:val="28"/>
          <w:lang w:eastAsia="ru-RU"/>
        </w:rPr>
        <w:t>од</w:t>
      </w:r>
      <w:r w:rsidR="00CB3F00" w:rsidRPr="00E622C0">
        <w:rPr>
          <w:rFonts w:ascii="Times New Roman" w:eastAsia="Calibri" w:hAnsi="Times New Roman" w:cs="Times New Roman"/>
          <w:sz w:val="28"/>
          <w:szCs w:val="28"/>
          <w:lang w:eastAsia="ru-RU"/>
        </w:rPr>
        <w:t xml:space="preserve"> в</w:t>
      </w:r>
      <w:r w:rsidRPr="00E622C0">
        <w:rPr>
          <w:rFonts w:ascii="Times New Roman" w:eastAsia="Calibri" w:hAnsi="Times New Roman" w:cs="Times New Roman"/>
          <w:sz w:val="28"/>
          <w:szCs w:val="28"/>
          <w:lang w:eastAsia="ru-RU"/>
        </w:rPr>
        <w:t xml:space="preserve"> общей</w:t>
      </w:r>
      <w:r w:rsidR="00CB3F00" w:rsidRPr="00E622C0">
        <w:rPr>
          <w:rFonts w:ascii="Times New Roman" w:eastAsia="Calibri" w:hAnsi="Times New Roman" w:cs="Times New Roman"/>
          <w:sz w:val="28"/>
          <w:szCs w:val="28"/>
          <w:lang w:eastAsia="ru-RU"/>
        </w:rPr>
        <w:t xml:space="preserve"> сумм</w:t>
      </w:r>
      <w:r w:rsidRPr="00E622C0">
        <w:rPr>
          <w:rFonts w:ascii="Times New Roman" w:eastAsia="Calibri" w:hAnsi="Times New Roman" w:cs="Times New Roman"/>
          <w:sz w:val="28"/>
          <w:szCs w:val="28"/>
          <w:lang w:eastAsia="ru-RU"/>
        </w:rPr>
        <w:t>е</w:t>
      </w:r>
      <w:r w:rsidR="00CB3F00" w:rsidRPr="00E622C0">
        <w:rPr>
          <w:rFonts w:ascii="Times New Roman" w:eastAsia="Calibri" w:hAnsi="Times New Roman" w:cs="Times New Roman"/>
          <w:sz w:val="28"/>
          <w:szCs w:val="28"/>
          <w:lang w:eastAsia="ru-RU"/>
        </w:rPr>
        <w:t xml:space="preserve"> </w:t>
      </w:r>
      <w:r w:rsidRPr="00E622C0">
        <w:rPr>
          <w:rFonts w:ascii="Times New Roman" w:eastAsia="Calibri" w:hAnsi="Times New Roman" w:cs="Times New Roman"/>
          <w:sz w:val="28"/>
          <w:szCs w:val="28"/>
          <w:lang w:eastAsia="ru-RU"/>
        </w:rPr>
        <w:t>49,5</w:t>
      </w:r>
      <w:r w:rsidR="00CB3F00" w:rsidRPr="00E622C0">
        <w:rPr>
          <w:rFonts w:ascii="Times New Roman" w:eastAsia="Calibri" w:hAnsi="Times New Roman" w:cs="Times New Roman"/>
          <w:sz w:val="28"/>
          <w:szCs w:val="28"/>
          <w:lang w:eastAsia="ru-RU"/>
        </w:rPr>
        <w:t xml:space="preserve"> тыс. руб.;</w:t>
      </w:r>
    </w:p>
    <w:p w:rsidR="00CB3F00" w:rsidRPr="00E622C0" w:rsidRDefault="00C60FAF" w:rsidP="00EE7E98">
      <w:pPr>
        <w:pStyle w:val="a7"/>
        <w:numPr>
          <w:ilvl w:val="0"/>
          <w:numId w:val="95"/>
        </w:numPr>
        <w:shd w:val="clear" w:color="auto" w:fill="FFFFFF" w:themeFill="background1"/>
        <w:tabs>
          <w:tab w:val="left" w:pos="1134"/>
        </w:tabs>
        <w:spacing w:after="0" w:line="240" w:lineRule="auto"/>
        <w:ind w:left="14" w:firstLine="728"/>
        <w:jc w:val="both"/>
        <w:rPr>
          <w:rFonts w:ascii="Times New Roman" w:eastAsia="Calibri" w:hAnsi="Times New Roman" w:cs="Times New Roman"/>
          <w:sz w:val="28"/>
          <w:szCs w:val="28"/>
          <w:lang w:eastAsia="ru-RU"/>
        </w:rPr>
      </w:pPr>
      <w:r w:rsidRPr="00E622C0">
        <w:rPr>
          <w:rFonts w:ascii="Times New Roman" w:eastAsia="Calibri" w:hAnsi="Times New Roman" w:cs="Times New Roman"/>
          <w:sz w:val="28"/>
          <w:szCs w:val="28"/>
          <w:lang w:eastAsia="ru-RU"/>
        </w:rPr>
        <w:t xml:space="preserve">в МИФНС России №1 по </w:t>
      </w:r>
      <w:r w:rsidR="00E622C0" w:rsidRPr="00E622C0">
        <w:rPr>
          <w:rFonts w:ascii="Times New Roman" w:eastAsia="Calibri" w:hAnsi="Times New Roman" w:cs="Times New Roman"/>
          <w:sz w:val="28"/>
          <w:szCs w:val="28"/>
          <w:lang w:eastAsia="ru-RU"/>
        </w:rPr>
        <w:t>РИ перечислены</w:t>
      </w:r>
      <w:r w:rsidR="00CB3F00" w:rsidRPr="00E622C0">
        <w:rPr>
          <w:rFonts w:ascii="Times New Roman" w:eastAsia="Calibri" w:hAnsi="Times New Roman" w:cs="Times New Roman"/>
          <w:sz w:val="28"/>
          <w:szCs w:val="28"/>
          <w:lang w:eastAsia="ru-RU"/>
        </w:rPr>
        <w:t xml:space="preserve"> недоимки по страховым взносам </w:t>
      </w:r>
      <w:r w:rsidR="00E622C0" w:rsidRPr="00E622C0">
        <w:rPr>
          <w:rFonts w:ascii="Times New Roman" w:eastAsia="Calibri" w:hAnsi="Times New Roman" w:cs="Times New Roman"/>
          <w:sz w:val="28"/>
          <w:szCs w:val="28"/>
          <w:lang w:eastAsia="ru-RU"/>
        </w:rPr>
        <w:t>на обязательное пенсионное страхование</w:t>
      </w:r>
      <w:r w:rsidR="00CB3F00" w:rsidRPr="00E622C0">
        <w:rPr>
          <w:rFonts w:ascii="Times New Roman" w:eastAsia="Calibri" w:hAnsi="Times New Roman" w:cs="Times New Roman"/>
          <w:sz w:val="28"/>
          <w:szCs w:val="28"/>
          <w:lang w:eastAsia="ru-RU"/>
        </w:rPr>
        <w:t xml:space="preserve"> </w:t>
      </w:r>
      <w:r w:rsidR="00E622C0" w:rsidRPr="00E622C0">
        <w:rPr>
          <w:rFonts w:ascii="Times New Roman" w:eastAsia="Calibri" w:hAnsi="Times New Roman" w:cs="Times New Roman"/>
          <w:sz w:val="28"/>
          <w:szCs w:val="28"/>
          <w:lang w:eastAsia="ru-RU"/>
        </w:rPr>
        <w:t>за 2017 год</w:t>
      </w:r>
      <w:r w:rsidR="00CB3F00" w:rsidRPr="00E622C0">
        <w:rPr>
          <w:rFonts w:ascii="Times New Roman" w:eastAsia="Calibri" w:hAnsi="Times New Roman" w:cs="Times New Roman"/>
          <w:sz w:val="28"/>
          <w:szCs w:val="28"/>
          <w:lang w:eastAsia="ru-RU"/>
        </w:rPr>
        <w:t xml:space="preserve"> в сумме 569,9 тыс</w:t>
      </w:r>
      <w:r w:rsidR="006E311A" w:rsidRPr="00E622C0">
        <w:rPr>
          <w:rFonts w:ascii="Times New Roman" w:eastAsia="Calibri" w:hAnsi="Times New Roman" w:cs="Times New Roman"/>
          <w:sz w:val="28"/>
          <w:szCs w:val="28"/>
          <w:lang w:eastAsia="ru-RU"/>
        </w:rPr>
        <w:t>. руб</w:t>
      </w:r>
      <w:r w:rsidR="00E622C0" w:rsidRPr="00E622C0">
        <w:rPr>
          <w:rFonts w:ascii="Times New Roman" w:eastAsia="Calibri" w:hAnsi="Times New Roman" w:cs="Times New Roman"/>
          <w:sz w:val="28"/>
          <w:szCs w:val="28"/>
          <w:lang w:eastAsia="ru-RU"/>
        </w:rPr>
        <w:t>лей</w:t>
      </w:r>
      <w:r w:rsidR="006E311A" w:rsidRPr="00E622C0">
        <w:rPr>
          <w:rFonts w:ascii="Times New Roman" w:eastAsia="Calibri" w:hAnsi="Times New Roman" w:cs="Times New Roman"/>
          <w:sz w:val="28"/>
          <w:szCs w:val="28"/>
          <w:lang w:eastAsia="ru-RU"/>
        </w:rPr>
        <w:t>.</w:t>
      </w:r>
    </w:p>
    <w:p w:rsidR="00CB3F00" w:rsidRPr="00E622C0" w:rsidRDefault="00CB3F00" w:rsidP="00D77D5D">
      <w:pPr>
        <w:shd w:val="clear" w:color="auto" w:fill="FFFFFF" w:themeFill="background1"/>
        <w:spacing w:after="0" w:line="240" w:lineRule="auto"/>
        <w:ind w:firstLine="708"/>
        <w:jc w:val="both"/>
        <w:rPr>
          <w:rFonts w:ascii="Times New Roman" w:eastAsia="Calibri" w:hAnsi="Times New Roman" w:cs="Times New Roman"/>
          <w:sz w:val="28"/>
          <w:szCs w:val="28"/>
          <w:lang w:eastAsia="ru-RU"/>
        </w:rPr>
      </w:pPr>
      <w:r w:rsidRPr="00CB3F00">
        <w:rPr>
          <w:rFonts w:ascii="Times New Roman" w:eastAsia="Calibri" w:hAnsi="Times New Roman" w:cs="Times New Roman"/>
          <w:sz w:val="28"/>
          <w:szCs w:val="28"/>
          <w:lang w:eastAsia="ru-RU"/>
        </w:rPr>
        <w:t xml:space="preserve">В проверяемом периоде из-за несвоевременного исполнения обязательств республиканским бюджетом на выполнение государственного задания, ГБОУ «Средняя общеобразовательная школа – детский сад №1 с.п. Кантышево» в установленный срок не произведена оплата страховых взносов во внебюджетные фонды и налогов, в связи с чем на ГБОУ «Средняя общеобразовательная школа – детский сад №1 с.п. Кантышево» наложена и им уплачена пеня в </w:t>
      </w:r>
      <w:r w:rsidRPr="00E622C0">
        <w:rPr>
          <w:rFonts w:ascii="Times New Roman" w:eastAsia="Calibri" w:hAnsi="Times New Roman" w:cs="Times New Roman"/>
          <w:sz w:val="28"/>
          <w:szCs w:val="28"/>
          <w:lang w:eastAsia="ru-RU"/>
        </w:rPr>
        <w:t>сумме 666,7 тыс. руб</w:t>
      </w:r>
      <w:r w:rsidR="006E311A" w:rsidRPr="00E622C0">
        <w:rPr>
          <w:rFonts w:ascii="Times New Roman" w:eastAsia="Calibri" w:hAnsi="Times New Roman" w:cs="Times New Roman"/>
          <w:sz w:val="28"/>
          <w:szCs w:val="28"/>
          <w:lang w:eastAsia="ru-RU"/>
        </w:rPr>
        <w:t>лей</w:t>
      </w:r>
      <w:r w:rsidRPr="00E622C0">
        <w:rPr>
          <w:rFonts w:ascii="Times New Roman" w:eastAsia="Calibri" w:hAnsi="Times New Roman" w:cs="Times New Roman"/>
          <w:sz w:val="28"/>
          <w:szCs w:val="28"/>
          <w:lang w:eastAsia="ru-RU"/>
        </w:rPr>
        <w:t>.</w:t>
      </w:r>
    </w:p>
    <w:p w:rsidR="00CB3F00" w:rsidRPr="00CB3F00" w:rsidRDefault="00CB3F00" w:rsidP="00D77D5D">
      <w:pPr>
        <w:shd w:val="clear" w:color="auto" w:fill="FFFFFF" w:themeFill="background1"/>
        <w:spacing w:after="0" w:line="240" w:lineRule="auto"/>
        <w:jc w:val="both"/>
        <w:rPr>
          <w:rFonts w:ascii="Times New Roman" w:eastAsia="Calibri" w:hAnsi="Times New Roman" w:cs="Times New Roman"/>
          <w:b/>
          <w:sz w:val="28"/>
          <w:szCs w:val="28"/>
          <w:lang w:eastAsia="ru-RU"/>
        </w:rPr>
      </w:pPr>
    </w:p>
    <w:p w:rsidR="00CB3F00" w:rsidRPr="00E622C0" w:rsidRDefault="00CB3F00" w:rsidP="00D77D5D">
      <w:pPr>
        <w:shd w:val="clear" w:color="auto" w:fill="FFFFFF" w:themeFill="background1"/>
        <w:spacing w:after="0" w:line="240" w:lineRule="auto"/>
        <w:jc w:val="center"/>
        <w:rPr>
          <w:rFonts w:ascii="Times New Roman" w:eastAsia="Calibri" w:hAnsi="Times New Roman" w:cs="Times New Roman"/>
          <w:i/>
          <w:sz w:val="28"/>
          <w:szCs w:val="28"/>
          <w:lang w:eastAsia="ru-RU"/>
        </w:rPr>
      </w:pPr>
      <w:r w:rsidRPr="00E622C0">
        <w:rPr>
          <w:rFonts w:ascii="Times New Roman" w:eastAsia="Calibri" w:hAnsi="Times New Roman" w:cs="Times New Roman"/>
          <w:i/>
          <w:sz w:val="28"/>
          <w:szCs w:val="28"/>
          <w:lang w:eastAsia="ru-RU"/>
        </w:rPr>
        <w:t>по ГБОУ «Средняя общеобразоват</w:t>
      </w:r>
      <w:r w:rsidR="00E622C0" w:rsidRPr="00E622C0">
        <w:rPr>
          <w:rFonts w:ascii="Times New Roman" w:eastAsia="Calibri" w:hAnsi="Times New Roman" w:cs="Times New Roman"/>
          <w:i/>
          <w:sz w:val="28"/>
          <w:szCs w:val="28"/>
          <w:lang w:eastAsia="ru-RU"/>
        </w:rPr>
        <w:t xml:space="preserve">ельная школа №3  с.п. Плиево»: </w:t>
      </w:r>
    </w:p>
    <w:p w:rsidR="00CB3F00" w:rsidRPr="00E622C0" w:rsidRDefault="00CB3F00" w:rsidP="00D77D5D">
      <w:pPr>
        <w:shd w:val="clear" w:color="auto" w:fill="FFFFFF" w:themeFill="background1"/>
        <w:spacing w:after="0" w:line="240" w:lineRule="auto"/>
        <w:ind w:firstLine="708"/>
        <w:jc w:val="both"/>
        <w:rPr>
          <w:rFonts w:ascii="Times New Roman CYR" w:eastAsia="Calibri" w:hAnsi="Times New Roman CYR" w:cs="Times New Roman CYR"/>
          <w:color w:val="000000"/>
          <w:sz w:val="28"/>
          <w:szCs w:val="28"/>
          <w:lang w:eastAsia="ru-RU"/>
        </w:rPr>
      </w:pPr>
      <w:r w:rsidRPr="00CB3F00">
        <w:rPr>
          <w:rFonts w:ascii="Times New Roman CYR" w:eastAsia="Calibri" w:hAnsi="Times New Roman CYR" w:cs="Times New Roman CYR"/>
          <w:color w:val="000000"/>
          <w:sz w:val="28"/>
          <w:szCs w:val="28"/>
          <w:lang w:eastAsia="ru-RU"/>
        </w:rPr>
        <w:t>В наруш</w:t>
      </w:r>
      <w:r w:rsidR="00E622C0">
        <w:rPr>
          <w:rFonts w:ascii="Times New Roman CYR" w:eastAsia="Calibri" w:hAnsi="Times New Roman CYR" w:cs="Times New Roman CYR"/>
          <w:color w:val="000000"/>
          <w:sz w:val="28"/>
          <w:szCs w:val="28"/>
          <w:lang w:eastAsia="ru-RU"/>
        </w:rPr>
        <w:t xml:space="preserve">ение пункта </w:t>
      </w:r>
      <w:r w:rsidRPr="00CB3F00">
        <w:rPr>
          <w:rFonts w:ascii="Times New Roman CYR" w:eastAsia="Calibri" w:hAnsi="Times New Roman CYR" w:cs="Times New Roman CYR"/>
          <w:color w:val="000000"/>
          <w:sz w:val="28"/>
          <w:szCs w:val="28"/>
          <w:lang w:eastAsia="ru-RU"/>
        </w:rPr>
        <w:t xml:space="preserve">37 Порядка, утвержденного Постановлением </w:t>
      </w:r>
      <w:r w:rsidR="00E622C0" w:rsidRPr="00E622C0">
        <w:rPr>
          <w:rFonts w:ascii="Times New Roman CYR" w:eastAsia="Calibri" w:hAnsi="Times New Roman CYR" w:cs="Times New Roman CYR"/>
          <w:color w:val="000000"/>
          <w:sz w:val="28"/>
          <w:szCs w:val="28"/>
          <w:lang w:eastAsia="ru-RU"/>
        </w:rPr>
        <w:t>Правительства РИ №156 от 16.10.2015 года</w:t>
      </w:r>
      <w:r w:rsidRPr="00CB3F00">
        <w:rPr>
          <w:rFonts w:ascii="Times New Roman CYR" w:eastAsia="Calibri" w:hAnsi="Times New Roman CYR" w:cs="Times New Roman CYR"/>
          <w:color w:val="000000"/>
          <w:sz w:val="28"/>
          <w:szCs w:val="28"/>
          <w:lang w:eastAsia="ru-RU"/>
        </w:rPr>
        <w:t xml:space="preserve">, </w:t>
      </w:r>
      <w:r w:rsidRPr="00CB3F00">
        <w:rPr>
          <w:rFonts w:ascii="Times New Roman" w:eastAsia="Calibri" w:hAnsi="Times New Roman" w:cs="Times New Roman"/>
          <w:sz w:val="28"/>
          <w:szCs w:val="28"/>
          <w:lang w:eastAsia="ru-RU"/>
        </w:rPr>
        <w:t xml:space="preserve">ГБОУ «Средняя общеобразовательная школа №3 с.п. Плиево» </w:t>
      </w:r>
      <w:r w:rsidRPr="00CB3F00">
        <w:rPr>
          <w:rFonts w:ascii="Times New Roman CYR" w:eastAsia="Calibri" w:hAnsi="Times New Roman CYR" w:cs="Times New Roman CYR"/>
          <w:color w:val="000000"/>
          <w:sz w:val="28"/>
          <w:szCs w:val="28"/>
          <w:lang w:eastAsia="ru-RU"/>
        </w:rPr>
        <w:t xml:space="preserve">в проверяемом периоде представлены субсидии на выполнение государственного задания без наличия заключенного соглашения с Министерством, определяющим права, обязанности и ответственность сторон, в том числе объем и периодичность перечисления субсидий в течение финансового года в общей сумме </w:t>
      </w:r>
      <w:r w:rsidR="00E622C0" w:rsidRPr="00E622C0">
        <w:rPr>
          <w:rFonts w:ascii="Times New Roman CYR" w:eastAsia="Calibri" w:hAnsi="Times New Roman CYR" w:cs="Times New Roman CYR"/>
          <w:color w:val="000000"/>
          <w:sz w:val="28"/>
          <w:szCs w:val="28"/>
          <w:lang w:eastAsia="ru-RU"/>
        </w:rPr>
        <w:t>53 635,0 тыс. рублей.</w:t>
      </w:r>
    </w:p>
    <w:p w:rsidR="00CB3F00" w:rsidRPr="00CB3F00" w:rsidRDefault="00E622C0" w:rsidP="00D77D5D">
      <w:pPr>
        <w:shd w:val="clear" w:color="auto" w:fill="FFFFFF" w:themeFill="background1"/>
        <w:spacing w:after="0" w:line="240" w:lineRule="auto"/>
        <w:ind w:firstLine="709"/>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В нарушение статьи 78.1 Бюджетного Кодекса</w:t>
      </w:r>
      <w:r w:rsidR="00CB3F00" w:rsidRPr="00CB3F00">
        <w:rPr>
          <w:rFonts w:ascii="Times New Roman" w:eastAsia="Calibri" w:hAnsi="Times New Roman" w:cs="Times New Roman"/>
          <w:sz w:val="28"/>
          <w:szCs w:val="28"/>
          <w:lang w:eastAsia="ru-RU"/>
        </w:rPr>
        <w:t xml:space="preserve"> РФ и Приказа Минфина РФ №81н, произведена оплата обязательств предыдущего 2017 года за счет субсидий на финансовое обеспечение выполнения государственного задания текущего 2018 года в общей сумме </w:t>
      </w:r>
      <w:r w:rsidR="00CB3F00" w:rsidRPr="00E622C0">
        <w:rPr>
          <w:rFonts w:ascii="Times New Roman" w:eastAsia="Calibri" w:hAnsi="Times New Roman" w:cs="Times New Roman"/>
          <w:sz w:val="28"/>
          <w:szCs w:val="28"/>
          <w:lang w:eastAsia="ru-RU"/>
        </w:rPr>
        <w:t>2</w:t>
      </w:r>
      <w:r w:rsidRPr="00E622C0">
        <w:rPr>
          <w:rFonts w:ascii="Times New Roman" w:eastAsia="Calibri" w:hAnsi="Times New Roman" w:cs="Times New Roman"/>
          <w:sz w:val="28"/>
          <w:szCs w:val="28"/>
          <w:lang w:eastAsia="ru-RU"/>
        </w:rPr>
        <w:t> </w:t>
      </w:r>
      <w:r w:rsidR="00CB3F00" w:rsidRPr="00E622C0">
        <w:rPr>
          <w:rFonts w:ascii="Times New Roman" w:eastAsia="Calibri" w:hAnsi="Times New Roman" w:cs="Times New Roman"/>
          <w:sz w:val="28"/>
          <w:szCs w:val="28"/>
          <w:lang w:eastAsia="ru-RU"/>
        </w:rPr>
        <w:t>747,6 тыс. руб.,</w:t>
      </w:r>
      <w:r w:rsidR="00CB3F00" w:rsidRPr="00CB3F00">
        <w:rPr>
          <w:rFonts w:ascii="Times New Roman" w:eastAsia="Calibri" w:hAnsi="Times New Roman" w:cs="Times New Roman"/>
          <w:sz w:val="28"/>
          <w:szCs w:val="28"/>
          <w:lang w:eastAsia="ru-RU"/>
        </w:rPr>
        <w:t xml:space="preserve"> что является нецелевым использованием средств республиканского бюджета, в том числе:</w:t>
      </w:r>
    </w:p>
    <w:p w:rsidR="00CB3F00" w:rsidRPr="007C5B55" w:rsidRDefault="00CF3FE6" w:rsidP="00EE7E98">
      <w:pPr>
        <w:pStyle w:val="a7"/>
        <w:numPr>
          <w:ilvl w:val="0"/>
          <w:numId w:val="96"/>
        </w:numPr>
        <w:shd w:val="clear" w:color="auto" w:fill="FFFFFF" w:themeFill="background1"/>
        <w:tabs>
          <w:tab w:val="left" w:pos="1134"/>
        </w:tabs>
        <w:spacing w:after="0" w:line="240" w:lineRule="auto"/>
        <w:ind w:left="0" w:firstLine="728"/>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ГУП «Ингушрегион</w:t>
      </w:r>
      <w:r w:rsidR="00A21EA2" w:rsidRPr="00E622C0">
        <w:rPr>
          <w:rFonts w:ascii="Times New Roman" w:eastAsia="Calibri" w:hAnsi="Times New Roman" w:cs="Times New Roman"/>
          <w:sz w:val="28"/>
          <w:szCs w:val="28"/>
          <w:lang w:eastAsia="ru-RU"/>
        </w:rPr>
        <w:t xml:space="preserve">Водоканал» </w:t>
      </w:r>
      <w:r w:rsidR="00A21EA2">
        <w:rPr>
          <w:rFonts w:ascii="Times New Roman" w:eastAsia="Calibri" w:hAnsi="Times New Roman" w:cs="Times New Roman"/>
          <w:sz w:val="28"/>
          <w:szCs w:val="28"/>
          <w:lang w:eastAsia="ru-RU"/>
        </w:rPr>
        <w:t>о</w:t>
      </w:r>
      <w:r w:rsidR="00CB3F00" w:rsidRPr="00E622C0">
        <w:rPr>
          <w:rFonts w:ascii="Times New Roman" w:eastAsia="Calibri" w:hAnsi="Times New Roman" w:cs="Times New Roman"/>
          <w:sz w:val="28"/>
          <w:szCs w:val="28"/>
          <w:lang w:eastAsia="ru-RU"/>
        </w:rPr>
        <w:t xml:space="preserve">плачена </w:t>
      </w:r>
      <w:r w:rsidR="00A21EA2">
        <w:rPr>
          <w:rFonts w:ascii="Times New Roman" w:eastAsia="Calibri" w:hAnsi="Times New Roman" w:cs="Times New Roman"/>
          <w:sz w:val="28"/>
          <w:szCs w:val="28"/>
          <w:lang w:eastAsia="ru-RU"/>
        </w:rPr>
        <w:t>за услуги</w:t>
      </w:r>
      <w:r w:rsidR="00CB3F00" w:rsidRPr="00E622C0">
        <w:rPr>
          <w:rFonts w:ascii="Times New Roman" w:eastAsia="Calibri" w:hAnsi="Times New Roman" w:cs="Times New Roman"/>
          <w:sz w:val="28"/>
          <w:szCs w:val="28"/>
          <w:lang w:eastAsia="ru-RU"/>
        </w:rPr>
        <w:t xml:space="preserve"> </w:t>
      </w:r>
      <w:r w:rsidR="00A21EA2">
        <w:rPr>
          <w:rFonts w:ascii="Times New Roman" w:eastAsia="Calibri" w:hAnsi="Times New Roman" w:cs="Times New Roman"/>
          <w:sz w:val="28"/>
          <w:szCs w:val="28"/>
          <w:lang w:eastAsia="ru-RU"/>
        </w:rPr>
        <w:t>по водоснабжению за 2017 год</w:t>
      </w:r>
      <w:r w:rsidR="00CB3F00" w:rsidRPr="00E622C0">
        <w:rPr>
          <w:rFonts w:ascii="Times New Roman" w:eastAsia="Calibri" w:hAnsi="Times New Roman" w:cs="Times New Roman"/>
          <w:sz w:val="28"/>
          <w:szCs w:val="28"/>
          <w:lang w:eastAsia="ru-RU"/>
        </w:rPr>
        <w:t xml:space="preserve"> в </w:t>
      </w:r>
      <w:r w:rsidR="00A21EA2">
        <w:rPr>
          <w:rFonts w:ascii="Times New Roman" w:eastAsia="Calibri" w:hAnsi="Times New Roman" w:cs="Times New Roman"/>
          <w:sz w:val="28"/>
          <w:szCs w:val="28"/>
          <w:lang w:eastAsia="ru-RU"/>
        </w:rPr>
        <w:t xml:space="preserve">общей </w:t>
      </w:r>
      <w:r w:rsidR="00CB3F00" w:rsidRPr="00E622C0">
        <w:rPr>
          <w:rFonts w:ascii="Times New Roman" w:eastAsia="Calibri" w:hAnsi="Times New Roman" w:cs="Times New Roman"/>
          <w:sz w:val="28"/>
          <w:szCs w:val="28"/>
          <w:lang w:eastAsia="ru-RU"/>
        </w:rPr>
        <w:t xml:space="preserve">сумме </w:t>
      </w:r>
      <w:r w:rsidR="007C5B55">
        <w:rPr>
          <w:rFonts w:ascii="Times New Roman" w:eastAsia="Calibri" w:hAnsi="Times New Roman" w:cs="Times New Roman"/>
          <w:sz w:val="28"/>
          <w:szCs w:val="28"/>
          <w:lang w:eastAsia="ru-RU"/>
        </w:rPr>
        <w:t>35,7</w:t>
      </w:r>
      <w:r w:rsidR="00CB3F00" w:rsidRPr="00E622C0">
        <w:rPr>
          <w:rFonts w:ascii="Times New Roman" w:eastAsia="Calibri" w:hAnsi="Times New Roman" w:cs="Times New Roman"/>
          <w:sz w:val="28"/>
          <w:szCs w:val="28"/>
          <w:lang w:eastAsia="ru-RU"/>
        </w:rPr>
        <w:t xml:space="preserve"> тыс. руб.;</w:t>
      </w:r>
    </w:p>
    <w:p w:rsidR="00CB3F00" w:rsidRPr="007C5B55" w:rsidRDefault="007C5B55" w:rsidP="00EE7E98">
      <w:pPr>
        <w:pStyle w:val="a7"/>
        <w:numPr>
          <w:ilvl w:val="0"/>
          <w:numId w:val="96"/>
        </w:numPr>
        <w:shd w:val="clear" w:color="auto" w:fill="FFFFFF" w:themeFill="background1"/>
        <w:tabs>
          <w:tab w:val="left" w:pos="1134"/>
        </w:tabs>
        <w:spacing w:after="0" w:line="240" w:lineRule="auto"/>
        <w:ind w:left="0" w:firstLine="728"/>
        <w:jc w:val="both"/>
        <w:rPr>
          <w:rFonts w:ascii="Times New Roman" w:eastAsia="Calibri" w:hAnsi="Times New Roman" w:cs="Times New Roman"/>
          <w:sz w:val="28"/>
          <w:szCs w:val="28"/>
          <w:lang w:eastAsia="ru-RU"/>
        </w:rPr>
      </w:pPr>
      <w:r w:rsidRPr="00E622C0">
        <w:rPr>
          <w:rFonts w:ascii="Times New Roman" w:eastAsia="Calibri" w:hAnsi="Times New Roman" w:cs="Times New Roman"/>
          <w:sz w:val="28"/>
          <w:szCs w:val="28"/>
          <w:lang w:eastAsia="ru-RU"/>
        </w:rPr>
        <w:t xml:space="preserve">ПАО «МРСК Северного Кавказа» </w:t>
      </w:r>
      <w:r>
        <w:rPr>
          <w:rFonts w:ascii="Times New Roman" w:eastAsia="Calibri" w:hAnsi="Times New Roman" w:cs="Times New Roman"/>
          <w:sz w:val="28"/>
          <w:szCs w:val="28"/>
          <w:lang w:eastAsia="ru-RU"/>
        </w:rPr>
        <w:t>оплачено</w:t>
      </w:r>
      <w:r w:rsidR="00CB3F00" w:rsidRPr="00E622C0">
        <w:rPr>
          <w:rFonts w:ascii="Times New Roman" w:eastAsia="Calibri" w:hAnsi="Times New Roman" w:cs="Times New Roman"/>
          <w:sz w:val="28"/>
          <w:szCs w:val="28"/>
          <w:lang w:eastAsia="ru-RU"/>
        </w:rPr>
        <w:t xml:space="preserve"> за электроэнергию за </w:t>
      </w:r>
      <w:r>
        <w:rPr>
          <w:rFonts w:ascii="Times New Roman" w:eastAsia="Calibri" w:hAnsi="Times New Roman" w:cs="Times New Roman"/>
          <w:sz w:val="28"/>
          <w:szCs w:val="28"/>
          <w:lang w:eastAsia="ru-RU"/>
        </w:rPr>
        <w:t>2017 год</w:t>
      </w:r>
      <w:r w:rsidR="00CB3F00" w:rsidRPr="00E622C0">
        <w:rPr>
          <w:rFonts w:ascii="Times New Roman" w:eastAsia="Calibri" w:hAnsi="Times New Roman" w:cs="Times New Roman"/>
          <w:sz w:val="28"/>
          <w:szCs w:val="28"/>
          <w:lang w:eastAsia="ru-RU"/>
        </w:rPr>
        <w:t xml:space="preserve"> в </w:t>
      </w:r>
      <w:r>
        <w:rPr>
          <w:rFonts w:ascii="Times New Roman" w:eastAsia="Calibri" w:hAnsi="Times New Roman" w:cs="Times New Roman"/>
          <w:sz w:val="28"/>
          <w:szCs w:val="28"/>
          <w:lang w:eastAsia="ru-RU"/>
        </w:rPr>
        <w:t xml:space="preserve">общей </w:t>
      </w:r>
      <w:r w:rsidR="00CB3F00" w:rsidRPr="00E622C0">
        <w:rPr>
          <w:rFonts w:ascii="Times New Roman" w:eastAsia="Calibri" w:hAnsi="Times New Roman" w:cs="Times New Roman"/>
          <w:sz w:val="28"/>
          <w:szCs w:val="28"/>
          <w:lang w:eastAsia="ru-RU"/>
        </w:rPr>
        <w:t xml:space="preserve">сумме </w:t>
      </w:r>
      <w:r>
        <w:rPr>
          <w:rFonts w:ascii="Times New Roman" w:eastAsia="Calibri" w:hAnsi="Times New Roman" w:cs="Times New Roman"/>
          <w:sz w:val="28"/>
          <w:szCs w:val="28"/>
          <w:lang w:eastAsia="ru-RU"/>
        </w:rPr>
        <w:t>127,2</w:t>
      </w:r>
      <w:r w:rsidR="00CB3F00" w:rsidRPr="00E622C0">
        <w:rPr>
          <w:rFonts w:ascii="Times New Roman" w:eastAsia="Calibri" w:hAnsi="Times New Roman" w:cs="Times New Roman"/>
          <w:sz w:val="28"/>
          <w:szCs w:val="28"/>
          <w:lang w:eastAsia="ru-RU"/>
        </w:rPr>
        <w:t xml:space="preserve"> тыс. руб.;</w:t>
      </w:r>
    </w:p>
    <w:p w:rsidR="00CB3F00" w:rsidRPr="00E622C0" w:rsidRDefault="00CF3FE6" w:rsidP="00EE7E98">
      <w:pPr>
        <w:pStyle w:val="a7"/>
        <w:numPr>
          <w:ilvl w:val="0"/>
          <w:numId w:val="96"/>
        </w:numPr>
        <w:shd w:val="clear" w:color="auto" w:fill="FFFFFF" w:themeFill="background1"/>
        <w:tabs>
          <w:tab w:val="left" w:pos="1134"/>
        </w:tabs>
        <w:spacing w:after="0" w:line="240" w:lineRule="auto"/>
        <w:ind w:left="0" w:firstLine="728"/>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ООО «Газпром</w:t>
      </w:r>
      <w:r w:rsidR="002650D6">
        <w:rPr>
          <w:rFonts w:ascii="Times New Roman" w:eastAsia="Calibri" w:hAnsi="Times New Roman" w:cs="Times New Roman"/>
          <w:sz w:val="28"/>
          <w:szCs w:val="28"/>
          <w:lang w:eastAsia="ru-RU"/>
        </w:rPr>
        <w:t xml:space="preserve"> </w:t>
      </w:r>
      <w:r>
        <w:rPr>
          <w:rFonts w:ascii="Times New Roman" w:eastAsia="Calibri" w:hAnsi="Times New Roman" w:cs="Times New Roman"/>
          <w:sz w:val="28"/>
          <w:szCs w:val="28"/>
          <w:lang w:eastAsia="ru-RU"/>
        </w:rPr>
        <w:t>межрегионгаз</w:t>
      </w:r>
      <w:r w:rsidR="00DB20F7">
        <w:rPr>
          <w:rFonts w:ascii="Times New Roman" w:eastAsia="Calibri" w:hAnsi="Times New Roman" w:cs="Times New Roman"/>
          <w:sz w:val="28"/>
          <w:szCs w:val="28"/>
          <w:lang w:eastAsia="ru-RU"/>
        </w:rPr>
        <w:t xml:space="preserve"> </w:t>
      </w:r>
      <w:r w:rsidR="007C5B55" w:rsidRPr="00E622C0">
        <w:rPr>
          <w:rFonts w:ascii="Times New Roman" w:eastAsia="Calibri" w:hAnsi="Times New Roman" w:cs="Times New Roman"/>
          <w:sz w:val="28"/>
          <w:szCs w:val="28"/>
          <w:lang w:eastAsia="ru-RU"/>
        </w:rPr>
        <w:t xml:space="preserve">Назрань» </w:t>
      </w:r>
      <w:r w:rsidR="007C5B55">
        <w:rPr>
          <w:rFonts w:ascii="Times New Roman" w:eastAsia="Calibri" w:hAnsi="Times New Roman" w:cs="Times New Roman"/>
          <w:sz w:val="28"/>
          <w:szCs w:val="28"/>
          <w:lang w:eastAsia="ru-RU"/>
        </w:rPr>
        <w:t>оплачено за услуги по газоснабжению</w:t>
      </w:r>
      <w:r w:rsidR="00CB3F00" w:rsidRPr="00E622C0">
        <w:rPr>
          <w:rFonts w:ascii="Times New Roman" w:eastAsia="Calibri" w:hAnsi="Times New Roman" w:cs="Times New Roman"/>
          <w:sz w:val="28"/>
          <w:szCs w:val="28"/>
          <w:lang w:eastAsia="ru-RU"/>
        </w:rPr>
        <w:t xml:space="preserve"> </w:t>
      </w:r>
      <w:r w:rsidR="007C5B55">
        <w:rPr>
          <w:rFonts w:ascii="Times New Roman" w:eastAsia="Calibri" w:hAnsi="Times New Roman" w:cs="Times New Roman"/>
          <w:sz w:val="28"/>
          <w:szCs w:val="28"/>
          <w:lang w:eastAsia="ru-RU"/>
        </w:rPr>
        <w:t>за 2017 год</w:t>
      </w:r>
      <w:r w:rsidR="00CB3F00" w:rsidRPr="00E622C0">
        <w:rPr>
          <w:rFonts w:ascii="Times New Roman" w:eastAsia="Calibri" w:hAnsi="Times New Roman" w:cs="Times New Roman"/>
          <w:sz w:val="28"/>
          <w:szCs w:val="28"/>
          <w:lang w:eastAsia="ru-RU"/>
        </w:rPr>
        <w:t xml:space="preserve"> в </w:t>
      </w:r>
      <w:r w:rsidR="007C5B55">
        <w:rPr>
          <w:rFonts w:ascii="Times New Roman" w:eastAsia="Calibri" w:hAnsi="Times New Roman" w:cs="Times New Roman"/>
          <w:sz w:val="28"/>
          <w:szCs w:val="28"/>
          <w:lang w:eastAsia="ru-RU"/>
        </w:rPr>
        <w:t xml:space="preserve">общей </w:t>
      </w:r>
      <w:r w:rsidR="00CB3F00" w:rsidRPr="00E622C0">
        <w:rPr>
          <w:rFonts w:ascii="Times New Roman" w:eastAsia="Calibri" w:hAnsi="Times New Roman" w:cs="Times New Roman"/>
          <w:sz w:val="28"/>
          <w:szCs w:val="28"/>
          <w:lang w:eastAsia="ru-RU"/>
        </w:rPr>
        <w:t xml:space="preserve">сумме </w:t>
      </w:r>
      <w:r w:rsidR="007C5B55">
        <w:rPr>
          <w:rFonts w:ascii="Times New Roman" w:eastAsia="Calibri" w:hAnsi="Times New Roman" w:cs="Times New Roman"/>
          <w:sz w:val="28"/>
          <w:szCs w:val="28"/>
          <w:lang w:eastAsia="ru-RU"/>
        </w:rPr>
        <w:t>229,5</w:t>
      </w:r>
      <w:r w:rsidR="00CB3F00" w:rsidRPr="00E622C0">
        <w:rPr>
          <w:rFonts w:ascii="Times New Roman" w:eastAsia="Calibri" w:hAnsi="Times New Roman" w:cs="Times New Roman"/>
          <w:sz w:val="28"/>
          <w:szCs w:val="28"/>
          <w:lang w:eastAsia="ru-RU"/>
        </w:rPr>
        <w:t xml:space="preserve"> тыс. руб.;</w:t>
      </w:r>
    </w:p>
    <w:p w:rsidR="00CB3F00" w:rsidRPr="00E622C0" w:rsidRDefault="00CF3FE6" w:rsidP="00EE7E98">
      <w:pPr>
        <w:pStyle w:val="a7"/>
        <w:numPr>
          <w:ilvl w:val="0"/>
          <w:numId w:val="96"/>
        </w:numPr>
        <w:shd w:val="clear" w:color="auto" w:fill="FFFFFF" w:themeFill="background1"/>
        <w:tabs>
          <w:tab w:val="left" w:pos="1134"/>
        </w:tabs>
        <w:spacing w:after="0" w:line="240" w:lineRule="auto"/>
        <w:ind w:left="0" w:firstLine="728"/>
        <w:jc w:val="both"/>
        <w:rPr>
          <w:rFonts w:ascii="Times New Roman" w:eastAsia="Calibri" w:hAnsi="Times New Roman" w:cs="Times New Roman"/>
          <w:sz w:val="28"/>
          <w:szCs w:val="28"/>
          <w:lang w:eastAsia="ru-RU"/>
        </w:rPr>
      </w:pPr>
      <w:r w:rsidRPr="00CF3FE6">
        <w:rPr>
          <w:rFonts w:ascii="Times New Roman" w:eastAsia="Calibri" w:hAnsi="Times New Roman" w:cs="Times New Roman"/>
          <w:sz w:val="28"/>
          <w:szCs w:val="28"/>
          <w:lang w:eastAsia="ru-RU"/>
        </w:rPr>
        <w:t xml:space="preserve">ГУ – региональному отделению </w:t>
      </w:r>
      <w:r>
        <w:rPr>
          <w:rFonts w:ascii="Times New Roman" w:eastAsia="Calibri" w:hAnsi="Times New Roman" w:cs="Times New Roman"/>
          <w:sz w:val="28"/>
          <w:szCs w:val="28"/>
          <w:lang w:eastAsia="ru-RU"/>
        </w:rPr>
        <w:t>ФСС</w:t>
      </w:r>
      <w:r w:rsidRPr="00CF3FE6">
        <w:rPr>
          <w:rFonts w:ascii="Times New Roman" w:eastAsia="Calibri" w:hAnsi="Times New Roman" w:cs="Times New Roman"/>
          <w:sz w:val="28"/>
          <w:szCs w:val="28"/>
          <w:lang w:eastAsia="ru-RU"/>
        </w:rPr>
        <w:t xml:space="preserve"> РФ по РИ произведена </w:t>
      </w:r>
      <w:r w:rsidR="00A9660D">
        <w:rPr>
          <w:rFonts w:ascii="Times New Roman" w:eastAsia="Calibri" w:hAnsi="Times New Roman" w:cs="Times New Roman"/>
          <w:sz w:val="28"/>
          <w:szCs w:val="28"/>
          <w:lang w:eastAsia="ru-RU"/>
        </w:rPr>
        <w:t>у</w:t>
      </w:r>
      <w:r w:rsidRPr="00CF3FE6">
        <w:rPr>
          <w:rFonts w:ascii="Times New Roman" w:eastAsia="Calibri" w:hAnsi="Times New Roman" w:cs="Times New Roman"/>
          <w:sz w:val="28"/>
          <w:szCs w:val="28"/>
          <w:lang w:eastAsia="ru-RU"/>
        </w:rPr>
        <w:t>плата задолженности по страховым взносам на обязательное</w:t>
      </w:r>
      <w:r w:rsidR="00DB20F7">
        <w:rPr>
          <w:rFonts w:ascii="Times New Roman" w:eastAsia="Calibri" w:hAnsi="Times New Roman" w:cs="Times New Roman"/>
          <w:sz w:val="28"/>
          <w:szCs w:val="28"/>
          <w:lang w:eastAsia="ru-RU"/>
        </w:rPr>
        <w:t xml:space="preserve"> социальное страхование</w:t>
      </w:r>
      <w:r>
        <w:rPr>
          <w:rFonts w:ascii="Times New Roman" w:eastAsia="Calibri" w:hAnsi="Times New Roman" w:cs="Times New Roman"/>
          <w:sz w:val="28"/>
          <w:szCs w:val="28"/>
          <w:lang w:eastAsia="ru-RU"/>
        </w:rPr>
        <w:t xml:space="preserve"> за 2017 год</w:t>
      </w:r>
      <w:r w:rsidR="00CB3F00" w:rsidRPr="00E622C0">
        <w:rPr>
          <w:rFonts w:ascii="Times New Roman" w:eastAsia="Calibri" w:hAnsi="Times New Roman" w:cs="Times New Roman"/>
          <w:sz w:val="28"/>
          <w:szCs w:val="28"/>
          <w:lang w:eastAsia="ru-RU"/>
        </w:rPr>
        <w:t xml:space="preserve"> в </w:t>
      </w:r>
      <w:r>
        <w:rPr>
          <w:rFonts w:ascii="Times New Roman" w:eastAsia="Calibri" w:hAnsi="Times New Roman" w:cs="Times New Roman"/>
          <w:sz w:val="28"/>
          <w:szCs w:val="28"/>
          <w:lang w:eastAsia="ru-RU"/>
        </w:rPr>
        <w:t xml:space="preserve">общей </w:t>
      </w:r>
      <w:r w:rsidR="00CB3F00" w:rsidRPr="00E622C0">
        <w:rPr>
          <w:rFonts w:ascii="Times New Roman" w:eastAsia="Calibri" w:hAnsi="Times New Roman" w:cs="Times New Roman"/>
          <w:sz w:val="28"/>
          <w:szCs w:val="28"/>
          <w:lang w:eastAsia="ru-RU"/>
        </w:rPr>
        <w:t xml:space="preserve">сумме </w:t>
      </w:r>
      <w:r>
        <w:rPr>
          <w:rFonts w:ascii="Times New Roman" w:eastAsia="Calibri" w:hAnsi="Times New Roman" w:cs="Times New Roman"/>
          <w:sz w:val="28"/>
          <w:szCs w:val="28"/>
          <w:lang w:eastAsia="ru-RU"/>
        </w:rPr>
        <w:t>11,5</w:t>
      </w:r>
      <w:r w:rsidR="00CB3F00" w:rsidRPr="00E622C0">
        <w:rPr>
          <w:rFonts w:ascii="Times New Roman" w:eastAsia="Calibri" w:hAnsi="Times New Roman" w:cs="Times New Roman"/>
          <w:sz w:val="28"/>
          <w:szCs w:val="28"/>
          <w:lang w:eastAsia="ru-RU"/>
        </w:rPr>
        <w:t xml:space="preserve"> тыс. руб.;</w:t>
      </w:r>
    </w:p>
    <w:p w:rsidR="00CB3F00" w:rsidRPr="00E622C0" w:rsidRDefault="00CF3FE6" w:rsidP="00EE7E98">
      <w:pPr>
        <w:pStyle w:val="a7"/>
        <w:numPr>
          <w:ilvl w:val="0"/>
          <w:numId w:val="96"/>
        </w:numPr>
        <w:shd w:val="clear" w:color="auto" w:fill="FFFFFF" w:themeFill="background1"/>
        <w:tabs>
          <w:tab w:val="left" w:pos="1134"/>
        </w:tabs>
        <w:spacing w:after="0" w:line="240" w:lineRule="auto"/>
        <w:ind w:left="0" w:firstLine="728"/>
        <w:jc w:val="both"/>
        <w:rPr>
          <w:rFonts w:ascii="Times New Roman" w:eastAsia="Calibri" w:hAnsi="Times New Roman" w:cs="Times New Roman"/>
          <w:sz w:val="28"/>
          <w:szCs w:val="28"/>
          <w:lang w:eastAsia="ru-RU"/>
        </w:rPr>
      </w:pPr>
      <w:r w:rsidRPr="00E622C0">
        <w:rPr>
          <w:rFonts w:ascii="Times New Roman" w:eastAsia="Calibri" w:hAnsi="Times New Roman" w:cs="Times New Roman"/>
          <w:sz w:val="28"/>
          <w:szCs w:val="28"/>
          <w:lang w:eastAsia="ru-RU"/>
        </w:rPr>
        <w:t xml:space="preserve">МИФНС России №1 по РИ </w:t>
      </w:r>
      <w:r w:rsidR="00A9660D">
        <w:rPr>
          <w:rFonts w:ascii="Times New Roman" w:eastAsia="Calibri" w:hAnsi="Times New Roman" w:cs="Times New Roman"/>
          <w:sz w:val="28"/>
          <w:szCs w:val="28"/>
          <w:lang w:eastAsia="ru-RU"/>
        </w:rPr>
        <w:t>у</w:t>
      </w:r>
      <w:r w:rsidRPr="00CF3FE6">
        <w:rPr>
          <w:rFonts w:ascii="Times New Roman" w:eastAsia="Calibri" w:hAnsi="Times New Roman" w:cs="Times New Roman"/>
          <w:sz w:val="28"/>
          <w:szCs w:val="28"/>
          <w:lang w:eastAsia="ru-RU"/>
        </w:rPr>
        <w:t>плачен</w:t>
      </w:r>
      <w:r>
        <w:rPr>
          <w:rFonts w:ascii="Times New Roman" w:eastAsia="Calibri" w:hAnsi="Times New Roman" w:cs="Times New Roman"/>
          <w:sz w:val="28"/>
          <w:szCs w:val="28"/>
          <w:lang w:eastAsia="ru-RU"/>
        </w:rPr>
        <w:t>а задолженность по</w:t>
      </w:r>
      <w:r w:rsidRPr="00CF3FE6">
        <w:rPr>
          <w:rFonts w:ascii="Times New Roman" w:eastAsia="Calibri" w:hAnsi="Times New Roman" w:cs="Times New Roman"/>
          <w:sz w:val="28"/>
          <w:szCs w:val="28"/>
          <w:lang w:eastAsia="ru-RU"/>
        </w:rPr>
        <w:t xml:space="preserve"> страховы</w:t>
      </w:r>
      <w:r>
        <w:rPr>
          <w:rFonts w:ascii="Times New Roman" w:eastAsia="Calibri" w:hAnsi="Times New Roman" w:cs="Times New Roman"/>
          <w:sz w:val="28"/>
          <w:szCs w:val="28"/>
          <w:lang w:eastAsia="ru-RU"/>
        </w:rPr>
        <w:t>м</w:t>
      </w:r>
      <w:r w:rsidRPr="00CF3FE6">
        <w:rPr>
          <w:rFonts w:ascii="Times New Roman" w:eastAsia="Calibri" w:hAnsi="Times New Roman" w:cs="Times New Roman"/>
          <w:sz w:val="28"/>
          <w:szCs w:val="28"/>
          <w:lang w:eastAsia="ru-RU"/>
        </w:rPr>
        <w:t xml:space="preserve"> взнос</w:t>
      </w:r>
      <w:r>
        <w:rPr>
          <w:rFonts w:ascii="Times New Roman" w:eastAsia="Calibri" w:hAnsi="Times New Roman" w:cs="Times New Roman"/>
          <w:sz w:val="28"/>
          <w:szCs w:val="28"/>
          <w:lang w:eastAsia="ru-RU"/>
        </w:rPr>
        <w:t>ам</w:t>
      </w:r>
      <w:r w:rsidRPr="00CF3FE6">
        <w:rPr>
          <w:rFonts w:ascii="Times New Roman" w:eastAsia="Calibri" w:hAnsi="Times New Roman" w:cs="Times New Roman"/>
          <w:sz w:val="28"/>
          <w:szCs w:val="28"/>
          <w:lang w:eastAsia="ru-RU"/>
        </w:rPr>
        <w:t xml:space="preserve"> на обязательное медицинское страхование за 2017 год в общей сумме </w:t>
      </w:r>
      <w:r>
        <w:rPr>
          <w:rFonts w:ascii="Times New Roman" w:eastAsia="Calibri" w:hAnsi="Times New Roman" w:cs="Times New Roman"/>
          <w:sz w:val="28"/>
          <w:szCs w:val="28"/>
          <w:lang w:eastAsia="ru-RU"/>
        </w:rPr>
        <w:t>437,0</w:t>
      </w:r>
      <w:r w:rsidR="00CB3F00" w:rsidRPr="00E622C0">
        <w:rPr>
          <w:rFonts w:ascii="Times New Roman" w:eastAsia="Calibri" w:hAnsi="Times New Roman" w:cs="Times New Roman"/>
          <w:sz w:val="28"/>
          <w:szCs w:val="28"/>
          <w:lang w:eastAsia="ru-RU"/>
        </w:rPr>
        <w:t xml:space="preserve"> тыс. руб.;</w:t>
      </w:r>
    </w:p>
    <w:p w:rsidR="00CB3F00" w:rsidRPr="00CF3FE6" w:rsidRDefault="00CF3FE6" w:rsidP="00EE7E98">
      <w:pPr>
        <w:pStyle w:val="a7"/>
        <w:numPr>
          <w:ilvl w:val="0"/>
          <w:numId w:val="96"/>
        </w:numPr>
        <w:shd w:val="clear" w:color="auto" w:fill="FFFFFF" w:themeFill="background1"/>
        <w:tabs>
          <w:tab w:val="left" w:pos="1134"/>
        </w:tabs>
        <w:spacing w:after="0" w:line="240" w:lineRule="auto"/>
        <w:ind w:left="0" w:firstLine="728"/>
        <w:jc w:val="both"/>
        <w:rPr>
          <w:rFonts w:ascii="Times New Roman" w:eastAsia="Calibri" w:hAnsi="Times New Roman" w:cs="Times New Roman"/>
          <w:sz w:val="28"/>
          <w:szCs w:val="28"/>
          <w:lang w:eastAsia="ru-RU"/>
        </w:rPr>
      </w:pPr>
      <w:r w:rsidRPr="00E622C0">
        <w:rPr>
          <w:rFonts w:ascii="Times New Roman" w:eastAsia="Calibri" w:hAnsi="Times New Roman" w:cs="Times New Roman"/>
          <w:sz w:val="28"/>
          <w:szCs w:val="28"/>
          <w:lang w:eastAsia="ru-RU"/>
        </w:rPr>
        <w:t xml:space="preserve">МИФНС России №1 по РИ </w:t>
      </w:r>
      <w:r w:rsidR="00A9660D">
        <w:rPr>
          <w:rFonts w:ascii="Times New Roman" w:eastAsia="Calibri" w:hAnsi="Times New Roman" w:cs="Times New Roman"/>
          <w:sz w:val="28"/>
          <w:szCs w:val="28"/>
          <w:lang w:eastAsia="ru-RU"/>
        </w:rPr>
        <w:t>у</w:t>
      </w:r>
      <w:r w:rsidRPr="00CF3FE6">
        <w:rPr>
          <w:rFonts w:ascii="Times New Roman" w:eastAsia="Calibri" w:hAnsi="Times New Roman" w:cs="Times New Roman"/>
          <w:sz w:val="28"/>
          <w:szCs w:val="28"/>
          <w:lang w:eastAsia="ru-RU"/>
        </w:rPr>
        <w:t>плачена задолженность по страховым взносам на обязательное пенсионное страхование за 2017 год</w:t>
      </w:r>
      <w:r w:rsidR="00CB3F00" w:rsidRPr="00E622C0">
        <w:rPr>
          <w:rFonts w:ascii="Times New Roman" w:eastAsia="Calibri" w:hAnsi="Times New Roman" w:cs="Times New Roman"/>
          <w:sz w:val="28"/>
          <w:szCs w:val="28"/>
          <w:lang w:eastAsia="ru-RU"/>
        </w:rPr>
        <w:t xml:space="preserve"> в </w:t>
      </w:r>
      <w:r>
        <w:rPr>
          <w:rFonts w:ascii="Times New Roman" w:eastAsia="Calibri" w:hAnsi="Times New Roman" w:cs="Times New Roman"/>
          <w:sz w:val="28"/>
          <w:szCs w:val="28"/>
          <w:lang w:eastAsia="ru-RU"/>
        </w:rPr>
        <w:t xml:space="preserve">общей </w:t>
      </w:r>
      <w:r w:rsidR="00CB3F00" w:rsidRPr="00E622C0">
        <w:rPr>
          <w:rFonts w:ascii="Times New Roman" w:eastAsia="Calibri" w:hAnsi="Times New Roman" w:cs="Times New Roman"/>
          <w:sz w:val="28"/>
          <w:szCs w:val="28"/>
          <w:lang w:eastAsia="ru-RU"/>
        </w:rPr>
        <w:t xml:space="preserve">сумме </w:t>
      </w:r>
      <w:r>
        <w:rPr>
          <w:rFonts w:ascii="Times New Roman" w:eastAsia="Calibri" w:hAnsi="Times New Roman" w:cs="Times New Roman"/>
          <w:sz w:val="28"/>
          <w:szCs w:val="28"/>
          <w:lang w:eastAsia="ru-RU"/>
        </w:rPr>
        <w:t>1 885,0</w:t>
      </w:r>
      <w:r w:rsidR="00CB3F00" w:rsidRPr="00E622C0">
        <w:rPr>
          <w:rFonts w:ascii="Times New Roman" w:eastAsia="Calibri" w:hAnsi="Times New Roman" w:cs="Times New Roman"/>
          <w:sz w:val="28"/>
          <w:szCs w:val="28"/>
          <w:lang w:eastAsia="ru-RU"/>
        </w:rPr>
        <w:t xml:space="preserve"> тыс. руб.;</w:t>
      </w:r>
    </w:p>
    <w:p w:rsidR="00CB3F00" w:rsidRPr="00E622C0" w:rsidRDefault="006C6B0A" w:rsidP="00EE7E98">
      <w:pPr>
        <w:pStyle w:val="a7"/>
        <w:numPr>
          <w:ilvl w:val="0"/>
          <w:numId w:val="96"/>
        </w:numPr>
        <w:shd w:val="clear" w:color="auto" w:fill="FFFFFF" w:themeFill="background1"/>
        <w:tabs>
          <w:tab w:val="left" w:pos="1134"/>
        </w:tabs>
        <w:spacing w:after="0" w:line="240" w:lineRule="auto"/>
        <w:ind w:left="0" w:firstLine="728"/>
        <w:jc w:val="both"/>
        <w:rPr>
          <w:rFonts w:ascii="Times New Roman" w:eastAsia="Calibri" w:hAnsi="Times New Roman" w:cs="Times New Roman"/>
          <w:sz w:val="28"/>
          <w:szCs w:val="28"/>
          <w:lang w:eastAsia="ru-RU"/>
        </w:rPr>
      </w:pPr>
      <w:r w:rsidRPr="00E622C0">
        <w:rPr>
          <w:rFonts w:ascii="Times New Roman" w:eastAsia="Calibri" w:hAnsi="Times New Roman" w:cs="Times New Roman"/>
          <w:sz w:val="28"/>
          <w:szCs w:val="28"/>
          <w:lang w:eastAsia="ru-RU"/>
        </w:rPr>
        <w:t xml:space="preserve">ООО «ДЭЗ Эффект» </w:t>
      </w:r>
      <w:r>
        <w:rPr>
          <w:rFonts w:ascii="Times New Roman" w:eastAsia="Calibri" w:hAnsi="Times New Roman" w:cs="Times New Roman"/>
          <w:sz w:val="28"/>
          <w:szCs w:val="28"/>
          <w:lang w:eastAsia="ru-RU"/>
        </w:rPr>
        <w:t>о</w:t>
      </w:r>
      <w:r w:rsidR="00CB3F00" w:rsidRPr="00E622C0">
        <w:rPr>
          <w:rFonts w:ascii="Times New Roman" w:eastAsia="Calibri" w:hAnsi="Times New Roman" w:cs="Times New Roman"/>
          <w:sz w:val="28"/>
          <w:szCs w:val="28"/>
          <w:lang w:eastAsia="ru-RU"/>
        </w:rPr>
        <w:t xml:space="preserve">плачена задолженность </w:t>
      </w:r>
      <w:r>
        <w:rPr>
          <w:rFonts w:ascii="Times New Roman" w:eastAsia="Calibri" w:hAnsi="Times New Roman" w:cs="Times New Roman"/>
          <w:sz w:val="28"/>
          <w:szCs w:val="28"/>
          <w:lang w:eastAsia="ru-RU"/>
        </w:rPr>
        <w:t xml:space="preserve">за </w:t>
      </w:r>
      <w:r w:rsidR="00CB3F00" w:rsidRPr="00E622C0">
        <w:rPr>
          <w:rFonts w:ascii="Times New Roman" w:eastAsia="Calibri" w:hAnsi="Times New Roman" w:cs="Times New Roman"/>
          <w:sz w:val="28"/>
          <w:szCs w:val="28"/>
          <w:lang w:eastAsia="ru-RU"/>
        </w:rPr>
        <w:t xml:space="preserve">дератизацию за 2017 </w:t>
      </w:r>
      <w:r w:rsidRPr="00E622C0">
        <w:rPr>
          <w:rFonts w:ascii="Times New Roman" w:eastAsia="Calibri" w:hAnsi="Times New Roman" w:cs="Times New Roman"/>
          <w:sz w:val="28"/>
          <w:szCs w:val="28"/>
          <w:lang w:eastAsia="ru-RU"/>
        </w:rPr>
        <w:t>г</w:t>
      </w:r>
      <w:r>
        <w:rPr>
          <w:rFonts w:ascii="Times New Roman" w:eastAsia="Calibri" w:hAnsi="Times New Roman" w:cs="Times New Roman"/>
          <w:sz w:val="28"/>
          <w:szCs w:val="28"/>
          <w:lang w:eastAsia="ru-RU"/>
        </w:rPr>
        <w:t>од</w:t>
      </w:r>
      <w:r w:rsidRPr="00E622C0">
        <w:rPr>
          <w:rFonts w:ascii="Times New Roman" w:eastAsia="Calibri" w:hAnsi="Times New Roman" w:cs="Times New Roman"/>
          <w:sz w:val="28"/>
          <w:szCs w:val="28"/>
          <w:lang w:eastAsia="ru-RU"/>
        </w:rPr>
        <w:t xml:space="preserve"> в</w:t>
      </w:r>
      <w:r>
        <w:rPr>
          <w:rFonts w:ascii="Times New Roman" w:eastAsia="Calibri" w:hAnsi="Times New Roman" w:cs="Times New Roman"/>
          <w:sz w:val="28"/>
          <w:szCs w:val="28"/>
          <w:lang w:eastAsia="ru-RU"/>
        </w:rPr>
        <w:t xml:space="preserve"> общей</w:t>
      </w:r>
      <w:r w:rsidR="00CB3F00" w:rsidRPr="00E622C0">
        <w:rPr>
          <w:rFonts w:ascii="Times New Roman" w:eastAsia="Calibri" w:hAnsi="Times New Roman" w:cs="Times New Roman"/>
          <w:sz w:val="28"/>
          <w:szCs w:val="28"/>
          <w:lang w:eastAsia="ru-RU"/>
        </w:rPr>
        <w:t xml:space="preserve"> сумме </w:t>
      </w:r>
      <w:r>
        <w:rPr>
          <w:rFonts w:ascii="Times New Roman" w:eastAsia="Calibri" w:hAnsi="Times New Roman" w:cs="Times New Roman"/>
          <w:sz w:val="28"/>
          <w:szCs w:val="28"/>
          <w:lang w:eastAsia="ru-RU"/>
        </w:rPr>
        <w:t>21,7 тыс. рублей.</w:t>
      </w:r>
    </w:p>
    <w:p w:rsidR="00CB3F00" w:rsidRPr="006C6B0A" w:rsidRDefault="00CB3F00" w:rsidP="00D77D5D">
      <w:pPr>
        <w:shd w:val="clear" w:color="auto" w:fill="FFFFFF" w:themeFill="background1"/>
        <w:spacing w:after="0" w:line="240" w:lineRule="auto"/>
        <w:ind w:firstLine="708"/>
        <w:jc w:val="both"/>
        <w:rPr>
          <w:rFonts w:ascii="Times New Roman" w:eastAsia="Calibri" w:hAnsi="Times New Roman" w:cs="Times New Roman"/>
          <w:sz w:val="28"/>
          <w:szCs w:val="28"/>
          <w:lang w:eastAsia="ru-RU"/>
        </w:rPr>
      </w:pPr>
      <w:r w:rsidRPr="00CB3F00">
        <w:rPr>
          <w:rFonts w:ascii="Times New Roman" w:eastAsia="Calibri" w:hAnsi="Times New Roman" w:cs="Times New Roman"/>
          <w:sz w:val="28"/>
          <w:szCs w:val="28"/>
          <w:lang w:eastAsia="ru-RU"/>
        </w:rPr>
        <w:t xml:space="preserve">В проверяемом периоде из-за несвоевременного исполнения обязательств республиканским бюджетом на выполнение государственного задания, ГБОУ «Средняя общеобразовательная школа №3 с.п. Плиево» в установленный срок не произведена </w:t>
      </w:r>
      <w:r w:rsidRPr="00CB3F00">
        <w:rPr>
          <w:rFonts w:ascii="Times New Roman" w:eastAsia="Calibri" w:hAnsi="Times New Roman" w:cs="Times New Roman"/>
          <w:sz w:val="28"/>
          <w:szCs w:val="28"/>
          <w:lang w:eastAsia="ru-RU"/>
        </w:rPr>
        <w:lastRenderedPageBreak/>
        <w:t>оплат</w:t>
      </w:r>
      <w:r w:rsidR="00264964">
        <w:rPr>
          <w:rFonts w:ascii="Times New Roman" w:eastAsia="Calibri" w:hAnsi="Times New Roman" w:cs="Times New Roman"/>
          <w:sz w:val="28"/>
          <w:szCs w:val="28"/>
          <w:lang w:eastAsia="ru-RU"/>
        </w:rPr>
        <w:t>а</w:t>
      </w:r>
      <w:r w:rsidRPr="00CB3F00">
        <w:rPr>
          <w:rFonts w:ascii="Times New Roman" w:eastAsia="Calibri" w:hAnsi="Times New Roman" w:cs="Times New Roman"/>
          <w:sz w:val="28"/>
          <w:szCs w:val="28"/>
          <w:lang w:eastAsia="ru-RU"/>
        </w:rPr>
        <w:t xml:space="preserve"> страховых взносов во внебюджетные фонды, в связи с чем на </w:t>
      </w:r>
      <w:r w:rsidR="006C6B0A">
        <w:rPr>
          <w:rFonts w:ascii="Times New Roman" w:eastAsia="Calibri" w:hAnsi="Times New Roman" w:cs="Times New Roman"/>
          <w:sz w:val="28"/>
          <w:szCs w:val="28"/>
          <w:lang w:eastAsia="ru-RU"/>
        </w:rPr>
        <w:t>Учреждение</w:t>
      </w:r>
      <w:r w:rsidRPr="00CB3F00">
        <w:rPr>
          <w:rFonts w:ascii="Times New Roman" w:eastAsia="Calibri" w:hAnsi="Times New Roman" w:cs="Times New Roman"/>
          <w:sz w:val="28"/>
          <w:szCs w:val="28"/>
          <w:lang w:eastAsia="ru-RU"/>
        </w:rPr>
        <w:t xml:space="preserve"> наложена и уплачена пеня в сумме </w:t>
      </w:r>
      <w:r w:rsidRPr="006C6B0A">
        <w:rPr>
          <w:rFonts w:ascii="Times New Roman" w:eastAsia="Calibri" w:hAnsi="Times New Roman" w:cs="Times New Roman"/>
          <w:sz w:val="28"/>
          <w:szCs w:val="28"/>
          <w:lang w:eastAsia="ru-RU"/>
        </w:rPr>
        <w:t>120,8 ты</w:t>
      </w:r>
      <w:r w:rsidR="00E622C0" w:rsidRPr="006C6B0A">
        <w:rPr>
          <w:rFonts w:ascii="Times New Roman" w:eastAsia="Calibri" w:hAnsi="Times New Roman" w:cs="Times New Roman"/>
          <w:sz w:val="28"/>
          <w:szCs w:val="28"/>
          <w:lang w:eastAsia="ru-RU"/>
        </w:rPr>
        <w:t>с. руб</w:t>
      </w:r>
      <w:r w:rsidR="006C6B0A" w:rsidRPr="006C6B0A">
        <w:rPr>
          <w:rFonts w:ascii="Times New Roman" w:eastAsia="Calibri" w:hAnsi="Times New Roman" w:cs="Times New Roman"/>
          <w:sz w:val="28"/>
          <w:szCs w:val="28"/>
          <w:lang w:eastAsia="ru-RU"/>
        </w:rPr>
        <w:t>лей</w:t>
      </w:r>
      <w:r w:rsidR="00E622C0" w:rsidRPr="006C6B0A">
        <w:rPr>
          <w:rFonts w:ascii="Times New Roman" w:eastAsia="Calibri" w:hAnsi="Times New Roman" w:cs="Times New Roman"/>
          <w:sz w:val="28"/>
          <w:szCs w:val="28"/>
          <w:lang w:eastAsia="ru-RU"/>
        </w:rPr>
        <w:t>.</w:t>
      </w:r>
    </w:p>
    <w:p w:rsidR="00CB3F00" w:rsidRPr="00CB3F00" w:rsidRDefault="00CB3F00" w:rsidP="00D77D5D">
      <w:pPr>
        <w:shd w:val="clear" w:color="auto" w:fill="FFFFFF" w:themeFill="background1"/>
        <w:spacing w:after="0" w:line="240" w:lineRule="auto"/>
        <w:jc w:val="both"/>
        <w:rPr>
          <w:rFonts w:ascii="Times New Roman" w:eastAsia="Calibri" w:hAnsi="Times New Roman" w:cs="Times New Roman"/>
          <w:b/>
          <w:sz w:val="28"/>
          <w:szCs w:val="28"/>
          <w:lang w:eastAsia="ru-RU"/>
        </w:rPr>
      </w:pPr>
    </w:p>
    <w:p w:rsidR="00CB3F00" w:rsidRPr="00E622C0" w:rsidRDefault="00CB3F00" w:rsidP="00D77D5D">
      <w:pPr>
        <w:shd w:val="clear" w:color="auto" w:fill="FFFFFF" w:themeFill="background1"/>
        <w:spacing w:after="0" w:line="240" w:lineRule="auto"/>
        <w:jc w:val="center"/>
        <w:rPr>
          <w:rFonts w:ascii="Times New Roman" w:eastAsia="Calibri" w:hAnsi="Times New Roman" w:cs="Times New Roman"/>
          <w:sz w:val="28"/>
          <w:szCs w:val="28"/>
          <w:lang w:eastAsia="ru-RU"/>
        </w:rPr>
      </w:pPr>
      <w:r w:rsidRPr="00E622C0">
        <w:rPr>
          <w:rFonts w:ascii="Times New Roman" w:eastAsia="Calibri" w:hAnsi="Times New Roman" w:cs="Times New Roman"/>
          <w:i/>
          <w:sz w:val="28"/>
          <w:szCs w:val="28"/>
          <w:lang w:eastAsia="ru-RU"/>
        </w:rPr>
        <w:t>по ГБОУ «Средняя общеобразовательная школа №1 с.п.</w:t>
      </w:r>
      <w:r w:rsidR="00DB20F7">
        <w:rPr>
          <w:rFonts w:ascii="Times New Roman" w:eastAsia="Calibri" w:hAnsi="Times New Roman" w:cs="Times New Roman"/>
          <w:i/>
          <w:sz w:val="28"/>
          <w:szCs w:val="28"/>
          <w:lang w:eastAsia="ru-RU"/>
        </w:rPr>
        <w:t xml:space="preserve"> </w:t>
      </w:r>
      <w:r w:rsidRPr="00E622C0">
        <w:rPr>
          <w:rFonts w:ascii="Times New Roman" w:eastAsia="Calibri" w:hAnsi="Times New Roman" w:cs="Times New Roman"/>
          <w:i/>
          <w:sz w:val="28"/>
          <w:szCs w:val="28"/>
          <w:lang w:eastAsia="ru-RU"/>
        </w:rPr>
        <w:t>Нестеровское»:</w:t>
      </w:r>
    </w:p>
    <w:p w:rsidR="00CB3F00" w:rsidRPr="00940235" w:rsidRDefault="00CB3F00" w:rsidP="00D77D5D">
      <w:pPr>
        <w:shd w:val="clear" w:color="auto" w:fill="FFFFFF" w:themeFill="background1"/>
        <w:spacing w:after="0" w:line="240" w:lineRule="auto"/>
        <w:ind w:firstLine="708"/>
        <w:jc w:val="both"/>
        <w:rPr>
          <w:rFonts w:ascii="Times New Roman CYR" w:eastAsia="Calibri" w:hAnsi="Times New Roman CYR" w:cs="Times New Roman CYR"/>
          <w:color w:val="000000"/>
          <w:sz w:val="28"/>
          <w:szCs w:val="28"/>
          <w:lang w:eastAsia="ru-RU"/>
        </w:rPr>
      </w:pPr>
      <w:r w:rsidRPr="00CB3F00">
        <w:rPr>
          <w:rFonts w:ascii="Times New Roman" w:eastAsia="Calibri" w:hAnsi="Times New Roman" w:cs="Times New Roman"/>
          <w:sz w:val="28"/>
          <w:szCs w:val="28"/>
          <w:lang w:eastAsia="ru-RU"/>
        </w:rPr>
        <w:t>В нарушение пунктов 37, 38 Порядка, утвержденного Постановлением Правительства РИ №156</w:t>
      </w:r>
      <w:r w:rsidR="00940235">
        <w:rPr>
          <w:rFonts w:ascii="Times New Roman" w:eastAsia="Calibri" w:hAnsi="Times New Roman" w:cs="Times New Roman"/>
          <w:sz w:val="28"/>
          <w:szCs w:val="28"/>
          <w:lang w:eastAsia="ru-RU"/>
        </w:rPr>
        <w:t xml:space="preserve"> </w:t>
      </w:r>
      <w:r w:rsidR="00940235" w:rsidRPr="00940235">
        <w:rPr>
          <w:rFonts w:ascii="Times New Roman" w:eastAsia="Calibri" w:hAnsi="Times New Roman" w:cs="Times New Roman"/>
          <w:sz w:val="28"/>
          <w:szCs w:val="28"/>
          <w:lang w:eastAsia="ru-RU"/>
        </w:rPr>
        <w:t>от 16.10.2015 года</w:t>
      </w:r>
      <w:r w:rsidRPr="00CB3F00">
        <w:rPr>
          <w:rFonts w:ascii="Times New Roman" w:eastAsia="Calibri" w:hAnsi="Times New Roman" w:cs="Times New Roman"/>
          <w:sz w:val="28"/>
          <w:szCs w:val="28"/>
          <w:lang w:eastAsia="ru-RU"/>
        </w:rPr>
        <w:t xml:space="preserve">, ГБОУ «Средняя общеобразовательная школа №1 с.п. Нестеровское» предоставлены субсидии на выполнение государственного задания без наличия заключенного соглашения с Министерством, определяющим права, обязанности и ответственность сторон, в том числе объем и периодичность перечисления субсидии в течение финансового года, в общей сумме </w:t>
      </w:r>
      <w:r w:rsidRPr="00940235">
        <w:rPr>
          <w:rFonts w:ascii="Times New Roman CYR" w:eastAsia="Calibri" w:hAnsi="Times New Roman CYR" w:cs="Times New Roman CYR"/>
          <w:color w:val="000000"/>
          <w:sz w:val="28"/>
          <w:szCs w:val="28"/>
          <w:lang w:eastAsia="ru-RU"/>
        </w:rPr>
        <w:t>30</w:t>
      </w:r>
      <w:r w:rsidR="00940235" w:rsidRPr="00940235">
        <w:rPr>
          <w:rFonts w:ascii="Times New Roman CYR" w:eastAsia="Calibri" w:hAnsi="Times New Roman CYR" w:cs="Times New Roman CYR"/>
          <w:color w:val="000000"/>
          <w:sz w:val="28"/>
          <w:szCs w:val="28"/>
          <w:lang w:eastAsia="ru-RU"/>
        </w:rPr>
        <w:t> </w:t>
      </w:r>
      <w:r w:rsidRPr="00940235">
        <w:rPr>
          <w:rFonts w:ascii="Times New Roman CYR" w:eastAsia="Calibri" w:hAnsi="Times New Roman CYR" w:cs="Times New Roman CYR"/>
          <w:color w:val="000000"/>
          <w:sz w:val="28"/>
          <w:szCs w:val="28"/>
          <w:lang w:eastAsia="ru-RU"/>
        </w:rPr>
        <w:t>844,7 тыс. руб</w:t>
      </w:r>
      <w:r w:rsidR="00940235" w:rsidRPr="00940235">
        <w:rPr>
          <w:rFonts w:ascii="Times New Roman CYR" w:eastAsia="Calibri" w:hAnsi="Times New Roman CYR" w:cs="Times New Roman CYR"/>
          <w:color w:val="000000"/>
          <w:sz w:val="28"/>
          <w:szCs w:val="28"/>
          <w:lang w:eastAsia="ru-RU"/>
        </w:rPr>
        <w:t>лей</w:t>
      </w:r>
      <w:r w:rsidRPr="00940235">
        <w:rPr>
          <w:rFonts w:ascii="Times New Roman CYR" w:eastAsia="Calibri" w:hAnsi="Times New Roman CYR" w:cs="Times New Roman CYR"/>
          <w:color w:val="000000"/>
          <w:sz w:val="28"/>
          <w:szCs w:val="28"/>
          <w:lang w:eastAsia="ru-RU"/>
        </w:rPr>
        <w:t>.</w:t>
      </w:r>
    </w:p>
    <w:p w:rsidR="00CB3F00" w:rsidRPr="00CB3F00" w:rsidRDefault="00940235" w:rsidP="00D77D5D">
      <w:pPr>
        <w:shd w:val="clear" w:color="auto" w:fill="FFFFFF" w:themeFill="background1"/>
        <w:spacing w:after="0" w:line="240" w:lineRule="auto"/>
        <w:ind w:firstLine="708"/>
        <w:jc w:val="both"/>
        <w:rPr>
          <w:rFonts w:ascii="Times New Roman" w:eastAsia="Calibri" w:hAnsi="Times New Roman" w:cs="Times New Roman"/>
          <w:color w:val="000000"/>
          <w:sz w:val="28"/>
          <w:szCs w:val="28"/>
          <w:lang w:eastAsia="ru-RU"/>
        </w:rPr>
      </w:pPr>
      <w:r>
        <w:rPr>
          <w:rFonts w:ascii="Times New Roman" w:eastAsia="Calibri" w:hAnsi="Times New Roman" w:cs="Times New Roman"/>
          <w:color w:val="000000"/>
          <w:sz w:val="28"/>
          <w:szCs w:val="28"/>
          <w:lang w:eastAsia="ru-RU"/>
        </w:rPr>
        <w:t>В нарушение статьи 78.1 Бюджетного Кодекса</w:t>
      </w:r>
      <w:r w:rsidR="00CB3F00" w:rsidRPr="00CB3F00">
        <w:rPr>
          <w:rFonts w:ascii="Times New Roman" w:eastAsia="Calibri" w:hAnsi="Times New Roman" w:cs="Times New Roman"/>
          <w:color w:val="000000"/>
          <w:sz w:val="28"/>
          <w:szCs w:val="28"/>
          <w:lang w:eastAsia="ru-RU"/>
        </w:rPr>
        <w:t xml:space="preserve"> РФ и Приказа Минфина РФ №81н, произведена оплата обязательств предыдущего 2017 года за счет субсидий, выделенных на финансовое обеспечение выпо</w:t>
      </w:r>
      <w:r>
        <w:rPr>
          <w:rFonts w:ascii="Times New Roman" w:eastAsia="Calibri" w:hAnsi="Times New Roman" w:cs="Times New Roman"/>
          <w:color w:val="000000"/>
          <w:sz w:val="28"/>
          <w:szCs w:val="28"/>
          <w:lang w:eastAsia="ru-RU"/>
        </w:rPr>
        <w:t>лнения государственного задания</w:t>
      </w:r>
      <w:r w:rsidR="00CB3F00" w:rsidRPr="00CB3F00">
        <w:rPr>
          <w:rFonts w:ascii="Times New Roman" w:eastAsia="Calibri" w:hAnsi="Times New Roman" w:cs="Times New Roman"/>
          <w:color w:val="000000"/>
          <w:sz w:val="28"/>
          <w:szCs w:val="28"/>
          <w:lang w:eastAsia="ru-RU"/>
        </w:rPr>
        <w:t xml:space="preserve"> текущего 2018 года в общей </w:t>
      </w:r>
      <w:r w:rsidR="00CB3F00" w:rsidRPr="00940235">
        <w:rPr>
          <w:rFonts w:ascii="Times New Roman" w:eastAsia="Calibri" w:hAnsi="Times New Roman" w:cs="Times New Roman"/>
          <w:color w:val="000000"/>
          <w:sz w:val="28"/>
          <w:szCs w:val="28"/>
          <w:lang w:eastAsia="ru-RU"/>
        </w:rPr>
        <w:t>сумме 2</w:t>
      </w:r>
      <w:r w:rsidRPr="00940235">
        <w:rPr>
          <w:rFonts w:ascii="Times New Roman" w:eastAsia="Calibri" w:hAnsi="Times New Roman" w:cs="Times New Roman"/>
          <w:color w:val="000000"/>
          <w:sz w:val="28"/>
          <w:szCs w:val="28"/>
          <w:lang w:eastAsia="ru-RU"/>
        </w:rPr>
        <w:t> </w:t>
      </w:r>
      <w:r w:rsidR="00CB3F00" w:rsidRPr="00940235">
        <w:rPr>
          <w:rFonts w:ascii="Times New Roman" w:eastAsia="Calibri" w:hAnsi="Times New Roman" w:cs="Times New Roman"/>
          <w:color w:val="000000"/>
          <w:sz w:val="28"/>
          <w:szCs w:val="28"/>
          <w:lang w:eastAsia="ru-RU"/>
        </w:rPr>
        <w:t>184,3 тыс. руб.,</w:t>
      </w:r>
      <w:r w:rsidR="00CB3F00" w:rsidRPr="00CB3F00">
        <w:rPr>
          <w:rFonts w:ascii="Times New Roman" w:eastAsia="Calibri" w:hAnsi="Times New Roman" w:cs="Times New Roman"/>
          <w:color w:val="000000"/>
          <w:sz w:val="28"/>
          <w:szCs w:val="28"/>
          <w:lang w:eastAsia="ru-RU"/>
        </w:rPr>
        <w:t xml:space="preserve"> что является нецелевым использованием средств республиканского бюджета, в том числе:</w:t>
      </w:r>
    </w:p>
    <w:p w:rsidR="00CB3F00" w:rsidRPr="00940235" w:rsidRDefault="00CB3F00" w:rsidP="00EE7E98">
      <w:pPr>
        <w:pStyle w:val="a7"/>
        <w:numPr>
          <w:ilvl w:val="0"/>
          <w:numId w:val="97"/>
        </w:numPr>
        <w:shd w:val="clear" w:color="auto" w:fill="FFFFFF" w:themeFill="background1"/>
        <w:tabs>
          <w:tab w:val="left" w:pos="1134"/>
        </w:tabs>
        <w:spacing w:after="0" w:line="240" w:lineRule="auto"/>
        <w:ind w:left="28" w:firstLine="714"/>
        <w:jc w:val="both"/>
        <w:rPr>
          <w:rFonts w:ascii="Times New Roman" w:eastAsia="Calibri" w:hAnsi="Times New Roman" w:cs="Times New Roman"/>
          <w:sz w:val="28"/>
          <w:szCs w:val="28"/>
          <w:lang w:eastAsia="ru-RU"/>
        </w:rPr>
      </w:pPr>
      <w:r w:rsidRPr="00940235">
        <w:rPr>
          <w:rFonts w:ascii="Times New Roman" w:eastAsia="Calibri" w:hAnsi="Times New Roman" w:cs="Times New Roman"/>
          <w:sz w:val="28"/>
          <w:szCs w:val="28"/>
          <w:lang w:eastAsia="ru-RU"/>
        </w:rPr>
        <w:t xml:space="preserve"> </w:t>
      </w:r>
      <w:r w:rsidR="00AD73CB" w:rsidRPr="00940235">
        <w:rPr>
          <w:rFonts w:ascii="Times New Roman" w:eastAsia="Calibri" w:hAnsi="Times New Roman" w:cs="Times New Roman"/>
          <w:sz w:val="28"/>
          <w:szCs w:val="28"/>
          <w:lang w:eastAsia="ru-RU"/>
        </w:rPr>
        <w:t xml:space="preserve">ПАО «МРСК Северного Кавказа» </w:t>
      </w:r>
      <w:r w:rsidR="00DB20F7">
        <w:rPr>
          <w:rFonts w:ascii="Times New Roman" w:eastAsia="Calibri" w:hAnsi="Times New Roman" w:cs="Times New Roman"/>
          <w:sz w:val="28"/>
          <w:szCs w:val="28"/>
          <w:lang w:eastAsia="ru-RU"/>
        </w:rPr>
        <w:t>перечислено</w:t>
      </w:r>
      <w:r w:rsidRPr="00940235">
        <w:rPr>
          <w:rFonts w:ascii="Times New Roman" w:eastAsia="Calibri" w:hAnsi="Times New Roman" w:cs="Times New Roman"/>
          <w:sz w:val="28"/>
          <w:szCs w:val="28"/>
          <w:lang w:eastAsia="ru-RU"/>
        </w:rPr>
        <w:t xml:space="preserve"> за </w:t>
      </w:r>
      <w:r w:rsidR="00DB20F7">
        <w:rPr>
          <w:rFonts w:ascii="Times New Roman" w:eastAsia="Calibri" w:hAnsi="Times New Roman" w:cs="Times New Roman"/>
          <w:sz w:val="28"/>
          <w:szCs w:val="28"/>
          <w:lang w:eastAsia="ru-RU"/>
        </w:rPr>
        <w:t xml:space="preserve">потребленную </w:t>
      </w:r>
      <w:r w:rsidRPr="00940235">
        <w:rPr>
          <w:rFonts w:ascii="Times New Roman" w:eastAsia="Calibri" w:hAnsi="Times New Roman" w:cs="Times New Roman"/>
          <w:sz w:val="28"/>
          <w:szCs w:val="28"/>
          <w:lang w:eastAsia="ru-RU"/>
        </w:rPr>
        <w:t xml:space="preserve">электроэнергию </w:t>
      </w:r>
      <w:r w:rsidR="00AD73CB">
        <w:rPr>
          <w:rFonts w:ascii="Times New Roman" w:eastAsia="Calibri" w:hAnsi="Times New Roman" w:cs="Times New Roman"/>
          <w:sz w:val="28"/>
          <w:szCs w:val="28"/>
          <w:lang w:eastAsia="ru-RU"/>
        </w:rPr>
        <w:t>за декабрь 2017 года</w:t>
      </w:r>
      <w:r w:rsidRPr="00940235">
        <w:rPr>
          <w:rFonts w:ascii="Times New Roman" w:eastAsia="Calibri" w:hAnsi="Times New Roman" w:cs="Times New Roman"/>
          <w:sz w:val="28"/>
          <w:szCs w:val="28"/>
          <w:lang w:eastAsia="ru-RU"/>
        </w:rPr>
        <w:t xml:space="preserve"> в сумме 17,3 тыс. руб.;</w:t>
      </w:r>
    </w:p>
    <w:p w:rsidR="00CB3F00" w:rsidRPr="00940235" w:rsidRDefault="00CB3F00" w:rsidP="00EE7E98">
      <w:pPr>
        <w:pStyle w:val="a7"/>
        <w:numPr>
          <w:ilvl w:val="0"/>
          <w:numId w:val="97"/>
        </w:numPr>
        <w:shd w:val="clear" w:color="auto" w:fill="FFFFFF" w:themeFill="background1"/>
        <w:tabs>
          <w:tab w:val="left" w:pos="1134"/>
        </w:tabs>
        <w:spacing w:after="0" w:line="240" w:lineRule="auto"/>
        <w:ind w:left="28" w:firstLine="714"/>
        <w:jc w:val="both"/>
        <w:rPr>
          <w:rFonts w:ascii="Times New Roman" w:eastAsia="Calibri" w:hAnsi="Times New Roman" w:cs="Times New Roman"/>
          <w:sz w:val="28"/>
          <w:szCs w:val="28"/>
          <w:lang w:eastAsia="ru-RU"/>
        </w:rPr>
      </w:pPr>
      <w:r w:rsidRPr="00940235">
        <w:rPr>
          <w:rFonts w:ascii="Times New Roman" w:eastAsia="Calibri" w:hAnsi="Times New Roman" w:cs="Times New Roman"/>
          <w:sz w:val="28"/>
          <w:szCs w:val="28"/>
          <w:lang w:eastAsia="ru-RU"/>
        </w:rPr>
        <w:t xml:space="preserve"> </w:t>
      </w:r>
      <w:r w:rsidR="00AD73CB" w:rsidRPr="00940235">
        <w:rPr>
          <w:rFonts w:ascii="Times New Roman" w:eastAsia="Calibri" w:hAnsi="Times New Roman" w:cs="Times New Roman"/>
          <w:sz w:val="28"/>
          <w:szCs w:val="28"/>
          <w:lang w:eastAsia="ru-RU"/>
        </w:rPr>
        <w:t xml:space="preserve">МИФНС России №2 по РИ </w:t>
      </w:r>
      <w:r w:rsidR="00DB20F7">
        <w:rPr>
          <w:rFonts w:ascii="Times New Roman" w:eastAsia="Calibri" w:hAnsi="Times New Roman" w:cs="Times New Roman"/>
          <w:sz w:val="28"/>
          <w:szCs w:val="28"/>
          <w:lang w:eastAsia="ru-RU"/>
        </w:rPr>
        <w:t xml:space="preserve">уплачен налог на доходы </w:t>
      </w:r>
      <w:r w:rsidRPr="00B15547">
        <w:rPr>
          <w:rFonts w:ascii="Times New Roman" w:eastAsia="Calibri" w:hAnsi="Times New Roman" w:cs="Times New Roman"/>
          <w:sz w:val="28"/>
          <w:szCs w:val="28"/>
          <w:lang w:eastAsia="ru-RU"/>
        </w:rPr>
        <w:t>физических лиц</w:t>
      </w:r>
      <w:r w:rsidR="00AD73CB">
        <w:rPr>
          <w:rFonts w:ascii="Times New Roman" w:eastAsia="Calibri" w:hAnsi="Times New Roman" w:cs="Times New Roman"/>
          <w:sz w:val="28"/>
          <w:szCs w:val="28"/>
          <w:lang w:eastAsia="ru-RU"/>
        </w:rPr>
        <w:t xml:space="preserve"> за декабрь 2017 года в</w:t>
      </w:r>
      <w:r w:rsidRPr="00940235">
        <w:rPr>
          <w:rFonts w:ascii="Times New Roman" w:eastAsia="Calibri" w:hAnsi="Times New Roman" w:cs="Times New Roman"/>
          <w:sz w:val="28"/>
          <w:szCs w:val="28"/>
          <w:lang w:eastAsia="ru-RU"/>
        </w:rPr>
        <w:t xml:space="preserve"> сумме 10,9 тыс. руб.;</w:t>
      </w:r>
    </w:p>
    <w:p w:rsidR="00CB3F00" w:rsidRPr="00940235" w:rsidRDefault="00CB3F00" w:rsidP="00EE7E98">
      <w:pPr>
        <w:pStyle w:val="a7"/>
        <w:numPr>
          <w:ilvl w:val="0"/>
          <w:numId w:val="97"/>
        </w:numPr>
        <w:shd w:val="clear" w:color="auto" w:fill="FFFFFF" w:themeFill="background1"/>
        <w:tabs>
          <w:tab w:val="left" w:pos="1134"/>
        </w:tabs>
        <w:spacing w:after="0" w:line="240" w:lineRule="auto"/>
        <w:ind w:left="28" w:firstLine="714"/>
        <w:jc w:val="both"/>
        <w:rPr>
          <w:rFonts w:ascii="Times New Roman" w:eastAsia="Calibri" w:hAnsi="Times New Roman" w:cs="Times New Roman"/>
          <w:sz w:val="28"/>
          <w:szCs w:val="28"/>
          <w:lang w:eastAsia="ru-RU"/>
        </w:rPr>
      </w:pPr>
      <w:r w:rsidRPr="00940235">
        <w:rPr>
          <w:rFonts w:ascii="Times New Roman" w:eastAsia="Calibri" w:hAnsi="Times New Roman" w:cs="Times New Roman"/>
          <w:sz w:val="28"/>
          <w:szCs w:val="28"/>
          <w:lang w:eastAsia="ru-RU"/>
        </w:rPr>
        <w:t xml:space="preserve"> </w:t>
      </w:r>
      <w:r w:rsidR="00AD73CB">
        <w:rPr>
          <w:rFonts w:ascii="Times New Roman" w:eastAsia="Calibri" w:hAnsi="Times New Roman" w:cs="Times New Roman"/>
          <w:sz w:val="28"/>
          <w:szCs w:val="28"/>
          <w:lang w:eastAsia="ru-RU"/>
        </w:rPr>
        <w:t>ООО «Газпром</w:t>
      </w:r>
      <w:r w:rsidR="002650D6">
        <w:rPr>
          <w:rFonts w:ascii="Times New Roman" w:eastAsia="Calibri" w:hAnsi="Times New Roman" w:cs="Times New Roman"/>
          <w:sz w:val="28"/>
          <w:szCs w:val="28"/>
          <w:lang w:eastAsia="ru-RU"/>
        </w:rPr>
        <w:t xml:space="preserve"> </w:t>
      </w:r>
      <w:r w:rsidR="00AD73CB">
        <w:rPr>
          <w:rFonts w:ascii="Times New Roman" w:eastAsia="Calibri" w:hAnsi="Times New Roman" w:cs="Times New Roman"/>
          <w:sz w:val="28"/>
          <w:szCs w:val="28"/>
          <w:lang w:eastAsia="ru-RU"/>
        </w:rPr>
        <w:t>межрегионгаз</w:t>
      </w:r>
      <w:r w:rsidR="002650D6">
        <w:rPr>
          <w:rFonts w:ascii="Times New Roman" w:eastAsia="Calibri" w:hAnsi="Times New Roman" w:cs="Times New Roman"/>
          <w:sz w:val="28"/>
          <w:szCs w:val="28"/>
          <w:lang w:eastAsia="ru-RU"/>
        </w:rPr>
        <w:t xml:space="preserve"> </w:t>
      </w:r>
      <w:r w:rsidR="00AD73CB" w:rsidRPr="00940235">
        <w:rPr>
          <w:rFonts w:ascii="Times New Roman" w:eastAsia="Calibri" w:hAnsi="Times New Roman" w:cs="Times New Roman"/>
          <w:sz w:val="28"/>
          <w:szCs w:val="28"/>
          <w:lang w:eastAsia="ru-RU"/>
        </w:rPr>
        <w:t xml:space="preserve">Назрань» </w:t>
      </w:r>
      <w:r w:rsidR="00AD73CB">
        <w:rPr>
          <w:rFonts w:ascii="Times New Roman" w:eastAsia="Calibri" w:hAnsi="Times New Roman" w:cs="Times New Roman"/>
          <w:sz w:val="28"/>
          <w:szCs w:val="28"/>
          <w:lang w:eastAsia="ru-RU"/>
        </w:rPr>
        <w:t>о</w:t>
      </w:r>
      <w:r w:rsidRPr="00940235">
        <w:rPr>
          <w:rFonts w:ascii="Times New Roman" w:eastAsia="Calibri" w:hAnsi="Times New Roman" w:cs="Times New Roman"/>
          <w:sz w:val="28"/>
          <w:szCs w:val="28"/>
          <w:lang w:eastAsia="ru-RU"/>
        </w:rPr>
        <w:t xml:space="preserve">плачена задолженность за </w:t>
      </w:r>
      <w:r w:rsidR="00AD73CB">
        <w:rPr>
          <w:rFonts w:ascii="Times New Roman" w:eastAsia="Calibri" w:hAnsi="Times New Roman" w:cs="Times New Roman"/>
          <w:sz w:val="28"/>
          <w:szCs w:val="28"/>
          <w:lang w:eastAsia="ru-RU"/>
        </w:rPr>
        <w:t xml:space="preserve">услуги по </w:t>
      </w:r>
      <w:r w:rsidRPr="00940235">
        <w:rPr>
          <w:rFonts w:ascii="Times New Roman" w:eastAsia="Calibri" w:hAnsi="Times New Roman" w:cs="Times New Roman"/>
          <w:sz w:val="28"/>
          <w:szCs w:val="28"/>
          <w:lang w:eastAsia="ru-RU"/>
        </w:rPr>
        <w:t>газоснабжени</w:t>
      </w:r>
      <w:r w:rsidR="00AD73CB">
        <w:rPr>
          <w:rFonts w:ascii="Times New Roman" w:eastAsia="Calibri" w:hAnsi="Times New Roman" w:cs="Times New Roman"/>
          <w:sz w:val="28"/>
          <w:szCs w:val="28"/>
          <w:lang w:eastAsia="ru-RU"/>
        </w:rPr>
        <w:t>ю</w:t>
      </w:r>
      <w:r w:rsidRPr="00940235">
        <w:rPr>
          <w:rFonts w:ascii="Times New Roman" w:eastAsia="Calibri" w:hAnsi="Times New Roman" w:cs="Times New Roman"/>
          <w:sz w:val="28"/>
          <w:szCs w:val="28"/>
          <w:lang w:eastAsia="ru-RU"/>
        </w:rPr>
        <w:t xml:space="preserve">  </w:t>
      </w:r>
      <w:r w:rsidR="00AD73CB">
        <w:rPr>
          <w:rFonts w:ascii="Times New Roman" w:eastAsia="Calibri" w:hAnsi="Times New Roman" w:cs="Times New Roman"/>
          <w:sz w:val="28"/>
          <w:szCs w:val="28"/>
          <w:lang w:eastAsia="ru-RU"/>
        </w:rPr>
        <w:t xml:space="preserve">за декабрь 2017 года </w:t>
      </w:r>
      <w:r w:rsidRPr="00940235">
        <w:rPr>
          <w:rFonts w:ascii="Times New Roman" w:eastAsia="Calibri" w:hAnsi="Times New Roman" w:cs="Times New Roman"/>
          <w:sz w:val="28"/>
          <w:szCs w:val="28"/>
          <w:lang w:eastAsia="ru-RU"/>
        </w:rPr>
        <w:t>в сумме 32,6 тыс. руб.;</w:t>
      </w:r>
    </w:p>
    <w:p w:rsidR="00CB3F00" w:rsidRPr="00940235" w:rsidRDefault="00CB3F00" w:rsidP="00EE7E98">
      <w:pPr>
        <w:pStyle w:val="a7"/>
        <w:numPr>
          <w:ilvl w:val="0"/>
          <w:numId w:val="97"/>
        </w:numPr>
        <w:shd w:val="clear" w:color="auto" w:fill="FFFFFF" w:themeFill="background1"/>
        <w:tabs>
          <w:tab w:val="left" w:pos="1134"/>
        </w:tabs>
        <w:spacing w:after="0" w:line="240" w:lineRule="auto"/>
        <w:ind w:left="28" w:firstLine="714"/>
        <w:jc w:val="both"/>
        <w:rPr>
          <w:rFonts w:ascii="Times New Roman" w:eastAsia="Calibri" w:hAnsi="Times New Roman" w:cs="Times New Roman"/>
          <w:sz w:val="28"/>
          <w:szCs w:val="28"/>
          <w:lang w:eastAsia="ru-RU"/>
        </w:rPr>
      </w:pPr>
      <w:r w:rsidRPr="00940235">
        <w:rPr>
          <w:rFonts w:ascii="Times New Roman" w:eastAsia="Calibri" w:hAnsi="Times New Roman" w:cs="Times New Roman"/>
          <w:sz w:val="28"/>
          <w:szCs w:val="28"/>
          <w:lang w:eastAsia="ru-RU"/>
        </w:rPr>
        <w:t xml:space="preserve"> </w:t>
      </w:r>
      <w:r w:rsidR="00AD73CB" w:rsidRPr="00940235">
        <w:rPr>
          <w:rFonts w:ascii="Times New Roman" w:eastAsia="Calibri" w:hAnsi="Times New Roman" w:cs="Times New Roman"/>
          <w:sz w:val="28"/>
          <w:szCs w:val="28"/>
          <w:lang w:eastAsia="ru-RU"/>
        </w:rPr>
        <w:t xml:space="preserve">МИФНС России №2 по РИ </w:t>
      </w:r>
      <w:r w:rsidR="00A9660D">
        <w:rPr>
          <w:rFonts w:ascii="Times New Roman" w:eastAsia="Calibri" w:hAnsi="Times New Roman" w:cs="Times New Roman"/>
          <w:sz w:val="28"/>
          <w:szCs w:val="28"/>
          <w:lang w:eastAsia="ru-RU"/>
        </w:rPr>
        <w:t>у</w:t>
      </w:r>
      <w:r w:rsidRPr="00940235">
        <w:rPr>
          <w:rFonts w:ascii="Times New Roman" w:eastAsia="Calibri" w:hAnsi="Times New Roman" w:cs="Times New Roman"/>
          <w:sz w:val="28"/>
          <w:szCs w:val="28"/>
          <w:lang w:eastAsia="ru-RU"/>
        </w:rPr>
        <w:t xml:space="preserve">плачены страховые взносы </w:t>
      </w:r>
      <w:r w:rsidR="00AD73CB" w:rsidRPr="00AD73CB">
        <w:rPr>
          <w:rFonts w:ascii="Times New Roman" w:eastAsia="Calibri" w:hAnsi="Times New Roman" w:cs="Times New Roman"/>
          <w:sz w:val="28"/>
          <w:szCs w:val="28"/>
          <w:lang w:eastAsia="ru-RU"/>
        </w:rPr>
        <w:t>на обяз</w:t>
      </w:r>
      <w:r w:rsidR="00AD73CB">
        <w:rPr>
          <w:rFonts w:ascii="Times New Roman" w:eastAsia="Calibri" w:hAnsi="Times New Roman" w:cs="Times New Roman"/>
          <w:sz w:val="28"/>
          <w:szCs w:val="28"/>
          <w:lang w:eastAsia="ru-RU"/>
        </w:rPr>
        <w:t>ательное пенсионное страхование за 2017 год</w:t>
      </w:r>
      <w:r w:rsidRPr="00940235">
        <w:rPr>
          <w:rFonts w:ascii="Times New Roman" w:eastAsia="Calibri" w:hAnsi="Times New Roman" w:cs="Times New Roman"/>
          <w:sz w:val="28"/>
          <w:szCs w:val="28"/>
          <w:lang w:eastAsia="ru-RU"/>
        </w:rPr>
        <w:t xml:space="preserve"> в </w:t>
      </w:r>
      <w:r w:rsidR="00AD73CB">
        <w:rPr>
          <w:rFonts w:ascii="Times New Roman" w:eastAsia="Calibri" w:hAnsi="Times New Roman" w:cs="Times New Roman"/>
          <w:sz w:val="28"/>
          <w:szCs w:val="28"/>
          <w:lang w:eastAsia="ru-RU"/>
        </w:rPr>
        <w:t>общей</w:t>
      </w:r>
      <w:r w:rsidRPr="00940235">
        <w:rPr>
          <w:rFonts w:ascii="Times New Roman" w:eastAsia="Calibri" w:hAnsi="Times New Roman" w:cs="Times New Roman"/>
          <w:sz w:val="28"/>
          <w:szCs w:val="28"/>
          <w:lang w:eastAsia="ru-RU"/>
        </w:rPr>
        <w:t xml:space="preserve"> сумме </w:t>
      </w:r>
      <w:r w:rsidR="00AD73CB">
        <w:rPr>
          <w:rFonts w:ascii="Times New Roman" w:eastAsia="Calibri" w:hAnsi="Times New Roman" w:cs="Times New Roman"/>
          <w:sz w:val="28"/>
          <w:szCs w:val="28"/>
          <w:lang w:eastAsia="ru-RU"/>
        </w:rPr>
        <w:t>1 512,9</w:t>
      </w:r>
      <w:r w:rsidRPr="00940235">
        <w:rPr>
          <w:rFonts w:ascii="Times New Roman" w:eastAsia="Calibri" w:hAnsi="Times New Roman" w:cs="Times New Roman"/>
          <w:sz w:val="28"/>
          <w:szCs w:val="28"/>
          <w:lang w:eastAsia="ru-RU"/>
        </w:rPr>
        <w:t xml:space="preserve"> тыс. руб.;</w:t>
      </w:r>
    </w:p>
    <w:p w:rsidR="00CB3F00" w:rsidRPr="00940235" w:rsidRDefault="00CB3F00" w:rsidP="00EE7E98">
      <w:pPr>
        <w:pStyle w:val="a7"/>
        <w:numPr>
          <w:ilvl w:val="0"/>
          <w:numId w:val="97"/>
        </w:numPr>
        <w:shd w:val="clear" w:color="auto" w:fill="FFFFFF" w:themeFill="background1"/>
        <w:tabs>
          <w:tab w:val="left" w:pos="1134"/>
        </w:tabs>
        <w:spacing w:after="0" w:line="240" w:lineRule="auto"/>
        <w:ind w:left="28" w:firstLine="714"/>
        <w:jc w:val="both"/>
        <w:rPr>
          <w:rFonts w:ascii="Times New Roman" w:eastAsia="Calibri" w:hAnsi="Times New Roman" w:cs="Times New Roman"/>
          <w:sz w:val="28"/>
          <w:szCs w:val="28"/>
          <w:lang w:eastAsia="ru-RU"/>
        </w:rPr>
      </w:pPr>
      <w:r w:rsidRPr="00940235">
        <w:rPr>
          <w:rFonts w:ascii="Times New Roman" w:eastAsia="Calibri" w:hAnsi="Times New Roman" w:cs="Times New Roman"/>
          <w:sz w:val="28"/>
          <w:szCs w:val="28"/>
          <w:lang w:eastAsia="ru-RU"/>
        </w:rPr>
        <w:t xml:space="preserve"> </w:t>
      </w:r>
      <w:r w:rsidR="00AD73CB" w:rsidRPr="00940235">
        <w:rPr>
          <w:rFonts w:ascii="Times New Roman" w:eastAsia="Calibri" w:hAnsi="Times New Roman" w:cs="Times New Roman"/>
          <w:sz w:val="28"/>
          <w:szCs w:val="28"/>
          <w:lang w:eastAsia="ru-RU"/>
        </w:rPr>
        <w:t xml:space="preserve">МИФНС России №2 по РИ </w:t>
      </w:r>
      <w:r w:rsidR="00A9660D">
        <w:rPr>
          <w:rFonts w:ascii="Times New Roman" w:eastAsia="Calibri" w:hAnsi="Times New Roman" w:cs="Times New Roman"/>
          <w:sz w:val="28"/>
          <w:szCs w:val="28"/>
          <w:lang w:eastAsia="ru-RU"/>
        </w:rPr>
        <w:t>у</w:t>
      </w:r>
      <w:r w:rsidRPr="00940235">
        <w:rPr>
          <w:rFonts w:ascii="Times New Roman" w:eastAsia="Calibri" w:hAnsi="Times New Roman" w:cs="Times New Roman"/>
          <w:sz w:val="28"/>
          <w:szCs w:val="28"/>
          <w:lang w:eastAsia="ru-RU"/>
        </w:rPr>
        <w:t xml:space="preserve">плачены страховые взносы на обязательное медицинское страхование за </w:t>
      </w:r>
      <w:r w:rsidR="00AD73CB">
        <w:rPr>
          <w:rFonts w:ascii="Times New Roman" w:eastAsia="Calibri" w:hAnsi="Times New Roman" w:cs="Times New Roman"/>
          <w:sz w:val="28"/>
          <w:szCs w:val="28"/>
          <w:lang w:eastAsia="ru-RU"/>
        </w:rPr>
        <w:t>2017 год</w:t>
      </w:r>
      <w:r w:rsidRPr="00940235">
        <w:rPr>
          <w:rFonts w:ascii="Times New Roman" w:eastAsia="Calibri" w:hAnsi="Times New Roman" w:cs="Times New Roman"/>
          <w:sz w:val="28"/>
          <w:szCs w:val="28"/>
          <w:lang w:eastAsia="ru-RU"/>
        </w:rPr>
        <w:t xml:space="preserve"> в </w:t>
      </w:r>
      <w:r w:rsidR="00AD73CB">
        <w:rPr>
          <w:rFonts w:ascii="Times New Roman" w:eastAsia="Calibri" w:hAnsi="Times New Roman" w:cs="Times New Roman"/>
          <w:sz w:val="28"/>
          <w:szCs w:val="28"/>
          <w:lang w:eastAsia="ru-RU"/>
        </w:rPr>
        <w:t xml:space="preserve">общей </w:t>
      </w:r>
      <w:r w:rsidRPr="00940235">
        <w:rPr>
          <w:rFonts w:ascii="Times New Roman" w:eastAsia="Calibri" w:hAnsi="Times New Roman" w:cs="Times New Roman"/>
          <w:sz w:val="28"/>
          <w:szCs w:val="28"/>
          <w:lang w:eastAsia="ru-RU"/>
        </w:rPr>
        <w:t xml:space="preserve">сумме </w:t>
      </w:r>
      <w:r w:rsidR="00AD73CB">
        <w:rPr>
          <w:rFonts w:ascii="Times New Roman" w:eastAsia="Calibri" w:hAnsi="Times New Roman" w:cs="Times New Roman"/>
          <w:sz w:val="28"/>
          <w:szCs w:val="28"/>
          <w:lang w:eastAsia="ru-RU"/>
        </w:rPr>
        <w:t>464,6</w:t>
      </w:r>
      <w:r w:rsidRPr="00940235">
        <w:rPr>
          <w:rFonts w:ascii="Times New Roman" w:eastAsia="Calibri" w:hAnsi="Times New Roman" w:cs="Times New Roman"/>
          <w:sz w:val="28"/>
          <w:szCs w:val="28"/>
          <w:lang w:eastAsia="ru-RU"/>
        </w:rPr>
        <w:t xml:space="preserve"> тыс. руб.;</w:t>
      </w:r>
    </w:p>
    <w:p w:rsidR="00CB3F00" w:rsidRPr="00AD73CB" w:rsidRDefault="00AD73CB" w:rsidP="00EE7E98">
      <w:pPr>
        <w:pStyle w:val="a7"/>
        <w:numPr>
          <w:ilvl w:val="0"/>
          <w:numId w:val="97"/>
        </w:numPr>
        <w:shd w:val="clear" w:color="auto" w:fill="FFFFFF" w:themeFill="background1"/>
        <w:tabs>
          <w:tab w:val="left" w:pos="1134"/>
        </w:tabs>
        <w:spacing w:after="0" w:line="240" w:lineRule="auto"/>
        <w:ind w:left="28" w:firstLine="714"/>
        <w:jc w:val="both"/>
        <w:rPr>
          <w:rFonts w:ascii="Times New Roman" w:eastAsia="Calibri" w:hAnsi="Times New Roman" w:cs="Times New Roman"/>
          <w:sz w:val="28"/>
          <w:szCs w:val="28"/>
          <w:lang w:eastAsia="ru-RU"/>
        </w:rPr>
      </w:pPr>
      <w:r w:rsidRPr="00AD73CB">
        <w:rPr>
          <w:rFonts w:ascii="Times New Roman" w:eastAsia="Calibri" w:hAnsi="Times New Roman" w:cs="Times New Roman"/>
          <w:sz w:val="28"/>
          <w:szCs w:val="28"/>
          <w:lang w:eastAsia="ru-RU"/>
        </w:rPr>
        <w:t xml:space="preserve">ГУ – региональному отделению ФСС РФ по РИ </w:t>
      </w:r>
      <w:r w:rsidR="00DB20F7">
        <w:rPr>
          <w:rFonts w:ascii="Times New Roman" w:eastAsia="Calibri" w:hAnsi="Times New Roman" w:cs="Times New Roman"/>
          <w:sz w:val="28"/>
          <w:szCs w:val="28"/>
          <w:lang w:eastAsia="ru-RU"/>
        </w:rPr>
        <w:t>перечислены</w:t>
      </w:r>
      <w:r w:rsidRPr="00AD73CB">
        <w:rPr>
          <w:rFonts w:ascii="Times New Roman" w:eastAsia="Calibri" w:hAnsi="Times New Roman" w:cs="Times New Roman"/>
          <w:sz w:val="28"/>
          <w:szCs w:val="28"/>
          <w:lang w:eastAsia="ru-RU"/>
        </w:rPr>
        <w:t xml:space="preserve"> </w:t>
      </w:r>
      <w:r>
        <w:rPr>
          <w:rFonts w:ascii="Times New Roman" w:eastAsia="Calibri" w:hAnsi="Times New Roman" w:cs="Times New Roman"/>
          <w:sz w:val="28"/>
          <w:szCs w:val="28"/>
          <w:lang w:eastAsia="ru-RU"/>
        </w:rPr>
        <w:t>страховы</w:t>
      </w:r>
      <w:r w:rsidR="00DB20F7">
        <w:rPr>
          <w:rFonts w:ascii="Times New Roman" w:eastAsia="Calibri" w:hAnsi="Times New Roman" w:cs="Times New Roman"/>
          <w:sz w:val="28"/>
          <w:szCs w:val="28"/>
          <w:lang w:eastAsia="ru-RU"/>
        </w:rPr>
        <w:t xml:space="preserve">е </w:t>
      </w:r>
      <w:r w:rsidRPr="00AD73CB">
        <w:rPr>
          <w:rFonts w:ascii="Times New Roman" w:eastAsia="Calibri" w:hAnsi="Times New Roman" w:cs="Times New Roman"/>
          <w:sz w:val="28"/>
          <w:szCs w:val="28"/>
          <w:lang w:eastAsia="ru-RU"/>
        </w:rPr>
        <w:t>вз</w:t>
      </w:r>
      <w:r>
        <w:rPr>
          <w:rFonts w:ascii="Times New Roman" w:eastAsia="Calibri" w:hAnsi="Times New Roman" w:cs="Times New Roman"/>
          <w:sz w:val="28"/>
          <w:szCs w:val="28"/>
          <w:lang w:eastAsia="ru-RU"/>
        </w:rPr>
        <w:t>нос</w:t>
      </w:r>
      <w:r w:rsidR="00DB20F7">
        <w:rPr>
          <w:rFonts w:ascii="Times New Roman" w:eastAsia="Calibri" w:hAnsi="Times New Roman" w:cs="Times New Roman"/>
          <w:sz w:val="28"/>
          <w:szCs w:val="28"/>
          <w:lang w:eastAsia="ru-RU"/>
        </w:rPr>
        <w:t>ы</w:t>
      </w:r>
      <w:r w:rsidRPr="00AD73CB">
        <w:rPr>
          <w:rFonts w:ascii="Times New Roman" w:eastAsia="Calibri" w:hAnsi="Times New Roman" w:cs="Times New Roman"/>
          <w:sz w:val="28"/>
          <w:szCs w:val="28"/>
          <w:lang w:eastAsia="ru-RU"/>
        </w:rPr>
        <w:t xml:space="preserve"> на обязательное</w:t>
      </w:r>
      <w:r w:rsidR="00DB20F7">
        <w:rPr>
          <w:rFonts w:ascii="Times New Roman" w:eastAsia="Calibri" w:hAnsi="Times New Roman" w:cs="Times New Roman"/>
          <w:sz w:val="28"/>
          <w:szCs w:val="28"/>
          <w:lang w:eastAsia="ru-RU"/>
        </w:rPr>
        <w:t xml:space="preserve"> социальное страхование </w:t>
      </w:r>
      <w:r>
        <w:rPr>
          <w:rFonts w:ascii="Times New Roman" w:eastAsia="Calibri" w:hAnsi="Times New Roman" w:cs="Times New Roman"/>
          <w:sz w:val="28"/>
          <w:szCs w:val="28"/>
          <w:lang w:eastAsia="ru-RU"/>
        </w:rPr>
        <w:t>за 2017 год</w:t>
      </w:r>
      <w:r w:rsidR="00CB3F00" w:rsidRPr="00940235">
        <w:rPr>
          <w:rFonts w:ascii="Times New Roman" w:eastAsia="Calibri" w:hAnsi="Times New Roman" w:cs="Times New Roman"/>
          <w:sz w:val="28"/>
          <w:szCs w:val="28"/>
          <w:lang w:eastAsia="ru-RU"/>
        </w:rPr>
        <w:t xml:space="preserve"> в </w:t>
      </w:r>
      <w:r>
        <w:rPr>
          <w:rFonts w:ascii="Times New Roman" w:eastAsia="Calibri" w:hAnsi="Times New Roman" w:cs="Times New Roman"/>
          <w:sz w:val="28"/>
          <w:szCs w:val="28"/>
          <w:lang w:eastAsia="ru-RU"/>
        </w:rPr>
        <w:t xml:space="preserve">общей </w:t>
      </w:r>
      <w:r w:rsidR="00CB3F00" w:rsidRPr="00940235">
        <w:rPr>
          <w:rFonts w:ascii="Times New Roman" w:eastAsia="Calibri" w:hAnsi="Times New Roman" w:cs="Times New Roman"/>
          <w:sz w:val="28"/>
          <w:szCs w:val="28"/>
          <w:lang w:eastAsia="ru-RU"/>
        </w:rPr>
        <w:t xml:space="preserve">сумме </w:t>
      </w:r>
      <w:r>
        <w:rPr>
          <w:rFonts w:ascii="Times New Roman" w:eastAsia="Calibri" w:hAnsi="Times New Roman" w:cs="Times New Roman"/>
          <w:sz w:val="28"/>
          <w:szCs w:val="28"/>
          <w:lang w:eastAsia="ru-RU"/>
        </w:rPr>
        <w:t xml:space="preserve">15,3 </w:t>
      </w:r>
      <w:r w:rsidR="00CB3F00" w:rsidRPr="00940235">
        <w:rPr>
          <w:rFonts w:ascii="Times New Roman" w:eastAsia="Calibri" w:hAnsi="Times New Roman" w:cs="Times New Roman"/>
          <w:sz w:val="28"/>
          <w:szCs w:val="28"/>
          <w:lang w:eastAsia="ru-RU"/>
        </w:rPr>
        <w:t>тыс. руб.;</w:t>
      </w:r>
    </w:p>
    <w:p w:rsidR="00CB3F00" w:rsidRPr="00940235" w:rsidRDefault="00CB3F00" w:rsidP="00EE7E98">
      <w:pPr>
        <w:pStyle w:val="a7"/>
        <w:numPr>
          <w:ilvl w:val="0"/>
          <w:numId w:val="97"/>
        </w:numPr>
        <w:shd w:val="clear" w:color="auto" w:fill="FFFFFF" w:themeFill="background1"/>
        <w:tabs>
          <w:tab w:val="left" w:pos="1134"/>
        </w:tabs>
        <w:spacing w:after="0" w:line="240" w:lineRule="auto"/>
        <w:ind w:left="28" w:firstLine="714"/>
        <w:jc w:val="both"/>
        <w:rPr>
          <w:rFonts w:ascii="Times New Roman" w:eastAsia="Calibri" w:hAnsi="Times New Roman" w:cs="Times New Roman"/>
          <w:sz w:val="28"/>
          <w:szCs w:val="28"/>
          <w:lang w:eastAsia="ru-RU"/>
        </w:rPr>
      </w:pPr>
      <w:r w:rsidRPr="00940235">
        <w:rPr>
          <w:rFonts w:ascii="Times New Roman" w:eastAsia="Calibri" w:hAnsi="Times New Roman" w:cs="Times New Roman"/>
          <w:sz w:val="28"/>
          <w:szCs w:val="28"/>
          <w:lang w:eastAsia="ru-RU"/>
        </w:rPr>
        <w:t xml:space="preserve"> </w:t>
      </w:r>
      <w:r w:rsidR="00AD73CB" w:rsidRPr="00940235">
        <w:rPr>
          <w:rFonts w:ascii="Times New Roman" w:eastAsia="Calibri" w:hAnsi="Times New Roman" w:cs="Times New Roman"/>
          <w:sz w:val="28"/>
          <w:szCs w:val="28"/>
          <w:lang w:eastAsia="ru-RU"/>
        </w:rPr>
        <w:t>МУП «Сунженское ЖКХ»</w:t>
      </w:r>
      <w:r w:rsidR="00AD73CB">
        <w:rPr>
          <w:rFonts w:ascii="Times New Roman" w:eastAsia="Calibri" w:hAnsi="Times New Roman" w:cs="Times New Roman"/>
          <w:sz w:val="28"/>
          <w:szCs w:val="28"/>
          <w:lang w:eastAsia="ru-RU"/>
        </w:rPr>
        <w:t xml:space="preserve"> о</w:t>
      </w:r>
      <w:r w:rsidRPr="00940235">
        <w:rPr>
          <w:rFonts w:ascii="Times New Roman" w:eastAsia="Calibri" w:hAnsi="Times New Roman" w:cs="Times New Roman"/>
          <w:sz w:val="28"/>
          <w:szCs w:val="28"/>
          <w:lang w:eastAsia="ru-RU"/>
        </w:rPr>
        <w:t>плачена задолженность за вывоз мусора за 2016 год в сумме 130,7 тыс. руб</w:t>
      </w:r>
      <w:r w:rsidR="00940235" w:rsidRPr="00940235">
        <w:rPr>
          <w:rFonts w:ascii="Times New Roman" w:eastAsia="Calibri" w:hAnsi="Times New Roman" w:cs="Times New Roman"/>
          <w:sz w:val="28"/>
          <w:szCs w:val="28"/>
          <w:lang w:eastAsia="ru-RU"/>
        </w:rPr>
        <w:t>лей</w:t>
      </w:r>
      <w:r w:rsidRPr="00940235">
        <w:rPr>
          <w:rFonts w:ascii="Times New Roman" w:eastAsia="Calibri" w:hAnsi="Times New Roman" w:cs="Times New Roman"/>
          <w:sz w:val="28"/>
          <w:szCs w:val="28"/>
          <w:lang w:eastAsia="ru-RU"/>
        </w:rPr>
        <w:t xml:space="preserve">. </w:t>
      </w:r>
    </w:p>
    <w:p w:rsidR="00CB3F00" w:rsidRPr="00940235" w:rsidRDefault="00940235" w:rsidP="00D77D5D">
      <w:pPr>
        <w:shd w:val="clear" w:color="auto" w:fill="FFFFFF" w:themeFill="background1"/>
        <w:spacing w:after="0" w:line="240" w:lineRule="auto"/>
        <w:ind w:firstLine="709"/>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Кроме того,</w:t>
      </w:r>
      <w:r w:rsidR="00CB3F00" w:rsidRPr="00CB3F00">
        <w:rPr>
          <w:rFonts w:ascii="Times New Roman" w:eastAsia="Calibri" w:hAnsi="Times New Roman" w:cs="Times New Roman"/>
          <w:sz w:val="28"/>
          <w:szCs w:val="28"/>
          <w:lang w:eastAsia="ru-RU"/>
        </w:rPr>
        <w:t xml:space="preserve"> из-за несвоевременного исполнения обязательств республиканским бюджетом на выполнение государственного задания, ГБОУ «Средняя общеобразовательная школа №1 с.п. Нестеровское» в установленный срок не произведена оплат</w:t>
      </w:r>
      <w:r w:rsidR="00DB20F7">
        <w:rPr>
          <w:rFonts w:ascii="Times New Roman" w:eastAsia="Calibri" w:hAnsi="Times New Roman" w:cs="Times New Roman"/>
          <w:sz w:val="28"/>
          <w:szCs w:val="28"/>
          <w:lang w:eastAsia="ru-RU"/>
        </w:rPr>
        <w:t>а</w:t>
      </w:r>
      <w:r w:rsidR="00CB3F00" w:rsidRPr="00CB3F00">
        <w:rPr>
          <w:rFonts w:ascii="Times New Roman" w:eastAsia="Calibri" w:hAnsi="Times New Roman" w:cs="Times New Roman"/>
          <w:sz w:val="28"/>
          <w:szCs w:val="28"/>
          <w:lang w:eastAsia="ru-RU"/>
        </w:rPr>
        <w:t xml:space="preserve"> страховых взносов во внебюджетные фонды, в связи с чем на </w:t>
      </w:r>
      <w:r>
        <w:rPr>
          <w:rFonts w:ascii="Times New Roman" w:eastAsia="Calibri" w:hAnsi="Times New Roman" w:cs="Times New Roman"/>
          <w:sz w:val="28"/>
          <w:szCs w:val="28"/>
          <w:lang w:eastAsia="ru-RU"/>
        </w:rPr>
        <w:t xml:space="preserve">Учреждение наложена и </w:t>
      </w:r>
      <w:r w:rsidR="00DB20F7">
        <w:rPr>
          <w:rFonts w:ascii="Times New Roman" w:eastAsia="Calibri" w:hAnsi="Times New Roman" w:cs="Times New Roman"/>
          <w:sz w:val="28"/>
          <w:szCs w:val="28"/>
          <w:lang w:eastAsia="ru-RU"/>
        </w:rPr>
        <w:t>у</w:t>
      </w:r>
      <w:r w:rsidR="00CB3F00" w:rsidRPr="00CB3F00">
        <w:rPr>
          <w:rFonts w:ascii="Times New Roman" w:eastAsia="Calibri" w:hAnsi="Times New Roman" w:cs="Times New Roman"/>
          <w:sz w:val="28"/>
          <w:szCs w:val="28"/>
          <w:lang w:eastAsia="ru-RU"/>
        </w:rPr>
        <w:t xml:space="preserve">плачена пеня в сумме </w:t>
      </w:r>
      <w:r w:rsidR="00CB3F00" w:rsidRPr="00940235">
        <w:rPr>
          <w:rFonts w:ascii="Times New Roman" w:eastAsia="Calibri" w:hAnsi="Times New Roman" w:cs="Times New Roman"/>
          <w:sz w:val="28"/>
          <w:szCs w:val="28"/>
          <w:lang w:eastAsia="ru-RU"/>
        </w:rPr>
        <w:t>1,0 тыс. руб</w:t>
      </w:r>
      <w:r w:rsidRPr="00940235">
        <w:rPr>
          <w:rFonts w:ascii="Times New Roman" w:eastAsia="Calibri" w:hAnsi="Times New Roman" w:cs="Times New Roman"/>
          <w:sz w:val="28"/>
          <w:szCs w:val="28"/>
          <w:lang w:eastAsia="ru-RU"/>
        </w:rPr>
        <w:t>лей</w:t>
      </w:r>
      <w:r w:rsidR="00CB3F00" w:rsidRPr="00940235">
        <w:rPr>
          <w:rFonts w:ascii="Times New Roman" w:eastAsia="Calibri" w:hAnsi="Times New Roman" w:cs="Times New Roman"/>
          <w:sz w:val="28"/>
          <w:szCs w:val="28"/>
          <w:lang w:eastAsia="ru-RU"/>
        </w:rPr>
        <w:t xml:space="preserve">. </w:t>
      </w:r>
    </w:p>
    <w:p w:rsidR="00CB3F00" w:rsidRPr="00CB3F00" w:rsidRDefault="00CB3F00" w:rsidP="00D77D5D">
      <w:pPr>
        <w:shd w:val="clear" w:color="auto" w:fill="FFFFFF" w:themeFill="background1"/>
        <w:spacing w:after="0" w:line="240" w:lineRule="auto"/>
        <w:jc w:val="both"/>
        <w:rPr>
          <w:rFonts w:ascii="Times New Roman" w:eastAsia="Calibri" w:hAnsi="Times New Roman" w:cs="Times New Roman"/>
          <w:sz w:val="28"/>
          <w:szCs w:val="28"/>
          <w:lang w:eastAsia="ru-RU"/>
        </w:rPr>
      </w:pPr>
    </w:p>
    <w:p w:rsidR="00CB3F00" w:rsidRPr="00940235" w:rsidRDefault="00CB3F00" w:rsidP="00D77D5D">
      <w:pPr>
        <w:shd w:val="clear" w:color="auto" w:fill="FFFFFF" w:themeFill="background1"/>
        <w:spacing w:after="0" w:line="240" w:lineRule="auto"/>
        <w:jc w:val="center"/>
        <w:rPr>
          <w:rFonts w:ascii="Times New Roman" w:eastAsia="Calibri" w:hAnsi="Times New Roman" w:cs="Times New Roman"/>
          <w:i/>
          <w:sz w:val="28"/>
          <w:szCs w:val="28"/>
          <w:lang w:eastAsia="ru-RU"/>
        </w:rPr>
      </w:pPr>
      <w:r w:rsidRPr="00940235">
        <w:rPr>
          <w:rFonts w:ascii="Times New Roman" w:eastAsia="Calibri" w:hAnsi="Times New Roman" w:cs="Times New Roman"/>
          <w:i/>
          <w:sz w:val="28"/>
          <w:szCs w:val="28"/>
          <w:lang w:eastAsia="ru-RU"/>
        </w:rPr>
        <w:t>по ГБОУ «Средняя общеобразователь</w:t>
      </w:r>
      <w:r w:rsidR="00E622C0" w:rsidRPr="00940235">
        <w:rPr>
          <w:rFonts w:ascii="Times New Roman" w:eastAsia="Calibri" w:hAnsi="Times New Roman" w:cs="Times New Roman"/>
          <w:i/>
          <w:sz w:val="28"/>
          <w:szCs w:val="28"/>
          <w:lang w:eastAsia="ru-RU"/>
        </w:rPr>
        <w:t>ная школа №4 с.п.</w:t>
      </w:r>
      <w:r w:rsidR="00940235">
        <w:rPr>
          <w:rFonts w:ascii="Times New Roman" w:eastAsia="Calibri" w:hAnsi="Times New Roman" w:cs="Times New Roman"/>
          <w:i/>
          <w:sz w:val="28"/>
          <w:szCs w:val="28"/>
          <w:lang w:eastAsia="ru-RU"/>
        </w:rPr>
        <w:t xml:space="preserve"> </w:t>
      </w:r>
      <w:r w:rsidR="00E622C0" w:rsidRPr="00940235">
        <w:rPr>
          <w:rFonts w:ascii="Times New Roman" w:eastAsia="Calibri" w:hAnsi="Times New Roman" w:cs="Times New Roman"/>
          <w:i/>
          <w:sz w:val="28"/>
          <w:szCs w:val="28"/>
          <w:lang w:eastAsia="ru-RU"/>
        </w:rPr>
        <w:t>Нестеровское»:</w:t>
      </w:r>
    </w:p>
    <w:p w:rsidR="00CB3F00" w:rsidRPr="00ED715D" w:rsidRDefault="00CB3F00" w:rsidP="00D77D5D">
      <w:pPr>
        <w:shd w:val="clear" w:color="auto" w:fill="FFFFFF" w:themeFill="background1"/>
        <w:spacing w:after="0" w:line="240" w:lineRule="auto"/>
        <w:ind w:firstLine="708"/>
        <w:jc w:val="both"/>
        <w:rPr>
          <w:rFonts w:ascii="Times New Roman CYR" w:eastAsia="Calibri" w:hAnsi="Times New Roman CYR" w:cs="Times New Roman CYR"/>
          <w:color w:val="000000"/>
          <w:sz w:val="28"/>
          <w:szCs w:val="28"/>
          <w:lang w:eastAsia="ru-RU"/>
        </w:rPr>
      </w:pPr>
      <w:r w:rsidRPr="00CB3F00">
        <w:rPr>
          <w:rFonts w:ascii="Times New Roman" w:eastAsia="Calibri" w:hAnsi="Times New Roman" w:cs="Times New Roman"/>
          <w:sz w:val="28"/>
          <w:szCs w:val="28"/>
          <w:lang w:eastAsia="ru-RU"/>
        </w:rPr>
        <w:t>В нарушение пунктов 37, 38 Порядка, утвержденного Постановлением Правительства РИ №156</w:t>
      </w:r>
      <w:r w:rsidR="00ED715D" w:rsidRPr="00ED715D">
        <w:rPr>
          <w:rFonts w:ascii="Times New Roman" w:eastAsia="Calibri" w:hAnsi="Times New Roman" w:cs="Times New Roman"/>
          <w:sz w:val="28"/>
          <w:szCs w:val="28"/>
          <w:lang w:eastAsia="ru-RU"/>
        </w:rPr>
        <w:t xml:space="preserve"> от 16.10.2015 года</w:t>
      </w:r>
      <w:r w:rsidRPr="00CB3F00">
        <w:rPr>
          <w:rFonts w:ascii="Times New Roman" w:eastAsia="Calibri" w:hAnsi="Times New Roman" w:cs="Times New Roman"/>
          <w:sz w:val="28"/>
          <w:szCs w:val="28"/>
          <w:lang w:eastAsia="ru-RU"/>
        </w:rPr>
        <w:t xml:space="preserve">, ГБОУ «Средняя общеобразовательная школа №4 с.п. Нестеровское» предоставлены субсидии на выполнение государственного задания без наличия заключенного соглашения с Министерством, определяющим права, обязанности и ответственность сторон, в том числе объем и </w:t>
      </w:r>
      <w:r w:rsidRPr="00CB3F00">
        <w:rPr>
          <w:rFonts w:ascii="Times New Roman" w:eastAsia="Calibri" w:hAnsi="Times New Roman" w:cs="Times New Roman"/>
          <w:sz w:val="28"/>
          <w:szCs w:val="28"/>
          <w:lang w:eastAsia="ru-RU"/>
        </w:rPr>
        <w:lastRenderedPageBreak/>
        <w:t xml:space="preserve">периодичность перечисления субсидии в течение финансового года, в общей сумме </w:t>
      </w:r>
      <w:r w:rsidRPr="00ED715D">
        <w:rPr>
          <w:rFonts w:ascii="Times New Roman" w:eastAsia="Calibri" w:hAnsi="Times New Roman" w:cs="Times New Roman"/>
          <w:color w:val="000000"/>
          <w:sz w:val="28"/>
          <w:szCs w:val="28"/>
          <w:lang w:eastAsia="ru-RU"/>
        </w:rPr>
        <w:t>36</w:t>
      </w:r>
      <w:r w:rsidR="00ED715D" w:rsidRPr="00ED715D">
        <w:rPr>
          <w:rFonts w:ascii="Times New Roman" w:eastAsia="Calibri" w:hAnsi="Times New Roman" w:cs="Times New Roman"/>
          <w:color w:val="000000"/>
          <w:sz w:val="28"/>
          <w:szCs w:val="28"/>
          <w:lang w:eastAsia="ru-RU"/>
        </w:rPr>
        <w:t> </w:t>
      </w:r>
      <w:r w:rsidRPr="00ED715D">
        <w:rPr>
          <w:rFonts w:ascii="Times New Roman" w:eastAsia="Calibri" w:hAnsi="Times New Roman" w:cs="Times New Roman"/>
          <w:color w:val="000000"/>
          <w:sz w:val="28"/>
          <w:szCs w:val="28"/>
          <w:lang w:eastAsia="ru-RU"/>
        </w:rPr>
        <w:t>023,7</w:t>
      </w:r>
      <w:r w:rsidRPr="00ED715D">
        <w:rPr>
          <w:rFonts w:ascii="Times New Roman CYR" w:eastAsia="Calibri" w:hAnsi="Times New Roman CYR" w:cs="Times New Roman CYR"/>
          <w:color w:val="000000"/>
          <w:sz w:val="28"/>
          <w:szCs w:val="28"/>
          <w:lang w:eastAsia="ru-RU"/>
        </w:rPr>
        <w:t xml:space="preserve"> тыс. руб</w:t>
      </w:r>
      <w:r w:rsidR="00ED715D" w:rsidRPr="00ED715D">
        <w:rPr>
          <w:rFonts w:ascii="Times New Roman CYR" w:eastAsia="Calibri" w:hAnsi="Times New Roman CYR" w:cs="Times New Roman CYR"/>
          <w:color w:val="000000"/>
          <w:sz w:val="28"/>
          <w:szCs w:val="28"/>
          <w:lang w:eastAsia="ru-RU"/>
        </w:rPr>
        <w:t>лей</w:t>
      </w:r>
      <w:r w:rsidRPr="00ED715D">
        <w:rPr>
          <w:rFonts w:ascii="Times New Roman CYR" w:eastAsia="Calibri" w:hAnsi="Times New Roman CYR" w:cs="Times New Roman CYR"/>
          <w:color w:val="000000"/>
          <w:sz w:val="28"/>
          <w:szCs w:val="28"/>
          <w:lang w:eastAsia="ru-RU"/>
        </w:rPr>
        <w:t>.</w:t>
      </w:r>
    </w:p>
    <w:p w:rsidR="00CB3F00" w:rsidRPr="00CB3F00" w:rsidRDefault="00ED715D" w:rsidP="00D77D5D">
      <w:pPr>
        <w:shd w:val="clear" w:color="auto" w:fill="FFFFFF" w:themeFill="background1"/>
        <w:spacing w:after="0" w:line="240" w:lineRule="auto"/>
        <w:ind w:firstLine="708"/>
        <w:jc w:val="both"/>
        <w:rPr>
          <w:rFonts w:ascii="Times New Roman" w:eastAsia="Calibri" w:hAnsi="Times New Roman" w:cs="Times New Roman"/>
          <w:color w:val="000000"/>
          <w:sz w:val="28"/>
          <w:szCs w:val="28"/>
          <w:lang w:eastAsia="ru-RU"/>
        </w:rPr>
      </w:pPr>
      <w:r>
        <w:rPr>
          <w:rFonts w:ascii="Times New Roman" w:eastAsia="Calibri" w:hAnsi="Times New Roman" w:cs="Times New Roman"/>
          <w:color w:val="000000"/>
          <w:sz w:val="28"/>
          <w:szCs w:val="28"/>
          <w:lang w:eastAsia="ru-RU"/>
        </w:rPr>
        <w:t>В нарушение статьи 78.1 Бюджетного Кодекса</w:t>
      </w:r>
      <w:r w:rsidR="00CB3F00" w:rsidRPr="00CB3F00">
        <w:rPr>
          <w:rFonts w:ascii="Times New Roman" w:eastAsia="Calibri" w:hAnsi="Times New Roman" w:cs="Times New Roman"/>
          <w:color w:val="000000"/>
          <w:sz w:val="28"/>
          <w:szCs w:val="28"/>
          <w:lang w:eastAsia="ru-RU"/>
        </w:rPr>
        <w:t xml:space="preserve"> РФ и Приказа Минфина РФ №81н, произведена оплата обязательств предыдущего 2017 года за счет субсидий, выделенных на финансовое обеспечение выпо</w:t>
      </w:r>
      <w:r>
        <w:rPr>
          <w:rFonts w:ascii="Times New Roman" w:eastAsia="Calibri" w:hAnsi="Times New Roman" w:cs="Times New Roman"/>
          <w:color w:val="000000"/>
          <w:sz w:val="28"/>
          <w:szCs w:val="28"/>
          <w:lang w:eastAsia="ru-RU"/>
        </w:rPr>
        <w:t>лнения государственного задания,</w:t>
      </w:r>
      <w:r w:rsidR="00CB3F00" w:rsidRPr="00CB3F00">
        <w:rPr>
          <w:rFonts w:ascii="Times New Roman" w:eastAsia="Calibri" w:hAnsi="Times New Roman" w:cs="Times New Roman"/>
          <w:color w:val="000000"/>
          <w:sz w:val="28"/>
          <w:szCs w:val="28"/>
          <w:lang w:eastAsia="ru-RU"/>
        </w:rPr>
        <w:t xml:space="preserve"> текущего 2018 года в общей сумме </w:t>
      </w:r>
      <w:r w:rsidR="00CB3F00" w:rsidRPr="00ED715D">
        <w:rPr>
          <w:rFonts w:ascii="Times New Roman" w:eastAsia="Calibri" w:hAnsi="Times New Roman" w:cs="Times New Roman"/>
          <w:color w:val="000000"/>
          <w:sz w:val="28"/>
          <w:szCs w:val="28"/>
          <w:lang w:eastAsia="ru-RU"/>
        </w:rPr>
        <w:t>2</w:t>
      </w:r>
      <w:r w:rsidRPr="00ED715D">
        <w:rPr>
          <w:rFonts w:ascii="Times New Roman" w:eastAsia="Calibri" w:hAnsi="Times New Roman" w:cs="Times New Roman"/>
          <w:color w:val="000000"/>
          <w:sz w:val="28"/>
          <w:szCs w:val="28"/>
          <w:lang w:eastAsia="ru-RU"/>
        </w:rPr>
        <w:t> </w:t>
      </w:r>
      <w:r w:rsidR="00CB3F00" w:rsidRPr="00ED715D">
        <w:rPr>
          <w:rFonts w:ascii="Times New Roman" w:eastAsia="Calibri" w:hAnsi="Times New Roman" w:cs="Times New Roman"/>
          <w:color w:val="000000"/>
          <w:sz w:val="28"/>
          <w:szCs w:val="28"/>
          <w:lang w:eastAsia="ru-RU"/>
        </w:rPr>
        <w:t>489,3 тыс. руб.,</w:t>
      </w:r>
      <w:r w:rsidR="00CB3F00" w:rsidRPr="00CB3F00">
        <w:rPr>
          <w:rFonts w:ascii="Times New Roman" w:eastAsia="Calibri" w:hAnsi="Times New Roman" w:cs="Times New Roman"/>
          <w:color w:val="000000"/>
          <w:sz w:val="28"/>
          <w:szCs w:val="28"/>
          <w:lang w:eastAsia="ru-RU"/>
        </w:rPr>
        <w:t xml:space="preserve"> что является нецелевым использованием средств республиканского бюджета, в том числе:</w:t>
      </w:r>
    </w:p>
    <w:p w:rsidR="00CB3F00" w:rsidRPr="00F64535" w:rsidRDefault="00F64535" w:rsidP="00EE7E98">
      <w:pPr>
        <w:pStyle w:val="a7"/>
        <w:numPr>
          <w:ilvl w:val="0"/>
          <w:numId w:val="99"/>
        </w:numPr>
        <w:shd w:val="clear" w:color="auto" w:fill="FFFFFF" w:themeFill="background1"/>
        <w:tabs>
          <w:tab w:val="left" w:pos="1134"/>
        </w:tabs>
        <w:spacing w:after="0" w:line="240" w:lineRule="auto"/>
        <w:ind w:left="0" w:firstLine="709"/>
        <w:jc w:val="both"/>
        <w:rPr>
          <w:rFonts w:ascii="Times New Roman" w:eastAsia="Calibri" w:hAnsi="Times New Roman" w:cs="Times New Roman"/>
          <w:sz w:val="28"/>
          <w:szCs w:val="28"/>
          <w:lang w:eastAsia="ru-RU"/>
        </w:rPr>
      </w:pPr>
      <w:r w:rsidRPr="00F64535">
        <w:rPr>
          <w:rFonts w:ascii="Times New Roman" w:eastAsia="Calibri" w:hAnsi="Times New Roman" w:cs="Times New Roman"/>
          <w:sz w:val="28"/>
          <w:szCs w:val="28"/>
          <w:lang w:eastAsia="ru-RU"/>
        </w:rPr>
        <w:t xml:space="preserve">ПАО «МРСК Северного Кавказа» </w:t>
      </w:r>
      <w:r>
        <w:rPr>
          <w:rFonts w:ascii="Times New Roman" w:eastAsia="Calibri" w:hAnsi="Times New Roman" w:cs="Times New Roman"/>
          <w:sz w:val="28"/>
          <w:szCs w:val="28"/>
          <w:lang w:eastAsia="ru-RU"/>
        </w:rPr>
        <w:t>о</w:t>
      </w:r>
      <w:r w:rsidR="00CB3F00" w:rsidRPr="00F64535">
        <w:rPr>
          <w:rFonts w:ascii="Times New Roman" w:eastAsia="Calibri" w:hAnsi="Times New Roman" w:cs="Times New Roman"/>
          <w:sz w:val="28"/>
          <w:szCs w:val="28"/>
          <w:lang w:eastAsia="ru-RU"/>
        </w:rPr>
        <w:t xml:space="preserve">плачена задолженность за электроэнергию за </w:t>
      </w:r>
      <w:r>
        <w:rPr>
          <w:rFonts w:ascii="Times New Roman" w:eastAsia="Calibri" w:hAnsi="Times New Roman" w:cs="Times New Roman"/>
          <w:sz w:val="28"/>
          <w:szCs w:val="28"/>
          <w:lang w:eastAsia="ru-RU"/>
        </w:rPr>
        <w:t>2017 год</w:t>
      </w:r>
      <w:r w:rsidR="00CB3F00" w:rsidRPr="00F64535">
        <w:rPr>
          <w:rFonts w:ascii="Times New Roman" w:eastAsia="Calibri" w:hAnsi="Times New Roman" w:cs="Times New Roman"/>
          <w:sz w:val="28"/>
          <w:szCs w:val="28"/>
          <w:lang w:eastAsia="ru-RU"/>
        </w:rPr>
        <w:t xml:space="preserve"> в </w:t>
      </w:r>
      <w:r>
        <w:rPr>
          <w:rFonts w:ascii="Times New Roman" w:eastAsia="Calibri" w:hAnsi="Times New Roman" w:cs="Times New Roman"/>
          <w:sz w:val="28"/>
          <w:szCs w:val="28"/>
          <w:lang w:eastAsia="ru-RU"/>
        </w:rPr>
        <w:t xml:space="preserve">общей </w:t>
      </w:r>
      <w:r w:rsidR="00CB3F00" w:rsidRPr="00F64535">
        <w:rPr>
          <w:rFonts w:ascii="Times New Roman" w:eastAsia="Calibri" w:hAnsi="Times New Roman" w:cs="Times New Roman"/>
          <w:sz w:val="28"/>
          <w:szCs w:val="28"/>
          <w:lang w:eastAsia="ru-RU"/>
        </w:rPr>
        <w:t xml:space="preserve">сумме </w:t>
      </w:r>
      <w:r>
        <w:rPr>
          <w:rFonts w:ascii="Times New Roman" w:eastAsia="Calibri" w:hAnsi="Times New Roman" w:cs="Times New Roman"/>
          <w:sz w:val="28"/>
          <w:szCs w:val="28"/>
          <w:lang w:eastAsia="ru-RU"/>
        </w:rPr>
        <w:t>213,9</w:t>
      </w:r>
      <w:r w:rsidR="00CB3F00" w:rsidRPr="00F64535">
        <w:rPr>
          <w:rFonts w:ascii="Times New Roman" w:eastAsia="Calibri" w:hAnsi="Times New Roman" w:cs="Times New Roman"/>
          <w:sz w:val="28"/>
          <w:szCs w:val="28"/>
          <w:lang w:eastAsia="ru-RU"/>
        </w:rPr>
        <w:t xml:space="preserve"> тыс. руб.;</w:t>
      </w:r>
    </w:p>
    <w:p w:rsidR="00CB3F00" w:rsidRPr="00F64535" w:rsidRDefault="00F64535" w:rsidP="00EE7E98">
      <w:pPr>
        <w:pStyle w:val="a7"/>
        <w:numPr>
          <w:ilvl w:val="0"/>
          <w:numId w:val="99"/>
        </w:numPr>
        <w:shd w:val="clear" w:color="auto" w:fill="FFFFFF" w:themeFill="background1"/>
        <w:tabs>
          <w:tab w:val="left" w:pos="1134"/>
        </w:tabs>
        <w:spacing w:after="0" w:line="240" w:lineRule="auto"/>
        <w:ind w:left="0" w:firstLine="709"/>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МУП «Сунжа</w:t>
      </w:r>
      <w:r w:rsidRPr="00F64535">
        <w:rPr>
          <w:rFonts w:ascii="Times New Roman" w:eastAsia="Calibri" w:hAnsi="Times New Roman" w:cs="Times New Roman"/>
          <w:sz w:val="28"/>
          <w:szCs w:val="28"/>
          <w:lang w:eastAsia="ru-RU"/>
        </w:rPr>
        <w:t>-Водоканал»</w:t>
      </w:r>
      <w:r>
        <w:rPr>
          <w:rFonts w:ascii="Times New Roman" w:eastAsia="Calibri" w:hAnsi="Times New Roman" w:cs="Times New Roman"/>
          <w:sz w:val="28"/>
          <w:szCs w:val="28"/>
          <w:lang w:eastAsia="ru-RU"/>
        </w:rPr>
        <w:t xml:space="preserve"> </w:t>
      </w:r>
      <w:r w:rsidR="00DB20F7">
        <w:rPr>
          <w:rFonts w:ascii="Times New Roman" w:eastAsia="Calibri" w:hAnsi="Times New Roman" w:cs="Times New Roman"/>
          <w:sz w:val="28"/>
          <w:szCs w:val="28"/>
          <w:lang w:eastAsia="ru-RU"/>
        </w:rPr>
        <w:t>перечислено</w:t>
      </w:r>
      <w:r w:rsidR="00CB3F00" w:rsidRPr="00F64535">
        <w:rPr>
          <w:rFonts w:ascii="Times New Roman" w:eastAsia="Calibri" w:hAnsi="Times New Roman" w:cs="Times New Roman"/>
          <w:sz w:val="28"/>
          <w:szCs w:val="28"/>
          <w:lang w:eastAsia="ru-RU"/>
        </w:rPr>
        <w:t xml:space="preserve"> за </w:t>
      </w:r>
      <w:r>
        <w:rPr>
          <w:rFonts w:ascii="Times New Roman" w:eastAsia="Calibri" w:hAnsi="Times New Roman" w:cs="Times New Roman"/>
          <w:sz w:val="28"/>
          <w:szCs w:val="28"/>
          <w:lang w:eastAsia="ru-RU"/>
        </w:rPr>
        <w:t>услуги по водоснабжению</w:t>
      </w:r>
      <w:r w:rsidR="00CB3F00" w:rsidRPr="00F64535">
        <w:rPr>
          <w:rFonts w:ascii="Times New Roman" w:eastAsia="Calibri" w:hAnsi="Times New Roman" w:cs="Times New Roman"/>
          <w:sz w:val="28"/>
          <w:szCs w:val="28"/>
          <w:lang w:eastAsia="ru-RU"/>
        </w:rPr>
        <w:t xml:space="preserve"> за декабрь </w:t>
      </w:r>
      <w:r>
        <w:rPr>
          <w:rFonts w:ascii="Times New Roman" w:eastAsia="Calibri" w:hAnsi="Times New Roman" w:cs="Times New Roman"/>
          <w:sz w:val="28"/>
          <w:szCs w:val="28"/>
          <w:lang w:eastAsia="ru-RU"/>
        </w:rPr>
        <w:t xml:space="preserve">2017 года </w:t>
      </w:r>
      <w:r w:rsidR="00CB3F00" w:rsidRPr="00F64535">
        <w:rPr>
          <w:rFonts w:ascii="Times New Roman" w:eastAsia="Calibri" w:hAnsi="Times New Roman" w:cs="Times New Roman"/>
          <w:sz w:val="28"/>
          <w:szCs w:val="28"/>
          <w:lang w:eastAsia="ru-RU"/>
        </w:rPr>
        <w:t>в сумме 4,1 тыс. руб.;</w:t>
      </w:r>
    </w:p>
    <w:p w:rsidR="00CB3F00" w:rsidRPr="00F64535" w:rsidRDefault="00F64535" w:rsidP="00EE7E98">
      <w:pPr>
        <w:pStyle w:val="a7"/>
        <w:numPr>
          <w:ilvl w:val="0"/>
          <w:numId w:val="99"/>
        </w:numPr>
        <w:shd w:val="clear" w:color="auto" w:fill="FFFFFF" w:themeFill="background1"/>
        <w:tabs>
          <w:tab w:val="left" w:pos="1134"/>
        </w:tabs>
        <w:spacing w:after="0" w:line="240" w:lineRule="auto"/>
        <w:ind w:left="0" w:firstLine="709"/>
        <w:jc w:val="both"/>
        <w:rPr>
          <w:rFonts w:ascii="Times New Roman" w:eastAsia="Calibri" w:hAnsi="Times New Roman" w:cs="Times New Roman"/>
          <w:sz w:val="28"/>
          <w:szCs w:val="28"/>
          <w:lang w:eastAsia="ru-RU"/>
        </w:rPr>
      </w:pPr>
      <w:r w:rsidRPr="00F64535">
        <w:rPr>
          <w:rFonts w:ascii="Times New Roman" w:eastAsia="Calibri" w:hAnsi="Times New Roman" w:cs="Times New Roman"/>
          <w:sz w:val="28"/>
          <w:szCs w:val="28"/>
          <w:lang w:eastAsia="ru-RU"/>
        </w:rPr>
        <w:t xml:space="preserve">ООО «Газпром межрегионгаз Назрань» </w:t>
      </w:r>
      <w:r>
        <w:rPr>
          <w:rFonts w:ascii="Times New Roman" w:eastAsia="Calibri" w:hAnsi="Times New Roman" w:cs="Times New Roman"/>
          <w:sz w:val="28"/>
          <w:szCs w:val="28"/>
          <w:lang w:eastAsia="ru-RU"/>
        </w:rPr>
        <w:t>о</w:t>
      </w:r>
      <w:r w:rsidR="00CB3F00" w:rsidRPr="00F64535">
        <w:rPr>
          <w:rFonts w:ascii="Times New Roman" w:eastAsia="Calibri" w:hAnsi="Times New Roman" w:cs="Times New Roman"/>
          <w:sz w:val="28"/>
          <w:szCs w:val="28"/>
          <w:lang w:eastAsia="ru-RU"/>
        </w:rPr>
        <w:t>плачен</w:t>
      </w:r>
      <w:r w:rsidR="00DB20F7">
        <w:rPr>
          <w:rFonts w:ascii="Times New Roman" w:eastAsia="Calibri" w:hAnsi="Times New Roman" w:cs="Times New Roman"/>
          <w:sz w:val="28"/>
          <w:szCs w:val="28"/>
          <w:lang w:eastAsia="ru-RU"/>
        </w:rPr>
        <w:t>о</w:t>
      </w:r>
      <w:r w:rsidR="00CB3F00" w:rsidRPr="00F64535">
        <w:rPr>
          <w:rFonts w:ascii="Times New Roman" w:eastAsia="Calibri" w:hAnsi="Times New Roman" w:cs="Times New Roman"/>
          <w:sz w:val="28"/>
          <w:szCs w:val="28"/>
          <w:lang w:eastAsia="ru-RU"/>
        </w:rPr>
        <w:t xml:space="preserve"> за </w:t>
      </w:r>
      <w:r>
        <w:rPr>
          <w:rFonts w:ascii="Times New Roman" w:eastAsia="Calibri" w:hAnsi="Times New Roman" w:cs="Times New Roman"/>
          <w:sz w:val="28"/>
          <w:szCs w:val="28"/>
          <w:lang w:eastAsia="ru-RU"/>
        </w:rPr>
        <w:t>услуги по газоснабжению</w:t>
      </w:r>
      <w:r w:rsidR="00CB3F00" w:rsidRPr="00F64535">
        <w:rPr>
          <w:rFonts w:ascii="Times New Roman" w:eastAsia="Calibri" w:hAnsi="Times New Roman" w:cs="Times New Roman"/>
          <w:sz w:val="28"/>
          <w:szCs w:val="28"/>
          <w:lang w:eastAsia="ru-RU"/>
        </w:rPr>
        <w:t xml:space="preserve"> за 2017</w:t>
      </w:r>
      <w:r>
        <w:rPr>
          <w:rFonts w:ascii="Times New Roman" w:eastAsia="Calibri" w:hAnsi="Times New Roman" w:cs="Times New Roman"/>
          <w:sz w:val="28"/>
          <w:szCs w:val="28"/>
          <w:lang w:eastAsia="ru-RU"/>
        </w:rPr>
        <w:t xml:space="preserve"> год</w:t>
      </w:r>
      <w:r w:rsidR="00CB3F00" w:rsidRPr="00F64535">
        <w:rPr>
          <w:rFonts w:ascii="Times New Roman" w:eastAsia="Calibri" w:hAnsi="Times New Roman" w:cs="Times New Roman"/>
          <w:sz w:val="28"/>
          <w:szCs w:val="28"/>
          <w:lang w:eastAsia="ru-RU"/>
        </w:rPr>
        <w:t xml:space="preserve"> в </w:t>
      </w:r>
      <w:r>
        <w:rPr>
          <w:rFonts w:ascii="Times New Roman" w:eastAsia="Calibri" w:hAnsi="Times New Roman" w:cs="Times New Roman"/>
          <w:sz w:val="28"/>
          <w:szCs w:val="28"/>
          <w:lang w:eastAsia="ru-RU"/>
        </w:rPr>
        <w:t xml:space="preserve">общей </w:t>
      </w:r>
      <w:r w:rsidR="00CB3F00" w:rsidRPr="00F64535">
        <w:rPr>
          <w:rFonts w:ascii="Times New Roman" w:eastAsia="Calibri" w:hAnsi="Times New Roman" w:cs="Times New Roman"/>
          <w:sz w:val="28"/>
          <w:szCs w:val="28"/>
          <w:lang w:eastAsia="ru-RU"/>
        </w:rPr>
        <w:t xml:space="preserve">сумме </w:t>
      </w:r>
      <w:r>
        <w:rPr>
          <w:rFonts w:ascii="Times New Roman" w:eastAsia="Calibri" w:hAnsi="Times New Roman" w:cs="Times New Roman"/>
          <w:sz w:val="28"/>
          <w:szCs w:val="28"/>
          <w:lang w:eastAsia="ru-RU"/>
        </w:rPr>
        <w:t>251,7</w:t>
      </w:r>
      <w:r w:rsidR="00CB3F00" w:rsidRPr="00F64535">
        <w:rPr>
          <w:rFonts w:ascii="Times New Roman" w:eastAsia="Calibri" w:hAnsi="Times New Roman" w:cs="Times New Roman"/>
          <w:sz w:val="28"/>
          <w:szCs w:val="28"/>
          <w:lang w:eastAsia="ru-RU"/>
        </w:rPr>
        <w:t xml:space="preserve"> тыс. руб.;</w:t>
      </w:r>
    </w:p>
    <w:p w:rsidR="00CB3F00" w:rsidRPr="00F64535" w:rsidRDefault="00CB3F00" w:rsidP="00EE7E98">
      <w:pPr>
        <w:pStyle w:val="a7"/>
        <w:numPr>
          <w:ilvl w:val="0"/>
          <w:numId w:val="99"/>
        </w:numPr>
        <w:shd w:val="clear" w:color="auto" w:fill="FFFFFF" w:themeFill="background1"/>
        <w:tabs>
          <w:tab w:val="left" w:pos="1134"/>
        </w:tabs>
        <w:spacing w:after="0" w:line="240" w:lineRule="auto"/>
        <w:ind w:left="0" w:firstLine="709"/>
        <w:jc w:val="both"/>
        <w:rPr>
          <w:rFonts w:ascii="Times New Roman" w:eastAsia="Calibri" w:hAnsi="Times New Roman" w:cs="Times New Roman"/>
          <w:sz w:val="28"/>
          <w:szCs w:val="28"/>
          <w:lang w:eastAsia="ru-RU"/>
        </w:rPr>
      </w:pPr>
      <w:r w:rsidRPr="00EB7076">
        <w:rPr>
          <w:rFonts w:ascii="Times New Roman" w:eastAsia="Calibri" w:hAnsi="Times New Roman" w:cs="Times New Roman"/>
          <w:sz w:val="28"/>
          <w:szCs w:val="28"/>
          <w:lang w:eastAsia="ru-RU"/>
        </w:rPr>
        <w:t>МИФНС России №2 по РИ</w:t>
      </w:r>
      <w:r w:rsidR="00EB7076" w:rsidRPr="00EB7076">
        <w:rPr>
          <w:rFonts w:ascii="Times New Roman" w:eastAsia="Calibri" w:hAnsi="Times New Roman" w:cs="Times New Roman"/>
          <w:sz w:val="28"/>
          <w:szCs w:val="28"/>
          <w:lang w:eastAsia="ru-RU"/>
        </w:rPr>
        <w:t xml:space="preserve"> </w:t>
      </w:r>
      <w:r w:rsidR="00A9660D" w:rsidRPr="00A63FD1">
        <w:rPr>
          <w:rFonts w:ascii="Times New Roman" w:eastAsia="Calibri" w:hAnsi="Times New Roman" w:cs="Times New Roman"/>
          <w:sz w:val="28"/>
          <w:szCs w:val="28"/>
          <w:lang w:eastAsia="ru-RU"/>
        </w:rPr>
        <w:t>у</w:t>
      </w:r>
      <w:r w:rsidRPr="00A63FD1">
        <w:rPr>
          <w:rFonts w:ascii="Times New Roman" w:eastAsia="Calibri" w:hAnsi="Times New Roman" w:cs="Times New Roman"/>
          <w:sz w:val="28"/>
          <w:szCs w:val="28"/>
          <w:lang w:eastAsia="ru-RU"/>
        </w:rPr>
        <w:t xml:space="preserve">плачены </w:t>
      </w:r>
      <w:r w:rsidRPr="00F64535">
        <w:rPr>
          <w:rFonts w:ascii="Times New Roman" w:eastAsia="Calibri" w:hAnsi="Times New Roman" w:cs="Times New Roman"/>
          <w:sz w:val="28"/>
          <w:szCs w:val="28"/>
          <w:lang w:eastAsia="ru-RU"/>
        </w:rPr>
        <w:t xml:space="preserve">страховые взносы на обязательное пенсионное страхование за </w:t>
      </w:r>
      <w:r w:rsidR="001F72AF">
        <w:rPr>
          <w:rFonts w:ascii="Times New Roman" w:eastAsia="Calibri" w:hAnsi="Times New Roman" w:cs="Times New Roman"/>
          <w:sz w:val="28"/>
          <w:szCs w:val="28"/>
          <w:lang w:eastAsia="ru-RU"/>
        </w:rPr>
        <w:t>2017 год</w:t>
      </w:r>
      <w:r w:rsidRPr="00F64535">
        <w:rPr>
          <w:rFonts w:ascii="Times New Roman" w:eastAsia="Calibri" w:hAnsi="Times New Roman" w:cs="Times New Roman"/>
          <w:sz w:val="28"/>
          <w:szCs w:val="28"/>
          <w:lang w:eastAsia="ru-RU"/>
        </w:rPr>
        <w:t xml:space="preserve"> в </w:t>
      </w:r>
      <w:r w:rsidR="001F72AF">
        <w:rPr>
          <w:rFonts w:ascii="Times New Roman" w:eastAsia="Calibri" w:hAnsi="Times New Roman" w:cs="Times New Roman"/>
          <w:sz w:val="28"/>
          <w:szCs w:val="28"/>
          <w:lang w:eastAsia="ru-RU"/>
        </w:rPr>
        <w:t xml:space="preserve">общей </w:t>
      </w:r>
      <w:r w:rsidRPr="00F64535">
        <w:rPr>
          <w:rFonts w:ascii="Times New Roman" w:eastAsia="Calibri" w:hAnsi="Times New Roman" w:cs="Times New Roman"/>
          <w:sz w:val="28"/>
          <w:szCs w:val="28"/>
          <w:lang w:eastAsia="ru-RU"/>
        </w:rPr>
        <w:t xml:space="preserve">сумме </w:t>
      </w:r>
      <w:r w:rsidR="001F72AF">
        <w:rPr>
          <w:rFonts w:ascii="Times New Roman" w:eastAsia="Calibri" w:hAnsi="Times New Roman" w:cs="Times New Roman"/>
          <w:sz w:val="28"/>
          <w:szCs w:val="28"/>
          <w:lang w:eastAsia="ru-RU"/>
        </w:rPr>
        <w:t>1 507,7</w:t>
      </w:r>
      <w:r w:rsidRPr="00F64535">
        <w:rPr>
          <w:rFonts w:ascii="Times New Roman" w:eastAsia="Calibri" w:hAnsi="Times New Roman" w:cs="Times New Roman"/>
          <w:sz w:val="28"/>
          <w:szCs w:val="28"/>
          <w:lang w:eastAsia="ru-RU"/>
        </w:rPr>
        <w:t xml:space="preserve"> тыс. руб.;</w:t>
      </w:r>
    </w:p>
    <w:p w:rsidR="00CB3F00" w:rsidRPr="00F64535" w:rsidRDefault="00CB3F00" w:rsidP="00EE7E98">
      <w:pPr>
        <w:pStyle w:val="a7"/>
        <w:numPr>
          <w:ilvl w:val="0"/>
          <w:numId w:val="99"/>
        </w:numPr>
        <w:shd w:val="clear" w:color="auto" w:fill="FFFFFF" w:themeFill="background1"/>
        <w:tabs>
          <w:tab w:val="left" w:pos="1134"/>
        </w:tabs>
        <w:spacing w:after="0" w:line="240" w:lineRule="auto"/>
        <w:ind w:left="0" w:firstLine="709"/>
        <w:jc w:val="both"/>
        <w:rPr>
          <w:rFonts w:ascii="Times New Roman" w:eastAsia="Calibri" w:hAnsi="Times New Roman" w:cs="Times New Roman"/>
          <w:sz w:val="28"/>
          <w:szCs w:val="28"/>
          <w:lang w:eastAsia="ru-RU"/>
        </w:rPr>
      </w:pPr>
      <w:r w:rsidRPr="00A63FD1">
        <w:rPr>
          <w:rFonts w:ascii="Times New Roman" w:eastAsia="Calibri" w:hAnsi="Times New Roman" w:cs="Times New Roman"/>
          <w:sz w:val="28"/>
          <w:szCs w:val="28"/>
          <w:lang w:eastAsia="ru-RU"/>
        </w:rPr>
        <w:t>МИФНС России №2 по РИ</w:t>
      </w:r>
      <w:r w:rsidR="00EB7076" w:rsidRPr="00A63FD1">
        <w:rPr>
          <w:rFonts w:ascii="Times New Roman" w:eastAsia="Calibri" w:hAnsi="Times New Roman" w:cs="Times New Roman"/>
          <w:sz w:val="28"/>
          <w:szCs w:val="28"/>
          <w:lang w:eastAsia="ru-RU"/>
        </w:rPr>
        <w:t xml:space="preserve"> </w:t>
      </w:r>
      <w:r w:rsidR="00A9660D" w:rsidRPr="00A63FD1">
        <w:rPr>
          <w:rFonts w:ascii="Times New Roman" w:eastAsia="Calibri" w:hAnsi="Times New Roman" w:cs="Times New Roman"/>
          <w:sz w:val="28"/>
          <w:szCs w:val="28"/>
          <w:lang w:eastAsia="ru-RU"/>
        </w:rPr>
        <w:t>у</w:t>
      </w:r>
      <w:r w:rsidRPr="00A63FD1">
        <w:rPr>
          <w:rFonts w:ascii="Times New Roman" w:eastAsia="Calibri" w:hAnsi="Times New Roman" w:cs="Times New Roman"/>
          <w:sz w:val="28"/>
          <w:szCs w:val="28"/>
          <w:lang w:eastAsia="ru-RU"/>
        </w:rPr>
        <w:t>плачены страховые</w:t>
      </w:r>
      <w:r w:rsidRPr="00F64535">
        <w:rPr>
          <w:rFonts w:ascii="Times New Roman" w:eastAsia="Calibri" w:hAnsi="Times New Roman" w:cs="Times New Roman"/>
          <w:sz w:val="28"/>
          <w:szCs w:val="28"/>
          <w:lang w:eastAsia="ru-RU"/>
        </w:rPr>
        <w:t xml:space="preserve"> взносы на обязательное медицинское страхование за </w:t>
      </w:r>
      <w:r w:rsidR="001F72AF">
        <w:rPr>
          <w:rFonts w:ascii="Times New Roman" w:eastAsia="Calibri" w:hAnsi="Times New Roman" w:cs="Times New Roman"/>
          <w:sz w:val="28"/>
          <w:szCs w:val="28"/>
          <w:lang w:eastAsia="ru-RU"/>
        </w:rPr>
        <w:t>2017 год</w:t>
      </w:r>
      <w:r w:rsidRPr="00F64535">
        <w:rPr>
          <w:rFonts w:ascii="Times New Roman" w:eastAsia="Calibri" w:hAnsi="Times New Roman" w:cs="Times New Roman"/>
          <w:sz w:val="28"/>
          <w:szCs w:val="28"/>
          <w:lang w:eastAsia="ru-RU"/>
        </w:rPr>
        <w:t xml:space="preserve"> в </w:t>
      </w:r>
      <w:r w:rsidR="001F72AF">
        <w:rPr>
          <w:rFonts w:ascii="Times New Roman" w:eastAsia="Calibri" w:hAnsi="Times New Roman" w:cs="Times New Roman"/>
          <w:sz w:val="28"/>
          <w:szCs w:val="28"/>
          <w:lang w:eastAsia="ru-RU"/>
        </w:rPr>
        <w:t xml:space="preserve">общей </w:t>
      </w:r>
      <w:r w:rsidRPr="00F64535">
        <w:rPr>
          <w:rFonts w:ascii="Times New Roman" w:eastAsia="Calibri" w:hAnsi="Times New Roman" w:cs="Times New Roman"/>
          <w:sz w:val="28"/>
          <w:szCs w:val="28"/>
          <w:lang w:eastAsia="ru-RU"/>
        </w:rPr>
        <w:t xml:space="preserve">сумме </w:t>
      </w:r>
      <w:r w:rsidR="001F72AF">
        <w:rPr>
          <w:rFonts w:ascii="Times New Roman" w:eastAsia="Calibri" w:hAnsi="Times New Roman" w:cs="Times New Roman"/>
          <w:sz w:val="28"/>
          <w:szCs w:val="28"/>
          <w:lang w:eastAsia="ru-RU"/>
        </w:rPr>
        <w:t>349,4</w:t>
      </w:r>
      <w:r w:rsidRPr="00F64535">
        <w:rPr>
          <w:rFonts w:ascii="Times New Roman" w:eastAsia="Calibri" w:hAnsi="Times New Roman" w:cs="Times New Roman"/>
          <w:sz w:val="28"/>
          <w:szCs w:val="28"/>
          <w:lang w:eastAsia="ru-RU"/>
        </w:rPr>
        <w:t xml:space="preserve"> тыс. руб.;</w:t>
      </w:r>
    </w:p>
    <w:p w:rsidR="00CB3F00" w:rsidRPr="001F72AF" w:rsidRDefault="001F72AF" w:rsidP="00EE7E98">
      <w:pPr>
        <w:pStyle w:val="a7"/>
        <w:numPr>
          <w:ilvl w:val="0"/>
          <w:numId w:val="99"/>
        </w:numPr>
        <w:shd w:val="clear" w:color="auto" w:fill="FFFFFF" w:themeFill="background1"/>
        <w:tabs>
          <w:tab w:val="left" w:pos="1134"/>
        </w:tabs>
        <w:spacing w:after="0" w:line="240" w:lineRule="auto"/>
        <w:ind w:left="0" w:firstLine="709"/>
        <w:jc w:val="both"/>
        <w:rPr>
          <w:rFonts w:ascii="Times New Roman" w:eastAsia="Calibri" w:hAnsi="Times New Roman" w:cs="Times New Roman"/>
          <w:sz w:val="28"/>
          <w:szCs w:val="28"/>
          <w:lang w:eastAsia="ru-RU"/>
        </w:rPr>
      </w:pPr>
      <w:r w:rsidRPr="001F72AF">
        <w:rPr>
          <w:rFonts w:ascii="Times New Roman" w:eastAsia="Calibri" w:hAnsi="Times New Roman" w:cs="Times New Roman"/>
          <w:sz w:val="28"/>
          <w:szCs w:val="28"/>
          <w:lang w:eastAsia="ru-RU"/>
        </w:rPr>
        <w:t xml:space="preserve">ГУ – региональному отделению ФСС РФ по РИ </w:t>
      </w:r>
      <w:r w:rsidR="00DB20F7">
        <w:rPr>
          <w:rFonts w:ascii="Times New Roman" w:eastAsia="Calibri" w:hAnsi="Times New Roman" w:cs="Times New Roman"/>
          <w:sz w:val="28"/>
          <w:szCs w:val="28"/>
          <w:lang w:eastAsia="ru-RU"/>
        </w:rPr>
        <w:t>перечислены</w:t>
      </w:r>
      <w:r w:rsidRPr="001F72AF">
        <w:rPr>
          <w:rFonts w:ascii="Times New Roman" w:eastAsia="Calibri" w:hAnsi="Times New Roman" w:cs="Times New Roman"/>
          <w:sz w:val="28"/>
          <w:szCs w:val="28"/>
          <w:lang w:eastAsia="ru-RU"/>
        </w:rPr>
        <w:t xml:space="preserve"> страховы</w:t>
      </w:r>
      <w:r w:rsidR="00DB20F7">
        <w:rPr>
          <w:rFonts w:ascii="Times New Roman" w:eastAsia="Calibri" w:hAnsi="Times New Roman" w:cs="Times New Roman"/>
          <w:sz w:val="28"/>
          <w:szCs w:val="28"/>
          <w:lang w:eastAsia="ru-RU"/>
        </w:rPr>
        <w:t>е</w:t>
      </w:r>
      <w:r w:rsidRPr="001F72AF">
        <w:rPr>
          <w:rFonts w:ascii="Times New Roman" w:eastAsia="Calibri" w:hAnsi="Times New Roman" w:cs="Times New Roman"/>
          <w:sz w:val="28"/>
          <w:szCs w:val="28"/>
          <w:lang w:eastAsia="ru-RU"/>
        </w:rPr>
        <w:t xml:space="preserve"> взнос</w:t>
      </w:r>
      <w:r w:rsidR="00DB20F7">
        <w:rPr>
          <w:rFonts w:ascii="Times New Roman" w:eastAsia="Calibri" w:hAnsi="Times New Roman" w:cs="Times New Roman"/>
          <w:sz w:val="28"/>
          <w:szCs w:val="28"/>
          <w:lang w:eastAsia="ru-RU"/>
        </w:rPr>
        <w:t>ы</w:t>
      </w:r>
      <w:r w:rsidRPr="001F72AF">
        <w:rPr>
          <w:rFonts w:ascii="Times New Roman" w:eastAsia="Calibri" w:hAnsi="Times New Roman" w:cs="Times New Roman"/>
          <w:sz w:val="28"/>
          <w:szCs w:val="28"/>
          <w:lang w:eastAsia="ru-RU"/>
        </w:rPr>
        <w:t xml:space="preserve"> на обязательное социальное страхование</w:t>
      </w:r>
      <w:r w:rsidR="00E26567">
        <w:rPr>
          <w:rFonts w:ascii="Times New Roman" w:eastAsia="Calibri" w:hAnsi="Times New Roman" w:cs="Times New Roman"/>
          <w:sz w:val="28"/>
          <w:szCs w:val="28"/>
          <w:lang w:eastAsia="ru-RU"/>
        </w:rPr>
        <w:t xml:space="preserve"> за 2017 год</w:t>
      </w:r>
      <w:r w:rsidR="00CB3F00" w:rsidRPr="00F64535">
        <w:rPr>
          <w:rFonts w:ascii="Times New Roman" w:eastAsia="Calibri" w:hAnsi="Times New Roman" w:cs="Times New Roman"/>
          <w:sz w:val="28"/>
          <w:szCs w:val="28"/>
          <w:lang w:eastAsia="ru-RU"/>
        </w:rPr>
        <w:t xml:space="preserve"> в </w:t>
      </w:r>
      <w:r w:rsidR="00E26567">
        <w:rPr>
          <w:rFonts w:ascii="Times New Roman" w:eastAsia="Calibri" w:hAnsi="Times New Roman" w:cs="Times New Roman"/>
          <w:sz w:val="28"/>
          <w:szCs w:val="28"/>
          <w:lang w:eastAsia="ru-RU"/>
        </w:rPr>
        <w:t xml:space="preserve">общей </w:t>
      </w:r>
      <w:r w:rsidR="00CB3F00" w:rsidRPr="00F64535">
        <w:rPr>
          <w:rFonts w:ascii="Times New Roman" w:eastAsia="Calibri" w:hAnsi="Times New Roman" w:cs="Times New Roman"/>
          <w:sz w:val="28"/>
          <w:szCs w:val="28"/>
          <w:lang w:eastAsia="ru-RU"/>
        </w:rPr>
        <w:t xml:space="preserve">сумме </w:t>
      </w:r>
      <w:r w:rsidR="00E26567">
        <w:rPr>
          <w:rFonts w:ascii="Times New Roman" w:eastAsia="Calibri" w:hAnsi="Times New Roman" w:cs="Times New Roman"/>
          <w:sz w:val="28"/>
          <w:szCs w:val="28"/>
          <w:lang w:eastAsia="ru-RU"/>
        </w:rPr>
        <w:t>5,8</w:t>
      </w:r>
      <w:r w:rsidR="00CB3F00" w:rsidRPr="00F64535">
        <w:rPr>
          <w:rFonts w:ascii="Times New Roman" w:eastAsia="Calibri" w:hAnsi="Times New Roman" w:cs="Times New Roman"/>
          <w:sz w:val="28"/>
          <w:szCs w:val="28"/>
          <w:lang w:eastAsia="ru-RU"/>
        </w:rPr>
        <w:t xml:space="preserve"> тыс. руб.;</w:t>
      </w:r>
    </w:p>
    <w:p w:rsidR="00CB3F00" w:rsidRPr="00F64535" w:rsidRDefault="00CB3F00" w:rsidP="00EE7E98">
      <w:pPr>
        <w:pStyle w:val="a7"/>
        <w:numPr>
          <w:ilvl w:val="0"/>
          <w:numId w:val="99"/>
        </w:numPr>
        <w:shd w:val="clear" w:color="auto" w:fill="FFFFFF" w:themeFill="background1"/>
        <w:tabs>
          <w:tab w:val="left" w:pos="1134"/>
        </w:tabs>
        <w:spacing w:after="0" w:line="240" w:lineRule="auto"/>
        <w:ind w:left="0" w:firstLine="709"/>
        <w:jc w:val="both"/>
        <w:rPr>
          <w:rFonts w:ascii="Times New Roman" w:eastAsia="Calibri" w:hAnsi="Times New Roman" w:cs="Times New Roman"/>
          <w:sz w:val="28"/>
          <w:szCs w:val="28"/>
          <w:lang w:eastAsia="ru-RU"/>
        </w:rPr>
      </w:pPr>
      <w:r w:rsidRPr="00EB7076">
        <w:rPr>
          <w:rFonts w:ascii="Times New Roman" w:eastAsia="Calibri" w:hAnsi="Times New Roman" w:cs="Times New Roman"/>
          <w:sz w:val="28"/>
          <w:szCs w:val="28"/>
          <w:lang w:eastAsia="ru-RU"/>
        </w:rPr>
        <w:t>МИФНС России №2 по РИ</w:t>
      </w:r>
      <w:r w:rsidR="00EB7076" w:rsidRPr="00EB7076">
        <w:rPr>
          <w:rFonts w:ascii="Times New Roman" w:eastAsia="Calibri" w:hAnsi="Times New Roman" w:cs="Times New Roman"/>
          <w:sz w:val="28"/>
          <w:szCs w:val="28"/>
          <w:lang w:eastAsia="ru-RU"/>
        </w:rPr>
        <w:t xml:space="preserve"> </w:t>
      </w:r>
      <w:r w:rsidR="00A9660D">
        <w:rPr>
          <w:rFonts w:ascii="Times New Roman" w:eastAsia="Calibri" w:hAnsi="Times New Roman" w:cs="Times New Roman"/>
          <w:sz w:val="28"/>
          <w:szCs w:val="28"/>
          <w:lang w:eastAsia="ru-RU"/>
        </w:rPr>
        <w:t>у</w:t>
      </w:r>
      <w:r w:rsidRPr="00F64535">
        <w:rPr>
          <w:rFonts w:ascii="Times New Roman" w:eastAsia="Calibri" w:hAnsi="Times New Roman" w:cs="Times New Roman"/>
          <w:sz w:val="28"/>
          <w:szCs w:val="28"/>
          <w:lang w:eastAsia="ru-RU"/>
        </w:rPr>
        <w:t>плачен земельный налог за 2017 год в сумме 17,1 тыс. руб.;</w:t>
      </w:r>
    </w:p>
    <w:p w:rsidR="00CB3F00" w:rsidRPr="00F64535" w:rsidRDefault="00CB3F00" w:rsidP="00EE7E98">
      <w:pPr>
        <w:pStyle w:val="a7"/>
        <w:numPr>
          <w:ilvl w:val="0"/>
          <w:numId w:val="99"/>
        </w:numPr>
        <w:shd w:val="clear" w:color="auto" w:fill="FFFFFF" w:themeFill="background1"/>
        <w:tabs>
          <w:tab w:val="left" w:pos="1134"/>
        </w:tabs>
        <w:spacing w:after="0" w:line="240" w:lineRule="auto"/>
        <w:ind w:left="0" w:firstLine="709"/>
        <w:jc w:val="both"/>
        <w:rPr>
          <w:rFonts w:ascii="Times New Roman" w:eastAsia="Calibri" w:hAnsi="Times New Roman" w:cs="Times New Roman"/>
          <w:sz w:val="28"/>
          <w:szCs w:val="28"/>
          <w:lang w:eastAsia="ru-RU"/>
        </w:rPr>
      </w:pPr>
      <w:r w:rsidRPr="00EB7076">
        <w:rPr>
          <w:rFonts w:ascii="Times New Roman" w:eastAsia="Calibri" w:hAnsi="Times New Roman" w:cs="Times New Roman"/>
          <w:sz w:val="28"/>
          <w:szCs w:val="28"/>
          <w:lang w:eastAsia="ru-RU"/>
        </w:rPr>
        <w:t>МИФНС России №2 по РИ</w:t>
      </w:r>
      <w:r w:rsidR="00EB7076" w:rsidRPr="00EB7076">
        <w:rPr>
          <w:rFonts w:ascii="Times New Roman" w:eastAsia="Calibri" w:hAnsi="Times New Roman" w:cs="Times New Roman"/>
          <w:sz w:val="28"/>
          <w:szCs w:val="28"/>
          <w:lang w:eastAsia="ru-RU"/>
        </w:rPr>
        <w:t xml:space="preserve"> </w:t>
      </w:r>
      <w:r w:rsidR="00A9660D">
        <w:rPr>
          <w:rFonts w:ascii="Times New Roman" w:eastAsia="Calibri" w:hAnsi="Times New Roman" w:cs="Times New Roman"/>
          <w:sz w:val="28"/>
          <w:szCs w:val="28"/>
          <w:lang w:eastAsia="ru-RU"/>
        </w:rPr>
        <w:t>у</w:t>
      </w:r>
      <w:r w:rsidRPr="00F64535">
        <w:rPr>
          <w:rFonts w:ascii="Times New Roman" w:eastAsia="Calibri" w:hAnsi="Times New Roman" w:cs="Times New Roman"/>
          <w:sz w:val="28"/>
          <w:szCs w:val="28"/>
          <w:lang w:eastAsia="ru-RU"/>
        </w:rPr>
        <w:t>плачен транспортный налог за 2017 год в сумме 1,0 тыс. руб.;</w:t>
      </w:r>
    </w:p>
    <w:p w:rsidR="00CB3F00" w:rsidRPr="00F64535" w:rsidRDefault="00E26567" w:rsidP="00EE7E98">
      <w:pPr>
        <w:pStyle w:val="a7"/>
        <w:numPr>
          <w:ilvl w:val="0"/>
          <w:numId w:val="99"/>
        </w:numPr>
        <w:shd w:val="clear" w:color="auto" w:fill="FFFFFF" w:themeFill="background1"/>
        <w:tabs>
          <w:tab w:val="left" w:pos="1134"/>
        </w:tabs>
        <w:spacing w:after="0" w:line="240" w:lineRule="auto"/>
        <w:ind w:left="0" w:firstLine="709"/>
        <w:jc w:val="both"/>
        <w:rPr>
          <w:rFonts w:ascii="Times New Roman" w:eastAsia="Calibri" w:hAnsi="Times New Roman" w:cs="Times New Roman"/>
          <w:sz w:val="28"/>
          <w:szCs w:val="28"/>
          <w:lang w:eastAsia="ru-RU"/>
        </w:rPr>
      </w:pPr>
      <w:r w:rsidRPr="00F64535">
        <w:rPr>
          <w:rFonts w:ascii="Times New Roman" w:eastAsia="Calibri" w:hAnsi="Times New Roman" w:cs="Times New Roman"/>
          <w:sz w:val="28"/>
          <w:szCs w:val="28"/>
          <w:lang w:eastAsia="ru-RU"/>
        </w:rPr>
        <w:t xml:space="preserve">ООО «ДЭЗ Эффект» </w:t>
      </w:r>
      <w:r>
        <w:rPr>
          <w:rFonts w:ascii="Times New Roman" w:eastAsia="Calibri" w:hAnsi="Times New Roman" w:cs="Times New Roman"/>
          <w:sz w:val="28"/>
          <w:szCs w:val="28"/>
          <w:lang w:eastAsia="ru-RU"/>
        </w:rPr>
        <w:t>о</w:t>
      </w:r>
      <w:r w:rsidR="00CB3F00" w:rsidRPr="00F64535">
        <w:rPr>
          <w:rFonts w:ascii="Times New Roman" w:eastAsia="Calibri" w:hAnsi="Times New Roman" w:cs="Times New Roman"/>
          <w:sz w:val="28"/>
          <w:szCs w:val="28"/>
          <w:lang w:eastAsia="ru-RU"/>
        </w:rPr>
        <w:t>плачена задолженность за акарицидную обработку за 2017 год в сумме 138,6 тыс. руб</w:t>
      </w:r>
      <w:r>
        <w:rPr>
          <w:rFonts w:ascii="Times New Roman" w:eastAsia="Calibri" w:hAnsi="Times New Roman" w:cs="Times New Roman"/>
          <w:sz w:val="28"/>
          <w:szCs w:val="28"/>
          <w:lang w:eastAsia="ru-RU"/>
        </w:rPr>
        <w:t>лей</w:t>
      </w:r>
      <w:r w:rsidR="00CB3F00" w:rsidRPr="00F64535">
        <w:rPr>
          <w:rFonts w:ascii="Times New Roman" w:eastAsia="Calibri" w:hAnsi="Times New Roman" w:cs="Times New Roman"/>
          <w:sz w:val="28"/>
          <w:szCs w:val="28"/>
          <w:lang w:eastAsia="ru-RU"/>
        </w:rPr>
        <w:t>.</w:t>
      </w:r>
    </w:p>
    <w:p w:rsidR="00CB3F00" w:rsidRPr="00CB3F00" w:rsidRDefault="00CB3F00" w:rsidP="00D77D5D">
      <w:pPr>
        <w:shd w:val="clear" w:color="auto" w:fill="FFFFFF" w:themeFill="background1"/>
        <w:spacing w:after="0" w:line="240" w:lineRule="auto"/>
        <w:jc w:val="both"/>
        <w:rPr>
          <w:rFonts w:ascii="Times New Roman" w:eastAsia="Calibri" w:hAnsi="Times New Roman" w:cs="Times New Roman"/>
          <w:sz w:val="28"/>
          <w:szCs w:val="28"/>
          <w:lang w:eastAsia="ru-RU"/>
        </w:rPr>
      </w:pPr>
    </w:p>
    <w:p w:rsidR="00CB3F00" w:rsidRPr="00ED715D" w:rsidRDefault="00CB3F00" w:rsidP="00D77D5D">
      <w:pPr>
        <w:shd w:val="clear" w:color="auto" w:fill="FFFFFF" w:themeFill="background1"/>
        <w:spacing w:after="0" w:line="240" w:lineRule="auto"/>
        <w:jc w:val="center"/>
        <w:rPr>
          <w:rFonts w:ascii="Times New Roman" w:eastAsia="Calibri" w:hAnsi="Times New Roman" w:cs="Times New Roman"/>
          <w:i/>
          <w:sz w:val="28"/>
          <w:szCs w:val="28"/>
          <w:lang w:eastAsia="ru-RU"/>
        </w:rPr>
      </w:pPr>
      <w:r w:rsidRPr="00ED715D">
        <w:rPr>
          <w:rFonts w:ascii="Times New Roman" w:eastAsia="Calibri" w:hAnsi="Times New Roman" w:cs="Times New Roman"/>
          <w:i/>
          <w:sz w:val="28"/>
          <w:szCs w:val="28"/>
          <w:lang w:eastAsia="ru-RU"/>
        </w:rPr>
        <w:t>по ГБОУ «Средняя общеобр</w:t>
      </w:r>
      <w:r w:rsidR="00ED715D" w:rsidRPr="00ED715D">
        <w:rPr>
          <w:rFonts w:ascii="Times New Roman" w:eastAsia="Calibri" w:hAnsi="Times New Roman" w:cs="Times New Roman"/>
          <w:i/>
          <w:sz w:val="28"/>
          <w:szCs w:val="28"/>
          <w:lang w:eastAsia="ru-RU"/>
        </w:rPr>
        <w:t>азовательная школа №2 г.Сунжа»:</w:t>
      </w:r>
    </w:p>
    <w:p w:rsidR="00CB3F00" w:rsidRPr="00FD114A" w:rsidRDefault="00CB3F00" w:rsidP="00D77D5D">
      <w:pPr>
        <w:shd w:val="clear" w:color="auto" w:fill="FFFFFF" w:themeFill="background1"/>
        <w:spacing w:after="0" w:line="240" w:lineRule="auto"/>
        <w:ind w:firstLine="708"/>
        <w:jc w:val="both"/>
        <w:rPr>
          <w:rFonts w:ascii="Times New Roman" w:eastAsia="Calibri" w:hAnsi="Times New Roman" w:cs="Times New Roman"/>
          <w:sz w:val="28"/>
          <w:szCs w:val="28"/>
          <w:lang w:eastAsia="ru-RU"/>
        </w:rPr>
      </w:pPr>
      <w:r w:rsidRPr="00CB3F00">
        <w:rPr>
          <w:rFonts w:ascii="Times New Roman" w:eastAsia="Calibri" w:hAnsi="Times New Roman" w:cs="Times New Roman"/>
          <w:sz w:val="28"/>
          <w:szCs w:val="28"/>
          <w:lang w:eastAsia="ru-RU"/>
        </w:rPr>
        <w:t>В нарушение пунктов 37, 38 Порядка, утвержденного Постановлением Правительства РИ №156</w:t>
      </w:r>
      <w:r w:rsidR="00FD114A">
        <w:rPr>
          <w:rFonts w:ascii="Times New Roman" w:eastAsia="Calibri" w:hAnsi="Times New Roman" w:cs="Times New Roman"/>
          <w:sz w:val="28"/>
          <w:szCs w:val="28"/>
          <w:lang w:eastAsia="ru-RU"/>
        </w:rPr>
        <w:t xml:space="preserve"> </w:t>
      </w:r>
      <w:r w:rsidR="00FD114A" w:rsidRPr="00FD114A">
        <w:rPr>
          <w:rFonts w:ascii="Times New Roman" w:eastAsia="Calibri" w:hAnsi="Times New Roman" w:cs="Times New Roman"/>
          <w:sz w:val="28"/>
          <w:szCs w:val="28"/>
          <w:lang w:eastAsia="ru-RU"/>
        </w:rPr>
        <w:t>от 16.10.2015 года</w:t>
      </w:r>
      <w:r w:rsidRPr="00CB3F00">
        <w:rPr>
          <w:rFonts w:ascii="Times New Roman" w:eastAsia="Calibri" w:hAnsi="Times New Roman" w:cs="Times New Roman"/>
          <w:sz w:val="28"/>
          <w:szCs w:val="28"/>
          <w:lang w:eastAsia="ru-RU"/>
        </w:rPr>
        <w:t>, ГБОУ «Средняя общеобразовательная школа №2 г.</w:t>
      </w:r>
      <w:r w:rsidR="00FD114A">
        <w:rPr>
          <w:rFonts w:ascii="Times New Roman" w:eastAsia="Calibri" w:hAnsi="Times New Roman" w:cs="Times New Roman"/>
          <w:sz w:val="28"/>
          <w:szCs w:val="28"/>
          <w:lang w:eastAsia="ru-RU"/>
        </w:rPr>
        <w:t xml:space="preserve"> </w:t>
      </w:r>
      <w:r w:rsidRPr="00CB3F00">
        <w:rPr>
          <w:rFonts w:ascii="Times New Roman" w:eastAsia="Calibri" w:hAnsi="Times New Roman" w:cs="Times New Roman"/>
          <w:sz w:val="28"/>
          <w:szCs w:val="28"/>
          <w:lang w:eastAsia="ru-RU"/>
        </w:rPr>
        <w:t xml:space="preserve">Сунжа» предоставлены субсидии на выполнение государственного задания без наличия заключенного соглашения с Министерством, определяющим права, обязанности и ответственность сторон, в том числе объем и периодичность перечисления субсидии в течение финансового года, в общей сумме </w:t>
      </w:r>
      <w:r w:rsidRPr="00FD114A">
        <w:rPr>
          <w:rFonts w:ascii="Times New Roman CYR" w:eastAsia="Calibri" w:hAnsi="Times New Roman CYR" w:cs="Times New Roman CYR"/>
          <w:color w:val="000000"/>
          <w:sz w:val="28"/>
          <w:szCs w:val="28"/>
          <w:lang w:eastAsia="ru-RU"/>
        </w:rPr>
        <w:t>42</w:t>
      </w:r>
      <w:r w:rsidR="00FD114A" w:rsidRPr="00FD114A">
        <w:rPr>
          <w:rFonts w:ascii="Times New Roman CYR" w:eastAsia="Calibri" w:hAnsi="Times New Roman CYR" w:cs="Times New Roman CYR"/>
          <w:color w:val="000000"/>
          <w:sz w:val="28"/>
          <w:szCs w:val="28"/>
          <w:lang w:eastAsia="ru-RU"/>
        </w:rPr>
        <w:t> </w:t>
      </w:r>
      <w:r w:rsidRPr="00FD114A">
        <w:rPr>
          <w:rFonts w:ascii="Times New Roman CYR" w:eastAsia="Calibri" w:hAnsi="Times New Roman CYR" w:cs="Times New Roman CYR"/>
          <w:color w:val="000000"/>
          <w:sz w:val="28"/>
          <w:szCs w:val="28"/>
          <w:lang w:eastAsia="ru-RU"/>
        </w:rPr>
        <w:t>517,1 тыс. руб</w:t>
      </w:r>
      <w:r w:rsidR="00FD114A" w:rsidRPr="00FD114A">
        <w:rPr>
          <w:rFonts w:ascii="Times New Roman CYR" w:eastAsia="Calibri" w:hAnsi="Times New Roman CYR" w:cs="Times New Roman CYR"/>
          <w:color w:val="000000"/>
          <w:sz w:val="28"/>
          <w:szCs w:val="28"/>
          <w:lang w:eastAsia="ru-RU"/>
        </w:rPr>
        <w:t>лей</w:t>
      </w:r>
      <w:r w:rsidRPr="00FD114A">
        <w:rPr>
          <w:rFonts w:ascii="Times New Roman CYR" w:eastAsia="Calibri" w:hAnsi="Times New Roman CYR" w:cs="Times New Roman CYR"/>
          <w:color w:val="000000"/>
          <w:sz w:val="28"/>
          <w:szCs w:val="28"/>
          <w:lang w:eastAsia="ru-RU"/>
        </w:rPr>
        <w:t>.</w:t>
      </w:r>
    </w:p>
    <w:p w:rsidR="00CB3F00" w:rsidRPr="00CB3F00" w:rsidRDefault="00CB3F00" w:rsidP="00D77D5D">
      <w:pPr>
        <w:shd w:val="clear" w:color="auto" w:fill="FFFFFF" w:themeFill="background1"/>
        <w:spacing w:after="0" w:line="240" w:lineRule="auto"/>
        <w:ind w:firstLine="709"/>
        <w:jc w:val="both"/>
        <w:rPr>
          <w:rFonts w:ascii="Times New Roman" w:eastAsia="Calibri" w:hAnsi="Times New Roman" w:cs="Times New Roman"/>
          <w:sz w:val="28"/>
          <w:szCs w:val="28"/>
          <w:lang w:eastAsia="ru-RU"/>
        </w:rPr>
      </w:pPr>
      <w:r w:rsidRPr="00CB3F00">
        <w:rPr>
          <w:rFonts w:ascii="Times New Roman" w:eastAsia="Calibri" w:hAnsi="Times New Roman" w:cs="Times New Roman"/>
          <w:sz w:val="28"/>
          <w:szCs w:val="28"/>
          <w:lang w:eastAsia="ru-RU"/>
        </w:rPr>
        <w:t>В нарушение статьи 7</w:t>
      </w:r>
      <w:r w:rsidR="00FD114A">
        <w:rPr>
          <w:rFonts w:ascii="Times New Roman" w:eastAsia="Calibri" w:hAnsi="Times New Roman" w:cs="Times New Roman"/>
          <w:sz w:val="28"/>
          <w:szCs w:val="28"/>
          <w:lang w:eastAsia="ru-RU"/>
        </w:rPr>
        <w:t>8.1 Бюджетного Кодекса</w:t>
      </w:r>
      <w:r w:rsidRPr="00CB3F00">
        <w:rPr>
          <w:rFonts w:ascii="Times New Roman" w:eastAsia="Calibri" w:hAnsi="Times New Roman" w:cs="Times New Roman"/>
          <w:sz w:val="28"/>
          <w:szCs w:val="28"/>
          <w:lang w:eastAsia="ru-RU"/>
        </w:rPr>
        <w:t xml:space="preserve"> РФ и Приказа Минфина РФ №81н, произведена оплата обязательств предыдущего 2017 года за счет субсидий, выделенных на финансовое обеспечение выполнения государственного задания, текущего 2018 года в общей сумме </w:t>
      </w:r>
      <w:r w:rsidRPr="00FD114A">
        <w:rPr>
          <w:rFonts w:ascii="Times New Roman" w:eastAsia="Calibri" w:hAnsi="Times New Roman" w:cs="Times New Roman"/>
          <w:sz w:val="28"/>
          <w:szCs w:val="28"/>
          <w:lang w:eastAsia="ru-RU"/>
        </w:rPr>
        <w:t>2</w:t>
      </w:r>
      <w:r w:rsidR="00FD114A" w:rsidRPr="00FD114A">
        <w:rPr>
          <w:rFonts w:ascii="Times New Roman" w:eastAsia="Calibri" w:hAnsi="Times New Roman" w:cs="Times New Roman"/>
          <w:sz w:val="28"/>
          <w:szCs w:val="28"/>
          <w:lang w:eastAsia="ru-RU"/>
        </w:rPr>
        <w:t> </w:t>
      </w:r>
      <w:r w:rsidRPr="00FD114A">
        <w:rPr>
          <w:rFonts w:ascii="Times New Roman" w:eastAsia="Calibri" w:hAnsi="Times New Roman" w:cs="Times New Roman"/>
          <w:sz w:val="28"/>
          <w:szCs w:val="28"/>
          <w:lang w:eastAsia="ru-RU"/>
        </w:rPr>
        <w:t>175,6 тыс. руб.,</w:t>
      </w:r>
      <w:r w:rsidRPr="00CB3F00">
        <w:rPr>
          <w:rFonts w:ascii="Times New Roman" w:eastAsia="Calibri" w:hAnsi="Times New Roman" w:cs="Times New Roman"/>
          <w:sz w:val="28"/>
          <w:szCs w:val="28"/>
          <w:lang w:eastAsia="ru-RU"/>
        </w:rPr>
        <w:t xml:space="preserve"> что является нецелевым использованием средств республиканского бюджета, в том числе:</w:t>
      </w:r>
    </w:p>
    <w:p w:rsidR="00CB3F00" w:rsidRPr="00ED715D" w:rsidRDefault="00ED715D" w:rsidP="00EE7E98">
      <w:pPr>
        <w:pStyle w:val="a7"/>
        <w:numPr>
          <w:ilvl w:val="0"/>
          <w:numId w:val="98"/>
        </w:numPr>
        <w:shd w:val="clear" w:color="auto" w:fill="FFFFFF" w:themeFill="background1"/>
        <w:tabs>
          <w:tab w:val="left" w:pos="1134"/>
        </w:tabs>
        <w:spacing w:after="0" w:line="240" w:lineRule="auto"/>
        <w:ind w:left="28" w:firstLine="714"/>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 xml:space="preserve">ПАО «МРСК Северного Кавказа» </w:t>
      </w:r>
      <w:r w:rsidR="00DB20F7">
        <w:rPr>
          <w:rFonts w:ascii="Times New Roman" w:eastAsia="Calibri" w:hAnsi="Times New Roman" w:cs="Times New Roman"/>
          <w:sz w:val="28"/>
          <w:szCs w:val="28"/>
          <w:lang w:eastAsia="ru-RU"/>
        </w:rPr>
        <w:t>перечислено за потребленную</w:t>
      </w:r>
      <w:r w:rsidR="00CB3F00" w:rsidRPr="00ED715D">
        <w:rPr>
          <w:rFonts w:ascii="Times New Roman" w:eastAsia="Calibri" w:hAnsi="Times New Roman" w:cs="Times New Roman"/>
          <w:sz w:val="28"/>
          <w:szCs w:val="28"/>
          <w:lang w:eastAsia="ru-RU"/>
        </w:rPr>
        <w:t xml:space="preserve"> электроэнергию </w:t>
      </w:r>
      <w:r>
        <w:rPr>
          <w:rFonts w:ascii="Times New Roman" w:eastAsia="Calibri" w:hAnsi="Times New Roman" w:cs="Times New Roman"/>
          <w:sz w:val="28"/>
          <w:szCs w:val="28"/>
          <w:lang w:eastAsia="ru-RU"/>
        </w:rPr>
        <w:t>за 2017 год</w:t>
      </w:r>
      <w:r w:rsidR="00CB3F00" w:rsidRPr="00ED715D">
        <w:rPr>
          <w:rFonts w:ascii="Times New Roman" w:eastAsia="Calibri" w:hAnsi="Times New Roman" w:cs="Times New Roman"/>
          <w:sz w:val="28"/>
          <w:szCs w:val="28"/>
          <w:lang w:eastAsia="ru-RU"/>
        </w:rPr>
        <w:t xml:space="preserve"> в </w:t>
      </w:r>
      <w:r>
        <w:rPr>
          <w:rFonts w:ascii="Times New Roman" w:eastAsia="Calibri" w:hAnsi="Times New Roman" w:cs="Times New Roman"/>
          <w:sz w:val="28"/>
          <w:szCs w:val="28"/>
          <w:lang w:eastAsia="ru-RU"/>
        </w:rPr>
        <w:t xml:space="preserve">общей </w:t>
      </w:r>
      <w:r w:rsidR="00CB3F00" w:rsidRPr="00ED715D">
        <w:rPr>
          <w:rFonts w:ascii="Times New Roman" w:eastAsia="Calibri" w:hAnsi="Times New Roman" w:cs="Times New Roman"/>
          <w:sz w:val="28"/>
          <w:szCs w:val="28"/>
          <w:lang w:eastAsia="ru-RU"/>
        </w:rPr>
        <w:t xml:space="preserve">сумме </w:t>
      </w:r>
      <w:r>
        <w:rPr>
          <w:rFonts w:ascii="Times New Roman" w:eastAsia="Calibri" w:hAnsi="Times New Roman" w:cs="Times New Roman"/>
          <w:sz w:val="28"/>
          <w:szCs w:val="28"/>
          <w:lang w:eastAsia="ru-RU"/>
        </w:rPr>
        <w:t>101,1</w:t>
      </w:r>
      <w:r w:rsidR="00CB3F00" w:rsidRPr="00ED715D">
        <w:rPr>
          <w:rFonts w:ascii="Times New Roman" w:eastAsia="Calibri" w:hAnsi="Times New Roman" w:cs="Times New Roman"/>
          <w:sz w:val="28"/>
          <w:szCs w:val="28"/>
          <w:lang w:eastAsia="ru-RU"/>
        </w:rPr>
        <w:t xml:space="preserve"> тыс. руб.;</w:t>
      </w:r>
    </w:p>
    <w:p w:rsidR="00CB3F00" w:rsidRPr="00ED715D" w:rsidRDefault="00ED715D" w:rsidP="00EE7E98">
      <w:pPr>
        <w:pStyle w:val="a7"/>
        <w:numPr>
          <w:ilvl w:val="0"/>
          <w:numId w:val="98"/>
        </w:numPr>
        <w:shd w:val="clear" w:color="auto" w:fill="FFFFFF" w:themeFill="background1"/>
        <w:tabs>
          <w:tab w:val="left" w:pos="1134"/>
        </w:tabs>
        <w:spacing w:after="0" w:line="240" w:lineRule="auto"/>
        <w:ind w:left="28" w:firstLine="714"/>
        <w:jc w:val="both"/>
        <w:rPr>
          <w:rFonts w:ascii="Times New Roman" w:eastAsia="Calibri" w:hAnsi="Times New Roman" w:cs="Times New Roman"/>
          <w:sz w:val="28"/>
          <w:szCs w:val="28"/>
          <w:lang w:eastAsia="ru-RU"/>
        </w:rPr>
      </w:pPr>
      <w:r w:rsidRPr="00ED715D">
        <w:rPr>
          <w:rFonts w:ascii="Times New Roman" w:eastAsia="Calibri" w:hAnsi="Times New Roman" w:cs="Times New Roman"/>
          <w:sz w:val="28"/>
          <w:szCs w:val="28"/>
          <w:lang w:eastAsia="ru-RU"/>
        </w:rPr>
        <w:lastRenderedPageBreak/>
        <w:t>МУП</w:t>
      </w:r>
      <w:r>
        <w:rPr>
          <w:rFonts w:ascii="Times New Roman" w:eastAsia="Calibri" w:hAnsi="Times New Roman" w:cs="Times New Roman"/>
          <w:sz w:val="28"/>
          <w:szCs w:val="28"/>
          <w:lang w:eastAsia="ru-RU"/>
        </w:rPr>
        <w:t xml:space="preserve"> «Сунжа - Водоканал» о</w:t>
      </w:r>
      <w:r w:rsidR="00CB3F00" w:rsidRPr="00ED715D">
        <w:rPr>
          <w:rFonts w:ascii="Times New Roman" w:eastAsia="Calibri" w:hAnsi="Times New Roman" w:cs="Times New Roman"/>
          <w:sz w:val="28"/>
          <w:szCs w:val="28"/>
          <w:lang w:eastAsia="ru-RU"/>
        </w:rPr>
        <w:t>плачен</w:t>
      </w:r>
      <w:r w:rsidR="00DB20F7">
        <w:rPr>
          <w:rFonts w:ascii="Times New Roman" w:eastAsia="Calibri" w:hAnsi="Times New Roman" w:cs="Times New Roman"/>
          <w:sz w:val="28"/>
          <w:szCs w:val="28"/>
          <w:lang w:eastAsia="ru-RU"/>
        </w:rPr>
        <w:t>о</w:t>
      </w:r>
      <w:r w:rsidR="00CB3F00" w:rsidRPr="00ED715D">
        <w:rPr>
          <w:rFonts w:ascii="Times New Roman" w:eastAsia="Calibri" w:hAnsi="Times New Roman" w:cs="Times New Roman"/>
          <w:sz w:val="28"/>
          <w:szCs w:val="28"/>
          <w:lang w:eastAsia="ru-RU"/>
        </w:rPr>
        <w:t xml:space="preserve"> за </w:t>
      </w:r>
      <w:r>
        <w:rPr>
          <w:rFonts w:ascii="Times New Roman" w:eastAsia="Calibri" w:hAnsi="Times New Roman" w:cs="Times New Roman"/>
          <w:sz w:val="28"/>
          <w:szCs w:val="28"/>
          <w:lang w:eastAsia="ru-RU"/>
        </w:rPr>
        <w:t>услуги по водоснабжению</w:t>
      </w:r>
      <w:r w:rsidR="00CB3F00" w:rsidRPr="00ED715D">
        <w:rPr>
          <w:rFonts w:ascii="Times New Roman" w:eastAsia="Calibri" w:hAnsi="Times New Roman" w:cs="Times New Roman"/>
          <w:sz w:val="28"/>
          <w:szCs w:val="28"/>
          <w:lang w:eastAsia="ru-RU"/>
        </w:rPr>
        <w:t xml:space="preserve"> </w:t>
      </w:r>
      <w:r w:rsidR="00DB20F7">
        <w:rPr>
          <w:rFonts w:ascii="Times New Roman" w:eastAsia="Calibri" w:hAnsi="Times New Roman" w:cs="Times New Roman"/>
          <w:sz w:val="28"/>
          <w:szCs w:val="28"/>
          <w:lang w:eastAsia="ru-RU"/>
        </w:rPr>
        <w:t>за 2017 год</w:t>
      </w:r>
      <w:r w:rsidR="00CB3F00" w:rsidRPr="00ED715D">
        <w:rPr>
          <w:rFonts w:ascii="Times New Roman" w:eastAsia="Calibri" w:hAnsi="Times New Roman" w:cs="Times New Roman"/>
          <w:sz w:val="28"/>
          <w:szCs w:val="28"/>
          <w:lang w:eastAsia="ru-RU"/>
        </w:rPr>
        <w:t xml:space="preserve"> в </w:t>
      </w:r>
      <w:r>
        <w:rPr>
          <w:rFonts w:ascii="Times New Roman" w:eastAsia="Calibri" w:hAnsi="Times New Roman" w:cs="Times New Roman"/>
          <w:sz w:val="28"/>
          <w:szCs w:val="28"/>
          <w:lang w:eastAsia="ru-RU"/>
        </w:rPr>
        <w:t xml:space="preserve">общей </w:t>
      </w:r>
      <w:r w:rsidR="00CB3F00" w:rsidRPr="00ED715D">
        <w:rPr>
          <w:rFonts w:ascii="Times New Roman" w:eastAsia="Calibri" w:hAnsi="Times New Roman" w:cs="Times New Roman"/>
          <w:sz w:val="28"/>
          <w:szCs w:val="28"/>
          <w:lang w:eastAsia="ru-RU"/>
        </w:rPr>
        <w:t xml:space="preserve">сумме </w:t>
      </w:r>
      <w:r>
        <w:rPr>
          <w:rFonts w:ascii="Times New Roman" w:eastAsia="Calibri" w:hAnsi="Times New Roman" w:cs="Times New Roman"/>
          <w:sz w:val="28"/>
          <w:szCs w:val="28"/>
          <w:lang w:eastAsia="ru-RU"/>
        </w:rPr>
        <w:t>14,2</w:t>
      </w:r>
      <w:r w:rsidR="00CB3F00" w:rsidRPr="00ED715D">
        <w:rPr>
          <w:rFonts w:ascii="Times New Roman" w:eastAsia="Calibri" w:hAnsi="Times New Roman" w:cs="Times New Roman"/>
          <w:sz w:val="28"/>
          <w:szCs w:val="28"/>
          <w:lang w:eastAsia="ru-RU"/>
        </w:rPr>
        <w:t xml:space="preserve"> тыс. руб.;</w:t>
      </w:r>
    </w:p>
    <w:p w:rsidR="00CB3F00" w:rsidRPr="00ED715D" w:rsidRDefault="00F64535" w:rsidP="00EE7E98">
      <w:pPr>
        <w:pStyle w:val="a7"/>
        <w:numPr>
          <w:ilvl w:val="0"/>
          <w:numId w:val="98"/>
        </w:numPr>
        <w:shd w:val="clear" w:color="auto" w:fill="FFFFFF" w:themeFill="background1"/>
        <w:tabs>
          <w:tab w:val="left" w:pos="1134"/>
        </w:tabs>
        <w:spacing w:after="0" w:line="240" w:lineRule="auto"/>
        <w:ind w:left="28" w:firstLine="714"/>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Работникам котельной (4 кочегарам) перечислена</w:t>
      </w:r>
      <w:r w:rsidR="00CB3F00" w:rsidRPr="00ED715D">
        <w:rPr>
          <w:rFonts w:ascii="Times New Roman" w:eastAsia="Calibri" w:hAnsi="Times New Roman" w:cs="Times New Roman"/>
          <w:sz w:val="28"/>
          <w:szCs w:val="28"/>
          <w:lang w:eastAsia="ru-RU"/>
        </w:rPr>
        <w:t xml:space="preserve"> зарплаты </w:t>
      </w:r>
      <w:r>
        <w:rPr>
          <w:rFonts w:ascii="Times New Roman" w:eastAsia="Calibri" w:hAnsi="Times New Roman" w:cs="Times New Roman"/>
          <w:sz w:val="28"/>
          <w:szCs w:val="28"/>
          <w:lang w:eastAsia="ru-RU"/>
        </w:rPr>
        <w:t>за 2017 год</w:t>
      </w:r>
      <w:r w:rsidR="00CB3F00" w:rsidRPr="00ED715D">
        <w:rPr>
          <w:rFonts w:ascii="Times New Roman" w:eastAsia="Calibri" w:hAnsi="Times New Roman" w:cs="Times New Roman"/>
          <w:sz w:val="28"/>
          <w:szCs w:val="28"/>
          <w:lang w:eastAsia="ru-RU"/>
        </w:rPr>
        <w:t xml:space="preserve"> в </w:t>
      </w:r>
      <w:r>
        <w:rPr>
          <w:rFonts w:ascii="Times New Roman" w:eastAsia="Calibri" w:hAnsi="Times New Roman" w:cs="Times New Roman"/>
          <w:sz w:val="28"/>
          <w:szCs w:val="28"/>
          <w:lang w:eastAsia="ru-RU"/>
        </w:rPr>
        <w:t xml:space="preserve">общей </w:t>
      </w:r>
      <w:r w:rsidR="00CB3F00" w:rsidRPr="00ED715D">
        <w:rPr>
          <w:rFonts w:ascii="Times New Roman" w:eastAsia="Calibri" w:hAnsi="Times New Roman" w:cs="Times New Roman"/>
          <w:sz w:val="28"/>
          <w:szCs w:val="28"/>
          <w:lang w:eastAsia="ru-RU"/>
        </w:rPr>
        <w:t xml:space="preserve">сумме </w:t>
      </w:r>
      <w:r>
        <w:rPr>
          <w:rFonts w:ascii="Times New Roman" w:eastAsia="Calibri" w:hAnsi="Times New Roman" w:cs="Times New Roman"/>
          <w:sz w:val="28"/>
          <w:szCs w:val="28"/>
          <w:lang w:eastAsia="ru-RU"/>
        </w:rPr>
        <w:t>55,2</w:t>
      </w:r>
      <w:r w:rsidR="00CB3F00" w:rsidRPr="00ED715D">
        <w:rPr>
          <w:rFonts w:ascii="Times New Roman" w:eastAsia="Calibri" w:hAnsi="Times New Roman" w:cs="Times New Roman"/>
          <w:sz w:val="28"/>
          <w:szCs w:val="28"/>
          <w:lang w:eastAsia="ru-RU"/>
        </w:rPr>
        <w:t xml:space="preserve"> тыс. руб.;</w:t>
      </w:r>
    </w:p>
    <w:p w:rsidR="00CB3F00" w:rsidRPr="00ED715D" w:rsidRDefault="00F64535" w:rsidP="00EE7E98">
      <w:pPr>
        <w:pStyle w:val="a7"/>
        <w:numPr>
          <w:ilvl w:val="0"/>
          <w:numId w:val="98"/>
        </w:numPr>
        <w:shd w:val="clear" w:color="auto" w:fill="FFFFFF" w:themeFill="background1"/>
        <w:tabs>
          <w:tab w:val="left" w:pos="1134"/>
        </w:tabs>
        <w:spacing w:after="0" w:line="240" w:lineRule="auto"/>
        <w:ind w:left="28" w:firstLine="714"/>
        <w:jc w:val="both"/>
        <w:rPr>
          <w:rFonts w:ascii="Times New Roman" w:eastAsia="Calibri" w:hAnsi="Times New Roman" w:cs="Times New Roman"/>
          <w:sz w:val="28"/>
          <w:szCs w:val="28"/>
          <w:lang w:eastAsia="ru-RU"/>
        </w:rPr>
      </w:pPr>
      <w:r w:rsidRPr="00ED715D">
        <w:rPr>
          <w:rFonts w:ascii="Times New Roman" w:eastAsia="Calibri" w:hAnsi="Times New Roman" w:cs="Times New Roman"/>
          <w:sz w:val="28"/>
          <w:szCs w:val="28"/>
          <w:lang w:eastAsia="ru-RU"/>
        </w:rPr>
        <w:t xml:space="preserve">МУП ЖКХ </w:t>
      </w:r>
      <w:r>
        <w:rPr>
          <w:rFonts w:ascii="Times New Roman" w:eastAsia="Calibri" w:hAnsi="Times New Roman" w:cs="Times New Roman"/>
          <w:sz w:val="28"/>
          <w:szCs w:val="28"/>
          <w:lang w:eastAsia="ru-RU"/>
        </w:rPr>
        <w:t>о</w:t>
      </w:r>
      <w:r w:rsidR="00CB3F00" w:rsidRPr="00ED715D">
        <w:rPr>
          <w:rFonts w:ascii="Times New Roman" w:eastAsia="Calibri" w:hAnsi="Times New Roman" w:cs="Times New Roman"/>
          <w:sz w:val="28"/>
          <w:szCs w:val="28"/>
          <w:lang w:eastAsia="ru-RU"/>
        </w:rPr>
        <w:t xml:space="preserve">плачены услуги </w:t>
      </w:r>
      <w:r>
        <w:rPr>
          <w:rFonts w:ascii="Times New Roman" w:eastAsia="Calibri" w:hAnsi="Times New Roman" w:cs="Times New Roman"/>
          <w:sz w:val="28"/>
          <w:szCs w:val="28"/>
          <w:lang w:eastAsia="ru-RU"/>
        </w:rPr>
        <w:t>по</w:t>
      </w:r>
      <w:r w:rsidR="00CB3F00" w:rsidRPr="00ED715D">
        <w:rPr>
          <w:rFonts w:ascii="Times New Roman" w:eastAsia="Calibri" w:hAnsi="Times New Roman" w:cs="Times New Roman"/>
          <w:sz w:val="28"/>
          <w:szCs w:val="28"/>
          <w:lang w:eastAsia="ru-RU"/>
        </w:rPr>
        <w:t xml:space="preserve"> вывоз</w:t>
      </w:r>
      <w:r>
        <w:rPr>
          <w:rFonts w:ascii="Times New Roman" w:eastAsia="Calibri" w:hAnsi="Times New Roman" w:cs="Times New Roman"/>
          <w:sz w:val="28"/>
          <w:szCs w:val="28"/>
          <w:lang w:eastAsia="ru-RU"/>
        </w:rPr>
        <w:t xml:space="preserve">у канализации </w:t>
      </w:r>
      <w:r w:rsidR="00CB3F00" w:rsidRPr="00ED715D">
        <w:rPr>
          <w:rFonts w:ascii="Times New Roman" w:eastAsia="Calibri" w:hAnsi="Times New Roman" w:cs="Times New Roman"/>
          <w:sz w:val="28"/>
          <w:szCs w:val="28"/>
          <w:lang w:eastAsia="ru-RU"/>
        </w:rPr>
        <w:t>за май-август 2017 года в сумме 26,2 тыс. руб.;</w:t>
      </w:r>
    </w:p>
    <w:p w:rsidR="00CB3F00" w:rsidRPr="00ED715D" w:rsidRDefault="00F64535" w:rsidP="00EE7E98">
      <w:pPr>
        <w:pStyle w:val="a7"/>
        <w:numPr>
          <w:ilvl w:val="0"/>
          <w:numId w:val="98"/>
        </w:numPr>
        <w:shd w:val="clear" w:color="auto" w:fill="FFFFFF" w:themeFill="background1"/>
        <w:tabs>
          <w:tab w:val="left" w:pos="1134"/>
        </w:tabs>
        <w:spacing w:after="0" w:line="240" w:lineRule="auto"/>
        <w:ind w:left="28" w:firstLine="714"/>
        <w:jc w:val="both"/>
        <w:rPr>
          <w:rFonts w:ascii="Times New Roman" w:eastAsia="Calibri" w:hAnsi="Times New Roman" w:cs="Times New Roman"/>
          <w:sz w:val="28"/>
          <w:szCs w:val="28"/>
          <w:lang w:eastAsia="ru-RU"/>
        </w:rPr>
      </w:pPr>
      <w:r w:rsidRPr="00ED715D">
        <w:rPr>
          <w:rFonts w:ascii="Times New Roman" w:eastAsia="Calibri" w:hAnsi="Times New Roman" w:cs="Times New Roman"/>
          <w:sz w:val="28"/>
          <w:szCs w:val="28"/>
          <w:lang w:eastAsia="ru-RU"/>
        </w:rPr>
        <w:t xml:space="preserve">ООО «Экосистема» </w:t>
      </w:r>
      <w:r>
        <w:rPr>
          <w:rFonts w:ascii="Times New Roman" w:eastAsia="Calibri" w:hAnsi="Times New Roman" w:cs="Times New Roman"/>
          <w:sz w:val="28"/>
          <w:szCs w:val="28"/>
          <w:lang w:eastAsia="ru-RU"/>
        </w:rPr>
        <w:t>о</w:t>
      </w:r>
      <w:r w:rsidR="00CB3F00" w:rsidRPr="00ED715D">
        <w:rPr>
          <w:rFonts w:ascii="Times New Roman" w:eastAsia="Calibri" w:hAnsi="Times New Roman" w:cs="Times New Roman"/>
          <w:sz w:val="28"/>
          <w:szCs w:val="28"/>
          <w:lang w:eastAsia="ru-RU"/>
        </w:rPr>
        <w:t xml:space="preserve">плачены услуги </w:t>
      </w:r>
      <w:r w:rsidR="00DB20F7">
        <w:rPr>
          <w:rFonts w:ascii="Times New Roman" w:eastAsia="Calibri" w:hAnsi="Times New Roman" w:cs="Times New Roman"/>
          <w:sz w:val="28"/>
          <w:szCs w:val="28"/>
          <w:lang w:eastAsia="ru-RU"/>
        </w:rPr>
        <w:t>по</w:t>
      </w:r>
      <w:r w:rsidR="00CB3F00" w:rsidRPr="00ED715D">
        <w:rPr>
          <w:rFonts w:ascii="Times New Roman" w:eastAsia="Calibri" w:hAnsi="Times New Roman" w:cs="Times New Roman"/>
          <w:sz w:val="28"/>
          <w:szCs w:val="28"/>
          <w:lang w:eastAsia="ru-RU"/>
        </w:rPr>
        <w:t xml:space="preserve"> вывоз</w:t>
      </w:r>
      <w:r w:rsidR="00DB20F7">
        <w:rPr>
          <w:rFonts w:ascii="Times New Roman" w:eastAsia="Calibri" w:hAnsi="Times New Roman" w:cs="Times New Roman"/>
          <w:sz w:val="28"/>
          <w:szCs w:val="28"/>
          <w:lang w:eastAsia="ru-RU"/>
        </w:rPr>
        <w:t>у</w:t>
      </w:r>
      <w:r w:rsidR="00CB3F00" w:rsidRPr="00ED715D">
        <w:rPr>
          <w:rFonts w:ascii="Times New Roman" w:eastAsia="Calibri" w:hAnsi="Times New Roman" w:cs="Times New Roman"/>
          <w:sz w:val="28"/>
          <w:szCs w:val="28"/>
          <w:lang w:eastAsia="ru-RU"/>
        </w:rPr>
        <w:t xml:space="preserve"> канализации за ноябрь</w:t>
      </w:r>
      <w:r>
        <w:rPr>
          <w:rFonts w:ascii="Times New Roman" w:eastAsia="Calibri" w:hAnsi="Times New Roman" w:cs="Times New Roman"/>
          <w:sz w:val="28"/>
          <w:szCs w:val="28"/>
          <w:lang w:eastAsia="ru-RU"/>
        </w:rPr>
        <w:t>-декабрь</w:t>
      </w:r>
      <w:r w:rsidR="00CB3F00" w:rsidRPr="00ED715D">
        <w:rPr>
          <w:rFonts w:ascii="Times New Roman" w:eastAsia="Calibri" w:hAnsi="Times New Roman" w:cs="Times New Roman"/>
          <w:sz w:val="28"/>
          <w:szCs w:val="28"/>
          <w:lang w:eastAsia="ru-RU"/>
        </w:rPr>
        <w:t xml:space="preserve"> 2017 года в сумме </w:t>
      </w:r>
      <w:r>
        <w:rPr>
          <w:rFonts w:ascii="Times New Roman" w:eastAsia="Calibri" w:hAnsi="Times New Roman" w:cs="Times New Roman"/>
          <w:sz w:val="28"/>
          <w:szCs w:val="28"/>
          <w:lang w:eastAsia="ru-RU"/>
        </w:rPr>
        <w:t>26,8</w:t>
      </w:r>
      <w:r w:rsidR="00CB3F00" w:rsidRPr="00ED715D">
        <w:rPr>
          <w:rFonts w:ascii="Times New Roman" w:eastAsia="Calibri" w:hAnsi="Times New Roman" w:cs="Times New Roman"/>
          <w:sz w:val="28"/>
          <w:szCs w:val="28"/>
          <w:lang w:eastAsia="ru-RU"/>
        </w:rPr>
        <w:t xml:space="preserve"> тыс. руб.;</w:t>
      </w:r>
    </w:p>
    <w:p w:rsidR="00CB3F00" w:rsidRPr="00ED715D" w:rsidRDefault="004016E6" w:rsidP="00EE7E98">
      <w:pPr>
        <w:pStyle w:val="a7"/>
        <w:numPr>
          <w:ilvl w:val="0"/>
          <w:numId w:val="98"/>
        </w:numPr>
        <w:shd w:val="clear" w:color="auto" w:fill="FFFFFF" w:themeFill="background1"/>
        <w:tabs>
          <w:tab w:val="left" w:pos="1134"/>
        </w:tabs>
        <w:spacing w:after="0" w:line="240" w:lineRule="auto"/>
        <w:ind w:left="28" w:firstLine="714"/>
        <w:jc w:val="both"/>
        <w:rPr>
          <w:rFonts w:ascii="Times New Roman" w:eastAsia="Calibri" w:hAnsi="Times New Roman" w:cs="Times New Roman"/>
          <w:sz w:val="28"/>
          <w:szCs w:val="28"/>
          <w:lang w:eastAsia="ru-RU"/>
        </w:rPr>
      </w:pPr>
      <w:r w:rsidRPr="00ED715D">
        <w:rPr>
          <w:rFonts w:ascii="Times New Roman" w:eastAsia="Calibri" w:hAnsi="Times New Roman" w:cs="Times New Roman"/>
          <w:sz w:val="28"/>
          <w:szCs w:val="28"/>
          <w:lang w:eastAsia="ru-RU"/>
        </w:rPr>
        <w:t xml:space="preserve">МИФНС России №2 по РИ </w:t>
      </w:r>
      <w:r>
        <w:rPr>
          <w:rFonts w:ascii="Times New Roman" w:eastAsia="Calibri" w:hAnsi="Times New Roman" w:cs="Times New Roman"/>
          <w:sz w:val="28"/>
          <w:szCs w:val="28"/>
          <w:lang w:eastAsia="ru-RU"/>
        </w:rPr>
        <w:t>у</w:t>
      </w:r>
      <w:r w:rsidR="00CB3F00" w:rsidRPr="00ED715D">
        <w:rPr>
          <w:rFonts w:ascii="Times New Roman" w:eastAsia="Calibri" w:hAnsi="Times New Roman" w:cs="Times New Roman"/>
          <w:sz w:val="28"/>
          <w:szCs w:val="28"/>
          <w:lang w:eastAsia="ru-RU"/>
        </w:rPr>
        <w:t>плачены страховые взносы на обязательное пенсионн</w:t>
      </w:r>
      <w:r w:rsidR="00A9660D">
        <w:rPr>
          <w:rFonts w:ascii="Times New Roman" w:eastAsia="Calibri" w:hAnsi="Times New Roman" w:cs="Times New Roman"/>
          <w:sz w:val="28"/>
          <w:szCs w:val="28"/>
          <w:lang w:eastAsia="ru-RU"/>
        </w:rPr>
        <w:t xml:space="preserve">ое страхование за </w:t>
      </w:r>
      <w:r w:rsidR="00CB3F00" w:rsidRPr="00ED715D">
        <w:rPr>
          <w:rFonts w:ascii="Times New Roman" w:eastAsia="Calibri" w:hAnsi="Times New Roman" w:cs="Times New Roman"/>
          <w:sz w:val="28"/>
          <w:szCs w:val="28"/>
          <w:lang w:eastAsia="ru-RU"/>
        </w:rPr>
        <w:t xml:space="preserve">2017 года в </w:t>
      </w:r>
      <w:r w:rsidR="00A9660D">
        <w:rPr>
          <w:rFonts w:ascii="Times New Roman" w:eastAsia="Calibri" w:hAnsi="Times New Roman" w:cs="Times New Roman"/>
          <w:sz w:val="28"/>
          <w:szCs w:val="28"/>
          <w:lang w:eastAsia="ru-RU"/>
        </w:rPr>
        <w:t xml:space="preserve">общей </w:t>
      </w:r>
      <w:r w:rsidR="00CB3F00" w:rsidRPr="00ED715D">
        <w:rPr>
          <w:rFonts w:ascii="Times New Roman" w:eastAsia="Calibri" w:hAnsi="Times New Roman" w:cs="Times New Roman"/>
          <w:sz w:val="28"/>
          <w:szCs w:val="28"/>
          <w:lang w:eastAsia="ru-RU"/>
        </w:rPr>
        <w:t xml:space="preserve">сумме </w:t>
      </w:r>
      <w:r w:rsidR="00A9660D">
        <w:rPr>
          <w:rFonts w:ascii="Times New Roman" w:eastAsia="Calibri" w:hAnsi="Times New Roman" w:cs="Times New Roman"/>
          <w:sz w:val="28"/>
          <w:szCs w:val="28"/>
          <w:lang w:eastAsia="ru-RU"/>
        </w:rPr>
        <w:t>1 493,5</w:t>
      </w:r>
      <w:r w:rsidR="00CB3F00" w:rsidRPr="00ED715D">
        <w:rPr>
          <w:rFonts w:ascii="Times New Roman" w:eastAsia="Calibri" w:hAnsi="Times New Roman" w:cs="Times New Roman"/>
          <w:sz w:val="28"/>
          <w:szCs w:val="28"/>
          <w:lang w:eastAsia="ru-RU"/>
        </w:rPr>
        <w:t xml:space="preserve"> тыс. руб.;</w:t>
      </w:r>
    </w:p>
    <w:p w:rsidR="00CB3F00" w:rsidRPr="00ED715D" w:rsidRDefault="001B7322" w:rsidP="00EE7E98">
      <w:pPr>
        <w:pStyle w:val="a7"/>
        <w:numPr>
          <w:ilvl w:val="0"/>
          <w:numId w:val="98"/>
        </w:numPr>
        <w:shd w:val="clear" w:color="auto" w:fill="FFFFFF" w:themeFill="background1"/>
        <w:tabs>
          <w:tab w:val="left" w:pos="1134"/>
        </w:tabs>
        <w:spacing w:after="0" w:line="240" w:lineRule="auto"/>
        <w:ind w:left="28" w:firstLine="714"/>
        <w:jc w:val="both"/>
        <w:rPr>
          <w:rFonts w:ascii="Times New Roman" w:eastAsia="Calibri" w:hAnsi="Times New Roman" w:cs="Times New Roman"/>
          <w:sz w:val="28"/>
          <w:szCs w:val="28"/>
          <w:lang w:eastAsia="ru-RU"/>
        </w:rPr>
      </w:pPr>
      <w:r w:rsidRPr="00ED715D">
        <w:rPr>
          <w:rFonts w:ascii="Times New Roman" w:eastAsia="Calibri" w:hAnsi="Times New Roman" w:cs="Times New Roman"/>
          <w:sz w:val="28"/>
          <w:szCs w:val="28"/>
          <w:lang w:eastAsia="ru-RU"/>
        </w:rPr>
        <w:t xml:space="preserve">МИФНС России №2 по РИ </w:t>
      </w:r>
      <w:r w:rsidR="00CB3F00" w:rsidRPr="00ED715D">
        <w:rPr>
          <w:rFonts w:ascii="Times New Roman" w:eastAsia="Calibri" w:hAnsi="Times New Roman" w:cs="Times New Roman"/>
          <w:sz w:val="28"/>
          <w:szCs w:val="28"/>
          <w:lang w:eastAsia="ru-RU"/>
        </w:rPr>
        <w:t xml:space="preserve">уплачены страховые взносы на обязательное медицинское страхование за </w:t>
      </w:r>
      <w:r>
        <w:rPr>
          <w:rFonts w:ascii="Times New Roman" w:eastAsia="Calibri" w:hAnsi="Times New Roman" w:cs="Times New Roman"/>
          <w:sz w:val="28"/>
          <w:szCs w:val="28"/>
          <w:lang w:eastAsia="ru-RU"/>
        </w:rPr>
        <w:t>2017 год</w:t>
      </w:r>
      <w:r w:rsidR="00CB3F00" w:rsidRPr="00ED715D">
        <w:rPr>
          <w:rFonts w:ascii="Times New Roman" w:eastAsia="Calibri" w:hAnsi="Times New Roman" w:cs="Times New Roman"/>
          <w:sz w:val="28"/>
          <w:szCs w:val="28"/>
          <w:lang w:eastAsia="ru-RU"/>
        </w:rPr>
        <w:t xml:space="preserve"> в </w:t>
      </w:r>
      <w:r>
        <w:rPr>
          <w:rFonts w:ascii="Times New Roman" w:eastAsia="Calibri" w:hAnsi="Times New Roman" w:cs="Times New Roman"/>
          <w:sz w:val="28"/>
          <w:szCs w:val="28"/>
          <w:lang w:eastAsia="ru-RU"/>
        </w:rPr>
        <w:t xml:space="preserve">общей </w:t>
      </w:r>
      <w:r w:rsidR="00CB3F00" w:rsidRPr="00ED715D">
        <w:rPr>
          <w:rFonts w:ascii="Times New Roman" w:eastAsia="Calibri" w:hAnsi="Times New Roman" w:cs="Times New Roman"/>
          <w:sz w:val="28"/>
          <w:szCs w:val="28"/>
          <w:lang w:eastAsia="ru-RU"/>
        </w:rPr>
        <w:t xml:space="preserve">сумме </w:t>
      </w:r>
      <w:r>
        <w:rPr>
          <w:rFonts w:ascii="Times New Roman" w:eastAsia="Calibri" w:hAnsi="Times New Roman" w:cs="Times New Roman"/>
          <w:sz w:val="28"/>
          <w:szCs w:val="28"/>
          <w:lang w:eastAsia="ru-RU"/>
        </w:rPr>
        <w:t>235,7</w:t>
      </w:r>
      <w:r w:rsidR="00CB3F00" w:rsidRPr="00ED715D">
        <w:rPr>
          <w:rFonts w:ascii="Times New Roman" w:eastAsia="Calibri" w:hAnsi="Times New Roman" w:cs="Times New Roman"/>
          <w:sz w:val="28"/>
          <w:szCs w:val="28"/>
          <w:lang w:eastAsia="ru-RU"/>
        </w:rPr>
        <w:t xml:space="preserve"> тыс. руб.;</w:t>
      </w:r>
    </w:p>
    <w:p w:rsidR="00CB3F00" w:rsidRPr="00ED715D" w:rsidRDefault="001B7322" w:rsidP="00EE7E98">
      <w:pPr>
        <w:pStyle w:val="a7"/>
        <w:numPr>
          <w:ilvl w:val="0"/>
          <w:numId w:val="98"/>
        </w:numPr>
        <w:shd w:val="clear" w:color="auto" w:fill="FFFFFF" w:themeFill="background1"/>
        <w:tabs>
          <w:tab w:val="left" w:pos="1134"/>
        </w:tabs>
        <w:spacing w:after="0" w:line="240" w:lineRule="auto"/>
        <w:ind w:left="28" w:firstLine="714"/>
        <w:jc w:val="both"/>
        <w:rPr>
          <w:rFonts w:ascii="Times New Roman" w:eastAsia="Calibri" w:hAnsi="Times New Roman" w:cs="Times New Roman"/>
          <w:sz w:val="28"/>
          <w:szCs w:val="28"/>
          <w:lang w:eastAsia="ru-RU"/>
        </w:rPr>
      </w:pPr>
      <w:r w:rsidRPr="00ED715D">
        <w:rPr>
          <w:rFonts w:ascii="Times New Roman" w:eastAsia="Calibri" w:hAnsi="Times New Roman" w:cs="Times New Roman"/>
          <w:sz w:val="28"/>
          <w:szCs w:val="28"/>
          <w:lang w:eastAsia="ru-RU"/>
        </w:rPr>
        <w:t xml:space="preserve">МИФНС России №2 по РИ </w:t>
      </w:r>
      <w:r w:rsidR="00CB3F00" w:rsidRPr="00ED715D">
        <w:rPr>
          <w:rFonts w:ascii="Times New Roman" w:eastAsia="Calibri" w:hAnsi="Times New Roman" w:cs="Times New Roman"/>
          <w:sz w:val="28"/>
          <w:szCs w:val="28"/>
          <w:lang w:eastAsia="ru-RU"/>
        </w:rPr>
        <w:t xml:space="preserve">уплачены страховые взносы на обязательное социальное страхование за </w:t>
      </w:r>
      <w:r>
        <w:rPr>
          <w:rFonts w:ascii="Times New Roman" w:eastAsia="Calibri" w:hAnsi="Times New Roman" w:cs="Times New Roman"/>
          <w:sz w:val="28"/>
          <w:szCs w:val="28"/>
          <w:lang w:eastAsia="ru-RU"/>
        </w:rPr>
        <w:t>2017 год</w:t>
      </w:r>
      <w:r w:rsidR="00CB3F00" w:rsidRPr="00ED715D">
        <w:rPr>
          <w:rFonts w:ascii="Times New Roman" w:eastAsia="Calibri" w:hAnsi="Times New Roman" w:cs="Times New Roman"/>
          <w:sz w:val="28"/>
          <w:szCs w:val="28"/>
          <w:lang w:eastAsia="ru-RU"/>
        </w:rPr>
        <w:t xml:space="preserve"> в</w:t>
      </w:r>
      <w:r>
        <w:rPr>
          <w:rFonts w:ascii="Times New Roman" w:eastAsia="Calibri" w:hAnsi="Times New Roman" w:cs="Times New Roman"/>
          <w:sz w:val="28"/>
          <w:szCs w:val="28"/>
          <w:lang w:eastAsia="ru-RU"/>
        </w:rPr>
        <w:t xml:space="preserve"> общей</w:t>
      </w:r>
      <w:r w:rsidR="00CB3F00" w:rsidRPr="00ED715D">
        <w:rPr>
          <w:rFonts w:ascii="Times New Roman" w:eastAsia="Calibri" w:hAnsi="Times New Roman" w:cs="Times New Roman"/>
          <w:sz w:val="28"/>
          <w:szCs w:val="28"/>
          <w:lang w:eastAsia="ru-RU"/>
        </w:rPr>
        <w:t xml:space="preserve"> сумме </w:t>
      </w:r>
      <w:r>
        <w:rPr>
          <w:rFonts w:ascii="Times New Roman" w:eastAsia="Calibri" w:hAnsi="Times New Roman" w:cs="Times New Roman"/>
          <w:sz w:val="28"/>
          <w:szCs w:val="28"/>
          <w:lang w:eastAsia="ru-RU"/>
        </w:rPr>
        <w:t>13,3</w:t>
      </w:r>
      <w:r w:rsidR="00CB3F00" w:rsidRPr="00ED715D">
        <w:rPr>
          <w:rFonts w:ascii="Times New Roman" w:eastAsia="Calibri" w:hAnsi="Times New Roman" w:cs="Times New Roman"/>
          <w:sz w:val="28"/>
          <w:szCs w:val="28"/>
          <w:lang w:eastAsia="ru-RU"/>
        </w:rPr>
        <w:t xml:space="preserve"> тыс. руб.;</w:t>
      </w:r>
    </w:p>
    <w:p w:rsidR="00CB3F00" w:rsidRPr="00ED715D" w:rsidRDefault="001B7322" w:rsidP="00EE7E98">
      <w:pPr>
        <w:pStyle w:val="a7"/>
        <w:numPr>
          <w:ilvl w:val="0"/>
          <w:numId w:val="98"/>
        </w:numPr>
        <w:shd w:val="clear" w:color="auto" w:fill="FFFFFF" w:themeFill="background1"/>
        <w:tabs>
          <w:tab w:val="left" w:pos="1134"/>
        </w:tabs>
        <w:spacing w:after="0" w:line="240" w:lineRule="auto"/>
        <w:ind w:left="28" w:firstLine="714"/>
        <w:jc w:val="both"/>
        <w:rPr>
          <w:rFonts w:ascii="Times New Roman" w:eastAsia="Calibri" w:hAnsi="Times New Roman" w:cs="Times New Roman"/>
          <w:sz w:val="28"/>
          <w:szCs w:val="28"/>
          <w:lang w:eastAsia="ru-RU"/>
        </w:rPr>
      </w:pPr>
      <w:r w:rsidRPr="00ED715D">
        <w:rPr>
          <w:rFonts w:ascii="Times New Roman" w:eastAsia="Calibri" w:hAnsi="Times New Roman" w:cs="Times New Roman"/>
          <w:sz w:val="28"/>
          <w:szCs w:val="28"/>
          <w:lang w:eastAsia="ru-RU"/>
        </w:rPr>
        <w:t xml:space="preserve">ООО «Газпром межрегионгаз Назрань» </w:t>
      </w:r>
      <w:r w:rsidR="00DB20F7">
        <w:rPr>
          <w:rFonts w:ascii="Times New Roman" w:eastAsia="Calibri" w:hAnsi="Times New Roman" w:cs="Times New Roman"/>
          <w:sz w:val="28"/>
          <w:szCs w:val="28"/>
          <w:lang w:eastAsia="ru-RU"/>
        </w:rPr>
        <w:t>перечислено</w:t>
      </w:r>
      <w:r w:rsidR="00CB3F00" w:rsidRPr="00ED715D">
        <w:rPr>
          <w:rFonts w:ascii="Times New Roman" w:eastAsia="Calibri" w:hAnsi="Times New Roman" w:cs="Times New Roman"/>
          <w:sz w:val="28"/>
          <w:szCs w:val="28"/>
          <w:lang w:eastAsia="ru-RU"/>
        </w:rPr>
        <w:t xml:space="preserve"> за</w:t>
      </w:r>
      <w:r>
        <w:rPr>
          <w:rFonts w:ascii="Times New Roman" w:eastAsia="Calibri" w:hAnsi="Times New Roman" w:cs="Times New Roman"/>
          <w:sz w:val="28"/>
          <w:szCs w:val="28"/>
          <w:lang w:eastAsia="ru-RU"/>
        </w:rPr>
        <w:t xml:space="preserve"> услуги по газоснабжению</w:t>
      </w:r>
      <w:r w:rsidR="00CB3F00" w:rsidRPr="00ED715D">
        <w:rPr>
          <w:rFonts w:ascii="Times New Roman" w:eastAsia="Calibri" w:hAnsi="Times New Roman" w:cs="Times New Roman"/>
          <w:sz w:val="28"/>
          <w:szCs w:val="28"/>
          <w:lang w:eastAsia="ru-RU"/>
        </w:rPr>
        <w:t xml:space="preserve"> </w:t>
      </w:r>
      <w:r>
        <w:rPr>
          <w:rFonts w:ascii="Times New Roman" w:eastAsia="Calibri" w:hAnsi="Times New Roman" w:cs="Times New Roman"/>
          <w:sz w:val="28"/>
          <w:szCs w:val="28"/>
          <w:lang w:eastAsia="ru-RU"/>
        </w:rPr>
        <w:t>за 2017 год</w:t>
      </w:r>
      <w:r w:rsidR="00CB3F00" w:rsidRPr="00ED715D">
        <w:rPr>
          <w:rFonts w:ascii="Times New Roman" w:eastAsia="Calibri" w:hAnsi="Times New Roman" w:cs="Times New Roman"/>
          <w:sz w:val="28"/>
          <w:szCs w:val="28"/>
          <w:lang w:eastAsia="ru-RU"/>
        </w:rPr>
        <w:t xml:space="preserve"> в </w:t>
      </w:r>
      <w:r>
        <w:rPr>
          <w:rFonts w:ascii="Times New Roman" w:eastAsia="Calibri" w:hAnsi="Times New Roman" w:cs="Times New Roman"/>
          <w:sz w:val="28"/>
          <w:szCs w:val="28"/>
          <w:lang w:eastAsia="ru-RU"/>
        </w:rPr>
        <w:t xml:space="preserve">общей </w:t>
      </w:r>
      <w:r w:rsidR="00CB3F00" w:rsidRPr="00ED715D">
        <w:rPr>
          <w:rFonts w:ascii="Times New Roman" w:eastAsia="Calibri" w:hAnsi="Times New Roman" w:cs="Times New Roman"/>
          <w:sz w:val="28"/>
          <w:szCs w:val="28"/>
          <w:lang w:eastAsia="ru-RU"/>
        </w:rPr>
        <w:t xml:space="preserve">сумме </w:t>
      </w:r>
      <w:r>
        <w:rPr>
          <w:rFonts w:ascii="Times New Roman" w:eastAsia="Calibri" w:hAnsi="Times New Roman" w:cs="Times New Roman"/>
          <w:sz w:val="28"/>
          <w:szCs w:val="28"/>
          <w:lang w:eastAsia="ru-RU"/>
        </w:rPr>
        <w:t>172,5</w:t>
      </w:r>
      <w:r w:rsidR="00CB3F00" w:rsidRPr="00ED715D">
        <w:rPr>
          <w:rFonts w:ascii="Times New Roman" w:eastAsia="Calibri" w:hAnsi="Times New Roman" w:cs="Times New Roman"/>
          <w:sz w:val="28"/>
          <w:szCs w:val="28"/>
          <w:lang w:eastAsia="ru-RU"/>
        </w:rPr>
        <w:t xml:space="preserve"> тыс. руб.;</w:t>
      </w:r>
    </w:p>
    <w:p w:rsidR="00CB3F00" w:rsidRPr="00ED715D" w:rsidRDefault="001B7322" w:rsidP="00EE7E98">
      <w:pPr>
        <w:pStyle w:val="a7"/>
        <w:numPr>
          <w:ilvl w:val="0"/>
          <w:numId w:val="98"/>
        </w:numPr>
        <w:shd w:val="clear" w:color="auto" w:fill="FFFFFF" w:themeFill="background1"/>
        <w:tabs>
          <w:tab w:val="left" w:pos="1134"/>
        </w:tabs>
        <w:spacing w:after="0" w:line="240" w:lineRule="auto"/>
        <w:ind w:left="28" w:firstLine="714"/>
        <w:jc w:val="both"/>
        <w:rPr>
          <w:rFonts w:ascii="Times New Roman" w:eastAsia="Calibri" w:hAnsi="Times New Roman" w:cs="Times New Roman"/>
          <w:sz w:val="28"/>
          <w:szCs w:val="28"/>
          <w:lang w:eastAsia="ru-RU"/>
        </w:rPr>
      </w:pPr>
      <w:r w:rsidRPr="00ED715D">
        <w:rPr>
          <w:rFonts w:ascii="Times New Roman" w:eastAsia="Calibri" w:hAnsi="Times New Roman" w:cs="Times New Roman"/>
          <w:sz w:val="28"/>
          <w:szCs w:val="28"/>
          <w:lang w:eastAsia="ru-RU"/>
        </w:rPr>
        <w:t>ПЦО ОВО по Сунженскому району филиалу ФГКУ «Управление вневедомственной охраны войск национальной гвардии РФ по РИ»</w:t>
      </w:r>
      <w:r>
        <w:rPr>
          <w:rFonts w:ascii="Times New Roman" w:eastAsia="Calibri" w:hAnsi="Times New Roman" w:cs="Times New Roman"/>
          <w:sz w:val="28"/>
          <w:szCs w:val="28"/>
          <w:lang w:eastAsia="ru-RU"/>
        </w:rPr>
        <w:t xml:space="preserve"> </w:t>
      </w:r>
      <w:r w:rsidR="004016E6">
        <w:rPr>
          <w:rFonts w:ascii="Times New Roman" w:eastAsia="Calibri" w:hAnsi="Times New Roman" w:cs="Times New Roman"/>
          <w:sz w:val="28"/>
          <w:szCs w:val="28"/>
          <w:lang w:eastAsia="ru-RU"/>
        </w:rPr>
        <w:t>о</w:t>
      </w:r>
      <w:r w:rsidR="00CB3F00" w:rsidRPr="00ED715D">
        <w:rPr>
          <w:rFonts w:ascii="Times New Roman" w:eastAsia="Calibri" w:hAnsi="Times New Roman" w:cs="Times New Roman"/>
          <w:sz w:val="28"/>
          <w:szCs w:val="28"/>
          <w:lang w:eastAsia="ru-RU"/>
        </w:rPr>
        <w:t xml:space="preserve">плачена задолженность за охрану за 2017 </w:t>
      </w:r>
      <w:r w:rsidR="00ED715D" w:rsidRPr="00ED715D">
        <w:rPr>
          <w:rFonts w:ascii="Times New Roman" w:eastAsia="Calibri" w:hAnsi="Times New Roman" w:cs="Times New Roman"/>
          <w:sz w:val="28"/>
          <w:szCs w:val="28"/>
          <w:lang w:eastAsia="ru-RU"/>
        </w:rPr>
        <w:t>год в</w:t>
      </w:r>
      <w:r w:rsidR="00CB3F00" w:rsidRPr="00ED715D">
        <w:rPr>
          <w:rFonts w:ascii="Times New Roman" w:eastAsia="Calibri" w:hAnsi="Times New Roman" w:cs="Times New Roman"/>
          <w:sz w:val="28"/>
          <w:szCs w:val="28"/>
          <w:lang w:eastAsia="ru-RU"/>
        </w:rPr>
        <w:t xml:space="preserve"> сумме 37,1 тыс. руб</w:t>
      </w:r>
      <w:r w:rsidR="00ED715D">
        <w:rPr>
          <w:rFonts w:ascii="Times New Roman" w:eastAsia="Calibri" w:hAnsi="Times New Roman" w:cs="Times New Roman"/>
          <w:sz w:val="28"/>
          <w:szCs w:val="28"/>
          <w:lang w:eastAsia="ru-RU"/>
        </w:rPr>
        <w:t>лей</w:t>
      </w:r>
      <w:r w:rsidR="00CB3F00" w:rsidRPr="00ED715D">
        <w:rPr>
          <w:rFonts w:ascii="Times New Roman" w:eastAsia="Calibri" w:hAnsi="Times New Roman" w:cs="Times New Roman"/>
          <w:sz w:val="28"/>
          <w:szCs w:val="28"/>
          <w:lang w:eastAsia="ru-RU"/>
        </w:rPr>
        <w:t xml:space="preserve">. </w:t>
      </w:r>
    </w:p>
    <w:p w:rsidR="00CB3F00" w:rsidRPr="00CB3F00" w:rsidRDefault="00CB3F00" w:rsidP="00D77D5D">
      <w:pPr>
        <w:shd w:val="clear" w:color="auto" w:fill="FFFFFF" w:themeFill="background1"/>
        <w:spacing w:after="0" w:line="240" w:lineRule="auto"/>
        <w:jc w:val="both"/>
        <w:rPr>
          <w:rFonts w:ascii="Times New Roman CYR" w:eastAsia="Calibri" w:hAnsi="Times New Roman CYR" w:cs="Times New Roman CYR"/>
          <w:b/>
          <w:color w:val="000000"/>
          <w:sz w:val="28"/>
          <w:szCs w:val="28"/>
          <w:lang w:eastAsia="ru-RU"/>
        </w:rPr>
      </w:pPr>
    </w:p>
    <w:p w:rsidR="00CB3F00" w:rsidRPr="00ED715D" w:rsidRDefault="00CB3F00" w:rsidP="00D77D5D">
      <w:pPr>
        <w:shd w:val="clear" w:color="auto" w:fill="FFFFFF" w:themeFill="background1"/>
        <w:spacing w:after="0" w:line="240" w:lineRule="auto"/>
        <w:jc w:val="center"/>
        <w:rPr>
          <w:rFonts w:ascii="Times New Roman" w:eastAsia="Calibri" w:hAnsi="Times New Roman" w:cs="Times New Roman"/>
          <w:i/>
          <w:sz w:val="28"/>
          <w:szCs w:val="28"/>
          <w:lang w:eastAsia="ru-RU"/>
        </w:rPr>
      </w:pPr>
      <w:r w:rsidRPr="00ED715D">
        <w:rPr>
          <w:rFonts w:ascii="Times New Roman" w:eastAsia="Calibri" w:hAnsi="Times New Roman" w:cs="Times New Roman"/>
          <w:i/>
          <w:sz w:val="28"/>
          <w:szCs w:val="28"/>
          <w:lang w:eastAsia="ru-RU"/>
        </w:rPr>
        <w:t>по ГБОУ «Средняя общеобразова</w:t>
      </w:r>
      <w:r w:rsidR="00ED715D" w:rsidRPr="00ED715D">
        <w:rPr>
          <w:rFonts w:ascii="Times New Roman" w:eastAsia="Calibri" w:hAnsi="Times New Roman" w:cs="Times New Roman"/>
          <w:i/>
          <w:sz w:val="28"/>
          <w:szCs w:val="28"/>
          <w:lang w:eastAsia="ru-RU"/>
        </w:rPr>
        <w:t>тельная школа №4 с.п.Троицкое»:</w:t>
      </w:r>
    </w:p>
    <w:p w:rsidR="00CB3F00" w:rsidRPr="001B7322" w:rsidRDefault="00CB3F00" w:rsidP="00D77D5D">
      <w:pPr>
        <w:shd w:val="clear" w:color="auto" w:fill="FFFFFF" w:themeFill="background1"/>
        <w:spacing w:after="0" w:line="240" w:lineRule="auto"/>
        <w:ind w:firstLine="708"/>
        <w:jc w:val="both"/>
        <w:rPr>
          <w:rFonts w:ascii="Times New Roman CYR" w:eastAsia="Calibri" w:hAnsi="Times New Roman CYR" w:cs="Times New Roman CYR"/>
          <w:color w:val="000000"/>
          <w:sz w:val="28"/>
          <w:szCs w:val="28"/>
          <w:lang w:eastAsia="ru-RU"/>
        </w:rPr>
      </w:pPr>
      <w:r w:rsidRPr="00CB3F00">
        <w:rPr>
          <w:rFonts w:ascii="Times New Roman" w:eastAsia="Calibri" w:hAnsi="Times New Roman" w:cs="Times New Roman"/>
          <w:sz w:val="28"/>
          <w:szCs w:val="28"/>
          <w:lang w:eastAsia="ru-RU"/>
        </w:rPr>
        <w:t>В нарушение пунктов 37, 38 Порядка, утвержденного Постановлением Правительства РИ №156</w:t>
      </w:r>
      <w:r w:rsidR="001B7322">
        <w:rPr>
          <w:rFonts w:ascii="Times New Roman" w:eastAsia="Calibri" w:hAnsi="Times New Roman" w:cs="Times New Roman"/>
          <w:sz w:val="28"/>
          <w:szCs w:val="28"/>
          <w:lang w:eastAsia="ru-RU"/>
        </w:rPr>
        <w:t xml:space="preserve"> </w:t>
      </w:r>
      <w:r w:rsidR="001B7322" w:rsidRPr="00FD114A">
        <w:rPr>
          <w:rFonts w:ascii="Times New Roman" w:eastAsia="Calibri" w:hAnsi="Times New Roman" w:cs="Times New Roman"/>
          <w:sz w:val="28"/>
          <w:szCs w:val="28"/>
          <w:lang w:eastAsia="ru-RU"/>
        </w:rPr>
        <w:t>от 16.10.2015 года</w:t>
      </w:r>
      <w:r w:rsidRPr="00CB3F00">
        <w:rPr>
          <w:rFonts w:ascii="Times New Roman" w:eastAsia="Calibri" w:hAnsi="Times New Roman" w:cs="Times New Roman"/>
          <w:sz w:val="28"/>
          <w:szCs w:val="28"/>
          <w:lang w:eastAsia="ru-RU"/>
        </w:rPr>
        <w:t xml:space="preserve">, ГБОУ «Средняя общеобразовательная школа №4 с.п.Троицкое» предоставлены субсидии на выполнение государственного задания без наличия заключенного соглашения с Министерством, определяющим права, обязанности и ответственность сторон, в том числе объем и периодичность перечисления субсидии в течение финансового года, в общей сумме </w:t>
      </w:r>
      <w:r w:rsidRPr="001B7322">
        <w:rPr>
          <w:rFonts w:ascii="Times New Roman CYR" w:eastAsia="Calibri" w:hAnsi="Times New Roman CYR" w:cs="Times New Roman CYR"/>
          <w:color w:val="000000"/>
          <w:sz w:val="28"/>
          <w:szCs w:val="28"/>
          <w:lang w:eastAsia="ru-RU"/>
        </w:rPr>
        <w:t>33</w:t>
      </w:r>
      <w:r w:rsidR="001B7322" w:rsidRPr="001B7322">
        <w:rPr>
          <w:rFonts w:ascii="Times New Roman CYR" w:eastAsia="Calibri" w:hAnsi="Times New Roman CYR" w:cs="Times New Roman CYR"/>
          <w:color w:val="000000"/>
          <w:sz w:val="28"/>
          <w:szCs w:val="28"/>
          <w:lang w:eastAsia="ru-RU"/>
        </w:rPr>
        <w:t> </w:t>
      </w:r>
      <w:r w:rsidRPr="001B7322">
        <w:rPr>
          <w:rFonts w:ascii="Times New Roman CYR" w:eastAsia="Calibri" w:hAnsi="Times New Roman CYR" w:cs="Times New Roman CYR"/>
          <w:color w:val="000000"/>
          <w:sz w:val="28"/>
          <w:szCs w:val="28"/>
          <w:lang w:eastAsia="ru-RU"/>
        </w:rPr>
        <w:t>443,6 тыс. руб</w:t>
      </w:r>
      <w:r w:rsidR="001B7322" w:rsidRPr="001B7322">
        <w:rPr>
          <w:rFonts w:ascii="Times New Roman CYR" w:eastAsia="Calibri" w:hAnsi="Times New Roman CYR" w:cs="Times New Roman CYR"/>
          <w:color w:val="000000"/>
          <w:sz w:val="28"/>
          <w:szCs w:val="28"/>
          <w:lang w:eastAsia="ru-RU"/>
        </w:rPr>
        <w:t>лей</w:t>
      </w:r>
      <w:r w:rsidRPr="001B7322">
        <w:rPr>
          <w:rFonts w:ascii="Times New Roman CYR" w:eastAsia="Calibri" w:hAnsi="Times New Roman CYR" w:cs="Times New Roman CYR"/>
          <w:color w:val="000000"/>
          <w:sz w:val="28"/>
          <w:szCs w:val="28"/>
          <w:lang w:eastAsia="ru-RU"/>
        </w:rPr>
        <w:t>.</w:t>
      </w:r>
    </w:p>
    <w:p w:rsidR="00CB3F00" w:rsidRPr="00CB3F00" w:rsidRDefault="00CB3F00" w:rsidP="00D77D5D">
      <w:pPr>
        <w:shd w:val="clear" w:color="auto" w:fill="FFFFFF" w:themeFill="background1"/>
        <w:spacing w:after="0" w:line="240" w:lineRule="auto"/>
        <w:ind w:firstLine="709"/>
        <w:jc w:val="both"/>
        <w:rPr>
          <w:rFonts w:ascii="Times New Roman" w:eastAsia="Calibri" w:hAnsi="Times New Roman" w:cs="Times New Roman"/>
          <w:sz w:val="28"/>
          <w:szCs w:val="28"/>
          <w:lang w:eastAsia="ru-RU"/>
        </w:rPr>
      </w:pPr>
      <w:r w:rsidRPr="00CB3F00">
        <w:rPr>
          <w:rFonts w:ascii="Times New Roman" w:eastAsia="Calibri" w:hAnsi="Times New Roman" w:cs="Times New Roman"/>
          <w:sz w:val="28"/>
          <w:szCs w:val="28"/>
          <w:lang w:eastAsia="ru-RU"/>
        </w:rPr>
        <w:t>В нарушение статьи 78.1 Б</w:t>
      </w:r>
      <w:r w:rsidR="001B7322">
        <w:rPr>
          <w:rFonts w:ascii="Times New Roman" w:eastAsia="Calibri" w:hAnsi="Times New Roman" w:cs="Times New Roman"/>
          <w:sz w:val="28"/>
          <w:szCs w:val="28"/>
          <w:lang w:eastAsia="ru-RU"/>
        </w:rPr>
        <w:t>юджетного Кодекса</w:t>
      </w:r>
      <w:r w:rsidRPr="00CB3F00">
        <w:rPr>
          <w:rFonts w:ascii="Times New Roman" w:eastAsia="Calibri" w:hAnsi="Times New Roman" w:cs="Times New Roman"/>
          <w:sz w:val="28"/>
          <w:szCs w:val="28"/>
          <w:lang w:eastAsia="ru-RU"/>
        </w:rPr>
        <w:t xml:space="preserve"> РФ и Приказа Минфина РФ №81н, произведена оплата обязательств предыдущего 2017 года за счет субсидий, выделенных на финансовое обеспечение выпо</w:t>
      </w:r>
      <w:r w:rsidR="001B7322">
        <w:rPr>
          <w:rFonts w:ascii="Times New Roman" w:eastAsia="Calibri" w:hAnsi="Times New Roman" w:cs="Times New Roman"/>
          <w:sz w:val="28"/>
          <w:szCs w:val="28"/>
          <w:lang w:eastAsia="ru-RU"/>
        </w:rPr>
        <w:t>лнения государственного задания</w:t>
      </w:r>
      <w:r w:rsidRPr="00CB3F00">
        <w:rPr>
          <w:rFonts w:ascii="Times New Roman" w:eastAsia="Calibri" w:hAnsi="Times New Roman" w:cs="Times New Roman"/>
          <w:sz w:val="28"/>
          <w:szCs w:val="28"/>
          <w:lang w:eastAsia="ru-RU"/>
        </w:rPr>
        <w:t xml:space="preserve"> текущего 2018 года в общей сумме </w:t>
      </w:r>
      <w:r w:rsidRPr="001B7322">
        <w:rPr>
          <w:rFonts w:ascii="Times New Roman" w:eastAsia="Calibri" w:hAnsi="Times New Roman" w:cs="Times New Roman"/>
          <w:sz w:val="28"/>
          <w:szCs w:val="28"/>
          <w:lang w:eastAsia="ru-RU"/>
        </w:rPr>
        <w:t>1</w:t>
      </w:r>
      <w:r w:rsidR="001B7322" w:rsidRPr="001B7322">
        <w:rPr>
          <w:rFonts w:ascii="Times New Roman" w:eastAsia="Calibri" w:hAnsi="Times New Roman" w:cs="Times New Roman"/>
          <w:sz w:val="28"/>
          <w:szCs w:val="28"/>
          <w:lang w:eastAsia="ru-RU"/>
        </w:rPr>
        <w:t> </w:t>
      </w:r>
      <w:r w:rsidRPr="001B7322">
        <w:rPr>
          <w:rFonts w:ascii="Times New Roman" w:eastAsia="Calibri" w:hAnsi="Times New Roman" w:cs="Times New Roman"/>
          <w:sz w:val="28"/>
          <w:szCs w:val="28"/>
          <w:lang w:eastAsia="ru-RU"/>
        </w:rPr>
        <w:t>866,7 тыс. руб.,</w:t>
      </w:r>
      <w:r w:rsidRPr="00CB3F00">
        <w:rPr>
          <w:rFonts w:ascii="Times New Roman" w:eastAsia="Calibri" w:hAnsi="Times New Roman" w:cs="Times New Roman"/>
          <w:sz w:val="28"/>
          <w:szCs w:val="28"/>
          <w:lang w:eastAsia="ru-RU"/>
        </w:rPr>
        <w:t xml:space="preserve"> что является нецелевым использованием средств республиканского бюджета, в том числе:</w:t>
      </w:r>
    </w:p>
    <w:p w:rsidR="00CB3F00" w:rsidRPr="001B7322" w:rsidRDefault="00087A16" w:rsidP="00EE7E98">
      <w:pPr>
        <w:pStyle w:val="a7"/>
        <w:numPr>
          <w:ilvl w:val="0"/>
          <w:numId w:val="100"/>
        </w:numPr>
        <w:shd w:val="clear" w:color="auto" w:fill="FFFFFF" w:themeFill="background1"/>
        <w:tabs>
          <w:tab w:val="left" w:pos="993"/>
        </w:tabs>
        <w:spacing w:after="0" w:line="240" w:lineRule="auto"/>
        <w:ind w:left="28" w:firstLine="728"/>
        <w:jc w:val="both"/>
        <w:rPr>
          <w:rFonts w:ascii="Times New Roman" w:eastAsia="Calibri" w:hAnsi="Times New Roman" w:cs="Times New Roman"/>
          <w:sz w:val="28"/>
          <w:szCs w:val="28"/>
          <w:lang w:eastAsia="ru-RU"/>
        </w:rPr>
      </w:pPr>
      <w:r w:rsidRPr="001B7322">
        <w:rPr>
          <w:rFonts w:ascii="Times New Roman" w:eastAsia="Calibri" w:hAnsi="Times New Roman" w:cs="Times New Roman"/>
          <w:sz w:val="28"/>
          <w:szCs w:val="28"/>
          <w:lang w:eastAsia="ru-RU"/>
        </w:rPr>
        <w:t xml:space="preserve">ПАО «МРСК Северного Кавказа» </w:t>
      </w:r>
      <w:r w:rsidR="00264964">
        <w:rPr>
          <w:rFonts w:ascii="Times New Roman" w:eastAsia="Calibri" w:hAnsi="Times New Roman" w:cs="Times New Roman"/>
          <w:sz w:val="28"/>
          <w:szCs w:val="28"/>
          <w:lang w:eastAsia="ru-RU"/>
        </w:rPr>
        <w:t>перечислено</w:t>
      </w:r>
      <w:r w:rsidR="00CB3F00" w:rsidRPr="001B7322">
        <w:rPr>
          <w:rFonts w:ascii="Times New Roman" w:eastAsia="Calibri" w:hAnsi="Times New Roman" w:cs="Times New Roman"/>
          <w:sz w:val="28"/>
          <w:szCs w:val="28"/>
          <w:lang w:eastAsia="ru-RU"/>
        </w:rPr>
        <w:t xml:space="preserve"> за</w:t>
      </w:r>
      <w:r w:rsidR="00264964">
        <w:rPr>
          <w:rFonts w:ascii="Times New Roman" w:eastAsia="Calibri" w:hAnsi="Times New Roman" w:cs="Times New Roman"/>
          <w:sz w:val="28"/>
          <w:szCs w:val="28"/>
          <w:lang w:eastAsia="ru-RU"/>
        </w:rPr>
        <w:t xml:space="preserve"> потребленную</w:t>
      </w:r>
      <w:r w:rsidR="00CB3F00" w:rsidRPr="001B7322">
        <w:rPr>
          <w:rFonts w:ascii="Times New Roman" w:eastAsia="Calibri" w:hAnsi="Times New Roman" w:cs="Times New Roman"/>
          <w:sz w:val="28"/>
          <w:szCs w:val="28"/>
          <w:lang w:eastAsia="ru-RU"/>
        </w:rPr>
        <w:t xml:space="preserve"> электроэнергию за декабрь2017 г. в сумме </w:t>
      </w:r>
      <w:r>
        <w:rPr>
          <w:rFonts w:ascii="Times New Roman" w:eastAsia="Calibri" w:hAnsi="Times New Roman" w:cs="Times New Roman"/>
          <w:sz w:val="28"/>
          <w:szCs w:val="28"/>
          <w:lang w:eastAsia="ru-RU"/>
        </w:rPr>
        <w:t>162,2</w:t>
      </w:r>
      <w:r w:rsidR="00CB3F00" w:rsidRPr="001B7322">
        <w:rPr>
          <w:rFonts w:ascii="Times New Roman" w:eastAsia="Calibri" w:hAnsi="Times New Roman" w:cs="Times New Roman"/>
          <w:sz w:val="28"/>
          <w:szCs w:val="28"/>
          <w:lang w:eastAsia="ru-RU"/>
        </w:rPr>
        <w:t xml:space="preserve"> тыс. руб.;</w:t>
      </w:r>
    </w:p>
    <w:p w:rsidR="00CB3F00" w:rsidRPr="001B7322" w:rsidRDefault="00087A16" w:rsidP="00EE7E98">
      <w:pPr>
        <w:pStyle w:val="a7"/>
        <w:numPr>
          <w:ilvl w:val="0"/>
          <w:numId w:val="100"/>
        </w:numPr>
        <w:shd w:val="clear" w:color="auto" w:fill="FFFFFF" w:themeFill="background1"/>
        <w:tabs>
          <w:tab w:val="left" w:pos="993"/>
        </w:tabs>
        <w:spacing w:after="0" w:line="240" w:lineRule="auto"/>
        <w:ind w:left="28" w:firstLine="728"/>
        <w:jc w:val="both"/>
        <w:rPr>
          <w:rFonts w:ascii="Times New Roman" w:eastAsia="Calibri" w:hAnsi="Times New Roman" w:cs="Times New Roman"/>
          <w:sz w:val="28"/>
          <w:szCs w:val="28"/>
          <w:lang w:eastAsia="ru-RU"/>
        </w:rPr>
      </w:pPr>
      <w:r w:rsidRPr="001B7322">
        <w:rPr>
          <w:rFonts w:ascii="Times New Roman" w:eastAsia="Calibri" w:hAnsi="Times New Roman" w:cs="Times New Roman"/>
          <w:sz w:val="28"/>
          <w:szCs w:val="28"/>
          <w:lang w:eastAsia="ru-RU"/>
        </w:rPr>
        <w:t xml:space="preserve">МИФНС России №2 по РИ </w:t>
      </w:r>
      <w:r w:rsidR="00CB3F00" w:rsidRPr="001B7322">
        <w:rPr>
          <w:rFonts w:ascii="Times New Roman" w:eastAsia="Calibri" w:hAnsi="Times New Roman" w:cs="Times New Roman"/>
          <w:sz w:val="28"/>
          <w:szCs w:val="28"/>
          <w:lang w:eastAsia="ru-RU"/>
        </w:rPr>
        <w:t xml:space="preserve">уплачены страховые взносы на обязательное пенсионное страхование </w:t>
      </w:r>
      <w:r>
        <w:rPr>
          <w:rFonts w:ascii="Times New Roman" w:eastAsia="Calibri" w:hAnsi="Times New Roman" w:cs="Times New Roman"/>
          <w:sz w:val="28"/>
          <w:szCs w:val="28"/>
          <w:lang w:eastAsia="ru-RU"/>
        </w:rPr>
        <w:t>за</w:t>
      </w:r>
      <w:r w:rsidR="00CB3F00" w:rsidRPr="001B7322">
        <w:rPr>
          <w:rFonts w:ascii="Times New Roman" w:eastAsia="Calibri" w:hAnsi="Times New Roman" w:cs="Times New Roman"/>
          <w:sz w:val="28"/>
          <w:szCs w:val="28"/>
          <w:lang w:eastAsia="ru-RU"/>
        </w:rPr>
        <w:t xml:space="preserve"> 2017 го</w:t>
      </w:r>
      <w:r>
        <w:rPr>
          <w:rFonts w:ascii="Times New Roman" w:eastAsia="Calibri" w:hAnsi="Times New Roman" w:cs="Times New Roman"/>
          <w:sz w:val="28"/>
          <w:szCs w:val="28"/>
          <w:lang w:eastAsia="ru-RU"/>
        </w:rPr>
        <w:t>д</w:t>
      </w:r>
      <w:r w:rsidR="00CB3F00" w:rsidRPr="001B7322">
        <w:rPr>
          <w:rFonts w:ascii="Times New Roman" w:eastAsia="Calibri" w:hAnsi="Times New Roman" w:cs="Times New Roman"/>
          <w:sz w:val="28"/>
          <w:szCs w:val="28"/>
          <w:lang w:eastAsia="ru-RU"/>
        </w:rPr>
        <w:t xml:space="preserve"> в </w:t>
      </w:r>
      <w:r>
        <w:rPr>
          <w:rFonts w:ascii="Times New Roman" w:eastAsia="Calibri" w:hAnsi="Times New Roman" w:cs="Times New Roman"/>
          <w:sz w:val="28"/>
          <w:szCs w:val="28"/>
          <w:lang w:eastAsia="ru-RU"/>
        </w:rPr>
        <w:t xml:space="preserve">общей </w:t>
      </w:r>
      <w:r w:rsidR="00CB3F00" w:rsidRPr="001B7322">
        <w:rPr>
          <w:rFonts w:ascii="Times New Roman" w:eastAsia="Calibri" w:hAnsi="Times New Roman" w:cs="Times New Roman"/>
          <w:sz w:val="28"/>
          <w:szCs w:val="28"/>
          <w:lang w:eastAsia="ru-RU"/>
        </w:rPr>
        <w:t xml:space="preserve">сумме </w:t>
      </w:r>
      <w:r>
        <w:rPr>
          <w:rFonts w:ascii="Times New Roman" w:eastAsia="Calibri" w:hAnsi="Times New Roman" w:cs="Times New Roman"/>
          <w:sz w:val="28"/>
          <w:szCs w:val="28"/>
          <w:lang w:eastAsia="ru-RU"/>
        </w:rPr>
        <w:t>732,2</w:t>
      </w:r>
      <w:r w:rsidR="00CB3F00" w:rsidRPr="001B7322">
        <w:rPr>
          <w:rFonts w:ascii="Times New Roman" w:eastAsia="Calibri" w:hAnsi="Times New Roman" w:cs="Times New Roman"/>
          <w:sz w:val="28"/>
          <w:szCs w:val="28"/>
          <w:lang w:eastAsia="ru-RU"/>
        </w:rPr>
        <w:t xml:space="preserve"> тыс. руб.;</w:t>
      </w:r>
    </w:p>
    <w:p w:rsidR="00CB3F00" w:rsidRPr="001B7322" w:rsidRDefault="00087A16" w:rsidP="00EE7E98">
      <w:pPr>
        <w:pStyle w:val="a7"/>
        <w:numPr>
          <w:ilvl w:val="0"/>
          <w:numId w:val="100"/>
        </w:numPr>
        <w:shd w:val="clear" w:color="auto" w:fill="FFFFFF" w:themeFill="background1"/>
        <w:tabs>
          <w:tab w:val="left" w:pos="993"/>
        </w:tabs>
        <w:spacing w:after="0" w:line="240" w:lineRule="auto"/>
        <w:ind w:left="28" w:firstLine="728"/>
        <w:jc w:val="both"/>
        <w:rPr>
          <w:rFonts w:ascii="Times New Roman" w:eastAsia="Calibri" w:hAnsi="Times New Roman" w:cs="Times New Roman"/>
          <w:sz w:val="28"/>
          <w:szCs w:val="28"/>
          <w:lang w:eastAsia="ru-RU"/>
        </w:rPr>
      </w:pPr>
      <w:r w:rsidRPr="001B7322">
        <w:rPr>
          <w:rFonts w:ascii="Times New Roman" w:eastAsia="Calibri" w:hAnsi="Times New Roman" w:cs="Times New Roman"/>
          <w:sz w:val="28"/>
          <w:szCs w:val="28"/>
          <w:lang w:eastAsia="ru-RU"/>
        </w:rPr>
        <w:t xml:space="preserve">МИФНС России №2 по РИ </w:t>
      </w:r>
      <w:r w:rsidR="00CB3F00" w:rsidRPr="001B7322">
        <w:rPr>
          <w:rFonts w:ascii="Times New Roman" w:eastAsia="Calibri" w:hAnsi="Times New Roman" w:cs="Times New Roman"/>
          <w:sz w:val="28"/>
          <w:szCs w:val="28"/>
          <w:lang w:eastAsia="ru-RU"/>
        </w:rPr>
        <w:t xml:space="preserve">уплачены страховые взносы на обязательное медицинское страхование </w:t>
      </w:r>
      <w:r>
        <w:rPr>
          <w:rFonts w:ascii="Times New Roman" w:eastAsia="Calibri" w:hAnsi="Times New Roman" w:cs="Times New Roman"/>
          <w:sz w:val="28"/>
          <w:szCs w:val="28"/>
          <w:lang w:eastAsia="ru-RU"/>
        </w:rPr>
        <w:t>за 2017 год</w:t>
      </w:r>
      <w:r w:rsidR="00CB3F00" w:rsidRPr="001B7322">
        <w:rPr>
          <w:rFonts w:ascii="Times New Roman" w:eastAsia="Calibri" w:hAnsi="Times New Roman" w:cs="Times New Roman"/>
          <w:sz w:val="28"/>
          <w:szCs w:val="28"/>
          <w:lang w:eastAsia="ru-RU"/>
        </w:rPr>
        <w:t xml:space="preserve"> в </w:t>
      </w:r>
      <w:r>
        <w:rPr>
          <w:rFonts w:ascii="Times New Roman" w:eastAsia="Calibri" w:hAnsi="Times New Roman" w:cs="Times New Roman"/>
          <w:sz w:val="28"/>
          <w:szCs w:val="28"/>
          <w:lang w:eastAsia="ru-RU"/>
        </w:rPr>
        <w:t xml:space="preserve">общей </w:t>
      </w:r>
      <w:r w:rsidR="00CB3F00" w:rsidRPr="001B7322">
        <w:rPr>
          <w:rFonts w:ascii="Times New Roman" w:eastAsia="Calibri" w:hAnsi="Times New Roman" w:cs="Times New Roman"/>
          <w:sz w:val="28"/>
          <w:szCs w:val="28"/>
          <w:lang w:eastAsia="ru-RU"/>
        </w:rPr>
        <w:t xml:space="preserve">сумме </w:t>
      </w:r>
      <w:r>
        <w:rPr>
          <w:rFonts w:ascii="Times New Roman" w:eastAsia="Calibri" w:hAnsi="Times New Roman" w:cs="Times New Roman"/>
          <w:sz w:val="28"/>
          <w:szCs w:val="28"/>
          <w:lang w:eastAsia="ru-RU"/>
        </w:rPr>
        <w:t>252,4</w:t>
      </w:r>
      <w:r w:rsidR="00CB3F00" w:rsidRPr="001B7322">
        <w:rPr>
          <w:rFonts w:ascii="Times New Roman" w:eastAsia="Calibri" w:hAnsi="Times New Roman" w:cs="Times New Roman"/>
          <w:sz w:val="28"/>
          <w:szCs w:val="28"/>
          <w:lang w:eastAsia="ru-RU"/>
        </w:rPr>
        <w:t xml:space="preserve"> тыс. руб.;</w:t>
      </w:r>
    </w:p>
    <w:p w:rsidR="00CB3F00" w:rsidRPr="001B7322" w:rsidRDefault="00CB3F00" w:rsidP="00EE7E98">
      <w:pPr>
        <w:pStyle w:val="a7"/>
        <w:numPr>
          <w:ilvl w:val="0"/>
          <w:numId w:val="100"/>
        </w:numPr>
        <w:shd w:val="clear" w:color="auto" w:fill="FFFFFF" w:themeFill="background1"/>
        <w:tabs>
          <w:tab w:val="left" w:pos="993"/>
        </w:tabs>
        <w:spacing w:after="0" w:line="240" w:lineRule="auto"/>
        <w:ind w:left="28" w:firstLine="728"/>
        <w:jc w:val="both"/>
        <w:rPr>
          <w:rFonts w:ascii="Times New Roman" w:eastAsia="Calibri" w:hAnsi="Times New Roman" w:cs="Times New Roman"/>
          <w:sz w:val="28"/>
          <w:szCs w:val="28"/>
          <w:lang w:eastAsia="ru-RU"/>
        </w:rPr>
      </w:pPr>
      <w:r w:rsidRPr="001B7322">
        <w:rPr>
          <w:rFonts w:ascii="Times New Roman" w:eastAsia="Calibri" w:hAnsi="Times New Roman" w:cs="Times New Roman"/>
          <w:sz w:val="28"/>
          <w:szCs w:val="28"/>
          <w:lang w:eastAsia="ru-RU"/>
        </w:rPr>
        <w:t xml:space="preserve"> </w:t>
      </w:r>
      <w:r w:rsidR="00087A16" w:rsidRPr="001B7322">
        <w:rPr>
          <w:rFonts w:ascii="Times New Roman" w:eastAsia="Calibri" w:hAnsi="Times New Roman" w:cs="Times New Roman"/>
          <w:sz w:val="28"/>
          <w:szCs w:val="28"/>
          <w:lang w:eastAsia="ru-RU"/>
        </w:rPr>
        <w:t>МИФНС России №2 по РИ уплачены</w:t>
      </w:r>
      <w:r w:rsidRPr="001B7322">
        <w:rPr>
          <w:rFonts w:ascii="Times New Roman" w:eastAsia="Calibri" w:hAnsi="Times New Roman" w:cs="Times New Roman"/>
          <w:sz w:val="28"/>
          <w:szCs w:val="28"/>
          <w:lang w:eastAsia="ru-RU"/>
        </w:rPr>
        <w:t xml:space="preserve"> страховые взносы на обязат</w:t>
      </w:r>
      <w:r w:rsidR="00087A16">
        <w:rPr>
          <w:rFonts w:ascii="Times New Roman" w:eastAsia="Calibri" w:hAnsi="Times New Roman" w:cs="Times New Roman"/>
          <w:sz w:val="28"/>
          <w:szCs w:val="28"/>
          <w:lang w:eastAsia="ru-RU"/>
        </w:rPr>
        <w:t xml:space="preserve">ельное социальное страхование </w:t>
      </w:r>
      <w:r w:rsidRPr="001B7322">
        <w:rPr>
          <w:rFonts w:ascii="Times New Roman" w:eastAsia="Calibri" w:hAnsi="Times New Roman" w:cs="Times New Roman"/>
          <w:sz w:val="28"/>
          <w:szCs w:val="28"/>
          <w:lang w:eastAsia="ru-RU"/>
        </w:rPr>
        <w:t>за декабрь 2017 года в сумме 3,2 тыс. руб.;</w:t>
      </w:r>
    </w:p>
    <w:p w:rsidR="00CB3F00" w:rsidRPr="001B7322" w:rsidRDefault="001B7322" w:rsidP="00EE7E98">
      <w:pPr>
        <w:pStyle w:val="a7"/>
        <w:numPr>
          <w:ilvl w:val="0"/>
          <w:numId w:val="100"/>
        </w:numPr>
        <w:shd w:val="clear" w:color="auto" w:fill="FFFFFF" w:themeFill="background1"/>
        <w:tabs>
          <w:tab w:val="left" w:pos="993"/>
        </w:tabs>
        <w:spacing w:after="0" w:line="240" w:lineRule="auto"/>
        <w:ind w:left="28" w:firstLine="728"/>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lastRenderedPageBreak/>
        <w:t xml:space="preserve"> </w:t>
      </w:r>
      <w:r w:rsidR="00C003DA">
        <w:rPr>
          <w:rFonts w:ascii="Times New Roman" w:eastAsia="Calibri" w:hAnsi="Times New Roman" w:cs="Times New Roman"/>
          <w:sz w:val="28"/>
          <w:szCs w:val="28"/>
          <w:lang w:eastAsia="ru-RU"/>
        </w:rPr>
        <w:t>Н</w:t>
      </w:r>
      <w:r w:rsidR="00087A16" w:rsidRPr="001B7322">
        <w:rPr>
          <w:rFonts w:ascii="Times New Roman" w:eastAsia="Calibri" w:hAnsi="Times New Roman" w:cs="Times New Roman"/>
          <w:sz w:val="28"/>
          <w:szCs w:val="28"/>
          <w:lang w:eastAsia="ru-RU"/>
        </w:rPr>
        <w:t xml:space="preserve">а банковские карты сотрудников </w:t>
      </w:r>
      <w:r w:rsidR="00CB3F00" w:rsidRPr="001B7322">
        <w:rPr>
          <w:rFonts w:ascii="Times New Roman" w:eastAsia="Calibri" w:hAnsi="Times New Roman" w:cs="Times New Roman"/>
          <w:sz w:val="28"/>
          <w:szCs w:val="28"/>
          <w:lang w:eastAsia="ru-RU"/>
        </w:rPr>
        <w:t>перечислен</w:t>
      </w:r>
      <w:r w:rsidR="00087A16">
        <w:rPr>
          <w:rFonts w:ascii="Times New Roman" w:eastAsia="Calibri" w:hAnsi="Times New Roman" w:cs="Times New Roman"/>
          <w:sz w:val="28"/>
          <w:szCs w:val="28"/>
          <w:lang w:eastAsia="ru-RU"/>
        </w:rPr>
        <w:t>о</w:t>
      </w:r>
      <w:r w:rsidR="00CB3F00" w:rsidRPr="001B7322">
        <w:rPr>
          <w:rFonts w:ascii="Times New Roman" w:eastAsia="Calibri" w:hAnsi="Times New Roman" w:cs="Times New Roman"/>
          <w:sz w:val="28"/>
          <w:szCs w:val="28"/>
          <w:lang w:eastAsia="ru-RU"/>
        </w:rPr>
        <w:t xml:space="preserve"> пособий </w:t>
      </w:r>
      <w:r w:rsidR="00087A16">
        <w:rPr>
          <w:rFonts w:ascii="Times New Roman" w:eastAsia="Calibri" w:hAnsi="Times New Roman" w:cs="Times New Roman"/>
          <w:sz w:val="28"/>
          <w:szCs w:val="28"/>
          <w:lang w:eastAsia="ru-RU"/>
        </w:rPr>
        <w:t>по временной нетрудоспособности</w:t>
      </w:r>
      <w:r w:rsidR="00CB3F00" w:rsidRPr="001B7322">
        <w:rPr>
          <w:rFonts w:ascii="Times New Roman" w:eastAsia="Calibri" w:hAnsi="Times New Roman" w:cs="Times New Roman"/>
          <w:sz w:val="28"/>
          <w:szCs w:val="28"/>
          <w:lang w:eastAsia="ru-RU"/>
        </w:rPr>
        <w:t xml:space="preserve"> </w:t>
      </w:r>
      <w:r w:rsidR="00087A16">
        <w:rPr>
          <w:rFonts w:ascii="Times New Roman" w:eastAsia="Calibri" w:hAnsi="Times New Roman" w:cs="Times New Roman"/>
          <w:sz w:val="28"/>
          <w:szCs w:val="28"/>
          <w:lang w:eastAsia="ru-RU"/>
        </w:rPr>
        <w:t>за ноябрь, декабрь 2017 года</w:t>
      </w:r>
      <w:r w:rsidR="00CB3F00" w:rsidRPr="001B7322">
        <w:rPr>
          <w:rFonts w:ascii="Times New Roman" w:eastAsia="Calibri" w:hAnsi="Times New Roman" w:cs="Times New Roman"/>
          <w:sz w:val="28"/>
          <w:szCs w:val="28"/>
          <w:lang w:eastAsia="ru-RU"/>
        </w:rPr>
        <w:t xml:space="preserve"> в сумме 112,6 тыс. руб.;</w:t>
      </w:r>
    </w:p>
    <w:p w:rsidR="00CB3F00" w:rsidRPr="00087A16" w:rsidRDefault="00CB3F00" w:rsidP="00EE7E98">
      <w:pPr>
        <w:pStyle w:val="a7"/>
        <w:numPr>
          <w:ilvl w:val="0"/>
          <w:numId w:val="100"/>
        </w:numPr>
        <w:shd w:val="clear" w:color="auto" w:fill="FFFFFF" w:themeFill="background1"/>
        <w:tabs>
          <w:tab w:val="left" w:pos="993"/>
        </w:tabs>
        <w:spacing w:after="0" w:line="240" w:lineRule="auto"/>
        <w:ind w:left="28" w:firstLine="728"/>
        <w:jc w:val="both"/>
        <w:rPr>
          <w:rFonts w:ascii="Times New Roman" w:eastAsia="Calibri" w:hAnsi="Times New Roman" w:cs="Times New Roman"/>
          <w:sz w:val="28"/>
          <w:szCs w:val="28"/>
          <w:lang w:eastAsia="ru-RU"/>
        </w:rPr>
      </w:pPr>
      <w:r w:rsidRPr="001B7322">
        <w:rPr>
          <w:rFonts w:ascii="Times New Roman" w:eastAsia="Calibri" w:hAnsi="Times New Roman" w:cs="Times New Roman"/>
          <w:sz w:val="28"/>
          <w:szCs w:val="28"/>
          <w:lang w:eastAsia="ru-RU"/>
        </w:rPr>
        <w:t xml:space="preserve"> </w:t>
      </w:r>
      <w:r w:rsidR="00087A16" w:rsidRPr="001B7322">
        <w:rPr>
          <w:rFonts w:ascii="Times New Roman" w:eastAsia="Calibri" w:hAnsi="Times New Roman" w:cs="Times New Roman"/>
          <w:sz w:val="28"/>
          <w:szCs w:val="28"/>
          <w:lang w:eastAsia="ru-RU"/>
        </w:rPr>
        <w:t xml:space="preserve">МУП «Сунжа - Водоканал» </w:t>
      </w:r>
      <w:r w:rsidR="00087A16">
        <w:rPr>
          <w:rFonts w:ascii="Times New Roman" w:eastAsia="Calibri" w:hAnsi="Times New Roman" w:cs="Times New Roman"/>
          <w:sz w:val="28"/>
          <w:szCs w:val="28"/>
          <w:lang w:eastAsia="ru-RU"/>
        </w:rPr>
        <w:t>о</w:t>
      </w:r>
      <w:r w:rsidRPr="001B7322">
        <w:rPr>
          <w:rFonts w:ascii="Times New Roman" w:eastAsia="Calibri" w:hAnsi="Times New Roman" w:cs="Times New Roman"/>
          <w:sz w:val="28"/>
          <w:szCs w:val="28"/>
          <w:lang w:eastAsia="ru-RU"/>
        </w:rPr>
        <w:t>плачен</w:t>
      </w:r>
      <w:r w:rsidR="00264964">
        <w:rPr>
          <w:rFonts w:ascii="Times New Roman" w:eastAsia="Calibri" w:hAnsi="Times New Roman" w:cs="Times New Roman"/>
          <w:sz w:val="28"/>
          <w:szCs w:val="28"/>
          <w:lang w:eastAsia="ru-RU"/>
        </w:rPr>
        <w:t>о</w:t>
      </w:r>
      <w:r w:rsidRPr="001B7322">
        <w:rPr>
          <w:rFonts w:ascii="Times New Roman" w:eastAsia="Calibri" w:hAnsi="Times New Roman" w:cs="Times New Roman"/>
          <w:sz w:val="28"/>
          <w:szCs w:val="28"/>
          <w:lang w:eastAsia="ru-RU"/>
        </w:rPr>
        <w:t xml:space="preserve"> за </w:t>
      </w:r>
      <w:r w:rsidR="00087A16">
        <w:rPr>
          <w:rFonts w:ascii="Times New Roman" w:eastAsia="Calibri" w:hAnsi="Times New Roman" w:cs="Times New Roman"/>
          <w:sz w:val="28"/>
          <w:szCs w:val="28"/>
          <w:lang w:eastAsia="ru-RU"/>
        </w:rPr>
        <w:t xml:space="preserve">услуги по </w:t>
      </w:r>
      <w:r w:rsidRPr="001B7322">
        <w:rPr>
          <w:rFonts w:ascii="Times New Roman" w:eastAsia="Calibri" w:hAnsi="Times New Roman" w:cs="Times New Roman"/>
          <w:sz w:val="28"/>
          <w:szCs w:val="28"/>
          <w:lang w:eastAsia="ru-RU"/>
        </w:rPr>
        <w:t>водоснабжени</w:t>
      </w:r>
      <w:r w:rsidR="00087A16">
        <w:rPr>
          <w:rFonts w:ascii="Times New Roman" w:eastAsia="Calibri" w:hAnsi="Times New Roman" w:cs="Times New Roman"/>
          <w:sz w:val="28"/>
          <w:szCs w:val="28"/>
          <w:lang w:eastAsia="ru-RU"/>
        </w:rPr>
        <w:t>ю</w:t>
      </w:r>
      <w:r w:rsidRPr="001B7322">
        <w:rPr>
          <w:rFonts w:ascii="Times New Roman" w:eastAsia="Calibri" w:hAnsi="Times New Roman" w:cs="Times New Roman"/>
          <w:sz w:val="28"/>
          <w:szCs w:val="28"/>
          <w:lang w:eastAsia="ru-RU"/>
        </w:rPr>
        <w:t xml:space="preserve"> </w:t>
      </w:r>
      <w:r w:rsidR="00087A16">
        <w:rPr>
          <w:rFonts w:ascii="Times New Roman" w:eastAsia="Calibri" w:hAnsi="Times New Roman" w:cs="Times New Roman"/>
          <w:sz w:val="28"/>
          <w:szCs w:val="28"/>
          <w:lang w:eastAsia="ru-RU"/>
        </w:rPr>
        <w:t>за декабрь 2017 года</w:t>
      </w:r>
      <w:r w:rsidRPr="001B7322">
        <w:rPr>
          <w:rFonts w:ascii="Times New Roman" w:eastAsia="Calibri" w:hAnsi="Times New Roman" w:cs="Times New Roman"/>
          <w:sz w:val="28"/>
          <w:szCs w:val="28"/>
          <w:lang w:eastAsia="ru-RU"/>
        </w:rPr>
        <w:t xml:space="preserve"> в сумме 4,0 тыс. руб.;</w:t>
      </w:r>
    </w:p>
    <w:p w:rsidR="00CB3F00" w:rsidRPr="00087A16" w:rsidRDefault="00CB3F00" w:rsidP="00EE7E98">
      <w:pPr>
        <w:pStyle w:val="a7"/>
        <w:numPr>
          <w:ilvl w:val="0"/>
          <w:numId w:val="100"/>
        </w:numPr>
        <w:shd w:val="clear" w:color="auto" w:fill="FFFFFF" w:themeFill="background1"/>
        <w:tabs>
          <w:tab w:val="left" w:pos="993"/>
        </w:tabs>
        <w:spacing w:after="0" w:line="240" w:lineRule="auto"/>
        <w:ind w:left="28" w:firstLine="728"/>
        <w:jc w:val="both"/>
        <w:rPr>
          <w:rFonts w:ascii="Times New Roman" w:eastAsia="Calibri" w:hAnsi="Times New Roman" w:cs="Times New Roman"/>
          <w:sz w:val="28"/>
          <w:szCs w:val="28"/>
          <w:lang w:eastAsia="ru-RU"/>
        </w:rPr>
      </w:pPr>
      <w:r w:rsidRPr="001B7322">
        <w:rPr>
          <w:rFonts w:ascii="Times New Roman" w:eastAsia="Calibri" w:hAnsi="Times New Roman" w:cs="Times New Roman"/>
          <w:sz w:val="28"/>
          <w:szCs w:val="28"/>
          <w:lang w:eastAsia="ru-RU"/>
        </w:rPr>
        <w:t xml:space="preserve"> </w:t>
      </w:r>
      <w:r w:rsidR="00087A16">
        <w:rPr>
          <w:rFonts w:ascii="Times New Roman" w:eastAsia="Calibri" w:hAnsi="Times New Roman" w:cs="Times New Roman"/>
          <w:sz w:val="28"/>
          <w:szCs w:val="28"/>
          <w:lang w:eastAsia="ru-RU"/>
        </w:rPr>
        <w:t>ООО «Газпром</w:t>
      </w:r>
      <w:r w:rsidR="00285ABA">
        <w:rPr>
          <w:rFonts w:ascii="Times New Roman" w:eastAsia="Calibri" w:hAnsi="Times New Roman" w:cs="Times New Roman"/>
          <w:sz w:val="28"/>
          <w:szCs w:val="28"/>
          <w:lang w:eastAsia="ru-RU"/>
        </w:rPr>
        <w:t xml:space="preserve"> </w:t>
      </w:r>
      <w:r w:rsidR="00087A16">
        <w:rPr>
          <w:rFonts w:ascii="Times New Roman" w:eastAsia="Calibri" w:hAnsi="Times New Roman" w:cs="Times New Roman"/>
          <w:sz w:val="28"/>
          <w:szCs w:val="28"/>
          <w:lang w:eastAsia="ru-RU"/>
        </w:rPr>
        <w:t>межрегионгаз</w:t>
      </w:r>
      <w:r w:rsidR="00285ABA">
        <w:rPr>
          <w:rFonts w:ascii="Times New Roman" w:eastAsia="Calibri" w:hAnsi="Times New Roman" w:cs="Times New Roman"/>
          <w:sz w:val="28"/>
          <w:szCs w:val="28"/>
          <w:lang w:eastAsia="ru-RU"/>
        </w:rPr>
        <w:t xml:space="preserve"> </w:t>
      </w:r>
      <w:r w:rsidR="00087A16" w:rsidRPr="001B7322">
        <w:rPr>
          <w:rFonts w:ascii="Times New Roman" w:eastAsia="Calibri" w:hAnsi="Times New Roman" w:cs="Times New Roman"/>
          <w:sz w:val="28"/>
          <w:szCs w:val="28"/>
          <w:lang w:eastAsia="ru-RU"/>
        </w:rPr>
        <w:t xml:space="preserve">Назрань» </w:t>
      </w:r>
      <w:r w:rsidR="001B7322">
        <w:rPr>
          <w:rFonts w:ascii="Times New Roman" w:eastAsia="Calibri" w:hAnsi="Times New Roman" w:cs="Times New Roman"/>
          <w:sz w:val="28"/>
          <w:szCs w:val="28"/>
          <w:lang w:eastAsia="ru-RU"/>
        </w:rPr>
        <w:t>о</w:t>
      </w:r>
      <w:r w:rsidRPr="001B7322">
        <w:rPr>
          <w:rFonts w:ascii="Times New Roman" w:eastAsia="Calibri" w:hAnsi="Times New Roman" w:cs="Times New Roman"/>
          <w:sz w:val="28"/>
          <w:szCs w:val="28"/>
          <w:lang w:eastAsia="ru-RU"/>
        </w:rPr>
        <w:t>плачена задолженность</w:t>
      </w:r>
      <w:r w:rsidR="00087A16">
        <w:rPr>
          <w:rFonts w:ascii="Times New Roman" w:eastAsia="Calibri" w:hAnsi="Times New Roman" w:cs="Times New Roman"/>
          <w:sz w:val="28"/>
          <w:szCs w:val="28"/>
          <w:lang w:eastAsia="ru-RU"/>
        </w:rPr>
        <w:t xml:space="preserve"> за </w:t>
      </w:r>
      <w:r w:rsidR="00264964">
        <w:rPr>
          <w:rFonts w:ascii="Times New Roman" w:eastAsia="Calibri" w:hAnsi="Times New Roman" w:cs="Times New Roman"/>
          <w:sz w:val="28"/>
          <w:szCs w:val="28"/>
          <w:lang w:eastAsia="ru-RU"/>
        </w:rPr>
        <w:t>потребленный газ</w:t>
      </w:r>
      <w:r w:rsidR="00087A16">
        <w:rPr>
          <w:rFonts w:ascii="Times New Roman" w:eastAsia="Calibri" w:hAnsi="Times New Roman" w:cs="Times New Roman"/>
          <w:sz w:val="28"/>
          <w:szCs w:val="28"/>
          <w:lang w:eastAsia="ru-RU"/>
        </w:rPr>
        <w:t xml:space="preserve"> за 2017 год</w:t>
      </w:r>
      <w:r w:rsidRPr="001B7322">
        <w:rPr>
          <w:rFonts w:ascii="Times New Roman" w:eastAsia="Calibri" w:hAnsi="Times New Roman" w:cs="Times New Roman"/>
          <w:sz w:val="28"/>
          <w:szCs w:val="28"/>
          <w:lang w:eastAsia="ru-RU"/>
        </w:rPr>
        <w:t xml:space="preserve"> в </w:t>
      </w:r>
      <w:r w:rsidR="00087A16">
        <w:rPr>
          <w:rFonts w:ascii="Times New Roman" w:eastAsia="Calibri" w:hAnsi="Times New Roman" w:cs="Times New Roman"/>
          <w:sz w:val="28"/>
          <w:szCs w:val="28"/>
          <w:lang w:eastAsia="ru-RU"/>
        </w:rPr>
        <w:t xml:space="preserve">общей </w:t>
      </w:r>
      <w:r w:rsidRPr="001B7322">
        <w:rPr>
          <w:rFonts w:ascii="Times New Roman" w:eastAsia="Calibri" w:hAnsi="Times New Roman" w:cs="Times New Roman"/>
          <w:sz w:val="28"/>
          <w:szCs w:val="28"/>
          <w:lang w:eastAsia="ru-RU"/>
        </w:rPr>
        <w:t xml:space="preserve">сумме </w:t>
      </w:r>
      <w:r w:rsidR="00087A16">
        <w:rPr>
          <w:rFonts w:ascii="Times New Roman" w:eastAsia="Calibri" w:hAnsi="Times New Roman" w:cs="Times New Roman"/>
          <w:sz w:val="28"/>
          <w:szCs w:val="28"/>
          <w:lang w:eastAsia="ru-RU"/>
        </w:rPr>
        <w:t>405,7</w:t>
      </w:r>
      <w:r w:rsidRPr="001B7322">
        <w:rPr>
          <w:rFonts w:ascii="Times New Roman" w:eastAsia="Calibri" w:hAnsi="Times New Roman" w:cs="Times New Roman"/>
          <w:sz w:val="28"/>
          <w:szCs w:val="28"/>
          <w:lang w:eastAsia="ru-RU"/>
        </w:rPr>
        <w:t xml:space="preserve"> тыс. руб.;</w:t>
      </w:r>
    </w:p>
    <w:p w:rsidR="00CB3F00" w:rsidRPr="001B7322" w:rsidRDefault="00CB3F00" w:rsidP="00EE7E98">
      <w:pPr>
        <w:pStyle w:val="a7"/>
        <w:numPr>
          <w:ilvl w:val="0"/>
          <w:numId w:val="100"/>
        </w:numPr>
        <w:shd w:val="clear" w:color="auto" w:fill="FFFFFF" w:themeFill="background1"/>
        <w:tabs>
          <w:tab w:val="left" w:pos="993"/>
        </w:tabs>
        <w:spacing w:after="0" w:line="240" w:lineRule="auto"/>
        <w:ind w:left="28" w:firstLine="728"/>
        <w:jc w:val="both"/>
        <w:rPr>
          <w:rFonts w:ascii="Times New Roman" w:eastAsia="Calibri" w:hAnsi="Times New Roman" w:cs="Times New Roman"/>
          <w:sz w:val="28"/>
          <w:szCs w:val="28"/>
          <w:lang w:eastAsia="ru-RU"/>
        </w:rPr>
      </w:pPr>
      <w:r w:rsidRPr="00087A16">
        <w:rPr>
          <w:rFonts w:ascii="Times New Roman" w:eastAsia="Calibri" w:hAnsi="Times New Roman" w:cs="Times New Roman"/>
          <w:sz w:val="28"/>
          <w:szCs w:val="28"/>
          <w:lang w:eastAsia="ru-RU"/>
        </w:rPr>
        <w:t xml:space="preserve">МИФНС России №2 по РИ </w:t>
      </w:r>
      <w:r w:rsidRPr="001B7322">
        <w:rPr>
          <w:rFonts w:ascii="Times New Roman" w:eastAsia="Calibri" w:hAnsi="Times New Roman" w:cs="Times New Roman"/>
          <w:sz w:val="28"/>
          <w:szCs w:val="28"/>
          <w:lang w:eastAsia="ru-RU"/>
        </w:rPr>
        <w:t xml:space="preserve">уплачены </w:t>
      </w:r>
      <w:r w:rsidR="00285ABA" w:rsidRPr="001B7322">
        <w:rPr>
          <w:rFonts w:ascii="Times New Roman" w:eastAsia="Calibri" w:hAnsi="Times New Roman" w:cs="Times New Roman"/>
          <w:sz w:val="28"/>
          <w:szCs w:val="28"/>
          <w:lang w:eastAsia="ru-RU"/>
        </w:rPr>
        <w:t>профсоюзные взносы</w:t>
      </w:r>
      <w:r w:rsidRPr="001B7322">
        <w:rPr>
          <w:rFonts w:ascii="Times New Roman" w:eastAsia="Calibri" w:hAnsi="Times New Roman" w:cs="Times New Roman"/>
          <w:sz w:val="28"/>
          <w:szCs w:val="28"/>
          <w:lang w:eastAsia="ru-RU"/>
        </w:rPr>
        <w:t xml:space="preserve"> с заработной платы за декабрь 2017 года в сумме 8,3 тыс. руб.;</w:t>
      </w:r>
    </w:p>
    <w:p w:rsidR="00CB3F00" w:rsidRPr="001B7322" w:rsidRDefault="00CB3F00" w:rsidP="00EE7E98">
      <w:pPr>
        <w:pStyle w:val="a7"/>
        <w:numPr>
          <w:ilvl w:val="0"/>
          <w:numId w:val="100"/>
        </w:numPr>
        <w:shd w:val="clear" w:color="auto" w:fill="FFFFFF" w:themeFill="background1"/>
        <w:tabs>
          <w:tab w:val="left" w:pos="993"/>
        </w:tabs>
        <w:spacing w:after="0" w:line="240" w:lineRule="auto"/>
        <w:ind w:left="28" w:firstLine="728"/>
        <w:jc w:val="both"/>
        <w:rPr>
          <w:rFonts w:ascii="Times New Roman" w:eastAsia="Calibri" w:hAnsi="Times New Roman" w:cs="Times New Roman"/>
          <w:sz w:val="28"/>
          <w:szCs w:val="28"/>
          <w:lang w:eastAsia="ru-RU"/>
        </w:rPr>
      </w:pPr>
      <w:r w:rsidRPr="00FA7DDE">
        <w:rPr>
          <w:rFonts w:ascii="Times New Roman" w:eastAsia="Calibri" w:hAnsi="Times New Roman" w:cs="Times New Roman"/>
          <w:sz w:val="28"/>
          <w:szCs w:val="28"/>
          <w:lang w:eastAsia="ru-RU"/>
        </w:rPr>
        <w:t xml:space="preserve">МИФНС России №2 по РИ </w:t>
      </w:r>
      <w:r w:rsidRPr="001B7322">
        <w:rPr>
          <w:rFonts w:ascii="Times New Roman" w:eastAsia="Calibri" w:hAnsi="Times New Roman" w:cs="Times New Roman"/>
          <w:sz w:val="28"/>
          <w:szCs w:val="28"/>
          <w:lang w:eastAsia="ru-RU"/>
        </w:rPr>
        <w:t>уплачен земельный налог за 2017 год в сумме 94,0 тыс. руб.;</w:t>
      </w:r>
    </w:p>
    <w:p w:rsidR="00CB3F00" w:rsidRPr="001B7322" w:rsidRDefault="00CB3F00" w:rsidP="00EE7E98">
      <w:pPr>
        <w:pStyle w:val="a7"/>
        <w:numPr>
          <w:ilvl w:val="0"/>
          <w:numId w:val="100"/>
        </w:numPr>
        <w:shd w:val="clear" w:color="auto" w:fill="FFFFFF" w:themeFill="background1"/>
        <w:tabs>
          <w:tab w:val="left" w:pos="993"/>
        </w:tabs>
        <w:spacing w:after="0" w:line="240" w:lineRule="auto"/>
        <w:ind w:left="28" w:firstLine="728"/>
        <w:jc w:val="both"/>
        <w:rPr>
          <w:rFonts w:ascii="Times New Roman" w:eastAsia="Calibri" w:hAnsi="Times New Roman" w:cs="Times New Roman"/>
          <w:sz w:val="28"/>
          <w:szCs w:val="28"/>
          <w:lang w:eastAsia="ru-RU"/>
        </w:rPr>
      </w:pPr>
      <w:r w:rsidRPr="001B7322">
        <w:rPr>
          <w:rFonts w:ascii="Times New Roman" w:eastAsia="Calibri" w:hAnsi="Times New Roman" w:cs="Times New Roman"/>
          <w:sz w:val="28"/>
          <w:szCs w:val="28"/>
          <w:lang w:eastAsia="ru-RU"/>
        </w:rPr>
        <w:t xml:space="preserve"> </w:t>
      </w:r>
      <w:r w:rsidRPr="00FA7DDE">
        <w:rPr>
          <w:rFonts w:ascii="Times New Roman" w:eastAsia="Calibri" w:hAnsi="Times New Roman" w:cs="Times New Roman"/>
          <w:sz w:val="28"/>
          <w:szCs w:val="28"/>
          <w:lang w:eastAsia="ru-RU"/>
        </w:rPr>
        <w:t xml:space="preserve">МИФНС России №2 по РИ </w:t>
      </w:r>
      <w:r w:rsidRPr="001B7322">
        <w:rPr>
          <w:rFonts w:ascii="Times New Roman" w:eastAsia="Calibri" w:hAnsi="Times New Roman" w:cs="Times New Roman"/>
          <w:sz w:val="28"/>
          <w:szCs w:val="28"/>
          <w:lang w:eastAsia="ru-RU"/>
        </w:rPr>
        <w:t>уплачен земельный налог за 2016 год в сумме 92,1 тыс. руб</w:t>
      </w:r>
      <w:r w:rsidR="00087A16">
        <w:rPr>
          <w:rFonts w:ascii="Times New Roman" w:eastAsia="Calibri" w:hAnsi="Times New Roman" w:cs="Times New Roman"/>
          <w:sz w:val="28"/>
          <w:szCs w:val="28"/>
          <w:lang w:eastAsia="ru-RU"/>
        </w:rPr>
        <w:t>лей</w:t>
      </w:r>
      <w:r w:rsidRPr="001B7322">
        <w:rPr>
          <w:rFonts w:ascii="Times New Roman" w:eastAsia="Calibri" w:hAnsi="Times New Roman" w:cs="Times New Roman"/>
          <w:sz w:val="28"/>
          <w:szCs w:val="28"/>
          <w:lang w:eastAsia="ru-RU"/>
        </w:rPr>
        <w:t xml:space="preserve">. </w:t>
      </w:r>
    </w:p>
    <w:p w:rsidR="00CB3F00" w:rsidRPr="00087A16" w:rsidRDefault="00087A16" w:rsidP="00D77D5D">
      <w:pPr>
        <w:shd w:val="clear" w:color="auto" w:fill="FFFFFF" w:themeFill="background1"/>
        <w:spacing w:after="0" w:line="240" w:lineRule="auto"/>
        <w:ind w:firstLine="708"/>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Помимо этого,</w:t>
      </w:r>
      <w:r w:rsidR="00CB3F00" w:rsidRPr="00CB3F00">
        <w:rPr>
          <w:rFonts w:ascii="Times New Roman" w:eastAsia="Calibri" w:hAnsi="Times New Roman" w:cs="Times New Roman"/>
          <w:sz w:val="28"/>
          <w:szCs w:val="28"/>
          <w:lang w:eastAsia="ru-RU"/>
        </w:rPr>
        <w:t xml:space="preserve"> </w:t>
      </w:r>
      <w:r>
        <w:rPr>
          <w:rFonts w:ascii="Times New Roman" w:eastAsia="Calibri" w:hAnsi="Times New Roman" w:cs="Times New Roman"/>
          <w:sz w:val="28"/>
          <w:szCs w:val="28"/>
          <w:lang w:eastAsia="ru-RU"/>
        </w:rPr>
        <w:t>из-за</w:t>
      </w:r>
      <w:r w:rsidR="00CB3F00" w:rsidRPr="00CB3F00">
        <w:rPr>
          <w:rFonts w:ascii="Times New Roman" w:eastAsia="Calibri" w:hAnsi="Times New Roman" w:cs="Times New Roman"/>
          <w:sz w:val="28"/>
          <w:szCs w:val="28"/>
          <w:lang w:eastAsia="ru-RU"/>
        </w:rPr>
        <w:t xml:space="preserve"> несвоевременн</w:t>
      </w:r>
      <w:r>
        <w:rPr>
          <w:rFonts w:ascii="Times New Roman" w:eastAsia="Calibri" w:hAnsi="Times New Roman" w:cs="Times New Roman"/>
          <w:sz w:val="28"/>
          <w:szCs w:val="28"/>
          <w:lang w:eastAsia="ru-RU"/>
        </w:rPr>
        <w:t>ого</w:t>
      </w:r>
      <w:r w:rsidR="00CB3F00" w:rsidRPr="00CB3F00">
        <w:rPr>
          <w:rFonts w:ascii="Times New Roman" w:eastAsia="Calibri" w:hAnsi="Times New Roman" w:cs="Times New Roman"/>
          <w:sz w:val="28"/>
          <w:szCs w:val="28"/>
          <w:lang w:eastAsia="ru-RU"/>
        </w:rPr>
        <w:t xml:space="preserve"> исполнени</w:t>
      </w:r>
      <w:r>
        <w:rPr>
          <w:rFonts w:ascii="Times New Roman" w:eastAsia="Calibri" w:hAnsi="Times New Roman" w:cs="Times New Roman"/>
          <w:sz w:val="28"/>
          <w:szCs w:val="28"/>
          <w:lang w:eastAsia="ru-RU"/>
        </w:rPr>
        <w:t>я</w:t>
      </w:r>
      <w:r w:rsidR="00CB3F00" w:rsidRPr="00CB3F00">
        <w:rPr>
          <w:rFonts w:ascii="Times New Roman" w:eastAsia="Calibri" w:hAnsi="Times New Roman" w:cs="Times New Roman"/>
          <w:sz w:val="28"/>
          <w:szCs w:val="28"/>
          <w:lang w:eastAsia="ru-RU"/>
        </w:rPr>
        <w:t xml:space="preserve"> обязательств республиканским бюджетом на выполнение государственного задания, ГБОУ «Средняя общеобразовательная школа №4 с.п. Троицкое» в установленный срок не произведена оплат</w:t>
      </w:r>
      <w:r w:rsidR="00264964">
        <w:rPr>
          <w:rFonts w:ascii="Times New Roman" w:eastAsia="Calibri" w:hAnsi="Times New Roman" w:cs="Times New Roman"/>
          <w:sz w:val="28"/>
          <w:szCs w:val="28"/>
          <w:lang w:eastAsia="ru-RU"/>
        </w:rPr>
        <w:t>а</w:t>
      </w:r>
      <w:r w:rsidR="00CB3F00" w:rsidRPr="00CB3F00">
        <w:rPr>
          <w:rFonts w:ascii="Times New Roman" w:eastAsia="Calibri" w:hAnsi="Times New Roman" w:cs="Times New Roman"/>
          <w:sz w:val="28"/>
          <w:szCs w:val="28"/>
          <w:lang w:eastAsia="ru-RU"/>
        </w:rPr>
        <w:t xml:space="preserve"> страховых взносов во внебюджетные фонды, в связи с чем на </w:t>
      </w:r>
      <w:r>
        <w:rPr>
          <w:rFonts w:ascii="Times New Roman" w:eastAsia="Calibri" w:hAnsi="Times New Roman" w:cs="Times New Roman"/>
          <w:sz w:val="28"/>
          <w:szCs w:val="28"/>
          <w:lang w:eastAsia="ru-RU"/>
        </w:rPr>
        <w:t>Учреждение</w:t>
      </w:r>
      <w:r w:rsidR="00CB3F00" w:rsidRPr="00CB3F00">
        <w:rPr>
          <w:rFonts w:ascii="Times New Roman" w:eastAsia="Calibri" w:hAnsi="Times New Roman" w:cs="Times New Roman"/>
          <w:sz w:val="28"/>
          <w:szCs w:val="28"/>
          <w:lang w:eastAsia="ru-RU"/>
        </w:rPr>
        <w:t xml:space="preserve"> наложена и уплачена пеня в </w:t>
      </w:r>
      <w:r w:rsidR="00CB3F00" w:rsidRPr="00087A16">
        <w:rPr>
          <w:rFonts w:ascii="Times New Roman" w:eastAsia="Calibri" w:hAnsi="Times New Roman" w:cs="Times New Roman"/>
          <w:sz w:val="28"/>
          <w:szCs w:val="28"/>
          <w:lang w:eastAsia="ru-RU"/>
        </w:rPr>
        <w:t>сумме 28,3 тыс. руб</w:t>
      </w:r>
      <w:r w:rsidRPr="00087A16">
        <w:rPr>
          <w:rFonts w:ascii="Times New Roman" w:eastAsia="Calibri" w:hAnsi="Times New Roman" w:cs="Times New Roman"/>
          <w:sz w:val="28"/>
          <w:szCs w:val="28"/>
          <w:lang w:eastAsia="ru-RU"/>
        </w:rPr>
        <w:t>лей</w:t>
      </w:r>
      <w:r w:rsidR="00CB3F00" w:rsidRPr="00087A16">
        <w:rPr>
          <w:rFonts w:ascii="Times New Roman" w:eastAsia="Calibri" w:hAnsi="Times New Roman" w:cs="Times New Roman"/>
          <w:sz w:val="28"/>
          <w:szCs w:val="28"/>
          <w:lang w:eastAsia="ru-RU"/>
        </w:rPr>
        <w:t xml:space="preserve">. </w:t>
      </w:r>
    </w:p>
    <w:p w:rsidR="00CB3F00" w:rsidRPr="00CB3F00" w:rsidRDefault="00CB3F00" w:rsidP="00D77D5D">
      <w:pPr>
        <w:shd w:val="clear" w:color="auto" w:fill="FFFFFF" w:themeFill="background1"/>
        <w:spacing w:after="0" w:line="240" w:lineRule="auto"/>
        <w:ind w:firstLine="709"/>
        <w:jc w:val="both"/>
        <w:rPr>
          <w:rFonts w:ascii="Times New Roman" w:eastAsia="Calibri" w:hAnsi="Times New Roman" w:cs="Times New Roman"/>
          <w:b/>
          <w:sz w:val="28"/>
          <w:szCs w:val="28"/>
          <w:lang w:eastAsia="ru-RU"/>
        </w:rPr>
      </w:pPr>
    </w:p>
    <w:p w:rsidR="00CB3F00" w:rsidRPr="00087A16" w:rsidRDefault="00CB3F00" w:rsidP="00D77D5D">
      <w:pPr>
        <w:shd w:val="clear" w:color="auto" w:fill="FFFFFF" w:themeFill="background1"/>
        <w:spacing w:after="0" w:line="240" w:lineRule="auto"/>
        <w:jc w:val="center"/>
        <w:rPr>
          <w:rFonts w:ascii="Times New Roman" w:eastAsia="Calibri" w:hAnsi="Times New Roman" w:cs="Times New Roman"/>
          <w:i/>
          <w:sz w:val="28"/>
          <w:szCs w:val="28"/>
          <w:lang w:eastAsia="ru-RU"/>
        </w:rPr>
      </w:pPr>
      <w:r w:rsidRPr="00087A16">
        <w:rPr>
          <w:rFonts w:ascii="Times New Roman" w:eastAsia="Calibri" w:hAnsi="Times New Roman" w:cs="Times New Roman"/>
          <w:i/>
          <w:sz w:val="28"/>
          <w:szCs w:val="28"/>
          <w:lang w:eastAsia="ru-RU"/>
        </w:rPr>
        <w:t>по ГБОУ «Средняя общеобр</w:t>
      </w:r>
      <w:r w:rsidR="00087A16" w:rsidRPr="00087A16">
        <w:rPr>
          <w:rFonts w:ascii="Times New Roman" w:eastAsia="Calibri" w:hAnsi="Times New Roman" w:cs="Times New Roman"/>
          <w:i/>
          <w:sz w:val="28"/>
          <w:szCs w:val="28"/>
          <w:lang w:eastAsia="ru-RU"/>
        </w:rPr>
        <w:t>азовательная школа №5 г.Сунжа»:</w:t>
      </w:r>
    </w:p>
    <w:p w:rsidR="00CB3F00" w:rsidRPr="00FE1FF0" w:rsidRDefault="00CB3F00" w:rsidP="00D77D5D">
      <w:pPr>
        <w:shd w:val="clear" w:color="auto" w:fill="FFFFFF" w:themeFill="background1"/>
        <w:spacing w:after="0" w:line="240" w:lineRule="auto"/>
        <w:ind w:firstLine="708"/>
        <w:jc w:val="both"/>
        <w:rPr>
          <w:rFonts w:ascii="Times New Roman" w:eastAsia="Calibri" w:hAnsi="Times New Roman" w:cs="Times New Roman"/>
          <w:sz w:val="28"/>
          <w:szCs w:val="28"/>
          <w:highlight w:val="yellow"/>
          <w:lang w:eastAsia="ru-RU"/>
        </w:rPr>
      </w:pPr>
      <w:r w:rsidRPr="00CB3F00">
        <w:rPr>
          <w:rFonts w:ascii="Times New Roman" w:eastAsia="Calibri" w:hAnsi="Times New Roman" w:cs="Times New Roman"/>
          <w:sz w:val="28"/>
          <w:szCs w:val="28"/>
          <w:lang w:eastAsia="ru-RU"/>
        </w:rPr>
        <w:t>В нарушение пунктов 37, 38 Порядка, утвержденного Постановлением Правительства РИ №156</w:t>
      </w:r>
      <w:r w:rsidR="00087A16">
        <w:rPr>
          <w:rFonts w:ascii="Times New Roman" w:eastAsia="Calibri" w:hAnsi="Times New Roman" w:cs="Times New Roman"/>
          <w:sz w:val="28"/>
          <w:szCs w:val="28"/>
          <w:lang w:eastAsia="ru-RU"/>
        </w:rPr>
        <w:t xml:space="preserve"> </w:t>
      </w:r>
      <w:r w:rsidR="00087A16" w:rsidRPr="00087A16">
        <w:rPr>
          <w:rFonts w:ascii="Times New Roman" w:eastAsia="Calibri" w:hAnsi="Times New Roman" w:cs="Times New Roman"/>
          <w:sz w:val="28"/>
          <w:szCs w:val="28"/>
          <w:lang w:eastAsia="ru-RU"/>
        </w:rPr>
        <w:t>от 16.10.2015 года</w:t>
      </w:r>
      <w:r w:rsidRPr="00CB3F00">
        <w:rPr>
          <w:rFonts w:ascii="Times New Roman" w:eastAsia="Calibri" w:hAnsi="Times New Roman" w:cs="Times New Roman"/>
          <w:sz w:val="28"/>
          <w:szCs w:val="28"/>
          <w:lang w:eastAsia="ru-RU"/>
        </w:rPr>
        <w:t>, ГБОУ «Средняя общеобразовательная школа №5 г.</w:t>
      </w:r>
      <w:r w:rsidR="00285ABA">
        <w:rPr>
          <w:rFonts w:ascii="Times New Roman" w:eastAsia="Calibri" w:hAnsi="Times New Roman" w:cs="Times New Roman"/>
          <w:sz w:val="28"/>
          <w:szCs w:val="28"/>
          <w:lang w:eastAsia="ru-RU"/>
        </w:rPr>
        <w:t xml:space="preserve"> </w:t>
      </w:r>
      <w:r w:rsidRPr="00CB3F00">
        <w:rPr>
          <w:rFonts w:ascii="Times New Roman" w:eastAsia="Calibri" w:hAnsi="Times New Roman" w:cs="Times New Roman"/>
          <w:sz w:val="28"/>
          <w:szCs w:val="28"/>
          <w:lang w:eastAsia="ru-RU"/>
        </w:rPr>
        <w:t xml:space="preserve">Сунжа» предоставлены субсидии на выполнение государственного задания без наличия заключенного соглашения с Министерством, определяющим права, обязанности и ответственность сторон, в том числе объем и периодичность перечисления субсидии в течение финансового года, в общей сумме </w:t>
      </w:r>
      <w:r w:rsidRPr="00FE1FF0">
        <w:rPr>
          <w:rFonts w:ascii="Times New Roman CYR" w:eastAsia="Calibri" w:hAnsi="Times New Roman CYR" w:cs="Times New Roman CYR"/>
          <w:color w:val="000000"/>
          <w:sz w:val="28"/>
          <w:szCs w:val="28"/>
          <w:lang w:eastAsia="ru-RU"/>
        </w:rPr>
        <w:t>20</w:t>
      </w:r>
      <w:r w:rsidR="00FE1FF0" w:rsidRPr="00FE1FF0">
        <w:rPr>
          <w:rFonts w:ascii="Times New Roman CYR" w:eastAsia="Calibri" w:hAnsi="Times New Roman CYR" w:cs="Times New Roman CYR"/>
          <w:color w:val="000000"/>
          <w:sz w:val="28"/>
          <w:szCs w:val="28"/>
          <w:lang w:eastAsia="ru-RU"/>
        </w:rPr>
        <w:t> </w:t>
      </w:r>
      <w:r w:rsidRPr="00FE1FF0">
        <w:rPr>
          <w:rFonts w:ascii="Times New Roman CYR" w:eastAsia="Calibri" w:hAnsi="Times New Roman CYR" w:cs="Times New Roman CYR"/>
          <w:color w:val="000000"/>
          <w:sz w:val="28"/>
          <w:szCs w:val="28"/>
          <w:lang w:eastAsia="ru-RU"/>
        </w:rPr>
        <w:t>273,2 тыс. руб</w:t>
      </w:r>
      <w:r w:rsidR="00FE1FF0" w:rsidRPr="00FE1FF0">
        <w:rPr>
          <w:rFonts w:ascii="Times New Roman CYR" w:eastAsia="Calibri" w:hAnsi="Times New Roman CYR" w:cs="Times New Roman CYR"/>
          <w:color w:val="000000"/>
          <w:sz w:val="28"/>
          <w:szCs w:val="28"/>
          <w:lang w:eastAsia="ru-RU"/>
        </w:rPr>
        <w:t>лей</w:t>
      </w:r>
      <w:r w:rsidRPr="00FE1FF0">
        <w:rPr>
          <w:rFonts w:ascii="Times New Roman CYR" w:eastAsia="Calibri" w:hAnsi="Times New Roman CYR" w:cs="Times New Roman CYR"/>
          <w:color w:val="000000"/>
          <w:sz w:val="28"/>
          <w:szCs w:val="28"/>
          <w:lang w:eastAsia="ru-RU"/>
        </w:rPr>
        <w:t>.</w:t>
      </w:r>
      <w:r w:rsidRPr="00FE1FF0">
        <w:rPr>
          <w:rFonts w:ascii="Times New Roman" w:eastAsia="Calibri" w:hAnsi="Times New Roman" w:cs="Times New Roman"/>
          <w:sz w:val="28"/>
          <w:szCs w:val="28"/>
          <w:highlight w:val="yellow"/>
          <w:lang w:eastAsia="ru-RU"/>
        </w:rPr>
        <w:t xml:space="preserve"> </w:t>
      </w:r>
    </w:p>
    <w:p w:rsidR="00CB3F00" w:rsidRPr="00CB3F00" w:rsidRDefault="00CB3F00" w:rsidP="00D77D5D">
      <w:pPr>
        <w:shd w:val="clear" w:color="auto" w:fill="FFFFFF" w:themeFill="background1"/>
        <w:spacing w:after="0" w:line="240" w:lineRule="auto"/>
        <w:ind w:firstLine="709"/>
        <w:jc w:val="both"/>
        <w:rPr>
          <w:rFonts w:ascii="Times New Roman" w:eastAsia="Calibri" w:hAnsi="Times New Roman" w:cs="Times New Roman"/>
          <w:sz w:val="28"/>
          <w:szCs w:val="28"/>
          <w:lang w:eastAsia="ru-RU"/>
        </w:rPr>
      </w:pPr>
      <w:r w:rsidRPr="00CB3F00">
        <w:rPr>
          <w:rFonts w:ascii="Times New Roman" w:eastAsia="Calibri" w:hAnsi="Times New Roman" w:cs="Times New Roman"/>
          <w:sz w:val="28"/>
          <w:szCs w:val="28"/>
          <w:lang w:eastAsia="ru-RU"/>
        </w:rPr>
        <w:t>В нарушение статьи 78.1 Б</w:t>
      </w:r>
      <w:r w:rsidR="00FE1FF0">
        <w:rPr>
          <w:rFonts w:ascii="Times New Roman" w:eastAsia="Calibri" w:hAnsi="Times New Roman" w:cs="Times New Roman"/>
          <w:sz w:val="28"/>
          <w:szCs w:val="28"/>
          <w:lang w:eastAsia="ru-RU"/>
        </w:rPr>
        <w:t>юджетного Кодекса</w:t>
      </w:r>
      <w:r w:rsidRPr="00CB3F00">
        <w:rPr>
          <w:rFonts w:ascii="Times New Roman" w:eastAsia="Calibri" w:hAnsi="Times New Roman" w:cs="Times New Roman"/>
          <w:sz w:val="28"/>
          <w:szCs w:val="28"/>
          <w:lang w:eastAsia="ru-RU"/>
        </w:rPr>
        <w:t xml:space="preserve"> РФ и Приказа Минфина РФ №81н, произведена оплата обязательств предыдущего 2017 года за счет субсидий, выделенных на финансовое обеспечение выпо</w:t>
      </w:r>
      <w:r w:rsidR="00FE1FF0">
        <w:rPr>
          <w:rFonts w:ascii="Times New Roman" w:eastAsia="Calibri" w:hAnsi="Times New Roman" w:cs="Times New Roman"/>
          <w:sz w:val="28"/>
          <w:szCs w:val="28"/>
          <w:lang w:eastAsia="ru-RU"/>
        </w:rPr>
        <w:t>лнения государственного задания</w:t>
      </w:r>
      <w:r w:rsidRPr="00CB3F00">
        <w:rPr>
          <w:rFonts w:ascii="Times New Roman" w:eastAsia="Calibri" w:hAnsi="Times New Roman" w:cs="Times New Roman"/>
          <w:sz w:val="28"/>
          <w:szCs w:val="28"/>
          <w:lang w:eastAsia="ru-RU"/>
        </w:rPr>
        <w:t xml:space="preserve"> текущего 2018 года в общей сумме </w:t>
      </w:r>
      <w:r w:rsidRPr="00FE1FF0">
        <w:rPr>
          <w:rFonts w:ascii="Times New Roman" w:eastAsia="Calibri" w:hAnsi="Times New Roman" w:cs="Times New Roman"/>
          <w:sz w:val="28"/>
          <w:szCs w:val="28"/>
          <w:lang w:eastAsia="ru-RU"/>
        </w:rPr>
        <w:t>1</w:t>
      </w:r>
      <w:r w:rsidR="00FE1FF0" w:rsidRPr="00FE1FF0">
        <w:rPr>
          <w:rFonts w:ascii="Times New Roman" w:eastAsia="Calibri" w:hAnsi="Times New Roman" w:cs="Times New Roman"/>
          <w:sz w:val="28"/>
          <w:szCs w:val="28"/>
          <w:lang w:eastAsia="ru-RU"/>
        </w:rPr>
        <w:t> </w:t>
      </w:r>
      <w:r w:rsidRPr="00FE1FF0">
        <w:rPr>
          <w:rFonts w:ascii="Times New Roman" w:eastAsia="Calibri" w:hAnsi="Times New Roman" w:cs="Times New Roman"/>
          <w:sz w:val="28"/>
          <w:szCs w:val="28"/>
          <w:lang w:eastAsia="ru-RU"/>
        </w:rPr>
        <w:t>103,5 тыс. руб.,</w:t>
      </w:r>
      <w:r w:rsidRPr="00CB3F00">
        <w:rPr>
          <w:rFonts w:ascii="Times New Roman" w:eastAsia="Calibri" w:hAnsi="Times New Roman" w:cs="Times New Roman"/>
          <w:b/>
          <w:sz w:val="28"/>
          <w:szCs w:val="28"/>
          <w:lang w:eastAsia="ru-RU"/>
        </w:rPr>
        <w:t xml:space="preserve"> </w:t>
      </w:r>
      <w:r w:rsidRPr="00CB3F00">
        <w:rPr>
          <w:rFonts w:ascii="Times New Roman" w:eastAsia="Calibri" w:hAnsi="Times New Roman" w:cs="Times New Roman"/>
          <w:sz w:val="28"/>
          <w:szCs w:val="28"/>
          <w:lang w:eastAsia="ru-RU"/>
        </w:rPr>
        <w:t>что является нецелевым использованием средств республиканского бюджета, в том числе:</w:t>
      </w:r>
    </w:p>
    <w:p w:rsidR="00CB3F00" w:rsidRPr="006E377D" w:rsidRDefault="00FE1FF0" w:rsidP="00EE7E98">
      <w:pPr>
        <w:pStyle w:val="a7"/>
        <w:numPr>
          <w:ilvl w:val="0"/>
          <w:numId w:val="101"/>
        </w:numPr>
        <w:shd w:val="clear" w:color="auto" w:fill="FFFFFF" w:themeFill="background1"/>
        <w:tabs>
          <w:tab w:val="left" w:pos="993"/>
        </w:tabs>
        <w:spacing w:after="0" w:line="240" w:lineRule="auto"/>
        <w:ind w:left="14" w:firstLine="728"/>
        <w:jc w:val="both"/>
        <w:rPr>
          <w:rFonts w:ascii="Times New Roman" w:eastAsia="Calibri" w:hAnsi="Times New Roman" w:cs="Times New Roman"/>
          <w:sz w:val="28"/>
          <w:szCs w:val="28"/>
          <w:lang w:eastAsia="ru-RU"/>
        </w:rPr>
      </w:pPr>
      <w:r w:rsidRPr="006E377D">
        <w:rPr>
          <w:rFonts w:ascii="Times New Roman" w:eastAsia="Calibri" w:hAnsi="Times New Roman" w:cs="Times New Roman"/>
          <w:sz w:val="28"/>
          <w:szCs w:val="28"/>
          <w:lang w:eastAsia="ru-RU"/>
        </w:rPr>
        <w:t>ООО «Газпром</w:t>
      </w:r>
      <w:r w:rsidR="002650D6">
        <w:rPr>
          <w:rFonts w:ascii="Times New Roman" w:eastAsia="Calibri" w:hAnsi="Times New Roman" w:cs="Times New Roman"/>
          <w:sz w:val="28"/>
          <w:szCs w:val="28"/>
          <w:lang w:eastAsia="ru-RU"/>
        </w:rPr>
        <w:t xml:space="preserve"> </w:t>
      </w:r>
      <w:r w:rsidRPr="006E377D">
        <w:rPr>
          <w:rFonts w:ascii="Times New Roman" w:eastAsia="Calibri" w:hAnsi="Times New Roman" w:cs="Times New Roman"/>
          <w:sz w:val="28"/>
          <w:szCs w:val="28"/>
          <w:lang w:eastAsia="ru-RU"/>
        </w:rPr>
        <w:t>межрегионгаз</w:t>
      </w:r>
      <w:r w:rsidR="002650D6">
        <w:rPr>
          <w:rFonts w:ascii="Times New Roman" w:eastAsia="Calibri" w:hAnsi="Times New Roman" w:cs="Times New Roman"/>
          <w:sz w:val="28"/>
          <w:szCs w:val="28"/>
          <w:lang w:eastAsia="ru-RU"/>
        </w:rPr>
        <w:t xml:space="preserve"> </w:t>
      </w:r>
      <w:r w:rsidRPr="006E377D">
        <w:rPr>
          <w:rFonts w:ascii="Times New Roman" w:eastAsia="Calibri" w:hAnsi="Times New Roman" w:cs="Times New Roman"/>
          <w:sz w:val="28"/>
          <w:szCs w:val="28"/>
          <w:lang w:eastAsia="ru-RU"/>
        </w:rPr>
        <w:t>Назрань» о</w:t>
      </w:r>
      <w:r w:rsidR="00CB3F00" w:rsidRPr="006E377D">
        <w:rPr>
          <w:rFonts w:ascii="Times New Roman" w:eastAsia="Calibri" w:hAnsi="Times New Roman" w:cs="Times New Roman"/>
          <w:sz w:val="28"/>
          <w:szCs w:val="28"/>
          <w:lang w:eastAsia="ru-RU"/>
        </w:rPr>
        <w:t xml:space="preserve">плачена задолженность за </w:t>
      </w:r>
      <w:r w:rsidRPr="006E377D">
        <w:rPr>
          <w:rFonts w:ascii="Times New Roman" w:eastAsia="Calibri" w:hAnsi="Times New Roman" w:cs="Times New Roman"/>
          <w:sz w:val="28"/>
          <w:szCs w:val="28"/>
          <w:lang w:eastAsia="ru-RU"/>
        </w:rPr>
        <w:t>услуги по газоснабжению за 2017 год</w:t>
      </w:r>
      <w:r w:rsidR="00CB3F00" w:rsidRPr="006E377D">
        <w:rPr>
          <w:rFonts w:ascii="Times New Roman" w:eastAsia="Calibri" w:hAnsi="Times New Roman" w:cs="Times New Roman"/>
          <w:sz w:val="28"/>
          <w:szCs w:val="28"/>
          <w:lang w:eastAsia="ru-RU"/>
        </w:rPr>
        <w:t xml:space="preserve"> в </w:t>
      </w:r>
      <w:r w:rsidRPr="006E377D">
        <w:rPr>
          <w:rFonts w:ascii="Times New Roman" w:eastAsia="Calibri" w:hAnsi="Times New Roman" w:cs="Times New Roman"/>
          <w:sz w:val="28"/>
          <w:szCs w:val="28"/>
          <w:lang w:eastAsia="ru-RU"/>
        </w:rPr>
        <w:t xml:space="preserve">общей </w:t>
      </w:r>
      <w:r w:rsidR="00CB3F00" w:rsidRPr="006E377D">
        <w:rPr>
          <w:rFonts w:ascii="Times New Roman" w:eastAsia="Calibri" w:hAnsi="Times New Roman" w:cs="Times New Roman"/>
          <w:sz w:val="28"/>
          <w:szCs w:val="28"/>
          <w:lang w:eastAsia="ru-RU"/>
        </w:rPr>
        <w:t xml:space="preserve">сумме </w:t>
      </w:r>
      <w:r w:rsidR="00B049B6" w:rsidRPr="006E377D">
        <w:rPr>
          <w:rFonts w:ascii="Times New Roman" w:eastAsia="Calibri" w:hAnsi="Times New Roman" w:cs="Times New Roman"/>
          <w:sz w:val="28"/>
          <w:szCs w:val="28"/>
          <w:lang w:eastAsia="ru-RU"/>
        </w:rPr>
        <w:t>77,4</w:t>
      </w:r>
      <w:r w:rsidR="00CB3F00" w:rsidRPr="006E377D">
        <w:rPr>
          <w:rFonts w:ascii="Times New Roman" w:eastAsia="Calibri" w:hAnsi="Times New Roman" w:cs="Times New Roman"/>
          <w:sz w:val="28"/>
          <w:szCs w:val="28"/>
          <w:lang w:eastAsia="ru-RU"/>
        </w:rPr>
        <w:t xml:space="preserve"> тыс. руб.;</w:t>
      </w:r>
    </w:p>
    <w:p w:rsidR="00CB3F00" w:rsidRPr="006E377D" w:rsidRDefault="00B049B6" w:rsidP="00EE7E98">
      <w:pPr>
        <w:pStyle w:val="a7"/>
        <w:numPr>
          <w:ilvl w:val="0"/>
          <w:numId w:val="101"/>
        </w:numPr>
        <w:shd w:val="clear" w:color="auto" w:fill="FFFFFF" w:themeFill="background1"/>
        <w:tabs>
          <w:tab w:val="left" w:pos="993"/>
        </w:tabs>
        <w:spacing w:after="0" w:line="240" w:lineRule="auto"/>
        <w:ind w:left="14" w:firstLine="728"/>
        <w:jc w:val="both"/>
        <w:rPr>
          <w:rFonts w:ascii="Times New Roman" w:eastAsia="Calibri" w:hAnsi="Times New Roman" w:cs="Times New Roman"/>
          <w:sz w:val="28"/>
          <w:szCs w:val="28"/>
          <w:lang w:eastAsia="ru-RU"/>
        </w:rPr>
      </w:pPr>
      <w:r w:rsidRPr="006E377D">
        <w:rPr>
          <w:rFonts w:ascii="Times New Roman" w:eastAsia="Calibri" w:hAnsi="Times New Roman" w:cs="Times New Roman"/>
          <w:sz w:val="28"/>
          <w:szCs w:val="28"/>
          <w:lang w:eastAsia="ru-RU"/>
        </w:rPr>
        <w:t xml:space="preserve">МИФНС России №2 по РИ </w:t>
      </w:r>
      <w:r w:rsidR="00CB3F00" w:rsidRPr="006E377D">
        <w:rPr>
          <w:rFonts w:ascii="Times New Roman" w:eastAsia="Calibri" w:hAnsi="Times New Roman" w:cs="Times New Roman"/>
          <w:sz w:val="28"/>
          <w:szCs w:val="28"/>
          <w:lang w:eastAsia="ru-RU"/>
        </w:rPr>
        <w:t xml:space="preserve">уплачены страховые взносы на обязательное пенсионное страхование за </w:t>
      </w:r>
      <w:r w:rsidRPr="006E377D">
        <w:rPr>
          <w:rFonts w:ascii="Times New Roman" w:eastAsia="Calibri" w:hAnsi="Times New Roman" w:cs="Times New Roman"/>
          <w:sz w:val="28"/>
          <w:szCs w:val="28"/>
          <w:lang w:eastAsia="ru-RU"/>
        </w:rPr>
        <w:t>2017 год</w:t>
      </w:r>
      <w:r w:rsidR="00CB3F00" w:rsidRPr="006E377D">
        <w:rPr>
          <w:rFonts w:ascii="Times New Roman" w:eastAsia="Calibri" w:hAnsi="Times New Roman" w:cs="Times New Roman"/>
          <w:sz w:val="28"/>
          <w:szCs w:val="28"/>
          <w:lang w:eastAsia="ru-RU"/>
        </w:rPr>
        <w:t xml:space="preserve"> в </w:t>
      </w:r>
      <w:r w:rsidRPr="006E377D">
        <w:rPr>
          <w:rFonts w:ascii="Times New Roman" w:eastAsia="Calibri" w:hAnsi="Times New Roman" w:cs="Times New Roman"/>
          <w:sz w:val="28"/>
          <w:szCs w:val="28"/>
          <w:lang w:eastAsia="ru-RU"/>
        </w:rPr>
        <w:t xml:space="preserve">общей </w:t>
      </w:r>
      <w:r w:rsidR="00CB3F00" w:rsidRPr="006E377D">
        <w:rPr>
          <w:rFonts w:ascii="Times New Roman" w:eastAsia="Calibri" w:hAnsi="Times New Roman" w:cs="Times New Roman"/>
          <w:sz w:val="28"/>
          <w:szCs w:val="28"/>
          <w:lang w:eastAsia="ru-RU"/>
        </w:rPr>
        <w:t xml:space="preserve">сумме </w:t>
      </w:r>
      <w:r w:rsidRPr="006E377D">
        <w:rPr>
          <w:rFonts w:ascii="Times New Roman" w:eastAsia="Calibri" w:hAnsi="Times New Roman" w:cs="Times New Roman"/>
          <w:sz w:val="28"/>
          <w:szCs w:val="28"/>
          <w:lang w:eastAsia="ru-RU"/>
        </w:rPr>
        <w:t>783,9</w:t>
      </w:r>
      <w:r w:rsidR="00CB3F00" w:rsidRPr="006E377D">
        <w:rPr>
          <w:rFonts w:ascii="Times New Roman" w:eastAsia="Calibri" w:hAnsi="Times New Roman" w:cs="Times New Roman"/>
          <w:sz w:val="28"/>
          <w:szCs w:val="28"/>
          <w:lang w:eastAsia="ru-RU"/>
        </w:rPr>
        <w:t xml:space="preserve"> тыс. руб.;</w:t>
      </w:r>
    </w:p>
    <w:p w:rsidR="00CB3F00" w:rsidRPr="006E377D" w:rsidRDefault="00B049B6" w:rsidP="00EE7E98">
      <w:pPr>
        <w:pStyle w:val="a7"/>
        <w:numPr>
          <w:ilvl w:val="0"/>
          <w:numId w:val="101"/>
        </w:numPr>
        <w:shd w:val="clear" w:color="auto" w:fill="FFFFFF" w:themeFill="background1"/>
        <w:tabs>
          <w:tab w:val="left" w:pos="993"/>
        </w:tabs>
        <w:spacing w:after="0" w:line="240" w:lineRule="auto"/>
        <w:ind w:left="14" w:firstLine="728"/>
        <w:jc w:val="both"/>
        <w:rPr>
          <w:rFonts w:ascii="Times New Roman" w:eastAsia="Calibri" w:hAnsi="Times New Roman" w:cs="Times New Roman"/>
          <w:sz w:val="28"/>
          <w:szCs w:val="28"/>
          <w:lang w:eastAsia="ru-RU"/>
        </w:rPr>
      </w:pPr>
      <w:r w:rsidRPr="006E377D">
        <w:rPr>
          <w:rFonts w:ascii="Times New Roman" w:eastAsia="Calibri" w:hAnsi="Times New Roman" w:cs="Times New Roman"/>
          <w:sz w:val="28"/>
          <w:szCs w:val="28"/>
          <w:lang w:eastAsia="ru-RU"/>
        </w:rPr>
        <w:t>МИФНС России №2 по РИ о</w:t>
      </w:r>
      <w:r w:rsidR="00CB3F00" w:rsidRPr="006E377D">
        <w:rPr>
          <w:rFonts w:ascii="Times New Roman" w:eastAsia="Calibri" w:hAnsi="Times New Roman" w:cs="Times New Roman"/>
          <w:sz w:val="28"/>
          <w:szCs w:val="28"/>
          <w:lang w:eastAsia="ru-RU"/>
        </w:rPr>
        <w:t xml:space="preserve">плачены страховые взносы на обязательное медицинское страхование за </w:t>
      </w:r>
      <w:r w:rsidRPr="006E377D">
        <w:rPr>
          <w:rFonts w:ascii="Times New Roman" w:eastAsia="Calibri" w:hAnsi="Times New Roman" w:cs="Times New Roman"/>
          <w:sz w:val="28"/>
          <w:szCs w:val="28"/>
          <w:lang w:eastAsia="ru-RU"/>
        </w:rPr>
        <w:t>2017 год</w:t>
      </w:r>
      <w:r w:rsidR="00CB3F00" w:rsidRPr="006E377D">
        <w:rPr>
          <w:rFonts w:ascii="Times New Roman" w:eastAsia="Calibri" w:hAnsi="Times New Roman" w:cs="Times New Roman"/>
          <w:sz w:val="28"/>
          <w:szCs w:val="28"/>
          <w:lang w:eastAsia="ru-RU"/>
        </w:rPr>
        <w:t xml:space="preserve"> в </w:t>
      </w:r>
      <w:r w:rsidRPr="006E377D">
        <w:rPr>
          <w:rFonts w:ascii="Times New Roman" w:eastAsia="Calibri" w:hAnsi="Times New Roman" w:cs="Times New Roman"/>
          <w:sz w:val="28"/>
          <w:szCs w:val="28"/>
          <w:lang w:eastAsia="ru-RU"/>
        </w:rPr>
        <w:t xml:space="preserve">общей </w:t>
      </w:r>
      <w:r w:rsidR="00CB3F00" w:rsidRPr="006E377D">
        <w:rPr>
          <w:rFonts w:ascii="Times New Roman" w:eastAsia="Calibri" w:hAnsi="Times New Roman" w:cs="Times New Roman"/>
          <w:sz w:val="28"/>
          <w:szCs w:val="28"/>
          <w:lang w:eastAsia="ru-RU"/>
        </w:rPr>
        <w:t xml:space="preserve">сумме </w:t>
      </w:r>
      <w:r w:rsidRPr="006E377D">
        <w:rPr>
          <w:rFonts w:ascii="Times New Roman" w:eastAsia="Calibri" w:hAnsi="Times New Roman" w:cs="Times New Roman"/>
          <w:sz w:val="28"/>
          <w:szCs w:val="28"/>
          <w:lang w:eastAsia="ru-RU"/>
        </w:rPr>
        <w:t>178,4</w:t>
      </w:r>
      <w:r w:rsidR="00CB3F00" w:rsidRPr="006E377D">
        <w:rPr>
          <w:rFonts w:ascii="Times New Roman" w:eastAsia="Calibri" w:hAnsi="Times New Roman" w:cs="Times New Roman"/>
          <w:sz w:val="28"/>
          <w:szCs w:val="28"/>
          <w:lang w:eastAsia="ru-RU"/>
        </w:rPr>
        <w:t xml:space="preserve"> тыс. руб.;</w:t>
      </w:r>
    </w:p>
    <w:p w:rsidR="00CB3F00" w:rsidRPr="006E377D" w:rsidRDefault="003C15C7" w:rsidP="00EE7E98">
      <w:pPr>
        <w:pStyle w:val="a7"/>
        <w:numPr>
          <w:ilvl w:val="0"/>
          <w:numId w:val="101"/>
        </w:numPr>
        <w:shd w:val="clear" w:color="auto" w:fill="FFFFFF" w:themeFill="background1"/>
        <w:tabs>
          <w:tab w:val="left" w:pos="993"/>
        </w:tabs>
        <w:spacing w:after="0" w:line="240" w:lineRule="auto"/>
        <w:ind w:left="14" w:firstLine="728"/>
        <w:jc w:val="both"/>
        <w:rPr>
          <w:rFonts w:ascii="Times New Roman" w:eastAsia="Calibri" w:hAnsi="Times New Roman" w:cs="Times New Roman"/>
          <w:sz w:val="28"/>
          <w:szCs w:val="28"/>
          <w:lang w:eastAsia="ru-RU"/>
        </w:rPr>
      </w:pPr>
      <w:r w:rsidRPr="006E377D">
        <w:rPr>
          <w:rFonts w:ascii="Times New Roman" w:eastAsia="Calibri" w:hAnsi="Times New Roman" w:cs="Times New Roman"/>
          <w:sz w:val="28"/>
          <w:szCs w:val="28"/>
          <w:lang w:eastAsia="ru-RU"/>
        </w:rPr>
        <w:t xml:space="preserve">МИФНС России №2 по РИ </w:t>
      </w:r>
      <w:r w:rsidR="00CB3F00" w:rsidRPr="006E377D">
        <w:rPr>
          <w:rFonts w:ascii="Times New Roman" w:eastAsia="Calibri" w:hAnsi="Times New Roman" w:cs="Times New Roman"/>
          <w:sz w:val="28"/>
          <w:szCs w:val="28"/>
          <w:lang w:eastAsia="ru-RU"/>
        </w:rPr>
        <w:t>уплачены страховые взносы на обяза</w:t>
      </w:r>
      <w:r w:rsidRPr="006E377D">
        <w:rPr>
          <w:rFonts w:ascii="Times New Roman" w:eastAsia="Calibri" w:hAnsi="Times New Roman" w:cs="Times New Roman"/>
          <w:sz w:val="28"/>
          <w:szCs w:val="28"/>
          <w:lang w:eastAsia="ru-RU"/>
        </w:rPr>
        <w:t>тельное социальное страхование за 2017 год</w:t>
      </w:r>
      <w:r w:rsidR="00CB3F00" w:rsidRPr="006E377D">
        <w:rPr>
          <w:rFonts w:ascii="Times New Roman" w:eastAsia="Calibri" w:hAnsi="Times New Roman" w:cs="Times New Roman"/>
          <w:sz w:val="28"/>
          <w:szCs w:val="28"/>
          <w:lang w:eastAsia="ru-RU"/>
        </w:rPr>
        <w:t xml:space="preserve"> в сумме 7,0 тыс. руб.;</w:t>
      </w:r>
    </w:p>
    <w:p w:rsidR="00CB3F00" w:rsidRPr="006E377D" w:rsidRDefault="006E377D" w:rsidP="00EE7E98">
      <w:pPr>
        <w:pStyle w:val="a7"/>
        <w:numPr>
          <w:ilvl w:val="0"/>
          <w:numId w:val="101"/>
        </w:numPr>
        <w:shd w:val="clear" w:color="auto" w:fill="FFFFFF" w:themeFill="background1"/>
        <w:tabs>
          <w:tab w:val="left" w:pos="993"/>
        </w:tabs>
        <w:spacing w:after="0" w:line="240" w:lineRule="auto"/>
        <w:ind w:left="14" w:firstLine="728"/>
        <w:jc w:val="both"/>
        <w:rPr>
          <w:rFonts w:ascii="Times New Roman" w:eastAsia="Calibri" w:hAnsi="Times New Roman" w:cs="Times New Roman"/>
          <w:sz w:val="28"/>
          <w:szCs w:val="28"/>
          <w:lang w:eastAsia="ru-RU"/>
        </w:rPr>
      </w:pPr>
      <w:r w:rsidRPr="006E377D">
        <w:rPr>
          <w:rFonts w:ascii="Times New Roman" w:eastAsia="Calibri" w:hAnsi="Times New Roman" w:cs="Times New Roman"/>
          <w:sz w:val="28"/>
          <w:szCs w:val="28"/>
          <w:lang w:eastAsia="ru-RU"/>
        </w:rPr>
        <w:t xml:space="preserve">МИФНС России №2 по РИ </w:t>
      </w:r>
      <w:r w:rsidR="00CB3F00" w:rsidRPr="006E377D">
        <w:rPr>
          <w:rFonts w:ascii="Times New Roman" w:eastAsia="Calibri" w:hAnsi="Times New Roman" w:cs="Times New Roman"/>
          <w:sz w:val="28"/>
          <w:szCs w:val="28"/>
          <w:lang w:eastAsia="ru-RU"/>
        </w:rPr>
        <w:t xml:space="preserve">уплачены профсоюзные взносы </w:t>
      </w:r>
      <w:r w:rsidRPr="006E377D">
        <w:rPr>
          <w:rFonts w:ascii="Times New Roman" w:eastAsia="Calibri" w:hAnsi="Times New Roman" w:cs="Times New Roman"/>
          <w:sz w:val="28"/>
          <w:szCs w:val="28"/>
          <w:lang w:eastAsia="ru-RU"/>
        </w:rPr>
        <w:t xml:space="preserve">с заработной платы </w:t>
      </w:r>
      <w:r w:rsidR="00CB3F00" w:rsidRPr="006E377D">
        <w:rPr>
          <w:rFonts w:ascii="Times New Roman" w:eastAsia="Calibri" w:hAnsi="Times New Roman" w:cs="Times New Roman"/>
          <w:sz w:val="28"/>
          <w:szCs w:val="28"/>
          <w:lang w:eastAsia="ru-RU"/>
        </w:rPr>
        <w:t xml:space="preserve">за </w:t>
      </w:r>
      <w:r w:rsidRPr="006E377D">
        <w:rPr>
          <w:rFonts w:ascii="Times New Roman" w:eastAsia="Calibri" w:hAnsi="Times New Roman" w:cs="Times New Roman"/>
          <w:sz w:val="28"/>
          <w:szCs w:val="28"/>
          <w:lang w:eastAsia="ru-RU"/>
        </w:rPr>
        <w:t>2017 год</w:t>
      </w:r>
      <w:r w:rsidR="00CB3F00" w:rsidRPr="006E377D">
        <w:rPr>
          <w:rFonts w:ascii="Times New Roman" w:eastAsia="Calibri" w:hAnsi="Times New Roman" w:cs="Times New Roman"/>
          <w:sz w:val="28"/>
          <w:szCs w:val="28"/>
          <w:lang w:eastAsia="ru-RU"/>
        </w:rPr>
        <w:t xml:space="preserve"> в </w:t>
      </w:r>
      <w:r w:rsidRPr="006E377D">
        <w:rPr>
          <w:rFonts w:ascii="Times New Roman" w:eastAsia="Calibri" w:hAnsi="Times New Roman" w:cs="Times New Roman"/>
          <w:sz w:val="28"/>
          <w:szCs w:val="28"/>
          <w:lang w:eastAsia="ru-RU"/>
        </w:rPr>
        <w:t xml:space="preserve">общей </w:t>
      </w:r>
      <w:r w:rsidR="00CB3F00" w:rsidRPr="006E377D">
        <w:rPr>
          <w:rFonts w:ascii="Times New Roman" w:eastAsia="Calibri" w:hAnsi="Times New Roman" w:cs="Times New Roman"/>
          <w:sz w:val="28"/>
          <w:szCs w:val="28"/>
          <w:lang w:eastAsia="ru-RU"/>
        </w:rPr>
        <w:t xml:space="preserve">сумме </w:t>
      </w:r>
      <w:r w:rsidRPr="006E377D">
        <w:rPr>
          <w:rFonts w:ascii="Times New Roman" w:eastAsia="Calibri" w:hAnsi="Times New Roman" w:cs="Times New Roman"/>
          <w:sz w:val="28"/>
          <w:szCs w:val="28"/>
          <w:lang w:eastAsia="ru-RU"/>
        </w:rPr>
        <w:t>22,9</w:t>
      </w:r>
      <w:r w:rsidR="00CB3F00" w:rsidRPr="006E377D">
        <w:rPr>
          <w:rFonts w:ascii="Times New Roman" w:eastAsia="Calibri" w:hAnsi="Times New Roman" w:cs="Times New Roman"/>
          <w:sz w:val="28"/>
          <w:szCs w:val="28"/>
          <w:lang w:eastAsia="ru-RU"/>
        </w:rPr>
        <w:t xml:space="preserve"> тыс. руб.;</w:t>
      </w:r>
    </w:p>
    <w:p w:rsidR="00CB3F00" w:rsidRPr="006E377D" w:rsidRDefault="006E377D" w:rsidP="00EE7E98">
      <w:pPr>
        <w:pStyle w:val="a7"/>
        <w:numPr>
          <w:ilvl w:val="0"/>
          <w:numId w:val="101"/>
        </w:numPr>
        <w:shd w:val="clear" w:color="auto" w:fill="FFFFFF" w:themeFill="background1"/>
        <w:tabs>
          <w:tab w:val="left" w:pos="993"/>
        </w:tabs>
        <w:spacing w:after="0" w:line="240" w:lineRule="auto"/>
        <w:ind w:left="14" w:firstLine="728"/>
        <w:jc w:val="both"/>
        <w:rPr>
          <w:rFonts w:ascii="Times New Roman" w:eastAsia="Calibri" w:hAnsi="Times New Roman" w:cs="Times New Roman"/>
          <w:sz w:val="28"/>
          <w:szCs w:val="28"/>
          <w:lang w:eastAsia="ru-RU"/>
        </w:rPr>
      </w:pPr>
      <w:r w:rsidRPr="006E377D">
        <w:rPr>
          <w:rFonts w:ascii="Times New Roman" w:eastAsia="Calibri" w:hAnsi="Times New Roman" w:cs="Times New Roman"/>
          <w:sz w:val="28"/>
          <w:szCs w:val="28"/>
          <w:lang w:eastAsia="ru-RU"/>
        </w:rPr>
        <w:lastRenderedPageBreak/>
        <w:t xml:space="preserve">МИФНС России №2 по РИ </w:t>
      </w:r>
      <w:r w:rsidR="00CB3F00" w:rsidRPr="006E377D">
        <w:rPr>
          <w:rFonts w:ascii="Times New Roman" w:eastAsia="Calibri" w:hAnsi="Times New Roman" w:cs="Times New Roman"/>
          <w:sz w:val="28"/>
          <w:szCs w:val="28"/>
          <w:lang w:eastAsia="ru-RU"/>
        </w:rPr>
        <w:t>уплачен земельный налог за 2015</w:t>
      </w:r>
      <w:r w:rsidR="003C15C7" w:rsidRPr="006E377D">
        <w:rPr>
          <w:rFonts w:ascii="Times New Roman" w:eastAsia="Calibri" w:hAnsi="Times New Roman" w:cs="Times New Roman"/>
          <w:sz w:val="28"/>
          <w:szCs w:val="28"/>
          <w:lang w:eastAsia="ru-RU"/>
        </w:rPr>
        <w:t>, 2016 и 2017 годы</w:t>
      </w:r>
      <w:r w:rsidR="00CB3F00" w:rsidRPr="006E377D">
        <w:rPr>
          <w:rFonts w:ascii="Times New Roman" w:eastAsia="Calibri" w:hAnsi="Times New Roman" w:cs="Times New Roman"/>
          <w:sz w:val="28"/>
          <w:szCs w:val="28"/>
          <w:lang w:eastAsia="ru-RU"/>
        </w:rPr>
        <w:t xml:space="preserve"> в </w:t>
      </w:r>
      <w:r w:rsidR="003C15C7" w:rsidRPr="006E377D">
        <w:rPr>
          <w:rFonts w:ascii="Times New Roman" w:eastAsia="Calibri" w:hAnsi="Times New Roman" w:cs="Times New Roman"/>
          <w:sz w:val="28"/>
          <w:szCs w:val="28"/>
          <w:lang w:eastAsia="ru-RU"/>
        </w:rPr>
        <w:t>общей сумме</w:t>
      </w:r>
      <w:r w:rsidR="00CB3F00" w:rsidRPr="006E377D">
        <w:rPr>
          <w:rFonts w:ascii="Times New Roman" w:eastAsia="Calibri" w:hAnsi="Times New Roman" w:cs="Times New Roman"/>
          <w:sz w:val="28"/>
          <w:szCs w:val="28"/>
          <w:lang w:eastAsia="ru-RU"/>
        </w:rPr>
        <w:t xml:space="preserve"> </w:t>
      </w:r>
      <w:r w:rsidR="003C15C7" w:rsidRPr="006E377D">
        <w:rPr>
          <w:rFonts w:ascii="Times New Roman" w:eastAsia="Calibri" w:hAnsi="Times New Roman" w:cs="Times New Roman"/>
          <w:sz w:val="28"/>
          <w:szCs w:val="28"/>
          <w:lang w:eastAsia="ru-RU"/>
        </w:rPr>
        <w:t>18,8</w:t>
      </w:r>
      <w:r>
        <w:rPr>
          <w:rFonts w:ascii="Times New Roman" w:eastAsia="Calibri" w:hAnsi="Times New Roman" w:cs="Times New Roman"/>
          <w:sz w:val="28"/>
          <w:szCs w:val="28"/>
          <w:lang w:eastAsia="ru-RU"/>
        </w:rPr>
        <w:t xml:space="preserve"> </w:t>
      </w:r>
      <w:r w:rsidR="00CB3F00" w:rsidRPr="006E377D">
        <w:rPr>
          <w:rFonts w:ascii="Times New Roman" w:eastAsia="Calibri" w:hAnsi="Times New Roman" w:cs="Times New Roman"/>
          <w:sz w:val="28"/>
          <w:szCs w:val="28"/>
          <w:lang w:eastAsia="ru-RU"/>
        </w:rPr>
        <w:t>тыс. руб.;</w:t>
      </w:r>
    </w:p>
    <w:p w:rsidR="00CB3F00" w:rsidRPr="006E377D" w:rsidRDefault="006E377D" w:rsidP="00EE7E98">
      <w:pPr>
        <w:pStyle w:val="a7"/>
        <w:numPr>
          <w:ilvl w:val="0"/>
          <w:numId w:val="101"/>
        </w:numPr>
        <w:shd w:val="clear" w:color="auto" w:fill="FFFFFF" w:themeFill="background1"/>
        <w:tabs>
          <w:tab w:val="left" w:pos="993"/>
        </w:tabs>
        <w:spacing w:after="0" w:line="240" w:lineRule="auto"/>
        <w:ind w:left="14" w:firstLine="728"/>
        <w:jc w:val="both"/>
        <w:rPr>
          <w:rFonts w:ascii="Times New Roman" w:eastAsia="Calibri" w:hAnsi="Times New Roman" w:cs="Times New Roman"/>
          <w:sz w:val="28"/>
          <w:szCs w:val="28"/>
          <w:lang w:eastAsia="ru-RU"/>
        </w:rPr>
      </w:pPr>
      <w:r w:rsidRPr="006E377D">
        <w:rPr>
          <w:rFonts w:ascii="Times New Roman" w:eastAsia="Calibri" w:hAnsi="Times New Roman" w:cs="Times New Roman"/>
          <w:sz w:val="28"/>
          <w:szCs w:val="28"/>
          <w:lang w:eastAsia="ru-RU"/>
        </w:rPr>
        <w:t>ООО «Экосистема» о</w:t>
      </w:r>
      <w:r w:rsidR="00CB3F00" w:rsidRPr="006E377D">
        <w:rPr>
          <w:rFonts w:ascii="Times New Roman" w:eastAsia="Calibri" w:hAnsi="Times New Roman" w:cs="Times New Roman"/>
          <w:sz w:val="28"/>
          <w:szCs w:val="28"/>
          <w:lang w:eastAsia="ru-RU"/>
        </w:rPr>
        <w:t xml:space="preserve">плачены услуги </w:t>
      </w:r>
      <w:r w:rsidRPr="006E377D">
        <w:rPr>
          <w:rFonts w:ascii="Times New Roman" w:eastAsia="Calibri" w:hAnsi="Times New Roman" w:cs="Times New Roman"/>
          <w:sz w:val="28"/>
          <w:szCs w:val="28"/>
          <w:lang w:eastAsia="ru-RU"/>
        </w:rPr>
        <w:t>по</w:t>
      </w:r>
      <w:r w:rsidR="00CB3F00" w:rsidRPr="006E377D">
        <w:rPr>
          <w:rFonts w:ascii="Times New Roman" w:eastAsia="Calibri" w:hAnsi="Times New Roman" w:cs="Times New Roman"/>
          <w:sz w:val="28"/>
          <w:szCs w:val="28"/>
          <w:lang w:eastAsia="ru-RU"/>
        </w:rPr>
        <w:t xml:space="preserve"> вывоз</w:t>
      </w:r>
      <w:r w:rsidRPr="006E377D">
        <w:rPr>
          <w:rFonts w:ascii="Times New Roman" w:eastAsia="Calibri" w:hAnsi="Times New Roman" w:cs="Times New Roman"/>
          <w:sz w:val="28"/>
          <w:szCs w:val="28"/>
          <w:lang w:eastAsia="ru-RU"/>
        </w:rPr>
        <w:t>у мусора</w:t>
      </w:r>
      <w:r w:rsidR="00CB3F00" w:rsidRPr="006E377D">
        <w:rPr>
          <w:rFonts w:ascii="Times New Roman" w:eastAsia="Calibri" w:hAnsi="Times New Roman" w:cs="Times New Roman"/>
          <w:sz w:val="28"/>
          <w:szCs w:val="28"/>
          <w:lang w:eastAsia="ru-RU"/>
        </w:rPr>
        <w:t xml:space="preserve"> за 2017 год в сумме 2,7 тыс. руб.;</w:t>
      </w:r>
    </w:p>
    <w:p w:rsidR="00CB3F00" w:rsidRPr="006E377D" w:rsidRDefault="006E377D" w:rsidP="00EE7E98">
      <w:pPr>
        <w:pStyle w:val="a7"/>
        <w:numPr>
          <w:ilvl w:val="0"/>
          <w:numId w:val="101"/>
        </w:numPr>
        <w:shd w:val="clear" w:color="auto" w:fill="FFFFFF" w:themeFill="background1"/>
        <w:tabs>
          <w:tab w:val="left" w:pos="993"/>
        </w:tabs>
        <w:spacing w:after="0" w:line="240" w:lineRule="auto"/>
        <w:ind w:left="14" w:firstLine="728"/>
        <w:jc w:val="both"/>
        <w:rPr>
          <w:rFonts w:ascii="Times New Roman" w:eastAsia="Calibri" w:hAnsi="Times New Roman" w:cs="Times New Roman"/>
          <w:sz w:val="28"/>
          <w:szCs w:val="28"/>
          <w:lang w:eastAsia="ru-RU"/>
        </w:rPr>
      </w:pPr>
      <w:r w:rsidRPr="006E377D">
        <w:rPr>
          <w:rFonts w:ascii="Times New Roman" w:eastAsia="Calibri" w:hAnsi="Times New Roman" w:cs="Times New Roman"/>
          <w:sz w:val="28"/>
          <w:szCs w:val="28"/>
          <w:lang w:eastAsia="ru-RU"/>
        </w:rPr>
        <w:t>ООО «ДЭЗ Эффект» о</w:t>
      </w:r>
      <w:r w:rsidR="00CB3F00" w:rsidRPr="006E377D">
        <w:rPr>
          <w:rFonts w:ascii="Times New Roman" w:eastAsia="Calibri" w:hAnsi="Times New Roman" w:cs="Times New Roman"/>
          <w:sz w:val="28"/>
          <w:szCs w:val="28"/>
          <w:lang w:eastAsia="ru-RU"/>
        </w:rPr>
        <w:t xml:space="preserve">плачены услуги </w:t>
      </w:r>
      <w:r w:rsidRPr="006E377D">
        <w:rPr>
          <w:rFonts w:ascii="Times New Roman" w:eastAsia="Calibri" w:hAnsi="Times New Roman" w:cs="Times New Roman"/>
          <w:sz w:val="28"/>
          <w:szCs w:val="28"/>
          <w:lang w:eastAsia="ru-RU"/>
        </w:rPr>
        <w:t>по</w:t>
      </w:r>
      <w:r w:rsidR="00CB3F00" w:rsidRPr="006E377D">
        <w:rPr>
          <w:rFonts w:ascii="Times New Roman" w:eastAsia="Calibri" w:hAnsi="Times New Roman" w:cs="Times New Roman"/>
          <w:sz w:val="28"/>
          <w:szCs w:val="28"/>
          <w:lang w:eastAsia="ru-RU"/>
        </w:rPr>
        <w:t xml:space="preserve"> дератизаци</w:t>
      </w:r>
      <w:r w:rsidRPr="006E377D">
        <w:rPr>
          <w:rFonts w:ascii="Times New Roman" w:eastAsia="Calibri" w:hAnsi="Times New Roman" w:cs="Times New Roman"/>
          <w:sz w:val="28"/>
          <w:szCs w:val="28"/>
          <w:lang w:eastAsia="ru-RU"/>
        </w:rPr>
        <w:t>и</w:t>
      </w:r>
      <w:r w:rsidR="00CB3F00" w:rsidRPr="006E377D">
        <w:rPr>
          <w:rFonts w:ascii="Times New Roman" w:eastAsia="Calibri" w:hAnsi="Times New Roman" w:cs="Times New Roman"/>
          <w:sz w:val="28"/>
          <w:szCs w:val="28"/>
          <w:lang w:eastAsia="ru-RU"/>
        </w:rPr>
        <w:t xml:space="preserve"> за 2017 год в сумме 8,8 тыс. руб.</w:t>
      </w:r>
      <w:r w:rsidRPr="006E377D">
        <w:rPr>
          <w:rFonts w:ascii="Times New Roman" w:eastAsia="Calibri" w:hAnsi="Times New Roman" w:cs="Times New Roman"/>
          <w:sz w:val="28"/>
          <w:szCs w:val="28"/>
          <w:lang w:eastAsia="ru-RU"/>
        </w:rPr>
        <w:t>;</w:t>
      </w:r>
    </w:p>
    <w:p w:rsidR="00CB3F00" w:rsidRPr="006E377D" w:rsidRDefault="006E377D" w:rsidP="00EE7E98">
      <w:pPr>
        <w:pStyle w:val="a7"/>
        <w:numPr>
          <w:ilvl w:val="0"/>
          <w:numId w:val="101"/>
        </w:numPr>
        <w:shd w:val="clear" w:color="auto" w:fill="FFFFFF" w:themeFill="background1"/>
        <w:tabs>
          <w:tab w:val="left" w:pos="993"/>
        </w:tabs>
        <w:spacing w:after="0" w:line="240" w:lineRule="auto"/>
        <w:ind w:left="14" w:firstLine="728"/>
        <w:jc w:val="both"/>
        <w:rPr>
          <w:rFonts w:ascii="Times New Roman" w:eastAsia="Calibri" w:hAnsi="Times New Roman" w:cs="Times New Roman"/>
          <w:sz w:val="28"/>
          <w:szCs w:val="28"/>
          <w:lang w:eastAsia="ru-RU"/>
        </w:rPr>
      </w:pPr>
      <w:r w:rsidRPr="006E377D">
        <w:rPr>
          <w:rFonts w:ascii="Times New Roman" w:eastAsia="Calibri" w:hAnsi="Times New Roman" w:cs="Times New Roman"/>
          <w:sz w:val="28"/>
          <w:szCs w:val="28"/>
          <w:lang w:eastAsia="ru-RU"/>
        </w:rPr>
        <w:t>МУП ЖКХ о</w:t>
      </w:r>
      <w:r w:rsidR="00CB3F00" w:rsidRPr="006E377D">
        <w:rPr>
          <w:rFonts w:ascii="Times New Roman" w:eastAsia="Calibri" w:hAnsi="Times New Roman" w:cs="Times New Roman"/>
          <w:sz w:val="28"/>
          <w:szCs w:val="28"/>
          <w:lang w:eastAsia="ru-RU"/>
        </w:rPr>
        <w:t xml:space="preserve">плачены услуги </w:t>
      </w:r>
      <w:r w:rsidRPr="006E377D">
        <w:rPr>
          <w:rFonts w:ascii="Times New Roman" w:eastAsia="Calibri" w:hAnsi="Times New Roman" w:cs="Times New Roman"/>
          <w:sz w:val="28"/>
          <w:szCs w:val="28"/>
          <w:lang w:eastAsia="ru-RU"/>
        </w:rPr>
        <w:t>по</w:t>
      </w:r>
      <w:r w:rsidR="00CB3F00" w:rsidRPr="006E377D">
        <w:rPr>
          <w:rFonts w:ascii="Times New Roman" w:eastAsia="Calibri" w:hAnsi="Times New Roman" w:cs="Times New Roman"/>
          <w:sz w:val="28"/>
          <w:szCs w:val="28"/>
          <w:lang w:eastAsia="ru-RU"/>
        </w:rPr>
        <w:t xml:space="preserve"> вывоз</w:t>
      </w:r>
      <w:r w:rsidRPr="006E377D">
        <w:rPr>
          <w:rFonts w:ascii="Times New Roman" w:eastAsia="Calibri" w:hAnsi="Times New Roman" w:cs="Times New Roman"/>
          <w:sz w:val="28"/>
          <w:szCs w:val="28"/>
          <w:lang w:eastAsia="ru-RU"/>
        </w:rPr>
        <w:t xml:space="preserve">у мусора </w:t>
      </w:r>
      <w:r w:rsidR="00CB3F00" w:rsidRPr="006E377D">
        <w:rPr>
          <w:rFonts w:ascii="Times New Roman" w:eastAsia="Calibri" w:hAnsi="Times New Roman" w:cs="Times New Roman"/>
          <w:sz w:val="28"/>
          <w:szCs w:val="28"/>
          <w:lang w:eastAsia="ru-RU"/>
        </w:rPr>
        <w:t>за 2017 год в сумме 1,6 тыс. руб.;</w:t>
      </w:r>
    </w:p>
    <w:p w:rsidR="00CB3F00" w:rsidRPr="006E377D" w:rsidRDefault="006E377D" w:rsidP="00EE7E98">
      <w:pPr>
        <w:pStyle w:val="a7"/>
        <w:numPr>
          <w:ilvl w:val="0"/>
          <w:numId w:val="101"/>
        </w:numPr>
        <w:shd w:val="clear" w:color="auto" w:fill="FFFFFF" w:themeFill="background1"/>
        <w:tabs>
          <w:tab w:val="left" w:pos="993"/>
        </w:tabs>
        <w:spacing w:after="0" w:line="240" w:lineRule="auto"/>
        <w:ind w:left="14" w:firstLine="728"/>
        <w:jc w:val="both"/>
        <w:rPr>
          <w:rFonts w:ascii="Times New Roman" w:eastAsia="Calibri" w:hAnsi="Times New Roman" w:cs="Times New Roman"/>
          <w:sz w:val="28"/>
          <w:szCs w:val="28"/>
          <w:lang w:eastAsia="ru-RU"/>
        </w:rPr>
      </w:pPr>
      <w:r w:rsidRPr="006E377D">
        <w:rPr>
          <w:rFonts w:ascii="Times New Roman" w:eastAsia="Calibri" w:hAnsi="Times New Roman" w:cs="Times New Roman"/>
          <w:sz w:val="28"/>
          <w:szCs w:val="28"/>
          <w:lang w:eastAsia="ru-RU"/>
        </w:rPr>
        <w:t xml:space="preserve">ЗАО «ИТТ» оплачены услуги </w:t>
      </w:r>
      <w:r w:rsidR="00CB3F00" w:rsidRPr="006E377D">
        <w:rPr>
          <w:rFonts w:ascii="Times New Roman" w:eastAsia="Calibri" w:hAnsi="Times New Roman" w:cs="Times New Roman"/>
          <w:sz w:val="28"/>
          <w:szCs w:val="28"/>
          <w:lang w:eastAsia="ru-RU"/>
        </w:rPr>
        <w:t>интернета за 2017 год в сумме 2,0 тыс. руб</w:t>
      </w:r>
      <w:r w:rsidRPr="006E377D">
        <w:rPr>
          <w:rFonts w:ascii="Times New Roman" w:eastAsia="Calibri" w:hAnsi="Times New Roman" w:cs="Times New Roman"/>
          <w:sz w:val="28"/>
          <w:szCs w:val="28"/>
          <w:lang w:eastAsia="ru-RU"/>
        </w:rPr>
        <w:t>лей</w:t>
      </w:r>
      <w:r w:rsidR="00CB3F00" w:rsidRPr="006E377D">
        <w:rPr>
          <w:rFonts w:ascii="Times New Roman" w:eastAsia="Calibri" w:hAnsi="Times New Roman" w:cs="Times New Roman"/>
          <w:sz w:val="28"/>
          <w:szCs w:val="28"/>
          <w:lang w:eastAsia="ru-RU"/>
        </w:rPr>
        <w:t>.</w:t>
      </w:r>
    </w:p>
    <w:p w:rsidR="00CB3F00" w:rsidRPr="00CB3F00" w:rsidRDefault="00CB3F00" w:rsidP="00D77D5D">
      <w:pPr>
        <w:shd w:val="clear" w:color="auto" w:fill="FFFFFF" w:themeFill="background1"/>
        <w:spacing w:after="0" w:line="240" w:lineRule="auto"/>
        <w:jc w:val="both"/>
        <w:rPr>
          <w:rFonts w:ascii="Times New Roman" w:eastAsia="Calibri" w:hAnsi="Times New Roman" w:cs="Times New Roman"/>
          <w:sz w:val="28"/>
          <w:szCs w:val="28"/>
          <w:lang w:eastAsia="ru-RU"/>
        </w:rPr>
      </w:pPr>
    </w:p>
    <w:p w:rsidR="00CB3F00" w:rsidRPr="00AB7695" w:rsidRDefault="00CB3F00" w:rsidP="00D77D5D">
      <w:pPr>
        <w:shd w:val="clear" w:color="auto" w:fill="FFFFFF" w:themeFill="background1"/>
        <w:spacing w:after="0" w:line="240" w:lineRule="auto"/>
        <w:jc w:val="center"/>
        <w:rPr>
          <w:rFonts w:ascii="Times New Roman" w:eastAsia="Calibri" w:hAnsi="Times New Roman" w:cs="Times New Roman"/>
          <w:sz w:val="28"/>
          <w:szCs w:val="28"/>
          <w:lang w:eastAsia="ru-RU"/>
        </w:rPr>
      </w:pPr>
      <w:r w:rsidRPr="00AB7695">
        <w:rPr>
          <w:rFonts w:ascii="Times New Roman" w:eastAsia="Calibri" w:hAnsi="Times New Roman" w:cs="Times New Roman"/>
          <w:i/>
          <w:sz w:val="28"/>
          <w:szCs w:val="28"/>
          <w:lang w:eastAsia="ru-RU"/>
        </w:rPr>
        <w:t>по ГБОУ «Средняя общеобразовательная школа №1 г. Карабулак»</w:t>
      </w:r>
      <w:r w:rsidR="00AB7695" w:rsidRPr="00AB7695">
        <w:rPr>
          <w:rFonts w:ascii="Times New Roman" w:eastAsia="Calibri" w:hAnsi="Times New Roman" w:cs="Times New Roman"/>
          <w:sz w:val="28"/>
          <w:szCs w:val="28"/>
          <w:lang w:eastAsia="ru-RU"/>
        </w:rPr>
        <w:t>:</w:t>
      </w:r>
    </w:p>
    <w:p w:rsidR="00CB3F00" w:rsidRPr="00CB3F00" w:rsidRDefault="00CB3F00" w:rsidP="00D77D5D">
      <w:pPr>
        <w:widowControl w:val="0"/>
        <w:shd w:val="clear" w:color="auto" w:fill="FFFFFF" w:themeFill="background1"/>
        <w:autoSpaceDE w:val="0"/>
        <w:autoSpaceDN w:val="0"/>
        <w:adjustRightInd w:val="0"/>
        <w:spacing w:after="0" w:line="240" w:lineRule="auto"/>
        <w:ind w:firstLine="708"/>
        <w:jc w:val="both"/>
        <w:rPr>
          <w:rFonts w:ascii="Times New Roman" w:eastAsiaTheme="minorEastAsia" w:hAnsi="Times New Roman" w:cs="Times New Roman"/>
          <w:sz w:val="28"/>
          <w:szCs w:val="28"/>
          <w:lang w:eastAsia="ru-RU"/>
        </w:rPr>
      </w:pPr>
      <w:r w:rsidRPr="00CB3F00">
        <w:rPr>
          <w:rFonts w:ascii="Times New Roman" w:eastAsiaTheme="minorEastAsia" w:hAnsi="Times New Roman" w:cs="Times New Roman"/>
          <w:sz w:val="28"/>
          <w:szCs w:val="28"/>
          <w:lang w:eastAsia="ru-RU"/>
        </w:rPr>
        <w:t>На момент проведени</w:t>
      </w:r>
      <w:r w:rsidR="00475057">
        <w:rPr>
          <w:rFonts w:ascii="Times New Roman" w:eastAsiaTheme="minorEastAsia" w:hAnsi="Times New Roman" w:cs="Times New Roman"/>
          <w:sz w:val="28"/>
          <w:szCs w:val="28"/>
          <w:lang w:eastAsia="ru-RU"/>
        </w:rPr>
        <w:t xml:space="preserve">я проверки Учреждением представлены копии </w:t>
      </w:r>
      <w:r w:rsidRPr="00CB3F00">
        <w:rPr>
          <w:rFonts w:ascii="Times New Roman" w:eastAsiaTheme="minorEastAsia" w:hAnsi="Times New Roman" w:cs="Times New Roman"/>
          <w:sz w:val="28"/>
          <w:szCs w:val="28"/>
          <w:lang w:eastAsia="ru-RU"/>
        </w:rPr>
        <w:t>Ра</w:t>
      </w:r>
      <w:r w:rsidR="00475057">
        <w:rPr>
          <w:rFonts w:ascii="Times New Roman" w:eastAsiaTheme="minorEastAsia" w:hAnsi="Times New Roman" w:cs="Times New Roman"/>
          <w:sz w:val="28"/>
          <w:szCs w:val="28"/>
          <w:lang w:eastAsia="ru-RU"/>
        </w:rPr>
        <w:t>споряжения №101 от 30.08.2018 года</w:t>
      </w:r>
      <w:r w:rsidRPr="00CB3F00">
        <w:rPr>
          <w:rFonts w:ascii="Times New Roman" w:eastAsiaTheme="minorEastAsia" w:hAnsi="Times New Roman" w:cs="Times New Roman"/>
          <w:sz w:val="28"/>
          <w:szCs w:val="28"/>
          <w:lang w:eastAsia="ru-RU"/>
        </w:rPr>
        <w:t xml:space="preserve"> за подписью заместителя начальника полиции (по оперативной работе)  МВД по РИ полковника полиции А.Н. Боротова о проведении гласного</w:t>
      </w:r>
      <w:r w:rsidR="00475057">
        <w:rPr>
          <w:rFonts w:ascii="Times New Roman" w:eastAsiaTheme="minorEastAsia" w:hAnsi="Times New Roman" w:cs="Times New Roman"/>
          <w:sz w:val="28"/>
          <w:szCs w:val="28"/>
          <w:lang w:eastAsia="ru-RU"/>
        </w:rPr>
        <w:t>,</w:t>
      </w:r>
      <w:r w:rsidRPr="00CB3F00">
        <w:rPr>
          <w:rFonts w:ascii="Times New Roman" w:eastAsiaTheme="minorEastAsia" w:hAnsi="Times New Roman" w:cs="Times New Roman"/>
          <w:sz w:val="28"/>
          <w:szCs w:val="28"/>
          <w:lang w:eastAsia="ru-RU"/>
        </w:rPr>
        <w:t xml:space="preserve"> оперативно-розыскного мероприятия</w:t>
      </w:r>
      <w:r w:rsidR="00475057">
        <w:rPr>
          <w:rFonts w:ascii="Times New Roman" w:eastAsiaTheme="minorEastAsia" w:hAnsi="Times New Roman" w:cs="Times New Roman"/>
          <w:sz w:val="28"/>
          <w:szCs w:val="28"/>
          <w:lang w:eastAsia="ru-RU"/>
        </w:rPr>
        <w:t>,</w:t>
      </w:r>
      <w:r w:rsidRPr="00CB3F00">
        <w:rPr>
          <w:rFonts w:ascii="Times New Roman" w:eastAsiaTheme="minorEastAsia" w:hAnsi="Times New Roman" w:cs="Times New Roman"/>
          <w:sz w:val="28"/>
          <w:szCs w:val="28"/>
          <w:lang w:eastAsia="ru-RU"/>
        </w:rPr>
        <w:t xml:space="preserve"> обследование помещений, зданий, сооружений, участков местности и транс</w:t>
      </w:r>
      <w:r w:rsidR="00475057">
        <w:rPr>
          <w:rFonts w:ascii="Times New Roman" w:eastAsiaTheme="minorEastAsia" w:hAnsi="Times New Roman" w:cs="Times New Roman"/>
          <w:sz w:val="28"/>
          <w:szCs w:val="28"/>
          <w:lang w:eastAsia="ru-RU"/>
        </w:rPr>
        <w:t>портных средств от 30.08.2018 года</w:t>
      </w:r>
      <w:r w:rsidRPr="00CB3F00">
        <w:rPr>
          <w:rFonts w:ascii="Times New Roman" w:eastAsiaTheme="minorEastAsia" w:hAnsi="Times New Roman" w:cs="Times New Roman"/>
          <w:sz w:val="28"/>
          <w:szCs w:val="28"/>
          <w:lang w:eastAsia="ru-RU"/>
        </w:rPr>
        <w:t xml:space="preserve"> и Акт обследования помещений, зданий, сооружений, участков местности и транс</w:t>
      </w:r>
      <w:r w:rsidR="00475057">
        <w:rPr>
          <w:rFonts w:ascii="Times New Roman" w:eastAsiaTheme="minorEastAsia" w:hAnsi="Times New Roman" w:cs="Times New Roman"/>
          <w:sz w:val="28"/>
          <w:szCs w:val="28"/>
          <w:lang w:eastAsia="ru-RU"/>
        </w:rPr>
        <w:t>портных средств от 05.09.2018 года,</w:t>
      </w:r>
      <w:r w:rsidRPr="00CB3F00">
        <w:rPr>
          <w:rFonts w:ascii="Times New Roman" w:eastAsiaTheme="minorEastAsia" w:hAnsi="Times New Roman" w:cs="Times New Roman"/>
          <w:sz w:val="28"/>
          <w:szCs w:val="28"/>
          <w:lang w:eastAsia="ru-RU"/>
        </w:rPr>
        <w:t xml:space="preserve"> согласно которых изъяты бухгалтерские документы з</w:t>
      </w:r>
      <w:r w:rsidR="009B1407">
        <w:rPr>
          <w:rFonts w:ascii="Times New Roman" w:eastAsiaTheme="minorEastAsia" w:hAnsi="Times New Roman" w:cs="Times New Roman"/>
          <w:sz w:val="28"/>
          <w:szCs w:val="28"/>
          <w:lang w:eastAsia="ru-RU"/>
        </w:rPr>
        <w:t xml:space="preserve">а январь-сентябрь 2018 года. </w:t>
      </w:r>
      <w:r w:rsidRPr="00CB3F00">
        <w:rPr>
          <w:rFonts w:ascii="Times New Roman" w:eastAsiaTheme="minorEastAsia" w:hAnsi="Times New Roman" w:cs="Times New Roman"/>
          <w:sz w:val="28"/>
          <w:szCs w:val="28"/>
          <w:lang w:eastAsia="ru-RU"/>
        </w:rPr>
        <w:t>Проверка проведена на основании пред</w:t>
      </w:r>
      <w:r w:rsidR="00475057">
        <w:rPr>
          <w:rFonts w:ascii="Times New Roman" w:eastAsiaTheme="minorEastAsia" w:hAnsi="Times New Roman" w:cs="Times New Roman"/>
          <w:sz w:val="28"/>
          <w:szCs w:val="28"/>
          <w:lang w:eastAsia="ru-RU"/>
        </w:rPr>
        <w:t>о</w:t>
      </w:r>
      <w:r w:rsidRPr="00CB3F00">
        <w:rPr>
          <w:rFonts w:ascii="Times New Roman" w:eastAsiaTheme="minorEastAsia" w:hAnsi="Times New Roman" w:cs="Times New Roman"/>
          <w:sz w:val="28"/>
          <w:szCs w:val="28"/>
          <w:lang w:eastAsia="ru-RU"/>
        </w:rPr>
        <w:t xml:space="preserve">ставленных данных из комплексной системы «АЦК-Финансы». </w:t>
      </w:r>
    </w:p>
    <w:p w:rsidR="00CB3F00" w:rsidRPr="009B1407" w:rsidRDefault="00CB3F00" w:rsidP="00D77D5D">
      <w:pPr>
        <w:shd w:val="clear" w:color="auto" w:fill="FFFFFF" w:themeFill="background1"/>
        <w:spacing w:after="0" w:line="240" w:lineRule="auto"/>
        <w:ind w:firstLine="708"/>
        <w:jc w:val="both"/>
        <w:rPr>
          <w:rFonts w:ascii="Times New Roman" w:eastAsia="Calibri" w:hAnsi="Times New Roman" w:cs="Times New Roman"/>
          <w:sz w:val="28"/>
          <w:szCs w:val="28"/>
          <w:lang w:eastAsia="ru-RU"/>
        </w:rPr>
      </w:pPr>
      <w:r w:rsidRPr="00CB3F00">
        <w:rPr>
          <w:rFonts w:ascii="Times New Roman" w:eastAsia="Calibri" w:hAnsi="Times New Roman" w:cs="Times New Roman"/>
          <w:sz w:val="28"/>
          <w:szCs w:val="28"/>
          <w:lang w:eastAsia="ru-RU"/>
        </w:rPr>
        <w:t>В нарушение пунктов 37, 38 Порядка, утвержденного Постановлением Правительства РИ №156</w:t>
      </w:r>
      <w:r w:rsidR="009B1407">
        <w:rPr>
          <w:rFonts w:ascii="Times New Roman" w:eastAsia="Calibri" w:hAnsi="Times New Roman" w:cs="Times New Roman"/>
          <w:sz w:val="28"/>
          <w:szCs w:val="28"/>
          <w:lang w:eastAsia="ru-RU"/>
        </w:rPr>
        <w:t xml:space="preserve"> </w:t>
      </w:r>
      <w:r w:rsidR="009B1407" w:rsidRPr="009B1407">
        <w:rPr>
          <w:rFonts w:ascii="Times New Roman" w:eastAsia="Calibri" w:hAnsi="Times New Roman" w:cs="Times New Roman"/>
          <w:sz w:val="28"/>
          <w:szCs w:val="28"/>
          <w:lang w:eastAsia="ru-RU"/>
        </w:rPr>
        <w:t>от 16.10.2015 года</w:t>
      </w:r>
      <w:r w:rsidRPr="00CB3F00">
        <w:rPr>
          <w:rFonts w:ascii="Times New Roman" w:eastAsia="Calibri" w:hAnsi="Times New Roman" w:cs="Times New Roman"/>
          <w:sz w:val="28"/>
          <w:szCs w:val="28"/>
          <w:lang w:eastAsia="ru-RU"/>
        </w:rPr>
        <w:t xml:space="preserve">, ГБОУ «Средняя общеобразовательная школа №1 г. Карабулак» предоставлены субсидии на выполнение государственного задания без наличия заключенного соглашения с Министерством, определяющим права, обязанности и ответственность сторон, в том числе объем и периодичность перечисления субсидии в течение финансового года, в общей сумме </w:t>
      </w:r>
      <w:r w:rsidRPr="009B1407">
        <w:rPr>
          <w:rFonts w:ascii="Times New Roman" w:eastAsia="Calibri" w:hAnsi="Times New Roman" w:cs="Times New Roman"/>
          <w:color w:val="000000"/>
          <w:sz w:val="28"/>
          <w:szCs w:val="28"/>
          <w:lang w:eastAsia="ru-RU"/>
        </w:rPr>
        <w:t>45</w:t>
      </w:r>
      <w:r w:rsidR="00475057" w:rsidRPr="009B1407">
        <w:rPr>
          <w:rFonts w:ascii="Times New Roman" w:eastAsia="Calibri" w:hAnsi="Times New Roman" w:cs="Times New Roman"/>
          <w:color w:val="000000"/>
          <w:sz w:val="28"/>
          <w:szCs w:val="28"/>
          <w:lang w:eastAsia="ru-RU"/>
        </w:rPr>
        <w:t> </w:t>
      </w:r>
      <w:r w:rsidRPr="009B1407">
        <w:rPr>
          <w:rFonts w:ascii="Times New Roman" w:eastAsia="Calibri" w:hAnsi="Times New Roman" w:cs="Times New Roman"/>
          <w:color w:val="000000"/>
          <w:sz w:val="28"/>
          <w:szCs w:val="28"/>
          <w:lang w:eastAsia="ru-RU"/>
        </w:rPr>
        <w:t>275,4 тыс. руб</w:t>
      </w:r>
      <w:r w:rsidR="00475057" w:rsidRPr="009B1407">
        <w:rPr>
          <w:rFonts w:ascii="Times New Roman" w:eastAsia="Calibri" w:hAnsi="Times New Roman" w:cs="Times New Roman"/>
          <w:color w:val="000000"/>
          <w:sz w:val="28"/>
          <w:szCs w:val="28"/>
          <w:lang w:eastAsia="ru-RU"/>
        </w:rPr>
        <w:t>лей</w:t>
      </w:r>
      <w:r w:rsidRPr="009B1407">
        <w:rPr>
          <w:rFonts w:ascii="Times New Roman" w:eastAsia="Calibri" w:hAnsi="Times New Roman" w:cs="Times New Roman"/>
          <w:color w:val="000000"/>
          <w:sz w:val="28"/>
          <w:szCs w:val="28"/>
          <w:lang w:eastAsia="ru-RU"/>
        </w:rPr>
        <w:t>.</w:t>
      </w:r>
    </w:p>
    <w:p w:rsidR="00CB3F00" w:rsidRPr="00CB3F00" w:rsidRDefault="009B1407" w:rsidP="00D77D5D">
      <w:pPr>
        <w:shd w:val="clear" w:color="auto" w:fill="FFFFFF" w:themeFill="background1"/>
        <w:spacing w:after="0" w:line="240" w:lineRule="auto"/>
        <w:ind w:firstLine="708"/>
        <w:jc w:val="both"/>
        <w:rPr>
          <w:rFonts w:ascii="Times New Roman" w:eastAsia="Calibri" w:hAnsi="Times New Roman" w:cs="Times New Roman"/>
          <w:color w:val="000000"/>
          <w:sz w:val="28"/>
          <w:szCs w:val="28"/>
          <w:lang w:eastAsia="ru-RU"/>
        </w:rPr>
      </w:pPr>
      <w:r>
        <w:rPr>
          <w:rFonts w:ascii="Times New Roman" w:eastAsia="Calibri" w:hAnsi="Times New Roman" w:cs="Times New Roman"/>
          <w:color w:val="000000"/>
          <w:sz w:val="28"/>
          <w:szCs w:val="28"/>
          <w:lang w:eastAsia="ru-RU"/>
        </w:rPr>
        <w:t>В нарушение статьи 78.1 Бюджетного Кодекса</w:t>
      </w:r>
      <w:r w:rsidR="00CB3F00" w:rsidRPr="00CB3F00">
        <w:rPr>
          <w:rFonts w:ascii="Times New Roman" w:eastAsia="Calibri" w:hAnsi="Times New Roman" w:cs="Times New Roman"/>
          <w:color w:val="000000"/>
          <w:sz w:val="28"/>
          <w:szCs w:val="28"/>
          <w:lang w:eastAsia="ru-RU"/>
        </w:rPr>
        <w:t xml:space="preserve"> РФ и Приказа Минфина РФ №81н, произведена оплата обязательств предыдущего 2017 года за счет субсидий, выделенных на финансовое обеспечение выпо</w:t>
      </w:r>
      <w:r>
        <w:rPr>
          <w:rFonts w:ascii="Times New Roman" w:eastAsia="Calibri" w:hAnsi="Times New Roman" w:cs="Times New Roman"/>
          <w:color w:val="000000"/>
          <w:sz w:val="28"/>
          <w:szCs w:val="28"/>
          <w:lang w:eastAsia="ru-RU"/>
        </w:rPr>
        <w:t>лнения государственного задания,</w:t>
      </w:r>
      <w:r w:rsidR="00CB3F00" w:rsidRPr="00CB3F00">
        <w:rPr>
          <w:rFonts w:ascii="Times New Roman" w:eastAsia="Calibri" w:hAnsi="Times New Roman" w:cs="Times New Roman"/>
          <w:color w:val="000000"/>
          <w:sz w:val="28"/>
          <w:szCs w:val="28"/>
          <w:lang w:eastAsia="ru-RU"/>
        </w:rPr>
        <w:t xml:space="preserve"> текущего 2018 года в общей сумме </w:t>
      </w:r>
      <w:r w:rsidR="00CB3F00" w:rsidRPr="009B1407">
        <w:rPr>
          <w:rFonts w:ascii="Times New Roman" w:eastAsia="Calibri" w:hAnsi="Times New Roman" w:cs="Times New Roman"/>
          <w:color w:val="000000"/>
          <w:sz w:val="28"/>
          <w:szCs w:val="28"/>
          <w:lang w:eastAsia="ru-RU"/>
        </w:rPr>
        <w:t>2</w:t>
      </w:r>
      <w:r w:rsidRPr="009B1407">
        <w:rPr>
          <w:rFonts w:ascii="Times New Roman" w:eastAsia="Calibri" w:hAnsi="Times New Roman" w:cs="Times New Roman"/>
          <w:color w:val="000000"/>
          <w:sz w:val="28"/>
          <w:szCs w:val="28"/>
          <w:lang w:eastAsia="ru-RU"/>
        </w:rPr>
        <w:t> </w:t>
      </w:r>
      <w:r w:rsidR="00CB3F00" w:rsidRPr="009B1407">
        <w:rPr>
          <w:rFonts w:ascii="Times New Roman" w:eastAsia="Calibri" w:hAnsi="Times New Roman" w:cs="Times New Roman"/>
          <w:color w:val="000000"/>
          <w:sz w:val="28"/>
          <w:szCs w:val="28"/>
          <w:lang w:eastAsia="ru-RU"/>
        </w:rPr>
        <w:t>364,0 тыс. руб.,</w:t>
      </w:r>
      <w:r w:rsidR="00CB3F00" w:rsidRPr="00CB3F00">
        <w:rPr>
          <w:rFonts w:ascii="Times New Roman" w:eastAsia="Calibri" w:hAnsi="Times New Roman" w:cs="Times New Roman"/>
          <w:color w:val="000000"/>
          <w:sz w:val="28"/>
          <w:szCs w:val="28"/>
          <w:lang w:eastAsia="ru-RU"/>
        </w:rPr>
        <w:t xml:space="preserve"> что является нецелевым использованием средств республиканского бюджета, в том числе:</w:t>
      </w:r>
    </w:p>
    <w:p w:rsidR="00CB3F00" w:rsidRPr="007D028E" w:rsidRDefault="007D028E" w:rsidP="00EE7E98">
      <w:pPr>
        <w:pStyle w:val="a7"/>
        <w:numPr>
          <w:ilvl w:val="0"/>
          <w:numId w:val="102"/>
        </w:numPr>
        <w:shd w:val="clear" w:color="auto" w:fill="FFFFFF" w:themeFill="background1"/>
        <w:tabs>
          <w:tab w:val="left" w:pos="993"/>
        </w:tabs>
        <w:spacing w:after="0" w:line="240" w:lineRule="auto"/>
        <w:ind w:left="0" w:firstLine="742"/>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ООО «Газпром</w:t>
      </w:r>
      <w:r w:rsidR="002650D6">
        <w:rPr>
          <w:rFonts w:ascii="Times New Roman" w:eastAsia="Calibri" w:hAnsi="Times New Roman" w:cs="Times New Roman"/>
          <w:sz w:val="28"/>
          <w:szCs w:val="28"/>
          <w:lang w:eastAsia="ru-RU"/>
        </w:rPr>
        <w:t xml:space="preserve"> </w:t>
      </w:r>
      <w:r>
        <w:rPr>
          <w:rFonts w:ascii="Times New Roman" w:eastAsia="Calibri" w:hAnsi="Times New Roman" w:cs="Times New Roman"/>
          <w:sz w:val="28"/>
          <w:szCs w:val="28"/>
          <w:lang w:eastAsia="ru-RU"/>
        </w:rPr>
        <w:t>межрегионгаз</w:t>
      </w:r>
      <w:r w:rsidR="002650D6">
        <w:rPr>
          <w:rFonts w:ascii="Times New Roman" w:eastAsia="Calibri" w:hAnsi="Times New Roman" w:cs="Times New Roman"/>
          <w:sz w:val="28"/>
          <w:szCs w:val="28"/>
          <w:lang w:eastAsia="ru-RU"/>
        </w:rPr>
        <w:t xml:space="preserve"> </w:t>
      </w:r>
      <w:r w:rsidR="009B1407" w:rsidRPr="007D028E">
        <w:rPr>
          <w:rFonts w:ascii="Times New Roman" w:eastAsia="Calibri" w:hAnsi="Times New Roman" w:cs="Times New Roman"/>
          <w:sz w:val="28"/>
          <w:szCs w:val="28"/>
          <w:lang w:eastAsia="ru-RU"/>
        </w:rPr>
        <w:t>Назрань» о</w:t>
      </w:r>
      <w:r w:rsidR="00CB3F00" w:rsidRPr="007D028E">
        <w:rPr>
          <w:rFonts w:ascii="Times New Roman" w:eastAsia="Calibri" w:hAnsi="Times New Roman" w:cs="Times New Roman"/>
          <w:sz w:val="28"/>
          <w:szCs w:val="28"/>
          <w:lang w:eastAsia="ru-RU"/>
        </w:rPr>
        <w:t xml:space="preserve">плачена </w:t>
      </w:r>
      <w:r w:rsidR="009B1407" w:rsidRPr="007D028E">
        <w:rPr>
          <w:rFonts w:ascii="Times New Roman" w:eastAsia="Calibri" w:hAnsi="Times New Roman" w:cs="Times New Roman"/>
          <w:sz w:val="28"/>
          <w:szCs w:val="28"/>
          <w:lang w:eastAsia="ru-RU"/>
        </w:rPr>
        <w:t xml:space="preserve">задолженность за газоснабжение </w:t>
      </w:r>
      <w:r w:rsidR="00CB3F00" w:rsidRPr="007D028E">
        <w:rPr>
          <w:rFonts w:ascii="Times New Roman" w:eastAsia="Calibri" w:hAnsi="Times New Roman" w:cs="Times New Roman"/>
          <w:sz w:val="28"/>
          <w:szCs w:val="28"/>
          <w:lang w:eastAsia="ru-RU"/>
        </w:rPr>
        <w:t xml:space="preserve">за </w:t>
      </w:r>
      <w:r w:rsidR="009B1407" w:rsidRPr="007D028E">
        <w:rPr>
          <w:rFonts w:ascii="Times New Roman" w:eastAsia="Calibri" w:hAnsi="Times New Roman" w:cs="Times New Roman"/>
          <w:sz w:val="28"/>
          <w:szCs w:val="28"/>
          <w:lang w:eastAsia="ru-RU"/>
        </w:rPr>
        <w:t>декабрь 2017 года в</w:t>
      </w:r>
      <w:r w:rsidR="00CB3F00" w:rsidRPr="007D028E">
        <w:rPr>
          <w:rFonts w:ascii="Times New Roman" w:eastAsia="Calibri" w:hAnsi="Times New Roman" w:cs="Times New Roman"/>
          <w:sz w:val="28"/>
          <w:szCs w:val="28"/>
          <w:lang w:eastAsia="ru-RU"/>
        </w:rPr>
        <w:t xml:space="preserve"> сумме 54,6 тыс. руб.;</w:t>
      </w:r>
    </w:p>
    <w:p w:rsidR="00CB3F00" w:rsidRPr="007D028E" w:rsidRDefault="00C003DA" w:rsidP="00EE7E98">
      <w:pPr>
        <w:pStyle w:val="a7"/>
        <w:numPr>
          <w:ilvl w:val="0"/>
          <w:numId w:val="102"/>
        </w:numPr>
        <w:shd w:val="clear" w:color="auto" w:fill="FFFFFF" w:themeFill="background1"/>
        <w:tabs>
          <w:tab w:val="left" w:pos="993"/>
        </w:tabs>
        <w:spacing w:after="0" w:line="240" w:lineRule="auto"/>
        <w:ind w:left="0" w:firstLine="742"/>
        <w:jc w:val="both"/>
        <w:rPr>
          <w:rFonts w:ascii="Times New Roman" w:eastAsia="Calibri" w:hAnsi="Times New Roman" w:cs="Times New Roman"/>
          <w:sz w:val="28"/>
          <w:szCs w:val="28"/>
          <w:lang w:eastAsia="ru-RU"/>
        </w:rPr>
      </w:pPr>
      <w:r w:rsidRPr="00C003DA">
        <w:rPr>
          <w:rFonts w:ascii="Times New Roman" w:eastAsia="Calibri" w:hAnsi="Times New Roman" w:cs="Times New Roman"/>
          <w:sz w:val="28"/>
          <w:szCs w:val="28"/>
          <w:lang w:eastAsia="ru-RU"/>
        </w:rPr>
        <w:t xml:space="preserve">МИФНС России №2 по РИ </w:t>
      </w:r>
      <w:r w:rsidR="00CB3F00" w:rsidRPr="007D028E">
        <w:rPr>
          <w:rFonts w:ascii="Times New Roman" w:eastAsia="Calibri" w:hAnsi="Times New Roman" w:cs="Times New Roman"/>
          <w:sz w:val="28"/>
          <w:szCs w:val="28"/>
          <w:lang w:eastAsia="ru-RU"/>
        </w:rPr>
        <w:t>уплачены страховые взносы на обязатель</w:t>
      </w:r>
      <w:r>
        <w:rPr>
          <w:rFonts w:ascii="Times New Roman" w:eastAsia="Calibri" w:hAnsi="Times New Roman" w:cs="Times New Roman"/>
          <w:sz w:val="28"/>
          <w:szCs w:val="28"/>
          <w:lang w:eastAsia="ru-RU"/>
        </w:rPr>
        <w:t>ное пенсионное страхование</w:t>
      </w:r>
      <w:r w:rsidR="00CB3F00" w:rsidRPr="007D028E">
        <w:rPr>
          <w:rFonts w:ascii="Times New Roman" w:eastAsia="Calibri" w:hAnsi="Times New Roman" w:cs="Times New Roman"/>
          <w:sz w:val="28"/>
          <w:szCs w:val="28"/>
          <w:lang w:eastAsia="ru-RU"/>
        </w:rPr>
        <w:t xml:space="preserve"> за </w:t>
      </w:r>
      <w:r>
        <w:rPr>
          <w:rFonts w:ascii="Times New Roman" w:eastAsia="Calibri" w:hAnsi="Times New Roman" w:cs="Times New Roman"/>
          <w:sz w:val="28"/>
          <w:szCs w:val="28"/>
          <w:lang w:eastAsia="ru-RU"/>
        </w:rPr>
        <w:t>2017 год</w:t>
      </w:r>
      <w:r w:rsidR="00CB3F00" w:rsidRPr="007D028E">
        <w:rPr>
          <w:rFonts w:ascii="Times New Roman" w:eastAsia="Calibri" w:hAnsi="Times New Roman" w:cs="Times New Roman"/>
          <w:sz w:val="28"/>
          <w:szCs w:val="28"/>
          <w:lang w:eastAsia="ru-RU"/>
        </w:rPr>
        <w:t xml:space="preserve"> в </w:t>
      </w:r>
      <w:r>
        <w:rPr>
          <w:rFonts w:ascii="Times New Roman" w:eastAsia="Calibri" w:hAnsi="Times New Roman" w:cs="Times New Roman"/>
          <w:sz w:val="28"/>
          <w:szCs w:val="28"/>
          <w:lang w:eastAsia="ru-RU"/>
        </w:rPr>
        <w:t xml:space="preserve">общей </w:t>
      </w:r>
      <w:r w:rsidR="00CB3F00" w:rsidRPr="007D028E">
        <w:rPr>
          <w:rFonts w:ascii="Times New Roman" w:eastAsia="Calibri" w:hAnsi="Times New Roman" w:cs="Times New Roman"/>
          <w:sz w:val="28"/>
          <w:szCs w:val="28"/>
          <w:lang w:eastAsia="ru-RU"/>
        </w:rPr>
        <w:t xml:space="preserve">сумме </w:t>
      </w:r>
      <w:r>
        <w:rPr>
          <w:rFonts w:ascii="Times New Roman" w:eastAsia="Calibri" w:hAnsi="Times New Roman" w:cs="Times New Roman"/>
          <w:sz w:val="28"/>
          <w:szCs w:val="28"/>
          <w:lang w:eastAsia="ru-RU"/>
        </w:rPr>
        <w:t>1 848,8</w:t>
      </w:r>
      <w:r w:rsidR="00CB3F00" w:rsidRPr="007D028E">
        <w:rPr>
          <w:rFonts w:ascii="Times New Roman" w:eastAsia="Calibri" w:hAnsi="Times New Roman" w:cs="Times New Roman"/>
          <w:sz w:val="28"/>
          <w:szCs w:val="28"/>
          <w:lang w:eastAsia="ru-RU"/>
        </w:rPr>
        <w:t xml:space="preserve"> тыс. руб.;</w:t>
      </w:r>
    </w:p>
    <w:p w:rsidR="00CB3F00" w:rsidRPr="007D028E" w:rsidRDefault="00C003DA" w:rsidP="00EE7E98">
      <w:pPr>
        <w:pStyle w:val="a7"/>
        <w:numPr>
          <w:ilvl w:val="0"/>
          <w:numId w:val="102"/>
        </w:numPr>
        <w:shd w:val="clear" w:color="auto" w:fill="FFFFFF" w:themeFill="background1"/>
        <w:tabs>
          <w:tab w:val="left" w:pos="993"/>
        </w:tabs>
        <w:spacing w:after="0" w:line="240" w:lineRule="auto"/>
        <w:ind w:left="0" w:firstLine="742"/>
        <w:jc w:val="both"/>
        <w:rPr>
          <w:rFonts w:ascii="Times New Roman" w:eastAsia="Calibri" w:hAnsi="Times New Roman" w:cs="Times New Roman"/>
          <w:sz w:val="28"/>
          <w:szCs w:val="28"/>
          <w:lang w:eastAsia="ru-RU"/>
        </w:rPr>
      </w:pPr>
      <w:r w:rsidRPr="00C003DA">
        <w:rPr>
          <w:rFonts w:ascii="Times New Roman" w:eastAsia="Calibri" w:hAnsi="Times New Roman" w:cs="Times New Roman"/>
          <w:sz w:val="28"/>
          <w:szCs w:val="28"/>
          <w:lang w:eastAsia="ru-RU"/>
        </w:rPr>
        <w:t xml:space="preserve">ГУ – региональному отделению ФСС РФ по РИ </w:t>
      </w:r>
      <w:r w:rsidR="00CB3F00" w:rsidRPr="007D028E">
        <w:rPr>
          <w:rFonts w:ascii="Times New Roman" w:eastAsia="Calibri" w:hAnsi="Times New Roman" w:cs="Times New Roman"/>
          <w:sz w:val="28"/>
          <w:szCs w:val="28"/>
          <w:lang w:eastAsia="ru-RU"/>
        </w:rPr>
        <w:t>уплачены страховые взносы на обязательное социа</w:t>
      </w:r>
      <w:r>
        <w:rPr>
          <w:rFonts w:ascii="Times New Roman" w:eastAsia="Calibri" w:hAnsi="Times New Roman" w:cs="Times New Roman"/>
          <w:sz w:val="28"/>
          <w:szCs w:val="28"/>
          <w:lang w:eastAsia="ru-RU"/>
        </w:rPr>
        <w:t xml:space="preserve">льное </w:t>
      </w:r>
      <w:r w:rsidR="00A63FD1">
        <w:rPr>
          <w:rFonts w:ascii="Times New Roman" w:eastAsia="Calibri" w:hAnsi="Times New Roman" w:cs="Times New Roman"/>
          <w:sz w:val="28"/>
          <w:szCs w:val="28"/>
          <w:lang w:eastAsia="ru-RU"/>
        </w:rPr>
        <w:t xml:space="preserve">страхование </w:t>
      </w:r>
      <w:r w:rsidR="00A63FD1" w:rsidRPr="007D028E">
        <w:rPr>
          <w:rFonts w:ascii="Times New Roman" w:eastAsia="Calibri" w:hAnsi="Times New Roman" w:cs="Times New Roman"/>
          <w:sz w:val="28"/>
          <w:szCs w:val="28"/>
          <w:lang w:eastAsia="ru-RU"/>
        </w:rPr>
        <w:t>за</w:t>
      </w:r>
      <w:r w:rsidR="00CB3F00" w:rsidRPr="007D028E">
        <w:rPr>
          <w:rFonts w:ascii="Times New Roman" w:eastAsia="Calibri" w:hAnsi="Times New Roman" w:cs="Times New Roman"/>
          <w:sz w:val="28"/>
          <w:szCs w:val="28"/>
          <w:lang w:eastAsia="ru-RU"/>
        </w:rPr>
        <w:t xml:space="preserve"> </w:t>
      </w:r>
      <w:r>
        <w:rPr>
          <w:rFonts w:ascii="Times New Roman" w:eastAsia="Calibri" w:hAnsi="Times New Roman" w:cs="Times New Roman"/>
          <w:sz w:val="28"/>
          <w:szCs w:val="28"/>
          <w:lang w:eastAsia="ru-RU"/>
        </w:rPr>
        <w:t>2017 год</w:t>
      </w:r>
      <w:r w:rsidR="00CB3F00" w:rsidRPr="007D028E">
        <w:rPr>
          <w:rFonts w:ascii="Times New Roman" w:eastAsia="Calibri" w:hAnsi="Times New Roman" w:cs="Times New Roman"/>
          <w:sz w:val="28"/>
          <w:szCs w:val="28"/>
          <w:lang w:eastAsia="ru-RU"/>
        </w:rPr>
        <w:t xml:space="preserve"> в </w:t>
      </w:r>
      <w:r>
        <w:rPr>
          <w:rFonts w:ascii="Times New Roman" w:eastAsia="Calibri" w:hAnsi="Times New Roman" w:cs="Times New Roman"/>
          <w:sz w:val="28"/>
          <w:szCs w:val="28"/>
          <w:lang w:eastAsia="ru-RU"/>
        </w:rPr>
        <w:t xml:space="preserve">общей </w:t>
      </w:r>
      <w:r w:rsidR="00CB3F00" w:rsidRPr="007D028E">
        <w:rPr>
          <w:rFonts w:ascii="Times New Roman" w:eastAsia="Calibri" w:hAnsi="Times New Roman" w:cs="Times New Roman"/>
          <w:sz w:val="28"/>
          <w:szCs w:val="28"/>
          <w:lang w:eastAsia="ru-RU"/>
        </w:rPr>
        <w:t xml:space="preserve">сумме </w:t>
      </w:r>
      <w:r>
        <w:rPr>
          <w:rFonts w:ascii="Times New Roman" w:eastAsia="Calibri" w:hAnsi="Times New Roman" w:cs="Times New Roman"/>
          <w:sz w:val="28"/>
          <w:szCs w:val="28"/>
          <w:lang w:eastAsia="ru-RU"/>
        </w:rPr>
        <w:t>16,7</w:t>
      </w:r>
      <w:r w:rsidR="00CB3F00" w:rsidRPr="007D028E">
        <w:rPr>
          <w:rFonts w:ascii="Times New Roman" w:eastAsia="Calibri" w:hAnsi="Times New Roman" w:cs="Times New Roman"/>
          <w:sz w:val="28"/>
          <w:szCs w:val="28"/>
          <w:lang w:eastAsia="ru-RU"/>
        </w:rPr>
        <w:t xml:space="preserve"> тыс. руб.;</w:t>
      </w:r>
    </w:p>
    <w:p w:rsidR="00CB3F00" w:rsidRPr="007D028E" w:rsidRDefault="00C003DA" w:rsidP="00EE7E98">
      <w:pPr>
        <w:pStyle w:val="a7"/>
        <w:numPr>
          <w:ilvl w:val="0"/>
          <w:numId w:val="102"/>
        </w:numPr>
        <w:shd w:val="clear" w:color="auto" w:fill="FFFFFF" w:themeFill="background1"/>
        <w:tabs>
          <w:tab w:val="left" w:pos="993"/>
        </w:tabs>
        <w:spacing w:after="0" w:line="240" w:lineRule="auto"/>
        <w:ind w:left="0" w:firstLine="742"/>
        <w:jc w:val="both"/>
        <w:rPr>
          <w:rFonts w:ascii="Times New Roman" w:eastAsia="Calibri" w:hAnsi="Times New Roman" w:cs="Times New Roman"/>
          <w:sz w:val="28"/>
          <w:szCs w:val="28"/>
          <w:lang w:eastAsia="ru-RU"/>
        </w:rPr>
      </w:pPr>
      <w:r w:rsidRPr="00C003DA">
        <w:rPr>
          <w:rFonts w:ascii="Times New Roman" w:eastAsia="Calibri" w:hAnsi="Times New Roman" w:cs="Times New Roman"/>
          <w:sz w:val="28"/>
          <w:szCs w:val="28"/>
          <w:lang w:eastAsia="ru-RU"/>
        </w:rPr>
        <w:t xml:space="preserve">МИФНС России №2 по РИ </w:t>
      </w:r>
      <w:r w:rsidR="00CB3F00" w:rsidRPr="007D028E">
        <w:rPr>
          <w:rFonts w:ascii="Times New Roman" w:eastAsia="Calibri" w:hAnsi="Times New Roman" w:cs="Times New Roman"/>
          <w:sz w:val="28"/>
          <w:szCs w:val="28"/>
          <w:lang w:eastAsia="ru-RU"/>
        </w:rPr>
        <w:t>уплачены страховые взносы на обязательное м</w:t>
      </w:r>
      <w:r w:rsidR="00B15547">
        <w:rPr>
          <w:rFonts w:ascii="Times New Roman" w:eastAsia="Calibri" w:hAnsi="Times New Roman" w:cs="Times New Roman"/>
          <w:sz w:val="28"/>
          <w:szCs w:val="28"/>
          <w:lang w:eastAsia="ru-RU"/>
        </w:rPr>
        <w:t>едицинское страхование за</w:t>
      </w:r>
      <w:r w:rsidR="00CB3F00" w:rsidRPr="007D028E">
        <w:rPr>
          <w:rFonts w:ascii="Times New Roman" w:eastAsia="Calibri" w:hAnsi="Times New Roman" w:cs="Times New Roman"/>
          <w:sz w:val="28"/>
          <w:szCs w:val="28"/>
          <w:lang w:eastAsia="ru-RU"/>
        </w:rPr>
        <w:t xml:space="preserve"> 2017 года в </w:t>
      </w:r>
      <w:r w:rsidR="00B15547">
        <w:rPr>
          <w:rFonts w:ascii="Times New Roman" w:eastAsia="Calibri" w:hAnsi="Times New Roman" w:cs="Times New Roman"/>
          <w:sz w:val="28"/>
          <w:szCs w:val="28"/>
          <w:lang w:eastAsia="ru-RU"/>
        </w:rPr>
        <w:t xml:space="preserve">общей </w:t>
      </w:r>
      <w:r w:rsidR="00CB3F00" w:rsidRPr="007D028E">
        <w:rPr>
          <w:rFonts w:ascii="Times New Roman" w:eastAsia="Calibri" w:hAnsi="Times New Roman" w:cs="Times New Roman"/>
          <w:sz w:val="28"/>
          <w:szCs w:val="28"/>
          <w:lang w:eastAsia="ru-RU"/>
        </w:rPr>
        <w:t xml:space="preserve">сумме </w:t>
      </w:r>
      <w:r w:rsidR="00B15547">
        <w:rPr>
          <w:rFonts w:ascii="Times New Roman" w:eastAsia="Calibri" w:hAnsi="Times New Roman" w:cs="Times New Roman"/>
          <w:sz w:val="28"/>
          <w:szCs w:val="28"/>
          <w:lang w:eastAsia="ru-RU"/>
        </w:rPr>
        <w:t>428,5</w:t>
      </w:r>
      <w:r w:rsidR="00CB3F00" w:rsidRPr="007D028E">
        <w:rPr>
          <w:rFonts w:ascii="Times New Roman" w:eastAsia="Calibri" w:hAnsi="Times New Roman" w:cs="Times New Roman"/>
          <w:sz w:val="28"/>
          <w:szCs w:val="28"/>
          <w:lang w:eastAsia="ru-RU"/>
        </w:rPr>
        <w:t xml:space="preserve"> тыс. руб.;</w:t>
      </w:r>
    </w:p>
    <w:p w:rsidR="00CB3F00" w:rsidRPr="007D028E" w:rsidRDefault="00B15547" w:rsidP="00EE7E98">
      <w:pPr>
        <w:pStyle w:val="a7"/>
        <w:numPr>
          <w:ilvl w:val="0"/>
          <w:numId w:val="102"/>
        </w:numPr>
        <w:shd w:val="clear" w:color="auto" w:fill="FFFFFF" w:themeFill="background1"/>
        <w:tabs>
          <w:tab w:val="left" w:pos="993"/>
        </w:tabs>
        <w:spacing w:after="0" w:line="240" w:lineRule="auto"/>
        <w:ind w:left="0" w:firstLine="742"/>
        <w:jc w:val="both"/>
        <w:rPr>
          <w:rFonts w:ascii="Times New Roman" w:eastAsia="Calibri" w:hAnsi="Times New Roman" w:cs="Times New Roman"/>
          <w:sz w:val="28"/>
          <w:szCs w:val="28"/>
          <w:lang w:eastAsia="ru-RU"/>
        </w:rPr>
      </w:pPr>
      <w:r w:rsidRPr="00B15547">
        <w:rPr>
          <w:rFonts w:ascii="Times New Roman" w:eastAsia="Calibri" w:hAnsi="Times New Roman" w:cs="Times New Roman"/>
          <w:sz w:val="28"/>
          <w:szCs w:val="28"/>
          <w:lang w:eastAsia="ru-RU"/>
        </w:rPr>
        <w:t xml:space="preserve">МИФНС России №2 по РИ </w:t>
      </w:r>
      <w:r w:rsidR="00CB3F00" w:rsidRPr="007D028E">
        <w:rPr>
          <w:rFonts w:ascii="Times New Roman" w:eastAsia="Calibri" w:hAnsi="Times New Roman" w:cs="Times New Roman"/>
          <w:sz w:val="28"/>
          <w:szCs w:val="28"/>
          <w:lang w:eastAsia="ru-RU"/>
        </w:rPr>
        <w:t>уплачена задолженность по налогу н</w:t>
      </w:r>
      <w:r w:rsidR="0047150C">
        <w:rPr>
          <w:rFonts w:ascii="Times New Roman" w:eastAsia="Calibri" w:hAnsi="Times New Roman" w:cs="Times New Roman"/>
          <w:sz w:val="28"/>
          <w:szCs w:val="28"/>
          <w:lang w:eastAsia="ru-RU"/>
        </w:rPr>
        <w:t>а доходы с физических лиц</w:t>
      </w:r>
      <w:r w:rsidR="00CB3F00" w:rsidRPr="007D028E">
        <w:rPr>
          <w:rFonts w:ascii="Times New Roman" w:eastAsia="Calibri" w:hAnsi="Times New Roman" w:cs="Times New Roman"/>
          <w:sz w:val="28"/>
          <w:szCs w:val="28"/>
          <w:lang w:eastAsia="ru-RU"/>
        </w:rPr>
        <w:t xml:space="preserve"> за октябрь-декабрь </w:t>
      </w:r>
      <w:r w:rsidR="0047150C">
        <w:rPr>
          <w:rFonts w:ascii="Times New Roman" w:eastAsia="Calibri" w:hAnsi="Times New Roman" w:cs="Times New Roman"/>
          <w:sz w:val="28"/>
          <w:szCs w:val="28"/>
          <w:lang w:eastAsia="ru-RU"/>
        </w:rPr>
        <w:t xml:space="preserve">2017 года </w:t>
      </w:r>
      <w:r w:rsidR="00CB3F00" w:rsidRPr="007D028E">
        <w:rPr>
          <w:rFonts w:ascii="Times New Roman" w:eastAsia="Calibri" w:hAnsi="Times New Roman" w:cs="Times New Roman"/>
          <w:sz w:val="28"/>
          <w:szCs w:val="28"/>
          <w:lang w:eastAsia="ru-RU"/>
        </w:rPr>
        <w:t>в сумме 15,4 тыс. руб</w:t>
      </w:r>
      <w:r w:rsidR="00C003DA">
        <w:rPr>
          <w:rFonts w:ascii="Times New Roman" w:eastAsia="Calibri" w:hAnsi="Times New Roman" w:cs="Times New Roman"/>
          <w:sz w:val="28"/>
          <w:szCs w:val="28"/>
          <w:lang w:eastAsia="ru-RU"/>
        </w:rPr>
        <w:t>лей.</w:t>
      </w:r>
    </w:p>
    <w:p w:rsidR="00CB3F00" w:rsidRPr="00CB3F00" w:rsidRDefault="00CB3F00" w:rsidP="00D77D5D">
      <w:pPr>
        <w:shd w:val="clear" w:color="auto" w:fill="FFFFFF" w:themeFill="background1"/>
        <w:spacing w:after="0" w:line="240" w:lineRule="auto"/>
        <w:jc w:val="both"/>
        <w:rPr>
          <w:rFonts w:ascii="Times New Roman" w:eastAsia="Calibri" w:hAnsi="Times New Roman" w:cs="Times New Roman"/>
          <w:sz w:val="28"/>
          <w:szCs w:val="28"/>
          <w:lang w:eastAsia="ru-RU"/>
        </w:rPr>
      </w:pPr>
    </w:p>
    <w:p w:rsidR="00CB3F00" w:rsidRPr="00AB7695" w:rsidRDefault="00CB3F00" w:rsidP="00D77D5D">
      <w:pPr>
        <w:shd w:val="clear" w:color="auto" w:fill="FFFFFF" w:themeFill="background1"/>
        <w:spacing w:after="0" w:line="240" w:lineRule="auto"/>
        <w:jc w:val="center"/>
        <w:rPr>
          <w:rFonts w:ascii="Times New Roman" w:eastAsia="Calibri" w:hAnsi="Times New Roman" w:cs="Times New Roman"/>
          <w:i/>
          <w:sz w:val="28"/>
          <w:szCs w:val="28"/>
          <w:lang w:eastAsia="ru-RU"/>
        </w:rPr>
      </w:pPr>
      <w:r w:rsidRPr="00AB7695">
        <w:rPr>
          <w:rFonts w:ascii="Times New Roman" w:eastAsia="Calibri" w:hAnsi="Times New Roman" w:cs="Times New Roman"/>
          <w:i/>
          <w:sz w:val="28"/>
          <w:szCs w:val="28"/>
          <w:lang w:eastAsia="ru-RU"/>
        </w:rPr>
        <w:lastRenderedPageBreak/>
        <w:t>по ГБОУ «Средняя общеобразовательная школ</w:t>
      </w:r>
      <w:r w:rsidR="00AB7695" w:rsidRPr="00AB7695">
        <w:rPr>
          <w:rFonts w:ascii="Times New Roman" w:eastAsia="Calibri" w:hAnsi="Times New Roman" w:cs="Times New Roman"/>
          <w:i/>
          <w:sz w:val="28"/>
          <w:szCs w:val="28"/>
          <w:lang w:eastAsia="ru-RU"/>
        </w:rPr>
        <w:t>а №14 с.п. Нижние Ачалуки»:</w:t>
      </w:r>
    </w:p>
    <w:p w:rsidR="00CB3F00" w:rsidRPr="00130542" w:rsidRDefault="00CB3F00" w:rsidP="00D77D5D">
      <w:pPr>
        <w:shd w:val="clear" w:color="auto" w:fill="FFFFFF" w:themeFill="background1"/>
        <w:spacing w:after="0" w:line="240" w:lineRule="auto"/>
        <w:ind w:firstLine="567"/>
        <w:jc w:val="both"/>
        <w:rPr>
          <w:rFonts w:ascii="Times New Roman" w:eastAsia="Calibri" w:hAnsi="Times New Roman" w:cs="Times New Roman"/>
          <w:sz w:val="28"/>
          <w:szCs w:val="28"/>
          <w:lang w:eastAsia="ru-RU"/>
        </w:rPr>
      </w:pPr>
      <w:r w:rsidRPr="00CB3F00">
        <w:rPr>
          <w:rFonts w:ascii="Times New Roman CYR" w:eastAsia="Calibri" w:hAnsi="Times New Roman CYR" w:cs="Times New Roman CYR"/>
          <w:sz w:val="28"/>
          <w:szCs w:val="28"/>
          <w:lang w:eastAsia="ru-RU"/>
        </w:rPr>
        <w:t>В нарушение пункта 37 Порядка, утвержденного Постановлением Правительства РИ №156</w:t>
      </w:r>
      <w:r w:rsidR="00130542">
        <w:rPr>
          <w:rFonts w:ascii="Times New Roman CYR" w:eastAsia="Calibri" w:hAnsi="Times New Roman CYR" w:cs="Times New Roman CYR"/>
          <w:sz w:val="28"/>
          <w:szCs w:val="28"/>
          <w:lang w:eastAsia="ru-RU"/>
        </w:rPr>
        <w:t xml:space="preserve"> </w:t>
      </w:r>
      <w:r w:rsidR="00130542" w:rsidRPr="00130542">
        <w:rPr>
          <w:rFonts w:ascii="Times New Roman CYR" w:eastAsia="Calibri" w:hAnsi="Times New Roman CYR" w:cs="Times New Roman CYR"/>
          <w:sz w:val="28"/>
          <w:szCs w:val="28"/>
          <w:lang w:eastAsia="ru-RU"/>
        </w:rPr>
        <w:t>от 16.10.2015 года</w:t>
      </w:r>
      <w:r w:rsidRPr="00CB3F00">
        <w:rPr>
          <w:rFonts w:ascii="Times New Roman CYR" w:eastAsia="Calibri" w:hAnsi="Times New Roman CYR" w:cs="Times New Roman CYR"/>
          <w:sz w:val="28"/>
          <w:szCs w:val="28"/>
          <w:lang w:eastAsia="ru-RU"/>
        </w:rPr>
        <w:t xml:space="preserve">, </w:t>
      </w:r>
      <w:r w:rsidRPr="00CB3F00">
        <w:rPr>
          <w:rFonts w:ascii="Times New Roman" w:eastAsia="Calibri" w:hAnsi="Times New Roman" w:cs="Times New Roman"/>
          <w:sz w:val="28"/>
          <w:szCs w:val="28"/>
          <w:lang w:eastAsia="ru-RU"/>
        </w:rPr>
        <w:t>ГБОУ «Средняя общеобразовательная школа №14 с.п. Нижние Ачалуки»</w:t>
      </w:r>
      <w:r w:rsidRPr="00CB3F00">
        <w:rPr>
          <w:rFonts w:ascii="Times New Roman CYR" w:eastAsia="Calibri" w:hAnsi="Times New Roman CYR" w:cs="Times New Roman CYR"/>
          <w:sz w:val="28"/>
          <w:szCs w:val="28"/>
          <w:lang w:eastAsia="ru-RU"/>
        </w:rPr>
        <w:t xml:space="preserve"> предоставлены субсидии на выполнение государственного задания без наличия соглашения с Министерством, определяющим права, обязанности и ответственность сторон, в том числе объем и периодичность перечисления субсидии в течение финансового года в общей сумме </w:t>
      </w:r>
      <w:r w:rsidRPr="00130542">
        <w:rPr>
          <w:rFonts w:ascii="Times New Roman CYR" w:eastAsia="Calibri" w:hAnsi="Times New Roman CYR" w:cs="Times New Roman CYR"/>
          <w:sz w:val="28"/>
          <w:szCs w:val="28"/>
          <w:lang w:eastAsia="ru-RU"/>
        </w:rPr>
        <w:t>30</w:t>
      </w:r>
      <w:r w:rsidR="00130542" w:rsidRPr="00130542">
        <w:rPr>
          <w:rFonts w:ascii="Times New Roman CYR" w:eastAsia="Calibri" w:hAnsi="Times New Roman CYR" w:cs="Times New Roman CYR"/>
          <w:sz w:val="28"/>
          <w:szCs w:val="28"/>
          <w:lang w:eastAsia="ru-RU"/>
        </w:rPr>
        <w:t> </w:t>
      </w:r>
      <w:r w:rsidRPr="00130542">
        <w:rPr>
          <w:rFonts w:ascii="Times New Roman CYR" w:eastAsia="Calibri" w:hAnsi="Times New Roman CYR" w:cs="Times New Roman CYR"/>
          <w:sz w:val="28"/>
          <w:szCs w:val="28"/>
          <w:lang w:eastAsia="ru-RU"/>
        </w:rPr>
        <w:t>544,9 тыс. руб</w:t>
      </w:r>
      <w:r w:rsidR="00130542" w:rsidRPr="00130542">
        <w:rPr>
          <w:rFonts w:ascii="Times New Roman CYR" w:eastAsia="Calibri" w:hAnsi="Times New Roman CYR" w:cs="Times New Roman CYR"/>
          <w:sz w:val="28"/>
          <w:szCs w:val="28"/>
          <w:lang w:eastAsia="ru-RU"/>
        </w:rPr>
        <w:t>лей</w:t>
      </w:r>
      <w:r w:rsidRPr="00130542">
        <w:rPr>
          <w:rFonts w:ascii="Times New Roman CYR" w:eastAsia="Calibri" w:hAnsi="Times New Roman CYR" w:cs="Times New Roman CYR"/>
          <w:sz w:val="28"/>
          <w:szCs w:val="28"/>
          <w:lang w:eastAsia="ru-RU"/>
        </w:rPr>
        <w:t xml:space="preserve">. </w:t>
      </w:r>
    </w:p>
    <w:p w:rsidR="00CB3F00" w:rsidRPr="00CB3F00" w:rsidRDefault="00CB3F00" w:rsidP="00D77D5D">
      <w:pPr>
        <w:shd w:val="clear" w:color="auto" w:fill="FFFFFF" w:themeFill="background1"/>
        <w:spacing w:after="0" w:line="240" w:lineRule="auto"/>
        <w:ind w:firstLine="709"/>
        <w:jc w:val="both"/>
        <w:rPr>
          <w:rFonts w:ascii="Times New Roman" w:eastAsia="Calibri" w:hAnsi="Times New Roman" w:cs="Times New Roman"/>
          <w:sz w:val="28"/>
          <w:szCs w:val="28"/>
          <w:lang w:eastAsia="ru-RU"/>
        </w:rPr>
      </w:pPr>
      <w:r w:rsidRPr="00CB3F00">
        <w:rPr>
          <w:rFonts w:ascii="Times New Roman" w:eastAsia="Calibri" w:hAnsi="Times New Roman" w:cs="Times New Roman"/>
          <w:sz w:val="28"/>
          <w:szCs w:val="28"/>
          <w:lang w:eastAsia="ru-RU"/>
        </w:rPr>
        <w:t>В нарушение статьи 78.1 Б</w:t>
      </w:r>
      <w:r w:rsidR="00130542">
        <w:rPr>
          <w:rFonts w:ascii="Times New Roman" w:eastAsia="Calibri" w:hAnsi="Times New Roman" w:cs="Times New Roman"/>
          <w:sz w:val="28"/>
          <w:szCs w:val="28"/>
          <w:lang w:eastAsia="ru-RU"/>
        </w:rPr>
        <w:t>юджетного Кодекса</w:t>
      </w:r>
      <w:r w:rsidRPr="00CB3F00">
        <w:rPr>
          <w:rFonts w:ascii="Times New Roman" w:eastAsia="Calibri" w:hAnsi="Times New Roman" w:cs="Times New Roman"/>
          <w:sz w:val="28"/>
          <w:szCs w:val="28"/>
          <w:lang w:eastAsia="ru-RU"/>
        </w:rPr>
        <w:t xml:space="preserve"> РФ и Приказа Минфина РФ №81н</w:t>
      </w:r>
      <w:r w:rsidR="00130542">
        <w:rPr>
          <w:rFonts w:ascii="Times New Roman" w:eastAsia="Calibri" w:hAnsi="Times New Roman" w:cs="Times New Roman"/>
          <w:sz w:val="28"/>
          <w:szCs w:val="28"/>
          <w:lang w:eastAsia="ru-RU"/>
        </w:rPr>
        <w:t>,</w:t>
      </w:r>
      <w:r w:rsidRPr="00CB3F00">
        <w:rPr>
          <w:rFonts w:ascii="Times New Roman" w:eastAsia="Calibri" w:hAnsi="Times New Roman" w:cs="Times New Roman"/>
          <w:sz w:val="28"/>
          <w:szCs w:val="28"/>
          <w:lang w:eastAsia="ru-RU"/>
        </w:rPr>
        <w:t xml:space="preserve"> произведена оплата обязательств предыдущего 2017 года за счет субсидий на финансовое обеспечение выполнения государственного задания, текущего 2018 года в общей </w:t>
      </w:r>
      <w:r w:rsidRPr="00130542">
        <w:rPr>
          <w:rFonts w:ascii="Times New Roman" w:eastAsia="Calibri" w:hAnsi="Times New Roman" w:cs="Times New Roman"/>
          <w:sz w:val="28"/>
          <w:szCs w:val="28"/>
          <w:lang w:eastAsia="ru-RU"/>
        </w:rPr>
        <w:t>сумме 2</w:t>
      </w:r>
      <w:r w:rsidR="00130542" w:rsidRPr="00130542">
        <w:rPr>
          <w:rFonts w:ascii="Times New Roman" w:eastAsia="Calibri" w:hAnsi="Times New Roman" w:cs="Times New Roman"/>
          <w:sz w:val="28"/>
          <w:szCs w:val="28"/>
          <w:lang w:eastAsia="ru-RU"/>
        </w:rPr>
        <w:t> 034,2 тыс. рублей</w:t>
      </w:r>
      <w:r w:rsidRPr="00130542">
        <w:rPr>
          <w:rFonts w:ascii="Times New Roman" w:eastAsia="Calibri" w:hAnsi="Times New Roman" w:cs="Times New Roman"/>
          <w:sz w:val="28"/>
          <w:szCs w:val="28"/>
          <w:lang w:eastAsia="ru-RU"/>
        </w:rPr>
        <w:t>, что</w:t>
      </w:r>
      <w:r w:rsidRPr="00CB3F00">
        <w:rPr>
          <w:rFonts w:ascii="Times New Roman" w:eastAsia="Calibri" w:hAnsi="Times New Roman" w:cs="Times New Roman"/>
          <w:sz w:val="28"/>
          <w:szCs w:val="28"/>
          <w:lang w:eastAsia="ru-RU"/>
        </w:rPr>
        <w:t xml:space="preserve"> является нецелевым использованием средств республиканского, в том числе:</w:t>
      </w:r>
    </w:p>
    <w:p w:rsidR="00CB3F00" w:rsidRPr="00130542" w:rsidRDefault="00130542" w:rsidP="00EE7E98">
      <w:pPr>
        <w:pStyle w:val="a7"/>
        <w:numPr>
          <w:ilvl w:val="0"/>
          <w:numId w:val="103"/>
        </w:numPr>
        <w:shd w:val="clear" w:color="auto" w:fill="FFFFFF" w:themeFill="background1"/>
        <w:tabs>
          <w:tab w:val="left" w:pos="1134"/>
        </w:tabs>
        <w:spacing w:after="0" w:line="240" w:lineRule="auto"/>
        <w:ind w:left="14" w:firstLine="728"/>
        <w:jc w:val="both"/>
        <w:rPr>
          <w:rFonts w:ascii="Times New Roman" w:eastAsia="Calibri" w:hAnsi="Times New Roman" w:cs="Times New Roman"/>
          <w:sz w:val="28"/>
          <w:szCs w:val="28"/>
          <w:lang w:eastAsia="ru-RU"/>
        </w:rPr>
      </w:pPr>
      <w:r w:rsidRPr="00130542">
        <w:rPr>
          <w:rFonts w:ascii="Times New Roman" w:eastAsia="Calibri" w:hAnsi="Times New Roman" w:cs="Times New Roman"/>
          <w:sz w:val="28"/>
          <w:szCs w:val="28"/>
          <w:lang w:eastAsia="ru-RU"/>
        </w:rPr>
        <w:t xml:space="preserve">ГУП «ИнгушрегионВодоканал» </w:t>
      </w:r>
      <w:r w:rsidR="00CB3F00" w:rsidRPr="00130542">
        <w:rPr>
          <w:rFonts w:ascii="Times New Roman" w:eastAsia="Calibri" w:hAnsi="Times New Roman" w:cs="Times New Roman"/>
          <w:sz w:val="28"/>
          <w:szCs w:val="28"/>
          <w:lang w:eastAsia="ru-RU"/>
        </w:rPr>
        <w:t xml:space="preserve">частично </w:t>
      </w:r>
      <w:r w:rsidRPr="00130542">
        <w:rPr>
          <w:rFonts w:ascii="Times New Roman" w:eastAsia="Calibri" w:hAnsi="Times New Roman" w:cs="Times New Roman"/>
          <w:sz w:val="28"/>
          <w:szCs w:val="28"/>
          <w:lang w:eastAsia="ru-RU"/>
        </w:rPr>
        <w:t>о</w:t>
      </w:r>
      <w:r w:rsidR="00CB3F00" w:rsidRPr="00130542">
        <w:rPr>
          <w:rFonts w:ascii="Times New Roman" w:eastAsia="Calibri" w:hAnsi="Times New Roman" w:cs="Times New Roman"/>
          <w:sz w:val="28"/>
          <w:szCs w:val="28"/>
          <w:lang w:eastAsia="ru-RU"/>
        </w:rPr>
        <w:t xml:space="preserve">плачена задолженность за потребленную воду </w:t>
      </w:r>
      <w:r w:rsidRPr="00130542">
        <w:rPr>
          <w:rFonts w:ascii="Times New Roman" w:eastAsia="Calibri" w:hAnsi="Times New Roman" w:cs="Times New Roman"/>
          <w:sz w:val="28"/>
          <w:szCs w:val="28"/>
          <w:lang w:eastAsia="ru-RU"/>
        </w:rPr>
        <w:t>за 2017 год</w:t>
      </w:r>
      <w:r w:rsidR="00CB3F00" w:rsidRPr="00130542">
        <w:rPr>
          <w:rFonts w:ascii="Times New Roman" w:eastAsia="Calibri" w:hAnsi="Times New Roman" w:cs="Times New Roman"/>
          <w:sz w:val="28"/>
          <w:szCs w:val="28"/>
          <w:lang w:eastAsia="ru-RU"/>
        </w:rPr>
        <w:t xml:space="preserve"> в </w:t>
      </w:r>
      <w:r w:rsidRPr="00130542">
        <w:rPr>
          <w:rFonts w:ascii="Times New Roman" w:eastAsia="Calibri" w:hAnsi="Times New Roman" w:cs="Times New Roman"/>
          <w:sz w:val="28"/>
          <w:szCs w:val="28"/>
          <w:lang w:eastAsia="ru-RU"/>
        </w:rPr>
        <w:t xml:space="preserve">общей </w:t>
      </w:r>
      <w:r w:rsidR="00CB3F00" w:rsidRPr="00130542">
        <w:rPr>
          <w:rFonts w:ascii="Times New Roman" w:eastAsia="Calibri" w:hAnsi="Times New Roman" w:cs="Times New Roman"/>
          <w:sz w:val="28"/>
          <w:szCs w:val="28"/>
          <w:lang w:eastAsia="ru-RU"/>
        </w:rPr>
        <w:t xml:space="preserve">сумме </w:t>
      </w:r>
      <w:r w:rsidRPr="00130542">
        <w:rPr>
          <w:rFonts w:ascii="Times New Roman" w:eastAsia="Calibri" w:hAnsi="Times New Roman" w:cs="Times New Roman"/>
          <w:sz w:val="28"/>
          <w:szCs w:val="28"/>
          <w:lang w:eastAsia="ru-RU"/>
        </w:rPr>
        <w:t>53,6</w:t>
      </w:r>
      <w:r w:rsidR="00CB3F00" w:rsidRPr="00130542">
        <w:rPr>
          <w:rFonts w:ascii="Times New Roman" w:eastAsia="Calibri" w:hAnsi="Times New Roman" w:cs="Times New Roman"/>
          <w:sz w:val="28"/>
          <w:szCs w:val="28"/>
          <w:lang w:eastAsia="ru-RU"/>
        </w:rPr>
        <w:t xml:space="preserve"> тыс. руб.;</w:t>
      </w:r>
    </w:p>
    <w:p w:rsidR="00CB3F00" w:rsidRPr="00130542" w:rsidRDefault="00130542" w:rsidP="00EE7E98">
      <w:pPr>
        <w:pStyle w:val="a7"/>
        <w:numPr>
          <w:ilvl w:val="0"/>
          <w:numId w:val="103"/>
        </w:numPr>
        <w:shd w:val="clear" w:color="auto" w:fill="FFFFFF" w:themeFill="background1"/>
        <w:tabs>
          <w:tab w:val="left" w:pos="1134"/>
        </w:tabs>
        <w:spacing w:after="0" w:line="240" w:lineRule="auto"/>
        <w:ind w:left="14" w:firstLine="728"/>
        <w:jc w:val="both"/>
        <w:rPr>
          <w:rFonts w:ascii="Times New Roman" w:eastAsia="Calibri" w:hAnsi="Times New Roman" w:cs="Times New Roman"/>
          <w:sz w:val="28"/>
          <w:szCs w:val="28"/>
          <w:lang w:eastAsia="ru-RU"/>
        </w:rPr>
      </w:pPr>
      <w:r w:rsidRPr="00130542">
        <w:rPr>
          <w:rFonts w:ascii="Times New Roman" w:eastAsia="Calibri" w:hAnsi="Times New Roman" w:cs="Times New Roman"/>
          <w:sz w:val="28"/>
          <w:szCs w:val="28"/>
          <w:lang w:eastAsia="ru-RU"/>
        </w:rPr>
        <w:t>ПАО «МРСК Северного Кавказа» о</w:t>
      </w:r>
      <w:r w:rsidR="00CB3F00" w:rsidRPr="00130542">
        <w:rPr>
          <w:rFonts w:ascii="Times New Roman" w:eastAsia="Calibri" w:hAnsi="Times New Roman" w:cs="Times New Roman"/>
          <w:sz w:val="28"/>
          <w:szCs w:val="28"/>
          <w:lang w:eastAsia="ru-RU"/>
        </w:rPr>
        <w:t xml:space="preserve">плачена задолженность за электроэнергию за </w:t>
      </w:r>
      <w:r>
        <w:rPr>
          <w:rFonts w:ascii="Times New Roman" w:eastAsia="Calibri" w:hAnsi="Times New Roman" w:cs="Times New Roman"/>
          <w:sz w:val="28"/>
          <w:szCs w:val="28"/>
          <w:lang w:eastAsia="ru-RU"/>
        </w:rPr>
        <w:t>2017 год</w:t>
      </w:r>
      <w:r w:rsidR="00CB3F00" w:rsidRPr="00130542">
        <w:rPr>
          <w:rFonts w:ascii="Times New Roman" w:eastAsia="Calibri" w:hAnsi="Times New Roman" w:cs="Times New Roman"/>
          <w:sz w:val="28"/>
          <w:szCs w:val="28"/>
          <w:lang w:eastAsia="ru-RU"/>
        </w:rPr>
        <w:t xml:space="preserve"> в сумме </w:t>
      </w:r>
      <w:r>
        <w:rPr>
          <w:rFonts w:ascii="Times New Roman" w:eastAsia="Calibri" w:hAnsi="Times New Roman" w:cs="Times New Roman"/>
          <w:sz w:val="28"/>
          <w:szCs w:val="28"/>
          <w:lang w:eastAsia="ru-RU"/>
        </w:rPr>
        <w:t>128,2</w:t>
      </w:r>
      <w:r w:rsidR="00CB3F00" w:rsidRPr="00130542">
        <w:rPr>
          <w:rFonts w:ascii="Times New Roman" w:eastAsia="Calibri" w:hAnsi="Times New Roman" w:cs="Times New Roman"/>
          <w:sz w:val="28"/>
          <w:szCs w:val="28"/>
          <w:lang w:eastAsia="ru-RU"/>
        </w:rPr>
        <w:t xml:space="preserve"> тыс. руб.;</w:t>
      </w:r>
    </w:p>
    <w:p w:rsidR="00CB3F00" w:rsidRPr="00130542" w:rsidRDefault="00130542" w:rsidP="00EE7E98">
      <w:pPr>
        <w:pStyle w:val="a7"/>
        <w:numPr>
          <w:ilvl w:val="0"/>
          <w:numId w:val="103"/>
        </w:numPr>
        <w:shd w:val="clear" w:color="auto" w:fill="FFFFFF" w:themeFill="background1"/>
        <w:tabs>
          <w:tab w:val="left" w:pos="1134"/>
        </w:tabs>
        <w:spacing w:after="0" w:line="240" w:lineRule="auto"/>
        <w:ind w:left="14" w:firstLine="728"/>
        <w:jc w:val="both"/>
        <w:rPr>
          <w:rFonts w:ascii="Times New Roman" w:eastAsia="Calibri" w:hAnsi="Times New Roman" w:cs="Times New Roman"/>
          <w:sz w:val="28"/>
          <w:szCs w:val="28"/>
          <w:lang w:eastAsia="ru-RU"/>
        </w:rPr>
      </w:pPr>
      <w:r w:rsidRPr="00130542">
        <w:rPr>
          <w:rFonts w:ascii="Times New Roman" w:eastAsia="Calibri" w:hAnsi="Times New Roman" w:cs="Times New Roman"/>
          <w:sz w:val="28"/>
          <w:szCs w:val="28"/>
          <w:lang w:eastAsia="ru-RU"/>
        </w:rPr>
        <w:t xml:space="preserve">ГУ – региональному отделению ФСС РФ по РИ </w:t>
      </w:r>
      <w:r w:rsidR="00CB3F00" w:rsidRPr="00130542">
        <w:rPr>
          <w:rFonts w:ascii="Times New Roman" w:eastAsia="Calibri" w:hAnsi="Times New Roman" w:cs="Times New Roman"/>
          <w:sz w:val="28"/>
          <w:szCs w:val="28"/>
          <w:lang w:eastAsia="ru-RU"/>
        </w:rPr>
        <w:t>уплачены страховые взносы на обязательное социа</w:t>
      </w:r>
      <w:r w:rsidRPr="00130542">
        <w:rPr>
          <w:rFonts w:ascii="Times New Roman" w:eastAsia="Calibri" w:hAnsi="Times New Roman" w:cs="Times New Roman"/>
          <w:sz w:val="28"/>
          <w:szCs w:val="28"/>
          <w:lang w:eastAsia="ru-RU"/>
        </w:rPr>
        <w:t xml:space="preserve">льное </w:t>
      </w:r>
      <w:r w:rsidR="00917860" w:rsidRPr="00130542">
        <w:rPr>
          <w:rFonts w:ascii="Times New Roman" w:eastAsia="Calibri" w:hAnsi="Times New Roman" w:cs="Times New Roman"/>
          <w:sz w:val="28"/>
          <w:szCs w:val="28"/>
          <w:lang w:eastAsia="ru-RU"/>
        </w:rPr>
        <w:t>страхование от</w:t>
      </w:r>
      <w:r w:rsidR="00CB3F00" w:rsidRPr="00130542">
        <w:rPr>
          <w:rFonts w:ascii="Times New Roman" w:eastAsia="Calibri" w:hAnsi="Times New Roman" w:cs="Times New Roman"/>
          <w:sz w:val="28"/>
          <w:szCs w:val="28"/>
          <w:lang w:eastAsia="ru-RU"/>
        </w:rPr>
        <w:t xml:space="preserve"> несчастных случаев на производстве за </w:t>
      </w:r>
      <w:r w:rsidR="00917860">
        <w:rPr>
          <w:rFonts w:ascii="Times New Roman" w:eastAsia="Calibri" w:hAnsi="Times New Roman" w:cs="Times New Roman"/>
          <w:sz w:val="28"/>
          <w:szCs w:val="28"/>
          <w:lang w:eastAsia="ru-RU"/>
        </w:rPr>
        <w:t xml:space="preserve">2017 год в </w:t>
      </w:r>
      <w:r w:rsidR="00CB3F00" w:rsidRPr="00130542">
        <w:rPr>
          <w:rFonts w:ascii="Times New Roman" w:eastAsia="Calibri" w:hAnsi="Times New Roman" w:cs="Times New Roman"/>
          <w:sz w:val="28"/>
          <w:szCs w:val="28"/>
          <w:lang w:eastAsia="ru-RU"/>
        </w:rPr>
        <w:t>сумме 3,4 тыс. руб.;</w:t>
      </w:r>
    </w:p>
    <w:p w:rsidR="00CB3F00" w:rsidRPr="00917860" w:rsidRDefault="00917860" w:rsidP="00EE7E98">
      <w:pPr>
        <w:pStyle w:val="a7"/>
        <w:numPr>
          <w:ilvl w:val="0"/>
          <w:numId w:val="103"/>
        </w:numPr>
        <w:shd w:val="clear" w:color="auto" w:fill="FFFFFF" w:themeFill="background1"/>
        <w:tabs>
          <w:tab w:val="left" w:pos="1134"/>
        </w:tabs>
        <w:spacing w:after="0" w:line="240" w:lineRule="auto"/>
        <w:ind w:left="14" w:firstLine="728"/>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МИФНС России №3 по РИ</w:t>
      </w:r>
      <w:r w:rsidR="00CB3F00" w:rsidRPr="00130542">
        <w:rPr>
          <w:rFonts w:ascii="Times New Roman" w:eastAsia="Calibri" w:hAnsi="Times New Roman" w:cs="Times New Roman"/>
          <w:sz w:val="28"/>
          <w:szCs w:val="28"/>
          <w:lang w:eastAsia="ru-RU"/>
        </w:rPr>
        <w:t xml:space="preserve"> уплачены страховые взносы на обязательное медицинское страхование за </w:t>
      </w:r>
      <w:r>
        <w:rPr>
          <w:rFonts w:ascii="Times New Roman" w:eastAsia="Calibri" w:hAnsi="Times New Roman" w:cs="Times New Roman"/>
          <w:sz w:val="28"/>
          <w:szCs w:val="28"/>
          <w:lang w:eastAsia="ru-RU"/>
        </w:rPr>
        <w:t xml:space="preserve">2017 год </w:t>
      </w:r>
      <w:r w:rsidR="00CB3F00" w:rsidRPr="00130542">
        <w:rPr>
          <w:rFonts w:ascii="Times New Roman" w:eastAsia="Calibri" w:hAnsi="Times New Roman" w:cs="Times New Roman"/>
          <w:sz w:val="28"/>
          <w:szCs w:val="28"/>
          <w:lang w:eastAsia="ru-RU"/>
        </w:rPr>
        <w:t xml:space="preserve">в </w:t>
      </w:r>
      <w:r>
        <w:rPr>
          <w:rFonts w:ascii="Times New Roman" w:eastAsia="Calibri" w:hAnsi="Times New Roman" w:cs="Times New Roman"/>
          <w:sz w:val="28"/>
          <w:szCs w:val="28"/>
          <w:lang w:eastAsia="ru-RU"/>
        </w:rPr>
        <w:t xml:space="preserve">общей </w:t>
      </w:r>
      <w:r w:rsidR="00CB3F00" w:rsidRPr="00130542">
        <w:rPr>
          <w:rFonts w:ascii="Times New Roman" w:eastAsia="Calibri" w:hAnsi="Times New Roman" w:cs="Times New Roman"/>
          <w:sz w:val="28"/>
          <w:szCs w:val="28"/>
          <w:lang w:eastAsia="ru-RU"/>
        </w:rPr>
        <w:t xml:space="preserve">сумме </w:t>
      </w:r>
      <w:r>
        <w:rPr>
          <w:rFonts w:ascii="Times New Roman" w:eastAsia="Calibri" w:hAnsi="Times New Roman" w:cs="Times New Roman"/>
          <w:sz w:val="28"/>
          <w:szCs w:val="28"/>
          <w:lang w:eastAsia="ru-RU"/>
        </w:rPr>
        <w:t>257,4</w:t>
      </w:r>
      <w:r w:rsidR="00CB3F00" w:rsidRPr="00130542">
        <w:rPr>
          <w:rFonts w:ascii="Times New Roman" w:eastAsia="Calibri" w:hAnsi="Times New Roman" w:cs="Times New Roman"/>
          <w:sz w:val="28"/>
          <w:szCs w:val="28"/>
          <w:lang w:eastAsia="ru-RU"/>
        </w:rPr>
        <w:t xml:space="preserve"> тыс. руб.;</w:t>
      </w:r>
    </w:p>
    <w:p w:rsidR="00CB3F00" w:rsidRPr="00917860" w:rsidRDefault="00917860" w:rsidP="00EE7E98">
      <w:pPr>
        <w:pStyle w:val="a7"/>
        <w:numPr>
          <w:ilvl w:val="0"/>
          <w:numId w:val="103"/>
        </w:numPr>
        <w:shd w:val="clear" w:color="auto" w:fill="FFFFFF" w:themeFill="background1"/>
        <w:tabs>
          <w:tab w:val="left" w:pos="1134"/>
        </w:tabs>
        <w:spacing w:after="0" w:line="240" w:lineRule="auto"/>
        <w:ind w:left="14" w:firstLine="728"/>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МИФНС России №3 по РИ</w:t>
      </w:r>
      <w:r w:rsidR="00CB3F00" w:rsidRPr="00130542">
        <w:rPr>
          <w:rFonts w:ascii="Times New Roman" w:eastAsia="Calibri" w:hAnsi="Times New Roman" w:cs="Times New Roman"/>
          <w:sz w:val="28"/>
          <w:szCs w:val="28"/>
          <w:lang w:eastAsia="ru-RU"/>
        </w:rPr>
        <w:t xml:space="preserve"> уплачены страховые взносы на обязательное пенсионное страхование за </w:t>
      </w:r>
      <w:r>
        <w:rPr>
          <w:rFonts w:ascii="Times New Roman" w:eastAsia="Calibri" w:hAnsi="Times New Roman" w:cs="Times New Roman"/>
          <w:sz w:val="28"/>
          <w:szCs w:val="28"/>
          <w:lang w:eastAsia="ru-RU"/>
        </w:rPr>
        <w:t>2017 год</w:t>
      </w:r>
      <w:r w:rsidR="00CB3F00" w:rsidRPr="00130542">
        <w:rPr>
          <w:rFonts w:ascii="Times New Roman" w:eastAsia="Calibri" w:hAnsi="Times New Roman" w:cs="Times New Roman"/>
          <w:sz w:val="28"/>
          <w:szCs w:val="28"/>
          <w:lang w:eastAsia="ru-RU"/>
        </w:rPr>
        <w:t xml:space="preserve"> в</w:t>
      </w:r>
      <w:r>
        <w:rPr>
          <w:rFonts w:ascii="Times New Roman" w:eastAsia="Calibri" w:hAnsi="Times New Roman" w:cs="Times New Roman"/>
          <w:sz w:val="28"/>
          <w:szCs w:val="28"/>
          <w:lang w:eastAsia="ru-RU"/>
        </w:rPr>
        <w:t xml:space="preserve"> общей</w:t>
      </w:r>
      <w:r w:rsidR="00CB3F00" w:rsidRPr="00130542">
        <w:rPr>
          <w:rFonts w:ascii="Times New Roman" w:eastAsia="Calibri" w:hAnsi="Times New Roman" w:cs="Times New Roman"/>
          <w:sz w:val="28"/>
          <w:szCs w:val="28"/>
          <w:lang w:eastAsia="ru-RU"/>
        </w:rPr>
        <w:t xml:space="preserve"> сумме </w:t>
      </w:r>
      <w:r>
        <w:rPr>
          <w:rFonts w:ascii="Times New Roman" w:eastAsia="Calibri" w:hAnsi="Times New Roman" w:cs="Times New Roman"/>
          <w:sz w:val="28"/>
          <w:szCs w:val="28"/>
          <w:lang w:eastAsia="ru-RU"/>
        </w:rPr>
        <w:t>1 403,1</w:t>
      </w:r>
      <w:r w:rsidR="00CB3F00" w:rsidRPr="00130542">
        <w:rPr>
          <w:rFonts w:ascii="Times New Roman" w:eastAsia="Calibri" w:hAnsi="Times New Roman" w:cs="Times New Roman"/>
          <w:sz w:val="28"/>
          <w:szCs w:val="28"/>
          <w:lang w:eastAsia="ru-RU"/>
        </w:rPr>
        <w:t xml:space="preserve"> тыс. руб.;</w:t>
      </w:r>
    </w:p>
    <w:p w:rsidR="00CB3F00" w:rsidRPr="00917860" w:rsidRDefault="00917860" w:rsidP="00EE7E98">
      <w:pPr>
        <w:pStyle w:val="a7"/>
        <w:numPr>
          <w:ilvl w:val="0"/>
          <w:numId w:val="103"/>
        </w:numPr>
        <w:shd w:val="clear" w:color="auto" w:fill="FFFFFF" w:themeFill="background1"/>
        <w:tabs>
          <w:tab w:val="left" w:pos="1134"/>
        </w:tabs>
        <w:spacing w:after="0" w:line="240" w:lineRule="auto"/>
        <w:ind w:left="14" w:firstLine="728"/>
        <w:jc w:val="both"/>
        <w:rPr>
          <w:rFonts w:ascii="Times New Roman" w:eastAsia="Calibri" w:hAnsi="Times New Roman" w:cs="Times New Roman"/>
          <w:sz w:val="28"/>
          <w:szCs w:val="28"/>
          <w:lang w:eastAsia="ru-RU"/>
        </w:rPr>
      </w:pPr>
      <w:r w:rsidRPr="00130542">
        <w:rPr>
          <w:rFonts w:ascii="Times New Roman" w:eastAsia="Calibri" w:hAnsi="Times New Roman" w:cs="Times New Roman"/>
          <w:sz w:val="28"/>
          <w:szCs w:val="28"/>
          <w:lang w:eastAsia="ru-RU"/>
        </w:rPr>
        <w:t>ООО</w:t>
      </w:r>
      <w:r>
        <w:rPr>
          <w:rFonts w:ascii="Times New Roman" w:eastAsia="Calibri" w:hAnsi="Times New Roman" w:cs="Times New Roman"/>
          <w:sz w:val="28"/>
          <w:szCs w:val="28"/>
          <w:lang w:eastAsia="ru-RU"/>
        </w:rPr>
        <w:t xml:space="preserve"> «Газпром межрегионгаз Назрань»</w:t>
      </w:r>
      <w:r w:rsidR="00CB3F00" w:rsidRPr="00130542">
        <w:rPr>
          <w:rFonts w:ascii="Times New Roman" w:eastAsia="Calibri" w:hAnsi="Times New Roman" w:cs="Times New Roman"/>
          <w:sz w:val="28"/>
          <w:szCs w:val="28"/>
          <w:lang w:eastAsia="ru-RU"/>
        </w:rPr>
        <w:t xml:space="preserve"> </w:t>
      </w:r>
      <w:r>
        <w:rPr>
          <w:rFonts w:ascii="Times New Roman" w:eastAsia="Calibri" w:hAnsi="Times New Roman" w:cs="Times New Roman"/>
          <w:sz w:val="28"/>
          <w:szCs w:val="28"/>
          <w:lang w:eastAsia="ru-RU"/>
        </w:rPr>
        <w:t>о</w:t>
      </w:r>
      <w:r w:rsidR="00CB3F00" w:rsidRPr="00130542">
        <w:rPr>
          <w:rFonts w:ascii="Times New Roman" w:eastAsia="Calibri" w:hAnsi="Times New Roman" w:cs="Times New Roman"/>
          <w:sz w:val="28"/>
          <w:szCs w:val="28"/>
          <w:lang w:eastAsia="ru-RU"/>
        </w:rPr>
        <w:t xml:space="preserve">плачена задолженность за </w:t>
      </w:r>
      <w:r>
        <w:rPr>
          <w:rFonts w:ascii="Times New Roman" w:eastAsia="Calibri" w:hAnsi="Times New Roman" w:cs="Times New Roman"/>
          <w:sz w:val="28"/>
          <w:szCs w:val="28"/>
          <w:lang w:eastAsia="ru-RU"/>
        </w:rPr>
        <w:t xml:space="preserve">потребленный </w:t>
      </w:r>
      <w:r w:rsidR="00CB3F00" w:rsidRPr="00130542">
        <w:rPr>
          <w:rFonts w:ascii="Times New Roman" w:eastAsia="Calibri" w:hAnsi="Times New Roman" w:cs="Times New Roman"/>
          <w:sz w:val="28"/>
          <w:szCs w:val="28"/>
          <w:lang w:eastAsia="ru-RU"/>
        </w:rPr>
        <w:t xml:space="preserve">газ </w:t>
      </w:r>
      <w:r>
        <w:rPr>
          <w:rFonts w:ascii="Times New Roman" w:eastAsia="Calibri" w:hAnsi="Times New Roman" w:cs="Times New Roman"/>
          <w:sz w:val="28"/>
          <w:szCs w:val="28"/>
          <w:lang w:eastAsia="ru-RU"/>
        </w:rPr>
        <w:t>за 2017 год</w:t>
      </w:r>
      <w:r w:rsidR="00CB3F00" w:rsidRPr="00130542">
        <w:rPr>
          <w:rFonts w:ascii="Times New Roman" w:eastAsia="Calibri" w:hAnsi="Times New Roman" w:cs="Times New Roman"/>
          <w:sz w:val="28"/>
          <w:szCs w:val="28"/>
          <w:lang w:eastAsia="ru-RU"/>
        </w:rPr>
        <w:t xml:space="preserve"> в </w:t>
      </w:r>
      <w:r>
        <w:rPr>
          <w:rFonts w:ascii="Times New Roman" w:eastAsia="Calibri" w:hAnsi="Times New Roman" w:cs="Times New Roman"/>
          <w:sz w:val="28"/>
          <w:szCs w:val="28"/>
          <w:lang w:eastAsia="ru-RU"/>
        </w:rPr>
        <w:t xml:space="preserve">общей </w:t>
      </w:r>
      <w:r w:rsidR="00CB3F00" w:rsidRPr="00130542">
        <w:rPr>
          <w:rFonts w:ascii="Times New Roman" w:eastAsia="Calibri" w:hAnsi="Times New Roman" w:cs="Times New Roman"/>
          <w:sz w:val="28"/>
          <w:szCs w:val="28"/>
          <w:lang w:eastAsia="ru-RU"/>
        </w:rPr>
        <w:t xml:space="preserve">сумме </w:t>
      </w:r>
      <w:r>
        <w:rPr>
          <w:rFonts w:ascii="Times New Roman" w:eastAsia="Calibri" w:hAnsi="Times New Roman" w:cs="Times New Roman"/>
          <w:sz w:val="28"/>
          <w:szCs w:val="28"/>
          <w:lang w:eastAsia="ru-RU"/>
        </w:rPr>
        <w:t>188,5 тыс. рублей.</w:t>
      </w:r>
    </w:p>
    <w:p w:rsidR="00CB3F00" w:rsidRPr="00917860" w:rsidRDefault="00CB3F00" w:rsidP="00D77D5D">
      <w:pPr>
        <w:shd w:val="clear" w:color="auto" w:fill="FFFFFF" w:themeFill="background1"/>
        <w:spacing w:after="0" w:line="240" w:lineRule="auto"/>
        <w:ind w:firstLine="567"/>
        <w:jc w:val="both"/>
        <w:rPr>
          <w:rFonts w:ascii="Times New Roman" w:eastAsia="Calibri" w:hAnsi="Times New Roman" w:cs="Times New Roman"/>
          <w:sz w:val="28"/>
          <w:szCs w:val="28"/>
          <w:lang w:eastAsia="ru-RU"/>
        </w:rPr>
      </w:pPr>
      <w:r w:rsidRPr="00CB3F00">
        <w:rPr>
          <w:rFonts w:ascii="Times New Roman" w:eastAsia="Calibri" w:hAnsi="Times New Roman" w:cs="Times New Roman"/>
          <w:sz w:val="28"/>
          <w:szCs w:val="28"/>
          <w:lang w:eastAsia="ru-RU"/>
        </w:rPr>
        <w:t>В проверяемом периоде из-за несвоевременного исполнения обязательств республиканским бюджетом на выполнение государственного задания, ГБОУ «Средняя общеобразовательная школа №14 с.п. Нижние Ачалуки»</w:t>
      </w:r>
      <w:r w:rsidRPr="00CB3F00">
        <w:rPr>
          <w:rFonts w:ascii="Times New Roman CYR" w:eastAsia="Calibri" w:hAnsi="Times New Roman CYR" w:cs="Times New Roman CYR"/>
          <w:sz w:val="28"/>
          <w:szCs w:val="28"/>
          <w:lang w:eastAsia="ru-RU"/>
        </w:rPr>
        <w:t xml:space="preserve"> </w:t>
      </w:r>
      <w:r w:rsidRPr="00CB3F00">
        <w:rPr>
          <w:rFonts w:ascii="Times New Roman" w:eastAsia="Calibri" w:hAnsi="Times New Roman" w:cs="Times New Roman"/>
          <w:sz w:val="28"/>
          <w:szCs w:val="28"/>
          <w:lang w:eastAsia="ru-RU"/>
        </w:rPr>
        <w:t xml:space="preserve">в установленный срок не произведена оплата страховых взносов во внебюджетные фонды, в связи с чем на </w:t>
      </w:r>
      <w:r w:rsidR="00917860">
        <w:rPr>
          <w:rFonts w:ascii="Times New Roman" w:eastAsia="Calibri" w:hAnsi="Times New Roman" w:cs="Times New Roman"/>
          <w:sz w:val="28"/>
          <w:szCs w:val="28"/>
          <w:lang w:eastAsia="ru-RU"/>
        </w:rPr>
        <w:t>Учреждение</w:t>
      </w:r>
      <w:r w:rsidRPr="00CB3F00">
        <w:rPr>
          <w:rFonts w:ascii="Times New Roman CYR" w:eastAsia="Calibri" w:hAnsi="Times New Roman CYR" w:cs="Times New Roman CYR"/>
          <w:sz w:val="28"/>
          <w:szCs w:val="28"/>
          <w:lang w:eastAsia="ru-RU"/>
        </w:rPr>
        <w:t xml:space="preserve"> </w:t>
      </w:r>
      <w:r w:rsidR="00917860">
        <w:rPr>
          <w:rFonts w:ascii="Times New Roman" w:eastAsia="Calibri" w:hAnsi="Times New Roman" w:cs="Times New Roman"/>
          <w:sz w:val="28"/>
          <w:szCs w:val="28"/>
          <w:lang w:eastAsia="ru-RU"/>
        </w:rPr>
        <w:t>наложена и</w:t>
      </w:r>
      <w:r w:rsidRPr="00CB3F00">
        <w:rPr>
          <w:rFonts w:ascii="Times New Roman" w:eastAsia="Calibri" w:hAnsi="Times New Roman" w:cs="Times New Roman"/>
          <w:sz w:val="28"/>
          <w:szCs w:val="28"/>
          <w:lang w:eastAsia="ru-RU"/>
        </w:rPr>
        <w:t xml:space="preserve"> уплачена пеня в сумме </w:t>
      </w:r>
      <w:r w:rsidR="00AB7695" w:rsidRPr="00917860">
        <w:rPr>
          <w:rFonts w:ascii="Times New Roman" w:eastAsia="Calibri" w:hAnsi="Times New Roman" w:cs="Times New Roman"/>
          <w:sz w:val="28"/>
          <w:szCs w:val="28"/>
          <w:lang w:eastAsia="ru-RU"/>
        </w:rPr>
        <w:t>61,0 тыс. руб</w:t>
      </w:r>
      <w:r w:rsidR="00917860" w:rsidRPr="00917860">
        <w:rPr>
          <w:rFonts w:ascii="Times New Roman" w:eastAsia="Calibri" w:hAnsi="Times New Roman" w:cs="Times New Roman"/>
          <w:sz w:val="28"/>
          <w:szCs w:val="28"/>
          <w:lang w:eastAsia="ru-RU"/>
        </w:rPr>
        <w:t>лей</w:t>
      </w:r>
      <w:r w:rsidR="00AB7695" w:rsidRPr="00917860">
        <w:rPr>
          <w:rFonts w:ascii="Times New Roman" w:eastAsia="Calibri" w:hAnsi="Times New Roman" w:cs="Times New Roman"/>
          <w:sz w:val="28"/>
          <w:szCs w:val="28"/>
          <w:lang w:eastAsia="ru-RU"/>
        </w:rPr>
        <w:t xml:space="preserve">. </w:t>
      </w:r>
    </w:p>
    <w:p w:rsidR="00CB3F00" w:rsidRPr="00CB3F00" w:rsidRDefault="00CB3F00" w:rsidP="00D77D5D">
      <w:pPr>
        <w:shd w:val="clear" w:color="auto" w:fill="FFFFFF" w:themeFill="background1"/>
        <w:spacing w:after="0" w:line="240" w:lineRule="auto"/>
        <w:ind w:firstLine="567"/>
        <w:jc w:val="both"/>
        <w:rPr>
          <w:rFonts w:ascii="Times New Roman" w:eastAsia="Calibri" w:hAnsi="Times New Roman" w:cs="Times New Roman"/>
          <w:b/>
          <w:sz w:val="28"/>
          <w:szCs w:val="28"/>
          <w:lang w:eastAsia="ru-RU"/>
        </w:rPr>
      </w:pPr>
    </w:p>
    <w:p w:rsidR="00CB3F00" w:rsidRPr="00917860" w:rsidRDefault="00CB3F00" w:rsidP="00D77D5D">
      <w:pPr>
        <w:shd w:val="clear" w:color="auto" w:fill="FFFFFF" w:themeFill="background1"/>
        <w:spacing w:after="0" w:line="240" w:lineRule="auto"/>
        <w:jc w:val="center"/>
        <w:rPr>
          <w:rFonts w:ascii="Times New Roman" w:eastAsia="Calibri" w:hAnsi="Times New Roman" w:cs="Times New Roman"/>
          <w:i/>
          <w:sz w:val="28"/>
          <w:szCs w:val="28"/>
          <w:lang w:eastAsia="ru-RU"/>
        </w:rPr>
      </w:pPr>
      <w:r w:rsidRPr="00917860">
        <w:rPr>
          <w:rFonts w:ascii="Times New Roman" w:eastAsia="Calibri" w:hAnsi="Times New Roman" w:cs="Times New Roman"/>
          <w:i/>
          <w:sz w:val="28"/>
          <w:szCs w:val="28"/>
          <w:lang w:eastAsia="ru-RU"/>
        </w:rPr>
        <w:t>по ГБОУ «Средняя общеобразовательная ш</w:t>
      </w:r>
      <w:r w:rsidR="00AB7695" w:rsidRPr="00917860">
        <w:rPr>
          <w:rFonts w:ascii="Times New Roman" w:eastAsia="Calibri" w:hAnsi="Times New Roman" w:cs="Times New Roman"/>
          <w:i/>
          <w:sz w:val="28"/>
          <w:szCs w:val="28"/>
          <w:lang w:eastAsia="ru-RU"/>
        </w:rPr>
        <w:t>кола №17 с.п. Верхние Ачалуки»:</w:t>
      </w:r>
    </w:p>
    <w:p w:rsidR="00CB3F00" w:rsidRPr="00917860" w:rsidRDefault="00CB3F00" w:rsidP="00D77D5D">
      <w:pPr>
        <w:shd w:val="clear" w:color="auto" w:fill="FFFFFF" w:themeFill="background1"/>
        <w:spacing w:after="0" w:line="240" w:lineRule="auto"/>
        <w:ind w:firstLine="567"/>
        <w:jc w:val="both"/>
        <w:rPr>
          <w:rFonts w:ascii="Times New Roman" w:eastAsia="Calibri" w:hAnsi="Times New Roman" w:cs="Times New Roman"/>
          <w:sz w:val="28"/>
          <w:szCs w:val="28"/>
          <w:lang w:eastAsia="ru-RU"/>
        </w:rPr>
      </w:pPr>
      <w:r w:rsidRPr="00CB3F00">
        <w:rPr>
          <w:rFonts w:ascii="Times New Roman CYR" w:eastAsia="Calibri" w:hAnsi="Times New Roman CYR" w:cs="Times New Roman CYR"/>
          <w:sz w:val="28"/>
          <w:szCs w:val="28"/>
          <w:lang w:eastAsia="ru-RU"/>
        </w:rPr>
        <w:t>В нарушение пункта 37 Порядка, утвержденного Постановлением Правительства РИ №156</w:t>
      </w:r>
      <w:r w:rsidR="00917860">
        <w:rPr>
          <w:rFonts w:ascii="Times New Roman CYR" w:eastAsia="Calibri" w:hAnsi="Times New Roman CYR" w:cs="Times New Roman CYR"/>
          <w:sz w:val="28"/>
          <w:szCs w:val="28"/>
          <w:lang w:eastAsia="ru-RU"/>
        </w:rPr>
        <w:t xml:space="preserve"> </w:t>
      </w:r>
      <w:r w:rsidR="00917860" w:rsidRPr="00130542">
        <w:rPr>
          <w:rFonts w:ascii="Times New Roman CYR" w:eastAsia="Calibri" w:hAnsi="Times New Roman CYR" w:cs="Times New Roman CYR"/>
          <w:sz w:val="28"/>
          <w:szCs w:val="28"/>
          <w:lang w:eastAsia="ru-RU"/>
        </w:rPr>
        <w:t>от 16.10.2015 года</w:t>
      </w:r>
      <w:r w:rsidRPr="00CB3F00">
        <w:rPr>
          <w:rFonts w:ascii="Times New Roman CYR" w:eastAsia="Calibri" w:hAnsi="Times New Roman CYR" w:cs="Times New Roman CYR"/>
          <w:sz w:val="28"/>
          <w:szCs w:val="28"/>
          <w:lang w:eastAsia="ru-RU"/>
        </w:rPr>
        <w:t>,</w:t>
      </w:r>
      <w:r w:rsidRPr="00CB3F00">
        <w:rPr>
          <w:rFonts w:ascii="Times New Roman" w:eastAsia="Calibri" w:hAnsi="Times New Roman" w:cs="Times New Roman"/>
          <w:sz w:val="28"/>
          <w:szCs w:val="28"/>
          <w:lang w:eastAsia="ru-RU"/>
        </w:rPr>
        <w:t xml:space="preserve"> ГБОУ «Средняя общеобразовательная школа №17 с.п. Верхние Ачалуки»</w:t>
      </w:r>
      <w:r w:rsidRPr="00CB3F00">
        <w:rPr>
          <w:rFonts w:ascii="Times New Roman CYR" w:eastAsia="Calibri" w:hAnsi="Times New Roman CYR" w:cs="Times New Roman CYR"/>
          <w:sz w:val="28"/>
          <w:szCs w:val="28"/>
          <w:lang w:eastAsia="ru-RU"/>
        </w:rPr>
        <w:t xml:space="preserve"> предоставлены субсидии на выполнение государственного задания без наличия соглашения с Министерством, определяющим права, обязанности и ответственность сторон, в том числе объем и периодичность перечисления субсидии в течении финансового года в общей </w:t>
      </w:r>
      <w:r w:rsidRPr="00917860">
        <w:rPr>
          <w:rFonts w:ascii="Times New Roman CYR" w:eastAsia="Calibri" w:hAnsi="Times New Roman CYR" w:cs="Times New Roman CYR"/>
          <w:sz w:val="28"/>
          <w:szCs w:val="28"/>
          <w:lang w:eastAsia="ru-RU"/>
        </w:rPr>
        <w:t>сумме 42</w:t>
      </w:r>
      <w:r w:rsidR="007D028E" w:rsidRPr="00917860">
        <w:rPr>
          <w:rFonts w:ascii="Times New Roman CYR" w:eastAsia="Calibri" w:hAnsi="Times New Roman CYR" w:cs="Times New Roman CYR"/>
          <w:sz w:val="28"/>
          <w:szCs w:val="28"/>
          <w:lang w:eastAsia="ru-RU"/>
        </w:rPr>
        <w:t> </w:t>
      </w:r>
      <w:r w:rsidRPr="00917860">
        <w:rPr>
          <w:rFonts w:ascii="Times New Roman CYR" w:eastAsia="Calibri" w:hAnsi="Times New Roman CYR" w:cs="Times New Roman CYR"/>
          <w:sz w:val="28"/>
          <w:szCs w:val="28"/>
          <w:lang w:eastAsia="ru-RU"/>
        </w:rPr>
        <w:t>759,4 тыс. руб</w:t>
      </w:r>
      <w:r w:rsidR="00917860" w:rsidRPr="00917860">
        <w:rPr>
          <w:rFonts w:ascii="Times New Roman CYR" w:eastAsia="Calibri" w:hAnsi="Times New Roman CYR" w:cs="Times New Roman CYR"/>
          <w:sz w:val="28"/>
          <w:szCs w:val="28"/>
          <w:lang w:eastAsia="ru-RU"/>
        </w:rPr>
        <w:t>лей</w:t>
      </w:r>
      <w:r w:rsidRPr="00917860">
        <w:rPr>
          <w:rFonts w:ascii="Times New Roman CYR" w:eastAsia="Calibri" w:hAnsi="Times New Roman CYR" w:cs="Times New Roman CYR"/>
          <w:sz w:val="28"/>
          <w:szCs w:val="28"/>
          <w:lang w:eastAsia="ru-RU"/>
        </w:rPr>
        <w:t xml:space="preserve">. </w:t>
      </w:r>
    </w:p>
    <w:p w:rsidR="00CB3F00" w:rsidRPr="00CB3F00" w:rsidRDefault="00917860" w:rsidP="00D77D5D">
      <w:pPr>
        <w:shd w:val="clear" w:color="auto" w:fill="FFFFFF" w:themeFill="background1"/>
        <w:spacing w:after="0" w:line="240" w:lineRule="auto"/>
        <w:ind w:firstLine="709"/>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В нарушение статьи 78.1 Бюджетного Кодекса</w:t>
      </w:r>
      <w:r w:rsidR="00CB3F00" w:rsidRPr="00CB3F00">
        <w:rPr>
          <w:rFonts w:ascii="Times New Roman" w:eastAsia="Calibri" w:hAnsi="Times New Roman" w:cs="Times New Roman"/>
          <w:sz w:val="28"/>
          <w:szCs w:val="28"/>
          <w:lang w:eastAsia="ru-RU"/>
        </w:rPr>
        <w:t xml:space="preserve"> РФ и Приказа Минфина РФ №81н, произведена оплата обязательств предыдущего 2017 года за счет субсидий на финансовое обеспечение выполнения государственного задания, текущего 2018 года в </w:t>
      </w:r>
      <w:r w:rsidR="00CB3F00" w:rsidRPr="00CB3F00">
        <w:rPr>
          <w:rFonts w:ascii="Times New Roman" w:eastAsia="Calibri" w:hAnsi="Times New Roman" w:cs="Times New Roman"/>
          <w:sz w:val="28"/>
          <w:szCs w:val="28"/>
          <w:lang w:eastAsia="ru-RU"/>
        </w:rPr>
        <w:lastRenderedPageBreak/>
        <w:t xml:space="preserve">общей сумме </w:t>
      </w:r>
      <w:r w:rsidR="00CB3F00" w:rsidRPr="00917860">
        <w:rPr>
          <w:rFonts w:ascii="Times New Roman" w:eastAsia="Calibri" w:hAnsi="Times New Roman" w:cs="Times New Roman"/>
          <w:sz w:val="28"/>
          <w:szCs w:val="28"/>
          <w:lang w:eastAsia="ru-RU"/>
        </w:rPr>
        <w:t>2</w:t>
      </w:r>
      <w:r w:rsidR="007D028E" w:rsidRPr="00917860">
        <w:rPr>
          <w:rFonts w:ascii="Times New Roman" w:eastAsia="Calibri" w:hAnsi="Times New Roman" w:cs="Times New Roman"/>
          <w:sz w:val="28"/>
          <w:szCs w:val="28"/>
          <w:lang w:eastAsia="ru-RU"/>
        </w:rPr>
        <w:t> </w:t>
      </w:r>
      <w:r w:rsidR="00CB3F00" w:rsidRPr="00917860">
        <w:rPr>
          <w:rFonts w:ascii="Times New Roman" w:eastAsia="Calibri" w:hAnsi="Times New Roman" w:cs="Times New Roman"/>
          <w:sz w:val="28"/>
          <w:szCs w:val="28"/>
          <w:lang w:eastAsia="ru-RU"/>
        </w:rPr>
        <w:t>252,5 тыс. руб.,</w:t>
      </w:r>
      <w:r w:rsidR="00CB3F00" w:rsidRPr="00CB3F00">
        <w:rPr>
          <w:rFonts w:ascii="Times New Roman" w:eastAsia="Calibri" w:hAnsi="Times New Roman" w:cs="Times New Roman"/>
          <w:sz w:val="28"/>
          <w:szCs w:val="28"/>
          <w:lang w:eastAsia="ru-RU"/>
        </w:rPr>
        <w:t xml:space="preserve"> что является нецелевым использованием средств республиканского бюджета, в том числе:</w:t>
      </w:r>
    </w:p>
    <w:p w:rsidR="00CB3F00" w:rsidRPr="00F2500A" w:rsidRDefault="00CC6FEB" w:rsidP="00EE7E98">
      <w:pPr>
        <w:pStyle w:val="a7"/>
        <w:numPr>
          <w:ilvl w:val="0"/>
          <w:numId w:val="104"/>
        </w:numPr>
        <w:shd w:val="clear" w:color="auto" w:fill="FFFFFF" w:themeFill="background1"/>
        <w:tabs>
          <w:tab w:val="left" w:pos="1134"/>
        </w:tabs>
        <w:spacing w:after="0" w:line="240" w:lineRule="auto"/>
        <w:ind w:left="0" w:firstLine="742"/>
        <w:jc w:val="both"/>
        <w:rPr>
          <w:rFonts w:ascii="Times New Roman" w:eastAsia="Calibri" w:hAnsi="Times New Roman" w:cs="Times New Roman"/>
          <w:sz w:val="28"/>
          <w:szCs w:val="28"/>
          <w:lang w:eastAsia="ru-RU"/>
        </w:rPr>
      </w:pPr>
      <w:r w:rsidRPr="00F2500A">
        <w:rPr>
          <w:rFonts w:ascii="Times New Roman" w:eastAsia="Calibri" w:hAnsi="Times New Roman" w:cs="Times New Roman"/>
          <w:sz w:val="28"/>
          <w:szCs w:val="28"/>
          <w:lang w:eastAsia="ru-RU"/>
        </w:rPr>
        <w:t>ГУП «ИнгушрегионВодоканал» о</w:t>
      </w:r>
      <w:r w:rsidR="00CB3F00" w:rsidRPr="00F2500A">
        <w:rPr>
          <w:rFonts w:ascii="Times New Roman" w:eastAsia="Calibri" w:hAnsi="Times New Roman" w:cs="Times New Roman"/>
          <w:sz w:val="28"/>
          <w:szCs w:val="28"/>
          <w:lang w:eastAsia="ru-RU"/>
        </w:rPr>
        <w:t xml:space="preserve">плачена задолженность за потребленную воду </w:t>
      </w:r>
      <w:r w:rsidRPr="00F2500A">
        <w:rPr>
          <w:rFonts w:ascii="Times New Roman" w:eastAsia="Calibri" w:hAnsi="Times New Roman" w:cs="Times New Roman"/>
          <w:sz w:val="28"/>
          <w:szCs w:val="28"/>
          <w:lang w:eastAsia="ru-RU"/>
        </w:rPr>
        <w:t>за декабрь 2017 года</w:t>
      </w:r>
      <w:r w:rsidR="00CB3F00" w:rsidRPr="00F2500A">
        <w:rPr>
          <w:rFonts w:ascii="Times New Roman" w:eastAsia="Calibri" w:hAnsi="Times New Roman" w:cs="Times New Roman"/>
          <w:sz w:val="28"/>
          <w:szCs w:val="28"/>
          <w:lang w:eastAsia="ru-RU"/>
        </w:rPr>
        <w:t xml:space="preserve"> в сумме 12,0 тыс. руб.;</w:t>
      </w:r>
    </w:p>
    <w:p w:rsidR="00CB3F00" w:rsidRPr="00F2500A" w:rsidRDefault="00CC6FEB" w:rsidP="00EE7E98">
      <w:pPr>
        <w:pStyle w:val="a7"/>
        <w:numPr>
          <w:ilvl w:val="0"/>
          <w:numId w:val="104"/>
        </w:numPr>
        <w:shd w:val="clear" w:color="auto" w:fill="FFFFFF" w:themeFill="background1"/>
        <w:tabs>
          <w:tab w:val="left" w:pos="1134"/>
        </w:tabs>
        <w:spacing w:after="0" w:line="240" w:lineRule="auto"/>
        <w:ind w:left="0" w:firstLine="742"/>
        <w:jc w:val="both"/>
        <w:rPr>
          <w:rFonts w:ascii="Times New Roman" w:eastAsia="Calibri" w:hAnsi="Times New Roman" w:cs="Times New Roman"/>
          <w:sz w:val="28"/>
          <w:szCs w:val="28"/>
          <w:lang w:eastAsia="ru-RU"/>
        </w:rPr>
      </w:pPr>
      <w:r w:rsidRPr="00F2500A">
        <w:rPr>
          <w:rFonts w:ascii="Times New Roman" w:eastAsia="Calibri" w:hAnsi="Times New Roman" w:cs="Times New Roman"/>
          <w:sz w:val="28"/>
          <w:szCs w:val="28"/>
          <w:lang w:eastAsia="ru-RU"/>
        </w:rPr>
        <w:t>ООО «Газпром межрегионгаз Назрань» о</w:t>
      </w:r>
      <w:r w:rsidR="00CB3F00" w:rsidRPr="00F2500A">
        <w:rPr>
          <w:rFonts w:ascii="Times New Roman" w:eastAsia="Calibri" w:hAnsi="Times New Roman" w:cs="Times New Roman"/>
          <w:sz w:val="28"/>
          <w:szCs w:val="28"/>
          <w:lang w:eastAsia="ru-RU"/>
        </w:rPr>
        <w:t xml:space="preserve">плачена задолженность за потребленный газ </w:t>
      </w:r>
      <w:r w:rsidRPr="00F2500A">
        <w:rPr>
          <w:rFonts w:ascii="Times New Roman" w:eastAsia="Calibri" w:hAnsi="Times New Roman" w:cs="Times New Roman"/>
          <w:sz w:val="28"/>
          <w:szCs w:val="28"/>
          <w:lang w:eastAsia="ru-RU"/>
        </w:rPr>
        <w:t>за 2017 год</w:t>
      </w:r>
      <w:r w:rsidR="00CB3F00" w:rsidRPr="00F2500A">
        <w:rPr>
          <w:rFonts w:ascii="Times New Roman" w:eastAsia="Calibri" w:hAnsi="Times New Roman" w:cs="Times New Roman"/>
          <w:sz w:val="28"/>
          <w:szCs w:val="28"/>
          <w:lang w:eastAsia="ru-RU"/>
        </w:rPr>
        <w:t xml:space="preserve"> в </w:t>
      </w:r>
      <w:r w:rsidRPr="00F2500A">
        <w:rPr>
          <w:rFonts w:ascii="Times New Roman" w:eastAsia="Calibri" w:hAnsi="Times New Roman" w:cs="Times New Roman"/>
          <w:sz w:val="28"/>
          <w:szCs w:val="28"/>
          <w:lang w:eastAsia="ru-RU"/>
        </w:rPr>
        <w:t xml:space="preserve">общей </w:t>
      </w:r>
      <w:r w:rsidR="00CB3F00" w:rsidRPr="00F2500A">
        <w:rPr>
          <w:rFonts w:ascii="Times New Roman" w:eastAsia="Calibri" w:hAnsi="Times New Roman" w:cs="Times New Roman"/>
          <w:sz w:val="28"/>
          <w:szCs w:val="28"/>
          <w:lang w:eastAsia="ru-RU"/>
        </w:rPr>
        <w:t xml:space="preserve">сумме </w:t>
      </w:r>
      <w:r w:rsidR="00F2500A" w:rsidRPr="00F2500A">
        <w:rPr>
          <w:rFonts w:ascii="Times New Roman" w:eastAsia="Calibri" w:hAnsi="Times New Roman" w:cs="Times New Roman"/>
          <w:sz w:val="28"/>
          <w:szCs w:val="28"/>
          <w:lang w:eastAsia="ru-RU"/>
        </w:rPr>
        <w:t>109,0</w:t>
      </w:r>
      <w:r w:rsidR="00CB3F00" w:rsidRPr="00F2500A">
        <w:rPr>
          <w:rFonts w:ascii="Times New Roman" w:eastAsia="Calibri" w:hAnsi="Times New Roman" w:cs="Times New Roman"/>
          <w:sz w:val="28"/>
          <w:szCs w:val="28"/>
          <w:lang w:eastAsia="ru-RU"/>
        </w:rPr>
        <w:t xml:space="preserve"> тыс. руб.;</w:t>
      </w:r>
    </w:p>
    <w:p w:rsidR="00CB3F00" w:rsidRPr="00F2500A" w:rsidRDefault="00F2500A" w:rsidP="00EE7E98">
      <w:pPr>
        <w:pStyle w:val="a7"/>
        <w:numPr>
          <w:ilvl w:val="0"/>
          <w:numId w:val="104"/>
        </w:numPr>
        <w:shd w:val="clear" w:color="auto" w:fill="FFFFFF" w:themeFill="background1"/>
        <w:tabs>
          <w:tab w:val="left" w:pos="1134"/>
        </w:tabs>
        <w:spacing w:after="0" w:line="240" w:lineRule="auto"/>
        <w:ind w:left="0" w:firstLine="742"/>
        <w:jc w:val="both"/>
        <w:rPr>
          <w:rFonts w:ascii="Times New Roman" w:eastAsia="Calibri" w:hAnsi="Times New Roman" w:cs="Times New Roman"/>
          <w:sz w:val="28"/>
          <w:szCs w:val="28"/>
          <w:lang w:eastAsia="ru-RU"/>
        </w:rPr>
      </w:pPr>
      <w:r w:rsidRPr="00F2500A">
        <w:rPr>
          <w:rFonts w:ascii="Times New Roman" w:eastAsia="Calibri" w:hAnsi="Times New Roman" w:cs="Times New Roman"/>
          <w:sz w:val="28"/>
          <w:szCs w:val="28"/>
          <w:lang w:eastAsia="ru-RU"/>
        </w:rPr>
        <w:t>ПАО «МРСК Северного Кавказа»</w:t>
      </w:r>
      <w:r w:rsidR="00CB3F00" w:rsidRPr="00F2500A">
        <w:rPr>
          <w:rFonts w:ascii="Times New Roman" w:eastAsia="Calibri" w:hAnsi="Times New Roman" w:cs="Times New Roman"/>
          <w:sz w:val="28"/>
          <w:szCs w:val="28"/>
          <w:lang w:eastAsia="ru-RU"/>
        </w:rPr>
        <w:t xml:space="preserve"> уплачена задолженность за электроэнергию за </w:t>
      </w:r>
      <w:r>
        <w:rPr>
          <w:rFonts w:ascii="Times New Roman" w:eastAsia="Calibri" w:hAnsi="Times New Roman" w:cs="Times New Roman"/>
          <w:sz w:val="28"/>
          <w:szCs w:val="28"/>
          <w:lang w:eastAsia="ru-RU"/>
        </w:rPr>
        <w:t>2017 год</w:t>
      </w:r>
      <w:r w:rsidR="00CB3F00" w:rsidRPr="00F2500A">
        <w:rPr>
          <w:rFonts w:ascii="Times New Roman" w:eastAsia="Calibri" w:hAnsi="Times New Roman" w:cs="Times New Roman"/>
          <w:sz w:val="28"/>
          <w:szCs w:val="28"/>
          <w:lang w:eastAsia="ru-RU"/>
        </w:rPr>
        <w:t xml:space="preserve"> в </w:t>
      </w:r>
      <w:r>
        <w:rPr>
          <w:rFonts w:ascii="Times New Roman" w:eastAsia="Calibri" w:hAnsi="Times New Roman" w:cs="Times New Roman"/>
          <w:sz w:val="28"/>
          <w:szCs w:val="28"/>
          <w:lang w:eastAsia="ru-RU"/>
        </w:rPr>
        <w:t xml:space="preserve">общей </w:t>
      </w:r>
      <w:r w:rsidR="00CB3F00" w:rsidRPr="00F2500A">
        <w:rPr>
          <w:rFonts w:ascii="Times New Roman" w:eastAsia="Calibri" w:hAnsi="Times New Roman" w:cs="Times New Roman"/>
          <w:sz w:val="28"/>
          <w:szCs w:val="28"/>
          <w:lang w:eastAsia="ru-RU"/>
        </w:rPr>
        <w:t xml:space="preserve">сумме </w:t>
      </w:r>
      <w:r>
        <w:rPr>
          <w:rFonts w:ascii="Times New Roman" w:eastAsia="Calibri" w:hAnsi="Times New Roman" w:cs="Times New Roman"/>
          <w:sz w:val="28"/>
          <w:szCs w:val="28"/>
          <w:lang w:eastAsia="ru-RU"/>
        </w:rPr>
        <w:t>4,9</w:t>
      </w:r>
      <w:r w:rsidR="00CB3F00" w:rsidRPr="00F2500A">
        <w:rPr>
          <w:rFonts w:ascii="Times New Roman" w:eastAsia="Calibri" w:hAnsi="Times New Roman" w:cs="Times New Roman"/>
          <w:sz w:val="28"/>
          <w:szCs w:val="28"/>
          <w:lang w:eastAsia="ru-RU"/>
        </w:rPr>
        <w:t xml:space="preserve"> тыс. руб.;</w:t>
      </w:r>
    </w:p>
    <w:p w:rsidR="00CB3F00" w:rsidRPr="00F2500A" w:rsidRDefault="00F2500A" w:rsidP="00EE7E98">
      <w:pPr>
        <w:pStyle w:val="a7"/>
        <w:numPr>
          <w:ilvl w:val="0"/>
          <w:numId w:val="104"/>
        </w:numPr>
        <w:shd w:val="clear" w:color="auto" w:fill="FFFFFF" w:themeFill="background1"/>
        <w:tabs>
          <w:tab w:val="left" w:pos="1134"/>
        </w:tabs>
        <w:spacing w:after="0" w:line="240" w:lineRule="auto"/>
        <w:ind w:left="0" w:firstLine="742"/>
        <w:jc w:val="both"/>
        <w:rPr>
          <w:rFonts w:ascii="Times New Roman" w:eastAsia="Calibri" w:hAnsi="Times New Roman" w:cs="Times New Roman"/>
          <w:sz w:val="28"/>
          <w:szCs w:val="28"/>
          <w:lang w:eastAsia="ru-RU"/>
        </w:rPr>
      </w:pPr>
      <w:r w:rsidRPr="00F2500A">
        <w:rPr>
          <w:rFonts w:ascii="Times New Roman" w:eastAsia="Calibri" w:hAnsi="Times New Roman" w:cs="Times New Roman"/>
          <w:sz w:val="28"/>
          <w:szCs w:val="28"/>
          <w:lang w:eastAsia="ru-RU"/>
        </w:rPr>
        <w:t xml:space="preserve">ООО «Эдем» </w:t>
      </w:r>
      <w:r>
        <w:rPr>
          <w:rFonts w:ascii="Times New Roman" w:eastAsia="Calibri" w:hAnsi="Times New Roman" w:cs="Times New Roman"/>
          <w:sz w:val="28"/>
          <w:szCs w:val="28"/>
          <w:lang w:eastAsia="ru-RU"/>
        </w:rPr>
        <w:t xml:space="preserve">оплачено </w:t>
      </w:r>
      <w:r w:rsidR="00CB3F00" w:rsidRPr="00F2500A">
        <w:rPr>
          <w:rFonts w:ascii="Times New Roman" w:eastAsia="Calibri" w:hAnsi="Times New Roman" w:cs="Times New Roman"/>
          <w:sz w:val="28"/>
          <w:szCs w:val="28"/>
          <w:lang w:eastAsia="ru-RU"/>
        </w:rPr>
        <w:t xml:space="preserve">за техническое обслуживание системы автоматической пожарной </w:t>
      </w:r>
      <w:r w:rsidR="002650D6" w:rsidRPr="00F2500A">
        <w:rPr>
          <w:rFonts w:ascii="Times New Roman" w:eastAsia="Calibri" w:hAnsi="Times New Roman" w:cs="Times New Roman"/>
          <w:sz w:val="28"/>
          <w:szCs w:val="28"/>
          <w:lang w:eastAsia="ru-RU"/>
        </w:rPr>
        <w:t xml:space="preserve">сигнализации </w:t>
      </w:r>
      <w:r w:rsidR="002650D6">
        <w:rPr>
          <w:rFonts w:ascii="Times New Roman" w:eastAsia="Calibri" w:hAnsi="Times New Roman" w:cs="Times New Roman"/>
          <w:sz w:val="28"/>
          <w:szCs w:val="28"/>
          <w:lang w:eastAsia="ru-RU"/>
        </w:rPr>
        <w:t>и</w:t>
      </w:r>
      <w:r>
        <w:rPr>
          <w:rFonts w:ascii="Times New Roman" w:eastAsia="Calibri" w:hAnsi="Times New Roman" w:cs="Times New Roman"/>
          <w:sz w:val="28"/>
          <w:szCs w:val="28"/>
          <w:lang w:eastAsia="ru-RU"/>
        </w:rPr>
        <w:t xml:space="preserve"> системы видеонаблюдения за 2017 год</w:t>
      </w:r>
      <w:r w:rsidRPr="00F2500A">
        <w:rPr>
          <w:rFonts w:ascii="Times New Roman" w:eastAsia="Calibri" w:hAnsi="Times New Roman" w:cs="Times New Roman"/>
          <w:sz w:val="28"/>
          <w:szCs w:val="28"/>
          <w:lang w:eastAsia="ru-RU"/>
        </w:rPr>
        <w:t xml:space="preserve"> </w:t>
      </w:r>
      <w:r w:rsidR="00CB3F00" w:rsidRPr="00F2500A">
        <w:rPr>
          <w:rFonts w:ascii="Times New Roman" w:eastAsia="Calibri" w:hAnsi="Times New Roman" w:cs="Times New Roman"/>
          <w:sz w:val="28"/>
          <w:szCs w:val="28"/>
          <w:lang w:eastAsia="ru-RU"/>
        </w:rPr>
        <w:t xml:space="preserve">в </w:t>
      </w:r>
      <w:r>
        <w:rPr>
          <w:rFonts w:ascii="Times New Roman" w:eastAsia="Calibri" w:hAnsi="Times New Roman" w:cs="Times New Roman"/>
          <w:sz w:val="28"/>
          <w:szCs w:val="28"/>
          <w:lang w:eastAsia="ru-RU"/>
        </w:rPr>
        <w:t xml:space="preserve">общей </w:t>
      </w:r>
      <w:r w:rsidR="00CB3F00" w:rsidRPr="00F2500A">
        <w:rPr>
          <w:rFonts w:ascii="Times New Roman" w:eastAsia="Calibri" w:hAnsi="Times New Roman" w:cs="Times New Roman"/>
          <w:sz w:val="28"/>
          <w:szCs w:val="28"/>
          <w:lang w:eastAsia="ru-RU"/>
        </w:rPr>
        <w:t xml:space="preserve">сумме </w:t>
      </w:r>
      <w:r>
        <w:rPr>
          <w:rFonts w:ascii="Times New Roman" w:eastAsia="Calibri" w:hAnsi="Times New Roman" w:cs="Times New Roman"/>
          <w:sz w:val="28"/>
          <w:szCs w:val="28"/>
          <w:lang w:eastAsia="ru-RU"/>
        </w:rPr>
        <w:t>192</w:t>
      </w:r>
      <w:r w:rsidR="00CB3F00" w:rsidRPr="00F2500A">
        <w:rPr>
          <w:rFonts w:ascii="Times New Roman" w:eastAsia="Calibri" w:hAnsi="Times New Roman" w:cs="Times New Roman"/>
          <w:sz w:val="28"/>
          <w:szCs w:val="28"/>
          <w:lang w:eastAsia="ru-RU"/>
        </w:rPr>
        <w:t>,0 тыс. руб.;</w:t>
      </w:r>
    </w:p>
    <w:p w:rsidR="00CB3F00" w:rsidRPr="00F2500A" w:rsidRDefault="00F2500A" w:rsidP="00EE7E98">
      <w:pPr>
        <w:pStyle w:val="a7"/>
        <w:numPr>
          <w:ilvl w:val="0"/>
          <w:numId w:val="104"/>
        </w:numPr>
        <w:shd w:val="clear" w:color="auto" w:fill="FFFFFF" w:themeFill="background1"/>
        <w:tabs>
          <w:tab w:val="left" w:pos="1134"/>
        </w:tabs>
        <w:spacing w:after="0" w:line="240" w:lineRule="auto"/>
        <w:ind w:left="0" w:firstLine="742"/>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МИФНС России №3 по РИ</w:t>
      </w:r>
      <w:r w:rsidR="00CB3F00" w:rsidRPr="00F2500A">
        <w:rPr>
          <w:rFonts w:ascii="Times New Roman" w:eastAsia="Calibri" w:hAnsi="Times New Roman" w:cs="Times New Roman"/>
          <w:sz w:val="28"/>
          <w:szCs w:val="28"/>
          <w:lang w:eastAsia="ru-RU"/>
        </w:rPr>
        <w:t xml:space="preserve"> уплачены страховые взносы на обязат</w:t>
      </w:r>
      <w:r>
        <w:rPr>
          <w:rFonts w:ascii="Times New Roman" w:eastAsia="Calibri" w:hAnsi="Times New Roman" w:cs="Times New Roman"/>
          <w:sz w:val="28"/>
          <w:szCs w:val="28"/>
          <w:lang w:eastAsia="ru-RU"/>
        </w:rPr>
        <w:t>ельное медицинское страхование</w:t>
      </w:r>
      <w:r w:rsidR="00CB3F00" w:rsidRPr="00F2500A">
        <w:rPr>
          <w:rFonts w:ascii="Times New Roman" w:eastAsia="Calibri" w:hAnsi="Times New Roman" w:cs="Times New Roman"/>
          <w:sz w:val="28"/>
          <w:szCs w:val="28"/>
          <w:lang w:eastAsia="ru-RU"/>
        </w:rPr>
        <w:t xml:space="preserve"> за </w:t>
      </w:r>
      <w:r>
        <w:rPr>
          <w:rFonts w:ascii="Times New Roman" w:eastAsia="Calibri" w:hAnsi="Times New Roman" w:cs="Times New Roman"/>
          <w:sz w:val="28"/>
          <w:szCs w:val="28"/>
          <w:lang w:eastAsia="ru-RU"/>
        </w:rPr>
        <w:t>2017 год</w:t>
      </w:r>
      <w:r w:rsidR="00CB3F00" w:rsidRPr="00F2500A">
        <w:rPr>
          <w:rFonts w:ascii="Times New Roman" w:eastAsia="Calibri" w:hAnsi="Times New Roman" w:cs="Times New Roman"/>
          <w:sz w:val="28"/>
          <w:szCs w:val="28"/>
          <w:lang w:eastAsia="ru-RU"/>
        </w:rPr>
        <w:t xml:space="preserve"> в </w:t>
      </w:r>
      <w:r>
        <w:rPr>
          <w:rFonts w:ascii="Times New Roman" w:eastAsia="Calibri" w:hAnsi="Times New Roman" w:cs="Times New Roman"/>
          <w:sz w:val="28"/>
          <w:szCs w:val="28"/>
          <w:lang w:eastAsia="ru-RU"/>
        </w:rPr>
        <w:t xml:space="preserve">общей </w:t>
      </w:r>
      <w:r w:rsidR="00CB3F00" w:rsidRPr="00F2500A">
        <w:rPr>
          <w:rFonts w:ascii="Times New Roman" w:eastAsia="Calibri" w:hAnsi="Times New Roman" w:cs="Times New Roman"/>
          <w:sz w:val="28"/>
          <w:szCs w:val="28"/>
          <w:lang w:eastAsia="ru-RU"/>
        </w:rPr>
        <w:t xml:space="preserve">сумме </w:t>
      </w:r>
      <w:r>
        <w:rPr>
          <w:rFonts w:ascii="Times New Roman" w:eastAsia="Calibri" w:hAnsi="Times New Roman" w:cs="Times New Roman"/>
          <w:sz w:val="28"/>
          <w:szCs w:val="28"/>
          <w:lang w:eastAsia="ru-RU"/>
        </w:rPr>
        <w:t>355,6</w:t>
      </w:r>
      <w:r w:rsidR="00CB3F00" w:rsidRPr="00F2500A">
        <w:rPr>
          <w:rFonts w:ascii="Times New Roman" w:eastAsia="Calibri" w:hAnsi="Times New Roman" w:cs="Times New Roman"/>
          <w:sz w:val="28"/>
          <w:szCs w:val="28"/>
          <w:lang w:eastAsia="ru-RU"/>
        </w:rPr>
        <w:t xml:space="preserve"> тыс. руб.;</w:t>
      </w:r>
    </w:p>
    <w:p w:rsidR="00CB3F00" w:rsidRPr="00F2500A" w:rsidRDefault="003E116A" w:rsidP="00EE7E98">
      <w:pPr>
        <w:pStyle w:val="a7"/>
        <w:numPr>
          <w:ilvl w:val="0"/>
          <w:numId w:val="104"/>
        </w:numPr>
        <w:shd w:val="clear" w:color="auto" w:fill="FFFFFF" w:themeFill="background1"/>
        <w:tabs>
          <w:tab w:val="left" w:pos="1134"/>
        </w:tabs>
        <w:spacing w:after="0" w:line="240" w:lineRule="auto"/>
        <w:ind w:left="0" w:firstLine="742"/>
        <w:jc w:val="both"/>
        <w:rPr>
          <w:rFonts w:ascii="Times New Roman" w:eastAsia="Calibri" w:hAnsi="Times New Roman" w:cs="Times New Roman"/>
          <w:sz w:val="28"/>
          <w:szCs w:val="28"/>
          <w:lang w:eastAsia="ru-RU"/>
        </w:rPr>
      </w:pPr>
      <w:r w:rsidRPr="00F2500A">
        <w:rPr>
          <w:rFonts w:ascii="Times New Roman" w:eastAsia="Calibri" w:hAnsi="Times New Roman" w:cs="Times New Roman"/>
          <w:sz w:val="28"/>
          <w:szCs w:val="28"/>
          <w:lang w:eastAsia="ru-RU"/>
        </w:rPr>
        <w:t xml:space="preserve">МИФНС России №3 по РИ </w:t>
      </w:r>
      <w:r w:rsidR="00CB3F00" w:rsidRPr="00F2500A">
        <w:rPr>
          <w:rFonts w:ascii="Times New Roman" w:eastAsia="Calibri" w:hAnsi="Times New Roman" w:cs="Times New Roman"/>
          <w:sz w:val="28"/>
          <w:szCs w:val="28"/>
          <w:lang w:eastAsia="ru-RU"/>
        </w:rPr>
        <w:t xml:space="preserve">уплачены страховые взносы на обязательное пенсионное страхование на выплату страховой части трудовой пенсии </w:t>
      </w:r>
      <w:r>
        <w:rPr>
          <w:rFonts w:ascii="Times New Roman" w:eastAsia="Calibri" w:hAnsi="Times New Roman" w:cs="Times New Roman"/>
          <w:sz w:val="28"/>
          <w:szCs w:val="28"/>
          <w:lang w:eastAsia="ru-RU"/>
        </w:rPr>
        <w:t>за 2017 год</w:t>
      </w:r>
      <w:r w:rsidR="00CB3F00" w:rsidRPr="00F2500A">
        <w:rPr>
          <w:rFonts w:ascii="Times New Roman" w:eastAsia="Calibri" w:hAnsi="Times New Roman" w:cs="Times New Roman"/>
          <w:sz w:val="28"/>
          <w:szCs w:val="28"/>
          <w:lang w:eastAsia="ru-RU"/>
        </w:rPr>
        <w:t xml:space="preserve"> в </w:t>
      </w:r>
      <w:r>
        <w:rPr>
          <w:rFonts w:ascii="Times New Roman" w:eastAsia="Calibri" w:hAnsi="Times New Roman" w:cs="Times New Roman"/>
          <w:sz w:val="28"/>
          <w:szCs w:val="28"/>
          <w:lang w:eastAsia="ru-RU"/>
        </w:rPr>
        <w:t xml:space="preserve">общей </w:t>
      </w:r>
      <w:r w:rsidR="00CB3F00" w:rsidRPr="00F2500A">
        <w:rPr>
          <w:rFonts w:ascii="Times New Roman" w:eastAsia="Calibri" w:hAnsi="Times New Roman" w:cs="Times New Roman"/>
          <w:sz w:val="28"/>
          <w:szCs w:val="28"/>
          <w:lang w:eastAsia="ru-RU"/>
        </w:rPr>
        <w:t xml:space="preserve">сумме </w:t>
      </w:r>
      <w:r>
        <w:rPr>
          <w:rFonts w:ascii="Times New Roman" w:eastAsia="Calibri" w:hAnsi="Times New Roman" w:cs="Times New Roman"/>
          <w:sz w:val="28"/>
          <w:szCs w:val="28"/>
          <w:lang w:eastAsia="ru-RU"/>
        </w:rPr>
        <w:t>1 534,3</w:t>
      </w:r>
      <w:r w:rsidR="00CB3F00" w:rsidRPr="00F2500A">
        <w:rPr>
          <w:rFonts w:ascii="Times New Roman" w:eastAsia="Calibri" w:hAnsi="Times New Roman" w:cs="Times New Roman"/>
          <w:sz w:val="28"/>
          <w:szCs w:val="28"/>
          <w:lang w:eastAsia="ru-RU"/>
        </w:rPr>
        <w:t xml:space="preserve"> тыс. руб.;</w:t>
      </w:r>
    </w:p>
    <w:p w:rsidR="00CB3F00" w:rsidRPr="00F2500A" w:rsidRDefault="00D45CCF" w:rsidP="00EE7E98">
      <w:pPr>
        <w:pStyle w:val="a7"/>
        <w:numPr>
          <w:ilvl w:val="0"/>
          <w:numId w:val="104"/>
        </w:numPr>
        <w:shd w:val="clear" w:color="auto" w:fill="FFFFFF" w:themeFill="background1"/>
        <w:tabs>
          <w:tab w:val="left" w:pos="1134"/>
        </w:tabs>
        <w:spacing w:after="0" w:line="240" w:lineRule="auto"/>
        <w:ind w:left="0" w:firstLine="742"/>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ООО «Юг-Информ» о</w:t>
      </w:r>
      <w:r w:rsidR="00CB3F00" w:rsidRPr="00F2500A">
        <w:rPr>
          <w:rFonts w:ascii="Times New Roman" w:eastAsia="Calibri" w:hAnsi="Times New Roman" w:cs="Times New Roman"/>
          <w:sz w:val="28"/>
          <w:szCs w:val="28"/>
          <w:lang w:eastAsia="ru-RU"/>
        </w:rPr>
        <w:t xml:space="preserve">плачена задолженность за услуги по подключению доступа к системе БАРС </w:t>
      </w:r>
      <w:r>
        <w:rPr>
          <w:rFonts w:ascii="Times New Roman" w:eastAsia="Calibri" w:hAnsi="Times New Roman" w:cs="Times New Roman"/>
          <w:sz w:val="28"/>
          <w:szCs w:val="28"/>
          <w:lang w:eastAsia="ru-RU"/>
        </w:rPr>
        <w:t>за 2017 год</w:t>
      </w:r>
      <w:r w:rsidRPr="00F2500A">
        <w:rPr>
          <w:rFonts w:ascii="Times New Roman" w:eastAsia="Calibri" w:hAnsi="Times New Roman" w:cs="Times New Roman"/>
          <w:sz w:val="28"/>
          <w:szCs w:val="28"/>
          <w:lang w:eastAsia="ru-RU"/>
        </w:rPr>
        <w:t xml:space="preserve"> </w:t>
      </w:r>
      <w:r w:rsidR="00CB3F00" w:rsidRPr="00F2500A">
        <w:rPr>
          <w:rFonts w:ascii="Times New Roman" w:eastAsia="Calibri" w:hAnsi="Times New Roman" w:cs="Times New Roman"/>
          <w:sz w:val="28"/>
          <w:szCs w:val="28"/>
          <w:lang w:eastAsia="ru-RU"/>
        </w:rPr>
        <w:t>в сумме 5,3 тыс. руб.;</w:t>
      </w:r>
    </w:p>
    <w:p w:rsidR="00CB3F00" w:rsidRPr="00F2500A" w:rsidRDefault="00D45CCF" w:rsidP="00EE7E98">
      <w:pPr>
        <w:pStyle w:val="a7"/>
        <w:numPr>
          <w:ilvl w:val="0"/>
          <w:numId w:val="104"/>
        </w:numPr>
        <w:shd w:val="clear" w:color="auto" w:fill="FFFFFF" w:themeFill="background1"/>
        <w:tabs>
          <w:tab w:val="left" w:pos="1134"/>
        </w:tabs>
        <w:spacing w:after="0" w:line="240" w:lineRule="auto"/>
        <w:ind w:left="0" w:firstLine="742"/>
        <w:jc w:val="both"/>
        <w:rPr>
          <w:rFonts w:ascii="Times New Roman" w:eastAsia="Calibri" w:hAnsi="Times New Roman" w:cs="Times New Roman"/>
          <w:sz w:val="28"/>
          <w:szCs w:val="28"/>
          <w:lang w:eastAsia="ru-RU"/>
        </w:rPr>
      </w:pPr>
      <w:r w:rsidRPr="00F2500A">
        <w:rPr>
          <w:rFonts w:ascii="Times New Roman" w:eastAsia="Calibri" w:hAnsi="Times New Roman" w:cs="Times New Roman"/>
          <w:sz w:val="28"/>
          <w:szCs w:val="28"/>
          <w:lang w:eastAsia="ru-RU"/>
        </w:rPr>
        <w:t xml:space="preserve">ООО «Старт» </w:t>
      </w:r>
      <w:r>
        <w:rPr>
          <w:rFonts w:ascii="Times New Roman" w:eastAsia="Calibri" w:hAnsi="Times New Roman" w:cs="Times New Roman"/>
          <w:sz w:val="28"/>
          <w:szCs w:val="28"/>
          <w:lang w:eastAsia="ru-RU"/>
        </w:rPr>
        <w:t>о</w:t>
      </w:r>
      <w:r w:rsidR="00CB3F00" w:rsidRPr="00F2500A">
        <w:rPr>
          <w:rFonts w:ascii="Times New Roman" w:eastAsia="Calibri" w:hAnsi="Times New Roman" w:cs="Times New Roman"/>
          <w:sz w:val="28"/>
          <w:szCs w:val="28"/>
          <w:lang w:eastAsia="ru-RU"/>
        </w:rPr>
        <w:t xml:space="preserve">плачена задолженность за услуги по установке обновления и настройке программного обеспечения «СБИС Электронная отчетность» </w:t>
      </w:r>
      <w:r>
        <w:rPr>
          <w:rFonts w:ascii="Times New Roman" w:eastAsia="Calibri" w:hAnsi="Times New Roman" w:cs="Times New Roman"/>
          <w:sz w:val="28"/>
          <w:szCs w:val="28"/>
          <w:lang w:eastAsia="ru-RU"/>
        </w:rPr>
        <w:t>за 2017 год</w:t>
      </w:r>
      <w:r w:rsidRPr="00F2500A">
        <w:rPr>
          <w:rFonts w:ascii="Times New Roman" w:eastAsia="Calibri" w:hAnsi="Times New Roman" w:cs="Times New Roman"/>
          <w:sz w:val="28"/>
          <w:szCs w:val="28"/>
          <w:lang w:eastAsia="ru-RU"/>
        </w:rPr>
        <w:t xml:space="preserve"> </w:t>
      </w:r>
      <w:r w:rsidR="00CB3F00" w:rsidRPr="00F2500A">
        <w:rPr>
          <w:rFonts w:ascii="Times New Roman" w:eastAsia="Calibri" w:hAnsi="Times New Roman" w:cs="Times New Roman"/>
          <w:sz w:val="28"/>
          <w:szCs w:val="28"/>
          <w:lang w:eastAsia="ru-RU"/>
        </w:rPr>
        <w:t xml:space="preserve">в </w:t>
      </w:r>
      <w:r>
        <w:rPr>
          <w:rFonts w:ascii="Times New Roman" w:eastAsia="Calibri" w:hAnsi="Times New Roman" w:cs="Times New Roman"/>
          <w:sz w:val="28"/>
          <w:szCs w:val="28"/>
          <w:lang w:eastAsia="ru-RU"/>
        </w:rPr>
        <w:t xml:space="preserve">общей </w:t>
      </w:r>
      <w:r w:rsidR="00CB3F00" w:rsidRPr="00F2500A">
        <w:rPr>
          <w:rFonts w:ascii="Times New Roman" w:eastAsia="Calibri" w:hAnsi="Times New Roman" w:cs="Times New Roman"/>
          <w:sz w:val="28"/>
          <w:szCs w:val="28"/>
          <w:lang w:eastAsia="ru-RU"/>
        </w:rPr>
        <w:t xml:space="preserve">сумме </w:t>
      </w:r>
      <w:r>
        <w:rPr>
          <w:rFonts w:ascii="Times New Roman" w:eastAsia="Calibri" w:hAnsi="Times New Roman" w:cs="Times New Roman"/>
          <w:sz w:val="28"/>
          <w:szCs w:val="28"/>
          <w:lang w:eastAsia="ru-RU"/>
        </w:rPr>
        <w:t>12</w:t>
      </w:r>
      <w:r w:rsidR="00CB3F00" w:rsidRPr="00F2500A">
        <w:rPr>
          <w:rFonts w:ascii="Times New Roman" w:eastAsia="Calibri" w:hAnsi="Times New Roman" w:cs="Times New Roman"/>
          <w:sz w:val="28"/>
          <w:szCs w:val="28"/>
          <w:lang w:eastAsia="ru-RU"/>
        </w:rPr>
        <w:t>,0 тыс. руб.;</w:t>
      </w:r>
    </w:p>
    <w:p w:rsidR="00CB3F00" w:rsidRPr="00F2500A" w:rsidRDefault="00D45CCF" w:rsidP="00EE7E98">
      <w:pPr>
        <w:pStyle w:val="a7"/>
        <w:numPr>
          <w:ilvl w:val="0"/>
          <w:numId w:val="104"/>
        </w:numPr>
        <w:shd w:val="clear" w:color="auto" w:fill="FFFFFF" w:themeFill="background1"/>
        <w:tabs>
          <w:tab w:val="left" w:pos="1134"/>
        </w:tabs>
        <w:spacing w:after="0" w:line="240" w:lineRule="auto"/>
        <w:ind w:left="0" w:firstLine="742"/>
        <w:jc w:val="both"/>
        <w:rPr>
          <w:rFonts w:ascii="Times New Roman" w:eastAsia="Calibri" w:hAnsi="Times New Roman" w:cs="Times New Roman"/>
          <w:sz w:val="28"/>
          <w:szCs w:val="28"/>
          <w:lang w:eastAsia="ru-RU"/>
        </w:rPr>
      </w:pPr>
      <w:r w:rsidRPr="00F2500A">
        <w:rPr>
          <w:rFonts w:ascii="Times New Roman" w:eastAsia="Calibri" w:hAnsi="Times New Roman" w:cs="Times New Roman"/>
          <w:sz w:val="28"/>
          <w:szCs w:val="28"/>
          <w:lang w:eastAsia="ru-RU"/>
        </w:rPr>
        <w:t xml:space="preserve">ООО «ИТТ» </w:t>
      </w:r>
      <w:r>
        <w:rPr>
          <w:rFonts w:ascii="Times New Roman" w:eastAsia="Calibri" w:hAnsi="Times New Roman" w:cs="Times New Roman"/>
          <w:sz w:val="28"/>
          <w:szCs w:val="28"/>
          <w:lang w:eastAsia="ru-RU"/>
        </w:rPr>
        <w:t>о</w:t>
      </w:r>
      <w:r w:rsidR="00CB3F00" w:rsidRPr="00F2500A">
        <w:rPr>
          <w:rFonts w:ascii="Times New Roman" w:eastAsia="Calibri" w:hAnsi="Times New Roman" w:cs="Times New Roman"/>
          <w:sz w:val="28"/>
          <w:szCs w:val="28"/>
          <w:lang w:eastAsia="ru-RU"/>
        </w:rPr>
        <w:t xml:space="preserve">плачена задолженность за услуги по предоставлению доступа к сети интернет </w:t>
      </w:r>
      <w:r w:rsidRPr="00F2500A">
        <w:rPr>
          <w:rFonts w:ascii="Times New Roman" w:eastAsia="Calibri" w:hAnsi="Times New Roman" w:cs="Times New Roman"/>
          <w:sz w:val="28"/>
          <w:szCs w:val="28"/>
          <w:lang w:eastAsia="ru-RU"/>
        </w:rPr>
        <w:t xml:space="preserve">за </w:t>
      </w:r>
      <w:r>
        <w:rPr>
          <w:rFonts w:ascii="Times New Roman" w:eastAsia="Calibri" w:hAnsi="Times New Roman" w:cs="Times New Roman"/>
          <w:sz w:val="28"/>
          <w:szCs w:val="28"/>
          <w:lang w:eastAsia="ru-RU"/>
        </w:rPr>
        <w:t>2017 год</w:t>
      </w:r>
      <w:r w:rsidRPr="00F2500A">
        <w:rPr>
          <w:rFonts w:ascii="Times New Roman" w:eastAsia="Calibri" w:hAnsi="Times New Roman" w:cs="Times New Roman"/>
          <w:sz w:val="28"/>
          <w:szCs w:val="28"/>
          <w:lang w:eastAsia="ru-RU"/>
        </w:rPr>
        <w:t xml:space="preserve"> </w:t>
      </w:r>
      <w:r w:rsidR="00CB3F00" w:rsidRPr="00F2500A">
        <w:rPr>
          <w:rFonts w:ascii="Times New Roman" w:eastAsia="Calibri" w:hAnsi="Times New Roman" w:cs="Times New Roman"/>
          <w:sz w:val="28"/>
          <w:szCs w:val="28"/>
          <w:lang w:eastAsia="ru-RU"/>
        </w:rPr>
        <w:t xml:space="preserve">в </w:t>
      </w:r>
      <w:r>
        <w:rPr>
          <w:rFonts w:ascii="Times New Roman" w:eastAsia="Calibri" w:hAnsi="Times New Roman" w:cs="Times New Roman"/>
          <w:sz w:val="28"/>
          <w:szCs w:val="28"/>
          <w:lang w:eastAsia="ru-RU"/>
        </w:rPr>
        <w:t xml:space="preserve">общей </w:t>
      </w:r>
      <w:r w:rsidR="00CB3F00" w:rsidRPr="00F2500A">
        <w:rPr>
          <w:rFonts w:ascii="Times New Roman" w:eastAsia="Calibri" w:hAnsi="Times New Roman" w:cs="Times New Roman"/>
          <w:sz w:val="28"/>
          <w:szCs w:val="28"/>
          <w:lang w:eastAsia="ru-RU"/>
        </w:rPr>
        <w:t xml:space="preserve">сумме </w:t>
      </w:r>
      <w:r>
        <w:rPr>
          <w:rFonts w:ascii="Times New Roman" w:eastAsia="Calibri" w:hAnsi="Times New Roman" w:cs="Times New Roman"/>
          <w:sz w:val="28"/>
          <w:szCs w:val="28"/>
          <w:lang w:eastAsia="ru-RU"/>
        </w:rPr>
        <w:t>8</w:t>
      </w:r>
      <w:r w:rsidR="00CB3F00" w:rsidRPr="00F2500A">
        <w:rPr>
          <w:rFonts w:ascii="Times New Roman" w:eastAsia="Calibri" w:hAnsi="Times New Roman" w:cs="Times New Roman"/>
          <w:sz w:val="28"/>
          <w:szCs w:val="28"/>
          <w:lang w:eastAsia="ru-RU"/>
        </w:rPr>
        <w:t>,0 тыс. руб.;</w:t>
      </w:r>
    </w:p>
    <w:p w:rsidR="00CB3F00" w:rsidRPr="00F2500A" w:rsidRDefault="00D45CCF" w:rsidP="00EE7E98">
      <w:pPr>
        <w:pStyle w:val="a7"/>
        <w:numPr>
          <w:ilvl w:val="0"/>
          <w:numId w:val="104"/>
        </w:numPr>
        <w:shd w:val="clear" w:color="auto" w:fill="FFFFFF" w:themeFill="background1"/>
        <w:tabs>
          <w:tab w:val="left" w:pos="1134"/>
        </w:tabs>
        <w:spacing w:after="0" w:line="240" w:lineRule="auto"/>
        <w:ind w:left="0" w:firstLine="742"/>
        <w:jc w:val="both"/>
        <w:rPr>
          <w:rFonts w:ascii="Times New Roman" w:eastAsia="Calibri" w:hAnsi="Times New Roman" w:cs="Times New Roman"/>
          <w:sz w:val="28"/>
          <w:szCs w:val="28"/>
          <w:lang w:eastAsia="ru-RU"/>
        </w:rPr>
      </w:pPr>
      <w:r w:rsidRPr="00F2500A">
        <w:rPr>
          <w:rFonts w:ascii="Times New Roman" w:eastAsia="Calibri" w:hAnsi="Times New Roman" w:cs="Times New Roman"/>
          <w:sz w:val="28"/>
          <w:szCs w:val="28"/>
          <w:lang w:eastAsia="ru-RU"/>
        </w:rPr>
        <w:t xml:space="preserve">ОАО «Киржачская типография» </w:t>
      </w:r>
      <w:r>
        <w:rPr>
          <w:rFonts w:ascii="Times New Roman" w:eastAsia="Calibri" w:hAnsi="Times New Roman" w:cs="Times New Roman"/>
          <w:sz w:val="28"/>
          <w:szCs w:val="28"/>
          <w:lang w:eastAsia="ru-RU"/>
        </w:rPr>
        <w:t>о</w:t>
      </w:r>
      <w:r w:rsidR="00CB3F00" w:rsidRPr="00F2500A">
        <w:rPr>
          <w:rFonts w:ascii="Times New Roman" w:eastAsia="Calibri" w:hAnsi="Times New Roman" w:cs="Times New Roman"/>
          <w:sz w:val="28"/>
          <w:szCs w:val="28"/>
          <w:lang w:eastAsia="ru-RU"/>
        </w:rPr>
        <w:t xml:space="preserve">плачена задолженность за бланки строгой отчетности </w:t>
      </w:r>
      <w:r>
        <w:rPr>
          <w:rFonts w:ascii="Times New Roman" w:eastAsia="Calibri" w:hAnsi="Times New Roman" w:cs="Times New Roman"/>
          <w:sz w:val="28"/>
          <w:szCs w:val="28"/>
          <w:lang w:eastAsia="ru-RU"/>
        </w:rPr>
        <w:t xml:space="preserve">за 2016 год </w:t>
      </w:r>
      <w:r w:rsidR="00CB3F00" w:rsidRPr="00F2500A">
        <w:rPr>
          <w:rFonts w:ascii="Times New Roman" w:eastAsia="Calibri" w:hAnsi="Times New Roman" w:cs="Times New Roman"/>
          <w:sz w:val="28"/>
          <w:szCs w:val="28"/>
          <w:lang w:eastAsia="ru-RU"/>
        </w:rPr>
        <w:t>в сумме 2,0 тыс. руб.;</w:t>
      </w:r>
    </w:p>
    <w:p w:rsidR="00CB3F00" w:rsidRPr="00F2500A" w:rsidRDefault="00D45CCF" w:rsidP="00EE7E98">
      <w:pPr>
        <w:pStyle w:val="a7"/>
        <w:numPr>
          <w:ilvl w:val="0"/>
          <w:numId w:val="104"/>
        </w:numPr>
        <w:shd w:val="clear" w:color="auto" w:fill="FFFFFF" w:themeFill="background1"/>
        <w:tabs>
          <w:tab w:val="left" w:pos="1134"/>
        </w:tabs>
        <w:spacing w:after="0" w:line="240" w:lineRule="auto"/>
        <w:ind w:left="0" w:firstLine="742"/>
        <w:jc w:val="both"/>
        <w:rPr>
          <w:rFonts w:ascii="Times New Roman" w:eastAsia="Calibri" w:hAnsi="Times New Roman" w:cs="Times New Roman"/>
          <w:sz w:val="28"/>
          <w:szCs w:val="28"/>
          <w:lang w:eastAsia="ru-RU"/>
        </w:rPr>
      </w:pPr>
      <w:r w:rsidRPr="00F2500A">
        <w:rPr>
          <w:rFonts w:ascii="Times New Roman" w:eastAsia="Calibri" w:hAnsi="Times New Roman" w:cs="Times New Roman"/>
          <w:sz w:val="28"/>
          <w:szCs w:val="28"/>
          <w:lang w:eastAsia="ru-RU"/>
        </w:rPr>
        <w:t xml:space="preserve">ООО «НТЦ АРМ-Регистр» </w:t>
      </w:r>
      <w:r>
        <w:rPr>
          <w:rFonts w:ascii="Times New Roman" w:eastAsia="Calibri" w:hAnsi="Times New Roman" w:cs="Times New Roman"/>
          <w:sz w:val="28"/>
          <w:szCs w:val="28"/>
          <w:lang w:eastAsia="ru-RU"/>
        </w:rPr>
        <w:t>о</w:t>
      </w:r>
      <w:r w:rsidR="00CB3F00" w:rsidRPr="00F2500A">
        <w:rPr>
          <w:rFonts w:ascii="Times New Roman" w:eastAsia="Calibri" w:hAnsi="Times New Roman" w:cs="Times New Roman"/>
          <w:sz w:val="28"/>
          <w:szCs w:val="28"/>
          <w:lang w:eastAsia="ru-RU"/>
        </w:rPr>
        <w:t xml:space="preserve">плачена задолженность за </w:t>
      </w:r>
      <w:r w:rsidR="00523FF3">
        <w:rPr>
          <w:rFonts w:ascii="Times New Roman" w:eastAsia="Calibri" w:hAnsi="Times New Roman" w:cs="Times New Roman"/>
          <w:sz w:val="28"/>
          <w:szCs w:val="28"/>
          <w:lang w:eastAsia="ru-RU"/>
        </w:rPr>
        <w:t xml:space="preserve">изготовление </w:t>
      </w:r>
      <w:r>
        <w:rPr>
          <w:rFonts w:ascii="Times New Roman" w:eastAsia="Calibri" w:hAnsi="Times New Roman" w:cs="Times New Roman"/>
          <w:sz w:val="28"/>
          <w:szCs w:val="28"/>
          <w:lang w:eastAsia="ru-RU"/>
        </w:rPr>
        <w:t>золот</w:t>
      </w:r>
      <w:r w:rsidR="00523FF3">
        <w:rPr>
          <w:rFonts w:ascii="Times New Roman" w:eastAsia="Calibri" w:hAnsi="Times New Roman" w:cs="Times New Roman"/>
          <w:sz w:val="28"/>
          <w:szCs w:val="28"/>
          <w:lang w:eastAsia="ru-RU"/>
        </w:rPr>
        <w:t>ой</w:t>
      </w:r>
      <w:r>
        <w:rPr>
          <w:rFonts w:ascii="Times New Roman" w:eastAsia="Calibri" w:hAnsi="Times New Roman" w:cs="Times New Roman"/>
          <w:sz w:val="28"/>
          <w:szCs w:val="28"/>
          <w:lang w:eastAsia="ru-RU"/>
        </w:rPr>
        <w:t xml:space="preserve"> </w:t>
      </w:r>
      <w:r w:rsidR="00523FF3">
        <w:rPr>
          <w:rFonts w:ascii="Times New Roman" w:eastAsia="Calibri" w:hAnsi="Times New Roman" w:cs="Times New Roman"/>
          <w:sz w:val="28"/>
          <w:szCs w:val="28"/>
          <w:lang w:eastAsia="ru-RU"/>
        </w:rPr>
        <w:t>медали</w:t>
      </w:r>
      <w:r w:rsidR="00CB3F00" w:rsidRPr="00F2500A">
        <w:rPr>
          <w:rFonts w:ascii="Times New Roman" w:eastAsia="Calibri" w:hAnsi="Times New Roman" w:cs="Times New Roman"/>
          <w:sz w:val="28"/>
          <w:szCs w:val="28"/>
          <w:lang w:eastAsia="ru-RU"/>
        </w:rPr>
        <w:t xml:space="preserve"> «За особые успехи в учебе» </w:t>
      </w:r>
      <w:r>
        <w:rPr>
          <w:rFonts w:ascii="Times New Roman" w:eastAsia="Calibri" w:hAnsi="Times New Roman" w:cs="Times New Roman"/>
          <w:sz w:val="28"/>
          <w:szCs w:val="28"/>
          <w:lang w:eastAsia="ru-RU"/>
        </w:rPr>
        <w:t xml:space="preserve">и </w:t>
      </w:r>
      <w:r w:rsidRPr="00F2500A">
        <w:rPr>
          <w:rFonts w:ascii="Times New Roman" w:eastAsia="Calibri" w:hAnsi="Times New Roman" w:cs="Times New Roman"/>
          <w:sz w:val="28"/>
          <w:szCs w:val="28"/>
          <w:lang w:eastAsia="ru-RU"/>
        </w:rPr>
        <w:t>удостоверени</w:t>
      </w:r>
      <w:r w:rsidR="00523FF3">
        <w:rPr>
          <w:rFonts w:ascii="Times New Roman" w:eastAsia="Calibri" w:hAnsi="Times New Roman" w:cs="Times New Roman"/>
          <w:sz w:val="28"/>
          <w:szCs w:val="28"/>
          <w:lang w:eastAsia="ru-RU"/>
        </w:rPr>
        <w:t>я</w:t>
      </w:r>
      <w:r>
        <w:rPr>
          <w:rFonts w:ascii="Times New Roman" w:eastAsia="Calibri" w:hAnsi="Times New Roman" w:cs="Times New Roman"/>
          <w:sz w:val="28"/>
          <w:szCs w:val="28"/>
          <w:lang w:eastAsia="ru-RU"/>
        </w:rPr>
        <w:t xml:space="preserve"> к ней за 2016 год</w:t>
      </w:r>
      <w:r w:rsidRPr="00F2500A">
        <w:rPr>
          <w:rFonts w:ascii="Times New Roman" w:eastAsia="Calibri" w:hAnsi="Times New Roman" w:cs="Times New Roman"/>
          <w:sz w:val="28"/>
          <w:szCs w:val="28"/>
          <w:lang w:eastAsia="ru-RU"/>
        </w:rPr>
        <w:t xml:space="preserve"> </w:t>
      </w:r>
      <w:r w:rsidR="00CB3F00" w:rsidRPr="00F2500A">
        <w:rPr>
          <w:rFonts w:ascii="Times New Roman" w:eastAsia="Calibri" w:hAnsi="Times New Roman" w:cs="Times New Roman"/>
          <w:sz w:val="28"/>
          <w:szCs w:val="28"/>
          <w:lang w:eastAsia="ru-RU"/>
        </w:rPr>
        <w:t xml:space="preserve">в сумме </w:t>
      </w:r>
      <w:r>
        <w:rPr>
          <w:rFonts w:ascii="Times New Roman" w:eastAsia="Calibri" w:hAnsi="Times New Roman" w:cs="Times New Roman"/>
          <w:sz w:val="28"/>
          <w:szCs w:val="28"/>
          <w:lang w:eastAsia="ru-RU"/>
        </w:rPr>
        <w:t>5</w:t>
      </w:r>
      <w:r w:rsidR="00CB3F00" w:rsidRPr="00F2500A">
        <w:rPr>
          <w:rFonts w:ascii="Times New Roman" w:eastAsia="Calibri" w:hAnsi="Times New Roman" w:cs="Times New Roman"/>
          <w:sz w:val="28"/>
          <w:szCs w:val="28"/>
          <w:lang w:eastAsia="ru-RU"/>
        </w:rPr>
        <w:t>,6 тыс. руб.;</w:t>
      </w:r>
    </w:p>
    <w:p w:rsidR="00CB3F00" w:rsidRPr="00D45CCF" w:rsidRDefault="00D45CCF" w:rsidP="00EE7E98">
      <w:pPr>
        <w:pStyle w:val="a7"/>
        <w:numPr>
          <w:ilvl w:val="0"/>
          <w:numId w:val="104"/>
        </w:numPr>
        <w:shd w:val="clear" w:color="auto" w:fill="FFFFFF" w:themeFill="background1"/>
        <w:tabs>
          <w:tab w:val="left" w:pos="1134"/>
        </w:tabs>
        <w:spacing w:after="0" w:line="240" w:lineRule="auto"/>
        <w:ind w:left="0" w:firstLine="742"/>
        <w:jc w:val="both"/>
        <w:rPr>
          <w:rFonts w:ascii="Times New Roman" w:eastAsia="Calibri" w:hAnsi="Times New Roman" w:cs="Times New Roman"/>
          <w:sz w:val="28"/>
          <w:szCs w:val="28"/>
          <w:lang w:eastAsia="ru-RU"/>
        </w:rPr>
      </w:pPr>
      <w:r w:rsidRPr="00F2500A">
        <w:rPr>
          <w:rFonts w:ascii="Times New Roman" w:eastAsia="Calibri" w:hAnsi="Times New Roman" w:cs="Times New Roman"/>
          <w:sz w:val="28"/>
          <w:szCs w:val="28"/>
          <w:lang w:eastAsia="ru-RU"/>
        </w:rPr>
        <w:t xml:space="preserve">ООО «ДЭЗ Эффект» </w:t>
      </w:r>
      <w:r>
        <w:rPr>
          <w:rFonts w:ascii="Times New Roman" w:eastAsia="Calibri" w:hAnsi="Times New Roman" w:cs="Times New Roman"/>
          <w:sz w:val="28"/>
          <w:szCs w:val="28"/>
          <w:lang w:eastAsia="ru-RU"/>
        </w:rPr>
        <w:t>- о</w:t>
      </w:r>
      <w:r w:rsidR="00CB3F00" w:rsidRPr="00F2500A">
        <w:rPr>
          <w:rFonts w:ascii="Times New Roman" w:eastAsia="Calibri" w:hAnsi="Times New Roman" w:cs="Times New Roman"/>
          <w:sz w:val="28"/>
          <w:szCs w:val="28"/>
          <w:lang w:eastAsia="ru-RU"/>
        </w:rPr>
        <w:t xml:space="preserve">плачена задолженность за услуги дератизации </w:t>
      </w:r>
      <w:r>
        <w:rPr>
          <w:rFonts w:ascii="Times New Roman" w:eastAsia="Calibri" w:hAnsi="Times New Roman" w:cs="Times New Roman"/>
          <w:sz w:val="28"/>
          <w:szCs w:val="28"/>
          <w:lang w:eastAsia="ru-RU"/>
        </w:rPr>
        <w:t>за 2017 год</w:t>
      </w:r>
      <w:r w:rsidRPr="00F2500A">
        <w:rPr>
          <w:rFonts w:ascii="Times New Roman" w:eastAsia="Calibri" w:hAnsi="Times New Roman" w:cs="Times New Roman"/>
          <w:sz w:val="28"/>
          <w:szCs w:val="28"/>
          <w:lang w:eastAsia="ru-RU"/>
        </w:rPr>
        <w:t xml:space="preserve"> </w:t>
      </w:r>
      <w:r w:rsidR="00CB3F00" w:rsidRPr="00F2500A">
        <w:rPr>
          <w:rFonts w:ascii="Times New Roman" w:eastAsia="Calibri" w:hAnsi="Times New Roman" w:cs="Times New Roman"/>
          <w:sz w:val="28"/>
          <w:szCs w:val="28"/>
          <w:lang w:eastAsia="ru-RU"/>
        </w:rPr>
        <w:t xml:space="preserve">в </w:t>
      </w:r>
      <w:r>
        <w:rPr>
          <w:rFonts w:ascii="Times New Roman" w:eastAsia="Calibri" w:hAnsi="Times New Roman" w:cs="Times New Roman"/>
          <w:sz w:val="28"/>
          <w:szCs w:val="28"/>
          <w:lang w:eastAsia="ru-RU"/>
        </w:rPr>
        <w:t xml:space="preserve">общей </w:t>
      </w:r>
      <w:r w:rsidR="00CB3F00" w:rsidRPr="00F2500A">
        <w:rPr>
          <w:rFonts w:ascii="Times New Roman" w:eastAsia="Calibri" w:hAnsi="Times New Roman" w:cs="Times New Roman"/>
          <w:sz w:val="28"/>
          <w:szCs w:val="28"/>
          <w:lang w:eastAsia="ru-RU"/>
        </w:rPr>
        <w:t xml:space="preserve">сумме </w:t>
      </w:r>
      <w:r>
        <w:rPr>
          <w:rFonts w:ascii="Times New Roman" w:eastAsia="Calibri" w:hAnsi="Times New Roman" w:cs="Times New Roman"/>
          <w:sz w:val="28"/>
          <w:szCs w:val="28"/>
          <w:lang w:eastAsia="ru-RU"/>
        </w:rPr>
        <w:t>11,8 тыс. рублей.</w:t>
      </w:r>
    </w:p>
    <w:p w:rsidR="00CB3F00" w:rsidRPr="00917860" w:rsidRDefault="00CB3F00" w:rsidP="00D77D5D">
      <w:pPr>
        <w:shd w:val="clear" w:color="auto" w:fill="FFFFFF" w:themeFill="background1"/>
        <w:spacing w:after="0" w:line="240" w:lineRule="auto"/>
        <w:ind w:firstLine="567"/>
        <w:jc w:val="both"/>
        <w:rPr>
          <w:rFonts w:ascii="Times New Roman" w:eastAsia="Calibri" w:hAnsi="Times New Roman" w:cs="Times New Roman"/>
          <w:sz w:val="28"/>
          <w:szCs w:val="28"/>
          <w:lang w:eastAsia="ru-RU"/>
        </w:rPr>
      </w:pPr>
      <w:r w:rsidRPr="00CB3F00">
        <w:rPr>
          <w:rFonts w:ascii="Times New Roman" w:eastAsia="Calibri" w:hAnsi="Times New Roman" w:cs="Times New Roman"/>
          <w:sz w:val="28"/>
          <w:szCs w:val="28"/>
          <w:lang w:eastAsia="ru-RU"/>
        </w:rPr>
        <w:t>В проверяемом периоде из-за несвоевременного исполнения обязательств республиканским бюджетом на выполнение государственного задания, ГБОУ «Средняя общеобразовательная школа №17 с.п. Верхние Ачалуки»</w:t>
      </w:r>
      <w:r w:rsidRPr="00CB3F00">
        <w:rPr>
          <w:rFonts w:ascii="Times New Roman CYR" w:eastAsia="Calibri" w:hAnsi="Times New Roman CYR" w:cs="Times New Roman CYR"/>
          <w:sz w:val="28"/>
          <w:szCs w:val="28"/>
          <w:lang w:eastAsia="ru-RU"/>
        </w:rPr>
        <w:t xml:space="preserve"> </w:t>
      </w:r>
      <w:r w:rsidRPr="00CB3F00">
        <w:rPr>
          <w:rFonts w:ascii="Times New Roman" w:eastAsia="Calibri" w:hAnsi="Times New Roman" w:cs="Times New Roman"/>
          <w:sz w:val="28"/>
          <w:szCs w:val="28"/>
          <w:lang w:eastAsia="ru-RU"/>
        </w:rPr>
        <w:t xml:space="preserve">в установленный срок не произведена оплата страховых взносов во внебюджетные фонды, в связи с чем на </w:t>
      </w:r>
      <w:r w:rsidR="00917860">
        <w:rPr>
          <w:rFonts w:ascii="Times New Roman" w:eastAsia="Calibri" w:hAnsi="Times New Roman" w:cs="Times New Roman"/>
          <w:sz w:val="28"/>
          <w:szCs w:val="28"/>
          <w:lang w:eastAsia="ru-RU"/>
        </w:rPr>
        <w:t>Учреждение</w:t>
      </w:r>
      <w:r w:rsidRPr="00CB3F00">
        <w:rPr>
          <w:rFonts w:ascii="Times New Roman CYR" w:eastAsia="Calibri" w:hAnsi="Times New Roman CYR" w:cs="Times New Roman CYR"/>
          <w:sz w:val="28"/>
          <w:szCs w:val="28"/>
          <w:lang w:eastAsia="ru-RU"/>
        </w:rPr>
        <w:t xml:space="preserve"> </w:t>
      </w:r>
      <w:r w:rsidR="00917860">
        <w:rPr>
          <w:rFonts w:ascii="Times New Roman" w:eastAsia="Calibri" w:hAnsi="Times New Roman" w:cs="Times New Roman"/>
          <w:sz w:val="28"/>
          <w:szCs w:val="28"/>
          <w:lang w:eastAsia="ru-RU"/>
        </w:rPr>
        <w:t xml:space="preserve">наложена и </w:t>
      </w:r>
      <w:r w:rsidRPr="00CB3F00">
        <w:rPr>
          <w:rFonts w:ascii="Times New Roman" w:eastAsia="Calibri" w:hAnsi="Times New Roman" w:cs="Times New Roman"/>
          <w:sz w:val="28"/>
          <w:szCs w:val="28"/>
          <w:lang w:eastAsia="ru-RU"/>
        </w:rPr>
        <w:t xml:space="preserve">уплачена пеня в сумме </w:t>
      </w:r>
      <w:r w:rsidRPr="00917860">
        <w:rPr>
          <w:rFonts w:ascii="Times New Roman" w:eastAsia="Calibri" w:hAnsi="Times New Roman" w:cs="Times New Roman"/>
          <w:sz w:val="28"/>
          <w:szCs w:val="28"/>
          <w:lang w:eastAsia="ru-RU"/>
        </w:rPr>
        <w:t>45,8 тыс. руб</w:t>
      </w:r>
      <w:r w:rsidR="00917860" w:rsidRPr="00917860">
        <w:rPr>
          <w:rFonts w:ascii="Times New Roman" w:eastAsia="Calibri" w:hAnsi="Times New Roman" w:cs="Times New Roman"/>
          <w:sz w:val="28"/>
          <w:szCs w:val="28"/>
          <w:lang w:eastAsia="ru-RU"/>
        </w:rPr>
        <w:t>лей</w:t>
      </w:r>
      <w:r w:rsidRPr="00917860">
        <w:rPr>
          <w:rFonts w:ascii="Times New Roman" w:eastAsia="Calibri" w:hAnsi="Times New Roman" w:cs="Times New Roman"/>
          <w:sz w:val="28"/>
          <w:szCs w:val="28"/>
          <w:lang w:eastAsia="ru-RU"/>
        </w:rPr>
        <w:t>.</w:t>
      </w:r>
    </w:p>
    <w:p w:rsidR="00CB3F00" w:rsidRPr="00CB3F00" w:rsidRDefault="00CB3F00" w:rsidP="00D77D5D">
      <w:pPr>
        <w:shd w:val="clear" w:color="auto" w:fill="FFFFFF" w:themeFill="background1"/>
        <w:spacing w:after="0" w:line="240" w:lineRule="auto"/>
        <w:jc w:val="center"/>
        <w:rPr>
          <w:rFonts w:ascii="Times New Roman" w:eastAsia="Calibri" w:hAnsi="Times New Roman" w:cs="Times New Roman"/>
          <w:b/>
          <w:i/>
          <w:sz w:val="28"/>
          <w:szCs w:val="28"/>
          <w:u w:val="single"/>
          <w:lang w:eastAsia="ru-RU"/>
        </w:rPr>
      </w:pPr>
    </w:p>
    <w:p w:rsidR="00CB3F00" w:rsidRPr="00D45CCF" w:rsidRDefault="00CB3F00" w:rsidP="00D77D5D">
      <w:pPr>
        <w:shd w:val="clear" w:color="auto" w:fill="FFFFFF" w:themeFill="background1"/>
        <w:spacing w:after="0" w:line="240" w:lineRule="auto"/>
        <w:jc w:val="center"/>
        <w:rPr>
          <w:rFonts w:ascii="Times New Roman" w:eastAsia="Calibri" w:hAnsi="Times New Roman" w:cs="Times New Roman"/>
          <w:i/>
          <w:sz w:val="28"/>
          <w:szCs w:val="28"/>
          <w:lang w:eastAsia="ru-RU"/>
        </w:rPr>
      </w:pPr>
      <w:r w:rsidRPr="00D45CCF">
        <w:rPr>
          <w:rFonts w:ascii="Times New Roman" w:eastAsia="Calibri" w:hAnsi="Times New Roman" w:cs="Times New Roman"/>
          <w:i/>
          <w:sz w:val="28"/>
          <w:szCs w:val="28"/>
          <w:lang w:eastAsia="ru-RU"/>
        </w:rPr>
        <w:t>по ГБОУ «Средняя общеобразоват</w:t>
      </w:r>
      <w:r w:rsidR="00AB7695" w:rsidRPr="00D45CCF">
        <w:rPr>
          <w:rFonts w:ascii="Times New Roman" w:eastAsia="Calibri" w:hAnsi="Times New Roman" w:cs="Times New Roman"/>
          <w:i/>
          <w:sz w:val="28"/>
          <w:szCs w:val="28"/>
          <w:lang w:eastAsia="ru-RU"/>
        </w:rPr>
        <w:t>ельная школа №19 с.п. Сагопши»:</w:t>
      </w:r>
    </w:p>
    <w:p w:rsidR="00CB3F00" w:rsidRPr="00D45CCF" w:rsidRDefault="00CB3F00" w:rsidP="00D77D5D">
      <w:pPr>
        <w:shd w:val="clear" w:color="auto" w:fill="FFFFFF" w:themeFill="background1"/>
        <w:spacing w:after="0" w:line="240" w:lineRule="auto"/>
        <w:ind w:firstLine="567"/>
        <w:jc w:val="both"/>
        <w:rPr>
          <w:rFonts w:ascii="Arial" w:eastAsia="Calibri" w:hAnsi="Arial" w:cs="Arial"/>
          <w:color w:val="000000"/>
          <w:sz w:val="28"/>
          <w:szCs w:val="28"/>
          <w:lang w:eastAsia="ru-RU"/>
        </w:rPr>
      </w:pPr>
      <w:r w:rsidRPr="00CB3F00">
        <w:rPr>
          <w:rFonts w:ascii="Times New Roman CYR" w:eastAsia="Calibri" w:hAnsi="Times New Roman CYR" w:cs="Times New Roman CYR"/>
          <w:sz w:val="28"/>
          <w:szCs w:val="28"/>
          <w:lang w:eastAsia="ru-RU"/>
        </w:rPr>
        <w:t>В нарушение пункта 37 Порядка, утвержденного Постановлением Правительства РИ №156</w:t>
      </w:r>
      <w:r w:rsidR="00D45CCF">
        <w:rPr>
          <w:rFonts w:ascii="Times New Roman CYR" w:eastAsia="Calibri" w:hAnsi="Times New Roman CYR" w:cs="Times New Roman CYR"/>
          <w:sz w:val="28"/>
          <w:szCs w:val="28"/>
          <w:lang w:eastAsia="ru-RU"/>
        </w:rPr>
        <w:t xml:space="preserve"> </w:t>
      </w:r>
      <w:r w:rsidR="00D45CCF" w:rsidRPr="00D45CCF">
        <w:rPr>
          <w:rFonts w:ascii="Times New Roman CYR" w:eastAsia="Calibri" w:hAnsi="Times New Roman CYR" w:cs="Times New Roman CYR"/>
          <w:sz w:val="28"/>
          <w:szCs w:val="28"/>
          <w:lang w:eastAsia="ru-RU"/>
        </w:rPr>
        <w:t>от 16.10.2015 года</w:t>
      </w:r>
      <w:r w:rsidRPr="00CB3F00">
        <w:rPr>
          <w:rFonts w:ascii="Times New Roman CYR" w:eastAsia="Calibri" w:hAnsi="Times New Roman CYR" w:cs="Times New Roman CYR"/>
          <w:sz w:val="28"/>
          <w:szCs w:val="28"/>
          <w:lang w:eastAsia="ru-RU"/>
        </w:rPr>
        <w:t xml:space="preserve">, </w:t>
      </w:r>
      <w:r w:rsidRPr="00CB3F00">
        <w:rPr>
          <w:rFonts w:ascii="Times New Roman" w:eastAsia="Calibri" w:hAnsi="Times New Roman" w:cs="Times New Roman"/>
          <w:sz w:val="28"/>
          <w:szCs w:val="28"/>
          <w:lang w:eastAsia="ru-RU"/>
        </w:rPr>
        <w:t xml:space="preserve">ГБОУ «Средняя общеобразовательная школа №19 с.п. Сагопши» </w:t>
      </w:r>
      <w:r w:rsidRPr="00CB3F00">
        <w:rPr>
          <w:rFonts w:ascii="Times New Roman CYR" w:eastAsia="Calibri" w:hAnsi="Times New Roman CYR" w:cs="Times New Roman CYR"/>
          <w:sz w:val="28"/>
          <w:szCs w:val="28"/>
          <w:lang w:eastAsia="ru-RU"/>
        </w:rPr>
        <w:t xml:space="preserve">предоставлены субсидии на выполнение государственного задания без наличия соглашения с Министерством, определяющим права, обязанности и </w:t>
      </w:r>
      <w:r w:rsidRPr="00CB3F00">
        <w:rPr>
          <w:rFonts w:ascii="Times New Roman CYR" w:eastAsia="Calibri" w:hAnsi="Times New Roman CYR" w:cs="Times New Roman CYR"/>
          <w:sz w:val="28"/>
          <w:szCs w:val="28"/>
          <w:lang w:eastAsia="ru-RU"/>
        </w:rPr>
        <w:lastRenderedPageBreak/>
        <w:t xml:space="preserve">ответственность сторон, в том числе объем и периодичность перечисления субсидии в течении финансового года в общей сумме </w:t>
      </w:r>
      <w:r w:rsidRPr="00D45CCF">
        <w:rPr>
          <w:rFonts w:ascii="Times New Roman CYR" w:eastAsia="Calibri" w:hAnsi="Times New Roman CYR" w:cs="Times New Roman CYR"/>
          <w:sz w:val="28"/>
          <w:szCs w:val="28"/>
          <w:lang w:eastAsia="ru-RU"/>
        </w:rPr>
        <w:t>34</w:t>
      </w:r>
      <w:r w:rsidR="00D45CCF" w:rsidRPr="00D45CCF">
        <w:rPr>
          <w:rFonts w:ascii="Times New Roman CYR" w:eastAsia="Calibri" w:hAnsi="Times New Roman CYR" w:cs="Times New Roman CYR"/>
          <w:sz w:val="28"/>
          <w:szCs w:val="28"/>
          <w:lang w:eastAsia="ru-RU"/>
        </w:rPr>
        <w:t> </w:t>
      </w:r>
      <w:r w:rsidRPr="00D45CCF">
        <w:rPr>
          <w:rFonts w:ascii="Times New Roman CYR" w:eastAsia="Calibri" w:hAnsi="Times New Roman CYR" w:cs="Times New Roman CYR"/>
          <w:sz w:val="28"/>
          <w:szCs w:val="28"/>
          <w:lang w:eastAsia="ru-RU"/>
        </w:rPr>
        <w:t>109,4 тыс. руб</w:t>
      </w:r>
      <w:r w:rsidR="00D45CCF" w:rsidRPr="00D45CCF">
        <w:rPr>
          <w:rFonts w:ascii="Times New Roman CYR" w:eastAsia="Calibri" w:hAnsi="Times New Roman CYR" w:cs="Times New Roman CYR"/>
          <w:sz w:val="28"/>
          <w:szCs w:val="28"/>
          <w:lang w:eastAsia="ru-RU"/>
        </w:rPr>
        <w:t>лей</w:t>
      </w:r>
      <w:r w:rsidRPr="00D45CCF">
        <w:rPr>
          <w:rFonts w:ascii="Times New Roman CYR" w:eastAsia="Calibri" w:hAnsi="Times New Roman CYR" w:cs="Times New Roman CYR"/>
          <w:sz w:val="28"/>
          <w:szCs w:val="28"/>
          <w:lang w:eastAsia="ru-RU"/>
        </w:rPr>
        <w:t xml:space="preserve">. </w:t>
      </w:r>
    </w:p>
    <w:p w:rsidR="00CB3F00" w:rsidRPr="00CB3F00" w:rsidRDefault="00CB3F00" w:rsidP="00D77D5D">
      <w:pPr>
        <w:shd w:val="clear" w:color="auto" w:fill="FFFFFF" w:themeFill="background1"/>
        <w:spacing w:after="0" w:line="240" w:lineRule="auto"/>
        <w:ind w:firstLine="709"/>
        <w:jc w:val="both"/>
        <w:rPr>
          <w:rFonts w:ascii="Times New Roman" w:eastAsia="Calibri" w:hAnsi="Times New Roman" w:cs="Times New Roman"/>
          <w:sz w:val="28"/>
          <w:szCs w:val="28"/>
          <w:lang w:eastAsia="ru-RU"/>
        </w:rPr>
      </w:pPr>
      <w:r w:rsidRPr="00CB3F00">
        <w:rPr>
          <w:rFonts w:ascii="Times New Roman" w:eastAsia="Calibri" w:hAnsi="Times New Roman" w:cs="Times New Roman"/>
          <w:sz w:val="28"/>
          <w:szCs w:val="28"/>
          <w:lang w:eastAsia="ru-RU"/>
        </w:rPr>
        <w:t>В нарушение стать</w:t>
      </w:r>
      <w:r w:rsidR="00D45CCF">
        <w:rPr>
          <w:rFonts w:ascii="Times New Roman" w:eastAsia="Calibri" w:hAnsi="Times New Roman" w:cs="Times New Roman"/>
          <w:sz w:val="28"/>
          <w:szCs w:val="28"/>
          <w:lang w:eastAsia="ru-RU"/>
        </w:rPr>
        <w:t>и 78.1 Бюджетного Кодекса</w:t>
      </w:r>
      <w:r w:rsidRPr="00CB3F00">
        <w:rPr>
          <w:rFonts w:ascii="Times New Roman" w:eastAsia="Calibri" w:hAnsi="Times New Roman" w:cs="Times New Roman"/>
          <w:sz w:val="28"/>
          <w:szCs w:val="28"/>
          <w:lang w:eastAsia="ru-RU"/>
        </w:rPr>
        <w:t xml:space="preserve"> РФ и Приказа Минфина РФ №81н</w:t>
      </w:r>
      <w:r w:rsidR="00D45CCF">
        <w:rPr>
          <w:rFonts w:ascii="Times New Roman" w:eastAsia="Calibri" w:hAnsi="Times New Roman" w:cs="Times New Roman"/>
          <w:sz w:val="28"/>
          <w:szCs w:val="28"/>
          <w:lang w:eastAsia="ru-RU"/>
        </w:rPr>
        <w:t>,</w:t>
      </w:r>
      <w:r w:rsidRPr="00CB3F00">
        <w:rPr>
          <w:rFonts w:ascii="Times New Roman" w:eastAsia="Calibri" w:hAnsi="Times New Roman" w:cs="Times New Roman"/>
          <w:sz w:val="28"/>
          <w:szCs w:val="28"/>
          <w:lang w:eastAsia="ru-RU"/>
        </w:rPr>
        <w:t xml:space="preserve"> произведена оплата обязательств предыдущего 2017 года за счет субсидий на финансовое обеспечение выполнения государственного задания, текущего 2018 года в общей </w:t>
      </w:r>
      <w:r w:rsidRPr="00D45CCF">
        <w:rPr>
          <w:rFonts w:ascii="Times New Roman" w:eastAsia="Calibri" w:hAnsi="Times New Roman" w:cs="Times New Roman"/>
          <w:sz w:val="28"/>
          <w:szCs w:val="28"/>
          <w:lang w:eastAsia="ru-RU"/>
        </w:rPr>
        <w:t>сумме 2</w:t>
      </w:r>
      <w:r w:rsidR="00D45CCF" w:rsidRPr="00D45CCF">
        <w:rPr>
          <w:rFonts w:ascii="Times New Roman" w:eastAsia="Calibri" w:hAnsi="Times New Roman" w:cs="Times New Roman"/>
          <w:sz w:val="28"/>
          <w:szCs w:val="28"/>
          <w:lang w:eastAsia="ru-RU"/>
        </w:rPr>
        <w:t> </w:t>
      </w:r>
      <w:r w:rsidRPr="00D45CCF">
        <w:rPr>
          <w:rFonts w:ascii="Times New Roman" w:eastAsia="Calibri" w:hAnsi="Times New Roman" w:cs="Times New Roman"/>
          <w:sz w:val="28"/>
          <w:szCs w:val="28"/>
          <w:lang w:eastAsia="ru-RU"/>
        </w:rPr>
        <w:t>045,6 тыс. руб., что является нецелевым использованием средств республиканского бюджета, в том числе</w:t>
      </w:r>
      <w:r w:rsidRPr="00CB3F00">
        <w:rPr>
          <w:rFonts w:ascii="Times New Roman" w:eastAsia="Calibri" w:hAnsi="Times New Roman" w:cs="Times New Roman"/>
          <w:sz w:val="28"/>
          <w:szCs w:val="28"/>
          <w:lang w:eastAsia="ru-RU"/>
        </w:rPr>
        <w:t>:</w:t>
      </w:r>
    </w:p>
    <w:p w:rsidR="00CB3F00" w:rsidRPr="00D45CCF" w:rsidRDefault="00D45CCF" w:rsidP="00EE7E98">
      <w:pPr>
        <w:pStyle w:val="a7"/>
        <w:numPr>
          <w:ilvl w:val="0"/>
          <w:numId w:val="105"/>
        </w:numPr>
        <w:shd w:val="clear" w:color="auto" w:fill="FFFFFF" w:themeFill="background1"/>
        <w:tabs>
          <w:tab w:val="left" w:pos="1134"/>
        </w:tabs>
        <w:spacing w:after="0" w:line="240" w:lineRule="auto"/>
        <w:ind w:left="42" w:firstLine="700"/>
        <w:jc w:val="both"/>
        <w:rPr>
          <w:rFonts w:ascii="Times New Roman" w:eastAsia="Calibri" w:hAnsi="Times New Roman" w:cs="Times New Roman"/>
          <w:sz w:val="28"/>
          <w:szCs w:val="28"/>
          <w:lang w:eastAsia="ru-RU"/>
        </w:rPr>
      </w:pPr>
      <w:r w:rsidRPr="00D45CCF">
        <w:rPr>
          <w:rFonts w:ascii="Times New Roman" w:eastAsia="Calibri" w:hAnsi="Times New Roman" w:cs="Times New Roman"/>
          <w:sz w:val="28"/>
          <w:szCs w:val="28"/>
          <w:lang w:eastAsia="ru-RU"/>
        </w:rPr>
        <w:t xml:space="preserve">ПАО «МРСК Северного Кавказа» </w:t>
      </w:r>
      <w:r>
        <w:rPr>
          <w:rFonts w:ascii="Times New Roman" w:eastAsia="Calibri" w:hAnsi="Times New Roman" w:cs="Times New Roman"/>
          <w:sz w:val="28"/>
          <w:szCs w:val="28"/>
          <w:lang w:eastAsia="ru-RU"/>
        </w:rPr>
        <w:t>о</w:t>
      </w:r>
      <w:r w:rsidR="00CB3F00" w:rsidRPr="00D45CCF">
        <w:rPr>
          <w:rFonts w:ascii="Times New Roman" w:eastAsia="Calibri" w:hAnsi="Times New Roman" w:cs="Times New Roman"/>
          <w:sz w:val="28"/>
          <w:szCs w:val="28"/>
          <w:lang w:eastAsia="ru-RU"/>
        </w:rPr>
        <w:t xml:space="preserve">плачена задолженность за электроэнергию </w:t>
      </w:r>
      <w:r>
        <w:rPr>
          <w:rFonts w:ascii="Times New Roman" w:eastAsia="Calibri" w:hAnsi="Times New Roman" w:cs="Times New Roman"/>
          <w:sz w:val="28"/>
          <w:szCs w:val="28"/>
          <w:lang w:eastAsia="ru-RU"/>
        </w:rPr>
        <w:t>за 2017 год</w:t>
      </w:r>
      <w:r w:rsidR="00CB3F00" w:rsidRPr="00D45CCF">
        <w:rPr>
          <w:rFonts w:ascii="Times New Roman" w:eastAsia="Calibri" w:hAnsi="Times New Roman" w:cs="Times New Roman"/>
          <w:sz w:val="28"/>
          <w:szCs w:val="28"/>
          <w:lang w:eastAsia="ru-RU"/>
        </w:rPr>
        <w:t xml:space="preserve"> в </w:t>
      </w:r>
      <w:r>
        <w:rPr>
          <w:rFonts w:ascii="Times New Roman" w:eastAsia="Calibri" w:hAnsi="Times New Roman" w:cs="Times New Roman"/>
          <w:sz w:val="28"/>
          <w:szCs w:val="28"/>
          <w:lang w:eastAsia="ru-RU"/>
        </w:rPr>
        <w:t xml:space="preserve">общей </w:t>
      </w:r>
      <w:r w:rsidR="00CB3F00" w:rsidRPr="00D45CCF">
        <w:rPr>
          <w:rFonts w:ascii="Times New Roman" w:eastAsia="Calibri" w:hAnsi="Times New Roman" w:cs="Times New Roman"/>
          <w:sz w:val="28"/>
          <w:szCs w:val="28"/>
          <w:lang w:eastAsia="ru-RU"/>
        </w:rPr>
        <w:t xml:space="preserve">сумме </w:t>
      </w:r>
      <w:r>
        <w:rPr>
          <w:rFonts w:ascii="Times New Roman" w:eastAsia="Calibri" w:hAnsi="Times New Roman" w:cs="Times New Roman"/>
          <w:sz w:val="28"/>
          <w:szCs w:val="28"/>
          <w:lang w:eastAsia="ru-RU"/>
        </w:rPr>
        <w:t>82,3</w:t>
      </w:r>
      <w:r w:rsidR="00CB3F00" w:rsidRPr="00D45CCF">
        <w:rPr>
          <w:rFonts w:ascii="Times New Roman" w:eastAsia="Calibri" w:hAnsi="Times New Roman" w:cs="Times New Roman"/>
          <w:sz w:val="28"/>
          <w:szCs w:val="28"/>
          <w:lang w:eastAsia="ru-RU"/>
        </w:rPr>
        <w:t xml:space="preserve"> тыс. руб.;</w:t>
      </w:r>
    </w:p>
    <w:p w:rsidR="00CB3F00" w:rsidRPr="00D45CCF" w:rsidRDefault="00245BAD" w:rsidP="00EE7E98">
      <w:pPr>
        <w:pStyle w:val="a7"/>
        <w:numPr>
          <w:ilvl w:val="0"/>
          <w:numId w:val="105"/>
        </w:numPr>
        <w:shd w:val="clear" w:color="auto" w:fill="FFFFFF" w:themeFill="background1"/>
        <w:tabs>
          <w:tab w:val="left" w:pos="1134"/>
        </w:tabs>
        <w:spacing w:after="0" w:line="240" w:lineRule="auto"/>
        <w:ind w:left="42" w:firstLine="700"/>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ГУП «Ингушрегион</w:t>
      </w:r>
      <w:r w:rsidR="00D45CCF" w:rsidRPr="00D45CCF">
        <w:rPr>
          <w:rFonts w:ascii="Times New Roman" w:eastAsia="Calibri" w:hAnsi="Times New Roman" w:cs="Times New Roman"/>
          <w:sz w:val="28"/>
          <w:szCs w:val="28"/>
          <w:lang w:eastAsia="ru-RU"/>
        </w:rPr>
        <w:t>Водоканал»</w:t>
      </w:r>
      <w:r w:rsidR="00D45CCF">
        <w:rPr>
          <w:rFonts w:ascii="Times New Roman" w:eastAsia="Calibri" w:hAnsi="Times New Roman" w:cs="Times New Roman"/>
          <w:sz w:val="28"/>
          <w:szCs w:val="28"/>
          <w:lang w:eastAsia="ru-RU"/>
        </w:rPr>
        <w:t xml:space="preserve"> о</w:t>
      </w:r>
      <w:r w:rsidR="00CB3F00" w:rsidRPr="00D45CCF">
        <w:rPr>
          <w:rFonts w:ascii="Times New Roman" w:eastAsia="Calibri" w:hAnsi="Times New Roman" w:cs="Times New Roman"/>
          <w:sz w:val="28"/>
          <w:szCs w:val="28"/>
          <w:lang w:eastAsia="ru-RU"/>
        </w:rPr>
        <w:t xml:space="preserve">плачена задолженность за </w:t>
      </w:r>
      <w:r w:rsidR="00D45CCF">
        <w:rPr>
          <w:rFonts w:ascii="Times New Roman" w:eastAsia="Calibri" w:hAnsi="Times New Roman" w:cs="Times New Roman"/>
          <w:sz w:val="28"/>
          <w:szCs w:val="28"/>
          <w:lang w:eastAsia="ru-RU"/>
        </w:rPr>
        <w:t xml:space="preserve">потребленную </w:t>
      </w:r>
      <w:r w:rsidR="00CB3F00" w:rsidRPr="00D45CCF">
        <w:rPr>
          <w:rFonts w:ascii="Times New Roman" w:eastAsia="Calibri" w:hAnsi="Times New Roman" w:cs="Times New Roman"/>
          <w:sz w:val="28"/>
          <w:szCs w:val="28"/>
          <w:lang w:eastAsia="ru-RU"/>
        </w:rPr>
        <w:t xml:space="preserve">воду за </w:t>
      </w:r>
      <w:r>
        <w:rPr>
          <w:rFonts w:ascii="Times New Roman" w:eastAsia="Calibri" w:hAnsi="Times New Roman" w:cs="Times New Roman"/>
          <w:sz w:val="28"/>
          <w:szCs w:val="28"/>
          <w:lang w:eastAsia="ru-RU"/>
        </w:rPr>
        <w:t>2017 год</w:t>
      </w:r>
      <w:r w:rsidR="00CB3F00" w:rsidRPr="00D45CCF">
        <w:rPr>
          <w:rFonts w:ascii="Times New Roman" w:eastAsia="Calibri" w:hAnsi="Times New Roman" w:cs="Times New Roman"/>
          <w:sz w:val="28"/>
          <w:szCs w:val="28"/>
          <w:lang w:eastAsia="ru-RU"/>
        </w:rPr>
        <w:t xml:space="preserve"> в </w:t>
      </w:r>
      <w:r>
        <w:rPr>
          <w:rFonts w:ascii="Times New Roman" w:eastAsia="Calibri" w:hAnsi="Times New Roman" w:cs="Times New Roman"/>
          <w:sz w:val="28"/>
          <w:szCs w:val="28"/>
          <w:lang w:eastAsia="ru-RU"/>
        </w:rPr>
        <w:t xml:space="preserve">общей </w:t>
      </w:r>
      <w:r w:rsidR="00CB3F00" w:rsidRPr="00D45CCF">
        <w:rPr>
          <w:rFonts w:ascii="Times New Roman" w:eastAsia="Calibri" w:hAnsi="Times New Roman" w:cs="Times New Roman"/>
          <w:sz w:val="28"/>
          <w:szCs w:val="28"/>
          <w:lang w:eastAsia="ru-RU"/>
        </w:rPr>
        <w:t xml:space="preserve">сумме </w:t>
      </w:r>
      <w:r>
        <w:rPr>
          <w:rFonts w:ascii="Times New Roman" w:eastAsia="Calibri" w:hAnsi="Times New Roman" w:cs="Times New Roman"/>
          <w:sz w:val="28"/>
          <w:szCs w:val="28"/>
          <w:lang w:eastAsia="ru-RU"/>
        </w:rPr>
        <w:t>2</w:t>
      </w:r>
      <w:r w:rsidR="00CB3F00" w:rsidRPr="00D45CCF">
        <w:rPr>
          <w:rFonts w:ascii="Times New Roman" w:eastAsia="Calibri" w:hAnsi="Times New Roman" w:cs="Times New Roman"/>
          <w:sz w:val="28"/>
          <w:szCs w:val="28"/>
          <w:lang w:eastAsia="ru-RU"/>
        </w:rPr>
        <w:t>0,0 тыс. руб.;</w:t>
      </w:r>
    </w:p>
    <w:p w:rsidR="00CB3F00" w:rsidRPr="00245BAD" w:rsidRDefault="00245BAD" w:rsidP="00EE7E98">
      <w:pPr>
        <w:pStyle w:val="a7"/>
        <w:numPr>
          <w:ilvl w:val="0"/>
          <w:numId w:val="105"/>
        </w:numPr>
        <w:shd w:val="clear" w:color="auto" w:fill="FFFFFF" w:themeFill="background1"/>
        <w:tabs>
          <w:tab w:val="left" w:pos="1134"/>
        </w:tabs>
        <w:spacing w:after="0" w:line="240" w:lineRule="auto"/>
        <w:ind w:left="42" w:firstLine="700"/>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ООО «Газпром</w:t>
      </w:r>
      <w:r w:rsidR="002650D6">
        <w:rPr>
          <w:rFonts w:ascii="Times New Roman" w:eastAsia="Calibri" w:hAnsi="Times New Roman" w:cs="Times New Roman"/>
          <w:sz w:val="28"/>
          <w:szCs w:val="28"/>
          <w:lang w:eastAsia="ru-RU"/>
        </w:rPr>
        <w:t xml:space="preserve"> </w:t>
      </w:r>
      <w:r>
        <w:rPr>
          <w:rFonts w:ascii="Times New Roman" w:eastAsia="Calibri" w:hAnsi="Times New Roman" w:cs="Times New Roman"/>
          <w:sz w:val="28"/>
          <w:szCs w:val="28"/>
          <w:lang w:eastAsia="ru-RU"/>
        </w:rPr>
        <w:t>межрегионгаз</w:t>
      </w:r>
      <w:r w:rsidR="002650D6">
        <w:rPr>
          <w:rFonts w:ascii="Times New Roman" w:eastAsia="Calibri" w:hAnsi="Times New Roman" w:cs="Times New Roman"/>
          <w:sz w:val="28"/>
          <w:szCs w:val="28"/>
          <w:lang w:eastAsia="ru-RU"/>
        </w:rPr>
        <w:t xml:space="preserve"> </w:t>
      </w:r>
      <w:r w:rsidRPr="00D45CCF">
        <w:rPr>
          <w:rFonts w:ascii="Times New Roman" w:eastAsia="Calibri" w:hAnsi="Times New Roman" w:cs="Times New Roman"/>
          <w:sz w:val="28"/>
          <w:szCs w:val="28"/>
          <w:lang w:eastAsia="ru-RU"/>
        </w:rPr>
        <w:t xml:space="preserve">Назрань» </w:t>
      </w:r>
      <w:r>
        <w:rPr>
          <w:rFonts w:ascii="Times New Roman" w:eastAsia="Calibri" w:hAnsi="Times New Roman" w:cs="Times New Roman"/>
          <w:sz w:val="28"/>
          <w:szCs w:val="28"/>
          <w:lang w:eastAsia="ru-RU"/>
        </w:rPr>
        <w:t>о</w:t>
      </w:r>
      <w:r w:rsidR="00CB3F00" w:rsidRPr="00D45CCF">
        <w:rPr>
          <w:rFonts w:ascii="Times New Roman" w:eastAsia="Calibri" w:hAnsi="Times New Roman" w:cs="Times New Roman"/>
          <w:sz w:val="28"/>
          <w:szCs w:val="28"/>
          <w:lang w:eastAsia="ru-RU"/>
        </w:rPr>
        <w:t xml:space="preserve">плачена задолженность за </w:t>
      </w:r>
      <w:r>
        <w:rPr>
          <w:rFonts w:ascii="Times New Roman" w:eastAsia="Calibri" w:hAnsi="Times New Roman" w:cs="Times New Roman"/>
          <w:sz w:val="28"/>
          <w:szCs w:val="28"/>
          <w:lang w:eastAsia="ru-RU"/>
        </w:rPr>
        <w:t xml:space="preserve">услуги по газоснабжению за 2017 год </w:t>
      </w:r>
      <w:r w:rsidR="00CB3F00" w:rsidRPr="00D45CCF">
        <w:rPr>
          <w:rFonts w:ascii="Times New Roman" w:eastAsia="Calibri" w:hAnsi="Times New Roman" w:cs="Times New Roman"/>
          <w:sz w:val="28"/>
          <w:szCs w:val="28"/>
          <w:lang w:eastAsia="ru-RU"/>
        </w:rPr>
        <w:t xml:space="preserve">в </w:t>
      </w:r>
      <w:r>
        <w:rPr>
          <w:rFonts w:ascii="Times New Roman" w:eastAsia="Calibri" w:hAnsi="Times New Roman" w:cs="Times New Roman"/>
          <w:sz w:val="28"/>
          <w:szCs w:val="28"/>
          <w:lang w:eastAsia="ru-RU"/>
        </w:rPr>
        <w:t xml:space="preserve">общей </w:t>
      </w:r>
      <w:r w:rsidR="00CB3F00" w:rsidRPr="00D45CCF">
        <w:rPr>
          <w:rFonts w:ascii="Times New Roman" w:eastAsia="Calibri" w:hAnsi="Times New Roman" w:cs="Times New Roman"/>
          <w:sz w:val="28"/>
          <w:szCs w:val="28"/>
          <w:lang w:eastAsia="ru-RU"/>
        </w:rPr>
        <w:t xml:space="preserve">сумме </w:t>
      </w:r>
      <w:r>
        <w:rPr>
          <w:rFonts w:ascii="Times New Roman" w:eastAsia="Calibri" w:hAnsi="Times New Roman" w:cs="Times New Roman"/>
          <w:sz w:val="28"/>
          <w:szCs w:val="28"/>
          <w:lang w:eastAsia="ru-RU"/>
        </w:rPr>
        <w:t>59,1</w:t>
      </w:r>
      <w:r w:rsidR="00CB3F00" w:rsidRPr="00D45CCF">
        <w:rPr>
          <w:rFonts w:ascii="Times New Roman" w:eastAsia="Calibri" w:hAnsi="Times New Roman" w:cs="Times New Roman"/>
          <w:sz w:val="28"/>
          <w:szCs w:val="28"/>
          <w:lang w:eastAsia="ru-RU"/>
        </w:rPr>
        <w:t xml:space="preserve"> тыс. руб.;</w:t>
      </w:r>
    </w:p>
    <w:p w:rsidR="00CB3F00" w:rsidRPr="00D45CCF" w:rsidRDefault="00245BAD" w:rsidP="00EE7E98">
      <w:pPr>
        <w:pStyle w:val="a7"/>
        <w:numPr>
          <w:ilvl w:val="0"/>
          <w:numId w:val="105"/>
        </w:numPr>
        <w:shd w:val="clear" w:color="auto" w:fill="FFFFFF" w:themeFill="background1"/>
        <w:tabs>
          <w:tab w:val="left" w:pos="1134"/>
        </w:tabs>
        <w:spacing w:after="0" w:line="240" w:lineRule="auto"/>
        <w:ind w:left="42" w:firstLine="700"/>
        <w:jc w:val="both"/>
        <w:rPr>
          <w:rFonts w:ascii="Times New Roman" w:eastAsia="Calibri" w:hAnsi="Times New Roman" w:cs="Times New Roman"/>
          <w:sz w:val="28"/>
          <w:szCs w:val="28"/>
          <w:lang w:eastAsia="ru-RU"/>
        </w:rPr>
      </w:pPr>
      <w:r w:rsidRPr="00D45CCF">
        <w:rPr>
          <w:rFonts w:ascii="Times New Roman" w:eastAsia="Calibri" w:hAnsi="Times New Roman" w:cs="Times New Roman"/>
          <w:sz w:val="28"/>
          <w:szCs w:val="28"/>
          <w:lang w:eastAsia="ru-RU"/>
        </w:rPr>
        <w:t xml:space="preserve">МИФНС России №3 по РИ </w:t>
      </w:r>
      <w:r w:rsidR="00CB3F00" w:rsidRPr="00D45CCF">
        <w:rPr>
          <w:rFonts w:ascii="Times New Roman" w:eastAsia="Calibri" w:hAnsi="Times New Roman" w:cs="Times New Roman"/>
          <w:sz w:val="28"/>
          <w:szCs w:val="28"/>
          <w:lang w:eastAsia="ru-RU"/>
        </w:rPr>
        <w:t xml:space="preserve">уплачены страховые взносы на обязательное медицинское страхование за </w:t>
      </w:r>
      <w:r>
        <w:rPr>
          <w:rFonts w:ascii="Times New Roman" w:eastAsia="Calibri" w:hAnsi="Times New Roman" w:cs="Times New Roman"/>
          <w:sz w:val="28"/>
          <w:szCs w:val="28"/>
          <w:lang w:eastAsia="ru-RU"/>
        </w:rPr>
        <w:t xml:space="preserve">2017 год </w:t>
      </w:r>
      <w:r w:rsidR="00CB3F00" w:rsidRPr="00D45CCF">
        <w:rPr>
          <w:rFonts w:ascii="Times New Roman" w:eastAsia="Calibri" w:hAnsi="Times New Roman" w:cs="Times New Roman"/>
          <w:sz w:val="28"/>
          <w:szCs w:val="28"/>
          <w:lang w:eastAsia="ru-RU"/>
        </w:rPr>
        <w:t xml:space="preserve">в </w:t>
      </w:r>
      <w:r>
        <w:rPr>
          <w:rFonts w:ascii="Times New Roman" w:eastAsia="Calibri" w:hAnsi="Times New Roman" w:cs="Times New Roman"/>
          <w:sz w:val="28"/>
          <w:szCs w:val="28"/>
          <w:lang w:eastAsia="ru-RU"/>
        </w:rPr>
        <w:t xml:space="preserve">общей </w:t>
      </w:r>
      <w:r w:rsidR="00CB3F00" w:rsidRPr="00D45CCF">
        <w:rPr>
          <w:rFonts w:ascii="Times New Roman" w:eastAsia="Calibri" w:hAnsi="Times New Roman" w:cs="Times New Roman"/>
          <w:sz w:val="28"/>
          <w:szCs w:val="28"/>
          <w:lang w:eastAsia="ru-RU"/>
        </w:rPr>
        <w:t xml:space="preserve">сумме </w:t>
      </w:r>
      <w:r>
        <w:rPr>
          <w:rFonts w:ascii="Times New Roman" w:eastAsia="Calibri" w:hAnsi="Times New Roman" w:cs="Times New Roman"/>
          <w:sz w:val="28"/>
          <w:szCs w:val="28"/>
          <w:lang w:eastAsia="ru-RU"/>
        </w:rPr>
        <w:t>306,4</w:t>
      </w:r>
      <w:r w:rsidR="00CB3F00" w:rsidRPr="00D45CCF">
        <w:rPr>
          <w:rFonts w:ascii="Times New Roman" w:eastAsia="Calibri" w:hAnsi="Times New Roman" w:cs="Times New Roman"/>
          <w:sz w:val="28"/>
          <w:szCs w:val="28"/>
          <w:lang w:eastAsia="ru-RU"/>
        </w:rPr>
        <w:t xml:space="preserve"> тыс. руб.;</w:t>
      </w:r>
    </w:p>
    <w:p w:rsidR="00CB3F00" w:rsidRPr="00D45CCF" w:rsidRDefault="00245BAD" w:rsidP="00EE7E98">
      <w:pPr>
        <w:pStyle w:val="a7"/>
        <w:numPr>
          <w:ilvl w:val="0"/>
          <w:numId w:val="105"/>
        </w:numPr>
        <w:shd w:val="clear" w:color="auto" w:fill="FFFFFF" w:themeFill="background1"/>
        <w:tabs>
          <w:tab w:val="left" w:pos="1134"/>
        </w:tabs>
        <w:spacing w:after="0" w:line="240" w:lineRule="auto"/>
        <w:ind w:left="42" w:firstLine="700"/>
        <w:jc w:val="both"/>
        <w:rPr>
          <w:rFonts w:ascii="Times New Roman" w:eastAsia="Calibri" w:hAnsi="Times New Roman" w:cs="Times New Roman"/>
          <w:sz w:val="28"/>
          <w:szCs w:val="28"/>
          <w:lang w:eastAsia="ru-RU"/>
        </w:rPr>
      </w:pPr>
      <w:r w:rsidRPr="00D45CCF">
        <w:rPr>
          <w:rFonts w:ascii="Times New Roman" w:eastAsia="Calibri" w:hAnsi="Times New Roman" w:cs="Times New Roman"/>
          <w:sz w:val="28"/>
          <w:szCs w:val="28"/>
          <w:lang w:eastAsia="ru-RU"/>
        </w:rPr>
        <w:t xml:space="preserve">МУП ПУЖКХ г. Малгобек </w:t>
      </w:r>
      <w:r>
        <w:rPr>
          <w:rFonts w:ascii="Times New Roman" w:eastAsia="Calibri" w:hAnsi="Times New Roman" w:cs="Times New Roman"/>
          <w:sz w:val="28"/>
          <w:szCs w:val="28"/>
          <w:lang w:eastAsia="ru-RU"/>
        </w:rPr>
        <w:t>о</w:t>
      </w:r>
      <w:r w:rsidR="00CB3F00" w:rsidRPr="00D45CCF">
        <w:rPr>
          <w:rFonts w:ascii="Times New Roman" w:eastAsia="Calibri" w:hAnsi="Times New Roman" w:cs="Times New Roman"/>
          <w:sz w:val="28"/>
          <w:szCs w:val="28"/>
          <w:lang w:eastAsia="ru-RU"/>
        </w:rPr>
        <w:t xml:space="preserve">плачена задолженность за вывоз нечистот </w:t>
      </w:r>
      <w:r>
        <w:rPr>
          <w:rFonts w:ascii="Times New Roman" w:eastAsia="Calibri" w:hAnsi="Times New Roman" w:cs="Times New Roman"/>
          <w:sz w:val="28"/>
          <w:szCs w:val="28"/>
          <w:lang w:eastAsia="ru-RU"/>
        </w:rPr>
        <w:t>за декабрь 2017 года</w:t>
      </w:r>
      <w:r w:rsidR="00CB3F00" w:rsidRPr="00D45CCF">
        <w:rPr>
          <w:rFonts w:ascii="Times New Roman" w:eastAsia="Calibri" w:hAnsi="Times New Roman" w:cs="Times New Roman"/>
          <w:sz w:val="28"/>
          <w:szCs w:val="28"/>
          <w:lang w:eastAsia="ru-RU"/>
        </w:rPr>
        <w:t xml:space="preserve"> в сумме 31,5 тыс. руб.;</w:t>
      </w:r>
    </w:p>
    <w:p w:rsidR="00CB3F00" w:rsidRPr="00D45CCF" w:rsidRDefault="00245BAD" w:rsidP="00EE7E98">
      <w:pPr>
        <w:pStyle w:val="a7"/>
        <w:numPr>
          <w:ilvl w:val="0"/>
          <w:numId w:val="105"/>
        </w:numPr>
        <w:shd w:val="clear" w:color="auto" w:fill="FFFFFF" w:themeFill="background1"/>
        <w:tabs>
          <w:tab w:val="left" w:pos="1134"/>
        </w:tabs>
        <w:spacing w:after="0" w:line="240" w:lineRule="auto"/>
        <w:ind w:left="42" w:firstLine="700"/>
        <w:jc w:val="both"/>
        <w:rPr>
          <w:rFonts w:ascii="Times New Roman" w:eastAsia="Calibri" w:hAnsi="Times New Roman" w:cs="Times New Roman"/>
          <w:sz w:val="28"/>
          <w:szCs w:val="28"/>
          <w:lang w:eastAsia="ru-RU"/>
        </w:rPr>
      </w:pPr>
      <w:r w:rsidRPr="00D45CCF">
        <w:rPr>
          <w:rFonts w:ascii="Times New Roman" w:eastAsia="Calibri" w:hAnsi="Times New Roman" w:cs="Times New Roman"/>
          <w:sz w:val="28"/>
          <w:szCs w:val="28"/>
          <w:lang w:eastAsia="ru-RU"/>
        </w:rPr>
        <w:t>ООО «Эдем»</w:t>
      </w:r>
      <w:r>
        <w:rPr>
          <w:rFonts w:ascii="Times New Roman" w:eastAsia="Calibri" w:hAnsi="Times New Roman" w:cs="Times New Roman"/>
          <w:sz w:val="28"/>
          <w:szCs w:val="28"/>
          <w:lang w:eastAsia="ru-RU"/>
        </w:rPr>
        <w:t xml:space="preserve"> о</w:t>
      </w:r>
      <w:r w:rsidR="00CB3F00" w:rsidRPr="00D45CCF">
        <w:rPr>
          <w:rFonts w:ascii="Times New Roman" w:eastAsia="Calibri" w:hAnsi="Times New Roman" w:cs="Times New Roman"/>
          <w:sz w:val="28"/>
          <w:szCs w:val="28"/>
          <w:lang w:eastAsia="ru-RU"/>
        </w:rPr>
        <w:t xml:space="preserve">плачена задолженность за техническое обслуживание системы автоматической пожарной сигнализации </w:t>
      </w:r>
      <w:r w:rsidR="00D31B16">
        <w:rPr>
          <w:rFonts w:ascii="Times New Roman" w:eastAsia="Calibri" w:hAnsi="Times New Roman" w:cs="Times New Roman"/>
          <w:sz w:val="28"/>
          <w:szCs w:val="28"/>
          <w:lang w:eastAsia="ru-RU"/>
        </w:rPr>
        <w:t xml:space="preserve">и </w:t>
      </w:r>
      <w:r w:rsidR="00CB3F00" w:rsidRPr="00D31B16">
        <w:rPr>
          <w:rFonts w:ascii="Times New Roman" w:eastAsia="Calibri" w:hAnsi="Times New Roman" w:cs="Times New Roman"/>
          <w:sz w:val="28"/>
          <w:szCs w:val="28"/>
          <w:lang w:eastAsia="ru-RU"/>
        </w:rPr>
        <w:t xml:space="preserve">системы видеонаблюдения </w:t>
      </w:r>
      <w:r>
        <w:rPr>
          <w:rFonts w:ascii="Times New Roman" w:eastAsia="Calibri" w:hAnsi="Times New Roman" w:cs="Times New Roman"/>
          <w:sz w:val="28"/>
          <w:szCs w:val="28"/>
          <w:lang w:eastAsia="ru-RU"/>
        </w:rPr>
        <w:t>за 2017 год</w:t>
      </w:r>
      <w:r w:rsidRPr="00D45CCF">
        <w:rPr>
          <w:rFonts w:ascii="Times New Roman" w:eastAsia="Calibri" w:hAnsi="Times New Roman" w:cs="Times New Roman"/>
          <w:sz w:val="28"/>
          <w:szCs w:val="28"/>
          <w:lang w:eastAsia="ru-RU"/>
        </w:rPr>
        <w:t xml:space="preserve"> </w:t>
      </w:r>
      <w:r w:rsidR="00CB3F00" w:rsidRPr="00D45CCF">
        <w:rPr>
          <w:rFonts w:ascii="Times New Roman" w:eastAsia="Calibri" w:hAnsi="Times New Roman" w:cs="Times New Roman"/>
          <w:sz w:val="28"/>
          <w:szCs w:val="28"/>
          <w:lang w:eastAsia="ru-RU"/>
        </w:rPr>
        <w:t xml:space="preserve">в </w:t>
      </w:r>
      <w:r w:rsidR="00D31B16">
        <w:rPr>
          <w:rFonts w:ascii="Times New Roman" w:eastAsia="Calibri" w:hAnsi="Times New Roman" w:cs="Times New Roman"/>
          <w:sz w:val="28"/>
          <w:szCs w:val="28"/>
          <w:lang w:eastAsia="ru-RU"/>
        </w:rPr>
        <w:t xml:space="preserve">общей </w:t>
      </w:r>
      <w:r w:rsidR="00CB3F00" w:rsidRPr="00D45CCF">
        <w:rPr>
          <w:rFonts w:ascii="Times New Roman" w:eastAsia="Calibri" w:hAnsi="Times New Roman" w:cs="Times New Roman"/>
          <w:sz w:val="28"/>
          <w:szCs w:val="28"/>
          <w:lang w:eastAsia="ru-RU"/>
        </w:rPr>
        <w:t xml:space="preserve">сумме </w:t>
      </w:r>
      <w:r w:rsidR="00D31B16">
        <w:rPr>
          <w:rFonts w:ascii="Times New Roman" w:eastAsia="Calibri" w:hAnsi="Times New Roman" w:cs="Times New Roman"/>
          <w:sz w:val="28"/>
          <w:szCs w:val="28"/>
          <w:lang w:eastAsia="ru-RU"/>
        </w:rPr>
        <w:t>192,0</w:t>
      </w:r>
      <w:r w:rsidR="00CB3F00" w:rsidRPr="00D45CCF">
        <w:rPr>
          <w:rFonts w:ascii="Times New Roman" w:eastAsia="Calibri" w:hAnsi="Times New Roman" w:cs="Times New Roman"/>
          <w:sz w:val="28"/>
          <w:szCs w:val="28"/>
          <w:lang w:eastAsia="ru-RU"/>
        </w:rPr>
        <w:t xml:space="preserve"> тыс. руб.;</w:t>
      </w:r>
    </w:p>
    <w:p w:rsidR="00CB3F00" w:rsidRPr="00D45CCF" w:rsidRDefault="00245BAD" w:rsidP="00EE7E98">
      <w:pPr>
        <w:pStyle w:val="a7"/>
        <w:numPr>
          <w:ilvl w:val="0"/>
          <w:numId w:val="105"/>
        </w:numPr>
        <w:shd w:val="clear" w:color="auto" w:fill="FFFFFF" w:themeFill="background1"/>
        <w:tabs>
          <w:tab w:val="left" w:pos="1134"/>
        </w:tabs>
        <w:spacing w:after="0" w:line="240" w:lineRule="auto"/>
        <w:ind w:left="42" w:firstLine="700"/>
        <w:jc w:val="both"/>
        <w:rPr>
          <w:rFonts w:ascii="Times New Roman" w:eastAsia="Calibri" w:hAnsi="Times New Roman" w:cs="Times New Roman"/>
          <w:sz w:val="28"/>
          <w:szCs w:val="28"/>
          <w:lang w:eastAsia="ru-RU"/>
        </w:rPr>
      </w:pPr>
      <w:r w:rsidRPr="00245BAD">
        <w:rPr>
          <w:rFonts w:ascii="Times New Roman" w:eastAsia="Calibri" w:hAnsi="Times New Roman" w:cs="Times New Roman"/>
          <w:sz w:val="28"/>
          <w:szCs w:val="28"/>
          <w:lang w:eastAsia="ru-RU"/>
        </w:rPr>
        <w:t xml:space="preserve">ГУ – региональному отделению ФСС РФ по РИ </w:t>
      </w:r>
      <w:r w:rsidR="00CB3F00" w:rsidRPr="00D45CCF">
        <w:rPr>
          <w:rFonts w:ascii="Times New Roman" w:eastAsia="Calibri" w:hAnsi="Times New Roman" w:cs="Times New Roman"/>
          <w:sz w:val="28"/>
          <w:szCs w:val="28"/>
          <w:lang w:eastAsia="ru-RU"/>
        </w:rPr>
        <w:t>уплачены страховые взносы на обязатель</w:t>
      </w:r>
      <w:r w:rsidR="00D31B16">
        <w:rPr>
          <w:rFonts w:ascii="Times New Roman" w:eastAsia="Calibri" w:hAnsi="Times New Roman" w:cs="Times New Roman"/>
          <w:sz w:val="28"/>
          <w:szCs w:val="28"/>
          <w:lang w:eastAsia="ru-RU"/>
        </w:rPr>
        <w:t>ное социальное страхование</w:t>
      </w:r>
      <w:r w:rsidR="00CB3F00" w:rsidRPr="00D45CCF">
        <w:rPr>
          <w:rFonts w:ascii="Times New Roman" w:eastAsia="Calibri" w:hAnsi="Times New Roman" w:cs="Times New Roman"/>
          <w:sz w:val="28"/>
          <w:szCs w:val="28"/>
          <w:lang w:eastAsia="ru-RU"/>
        </w:rPr>
        <w:t xml:space="preserve"> за </w:t>
      </w:r>
      <w:r w:rsidR="00D31B16">
        <w:rPr>
          <w:rFonts w:ascii="Times New Roman" w:eastAsia="Calibri" w:hAnsi="Times New Roman" w:cs="Times New Roman"/>
          <w:sz w:val="28"/>
          <w:szCs w:val="28"/>
          <w:lang w:eastAsia="ru-RU"/>
        </w:rPr>
        <w:t>2017 год в</w:t>
      </w:r>
      <w:r w:rsidR="00CB3F00" w:rsidRPr="00D45CCF">
        <w:rPr>
          <w:rFonts w:ascii="Times New Roman" w:eastAsia="Calibri" w:hAnsi="Times New Roman" w:cs="Times New Roman"/>
          <w:sz w:val="28"/>
          <w:szCs w:val="28"/>
          <w:lang w:eastAsia="ru-RU"/>
        </w:rPr>
        <w:t xml:space="preserve"> </w:t>
      </w:r>
      <w:r w:rsidR="00D31B16">
        <w:rPr>
          <w:rFonts w:ascii="Times New Roman" w:eastAsia="Calibri" w:hAnsi="Times New Roman" w:cs="Times New Roman"/>
          <w:sz w:val="28"/>
          <w:szCs w:val="28"/>
          <w:lang w:eastAsia="ru-RU"/>
        </w:rPr>
        <w:t xml:space="preserve">общей </w:t>
      </w:r>
      <w:r w:rsidR="00CB3F00" w:rsidRPr="00D45CCF">
        <w:rPr>
          <w:rFonts w:ascii="Times New Roman" w:eastAsia="Calibri" w:hAnsi="Times New Roman" w:cs="Times New Roman"/>
          <w:sz w:val="28"/>
          <w:szCs w:val="28"/>
          <w:lang w:eastAsia="ru-RU"/>
        </w:rPr>
        <w:t xml:space="preserve">сумме </w:t>
      </w:r>
      <w:r w:rsidR="00D31B16">
        <w:rPr>
          <w:rFonts w:ascii="Times New Roman" w:eastAsia="Calibri" w:hAnsi="Times New Roman" w:cs="Times New Roman"/>
          <w:sz w:val="28"/>
          <w:szCs w:val="28"/>
          <w:lang w:eastAsia="ru-RU"/>
        </w:rPr>
        <w:t>7,9</w:t>
      </w:r>
      <w:r w:rsidR="00CB3F00" w:rsidRPr="00D45CCF">
        <w:rPr>
          <w:rFonts w:ascii="Times New Roman" w:eastAsia="Calibri" w:hAnsi="Times New Roman" w:cs="Times New Roman"/>
          <w:sz w:val="28"/>
          <w:szCs w:val="28"/>
          <w:lang w:eastAsia="ru-RU"/>
        </w:rPr>
        <w:t xml:space="preserve"> тыс. руб.;</w:t>
      </w:r>
    </w:p>
    <w:p w:rsidR="00CB3F00" w:rsidRPr="00245BAD" w:rsidRDefault="00D31B16" w:rsidP="00EE7E98">
      <w:pPr>
        <w:pStyle w:val="a7"/>
        <w:numPr>
          <w:ilvl w:val="0"/>
          <w:numId w:val="105"/>
        </w:numPr>
        <w:shd w:val="clear" w:color="auto" w:fill="FFFFFF" w:themeFill="background1"/>
        <w:tabs>
          <w:tab w:val="left" w:pos="1134"/>
        </w:tabs>
        <w:spacing w:after="0" w:line="240" w:lineRule="auto"/>
        <w:ind w:left="42" w:firstLine="700"/>
        <w:jc w:val="both"/>
        <w:rPr>
          <w:rFonts w:ascii="Times New Roman" w:eastAsia="Calibri" w:hAnsi="Times New Roman" w:cs="Times New Roman"/>
          <w:sz w:val="28"/>
          <w:szCs w:val="28"/>
          <w:lang w:eastAsia="ru-RU"/>
        </w:rPr>
      </w:pPr>
      <w:r w:rsidRPr="00D45CCF">
        <w:rPr>
          <w:rFonts w:ascii="Times New Roman" w:eastAsia="Calibri" w:hAnsi="Times New Roman" w:cs="Times New Roman"/>
          <w:sz w:val="28"/>
          <w:szCs w:val="28"/>
          <w:lang w:eastAsia="ru-RU"/>
        </w:rPr>
        <w:t xml:space="preserve">МИФНС России №3 по РИ </w:t>
      </w:r>
      <w:r w:rsidR="00CB3F00" w:rsidRPr="00D45CCF">
        <w:rPr>
          <w:rFonts w:ascii="Times New Roman" w:eastAsia="Calibri" w:hAnsi="Times New Roman" w:cs="Times New Roman"/>
          <w:sz w:val="28"/>
          <w:szCs w:val="28"/>
          <w:lang w:eastAsia="ru-RU"/>
        </w:rPr>
        <w:t>уплачены страховые взносы на обязательное пенсионное страхов</w:t>
      </w:r>
      <w:r>
        <w:rPr>
          <w:rFonts w:ascii="Times New Roman" w:eastAsia="Calibri" w:hAnsi="Times New Roman" w:cs="Times New Roman"/>
          <w:sz w:val="28"/>
          <w:szCs w:val="28"/>
          <w:lang w:eastAsia="ru-RU"/>
        </w:rPr>
        <w:t xml:space="preserve">ание за 2017 год </w:t>
      </w:r>
      <w:r w:rsidR="00CB3F00" w:rsidRPr="00D45CCF">
        <w:rPr>
          <w:rFonts w:ascii="Times New Roman" w:eastAsia="Calibri" w:hAnsi="Times New Roman" w:cs="Times New Roman"/>
          <w:sz w:val="28"/>
          <w:szCs w:val="28"/>
          <w:lang w:eastAsia="ru-RU"/>
        </w:rPr>
        <w:t xml:space="preserve">в сумме </w:t>
      </w:r>
      <w:r>
        <w:rPr>
          <w:rFonts w:ascii="Times New Roman" w:eastAsia="Calibri" w:hAnsi="Times New Roman" w:cs="Times New Roman"/>
          <w:sz w:val="28"/>
          <w:szCs w:val="28"/>
          <w:lang w:eastAsia="ru-RU"/>
        </w:rPr>
        <w:t>1 321,8</w:t>
      </w:r>
      <w:r w:rsidR="00CB3F00" w:rsidRPr="00D45CCF">
        <w:rPr>
          <w:rFonts w:ascii="Times New Roman" w:eastAsia="Calibri" w:hAnsi="Times New Roman" w:cs="Times New Roman"/>
          <w:sz w:val="28"/>
          <w:szCs w:val="28"/>
          <w:lang w:eastAsia="ru-RU"/>
        </w:rPr>
        <w:t xml:space="preserve"> тыс. руб.;</w:t>
      </w:r>
    </w:p>
    <w:p w:rsidR="00CB3F00" w:rsidRPr="00D31B16" w:rsidRDefault="00D31B16" w:rsidP="00EE7E98">
      <w:pPr>
        <w:pStyle w:val="a7"/>
        <w:numPr>
          <w:ilvl w:val="0"/>
          <w:numId w:val="105"/>
        </w:numPr>
        <w:shd w:val="clear" w:color="auto" w:fill="FFFFFF" w:themeFill="background1"/>
        <w:tabs>
          <w:tab w:val="left" w:pos="1134"/>
        </w:tabs>
        <w:spacing w:after="0" w:line="240" w:lineRule="auto"/>
        <w:ind w:left="42" w:firstLine="700"/>
        <w:jc w:val="both"/>
        <w:rPr>
          <w:rFonts w:ascii="Times New Roman" w:eastAsia="Calibri" w:hAnsi="Times New Roman" w:cs="Times New Roman"/>
          <w:sz w:val="28"/>
          <w:szCs w:val="28"/>
          <w:lang w:eastAsia="ru-RU"/>
        </w:rPr>
      </w:pPr>
      <w:r w:rsidRPr="00D45CCF">
        <w:rPr>
          <w:rFonts w:ascii="Times New Roman" w:eastAsia="Calibri" w:hAnsi="Times New Roman" w:cs="Times New Roman"/>
          <w:sz w:val="28"/>
          <w:szCs w:val="28"/>
          <w:lang w:eastAsia="ru-RU"/>
        </w:rPr>
        <w:t>ОО Республиканский комитет профсоюза работников образования и науки Р</w:t>
      </w:r>
      <w:r>
        <w:rPr>
          <w:rFonts w:ascii="Times New Roman" w:eastAsia="Calibri" w:hAnsi="Times New Roman" w:cs="Times New Roman"/>
          <w:sz w:val="28"/>
          <w:szCs w:val="28"/>
          <w:lang w:eastAsia="ru-RU"/>
        </w:rPr>
        <w:t xml:space="preserve">И </w:t>
      </w:r>
      <w:r w:rsidR="00CB3F00" w:rsidRPr="00D45CCF">
        <w:rPr>
          <w:rFonts w:ascii="Times New Roman" w:eastAsia="Calibri" w:hAnsi="Times New Roman" w:cs="Times New Roman"/>
          <w:sz w:val="28"/>
          <w:szCs w:val="28"/>
          <w:lang w:eastAsia="ru-RU"/>
        </w:rPr>
        <w:t xml:space="preserve">уплачены профсоюзные взносы за </w:t>
      </w:r>
      <w:r>
        <w:rPr>
          <w:rFonts w:ascii="Times New Roman" w:eastAsia="Calibri" w:hAnsi="Times New Roman" w:cs="Times New Roman"/>
          <w:sz w:val="28"/>
          <w:szCs w:val="28"/>
          <w:lang w:eastAsia="ru-RU"/>
        </w:rPr>
        <w:t>2017 год</w:t>
      </w:r>
      <w:r w:rsidR="00CB3F00" w:rsidRPr="00D45CCF">
        <w:rPr>
          <w:rFonts w:ascii="Times New Roman" w:eastAsia="Calibri" w:hAnsi="Times New Roman" w:cs="Times New Roman"/>
          <w:sz w:val="28"/>
          <w:szCs w:val="28"/>
          <w:lang w:eastAsia="ru-RU"/>
        </w:rPr>
        <w:t xml:space="preserve"> </w:t>
      </w:r>
      <w:r>
        <w:rPr>
          <w:rFonts w:ascii="Times New Roman" w:eastAsia="Calibri" w:hAnsi="Times New Roman" w:cs="Times New Roman"/>
          <w:sz w:val="28"/>
          <w:szCs w:val="28"/>
          <w:lang w:eastAsia="ru-RU"/>
        </w:rPr>
        <w:t>в общей</w:t>
      </w:r>
      <w:r w:rsidR="00CB3F00" w:rsidRPr="00D45CCF">
        <w:rPr>
          <w:rFonts w:ascii="Times New Roman" w:eastAsia="Calibri" w:hAnsi="Times New Roman" w:cs="Times New Roman"/>
          <w:sz w:val="28"/>
          <w:szCs w:val="28"/>
          <w:lang w:eastAsia="ru-RU"/>
        </w:rPr>
        <w:t xml:space="preserve"> сумме </w:t>
      </w:r>
      <w:r>
        <w:rPr>
          <w:rFonts w:ascii="Times New Roman" w:eastAsia="Calibri" w:hAnsi="Times New Roman" w:cs="Times New Roman"/>
          <w:sz w:val="28"/>
          <w:szCs w:val="28"/>
          <w:lang w:eastAsia="ru-RU"/>
        </w:rPr>
        <w:t>10,6</w:t>
      </w:r>
      <w:r w:rsidR="00CB3F00" w:rsidRPr="00D45CCF">
        <w:rPr>
          <w:rFonts w:ascii="Times New Roman" w:eastAsia="Calibri" w:hAnsi="Times New Roman" w:cs="Times New Roman"/>
          <w:sz w:val="28"/>
          <w:szCs w:val="28"/>
          <w:lang w:eastAsia="ru-RU"/>
        </w:rPr>
        <w:t xml:space="preserve"> тыс. руб.;</w:t>
      </w:r>
    </w:p>
    <w:p w:rsidR="00CB3F00" w:rsidRPr="00D31B16" w:rsidRDefault="00D31B16" w:rsidP="00EE7E98">
      <w:pPr>
        <w:pStyle w:val="a7"/>
        <w:numPr>
          <w:ilvl w:val="0"/>
          <w:numId w:val="105"/>
        </w:numPr>
        <w:shd w:val="clear" w:color="auto" w:fill="FFFFFF" w:themeFill="background1"/>
        <w:tabs>
          <w:tab w:val="left" w:pos="1134"/>
        </w:tabs>
        <w:spacing w:after="0" w:line="240" w:lineRule="auto"/>
        <w:ind w:left="42" w:firstLine="700"/>
        <w:jc w:val="both"/>
        <w:rPr>
          <w:rFonts w:ascii="Times New Roman" w:eastAsia="Calibri" w:hAnsi="Times New Roman" w:cs="Times New Roman"/>
          <w:sz w:val="28"/>
          <w:szCs w:val="28"/>
          <w:lang w:eastAsia="ru-RU"/>
        </w:rPr>
      </w:pPr>
      <w:r w:rsidRPr="00D31B16">
        <w:rPr>
          <w:rFonts w:ascii="Times New Roman" w:eastAsia="Calibri" w:hAnsi="Times New Roman" w:cs="Times New Roman"/>
          <w:sz w:val="28"/>
          <w:szCs w:val="28"/>
          <w:lang w:eastAsia="ru-RU"/>
        </w:rPr>
        <w:t xml:space="preserve">ООО «Юг-Информ» </w:t>
      </w:r>
      <w:r>
        <w:rPr>
          <w:rFonts w:ascii="Times New Roman" w:eastAsia="Calibri" w:hAnsi="Times New Roman" w:cs="Times New Roman"/>
          <w:sz w:val="28"/>
          <w:szCs w:val="28"/>
          <w:lang w:eastAsia="ru-RU"/>
        </w:rPr>
        <w:t>о</w:t>
      </w:r>
      <w:r w:rsidR="00CB3F00" w:rsidRPr="00D31B16">
        <w:rPr>
          <w:rFonts w:ascii="Times New Roman" w:eastAsia="Calibri" w:hAnsi="Times New Roman" w:cs="Times New Roman"/>
          <w:sz w:val="28"/>
          <w:szCs w:val="28"/>
          <w:lang w:eastAsia="ru-RU"/>
        </w:rPr>
        <w:t xml:space="preserve">плачена задолженность за услуги по подключению доступа к системе БАРС </w:t>
      </w:r>
      <w:r>
        <w:rPr>
          <w:rFonts w:ascii="Times New Roman" w:eastAsia="Calibri" w:hAnsi="Times New Roman" w:cs="Times New Roman"/>
          <w:sz w:val="28"/>
          <w:szCs w:val="28"/>
          <w:lang w:eastAsia="ru-RU"/>
        </w:rPr>
        <w:t>за 2017 год</w:t>
      </w:r>
      <w:r w:rsidRPr="00D31B16">
        <w:rPr>
          <w:rFonts w:ascii="Times New Roman" w:eastAsia="Calibri" w:hAnsi="Times New Roman" w:cs="Times New Roman"/>
          <w:sz w:val="28"/>
          <w:szCs w:val="28"/>
          <w:lang w:eastAsia="ru-RU"/>
        </w:rPr>
        <w:t xml:space="preserve"> </w:t>
      </w:r>
      <w:r w:rsidR="00CB3F00" w:rsidRPr="00D31B16">
        <w:rPr>
          <w:rFonts w:ascii="Times New Roman" w:eastAsia="Calibri" w:hAnsi="Times New Roman" w:cs="Times New Roman"/>
          <w:sz w:val="28"/>
          <w:szCs w:val="28"/>
          <w:lang w:eastAsia="ru-RU"/>
        </w:rPr>
        <w:t>в сумме 5,3 тыс. руб.;</w:t>
      </w:r>
    </w:p>
    <w:p w:rsidR="00CB3F00" w:rsidRPr="00D31B16" w:rsidRDefault="00D31B16" w:rsidP="00EE7E98">
      <w:pPr>
        <w:pStyle w:val="a7"/>
        <w:numPr>
          <w:ilvl w:val="0"/>
          <w:numId w:val="105"/>
        </w:numPr>
        <w:shd w:val="clear" w:color="auto" w:fill="FFFFFF" w:themeFill="background1"/>
        <w:tabs>
          <w:tab w:val="left" w:pos="1134"/>
        </w:tabs>
        <w:spacing w:after="0" w:line="240" w:lineRule="auto"/>
        <w:ind w:left="42" w:firstLine="700"/>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ООО «ДЭЗ Эффект» о</w:t>
      </w:r>
      <w:r w:rsidR="00CB3F00" w:rsidRPr="00D45CCF">
        <w:rPr>
          <w:rFonts w:ascii="Times New Roman" w:eastAsia="Calibri" w:hAnsi="Times New Roman" w:cs="Times New Roman"/>
          <w:sz w:val="28"/>
          <w:szCs w:val="28"/>
          <w:lang w:eastAsia="ru-RU"/>
        </w:rPr>
        <w:t xml:space="preserve">плачена задолженность за услуги дератизации </w:t>
      </w:r>
      <w:r w:rsidRPr="00D45CCF">
        <w:rPr>
          <w:rFonts w:ascii="Times New Roman" w:eastAsia="Calibri" w:hAnsi="Times New Roman" w:cs="Times New Roman"/>
          <w:sz w:val="28"/>
          <w:szCs w:val="28"/>
          <w:lang w:eastAsia="ru-RU"/>
        </w:rPr>
        <w:t>за 2017</w:t>
      </w:r>
      <w:r>
        <w:rPr>
          <w:rFonts w:ascii="Times New Roman" w:eastAsia="Calibri" w:hAnsi="Times New Roman" w:cs="Times New Roman"/>
          <w:sz w:val="28"/>
          <w:szCs w:val="28"/>
          <w:lang w:eastAsia="ru-RU"/>
        </w:rPr>
        <w:t xml:space="preserve"> год</w:t>
      </w:r>
      <w:r w:rsidRPr="00D45CCF">
        <w:rPr>
          <w:rFonts w:ascii="Times New Roman" w:eastAsia="Calibri" w:hAnsi="Times New Roman" w:cs="Times New Roman"/>
          <w:sz w:val="28"/>
          <w:szCs w:val="28"/>
          <w:lang w:eastAsia="ru-RU"/>
        </w:rPr>
        <w:t xml:space="preserve"> </w:t>
      </w:r>
      <w:r w:rsidR="00CB3F00" w:rsidRPr="00D45CCF">
        <w:rPr>
          <w:rFonts w:ascii="Times New Roman" w:eastAsia="Calibri" w:hAnsi="Times New Roman" w:cs="Times New Roman"/>
          <w:sz w:val="28"/>
          <w:szCs w:val="28"/>
          <w:lang w:eastAsia="ru-RU"/>
        </w:rPr>
        <w:t xml:space="preserve">в </w:t>
      </w:r>
      <w:r>
        <w:rPr>
          <w:rFonts w:ascii="Times New Roman" w:eastAsia="Calibri" w:hAnsi="Times New Roman" w:cs="Times New Roman"/>
          <w:sz w:val="28"/>
          <w:szCs w:val="28"/>
          <w:lang w:eastAsia="ru-RU"/>
        </w:rPr>
        <w:t xml:space="preserve">общей </w:t>
      </w:r>
      <w:r w:rsidR="00CB3F00" w:rsidRPr="00D45CCF">
        <w:rPr>
          <w:rFonts w:ascii="Times New Roman" w:eastAsia="Calibri" w:hAnsi="Times New Roman" w:cs="Times New Roman"/>
          <w:sz w:val="28"/>
          <w:szCs w:val="28"/>
          <w:lang w:eastAsia="ru-RU"/>
        </w:rPr>
        <w:t xml:space="preserve">сумме </w:t>
      </w:r>
      <w:r>
        <w:rPr>
          <w:rFonts w:ascii="Times New Roman" w:eastAsia="Calibri" w:hAnsi="Times New Roman" w:cs="Times New Roman"/>
          <w:sz w:val="28"/>
          <w:szCs w:val="28"/>
          <w:lang w:eastAsia="ru-RU"/>
        </w:rPr>
        <w:t>8,7 тыс. рублей.</w:t>
      </w:r>
      <w:r w:rsidR="00CB3F00" w:rsidRPr="00D31B16">
        <w:rPr>
          <w:rFonts w:ascii="Times New Roman" w:eastAsia="Calibri" w:hAnsi="Times New Roman" w:cs="Times New Roman"/>
          <w:sz w:val="28"/>
          <w:szCs w:val="28"/>
          <w:lang w:eastAsia="ru-RU"/>
        </w:rPr>
        <w:t xml:space="preserve"> </w:t>
      </w:r>
    </w:p>
    <w:p w:rsidR="00CB3F00" w:rsidRPr="00D31B16" w:rsidRDefault="00CB3F00" w:rsidP="00D77D5D">
      <w:pPr>
        <w:shd w:val="clear" w:color="auto" w:fill="FFFFFF" w:themeFill="background1"/>
        <w:spacing w:after="0" w:line="240" w:lineRule="auto"/>
        <w:ind w:firstLine="567"/>
        <w:jc w:val="both"/>
        <w:rPr>
          <w:rFonts w:ascii="Times New Roman" w:eastAsia="Calibri" w:hAnsi="Times New Roman" w:cs="Times New Roman"/>
          <w:sz w:val="28"/>
          <w:szCs w:val="28"/>
          <w:lang w:eastAsia="ru-RU"/>
        </w:rPr>
      </w:pPr>
      <w:r w:rsidRPr="00CB3F00">
        <w:rPr>
          <w:rFonts w:ascii="Times New Roman" w:eastAsia="Calibri" w:hAnsi="Times New Roman" w:cs="Times New Roman"/>
          <w:sz w:val="28"/>
          <w:szCs w:val="28"/>
          <w:lang w:eastAsia="ru-RU"/>
        </w:rPr>
        <w:t xml:space="preserve">В проверяемом периоде из-за несвоевременного исполнения обязательств республиканским бюджетом на выполнение государственного задания, ГБОУ «Средняя общеобразовательная школа №19 с.п. Сагопши» в установленный срок не произведена оплаты страховых взносов во внебюджетные фонды, в связи с чем на </w:t>
      </w:r>
      <w:r w:rsidR="00D31B16">
        <w:rPr>
          <w:rFonts w:ascii="Times New Roman" w:eastAsia="Calibri" w:hAnsi="Times New Roman" w:cs="Times New Roman"/>
          <w:sz w:val="28"/>
          <w:szCs w:val="28"/>
          <w:lang w:eastAsia="ru-RU"/>
        </w:rPr>
        <w:t xml:space="preserve">Учреждение наложена и </w:t>
      </w:r>
      <w:r w:rsidRPr="00CB3F00">
        <w:rPr>
          <w:rFonts w:ascii="Times New Roman" w:eastAsia="Calibri" w:hAnsi="Times New Roman" w:cs="Times New Roman"/>
          <w:sz w:val="28"/>
          <w:szCs w:val="28"/>
          <w:lang w:eastAsia="ru-RU"/>
        </w:rPr>
        <w:t xml:space="preserve">уплачена пеня в сумме </w:t>
      </w:r>
      <w:r w:rsidRPr="00D31B16">
        <w:rPr>
          <w:rFonts w:ascii="Times New Roman" w:eastAsia="Calibri" w:hAnsi="Times New Roman" w:cs="Times New Roman"/>
          <w:sz w:val="28"/>
          <w:szCs w:val="28"/>
          <w:lang w:eastAsia="ru-RU"/>
        </w:rPr>
        <w:t>91,5 тыс. руб</w:t>
      </w:r>
      <w:r w:rsidR="00D31B16" w:rsidRPr="00D31B16">
        <w:rPr>
          <w:rFonts w:ascii="Times New Roman" w:eastAsia="Calibri" w:hAnsi="Times New Roman" w:cs="Times New Roman"/>
          <w:sz w:val="28"/>
          <w:szCs w:val="28"/>
          <w:lang w:eastAsia="ru-RU"/>
        </w:rPr>
        <w:t>лей</w:t>
      </w:r>
      <w:r w:rsidRPr="00D31B16">
        <w:rPr>
          <w:rFonts w:ascii="Times New Roman" w:eastAsia="Calibri" w:hAnsi="Times New Roman" w:cs="Times New Roman"/>
          <w:sz w:val="28"/>
          <w:szCs w:val="28"/>
          <w:lang w:eastAsia="ru-RU"/>
        </w:rPr>
        <w:t>.</w:t>
      </w:r>
    </w:p>
    <w:p w:rsidR="00CB3F00" w:rsidRPr="00CB3F00" w:rsidRDefault="00CB3F00" w:rsidP="00D77D5D">
      <w:pPr>
        <w:shd w:val="clear" w:color="auto" w:fill="FFFFFF" w:themeFill="background1"/>
        <w:spacing w:after="0" w:line="240" w:lineRule="auto"/>
        <w:ind w:firstLine="567"/>
        <w:jc w:val="both"/>
        <w:rPr>
          <w:rFonts w:ascii="Times New Roman" w:eastAsia="Calibri" w:hAnsi="Times New Roman" w:cs="Times New Roman"/>
          <w:b/>
          <w:sz w:val="28"/>
          <w:szCs w:val="28"/>
          <w:lang w:eastAsia="ru-RU"/>
        </w:rPr>
      </w:pPr>
    </w:p>
    <w:p w:rsidR="00CB3F00" w:rsidRPr="00D735E5" w:rsidRDefault="00CB3F00" w:rsidP="00D77D5D">
      <w:pPr>
        <w:shd w:val="clear" w:color="auto" w:fill="FFFFFF" w:themeFill="background1"/>
        <w:spacing w:after="0" w:line="240" w:lineRule="auto"/>
        <w:jc w:val="center"/>
        <w:rPr>
          <w:rFonts w:ascii="Times New Roman" w:eastAsia="Calibri" w:hAnsi="Times New Roman" w:cs="Times New Roman"/>
          <w:i/>
          <w:sz w:val="28"/>
          <w:szCs w:val="28"/>
          <w:lang w:eastAsia="ru-RU"/>
        </w:rPr>
      </w:pPr>
      <w:r w:rsidRPr="00D735E5">
        <w:rPr>
          <w:rFonts w:ascii="Times New Roman" w:eastAsia="Calibri" w:hAnsi="Times New Roman" w:cs="Times New Roman"/>
          <w:i/>
          <w:sz w:val="28"/>
          <w:szCs w:val="28"/>
          <w:lang w:eastAsia="ru-RU"/>
        </w:rPr>
        <w:t>по ГБОУ «Средняя общеобразовательная школа –</w:t>
      </w:r>
      <w:r w:rsidR="00AB7695" w:rsidRPr="00D735E5">
        <w:rPr>
          <w:rFonts w:ascii="Times New Roman" w:eastAsia="Calibri" w:hAnsi="Times New Roman" w:cs="Times New Roman"/>
          <w:i/>
          <w:sz w:val="28"/>
          <w:szCs w:val="28"/>
          <w:lang w:eastAsia="ru-RU"/>
        </w:rPr>
        <w:t xml:space="preserve"> детский сад №21 с.п. Аки-Юрт»:</w:t>
      </w:r>
    </w:p>
    <w:p w:rsidR="00CB3F00" w:rsidRPr="00D735E5" w:rsidRDefault="00CB3F00" w:rsidP="00D77D5D">
      <w:pPr>
        <w:shd w:val="clear" w:color="auto" w:fill="FFFFFF" w:themeFill="background1"/>
        <w:spacing w:after="0" w:line="240" w:lineRule="auto"/>
        <w:ind w:firstLine="567"/>
        <w:jc w:val="both"/>
        <w:rPr>
          <w:rFonts w:ascii="Times New Roman" w:eastAsia="Calibri" w:hAnsi="Times New Roman" w:cs="Times New Roman"/>
          <w:sz w:val="28"/>
          <w:szCs w:val="28"/>
          <w:lang w:eastAsia="ru-RU"/>
        </w:rPr>
      </w:pPr>
      <w:r w:rsidRPr="00CB3F00">
        <w:rPr>
          <w:rFonts w:ascii="Times New Roman CYR" w:eastAsia="Calibri" w:hAnsi="Times New Roman CYR" w:cs="Times New Roman CYR"/>
          <w:color w:val="000000"/>
          <w:sz w:val="28"/>
          <w:szCs w:val="28"/>
          <w:lang w:eastAsia="ru-RU"/>
        </w:rPr>
        <w:t>В нарушение пункта 37 Порядка, утвержденного Постановлением Правительства РИ №156</w:t>
      </w:r>
      <w:r w:rsidR="00D735E5" w:rsidRPr="00D735E5">
        <w:rPr>
          <w:rFonts w:ascii="Times New Roman CYR" w:eastAsia="Calibri" w:hAnsi="Times New Roman CYR" w:cs="Times New Roman CYR"/>
          <w:sz w:val="28"/>
          <w:szCs w:val="28"/>
          <w:lang w:eastAsia="ru-RU"/>
        </w:rPr>
        <w:t xml:space="preserve"> </w:t>
      </w:r>
      <w:r w:rsidR="00D735E5" w:rsidRPr="00D735E5">
        <w:rPr>
          <w:rFonts w:ascii="Times New Roman CYR" w:eastAsia="Calibri" w:hAnsi="Times New Roman CYR" w:cs="Times New Roman CYR"/>
          <w:color w:val="000000"/>
          <w:sz w:val="28"/>
          <w:szCs w:val="28"/>
          <w:lang w:eastAsia="ru-RU"/>
        </w:rPr>
        <w:t>от 16.10.2015 года</w:t>
      </w:r>
      <w:r w:rsidRPr="00CB3F00">
        <w:rPr>
          <w:rFonts w:ascii="Times New Roman CYR" w:eastAsia="Calibri" w:hAnsi="Times New Roman CYR" w:cs="Times New Roman CYR"/>
          <w:color w:val="000000"/>
          <w:sz w:val="28"/>
          <w:szCs w:val="28"/>
          <w:lang w:eastAsia="ru-RU"/>
        </w:rPr>
        <w:t>,</w:t>
      </w:r>
      <w:r w:rsidRPr="00CB3F00">
        <w:rPr>
          <w:rFonts w:ascii="Times New Roman" w:eastAsia="Calibri" w:hAnsi="Times New Roman" w:cs="Times New Roman"/>
          <w:sz w:val="28"/>
          <w:szCs w:val="28"/>
          <w:lang w:eastAsia="ru-RU"/>
        </w:rPr>
        <w:t xml:space="preserve"> ГБОУ «Средняя общеобразовательная школа – детский сад №21 с.п. Аки-Юрт» </w:t>
      </w:r>
      <w:r w:rsidRPr="00CB3F00">
        <w:rPr>
          <w:rFonts w:ascii="Times New Roman CYR" w:eastAsia="Calibri" w:hAnsi="Times New Roman CYR" w:cs="Times New Roman CYR"/>
          <w:color w:val="000000"/>
          <w:sz w:val="28"/>
          <w:szCs w:val="28"/>
          <w:lang w:eastAsia="ru-RU"/>
        </w:rPr>
        <w:t xml:space="preserve">предоставлены субсидии на выполнение государственного задания без наличия соглашения с Министерством, определяющим права, обязанности и </w:t>
      </w:r>
      <w:r w:rsidRPr="00CB3F00">
        <w:rPr>
          <w:rFonts w:ascii="Times New Roman CYR" w:eastAsia="Calibri" w:hAnsi="Times New Roman CYR" w:cs="Times New Roman CYR"/>
          <w:color w:val="000000"/>
          <w:sz w:val="28"/>
          <w:szCs w:val="28"/>
          <w:lang w:eastAsia="ru-RU"/>
        </w:rPr>
        <w:lastRenderedPageBreak/>
        <w:t xml:space="preserve">ответственность сторон, в том числе объем и периодичность перечисления субсидии в течении финансового года в общей сумме </w:t>
      </w:r>
      <w:r w:rsidRPr="00D735E5">
        <w:rPr>
          <w:rFonts w:ascii="Times New Roman CYR" w:eastAsia="Calibri" w:hAnsi="Times New Roman CYR" w:cs="Times New Roman CYR"/>
          <w:color w:val="000000"/>
          <w:sz w:val="28"/>
          <w:szCs w:val="28"/>
          <w:lang w:eastAsia="ru-RU"/>
        </w:rPr>
        <w:t>34</w:t>
      </w:r>
      <w:r w:rsidR="00D735E5" w:rsidRPr="00D735E5">
        <w:rPr>
          <w:rFonts w:ascii="Times New Roman CYR" w:eastAsia="Calibri" w:hAnsi="Times New Roman CYR" w:cs="Times New Roman CYR"/>
          <w:color w:val="000000"/>
          <w:sz w:val="28"/>
          <w:szCs w:val="28"/>
          <w:lang w:eastAsia="ru-RU"/>
        </w:rPr>
        <w:t> </w:t>
      </w:r>
      <w:r w:rsidRPr="00D735E5">
        <w:rPr>
          <w:rFonts w:ascii="Times New Roman CYR" w:eastAsia="Calibri" w:hAnsi="Times New Roman CYR" w:cs="Times New Roman CYR"/>
          <w:color w:val="000000"/>
          <w:sz w:val="28"/>
          <w:szCs w:val="28"/>
          <w:lang w:eastAsia="ru-RU"/>
        </w:rPr>
        <w:t>309,1 тыс. руб</w:t>
      </w:r>
      <w:r w:rsidR="00D735E5" w:rsidRPr="00D735E5">
        <w:rPr>
          <w:rFonts w:ascii="Times New Roman CYR" w:eastAsia="Calibri" w:hAnsi="Times New Roman CYR" w:cs="Times New Roman CYR"/>
          <w:color w:val="000000"/>
          <w:sz w:val="28"/>
          <w:szCs w:val="28"/>
          <w:lang w:eastAsia="ru-RU"/>
        </w:rPr>
        <w:t>лей</w:t>
      </w:r>
      <w:r w:rsidRPr="00D735E5">
        <w:rPr>
          <w:rFonts w:ascii="Times New Roman CYR" w:eastAsia="Calibri" w:hAnsi="Times New Roman CYR" w:cs="Times New Roman CYR"/>
          <w:color w:val="000000"/>
          <w:sz w:val="28"/>
          <w:szCs w:val="28"/>
          <w:lang w:eastAsia="ru-RU"/>
        </w:rPr>
        <w:t xml:space="preserve">. </w:t>
      </w:r>
    </w:p>
    <w:p w:rsidR="00CB3F00" w:rsidRPr="00CB3F00" w:rsidRDefault="00CB3F00" w:rsidP="00D77D5D">
      <w:pPr>
        <w:shd w:val="clear" w:color="auto" w:fill="FFFFFF" w:themeFill="background1"/>
        <w:spacing w:after="0" w:line="240" w:lineRule="auto"/>
        <w:ind w:firstLine="709"/>
        <w:jc w:val="both"/>
        <w:rPr>
          <w:rFonts w:ascii="Times New Roman" w:eastAsia="Calibri" w:hAnsi="Times New Roman" w:cs="Times New Roman"/>
          <w:sz w:val="28"/>
          <w:szCs w:val="28"/>
          <w:lang w:eastAsia="ru-RU"/>
        </w:rPr>
      </w:pPr>
      <w:r w:rsidRPr="00CB3F00">
        <w:rPr>
          <w:rFonts w:ascii="Times New Roman" w:eastAsia="Calibri" w:hAnsi="Times New Roman" w:cs="Times New Roman"/>
          <w:sz w:val="28"/>
          <w:szCs w:val="28"/>
          <w:lang w:eastAsia="ru-RU"/>
        </w:rPr>
        <w:t>В нарушение статьи 78.1 Б</w:t>
      </w:r>
      <w:r w:rsidR="00D735E5">
        <w:rPr>
          <w:rFonts w:ascii="Times New Roman" w:eastAsia="Calibri" w:hAnsi="Times New Roman" w:cs="Times New Roman"/>
          <w:sz w:val="28"/>
          <w:szCs w:val="28"/>
          <w:lang w:eastAsia="ru-RU"/>
        </w:rPr>
        <w:t>юджетного Кодекса</w:t>
      </w:r>
      <w:r w:rsidRPr="00CB3F00">
        <w:rPr>
          <w:rFonts w:ascii="Times New Roman" w:eastAsia="Calibri" w:hAnsi="Times New Roman" w:cs="Times New Roman"/>
          <w:sz w:val="28"/>
          <w:szCs w:val="28"/>
          <w:lang w:eastAsia="ru-RU"/>
        </w:rPr>
        <w:t xml:space="preserve"> РФ и Приказа Минфина РФ №81н, произведена оплата обязательств предыдущего 2017 года за счет субсидий на финансовое обеспечение выпо</w:t>
      </w:r>
      <w:r w:rsidR="00D735E5">
        <w:rPr>
          <w:rFonts w:ascii="Times New Roman" w:eastAsia="Calibri" w:hAnsi="Times New Roman" w:cs="Times New Roman"/>
          <w:sz w:val="28"/>
          <w:szCs w:val="28"/>
          <w:lang w:eastAsia="ru-RU"/>
        </w:rPr>
        <w:t>лнения государственного задания,</w:t>
      </w:r>
      <w:r w:rsidRPr="00CB3F00">
        <w:rPr>
          <w:rFonts w:ascii="Times New Roman" w:eastAsia="Calibri" w:hAnsi="Times New Roman" w:cs="Times New Roman"/>
          <w:sz w:val="28"/>
          <w:szCs w:val="28"/>
          <w:lang w:eastAsia="ru-RU"/>
        </w:rPr>
        <w:t xml:space="preserve"> текущего 2018 года в общей сумме </w:t>
      </w:r>
      <w:r w:rsidRPr="00D735E5">
        <w:rPr>
          <w:rFonts w:ascii="Times New Roman" w:eastAsia="Calibri" w:hAnsi="Times New Roman" w:cs="Times New Roman"/>
          <w:sz w:val="28"/>
          <w:szCs w:val="28"/>
          <w:lang w:eastAsia="ru-RU"/>
        </w:rPr>
        <w:t>3</w:t>
      </w:r>
      <w:r w:rsidR="00D735E5" w:rsidRPr="00D735E5">
        <w:rPr>
          <w:rFonts w:ascii="Times New Roman" w:eastAsia="Calibri" w:hAnsi="Times New Roman" w:cs="Times New Roman"/>
          <w:sz w:val="28"/>
          <w:szCs w:val="28"/>
          <w:lang w:eastAsia="ru-RU"/>
        </w:rPr>
        <w:t> 344,1 тыс. рублей</w:t>
      </w:r>
      <w:r w:rsidRPr="00D735E5">
        <w:rPr>
          <w:rFonts w:ascii="Times New Roman" w:eastAsia="Calibri" w:hAnsi="Times New Roman" w:cs="Times New Roman"/>
          <w:sz w:val="28"/>
          <w:szCs w:val="28"/>
          <w:lang w:eastAsia="ru-RU"/>
        </w:rPr>
        <w:t>,</w:t>
      </w:r>
      <w:r w:rsidRPr="00CB3F00">
        <w:rPr>
          <w:rFonts w:ascii="Times New Roman" w:eastAsia="Calibri" w:hAnsi="Times New Roman" w:cs="Times New Roman"/>
          <w:sz w:val="28"/>
          <w:szCs w:val="28"/>
          <w:lang w:eastAsia="ru-RU"/>
        </w:rPr>
        <w:t xml:space="preserve"> что является нецелевым использованием средств республиканского бюджета, в том числе:</w:t>
      </w:r>
    </w:p>
    <w:p w:rsidR="00CB3F00" w:rsidRPr="00C20751" w:rsidRDefault="00C20751" w:rsidP="00EE7E98">
      <w:pPr>
        <w:pStyle w:val="a7"/>
        <w:numPr>
          <w:ilvl w:val="0"/>
          <w:numId w:val="106"/>
        </w:numPr>
        <w:shd w:val="clear" w:color="auto" w:fill="FFFFFF" w:themeFill="background1"/>
        <w:tabs>
          <w:tab w:val="left" w:pos="993"/>
        </w:tabs>
        <w:spacing w:after="0" w:line="240" w:lineRule="auto"/>
        <w:ind w:left="0" w:firstLine="742"/>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ГУП «Ингушрегион</w:t>
      </w:r>
      <w:r w:rsidRPr="00D735E5">
        <w:rPr>
          <w:rFonts w:ascii="Times New Roman" w:eastAsia="Calibri" w:hAnsi="Times New Roman" w:cs="Times New Roman"/>
          <w:sz w:val="28"/>
          <w:szCs w:val="28"/>
          <w:lang w:eastAsia="ru-RU"/>
        </w:rPr>
        <w:t xml:space="preserve">Водоканал» </w:t>
      </w:r>
      <w:r>
        <w:rPr>
          <w:rFonts w:ascii="Times New Roman" w:eastAsia="Calibri" w:hAnsi="Times New Roman" w:cs="Times New Roman"/>
          <w:sz w:val="28"/>
          <w:szCs w:val="28"/>
          <w:lang w:eastAsia="ru-RU"/>
        </w:rPr>
        <w:t>оплачено</w:t>
      </w:r>
      <w:r w:rsidR="00CB3F00" w:rsidRPr="00D735E5">
        <w:rPr>
          <w:rFonts w:ascii="Times New Roman" w:eastAsia="Calibri" w:hAnsi="Times New Roman" w:cs="Times New Roman"/>
          <w:sz w:val="28"/>
          <w:szCs w:val="28"/>
          <w:lang w:eastAsia="ru-RU"/>
        </w:rPr>
        <w:t xml:space="preserve"> за </w:t>
      </w:r>
      <w:r>
        <w:rPr>
          <w:rFonts w:ascii="Times New Roman" w:eastAsia="Calibri" w:hAnsi="Times New Roman" w:cs="Times New Roman"/>
          <w:sz w:val="28"/>
          <w:szCs w:val="28"/>
          <w:lang w:eastAsia="ru-RU"/>
        </w:rPr>
        <w:t>услуги по водоснабжению за 2017 год</w:t>
      </w:r>
      <w:r w:rsidR="00CB3F00" w:rsidRPr="00D735E5">
        <w:rPr>
          <w:rFonts w:ascii="Times New Roman" w:eastAsia="Calibri" w:hAnsi="Times New Roman" w:cs="Times New Roman"/>
          <w:sz w:val="28"/>
          <w:szCs w:val="28"/>
          <w:lang w:eastAsia="ru-RU"/>
        </w:rPr>
        <w:t xml:space="preserve"> в </w:t>
      </w:r>
      <w:r>
        <w:rPr>
          <w:rFonts w:ascii="Times New Roman" w:eastAsia="Calibri" w:hAnsi="Times New Roman" w:cs="Times New Roman"/>
          <w:sz w:val="28"/>
          <w:szCs w:val="28"/>
          <w:lang w:eastAsia="ru-RU"/>
        </w:rPr>
        <w:t xml:space="preserve">общей </w:t>
      </w:r>
      <w:r w:rsidR="00CB3F00" w:rsidRPr="00D735E5">
        <w:rPr>
          <w:rFonts w:ascii="Times New Roman" w:eastAsia="Calibri" w:hAnsi="Times New Roman" w:cs="Times New Roman"/>
          <w:sz w:val="28"/>
          <w:szCs w:val="28"/>
          <w:lang w:eastAsia="ru-RU"/>
        </w:rPr>
        <w:t xml:space="preserve">сумме </w:t>
      </w:r>
      <w:r>
        <w:rPr>
          <w:rFonts w:ascii="Times New Roman" w:eastAsia="Calibri" w:hAnsi="Times New Roman" w:cs="Times New Roman"/>
          <w:sz w:val="28"/>
          <w:szCs w:val="28"/>
          <w:lang w:eastAsia="ru-RU"/>
        </w:rPr>
        <w:t>52,6</w:t>
      </w:r>
      <w:r w:rsidR="00CB3F00" w:rsidRPr="00D735E5">
        <w:rPr>
          <w:rFonts w:ascii="Times New Roman" w:eastAsia="Calibri" w:hAnsi="Times New Roman" w:cs="Times New Roman"/>
          <w:sz w:val="28"/>
          <w:szCs w:val="28"/>
          <w:lang w:eastAsia="ru-RU"/>
        </w:rPr>
        <w:t xml:space="preserve"> тыс. руб.;</w:t>
      </w:r>
    </w:p>
    <w:p w:rsidR="00CB3F00" w:rsidRPr="00C20751" w:rsidRDefault="00C20751" w:rsidP="00EE7E98">
      <w:pPr>
        <w:pStyle w:val="a7"/>
        <w:numPr>
          <w:ilvl w:val="0"/>
          <w:numId w:val="106"/>
        </w:numPr>
        <w:shd w:val="clear" w:color="auto" w:fill="FFFFFF" w:themeFill="background1"/>
        <w:tabs>
          <w:tab w:val="left" w:pos="993"/>
        </w:tabs>
        <w:spacing w:after="0" w:line="240" w:lineRule="auto"/>
        <w:ind w:left="0" w:firstLine="742"/>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ПАО «МРСК Северного Кавказа» о</w:t>
      </w:r>
      <w:r w:rsidR="00CB3F00" w:rsidRPr="00D735E5">
        <w:rPr>
          <w:rFonts w:ascii="Times New Roman" w:eastAsia="Calibri" w:hAnsi="Times New Roman" w:cs="Times New Roman"/>
          <w:sz w:val="28"/>
          <w:szCs w:val="28"/>
          <w:lang w:eastAsia="ru-RU"/>
        </w:rPr>
        <w:t xml:space="preserve">плачена задолженность за электроэнергию за </w:t>
      </w:r>
      <w:r>
        <w:rPr>
          <w:rFonts w:ascii="Times New Roman" w:eastAsia="Calibri" w:hAnsi="Times New Roman" w:cs="Times New Roman"/>
          <w:sz w:val="28"/>
          <w:szCs w:val="28"/>
          <w:lang w:eastAsia="ru-RU"/>
        </w:rPr>
        <w:t>2017 год</w:t>
      </w:r>
      <w:r w:rsidR="00CB3F00" w:rsidRPr="00D735E5">
        <w:rPr>
          <w:rFonts w:ascii="Times New Roman" w:eastAsia="Calibri" w:hAnsi="Times New Roman" w:cs="Times New Roman"/>
          <w:sz w:val="28"/>
          <w:szCs w:val="28"/>
          <w:lang w:eastAsia="ru-RU"/>
        </w:rPr>
        <w:t xml:space="preserve"> в </w:t>
      </w:r>
      <w:r>
        <w:rPr>
          <w:rFonts w:ascii="Times New Roman" w:eastAsia="Calibri" w:hAnsi="Times New Roman" w:cs="Times New Roman"/>
          <w:sz w:val="28"/>
          <w:szCs w:val="28"/>
          <w:lang w:eastAsia="ru-RU"/>
        </w:rPr>
        <w:t xml:space="preserve">общей </w:t>
      </w:r>
      <w:r w:rsidR="00CB3F00" w:rsidRPr="00D735E5">
        <w:rPr>
          <w:rFonts w:ascii="Times New Roman" w:eastAsia="Calibri" w:hAnsi="Times New Roman" w:cs="Times New Roman"/>
          <w:sz w:val="28"/>
          <w:szCs w:val="28"/>
          <w:lang w:eastAsia="ru-RU"/>
        </w:rPr>
        <w:t xml:space="preserve">сумме </w:t>
      </w:r>
      <w:r>
        <w:rPr>
          <w:rFonts w:ascii="Times New Roman" w:eastAsia="Calibri" w:hAnsi="Times New Roman" w:cs="Times New Roman"/>
          <w:sz w:val="28"/>
          <w:szCs w:val="28"/>
          <w:lang w:eastAsia="ru-RU"/>
        </w:rPr>
        <w:t>564,9</w:t>
      </w:r>
      <w:r w:rsidR="00CB3F00" w:rsidRPr="00D735E5">
        <w:rPr>
          <w:rFonts w:ascii="Times New Roman" w:eastAsia="Calibri" w:hAnsi="Times New Roman" w:cs="Times New Roman"/>
          <w:sz w:val="28"/>
          <w:szCs w:val="28"/>
          <w:lang w:eastAsia="ru-RU"/>
        </w:rPr>
        <w:t xml:space="preserve"> тыс. руб.;</w:t>
      </w:r>
    </w:p>
    <w:p w:rsidR="00CB3F00" w:rsidRPr="00D735E5" w:rsidRDefault="00C20751" w:rsidP="00EE7E98">
      <w:pPr>
        <w:pStyle w:val="a7"/>
        <w:numPr>
          <w:ilvl w:val="0"/>
          <w:numId w:val="106"/>
        </w:numPr>
        <w:shd w:val="clear" w:color="auto" w:fill="FFFFFF" w:themeFill="background1"/>
        <w:tabs>
          <w:tab w:val="left" w:pos="993"/>
        </w:tabs>
        <w:spacing w:after="0" w:line="240" w:lineRule="auto"/>
        <w:ind w:left="0" w:firstLine="742"/>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ООО «Газпром</w:t>
      </w:r>
      <w:r w:rsidR="002650D6">
        <w:rPr>
          <w:rFonts w:ascii="Times New Roman" w:eastAsia="Calibri" w:hAnsi="Times New Roman" w:cs="Times New Roman"/>
          <w:sz w:val="28"/>
          <w:szCs w:val="28"/>
          <w:lang w:eastAsia="ru-RU"/>
        </w:rPr>
        <w:t xml:space="preserve"> </w:t>
      </w:r>
      <w:r>
        <w:rPr>
          <w:rFonts w:ascii="Times New Roman" w:eastAsia="Calibri" w:hAnsi="Times New Roman" w:cs="Times New Roman"/>
          <w:sz w:val="28"/>
          <w:szCs w:val="28"/>
          <w:lang w:eastAsia="ru-RU"/>
        </w:rPr>
        <w:t>межрегионгаз</w:t>
      </w:r>
      <w:r w:rsidR="002650D6">
        <w:rPr>
          <w:rFonts w:ascii="Times New Roman" w:eastAsia="Calibri" w:hAnsi="Times New Roman" w:cs="Times New Roman"/>
          <w:sz w:val="28"/>
          <w:szCs w:val="28"/>
          <w:lang w:eastAsia="ru-RU"/>
        </w:rPr>
        <w:t xml:space="preserve"> </w:t>
      </w:r>
      <w:r w:rsidRPr="00D735E5">
        <w:rPr>
          <w:rFonts w:ascii="Times New Roman" w:eastAsia="Calibri" w:hAnsi="Times New Roman" w:cs="Times New Roman"/>
          <w:sz w:val="28"/>
          <w:szCs w:val="28"/>
          <w:lang w:eastAsia="ru-RU"/>
        </w:rPr>
        <w:t>Назрань»</w:t>
      </w:r>
      <w:r>
        <w:rPr>
          <w:rFonts w:ascii="Times New Roman" w:eastAsia="Calibri" w:hAnsi="Times New Roman" w:cs="Times New Roman"/>
          <w:sz w:val="28"/>
          <w:szCs w:val="28"/>
          <w:lang w:eastAsia="ru-RU"/>
        </w:rPr>
        <w:t xml:space="preserve"> о</w:t>
      </w:r>
      <w:r w:rsidR="00CB3F00" w:rsidRPr="00D735E5">
        <w:rPr>
          <w:rFonts w:ascii="Times New Roman" w:eastAsia="Calibri" w:hAnsi="Times New Roman" w:cs="Times New Roman"/>
          <w:sz w:val="28"/>
          <w:szCs w:val="28"/>
          <w:lang w:eastAsia="ru-RU"/>
        </w:rPr>
        <w:t>плачен</w:t>
      </w:r>
      <w:r>
        <w:rPr>
          <w:rFonts w:ascii="Times New Roman" w:eastAsia="Calibri" w:hAnsi="Times New Roman" w:cs="Times New Roman"/>
          <w:sz w:val="28"/>
          <w:szCs w:val="28"/>
          <w:lang w:eastAsia="ru-RU"/>
        </w:rPr>
        <w:t>о за услуги по газоснабжению</w:t>
      </w:r>
      <w:r w:rsidR="00CB3F00" w:rsidRPr="00D735E5">
        <w:rPr>
          <w:rFonts w:ascii="Times New Roman" w:eastAsia="Calibri" w:hAnsi="Times New Roman" w:cs="Times New Roman"/>
          <w:sz w:val="28"/>
          <w:szCs w:val="28"/>
          <w:lang w:eastAsia="ru-RU"/>
        </w:rPr>
        <w:t xml:space="preserve"> за </w:t>
      </w:r>
      <w:r>
        <w:rPr>
          <w:rFonts w:ascii="Times New Roman" w:eastAsia="Calibri" w:hAnsi="Times New Roman" w:cs="Times New Roman"/>
          <w:sz w:val="28"/>
          <w:szCs w:val="28"/>
          <w:lang w:eastAsia="ru-RU"/>
        </w:rPr>
        <w:t>2017 год</w:t>
      </w:r>
      <w:r w:rsidR="00CB3F00" w:rsidRPr="00D735E5">
        <w:rPr>
          <w:rFonts w:ascii="Times New Roman" w:eastAsia="Calibri" w:hAnsi="Times New Roman" w:cs="Times New Roman"/>
          <w:sz w:val="28"/>
          <w:szCs w:val="28"/>
          <w:lang w:eastAsia="ru-RU"/>
        </w:rPr>
        <w:t xml:space="preserve"> в </w:t>
      </w:r>
      <w:r>
        <w:rPr>
          <w:rFonts w:ascii="Times New Roman" w:eastAsia="Calibri" w:hAnsi="Times New Roman" w:cs="Times New Roman"/>
          <w:sz w:val="28"/>
          <w:szCs w:val="28"/>
          <w:lang w:eastAsia="ru-RU"/>
        </w:rPr>
        <w:t xml:space="preserve">общей </w:t>
      </w:r>
      <w:r w:rsidR="00CB3F00" w:rsidRPr="00D735E5">
        <w:rPr>
          <w:rFonts w:ascii="Times New Roman" w:eastAsia="Calibri" w:hAnsi="Times New Roman" w:cs="Times New Roman"/>
          <w:sz w:val="28"/>
          <w:szCs w:val="28"/>
          <w:lang w:eastAsia="ru-RU"/>
        </w:rPr>
        <w:t xml:space="preserve">сумме </w:t>
      </w:r>
      <w:r>
        <w:rPr>
          <w:rFonts w:ascii="Times New Roman" w:eastAsia="Calibri" w:hAnsi="Times New Roman" w:cs="Times New Roman"/>
          <w:sz w:val="28"/>
          <w:szCs w:val="28"/>
          <w:lang w:eastAsia="ru-RU"/>
        </w:rPr>
        <w:t>189,5</w:t>
      </w:r>
      <w:r w:rsidR="00CB3F00" w:rsidRPr="00D735E5">
        <w:rPr>
          <w:rFonts w:ascii="Times New Roman" w:eastAsia="Calibri" w:hAnsi="Times New Roman" w:cs="Times New Roman"/>
          <w:sz w:val="28"/>
          <w:szCs w:val="28"/>
          <w:lang w:eastAsia="ru-RU"/>
        </w:rPr>
        <w:t xml:space="preserve"> тыс. руб.;</w:t>
      </w:r>
    </w:p>
    <w:p w:rsidR="00CB3F00" w:rsidRPr="00C20751" w:rsidRDefault="00AB7695" w:rsidP="00EE7E98">
      <w:pPr>
        <w:pStyle w:val="a7"/>
        <w:numPr>
          <w:ilvl w:val="0"/>
          <w:numId w:val="106"/>
        </w:numPr>
        <w:shd w:val="clear" w:color="auto" w:fill="FFFFFF" w:themeFill="background1"/>
        <w:tabs>
          <w:tab w:val="left" w:pos="993"/>
        </w:tabs>
        <w:spacing w:after="0" w:line="240" w:lineRule="auto"/>
        <w:ind w:left="0" w:firstLine="742"/>
        <w:jc w:val="both"/>
        <w:rPr>
          <w:rFonts w:ascii="Times New Roman" w:eastAsia="Calibri" w:hAnsi="Times New Roman" w:cs="Times New Roman"/>
          <w:sz w:val="28"/>
          <w:szCs w:val="28"/>
          <w:lang w:eastAsia="ru-RU"/>
        </w:rPr>
      </w:pPr>
      <w:r w:rsidRPr="00C20751">
        <w:rPr>
          <w:rFonts w:ascii="Times New Roman" w:eastAsia="Calibri" w:hAnsi="Times New Roman" w:cs="Times New Roman"/>
          <w:sz w:val="28"/>
          <w:szCs w:val="28"/>
          <w:lang w:eastAsia="ru-RU"/>
        </w:rPr>
        <w:t>индивидуальному предпринимателю П Тумгоевой Ш.Б. о</w:t>
      </w:r>
      <w:r w:rsidR="00CB3F00" w:rsidRPr="00C20751">
        <w:rPr>
          <w:rFonts w:ascii="Times New Roman" w:eastAsia="Calibri" w:hAnsi="Times New Roman" w:cs="Times New Roman"/>
          <w:sz w:val="28"/>
          <w:szCs w:val="28"/>
          <w:lang w:eastAsia="ru-RU"/>
        </w:rPr>
        <w:t xml:space="preserve">плачена задолженность за продукты питания, поставленные в </w:t>
      </w:r>
      <w:r w:rsidRPr="00C20751">
        <w:rPr>
          <w:rFonts w:ascii="Times New Roman" w:eastAsia="Calibri" w:hAnsi="Times New Roman" w:cs="Times New Roman"/>
          <w:sz w:val="28"/>
          <w:szCs w:val="28"/>
          <w:lang w:eastAsia="ru-RU"/>
        </w:rPr>
        <w:t>2016 году</w:t>
      </w:r>
      <w:r w:rsidR="00C20751">
        <w:rPr>
          <w:rFonts w:ascii="Times New Roman" w:eastAsia="Calibri" w:hAnsi="Times New Roman" w:cs="Times New Roman"/>
          <w:sz w:val="28"/>
          <w:szCs w:val="28"/>
          <w:lang w:eastAsia="ru-RU"/>
        </w:rPr>
        <w:t>,</w:t>
      </w:r>
      <w:r w:rsidRPr="00C20751">
        <w:rPr>
          <w:rFonts w:ascii="Times New Roman" w:eastAsia="Calibri" w:hAnsi="Times New Roman" w:cs="Times New Roman"/>
          <w:sz w:val="28"/>
          <w:szCs w:val="28"/>
          <w:lang w:eastAsia="ru-RU"/>
        </w:rPr>
        <w:t xml:space="preserve"> </w:t>
      </w:r>
      <w:r w:rsidR="00CB3F00" w:rsidRPr="00C20751">
        <w:rPr>
          <w:rFonts w:ascii="Times New Roman" w:eastAsia="Calibri" w:hAnsi="Times New Roman" w:cs="Times New Roman"/>
          <w:sz w:val="28"/>
          <w:szCs w:val="28"/>
          <w:lang w:eastAsia="ru-RU"/>
        </w:rPr>
        <w:t xml:space="preserve">в </w:t>
      </w:r>
      <w:r w:rsidRPr="00C20751">
        <w:rPr>
          <w:rFonts w:ascii="Times New Roman" w:eastAsia="Calibri" w:hAnsi="Times New Roman" w:cs="Times New Roman"/>
          <w:sz w:val="28"/>
          <w:szCs w:val="28"/>
          <w:lang w:eastAsia="ru-RU"/>
        </w:rPr>
        <w:t xml:space="preserve">общей </w:t>
      </w:r>
      <w:r w:rsidR="00CB3F00" w:rsidRPr="00C20751">
        <w:rPr>
          <w:rFonts w:ascii="Times New Roman" w:eastAsia="Calibri" w:hAnsi="Times New Roman" w:cs="Times New Roman"/>
          <w:sz w:val="28"/>
          <w:szCs w:val="28"/>
          <w:lang w:eastAsia="ru-RU"/>
        </w:rPr>
        <w:t xml:space="preserve">сумме </w:t>
      </w:r>
      <w:r w:rsidRPr="00C20751">
        <w:rPr>
          <w:rFonts w:ascii="Times New Roman" w:eastAsia="Calibri" w:hAnsi="Times New Roman" w:cs="Times New Roman"/>
          <w:sz w:val="28"/>
          <w:szCs w:val="28"/>
          <w:lang w:eastAsia="ru-RU"/>
        </w:rPr>
        <w:t>948,1</w:t>
      </w:r>
      <w:r w:rsidR="00CB3F00" w:rsidRPr="00C20751">
        <w:rPr>
          <w:rFonts w:ascii="Times New Roman" w:eastAsia="Calibri" w:hAnsi="Times New Roman" w:cs="Times New Roman"/>
          <w:sz w:val="28"/>
          <w:szCs w:val="28"/>
          <w:lang w:eastAsia="ru-RU"/>
        </w:rPr>
        <w:t xml:space="preserve"> тыс. руб.;</w:t>
      </w:r>
    </w:p>
    <w:p w:rsidR="00CB3F00" w:rsidRPr="00C20751" w:rsidRDefault="00C20751" w:rsidP="00EE7E98">
      <w:pPr>
        <w:pStyle w:val="a7"/>
        <w:numPr>
          <w:ilvl w:val="0"/>
          <w:numId w:val="106"/>
        </w:numPr>
        <w:shd w:val="clear" w:color="auto" w:fill="FFFFFF" w:themeFill="background1"/>
        <w:tabs>
          <w:tab w:val="left" w:pos="993"/>
        </w:tabs>
        <w:spacing w:after="0" w:line="240" w:lineRule="auto"/>
        <w:ind w:left="0" w:firstLine="742"/>
        <w:jc w:val="both"/>
        <w:rPr>
          <w:rFonts w:ascii="Times New Roman" w:eastAsia="Calibri" w:hAnsi="Times New Roman" w:cs="Times New Roman"/>
          <w:sz w:val="28"/>
          <w:szCs w:val="28"/>
          <w:lang w:eastAsia="ru-RU"/>
        </w:rPr>
      </w:pPr>
      <w:r w:rsidRPr="00D735E5">
        <w:rPr>
          <w:rFonts w:ascii="Times New Roman" w:eastAsia="Calibri" w:hAnsi="Times New Roman" w:cs="Times New Roman"/>
          <w:sz w:val="28"/>
          <w:szCs w:val="28"/>
          <w:lang w:eastAsia="ru-RU"/>
        </w:rPr>
        <w:t xml:space="preserve">МИФНС России №3 по РИ </w:t>
      </w:r>
      <w:r w:rsidR="00CB3F00" w:rsidRPr="00D735E5">
        <w:rPr>
          <w:rFonts w:ascii="Times New Roman" w:eastAsia="Calibri" w:hAnsi="Times New Roman" w:cs="Times New Roman"/>
          <w:sz w:val="28"/>
          <w:szCs w:val="28"/>
          <w:lang w:eastAsia="ru-RU"/>
        </w:rPr>
        <w:t>уплачены страховые взносы на обязательное пен</w:t>
      </w:r>
      <w:r w:rsidR="00523FF3">
        <w:rPr>
          <w:rFonts w:ascii="Times New Roman" w:eastAsia="Calibri" w:hAnsi="Times New Roman" w:cs="Times New Roman"/>
          <w:sz w:val="28"/>
          <w:szCs w:val="28"/>
          <w:lang w:eastAsia="ru-RU"/>
        </w:rPr>
        <w:t xml:space="preserve">сионное страхование </w:t>
      </w:r>
      <w:r>
        <w:rPr>
          <w:rFonts w:ascii="Times New Roman" w:eastAsia="Calibri" w:hAnsi="Times New Roman" w:cs="Times New Roman"/>
          <w:sz w:val="28"/>
          <w:szCs w:val="28"/>
          <w:lang w:eastAsia="ru-RU"/>
        </w:rPr>
        <w:t>за 2017 год</w:t>
      </w:r>
      <w:r w:rsidR="00CB3F00" w:rsidRPr="00D735E5">
        <w:rPr>
          <w:rFonts w:ascii="Times New Roman" w:eastAsia="Calibri" w:hAnsi="Times New Roman" w:cs="Times New Roman"/>
          <w:sz w:val="28"/>
          <w:szCs w:val="28"/>
          <w:lang w:eastAsia="ru-RU"/>
        </w:rPr>
        <w:t xml:space="preserve"> в </w:t>
      </w:r>
      <w:r>
        <w:rPr>
          <w:rFonts w:ascii="Times New Roman" w:eastAsia="Calibri" w:hAnsi="Times New Roman" w:cs="Times New Roman"/>
          <w:sz w:val="28"/>
          <w:szCs w:val="28"/>
          <w:lang w:eastAsia="ru-RU"/>
        </w:rPr>
        <w:t xml:space="preserve">общей </w:t>
      </w:r>
      <w:r w:rsidR="00CB3F00" w:rsidRPr="00D735E5">
        <w:rPr>
          <w:rFonts w:ascii="Times New Roman" w:eastAsia="Calibri" w:hAnsi="Times New Roman" w:cs="Times New Roman"/>
          <w:sz w:val="28"/>
          <w:szCs w:val="28"/>
          <w:lang w:eastAsia="ru-RU"/>
        </w:rPr>
        <w:t xml:space="preserve">сумме </w:t>
      </w:r>
      <w:r>
        <w:rPr>
          <w:rFonts w:ascii="Times New Roman" w:eastAsia="Calibri" w:hAnsi="Times New Roman" w:cs="Times New Roman"/>
          <w:sz w:val="28"/>
          <w:szCs w:val="28"/>
          <w:lang w:eastAsia="ru-RU"/>
        </w:rPr>
        <w:t>884,9</w:t>
      </w:r>
      <w:r w:rsidR="00CB3F00" w:rsidRPr="00D735E5">
        <w:rPr>
          <w:rFonts w:ascii="Times New Roman" w:eastAsia="Calibri" w:hAnsi="Times New Roman" w:cs="Times New Roman"/>
          <w:sz w:val="28"/>
          <w:szCs w:val="28"/>
          <w:lang w:eastAsia="ru-RU"/>
        </w:rPr>
        <w:t xml:space="preserve"> тыс. руб.;</w:t>
      </w:r>
    </w:p>
    <w:p w:rsidR="00CB3F00" w:rsidRPr="00C20751" w:rsidRDefault="00C20751" w:rsidP="00EE7E98">
      <w:pPr>
        <w:pStyle w:val="a7"/>
        <w:numPr>
          <w:ilvl w:val="0"/>
          <w:numId w:val="106"/>
        </w:numPr>
        <w:shd w:val="clear" w:color="auto" w:fill="FFFFFF" w:themeFill="background1"/>
        <w:tabs>
          <w:tab w:val="left" w:pos="993"/>
        </w:tabs>
        <w:spacing w:after="0" w:line="240" w:lineRule="auto"/>
        <w:ind w:left="0" w:firstLine="742"/>
        <w:jc w:val="both"/>
        <w:rPr>
          <w:rFonts w:ascii="Times New Roman" w:eastAsia="Calibri" w:hAnsi="Times New Roman" w:cs="Times New Roman"/>
          <w:sz w:val="28"/>
          <w:szCs w:val="28"/>
          <w:lang w:eastAsia="ru-RU"/>
        </w:rPr>
      </w:pPr>
      <w:r w:rsidRPr="00D735E5">
        <w:rPr>
          <w:rFonts w:ascii="Times New Roman" w:eastAsia="Calibri" w:hAnsi="Times New Roman" w:cs="Times New Roman"/>
          <w:sz w:val="28"/>
          <w:szCs w:val="28"/>
          <w:lang w:eastAsia="ru-RU"/>
        </w:rPr>
        <w:t xml:space="preserve">МИФНС России №3 по РИ </w:t>
      </w:r>
      <w:r w:rsidR="00CB3F00" w:rsidRPr="00D735E5">
        <w:rPr>
          <w:rFonts w:ascii="Times New Roman" w:eastAsia="Calibri" w:hAnsi="Times New Roman" w:cs="Times New Roman"/>
          <w:sz w:val="28"/>
          <w:szCs w:val="28"/>
          <w:lang w:eastAsia="ru-RU"/>
        </w:rPr>
        <w:t xml:space="preserve">уплачены страховые взносы на обязательное медицинское страхование за </w:t>
      </w:r>
      <w:r>
        <w:rPr>
          <w:rFonts w:ascii="Times New Roman" w:eastAsia="Calibri" w:hAnsi="Times New Roman" w:cs="Times New Roman"/>
          <w:sz w:val="28"/>
          <w:szCs w:val="28"/>
          <w:lang w:eastAsia="ru-RU"/>
        </w:rPr>
        <w:t>2017 год</w:t>
      </w:r>
      <w:r w:rsidR="00CB3F00" w:rsidRPr="00D735E5">
        <w:rPr>
          <w:rFonts w:ascii="Times New Roman" w:eastAsia="Calibri" w:hAnsi="Times New Roman" w:cs="Times New Roman"/>
          <w:sz w:val="28"/>
          <w:szCs w:val="28"/>
          <w:lang w:eastAsia="ru-RU"/>
        </w:rPr>
        <w:t xml:space="preserve"> в </w:t>
      </w:r>
      <w:r>
        <w:rPr>
          <w:rFonts w:ascii="Times New Roman" w:eastAsia="Calibri" w:hAnsi="Times New Roman" w:cs="Times New Roman"/>
          <w:sz w:val="28"/>
          <w:szCs w:val="28"/>
          <w:lang w:eastAsia="ru-RU"/>
        </w:rPr>
        <w:t xml:space="preserve">общей </w:t>
      </w:r>
      <w:r w:rsidR="00CB3F00" w:rsidRPr="00D735E5">
        <w:rPr>
          <w:rFonts w:ascii="Times New Roman" w:eastAsia="Calibri" w:hAnsi="Times New Roman" w:cs="Times New Roman"/>
          <w:sz w:val="28"/>
          <w:szCs w:val="28"/>
          <w:lang w:eastAsia="ru-RU"/>
        </w:rPr>
        <w:t xml:space="preserve">сумме </w:t>
      </w:r>
      <w:r>
        <w:rPr>
          <w:rFonts w:ascii="Times New Roman" w:eastAsia="Calibri" w:hAnsi="Times New Roman" w:cs="Times New Roman"/>
          <w:sz w:val="28"/>
          <w:szCs w:val="28"/>
          <w:lang w:eastAsia="ru-RU"/>
        </w:rPr>
        <w:t>255,0</w:t>
      </w:r>
      <w:r w:rsidR="00CB3F00" w:rsidRPr="00D735E5">
        <w:rPr>
          <w:rFonts w:ascii="Times New Roman" w:eastAsia="Calibri" w:hAnsi="Times New Roman" w:cs="Times New Roman"/>
          <w:sz w:val="28"/>
          <w:szCs w:val="28"/>
          <w:lang w:eastAsia="ru-RU"/>
        </w:rPr>
        <w:t xml:space="preserve"> тыс. руб.;</w:t>
      </w:r>
    </w:p>
    <w:p w:rsidR="00CB3F00" w:rsidRPr="00D735E5" w:rsidRDefault="0061618F" w:rsidP="00EE7E98">
      <w:pPr>
        <w:pStyle w:val="a7"/>
        <w:numPr>
          <w:ilvl w:val="0"/>
          <w:numId w:val="106"/>
        </w:numPr>
        <w:shd w:val="clear" w:color="auto" w:fill="FFFFFF" w:themeFill="background1"/>
        <w:tabs>
          <w:tab w:val="left" w:pos="993"/>
        </w:tabs>
        <w:spacing w:after="0" w:line="240" w:lineRule="auto"/>
        <w:ind w:left="0" w:firstLine="742"/>
        <w:jc w:val="both"/>
        <w:rPr>
          <w:rFonts w:ascii="Times New Roman" w:eastAsia="Calibri" w:hAnsi="Times New Roman" w:cs="Times New Roman"/>
          <w:sz w:val="28"/>
          <w:szCs w:val="28"/>
          <w:lang w:eastAsia="ru-RU"/>
        </w:rPr>
      </w:pPr>
      <w:r w:rsidRPr="00D735E5">
        <w:rPr>
          <w:rFonts w:ascii="Times New Roman" w:eastAsia="Calibri" w:hAnsi="Times New Roman" w:cs="Times New Roman"/>
          <w:sz w:val="28"/>
          <w:szCs w:val="28"/>
          <w:lang w:eastAsia="ru-RU"/>
        </w:rPr>
        <w:t xml:space="preserve">АО «Барс групп» </w:t>
      </w:r>
      <w:r>
        <w:rPr>
          <w:rFonts w:ascii="Times New Roman" w:eastAsia="Calibri" w:hAnsi="Times New Roman" w:cs="Times New Roman"/>
          <w:sz w:val="28"/>
          <w:szCs w:val="28"/>
          <w:lang w:eastAsia="ru-RU"/>
        </w:rPr>
        <w:t>перечислено</w:t>
      </w:r>
      <w:r w:rsidR="00CB3F00" w:rsidRPr="00D735E5">
        <w:rPr>
          <w:rFonts w:ascii="Times New Roman" w:eastAsia="Calibri" w:hAnsi="Times New Roman" w:cs="Times New Roman"/>
          <w:sz w:val="28"/>
          <w:szCs w:val="28"/>
          <w:lang w:eastAsia="ru-RU"/>
        </w:rPr>
        <w:t xml:space="preserve"> за услуги по модернизации информационной системы управления ДОУ </w:t>
      </w:r>
      <w:r>
        <w:rPr>
          <w:rFonts w:ascii="Times New Roman" w:eastAsia="Calibri" w:hAnsi="Times New Roman" w:cs="Times New Roman"/>
          <w:sz w:val="28"/>
          <w:szCs w:val="28"/>
          <w:lang w:eastAsia="ru-RU"/>
        </w:rPr>
        <w:t>за 2016 год</w:t>
      </w:r>
      <w:r w:rsidRPr="00D735E5">
        <w:rPr>
          <w:rFonts w:ascii="Times New Roman" w:eastAsia="Calibri" w:hAnsi="Times New Roman" w:cs="Times New Roman"/>
          <w:sz w:val="28"/>
          <w:szCs w:val="28"/>
          <w:lang w:eastAsia="ru-RU"/>
        </w:rPr>
        <w:t xml:space="preserve"> </w:t>
      </w:r>
      <w:r w:rsidR="00CB3F00" w:rsidRPr="00D735E5">
        <w:rPr>
          <w:rFonts w:ascii="Times New Roman" w:eastAsia="Calibri" w:hAnsi="Times New Roman" w:cs="Times New Roman"/>
          <w:sz w:val="28"/>
          <w:szCs w:val="28"/>
          <w:lang w:eastAsia="ru-RU"/>
        </w:rPr>
        <w:t>в сумме 36,6 тыс. руб.;</w:t>
      </w:r>
    </w:p>
    <w:p w:rsidR="00CB3F00" w:rsidRPr="00C20751" w:rsidRDefault="00896A96" w:rsidP="00EE7E98">
      <w:pPr>
        <w:pStyle w:val="a7"/>
        <w:numPr>
          <w:ilvl w:val="0"/>
          <w:numId w:val="106"/>
        </w:numPr>
        <w:shd w:val="clear" w:color="auto" w:fill="FFFFFF" w:themeFill="background1"/>
        <w:tabs>
          <w:tab w:val="left" w:pos="993"/>
        </w:tabs>
        <w:spacing w:after="0" w:line="240" w:lineRule="auto"/>
        <w:ind w:left="0" w:firstLine="742"/>
        <w:jc w:val="both"/>
        <w:rPr>
          <w:rFonts w:ascii="Times New Roman" w:eastAsia="Calibri" w:hAnsi="Times New Roman" w:cs="Times New Roman"/>
          <w:sz w:val="28"/>
          <w:szCs w:val="28"/>
          <w:lang w:eastAsia="ru-RU"/>
        </w:rPr>
      </w:pPr>
      <w:r w:rsidRPr="00C20751">
        <w:rPr>
          <w:rFonts w:ascii="Times New Roman" w:eastAsia="Calibri" w:hAnsi="Times New Roman" w:cs="Times New Roman"/>
          <w:sz w:val="28"/>
          <w:szCs w:val="28"/>
          <w:lang w:eastAsia="ru-RU"/>
        </w:rPr>
        <w:t>ООО «Эдем»</w:t>
      </w:r>
      <w:r>
        <w:rPr>
          <w:rFonts w:ascii="Times New Roman" w:eastAsia="Calibri" w:hAnsi="Times New Roman" w:cs="Times New Roman"/>
          <w:sz w:val="28"/>
          <w:szCs w:val="28"/>
          <w:lang w:eastAsia="ru-RU"/>
        </w:rPr>
        <w:t xml:space="preserve"> перечислена</w:t>
      </w:r>
      <w:r w:rsidR="00CB3F00" w:rsidRPr="00C20751">
        <w:rPr>
          <w:rFonts w:ascii="Times New Roman" w:eastAsia="Calibri" w:hAnsi="Times New Roman" w:cs="Times New Roman"/>
          <w:sz w:val="28"/>
          <w:szCs w:val="28"/>
          <w:lang w:eastAsia="ru-RU"/>
        </w:rPr>
        <w:t xml:space="preserve"> задолженность за обслуживание системы видеонаблюдения </w:t>
      </w:r>
      <w:r>
        <w:rPr>
          <w:rFonts w:ascii="Times New Roman" w:eastAsia="Calibri" w:hAnsi="Times New Roman" w:cs="Times New Roman"/>
          <w:sz w:val="28"/>
          <w:szCs w:val="28"/>
          <w:lang w:eastAsia="ru-RU"/>
        </w:rPr>
        <w:t xml:space="preserve">и </w:t>
      </w:r>
      <w:r w:rsidR="00CB3F00" w:rsidRPr="00896A96">
        <w:rPr>
          <w:rFonts w:ascii="Times New Roman" w:eastAsia="Calibri" w:hAnsi="Times New Roman" w:cs="Times New Roman"/>
          <w:sz w:val="28"/>
          <w:szCs w:val="28"/>
          <w:lang w:eastAsia="ru-RU"/>
        </w:rPr>
        <w:t xml:space="preserve">автоматической пожарной сигнализации </w:t>
      </w:r>
      <w:r>
        <w:rPr>
          <w:rFonts w:ascii="Times New Roman" w:eastAsia="Calibri" w:hAnsi="Times New Roman" w:cs="Times New Roman"/>
          <w:sz w:val="28"/>
          <w:szCs w:val="28"/>
          <w:lang w:eastAsia="ru-RU"/>
        </w:rPr>
        <w:t>за 2017 год</w:t>
      </w:r>
      <w:r w:rsidRPr="00C20751">
        <w:rPr>
          <w:rFonts w:ascii="Times New Roman" w:eastAsia="Calibri" w:hAnsi="Times New Roman" w:cs="Times New Roman"/>
          <w:sz w:val="28"/>
          <w:szCs w:val="28"/>
          <w:lang w:eastAsia="ru-RU"/>
        </w:rPr>
        <w:t xml:space="preserve"> </w:t>
      </w:r>
      <w:r w:rsidR="00CB3F00" w:rsidRPr="00C20751">
        <w:rPr>
          <w:rFonts w:ascii="Times New Roman" w:eastAsia="Calibri" w:hAnsi="Times New Roman" w:cs="Times New Roman"/>
          <w:sz w:val="28"/>
          <w:szCs w:val="28"/>
          <w:lang w:eastAsia="ru-RU"/>
        </w:rPr>
        <w:t xml:space="preserve">в </w:t>
      </w:r>
      <w:r>
        <w:rPr>
          <w:rFonts w:ascii="Times New Roman" w:eastAsia="Calibri" w:hAnsi="Times New Roman" w:cs="Times New Roman"/>
          <w:sz w:val="28"/>
          <w:szCs w:val="28"/>
          <w:lang w:eastAsia="ru-RU"/>
        </w:rPr>
        <w:t xml:space="preserve">общей </w:t>
      </w:r>
      <w:r w:rsidR="00CB3F00" w:rsidRPr="00C20751">
        <w:rPr>
          <w:rFonts w:ascii="Times New Roman" w:eastAsia="Calibri" w:hAnsi="Times New Roman" w:cs="Times New Roman"/>
          <w:sz w:val="28"/>
          <w:szCs w:val="28"/>
          <w:lang w:eastAsia="ru-RU"/>
        </w:rPr>
        <w:t xml:space="preserve">сумме </w:t>
      </w:r>
      <w:r>
        <w:rPr>
          <w:rFonts w:ascii="Times New Roman" w:eastAsia="Calibri" w:hAnsi="Times New Roman" w:cs="Times New Roman"/>
          <w:sz w:val="28"/>
          <w:szCs w:val="28"/>
          <w:lang w:eastAsia="ru-RU"/>
        </w:rPr>
        <w:t>192,0</w:t>
      </w:r>
      <w:r w:rsidR="00CB3F00" w:rsidRPr="00C20751">
        <w:rPr>
          <w:rFonts w:ascii="Times New Roman" w:eastAsia="Calibri" w:hAnsi="Times New Roman" w:cs="Times New Roman"/>
          <w:sz w:val="28"/>
          <w:szCs w:val="28"/>
          <w:lang w:eastAsia="ru-RU"/>
        </w:rPr>
        <w:t xml:space="preserve"> тыс.  руб.;</w:t>
      </w:r>
    </w:p>
    <w:p w:rsidR="00CB3F00" w:rsidRPr="00896A96" w:rsidRDefault="00896A96" w:rsidP="00EE7E98">
      <w:pPr>
        <w:pStyle w:val="a7"/>
        <w:numPr>
          <w:ilvl w:val="0"/>
          <w:numId w:val="106"/>
        </w:numPr>
        <w:shd w:val="clear" w:color="auto" w:fill="FFFFFF" w:themeFill="background1"/>
        <w:tabs>
          <w:tab w:val="left" w:pos="993"/>
        </w:tabs>
        <w:spacing w:after="0" w:line="240" w:lineRule="auto"/>
        <w:ind w:left="0" w:firstLine="742"/>
        <w:jc w:val="both"/>
        <w:rPr>
          <w:rFonts w:ascii="Times New Roman" w:eastAsia="Calibri" w:hAnsi="Times New Roman" w:cs="Times New Roman"/>
          <w:sz w:val="28"/>
          <w:szCs w:val="28"/>
          <w:lang w:eastAsia="ru-RU"/>
        </w:rPr>
      </w:pPr>
      <w:r w:rsidRPr="00D735E5">
        <w:rPr>
          <w:rFonts w:ascii="Times New Roman" w:eastAsia="Calibri" w:hAnsi="Times New Roman" w:cs="Times New Roman"/>
          <w:sz w:val="28"/>
          <w:szCs w:val="28"/>
          <w:lang w:eastAsia="ru-RU"/>
        </w:rPr>
        <w:t xml:space="preserve">ОО Республиканский комитет профсоюза работников образования и науки РИ </w:t>
      </w:r>
      <w:r w:rsidR="00CB3F00" w:rsidRPr="00D735E5">
        <w:rPr>
          <w:rFonts w:ascii="Times New Roman" w:eastAsia="Calibri" w:hAnsi="Times New Roman" w:cs="Times New Roman"/>
          <w:sz w:val="28"/>
          <w:szCs w:val="28"/>
          <w:lang w:eastAsia="ru-RU"/>
        </w:rPr>
        <w:t xml:space="preserve">уплачены профсоюзные взносы за </w:t>
      </w:r>
      <w:r>
        <w:rPr>
          <w:rFonts w:ascii="Times New Roman" w:eastAsia="Calibri" w:hAnsi="Times New Roman" w:cs="Times New Roman"/>
          <w:sz w:val="28"/>
          <w:szCs w:val="28"/>
          <w:lang w:eastAsia="ru-RU"/>
        </w:rPr>
        <w:t>2017год</w:t>
      </w:r>
      <w:r w:rsidR="00CB3F00" w:rsidRPr="00D735E5">
        <w:rPr>
          <w:rFonts w:ascii="Times New Roman" w:eastAsia="Calibri" w:hAnsi="Times New Roman" w:cs="Times New Roman"/>
          <w:sz w:val="28"/>
          <w:szCs w:val="28"/>
          <w:lang w:eastAsia="ru-RU"/>
        </w:rPr>
        <w:t xml:space="preserve"> в </w:t>
      </w:r>
      <w:r>
        <w:rPr>
          <w:rFonts w:ascii="Times New Roman" w:eastAsia="Calibri" w:hAnsi="Times New Roman" w:cs="Times New Roman"/>
          <w:sz w:val="28"/>
          <w:szCs w:val="28"/>
          <w:lang w:eastAsia="ru-RU"/>
        </w:rPr>
        <w:t xml:space="preserve">общей </w:t>
      </w:r>
      <w:r w:rsidR="00CB3F00" w:rsidRPr="00D735E5">
        <w:rPr>
          <w:rFonts w:ascii="Times New Roman" w:eastAsia="Calibri" w:hAnsi="Times New Roman" w:cs="Times New Roman"/>
          <w:sz w:val="28"/>
          <w:szCs w:val="28"/>
          <w:lang w:eastAsia="ru-RU"/>
        </w:rPr>
        <w:t xml:space="preserve">сумме </w:t>
      </w:r>
      <w:r>
        <w:rPr>
          <w:rFonts w:ascii="Times New Roman" w:eastAsia="Calibri" w:hAnsi="Times New Roman" w:cs="Times New Roman"/>
          <w:sz w:val="28"/>
          <w:szCs w:val="28"/>
          <w:lang w:eastAsia="ru-RU"/>
        </w:rPr>
        <w:t>41,5</w:t>
      </w:r>
      <w:r w:rsidR="00CB3F00" w:rsidRPr="00D735E5">
        <w:rPr>
          <w:rFonts w:ascii="Times New Roman" w:eastAsia="Calibri" w:hAnsi="Times New Roman" w:cs="Times New Roman"/>
          <w:sz w:val="28"/>
          <w:szCs w:val="28"/>
          <w:lang w:eastAsia="ru-RU"/>
        </w:rPr>
        <w:t xml:space="preserve"> тыс. руб.;</w:t>
      </w:r>
    </w:p>
    <w:p w:rsidR="00CB3F00" w:rsidRPr="00D735E5" w:rsidRDefault="00896A96" w:rsidP="00EE7E98">
      <w:pPr>
        <w:pStyle w:val="a7"/>
        <w:numPr>
          <w:ilvl w:val="0"/>
          <w:numId w:val="106"/>
        </w:numPr>
        <w:shd w:val="clear" w:color="auto" w:fill="FFFFFF" w:themeFill="background1"/>
        <w:tabs>
          <w:tab w:val="left" w:pos="993"/>
        </w:tabs>
        <w:spacing w:after="0" w:line="240" w:lineRule="auto"/>
        <w:ind w:left="0" w:firstLine="742"/>
        <w:jc w:val="both"/>
        <w:rPr>
          <w:rFonts w:ascii="Times New Roman" w:eastAsia="Calibri" w:hAnsi="Times New Roman" w:cs="Times New Roman"/>
          <w:sz w:val="28"/>
          <w:szCs w:val="28"/>
          <w:lang w:eastAsia="ru-RU"/>
        </w:rPr>
      </w:pPr>
      <w:r w:rsidRPr="00D735E5">
        <w:rPr>
          <w:rFonts w:ascii="Times New Roman" w:eastAsia="Calibri" w:hAnsi="Times New Roman" w:cs="Times New Roman"/>
          <w:sz w:val="28"/>
          <w:szCs w:val="28"/>
          <w:lang w:eastAsia="ru-RU"/>
        </w:rPr>
        <w:t>ООО «Авилон»</w:t>
      </w:r>
      <w:r>
        <w:rPr>
          <w:rFonts w:ascii="Times New Roman" w:eastAsia="Calibri" w:hAnsi="Times New Roman" w:cs="Times New Roman"/>
          <w:sz w:val="28"/>
          <w:szCs w:val="28"/>
          <w:lang w:eastAsia="ru-RU"/>
        </w:rPr>
        <w:t xml:space="preserve"> о</w:t>
      </w:r>
      <w:r w:rsidR="00CB3F00" w:rsidRPr="00D735E5">
        <w:rPr>
          <w:rFonts w:ascii="Times New Roman" w:eastAsia="Calibri" w:hAnsi="Times New Roman" w:cs="Times New Roman"/>
          <w:sz w:val="28"/>
          <w:szCs w:val="28"/>
          <w:lang w:eastAsia="ru-RU"/>
        </w:rPr>
        <w:t xml:space="preserve">плачена задолженность </w:t>
      </w:r>
      <w:r>
        <w:rPr>
          <w:rFonts w:ascii="Times New Roman" w:eastAsia="Calibri" w:hAnsi="Times New Roman" w:cs="Times New Roman"/>
          <w:sz w:val="28"/>
          <w:szCs w:val="28"/>
          <w:lang w:eastAsia="ru-RU"/>
        </w:rPr>
        <w:t>за канцелярские товары за 2017 год</w:t>
      </w:r>
      <w:r w:rsidRPr="00D735E5">
        <w:rPr>
          <w:rFonts w:ascii="Times New Roman" w:eastAsia="Calibri" w:hAnsi="Times New Roman" w:cs="Times New Roman"/>
          <w:sz w:val="28"/>
          <w:szCs w:val="28"/>
          <w:lang w:eastAsia="ru-RU"/>
        </w:rPr>
        <w:t xml:space="preserve"> </w:t>
      </w:r>
      <w:r>
        <w:rPr>
          <w:rFonts w:ascii="Times New Roman" w:eastAsia="Calibri" w:hAnsi="Times New Roman" w:cs="Times New Roman"/>
          <w:sz w:val="28"/>
          <w:szCs w:val="28"/>
          <w:lang w:eastAsia="ru-RU"/>
        </w:rPr>
        <w:t>сумме 89,7 тыс. руб.;</w:t>
      </w:r>
    </w:p>
    <w:p w:rsidR="00CB3F00" w:rsidRPr="00C20751" w:rsidRDefault="00896A96" w:rsidP="00EE7E98">
      <w:pPr>
        <w:pStyle w:val="a7"/>
        <w:numPr>
          <w:ilvl w:val="0"/>
          <w:numId w:val="106"/>
        </w:numPr>
        <w:shd w:val="clear" w:color="auto" w:fill="FFFFFF" w:themeFill="background1"/>
        <w:tabs>
          <w:tab w:val="left" w:pos="993"/>
        </w:tabs>
        <w:spacing w:after="0" w:line="240" w:lineRule="auto"/>
        <w:ind w:left="0" w:firstLine="742"/>
        <w:jc w:val="both"/>
        <w:rPr>
          <w:rFonts w:ascii="Times New Roman" w:eastAsia="Calibri" w:hAnsi="Times New Roman" w:cs="Times New Roman"/>
          <w:sz w:val="28"/>
          <w:szCs w:val="28"/>
          <w:lang w:eastAsia="ru-RU"/>
        </w:rPr>
      </w:pPr>
      <w:r w:rsidRPr="00C20751">
        <w:rPr>
          <w:rFonts w:ascii="Times New Roman" w:eastAsia="Calibri" w:hAnsi="Times New Roman" w:cs="Times New Roman"/>
          <w:sz w:val="28"/>
          <w:szCs w:val="28"/>
          <w:lang w:eastAsia="ru-RU"/>
        </w:rPr>
        <w:t>ООО «Техноцентр»</w:t>
      </w:r>
      <w:r>
        <w:rPr>
          <w:rFonts w:ascii="Times New Roman" w:eastAsia="Calibri" w:hAnsi="Times New Roman" w:cs="Times New Roman"/>
          <w:sz w:val="28"/>
          <w:szCs w:val="28"/>
          <w:lang w:eastAsia="ru-RU"/>
        </w:rPr>
        <w:t xml:space="preserve"> перечислена</w:t>
      </w:r>
      <w:r w:rsidR="00CB3F00" w:rsidRPr="00C20751">
        <w:rPr>
          <w:rFonts w:ascii="Times New Roman" w:eastAsia="Calibri" w:hAnsi="Times New Roman" w:cs="Times New Roman"/>
          <w:sz w:val="28"/>
          <w:szCs w:val="28"/>
          <w:lang w:eastAsia="ru-RU"/>
        </w:rPr>
        <w:t xml:space="preserve"> задолженность за продукты питания </w:t>
      </w:r>
      <w:r>
        <w:rPr>
          <w:rFonts w:ascii="Times New Roman" w:eastAsia="Calibri" w:hAnsi="Times New Roman" w:cs="Times New Roman"/>
          <w:sz w:val="28"/>
          <w:szCs w:val="28"/>
          <w:lang w:eastAsia="ru-RU"/>
        </w:rPr>
        <w:t>за 2017 год</w:t>
      </w:r>
      <w:r w:rsidRPr="00C20751">
        <w:rPr>
          <w:rFonts w:ascii="Times New Roman" w:eastAsia="Calibri" w:hAnsi="Times New Roman" w:cs="Times New Roman"/>
          <w:sz w:val="28"/>
          <w:szCs w:val="28"/>
          <w:lang w:eastAsia="ru-RU"/>
        </w:rPr>
        <w:t xml:space="preserve"> </w:t>
      </w:r>
      <w:r w:rsidR="00CB3F00" w:rsidRPr="00C20751">
        <w:rPr>
          <w:rFonts w:ascii="Times New Roman" w:eastAsia="Calibri" w:hAnsi="Times New Roman" w:cs="Times New Roman"/>
          <w:sz w:val="28"/>
          <w:szCs w:val="28"/>
          <w:lang w:eastAsia="ru-RU"/>
        </w:rPr>
        <w:t>в сумме 89,3 тыс. руб</w:t>
      </w:r>
      <w:r>
        <w:rPr>
          <w:rFonts w:ascii="Times New Roman" w:eastAsia="Calibri" w:hAnsi="Times New Roman" w:cs="Times New Roman"/>
          <w:sz w:val="28"/>
          <w:szCs w:val="28"/>
          <w:lang w:eastAsia="ru-RU"/>
        </w:rPr>
        <w:t>лей</w:t>
      </w:r>
      <w:r w:rsidR="00CB3F00" w:rsidRPr="00C20751">
        <w:rPr>
          <w:rFonts w:ascii="Times New Roman" w:eastAsia="Calibri" w:hAnsi="Times New Roman" w:cs="Times New Roman"/>
          <w:sz w:val="28"/>
          <w:szCs w:val="28"/>
          <w:lang w:eastAsia="ru-RU"/>
        </w:rPr>
        <w:t>.</w:t>
      </w:r>
    </w:p>
    <w:p w:rsidR="00CB3F00" w:rsidRPr="00CB3F00" w:rsidRDefault="00CB3F00" w:rsidP="00D77D5D">
      <w:pPr>
        <w:shd w:val="clear" w:color="auto" w:fill="FFFFFF" w:themeFill="background1"/>
        <w:tabs>
          <w:tab w:val="left" w:pos="993"/>
        </w:tabs>
        <w:spacing w:after="0" w:line="240" w:lineRule="auto"/>
        <w:ind w:firstLine="742"/>
        <w:jc w:val="both"/>
        <w:rPr>
          <w:rFonts w:ascii="Times New Roman" w:eastAsia="Calibri" w:hAnsi="Times New Roman" w:cs="Times New Roman"/>
          <w:sz w:val="28"/>
          <w:szCs w:val="28"/>
          <w:lang w:eastAsia="ru-RU"/>
        </w:rPr>
      </w:pPr>
    </w:p>
    <w:p w:rsidR="00CB3F00" w:rsidRPr="00682293" w:rsidRDefault="00CB3F00" w:rsidP="00D77D5D">
      <w:pPr>
        <w:shd w:val="clear" w:color="auto" w:fill="FFFFFF" w:themeFill="background1"/>
        <w:spacing w:after="0" w:line="240" w:lineRule="auto"/>
        <w:jc w:val="center"/>
        <w:rPr>
          <w:rFonts w:ascii="Times New Roman" w:eastAsia="Calibri" w:hAnsi="Times New Roman" w:cs="Times New Roman"/>
          <w:i/>
          <w:sz w:val="28"/>
          <w:szCs w:val="28"/>
          <w:lang w:eastAsia="ru-RU"/>
        </w:rPr>
      </w:pPr>
      <w:r w:rsidRPr="00682293">
        <w:rPr>
          <w:rFonts w:ascii="Times New Roman" w:eastAsia="Calibri" w:hAnsi="Times New Roman" w:cs="Times New Roman"/>
          <w:i/>
          <w:sz w:val="28"/>
          <w:szCs w:val="28"/>
          <w:lang w:eastAsia="ru-RU"/>
        </w:rPr>
        <w:t>по ГБОУ «Средняя общеобразов</w:t>
      </w:r>
      <w:r w:rsidR="00B9675C" w:rsidRPr="00682293">
        <w:rPr>
          <w:rFonts w:ascii="Times New Roman" w:eastAsia="Calibri" w:hAnsi="Times New Roman" w:cs="Times New Roman"/>
          <w:i/>
          <w:sz w:val="28"/>
          <w:szCs w:val="28"/>
          <w:lang w:eastAsia="ru-RU"/>
        </w:rPr>
        <w:t>ательная школы №20 г.Малгобек»:</w:t>
      </w:r>
    </w:p>
    <w:p w:rsidR="00CB3F00" w:rsidRPr="00CB3F00" w:rsidRDefault="00682293" w:rsidP="00D77D5D">
      <w:pPr>
        <w:shd w:val="clear" w:color="auto" w:fill="FFFFFF" w:themeFill="background1"/>
        <w:spacing w:after="0" w:line="240" w:lineRule="auto"/>
        <w:ind w:firstLine="709"/>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 xml:space="preserve">В нарушение статьи 78.1 Бюджетного Кодекса РФ и Приказа Минфина РФ </w:t>
      </w:r>
      <w:r w:rsidR="00CB3F00" w:rsidRPr="00CB3F00">
        <w:rPr>
          <w:rFonts w:ascii="Times New Roman" w:eastAsia="Calibri" w:hAnsi="Times New Roman" w:cs="Times New Roman"/>
          <w:sz w:val="28"/>
          <w:szCs w:val="28"/>
          <w:lang w:eastAsia="ru-RU"/>
        </w:rPr>
        <w:t xml:space="preserve">№81н, произведена оплата обязательств предыдущего 2017 года за счет субсидий на финансовое обеспечение выполнения государственного задания, текущего 2018 года в общей сумме </w:t>
      </w:r>
      <w:r w:rsidR="00CB3F00" w:rsidRPr="00682293">
        <w:rPr>
          <w:rFonts w:ascii="Times New Roman" w:eastAsia="Calibri" w:hAnsi="Times New Roman" w:cs="Times New Roman"/>
          <w:sz w:val="28"/>
          <w:szCs w:val="28"/>
          <w:lang w:eastAsia="ru-RU"/>
        </w:rPr>
        <w:t>3</w:t>
      </w:r>
      <w:r w:rsidRPr="00682293">
        <w:rPr>
          <w:rFonts w:ascii="Times New Roman" w:eastAsia="Calibri" w:hAnsi="Times New Roman" w:cs="Times New Roman"/>
          <w:sz w:val="28"/>
          <w:szCs w:val="28"/>
          <w:lang w:eastAsia="ru-RU"/>
        </w:rPr>
        <w:t> </w:t>
      </w:r>
      <w:r w:rsidR="00CB3F00" w:rsidRPr="00682293">
        <w:rPr>
          <w:rFonts w:ascii="Times New Roman" w:eastAsia="Calibri" w:hAnsi="Times New Roman" w:cs="Times New Roman"/>
          <w:sz w:val="28"/>
          <w:szCs w:val="28"/>
          <w:lang w:eastAsia="ru-RU"/>
        </w:rPr>
        <w:t>335,0 тыс. руб.,</w:t>
      </w:r>
      <w:r w:rsidR="00CB3F00" w:rsidRPr="00CB3F00">
        <w:rPr>
          <w:rFonts w:ascii="Times New Roman" w:eastAsia="Calibri" w:hAnsi="Times New Roman" w:cs="Times New Roman"/>
          <w:sz w:val="28"/>
          <w:szCs w:val="28"/>
          <w:lang w:eastAsia="ru-RU"/>
        </w:rPr>
        <w:t xml:space="preserve"> что является нецелевым использованием средств республиканского бюджета, в том числе:</w:t>
      </w:r>
    </w:p>
    <w:p w:rsidR="00CB3F00" w:rsidRPr="00682293" w:rsidRDefault="00682293" w:rsidP="00EE7E98">
      <w:pPr>
        <w:pStyle w:val="a7"/>
        <w:numPr>
          <w:ilvl w:val="0"/>
          <w:numId w:val="107"/>
        </w:numPr>
        <w:shd w:val="clear" w:color="auto" w:fill="FFFFFF" w:themeFill="background1"/>
        <w:tabs>
          <w:tab w:val="left" w:pos="1134"/>
        </w:tabs>
        <w:spacing w:after="0" w:line="240" w:lineRule="auto"/>
        <w:ind w:left="0" w:firstLine="756"/>
        <w:jc w:val="both"/>
        <w:rPr>
          <w:rFonts w:ascii="Times New Roman" w:eastAsia="Calibri" w:hAnsi="Times New Roman" w:cs="Times New Roman"/>
          <w:sz w:val="28"/>
          <w:szCs w:val="28"/>
          <w:lang w:eastAsia="ru-RU"/>
        </w:rPr>
      </w:pPr>
      <w:r w:rsidRPr="00682293">
        <w:rPr>
          <w:rFonts w:ascii="Times New Roman" w:eastAsia="Calibri" w:hAnsi="Times New Roman" w:cs="Times New Roman"/>
          <w:sz w:val="28"/>
          <w:szCs w:val="28"/>
          <w:lang w:eastAsia="ru-RU"/>
        </w:rPr>
        <w:t>ПАО «МРСК Северного Кавказа»</w:t>
      </w:r>
      <w:r>
        <w:rPr>
          <w:rFonts w:ascii="Times New Roman" w:eastAsia="Calibri" w:hAnsi="Times New Roman" w:cs="Times New Roman"/>
          <w:sz w:val="28"/>
          <w:szCs w:val="28"/>
          <w:lang w:eastAsia="ru-RU"/>
        </w:rPr>
        <w:t xml:space="preserve"> о</w:t>
      </w:r>
      <w:r w:rsidR="00CB3F00" w:rsidRPr="00682293">
        <w:rPr>
          <w:rFonts w:ascii="Times New Roman" w:eastAsia="Calibri" w:hAnsi="Times New Roman" w:cs="Times New Roman"/>
          <w:sz w:val="28"/>
          <w:szCs w:val="28"/>
          <w:lang w:eastAsia="ru-RU"/>
        </w:rPr>
        <w:t>плачена задолженность за электроэнергию</w:t>
      </w:r>
      <w:r w:rsidR="00B50DC8">
        <w:rPr>
          <w:rFonts w:ascii="Times New Roman" w:eastAsia="Calibri" w:hAnsi="Times New Roman" w:cs="Times New Roman"/>
          <w:sz w:val="28"/>
          <w:szCs w:val="28"/>
          <w:lang w:eastAsia="ru-RU"/>
        </w:rPr>
        <w:t xml:space="preserve"> </w:t>
      </w:r>
      <w:r w:rsidR="00CB3F00" w:rsidRPr="00682293">
        <w:rPr>
          <w:rFonts w:ascii="Times New Roman" w:eastAsia="Calibri" w:hAnsi="Times New Roman" w:cs="Times New Roman"/>
          <w:sz w:val="28"/>
          <w:szCs w:val="28"/>
          <w:lang w:eastAsia="ru-RU"/>
        </w:rPr>
        <w:t xml:space="preserve">за ноябрь </w:t>
      </w:r>
      <w:r w:rsidR="00B50DC8">
        <w:rPr>
          <w:rFonts w:ascii="Times New Roman" w:eastAsia="Calibri" w:hAnsi="Times New Roman" w:cs="Times New Roman"/>
          <w:sz w:val="28"/>
          <w:szCs w:val="28"/>
          <w:lang w:eastAsia="ru-RU"/>
        </w:rPr>
        <w:t xml:space="preserve">2017 года </w:t>
      </w:r>
      <w:r w:rsidR="00CB3F00" w:rsidRPr="00682293">
        <w:rPr>
          <w:rFonts w:ascii="Times New Roman" w:eastAsia="Calibri" w:hAnsi="Times New Roman" w:cs="Times New Roman"/>
          <w:sz w:val="28"/>
          <w:szCs w:val="28"/>
          <w:lang w:eastAsia="ru-RU"/>
        </w:rPr>
        <w:t>в сумме 107,7 тыс. руб.;</w:t>
      </w:r>
    </w:p>
    <w:p w:rsidR="00CB3F00" w:rsidRPr="00682293" w:rsidRDefault="00B50DC8" w:rsidP="00EE7E98">
      <w:pPr>
        <w:pStyle w:val="a7"/>
        <w:numPr>
          <w:ilvl w:val="0"/>
          <w:numId w:val="107"/>
        </w:numPr>
        <w:shd w:val="clear" w:color="auto" w:fill="FFFFFF" w:themeFill="background1"/>
        <w:tabs>
          <w:tab w:val="left" w:pos="1134"/>
        </w:tabs>
        <w:spacing w:after="0" w:line="240" w:lineRule="auto"/>
        <w:ind w:left="0" w:firstLine="756"/>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МУП «Малгобек - Водоканал» перечислено за услуги по</w:t>
      </w:r>
      <w:r w:rsidR="00CB3F00" w:rsidRPr="00682293">
        <w:rPr>
          <w:rFonts w:ascii="Times New Roman" w:eastAsia="Calibri" w:hAnsi="Times New Roman" w:cs="Times New Roman"/>
          <w:sz w:val="28"/>
          <w:szCs w:val="28"/>
          <w:lang w:eastAsia="ru-RU"/>
        </w:rPr>
        <w:t xml:space="preserve"> водоснабжени</w:t>
      </w:r>
      <w:r>
        <w:rPr>
          <w:rFonts w:ascii="Times New Roman" w:eastAsia="Calibri" w:hAnsi="Times New Roman" w:cs="Times New Roman"/>
          <w:sz w:val="28"/>
          <w:szCs w:val="28"/>
          <w:lang w:eastAsia="ru-RU"/>
        </w:rPr>
        <w:t>ю</w:t>
      </w:r>
      <w:r w:rsidR="00CB3F00" w:rsidRPr="00682293">
        <w:rPr>
          <w:rFonts w:ascii="Times New Roman" w:eastAsia="Calibri" w:hAnsi="Times New Roman" w:cs="Times New Roman"/>
          <w:sz w:val="28"/>
          <w:szCs w:val="28"/>
          <w:lang w:eastAsia="ru-RU"/>
        </w:rPr>
        <w:t xml:space="preserve"> за </w:t>
      </w:r>
      <w:r>
        <w:rPr>
          <w:rFonts w:ascii="Times New Roman" w:eastAsia="Calibri" w:hAnsi="Times New Roman" w:cs="Times New Roman"/>
          <w:sz w:val="28"/>
          <w:szCs w:val="28"/>
          <w:lang w:eastAsia="ru-RU"/>
        </w:rPr>
        <w:t xml:space="preserve">2017 год </w:t>
      </w:r>
      <w:r w:rsidR="00CB3F00" w:rsidRPr="00682293">
        <w:rPr>
          <w:rFonts w:ascii="Times New Roman" w:eastAsia="Calibri" w:hAnsi="Times New Roman" w:cs="Times New Roman"/>
          <w:sz w:val="28"/>
          <w:szCs w:val="28"/>
          <w:lang w:eastAsia="ru-RU"/>
        </w:rPr>
        <w:t xml:space="preserve">в </w:t>
      </w:r>
      <w:r>
        <w:rPr>
          <w:rFonts w:ascii="Times New Roman" w:eastAsia="Calibri" w:hAnsi="Times New Roman" w:cs="Times New Roman"/>
          <w:sz w:val="28"/>
          <w:szCs w:val="28"/>
          <w:lang w:eastAsia="ru-RU"/>
        </w:rPr>
        <w:t xml:space="preserve">общей </w:t>
      </w:r>
      <w:r w:rsidR="00CB3F00" w:rsidRPr="00682293">
        <w:rPr>
          <w:rFonts w:ascii="Times New Roman" w:eastAsia="Calibri" w:hAnsi="Times New Roman" w:cs="Times New Roman"/>
          <w:sz w:val="28"/>
          <w:szCs w:val="28"/>
          <w:lang w:eastAsia="ru-RU"/>
        </w:rPr>
        <w:t xml:space="preserve">сумме </w:t>
      </w:r>
      <w:r>
        <w:rPr>
          <w:rFonts w:ascii="Times New Roman" w:eastAsia="Calibri" w:hAnsi="Times New Roman" w:cs="Times New Roman"/>
          <w:sz w:val="28"/>
          <w:szCs w:val="28"/>
          <w:lang w:eastAsia="ru-RU"/>
        </w:rPr>
        <w:t>73,3</w:t>
      </w:r>
      <w:r w:rsidR="00CB3F00" w:rsidRPr="00682293">
        <w:rPr>
          <w:rFonts w:ascii="Times New Roman" w:eastAsia="Calibri" w:hAnsi="Times New Roman" w:cs="Times New Roman"/>
          <w:sz w:val="28"/>
          <w:szCs w:val="28"/>
          <w:lang w:eastAsia="ru-RU"/>
        </w:rPr>
        <w:t xml:space="preserve"> тыс. руб.;</w:t>
      </w:r>
    </w:p>
    <w:p w:rsidR="00CB3F00" w:rsidRPr="00682293" w:rsidRDefault="00B50DC8" w:rsidP="00EE7E98">
      <w:pPr>
        <w:pStyle w:val="a7"/>
        <w:numPr>
          <w:ilvl w:val="0"/>
          <w:numId w:val="107"/>
        </w:numPr>
        <w:shd w:val="clear" w:color="auto" w:fill="FFFFFF" w:themeFill="background1"/>
        <w:tabs>
          <w:tab w:val="left" w:pos="1134"/>
        </w:tabs>
        <w:spacing w:after="0" w:line="240" w:lineRule="auto"/>
        <w:ind w:left="0" w:firstLine="756"/>
        <w:jc w:val="both"/>
        <w:rPr>
          <w:rFonts w:ascii="Times New Roman" w:eastAsia="Calibri" w:hAnsi="Times New Roman" w:cs="Times New Roman"/>
          <w:sz w:val="28"/>
          <w:szCs w:val="28"/>
          <w:lang w:eastAsia="ru-RU"/>
        </w:rPr>
      </w:pPr>
      <w:r w:rsidRPr="00682293">
        <w:rPr>
          <w:rFonts w:ascii="Times New Roman" w:eastAsia="Calibri" w:hAnsi="Times New Roman" w:cs="Times New Roman"/>
          <w:sz w:val="28"/>
          <w:szCs w:val="28"/>
          <w:lang w:eastAsia="ru-RU"/>
        </w:rPr>
        <w:lastRenderedPageBreak/>
        <w:t>ООО «Газпром межрегионгаз Назрань»</w:t>
      </w:r>
      <w:r w:rsidR="004A6135">
        <w:rPr>
          <w:rFonts w:ascii="Times New Roman" w:eastAsia="Calibri" w:hAnsi="Times New Roman" w:cs="Times New Roman"/>
          <w:sz w:val="28"/>
          <w:szCs w:val="28"/>
          <w:lang w:eastAsia="ru-RU"/>
        </w:rPr>
        <w:t xml:space="preserve"> о</w:t>
      </w:r>
      <w:r w:rsidR="00CB3F00" w:rsidRPr="00682293">
        <w:rPr>
          <w:rFonts w:ascii="Times New Roman" w:eastAsia="Calibri" w:hAnsi="Times New Roman" w:cs="Times New Roman"/>
          <w:sz w:val="28"/>
          <w:szCs w:val="28"/>
          <w:lang w:eastAsia="ru-RU"/>
        </w:rPr>
        <w:t xml:space="preserve">плачена </w:t>
      </w:r>
      <w:r w:rsidR="004A6135">
        <w:rPr>
          <w:rFonts w:ascii="Times New Roman" w:eastAsia="Calibri" w:hAnsi="Times New Roman" w:cs="Times New Roman"/>
          <w:sz w:val="28"/>
          <w:szCs w:val="28"/>
          <w:lang w:eastAsia="ru-RU"/>
        </w:rPr>
        <w:t>за услуги по газоснабжению</w:t>
      </w:r>
      <w:r w:rsidR="00CB3F00" w:rsidRPr="00682293">
        <w:rPr>
          <w:rFonts w:ascii="Times New Roman" w:eastAsia="Calibri" w:hAnsi="Times New Roman" w:cs="Times New Roman"/>
          <w:sz w:val="28"/>
          <w:szCs w:val="28"/>
          <w:lang w:eastAsia="ru-RU"/>
        </w:rPr>
        <w:t xml:space="preserve"> </w:t>
      </w:r>
      <w:r w:rsidR="004A6135">
        <w:rPr>
          <w:rFonts w:ascii="Times New Roman" w:eastAsia="Calibri" w:hAnsi="Times New Roman" w:cs="Times New Roman"/>
          <w:sz w:val="28"/>
          <w:szCs w:val="28"/>
          <w:lang w:eastAsia="ru-RU"/>
        </w:rPr>
        <w:t>за 2017 год</w:t>
      </w:r>
      <w:r w:rsidR="00CB3F00" w:rsidRPr="00682293">
        <w:rPr>
          <w:rFonts w:ascii="Times New Roman" w:eastAsia="Calibri" w:hAnsi="Times New Roman" w:cs="Times New Roman"/>
          <w:sz w:val="28"/>
          <w:szCs w:val="28"/>
          <w:lang w:eastAsia="ru-RU"/>
        </w:rPr>
        <w:t xml:space="preserve"> в </w:t>
      </w:r>
      <w:r w:rsidR="004A6135">
        <w:rPr>
          <w:rFonts w:ascii="Times New Roman" w:eastAsia="Calibri" w:hAnsi="Times New Roman" w:cs="Times New Roman"/>
          <w:sz w:val="28"/>
          <w:szCs w:val="28"/>
          <w:lang w:eastAsia="ru-RU"/>
        </w:rPr>
        <w:t xml:space="preserve">общей </w:t>
      </w:r>
      <w:r w:rsidR="00CB3F00" w:rsidRPr="00682293">
        <w:rPr>
          <w:rFonts w:ascii="Times New Roman" w:eastAsia="Calibri" w:hAnsi="Times New Roman" w:cs="Times New Roman"/>
          <w:sz w:val="28"/>
          <w:szCs w:val="28"/>
          <w:lang w:eastAsia="ru-RU"/>
        </w:rPr>
        <w:t xml:space="preserve">сумме </w:t>
      </w:r>
      <w:r w:rsidR="004A6135">
        <w:rPr>
          <w:rFonts w:ascii="Times New Roman" w:eastAsia="Calibri" w:hAnsi="Times New Roman" w:cs="Times New Roman"/>
          <w:sz w:val="28"/>
          <w:szCs w:val="28"/>
          <w:lang w:eastAsia="ru-RU"/>
        </w:rPr>
        <w:t>205,2</w:t>
      </w:r>
      <w:r w:rsidR="00CB3F00" w:rsidRPr="00682293">
        <w:rPr>
          <w:rFonts w:ascii="Times New Roman" w:eastAsia="Calibri" w:hAnsi="Times New Roman" w:cs="Times New Roman"/>
          <w:sz w:val="28"/>
          <w:szCs w:val="28"/>
          <w:lang w:eastAsia="ru-RU"/>
        </w:rPr>
        <w:t xml:space="preserve"> тыс. руб.;</w:t>
      </w:r>
    </w:p>
    <w:p w:rsidR="00CB3F00" w:rsidRPr="004A6135" w:rsidRDefault="004A6135" w:rsidP="00EE7E98">
      <w:pPr>
        <w:pStyle w:val="a7"/>
        <w:numPr>
          <w:ilvl w:val="0"/>
          <w:numId w:val="107"/>
        </w:numPr>
        <w:shd w:val="clear" w:color="auto" w:fill="FFFFFF" w:themeFill="background1"/>
        <w:tabs>
          <w:tab w:val="left" w:pos="1134"/>
        </w:tabs>
        <w:spacing w:after="0" w:line="240" w:lineRule="auto"/>
        <w:ind w:left="0" w:firstLine="756"/>
        <w:jc w:val="both"/>
        <w:rPr>
          <w:rFonts w:ascii="Times New Roman" w:eastAsia="Calibri" w:hAnsi="Times New Roman" w:cs="Times New Roman"/>
          <w:sz w:val="28"/>
          <w:szCs w:val="28"/>
          <w:lang w:eastAsia="ru-RU"/>
        </w:rPr>
      </w:pPr>
      <w:r w:rsidRPr="004A6135">
        <w:rPr>
          <w:rFonts w:ascii="Times New Roman" w:eastAsia="Calibri" w:hAnsi="Times New Roman" w:cs="Times New Roman"/>
          <w:sz w:val="28"/>
          <w:szCs w:val="28"/>
          <w:lang w:eastAsia="ru-RU"/>
        </w:rPr>
        <w:t>М</w:t>
      </w:r>
      <w:r>
        <w:rPr>
          <w:rFonts w:ascii="Times New Roman" w:eastAsia="Calibri" w:hAnsi="Times New Roman" w:cs="Times New Roman"/>
          <w:sz w:val="28"/>
          <w:szCs w:val="28"/>
          <w:lang w:eastAsia="ru-RU"/>
        </w:rPr>
        <w:t>ИФНС России №3 по РИ</w:t>
      </w:r>
      <w:r w:rsidR="00CB3F00" w:rsidRPr="004A6135">
        <w:rPr>
          <w:rFonts w:ascii="Times New Roman" w:eastAsia="Calibri" w:hAnsi="Times New Roman" w:cs="Times New Roman"/>
          <w:sz w:val="28"/>
          <w:szCs w:val="28"/>
          <w:lang w:eastAsia="ru-RU"/>
        </w:rPr>
        <w:t xml:space="preserve"> уплачены страховые взносы на обязательное пенсионное страхование </w:t>
      </w:r>
      <w:r>
        <w:rPr>
          <w:rFonts w:ascii="Times New Roman" w:eastAsia="Calibri" w:hAnsi="Times New Roman" w:cs="Times New Roman"/>
          <w:sz w:val="28"/>
          <w:szCs w:val="28"/>
          <w:lang w:eastAsia="ru-RU"/>
        </w:rPr>
        <w:t>за 2017 год</w:t>
      </w:r>
      <w:r w:rsidR="00CB3F00" w:rsidRPr="004A6135">
        <w:rPr>
          <w:rFonts w:ascii="Times New Roman" w:eastAsia="Calibri" w:hAnsi="Times New Roman" w:cs="Times New Roman"/>
          <w:sz w:val="28"/>
          <w:szCs w:val="28"/>
          <w:lang w:eastAsia="ru-RU"/>
        </w:rPr>
        <w:t xml:space="preserve"> в </w:t>
      </w:r>
      <w:r>
        <w:rPr>
          <w:rFonts w:ascii="Times New Roman" w:eastAsia="Calibri" w:hAnsi="Times New Roman" w:cs="Times New Roman"/>
          <w:sz w:val="28"/>
          <w:szCs w:val="28"/>
          <w:lang w:eastAsia="ru-RU"/>
        </w:rPr>
        <w:t xml:space="preserve">общей </w:t>
      </w:r>
      <w:r w:rsidR="00CB3F00" w:rsidRPr="004A6135">
        <w:rPr>
          <w:rFonts w:ascii="Times New Roman" w:eastAsia="Calibri" w:hAnsi="Times New Roman" w:cs="Times New Roman"/>
          <w:sz w:val="28"/>
          <w:szCs w:val="28"/>
          <w:lang w:eastAsia="ru-RU"/>
        </w:rPr>
        <w:t xml:space="preserve">сумме </w:t>
      </w:r>
      <w:r>
        <w:rPr>
          <w:rFonts w:ascii="Times New Roman" w:eastAsia="Calibri" w:hAnsi="Times New Roman" w:cs="Times New Roman"/>
          <w:sz w:val="28"/>
          <w:szCs w:val="28"/>
          <w:lang w:eastAsia="ru-RU"/>
        </w:rPr>
        <w:t>2 164,4</w:t>
      </w:r>
      <w:r w:rsidR="00CB3F00" w:rsidRPr="004A6135">
        <w:rPr>
          <w:rFonts w:ascii="Times New Roman" w:eastAsia="Calibri" w:hAnsi="Times New Roman" w:cs="Times New Roman"/>
          <w:sz w:val="28"/>
          <w:szCs w:val="28"/>
          <w:lang w:eastAsia="ru-RU"/>
        </w:rPr>
        <w:t xml:space="preserve"> тыс. руб.;</w:t>
      </w:r>
    </w:p>
    <w:p w:rsidR="00CB3F00" w:rsidRPr="00682293" w:rsidRDefault="004A6135" w:rsidP="00EE7E98">
      <w:pPr>
        <w:pStyle w:val="a7"/>
        <w:numPr>
          <w:ilvl w:val="0"/>
          <w:numId w:val="107"/>
        </w:numPr>
        <w:shd w:val="clear" w:color="auto" w:fill="FFFFFF" w:themeFill="background1"/>
        <w:tabs>
          <w:tab w:val="left" w:pos="1134"/>
        </w:tabs>
        <w:spacing w:after="0" w:line="240" w:lineRule="auto"/>
        <w:ind w:left="0" w:firstLine="756"/>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МИФНС России №3 по РИ</w:t>
      </w:r>
      <w:r w:rsidR="00CB3F00" w:rsidRPr="00682293">
        <w:rPr>
          <w:rFonts w:ascii="Times New Roman" w:eastAsia="Calibri" w:hAnsi="Times New Roman" w:cs="Times New Roman"/>
          <w:sz w:val="28"/>
          <w:szCs w:val="28"/>
          <w:lang w:eastAsia="ru-RU"/>
        </w:rPr>
        <w:t xml:space="preserve"> уплачены страховые взносы на обязательное медицинское страх</w:t>
      </w:r>
      <w:r>
        <w:rPr>
          <w:rFonts w:ascii="Times New Roman" w:eastAsia="Calibri" w:hAnsi="Times New Roman" w:cs="Times New Roman"/>
          <w:sz w:val="28"/>
          <w:szCs w:val="28"/>
          <w:lang w:eastAsia="ru-RU"/>
        </w:rPr>
        <w:t>ование за 2017 год</w:t>
      </w:r>
      <w:r w:rsidR="00CB3F00" w:rsidRPr="00682293">
        <w:rPr>
          <w:rFonts w:ascii="Times New Roman" w:eastAsia="Calibri" w:hAnsi="Times New Roman" w:cs="Times New Roman"/>
          <w:sz w:val="28"/>
          <w:szCs w:val="28"/>
          <w:lang w:eastAsia="ru-RU"/>
        </w:rPr>
        <w:t xml:space="preserve"> в </w:t>
      </w:r>
      <w:r>
        <w:rPr>
          <w:rFonts w:ascii="Times New Roman" w:eastAsia="Calibri" w:hAnsi="Times New Roman" w:cs="Times New Roman"/>
          <w:sz w:val="28"/>
          <w:szCs w:val="28"/>
          <w:lang w:eastAsia="ru-RU"/>
        </w:rPr>
        <w:t xml:space="preserve">общей </w:t>
      </w:r>
      <w:r w:rsidR="00CB3F00" w:rsidRPr="00682293">
        <w:rPr>
          <w:rFonts w:ascii="Times New Roman" w:eastAsia="Calibri" w:hAnsi="Times New Roman" w:cs="Times New Roman"/>
          <w:sz w:val="28"/>
          <w:szCs w:val="28"/>
          <w:lang w:eastAsia="ru-RU"/>
        </w:rPr>
        <w:t xml:space="preserve">сумме </w:t>
      </w:r>
      <w:r>
        <w:rPr>
          <w:rFonts w:ascii="Times New Roman" w:eastAsia="Calibri" w:hAnsi="Times New Roman" w:cs="Times New Roman"/>
          <w:sz w:val="28"/>
          <w:szCs w:val="28"/>
          <w:lang w:eastAsia="ru-RU"/>
        </w:rPr>
        <w:t>341,9</w:t>
      </w:r>
      <w:r w:rsidR="00CB3F00" w:rsidRPr="00682293">
        <w:rPr>
          <w:rFonts w:ascii="Times New Roman" w:eastAsia="Calibri" w:hAnsi="Times New Roman" w:cs="Times New Roman"/>
          <w:sz w:val="28"/>
          <w:szCs w:val="28"/>
          <w:lang w:eastAsia="ru-RU"/>
        </w:rPr>
        <w:t xml:space="preserve"> тыс. руб.;</w:t>
      </w:r>
    </w:p>
    <w:p w:rsidR="00CB3F00" w:rsidRPr="00682293" w:rsidRDefault="004A6135" w:rsidP="00EE7E98">
      <w:pPr>
        <w:pStyle w:val="a7"/>
        <w:numPr>
          <w:ilvl w:val="0"/>
          <w:numId w:val="107"/>
        </w:numPr>
        <w:shd w:val="clear" w:color="auto" w:fill="FFFFFF" w:themeFill="background1"/>
        <w:tabs>
          <w:tab w:val="left" w:pos="1134"/>
        </w:tabs>
        <w:spacing w:after="0" w:line="240" w:lineRule="auto"/>
        <w:ind w:left="0" w:firstLine="756"/>
        <w:jc w:val="both"/>
        <w:rPr>
          <w:rFonts w:ascii="Times New Roman" w:eastAsia="Calibri" w:hAnsi="Times New Roman" w:cs="Times New Roman"/>
          <w:sz w:val="28"/>
          <w:szCs w:val="28"/>
          <w:lang w:eastAsia="ru-RU"/>
        </w:rPr>
      </w:pPr>
      <w:r w:rsidRPr="004A6135">
        <w:rPr>
          <w:rFonts w:ascii="Times New Roman" w:eastAsia="Calibri" w:hAnsi="Times New Roman" w:cs="Times New Roman"/>
          <w:sz w:val="28"/>
          <w:szCs w:val="28"/>
          <w:lang w:eastAsia="ru-RU"/>
        </w:rPr>
        <w:t xml:space="preserve">ГУ – региональному отделению ФСС РФ по РИ </w:t>
      </w:r>
      <w:r w:rsidR="00CB3F00" w:rsidRPr="00682293">
        <w:rPr>
          <w:rFonts w:ascii="Times New Roman" w:eastAsia="Calibri" w:hAnsi="Times New Roman" w:cs="Times New Roman"/>
          <w:sz w:val="28"/>
          <w:szCs w:val="28"/>
          <w:lang w:eastAsia="ru-RU"/>
        </w:rPr>
        <w:t>уплачены страховые взносы на обязательное социаль</w:t>
      </w:r>
      <w:r>
        <w:rPr>
          <w:rFonts w:ascii="Times New Roman" w:eastAsia="Calibri" w:hAnsi="Times New Roman" w:cs="Times New Roman"/>
          <w:sz w:val="28"/>
          <w:szCs w:val="28"/>
          <w:lang w:eastAsia="ru-RU"/>
        </w:rPr>
        <w:t xml:space="preserve">ное страхование </w:t>
      </w:r>
      <w:r w:rsidR="00CB3F00" w:rsidRPr="00682293">
        <w:rPr>
          <w:rFonts w:ascii="Times New Roman" w:eastAsia="Calibri" w:hAnsi="Times New Roman" w:cs="Times New Roman"/>
          <w:sz w:val="28"/>
          <w:szCs w:val="28"/>
          <w:lang w:eastAsia="ru-RU"/>
        </w:rPr>
        <w:t xml:space="preserve">за </w:t>
      </w:r>
      <w:r>
        <w:rPr>
          <w:rFonts w:ascii="Times New Roman" w:eastAsia="Calibri" w:hAnsi="Times New Roman" w:cs="Times New Roman"/>
          <w:sz w:val="28"/>
          <w:szCs w:val="28"/>
          <w:lang w:eastAsia="ru-RU"/>
        </w:rPr>
        <w:t>2017 год</w:t>
      </w:r>
      <w:r w:rsidR="00CB3F00" w:rsidRPr="00682293">
        <w:rPr>
          <w:rFonts w:ascii="Times New Roman" w:eastAsia="Calibri" w:hAnsi="Times New Roman" w:cs="Times New Roman"/>
          <w:sz w:val="28"/>
          <w:szCs w:val="28"/>
          <w:lang w:eastAsia="ru-RU"/>
        </w:rPr>
        <w:t xml:space="preserve"> в сумме 6,9 тыс. руб.;</w:t>
      </w:r>
    </w:p>
    <w:p w:rsidR="00CB3F00" w:rsidRPr="00682293" w:rsidRDefault="004A6135" w:rsidP="00EE7E98">
      <w:pPr>
        <w:pStyle w:val="a7"/>
        <w:numPr>
          <w:ilvl w:val="0"/>
          <w:numId w:val="107"/>
        </w:numPr>
        <w:shd w:val="clear" w:color="auto" w:fill="FFFFFF" w:themeFill="background1"/>
        <w:tabs>
          <w:tab w:val="left" w:pos="1134"/>
        </w:tabs>
        <w:spacing w:after="0" w:line="240" w:lineRule="auto"/>
        <w:ind w:left="0" w:firstLine="756"/>
        <w:jc w:val="both"/>
        <w:rPr>
          <w:rFonts w:ascii="Times New Roman" w:eastAsia="Calibri" w:hAnsi="Times New Roman" w:cs="Times New Roman"/>
          <w:sz w:val="28"/>
          <w:szCs w:val="28"/>
          <w:lang w:eastAsia="ru-RU"/>
        </w:rPr>
      </w:pPr>
      <w:r w:rsidRPr="00682293">
        <w:rPr>
          <w:rFonts w:ascii="Times New Roman" w:eastAsia="Calibri" w:hAnsi="Times New Roman" w:cs="Times New Roman"/>
          <w:sz w:val="28"/>
          <w:szCs w:val="28"/>
          <w:lang w:eastAsia="ru-RU"/>
        </w:rPr>
        <w:t xml:space="preserve">ООО «Эдем» </w:t>
      </w:r>
      <w:r>
        <w:rPr>
          <w:rFonts w:ascii="Times New Roman" w:eastAsia="Calibri" w:hAnsi="Times New Roman" w:cs="Times New Roman"/>
          <w:sz w:val="28"/>
          <w:szCs w:val="28"/>
          <w:lang w:eastAsia="ru-RU"/>
        </w:rPr>
        <w:t>перечислено</w:t>
      </w:r>
      <w:r w:rsidR="00CB3F00" w:rsidRPr="00682293">
        <w:rPr>
          <w:rFonts w:ascii="Times New Roman" w:eastAsia="Calibri" w:hAnsi="Times New Roman" w:cs="Times New Roman"/>
          <w:sz w:val="28"/>
          <w:szCs w:val="28"/>
          <w:lang w:eastAsia="ru-RU"/>
        </w:rPr>
        <w:t xml:space="preserve"> за обслуживание автоматической пожарной сигнализации </w:t>
      </w:r>
      <w:r>
        <w:rPr>
          <w:rFonts w:ascii="Times New Roman" w:eastAsia="Calibri" w:hAnsi="Times New Roman" w:cs="Times New Roman"/>
          <w:sz w:val="28"/>
          <w:szCs w:val="28"/>
          <w:lang w:eastAsia="ru-RU"/>
        </w:rPr>
        <w:t>и системы видеонаблюдения за 2017 год</w:t>
      </w:r>
      <w:r w:rsidR="00CB3F00" w:rsidRPr="00682293">
        <w:rPr>
          <w:rFonts w:ascii="Times New Roman" w:eastAsia="Calibri" w:hAnsi="Times New Roman" w:cs="Times New Roman"/>
          <w:sz w:val="28"/>
          <w:szCs w:val="28"/>
          <w:lang w:eastAsia="ru-RU"/>
        </w:rPr>
        <w:t xml:space="preserve"> в сумме </w:t>
      </w:r>
      <w:r>
        <w:rPr>
          <w:rFonts w:ascii="Times New Roman" w:eastAsia="Calibri" w:hAnsi="Times New Roman" w:cs="Times New Roman"/>
          <w:sz w:val="28"/>
          <w:szCs w:val="28"/>
          <w:lang w:eastAsia="ru-RU"/>
        </w:rPr>
        <w:t>192,0</w:t>
      </w:r>
      <w:r w:rsidR="00CB3F00" w:rsidRPr="00682293">
        <w:rPr>
          <w:rFonts w:ascii="Times New Roman" w:eastAsia="Calibri" w:hAnsi="Times New Roman" w:cs="Times New Roman"/>
          <w:sz w:val="28"/>
          <w:szCs w:val="28"/>
          <w:lang w:eastAsia="ru-RU"/>
        </w:rPr>
        <w:t xml:space="preserve"> тыс. руб.;</w:t>
      </w:r>
    </w:p>
    <w:p w:rsidR="00CB3F00" w:rsidRPr="00682293" w:rsidRDefault="004A6135" w:rsidP="00EE7E98">
      <w:pPr>
        <w:pStyle w:val="a7"/>
        <w:numPr>
          <w:ilvl w:val="0"/>
          <w:numId w:val="107"/>
        </w:numPr>
        <w:shd w:val="clear" w:color="auto" w:fill="FFFFFF" w:themeFill="background1"/>
        <w:tabs>
          <w:tab w:val="left" w:pos="1134"/>
        </w:tabs>
        <w:spacing w:after="0" w:line="240" w:lineRule="auto"/>
        <w:ind w:left="0" w:firstLine="756"/>
        <w:jc w:val="both"/>
        <w:rPr>
          <w:rFonts w:ascii="Times New Roman" w:eastAsia="Calibri" w:hAnsi="Times New Roman" w:cs="Times New Roman"/>
          <w:sz w:val="28"/>
          <w:szCs w:val="28"/>
          <w:lang w:eastAsia="ru-RU"/>
        </w:rPr>
      </w:pPr>
      <w:r w:rsidRPr="00682293">
        <w:rPr>
          <w:rFonts w:ascii="Times New Roman" w:eastAsia="Calibri" w:hAnsi="Times New Roman" w:cs="Times New Roman"/>
          <w:sz w:val="28"/>
          <w:szCs w:val="28"/>
          <w:lang w:eastAsia="ru-RU"/>
        </w:rPr>
        <w:t xml:space="preserve">МИФНС России №3 по РИ </w:t>
      </w:r>
      <w:r w:rsidR="00CB3F00" w:rsidRPr="00682293">
        <w:rPr>
          <w:rFonts w:ascii="Times New Roman" w:eastAsia="Calibri" w:hAnsi="Times New Roman" w:cs="Times New Roman"/>
          <w:sz w:val="28"/>
          <w:szCs w:val="28"/>
          <w:lang w:eastAsia="ru-RU"/>
        </w:rPr>
        <w:t>уп</w:t>
      </w:r>
      <w:r>
        <w:rPr>
          <w:rFonts w:ascii="Times New Roman" w:eastAsia="Calibri" w:hAnsi="Times New Roman" w:cs="Times New Roman"/>
          <w:sz w:val="28"/>
          <w:szCs w:val="28"/>
          <w:lang w:eastAsia="ru-RU"/>
        </w:rPr>
        <w:t xml:space="preserve">лачен земельный налог за 2016, 2017 годы </w:t>
      </w:r>
      <w:r w:rsidR="00CB3F00" w:rsidRPr="00682293">
        <w:rPr>
          <w:rFonts w:ascii="Times New Roman" w:eastAsia="Calibri" w:hAnsi="Times New Roman" w:cs="Times New Roman"/>
          <w:sz w:val="28"/>
          <w:szCs w:val="28"/>
          <w:lang w:eastAsia="ru-RU"/>
        </w:rPr>
        <w:t xml:space="preserve">в </w:t>
      </w:r>
      <w:r>
        <w:rPr>
          <w:rFonts w:ascii="Times New Roman" w:eastAsia="Calibri" w:hAnsi="Times New Roman" w:cs="Times New Roman"/>
          <w:sz w:val="28"/>
          <w:szCs w:val="28"/>
          <w:lang w:eastAsia="ru-RU"/>
        </w:rPr>
        <w:t xml:space="preserve">общей </w:t>
      </w:r>
      <w:r w:rsidR="00CB3F00" w:rsidRPr="00682293">
        <w:rPr>
          <w:rFonts w:ascii="Times New Roman" w:eastAsia="Calibri" w:hAnsi="Times New Roman" w:cs="Times New Roman"/>
          <w:sz w:val="28"/>
          <w:szCs w:val="28"/>
          <w:lang w:eastAsia="ru-RU"/>
        </w:rPr>
        <w:t xml:space="preserve">сумме </w:t>
      </w:r>
      <w:r>
        <w:rPr>
          <w:rFonts w:ascii="Times New Roman" w:eastAsia="Calibri" w:hAnsi="Times New Roman" w:cs="Times New Roman"/>
          <w:sz w:val="28"/>
          <w:szCs w:val="28"/>
          <w:lang w:eastAsia="ru-RU"/>
        </w:rPr>
        <w:t>243,6 тыс. рублей.</w:t>
      </w:r>
    </w:p>
    <w:p w:rsidR="00CB3F00" w:rsidRPr="004A6135" w:rsidRDefault="00CB3F00" w:rsidP="00D77D5D">
      <w:pPr>
        <w:shd w:val="clear" w:color="auto" w:fill="FFFFFF" w:themeFill="background1"/>
        <w:spacing w:after="0" w:line="240" w:lineRule="auto"/>
        <w:ind w:firstLine="708"/>
        <w:jc w:val="both"/>
        <w:rPr>
          <w:rFonts w:ascii="Times New Roman" w:eastAsia="Calibri" w:hAnsi="Times New Roman" w:cs="Times New Roman"/>
          <w:sz w:val="28"/>
          <w:szCs w:val="28"/>
          <w:lang w:eastAsia="ru-RU"/>
        </w:rPr>
      </w:pPr>
      <w:r w:rsidRPr="00CB3F00">
        <w:rPr>
          <w:rFonts w:ascii="Times New Roman" w:eastAsia="Calibri" w:hAnsi="Times New Roman" w:cs="Times New Roman"/>
          <w:sz w:val="28"/>
          <w:szCs w:val="28"/>
          <w:lang w:eastAsia="ru-RU"/>
        </w:rPr>
        <w:t xml:space="preserve">В проверяемом периоде из-за несвоевременного исполнения обязательств республиканским бюджетом на выполнение государственного задания, ГБОУ «Средняя общеобразовательная школы №20 г. Малгобек» в установленный срок не произведена оплаты страховых взносов во внебюджетные фонды, в связи с чем на </w:t>
      </w:r>
      <w:r w:rsidR="004A6135">
        <w:rPr>
          <w:rFonts w:ascii="Times New Roman" w:eastAsia="Calibri" w:hAnsi="Times New Roman" w:cs="Times New Roman"/>
          <w:sz w:val="28"/>
          <w:szCs w:val="28"/>
          <w:lang w:eastAsia="ru-RU"/>
        </w:rPr>
        <w:t>Учреждение наложена и</w:t>
      </w:r>
      <w:r w:rsidRPr="00CB3F00">
        <w:rPr>
          <w:rFonts w:ascii="Times New Roman" w:eastAsia="Calibri" w:hAnsi="Times New Roman" w:cs="Times New Roman"/>
          <w:sz w:val="28"/>
          <w:szCs w:val="28"/>
          <w:lang w:eastAsia="ru-RU"/>
        </w:rPr>
        <w:t xml:space="preserve"> уплачена пеня за несвоевременную уплату страховых взносов на обязательное </w:t>
      </w:r>
      <w:r w:rsidR="004A6135">
        <w:rPr>
          <w:rFonts w:ascii="Times New Roman" w:eastAsia="Calibri" w:hAnsi="Times New Roman" w:cs="Times New Roman"/>
          <w:sz w:val="28"/>
          <w:szCs w:val="28"/>
          <w:lang w:eastAsia="ru-RU"/>
        </w:rPr>
        <w:t xml:space="preserve">медицинское страхование </w:t>
      </w:r>
      <w:r w:rsidRPr="00CB3F00">
        <w:rPr>
          <w:rFonts w:ascii="Times New Roman" w:eastAsia="Calibri" w:hAnsi="Times New Roman" w:cs="Times New Roman"/>
          <w:sz w:val="28"/>
          <w:szCs w:val="28"/>
          <w:lang w:eastAsia="ru-RU"/>
        </w:rPr>
        <w:t xml:space="preserve">в </w:t>
      </w:r>
      <w:r w:rsidRPr="004A6135">
        <w:rPr>
          <w:rFonts w:ascii="Times New Roman" w:eastAsia="Calibri" w:hAnsi="Times New Roman" w:cs="Times New Roman"/>
          <w:sz w:val="28"/>
          <w:szCs w:val="28"/>
          <w:lang w:eastAsia="ru-RU"/>
        </w:rPr>
        <w:t>сумме 4,5 тыс. руб</w:t>
      </w:r>
      <w:r w:rsidR="004A6135" w:rsidRPr="004A6135">
        <w:rPr>
          <w:rFonts w:ascii="Times New Roman" w:eastAsia="Calibri" w:hAnsi="Times New Roman" w:cs="Times New Roman"/>
          <w:sz w:val="28"/>
          <w:szCs w:val="28"/>
          <w:lang w:eastAsia="ru-RU"/>
        </w:rPr>
        <w:t>лей</w:t>
      </w:r>
      <w:r w:rsidRPr="004A6135">
        <w:rPr>
          <w:rFonts w:ascii="Times New Roman" w:eastAsia="Calibri" w:hAnsi="Times New Roman" w:cs="Times New Roman"/>
          <w:sz w:val="28"/>
          <w:szCs w:val="28"/>
          <w:lang w:eastAsia="ru-RU"/>
        </w:rPr>
        <w:t>.</w:t>
      </w:r>
    </w:p>
    <w:p w:rsidR="00CB3F00" w:rsidRPr="00CB3F00" w:rsidRDefault="00CB3F00" w:rsidP="00D77D5D">
      <w:pPr>
        <w:shd w:val="clear" w:color="auto" w:fill="FFFFFF" w:themeFill="background1"/>
        <w:spacing w:after="0" w:line="240" w:lineRule="auto"/>
        <w:jc w:val="both"/>
        <w:rPr>
          <w:rFonts w:ascii="Times New Roman" w:eastAsia="Calibri" w:hAnsi="Times New Roman" w:cs="Times New Roman"/>
          <w:b/>
          <w:sz w:val="28"/>
          <w:szCs w:val="28"/>
          <w:lang w:eastAsia="ru-RU"/>
        </w:rPr>
      </w:pPr>
    </w:p>
    <w:p w:rsidR="00CB3F00" w:rsidRPr="00EC4889" w:rsidRDefault="00CB3F00" w:rsidP="00D77D5D">
      <w:pPr>
        <w:shd w:val="clear" w:color="auto" w:fill="FFFFFF" w:themeFill="background1"/>
        <w:spacing w:after="0" w:line="240" w:lineRule="auto"/>
        <w:jc w:val="center"/>
        <w:rPr>
          <w:rFonts w:ascii="Times New Roman" w:eastAsia="Calibri" w:hAnsi="Times New Roman" w:cs="Times New Roman"/>
          <w:i/>
          <w:sz w:val="28"/>
          <w:szCs w:val="28"/>
          <w:lang w:eastAsia="ru-RU"/>
        </w:rPr>
      </w:pPr>
      <w:r w:rsidRPr="00EC4889">
        <w:rPr>
          <w:rFonts w:ascii="Times New Roman" w:eastAsia="Calibri" w:hAnsi="Times New Roman" w:cs="Times New Roman"/>
          <w:i/>
          <w:sz w:val="28"/>
          <w:szCs w:val="28"/>
          <w:lang w:eastAsia="ru-RU"/>
        </w:rPr>
        <w:t>по ГБОУ «Средняя общеобразовательн</w:t>
      </w:r>
      <w:r w:rsidR="00B9675C" w:rsidRPr="00EC4889">
        <w:rPr>
          <w:rFonts w:ascii="Times New Roman" w:eastAsia="Calibri" w:hAnsi="Times New Roman" w:cs="Times New Roman"/>
          <w:i/>
          <w:sz w:val="28"/>
          <w:szCs w:val="28"/>
          <w:lang w:eastAsia="ru-RU"/>
        </w:rPr>
        <w:t>ая школы №26 с.п. Зязиков-Юрт»:</w:t>
      </w:r>
    </w:p>
    <w:p w:rsidR="00CB3F00" w:rsidRPr="00CB3F00" w:rsidRDefault="00CB3F00" w:rsidP="00D77D5D">
      <w:pPr>
        <w:shd w:val="clear" w:color="auto" w:fill="FFFFFF" w:themeFill="background1"/>
        <w:spacing w:after="0" w:line="240" w:lineRule="auto"/>
        <w:ind w:firstLine="709"/>
        <w:jc w:val="both"/>
        <w:rPr>
          <w:rFonts w:ascii="Times New Roman" w:eastAsia="Calibri" w:hAnsi="Times New Roman" w:cs="Times New Roman"/>
          <w:sz w:val="28"/>
          <w:szCs w:val="28"/>
          <w:lang w:eastAsia="ru-RU"/>
        </w:rPr>
      </w:pPr>
      <w:r w:rsidRPr="00CB3F00">
        <w:rPr>
          <w:rFonts w:ascii="Times New Roman" w:eastAsia="Calibri" w:hAnsi="Times New Roman" w:cs="Times New Roman"/>
          <w:sz w:val="28"/>
          <w:szCs w:val="28"/>
          <w:lang w:eastAsia="ru-RU"/>
        </w:rPr>
        <w:t>В нарушение статьи 78.1 Б</w:t>
      </w:r>
      <w:r w:rsidR="00EC4889">
        <w:rPr>
          <w:rFonts w:ascii="Times New Roman" w:eastAsia="Calibri" w:hAnsi="Times New Roman" w:cs="Times New Roman"/>
          <w:sz w:val="28"/>
          <w:szCs w:val="28"/>
          <w:lang w:eastAsia="ru-RU"/>
        </w:rPr>
        <w:t>юджетного Кодекса</w:t>
      </w:r>
      <w:r w:rsidRPr="00CB3F00">
        <w:rPr>
          <w:rFonts w:ascii="Times New Roman" w:eastAsia="Calibri" w:hAnsi="Times New Roman" w:cs="Times New Roman"/>
          <w:sz w:val="28"/>
          <w:szCs w:val="28"/>
          <w:lang w:eastAsia="ru-RU"/>
        </w:rPr>
        <w:t xml:space="preserve"> РФ и Приказа Минфина РФ №81н, произведена оплата обязательств предыдущего 2017 года за счет субсидий на финансовое обеспечение выпо</w:t>
      </w:r>
      <w:r w:rsidR="00EC4889">
        <w:rPr>
          <w:rFonts w:ascii="Times New Roman" w:eastAsia="Calibri" w:hAnsi="Times New Roman" w:cs="Times New Roman"/>
          <w:sz w:val="28"/>
          <w:szCs w:val="28"/>
          <w:lang w:eastAsia="ru-RU"/>
        </w:rPr>
        <w:t>лнения государственного задания</w:t>
      </w:r>
      <w:r w:rsidRPr="00CB3F00">
        <w:rPr>
          <w:rFonts w:ascii="Times New Roman" w:eastAsia="Calibri" w:hAnsi="Times New Roman" w:cs="Times New Roman"/>
          <w:sz w:val="28"/>
          <w:szCs w:val="28"/>
          <w:lang w:eastAsia="ru-RU"/>
        </w:rPr>
        <w:t xml:space="preserve"> текущего 2018 года в общей сумме </w:t>
      </w:r>
      <w:r w:rsidRPr="00EC4889">
        <w:rPr>
          <w:rFonts w:ascii="Times New Roman" w:eastAsia="Calibri" w:hAnsi="Times New Roman" w:cs="Times New Roman"/>
          <w:sz w:val="28"/>
          <w:szCs w:val="28"/>
          <w:lang w:eastAsia="ru-RU"/>
        </w:rPr>
        <w:t>2</w:t>
      </w:r>
      <w:r w:rsidR="00EC4889" w:rsidRPr="00EC4889">
        <w:rPr>
          <w:rFonts w:ascii="Times New Roman" w:eastAsia="Calibri" w:hAnsi="Times New Roman" w:cs="Times New Roman"/>
          <w:sz w:val="28"/>
          <w:szCs w:val="28"/>
          <w:lang w:eastAsia="ru-RU"/>
        </w:rPr>
        <w:t> </w:t>
      </w:r>
      <w:r w:rsidRPr="00EC4889">
        <w:rPr>
          <w:rFonts w:ascii="Times New Roman" w:eastAsia="Calibri" w:hAnsi="Times New Roman" w:cs="Times New Roman"/>
          <w:sz w:val="28"/>
          <w:szCs w:val="28"/>
          <w:lang w:eastAsia="ru-RU"/>
        </w:rPr>
        <w:t>722,6 тыс. руб.,</w:t>
      </w:r>
      <w:r w:rsidRPr="00CB3F00">
        <w:rPr>
          <w:rFonts w:ascii="Times New Roman" w:eastAsia="Calibri" w:hAnsi="Times New Roman" w:cs="Times New Roman"/>
          <w:sz w:val="28"/>
          <w:szCs w:val="28"/>
          <w:lang w:eastAsia="ru-RU"/>
        </w:rPr>
        <w:t xml:space="preserve"> что является нецелевым использованием средств республиканского бюджета, в том числе:</w:t>
      </w:r>
    </w:p>
    <w:p w:rsidR="00CB3F00" w:rsidRPr="00EC4889" w:rsidRDefault="00EC4889" w:rsidP="00EE7E98">
      <w:pPr>
        <w:pStyle w:val="a7"/>
        <w:numPr>
          <w:ilvl w:val="0"/>
          <w:numId w:val="108"/>
        </w:numPr>
        <w:shd w:val="clear" w:color="auto" w:fill="FFFFFF" w:themeFill="background1"/>
        <w:tabs>
          <w:tab w:val="left" w:pos="993"/>
        </w:tabs>
        <w:spacing w:after="0" w:line="240" w:lineRule="auto"/>
        <w:ind w:left="28" w:firstLine="700"/>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ГУП «Ингушрегион</w:t>
      </w:r>
      <w:r w:rsidRPr="00EC4889">
        <w:rPr>
          <w:rFonts w:ascii="Times New Roman" w:eastAsia="Calibri" w:hAnsi="Times New Roman" w:cs="Times New Roman"/>
          <w:sz w:val="28"/>
          <w:szCs w:val="28"/>
          <w:lang w:eastAsia="ru-RU"/>
        </w:rPr>
        <w:t>Водоканал»</w:t>
      </w:r>
      <w:r>
        <w:rPr>
          <w:rFonts w:ascii="Times New Roman" w:eastAsia="Calibri" w:hAnsi="Times New Roman" w:cs="Times New Roman"/>
          <w:sz w:val="28"/>
          <w:szCs w:val="28"/>
          <w:lang w:eastAsia="ru-RU"/>
        </w:rPr>
        <w:t xml:space="preserve"> перечислено за услуги по водоснабжению за 2017 год</w:t>
      </w:r>
      <w:r w:rsidR="00CB3F00" w:rsidRPr="00EC4889">
        <w:rPr>
          <w:rFonts w:ascii="Times New Roman" w:eastAsia="Calibri" w:hAnsi="Times New Roman" w:cs="Times New Roman"/>
          <w:sz w:val="28"/>
          <w:szCs w:val="28"/>
          <w:lang w:eastAsia="ru-RU"/>
        </w:rPr>
        <w:t xml:space="preserve"> в </w:t>
      </w:r>
      <w:r>
        <w:rPr>
          <w:rFonts w:ascii="Times New Roman" w:eastAsia="Calibri" w:hAnsi="Times New Roman" w:cs="Times New Roman"/>
          <w:sz w:val="28"/>
          <w:szCs w:val="28"/>
          <w:lang w:eastAsia="ru-RU"/>
        </w:rPr>
        <w:t xml:space="preserve">общей </w:t>
      </w:r>
      <w:r w:rsidR="00CB3F00" w:rsidRPr="00EC4889">
        <w:rPr>
          <w:rFonts w:ascii="Times New Roman" w:eastAsia="Calibri" w:hAnsi="Times New Roman" w:cs="Times New Roman"/>
          <w:sz w:val="28"/>
          <w:szCs w:val="28"/>
          <w:lang w:eastAsia="ru-RU"/>
        </w:rPr>
        <w:t xml:space="preserve">сумме </w:t>
      </w:r>
      <w:r>
        <w:rPr>
          <w:rFonts w:ascii="Times New Roman" w:eastAsia="Calibri" w:hAnsi="Times New Roman" w:cs="Times New Roman"/>
          <w:sz w:val="28"/>
          <w:szCs w:val="28"/>
          <w:lang w:eastAsia="ru-RU"/>
        </w:rPr>
        <w:t>38,1</w:t>
      </w:r>
      <w:r w:rsidR="00CB3F00" w:rsidRPr="00EC4889">
        <w:rPr>
          <w:rFonts w:ascii="Times New Roman" w:eastAsia="Calibri" w:hAnsi="Times New Roman" w:cs="Times New Roman"/>
          <w:sz w:val="28"/>
          <w:szCs w:val="28"/>
          <w:lang w:eastAsia="ru-RU"/>
        </w:rPr>
        <w:t xml:space="preserve"> тыс. руб.;</w:t>
      </w:r>
    </w:p>
    <w:p w:rsidR="00CB3F00" w:rsidRPr="00EC4889" w:rsidRDefault="00EC4889" w:rsidP="00EE7E98">
      <w:pPr>
        <w:pStyle w:val="a7"/>
        <w:numPr>
          <w:ilvl w:val="0"/>
          <w:numId w:val="108"/>
        </w:numPr>
        <w:shd w:val="clear" w:color="auto" w:fill="FFFFFF" w:themeFill="background1"/>
        <w:tabs>
          <w:tab w:val="left" w:pos="993"/>
        </w:tabs>
        <w:spacing w:after="0" w:line="240" w:lineRule="auto"/>
        <w:ind w:left="28" w:firstLine="700"/>
        <w:jc w:val="both"/>
        <w:rPr>
          <w:rFonts w:ascii="Times New Roman" w:eastAsia="Calibri" w:hAnsi="Times New Roman" w:cs="Times New Roman"/>
          <w:sz w:val="28"/>
          <w:szCs w:val="28"/>
          <w:lang w:eastAsia="ru-RU"/>
        </w:rPr>
      </w:pPr>
      <w:r w:rsidRPr="00EC4889">
        <w:rPr>
          <w:rFonts w:ascii="Times New Roman" w:eastAsia="Calibri" w:hAnsi="Times New Roman" w:cs="Times New Roman"/>
          <w:sz w:val="28"/>
          <w:szCs w:val="28"/>
          <w:lang w:eastAsia="ru-RU"/>
        </w:rPr>
        <w:t xml:space="preserve">ПАО «МРСК Северного Кавказа» </w:t>
      </w:r>
      <w:r>
        <w:rPr>
          <w:rFonts w:ascii="Times New Roman" w:eastAsia="Calibri" w:hAnsi="Times New Roman" w:cs="Times New Roman"/>
          <w:sz w:val="28"/>
          <w:szCs w:val="28"/>
          <w:lang w:eastAsia="ru-RU"/>
        </w:rPr>
        <w:t>о</w:t>
      </w:r>
      <w:r w:rsidR="00CB3F00" w:rsidRPr="00EC4889">
        <w:rPr>
          <w:rFonts w:ascii="Times New Roman" w:eastAsia="Calibri" w:hAnsi="Times New Roman" w:cs="Times New Roman"/>
          <w:sz w:val="28"/>
          <w:szCs w:val="28"/>
          <w:lang w:eastAsia="ru-RU"/>
        </w:rPr>
        <w:t xml:space="preserve">плачена задолженность за электроэнергию за </w:t>
      </w:r>
      <w:r>
        <w:rPr>
          <w:rFonts w:ascii="Times New Roman" w:eastAsia="Calibri" w:hAnsi="Times New Roman" w:cs="Times New Roman"/>
          <w:sz w:val="28"/>
          <w:szCs w:val="28"/>
          <w:lang w:eastAsia="ru-RU"/>
        </w:rPr>
        <w:t>2017 год</w:t>
      </w:r>
      <w:r w:rsidR="00CB3F00" w:rsidRPr="00EC4889">
        <w:rPr>
          <w:rFonts w:ascii="Times New Roman" w:eastAsia="Calibri" w:hAnsi="Times New Roman" w:cs="Times New Roman"/>
          <w:sz w:val="28"/>
          <w:szCs w:val="28"/>
          <w:lang w:eastAsia="ru-RU"/>
        </w:rPr>
        <w:t xml:space="preserve"> в </w:t>
      </w:r>
      <w:r>
        <w:rPr>
          <w:rFonts w:ascii="Times New Roman" w:eastAsia="Calibri" w:hAnsi="Times New Roman" w:cs="Times New Roman"/>
          <w:sz w:val="28"/>
          <w:szCs w:val="28"/>
          <w:lang w:eastAsia="ru-RU"/>
        </w:rPr>
        <w:t xml:space="preserve">общей </w:t>
      </w:r>
      <w:r w:rsidR="00CB3F00" w:rsidRPr="00EC4889">
        <w:rPr>
          <w:rFonts w:ascii="Times New Roman" w:eastAsia="Calibri" w:hAnsi="Times New Roman" w:cs="Times New Roman"/>
          <w:sz w:val="28"/>
          <w:szCs w:val="28"/>
          <w:lang w:eastAsia="ru-RU"/>
        </w:rPr>
        <w:t xml:space="preserve">сумме </w:t>
      </w:r>
      <w:r>
        <w:rPr>
          <w:rFonts w:ascii="Times New Roman" w:eastAsia="Calibri" w:hAnsi="Times New Roman" w:cs="Times New Roman"/>
          <w:sz w:val="28"/>
          <w:szCs w:val="28"/>
          <w:lang w:eastAsia="ru-RU"/>
        </w:rPr>
        <w:t>181,3</w:t>
      </w:r>
      <w:r w:rsidR="00CB3F00" w:rsidRPr="00EC4889">
        <w:rPr>
          <w:rFonts w:ascii="Times New Roman" w:eastAsia="Calibri" w:hAnsi="Times New Roman" w:cs="Times New Roman"/>
          <w:sz w:val="28"/>
          <w:szCs w:val="28"/>
          <w:lang w:eastAsia="ru-RU"/>
        </w:rPr>
        <w:t xml:space="preserve"> тыс. руб.;</w:t>
      </w:r>
    </w:p>
    <w:p w:rsidR="00CB3F00" w:rsidRPr="00EC4889" w:rsidRDefault="00EC4889" w:rsidP="00EE7E98">
      <w:pPr>
        <w:pStyle w:val="a7"/>
        <w:numPr>
          <w:ilvl w:val="0"/>
          <w:numId w:val="108"/>
        </w:numPr>
        <w:shd w:val="clear" w:color="auto" w:fill="FFFFFF" w:themeFill="background1"/>
        <w:tabs>
          <w:tab w:val="left" w:pos="993"/>
        </w:tabs>
        <w:spacing w:after="0" w:line="240" w:lineRule="auto"/>
        <w:ind w:left="28" w:firstLine="700"/>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ООО «Газпром</w:t>
      </w:r>
      <w:r w:rsidR="002650D6">
        <w:rPr>
          <w:rFonts w:ascii="Times New Roman" w:eastAsia="Calibri" w:hAnsi="Times New Roman" w:cs="Times New Roman"/>
          <w:sz w:val="28"/>
          <w:szCs w:val="28"/>
          <w:lang w:eastAsia="ru-RU"/>
        </w:rPr>
        <w:t xml:space="preserve"> </w:t>
      </w:r>
      <w:r>
        <w:rPr>
          <w:rFonts w:ascii="Times New Roman" w:eastAsia="Calibri" w:hAnsi="Times New Roman" w:cs="Times New Roman"/>
          <w:sz w:val="28"/>
          <w:szCs w:val="28"/>
          <w:lang w:eastAsia="ru-RU"/>
        </w:rPr>
        <w:t>межрегионгаз</w:t>
      </w:r>
      <w:r w:rsidR="002650D6">
        <w:rPr>
          <w:rFonts w:ascii="Times New Roman" w:eastAsia="Calibri" w:hAnsi="Times New Roman" w:cs="Times New Roman"/>
          <w:sz w:val="28"/>
          <w:szCs w:val="28"/>
          <w:lang w:eastAsia="ru-RU"/>
        </w:rPr>
        <w:t xml:space="preserve"> </w:t>
      </w:r>
      <w:r w:rsidRPr="00EC4889">
        <w:rPr>
          <w:rFonts w:ascii="Times New Roman" w:eastAsia="Calibri" w:hAnsi="Times New Roman" w:cs="Times New Roman"/>
          <w:sz w:val="28"/>
          <w:szCs w:val="28"/>
          <w:lang w:eastAsia="ru-RU"/>
        </w:rPr>
        <w:t xml:space="preserve">Назрань» </w:t>
      </w:r>
      <w:r>
        <w:rPr>
          <w:rFonts w:ascii="Times New Roman" w:eastAsia="Calibri" w:hAnsi="Times New Roman" w:cs="Times New Roman"/>
          <w:sz w:val="28"/>
          <w:szCs w:val="28"/>
          <w:lang w:eastAsia="ru-RU"/>
        </w:rPr>
        <w:t>перечислена задолженность за услуги по газоснабжению за 2017 год в общей сумме</w:t>
      </w:r>
      <w:r w:rsidR="00CB3F00" w:rsidRPr="00EC4889">
        <w:rPr>
          <w:rFonts w:ascii="Times New Roman" w:eastAsia="Calibri" w:hAnsi="Times New Roman" w:cs="Times New Roman"/>
          <w:sz w:val="28"/>
          <w:szCs w:val="28"/>
          <w:lang w:eastAsia="ru-RU"/>
        </w:rPr>
        <w:t xml:space="preserve"> </w:t>
      </w:r>
      <w:r>
        <w:rPr>
          <w:rFonts w:ascii="Times New Roman" w:eastAsia="Calibri" w:hAnsi="Times New Roman" w:cs="Times New Roman"/>
          <w:sz w:val="28"/>
          <w:szCs w:val="28"/>
          <w:lang w:eastAsia="ru-RU"/>
        </w:rPr>
        <w:t>235,3</w:t>
      </w:r>
      <w:r w:rsidR="00CB3F00" w:rsidRPr="00EC4889">
        <w:rPr>
          <w:rFonts w:ascii="Times New Roman" w:eastAsia="Calibri" w:hAnsi="Times New Roman" w:cs="Times New Roman"/>
          <w:sz w:val="28"/>
          <w:szCs w:val="28"/>
          <w:lang w:eastAsia="ru-RU"/>
        </w:rPr>
        <w:t xml:space="preserve"> тыс. руб.;</w:t>
      </w:r>
    </w:p>
    <w:p w:rsidR="00CB3F00" w:rsidRPr="00EC4889" w:rsidRDefault="00EC4889" w:rsidP="00EE7E98">
      <w:pPr>
        <w:pStyle w:val="a7"/>
        <w:numPr>
          <w:ilvl w:val="0"/>
          <w:numId w:val="108"/>
        </w:numPr>
        <w:shd w:val="clear" w:color="auto" w:fill="FFFFFF" w:themeFill="background1"/>
        <w:tabs>
          <w:tab w:val="left" w:pos="993"/>
        </w:tabs>
        <w:spacing w:after="0" w:line="240" w:lineRule="auto"/>
        <w:ind w:left="28" w:firstLine="700"/>
        <w:jc w:val="both"/>
        <w:rPr>
          <w:rFonts w:ascii="Times New Roman" w:eastAsia="Calibri" w:hAnsi="Times New Roman" w:cs="Times New Roman"/>
          <w:sz w:val="28"/>
          <w:szCs w:val="28"/>
          <w:lang w:eastAsia="ru-RU"/>
        </w:rPr>
      </w:pPr>
      <w:r w:rsidRPr="00EC4889">
        <w:rPr>
          <w:rFonts w:ascii="Times New Roman" w:eastAsia="Calibri" w:hAnsi="Times New Roman" w:cs="Times New Roman"/>
          <w:sz w:val="28"/>
          <w:szCs w:val="28"/>
          <w:lang w:eastAsia="ru-RU"/>
        </w:rPr>
        <w:t xml:space="preserve">ООО «Эдем» </w:t>
      </w:r>
      <w:r>
        <w:rPr>
          <w:rFonts w:ascii="Times New Roman" w:eastAsia="Calibri" w:hAnsi="Times New Roman" w:cs="Times New Roman"/>
          <w:sz w:val="28"/>
          <w:szCs w:val="28"/>
          <w:lang w:eastAsia="ru-RU"/>
        </w:rPr>
        <w:t xml:space="preserve">перечислено </w:t>
      </w:r>
      <w:r w:rsidR="00CB3F00" w:rsidRPr="00EC4889">
        <w:rPr>
          <w:rFonts w:ascii="Times New Roman" w:eastAsia="Calibri" w:hAnsi="Times New Roman" w:cs="Times New Roman"/>
          <w:sz w:val="28"/>
          <w:szCs w:val="28"/>
          <w:lang w:eastAsia="ru-RU"/>
        </w:rPr>
        <w:t xml:space="preserve">за обслуживание систем видеонаблюдения </w:t>
      </w:r>
      <w:r>
        <w:rPr>
          <w:rFonts w:ascii="Times New Roman" w:eastAsia="Calibri" w:hAnsi="Times New Roman" w:cs="Times New Roman"/>
          <w:sz w:val="28"/>
          <w:szCs w:val="28"/>
          <w:lang w:eastAsia="ru-RU"/>
        </w:rPr>
        <w:t xml:space="preserve">и </w:t>
      </w:r>
      <w:r w:rsidRPr="00EC4889">
        <w:rPr>
          <w:rFonts w:ascii="Times New Roman" w:eastAsia="Calibri" w:hAnsi="Times New Roman" w:cs="Times New Roman"/>
          <w:sz w:val="28"/>
          <w:szCs w:val="28"/>
          <w:lang w:eastAsia="ru-RU"/>
        </w:rPr>
        <w:t xml:space="preserve">автоматической пожарной сигнализации </w:t>
      </w:r>
      <w:r>
        <w:rPr>
          <w:rFonts w:ascii="Times New Roman" w:eastAsia="Calibri" w:hAnsi="Times New Roman" w:cs="Times New Roman"/>
          <w:sz w:val="28"/>
          <w:szCs w:val="28"/>
          <w:lang w:eastAsia="ru-RU"/>
        </w:rPr>
        <w:t xml:space="preserve">за 2017 год </w:t>
      </w:r>
      <w:r w:rsidR="00CB3F00" w:rsidRPr="00EC4889">
        <w:rPr>
          <w:rFonts w:ascii="Times New Roman" w:eastAsia="Calibri" w:hAnsi="Times New Roman" w:cs="Times New Roman"/>
          <w:sz w:val="28"/>
          <w:szCs w:val="28"/>
          <w:lang w:eastAsia="ru-RU"/>
        </w:rPr>
        <w:t xml:space="preserve">в </w:t>
      </w:r>
      <w:r>
        <w:rPr>
          <w:rFonts w:ascii="Times New Roman" w:eastAsia="Calibri" w:hAnsi="Times New Roman" w:cs="Times New Roman"/>
          <w:sz w:val="28"/>
          <w:szCs w:val="28"/>
          <w:lang w:eastAsia="ru-RU"/>
        </w:rPr>
        <w:t xml:space="preserve">общей </w:t>
      </w:r>
      <w:r w:rsidR="00CB3F00" w:rsidRPr="00EC4889">
        <w:rPr>
          <w:rFonts w:ascii="Times New Roman" w:eastAsia="Calibri" w:hAnsi="Times New Roman" w:cs="Times New Roman"/>
          <w:sz w:val="28"/>
          <w:szCs w:val="28"/>
          <w:lang w:eastAsia="ru-RU"/>
        </w:rPr>
        <w:t xml:space="preserve">сумме </w:t>
      </w:r>
      <w:r>
        <w:rPr>
          <w:rFonts w:ascii="Times New Roman" w:eastAsia="Calibri" w:hAnsi="Times New Roman" w:cs="Times New Roman"/>
          <w:sz w:val="28"/>
          <w:szCs w:val="28"/>
          <w:lang w:eastAsia="ru-RU"/>
        </w:rPr>
        <w:t>192,0</w:t>
      </w:r>
      <w:r w:rsidR="00CB3F00" w:rsidRPr="00EC4889">
        <w:rPr>
          <w:rFonts w:ascii="Times New Roman" w:eastAsia="Calibri" w:hAnsi="Times New Roman" w:cs="Times New Roman"/>
          <w:sz w:val="28"/>
          <w:szCs w:val="28"/>
          <w:lang w:eastAsia="ru-RU"/>
        </w:rPr>
        <w:t xml:space="preserve"> тыс. руб.;</w:t>
      </w:r>
    </w:p>
    <w:p w:rsidR="00CB3F00" w:rsidRPr="00EC4889" w:rsidRDefault="00EC4889" w:rsidP="00EE7E98">
      <w:pPr>
        <w:pStyle w:val="a7"/>
        <w:numPr>
          <w:ilvl w:val="0"/>
          <w:numId w:val="108"/>
        </w:numPr>
        <w:shd w:val="clear" w:color="auto" w:fill="FFFFFF" w:themeFill="background1"/>
        <w:tabs>
          <w:tab w:val="left" w:pos="993"/>
        </w:tabs>
        <w:spacing w:after="0" w:line="240" w:lineRule="auto"/>
        <w:ind w:left="28" w:firstLine="700"/>
        <w:jc w:val="both"/>
        <w:rPr>
          <w:rFonts w:ascii="Times New Roman" w:eastAsia="Calibri" w:hAnsi="Times New Roman" w:cs="Times New Roman"/>
          <w:sz w:val="28"/>
          <w:szCs w:val="28"/>
          <w:lang w:eastAsia="ru-RU"/>
        </w:rPr>
      </w:pPr>
      <w:r w:rsidRPr="00EC4889">
        <w:rPr>
          <w:rFonts w:ascii="Times New Roman" w:eastAsia="Calibri" w:hAnsi="Times New Roman" w:cs="Times New Roman"/>
          <w:sz w:val="28"/>
          <w:szCs w:val="28"/>
          <w:lang w:eastAsia="ru-RU"/>
        </w:rPr>
        <w:t xml:space="preserve">МИФНС России №3 по РИ </w:t>
      </w:r>
      <w:r w:rsidR="00CB3F00" w:rsidRPr="00B150C8">
        <w:rPr>
          <w:rFonts w:ascii="Times New Roman" w:eastAsia="Calibri" w:hAnsi="Times New Roman" w:cs="Times New Roman"/>
          <w:sz w:val="28"/>
          <w:szCs w:val="28"/>
          <w:lang w:eastAsia="ru-RU"/>
        </w:rPr>
        <w:t xml:space="preserve">уплачены страховые взносы на обязательное пенсионное страхование </w:t>
      </w:r>
      <w:r w:rsidR="00B150C8" w:rsidRPr="00B150C8">
        <w:rPr>
          <w:rFonts w:ascii="Times New Roman" w:eastAsia="Calibri" w:hAnsi="Times New Roman" w:cs="Times New Roman"/>
          <w:sz w:val="28"/>
          <w:szCs w:val="28"/>
          <w:lang w:eastAsia="ru-RU"/>
        </w:rPr>
        <w:t>за 2017 год</w:t>
      </w:r>
      <w:r w:rsidR="00CB3F00" w:rsidRPr="00B150C8">
        <w:rPr>
          <w:rFonts w:ascii="Times New Roman" w:eastAsia="Calibri" w:hAnsi="Times New Roman" w:cs="Times New Roman"/>
          <w:sz w:val="28"/>
          <w:szCs w:val="28"/>
          <w:lang w:eastAsia="ru-RU"/>
        </w:rPr>
        <w:t xml:space="preserve"> в </w:t>
      </w:r>
      <w:r w:rsidR="00B150C8" w:rsidRPr="00B150C8">
        <w:rPr>
          <w:rFonts w:ascii="Times New Roman" w:eastAsia="Calibri" w:hAnsi="Times New Roman" w:cs="Times New Roman"/>
          <w:sz w:val="28"/>
          <w:szCs w:val="28"/>
          <w:lang w:eastAsia="ru-RU"/>
        </w:rPr>
        <w:t xml:space="preserve">общей </w:t>
      </w:r>
      <w:r w:rsidR="00B150C8">
        <w:rPr>
          <w:rFonts w:ascii="Times New Roman" w:eastAsia="Calibri" w:hAnsi="Times New Roman" w:cs="Times New Roman"/>
          <w:sz w:val="28"/>
          <w:szCs w:val="28"/>
          <w:lang w:eastAsia="ru-RU"/>
        </w:rPr>
        <w:t>сумме</w:t>
      </w:r>
      <w:r w:rsidR="00CB3F00" w:rsidRPr="00EC4889">
        <w:rPr>
          <w:rFonts w:ascii="Times New Roman" w:eastAsia="Calibri" w:hAnsi="Times New Roman" w:cs="Times New Roman"/>
          <w:sz w:val="28"/>
          <w:szCs w:val="28"/>
          <w:lang w:eastAsia="ru-RU"/>
        </w:rPr>
        <w:t xml:space="preserve"> </w:t>
      </w:r>
      <w:r w:rsidR="00B150C8">
        <w:rPr>
          <w:rFonts w:ascii="Times New Roman" w:eastAsia="Calibri" w:hAnsi="Times New Roman" w:cs="Times New Roman"/>
          <w:sz w:val="28"/>
          <w:szCs w:val="28"/>
          <w:lang w:eastAsia="ru-RU"/>
        </w:rPr>
        <w:t>1 105,7</w:t>
      </w:r>
      <w:r w:rsidR="00CB3F00" w:rsidRPr="00EC4889">
        <w:rPr>
          <w:rFonts w:ascii="Times New Roman" w:eastAsia="Calibri" w:hAnsi="Times New Roman" w:cs="Times New Roman"/>
          <w:sz w:val="28"/>
          <w:szCs w:val="28"/>
          <w:lang w:eastAsia="ru-RU"/>
        </w:rPr>
        <w:t xml:space="preserve"> тыс. руб. в;</w:t>
      </w:r>
    </w:p>
    <w:p w:rsidR="00CB3F00" w:rsidRPr="00EC4889" w:rsidRDefault="00B150C8" w:rsidP="00EE7E98">
      <w:pPr>
        <w:pStyle w:val="a7"/>
        <w:numPr>
          <w:ilvl w:val="0"/>
          <w:numId w:val="108"/>
        </w:numPr>
        <w:shd w:val="clear" w:color="auto" w:fill="FFFFFF" w:themeFill="background1"/>
        <w:tabs>
          <w:tab w:val="left" w:pos="993"/>
        </w:tabs>
        <w:spacing w:after="0" w:line="240" w:lineRule="auto"/>
        <w:ind w:left="28" w:firstLine="700"/>
        <w:jc w:val="both"/>
        <w:rPr>
          <w:rFonts w:ascii="Times New Roman" w:eastAsia="Calibri" w:hAnsi="Times New Roman" w:cs="Times New Roman"/>
          <w:sz w:val="28"/>
          <w:szCs w:val="28"/>
          <w:lang w:eastAsia="ru-RU"/>
        </w:rPr>
      </w:pPr>
      <w:r w:rsidRPr="00EC4889">
        <w:rPr>
          <w:rFonts w:ascii="Times New Roman" w:eastAsia="Calibri" w:hAnsi="Times New Roman" w:cs="Times New Roman"/>
          <w:sz w:val="28"/>
          <w:szCs w:val="28"/>
          <w:lang w:eastAsia="ru-RU"/>
        </w:rPr>
        <w:t>МИФНС России №3</w:t>
      </w:r>
      <w:r>
        <w:rPr>
          <w:rFonts w:ascii="Times New Roman" w:eastAsia="Calibri" w:hAnsi="Times New Roman" w:cs="Times New Roman"/>
          <w:sz w:val="28"/>
          <w:szCs w:val="28"/>
          <w:lang w:eastAsia="ru-RU"/>
        </w:rPr>
        <w:t xml:space="preserve"> по РИ </w:t>
      </w:r>
      <w:r w:rsidR="00CB3F00" w:rsidRPr="00EC4889">
        <w:rPr>
          <w:rFonts w:ascii="Times New Roman" w:eastAsia="Calibri" w:hAnsi="Times New Roman" w:cs="Times New Roman"/>
          <w:sz w:val="28"/>
          <w:szCs w:val="28"/>
          <w:lang w:eastAsia="ru-RU"/>
        </w:rPr>
        <w:t xml:space="preserve">уплачены страховые взносы на обязательное медицинское страхование за </w:t>
      </w:r>
      <w:r>
        <w:rPr>
          <w:rFonts w:ascii="Times New Roman" w:eastAsia="Calibri" w:hAnsi="Times New Roman" w:cs="Times New Roman"/>
          <w:sz w:val="28"/>
          <w:szCs w:val="28"/>
          <w:lang w:eastAsia="ru-RU"/>
        </w:rPr>
        <w:t>2017 год</w:t>
      </w:r>
      <w:r w:rsidR="00CB3F00" w:rsidRPr="00EC4889">
        <w:rPr>
          <w:rFonts w:ascii="Times New Roman" w:eastAsia="Calibri" w:hAnsi="Times New Roman" w:cs="Times New Roman"/>
          <w:sz w:val="28"/>
          <w:szCs w:val="28"/>
          <w:lang w:eastAsia="ru-RU"/>
        </w:rPr>
        <w:t xml:space="preserve"> в </w:t>
      </w:r>
      <w:r>
        <w:rPr>
          <w:rFonts w:ascii="Times New Roman" w:eastAsia="Calibri" w:hAnsi="Times New Roman" w:cs="Times New Roman"/>
          <w:sz w:val="28"/>
          <w:szCs w:val="28"/>
          <w:lang w:eastAsia="ru-RU"/>
        </w:rPr>
        <w:t>общей сумме 351,3 тыс. руб.</w:t>
      </w:r>
      <w:r w:rsidR="00CB3F00" w:rsidRPr="00EC4889">
        <w:rPr>
          <w:rFonts w:ascii="Times New Roman" w:eastAsia="Calibri" w:hAnsi="Times New Roman" w:cs="Times New Roman"/>
          <w:sz w:val="28"/>
          <w:szCs w:val="28"/>
          <w:lang w:eastAsia="ru-RU"/>
        </w:rPr>
        <w:t>;</w:t>
      </w:r>
    </w:p>
    <w:p w:rsidR="00CB3F00" w:rsidRPr="00EC4889" w:rsidRDefault="00B150C8" w:rsidP="00EE7E98">
      <w:pPr>
        <w:pStyle w:val="a7"/>
        <w:numPr>
          <w:ilvl w:val="0"/>
          <w:numId w:val="108"/>
        </w:numPr>
        <w:shd w:val="clear" w:color="auto" w:fill="FFFFFF" w:themeFill="background1"/>
        <w:tabs>
          <w:tab w:val="left" w:pos="993"/>
        </w:tabs>
        <w:spacing w:after="0" w:line="240" w:lineRule="auto"/>
        <w:ind w:left="28" w:firstLine="700"/>
        <w:jc w:val="both"/>
        <w:rPr>
          <w:rFonts w:ascii="Times New Roman" w:eastAsia="Calibri" w:hAnsi="Times New Roman" w:cs="Times New Roman"/>
          <w:sz w:val="28"/>
          <w:szCs w:val="28"/>
          <w:lang w:eastAsia="ru-RU"/>
        </w:rPr>
      </w:pPr>
      <w:r w:rsidRPr="00B150C8">
        <w:rPr>
          <w:rFonts w:ascii="Times New Roman" w:eastAsia="Calibri" w:hAnsi="Times New Roman" w:cs="Times New Roman"/>
          <w:sz w:val="28"/>
          <w:szCs w:val="28"/>
          <w:lang w:eastAsia="ru-RU"/>
        </w:rPr>
        <w:t xml:space="preserve">ГУ – региональному отделению ФСС РФ по РИ </w:t>
      </w:r>
      <w:r w:rsidR="00CB3F00" w:rsidRPr="00EC4889">
        <w:rPr>
          <w:rFonts w:ascii="Times New Roman" w:eastAsia="Calibri" w:hAnsi="Times New Roman" w:cs="Times New Roman"/>
          <w:sz w:val="28"/>
          <w:szCs w:val="28"/>
          <w:lang w:eastAsia="ru-RU"/>
        </w:rPr>
        <w:t xml:space="preserve">уплачены страховые взносы на обязательное социальное страхование от несчастных случаев на производстве и профессиональных заболеваний за </w:t>
      </w:r>
      <w:r>
        <w:rPr>
          <w:rFonts w:ascii="Times New Roman" w:eastAsia="Calibri" w:hAnsi="Times New Roman" w:cs="Times New Roman"/>
          <w:sz w:val="28"/>
          <w:szCs w:val="28"/>
          <w:lang w:eastAsia="ru-RU"/>
        </w:rPr>
        <w:t>2017 год</w:t>
      </w:r>
      <w:r w:rsidR="00CB3F00" w:rsidRPr="00EC4889">
        <w:rPr>
          <w:rFonts w:ascii="Times New Roman" w:eastAsia="Calibri" w:hAnsi="Times New Roman" w:cs="Times New Roman"/>
          <w:sz w:val="28"/>
          <w:szCs w:val="28"/>
          <w:lang w:eastAsia="ru-RU"/>
        </w:rPr>
        <w:t xml:space="preserve"> в </w:t>
      </w:r>
      <w:r>
        <w:rPr>
          <w:rFonts w:ascii="Times New Roman" w:eastAsia="Calibri" w:hAnsi="Times New Roman" w:cs="Times New Roman"/>
          <w:sz w:val="28"/>
          <w:szCs w:val="28"/>
          <w:lang w:eastAsia="ru-RU"/>
        </w:rPr>
        <w:t xml:space="preserve">общей </w:t>
      </w:r>
      <w:r w:rsidR="00CB3F00" w:rsidRPr="00EC4889">
        <w:rPr>
          <w:rFonts w:ascii="Times New Roman" w:eastAsia="Calibri" w:hAnsi="Times New Roman" w:cs="Times New Roman"/>
          <w:sz w:val="28"/>
          <w:szCs w:val="28"/>
          <w:lang w:eastAsia="ru-RU"/>
        </w:rPr>
        <w:t>су</w:t>
      </w:r>
      <w:r>
        <w:rPr>
          <w:rFonts w:ascii="Times New Roman" w:eastAsia="Calibri" w:hAnsi="Times New Roman" w:cs="Times New Roman"/>
          <w:sz w:val="28"/>
          <w:szCs w:val="28"/>
          <w:lang w:eastAsia="ru-RU"/>
        </w:rPr>
        <w:t>мме 9,4 тыс. руб.</w:t>
      </w:r>
      <w:r w:rsidR="00CB3F00" w:rsidRPr="00EC4889">
        <w:rPr>
          <w:rFonts w:ascii="Times New Roman" w:eastAsia="Calibri" w:hAnsi="Times New Roman" w:cs="Times New Roman"/>
          <w:sz w:val="28"/>
          <w:szCs w:val="28"/>
          <w:lang w:eastAsia="ru-RU"/>
        </w:rPr>
        <w:t>;</w:t>
      </w:r>
    </w:p>
    <w:p w:rsidR="00CB3F00" w:rsidRPr="00EC4889" w:rsidRDefault="00B150C8" w:rsidP="00EE7E98">
      <w:pPr>
        <w:pStyle w:val="a7"/>
        <w:numPr>
          <w:ilvl w:val="0"/>
          <w:numId w:val="108"/>
        </w:numPr>
        <w:shd w:val="clear" w:color="auto" w:fill="FFFFFF" w:themeFill="background1"/>
        <w:tabs>
          <w:tab w:val="left" w:pos="993"/>
        </w:tabs>
        <w:spacing w:after="0" w:line="240" w:lineRule="auto"/>
        <w:ind w:left="28" w:firstLine="700"/>
        <w:jc w:val="both"/>
        <w:rPr>
          <w:rFonts w:ascii="Times New Roman" w:eastAsia="Calibri" w:hAnsi="Times New Roman" w:cs="Times New Roman"/>
          <w:sz w:val="28"/>
          <w:szCs w:val="28"/>
          <w:lang w:eastAsia="ru-RU"/>
        </w:rPr>
      </w:pPr>
      <w:r w:rsidRPr="00EC4889">
        <w:rPr>
          <w:rFonts w:ascii="Times New Roman" w:eastAsia="Calibri" w:hAnsi="Times New Roman" w:cs="Times New Roman"/>
          <w:sz w:val="28"/>
          <w:szCs w:val="28"/>
          <w:lang w:eastAsia="ru-RU"/>
        </w:rPr>
        <w:t xml:space="preserve">МИФНС России №3 по РИ </w:t>
      </w:r>
      <w:r w:rsidR="00CB3F00" w:rsidRPr="00EC4889">
        <w:rPr>
          <w:rFonts w:ascii="Times New Roman" w:eastAsia="Calibri" w:hAnsi="Times New Roman" w:cs="Times New Roman"/>
          <w:sz w:val="28"/>
          <w:szCs w:val="28"/>
          <w:lang w:eastAsia="ru-RU"/>
        </w:rPr>
        <w:t>уплачен налог на доходы фи</w:t>
      </w:r>
      <w:r>
        <w:rPr>
          <w:rFonts w:ascii="Times New Roman" w:eastAsia="Calibri" w:hAnsi="Times New Roman" w:cs="Times New Roman"/>
          <w:sz w:val="28"/>
          <w:szCs w:val="28"/>
          <w:lang w:eastAsia="ru-RU"/>
        </w:rPr>
        <w:t>зических лиц за сентябрь 2017 года в сумме 236,7 тыс. руб.</w:t>
      </w:r>
      <w:r w:rsidR="00CB3F00" w:rsidRPr="00EC4889">
        <w:rPr>
          <w:rFonts w:ascii="Times New Roman" w:eastAsia="Calibri" w:hAnsi="Times New Roman" w:cs="Times New Roman"/>
          <w:sz w:val="28"/>
          <w:szCs w:val="28"/>
          <w:lang w:eastAsia="ru-RU"/>
        </w:rPr>
        <w:t>;</w:t>
      </w:r>
    </w:p>
    <w:p w:rsidR="00CB3F00" w:rsidRPr="00EC4889" w:rsidRDefault="00B150C8" w:rsidP="00EE7E98">
      <w:pPr>
        <w:pStyle w:val="a7"/>
        <w:numPr>
          <w:ilvl w:val="0"/>
          <w:numId w:val="108"/>
        </w:numPr>
        <w:shd w:val="clear" w:color="auto" w:fill="FFFFFF" w:themeFill="background1"/>
        <w:tabs>
          <w:tab w:val="left" w:pos="993"/>
        </w:tabs>
        <w:spacing w:after="0" w:line="240" w:lineRule="auto"/>
        <w:ind w:left="28" w:firstLine="700"/>
        <w:jc w:val="both"/>
        <w:rPr>
          <w:rFonts w:ascii="Times New Roman" w:eastAsia="Calibri" w:hAnsi="Times New Roman" w:cs="Times New Roman"/>
          <w:sz w:val="28"/>
          <w:szCs w:val="28"/>
          <w:lang w:eastAsia="ru-RU"/>
        </w:rPr>
      </w:pPr>
      <w:r w:rsidRPr="00EC4889">
        <w:rPr>
          <w:rFonts w:ascii="Times New Roman" w:eastAsia="Calibri" w:hAnsi="Times New Roman" w:cs="Times New Roman"/>
          <w:sz w:val="28"/>
          <w:szCs w:val="28"/>
          <w:lang w:eastAsia="ru-RU"/>
        </w:rPr>
        <w:lastRenderedPageBreak/>
        <w:t>МИФНС России №3 по РИ</w:t>
      </w:r>
      <w:r w:rsidR="00CB3F00" w:rsidRPr="00EC4889">
        <w:rPr>
          <w:rFonts w:ascii="Times New Roman" w:eastAsia="Calibri" w:hAnsi="Times New Roman" w:cs="Times New Roman"/>
          <w:sz w:val="28"/>
          <w:szCs w:val="28"/>
          <w:lang w:eastAsia="ru-RU"/>
        </w:rPr>
        <w:t xml:space="preserve"> уплачен земел</w:t>
      </w:r>
      <w:r>
        <w:rPr>
          <w:rFonts w:ascii="Times New Roman" w:eastAsia="Calibri" w:hAnsi="Times New Roman" w:cs="Times New Roman"/>
          <w:sz w:val="28"/>
          <w:szCs w:val="28"/>
          <w:lang w:eastAsia="ru-RU"/>
        </w:rPr>
        <w:t>ьный налог за 2017 год в сумме 372,8 тыс. рублей.</w:t>
      </w:r>
    </w:p>
    <w:p w:rsidR="00CB3F00" w:rsidRPr="00CB3F00" w:rsidRDefault="00CB3F00" w:rsidP="00D77D5D">
      <w:pPr>
        <w:shd w:val="clear" w:color="auto" w:fill="FFFFFF" w:themeFill="background1"/>
        <w:spacing w:after="0" w:line="240" w:lineRule="auto"/>
        <w:ind w:firstLine="708"/>
        <w:jc w:val="both"/>
        <w:rPr>
          <w:rFonts w:ascii="Times New Roman" w:eastAsia="Calibri" w:hAnsi="Times New Roman" w:cs="Times New Roman"/>
          <w:sz w:val="28"/>
          <w:szCs w:val="28"/>
          <w:lang w:eastAsia="ru-RU"/>
        </w:rPr>
      </w:pPr>
      <w:r w:rsidRPr="00CB3F00">
        <w:rPr>
          <w:rFonts w:ascii="Times New Roman" w:eastAsia="Calibri" w:hAnsi="Times New Roman" w:cs="Times New Roman"/>
          <w:sz w:val="28"/>
          <w:szCs w:val="28"/>
          <w:lang w:eastAsia="ru-RU"/>
        </w:rPr>
        <w:t xml:space="preserve">В нарушение </w:t>
      </w:r>
      <w:hyperlink r:id="rId32" w:history="1">
        <w:r w:rsidRPr="00CB3F00">
          <w:rPr>
            <w:rFonts w:ascii="Times New Roman" w:eastAsia="Calibri" w:hAnsi="Times New Roman" w:cs="Times New Roman"/>
            <w:color w:val="000000"/>
            <w:sz w:val="28"/>
            <w:szCs w:val="28"/>
            <w:lang w:eastAsia="ru-RU"/>
          </w:rPr>
          <w:t>статьи 8</w:t>
        </w:r>
      </w:hyperlink>
      <w:r w:rsidR="00B150C8">
        <w:rPr>
          <w:rFonts w:ascii="Times New Roman" w:eastAsia="Calibri" w:hAnsi="Times New Roman" w:cs="Times New Roman"/>
          <w:sz w:val="28"/>
          <w:szCs w:val="28"/>
          <w:lang w:eastAsia="ru-RU"/>
        </w:rPr>
        <w:t xml:space="preserve"> Федерального закона </w:t>
      </w:r>
      <w:r w:rsidR="00B150C8" w:rsidRPr="00B150C8">
        <w:rPr>
          <w:rFonts w:ascii="Times New Roman" w:eastAsia="Calibri" w:hAnsi="Times New Roman" w:cs="Times New Roman"/>
          <w:sz w:val="28"/>
          <w:szCs w:val="28"/>
          <w:lang w:eastAsia="ru-RU"/>
        </w:rPr>
        <w:t>"О бухгалтерском учете" от 06.12.2011</w:t>
      </w:r>
      <w:r w:rsidR="00B150C8">
        <w:rPr>
          <w:rFonts w:ascii="Times New Roman" w:eastAsia="Calibri" w:hAnsi="Times New Roman" w:cs="Times New Roman"/>
          <w:sz w:val="28"/>
          <w:szCs w:val="28"/>
          <w:lang w:eastAsia="ru-RU"/>
        </w:rPr>
        <w:t>года №</w:t>
      </w:r>
      <w:r w:rsidR="00B150C8" w:rsidRPr="00B150C8">
        <w:rPr>
          <w:rFonts w:ascii="Times New Roman" w:eastAsia="Calibri" w:hAnsi="Times New Roman" w:cs="Times New Roman"/>
          <w:sz w:val="28"/>
          <w:szCs w:val="28"/>
          <w:lang w:eastAsia="ru-RU"/>
        </w:rPr>
        <w:t>402-ФЗ</w:t>
      </w:r>
      <w:r w:rsidRPr="00CB3F00">
        <w:rPr>
          <w:rFonts w:ascii="Times New Roman" w:eastAsia="Calibri" w:hAnsi="Times New Roman" w:cs="Times New Roman"/>
          <w:sz w:val="28"/>
          <w:szCs w:val="28"/>
          <w:lang w:eastAsia="ru-RU"/>
        </w:rPr>
        <w:t xml:space="preserve"> и пункта 6 Инструкции № 157н</w:t>
      </w:r>
      <w:r w:rsidR="00B150C8">
        <w:rPr>
          <w:rFonts w:ascii="Times New Roman" w:eastAsia="Calibri" w:hAnsi="Times New Roman" w:cs="Times New Roman"/>
          <w:sz w:val="28"/>
          <w:szCs w:val="28"/>
          <w:lang w:eastAsia="ru-RU"/>
        </w:rPr>
        <w:t>,</w:t>
      </w:r>
      <w:r w:rsidRPr="00CB3F00">
        <w:rPr>
          <w:rFonts w:ascii="Times New Roman" w:eastAsia="Calibri" w:hAnsi="Times New Roman" w:cs="Times New Roman"/>
          <w:sz w:val="28"/>
          <w:szCs w:val="28"/>
          <w:lang w:eastAsia="ru-RU"/>
        </w:rPr>
        <w:t xml:space="preserve"> </w:t>
      </w:r>
      <w:r w:rsidR="00B150C8">
        <w:rPr>
          <w:rFonts w:ascii="Times New Roman" w:eastAsia="Calibri" w:hAnsi="Times New Roman" w:cs="Times New Roman"/>
          <w:sz w:val="28"/>
          <w:szCs w:val="28"/>
          <w:lang w:eastAsia="ru-RU"/>
        </w:rPr>
        <w:t xml:space="preserve">в Учреждении не </w:t>
      </w:r>
      <w:r w:rsidR="00B150C8" w:rsidRPr="00CB3F00">
        <w:rPr>
          <w:rFonts w:ascii="Times New Roman" w:eastAsia="Calibri" w:hAnsi="Times New Roman" w:cs="Times New Roman"/>
          <w:sz w:val="28"/>
          <w:szCs w:val="28"/>
          <w:lang w:eastAsia="ru-RU"/>
        </w:rPr>
        <w:t xml:space="preserve">сформирована </w:t>
      </w:r>
      <w:r w:rsidR="00B150C8">
        <w:rPr>
          <w:rFonts w:ascii="Times New Roman" w:eastAsia="Calibri" w:hAnsi="Times New Roman" w:cs="Times New Roman"/>
          <w:sz w:val="28"/>
          <w:szCs w:val="28"/>
          <w:lang w:eastAsia="ru-RU"/>
        </w:rPr>
        <w:t>учетная политика на 2018 год</w:t>
      </w:r>
      <w:r w:rsidRPr="00CB3F00">
        <w:rPr>
          <w:rFonts w:ascii="Times New Roman" w:eastAsia="Calibri" w:hAnsi="Times New Roman" w:cs="Times New Roman"/>
          <w:sz w:val="28"/>
          <w:szCs w:val="28"/>
          <w:lang w:eastAsia="ru-RU"/>
        </w:rPr>
        <w:t>.</w:t>
      </w:r>
    </w:p>
    <w:p w:rsidR="00CB3F00" w:rsidRPr="00CB3F00" w:rsidRDefault="00CB3F00" w:rsidP="00D77D5D">
      <w:pPr>
        <w:shd w:val="clear" w:color="auto" w:fill="FFFFFF" w:themeFill="background1"/>
        <w:spacing w:after="0" w:line="240" w:lineRule="auto"/>
        <w:jc w:val="both"/>
        <w:rPr>
          <w:rFonts w:ascii="Times New Roman" w:eastAsia="Calibri" w:hAnsi="Times New Roman" w:cs="Times New Roman"/>
          <w:sz w:val="28"/>
          <w:szCs w:val="28"/>
          <w:lang w:eastAsia="ru-RU"/>
        </w:rPr>
      </w:pPr>
    </w:p>
    <w:p w:rsidR="00CB3F00" w:rsidRPr="0008076A" w:rsidRDefault="00CB3F00" w:rsidP="00D77D5D">
      <w:pPr>
        <w:shd w:val="clear" w:color="auto" w:fill="FFFFFF" w:themeFill="background1"/>
        <w:spacing w:after="0" w:line="240" w:lineRule="auto"/>
        <w:jc w:val="center"/>
        <w:rPr>
          <w:rFonts w:ascii="Times New Roman" w:eastAsia="Calibri" w:hAnsi="Times New Roman" w:cs="Times New Roman"/>
          <w:i/>
          <w:sz w:val="28"/>
          <w:szCs w:val="28"/>
          <w:lang w:eastAsia="ru-RU"/>
        </w:rPr>
      </w:pPr>
      <w:r w:rsidRPr="0008076A">
        <w:rPr>
          <w:rFonts w:ascii="Times New Roman" w:eastAsia="Calibri" w:hAnsi="Times New Roman" w:cs="Times New Roman"/>
          <w:i/>
          <w:sz w:val="28"/>
          <w:szCs w:val="28"/>
          <w:lang w:eastAsia="ru-RU"/>
        </w:rPr>
        <w:t>по ГБОУ «Средняя общеобразовательная ш</w:t>
      </w:r>
      <w:r w:rsidR="00B9675C" w:rsidRPr="0008076A">
        <w:rPr>
          <w:rFonts w:ascii="Times New Roman" w:eastAsia="Calibri" w:hAnsi="Times New Roman" w:cs="Times New Roman"/>
          <w:i/>
          <w:sz w:val="28"/>
          <w:szCs w:val="28"/>
          <w:lang w:eastAsia="ru-RU"/>
        </w:rPr>
        <w:t>кола-детский сад с.п. Джейрах»:</w:t>
      </w:r>
    </w:p>
    <w:p w:rsidR="00CB3F00" w:rsidRPr="0008076A" w:rsidRDefault="00CB3F00" w:rsidP="00D77D5D">
      <w:pPr>
        <w:shd w:val="clear" w:color="auto" w:fill="FFFFFF" w:themeFill="background1"/>
        <w:spacing w:after="0" w:line="240" w:lineRule="auto"/>
        <w:ind w:firstLine="708"/>
        <w:jc w:val="both"/>
        <w:rPr>
          <w:rFonts w:ascii="Times New Roman" w:eastAsia="Calibri" w:hAnsi="Times New Roman" w:cs="Times New Roman"/>
          <w:i/>
          <w:sz w:val="28"/>
          <w:szCs w:val="28"/>
          <w:u w:val="single"/>
          <w:lang w:eastAsia="ru-RU"/>
        </w:rPr>
      </w:pPr>
      <w:r w:rsidRPr="00CB3F00">
        <w:rPr>
          <w:rFonts w:ascii="Times New Roman" w:eastAsia="Calibri" w:hAnsi="Times New Roman" w:cs="Times New Roman"/>
          <w:sz w:val="28"/>
          <w:szCs w:val="28"/>
          <w:lang w:eastAsia="ru-RU"/>
        </w:rPr>
        <w:t>В нарушение пунктов 37, 38 Порядка, утвержденного Постановлением Правительства РИ №156</w:t>
      </w:r>
      <w:r w:rsidR="0008076A" w:rsidRPr="0008076A">
        <w:rPr>
          <w:rFonts w:ascii="Times New Roman CYR" w:eastAsia="Calibri" w:hAnsi="Times New Roman CYR" w:cs="Times New Roman CYR"/>
          <w:color w:val="000000"/>
          <w:sz w:val="28"/>
          <w:szCs w:val="28"/>
          <w:lang w:eastAsia="ru-RU"/>
        </w:rPr>
        <w:t xml:space="preserve"> </w:t>
      </w:r>
      <w:r w:rsidR="0008076A" w:rsidRPr="0008076A">
        <w:rPr>
          <w:rFonts w:ascii="Times New Roman" w:eastAsia="Calibri" w:hAnsi="Times New Roman" w:cs="Times New Roman"/>
          <w:sz w:val="28"/>
          <w:szCs w:val="28"/>
          <w:lang w:eastAsia="ru-RU"/>
        </w:rPr>
        <w:t>от 16.10.2015 года</w:t>
      </w:r>
      <w:r w:rsidRPr="00CB3F00">
        <w:rPr>
          <w:rFonts w:ascii="Times New Roman" w:eastAsia="Calibri" w:hAnsi="Times New Roman" w:cs="Times New Roman"/>
          <w:sz w:val="28"/>
          <w:szCs w:val="28"/>
          <w:lang w:eastAsia="ru-RU"/>
        </w:rPr>
        <w:t>, ГБОУ «Средняя общеобразовательная школа-детский сад с.п. Джейрах» предоставлены субсидии на выполнение государственного задания без нал</w:t>
      </w:r>
      <w:r w:rsidR="0008076A">
        <w:rPr>
          <w:rFonts w:ascii="Times New Roman" w:eastAsia="Calibri" w:hAnsi="Times New Roman" w:cs="Times New Roman"/>
          <w:sz w:val="28"/>
          <w:szCs w:val="28"/>
          <w:lang w:eastAsia="ru-RU"/>
        </w:rPr>
        <w:t xml:space="preserve">ичия заключенного соглашения с </w:t>
      </w:r>
      <w:r w:rsidRPr="00CB3F00">
        <w:rPr>
          <w:rFonts w:ascii="Times New Roman" w:eastAsia="Calibri" w:hAnsi="Times New Roman" w:cs="Times New Roman"/>
          <w:sz w:val="28"/>
          <w:szCs w:val="28"/>
          <w:lang w:eastAsia="ru-RU"/>
        </w:rPr>
        <w:t xml:space="preserve">Министерством, определяющим права, обязанности и ответственность сторон, в том числе объем и периодичность перечисления субсидии в течение финансового года, в общей сумме </w:t>
      </w:r>
      <w:r w:rsidRPr="0008076A">
        <w:rPr>
          <w:rFonts w:ascii="Times New Roman" w:eastAsia="Calibri" w:hAnsi="Times New Roman" w:cs="Times New Roman"/>
          <w:color w:val="000000"/>
          <w:sz w:val="28"/>
          <w:szCs w:val="28"/>
          <w:lang w:eastAsia="ru-RU"/>
        </w:rPr>
        <w:t xml:space="preserve">46 250,3 </w:t>
      </w:r>
      <w:r w:rsidRPr="0008076A">
        <w:rPr>
          <w:rFonts w:ascii="Times New Roman CYR" w:eastAsia="Calibri" w:hAnsi="Times New Roman CYR" w:cs="Times New Roman CYR"/>
          <w:color w:val="000000"/>
          <w:sz w:val="28"/>
          <w:szCs w:val="28"/>
          <w:lang w:eastAsia="ru-RU"/>
        </w:rPr>
        <w:t>тыс. руб</w:t>
      </w:r>
      <w:r w:rsidR="0008076A" w:rsidRPr="0008076A">
        <w:rPr>
          <w:rFonts w:ascii="Times New Roman CYR" w:eastAsia="Calibri" w:hAnsi="Times New Roman CYR" w:cs="Times New Roman CYR"/>
          <w:color w:val="000000"/>
          <w:sz w:val="28"/>
          <w:szCs w:val="28"/>
          <w:lang w:eastAsia="ru-RU"/>
        </w:rPr>
        <w:t>лей</w:t>
      </w:r>
      <w:r w:rsidRPr="0008076A">
        <w:rPr>
          <w:rFonts w:ascii="Times New Roman CYR" w:eastAsia="Calibri" w:hAnsi="Times New Roman CYR" w:cs="Times New Roman CYR"/>
          <w:color w:val="000000"/>
          <w:sz w:val="28"/>
          <w:szCs w:val="28"/>
          <w:lang w:eastAsia="ru-RU"/>
        </w:rPr>
        <w:t>.</w:t>
      </w:r>
      <w:r w:rsidRPr="0008076A">
        <w:rPr>
          <w:rFonts w:ascii="Times New Roman" w:eastAsia="Calibri" w:hAnsi="Times New Roman" w:cs="Times New Roman"/>
          <w:i/>
          <w:sz w:val="28"/>
          <w:szCs w:val="28"/>
          <w:u w:val="single"/>
          <w:lang w:eastAsia="ru-RU"/>
        </w:rPr>
        <w:t xml:space="preserve"> </w:t>
      </w:r>
    </w:p>
    <w:p w:rsidR="00CB3F00" w:rsidRPr="00CB3F00" w:rsidRDefault="00CB3F00" w:rsidP="00D77D5D">
      <w:pPr>
        <w:shd w:val="clear" w:color="auto" w:fill="FFFFFF" w:themeFill="background1"/>
        <w:spacing w:after="0" w:line="240" w:lineRule="auto"/>
        <w:ind w:firstLine="708"/>
        <w:jc w:val="both"/>
        <w:rPr>
          <w:rFonts w:ascii="Times New Roman" w:eastAsia="Calibri" w:hAnsi="Times New Roman" w:cs="Times New Roman"/>
          <w:color w:val="000000"/>
          <w:sz w:val="28"/>
          <w:szCs w:val="28"/>
          <w:lang w:eastAsia="ru-RU"/>
        </w:rPr>
      </w:pPr>
      <w:r w:rsidRPr="00CB3F00">
        <w:rPr>
          <w:rFonts w:ascii="Times New Roman" w:eastAsia="Calibri" w:hAnsi="Times New Roman" w:cs="Times New Roman"/>
          <w:color w:val="000000"/>
          <w:sz w:val="28"/>
          <w:szCs w:val="28"/>
          <w:lang w:eastAsia="ru-RU"/>
        </w:rPr>
        <w:t>В нарушение статьи 78.1 Б</w:t>
      </w:r>
      <w:r w:rsidR="0008076A">
        <w:rPr>
          <w:rFonts w:ascii="Times New Roman" w:eastAsia="Calibri" w:hAnsi="Times New Roman" w:cs="Times New Roman"/>
          <w:color w:val="000000"/>
          <w:sz w:val="28"/>
          <w:szCs w:val="28"/>
          <w:lang w:eastAsia="ru-RU"/>
        </w:rPr>
        <w:t xml:space="preserve">юджетного Кодекса РФ и Приказа Минфина РФ №81н, </w:t>
      </w:r>
      <w:r w:rsidRPr="00CB3F00">
        <w:rPr>
          <w:rFonts w:ascii="Times New Roman" w:eastAsia="Calibri" w:hAnsi="Times New Roman" w:cs="Times New Roman"/>
          <w:color w:val="000000"/>
          <w:sz w:val="28"/>
          <w:szCs w:val="28"/>
          <w:lang w:eastAsia="ru-RU"/>
        </w:rPr>
        <w:t>произведена оплата обязательств предыдущего 2017 года за счет субсидий, выделенных на финансовое обеспечение выпол</w:t>
      </w:r>
      <w:r w:rsidR="0008076A">
        <w:rPr>
          <w:rFonts w:ascii="Times New Roman" w:eastAsia="Calibri" w:hAnsi="Times New Roman" w:cs="Times New Roman"/>
          <w:color w:val="000000"/>
          <w:sz w:val="28"/>
          <w:szCs w:val="28"/>
          <w:lang w:eastAsia="ru-RU"/>
        </w:rPr>
        <w:t xml:space="preserve">нения государственного задания </w:t>
      </w:r>
      <w:r w:rsidRPr="00CB3F00">
        <w:rPr>
          <w:rFonts w:ascii="Times New Roman" w:eastAsia="Calibri" w:hAnsi="Times New Roman" w:cs="Times New Roman"/>
          <w:color w:val="000000"/>
          <w:sz w:val="28"/>
          <w:szCs w:val="28"/>
          <w:lang w:eastAsia="ru-RU"/>
        </w:rPr>
        <w:t xml:space="preserve">текущего 2018 года в общей сумме </w:t>
      </w:r>
      <w:r w:rsidRPr="0008076A">
        <w:rPr>
          <w:rFonts w:ascii="Times New Roman" w:eastAsia="Calibri" w:hAnsi="Times New Roman" w:cs="Times New Roman"/>
          <w:color w:val="000000"/>
          <w:sz w:val="28"/>
          <w:szCs w:val="28"/>
          <w:lang w:eastAsia="ru-RU"/>
        </w:rPr>
        <w:t>4</w:t>
      </w:r>
      <w:r w:rsidR="0008076A" w:rsidRPr="0008076A">
        <w:rPr>
          <w:rFonts w:ascii="Times New Roman" w:eastAsia="Calibri" w:hAnsi="Times New Roman" w:cs="Times New Roman"/>
          <w:color w:val="000000"/>
          <w:sz w:val="28"/>
          <w:szCs w:val="28"/>
          <w:lang w:eastAsia="ru-RU"/>
        </w:rPr>
        <w:t> </w:t>
      </w:r>
      <w:r w:rsidRPr="0008076A">
        <w:rPr>
          <w:rFonts w:ascii="Times New Roman" w:eastAsia="Calibri" w:hAnsi="Times New Roman" w:cs="Times New Roman"/>
          <w:color w:val="000000"/>
          <w:sz w:val="28"/>
          <w:szCs w:val="28"/>
          <w:lang w:eastAsia="ru-RU"/>
        </w:rPr>
        <w:t>003,9 тыс. руб.,</w:t>
      </w:r>
      <w:r w:rsidRPr="00CB3F00">
        <w:rPr>
          <w:rFonts w:ascii="Times New Roman" w:eastAsia="Calibri" w:hAnsi="Times New Roman" w:cs="Times New Roman"/>
          <w:color w:val="000000"/>
          <w:sz w:val="28"/>
          <w:szCs w:val="28"/>
          <w:lang w:eastAsia="ru-RU"/>
        </w:rPr>
        <w:t xml:space="preserve"> что является нецелевым использованием средств республиканского бюджета, в том числе:</w:t>
      </w:r>
    </w:p>
    <w:p w:rsidR="00CB3F00" w:rsidRPr="00083F3D" w:rsidRDefault="00083F3D" w:rsidP="00EE7E98">
      <w:pPr>
        <w:pStyle w:val="a7"/>
        <w:numPr>
          <w:ilvl w:val="0"/>
          <w:numId w:val="109"/>
        </w:numPr>
        <w:shd w:val="clear" w:color="auto" w:fill="FFFFFF" w:themeFill="background1"/>
        <w:tabs>
          <w:tab w:val="left" w:pos="993"/>
        </w:tabs>
        <w:spacing w:after="0" w:line="240" w:lineRule="auto"/>
        <w:ind w:left="0" w:firstLine="709"/>
        <w:jc w:val="both"/>
        <w:rPr>
          <w:rFonts w:ascii="Times New Roman" w:eastAsia="Calibri" w:hAnsi="Times New Roman" w:cs="Times New Roman"/>
          <w:sz w:val="28"/>
          <w:szCs w:val="28"/>
          <w:lang w:eastAsia="ru-RU"/>
        </w:rPr>
      </w:pPr>
      <w:r w:rsidRPr="00083F3D">
        <w:rPr>
          <w:rFonts w:ascii="Times New Roman" w:eastAsia="Calibri" w:hAnsi="Times New Roman" w:cs="Times New Roman"/>
          <w:sz w:val="28"/>
          <w:szCs w:val="28"/>
          <w:lang w:eastAsia="ru-RU"/>
        </w:rPr>
        <w:t xml:space="preserve">ПАО «МРСК Северного Кавказа» перечислена задолженность за </w:t>
      </w:r>
      <w:r w:rsidR="00CB3F00" w:rsidRPr="00083F3D">
        <w:rPr>
          <w:rFonts w:ascii="Times New Roman" w:eastAsia="Calibri" w:hAnsi="Times New Roman" w:cs="Times New Roman"/>
          <w:sz w:val="28"/>
          <w:szCs w:val="28"/>
          <w:lang w:eastAsia="ru-RU"/>
        </w:rPr>
        <w:t xml:space="preserve">электроэнергию за </w:t>
      </w:r>
      <w:r w:rsidRPr="00083F3D">
        <w:rPr>
          <w:rFonts w:ascii="Times New Roman" w:eastAsia="Calibri" w:hAnsi="Times New Roman" w:cs="Times New Roman"/>
          <w:sz w:val="28"/>
          <w:szCs w:val="28"/>
          <w:lang w:eastAsia="ru-RU"/>
        </w:rPr>
        <w:t>2017 год</w:t>
      </w:r>
      <w:r w:rsidR="00CB3F00" w:rsidRPr="00083F3D">
        <w:rPr>
          <w:rFonts w:ascii="Times New Roman" w:eastAsia="Calibri" w:hAnsi="Times New Roman" w:cs="Times New Roman"/>
          <w:sz w:val="28"/>
          <w:szCs w:val="28"/>
          <w:lang w:eastAsia="ru-RU"/>
        </w:rPr>
        <w:t xml:space="preserve"> в </w:t>
      </w:r>
      <w:r w:rsidRPr="00083F3D">
        <w:rPr>
          <w:rFonts w:ascii="Times New Roman" w:eastAsia="Calibri" w:hAnsi="Times New Roman" w:cs="Times New Roman"/>
          <w:sz w:val="28"/>
          <w:szCs w:val="28"/>
          <w:lang w:eastAsia="ru-RU"/>
        </w:rPr>
        <w:t xml:space="preserve">общей </w:t>
      </w:r>
      <w:r w:rsidR="00CB3F00" w:rsidRPr="00083F3D">
        <w:rPr>
          <w:rFonts w:ascii="Times New Roman" w:eastAsia="Calibri" w:hAnsi="Times New Roman" w:cs="Times New Roman"/>
          <w:sz w:val="28"/>
          <w:szCs w:val="28"/>
          <w:lang w:eastAsia="ru-RU"/>
        </w:rPr>
        <w:t xml:space="preserve">сумме </w:t>
      </w:r>
      <w:r w:rsidR="003F76B3">
        <w:rPr>
          <w:rFonts w:ascii="Times New Roman" w:eastAsia="Calibri" w:hAnsi="Times New Roman" w:cs="Times New Roman"/>
          <w:sz w:val="28"/>
          <w:szCs w:val="28"/>
          <w:lang w:eastAsia="ru-RU"/>
        </w:rPr>
        <w:t>320,3</w:t>
      </w:r>
      <w:r w:rsidR="00CB3F00" w:rsidRPr="00083F3D">
        <w:rPr>
          <w:rFonts w:ascii="Times New Roman" w:eastAsia="Calibri" w:hAnsi="Times New Roman" w:cs="Times New Roman"/>
          <w:sz w:val="28"/>
          <w:szCs w:val="28"/>
          <w:lang w:eastAsia="ru-RU"/>
        </w:rPr>
        <w:t xml:space="preserve"> тыс. руб.;</w:t>
      </w:r>
    </w:p>
    <w:p w:rsidR="00CB3F00" w:rsidRPr="00083F3D" w:rsidRDefault="00083F3D" w:rsidP="00EE7E98">
      <w:pPr>
        <w:pStyle w:val="a7"/>
        <w:numPr>
          <w:ilvl w:val="0"/>
          <w:numId w:val="109"/>
        </w:numPr>
        <w:shd w:val="clear" w:color="auto" w:fill="FFFFFF" w:themeFill="background1"/>
        <w:tabs>
          <w:tab w:val="left" w:pos="993"/>
        </w:tabs>
        <w:spacing w:after="0" w:line="240" w:lineRule="auto"/>
        <w:ind w:left="0" w:firstLine="709"/>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ООО «Газпром</w:t>
      </w:r>
      <w:r w:rsidR="002650D6">
        <w:rPr>
          <w:rFonts w:ascii="Times New Roman" w:eastAsia="Calibri" w:hAnsi="Times New Roman" w:cs="Times New Roman"/>
          <w:sz w:val="28"/>
          <w:szCs w:val="28"/>
          <w:lang w:eastAsia="ru-RU"/>
        </w:rPr>
        <w:t xml:space="preserve"> </w:t>
      </w:r>
      <w:r w:rsidRPr="00083F3D">
        <w:rPr>
          <w:rFonts w:ascii="Times New Roman" w:eastAsia="Calibri" w:hAnsi="Times New Roman" w:cs="Times New Roman"/>
          <w:sz w:val="28"/>
          <w:szCs w:val="28"/>
          <w:lang w:eastAsia="ru-RU"/>
        </w:rPr>
        <w:t>межрегионг</w:t>
      </w:r>
      <w:r>
        <w:rPr>
          <w:rFonts w:ascii="Times New Roman" w:eastAsia="Calibri" w:hAnsi="Times New Roman" w:cs="Times New Roman"/>
          <w:sz w:val="28"/>
          <w:szCs w:val="28"/>
          <w:lang w:eastAsia="ru-RU"/>
        </w:rPr>
        <w:t>аз</w:t>
      </w:r>
      <w:r w:rsidR="002650D6">
        <w:rPr>
          <w:rFonts w:ascii="Times New Roman" w:eastAsia="Calibri" w:hAnsi="Times New Roman" w:cs="Times New Roman"/>
          <w:sz w:val="28"/>
          <w:szCs w:val="28"/>
          <w:lang w:eastAsia="ru-RU"/>
        </w:rPr>
        <w:t xml:space="preserve"> </w:t>
      </w:r>
      <w:r w:rsidRPr="00083F3D">
        <w:rPr>
          <w:rFonts w:ascii="Times New Roman" w:eastAsia="Calibri" w:hAnsi="Times New Roman" w:cs="Times New Roman"/>
          <w:sz w:val="28"/>
          <w:szCs w:val="28"/>
          <w:lang w:eastAsia="ru-RU"/>
        </w:rPr>
        <w:t xml:space="preserve">Назрань» </w:t>
      </w:r>
      <w:r>
        <w:rPr>
          <w:rFonts w:ascii="Times New Roman" w:eastAsia="Calibri" w:hAnsi="Times New Roman" w:cs="Times New Roman"/>
          <w:sz w:val="28"/>
          <w:szCs w:val="28"/>
          <w:lang w:eastAsia="ru-RU"/>
        </w:rPr>
        <w:t>о</w:t>
      </w:r>
      <w:r w:rsidR="00CB3F00" w:rsidRPr="00083F3D">
        <w:rPr>
          <w:rFonts w:ascii="Times New Roman" w:eastAsia="Calibri" w:hAnsi="Times New Roman" w:cs="Times New Roman"/>
          <w:sz w:val="28"/>
          <w:szCs w:val="28"/>
          <w:lang w:eastAsia="ru-RU"/>
        </w:rPr>
        <w:t xml:space="preserve">плачена задолженность за </w:t>
      </w:r>
      <w:r>
        <w:rPr>
          <w:rFonts w:ascii="Times New Roman" w:eastAsia="Calibri" w:hAnsi="Times New Roman" w:cs="Times New Roman"/>
          <w:sz w:val="28"/>
          <w:szCs w:val="28"/>
          <w:lang w:eastAsia="ru-RU"/>
        </w:rPr>
        <w:t>потребленный газ</w:t>
      </w:r>
      <w:r w:rsidR="00CB3F00" w:rsidRPr="00083F3D">
        <w:rPr>
          <w:rFonts w:ascii="Times New Roman" w:eastAsia="Calibri" w:hAnsi="Times New Roman" w:cs="Times New Roman"/>
          <w:sz w:val="28"/>
          <w:szCs w:val="28"/>
          <w:lang w:eastAsia="ru-RU"/>
        </w:rPr>
        <w:t xml:space="preserve"> </w:t>
      </w:r>
      <w:r>
        <w:rPr>
          <w:rFonts w:ascii="Times New Roman" w:eastAsia="Calibri" w:hAnsi="Times New Roman" w:cs="Times New Roman"/>
          <w:sz w:val="28"/>
          <w:szCs w:val="28"/>
          <w:lang w:eastAsia="ru-RU"/>
        </w:rPr>
        <w:t xml:space="preserve">за 2017 год </w:t>
      </w:r>
      <w:r w:rsidR="00CB3F00" w:rsidRPr="00083F3D">
        <w:rPr>
          <w:rFonts w:ascii="Times New Roman" w:eastAsia="Calibri" w:hAnsi="Times New Roman" w:cs="Times New Roman"/>
          <w:sz w:val="28"/>
          <w:szCs w:val="28"/>
          <w:lang w:eastAsia="ru-RU"/>
        </w:rPr>
        <w:t xml:space="preserve">в </w:t>
      </w:r>
      <w:r>
        <w:rPr>
          <w:rFonts w:ascii="Times New Roman" w:eastAsia="Calibri" w:hAnsi="Times New Roman" w:cs="Times New Roman"/>
          <w:sz w:val="28"/>
          <w:szCs w:val="28"/>
          <w:lang w:eastAsia="ru-RU"/>
        </w:rPr>
        <w:t xml:space="preserve">общей </w:t>
      </w:r>
      <w:r w:rsidR="00CB3F00" w:rsidRPr="00083F3D">
        <w:rPr>
          <w:rFonts w:ascii="Times New Roman" w:eastAsia="Calibri" w:hAnsi="Times New Roman" w:cs="Times New Roman"/>
          <w:sz w:val="28"/>
          <w:szCs w:val="28"/>
          <w:lang w:eastAsia="ru-RU"/>
        </w:rPr>
        <w:t xml:space="preserve">сумме </w:t>
      </w:r>
      <w:r>
        <w:rPr>
          <w:rFonts w:ascii="Times New Roman" w:eastAsia="Calibri" w:hAnsi="Times New Roman" w:cs="Times New Roman"/>
          <w:sz w:val="28"/>
          <w:szCs w:val="28"/>
          <w:lang w:eastAsia="ru-RU"/>
        </w:rPr>
        <w:t>522,7</w:t>
      </w:r>
      <w:r w:rsidR="00CB3F00" w:rsidRPr="00083F3D">
        <w:rPr>
          <w:rFonts w:ascii="Times New Roman" w:eastAsia="Calibri" w:hAnsi="Times New Roman" w:cs="Times New Roman"/>
          <w:sz w:val="28"/>
          <w:szCs w:val="28"/>
          <w:lang w:eastAsia="ru-RU"/>
        </w:rPr>
        <w:t xml:space="preserve"> тыс. руб.;</w:t>
      </w:r>
    </w:p>
    <w:p w:rsidR="00CB3F00" w:rsidRPr="002650D6" w:rsidRDefault="00CB3F00" w:rsidP="00EE7E98">
      <w:pPr>
        <w:pStyle w:val="a7"/>
        <w:numPr>
          <w:ilvl w:val="0"/>
          <w:numId w:val="109"/>
        </w:numPr>
        <w:shd w:val="clear" w:color="auto" w:fill="FFFFFF" w:themeFill="background1"/>
        <w:tabs>
          <w:tab w:val="left" w:pos="993"/>
        </w:tabs>
        <w:spacing w:after="0" w:line="240" w:lineRule="auto"/>
        <w:ind w:left="0" w:firstLine="709"/>
        <w:jc w:val="both"/>
        <w:rPr>
          <w:rFonts w:ascii="Times New Roman" w:eastAsia="Calibri" w:hAnsi="Times New Roman" w:cs="Times New Roman"/>
          <w:sz w:val="28"/>
          <w:szCs w:val="28"/>
          <w:lang w:eastAsia="ru-RU"/>
        </w:rPr>
      </w:pPr>
      <w:r w:rsidRPr="002650D6">
        <w:rPr>
          <w:rFonts w:ascii="Times New Roman" w:eastAsia="Calibri" w:hAnsi="Times New Roman" w:cs="Times New Roman"/>
          <w:sz w:val="28"/>
          <w:szCs w:val="28"/>
          <w:lang w:eastAsia="ru-RU"/>
        </w:rPr>
        <w:t>МИФНС России №</w:t>
      </w:r>
      <w:r w:rsidR="002650D6">
        <w:rPr>
          <w:rFonts w:ascii="Times New Roman" w:eastAsia="Calibri" w:hAnsi="Times New Roman" w:cs="Times New Roman"/>
          <w:sz w:val="28"/>
          <w:szCs w:val="28"/>
          <w:lang w:eastAsia="ru-RU"/>
        </w:rPr>
        <w:t>1</w:t>
      </w:r>
      <w:r w:rsidRPr="002650D6">
        <w:rPr>
          <w:rFonts w:ascii="Times New Roman" w:eastAsia="Calibri" w:hAnsi="Times New Roman" w:cs="Times New Roman"/>
          <w:sz w:val="28"/>
          <w:szCs w:val="28"/>
          <w:lang w:eastAsia="ru-RU"/>
        </w:rPr>
        <w:t xml:space="preserve"> по РИ </w:t>
      </w:r>
      <w:r w:rsidRPr="00083F3D">
        <w:rPr>
          <w:rFonts w:ascii="Times New Roman" w:eastAsia="Calibri" w:hAnsi="Times New Roman" w:cs="Times New Roman"/>
          <w:sz w:val="28"/>
          <w:szCs w:val="28"/>
          <w:lang w:eastAsia="ru-RU"/>
        </w:rPr>
        <w:t>уплачены страховые взносы на обязательное пенсион</w:t>
      </w:r>
      <w:r w:rsidR="002650D6">
        <w:rPr>
          <w:rFonts w:ascii="Times New Roman" w:eastAsia="Calibri" w:hAnsi="Times New Roman" w:cs="Times New Roman"/>
          <w:sz w:val="28"/>
          <w:szCs w:val="28"/>
          <w:lang w:eastAsia="ru-RU"/>
        </w:rPr>
        <w:t>ное страхование за 2017 год</w:t>
      </w:r>
      <w:r w:rsidRPr="00083F3D">
        <w:rPr>
          <w:rFonts w:ascii="Times New Roman" w:eastAsia="Calibri" w:hAnsi="Times New Roman" w:cs="Times New Roman"/>
          <w:sz w:val="28"/>
          <w:szCs w:val="28"/>
          <w:lang w:eastAsia="ru-RU"/>
        </w:rPr>
        <w:t xml:space="preserve"> в </w:t>
      </w:r>
      <w:r w:rsidR="002650D6">
        <w:rPr>
          <w:rFonts w:ascii="Times New Roman" w:eastAsia="Calibri" w:hAnsi="Times New Roman" w:cs="Times New Roman"/>
          <w:sz w:val="28"/>
          <w:szCs w:val="28"/>
          <w:lang w:eastAsia="ru-RU"/>
        </w:rPr>
        <w:t xml:space="preserve">общей </w:t>
      </w:r>
      <w:r w:rsidRPr="00083F3D">
        <w:rPr>
          <w:rFonts w:ascii="Times New Roman" w:eastAsia="Calibri" w:hAnsi="Times New Roman" w:cs="Times New Roman"/>
          <w:sz w:val="28"/>
          <w:szCs w:val="28"/>
          <w:lang w:eastAsia="ru-RU"/>
        </w:rPr>
        <w:t xml:space="preserve">сумме </w:t>
      </w:r>
      <w:r w:rsidR="002650D6">
        <w:rPr>
          <w:rFonts w:ascii="Times New Roman" w:eastAsia="Calibri" w:hAnsi="Times New Roman" w:cs="Times New Roman"/>
          <w:sz w:val="28"/>
          <w:szCs w:val="28"/>
          <w:lang w:eastAsia="ru-RU"/>
        </w:rPr>
        <w:t>1</w:t>
      </w:r>
      <w:r w:rsidR="00404A05">
        <w:rPr>
          <w:rFonts w:ascii="Times New Roman" w:eastAsia="Calibri" w:hAnsi="Times New Roman" w:cs="Times New Roman"/>
          <w:sz w:val="28"/>
          <w:szCs w:val="28"/>
          <w:lang w:eastAsia="ru-RU"/>
        </w:rPr>
        <w:t> 799,7</w:t>
      </w:r>
      <w:r w:rsidRPr="00083F3D">
        <w:rPr>
          <w:rFonts w:ascii="Times New Roman" w:eastAsia="Calibri" w:hAnsi="Times New Roman" w:cs="Times New Roman"/>
          <w:sz w:val="28"/>
          <w:szCs w:val="28"/>
          <w:lang w:eastAsia="ru-RU"/>
        </w:rPr>
        <w:t xml:space="preserve"> тыс. руб.;</w:t>
      </w:r>
    </w:p>
    <w:p w:rsidR="00CB3F00" w:rsidRPr="00083F3D" w:rsidRDefault="001C7F08" w:rsidP="00EE7E98">
      <w:pPr>
        <w:pStyle w:val="a7"/>
        <w:numPr>
          <w:ilvl w:val="0"/>
          <w:numId w:val="109"/>
        </w:numPr>
        <w:shd w:val="clear" w:color="auto" w:fill="FFFFFF" w:themeFill="background1"/>
        <w:tabs>
          <w:tab w:val="left" w:pos="993"/>
        </w:tabs>
        <w:spacing w:after="0" w:line="240" w:lineRule="auto"/>
        <w:ind w:left="0" w:firstLine="709"/>
        <w:jc w:val="both"/>
        <w:rPr>
          <w:rFonts w:ascii="Times New Roman" w:eastAsia="Calibri" w:hAnsi="Times New Roman" w:cs="Times New Roman"/>
          <w:sz w:val="28"/>
          <w:szCs w:val="28"/>
          <w:lang w:eastAsia="ru-RU"/>
        </w:rPr>
      </w:pPr>
      <w:r w:rsidRPr="001C7F08">
        <w:rPr>
          <w:rFonts w:ascii="Times New Roman" w:eastAsia="Calibri" w:hAnsi="Times New Roman" w:cs="Times New Roman"/>
          <w:sz w:val="28"/>
          <w:szCs w:val="28"/>
          <w:lang w:eastAsia="ru-RU"/>
        </w:rPr>
        <w:t xml:space="preserve">МИФНС России №1 по РИ </w:t>
      </w:r>
      <w:r w:rsidR="00CB3F00" w:rsidRPr="00083F3D">
        <w:rPr>
          <w:rFonts w:ascii="Times New Roman" w:eastAsia="Calibri" w:hAnsi="Times New Roman" w:cs="Times New Roman"/>
          <w:sz w:val="28"/>
          <w:szCs w:val="28"/>
          <w:lang w:eastAsia="ru-RU"/>
        </w:rPr>
        <w:t>уплачены страховые взносы на обязательное</w:t>
      </w:r>
      <w:r>
        <w:rPr>
          <w:rFonts w:ascii="Times New Roman" w:eastAsia="Calibri" w:hAnsi="Times New Roman" w:cs="Times New Roman"/>
          <w:sz w:val="28"/>
          <w:szCs w:val="28"/>
          <w:lang w:eastAsia="ru-RU"/>
        </w:rPr>
        <w:t xml:space="preserve"> медицинское страхование за 2017 год</w:t>
      </w:r>
      <w:r w:rsidR="00CB3F00" w:rsidRPr="00083F3D">
        <w:rPr>
          <w:rFonts w:ascii="Times New Roman" w:eastAsia="Calibri" w:hAnsi="Times New Roman" w:cs="Times New Roman"/>
          <w:sz w:val="28"/>
          <w:szCs w:val="28"/>
          <w:lang w:eastAsia="ru-RU"/>
        </w:rPr>
        <w:t xml:space="preserve"> в </w:t>
      </w:r>
      <w:r>
        <w:rPr>
          <w:rFonts w:ascii="Times New Roman" w:eastAsia="Calibri" w:hAnsi="Times New Roman" w:cs="Times New Roman"/>
          <w:sz w:val="28"/>
          <w:szCs w:val="28"/>
          <w:lang w:eastAsia="ru-RU"/>
        </w:rPr>
        <w:t xml:space="preserve">общей </w:t>
      </w:r>
      <w:r w:rsidR="00CB3F00" w:rsidRPr="00083F3D">
        <w:rPr>
          <w:rFonts w:ascii="Times New Roman" w:eastAsia="Calibri" w:hAnsi="Times New Roman" w:cs="Times New Roman"/>
          <w:sz w:val="28"/>
          <w:szCs w:val="28"/>
          <w:lang w:eastAsia="ru-RU"/>
        </w:rPr>
        <w:t xml:space="preserve">сумме </w:t>
      </w:r>
      <w:r w:rsidR="003F76B3">
        <w:rPr>
          <w:rFonts w:ascii="Times New Roman" w:eastAsia="Calibri" w:hAnsi="Times New Roman" w:cs="Times New Roman"/>
          <w:sz w:val="28"/>
          <w:szCs w:val="28"/>
          <w:lang w:eastAsia="ru-RU"/>
        </w:rPr>
        <w:t>334</w:t>
      </w:r>
      <w:r>
        <w:rPr>
          <w:rFonts w:ascii="Times New Roman" w:eastAsia="Calibri" w:hAnsi="Times New Roman" w:cs="Times New Roman"/>
          <w:sz w:val="28"/>
          <w:szCs w:val="28"/>
          <w:lang w:eastAsia="ru-RU"/>
        </w:rPr>
        <w:t>,1</w:t>
      </w:r>
      <w:r w:rsidR="00CB3F00" w:rsidRPr="00083F3D">
        <w:rPr>
          <w:rFonts w:ascii="Times New Roman" w:eastAsia="Calibri" w:hAnsi="Times New Roman" w:cs="Times New Roman"/>
          <w:sz w:val="28"/>
          <w:szCs w:val="28"/>
          <w:lang w:eastAsia="ru-RU"/>
        </w:rPr>
        <w:t xml:space="preserve"> тыс. руб.;</w:t>
      </w:r>
    </w:p>
    <w:p w:rsidR="00CB3F00" w:rsidRPr="00083F3D" w:rsidRDefault="00193F8F" w:rsidP="00EE7E98">
      <w:pPr>
        <w:pStyle w:val="a7"/>
        <w:numPr>
          <w:ilvl w:val="0"/>
          <w:numId w:val="109"/>
        </w:numPr>
        <w:shd w:val="clear" w:color="auto" w:fill="FFFFFF" w:themeFill="background1"/>
        <w:tabs>
          <w:tab w:val="left" w:pos="993"/>
        </w:tabs>
        <w:spacing w:after="0" w:line="240" w:lineRule="auto"/>
        <w:ind w:left="0" w:firstLine="709"/>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ГУ</w:t>
      </w:r>
      <w:r w:rsidRPr="00083F3D">
        <w:rPr>
          <w:rFonts w:ascii="Times New Roman" w:eastAsia="Calibri" w:hAnsi="Times New Roman" w:cs="Times New Roman"/>
          <w:sz w:val="28"/>
          <w:szCs w:val="28"/>
          <w:lang w:eastAsia="ru-RU"/>
        </w:rPr>
        <w:t xml:space="preserve"> – региональное отделение </w:t>
      </w:r>
      <w:r>
        <w:rPr>
          <w:rFonts w:ascii="Times New Roman" w:eastAsia="Calibri" w:hAnsi="Times New Roman" w:cs="Times New Roman"/>
          <w:sz w:val="28"/>
          <w:szCs w:val="28"/>
          <w:lang w:eastAsia="ru-RU"/>
        </w:rPr>
        <w:t>ФСС</w:t>
      </w:r>
      <w:r w:rsidRPr="00083F3D">
        <w:rPr>
          <w:rFonts w:ascii="Times New Roman" w:eastAsia="Calibri" w:hAnsi="Times New Roman" w:cs="Times New Roman"/>
          <w:sz w:val="28"/>
          <w:szCs w:val="28"/>
          <w:lang w:eastAsia="ru-RU"/>
        </w:rPr>
        <w:t xml:space="preserve"> РФ по РИ </w:t>
      </w:r>
      <w:r w:rsidR="00CB3F00" w:rsidRPr="00083F3D">
        <w:rPr>
          <w:rFonts w:ascii="Times New Roman" w:eastAsia="Calibri" w:hAnsi="Times New Roman" w:cs="Times New Roman"/>
          <w:sz w:val="28"/>
          <w:szCs w:val="28"/>
          <w:lang w:eastAsia="ru-RU"/>
        </w:rPr>
        <w:t xml:space="preserve">уплачены </w:t>
      </w:r>
      <w:r w:rsidRPr="00083F3D">
        <w:rPr>
          <w:rFonts w:ascii="Times New Roman" w:eastAsia="Calibri" w:hAnsi="Times New Roman" w:cs="Times New Roman"/>
          <w:sz w:val="28"/>
          <w:szCs w:val="28"/>
          <w:lang w:eastAsia="ru-RU"/>
        </w:rPr>
        <w:t>страховые взносы</w:t>
      </w:r>
      <w:r w:rsidR="00CB3F00" w:rsidRPr="00083F3D">
        <w:rPr>
          <w:rFonts w:ascii="Times New Roman" w:eastAsia="Calibri" w:hAnsi="Times New Roman" w:cs="Times New Roman"/>
          <w:sz w:val="28"/>
          <w:szCs w:val="28"/>
          <w:lang w:eastAsia="ru-RU"/>
        </w:rPr>
        <w:t xml:space="preserve"> на обязат</w:t>
      </w:r>
      <w:r>
        <w:rPr>
          <w:rFonts w:ascii="Times New Roman" w:eastAsia="Calibri" w:hAnsi="Times New Roman" w:cs="Times New Roman"/>
          <w:sz w:val="28"/>
          <w:szCs w:val="28"/>
          <w:lang w:eastAsia="ru-RU"/>
        </w:rPr>
        <w:t xml:space="preserve">ельное социальное страхование </w:t>
      </w:r>
      <w:r w:rsidR="00CB3F00" w:rsidRPr="00083F3D">
        <w:rPr>
          <w:rFonts w:ascii="Times New Roman" w:eastAsia="Calibri" w:hAnsi="Times New Roman" w:cs="Times New Roman"/>
          <w:sz w:val="28"/>
          <w:szCs w:val="28"/>
          <w:lang w:eastAsia="ru-RU"/>
        </w:rPr>
        <w:t xml:space="preserve">за </w:t>
      </w:r>
      <w:r>
        <w:rPr>
          <w:rFonts w:ascii="Times New Roman" w:eastAsia="Calibri" w:hAnsi="Times New Roman" w:cs="Times New Roman"/>
          <w:sz w:val="28"/>
          <w:szCs w:val="28"/>
          <w:lang w:eastAsia="ru-RU"/>
        </w:rPr>
        <w:t>2017 год</w:t>
      </w:r>
      <w:r w:rsidR="00CB3F00" w:rsidRPr="00083F3D">
        <w:rPr>
          <w:rFonts w:ascii="Times New Roman" w:eastAsia="Calibri" w:hAnsi="Times New Roman" w:cs="Times New Roman"/>
          <w:sz w:val="28"/>
          <w:szCs w:val="28"/>
          <w:lang w:eastAsia="ru-RU"/>
        </w:rPr>
        <w:t xml:space="preserve"> в </w:t>
      </w:r>
      <w:r>
        <w:rPr>
          <w:rFonts w:ascii="Times New Roman" w:eastAsia="Calibri" w:hAnsi="Times New Roman" w:cs="Times New Roman"/>
          <w:sz w:val="28"/>
          <w:szCs w:val="28"/>
          <w:lang w:eastAsia="ru-RU"/>
        </w:rPr>
        <w:t xml:space="preserve">общей </w:t>
      </w:r>
      <w:r w:rsidR="00CB3F00" w:rsidRPr="00083F3D">
        <w:rPr>
          <w:rFonts w:ascii="Times New Roman" w:eastAsia="Calibri" w:hAnsi="Times New Roman" w:cs="Times New Roman"/>
          <w:sz w:val="28"/>
          <w:szCs w:val="28"/>
          <w:lang w:eastAsia="ru-RU"/>
        </w:rPr>
        <w:t xml:space="preserve">сумме </w:t>
      </w:r>
      <w:r>
        <w:rPr>
          <w:rFonts w:ascii="Times New Roman" w:eastAsia="Calibri" w:hAnsi="Times New Roman" w:cs="Times New Roman"/>
          <w:sz w:val="28"/>
          <w:szCs w:val="28"/>
          <w:lang w:eastAsia="ru-RU"/>
        </w:rPr>
        <w:t>10,4</w:t>
      </w:r>
      <w:r w:rsidR="00CB3F00" w:rsidRPr="00083F3D">
        <w:rPr>
          <w:rFonts w:ascii="Times New Roman" w:eastAsia="Calibri" w:hAnsi="Times New Roman" w:cs="Times New Roman"/>
          <w:sz w:val="28"/>
          <w:szCs w:val="28"/>
          <w:lang w:eastAsia="ru-RU"/>
        </w:rPr>
        <w:t xml:space="preserve"> тыс. руб.;</w:t>
      </w:r>
    </w:p>
    <w:p w:rsidR="00CB3F00" w:rsidRPr="00083F3D" w:rsidRDefault="00193F8F" w:rsidP="00EE7E98">
      <w:pPr>
        <w:pStyle w:val="a7"/>
        <w:numPr>
          <w:ilvl w:val="0"/>
          <w:numId w:val="109"/>
        </w:numPr>
        <w:shd w:val="clear" w:color="auto" w:fill="FFFFFF" w:themeFill="background1"/>
        <w:tabs>
          <w:tab w:val="left" w:pos="993"/>
        </w:tabs>
        <w:spacing w:after="0" w:line="240" w:lineRule="auto"/>
        <w:ind w:left="0" w:firstLine="709"/>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АО «БАРС-Груп» перечислена задолженность</w:t>
      </w:r>
      <w:r w:rsidR="00CB3F00" w:rsidRPr="00083F3D">
        <w:rPr>
          <w:rFonts w:ascii="Times New Roman" w:eastAsia="Calibri" w:hAnsi="Times New Roman" w:cs="Times New Roman"/>
          <w:sz w:val="28"/>
          <w:szCs w:val="28"/>
          <w:lang w:eastAsia="ru-RU"/>
        </w:rPr>
        <w:t xml:space="preserve"> за установку программы ЭВМ БАРС «Образование» </w:t>
      </w:r>
      <w:r>
        <w:rPr>
          <w:rFonts w:ascii="Times New Roman" w:eastAsia="Calibri" w:hAnsi="Times New Roman" w:cs="Times New Roman"/>
          <w:sz w:val="28"/>
          <w:szCs w:val="28"/>
          <w:lang w:eastAsia="ru-RU"/>
        </w:rPr>
        <w:t xml:space="preserve">за 2016 год </w:t>
      </w:r>
      <w:r w:rsidR="00CB3F00" w:rsidRPr="00083F3D">
        <w:rPr>
          <w:rFonts w:ascii="Times New Roman" w:eastAsia="Calibri" w:hAnsi="Times New Roman" w:cs="Times New Roman"/>
          <w:sz w:val="28"/>
          <w:szCs w:val="28"/>
          <w:lang w:eastAsia="ru-RU"/>
        </w:rPr>
        <w:t>в сумме 36,6 тыс. руб.;</w:t>
      </w:r>
    </w:p>
    <w:p w:rsidR="00CB3F00" w:rsidRPr="00083F3D" w:rsidRDefault="00193F8F" w:rsidP="00EE7E98">
      <w:pPr>
        <w:pStyle w:val="a7"/>
        <w:numPr>
          <w:ilvl w:val="0"/>
          <w:numId w:val="109"/>
        </w:numPr>
        <w:shd w:val="clear" w:color="auto" w:fill="FFFFFF" w:themeFill="background1"/>
        <w:tabs>
          <w:tab w:val="left" w:pos="993"/>
        </w:tabs>
        <w:spacing w:after="0" w:line="240" w:lineRule="auto"/>
        <w:ind w:left="0" w:firstLine="709"/>
        <w:jc w:val="both"/>
        <w:rPr>
          <w:rFonts w:ascii="Times New Roman" w:eastAsia="Calibri" w:hAnsi="Times New Roman" w:cs="Times New Roman"/>
          <w:sz w:val="28"/>
          <w:szCs w:val="28"/>
          <w:lang w:eastAsia="ru-RU"/>
        </w:rPr>
      </w:pPr>
      <w:r w:rsidRPr="00083F3D">
        <w:rPr>
          <w:rFonts w:ascii="Times New Roman" w:eastAsia="Calibri" w:hAnsi="Times New Roman" w:cs="Times New Roman"/>
          <w:sz w:val="28"/>
          <w:szCs w:val="28"/>
          <w:lang w:eastAsia="ru-RU"/>
        </w:rPr>
        <w:t>И</w:t>
      </w:r>
      <w:r>
        <w:rPr>
          <w:rFonts w:ascii="Times New Roman" w:eastAsia="Calibri" w:hAnsi="Times New Roman" w:cs="Times New Roman"/>
          <w:sz w:val="28"/>
          <w:szCs w:val="28"/>
          <w:lang w:eastAsia="ru-RU"/>
        </w:rPr>
        <w:t>ндивидуальному предпринимателю</w:t>
      </w:r>
      <w:r w:rsidRPr="00083F3D">
        <w:rPr>
          <w:rFonts w:ascii="Times New Roman" w:eastAsia="Calibri" w:hAnsi="Times New Roman" w:cs="Times New Roman"/>
          <w:sz w:val="28"/>
          <w:szCs w:val="28"/>
          <w:lang w:eastAsia="ru-RU"/>
        </w:rPr>
        <w:t xml:space="preserve"> Хаматханов</w:t>
      </w:r>
      <w:r>
        <w:rPr>
          <w:rFonts w:ascii="Times New Roman" w:eastAsia="Calibri" w:hAnsi="Times New Roman" w:cs="Times New Roman"/>
          <w:sz w:val="28"/>
          <w:szCs w:val="28"/>
          <w:lang w:eastAsia="ru-RU"/>
        </w:rPr>
        <w:t>ой М.Б. о</w:t>
      </w:r>
      <w:r w:rsidR="00CB3F00" w:rsidRPr="00083F3D">
        <w:rPr>
          <w:rFonts w:ascii="Times New Roman" w:eastAsia="Calibri" w:hAnsi="Times New Roman" w:cs="Times New Roman"/>
          <w:sz w:val="28"/>
          <w:szCs w:val="28"/>
          <w:lang w:eastAsia="ru-RU"/>
        </w:rPr>
        <w:t>плачена зад</w:t>
      </w:r>
      <w:r>
        <w:rPr>
          <w:rFonts w:ascii="Times New Roman" w:eastAsia="Calibri" w:hAnsi="Times New Roman" w:cs="Times New Roman"/>
          <w:sz w:val="28"/>
          <w:szCs w:val="28"/>
          <w:lang w:eastAsia="ru-RU"/>
        </w:rPr>
        <w:t xml:space="preserve">олженность за продукты питания за 2016, 2017 годы </w:t>
      </w:r>
      <w:r w:rsidR="00CB3F00" w:rsidRPr="00083F3D">
        <w:rPr>
          <w:rFonts w:ascii="Times New Roman" w:eastAsia="Calibri" w:hAnsi="Times New Roman" w:cs="Times New Roman"/>
          <w:sz w:val="28"/>
          <w:szCs w:val="28"/>
          <w:lang w:eastAsia="ru-RU"/>
        </w:rPr>
        <w:t xml:space="preserve">в </w:t>
      </w:r>
      <w:r>
        <w:rPr>
          <w:rFonts w:ascii="Times New Roman" w:eastAsia="Calibri" w:hAnsi="Times New Roman" w:cs="Times New Roman"/>
          <w:sz w:val="28"/>
          <w:szCs w:val="28"/>
          <w:lang w:eastAsia="ru-RU"/>
        </w:rPr>
        <w:t xml:space="preserve">общей </w:t>
      </w:r>
      <w:r w:rsidR="00CB3F00" w:rsidRPr="00083F3D">
        <w:rPr>
          <w:rFonts w:ascii="Times New Roman" w:eastAsia="Calibri" w:hAnsi="Times New Roman" w:cs="Times New Roman"/>
          <w:sz w:val="28"/>
          <w:szCs w:val="28"/>
          <w:lang w:eastAsia="ru-RU"/>
        </w:rPr>
        <w:t xml:space="preserve">сумме </w:t>
      </w:r>
      <w:r w:rsidR="003D5F1E">
        <w:rPr>
          <w:rFonts w:ascii="Times New Roman" w:eastAsia="Calibri" w:hAnsi="Times New Roman" w:cs="Times New Roman"/>
          <w:sz w:val="28"/>
          <w:szCs w:val="28"/>
          <w:lang w:eastAsia="ru-RU"/>
        </w:rPr>
        <w:t>674,0</w:t>
      </w:r>
      <w:r w:rsidR="00CB3F00" w:rsidRPr="00083F3D">
        <w:rPr>
          <w:rFonts w:ascii="Times New Roman" w:eastAsia="Calibri" w:hAnsi="Times New Roman" w:cs="Times New Roman"/>
          <w:sz w:val="28"/>
          <w:szCs w:val="28"/>
          <w:lang w:eastAsia="ru-RU"/>
        </w:rPr>
        <w:t xml:space="preserve"> тыс. руб.;</w:t>
      </w:r>
    </w:p>
    <w:p w:rsidR="00CB3F00" w:rsidRPr="00083F3D" w:rsidRDefault="00193F8F" w:rsidP="00EE7E98">
      <w:pPr>
        <w:pStyle w:val="a7"/>
        <w:numPr>
          <w:ilvl w:val="0"/>
          <w:numId w:val="109"/>
        </w:numPr>
        <w:shd w:val="clear" w:color="auto" w:fill="FFFFFF" w:themeFill="background1"/>
        <w:tabs>
          <w:tab w:val="left" w:pos="993"/>
        </w:tabs>
        <w:spacing w:after="0" w:line="240" w:lineRule="auto"/>
        <w:ind w:left="0" w:firstLine="709"/>
        <w:jc w:val="both"/>
        <w:rPr>
          <w:rFonts w:ascii="Times New Roman" w:eastAsia="Calibri" w:hAnsi="Times New Roman" w:cs="Times New Roman"/>
          <w:sz w:val="28"/>
          <w:szCs w:val="28"/>
          <w:lang w:eastAsia="ru-RU"/>
        </w:rPr>
      </w:pPr>
      <w:r w:rsidRPr="00083F3D">
        <w:rPr>
          <w:rFonts w:ascii="Times New Roman" w:eastAsia="Calibri" w:hAnsi="Times New Roman" w:cs="Times New Roman"/>
          <w:sz w:val="28"/>
          <w:szCs w:val="28"/>
          <w:lang w:eastAsia="ru-RU"/>
        </w:rPr>
        <w:t>ООО «Агентство оценки»</w:t>
      </w:r>
      <w:r>
        <w:rPr>
          <w:rFonts w:ascii="Times New Roman" w:eastAsia="Calibri" w:hAnsi="Times New Roman" w:cs="Times New Roman"/>
          <w:sz w:val="28"/>
          <w:szCs w:val="28"/>
          <w:lang w:eastAsia="ru-RU"/>
        </w:rPr>
        <w:t xml:space="preserve"> перечислена </w:t>
      </w:r>
      <w:r w:rsidR="00CB3F00" w:rsidRPr="00083F3D">
        <w:rPr>
          <w:rFonts w:ascii="Times New Roman" w:eastAsia="Calibri" w:hAnsi="Times New Roman" w:cs="Times New Roman"/>
          <w:sz w:val="28"/>
          <w:szCs w:val="28"/>
          <w:lang w:eastAsia="ru-RU"/>
        </w:rPr>
        <w:t xml:space="preserve">задолженность за проведение оценки автотранспорта </w:t>
      </w:r>
      <w:r>
        <w:rPr>
          <w:rFonts w:ascii="Times New Roman" w:eastAsia="Calibri" w:hAnsi="Times New Roman" w:cs="Times New Roman"/>
          <w:sz w:val="28"/>
          <w:szCs w:val="28"/>
          <w:lang w:eastAsia="ru-RU"/>
        </w:rPr>
        <w:t>за 2017 год</w:t>
      </w:r>
      <w:r w:rsidR="00CB3F00" w:rsidRPr="00083F3D">
        <w:rPr>
          <w:rFonts w:ascii="Times New Roman" w:eastAsia="Calibri" w:hAnsi="Times New Roman" w:cs="Times New Roman"/>
          <w:sz w:val="28"/>
          <w:szCs w:val="28"/>
          <w:lang w:eastAsia="ru-RU"/>
        </w:rPr>
        <w:t xml:space="preserve"> в </w:t>
      </w:r>
      <w:r>
        <w:rPr>
          <w:rFonts w:ascii="Times New Roman" w:eastAsia="Calibri" w:hAnsi="Times New Roman" w:cs="Times New Roman"/>
          <w:sz w:val="28"/>
          <w:szCs w:val="28"/>
          <w:lang w:eastAsia="ru-RU"/>
        </w:rPr>
        <w:t>общей сумме</w:t>
      </w:r>
      <w:r w:rsidR="00CB3F00" w:rsidRPr="00083F3D">
        <w:rPr>
          <w:rFonts w:ascii="Times New Roman" w:eastAsia="Calibri" w:hAnsi="Times New Roman" w:cs="Times New Roman"/>
          <w:sz w:val="28"/>
          <w:szCs w:val="28"/>
          <w:lang w:eastAsia="ru-RU"/>
        </w:rPr>
        <w:t xml:space="preserve"> </w:t>
      </w:r>
      <w:r>
        <w:rPr>
          <w:rFonts w:ascii="Times New Roman" w:eastAsia="Calibri" w:hAnsi="Times New Roman" w:cs="Times New Roman"/>
          <w:sz w:val="28"/>
          <w:szCs w:val="28"/>
          <w:lang w:eastAsia="ru-RU"/>
        </w:rPr>
        <w:t>25,0</w:t>
      </w:r>
      <w:r w:rsidR="00CB3F00" w:rsidRPr="00083F3D">
        <w:rPr>
          <w:rFonts w:ascii="Times New Roman" w:eastAsia="Calibri" w:hAnsi="Times New Roman" w:cs="Times New Roman"/>
          <w:sz w:val="28"/>
          <w:szCs w:val="28"/>
          <w:lang w:eastAsia="ru-RU"/>
        </w:rPr>
        <w:t xml:space="preserve"> тыс. руб.;</w:t>
      </w:r>
    </w:p>
    <w:p w:rsidR="00CB3F00" w:rsidRPr="00404A05" w:rsidRDefault="00193F8F" w:rsidP="00EE7E98">
      <w:pPr>
        <w:pStyle w:val="a7"/>
        <w:numPr>
          <w:ilvl w:val="0"/>
          <w:numId w:val="109"/>
        </w:numPr>
        <w:shd w:val="clear" w:color="auto" w:fill="FFFFFF" w:themeFill="background1"/>
        <w:tabs>
          <w:tab w:val="left" w:pos="993"/>
        </w:tabs>
        <w:spacing w:after="0" w:line="240" w:lineRule="auto"/>
        <w:ind w:left="0" w:firstLine="709"/>
        <w:jc w:val="both"/>
        <w:rPr>
          <w:rFonts w:ascii="Times New Roman" w:eastAsia="Calibri" w:hAnsi="Times New Roman" w:cs="Times New Roman"/>
          <w:sz w:val="28"/>
          <w:szCs w:val="28"/>
          <w:lang w:eastAsia="ru-RU"/>
        </w:rPr>
      </w:pPr>
      <w:r w:rsidRPr="00193F8F">
        <w:rPr>
          <w:rFonts w:ascii="Times New Roman" w:eastAsia="Calibri" w:hAnsi="Times New Roman" w:cs="Times New Roman"/>
          <w:sz w:val="28"/>
          <w:szCs w:val="28"/>
          <w:lang w:eastAsia="ru-RU"/>
        </w:rPr>
        <w:t xml:space="preserve">Индивидуальному предпринимателю </w:t>
      </w:r>
      <w:r w:rsidRPr="00083F3D">
        <w:rPr>
          <w:rFonts w:ascii="Times New Roman" w:eastAsia="Calibri" w:hAnsi="Times New Roman" w:cs="Times New Roman"/>
          <w:sz w:val="28"/>
          <w:szCs w:val="28"/>
          <w:lang w:eastAsia="ru-RU"/>
        </w:rPr>
        <w:t>Евкуров</w:t>
      </w:r>
      <w:r>
        <w:rPr>
          <w:rFonts w:ascii="Times New Roman" w:eastAsia="Calibri" w:hAnsi="Times New Roman" w:cs="Times New Roman"/>
          <w:sz w:val="28"/>
          <w:szCs w:val="28"/>
          <w:lang w:eastAsia="ru-RU"/>
        </w:rPr>
        <w:t>у И.М. о</w:t>
      </w:r>
      <w:r w:rsidR="00CB3F00" w:rsidRPr="00083F3D">
        <w:rPr>
          <w:rFonts w:ascii="Times New Roman" w:eastAsia="Calibri" w:hAnsi="Times New Roman" w:cs="Times New Roman"/>
          <w:sz w:val="28"/>
          <w:szCs w:val="28"/>
          <w:lang w:eastAsia="ru-RU"/>
        </w:rPr>
        <w:t>плачена зад</w:t>
      </w:r>
      <w:r>
        <w:rPr>
          <w:rFonts w:ascii="Times New Roman" w:eastAsia="Calibri" w:hAnsi="Times New Roman" w:cs="Times New Roman"/>
          <w:sz w:val="28"/>
          <w:szCs w:val="28"/>
          <w:lang w:eastAsia="ru-RU"/>
        </w:rPr>
        <w:t xml:space="preserve">олженность за продукты питания за 2017 год </w:t>
      </w:r>
      <w:r w:rsidR="00CB3F00" w:rsidRPr="00083F3D">
        <w:rPr>
          <w:rFonts w:ascii="Times New Roman" w:eastAsia="Calibri" w:hAnsi="Times New Roman" w:cs="Times New Roman"/>
          <w:sz w:val="28"/>
          <w:szCs w:val="28"/>
          <w:lang w:eastAsia="ru-RU"/>
        </w:rPr>
        <w:t xml:space="preserve">в </w:t>
      </w:r>
      <w:r>
        <w:rPr>
          <w:rFonts w:ascii="Times New Roman" w:eastAsia="Calibri" w:hAnsi="Times New Roman" w:cs="Times New Roman"/>
          <w:sz w:val="28"/>
          <w:szCs w:val="28"/>
          <w:lang w:eastAsia="ru-RU"/>
        </w:rPr>
        <w:t xml:space="preserve">общей </w:t>
      </w:r>
      <w:r w:rsidR="00CB3F00" w:rsidRPr="00083F3D">
        <w:rPr>
          <w:rFonts w:ascii="Times New Roman" w:eastAsia="Calibri" w:hAnsi="Times New Roman" w:cs="Times New Roman"/>
          <w:sz w:val="28"/>
          <w:szCs w:val="28"/>
          <w:lang w:eastAsia="ru-RU"/>
        </w:rPr>
        <w:t xml:space="preserve">сумме </w:t>
      </w:r>
      <w:r w:rsidR="00404A05">
        <w:rPr>
          <w:rFonts w:ascii="Times New Roman" w:eastAsia="Calibri" w:hAnsi="Times New Roman" w:cs="Times New Roman"/>
          <w:sz w:val="28"/>
          <w:szCs w:val="28"/>
          <w:lang w:eastAsia="ru-RU"/>
        </w:rPr>
        <w:t>281,1 тыс. рублей.</w:t>
      </w:r>
    </w:p>
    <w:p w:rsidR="00CB3F00" w:rsidRPr="00193F8F" w:rsidRDefault="00404A05" w:rsidP="00D77D5D">
      <w:pPr>
        <w:shd w:val="clear" w:color="auto" w:fill="FFFFFF" w:themeFill="background1"/>
        <w:tabs>
          <w:tab w:val="left" w:pos="756"/>
        </w:tabs>
        <w:spacing w:after="0" w:line="240" w:lineRule="auto"/>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ab/>
      </w:r>
      <w:r w:rsidR="00CB3F00" w:rsidRPr="00193F8F">
        <w:rPr>
          <w:rFonts w:ascii="Times New Roman" w:eastAsia="Calibri" w:hAnsi="Times New Roman" w:cs="Times New Roman"/>
          <w:sz w:val="28"/>
          <w:szCs w:val="28"/>
          <w:lang w:eastAsia="ru-RU"/>
        </w:rPr>
        <w:t xml:space="preserve">В проверяемом периоде из-за несвоевременного исполнения обязательств республиканским бюджетом на выполнение государственного задания, ГБОУ «Средняя общеобразовательная школа-детский сад с.п. Джейрах» в установленный срок не произведена оплаты страховых взносов во внебюджетные фонды, в связи с чем, на </w:t>
      </w:r>
      <w:r w:rsidR="00EF0A73">
        <w:rPr>
          <w:rFonts w:ascii="Times New Roman" w:eastAsia="Calibri" w:hAnsi="Times New Roman" w:cs="Times New Roman"/>
          <w:sz w:val="28"/>
          <w:szCs w:val="28"/>
          <w:lang w:eastAsia="ru-RU"/>
        </w:rPr>
        <w:t xml:space="preserve">Учреждение наложена и </w:t>
      </w:r>
      <w:r w:rsidR="00CB3F00" w:rsidRPr="00193F8F">
        <w:rPr>
          <w:rFonts w:ascii="Times New Roman" w:eastAsia="Calibri" w:hAnsi="Times New Roman" w:cs="Times New Roman"/>
          <w:sz w:val="28"/>
          <w:szCs w:val="28"/>
          <w:lang w:eastAsia="ru-RU"/>
        </w:rPr>
        <w:t xml:space="preserve">уплачена пеня в </w:t>
      </w:r>
      <w:r w:rsidR="00CB3F00" w:rsidRPr="00EF0A73">
        <w:rPr>
          <w:rFonts w:ascii="Times New Roman" w:eastAsia="Calibri" w:hAnsi="Times New Roman" w:cs="Times New Roman"/>
          <w:sz w:val="28"/>
          <w:szCs w:val="28"/>
          <w:lang w:eastAsia="ru-RU"/>
        </w:rPr>
        <w:t>сумме 8,9 тыс. руб</w:t>
      </w:r>
      <w:r w:rsidR="00EF0A73" w:rsidRPr="00EF0A73">
        <w:rPr>
          <w:rFonts w:ascii="Times New Roman" w:eastAsia="Calibri" w:hAnsi="Times New Roman" w:cs="Times New Roman"/>
          <w:sz w:val="28"/>
          <w:szCs w:val="28"/>
          <w:lang w:eastAsia="ru-RU"/>
        </w:rPr>
        <w:t>лей</w:t>
      </w:r>
      <w:r w:rsidR="00CB3F00" w:rsidRPr="00EF0A73">
        <w:rPr>
          <w:rFonts w:ascii="Times New Roman" w:eastAsia="Calibri" w:hAnsi="Times New Roman" w:cs="Times New Roman"/>
          <w:sz w:val="28"/>
          <w:szCs w:val="28"/>
          <w:lang w:eastAsia="ru-RU"/>
        </w:rPr>
        <w:t>.</w:t>
      </w:r>
    </w:p>
    <w:p w:rsidR="00CB3F00" w:rsidRPr="00CB3F00" w:rsidRDefault="00CB3F00" w:rsidP="00D77D5D">
      <w:pPr>
        <w:shd w:val="clear" w:color="auto" w:fill="FFFFFF" w:themeFill="background1"/>
        <w:spacing w:after="0" w:line="240" w:lineRule="auto"/>
        <w:ind w:firstLine="709"/>
        <w:jc w:val="both"/>
        <w:rPr>
          <w:rFonts w:ascii="Times New Roman" w:eastAsia="Calibri" w:hAnsi="Times New Roman" w:cs="Times New Roman"/>
          <w:sz w:val="28"/>
          <w:szCs w:val="28"/>
          <w:lang w:eastAsia="ru-RU"/>
        </w:rPr>
      </w:pPr>
    </w:p>
    <w:p w:rsidR="00CB3F00" w:rsidRPr="00EF0A73" w:rsidRDefault="00CB3F00" w:rsidP="00D77D5D">
      <w:pPr>
        <w:shd w:val="clear" w:color="auto" w:fill="FFFFFF" w:themeFill="background1"/>
        <w:spacing w:after="0" w:line="240" w:lineRule="auto"/>
        <w:jc w:val="center"/>
        <w:rPr>
          <w:rFonts w:ascii="Times New Roman" w:eastAsia="Calibri" w:hAnsi="Times New Roman" w:cs="Times New Roman"/>
          <w:i/>
          <w:sz w:val="28"/>
          <w:szCs w:val="28"/>
          <w:lang w:eastAsia="ru-RU"/>
        </w:rPr>
      </w:pPr>
      <w:r w:rsidRPr="00EF0A73">
        <w:rPr>
          <w:rFonts w:ascii="Times New Roman" w:eastAsia="Calibri" w:hAnsi="Times New Roman" w:cs="Times New Roman"/>
          <w:i/>
          <w:sz w:val="28"/>
          <w:szCs w:val="28"/>
          <w:lang w:eastAsia="ru-RU"/>
        </w:rPr>
        <w:t>по ГБОУ «Средняя общеобразовательная школа с.</w:t>
      </w:r>
      <w:r w:rsidR="00B9675C" w:rsidRPr="00EF0A73">
        <w:rPr>
          <w:rFonts w:ascii="Times New Roman" w:eastAsia="Calibri" w:hAnsi="Times New Roman" w:cs="Times New Roman"/>
          <w:i/>
          <w:sz w:val="28"/>
          <w:szCs w:val="28"/>
          <w:lang w:eastAsia="ru-RU"/>
        </w:rPr>
        <w:t>п. Ольгетти»:</w:t>
      </w:r>
    </w:p>
    <w:p w:rsidR="00CB3F00" w:rsidRPr="002417E7" w:rsidRDefault="00CB3F00" w:rsidP="00D77D5D">
      <w:pPr>
        <w:shd w:val="clear" w:color="auto" w:fill="FFFFFF" w:themeFill="background1"/>
        <w:spacing w:after="0" w:line="240" w:lineRule="auto"/>
        <w:ind w:firstLine="756"/>
        <w:jc w:val="both"/>
        <w:rPr>
          <w:rFonts w:ascii="Times New Roman" w:eastAsia="Calibri" w:hAnsi="Times New Roman" w:cs="Times New Roman"/>
          <w:sz w:val="28"/>
          <w:szCs w:val="28"/>
          <w:lang w:eastAsia="ru-RU"/>
        </w:rPr>
      </w:pPr>
      <w:r w:rsidRPr="00CB3F00">
        <w:rPr>
          <w:rFonts w:ascii="Times New Roman CYR" w:eastAsia="Calibri" w:hAnsi="Times New Roman CYR" w:cs="Times New Roman CYR"/>
          <w:sz w:val="28"/>
          <w:szCs w:val="28"/>
          <w:lang w:eastAsia="ru-RU"/>
        </w:rPr>
        <w:t>В нарушение пункта 37 Порядка, утвержденного Постановлением Правительства РИ №156</w:t>
      </w:r>
      <w:r w:rsidR="00EF0A73">
        <w:rPr>
          <w:rFonts w:ascii="Times New Roman CYR" w:eastAsia="Calibri" w:hAnsi="Times New Roman CYR" w:cs="Times New Roman CYR"/>
          <w:sz w:val="28"/>
          <w:szCs w:val="28"/>
          <w:lang w:eastAsia="ru-RU"/>
        </w:rPr>
        <w:t xml:space="preserve"> </w:t>
      </w:r>
      <w:r w:rsidR="002417E7" w:rsidRPr="002417E7">
        <w:rPr>
          <w:rFonts w:ascii="Times New Roman CYR" w:eastAsia="Calibri" w:hAnsi="Times New Roman CYR" w:cs="Times New Roman CYR"/>
          <w:sz w:val="28"/>
          <w:szCs w:val="28"/>
          <w:lang w:eastAsia="ru-RU"/>
        </w:rPr>
        <w:t>от 16.10.2015 года</w:t>
      </w:r>
      <w:r w:rsidRPr="00CB3F00">
        <w:rPr>
          <w:rFonts w:ascii="Times New Roman CYR" w:eastAsia="Calibri" w:hAnsi="Times New Roman CYR" w:cs="Times New Roman CYR"/>
          <w:sz w:val="28"/>
          <w:szCs w:val="28"/>
          <w:lang w:eastAsia="ru-RU"/>
        </w:rPr>
        <w:t xml:space="preserve">, </w:t>
      </w:r>
      <w:r w:rsidRPr="00CB3F00">
        <w:rPr>
          <w:rFonts w:ascii="Times New Roman" w:eastAsia="Calibri" w:hAnsi="Times New Roman" w:cs="Times New Roman"/>
          <w:sz w:val="28"/>
          <w:szCs w:val="28"/>
          <w:lang w:eastAsia="ru-RU"/>
        </w:rPr>
        <w:t xml:space="preserve">ГБОУ «Средняя общеобразовательная школа с.п. Ольгетти» </w:t>
      </w:r>
      <w:r w:rsidRPr="00CB3F00">
        <w:rPr>
          <w:rFonts w:ascii="Times New Roman CYR" w:eastAsia="Calibri" w:hAnsi="Times New Roman CYR" w:cs="Times New Roman CYR"/>
          <w:sz w:val="28"/>
          <w:szCs w:val="28"/>
          <w:lang w:eastAsia="ru-RU"/>
        </w:rPr>
        <w:t xml:space="preserve">предоставлены субсидии на выполнение государственного задания без наличия соглашения с Министерством, определяющим права, обязанности и ответственность сторон, в том числе объем и периодичность перечисления субсидии в течении финансового года в общей сумме </w:t>
      </w:r>
      <w:r w:rsidRPr="002417E7">
        <w:rPr>
          <w:rFonts w:ascii="Times New Roman CYR" w:eastAsia="Calibri" w:hAnsi="Times New Roman CYR" w:cs="Times New Roman CYR"/>
          <w:sz w:val="28"/>
          <w:szCs w:val="28"/>
          <w:lang w:eastAsia="ru-RU"/>
        </w:rPr>
        <w:t>20</w:t>
      </w:r>
      <w:r w:rsidR="002417E7" w:rsidRPr="002417E7">
        <w:rPr>
          <w:rFonts w:ascii="Times New Roman CYR" w:eastAsia="Calibri" w:hAnsi="Times New Roman CYR" w:cs="Times New Roman CYR"/>
          <w:sz w:val="28"/>
          <w:szCs w:val="28"/>
          <w:lang w:eastAsia="ru-RU"/>
        </w:rPr>
        <w:t> </w:t>
      </w:r>
      <w:r w:rsidRPr="002417E7">
        <w:rPr>
          <w:rFonts w:ascii="Times New Roman CYR" w:eastAsia="Calibri" w:hAnsi="Times New Roman CYR" w:cs="Times New Roman CYR"/>
          <w:sz w:val="28"/>
          <w:szCs w:val="28"/>
          <w:lang w:eastAsia="ru-RU"/>
        </w:rPr>
        <w:t xml:space="preserve">631,9 </w:t>
      </w:r>
      <w:r w:rsidR="002417E7" w:rsidRPr="002417E7">
        <w:rPr>
          <w:rFonts w:ascii="Times New Roman CYR" w:eastAsia="Calibri" w:hAnsi="Times New Roman CYR" w:cs="Times New Roman CYR"/>
          <w:sz w:val="28"/>
          <w:szCs w:val="28"/>
          <w:lang w:eastAsia="ru-RU"/>
        </w:rPr>
        <w:t>тыс. рублей.</w:t>
      </w:r>
    </w:p>
    <w:p w:rsidR="00CB3F00" w:rsidRPr="00CB3F00" w:rsidRDefault="002417E7" w:rsidP="00D77D5D">
      <w:pPr>
        <w:shd w:val="clear" w:color="auto" w:fill="FFFFFF" w:themeFill="background1"/>
        <w:spacing w:after="0" w:line="240" w:lineRule="auto"/>
        <w:ind w:firstLine="709"/>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В нарушение статьи 78.1 Бюджетного Кодекса</w:t>
      </w:r>
      <w:r w:rsidR="00CB3F00" w:rsidRPr="00CB3F00">
        <w:rPr>
          <w:rFonts w:ascii="Times New Roman" w:eastAsia="Calibri" w:hAnsi="Times New Roman" w:cs="Times New Roman"/>
          <w:sz w:val="28"/>
          <w:szCs w:val="28"/>
          <w:lang w:eastAsia="ru-RU"/>
        </w:rPr>
        <w:t xml:space="preserve"> РФ и Приказа Минфина РФ №81н, произведена оплата обязательств предыдущего 2017 года за счет субсидий на финансовое обеспечение выпо</w:t>
      </w:r>
      <w:r>
        <w:rPr>
          <w:rFonts w:ascii="Times New Roman" w:eastAsia="Calibri" w:hAnsi="Times New Roman" w:cs="Times New Roman"/>
          <w:sz w:val="28"/>
          <w:szCs w:val="28"/>
          <w:lang w:eastAsia="ru-RU"/>
        </w:rPr>
        <w:t>лнения государственного задания,</w:t>
      </w:r>
      <w:r w:rsidR="00CB3F00" w:rsidRPr="00CB3F00">
        <w:rPr>
          <w:rFonts w:ascii="Times New Roman" w:eastAsia="Calibri" w:hAnsi="Times New Roman" w:cs="Times New Roman"/>
          <w:sz w:val="28"/>
          <w:szCs w:val="28"/>
          <w:lang w:eastAsia="ru-RU"/>
        </w:rPr>
        <w:t xml:space="preserve"> текущего 2018 года в общей сумме </w:t>
      </w:r>
      <w:r w:rsidR="00CB3F00" w:rsidRPr="002417E7">
        <w:rPr>
          <w:rFonts w:ascii="Times New Roman" w:eastAsia="Calibri" w:hAnsi="Times New Roman" w:cs="Times New Roman"/>
          <w:sz w:val="28"/>
          <w:szCs w:val="28"/>
          <w:lang w:eastAsia="ru-RU"/>
        </w:rPr>
        <w:t>1</w:t>
      </w:r>
      <w:r w:rsidRPr="002417E7">
        <w:rPr>
          <w:rFonts w:ascii="Times New Roman" w:eastAsia="Calibri" w:hAnsi="Times New Roman" w:cs="Times New Roman"/>
          <w:sz w:val="28"/>
          <w:szCs w:val="28"/>
          <w:lang w:eastAsia="ru-RU"/>
        </w:rPr>
        <w:t> </w:t>
      </w:r>
      <w:r w:rsidR="00CB3F00" w:rsidRPr="002417E7">
        <w:rPr>
          <w:rFonts w:ascii="Times New Roman" w:eastAsia="Calibri" w:hAnsi="Times New Roman" w:cs="Times New Roman"/>
          <w:sz w:val="28"/>
          <w:szCs w:val="28"/>
          <w:lang w:eastAsia="ru-RU"/>
        </w:rPr>
        <w:t>482,4 тыс. руб.,</w:t>
      </w:r>
      <w:r w:rsidR="00CB3F00" w:rsidRPr="00CB3F00">
        <w:rPr>
          <w:rFonts w:ascii="Times New Roman" w:eastAsia="Calibri" w:hAnsi="Times New Roman" w:cs="Times New Roman"/>
          <w:sz w:val="28"/>
          <w:szCs w:val="28"/>
          <w:lang w:eastAsia="ru-RU"/>
        </w:rPr>
        <w:t xml:space="preserve"> что является нецелевым использованием средств республиканского бюджета, в том числе:</w:t>
      </w:r>
    </w:p>
    <w:p w:rsidR="00CB3F00" w:rsidRPr="005726A3" w:rsidRDefault="00A82A15" w:rsidP="00EE7E98">
      <w:pPr>
        <w:pStyle w:val="a7"/>
        <w:numPr>
          <w:ilvl w:val="0"/>
          <w:numId w:val="110"/>
        </w:numPr>
        <w:shd w:val="clear" w:color="auto" w:fill="FFFFFF" w:themeFill="background1"/>
        <w:tabs>
          <w:tab w:val="left" w:pos="1134"/>
        </w:tabs>
        <w:spacing w:after="0" w:line="240" w:lineRule="auto"/>
        <w:ind w:left="0" w:firstLine="714"/>
        <w:jc w:val="both"/>
        <w:rPr>
          <w:rFonts w:ascii="Times New Roman" w:eastAsia="Calibri" w:hAnsi="Times New Roman" w:cs="Times New Roman"/>
          <w:sz w:val="28"/>
          <w:szCs w:val="28"/>
          <w:lang w:eastAsia="ru-RU"/>
        </w:rPr>
      </w:pPr>
      <w:r w:rsidRPr="00A82A15">
        <w:rPr>
          <w:rFonts w:ascii="Times New Roman" w:eastAsia="Calibri" w:hAnsi="Times New Roman" w:cs="Times New Roman"/>
          <w:sz w:val="28"/>
          <w:szCs w:val="28"/>
          <w:lang w:eastAsia="ru-RU"/>
        </w:rPr>
        <w:t xml:space="preserve">ПАО «МРСК Северного Кавказа» </w:t>
      </w:r>
      <w:r>
        <w:rPr>
          <w:rFonts w:ascii="Times New Roman" w:eastAsia="Calibri" w:hAnsi="Times New Roman" w:cs="Times New Roman"/>
          <w:sz w:val="28"/>
          <w:szCs w:val="28"/>
          <w:lang w:eastAsia="ru-RU"/>
        </w:rPr>
        <w:t>о</w:t>
      </w:r>
      <w:r w:rsidR="00CB3F00" w:rsidRPr="00A82A15">
        <w:rPr>
          <w:rFonts w:ascii="Times New Roman" w:eastAsia="Calibri" w:hAnsi="Times New Roman" w:cs="Times New Roman"/>
          <w:sz w:val="28"/>
          <w:szCs w:val="28"/>
          <w:lang w:eastAsia="ru-RU"/>
        </w:rPr>
        <w:t xml:space="preserve">плачена задолженность за электроэнергию за </w:t>
      </w:r>
      <w:r>
        <w:rPr>
          <w:rFonts w:ascii="Times New Roman" w:eastAsia="Calibri" w:hAnsi="Times New Roman" w:cs="Times New Roman"/>
          <w:sz w:val="28"/>
          <w:szCs w:val="28"/>
          <w:lang w:eastAsia="ru-RU"/>
        </w:rPr>
        <w:t>2017 год</w:t>
      </w:r>
      <w:r w:rsidR="00CB3F00" w:rsidRPr="00A82A15">
        <w:rPr>
          <w:rFonts w:ascii="Times New Roman" w:eastAsia="Calibri" w:hAnsi="Times New Roman" w:cs="Times New Roman"/>
          <w:sz w:val="28"/>
          <w:szCs w:val="28"/>
          <w:lang w:eastAsia="ru-RU"/>
        </w:rPr>
        <w:t xml:space="preserve"> в </w:t>
      </w:r>
      <w:r>
        <w:rPr>
          <w:rFonts w:ascii="Times New Roman" w:eastAsia="Calibri" w:hAnsi="Times New Roman" w:cs="Times New Roman"/>
          <w:sz w:val="28"/>
          <w:szCs w:val="28"/>
          <w:lang w:eastAsia="ru-RU"/>
        </w:rPr>
        <w:t xml:space="preserve">общей </w:t>
      </w:r>
      <w:r w:rsidR="00CB3F00" w:rsidRPr="00A82A15">
        <w:rPr>
          <w:rFonts w:ascii="Times New Roman" w:eastAsia="Calibri" w:hAnsi="Times New Roman" w:cs="Times New Roman"/>
          <w:sz w:val="28"/>
          <w:szCs w:val="28"/>
          <w:lang w:eastAsia="ru-RU"/>
        </w:rPr>
        <w:t xml:space="preserve">сумме </w:t>
      </w:r>
      <w:r w:rsidR="005726A3">
        <w:rPr>
          <w:rFonts w:ascii="Times New Roman" w:eastAsia="Calibri" w:hAnsi="Times New Roman" w:cs="Times New Roman"/>
          <w:sz w:val="28"/>
          <w:szCs w:val="28"/>
          <w:lang w:eastAsia="ru-RU"/>
        </w:rPr>
        <w:t>16,7</w:t>
      </w:r>
      <w:r w:rsidR="00CB3F00" w:rsidRPr="00A82A15">
        <w:rPr>
          <w:rFonts w:ascii="Times New Roman" w:eastAsia="Calibri" w:hAnsi="Times New Roman" w:cs="Times New Roman"/>
          <w:sz w:val="28"/>
          <w:szCs w:val="28"/>
          <w:lang w:eastAsia="ru-RU"/>
        </w:rPr>
        <w:t xml:space="preserve"> тыс. руб.; </w:t>
      </w:r>
    </w:p>
    <w:p w:rsidR="00CB3F00" w:rsidRPr="00A82A15" w:rsidRDefault="005726A3" w:rsidP="00EE7E98">
      <w:pPr>
        <w:pStyle w:val="a7"/>
        <w:numPr>
          <w:ilvl w:val="0"/>
          <w:numId w:val="110"/>
        </w:numPr>
        <w:shd w:val="clear" w:color="auto" w:fill="FFFFFF" w:themeFill="background1"/>
        <w:tabs>
          <w:tab w:val="left" w:pos="1134"/>
        </w:tabs>
        <w:spacing w:after="0" w:line="240" w:lineRule="auto"/>
        <w:ind w:left="0" w:firstLine="714"/>
        <w:jc w:val="both"/>
        <w:rPr>
          <w:rFonts w:ascii="Times New Roman" w:eastAsia="Calibri" w:hAnsi="Times New Roman" w:cs="Times New Roman"/>
          <w:sz w:val="28"/>
          <w:szCs w:val="28"/>
          <w:lang w:eastAsia="ru-RU"/>
        </w:rPr>
      </w:pPr>
      <w:r w:rsidRPr="00A82A15">
        <w:rPr>
          <w:rFonts w:ascii="Times New Roman" w:eastAsia="Calibri" w:hAnsi="Times New Roman" w:cs="Times New Roman"/>
          <w:sz w:val="28"/>
          <w:szCs w:val="28"/>
          <w:lang w:eastAsia="ru-RU"/>
        </w:rPr>
        <w:t xml:space="preserve">МИФНС России №1 по РИ </w:t>
      </w:r>
      <w:r w:rsidR="00CB3F00" w:rsidRPr="00A82A15">
        <w:rPr>
          <w:rFonts w:ascii="Times New Roman" w:eastAsia="Calibri" w:hAnsi="Times New Roman" w:cs="Times New Roman"/>
          <w:sz w:val="28"/>
          <w:szCs w:val="28"/>
          <w:lang w:eastAsia="ru-RU"/>
        </w:rPr>
        <w:t>уплачены страховые взносы на обязательное мед</w:t>
      </w:r>
      <w:r>
        <w:rPr>
          <w:rFonts w:ascii="Times New Roman" w:eastAsia="Calibri" w:hAnsi="Times New Roman" w:cs="Times New Roman"/>
          <w:sz w:val="28"/>
          <w:szCs w:val="28"/>
          <w:lang w:eastAsia="ru-RU"/>
        </w:rPr>
        <w:t xml:space="preserve">ицинское страхование за 2017 год </w:t>
      </w:r>
      <w:r w:rsidR="00CB3F00" w:rsidRPr="00A82A15">
        <w:rPr>
          <w:rFonts w:ascii="Times New Roman" w:eastAsia="Calibri" w:hAnsi="Times New Roman" w:cs="Times New Roman"/>
          <w:sz w:val="28"/>
          <w:szCs w:val="28"/>
          <w:lang w:eastAsia="ru-RU"/>
        </w:rPr>
        <w:t xml:space="preserve">в </w:t>
      </w:r>
      <w:r>
        <w:rPr>
          <w:rFonts w:ascii="Times New Roman" w:eastAsia="Calibri" w:hAnsi="Times New Roman" w:cs="Times New Roman"/>
          <w:sz w:val="28"/>
          <w:szCs w:val="28"/>
          <w:lang w:eastAsia="ru-RU"/>
        </w:rPr>
        <w:t xml:space="preserve">общей </w:t>
      </w:r>
      <w:r w:rsidR="00CB3F00" w:rsidRPr="00A82A15">
        <w:rPr>
          <w:rFonts w:ascii="Times New Roman" w:eastAsia="Calibri" w:hAnsi="Times New Roman" w:cs="Times New Roman"/>
          <w:sz w:val="28"/>
          <w:szCs w:val="28"/>
          <w:lang w:eastAsia="ru-RU"/>
        </w:rPr>
        <w:t xml:space="preserve">сумме </w:t>
      </w:r>
      <w:r>
        <w:rPr>
          <w:rFonts w:ascii="Times New Roman" w:eastAsia="Calibri" w:hAnsi="Times New Roman" w:cs="Times New Roman"/>
          <w:sz w:val="28"/>
          <w:szCs w:val="28"/>
          <w:lang w:eastAsia="ru-RU"/>
        </w:rPr>
        <w:t>189,6</w:t>
      </w:r>
      <w:r w:rsidR="00CB3F00" w:rsidRPr="00A82A15">
        <w:rPr>
          <w:rFonts w:ascii="Times New Roman" w:eastAsia="Calibri" w:hAnsi="Times New Roman" w:cs="Times New Roman"/>
          <w:sz w:val="28"/>
          <w:szCs w:val="28"/>
          <w:lang w:eastAsia="ru-RU"/>
        </w:rPr>
        <w:t xml:space="preserve"> тыс. руб.;</w:t>
      </w:r>
    </w:p>
    <w:p w:rsidR="00CB3F00" w:rsidRPr="00A82A15" w:rsidRDefault="005726A3" w:rsidP="00EE7E98">
      <w:pPr>
        <w:pStyle w:val="a7"/>
        <w:numPr>
          <w:ilvl w:val="0"/>
          <w:numId w:val="110"/>
        </w:numPr>
        <w:shd w:val="clear" w:color="auto" w:fill="FFFFFF" w:themeFill="background1"/>
        <w:tabs>
          <w:tab w:val="left" w:pos="1134"/>
        </w:tabs>
        <w:spacing w:after="0" w:line="240" w:lineRule="auto"/>
        <w:ind w:left="0" w:firstLine="714"/>
        <w:jc w:val="both"/>
        <w:rPr>
          <w:rFonts w:ascii="Times New Roman" w:eastAsia="Calibri" w:hAnsi="Times New Roman" w:cs="Times New Roman"/>
          <w:sz w:val="28"/>
          <w:szCs w:val="28"/>
          <w:lang w:eastAsia="ru-RU"/>
        </w:rPr>
      </w:pPr>
      <w:r w:rsidRPr="00A82A15">
        <w:rPr>
          <w:rFonts w:ascii="Times New Roman" w:eastAsia="Calibri" w:hAnsi="Times New Roman" w:cs="Times New Roman"/>
          <w:sz w:val="28"/>
          <w:szCs w:val="28"/>
          <w:lang w:eastAsia="ru-RU"/>
        </w:rPr>
        <w:t xml:space="preserve">МИФНС России №1 по РИ </w:t>
      </w:r>
      <w:r w:rsidR="00CB3F00" w:rsidRPr="00A82A15">
        <w:rPr>
          <w:rFonts w:ascii="Times New Roman" w:eastAsia="Calibri" w:hAnsi="Times New Roman" w:cs="Times New Roman"/>
          <w:sz w:val="28"/>
          <w:szCs w:val="28"/>
          <w:lang w:eastAsia="ru-RU"/>
        </w:rPr>
        <w:t>уплачены страховые взносы на обязательное п</w:t>
      </w:r>
      <w:r w:rsidR="0005548D">
        <w:rPr>
          <w:rFonts w:ascii="Times New Roman" w:eastAsia="Calibri" w:hAnsi="Times New Roman" w:cs="Times New Roman"/>
          <w:sz w:val="28"/>
          <w:szCs w:val="28"/>
          <w:lang w:eastAsia="ru-RU"/>
        </w:rPr>
        <w:t>енсионное</w:t>
      </w:r>
      <w:r w:rsidR="00CB3F00" w:rsidRPr="00A82A15">
        <w:rPr>
          <w:rFonts w:ascii="Times New Roman" w:eastAsia="Calibri" w:hAnsi="Times New Roman" w:cs="Times New Roman"/>
          <w:sz w:val="28"/>
          <w:szCs w:val="28"/>
          <w:lang w:eastAsia="ru-RU"/>
        </w:rPr>
        <w:t xml:space="preserve"> за </w:t>
      </w:r>
      <w:r>
        <w:rPr>
          <w:rFonts w:ascii="Times New Roman" w:eastAsia="Calibri" w:hAnsi="Times New Roman" w:cs="Times New Roman"/>
          <w:sz w:val="28"/>
          <w:szCs w:val="28"/>
          <w:lang w:eastAsia="ru-RU"/>
        </w:rPr>
        <w:t xml:space="preserve">2017 год </w:t>
      </w:r>
      <w:r w:rsidR="00CB3F00" w:rsidRPr="00A82A15">
        <w:rPr>
          <w:rFonts w:ascii="Times New Roman" w:eastAsia="Calibri" w:hAnsi="Times New Roman" w:cs="Times New Roman"/>
          <w:sz w:val="28"/>
          <w:szCs w:val="28"/>
          <w:lang w:eastAsia="ru-RU"/>
        </w:rPr>
        <w:t xml:space="preserve">в </w:t>
      </w:r>
      <w:r>
        <w:rPr>
          <w:rFonts w:ascii="Times New Roman" w:eastAsia="Calibri" w:hAnsi="Times New Roman" w:cs="Times New Roman"/>
          <w:sz w:val="28"/>
          <w:szCs w:val="28"/>
          <w:lang w:eastAsia="ru-RU"/>
        </w:rPr>
        <w:t xml:space="preserve">общей </w:t>
      </w:r>
      <w:r w:rsidR="00CB3F00" w:rsidRPr="00A82A15">
        <w:rPr>
          <w:rFonts w:ascii="Times New Roman" w:eastAsia="Calibri" w:hAnsi="Times New Roman" w:cs="Times New Roman"/>
          <w:sz w:val="28"/>
          <w:szCs w:val="28"/>
          <w:lang w:eastAsia="ru-RU"/>
        </w:rPr>
        <w:t xml:space="preserve">сумме </w:t>
      </w:r>
      <w:r>
        <w:rPr>
          <w:rFonts w:ascii="Times New Roman" w:eastAsia="Calibri" w:hAnsi="Times New Roman" w:cs="Times New Roman"/>
          <w:sz w:val="28"/>
          <w:szCs w:val="28"/>
          <w:lang w:eastAsia="ru-RU"/>
        </w:rPr>
        <w:t>1 091,2</w:t>
      </w:r>
      <w:r w:rsidR="00CB3F00" w:rsidRPr="00A82A15">
        <w:rPr>
          <w:rFonts w:ascii="Times New Roman" w:eastAsia="Calibri" w:hAnsi="Times New Roman" w:cs="Times New Roman"/>
          <w:sz w:val="28"/>
          <w:szCs w:val="28"/>
          <w:lang w:eastAsia="ru-RU"/>
        </w:rPr>
        <w:t xml:space="preserve"> тыс. руб.;</w:t>
      </w:r>
    </w:p>
    <w:p w:rsidR="00CB3F00" w:rsidRPr="00A82A15" w:rsidRDefault="005726A3" w:rsidP="00EE7E98">
      <w:pPr>
        <w:pStyle w:val="a7"/>
        <w:numPr>
          <w:ilvl w:val="0"/>
          <w:numId w:val="110"/>
        </w:numPr>
        <w:shd w:val="clear" w:color="auto" w:fill="FFFFFF" w:themeFill="background1"/>
        <w:tabs>
          <w:tab w:val="left" w:pos="1134"/>
        </w:tabs>
        <w:spacing w:after="0" w:line="240" w:lineRule="auto"/>
        <w:ind w:left="0" w:firstLine="714"/>
        <w:jc w:val="both"/>
        <w:rPr>
          <w:rFonts w:ascii="Times New Roman" w:eastAsia="Calibri" w:hAnsi="Times New Roman" w:cs="Times New Roman"/>
          <w:sz w:val="28"/>
          <w:szCs w:val="28"/>
          <w:lang w:eastAsia="ru-RU"/>
        </w:rPr>
      </w:pPr>
      <w:r w:rsidRPr="00A82A15">
        <w:rPr>
          <w:rFonts w:ascii="Times New Roman" w:eastAsia="Calibri" w:hAnsi="Times New Roman" w:cs="Times New Roman"/>
          <w:sz w:val="28"/>
          <w:szCs w:val="28"/>
          <w:lang w:eastAsia="ru-RU"/>
        </w:rPr>
        <w:t xml:space="preserve">ООО «Газпром межрегионгаз Назрань» </w:t>
      </w:r>
      <w:r>
        <w:rPr>
          <w:rFonts w:ascii="Times New Roman" w:eastAsia="Calibri" w:hAnsi="Times New Roman" w:cs="Times New Roman"/>
          <w:sz w:val="28"/>
          <w:szCs w:val="28"/>
          <w:lang w:eastAsia="ru-RU"/>
        </w:rPr>
        <w:t xml:space="preserve">перечислено </w:t>
      </w:r>
      <w:r w:rsidR="00CB3F00" w:rsidRPr="00A82A15">
        <w:rPr>
          <w:rFonts w:ascii="Times New Roman" w:eastAsia="Calibri" w:hAnsi="Times New Roman" w:cs="Times New Roman"/>
          <w:sz w:val="28"/>
          <w:szCs w:val="28"/>
          <w:lang w:eastAsia="ru-RU"/>
        </w:rPr>
        <w:t xml:space="preserve">за потребленный газ за </w:t>
      </w:r>
      <w:r>
        <w:rPr>
          <w:rFonts w:ascii="Times New Roman" w:eastAsia="Calibri" w:hAnsi="Times New Roman" w:cs="Times New Roman"/>
          <w:sz w:val="28"/>
          <w:szCs w:val="28"/>
          <w:lang w:eastAsia="ru-RU"/>
        </w:rPr>
        <w:t>2017 год</w:t>
      </w:r>
      <w:r w:rsidR="00CB3F00" w:rsidRPr="00A82A15">
        <w:rPr>
          <w:rFonts w:ascii="Times New Roman" w:eastAsia="Calibri" w:hAnsi="Times New Roman" w:cs="Times New Roman"/>
          <w:sz w:val="28"/>
          <w:szCs w:val="28"/>
          <w:lang w:eastAsia="ru-RU"/>
        </w:rPr>
        <w:t xml:space="preserve"> в </w:t>
      </w:r>
      <w:r>
        <w:rPr>
          <w:rFonts w:ascii="Times New Roman" w:eastAsia="Calibri" w:hAnsi="Times New Roman" w:cs="Times New Roman"/>
          <w:sz w:val="28"/>
          <w:szCs w:val="28"/>
          <w:lang w:eastAsia="ru-RU"/>
        </w:rPr>
        <w:t xml:space="preserve">общей </w:t>
      </w:r>
      <w:r w:rsidR="00CB3F00" w:rsidRPr="00A82A15">
        <w:rPr>
          <w:rFonts w:ascii="Times New Roman" w:eastAsia="Calibri" w:hAnsi="Times New Roman" w:cs="Times New Roman"/>
          <w:sz w:val="28"/>
          <w:szCs w:val="28"/>
          <w:lang w:eastAsia="ru-RU"/>
        </w:rPr>
        <w:t xml:space="preserve">сумме </w:t>
      </w:r>
      <w:r>
        <w:rPr>
          <w:rFonts w:ascii="Times New Roman" w:eastAsia="Calibri" w:hAnsi="Times New Roman" w:cs="Times New Roman"/>
          <w:sz w:val="28"/>
          <w:szCs w:val="28"/>
          <w:lang w:eastAsia="ru-RU"/>
        </w:rPr>
        <w:t>76,4</w:t>
      </w:r>
      <w:r w:rsidR="00CB3F00" w:rsidRPr="00A82A15">
        <w:rPr>
          <w:rFonts w:ascii="Times New Roman" w:eastAsia="Calibri" w:hAnsi="Times New Roman" w:cs="Times New Roman"/>
          <w:sz w:val="28"/>
          <w:szCs w:val="28"/>
          <w:lang w:eastAsia="ru-RU"/>
        </w:rPr>
        <w:t xml:space="preserve"> тыс. руб.;</w:t>
      </w:r>
    </w:p>
    <w:p w:rsidR="00CB3F00" w:rsidRPr="00A82A15" w:rsidRDefault="005726A3" w:rsidP="00EE7E98">
      <w:pPr>
        <w:pStyle w:val="a7"/>
        <w:numPr>
          <w:ilvl w:val="0"/>
          <w:numId w:val="110"/>
        </w:numPr>
        <w:shd w:val="clear" w:color="auto" w:fill="FFFFFF" w:themeFill="background1"/>
        <w:tabs>
          <w:tab w:val="left" w:pos="1134"/>
        </w:tabs>
        <w:spacing w:after="0" w:line="240" w:lineRule="auto"/>
        <w:ind w:left="0" w:firstLine="714"/>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 xml:space="preserve">Индивидуальному предпринимателю </w:t>
      </w:r>
      <w:r w:rsidRPr="00A82A15">
        <w:rPr>
          <w:rFonts w:ascii="Times New Roman" w:eastAsia="Calibri" w:hAnsi="Times New Roman" w:cs="Times New Roman"/>
          <w:sz w:val="28"/>
          <w:szCs w:val="28"/>
          <w:lang w:eastAsia="ru-RU"/>
        </w:rPr>
        <w:t>Хаматханов</w:t>
      </w:r>
      <w:r>
        <w:rPr>
          <w:rFonts w:ascii="Times New Roman" w:eastAsia="Calibri" w:hAnsi="Times New Roman" w:cs="Times New Roman"/>
          <w:sz w:val="28"/>
          <w:szCs w:val="28"/>
          <w:lang w:eastAsia="ru-RU"/>
        </w:rPr>
        <w:t>ой М.Б. о</w:t>
      </w:r>
      <w:r w:rsidR="00CB3F00" w:rsidRPr="00A82A15">
        <w:rPr>
          <w:rFonts w:ascii="Times New Roman" w:eastAsia="Calibri" w:hAnsi="Times New Roman" w:cs="Times New Roman"/>
          <w:sz w:val="28"/>
          <w:szCs w:val="28"/>
          <w:lang w:eastAsia="ru-RU"/>
        </w:rPr>
        <w:t>плачена</w:t>
      </w:r>
      <w:r>
        <w:rPr>
          <w:rFonts w:ascii="Times New Roman" w:eastAsia="Calibri" w:hAnsi="Times New Roman" w:cs="Times New Roman"/>
          <w:sz w:val="28"/>
          <w:szCs w:val="28"/>
          <w:lang w:eastAsia="ru-RU"/>
        </w:rPr>
        <w:t xml:space="preserve"> задолженность за горюче-смазочные материалы за 2016 год</w:t>
      </w:r>
      <w:r w:rsidR="00CB3F00" w:rsidRPr="00A82A15">
        <w:rPr>
          <w:rFonts w:ascii="Times New Roman" w:eastAsia="Calibri" w:hAnsi="Times New Roman" w:cs="Times New Roman"/>
          <w:sz w:val="28"/>
          <w:szCs w:val="28"/>
          <w:lang w:eastAsia="ru-RU"/>
        </w:rPr>
        <w:t xml:space="preserve"> </w:t>
      </w:r>
      <w:r>
        <w:rPr>
          <w:rFonts w:ascii="Times New Roman" w:eastAsia="Calibri" w:hAnsi="Times New Roman" w:cs="Times New Roman"/>
          <w:sz w:val="28"/>
          <w:szCs w:val="28"/>
          <w:lang w:eastAsia="ru-RU"/>
        </w:rPr>
        <w:t>в сумме 108,5 тыс. рублей.</w:t>
      </w:r>
    </w:p>
    <w:p w:rsidR="00CB3F00" w:rsidRPr="00CB3F00" w:rsidRDefault="00CB3F00" w:rsidP="00D77D5D">
      <w:pPr>
        <w:shd w:val="clear" w:color="auto" w:fill="FFFFFF" w:themeFill="background1"/>
        <w:spacing w:after="0" w:line="240" w:lineRule="auto"/>
        <w:ind w:firstLine="742"/>
        <w:jc w:val="both"/>
        <w:rPr>
          <w:rFonts w:ascii="Times New Roman" w:eastAsia="Calibri" w:hAnsi="Times New Roman" w:cs="Times New Roman"/>
          <w:sz w:val="28"/>
          <w:szCs w:val="28"/>
          <w:lang w:eastAsia="ru-RU"/>
        </w:rPr>
      </w:pPr>
      <w:r w:rsidRPr="00CB3F00">
        <w:rPr>
          <w:rFonts w:ascii="Times New Roman" w:eastAsia="Calibri" w:hAnsi="Times New Roman" w:cs="Times New Roman"/>
          <w:sz w:val="28"/>
          <w:szCs w:val="28"/>
          <w:lang w:eastAsia="ru-RU"/>
        </w:rPr>
        <w:t xml:space="preserve">В проверяемом периоде из-за несвоевременного исполнения обязательств республиканским бюджетом на выполнение государственного задания, ГБОУ «Средняя общеобразовательная школа с.п. Ольгетти» в установленный срок не произведены оплаты страховых взносов во внебюджетные фонды, в связи с чем на </w:t>
      </w:r>
      <w:r w:rsidR="002417E7">
        <w:rPr>
          <w:rFonts w:ascii="Times New Roman" w:eastAsia="Calibri" w:hAnsi="Times New Roman" w:cs="Times New Roman"/>
          <w:sz w:val="28"/>
          <w:szCs w:val="28"/>
          <w:lang w:eastAsia="ru-RU"/>
        </w:rPr>
        <w:t>Учреждение наложены и</w:t>
      </w:r>
      <w:r w:rsidRPr="00CB3F00">
        <w:rPr>
          <w:rFonts w:ascii="Times New Roman" w:eastAsia="Calibri" w:hAnsi="Times New Roman" w:cs="Times New Roman"/>
          <w:sz w:val="28"/>
          <w:szCs w:val="28"/>
          <w:lang w:eastAsia="ru-RU"/>
        </w:rPr>
        <w:t xml:space="preserve"> уплачены пени и недоимка в </w:t>
      </w:r>
      <w:r w:rsidRPr="002417E7">
        <w:rPr>
          <w:rFonts w:ascii="Times New Roman" w:eastAsia="Calibri" w:hAnsi="Times New Roman" w:cs="Times New Roman"/>
          <w:sz w:val="28"/>
          <w:szCs w:val="28"/>
          <w:lang w:eastAsia="ru-RU"/>
        </w:rPr>
        <w:t>сумме 244,9 тыс. руб</w:t>
      </w:r>
      <w:r w:rsidR="002417E7" w:rsidRPr="002417E7">
        <w:rPr>
          <w:rFonts w:ascii="Times New Roman" w:eastAsia="Calibri" w:hAnsi="Times New Roman" w:cs="Times New Roman"/>
          <w:sz w:val="28"/>
          <w:szCs w:val="28"/>
          <w:lang w:eastAsia="ru-RU"/>
        </w:rPr>
        <w:t>лей</w:t>
      </w:r>
      <w:r w:rsidRPr="002417E7">
        <w:rPr>
          <w:rFonts w:ascii="Times New Roman" w:eastAsia="Calibri" w:hAnsi="Times New Roman" w:cs="Times New Roman"/>
          <w:sz w:val="28"/>
          <w:szCs w:val="28"/>
          <w:lang w:eastAsia="ru-RU"/>
        </w:rPr>
        <w:t>.</w:t>
      </w:r>
      <w:r w:rsidRPr="00CB3F00">
        <w:rPr>
          <w:rFonts w:ascii="Times New Roman" w:eastAsia="Calibri" w:hAnsi="Times New Roman" w:cs="Times New Roman"/>
          <w:b/>
          <w:sz w:val="28"/>
          <w:szCs w:val="28"/>
          <w:lang w:eastAsia="ru-RU"/>
        </w:rPr>
        <w:t xml:space="preserve"> </w:t>
      </w:r>
    </w:p>
    <w:p w:rsidR="00CB3F00" w:rsidRPr="00CB3F00" w:rsidRDefault="00CB3F00" w:rsidP="00D77D5D">
      <w:pPr>
        <w:shd w:val="clear" w:color="auto" w:fill="FFFFFF" w:themeFill="background1"/>
        <w:spacing w:after="0" w:line="240" w:lineRule="auto"/>
        <w:jc w:val="both"/>
        <w:rPr>
          <w:rFonts w:ascii="Times New Roman" w:eastAsia="Calibri" w:hAnsi="Times New Roman" w:cs="Times New Roman"/>
          <w:sz w:val="28"/>
          <w:szCs w:val="28"/>
          <w:lang w:eastAsia="ru-RU"/>
        </w:rPr>
      </w:pPr>
    </w:p>
    <w:p w:rsidR="00CB3F00" w:rsidRPr="0005548D" w:rsidRDefault="00CB3F00" w:rsidP="00D77D5D">
      <w:pPr>
        <w:shd w:val="clear" w:color="auto" w:fill="FFFFFF" w:themeFill="background1"/>
        <w:spacing w:after="0" w:line="240" w:lineRule="auto"/>
        <w:jc w:val="center"/>
        <w:rPr>
          <w:rFonts w:ascii="Times New Roman" w:eastAsia="Calibri" w:hAnsi="Times New Roman" w:cs="Times New Roman"/>
          <w:i/>
          <w:sz w:val="28"/>
          <w:szCs w:val="28"/>
          <w:lang w:eastAsia="ru-RU"/>
        </w:rPr>
      </w:pPr>
      <w:r w:rsidRPr="0005548D">
        <w:rPr>
          <w:rFonts w:ascii="Times New Roman" w:eastAsia="Calibri" w:hAnsi="Times New Roman" w:cs="Times New Roman"/>
          <w:i/>
          <w:sz w:val="28"/>
          <w:szCs w:val="28"/>
          <w:lang w:eastAsia="ru-RU"/>
        </w:rPr>
        <w:t xml:space="preserve">по ГБДОУ «Детский сад №3 </w:t>
      </w:r>
      <w:r w:rsidR="00B9675C" w:rsidRPr="0005548D">
        <w:rPr>
          <w:rFonts w:ascii="Times New Roman" w:eastAsia="Calibri" w:hAnsi="Times New Roman" w:cs="Times New Roman"/>
          <w:i/>
          <w:sz w:val="28"/>
          <w:szCs w:val="28"/>
          <w:lang w:eastAsia="ru-RU"/>
        </w:rPr>
        <w:t>с.п. Долаково</w:t>
      </w:r>
      <w:r w:rsidR="0005548D">
        <w:rPr>
          <w:rFonts w:ascii="Times New Roman" w:eastAsia="Calibri" w:hAnsi="Times New Roman" w:cs="Times New Roman"/>
          <w:i/>
          <w:sz w:val="28"/>
          <w:szCs w:val="28"/>
          <w:lang w:eastAsia="ru-RU"/>
        </w:rPr>
        <w:t xml:space="preserve"> </w:t>
      </w:r>
      <w:r w:rsidR="00B9675C" w:rsidRPr="0005548D">
        <w:rPr>
          <w:rFonts w:ascii="Times New Roman" w:eastAsia="Calibri" w:hAnsi="Times New Roman" w:cs="Times New Roman"/>
          <w:i/>
          <w:sz w:val="28"/>
          <w:szCs w:val="28"/>
          <w:lang w:eastAsia="ru-RU"/>
        </w:rPr>
        <w:t>«Замок Детства»:</w:t>
      </w:r>
    </w:p>
    <w:p w:rsidR="00CB3F00" w:rsidRPr="00CB3F00" w:rsidRDefault="0005548D" w:rsidP="00D77D5D">
      <w:pPr>
        <w:shd w:val="clear" w:color="auto" w:fill="FFFFFF" w:themeFill="background1"/>
        <w:spacing w:after="0" w:line="240" w:lineRule="auto"/>
        <w:ind w:firstLine="709"/>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В нарушение статьи 78.1 Бюджетного Кодекса</w:t>
      </w:r>
      <w:r w:rsidR="00CB3F00" w:rsidRPr="00CB3F00">
        <w:rPr>
          <w:rFonts w:ascii="Times New Roman" w:eastAsia="Calibri" w:hAnsi="Times New Roman" w:cs="Times New Roman"/>
          <w:sz w:val="28"/>
          <w:szCs w:val="28"/>
          <w:lang w:eastAsia="ru-RU"/>
        </w:rPr>
        <w:t xml:space="preserve"> РФ и Приказа Минфина РФ №81н, произведена оплата обязательств предыдущ</w:t>
      </w:r>
      <w:r>
        <w:rPr>
          <w:rFonts w:ascii="Times New Roman" w:eastAsia="Calibri" w:hAnsi="Times New Roman" w:cs="Times New Roman"/>
          <w:sz w:val="28"/>
          <w:szCs w:val="28"/>
          <w:lang w:eastAsia="ru-RU"/>
        </w:rPr>
        <w:t>его 2017 года лет</w:t>
      </w:r>
      <w:r w:rsidR="00CB3F00" w:rsidRPr="00CB3F00">
        <w:rPr>
          <w:rFonts w:ascii="Times New Roman" w:eastAsia="Calibri" w:hAnsi="Times New Roman" w:cs="Times New Roman"/>
          <w:sz w:val="28"/>
          <w:szCs w:val="28"/>
          <w:lang w:eastAsia="ru-RU"/>
        </w:rPr>
        <w:t xml:space="preserve"> за счет субсидий на финансовое обеспечение выполнения </w:t>
      </w:r>
      <w:r w:rsidR="00A63FD1" w:rsidRPr="00CB3F00">
        <w:rPr>
          <w:rFonts w:ascii="Times New Roman" w:eastAsia="Calibri" w:hAnsi="Times New Roman" w:cs="Times New Roman"/>
          <w:sz w:val="28"/>
          <w:szCs w:val="28"/>
          <w:lang w:eastAsia="ru-RU"/>
        </w:rPr>
        <w:t>государственного задания,</w:t>
      </w:r>
      <w:r w:rsidR="00CB3F00" w:rsidRPr="00CB3F00">
        <w:rPr>
          <w:rFonts w:ascii="Times New Roman" w:eastAsia="Calibri" w:hAnsi="Times New Roman" w:cs="Times New Roman"/>
          <w:sz w:val="28"/>
          <w:szCs w:val="28"/>
          <w:lang w:eastAsia="ru-RU"/>
        </w:rPr>
        <w:t xml:space="preserve"> текущего 2018 года в общей сумме </w:t>
      </w:r>
      <w:r w:rsidR="00CB3F00" w:rsidRPr="0005548D">
        <w:rPr>
          <w:rFonts w:ascii="Times New Roman" w:eastAsia="Calibri" w:hAnsi="Times New Roman" w:cs="Times New Roman"/>
          <w:sz w:val="28"/>
          <w:szCs w:val="28"/>
          <w:lang w:eastAsia="ru-RU"/>
        </w:rPr>
        <w:t>14</w:t>
      </w:r>
      <w:r w:rsidRPr="0005548D">
        <w:rPr>
          <w:rFonts w:ascii="Times New Roman" w:eastAsia="Calibri" w:hAnsi="Times New Roman" w:cs="Times New Roman"/>
          <w:sz w:val="28"/>
          <w:szCs w:val="28"/>
          <w:lang w:eastAsia="ru-RU"/>
        </w:rPr>
        <w:t> </w:t>
      </w:r>
      <w:r w:rsidR="00CB3F00" w:rsidRPr="0005548D">
        <w:rPr>
          <w:rFonts w:ascii="Times New Roman" w:eastAsia="Calibri" w:hAnsi="Times New Roman" w:cs="Times New Roman"/>
          <w:sz w:val="28"/>
          <w:szCs w:val="28"/>
          <w:lang w:eastAsia="ru-RU"/>
        </w:rPr>
        <w:t>14,0 тыс. руб.,</w:t>
      </w:r>
      <w:r w:rsidR="00CB3F00" w:rsidRPr="00CB3F00">
        <w:rPr>
          <w:rFonts w:ascii="Times New Roman" w:eastAsia="Calibri" w:hAnsi="Times New Roman" w:cs="Times New Roman"/>
          <w:sz w:val="28"/>
          <w:szCs w:val="28"/>
          <w:lang w:eastAsia="ru-RU"/>
        </w:rPr>
        <w:t xml:space="preserve"> что является нецелевым использованием средств республиканского бюджета, в том числе:</w:t>
      </w:r>
    </w:p>
    <w:p w:rsidR="00CB3F00" w:rsidRPr="0005548D" w:rsidRDefault="0005548D" w:rsidP="00EE7E98">
      <w:pPr>
        <w:pStyle w:val="a7"/>
        <w:numPr>
          <w:ilvl w:val="0"/>
          <w:numId w:val="111"/>
        </w:numPr>
        <w:shd w:val="clear" w:color="auto" w:fill="FFFFFF" w:themeFill="background1"/>
        <w:tabs>
          <w:tab w:val="left" w:pos="993"/>
        </w:tabs>
        <w:spacing w:after="0" w:line="240" w:lineRule="auto"/>
        <w:ind w:left="0" w:firstLine="742"/>
        <w:jc w:val="both"/>
        <w:rPr>
          <w:rFonts w:ascii="Times New Roman" w:eastAsia="Calibri" w:hAnsi="Times New Roman" w:cs="Times New Roman"/>
          <w:sz w:val="28"/>
          <w:szCs w:val="28"/>
          <w:lang w:eastAsia="ru-RU"/>
        </w:rPr>
      </w:pPr>
      <w:r w:rsidRPr="0005548D">
        <w:rPr>
          <w:rFonts w:ascii="Times New Roman" w:eastAsia="Calibri" w:hAnsi="Times New Roman" w:cs="Times New Roman"/>
          <w:sz w:val="28"/>
          <w:szCs w:val="28"/>
          <w:lang w:eastAsia="ru-RU"/>
        </w:rPr>
        <w:t xml:space="preserve">ПАО «МРСК Северного Кавказа» </w:t>
      </w:r>
      <w:r w:rsidR="00CB3F00" w:rsidRPr="0005548D">
        <w:rPr>
          <w:rFonts w:ascii="Times New Roman" w:eastAsia="Calibri" w:hAnsi="Times New Roman" w:cs="Times New Roman"/>
          <w:sz w:val="28"/>
          <w:szCs w:val="28"/>
          <w:lang w:eastAsia="ru-RU"/>
        </w:rPr>
        <w:t xml:space="preserve">произведена оплата за электроэнергию </w:t>
      </w:r>
      <w:r>
        <w:rPr>
          <w:rFonts w:ascii="Times New Roman" w:eastAsia="Calibri" w:hAnsi="Times New Roman" w:cs="Times New Roman"/>
          <w:sz w:val="28"/>
          <w:szCs w:val="28"/>
          <w:lang w:eastAsia="ru-RU"/>
        </w:rPr>
        <w:t>за</w:t>
      </w:r>
      <w:r w:rsidRPr="0005548D">
        <w:rPr>
          <w:rFonts w:ascii="Times New Roman" w:eastAsia="Calibri" w:hAnsi="Times New Roman" w:cs="Times New Roman"/>
          <w:sz w:val="28"/>
          <w:szCs w:val="28"/>
          <w:lang w:eastAsia="ru-RU"/>
        </w:rPr>
        <w:t xml:space="preserve"> </w:t>
      </w:r>
      <w:r>
        <w:rPr>
          <w:rFonts w:ascii="Times New Roman" w:eastAsia="Calibri" w:hAnsi="Times New Roman" w:cs="Times New Roman"/>
          <w:sz w:val="28"/>
          <w:szCs w:val="28"/>
          <w:lang w:eastAsia="ru-RU"/>
        </w:rPr>
        <w:t xml:space="preserve">ноябрь-декабрь </w:t>
      </w:r>
      <w:r w:rsidRPr="0005548D">
        <w:rPr>
          <w:rFonts w:ascii="Times New Roman" w:eastAsia="Calibri" w:hAnsi="Times New Roman" w:cs="Times New Roman"/>
          <w:sz w:val="28"/>
          <w:szCs w:val="28"/>
          <w:lang w:eastAsia="ru-RU"/>
        </w:rPr>
        <w:t>2017</w:t>
      </w:r>
      <w:r>
        <w:rPr>
          <w:rFonts w:ascii="Times New Roman" w:eastAsia="Calibri" w:hAnsi="Times New Roman" w:cs="Times New Roman"/>
          <w:sz w:val="28"/>
          <w:szCs w:val="28"/>
          <w:lang w:eastAsia="ru-RU"/>
        </w:rPr>
        <w:t xml:space="preserve"> года </w:t>
      </w:r>
      <w:r w:rsidR="00CB3F00" w:rsidRPr="0005548D">
        <w:rPr>
          <w:rFonts w:ascii="Times New Roman" w:eastAsia="Calibri" w:hAnsi="Times New Roman" w:cs="Times New Roman"/>
          <w:sz w:val="28"/>
          <w:szCs w:val="28"/>
          <w:lang w:eastAsia="ru-RU"/>
        </w:rPr>
        <w:t xml:space="preserve">в </w:t>
      </w:r>
      <w:r>
        <w:rPr>
          <w:rFonts w:ascii="Times New Roman" w:eastAsia="Calibri" w:hAnsi="Times New Roman" w:cs="Times New Roman"/>
          <w:sz w:val="28"/>
          <w:szCs w:val="28"/>
          <w:lang w:eastAsia="ru-RU"/>
        </w:rPr>
        <w:t xml:space="preserve">общей </w:t>
      </w:r>
      <w:r w:rsidR="00CB3F00" w:rsidRPr="0005548D">
        <w:rPr>
          <w:rFonts w:ascii="Times New Roman" w:eastAsia="Calibri" w:hAnsi="Times New Roman" w:cs="Times New Roman"/>
          <w:sz w:val="28"/>
          <w:szCs w:val="28"/>
          <w:lang w:eastAsia="ru-RU"/>
        </w:rPr>
        <w:t xml:space="preserve">сумме </w:t>
      </w:r>
      <w:r>
        <w:rPr>
          <w:rFonts w:ascii="Times New Roman" w:eastAsia="Calibri" w:hAnsi="Times New Roman" w:cs="Times New Roman"/>
          <w:sz w:val="28"/>
          <w:szCs w:val="28"/>
          <w:lang w:eastAsia="ru-RU"/>
        </w:rPr>
        <w:t>107,2</w:t>
      </w:r>
      <w:r w:rsidR="00CB3F00" w:rsidRPr="0005548D">
        <w:rPr>
          <w:rFonts w:ascii="Times New Roman" w:eastAsia="Calibri" w:hAnsi="Times New Roman" w:cs="Times New Roman"/>
          <w:sz w:val="28"/>
          <w:szCs w:val="28"/>
          <w:lang w:eastAsia="ru-RU"/>
        </w:rPr>
        <w:t xml:space="preserve"> тыс. руб</w:t>
      </w:r>
      <w:r>
        <w:rPr>
          <w:rFonts w:ascii="Times New Roman" w:eastAsia="Calibri" w:hAnsi="Times New Roman" w:cs="Times New Roman"/>
          <w:sz w:val="28"/>
          <w:szCs w:val="28"/>
          <w:lang w:eastAsia="ru-RU"/>
        </w:rPr>
        <w:t>.;</w:t>
      </w:r>
    </w:p>
    <w:p w:rsidR="00CB3F00" w:rsidRPr="0005548D" w:rsidRDefault="0005548D" w:rsidP="00EE7E98">
      <w:pPr>
        <w:pStyle w:val="a7"/>
        <w:numPr>
          <w:ilvl w:val="0"/>
          <w:numId w:val="111"/>
        </w:numPr>
        <w:shd w:val="clear" w:color="auto" w:fill="FFFFFF" w:themeFill="background1"/>
        <w:tabs>
          <w:tab w:val="left" w:pos="993"/>
        </w:tabs>
        <w:spacing w:after="0" w:line="240" w:lineRule="auto"/>
        <w:ind w:left="0" w:firstLine="742"/>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 xml:space="preserve">Индивидуальному предпринимателю </w:t>
      </w:r>
      <w:r w:rsidRPr="0005548D">
        <w:rPr>
          <w:rFonts w:ascii="Times New Roman" w:eastAsia="Calibri" w:hAnsi="Times New Roman" w:cs="Times New Roman"/>
          <w:sz w:val="28"/>
          <w:szCs w:val="28"/>
          <w:lang w:eastAsia="ru-RU"/>
        </w:rPr>
        <w:t xml:space="preserve">Горчхановой Ф.Х. </w:t>
      </w:r>
      <w:r>
        <w:rPr>
          <w:rFonts w:ascii="Times New Roman" w:eastAsia="Calibri" w:hAnsi="Times New Roman" w:cs="Times New Roman"/>
          <w:sz w:val="28"/>
          <w:szCs w:val="28"/>
          <w:lang w:eastAsia="ru-RU"/>
        </w:rPr>
        <w:t>оплачено за продукты питания</w:t>
      </w:r>
      <w:r w:rsidR="00CB3F00" w:rsidRPr="0005548D">
        <w:rPr>
          <w:rFonts w:ascii="Times New Roman" w:eastAsia="Calibri" w:hAnsi="Times New Roman" w:cs="Times New Roman"/>
          <w:sz w:val="28"/>
          <w:szCs w:val="28"/>
          <w:lang w:eastAsia="ru-RU"/>
        </w:rPr>
        <w:t xml:space="preserve"> </w:t>
      </w:r>
      <w:r>
        <w:rPr>
          <w:rFonts w:ascii="Times New Roman" w:eastAsia="Calibri" w:hAnsi="Times New Roman" w:cs="Times New Roman"/>
          <w:sz w:val="28"/>
          <w:szCs w:val="28"/>
          <w:lang w:eastAsia="ru-RU"/>
        </w:rPr>
        <w:t xml:space="preserve">за 2017 год </w:t>
      </w:r>
      <w:r w:rsidR="00CB3F00" w:rsidRPr="0005548D">
        <w:rPr>
          <w:rFonts w:ascii="Times New Roman" w:eastAsia="Calibri" w:hAnsi="Times New Roman" w:cs="Times New Roman"/>
          <w:sz w:val="28"/>
          <w:szCs w:val="28"/>
          <w:lang w:eastAsia="ru-RU"/>
        </w:rPr>
        <w:t xml:space="preserve">в </w:t>
      </w:r>
      <w:r>
        <w:rPr>
          <w:rFonts w:ascii="Times New Roman" w:eastAsia="Calibri" w:hAnsi="Times New Roman" w:cs="Times New Roman"/>
          <w:sz w:val="28"/>
          <w:szCs w:val="28"/>
          <w:lang w:eastAsia="ru-RU"/>
        </w:rPr>
        <w:t xml:space="preserve">общей </w:t>
      </w:r>
      <w:r w:rsidR="00CB3F00" w:rsidRPr="0005548D">
        <w:rPr>
          <w:rFonts w:ascii="Times New Roman" w:eastAsia="Calibri" w:hAnsi="Times New Roman" w:cs="Times New Roman"/>
          <w:sz w:val="28"/>
          <w:szCs w:val="28"/>
          <w:lang w:eastAsia="ru-RU"/>
        </w:rPr>
        <w:t xml:space="preserve">сумме </w:t>
      </w:r>
      <w:r>
        <w:rPr>
          <w:rFonts w:ascii="Times New Roman" w:eastAsia="Calibri" w:hAnsi="Times New Roman" w:cs="Times New Roman"/>
          <w:sz w:val="28"/>
          <w:szCs w:val="28"/>
          <w:lang w:eastAsia="ru-RU"/>
        </w:rPr>
        <w:t>330,3 тыс. руб.;</w:t>
      </w:r>
    </w:p>
    <w:p w:rsidR="00CB3F00" w:rsidRPr="0005548D" w:rsidRDefault="0005548D" w:rsidP="00EE7E98">
      <w:pPr>
        <w:pStyle w:val="a7"/>
        <w:numPr>
          <w:ilvl w:val="0"/>
          <w:numId w:val="111"/>
        </w:numPr>
        <w:shd w:val="clear" w:color="auto" w:fill="FFFFFF" w:themeFill="background1"/>
        <w:tabs>
          <w:tab w:val="left" w:pos="993"/>
        </w:tabs>
        <w:spacing w:after="0" w:line="240" w:lineRule="auto"/>
        <w:ind w:left="0" w:firstLine="742"/>
        <w:jc w:val="both"/>
        <w:rPr>
          <w:rFonts w:ascii="Times New Roman" w:eastAsia="Calibri" w:hAnsi="Times New Roman" w:cs="Times New Roman"/>
          <w:sz w:val="28"/>
          <w:szCs w:val="28"/>
          <w:lang w:eastAsia="ru-RU"/>
        </w:rPr>
      </w:pPr>
      <w:r w:rsidRPr="0005548D">
        <w:rPr>
          <w:rFonts w:ascii="Times New Roman" w:eastAsia="Calibri" w:hAnsi="Times New Roman" w:cs="Times New Roman"/>
          <w:sz w:val="28"/>
          <w:szCs w:val="28"/>
          <w:lang w:eastAsia="ru-RU"/>
        </w:rPr>
        <w:t xml:space="preserve">Индивидуальному предпринимателю </w:t>
      </w:r>
      <w:r>
        <w:rPr>
          <w:rFonts w:ascii="Times New Roman" w:eastAsia="Calibri" w:hAnsi="Times New Roman" w:cs="Times New Roman"/>
          <w:sz w:val="28"/>
          <w:szCs w:val="28"/>
          <w:lang w:eastAsia="ru-RU"/>
        </w:rPr>
        <w:t>Султыгову А.И.</w:t>
      </w:r>
      <w:r w:rsidR="00CB3F00" w:rsidRPr="0005548D">
        <w:rPr>
          <w:rFonts w:ascii="Times New Roman" w:eastAsia="Calibri" w:hAnsi="Times New Roman" w:cs="Times New Roman"/>
          <w:sz w:val="28"/>
          <w:szCs w:val="28"/>
          <w:lang w:eastAsia="ru-RU"/>
        </w:rPr>
        <w:t xml:space="preserve"> произведена оплата за вывоз канализации </w:t>
      </w:r>
      <w:r>
        <w:rPr>
          <w:rFonts w:ascii="Times New Roman" w:eastAsia="Calibri" w:hAnsi="Times New Roman" w:cs="Times New Roman"/>
          <w:sz w:val="28"/>
          <w:szCs w:val="28"/>
          <w:lang w:eastAsia="ru-RU"/>
        </w:rPr>
        <w:t xml:space="preserve">сентябрь-ноябрь 2017 года </w:t>
      </w:r>
      <w:r w:rsidR="00CB3F00" w:rsidRPr="0005548D">
        <w:rPr>
          <w:rFonts w:ascii="Times New Roman" w:eastAsia="Calibri" w:hAnsi="Times New Roman" w:cs="Times New Roman"/>
          <w:sz w:val="28"/>
          <w:szCs w:val="28"/>
          <w:lang w:eastAsia="ru-RU"/>
        </w:rPr>
        <w:t xml:space="preserve">в </w:t>
      </w:r>
      <w:r>
        <w:rPr>
          <w:rFonts w:ascii="Times New Roman" w:eastAsia="Calibri" w:hAnsi="Times New Roman" w:cs="Times New Roman"/>
          <w:sz w:val="28"/>
          <w:szCs w:val="28"/>
          <w:lang w:eastAsia="ru-RU"/>
        </w:rPr>
        <w:t xml:space="preserve">общей </w:t>
      </w:r>
      <w:r w:rsidR="00CB3F00" w:rsidRPr="0005548D">
        <w:rPr>
          <w:rFonts w:ascii="Times New Roman" w:eastAsia="Calibri" w:hAnsi="Times New Roman" w:cs="Times New Roman"/>
          <w:sz w:val="28"/>
          <w:szCs w:val="28"/>
          <w:lang w:eastAsia="ru-RU"/>
        </w:rPr>
        <w:t xml:space="preserve">сумме </w:t>
      </w:r>
      <w:r>
        <w:rPr>
          <w:rFonts w:ascii="Times New Roman" w:eastAsia="Calibri" w:hAnsi="Times New Roman" w:cs="Times New Roman"/>
          <w:sz w:val="28"/>
          <w:szCs w:val="28"/>
          <w:lang w:eastAsia="ru-RU"/>
        </w:rPr>
        <w:t>366,0 тыс. руб.</w:t>
      </w:r>
      <w:r w:rsidR="00CB3F00" w:rsidRPr="0005548D">
        <w:rPr>
          <w:rFonts w:ascii="Times New Roman" w:eastAsia="Calibri" w:hAnsi="Times New Roman" w:cs="Times New Roman"/>
          <w:sz w:val="28"/>
          <w:szCs w:val="28"/>
          <w:lang w:eastAsia="ru-RU"/>
        </w:rPr>
        <w:t>;</w:t>
      </w:r>
      <w:r>
        <w:rPr>
          <w:rFonts w:ascii="Times New Roman" w:eastAsia="Calibri" w:hAnsi="Times New Roman" w:cs="Times New Roman"/>
          <w:sz w:val="28"/>
          <w:szCs w:val="28"/>
          <w:lang w:eastAsia="ru-RU"/>
        </w:rPr>
        <w:t xml:space="preserve"> </w:t>
      </w:r>
    </w:p>
    <w:p w:rsidR="00CB3F00" w:rsidRPr="0005548D" w:rsidRDefault="0005548D" w:rsidP="00EE7E98">
      <w:pPr>
        <w:pStyle w:val="a7"/>
        <w:numPr>
          <w:ilvl w:val="0"/>
          <w:numId w:val="111"/>
        </w:numPr>
        <w:shd w:val="clear" w:color="auto" w:fill="FFFFFF" w:themeFill="background1"/>
        <w:tabs>
          <w:tab w:val="left" w:pos="993"/>
        </w:tabs>
        <w:spacing w:after="0" w:line="240" w:lineRule="auto"/>
        <w:ind w:left="0" w:firstLine="742"/>
        <w:jc w:val="both"/>
        <w:rPr>
          <w:rFonts w:ascii="Times New Roman" w:eastAsia="Calibri" w:hAnsi="Times New Roman" w:cs="Times New Roman"/>
          <w:sz w:val="28"/>
          <w:szCs w:val="28"/>
          <w:lang w:eastAsia="ru-RU"/>
        </w:rPr>
      </w:pPr>
      <w:r w:rsidRPr="0005548D">
        <w:rPr>
          <w:rFonts w:ascii="Times New Roman" w:eastAsia="Calibri" w:hAnsi="Times New Roman" w:cs="Times New Roman"/>
          <w:sz w:val="28"/>
          <w:szCs w:val="28"/>
          <w:lang w:eastAsia="ru-RU"/>
        </w:rPr>
        <w:lastRenderedPageBreak/>
        <w:t xml:space="preserve">ГУ – региональное отделение ФСС РФ по РИ </w:t>
      </w:r>
      <w:r>
        <w:rPr>
          <w:rFonts w:ascii="Times New Roman" w:eastAsia="Calibri" w:hAnsi="Times New Roman" w:cs="Times New Roman"/>
          <w:sz w:val="28"/>
          <w:szCs w:val="28"/>
          <w:lang w:eastAsia="ru-RU"/>
        </w:rPr>
        <w:t>перечислено</w:t>
      </w:r>
      <w:r w:rsidR="00CB3F00" w:rsidRPr="0005548D">
        <w:rPr>
          <w:rFonts w:ascii="Times New Roman" w:eastAsia="Calibri" w:hAnsi="Times New Roman" w:cs="Times New Roman"/>
          <w:sz w:val="28"/>
          <w:szCs w:val="28"/>
          <w:lang w:eastAsia="ru-RU"/>
        </w:rPr>
        <w:t xml:space="preserve"> страховых взносов от нес</w:t>
      </w:r>
      <w:r>
        <w:rPr>
          <w:rFonts w:ascii="Times New Roman" w:eastAsia="Calibri" w:hAnsi="Times New Roman" w:cs="Times New Roman"/>
          <w:sz w:val="28"/>
          <w:szCs w:val="28"/>
          <w:lang w:eastAsia="ru-RU"/>
        </w:rPr>
        <w:t xml:space="preserve">частных случаев </w:t>
      </w:r>
      <w:r w:rsidRPr="0005548D">
        <w:rPr>
          <w:rFonts w:ascii="Times New Roman" w:eastAsia="Calibri" w:hAnsi="Times New Roman" w:cs="Times New Roman"/>
          <w:sz w:val="28"/>
          <w:szCs w:val="28"/>
          <w:lang w:eastAsia="ru-RU"/>
        </w:rPr>
        <w:t>за ноябрь</w:t>
      </w:r>
      <w:r w:rsidR="003721E1">
        <w:rPr>
          <w:rFonts w:ascii="Times New Roman" w:eastAsia="Calibri" w:hAnsi="Times New Roman" w:cs="Times New Roman"/>
          <w:sz w:val="28"/>
          <w:szCs w:val="28"/>
          <w:lang w:eastAsia="ru-RU"/>
        </w:rPr>
        <w:t>-декабрь</w:t>
      </w:r>
      <w:r w:rsidRPr="0005548D">
        <w:rPr>
          <w:rFonts w:ascii="Times New Roman" w:eastAsia="Calibri" w:hAnsi="Times New Roman" w:cs="Times New Roman"/>
          <w:sz w:val="28"/>
          <w:szCs w:val="28"/>
          <w:lang w:eastAsia="ru-RU"/>
        </w:rPr>
        <w:t xml:space="preserve"> 2017</w:t>
      </w:r>
      <w:r>
        <w:rPr>
          <w:rFonts w:ascii="Times New Roman" w:eastAsia="Calibri" w:hAnsi="Times New Roman" w:cs="Times New Roman"/>
          <w:sz w:val="28"/>
          <w:szCs w:val="28"/>
          <w:lang w:eastAsia="ru-RU"/>
        </w:rPr>
        <w:t xml:space="preserve"> года </w:t>
      </w:r>
      <w:r w:rsidR="00CB3F00" w:rsidRPr="0005548D">
        <w:rPr>
          <w:rFonts w:ascii="Times New Roman" w:eastAsia="Calibri" w:hAnsi="Times New Roman" w:cs="Times New Roman"/>
          <w:sz w:val="28"/>
          <w:szCs w:val="28"/>
          <w:lang w:eastAsia="ru-RU"/>
        </w:rPr>
        <w:t xml:space="preserve">в сумме </w:t>
      </w:r>
      <w:r w:rsidR="003721E1">
        <w:rPr>
          <w:rFonts w:ascii="Times New Roman" w:eastAsia="Calibri" w:hAnsi="Times New Roman" w:cs="Times New Roman"/>
          <w:sz w:val="28"/>
          <w:szCs w:val="28"/>
          <w:lang w:eastAsia="ru-RU"/>
        </w:rPr>
        <w:t>4,5</w:t>
      </w:r>
      <w:r w:rsidR="00CB3F00" w:rsidRPr="0005548D">
        <w:rPr>
          <w:rFonts w:ascii="Times New Roman" w:eastAsia="Calibri" w:hAnsi="Times New Roman" w:cs="Times New Roman"/>
          <w:sz w:val="28"/>
          <w:szCs w:val="28"/>
          <w:lang w:eastAsia="ru-RU"/>
        </w:rPr>
        <w:t xml:space="preserve"> тыс. руб.;</w:t>
      </w:r>
    </w:p>
    <w:p w:rsidR="00CB3F00" w:rsidRPr="0005548D" w:rsidRDefault="003721E1" w:rsidP="00EE7E98">
      <w:pPr>
        <w:pStyle w:val="a7"/>
        <w:numPr>
          <w:ilvl w:val="0"/>
          <w:numId w:val="111"/>
        </w:numPr>
        <w:shd w:val="clear" w:color="auto" w:fill="FFFFFF" w:themeFill="background1"/>
        <w:tabs>
          <w:tab w:val="left" w:pos="993"/>
        </w:tabs>
        <w:spacing w:after="0" w:line="240" w:lineRule="auto"/>
        <w:ind w:left="0" w:firstLine="742"/>
        <w:jc w:val="both"/>
        <w:rPr>
          <w:rFonts w:ascii="Times New Roman" w:eastAsia="Calibri" w:hAnsi="Times New Roman" w:cs="Times New Roman"/>
          <w:sz w:val="28"/>
          <w:szCs w:val="28"/>
          <w:lang w:eastAsia="ru-RU"/>
        </w:rPr>
      </w:pPr>
      <w:r w:rsidRPr="0005548D">
        <w:rPr>
          <w:rFonts w:ascii="Times New Roman" w:eastAsia="Calibri" w:hAnsi="Times New Roman" w:cs="Times New Roman"/>
          <w:sz w:val="28"/>
          <w:szCs w:val="28"/>
          <w:lang w:eastAsia="ru-RU"/>
        </w:rPr>
        <w:t xml:space="preserve">МИФНС </w:t>
      </w:r>
      <w:r w:rsidR="00CB3F00" w:rsidRPr="00BE0865">
        <w:rPr>
          <w:rFonts w:ascii="Times New Roman" w:eastAsia="Calibri" w:hAnsi="Times New Roman" w:cs="Times New Roman"/>
          <w:sz w:val="28"/>
          <w:szCs w:val="28"/>
          <w:lang w:eastAsia="ru-RU"/>
        </w:rPr>
        <w:t xml:space="preserve">России </w:t>
      </w:r>
      <w:r w:rsidRPr="0005548D">
        <w:rPr>
          <w:rFonts w:ascii="Times New Roman" w:eastAsia="Calibri" w:hAnsi="Times New Roman" w:cs="Times New Roman"/>
          <w:sz w:val="28"/>
          <w:szCs w:val="28"/>
          <w:lang w:eastAsia="ru-RU"/>
        </w:rPr>
        <w:t xml:space="preserve">№1 по РИ </w:t>
      </w:r>
      <w:r>
        <w:rPr>
          <w:rFonts w:ascii="Times New Roman" w:eastAsia="Calibri" w:hAnsi="Times New Roman" w:cs="Times New Roman"/>
          <w:sz w:val="28"/>
          <w:szCs w:val="28"/>
          <w:lang w:eastAsia="ru-RU"/>
        </w:rPr>
        <w:t>у</w:t>
      </w:r>
      <w:r w:rsidR="00CB3F00" w:rsidRPr="0005548D">
        <w:rPr>
          <w:rFonts w:ascii="Times New Roman" w:eastAsia="Calibri" w:hAnsi="Times New Roman" w:cs="Times New Roman"/>
          <w:sz w:val="28"/>
          <w:szCs w:val="28"/>
          <w:lang w:eastAsia="ru-RU"/>
        </w:rPr>
        <w:t>пла</w:t>
      </w:r>
      <w:r>
        <w:rPr>
          <w:rFonts w:ascii="Times New Roman" w:eastAsia="Calibri" w:hAnsi="Times New Roman" w:cs="Times New Roman"/>
          <w:sz w:val="28"/>
          <w:szCs w:val="28"/>
          <w:lang w:eastAsia="ru-RU"/>
        </w:rPr>
        <w:t>чены</w:t>
      </w:r>
      <w:r w:rsidR="00CB3F00" w:rsidRPr="0005548D">
        <w:rPr>
          <w:rFonts w:ascii="Times New Roman" w:eastAsia="Calibri" w:hAnsi="Times New Roman" w:cs="Times New Roman"/>
          <w:sz w:val="28"/>
          <w:szCs w:val="28"/>
          <w:lang w:eastAsia="ru-RU"/>
        </w:rPr>
        <w:t xml:space="preserve"> страховы</w:t>
      </w:r>
      <w:r>
        <w:rPr>
          <w:rFonts w:ascii="Times New Roman" w:eastAsia="Calibri" w:hAnsi="Times New Roman" w:cs="Times New Roman"/>
          <w:sz w:val="28"/>
          <w:szCs w:val="28"/>
          <w:lang w:eastAsia="ru-RU"/>
        </w:rPr>
        <w:t>е</w:t>
      </w:r>
      <w:r w:rsidR="00CB3F00" w:rsidRPr="0005548D">
        <w:rPr>
          <w:rFonts w:ascii="Times New Roman" w:eastAsia="Calibri" w:hAnsi="Times New Roman" w:cs="Times New Roman"/>
          <w:sz w:val="28"/>
          <w:szCs w:val="28"/>
          <w:lang w:eastAsia="ru-RU"/>
        </w:rPr>
        <w:t xml:space="preserve"> взнос</w:t>
      </w:r>
      <w:r>
        <w:rPr>
          <w:rFonts w:ascii="Times New Roman" w:eastAsia="Calibri" w:hAnsi="Times New Roman" w:cs="Times New Roman"/>
          <w:sz w:val="28"/>
          <w:szCs w:val="28"/>
          <w:lang w:eastAsia="ru-RU"/>
        </w:rPr>
        <w:t>ы</w:t>
      </w:r>
      <w:r w:rsidR="00CB3F00" w:rsidRPr="0005548D">
        <w:rPr>
          <w:rFonts w:ascii="Times New Roman" w:eastAsia="Calibri" w:hAnsi="Times New Roman" w:cs="Times New Roman"/>
          <w:sz w:val="28"/>
          <w:szCs w:val="28"/>
          <w:lang w:eastAsia="ru-RU"/>
        </w:rPr>
        <w:t xml:space="preserve"> на обязательное пенсионное страхование </w:t>
      </w:r>
      <w:r>
        <w:rPr>
          <w:rFonts w:ascii="Times New Roman" w:eastAsia="Calibri" w:hAnsi="Times New Roman" w:cs="Times New Roman"/>
          <w:sz w:val="28"/>
          <w:szCs w:val="28"/>
          <w:lang w:eastAsia="ru-RU"/>
        </w:rPr>
        <w:t>за 2017 год в общей сумме 490,4 тыс. руб.;</w:t>
      </w:r>
    </w:p>
    <w:p w:rsidR="00CB3F00" w:rsidRPr="0005548D" w:rsidRDefault="003721E1" w:rsidP="00EE7E98">
      <w:pPr>
        <w:pStyle w:val="a7"/>
        <w:numPr>
          <w:ilvl w:val="0"/>
          <w:numId w:val="111"/>
        </w:numPr>
        <w:shd w:val="clear" w:color="auto" w:fill="FFFFFF" w:themeFill="background1"/>
        <w:tabs>
          <w:tab w:val="left" w:pos="993"/>
        </w:tabs>
        <w:spacing w:after="0" w:line="240" w:lineRule="auto"/>
        <w:ind w:left="0" w:firstLine="742"/>
        <w:jc w:val="both"/>
        <w:rPr>
          <w:rFonts w:ascii="Times New Roman" w:eastAsia="Calibri" w:hAnsi="Times New Roman" w:cs="Times New Roman"/>
          <w:sz w:val="28"/>
          <w:szCs w:val="28"/>
          <w:lang w:eastAsia="ru-RU"/>
        </w:rPr>
      </w:pPr>
      <w:r w:rsidRPr="0005548D">
        <w:rPr>
          <w:rFonts w:ascii="Times New Roman" w:eastAsia="Calibri" w:hAnsi="Times New Roman" w:cs="Times New Roman"/>
          <w:sz w:val="28"/>
          <w:szCs w:val="28"/>
          <w:lang w:eastAsia="ru-RU"/>
        </w:rPr>
        <w:t xml:space="preserve">МИФНС </w:t>
      </w:r>
      <w:r w:rsidR="00CB3F00" w:rsidRPr="00BE0865">
        <w:rPr>
          <w:rFonts w:ascii="Times New Roman" w:eastAsia="Calibri" w:hAnsi="Times New Roman" w:cs="Times New Roman"/>
          <w:sz w:val="28"/>
          <w:szCs w:val="28"/>
          <w:lang w:eastAsia="ru-RU"/>
        </w:rPr>
        <w:t xml:space="preserve">России </w:t>
      </w:r>
      <w:r w:rsidRPr="0005548D">
        <w:rPr>
          <w:rFonts w:ascii="Times New Roman" w:eastAsia="Calibri" w:hAnsi="Times New Roman" w:cs="Times New Roman"/>
          <w:sz w:val="28"/>
          <w:szCs w:val="28"/>
          <w:lang w:eastAsia="ru-RU"/>
        </w:rPr>
        <w:t xml:space="preserve">№1 по РИ </w:t>
      </w:r>
      <w:r w:rsidR="00CB3F00" w:rsidRPr="0005548D">
        <w:rPr>
          <w:rFonts w:ascii="Times New Roman" w:eastAsia="Calibri" w:hAnsi="Times New Roman" w:cs="Times New Roman"/>
          <w:sz w:val="28"/>
          <w:szCs w:val="28"/>
          <w:lang w:eastAsia="ru-RU"/>
        </w:rPr>
        <w:t xml:space="preserve">произведена </w:t>
      </w:r>
      <w:r>
        <w:rPr>
          <w:rFonts w:ascii="Times New Roman" w:eastAsia="Calibri" w:hAnsi="Times New Roman" w:cs="Times New Roman"/>
          <w:sz w:val="28"/>
          <w:szCs w:val="28"/>
          <w:lang w:eastAsia="ru-RU"/>
        </w:rPr>
        <w:t>у</w:t>
      </w:r>
      <w:r w:rsidR="00CB3F00" w:rsidRPr="0005548D">
        <w:rPr>
          <w:rFonts w:ascii="Times New Roman" w:eastAsia="Calibri" w:hAnsi="Times New Roman" w:cs="Times New Roman"/>
          <w:sz w:val="28"/>
          <w:szCs w:val="28"/>
          <w:lang w:eastAsia="ru-RU"/>
        </w:rPr>
        <w:t xml:space="preserve">плата страховых взносов на обязательное медицинское страхование </w:t>
      </w:r>
      <w:r>
        <w:rPr>
          <w:rFonts w:ascii="Times New Roman" w:eastAsia="Calibri" w:hAnsi="Times New Roman" w:cs="Times New Roman"/>
          <w:sz w:val="28"/>
          <w:szCs w:val="28"/>
          <w:lang w:eastAsia="ru-RU"/>
        </w:rPr>
        <w:t xml:space="preserve">за ноябрь-декабрь 2017 года </w:t>
      </w:r>
      <w:r w:rsidR="00CB3F00" w:rsidRPr="0005548D">
        <w:rPr>
          <w:rFonts w:ascii="Times New Roman" w:eastAsia="Calibri" w:hAnsi="Times New Roman" w:cs="Times New Roman"/>
          <w:sz w:val="28"/>
          <w:szCs w:val="28"/>
          <w:lang w:eastAsia="ru-RU"/>
        </w:rPr>
        <w:t xml:space="preserve">в </w:t>
      </w:r>
      <w:r>
        <w:rPr>
          <w:rFonts w:ascii="Times New Roman" w:eastAsia="Calibri" w:hAnsi="Times New Roman" w:cs="Times New Roman"/>
          <w:sz w:val="28"/>
          <w:szCs w:val="28"/>
          <w:lang w:eastAsia="ru-RU"/>
        </w:rPr>
        <w:t>общей</w:t>
      </w:r>
      <w:r w:rsidR="00CB3F00" w:rsidRPr="0005548D">
        <w:rPr>
          <w:rFonts w:ascii="Times New Roman" w:eastAsia="Calibri" w:hAnsi="Times New Roman" w:cs="Times New Roman"/>
          <w:sz w:val="28"/>
          <w:szCs w:val="28"/>
          <w:lang w:eastAsia="ru-RU"/>
        </w:rPr>
        <w:t xml:space="preserve"> сумме </w:t>
      </w:r>
      <w:r>
        <w:rPr>
          <w:rFonts w:ascii="Times New Roman" w:eastAsia="Calibri" w:hAnsi="Times New Roman" w:cs="Times New Roman"/>
          <w:sz w:val="28"/>
          <w:szCs w:val="28"/>
          <w:lang w:eastAsia="ru-RU"/>
        </w:rPr>
        <w:t>115,6 тыс. рублей.</w:t>
      </w:r>
    </w:p>
    <w:p w:rsidR="00CB3F00" w:rsidRPr="003721E1" w:rsidRDefault="003721E1" w:rsidP="00D77D5D">
      <w:pPr>
        <w:shd w:val="clear" w:color="auto" w:fill="FFFFFF" w:themeFill="background1"/>
        <w:tabs>
          <w:tab w:val="left" w:pos="709"/>
          <w:tab w:val="left" w:pos="993"/>
        </w:tabs>
        <w:spacing w:after="0" w:line="240" w:lineRule="auto"/>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ab/>
      </w:r>
      <w:r w:rsidR="00CB3F00" w:rsidRPr="003721E1">
        <w:rPr>
          <w:rFonts w:ascii="Times New Roman" w:eastAsia="Calibri" w:hAnsi="Times New Roman" w:cs="Times New Roman"/>
          <w:sz w:val="28"/>
          <w:szCs w:val="28"/>
          <w:lang w:eastAsia="ru-RU"/>
        </w:rPr>
        <w:t xml:space="preserve">В проверяемом периоде из-за несвоевременного исполнения обязательств республиканским бюджетом на выполнение государственного задания, ГБДОУ «Детский сад №3 с.п. </w:t>
      </w:r>
      <w:r w:rsidRPr="003721E1">
        <w:rPr>
          <w:rFonts w:ascii="Times New Roman" w:eastAsia="Calibri" w:hAnsi="Times New Roman" w:cs="Times New Roman"/>
          <w:sz w:val="28"/>
          <w:szCs w:val="28"/>
          <w:lang w:eastAsia="ru-RU"/>
        </w:rPr>
        <w:t>Долаково «</w:t>
      </w:r>
      <w:r w:rsidR="00CB3F00" w:rsidRPr="003721E1">
        <w:rPr>
          <w:rFonts w:ascii="Times New Roman" w:eastAsia="Calibri" w:hAnsi="Times New Roman" w:cs="Times New Roman"/>
          <w:sz w:val="28"/>
          <w:szCs w:val="28"/>
          <w:lang w:eastAsia="ru-RU"/>
        </w:rPr>
        <w:t xml:space="preserve">Замок Детства» в установленный срок не произведена оплата страховых взносов во внебюджетные фонды и налогов, в связи с чем на </w:t>
      </w:r>
      <w:r>
        <w:rPr>
          <w:rFonts w:ascii="Times New Roman" w:eastAsia="Calibri" w:hAnsi="Times New Roman" w:cs="Times New Roman"/>
          <w:sz w:val="28"/>
          <w:szCs w:val="28"/>
          <w:lang w:eastAsia="ru-RU"/>
        </w:rPr>
        <w:t xml:space="preserve">Учреждение наложена и </w:t>
      </w:r>
      <w:r w:rsidR="00CB3F00" w:rsidRPr="003721E1">
        <w:rPr>
          <w:rFonts w:ascii="Times New Roman" w:eastAsia="Calibri" w:hAnsi="Times New Roman" w:cs="Times New Roman"/>
          <w:sz w:val="28"/>
          <w:szCs w:val="28"/>
          <w:lang w:eastAsia="ru-RU"/>
        </w:rPr>
        <w:t>уплачена пеня в сумме 135,1 тыс. руб</w:t>
      </w:r>
      <w:r w:rsidRPr="003721E1">
        <w:rPr>
          <w:rFonts w:ascii="Times New Roman" w:eastAsia="Calibri" w:hAnsi="Times New Roman" w:cs="Times New Roman"/>
          <w:sz w:val="28"/>
          <w:szCs w:val="28"/>
          <w:lang w:eastAsia="ru-RU"/>
        </w:rPr>
        <w:t>лей</w:t>
      </w:r>
      <w:r w:rsidR="00CB3F00" w:rsidRPr="003721E1">
        <w:rPr>
          <w:rFonts w:ascii="Times New Roman" w:eastAsia="Calibri" w:hAnsi="Times New Roman" w:cs="Times New Roman"/>
          <w:sz w:val="28"/>
          <w:szCs w:val="28"/>
          <w:lang w:eastAsia="ru-RU"/>
        </w:rPr>
        <w:t>.</w:t>
      </w:r>
    </w:p>
    <w:p w:rsidR="00CB3F00" w:rsidRPr="00CB3F00" w:rsidRDefault="00CB3F00" w:rsidP="00D77D5D">
      <w:pPr>
        <w:shd w:val="clear" w:color="auto" w:fill="FFFFFF" w:themeFill="background1"/>
        <w:spacing w:after="0" w:line="240" w:lineRule="auto"/>
        <w:ind w:firstLine="708"/>
        <w:jc w:val="both"/>
        <w:rPr>
          <w:rFonts w:ascii="Times New Roman" w:eastAsia="Calibri" w:hAnsi="Times New Roman" w:cs="Times New Roman"/>
          <w:sz w:val="28"/>
          <w:szCs w:val="28"/>
          <w:lang w:eastAsia="ru-RU"/>
        </w:rPr>
      </w:pPr>
      <w:r w:rsidRPr="00CB3F00">
        <w:rPr>
          <w:rFonts w:ascii="Times New Roman" w:eastAsia="Calibri" w:hAnsi="Times New Roman" w:cs="Times New Roman"/>
          <w:sz w:val="28"/>
          <w:szCs w:val="28"/>
          <w:lang w:eastAsia="ru-RU"/>
        </w:rPr>
        <w:t xml:space="preserve">В нарушение </w:t>
      </w:r>
      <w:hyperlink r:id="rId33" w:history="1">
        <w:r w:rsidRPr="00CB3F00">
          <w:rPr>
            <w:rFonts w:ascii="Times New Roman" w:eastAsia="Calibri" w:hAnsi="Times New Roman" w:cs="Times New Roman"/>
            <w:color w:val="000000"/>
            <w:sz w:val="28"/>
            <w:szCs w:val="28"/>
            <w:lang w:eastAsia="ru-RU"/>
          </w:rPr>
          <w:t>статьи 8</w:t>
        </w:r>
      </w:hyperlink>
      <w:r w:rsidRPr="00CB3F00">
        <w:rPr>
          <w:rFonts w:ascii="Times New Roman" w:eastAsia="Calibri" w:hAnsi="Times New Roman" w:cs="Times New Roman"/>
          <w:sz w:val="28"/>
          <w:szCs w:val="28"/>
          <w:lang w:eastAsia="ru-RU"/>
        </w:rPr>
        <w:t xml:space="preserve"> </w:t>
      </w:r>
      <w:r w:rsidR="003721E1" w:rsidRPr="003721E1">
        <w:rPr>
          <w:rFonts w:ascii="Times New Roman" w:eastAsia="Calibri" w:hAnsi="Times New Roman" w:cs="Times New Roman"/>
          <w:sz w:val="28"/>
          <w:szCs w:val="28"/>
          <w:lang w:eastAsia="ru-RU"/>
        </w:rPr>
        <w:t xml:space="preserve">Федерального закона "О бухгалтерском учете" от 06.12.2011года №402-ФЗ </w:t>
      </w:r>
      <w:r w:rsidRPr="00CB3F00">
        <w:rPr>
          <w:rFonts w:ascii="Times New Roman" w:eastAsia="Calibri" w:hAnsi="Times New Roman" w:cs="Times New Roman"/>
          <w:sz w:val="28"/>
          <w:szCs w:val="28"/>
          <w:lang w:eastAsia="ru-RU"/>
        </w:rPr>
        <w:t>и пункта 6 Инструкции № 157н</w:t>
      </w:r>
      <w:r w:rsidR="003721E1">
        <w:rPr>
          <w:rFonts w:ascii="Times New Roman" w:eastAsia="Calibri" w:hAnsi="Times New Roman" w:cs="Times New Roman"/>
          <w:sz w:val="28"/>
          <w:szCs w:val="28"/>
          <w:lang w:eastAsia="ru-RU"/>
        </w:rPr>
        <w:t>,</w:t>
      </w:r>
      <w:r w:rsidRPr="00CB3F00">
        <w:rPr>
          <w:rFonts w:ascii="Times New Roman" w:eastAsia="Calibri" w:hAnsi="Times New Roman" w:cs="Times New Roman"/>
          <w:sz w:val="28"/>
          <w:szCs w:val="28"/>
          <w:lang w:eastAsia="ru-RU"/>
        </w:rPr>
        <w:t xml:space="preserve"> </w:t>
      </w:r>
      <w:r w:rsidR="003721E1">
        <w:rPr>
          <w:rFonts w:ascii="Times New Roman" w:eastAsia="Calibri" w:hAnsi="Times New Roman" w:cs="Times New Roman"/>
          <w:sz w:val="28"/>
          <w:szCs w:val="28"/>
          <w:lang w:eastAsia="ru-RU"/>
        </w:rPr>
        <w:t xml:space="preserve">Учреждением учетная политика </w:t>
      </w:r>
      <w:r w:rsidRPr="00CB3F00">
        <w:rPr>
          <w:rFonts w:ascii="Times New Roman" w:eastAsia="Calibri" w:hAnsi="Times New Roman" w:cs="Times New Roman"/>
          <w:sz w:val="28"/>
          <w:szCs w:val="28"/>
          <w:lang w:eastAsia="ru-RU"/>
        </w:rPr>
        <w:t>на 2018 год не сформирована.</w:t>
      </w:r>
    </w:p>
    <w:p w:rsidR="00CB3F00" w:rsidRPr="00CB3F00" w:rsidRDefault="00CB3F00" w:rsidP="00D77D5D">
      <w:pPr>
        <w:shd w:val="clear" w:color="auto" w:fill="FFFFFF" w:themeFill="background1"/>
        <w:spacing w:after="0" w:line="240" w:lineRule="auto"/>
        <w:jc w:val="both"/>
        <w:rPr>
          <w:rFonts w:ascii="Times New Roman" w:eastAsia="Calibri" w:hAnsi="Times New Roman" w:cs="Times New Roman"/>
          <w:bCs/>
          <w:sz w:val="28"/>
          <w:szCs w:val="28"/>
          <w:lang w:eastAsia="ru-RU"/>
        </w:rPr>
      </w:pPr>
    </w:p>
    <w:p w:rsidR="00CB3F00" w:rsidRPr="003721E1" w:rsidRDefault="00CB3F00" w:rsidP="00D77D5D">
      <w:pPr>
        <w:shd w:val="clear" w:color="auto" w:fill="FFFFFF" w:themeFill="background1"/>
        <w:spacing w:after="0" w:line="240" w:lineRule="auto"/>
        <w:jc w:val="center"/>
        <w:rPr>
          <w:rFonts w:ascii="Times New Roman" w:eastAsia="Calibri" w:hAnsi="Times New Roman" w:cs="Times New Roman"/>
          <w:i/>
          <w:sz w:val="28"/>
          <w:szCs w:val="28"/>
          <w:lang w:eastAsia="ru-RU"/>
        </w:rPr>
      </w:pPr>
      <w:r w:rsidRPr="003721E1">
        <w:rPr>
          <w:rFonts w:ascii="Times New Roman" w:eastAsia="Calibri" w:hAnsi="Times New Roman" w:cs="Times New Roman"/>
          <w:i/>
          <w:sz w:val="28"/>
          <w:szCs w:val="28"/>
          <w:lang w:eastAsia="ru-RU"/>
        </w:rPr>
        <w:t>по ГБДОУ «Я</w:t>
      </w:r>
      <w:r w:rsidR="00B9675C" w:rsidRPr="003721E1">
        <w:rPr>
          <w:rFonts w:ascii="Times New Roman" w:eastAsia="Calibri" w:hAnsi="Times New Roman" w:cs="Times New Roman"/>
          <w:i/>
          <w:sz w:val="28"/>
          <w:szCs w:val="28"/>
          <w:lang w:eastAsia="ru-RU"/>
        </w:rPr>
        <w:t>сли-сад №2 г.Сунжа «Светлячок»:</w:t>
      </w:r>
    </w:p>
    <w:p w:rsidR="00CB3F00" w:rsidRPr="003721E1" w:rsidRDefault="00CB3F00" w:rsidP="00D77D5D">
      <w:pPr>
        <w:shd w:val="clear" w:color="auto" w:fill="FFFFFF" w:themeFill="background1"/>
        <w:spacing w:after="0" w:line="240" w:lineRule="auto"/>
        <w:ind w:firstLine="709"/>
        <w:jc w:val="both"/>
        <w:rPr>
          <w:rFonts w:ascii="Times New Roman CYR" w:eastAsia="Calibri" w:hAnsi="Times New Roman CYR" w:cs="Times New Roman CYR"/>
          <w:color w:val="000000"/>
          <w:sz w:val="28"/>
          <w:szCs w:val="28"/>
          <w:lang w:eastAsia="ru-RU"/>
        </w:rPr>
      </w:pPr>
      <w:r w:rsidRPr="00CB3F00">
        <w:rPr>
          <w:rFonts w:ascii="Times New Roman" w:eastAsia="Calibri" w:hAnsi="Times New Roman" w:cs="Times New Roman"/>
          <w:sz w:val="28"/>
          <w:szCs w:val="28"/>
          <w:lang w:eastAsia="ru-RU"/>
        </w:rPr>
        <w:t xml:space="preserve">В нарушение пункта 37 Порядка, </w:t>
      </w:r>
      <w:r w:rsidRPr="00CB3F00">
        <w:rPr>
          <w:rFonts w:ascii="Times New Roman" w:eastAsia="Calibri" w:hAnsi="Times New Roman" w:cs="Times New Roman"/>
          <w:color w:val="000000"/>
          <w:sz w:val="28"/>
          <w:szCs w:val="28"/>
          <w:lang w:eastAsia="ru-RU"/>
        </w:rPr>
        <w:t>утвержденного Постановлением Правительства РИ №156</w:t>
      </w:r>
      <w:r w:rsidR="003721E1">
        <w:rPr>
          <w:rFonts w:ascii="Times New Roman" w:eastAsia="Calibri" w:hAnsi="Times New Roman" w:cs="Times New Roman"/>
          <w:color w:val="000000"/>
          <w:sz w:val="28"/>
          <w:szCs w:val="28"/>
          <w:lang w:eastAsia="ru-RU"/>
        </w:rPr>
        <w:t xml:space="preserve"> </w:t>
      </w:r>
      <w:r w:rsidR="003721E1" w:rsidRPr="002417E7">
        <w:rPr>
          <w:rFonts w:ascii="Times New Roman CYR" w:eastAsia="Calibri" w:hAnsi="Times New Roman CYR" w:cs="Times New Roman CYR"/>
          <w:sz w:val="28"/>
          <w:szCs w:val="28"/>
          <w:lang w:eastAsia="ru-RU"/>
        </w:rPr>
        <w:t>от 16.10.2015 года</w:t>
      </w:r>
      <w:r w:rsidRPr="00CB3F00">
        <w:rPr>
          <w:rFonts w:ascii="Times New Roman" w:eastAsia="Calibri" w:hAnsi="Times New Roman" w:cs="Times New Roman"/>
          <w:color w:val="000000"/>
          <w:sz w:val="28"/>
          <w:szCs w:val="28"/>
          <w:lang w:eastAsia="ru-RU"/>
        </w:rPr>
        <w:t xml:space="preserve">, </w:t>
      </w:r>
      <w:r w:rsidRPr="00CB3F00">
        <w:rPr>
          <w:rFonts w:ascii="Times New Roman" w:eastAsia="Calibri" w:hAnsi="Times New Roman" w:cs="Times New Roman"/>
          <w:sz w:val="28"/>
          <w:szCs w:val="28"/>
          <w:lang w:eastAsia="ru-RU"/>
        </w:rPr>
        <w:t xml:space="preserve">ГБДОУ «Ясли-сад №2 г. Сунжа «Светлячок» предоставлены субсидии на выполнение государственного задания без наличия заключенного соглашения с Министерством, определяющим права, обязанности и ответственность сторон, в том числе объём и периодичность перечисления субсидии в течение финансового года, в общей </w:t>
      </w:r>
      <w:r w:rsidRPr="003721E1">
        <w:rPr>
          <w:rFonts w:ascii="Times New Roman" w:eastAsia="Calibri" w:hAnsi="Times New Roman" w:cs="Times New Roman"/>
          <w:sz w:val="28"/>
          <w:szCs w:val="28"/>
          <w:lang w:eastAsia="ru-RU"/>
        </w:rPr>
        <w:t xml:space="preserve">сумме </w:t>
      </w:r>
      <w:r w:rsidRPr="003721E1">
        <w:rPr>
          <w:rFonts w:ascii="Times New Roman CYR" w:eastAsia="Calibri" w:hAnsi="Times New Roman CYR" w:cs="Times New Roman CYR"/>
          <w:color w:val="000000"/>
          <w:sz w:val="28"/>
          <w:szCs w:val="28"/>
          <w:lang w:eastAsia="ru-RU"/>
        </w:rPr>
        <w:t>16</w:t>
      </w:r>
      <w:r w:rsidR="003721E1" w:rsidRPr="003721E1">
        <w:rPr>
          <w:rFonts w:ascii="Times New Roman CYR" w:eastAsia="Calibri" w:hAnsi="Times New Roman CYR" w:cs="Times New Roman CYR"/>
          <w:color w:val="000000"/>
          <w:sz w:val="28"/>
          <w:szCs w:val="28"/>
          <w:lang w:eastAsia="ru-RU"/>
        </w:rPr>
        <w:t> </w:t>
      </w:r>
      <w:r w:rsidRPr="003721E1">
        <w:rPr>
          <w:rFonts w:ascii="Times New Roman CYR" w:eastAsia="Calibri" w:hAnsi="Times New Roman CYR" w:cs="Times New Roman CYR"/>
          <w:color w:val="000000"/>
          <w:sz w:val="28"/>
          <w:szCs w:val="28"/>
          <w:lang w:eastAsia="ru-RU"/>
        </w:rPr>
        <w:t xml:space="preserve">542,3 </w:t>
      </w:r>
      <w:r w:rsidRPr="003721E1">
        <w:rPr>
          <w:rFonts w:ascii="Times New Roman" w:eastAsia="Calibri" w:hAnsi="Times New Roman" w:cs="Times New Roman"/>
          <w:sz w:val="28"/>
          <w:szCs w:val="28"/>
          <w:lang w:eastAsia="ru-RU"/>
        </w:rPr>
        <w:t>тыс. руб</w:t>
      </w:r>
      <w:r w:rsidR="003721E1" w:rsidRPr="003721E1">
        <w:rPr>
          <w:rFonts w:ascii="Times New Roman" w:eastAsia="Calibri" w:hAnsi="Times New Roman" w:cs="Times New Roman"/>
          <w:sz w:val="28"/>
          <w:szCs w:val="28"/>
          <w:lang w:eastAsia="ru-RU"/>
        </w:rPr>
        <w:t>лей</w:t>
      </w:r>
      <w:r w:rsidRPr="003721E1">
        <w:rPr>
          <w:rFonts w:ascii="Times New Roman" w:eastAsia="Calibri" w:hAnsi="Times New Roman" w:cs="Times New Roman"/>
          <w:sz w:val="28"/>
          <w:szCs w:val="28"/>
          <w:lang w:eastAsia="ru-RU"/>
        </w:rPr>
        <w:t xml:space="preserve">. </w:t>
      </w:r>
    </w:p>
    <w:p w:rsidR="00CB3F00" w:rsidRPr="00CB3F00" w:rsidRDefault="003721E1" w:rsidP="00D77D5D">
      <w:pPr>
        <w:shd w:val="clear" w:color="auto" w:fill="FFFFFF" w:themeFill="background1"/>
        <w:spacing w:after="0" w:line="240" w:lineRule="auto"/>
        <w:ind w:firstLine="709"/>
        <w:jc w:val="both"/>
        <w:rPr>
          <w:rFonts w:ascii="Times New Roman" w:eastAsia="Calibri" w:hAnsi="Times New Roman" w:cs="Times New Roman"/>
          <w:sz w:val="28"/>
          <w:szCs w:val="28"/>
          <w:highlight w:val="yellow"/>
          <w:lang w:eastAsia="ru-RU"/>
        </w:rPr>
      </w:pPr>
      <w:r>
        <w:rPr>
          <w:rFonts w:ascii="Times New Roman" w:eastAsia="Calibri" w:hAnsi="Times New Roman" w:cs="Times New Roman"/>
          <w:sz w:val="28"/>
          <w:szCs w:val="28"/>
          <w:lang w:eastAsia="ru-RU"/>
        </w:rPr>
        <w:t>В нарушение статьи 78.1 Бюджетного Кодекса</w:t>
      </w:r>
      <w:r w:rsidR="00CB3F00" w:rsidRPr="00CB3F00">
        <w:rPr>
          <w:rFonts w:ascii="Times New Roman" w:eastAsia="Calibri" w:hAnsi="Times New Roman" w:cs="Times New Roman"/>
          <w:sz w:val="28"/>
          <w:szCs w:val="28"/>
          <w:lang w:eastAsia="ru-RU"/>
        </w:rPr>
        <w:t xml:space="preserve"> РФ и Приказа Минфина РФ №81н, произведена оплата обязательств предыдущих лет (2016 и 2017 годы) за счет субсидий на финансовое обеспечение выполнения государственного задания, текущего 2018 года в общей </w:t>
      </w:r>
      <w:r w:rsidR="00CB3F00" w:rsidRPr="003721E1">
        <w:rPr>
          <w:rFonts w:ascii="Times New Roman" w:eastAsia="Calibri" w:hAnsi="Times New Roman" w:cs="Times New Roman"/>
          <w:sz w:val="28"/>
          <w:szCs w:val="28"/>
          <w:lang w:eastAsia="ru-RU"/>
        </w:rPr>
        <w:t>сумме 2</w:t>
      </w:r>
      <w:r w:rsidRPr="003721E1">
        <w:rPr>
          <w:rFonts w:ascii="Times New Roman" w:eastAsia="Calibri" w:hAnsi="Times New Roman" w:cs="Times New Roman"/>
          <w:sz w:val="28"/>
          <w:szCs w:val="28"/>
          <w:lang w:eastAsia="ru-RU"/>
        </w:rPr>
        <w:t> </w:t>
      </w:r>
      <w:r w:rsidR="00CB3F00" w:rsidRPr="003721E1">
        <w:rPr>
          <w:rFonts w:ascii="Times New Roman" w:eastAsia="Calibri" w:hAnsi="Times New Roman" w:cs="Times New Roman"/>
          <w:sz w:val="28"/>
          <w:szCs w:val="28"/>
          <w:lang w:eastAsia="ru-RU"/>
        </w:rPr>
        <w:t>915,8 тыс. руб.,</w:t>
      </w:r>
      <w:r w:rsidR="00CB3F00" w:rsidRPr="00CB3F00">
        <w:rPr>
          <w:rFonts w:ascii="Times New Roman" w:eastAsia="Calibri" w:hAnsi="Times New Roman" w:cs="Times New Roman"/>
          <w:sz w:val="28"/>
          <w:szCs w:val="28"/>
          <w:lang w:eastAsia="ru-RU"/>
        </w:rPr>
        <w:t xml:space="preserve"> что является нецелевым использованием средств республиканского бюджета, в том числе:</w:t>
      </w:r>
    </w:p>
    <w:p w:rsidR="00CB3F00" w:rsidRPr="003721E1" w:rsidRDefault="003721E1" w:rsidP="00EE7E98">
      <w:pPr>
        <w:pStyle w:val="a7"/>
        <w:numPr>
          <w:ilvl w:val="0"/>
          <w:numId w:val="112"/>
        </w:numPr>
        <w:shd w:val="clear" w:color="auto" w:fill="FFFFFF" w:themeFill="background1"/>
        <w:tabs>
          <w:tab w:val="left" w:pos="1134"/>
        </w:tabs>
        <w:spacing w:after="0" w:line="240" w:lineRule="auto"/>
        <w:ind w:left="42" w:firstLine="686"/>
        <w:jc w:val="both"/>
        <w:rPr>
          <w:rFonts w:ascii="Times New Roman" w:eastAsia="Calibri" w:hAnsi="Times New Roman" w:cs="Times New Roman"/>
          <w:sz w:val="28"/>
          <w:szCs w:val="28"/>
          <w:lang w:eastAsia="ru-RU"/>
        </w:rPr>
      </w:pPr>
      <w:r w:rsidRPr="003721E1">
        <w:rPr>
          <w:rFonts w:ascii="Times New Roman" w:eastAsia="Calibri" w:hAnsi="Times New Roman" w:cs="Times New Roman"/>
          <w:sz w:val="28"/>
          <w:szCs w:val="28"/>
          <w:lang w:eastAsia="ru-RU"/>
        </w:rPr>
        <w:t>ПАО «МРСК Северного Кавказ</w:t>
      </w:r>
      <w:r>
        <w:rPr>
          <w:rFonts w:ascii="Times New Roman" w:eastAsia="Calibri" w:hAnsi="Times New Roman" w:cs="Times New Roman"/>
          <w:sz w:val="28"/>
          <w:szCs w:val="28"/>
          <w:lang w:eastAsia="ru-RU"/>
        </w:rPr>
        <w:t>а»</w:t>
      </w:r>
      <w:r w:rsidR="00CB3F00" w:rsidRPr="003721E1">
        <w:rPr>
          <w:rFonts w:ascii="Times New Roman" w:eastAsia="Calibri" w:hAnsi="Times New Roman" w:cs="Times New Roman"/>
          <w:sz w:val="28"/>
          <w:szCs w:val="28"/>
          <w:lang w:eastAsia="ru-RU"/>
        </w:rPr>
        <w:t xml:space="preserve"> </w:t>
      </w:r>
      <w:r>
        <w:rPr>
          <w:rFonts w:ascii="Times New Roman" w:eastAsia="Calibri" w:hAnsi="Times New Roman" w:cs="Times New Roman"/>
          <w:sz w:val="28"/>
          <w:szCs w:val="28"/>
          <w:lang w:eastAsia="ru-RU"/>
        </w:rPr>
        <w:t>перечислено</w:t>
      </w:r>
      <w:r w:rsidR="00CB3F00" w:rsidRPr="003721E1">
        <w:rPr>
          <w:rFonts w:ascii="Times New Roman" w:eastAsia="Calibri" w:hAnsi="Times New Roman" w:cs="Times New Roman"/>
          <w:sz w:val="28"/>
          <w:szCs w:val="28"/>
          <w:lang w:eastAsia="ru-RU"/>
        </w:rPr>
        <w:t xml:space="preserve"> за потребленную электроэнергию за декабрь </w:t>
      </w:r>
      <w:smartTag w:uri="urn:schemas-microsoft-com:office:smarttags" w:element="metricconverter">
        <w:smartTagPr>
          <w:attr w:name="ProductID" w:val="2017 г"/>
        </w:smartTagPr>
        <w:r w:rsidR="00CB3F00" w:rsidRPr="003721E1">
          <w:rPr>
            <w:rFonts w:ascii="Times New Roman" w:eastAsia="Calibri" w:hAnsi="Times New Roman" w:cs="Times New Roman"/>
            <w:sz w:val="28"/>
            <w:szCs w:val="28"/>
            <w:lang w:eastAsia="ru-RU"/>
          </w:rPr>
          <w:t>2017 г</w:t>
        </w:r>
      </w:smartTag>
      <w:r>
        <w:rPr>
          <w:rFonts w:ascii="Times New Roman" w:eastAsia="Calibri" w:hAnsi="Times New Roman" w:cs="Times New Roman"/>
          <w:sz w:val="28"/>
          <w:szCs w:val="28"/>
          <w:lang w:eastAsia="ru-RU"/>
        </w:rPr>
        <w:t>ода</w:t>
      </w:r>
      <w:r w:rsidR="00CB3F00" w:rsidRPr="003721E1">
        <w:rPr>
          <w:rFonts w:ascii="Times New Roman" w:eastAsia="Calibri" w:hAnsi="Times New Roman" w:cs="Times New Roman"/>
          <w:sz w:val="28"/>
          <w:szCs w:val="28"/>
          <w:lang w:eastAsia="ru-RU"/>
        </w:rPr>
        <w:t xml:space="preserve"> в сумме 7,6 тыс. руб.;</w:t>
      </w:r>
    </w:p>
    <w:p w:rsidR="00CB3F00" w:rsidRDefault="003721E1" w:rsidP="00EE7E98">
      <w:pPr>
        <w:pStyle w:val="a7"/>
        <w:numPr>
          <w:ilvl w:val="0"/>
          <w:numId w:val="112"/>
        </w:numPr>
        <w:shd w:val="clear" w:color="auto" w:fill="FFFFFF" w:themeFill="background1"/>
        <w:tabs>
          <w:tab w:val="left" w:pos="1134"/>
        </w:tabs>
        <w:spacing w:after="0" w:line="240" w:lineRule="auto"/>
        <w:ind w:left="42" w:firstLine="686"/>
        <w:jc w:val="both"/>
        <w:rPr>
          <w:rFonts w:ascii="Times New Roman" w:eastAsia="Calibri" w:hAnsi="Times New Roman" w:cs="Times New Roman"/>
          <w:sz w:val="28"/>
          <w:szCs w:val="28"/>
          <w:lang w:eastAsia="ru-RU"/>
        </w:rPr>
      </w:pPr>
      <w:r w:rsidRPr="003721E1">
        <w:rPr>
          <w:rFonts w:ascii="Times New Roman" w:eastAsia="Calibri" w:hAnsi="Times New Roman" w:cs="Times New Roman"/>
          <w:sz w:val="28"/>
          <w:szCs w:val="28"/>
          <w:lang w:eastAsia="ru-RU"/>
        </w:rPr>
        <w:t xml:space="preserve">ООО «Газпром межрегионгаз Назрань» </w:t>
      </w:r>
      <w:r>
        <w:rPr>
          <w:rFonts w:ascii="Times New Roman" w:eastAsia="Calibri" w:hAnsi="Times New Roman" w:cs="Times New Roman"/>
          <w:sz w:val="28"/>
          <w:szCs w:val="28"/>
          <w:lang w:eastAsia="ru-RU"/>
        </w:rPr>
        <w:t>о</w:t>
      </w:r>
      <w:r w:rsidR="00CB3F00" w:rsidRPr="003721E1">
        <w:rPr>
          <w:rFonts w:ascii="Times New Roman" w:eastAsia="Calibri" w:hAnsi="Times New Roman" w:cs="Times New Roman"/>
          <w:sz w:val="28"/>
          <w:szCs w:val="28"/>
          <w:lang w:eastAsia="ru-RU"/>
        </w:rPr>
        <w:t xml:space="preserve">плачена задолженность за </w:t>
      </w:r>
      <w:r>
        <w:rPr>
          <w:rFonts w:ascii="Times New Roman" w:eastAsia="Calibri" w:hAnsi="Times New Roman" w:cs="Times New Roman"/>
          <w:sz w:val="28"/>
          <w:szCs w:val="28"/>
          <w:lang w:eastAsia="ru-RU"/>
        </w:rPr>
        <w:t>услуги по газоснабжению за декабрь 2017 года</w:t>
      </w:r>
      <w:r w:rsidR="00CB3F00" w:rsidRPr="003721E1">
        <w:rPr>
          <w:rFonts w:ascii="Times New Roman" w:eastAsia="Calibri" w:hAnsi="Times New Roman" w:cs="Times New Roman"/>
          <w:sz w:val="28"/>
          <w:szCs w:val="28"/>
          <w:lang w:eastAsia="ru-RU"/>
        </w:rPr>
        <w:t xml:space="preserve"> в сумме 35,5 тыс. руб.;</w:t>
      </w:r>
    </w:p>
    <w:p w:rsidR="00CB3F00" w:rsidRPr="00BE0865" w:rsidRDefault="00BE0865" w:rsidP="00EE7E98">
      <w:pPr>
        <w:pStyle w:val="a7"/>
        <w:numPr>
          <w:ilvl w:val="0"/>
          <w:numId w:val="112"/>
        </w:numPr>
        <w:shd w:val="clear" w:color="auto" w:fill="FFFFFF" w:themeFill="background1"/>
        <w:tabs>
          <w:tab w:val="left" w:pos="1134"/>
        </w:tabs>
        <w:spacing w:after="0" w:line="240" w:lineRule="auto"/>
        <w:ind w:left="42" w:firstLine="686"/>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 xml:space="preserve">МУП </w:t>
      </w:r>
      <w:r w:rsidRPr="003721E1">
        <w:rPr>
          <w:rFonts w:ascii="Times New Roman" w:eastAsia="Calibri" w:hAnsi="Times New Roman" w:cs="Times New Roman"/>
          <w:sz w:val="28"/>
          <w:szCs w:val="28"/>
          <w:lang w:eastAsia="ru-RU"/>
        </w:rPr>
        <w:t xml:space="preserve">«Сунжа-Водоканал» </w:t>
      </w:r>
      <w:r>
        <w:rPr>
          <w:rFonts w:ascii="Times New Roman" w:eastAsia="Calibri" w:hAnsi="Times New Roman" w:cs="Times New Roman"/>
          <w:sz w:val="28"/>
          <w:szCs w:val="28"/>
          <w:lang w:eastAsia="ru-RU"/>
        </w:rPr>
        <w:t>перечислена</w:t>
      </w:r>
      <w:r w:rsidRPr="003721E1">
        <w:rPr>
          <w:rFonts w:ascii="Times New Roman" w:eastAsia="Calibri" w:hAnsi="Times New Roman" w:cs="Times New Roman"/>
          <w:sz w:val="28"/>
          <w:szCs w:val="28"/>
          <w:lang w:eastAsia="ru-RU"/>
        </w:rPr>
        <w:t xml:space="preserve"> задолженность за воду </w:t>
      </w:r>
      <w:r>
        <w:rPr>
          <w:rFonts w:ascii="Times New Roman" w:eastAsia="Calibri" w:hAnsi="Times New Roman" w:cs="Times New Roman"/>
          <w:sz w:val="28"/>
          <w:szCs w:val="28"/>
          <w:lang w:eastAsia="ru-RU"/>
        </w:rPr>
        <w:t>за декабрь 2017 года</w:t>
      </w:r>
      <w:r w:rsidRPr="003721E1">
        <w:rPr>
          <w:rFonts w:ascii="Times New Roman" w:eastAsia="Calibri" w:hAnsi="Times New Roman" w:cs="Times New Roman"/>
          <w:sz w:val="28"/>
          <w:szCs w:val="28"/>
          <w:lang w:eastAsia="ru-RU"/>
        </w:rPr>
        <w:t xml:space="preserve"> в сумме 5,5 тыс. руб.;</w:t>
      </w:r>
    </w:p>
    <w:p w:rsidR="00CB3F00" w:rsidRPr="003721E1" w:rsidRDefault="00436CB0" w:rsidP="00EE7E98">
      <w:pPr>
        <w:pStyle w:val="a7"/>
        <w:numPr>
          <w:ilvl w:val="0"/>
          <w:numId w:val="112"/>
        </w:numPr>
        <w:shd w:val="clear" w:color="auto" w:fill="FFFFFF" w:themeFill="background1"/>
        <w:tabs>
          <w:tab w:val="left" w:pos="1134"/>
        </w:tabs>
        <w:spacing w:after="0" w:line="240" w:lineRule="auto"/>
        <w:ind w:left="42" w:firstLine="686"/>
        <w:jc w:val="both"/>
        <w:rPr>
          <w:rFonts w:ascii="Times New Roman" w:eastAsia="Calibri" w:hAnsi="Times New Roman" w:cs="Times New Roman"/>
          <w:sz w:val="28"/>
          <w:szCs w:val="28"/>
          <w:lang w:eastAsia="ru-RU"/>
        </w:rPr>
      </w:pPr>
      <w:r w:rsidRPr="00436CB0">
        <w:rPr>
          <w:rFonts w:ascii="Times New Roman" w:eastAsia="Calibri" w:hAnsi="Times New Roman" w:cs="Times New Roman"/>
          <w:sz w:val="28"/>
          <w:szCs w:val="28"/>
          <w:lang w:eastAsia="ru-RU"/>
        </w:rPr>
        <w:t xml:space="preserve">Индивидуальному предпринимателю </w:t>
      </w:r>
      <w:r w:rsidRPr="003721E1">
        <w:rPr>
          <w:rFonts w:ascii="Times New Roman" w:eastAsia="Calibri" w:hAnsi="Times New Roman" w:cs="Times New Roman"/>
          <w:sz w:val="28"/>
          <w:szCs w:val="28"/>
          <w:lang w:eastAsia="ru-RU"/>
        </w:rPr>
        <w:t>Майриев</w:t>
      </w:r>
      <w:r>
        <w:rPr>
          <w:rFonts w:ascii="Times New Roman" w:eastAsia="Calibri" w:hAnsi="Times New Roman" w:cs="Times New Roman"/>
          <w:sz w:val="28"/>
          <w:szCs w:val="28"/>
          <w:lang w:eastAsia="ru-RU"/>
        </w:rPr>
        <w:t>ой</w:t>
      </w:r>
      <w:r w:rsidRPr="003721E1">
        <w:rPr>
          <w:rFonts w:ascii="Times New Roman" w:eastAsia="Calibri" w:hAnsi="Times New Roman" w:cs="Times New Roman"/>
          <w:sz w:val="28"/>
          <w:szCs w:val="28"/>
          <w:lang w:eastAsia="ru-RU"/>
        </w:rPr>
        <w:t xml:space="preserve"> П.М. </w:t>
      </w:r>
      <w:r>
        <w:rPr>
          <w:rFonts w:ascii="Times New Roman" w:eastAsia="Calibri" w:hAnsi="Times New Roman" w:cs="Times New Roman"/>
          <w:sz w:val="28"/>
          <w:szCs w:val="28"/>
          <w:lang w:eastAsia="ru-RU"/>
        </w:rPr>
        <w:t>о</w:t>
      </w:r>
      <w:r w:rsidR="00CB3F00" w:rsidRPr="003721E1">
        <w:rPr>
          <w:rFonts w:ascii="Times New Roman" w:eastAsia="Calibri" w:hAnsi="Times New Roman" w:cs="Times New Roman"/>
          <w:sz w:val="28"/>
          <w:szCs w:val="28"/>
          <w:lang w:eastAsia="ru-RU"/>
        </w:rPr>
        <w:t>плачена зад</w:t>
      </w:r>
      <w:r>
        <w:rPr>
          <w:rFonts w:ascii="Times New Roman" w:eastAsia="Calibri" w:hAnsi="Times New Roman" w:cs="Times New Roman"/>
          <w:sz w:val="28"/>
          <w:szCs w:val="28"/>
          <w:lang w:eastAsia="ru-RU"/>
        </w:rPr>
        <w:t xml:space="preserve">олженность за продукты питания за 2016 год </w:t>
      </w:r>
      <w:r w:rsidR="00CB3F00" w:rsidRPr="003721E1">
        <w:rPr>
          <w:rFonts w:ascii="Times New Roman" w:eastAsia="Calibri" w:hAnsi="Times New Roman" w:cs="Times New Roman"/>
          <w:sz w:val="28"/>
          <w:szCs w:val="28"/>
          <w:lang w:eastAsia="ru-RU"/>
        </w:rPr>
        <w:t xml:space="preserve">в </w:t>
      </w:r>
      <w:r w:rsidR="002B1583">
        <w:rPr>
          <w:rFonts w:ascii="Times New Roman" w:eastAsia="Calibri" w:hAnsi="Times New Roman" w:cs="Times New Roman"/>
          <w:sz w:val="28"/>
          <w:szCs w:val="28"/>
          <w:lang w:eastAsia="ru-RU"/>
        </w:rPr>
        <w:t xml:space="preserve">общей </w:t>
      </w:r>
      <w:r w:rsidR="00CB3F00" w:rsidRPr="003721E1">
        <w:rPr>
          <w:rFonts w:ascii="Times New Roman" w:eastAsia="Calibri" w:hAnsi="Times New Roman" w:cs="Times New Roman"/>
          <w:sz w:val="28"/>
          <w:szCs w:val="28"/>
          <w:lang w:eastAsia="ru-RU"/>
        </w:rPr>
        <w:t xml:space="preserve">сумме </w:t>
      </w:r>
      <w:r w:rsidR="002B1583">
        <w:rPr>
          <w:rFonts w:ascii="Times New Roman" w:eastAsia="Calibri" w:hAnsi="Times New Roman" w:cs="Times New Roman"/>
          <w:sz w:val="28"/>
          <w:szCs w:val="28"/>
          <w:lang w:eastAsia="ru-RU"/>
        </w:rPr>
        <w:t>1 030,9</w:t>
      </w:r>
      <w:r w:rsidR="00CB3F00" w:rsidRPr="003721E1">
        <w:rPr>
          <w:rFonts w:ascii="Times New Roman" w:eastAsia="Calibri" w:hAnsi="Times New Roman" w:cs="Times New Roman"/>
          <w:sz w:val="28"/>
          <w:szCs w:val="28"/>
          <w:lang w:eastAsia="ru-RU"/>
        </w:rPr>
        <w:t xml:space="preserve"> тыс. руб.;</w:t>
      </w:r>
      <w:r>
        <w:rPr>
          <w:rFonts w:ascii="Times New Roman" w:eastAsia="Calibri" w:hAnsi="Times New Roman" w:cs="Times New Roman"/>
          <w:sz w:val="28"/>
          <w:szCs w:val="28"/>
          <w:lang w:eastAsia="ru-RU"/>
        </w:rPr>
        <w:t xml:space="preserve"> </w:t>
      </w:r>
    </w:p>
    <w:p w:rsidR="00CB3F00" w:rsidRDefault="002B1583" w:rsidP="00EE7E98">
      <w:pPr>
        <w:pStyle w:val="a7"/>
        <w:numPr>
          <w:ilvl w:val="0"/>
          <w:numId w:val="112"/>
        </w:numPr>
        <w:shd w:val="clear" w:color="auto" w:fill="FFFFFF" w:themeFill="background1"/>
        <w:tabs>
          <w:tab w:val="left" w:pos="1134"/>
        </w:tabs>
        <w:spacing w:after="0" w:line="240" w:lineRule="auto"/>
        <w:ind w:left="42" w:firstLine="686"/>
        <w:jc w:val="both"/>
        <w:rPr>
          <w:rFonts w:ascii="Times New Roman" w:eastAsia="Calibri" w:hAnsi="Times New Roman" w:cs="Times New Roman"/>
          <w:sz w:val="28"/>
          <w:szCs w:val="28"/>
          <w:lang w:eastAsia="ru-RU"/>
        </w:rPr>
      </w:pPr>
      <w:r w:rsidRPr="003721E1">
        <w:rPr>
          <w:rFonts w:ascii="Times New Roman" w:eastAsia="Calibri" w:hAnsi="Times New Roman" w:cs="Times New Roman"/>
          <w:sz w:val="28"/>
          <w:szCs w:val="28"/>
          <w:lang w:eastAsia="ru-RU"/>
        </w:rPr>
        <w:t xml:space="preserve">ООО «Молоко Ингушетии» </w:t>
      </w:r>
      <w:r>
        <w:rPr>
          <w:rFonts w:ascii="Times New Roman" w:eastAsia="Calibri" w:hAnsi="Times New Roman" w:cs="Times New Roman"/>
          <w:sz w:val="28"/>
          <w:szCs w:val="28"/>
          <w:lang w:eastAsia="ru-RU"/>
        </w:rPr>
        <w:t>о</w:t>
      </w:r>
      <w:r w:rsidR="00CB3F00" w:rsidRPr="003721E1">
        <w:rPr>
          <w:rFonts w:ascii="Times New Roman" w:eastAsia="Calibri" w:hAnsi="Times New Roman" w:cs="Times New Roman"/>
          <w:sz w:val="28"/>
          <w:szCs w:val="28"/>
          <w:lang w:eastAsia="ru-RU"/>
        </w:rPr>
        <w:t xml:space="preserve">плачена задолженность за продукты </w:t>
      </w:r>
      <w:r w:rsidR="00A63FD1" w:rsidRPr="003721E1">
        <w:rPr>
          <w:rFonts w:ascii="Times New Roman" w:eastAsia="Calibri" w:hAnsi="Times New Roman" w:cs="Times New Roman"/>
          <w:sz w:val="28"/>
          <w:szCs w:val="28"/>
          <w:lang w:eastAsia="ru-RU"/>
        </w:rPr>
        <w:t>питания за</w:t>
      </w:r>
      <w:r>
        <w:rPr>
          <w:rFonts w:ascii="Times New Roman" w:eastAsia="Calibri" w:hAnsi="Times New Roman" w:cs="Times New Roman"/>
          <w:sz w:val="28"/>
          <w:szCs w:val="28"/>
          <w:lang w:eastAsia="ru-RU"/>
        </w:rPr>
        <w:t xml:space="preserve"> 2016 год</w:t>
      </w:r>
      <w:r w:rsidR="00CB3F00" w:rsidRPr="003721E1">
        <w:rPr>
          <w:rFonts w:ascii="Times New Roman" w:eastAsia="Calibri" w:hAnsi="Times New Roman" w:cs="Times New Roman"/>
          <w:sz w:val="28"/>
          <w:szCs w:val="28"/>
          <w:lang w:eastAsia="ru-RU"/>
        </w:rPr>
        <w:t xml:space="preserve"> в сумме 182,4 тыс. руб.;</w:t>
      </w:r>
    </w:p>
    <w:p w:rsidR="00CB3F00" w:rsidRPr="00523FF3" w:rsidRDefault="00BE0865" w:rsidP="00EE7E98">
      <w:pPr>
        <w:pStyle w:val="a7"/>
        <w:numPr>
          <w:ilvl w:val="0"/>
          <w:numId w:val="112"/>
        </w:numPr>
        <w:shd w:val="clear" w:color="auto" w:fill="FFFFFF" w:themeFill="background1"/>
        <w:tabs>
          <w:tab w:val="left" w:pos="1134"/>
        </w:tabs>
        <w:spacing w:after="0" w:line="240" w:lineRule="auto"/>
        <w:ind w:left="42" w:firstLine="686"/>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 xml:space="preserve">МИФНС </w:t>
      </w:r>
      <w:r w:rsidR="00523FF3">
        <w:rPr>
          <w:rFonts w:ascii="Times New Roman" w:eastAsia="Calibri" w:hAnsi="Times New Roman" w:cs="Times New Roman"/>
          <w:sz w:val="28"/>
          <w:szCs w:val="28"/>
          <w:lang w:eastAsia="ru-RU"/>
        </w:rPr>
        <w:t xml:space="preserve">России </w:t>
      </w:r>
      <w:r w:rsidR="00523FF3" w:rsidRPr="002B7F3C">
        <w:rPr>
          <w:rFonts w:ascii="Times New Roman" w:eastAsia="Calibri" w:hAnsi="Times New Roman" w:cs="Times New Roman"/>
          <w:sz w:val="28"/>
          <w:szCs w:val="28"/>
          <w:lang w:eastAsia="ru-RU"/>
        </w:rPr>
        <w:t>№</w:t>
      </w:r>
      <w:r w:rsidR="00523FF3">
        <w:rPr>
          <w:rFonts w:ascii="Times New Roman" w:eastAsia="Calibri" w:hAnsi="Times New Roman" w:cs="Times New Roman"/>
          <w:sz w:val="28"/>
          <w:szCs w:val="28"/>
          <w:lang w:eastAsia="ru-RU"/>
        </w:rPr>
        <w:t>2</w:t>
      </w:r>
      <w:r w:rsidR="00523FF3" w:rsidRPr="002B7F3C">
        <w:rPr>
          <w:rFonts w:ascii="Times New Roman" w:eastAsia="Calibri" w:hAnsi="Times New Roman" w:cs="Times New Roman"/>
          <w:sz w:val="28"/>
          <w:szCs w:val="28"/>
          <w:lang w:eastAsia="ru-RU"/>
        </w:rPr>
        <w:t xml:space="preserve"> по РИ </w:t>
      </w:r>
      <w:r w:rsidR="00523FF3" w:rsidRPr="003721E1">
        <w:rPr>
          <w:rFonts w:ascii="Times New Roman" w:eastAsia="Calibri" w:hAnsi="Times New Roman" w:cs="Times New Roman"/>
          <w:sz w:val="28"/>
          <w:szCs w:val="28"/>
          <w:lang w:eastAsia="ru-RU"/>
        </w:rPr>
        <w:t>уплачены страховые взносы на обязател</w:t>
      </w:r>
      <w:r w:rsidR="00523FF3">
        <w:rPr>
          <w:rFonts w:ascii="Times New Roman" w:eastAsia="Calibri" w:hAnsi="Times New Roman" w:cs="Times New Roman"/>
          <w:sz w:val="28"/>
          <w:szCs w:val="28"/>
          <w:lang w:eastAsia="ru-RU"/>
        </w:rPr>
        <w:t xml:space="preserve">ьное пенсионное страхование </w:t>
      </w:r>
      <w:r w:rsidR="00523FF3" w:rsidRPr="003721E1">
        <w:rPr>
          <w:rFonts w:ascii="Times New Roman" w:eastAsia="Calibri" w:hAnsi="Times New Roman" w:cs="Times New Roman"/>
          <w:sz w:val="28"/>
          <w:szCs w:val="28"/>
          <w:lang w:eastAsia="ru-RU"/>
        </w:rPr>
        <w:t>за сентябрь</w:t>
      </w:r>
      <w:r w:rsidR="00523FF3">
        <w:rPr>
          <w:rFonts w:ascii="Times New Roman" w:eastAsia="Calibri" w:hAnsi="Times New Roman" w:cs="Times New Roman"/>
          <w:sz w:val="28"/>
          <w:szCs w:val="28"/>
          <w:lang w:eastAsia="ru-RU"/>
        </w:rPr>
        <w:t>-декабрь</w:t>
      </w:r>
      <w:r w:rsidR="00523FF3" w:rsidRPr="003721E1">
        <w:rPr>
          <w:rFonts w:ascii="Times New Roman" w:eastAsia="Calibri" w:hAnsi="Times New Roman" w:cs="Times New Roman"/>
          <w:sz w:val="28"/>
          <w:szCs w:val="28"/>
          <w:lang w:eastAsia="ru-RU"/>
        </w:rPr>
        <w:t xml:space="preserve"> </w:t>
      </w:r>
      <w:r w:rsidR="00523FF3">
        <w:rPr>
          <w:rFonts w:ascii="Times New Roman" w:eastAsia="Calibri" w:hAnsi="Times New Roman" w:cs="Times New Roman"/>
          <w:sz w:val="28"/>
          <w:szCs w:val="28"/>
          <w:lang w:eastAsia="ru-RU"/>
        </w:rPr>
        <w:t>2017 года</w:t>
      </w:r>
      <w:r w:rsidR="00523FF3" w:rsidRPr="003721E1">
        <w:rPr>
          <w:rFonts w:ascii="Times New Roman" w:eastAsia="Calibri" w:hAnsi="Times New Roman" w:cs="Times New Roman"/>
          <w:sz w:val="28"/>
          <w:szCs w:val="28"/>
          <w:lang w:eastAsia="ru-RU"/>
        </w:rPr>
        <w:t xml:space="preserve"> в </w:t>
      </w:r>
      <w:r w:rsidR="00523FF3">
        <w:rPr>
          <w:rFonts w:ascii="Times New Roman" w:eastAsia="Calibri" w:hAnsi="Times New Roman" w:cs="Times New Roman"/>
          <w:sz w:val="28"/>
          <w:szCs w:val="28"/>
          <w:lang w:eastAsia="ru-RU"/>
        </w:rPr>
        <w:t xml:space="preserve">общей </w:t>
      </w:r>
      <w:r w:rsidR="00523FF3" w:rsidRPr="003721E1">
        <w:rPr>
          <w:rFonts w:ascii="Times New Roman" w:eastAsia="Calibri" w:hAnsi="Times New Roman" w:cs="Times New Roman"/>
          <w:sz w:val="28"/>
          <w:szCs w:val="28"/>
          <w:lang w:eastAsia="ru-RU"/>
        </w:rPr>
        <w:t xml:space="preserve">сумме </w:t>
      </w:r>
      <w:r w:rsidR="00523FF3">
        <w:rPr>
          <w:rFonts w:ascii="Times New Roman" w:eastAsia="Calibri" w:hAnsi="Times New Roman" w:cs="Times New Roman"/>
          <w:sz w:val="28"/>
          <w:szCs w:val="28"/>
          <w:lang w:eastAsia="ru-RU"/>
        </w:rPr>
        <w:t>623,2</w:t>
      </w:r>
      <w:r w:rsidR="00523FF3" w:rsidRPr="003721E1">
        <w:rPr>
          <w:rFonts w:ascii="Times New Roman" w:eastAsia="Calibri" w:hAnsi="Times New Roman" w:cs="Times New Roman"/>
          <w:sz w:val="28"/>
          <w:szCs w:val="28"/>
          <w:lang w:eastAsia="ru-RU"/>
        </w:rPr>
        <w:t xml:space="preserve"> тыс. руб.;</w:t>
      </w:r>
    </w:p>
    <w:p w:rsidR="00CB3F00" w:rsidRPr="003721E1" w:rsidRDefault="002B7F3C" w:rsidP="00EE7E98">
      <w:pPr>
        <w:pStyle w:val="a7"/>
        <w:numPr>
          <w:ilvl w:val="0"/>
          <w:numId w:val="112"/>
        </w:numPr>
        <w:shd w:val="clear" w:color="auto" w:fill="FFFFFF" w:themeFill="background1"/>
        <w:tabs>
          <w:tab w:val="left" w:pos="1134"/>
        </w:tabs>
        <w:spacing w:after="0" w:line="240" w:lineRule="auto"/>
        <w:ind w:left="42" w:firstLine="686"/>
        <w:jc w:val="both"/>
        <w:rPr>
          <w:rFonts w:ascii="Times New Roman" w:eastAsia="Calibri" w:hAnsi="Times New Roman" w:cs="Times New Roman"/>
          <w:sz w:val="28"/>
          <w:szCs w:val="28"/>
          <w:lang w:eastAsia="ru-RU"/>
        </w:rPr>
      </w:pPr>
      <w:r w:rsidRPr="002B7F3C">
        <w:rPr>
          <w:rFonts w:ascii="Times New Roman" w:eastAsia="Calibri" w:hAnsi="Times New Roman" w:cs="Times New Roman"/>
          <w:sz w:val="28"/>
          <w:szCs w:val="28"/>
          <w:lang w:eastAsia="ru-RU"/>
        </w:rPr>
        <w:t xml:space="preserve">МИФНС </w:t>
      </w:r>
      <w:r w:rsidR="00523FF3" w:rsidRPr="00523FF3">
        <w:rPr>
          <w:rFonts w:ascii="Times New Roman" w:eastAsia="Calibri" w:hAnsi="Times New Roman" w:cs="Times New Roman"/>
          <w:sz w:val="28"/>
          <w:szCs w:val="28"/>
          <w:lang w:eastAsia="ru-RU"/>
        </w:rPr>
        <w:t xml:space="preserve">России </w:t>
      </w:r>
      <w:r w:rsidRPr="002B7F3C">
        <w:rPr>
          <w:rFonts w:ascii="Times New Roman" w:eastAsia="Calibri" w:hAnsi="Times New Roman" w:cs="Times New Roman"/>
          <w:sz w:val="28"/>
          <w:szCs w:val="28"/>
          <w:lang w:eastAsia="ru-RU"/>
        </w:rPr>
        <w:t>№2</w:t>
      </w:r>
      <w:r>
        <w:rPr>
          <w:rFonts w:ascii="Times New Roman" w:eastAsia="Calibri" w:hAnsi="Times New Roman" w:cs="Times New Roman"/>
          <w:sz w:val="28"/>
          <w:szCs w:val="28"/>
          <w:lang w:eastAsia="ru-RU"/>
        </w:rPr>
        <w:t xml:space="preserve"> по РИ</w:t>
      </w:r>
      <w:r w:rsidR="00CB3F00" w:rsidRPr="003721E1">
        <w:rPr>
          <w:rFonts w:ascii="Times New Roman" w:eastAsia="Calibri" w:hAnsi="Times New Roman" w:cs="Times New Roman"/>
          <w:sz w:val="28"/>
          <w:szCs w:val="28"/>
          <w:lang w:eastAsia="ru-RU"/>
        </w:rPr>
        <w:t xml:space="preserve"> уплачены страховые взносы на обязательное медицинско</w:t>
      </w:r>
      <w:r>
        <w:rPr>
          <w:rFonts w:ascii="Times New Roman" w:eastAsia="Calibri" w:hAnsi="Times New Roman" w:cs="Times New Roman"/>
          <w:sz w:val="28"/>
          <w:szCs w:val="28"/>
          <w:lang w:eastAsia="ru-RU"/>
        </w:rPr>
        <w:t>е страхование за декабрь 2017 года</w:t>
      </w:r>
      <w:r w:rsidR="00CB3F00" w:rsidRPr="003721E1">
        <w:rPr>
          <w:rFonts w:ascii="Times New Roman" w:eastAsia="Calibri" w:hAnsi="Times New Roman" w:cs="Times New Roman"/>
          <w:sz w:val="28"/>
          <w:szCs w:val="28"/>
          <w:lang w:eastAsia="ru-RU"/>
        </w:rPr>
        <w:t xml:space="preserve"> в сумме 36,8 тыс. руб.;</w:t>
      </w:r>
    </w:p>
    <w:p w:rsidR="00CB3F00" w:rsidRPr="002B7F3C" w:rsidRDefault="002B7F3C" w:rsidP="00EE7E98">
      <w:pPr>
        <w:pStyle w:val="a7"/>
        <w:numPr>
          <w:ilvl w:val="0"/>
          <w:numId w:val="112"/>
        </w:numPr>
        <w:shd w:val="clear" w:color="auto" w:fill="FFFFFF" w:themeFill="background1"/>
        <w:tabs>
          <w:tab w:val="left" w:pos="1134"/>
        </w:tabs>
        <w:spacing w:after="0" w:line="240" w:lineRule="auto"/>
        <w:ind w:left="42" w:firstLine="686"/>
        <w:jc w:val="both"/>
        <w:rPr>
          <w:rFonts w:ascii="Times New Roman" w:eastAsia="Calibri" w:hAnsi="Times New Roman" w:cs="Times New Roman"/>
          <w:sz w:val="28"/>
          <w:szCs w:val="28"/>
          <w:lang w:eastAsia="ru-RU"/>
        </w:rPr>
      </w:pPr>
      <w:r w:rsidRPr="002B7F3C">
        <w:rPr>
          <w:rFonts w:ascii="Times New Roman" w:eastAsia="Calibri" w:hAnsi="Times New Roman" w:cs="Times New Roman"/>
          <w:sz w:val="28"/>
          <w:szCs w:val="28"/>
          <w:lang w:eastAsia="ru-RU"/>
        </w:rPr>
        <w:lastRenderedPageBreak/>
        <w:t xml:space="preserve">ФГКУ УВО МВД по РИ </w:t>
      </w:r>
      <w:r>
        <w:rPr>
          <w:rFonts w:ascii="Times New Roman" w:eastAsia="Calibri" w:hAnsi="Times New Roman" w:cs="Times New Roman"/>
          <w:sz w:val="28"/>
          <w:szCs w:val="28"/>
          <w:lang w:eastAsia="ru-RU"/>
        </w:rPr>
        <w:t>перечислена</w:t>
      </w:r>
      <w:r w:rsidR="00CB3F00" w:rsidRPr="002B7F3C">
        <w:rPr>
          <w:rFonts w:ascii="Times New Roman" w:eastAsia="Calibri" w:hAnsi="Times New Roman" w:cs="Times New Roman"/>
          <w:sz w:val="28"/>
          <w:szCs w:val="28"/>
          <w:lang w:eastAsia="ru-RU"/>
        </w:rPr>
        <w:t xml:space="preserve"> задолженность </w:t>
      </w:r>
      <w:r>
        <w:rPr>
          <w:rFonts w:ascii="Times New Roman" w:eastAsia="Calibri" w:hAnsi="Times New Roman" w:cs="Times New Roman"/>
          <w:sz w:val="28"/>
          <w:szCs w:val="28"/>
          <w:lang w:eastAsia="ru-RU"/>
        </w:rPr>
        <w:t>за охрану за ноябрь-декабрь 2017 года</w:t>
      </w:r>
      <w:r w:rsidR="00CB3F00" w:rsidRPr="002B7F3C">
        <w:rPr>
          <w:rFonts w:ascii="Times New Roman" w:eastAsia="Calibri" w:hAnsi="Times New Roman" w:cs="Times New Roman"/>
          <w:sz w:val="28"/>
          <w:szCs w:val="28"/>
          <w:lang w:eastAsia="ru-RU"/>
        </w:rPr>
        <w:t xml:space="preserve"> в сумме 13,9 тыс. руб.;</w:t>
      </w:r>
    </w:p>
    <w:p w:rsidR="00CB3F00" w:rsidRPr="003721E1" w:rsidRDefault="002B7F3C" w:rsidP="00EE7E98">
      <w:pPr>
        <w:pStyle w:val="a7"/>
        <w:numPr>
          <w:ilvl w:val="0"/>
          <w:numId w:val="112"/>
        </w:numPr>
        <w:shd w:val="clear" w:color="auto" w:fill="FFFFFF" w:themeFill="background1"/>
        <w:tabs>
          <w:tab w:val="left" w:pos="1134"/>
        </w:tabs>
        <w:spacing w:after="0" w:line="240" w:lineRule="auto"/>
        <w:ind w:left="42" w:firstLine="686"/>
        <w:jc w:val="both"/>
        <w:rPr>
          <w:rFonts w:ascii="Times New Roman" w:eastAsia="Calibri" w:hAnsi="Times New Roman" w:cs="Times New Roman"/>
          <w:sz w:val="28"/>
          <w:szCs w:val="28"/>
          <w:lang w:eastAsia="ru-RU"/>
        </w:rPr>
      </w:pPr>
      <w:r w:rsidRPr="002B7F3C">
        <w:rPr>
          <w:rFonts w:ascii="Times New Roman" w:eastAsia="Calibri" w:hAnsi="Times New Roman" w:cs="Times New Roman"/>
          <w:sz w:val="28"/>
          <w:szCs w:val="28"/>
          <w:lang w:eastAsia="ru-RU"/>
        </w:rPr>
        <w:t>Индивидуальному предпринимателю</w:t>
      </w:r>
      <w:r>
        <w:rPr>
          <w:rFonts w:ascii="Times New Roman" w:eastAsia="Calibri" w:hAnsi="Times New Roman" w:cs="Times New Roman"/>
          <w:sz w:val="28"/>
          <w:szCs w:val="28"/>
          <w:lang w:eastAsia="ru-RU"/>
        </w:rPr>
        <w:t xml:space="preserve"> Часыгову Г.Х. о</w:t>
      </w:r>
      <w:r w:rsidR="00CB3F00" w:rsidRPr="003721E1">
        <w:rPr>
          <w:rFonts w:ascii="Times New Roman" w:eastAsia="Calibri" w:hAnsi="Times New Roman" w:cs="Times New Roman"/>
          <w:sz w:val="28"/>
          <w:szCs w:val="28"/>
          <w:lang w:eastAsia="ru-RU"/>
        </w:rPr>
        <w:t>плачена задолженно</w:t>
      </w:r>
      <w:r>
        <w:rPr>
          <w:rFonts w:ascii="Times New Roman" w:eastAsia="Calibri" w:hAnsi="Times New Roman" w:cs="Times New Roman"/>
          <w:sz w:val="28"/>
          <w:szCs w:val="28"/>
          <w:lang w:eastAsia="ru-RU"/>
        </w:rPr>
        <w:t xml:space="preserve">сть за хлебобулочные изделия </w:t>
      </w:r>
      <w:r w:rsidR="00BE0865">
        <w:rPr>
          <w:rFonts w:ascii="Times New Roman" w:eastAsia="Calibri" w:hAnsi="Times New Roman" w:cs="Times New Roman"/>
          <w:sz w:val="28"/>
          <w:szCs w:val="28"/>
          <w:lang w:eastAsia="ru-RU"/>
        </w:rPr>
        <w:t xml:space="preserve">за </w:t>
      </w:r>
      <w:r>
        <w:rPr>
          <w:rFonts w:ascii="Times New Roman" w:eastAsia="Calibri" w:hAnsi="Times New Roman" w:cs="Times New Roman"/>
          <w:sz w:val="28"/>
          <w:szCs w:val="28"/>
          <w:lang w:eastAsia="ru-RU"/>
        </w:rPr>
        <w:t>2017 года</w:t>
      </w:r>
      <w:r w:rsidR="00CB3F00" w:rsidRPr="003721E1">
        <w:rPr>
          <w:rFonts w:ascii="Times New Roman" w:eastAsia="Calibri" w:hAnsi="Times New Roman" w:cs="Times New Roman"/>
          <w:sz w:val="28"/>
          <w:szCs w:val="28"/>
          <w:lang w:eastAsia="ru-RU"/>
        </w:rPr>
        <w:t xml:space="preserve"> в </w:t>
      </w:r>
      <w:r w:rsidR="00BE0865">
        <w:rPr>
          <w:rFonts w:ascii="Times New Roman" w:eastAsia="Calibri" w:hAnsi="Times New Roman" w:cs="Times New Roman"/>
          <w:sz w:val="28"/>
          <w:szCs w:val="28"/>
          <w:lang w:eastAsia="ru-RU"/>
        </w:rPr>
        <w:t xml:space="preserve">общей </w:t>
      </w:r>
      <w:r w:rsidR="00CB3F00" w:rsidRPr="003721E1">
        <w:rPr>
          <w:rFonts w:ascii="Times New Roman" w:eastAsia="Calibri" w:hAnsi="Times New Roman" w:cs="Times New Roman"/>
          <w:sz w:val="28"/>
          <w:szCs w:val="28"/>
          <w:lang w:eastAsia="ru-RU"/>
        </w:rPr>
        <w:t xml:space="preserve">сумме </w:t>
      </w:r>
      <w:r w:rsidR="00BE0865">
        <w:rPr>
          <w:rFonts w:ascii="Times New Roman" w:eastAsia="Calibri" w:hAnsi="Times New Roman" w:cs="Times New Roman"/>
          <w:sz w:val="28"/>
          <w:szCs w:val="28"/>
          <w:lang w:eastAsia="ru-RU"/>
        </w:rPr>
        <w:t>79,9</w:t>
      </w:r>
      <w:r w:rsidR="00CB3F00" w:rsidRPr="003721E1">
        <w:rPr>
          <w:rFonts w:ascii="Times New Roman" w:eastAsia="Calibri" w:hAnsi="Times New Roman" w:cs="Times New Roman"/>
          <w:sz w:val="28"/>
          <w:szCs w:val="28"/>
          <w:lang w:eastAsia="ru-RU"/>
        </w:rPr>
        <w:t xml:space="preserve"> тыс. руб.;</w:t>
      </w:r>
    </w:p>
    <w:p w:rsidR="00CB3F00" w:rsidRPr="003721E1" w:rsidRDefault="002B7F3C" w:rsidP="00EE7E98">
      <w:pPr>
        <w:pStyle w:val="a7"/>
        <w:numPr>
          <w:ilvl w:val="0"/>
          <w:numId w:val="112"/>
        </w:numPr>
        <w:shd w:val="clear" w:color="auto" w:fill="FFFFFF" w:themeFill="background1"/>
        <w:tabs>
          <w:tab w:val="left" w:pos="1134"/>
        </w:tabs>
        <w:spacing w:after="0" w:line="240" w:lineRule="auto"/>
        <w:ind w:left="42" w:firstLine="686"/>
        <w:jc w:val="both"/>
        <w:rPr>
          <w:rFonts w:ascii="Times New Roman" w:eastAsia="Calibri" w:hAnsi="Times New Roman" w:cs="Times New Roman"/>
          <w:sz w:val="28"/>
          <w:szCs w:val="28"/>
          <w:lang w:eastAsia="ru-RU"/>
        </w:rPr>
      </w:pPr>
      <w:r w:rsidRPr="003721E1">
        <w:rPr>
          <w:rFonts w:ascii="Times New Roman" w:eastAsia="Calibri" w:hAnsi="Times New Roman" w:cs="Times New Roman"/>
          <w:sz w:val="28"/>
          <w:szCs w:val="28"/>
          <w:lang w:eastAsia="ru-RU"/>
        </w:rPr>
        <w:t xml:space="preserve">ООО «Экосистема» </w:t>
      </w:r>
      <w:r>
        <w:rPr>
          <w:rFonts w:ascii="Times New Roman" w:eastAsia="Calibri" w:hAnsi="Times New Roman" w:cs="Times New Roman"/>
          <w:sz w:val="28"/>
          <w:szCs w:val="28"/>
          <w:lang w:eastAsia="ru-RU"/>
        </w:rPr>
        <w:t>перечислена</w:t>
      </w:r>
      <w:r w:rsidR="00CB3F00" w:rsidRPr="003721E1">
        <w:rPr>
          <w:rFonts w:ascii="Times New Roman" w:eastAsia="Calibri" w:hAnsi="Times New Roman" w:cs="Times New Roman"/>
          <w:sz w:val="28"/>
          <w:szCs w:val="28"/>
          <w:lang w:eastAsia="ru-RU"/>
        </w:rPr>
        <w:t xml:space="preserve"> задолженность за вывоз твердых б</w:t>
      </w:r>
      <w:r>
        <w:rPr>
          <w:rFonts w:ascii="Times New Roman" w:eastAsia="Calibri" w:hAnsi="Times New Roman" w:cs="Times New Roman"/>
          <w:sz w:val="28"/>
          <w:szCs w:val="28"/>
          <w:lang w:eastAsia="ru-RU"/>
        </w:rPr>
        <w:t>ытовых отходов за ноябрь 2017 года</w:t>
      </w:r>
      <w:r w:rsidR="00CB3F00" w:rsidRPr="003721E1">
        <w:rPr>
          <w:rFonts w:ascii="Times New Roman" w:eastAsia="Calibri" w:hAnsi="Times New Roman" w:cs="Times New Roman"/>
          <w:sz w:val="28"/>
          <w:szCs w:val="28"/>
          <w:lang w:eastAsia="ru-RU"/>
        </w:rPr>
        <w:t xml:space="preserve"> в сумме 7,2 тыс. руб.;</w:t>
      </w:r>
    </w:p>
    <w:p w:rsidR="00CB3F00" w:rsidRPr="002B7F3C" w:rsidRDefault="001256AD" w:rsidP="00EE7E98">
      <w:pPr>
        <w:pStyle w:val="a7"/>
        <w:numPr>
          <w:ilvl w:val="0"/>
          <w:numId w:val="112"/>
        </w:numPr>
        <w:shd w:val="clear" w:color="auto" w:fill="FFFFFF" w:themeFill="background1"/>
        <w:tabs>
          <w:tab w:val="left" w:pos="1134"/>
        </w:tabs>
        <w:spacing w:after="0" w:line="240" w:lineRule="auto"/>
        <w:ind w:left="42" w:firstLine="686"/>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Погашена</w:t>
      </w:r>
      <w:r w:rsidR="00CB3F00" w:rsidRPr="003721E1">
        <w:rPr>
          <w:rFonts w:ascii="Times New Roman" w:eastAsia="Calibri" w:hAnsi="Times New Roman" w:cs="Times New Roman"/>
          <w:sz w:val="28"/>
          <w:szCs w:val="28"/>
          <w:lang w:eastAsia="ru-RU"/>
        </w:rPr>
        <w:t xml:space="preserve"> задолженность по компенсации родительской платы за </w:t>
      </w:r>
      <w:r w:rsidR="002B7F3C">
        <w:rPr>
          <w:rFonts w:ascii="Times New Roman" w:eastAsia="Calibri" w:hAnsi="Times New Roman" w:cs="Times New Roman"/>
          <w:sz w:val="28"/>
          <w:szCs w:val="28"/>
          <w:lang w:eastAsia="ru-RU"/>
        </w:rPr>
        <w:t>2017 год</w:t>
      </w:r>
      <w:r w:rsidR="00CB3F00" w:rsidRPr="003721E1">
        <w:rPr>
          <w:rFonts w:ascii="Times New Roman" w:eastAsia="Calibri" w:hAnsi="Times New Roman" w:cs="Times New Roman"/>
          <w:sz w:val="28"/>
          <w:szCs w:val="28"/>
          <w:lang w:eastAsia="ru-RU"/>
        </w:rPr>
        <w:t xml:space="preserve"> в </w:t>
      </w:r>
      <w:r w:rsidR="002B7F3C">
        <w:rPr>
          <w:rFonts w:ascii="Times New Roman" w:eastAsia="Calibri" w:hAnsi="Times New Roman" w:cs="Times New Roman"/>
          <w:sz w:val="28"/>
          <w:szCs w:val="28"/>
          <w:lang w:eastAsia="ru-RU"/>
        </w:rPr>
        <w:t xml:space="preserve">общей </w:t>
      </w:r>
      <w:r w:rsidR="00CB3F00" w:rsidRPr="003721E1">
        <w:rPr>
          <w:rFonts w:ascii="Times New Roman" w:eastAsia="Calibri" w:hAnsi="Times New Roman" w:cs="Times New Roman"/>
          <w:sz w:val="28"/>
          <w:szCs w:val="28"/>
          <w:lang w:eastAsia="ru-RU"/>
        </w:rPr>
        <w:t xml:space="preserve">сумме </w:t>
      </w:r>
      <w:r w:rsidR="002B7F3C">
        <w:rPr>
          <w:rFonts w:ascii="Times New Roman" w:eastAsia="Calibri" w:hAnsi="Times New Roman" w:cs="Times New Roman"/>
          <w:sz w:val="28"/>
          <w:szCs w:val="28"/>
          <w:lang w:eastAsia="ru-RU"/>
        </w:rPr>
        <w:t>406,9</w:t>
      </w:r>
      <w:r w:rsidR="00CB3F00" w:rsidRPr="003721E1">
        <w:rPr>
          <w:rFonts w:ascii="Times New Roman" w:eastAsia="Calibri" w:hAnsi="Times New Roman" w:cs="Times New Roman"/>
          <w:sz w:val="28"/>
          <w:szCs w:val="28"/>
          <w:lang w:eastAsia="ru-RU"/>
        </w:rPr>
        <w:t xml:space="preserve"> тыс. руб.;</w:t>
      </w:r>
    </w:p>
    <w:p w:rsidR="00CB3F00" w:rsidRPr="003721E1" w:rsidRDefault="002B7F3C" w:rsidP="00EE7E98">
      <w:pPr>
        <w:pStyle w:val="a7"/>
        <w:numPr>
          <w:ilvl w:val="0"/>
          <w:numId w:val="112"/>
        </w:numPr>
        <w:shd w:val="clear" w:color="auto" w:fill="FFFFFF" w:themeFill="background1"/>
        <w:tabs>
          <w:tab w:val="left" w:pos="1134"/>
        </w:tabs>
        <w:spacing w:after="0" w:line="240" w:lineRule="auto"/>
        <w:ind w:left="42" w:firstLine="686"/>
        <w:jc w:val="both"/>
        <w:rPr>
          <w:rFonts w:ascii="Times New Roman" w:eastAsia="Calibri" w:hAnsi="Times New Roman" w:cs="Times New Roman"/>
          <w:sz w:val="28"/>
          <w:szCs w:val="28"/>
          <w:lang w:eastAsia="ru-RU"/>
        </w:rPr>
      </w:pPr>
      <w:r w:rsidRPr="002B7F3C">
        <w:rPr>
          <w:rFonts w:ascii="Times New Roman" w:eastAsia="Calibri" w:hAnsi="Times New Roman" w:cs="Times New Roman"/>
          <w:sz w:val="28"/>
          <w:szCs w:val="28"/>
          <w:lang w:eastAsia="ru-RU"/>
        </w:rPr>
        <w:t>МИФНС №2 по РИ</w:t>
      </w:r>
      <w:r w:rsidR="00CB3F00" w:rsidRPr="002B7F3C">
        <w:rPr>
          <w:rFonts w:ascii="Times New Roman" w:eastAsia="Calibri" w:hAnsi="Times New Roman" w:cs="Times New Roman"/>
          <w:sz w:val="28"/>
          <w:szCs w:val="28"/>
          <w:lang w:eastAsia="ru-RU"/>
        </w:rPr>
        <w:t xml:space="preserve"> </w:t>
      </w:r>
      <w:r w:rsidR="00CB3F00" w:rsidRPr="003721E1">
        <w:rPr>
          <w:rFonts w:ascii="Times New Roman" w:eastAsia="Calibri" w:hAnsi="Times New Roman" w:cs="Times New Roman"/>
          <w:sz w:val="28"/>
          <w:szCs w:val="28"/>
          <w:lang w:eastAsia="ru-RU"/>
        </w:rPr>
        <w:t>уплач</w:t>
      </w:r>
      <w:r>
        <w:rPr>
          <w:rFonts w:ascii="Times New Roman" w:eastAsia="Calibri" w:hAnsi="Times New Roman" w:cs="Times New Roman"/>
          <w:sz w:val="28"/>
          <w:szCs w:val="28"/>
          <w:lang w:eastAsia="ru-RU"/>
        </w:rPr>
        <w:t>ен налог на имущество за 2017 год</w:t>
      </w:r>
      <w:r w:rsidR="00CB3F00" w:rsidRPr="003721E1">
        <w:rPr>
          <w:rFonts w:ascii="Times New Roman" w:eastAsia="Calibri" w:hAnsi="Times New Roman" w:cs="Times New Roman"/>
          <w:sz w:val="28"/>
          <w:szCs w:val="28"/>
          <w:lang w:eastAsia="ru-RU"/>
        </w:rPr>
        <w:t xml:space="preserve"> в сумме 6,5 тыс. руб.;</w:t>
      </w:r>
    </w:p>
    <w:p w:rsidR="00CB3F00" w:rsidRPr="00184EBF" w:rsidRDefault="002B7F3C" w:rsidP="00EE7E98">
      <w:pPr>
        <w:pStyle w:val="a7"/>
        <w:numPr>
          <w:ilvl w:val="0"/>
          <w:numId w:val="112"/>
        </w:numPr>
        <w:shd w:val="clear" w:color="auto" w:fill="FFFFFF" w:themeFill="background1"/>
        <w:tabs>
          <w:tab w:val="left" w:pos="1134"/>
        </w:tabs>
        <w:spacing w:after="0" w:line="240" w:lineRule="auto"/>
        <w:ind w:left="42" w:firstLine="686"/>
        <w:jc w:val="both"/>
        <w:rPr>
          <w:rFonts w:ascii="Times New Roman" w:eastAsia="Calibri" w:hAnsi="Times New Roman" w:cs="Times New Roman"/>
          <w:sz w:val="28"/>
          <w:szCs w:val="28"/>
          <w:lang w:eastAsia="ru-RU"/>
        </w:rPr>
      </w:pPr>
      <w:r w:rsidRPr="003721E1">
        <w:rPr>
          <w:rFonts w:ascii="Times New Roman" w:eastAsia="Calibri" w:hAnsi="Times New Roman" w:cs="Times New Roman"/>
          <w:sz w:val="28"/>
          <w:szCs w:val="28"/>
          <w:lang w:eastAsia="ru-RU"/>
        </w:rPr>
        <w:t xml:space="preserve">ООО «Фортуна» </w:t>
      </w:r>
      <w:r>
        <w:rPr>
          <w:rFonts w:ascii="Times New Roman" w:eastAsia="Calibri" w:hAnsi="Times New Roman" w:cs="Times New Roman"/>
          <w:sz w:val="28"/>
          <w:szCs w:val="28"/>
          <w:lang w:eastAsia="ru-RU"/>
        </w:rPr>
        <w:t>перечислена</w:t>
      </w:r>
      <w:r w:rsidR="00CB3F00" w:rsidRPr="003721E1">
        <w:rPr>
          <w:rFonts w:ascii="Times New Roman" w:eastAsia="Calibri" w:hAnsi="Times New Roman" w:cs="Times New Roman"/>
          <w:sz w:val="28"/>
          <w:szCs w:val="28"/>
          <w:lang w:eastAsia="ru-RU"/>
        </w:rPr>
        <w:t xml:space="preserve"> задолженность за продукты </w:t>
      </w:r>
      <w:r w:rsidR="00184EBF" w:rsidRPr="003721E1">
        <w:rPr>
          <w:rFonts w:ascii="Times New Roman" w:eastAsia="Calibri" w:hAnsi="Times New Roman" w:cs="Times New Roman"/>
          <w:sz w:val="28"/>
          <w:szCs w:val="28"/>
          <w:lang w:eastAsia="ru-RU"/>
        </w:rPr>
        <w:t>питания за</w:t>
      </w:r>
      <w:r>
        <w:rPr>
          <w:rFonts w:ascii="Times New Roman" w:eastAsia="Calibri" w:hAnsi="Times New Roman" w:cs="Times New Roman"/>
          <w:sz w:val="28"/>
          <w:szCs w:val="28"/>
          <w:lang w:eastAsia="ru-RU"/>
        </w:rPr>
        <w:t xml:space="preserve"> 2017 год</w:t>
      </w:r>
      <w:r w:rsidR="00CB3F00" w:rsidRPr="003721E1">
        <w:rPr>
          <w:rFonts w:ascii="Times New Roman" w:eastAsia="Calibri" w:hAnsi="Times New Roman" w:cs="Times New Roman"/>
          <w:sz w:val="28"/>
          <w:szCs w:val="28"/>
          <w:lang w:eastAsia="ru-RU"/>
        </w:rPr>
        <w:t xml:space="preserve"> в </w:t>
      </w:r>
      <w:r w:rsidR="00184EBF">
        <w:rPr>
          <w:rFonts w:ascii="Times New Roman" w:eastAsia="Calibri" w:hAnsi="Times New Roman" w:cs="Times New Roman"/>
          <w:sz w:val="28"/>
          <w:szCs w:val="28"/>
          <w:lang w:eastAsia="ru-RU"/>
        </w:rPr>
        <w:t xml:space="preserve">общей </w:t>
      </w:r>
      <w:r w:rsidR="00CB3F00" w:rsidRPr="003721E1">
        <w:rPr>
          <w:rFonts w:ascii="Times New Roman" w:eastAsia="Calibri" w:hAnsi="Times New Roman" w:cs="Times New Roman"/>
          <w:sz w:val="28"/>
          <w:szCs w:val="28"/>
          <w:lang w:eastAsia="ru-RU"/>
        </w:rPr>
        <w:t xml:space="preserve">сумме </w:t>
      </w:r>
      <w:r w:rsidR="00184EBF">
        <w:rPr>
          <w:rFonts w:ascii="Times New Roman" w:eastAsia="Calibri" w:hAnsi="Times New Roman" w:cs="Times New Roman"/>
          <w:sz w:val="28"/>
          <w:szCs w:val="28"/>
          <w:lang w:eastAsia="ru-RU"/>
        </w:rPr>
        <w:t>342,6</w:t>
      </w:r>
      <w:r w:rsidR="00CB3F00" w:rsidRPr="003721E1">
        <w:rPr>
          <w:rFonts w:ascii="Times New Roman" w:eastAsia="Calibri" w:hAnsi="Times New Roman" w:cs="Times New Roman"/>
          <w:sz w:val="28"/>
          <w:szCs w:val="28"/>
          <w:lang w:eastAsia="ru-RU"/>
        </w:rPr>
        <w:t xml:space="preserve"> тыс. руб.;</w:t>
      </w:r>
    </w:p>
    <w:p w:rsidR="00CB3F00" w:rsidRPr="003721E1" w:rsidRDefault="00184EBF" w:rsidP="00EE7E98">
      <w:pPr>
        <w:pStyle w:val="a7"/>
        <w:numPr>
          <w:ilvl w:val="0"/>
          <w:numId w:val="112"/>
        </w:numPr>
        <w:shd w:val="clear" w:color="auto" w:fill="FFFFFF" w:themeFill="background1"/>
        <w:tabs>
          <w:tab w:val="left" w:pos="1134"/>
        </w:tabs>
        <w:spacing w:after="0" w:line="240" w:lineRule="auto"/>
        <w:ind w:left="42" w:firstLine="686"/>
        <w:jc w:val="both"/>
        <w:rPr>
          <w:rFonts w:ascii="Times New Roman" w:eastAsia="Calibri" w:hAnsi="Times New Roman" w:cs="Times New Roman"/>
          <w:sz w:val="28"/>
          <w:szCs w:val="28"/>
          <w:lang w:eastAsia="ru-RU"/>
        </w:rPr>
      </w:pPr>
      <w:r w:rsidRPr="003721E1">
        <w:rPr>
          <w:rFonts w:ascii="Times New Roman" w:eastAsia="Calibri" w:hAnsi="Times New Roman" w:cs="Times New Roman"/>
          <w:sz w:val="28"/>
          <w:szCs w:val="28"/>
          <w:lang w:eastAsia="ru-RU"/>
        </w:rPr>
        <w:t xml:space="preserve">ООО «Продукты Ингушетии» </w:t>
      </w:r>
      <w:r>
        <w:rPr>
          <w:rFonts w:ascii="Times New Roman" w:eastAsia="Calibri" w:hAnsi="Times New Roman" w:cs="Times New Roman"/>
          <w:sz w:val="28"/>
          <w:szCs w:val="28"/>
          <w:lang w:eastAsia="ru-RU"/>
        </w:rPr>
        <w:t>о</w:t>
      </w:r>
      <w:r w:rsidR="00CB3F00" w:rsidRPr="003721E1">
        <w:rPr>
          <w:rFonts w:ascii="Times New Roman" w:eastAsia="Calibri" w:hAnsi="Times New Roman" w:cs="Times New Roman"/>
          <w:sz w:val="28"/>
          <w:szCs w:val="28"/>
          <w:lang w:eastAsia="ru-RU"/>
        </w:rPr>
        <w:t xml:space="preserve">плачена задолженность за продукты </w:t>
      </w:r>
      <w:r w:rsidR="002F5250" w:rsidRPr="003721E1">
        <w:rPr>
          <w:rFonts w:ascii="Times New Roman" w:eastAsia="Calibri" w:hAnsi="Times New Roman" w:cs="Times New Roman"/>
          <w:sz w:val="28"/>
          <w:szCs w:val="28"/>
          <w:lang w:eastAsia="ru-RU"/>
        </w:rPr>
        <w:t>питания за</w:t>
      </w:r>
      <w:r>
        <w:rPr>
          <w:rFonts w:ascii="Times New Roman" w:eastAsia="Calibri" w:hAnsi="Times New Roman" w:cs="Times New Roman"/>
          <w:sz w:val="28"/>
          <w:szCs w:val="28"/>
          <w:lang w:eastAsia="ru-RU"/>
        </w:rPr>
        <w:t xml:space="preserve"> 2017 год</w:t>
      </w:r>
      <w:r w:rsidR="00CB3F00" w:rsidRPr="003721E1">
        <w:rPr>
          <w:rFonts w:ascii="Times New Roman" w:eastAsia="Calibri" w:hAnsi="Times New Roman" w:cs="Times New Roman"/>
          <w:sz w:val="28"/>
          <w:szCs w:val="28"/>
          <w:lang w:eastAsia="ru-RU"/>
        </w:rPr>
        <w:t xml:space="preserve"> в </w:t>
      </w:r>
      <w:r>
        <w:rPr>
          <w:rFonts w:ascii="Times New Roman" w:eastAsia="Calibri" w:hAnsi="Times New Roman" w:cs="Times New Roman"/>
          <w:sz w:val="28"/>
          <w:szCs w:val="28"/>
          <w:lang w:eastAsia="ru-RU"/>
        </w:rPr>
        <w:t xml:space="preserve">общей </w:t>
      </w:r>
      <w:r w:rsidR="00CB3F00" w:rsidRPr="003721E1">
        <w:rPr>
          <w:rFonts w:ascii="Times New Roman" w:eastAsia="Calibri" w:hAnsi="Times New Roman" w:cs="Times New Roman"/>
          <w:sz w:val="28"/>
          <w:szCs w:val="28"/>
          <w:lang w:eastAsia="ru-RU"/>
        </w:rPr>
        <w:t xml:space="preserve">сумме </w:t>
      </w:r>
      <w:r w:rsidR="002F5250">
        <w:rPr>
          <w:rFonts w:ascii="Times New Roman" w:eastAsia="Calibri" w:hAnsi="Times New Roman" w:cs="Times New Roman"/>
          <w:sz w:val="28"/>
          <w:szCs w:val="28"/>
          <w:lang w:eastAsia="ru-RU"/>
        </w:rPr>
        <w:t>106,0</w:t>
      </w:r>
      <w:r w:rsidR="00CB3F00" w:rsidRPr="003721E1">
        <w:rPr>
          <w:rFonts w:ascii="Times New Roman" w:eastAsia="Calibri" w:hAnsi="Times New Roman" w:cs="Times New Roman"/>
          <w:sz w:val="28"/>
          <w:szCs w:val="28"/>
          <w:lang w:eastAsia="ru-RU"/>
        </w:rPr>
        <w:t xml:space="preserve"> тыс. руб.;</w:t>
      </w:r>
    </w:p>
    <w:p w:rsidR="00CB3F00" w:rsidRPr="00BE0865" w:rsidRDefault="00BE0865" w:rsidP="00EE7E98">
      <w:pPr>
        <w:pStyle w:val="a7"/>
        <w:numPr>
          <w:ilvl w:val="0"/>
          <w:numId w:val="112"/>
        </w:numPr>
        <w:shd w:val="clear" w:color="auto" w:fill="FFFFFF" w:themeFill="background1"/>
        <w:tabs>
          <w:tab w:val="left" w:pos="1134"/>
        </w:tabs>
        <w:spacing w:after="0" w:line="240" w:lineRule="auto"/>
        <w:ind w:left="42" w:firstLine="686"/>
        <w:jc w:val="both"/>
        <w:rPr>
          <w:rFonts w:ascii="Times New Roman" w:eastAsia="Calibri" w:hAnsi="Times New Roman" w:cs="Times New Roman"/>
          <w:sz w:val="28"/>
          <w:szCs w:val="28"/>
          <w:lang w:eastAsia="ru-RU"/>
        </w:rPr>
      </w:pPr>
      <w:r w:rsidRPr="003721E1">
        <w:rPr>
          <w:rFonts w:ascii="Times New Roman" w:eastAsia="Calibri" w:hAnsi="Times New Roman" w:cs="Times New Roman"/>
          <w:sz w:val="28"/>
          <w:szCs w:val="28"/>
          <w:lang w:eastAsia="ru-RU"/>
        </w:rPr>
        <w:t xml:space="preserve">АО «Назрановский хлебозавод» </w:t>
      </w:r>
      <w:r>
        <w:rPr>
          <w:rFonts w:ascii="Times New Roman" w:eastAsia="Calibri" w:hAnsi="Times New Roman" w:cs="Times New Roman"/>
          <w:sz w:val="28"/>
          <w:szCs w:val="28"/>
          <w:lang w:eastAsia="ru-RU"/>
        </w:rPr>
        <w:t>перечислена</w:t>
      </w:r>
      <w:r w:rsidR="00CB3F00" w:rsidRPr="003721E1">
        <w:rPr>
          <w:rFonts w:ascii="Times New Roman" w:eastAsia="Calibri" w:hAnsi="Times New Roman" w:cs="Times New Roman"/>
          <w:sz w:val="28"/>
          <w:szCs w:val="28"/>
          <w:lang w:eastAsia="ru-RU"/>
        </w:rPr>
        <w:t xml:space="preserve"> зад</w:t>
      </w:r>
      <w:r>
        <w:rPr>
          <w:rFonts w:ascii="Times New Roman" w:eastAsia="Calibri" w:hAnsi="Times New Roman" w:cs="Times New Roman"/>
          <w:sz w:val="28"/>
          <w:szCs w:val="28"/>
          <w:lang w:eastAsia="ru-RU"/>
        </w:rPr>
        <w:t>олженность за продукты питания за 2017 год</w:t>
      </w:r>
      <w:r w:rsidR="00CB3F00" w:rsidRPr="003721E1">
        <w:rPr>
          <w:rFonts w:ascii="Times New Roman" w:eastAsia="Calibri" w:hAnsi="Times New Roman" w:cs="Times New Roman"/>
          <w:sz w:val="28"/>
          <w:szCs w:val="28"/>
          <w:lang w:eastAsia="ru-RU"/>
        </w:rPr>
        <w:t xml:space="preserve"> в </w:t>
      </w:r>
      <w:r>
        <w:rPr>
          <w:rFonts w:ascii="Times New Roman" w:eastAsia="Calibri" w:hAnsi="Times New Roman" w:cs="Times New Roman"/>
          <w:sz w:val="28"/>
          <w:szCs w:val="28"/>
          <w:lang w:eastAsia="ru-RU"/>
        </w:rPr>
        <w:t xml:space="preserve">общей </w:t>
      </w:r>
      <w:r w:rsidR="00CB3F00" w:rsidRPr="003721E1">
        <w:rPr>
          <w:rFonts w:ascii="Times New Roman" w:eastAsia="Calibri" w:hAnsi="Times New Roman" w:cs="Times New Roman"/>
          <w:sz w:val="28"/>
          <w:szCs w:val="28"/>
          <w:lang w:eastAsia="ru-RU"/>
        </w:rPr>
        <w:t xml:space="preserve">сумме </w:t>
      </w:r>
      <w:r>
        <w:rPr>
          <w:rFonts w:ascii="Times New Roman" w:eastAsia="Calibri" w:hAnsi="Times New Roman" w:cs="Times New Roman"/>
          <w:sz w:val="28"/>
          <w:szCs w:val="28"/>
          <w:lang w:eastAsia="ru-RU"/>
        </w:rPr>
        <w:t>30,9 тыс. рублей.</w:t>
      </w:r>
    </w:p>
    <w:p w:rsidR="00CB3F00" w:rsidRPr="00BE0865" w:rsidRDefault="00BE0865" w:rsidP="00D77D5D">
      <w:pPr>
        <w:shd w:val="clear" w:color="auto" w:fill="FFFFFF" w:themeFill="background1"/>
        <w:tabs>
          <w:tab w:val="left" w:pos="709"/>
          <w:tab w:val="left" w:pos="1134"/>
        </w:tabs>
        <w:spacing w:after="0" w:line="240" w:lineRule="auto"/>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ab/>
      </w:r>
      <w:r w:rsidR="00CB3F00" w:rsidRPr="00BE0865">
        <w:rPr>
          <w:rFonts w:ascii="Times New Roman" w:eastAsia="Calibri" w:hAnsi="Times New Roman" w:cs="Times New Roman"/>
          <w:sz w:val="28"/>
          <w:szCs w:val="28"/>
          <w:lang w:eastAsia="ru-RU"/>
        </w:rPr>
        <w:t>В проверяемом периоде из-за несвоевременного исполнения обязательств республиканским бюджетом на выполнение государственного задания, ГБДОУ «Ясли-сад №2 г. Сунжа «Светлячок»</w:t>
      </w:r>
      <w:r w:rsidR="00CB3F00" w:rsidRPr="00BE0865">
        <w:rPr>
          <w:rFonts w:ascii="Times New Roman" w:eastAsia="Calibri" w:hAnsi="Times New Roman" w:cs="Times New Roman"/>
          <w:color w:val="000000"/>
          <w:sz w:val="28"/>
          <w:szCs w:val="28"/>
          <w:lang w:eastAsia="ru-RU"/>
        </w:rPr>
        <w:t xml:space="preserve"> </w:t>
      </w:r>
      <w:r w:rsidR="00CB3F00" w:rsidRPr="00BE0865">
        <w:rPr>
          <w:rFonts w:ascii="Times New Roman" w:eastAsia="Calibri" w:hAnsi="Times New Roman" w:cs="Times New Roman"/>
          <w:sz w:val="28"/>
          <w:szCs w:val="28"/>
          <w:lang w:eastAsia="ru-RU"/>
        </w:rPr>
        <w:t xml:space="preserve">в установленный срок не произведена оплата страховых взносов во внебюджетные фонды и налогов, в связи с чем, на </w:t>
      </w:r>
      <w:r>
        <w:rPr>
          <w:rFonts w:ascii="Times New Roman" w:eastAsia="Calibri" w:hAnsi="Times New Roman" w:cs="Times New Roman"/>
          <w:sz w:val="28"/>
          <w:szCs w:val="28"/>
          <w:lang w:eastAsia="ru-RU"/>
        </w:rPr>
        <w:t>Учреждение</w:t>
      </w:r>
      <w:r w:rsidR="00CB3F00" w:rsidRPr="00BE0865">
        <w:rPr>
          <w:rFonts w:ascii="Times New Roman" w:eastAsia="Calibri" w:hAnsi="Times New Roman" w:cs="Times New Roman"/>
          <w:color w:val="000000"/>
          <w:sz w:val="28"/>
          <w:szCs w:val="28"/>
          <w:lang w:eastAsia="ru-RU"/>
        </w:rPr>
        <w:t xml:space="preserve"> </w:t>
      </w:r>
      <w:r w:rsidR="00CB3F00" w:rsidRPr="00BE0865">
        <w:rPr>
          <w:rFonts w:ascii="Times New Roman" w:eastAsia="Calibri" w:hAnsi="Times New Roman" w:cs="Times New Roman"/>
          <w:sz w:val="28"/>
          <w:szCs w:val="28"/>
          <w:lang w:eastAsia="ru-RU"/>
        </w:rPr>
        <w:t>налож</w:t>
      </w:r>
      <w:r>
        <w:rPr>
          <w:rFonts w:ascii="Times New Roman" w:eastAsia="Calibri" w:hAnsi="Times New Roman" w:cs="Times New Roman"/>
          <w:sz w:val="28"/>
          <w:szCs w:val="28"/>
          <w:lang w:eastAsia="ru-RU"/>
        </w:rPr>
        <w:t xml:space="preserve">ена и </w:t>
      </w:r>
      <w:r w:rsidR="00CB3F00" w:rsidRPr="00BE0865">
        <w:rPr>
          <w:rFonts w:ascii="Times New Roman" w:eastAsia="Calibri" w:hAnsi="Times New Roman" w:cs="Times New Roman"/>
          <w:sz w:val="28"/>
          <w:szCs w:val="28"/>
          <w:lang w:eastAsia="ru-RU"/>
        </w:rPr>
        <w:t>уплачена пеня в сумме 7,8 тыс. руб</w:t>
      </w:r>
      <w:r w:rsidRPr="00BE0865">
        <w:rPr>
          <w:rFonts w:ascii="Times New Roman" w:eastAsia="Calibri" w:hAnsi="Times New Roman" w:cs="Times New Roman"/>
          <w:sz w:val="28"/>
          <w:szCs w:val="28"/>
          <w:lang w:eastAsia="ru-RU"/>
        </w:rPr>
        <w:t>лей</w:t>
      </w:r>
      <w:r w:rsidR="00CB3F00" w:rsidRPr="00BE0865">
        <w:rPr>
          <w:rFonts w:ascii="Times New Roman" w:eastAsia="Calibri" w:hAnsi="Times New Roman" w:cs="Times New Roman"/>
          <w:sz w:val="28"/>
          <w:szCs w:val="28"/>
          <w:lang w:eastAsia="ru-RU"/>
        </w:rPr>
        <w:t>.</w:t>
      </w:r>
    </w:p>
    <w:p w:rsidR="00CB3F00" w:rsidRPr="00CB3F00" w:rsidRDefault="00CB3F00" w:rsidP="00D77D5D">
      <w:pPr>
        <w:shd w:val="clear" w:color="auto" w:fill="FFFFFF" w:themeFill="background1"/>
        <w:spacing w:after="0" w:line="240" w:lineRule="auto"/>
        <w:jc w:val="center"/>
        <w:rPr>
          <w:rFonts w:ascii="Times New Roman" w:eastAsia="Calibri" w:hAnsi="Times New Roman" w:cs="Times New Roman"/>
          <w:b/>
          <w:i/>
          <w:sz w:val="28"/>
          <w:szCs w:val="28"/>
          <w:u w:val="single"/>
          <w:lang w:eastAsia="ru-RU"/>
        </w:rPr>
      </w:pPr>
    </w:p>
    <w:p w:rsidR="00CB3F00" w:rsidRPr="008273A7" w:rsidRDefault="00CB3F00" w:rsidP="00D77D5D">
      <w:pPr>
        <w:shd w:val="clear" w:color="auto" w:fill="FFFFFF" w:themeFill="background1"/>
        <w:spacing w:after="0" w:line="240" w:lineRule="auto"/>
        <w:jc w:val="center"/>
        <w:rPr>
          <w:rFonts w:ascii="Times New Roman" w:eastAsia="Calibri" w:hAnsi="Times New Roman" w:cs="Times New Roman"/>
          <w:i/>
          <w:sz w:val="28"/>
          <w:szCs w:val="28"/>
          <w:lang w:eastAsia="ru-RU"/>
        </w:rPr>
      </w:pPr>
      <w:r w:rsidRPr="008273A7">
        <w:rPr>
          <w:rFonts w:ascii="Times New Roman" w:eastAsia="Calibri" w:hAnsi="Times New Roman" w:cs="Times New Roman"/>
          <w:i/>
          <w:sz w:val="28"/>
          <w:szCs w:val="28"/>
          <w:lang w:eastAsia="ru-RU"/>
        </w:rPr>
        <w:t>по ГБДОУ «Д</w:t>
      </w:r>
      <w:r w:rsidR="00B9675C" w:rsidRPr="008273A7">
        <w:rPr>
          <w:rFonts w:ascii="Times New Roman" w:eastAsia="Calibri" w:hAnsi="Times New Roman" w:cs="Times New Roman"/>
          <w:i/>
          <w:sz w:val="28"/>
          <w:szCs w:val="28"/>
          <w:lang w:eastAsia="ru-RU"/>
        </w:rPr>
        <w:t xml:space="preserve">етский сад «Теремок» г.Сунжа»: </w:t>
      </w:r>
    </w:p>
    <w:p w:rsidR="00CB3F00" w:rsidRPr="004F50D2" w:rsidRDefault="00CB3F00" w:rsidP="00D77D5D">
      <w:pPr>
        <w:shd w:val="clear" w:color="auto" w:fill="FFFFFF" w:themeFill="background1"/>
        <w:spacing w:after="0" w:line="240" w:lineRule="auto"/>
        <w:ind w:firstLine="709"/>
        <w:jc w:val="both"/>
        <w:rPr>
          <w:rFonts w:ascii="Times New Roman CYR" w:eastAsia="Calibri" w:hAnsi="Times New Roman CYR" w:cs="Times New Roman CYR"/>
          <w:color w:val="000000"/>
          <w:sz w:val="28"/>
          <w:szCs w:val="28"/>
          <w:lang w:eastAsia="ru-RU"/>
        </w:rPr>
      </w:pPr>
      <w:r w:rsidRPr="00CB3F00">
        <w:rPr>
          <w:rFonts w:ascii="Times New Roman" w:eastAsia="Calibri" w:hAnsi="Times New Roman" w:cs="Times New Roman"/>
          <w:sz w:val="28"/>
          <w:szCs w:val="28"/>
          <w:lang w:eastAsia="ru-RU"/>
        </w:rPr>
        <w:t xml:space="preserve">В нарушение пункта 37 Порядка, </w:t>
      </w:r>
      <w:r w:rsidRPr="00CB3F00">
        <w:rPr>
          <w:rFonts w:ascii="Times New Roman" w:eastAsia="Calibri" w:hAnsi="Times New Roman" w:cs="Times New Roman"/>
          <w:color w:val="000000"/>
          <w:sz w:val="28"/>
          <w:szCs w:val="28"/>
          <w:lang w:eastAsia="ru-RU"/>
        </w:rPr>
        <w:t>утвержденного Постановлением Правительства РИ №156</w:t>
      </w:r>
      <w:r w:rsidR="001256AD">
        <w:rPr>
          <w:rFonts w:ascii="Times New Roman" w:eastAsia="Calibri" w:hAnsi="Times New Roman" w:cs="Times New Roman"/>
          <w:color w:val="000000"/>
          <w:sz w:val="28"/>
          <w:szCs w:val="28"/>
          <w:lang w:eastAsia="ru-RU"/>
        </w:rPr>
        <w:t xml:space="preserve"> </w:t>
      </w:r>
      <w:r w:rsidR="001256AD" w:rsidRPr="001256AD">
        <w:rPr>
          <w:rFonts w:ascii="Times New Roman" w:eastAsia="Calibri" w:hAnsi="Times New Roman" w:cs="Times New Roman"/>
          <w:color w:val="000000"/>
          <w:sz w:val="28"/>
          <w:szCs w:val="28"/>
          <w:lang w:eastAsia="ru-RU"/>
        </w:rPr>
        <w:t>от 16.10.2015 года</w:t>
      </w:r>
      <w:r w:rsidRPr="00CB3F00">
        <w:rPr>
          <w:rFonts w:ascii="Times New Roman" w:eastAsia="Calibri" w:hAnsi="Times New Roman" w:cs="Times New Roman"/>
          <w:color w:val="000000"/>
          <w:sz w:val="28"/>
          <w:szCs w:val="28"/>
          <w:lang w:eastAsia="ru-RU"/>
        </w:rPr>
        <w:t xml:space="preserve">, </w:t>
      </w:r>
      <w:r w:rsidRPr="00CB3F00">
        <w:rPr>
          <w:rFonts w:ascii="Times New Roman" w:eastAsia="Calibri" w:hAnsi="Times New Roman" w:cs="Times New Roman"/>
          <w:sz w:val="28"/>
          <w:szCs w:val="28"/>
          <w:lang w:eastAsia="ru-RU"/>
        </w:rPr>
        <w:t xml:space="preserve">ГБДОУ «Детский сад «Теремок» г. Сунжа» предоставлены субсидии на выполнение государственного задания без наличия заключенного соглашения с Министерством, определяющим права, обязанности и ответственность сторон, в том числе объём и периодичность перечисления субсидии в течение финансового года, в общей сумме </w:t>
      </w:r>
      <w:r w:rsidRPr="004F50D2">
        <w:rPr>
          <w:rFonts w:ascii="Times New Roman CYR" w:eastAsia="Calibri" w:hAnsi="Times New Roman CYR" w:cs="Times New Roman CYR"/>
          <w:color w:val="000000"/>
          <w:sz w:val="28"/>
          <w:szCs w:val="28"/>
          <w:lang w:eastAsia="ru-RU"/>
        </w:rPr>
        <w:t>13</w:t>
      </w:r>
      <w:r w:rsidR="008273A7" w:rsidRPr="004F50D2">
        <w:rPr>
          <w:rFonts w:ascii="Times New Roman CYR" w:eastAsia="Calibri" w:hAnsi="Times New Roman CYR" w:cs="Times New Roman CYR"/>
          <w:color w:val="000000"/>
          <w:sz w:val="28"/>
          <w:szCs w:val="28"/>
          <w:lang w:eastAsia="ru-RU"/>
        </w:rPr>
        <w:t> </w:t>
      </w:r>
      <w:r w:rsidRPr="004F50D2">
        <w:rPr>
          <w:rFonts w:ascii="Times New Roman CYR" w:eastAsia="Calibri" w:hAnsi="Times New Roman CYR" w:cs="Times New Roman CYR"/>
          <w:color w:val="000000"/>
          <w:sz w:val="28"/>
          <w:szCs w:val="28"/>
          <w:lang w:eastAsia="ru-RU"/>
        </w:rPr>
        <w:t xml:space="preserve">816,8 </w:t>
      </w:r>
      <w:r w:rsidRPr="004F50D2">
        <w:rPr>
          <w:rFonts w:ascii="Times New Roman" w:eastAsia="Calibri" w:hAnsi="Times New Roman" w:cs="Times New Roman"/>
          <w:sz w:val="28"/>
          <w:szCs w:val="28"/>
          <w:lang w:eastAsia="ru-RU"/>
        </w:rPr>
        <w:t>тыс. руб</w:t>
      </w:r>
      <w:r w:rsidR="008273A7" w:rsidRPr="004F50D2">
        <w:rPr>
          <w:rFonts w:ascii="Times New Roman" w:eastAsia="Calibri" w:hAnsi="Times New Roman" w:cs="Times New Roman"/>
          <w:sz w:val="28"/>
          <w:szCs w:val="28"/>
          <w:lang w:eastAsia="ru-RU"/>
        </w:rPr>
        <w:t>лей</w:t>
      </w:r>
      <w:r w:rsidRPr="004F50D2">
        <w:rPr>
          <w:rFonts w:ascii="Times New Roman" w:eastAsia="Calibri" w:hAnsi="Times New Roman" w:cs="Times New Roman"/>
          <w:sz w:val="28"/>
          <w:szCs w:val="28"/>
          <w:lang w:eastAsia="ru-RU"/>
        </w:rPr>
        <w:t xml:space="preserve">. </w:t>
      </w:r>
    </w:p>
    <w:p w:rsidR="00CB3F00" w:rsidRPr="00CB3F00" w:rsidRDefault="00CB3F00" w:rsidP="00D77D5D">
      <w:pPr>
        <w:shd w:val="clear" w:color="auto" w:fill="FFFFFF" w:themeFill="background1"/>
        <w:spacing w:after="0" w:line="240" w:lineRule="auto"/>
        <w:ind w:firstLine="709"/>
        <w:jc w:val="both"/>
        <w:rPr>
          <w:rFonts w:ascii="Times New Roman" w:eastAsia="Calibri" w:hAnsi="Times New Roman" w:cs="Times New Roman"/>
          <w:sz w:val="28"/>
          <w:szCs w:val="28"/>
          <w:highlight w:val="yellow"/>
          <w:lang w:eastAsia="ru-RU"/>
        </w:rPr>
      </w:pPr>
      <w:r w:rsidRPr="00CB3F00">
        <w:rPr>
          <w:rFonts w:ascii="Times New Roman" w:eastAsia="Calibri" w:hAnsi="Times New Roman" w:cs="Times New Roman"/>
          <w:sz w:val="28"/>
          <w:szCs w:val="28"/>
          <w:lang w:eastAsia="ru-RU"/>
        </w:rPr>
        <w:t>В наруш</w:t>
      </w:r>
      <w:r w:rsidR="004F50D2">
        <w:rPr>
          <w:rFonts w:ascii="Times New Roman" w:eastAsia="Calibri" w:hAnsi="Times New Roman" w:cs="Times New Roman"/>
          <w:sz w:val="28"/>
          <w:szCs w:val="28"/>
          <w:lang w:eastAsia="ru-RU"/>
        </w:rPr>
        <w:t>ение статьи 78.1 Бюджетного Кодекса</w:t>
      </w:r>
      <w:r w:rsidRPr="00CB3F00">
        <w:rPr>
          <w:rFonts w:ascii="Times New Roman" w:eastAsia="Calibri" w:hAnsi="Times New Roman" w:cs="Times New Roman"/>
          <w:sz w:val="28"/>
          <w:szCs w:val="28"/>
          <w:lang w:eastAsia="ru-RU"/>
        </w:rPr>
        <w:t xml:space="preserve"> РФ и Приказа Минфина РФ №81н</w:t>
      </w:r>
      <w:r w:rsidR="004F50D2">
        <w:rPr>
          <w:rFonts w:ascii="Times New Roman" w:eastAsia="Calibri" w:hAnsi="Times New Roman" w:cs="Times New Roman"/>
          <w:sz w:val="28"/>
          <w:szCs w:val="28"/>
          <w:lang w:eastAsia="ru-RU"/>
        </w:rPr>
        <w:t>,</w:t>
      </w:r>
      <w:r w:rsidRPr="00CB3F00">
        <w:rPr>
          <w:rFonts w:ascii="Times New Roman" w:eastAsia="Calibri" w:hAnsi="Times New Roman" w:cs="Times New Roman"/>
          <w:sz w:val="28"/>
          <w:szCs w:val="28"/>
          <w:lang w:eastAsia="ru-RU"/>
        </w:rPr>
        <w:t xml:space="preserve"> произведена оплата обязательств предыдущих лет (2016 и 2017 годы) за счет субсидий на финансовое обеспечение выполнения государственного задания, текущего 2018 года в общей сумме </w:t>
      </w:r>
      <w:r w:rsidRPr="004F50D2">
        <w:rPr>
          <w:rFonts w:ascii="Times New Roman" w:eastAsia="Calibri" w:hAnsi="Times New Roman" w:cs="Times New Roman"/>
          <w:sz w:val="28"/>
          <w:szCs w:val="28"/>
          <w:lang w:eastAsia="ru-RU"/>
        </w:rPr>
        <w:t>2</w:t>
      </w:r>
      <w:r w:rsidR="008273A7" w:rsidRPr="004F50D2">
        <w:rPr>
          <w:rFonts w:ascii="Times New Roman" w:eastAsia="Calibri" w:hAnsi="Times New Roman" w:cs="Times New Roman"/>
          <w:sz w:val="28"/>
          <w:szCs w:val="28"/>
          <w:lang w:eastAsia="ru-RU"/>
        </w:rPr>
        <w:t> </w:t>
      </w:r>
      <w:r w:rsidRPr="004F50D2">
        <w:rPr>
          <w:rFonts w:ascii="Times New Roman" w:eastAsia="Calibri" w:hAnsi="Times New Roman" w:cs="Times New Roman"/>
          <w:sz w:val="28"/>
          <w:szCs w:val="28"/>
          <w:lang w:eastAsia="ru-RU"/>
        </w:rPr>
        <w:t>198,1 тыс. руб.,</w:t>
      </w:r>
      <w:r w:rsidRPr="00CB3F00">
        <w:rPr>
          <w:rFonts w:ascii="Times New Roman" w:eastAsia="Calibri" w:hAnsi="Times New Roman" w:cs="Times New Roman"/>
          <w:sz w:val="28"/>
          <w:szCs w:val="28"/>
          <w:lang w:eastAsia="ru-RU"/>
        </w:rPr>
        <w:t xml:space="preserve"> что является нецелевым использованием средств республиканского бюджета, в том числе:</w:t>
      </w:r>
    </w:p>
    <w:p w:rsidR="00CB3F00" w:rsidRPr="004F50D2" w:rsidRDefault="004F50D2" w:rsidP="00EE7E98">
      <w:pPr>
        <w:pStyle w:val="a7"/>
        <w:numPr>
          <w:ilvl w:val="0"/>
          <w:numId w:val="113"/>
        </w:numPr>
        <w:shd w:val="clear" w:color="auto" w:fill="FFFFFF" w:themeFill="background1"/>
        <w:tabs>
          <w:tab w:val="left" w:pos="1134"/>
        </w:tabs>
        <w:spacing w:after="0" w:line="240" w:lineRule="auto"/>
        <w:ind w:left="28" w:firstLine="728"/>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И</w:t>
      </w:r>
      <w:r w:rsidR="00B9675C" w:rsidRPr="004F50D2">
        <w:rPr>
          <w:rFonts w:ascii="Times New Roman" w:eastAsia="Calibri" w:hAnsi="Times New Roman" w:cs="Times New Roman"/>
          <w:sz w:val="28"/>
          <w:szCs w:val="28"/>
          <w:lang w:eastAsia="ru-RU"/>
        </w:rPr>
        <w:t>ндивидуальному предпринимателю Албогачиеву Х.И. о</w:t>
      </w:r>
      <w:r w:rsidR="00CB3F00" w:rsidRPr="004F50D2">
        <w:rPr>
          <w:rFonts w:ascii="Times New Roman" w:eastAsia="Calibri" w:hAnsi="Times New Roman" w:cs="Times New Roman"/>
          <w:sz w:val="28"/>
          <w:szCs w:val="28"/>
          <w:lang w:eastAsia="ru-RU"/>
        </w:rPr>
        <w:t>плачена задолж</w:t>
      </w:r>
      <w:r w:rsidR="00B9675C" w:rsidRPr="004F50D2">
        <w:rPr>
          <w:rFonts w:ascii="Times New Roman" w:eastAsia="Calibri" w:hAnsi="Times New Roman" w:cs="Times New Roman"/>
          <w:sz w:val="28"/>
          <w:szCs w:val="28"/>
          <w:lang w:eastAsia="ru-RU"/>
        </w:rPr>
        <w:t>енность за продукты питания за 2016 год</w:t>
      </w:r>
      <w:r w:rsidR="00CB3F00" w:rsidRPr="004F50D2">
        <w:rPr>
          <w:rFonts w:ascii="Times New Roman" w:eastAsia="Calibri" w:hAnsi="Times New Roman" w:cs="Times New Roman"/>
          <w:sz w:val="28"/>
          <w:szCs w:val="28"/>
          <w:lang w:eastAsia="ru-RU"/>
        </w:rPr>
        <w:t xml:space="preserve"> в </w:t>
      </w:r>
      <w:r w:rsidR="00B9675C" w:rsidRPr="004F50D2">
        <w:rPr>
          <w:rFonts w:ascii="Times New Roman" w:eastAsia="Calibri" w:hAnsi="Times New Roman" w:cs="Times New Roman"/>
          <w:sz w:val="28"/>
          <w:szCs w:val="28"/>
          <w:lang w:eastAsia="ru-RU"/>
        </w:rPr>
        <w:t xml:space="preserve">общей </w:t>
      </w:r>
      <w:r w:rsidR="00CB3F00" w:rsidRPr="004F50D2">
        <w:rPr>
          <w:rFonts w:ascii="Times New Roman" w:eastAsia="Calibri" w:hAnsi="Times New Roman" w:cs="Times New Roman"/>
          <w:sz w:val="28"/>
          <w:szCs w:val="28"/>
          <w:lang w:eastAsia="ru-RU"/>
        </w:rPr>
        <w:t xml:space="preserve">сумме </w:t>
      </w:r>
      <w:r w:rsidR="00B9675C" w:rsidRPr="004F50D2">
        <w:rPr>
          <w:rFonts w:ascii="Times New Roman" w:eastAsia="Calibri" w:hAnsi="Times New Roman" w:cs="Times New Roman"/>
          <w:sz w:val="28"/>
          <w:szCs w:val="28"/>
          <w:lang w:eastAsia="ru-RU"/>
        </w:rPr>
        <w:t>1 585,7</w:t>
      </w:r>
      <w:r w:rsidR="00CB3F00" w:rsidRPr="004F50D2">
        <w:rPr>
          <w:rFonts w:ascii="Times New Roman" w:eastAsia="Calibri" w:hAnsi="Times New Roman" w:cs="Times New Roman"/>
          <w:sz w:val="28"/>
          <w:szCs w:val="28"/>
          <w:lang w:eastAsia="ru-RU"/>
        </w:rPr>
        <w:t xml:space="preserve"> тыс. руб.;</w:t>
      </w:r>
    </w:p>
    <w:p w:rsidR="00CB3F00" w:rsidRPr="004F50D2" w:rsidRDefault="004F50D2" w:rsidP="00EE7E98">
      <w:pPr>
        <w:pStyle w:val="a7"/>
        <w:numPr>
          <w:ilvl w:val="0"/>
          <w:numId w:val="113"/>
        </w:numPr>
        <w:shd w:val="clear" w:color="auto" w:fill="FFFFFF" w:themeFill="background1"/>
        <w:tabs>
          <w:tab w:val="left" w:pos="1134"/>
        </w:tabs>
        <w:spacing w:after="0" w:line="240" w:lineRule="auto"/>
        <w:ind w:left="28" w:firstLine="728"/>
        <w:jc w:val="both"/>
        <w:rPr>
          <w:rFonts w:ascii="Times New Roman" w:eastAsia="Calibri" w:hAnsi="Times New Roman" w:cs="Times New Roman"/>
          <w:sz w:val="28"/>
          <w:szCs w:val="28"/>
          <w:lang w:eastAsia="ru-RU"/>
        </w:rPr>
      </w:pPr>
      <w:r w:rsidRPr="004F50D2">
        <w:rPr>
          <w:rFonts w:ascii="Times New Roman" w:eastAsia="Calibri" w:hAnsi="Times New Roman" w:cs="Times New Roman"/>
          <w:sz w:val="28"/>
          <w:szCs w:val="28"/>
          <w:lang w:eastAsia="ru-RU"/>
        </w:rPr>
        <w:t xml:space="preserve">ООО «Продукты Ингушетии» </w:t>
      </w:r>
      <w:r w:rsidR="00B9675C" w:rsidRPr="004F50D2">
        <w:rPr>
          <w:rFonts w:ascii="Times New Roman" w:eastAsia="Calibri" w:hAnsi="Times New Roman" w:cs="Times New Roman"/>
          <w:sz w:val="28"/>
          <w:szCs w:val="28"/>
          <w:lang w:eastAsia="ru-RU"/>
        </w:rPr>
        <w:t>о</w:t>
      </w:r>
      <w:r w:rsidR="00CB3F00" w:rsidRPr="004F50D2">
        <w:rPr>
          <w:rFonts w:ascii="Times New Roman" w:eastAsia="Calibri" w:hAnsi="Times New Roman" w:cs="Times New Roman"/>
          <w:sz w:val="28"/>
          <w:szCs w:val="28"/>
          <w:lang w:eastAsia="ru-RU"/>
        </w:rPr>
        <w:t>плачена задо</w:t>
      </w:r>
      <w:r w:rsidR="00B9675C" w:rsidRPr="004F50D2">
        <w:rPr>
          <w:rFonts w:ascii="Times New Roman" w:eastAsia="Calibri" w:hAnsi="Times New Roman" w:cs="Times New Roman"/>
          <w:sz w:val="28"/>
          <w:szCs w:val="28"/>
          <w:lang w:eastAsia="ru-RU"/>
        </w:rPr>
        <w:t>лженность за молочные продукты за 2017 год</w:t>
      </w:r>
      <w:r w:rsidR="00CB3F00" w:rsidRPr="004F50D2">
        <w:rPr>
          <w:rFonts w:ascii="Times New Roman" w:eastAsia="Calibri" w:hAnsi="Times New Roman" w:cs="Times New Roman"/>
          <w:sz w:val="28"/>
          <w:szCs w:val="28"/>
          <w:lang w:eastAsia="ru-RU"/>
        </w:rPr>
        <w:t xml:space="preserve"> в </w:t>
      </w:r>
      <w:r w:rsidR="00B9675C" w:rsidRPr="004F50D2">
        <w:rPr>
          <w:rFonts w:ascii="Times New Roman" w:eastAsia="Calibri" w:hAnsi="Times New Roman" w:cs="Times New Roman"/>
          <w:sz w:val="28"/>
          <w:szCs w:val="28"/>
          <w:lang w:eastAsia="ru-RU"/>
        </w:rPr>
        <w:t xml:space="preserve">общей </w:t>
      </w:r>
      <w:r w:rsidR="00CB3F00" w:rsidRPr="004F50D2">
        <w:rPr>
          <w:rFonts w:ascii="Times New Roman" w:eastAsia="Calibri" w:hAnsi="Times New Roman" w:cs="Times New Roman"/>
          <w:sz w:val="28"/>
          <w:szCs w:val="28"/>
          <w:lang w:eastAsia="ru-RU"/>
        </w:rPr>
        <w:t xml:space="preserve">сумме </w:t>
      </w:r>
      <w:r w:rsidR="00B9675C" w:rsidRPr="004F50D2">
        <w:rPr>
          <w:rFonts w:ascii="Times New Roman" w:eastAsia="Calibri" w:hAnsi="Times New Roman" w:cs="Times New Roman"/>
          <w:sz w:val="28"/>
          <w:szCs w:val="28"/>
          <w:lang w:eastAsia="ru-RU"/>
        </w:rPr>
        <w:t>466,2</w:t>
      </w:r>
      <w:r w:rsidR="00CB3F00" w:rsidRPr="004F50D2">
        <w:rPr>
          <w:rFonts w:ascii="Times New Roman" w:eastAsia="Calibri" w:hAnsi="Times New Roman" w:cs="Times New Roman"/>
          <w:sz w:val="28"/>
          <w:szCs w:val="28"/>
          <w:lang w:eastAsia="ru-RU"/>
        </w:rPr>
        <w:t xml:space="preserve"> тыс. руб.;</w:t>
      </w:r>
    </w:p>
    <w:p w:rsidR="00CB3F00" w:rsidRPr="004F50D2" w:rsidRDefault="004F50D2" w:rsidP="00EE7E98">
      <w:pPr>
        <w:pStyle w:val="a7"/>
        <w:numPr>
          <w:ilvl w:val="0"/>
          <w:numId w:val="113"/>
        </w:numPr>
        <w:shd w:val="clear" w:color="auto" w:fill="FFFFFF" w:themeFill="background1"/>
        <w:tabs>
          <w:tab w:val="left" w:pos="1134"/>
        </w:tabs>
        <w:spacing w:after="0" w:line="240" w:lineRule="auto"/>
        <w:ind w:left="28" w:firstLine="728"/>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Погашена</w:t>
      </w:r>
      <w:r w:rsidR="00CB3F00" w:rsidRPr="004F50D2">
        <w:rPr>
          <w:rFonts w:ascii="Times New Roman" w:eastAsia="Calibri" w:hAnsi="Times New Roman" w:cs="Times New Roman"/>
          <w:sz w:val="28"/>
          <w:szCs w:val="28"/>
          <w:lang w:eastAsia="ru-RU"/>
        </w:rPr>
        <w:t xml:space="preserve"> задолженность по компенсации родител</w:t>
      </w:r>
      <w:r w:rsidR="008273A7" w:rsidRPr="004F50D2">
        <w:rPr>
          <w:rFonts w:ascii="Times New Roman" w:eastAsia="Calibri" w:hAnsi="Times New Roman" w:cs="Times New Roman"/>
          <w:sz w:val="28"/>
          <w:szCs w:val="28"/>
          <w:lang w:eastAsia="ru-RU"/>
        </w:rPr>
        <w:t xml:space="preserve">ьской платы за 1 квартал 2017 года </w:t>
      </w:r>
      <w:r w:rsidR="00CB3F00" w:rsidRPr="004F50D2">
        <w:rPr>
          <w:rFonts w:ascii="Times New Roman" w:eastAsia="Calibri" w:hAnsi="Times New Roman" w:cs="Times New Roman"/>
          <w:sz w:val="28"/>
          <w:szCs w:val="28"/>
          <w:lang w:eastAsia="ru-RU"/>
        </w:rPr>
        <w:t>в сумме 75,6 тыс. руб.;</w:t>
      </w:r>
    </w:p>
    <w:p w:rsidR="00CB3F00" w:rsidRPr="004F50D2" w:rsidRDefault="004F50D2" w:rsidP="00EE7E98">
      <w:pPr>
        <w:pStyle w:val="a7"/>
        <w:numPr>
          <w:ilvl w:val="0"/>
          <w:numId w:val="113"/>
        </w:numPr>
        <w:shd w:val="clear" w:color="auto" w:fill="FFFFFF" w:themeFill="background1"/>
        <w:tabs>
          <w:tab w:val="left" w:pos="1134"/>
        </w:tabs>
        <w:spacing w:after="0" w:line="240" w:lineRule="auto"/>
        <w:ind w:left="28" w:firstLine="728"/>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И</w:t>
      </w:r>
      <w:r w:rsidR="008273A7" w:rsidRPr="004F50D2">
        <w:rPr>
          <w:rFonts w:ascii="Times New Roman" w:eastAsia="Calibri" w:hAnsi="Times New Roman" w:cs="Times New Roman"/>
          <w:sz w:val="28"/>
          <w:szCs w:val="28"/>
          <w:lang w:eastAsia="ru-RU"/>
        </w:rPr>
        <w:t>ндивидуальному предпринимателю Матиев</w:t>
      </w:r>
      <w:r>
        <w:rPr>
          <w:rFonts w:ascii="Times New Roman" w:eastAsia="Calibri" w:hAnsi="Times New Roman" w:cs="Times New Roman"/>
          <w:sz w:val="28"/>
          <w:szCs w:val="28"/>
          <w:lang w:eastAsia="ru-RU"/>
        </w:rPr>
        <w:t>у</w:t>
      </w:r>
      <w:r w:rsidR="008273A7" w:rsidRPr="004F50D2">
        <w:rPr>
          <w:rFonts w:ascii="Times New Roman" w:eastAsia="Calibri" w:hAnsi="Times New Roman" w:cs="Times New Roman"/>
          <w:sz w:val="28"/>
          <w:szCs w:val="28"/>
          <w:lang w:eastAsia="ru-RU"/>
        </w:rPr>
        <w:t xml:space="preserve"> И.Х. о</w:t>
      </w:r>
      <w:r w:rsidR="00CB3F00" w:rsidRPr="004F50D2">
        <w:rPr>
          <w:rFonts w:ascii="Times New Roman" w:eastAsia="Calibri" w:hAnsi="Times New Roman" w:cs="Times New Roman"/>
          <w:sz w:val="28"/>
          <w:szCs w:val="28"/>
          <w:lang w:eastAsia="ru-RU"/>
        </w:rPr>
        <w:t xml:space="preserve">плачена задолженность за продукты питания </w:t>
      </w:r>
      <w:r w:rsidR="008273A7" w:rsidRPr="004F50D2">
        <w:rPr>
          <w:rFonts w:ascii="Times New Roman" w:eastAsia="Calibri" w:hAnsi="Times New Roman" w:cs="Times New Roman"/>
          <w:sz w:val="28"/>
          <w:szCs w:val="28"/>
          <w:lang w:eastAsia="ru-RU"/>
        </w:rPr>
        <w:t>за 2017 год</w:t>
      </w:r>
      <w:r w:rsidR="00CB3F00" w:rsidRPr="004F50D2">
        <w:rPr>
          <w:rFonts w:ascii="Times New Roman" w:eastAsia="Calibri" w:hAnsi="Times New Roman" w:cs="Times New Roman"/>
          <w:sz w:val="28"/>
          <w:szCs w:val="28"/>
          <w:lang w:eastAsia="ru-RU"/>
        </w:rPr>
        <w:t xml:space="preserve"> в сумме 70,6 тыс. руб</w:t>
      </w:r>
      <w:r w:rsidR="008273A7" w:rsidRPr="004F50D2">
        <w:rPr>
          <w:rFonts w:ascii="Times New Roman" w:eastAsia="Calibri" w:hAnsi="Times New Roman" w:cs="Times New Roman"/>
          <w:sz w:val="28"/>
          <w:szCs w:val="28"/>
          <w:lang w:eastAsia="ru-RU"/>
        </w:rPr>
        <w:t>лей.</w:t>
      </w:r>
    </w:p>
    <w:p w:rsidR="00CB3F00" w:rsidRPr="008C2C4F" w:rsidRDefault="00CB3F00" w:rsidP="00D77D5D">
      <w:pPr>
        <w:shd w:val="clear" w:color="auto" w:fill="FFFFFF" w:themeFill="background1"/>
        <w:spacing w:after="0" w:line="240" w:lineRule="auto"/>
        <w:ind w:firstLine="709"/>
        <w:jc w:val="both"/>
        <w:rPr>
          <w:rFonts w:ascii="Times New Roman" w:eastAsia="Calibri" w:hAnsi="Times New Roman" w:cs="Times New Roman"/>
          <w:sz w:val="28"/>
          <w:szCs w:val="28"/>
          <w:lang w:eastAsia="ru-RU"/>
        </w:rPr>
      </w:pPr>
      <w:r w:rsidRPr="00CB3F00">
        <w:rPr>
          <w:rFonts w:ascii="Times New Roman" w:eastAsia="Calibri" w:hAnsi="Times New Roman" w:cs="Times New Roman"/>
          <w:sz w:val="28"/>
          <w:szCs w:val="28"/>
          <w:lang w:eastAsia="ru-RU"/>
        </w:rPr>
        <w:lastRenderedPageBreak/>
        <w:t>В проверяемом периоде из-за несвоевременного исполнения обязательств республиканским бюджетом на выполнение государственного задания, ГБДОУ «Детский сад «Теремок» г.</w:t>
      </w:r>
      <w:r w:rsidR="00A63FD1">
        <w:rPr>
          <w:rFonts w:ascii="Times New Roman" w:eastAsia="Calibri" w:hAnsi="Times New Roman" w:cs="Times New Roman"/>
          <w:sz w:val="28"/>
          <w:szCs w:val="28"/>
          <w:lang w:eastAsia="ru-RU"/>
        </w:rPr>
        <w:t xml:space="preserve"> </w:t>
      </w:r>
      <w:r w:rsidRPr="00CB3F00">
        <w:rPr>
          <w:rFonts w:ascii="Times New Roman" w:eastAsia="Calibri" w:hAnsi="Times New Roman" w:cs="Times New Roman"/>
          <w:sz w:val="28"/>
          <w:szCs w:val="28"/>
          <w:lang w:eastAsia="ru-RU"/>
        </w:rPr>
        <w:t xml:space="preserve">Сунжа» в установленный срок не произведена оплата страховых взносов во внебюджетные фонды и налогов, в связи с чем, </w:t>
      </w:r>
      <w:r w:rsidR="008C2C4F">
        <w:rPr>
          <w:rFonts w:ascii="Times New Roman" w:eastAsia="Calibri" w:hAnsi="Times New Roman" w:cs="Times New Roman"/>
          <w:sz w:val="28"/>
          <w:szCs w:val="28"/>
          <w:lang w:eastAsia="ru-RU"/>
        </w:rPr>
        <w:t>с</w:t>
      </w:r>
      <w:r w:rsidRPr="00CB3F00">
        <w:rPr>
          <w:rFonts w:ascii="Times New Roman" w:eastAsia="Calibri" w:hAnsi="Times New Roman" w:cs="Times New Roman"/>
          <w:sz w:val="28"/>
          <w:szCs w:val="28"/>
          <w:lang w:eastAsia="ru-RU"/>
        </w:rPr>
        <w:t xml:space="preserve"> </w:t>
      </w:r>
      <w:r w:rsidR="008C2C4F">
        <w:rPr>
          <w:rFonts w:ascii="Times New Roman" w:eastAsia="Calibri" w:hAnsi="Times New Roman" w:cs="Times New Roman"/>
          <w:sz w:val="28"/>
          <w:szCs w:val="28"/>
          <w:lang w:eastAsia="ru-RU"/>
        </w:rPr>
        <w:t>Учреждения</w:t>
      </w:r>
      <w:r w:rsidRPr="00CB3F00">
        <w:rPr>
          <w:rFonts w:ascii="Times New Roman" w:eastAsia="Calibri" w:hAnsi="Times New Roman" w:cs="Times New Roman"/>
          <w:sz w:val="28"/>
          <w:szCs w:val="28"/>
          <w:lang w:eastAsia="ru-RU"/>
        </w:rPr>
        <w:t xml:space="preserve"> </w:t>
      </w:r>
      <w:r w:rsidR="008C2C4F">
        <w:rPr>
          <w:rFonts w:ascii="Times New Roman" w:eastAsia="Calibri" w:hAnsi="Times New Roman" w:cs="Times New Roman"/>
          <w:sz w:val="28"/>
          <w:szCs w:val="28"/>
          <w:lang w:eastAsia="ru-RU"/>
        </w:rPr>
        <w:t>взыскано</w:t>
      </w:r>
      <w:r w:rsidRPr="00CB3F00">
        <w:rPr>
          <w:rFonts w:ascii="Times New Roman" w:eastAsia="Calibri" w:hAnsi="Times New Roman" w:cs="Times New Roman"/>
          <w:sz w:val="28"/>
          <w:szCs w:val="28"/>
          <w:lang w:eastAsia="ru-RU"/>
        </w:rPr>
        <w:t xml:space="preserve"> пеня в сумме </w:t>
      </w:r>
      <w:r w:rsidRPr="008C2C4F">
        <w:rPr>
          <w:rFonts w:ascii="Times New Roman" w:eastAsia="Calibri" w:hAnsi="Times New Roman" w:cs="Times New Roman"/>
          <w:sz w:val="28"/>
          <w:szCs w:val="28"/>
          <w:lang w:eastAsia="ru-RU"/>
        </w:rPr>
        <w:t>28,7 тыс. руб</w:t>
      </w:r>
      <w:r w:rsidR="008C2C4F" w:rsidRPr="008C2C4F">
        <w:rPr>
          <w:rFonts w:ascii="Times New Roman" w:eastAsia="Calibri" w:hAnsi="Times New Roman" w:cs="Times New Roman"/>
          <w:sz w:val="28"/>
          <w:szCs w:val="28"/>
          <w:lang w:eastAsia="ru-RU"/>
        </w:rPr>
        <w:t>лей</w:t>
      </w:r>
      <w:r w:rsidRPr="008C2C4F">
        <w:rPr>
          <w:rFonts w:ascii="Times New Roman" w:eastAsia="Calibri" w:hAnsi="Times New Roman" w:cs="Times New Roman"/>
          <w:sz w:val="28"/>
          <w:szCs w:val="28"/>
          <w:lang w:eastAsia="ru-RU"/>
        </w:rPr>
        <w:t>.</w:t>
      </w:r>
    </w:p>
    <w:p w:rsidR="00CB3F00" w:rsidRPr="00CB3F00" w:rsidRDefault="00CB3F00" w:rsidP="00D77D5D">
      <w:pPr>
        <w:shd w:val="clear" w:color="auto" w:fill="FFFFFF" w:themeFill="background1"/>
        <w:spacing w:after="0" w:line="240" w:lineRule="auto"/>
        <w:jc w:val="both"/>
        <w:rPr>
          <w:rFonts w:ascii="Times New Roman" w:eastAsia="Calibri" w:hAnsi="Times New Roman" w:cs="Times New Roman"/>
          <w:sz w:val="28"/>
          <w:szCs w:val="28"/>
          <w:lang w:eastAsia="ru-RU"/>
        </w:rPr>
      </w:pPr>
    </w:p>
    <w:p w:rsidR="00CB3F00" w:rsidRPr="008C2C4F" w:rsidRDefault="00CB3F00" w:rsidP="00D77D5D">
      <w:pPr>
        <w:shd w:val="clear" w:color="auto" w:fill="FFFFFF" w:themeFill="background1"/>
        <w:spacing w:after="0" w:line="240" w:lineRule="auto"/>
        <w:jc w:val="center"/>
        <w:rPr>
          <w:rFonts w:ascii="Times New Roman" w:eastAsia="Calibri" w:hAnsi="Times New Roman" w:cs="Times New Roman"/>
          <w:i/>
          <w:sz w:val="28"/>
          <w:szCs w:val="28"/>
          <w:lang w:eastAsia="ru-RU"/>
        </w:rPr>
      </w:pPr>
      <w:r w:rsidRPr="008C2C4F">
        <w:rPr>
          <w:rFonts w:ascii="Times New Roman" w:eastAsia="Calibri" w:hAnsi="Times New Roman" w:cs="Times New Roman"/>
          <w:i/>
          <w:sz w:val="28"/>
          <w:szCs w:val="28"/>
          <w:lang w:eastAsia="ru-RU"/>
        </w:rPr>
        <w:t>по ГБДОУ «Детский сад №1 с.</w:t>
      </w:r>
      <w:r w:rsidR="008C2C4F" w:rsidRPr="008C2C4F">
        <w:rPr>
          <w:rFonts w:ascii="Times New Roman" w:eastAsia="Calibri" w:hAnsi="Times New Roman" w:cs="Times New Roman"/>
          <w:i/>
          <w:sz w:val="28"/>
          <w:szCs w:val="28"/>
          <w:lang w:eastAsia="ru-RU"/>
        </w:rPr>
        <w:t xml:space="preserve">п. Верхние Ачалуки «Солнышко»: </w:t>
      </w:r>
    </w:p>
    <w:p w:rsidR="00CB3F00" w:rsidRPr="008C2C4F" w:rsidRDefault="00CB3F00" w:rsidP="00D77D5D">
      <w:pPr>
        <w:shd w:val="clear" w:color="auto" w:fill="FFFFFF" w:themeFill="background1"/>
        <w:spacing w:after="0" w:line="240" w:lineRule="auto"/>
        <w:ind w:firstLine="709"/>
        <w:jc w:val="both"/>
        <w:rPr>
          <w:rFonts w:ascii="Times New Roman" w:eastAsia="Calibri" w:hAnsi="Times New Roman" w:cs="Times New Roman"/>
          <w:sz w:val="28"/>
          <w:szCs w:val="28"/>
          <w:lang w:eastAsia="ru-RU"/>
        </w:rPr>
      </w:pPr>
      <w:r w:rsidRPr="00CB3F00">
        <w:rPr>
          <w:rFonts w:ascii="Times New Roman CYR" w:eastAsia="Calibri" w:hAnsi="Times New Roman CYR" w:cs="Times New Roman CYR"/>
          <w:sz w:val="28"/>
          <w:szCs w:val="28"/>
          <w:lang w:eastAsia="ru-RU"/>
        </w:rPr>
        <w:t>В нарушение пункта 37 Порядка, утвержденного Постановлением Правительства РИ №156</w:t>
      </w:r>
      <w:r w:rsidR="008C2C4F">
        <w:rPr>
          <w:rFonts w:ascii="Times New Roman CYR" w:eastAsia="Calibri" w:hAnsi="Times New Roman CYR" w:cs="Times New Roman CYR"/>
          <w:sz w:val="28"/>
          <w:szCs w:val="28"/>
          <w:lang w:eastAsia="ru-RU"/>
        </w:rPr>
        <w:t xml:space="preserve"> </w:t>
      </w:r>
      <w:r w:rsidR="008C2C4F" w:rsidRPr="008C2C4F">
        <w:rPr>
          <w:rFonts w:ascii="Times New Roman CYR" w:eastAsia="Calibri" w:hAnsi="Times New Roman CYR" w:cs="Times New Roman CYR"/>
          <w:sz w:val="28"/>
          <w:szCs w:val="28"/>
          <w:lang w:eastAsia="ru-RU"/>
        </w:rPr>
        <w:t>от 16.10.2015 года</w:t>
      </w:r>
      <w:r w:rsidR="008C2C4F">
        <w:rPr>
          <w:rFonts w:ascii="Times New Roman CYR" w:eastAsia="Calibri" w:hAnsi="Times New Roman CYR" w:cs="Times New Roman CYR"/>
          <w:sz w:val="28"/>
          <w:szCs w:val="28"/>
          <w:lang w:eastAsia="ru-RU"/>
        </w:rPr>
        <w:t>,</w:t>
      </w:r>
      <w:r w:rsidRPr="00CB3F00">
        <w:rPr>
          <w:rFonts w:ascii="Times New Roman CYR" w:eastAsia="Calibri" w:hAnsi="Times New Roman CYR" w:cs="Times New Roman CYR"/>
          <w:sz w:val="28"/>
          <w:szCs w:val="28"/>
          <w:lang w:eastAsia="ru-RU"/>
        </w:rPr>
        <w:t xml:space="preserve"> </w:t>
      </w:r>
      <w:r w:rsidRPr="00CB3F00">
        <w:rPr>
          <w:rFonts w:ascii="Times New Roman" w:eastAsia="Calibri" w:hAnsi="Times New Roman" w:cs="Times New Roman"/>
          <w:sz w:val="28"/>
          <w:szCs w:val="28"/>
          <w:lang w:eastAsia="ru-RU"/>
        </w:rPr>
        <w:t xml:space="preserve">ГБДОУ «Детский сад №1 с.п. Верхние Ачалуки «Солнышко» </w:t>
      </w:r>
      <w:r w:rsidRPr="00CB3F00">
        <w:rPr>
          <w:rFonts w:ascii="Times New Roman CYR" w:eastAsia="Calibri" w:hAnsi="Times New Roman CYR" w:cs="Times New Roman CYR"/>
          <w:sz w:val="28"/>
          <w:szCs w:val="28"/>
          <w:lang w:eastAsia="ru-RU"/>
        </w:rPr>
        <w:t xml:space="preserve">предоставлены субсидии на выполнение государственного задания без наличия соглашения с Министерством, определяющим права, обязанности и ответственность сторон, в том числе объем и периодичность перечисления субсидии в течении финансового года в общей </w:t>
      </w:r>
      <w:r w:rsidRPr="008C2C4F">
        <w:rPr>
          <w:rFonts w:ascii="Times New Roman CYR" w:eastAsia="Calibri" w:hAnsi="Times New Roman CYR" w:cs="Times New Roman CYR"/>
          <w:sz w:val="28"/>
          <w:szCs w:val="28"/>
          <w:lang w:eastAsia="ru-RU"/>
        </w:rPr>
        <w:t>сумме 32</w:t>
      </w:r>
      <w:r w:rsidR="008C2C4F" w:rsidRPr="008C2C4F">
        <w:rPr>
          <w:rFonts w:ascii="Times New Roman CYR" w:eastAsia="Calibri" w:hAnsi="Times New Roman CYR" w:cs="Times New Roman CYR"/>
          <w:sz w:val="28"/>
          <w:szCs w:val="28"/>
          <w:lang w:eastAsia="ru-RU"/>
        </w:rPr>
        <w:t> </w:t>
      </w:r>
      <w:r w:rsidRPr="008C2C4F">
        <w:rPr>
          <w:rFonts w:ascii="Times New Roman CYR" w:eastAsia="Calibri" w:hAnsi="Times New Roman CYR" w:cs="Times New Roman CYR"/>
          <w:sz w:val="28"/>
          <w:szCs w:val="28"/>
          <w:lang w:eastAsia="ru-RU"/>
        </w:rPr>
        <w:t>058,3 тыс. руб</w:t>
      </w:r>
      <w:r w:rsidR="008C2C4F" w:rsidRPr="008C2C4F">
        <w:rPr>
          <w:rFonts w:ascii="Times New Roman CYR" w:eastAsia="Calibri" w:hAnsi="Times New Roman CYR" w:cs="Times New Roman CYR"/>
          <w:sz w:val="28"/>
          <w:szCs w:val="28"/>
          <w:lang w:eastAsia="ru-RU"/>
        </w:rPr>
        <w:t>лей</w:t>
      </w:r>
      <w:r w:rsidRPr="008C2C4F">
        <w:rPr>
          <w:rFonts w:ascii="Times New Roman CYR" w:eastAsia="Calibri" w:hAnsi="Times New Roman CYR" w:cs="Times New Roman CYR"/>
          <w:sz w:val="28"/>
          <w:szCs w:val="28"/>
          <w:lang w:eastAsia="ru-RU"/>
        </w:rPr>
        <w:t xml:space="preserve">. </w:t>
      </w:r>
    </w:p>
    <w:p w:rsidR="00CB3F00" w:rsidRPr="00CB3F00" w:rsidRDefault="008C2C4F" w:rsidP="00D77D5D">
      <w:pPr>
        <w:shd w:val="clear" w:color="auto" w:fill="FFFFFF" w:themeFill="background1"/>
        <w:spacing w:after="0" w:line="240" w:lineRule="auto"/>
        <w:ind w:firstLine="709"/>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В нарушение статьи 78.1 Бюджетного Кодекса</w:t>
      </w:r>
      <w:r w:rsidR="00CB3F00" w:rsidRPr="00CB3F00">
        <w:rPr>
          <w:rFonts w:ascii="Times New Roman" w:eastAsia="Calibri" w:hAnsi="Times New Roman" w:cs="Times New Roman"/>
          <w:sz w:val="28"/>
          <w:szCs w:val="28"/>
          <w:lang w:eastAsia="ru-RU"/>
        </w:rPr>
        <w:t xml:space="preserve"> РФ и Приказа Минфина РФ №81н, произведена оплата обязательств предыдущего 2017 года за счет субсидий на финансовое обеспечение выпо</w:t>
      </w:r>
      <w:r>
        <w:rPr>
          <w:rFonts w:ascii="Times New Roman" w:eastAsia="Calibri" w:hAnsi="Times New Roman" w:cs="Times New Roman"/>
          <w:sz w:val="28"/>
          <w:szCs w:val="28"/>
          <w:lang w:eastAsia="ru-RU"/>
        </w:rPr>
        <w:t>лнения государственного задания</w:t>
      </w:r>
      <w:r w:rsidR="00CB3F00" w:rsidRPr="00CB3F00">
        <w:rPr>
          <w:rFonts w:ascii="Times New Roman" w:eastAsia="Calibri" w:hAnsi="Times New Roman" w:cs="Times New Roman"/>
          <w:sz w:val="28"/>
          <w:szCs w:val="28"/>
          <w:lang w:eastAsia="ru-RU"/>
        </w:rPr>
        <w:t xml:space="preserve"> текущего 2018 года в общей </w:t>
      </w:r>
      <w:r w:rsidR="00CB3F00" w:rsidRPr="008C2C4F">
        <w:rPr>
          <w:rFonts w:ascii="Times New Roman" w:eastAsia="Calibri" w:hAnsi="Times New Roman" w:cs="Times New Roman"/>
          <w:sz w:val="28"/>
          <w:szCs w:val="28"/>
          <w:lang w:eastAsia="ru-RU"/>
        </w:rPr>
        <w:t>сумме 3</w:t>
      </w:r>
      <w:r w:rsidRPr="008C2C4F">
        <w:rPr>
          <w:rFonts w:ascii="Times New Roman" w:eastAsia="Calibri" w:hAnsi="Times New Roman" w:cs="Times New Roman"/>
          <w:sz w:val="28"/>
          <w:szCs w:val="28"/>
          <w:lang w:eastAsia="ru-RU"/>
        </w:rPr>
        <w:t> </w:t>
      </w:r>
      <w:r w:rsidR="00CB3F00" w:rsidRPr="008C2C4F">
        <w:rPr>
          <w:rFonts w:ascii="Times New Roman" w:eastAsia="Calibri" w:hAnsi="Times New Roman" w:cs="Times New Roman"/>
          <w:sz w:val="28"/>
          <w:szCs w:val="28"/>
          <w:lang w:eastAsia="ru-RU"/>
        </w:rPr>
        <w:t>876,0 тыс. руб.,</w:t>
      </w:r>
      <w:r w:rsidR="00CB3F00" w:rsidRPr="00CB3F00">
        <w:rPr>
          <w:rFonts w:ascii="Times New Roman" w:eastAsia="Calibri" w:hAnsi="Times New Roman" w:cs="Times New Roman"/>
          <w:sz w:val="28"/>
          <w:szCs w:val="28"/>
          <w:lang w:eastAsia="ru-RU"/>
        </w:rPr>
        <w:t xml:space="preserve"> что является нецелевым использованием средств республиканского бюджета, в том числе:</w:t>
      </w:r>
    </w:p>
    <w:p w:rsidR="00CB3F00" w:rsidRDefault="008C2C4F" w:rsidP="00EE7E98">
      <w:pPr>
        <w:pStyle w:val="a7"/>
        <w:numPr>
          <w:ilvl w:val="0"/>
          <w:numId w:val="114"/>
        </w:numPr>
        <w:shd w:val="clear" w:color="auto" w:fill="FFFFFF" w:themeFill="background1"/>
        <w:tabs>
          <w:tab w:val="left" w:pos="1134"/>
        </w:tabs>
        <w:spacing w:after="0" w:line="240" w:lineRule="auto"/>
        <w:ind w:left="42" w:firstLine="714"/>
        <w:jc w:val="both"/>
        <w:rPr>
          <w:rFonts w:ascii="Times New Roman" w:eastAsia="Calibri" w:hAnsi="Times New Roman" w:cs="Times New Roman"/>
          <w:sz w:val="28"/>
          <w:szCs w:val="28"/>
          <w:lang w:eastAsia="ru-RU"/>
        </w:rPr>
      </w:pPr>
      <w:r w:rsidRPr="008C2C4F">
        <w:rPr>
          <w:rFonts w:ascii="Times New Roman" w:eastAsia="Calibri" w:hAnsi="Times New Roman" w:cs="Times New Roman"/>
          <w:sz w:val="28"/>
          <w:szCs w:val="28"/>
          <w:lang w:eastAsia="ru-RU"/>
        </w:rPr>
        <w:t xml:space="preserve">ПАО «МРСК Северного Кавказа» </w:t>
      </w:r>
      <w:r>
        <w:rPr>
          <w:rFonts w:ascii="Times New Roman" w:eastAsia="Calibri" w:hAnsi="Times New Roman" w:cs="Times New Roman"/>
          <w:sz w:val="28"/>
          <w:szCs w:val="28"/>
          <w:lang w:eastAsia="ru-RU"/>
        </w:rPr>
        <w:t>перечислен</w:t>
      </w:r>
      <w:r w:rsidR="00F36865">
        <w:rPr>
          <w:rFonts w:ascii="Times New Roman" w:eastAsia="Calibri" w:hAnsi="Times New Roman" w:cs="Times New Roman"/>
          <w:sz w:val="28"/>
          <w:szCs w:val="28"/>
          <w:lang w:eastAsia="ru-RU"/>
        </w:rPr>
        <w:t>о</w:t>
      </w:r>
      <w:r w:rsidR="00CB3F00" w:rsidRPr="008C2C4F">
        <w:rPr>
          <w:rFonts w:ascii="Times New Roman" w:eastAsia="Calibri" w:hAnsi="Times New Roman" w:cs="Times New Roman"/>
          <w:sz w:val="28"/>
          <w:szCs w:val="28"/>
          <w:lang w:eastAsia="ru-RU"/>
        </w:rPr>
        <w:t xml:space="preserve"> за </w:t>
      </w:r>
      <w:r w:rsidR="00F36865">
        <w:rPr>
          <w:rFonts w:ascii="Times New Roman" w:eastAsia="Calibri" w:hAnsi="Times New Roman" w:cs="Times New Roman"/>
          <w:sz w:val="28"/>
          <w:szCs w:val="28"/>
          <w:lang w:eastAsia="ru-RU"/>
        </w:rPr>
        <w:t xml:space="preserve">потребленную </w:t>
      </w:r>
      <w:r w:rsidR="00CB3F00" w:rsidRPr="008C2C4F">
        <w:rPr>
          <w:rFonts w:ascii="Times New Roman" w:eastAsia="Calibri" w:hAnsi="Times New Roman" w:cs="Times New Roman"/>
          <w:sz w:val="28"/>
          <w:szCs w:val="28"/>
          <w:lang w:eastAsia="ru-RU"/>
        </w:rPr>
        <w:t>электроэнергию за октябрь-</w:t>
      </w:r>
      <w:r>
        <w:rPr>
          <w:rFonts w:ascii="Times New Roman" w:eastAsia="Calibri" w:hAnsi="Times New Roman" w:cs="Times New Roman"/>
          <w:sz w:val="28"/>
          <w:szCs w:val="28"/>
          <w:lang w:eastAsia="ru-RU"/>
        </w:rPr>
        <w:t>декабрь 2017 года</w:t>
      </w:r>
      <w:r w:rsidR="00CB3F00" w:rsidRPr="008C2C4F">
        <w:rPr>
          <w:rFonts w:ascii="Times New Roman" w:eastAsia="Calibri" w:hAnsi="Times New Roman" w:cs="Times New Roman"/>
          <w:sz w:val="28"/>
          <w:szCs w:val="28"/>
          <w:lang w:eastAsia="ru-RU"/>
        </w:rPr>
        <w:t xml:space="preserve"> в </w:t>
      </w:r>
      <w:r>
        <w:rPr>
          <w:rFonts w:ascii="Times New Roman" w:eastAsia="Calibri" w:hAnsi="Times New Roman" w:cs="Times New Roman"/>
          <w:sz w:val="28"/>
          <w:szCs w:val="28"/>
          <w:lang w:eastAsia="ru-RU"/>
        </w:rPr>
        <w:t xml:space="preserve">общей </w:t>
      </w:r>
      <w:r w:rsidR="00CB3F00" w:rsidRPr="008C2C4F">
        <w:rPr>
          <w:rFonts w:ascii="Times New Roman" w:eastAsia="Calibri" w:hAnsi="Times New Roman" w:cs="Times New Roman"/>
          <w:sz w:val="28"/>
          <w:szCs w:val="28"/>
          <w:lang w:eastAsia="ru-RU"/>
        </w:rPr>
        <w:t xml:space="preserve">сумме </w:t>
      </w:r>
      <w:r>
        <w:rPr>
          <w:rFonts w:ascii="Times New Roman" w:eastAsia="Calibri" w:hAnsi="Times New Roman" w:cs="Times New Roman"/>
          <w:sz w:val="28"/>
          <w:szCs w:val="28"/>
          <w:lang w:eastAsia="ru-RU"/>
        </w:rPr>
        <w:t>118,3</w:t>
      </w:r>
      <w:r w:rsidR="00CB3F00" w:rsidRPr="008C2C4F">
        <w:rPr>
          <w:rFonts w:ascii="Times New Roman" w:eastAsia="Calibri" w:hAnsi="Times New Roman" w:cs="Times New Roman"/>
          <w:sz w:val="28"/>
          <w:szCs w:val="28"/>
          <w:lang w:eastAsia="ru-RU"/>
        </w:rPr>
        <w:t xml:space="preserve"> тыс. руб.; </w:t>
      </w:r>
    </w:p>
    <w:p w:rsidR="008C2C4F" w:rsidRPr="008C2C4F" w:rsidRDefault="008C2C4F" w:rsidP="00EE7E98">
      <w:pPr>
        <w:pStyle w:val="a7"/>
        <w:numPr>
          <w:ilvl w:val="0"/>
          <w:numId w:val="114"/>
        </w:numPr>
        <w:shd w:val="clear" w:color="auto" w:fill="FFFFFF" w:themeFill="background1"/>
        <w:tabs>
          <w:tab w:val="left" w:pos="1134"/>
        </w:tabs>
        <w:spacing w:after="0" w:line="240" w:lineRule="auto"/>
        <w:ind w:left="42" w:firstLine="714"/>
        <w:jc w:val="both"/>
        <w:rPr>
          <w:rFonts w:ascii="Times New Roman" w:eastAsia="Calibri" w:hAnsi="Times New Roman" w:cs="Times New Roman"/>
          <w:sz w:val="28"/>
          <w:szCs w:val="28"/>
          <w:lang w:eastAsia="ru-RU"/>
        </w:rPr>
      </w:pPr>
      <w:r w:rsidRPr="008C2C4F">
        <w:rPr>
          <w:rFonts w:ascii="Times New Roman" w:eastAsia="Calibri" w:hAnsi="Times New Roman" w:cs="Times New Roman"/>
          <w:sz w:val="28"/>
          <w:szCs w:val="28"/>
          <w:lang w:eastAsia="ru-RU"/>
        </w:rPr>
        <w:t xml:space="preserve">ООО «Газпром межрегионгаз Назрань» </w:t>
      </w:r>
      <w:r>
        <w:rPr>
          <w:rFonts w:ascii="Times New Roman" w:eastAsia="Calibri" w:hAnsi="Times New Roman" w:cs="Times New Roman"/>
          <w:sz w:val="28"/>
          <w:szCs w:val="28"/>
          <w:lang w:eastAsia="ru-RU"/>
        </w:rPr>
        <w:t>о</w:t>
      </w:r>
      <w:r w:rsidRPr="008C2C4F">
        <w:rPr>
          <w:rFonts w:ascii="Times New Roman" w:eastAsia="Calibri" w:hAnsi="Times New Roman" w:cs="Times New Roman"/>
          <w:sz w:val="28"/>
          <w:szCs w:val="28"/>
          <w:lang w:eastAsia="ru-RU"/>
        </w:rPr>
        <w:t>плачена задолженность за потребленный газ за ноябрь</w:t>
      </w:r>
      <w:r>
        <w:rPr>
          <w:rFonts w:ascii="Times New Roman" w:eastAsia="Calibri" w:hAnsi="Times New Roman" w:cs="Times New Roman"/>
          <w:sz w:val="28"/>
          <w:szCs w:val="28"/>
          <w:lang w:eastAsia="ru-RU"/>
        </w:rPr>
        <w:t>-декабрь 2017 года</w:t>
      </w:r>
      <w:r w:rsidRPr="008C2C4F">
        <w:rPr>
          <w:rFonts w:ascii="Times New Roman" w:eastAsia="Calibri" w:hAnsi="Times New Roman" w:cs="Times New Roman"/>
          <w:sz w:val="28"/>
          <w:szCs w:val="28"/>
          <w:lang w:eastAsia="ru-RU"/>
        </w:rPr>
        <w:t xml:space="preserve"> в </w:t>
      </w:r>
      <w:r>
        <w:rPr>
          <w:rFonts w:ascii="Times New Roman" w:eastAsia="Calibri" w:hAnsi="Times New Roman" w:cs="Times New Roman"/>
          <w:sz w:val="28"/>
          <w:szCs w:val="28"/>
          <w:lang w:eastAsia="ru-RU"/>
        </w:rPr>
        <w:t xml:space="preserve">общей </w:t>
      </w:r>
      <w:r w:rsidRPr="008C2C4F">
        <w:rPr>
          <w:rFonts w:ascii="Times New Roman" w:eastAsia="Calibri" w:hAnsi="Times New Roman" w:cs="Times New Roman"/>
          <w:sz w:val="28"/>
          <w:szCs w:val="28"/>
          <w:lang w:eastAsia="ru-RU"/>
        </w:rPr>
        <w:t xml:space="preserve">сумме </w:t>
      </w:r>
      <w:r>
        <w:rPr>
          <w:rFonts w:ascii="Times New Roman" w:eastAsia="Calibri" w:hAnsi="Times New Roman" w:cs="Times New Roman"/>
          <w:sz w:val="28"/>
          <w:szCs w:val="28"/>
          <w:lang w:eastAsia="ru-RU"/>
        </w:rPr>
        <w:t>262,1</w:t>
      </w:r>
      <w:r w:rsidRPr="008C2C4F">
        <w:rPr>
          <w:rFonts w:ascii="Times New Roman" w:eastAsia="Calibri" w:hAnsi="Times New Roman" w:cs="Times New Roman"/>
          <w:sz w:val="28"/>
          <w:szCs w:val="28"/>
          <w:lang w:eastAsia="ru-RU"/>
        </w:rPr>
        <w:t xml:space="preserve"> тыс. руб.;</w:t>
      </w:r>
    </w:p>
    <w:p w:rsidR="00CB3F00" w:rsidRPr="008C2C4F" w:rsidRDefault="00F66DF3" w:rsidP="00EE7E98">
      <w:pPr>
        <w:pStyle w:val="a7"/>
        <w:numPr>
          <w:ilvl w:val="0"/>
          <w:numId w:val="114"/>
        </w:numPr>
        <w:shd w:val="clear" w:color="auto" w:fill="FFFFFF" w:themeFill="background1"/>
        <w:tabs>
          <w:tab w:val="left" w:pos="1134"/>
        </w:tabs>
        <w:spacing w:after="0" w:line="240" w:lineRule="auto"/>
        <w:ind w:left="42" w:firstLine="714"/>
        <w:jc w:val="both"/>
        <w:rPr>
          <w:rFonts w:ascii="Times New Roman" w:eastAsia="Calibri" w:hAnsi="Times New Roman" w:cs="Times New Roman"/>
          <w:sz w:val="28"/>
          <w:szCs w:val="28"/>
          <w:lang w:eastAsia="ru-RU"/>
        </w:rPr>
      </w:pPr>
      <w:r w:rsidRPr="008C2C4F">
        <w:rPr>
          <w:rFonts w:ascii="Times New Roman" w:eastAsia="Calibri" w:hAnsi="Times New Roman" w:cs="Times New Roman"/>
          <w:sz w:val="28"/>
          <w:szCs w:val="28"/>
          <w:lang w:eastAsia="ru-RU"/>
        </w:rPr>
        <w:t xml:space="preserve">ООО «Русь-Продукт» </w:t>
      </w:r>
      <w:r w:rsidR="00F36865">
        <w:rPr>
          <w:rFonts w:ascii="Times New Roman" w:eastAsia="Calibri" w:hAnsi="Times New Roman" w:cs="Times New Roman"/>
          <w:sz w:val="28"/>
          <w:szCs w:val="28"/>
          <w:lang w:eastAsia="ru-RU"/>
        </w:rPr>
        <w:t>перечислено</w:t>
      </w:r>
      <w:r w:rsidR="00CB3F00" w:rsidRPr="008C2C4F">
        <w:rPr>
          <w:rFonts w:ascii="Times New Roman" w:eastAsia="Calibri" w:hAnsi="Times New Roman" w:cs="Times New Roman"/>
          <w:sz w:val="28"/>
          <w:szCs w:val="28"/>
          <w:lang w:eastAsia="ru-RU"/>
        </w:rPr>
        <w:t xml:space="preserve"> за поста</w:t>
      </w:r>
      <w:r w:rsidRPr="008C2C4F">
        <w:rPr>
          <w:rFonts w:ascii="Times New Roman" w:eastAsia="Calibri" w:hAnsi="Times New Roman" w:cs="Times New Roman"/>
          <w:sz w:val="28"/>
          <w:szCs w:val="28"/>
          <w:lang w:eastAsia="ru-RU"/>
        </w:rPr>
        <w:t>вку продуктов питания за 2017 год</w:t>
      </w:r>
      <w:r w:rsidR="00CB3F00" w:rsidRPr="008C2C4F">
        <w:rPr>
          <w:rFonts w:ascii="Times New Roman" w:eastAsia="Calibri" w:hAnsi="Times New Roman" w:cs="Times New Roman"/>
          <w:sz w:val="28"/>
          <w:szCs w:val="28"/>
          <w:lang w:eastAsia="ru-RU"/>
        </w:rPr>
        <w:t xml:space="preserve"> в </w:t>
      </w:r>
      <w:r w:rsidRPr="008C2C4F">
        <w:rPr>
          <w:rFonts w:ascii="Times New Roman" w:eastAsia="Calibri" w:hAnsi="Times New Roman" w:cs="Times New Roman"/>
          <w:sz w:val="28"/>
          <w:szCs w:val="28"/>
          <w:lang w:eastAsia="ru-RU"/>
        </w:rPr>
        <w:t xml:space="preserve">общей </w:t>
      </w:r>
      <w:r w:rsidR="00CB3F00" w:rsidRPr="008C2C4F">
        <w:rPr>
          <w:rFonts w:ascii="Times New Roman" w:eastAsia="Calibri" w:hAnsi="Times New Roman" w:cs="Times New Roman"/>
          <w:sz w:val="28"/>
          <w:szCs w:val="28"/>
          <w:lang w:eastAsia="ru-RU"/>
        </w:rPr>
        <w:t xml:space="preserve">сумме </w:t>
      </w:r>
      <w:r w:rsidRPr="008C2C4F">
        <w:rPr>
          <w:rFonts w:ascii="Times New Roman" w:eastAsia="Calibri" w:hAnsi="Times New Roman" w:cs="Times New Roman"/>
          <w:sz w:val="28"/>
          <w:szCs w:val="28"/>
          <w:lang w:eastAsia="ru-RU"/>
        </w:rPr>
        <w:t>2 049,9</w:t>
      </w:r>
      <w:r w:rsidR="00CB3F00" w:rsidRPr="008C2C4F">
        <w:rPr>
          <w:rFonts w:ascii="Times New Roman" w:eastAsia="Calibri" w:hAnsi="Times New Roman" w:cs="Times New Roman"/>
          <w:sz w:val="28"/>
          <w:szCs w:val="28"/>
          <w:lang w:eastAsia="ru-RU"/>
        </w:rPr>
        <w:t xml:space="preserve"> тыс. руб.;</w:t>
      </w:r>
    </w:p>
    <w:p w:rsidR="008C2C4F" w:rsidRPr="00615701" w:rsidRDefault="008C2C4F" w:rsidP="00EE7E98">
      <w:pPr>
        <w:pStyle w:val="a7"/>
        <w:numPr>
          <w:ilvl w:val="0"/>
          <w:numId w:val="114"/>
        </w:numPr>
        <w:shd w:val="clear" w:color="auto" w:fill="FFFFFF" w:themeFill="background1"/>
        <w:tabs>
          <w:tab w:val="left" w:pos="1134"/>
        </w:tabs>
        <w:spacing w:after="0" w:line="240" w:lineRule="auto"/>
        <w:ind w:left="42" w:firstLine="714"/>
        <w:jc w:val="both"/>
        <w:rPr>
          <w:rFonts w:ascii="Times New Roman" w:eastAsia="Calibri" w:hAnsi="Times New Roman" w:cs="Times New Roman"/>
          <w:sz w:val="28"/>
          <w:szCs w:val="28"/>
          <w:lang w:eastAsia="ru-RU"/>
        </w:rPr>
      </w:pPr>
      <w:r w:rsidRPr="008C2C4F">
        <w:rPr>
          <w:rFonts w:ascii="Times New Roman" w:eastAsia="Calibri" w:hAnsi="Times New Roman" w:cs="Times New Roman"/>
          <w:sz w:val="28"/>
          <w:szCs w:val="28"/>
          <w:lang w:eastAsia="ru-RU"/>
        </w:rPr>
        <w:t xml:space="preserve">МИФНС России №3 по РИ </w:t>
      </w:r>
      <w:r w:rsidR="00CB3F00" w:rsidRPr="008C2C4F">
        <w:rPr>
          <w:rFonts w:ascii="Times New Roman" w:eastAsia="Calibri" w:hAnsi="Times New Roman" w:cs="Times New Roman"/>
          <w:sz w:val="28"/>
          <w:szCs w:val="28"/>
          <w:lang w:eastAsia="ru-RU"/>
        </w:rPr>
        <w:t>уплачены страховые взносы на обязательное пенсионное страхо</w:t>
      </w:r>
      <w:r>
        <w:rPr>
          <w:rFonts w:ascii="Times New Roman" w:eastAsia="Calibri" w:hAnsi="Times New Roman" w:cs="Times New Roman"/>
          <w:sz w:val="28"/>
          <w:szCs w:val="28"/>
          <w:lang w:eastAsia="ru-RU"/>
        </w:rPr>
        <w:t>вание</w:t>
      </w:r>
      <w:r w:rsidR="00CB3F00" w:rsidRPr="008C2C4F">
        <w:rPr>
          <w:rFonts w:ascii="Times New Roman" w:eastAsia="Calibri" w:hAnsi="Times New Roman" w:cs="Times New Roman"/>
          <w:sz w:val="28"/>
          <w:szCs w:val="28"/>
          <w:lang w:eastAsia="ru-RU"/>
        </w:rPr>
        <w:t xml:space="preserve"> за </w:t>
      </w:r>
      <w:r>
        <w:rPr>
          <w:rFonts w:ascii="Times New Roman" w:eastAsia="Calibri" w:hAnsi="Times New Roman" w:cs="Times New Roman"/>
          <w:sz w:val="28"/>
          <w:szCs w:val="28"/>
          <w:lang w:eastAsia="ru-RU"/>
        </w:rPr>
        <w:t>2017 год</w:t>
      </w:r>
      <w:r w:rsidR="00CB3F00" w:rsidRPr="008C2C4F">
        <w:rPr>
          <w:rFonts w:ascii="Times New Roman" w:eastAsia="Calibri" w:hAnsi="Times New Roman" w:cs="Times New Roman"/>
          <w:sz w:val="28"/>
          <w:szCs w:val="28"/>
          <w:lang w:eastAsia="ru-RU"/>
        </w:rPr>
        <w:t xml:space="preserve"> в </w:t>
      </w:r>
      <w:r>
        <w:rPr>
          <w:rFonts w:ascii="Times New Roman" w:eastAsia="Calibri" w:hAnsi="Times New Roman" w:cs="Times New Roman"/>
          <w:sz w:val="28"/>
          <w:szCs w:val="28"/>
          <w:lang w:eastAsia="ru-RU"/>
        </w:rPr>
        <w:t>общей</w:t>
      </w:r>
      <w:r w:rsidR="00CB3F00" w:rsidRPr="008C2C4F">
        <w:rPr>
          <w:rFonts w:ascii="Times New Roman" w:eastAsia="Calibri" w:hAnsi="Times New Roman" w:cs="Times New Roman"/>
          <w:sz w:val="28"/>
          <w:szCs w:val="28"/>
          <w:lang w:eastAsia="ru-RU"/>
        </w:rPr>
        <w:t xml:space="preserve"> сумме </w:t>
      </w:r>
      <w:r w:rsidR="00615701">
        <w:rPr>
          <w:rFonts w:ascii="Times New Roman" w:eastAsia="Calibri" w:hAnsi="Times New Roman" w:cs="Times New Roman"/>
          <w:sz w:val="28"/>
          <w:szCs w:val="28"/>
          <w:lang w:eastAsia="ru-RU"/>
        </w:rPr>
        <w:t>1 099,4</w:t>
      </w:r>
      <w:r w:rsidR="00CB3F00" w:rsidRPr="008C2C4F">
        <w:rPr>
          <w:rFonts w:ascii="Times New Roman" w:eastAsia="Calibri" w:hAnsi="Times New Roman" w:cs="Times New Roman"/>
          <w:sz w:val="28"/>
          <w:szCs w:val="28"/>
          <w:lang w:eastAsia="ru-RU"/>
        </w:rPr>
        <w:t xml:space="preserve"> тыс. руб.;</w:t>
      </w:r>
    </w:p>
    <w:p w:rsidR="00CB3F00" w:rsidRPr="008C2C4F" w:rsidRDefault="00615701" w:rsidP="00EE7E98">
      <w:pPr>
        <w:pStyle w:val="a7"/>
        <w:numPr>
          <w:ilvl w:val="0"/>
          <w:numId w:val="114"/>
        </w:numPr>
        <w:shd w:val="clear" w:color="auto" w:fill="FFFFFF" w:themeFill="background1"/>
        <w:tabs>
          <w:tab w:val="left" w:pos="1134"/>
        </w:tabs>
        <w:spacing w:after="0" w:line="240" w:lineRule="auto"/>
        <w:ind w:left="42" w:firstLine="714"/>
        <w:jc w:val="both"/>
        <w:rPr>
          <w:rFonts w:ascii="Times New Roman" w:eastAsia="Calibri" w:hAnsi="Times New Roman" w:cs="Times New Roman"/>
          <w:sz w:val="28"/>
          <w:szCs w:val="28"/>
          <w:lang w:eastAsia="ru-RU"/>
        </w:rPr>
      </w:pPr>
      <w:r w:rsidRPr="008C2C4F">
        <w:rPr>
          <w:rFonts w:ascii="Times New Roman" w:eastAsia="Calibri" w:hAnsi="Times New Roman" w:cs="Times New Roman"/>
          <w:sz w:val="28"/>
          <w:szCs w:val="28"/>
          <w:lang w:eastAsia="ru-RU"/>
        </w:rPr>
        <w:t xml:space="preserve">МИФНС России №3 по РИ </w:t>
      </w:r>
      <w:r w:rsidR="00CB3F00" w:rsidRPr="008C2C4F">
        <w:rPr>
          <w:rFonts w:ascii="Times New Roman" w:eastAsia="Calibri" w:hAnsi="Times New Roman" w:cs="Times New Roman"/>
          <w:sz w:val="28"/>
          <w:szCs w:val="28"/>
          <w:lang w:eastAsia="ru-RU"/>
        </w:rPr>
        <w:t xml:space="preserve">уплачены страховые взносы на обязательное медицинское страхование за </w:t>
      </w:r>
      <w:r>
        <w:rPr>
          <w:rFonts w:ascii="Times New Roman" w:eastAsia="Calibri" w:hAnsi="Times New Roman" w:cs="Times New Roman"/>
          <w:sz w:val="28"/>
          <w:szCs w:val="28"/>
          <w:lang w:eastAsia="ru-RU"/>
        </w:rPr>
        <w:t>2017 год</w:t>
      </w:r>
      <w:r w:rsidR="00CB3F00" w:rsidRPr="008C2C4F">
        <w:rPr>
          <w:rFonts w:ascii="Times New Roman" w:eastAsia="Calibri" w:hAnsi="Times New Roman" w:cs="Times New Roman"/>
          <w:sz w:val="28"/>
          <w:szCs w:val="28"/>
          <w:lang w:eastAsia="ru-RU"/>
        </w:rPr>
        <w:t xml:space="preserve"> в </w:t>
      </w:r>
      <w:r>
        <w:rPr>
          <w:rFonts w:ascii="Times New Roman" w:eastAsia="Calibri" w:hAnsi="Times New Roman" w:cs="Times New Roman"/>
          <w:sz w:val="28"/>
          <w:szCs w:val="28"/>
          <w:lang w:eastAsia="ru-RU"/>
        </w:rPr>
        <w:t xml:space="preserve">общей </w:t>
      </w:r>
      <w:r w:rsidR="00CB3F00" w:rsidRPr="008C2C4F">
        <w:rPr>
          <w:rFonts w:ascii="Times New Roman" w:eastAsia="Calibri" w:hAnsi="Times New Roman" w:cs="Times New Roman"/>
          <w:sz w:val="28"/>
          <w:szCs w:val="28"/>
          <w:lang w:eastAsia="ru-RU"/>
        </w:rPr>
        <w:t xml:space="preserve">сумме </w:t>
      </w:r>
      <w:r>
        <w:rPr>
          <w:rFonts w:ascii="Times New Roman" w:eastAsia="Calibri" w:hAnsi="Times New Roman" w:cs="Times New Roman"/>
          <w:sz w:val="28"/>
          <w:szCs w:val="28"/>
          <w:lang w:eastAsia="ru-RU"/>
        </w:rPr>
        <w:t>128,7</w:t>
      </w:r>
      <w:r w:rsidR="00CB3F00" w:rsidRPr="008C2C4F">
        <w:rPr>
          <w:rFonts w:ascii="Times New Roman" w:eastAsia="Calibri" w:hAnsi="Times New Roman" w:cs="Times New Roman"/>
          <w:sz w:val="28"/>
          <w:szCs w:val="28"/>
          <w:lang w:eastAsia="ru-RU"/>
        </w:rPr>
        <w:t xml:space="preserve"> тыс. руб.;</w:t>
      </w:r>
    </w:p>
    <w:p w:rsidR="00CB3F00" w:rsidRPr="008C2C4F" w:rsidRDefault="00615701" w:rsidP="00EE7E98">
      <w:pPr>
        <w:pStyle w:val="a7"/>
        <w:numPr>
          <w:ilvl w:val="0"/>
          <w:numId w:val="114"/>
        </w:numPr>
        <w:shd w:val="clear" w:color="auto" w:fill="FFFFFF" w:themeFill="background1"/>
        <w:tabs>
          <w:tab w:val="left" w:pos="1134"/>
        </w:tabs>
        <w:spacing w:after="0" w:line="240" w:lineRule="auto"/>
        <w:ind w:left="42" w:firstLine="714"/>
        <w:jc w:val="both"/>
        <w:rPr>
          <w:rFonts w:ascii="Times New Roman" w:eastAsia="Calibri" w:hAnsi="Times New Roman" w:cs="Times New Roman"/>
          <w:sz w:val="28"/>
          <w:szCs w:val="28"/>
          <w:lang w:eastAsia="ru-RU"/>
        </w:rPr>
      </w:pPr>
      <w:r w:rsidRPr="00615701">
        <w:rPr>
          <w:rFonts w:ascii="Times New Roman" w:eastAsia="Calibri" w:hAnsi="Times New Roman" w:cs="Times New Roman"/>
          <w:sz w:val="28"/>
          <w:szCs w:val="28"/>
          <w:lang w:eastAsia="ru-RU"/>
        </w:rPr>
        <w:t xml:space="preserve">ГУ – региональное отделение ФСС РФ по РИ </w:t>
      </w:r>
      <w:r>
        <w:rPr>
          <w:rFonts w:ascii="Times New Roman" w:eastAsia="Calibri" w:hAnsi="Times New Roman" w:cs="Times New Roman"/>
          <w:sz w:val="28"/>
          <w:szCs w:val="28"/>
          <w:lang w:eastAsia="ru-RU"/>
        </w:rPr>
        <w:t>перечислены</w:t>
      </w:r>
      <w:r w:rsidR="00CB3F00" w:rsidRPr="008C2C4F">
        <w:rPr>
          <w:rFonts w:ascii="Times New Roman" w:eastAsia="Calibri" w:hAnsi="Times New Roman" w:cs="Times New Roman"/>
          <w:sz w:val="28"/>
          <w:szCs w:val="28"/>
          <w:lang w:eastAsia="ru-RU"/>
        </w:rPr>
        <w:t xml:space="preserve"> страховые взносы на обязательное социальное страхование от несчастных случаев на</w:t>
      </w:r>
      <w:r>
        <w:rPr>
          <w:rFonts w:ascii="Times New Roman" w:eastAsia="Calibri" w:hAnsi="Times New Roman" w:cs="Times New Roman"/>
          <w:sz w:val="28"/>
          <w:szCs w:val="28"/>
          <w:lang w:eastAsia="ru-RU"/>
        </w:rPr>
        <w:t xml:space="preserve"> производстве за ноябрь-декабрь 2017 года</w:t>
      </w:r>
      <w:r w:rsidR="00CB3F00" w:rsidRPr="008C2C4F">
        <w:rPr>
          <w:rFonts w:ascii="Times New Roman" w:eastAsia="Calibri" w:hAnsi="Times New Roman" w:cs="Times New Roman"/>
          <w:sz w:val="28"/>
          <w:szCs w:val="28"/>
          <w:lang w:eastAsia="ru-RU"/>
        </w:rPr>
        <w:t xml:space="preserve"> в </w:t>
      </w:r>
      <w:r>
        <w:rPr>
          <w:rFonts w:ascii="Times New Roman" w:eastAsia="Calibri" w:hAnsi="Times New Roman" w:cs="Times New Roman"/>
          <w:sz w:val="28"/>
          <w:szCs w:val="28"/>
          <w:lang w:eastAsia="ru-RU"/>
        </w:rPr>
        <w:t xml:space="preserve">общей </w:t>
      </w:r>
      <w:r w:rsidR="00CB3F00" w:rsidRPr="008C2C4F">
        <w:rPr>
          <w:rFonts w:ascii="Times New Roman" w:eastAsia="Calibri" w:hAnsi="Times New Roman" w:cs="Times New Roman"/>
          <w:sz w:val="28"/>
          <w:szCs w:val="28"/>
          <w:lang w:eastAsia="ru-RU"/>
        </w:rPr>
        <w:t xml:space="preserve">сумме </w:t>
      </w:r>
      <w:r>
        <w:rPr>
          <w:rFonts w:ascii="Times New Roman" w:eastAsia="Calibri" w:hAnsi="Times New Roman" w:cs="Times New Roman"/>
          <w:sz w:val="28"/>
          <w:szCs w:val="28"/>
          <w:lang w:eastAsia="ru-RU"/>
        </w:rPr>
        <w:t>5,0</w:t>
      </w:r>
      <w:r w:rsidR="00CB3F00" w:rsidRPr="008C2C4F">
        <w:rPr>
          <w:rFonts w:ascii="Times New Roman" w:eastAsia="Calibri" w:hAnsi="Times New Roman" w:cs="Times New Roman"/>
          <w:sz w:val="28"/>
          <w:szCs w:val="28"/>
          <w:lang w:eastAsia="ru-RU"/>
        </w:rPr>
        <w:t xml:space="preserve"> тыс. руб.;</w:t>
      </w:r>
    </w:p>
    <w:p w:rsidR="00CB3F00" w:rsidRPr="008C2C4F" w:rsidRDefault="00615701" w:rsidP="00EE7E98">
      <w:pPr>
        <w:pStyle w:val="a7"/>
        <w:numPr>
          <w:ilvl w:val="0"/>
          <w:numId w:val="114"/>
        </w:numPr>
        <w:shd w:val="clear" w:color="auto" w:fill="FFFFFF" w:themeFill="background1"/>
        <w:tabs>
          <w:tab w:val="left" w:pos="1134"/>
        </w:tabs>
        <w:spacing w:after="0" w:line="240" w:lineRule="auto"/>
        <w:ind w:left="42" w:firstLine="714"/>
        <w:jc w:val="both"/>
        <w:rPr>
          <w:rFonts w:ascii="Times New Roman" w:eastAsia="Calibri" w:hAnsi="Times New Roman" w:cs="Times New Roman"/>
          <w:sz w:val="28"/>
          <w:szCs w:val="28"/>
          <w:lang w:eastAsia="ru-RU"/>
        </w:rPr>
      </w:pPr>
      <w:r w:rsidRPr="008C2C4F">
        <w:rPr>
          <w:rFonts w:ascii="Times New Roman" w:eastAsia="Calibri" w:hAnsi="Times New Roman" w:cs="Times New Roman"/>
          <w:sz w:val="28"/>
          <w:szCs w:val="28"/>
          <w:lang w:eastAsia="ru-RU"/>
        </w:rPr>
        <w:t xml:space="preserve">МИФНС России №3 по РИ </w:t>
      </w:r>
      <w:r w:rsidR="00CB3F00" w:rsidRPr="008C2C4F">
        <w:rPr>
          <w:rFonts w:ascii="Times New Roman" w:eastAsia="Calibri" w:hAnsi="Times New Roman" w:cs="Times New Roman"/>
          <w:sz w:val="28"/>
          <w:szCs w:val="28"/>
          <w:lang w:eastAsia="ru-RU"/>
        </w:rPr>
        <w:t>уплачена задолженность по налогам на доходы физических лиц с зараб</w:t>
      </w:r>
      <w:r>
        <w:rPr>
          <w:rFonts w:ascii="Times New Roman" w:eastAsia="Calibri" w:hAnsi="Times New Roman" w:cs="Times New Roman"/>
          <w:sz w:val="28"/>
          <w:szCs w:val="28"/>
          <w:lang w:eastAsia="ru-RU"/>
        </w:rPr>
        <w:t xml:space="preserve">отной платы за ноябрь 2017 года </w:t>
      </w:r>
      <w:r w:rsidR="00CB3F00" w:rsidRPr="008C2C4F">
        <w:rPr>
          <w:rFonts w:ascii="Times New Roman" w:eastAsia="Calibri" w:hAnsi="Times New Roman" w:cs="Times New Roman"/>
          <w:sz w:val="28"/>
          <w:szCs w:val="28"/>
          <w:lang w:eastAsia="ru-RU"/>
        </w:rPr>
        <w:t>в сумме 55,4 тыс. руб.;</w:t>
      </w:r>
    </w:p>
    <w:p w:rsidR="00CB3F00" w:rsidRPr="008C2C4F" w:rsidRDefault="00615701" w:rsidP="00EE7E98">
      <w:pPr>
        <w:pStyle w:val="a7"/>
        <w:numPr>
          <w:ilvl w:val="0"/>
          <w:numId w:val="114"/>
        </w:numPr>
        <w:shd w:val="clear" w:color="auto" w:fill="FFFFFF" w:themeFill="background1"/>
        <w:tabs>
          <w:tab w:val="left" w:pos="1134"/>
        </w:tabs>
        <w:spacing w:after="0" w:line="240" w:lineRule="auto"/>
        <w:ind w:left="42" w:firstLine="714"/>
        <w:jc w:val="both"/>
        <w:rPr>
          <w:rFonts w:ascii="Times New Roman" w:eastAsia="Calibri" w:hAnsi="Times New Roman" w:cs="Times New Roman"/>
          <w:sz w:val="28"/>
          <w:szCs w:val="28"/>
          <w:lang w:eastAsia="ru-RU"/>
        </w:rPr>
      </w:pPr>
      <w:r w:rsidRPr="008C2C4F">
        <w:rPr>
          <w:rFonts w:ascii="Times New Roman" w:eastAsia="Calibri" w:hAnsi="Times New Roman" w:cs="Times New Roman"/>
          <w:sz w:val="28"/>
          <w:szCs w:val="28"/>
          <w:lang w:eastAsia="ru-RU"/>
        </w:rPr>
        <w:t xml:space="preserve">МУП «Специализированное коммунальное предприятие» </w:t>
      </w:r>
      <w:r>
        <w:rPr>
          <w:rFonts w:ascii="Times New Roman" w:eastAsia="Calibri" w:hAnsi="Times New Roman" w:cs="Times New Roman"/>
          <w:sz w:val="28"/>
          <w:szCs w:val="28"/>
          <w:lang w:eastAsia="ru-RU"/>
        </w:rPr>
        <w:t>перечислен</w:t>
      </w:r>
      <w:r w:rsidR="00F36865">
        <w:rPr>
          <w:rFonts w:ascii="Times New Roman" w:eastAsia="Calibri" w:hAnsi="Times New Roman" w:cs="Times New Roman"/>
          <w:sz w:val="28"/>
          <w:szCs w:val="28"/>
          <w:lang w:eastAsia="ru-RU"/>
        </w:rPr>
        <w:t>о</w:t>
      </w:r>
      <w:r w:rsidR="00CB3F00" w:rsidRPr="008C2C4F">
        <w:rPr>
          <w:rFonts w:ascii="Times New Roman" w:eastAsia="Calibri" w:hAnsi="Times New Roman" w:cs="Times New Roman"/>
          <w:sz w:val="28"/>
          <w:szCs w:val="28"/>
          <w:lang w:eastAsia="ru-RU"/>
        </w:rPr>
        <w:t xml:space="preserve"> за вывоз нечистот за </w:t>
      </w:r>
      <w:r>
        <w:rPr>
          <w:rFonts w:ascii="Times New Roman" w:eastAsia="Calibri" w:hAnsi="Times New Roman" w:cs="Times New Roman"/>
          <w:sz w:val="28"/>
          <w:szCs w:val="28"/>
          <w:lang w:eastAsia="ru-RU"/>
        </w:rPr>
        <w:t>ноябрь-декабрь 2017 года</w:t>
      </w:r>
      <w:r w:rsidR="00CB3F00" w:rsidRPr="008C2C4F">
        <w:rPr>
          <w:rFonts w:ascii="Times New Roman" w:eastAsia="Calibri" w:hAnsi="Times New Roman" w:cs="Times New Roman"/>
          <w:sz w:val="28"/>
          <w:szCs w:val="28"/>
          <w:lang w:eastAsia="ru-RU"/>
        </w:rPr>
        <w:t xml:space="preserve"> в </w:t>
      </w:r>
      <w:r>
        <w:rPr>
          <w:rFonts w:ascii="Times New Roman" w:eastAsia="Calibri" w:hAnsi="Times New Roman" w:cs="Times New Roman"/>
          <w:sz w:val="28"/>
          <w:szCs w:val="28"/>
          <w:lang w:eastAsia="ru-RU"/>
        </w:rPr>
        <w:t xml:space="preserve">общей </w:t>
      </w:r>
      <w:r w:rsidR="00CB3F00" w:rsidRPr="008C2C4F">
        <w:rPr>
          <w:rFonts w:ascii="Times New Roman" w:eastAsia="Calibri" w:hAnsi="Times New Roman" w:cs="Times New Roman"/>
          <w:sz w:val="28"/>
          <w:szCs w:val="28"/>
          <w:lang w:eastAsia="ru-RU"/>
        </w:rPr>
        <w:t xml:space="preserve">сумме </w:t>
      </w:r>
      <w:r>
        <w:rPr>
          <w:rFonts w:ascii="Times New Roman" w:eastAsia="Calibri" w:hAnsi="Times New Roman" w:cs="Times New Roman"/>
          <w:sz w:val="28"/>
          <w:szCs w:val="28"/>
          <w:lang w:eastAsia="ru-RU"/>
        </w:rPr>
        <w:t>91,6</w:t>
      </w:r>
      <w:r w:rsidR="00CB3F00" w:rsidRPr="008C2C4F">
        <w:rPr>
          <w:rFonts w:ascii="Times New Roman" w:eastAsia="Calibri" w:hAnsi="Times New Roman" w:cs="Times New Roman"/>
          <w:sz w:val="28"/>
          <w:szCs w:val="28"/>
          <w:lang w:eastAsia="ru-RU"/>
        </w:rPr>
        <w:t xml:space="preserve"> тыс. руб.;</w:t>
      </w:r>
    </w:p>
    <w:p w:rsidR="00CB3F00" w:rsidRPr="008C2C4F" w:rsidRDefault="00615701" w:rsidP="00EE7E98">
      <w:pPr>
        <w:pStyle w:val="a7"/>
        <w:numPr>
          <w:ilvl w:val="0"/>
          <w:numId w:val="114"/>
        </w:numPr>
        <w:shd w:val="clear" w:color="auto" w:fill="FFFFFF" w:themeFill="background1"/>
        <w:tabs>
          <w:tab w:val="left" w:pos="1134"/>
        </w:tabs>
        <w:spacing w:after="0" w:line="240" w:lineRule="auto"/>
        <w:ind w:left="42" w:firstLine="714"/>
        <w:jc w:val="both"/>
        <w:rPr>
          <w:rFonts w:ascii="Times New Roman" w:eastAsia="Calibri" w:hAnsi="Times New Roman" w:cs="Times New Roman"/>
          <w:sz w:val="28"/>
          <w:szCs w:val="28"/>
          <w:lang w:eastAsia="ru-RU"/>
        </w:rPr>
      </w:pPr>
      <w:r w:rsidRPr="008C2C4F">
        <w:rPr>
          <w:rFonts w:ascii="Times New Roman" w:eastAsia="Calibri" w:hAnsi="Times New Roman" w:cs="Times New Roman"/>
          <w:sz w:val="28"/>
          <w:szCs w:val="28"/>
          <w:lang w:eastAsia="ru-RU"/>
        </w:rPr>
        <w:t xml:space="preserve">АО «Барс групп» </w:t>
      </w:r>
      <w:r>
        <w:rPr>
          <w:rFonts w:ascii="Times New Roman" w:eastAsia="Calibri" w:hAnsi="Times New Roman" w:cs="Times New Roman"/>
          <w:sz w:val="28"/>
          <w:szCs w:val="28"/>
          <w:lang w:eastAsia="ru-RU"/>
        </w:rPr>
        <w:t>о</w:t>
      </w:r>
      <w:r w:rsidR="00CB3F00" w:rsidRPr="008C2C4F">
        <w:rPr>
          <w:rFonts w:ascii="Times New Roman" w:eastAsia="Calibri" w:hAnsi="Times New Roman" w:cs="Times New Roman"/>
          <w:sz w:val="28"/>
          <w:szCs w:val="28"/>
          <w:lang w:eastAsia="ru-RU"/>
        </w:rPr>
        <w:t xml:space="preserve">плачена задолженность </w:t>
      </w:r>
      <w:r w:rsidRPr="008C2C4F">
        <w:rPr>
          <w:rFonts w:ascii="Times New Roman" w:eastAsia="Calibri" w:hAnsi="Times New Roman" w:cs="Times New Roman"/>
          <w:sz w:val="28"/>
          <w:szCs w:val="28"/>
          <w:lang w:eastAsia="ru-RU"/>
        </w:rPr>
        <w:t>за услуги</w:t>
      </w:r>
      <w:r>
        <w:rPr>
          <w:rFonts w:ascii="Times New Roman" w:eastAsia="Calibri" w:hAnsi="Times New Roman" w:cs="Times New Roman"/>
          <w:sz w:val="28"/>
          <w:szCs w:val="28"/>
          <w:lang w:eastAsia="ru-RU"/>
        </w:rPr>
        <w:t xml:space="preserve"> в сфере</w:t>
      </w:r>
      <w:r w:rsidR="00CB3F00" w:rsidRPr="008C2C4F">
        <w:rPr>
          <w:rFonts w:ascii="Times New Roman" w:eastAsia="Calibri" w:hAnsi="Times New Roman" w:cs="Times New Roman"/>
          <w:sz w:val="28"/>
          <w:szCs w:val="28"/>
          <w:lang w:eastAsia="ru-RU"/>
        </w:rPr>
        <w:t xml:space="preserve"> информационной системы управления </w:t>
      </w:r>
      <w:r w:rsidRPr="008C2C4F">
        <w:rPr>
          <w:rFonts w:ascii="Times New Roman" w:eastAsia="Calibri" w:hAnsi="Times New Roman" w:cs="Times New Roman"/>
          <w:sz w:val="28"/>
          <w:szCs w:val="28"/>
          <w:lang w:eastAsia="ru-RU"/>
        </w:rPr>
        <w:t>за 2017 г</w:t>
      </w:r>
      <w:r>
        <w:rPr>
          <w:rFonts w:ascii="Times New Roman" w:eastAsia="Calibri" w:hAnsi="Times New Roman" w:cs="Times New Roman"/>
          <w:sz w:val="28"/>
          <w:szCs w:val="28"/>
          <w:lang w:eastAsia="ru-RU"/>
        </w:rPr>
        <w:t>од</w:t>
      </w:r>
      <w:r w:rsidRPr="008C2C4F">
        <w:rPr>
          <w:rFonts w:ascii="Times New Roman" w:eastAsia="Calibri" w:hAnsi="Times New Roman" w:cs="Times New Roman"/>
          <w:sz w:val="28"/>
          <w:szCs w:val="28"/>
          <w:lang w:eastAsia="ru-RU"/>
        </w:rPr>
        <w:t xml:space="preserve"> </w:t>
      </w:r>
      <w:r w:rsidR="00CB3F00" w:rsidRPr="008C2C4F">
        <w:rPr>
          <w:rFonts w:ascii="Times New Roman" w:eastAsia="Calibri" w:hAnsi="Times New Roman" w:cs="Times New Roman"/>
          <w:sz w:val="28"/>
          <w:szCs w:val="28"/>
          <w:lang w:eastAsia="ru-RU"/>
        </w:rPr>
        <w:t>в сумме 50,0 тыс. руб.;</w:t>
      </w:r>
    </w:p>
    <w:p w:rsidR="00CB3F00" w:rsidRPr="008C2C4F" w:rsidRDefault="00285ABA" w:rsidP="00EE7E98">
      <w:pPr>
        <w:pStyle w:val="a7"/>
        <w:numPr>
          <w:ilvl w:val="0"/>
          <w:numId w:val="114"/>
        </w:numPr>
        <w:shd w:val="clear" w:color="auto" w:fill="FFFFFF" w:themeFill="background1"/>
        <w:tabs>
          <w:tab w:val="left" w:pos="1134"/>
        </w:tabs>
        <w:spacing w:after="0" w:line="240" w:lineRule="auto"/>
        <w:ind w:left="42" w:firstLine="714"/>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Оператору котельной</w:t>
      </w:r>
      <w:r w:rsidRPr="00285ABA">
        <w:rPr>
          <w:rFonts w:ascii="Times New Roman" w:eastAsia="Calibri" w:hAnsi="Times New Roman" w:cs="Times New Roman"/>
          <w:sz w:val="28"/>
          <w:szCs w:val="28"/>
          <w:lang w:eastAsia="ru-RU"/>
        </w:rPr>
        <w:t xml:space="preserve"> </w:t>
      </w:r>
      <w:r w:rsidRPr="008C2C4F">
        <w:rPr>
          <w:rFonts w:ascii="Times New Roman" w:eastAsia="Calibri" w:hAnsi="Times New Roman" w:cs="Times New Roman"/>
          <w:sz w:val="28"/>
          <w:szCs w:val="28"/>
          <w:lang w:eastAsia="ru-RU"/>
        </w:rPr>
        <w:t xml:space="preserve">Гогиеву А-К.И. </w:t>
      </w:r>
      <w:r>
        <w:rPr>
          <w:rFonts w:ascii="Times New Roman" w:eastAsia="Calibri" w:hAnsi="Times New Roman" w:cs="Times New Roman"/>
          <w:sz w:val="28"/>
          <w:szCs w:val="28"/>
          <w:lang w:eastAsia="ru-RU"/>
        </w:rPr>
        <w:t>о</w:t>
      </w:r>
      <w:r w:rsidR="00CB3F00" w:rsidRPr="008C2C4F">
        <w:rPr>
          <w:rFonts w:ascii="Times New Roman" w:eastAsia="Calibri" w:hAnsi="Times New Roman" w:cs="Times New Roman"/>
          <w:sz w:val="28"/>
          <w:szCs w:val="28"/>
          <w:lang w:eastAsia="ru-RU"/>
        </w:rPr>
        <w:t xml:space="preserve">плачена задолженность </w:t>
      </w:r>
      <w:r>
        <w:rPr>
          <w:rFonts w:ascii="Times New Roman" w:eastAsia="Calibri" w:hAnsi="Times New Roman" w:cs="Times New Roman"/>
          <w:sz w:val="28"/>
          <w:szCs w:val="28"/>
          <w:lang w:eastAsia="ru-RU"/>
        </w:rPr>
        <w:t>по заработной плате за ноябрь-декабрь 2017 года</w:t>
      </w:r>
      <w:r w:rsidR="00CB3F00" w:rsidRPr="008C2C4F">
        <w:rPr>
          <w:rFonts w:ascii="Times New Roman" w:eastAsia="Calibri" w:hAnsi="Times New Roman" w:cs="Times New Roman"/>
          <w:sz w:val="28"/>
          <w:szCs w:val="28"/>
          <w:lang w:eastAsia="ru-RU"/>
        </w:rPr>
        <w:t xml:space="preserve"> в сумме 15,6 тыс. руб</w:t>
      </w:r>
      <w:r>
        <w:rPr>
          <w:rFonts w:ascii="Times New Roman" w:eastAsia="Calibri" w:hAnsi="Times New Roman" w:cs="Times New Roman"/>
          <w:sz w:val="28"/>
          <w:szCs w:val="28"/>
          <w:lang w:eastAsia="ru-RU"/>
        </w:rPr>
        <w:t>лей</w:t>
      </w:r>
      <w:r w:rsidR="00CB3F00" w:rsidRPr="008C2C4F">
        <w:rPr>
          <w:rFonts w:ascii="Times New Roman" w:eastAsia="Calibri" w:hAnsi="Times New Roman" w:cs="Times New Roman"/>
          <w:sz w:val="28"/>
          <w:szCs w:val="28"/>
          <w:lang w:eastAsia="ru-RU"/>
        </w:rPr>
        <w:t xml:space="preserve">. </w:t>
      </w:r>
    </w:p>
    <w:p w:rsidR="00CB3F00" w:rsidRPr="00313D70" w:rsidRDefault="00CB3F00" w:rsidP="00D77D5D">
      <w:pPr>
        <w:shd w:val="clear" w:color="auto" w:fill="FFFFFF" w:themeFill="background1"/>
        <w:spacing w:after="0" w:line="240" w:lineRule="auto"/>
        <w:ind w:firstLine="709"/>
        <w:jc w:val="both"/>
        <w:rPr>
          <w:rFonts w:ascii="Times New Roman" w:eastAsia="Calibri" w:hAnsi="Times New Roman" w:cs="Times New Roman"/>
          <w:sz w:val="28"/>
          <w:szCs w:val="28"/>
          <w:lang w:eastAsia="ru-RU"/>
        </w:rPr>
      </w:pPr>
      <w:r w:rsidRPr="00CB3F00">
        <w:rPr>
          <w:rFonts w:ascii="Times New Roman" w:eastAsia="Calibri" w:hAnsi="Times New Roman" w:cs="Times New Roman"/>
          <w:sz w:val="28"/>
          <w:szCs w:val="28"/>
          <w:lang w:eastAsia="ru-RU"/>
        </w:rPr>
        <w:t xml:space="preserve">В проверяемом периоде из-за несвоевременного исполнения обязательств республиканским бюджетом на выполнение государственного задания, ГБДОУ «Детский сад №1 с.п. Верхние Ачалуки «Солнышко» установленный срок не </w:t>
      </w:r>
      <w:r w:rsidRPr="00CB3F00">
        <w:rPr>
          <w:rFonts w:ascii="Times New Roman" w:eastAsia="Calibri" w:hAnsi="Times New Roman" w:cs="Times New Roman"/>
          <w:sz w:val="28"/>
          <w:szCs w:val="28"/>
          <w:lang w:eastAsia="ru-RU"/>
        </w:rPr>
        <w:lastRenderedPageBreak/>
        <w:t xml:space="preserve">произведена оплата страховых взносов во внебюджетные фонды, в связи с чем на </w:t>
      </w:r>
      <w:r w:rsidR="00313D70">
        <w:rPr>
          <w:rFonts w:ascii="Times New Roman" w:eastAsia="Calibri" w:hAnsi="Times New Roman" w:cs="Times New Roman"/>
          <w:sz w:val="28"/>
          <w:szCs w:val="28"/>
          <w:lang w:eastAsia="ru-RU"/>
        </w:rPr>
        <w:t>Учреждение наложены и</w:t>
      </w:r>
      <w:r w:rsidRPr="00CB3F00">
        <w:rPr>
          <w:rFonts w:ascii="Times New Roman" w:eastAsia="Calibri" w:hAnsi="Times New Roman" w:cs="Times New Roman"/>
          <w:sz w:val="28"/>
          <w:szCs w:val="28"/>
          <w:lang w:eastAsia="ru-RU"/>
        </w:rPr>
        <w:t xml:space="preserve"> уплачены пени и штрафы в </w:t>
      </w:r>
      <w:r w:rsidRPr="00313D70">
        <w:rPr>
          <w:rFonts w:ascii="Times New Roman" w:eastAsia="Calibri" w:hAnsi="Times New Roman" w:cs="Times New Roman"/>
          <w:sz w:val="28"/>
          <w:szCs w:val="28"/>
          <w:lang w:eastAsia="ru-RU"/>
        </w:rPr>
        <w:t>сумме 110,3 тыс. руб</w:t>
      </w:r>
      <w:r w:rsidR="00313D70" w:rsidRPr="00313D70">
        <w:rPr>
          <w:rFonts w:ascii="Times New Roman" w:eastAsia="Calibri" w:hAnsi="Times New Roman" w:cs="Times New Roman"/>
          <w:sz w:val="28"/>
          <w:szCs w:val="28"/>
          <w:lang w:eastAsia="ru-RU"/>
        </w:rPr>
        <w:t>лей</w:t>
      </w:r>
      <w:r w:rsidRPr="00313D70">
        <w:rPr>
          <w:rFonts w:ascii="Times New Roman" w:eastAsia="Calibri" w:hAnsi="Times New Roman" w:cs="Times New Roman"/>
          <w:sz w:val="28"/>
          <w:szCs w:val="28"/>
          <w:lang w:eastAsia="ru-RU"/>
        </w:rPr>
        <w:t>.</w:t>
      </w:r>
    </w:p>
    <w:p w:rsidR="00CB3F00" w:rsidRPr="00CB3F00" w:rsidRDefault="00CB3F00" w:rsidP="00D77D5D">
      <w:pPr>
        <w:shd w:val="clear" w:color="auto" w:fill="FFFFFF" w:themeFill="background1"/>
        <w:spacing w:after="0" w:line="240" w:lineRule="auto"/>
        <w:ind w:firstLine="567"/>
        <w:jc w:val="both"/>
        <w:rPr>
          <w:rFonts w:ascii="Times New Roman" w:eastAsia="Calibri" w:hAnsi="Times New Roman" w:cs="Times New Roman"/>
          <w:b/>
          <w:sz w:val="28"/>
          <w:szCs w:val="28"/>
          <w:lang w:eastAsia="ru-RU"/>
        </w:rPr>
      </w:pPr>
    </w:p>
    <w:p w:rsidR="00CB3F00" w:rsidRPr="00313D70" w:rsidRDefault="00CB3F00" w:rsidP="00D77D5D">
      <w:pPr>
        <w:shd w:val="clear" w:color="auto" w:fill="FFFFFF" w:themeFill="background1"/>
        <w:spacing w:after="0" w:line="240" w:lineRule="auto"/>
        <w:jc w:val="center"/>
        <w:rPr>
          <w:rFonts w:ascii="Times New Roman" w:eastAsia="Calibri" w:hAnsi="Times New Roman" w:cs="Times New Roman"/>
          <w:i/>
          <w:sz w:val="28"/>
          <w:szCs w:val="28"/>
          <w:lang w:eastAsia="ru-RU"/>
        </w:rPr>
      </w:pPr>
      <w:r w:rsidRPr="00313D70">
        <w:rPr>
          <w:rFonts w:ascii="Times New Roman" w:eastAsia="Calibri" w:hAnsi="Times New Roman" w:cs="Times New Roman"/>
          <w:i/>
          <w:sz w:val="28"/>
          <w:szCs w:val="28"/>
          <w:lang w:eastAsia="ru-RU"/>
        </w:rPr>
        <w:t>по ГБДОУ «Детский с</w:t>
      </w:r>
      <w:r w:rsidR="00313D70" w:rsidRPr="00313D70">
        <w:rPr>
          <w:rFonts w:ascii="Times New Roman" w:eastAsia="Calibri" w:hAnsi="Times New Roman" w:cs="Times New Roman"/>
          <w:i/>
          <w:sz w:val="28"/>
          <w:szCs w:val="28"/>
          <w:lang w:eastAsia="ru-RU"/>
        </w:rPr>
        <w:t xml:space="preserve">ад №3 г. Малгобека «Солнышко»: </w:t>
      </w:r>
    </w:p>
    <w:p w:rsidR="00CB3F00" w:rsidRPr="00A63FD1" w:rsidRDefault="00CB3F00" w:rsidP="00D77D5D">
      <w:pPr>
        <w:shd w:val="clear" w:color="auto" w:fill="FFFFFF" w:themeFill="background1"/>
        <w:spacing w:after="0" w:line="240" w:lineRule="auto"/>
        <w:ind w:firstLine="709"/>
        <w:jc w:val="both"/>
        <w:rPr>
          <w:rFonts w:ascii="Times New Roman" w:eastAsia="Calibri" w:hAnsi="Times New Roman" w:cs="Times New Roman"/>
          <w:color w:val="000000"/>
          <w:sz w:val="28"/>
          <w:szCs w:val="28"/>
          <w:lang w:eastAsia="ru-RU"/>
        </w:rPr>
      </w:pPr>
      <w:r w:rsidRPr="00CB3F00">
        <w:rPr>
          <w:rFonts w:ascii="Times New Roman CYR" w:eastAsia="Calibri" w:hAnsi="Times New Roman CYR" w:cs="Times New Roman CYR"/>
          <w:sz w:val="28"/>
          <w:szCs w:val="28"/>
          <w:lang w:eastAsia="ru-RU"/>
        </w:rPr>
        <w:t>В нарушение пункта 37 Порядка, утвержденного Постановлением Правительства РИ №156</w:t>
      </w:r>
      <w:r w:rsidR="00B44384" w:rsidRPr="00B44384">
        <w:rPr>
          <w:rFonts w:ascii="Times New Roman CYR" w:eastAsia="Calibri" w:hAnsi="Times New Roman CYR" w:cs="Times New Roman CYR"/>
          <w:sz w:val="28"/>
          <w:szCs w:val="28"/>
          <w:lang w:eastAsia="ru-RU"/>
        </w:rPr>
        <w:t xml:space="preserve"> от 16.10.2015 года</w:t>
      </w:r>
      <w:r w:rsidRPr="00CB3F00">
        <w:rPr>
          <w:rFonts w:ascii="Times New Roman CYR" w:eastAsia="Calibri" w:hAnsi="Times New Roman CYR" w:cs="Times New Roman CYR"/>
          <w:sz w:val="28"/>
          <w:szCs w:val="28"/>
          <w:lang w:eastAsia="ru-RU"/>
        </w:rPr>
        <w:t xml:space="preserve">, </w:t>
      </w:r>
      <w:r w:rsidRPr="00CB3F00">
        <w:rPr>
          <w:rFonts w:ascii="Times New Roman" w:eastAsia="Calibri" w:hAnsi="Times New Roman" w:cs="Times New Roman"/>
          <w:sz w:val="28"/>
          <w:szCs w:val="28"/>
          <w:lang w:eastAsia="ru-RU"/>
        </w:rPr>
        <w:t>ГБДОУ «Детский сад №3 г. Малгобека «Солнышко»</w:t>
      </w:r>
      <w:r w:rsidRPr="00CB3F00">
        <w:rPr>
          <w:rFonts w:ascii="Times New Roman CYR" w:eastAsia="Calibri" w:hAnsi="Times New Roman CYR" w:cs="Times New Roman CYR"/>
          <w:sz w:val="28"/>
          <w:szCs w:val="28"/>
          <w:lang w:eastAsia="ru-RU"/>
        </w:rPr>
        <w:t xml:space="preserve"> предоставлены субсидии на выполнение государственного задания без наличия соглашения с Министерством, определяющим права, обязанности и ответственность сторон, в том числе объем и периодичность перечисления субсидии в течении финансового года в общей сумме </w:t>
      </w:r>
      <w:r w:rsidRPr="00B44384">
        <w:rPr>
          <w:rFonts w:ascii="Times New Roman CYR" w:eastAsia="Calibri" w:hAnsi="Times New Roman CYR" w:cs="Times New Roman CYR"/>
          <w:sz w:val="28"/>
          <w:szCs w:val="28"/>
          <w:lang w:eastAsia="ru-RU"/>
        </w:rPr>
        <w:t>14</w:t>
      </w:r>
      <w:r w:rsidR="00B44384" w:rsidRPr="00B44384">
        <w:rPr>
          <w:rFonts w:ascii="Times New Roman CYR" w:eastAsia="Calibri" w:hAnsi="Times New Roman CYR" w:cs="Times New Roman CYR"/>
          <w:sz w:val="28"/>
          <w:szCs w:val="28"/>
          <w:lang w:eastAsia="ru-RU"/>
        </w:rPr>
        <w:t> </w:t>
      </w:r>
      <w:r w:rsidRPr="00B44384">
        <w:rPr>
          <w:rFonts w:ascii="Times New Roman CYR" w:eastAsia="Calibri" w:hAnsi="Times New Roman CYR" w:cs="Times New Roman CYR"/>
          <w:sz w:val="28"/>
          <w:szCs w:val="28"/>
          <w:lang w:eastAsia="ru-RU"/>
        </w:rPr>
        <w:t>613,2 тыс. руб</w:t>
      </w:r>
      <w:r w:rsidR="00B44384" w:rsidRPr="00B44384">
        <w:rPr>
          <w:rFonts w:ascii="Times New Roman CYR" w:eastAsia="Calibri" w:hAnsi="Times New Roman CYR" w:cs="Times New Roman CYR"/>
          <w:sz w:val="28"/>
          <w:szCs w:val="28"/>
          <w:lang w:eastAsia="ru-RU"/>
        </w:rPr>
        <w:t>лей</w:t>
      </w:r>
      <w:r w:rsidRPr="00B44384">
        <w:rPr>
          <w:rFonts w:ascii="Times New Roman CYR" w:eastAsia="Calibri" w:hAnsi="Times New Roman CYR" w:cs="Times New Roman CYR"/>
          <w:sz w:val="28"/>
          <w:szCs w:val="28"/>
          <w:lang w:eastAsia="ru-RU"/>
        </w:rPr>
        <w:t xml:space="preserve">. </w:t>
      </w:r>
    </w:p>
    <w:p w:rsidR="00CB3F00" w:rsidRPr="00CB3F00" w:rsidRDefault="00B44384" w:rsidP="00D77D5D">
      <w:pPr>
        <w:shd w:val="clear" w:color="auto" w:fill="FFFFFF" w:themeFill="background1"/>
        <w:spacing w:after="0" w:line="240" w:lineRule="auto"/>
        <w:ind w:firstLine="709"/>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В нарушение статьи 78.1 Бюджетного Кодекса</w:t>
      </w:r>
      <w:r w:rsidR="00CB3F00" w:rsidRPr="00CB3F00">
        <w:rPr>
          <w:rFonts w:ascii="Times New Roman" w:eastAsia="Calibri" w:hAnsi="Times New Roman" w:cs="Times New Roman"/>
          <w:sz w:val="28"/>
          <w:szCs w:val="28"/>
          <w:lang w:eastAsia="ru-RU"/>
        </w:rPr>
        <w:t xml:space="preserve"> РФ и Приказа Минфина РФ №81н</w:t>
      </w:r>
      <w:r>
        <w:rPr>
          <w:rFonts w:ascii="Times New Roman" w:eastAsia="Calibri" w:hAnsi="Times New Roman" w:cs="Times New Roman"/>
          <w:sz w:val="28"/>
          <w:szCs w:val="28"/>
          <w:lang w:eastAsia="ru-RU"/>
        </w:rPr>
        <w:t>,</w:t>
      </w:r>
      <w:r w:rsidR="00CB3F00" w:rsidRPr="00CB3F00">
        <w:rPr>
          <w:rFonts w:ascii="Times New Roman" w:eastAsia="Calibri" w:hAnsi="Times New Roman" w:cs="Times New Roman"/>
          <w:sz w:val="28"/>
          <w:szCs w:val="28"/>
          <w:lang w:eastAsia="ru-RU"/>
        </w:rPr>
        <w:t xml:space="preserve"> произведена оплата обязательств предыдущего 2017 года за счет субсидий на финансовое обеспечение выполнения государственного задания, текущего 2018 года в общей сумме </w:t>
      </w:r>
      <w:r w:rsidR="00CB3F00" w:rsidRPr="00B44384">
        <w:rPr>
          <w:rFonts w:ascii="Times New Roman" w:eastAsia="Calibri" w:hAnsi="Times New Roman" w:cs="Times New Roman"/>
          <w:sz w:val="28"/>
          <w:szCs w:val="28"/>
          <w:lang w:eastAsia="ru-RU"/>
        </w:rPr>
        <w:t>1</w:t>
      </w:r>
      <w:r w:rsidRPr="00B44384">
        <w:rPr>
          <w:rFonts w:ascii="Times New Roman" w:eastAsia="Calibri" w:hAnsi="Times New Roman" w:cs="Times New Roman"/>
          <w:sz w:val="28"/>
          <w:szCs w:val="28"/>
          <w:lang w:eastAsia="ru-RU"/>
        </w:rPr>
        <w:t> </w:t>
      </w:r>
      <w:r w:rsidR="00CB3F00" w:rsidRPr="00B44384">
        <w:rPr>
          <w:rFonts w:ascii="Times New Roman" w:eastAsia="Calibri" w:hAnsi="Times New Roman" w:cs="Times New Roman"/>
          <w:sz w:val="28"/>
          <w:szCs w:val="28"/>
          <w:lang w:eastAsia="ru-RU"/>
        </w:rPr>
        <w:t>405,2 тыс. руб.,</w:t>
      </w:r>
      <w:r w:rsidR="00CB3F00" w:rsidRPr="00CB3F00">
        <w:rPr>
          <w:rFonts w:ascii="Times New Roman" w:eastAsia="Calibri" w:hAnsi="Times New Roman" w:cs="Times New Roman"/>
          <w:sz w:val="28"/>
          <w:szCs w:val="28"/>
          <w:lang w:eastAsia="ru-RU"/>
        </w:rPr>
        <w:t xml:space="preserve"> что является нецелевым использованием средств республиканского бюджета, в том числе:</w:t>
      </w:r>
    </w:p>
    <w:p w:rsidR="00CB3F00" w:rsidRPr="00B44384" w:rsidRDefault="00B44384" w:rsidP="00EE7E98">
      <w:pPr>
        <w:pStyle w:val="a7"/>
        <w:numPr>
          <w:ilvl w:val="0"/>
          <w:numId w:val="115"/>
        </w:numPr>
        <w:shd w:val="clear" w:color="auto" w:fill="FFFFFF" w:themeFill="background1"/>
        <w:tabs>
          <w:tab w:val="left" w:pos="993"/>
        </w:tabs>
        <w:spacing w:after="0" w:line="240" w:lineRule="auto"/>
        <w:ind w:left="0" w:firstLine="742"/>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ПАО «МРСК Северного Кавказа»</w:t>
      </w:r>
      <w:r w:rsidR="00CB3F00" w:rsidRPr="00B44384">
        <w:rPr>
          <w:rFonts w:ascii="Times New Roman" w:eastAsia="Calibri" w:hAnsi="Times New Roman" w:cs="Times New Roman"/>
          <w:sz w:val="28"/>
          <w:szCs w:val="28"/>
          <w:lang w:eastAsia="ru-RU"/>
        </w:rPr>
        <w:t xml:space="preserve"> </w:t>
      </w:r>
      <w:r>
        <w:rPr>
          <w:rFonts w:ascii="Times New Roman" w:eastAsia="Calibri" w:hAnsi="Times New Roman" w:cs="Times New Roman"/>
          <w:sz w:val="28"/>
          <w:szCs w:val="28"/>
          <w:lang w:eastAsia="ru-RU"/>
        </w:rPr>
        <w:t>перечислена</w:t>
      </w:r>
      <w:r w:rsidR="00CB3F00" w:rsidRPr="00B44384">
        <w:rPr>
          <w:rFonts w:ascii="Times New Roman" w:eastAsia="Calibri" w:hAnsi="Times New Roman" w:cs="Times New Roman"/>
          <w:sz w:val="28"/>
          <w:szCs w:val="28"/>
          <w:lang w:eastAsia="ru-RU"/>
        </w:rPr>
        <w:t xml:space="preserve"> задолженность за электроэнергию за ноябрь</w:t>
      </w:r>
      <w:r>
        <w:rPr>
          <w:rFonts w:ascii="Times New Roman" w:eastAsia="Calibri" w:hAnsi="Times New Roman" w:cs="Times New Roman"/>
          <w:sz w:val="28"/>
          <w:szCs w:val="28"/>
          <w:lang w:eastAsia="ru-RU"/>
        </w:rPr>
        <w:t>-декабрь 2017 года</w:t>
      </w:r>
      <w:r w:rsidR="00CB3F00" w:rsidRPr="00B44384">
        <w:rPr>
          <w:rFonts w:ascii="Times New Roman" w:eastAsia="Calibri" w:hAnsi="Times New Roman" w:cs="Times New Roman"/>
          <w:sz w:val="28"/>
          <w:szCs w:val="28"/>
          <w:lang w:eastAsia="ru-RU"/>
        </w:rPr>
        <w:t xml:space="preserve"> в </w:t>
      </w:r>
      <w:r>
        <w:rPr>
          <w:rFonts w:ascii="Times New Roman" w:eastAsia="Calibri" w:hAnsi="Times New Roman" w:cs="Times New Roman"/>
          <w:sz w:val="28"/>
          <w:szCs w:val="28"/>
          <w:lang w:eastAsia="ru-RU"/>
        </w:rPr>
        <w:t xml:space="preserve">общей </w:t>
      </w:r>
      <w:r w:rsidR="00CB3F00" w:rsidRPr="00B44384">
        <w:rPr>
          <w:rFonts w:ascii="Times New Roman" w:eastAsia="Calibri" w:hAnsi="Times New Roman" w:cs="Times New Roman"/>
          <w:sz w:val="28"/>
          <w:szCs w:val="28"/>
          <w:lang w:eastAsia="ru-RU"/>
        </w:rPr>
        <w:t xml:space="preserve">сумме </w:t>
      </w:r>
      <w:r>
        <w:rPr>
          <w:rFonts w:ascii="Times New Roman" w:eastAsia="Calibri" w:hAnsi="Times New Roman" w:cs="Times New Roman"/>
          <w:sz w:val="28"/>
          <w:szCs w:val="28"/>
          <w:lang w:eastAsia="ru-RU"/>
        </w:rPr>
        <w:t>17,9</w:t>
      </w:r>
      <w:r w:rsidR="00CB3F00" w:rsidRPr="00B44384">
        <w:rPr>
          <w:rFonts w:ascii="Times New Roman" w:eastAsia="Calibri" w:hAnsi="Times New Roman" w:cs="Times New Roman"/>
          <w:sz w:val="28"/>
          <w:szCs w:val="28"/>
          <w:lang w:eastAsia="ru-RU"/>
        </w:rPr>
        <w:t xml:space="preserve"> тыс. руб.; </w:t>
      </w:r>
    </w:p>
    <w:p w:rsidR="00B44384" w:rsidRPr="00B44384" w:rsidRDefault="00B44384" w:rsidP="00EE7E98">
      <w:pPr>
        <w:pStyle w:val="a7"/>
        <w:numPr>
          <w:ilvl w:val="0"/>
          <w:numId w:val="115"/>
        </w:numPr>
        <w:shd w:val="clear" w:color="auto" w:fill="FFFFFF" w:themeFill="background1"/>
        <w:tabs>
          <w:tab w:val="left" w:pos="993"/>
        </w:tabs>
        <w:spacing w:after="0" w:line="240" w:lineRule="auto"/>
        <w:ind w:left="0" w:firstLine="742"/>
        <w:jc w:val="both"/>
        <w:rPr>
          <w:rFonts w:ascii="Times New Roman" w:eastAsia="Calibri" w:hAnsi="Times New Roman" w:cs="Times New Roman"/>
          <w:sz w:val="28"/>
          <w:szCs w:val="28"/>
          <w:lang w:eastAsia="ru-RU"/>
        </w:rPr>
      </w:pPr>
      <w:r w:rsidRPr="00B44384">
        <w:rPr>
          <w:rFonts w:ascii="Times New Roman" w:eastAsia="Calibri" w:hAnsi="Times New Roman" w:cs="Times New Roman"/>
          <w:sz w:val="28"/>
          <w:szCs w:val="28"/>
          <w:lang w:eastAsia="ru-RU"/>
        </w:rPr>
        <w:t xml:space="preserve">ООО «Газпром межрегионгаз Назрань» </w:t>
      </w:r>
      <w:r>
        <w:rPr>
          <w:rFonts w:ascii="Times New Roman" w:eastAsia="Calibri" w:hAnsi="Times New Roman" w:cs="Times New Roman"/>
          <w:sz w:val="28"/>
          <w:szCs w:val="28"/>
          <w:lang w:eastAsia="ru-RU"/>
        </w:rPr>
        <w:t>оплачен</w:t>
      </w:r>
      <w:r w:rsidR="00F36865">
        <w:rPr>
          <w:rFonts w:ascii="Times New Roman" w:eastAsia="Calibri" w:hAnsi="Times New Roman" w:cs="Times New Roman"/>
          <w:sz w:val="28"/>
          <w:szCs w:val="28"/>
          <w:lang w:eastAsia="ru-RU"/>
        </w:rPr>
        <w:t>о</w:t>
      </w:r>
      <w:r>
        <w:rPr>
          <w:rFonts w:ascii="Times New Roman" w:eastAsia="Calibri" w:hAnsi="Times New Roman" w:cs="Times New Roman"/>
          <w:sz w:val="28"/>
          <w:szCs w:val="28"/>
          <w:lang w:eastAsia="ru-RU"/>
        </w:rPr>
        <w:t xml:space="preserve"> за потребленный газ ноябрь-декабрь 2017 года 2,1 тыс.</w:t>
      </w:r>
      <w:r w:rsidR="00EB253B">
        <w:rPr>
          <w:rFonts w:ascii="Times New Roman" w:eastAsia="Calibri" w:hAnsi="Times New Roman" w:cs="Times New Roman"/>
          <w:sz w:val="28"/>
          <w:szCs w:val="28"/>
          <w:lang w:eastAsia="ru-RU"/>
        </w:rPr>
        <w:t xml:space="preserve"> </w:t>
      </w:r>
      <w:r>
        <w:rPr>
          <w:rFonts w:ascii="Times New Roman" w:eastAsia="Calibri" w:hAnsi="Times New Roman" w:cs="Times New Roman"/>
          <w:sz w:val="28"/>
          <w:szCs w:val="28"/>
          <w:lang w:eastAsia="ru-RU"/>
        </w:rPr>
        <w:t>руб.;</w:t>
      </w:r>
    </w:p>
    <w:p w:rsidR="00CB3F00" w:rsidRPr="00B44384" w:rsidRDefault="00B44384" w:rsidP="00EE7E98">
      <w:pPr>
        <w:pStyle w:val="a7"/>
        <w:numPr>
          <w:ilvl w:val="0"/>
          <w:numId w:val="115"/>
        </w:numPr>
        <w:shd w:val="clear" w:color="auto" w:fill="FFFFFF" w:themeFill="background1"/>
        <w:tabs>
          <w:tab w:val="left" w:pos="993"/>
        </w:tabs>
        <w:spacing w:after="0" w:line="240" w:lineRule="auto"/>
        <w:ind w:left="0" w:firstLine="742"/>
        <w:jc w:val="both"/>
        <w:rPr>
          <w:rFonts w:ascii="Times New Roman" w:eastAsia="Calibri" w:hAnsi="Times New Roman" w:cs="Times New Roman"/>
          <w:sz w:val="28"/>
          <w:szCs w:val="28"/>
          <w:lang w:eastAsia="ru-RU"/>
        </w:rPr>
      </w:pPr>
      <w:r w:rsidRPr="00B44384">
        <w:rPr>
          <w:rFonts w:ascii="Times New Roman" w:eastAsia="Calibri" w:hAnsi="Times New Roman" w:cs="Times New Roman"/>
          <w:sz w:val="28"/>
          <w:szCs w:val="28"/>
          <w:lang w:eastAsia="ru-RU"/>
        </w:rPr>
        <w:t xml:space="preserve">ООО «ДЭЦ Эффект» </w:t>
      </w:r>
      <w:r>
        <w:rPr>
          <w:rFonts w:ascii="Times New Roman" w:eastAsia="Calibri" w:hAnsi="Times New Roman" w:cs="Times New Roman"/>
          <w:sz w:val="28"/>
          <w:szCs w:val="28"/>
          <w:lang w:eastAsia="ru-RU"/>
        </w:rPr>
        <w:t>оплачено</w:t>
      </w:r>
      <w:r w:rsidR="00CB3F00" w:rsidRPr="00B44384">
        <w:rPr>
          <w:rFonts w:ascii="Times New Roman" w:eastAsia="Calibri" w:hAnsi="Times New Roman" w:cs="Times New Roman"/>
          <w:sz w:val="28"/>
          <w:szCs w:val="28"/>
          <w:lang w:eastAsia="ru-RU"/>
        </w:rPr>
        <w:t xml:space="preserve"> за услуги </w:t>
      </w:r>
      <w:r>
        <w:rPr>
          <w:rFonts w:ascii="Times New Roman" w:eastAsia="Calibri" w:hAnsi="Times New Roman" w:cs="Times New Roman"/>
          <w:sz w:val="28"/>
          <w:szCs w:val="28"/>
          <w:lang w:eastAsia="ru-RU"/>
        </w:rPr>
        <w:t>дератизации за 4 квартал 2017 года</w:t>
      </w:r>
      <w:r w:rsidR="00CB3F00" w:rsidRPr="00B44384">
        <w:rPr>
          <w:rFonts w:ascii="Times New Roman" w:eastAsia="Calibri" w:hAnsi="Times New Roman" w:cs="Times New Roman"/>
          <w:sz w:val="28"/>
          <w:szCs w:val="28"/>
          <w:lang w:eastAsia="ru-RU"/>
        </w:rPr>
        <w:t xml:space="preserve"> в сумме 2,9 тыс. руб.;</w:t>
      </w:r>
    </w:p>
    <w:p w:rsidR="00CB3F00" w:rsidRDefault="00B44384" w:rsidP="00EE7E98">
      <w:pPr>
        <w:pStyle w:val="a7"/>
        <w:numPr>
          <w:ilvl w:val="0"/>
          <w:numId w:val="115"/>
        </w:numPr>
        <w:shd w:val="clear" w:color="auto" w:fill="FFFFFF" w:themeFill="background1"/>
        <w:tabs>
          <w:tab w:val="left" w:pos="993"/>
        </w:tabs>
        <w:spacing w:after="0" w:line="240" w:lineRule="auto"/>
        <w:ind w:left="0" w:firstLine="742"/>
        <w:jc w:val="both"/>
        <w:rPr>
          <w:rFonts w:ascii="Times New Roman" w:eastAsia="Calibri" w:hAnsi="Times New Roman" w:cs="Times New Roman"/>
          <w:sz w:val="28"/>
          <w:szCs w:val="28"/>
          <w:lang w:eastAsia="ru-RU"/>
        </w:rPr>
      </w:pPr>
      <w:r w:rsidRPr="00B44384">
        <w:rPr>
          <w:rFonts w:ascii="Times New Roman" w:eastAsia="Calibri" w:hAnsi="Times New Roman" w:cs="Times New Roman"/>
          <w:sz w:val="28"/>
          <w:szCs w:val="28"/>
          <w:lang w:eastAsia="ru-RU"/>
        </w:rPr>
        <w:t xml:space="preserve">МУП ПУЖКХ г. Малгобек </w:t>
      </w:r>
      <w:r>
        <w:rPr>
          <w:rFonts w:ascii="Times New Roman" w:eastAsia="Calibri" w:hAnsi="Times New Roman" w:cs="Times New Roman"/>
          <w:sz w:val="28"/>
          <w:szCs w:val="28"/>
          <w:lang w:eastAsia="ru-RU"/>
        </w:rPr>
        <w:t xml:space="preserve">перечислена задолженность за вывоз мусора за 2016, 2017 годы и </w:t>
      </w:r>
      <w:r w:rsidR="00CB3F00" w:rsidRPr="00B44384">
        <w:rPr>
          <w:rFonts w:ascii="Times New Roman" w:eastAsia="Calibri" w:hAnsi="Times New Roman" w:cs="Times New Roman"/>
          <w:sz w:val="28"/>
          <w:szCs w:val="28"/>
          <w:lang w:eastAsia="ru-RU"/>
        </w:rPr>
        <w:t xml:space="preserve">в </w:t>
      </w:r>
      <w:r>
        <w:rPr>
          <w:rFonts w:ascii="Times New Roman" w:eastAsia="Calibri" w:hAnsi="Times New Roman" w:cs="Times New Roman"/>
          <w:sz w:val="28"/>
          <w:szCs w:val="28"/>
          <w:lang w:eastAsia="ru-RU"/>
        </w:rPr>
        <w:t xml:space="preserve">общей </w:t>
      </w:r>
      <w:r w:rsidR="00CB3F00" w:rsidRPr="00B44384">
        <w:rPr>
          <w:rFonts w:ascii="Times New Roman" w:eastAsia="Calibri" w:hAnsi="Times New Roman" w:cs="Times New Roman"/>
          <w:sz w:val="28"/>
          <w:szCs w:val="28"/>
          <w:lang w:eastAsia="ru-RU"/>
        </w:rPr>
        <w:t xml:space="preserve">сумме </w:t>
      </w:r>
      <w:r>
        <w:rPr>
          <w:rFonts w:ascii="Times New Roman" w:eastAsia="Calibri" w:hAnsi="Times New Roman" w:cs="Times New Roman"/>
          <w:sz w:val="28"/>
          <w:szCs w:val="28"/>
          <w:lang w:eastAsia="ru-RU"/>
        </w:rPr>
        <w:t>20,4</w:t>
      </w:r>
      <w:r w:rsidR="00CB3F00" w:rsidRPr="00B44384">
        <w:rPr>
          <w:rFonts w:ascii="Times New Roman" w:eastAsia="Calibri" w:hAnsi="Times New Roman" w:cs="Times New Roman"/>
          <w:sz w:val="28"/>
          <w:szCs w:val="28"/>
          <w:lang w:eastAsia="ru-RU"/>
        </w:rPr>
        <w:t xml:space="preserve"> тыс. руб.;</w:t>
      </w:r>
    </w:p>
    <w:p w:rsidR="008E639E" w:rsidRPr="00271538" w:rsidRDefault="008E639E" w:rsidP="00EE7E98">
      <w:pPr>
        <w:pStyle w:val="a7"/>
        <w:numPr>
          <w:ilvl w:val="0"/>
          <w:numId w:val="115"/>
        </w:numPr>
        <w:shd w:val="clear" w:color="auto" w:fill="FFFFFF" w:themeFill="background1"/>
        <w:tabs>
          <w:tab w:val="left" w:pos="993"/>
        </w:tabs>
        <w:spacing w:after="0" w:line="240" w:lineRule="auto"/>
        <w:ind w:left="0" w:firstLine="742"/>
        <w:jc w:val="both"/>
        <w:rPr>
          <w:rFonts w:ascii="Times New Roman" w:eastAsia="Calibri" w:hAnsi="Times New Roman" w:cs="Times New Roman"/>
          <w:sz w:val="28"/>
          <w:szCs w:val="28"/>
          <w:lang w:eastAsia="ru-RU"/>
        </w:rPr>
      </w:pPr>
      <w:r w:rsidRPr="008E639E">
        <w:rPr>
          <w:rFonts w:ascii="Times New Roman" w:eastAsia="Calibri" w:hAnsi="Times New Roman" w:cs="Times New Roman"/>
          <w:sz w:val="28"/>
          <w:szCs w:val="28"/>
          <w:lang w:eastAsia="ru-RU"/>
        </w:rPr>
        <w:t xml:space="preserve">МУП ЖКХ г. Малгобек </w:t>
      </w:r>
      <w:r>
        <w:rPr>
          <w:rFonts w:ascii="Times New Roman" w:eastAsia="Calibri" w:hAnsi="Times New Roman" w:cs="Times New Roman"/>
          <w:sz w:val="28"/>
          <w:szCs w:val="28"/>
          <w:lang w:eastAsia="ru-RU"/>
        </w:rPr>
        <w:t>о</w:t>
      </w:r>
      <w:r w:rsidR="00CB3F00" w:rsidRPr="008E639E">
        <w:rPr>
          <w:rFonts w:ascii="Times New Roman" w:eastAsia="Calibri" w:hAnsi="Times New Roman" w:cs="Times New Roman"/>
          <w:sz w:val="28"/>
          <w:szCs w:val="28"/>
          <w:lang w:eastAsia="ru-RU"/>
        </w:rPr>
        <w:t>плачена задол</w:t>
      </w:r>
      <w:r>
        <w:rPr>
          <w:rFonts w:ascii="Times New Roman" w:eastAsia="Calibri" w:hAnsi="Times New Roman" w:cs="Times New Roman"/>
          <w:sz w:val="28"/>
          <w:szCs w:val="28"/>
          <w:lang w:eastAsia="ru-RU"/>
        </w:rPr>
        <w:t>женность за отопление за 2017 год</w:t>
      </w:r>
      <w:r w:rsidR="00CB3F00" w:rsidRPr="008E639E">
        <w:rPr>
          <w:rFonts w:ascii="Times New Roman" w:eastAsia="Calibri" w:hAnsi="Times New Roman" w:cs="Times New Roman"/>
          <w:sz w:val="28"/>
          <w:szCs w:val="28"/>
          <w:lang w:eastAsia="ru-RU"/>
        </w:rPr>
        <w:t xml:space="preserve"> в сумме 201,1 тыс. руб.;</w:t>
      </w:r>
    </w:p>
    <w:p w:rsidR="00CB3F00" w:rsidRDefault="00271538" w:rsidP="00EE7E98">
      <w:pPr>
        <w:pStyle w:val="a7"/>
        <w:numPr>
          <w:ilvl w:val="0"/>
          <w:numId w:val="115"/>
        </w:numPr>
        <w:shd w:val="clear" w:color="auto" w:fill="FFFFFF" w:themeFill="background1"/>
        <w:tabs>
          <w:tab w:val="left" w:pos="993"/>
        </w:tabs>
        <w:spacing w:after="0" w:line="240" w:lineRule="auto"/>
        <w:ind w:left="0" w:firstLine="742"/>
        <w:jc w:val="both"/>
        <w:rPr>
          <w:rFonts w:ascii="Times New Roman" w:eastAsia="Calibri" w:hAnsi="Times New Roman" w:cs="Times New Roman"/>
          <w:sz w:val="28"/>
          <w:szCs w:val="28"/>
          <w:lang w:eastAsia="ru-RU"/>
        </w:rPr>
      </w:pPr>
      <w:r w:rsidRPr="00B44384">
        <w:rPr>
          <w:rFonts w:ascii="Times New Roman" w:eastAsia="Calibri" w:hAnsi="Times New Roman" w:cs="Times New Roman"/>
          <w:sz w:val="28"/>
          <w:szCs w:val="28"/>
          <w:lang w:eastAsia="ru-RU"/>
        </w:rPr>
        <w:t xml:space="preserve">МУП «Малгобек-водоканал» </w:t>
      </w:r>
      <w:r>
        <w:rPr>
          <w:rFonts w:ascii="Times New Roman" w:eastAsia="Calibri" w:hAnsi="Times New Roman" w:cs="Times New Roman"/>
          <w:sz w:val="28"/>
          <w:szCs w:val="28"/>
          <w:lang w:eastAsia="ru-RU"/>
        </w:rPr>
        <w:t>о</w:t>
      </w:r>
      <w:r w:rsidR="00CB3F00" w:rsidRPr="00B44384">
        <w:rPr>
          <w:rFonts w:ascii="Times New Roman" w:eastAsia="Calibri" w:hAnsi="Times New Roman" w:cs="Times New Roman"/>
          <w:sz w:val="28"/>
          <w:szCs w:val="28"/>
          <w:lang w:eastAsia="ru-RU"/>
        </w:rPr>
        <w:t>плачен</w:t>
      </w:r>
      <w:r>
        <w:rPr>
          <w:rFonts w:ascii="Times New Roman" w:eastAsia="Calibri" w:hAnsi="Times New Roman" w:cs="Times New Roman"/>
          <w:sz w:val="28"/>
          <w:szCs w:val="28"/>
          <w:lang w:eastAsia="ru-RU"/>
        </w:rPr>
        <w:t>о</w:t>
      </w:r>
      <w:r w:rsidR="00CB3F00" w:rsidRPr="00B44384">
        <w:rPr>
          <w:rFonts w:ascii="Times New Roman" w:eastAsia="Calibri" w:hAnsi="Times New Roman" w:cs="Times New Roman"/>
          <w:sz w:val="28"/>
          <w:szCs w:val="28"/>
          <w:lang w:eastAsia="ru-RU"/>
        </w:rPr>
        <w:t xml:space="preserve"> за </w:t>
      </w:r>
      <w:r w:rsidR="00F36865">
        <w:rPr>
          <w:rFonts w:ascii="Times New Roman" w:eastAsia="Calibri" w:hAnsi="Times New Roman" w:cs="Times New Roman"/>
          <w:sz w:val="28"/>
          <w:szCs w:val="28"/>
          <w:lang w:eastAsia="ru-RU"/>
        </w:rPr>
        <w:t xml:space="preserve">услуги по </w:t>
      </w:r>
      <w:r w:rsidR="00CB3F00" w:rsidRPr="00B44384">
        <w:rPr>
          <w:rFonts w:ascii="Times New Roman" w:eastAsia="Calibri" w:hAnsi="Times New Roman" w:cs="Times New Roman"/>
          <w:sz w:val="28"/>
          <w:szCs w:val="28"/>
          <w:lang w:eastAsia="ru-RU"/>
        </w:rPr>
        <w:t>водоснабжени</w:t>
      </w:r>
      <w:r w:rsidR="00F36865">
        <w:rPr>
          <w:rFonts w:ascii="Times New Roman" w:eastAsia="Calibri" w:hAnsi="Times New Roman" w:cs="Times New Roman"/>
          <w:sz w:val="28"/>
          <w:szCs w:val="28"/>
          <w:lang w:eastAsia="ru-RU"/>
        </w:rPr>
        <w:t>ю</w:t>
      </w:r>
      <w:r w:rsidR="00CB3F00" w:rsidRPr="00B44384">
        <w:rPr>
          <w:rFonts w:ascii="Times New Roman" w:eastAsia="Calibri" w:hAnsi="Times New Roman" w:cs="Times New Roman"/>
          <w:sz w:val="28"/>
          <w:szCs w:val="28"/>
          <w:lang w:eastAsia="ru-RU"/>
        </w:rPr>
        <w:t xml:space="preserve"> и водоотведени</w:t>
      </w:r>
      <w:r w:rsidR="00F36865">
        <w:rPr>
          <w:rFonts w:ascii="Times New Roman" w:eastAsia="Calibri" w:hAnsi="Times New Roman" w:cs="Times New Roman"/>
          <w:sz w:val="28"/>
          <w:szCs w:val="28"/>
          <w:lang w:eastAsia="ru-RU"/>
        </w:rPr>
        <w:t>ю за декабрь 2017 года</w:t>
      </w:r>
      <w:r w:rsidR="00CB3F00" w:rsidRPr="00B44384">
        <w:rPr>
          <w:rFonts w:ascii="Times New Roman" w:eastAsia="Calibri" w:hAnsi="Times New Roman" w:cs="Times New Roman"/>
          <w:sz w:val="28"/>
          <w:szCs w:val="28"/>
          <w:lang w:eastAsia="ru-RU"/>
        </w:rPr>
        <w:t xml:space="preserve"> в сумме </w:t>
      </w:r>
      <w:r>
        <w:rPr>
          <w:rFonts w:ascii="Times New Roman" w:eastAsia="Calibri" w:hAnsi="Times New Roman" w:cs="Times New Roman"/>
          <w:sz w:val="28"/>
          <w:szCs w:val="28"/>
          <w:lang w:eastAsia="ru-RU"/>
        </w:rPr>
        <w:t>23,4</w:t>
      </w:r>
      <w:r w:rsidR="00CB3F00" w:rsidRPr="00B44384">
        <w:rPr>
          <w:rFonts w:ascii="Times New Roman" w:eastAsia="Calibri" w:hAnsi="Times New Roman" w:cs="Times New Roman"/>
          <w:sz w:val="28"/>
          <w:szCs w:val="28"/>
          <w:lang w:eastAsia="ru-RU"/>
        </w:rPr>
        <w:t xml:space="preserve"> тыс. руб.;</w:t>
      </w:r>
    </w:p>
    <w:p w:rsidR="00CB3F00" w:rsidRDefault="008E639E" w:rsidP="00EE7E98">
      <w:pPr>
        <w:pStyle w:val="a7"/>
        <w:numPr>
          <w:ilvl w:val="0"/>
          <w:numId w:val="115"/>
        </w:numPr>
        <w:shd w:val="clear" w:color="auto" w:fill="FFFFFF" w:themeFill="background1"/>
        <w:tabs>
          <w:tab w:val="left" w:pos="993"/>
        </w:tabs>
        <w:spacing w:after="0" w:line="240" w:lineRule="auto"/>
        <w:ind w:left="0" w:firstLine="742"/>
        <w:jc w:val="both"/>
        <w:rPr>
          <w:rFonts w:ascii="Times New Roman" w:eastAsia="Calibri" w:hAnsi="Times New Roman" w:cs="Times New Roman"/>
          <w:sz w:val="28"/>
          <w:szCs w:val="28"/>
          <w:lang w:eastAsia="ru-RU"/>
        </w:rPr>
      </w:pPr>
      <w:r w:rsidRPr="00B44384">
        <w:rPr>
          <w:rFonts w:ascii="Times New Roman" w:eastAsia="Calibri" w:hAnsi="Times New Roman" w:cs="Times New Roman"/>
          <w:sz w:val="28"/>
          <w:szCs w:val="28"/>
          <w:lang w:eastAsia="ru-RU"/>
        </w:rPr>
        <w:t xml:space="preserve">МИФНС России №3 по РИ </w:t>
      </w:r>
      <w:r w:rsidR="00CB3F00" w:rsidRPr="00B44384">
        <w:rPr>
          <w:rFonts w:ascii="Times New Roman" w:eastAsia="Calibri" w:hAnsi="Times New Roman" w:cs="Times New Roman"/>
          <w:sz w:val="28"/>
          <w:szCs w:val="28"/>
          <w:lang w:eastAsia="ru-RU"/>
        </w:rPr>
        <w:t xml:space="preserve">уплачены страховые взносы на обязательное медицинское страхование за </w:t>
      </w:r>
      <w:r>
        <w:rPr>
          <w:rFonts w:ascii="Times New Roman" w:eastAsia="Calibri" w:hAnsi="Times New Roman" w:cs="Times New Roman"/>
          <w:sz w:val="28"/>
          <w:szCs w:val="28"/>
          <w:lang w:eastAsia="ru-RU"/>
        </w:rPr>
        <w:t>ноябрь-декабрь 2017 года в общей</w:t>
      </w:r>
      <w:r w:rsidR="00CB3F00" w:rsidRPr="00B44384">
        <w:rPr>
          <w:rFonts w:ascii="Times New Roman" w:eastAsia="Calibri" w:hAnsi="Times New Roman" w:cs="Times New Roman"/>
          <w:sz w:val="28"/>
          <w:szCs w:val="28"/>
          <w:lang w:eastAsia="ru-RU"/>
        </w:rPr>
        <w:t xml:space="preserve"> сумме </w:t>
      </w:r>
      <w:r>
        <w:rPr>
          <w:rFonts w:ascii="Times New Roman" w:eastAsia="Calibri" w:hAnsi="Times New Roman" w:cs="Times New Roman"/>
          <w:sz w:val="28"/>
          <w:szCs w:val="28"/>
          <w:lang w:eastAsia="ru-RU"/>
        </w:rPr>
        <w:t>66,5</w:t>
      </w:r>
      <w:r w:rsidR="00CB3F00" w:rsidRPr="00B44384">
        <w:rPr>
          <w:rFonts w:ascii="Times New Roman" w:eastAsia="Calibri" w:hAnsi="Times New Roman" w:cs="Times New Roman"/>
          <w:sz w:val="28"/>
          <w:szCs w:val="28"/>
          <w:lang w:eastAsia="ru-RU"/>
        </w:rPr>
        <w:t xml:space="preserve"> тыс. руб.;</w:t>
      </w:r>
    </w:p>
    <w:p w:rsidR="008E639E" w:rsidRDefault="008E639E" w:rsidP="00EE7E98">
      <w:pPr>
        <w:pStyle w:val="a7"/>
        <w:numPr>
          <w:ilvl w:val="0"/>
          <w:numId w:val="115"/>
        </w:numPr>
        <w:shd w:val="clear" w:color="auto" w:fill="FFFFFF" w:themeFill="background1"/>
        <w:tabs>
          <w:tab w:val="left" w:pos="993"/>
        </w:tabs>
        <w:spacing w:after="0" w:line="240" w:lineRule="auto"/>
        <w:ind w:left="0" w:firstLine="742"/>
        <w:jc w:val="both"/>
        <w:rPr>
          <w:rFonts w:ascii="Times New Roman" w:eastAsia="Calibri" w:hAnsi="Times New Roman" w:cs="Times New Roman"/>
          <w:sz w:val="28"/>
          <w:szCs w:val="28"/>
          <w:lang w:eastAsia="ru-RU"/>
        </w:rPr>
      </w:pPr>
      <w:r w:rsidRPr="00B44384">
        <w:rPr>
          <w:rFonts w:ascii="Times New Roman" w:eastAsia="Calibri" w:hAnsi="Times New Roman" w:cs="Times New Roman"/>
          <w:sz w:val="28"/>
          <w:szCs w:val="28"/>
          <w:lang w:eastAsia="ru-RU"/>
        </w:rPr>
        <w:t>МИФНС России №3 по РИ уплачены страховые взносы на обязательное пенсионное страхование за ноябрь</w:t>
      </w:r>
      <w:r>
        <w:rPr>
          <w:rFonts w:ascii="Times New Roman" w:eastAsia="Calibri" w:hAnsi="Times New Roman" w:cs="Times New Roman"/>
          <w:sz w:val="28"/>
          <w:szCs w:val="28"/>
          <w:lang w:eastAsia="ru-RU"/>
        </w:rPr>
        <w:t>-декабрь 2017 года</w:t>
      </w:r>
      <w:r w:rsidRPr="00B44384">
        <w:rPr>
          <w:rFonts w:ascii="Times New Roman" w:eastAsia="Calibri" w:hAnsi="Times New Roman" w:cs="Times New Roman"/>
          <w:sz w:val="28"/>
          <w:szCs w:val="28"/>
          <w:lang w:eastAsia="ru-RU"/>
        </w:rPr>
        <w:t xml:space="preserve"> в </w:t>
      </w:r>
      <w:r>
        <w:rPr>
          <w:rFonts w:ascii="Times New Roman" w:eastAsia="Calibri" w:hAnsi="Times New Roman" w:cs="Times New Roman"/>
          <w:sz w:val="28"/>
          <w:szCs w:val="28"/>
          <w:lang w:eastAsia="ru-RU"/>
        </w:rPr>
        <w:t xml:space="preserve">общей </w:t>
      </w:r>
      <w:r w:rsidRPr="00B44384">
        <w:rPr>
          <w:rFonts w:ascii="Times New Roman" w:eastAsia="Calibri" w:hAnsi="Times New Roman" w:cs="Times New Roman"/>
          <w:sz w:val="28"/>
          <w:szCs w:val="28"/>
          <w:lang w:eastAsia="ru-RU"/>
        </w:rPr>
        <w:t xml:space="preserve">сумме </w:t>
      </w:r>
      <w:r>
        <w:rPr>
          <w:rFonts w:ascii="Times New Roman" w:eastAsia="Calibri" w:hAnsi="Times New Roman" w:cs="Times New Roman"/>
          <w:sz w:val="28"/>
          <w:szCs w:val="28"/>
          <w:lang w:eastAsia="ru-RU"/>
        </w:rPr>
        <w:t>287,0</w:t>
      </w:r>
      <w:r w:rsidRPr="00B44384">
        <w:rPr>
          <w:rFonts w:ascii="Times New Roman" w:eastAsia="Calibri" w:hAnsi="Times New Roman" w:cs="Times New Roman"/>
          <w:sz w:val="28"/>
          <w:szCs w:val="28"/>
          <w:lang w:eastAsia="ru-RU"/>
        </w:rPr>
        <w:t xml:space="preserve"> тыс. руб.;</w:t>
      </w:r>
    </w:p>
    <w:p w:rsidR="008E639E" w:rsidRDefault="008E639E" w:rsidP="00EE7E98">
      <w:pPr>
        <w:pStyle w:val="a7"/>
        <w:numPr>
          <w:ilvl w:val="0"/>
          <w:numId w:val="115"/>
        </w:numPr>
        <w:shd w:val="clear" w:color="auto" w:fill="FFFFFF" w:themeFill="background1"/>
        <w:tabs>
          <w:tab w:val="left" w:pos="993"/>
        </w:tabs>
        <w:spacing w:after="0" w:line="240" w:lineRule="auto"/>
        <w:ind w:left="0" w:firstLine="742"/>
        <w:jc w:val="both"/>
        <w:rPr>
          <w:rFonts w:ascii="Times New Roman" w:eastAsia="Calibri" w:hAnsi="Times New Roman" w:cs="Times New Roman"/>
          <w:sz w:val="28"/>
          <w:szCs w:val="28"/>
          <w:lang w:eastAsia="ru-RU"/>
        </w:rPr>
      </w:pPr>
      <w:r w:rsidRPr="008E639E">
        <w:rPr>
          <w:rFonts w:ascii="Times New Roman" w:eastAsia="Calibri" w:hAnsi="Times New Roman" w:cs="Times New Roman"/>
          <w:sz w:val="28"/>
          <w:szCs w:val="28"/>
          <w:lang w:eastAsia="ru-RU"/>
        </w:rPr>
        <w:t xml:space="preserve">ГУ – региональное отделение ФСС РФ по РИ </w:t>
      </w:r>
      <w:r w:rsidR="00F36865">
        <w:rPr>
          <w:rFonts w:ascii="Times New Roman" w:eastAsia="Calibri" w:hAnsi="Times New Roman" w:cs="Times New Roman"/>
          <w:sz w:val="28"/>
          <w:szCs w:val="28"/>
          <w:lang w:eastAsia="ru-RU"/>
        </w:rPr>
        <w:t>перечислены</w:t>
      </w:r>
      <w:r w:rsidR="00CB3F00" w:rsidRPr="008E639E">
        <w:rPr>
          <w:rFonts w:ascii="Times New Roman" w:eastAsia="Calibri" w:hAnsi="Times New Roman" w:cs="Times New Roman"/>
          <w:sz w:val="28"/>
          <w:szCs w:val="28"/>
          <w:lang w:eastAsia="ru-RU"/>
        </w:rPr>
        <w:t xml:space="preserve"> страховые взносы на обязатель</w:t>
      </w:r>
      <w:r>
        <w:rPr>
          <w:rFonts w:ascii="Times New Roman" w:eastAsia="Calibri" w:hAnsi="Times New Roman" w:cs="Times New Roman"/>
          <w:sz w:val="28"/>
          <w:szCs w:val="28"/>
          <w:lang w:eastAsia="ru-RU"/>
        </w:rPr>
        <w:t>ное социальное страхование</w:t>
      </w:r>
      <w:r w:rsidR="00CB3F00" w:rsidRPr="008E639E">
        <w:rPr>
          <w:rFonts w:ascii="Times New Roman" w:eastAsia="Calibri" w:hAnsi="Times New Roman" w:cs="Times New Roman"/>
          <w:sz w:val="28"/>
          <w:szCs w:val="28"/>
          <w:lang w:eastAsia="ru-RU"/>
        </w:rPr>
        <w:t xml:space="preserve"> за ноябрь</w:t>
      </w:r>
      <w:r>
        <w:rPr>
          <w:rFonts w:ascii="Times New Roman" w:eastAsia="Calibri" w:hAnsi="Times New Roman" w:cs="Times New Roman"/>
          <w:sz w:val="28"/>
          <w:szCs w:val="28"/>
          <w:lang w:eastAsia="ru-RU"/>
        </w:rPr>
        <w:t>-декабрь 2017 года в общей сумме 3,8 тыс.</w:t>
      </w:r>
      <w:r w:rsidR="00F36865">
        <w:rPr>
          <w:rFonts w:ascii="Times New Roman" w:eastAsia="Calibri" w:hAnsi="Times New Roman" w:cs="Times New Roman"/>
          <w:sz w:val="28"/>
          <w:szCs w:val="28"/>
          <w:lang w:eastAsia="ru-RU"/>
        </w:rPr>
        <w:t xml:space="preserve"> </w:t>
      </w:r>
      <w:r>
        <w:rPr>
          <w:rFonts w:ascii="Times New Roman" w:eastAsia="Calibri" w:hAnsi="Times New Roman" w:cs="Times New Roman"/>
          <w:sz w:val="28"/>
          <w:szCs w:val="28"/>
          <w:lang w:eastAsia="ru-RU"/>
        </w:rPr>
        <w:t>руб.;</w:t>
      </w:r>
    </w:p>
    <w:p w:rsidR="00EB253B" w:rsidRPr="00EB253B" w:rsidRDefault="00EB253B" w:rsidP="00EE7E98">
      <w:pPr>
        <w:pStyle w:val="a7"/>
        <w:numPr>
          <w:ilvl w:val="0"/>
          <w:numId w:val="115"/>
        </w:numPr>
        <w:shd w:val="clear" w:color="auto" w:fill="FFFFFF" w:themeFill="background1"/>
        <w:tabs>
          <w:tab w:val="left" w:pos="993"/>
        </w:tabs>
        <w:spacing w:after="0" w:line="240" w:lineRule="auto"/>
        <w:ind w:left="0" w:firstLine="742"/>
        <w:jc w:val="both"/>
        <w:rPr>
          <w:rFonts w:ascii="Times New Roman" w:eastAsia="Calibri" w:hAnsi="Times New Roman" w:cs="Times New Roman"/>
          <w:sz w:val="28"/>
          <w:szCs w:val="28"/>
          <w:lang w:eastAsia="ru-RU"/>
        </w:rPr>
      </w:pPr>
      <w:r w:rsidRPr="00B44384">
        <w:rPr>
          <w:rFonts w:ascii="Times New Roman" w:eastAsia="Calibri" w:hAnsi="Times New Roman" w:cs="Times New Roman"/>
          <w:sz w:val="28"/>
          <w:szCs w:val="28"/>
          <w:lang w:eastAsia="ru-RU"/>
        </w:rPr>
        <w:t xml:space="preserve">ОВО по Малгобекскому району </w:t>
      </w:r>
      <w:r w:rsidR="00F36865">
        <w:rPr>
          <w:rFonts w:ascii="Times New Roman" w:eastAsia="Calibri" w:hAnsi="Times New Roman" w:cs="Times New Roman"/>
          <w:sz w:val="28"/>
          <w:szCs w:val="28"/>
          <w:lang w:eastAsia="ru-RU"/>
        </w:rPr>
        <w:t>перечислено</w:t>
      </w:r>
      <w:r>
        <w:rPr>
          <w:rFonts w:ascii="Times New Roman" w:eastAsia="Calibri" w:hAnsi="Times New Roman" w:cs="Times New Roman"/>
          <w:sz w:val="28"/>
          <w:szCs w:val="28"/>
          <w:lang w:eastAsia="ru-RU"/>
        </w:rPr>
        <w:t xml:space="preserve"> за охранные услуги за 2016 год</w:t>
      </w:r>
      <w:r w:rsidRPr="00B44384">
        <w:rPr>
          <w:rFonts w:ascii="Times New Roman" w:eastAsia="Calibri" w:hAnsi="Times New Roman" w:cs="Times New Roman"/>
          <w:sz w:val="28"/>
          <w:szCs w:val="28"/>
          <w:lang w:eastAsia="ru-RU"/>
        </w:rPr>
        <w:t xml:space="preserve"> в</w:t>
      </w:r>
      <w:r>
        <w:rPr>
          <w:rFonts w:ascii="Times New Roman" w:eastAsia="Calibri" w:hAnsi="Times New Roman" w:cs="Times New Roman"/>
          <w:sz w:val="28"/>
          <w:szCs w:val="28"/>
          <w:lang w:eastAsia="ru-RU"/>
        </w:rPr>
        <w:t xml:space="preserve"> общей</w:t>
      </w:r>
      <w:r w:rsidRPr="00B44384">
        <w:rPr>
          <w:rFonts w:ascii="Times New Roman" w:eastAsia="Calibri" w:hAnsi="Times New Roman" w:cs="Times New Roman"/>
          <w:sz w:val="28"/>
          <w:szCs w:val="28"/>
          <w:lang w:eastAsia="ru-RU"/>
        </w:rPr>
        <w:t xml:space="preserve"> сумме </w:t>
      </w:r>
      <w:r>
        <w:rPr>
          <w:rFonts w:ascii="Times New Roman" w:eastAsia="Calibri" w:hAnsi="Times New Roman" w:cs="Times New Roman"/>
          <w:sz w:val="28"/>
          <w:szCs w:val="28"/>
          <w:lang w:eastAsia="ru-RU"/>
        </w:rPr>
        <w:t>34,0</w:t>
      </w:r>
      <w:r w:rsidRPr="00B44384">
        <w:rPr>
          <w:rFonts w:ascii="Times New Roman" w:eastAsia="Calibri" w:hAnsi="Times New Roman" w:cs="Times New Roman"/>
          <w:sz w:val="28"/>
          <w:szCs w:val="28"/>
          <w:lang w:eastAsia="ru-RU"/>
        </w:rPr>
        <w:t xml:space="preserve"> тыс. руб.;</w:t>
      </w:r>
    </w:p>
    <w:p w:rsidR="008E639E" w:rsidRPr="008E639E" w:rsidRDefault="008E639E" w:rsidP="00EE7E98">
      <w:pPr>
        <w:pStyle w:val="a7"/>
        <w:numPr>
          <w:ilvl w:val="0"/>
          <w:numId w:val="115"/>
        </w:numPr>
        <w:shd w:val="clear" w:color="auto" w:fill="FFFFFF" w:themeFill="background1"/>
        <w:tabs>
          <w:tab w:val="left" w:pos="993"/>
        </w:tabs>
        <w:spacing w:after="0" w:line="240" w:lineRule="auto"/>
        <w:ind w:left="0" w:firstLine="742"/>
        <w:jc w:val="both"/>
        <w:rPr>
          <w:rFonts w:ascii="Times New Roman" w:eastAsia="Calibri" w:hAnsi="Times New Roman" w:cs="Times New Roman"/>
          <w:sz w:val="28"/>
          <w:szCs w:val="28"/>
          <w:lang w:eastAsia="ru-RU"/>
        </w:rPr>
      </w:pPr>
      <w:r w:rsidRPr="00B44384">
        <w:rPr>
          <w:rFonts w:ascii="Times New Roman" w:eastAsia="Calibri" w:hAnsi="Times New Roman" w:cs="Times New Roman"/>
          <w:sz w:val="28"/>
          <w:szCs w:val="28"/>
          <w:lang w:eastAsia="ru-RU"/>
        </w:rPr>
        <w:t xml:space="preserve">ООО «Назрань» </w:t>
      </w:r>
      <w:r>
        <w:rPr>
          <w:rFonts w:ascii="Times New Roman" w:eastAsia="Calibri" w:hAnsi="Times New Roman" w:cs="Times New Roman"/>
          <w:sz w:val="28"/>
          <w:szCs w:val="28"/>
          <w:lang w:eastAsia="ru-RU"/>
        </w:rPr>
        <w:t>перечислена</w:t>
      </w:r>
      <w:r w:rsidRPr="00B44384">
        <w:rPr>
          <w:rFonts w:ascii="Times New Roman" w:eastAsia="Calibri" w:hAnsi="Times New Roman" w:cs="Times New Roman"/>
          <w:sz w:val="28"/>
          <w:szCs w:val="28"/>
          <w:lang w:eastAsia="ru-RU"/>
        </w:rPr>
        <w:t xml:space="preserve"> задолженность за поставку продуктов питания за 20</w:t>
      </w:r>
      <w:r>
        <w:rPr>
          <w:rFonts w:ascii="Times New Roman" w:eastAsia="Calibri" w:hAnsi="Times New Roman" w:cs="Times New Roman"/>
          <w:sz w:val="28"/>
          <w:szCs w:val="28"/>
          <w:lang w:eastAsia="ru-RU"/>
        </w:rPr>
        <w:t>16 год</w:t>
      </w:r>
      <w:r w:rsidRPr="00B44384">
        <w:rPr>
          <w:rFonts w:ascii="Times New Roman" w:eastAsia="Calibri" w:hAnsi="Times New Roman" w:cs="Times New Roman"/>
          <w:sz w:val="28"/>
          <w:szCs w:val="28"/>
          <w:lang w:eastAsia="ru-RU"/>
        </w:rPr>
        <w:t xml:space="preserve"> в сумме </w:t>
      </w:r>
      <w:r>
        <w:rPr>
          <w:rFonts w:ascii="Times New Roman" w:eastAsia="Calibri" w:hAnsi="Times New Roman" w:cs="Times New Roman"/>
          <w:sz w:val="28"/>
          <w:szCs w:val="28"/>
          <w:lang w:eastAsia="ru-RU"/>
        </w:rPr>
        <w:t>697,4</w:t>
      </w:r>
      <w:r w:rsidRPr="00B44384">
        <w:rPr>
          <w:rFonts w:ascii="Times New Roman" w:eastAsia="Calibri" w:hAnsi="Times New Roman" w:cs="Times New Roman"/>
          <w:sz w:val="28"/>
          <w:szCs w:val="28"/>
          <w:lang w:eastAsia="ru-RU"/>
        </w:rPr>
        <w:t xml:space="preserve"> тыс. руб.;</w:t>
      </w:r>
    </w:p>
    <w:p w:rsidR="00CB3F00" w:rsidRPr="00EB253B" w:rsidRDefault="008E639E" w:rsidP="00EE7E98">
      <w:pPr>
        <w:pStyle w:val="a7"/>
        <w:numPr>
          <w:ilvl w:val="0"/>
          <w:numId w:val="115"/>
        </w:numPr>
        <w:shd w:val="clear" w:color="auto" w:fill="FFFFFF" w:themeFill="background1"/>
        <w:tabs>
          <w:tab w:val="left" w:pos="993"/>
        </w:tabs>
        <w:spacing w:after="0" w:line="240" w:lineRule="auto"/>
        <w:ind w:left="0" w:firstLine="742"/>
        <w:jc w:val="both"/>
        <w:rPr>
          <w:rFonts w:ascii="Times New Roman" w:eastAsia="Calibri" w:hAnsi="Times New Roman" w:cs="Times New Roman"/>
          <w:sz w:val="28"/>
          <w:szCs w:val="28"/>
          <w:lang w:eastAsia="ru-RU"/>
        </w:rPr>
      </w:pPr>
      <w:r w:rsidRPr="008E639E">
        <w:rPr>
          <w:rFonts w:ascii="Times New Roman" w:eastAsia="Calibri" w:hAnsi="Times New Roman" w:cs="Times New Roman"/>
          <w:sz w:val="28"/>
          <w:szCs w:val="28"/>
          <w:lang w:eastAsia="ru-RU"/>
        </w:rPr>
        <w:t xml:space="preserve">АО «Барс групп» </w:t>
      </w:r>
      <w:r>
        <w:rPr>
          <w:rFonts w:ascii="Times New Roman" w:eastAsia="Calibri" w:hAnsi="Times New Roman" w:cs="Times New Roman"/>
          <w:sz w:val="28"/>
          <w:szCs w:val="28"/>
          <w:lang w:eastAsia="ru-RU"/>
        </w:rPr>
        <w:t>оплачено</w:t>
      </w:r>
      <w:r w:rsidR="00CB3F00" w:rsidRPr="008E639E">
        <w:rPr>
          <w:rFonts w:ascii="Times New Roman" w:eastAsia="Calibri" w:hAnsi="Times New Roman" w:cs="Times New Roman"/>
          <w:sz w:val="28"/>
          <w:szCs w:val="28"/>
          <w:lang w:eastAsia="ru-RU"/>
        </w:rPr>
        <w:t xml:space="preserve"> за услуги информационной системы управления </w:t>
      </w:r>
      <w:r>
        <w:rPr>
          <w:rFonts w:ascii="Times New Roman" w:eastAsia="Calibri" w:hAnsi="Times New Roman" w:cs="Times New Roman"/>
          <w:sz w:val="28"/>
          <w:szCs w:val="28"/>
          <w:lang w:eastAsia="ru-RU"/>
        </w:rPr>
        <w:t xml:space="preserve">за 2016 год </w:t>
      </w:r>
      <w:r w:rsidR="00CB3F00" w:rsidRPr="008E639E">
        <w:rPr>
          <w:rFonts w:ascii="Times New Roman" w:eastAsia="Calibri" w:hAnsi="Times New Roman" w:cs="Times New Roman"/>
          <w:sz w:val="28"/>
          <w:szCs w:val="28"/>
          <w:lang w:eastAsia="ru-RU"/>
        </w:rPr>
        <w:t>в сумме 36,6 тыс. руб.;</w:t>
      </w:r>
    </w:p>
    <w:p w:rsidR="00CB3F00" w:rsidRPr="00B44384" w:rsidRDefault="00EB253B" w:rsidP="00EE7E98">
      <w:pPr>
        <w:pStyle w:val="a7"/>
        <w:numPr>
          <w:ilvl w:val="0"/>
          <w:numId w:val="115"/>
        </w:numPr>
        <w:shd w:val="clear" w:color="auto" w:fill="FFFFFF" w:themeFill="background1"/>
        <w:tabs>
          <w:tab w:val="left" w:pos="993"/>
        </w:tabs>
        <w:spacing w:after="0" w:line="240" w:lineRule="auto"/>
        <w:ind w:left="0" w:firstLine="742"/>
        <w:jc w:val="both"/>
        <w:rPr>
          <w:rFonts w:ascii="Times New Roman" w:eastAsia="Calibri" w:hAnsi="Times New Roman" w:cs="Times New Roman"/>
          <w:sz w:val="28"/>
          <w:szCs w:val="28"/>
          <w:lang w:eastAsia="ru-RU"/>
        </w:rPr>
      </w:pPr>
      <w:r w:rsidRPr="00B44384">
        <w:rPr>
          <w:rFonts w:ascii="Times New Roman" w:eastAsia="Calibri" w:hAnsi="Times New Roman" w:cs="Times New Roman"/>
          <w:sz w:val="28"/>
          <w:szCs w:val="28"/>
          <w:lang w:eastAsia="ru-RU"/>
        </w:rPr>
        <w:t xml:space="preserve">УФПСИ РИ – Филиал ФГУП «Почта России» </w:t>
      </w:r>
      <w:r>
        <w:rPr>
          <w:rFonts w:ascii="Times New Roman" w:eastAsia="Calibri" w:hAnsi="Times New Roman" w:cs="Times New Roman"/>
          <w:sz w:val="28"/>
          <w:szCs w:val="28"/>
          <w:lang w:eastAsia="ru-RU"/>
        </w:rPr>
        <w:t>перечислена</w:t>
      </w:r>
      <w:r w:rsidR="00CB3F00" w:rsidRPr="00B44384">
        <w:rPr>
          <w:rFonts w:ascii="Times New Roman" w:eastAsia="Calibri" w:hAnsi="Times New Roman" w:cs="Times New Roman"/>
          <w:sz w:val="28"/>
          <w:szCs w:val="28"/>
          <w:lang w:eastAsia="ru-RU"/>
        </w:rPr>
        <w:t xml:space="preserve"> задолженность за подписку за 2-е п</w:t>
      </w:r>
      <w:r>
        <w:rPr>
          <w:rFonts w:ascii="Times New Roman" w:eastAsia="Calibri" w:hAnsi="Times New Roman" w:cs="Times New Roman"/>
          <w:sz w:val="28"/>
          <w:szCs w:val="28"/>
          <w:lang w:eastAsia="ru-RU"/>
        </w:rPr>
        <w:t>олугодие 2016 года</w:t>
      </w:r>
      <w:r w:rsidR="00CB3F00" w:rsidRPr="00B44384">
        <w:rPr>
          <w:rFonts w:ascii="Times New Roman" w:eastAsia="Calibri" w:hAnsi="Times New Roman" w:cs="Times New Roman"/>
          <w:sz w:val="28"/>
          <w:szCs w:val="28"/>
          <w:lang w:eastAsia="ru-RU"/>
        </w:rPr>
        <w:t xml:space="preserve"> в сумме 12,1 тыс. руб</w:t>
      </w:r>
      <w:r>
        <w:rPr>
          <w:rFonts w:ascii="Times New Roman" w:eastAsia="Calibri" w:hAnsi="Times New Roman" w:cs="Times New Roman"/>
          <w:sz w:val="28"/>
          <w:szCs w:val="28"/>
          <w:lang w:eastAsia="ru-RU"/>
        </w:rPr>
        <w:t>лей</w:t>
      </w:r>
      <w:r w:rsidR="00CB3F00" w:rsidRPr="00B44384">
        <w:rPr>
          <w:rFonts w:ascii="Times New Roman" w:eastAsia="Calibri" w:hAnsi="Times New Roman" w:cs="Times New Roman"/>
          <w:sz w:val="28"/>
          <w:szCs w:val="28"/>
          <w:lang w:eastAsia="ru-RU"/>
        </w:rPr>
        <w:t xml:space="preserve">. </w:t>
      </w:r>
    </w:p>
    <w:p w:rsidR="00CB3F00" w:rsidRPr="00EB253B" w:rsidRDefault="00CB3F00" w:rsidP="00D77D5D">
      <w:pPr>
        <w:shd w:val="clear" w:color="auto" w:fill="FFFFFF" w:themeFill="background1"/>
        <w:spacing w:after="0" w:line="240" w:lineRule="auto"/>
        <w:ind w:firstLine="708"/>
        <w:jc w:val="both"/>
        <w:rPr>
          <w:rFonts w:ascii="Times New Roman" w:eastAsia="Calibri" w:hAnsi="Times New Roman" w:cs="Times New Roman"/>
          <w:sz w:val="28"/>
          <w:szCs w:val="28"/>
          <w:lang w:eastAsia="ru-RU"/>
        </w:rPr>
      </w:pPr>
      <w:r w:rsidRPr="00CB3F00">
        <w:rPr>
          <w:rFonts w:ascii="Times New Roman" w:eastAsia="Calibri" w:hAnsi="Times New Roman" w:cs="Times New Roman"/>
          <w:sz w:val="28"/>
          <w:szCs w:val="28"/>
          <w:lang w:eastAsia="ru-RU"/>
        </w:rPr>
        <w:lastRenderedPageBreak/>
        <w:t xml:space="preserve">В проверяемом периоде из-за несвоевременного исполнения обязательств республиканским бюджетом на выполнение государственного задания, ГБДОУ «Детский сад №3 г. Малгобека «Солнышко» в установленный срок не произведена оплата страховых взносов во внебюджетные фонды, в связи с чем на </w:t>
      </w:r>
      <w:r w:rsidR="00EB253B">
        <w:rPr>
          <w:rFonts w:ascii="Times New Roman" w:eastAsia="Calibri" w:hAnsi="Times New Roman" w:cs="Times New Roman"/>
          <w:sz w:val="28"/>
          <w:szCs w:val="28"/>
          <w:lang w:eastAsia="ru-RU"/>
        </w:rPr>
        <w:t xml:space="preserve">Учреждение наложена и </w:t>
      </w:r>
      <w:r w:rsidRPr="00CB3F00">
        <w:rPr>
          <w:rFonts w:ascii="Times New Roman" w:eastAsia="Calibri" w:hAnsi="Times New Roman" w:cs="Times New Roman"/>
          <w:sz w:val="28"/>
          <w:szCs w:val="28"/>
          <w:lang w:eastAsia="ru-RU"/>
        </w:rPr>
        <w:t xml:space="preserve">уплачена пеня в </w:t>
      </w:r>
      <w:r w:rsidRPr="00EB253B">
        <w:rPr>
          <w:rFonts w:ascii="Times New Roman" w:eastAsia="Calibri" w:hAnsi="Times New Roman" w:cs="Times New Roman"/>
          <w:sz w:val="28"/>
          <w:szCs w:val="28"/>
          <w:lang w:eastAsia="ru-RU"/>
        </w:rPr>
        <w:t>сумме 4,2 тыс. руб</w:t>
      </w:r>
      <w:r w:rsidR="00EB253B" w:rsidRPr="00EB253B">
        <w:rPr>
          <w:rFonts w:ascii="Times New Roman" w:eastAsia="Calibri" w:hAnsi="Times New Roman" w:cs="Times New Roman"/>
          <w:sz w:val="28"/>
          <w:szCs w:val="28"/>
          <w:lang w:eastAsia="ru-RU"/>
        </w:rPr>
        <w:t>лей</w:t>
      </w:r>
      <w:r w:rsidR="00EB253B">
        <w:rPr>
          <w:rFonts w:ascii="Times New Roman" w:eastAsia="Calibri" w:hAnsi="Times New Roman" w:cs="Times New Roman"/>
          <w:sz w:val="28"/>
          <w:szCs w:val="28"/>
          <w:lang w:eastAsia="ru-RU"/>
        </w:rPr>
        <w:t>.</w:t>
      </w:r>
    </w:p>
    <w:p w:rsidR="00CB3F00" w:rsidRPr="00EB253B" w:rsidRDefault="00CB3F00" w:rsidP="00D77D5D">
      <w:pPr>
        <w:shd w:val="clear" w:color="auto" w:fill="FFFFFF" w:themeFill="background1"/>
        <w:spacing w:after="0" w:line="240" w:lineRule="auto"/>
        <w:jc w:val="both"/>
        <w:rPr>
          <w:rFonts w:ascii="Times New Roman" w:eastAsia="Calibri" w:hAnsi="Times New Roman" w:cs="Times New Roman"/>
          <w:sz w:val="28"/>
          <w:szCs w:val="28"/>
          <w:lang w:eastAsia="ru-RU"/>
        </w:rPr>
      </w:pPr>
    </w:p>
    <w:p w:rsidR="00CB3F00" w:rsidRPr="002868E5" w:rsidRDefault="00CB3F00" w:rsidP="00D77D5D">
      <w:pPr>
        <w:shd w:val="clear" w:color="auto" w:fill="FFFFFF" w:themeFill="background1"/>
        <w:spacing w:after="0" w:line="240" w:lineRule="auto"/>
        <w:jc w:val="center"/>
        <w:rPr>
          <w:rFonts w:ascii="Times New Roman" w:eastAsia="Calibri" w:hAnsi="Times New Roman" w:cs="Times New Roman"/>
          <w:i/>
          <w:sz w:val="28"/>
          <w:szCs w:val="28"/>
          <w:lang w:eastAsia="ru-RU"/>
        </w:rPr>
      </w:pPr>
      <w:r w:rsidRPr="002868E5">
        <w:rPr>
          <w:rFonts w:ascii="Times New Roman" w:eastAsia="Calibri" w:hAnsi="Times New Roman" w:cs="Times New Roman"/>
          <w:i/>
          <w:sz w:val="28"/>
          <w:szCs w:val="28"/>
          <w:lang w:eastAsia="ru-RU"/>
        </w:rPr>
        <w:t>по ГБДОУ «Детски</w:t>
      </w:r>
      <w:r w:rsidR="002868E5" w:rsidRPr="002868E5">
        <w:rPr>
          <w:rFonts w:ascii="Times New Roman" w:eastAsia="Calibri" w:hAnsi="Times New Roman" w:cs="Times New Roman"/>
          <w:i/>
          <w:sz w:val="28"/>
          <w:szCs w:val="28"/>
          <w:lang w:eastAsia="ru-RU"/>
        </w:rPr>
        <w:t>й сад №7 г. Малгобека «Сказка»:</w:t>
      </w:r>
    </w:p>
    <w:p w:rsidR="00CB3F00" w:rsidRPr="00CB3F00" w:rsidRDefault="00CB3F00" w:rsidP="00D77D5D">
      <w:pPr>
        <w:shd w:val="clear" w:color="auto" w:fill="FFFFFF" w:themeFill="background1"/>
        <w:spacing w:after="0" w:line="240" w:lineRule="auto"/>
        <w:ind w:firstLine="709"/>
        <w:jc w:val="both"/>
        <w:rPr>
          <w:rFonts w:ascii="Arial" w:eastAsia="Calibri" w:hAnsi="Arial" w:cs="Arial"/>
          <w:color w:val="000000"/>
          <w:sz w:val="28"/>
          <w:szCs w:val="28"/>
          <w:lang w:eastAsia="ru-RU"/>
        </w:rPr>
      </w:pPr>
      <w:r w:rsidRPr="00CB3F00">
        <w:rPr>
          <w:rFonts w:ascii="Times New Roman CYR" w:eastAsia="Calibri" w:hAnsi="Times New Roman CYR" w:cs="Times New Roman CYR"/>
          <w:sz w:val="28"/>
          <w:szCs w:val="28"/>
          <w:lang w:eastAsia="ru-RU"/>
        </w:rPr>
        <w:t>В нарушение пункта 37 Порядка, утвержденного Постановлением Правительства РИ №156</w:t>
      </w:r>
      <w:r w:rsidR="00EB253B" w:rsidRPr="00EB253B">
        <w:rPr>
          <w:rFonts w:ascii="Times New Roman CYR" w:eastAsia="Calibri" w:hAnsi="Times New Roman CYR" w:cs="Times New Roman CYR"/>
          <w:sz w:val="28"/>
          <w:szCs w:val="28"/>
          <w:lang w:eastAsia="ru-RU"/>
        </w:rPr>
        <w:t xml:space="preserve"> от 16.10.2015 года</w:t>
      </w:r>
      <w:r w:rsidRPr="00CB3F00">
        <w:rPr>
          <w:rFonts w:ascii="Times New Roman CYR" w:eastAsia="Calibri" w:hAnsi="Times New Roman CYR" w:cs="Times New Roman CYR"/>
          <w:sz w:val="28"/>
          <w:szCs w:val="28"/>
          <w:lang w:eastAsia="ru-RU"/>
        </w:rPr>
        <w:t xml:space="preserve">, </w:t>
      </w:r>
      <w:r w:rsidRPr="00CB3F00">
        <w:rPr>
          <w:rFonts w:ascii="Times New Roman" w:eastAsia="Calibri" w:hAnsi="Times New Roman" w:cs="Times New Roman"/>
          <w:sz w:val="28"/>
          <w:szCs w:val="28"/>
          <w:lang w:eastAsia="ru-RU"/>
        </w:rPr>
        <w:t>ГБДОУ «Детский сад №7 г. Малгобека «Сказка»</w:t>
      </w:r>
      <w:r w:rsidRPr="00CB3F00">
        <w:rPr>
          <w:rFonts w:ascii="Times New Roman CYR" w:eastAsia="Calibri" w:hAnsi="Times New Roman CYR" w:cs="Times New Roman CYR"/>
          <w:sz w:val="28"/>
          <w:szCs w:val="28"/>
          <w:lang w:eastAsia="ru-RU"/>
        </w:rPr>
        <w:t xml:space="preserve"> предоставлены субсидии на выполнение государственного задания без наличия соглашения с Министерством, определяющим права, обязанности и ответственность сторон, в том числе объем и периодичность перечисления субсидии в течении финансового года в общей сумме </w:t>
      </w:r>
      <w:r w:rsidRPr="002868E5">
        <w:rPr>
          <w:rFonts w:ascii="Times New Roman CYR" w:eastAsia="Calibri" w:hAnsi="Times New Roman CYR" w:cs="Times New Roman CYR"/>
          <w:sz w:val="28"/>
          <w:szCs w:val="28"/>
          <w:lang w:eastAsia="ru-RU"/>
        </w:rPr>
        <w:t>36</w:t>
      </w:r>
      <w:r w:rsidR="002868E5" w:rsidRPr="002868E5">
        <w:rPr>
          <w:rFonts w:ascii="Times New Roman CYR" w:eastAsia="Calibri" w:hAnsi="Times New Roman CYR" w:cs="Times New Roman CYR"/>
          <w:sz w:val="28"/>
          <w:szCs w:val="28"/>
          <w:lang w:eastAsia="ru-RU"/>
        </w:rPr>
        <w:t> </w:t>
      </w:r>
      <w:r w:rsidRPr="002868E5">
        <w:rPr>
          <w:rFonts w:ascii="Times New Roman CYR" w:eastAsia="Calibri" w:hAnsi="Times New Roman CYR" w:cs="Times New Roman CYR"/>
          <w:sz w:val="28"/>
          <w:szCs w:val="28"/>
          <w:lang w:eastAsia="ru-RU"/>
        </w:rPr>
        <w:t>098,9 тыс. руб</w:t>
      </w:r>
      <w:r w:rsidR="002868E5" w:rsidRPr="002868E5">
        <w:rPr>
          <w:rFonts w:ascii="Times New Roman CYR" w:eastAsia="Calibri" w:hAnsi="Times New Roman CYR" w:cs="Times New Roman CYR"/>
          <w:sz w:val="28"/>
          <w:szCs w:val="28"/>
          <w:lang w:eastAsia="ru-RU"/>
        </w:rPr>
        <w:t>лей</w:t>
      </w:r>
      <w:r w:rsidRPr="002868E5">
        <w:rPr>
          <w:rFonts w:ascii="Times New Roman CYR" w:eastAsia="Calibri" w:hAnsi="Times New Roman CYR" w:cs="Times New Roman CYR"/>
          <w:sz w:val="28"/>
          <w:szCs w:val="28"/>
          <w:lang w:eastAsia="ru-RU"/>
        </w:rPr>
        <w:t>.</w:t>
      </w:r>
      <w:r w:rsidRPr="00CB3F00">
        <w:rPr>
          <w:rFonts w:ascii="Times New Roman CYR" w:eastAsia="Calibri" w:hAnsi="Times New Roman CYR" w:cs="Times New Roman CYR"/>
          <w:sz w:val="28"/>
          <w:szCs w:val="28"/>
          <w:lang w:eastAsia="ru-RU"/>
        </w:rPr>
        <w:t xml:space="preserve"> </w:t>
      </w:r>
    </w:p>
    <w:p w:rsidR="00CB3F00" w:rsidRPr="00CB3F00" w:rsidRDefault="00EB253B" w:rsidP="00D77D5D">
      <w:pPr>
        <w:shd w:val="clear" w:color="auto" w:fill="FFFFFF" w:themeFill="background1"/>
        <w:spacing w:after="0" w:line="240" w:lineRule="auto"/>
        <w:ind w:firstLine="709"/>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В нарушение статьи 78.1 Бюджетного Кодекса</w:t>
      </w:r>
      <w:r w:rsidR="00CB3F00" w:rsidRPr="00CB3F00">
        <w:rPr>
          <w:rFonts w:ascii="Times New Roman" w:eastAsia="Calibri" w:hAnsi="Times New Roman" w:cs="Times New Roman"/>
          <w:sz w:val="28"/>
          <w:szCs w:val="28"/>
          <w:lang w:eastAsia="ru-RU"/>
        </w:rPr>
        <w:t xml:space="preserve"> РФ и Приказа Минфина РФ №81н</w:t>
      </w:r>
      <w:r>
        <w:rPr>
          <w:rFonts w:ascii="Times New Roman" w:eastAsia="Calibri" w:hAnsi="Times New Roman" w:cs="Times New Roman"/>
          <w:sz w:val="28"/>
          <w:szCs w:val="28"/>
          <w:lang w:eastAsia="ru-RU"/>
        </w:rPr>
        <w:t>,</w:t>
      </w:r>
      <w:r w:rsidR="00CB3F00" w:rsidRPr="00CB3F00">
        <w:rPr>
          <w:rFonts w:ascii="Times New Roman" w:eastAsia="Calibri" w:hAnsi="Times New Roman" w:cs="Times New Roman"/>
          <w:sz w:val="28"/>
          <w:szCs w:val="28"/>
          <w:lang w:eastAsia="ru-RU"/>
        </w:rPr>
        <w:t xml:space="preserve"> произведена оплата обязательств предыдущего 2017 года за счет субсидий на финансовое обеспечение выполнения государстве</w:t>
      </w:r>
      <w:r>
        <w:rPr>
          <w:rFonts w:ascii="Times New Roman" w:eastAsia="Calibri" w:hAnsi="Times New Roman" w:cs="Times New Roman"/>
          <w:sz w:val="28"/>
          <w:szCs w:val="28"/>
          <w:lang w:eastAsia="ru-RU"/>
        </w:rPr>
        <w:t>нного задания</w:t>
      </w:r>
      <w:r w:rsidR="00CB3F00" w:rsidRPr="00CB3F00">
        <w:rPr>
          <w:rFonts w:ascii="Times New Roman" w:eastAsia="Calibri" w:hAnsi="Times New Roman" w:cs="Times New Roman"/>
          <w:sz w:val="28"/>
          <w:szCs w:val="28"/>
          <w:lang w:eastAsia="ru-RU"/>
        </w:rPr>
        <w:t xml:space="preserve"> текущего 2018 года в общей сумме </w:t>
      </w:r>
      <w:r w:rsidR="00CB3F00" w:rsidRPr="00EB253B">
        <w:rPr>
          <w:rFonts w:ascii="Times New Roman" w:eastAsia="Calibri" w:hAnsi="Times New Roman" w:cs="Times New Roman"/>
          <w:sz w:val="28"/>
          <w:szCs w:val="28"/>
          <w:lang w:eastAsia="ru-RU"/>
        </w:rPr>
        <w:t>3</w:t>
      </w:r>
      <w:r w:rsidRPr="00EB253B">
        <w:rPr>
          <w:rFonts w:ascii="Times New Roman" w:eastAsia="Calibri" w:hAnsi="Times New Roman" w:cs="Times New Roman"/>
          <w:sz w:val="28"/>
          <w:szCs w:val="28"/>
          <w:lang w:eastAsia="ru-RU"/>
        </w:rPr>
        <w:t> </w:t>
      </w:r>
      <w:r w:rsidR="00CB3F00" w:rsidRPr="00EB253B">
        <w:rPr>
          <w:rFonts w:ascii="Times New Roman" w:eastAsia="Calibri" w:hAnsi="Times New Roman" w:cs="Times New Roman"/>
          <w:sz w:val="28"/>
          <w:szCs w:val="28"/>
          <w:lang w:eastAsia="ru-RU"/>
        </w:rPr>
        <w:t>334,5 тыс. руб.,</w:t>
      </w:r>
      <w:r w:rsidR="00CB3F00" w:rsidRPr="00CB3F00">
        <w:rPr>
          <w:rFonts w:ascii="Times New Roman" w:eastAsia="Calibri" w:hAnsi="Times New Roman" w:cs="Times New Roman"/>
          <w:sz w:val="28"/>
          <w:szCs w:val="28"/>
          <w:lang w:eastAsia="ru-RU"/>
        </w:rPr>
        <w:t xml:space="preserve"> что является нецелевым использованием средств республиканского бюджета, в том числе:</w:t>
      </w:r>
    </w:p>
    <w:p w:rsidR="00CB3F00" w:rsidRPr="00865693" w:rsidRDefault="00D25EFE" w:rsidP="00EE7E98">
      <w:pPr>
        <w:pStyle w:val="a7"/>
        <w:numPr>
          <w:ilvl w:val="0"/>
          <w:numId w:val="116"/>
        </w:numPr>
        <w:shd w:val="clear" w:color="auto" w:fill="FFFFFF" w:themeFill="background1"/>
        <w:tabs>
          <w:tab w:val="left" w:pos="1134"/>
        </w:tabs>
        <w:spacing w:after="0" w:line="240" w:lineRule="auto"/>
        <w:ind w:left="-14" w:firstLine="742"/>
        <w:jc w:val="both"/>
        <w:rPr>
          <w:rFonts w:ascii="Times New Roman" w:eastAsia="Calibri" w:hAnsi="Times New Roman" w:cs="Times New Roman"/>
          <w:sz w:val="28"/>
          <w:szCs w:val="28"/>
          <w:lang w:eastAsia="ru-RU"/>
        </w:rPr>
      </w:pPr>
      <w:r w:rsidRPr="00865693">
        <w:rPr>
          <w:rFonts w:ascii="Times New Roman" w:eastAsia="Calibri" w:hAnsi="Times New Roman" w:cs="Times New Roman"/>
          <w:sz w:val="28"/>
          <w:szCs w:val="28"/>
          <w:lang w:eastAsia="ru-RU"/>
        </w:rPr>
        <w:t xml:space="preserve">ПАО «МРСК Северного Кавказа» </w:t>
      </w:r>
      <w:r w:rsidR="00865693">
        <w:rPr>
          <w:rFonts w:ascii="Times New Roman" w:eastAsia="Calibri" w:hAnsi="Times New Roman" w:cs="Times New Roman"/>
          <w:sz w:val="28"/>
          <w:szCs w:val="28"/>
          <w:lang w:eastAsia="ru-RU"/>
        </w:rPr>
        <w:t>перечислен</w:t>
      </w:r>
      <w:r w:rsidR="00F36865">
        <w:rPr>
          <w:rFonts w:ascii="Times New Roman" w:eastAsia="Calibri" w:hAnsi="Times New Roman" w:cs="Times New Roman"/>
          <w:sz w:val="28"/>
          <w:szCs w:val="28"/>
          <w:lang w:eastAsia="ru-RU"/>
        </w:rPr>
        <w:t>о</w:t>
      </w:r>
      <w:r w:rsidR="00CB3F00" w:rsidRPr="00865693">
        <w:rPr>
          <w:rFonts w:ascii="Times New Roman" w:eastAsia="Calibri" w:hAnsi="Times New Roman" w:cs="Times New Roman"/>
          <w:sz w:val="28"/>
          <w:szCs w:val="28"/>
          <w:lang w:eastAsia="ru-RU"/>
        </w:rPr>
        <w:t xml:space="preserve"> за </w:t>
      </w:r>
      <w:r w:rsidR="00F36865">
        <w:rPr>
          <w:rFonts w:ascii="Times New Roman" w:eastAsia="Calibri" w:hAnsi="Times New Roman" w:cs="Times New Roman"/>
          <w:sz w:val="28"/>
          <w:szCs w:val="28"/>
          <w:lang w:eastAsia="ru-RU"/>
        </w:rPr>
        <w:t xml:space="preserve">потребленную </w:t>
      </w:r>
      <w:r w:rsidR="00CB3F00" w:rsidRPr="00865693">
        <w:rPr>
          <w:rFonts w:ascii="Times New Roman" w:eastAsia="Calibri" w:hAnsi="Times New Roman" w:cs="Times New Roman"/>
          <w:sz w:val="28"/>
          <w:szCs w:val="28"/>
          <w:lang w:eastAsia="ru-RU"/>
        </w:rPr>
        <w:t>электроэнергию за 2017 г</w:t>
      </w:r>
      <w:r w:rsidRPr="00865693">
        <w:rPr>
          <w:rFonts w:ascii="Times New Roman" w:eastAsia="Calibri" w:hAnsi="Times New Roman" w:cs="Times New Roman"/>
          <w:sz w:val="28"/>
          <w:szCs w:val="28"/>
          <w:lang w:eastAsia="ru-RU"/>
        </w:rPr>
        <w:t>од</w:t>
      </w:r>
      <w:r w:rsidR="00CB3F00" w:rsidRPr="00865693">
        <w:rPr>
          <w:rFonts w:ascii="Times New Roman" w:eastAsia="Calibri" w:hAnsi="Times New Roman" w:cs="Times New Roman"/>
          <w:sz w:val="28"/>
          <w:szCs w:val="28"/>
          <w:lang w:eastAsia="ru-RU"/>
        </w:rPr>
        <w:t xml:space="preserve"> в </w:t>
      </w:r>
      <w:r w:rsidR="00865693">
        <w:rPr>
          <w:rFonts w:ascii="Times New Roman" w:eastAsia="Calibri" w:hAnsi="Times New Roman" w:cs="Times New Roman"/>
          <w:sz w:val="28"/>
          <w:szCs w:val="28"/>
          <w:lang w:eastAsia="ru-RU"/>
        </w:rPr>
        <w:t xml:space="preserve">общей </w:t>
      </w:r>
      <w:r w:rsidR="00CB3F00" w:rsidRPr="00865693">
        <w:rPr>
          <w:rFonts w:ascii="Times New Roman" w:eastAsia="Calibri" w:hAnsi="Times New Roman" w:cs="Times New Roman"/>
          <w:sz w:val="28"/>
          <w:szCs w:val="28"/>
          <w:lang w:eastAsia="ru-RU"/>
        </w:rPr>
        <w:t xml:space="preserve">сумме </w:t>
      </w:r>
      <w:r w:rsidR="00865693">
        <w:rPr>
          <w:rFonts w:ascii="Times New Roman" w:eastAsia="Calibri" w:hAnsi="Times New Roman" w:cs="Times New Roman"/>
          <w:sz w:val="28"/>
          <w:szCs w:val="28"/>
          <w:lang w:eastAsia="ru-RU"/>
        </w:rPr>
        <w:t>144,3</w:t>
      </w:r>
      <w:r w:rsidR="00CB3F00" w:rsidRPr="00865693">
        <w:rPr>
          <w:rFonts w:ascii="Times New Roman" w:eastAsia="Calibri" w:hAnsi="Times New Roman" w:cs="Times New Roman"/>
          <w:sz w:val="28"/>
          <w:szCs w:val="28"/>
          <w:lang w:eastAsia="ru-RU"/>
        </w:rPr>
        <w:t xml:space="preserve"> тыс. руб.; </w:t>
      </w:r>
    </w:p>
    <w:p w:rsidR="00CB3F00" w:rsidRPr="00865693" w:rsidRDefault="00865693" w:rsidP="00EE7E98">
      <w:pPr>
        <w:pStyle w:val="a7"/>
        <w:numPr>
          <w:ilvl w:val="0"/>
          <w:numId w:val="116"/>
        </w:numPr>
        <w:shd w:val="clear" w:color="auto" w:fill="FFFFFF" w:themeFill="background1"/>
        <w:tabs>
          <w:tab w:val="left" w:pos="1134"/>
        </w:tabs>
        <w:spacing w:after="0" w:line="240" w:lineRule="auto"/>
        <w:ind w:left="-14" w:firstLine="742"/>
        <w:jc w:val="both"/>
        <w:rPr>
          <w:rFonts w:ascii="Times New Roman" w:eastAsia="Calibri" w:hAnsi="Times New Roman" w:cs="Times New Roman"/>
          <w:sz w:val="28"/>
          <w:szCs w:val="28"/>
          <w:lang w:eastAsia="ru-RU"/>
        </w:rPr>
      </w:pPr>
      <w:r w:rsidRPr="00865693">
        <w:rPr>
          <w:rFonts w:ascii="Times New Roman" w:eastAsia="Calibri" w:hAnsi="Times New Roman" w:cs="Times New Roman"/>
          <w:sz w:val="28"/>
          <w:szCs w:val="28"/>
          <w:lang w:eastAsia="ru-RU"/>
        </w:rPr>
        <w:t>ООО</w:t>
      </w:r>
      <w:r>
        <w:rPr>
          <w:rFonts w:ascii="Times New Roman" w:eastAsia="Calibri" w:hAnsi="Times New Roman" w:cs="Times New Roman"/>
          <w:sz w:val="28"/>
          <w:szCs w:val="28"/>
          <w:lang w:eastAsia="ru-RU"/>
        </w:rPr>
        <w:t xml:space="preserve"> «Газпром межрегионгаз Назрань»</w:t>
      </w:r>
      <w:r w:rsidR="00CB3F00" w:rsidRPr="00865693">
        <w:rPr>
          <w:rFonts w:ascii="Times New Roman" w:eastAsia="Calibri" w:hAnsi="Times New Roman" w:cs="Times New Roman"/>
          <w:sz w:val="28"/>
          <w:szCs w:val="28"/>
          <w:lang w:eastAsia="ru-RU"/>
        </w:rPr>
        <w:t xml:space="preserve"> </w:t>
      </w:r>
      <w:r>
        <w:rPr>
          <w:rFonts w:ascii="Times New Roman" w:eastAsia="Calibri" w:hAnsi="Times New Roman" w:cs="Times New Roman"/>
          <w:sz w:val="28"/>
          <w:szCs w:val="28"/>
          <w:lang w:eastAsia="ru-RU"/>
        </w:rPr>
        <w:t>оплачено</w:t>
      </w:r>
      <w:r w:rsidR="00CB3F00" w:rsidRPr="00865693">
        <w:rPr>
          <w:rFonts w:ascii="Times New Roman" w:eastAsia="Calibri" w:hAnsi="Times New Roman" w:cs="Times New Roman"/>
          <w:sz w:val="28"/>
          <w:szCs w:val="28"/>
          <w:lang w:eastAsia="ru-RU"/>
        </w:rPr>
        <w:t xml:space="preserve"> за потребленный газ за ноябрь</w:t>
      </w:r>
      <w:r>
        <w:rPr>
          <w:rFonts w:ascii="Times New Roman" w:eastAsia="Calibri" w:hAnsi="Times New Roman" w:cs="Times New Roman"/>
          <w:sz w:val="28"/>
          <w:szCs w:val="28"/>
          <w:lang w:eastAsia="ru-RU"/>
        </w:rPr>
        <w:t>-декабрь 2017 года</w:t>
      </w:r>
      <w:r w:rsidR="00CB3F00" w:rsidRPr="00865693">
        <w:rPr>
          <w:rFonts w:ascii="Times New Roman" w:eastAsia="Calibri" w:hAnsi="Times New Roman" w:cs="Times New Roman"/>
          <w:sz w:val="28"/>
          <w:szCs w:val="28"/>
          <w:lang w:eastAsia="ru-RU"/>
        </w:rPr>
        <w:t xml:space="preserve"> в </w:t>
      </w:r>
      <w:r>
        <w:rPr>
          <w:rFonts w:ascii="Times New Roman" w:eastAsia="Calibri" w:hAnsi="Times New Roman" w:cs="Times New Roman"/>
          <w:sz w:val="28"/>
          <w:szCs w:val="28"/>
          <w:lang w:eastAsia="ru-RU"/>
        </w:rPr>
        <w:t xml:space="preserve">общей </w:t>
      </w:r>
      <w:r w:rsidR="00CB3F00" w:rsidRPr="00865693">
        <w:rPr>
          <w:rFonts w:ascii="Times New Roman" w:eastAsia="Calibri" w:hAnsi="Times New Roman" w:cs="Times New Roman"/>
          <w:sz w:val="28"/>
          <w:szCs w:val="28"/>
          <w:lang w:eastAsia="ru-RU"/>
        </w:rPr>
        <w:t xml:space="preserve">сумме </w:t>
      </w:r>
      <w:r>
        <w:rPr>
          <w:rFonts w:ascii="Times New Roman" w:eastAsia="Calibri" w:hAnsi="Times New Roman" w:cs="Times New Roman"/>
          <w:sz w:val="28"/>
          <w:szCs w:val="28"/>
          <w:lang w:eastAsia="ru-RU"/>
        </w:rPr>
        <w:t>30,8</w:t>
      </w:r>
      <w:r w:rsidR="00CB3F00" w:rsidRPr="00865693">
        <w:rPr>
          <w:rFonts w:ascii="Times New Roman" w:eastAsia="Calibri" w:hAnsi="Times New Roman" w:cs="Times New Roman"/>
          <w:sz w:val="28"/>
          <w:szCs w:val="28"/>
          <w:lang w:eastAsia="ru-RU"/>
        </w:rPr>
        <w:t xml:space="preserve"> тыс. руб.;</w:t>
      </w:r>
    </w:p>
    <w:p w:rsidR="00193693" w:rsidRDefault="00865693" w:rsidP="00EE7E98">
      <w:pPr>
        <w:pStyle w:val="a7"/>
        <w:numPr>
          <w:ilvl w:val="0"/>
          <w:numId w:val="116"/>
        </w:numPr>
        <w:shd w:val="clear" w:color="auto" w:fill="FFFFFF" w:themeFill="background1"/>
        <w:tabs>
          <w:tab w:val="left" w:pos="1134"/>
        </w:tabs>
        <w:spacing w:after="0" w:line="240" w:lineRule="auto"/>
        <w:ind w:left="-14" w:firstLine="742"/>
        <w:jc w:val="both"/>
        <w:rPr>
          <w:rFonts w:ascii="Times New Roman" w:eastAsia="Calibri" w:hAnsi="Times New Roman" w:cs="Times New Roman"/>
          <w:sz w:val="28"/>
          <w:szCs w:val="28"/>
          <w:lang w:eastAsia="ru-RU"/>
        </w:rPr>
      </w:pPr>
      <w:r w:rsidRPr="00865693">
        <w:rPr>
          <w:rFonts w:ascii="Times New Roman" w:eastAsia="Calibri" w:hAnsi="Times New Roman" w:cs="Times New Roman"/>
          <w:sz w:val="28"/>
          <w:szCs w:val="28"/>
          <w:lang w:eastAsia="ru-RU"/>
        </w:rPr>
        <w:t xml:space="preserve">МУП «Малгобек-водоканал» </w:t>
      </w:r>
      <w:r w:rsidR="00F36865">
        <w:rPr>
          <w:rFonts w:ascii="Times New Roman" w:eastAsia="Calibri" w:hAnsi="Times New Roman" w:cs="Times New Roman"/>
          <w:sz w:val="28"/>
          <w:szCs w:val="28"/>
          <w:lang w:eastAsia="ru-RU"/>
        </w:rPr>
        <w:t>перечислено</w:t>
      </w:r>
      <w:r w:rsidR="00CB3F00" w:rsidRPr="00865693">
        <w:rPr>
          <w:rFonts w:ascii="Times New Roman" w:eastAsia="Calibri" w:hAnsi="Times New Roman" w:cs="Times New Roman"/>
          <w:sz w:val="28"/>
          <w:szCs w:val="28"/>
          <w:lang w:eastAsia="ru-RU"/>
        </w:rPr>
        <w:t xml:space="preserve"> за </w:t>
      </w:r>
      <w:r w:rsidR="00F36865">
        <w:rPr>
          <w:rFonts w:ascii="Times New Roman" w:eastAsia="Calibri" w:hAnsi="Times New Roman" w:cs="Times New Roman"/>
          <w:sz w:val="28"/>
          <w:szCs w:val="28"/>
          <w:lang w:eastAsia="ru-RU"/>
        </w:rPr>
        <w:t xml:space="preserve">услуги по </w:t>
      </w:r>
      <w:r w:rsidR="00CB3F00" w:rsidRPr="00865693">
        <w:rPr>
          <w:rFonts w:ascii="Times New Roman" w:eastAsia="Calibri" w:hAnsi="Times New Roman" w:cs="Times New Roman"/>
          <w:sz w:val="28"/>
          <w:szCs w:val="28"/>
          <w:lang w:eastAsia="ru-RU"/>
        </w:rPr>
        <w:t>водоснабжени</w:t>
      </w:r>
      <w:r w:rsidR="00F36865">
        <w:rPr>
          <w:rFonts w:ascii="Times New Roman" w:eastAsia="Calibri" w:hAnsi="Times New Roman" w:cs="Times New Roman"/>
          <w:sz w:val="28"/>
          <w:szCs w:val="28"/>
          <w:lang w:eastAsia="ru-RU"/>
        </w:rPr>
        <w:t>ю</w:t>
      </w:r>
      <w:r w:rsidR="00CB3F00" w:rsidRPr="00865693">
        <w:rPr>
          <w:rFonts w:ascii="Times New Roman" w:eastAsia="Calibri" w:hAnsi="Times New Roman" w:cs="Times New Roman"/>
          <w:sz w:val="28"/>
          <w:szCs w:val="28"/>
          <w:lang w:eastAsia="ru-RU"/>
        </w:rPr>
        <w:t xml:space="preserve"> и водоотведени</w:t>
      </w:r>
      <w:r w:rsidR="00F36865">
        <w:rPr>
          <w:rFonts w:ascii="Times New Roman" w:eastAsia="Calibri" w:hAnsi="Times New Roman" w:cs="Times New Roman"/>
          <w:sz w:val="28"/>
          <w:szCs w:val="28"/>
          <w:lang w:eastAsia="ru-RU"/>
        </w:rPr>
        <w:t>ю</w:t>
      </w:r>
      <w:r w:rsidR="00CB3F00" w:rsidRPr="00865693">
        <w:rPr>
          <w:rFonts w:ascii="Times New Roman" w:eastAsia="Calibri" w:hAnsi="Times New Roman" w:cs="Times New Roman"/>
          <w:sz w:val="28"/>
          <w:szCs w:val="28"/>
          <w:lang w:eastAsia="ru-RU"/>
        </w:rPr>
        <w:t xml:space="preserve"> за ноябрь </w:t>
      </w:r>
      <w:r>
        <w:rPr>
          <w:rFonts w:ascii="Times New Roman" w:eastAsia="Calibri" w:hAnsi="Times New Roman" w:cs="Times New Roman"/>
          <w:sz w:val="28"/>
          <w:szCs w:val="28"/>
          <w:lang w:eastAsia="ru-RU"/>
        </w:rPr>
        <w:t>–декабрь 2017 года</w:t>
      </w:r>
      <w:r w:rsidR="00CB3F00" w:rsidRPr="00865693">
        <w:rPr>
          <w:rFonts w:ascii="Times New Roman" w:eastAsia="Calibri" w:hAnsi="Times New Roman" w:cs="Times New Roman"/>
          <w:sz w:val="28"/>
          <w:szCs w:val="28"/>
          <w:lang w:eastAsia="ru-RU"/>
        </w:rPr>
        <w:t xml:space="preserve"> в </w:t>
      </w:r>
      <w:r>
        <w:rPr>
          <w:rFonts w:ascii="Times New Roman" w:eastAsia="Calibri" w:hAnsi="Times New Roman" w:cs="Times New Roman"/>
          <w:sz w:val="28"/>
          <w:szCs w:val="28"/>
          <w:lang w:eastAsia="ru-RU"/>
        </w:rPr>
        <w:t xml:space="preserve">общей </w:t>
      </w:r>
      <w:r w:rsidR="00CB3F00" w:rsidRPr="00865693">
        <w:rPr>
          <w:rFonts w:ascii="Times New Roman" w:eastAsia="Calibri" w:hAnsi="Times New Roman" w:cs="Times New Roman"/>
          <w:sz w:val="28"/>
          <w:szCs w:val="28"/>
          <w:lang w:eastAsia="ru-RU"/>
        </w:rPr>
        <w:t xml:space="preserve">сумме </w:t>
      </w:r>
      <w:r>
        <w:rPr>
          <w:rFonts w:ascii="Times New Roman" w:eastAsia="Calibri" w:hAnsi="Times New Roman" w:cs="Times New Roman"/>
          <w:sz w:val="28"/>
          <w:szCs w:val="28"/>
          <w:lang w:eastAsia="ru-RU"/>
        </w:rPr>
        <w:t>114,7</w:t>
      </w:r>
      <w:r w:rsidR="00CB3F00" w:rsidRPr="00865693">
        <w:rPr>
          <w:rFonts w:ascii="Times New Roman" w:eastAsia="Calibri" w:hAnsi="Times New Roman" w:cs="Times New Roman"/>
          <w:sz w:val="28"/>
          <w:szCs w:val="28"/>
          <w:lang w:eastAsia="ru-RU"/>
        </w:rPr>
        <w:t xml:space="preserve"> тыс. руб.;</w:t>
      </w:r>
    </w:p>
    <w:p w:rsidR="00193693" w:rsidRDefault="00F36865" w:rsidP="00EE7E98">
      <w:pPr>
        <w:pStyle w:val="a7"/>
        <w:numPr>
          <w:ilvl w:val="0"/>
          <w:numId w:val="116"/>
        </w:numPr>
        <w:shd w:val="clear" w:color="auto" w:fill="FFFFFF" w:themeFill="background1"/>
        <w:tabs>
          <w:tab w:val="left" w:pos="1134"/>
        </w:tabs>
        <w:spacing w:after="0" w:line="240" w:lineRule="auto"/>
        <w:ind w:left="-14" w:firstLine="742"/>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МУП ПУЖКХ</w:t>
      </w:r>
      <w:r w:rsidR="00193693" w:rsidRPr="00193693">
        <w:rPr>
          <w:rFonts w:ascii="Times New Roman" w:eastAsia="Calibri" w:hAnsi="Times New Roman" w:cs="Times New Roman"/>
          <w:sz w:val="28"/>
          <w:szCs w:val="28"/>
          <w:lang w:eastAsia="ru-RU"/>
        </w:rPr>
        <w:t xml:space="preserve"> перечислена задолженность за 2016 год</w:t>
      </w:r>
      <w:r w:rsidR="00CB3F00" w:rsidRPr="00193693">
        <w:rPr>
          <w:rFonts w:ascii="Times New Roman" w:eastAsia="Calibri" w:hAnsi="Times New Roman" w:cs="Times New Roman"/>
          <w:sz w:val="28"/>
          <w:szCs w:val="28"/>
          <w:lang w:eastAsia="ru-RU"/>
        </w:rPr>
        <w:t xml:space="preserve"> за вывоз мусора в сумме 12,9 тыс. руб.;</w:t>
      </w:r>
    </w:p>
    <w:p w:rsidR="00CB3F00" w:rsidRDefault="00193693" w:rsidP="00EE7E98">
      <w:pPr>
        <w:pStyle w:val="a7"/>
        <w:numPr>
          <w:ilvl w:val="0"/>
          <w:numId w:val="116"/>
        </w:numPr>
        <w:shd w:val="clear" w:color="auto" w:fill="FFFFFF" w:themeFill="background1"/>
        <w:tabs>
          <w:tab w:val="left" w:pos="1134"/>
        </w:tabs>
        <w:spacing w:after="0" w:line="240" w:lineRule="auto"/>
        <w:ind w:left="-14" w:firstLine="742"/>
        <w:jc w:val="both"/>
        <w:rPr>
          <w:rFonts w:ascii="Times New Roman" w:eastAsia="Calibri" w:hAnsi="Times New Roman" w:cs="Times New Roman"/>
          <w:sz w:val="28"/>
          <w:szCs w:val="28"/>
          <w:lang w:eastAsia="ru-RU"/>
        </w:rPr>
      </w:pPr>
      <w:r w:rsidRPr="00193693">
        <w:rPr>
          <w:rFonts w:ascii="Times New Roman" w:eastAsia="Calibri" w:hAnsi="Times New Roman" w:cs="Times New Roman"/>
          <w:sz w:val="28"/>
          <w:szCs w:val="28"/>
          <w:lang w:eastAsia="ru-RU"/>
        </w:rPr>
        <w:t xml:space="preserve">МИФНС России №3 по РИ </w:t>
      </w:r>
      <w:r w:rsidR="00CB3F00" w:rsidRPr="00193693">
        <w:rPr>
          <w:rFonts w:ascii="Times New Roman" w:eastAsia="Calibri" w:hAnsi="Times New Roman" w:cs="Times New Roman"/>
          <w:sz w:val="28"/>
          <w:szCs w:val="28"/>
          <w:lang w:eastAsia="ru-RU"/>
        </w:rPr>
        <w:t>уплачены страховые взносы на обязательное ме</w:t>
      </w:r>
      <w:r>
        <w:rPr>
          <w:rFonts w:ascii="Times New Roman" w:eastAsia="Calibri" w:hAnsi="Times New Roman" w:cs="Times New Roman"/>
          <w:sz w:val="28"/>
          <w:szCs w:val="28"/>
          <w:lang w:eastAsia="ru-RU"/>
        </w:rPr>
        <w:t xml:space="preserve">дицинское страхование за 2017 год в общей </w:t>
      </w:r>
      <w:r w:rsidR="00CB3F00" w:rsidRPr="00193693">
        <w:rPr>
          <w:rFonts w:ascii="Times New Roman" w:eastAsia="Calibri" w:hAnsi="Times New Roman" w:cs="Times New Roman"/>
          <w:sz w:val="28"/>
          <w:szCs w:val="28"/>
          <w:lang w:eastAsia="ru-RU"/>
        </w:rPr>
        <w:t xml:space="preserve">сумме </w:t>
      </w:r>
      <w:r>
        <w:rPr>
          <w:rFonts w:ascii="Times New Roman" w:eastAsia="Calibri" w:hAnsi="Times New Roman" w:cs="Times New Roman"/>
          <w:sz w:val="28"/>
          <w:szCs w:val="28"/>
          <w:lang w:eastAsia="ru-RU"/>
        </w:rPr>
        <w:t>152,0</w:t>
      </w:r>
      <w:r w:rsidR="00CB3F00" w:rsidRPr="00193693">
        <w:rPr>
          <w:rFonts w:ascii="Times New Roman" w:eastAsia="Calibri" w:hAnsi="Times New Roman" w:cs="Times New Roman"/>
          <w:sz w:val="28"/>
          <w:szCs w:val="28"/>
          <w:lang w:eastAsia="ru-RU"/>
        </w:rPr>
        <w:t xml:space="preserve"> тыс. руб.;</w:t>
      </w:r>
    </w:p>
    <w:p w:rsidR="00193693" w:rsidRPr="00193693" w:rsidRDefault="00193693" w:rsidP="00EE7E98">
      <w:pPr>
        <w:pStyle w:val="a7"/>
        <w:numPr>
          <w:ilvl w:val="0"/>
          <w:numId w:val="116"/>
        </w:numPr>
        <w:shd w:val="clear" w:color="auto" w:fill="FFFFFF" w:themeFill="background1"/>
        <w:tabs>
          <w:tab w:val="left" w:pos="1134"/>
        </w:tabs>
        <w:spacing w:after="0" w:line="240" w:lineRule="auto"/>
        <w:ind w:left="-14" w:firstLine="742"/>
        <w:jc w:val="both"/>
        <w:rPr>
          <w:rFonts w:ascii="Times New Roman" w:eastAsia="Calibri" w:hAnsi="Times New Roman" w:cs="Times New Roman"/>
          <w:sz w:val="28"/>
          <w:szCs w:val="28"/>
          <w:lang w:eastAsia="ru-RU"/>
        </w:rPr>
      </w:pPr>
      <w:r w:rsidRPr="00193693">
        <w:rPr>
          <w:rFonts w:ascii="Times New Roman" w:eastAsia="Calibri" w:hAnsi="Times New Roman" w:cs="Times New Roman"/>
          <w:sz w:val="28"/>
          <w:szCs w:val="28"/>
          <w:lang w:eastAsia="ru-RU"/>
        </w:rPr>
        <w:t>МИФНС России №3 по РИ уплачены страховые взносы на обязательное пенсионное страхование</w:t>
      </w:r>
      <w:r>
        <w:rPr>
          <w:rFonts w:ascii="Times New Roman" w:eastAsia="Calibri" w:hAnsi="Times New Roman" w:cs="Times New Roman"/>
          <w:sz w:val="28"/>
          <w:szCs w:val="28"/>
          <w:lang w:eastAsia="ru-RU"/>
        </w:rPr>
        <w:t xml:space="preserve"> за ноябрь-декабрь 2017 года в общей сумме 618,3 тыс.руб.;</w:t>
      </w:r>
    </w:p>
    <w:p w:rsidR="00865693" w:rsidRPr="00193693" w:rsidRDefault="00865693" w:rsidP="00EE7E98">
      <w:pPr>
        <w:pStyle w:val="a7"/>
        <w:numPr>
          <w:ilvl w:val="0"/>
          <w:numId w:val="116"/>
        </w:numPr>
        <w:shd w:val="clear" w:color="auto" w:fill="FFFFFF" w:themeFill="background1"/>
        <w:tabs>
          <w:tab w:val="left" w:pos="1134"/>
        </w:tabs>
        <w:spacing w:after="0" w:line="240" w:lineRule="auto"/>
        <w:ind w:left="-14" w:firstLine="742"/>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И</w:t>
      </w:r>
      <w:r w:rsidRPr="00865693">
        <w:rPr>
          <w:rFonts w:ascii="Times New Roman" w:eastAsia="Calibri" w:hAnsi="Times New Roman" w:cs="Times New Roman"/>
          <w:sz w:val="28"/>
          <w:szCs w:val="28"/>
          <w:lang w:eastAsia="ru-RU"/>
        </w:rPr>
        <w:t>ндивидуальному предпринимателю Шадиеву У.А. оплачена задолженность за 2017 год за продукты питания в общей сумме 1 426,9 тыс. руб.;</w:t>
      </w:r>
    </w:p>
    <w:p w:rsidR="00CB3F00" w:rsidRPr="00865693" w:rsidRDefault="00193693" w:rsidP="00EE7E98">
      <w:pPr>
        <w:pStyle w:val="a7"/>
        <w:numPr>
          <w:ilvl w:val="0"/>
          <w:numId w:val="116"/>
        </w:numPr>
        <w:shd w:val="clear" w:color="auto" w:fill="FFFFFF" w:themeFill="background1"/>
        <w:tabs>
          <w:tab w:val="left" w:pos="1134"/>
        </w:tabs>
        <w:spacing w:after="0" w:line="240" w:lineRule="auto"/>
        <w:ind w:left="-14" w:firstLine="742"/>
        <w:jc w:val="both"/>
        <w:rPr>
          <w:rFonts w:ascii="Times New Roman" w:eastAsia="Calibri" w:hAnsi="Times New Roman" w:cs="Times New Roman"/>
          <w:sz w:val="28"/>
          <w:szCs w:val="28"/>
          <w:lang w:eastAsia="ru-RU"/>
        </w:rPr>
      </w:pPr>
      <w:r w:rsidRPr="00865693">
        <w:rPr>
          <w:rFonts w:ascii="Times New Roman" w:eastAsia="Calibri" w:hAnsi="Times New Roman" w:cs="Times New Roman"/>
          <w:sz w:val="28"/>
          <w:szCs w:val="28"/>
          <w:lang w:eastAsia="ru-RU"/>
        </w:rPr>
        <w:t xml:space="preserve">АО «Барс групп» </w:t>
      </w:r>
      <w:r>
        <w:rPr>
          <w:rFonts w:ascii="Times New Roman" w:eastAsia="Calibri" w:hAnsi="Times New Roman" w:cs="Times New Roman"/>
          <w:sz w:val="28"/>
          <w:szCs w:val="28"/>
          <w:lang w:eastAsia="ru-RU"/>
        </w:rPr>
        <w:t>перечислено</w:t>
      </w:r>
      <w:r w:rsidR="00CB3F00" w:rsidRPr="00865693">
        <w:rPr>
          <w:rFonts w:ascii="Times New Roman" w:eastAsia="Calibri" w:hAnsi="Times New Roman" w:cs="Times New Roman"/>
          <w:sz w:val="28"/>
          <w:szCs w:val="28"/>
          <w:lang w:eastAsia="ru-RU"/>
        </w:rPr>
        <w:t xml:space="preserve"> </w:t>
      </w:r>
      <w:r w:rsidRPr="00865693">
        <w:rPr>
          <w:rFonts w:ascii="Times New Roman" w:eastAsia="Calibri" w:hAnsi="Times New Roman" w:cs="Times New Roman"/>
          <w:sz w:val="28"/>
          <w:szCs w:val="28"/>
          <w:lang w:eastAsia="ru-RU"/>
        </w:rPr>
        <w:t>за услуги</w:t>
      </w:r>
      <w:r>
        <w:rPr>
          <w:rFonts w:ascii="Times New Roman" w:eastAsia="Calibri" w:hAnsi="Times New Roman" w:cs="Times New Roman"/>
          <w:sz w:val="28"/>
          <w:szCs w:val="28"/>
          <w:lang w:eastAsia="ru-RU"/>
        </w:rPr>
        <w:t xml:space="preserve"> в сфере</w:t>
      </w:r>
      <w:r w:rsidR="00CB3F00" w:rsidRPr="00865693">
        <w:rPr>
          <w:rFonts w:ascii="Times New Roman" w:eastAsia="Calibri" w:hAnsi="Times New Roman" w:cs="Times New Roman"/>
          <w:sz w:val="28"/>
          <w:szCs w:val="28"/>
          <w:lang w:eastAsia="ru-RU"/>
        </w:rPr>
        <w:t xml:space="preserve"> информационной системы управления </w:t>
      </w:r>
      <w:r>
        <w:rPr>
          <w:rFonts w:ascii="Times New Roman" w:eastAsia="Calibri" w:hAnsi="Times New Roman" w:cs="Times New Roman"/>
          <w:sz w:val="28"/>
          <w:szCs w:val="28"/>
          <w:lang w:eastAsia="ru-RU"/>
        </w:rPr>
        <w:t>за 2016 год</w:t>
      </w:r>
      <w:r w:rsidRPr="00865693">
        <w:rPr>
          <w:rFonts w:ascii="Times New Roman" w:eastAsia="Calibri" w:hAnsi="Times New Roman" w:cs="Times New Roman"/>
          <w:sz w:val="28"/>
          <w:szCs w:val="28"/>
          <w:lang w:eastAsia="ru-RU"/>
        </w:rPr>
        <w:t xml:space="preserve"> </w:t>
      </w:r>
      <w:r w:rsidR="00CB3F00" w:rsidRPr="00865693">
        <w:rPr>
          <w:rFonts w:ascii="Times New Roman" w:eastAsia="Calibri" w:hAnsi="Times New Roman" w:cs="Times New Roman"/>
          <w:sz w:val="28"/>
          <w:szCs w:val="28"/>
          <w:lang w:eastAsia="ru-RU"/>
        </w:rPr>
        <w:t>в сумме 36,6 тыс. руб.;</w:t>
      </w:r>
    </w:p>
    <w:p w:rsidR="00CB3F00" w:rsidRPr="00193693" w:rsidRDefault="00193693" w:rsidP="00EE7E98">
      <w:pPr>
        <w:pStyle w:val="a7"/>
        <w:numPr>
          <w:ilvl w:val="0"/>
          <w:numId w:val="116"/>
        </w:numPr>
        <w:shd w:val="clear" w:color="auto" w:fill="FFFFFF" w:themeFill="background1"/>
        <w:tabs>
          <w:tab w:val="left" w:pos="1134"/>
        </w:tabs>
        <w:spacing w:after="0" w:line="240" w:lineRule="auto"/>
        <w:ind w:left="-14" w:firstLine="742"/>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 xml:space="preserve">Погашена задолженность </w:t>
      </w:r>
      <w:r w:rsidR="00CB3F00" w:rsidRPr="00865693">
        <w:rPr>
          <w:rFonts w:ascii="Times New Roman" w:eastAsia="Calibri" w:hAnsi="Times New Roman" w:cs="Times New Roman"/>
          <w:sz w:val="28"/>
          <w:szCs w:val="28"/>
          <w:lang w:eastAsia="ru-RU"/>
        </w:rPr>
        <w:t xml:space="preserve">за </w:t>
      </w:r>
      <w:r>
        <w:rPr>
          <w:rFonts w:ascii="Times New Roman" w:eastAsia="Calibri" w:hAnsi="Times New Roman" w:cs="Times New Roman"/>
          <w:sz w:val="28"/>
          <w:szCs w:val="28"/>
          <w:lang w:eastAsia="ru-RU"/>
        </w:rPr>
        <w:t>выполненные работы по</w:t>
      </w:r>
      <w:r w:rsidR="00CB3F00" w:rsidRPr="00865693">
        <w:rPr>
          <w:rFonts w:ascii="Times New Roman" w:eastAsia="Calibri" w:hAnsi="Times New Roman" w:cs="Times New Roman"/>
          <w:sz w:val="28"/>
          <w:szCs w:val="28"/>
          <w:lang w:eastAsia="ru-RU"/>
        </w:rPr>
        <w:t xml:space="preserve"> за</w:t>
      </w:r>
      <w:r>
        <w:rPr>
          <w:rFonts w:ascii="Times New Roman" w:eastAsia="Calibri" w:hAnsi="Times New Roman" w:cs="Times New Roman"/>
          <w:sz w:val="28"/>
          <w:szCs w:val="28"/>
          <w:lang w:eastAsia="ru-RU"/>
        </w:rPr>
        <w:t>мене</w:t>
      </w:r>
      <w:r w:rsidR="00CB3F00" w:rsidRPr="00865693">
        <w:rPr>
          <w:rFonts w:ascii="Times New Roman" w:eastAsia="Calibri" w:hAnsi="Times New Roman" w:cs="Times New Roman"/>
          <w:sz w:val="28"/>
          <w:szCs w:val="28"/>
          <w:lang w:eastAsia="ru-RU"/>
        </w:rPr>
        <w:t xml:space="preserve"> жаротрубного водогрейного котла ООО «Сердолик» </w:t>
      </w:r>
      <w:r>
        <w:rPr>
          <w:rFonts w:ascii="Times New Roman" w:eastAsia="Calibri" w:hAnsi="Times New Roman" w:cs="Times New Roman"/>
          <w:sz w:val="28"/>
          <w:szCs w:val="28"/>
          <w:lang w:eastAsia="ru-RU"/>
        </w:rPr>
        <w:t xml:space="preserve">за 2017 год </w:t>
      </w:r>
      <w:r w:rsidR="00CB3F00" w:rsidRPr="00865693">
        <w:rPr>
          <w:rFonts w:ascii="Times New Roman" w:eastAsia="Calibri" w:hAnsi="Times New Roman" w:cs="Times New Roman"/>
          <w:sz w:val="28"/>
          <w:szCs w:val="28"/>
          <w:lang w:eastAsia="ru-RU"/>
        </w:rPr>
        <w:t xml:space="preserve">в </w:t>
      </w:r>
      <w:r>
        <w:rPr>
          <w:rFonts w:ascii="Times New Roman" w:eastAsia="Calibri" w:hAnsi="Times New Roman" w:cs="Times New Roman"/>
          <w:sz w:val="28"/>
          <w:szCs w:val="28"/>
          <w:lang w:eastAsia="ru-RU"/>
        </w:rPr>
        <w:t xml:space="preserve">общей </w:t>
      </w:r>
      <w:r w:rsidR="00CB3F00" w:rsidRPr="00865693">
        <w:rPr>
          <w:rFonts w:ascii="Times New Roman" w:eastAsia="Calibri" w:hAnsi="Times New Roman" w:cs="Times New Roman"/>
          <w:sz w:val="28"/>
          <w:szCs w:val="28"/>
          <w:lang w:eastAsia="ru-RU"/>
        </w:rPr>
        <w:t xml:space="preserve">сумме </w:t>
      </w:r>
      <w:r>
        <w:rPr>
          <w:rFonts w:ascii="Times New Roman" w:eastAsia="Calibri" w:hAnsi="Times New Roman" w:cs="Times New Roman"/>
          <w:sz w:val="28"/>
          <w:szCs w:val="28"/>
          <w:lang w:eastAsia="ru-RU"/>
        </w:rPr>
        <w:t>798,0 тыс. рублей.</w:t>
      </w:r>
    </w:p>
    <w:p w:rsidR="00CB3F00" w:rsidRPr="003E51FA" w:rsidRDefault="00CB3F00" w:rsidP="00D77D5D">
      <w:pPr>
        <w:shd w:val="clear" w:color="auto" w:fill="FFFFFF" w:themeFill="background1"/>
        <w:spacing w:after="0" w:line="240" w:lineRule="auto"/>
        <w:ind w:firstLine="756"/>
        <w:jc w:val="both"/>
        <w:rPr>
          <w:rFonts w:ascii="Times New Roman" w:eastAsia="Calibri" w:hAnsi="Times New Roman" w:cs="Times New Roman"/>
          <w:sz w:val="28"/>
          <w:szCs w:val="28"/>
          <w:lang w:eastAsia="ru-RU"/>
        </w:rPr>
      </w:pPr>
      <w:r w:rsidRPr="00CB3F00">
        <w:rPr>
          <w:rFonts w:ascii="Times New Roman" w:eastAsia="Calibri" w:hAnsi="Times New Roman" w:cs="Times New Roman"/>
          <w:sz w:val="28"/>
          <w:szCs w:val="28"/>
          <w:lang w:eastAsia="ru-RU"/>
        </w:rPr>
        <w:t xml:space="preserve">В проверяемом периоде из-за несвоевременного исполнения обязательств республиканским бюджетом на выполнение государственного задания, ГБДОУ «Детский сад №7 г. Малгобека «Сказка» в установленный срок не произведена оплата страховых взносов во внебюджетные фонды, в связи с чем </w:t>
      </w:r>
      <w:r w:rsidR="003E51FA">
        <w:rPr>
          <w:rFonts w:ascii="Times New Roman" w:eastAsia="Calibri" w:hAnsi="Times New Roman" w:cs="Times New Roman"/>
          <w:sz w:val="28"/>
          <w:szCs w:val="28"/>
          <w:lang w:eastAsia="ru-RU"/>
        </w:rPr>
        <w:t>Учреждением</w:t>
      </w:r>
      <w:r w:rsidRPr="00CB3F00">
        <w:rPr>
          <w:rFonts w:ascii="Times New Roman" w:eastAsia="Calibri" w:hAnsi="Times New Roman" w:cs="Times New Roman"/>
          <w:sz w:val="28"/>
          <w:szCs w:val="28"/>
          <w:lang w:eastAsia="ru-RU"/>
        </w:rPr>
        <w:t xml:space="preserve"> уплачена пеня в сумме </w:t>
      </w:r>
      <w:r w:rsidRPr="003E51FA">
        <w:rPr>
          <w:rFonts w:ascii="Times New Roman" w:eastAsia="Calibri" w:hAnsi="Times New Roman" w:cs="Times New Roman"/>
          <w:sz w:val="28"/>
          <w:szCs w:val="28"/>
          <w:lang w:eastAsia="ru-RU"/>
        </w:rPr>
        <w:t>4,3 тыс. руб</w:t>
      </w:r>
      <w:r w:rsidR="003E51FA" w:rsidRPr="003E51FA">
        <w:rPr>
          <w:rFonts w:ascii="Times New Roman" w:eastAsia="Calibri" w:hAnsi="Times New Roman" w:cs="Times New Roman"/>
          <w:sz w:val="28"/>
          <w:szCs w:val="28"/>
          <w:lang w:eastAsia="ru-RU"/>
        </w:rPr>
        <w:t>лей</w:t>
      </w:r>
      <w:r w:rsidRPr="003E51FA">
        <w:rPr>
          <w:rFonts w:ascii="Times New Roman" w:eastAsia="Calibri" w:hAnsi="Times New Roman" w:cs="Times New Roman"/>
          <w:sz w:val="28"/>
          <w:szCs w:val="28"/>
          <w:lang w:eastAsia="ru-RU"/>
        </w:rPr>
        <w:t>.</w:t>
      </w:r>
    </w:p>
    <w:p w:rsidR="00CB3F00" w:rsidRPr="00CB3F00" w:rsidRDefault="00CB3F00" w:rsidP="00D77D5D">
      <w:pPr>
        <w:shd w:val="clear" w:color="auto" w:fill="FFFFFF" w:themeFill="background1"/>
        <w:spacing w:after="0" w:line="240" w:lineRule="auto"/>
        <w:ind w:firstLine="567"/>
        <w:jc w:val="both"/>
        <w:rPr>
          <w:rFonts w:ascii="Times New Roman" w:eastAsia="Calibri" w:hAnsi="Times New Roman" w:cs="Times New Roman"/>
          <w:b/>
          <w:sz w:val="28"/>
          <w:szCs w:val="28"/>
          <w:lang w:eastAsia="ru-RU"/>
        </w:rPr>
      </w:pPr>
    </w:p>
    <w:p w:rsidR="00CB3F00" w:rsidRPr="002868E5" w:rsidRDefault="00CB3F00" w:rsidP="00D77D5D">
      <w:pPr>
        <w:shd w:val="clear" w:color="auto" w:fill="FFFFFF" w:themeFill="background1"/>
        <w:spacing w:after="0" w:line="240" w:lineRule="auto"/>
        <w:jc w:val="center"/>
        <w:rPr>
          <w:rFonts w:ascii="Times New Roman" w:eastAsia="Calibri" w:hAnsi="Times New Roman" w:cs="Times New Roman"/>
          <w:i/>
          <w:sz w:val="28"/>
          <w:szCs w:val="28"/>
          <w:lang w:eastAsia="ru-RU"/>
        </w:rPr>
      </w:pPr>
      <w:r w:rsidRPr="002868E5">
        <w:rPr>
          <w:rFonts w:ascii="Times New Roman" w:eastAsia="Calibri" w:hAnsi="Times New Roman" w:cs="Times New Roman"/>
          <w:i/>
          <w:sz w:val="28"/>
          <w:szCs w:val="28"/>
          <w:lang w:eastAsia="ru-RU"/>
        </w:rPr>
        <w:lastRenderedPageBreak/>
        <w:t xml:space="preserve">по ГБДОУ «Детский сад №1 </w:t>
      </w:r>
      <w:r w:rsidR="002868E5" w:rsidRPr="002868E5">
        <w:rPr>
          <w:rFonts w:ascii="Times New Roman" w:eastAsia="Calibri" w:hAnsi="Times New Roman" w:cs="Times New Roman"/>
          <w:i/>
          <w:sz w:val="28"/>
          <w:szCs w:val="28"/>
          <w:lang w:eastAsia="ru-RU"/>
        </w:rPr>
        <w:t xml:space="preserve">г. </w:t>
      </w:r>
      <w:r w:rsidR="00061A56" w:rsidRPr="002868E5">
        <w:rPr>
          <w:rFonts w:ascii="Times New Roman" w:eastAsia="Calibri" w:hAnsi="Times New Roman" w:cs="Times New Roman"/>
          <w:i/>
          <w:sz w:val="28"/>
          <w:szCs w:val="28"/>
          <w:lang w:eastAsia="ru-RU"/>
        </w:rPr>
        <w:t>Назрань «</w:t>
      </w:r>
      <w:r w:rsidR="002868E5" w:rsidRPr="002868E5">
        <w:rPr>
          <w:rFonts w:ascii="Times New Roman" w:eastAsia="Calibri" w:hAnsi="Times New Roman" w:cs="Times New Roman"/>
          <w:i/>
          <w:sz w:val="28"/>
          <w:szCs w:val="28"/>
          <w:lang w:eastAsia="ru-RU"/>
        </w:rPr>
        <w:t xml:space="preserve">Волшебный замок»: </w:t>
      </w:r>
    </w:p>
    <w:p w:rsidR="00CB3F00" w:rsidRPr="002868E5" w:rsidRDefault="00CB3F00" w:rsidP="00D77D5D">
      <w:pPr>
        <w:shd w:val="clear" w:color="auto" w:fill="FFFFFF" w:themeFill="background1"/>
        <w:spacing w:after="0" w:line="240" w:lineRule="auto"/>
        <w:ind w:firstLine="709"/>
        <w:jc w:val="both"/>
        <w:rPr>
          <w:rFonts w:ascii="Arial" w:eastAsia="Calibri" w:hAnsi="Arial" w:cs="Arial"/>
          <w:color w:val="000000"/>
          <w:sz w:val="28"/>
          <w:szCs w:val="28"/>
          <w:lang w:eastAsia="ru-RU"/>
        </w:rPr>
      </w:pPr>
      <w:r w:rsidRPr="00CB3F00">
        <w:rPr>
          <w:rFonts w:ascii="Times New Roman" w:eastAsia="Calibri" w:hAnsi="Times New Roman" w:cs="Times New Roman"/>
          <w:sz w:val="28"/>
          <w:szCs w:val="28"/>
          <w:lang w:eastAsia="ru-RU"/>
        </w:rPr>
        <w:t xml:space="preserve">В нарушение пункта 37 Порядка, </w:t>
      </w:r>
      <w:r w:rsidRPr="00CB3F00">
        <w:rPr>
          <w:rFonts w:ascii="Times New Roman" w:eastAsia="Calibri" w:hAnsi="Times New Roman" w:cs="Times New Roman"/>
          <w:color w:val="000000"/>
          <w:sz w:val="28"/>
          <w:szCs w:val="28"/>
          <w:lang w:eastAsia="ru-RU"/>
        </w:rPr>
        <w:t>утвержденного Постановлением Правительства РИ №156</w:t>
      </w:r>
      <w:r w:rsidR="00061A56" w:rsidRPr="00061A56">
        <w:rPr>
          <w:rFonts w:ascii="Times New Roman CYR" w:eastAsia="Calibri" w:hAnsi="Times New Roman CYR" w:cs="Times New Roman CYR"/>
          <w:sz w:val="28"/>
          <w:szCs w:val="28"/>
          <w:lang w:eastAsia="ru-RU"/>
        </w:rPr>
        <w:t xml:space="preserve"> </w:t>
      </w:r>
      <w:r w:rsidR="00061A56" w:rsidRPr="00061A56">
        <w:rPr>
          <w:rFonts w:ascii="Times New Roman" w:eastAsia="Calibri" w:hAnsi="Times New Roman" w:cs="Times New Roman"/>
          <w:color w:val="000000"/>
          <w:sz w:val="28"/>
          <w:szCs w:val="28"/>
          <w:lang w:eastAsia="ru-RU"/>
        </w:rPr>
        <w:t>от 16.10.2015 года</w:t>
      </w:r>
      <w:r w:rsidRPr="00CB3F00">
        <w:rPr>
          <w:rFonts w:ascii="Times New Roman" w:eastAsia="Calibri" w:hAnsi="Times New Roman" w:cs="Times New Roman"/>
          <w:color w:val="000000"/>
          <w:sz w:val="28"/>
          <w:szCs w:val="28"/>
          <w:lang w:eastAsia="ru-RU"/>
        </w:rPr>
        <w:t>,</w:t>
      </w:r>
      <w:r w:rsidRPr="00CB3F00">
        <w:rPr>
          <w:rFonts w:ascii="Times New Roman" w:eastAsia="Calibri" w:hAnsi="Times New Roman" w:cs="Times New Roman"/>
          <w:sz w:val="28"/>
          <w:szCs w:val="28"/>
          <w:lang w:eastAsia="ru-RU"/>
        </w:rPr>
        <w:t xml:space="preserve"> ГБДОУ «Детский сад №1 г. Назрань «Волшебный замок» предоставлены субсидии на выполнение государственного задания без наличия заключенного соглашения с Министерством, определяющим права, обязанности и ответственность сторон, в том числе объём и периодичность перечисления субсидии в течение финансового года, в общей сумме </w:t>
      </w:r>
      <w:r w:rsidRPr="002868E5">
        <w:rPr>
          <w:rFonts w:ascii="Times New Roman CYR" w:eastAsia="Calibri" w:hAnsi="Times New Roman CYR" w:cs="Times New Roman CYR"/>
          <w:color w:val="000000"/>
          <w:sz w:val="28"/>
          <w:szCs w:val="28"/>
          <w:lang w:eastAsia="ru-RU"/>
        </w:rPr>
        <w:t>26</w:t>
      </w:r>
      <w:r w:rsidR="002868E5" w:rsidRPr="002868E5">
        <w:rPr>
          <w:rFonts w:ascii="Times New Roman CYR" w:eastAsia="Calibri" w:hAnsi="Times New Roman CYR" w:cs="Times New Roman CYR"/>
          <w:color w:val="000000"/>
          <w:sz w:val="28"/>
          <w:szCs w:val="28"/>
          <w:lang w:eastAsia="ru-RU"/>
        </w:rPr>
        <w:t> </w:t>
      </w:r>
      <w:r w:rsidRPr="002868E5">
        <w:rPr>
          <w:rFonts w:ascii="Times New Roman CYR" w:eastAsia="Calibri" w:hAnsi="Times New Roman CYR" w:cs="Times New Roman CYR"/>
          <w:color w:val="000000"/>
          <w:sz w:val="28"/>
          <w:szCs w:val="28"/>
          <w:lang w:eastAsia="ru-RU"/>
        </w:rPr>
        <w:t xml:space="preserve">446,4 </w:t>
      </w:r>
      <w:r w:rsidRPr="002868E5">
        <w:rPr>
          <w:rFonts w:ascii="Times New Roman" w:eastAsia="Calibri" w:hAnsi="Times New Roman" w:cs="Times New Roman"/>
          <w:sz w:val="28"/>
          <w:szCs w:val="28"/>
          <w:lang w:eastAsia="ru-RU"/>
        </w:rPr>
        <w:t>тыс. руб</w:t>
      </w:r>
      <w:r w:rsidR="002868E5" w:rsidRPr="002868E5">
        <w:rPr>
          <w:rFonts w:ascii="Times New Roman" w:eastAsia="Calibri" w:hAnsi="Times New Roman" w:cs="Times New Roman"/>
          <w:sz w:val="28"/>
          <w:szCs w:val="28"/>
          <w:lang w:eastAsia="ru-RU"/>
        </w:rPr>
        <w:t>лей</w:t>
      </w:r>
      <w:r w:rsidRPr="002868E5">
        <w:rPr>
          <w:rFonts w:ascii="Times New Roman" w:eastAsia="Calibri" w:hAnsi="Times New Roman" w:cs="Times New Roman"/>
          <w:sz w:val="28"/>
          <w:szCs w:val="28"/>
          <w:lang w:eastAsia="ru-RU"/>
        </w:rPr>
        <w:t xml:space="preserve">. </w:t>
      </w:r>
    </w:p>
    <w:p w:rsidR="00CB3F00" w:rsidRPr="00CB3F00" w:rsidRDefault="00CB3F00" w:rsidP="00D77D5D">
      <w:pPr>
        <w:shd w:val="clear" w:color="auto" w:fill="FFFFFF" w:themeFill="background1"/>
        <w:spacing w:after="0" w:line="240" w:lineRule="auto"/>
        <w:ind w:firstLine="709"/>
        <w:jc w:val="both"/>
        <w:rPr>
          <w:rFonts w:ascii="Times New Roman" w:eastAsia="Calibri" w:hAnsi="Times New Roman" w:cs="Times New Roman"/>
          <w:sz w:val="28"/>
          <w:szCs w:val="28"/>
          <w:lang w:eastAsia="ru-RU"/>
        </w:rPr>
      </w:pPr>
      <w:r w:rsidRPr="00CB3F00">
        <w:rPr>
          <w:rFonts w:ascii="Times New Roman" w:eastAsia="Calibri" w:hAnsi="Times New Roman" w:cs="Times New Roman"/>
          <w:sz w:val="28"/>
          <w:szCs w:val="28"/>
          <w:lang w:eastAsia="ru-RU"/>
        </w:rPr>
        <w:t>В нарушение статьи 78.1 Б</w:t>
      </w:r>
      <w:r w:rsidR="002868E5">
        <w:rPr>
          <w:rFonts w:ascii="Times New Roman" w:eastAsia="Calibri" w:hAnsi="Times New Roman" w:cs="Times New Roman"/>
          <w:sz w:val="28"/>
          <w:szCs w:val="28"/>
          <w:lang w:eastAsia="ru-RU"/>
        </w:rPr>
        <w:t>юджетного Кодекса</w:t>
      </w:r>
      <w:r w:rsidRPr="00CB3F00">
        <w:rPr>
          <w:rFonts w:ascii="Times New Roman" w:eastAsia="Calibri" w:hAnsi="Times New Roman" w:cs="Times New Roman"/>
          <w:sz w:val="28"/>
          <w:szCs w:val="28"/>
          <w:lang w:eastAsia="ru-RU"/>
        </w:rPr>
        <w:t xml:space="preserve"> РФ и Приказа Минфина РФ №81н, произведена оплата обязательств предыдущих лет (2015, 2016 и 2017 годы) за счет субсидий на финансовое обеспечение выпо</w:t>
      </w:r>
      <w:r w:rsidR="006C76A1">
        <w:rPr>
          <w:rFonts w:ascii="Times New Roman" w:eastAsia="Calibri" w:hAnsi="Times New Roman" w:cs="Times New Roman"/>
          <w:sz w:val="28"/>
          <w:szCs w:val="28"/>
          <w:lang w:eastAsia="ru-RU"/>
        </w:rPr>
        <w:t xml:space="preserve">лнения </w:t>
      </w:r>
      <w:r w:rsidR="00061A56">
        <w:rPr>
          <w:rFonts w:ascii="Times New Roman" w:eastAsia="Calibri" w:hAnsi="Times New Roman" w:cs="Times New Roman"/>
          <w:sz w:val="28"/>
          <w:szCs w:val="28"/>
          <w:lang w:eastAsia="ru-RU"/>
        </w:rPr>
        <w:t>государственного задания,</w:t>
      </w:r>
      <w:r w:rsidRPr="00CB3F00">
        <w:rPr>
          <w:rFonts w:ascii="Times New Roman" w:eastAsia="Calibri" w:hAnsi="Times New Roman" w:cs="Times New Roman"/>
          <w:sz w:val="28"/>
          <w:szCs w:val="28"/>
          <w:lang w:eastAsia="ru-RU"/>
        </w:rPr>
        <w:t xml:space="preserve"> текущего 2018 года в общей </w:t>
      </w:r>
      <w:r w:rsidRPr="006C76A1">
        <w:rPr>
          <w:rFonts w:ascii="Times New Roman" w:eastAsia="Calibri" w:hAnsi="Times New Roman" w:cs="Times New Roman"/>
          <w:sz w:val="28"/>
          <w:szCs w:val="28"/>
          <w:lang w:eastAsia="ru-RU"/>
        </w:rPr>
        <w:t>сумме 1</w:t>
      </w:r>
      <w:r w:rsidR="002868E5" w:rsidRPr="006C76A1">
        <w:rPr>
          <w:rFonts w:ascii="Times New Roman" w:eastAsia="Calibri" w:hAnsi="Times New Roman" w:cs="Times New Roman"/>
          <w:sz w:val="28"/>
          <w:szCs w:val="28"/>
          <w:lang w:eastAsia="ru-RU"/>
        </w:rPr>
        <w:t> </w:t>
      </w:r>
      <w:r w:rsidRPr="006C76A1">
        <w:rPr>
          <w:rFonts w:ascii="Times New Roman" w:eastAsia="Calibri" w:hAnsi="Times New Roman" w:cs="Times New Roman"/>
          <w:sz w:val="28"/>
          <w:szCs w:val="28"/>
          <w:lang w:eastAsia="ru-RU"/>
        </w:rPr>
        <w:t>574,8 тыс. руб.,</w:t>
      </w:r>
      <w:r w:rsidRPr="00CB3F00">
        <w:rPr>
          <w:rFonts w:ascii="Times New Roman" w:eastAsia="Calibri" w:hAnsi="Times New Roman" w:cs="Times New Roman"/>
          <w:sz w:val="28"/>
          <w:szCs w:val="28"/>
          <w:lang w:eastAsia="ru-RU"/>
        </w:rPr>
        <w:t xml:space="preserve"> что является нецелевым использованием средств республиканского бюджета, в том числе:</w:t>
      </w:r>
    </w:p>
    <w:p w:rsidR="00CB3F00" w:rsidRPr="00061A56" w:rsidRDefault="00CB3F00" w:rsidP="00EE7E98">
      <w:pPr>
        <w:pStyle w:val="a7"/>
        <w:numPr>
          <w:ilvl w:val="0"/>
          <w:numId w:val="117"/>
        </w:numPr>
        <w:shd w:val="clear" w:color="auto" w:fill="FFFFFF" w:themeFill="background1"/>
        <w:tabs>
          <w:tab w:val="left" w:pos="1134"/>
        </w:tabs>
        <w:spacing w:after="0" w:line="240" w:lineRule="auto"/>
        <w:ind w:left="42" w:firstLine="714"/>
        <w:jc w:val="both"/>
        <w:rPr>
          <w:rFonts w:ascii="Times New Roman" w:eastAsia="Calibri" w:hAnsi="Times New Roman" w:cs="Times New Roman"/>
          <w:sz w:val="28"/>
          <w:szCs w:val="28"/>
          <w:lang w:eastAsia="ru-RU"/>
        </w:rPr>
      </w:pPr>
      <w:r w:rsidRPr="00061A56">
        <w:rPr>
          <w:rFonts w:ascii="Times New Roman" w:eastAsia="Calibri" w:hAnsi="Times New Roman" w:cs="Times New Roman"/>
          <w:sz w:val="28"/>
          <w:szCs w:val="28"/>
          <w:lang w:eastAsia="ru-RU"/>
        </w:rPr>
        <w:t xml:space="preserve">ПАО «МРСК Северного Кавказа» </w:t>
      </w:r>
      <w:r w:rsidR="00061A56">
        <w:rPr>
          <w:rFonts w:ascii="Times New Roman" w:eastAsia="Calibri" w:hAnsi="Times New Roman" w:cs="Times New Roman"/>
          <w:sz w:val="28"/>
          <w:szCs w:val="28"/>
          <w:lang w:eastAsia="ru-RU"/>
        </w:rPr>
        <w:t>перечислено</w:t>
      </w:r>
      <w:r w:rsidRPr="00061A56">
        <w:rPr>
          <w:rFonts w:ascii="Times New Roman" w:eastAsia="Calibri" w:hAnsi="Times New Roman" w:cs="Times New Roman"/>
          <w:sz w:val="28"/>
          <w:szCs w:val="28"/>
          <w:lang w:eastAsia="ru-RU"/>
        </w:rPr>
        <w:t xml:space="preserve"> за потребленную электроэнергию за </w:t>
      </w:r>
      <w:r w:rsidR="00061A56">
        <w:rPr>
          <w:rFonts w:ascii="Times New Roman" w:eastAsia="Calibri" w:hAnsi="Times New Roman" w:cs="Times New Roman"/>
          <w:sz w:val="28"/>
          <w:szCs w:val="28"/>
          <w:lang w:eastAsia="ru-RU"/>
        </w:rPr>
        <w:t xml:space="preserve">2015-2017 годы </w:t>
      </w:r>
      <w:r w:rsidR="00061A56" w:rsidRPr="00061A56">
        <w:rPr>
          <w:rFonts w:ascii="Times New Roman" w:eastAsia="Calibri" w:hAnsi="Times New Roman" w:cs="Times New Roman"/>
          <w:sz w:val="28"/>
          <w:szCs w:val="28"/>
          <w:lang w:eastAsia="ru-RU"/>
        </w:rPr>
        <w:t xml:space="preserve">в </w:t>
      </w:r>
      <w:r w:rsidR="00061A56">
        <w:rPr>
          <w:rFonts w:ascii="Times New Roman" w:eastAsia="Calibri" w:hAnsi="Times New Roman" w:cs="Times New Roman"/>
          <w:sz w:val="28"/>
          <w:szCs w:val="28"/>
          <w:lang w:eastAsia="ru-RU"/>
        </w:rPr>
        <w:t xml:space="preserve">общей </w:t>
      </w:r>
      <w:r w:rsidR="00061A56" w:rsidRPr="00061A56">
        <w:rPr>
          <w:rFonts w:ascii="Times New Roman" w:eastAsia="Calibri" w:hAnsi="Times New Roman" w:cs="Times New Roman"/>
          <w:sz w:val="28"/>
          <w:szCs w:val="28"/>
          <w:lang w:eastAsia="ru-RU"/>
        </w:rPr>
        <w:t xml:space="preserve">сумме </w:t>
      </w:r>
      <w:r w:rsidR="00061A56">
        <w:rPr>
          <w:rFonts w:ascii="Times New Roman" w:eastAsia="Calibri" w:hAnsi="Times New Roman" w:cs="Times New Roman"/>
          <w:sz w:val="28"/>
          <w:szCs w:val="28"/>
          <w:lang w:eastAsia="ru-RU"/>
        </w:rPr>
        <w:t>341,9</w:t>
      </w:r>
      <w:r w:rsidR="00061A56" w:rsidRPr="00061A56">
        <w:rPr>
          <w:rFonts w:ascii="Times New Roman" w:eastAsia="Calibri" w:hAnsi="Times New Roman" w:cs="Times New Roman"/>
          <w:sz w:val="28"/>
          <w:szCs w:val="28"/>
          <w:lang w:eastAsia="ru-RU"/>
        </w:rPr>
        <w:t xml:space="preserve"> тыс. руб</w:t>
      </w:r>
      <w:r w:rsidR="00061A56">
        <w:rPr>
          <w:rFonts w:ascii="Times New Roman" w:eastAsia="Calibri" w:hAnsi="Times New Roman" w:cs="Times New Roman"/>
          <w:sz w:val="28"/>
          <w:szCs w:val="28"/>
          <w:lang w:eastAsia="ru-RU"/>
        </w:rPr>
        <w:t>.</w:t>
      </w:r>
      <w:r w:rsidRPr="00061A56">
        <w:rPr>
          <w:rFonts w:ascii="Times New Roman" w:eastAsia="Calibri" w:hAnsi="Times New Roman" w:cs="Times New Roman"/>
          <w:sz w:val="28"/>
          <w:szCs w:val="28"/>
          <w:lang w:eastAsia="ru-RU"/>
        </w:rPr>
        <w:t>;</w:t>
      </w:r>
    </w:p>
    <w:p w:rsidR="00CB3F00" w:rsidRPr="00061A56" w:rsidRDefault="00061A56" w:rsidP="00EE7E98">
      <w:pPr>
        <w:pStyle w:val="a7"/>
        <w:numPr>
          <w:ilvl w:val="0"/>
          <w:numId w:val="117"/>
        </w:numPr>
        <w:shd w:val="clear" w:color="auto" w:fill="FFFFFF" w:themeFill="background1"/>
        <w:tabs>
          <w:tab w:val="left" w:pos="1134"/>
        </w:tabs>
        <w:spacing w:after="0" w:line="240" w:lineRule="auto"/>
        <w:ind w:left="42" w:firstLine="714"/>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ГУП «Ингушрегион</w:t>
      </w:r>
      <w:r w:rsidRPr="00061A56">
        <w:rPr>
          <w:rFonts w:ascii="Times New Roman" w:eastAsia="Calibri" w:hAnsi="Times New Roman" w:cs="Times New Roman"/>
          <w:sz w:val="28"/>
          <w:szCs w:val="28"/>
          <w:lang w:eastAsia="ru-RU"/>
        </w:rPr>
        <w:t>Водоканал» произведена</w:t>
      </w:r>
      <w:r w:rsidR="00CB3F00" w:rsidRPr="00061A56">
        <w:rPr>
          <w:rFonts w:ascii="Times New Roman" w:eastAsia="Calibri" w:hAnsi="Times New Roman" w:cs="Times New Roman"/>
          <w:sz w:val="28"/>
          <w:szCs w:val="28"/>
          <w:lang w:eastAsia="ru-RU"/>
        </w:rPr>
        <w:t xml:space="preserve"> оплата за </w:t>
      </w:r>
      <w:r>
        <w:rPr>
          <w:rFonts w:ascii="Times New Roman" w:eastAsia="Calibri" w:hAnsi="Times New Roman" w:cs="Times New Roman"/>
          <w:sz w:val="28"/>
          <w:szCs w:val="28"/>
          <w:lang w:eastAsia="ru-RU"/>
        </w:rPr>
        <w:t>услуги по водоснабжению</w:t>
      </w:r>
      <w:r w:rsidR="00CB3F00" w:rsidRPr="00061A56">
        <w:rPr>
          <w:rFonts w:ascii="Times New Roman" w:eastAsia="Calibri" w:hAnsi="Times New Roman" w:cs="Times New Roman"/>
          <w:sz w:val="28"/>
          <w:szCs w:val="28"/>
          <w:lang w:eastAsia="ru-RU"/>
        </w:rPr>
        <w:t xml:space="preserve"> за декабрь </w:t>
      </w:r>
      <w:smartTag w:uri="urn:schemas-microsoft-com:office:smarttags" w:element="metricconverter">
        <w:smartTagPr>
          <w:attr w:name="ProductID" w:val="2017 г"/>
        </w:smartTagPr>
        <w:r w:rsidR="00CB3F00" w:rsidRPr="00061A56">
          <w:rPr>
            <w:rFonts w:ascii="Times New Roman" w:eastAsia="Calibri" w:hAnsi="Times New Roman" w:cs="Times New Roman"/>
            <w:sz w:val="28"/>
            <w:szCs w:val="28"/>
            <w:lang w:eastAsia="ru-RU"/>
          </w:rPr>
          <w:t>2017 г</w:t>
        </w:r>
      </w:smartTag>
      <w:r>
        <w:rPr>
          <w:rFonts w:ascii="Times New Roman" w:eastAsia="Calibri" w:hAnsi="Times New Roman" w:cs="Times New Roman"/>
          <w:sz w:val="28"/>
          <w:szCs w:val="28"/>
          <w:lang w:eastAsia="ru-RU"/>
        </w:rPr>
        <w:t>ода</w:t>
      </w:r>
      <w:r w:rsidRPr="00061A56">
        <w:rPr>
          <w:rFonts w:ascii="Times New Roman" w:eastAsia="Calibri" w:hAnsi="Times New Roman" w:cs="Times New Roman"/>
          <w:sz w:val="28"/>
          <w:szCs w:val="28"/>
          <w:lang w:eastAsia="ru-RU"/>
        </w:rPr>
        <w:t xml:space="preserve"> в сумме 7,0 тыс. руб.</w:t>
      </w:r>
      <w:r w:rsidR="00CB3F00" w:rsidRPr="00061A56">
        <w:rPr>
          <w:rFonts w:ascii="Times New Roman" w:eastAsia="Calibri" w:hAnsi="Times New Roman" w:cs="Times New Roman"/>
          <w:sz w:val="28"/>
          <w:szCs w:val="28"/>
          <w:lang w:eastAsia="ru-RU"/>
        </w:rPr>
        <w:t>;</w:t>
      </w:r>
    </w:p>
    <w:p w:rsidR="00CB3F00" w:rsidRPr="00061A56" w:rsidRDefault="00061A56" w:rsidP="00EE7E98">
      <w:pPr>
        <w:pStyle w:val="a7"/>
        <w:numPr>
          <w:ilvl w:val="0"/>
          <w:numId w:val="117"/>
        </w:numPr>
        <w:shd w:val="clear" w:color="auto" w:fill="FFFFFF" w:themeFill="background1"/>
        <w:tabs>
          <w:tab w:val="left" w:pos="1134"/>
        </w:tabs>
        <w:spacing w:after="0" w:line="240" w:lineRule="auto"/>
        <w:ind w:left="42" w:firstLine="714"/>
        <w:jc w:val="both"/>
        <w:rPr>
          <w:rFonts w:ascii="Times New Roman" w:eastAsia="Calibri" w:hAnsi="Times New Roman" w:cs="Times New Roman"/>
          <w:sz w:val="28"/>
          <w:szCs w:val="28"/>
          <w:lang w:eastAsia="ru-RU"/>
        </w:rPr>
      </w:pPr>
      <w:r w:rsidRPr="00061A56">
        <w:rPr>
          <w:rFonts w:ascii="Times New Roman" w:eastAsia="Calibri" w:hAnsi="Times New Roman" w:cs="Times New Roman"/>
          <w:sz w:val="28"/>
          <w:szCs w:val="28"/>
          <w:lang w:eastAsia="ru-RU"/>
        </w:rPr>
        <w:t>ООО «Газпром межрегионгаз Назрань»</w:t>
      </w:r>
      <w:r>
        <w:rPr>
          <w:rFonts w:ascii="Times New Roman" w:eastAsia="Calibri" w:hAnsi="Times New Roman" w:cs="Times New Roman"/>
          <w:sz w:val="28"/>
          <w:szCs w:val="28"/>
          <w:lang w:eastAsia="ru-RU"/>
        </w:rPr>
        <w:t xml:space="preserve"> оплачено за услуги по газоснабжению за 2017 год</w:t>
      </w:r>
      <w:r w:rsidR="00CB3F00" w:rsidRPr="00061A56">
        <w:rPr>
          <w:rFonts w:ascii="Times New Roman" w:eastAsia="Calibri" w:hAnsi="Times New Roman" w:cs="Times New Roman"/>
          <w:sz w:val="28"/>
          <w:szCs w:val="28"/>
          <w:lang w:eastAsia="ru-RU"/>
        </w:rPr>
        <w:t xml:space="preserve"> в</w:t>
      </w:r>
      <w:r>
        <w:rPr>
          <w:rFonts w:ascii="Times New Roman" w:eastAsia="Calibri" w:hAnsi="Times New Roman" w:cs="Times New Roman"/>
          <w:sz w:val="28"/>
          <w:szCs w:val="28"/>
          <w:lang w:eastAsia="ru-RU"/>
        </w:rPr>
        <w:t xml:space="preserve"> сумме 211,1 тыс. руб.</w:t>
      </w:r>
      <w:r w:rsidR="00CB3F00" w:rsidRPr="00061A56">
        <w:rPr>
          <w:rFonts w:ascii="Times New Roman" w:eastAsia="Calibri" w:hAnsi="Times New Roman" w:cs="Times New Roman"/>
          <w:sz w:val="28"/>
          <w:szCs w:val="28"/>
          <w:lang w:eastAsia="ru-RU"/>
        </w:rPr>
        <w:t>;</w:t>
      </w:r>
    </w:p>
    <w:p w:rsidR="00061A56" w:rsidRPr="00EE42FD" w:rsidRDefault="00061A56" w:rsidP="00EE7E98">
      <w:pPr>
        <w:pStyle w:val="a7"/>
        <w:numPr>
          <w:ilvl w:val="0"/>
          <w:numId w:val="117"/>
        </w:numPr>
        <w:shd w:val="clear" w:color="auto" w:fill="FFFFFF" w:themeFill="background1"/>
        <w:tabs>
          <w:tab w:val="left" w:pos="1134"/>
        </w:tabs>
        <w:spacing w:after="0" w:line="240" w:lineRule="auto"/>
        <w:ind w:left="42" w:firstLine="714"/>
        <w:jc w:val="both"/>
        <w:rPr>
          <w:rFonts w:ascii="Times New Roman" w:eastAsia="Calibri" w:hAnsi="Times New Roman" w:cs="Times New Roman"/>
          <w:sz w:val="28"/>
          <w:szCs w:val="28"/>
          <w:lang w:eastAsia="ru-RU"/>
        </w:rPr>
      </w:pPr>
      <w:r w:rsidRPr="00061A56">
        <w:rPr>
          <w:rFonts w:ascii="Times New Roman" w:eastAsia="Calibri" w:hAnsi="Times New Roman" w:cs="Times New Roman"/>
          <w:sz w:val="28"/>
          <w:szCs w:val="28"/>
          <w:lang w:eastAsia="ru-RU"/>
        </w:rPr>
        <w:t xml:space="preserve">МИФНС России №1 </w:t>
      </w:r>
      <w:r w:rsidR="00CB3F00" w:rsidRPr="00061A56">
        <w:rPr>
          <w:rFonts w:ascii="Times New Roman" w:eastAsia="Calibri" w:hAnsi="Times New Roman" w:cs="Times New Roman"/>
          <w:sz w:val="28"/>
          <w:szCs w:val="28"/>
          <w:lang w:eastAsia="ru-RU"/>
        </w:rPr>
        <w:t xml:space="preserve">по РИ </w:t>
      </w:r>
      <w:r>
        <w:rPr>
          <w:rFonts w:ascii="Times New Roman" w:eastAsia="Calibri" w:hAnsi="Times New Roman" w:cs="Times New Roman"/>
          <w:sz w:val="28"/>
          <w:szCs w:val="28"/>
          <w:lang w:eastAsia="ru-RU"/>
        </w:rPr>
        <w:t xml:space="preserve">уплачено </w:t>
      </w:r>
      <w:r w:rsidR="00CB3F00" w:rsidRPr="00061A56">
        <w:rPr>
          <w:rFonts w:ascii="Times New Roman" w:eastAsia="Calibri" w:hAnsi="Times New Roman" w:cs="Times New Roman"/>
          <w:sz w:val="28"/>
          <w:szCs w:val="28"/>
          <w:lang w:eastAsia="ru-RU"/>
        </w:rPr>
        <w:t>страховых взносов на обязательное пенсионное страхование за ноябрь</w:t>
      </w:r>
      <w:r>
        <w:rPr>
          <w:rFonts w:ascii="Times New Roman" w:eastAsia="Calibri" w:hAnsi="Times New Roman" w:cs="Times New Roman"/>
          <w:sz w:val="28"/>
          <w:szCs w:val="28"/>
          <w:lang w:eastAsia="ru-RU"/>
        </w:rPr>
        <w:t>-декабрь</w:t>
      </w:r>
      <w:r w:rsidR="00CB3F00" w:rsidRPr="00061A56">
        <w:rPr>
          <w:rFonts w:ascii="Times New Roman" w:eastAsia="Calibri" w:hAnsi="Times New Roman" w:cs="Times New Roman"/>
          <w:sz w:val="28"/>
          <w:szCs w:val="28"/>
          <w:lang w:eastAsia="ru-RU"/>
        </w:rPr>
        <w:t xml:space="preserve"> </w:t>
      </w:r>
      <w:smartTag w:uri="urn:schemas-microsoft-com:office:smarttags" w:element="metricconverter">
        <w:smartTagPr>
          <w:attr w:name="ProductID" w:val="2017 г"/>
        </w:smartTagPr>
        <w:r w:rsidR="00CB3F00" w:rsidRPr="00061A56">
          <w:rPr>
            <w:rFonts w:ascii="Times New Roman" w:eastAsia="Calibri" w:hAnsi="Times New Roman" w:cs="Times New Roman"/>
            <w:sz w:val="28"/>
            <w:szCs w:val="28"/>
            <w:lang w:eastAsia="ru-RU"/>
          </w:rPr>
          <w:t>2017 г</w:t>
        </w:r>
      </w:smartTag>
      <w:r>
        <w:rPr>
          <w:rFonts w:ascii="Times New Roman" w:eastAsia="Calibri" w:hAnsi="Times New Roman" w:cs="Times New Roman"/>
          <w:sz w:val="28"/>
          <w:szCs w:val="28"/>
          <w:lang w:eastAsia="ru-RU"/>
        </w:rPr>
        <w:t>ода</w:t>
      </w:r>
      <w:r w:rsidRPr="00061A56">
        <w:rPr>
          <w:rFonts w:ascii="Times New Roman" w:eastAsia="Calibri" w:hAnsi="Times New Roman" w:cs="Times New Roman"/>
          <w:sz w:val="28"/>
          <w:szCs w:val="28"/>
          <w:lang w:eastAsia="ru-RU"/>
        </w:rPr>
        <w:t xml:space="preserve"> в сумме </w:t>
      </w:r>
      <w:r w:rsidR="00EE42FD">
        <w:rPr>
          <w:rFonts w:ascii="Times New Roman" w:eastAsia="Calibri" w:hAnsi="Times New Roman" w:cs="Times New Roman"/>
          <w:sz w:val="28"/>
          <w:szCs w:val="28"/>
          <w:lang w:eastAsia="ru-RU"/>
        </w:rPr>
        <w:t>457,7</w:t>
      </w:r>
      <w:r w:rsidRPr="00061A56">
        <w:rPr>
          <w:rFonts w:ascii="Times New Roman" w:eastAsia="Calibri" w:hAnsi="Times New Roman" w:cs="Times New Roman"/>
          <w:sz w:val="28"/>
          <w:szCs w:val="28"/>
          <w:lang w:eastAsia="ru-RU"/>
        </w:rPr>
        <w:t xml:space="preserve"> тыс. руб.</w:t>
      </w:r>
      <w:r w:rsidR="00CB3F00" w:rsidRPr="00061A56">
        <w:rPr>
          <w:rFonts w:ascii="Times New Roman" w:eastAsia="Calibri" w:hAnsi="Times New Roman" w:cs="Times New Roman"/>
          <w:sz w:val="28"/>
          <w:szCs w:val="28"/>
          <w:lang w:eastAsia="ru-RU"/>
        </w:rPr>
        <w:t>;</w:t>
      </w:r>
    </w:p>
    <w:p w:rsidR="00CB3F00" w:rsidRPr="00EE42FD" w:rsidRDefault="00EE42FD" w:rsidP="00EE7E98">
      <w:pPr>
        <w:pStyle w:val="a7"/>
        <w:numPr>
          <w:ilvl w:val="0"/>
          <w:numId w:val="117"/>
        </w:numPr>
        <w:shd w:val="clear" w:color="auto" w:fill="FFFFFF" w:themeFill="background1"/>
        <w:tabs>
          <w:tab w:val="left" w:pos="1134"/>
        </w:tabs>
        <w:spacing w:after="0" w:line="240" w:lineRule="auto"/>
        <w:ind w:left="42" w:firstLine="714"/>
        <w:jc w:val="both"/>
        <w:rPr>
          <w:rFonts w:ascii="Times New Roman" w:eastAsia="Calibri" w:hAnsi="Times New Roman" w:cs="Times New Roman"/>
          <w:sz w:val="28"/>
          <w:szCs w:val="28"/>
          <w:lang w:eastAsia="ru-RU"/>
        </w:rPr>
      </w:pPr>
      <w:r w:rsidRPr="00061A56">
        <w:rPr>
          <w:rFonts w:ascii="Times New Roman" w:eastAsia="Calibri" w:hAnsi="Times New Roman" w:cs="Times New Roman"/>
          <w:sz w:val="28"/>
          <w:szCs w:val="28"/>
          <w:lang w:eastAsia="ru-RU"/>
        </w:rPr>
        <w:t>МИФНС России №1 по РИ произведена</w:t>
      </w:r>
      <w:r w:rsidR="00CB3F00" w:rsidRPr="00061A56">
        <w:rPr>
          <w:rFonts w:ascii="Times New Roman" w:eastAsia="Calibri" w:hAnsi="Times New Roman" w:cs="Times New Roman"/>
          <w:sz w:val="28"/>
          <w:szCs w:val="28"/>
          <w:lang w:eastAsia="ru-RU"/>
        </w:rPr>
        <w:t xml:space="preserve"> </w:t>
      </w:r>
      <w:r>
        <w:rPr>
          <w:rFonts w:ascii="Times New Roman" w:eastAsia="Calibri" w:hAnsi="Times New Roman" w:cs="Times New Roman"/>
          <w:sz w:val="28"/>
          <w:szCs w:val="28"/>
          <w:lang w:eastAsia="ru-RU"/>
        </w:rPr>
        <w:t>у</w:t>
      </w:r>
      <w:r w:rsidR="00CB3F00" w:rsidRPr="00061A56">
        <w:rPr>
          <w:rFonts w:ascii="Times New Roman" w:eastAsia="Calibri" w:hAnsi="Times New Roman" w:cs="Times New Roman"/>
          <w:sz w:val="28"/>
          <w:szCs w:val="28"/>
          <w:lang w:eastAsia="ru-RU"/>
        </w:rPr>
        <w:t>плата страховых взносов на обязательное мед</w:t>
      </w:r>
      <w:r>
        <w:rPr>
          <w:rFonts w:ascii="Times New Roman" w:eastAsia="Calibri" w:hAnsi="Times New Roman" w:cs="Times New Roman"/>
          <w:sz w:val="28"/>
          <w:szCs w:val="28"/>
          <w:lang w:eastAsia="ru-RU"/>
        </w:rPr>
        <w:t xml:space="preserve">ицинское страхование за октябрь-декабрь </w:t>
      </w:r>
      <w:smartTag w:uri="urn:schemas-microsoft-com:office:smarttags" w:element="metricconverter">
        <w:smartTagPr>
          <w:attr w:name="ProductID" w:val="2017 г"/>
        </w:smartTagPr>
        <w:r w:rsidR="00CB3F00" w:rsidRPr="00061A56">
          <w:rPr>
            <w:rFonts w:ascii="Times New Roman" w:eastAsia="Calibri" w:hAnsi="Times New Roman" w:cs="Times New Roman"/>
            <w:sz w:val="28"/>
            <w:szCs w:val="28"/>
            <w:lang w:eastAsia="ru-RU"/>
          </w:rPr>
          <w:t>2017 г</w:t>
        </w:r>
      </w:smartTag>
      <w:r>
        <w:rPr>
          <w:rFonts w:ascii="Times New Roman" w:eastAsia="Calibri" w:hAnsi="Times New Roman" w:cs="Times New Roman"/>
          <w:sz w:val="28"/>
          <w:szCs w:val="28"/>
          <w:lang w:eastAsia="ru-RU"/>
        </w:rPr>
        <w:t>ода</w:t>
      </w:r>
      <w:r w:rsidRPr="00EE42FD">
        <w:rPr>
          <w:rFonts w:ascii="Times New Roman" w:eastAsia="Calibri" w:hAnsi="Times New Roman" w:cs="Times New Roman"/>
          <w:sz w:val="28"/>
          <w:szCs w:val="28"/>
          <w:lang w:eastAsia="ru-RU"/>
        </w:rPr>
        <w:t xml:space="preserve"> </w:t>
      </w:r>
      <w:r w:rsidRPr="00061A56">
        <w:rPr>
          <w:rFonts w:ascii="Times New Roman" w:eastAsia="Calibri" w:hAnsi="Times New Roman" w:cs="Times New Roman"/>
          <w:sz w:val="28"/>
          <w:szCs w:val="28"/>
          <w:lang w:eastAsia="ru-RU"/>
        </w:rPr>
        <w:t xml:space="preserve">в </w:t>
      </w:r>
      <w:r>
        <w:rPr>
          <w:rFonts w:ascii="Times New Roman" w:eastAsia="Calibri" w:hAnsi="Times New Roman" w:cs="Times New Roman"/>
          <w:sz w:val="28"/>
          <w:szCs w:val="28"/>
          <w:lang w:eastAsia="ru-RU"/>
        </w:rPr>
        <w:t xml:space="preserve">общей </w:t>
      </w:r>
      <w:r w:rsidRPr="00061A56">
        <w:rPr>
          <w:rFonts w:ascii="Times New Roman" w:eastAsia="Calibri" w:hAnsi="Times New Roman" w:cs="Times New Roman"/>
          <w:sz w:val="28"/>
          <w:szCs w:val="28"/>
          <w:lang w:eastAsia="ru-RU"/>
        </w:rPr>
        <w:t xml:space="preserve">сумме </w:t>
      </w:r>
      <w:r>
        <w:rPr>
          <w:rFonts w:ascii="Times New Roman" w:eastAsia="Calibri" w:hAnsi="Times New Roman" w:cs="Times New Roman"/>
          <w:sz w:val="28"/>
          <w:szCs w:val="28"/>
          <w:lang w:eastAsia="ru-RU"/>
        </w:rPr>
        <w:t>157,7</w:t>
      </w:r>
      <w:r w:rsidRPr="00061A56">
        <w:rPr>
          <w:rFonts w:ascii="Times New Roman" w:eastAsia="Calibri" w:hAnsi="Times New Roman" w:cs="Times New Roman"/>
          <w:sz w:val="28"/>
          <w:szCs w:val="28"/>
          <w:lang w:eastAsia="ru-RU"/>
        </w:rPr>
        <w:t xml:space="preserve"> тыс. руб</w:t>
      </w:r>
      <w:r>
        <w:rPr>
          <w:rFonts w:ascii="Times New Roman" w:eastAsia="Calibri" w:hAnsi="Times New Roman" w:cs="Times New Roman"/>
          <w:sz w:val="28"/>
          <w:szCs w:val="28"/>
          <w:lang w:eastAsia="ru-RU"/>
        </w:rPr>
        <w:t>.</w:t>
      </w:r>
      <w:r w:rsidR="00CB3F00" w:rsidRPr="00061A56">
        <w:rPr>
          <w:rFonts w:ascii="Times New Roman" w:eastAsia="Calibri" w:hAnsi="Times New Roman" w:cs="Times New Roman"/>
          <w:sz w:val="28"/>
          <w:szCs w:val="28"/>
          <w:lang w:eastAsia="ru-RU"/>
        </w:rPr>
        <w:t>;</w:t>
      </w:r>
    </w:p>
    <w:p w:rsidR="00CB3F00" w:rsidRPr="00061A56" w:rsidRDefault="00EE42FD" w:rsidP="00EE7E98">
      <w:pPr>
        <w:pStyle w:val="a7"/>
        <w:numPr>
          <w:ilvl w:val="0"/>
          <w:numId w:val="117"/>
        </w:numPr>
        <w:shd w:val="clear" w:color="auto" w:fill="FFFFFF" w:themeFill="background1"/>
        <w:tabs>
          <w:tab w:val="left" w:pos="1134"/>
        </w:tabs>
        <w:spacing w:after="0" w:line="240" w:lineRule="auto"/>
        <w:ind w:left="42" w:firstLine="714"/>
        <w:jc w:val="both"/>
        <w:rPr>
          <w:rFonts w:ascii="Times New Roman" w:eastAsia="Calibri" w:hAnsi="Times New Roman" w:cs="Times New Roman"/>
          <w:sz w:val="28"/>
          <w:szCs w:val="28"/>
          <w:lang w:eastAsia="ru-RU"/>
        </w:rPr>
      </w:pPr>
      <w:r w:rsidRPr="00061A56">
        <w:rPr>
          <w:rFonts w:ascii="Times New Roman" w:eastAsia="Calibri" w:hAnsi="Times New Roman" w:cs="Times New Roman"/>
          <w:sz w:val="28"/>
          <w:szCs w:val="28"/>
          <w:lang w:eastAsia="ru-RU"/>
        </w:rPr>
        <w:t>Г</w:t>
      </w:r>
      <w:r>
        <w:rPr>
          <w:rFonts w:ascii="Times New Roman" w:eastAsia="Calibri" w:hAnsi="Times New Roman" w:cs="Times New Roman"/>
          <w:sz w:val="28"/>
          <w:szCs w:val="28"/>
          <w:lang w:eastAsia="ru-RU"/>
        </w:rPr>
        <w:t>У</w:t>
      </w:r>
      <w:r w:rsidRPr="00061A56">
        <w:rPr>
          <w:rFonts w:ascii="Times New Roman" w:eastAsia="Calibri" w:hAnsi="Times New Roman" w:cs="Times New Roman"/>
          <w:sz w:val="28"/>
          <w:szCs w:val="28"/>
          <w:lang w:eastAsia="ru-RU"/>
        </w:rPr>
        <w:t xml:space="preserve"> – региональному отделению </w:t>
      </w:r>
      <w:r w:rsidR="00A63FD1">
        <w:rPr>
          <w:rFonts w:ascii="Times New Roman" w:eastAsia="Calibri" w:hAnsi="Times New Roman" w:cs="Times New Roman"/>
          <w:sz w:val="28"/>
          <w:szCs w:val="28"/>
          <w:lang w:eastAsia="ru-RU"/>
        </w:rPr>
        <w:t>ФСС</w:t>
      </w:r>
      <w:r w:rsidRPr="00061A56">
        <w:rPr>
          <w:rFonts w:ascii="Times New Roman" w:eastAsia="Calibri" w:hAnsi="Times New Roman" w:cs="Times New Roman"/>
          <w:sz w:val="28"/>
          <w:szCs w:val="28"/>
          <w:lang w:eastAsia="ru-RU"/>
        </w:rPr>
        <w:t xml:space="preserve"> РФ по РИ </w:t>
      </w:r>
      <w:r>
        <w:rPr>
          <w:rFonts w:ascii="Times New Roman" w:eastAsia="Calibri" w:hAnsi="Times New Roman" w:cs="Times New Roman"/>
          <w:sz w:val="28"/>
          <w:szCs w:val="28"/>
          <w:lang w:eastAsia="ru-RU"/>
        </w:rPr>
        <w:t>перечислено</w:t>
      </w:r>
      <w:r w:rsidR="00CB3F00" w:rsidRPr="00061A56">
        <w:rPr>
          <w:rFonts w:ascii="Times New Roman" w:eastAsia="Calibri" w:hAnsi="Times New Roman" w:cs="Times New Roman"/>
          <w:sz w:val="28"/>
          <w:szCs w:val="28"/>
          <w:lang w:eastAsia="ru-RU"/>
        </w:rPr>
        <w:t xml:space="preserve"> страховых взносов на обязательное социальное страхование от несчастных случаев за </w:t>
      </w:r>
      <w:r>
        <w:rPr>
          <w:rFonts w:ascii="Times New Roman" w:eastAsia="Calibri" w:hAnsi="Times New Roman" w:cs="Times New Roman"/>
          <w:sz w:val="28"/>
          <w:szCs w:val="28"/>
          <w:lang w:eastAsia="ru-RU"/>
        </w:rPr>
        <w:t>ноябрь-</w:t>
      </w:r>
      <w:r w:rsidR="00CB3F00" w:rsidRPr="00061A56">
        <w:rPr>
          <w:rFonts w:ascii="Times New Roman" w:eastAsia="Calibri" w:hAnsi="Times New Roman" w:cs="Times New Roman"/>
          <w:sz w:val="28"/>
          <w:szCs w:val="28"/>
          <w:lang w:eastAsia="ru-RU"/>
        </w:rPr>
        <w:t xml:space="preserve">декабрь </w:t>
      </w:r>
      <w:smartTag w:uri="urn:schemas-microsoft-com:office:smarttags" w:element="metricconverter">
        <w:smartTagPr>
          <w:attr w:name="ProductID" w:val="2017 г"/>
        </w:smartTagPr>
        <w:r w:rsidR="00CB3F00" w:rsidRPr="00061A56">
          <w:rPr>
            <w:rFonts w:ascii="Times New Roman" w:eastAsia="Calibri" w:hAnsi="Times New Roman" w:cs="Times New Roman"/>
            <w:sz w:val="28"/>
            <w:szCs w:val="28"/>
            <w:lang w:eastAsia="ru-RU"/>
          </w:rPr>
          <w:t>2017 г</w:t>
        </w:r>
      </w:smartTag>
      <w:r>
        <w:rPr>
          <w:rFonts w:ascii="Times New Roman" w:eastAsia="Calibri" w:hAnsi="Times New Roman" w:cs="Times New Roman"/>
          <w:sz w:val="28"/>
          <w:szCs w:val="28"/>
          <w:lang w:eastAsia="ru-RU"/>
        </w:rPr>
        <w:t>ода</w:t>
      </w:r>
      <w:r w:rsidRPr="00EE42FD">
        <w:rPr>
          <w:rFonts w:ascii="Times New Roman" w:eastAsia="Calibri" w:hAnsi="Times New Roman" w:cs="Times New Roman"/>
          <w:sz w:val="28"/>
          <w:szCs w:val="28"/>
          <w:lang w:eastAsia="ru-RU"/>
        </w:rPr>
        <w:t xml:space="preserve"> </w:t>
      </w:r>
      <w:r w:rsidRPr="00061A56">
        <w:rPr>
          <w:rFonts w:ascii="Times New Roman" w:eastAsia="Calibri" w:hAnsi="Times New Roman" w:cs="Times New Roman"/>
          <w:sz w:val="28"/>
          <w:szCs w:val="28"/>
          <w:lang w:eastAsia="ru-RU"/>
        </w:rPr>
        <w:t xml:space="preserve">в </w:t>
      </w:r>
      <w:r>
        <w:rPr>
          <w:rFonts w:ascii="Times New Roman" w:eastAsia="Calibri" w:hAnsi="Times New Roman" w:cs="Times New Roman"/>
          <w:sz w:val="28"/>
          <w:szCs w:val="28"/>
          <w:lang w:eastAsia="ru-RU"/>
        </w:rPr>
        <w:t xml:space="preserve">общей </w:t>
      </w:r>
      <w:r w:rsidRPr="00061A56">
        <w:rPr>
          <w:rFonts w:ascii="Times New Roman" w:eastAsia="Calibri" w:hAnsi="Times New Roman" w:cs="Times New Roman"/>
          <w:sz w:val="28"/>
          <w:szCs w:val="28"/>
          <w:lang w:eastAsia="ru-RU"/>
        </w:rPr>
        <w:t xml:space="preserve">сумме </w:t>
      </w:r>
      <w:r>
        <w:rPr>
          <w:rFonts w:ascii="Times New Roman" w:eastAsia="Calibri" w:hAnsi="Times New Roman" w:cs="Times New Roman"/>
          <w:sz w:val="28"/>
          <w:szCs w:val="28"/>
          <w:lang w:eastAsia="ru-RU"/>
        </w:rPr>
        <w:t>4</w:t>
      </w:r>
      <w:r w:rsidRPr="00061A56">
        <w:rPr>
          <w:rFonts w:ascii="Times New Roman" w:eastAsia="Calibri" w:hAnsi="Times New Roman" w:cs="Times New Roman"/>
          <w:sz w:val="28"/>
          <w:szCs w:val="28"/>
          <w:lang w:eastAsia="ru-RU"/>
        </w:rPr>
        <w:t>,1 тыс. руб.</w:t>
      </w:r>
    </w:p>
    <w:p w:rsidR="00CB3F00" w:rsidRPr="00061A56" w:rsidRDefault="005F6EF7" w:rsidP="00EE7E98">
      <w:pPr>
        <w:pStyle w:val="a7"/>
        <w:numPr>
          <w:ilvl w:val="0"/>
          <w:numId w:val="117"/>
        </w:numPr>
        <w:shd w:val="clear" w:color="auto" w:fill="FFFFFF" w:themeFill="background1"/>
        <w:tabs>
          <w:tab w:val="left" w:pos="1134"/>
        </w:tabs>
        <w:spacing w:after="0" w:line="240" w:lineRule="auto"/>
        <w:ind w:left="42" w:firstLine="714"/>
        <w:jc w:val="both"/>
        <w:rPr>
          <w:rFonts w:ascii="Times New Roman" w:eastAsia="Calibri" w:hAnsi="Times New Roman" w:cs="Times New Roman"/>
          <w:sz w:val="28"/>
          <w:szCs w:val="28"/>
          <w:lang w:eastAsia="ru-RU"/>
        </w:rPr>
      </w:pPr>
      <w:r w:rsidRPr="00061A56">
        <w:rPr>
          <w:rFonts w:ascii="Times New Roman" w:eastAsia="Calibri" w:hAnsi="Times New Roman" w:cs="Times New Roman"/>
          <w:sz w:val="28"/>
          <w:szCs w:val="28"/>
          <w:lang w:eastAsia="ru-RU"/>
        </w:rPr>
        <w:t xml:space="preserve">ООО «Русский стандарт» </w:t>
      </w:r>
      <w:r w:rsidR="00CB3F00" w:rsidRPr="00061A56">
        <w:rPr>
          <w:rFonts w:ascii="Times New Roman" w:eastAsia="Calibri" w:hAnsi="Times New Roman" w:cs="Times New Roman"/>
          <w:sz w:val="28"/>
          <w:szCs w:val="28"/>
          <w:lang w:eastAsia="ru-RU"/>
        </w:rPr>
        <w:t>произведена оплата за вывоз нечистот за октябрь</w:t>
      </w:r>
      <w:r>
        <w:rPr>
          <w:rFonts w:ascii="Times New Roman" w:eastAsia="Calibri" w:hAnsi="Times New Roman" w:cs="Times New Roman"/>
          <w:sz w:val="28"/>
          <w:szCs w:val="28"/>
          <w:lang w:eastAsia="ru-RU"/>
        </w:rPr>
        <w:t>-декабрь</w:t>
      </w:r>
      <w:r w:rsidR="00CB3F00" w:rsidRPr="00061A56">
        <w:rPr>
          <w:rFonts w:ascii="Times New Roman" w:eastAsia="Calibri" w:hAnsi="Times New Roman" w:cs="Times New Roman"/>
          <w:sz w:val="28"/>
          <w:szCs w:val="28"/>
          <w:lang w:eastAsia="ru-RU"/>
        </w:rPr>
        <w:t xml:space="preserve"> </w:t>
      </w:r>
      <w:smartTag w:uri="urn:schemas-microsoft-com:office:smarttags" w:element="metricconverter">
        <w:smartTagPr>
          <w:attr w:name="ProductID" w:val="2017 г"/>
        </w:smartTagPr>
        <w:r w:rsidR="00CB3F00" w:rsidRPr="00061A56">
          <w:rPr>
            <w:rFonts w:ascii="Times New Roman" w:eastAsia="Calibri" w:hAnsi="Times New Roman" w:cs="Times New Roman"/>
            <w:sz w:val="28"/>
            <w:szCs w:val="28"/>
            <w:lang w:eastAsia="ru-RU"/>
          </w:rPr>
          <w:t>2017 г</w:t>
        </w:r>
      </w:smartTag>
      <w:r>
        <w:rPr>
          <w:rFonts w:ascii="Times New Roman" w:eastAsia="Calibri" w:hAnsi="Times New Roman" w:cs="Times New Roman"/>
          <w:sz w:val="28"/>
          <w:szCs w:val="28"/>
          <w:lang w:eastAsia="ru-RU"/>
        </w:rPr>
        <w:t>ода</w:t>
      </w:r>
      <w:r w:rsidRPr="005F6EF7">
        <w:rPr>
          <w:rFonts w:ascii="Times New Roman" w:eastAsia="Calibri" w:hAnsi="Times New Roman" w:cs="Times New Roman"/>
          <w:sz w:val="28"/>
          <w:szCs w:val="28"/>
          <w:lang w:eastAsia="ru-RU"/>
        </w:rPr>
        <w:t xml:space="preserve"> </w:t>
      </w:r>
      <w:r w:rsidRPr="00061A56">
        <w:rPr>
          <w:rFonts w:ascii="Times New Roman" w:eastAsia="Calibri" w:hAnsi="Times New Roman" w:cs="Times New Roman"/>
          <w:sz w:val="28"/>
          <w:szCs w:val="28"/>
          <w:lang w:eastAsia="ru-RU"/>
        </w:rPr>
        <w:t xml:space="preserve">в </w:t>
      </w:r>
      <w:r>
        <w:rPr>
          <w:rFonts w:ascii="Times New Roman" w:eastAsia="Calibri" w:hAnsi="Times New Roman" w:cs="Times New Roman"/>
          <w:sz w:val="28"/>
          <w:szCs w:val="28"/>
          <w:lang w:eastAsia="ru-RU"/>
        </w:rPr>
        <w:t xml:space="preserve">общей </w:t>
      </w:r>
      <w:r w:rsidRPr="00061A56">
        <w:rPr>
          <w:rFonts w:ascii="Times New Roman" w:eastAsia="Calibri" w:hAnsi="Times New Roman" w:cs="Times New Roman"/>
          <w:sz w:val="28"/>
          <w:szCs w:val="28"/>
          <w:lang w:eastAsia="ru-RU"/>
        </w:rPr>
        <w:t xml:space="preserve">сумме </w:t>
      </w:r>
      <w:r>
        <w:rPr>
          <w:rFonts w:ascii="Times New Roman" w:eastAsia="Calibri" w:hAnsi="Times New Roman" w:cs="Times New Roman"/>
          <w:sz w:val="28"/>
          <w:szCs w:val="28"/>
          <w:lang w:eastAsia="ru-RU"/>
        </w:rPr>
        <w:t>334,0</w:t>
      </w:r>
      <w:r w:rsidRPr="00061A56">
        <w:rPr>
          <w:rFonts w:ascii="Times New Roman" w:eastAsia="Calibri" w:hAnsi="Times New Roman" w:cs="Times New Roman"/>
          <w:sz w:val="28"/>
          <w:szCs w:val="28"/>
          <w:lang w:eastAsia="ru-RU"/>
        </w:rPr>
        <w:t xml:space="preserve"> тыс. руб.</w:t>
      </w:r>
      <w:r w:rsidR="00CB3F00" w:rsidRPr="00061A56">
        <w:rPr>
          <w:rFonts w:ascii="Times New Roman" w:eastAsia="Calibri" w:hAnsi="Times New Roman" w:cs="Times New Roman"/>
          <w:sz w:val="28"/>
          <w:szCs w:val="28"/>
          <w:lang w:eastAsia="ru-RU"/>
        </w:rPr>
        <w:t>;</w:t>
      </w:r>
    </w:p>
    <w:p w:rsidR="00CB3F00" w:rsidRPr="00061A56" w:rsidRDefault="005F6EF7" w:rsidP="00EE7E98">
      <w:pPr>
        <w:pStyle w:val="a7"/>
        <w:numPr>
          <w:ilvl w:val="0"/>
          <w:numId w:val="117"/>
        </w:numPr>
        <w:shd w:val="clear" w:color="auto" w:fill="FFFFFF" w:themeFill="background1"/>
        <w:tabs>
          <w:tab w:val="left" w:pos="1134"/>
        </w:tabs>
        <w:spacing w:after="0" w:line="240" w:lineRule="auto"/>
        <w:ind w:left="42" w:firstLine="714"/>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Погашена задолженность по заработной плате оператору котельной Цурову А.А.</w:t>
      </w:r>
      <w:r w:rsidR="00CB3F00" w:rsidRPr="00061A56">
        <w:rPr>
          <w:rFonts w:ascii="Times New Roman" w:eastAsia="Calibri" w:hAnsi="Times New Roman" w:cs="Times New Roman"/>
          <w:sz w:val="28"/>
          <w:szCs w:val="28"/>
          <w:lang w:eastAsia="ru-RU"/>
        </w:rPr>
        <w:t xml:space="preserve"> за </w:t>
      </w:r>
      <w:smartTag w:uri="urn:schemas-microsoft-com:office:smarttags" w:element="metricconverter">
        <w:smartTagPr>
          <w:attr w:name="ProductID" w:val="2017 г"/>
        </w:smartTagPr>
        <w:r w:rsidR="00CB3F00" w:rsidRPr="00061A56">
          <w:rPr>
            <w:rFonts w:ascii="Times New Roman" w:eastAsia="Calibri" w:hAnsi="Times New Roman" w:cs="Times New Roman"/>
            <w:sz w:val="28"/>
            <w:szCs w:val="28"/>
            <w:lang w:eastAsia="ru-RU"/>
          </w:rPr>
          <w:t>2017 г</w:t>
        </w:r>
      </w:smartTag>
      <w:r>
        <w:rPr>
          <w:rFonts w:ascii="Times New Roman" w:eastAsia="Calibri" w:hAnsi="Times New Roman" w:cs="Times New Roman"/>
          <w:sz w:val="28"/>
          <w:szCs w:val="28"/>
          <w:lang w:eastAsia="ru-RU"/>
        </w:rPr>
        <w:t>од</w:t>
      </w:r>
      <w:r w:rsidRPr="005F6EF7">
        <w:rPr>
          <w:rFonts w:ascii="Times New Roman" w:eastAsia="Calibri" w:hAnsi="Times New Roman" w:cs="Times New Roman"/>
          <w:sz w:val="28"/>
          <w:szCs w:val="28"/>
          <w:lang w:eastAsia="ru-RU"/>
        </w:rPr>
        <w:t xml:space="preserve"> </w:t>
      </w:r>
      <w:r w:rsidRPr="00061A56">
        <w:rPr>
          <w:rFonts w:ascii="Times New Roman" w:eastAsia="Calibri" w:hAnsi="Times New Roman" w:cs="Times New Roman"/>
          <w:sz w:val="28"/>
          <w:szCs w:val="28"/>
          <w:lang w:eastAsia="ru-RU"/>
        </w:rPr>
        <w:t xml:space="preserve">в </w:t>
      </w:r>
      <w:r>
        <w:rPr>
          <w:rFonts w:ascii="Times New Roman" w:eastAsia="Calibri" w:hAnsi="Times New Roman" w:cs="Times New Roman"/>
          <w:sz w:val="28"/>
          <w:szCs w:val="28"/>
          <w:lang w:eastAsia="ru-RU"/>
        </w:rPr>
        <w:t xml:space="preserve">общей </w:t>
      </w:r>
      <w:r w:rsidRPr="00061A56">
        <w:rPr>
          <w:rFonts w:ascii="Times New Roman" w:eastAsia="Calibri" w:hAnsi="Times New Roman" w:cs="Times New Roman"/>
          <w:sz w:val="28"/>
          <w:szCs w:val="28"/>
          <w:lang w:eastAsia="ru-RU"/>
        </w:rPr>
        <w:t xml:space="preserve">сумме </w:t>
      </w:r>
      <w:r>
        <w:rPr>
          <w:rFonts w:ascii="Times New Roman" w:eastAsia="Calibri" w:hAnsi="Times New Roman" w:cs="Times New Roman"/>
          <w:sz w:val="28"/>
          <w:szCs w:val="28"/>
          <w:lang w:eastAsia="ru-RU"/>
        </w:rPr>
        <w:t>45,4</w:t>
      </w:r>
      <w:r w:rsidRPr="00061A56">
        <w:rPr>
          <w:rFonts w:ascii="Times New Roman" w:eastAsia="Calibri" w:hAnsi="Times New Roman" w:cs="Times New Roman"/>
          <w:sz w:val="28"/>
          <w:szCs w:val="28"/>
          <w:lang w:eastAsia="ru-RU"/>
        </w:rPr>
        <w:t xml:space="preserve"> тыс. руб.</w:t>
      </w:r>
      <w:r w:rsidR="00CB3F00" w:rsidRPr="00061A56">
        <w:rPr>
          <w:rFonts w:ascii="Times New Roman" w:eastAsia="Calibri" w:hAnsi="Times New Roman" w:cs="Times New Roman"/>
          <w:sz w:val="28"/>
          <w:szCs w:val="28"/>
          <w:lang w:eastAsia="ru-RU"/>
        </w:rPr>
        <w:t>;</w:t>
      </w:r>
    </w:p>
    <w:p w:rsidR="00CB3F00" w:rsidRPr="00061A56" w:rsidRDefault="005F6EF7" w:rsidP="00EE7E98">
      <w:pPr>
        <w:pStyle w:val="a7"/>
        <w:numPr>
          <w:ilvl w:val="0"/>
          <w:numId w:val="117"/>
        </w:numPr>
        <w:shd w:val="clear" w:color="auto" w:fill="FFFFFF" w:themeFill="background1"/>
        <w:tabs>
          <w:tab w:val="left" w:pos="1134"/>
        </w:tabs>
        <w:spacing w:after="0" w:line="240" w:lineRule="auto"/>
        <w:ind w:left="42" w:firstLine="714"/>
        <w:jc w:val="both"/>
        <w:rPr>
          <w:rFonts w:ascii="Times New Roman" w:eastAsia="Calibri" w:hAnsi="Times New Roman" w:cs="Times New Roman"/>
          <w:sz w:val="28"/>
          <w:szCs w:val="28"/>
          <w:lang w:eastAsia="ru-RU"/>
        </w:rPr>
      </w:pPr>
      <w:r w:rsidRPr="00061A56">
        <w:rPr>
          <w:rFonts w:ascii="Times New Roman" w:eastAsia="Calibri" w:hAnsi="Times New Roman" w:cs="Times New Roman"/>
          <w:sz w:val="28"/>
          <w:szCs w:val="28"/>
          <w:lang w:eastAsia="ru-RU"/>
        </w:rPr>
        <w:t xml:space="preserve">ПАО «Ростелеком» </w:t>
      </w:r>
      <w:r>
        <w:rPr>
          <w:rFonts w:ascii="Times New Roman" w:eastAsia="Calibri" w:hAnsi="Times New Roman" w:cs="Times New Roman"/>
          <w:sz w:val="28"/>
          <w:szCs w:val="28"/>
          <w:lang w:eastAsia="ru-RU"/>
        </w:rPr>
        <w:t>перечислено за услуги связи</w:t>
      </w:r>
      <w:r w:rsidR="00CB3F00" w:rsidRPr="00061A56">
        <w:rPr>
          <w:rFonts w:ascii="Times New Roman" w:eastAsia="Calibri" w:hAnsi="Times New Roman" w:cs="Times New Roman"/>
          <w:sz w:val="28"/>
          <w:szCs w:val="28"/>
          <w:lang w:eastAsia="ru-RU"/>
        </w:rPr>
        <w:t xml:space="preserve"> за </w:t>
      </w:r>
      <w:smartTag w:uri="urn:schemas-microsoft-com:office:smarttags" w:element="metricconverter">
        <w:smartTagPr>
          <w:attr w:name="ProductID" w:val="2017 г"/>
        </w:smartTagPr>
        <w:r w:rsidR="00CB3F00" w:rsidRPr="00061A56">
          <w:rPr>
            <w:rFonts w:ascii="Times New Roman" w:eastAsia="Calibri" w:hAnsi="Times New Roman" w:cs="Times New Roman"/>
            <w:sz w:val="28"/>
            <w:szCs w:val="28"/>
            <w:lang w:eastAsia="ru-RU"/>
          </w:rPr>
          <w:t>2017 г</w:t>
        </w:r>
      </w:smartTag>
      <w:r>
        <w:rPr>
          <w:rFonts w:ascii="Times New Roman" w:eastAsia="Calibri" w:hAnsi="Times New Roman" w:cs="Times New Roman"/>
          <w:sz w:val="28"/>
          <w:szCs w:val="28"/>
          <w:lang w:eastAsia="ru-RU"/>
        </w:rPr>
        <w:t>од</w:t>
      </w:r>
      <w:r w:rsidR="00CB3F00" w:rsidRPr="00061A56">
        <w:rPr>
          <w:rFonts w:ascii="Times New Roman" w:eastAsia="Calibri" w:hAnsi="Times New Roman" w:cs="Times New Roman"/>
          <w:sz w:val="28"/>
          <w:szCs w:val="28"/>
          <w:lang w:eastAsia="ru-RU"/>
        </w:rPr>
        <w:t xml:space="preserve"> </w:t>
      </w:r>
      <w:r w:rsidRPr="00061A56">
        <w:rPr>
          <w:rFonts w:ascii="Times New Roman" w:eastAsia="Calibri" w:hAnsi="Times New Roman" w:cs="Times New Roman"/>
          <w:sz w:val="28"/>
          <w:szCs w:val="28"/>
          <w:lang w:eastAsia="ru-RU"/>
        </w:rPr>
        <w:t>в сумме 15,9 тыс. руб</w:t>
      </w:r>
      <w:r>
        <w:rPr>
          <w:rFonts w:ascii="Times New Roman" w:eastAsia="Calibri" w:hAnsi="Times New Roman" w:cs="Times New Roman"/>
          <w:sz w:val="28"/>
          <w:szCs w:val="28"/>
          <w:lang w:eastAsia="ru-RU"/>
        </w:rPr>
        <w:t>лей.</w:t>
      </w:r>
    </w:p>
    <w:p w:rsidR="00CB3F00" w:rsidRPr="00061A56" w:rsidRDefault="00CB3F00" w:rsidP="00D77D5D">
      <w:pPr>
        <w:shd w:val="clear" w:color="auto" w:fill="FFFFFF" w:themeFill="background1"/>
        <w:spacing w:after="0" w:line="240" w:lineRule="auto"/>
        <w:ind w:firstLine="709"/>
        <w:jc w:val="both"/>
        <w:rPr>
          <w:rFonts w:ascii="Times New Roman" w:eastAsia="Calibri" w:hAnsi="Times New Roman" w:cs="Times New Roman"/>
          <w:sz w:val="28"/>
          <w:szCs w:val="28"/>
          <w:lang w:eastAsia="ru-RU"/>
        </w:rPr>
      </w:pPr>
      <w:r w:rsidRPr="00CB3F00">
        <w:rPr>
          <w:rFonts w:ascii="Times New Roman" w:eastAsia="Calibri" w:hAnsi="Times New Roman" w:cs="Times New Roman"/>
          <w:sz w:val="28"/>
          <w:szCs w:val="28"/>
          <w:lang w:eastAsia="ru-RU"/>
        </w:rPr>
        <w:t xml:space="preserve">В проверяемом периоде из-за несвоевременного исполнения обязательств республиканским бюджетом на выполнение государственного задания, ГБДОУ «Детский сад №1 г. Назрань «Волшебный замок» в установленный срок не произведена оплата страховых взносов во внебюджетные фонды и налогов, в связи с чем </w:t>
      </w:r>
      <w:r w:rsidR="00061A56">
        <w:rPr>
          <w:rFonts w:ascii="Times New Roman" w:eastAsia="Calibri" w:hAnsi="Times New Roman" w:cs="Times New Roman"/>
          <w:sz w:val="28"/>
          <w:szCs w:val="28"/>
          <w:lang w:eastAsia="ru-RU"/>
        </w:rPr>
        <w:t>Учреждением</w:t>
      </w:r>
      <w:r w:rsidRPr="00CB3F00">
        <w:rPr>
          <w:rFonts w:ascii="Times New Roman" w:eastAsia="Calibri" w:hAnsi="Times New Roman" w:cs="Times New Roman"/>
          <w:sz w:val="28"/>
          <w:szCs w:val="28"/>
          <w:lang w:eastAsia="ru-RU"/>
        </w:rPr>
        <w:t xml:space="preserve"> уплачена пеня в сумме </w:t>
      </w:r>
      <w:r w:rsidRPr="00061A56">
        <w:rPr>
          <w:rFonts w:ascii="Times New Roman" w:eastAsia="Calibri" w:hAnsi="Times New Roman" w:cs="Times New Roman"/>
          <w:sz w:val="28"/>
          <w:szCs w:val="28"/>
          <w:lang w:eastAsia="ru-RU"/>
        </w:rPr>
        <w:t>23,2 тыс. руб</w:t>
      </w:r>
      <w:r w:rsidR="00061A56" w:rsidRPr="00061A56">
        <w:rPr>
          <w:rFonts w:ascii="Times New Roman" w:eastAsia="Calibri" w:hAnsi="Times New Roman" w:cs="Times New Roman"/>
          <w:sz w:val="28"/>
          <w:szCs w:val="28"/>
          <w:lang w:eastAsia="ru-RU"/>
        </w:rPr>
        <w:t>лей</w:t>
      </w:r>
      <w:r w:rsidRPr="00061A56">
        <w:rPr>
          <w:rFonts w:ascii="Times New Roman" w:eastAsia="Calibri" w:hAnsi="Times New Roman" w:cs="Times New Roman"/>
          <w:sz w:val="28"/>
          <w:szCs w:val="28"/>
          <w:lang w:eastAsia="ru-RU"/>
        </w:rPr>
        <w:t>.</w:t>
      </w:r>
    </w:p>
    <w:p w:rsidR="00CB3F00" w:rsidRPr="00CB3F00" w:rsidRDefault="00CB3F00" w:rsidP="00D77D5D">
      <w:pPr>
        <w:shd w:val="clear" w:color="auto" w:fill="FFFFFF" w:themeFill="background1"/>
        <w:spacing w:after="0" w:line="240" w:lineRule="auto"/>
        <w:ind w:firstLine="709"/>
        <w:jc w:val="both"/>
        <w:rPr>
          <w:rFonts w:ascii="Times New Roman" w:eastAsia="Calibri" w:hAnsi="Times New Roman" w:cs="Times New Roman"/>
          <w:b/>
          <w:sz w:val="28"/>
          <w:szCs w:val="28"/>
          <w:lang w:eastAsia="ru-RU"/>
        </w:rPr>
      </w:pPr>
    </w:p>
    <w:p w:rsidR="00CB3F00" w:rsidRPr="006C76A1" w:rsidRDefault="00CB3F00" w:rsidP="00D77D5D">
      <w:pPr>
        <w:shd w:val="clear" w:color="auto" w:fill="FFFFFF" w:themeFill="background1"/>
        <w:spacing w:after="0" w:line="240" w:lineRule="auto"/>
        <w:jc w:val="center"/>
        <w:rPr>
          <w:rFonts w:ascii="Times New Roman" w:eastAsia="Calibri" w:hAnsi="Times New Roman" w:cs="Times New Roman"/>
          <w:i/>
          <w:sz w:val="28"/>
          <w:szCs w:val="28"/>
          <w:lang w:eastAsia="ru-RU"/>
        </w:rPr>
      </w:pPr>
      <w:r w:rsidRPr="006C76A1">
        <w:rPr>
          <w:rFonts w:ascii="Times New Roman" w:eastAsia="Calibri" w:hAnsi="Times New Roman" w:cs="Times New Roman"/>
          <w:i/>
          <w:sz w:val="28"/>
          <w:szCs w:val="28"/>
          <w:lang w:eastAsia="ru-RU"/>
        </w:rPr>
        <w:t xml:space="preserve">по ГБДОУ «Детский </w:t>
      </w:r>
      <w:r w:rsidR="006C76A1" w:rsidRPr="006C76A1">
        <w:rPr>
          <w:rFonts w:ascii="Times New Roman" w:eastAsia="Calibri" w:hAnsi="Times New Roman" w:cs="Times New Roman"/>
          <w:i/>
          <w:sz w:val="28"/>
          <w:szCs w:val="28"/>
          <w:lang w:eastAsia="ru-RU"/>
        </w:rPr>
        <w:t>сад №1 с.п. Плиево «Жар-птица»:</w:t>
      </w:r>
    </w:p>
    <w:p w:rsidR="00CB3F00" w:rsidRPr="00CB3F00" w:rsidRDefault="00D217A5" w:rsidP="00D77D5D">
      <w:pPr>
        <w:shd w:val="clear" w:color="auto" w:fill="FFFFFF" w:themeFill="background1"/>
        <w:spacing w:after="0" w:line="240" w:lineRule="auto"/>
        <w:ind w:firstLine="709"/>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В нарушение статьи 78.1 Бюджетного Кодекса</w:t>
      </w:r>
      <w:r w:rsidR="00CB3F00" w:rsidRPr="00CB3F00">
        <w:rPr>
          <w:rFonts w:ascii="Times New Roman" w:eastAsia="Calibri" w:hAnsi="Times New Roman" w:cs="Times New Roman"/>
          <w:sz w:val="28"/>
          <w:szCs w:val="28"/>
          <w:lang w:eastAsia="ru-RU"/>
        </w:rPr>
        <w:t xml:space="preserve"> РФ и Приказа Минфина РФ №81н</w:t>
      </w:r>
      <w:r>
        <w:rPr>
          <w:rFonts w:ascii="Times New Roman" w:eastAsia="Calibri" w:hAnsi="Times New Roman" w:cs="Times New Roman"/>
          <w:sz w:val="28"/>
          <w:szCs w:val="28"/>
          <w:lang w:eastAsia="ru-RU"/>
        </w:rPr>
        <w:t>,</w:t>
      </w:r>
      <w:r w:rsidR="00CB3F00" w:rsidRPr="00CB3F00">
        <w:rPr>
          <w:rFonts w:ascii="Times New Roman" w:eastAsia="Calibri" w:hAnsi="Times New Roman" w:cs="Times New Roman"/>
          <w:sz w:val="28"/>
          <w:szCs w:val="28"/>
          <w:lang w:eastAsia="ru-RU"/>
        </w:rPr>
        <w:t xml:space="preserve"> произведена оплата обязательств предыдущих лет (2016 и 2017 годы) за счет субсидий на финансовое обеспечение выполнения государственного задания, текущего 2018 года </w:t>
      </w:r>
      <w:r w:rsidR="00CB3F00" w:rsidRPr="00CB3F00">
        <w:rPr>
          <w:rFonts w:ascii="Times New Roman" w:eastAsia="Calibri" w:hAnsi="Times New Roman" w:cs="Times New Roman"/>
          <w:sz w:val="28"/>
          <w:szCs w:val="28"/>
          <w:lang w:eastAsia="ru-RU"/>
        </w:rPr>
        <w:lastRenderedPageBreak/>
        <w:t xml:space="preserve">в общей сумме </w:t>
      </w:r>
      <w:r w:rsidR="00CB3F00" w:rsidRPr="00D217A5">
        <w:rPr>
          <w:rFonts w:ascii="Times New Roman" w:eastAsia="Calibri" w:hAnsi="Times New Roman" w:cs="Times New Roman"/>
          <w:sz w:val="28"/>
          <w:szCs w:val="28"/>
          <w:lang w:eastAsia="ru-RU"/>
        </w:rPr>
        <w:t>1</w:t>
      </w:r>
      <w:r w:rsidRPr="00D217A5">
        <w:rPr>
          <w:rFonts w:ascii="Times New Roman" w:eastAsia="Calibri" w:hAnsi="Times New Roman" w:cs="Times New Roman"/>
          <w:sz w:val="28"/>
          <w:szCs w:val="28"/>
          <w:lang w:eastAsia="ru-RU"/>
        </w:rPr>
        <w:t> </w:t>
      </w:r>
      <w:r w:rsidR="00CB3F00" w:rsidRPr="00D217A5">
        <w:rPr>
          <w:rFonts w:ascii="Times New Roman" w:eastAsia="Calibri" w:hAnsi="Times New Roman" w:cs="Times New Roman"/>
          <w:sz w:val="28"/>
          <w:szCs w:val="28"/>
          <w:lang w:eastAsia="ru-RU"/>
        </w:rPr>
        <w:t>334,3 тыс. руб.,</w:t>
      </w:r>
      <w:r w:rsidR="00CB3F00" w:rsidRPr="00CB3F00">
        <w:rPr>
          <w:rFonts w:ascii="Times New Roman" w:eastAsia="Calibri" w:hAnsi="Times New Roman" w:cs="Times New Roman"/>
          <w:sz w:val="28"/>
          <w:szCs w:val="28"/>
          <w:lang w:eastAsia="ru-RU"/>
        </w:rPr>
        <w:t xml:space="preserve"> что является нецелевым использованием средств республиканского бюджета, в том числе:</w:t>
      </w:r>
    </w:p>
    <w:p w:rsidR="00CB3F00" w:rsidRPr="00D217A5" w:rsidRDefault="00D217A5" w:rsidP="00EE7E98">
      <w:pPr>
        <w:pStyle w:val="a7"/>
        <w:numPr>
          <w:ilvl w:val="0"/>
          <w:numId w:val="118"/>
        </w:numPr>
        <w:shd w:val="clear" w:color="auto" w:fill="FFFFFF" w:themeFill="background1"/>
        <w:tabs>
          <w:tab w:val="left" w:pos="993"/>
        </w:tabs>
        <w:spacing w:after="0" w:line="240" w:lineRule="auto"/>
        <w:ind w:left="0" w:firstLine="742"/>
        <w:jc w:val="both"/>
        <w:rPr>
          <w:rFonts w:ascii="Times New Roman" w:eastAsia="Calibri" w:hAnsi="Times New Roman" w:cs="Times New Roman"/>
          <w:sz w:val="28"/>
          <w:szCs w:val="28"/>
          <w:lang w:eastAsia="ru-RU"/>
        </w:rPr>
      </w:pPr>
      <w:r w:rsidRPr="00D217A5">
        <w:rPr>
          <w:rFonts w:ascii="Times New Roman" w:eastAsia="Calibri" w:hAnsi="Times New Roman" w:cs="Times New Roman"/>
          <w:sz w:val="28"/>
          <w:szCs w:val="28"/>
          <w:lang w:eastAsia="ru-RU"/>
        </w:rPr>
        <w:t>МИФНС России №1 по РИ</w:t>
      </w:r>
      <w:r w:rsidR="00CB3F00" w:rsidRPr="00D217A5">
        <w:rPr>
          <w:rFonts w:ascii="Times New Roman" w:eastAsia="Calibri" w:hAnsi="Times New Roman" w:cs="Times New Roman"/>
          <w:sz w:val="28"/>
          <w:szCs w:val="28"/>
          <w:lang w:eastAsia="ru-RU"/>
        </w:rPr>
        <w:t xml:space="preserve"> </w:t>
      </w:r>
      <w:r w:rsidR="002E6D81">
        <w:rPr>
          <w:rFonts w:ascii="Times New Roman" w:eastAsia="Calibri" w:hAnsi="Times New Roman" w:cs="Times New Roman"/>
          <w:sz w:val="28"/>
          <w:szCs w:val="28"/>
          <w:lang w:eastAsia="ru-RU"/>
        </w:rPr>
        <w:t>уплачено</w:t>
      </w:r>
      <w:r w:rsidR="00CB3F00" w:rsidRPr="00D217A5">
        <w:rPr>
          <w:rFonts w:ascii="Times New Roman" w:eastAsia="Calibri" w:hAnsi="Times New Roman" w:cs="Times New Roman"/>
          <w:sz w:val="28"/>
          <w:szCs w:val="28"/>
          <w:lang w:eastAsia="ru-RU"/>
        </w:rPr>
        <w:t xml:space="preserve"> по страховым взносам на обязат</w:t>
      </w:r>
      <w:r w:rsidR="00121610">
        <w:rPr>
          <w:rFonts w:ascii="Times New Roman" w:eastAsia="Calibri" w:hAnsi="Times New Roman" w:cs="Times New Roman"/>
          <w:sz w:val="28"/>
          <w:szCs w:val="28"/>
          <w:lang w:eastAsia="ru-RU"/>
        </w:rPr>
        <w:t xml:space="preserve">ельное пенсионное страхование </w:t>
      </w:r>
      <w:r w:rsidR="002E6D81">
        <w:rPr>
          <w:rFonts w:ascii="Times New Roman" w:eastAsia="Calibri" w:hAnsi="Times New Roman" w:cs="Times New Roman"/>
          <w:sz w:val="28"/>
          <w:szCs w:val="28"/>
          <w:lang w:eastAsia="ru-RU"/>
        </w:rPr>
        <w:t xml:space="preserve">за 2017 год </w:t>
      </w:r>
      <w:r w:rsidR="00121610">
        <w:rPr>
          <w:rFonts w:ascii="Times New Roman" w:eastAsia="Calibri" w:hAnsi="Times New Roman" w:cs="Times New Roman"/>
          <w:sz w:val="28"/>
          <w:szCs w:val="28"/>
          <w:lang w:eastAsia="ru-RU"/>
        </w:rPr>
        <w:t>в</w:t>
      </w:r>
      <w:r w:rsidR="002E6D81">
        <w:rPr>
          <w:rFonts w:ascii="Times New Roman" w:eastAsia="Calibri" w:hAnsi="Times New Roman" w:cs="Times New Roman"/>
          <w:sz w:val="28"/>
          <w:szCs w:val="28"/>
          <w:lang w:eastAsia="ru-RU"/>
        </w:rPr>
        <w:t xml:space="preserve"> общей</w:t>
      </w:r>
      <w:r w:rsidR="00CB3F00" w:rsidRPr="00D217A5">
        <w:rPr>
          <w:rFonts w:ascii="Times New Roman" w:eastAsia="Calibri" w:hAnsi="Times New Roman" w:cs="Times New Roman"/>
          <w:sz w:val="28"/>
          <w:szCs w:val="28"/>
          <w:lang w:eastAsia="ru-RU"/>
        </w:rPr>
        <w:t xml:space="preserve"> сумме </w:t>
      </w:r>
      <w:r w:rsidR="002E6D81">
        <w:rPr>
          <w:rFonts w:ascii="Times New Roman" w:eastAsia="Calibri" w:hAnsi="Times New Roman" w:cs="Times New Roman"/>
          <w:sz w:val="28"/>
          <w:szCs w:val="28"/>
          <w:lang w:eastAsia="ru-RU"/>
        </w:rPr>
        <w:t>841,9</w:t>
      </w:r>
      <w:r w:rsidR="00CB3F00" w:rsidRPr="00D217A5">
        <w:rPr>
          <w:rFonts w:ascii="Times New Roman" w:eastAsia="Calibri" w:hAnsi="Times New Roman" w:cs="Times New Roman"/>
          <w:sz w:val="28"/>
          <w:szCs w:val="28"/>
          <w:lang w:eastAsia="ru-RU"/>
        </w:rPr>
        <w:t xml:space="preserve"> тыс. р</w:t>
      </w:r>
      <w:r w:rsidR="002E6D81">
        <w:rPr>
          <w:rFonts w:ascii="Times New Roman" w:eastAsia="Calibri" w:hAnsi="Times New Roman" w:cs="Times New Roman"/>
          <w:sz w:val="28"/>
          <w:szCs w:val="28"/>
          <w:lang w:eastAsia="ru-RU"/>
        </w:rPr>
        <w:t>уб.;</w:t>
      </w:r>
    </w:p>
    <w:p w:rsidR="00CB3F00" w:rsidRPr="00D217A5" w:rsidRDefault="002E6D81" w:rsidP="00EE7E98">
      <w:pPr>
        <w:pStyle w:val="a7"/>
        <w:numPr>
          <w:ilvl w:val="0"/>
          <w:numId w:val="118"/>
        </w:numPr>
        <w:shd w:val="clear" w:color="auto" w:fill="FFFFFF" w:themeFill="background1"/>
        <w:tabs>
          <w:tab w:val="left" w:pos="993"/>
        </w:tabs>
        <w:spacing w:after="0" w:line="240" w:lineRule="auto"/>
        <w:ind w:left="0" w:firstLine="742"/>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МИФНС России №1 по РИ</w:t>
      </w:r>
      <w:r w:rsidR="00CB3F00" w:rsidRPr="00D217A5">
        <w:rPr>
          <w:rFonts w:ascii="Times New Roman" w:eastAsia="Calibri" w:hAnsi="Times New Roman" w:cs="Times New Roman"/>
          <w:sz w:val="28"/>
          <w:szCs w:val="28"/>
          <w:lang w:eastAsia="ru-RU"/>
        </w:rPr>
        <w:t xml:space="preserve"> произведена оплата по страховым взноса</w:t>
      </w:r>
      <w:r>
        <w:rPr>
          <w:rFonts w:ascii="Times New Roman" w:eastAsia="Calibri" w:hAnsi="Times New Roman" w:cs="Times New Roman"/>
          <w:sz w:val="28"/>
          <w:szCs w:val="28"/>
          <w:lang w:eastAsia="ru-RU"/>
        </w:rPr>
        <w:t xml:space="preserve">м на обязательное медицинское </w:t>
      </w:r>
      <w:r w:rsidR="00CB3F00" w:rsidRPr="00D217A5">
        <w:rPr>
          <w:rFonts w:ascii="Times New Roman" w:eastAsia="Calibri" w:hAnsi="Times New Roman" w:cs="Times New Roman"/>
          <w:sz w:val="28"/>
          <w:szCs w:val="28"/>
          <w:lang w:eastAsia="ru-RU"/>
        </w:rPr>
        <w:t xml:space="preserve">страхование </w:t>
      </w:r>
      <w:r>
        <w:rPr>
          <w:rFonts w:ascii="Times New Roman" w:eastAsia="Calibri" w:hAnsi="Times New Roman" w:cs="Times New Roman"/>
          <w:sz w:val="28"/>
          <w:szCs w:val="28"/>
          <w:lang w:eastAsia="ru-RU"/>
        </w:rPr>
        <w:t>за 2017 год</w:t>
      </w:r>
      <w:r w:rsidRPr="00D217A5">
        <w:rPr>
          <w:rFonts w:ascii="Times New Roman" w:eastAsia="Calibri" w:hAnsi="Times New Roman" w:cs="Times New Roman"/>
          <w:sz w:val="28"/>
          <w:szCs w:val="28"/>
          <w:lang w:eastAsia="ru-RU"/>
        </w:rPr>
        <w:t xml:space="preserve"> в </w:t>
      </w:r>
      <w:r>
        <w:rPr>
          <w:rFonts w:ascii="Times New Roman" w:eastAsia="Calibri" w:hAnsi="Times New Roman" w:cs="Times New Roman"/>
          <w:sz w:val="28"/>
          <w:szCs w:val="28"/>
          <w:lang w:eastAsia="ru-RU"/>
        </w:rPr>
        <w:t xml:space="preserve">общей </w:t>
      </w:r>
      <w:r w:rsidRPr="00D217A5">
        <w:rPr>
          <w:rFonts w:ascii="Times New Roman" w:eastAsia="Calibri" w:hAnsi="Times New Roman" w:cs="Times New Roman"/>
          <w:sz w:val="28"/>
          <w:szCs w:val="28"/>
          <w:lang w:eastAsia="ru-RU"/>
        </w:rPr>
        <w:t xml:space="preserve">сумме </w:t>
      </w:r>
      <w:r>
        <w:rPr>
          <w:rFonts w:ascii="Times New Roman" w:eastAsia="Calibri" w:hAnsi="Times New Roman" w:cs="Times New Roman"/>
          <w:sz w:val="28"/>
          <w:szCs w:val="28"/>
          <w:lang w:eastAsia="ru-RU"/>
        </w:rPr>
        <w:t>130,5</w:t>
      </w:r>
      <w:r w:rsidRPr="00D217A5">
        <w:rPr>
          <w:rFonts w:ascii="Times New Roman" w:eastAsia="Calibri" w:hAnsi="Times New Roman" w:cs="Times New Roman"/>
          <w:sz w:val="28"/>
          <w:szCs w:val="28"/>
          <w:lang w:eastAsia="ru-RU"/>
        </w:rPr>
        <w:t xml:space="preserve"> тыс. руб.  </w:t>
      </w:r>
    </w:p>
    <w:p w:rsidR="00CB3F00" w:rsidRPr="00D217A5" w:rsidRDefault="00CB3F00" w:rsidP="00EE7E98">
      <w:pPr>
        <w:pStyle w:val="a7"/>
        <w:numPr>
          <w:ilvl w:val="0"/>
          <w:numId w:val="118"/>
        </w:numPr>
        <w:shd w:val="clear" w:color="auto" w:fill="FFFFFF" w:themeFill="background1"/>
        <w:tabs>
          <w:tab w:val="left" w:pos="993"/>
        </w:tabs>
        <w:spacing w:after="0" w:line="240" w:lineRule="auto"/>
        <w:ind w:left="0" w:firstLine="742"/>
        <w:jc w:val="both"/>
        <w:rPr>
          <w:rFonts w:ascii="Times New Roman" w:eastAsia="Calibri" w:hAnsi="Times New Roman" w:cs="Times New Roman"/>
          <w:sz w:val="28"/>
          <w:szCs w:val="28"/>
          <w:lang w:eastAsia="ru-RU"/>
        </w:rPr>
      </w:pPr>
      <w:r w:rsidRPr="00D217A5">
        <w:rPr>
          <w:rFonts w:ascii="Times New Roman" w:eastAsia="Calibri" w:hAnsi="Times New Roman" w:cs="Times New Roman"/>
          <w:sz w:val="28"/>
          <w:szCs w:val="28"/>
          <w:lang w:eastAsia="ru-RU"/>
        </w:rPr>
        <w:t xml:space="preserve"> </w:t>
      </w:r>
      <w:r w:rsidR="00DC79E5" w:rsidRPr="00D217A5">
        <w:rPr>
          <w:rFonts w:ascii="Times New Roman" w:eastAsia="Calibri" w:hAnsi="Times New Roman" w:cs="Times New Roman"/>
          <w:sz w:val="28"/>
          <w:szCs w:val="28"/>
          <w:lang w:eastAsia="ru-RU"/>
        </w:rPr>
        <w:t xml:space="preserve">МИФНС России №1 по РИ </w:t>
      </w:r>
      <w:r w:rsidR="00B817DD">
        <w:rPr>
          <w:rFonts w:ascii="Times New Roman" w:eastAsia="Calibri" w:hAnsi="Times New Roman" w:cs="Times New Roman"/>
          <w:sz w:val="28"/>
          <w:szCs w:val="28"/>
          <w:lang w:eastAsia="ru-RU"/>
        </w:rPr>
        <w:t>уплачено</w:t>
      </w:r>
      <w:r w:rsidRPr="00D217A5">
        <w:rPr>
          <w:rFonts w:ascii="Times New Roman" w:eastAsia="Calibri" w:hAnsi="Times New Roman" w:cs="Times New Roman"/>
          <w:sz w:val="28"/>
          <w:szCs w:val="28"/>
          <w:lang w:eastAsia="ru-RU"/>
        </w:rPr>
        <w:t xml:space="preserve"> по страховым взносам на обязательное социальное страхование на случай временной нетрудоспособности и в связи с материнством </w:t>
      </w:r>
      <w:r w:rsidR="00DC79E5" w:rsidRPr="00D217A5">
        <w:rPr>
          <w:rFonts w:ascii="Times New Roman" w:eastAsia="Calibri" w:hAnsi="Times New Roman" w:cs="Times New Roman"/>
          <w:sz w:val="28"/>
          <w:szCs w:val="28"/>
          <w:lang w:eastAsia="ru-RU"/>
        </w:rPr>
        <w:t xml:space="preserve">за </w:t>
      </w:r>
      <w:r w:rsidR="00DC79E5">
        <w:rPr>
          <w:rFonts w:ascii="Times New Roman" w:eastAsia="Calibri" w:hAnsi="Times New Roman" w:cs="Times New Roman"/>
          <w:sz w:val="28"/>
          <w:szCs w:val="28"/>
          <w:lang w:eastAsia="ru-RU"/>
        </w:rPr>
        <w:t xml:space="preserve">ноябрь-декабрь 2017 года </w:t>
      </w:r>
      <w:r w:rsidRPr="00D217A5">
        <w:rPr>
          <w:rFonts w:ascii="Times New Roman" w:eastAsia="Calibri" w:hAnsi="Times New Roman" w:cs="Times New Roman"/>
          <w:sz w:val="28"/>
          <w:szCs w:val="28"/>
          <w:lang w:eastAsia="ru-RU"/>
        </w:rPr>
        <w:t xml:space="preserve">в </w:t>
      </w:r>
      <w:r w:rsidR="00DC79E5">
        <w:rPr>
          <w:rFonts w:ascii="Times New Roman" w:eastAsia="Calibri" w:hAnsi="Times New Roman" w:cs="Times New Roman"/>
          <w:sz w:val="28"/>
          <w:szCs w:val="28"/>
          <w:lang w:eastAsia="ru-RU"/>
        </w:rPr>
        <w:t xml:space="preserve">общей </w:t>
      </w:r>
      <w:r w:rsidRPr="00D217A5">
        <w:rPr>
          <w:rFonts w:ascii="Times New Roman" w:eastAsia="Calibri" w:hAnsi="Times New Roman" w:cs="Times New Roman"/>
          <w:sz w:val="28"/>
          <w:szCs w:val="28"/>
          <w:lang w:eastAsia="ru-RU"/>
        </w:rPr>
        <w:t xml:space="preserve">сумме </w:t>
      </w:r>
      <w:r w:rsidR="00DC79E5">
        <w:rPr>
          <w:rFonts w:ascii="Times New Roman" w:eastAsia="Calibri" w:hAnsi="Times New Roman" w:cs="Times New Roman"/>
          <w:sz w:val="28"/>
          <w:szCs w:val="28"/>
          <w:lang w:eastAsia="ru-RU"/>
        </w:rPr>
        <w:t>74,2</w:t>
      </w:r>
      <w:r w:rsidR="00B817DD">
        <w:rPr>
          <w:rFonts w:ascii="Times New Roman" w:eastAsia="Calibri" w:hAnsi="Times New Roman" w:cs="Times New Roman"/>
          <w:sz w:val="28"/>
          <w:szCs w:val="28"/>
          <w:lang w:eastAsia="ru-RU"/>
        </w:rPr>
        <w:t xml:space="preserve"> тыс. руб.;</w:t>
      </w:r>
    </w:p>
    <w:p w:rsidR="00CB3F00" w:rsidRPr="00B817DD" w:rsidRDefault="00B817DD" w:rsidP="00EE7E98">
      <w:pPr>
        <w:pStyle w:val="a7"/>
        <w:numPr>
          <w:ilvl w:val="0"/>
          <w:numId w:val="118"/>
        </w:numPr>
        <w:shd w:val="clear" w:color="auto" w:fill="FFFFFF" w:themeFill="background1"/>
        <w:tabs>
          <w:tab w:val="left" w:pos="993"/>
        </w:tabs>
        <w:spacing w:after="0" w:line="240" w:lineRule="auto"/>
        <w:ind w:left="0" w:firstLine="742"/>
        <w:jc w:val="both"/>
        <w:rPr>
          <w:rFonts w:ascii="Times New Roman" w:eastAsia="Calibri" w:hAnsi="Times New Roman" w:cs="Times New Roman"/>
          <w:sz w:val="28"/>
          <w:szCs w:val="28"/>
          <w:lang w:eastAsia="ru-RU"/>
        </w:rPr>
      </w:pPr>
      <w:r w:rsidRPr="00B817DD">
        <w:rPr>
          <w:rFonts w:ascii="Times New Roman" w:eastAsia="Calibri" w:hAnsi="Times New Roman" w:cs="Times New Roman"/>
          <w:sz w:val="28"/>
          <w:szCs w:val="28"/>
          <w:lang w:eastAsia="ru-RU"/>
        </w:rPr>
        <w:t xml:space="preserve">ГУ – региональному отделению </w:t>
      </w:r>
      <w:r w:rsidR="00A63FD1">
        <w:rPr>
          <w:rFonts w:ascii="Times New Roman" w:eastAsia="Calibri" w:hAnsi="Times New Roman" w:cs="Times New Roman"/>
          <w:sz w:val="28"/>
          <w:szCs w:val="28"/>
          <w:lang w:eastAsia="ru-RU"/>
        </w:rPr>
        <w:t>ФСС</w:t>
      </w:r>
      <w:r w:rsidRPr="00B817DD">
        <w:rPr>
          <w:rFonts w:ascii="Times New Roman" w:eastAsia="Calibri" w:hAnsi="Times New Roman" w:cs="Times New Roman"/>
          <w:sz w:val="28"/>
          <w:szCs w:val="28"/>
          <w:lang w:eastAsia="ru-RU"/>
        </w:rPr>
        <w:t xml:space="preserve"> РФ по РИ </w:t>
      </w:r>
      <w:r>
        <w:rPr>
          <w:rFonts w:ascii="Times New Roman" w:eastAsia="Calibri" w:hAnsi="Times New Roman" w:cs="Times New Roman"/>
          <w:sz w:val="28"/>
          <w:szCs w:val="28"/>
          <w:lang w:eastAsia="ru-RU"/>
        </w:rPr>
        <w:t>перечислены страховые взносы</w:t>
      </w:r>
      <w:r w:rsidR="00CB3F00" w:rsidRPr="00D217A5">
        <w:rPr>
          <w:rFonts w:ascii="Times New Roman" w:eastAsia="Calibri" w:hAnsi="Times New Roman" w:cs="Times New Roman"/>
          <w:sz w:val="28"/>
          <w:szCs w:val="28"/>
          <w:lang w:eastAsia="ru-RU"/>
        </w:rPr>
        <w:t xml:space="preserve"> от не</w:t>
      </w:r>
      <w:r>
        <w:rPr>
          <w:rFonts w:ascii="Times New Roman" w:eastAsia="Calibri" w:hAnsi="Times New Roman" w:cs="Times New Roman"/>
          <w:sz w:val="28"/>
          <w:szCs w:val="28"/>
          <w:lang w:eastAsia="ru-RU"/>
        </w:rPr>
        <w:t xml:space="preserve">счастных случаев за ноябрь-декабрь 2017 года </w:t>
      </w:r>
      <w:r w:rsidR="00CB3F00" w:rsidRPr="00D217A5">
        <w:rPr>
          <w:rFonts w:ascii="Times New Roman" w:eastAsia="Calibri" w:hAnsi="Times New Roman" w:cs="Times New Roman"/>
          <w:sz w:val="28"/>
          <w:szCs w:val="28"/>
          <w:lang w:eastAsia="ru-RU"/>
        </w:rPr>
        <w:t xml:space="preserve">в </w:t>
      </w:r>
      <w:r>
        <w:rPr>
          <w:rFonts w:ascii="Times New Roman" w:eastAsia="Calibri" w:hAnsi="Times New Roman" w:cs="Times New Roman"/>
          <w:sz w:val="28"/>
          <w:szCs w:val="28"/>
          <w:lang w:eastAsia="ru-RU"/>
        </w:rPr>
        <w:t xml:space="preserve">общей </w:t>
      </w:r>
      <w:r w:rsidR="00CB3F00" w:rsidRPr="00D217A5">
        <w:rPr>
          <w:rFonts w:ascii="Times New Roman" w:eastAsia="Calibri" w:hAnsi="Times New Roman" w:cs="Times New Roman"/>
          <w:sz w:val="28"/>
          <w:szCs w:val="28"/>
          <w:lang w:eastAsia="ru-RU"/>
        </w:rPr>
        <w:t xml:space="preserve">сумме </w:t>
      </w:r>
      <w:r>
        <w:rPr>
          <w:rFonts w:ascii="Times New Roman" w:eastAsia="Calibri" w:hAnsi="Times New Roman" w:cs="Times New Roman"/>
          <w:sz w:val="28"/>
          <w:szCs w:val="28"/>
          <w:lang w:eastAsia="ru-RU"/>
        </w:rPr>
        <w:t>5,2 тыс. руб.;</w:t>
      </w:r>
    </w:p>
    <w:p w:rsidR="00B817DD" w:rsidRPr="00B817DD" w:rsidRDefault="00B817DD" w:rsidP="00EE7E98">
      <w:pPr>
        <w:pStyle w:val="a7"/>
        <w:numPr>
          <w:ilvl w:val="0"/>
          <w:numId w:val="118"/>
        </w:numPr>
        <w:shd w:val="clear" w:color="auto" w:fill="FFFFFF" w:themeFill="background1"/>
        <w:tabs>
          <w:tab w:val="left" w:pos="993"/>
        </w:tabs>
        <w:spacing w:after="0" w:line="240" w:lineRule="auto"/>
        <w:ind w:left="0" w:firstLine="742"/>
        <w:jc w:val="both"/>
        <w:rPr>
          <w:rFonts w:ascii="Times New Roman" w:eastAsia="Calibri" w:hAnsi="Times New Roman" w:cs="Times New Roman"/>
          <w:sz w:val="28"/>
          <w:szCs w:val="28"/>
          <w:lang w:eastAsia="ru-RU"/>
        </w:rPr>
      </w:pPr>
      <w:r w:rsidRPr="00D217A5">
        <w:rPr>
          <w:rFonts w:ascii="Times New Roman" w:eastAsia="Calibri" w:hAnsi="Times New Roman" w:cs="Times New Roman"/>
          <w:sz w:val="28"/>
          <w:szCs w:val="28"/>
          <w:lang w:eastAsia="ru-RU"/>
        </w:rPr>
        <w:t>ПАО «МРСК Северного Кавказа»</w:t>
      </w:r>
      <w:r>
        <w:rPr>
          <w:rFonts w:ascii="Times New Roman" w:eastAsia="Calibri" w:hAnsi="Times New Roman" w:cs="Times New Roman"/>
          <w:sz w:val="28"/>
          <w:szCs w:val="28"/>
          <w:lang w:eastAsia="ru-RU"/>
        </w:rPr>
        <w:t xml:space="preserve"> перечислено </w:t>
      </w:r>
      <w:r w:rsidR="00CB3F00" w:rsidRPr="00D217A5">
        <w:rPr>
          <w:rFonts w:ascii="Times New Roman" w:eastAsia="Calibri" w:hAnsi="Times New Roman" w:cs="Times New Roman"/>
          <w:sz w:val="28"/>
          <w:szCs w:val="28"/>
          <w:lang w:eastAsia="ru-RU"/>
        </w:rPr>
        <w:t xml:space="preserve">за </w:t>
      </w:r>
      <w:r>
        <w:rPr>
          <w:rFonts w:ascii="Times New Roman" w:eastAsia="Calibri" w:hAnsi="Times New Roman" w:cs="Times New Roman"/>
          <w:sz w:val="28"/>
          <w:szCs w:val="28"/>
          <w:lang w:eastAsia="ru-RU"/>
        </w:rPr>
        <w:t xml:space="preserve">потребленную </w:t>
      </w:r>
      <w:r w:rsidR="00CB3F00" w:rsidRPr="00D217A5">
        <w:rPr>
          <w:rFonts w:ascii="Times New Roman" w:eastAsia="Calibri" w:hAnsi="Times New Roman" w:cs="Times New Roman"/>
          <w:sz w:val="28"/>
          <w:szCs w:val="28"/>
          <w:lang w:eastAsia="ru-RU"/>
        </w:rPr>
        <w:t xml:space="preserve">электроэнергию </w:t>
      </w:r>
      <w:r w:rsidRPr="00B817DD">
        <w:rPr>
          <w:rFonts w:ascii="Times New Roman" w:eastAsia="Calibri" w:hAnsi="Times New Roman" w:cs="Times New Roman"/>
          <w:sz w:val="28"/>
          <w:szCs w:val="28"/>
          <w:lang w:eastAsia="ru-RU"/>
        </w:rPr>
        <w:t xml:space="preserve">за ноябрь-декабрь 2017 года </w:t>
      </w:r>
      <w:r w:rsidR="00CB3F00" w:rsidRPr="00D217A5">
        <w:rPr>
          <w:rFonts w:ascii="Times New Roman" w:eastAsia="Calibri" w:hAnsi="Times New Roman" w:cs="Times New Roman"/>
          <w:sz w:val="28"/>
          <w:szCs w:val="28"/>
          <w:lang w:eastAsia="ru-RU"/>
        </w:rPr>
        <w:t xml:space="preserve">в </w:t>
      </w:r>
      <w:r>
        <w:rPr>
          <w:rFonts w:ascii="Times New Roman" w:eastAsia="Calibri" w:hAnsi="Times New Roman" w:cs="Times New Roman"/>
          <w:sz w:val="28"/>
          <w:szCs w:val="28"/>
          <w:lang w:eastAsia="ru-RU"/>
        </w:rPr>
        <w:t xml:space="preserve">общей </w:t>
      </w:r>
      <w:r w:rsidR="00CB3F00" w:rsidRPr="00D217A5">
        <w:rPr>
          <w:rFonts w:ascii="Times New Roman" w:eastAsia="Calibri" w:hAnsi="Times New Roman" w:cs="Times New Roman"/>
          <w:sz w:val="28"/>
          <w:szCs w:val="28"/>
          <w:lang w:eastAsia="ru-RU"/>
        </w:rPr>
        <w:t xml:space="preserve">сумме </w:t>
      </w:r>
      <w:r>
        <w:rPr>
          <w:rFonts w:ascii="Times New Roman" w:eastAsia="Calibri" w:hAnsi="Times New Roman" w:cs="Times New Roman"/>
          <w:sz w:val="28"/>
          <w:szCs w:val="28"/>
          <w:lang w:eastAsia="ru-RU"/>
        </w:rPr>
        <w:t>85,6 тыс. руб.;</w:t>
      </w:r>
    </w:p>
    <w:p w:rsidR="00CB3F00" w:rsidRPr="00D217A5" w:rsidRDefault="00B817DD" w:rsidP="00EE7E98">
      <w:pPr>
        <w:pStyle w:val="a7"/>
        <w:numPr>
          <w:ilvl w:val="0"/>
          <w:numId w:val="118"/>
        </w:numPr>
        <w:shd w:val="clear" w:color="auto" w:fill="FFFFFF" w:themeFill="background1"/>
        <w:tabs>
          <w:tab w:val="left" w:pos="993"/>
        </w:tabs>
        <w:spacing w:after="0" w:line="240" w:lineRule="auto"/>
        <w:ind w:left="0" w:firstLine="742"/>
        <w:jc w:val="both"/>
        <w:rPr>
          <w:rFonts w:ascii="Times New Roman" w:eastAsia="Calibri" w:hAnsi="Times New Roman" w:cs="Times New Roman"/>
          <w:sz w:val="28"/>
          <w:szCs w:val="28"/>
          <w:lang w:eastAsia="ru-RU"/>
        </w:rPr>
      </w:pPr>
      <w:r w:rsidRPr="00D217A5">
        <w:rPr>
          <w:rFonts w:ascii="Times New Roman" w:eastAsia="Calibri" w:hAnsi="Times New Roman" w:cs="Times New Roman"/>
          <w:sz w:val="28"/>
          <w:szCs w:val="28"/>
          <w:lang w:eastAsia="ru-RU"/>
        </w:rPr>
        <w:t xml:space="preserve">ГУП «Ингуш регион Водоканал» </w:t>
      </w:r>
      <w:r w:rsidR="00CB3F00" w:rsidRPr="00D217A5">
        <w:rPr>
          <w:rFonts w:ascii="Times New Roman" w:eastAsia="Calibri" w:hAnsi="Times New Roman" w:cs="Times New Roman"/>
          <w:sz w:val="28"/>
          <w:szCs w:val="28"/>
          <w:lang w:eastAsia="ru-RU"/>
        </w:rPr>
        <w:t xml:space="preserve">произведена оплата за потребленную воду </w:t>
      </w:r>
      <w:r w:rsidRPr="00D217A5">
        <w:rPr>
          <w:rFonts w:ascii="Times New Roman" w:eastAsia="Calibri" w:hAnsi="Times New Roman" w:cs="Times New Roman"/>
          <w:sz w:val="28"/>
          <w:szCs w:val="28"/>
          <w:lang w:eastAsia="ru-RU"/>
        </w:rPr>
        <w:t>за декабрь 2017</w:t>
      </w:r>
      <w:r>
        <w:rPr>
          <w:rFonts w:ascii="Times New Roman" w:eastAsia="Calibri" w:hAnsi="Times New Roman" w:cs="Times New Roman"/>
          <w:sz w:val="28"/>
          <w:szCs w:val="28"/>
          <w:lang w:eastAsia="ru-RU"/>
        </w:rPr>
        <w:t xml:space="preserve"> года </w:t>
      </w:r>
      <w:r w:rsidR="00CB3F00" w:rsidRPr="00D217A5">
        <w:rPr>
          <w:rFonts w:ascii="Times New Roman" w:eastAsia="Calibri" w:hAnsi="Times New Roman" w:cs="Times New Roman"/>
          <w:sz w:val="28"/>
          <w:szCs w:val="28"/>
          <w:lang w:eastAsia="ru-RU"/>
        </w:rPr>
        <w:t>в сумме 3,7 тыс. р</w:t>
      </w:r>
      <w:r>
        <w:rPr>
          <w:rFonts w:ascii="Times New Roman" w:eastAsia="Calibri" w:hAnsi="Times New Roman" w:cs="Times New Roman"/>
          <w:sz w:val="28"/>
          <w:szCs w:val="28"/>
          <w:lang w:eastAsia="ru-RU"/>
        </w:rPr>
        <w:t>уб.;</w:t>
      </w:r>
    </w:p>
    <w:p w:rsidR="00CB3F00" w:rsidRPr="00D217A5" w:rsidRDefault="00B817DD" w:rsidP="00EE7E98">
      <w:pPr>
        <w:pStyle w:val="a7"/>
        <w:numPr>
          <w:ilvl w:val="0"/>
          <w:numId w:val="118"/>
        </w:numPr>
        <w:shd w:val="clear" w:color="auto" w:fill="FFFFFF" w:themeFill="background1"/>
        <w:tabs>
          <w:tab w:val="left" w:pos="993"/>
        </w:tabs>
        <w:spacing w:after="0" w:line="240" w:lineRule="auto"/>
        <w:ind w:left="0" w:firstLine="742"/>
        <w:jc w:val="both"/>
        <w:rPr>
          <w:rFonts w:ascii="Times New Roman" w:eastAsia="Calibri" w:hAnsi="Times New Roman" w:cs="Times New Roman"/>
          <w:sz w:val="28"/>
          <w:szCs w:val="28"/>
          <w:lang w:eastAsia="ru-RU"/>
        </w:rPr>
      </w:pPr>
      <w:r w:rsidRPr="00D217A5">
        <w:rPr>
          <w:rFonts w:ascii="Times New Roman" w:eastAsia="Calibri" w:hAnsi="Times New Roman" w:cs="Times New Roman"/>
          <w:sz w:val="28"/>
          <w:szCs w:val="28"/>
          <w:lang w:eastAsia="ru-RU"/>
        </w:rPr>
        <w:t xml:space="preserve">ООО «Эко-лайф» </w:t>
      </w:r>
      <w:r>
        <w:rPr>
          <w:rFonts w:ascii="Times New Roman" w:eastAsia="Calibri" w:hAnsi="Times New Roman" w:cs="Times New Roman"/>
          <w:sz w:val="28"/>
          <w:szCs w:val="28"/>
          <w:lang w:eastAsia="ru-RU"/>
        </w:rPr>
        <w:t xml:space="preserve">перечислено </w:t>
      </w:r>
      <w:r w:rsidR="00CB3F00" w:rsidRPr="00D217A5">
        <w:rPr>
          <w:rFonts w:ascii="Times New Roman" w:eastAsia="Calibri" w:hAnsi="Times New Roman" w:cs="Times New Roman"/>
          <w:sz w:val="28"/>
          <w:szCs w:val="28"/>
          <w:lang w:eastAsia="ru-RU"/>
        </w:rPr>
        <w:t xml:space="preserve">за вывоз нечистот </w:t>
      </w:r>
      <w:r>
        <w:rPr>
          <w:rFonts w:ascii="Times New Roman" w:eastAsia="Calibri" w:hAnsi="Times New Roman" w:cs="Times New Roman"/>
          <w:sz w:val="28"/>
          <w:szCs w:val="28"/>
          <w:lang w:eastAsia="ru-RU"/>
        </w:rPr>
        <w:t>за сентябрь-октябрь 2017 года в общей сумме 193,2 тыс. рублей.</w:t>
      </w:r>
    </w:p>
    <w:p w:rsidR="00CB3F00" w:rsidRPr="00B817DD" w:rsidRDefault="00B817DD" w:rsidP="00D77D5D">
      <w:pPr>
        <w:shd w:val="clear" w:color="auto" w:fill="FFFFFF" w:themeFill="background1"/>
        <w:tabs>
          <w:tab w:val="left" w:pos="709"/>
          <w:tab w:val="left" w:pos="993"/>
        </w:tabs>
        <w:spacing w:after="0" w:line="240" w:lineRule="auto"/>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ab/>
      </w:r>
      <w:r w:rsidR="00CB3F00" w:rsidRPr="00B817DD">
        <w:rPr>
          <w:rFonts w:ascii="Times New Roman" w:eastAsia="Calibri" w:hAnsi="Times New Roman" w:cs="Times New Roman"/>
          <w:sz w:val="28"/>
          <w:szCs w:val="28"/>
          <w:lang w:eastAsia="ru-RU"/>
        </w:rPr>
        <w:t>В проверяемом периоде из-за несвоевременного исполнения обязательств республиканским бюджетом на выполнение государственного задания, ГБДОУ «Детский сад №1 с.п. Плиево «Жар-птица» в установленный срок не произведена оплата страховых взносов во внебюджетные ф</w:t>
      </w:r>
      <w:r>
        <w:rPr>
          <w:rFonts w:ascii="Times New Roman" w:eastAsia="Calibri" w:hAnsi="Times New Roman" w:cs="Times New Roman"/>
          <w:sz w:val="28"/>
          <w:szCs w:val="28"/>
          <w:lang w:eastAsia="ru-RU"/>
        </w:rPr>
        <w:t>онды и налогов, в связи с чем</w:t>
      </w:r>
      <w:r w:rsidR="00CB3F00" w:rsidRPr="00B817DD">
        <w:rPr>
          <w:rFonts w:ascii="Times New Roman" w:eastAsia="Calibri" w:hAnsi="Times New Roman" w:cs="Times New Roman"/>
          <w:sz w:val="28"/>
          <w:szCs w:val="28"/>
          <w:lang w:eastAsia="ru-RU"/>
        </w:rPr>
        <w:t xml:space="preserve"> </w:t>
      </w:r>
      <w:r>
        <w:rPr>
          <w:rFonts w:ascii="Times New Roman" w:eastAsia="Calibri" w:hAnsi="Times New Roman" w:cs="Times New Roman"/>
          <w:sz w:val="28"/>
          <w:szCs w:val="28"/>
          <w:lang w:eastAsia="ru-RU"/>
        </w:rPr>
        <w:t>Учреждением</w:t>
      </w:r>
      <w:r w:rsidR="00CB3F00" w:rsidRPr="00B817DD">
        <w:rPr>
          <w:rFonts w:ascii="Times New Roman" w:eastAsia="Calibri" w:hAnsi="Times New Roman" w:cs="Times New Roman"/>
          <w:sz w:val="28"/>
          <w:szCs w:val="28"/>
          <w:lang w:eastAsia="ru-RU"/>
        </w:rPr>
        <w:t xml:space="preserve"> уплачена пеня в сумме 35,1 тыс. руб</w:t>
      </w:r>
      <w:r w:rsidRPr="00B817DD">
        <w:rPr>
          <w:rFonts w:ascii="Times New Roman" w:eastAsia="Calibri" w:hAnsi="Times New Roman" w:cs="Times New Roman"/>
          <w:sz w:val="28"/>
          <w:szCs w:val="28"/>
          <w:lang w:eastAsia="ru-RU"/>
        </w:rPr>
        <w:t>лей</w:t>
      </w:r>
      <w:r w:rsidR="00CB3F00" w:rsidRPr="00B817DD">
        <w:rPr>
          <w:rFonts w:ascii="Times New Roman" w:eastAsia="Calibri" w:hAnsi="Times New Roman" w:cs="Times New Roman"/>
          <w:sz w:val="28"/>
          <w:szCs w:val="28"/>
          <w:lang w:eastAsia="ru-RU"/>
        </w:rPr>
        <w:t>.</w:t>
      </w:r>
    </w:p>
    <w:p w:rsidR="00CB3F00" w:rsidRPr="00CB3F00" w:rsidRDefault="00CB3F00" w:rsidP="00D77D5D">
      <w:pPr>
        <w:shd w:val="clear" w:color="auto" w:fill="FFFFFF" w:themeFill="background1"/>
        <w:spacing w:after="0" w:line="240" w:lineRule="auto"/>
        <w:ind w:firstLine="709"/>
        <w:jc w:val="both"/>
        <w:rPr>
          <w:rFonts w:ascii="Times New Roman" w:eastAsia="Calibri" w:hAnsi="Times New Roman" w:cs="Times New Roman"/>
          <w:b/>
          <w:sz w:val="28"/>
          <w:szCs w:val="28"/>
          <w:lang w:eastAsia="ru-RU"/>
        </w:rPr>
      </w:pPr>
    </w:p>
    <w:p w:rsidR="00CB3F00" w:rsidRPr="006C76A1" w:rsidRDefault="00CB3F00" w:rsidP="00D77D5D">
      <w:pPr>
        <w:shd w:val="clear" w:color="auto" w:fill="FFFFFF" w:themeFill="background1"/>
        <w:spacing w:after="0" w:line="240" w:lineRule="auto"/>
        <w:jc w:val="center"/>
        <w:rPr>
          <w:rFonts w:ascii="Times New Roman" w:eastAsia="Calibri" w:hAnsi="Times New Roman" w:cs="Times New Roman"/>
          <w:i/>
          <w:sz w:val="28"/>
          <w:szCs w:val="28"/>
          <w:lang w:eastAsia="ru-RU"/>
        </w:rPr>
      </w:pPr>
      <w:r w:rsidRPr="006C76A1">
        <w:rPr>
          <w:rFonts w:ascii="Times New Roman" w:eastAsia="Calibri" w:hAnsi="Times New Roman" w:cs="Times New Roman"/>
          <w:i/>
          <w:sz w:val="28"/>
          <w:szCs w:val="28"/>
          <w:lang w:eastAsia="ru-RU"/>
        </w:rPr>
        <w:t xml:space="preserve">по ГБДОУ «Детский </w:t>
      </w:r>
      <w:r w:rsidR="006C76A1" w:rsidRPr="006C76A1">
        <w:rPr>
          <w:rFonts w:ascii="Times New Roman" w:eastAsia="Calibri" w:hAnsi="Times New Roman" w:cs="Times New Roman"/>
          <w:i/>
          <w:sz w:val="28"/>
          <w:szCs w:val="28"/>
          <w:lang w:eastAsia="ru-RU"/>
        </w:rPr>
        <w:t>сад №2 «Малышок» г. Карабулак»:</w:t>
      </w:r>
    </w:p>
    <w:p w:rsidR="00CB3F00" w:rsidRPr="00B817DD" w:rsidRDefault="00B817DD" w:rsidP="00D77D5D">
      <w:pPr>
        <w:shd w:val="clear" w:color="auto" w:fill="FFFFFF" w:themeFill="background1"/>
        <w:spacing w:after="0" w:line="240" w:lineRule="auto"/>
        <w:ind w:firstLine="709"/>
        <w:jc w:val="both"/>
        <w:rPr>
          <w:rFonts w:ascii="Times New Roman" w:eastAsia="Calibri" w:hAnsi="Times New Roman" w:cs="Times New Roman"/>
          <w:color w:val="000000"/>
          <w:sz w:val="28"/>
          <w:szCs w:val="28"/>
          <w:lang w:eastAsia="ru-RU"/>
        </w:rPr>
      </w:pPr>
      <w:r>
        <w:rPr>
          <w:rFonts w:ascii="Times New Roman" w:eastAsia="Calibri" w:hAnsi="Times New Roman" w:cs="Times New Roman"/>
          <w:sz w:val="28"/>
          <w:szCs w:val="28"/>
          <w:lang w:eastAsia="ru-RU"/>
        </w:rPr>
        <w:t xml:space="preserve">В нарушение пункта 37 Порядка, </w:t>
      </w:r>
      <w:r w:rsidR="00CB3F00" w:rsidRPr="00CB3F00">
        <w:rPr>
          <w:rFonts w:ascii="Times New Roman" w:eastAsia="Calibri" w:hAnsi="Times New Roman" w:cs="Times New Roman"/>
          <w:color w:val="000000"/>
          <w:sz w:val="28"/>
          <w:szCs w:val="28"/>
          <w:lang w:eastAsia="ru-RU"/>
        </w:rPr>
        <w:t>утвержденног</w:t>
      </w:r>
      <w:r>
        <w:rPr>
          <w:rFonts w:ascii="Times New Roman" w:eastAsia="Calibri" w:hAnsi="Times New Roman" w:cs="Times New Roman"/>
          <w:color w:val="000000"/>
          <w:sz w:val="28"/>
          <w:szCs w:val="28"/>
          <w:lang w:eastAsia="ru-RU"/>
        </w:rPr>
        <w:t xml:space="preserve">о Постановлением </w:t>
      </w:r>
      <w:r w:rsidR="00CB3F00" w:rsidRPr="00CB3F00">
        <w:rPr>
          <w:rFonts w:ascii="Times New Roman" w:eastAsia="Calibri" w:hAnsi="Times New Roman" w:cs="Times New Roman"/>
          <w:color w:val="000000"/>
          <w:sz w:val="28"/>
          <w:szCs w:val="28"/>
          <w:lang w:eastAsia="ru-RU"/>
        </w:rPr>
        <w:t>Правительства РИ №156</w:t>
      </w:r>
      <w:r w:rsidRPr="00B817DD">
        <w:rPr>
          <w:rFonts w:ascii="Times New Roman" w:eastAsia="Calibri" w:hAnsi="Times New Roman" w:cs="Times New Roman"/>
          <w:color w:val="000000"/>
          <w:sz w:val="28"/>
          <w:szCs w:val="28"/>
          <w:lang w:eastAsia="ru-RU"/>
        </w:rPr>
        <w:t xml:space="preserve"> от 16.10.2015 года</w:t>
      </w:r>
      <w:r w:rsidR="00CB3F00" w:rsidRPr="00CB3F00">
        <w:rPr>
          <w:rFonts w:ascii="Times New Roman" w:eastAsia="Calibri" w:hAnsi="Times New Roman" w:cs="Times New Roman"/>
          <w:color w:val="000000"/>
          <w:sz w:val="28"/>
          <w:szCs w:val="28"/>
          <w:lang w:eastAsia="ru-RU"/>
        </w:rPr>
        <w:t xml:space="preserve">, </w:t>
      </w:r>
      <w:r w:rsidR="00CB3F00" w:rsidRPr="00CB3F00">
        <w:rPr>
          <w:rFonts w:ascii="Times New Roman" w:eastAsia="Calibri" w:hAnsi="Times New Roman" w:cs="Times New Roman"/>
          <w:sz w:val="28"/>
          <w:szCs w:val="28"/>
          <w:lang w:eastAsia="ru-RU"/>
        </w:rPr>
        <w:t xml:space="preserve">ГБДОУ «Детский сад №2 «Малышок» г. Карабулак» предоставлены субсидии на выполнение государственного задания без наличия заключенного соглашения с Министерством, определяющим права, обязанности и ответственность сторон, в том числе объём и периодичность перечисления субсидии в течение финансового года, в общей сумме </w:t>
      </w:r>
      <w:r w:rsidR="00CB3F00" w:rsidRPr="00B817DD">
        <w:rPr>
          <w:rFonts w:ascii="Times New Roman CYR" w:eastAsia="Calibri" w:hAnsi="Times New Roman CYR" w:cs="Times New Roman CYR"/>
          <w:color w:val="000000"/>
          <w:sz w:val="28"/>
          <w:szCs w:val="28"/>
          <w:lang w:eastAsia="ru-RU"/>
        </w:rPr>
        <w:t>28</w:t>
      </w:r>
      <w:r w:rsidRPr="00B817DD">
        <w:rPr>
          <w:rFonts w:ascii="Times New Roman CYR" w:eastAsia="Calibri" w:hAnsi="Times New Roman CYR" w:cs="Times New Roman CYR"/>
          <w:color w:val="000000"/>
          <w:sz w:val="28"/>
          <w:szCs w:val="28"/>
          <w:lang w:eastAsia="ru-RU"/>
        </w:rPr>
        <w:t> </w:t>
      </w:r>
      <w:r w:rsidR="00CB3F00" w:rsidRPr="00B817DD">
        <w:rPr>
          <w:rFonts w:ascii="Times New Roman CYR" w:eastAsia="Calibri" w:hAnsi="Times New Roman CYR" w:cs="Times New Roman CYR"/>
          <w:color w:val="000000"/>
          <w:sz w:val="28"/>
          <w:szCs w:val="28"/>
          <w:lang w:eastAsia="ru-RU"/>
        </w:rPr>
        <w:t xml:space="preserve">370,6 </w:t>
      </w:r>
      <w:r w:rsidR="00CB3F00" w:rsidRPr="00B817DD">
        <w:rPr>
          <w:rFonts w:ascii="Times New Roman" w:eastAsia="Calibri" w:hAnsi="Times New Roman" w:cs="Times New Roman"/>
          <w:sz w:val="28"/>
          <w:szCs w:val="28"/>
          <w:lang w:eastAsia="ru-RU"/>
        </w:rPr>
        <w:t>тыс. руб</w:t>
      </w:r>
      <w:r w:rsidRPr="00B817DD">
        <w:rPr>
          <w:rFonts w:ascii="Times New Roman" w:eastAsia="Calibri" w:hAnsi="Times New Roman" w:cs="Times New Roman"/>
          <w:sz w:val="28"/>
          <w:szCs w:val="28"/>
          <w:lang w:eastAsia="ru-RU"/>
        </w:rPr>
        <w:t>лей.</w:t>
      </w:r>
    </w:p>
    <w:p w:rsidR="00CB3F00" w:rsidRPr="00CB3F00" w:rsidRDefault="00B817DD" w:rsidP="00D77D5D">
      <w:pPr>
        <w:shd w:val="clear" w:color="auto" w:fill="FFFFFF" w:themeFill="background1"/>
        <w:spacing w:after="0" w:line="240" w:lineRule="auto"/>
        <w:ind w:firstLine="709"/>
        <w:jc w:val="both"/>
        <w:rPr>
          <w:rFonts w:ascii="Times New Roman" w:eastAsia="Calibri" w:hAnsi="Times New Roman" w:cs="Times New Roman"/>
          <w:sz w:val="28"/>
          <w:szCs w:val="28"/>
          <w:highlight w:val="yellow"/>
          <w:lang w:eastAsia="ru-RU"/>
        </w:rPr>
      </w:pPr>
      <w:r>
        <w:rPr>
          <w:rFonts w:ascii="Times New Roman" w:eastAsia="Calibri" w:hAnsi="Times New Roman" w:cs="Times New Roman"/>
          <w:sz w:val="28"/>
          <w:szCs w:val="28"/>
          <w:lang w:eastAsia="ru-RU"/>
        </w:rPr>
        <w:t>В нарушение статьи 78.1 Бюджетного Кодекса</w:t>
      </w:r>
      <w:r w:rsidR="00CB3F00" w:rsidRPr="00CB3F00">
        <w:rPr>
          <w:rFonts w:ascii="Times New Roman" w:eastAsia="Calibri" w:hAnsi="Times New Roman" w:cs="Times New Roman"/>
          <w:sz w:val="28"/>
          <w:szCs w:val="28"/>
          <w:lang w:eastAsia="ru-RU"/>
        </w:rPr>
        <w:t xml:space="preserve"> РФ и Приказа Минфина РФ №81н</w:t>
      </w:r>
      <w:r>
        <w:rPr>
          <w:rFonts w:ascii="Times New Roman" w:eastAsia="Calibri" w:hAnsi="Times New Roman" w:cs="Times New Roman"/>
          <w:sz w:val="28"/>
          <w:szCs w:val="28"/>
          <w:lang w:eastAsia="ru-RU"/>
        </w:rPr>
        <w:t>,</w:t>
      </w:r>
      <w:r w:rsidR="00CB3F00" w:rsidRPr="00CB3F00">
        <w:rPr>
          <w:rFonts w:ascii="Times New Roman" w:eastAsia="Calibri" w:hAnsi="Times New Roman" w:cs="Times New Roman"/>
          <w:sz w:val="28"/>
          <w:szCs w:val="28"/>
          <w:lang w:eastAsia="ru-RU"/>
        </w:rPr>
        <w:t xml:space="preserve"> произведена оплата обязательств предыдущих лет (2016 и 2017 годы) за счет субсидий на финансовое обеспечение выполнения государственного задания, текущего 2018 года в общей сумме </w:t>
      </w:r>
      <w:r w:rsidR="00CB3F00" w:rsidRPr="00B817DD">
        <w:rPr>
          <w:rFonts w:ascii="Times New Roman" w:eastAsia="Calibri" w:hAnsi="Times New Roman" w:cs="Times New Roman"/>
          <w:sz w:val="28"/>
          <w:szCs w:val="28"/>
          <w:lang w:eastAsia="ru-RU"/>
        </w:rPr>
        <w:t>6</w:t>
      </w:r>
      <w:r w:rsidRPr="00B817DD">
        <w:rPr>
          <w:rFonts w:ascii="Times New Roman" w:eastAsia="Calibri" w:hAnsi="Times New Roman" w:cs="Times New Roman"/>
          <w:sz w:val="28"/>
          <w:szCs w:val="28"/>
          <w:lang w:eastAsia="ru-RU"/>
        </w:rPr>
        <w:t> </w:t>
      </w:r>
      <w:r w:rsidR="00CB3F00" w:rsidRPr="00B817DD">
        <w:rPr>
          <w:rFonts w:ascii="Times New Roman" w:eastAsia="Calibri" w:hAnsi="Times New Roman" w:cs="Times New Roman"/>
          <w:sz w:val="28"/>
          <w:szCs w:val="28"/>
          <w:lang w:eastAsia="ru-RU"/>
        </w:rPr>
        <w:t>037,3 тыс. руб.,</w:t>
      </w:r>
      <w:r w:rsidR="00CB3F00" w:rsidRPr="00CB3F00">
        <w:rPr>
          <w:rFonts w:ascii="Times New Roman" w:eastAsia="Calibri" w:hAnsi="Times New Roman" w:cs="Times New Roman"/>
          <w:sz w:val="28"/>
          <w:szCs w:val="28"/>
          <w:lang w:eastAsia="ru-RU"/>
        </w:rPr>
        <w:t xml:space="preserve"> что является нецелевым использованием средств республиканского бюджета, в том числе:</w:t>
      </w:r>
    </w:p>
    <w:p w:rsidR="00CB3F00" w:rsidRDefault="00042328" w:rsidP="00EE7E98">
      <w:pPr>
        <w:pStyle w:val="a7"/>
        <w:numPr>
          <w:ilvl w:val="0"/>
          <w:numId w:val="119"/>
        </w:numPr>
        <w:shd w:val="clear" w:color="auto" w:fill="FFFFFF" w:themeFill="background1"/>
        <w:tabs>
          <w:tab w:val="left" w:pos="1050"/>
        </w:tabs>
        <w:spacing w:after="0" w:line="240" w:lineRule="auto"/>
        <w:ind w:left="14" w:firstLine="700"/>
        <w:jc w:val="both"/>
        <w:rPr>
          <w:rFonts w:ascii="Times New Roman" w:eastAsia="Calibri" w:hAnsi="Times New Roman" w:cs="Times New Roman"/>
          <w:sz w:val="28"/>
          <w:szCs w:val="28"/>
          <w:lang w:eastAsia="ru-RU"/>
        </w:rPr>
      </w:pPr>
      <w:r w:rsidRPr="00B817DD">
        <w:rPr>
          <w:rFonts w:ascii="Times New Roman" w:eastAsia="Calibri" w:hAnsi="Times New Roman" w:cs="Times New Roman"/>
          <w:sz w:val="28"/>
          <w:szCs w:val="28"/>
          <w:lang w:eastAsia="ru-RU"/>
        </w:rPr>
        <w:t>ПАО «МРСК Северного Кавказа»</w:t>
      </w:r>
      <w:r w:rsidR="00CB3F00" w:rsidRPr="00B817DD">
        <w:rPr>
          <w:rFonts w:ascii="Times New Roman" w:eastAsia="Calibri" w:hAnsi="Times New Roman" w:cs="Times New Roman"/>
          <w:sz w:val="28"/>
          <w:szCs w:val="28"/>
          <w:lang w:eastAsia="ru-RU"/>
        </w:rPr>
        <w:t xml:space="preserve"> </w:t>
      </w:r>
      <w:r>
        <w:rPr>
          <w:rFonts w:ascii="Times New Roman" w:eastAsia="Calibri" w:hAnsi="Times New Roman" w:cs="Times New Roman"/>
          <w:sz w:val="28"/>
          <w:szCs w:val="28"/>
          <w:lang w:eastAsia="ru-RU"/>
        </w:rPr>
        <w:t>оплачена</w:t>
      </w:r>
      <w:r w:rsidR="00CB3F00" w:rsidRPr="00B817DD">
        <w:rPr>
          <w:rFonts w:ascii="Times New Roman" w:eastAsia="Calibri" w:hAnsi="Times New Roman" w:cs="Times New Roman"/>
          <w:sz w:val="28"/>
          <w:szCs w:val="28"/>
          <w:lang w:eastAsia="ru-RU"/>
        </w:rPr>
        <w:t xml:space="preserve"> задолженность за э</w:t>
      </w:r>
      <w:r>
        <w:rPr>
          <w:rFonts w:ascii="Times New Roman" w:eastAsia="Calibri" w:hAnsi="Times New Roman" w:cs="Times New Roman"/>
          <w:sz w:val="28"/>
          <w:szCs w:val="28"/>
          <w:lang w:eastAsia="ru-RU"/>
        </w:rPr>
        <w:t>лектроэнергию за декабрь 2017 года</w:t>
      </w:r>
      <w:r w:rsidR="00CB3F00" w:rsidRPr="00B817DD">
        <w:rPr>
          <w:rFonts w:ascii="Times New Roman" w:eastAsia="Calibri" w:hAnsi="Times New Roman" w:cs="Times New Roman"/>
          <w:sz w:val="28"/>
          <w:szCs w:val="28"/>
          <w:lang w:eastAsia="ru-RU"/>
        </w:rPr>
        <w:t xml:space="preserve"> в сумме </w:t>
      </w:r>
      <w:r>
        <w:rPr>
          <w:rFonts w:ascii="Times New Roman" w:eastAsia="Calibri" w:hAnsi="Times New Roman" w:cs="Times New Roman"/>
          <w:sz w:val="28"/>
          <w:szCs w:val="28"/>
          <w:lang w:eastAsia="ru-RU"/>
        </w:rPr>
        <w:t>8,3</w:t>
      </w:r>
      <w:r w:rsidR="00CB3F00" w:rsidRPr="00B817DD">
        <w:rPr>
          <w:rFonts w:ascii="Times New Roman" w:eastAsia="Calibri" w:hAnsi="Times New Roman" w:cs="Times New Roman"/>
          <w:sz w:val="28"/>
          <w:szCs w:val="28"/>
          <w:lang w:eastAsia="ru-RU"/>
        </w:rPr>
        <w:t xml:space="preserve"> тыс. руб.;</w:t>
      </w:r>
    </w:p>
    <w:p w:rsidR="00CB3F00" w:rsidRPr="00042328" w:rsidRDefault="00042328" w:rsidP="00EE7E98">
      <w:pPr>
        <w:pStyle w:val="a7"/>
        <w:numPr>
          <w:ilvl w:val="0"/>
          <w:numId w:val="119"/>
        </w:numPr>
        <w:shd w:val="clear" w:color="auto" w:fill="FFFFFF" w:themeFill="background1"/>
        <w:tabs>
          <w:tab w:val="left" w:pos="1050"/>
        </w:tabs>
        <w:spacing w:after="0" w:line="240" w:lineRule="auto"/>
        <w:ind w:left="14" w:firstLine="700"/>
        <w:jc w:val="both"/>
        <w:rPr>
          <w:rFonts w:ascii="Times New Roman" w:eastAsia="Calibri" w:hAnsi="Times New Roman" w:cs="Times New Roman"/>
          <w:sz w:val="28"/>
          <w:szCs w:val="28"/>
          <w:lang w:eastAsia="ru-RU"/>
        </w:rPr>
      </w:pPr>
      <w:r w:rsidRPr="00B817DD">
        <w:rPr>
          <w:rFonts w:ascii="Times New Roman" w:eastAsia="Calibri" w:hAnsi="Times New Roman" w:cs="Times New Roman"/>
          <w:sz w:val="28"/>
          <w:szCs w:val="28"/>
          <w:lang w:eastAsia="ru-RU"/>
        </w:rPr>
        <w:t xml:space="preserve">ООО «Газпром межрегионгаз Назрань» </w:t>
      </w:r>
      <w:r>
        <w:rPr>
          <w:rFonts w:ascii="Times New Roman" w:eastAsia="Calibri" w:hAnsi="Times New Roman" w:cs="Times New Roman"/>
          <w:sz w:val="28"/>
          <w:szCs w:val="28"/>
          <w:lang w:eastAsia="ru-RU"/>
        </w:rPr>
        <w:t>перечислено за потребленный газ</w:t>
      </w:r>
      <w:r w:rsidR="00CB3F00" w:rsidRPr="00B817DD">
        <w:rPr>
          <w:rFonts w:ascii="Times New Roman" w:eastAsia="Calibri" w:hAnsi="Times New Roman" w:cs="Times New Roman"/>
          <w:sz w:val="28"/>
          <w:szCs w:val="28"/>
          <w:lang w:eastAsia="ru-RU"/>
        </w:rPr>
        <w:t xml:space="preserve"> за ноябрь</w:t>
      </w:r>
      <w:r>
        <w:rPr>
          <w:rFonts w:ascii="Times New Roman" w:eastAsia="Calibri" w:hAnsi="Times New Roman" w:cs="Times New Roman"/>
          <w:sz w:val="28"/>
          <w:szCs w:val="28"/>
          <w:lang w:eastAsia="ru-RU"/>
        </w:rPr>
        <w:t xml:space="preserve">-декабрь 2017 года </w:t>
      </w:r>
      <w:r w:rsidR="00CB3F00" w:rsidRPr="00B817DD">
        <w:rPr>
          <w:rFonts w:ascii="Times New Roman" w:eastAsia="Calibri" w:hAnsi="Times New Roman" w:cs="Times New Roman"/>
          <w:sz w:val="28"/>
          <w:szCs w:val="28"/>
          <w:lang w:eastAsia="ru-RU"/>
        </w:rPr>
        <w:t xml:space="preserve">в </w:t>
      </w:r>
      <w:r>
        <w:rPr>
          <w:rFonts w:ascii="Times New Roman" w:eastAsia="Calibri" w:hAnsi="Times New Roman" w:cs="Times New Roman"/>
          <w:sz w:val="28"/>
          <w:szCs w:val="28"/>
          <w:lang w:eastAsia="ru-RU"/>
        </w:rPr>
        <w:t xml:space="preserve">общей </w:t>
      </w:r>
      <w:r w:rsidR="00CB3F00" w:rsidRPr="00B817DD">
        <w:rPr>
          <w:rFonts w:ascii="Times New Roman" w:eastAsia="Calibri" w:hAnsi="Times New Roman" w:cs="Times New Roman"/>
          <w:sz w:val="28"/>
          <w:szCs w:val="28"/>
          <w:lang w:eastAsia="ru-RU"/>
        </w:rPr>
        <w:t xml:space="preserve">сумме </w:t>
      </w:r>
      <w:r>
        <w:rPr>
          <w:rFonts w:ascii="Times New Roman" w:eastAsia="Calibri" w:hAnsi="Times New Roman" w:cs="Times New Roman"/>
          <w:sz w:val="28"/>
          <w:szCs w:val="28"/>
          <w:lang w:eastAsia="ru-RU"/>
        </w:rPr>
        <w:t>51,9</w:t>
      </w:r>
      <w:r w:rsidR="00CB3F00" w:rsidRPr="00B817DD">
        <w:rPr>
          <w:rFonts w:ascii="Times New Roman" w:eastAsia="Calibri" w:hAnsi="Times New Roman" w:cs="Times New Roman"/>
          <w:sz w:val="28"/>
          <w:szCs w:val="28"/>
          <w:lang w:eastAsia="ru-RU"/>
        </w:rPr>
        <w:t xml:space="preserve"> тыс. руб.;</w:t>
      </w:r>
    </w:p>
    <w:p w:rsidR="00042328" w:rsidRPr="00042328" w:rsidRDefault="00042328" w:rsidP="00EE7E98">
      <w:pPr>
        <w:pStyle w:val="a7"/>
        <w:numPr>
          <w:ilvl w:val="0"/>
          <w:numId w:val="119"/>
        </w:numPr>
        <w:shd w:val="clear" w:color="auto" w:fill="FFFFFF" w:themeFill="background1"/>
        <w:tabs>
          <w:tab w:val="left" w:pos="993"/>
        </w:tabs>
        <w:ind w:left="56" w:firstLine="672"/>
        <w:jc w:val="both"/>
        <w:rPr>
          <w:rFonts w:ascii="Times New Roman" w:eastAsia="Calibri" w:hAnsi="Times New Roman" w:cs="Times New Roman"/>
          <w:sz w:val="28"/>
          <w:szCs w:val="28"/>
          <w:lang w:eastAsia="ru-RU"/>
        </w:rPr>
      </w:pPr>
      <w:r w:rsidRPr="00042328">
        <w:rPr>
          <w:rFonts w:ascii="Times New Roman" w:eastAsia="Calibri" w:hAnsi="Times New Roman" w:cs="Times New Roman"/>
          <w:sz w:val="28"/>
          <w:szCs w:val="28"/>
          <w:lang w:eastAsia="ru-RU"/>
        </w:rPr>
        <w:t xml:space="preserve">МУП «Управляющая компания» </w:t>
      </w:r>
      <w:r>
        <w:rPr>
          <w:rFonts w:ascii="Times New Roman" w:eastAsia="Calibri" w:hAnsi="Times New Roman" w:cs="Times New Roman"/>
          <w:sz w:val="28"/>
          <w:szCs w:val="28"/>
          <w:lang w:eastAsia="ru-RU"/>
        </w:rPr>
        <w:t xml:space="preserve">оплачена </w:t>
      </w:r>
      <w:r w:rsidR="00CB3F00" w:rsidRPr="00042328">
        <w:rPr>
          <w:rFonts w:ascii="Times New Roman" w:eastAsia="Calibri" w:hAnsi="Times New Roman" w:cs="Times New Roman"/>
          <w:sz w:val="28"/>
          <w:szCs w:val="28"/>
          <w:lang w:eastAsia="ru-RU"/>
        </w:rPr>
        <w:t>задолженность</w:t>
      </w:r>
      <w:r>
        <w:rPr>
          <w:rFonts w:ascii="Times New Roman" w:eastAsia="Calibri" w:hAnsi="Times New Roman" w:cs="Times New Roman"/>
          <w:sz w:val="28"/>
          <w:szCs w:val="28"/>
          <w:lang w:eastAsia="ru-RU"/>
        </w:rPr>
        <w:t xml:space="preserve"> за услуги по водоотведению и вывозу мусора за 2017 год</w:t>
      </w:r>
      <w:r w:rsidRPr="00042328">
        <w:rPr>
          <w:rFonts w:ascii="Times New Roman" w:eastAsia="Calibri" w:hAnsi="Times New Roman" w:cs="Times New Roman"/>
          <w:sz w:val="28"/>
          <w:szCs w:val="28"/>
          <w:lang w:eastAsia="ru-RU"/>
        </w:rPr>
        <w:t xml:space="preserve"> в</w:t>
      </w:r>
      <w:r w:rsidR="00CB3F00" w:rsidRPr="00042328">
        <w:rPr>
          <w:rFonts w:ascii="Times New Roman" w:eastAsia="Calibri" w:hAnsi="Times New Roman" w:cs="Times New Roman"/>
          <w:sz w:val="28"/>
          <w:szCs w:val="28"/>
          <w:lang w:eastAsia="ru-RU"/>
        </w:rPr>
        <w:t xml:space="preserve"> </w:t>
      </w:r>
      <w:r>
        <w:rPr>
          <w:rFonts w:ascii="Times New Roman" w:eastAsia="Calibri" w:hAnsi="Times New Roman" w:cs="Times New Roman"/>
          <w:sz w:val="28"/>
          <w:szCs w:val="28"/>
          <w:lang w:eastAsia="ru-RU"/>
        </w:rPr>
        <w:t xml:space="preserve">общей </w:t>
      </w:r>
      <w:r w:rsidR="00CB3F00" w:rsidRPr="00042328">
        <w:rPr>
          <w:rFonts w:ascii="Times New Roman" w:eastAsia="Calibri" w:hAnsi="Times New Roman" w:cs="Times New Roman"/>
          <w:sz w:val="28"/>
          <w:szCs w:val="28"/>
          <w:lang w:eastAsia="ru-RU"/>
        </w:rPr>
        <w:t xml:space="preserve">сумме </w:t>
      </w:r>
      <w:r>
        <w:rPr>
          <w:rFonts w:ascii="Times New Roman" w:eastAsia="Calibri" w:hAnsi="Times New Roman" w:cs="Times New Roman"/>
          <w:sz w:val="28"/>
          <w:szCs w:val="28"/>
          <w:lang w:eastAsia="ru-RU"/>
        </w:rPr>
        <w:t>11,3</w:t>
      </w:r>
      <w:r w:rsidR="00CB3F00" w:rsidRPr="00042328">
        <w:rPr>
          <w:rFonts w:ascii="Times New Roman" w:eastAsia="Calibri" w:hAnsi="Times New Roman" w:cs="Times New Roman"/>
          <w:sz w:val="28"/>
          <w:szCs w:val="28"/>
          <w:lang w:eastAsia="ru-RU"/>
        </w:rPr>
        <w:t xml:space="preserve"> тыс. руб.;</w:t>
      </w:r>
    </w:p>
    <w:p w:rsidR="00450C60" w:rsidRPr="00450C60" w:rsidRDefault="00450C60" w:rsidP="00EE7E98">
      <w:pPr>
        <w:pStyle w:val="a7"/>
        <w:numPr>
          <w:ilvl w:val="0"/>
          <w:numId w:val="119"/>
        </w:numPr>
        <w:shd w:val="clear" w:color="auto" w:fill="FFFFFF" w:themeFill="background1"/>
        <w:tabs>
          <w:tab w:val="left" w:pos="1050"/>
        </w:tabs>
        <w:spacing w:after="0" w:line="240" w:lineRule="auto"/>
        <w:ind w:left="14" w:firstLine="700"/>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lastRenderedPageBreak/>
        <w:t xml:space="preserve">МИФНС России №2 по РИ </w:t>
      </w:r>
      <w:r w:rsidR="00CB3F00" w:rsidRPr="00B817DD">
        <w:rPr>
          <w:rFonts w:ascii="Times New Roman" w:eastAsia="Calibri" w:hAnsi="Times New Roman" w:cs="Times New Roman"/>
          <w:sz w:val="28"/>
          <w:szCs w:val="28"/>
          <w:lang w:eastAsia="ru-RU"/>
        </w:rPr>
        <w:t xml:space="preserve">уплачена задолженность по </w:t>
      </w:r>
      <w:r>
        <w:rPr>
          <w:rFonts w:ascii="Times New Roman" w:eastAsia="Calibri" w:hAnsi="Times New Roman" w:cs="Times New Roman"/>
          <w:sz w:val="28"/>
          <w:szCs w:val="28"/>
          <w:lang w:eastAsia="ru-RU"/>
        </w:rPr>
        <w:t>налогу на доходы физических лиц</w:t>
      </w:r>
      <w:r w:rsidR="00CB3F00" w:rsidRPr="00B817DD">
        <w:rPr>
          <w:rFonts w:ascii="Times New Roman" w:eastAsia="Calibri" w:hAnsi="Times New Roman" w:cs="Times New Roman"/>
          <w:sz w:val="28"/>
          <w:szCs w:val="28"/>
          <w:lang w:eastAsia="ru-RU"/>
        </w:rPr>
        <w:t xml:space="preserve"> за ноябрь 2017 г. в сумме </w:t>
      </w:r>
      <w:r>
        <w:rPr>
          <w:rFonts w:ascii="Times New Roman" w:eastAsia="Calibri" w:hAnsi="Times New Roman" w:cs="Times New Roman"/>
          <w:sz w:val="28"/>
          <w:szCs w:val="28"/>
          <w:lang w:eastAsia="ru-RU"/>
        </w:rPr>
        <w:t>266,1</w:t>
      </w:r>
      <w:r w:rsidR="00CB3F00" w:rsidRPr="00B817DD">
        <w:rPr>
          <w:rFonts w:ascii="Times New Roman" w:eastAsia="Calibri" w:hAnsi="Times New Roman" w:cs="Times New Roman"/>
          <w:sz w:val="28"/>
          <w:szCs w:val="28"/>
          <w:lang w:eastAsia="ru-RU"/>
        </w:rPr>
        <w:t xml:space="preserve"> тыс. руб.;</w:t>
      </w:r>
    </w:p>
    <w:p w:rsidR="00CB3F00" w:rsidRDefault="00450C60" w:rsidP="00EE7E98">
      <w:pPr>
        <w:pStyle w:val="a7"/>
        <w:numPr>
          <w:ilvl w:val="0"/>
          <w:numId w:val="119"/>
        </w:numPr>
        <w:shd w:val="clear" w:color="auto" w:fill="FFFFFF" w:themeFill="background1"/>
        <w:tabs>
          <w:tab w:val="left" w:pos="1050"/>
        </w:tabs>
        <w:spacing w:after="0" w:line="240" w:lineRule="auto"/>
        <w:ind w:left="14" w:firstLine="700"/>
        <w:jc w:val="both"/>
        <w:rPr>
          <w:rFonts w:ascii="Times New Roman" w:eastAsia="Calibri" w:hAnsi="Times New Roman" w:cs="Times New Roman"/>
          <w:sz w:val="28"/>
          <w:szCs w:val="28"/>
          <w:lang w:eastAsia="ru-RU"/>
        </w:rPr>
      </w:pPr>
      <w:r w:rsidRPr="00450C60">
        <w:rPr>
          <w:rFonts w:ascii="Times New Roman" w:eastAsia="Calibri" w:hAnsi="Times New Roman" w:cs="Times New Roman"/>
          <w:sz w:val="28"/>
          <w:szCs w:val="28"/>
          <w:lang w:eastAsia="ru-RU"/>
        </w:rPr>
        <w:t xml:space="preserve">МИФНС России №2 по РИ </w:t>
      </w:r>
      <w:r w:rsidR="00CB3F00" w:rsidRPr="00B817DD">
        <w:rPr>
          <w:rFonts w:ascii="Times New Roman" w:eastAsia="Calibri" w:hAnsi="Times New Roman" w:cs="Times New Roman"/>
          <w:sz w:val="28"/>
          <w:szCs w:val="28"/>
          <w:lang w:eastAsia="ru-RU"/>
        </w:rPr>
        <w:t>уплачены страховые взносы на обязательное медицинское страхование за ноябрь</w:t>
      </w:r>
      <w:r>
        <w:rPr>
          <w:rFonts w:ascii="Times New Roman" w:eastAsia="Calibri" w:hAnsi="Times New Roman" w:cs="Times New Roman"/>
          <w:sz w:val="28"/>
          <w:szCs w:val="28"/>
          <w:lang w:eastAsia="ru-RU"/>
        </w:rPr>
        <w:t>-декабрь</w:t>
      </w:r>
      <w:r w:rsidR="00CB3F00" w:rsidRPr="00B817DD">
        <w:rPr>
          <w:rFonts w:ascii="Times New Roman" w:eastAsia="Calibri" w:hAnsi="Times New Roman" w:cs="Times New Roman"/>
          <w:sz w:val="28"/>
          <w:szCs w:val="28"/>
          <w:lang w:eastAsia="ru-RU"/>
        </w:rPr>
        <w:t xml:space="preserve"> 2017 года в </w:t>
      </w:r>
      <w:r>
        <w:rPr>
          <w:rFonts w:ascii="Times New Roman" w:eastAsia="Calibri" w:hAnsi="Times New Roman" w:cs="Times New Roman"/>
          <w:sz w:val="28"/>
          <w:szCs w:val="28"/>
          <w:lang w:eastAsia="ru-RU"/>
        </w:rPr>
        <w:t xml:space="preserve">общей </w:t>
      </w:r>
      <w:r w:rsidR="00CB3F00" w:rsidRPr="00B817DD">
        <w:rPr>
          <w:rFonts w:ascii="Times New Roman" w:eastAsia="Calibri" w:hAnsi="Times New Roman" w:cs="Times New Roman"/>
          <w:sz w:val="28"/>
          <w:szCs w:val="28"/>
          <w:lang w:eastAsia="ru-RU"/>
        </w:rPr>
        <w:t xml:space="preserve">сумме </w:t>
      </w:r>
      <w:r>
        <w:rPr>
          <w:rFonts w:ascii="Times New Roman" w:eastAsia="Calibri" w:hAnsi="Times New Roman" w:cs="Times New Roman"/>
          <w:sz w:val="28"/>
          <w:szCs w:val="28"/>
          <w:lang w:eastAsia="ru-RU"/>
        </w:rPr>
        <w:t>127,4</w:t>
      </w:r>
      <w:r w:rsidR="00CB3F00" w:rsidRPr="00B817DD">
        <w:rPr>
          <w:rFonts w:ascii="Times New Roman" w:eastAsia="Calibri" w:hAnsi="Times New Roman" w:cs="Times New Roman"/>
          <w:sz w:val="28"/>
          <w:szCs w:val="28"/>
          <w:lang w:eastAsia="ru-RU"/>
        </w:rPr>
        <w:t xml:space="preserve"> тыс. руб.;</w:t>
      </w:r>
    </w:p>
    <w:p w:rsidR="00450C60" w:rsidRDefault="00450C60" w:rsidP="00EE7E98">
      <w:pPr>
        <w:pStyle w:val="a7"/>
        <w:numPr>
          <w:ilvl w:val="0"/>
          <w:numId w:val="119"/>
        </w:numPr>
        <w:shd w:val="clear" w:color="auto" w:fill="FFFFFF" w:themeFill="background1"/>
        <w:tabs>
          <w:tab w:val="left" w:pos="1050"/>
        </w:tabs>
        <w:spacing w:after="0" w:line="240" w:lineRule="auto"/>
        <w:ind w:left="14" w:firstLine="700"/>
        <w:jc w:val="both"/>
        <w:rPr>
          <w:rFonts w:ascii="Times New Roman" w:eastAsia="Calibri" w:hAnsi="Times New Roman" w:cs="Times New Roman"/>
          <w:sz w:val="28"/>
          <w:szCs w:val="28"/>
          <w:lang w:eastAsia="ru-RU"/>
        </w:rPr>
      </w:pPr>
      <w:r w:rsidRPr="00450C60">
        <w:rPr>
          <w:rFonts w:ascii="Times New Roman" w:eastAsia="Calibri" w:hAnsi="Times New Roman" w:cs="Times New Roman"/>
          <w:sz w:val="28"/>
          <w:szCs w:val="28"/>
          <w:lang w:eastAsia="ru-RU"/>
        </w:rPr>
        <w:t xml:space="preserve">МИФНС России №2 по РИ </w:t>
      </w:r>
      <w:r w:rsidRPr="003D15C9">
        <w:rPr>
          <w:rFonts w:ascii="Times New Roman" w:eastAsia="Calibri" w:hAnsi="Times New Roman" w:cs="Times New Roman"/>
          <w:sz w:val="28"/>
          <w:szCs w:val="28"/>
          <w:lang w:eastAsia="ru-RU"/>
        </w:rPr>
        <w:t xml:space="preserve">уплачены страховые взносы на обязательное </w:t>
      </w:r>
      <w:r w:rsidR="00CB3F00" w:rsidRPr="00450C60">
        <w:rPr>
          <w:rFonts w:ascii="Times New Roman" w:eastAsia="Calibri" w:hAnsi="Times New Roman" w:cs="Times New Roman"/>
          <w:sz w:val="28"/>
          <w:szCs w:val="28"/>
          <w:lang w:eastAsia="ru-RU"/>
        </w:rPr>
        <w:t>пенсионное</w:t>
      </w:r>
      <w:r w:rsidRPr="003D15C9">
        <w:rPr>
          <w:rFonts w:ascii="Times New Roman" w:eastAsia="Calibri" w:hAnsi="Times New Roman" w:cs="Times New Roman"/>
          <w:sz w:val="28"/>
          <w:szCs w:val="28"/>
          <w:lang w:eastAsia="ru-RU"/>
        </w:rPr>
        <w:t xml:space="preserve"> страхование з</w:t>
      </w:r>
      <w:r>
        <w:rPr>
          <w:rFonts w:ascii="Times New Roman" w:eastAsia="Calibri" w:hAnsi="Times New Roman" w:cs="Times New Roman"/>
          <w:sz w:val="28"/>
          <w:szCs w:val="28"/>
          <w:lang w:eastAsia="ru-RU"/>
        </w:rPr>
        <w:t>а декабрь 2017 года в сумме 549,8</w:t>
      </w:r>
      <w:r w:rsidRPr="003D15C9">
        <w:rPr>
          <w:rFonts w:ascii="Times New Roman" w:eastAsia="Calibri" w:hAnsi="Times New Roman" w:cs="Times New Roman"/>
          <w:sz w:val="28"/>
          <w:szCs w:val="28"/>
          <w:lang w:eastAsia="ru-RU"/>
        </w:rPr>
        <w:t xml:space="preserve"> тыс. руб.;</w:t>
      </w:r>
    </w:p>
    <w:p w:rsidR="003D15C9" w:rsidRPr="00450C60" w:rsidRDefault="00450C60" w:rsidP="00EE7E98">
      <w:pPr>
        <w:pStyle w:val="a7"/>
        <w:numPr>
          <w:ilvl w:val="0"/>
          <w:numId w:val="119"/>
        </w:numPr>
        <w:shd w:val="clear" w:color="auto" w:fill="FFFFFF" w:themeFill="background1"/>
        <w:tabs>
          <w:tab w:val="left" w:pos="1050"/>
        </w:tabs>
        <w:spacing w:after="0" w:line="240" w:lineRule="auto"/>
        <w:ind w:left="14" w:firstLine="700"/>
        <w:jc w:val="both"/>
        <w:rPr>
          <w:rFonts w:ascii="Times New Roman" w:eastAsia="Calibri" w:hAnsi="Times New Roman" w:cs="Times New Roman"/>
          <w:sz w:val="28"/>
          <w:szCs w:val="28"/>
          <w:lang w:eastAsia="ru-RU"/>
        </w:rPr>
      </w:pPr>
      <w:r w:rsidRPr="00450C60">
        <w:rPr>
          <w:rFonts w:ascii="Times New Roman" w:eastAsia="Calibri" w:hAnsi="Times New Roman" w:cs="Times New Roman"/>
          <w:sz w:val="28"/>
          <w:szCs w:val="28"/>
          <w:lang w:eastAsia="ru-RU"/>
        </w:rPr>
        <w:t xml:space="preserve">ГУ – региональному отделению </w:t>
      </w:r>
      <w:r w:rsidR="00A63FD1">
        <w:rPr>
          <w:rFonts w:ascii="Times New Roman" w:eastAsia="Calibri" w:hAnsi="Times New Roman" w:cs="Times New Roman"/>
          <w:sz w:val="28"/>
          <w:szCs w:val="28"/>
          <w:lang w:eastAsia="ru-RU"/>
        </w:rPr>
        <w:t>ФСС</w:t>
      </w:r>
      <w:r w:rsidRPr="00450C60">
        <w:rPr>
          <w:rFonts w:ascii="Times New Roman" w:eastAsia="Calibri" w:hAnsi="Times New Roman" w:cs="Times New Roman"/>
          <w:sz w:val="28"/>
          <w:szCs w:val="28"/>
          <w:lang w:eastAsia="ru-RU"/>
        </w:rPr>
        <w:t xml:space="preserve"> РФ по РИ</w:t>
      </w:r>
      <w:r>
        <w:rPr>
          <w:rFonts w:ascii="Times New Roman" w:eastAsia="Calibri" w:hAnsi="Times New Roman" w:cs="Times New Roman"/>
          <w:sz w:val="28"/>
          <w:szCs w:val="28"/>
          <w:lang w:eastAsia="ru-RU"/>
        </w:rPr>
        <w:t xml:space="preserve"> перечислены </w:t>
      </w:r>
      <w:r w:rsidRPr="00450C60">
        <w:rPr>
          <w:rFonts w:ascii="Times New Roman" w:eastAsia="Calibri" w:hAnsi="Times New Roman" w:cs="Times New Roman"/>
          <w:sz w:val="28"/>
          <w:szCs w:val="28"/>
          <w:lang w:eastAsia="ru-RU"/>
        </w:rPr>
        <w:t>страховые взносы на обязательное социальное страхование</w:t>
      </w:r>
      <w:r>
        <w:rPr>
          <w:rFonts w:ascii="Times New Roman" w:eastAsia="Calibri" w:hAnsi="Times New Roman" w:cs="Times New Roman"/>
          <w:sz w:val="28"/>
          <w:szCs w:val="28"/>
          <w:lang w:eastAsia="ru-RU"/>
        </w:rPr>
        <w:t xml:space="preserve"> за ноябрь-декабрь 2017 года в общей сумме 4,9 тыс.руб.;</w:t>
      </w:r>
    </w:p>
    <w:p w:rsidR="00CB3F00" w:rsidRPr="003D15C9" w:rsidRDefault="003D15C9" w:rsidP="00EE7E98">
      <w:pPr>
        <w:pStyle w:val="a7"/>
        <w:numPr>
          <w:ilvl w:val="0"/>
          <w:numId w:val="119"/>
        </w:numPr>
        <w:shd w:val="clear" w:color="auto" w:fill="FFFFFF" w:themeFill="background1"/>
        <w:tabs>
          <w:tab w:val="left" w:pos="1050"/>
        </w:tabs>
        <w:spacing w:after="0" w:line="240" w:lineRule="auto"/>
        <w:ind w:left="14" w:firstLine="700"/>
        <w:jc w:val="both"/>
        <w:rPr>
          <w:rFonts w:ascii="Times New Roman" w:eastAsia="Calibri" w:hAnsi="Times New Roman" w:cs="Times New Roman"/>
          <w:sz w:val="28"/>
          <w:szCs w:val="28"/>
          <w:lang w:eastAsia="ru-RU"/>
        </w:rPr>
      </w:pPr>
      <w:r w:rsidRPr="00B817DD">
        <w:rPr>
          <w:rFonts w:ascii="Times New Roman" w:eastAsia="Calibri" w:hAnsi="Times New Roman" w:cs="Times New Roman"/>
          <w:sz w:val="28"/>
          <w:szCs w:val="28"/>
          <w:lang w:eastAsia="ru-RU"/>
        </w:rPr>
        <w:t xml:space="preserve">ООО «Хлебопродукт» </w:t>
      </w:r>
      <w:r>
        <w:rPr>
          <w:rFonts w:ascii="Times New Roman" w:eastAsia="Calibri" w:hAnsi="Times New Roman" w:cs="Times New Roman"/>
          <w:sz w:val="28"/>
          <w:szCs w:val="28"/>
          <w:lang w:eastAsia="ru-RU"/>
        </w:rPr>
        <w:t xml:space="preserve">перечислена </w:t>
      </w:r>
      <w:r w:rsidR="00CB3F00" w:rsidRPr="00B817DD">
        <w:rPr>
          <w:rFonts w:ascii="Times New Roman" w:eastAsia="Calibri" w:hAnsi="Times New Roman" w:cs="Times New Roman"/>
          <w:sz w:val="28"/>
          <w:szCs w:val="28"/>
          <w:lang w:eastAsia="ru-RU"/>
        </w:rPr>
        <w:t xml:space="preserve">задолженность за хлебопродукты за </w:t>
      </w:r>
      <w:r>
        <w:rPr>
          <w:rFonts w:ascii="Times New Roman" w:eastAsia="Calibri" w:hAnsi="Times New Roman" w:cs="Times New Roman"/>
          <w:sz w:val="28"/>
          <w:szCs w:val="28"/>
          <w:lang w:eastAsia="ru-RU"/>
        </w:rPr>
        <w:t>2017 год</w:t>
      </w:r>
      <w:r w:rsidR="00CB3F00" w:rsidRPr="00B817DD">
        <w:rPr>
          <w:rFonts w:ascii="Times New Roman" w:eastAsia="Calibri" w:hAnsi="Times New Roman" w:cs="Times New Roman"/>
          <w:sz w:val="28"/>
          <w:szCs w:val="28"/>
          <w:lang w:eastAsia="ru-RU"/>
        </w:rPr>
        <w:t xml:space="preserve"> в </w:t>
      </w:r>
      <w:r>
        <w:rPr>
          <w:rFonts w:ascii="Times New Roman" w:eastAsia="Calibri" w:hAnsi="Times New Roman" w:cs="Times New Roman"/>
          <w:sz w:val="28"/>
          <w:szCs w:val="28"/>
          <w:lang w:eastAsia="ru-RU"/>
        </w:rPr>
        <w:t xml:space="preserve">общей </w:t>
      </w:r>
      <w:r w:rsidR="00CB3F00" w:rsidRPr="00B817DD">
        <w:rPr>
          <w:rFonts w:ascii="Times New Roman" w:eastAsia="Calibri" w:hAnsi="Times New Roman" w:cs="Times New Roman"/>
          <w:sz w:val="28"/>
          <w:szCs w:val="28"/>
          <w:lang w:eastAsia="ru-RU"/>
        </w:rPr>
        <w:t xml:space="preserve">сумме </w:t>
      </w:r>
      <w:r w:rsidR="00450C60">
        <w:rPr>
          <w:rFonts w:ascii="Times New Roman" w:eastAsia="Calibri" w:hAnsi="Times New Roman" w:cs="Times New Roman"/>
          <w:sz w:val="28"/>
          <w:szCs w:val="28"/>
          <w:lang w:eastAsia="ru-RU"/>
        </w:rPr>
        <w:t>114,7</w:t>
      </w:r>
      <w:r w:rsidR="00CB3F00" w:rsidRPr="00B817DD">
        <w:rPr>
          <w:rFonts w:ascii="Times New Roman" w:eastAsia="Calibri" w:hAnsi="Times New Roman" w:cs="Times New Roman"/>
          <w:sz w:val="28"/>
          <w:szCs w:val="28"/>
          <w:lang w:eastAsia="ru-RU"/>
        </w:rPr>
        <w:t xml:space="preserve"> тыс. руб.;</w:t>
      </w:r>
    </w:p>
    <w:p w:rsidR="003D15C9" w:rsidRPr="003D15C9" w:rsidRDefault="003D15C9" w:rsidP="00EE7E98">
      <w:pPr>
        <w:pStyle w:val="a7"/>
        <w:numPr>
          <w:ilvl w:val="0"/>
          <w:numId w:val="119"/>
        </w:numPr>
        <w:shd w:val="clear" w:color="auto" w:fill="FFFFFF" w:themeFill="background1"/>
        <w:tabs>
          <w:tab w:val="left" w:pos="1050"/>
        </w:tabs>
        <w:spacing w:after="0" w:line="240" w:lineRule="auto"/>
        <w:ind w:left="14" w:firstLine="700"/>
        <w:jc w:val="both"/>
        <w:rPr>
          <w:rFonts w:ascii="Times New Roman" w:eastAsia="Calibri" w:hAnsi="Times New Roman" w:cs="Times New Roman"/>
          <w:sz w:val="28"/>
          <w:szCs w:val="28"/>
          <w:lang w:eastAsia="ru-RU"/>
        </w:rPr>
      </w:pPr>
      <w:r w:rsidRPr="003D15C9">
        <w:rPr>
          <w:rFonts w:ascii="Times New Roman" w:eastAsia="Calibri" w:hAnsi="Times New Roman" w:cs="Times New Roman"/>
          <w:sz w:val="28"/>
          <w:szCs w:val="28"/>
          <w:lang w:eastAsia="ru-RU"/>
        </w:rPr>
        <w:t xml:space="preserve">АО «Барс Групп» </w:t>
      </w:r>
      <w:r w:rsidR="00CB3F00" w:rsidRPr="003D15C9">
        <w:rPr>
          <w:rFonts w:ascii="Times New Roman" w:eastAsia="Calibri" w:hAnsi="Times New Roman" w:cs="Times New Roman"/>
          <w:sz w:val="28"/>
          <w:szCs w:val="28"/>
          <w:lang w:eastAsia="ru-RU"/>
        </w:rPr>
        <w:t>уплачена задолженность за оказание услу</w:t>
      </w:r>
      <w:r w:rsidRPr="003D15C9">
        <w:rPr>
          <w:rFonts w:ascii="Times New Roman" w:eastAsia="Calibri" w:hAnsi="Times New Roman" w:cs="Times New Roman"/>
          <w:sz w:val="28"/>
          <w:szCs w:val="28"/>
          <w:lang w:eastAsia="ru-RU"/>
        </w:rPr>
        <w:t>г «Барс образование» за 2016 год</w:t>
      </w:r>
      <w:r w:rsidR="00CB3F00" w:rsidRPr="003D15C9">
        <w:rPr>
          <w:rFonts w:ascii="Times New Roman" w:eastAsia="Calibri" w:hAnsi="Times New Roman" w:cs="Times New Roman"/>
          <w:sz w:val="28"/>
          <w:szCs w:val="28"/>
          <w:lang w:eastAsia="ru-RU"/>
        </w:rPr>
        <w:t xml:space="preserve"> в сумме 36,6 тыс. руб.;</w:t>
      </w:r>
    </w:p>
    <w:p w:rsidR="00CB3F00" w:rsidRPr="00B817DD" w:rsidRDefault="003D15C9" w:rsidP="00EE7E98">
      <w:pPr>
        <w:pStyle w:val="a7"/>
        <w:numPr>
          <w:ilvl w:val="0"/>
          <w:numId w:val="119"/>
        </w:numPr>
        <w:shd w:val="clear" w:color="auto" w:fill="FFFFFF" w:themeFill="background1"/>
        <w:tabs>
          <w:tab w:val="left" w:pos="1050"/>
        </w:tabs>
        <w:spacing w:after="0" w:line="240" w:lineRule="auto"/>
        <w:ind w:left="14" w:firstLine="700"/>
        <w:jc w:val="both"/>
        <w:rPr>
          <w:rFonts w:ascii="Times New Roman" w:eastAsia="Calibri" w:hAnsi="Times New Roman" w:cs="Times New Roman"/>
          <w:sz w:val="28"/>
          <w:szCs w:val="28"/>
          <w:lang w:eastAsia="ru-RU"/>
        </w:rPr>
      </w:pPr>
      <w:r w:rsidRPr="00B817DD">
        <w:rPr>
          <w:rFonts w:ascii="Times New Roman" w:eastAsia="Calibri" w:hAnsi="Times New Roman" w:cs="Times New Roman"/>
          <w:sz w:val="28"/>
          <w:szCs w:val="28"/>
          <w:lang w:eastAsia="ru-RU"/>
        </w:rPr>
        <w:t>ФГКУ УВО МВД по РИ перечислена</w:t>
      </w:r>
      <w:r w:rsidR="00CB3F00" w:rsidRPr="00B817DD">
        <w:rPr>
          <w:rFonts w:ascii="Times New Roman" w:eastAsia="Calibri" w:hAnsi="Times New Roman" w:cs="Times New Roman"/>
          <w:sz w:val="28"/>
          <w:szCs w:val="28"/>
          <w:lang w:eastAsia="ru-RU"/>
        </w:rPr>
        <w:t xml:space="preserve"> задолженность </w:t>
      </w:r>
      <w:r w:rsidR="00FB618F">
        <w:rPr>
          <w:rFonts w:ascii="Times New Roman" w:eastAsia="Calibri" w:hAnsi="Times New Roman" w:cs="Times New Roman"/>
          <w:sz w:val="28"/>
          <w:szCs w:val="28"/>
          <w:lang w:eastAsia="ru-RU"/>
        </w:rPr>
        <w:t>за охрану (п</w:t>
      </w:r>
      <w:r w:rsidRPr="003D15C9">
        <w:rPr>
          <w:rFonts w:ascii="Times New Roman" w:eastAsia="Calibri" w:hAnsi="Times New Roman" w:cs="Times New Roman"/>
          <w:sz w:val="28"/>
          <w:szCs w:val="28"/>
          <w:lang w:eastAsia="ru-RU"/>
        </w:rPr>
        <w:t>ульт централизованной охраны</w:t>
      </w:r>
      <w:r w:rsidR="00FB618F">
        <w:rPr>
          <w:rFonts w:ascii="Times New Roman" w:eastAsia="Calibri" w:hAnsi="Times New Roman" w:cs="Times New Roman"/>
          <w:sz w:val="28"/>
          <w:szCs w:val="28"/>
          <w:lang w:eastAsia="ru-RU"/>
        </w:rPr>
        <w:t>)</w:t>
      </w:r>
      <w:r>
        <w:rPr>
          <w:rFonts w:ascii="Times New Roman" w:eastAsia="Calibri" w:hAnsi="Times New Roman" w:cs="Times New Roman"/>
          <w:sz w:val="28"/>
          <w:szCs w:val="28"/>
          <w:lang w:eastAsia="ru-RU"/>
        </w:rPr>
        <w:t xml:space="preserve"> </w:t>
      </w:r>
      <w:r w:rsidR="00CB3F00" w:rsidRPr="00B817DD">
        <w:rPr>
          <w:rFonts w:ascii="Times New Roman" w:eastAsia="Calibri" w:hAnsi="Times New Roman" w:cs="Times New Roman"/>
          <w:sz w:val="28"/>
          <w:szCs w:val="28"/>
          <w:lang w:eastAsia="ru-RU"/>
        </w:rPr>
        <w:t>за 2017 г</w:t>
      </w:r>
      <w:r>
        <w:rPr>
          <w:rFonts w:ascii="Times New Roman" w:eastAsia="Calibri" w:hAnsi="Times New Roman" w:cs="Times New Roman"/>
          <w:sz w:val="28"/>
          <w:szCs w:val="28"/>
          <w:lang w:eastAsia="ru-RU"/>
        </w:rPr>
        <w:t xml:space="preserve">од </w:t>
      </w:r>
      <w:r w:rsidR="00CB3F00" w:rsidRPr="00B817DD">
        <w:rPr>
          <w:rFonts w:ascii="Times New Roman" w:eastAsia="Calibri" w:hAnsi="Times New Roman" w:cs="Times New Roman"/>
          <w:sz w:val="28"/>
          <w:szCs w:val="28"/>
          <w:lang w:eastAsia="ru-RU"/>
        </w:rPr>
        <w:t xml:space="preserve">в </w:t>
      </w:r>
      <w:r>
        <w:rPr>
          <w:rFonts w:ascii="Times New Roman" w:eastAsia="Calibri" w:hAnsi="Times New Roman" w:cs="Times New Roman"/>
          <w:sz w:val="28"/>
          <w:szCs w:val="28"/>
          <w:lang w:eastAsia="ru-RU"/>
        </w:rPr>
        <w:t xml:space="preserve">общей </w:t>
      </w:r>
      <w:r w:rsidR="00CB3F00" w:rsidRPr="00B817DD">
        <w:rPr>
          <w:rFonts w:ascii="Times New Roman" w:eastAsia="Calibri" w:hAnsi="Times New Roman" w:cs="Times New Roman"/>
          <w:sz w:val="28"/>
          <w:szCs w:val="28"/>
          <w:lang w:eastAsia="ru-RU"/>
        </w:rPr>
        <w:t xml:space="preserve">сумме </w:t>
      </w:r>
      <w:r>
        <w:rPr>
          <w:rFonts w:ascii="Times New Roman" w:eastAsia="Calibri" w:hAnsi="Times New Roman" w:cs="Times New Roman"/>
          <w:sz w:val="28"/>
          <w:szCs w:val="28"/>
          <w:lang w:eastAsia="ru-RU"/>
        </w:rPr>
        <w:t>17,5</w:t>
      </w:r>
      <w:r w:rsidR="00CB3F00" w:rsidRPr="00B817DD">
        <w:rPr>
          <w:rFonts w:ascii="Times New Roman" w:eastAsia="Calibri" w:hAnsi="Times New Roman" w:cs="Times New Roman"/>
          <w:sz w:val="28"/>
          <w:szCs w:val="28"/>
          <w:lang w:eastAsia="ru-RU"/>
        </w:rPr>
        <w:t xml:space="preserve"> тыс. руб.;</w:t>
      </w:r>
    </w:p>
    <w:p w:rsidR="00CB3F00" w:rsidRPr="00B817DD" w:rsidRDefault="003D15C9" w:rsidP="00EE7E98">
      <w:pPr>
        <w:pStyle w:val="a7"/>
        <w:numPr>
          <w:ilvl w:val="0"/>
          <w:numId w:val="119"/>
        </w:numPr>
        <w:shd w:val="clear" w:color="auto" w:fill="FFFFFF" w:themeFill="background1"/>
        <w:tabs>
          <w:tab w:val="left" w:pos="1050"/>
        </w:tabs>
        <w:spacing w:after="0" w:line="240" w:lineRule="auto"/>
        <w:ind w:left="14" w:firstLine="700"/>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И</w:t>
      </w:r>
      <w:r w:rsidR="006C76A1" w:rsidRPr="00B817DD">
        <w:rPr>
          <w:rFonts w:ascii="Times New Roman" w:eastAsia="Calibri" w:hAnsi="Times New Roman" w:cs="Times New Roman"/>
          <w:sz w:val="28"/>
          <w:szCs w:val="28"/>
          <w:lang w:eastAsia="ru-RU"/>
        </w:rPr>
        <w:t>ндивидуальному предпринимателю</w:t>
      </w:r>
      <w:r w:rsidR="00CB3F00" w:rsidRPr="00B817DD">
        <w:rPr>
          <w:rFonts w:ascii="Times New Roman" w:eastAsia="Calibri" w:hAnsi="Times New Roman" w:cs="Times New Roman"/>
          <w:sz w:val="28"/>
          <w:szCs w:val="28"/>
          <w:lang w:eastAsia="ru-RU"/>
        </w:rPr>
        <w:t xml:space="preserve"> </w:t>
      </w:r>
      <w:r w:rsidR="006C76A1" w:rsidRPr="00B817DD">
        <w:rPr>
          <w:rFonts w:ascii="Times New Roman" w:eastAsia="Calibri" w:hAnsi="Times New Roman" w:cs="Times New Roman"/>
          <w:sz w:val="28"/>
          <w:szCs w:val="28"/>
          <w:lang w:eastAsia="ru-RU"/>
        </w:rPr>
        <w:t>Муцольгову З. М-Б. о</w:t>
      </w:r>
      <w:r w:rsidR="00CB3F00" w:rsidRPr="00B817DD">
        <w:rPr>
          <w:rFonts w:ascii="Times New Roman" w:eastAsia="Calibri" w:hAnsi="Times New Roman" w:cs="Times New Roman"/>
          <w:sz w:val="28"/>
          <w:szCs w:val="28"/>
          <w:lang w:eastAsia="ru-RU"/>
        </w:rPr>
        <w:t>плачена задо</w:t>
      </w:r>
      <w:r w:rsidR="006C76A1" w:rsidRPr="00B817DD">
        <w:rPr>
          <w:rFonts w:ascii="Times New Roman" w:eastAsia="Calibri" w:hAnsi="Times New Roman" w:cs="Times New Roman"/>
          <w:sz w:val="28"/>
          <w:szCs w:val="28"/>
          <w:lang w:eastAsia="ru-RU"/>
        </w:rPr>
        <w:t>лженность за продукты питания за 2017 год</w:t>
      </w:r>
      <w:r w:rsidR="00CB3F00" w:rsidRPr="00B817DD">
        <w:rPr>
          <w:rFonts w:ascii="Times New Roman" w:eastAsia="Calibri" w:hAnsi="Times New Roman" w:cs="Times New Roman"/>
          <w:sz w:val="28"/>
          <w:szCs w:val="28"/>
          <w:lang w:eastAsia="ru-RU"/>
        </w:rPr>
        <w:t xml:space="preserve"> в </w:t>
      </w:r>
      <w:r w:rsidR="006C76A1" w:rsidRPr="00B817DD">
        <w:rPr>
          <w:rFonts w:ascii="Times New Roman" w:eastAsia="Calibri" w:hAnsi="Times New Roman" w:cs="Times New Roman"/>
          <w:sz w:val="28"/>
          <w:szCs w:val="28"/>
          <w:lang w:eastAsia="ru-RU"/>
        </w:rPr>
        <w:t xml:space="preserve">общей </w:t>
      </w:r>
      <w:r w:rsidR="00CB3F00" w:rsidRPr="00B817DD">
        <w:rPr>
          <w:rFonts w:ascii="Times New Roman" w:eastAsia="Calibri" w:hAnsi="Times New Roman" w:cs="Times New Roman"/>
          <w:sz w:val="28"/>
          <w:szCs w:val="28"/>
          <w:lang w:eastAsia="ru-RU"/>
        </w:rPr>
        <w:t xml:space="preserve">сумме </w:t>
      </w:r>
      <w:r w:rsidR="006C76A1" w:rsidRPr="00B817DD">
        <w:rPr>
          <w:rFonts w:ascii="Times New Roman" w:eastAsia="Calibri" w:hAnsi="Times New Roman" w:cs="Times New Roman"/>
          <w:sz w:val="28"/>
          <w:szCs w:val="28"/>
          <w:lang w:eastAsia="ru-RU"/>
        </w:rPr>
        <w:t>4 678,1</w:t>
      </w:r>
      <w:r w:rsidR="00CB3F00" w:rsidRPr="00B817DD">
        <w:rPr>
          <w:rFonts w:ascii="Times New Roman" w:eastAsia="Calibri" w:hAnsi="Times New Roman" w:cs="Times New Roman"/>
          <w:sz w:val="28"/>
          <w:szCs w:val="28"/>
          <w:lang w:eastAsia="ru-RU"/>
        </w:rPr>
        <w:t xml:space="preserve"> тыс. руб.;</w:t>
      </w:r>
    </w:p>
    <w:p w:rsidR="006C76A1" w:rsidRPr="00B817DD" w:rsidRDefault="00042328" w:rsidP="00EE7E98">
      <w:pPr>
        <w:pStyle w:val="a7"/>
        <w:numPr>
          <w:ilvl w:val="0"/>
          <w:numId w:val="119"/>
        </w:numPr>
        <w:shd w:val="clear" w:color="auto" w:fill="FFFFFF" w:themeFill="background1"/>
        <w:tabs>
          <w:tab w:val="left" w:pos="1050"/>
        </w:tabs>
        <w:spacing w:after="0" w:line="240" w:lineRule="auto"/>
        <w:ind w:left="14" w:firstLine="700"/>
        <w:jc w:val="both"/>
        <w:rPr>
          <w:rFonts w:ascii="Times New Roman" w:eastAsia="Calibri" w:hAnsi="Times New Roman" w:cs="Times New Roman"/>
          <w:sz w:val="28"/>
          <w:szCs w:val="28"/>
          <w:lang w:eastAsia="ru-RU"/>
        </w:rPr>
      </w:pPr>
      <w:r w:rsidRPr="00B817DD">
        <w:rPr>
          <w:rFonts w:ascii="Times New Roman" w:eastAsia="Calibri" w:hAnsi="Times New Roman" w:cs="Times New Roman"/>
          <w:sz w:val="28"/>
          <w:szCs w:val="28"/>
          <w:lang w:eastAsia="ru-RU"/>
        </w:rPr>
        <w:t xml:space="preserve">ООО НПО «Система безопасности» </w:t>
      </w:r>
      <w:r>
        <w:rPr>
          <w:rFonts w:ascii="Times New Roman" w:eastAsia="Calibri" w:hAnsi="Times New Roman" w:cs="Times New Roman"/>
          <w:sz w:val="28"/>
          <w:szCs w:val="28"/>
          <w:lang w:eastAsia="ru-RU"/>
        </w:rPr>
        <w:t>перечислена</w:t>
      </w:r>
      <w:r w:rsidR="006C76A1" w:rsidRPr="00B817DD">
        <w:rPr>
          <w:rFonts w:ascii="Times New Roman" w:eastAsia="Calibri" w:hAnsi="Times New Roman" w:cs="Times New Roman"/>
          <w:sz w:val="28"/>
          <w:szCs w:val="28"/>
          <w:lang w:eastAsia="ru-RU"/>
        </w:rPr>
        <w:t xml:space="preserve"> задолженность за сопровождение систем охранно-пожарной сигнализации</w:t>
      </w:r>
      <w:r w:rsidR="003D15C9">
        <w:rPr>
          <w:rFonts w:ascii="Times New Roman" w:eastAsia="Calibri" w:hAnsi="Times New Roman" w:cs="Times New Roman"/>
          <w:sz w:val="28"/>
          <w:szCs w:val="28"/>
          <w:lang w:eastAsia="ru-RU"/>
        </w:rPr>
        <w:t xml:space="preserve"> и </w:t>
      </w:r>
      <w:r w:rsidR="003D15C9" w:rsidRPr="00B817DD">
        <w:rPr>
          <w:rFonts w:ascii="Times New Roman" w:eastAsia="Calibri" w:hAnsi="Times New Roman" w:cs="Times New Roman"/>
          <w:sz w:val="28"/>
          <w:szCs w:val="28"/>
          <w:lang w:eastAsia="ru-RU"/>
        </w:rPr>
        <w:t xml:space="preserve">за огнезащитную обработку деревянных конструкций здания </w:t>
      </w:r>
      <w:r w:rsidR="003D15C9">
        <w:rPr>
          <w:rFonts w:ascii="Times New Roman" w:eastAsia="Calibri" w:hAnsi="Times New Roman" w:cs="Times New Roman"/>
          <w:sz w:val="28"/>
          <w:szCs w:val="28"/>
          <w:lang w:eastAsia="ru-RU"/>
        </w:rPr>
        <w:t>за 2017 год</w:t>
      </w:r>
      <w:r w:rsidR="006C76A1" w:rsidRPr="00B817DD">
        <w:rPr>
          <w:rFonts w:ascii="Times New Roman" w:eastAsia="Calibri" w:hAnsi="Times New Roman" w:cs="Times New Roman"/>
          <w:sz w:val="28"/>
          <w:szCs w:val="28"/>
          <w:lang w:eastAsia="ru-RU"/>
        </w:rPr>
        <w:t xml:space="preserve"> в сумме </w:t>
      </w:r>
      <w:r w:rsidR="003D15C9">
        <w:rPr>
          <w:rFonts w:ascii="Times New Roman" w:eastAsia="Calibri" w:hAnsi="Times New Roman" w:cs="Times New Roman"/>
          <w:sz w:val="28"/>
          <w:szCs w:val="28"/>
          <w:lang w:eastAsia="ru-RU"/>
        </w:rPr>
        <w:t>158,7</w:t>
      </w:r>
      <w:r w:rsidR="006C76A1" w:rsidRPr="00B817DD">
        <w:rPr>
          <w:rFonts w:ascii="Times New Roman" w:eastAsia="Calibri" w:hAnsi="Times New Roman" w:cs="Times New Roman"/>
          <w:sz w:val="28"/>
          <w:szCs w:val="28"/>
          <w:lang w:eastAsia="ru-RU"/>
        </w:rPr>
        <w:t xml:space="preserve"> тыс. руб.;</w:t>
      </w:r>
    </w:p>
    <w:p w:rsidR="006C76A1" w:rsidRPr="00042328" w:rsidRDefault="00042328" w:rsidP="00EE7E98">
      <w:pPr>
        <w:pStyle w:val="a7"/>
        <w:numPr>
          <w:ilvl w:val="0"/>
          <w:numId w:val="119"/>
        </w:numPr>
        <w:shd w:val="clear" w:color="auto" w:fill="FFFFFF" w:themeFill="background1"/>
        <w:tabs>
          <w:tab w:val="left" w:pos="1050"/>
        </w:tabs>
        <w:spacing w:after="0" w:line="240" w:lineRule="auto"/>
        <w:ind w:left="14" w:firstLine="700"/>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ООО «Терралинк» перечислено</w:t>
      </w:r>
      <w:r w:rsidR="006C76A1" w:rsidRPr="00B817DD">
        <w:rPr>
          <w:rFonts w:ascii="Times New Roman" w:eastAsia="Calibri" w:hAnsi="Times New Roman" w:cs="Times New Roman"/>
          <w:sz w:val="28"/>
          <w:szCs w:val="28"/>
          <w:lang w:eastAsia="ru-RU"/>
        </w:rPr>
        <w:t xml:space="preserve"> за интернет </w:t>
      </w:r>
      <w:r w:rsidRPr="00B817DD">
        <w:rPr>
          <w:rFonts w:ascii="Times New Roman" w:eastAsia="Calibri" w:hAnsi="Times New Roman" w:cs="Times New Roman"/>
          <w:sz w:val="28"/>
          <w:szCs w:val="28"/>
          <w:lang w:eastAsia="ru-RU"/>
        </w:rPr>
        <w:t>услуги за</w:t>
      </w:r>
      <w:r w:rsidR="006C76A1" w:rsidRPr="00B817DD">
        <w:rPr>
          <w:rFonts w:ascii="Times New Roman" w:eastAsia="Calibri" w:hAnsi="Times New Roman" w:cs="Times New Roman"/>
          <w:sz w:val="28"/>
          <w:szCs w:val="28"/>
          <w:lang w:eastAsia="ru-RU"/>
        </w:rPr>
        <w:t xml:space="preserve"> </w:t>
      </w:r>
      <w:r>
        <w:rPr>
          <w:rFonts w:ascii="Times New Roman" w:eastAsia="Calibri" w:hAnsi="Times New Roman" w:cs="Times New Roman"/>
          <w:sz w:val="28"/>
          <w:szCs w:val="28"/>
          <w:lang w:eastAsia="ru-RU"/>
        </w:rPr>
        <w:t>2017 год</w:t>
      </w:r>
      <w:r w:rsidR="006C76A1" w:rsidRPr="00B817DD">
        <w:rPr>
          <w:rFonts w:ascii="Times New Roman" w:eastAsia="Calibri" w:hAnsi="Times New Roman" w:cs="Times New Roman"/>
          <w:sz w:val="28"/>
          <w:szCs w:val="28"/>
          <w:lang w:eastAsia="ru-RU"/>
        </w:rPr>
        <w:t xml:space="preserve"> в </w:t>
      </w:r>
      <w:r>
        <w:rPr>
          <w:rFonts w:ascii="Times New Roman" w:eastAsia="Calibri" w:hAnsi="Times New Roman" w:cs="Times New Roman"/>
          <w:sz w:val="28"/>
          <w:szCs w:val="28"/>
          <w:lang w:eastAsia="ru-RU"/>
        </w:rPr>
        <w:t xml:space="preserve">общей </w:t>
      </w:r>
      <w:r w:rsidR="006C76A1" w:rsidRPr="00B817DD">
        <w:rPr>
          <w:rFonts w:ascii="Times New Roman" w:eastAsia="Calibri" w:hAnsi="Times New Roman" w:cs="Times New Roman"/>
          <w:sz w:val="28"/>
          <w:szCs w:val="28"/>
          <w:lang w:eastAsia="ru-RU"/>
        </w:rPr>
        <w:t xml:space="preserve">сумме </w:t>
      </w:r>
      <w:r>
        <w:rPr>
          <w:rFonts w:ascii="Times New Roman" w:eastAsia="Calibri" w:hAnsi="Times New Roman" w:cs="Times New Roman"/>
          <w:sz w:val="28"/>
          <w:szCs w:val="28"/>
          <w:lang w:eastAsia="ru-RU"/>
        </w:rPr>
        <w:t>12,0 тыс. рублей.</w:t>
      </w:r>
    </w:p>
    <w:p w:rsidR="00CB3F00" w:rsidRPr="00CB3F00" w:rsidRDefault="00CB3F00" w:rsidP="00D77D5D">
      <w:pPr>
        <w:shd w:val="clear" w:color="auto" w:fill="FFFFFF" w:themeFill="background1"/>
        <w:spacing w:after="0" w:line="240" w:lineRule="auto"/>
        <w:jc w:val="both"/>
        <w:rPr>
          <w:rFonts w:ascii="Times New Roman" w:eastAsia="Calibri" w:hAnsi="Times New Roman" w:cs="Times New Roman"/>
          <w:sz w:val="28"/>
          <w:szCs w:val="28"/>
          <w:lang w:eastAsia="ru-RU"/>
        </w:rPr>
      </w:pPr>
    </w:p>
    <w:p w:rsidR="00CB3F00" w:rsidRPr="006C76A1" w:rsidRDefault="00CB3F00" w:rsidP="00D77D5D">
      <w:pPr>
        <w:shd w:val="clear" w:color="auto" w:fill="FFFFFF" w:themeFill="background1"/>
        <w:spacing w:after="0" w:line="240" w:lineRule="auto"/>
        <w:jc w:val="center"/>
        <w:rPr>
          <w:rFonts w:ascii="Times New Roman" w:eastAsia="Calibri" w:hAnsi="Times New Roman" w:cs="Times New Roman"/>
          <w:i/>
          <w:sz w:val="28"/>
          <w:szCs w:val="28"/>
          <w:lang w:eastAsia="ru-RU"/>
        </w:rPr>
      </w:pPr>
      <w:r w:rsidRPr="006C76A1">
        <w:rPr>
          <w:rFonts w:ascii="Times New Roman" w:eastAsia="Calibri" w:hAnsi="Times New Roman" w:cs="Times New Roman"/>
          <w:i/>
          <w:sz w:val="28"/>
          <w:szCs w:val="28"/>
          <w:lang w:eastAsia="ru-RU"/>
        </w:rPr>
        <w:t xml:space="preserve">по ГБДОУ «Детский сад с.п. Экажево «Ласточка»: </w:t>
      </w:r>
    </w:p>
    <w:p w:rsidR="00CB3F00" w:rsidRPr="00CB3F00" w:rsidRDefault="00FB618F" w:rsidP="00D77D5D">
      <w:pPr>
        <w:shd w:val="clear" w:color="auto" w:fill="FFFFFF" w:themeFill="background1"/>
        <w:spacing w:after="0" w:line="240" w:lineRule="auto"/>
        <w:ind w:firstLine="709"/>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В нарушение статьи 78.1 Бюджетного Кодекса</w:t>
      </w:r>
      <w:r w:rsidR="00CB3F00" w:rsidRPr="00CB3F00">
        <w:rPr>
          <w:rFonts w:ascii="Times New Roman" w:eastAsia="Calibri" w:hAnsi="Times New Roman" w:cs="Times New Roman"/>
          <w:sz w:val="28"/>
          <w:szCs w:val="28"/>
          <w:lang w:eastAsia="ru-RU"/>
        </w:rPr>
        <w:t xml:space="preserve"> РФ и Приказа Минфина РФ №81н</w:t>
      </w:r>
      <w:r>
        <w:rPr>
          <w:rFonts w:ascii="Times New Roman" w:eastAsia="Calibri" w:hAnsi="Times New Roman" w:cs="Times New Roman"/>
          <w:sz w:val="28"/>
          <w:szCs w:val="28"/>
          <w:lang w:eastAsia="ru-RU"/>
        </w:rPr>
        <w:t>,</w:t>
      </w:r>
      <w:r w:rsidR="00CB3F00" w:rsidRPr="00CB3F00">
        <w:rPr>
          <w:rFonts w:ascii="Times New Roman" w:eastAsia="Calibri" w:hAnsi="Times New Roman" w:cs="Times New Roman"/>
          <w:sz w:val="28"/>
          <w:szCs w:val="28"/>
          <w:lang w:eastAsia="ru-RU"/>
        </w:rPr>
        <w:t xml:space="preserve"> произведена оплата обязательств предыдущих лет (2016, 2017 г) за счет субсидий на финансовое обеспечение выполнения государственного задания, текущего 2018 года в общей сумме </w:t>
      </w:r>
      <w:r w:rsidR="00CB3F00" w:rsidRPr="00FB618F">
        <w:rPr>
          <w:rFonts w:ascii="Times New Roman" w:eastAsia="Calibri" w:hAnsi="Times New Roman" w:cs="Times New Roman"/>
          <w:sz w:val="28"/>
          <w:szCs w:val="28"/>
          <w:lang w:eastAsia="ru-RU"/>
        </w:rPr>
        <w:t>782,6 тыс. руб.,</w:t>
      </w:r>
      <w:r w:rsidR="00CB3F00" w:rsidRPr="00CB3F00">
        <w:rPr>
          <w:rFonts w:ascii="Times New Roman" w:eastAsia="Calibri" w:hAnsi="Times New Roman" w:cs="Times New Roman"/>
          <w:sz w:val="28"/>
          <w:szCs w:val="28"/>
          <w:lang w:eastAsia="ru-RU"/>
        </w:rPr>
        <w:t xml:space="preserve"> что является нецелевым использованием средств республиканского бюджета, в том числе:</w:t>
      </w:r>
    </w:p>
    <w:p w:rsidR="00CB3F00" w:rsidRPr="00FB618F" w:rsidRDefault="00FB618F" w:rsidP="00EE7E98">
      <w:pPr>
        <w:pStyle w:val="a7"/>
        <w:numPr>
          <w:ilvl w:val="0"/>
          <w:numId w:val="120"/>
        </w:numPr>
        <w:shd w:val="clear" w:color="auto" w:fill="FFFFFF" w:themeFill="background1"/>
        <w:tabs>
          <w:tab w:val="left" w:pos="993"/>
        </w:tabs>
        <w:spacing w:after="0" w:line="240" w:lineRule="auto"/>
        <w:ind w:left="42" w:firstLine="714"/>
        <w:jc w:val="both"/>
        <w:rPr>
          <w:rFonts w:ascii="Times New Roman" w:eastAsia="Calibri" w:hAnsi="Times New Roman" w:cs="Times New Roman"/>
          <w:sz w:val="28"/>
          <w:szCs w:val="28"/>
          <w:lang w:eastAsia="ru-RU"/>
        </w:rPr>
      </w:pPr>
      <w:r w:rsidRPr="00FB618F">
        <w:rPr>
          <w:rFonts w:ascii="Times New Roman" w:eastAsia="Calibri" w:hAnsi="Times New Roman" w:cs="Times New Roman"/>
          <w:sz w:val="28"/>
          <w:szCs w:val="28"/>
          <w:lang w:eastAsia="ru-RU"/>
        </w:rPr>
        <w:t xml:space="preserve">ПАО «МРСК Северного Кавказа» </w:t>
      </w:r>
      <w:r w:rsidR="00CB3F00" w:rsidRPr="00FB618F">
        <w:rPr>
          <w:rFonts w:ascii="Times New Roman" w:eastAsia="Calibri" w:hAnsi="Times New Roman" w:cs="Times New Roman"/>
          <w:sz w:val="28"/>
          <w:szCs w:val="28"/>
          <w:lang w:eastAsia="ru-RU"/>
        </w:rPr>
        <w:t xml:space="preserve">произведена оплата за электроэнергию </w:t>
      </w:r>
      <w:r w:rsidRPr="00FB618F">
        <w:rPr>
          <w:rFonts w:ascii="Times New Roman" w:eastAsia="Calibri" w:hAnsi="Times New Roman" w:cs="Times New Roman"/>
          <w:sz w:val="28"/>
          <w:szCs w:val="28"/>
          <w:lang w:eastAsia="ru-RU"/>
        </w:rPr>
        <w:t>за ноябрь</w:t>
      </w:r>
      <w:r>
        <w:rPr>
          <w:rFonts w:ascii="Times New Roman" w:eastAsia="Calibri" w:hAnsi="Times New Roman" w:cs="Times New Roman"/>
          <w:sz w:val="28"/>
          <w:szCs w:val="28"/>
          <w:lang w:eastAsia="ru-RU"/>
        </w:rPr>
        <w:t xml:space="preserve">-декабрь 2017 года </w:t>
      </w:r>
      <w:r w:rsidR="00CB3F00" w:rsidRPr="00FB618F">
        <w:rPr>
          <w:rFonts w:ascii="Times New Roman" w:eastAsia="Calibri" w:hAnsi="Times New Roman" w:cs="Times New Roman"/>
          <w:sz w:val="28"/>
          <w:szCs w:val="28"/>
          <w:lang w:eastAsia="ru-RU"/>
        </w:rPr>
        <w:t xml:space="preserve">в </w:t>
      </w:r>
      <w:r>
        <w:rPr>
          <w:rFonts w:ascii="Times New Roman" w:eastAsia="Calibri" w:hAnsi="Times New Roman" w:cs="Times New Roman"/>
          <w:sz w:val="28"/>
          <w:szCs w:val="28"/>
          <w:lang w:eastAsia="ru-RU"/>
        </w:rPr>
        <w:t xml:space="preserve">общей </w:t>
      </w:r>
      <w:r w:rsidR="00CB3F00" w:rsidRPr="00FB618F">
        <w:rPr>
          <w:rFonts w:ascii="Times New Roman" w:eastAsia="Calibri" w:hAnsi="Times New Roman" w:cs="Times New Roman"/>
          <w:sz w:val="28"/>
          <w:szCs w:val="28"/>
          <w:lang w:eastAsia="ru-RU"/>
        </w:rPr>
        <w:t xml:space="preserve">сумме </w:t>
      </w:r>
      <w:r>
        <w:rPr>
          <w:rFonts w:ascii="Times New Roman" w:eastAsia="Calibri" w:hAnsi="Times New Roman" w:cs="Times New Roman"/>
          <w:sz w:val="28"/>
          <w:szCs w:val="28"/>
          <w:lang w:eastAsia="ru-RU"/>
        </w:rPr>
        <w:t>24,9</w:t>
      </w:r>
      <w:r w:rsidR="00450C60">
        <w:rPr>
          <w:rFonts w:ascii="Times New Roman" w:eastAsia="Calibri" w:hAnsi="Times New Roman" w:cs="Times New Roman"/>
          <w:sz w:val="28"/>
          <w:szCs w:val="28"/>
          <w:lang w:eastAsia="ru-RU"/>
        </w:rPr>
        <w:t xml:space="preserve"> тыс. руб.;</w:t>
      </w:r>
    </w:p>
    <w:p w:rsidR="00CB3F00" w:rsidRPr="00FB618F" w:rsidRDefault="00CF21F6" w:rsidP="00EE7E98">
      <w:pPr>
        <w:pStyle w:val="a7"/>
        <w:numPr>
          <w:ilvl w:val="0"/>
          <w:numId w:val="120"/>
        </w:numPr>
        <w:shd w:val="clear" w:color="auto" w:fill="FFFFFF" w:themeFill="background1"/>
        <w:tabs>
          <w:tab w:val="left" w:pos="993"/>
        </w:tabs>
        <w:spacing w:after="0" w:line="240" w:lineRule="auto"/>
        <w:ind w:left="42" w:firstLine="714"/>
        <w:jc w:val="both"/>
        <w:rPr>
          <w:rFonts w:ascii="Times New Roman" w:eastAsia="Calibri" w:hAnsi="Times New Roman" w:cs="Times New Roman"/>
          <w:sz w:val="28"/>
          <w:szCs w:val="28"/>
          <w:lang w:eastAsia="ru-RU"/>
        </w:rPr>
      </w:pPr>
      <w:r w:rsidRPr="00CF21F6">
        <w:rPr>
          <w:rFonts w:ascii="Times New Roman" w:eastAsia="Calibri" w:hAnsi="Times New Roman" w:cs="Times New Roman"/>
          <w:sz w:val="28"/>
          <w:szCs w:val="28"/>
          <w:lang w:eastAsia="ru-RU"/>
        </w:rPr>
        <w:t xml:space="preserve">ГУ – региональному отделению </w:t>
      </w:r>
      <w:r w:rsidR="00A63FD1">
        <w:rPr>
          <w:rFonts w:ascii="Times New Roman" w:eastAsia="Calibri" w:hAnsi="Times New Roman" w:cs="Times New Roman"/>
          <w:sz w:val="28"/>
          <w:szCs w:val="28"/>
          <w:lang w:eastAsia="ru-RU"/>
        </w:rPr>
        <w:t>ФСС</w:t>
      </w:r>
      <w:r w:rsidRPr="00CF21F6">
        <w:rPr>
          <w:rFonts w:ascii="Times New Roman" w:eastAsia="Calibri" w:hAnsi="Times New Roman" w:cs="Times New Roman"/>
          <w:sz w:val="28"/>
          <w:szCs w:val="28"/>
          <w:lang w:eastAsia="ru-RU"/>
        </w:rPr>
        <w:t xml:space="preserve"> РФ по РИ перечислены страховые взносы на обязательное социальное страхование</w:t>
      </w:r>
      <w:r>
        <w:rPr>
          <w:rFonts w:ascii="Times New Roman" w:eastAsia="Calibri" w:hAnsi="Times New Roman" w:cs="Times New Roman"/>
          <w:sz w:val="28"/>
          <w:szCs w:val="28"/>
          <w:lang w:eastAsia="ru-RU"/>
        </w:rPr>
        <w:t xml:space="preserve"> за </w:t>
      </w:r>
      <w:r w:rsidRPr="00FB618F">
        <w:rPr>
          <w:rFonts w:ascii="Times New Roman" w:eastAsia="Calibri" w:hAnsi="Times New Roman" w:cs="Times New Roman"/>
          <w:sz w:val="28"/>
          <w:szCs w:val="28"/>
          <w:lang w:eastAsia="ru-RU"/>
        </w:rPr>
        <w:t>декабрь 2017</w:t>
      </w:r>
      <w:r>
        <w:rPr>
          <w:rFonts w:ascii="Times New Roman" w:eastAsia="Calibri" w:hAnsi="Times New Roman" w:cs="Times New Roman"/>
          <w:sz w:val="28"/>
          <w:szCs w:val="28"/>
          <w:lang w:eastAsia="ru-RU"/>
        </w:rPr>
        <w:t xml:space="preserve"> года</w:t>
      </w:r>
      <w:r w:rsidRPr="00FB618F">
        <w:rPr>
          <w:rFonts w:ascii="Times New Roman" w:eastAsia="Calibri" w:hAnsi="Times New Roman" w:cs="Times New Roman"/>
          <w:sz w:val="28"/>
          <w:szCs w:val="28"/>
          <w:lang w:eastAsia="ru-RU"/>
        </w:rPr>
        <w:t xml:space="preserve"> </w:t>
      </w:r>
      <w:r>
        <w:rPr>
          <w:rFonts w:ascii="Times New Roman" w:eastAsia="Calibri" w:hAnsi="Times New Roman" w:cs="Times New Roman"/>
          <w:sz w:val="28"/>
          <w:szCs w:val="28"/>
          <w:lang w:eastAsia="ru-RU"/>
        </w:rPr>
        <w:t>в сумме 0,8 тыс. руб.</w:t>
      </w:r>
      <w:r w:rsidR="00CB3F00" w:rsidRPr="00FB618F">
        <w:rPr>
          <w:rFonts w:ascii="Times New Roman" w:eastAsia="Calibri" w:hAnsi="Times New Roman" w:cs="Times New Roman"/>
          <w:sz w:val="28"/>
          <w:szCs w:val="28"/>
          <w:lang w:eastAsia="ru-RU"/>
        </w:rPr>
        <w:t>;</w:t>
      </w:r>
    </w:p>
    <w:p w:rsidR="00CB3F00" w:rsidRPr="00FB618F" w:rsidRDefault="00CF21F6" w:rsidP="00EE7E98">
      <w:pPr>
        <w:pStyle w:val="a7"/>
        <w:numPr>
          <w:ilvl w:val="0"/>
          <w:numId w:val="120"/>
        </w:numPr>
        <w:shd w:val="clear" w:color="auto" w:fill="FFFFFF" w:themeFill="background1"/>
        <w:tabs>
          <w:tab w:val="left" w:pos="993"/>
        </w:tabs>
        <w:spacing w:after="0" w:line="240" w:lineRule="auto"/>
        <w:ind w:left="42" w:firstLine="714"/>
        <w:jc w:val="both"/>
        <w:rPr>
          <w:rFonts w:ascii="Times New Roman" w:eastAsia="Calibri" w:hAnsi="Times New Roman" w:cs="Times New Roman"/>
          <w:sz w:val="28"/>
          <w:szCs w:val="28"/>
          <w:lang w:eastAsia="ru-RU"/>
        </w:rPr>
      </w:pPr>
      <w:r w:rsidRPr="00FB618F">
        <w:rPr>
          <w:rFonts w:ascii="Times New Roman" w:eastAsia="Calibri" w:hAnsi="Times New Roman" w:cs="Times New Roman"/>
          <w:sz w:val="28"/>
          <w:szCs w:val="28"/>
          <w:lang w:eastAsia="ru-RU"/>
        </w:rPr>
        <w:t xml:space="preserve">МИФНС России №1 по РИ </w:t>
      </w:r>
      <w:r>
        <w:rPr>
          <w:rFonts w:ascii="Times New Roman" w:eastAsia="Calibri" w:hAnsi="Times New Roman" w:cs="Times New Roman"/>
          <w:sz w:val="28"/>
          <w:szCs w:val="28"/>
          <w:lang w:eastAsia="ru-RU"/>
        </w:rPr>
        <w:t>уплачено</w:t>
      </w:r>
      <w:r w:rsidR="00CB3F00" w:rsidRPr="00FB618F">
        <w:rPr>
          <w:rFonts w:ascii="Times New Roman" w:eastAsia="Calibri" w:hAnsi="Times New Roman" w:cs="Times New Roman"/>
          <w:sz w:val="28"/>
          <w:szCs w:val="28"/>
          <w:lang w:eastAsia="ru-RU"/>
        </w:rPr>
        <w:t xml:space="preserve"> страховых взносов на обязательное пенсионное страхование </w:t>
      </w:r>
      <w:r w:rsidRPr="00FB618F">
        <w:rPr>
          <w:rFonts w:ascii="Times New Roman" w:eastAsia="Calibri" w:hAnsi="Times New Roman" w:cs="Times New Roman"/>
          <w:sz w:val="28"/>
          <w:szCs w:val="28"/>
          <w:lang w:eastAsia="ru-RU"/>
        </w:rPr>
        <w:t>за ноябрь</w:t>
      </w:r>
      <w:r>
        <w:rPr>
          <w:rFonts w:ascii="Times New Roman" w:eastAsia="Calibri" w:hAnsi="Times New Roman" w:cs="Times New Roman"/>
          <w:sz w:val="28"/>
          <w:szCs w:val="28"/>
          <w:lang w:eastAsia="ru-RU"/>
        </w:rPr>
        <w:t>-декабрь</w:t>
      </w:r>
      <w:r w:rsidRPr="00FB618F">
        <w:rPr>
          <w:rFonts w:ascii="Times New Roman" w:eastAsia="Calibri" w:hAnsi="Times New Roman" w:cs="Times New Roman"/>
          <w:sz w:val="28"/>
          <w:szCs w:val="28"/>
          <w:lang w:eastAsia="ru-RU"/>
        </w:rPr>
        <w:t xml:space="preserve"> 2017 г</w:t>
      </w:r>
      <w:r>
        <w:rPr>
          <w:rFonts w:ascii="Times New Roman" w:eastAsia="Calibri" w:hAnsi="Times New Roman" w:cs="Times New Roman"/>
          <w:sz w:val="28"/>
          <w:szCs w:val="28"/>
          <w:lang w:eastAsia="ru-RU"/>
        </w:rPr>
        <w:t>ода</w:t>
      </w:r>
      <w:r w:rsidRPr="00FB618F">
        <w:rPr>
          <w:rFonts w:ascii="Times New Roman" w:eastAsia="Calibri" w:hAnsi="Times New Roman" w:cs="Times New Roman"/>
          <w:sz w:val="28"/>
          <w:szCs w:val="28"/>
          <w:lang w:eastAsia="ru-RU"/>
        </w:rPr>
        <w:t xml:space="preserve"> </w:t>
      </w:r>
      <w:r w:rsidR="00CB3F00" w:rsidRPr="00FB618F">
        <w:rPr>
          <w:rFonts w:ascii="Times New Roman" w:eastAsia="Calibri" w:hAnsi="Times New Roman" w:cs="Times New Roman"/>
          <w:sz w:val="28"/>
          <w:szCs w:val="28"/>
          <w:lang w:eastAsia="ru-RU"/>
        </w:rPr>
        <w:t xml:space="preserve">в сумме </w:t>
      </w:r>
      <w:r>
        <w:rPr>
          <w:rFonts w:ascii="Times New Roman" w:eastAsia="Calibri" w:hAnsi="Times New Roman" w:cs="Times New Roman"/>
          <w:sz w:val="28"/>
          <w:szCs w:val="28"/>
          <w:lang w:eastAsia="ru-RU"/>
        </w:rPr>
        <w:t>177,9</w:t>
      </w:r>
      <w:r w:rsidR="00CB3F00" w:rsidRPr="00FB618F">
        <w:rPr>
          <w:rFonts w:ascii="Times New Roman" w:eastAsia="Calibri" w:hAnsi="Times New Roman" w:cs="Times New Roman"/>
          <w:sz w:val="28"/>
          <w:szCs w:val="28"/>
          <w:lang w:eastAsia="ru-RU"/>
        </w:rPr>
        <w:t xml:space="preserve"> тыс. руб.;</w:t>
      </w:r>
    </w:p>
    <w:p w:rsidR="00CB3F00" w:rsidRPr="00FB618F" w:rsidRDefault="00CF21F6" w:rsidP="00EE7E98">
      <w:pPr>
        <w:pStyle w:val="a7"/>
        <w:numPr>
          <w:ilvl w:val="0"/>
          <w:numId w:val="120"/>
        </w:numPr>
        <w:shd w:val="clear" w:color="auto" w:fill="FFFFFF" w:themeFill="background1"/>
        <w:tabs>
          <w:tab w:val="left" w:pos="993"/>
        </w:tabs>
        <w:spacing w:after="0" w:line="240" w:lineRule="auto"/>
        <w:ind w:left="42" w:firstLine="714"/>
        <w:jc w:val="both"/>
        <w:rPr>
          <w:rFonts w:ascii="Times New Roman" w:eastAsia="Calibri" w:hAnsi="Times New Roman" w:cs="Times New Roman"/>
          <w:sz w:val="28"/>
          <w:szCs w:val="28"/>
          <w:lang w:eastAsia="ru-RU"/>
        </w:rPr>
      </w:pPr>
      <w:r w:rsidRPr="00FB618F">
        <w:rPr>
          <w:rFonts w:ascii="Times New Roman" w:eastAsia="Calibri" w:hAnsi="Times New Roman" w:cs="Times New Roman"/>
          <w:sz w:val="28"/>
          <w:szCs w:val="28"/>
          <w:lang w:eastAsia="ru-RU"/>
        </w:rPr>
        <w:t xml:space="preserve">МИФНС России №1 по РИ </w:t>
      </w:r>
      <w:r>
        <w:rPr>
          <w:rFonts w:ascii="Times New Roman" w:eastAsia="Calibri" w:hAnsi="Times New Roman" w:cs="Times New Roman"/>
          <w:sz w:val="28"/>
          <w:szCs w:val="28"/>
          <w:lang w:eastAsia="ru-RU"/>
        </w:rPr>
        <w:t>уплачено</w:t>
      </w:r>
      <w:r w:rsidR="00CB3F00" w:rsidRPr="00FB618F">
        <w:rPr>
          <w:rFonts w:ascii="Times New Roman" w:eastAsia="Calibri" w:hAnsi="Times New Roman" w:cs="Times New Roman"/>
          <w:sz w:val="28"/>
          <w:szCs w:val="28"/>
          <w:lang w:eastAsia="ru-RU"/>
        </w:rPr>
        <w:t xml:space="preserve"> страховых взносов на обязательное медицинское страхование</w:t>
      </w:r>
      <w:r w:rsidRPr="00CF21F6">
        <w:rPr>
          <w:rFonts w:ascii="Times New Roman" w:eastAsia="Calibri" w:hAnsi="Times New Roman" w:cs="Times New Roman"/>
          <w:sz w:val="28"/>
          <w:szCs w:val="28"/>
          <w:lang w:eastAsia="ru-RU"/>
        </w:rPr>
        <w:t xml:space="preserve"> </w:t>
      </w:r>
      <w:r>
        <w:rPr>
          <w:rFonts w:ascii="Times New Roman" w:eastAsia="Calibri" w:hAnsi="Times New Roman" w:cs="Times New Roman"/>
          <w:sz w:val="28"/>
          <w:szCs w:val="28"/>
          <w:lang w:eastAsia="ru-RU"/>
        </w:rPr>
        <w:t>за декабрь 2017 года</w:t>
      </w:r>
      <w:r w:rsidR="00CB3F00" w:rsidRPr="00FB618F">
        <w:rPr>
          <w:rFonts w:ascii="Times New Roman" w:eastAsia="Calibri" w:hAnsi="Times New Roman" w:cs="Times New Roman"/>
          <w:sz w:val="28"/>
          <w:szCs w:val="28"/>
          <w:lang w:eastAsia="ru-RU"/>
        </w:rPr>
        <w:t xml:space="preserve"> в </w:t>
      </w:r>
      <w:r>
        <w:rPr>
          <w:rFonts w:ascii="Times New Roman" w:eastAsia="Calibri" w:hAnsi="Times New Roman" w:cs="Times New Roman"/>
          <w:sz w:val="28"/>
          <w:szCs w:val="28"/>
          <w:lang w:eastAsia="ru-RU"/>
        </w:rPr>
        <w:t>сумме 21,2</w:t>
      </w:r>
      <w:r w:rsidR="00CB3F00" w:rsidRPr="00FB618F">
        <w:rPr>
          <w:rFonts w:ascii="Times New Roman" w:eastAsia="Calibri" w:hAnsi="Times New Roman" w:cs="Times New Roman"/>
          <w:sz w:val="28"/>
          <w:szCs w:val="28"/>
          <w:lang w:eastAsia="ru-RU"/>
        </w:rPr>
        <w:t xml:space="preserve"> тыс. руб.;</w:t>
      </w:r>
    </w:p>
    <w:p w:rsidR="00CB3F00" w:rsidRPr="00FB618F" w:rsidRDefault="00777B8C" w:rsidP="00EE7E98">
      <w:pPr>
        <w:pStyle w:val="a7"/>
        <w:numPr>
          <w:ilvl w:val="0"/>
          <w:numId w:val="120"/>
        </w:numPr>
        <w:shd w:val="clear" w:color="auto" w:fill="FFFFFF" w:themeFill="background1"/>
        <w:tabs>
          <w:tab w:val="left" w:pos="993"/>
        </w:tabs>
        <w:spacing w:after="0" w:line="240" w:lineRule="auto"/>
        <w:ind w:left="42" w:firstLine="714"/>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 xml:space="preserve">Индивидуальному предпринимателю </w:t>
      </w:r>
      <w:r w:rsidRPr="00FB618F">
        <w:rPr>
          <w:rFonts w:ascii="Times New Roman" w:eastAsia="Calibri" w:hAnsi="Times New Roman" w:cs="Times New Roman"/>
          <w:sz w:val="28"/>
          <w:szCs w:val="28"/>
          <w:lang w:eastAsia="ru-RU"/>
        </w:rPr>
        <w:t>Олигов</w:t>
      </w:r>
      <w:r>
        <w:rPr>
          <w:rFonts w:ascii="Times New Roman" w:eastAsia="Calibri" w:hAnsi="Times New Roman" w:cs="Times New Roman"/>
          <w:sz w:val="28"/>
          <w:szCs w:val="28"/>
          <w:lang w:eastAsia="ru-RU"/>
        </w:rPr>
        <w:t>ой</w:t>
      </w:r>
      <w:r w:rsidRPr="00FB618F">
        <w:rPr>
          <w:rFonts w:ascii="Times New Roman" w:eastAsia="Calibri" w:hAnsi="Times New Roman" w:cs="Times New Roman"/>
          <w:sz w:val="28"/>
          <w:szCs w:val="28"/>
          <w:lang w:eastAsia="ru-RU"/>
        </w:rPr>
        <w:t xml:space="preserve"> А.А.</w:t>
      </w:r>
      <w:r>
        <w:rPr>
          <w:rFonts w:ascii="Times New Roman" w:eastAsia="Calibri" w:hAnsi="Times New Roman" w:cs="Times New Roman"/>
          <w:sz w:val="28"/>
          <w:szCs w:val="28"/>
          <w:lang w:eastAsia="ru-RU"/>
        </w:rPr>
        <w:t xml:space="preserve"> перечислено</w:t>
      </w:r>
      <w:r w:rsidR="00CB3F00" w:rsidRPr="00FB618F">
        <w:rPr>
          <w:rFonts w:ascii="Times New Roman" w:eastAsia="Calibri" w:hAnsi="Times New Roman" w:cs="Times New Roman"/>
          <w:sz w:val="28"/>
          <w:szCs w:val="28"/>
          <w:lang w:eastAsia="ru-RU"/>
        </w:rPr>
        <w:t xml:space="preserve"> за продукты питания</w:t>
      </w:r>
      <w:r w:rsidRPr="00777B8C">
        <w:rPr>
          <w:rFonts w:ascii="Times New Roman" w:eastAsia="Calibri" w:hAnsi="Times New Roman" w:cs="Times New Roman"/>
          <w:sz w:val="28"/>
          <w:szCs w:val="28"/>
          <w:lang w:eastAsia="ru-RU"/>
        </w:rPr>
        <w:t xml:space="preserve"> </w:t>
      </w:r>
      <w:r>
        <w:rPr>
          <w:rFonts w:ascii="Times New Roman" w:eastAsia="Calibri" w:hAnsi="Times New Roman" w:cs="Times New Roman"/>
          <w:sz w:val="28"/>
          <w:szCs w:val="28"/>
          <w:lang w:eastAsia="ru-RU"/>
        </w:rPr>
        <w:t>за октябрь 2017 года</w:t>
      </w:r>
      <w:r w:rsidR="00CB3F00" w:rsidRPr="00FB618F">
        <w:rPr>
          <w:rFonts w:ascii="Times New Roman" w:eastAsia="Calibri" w:hAnsi="Times New Roman" w:cs="Times New Roman"/>
          <w:sz w:val="28"/>
          <w:szCs w:val="28"/>
          <w:lang w:eastAsia="ru-RU"/>
        </w:rPr>
        <w:t xml:space="preserve"> </w:t>
      </w:r>
      <w:r>
        <w:rPr>
          <w:rFonts w:ascii="Times New Roman" w:eastAsia="Calibri" w:hAnsi="Times New Roman" w:cs="Times New Roman"/>
          <w:sz w:val="28"/>
          <w:szCs w:val="28"/>
          <w:lang w:eastAsia="ru-RU"/>
        </w:rPr>
        <w:t>в сумме 145,8 тыс. руб.</w:t>
      </w:r>
      <w:r w:rsidR="00CB3F00" w:rsidRPr="00FB618F">
        <w:rPr>
          <w:rFonts w:ascii="Times New Roman" w:eastAsia="Calibri" w:hAnsi="Times New Roman" w:cs="Times New Roman"/>
          <w:sz w:val="28"/>
          <w:szCs w:val="28"/>
          <w:lang w:eastAsia="ru-RU"/>
        </w:rPr>
        <w:t>;</w:t>
      </w:r>
    </w:p>
    <w:p w:rsidR="00CB3F00" w:rsidRPr="00FB618F" w:rsidRDefault="00777B8C" w:rsidP="00EE7E98">
      <w:pPr>
        <w:pStyle w:val="a7"/>
        <w:numPr>
          <w:ilvl w:val="0"/>
          <w:numId w:val="120"/>
        </w:numPr>
        <w:shd w:val="clear" w:color="auto" w:fill="FFFFFF" w:themeFill="background1"/>
        <w:tabs>
          <w:tab w:val="left" w:pos="993"/>
        </w:tabs>
        <w:spacing w:after="0" w:line="240" w:lineRule="auto"/>
        <w:ind w:left="42" w:firstLine="714"/>
        <w:jc w:val="both"/>
        <w:rPr>
          <w:rFonts w:ascii="Times New Roman" w:eastAsia="Calibri" w:hAnsi="Times New Roman" w:cs="Times New Roman"/>
          <w:sz w:val="28"/>
          <w:szCs w:val="28"/>
          <w:lang w:eastAsia="ru-RU"/>
        </w:rPr>
      </w:pPr>
      <w:r w:rsidRPr="00FB618F">
        <w:rPr>
          <w:rFonts w:ascii="Times New Roman" w:eastAsia="Calibri" w:hAnsi="Times New Roman" w:cs="Times New Roman"/>
          <w:sz w:val="28"/>
          <w:szCs w:val="28"/>
          <w:lang w:eastAsia="ru-RU"/>
        </w:rPr>
        <w:t>ОО</w:t>
      </w:r>
      <w:r>
        <w:rPr>
          <w:rFonts w:ascii="Times New Roman" w:eastAsia="Calibri" w:hAnsi="Times New Roman" w:cs="Times New Roman"/>
          <w:sz w:val="28"/>
          <w:szCs w:val="28"/>
          <w:lang w:eastAsia="ru-RU"/>
        </w:rPr>
        <w:t>О «Эдем» перечислено</w:t>
      </w:r>
      <w:r w:rsidR="00CB3F00" w:rsidRPr="00FB618F">
        <w:rPr>
          <w:rFonts w:ascii="Times New Roman" w:eastAsia="Calibri" w:hAnsi="Times New Roman" w:cs="Times New Roman"/>
          <w:sz w:val="28"/>
          <w:szCs w:val="28"/>
          <w:lang w:eastAsia="ru-RU"/>
        </w:rPr>
        <w:t xml:space="preserve"> за техническое обслуживание системы видеонаблюдения </w:t>
      </w:r>
      <w:r>
        <w:rPr>
          <w:rFonts w:ascii="Times New Roman" w:eastAsia="Calibri" w:hAnsi="Times New Roman" w:cs="Times New Roman"/>
          <w:sz w:val="28"/>
          <w:szCs w:val="28"/>
          <w:lang w:eastAsia="ru-RU"/>
        </w:rPr>
        <w:t xml:space="preserve">и </w:t>
      </w:r>
      <w:r w:rsidRPr="00FB618F">
        <w:rPr>
          <w:rFonts w:ascii="Times New Roman" w:eastAsia="Calibri" w:hAnsi="Times New Roman" w:cs="Times New Roman"/>
          <w:sz w:val="28"/>
          <w:szCs w:val="28"/>
          <w:lang w:eastAsia="ru-RU"/>
        </w:rPr>
        <w:t xml:space="preserve">системы автоматизированной пожарной сигнализации </w:t>
      </w:r>
      <w:r w:rsidR="00CB3F00" w:rsidRPr="00FB618F">
        <w:rPr>
          <w:rFonts w:ascii="Times New Roman" w:eastAsia="Calibri" w:hAnsi="Times New Roman" w:cs="Times New Roman"/>
          <w:sz w:val="28"/>
          <w:szCs w:val="28"/>
          <w:lang w:eastAsia="ru-RU"/>
        </w:rPr>
        <w:t xml:space="preserve">за 2017 год </w:t>
      </w:r>
      <w:r>
        <w:rPr>
          <w:rFonts w:ascii="Times New Roman" w:eastAsia="Calibri" w:hAnsi="Times New Roman" w:cs="Times New Roman"/>
          <w:sz w:val="28"/>
          <w:szCs w:val="28"/>
          <w:lang w:eastAsia="ru-RU"/>
        </w:rPr>
        <w:t>в общей сумме 192,0 тыс. руб.;</w:t>
      </w:r>
    </w:p>
    <w:p w:rsidR="00CB3F00" w:rsidRPr="00FB618F" w:rsidRDefault="00777B8C" w:rsidP="00EE7E98">
      <w:pPr>
        <w:pStyle w:val="a7"/>
        <w:numPr>
          <w:ilvl w:val="0"/>
          <w:numId w:val="120"/>
        </w:numPr>
        <w:shd w:val="clear" w:color="auto" w:fill="FFFFFF" w:themeFill="background1"/>
        <w:tabs>
          <w:tab w:val="left" w:pos="993"/>
        </w:tabs>
        <w:spacing w:after="0" w:line="240" w:lineRule="auto"/>
        <w:ind w:left="42" w:firstLine="714"/>
        <w:jc w:val="both"/>
        <w:rPr>
          <w:rFonts w:ascii="Times New Roman" w:eastAsia="Calibri" w:hAnsi="Times New Roman" w:cs="Times New Roman"/>
          <w:sz w:val="28"/>
          <w:szCs w:val="28"/>
          <w:lang w:eastAsia="ru-RU"/>
        </w:rPr>
      </w:pPr>
      <w:r w:rsidRPr="00FB618F">
        <w:rPr>
          <w:rFonts w:ascii="Times New Roman" w:eastAsia="Calibri" w:hAnsi="Times New Roman" w:cs="Times New Roman"/>
          <w:sz w:val="28"/>
          <w:szCs w:val="28"/>
          <w:lang w:eastAsia="ru-RU"/>
        </w:rPr>
        <w:lastRenderedPageBreak/>
        <w:t xml:space="preserve">ГУП «Специализированное коммунальное хозяйство» </w:t>
      </w:r>
      <w:r>
        <w:rPr>
          <w:rFonts w:ascii="Times New Roman" w:eastAsia="Calibri" w:hAnsi="Times New Roman" w:cs="Times New Roman"/>
          <w:sz w:val="28"/>
          <w:szCs w:val="28"/>
          <w:lang w:eastAsia="ru-RU"/>
        </w:rPr>
        <w:t>перечислена плата</w:t>
      </w:r>
      <w:r w:rsidR="00CB3F00" w:rsidRPr="00FB618F">
        <w:rPr>
          <w:rFonts w:ascii="Times New Roman" w:eastAsia="Calibri" w:hAnsi="Times New Roman" w:cs="Times New Roman"/>
          <w:sz w:val="28"/>
          <w:szCs w:val="28"/>
          <w:lang w:eastAsia="ru-RU"/>
        </w:rPr>
        <w:t xml:space="preserve"> за вывоз нечистот </w:t>
      </w:r>
      <w:r>
        <w:rPr>
          <w:rFonts w:ascii="Times New Roman" w:eastAsia="Calibri" w:hAnsi="Times New Roman" w:cs="Times New Roman"/>
          <w:sz w:val="28"/>
          <w:szCs w:val="28"/>
          <w:lang w:eastAsia="ru-RU"/>
        </w:rPr>
        <w:t xml:space="preserve">за 2016 год </w:t>
      </w:r>
      <w:r w:rsidR="00CB3F00" w:rsidRPr="00FB618F">
        <w:rPr>
          <w:rFonts w:ascii="Times New Roman" w:eastAsia="Calibri" w:hAnsi="Times New Roman" w:cs="Times New Roman"/>
          <w:sz w:val="28"/>
          <w:szCs w:val="28"/>
          <w:lang w:eastAsia="ru-RU"/>
        </w:rPr>
        <w:t xml:space="preserve">в </w:t>
      </w:r>
      <w:r>
        <w:rPr>
          <w:rFonts w:ascii="Times New Roman" w:eastAsia="Calibri" w:hAnsi="Times New Roman" w:cs="Times New Roman"/>
          <w:sz w:val="28"/>
          <w:szCs w:val="28"/>
          <w:lang w:eastAsia="ru-RU"/>
        </w:rPr>
        <w:t xml:space="preserve">общей </w:t>
      </w:r>
      <w:r w:rsidR="00CB3F00" w:rsidRPr="00FB618F">
        <w:rPr>
          <w:rFonts w:ascii="Times New Roman" w:eastAsia="Calibri" w:hAnsi="Times New Roman" w:cs="Times New Roman"/>
          <w:sz w:val="28"/>
          <w:szCs w:val="28"/>
          <w:lang w:eastAsia="ru-RU"/>
        </w:rPr>
        <w:t xml:space="preserve">сумме </w:t>
      </w:r>
      <w:r>
        <w:rPr>
          <w:rFonts w:ascii="Times New Roman" w:eastAsia="Calibri" w:hAnsi="Times New Roman" w:cs="Times New Roman"/>
          <w:sz w:val="28"/>
          <w:szCs w:val="28"/>
          <w:lang w:eastAsia="ru-RU"/>
        </w:rPr>
        <w:t>220,1 тыс. руб.</w:t>
      </w:r>
      <w:r w:rsidR="00CB3F00" w:rsidRPr="00FB618F">
        <w:rPr>
          <w:rFonts w:ascii="Times New Roman" w:eastAsia="Calibri" w:hAnsi="Times New Roman" w:cs="Times New Roman"/>
          <w:sz w:val="28"/>
          <w:szCs w:val="28"/>
          <w:lang w:eastAsia="ru-RU"/>
        </w:rPr>
        <w:t>;</w:t>
      </w:r>
    </w:p>
    <w:p w:rsidR="00CB3F00" w:rsidRPr="00777B8C" w:rsidRDefault="00777B8C" w:rsidP="00D77D5D">
      <w:pPr>
        <w:shd w:val="clear" w:color="auto" w:fill="FFFFFF" w:themeFill="background1"/>
        <w:tabs>
          <w:tab w:val="left" w:pos="709"/>
          <w:tab w:val="left" w:pos="993"/>
        </w:tabs>
        <w:spacing w:after="0" w:line="240" w:lineRule="auto"/>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ab/>
      </w:r>
      <w:r w:rsidR="00CB3F00" w:rsidRPr="00777B8C">
        <w:rPr>
          <w:rFonts w:ascii="Times New Roman" w:eastAsia="Calibri" w:hAnsi="Times New Roman" w:cs="Times New Roman"/>
          <w:sz w:val="28"/>
          <w:szCs w:val="28"/>
          <w:lang w:eastAsia="ru-RU"/>
        </w:rPr>
        <w:t xml:space="preserve">В проверяемом периоде из-за несвоевременного исполнения обязательств республиканским бюджетом на выполнение государственного задания, ГБДОУ «Детский сад с.п. Экажево «Ласточка» в установленный срок не произведена оплата страховых взносов во внебюджетные фонды и налогов, в связи с чем </w:t>
      </w:r>
      <w:r w:rsidR="00450C60" w:rsidRPr="00777B8C">
        <w:rPr>
          <w:rFonts w:ascii="Times New Roman" w:eastAsia="Calibri" w:hAnsi="Times New Roman" w:cs="Times New Roman"/>
          <w:sz w:val="28"/>
          <w:szCs w:val="28"/>
          <w:lang w:eastAsia="ru-RU"/>
        </w:rPr>
        <w:t xml:space="preserve">Учреждением </w:t>
      </w:r>
      <w:r w:rsidR="00CB3F00" w:rsidRPr="00777B8C">
        <w:rPr>
          <w:rFonts w:ascii="Times New Roman" w:eastAsia="Calibri" w:hAnsi="Times New Roman" w:cs="Times New Roman"/>
          <w:sz w:val="28"/>
          <w:szCs w:val="28"/>
          <w:lang w:eastAsia="ru-RU"/>
        </w:rPr>
        <w:t>уплачена пеня в сумме 3,8 тыс. руб</w:t>
      </w:r>
      <w:r w:rsidR="00450C60" w:rsidRPr="00777B8C">
        <w:rPr>
          <w:rFonts w:ascii="Times New Roman" w:eastAsia="Calibri" w:hAnsi="Times New Roman" w:cs="Times New Roman"/>
          <w:sz w:val="28"/>
          <w:szCs w:val="28"/>
          <w:lang w:eastAsia="ru-RU"/>
        </w:rPr>
        <w:t>лей</w:t>
      </w:r>
      <w:r w:rsidR="00CB3F00" w:rsidRPr="00777B8C">
        <w:rPr>
          <w:rFonts w:ascii="Times New Roman" w:eastAsia="Calibri" w:hAnsi="Times New Roman" w:cs="Times New Roman"/>
          <w:sz w:val="28"/>
          <w:szCs w:val="28"/>
          <w:lang w:eastAsia="ru-RU"/>
        </w:rPr>
        <w:t>.</w:t>
      </w:r>
    </w:p>
    <w:p w:rsidR="00CB3F00" w:rsidRPr="00CB3F00" w:rsidRDefault="00777B8C" w:rsidP="00D77D5D">
      <w:pPr>
        <w:shd w:val="clear" w:color="auto" w:fill="FFFFFF" w:themeFill="background1"/>
        <w:spacing w:after="0" w:line="240" w:lineRule="auto"/>
        <w:ind w:firstLine="708"/>
        <w:jc w:val="both"/>
        <w:rPr>
          <w:rFonts w:ascii="Times New Roman" w:eastAsia="Calibri" w:hAnsi="Times New Roman" w:cs="Times New Roman"/>
          <w:sz w:val="28"/>
          <w:szCs w:val="28"/>
          <w:lang w:eastAsia="ru-RU"/>
        </w:rPr>
      </w:pPr>
      <w:r w:rsidRPr="00777B8C">
        <w:rPr>
          <w:rFonts w:ascii="Times New Roman" w:eastAsia="Calibri" w:hAnsi="Times New Roman" w:cs="Times New Roman"/>
          <w:sz w:val="28"/>
          <w:szCs w:val="28"/>
          <w:lang w:eastAsia="ru-RU"/>
        </w:rPr>
        <w:t>В нарушение статьи 8 Федерального закона "О бухгалтерском учете" от 06.12.2011года №402-ФЗ и пункта 6 Инструкции № 157н,</w:t>
      </w:r>
      <w:r w:rsidR="00450C60">
        <w:rPr>
          <w:rFonts w:ascii="Times New Roman" w:eastAsia="Calibri" w:hAnsi="Times New Roman" w:cs="Times New Roman"/>
          <w:sz w:val="28"/>
          <w:szCs w:val="28"/>
          <w:lang w:eastAsia="ru-RU"/>
        </w:rPr>
        <w:t xml:space="preserve"> Учреждением</w:t>
      </w:r>
      <w:r w:rsidR="00CB3F00" w:rsidRPr="00CB3F00">
        <w:rPr>
          <w:rFonts w:ascii="Times New Roman" w:eastAsia="Calibri" w:hAnsi="Times New Roman" w:cs="Times New Roman"/>
          <w:sz w:val="28"/>
          <w:szCs w:val="28"/>
          <w:lang w:eastAsia="ru-RU"/>
        </w:rPr>
        <w:t xml:space="preserve"> учетная </w:t>
      </w:r>
      <w:r w:rsidRPr="00CB3F00">
        <w:rPr>
          <w:rFonts w:ascii="Times New Roman" w:eastAsia="Calibri" w:hAnsi="Times New Roman" w:cs="Times New Roman"/>
          <w:sz w:val="28"/>
          <w:szCs w:val="28"/>
          <w:lang w:eastAsia="ru-RU"/>
        </w:rPr>
        <w:t>политика на</w:t>
      </w:r>
      <w:r w:rsidR="00CB3F00" w:rsidRPr="00CB3F00">
        <w:rPr>
          <w:rFonts w:ascii="Times New Roman" w:eastAsia="Calibri" w:hAnsi="Times New Roman" w:cs="Times New Roman"/>
          <w:sz w:val="28"/>
          <w:szCs w:val="28"/>
          <w:lang w:eastAsia="ru-RU"/>
        </w:rPr>
        <w:t xml:space="preserve"> 2018 год не сформирована.</w:t>
      </w:r>
    </w:p>
    <w:p w:rsidR="00CB3F00" w:rsidRPr="00CB3F00" w:rsidRDefault="00CB3F00" w:rsidP="00D77D5D">
      <w:pPr>
        <w:shd w:val="clear" w:color="auto" w:fill="FFFFFF" w:themeFill="background1"/>
        <w:spacing w:after="0" w:line="240" w:lineRule="auto"/>
        <w:jc w:val="both"/>
        <w:rPr>
          <w:rFonts w:ascii="Times New Roman" w:eastAsia="Calibri" w:hAnsi="Times New Roman" w:cs="Times New Roman"/>
          <w:sz w:val="28"/>
          <w:szCs w:val="28"/>
          <w:lang w:eastAsia="ru-RU"/>
        </w:rPr>
      </w:pPr>
    </w:p>
    <w:p w:rsidR="00CB3F00" w:rsidRPr="00FE1FF0" w:rsidRDefault="00CB3F00" w:rsidP="00D77D5D">
      <w:pPr>
        <w:shd w:val="clear" w:color="auto" w:fill="FFFFFF" w:themeFill="background1"/>
        <w:spacing w:after="0" w:line="240" w:lineRule="auto"/>
        <w:jc w:val="center"/>
        <w:rPr>
          <w:rFonts w:ascii="Times New Roman" w:eastAsia="Calibri" w:hAnsi="Times New Roman" w:cs="Times New Roman"/>
          <w:i/>
          <w:sz w:val="28"/>
          <w:szCs w:val="28"/>
          <w:lang w:eastAsia="ru-RU"/>
        </w:rPr>
      </w:pPr>
      <w:r w:rsidRPr="00FE1FF0">
        <w:rPr>
          <w:rFonts w:ascii="Times New Roman" w:eastAsia="Calibri" w:hAnsi="Times New Roman" w:cs="Times New Roman"/>
          <w:i/>
          <w:sz w:val="28"/>
          <w:szCs w:val="28"/>
          <w:lang w:eastAsia="ru-RU"/>
        </w:rPr>
        <w:t>по ГБДОУ «Детский с</w:t>
      </w:r>
      <w:r w:rsidR="00FE1FF0" w:rsidRPr="00FE1FF0">
        <w:rPr>
          <w:rFonts w:ascii="Times New Roman" w:eastAsia="Calibri" w:hAnsi="Times New Roman" w:cs="Times New Roman"/>
          <w:i/>
          <w:sz w:val="28"/>
          <w:szCs w:val="28"/>
          <w:lang w:eastAsia="ru-RU"/>
        </w:rPr>
        <w:t>ад №2 г. Назрань «Мир Детства»:</w:t>
      </w:r>
    </w:p>
    <w:p w:rsidR="00CB3F00" w:rsidRPr="001A19C6" w:rsidRDefault="00CB3F00" w:rsidP="00D77D5D">
      <w:pPr>
        <w:shd w:val="clear" w:color="auto" w:fill="FFFFFF" w:themeFill="background1"/>
        <w:spacing w:after="0" w:line="240" w:lineRule="auto"/>
        <w:ind w:firstLine="709"/>
        <w:jc w:val="both"/>
        <w:rPr>
          <w:rFonts w:ascii="Times New Roman CYR" w:eastAsia="Calibri" w:hAnsi="Times New Roman CYR" w:cs="Times New Roman CYR"/>
          <w:color w:val="000000"/>
          <w:sz w:val="28"/>
          <w:szCs w:val="28"/>
          <w:lang w:eastAsia="ru-RU"/>
        </w:rPr>
      </w:pPr>
      <w:r w:rsidRPr="00CB3F00">
        <w:rPr>
          <w:rFonts w:ascii="Times New Roman" w:eastAsia="Calibri" w:hAnsi="Times New Roman" w:cs="Times New Roman"/>
          <w:sz w:val="28"/>
          <w:szCs w:val="28"/>
          <w:lang w:eastAsia="ru-RU"/>
        </w:rPr>
        <w:t xml:space="preserve">В нарушение пункта 37 Порядка, </w:t>
      </w:r>
      <w:r w:rsidRPr="00CB3F00">
        <w:rPr>
          <w:rFonts w:ascii="Times New Roman" w:eastAsia="Calibri" w:hAnsi="Times New Roman" w:cs="Times New Roman"/>
          <w:color w:val="000000"/>
          <w:sz w:val="28"/>
          <w:szCs w:val="28"/>
          <w:lang w:eastAsia="ru-RU"/>
        </w:rPr>
        <w:t>утвержденного Постановлением Правительства РИ №156</w:t>
      </w:r>
      <w:r w:rsidR="001A19C6" w:rsidRPr="001A19C6">
        <w:rPr>
          <w:rFonts w:ascii="Times New Roman" w:eastAsia="Calibri" w:hAnsi="Times New Roman" w:cs="Times New Roman"/>
          <w:color w:val="000000"/>
          <w:sz w:val="28"/>
          <w:szCs w:val="28"/>
          <w:lang w:eastAsia="ru-RU"/>
        </w:rPr>
        <w:t xml:space="preserve"> от 16.10.2015 года</w:t>
      </w:r>
      <w:r w:rsidRPr="00CB3F00">
        <w:rPr>
          <w:rFonts w:ascii="Times New Roman" w:eastAsia="Calibri" w:hAnsi="Times New Roman" w:cs="Times New Roman"/>
          <w:color w:val="000000"/>
          <w:sz w:val="28"/>
          <w:szCs w:val="28"/>
          <w:lang w:eastAsia="ru-RU"/>
        </w:rPr>
        <w:t>,</w:t>
      </w:r>
      <w:r w:rsidRPr="00CB3F00">
        <w:rPr>
          <w:rFonts w:ascii="Times New Roman" w:eastAsia="Calibri" w:hAnsi="Times New Roman" w:cs="Times New Roman"/>
          <w:sz w:val="28"/>
          <w:szCs w:val="28"/>
          <w:lang w:eastAsia="ru-RU"/>
        </w:rPr>
        <w:t xml:space="preserve"> ГБДОУ «Детский сад №2 г. Назрань «Мир Детства» предоставлены субсидии на выполнение государственного задания без наличия заключенного соглашения с Министерством, определяющим права, обязанности и ответственность сторон, в том числе объём и периодичность перечисления субсидии в течение финансового года, в общей сумме </w:t>
      </w:r>
      <w:r w:rsidRPr="001A19C6">
        <w:rPr>
          <w:rFonts w:ascii="Times New Roman CYR" w:eastAsia="Calibri" w:hAnsi="Times New Roman CYR" w:cs="Times New Roman CYR"/>
          <w:color w:val="000000"/>
          <w:sz w:val="28"/>
          <w:szCs w:val="28"/>
          <w:lang w:eastAsia="ru-RU"/>
        </w:rPr>
        <w:t>28</w:t>
      </w:r>
      <w:r w:rsidR="001A19C6" w:rsidRPr="001A19C6">
        <w:rPr>
          <w:rFonts w:ascii="Times New Roman CYR" w:eastAsia="Calibri" w:hAnsi="Times New Roman CYR" w:cs="Times New Roman CYR"/>
          <w:color w:val="000000"/>
          <w:sz w:val="28"/>
          <w:szCs w:val="28"/>
          <w:lang w:eastAsia="ru-RU"/>
        </w:rPr>
        <w:t> </w:t>
      </w:r>
      <w:r w:rsidRPr="001A19C6">
        <w:rPr>
          <w:rFonts w:ascii="Times New Roman CYR" w:eastAsia="Calibri" w:hAnsi="Times New Roman CYR" w:cs="Times New Roman CYR"/>
          <w:color w:val="000000"/>
          <w:sz w:val="28"/>
          <w:szCs w:val="28"/>
          <w:lang w:eastAsia="ru-RU"/>
        </w:rPr>
        <w:t xml:space="preserve">966,1 </w:t>
      </w:r>
      <w:r w:rsidRPr="001A19C6">
        <w:rPr>
          <w:rFonts w:ascii="Times New Roman" w:eastAsia="Calibri" w:hAnsi="Times New Roman" w:cs="Times New Roman"/>
          <w:sz w:val="28"/>
          <w:szCs w:val="28"/>
          <w:lang w:eastAsia="ru-RU"/>
        </w:rPr>
        <w:t>тыс. руб</w:t>
      </w:r>
      <w:r w:rsidR="001A19C6" w:rsidRPr="001A19C6">
        <w:rPr>
          <w:rFonts w:ascii="Times New Roman" w:eastAsia="Calibri" w:hAnsi="Times New Roman" w:cs="Times New Roman"/>
          <w:sz w:val="28"/>
          <w:szCs w:val="28"/>
          <w:lang w:eastAsia="ru-RU"/>
        </w:rPr>
        <w:t>лей.</w:t>
      </w:r>
    </w:p>
    <w:p w:rsidR="00CB3F00" w:rsidRPr="00CB3F00" w:rsidRDefault="001A19C6" w:rsidP="00D77D5D">
      <w:pPr>
        <w:shd w:val="clear" w:color="auto" w:fill="FFFFFF" w:themeFill="background1"/>
        <w:spacing w:after="0" w:line="240" w:lineRule="auto"/>
        <w:ind w:firstLine="709"/>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В нарушение статьи 78.1 Бюджетного Кодекса</w:t>
      </w:r>
      <w:r w:rsidR="00CB3F00" w:rsidRPr="00CB3F00">
        <w:rPr>
          <w:rFonts w:ascii="Times New Roman" w:eastAsia="Calibri" w:hAnsi="Times New Roman" w:cs="Times New Roman"/>
          <w:sz w:val="28"/>
          <w:szCs w:val="28"/>
          <w:lang w:eastAsia="ru-RU"/>
        </w:rPr>
        <w:t xml:space="preserve"> РФ и Приказа Минфина РФ №81н, произведена оплата обязательств предыдущего 2017 года за счет субсидий на финансовое обеспечение выполнения государственного задания, текущего 2018 года в общей сумме </w:t>
      </w:r>
      <w:r w:rsidR="00CB3F00" w:rsidRPr="001A19C6">
        <w:rPr>
          <w:rFonts w:ascii="Times New Roman" w:eastAsia="Calibri" w:hAnsi="Times New Roman" w:cs="Times New Roman"/>
          <w:sz w:val="28"/>
          <w:szCs w:val="28"/>
          <w:lang w:eastAsia="ru-RU"/>
        </w:rPr>
        <w:t>4</w:t>
      </w:r>
      <w:r w:rsidRPr="001A19C6">
        <w:rPr>
          <w:rFonts w:ascii="Times New Roman" w:eastAsia="Calibri" w:hAnsi="Times New Roman" w:cs="Times New Roman"/>
          <w:sz w:val="28"/>
          <w:szCs w:val="28"/>
          <w:lang w:eastAsia="ru-RU"/>
        </w:rPr>
        <w:t> </w:t>
      </w:r>
      <w:r w:rsidR="00CB3F00" w:rsidRPr="001A19C6">
        <w:rPr>
          <w:rFonts w:ascii="Times New Roman" w:eastAsia="Calibri" w:hAnsi="Times New Roman" w:cs="Times New Roman"/>
          <w:sz w:val="28"/>
          <w:szCs w:val="28"/>
          <w:lang w:eastAsia="ru-RU"/>
        </w:rPr>
        <w:t>813,7 тыс. руб.,</w:t>
      </w:r>
      <w:r w:rsidR="00CB3F00" w:rsidRPr="00CB3F00">
        <w:rPr>
          <w:rFonts w:ascii="Times New Roman" w:eastAsia="Calibri" w:hAnsi="Times New Roman" w:cs="Times New Roman"/>
          <w:sz w:val="28"/>
          <w:szCs w:val="28"/>
          <w:lang w:eastAsia="ru-RU"/>
        </w:rPr>
        <w:t xml:space="preserve"> что является нецелевым использованием средств республиканского бюджета, в том числе:</w:t>
      </w:r>
    </w:p>
    <w:p w:rsidR="00CB3F00" w:rsidRPr="001A19C6" w:rsidRDefault="001A19C6" w:rsidP="00EE7E98">
      <w:pPr>
        <w:pStyle w:val="a7"/>
        <w:numPr>
          <w:ilvl w:val="0"/>
          <w:numId w:val="121"/>
        </w:numPr>
        <w:shd w:val="clear" w:color="auto" w:fill="FFFFFF" w:themeFill="background1"/>
        <w:tabs>
          <w:tab w:val="left" w:pos="993"/>
        </w:tabs>
        <w:spacing w:after="0" w:line="240" w:lineRule="auto"/>
        <w:ind w:left="14" w:firstLine="714"/>
        <w:jc w:val="both"/>
        <w:rPr>
          <w:rFonts w:ascii="Times New Roman" w:eastAsia="Calibri" w:hAnsi="Times New Roman" w:cs="Times New Roman"/>
          <w:sz w:val="28"/>
          <w:szCs w:val="28"/>
          <w:lang w:eastAsia="ru-RU"/>
        </w:rPr>
      </w:pPr>
      <w:r w:rsidRPr="001A19C6">
        <w:rPr>
          <w:rFonts w:ascii="Times New Roman" w:eastAsia="Calibri" w:hAnsi="Times New Roman" w:cs="Times New Roman"/>
          <w:sz w:val="28"/>
          <w:szCs w:val="28"/>
          <w:lang w:eastAsia="ru-RU"/>
        </w:rPr>
        <w:t>ГУП «Ингуш регион Водоканал»</w:t>
      </w:r>
      <w:r>
        <w:rPr>
          <w:rFonts w:ascii="Times New Roman" w:eastAsia="Calibri" w:hAnsi="Times New Roman" w:cs="Times New Roman"/>
          <w:sz w:val="28"/>
          <w:szCs w:val="28"/>
          <w:lang w:eastAsia="ru-RU"/>
        </w:rPr>
        <w:t xml:space="preserve"> перечислено за услуги по водоснабжению за ноябрь-декабрь 2017 года в общей сумме 26,9</w:t>
      </w:r>
      <w:r w:rsidR="00CB3F00" w:rsidRPr="001A19C6">
        <w:rPr>
          <w:rFonts w:ascii="Times New Roman" w:eastAsia="Calibri" w:hAnsi="Times New Roman" w:cs="Times New Roman"/>
          <w:sz w:val="28"/>
          <w:szCs w:val="28"/>
          <w:lang w:eastAsia="ru-RU"/>
        </w:rPr>
        <w:t xml:space="preserve"> тыс. руб.</w:t>
      </w:r>
      <w:r>
        <w:rPr>
          <w:rFonts w:ascii="Times New Roman" w:eastAsia="Calibri" w:hAnsi="Times New Roman" w:cs="Times New Roman"/>
          <w:sz w:val="28"/>
          <w:szCs w:val="28"/>
          <w:lang w:eastAsia="ru-RU"/>
        </w:rPr>
        <w:t>;</w:t>
      </w:r>
    </w:p>
    <w:p w:rsidR="00CB3F00" w:rsidRPr="001A19C6" w:rsidRDefault="001A19C6" w:rsidP="00EE7E98">
      <w:pPr>
        <w:pStyle w:val="a7"/>
        <w:numPr>
          <w:ilvl w:val="0"/>
          <w:numId w:val="121"/>
        </w:numPr>
        <w:shd w:val="clear" w:color="auto" w:fill="FFFFFF" w:themeFill="background1"/>
        <w:tabs>
          <w:tab w:val="left" w:pos="993"/>
        </w:tabs>
        <w:spacing w:after="0" w:line="240" w:lineRule="auto"/>
        <w:ind w:left="14" w:firstLine="714"/>
        <w:jc w:val="both"/>
        <w:rPr>
          <w:rFonts w:ascii="Times New Roman" w:eastAsia="Calibri" w:hAnsi="Times New Roman" w:cs="Times New Roman"/>
          <w:sz w:val="28"/>
          <w:szCs w:val="28"/>
          <w:lang w:eastAsia="ru-RU"/>
        </w:rPr>
      </w:pPr>
      <w:r w:rsidRPr="001A19C6">
        <w:rPr>
          <w:rFonts w:ascii="Times New Roman" w:eastAsia="Calibri" w:hAnsi="Times New Roman" w:cs="Times New Roman"/>
          <w:sz w:val="28"/>
          <w:szCs w:val="28"/>
          <w:lang w:eastAsia="ru-RU"/>
        </w:rPr>
        <w:t>ПАО «МРСК Северного Кавказа»</w:t>
      </w:r>
      <w:r>
        <w:rPr>
          <w:rFonts w:ascii="Times New Roman" w:eastAsia="Calibri" w:hAnsi="Times New Roman" w:cs="Times New Roman"/>
          <w:sz w:val="28"/>
          <w:szCs w:val="28"/>
          <w:lang w:eastAsia="ru-RU"/>
        </w:rPr>
        <w:t xml:space="preserve"> оплачено</w:t>
      </w:r>
      <w:r w:rsidR="00CB3F00" w:rsidRPr="001A19C6">
        <w:rPr>
          <w:rFonts w:ascii="Times New Roman" w:eastAsia="Calibri" w:hAnsi="Times New Roman" w:cs="Times New Roman"/>
          <w:sz w:val="28"/>
          <w:szCs w:val="28"/>
          <w:lang w:eastAsia="ru-RU"/>
        </w:rPr>
        <w:t xml:space="preserve"> за потребленную электроэнергию за ноябрь</w:t>
      </w:r>
      <w:r>
        <w:rPr>
          <w:rFonts w:ascii="Times New Roman" w:eastAsia="Calibri" w:hAnsi="Times New Roman" w:cs="Times New Roman"/>
          <w:sz w:val="28"/>
          <w:szCs w:val="28"/>
          <w:lang w:eastAsia="ru-RU"/>
        </w:rPr>
        <w:t>- декабрь</w:t>
      </w:r>
      <w:r w:rsidR="00CB3F00" w:rsidRPr="001A19C6">
        <w:rPr>
          <w:rFonts w:ascii="Times New Roman" w:eastAsia="Calibri" w:hAnsi="Times New Roman" w:cs="Times New Roman"/>
          <w:sz w:val="28"/>
          <w:szCs w:val="28"/>
          <w:lang w:eastAsia="ru-RU"/>
        </w:rPr>
        <w:t xml:space="preserve"> 2017</w:t>
      </w:r>
      <w:r>
        <w:rPr>
          <w:rFonts w:ascii="Times New Roman" w:eastAsia="Calibri" w:hAnsi="Times New Roman" w:cs="Times New Roman"/>
          <w:sz w:val="28"/>
          <w:szCs w:val="28"/>
          <w:lang w:eastAsia="ru-RU"/>
        </w:rPr>
        <w:t xml:space="preserve"> года</w:t>
      </w:r>
      <w:r w:rsidRPr="001A19C6">
        <w:rPr>
          <w:rFonts w:ascii="Times New Roman" w:eastAsia="Calibri" w:hAnsi="Times New Roman" w:cs="Times New Roman"/>
          <w:sz w:val="28"/>
          <w:szCs w:val="28"/>
          <w:lang w:eastAsia="ru-RU"/>
        </w:rPr>
        <w:t xml:space="preserve"> в </w:t>
      </w:r>
      <w:r>
        <w:rPr>
          <w:rFonts w:ascii="Times New Roman" w:eastAsia="Calibri" w:hAnsi="Times New Roman" w:cs="Times New Roman"/>
          <w:sz w:val="28"/>
          <w:szCs w:val="28"/>
          <w:lang w:eastAsia="ru-RU"/>
        </w:rPr>
        <w:t xml:space="preserve">общей </w:t>
      </w:r>
      <w:r w:rsidRPr="001A19C6">
        <w:rPr>
          <w:rFonts w:ascii="Times New Roman" w:eastAsia="Calibri" w:hAnsi="Times New Roman" w:cs="Times New Roman"/>
          <w:sz w:val="28"/>
          <w:szCs w:val="28"/>
          <w:lang w:eastAsia="ru-RU"/>
        </w:rPr>
        <w:t xml:space="preserve">сумме </w:t>
      </w:r>
      <w:r>
        <w:rPr>
          <w:rFonts w:ascii="Times New Roman" w:eastAsia="Calibri" w:hAnsi="Times New Roman" w:cs="Times New Roman"/>
          <w:sz w:val="28"/>
          <w:szCs w:val="28"/>
          <w:lang w:eastAsia="ru-RU"/>
        </w:rPr>
        <w:t>137,7</w:t>
      </w:r>
      <w:r w:rsidRPr="001A19C6">
        <w:rPr>
          <w:rFonts w:ascii="Times New Roman" w:eastAsia="Calibri" w:hAnsi="Times New Roman" w:cs="Times New Roman"/>
          <w:sz w:val="28"/>
          <w:szCs w:val="28"/>
          <w:lang w:eastAsia="ru-RU"/>
        </w:rPr>
        <w:t xml:space="preserve"> тыс. руб.</w:t>
      </w:r>
    </w:p>
    <w:p w:rsidR="00CB3F00" w:rsidRPr="001A19C6" w:rsidRDefault="001A19C6" w:rsidP="00EE7E98">
      <w:pPr>
        <w:pStyle w:val="a7"/>
        <w:numPr>
          <w:ilvl w:val="0"/>
          <w:numId w:val="121"/>
        </w:numPr>
        <w:shd w:val="clear" w:color="auto" w:fill="FFFFFF" w:themeFill="background1"/>
        <w:tabs>
          <w:tab w:val="left" w:pos="993"/>
        </w:tabs>
        <w:spacing w:after="0" w:line="240" w:lineRule="auto"/>
        <w:ind w:left="14" w:firstLine="714"/>
        <w:jc w:val="both"/>
        <w:rPr>
          <w:rFonts w:ascii="Times New Roman" w:eastAsia="Calibri" w:hAnsi="Times New Roman" w:cs="Times New Roman"/>
          <w:sz w:val="28"/>
          <w:szCs w:val="28"/>
          <w:lang w:eastAsia="ru-RU"/>
        </w:rPr>
      </w:pPr>
      <w:r w:rsidRPr="001A19C6">
        <w:rPr>
          <w:rFonts w:ascii="Times New Roman" w:eastAsia="Calibri" w:hAnsi="Times New Roman" w:cs="Times New Roman"/>
          <w:sz w:val="28"/>
          <w:szCs w:val="28"/>
          <w:lang w:eastAsia="ru-RU"/>
        </w:rPr>
        <w:t>ООО</w:t>
      </w:r>
      <w:r>
        <w:rPr>
          <w:rFonts w:ascii="Times New Roman" w:eastAsia="Calibri" w:hAnsi="Times New Roman" w:cs="Times New Roman"/>
          <w:sz w:val="28"/>
          <w:szCs w:val="28"/>
          <w:lang w:eastAsia="ru-RU"/>
        </w:rPr>
        <w:t xml:space="preserve"> «Газпром межрегионгаз Назрань» перечислено за услуги по газоснабжению </w:t>
      </w:r>
      <w:r w:rsidR="00CB3F00" w:rsidRPr="001A19C6">
        <w:rPr>
          <w:rFonts w:ascii="Times New Roman" w:eastAsia="Calibri" w:hAnsi="Times New Roman" w:cs="Times New Roman"/>
          <w:sz w:val="28"/>
          <w:szCs w:val="28"/>
          <w:lang w:eastAsia="ru-RU"/>
        </w:rPr>
        <w:t>за ноябрь</w:t>
      </w:r>
      <w:r w:rsidRPr="001A19C6">
        <w:rPr>
          <w:rFonts w:ascii="Times New Roman" w:eastAsia="Calibri" w:hAnsi="Times New Roman" w:cs="Times New Roman"/>
          <w:sz w:val="28"/>
          <w:szCs w:val="28"/>
          <w:lang w:eastAsia="ru-RU"/>
        </w:rPr>
        <w:t>- декабрь</w:t>
      </w:r>
      <w:r w:rsidR="00CB3F00" w:rsidRPr="001A19C6">
        <w:rPr>
          <w:rFonts w:ascii="Times New Roman" w:eastAsia="Calibri" w:hAnsi="Times New Roman" w:cs="Times New Roman"/>
          <w:sz w:val="28"/>
          <w:szCs w:val="28"/>
          <w:lang w:eastAsia="ru-RU"/>
        </w:rPr>
        <w:t xml:space="preserve"> 2017</w:t>
      </w:r>
      <w:r w:rsidRPr="001A19C6">
        <w:rPr>
          <w:rFonts w:ascii="Times New Roman" w:eastAsia="Calibri" w:hAnsi="Times New Roman" w:cs="Times New Roman"/>
          <w:sz w:val="28"/>
          <w:szCs w:val="28"/>
          <w:lang w:eastAsia="ru-RU"/>
        </w:rPr>
        <w:t xml:space="preserve"> года </w:t>
      </w:r>
      <w:r>
        <w:rPr>
          <w:rFonts w:ascii="Times New Roman" w:eastAsia="Calibri" w:hAnsi="Times New Roman" w:cs="Times New Roman"/>
          <w:sz w:val="28"/>
          <w:szCs w:val="28"/>
          <w:lang w:eastAsia="ru-RU"/>
        </w:rPr>
        <w:t>в общей сумме 180,1 тыс. руб.</w:t>
      </w:r>
      <w:r w:rsidR="00CB3F00" w:rsidRPr="001A19C6">
        <w:rPr>
          <w:rFonts w:ascii="Times New Roman" w:eastAsia="Calibri" w:hAnsi="Times New Roman" w:cs="Times New Roman"/>
          <w:sz w:val="28"/>
          <w:szCs w:val="28"/>
          <w:lang w:eastAsia="ru-RU"/>
        </w:rPr>
        <w:t>;</w:t>
      </w:r>
    </w:p>
    <w:p w:rsidR="001A19C6" w:rsidRPr="001A19C6" w:rsidRDefault="001A19C6" w:rsidP="00EE7E98">
      <w:pPr>
        <w:pStyle w:val="a7"/>
        <w:numPr>
          <w:ilvl w:val="0"/>
          <w:numId w:val="121"/>
        </w:numPr>
        <w:shd w:val="clear" w:color="auto" w:fill="FFFFFF" w:themeFill="background1"/>
        <w:tabs>
          <w:tab w:val="left" w:pos="993"/>
        </w:tabs>
        <w:spacing w:after="0" w:line="240" w:lineRule="auto"/>
        <w:ind w:left="14" w:firstLine="714"/>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 xml:space="preserve"> </w:t>
      </w:r>
      <w:r w:rsidRPr="001A19C6">
        <w:rPr>
          <w:rFonts w:ascii="Times New Roman" w:eastAsia="Calibri" w:hAnsi="Times New Roman" w:cs="Times New Roman"/>
          <w:sz w:val="28"/>
          <w:szCs w:val="28"/>
          <w:lang w:eastAsia="ru-RU"/>
        </w:rPr>
        <w:t xml:space="preserve">МИФНС России №1 по РИ </w:t>
      </w:r>
      <w:r>
        <w:rPr>
          <w:rFonts w:ascii="Times New Roman" w:eastAsia="Calibri" w:hAnsi="Times New Roman" w:cs="Times New Roman"/>
          <w:sz w:val="28"/>
          <w:szCs w:val="28"/>
          <w:lang w:eastAsia="ru-RU"/>
        </w:rPr>
        <w:t>уплачено</w:t>
      </w:r>
      <w:r w:rsidR="00CB3F00" w:rsidRPr="001A19C6">
        <w:rPr>
          <w:rFonts w:ascii="Times New Roman" w:eastAsia="Calibri" w:hAnsi="Times New Roman" w:cs="Times New Roman"/>
          <w:sz w:val="28"/>
          <w:szCs w:val="28"/>
          <w:lang w:eastAsia="ru-RU"/>
        </w:rPr>
        <w:t xml:space="preserve"> страховых взносов на обязательное пенсионное страхование за </w:t>
      </w:r>
      <w:smartTag w:uri="urn:schemas-microsoft-com:office:smarttags" w:element="metricconverter">
        <w:smartTagPr>
          <w:attr w:name="ProductID" w:val="2017 г"/>
        </w:smartTagPr>
        <w:r w:rsidR="00CB3F00" w:rsidRPr="001A19C6">
          <w:rPr>
            <w:rFonts w:ascii="Times New Roman" w:eastAsia="Calibri" w:hAnsi="Times New Roman" w:cs="Times New Roman"/>
            <w:sz w:val="28"/>
            <w:szCs w:val="28"/>
            <w:lang w:eastAsia="ru-RU"/>
          </w:rPr>
          <w:t>2017 г</w:t>
        </w:r>
      </w:smartTag>
      <w:r>
        <w:rPr>
          <w:rFonts w:ascii="Times New Roman" w:eastAsia="Calibri" w:hAnsi="Times New Roman" w:cs="Times New Roman"/>
          <w:sz w:val="28"/>
          <w:szCs w:val="28"/>
          <w:lang w:eastAsia="ru-RU"/>
        </w:rPr>
        <w:t>од</w:t>
      </w:r>
      <w:r w:rsidRPr="001A19C6">
        <w:rPr>
          <w:rFonts w:ascii="Times New Roman" w:eastAsia="Calibri" w:hAnsi="Times New Roman" w:cs="Times New Roman"/>
          <w:sz w:val="28"/>
          <w:szCs w:val="28"/>
          <w:lang w:eastAsia="ru-RU"/>
        </w:rPr>
        <w:t xml:space="preserve"> в сумме </w:t>
      </w:r>
      <w:r>
        <w:rPr>
          <w:rFonts w:ascii="Times New Roman" w:eastAsia="Calibri" w:hAnsi="Times New Roman" w:cs="Times New Roman"/>
          <w:sz w:val="28"/>
          <w:szCs w:val="28"/>
          <w:lang w:eastAsia="ru-RU"/>
        </w:rPr>
        <w:t>751,3</w:t>
      </w:r>
      <w:r w:rsidRPr="001A19C6">
        <w:rPr>
          <w:rFonts w:ascii="Times New Roman" w:eastAsia="Calibri" w:hAnsi="Times New Roman" w:cs="Times New Roman"/>
          <w:sz w:val="28"/>
          <w:szCs w:val="28"/>
          <w:lang w:eastAsia="ru-RU"/>
        </w:rPr>
        <w:t xml:space="preserve"> тыс. руб</w:t>
      </w:r>
      <w:r w:rsidR="00CB3F00" w:rsidRPr="001A19C6">
        <w:rPr>
          <w:rFonts w:ascii="Times New Roman" w:eastAsia="Calibri" w:hAnsi="Times New Roman" w:cs="Times New Roman"/>
          <w:sz w:val="28"/>
          <w:szCs w:val="28"/>
          <w:lang w:eastAsia="ru-RU"/>
        </w:rPr>
        <w:t>.;</w:t>
      </w:r>
    </w:p>
    <w:p w:rsidR="00CB3F00" w:rsidRPr="001A19C6" w:rsidRDefault="001A19C6" w:rsidP="00EE7E98">
      <w:pPr>
        <w:pStyle w:val="a7"/>
        <w:numPr>
          <w:ilvl w:val="0"/>
          <w:numId w:val="121"/>
        </w:numPr>
        <w:shd w:val="clear" w:color="auto" w:fill="FFFFFF" w:themeFill="background1"/>
        <w:tabs>
          <w:tab w:val="left" w:pos="993"/>
        </w:tabs>
        <w:spacing w:after="0" w:line="240" w:lineRule="auto"/>
        <w:ind w:left="14" w:firstLine="714"/>
        <w:jc w:val="both"/>
        <w:rPr>
          <w:rFonts w:ascii="Times New Roman" w:eastAsia="Calibri" w:hAnsi="Times New Roman" w:cs="Times New Roman"/>
          <w:sz w:val="28"/>
          <w:szCs w:val="28"/>
          <w:lang w:eastAsia="ru-RU"/>
        </w:rPr>
      </w:pPr>
      <w:r w:rsidRPr="001A19C6">
        <w:rPr>
          <w:rFonts w:ascii="Times New Roman" w:eastAsia="Calibri" w:hAnsi="Times New Roman" w:cs="Times New Roman"/>
          <w:sz w:val="28"/>
          <w:szCs w:val="28"/>
          <w:lang w:eastAsia="ru-RU"/>
        </w:rPr>
        <w:t xml:space="preserve">МИФНС России №1 по РИ </w:t>
      </w:r>
      <w:r>
        <w:rPr>
          <w:rFonts w:ascii="Times New Roman" w:eastAsia="Calibri" w:hAnsi="Times New Roman" w:cs="Times New Roman"/>
          <w:sz w:val="28"/>
          <w:szCs w:val="28"/>
          <w:lang w:eastAsia="ru-RU"/>
        </w:rPr>
        <w:t>уплачено</w:t>
      </w:r>
      <w:r w:rsidR="00CB3F00" w:rsidRPr="001A19C6">
        <w:rPr>
          <w:rFonts w:ascii="Times New Roman" w:eastAsia="Calibri" w:hAnsi="Times New Roman" w:cs="Times New Roman"/>
          <w:sz w:val="28"/>
          <w:szCs w:val="28"/>
          <w:lang w:eastAsia="ru-RU"/>
        </w:rPr>
        <w:t xml:space="preserve"> страховых взносов на обязательное медицинское страхование за </w:t>
      </w:r>
      <w:smartTag w:uri="urn:schemas-microsoft-com:office:smarttags" w:element="metricconverter">
        <w:smartTagPr>
          <w:attr w:name="ProductID" w:val="2017 г"/>
        </w:smartTagPr>
        <w:r w:rsidR="00CB3F00" w:rsidRPr="001A19C6">
          <w:rPr>
            <w:rFonts w:ascii="Times New Roman" w:eastAsia="Calibri" w:hAnsi="Times New Roman" w:cs="Times New Roman"/>
            <w:sz w:val="28"/>
            <w:szCs w:val="28"/>
            <w:lang w:eastAsia="ru-RU"/>
          </w:rPr>
          <w:t>2017 г</w:t>
        </w:r>
      </w:smartTag>
      <w:r>
        <w:rPr>
          <w:rFonts w:ascii="Times New Roman" w:eastAsia="Calibri" w:hAnsi="Times New Roman" w:cs="Times New Roman"/>
          <w:sz w:val="28"/>
          <w:szCs w:val="28"/>
          <w:lang w:eastAsia="ru-RU"/>
        </w:rPr>
        <w:t>од</w:t>
      </w:r>
      <w:r w:rsidRPr="001A19C6">
        <w:rPr>
          <w:rFonts w:ascii="Times New Roman" w:eastAsia="Calibri" w:hAnsi="Times New Roman" w:cs="Times New Roman"/>
          <w:sz w:val="28"/>
          <w:szCs w:val="28"/>
          <w:lang w:eastAsia="ru-RU"/>
        </w:rPr>
        <w:t xml:space="preserve"> в </w:t>
      </w:r>
      <w:r>
        <w:rPr>
          <w:rFonts w:ascii="Times New Roman" w:eastAsia="Calibri" w:hAnsi="Times New Roman" w:cs="Times New Roman"/>
          <w:sz w:val="28"/>
          <w:szCs w:val="28"/>
          <w:lang w:eastAsia="ru-RU"/>
        </w:rPr>
        <w:t xml:space="preserve">общей </w:t>
      </w:r>
      <w:r w:rsidRPr="001A19C6">
        <w:rPr>
          <w:rFonts w:ascii="Times New Roman" w:eastAsia="Calibri" w:hAnsi="Times New Roman" w:cs="Times New Roman"/>
          <w:sz w:val="28"/>
          <w:szCs w:val="28"/>
          <w:lang w:eastAsia="ru-RU"/>
        </w:rPr>
        <w:t xml:space="preserve">сумме </w:t>
      </w:r>
      <w:r w:rsidR="0033080B">
        <w:rPr>
          <w:rFonts w:ascii="Times New Roman" w:eastAsia="Calibri" w:hAnsi="Times New Roman" w:cs="Times New Roman"/>
          <w:sz w:val="28"/>
          <w:szCs w:val="28"/>
          <w:lang w:eastAsia="ru-RU"/>
        </w:rPr>
        <w:t>174,1</w:t>
      </w:r>
      <w:r w:rsidRPr="001A19C6">
        <w:rPr>
          <w:rFonts w:ascii="Times New Roman" w:eastAsia="Calibri" w:hAnsi="Times New Roman" w:cs="Times New Roman"/>
          <w:sz w:val="28"/>
          <w:szCs w:val="28"/>
          <w:lang w:eastAsia="ru-RU"/>
        </w:rPr>
        <w:t xml:space="preserve"> тыс. руб.</w:t>
      </w:r>
      <w:r w:rsidR="00CB3F00" w:rsidRPr="001A19C6">
        <w:rPr>
          <w:rFonts w:ascii="Times New Roman" w:eastAsia="Calibri" w:hAnsi="Times New Roman" w:cs="Times New Roman"/>
          <w:sz w:val="28"/>
          <w:szCs w:val="28"/>
          <w:lang w:eastAsia="ru-RU"/>
        </w:rPr>
        <w:t>;</w:t>
      </w:r>
    </w:p>
    <w:p w:rsidR="0033080B" w:rsidRPr="0033080B" w:rsidRDefault="0033080B" w:rsidP="00EE7E98">
      <w:pPr>
        <w:pStyle w:val="a7"/>
        <w:numPr>
          <w:ilvl w:val="0"/>
          <w:numId w:val="121"/>
        </w:numPr>
        <w:shd w:val="clear" w:color="auto" w:fill="FFFFFF" w:themeFill="background1"/>
        <w:tabs>
          <w:tab w:val="left" w:pos="993"/>
        </w:tabs>
        <w:spacing w:after="0" w:line="240" w:lineRule="auto"/>
        <w:ind w:left="14" w:firstLine="714"/>
        <w:jc w:val="both"/>
        <w:rPr>
          <w:rFonts w:ascii="Times New Roman" w:eastAsia="Calibri" w:hAnsi="Times New Roman" w:cs="Times New Roman"/>
          <w:sz w:val="28"/>
          <w:szCs w:val="28"/>
          <w:lang w:eastAsia="ru-RU"/>
        </w:rPr>
      </w:pPr>
      <w:r w:rsidRPr="0033080B">
        <w:rPr>
          <w:rFonts w:ascii="Times New Roman" w:eastAsia="Calibri" w:hAnsi="Times New Roman" w:cs="Times New Roman"/>
          <w:sz w:val="28"/>
          <w:szCs w:val="28"/>
          <w:lang w:eastAsia="ru-RU"/>
        </w:rPr>
        <w:t xml:space="preserve">ГУ – региональному отделению </w:t>
      </w:r>
      <w:r w:rsidR="00A63FD1">
        <w:rPr>
          <w:rFonts w:ascii="Times New Roman" w:eastAsia="Calibri" w:hAnsi="Times New Roman" w:cs="Times New Roman"/>
          <w:sz w:val="28"/>
          <w:szCs w:val="28"/>
          <w:lang w:eastAsia="ru-RU"/>
        </w:rPr>
        <w:t>ФСС</w:t>
      </w:r>
      <w:r w:rsidRPr="0033080B">
        <w:rPr>
          <w:rFonts w:ascii="Times New Roman" w:eastAsia="Calibri" w:hAnsi="Times New Roman" w:cs="Times New Roman"/>
          <w:sz w:val="28"/>
          <w:szCs w:val="28"/>
          <w:lang w:eastAsia="ru-RU"/>
        </w:rPr>
        <w:t xml:space="preserve"> РФ по РИ перечислены страховые взносы на обязательное социальное страхование </w:t>
      </w:r>
      <w:r>
        <w:rPr>
          <w:rFonts w:ascii="Times New Roman" w:eastAsia="Calibri" w:hAnsi="Times New Roman" w:cs="Times New Roman"/>
          <w:sz w:val="28"/>
          <w:szCs w:val="28"/>
          <w:lang w:eastAsia="ru-RU"/>
        </w:rPr>
        <w:t>за 2017 год</w:t>
      </w:r>
      <w:r w:rsidR="00CB3F00" w:rsidRPr="001A19C6">
        <w:rPr>
          <w:rFonts w:ascii="Times New Roman" w:eastAsia="Calibri" w:hAnsi="Times New Roman" w:cs="Times New Roman"/>
          <w:sz w:val="28"/>
          <w:szCs w:val="28"/>
          <w:lang w:eastAsia="ru-RU"/>
        </w:rPr>
        <w:t xml:space="preserve"> в</w:t>
      </w:r>
      <w:r>
        <w:rPr>
          <w:rFonts w:ascii="Times New Roman" w:eastAsia="Calibri" w:hAnsi="Times New Roman" w:cs="Times New Roman"/>
          <w:sz w:val="28"/>
          <w:szCs w:val="28"/>
          <w:lang w:eastAsia="ru-RU"/>
        </w:rPr>
        <w:t xml:space="preserve"> общей</w:t>
      </w:r>
      <w:r w:rsidR="00CB3F00" w:rsidRPr="001A19C6">
        <w:rPr>
          <w:rFonts w:ascii="Times New Roman" w:eastAsia="Calibri" w:hAnsi="Times New Roman" w:cs="Times New Roman"/>
          <w:sz w:val="28"/>
          <w:szCs w:val="28"/>
          <w:lang w:eastAsia="ru-RU"/>
        </w:rPr>
        <w:t xml:space="preserve"> сумме </w:t>
      </w:r>
      <w:r>
        <w:rPr>
          <w:rFonts w:ascii="Times New Roman" w:eastAsia="Calibri" w:hAnsi="Times New Roman" w:cs="Times New Roman"/>
          <w:sz w:val="28"/>
          <w:szCs w:val="28"/>
          <w:lang w:eastAsia="ru-RU"/>
        </w:rPr>
        <w:t>6,8</w:t>
      </w:r>
      <w:r w:rsidR="00CB3F00" w:rsidRPr="001A19C6">
        <w:rPr>
          <w:rFonts w:ascii="Times New Roman" w:eastAsia="Calibri" w:hAnsi="Times New Roman" w:cs="Times New Roman"/>
          <w:sz w:val="28"/>
          <w:szCs w:val="28"/>
          <w:lang w:eastAsia="ru-RU"/>
        </w:rPr>
        <w:t xml:space="preserve"> тыс. руб.</w:t>
      </w:r>
      <w:r>
        <w:rPr>
          <w:rFonts w:ascii="Times New Roman" w:eastAsia="Calibri" w:hAnsi="Times New Roman" w:cs="Times New Roman"/>
          <w:sz w:val="28"/>
          <w:szCs w:val="28"/>
          <w:lang w:eastAsia="ru-RU"/>
        </w:rPr>
        <w:t>;</w:t>
      </w:r>
    </w:p>
    <w:p w:rsidR="00CB3F00" w:rsidRPr="001A19C6" w:rsidRDefault="0033080B" w:rsidP="00EE7E98">
      <w:pPr>
        <w:pStyle w:val="a7"/>
        <w:numPr>
          <w:ilvl w:val="0"/>
          <w:numId w:val="121"/>
        </w:numPr>
        <w:shd w:val="clear" w:color="auto" w:fill="FFFFFF" w:themeFill="background1"/>
        <w:tabs>
          <w:tab w:val="left" w:pos="993"/>
        </w:tabs>
        <w:spacing w:after="0" w:line="240" w:lineRule="auto"/>
        <w:ind w:left="14" w:firstLine="714"/>
        <w:jc w:val="both"/>
        <w:rPr>
          <w:rFonts w:ascii="Times New Roman" w:eastAsia="Calibri" w:hAnsi="Times New Roman" w:cs="Times New Roman"/>
          <w:sz w:val="28"/>
          <w:szCs w:val="28"/>
          <w:lang w:eastAsia="ru-RU"/>
        </w:rPr>
      </w:pPr>
      <w:r w:rsidRPr="001A19C6">
        <w:rPr>
          <w:rFonts w:ascii="Times New Roman" w:eastAsia="Calibri" w:hAnsi="Times New Roman" w:cs="Times New Roman"/>
          <w:sz w:val="28"/>
          <w:szCs w:val="28"/>
          <w:lang w:eastAsia="ru-RU"/>
        </w:rPr>
        <w:t xml:space="preserve">ООО «БОНДИ» </w:t>
      </w:r>
      <w:r>
        <w:rPr>
          <w:rFonts w:ascii="Times New Roman" w:eastAsia="Calibri" w:hAnsi="Times New Roman" w:cs="Times New Roman"/>
          <w:sz w:val="28"/>
          <w:szCs w:val="28"/>
          <w:lang w:eastAsia="ru-RU"/>
        </w:rPr>
        <w:t>оплачена задолженность</w:t>
      </w:r>
      <w:r w:rsidR="00CB3F00" w:rsidRPr="001A19C6">
        <w:rPr>
          <w:rFonts w:ascii="Times New Roman" w:eastAsia="Calibri" w:hAnsi="Times New Roman" w:cs="Times New Roman"/>
          <w:sz w:val="28"/>
          <w:szCs w:val="28"/>
          <w:lang w:eastAsia="ru-RU"/>
        </w:rPr>
        <w:t xml:space="preserve"> за продукты питания за </w:t>
      </w:r>
      <w:smartTag w:uri="urn:schemas-microsoft-com:office:smarttags" w:element="metricconverter">
        <w:smartTagPr>
          <w:attr w:name="ProductID" w:val="2017 г"/>
        </w:smartTagPr>
        <w:r w:rsidR="00CB3F00" w:rsidRPr="001A19C6">
          <w:rPr>
            <w:rFonts w:ascii="Times New Roman" w:eastAsia="Calibri" w:hAnsi="Times New Roman" w:cs="Times New Roman"/>
            <w:sz w:val="28"/>
            <w:szCs w:val="28"/>
            <w:lang w:eastAsia="ru-RU"/>
          </w:rPr>
          <w:t>2017 г</w:t>
        </w:r>
      </w:smartTag>
      <w:r>
        <w:rPr>
          <w:rFonts w:ascii="Times New Roman" w:eastAsia="Calibri" w:hAnsi="Times New Roman" w:cs="Times New Roman"/>
          <w:sz w:val="28"/>
          <w:szCs w:val="28"/>
          <w:lang w:eastAsia="ru-RU"/>
        </w:rPr>
        <w:t>од</w:t>
      </w:r>
      <w:r w:rsidRPr="0033080B">
        <w:rPr>
          <w:rFonts w:ascii="Times New Roman" w:eastAsia="Calibri" w:hAnsi="Times New Roman" w:cs="Times New Roman"/>
          <w:sz w:val="28"/>
          <w:szCs w:val="28"/>
          <w:lang w:eastAsia="ru-RU"/>
        </w:rPr>
        <w:t xml:space="preserve"> </w:t>
      </w:r>
      <w:r w:rsidRPr="001A19C6">
        <w:rPr>
          <w:rFonts w:ascii="Times New Roman" w:eastAsia="Calibri" w:hAnsi="Times New Roman" w:cs="Times New Roman"/>
          <w:sz w:val="28"/>
          <w:szCs w:val="28"/>
          <w:lang w:eastAsia="ru-RU"/>
        </w:rPr>
        <w:t xml:space="preserve">в </w:t>
      </w:r>
      <w:r>
        <w:rPr>
          <w:rFonts w:ascii="Times New Roman" w:eastAsia="Calibri" w:hAnsi="Times New Roman" w:cs="Times New Roman"/>
          <w:sz w:val="28"/>
          <w:szCs w:val="28"/>
          <w:lang w:eastAsia="ru-RU"/>
        </w:rPr>
        <w:t xml:space="preserve">общей </w:t>
      </w:r>
      <w:r w:rsidRPr="001A19C6">
        <w:rPr>
          <w:rFonts w:ascii="Times New Roman" w:eastAsia="Calibri" w:hAnsi="Times New Roman" w:cs="Times New Roman"/>
          <w:sz w:val="28"/>
          <w:szCs w:val="28"/>
          <w:lang w:eastAsia="ru-RU"/>
        </w:rPr>
        <w:t xml:space="preserve">сумме </w:t>
      </w:r>
      <w:r>
        <w:rPr>
          <w:rFonts w:ascii="Times New Roman" w:eastAsia="Calibri" w:hAnsi="Times New Roman" w:cs="Times New Roman"/>
          <w:sz w:val="28"/>
          <w:szCs w:val="28"/>
          <w:lang w:eastAsia="ru-RU"/>
        </w:rPr>
        <w:t>3 536,8 тыс. рублей.</w:t>
      </w:r>
    </w:p>
    <w:p w:rsidR="00CB3F00" w:rsidRPr="00D84E9E" w:rsidRDefault="00D84E9E" w:rsidP="00D77D5D">
      <w:pPr>
        <w:shd w:val="clear" w:color="auto" w:fill="FFFFFF" w:themeFill="background1"/>
        <w:tabs>
          <w:tab w:val="left" w:pos="709"/>
          <w:tab w:val="left" w:pos="993"/>
        </w:tabs>
        <w:spacing w:after="0" w:line="240" w:lineRule="auto"/>
        <w:ind w:left="14"/>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ab/>
      </w:r>
      <w:r w:rsidR="00CB3F00" w:rsidRPr="00D84E9E">
        <w:rPr>
          <w:rFonts w:ascii="Times New Roman" w:eastAsia="Calibri" w:hAnsi="Times New Roman" w:cs="Times New Roman"/>
          <w:sz w:val="28"/>
          <w:szCs w:val="28"/>
          <w:lang w:eastAsia="ru-RU"/>
        </w:rPr>
        <w:t>В проверяемом периоде из-за несвоевременного исполнения обязательств республиканским бюджетом на выполнение государственного задания, ГБДОУ</w:t>
      </w:r>
      <w:r w:rsidR="00CB3F00" w:rsidRPr="00D84E9E">
        <w:rPr>
          <w:rFonts w:ascii="Times New Roman" w:eastAsia="Calibri" w:hAnsi="Times New Roman" w:cs="Times New Roman"/>
          <w:b/>
          <w:i/>
          <w:sz w:val="28"/>
          <w:szCs w:val="28"/>
          <w:u w:val="single"/>
          <w:lang w:eastAsia="ru-RU"/>
        </w:rPr>
        <w:t xml:space="preserve"> </w:t>
      </w:r>
      <w:r w:rsidR="00CB3F00" w:rsidRPr="00D84E9E">
        <w:rPr>
          <w:rFonts w:ascii="Times New Roman" w:eastAsia="Calibri" w:hAnsi="Times New Roman" w:cs="Times New Roman"/>
          <w:sz w:val="28"/>
          <w:szCs w:val="28"/>
          <w:lang w:eastAsia="ru-RU"/>
        </w:rPr>
        <w:t xml:space="preserve">«Детский сад №2 г. Назрань «Мир Детства» в установленный срок не произведена оплата НДФЛ и страховых взносов во внебюджетные фонды, в связи с чем </w:t>
      </w:r>
      <w:r>
        <w:rPr>
          <w:rFonts w:ascii="Times New Roman" w:eastAsia="Calibri" w:hAnsi="Times New Roman" w:cs="Times New Roman"/>
          <w:sz w:val="28"/>
          <w:szCs w:val="28"/>
          <w:lang w:eastAsia="ru-RU"/>
        </w:rPr>
        <w:t>Учреждением</w:t>
      </w:r>
      <w:r w:rsidR="00CB3F00" w:rsidRPr="00D84E9E">
        <w:rPr>
          <w:rFonts w:ascii="Times New Roman" w:eastAsia="Calibri" w:hAnsi="Times New Roman" w:cs="Times New Roman"/>
          <w:sz w:val="28"/>
          <w:szCs w:val="28"/>
          <w:lang w:eastAsia="ru-RU"/>
        </w:rPr>
        <w:t xml:space="preserve"> уплачена пеня в сумме 40,9 тыс. руб</w:t>
      </w:r>
      <w:r w:rsidRPr="00D84E9E">
        <w:rPr>
          <w:rFonts w:ascii="Times New Roman" w:eastAsia="Calibri" w:hAnsi="Times New Roman" w:cs="Times New Roman"/>
          <w:sz w:val="28"/>
          <w:szCs w:val="28"/>
          <w:lang w:eastAsia="ru-RU"/>
        </w:rPr>
        <w:t>лей</w:t>
      </w:r>
      <w:r w:rsidR="00CB3F00" w:rsidRPr="00D84E9E">
        <w:rPr>
          <w:rFonts w:ascii="Times New Roman" w:eastAsia="Calibri" w:hAnsi="Times New Roman" w:cs="Times New Roman"/>
          <w:sz w:val="28"/>
          <w:szCs w:val="28"/>
          <w:lang w:eastAsia="ru-RU"/>
        </w:rPr>
        <w:t>.</w:t>
      </w:r>
    </w:p>
    <w:p w:rsidR="00CB3F00" w:rsidRPr="00CB3F00" w:rsidRDefault="00CB3F00" w:rsidP="00D77D5D">
      <w:pPr>
        <w:shd w:val="clear" w:color="auto" w:fill="FFFFFF" w:themeFill="background1"/>
        <w:spacing w:after="0" w:line="240" w:lineRule="auto"/>
        <w:rPr>
          <w:rFonts w:ascii="Times New Roman" w:eastAsia="Calibri" w:hAnsi="Times New Roman" w:cs="Times New Roman"/>
          <w:sz w:val="28"/>
          <w:szCs w:val="28"/>
          <w:lang w:eastAsia="ru-RU"/>
        </w:rPr>
      </w:pPr>
    </w:p>
    <w:p w:rsidR="00CB3F00" w:rsidRPr="00FE1FF0" w:rsidRDefault="00CB3F00" w:rsidP="00D77D5D">
      <w:pPr>
        <w:shd w:val="clear" w:color="auto" w:fill="FFFFFF" w:themeFill="background1"/>
        <w:spacing w:after="0" w:line="240" w:lineRule="auto"/>
        <w:jc w:val="center"/>
        <w:rPr>
          <w:rFonts w:ascii="Times New Roman" w:eastAsia="Calibri" w:hAnsi="Times New Roman" w:cs="Times New Roman"/>
          <w:i/>
          <w:sz w:val="28"/>
          <w:szCs w:val="28"/>
          <w:lang w:eastAsia="ru-RU"/>
        </w:rPr>
      </w:pPr>
      <w:r w:rsidRPr="00FE1FF0">
        <w:rPr>
          <w:rFonts w:ascii="Times New Roman" w:eastAsia="Calibri" w:hAnsi="Times New Roman" w:cs="Times New Roman"/>
          <w:i/>
          <w:sz w:val="28"/>
          <w:szCs w:val="28"/>
          <w:lang w:eastAsia="ru-RU"/>
        </w:rPr>
        <w:t>по ГБД</w:t>
      </w:r>
      <w:r w:rsidR="00FE1FF0" w:rsidRPr="00FE1FF0">
        <w:rPr>
          <w:rFonts w:ascii="Times New Roman" w:eastAsia="Calibri" w:hAnsi="Times New Roman" w:cs="Times New Roman"/>
          <w:i/>
          <w:sz w:val="28"/>
          <w:szCs w:val="28"/>
          <w:lang w:eastAsia="ru-RU"/>
        </w:rPr>
        <w:t>ОУ «Детский сад №4 г. Назрани»:</w:t>
      </w:r>
    </w:p>
    <w:p w:rsidR="00CB3F00" w:rsidRPr="00A84BE2" w:rsidRDefault="00CB3F00" w:rsidP="00D77D5D">
      <w:pPr>
        <w:shd w:val="clear" w:color="auto" w:fill="FFFFFF" w:themeFill="background1"/>
        <w:spacing w:after="0" w:line="240" w:lineRule="auto"/>
        <w:ind w:firstLine="709"/>
        <w:jc w:val="both"/>
        <w:rPr>
          <w:rFonts w:ascii="Times New Roman" w:eastAsia="Calibri" w:hAnsi="Times New Roman" w:cs="Times New Roman"/>
          <w:sz w:val="28"/>
          <w:szCs w:val="28"/>
          <w:lang w:eastAsia="ru-RU"/>
        </w:rPr>
      </w:pPr>
      <w:r w:rsidRPr="00CB3F00">
        <w:rPr>
          <w:rFonts w:ascii="Times New Roman CYR" w:eastAsia="Calibri" w:hAnsi="Times New Roman CYR" w:cs="Times New Roman CYR"/>
          <w:sz w:val="28"/>
          <w:szCs w:val="28"/>
          <w:lang w:eastAsia="ru-RU"/>
        </w:rPr>
        <w:t>В нарушение пункта 37 Порядка, утвержденного Постановлением Правительства РИ №156</w:t>
      </w:r>
      <w:r w:rsidR="00A84BE2" w:rsidRPr="00A84BE2">
        <w:rPr>
          <w:rFonts w:ascii="Times New Roman" w:eastAsia="Calibri" w:hAnsi="Times New Roman" w:cs="Times New Roman"/>
          <w:color w:val="000000"/>
          <w:sz w:val="28"/>
          <w:szCs w:val="28"/>
          <w:lang w:eastAsia="ru-RU"/>
        </w:rPr>
        <w:t xml:space="preserve"> </w:t>
      </w:r>
      <w:r w:rsidR="00A84BE2" w:rsidRPr="00A84BE2">
        <w:rPr>
          <w:rFonts w:ascii="Times New Roman CYR" w:eastAsia="Calibri" w:hAnsi="Times New Roman CYR" w:cs="Times New Roman CYR"/>
          <w:sz w:val="28"/>
          <w:szCs w:val="28"/>
          <w:lang w:eastAsia="ru-RU"/>
        </w:rPr>
        <w:t>от 16.10.2015 года</w:t>
      </w:r>
      <w:r w:rsidRPr="00CB3F00">
        <w:rPr>
          <w:rFonts w:ascii="Times New Roman CYR" w:eastAsia="Calibri" w:hAnsi="Times New Roman CYR" w:cs="Times New Roman CYR"/>
          <w:sz w:val="28"/>
          <w:szCs w:val="28"/>
          <w:lang w:eastAsia="ru-RU"/>
        </w:rPr>
        <w:t xml:space="preserve">, </w:t>
      </w:r>
      <w:r w:rsidRPr="00CB3F00">
        <w:rPr>
          <w:rFonts w:ascii="Times New Roman" w:eastAsia="Calibri" w:hAnsi="Times New Roman" w:cs="Times New Roman"/>
          <w:sz w:val="28"/>
          <w:szCs w:val="28"/>
          <w:lang w:eastAsia="ru-RU"/>
        </w:rPr>
        <w:t xml:space="preserve">ГБДОУ «Детский сад №4 г. Назрани» </w:t>
      </w:r>
      <w:r w:rsidRPr="00CB3F00">
        <w:rPr>
          <w:rFonts w:ascii="Times New Roman CYR" w:eastAsia="Calibri" w:hAnsi="Times New Roman CYR" w:cs="Times New Roman CYR"/>
          <w:sz w:val="28"/>
          <w:szCs w:val="28"/>
          <w:lang w:eastAsia="ru-RU"/>
        </w:rPr>
        <w:t xml:space="preserve">предоставлены субсидии на выполнение государственного задания без наличия соглашения с Министерством, определяющим права, обязанности и ответственность сторон, в том числе объем и периодичность перечисления субсидии в течении финансового года в общей сумме </w:t>
      </w:r>
      <w:r w:rsidRPr="00A84BE2">
        <w:rPr>
          <w:rFonts w:ascii="Times New Roman CYR" w:eastAsia="Calibri" w:hAnsi="Times New Roman CYR" w:cs="Times New Roman CYR"/>
          <w:sz w:val="28"/>
          <w:szCs w:val="28"/>
          <w:lang w:eastAsia="ru-RU"/>
        </w:rPr>
        <w:t>20</w:t>
      </w:r>
      <w:r w:rsidR="00A84BE2" w:rsidRPr="00A84BE2">
        <w:rPr>
          <w:rFonts w:ascii="Times New Roman CYR" w:eastAsia="Calibri" w:hAnsi="Times New Roman CYR" w:cs="Times New Roman CYR"/>
          <w:sz w:val="28"/>
          <w:szCs w:val="28"/>
          <w:lang w:eastAsia="ru-RU"/>
        </w:rPr>
        <w:t> </w:t>
      </w:r>
      <w:r w:rsidRPr="00A84BE2">
        <w:rPr>
          <w:rFonts w:ascii="Times New Roman CYR" w:eastAsia="Calibri" w:hAnsi="Times New Roman CYR" w:cs="Times New Roman CYR"/>
          <w:sz w:val="28"/>
          <w:szCs w:val="28"/>
          <w:lang w:eastAsia="ru-RU"/>
        </w:rPr>
        <w:t>048,5 тыс. руб</w:t>
      </w:r>
      <w:r w:rsidR="00A84BE2" w:rsidRPr="00A84BE2">
        <w:rPr>
          <w:rFonts w:ascii="Times New Roman CYR" w:eastAsia="Calibri" w:hAnsi="Times New Roman CYR" w:cs="Times New Roman CYR"/>
          <w:sz w:val="28"/>
          <w:szCs w:val="28"/>
          <w:lang w:eastAsia="ru-RU"/>
        </w:rPr>
        <w:t>лей</w:t>
      </w:r>
      <w:r w:rsidRPr="00A84BE2">
        <w:rPr>
          <w:rFonts w:ascii="Times New Roman CYR" w:eastAsia="Calibri" w:hAnsi="Times New Roman CYR" w:cs="Times New Roman CYR"/>
          <w:sz w:val="28"/>
          <w:szCs w:val="28"/>
          <w:lang w:eastAsia="ru-RU"/>
        </w:rPr>
        <w:t>.</w:t>
      </w:r>
    </w:p>
    <w:p w:rsidR="00CB3F00" w:rsidRPr="00CB3F00" w:rsidRDefault="00A84BE2" w:rsidP="00D77D5D">
      <w:pPr>
        <w:shd w:val="clear" w:color="auto" w:fill="FFFFFF" w:themeFill="background1"/>
        <w:spacing w:after="0" w:line="240" w:lineRule="auto"/>
        <w:ind w:firstLine="709"/>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В нарушение статьи 78.1 Бюджетного Кодекса</w:t>
      </w:r>
      <w:r w:rsidR="00CB3F00" w:rsidRPr="00CB3F00">
        <w:rPr>
          <w:rFonts w:ascii="Times New Roman" w:eastAsia="Calibri" w:hAnsi="Times New Roman" w:cs="Times New Roman"/>
          <w:sz w:val="28"/>
          <w:szCs w:val="28"/>
          <w:lang w:eastAsia="ru-RU"/>
        </w:rPr>
        <w:t xml:space="preserve"> РФ и Приказа Минфина РФ №81н</w:t>
      </w:r>
      <w:r>
        <w:rPr>
          <w:rFonts w:ascii="Times New Roman" w:eastAsia="Calibri" w:hAnsi="Times New Roman" w:cs="Times New Roman"/>
          <w:sz w:val="28"/>
          <w:szCs w:val="28"/>
          <w:lang w:eastAsia="ru-RU"/>
        </w:rPr>
        <w:t>,</w:t>
      </w:r>
      <w:r w:rsidR="00CB3F00" w:rsidRPr="00CB3F00">
        <w:rPr>
          <w:rFonts w:ascii="Times New Roman" w:eastAsia="Calibri" w:hAnsi="Times New Roman" w:cs="Times New Roman"/>
          <w:sz w:val="28"/>
          <w:szCs w:val="28"/>
          <w:lang w:eastAsia="ru-RU"/>
        </w:rPr>
        <w:t xml:space="preserve"> произведена оплата обязательств предыдущего 2017 года за счет субсидий на финансовое обеспечение выполнения государственного задания, текущего 2018 года в общей </w:t>
      </w:r>
      <w:r w:rsidR="00CB3F00" w:rsidRPr="00A84BE2">
        <w:rPr>
          <w:rFonts w:ascii="Times New Roman" w:eastAsia="Calibri" w:hAnsi="Times New Roman" w:cs="Times New Roman"/>
          <w:sz w:val="28"/>
          <w:szCs w:val="28"/>
          <w:lang w:eastAsia="ru-RU"/>
        </w:rPr>
        <w:t>сумме 2</w:t>
      </w:r>
      <w:r w:rsidRPr="00A84BE2">
        <w:rPr>
          <w:rFonts w:ascii="Times New Roman" w:eastAsia="Calibri" w:hAnsi="Times New Roman" w:cs="Times New Roman"/>
          <w:sz w:val="28"/>
          <w:szCs w:val="28"/>
          <w:lang w:eastAsia="ru-RU"/>
        </w:rPr>
        <w:t> </w:t>
      </w:r>
      <w:r w:rsidR="00CB3F00" w:rsidRPr="00A84BE2">
        <w:rPr>
          <w:rFonts w:ascii="Times New Roman" w:eastAsia="Calibri" w:hAnsi="Times New Roman" w:cs="Times New Roman"/>
          <w:sz w:val="28"/>
          <w:szCs w:val="28"/>
          <w:lang w:eastAsia="ru-RU"/>
        </w:rPr>
        <w:t>887,0 тыс. руб.,</w:t>
      </w:r>
      <w:r w:rsidR="00CB3F00" w:rsidRPr="00CB3F00">
        <w:rPr>
          <w:rFonts w:ascii="Times New Roman" w:eastAsia="Calibri" w:hAnsi="Times New Roman" w:cs="Times New Roman"/>
          <w:sz w:val="28"/>
          <w:szCs w:val="28"/>
          <w:lang w:eastAsia="ru-RU"/>
        </w:rPr>
        <w:t xml:space="preserve"> что является нецелевым использованием средств республиканского бюджета, в том числе:</w:t>
      </w:r>
    </w:p>
    <w:p w:rsidR="00CB3F00" w:rsidRPr="00A84BE2" w:rsidRDefault="00A84BE2" w:rsidP="00EE7E98">
      <w:pPr>
        <w:pStyle w:val="a7"/>
        <w:numPr>
          <w:ilvl w:val="0"/>
          <w:numId w:val="122"/>
        </w:numPr>
        <w:shd w:val="clear" w:color="auto" w:fill="FFFFFF" w:themeFill="background1"/>
        <w:tabs>
          <w:tab w:val="left" w:pos="1134"/>
        </w:tabs>
        <w:spacing w:after="0" w:line="240" w:lineRule="auto"/>
        <w:ind w:left="42" w:firstLine="686"/>
        <w:jc w:val="both"/>
        <w:rPr>
          <w:rFonts w:ascii="Times New Roman" w:eastAsia="Calibri" w:hAnsi="Times New Roman" w:cs="Times New Roman"/>
          <w:sz w:val="28"/>
          <w:szCs w:val="28"/>
          <w:lang w:eastAsia="ru-RU"/>
        </w:rPr>
      </w:pPr>
      <w:r w:rsidRPr="00A84BE2">
        <w:rPr>
          <w:rFonts w:ascii="Times New Roman" w:eastAsia="Calibri" w:hAnsi="Times New Roman" w:cs="Times New Roman"/>
          <w:sz w:val="28"/>
          <w:szCs w:val="28"/>
          <w:lang w:eastAsia="ru-RU"/>
        </w:rPr>
        <w:t xml:space="preserve">ПАО «МРСК Северного Кавказа» </w:t>
      </w:r>
      <w:r w:rsidR="007236D7">
        <w:rPr>
          <w:rFonts w:ascii="Times New Roman" w:eastAsia="Calibri" w:hAnsi="Times New Roman" w:cs="Times New Roman"/>
          <w:sz w:val="28"/>
          <w:szCs w:val="28"/>
          <w:lang w:eastAsia="ru-RU"/>
        </w:rPr>
        <w:t>перечислено з</w:t>
      </w:r>
      <w:r w:rsidR="00CB3F00" w:rsidRPr="00A84BE2">
        <w:rPr>
          <w:rFonts w:ascii="Times New Roman" w:eastAsia="Calibri" w:hAnsi="Times New Roman" w:cs="Times New Roman"/>
          <w:sz w:val="28"/>
          <w:szCs w:val="28"/>
          <w:lang w:eastAsia="ru-RU"/>
        </w:rPr>
        <w:t xml:space="preserve">а </w:t>
      </w:r>
      <w:r w:rsidR="007236D7">
        <w:rPr>
          <w:rFonts w:ascii="Times New Roman" w:eastAsia="Calibri" w:hAnsi="Times New Roman" w:cs="Times New Roman"/>
          <w:sz w:val="28"/>
          <w:szCs w:val="28"/>
          <w:lang w:eastAsia="ru-RU"/>
        </w:rPr>
        <w:t xml:space="preserve">потребленную </w:t>
      </w:r>
      <w:r w:rsidR="00CB3F00" w:rsidRPr="00A84BE2">
        <w:rPr>
          <w:rFonts w:ascii="Times New Roman" w:eastAsia="Calibri" w:hAnsi="Times New Roman" w:cs="Times New Roman"/>
          <w:sz w:val="28"/>
          <w:szCs w:val="28"/>
          <w:lang w:eastAsia="ru-RU"/>
        </w:rPr>
        <w:t>э</w:t>
      </w:r>
      <w:r w:rsidR="007236D7">
        <w:rPr>
          <w:rFonts w:ascii="Times New Roman" w:eastAsia="Calibri" w:hAnsi="Times New Roman" w:cs="Times New Roman"/>
          <w:sz w:val="28"/>
          <w:szCs w:val="28"/>
          <w:lang w:eastAsia="ru-RU"/>
        </w:rPr>
        <w:t>лектроэнергию за декабрь 2017 года</w:t>
      </w:r>
      <w:r w:rsidR="00CB3F00" w:rsidRPr="00A84BE2">
        <w:rPr>
          <w:rFonts w:ascii="Times New Roman" w:eastAsia="Calibri" w:hAnsi="Times New Roman" w:cs="Times New Roman"/>
          <w:sz w:val="28"/>
          <w:szCs w:val="28"/>
          <w:lang w:eastAsia="ru-RU"/>
        </w:rPr>
        <w:t xml:space="preserve"> в сумме 43,6 тыс. руб.; </w:t>
      </w:r>
    </w:p>
    <w:p w:rsidR="00CB3F00" w:rsidRPr="00A84BE2" w:rsidRDefault="007236D7" w:rsidP="00EE7E98">
      <w:pPr>
        <w:pStyle w:val="a7"/>
        <w:numPr>
          <w:ilvl w:val="0"/>
          <w:numId w:val="122"/>
        </w:numPr>
        <w:shd w:val="clear" w:color="auto" w:fill="FFFFFF" w:themeFill="background1"/>
        <w:tabs>
          <w:tab w:val="left" w:pos="1134"/>
        </w:tabs>
        <w:spacing w:after="0" w:line="240" w:lineRule="auto"/>
        <w:ind w:left="42" w:firstLine="686"/>
        <w:jc w:val="both"/>
        <w:rPr>
          <w:rFonts w:ascii="Times New Roman" w:eastAsia="Calibri" w:hAnsi="Times New Roman" w:cs="Times New Roman"/>
          <w:sz w:val="28"/>
          <w:szCs w:val="28"/>
          <w:lang w:eastAsia="ru-RU"/>
        </w:rPr>
      </w:pPr>
      <w:r w:rsidRPr="00A84BE2">
        <w:rPr>
          <w:rFonts w:ascii="Times New Roman" w:eastAsia="Calibri" w:hAnsi="Times New Roman" w:cs="Times New Roman"/>
          <w:sz w:val="28"/>
          <w:szCs w:val="28"/>
          <w:lang w:eastAsia="ru-RU"/>
        </w:rPr>
        <w:t xml:space="preserve">ООО «Газпром межрегионгаз Назрань» </w:t>
      </w:r>
      <w:r>
        <w:rPr>
          <w:rFonts w:ascii="Times New Roman" w:eastAsia="Calibri" w:hAnsi="Times New Roman" w:cs="Times New Roman"/>
          <w:sz w:val="28"/>
          <w:szCs w:val="28"/>
          <w:lang w:eastAsia="ru-RU"/>
        </w:rPr>
        <w:t>о</w:t>
      </w:r>
      <w:r w:rsidR="00CB3F00" w:rsidRPr="00A84BE2">
        <w:rPr>
          <w:rFonts w:ascii="Times New Roman" w:eastAsia="Calibri" w:hAnsi="Times New Roman" w:cs="Times New Roman"/>
          <w:sz w:val="28"/>
          <w:szCs w:val="28"/>
          <w:lang w:eastAsia="ru-RU"/>
        </w:rPr>
        <w:t>плачена задолженность за пот</w:t>
      </w:r>
      <w:r>
        <w:rPr>
          <w:rFonts w:ascii="Times New Roman" w:eastAsia="Calibri" w:hAnsi="Times New Roman" w:cs="Times New Roman"/>
          <w:sz w:val="28"/>
          <w:szCs w:val="28"/>
          <w:lang w:eastAsia="ru-RU"/>
        </w:rPr>
        <w:t>ребленный газ за декабрь 2017 года</w:t>
      </w:r>
      <w:r w:rsidR="00CB3F00" w:rsidRPr="00A84BE2">
        <w:rPr>
          <w:rFonts w:ascii="Times New Roman" w:eastAsia="Calibri" w:hAnsi="Times New Roman" w:cs="Times New Roman"/>
          <w:sz w:val="28"/>
          <w:szCs w:val="28"/>
          <w:lang w:eastAsia="ru-RU"/>
        </w:rPr>
        <w:t xml:space="preserve"> в сумме 5,1 тыс. руб.;</w:t>
      </w:r>
    </w:p>
    <w:p w:rsidR="00CB3F00" w:rsidRPr="007236D7" w:rsidRDefault="007236D7" w:rsidP="00EE7E98">
      <w:pPr>
        <w:pStyle w:val="a7"/>
        <w:numPr>
          <w:ilvl w:val="0"/>
          <w:numId w:val="122"/>
        </w:numPr>
        <w:shd w:val="clear" w:color="auto" w:fill="FFFFFF" w:themeFill="background1"/>
        <w:tabs>
          <w:tab w:val="left" w:pos="1134"/>
        </w:tabs>
        <w:spacing w:after="0" w:line="240" w:lineRule="auto"/>
        <w:ind w:left="42" w:firstLine="686"/>
        <w:jc w:val="both"/>
        <w:rPr>
          <w:rFonts w:ascii="Times New Roman" w:eastAsia="Calibri" w:hAnsi="Times New Roman" w:cs="Times New Roman"/>
          <w:sz w:val="28"/>
          <w:szCs w:val="28"/>
          <w:lang w:eastAsia="ru-RU"/>
        </w:rPr>
      </w:pPr>
      <w:r w:rsidRPr="00A84BE2">
        <w:rPr>
          <w:rFonts w:ascii="Times New Roman" w:eastAsia="Calibri" w:hAnsi="Times New Roman" w:cs="Times New Roman"/>
          <w:sz w:val="28"/>
          <w:szCs w:val="28"/>
          <w:lang w:eastAsia="ru-RU"/>
        </w:rPr>
        <w:t xml:space="preserve">ООО «Русь-Продукт» </w:t>
      </w:r>
      <w:r>
        <w:rPr>
          <w:rFonts w:ascii="Times New Roman" w:eastAsia="Calibri" w:hAnsi="Times New Roman" w:cs="Times New Roman"/>
          <w:sz w:val="28"/>
          <w:szCs w:val="28"/>
          <w:lang w:eastAsia="ru-RU"/>
        </w:rPr>
        <w:t xml:space="preserve">перечислено </w:t>
      </w:r>
      <w:r w:rsidR="00CB3F00" w:rsidRPr="00A84BE2">
        <w:rPr>
          <w:rFonts w:ascii="Times New Roman" w:eastAsia="Calibri" w:hAnsi="Times New Roman" w:cs="Times New Roman"/>
          <w:sz w:val="28"/>
          <w:szCs w:val="28"/>
          <w:lang w:eastAsia="ru-RU"/>
        </w:rPr>
        <w:t>за поста</w:t>
      </w:r>
      <w:r>
        <w:rPr>
          <w:rFonts w:ascii="Times New Roman" w:eastAsia="Calibri" w:hAnsi="Times New Roman" w:cs="Times New Roman"/>
          <w:sz w:val="28"/>
          <w:szCs w:val="28"/>
          <w:lang w:eastAsia="ru-RU"/>
        </w:rPr>
        <w:t>вку продуктов питания за 2017 год</w:t>
      </w:r>
      <w:r w:rsidR="00CB3F00" w:rsidRPr="00A84BE2">
        <w:rPr>
          <w:rFonts w:ascii="Times New Roman" w:eastAsia="Calibri" w:hAnsi="Times New Roman" w:cs="Times New Roman"/>
          <w:sz w:val="28"/>
          <w:szCs w:val="28"/>
          <w:lang w:eastAsia="ru-RU"/>
        </w:rPr>
        <w:t xml:space="preserve"> в </w:t>
      </w:r>
      <w:r>
        <w:rPr>
          <w:rFonts w:ascii="Times New Roman" w:eastAsia="Calibri" w:hAnsi="Times New Roman" w:cs="Times New Roman"/>
          <w:sz w:val="28"/>
          <w:szCs w:val="28"/>
          <w:lang w:eastAsia="ru-RU"/>
        </w:rPr>
        <w:t xml:space="preserve">общей </w:t>
      </w:r>
      <w:r w:rsidR="00CB3F00" w:rsidRPr="00A84BE2">
        <w:rPr>
          <w:rFonts w:ascii="Times New Roman" w:eastAsia="Calibri" w:hAnsi="Times New Roman" w:cs="Times New Roman"/>
          <w:sz w:val="28"/>
          <w:szCs w:val="28"/>
          <w:lang w:eastAsia="ru-RU"/>
        </w:rPr>
        <w:t xml:space="preserve">сумме </w:t>
      </w:r>
      <w:r>
        <w:rPr>
          <w:rFonts w:ascii="Times New Roman" w:eastAsia="Calibri" w:hAnsi="Times New Roman" w:cs="Times New Roman"/>
          <w:sz w:val="28"/>
          <w:szCs w:val="28"/>
          <w:lang w:eastAsia="ru-RU"/>
        </w:rPr>
        <w:t>989,</w:t>
      </w:r>
      <w:r w:rsidR="00A90EB8">
        <w:rPr>
          <w:rFonts w:ascii="Times New Roman" w:eastAsia="Calibri" w:hAnsi="Times New Roman" w:cs="Times New Roman"/>
          <w:sz w:val="28"/>
          <w:szCs w:val="28"/>
          <w:lang w:eastAsia="ru-RU"/>
        </w:rPr>
        <w:t>4</w:t>
      </w:r>
      <w:r w:rsidR="00CB3F00" w:rsidRPr="00A84BE2">
        <w:rPr>
          <w:rFonts w:ascii="Times New Roman" w:eastAsia="Calibri" w:hAnsi="Times New Roman" w:cs="Times New Roman"/>
          <w:sz w:val="28"/>
          <w:szCs w:val="28"/>
          <w:lang w:eastAsia="ru-RU"/>
        </w:rPr>
        <w:t xml:space="preserve"> тыс. руб.;</w:t>
      </w:r>
    </w:p>
    <w:p w:rsidR="00CB3F00" w:rsidRPr="00A84BE2" w:rsidRDefault="007236D7" w:rsidP="00EE7E98">
      <w:pPr>
        <w:pStyle w:val="a7"/>
        <w:numPr>
          <w:ilvl w:val="0"/>
          <w:numId w:val="122"/>
        </w:numPr>
        <w:shd w:val="clear" w:color="auto" w:fill="FFFFFF" w:themeFill="background1"/>
        <w:tabs>
          <w:tab w:val="left" w:pos="1134"/>
        </w:tabs>
        <w:spacing w:after="0" w:line="240" w:lineRule="auto"/>
        <w:ind w:left="42" w:firstLine="686"/>
        <w:jc w:val="both"/>
        <w:rPr>
          <w:rFonts w:ascii="Times New Roman" w:eastAsia="Calibri" w:hAnsi="Times New Roman" w:cs="Times New Roman"/>
          <w:sz w:val="28"/>
          <w:szCs w:val="28"/>
          <w:lang w:eastAsia="ru-RU"/>
        </w:rPr>
      </w:pPr>
      <w:r w:rsidRPr="00A84BE2">
        <w:rPr>
          <w:rFonts w:ascii="Times New Roman" w:eastAsia="Calibri" w:hAnsi="Times New Roman" w:cs="Times New Roman"/>
          <w:sz w:val="28"/>
          <w:szCs w:val="28"/>
          <w:lang w:eastAsia="ru-RU"/>
        </w:rPr>
        <w:t xml:space="preserve">МИФНС России №1 по РИ </w:t>
      </w:r>
      <w:r w:rsidR="00CB3F00" w:rsidRPr="00A84BE2">
        <w:rPr>
          <w:rFonts w:ascii="Times New Roman" w:eastAsia="Calibri" w:hAnsi="Times New Roman" w:cs="Times New Roman"/>
          <w:sz w:val="28"/>
          <w:szCs w:val="28"/>
          <w:lang w:eastAsia="ru-RU"/>
        </w:rPr>
        <w:t xml:space="preserve">уплачены страховые взносы на обязательное медицинское страхование за </w:t>
      </w:r>
      <w:r>
        <w:rPr>
          <w:rFonts w:ascii="Times New Roman" w:eastAsia="Calibri" w:hAnsi="Times New Roman" w:cs="Times New Roman"/>
          <w:sz w:val="28"/>
          <w:szCs w:val="28"/>
          <w:lang w:eastAsia="ru-RU"/>
        </w:rPr>
        <w:t>2017 год</w:t>
      </w:r>
      <w:r w:rsidR="00CB3F00" w:rsidRPr="00A84BE2">
        <w:rPr>
          <w:rFonts w:ascii="Times New Roman" w:eastAsia="Calibri" w:hAnsi="Times New Roman" w:cs="Times New Roman"/>
          <w:sz w:val="28"/>
          <w:szCs w:val="28"/>
          <w:lang w:eastAsia="ru-RU"/>
        </w:rPr>
        <w:t xml:space="preserve"> в </w:t>
      </w:r>
      <w:r>
        <w:rPr>
          <w:rFonts w:ascii="Times New Roman" w:eastAsia="Calibri" w:hAnsi="Times New Roman" w:cs="Times New Roman"/>
          <w:sz w:val="28"/>
          <w:szCs w:val="28"/>
          <w:lang w:eastAsia="ru-RU"/>
        </w:rPr>
        <w:t>общей</w:t>
      </w:r>
      <w:r w:rsidR="00CB3F00" w:rsidRPr="00A84BE2">
        <w:rPr>
          <w:rFonts w:ascii="Times New Roman" w:eastAsia="Calibri" w:hAnsi="Times New Roman" w:cs="Times New Roman"/>
          <w:sz w:val="28"/>
          <w:szCs w:val="28"/>
          <w:lang w:eastAsia="ru-RU"/>
        </w:rPr>
        <w:t xml:space="preserve"> сумме </w:t>
      </w:r>
      <w:r>
        <w:rPr>
          <w:rFonts w:ascii="Times New Roman" w:eastAsia="Calibri" w:hAnsi="Times New Roman" w:cs="Times New Roman"/>
          <w:sz w:val="28"/>
          <w:szCs w:val="28"/>
          <w:lang w:eastAsia="ru-RU"/>
        </w:rPr>
        <w:t>145,0</w:t>
      </w:r>
      <w:r w:rsidR="00CB3F00" w:rsidRPr="00A84BE2">
        <w:rPr>
          <w:rFonts w:ascii="Times New Roman" w:eastAsia="Calibri" w:hAnsi="Times New Roman" w:cs="Times New Roman"/>
          <w:sz w:val="28"/>
          <w:szCs w:val="28"/>
          <w:lang w:eastAsia="ru-RU"/>
        </w:rPr>
        <w:t xml:space="preserve"> тыс. руб.;</w:t>
      </w:r>
    </w:p>
    <w:p w:rsidR="00CB3F00" w:rsidRPr="00A84BE2" w:rsidRDefault="007236D7" w:rsidP="00EE7E98">
      <w:pPr>
        <w:pStyle w:val="a7"/>
        <w:numPr>
          <w:ilvl w:val="0"/>
          <w:numId w:val="122"/>
        </w:numPr>
        <w:shd w:val="clear" w:color="auto" w:fill="FFFFFF" w:themeFill="background1"/>
        <w:tabs>
          <w:tab w:val="left" w:pos="1134"/>
        </w:tabs>
        <w:spacing w:after="0" w:line="240" w:lineRule="auto"/>
        <w:ind w:left="42" w:firstLine="686"/>
        <w:jc w:val="both"/>
        <w:rPr>
          <w:rFonts w:ascii="Times New Roman" w:eastAsia="Calibri" w:hAnsi="Times New Roman" w:cs="Times New Roman"/>
          <w:sz w:val="28"/>
          <w:szCs w:val="28"/>
          <w:lang w:eastAsia="ru-RU"/>
        </w:rPr>
      </w:pPr>
      <w:r w:rsidRPr="007236D7">
        <w:rPr>
          <w:rFonts w:ascii="Times New Roman" w:eastAsia="Calibri" w:hAnsi="Times New Roman" w:cs="Times New Roman"/>
          <w:sz w:val="28"/>
          <w:szCs w:val="28"/>
          <w:lang w:eastAsia="ru-RU"/>
        </w:rPr>
        <w:t xml:space="preserve">ГУ – региональному отделению </w:t>
      </w:r>
      <w:r w:rsidR="00A63FD1">
        <w:rPr>
          <w:rFonts w:ascii="Times New Roman" w:eastAsia="Calibri" w:hAnsi="Times New Roman" w:cs="Times New Roman"/>
          <w:sz w:val="28"/>
          <w:szCs w:val="28"/>
          <w:lang w:eastAsia="ru-RU"/>
        </w:rPr>
        <w:t>ФСС</w:t>
      </w:r>
      <w:r w:rsidRPr="007236D7">
        <w:rPr>
          <w:rFonts w:ascii="Times New Roman" w:eastAsia="Calibri" w:hAnsi="Times New Roman" w:cs="Times New Roman"/>
          <w:sz w:val="28"/>
          <w:szCs w:val="28"/>
          <w:lang w:eastAsia="ru-RU"/>
        </w:rPr>
        <w:t xml:space="preserve"> РФ по РИ перечислены страховые взносы на обязательное социальное страхование за 2017 год</w:t>
      </w:r>
      <w:r w:rsidR="00CB3F00" w:rsidRPr="00A84BE2">
        <w:rPr>
          <w:rFonts w:ascii="Times New Roman" w:eastAsia="Calibri" w:hAnsi="Times New Roman" w:cs="Times New Roman"/>
          <w:sz w:val="28"/>
          <w:szCs w:val="28"/>
          <w:lang w:eastAsia="ru-RU"/>
        </w:rPr>
        <w:t xml:space="preserve"> в </w:t>
      </w:r>
      <w:r>
        <w:rPr>
          <w:rFonts w:ascii="Times New Roman" w:eastAsia="Calibri" w:hAnsi="Times New Roman" w:cs="Times New Roman"/>
          <w:sz w:val="28"/>
          <w:szCs w:val="28"/>
          <w:lang w:eastAsia="ru-RU"/>
        </w:rPr>
        <w:t xml:space="preserve">общей </w:t>
      </w:r>
      <w:r w:rsidR="00CB3F00" w:rsidRPr="00A84BE2">
        <w:rPr>
          <w:rFonts w:ascii="Times New Roman" w:eastAsia="Calibri" w:hAnsi="Times New Roman" w:cs="Times New Roman"/>
          <w:sz w:val="28"/>
          <w:szCs w:val="28"/>
          <w:lang w:eastAsia="ru-RU"/>
        </w:rPr>
        <w:t xml:space="preserve">сумме </w:t>
      </w:r>
      <w:r>
        <w:rPr>
          <w:rFonts w:ascii="Times New Roman" w:eastAsia="Calibri" w:hAnsi="Times New Roman" w:cs="Times New Roman"/>
          <w:sz w:val="28"/>
          <w:szCs w:val="28"/>
          <w:lang w:eastAsia="ru-RU"/>
        </w:rPr>
        <w:t>5,7</w:t>
      </w:r>
      <w:r w:rsidR="00CB3F00" w:rsidRPr="00A84BE2">
        <w:rPr>
          <w:rFonts w:ascii="Times New Roman" w:eastAsia="Calibri" w:hAnsi="Times New Roman" w:cs="Times New Roman"/>
          <w:sz w:val="28"/>
          <w:szCs w:val="28"/>
          <w:lang w:eastAsia="ru-RU"/>
        </w:rPr>
        <w:t xml:space="preserve"> тыс. руб.;</w:t>
      </w:r>
    </w:p>
    <w:p w:rsidR="00CB3F00" w:rsidRDefault="007236D7" w:rsidP="00EE7E98">
      <w:pPr>
        <w:pStyle w:val="a7"/>
        <w:numPr>
          <w:ilvl w:val="0"/>
          <w:numId w:val="122"/>
        </w:numPr>
        <w:shd w:val="clear" w:color="auto" w:fill="FFFFFF" w:themeFill="background1"/>
        <w:tabs>
          <w:tab w:val="left" w:pos="1134"/>
        </w:tabs>
        <w:spacing w:after="0" w:line="240" w:lineRule="auto"/>
        <w:ind w:left="42" w:firstLine="686"/>
        <w:jc w:val="both"/>
        <w:rPr>
          <w:rFonts w:ascii="Times New Roman" w:eastAsia="Calibri" w:hAnsi="Times New Roman" w:cs="Times New Roman"/>
          <w:sz w:val="28"/>
          <w:szCs w:val="28"/>
          <w:lang w:eastAsia="ru-RU"/>
        </w:rPr>
      </w:pPr>
      <w:r w:rsidRPr="00A84BE2">
        <w:rPr>
          <w:rFonts w:ascii="Times New Roman" w:eastAsia="Calibri" w:hAnsi="Times New Roman" w:cs="Times New Roman"/>
          <w:sz w:val="28"/>
          <w:szCs w:val="28"/>
          <w:lang w:eastAsia="ru-RU"/>
        </w:rPr>
        <w:t xml:space="preserve">МИФНС России №1 по РИ </w:t>
      </w:r>
      <w:r w:rsidR="00CB3F00" w:rsidRPr="00A84BE2">
        <w:rPr>
          <w:rFonts w:ascii="Times New Roman" w:eastAsia="Calibri" w:hAnsi="Times New Roman" w:cs="Times New Roman"/>
          <w:sz w:val="28"/>
          <w:szCs w:val="28"/>
          <w:lang w:eastAsia="ru-RU"/>
        </w:rPr>
        <w:t xml:space="preserve">уплачены страховые взносы на обязательное пенсионное страхование </w:t>
      </w:r>
      <w:r>
        <w:rPr>
          <w:rFonts w:ascii="Times New Roman" w:eastAsia="Calibri" w:hAnsi="Times New Roman" w:cs="Times New Roman"/>
          <w:sz w:val="28"/>
          <w:szCs w:val="28"/>
          <w:lang w:eastAsia="ru-RU"/>
        </w:rPr>
        <w:t>за 2017 год</w:t>
      </w:r>
      <w:r w:rsidR="00CB3F00" w:rsidRPr="00A84BE2">
        <w:rPr>
          <w:rFonts w:ascii="Times New Roman" w:eastAsia="Calibri" w:hAnsi="Times New Roman" w:cs="Times New Roman"/>
          <w:sz w:val="28"/>
          <w:szCs w:val="28"/>
          <w:lang w:eastAsia="ru-RU"/>
        </w:rPr>
        <w:t xml:space="preserve"> в </w:t>
      </w:r>
      <w:r>
        <w:rPr>
          <w:rFonts w:ascii="Times New Roman" w:eastAsia="Calibri" w:hAnsi="Times New Roman" w:cs="Times New Roman"/>
          <w:sz w:val="28"/>
          <w:szCs w:val="28"/>
          <w:lang w:eastAsia="ru-RU"/>
        </w:rPr>
        <w:t>общей</w:t>
      </w:r>
      <w:r w:rsidR="00CB3F00" w:rsidRPr="00A84BE2">
        <w:rPr>
          <w:rFonts w:ascii="Times New Roman" w:eastAsia="Calibri" w:hAnsi="Times New Roman" w:cs="Times New Roman"/>
          <w:sz w:val="28"/>
          <w:szCs w:val="28"/>
          <w:lang w:eastAsia="ru-RU"/>
        </w:rPr>
        <w:t xml:space="preserve"> сумме </w:t>
      </w:r>
      <w:r>
        <w:rPr>
          <w:rFonts w:ascii="Times New Roman" w:eastAsia="Calibri" w:hAnsi="Times New Roman" w:cs="Times New Roman"/>
          <w:sz w:val="28"/>
          <w:szCs w:val="28"/>
          <w:lang w:eastAsia="ru-RU"/>
        </w:rPr>
        <w:t>625,5</w:t>
      </w:r>
      <w:r w:rsidR="00CB3F00" w:rsidRPr="00A84BE2">
        <w:rPr>
          <w:rFonts w:ascii="Times New Roman" w:eastAsia="Calibri" w:hAnsi="Times New Roman" w:cs="Times New Roman"/>
          <w:sz w:val="28"/>
          <w:szCs w:val="28"/>
          <w:lang w:eastAsia="ru-RU"/>
        </w:rPr>
        <w:t xml:space="preserve"> тыс. руб.;</w:t>
      </w:r>
    </w:p>
    <w:p w:rsidR="007236D7" w:rsidRPr="00A84BE2" w:rsidRDefault="007236D7" w:rsidP="00EE7E98">
      <w:pPr>
        <w:pStyle w:val="a7"/>
        <w:numPr>
          <w:ilvl w:val="0"/>
          <w:numId w:val="122"/>
        </w:numPr>
        <w:shd w:val="clear" w:color="auto" w:fill="FFFFFF" w:themeFill="background1"/>
        <w:tabs>
          <w:tab w:val="left" w:pos="1134"/>
        </w:tabs>
        <w:spacing w:after="0" w:line="240" w:lineRule="auto"/>
        <w:ind w:left="42" w:firstLine="686"/>
        <w:jc w:val="both"/>
        <w:rPr>
          <w:rFonts w:ascii="Times New Roman" w:eastAsia="Calibri" w:hAnsi="Times New Roman" w:cs="Times New Roman"/>
          <w:sz w:val="28"/>
          <w:szCs w:val="28"/>
          <w:lang w:eastAsia="ru-RU"/>
        </w:rPr>
      </w:pPr>
      <w:r w:rsidRPr="00A84BE2">
        <w:rPr>
          <w:rFonts w:ascii="Times New Roman" w:eastAsia="Calibri" w:hAnsi="Times New Roman" w:cs="Times New Roman"/>
          <w:sz w:val="28"/>
          <w:szCs w:val="28"/>
          <w:lang w:eastAsia="ru-RU"/>
        </w:rPr>
        <w:t xml:space="preserve">МИФНС России №1 по РИ уплачена задолженность по </w:t>
      </w:r>
      <w:r>
        <w:rPr>
          <w:rFonts w:ascii="Times New Roman" w:eastAsia="Calibri" w:hAnsi="Times New Roman" w:cs="Times New Roman"/>
          <w:sz w:val="28"/>
          <w:szCs w:val="28"/>
          <w:lang w:eastAsia="ru-RU"/>
        </w:rPr>
        <w:t>налогу на доход физических лиц за 2017 год</w:t>
      </w:r>
      <w:r w:rsidRPr="00A84BE2">
        <w:rPr>
          <w:rFonts w:ascii="Times New Roman" w:eastAsia="Calibri" w:hAnsi="Times New Roman" w:cs="Times New Roman"/>
          <w:sz w:val="28"/>
          <w:szCs w:val="28"/>
          <w:lang w:eastAsia="ru-RU"/>
        </w:rPr>
        <w:t xml:space="preserve"> в</w:t>
      </w:r>
      <w:r>
        <w:rPr>
          <w:rFonts w:ascii="Times New Roman" w:eastAsia="Calibri" w:hAnsi="Times New Roman" w:cs="Times New Roman"/>
          <w:sz w:val="28"/>
          <w:szCs w:val="28"/>
          <w:lang w:eastAsia="ru-RU"/>
        </w:rPr>
        <w:t xml:space="preserve"> общей</w:t>
      </w:r>
      <w:r w:rsidRPr="00A84BE2">
        <w:rPr>
          <w:rFonts w:ascii="Times New Roman" w:eastAsia="Calibri" w:hAnsi="Times New Roman" w:cs="Times New Roman"/>
          <w:sz w:val="28"/>
          <w:szCs w:val="28"/>
          <w:lang w:eastAsia="ru-RU"/>
        </w:rPr>
        <w:t xml:space="preserve"> сумме </w:t>
      </w:r>
      <w:r w:rsidR="006029A5">
        <w:rPr>
          <w:rFonts w:ascii="Times New Roman" w:eastAsia="Calibri" w:hAnsi="Times New Roman" w:cs="Times New Roman"/>
          <w:sz w:val="28"/>
          <w:szCs w:val="28"/>
          <w:lang w:eastAsia="ru-RU"/>
        </w:rPr>
        <w:t>55,0</w:t>
      </w:r>
      <w:r w:rsidRPr="00A84BE2">
        <w:rPr>
          <w:rFonts w:ascii="Times New Roman" w:eastAsia="Calibri" w:hAnsi="Times New Roman" w:cs="Times New Roman"/>
          <w:sz w:val="28"/>
          <w:szCs w:val="28"/>
          <w:lang w:eastAsia="ru-RU"/>
        </w:rPr>
        <w:t xml:space="preserve"> тыс. руб.;</w:t>
      </w:r>
    </w:p>
    <w:p w:rsidR="007236D7" w:rsidRPr="00A84BE2" w:rsidRDefault="006029A5" w:rsidP="00EE7E98">
      <w:pPr>
        <w:pStyle w:val="a7"/>
        <w:numPr>
          <w:ilvl w:val="0"/>
          <w:numId w:val="122"/>
        </w:numPr>
        <w:shd w:val="clear" w:color="auto" w:fill="FFFFFF" w:themeFill="background1"/>
        <w:tabs>
          <w:tab w:val="left" w:pos="1134"/>
        </w:tabs>
        <w:spacing w:after="0" w:line="240" w:lineRule="auto"/>
        <w:ind w:left="42" w:firstLine="686"/>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Погашена задолженность за аренду помещений в общей сумме 257,5 тыс.руб.;</w:t>
      </w:r>
    </w:p>
    <w:p w:rsidR="00CB3F00" w:rsidRPr="00A84BE2" w:rsidRDefault="006029A5" w:rsidP="00EE7E98">
      <w:pPr>
        <w:pStyle w:val="a7"/>
        <w:numPr>
          <w:ilvl w:val="0"/>
          <w:numId w:val="122"/>
        </w:numPr>
        <w:shd w:val="clear" w:color="auto" w:fill="FFFFFF" w:themeFill="background1"/>
        <w:tabs>
          <w:tab w:val="left" w:pos="1134"/>
        </w:tabs>
        <w:spacing w:after="0" w:line="240" w:lineRule="auto"/>
        <w:ind w:left="42" w:firstLine="686"/>
        <w:jc w:val="both"/>
        <w:rPr>
          <w:rFonts w:ascii="Times New Roman" w:eastAsia="Calibri" w:hAnsi="Times New Roman" w:cs="Times New Roman"/>
          <w:sz w:val="28"/>
          <w:szCs w:val="28"/>
          <w:lang w:eastAsia="ru-RU"/>
        </w:rPr>
      </w:pPr>
      <w:r w:rsidRPr="00A84BE2">
        <w:rPr>
          <w:rFonts w:ascii="Times New Roman" w:eastAsia="Calibri" w:hAnsi="Times New Roman" w:cs="Times New Roman"/>
          <w:sz w:val="28"/>
          <w:szCs w:val="28"/>
          <w:lang w:eastAsia="ru-RU"/>
        </w:rPr>
        <w:t xml:space="preserve">АО «Барс груп» </w:t>
      </w:r>
      <w:r>
        <w:rPr>
          <w:rFonts w:ascii="Times New Roman" w:eastAsia="Calibri" w:hAnsi="Times New Roman" w:cs="Times New Roman"/>
          <w:sz w:val="28"/>
          <w:szCs w:val="28"/>
          <w:lang w:eastAsia="ru-RU"/>
        </w:rPr>
        <w:t>перечислено</w:t>
      </w:r>
      <w:r w:rsidR="00CB3F00" w:rsidRPr="00A84BE2">
        <w:rPr>
          <w:rFonts w:ascii="Times New Roman" w:eastAsia="Calibri" w:hAnsi="Times New Roman" w:cs="Times New Roman"/>
          <w:sz w:val="28"/>
          <w:szCs w:val="28"/>
          <w:lang w:eastAsia="ru-RU"/>
        </w:rPr>
        <w:t xml:space="preserve"> за услуги информационной системы управления </w:t>
      </w:r>
      <w:r>
        <w:rPr>
          <w:rFonts w:ascii="Times New Roman" w:eastAsia="Calibri" w:hAnsi="Times New Roman" w:cs="Times New Roman"/>
          <w:sz w:val="28"/>
          <w:szCs w:val="28"/>
          <w:lang w:eastAsia="ru-RU"/>
        </w:rPr>
        <w:t>за 2016 год</w:t>
      </w:r>
      <w:r w:rsidRPr="00A84BE2">
        <w:rPr>
          <w:rFonts w:ascii="Times New Roman" w:eastAsia="Calibri" w:hAnsi="Times New Roman" w:cs="Times New Roman"/>
          <w:sz w:val="28"/>
          <w:szCs w:val="28"/>
          <w:lang w:eastAsia="ru-RU"/>
        </w:rPr>
        <w:t xml:space="preserve"> </w:t>
      </w:r>
      <w:r w:rsidR="00CB3F00" w:rsidRPr="00A84BE2">
        <w:rPr>
          <w:rFonts w:ascii="Times New Roman" w:eastAsia="Calibri" w:hAnsi="Times New Roman" w:cs="Times New Roman"/>
          <w:sz w:val="28"/>
          <w:szCs w:val="28"/>
          <w:lang w:eastAsia="ru-RU"/>
        </w:rPr>
        <w:t>в сумме 36,6 тыс. руб.;</w:t>
      </w:r>
    </w:p>
    <w:p w:rsidR="00CB3F00" w:rsidRPr="00A84BE2" w:rsidRDefault="006029A5" w:rsidP="00EE7E98">
      <w:pPr>
        <w:pStyle w:val="a7"/>
        <w:numPr>
          <w:ilvl w:val="0"/>
          <w:numId w:val="122"/>
        </w:numPr>
        <w:shd w:val="clear" w:color="auto" w:fill="FFFFFF" w:themeFill="background1"/>
        <w:tabs>
          <w:tab w:val="left" w:pos="1134"/>
        </w:tabs>
        <w:spacing w:after="0" w:line="240" w:lineRule="auto"/>
        <w:ind w:left="42" w:firstLine="686"/>
        <w:jc w:val="both"/>
        <w:rPr>
          <w:rFonts w:ascii="Times New Roman" w:eastAsia="Calibri" w:hAnsi="Times New Roman" w:cs="Times New Roman"/>
          <w:sz w:val="28"/>
          <w:szCs w:val="28"/>
          <w:lang w:eastAsia="ru-RU"/>
        </w:rPr>
      </w:pPr>
      <w:r w:rsidRPr="00A84BE2">
        <w:rPr>
          <w:rFonts w:ascii="Times New Roman" w:eastAsia="Calibri" w:hAnsi="Times New Roman" w:cs="Times New Roman"/>
          <w:sz w:val="28"/>
          <w:szCs w:val="28"/>
          <w:lang w:eastAsia="ru-RU"/>
        </w:rPr>
        <w:t xml:space="preserve">ООО «Юг-Информ» </w:t>
      </w:r>
      <w:r>
        <w:rPr>
          <w:rFonts w:ascii="Times New Roman" w:eastAsia="Calibri" w:hAnsi="Times New Roman" w:cs="Times New Roman"/>
          <w:sz w:val="28"/>
          <w:szCs w:val="28"/>
          <w:lang w:eastAsia="ru-RU"/>
        </w:rPr>
        <w:t xml:space="preserve">перечислено </w:t>
      </w:r>
      <w:r w:rsidR="00CB3F00" w:rsidRPr="00A84BE2">
        <w:rPr>
          <w:rFonts w:ascii="Times New Roman" w:eastAsia="Calibri" w:hAnsi="Times New Roman" w:cs="Times New Roman"/>
          <w:sz w:val="28"/>
          <w:szCs w:val="28"/>
          <w:lang w:eastAsia="ru-RU"/>
        </w:rPr>
        <w:t xml:space="preserve">за услуги программы «Барс </w:t>
      </w:r>
      <w:r w:rsidR="00CB3F00" w:rsidRPr="00A84BE2">
        <w:rPr>
          <w:rFonts w:ascii="Times New Roman" w:eastAsia="Calibri" w:hAnsi="Times New Roman" w:cs="Times New Roman"/>
          <w:sz w:val="28"/>
          <w:szCs w:val="28"/>
          <w:lang w:val="en-US" w:eastAsia="ru-RU"/>
        </w:rPr>
        <w:t>WEB</w:t>
      </w:r>
      <w:r w:rsidR="00CB3F00" w:rsidRPr="00A84BE2">
        <w:rPr>
          <w:rFonts w:ascii="Times New Roman" w:eastAsia="Calibri" w:hAnsi="Times New Roman" w:cs="Times New Roman"/>
          <w:sz w:val="28"/>
          <w:szCs w:val="28"/>
          <w:lang w:eastAsia="ru-RU"/>
        </w:rPr>
        <w:t xml:space="preserve">» </w:t>
      </w:r>
      <w:r>
        <w:rPr>
          <w:rFonts w:ascii="Times New Roman" w:eastAsia="Calibri" w:hAnsi="Times New Roman" w:cs="Times New Roman"/>
          <w:sz w:val="28"/>
          <w:szCs w:val="28"/>
          <w:lang w:eastAsia="ru-RU"/>
        </w:rPr>
        <w:t>за 2016 год</w:t>
      </w:r>
      <w:r w:rsidRPr="00A84BE2">
        <w:rPr>
          <w:rFonts w:ascii="Times New Roman" w:eastAsia="Calibri" w:hAnsi="Times New Roman" w:cs="Times New Roman"/>
          <w:sz w:val="28"/>
          <w:szCs w:val="28"/>
          <w:lang w:eastAsia="ru-RU"/>
        </w:rPr>
        <w:t xml:space="preserve"> </w:t>
      </w:r>
      <w:r w:rsidR="00CB3F00" w:rsidRPr="00A84BE2">
        <w:rPr>
          <w:rFonts w:ascii="Times New Roman" w:eastAsia="Calibri" w:hAnsi="Times New Roman" w:cs="Times New Roman"/>
          <w:sz w:val="28"/>
          <w:szCs w:val="28"/>
          <w:lang w:eastAsia="ru-RU"/>
        </w:rPr>
        <w:t>в сумме 4,9 тыс. руб.;</w:t>
      </w:r>
    </w:p>
    <w:p w:rsidR="00CB3F00" w:rsidRPr="00A84BE2" w:rsidRDefault="006029A5" w:rsidP="00EE7E98">
      <w:pPr>
        <w:pStyle w:val="a7"/>
        <w:numPr>
          <w:ilvl w:val="0"/>
          <w:numId w:val="122"/>
        </w:numPr>
        <w:shd w:val="clear" w:color="auto" w:fill="FFFFFF" w:themeFill="background1"/>
        <w:tabs>
          <w:tab w:val="left" w:pos="1134"/>
        </w:tabs>
        <w:spacing w:after="0" w:line="240" w:lineRule="auto"/>
        <w:ind w:left="42" w:firstLine="686"/>
        <w:jc w:val="both"/>
        <w:rPr>
          <w:rFonts w:ascii="Times New Roman" w:eastAsia="Calibri" w:hAnsi="Times New Roman" w:cs="Times New Roman"/>
          <w:sz w:val="28"/>
          <w:szCs w:val="28"/>
          <w:lang w:eastAsia="ru-RU"/>
        </w:rPr>
      </w:pPr>
      <w:r w:rsidRPr="00A84BE2">
        <w:rPr>
          <w:rFonts w:ascii="Times New Roman" w:eastAsia="Calibri" w:hAnsi="Times New Roman" w:cs="Times New Roman"/>
          <w:sz w:val="28"/>
          <w:szCs w:val="28"/>
          <w:lang w:eastAsia="ru-RU"/>
        </w:rPr>
        <w:t xml:space="preserve">МУП «Специализированная коммунальное </w:t>
      </w:r>
      <w:r>
        <w:rPr>
          <w:rFonts w:ascii="Times New Roman" w:eastAsia="Calibri" w:hAnsi="Times New Roman" w:cs="Times New Roman"/>
          <w:sz w:val="28"/>
          <w:szCs w:val="28"/>
          <w:lang w:eastAsia="ru-RU"/>
        </w:rPr>
        <w:t>предприятие» оплачено за вывоз мусора за 2016, 2017 годы</w:t>
      </w:r>
      <w:r w:rsidR="00CB3F00" w:rsidRPr="00A84BE2">
        <w:rPr>
          <w:rFonts w:ascii="Times New Roman" w:eastAsia="Calibri" w:hAnsi="Times New Roman" w:cs="Times New Roman"/>
          <w:sz w:val="28"/>
          <w:szCs w:val="28"/>
          <w:lang w:eastAsia="ru-RU"/>
        </w:rPr>
        <w:t xml:space="preserve"> в</w:t>
      </w:r>
      <w:r>
        <w:rPr>
          <w:rFonts w:ascii="Times New Roman" w:eastAsia="Calibri" w:hAnsi="Times New Roman" w:cs="Times New Roman"/>
          <w:sz w:val="28"/>
          <w:szCs w:val="28"/>
          <w:lang w:eastAsia="ru-RU"/>
        </w:rPr>
        <w:t xml:space="preserve"> общей</w:t>
      </w:r>
      <w:r w:rsidR="00CB3F00" w:rsidRPr="00A84BE2">
        <w:rPr>
          <w:rFonts w:ascii="Times New Roman" w:eastAsia="Calibri" w:hAnsi="Times New Roman" w:cs="Times New Roman"/>
          <w:sz w:val="28"/>
          <w:szCs w:val="28"/>
          <w:lang w:eastAsia="ru-RU"/>
        </w:rPr>
        <w:t xml:space="preserve"> сумме </w:t>
      </w:r>
      <w:r>
        <w:rPr>
          <w:rFonts w:ascii="Times New Roman" w:eastAsia="Calibri" w:hAnsi="Times New Roman" w:cs="Times New Roman"/>
          <w:sz w:val="28"/>
          <w:szCs w:val="28"/>
          <w:lang w:eastAsia="ru-RU"/>
        </w:rPr>
        <w:t>32,1</w:t>
      </w:r>
      <w:r w:rsidR="00CB3F00" w:rsidRPr="00A84BE2">
        <w:rPr>
          <w:rFonts w:ascii="Times New Roman" w:eastAsia="Calibri" w:hAnsi="Times New Roman" w:cs="Times New Roman"/>
          <w:sz w:val="28"/>
          <w:szCs w:val="28"/>
          <w:lang w:eastAsia="ru-RU"/>
        </w:rPr>
        <w:t xml:space="preserve"> тыс. руб.;</w:t>
      </w:r>
    </w:p>
    <w:p w:rsidR="00CB3F00" w:rsidRPr="00A84BE2" w:rsidRDefault="006029A5" w:rsidP="00EE7E98">
      <w:pPr>
        <w:pStyle w:val="a7"/>
        <w:numPr>
          <w:ilvl w:val="0"/>
          <w:numId w:val="122"/>
        </w:numPr>
        <w:shd w:val="clear" w:color="auto" w:fill="FFFFFF" w:themeFill="background1"/>
        <w:tabs>
          <w:tab w:val="left" w:pos="1134"/>
        </w:tabs>
        <w:spacing w:after="0" w:line="240" w:lineRule="auto"/>
        <w:ind w:left="42" w:firstLine="686"/>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 xml:space="preserve">Индивидуальному предпринимателю </w:t>
      </w:r>
      <w:r w:rsidRPr="00A84BE2">
        <w:rPr>
          <w:rFonts w:ascii="Times New Roman" w:eastAsia="Calibri" w:hAnsi="Times New Roman" w:cs="Times New Roman"/>
          <w:sz w:val="28"/>
          <w:szCs w:val="28"/>
          <w:lang w:eastAsia="ru-RU"/>
        </w:rPr>
        <w:t xml:space="preserve">Мержоевой М.И. </w:t>
      </w:r>
      <w:r>
        <w:rPr>
          <w:rFonts w:ascii="Times New Roman" w:eastAsia="Calibri" w:hAnsi="Times New Roman" w:cs="Times New Roman"/>
          <w:sz w:val="28"/>
          <w:szCs w:val="28"/>
          <w:lang w:eastAsia="ru-RU"/>
        </w:rPr>
        <w:t>о</w:t>
      </w:r>
      <w:r w:rsidR="00CB3F00" w:rsidRPr="00A84BE2">
        <w:rPr>
          <w:rFonts w:ascii="Times New Roman" w:eastAsia="Calibri" w:hAnsi="Times New Roman" w:cs="Times New Roman"/>
          <w:sz w:val="28"/>
          <w:szCs w:val="28"/>
          <w:lang w:eastAsia="ru-RU"/>
        </w:rPr>
        <w:t>плачена задолженност</w:t>
      </w:r>
      <w:r>
        <w:rPr>
          <w:rFonts w:ascii="Times New Roman" w:eastAsia="Calibri" w:hAnsi="Times New Roman" w:cs="Times New Roman"/>
          <w:sz w:val="28"/>
          <w:szCs w:val="28"/>
          <w:lang w:eastAsia="ru-RU"/>
        </w:rPr>
        <w:t xml:space="preserve">ь за ремонт помещения за 2017 год </w:t>
      </w:r>
      <w:r w:rsidR="00CB3F00" w:rsidRPr="00A84BE2">
        <w:rPr>
          <w:rFonts w:ascii="Times New Roman" w:eastAsia="Calibri" w:hAnsi="Times New Roman" w:cs="Times New Roman"/>
          <w:sz w:val="28"/>
          <w:szCs w:val="28"/>
          <w:lang w:eastAsia="ru-RU"/>
        </w:rPr>
        <w:t xml:space="preserve">в </w:t>
      </w:r>
      <w:r>
        <w:rPr>
          <w:rFonts w:ascii="Times New Roman" w:eastAsia="Calibri" w:hAnsi="Times New Roman" w:cs="Times New Roman"/>
          <w:sz w:val="28"/>
          <w:szCs w:val="28"/>
          <w:lang w:eastAsia="ru-RU"/>
        </w:rPr>
        <w:t xml:space="preserve">общей </w:t>
      </w:r>
      <w:r w:rsidR="00CB3F00" w:rsidRPr="00A84BE2">
        <w:rPr>
          <w:rFonts w:ascii="Times New Roman" w:eastAsia="Calibri" w:hAnsi="Times New Roman" w:cs="Times New Roman"/>
          <w:sz w:val="28"/>
          <w:szCs w:val="28"/>
          <w:lang w:eastAsia="ru-RU"/>
        </w:rPr>
        <w:t xml:space="preserve">сумме </w:t>
      </w:r>
      <w:r>
        <w:rPr>
          <w:rFonts w:ascii="Times New Roman" w:eastAsia="Calibri" w:hAnsi="Times New Roman" w:cs="Times New Roman"/>
          <w:sz w:val="28"/>
          <w:szCs w:val="28"/>
          <w:lang w:eastAsia="ru-RU"/>
        </w:rPr>
        <w:t xml:space="preserve">294,3 </w:t>
      </w:r>
      <w:r w:rsidR="00CB3F00" w:rsidRPr="00A84BE2">
        <w:rPr>
          <w:rFonts w:ascii="Times New Roman" w:eastAsia="Calibri" w:hAnsi="Times New Roman" w:cs="Times New Roman"/>
          <w:sz w:val="28"/>
          <w:szCs w:val="28"/>
          <w:lang w:eastAsia="ru-RU"/>
        </w:rPr>
        <w:t>тыс. руб.;</w:t>
      </w:r>
    </w:p>
    <w:p w:rsidR="00CB3F00" w:rsidRPr="006029A5" w:rsidRDefault="006029A5" w:rsidP="00EE7E98">
      <w:pPr>
        <w:pStyle w:val="a7"/>
        <w:numPr>
          <w:ilvl w:val="0"/>
          <w:numId w:val="122"/>
        </w:numPr>
        <w:shd w:val="clear" w:color="auto" w:fill="FFFFFF" w:themeFill="background1"/>
        <w:tabs>
          <w:tab w:val="left" w:pos="1134"/>
        </w:tabs>
        <w:spacing w:after="0" w:line="240" w:lineRule="auto"/>
        <w:ind w:left="42" w:firstLine="686"/>
        <w:jc w:val="both"/>
        <w:rPr>
          <w:rFonts w:ascii="Times New Roman" w:eastAsia="Calibri" w:hAnsi="Times New Roman" w:cs="Times New Roman"/>
          <w:sz w:val="28"/>
          <w:szCs w:val="28"/>
          <w:lang w:eastAsia="ru-RU"/>
        </w:rPr>
      </w:pPr>
      <w:r w:rsidRPr="006029A5">
        <w:rPr>
          <w:rFonts w:ascii="Times New Roman" w:eastAsia="Calibri" w:hAnsi="Times New Roman" w:cs="Times New Roman"/>
          <w:sz w:val="28"/>
          <w:szCs w:val="28"/>
          <w:lang w:eastAsia="ru-RU"/>
        </w:rPr>
        <w:t xml:space="preserve">Индивидуальному предпринимателю </w:t>
      </w:r>
      <w:r w:rsidR="00CB3F00" w:rsidRPr="006029A5">
        <w:rPr>
          <w:rFonts w:ascii="Times New Roman" w:eastAsia="Calibri" w:hAnsi="Times New Roman" w:cs="Times New Roman"/>
          <w:sz w:val="28"/>
          <w:szCs w:val="28"/>
          <w:lang w:eastAsia="ru-RU"/>
        </w:rPr>
        <w:t xml:space="preserve">Пугоеву А.М. </w:t>
      </w:r>
      <w:r>
        <w:rPr>
          <w:rFonts w:ascii="Times New Roman" w:eastAsia="Calibri" w:hAnsi="Times New Roman" w:cs="Times New Roman"/>
          <w:sz w:val="28"/>
          <w:szCs w:val="28"/>
          <w:lang w:eastAsia="ru-RU"/>
        </w:rPr>
        <w:t>о</w:t>
      </w:r>
      <w:r w:rsidR="00CB3F00" w:rsidRPr="00A84BE2">
        <w:rPr>
          <w:rFonts w:ascii="Times New Roman" w:eastAsia="Calibri" w:hAnsi="Times New Roman" w:cs="Times New Roman"/>
          <w:sz w:val="28"/>
          <w:szCs w:val="28"/>
          <w:lang w:eastAsia="ru-RU"/>
        </w:rPr>
        <w:t>плачена задолженность за ремонт помещения з</w:t>
      </w:r>
      <w:r>
        <w:rPr>
          <w:rFonts w:ascii="Times New Roman" w:eastAsia="Calibri" w:hAnsi="Times New Roman" w:cs="Times New Roman"/>
          <w:sz w:val="28"/>
          <w:szCs w:val="28"/>
          <w:lang w:eastAsia="ru-RU"/>
        </w:rPr>
        <w:t>а 2016 год</w:t>
      </w:r>
      <w:r w:rsidR="00CB3F00" w:rsidRPr="00A84BE2">
        <w:rPr>
          <w:rFonts w:ascii="Times New Roman" w:eastAsia="Calibri" w:hAnsi="Times New Roman" w:cs="Times New Roman"/>
          <w:sz w:val="28"/>
          <w:szCs w:val="28"/>
          <w:lang w:eastAsia="ru-RU"/>
        </w:rPr>
        <w:t xml:space="preserve"> в </w:t>
      </w:r>
      <w:r>
        <w:rPr>
          <w:rFonts w:ascii="Times New Roman" w:eastAsia="Calibri" w:hAnsi="Times New Roman" w:cs="Times New Roman"/>
          <w:sz w:val="28"/>
          <w:szCs w:val="28"/>
          <w:lang w:eastAsia="ru-RU"/>
        </w:rPr>
        <w:t xml:space="preserve">общей </w:t>
      </w:r>
      <w:r w:rsidR="00CB3F00" w:rsidRPr="00A84BE2">
        <w:rPr>
          <w:rFonts w:ascii="Times New Roman" w:eastAsia="Calibri" w:hAnsi="Times New Roman" w:cs="Times New Roman"/>
          <w:sz w:val="28"/>
          <w:szCs w:val="28"/>
          <w:lang w:eastAsia="ru-RU"/>
        </w:rPr>
        <w:t xml:space="preserve">сумме </w:t>
      </w:r>
      <w:r>
        <w:rPr>
          <w:rFonts w:ascii="Times New Roman" w:eastAsia="Calibri" w:hAnsi="Times New Roman" w:cs="Times New Roman"/>
          <w:sz w:val="28"/>
          <w:szCs w:val="28"/>
          <w:lang w:eastAsia="ru-RU"/>
        </w:rPr>
        <w:t>2</w:t>
      </w:r>
      <w:r w:rsidR="00CB3F00" w:rsidRPr="00A84BE2">
        <w:rPr>
          <w:rFonts w:ascii="Times New Roman" w:eastAsia="Calibri" w:hAnsi="Times New Roman" w:cs="Times New Roman"/>
          <w:sz w:val="28"/>
          <w:szCs w:val="28"/>
          <w:lang w:eastAsia="ru-RU"/>
        </w:rPr>
        <w:t>99,8 тыс. руб.;</w:t>
      </w:r>
    </w:p>
    <w:p w:rsidR="00CB3F00" w:rsidRPr="00A84BE2" w:rsidRDefault="006029A5" w:rsidP="00EE7E98">
      <w:pPr>
        <w:pStyle w:val="a7"/>
        <w:numPr>
          <w:ilvl w:val="0"/>
          <w:numId w:val="122"/>
        </w:numPr>
        <w:shd w:val="clear" w:color="auto" w:fill="FFFFFF" w:themeFill="background1"/>
        <w:tabs>
          <w:tab w:val="left" w:pos="1134"/>
        </w:tabs>
        <w:spacing w:after="0" w:line="240" w:lineRule="auto"/>
        <w:ind w:left="42" w:firstLine="686"/>
        <w:jc w:val="both"/>
        <w:rPr>
          <w:rFonts w:ascii="Times New Roman" w:eastAsia="Calibri" w:hAnsi="Times New Roman" w:cs="Times New Roman"/>
          <w:sz w:val="28"/>
          <w:szCs w:val="28"/>
          <w:lang w:eastAsia="ru-RU"/>
        </w:rPr>
      </w:pPr>
      <w:r w:rsidRPr="00A84BE2">
        <w:rPr>
          <w:rFonts w:ascii="Times New Roman" w:eastAsia="Calibri" w:hAnsi="Times New Roman" w:cs="Times New Roman"/>
          <w:sz w:val="28"/>
          <w:szCs w:val="28"/>
          <w:lang w:eastAsia="ru-RU"/>
        </w:rPr>
        <w:t xml:space="preserve">ООО «Продукты Ингушетии» </w:t>
      </w:r>
      <w:r>
        <w:rPr>
          <w:rFonts w:ascii="Times New Roman" w:eastAsia="Calibri" w:hAnsi="Times New Roman" w:cs="Times New Roman"/>
          <w:sz w:val="28"/>
          <w:szCs w:val="28"/>
          <w:lang w:eastAsia="ru-RU"/>
        </w:rPr>
        <w:t>перечислено</w:t>
      </w:r>
      <w:r w:rsidR="00CB3F00" w:rsidRPr="00A84BE2">
        <w:rPr>
          <w:rFonts w:ascii="Times New Roman" w:eastAsia="Calibri" w:hAnsi="Times New Roman" w:cs="Times New Roman"/>
          <w:sz w:val="28"/>
          <w:szCs w:val="28"/>
          <w:lang w:eastAsia="ru-RU"/>
        </w:rPr>
        <w:t xml:space="preserve"> за поста</w:t>
      </w:r>
      <w:r>
        <w:rPr>
          <w:rFonts w:ascii="Times New Roman" w:eastAsia="Calibri" w:hAnsi="Times New Roman" w:cs="Times New Roman"/>
          <w:sz w:val="28"/>
          <w:szCs w:val="28"/>
          <w:lang w:eastAsia="ru-RU"/>
        </w:rPr>
        <w:t>вку продуктов питания за 2017 год</w:t>
      </w:r>
      <w:r w:rsidR="00CB3F00" w:rsidRPr="00A84BE2">
        <w:rPr>
          <w:rFonts w:ascii="Times New Roman" w:eastAsia="Calibri" w:hAnsi="Times New Roman" w:cs="Times New Roman"/>
          <w:sz w:val="28"/>
          <w:szCs w:val="28"/>
          <w:lang w:eastAsia="ru-RU"/>
        </w:rPr>
        <w:t xml:space="preserve"> в сумме 92,5 тыс. руб</w:t>
      </w:r>
      <w:r>
        <w:rPr>
          <w:rFonts w:ascii="Times New Roman" w:eastAsia="Calibri" w:hAnsi="Times New Roman" w:cs="Times New Roman"/>
          <w:sz w:val="28"/>
          <w:szCs w:val="28"/>
          <w:lang w:eastAsia="ru-RU"/>
        </w:rPr>
        <w:t>лей</w:t>
      </w:r>
      <w:r w:rsidR="00CB3F00" w:rsidRPr="00A84BE2">
        <w:rPr>
          <w:rFonts w:ascii="Times New Roman" w:eastAsia="Calibri" w:hAnsi="Times New Roman" w:cs="Times New Roman"/>
          <w:sz w:val="28"/>
          <w:szCs w:val="28"/>
          <w:lang w:eastAsia="ru-RU"/>
        </w:rPr>
        <w:t xml:space="preserve">. </w:t>
      </w:r>
    </w:p>
    <w:p w:rsidR="00CB3F00" w:rsidRPr="006029A5" w:rsidRDefault="00CB3F00" w:rsidP="00D77D5D">
      <w:pPr>
        <w:shd w:val="clear" w:color="auto" w:fill="FFFFFF" w:themeFill="background1"/>
        <w:spacing w:after="0" w:line="240" w:lineRule="auto"/>
        <w:ind w:firstLine="709"/>
        <w:jc w:val="both"/>
        <w:rPr>
          <w:rFonts w:ascii="Times New Roman" w:eastAsia="Calibri" w:hAnsi="Times New Roman" w:cs="Times New Roman"/>
          <w:sz w:val="28"/>
          <w:szCs w:val="28"/>
          <w:lang w:eastAsia="ru-RU"/>
        </w:rPr>
      </w:pPr>
      <w:r w:rsidRPr="00CB3F00">
        <w:rPr>
          <w:rFonts w:ascii="Times New Roman" w:eastAsia="Calibri" w:hAnsi="Times New Roman" w:cs="Times New Roman"/>
          <w:sz w:val="28"/>
          <w:szCs w:val="28"/>
          <w:lang w:eastAsia="ru-RU"/>
        </w:rPr>
        <w:t xml:space="preserve">В проверяемом периоде из-за несвоевременного исполнения обязательств республиканским бюджетом на выполнение государственного задания, ГБДОУ </w:t>
      </w:r>
      <w:r w:rsidRPr="00CB3F00">
        <w:rPr>
          <w:rFonts w:ascii="Times New Roman" w:eastAsia="Calibri" w:hAnsi="Times New Roman" w:cs="Times New Roman"/>
          <w:sz w:val="28"/>
          <w:szCs w:val="28"/>
          <w:lang w:eastAsia="ru-RU"/>
        </w:rPr>
        <w:lastRenderedPageBreak/>
        <w:t xml:space="preserve">«Детский сад №4 г. Назрани» в установленный срок не произведена оплата страховых взносов во внебюджетные фонды, в связи с чем </w:t>
      </w:r>
      <w:r w:rsidR="006029A5">
        <w:rPr>
          <w:rFonts w:ascii="Times New Roman" w:eastAsia="Calibri" w:hAnsi="Times New Roman" w:cs="Times New Roman"/>
          <w:sz w:val="28"/>
          <w:szCs w:val="28"/>
          <w:lang w:eastAsia="ru-RU"/>
        </w:rPr>
        <w:t xml:space="preserve">Учреждением </w:t>
      </w:r>
      <w:r w:rsidRPr="00CB3F00">
        <w:rPr>
          <w:rFonts w:ascii="Times New Roman" w:eastAsia="Calibri" w:hAnsi="Times New Roman" w:cs="Times New Roman"/>
          <w:sz w:val="28"/>
          <w:szCs w:val="28"/>
          <w:lang w:eastAsia="ru-RU"/>
        </w:rPr>
        <w:t xml:space="preserve">уплачены пени и недоимка в сумме </w:t>
      </w:r>
      <w:r w:rsidRPr="006029A5">
        <w:rPr>
          <w:rFonts w:ascii="Times New Roman" w:eastAsia="Calibri" w:hAnsi="Times New Roman" w:cs="Times New Roman"/>
          <w:sz w:val="28"/>
          <w:szCs w:val="28"/>
          <w:lang w:eastAsia="ru-RU"/>
        </w:rPr>
        <w:t>185,2 тыс. руб</w:t>
      </w:r>
      <w:r w:rsidR="006029A5" w:rsidRPr="006029A5">
        <w:rPr>
          <w:rFonts w:ascii="Times New Roman" w:eastAsia="Calibri" w:hAnsi="Times New Roman" w:cs="Times New Roman"/>
          <w:sz w:val="28"/>
          <w:szCs w:val="28"/>
          <w:lang w:eastAsia="ru-RU"/>
        </w:rPr>
        <w:t>лей</w:t>
      </w:r>
      <w:r w:rsidRPr="006029A5">
        <w:rPr>
          <w:rFonts w:ascii="Times New Roman" w:eastAsia="Calibri" w:hAnsi="Times New Roman" w:cs="Times New Roman"/>
          <w:sz w:val="28"/>
          <w:szCs w:val="28"/>
          <w:lang w:eastAsia="ru-RU"/>
        </w:rPr>
        <w:t>.</w:t>
      </w:r>
    </w:p>
    <w:p w:rsidR="006029A5" w:rsidRDefault="006029A5" w:rsidP="00D77D5D">
      <w:pPr>
        <w:shd w:val="clear" w:color="auto" w:fill="FFFFFF" w:themeFill="background1"/>
        <w:spacing w:after="0" w:line="240" w:lineRule="auto"/>
        <w:ind w:firstLine="709"/>
        <w:rPr>
          <w:rFonts w:ascii="Times New Roman" w:eastAsia="Calibri" w:hAnsi="Times New Roman" w:cs="Times New Roman"/>
          <w:b/>
          <w:sz w:val="28"/>
          <w:szCs w:val="28"/>
          <w:lang w:eastAsia="ru-RU"/>
        </w:rPr>
      </w:pPr>
    </w:p>
    <w:p w:rsidR="00CB3F00" w:rsidRPr="00CB3F00" w:rsidRDefault="00CB3F00" w:rsidP="00D77D5D">
      <w:pPr>
        <w:shd w:val="clear" w:color="auto" w:fill="FFFFFF" w:themeFill="background1"/>
        <w:spacing w:after="0" w:line="240" w:lineRule="auto"/>
        <w:ind w:firstLine="709"/>
        <w:jc w:val="center"/>
        <w:rPr>
          <w:rFonts w:ascii="Times New Roman" w:eastAsia="Calibri" w:hAnsi="Times New Roman" w:cs="Times New Roman"/>
          <w:b/>
          <w:sz w:val="28"/>
          <w:szCs w:val="28"/>
          <w:lang w:eastAsia="ru-RU"/>
        </w:rPr>
      </w:pPr>
      <w:r w:rsidRPr="00CB3F00">
        <w:rPr>
          <w:rFonts w:ascii="Times New Roman" w:eastAsia="Calibri" w:hAnsi="Times New Roman" w:cs="Times New Roman"/>
          <w:b/>
          <w:sz w:val="28"/>
          <w:szCs w:val="28"/>
          <w:lang w:eastAsia="ru-RU"/>
        </w:rPr>
        <w:t>Проверка правильности начисления и выплаты заработной платы</w:t>
      </w:r>
    </w:p>
    <w:p w:rsidR="00CB3F00" w:rsidRPr="00CB3F00" w:rsidRDefault="00CB3F00" w:rsidP="00D77D5D">
      <w:pPr>
        <w:shd w:val="clear" w:color="auto" w:fill="FFFFFF" w:themeFill="background1"/>
        <w:spacing w:after="0" w:line="240" w:lineRule="auto"/>
        <w:ind w:firstLine="709"/>
        <w:rPr>
          <w:rFonts w:ascii="Times New Roman" w:eastAsia="Calibri" w:hAnsi="Times New Roman" w:cs="Times New Roman"/>
          <w:b/>
          <w:sz w:val="28"/>
          <w:szCs w:val="28"/>
          <w:lang w:eastAsia="ru-RU"/>
        </w:rPr>
      </w:pPr>
    </w:p>
    <w:p w:rsidR="00CB3F00" w:rsidRPr="00FE1FF0" w:rsidRDefault="00CB3F00" w:rsidP="00D77D5D">
      <w:pPr>
        <w:shd w:val="clear" w:color="auto" w:fill="FFFFFF" w:themeFill="background1"/>
        <w:spacing w:after="0" w:line="240" w:lineRule="auto"/>
        <w:jc w:val="center"/>
        <w:rPr>
          <w:rFonts w:ascii="Times New Roman" w:eastAsia="Calibri" w:hAnsi="Times New Roman" w:cs="Times New Roman"/>
          <w:i/>
          <w:sz w:val="28"/>
          <w:szCs w:val="28"/>
          <w:lang w:eastAsia="ru-RU"/>
        </w:rPr>
      </w:pPr>
      <w:r w:rsidRPr="00FE1FF0">
        <w:rPr>
          <w:rFonts w:ascii="Times New Roman" w:eastAsia="Calibri" w:hAnsi="Times New Roman" w:cs="Times New Roman"/>
          <w:i/>
          <w:sz w:val="28"/>
          <w:szCs w:val="28"/>
          <w:lang w:eastAsia="ru-RU"/>
        </w:rPr>
        <w:t>по ГБОУ «Средняя общеобразо</w:t>
      </w:r>
      <w:r w:rsidR="00FE1FF0" w:rsidRPr="00FE1FF0">
        <w:rPr>
          <w:rFonts w:ascii="Times New Roman" w:eastAsia="Calibri" w:hAnsi="Times New Roman" w:cs="Times New Roman"/>
          <w:i/>
          <w:sz w:val="28"/>
          <w:szCs w:val="28"/>
          <w:lang w:eastAsia="ru-RU"/>
        </w:rPr>
        <w:t>вательная школа №6 г. Назрань»:</w:t>
      </w:r>
    </w:p>
    <w:p w:rsidR="00CB3F00" w:rsidRPr="00FE1FF0" w:rsidRDefault="00FE1FF0" w:rsidP="00D77D5D">
      <w:pPr>
        <w:shd w:val="clear" w:color="auto" w:fill="FFFFFF" w:themeFill="background1"/>
        <w:spacing w:after="0" w:line="240" w:lineRule="auto"/>
        <w:ind w:firstLine="708"/>
        <w:jc w:val="both"/>
        <w:rPr>
          <w:rFonts w:ascii="Times New Roman CYR" w:eastAsia="Calibri" w:hAnsi="Times New Roman CYR" w:cs="Times New Roman CYR"/>
          <w:bCs/>
          <w:sz w:val="28"/>
          <w:szCs w:val="28"/>
          <w:lang w:eastAsia="ru-RU"/>
        </w:rPr>
      </w:pPr>
      <w:r>
        <w:rPr>
          <w:rFonts w:ascii="Times New Roman" w:eastAsia="Calibri" w:hAnsi="Times New Roman" w:cs="Times New Roman"/>
          <w:color w:val="000000"/>
          <w:sz w:val="28"/>
          <w:szCs w:val="28"/>
          <w:lang w:eastAsia="ru-RU"/>
        </w:rPr>
        <w:t xml:space="preserve">В нарушение Постановления </w:t>
      </w:r>
      <w:r w:rsidR="00816DD9" w:rsidRPr="00816DD9">
        <w:rPr>
          <w:rFonts w:ascii="Times New Roman" w:eastAsia="Calibri" w:hAnsi="Times New Roman" w:cs="Times New Roman"/>
          <w:color w:val="000000"/>
          <w:sz w:val="28"/>
          <w:szCs w:val="28"/>
          <w:lang w:eastAsia="ru-RU"/>
        </w:rPr>
        <w:t>Правительства РИ от 25.05.2018</w:t>
      </w:r>
      <w:r w:rsidR="00816DD9">
        <w:rPr>
          <w:rFonts w:ascii="Times New Roman" w:eastAsia="Calibri" w:hAnsi="Times New Roman" w:cs="Times New Roman"/>
          <w:color w:val="000000"/>
          <w:sz w:val="28"/>
          <w:szCs w:val="28"/>
          <w:lang w:eastAsia="ru-RU"/>
        </w:rPr>
        <w:t xml:space="preserve"> года №93 </w:t>
      </w:r>
      <w:r w:rsidR="00816DD9" w:rsidRPr="00816DD9">
        <w:rPr>
          <w:rFonts w:ascii="Times New Roman" w:eastAsia="Calibri" w:hAnsi="Times New Roman" w:cs="Times New Roman"/>
          <w:color w:val="000000"/>
          <w:sz w:val="28"/>
          <w:szCs w:val="28"/>
          <w:lang w:eastAsia="ru-RU"/>
        </w:rPr>
        <w:t>"Об утверждении Положения об отраслевой системе оплаты труда работников государственных образовательных учреждений Республики Ингушетия"</w:t>
      </w:r>
      <w:r w:rsidR="00816DD9">
        <w:rPr>
          <w:rFonts w:ascii="Times New Roman" w:eastAsia="Calibri" w:hAnsi="Times New Roman" w:cs="Times New Roman"/>
          <w:color w:val="000000"/>
          <w:sz w:val="28"/>
          <w:szCs w:val="28"/>
          <w:lang w:eastAsia="ru-RU"/>
        </w:rPr>
        <w:t>,</w:t>
      </w:r>
      <w:r>
        <w:rPr>
          <w:rFonts w:ascii="Times New Roman" w:eastAsia="Calibri" w:hAnsi="Times New Roman" w:cs="Times New Roman"/>
          <w:color w:val="000000"/>
          <w:sz w:val="28"/>
          <w:szCs w:val="28"/>
          <w:lang w:eastAsia="ru-RU"/>
        </w:rPr>
        <w:t xml:space="preserve"> заместителю </w:t>
      </w:r>
      <w:r w:rsidR="00CB3F00" w:rsidRPr="00CB3F00">
        <w:rPr>
          <w:rFonts w:ascii="Times New Roman" w:eastAsia="Calibri" w:hAnsi="Times New Roman" w:cs="Times New Roman"/>
          <w:color w:val="000000"/>
          <w:sz w:val="28"/>
          <w:szCs w:val="28"/>
          <w:lang w:eastAsia="ru-RU"/>
        </w:rPr>
        <w:t>директора СОШ</w:t>
      </w:r>
      <w:r w:rsidR="00CB3F00" w:rsidRPr="00CB3F00">
        <w:rPr>
          <w:rFonts w:ascii="Times New Roman CYR" w:eastAsia="Calibri" w:hAnsi="Times New Roman CYR" w:cs="Times New Roman CYR"/>
          <w:bCs/>
          <w:sz w:val="28"/>
          <w:szCs w:val="28"/>
          <w:lang w:eastAsia="ru-RU"/>
        </w:rPr>
        <w:t xml:space="preserve"> №6 г.</w:t>
      </w:r>
      <w:r>
        <w:rPr>
          <w:rFonts w:ascii="Times New Roman CYR" w:eastAsia="Calibri" w:hAnsi="Times New Roman CYR" w:cs="Times New Roman CYR"/>
          <w:bCs/>
          <w:sz w:val="28"/>
          <w:szCs w:val="28"/>
          <w:lang w:eastAsia="ru-RU"/>
        </w:rPr>
        <w:t xml:space="preserve"> Назрань </w:t>
      </w:r>
      <w:r w:rsidR="00CB3F00" w:rsidRPr="00CB3F00">
        <w:rPr>
          <w:rFonts w:ascii="Times New Roman" w:eastAsia="Calibri" w:hAnsi="Times New Roman" w:cs="Times New Roman"/>
          <w:color w:val="000000"/>
          <w:sz w:val="28"/>
          <w:szCs w:val="28"/>
          <w:lang w:eastAsia="ru-RU"/>
        </w:rPr>
        <w:t xml:space="preserve">в декабре 2018 года произведено начисление и выплата заработной платы в размере 32,9 тыс. руб., а следовало </w:t>
      </w:r>
      <w:r w:rsidR="00A90EB8">
        <w:rPr>
          <w:rFonts w:ascii="Times New Roman" w:eastAsia="Calibri" w:hAnsi="Times New Roman" w:cs="Times New Roman"/>
          <w:color w:val="000000"/>
          <w:sz w:val="28"/>
          <w:szCs w:val="28"/>
          <w:lang w:eastAsia="ru-RU"/>
        </w:rPr>
        <w:t>-</w:t>
      </w:r>
      <w:r w:rsidR="00CB3F00" w:rsidRPr="00CB3F00">
        <w:rPr>
          <w:rFonts w:ascii="Times New Roman" w:eastAsia="Calibri" w:hAnsi="Times New Roman" w:cs="Times New Roman"/>
          <w:color w:val="000000"/>
          <w:sz w:val="28"/>
          <w:szCs w:val="28"/>
          <w:lang w:eastAsia="ru-RU"/>
        </w:rPr>
        <w:t xml:space="preserve"> в размере 29,9 тыс. руб</w:t>
      </w:r>
      <w:r w:rsidR="00A90EB8">
        <w:rPr>
          <w:rFonts w:ascii="Times New Roman" w:eastAsia="Calibri" w:hAnsi="Times New Roman" w:cs="Times New Roman"/>
          <w:color w:val="000000"/>
          <w:sz w:val="28"/>
          <w:szCs w:val="28"/>
          <w:lang w:eastAsia="ru-RU"/>
        </w:rPr>
        <w:t>лей.</w:t>
      </w:r>
      <w:r w:rsidR="00CB3F00" w:rsidRPr="00CB3F00">
        <w:rPr>
          <w:rFonts w:ascii="Times New Roman" w:eastAsia="Calibri" w:hAnsi="Times New Roman" w:cs="Times New Roman"/>
          <w:color w:val="000000"/>
          <w:sz w:val="28"/>
          <w:szCs w:val="28"/>
          <w:lang w:eastAsia="ru-RU"/>
        </w:rPr>
        <w:t xml:space="preserve"> П</w:t>
      </w:r>
      <w:r w:rsidR="00A90EB8">
        <w:rPr>
          <w:rFonts w:ascii="Times New Roman" w:eastAsia="Calibri" w:hAnsi="Times New Roman" w:cs="Times New Roman"/>
          <w:color w:val="000000"/>
          <w:sz w:val="28"/>
          <w:szCs w:val="28"/>
          <w:lang w:eastAsia="ru-RU"/>
        </w:rPr>
        <w:t>ереплата составила 3,0 тыс. рублей и</w:t>
      </w:r>
      <w:r w:rsidR="00CB3F00" w:rsidRPr="00CB3F00">
        <w:rPr>
          <w:rFonts w:ascii="Times New Roman" w:eastAsia="Calibri" w:hAnsi="Times New Roman" w:cs="Times New Roman"/>
          <w:sz w:val="28"/>
          <w:szCs w:val="28"/>
          <w:lang w:eastAsia="ru-RU"/>
        </w:rPr>
        <w:t xml:space="preserve"> страховые взносы на указанную сумму </w:t>
      </w:r>
      <w:r w:rsidR="00A90EB8">
        <w:rPr>
          <w:rFonts w:ascii="Times New Roman" w:eastAsia="Calibri" w:hAnsi="Times New Roman" w:cs="Times New Roman"/>
          <w:sz w:val="28"/>
          <w:szCs w:val="28"/>
          <w:lang w:eastAsia="ru-RU"/>
        </w:rPr>
        <w:t>-</w:t>
      </w:r>
      <w:r w:rsidR="00CB3F00" w:rsidRPr="00CB3F00">
        <w:rPr>
          <w:rFonts w:ascii="Times New Roman" w:eastAsia="Calibri" w:hAnsi="Times New Roman" w:cs="Times New Roman"/>
          <w:sz w:val="28"/>
          <w:szCs w:val="28"/>
          <w:lang w:eastAsia="ru-RU"/>
        </w:rPr>
        <w:t xml:space="preserve"> 0,9 тыс. руб., в результате неправомерно начисленная сумма </w:t>
      </w:r>
      <w:r w:rsidR="00CB3F00" w:rsidRPr="00A90EB8">
        <w:rPr>
          <w:rFonts w:ascii="Times New Roman" w:eastAsia="Calibri" w:hAnsi="Times New Roman" w:cs="Times New Roman"/>
          <w:sz w:val="28"/>
          <w:szCs w:val="28"/>
          <w:lang w:eastAsia="ru-RU"/>
        </w:rPr>
        <w:t xml:space="preserve">составила </w:t>
      </w:r>
      <w:r w:rsidR="00A90EB8" w:rsidRPr="00A90EB8">
        <w:rPr>
          <w:rFonts w:ascii="Times New Roman" w:eastAsia="Calibri" w:hAnsi="Times New Roman" w:cs="Times New Roman"/>
          <w:sz w:val="28"/>
          <w:szCs w:val="28"/>
          <w:lang w:eastAsia="ru-RU"/>
        </w:rPr>
        <w:t>3,9 тыс. рублей</w:t>
      </w:r>
      <w:r w:rsidR="00CB3F00" w:rsidRPr="00CB3F00">
        <w:rPr>
          <w:rFonts w:ascii="Times New Roman" w:eastAsia="Calibri" w:hAnsi="Times New Roman" w:cs="Times New Roman"/>
          <w:sz w:val="28"/>
          <w:szCs w:val="28"/>
          <w:lang w:eastAsia="ru-RU"/>
        </w:rPr>
        <w:t xml:space="preserve"> (подлежит возмещению за счет виновных лиц).</w:t>
      </w:r>
    </w:p>
    <w:p w:rsidR="00CB3F00" w:rsidRPr="00CB3F00" w:rsidRDefault="00CB3F00" w:rsidP="00D77D5D">
      <w:pPr>
        <w:shd w:val="clear" w:color="auto" w:fill="FFFFFF" w:themeFill="background1"/>
        <w:spacing w:after="0" w:line="240" w:lineRule="auto"/>
        <w:jc w:val="both"/>
        <w:rPr>
          <w:rFonts w:ascii="Times New Roman" w:eastAsia="Calibri" w:hAnsi="Times New Roman" w:cs="Times New Roman"/>
          <w:sz w:val="28"/>
          <w:szCs w:val="28"/>
          <w:lang w:eastAsia="ru-RU"/>
        </w:rPr>
      </w:pPr>
    </w:p>
    <w:p w:rsidR="00CB3F00" w:rsidRPr="00FE1FF0" w:rsidRDefault="00CB3F00" w:rsidP="00D77D5D">
      <w:pPr>
        <w:shd w:val="clear" w:color="auto" w:fill="FFFFFF" w:themeFill="background1"/>
        <w:spacing w:after="0" w:line="240" w:lineRule="auto"/>
        <w:jc w:val="center"/>
        <w:rPr>
          <w:rFonts w:ascii="Times New Roman" w:eastAsia="Calibri" w:hAnsi="Times New Roman" w:cs="Times New Roman"/>
          <w:i/>
          <w:sz w:val="28"/>
          <w:szCs w:val="28"/>
          <w:lang w:eastAsia="ru-RU"/>
        </w:rPr>
      </w:pPr>
      <w:r w:rsidRPr="00FE1FF0">
        <w:rPr>
          <w:rFonts w:ascii="Times New Roman" w:eastAsia="Calibri" w:hAnsi="Times New Roman" w:cs="Times New Roman"/>
          <w:i/>
          <w:sz w:val="28"/>
          <w:szCs w:val="28"/>
          <w:lang w:eastAsia="ru-RU"/>
        </w:rPr>
        <w:t>по ГБОУ «Средняя общеобразовательная школа</w:t>
      </w:r>
      <w:r w:rsidR="00FE1FF0" w:rsidRPr="00FE1FF0">
        <w:rPr>
          <w:rFonts w:ascii="Times New Roman" w:eastAsia="Calibri" w:hAnsi="Times New Roman" w:cs="Times New Roman"/>
          <w:i/>
          <w:sz w:val="28"/>
          <w:szCs w:val="28"/>
          <w:lang w:eastAsia="ru-RU"/>
        </w:rPr>
        <w:t>–детский сад №21 с.п. Аки-Юрт»:</w:t>
      </w:r>
    </w:p>
    <w:p w:rsidR="00CB3F00" w:rsidRPr="00CB3F00" w:rsidRDefault="00CB3F00" w:rsidP="00D77D5D">
      <w:pPr>
        <w:shd w:val="clear" w:color="auto" w:fill="FFFFFF" w:themeFill="background1"/>
        <w:spacing w:after="0" w:line="240" w:lineRule="auto"/>
        <w:ind w:firstLine="708"/>
        <w:jc w:val="both"/>
        <w:rPr>
          <w:rFonts w:ascii="Times New Roman" w:eastAsia="Calibri" w:hAnsi="Times New Roman" w:cs="Times New Roman"/>
          <w:sz w:val="28"/>
          <w:szCs w:val="28"/>
          <w:lang w:eastAsia="ru-RU"/>
        </w:rPr>
      </w:pPr>
      <w:r w:rsidRPr="00CB3F00">
        <w:rPr>
          <w:rFonts w:ascii="Times New Roman" w:eastAsia="Calibri" w:hAnsi="Times New Roman" w:cs="Times New Roman"/>
          <w:color w:val="000000"/>
          <w:sz w:val="28"/>
          <w:szCs w:val="28"/>
          <w:lang w:eastAsia="ru-RU"/>
        </w:rPr>
        <w:t xml:space="preserve">В нарушение </w:t>
      </w:r>
      <w:r w:rsidR="00816DD9" w:rsidRPr="00816DD9">
        <w:rPr>
          <w:rFonts w:ascii="Times New Roman" w:eastAsia="Calibri" w:hAnsi="Times New Roman" w:cs="Times New Roman"/>
          <w:color w:val="000000"/>
          <w:sz w:val="28"/>
          <w:szCs w:val="28"/>
          <w:lang w:eastAsia="ru-RU"/>
        </w:rPr>
        <w:t>Постановления Правительства РИ от 25.05.2018 года №93,</w:t>
      </w:r>
      <w:r w:rsidRPr="00CB3F00">
        <w:rPr>
          <w:rFonts w:ascii="Times New Roman" w:eastAsia="Calibri" w:hAnsi="Times New Roman" w:cs="Times New Roman"/>
          <w:color w:val="000000"/>
          <w:sz w:val="28"/>
          <w:szCs w:val="28"/>
          <w:lang w:eastAsia="ru-RU"/>
        </w:rPr>
        <w:t xml:space="preserve"> библиотекарю </w:t>
      </w:r>
      <w:r w:rsidR="00816DD9">
        <w:rPr>
          <w:rFonts w:ascii="Times New Roman" w:eastAsia="Calibri" w:hAnsi="Times New Roman" w:cs="Times New Roman"/>
          <w:color w:val="000000"/>
          <w:sz w:val="28"/>
          <w:szCs w:val="28"/>
          <w:lang w:eastAsia="ru-RU"/>
        </w:rPr>
        <w:t>Учреждения</w:t>
      </w:r>
      <w:r w:rsidRPr="00CB3F00">
        <w:rPr>
          <w:rFonts w:ascii="Times New Roman" w:eastAsia="Calibri" w:hAnsi="Times New Roman" w:cs="Times New Roman"/>
          <w:color w:val="000000"/>
          <w:sz w:val="28"/>
          <w:szCs w:val="28"/>
          <w:lang w:eastAsia="ru-RU"/>
        </w:rPr>
        <w:t xml:space="preserve"> с </w:t>
      </w:r>
      <w:r w:rsidR="00816DD9">
        <w:rPr>
          <w:rFonts w:ascii="Times New Roman" w:eastAsia="Calibri" w:hAnsi="Times New Roman" w:cs="Times New Roman"/>
          <w:color w:val="000000"/>
          <w:sz w:val="28"/>
          <w:szCs w:val="28"/>
          <w:lang w:eastAsia="ru-RU"/>
        </w:rPr>
        <w:t>в 2018 году</w:t>
      </w:r>
      <w:r w:rsidRPr="00CB3F00">
        <w:rPr>
          <w:rFonts w:ascii="Times New Roman" w:eastAsia="Calibri" w:hAnsi="Times New Roman" w:cs="Times New Roman"/>
          <w:color w:val="000000"/>
          <w:sz w:val="28"/>
          <w:szCs w:val="28"/>
          <w:lang w:eastAsia="ru-RU"/>
        </w:rPr>
        <w:t xml:space="preserve"> неправомерно выплачивалась надбавка за неблагоприятные условия работы на общую сумму </w:t>
      </w:r>
      <w:r w:rsidRPr="00816DD9">
        <w:rPr>
          <w:rFonts w:ascii="Times New Roman" w:eastAsia="Calibri" w:hAnsi="Times New Roman" w:cs="Times New Roman"/>
          <w:color w:val="000000"/>
          <w:sz w:val="28"/>
          <w:szCs w:val="28"/>
          <w:lang w:eastAsia="ru-RU"/>
        </w:rPr>
        <w:t>3,8 тыс. руб</w:t>
      </w:r>
      <w:r w:rsidR="00816DD9" w:rsidRPr="00816DD9">
        <w:rPr>
          <w:rFonts w:ascii="Times New Roman" w:eastAsia="Calibri" w:hAnsi="Times New Roman" w:cs="Times New Roman"/>
          <w:color w:val="000000"/>
          <w:sz w:val="28"/>
          <w:szCs w:val="28"/>
          <w:lang w:eastAsia="ru-RU"/>
        </w:rPr>
        <w:t>лей</w:t>
      </w:r>
      <w:r w:rsidRPr="00CB3F00">
        <w:rPr>
          <w:rFonts w:ascii="Times New Roman" w:eastAsia="Calibri" w:hAnsi="Times New Roman" w:cs="Times New Roman"/>
          <w:b/>
          <w:color w:val="000000"/>
          <w:sz w:val="28"/>
          <w:szCs w:val="28"/>
          <w:lang w:eastAsia="ru-RU"/>
        </w:rPr>
        <w:t xml:space="preserve"> (</w:t>
      </w:r>
      <w:r w:rsidRPr="00CB3F00">
        <w:rPr>
          <w:rFonts w:ascii="Times New Roman" w:eastAsia="Calibri" w:hAnsi="Times New Roman" w:cs="Times New Roman"/>
          <w:sz w:val="28"/>
          <w:szCs w:val="28"/>
          <w:lang w:eastAsia="ru-RU"/>
        </w:rPr>
        <w:t>подлежит возврату за счет виновных лиц).</w:t>
      </w:r>
    </w:p>
    <w:p w:rsidR="00CB3F00" w:rsidRPr="00CB3F00" w:rsidRDefault="00CB3F00" w:rsidP="00D77D5D">
      <w:pPr>
        <w:shd w:val="clear" w:color="auto" w:fill="FFFFFF" w:themeFill="background1"/>
        <w:spacing w:after="0" w:line="240" w:lineRule="auto"/>
        <w:jc w:val="both"/>
        <w:rPr>
          <w:rFonts w:ascii="Times New Roman" w:eastAsia="Calibri" w:hAnsi="Times New Roman" w:cs="Times New Roman"/>
          <w:sz w:val="28"/>
          <w:szCs w:val="28"/>
          <w:lang w:eastAsia="ru-RU"/>
        </w:rPr>
      </w:pPr>
    </w:p>
    <w:p w:rsidR="00CB3F00" w:rsidRPr="00FE1FF0" w:rsidRDefault="00CB3F00" w:rsidP="00D77D5D">
      <w:pPr>
        <w:shd w:val="clear" w:color="auto" w:fill="FFFFFF" w:themeFill="background1"/>
        <w:spacing w:after="0" w:line="240" w:lineRule="auto"/>
        <w:jc w:val="center"/>
        <w:rPr>
          <w:rFonts w:ascii="Times New Roman" w:eastAsia="Calibri" w:hAnsi="Times New Roman" w:cs="Times New Roman"/>
          <w:i/>
          <w:sz w:val="28"/>
          <w:szCs w:val="28"/>
          <w:lang w:eastAsia="ru-RU"/>
        </w:rPr>
      </w:pPr>
      <w:r w:rsidRPr="00FE1FF0">
        <w:rPr>
          <w:rFonts w:ascii="Times New Roman" w:eastAsia="Calibri" w:hAnsi="Times New Roman" w:cs="Times New Roman"/>
          <w:i/>
          <w:sz w:val="28"/>
          <w:szCs w:val="28"/>
          <w:lang w:eastAsia="ru-RU"/>
        </w:rPr>
        <w:t>по ГБОУ «Средняя общеобразов</w:t>
      </w:r>
      <w:r w:rsidR="00FE1FF0" w:rsidRPr="00FE1FF0">
        <w:rPr>
          <w:rFonts w:ascii="Times New Roman" w:eastAsia="Calibri" w:hAnsi="Times New Roman" w:cs="Times New Roman"/>
          <w:i/>
          <w:sz w:val="28"/>
          <w:szCs w:val="28"/>
          <w:lang w:eastAsia="ru-RU"/>
        </w:rPr>
        <w:t>ательная школы №20 г.Малгобек»:</w:t>
      </w:r>
    </w:p>
    <w:p w:rsidR="00CB3F00" w:rsidRPr="00CB3F00" w:rsidRDefault="00CB3F00" w:rsidP="00D77D5D">
      <w:pPr>
        <w:shd w:val="clear" w:color="auto" w:fill="FFFFFF" w:themeFill="background1"/>
        <w:spacing w:after="0" w:line="240" w:lineRule="auto"/>
        <w:ind w:firstLine="708"/>
        <w:jc w:val="both"/>
        <w:rPr>
          <w:rFonts w:ascii="Times New Roman" w:eastAsia="Calibri" w:hAnsi="Times New Roman" w:cs="Times New Roman"/>
          <w:sz w:val="28"/>
          <w:szCs w:val="28"/>
          <w:lang w:eastAsia="ru-RU"/>
        </w:rPr>
      </w:pPr>
      <w:r w:rsidRPr="00CB3F00">
        <w:rPr>
          <w:rFonts w:ascii="Times New Roman" w:eastAsia="Calibri" w:hAnsi="Times New Roman" w:cs="Times New Roman"/>
          <w:color w:val="000000"/>
          <w:sz w:val="28"/>
          <w:szCs w:val="28"/>
          <w:lang w:eastAsia="ru-RU"/>
        </w:rPr>
        <w:t xml:space="preserve">В нарушение </w:t>
      </w:r>
      <w:r w:rsidR="00816DD9" w:rsidRPr="00816DD9">
        <w:rPr>
          <w:rFonts w:ascii="Times New Roman" w:eastAsia="Calibri" w:hAnsi="Times New Roman" w:cs="Times New Roman"/>
          <w:color w:val="000000"/>
          <w:sz w:val="28"/>
          <w:szCs w:val="28"/>
          <w:lang w:eastAsia="ru-RU"/>
        </w:rPr>
        <w:t>Постановления Правительства РИ от 25.05.2018 года №93</w:t>
      </w:r>
      <w:r w:rsidR="00816DD9">
        <w:rPr>
          <w:rFonts w:ascii="Times New Roman" w:eastAsia="Calibri" w:hAnsi="Times New Roman" w:cs="Times New Roman"/>
          <w:color w:val="000000"/>
          <w:sz w:val="28"/>
          <w:szCs w:val="28"/>
          <w:lang w:eastAsia="ru-RU"/>
        </w:rPr>
        <w:t>,</w:t>
      </w:r>
      <w:r w:rsidR="00816DD9" w:rsidRPr="00816DD9">
        <w:rPr>
          <w:rFonts w:ascii="Times New Roman" w:eastAsia="Calibri" w:hAnsi="Times New Roman" w:cs="Times New Roman"/>
          <w:color w:val="000000"/>
          <w:sz w:val="28"/>
          <w:szCs w:val="28"/>
          <w:lang w:eastAsia="ru-RU"/>
        </w:rPr>
        <w:t xml:space="preserve"> </w:t>
      </w:r>
      <w:r w:rsidRPr="00CB3F00">
        <w:rPr>
          <w:rFonts w:ascii="Times New Roman" w:eastAsia="Calibri" w:hAnsi="Times New Roman" w:cs="Times New Roman"/>
          <w:color w:val="000000"/>
          <w:sz w:val="28"/>
          <w:szCs w:val="28"/>
          <w:lang w:eastAsia="ru-RU"/>
        </w:rPr>
        <w:t xml:space="preserve">директору СОШ №20 г. Малгобек в мае 2018 года неправомерно выплачена надбавка за работу в сельской местности в сумме </w:t>
      </w:r>
      <w:r w:rsidRPr="00816DD9">
        <w:rPr>
          <w:rFonts w:ascii="Times New Roman" w:eastAsia="Calibri" w:hAnsi="Times New Roman" w:cs="Times New Roman"/>
          <w:color w:val="000000"/>
          <w:sz w:val="28"/>
          <w:szCs w:val="28"/>
          <w:lang w:eastAsia="ru-RU"/>
        </w:rPr>
        <w:t>6,5 тыс. руб</w:t>
      </w:r>
      <w:r w:rsidR="00816DD9">
        <w:rPr>
          <w:rFonts w:ascii="Times New Roman" w:eastAsia="Calibri" w:hAnsi="Times New Roman" w:cs="Times New Roman"/>
          <w:color w:val="000000"/>
          <w:sz w:val="28"/>
          <w:szCs w:val="28"/>
          <w:lang w:eastAsia="ru-RU"/>
        </w:rPr>
        <w:t>лей</w:t>
      </w:r>
      <w:r w:rsidRPr="00CB3F00">
        <w:rPr>
          <w:rFonts w:ascii="Times New Roman" w:eastAsia="Calibri" w:hAnsi="Times New Roman" w:cs="Times New Roman"/>
          <w:b/>
          <w:color w:val="000000"/>
          <w:sz w:val="28"/>
          <w:szCs w:val="28"/>
          <w:lang w:eastAsia="ru-RU"/>
        </w:rPr>
        <w:t xml:space="preserve"> (</w:t>
      </w:r>
      <w:r w:rsidRPr="00CB3F00">
        <w:rPr>
          <w:rFonts w:ascii="Times New Roman" w:eastAsia="Calibri" w:hAnsi="Times New Roman" w:cs="Times New Roman"/>
          <w:sz w:val="28"/>
          <w:szCs w:val="28"/>
          <w:lang w:eastAsia="ru-RU"/>
        </w:rPr>
        <w:t>подлежит возврату за счет виновных лиц).</w:t>
      </w:r>
    </w:p>
    <w:p w:rsidR="00CB3F00" w:rsidRPr="00CB3F00" w:rsidRDefault="00CB3F00" w:rsidP="00D77D5D">
      <w:pPr>
        <w:shd w:val="clear" w:color="auto" w:fill="FFFFFF" w:themeFill="background1"/>
        <w:spacing w:after="0" w:line="240" w:lineRule="auto"/>
        <w:jc w:val="both"/>
        <w:rPr>
          <w:rFonts w:ascii="Times New Roman" w:eastAsia="Calibri" w:hAnsi="Times New Roman" w:cs="Times New Roman"/>
          <w:sz w:val="28"/>
          <w:szCs w:val="28"/>
          <w:lang w:eastAsia="ru-RU"/>
        </w:rPr>
      </w:pPr>
    </w:p>
    <w:p w:rsidR="00CB3F00" w:rsidRPr="00FE1FF0" w:rsidRDefault="00CB3F00" w:rsidP="00D77D5D">
      <w:pPr>
        <w:shd w:val="clear" w:color="auto" w:fill="FFFFFF" w:themeFill="background1"/>
        <w:spacing w:after="0" w:line="240" w:lineRule="auto"/>
        <w:jc w:val="center"/>
        <w:rPr>
          <w:rFonts w:ascii="Times New Roman" w:eastAsia="Calibri" w:hAnsi="Times New Roman" w:cs="Times New Roman"/>
          <w:i/>
          <w:sz w:val="28"/>
          <w:szCs w:val="28"/>
          <w:lang w:eastAsia="ru-RU"/>
        </w:rPr>
      </w:pPr>
      <w:r w:rsidRPr="00FE1FF0">
        <w:rPr>
          <w:rFonts w:ascii="Times New Roman" w:eastAsia="Calibri" w:hAnsi="Times New Roman" w:cs="Times New Roman"/>
          <w:i/>
          <w:sz w:val="28"/>
          <w:szCs w:val="28"/>
          <w:lang w:eastAsia="ru-RU"/>
        </w:rPr>
        <w:t>по ГБОУ «Средняя общеобразовательн</w:t>
      </w:r>
      <w:r w:rsidR="00FE1FF0" w:rsidRPr="00FE1FF0">
        <w:rPr>
          <w:rFonts w:ascii="Times New Roman" w:eastAsia="Calibri" w:hAnsi="Times New Roman" w:cs="Times New Roman"/>
          <w:i/>
          <w:sz w:val="28"/>
          <w:szCs w:val="28"/>
          <w:lang w:eastAsia="ru-RU"/>
        </w:rPr>
        <w:t>ая школы №26 с.п. Зязиков-Юрт»:</w:t>
      </w:r>
    </w:p>
    <w:p w:rsidR="00CB3F00" w:rsidRPr="00CB3F00" w:rsidRDefault="00CB3F00" w:rsidP="00D77D5D">
      <w:pPr>
        <w:shd w:val="clear" w:color="auto" w:fill="FFFFFF" w:themeFill="background1"/>
        <w:spacing w:after="0" w:line="240" w:lineRule="auto"/>
        <w:ind w:firstLine="708"/>
        <w:jc w:val="both"/>
        <w:rPr>
          <w:rFonts w:ascii="Times New Roman" w:eastAsia="Calibri" w:hAnsi="Times New Roman" w:cs="Times New Roman"/>
          <w:sz w:val="28"/>
          <w:szCs w:val="28"/>
          <w:lang w:eastAsia="ru-RU"/>
        </w:rPr>
      </w:pPr>
      <w:r w:rsidRPr="00CB3F00">
        <w:rPr>
          <w:rFonts w:ascii="Times New Roman" w:eastAsia="Calibri" w:hAnsi="Times New Roman" w:cs="Times New Roman"/>
          <w:color w:val="000000"/>
          <w:sz w:val="28"/>
          <w:szCs w:val="28"/>
          <w:lang w:eastAsia="ru-RU"/>
        </w:rPr>
        <w:t xml:space="preserve">В нарушение </w:t>
      </w:r>
      <w:r w:rsidR="00816DD9" w:rsidRPr="00816DD9">
        <w:rPr>
          <w:rFonts w:ascii="Times New Roman" w:eastAsia="Calibri" w:hAnsi="Times New Roman" w:cs="Times New Roman"/>
          <w:color w:val="000000"/>
          <w:sz w:val="28"/>
          <w:szCs w:val="28"/>
          <w:lang w:eastAsia="ru-RU"/>
        </w:rPr>
        <w:t>Постановления Правительства РИ от 25.05.2018 года №93</w:t>
      </w:r>
      <w:r w:rsidR="00816DD9">
        <w:rPr>
          <w:rFonts w:ascii="Times New Roman" w:eastAsia="Calibri" w:hAnsi="Times New Roman" w:cs="Times New Roman"/>
          <w:color w:val="000000"/>
          <w:sz w:val="28"/>
          <w:szCs w:val="28"/>
          <w:lang w:eastAsia="ru-RU"/>
        </w:rPr>
        <w:t>,</w:t>
      </w:r>
      <w:r w:rsidR="00816DD9" w:rsidRPr="00816DD9">
        <w:rPr>
          <w:rFonts w:ascii="Times New Roman" w:eastAsia="Calibri" w:hAnsi="Times New Roman" w:cs="Times New Roman"/>
          <w:color w:val="000000"/>
          <w:sz w:val="28"/>
          <w:szCs w:val="28"/>
          <w:lang w:eastAsia="ru-RU"/>
        </w:rPr>
        <w:t xml:space="preserve"> </w:t>
      </w:r>
      <w:r w:rsidRPr="00CB3F00">
        <w:rPr>
          <w:rFonts w:ascii="Times New Roman" w:eastAsia="Calibri" w:hAnsi="Times New Roman" w:cs="Times New Roman"/>
          <w:color w:val="000000"/>
          <w:sz w:val="28"/>
          <w:szCs w:val="28"/>
          <w:lang w:eastAsia="ru-RU"/>
        </w:rPr>
        <w:t>главному бухгал</w:t>
      </w:r>
      <w:r w:rsidR="00816DD9">
        <w:rPr>
          <w:rFonts w:ascii="Times New Roman" w:eastAsia="Calibri" w:hAnsi="Times New Roman" w:cs="Times New Roman"/>
          <w:color w:val="000000"/>
          <w:sz w:val="28"/>
          <w:szCs w:val="28"/>
          <w:lang w:eastAsia="ru-RU"/>
        </w:rPr>
        <w:t>теру СОШ №26 с.п. Зязиков-Юрт</w:t>
      </w:r>
      <w:r w:rsidRPr="00CB3F00">
        <w:rPr>
          <w:rFonts w:ascii="Times New Roman" w:eastAsia="Calibri" w:hAnsi="Times New Roman" w:cs="Times New Roman"/>
          <w:color w:val="000000"/>
          <w:sz w:val="28"/>
          <w:szCs w:val="28"/>
          <w:lang w:eastAsia="ru-RU"/>
        </w:rPr>
        <w:t xml:space="preserve"> </w:t>
      </w:r>
      <w:r w:rsidR="00816DD9">
        <w:rPr>
          <w:rFonts w:ascii="Times New Roman" w:eastAsia="Calibri" w:hAnsi="Times New Roman" w:cs="Times New Roman"/>
          <w:color w:val="000000"/>
          <w:sz w:val="28"/>
          <w:szCs w:val="28"/>
          <w:lang w:eastAsia="ru-RU"/>
        </w:rPr>
        <w:t>в</w:t>
      </w:r>
      <w:r w:rsidRPr="00CB3F00">
        <w:rPr>
          <w:rFonts w:ascii="Times New Roman" w:eastAsia="Calibri" w:hAnsi="Times New Roman" w:cs="Times New Roman"/>
          <w:color w:val="000000"/>
          <w:sz w:val="28"/>
          <w:szCs w:val="28"/>
          <w:lang w:eastAsia="ru-RU"/>
        </w:rPr>
        <w:t xml:space="preserve"> 2018 год</w:t>
      </w:r>
      <w:r w:rsidR="00816DD9">
        <w:rPr>
          <w:rFonts w:ascii="Times New Roman" w:eastAsia="Calibri" w:hAnsi="Times New Roman" w:cs="Times New Roman"/>
          <w:color w:val="000000"/>
          <w:sz w:val="28"/>
          <w:szCs w:val="28"/>
          <w:lang w:eastAsia="ru-RU"/>
        </w:rPr>
        <w:t>у</w:t>
      </w:r>
      <w:r w:rsidRPr="00CB3F00">
        <w:rPr>
          <w:rFonts w:ascii="Times New Roman" w:eastAsia="Calibri" w:hAnsi="Times New Roman" w:cs="Times New Roman"/>
          <w:color w:val="000000"/>
          <w:sz w:val="28"/>
          <w:szCs w:val="28"/>
          <w:lang w:eastAsia="ru-RU"/>
        </w:rPr>
        <w:t xml:space="preserve"> неправомерно выплачивалась надбавка за неблагоприятные условия работы на общую сумму </w:t>
      </w:r>
      <w:r w:rsidRPr="00816DD9">
        <w:rPr>
          <w:rFonts w:ascii="Times New Roman" w:eastAsia="Calibri" w:hAnsi="Times New Roman" w:cs="Times New Roman"/>
          <w:color w:val="000000"/>
          <w:sz w:val="28"/>
          <w:szCs w:val="28"/>
          <w:lang w:eastAsia="ru-RU"/>
        </w:rPr>
        <w:t>6,8 тыс. руб</w:t>
      </w:r>
      <w:r w:rsidR="00816DD9" w:rsidRPr="00816DD9">
        <w:rPr>
          <w:rFonts w:ascii="Times New Roman" w:eastAsia="Calibri" w:hAnsi="Times New Roman" w:cs="Times New Roman"/>
          <w:color w:val="000000"/>
          <w:sz w:val="28"/>
          <w:szCs w:val="28"/>
          <w:lang w:eastAsia="ru-RU"/>
        </w:rPr>
        <w:t>лей</w:t>
      </w:r>
      <w:r w:rsidRPr="00CB3F00">
        <w:rPr>
          <w:rFonts w:ascii="Times New Roman" w:eastAsia="Calibri" w:hAnsi="Times New Roman" w:cs="Times New Roman"/>
          <w:b/>
          <w:color w:val="000000"/>
          <w:sz w:val="28"/>
          <w:szCs w:val="28"/>
          <w:lang w:eastAsia="ru-RU"/>
        </w:rPr>
        <w:t xml:space="preserve"> (</w:t>
      </w:r>
      <w:r w:rsidRPr="00CB3F00">
        <w:rPr>
          <w:rFonts w:ascii="Times New Roman" w:eastAsia="Calibri" w:hAnsi="Times New Roman" w:cs="Times New Roman"/>
          <w:sz w:val="28"/>
          <w:szCs w:val="28"/>
          <w:lang w:eastAsia="ru-RU"/>
        </w:rPr>
        <w:t xml:space="preserve">подлежит </w:t>
      </w:r>
      <w:r w:rsidR="00FE1FF0">
        <w:rPr>
          <w:rFonts w:ascii="Times New Roman" w:eastAsia="Calibri" w:hAnsi="Times New Roman" w:cs="Times New Roman"/>
          <w:sz w:val="28"/>
          <w:szCs w:val="28"/>
          <w:lang w:eastAsia="ru-RU"/>
        </w:rPr>
        <w:t>возврату за счет виновных лиц).</w:t>
      </w:r>
    </w:p>
    <w:p w:rsidR="00CB3F00" w:rsidRPr="00CB3F00" w:rsidRDefault="00CB3F00" w:rsidP="00D77D5D">
      <w:pPr>
        <w:shd w:val="clear" w:color="auto" w:fill="FFFFFF" w:themeFill="background1"/>
        <w:spacing w:after="0" w:line="240" w:lineRule="auto"/>
        <w:jc w:val="both"/>
        <w:rPr>
          <w:rFonts w:ascii="Times New Roman" w:eastAsia="Calibri" w:hAnsi="Times New Roman" w:cs="Times New Roman"/>
          <w:sz w:val="28"/>
          <w:szCs w:val="28"/>
          <w:lang w:eastAsia="ru-RU"/>
        </w:rPr>
      </w:pPr>
    </w:p>
    <w:p w:rsidR="00CB3F00" w:rsidRPr="00FE1FF0" w:rsidRDefault="00CB3F00" w:rsidP="00D77D5D">
      <w:pPr>
        <w:shd w:val="clear" w:color="auto" w:fill="FFFFFF" w:themeFill="background1"/>
        <w:spacing w:after="0" w:line="240" w:lineRule="auto"/>
        <w:jc w:val="center"/>
        <w:rPr>
          <w:rFonts w:ascii="Times New Roman" w:eastAsia="Calibri" w:hAnsi="Times New Roman" w:cs="Times New Roman"/>
          <w:i/>
          <w:sz w:val="28"/>
          <w:szCs w:val="28"/>
          <w:lang w:eastAsia="ru-RU"/>
        </w:rPr>
      </w:pPr>
      <w:r w:rsidRPr="00FE1FF0">
        <w:rPr>
          <w:rFonts w:ascii="Times New Roman" w:eastAsia="Calibri" w:hAnsi="Times New Roman" w:cs="Times New Roman"/>
          <w:i/>
          <w:sz w:val="28"/>
          <w:szCs w:val="28"/>
          <w:lang w:eastAsia="ru-RU"/>
        </w:rPr>
        <w:t>по ГБДОУ «Детский сад №1 с.п. Верхние Ач</w:t>
      </w:r>
      <w:r w:rsidR="00FE1FF0" w:rsidRPr="00FE1FF0">
        <w:rPr>
          <w:rFonts w:ascii="Times New Roman" w:eastAsia="Calibri" w:hAnsi="Times New Roman" w:cs="Times New Roman"/>
          <w:i/>
          <w:sz w:val="28"/>
          <w:szCs w:val="28"/>
          <w:lang w:eastAsia="ru-RU"/>
        </w:rPr>
        <w:t>алуки «Солнышко»</w:t>
      </w:r>
      <w:r w:rsidR="00FE1FF0">
        <w:rPr>
          <w:rFonts w:ascii="Times New Roman" w:eastAsia="Calibri" w:hAnsi="Times New Roman" w:cs="Times New Roman"/>
          <w:i/>
          <w:sz w:val="28"/>
          <w:szCs w:val="28"/>
          <w:lang w:eastAsia="ru-RU"/>
        </w:rPr>
        <w:t>:</w:t>
      </w:r>
      <w:r w:rsidR="00FE1FF0" w:rsidRPr="00FE1FF0">
        <w:rPr>
          <w:rFonts w:ascii="Times New Roman" w:eastAsia="Calibri" w:hAnsi="Times New Roman" w:cs="Times New Roman"/>
          <w:i/>
          <w:sz w:val="28"/>
          <w:szCs w:val="28"/>
          <w:lang w:eastAsia="ru-RU"/>
        </w:rPr>
        <w:t xml:space="preserve"> </w:t>
      </w:r>
    </w:p>
    <w:p w:rsidR="00CB3F00" w:rsidRPr="00CB3F00" w:rsidRDefault="00CB3F00" w:rsidP="00D77D5D">
      <w:pPr>
        <w:shd w:val="clear" w:color="auto" w:fill="FFFFFF" w:themeFill="background1"/>
        <w:spacing w:after="0" w:line="240" w:lineRule="auto"/>
        <w:ind w:firstLine="708"/>
        <w:jc w:val="both"/>
        <w:rPr>
          <w:rFonts w:ascii="Times New Roman" w:eastAsia="Calibri" w:hAnsi="Times New Roman" w:cs="Times New Roman"/>
          <w:sz w:val="28"/>
          <w:szCs w:val="28"/>
          <w:lang w:eastAsia="ru-RU"/>
        </w:rPr>
      </w:pPr>
      <w:r w:rsidRPr="00CB3F00">
        <w:rPr>
          <w:rFonts w:ascii="Times New Roman" w:eastAsia="Calibri" w:hAnsi="Times New Roman" w:cs="Times New Roman"/>
          <w:color w:val="000000"/>
          <w:sz w:val="28"/>
          <w:szCs w:val="28"/>
          <w:lang w:eastAsia="ru-RU"/>
        </w:rPr>
        <w:t xml:space="preserve">В нарушение </w:t>
      </w:r>
      <w:r w:rsidR="00816DD9" w:rsidRPr="00816DD9">
        <w:rPr>
          <w:rFonts w:ascii="Times New Roman" w:eastAsia="Calibri" w:hAnsi="Times New Roman" w:cs="Times New Roman"/>
          <w:color w:val="000000"/>
          <w:sz w:val="28"/>
          <w:szCs w:val="28"/>
          <w:lang w:eastAsia="ru-RU"/>
        </w:rPr>
        <w:t xml:space="preserve">Постановления Правительства РИ от 25.05.2018 года №93, </w:t>
      </w:r>
      <w:r w:rsidRPr="00CB3F00">
        <w:rPr>
          <w:rFonts w:ascii="Times New Roman" w:eastAsia="Calibri" w:hAnsi="Times New Roman" w:cs="Times New Roman"/>
          <w:color w:val="000000"/>
          <w:sz w:val="28"/>
          <w:szCs w:val="28"/>
          <w:lang w:eastAsia="ru-RU"/>
        </w:rPr>
        <w:t>главному бухгалтеру Детсада №1 с.п. Верхние Ачалуки в 2018 год</w:t>
      </w:r>
      <w:r w:rsidR="00816DD9">
        <w:rPr>
          <w:rFonts w:ascii="Times New Roman" w:eastAsia="Calibri" w:hAnsi="Times New Roman" w:cs="Times New Roman"/>
          <w:color w:val="000000"/>
          <w:sz w:val="28"/>
          <w:szCs w:val="28"/>
          <w:lang w:eastAsia="ru-RU"/>
        </w:rPr>
        <w:t>у</w:t>
      </w:r>
      <w:r w:rsidRPr="00CB3F00">
        <w:rPr>
          <w:rFonts w:ascii="Times New Roman" w:eastAsia="Calibri" w:hAnsi="Times New Roman" w:cs="Times New Roman"/>
          <w:color w:val="000000"/>
          <w:sz w:val="28"/>
          <w:szCs w:val="28"/>
          <w:lang w:eastAsia="ru-RU"/>
        </w:rPr>
        <w:t xml:space="preserve"> неправомерно выплачена надбавка за вредность в сумме </w:t>
      </w:r>
      <w:r w:rsidR="00816DD9">
        <w:rPr>
          <w:rFonts w:ascii="Times New Roman" w:eastAsia="Calibri" w:hAnsi="Times New Roman" w:cs="Times New Roman"/>
          <w:color w:val="000000"/>
          <w:sz w:val="28"/>
          <w:szCs w:val="28"/>
          <w:lang w:eastAsia="ru-RU"/>
        </w:rPr>
        <w:t xml:space="preserve">3,0 тыс. </w:t>
      </w:r>
      <w:r w:rsidR="00816DD9" w:rsidRPr="00816DD9">
        <w:rPr>
          <w:rFonts w:ascii="Times New Roman" w:eastAsia="Calibri" w:hAnsi="Times New Roman" w:cs="Times New Roman"/>
          <w:color w:val="000000"/>
          <w:sz w:val="28"/>
          <w:szCs w:val="28"/>
          <w:lang w:eastAsia="ru-RU"/>
        </w:rPr>
        <w:t>рублей</w:t>
      </w:r>
      <w:r w:rsidRPr="00816DD9">
        <w:rPr>
          <w:rFonts w:ascii="Times New Roman" w:eastAsia="Calibri" w:hAnsi="Times New Roman" w:cs="Times New Roman"/>
          <w:color w:val="000000"/>
          <w:sz w:val="28"/>
          <w:szCs w:val="28"/>
          <w:lang w:eastAsia="ru-RU"/>
        </w:rPr>
        <w:t xml:space="preserve"> (</w:t>
      </w:r>
      <w:r w:rsidRPr="00816DD9">
        <w:rPr>
          <w:rFonts w:ascii="Times New Roman" w:eastAsia="Calibri" w:hAnsi="Times New Roman" w:cs="Times New Roman"/>
          <w:sz w:val="28"/>
          <w:szCs w:val="28"/>
          <w:lang w:eastAsia="ru-RU"/>
        </w:rPr>
        <w:t>подлежит</w:t>
      </w:r>
      <w:r w:rsidRPr="00CB3F00">
        <w:rPr>
          <w:rFonts w:ascii="Times New Roman" w:eastAsia="Calibri" w:hAnsi="Times New Roman" w:cs="Times New Roman"/>
          <w:sz w:val="28"/>
          <w:szCs w:val="28"/>
          <w:lang w:eastAsia="ru-RU"/>
        </w:rPr>
        <w:t xml:space="preserve"> возврату за счет виновных лиц).</w:t>
      </w:r>
    </w:p>
    <w:p w:rsidR="00FE1FF0" w:rsidRDefault="00FE1FF0" w:rsidP="00D77D5D">
      <w:pPr>
        <w:shd w:val="clear" w:color="auto" w:fill="FFFFFF" w:themeFill="background1"/>
        <w:spacing w:after="0" w:line="240" w:lineRule="auto"/>
        <w:jc w:val="center"/>
        <w:rPr>
          <w:rFonts w:ascii="Times New Roman" w:eastAsia="Calibri" w:hAnsi="Times New Roman" w:cs="Times New Roman"/>
          <w:b/>
          <w:i/>
          <w:sz w:val="28"/>
          <w:szCs w:val="28"/>
          <w:u w:val="single"/>
          <w:lang w:eastAsia="ru-RU"/>
        </w:rPr>
      </w:pPr>
    </w:p>
    <w:p w:rsidR="00CB3F00" w:rsidRPr="00FE1FF0" w:rsidRDefault="00CB3F00" w:rsidP="00D77D5D">
      <w:pPr>
        <w:shd w:val="clear" w:color="auto" w:fill="FFFFFF" w:themeFill="background1"/>
        <w:spacing w:after="0" w:line="240" w:lineRule="auto"/>
        <w:jc w:val="center"/>
        <w:rPr>
          <w:rFonts w:ascii="Times New Roman" w:eastAsia="Calibri" w:hAnsi="Times New Roman" w:cs="Times New Roman"/>
          <w:i/>
          <w:sz w:val="28"/>
          <w:szCs w:val="28"/>
          <w:lang w:eastAsia="ru-RU"/>
        </w:rPr>
      </w:pPr>
      <w:r w:rsidRPr="00FE1FF0">
        <w:rPr>
          <w:rFonts w:ascii="Times New Roman" w:eastAsia="Calibri" w:hAnsi="Times New Roman" w:cs="Times New Roman"/>
          <w:i/>
          <w:sz w:val="28"/>
          <w:szCs w:val="28"/>
          <w:lang w:eastAsia="ru-RU"/>
        </w:rPr>
        <w:t>по ГБДОУ «Детск</w:t>
      </w:r>
      <w:r w:rsidR="00FE1FF0" w:rsidRPr="00FE1FF0">
        <w:rPr>
          <w:rFonts w:ascii="Times New Roman" w:eastAsia="Calibri" w:hAnsi="Times New Roman" w:cs="Times New Roman"/>
          <w:i/>
          <w:sz w:val="28"/>
          <w:szCs w:val="28"/>
          <w:lang w:eastAsia="ru-RU"/>
        </w:rPr>
        <w:t>ий сад №7 г. Малгобека «Сказка»</w:t>
      </w:r>
      <w:r w:rsidR="00FE1FF0">
        <w:rPr>
          <w:rFonts w:ascii="Times New Roman" w:eastAsia="Calibri" w:hAnsi="Times New Roman" w:cs="Times New Roman"/>
          <w:i/>
          <w:sz w:val="28"/>
          <w:szCs w:val="28"/>
          <w:lang w:eastAsia="ru-RU"/>
        </w:rPr>
        <w:t>:</w:t>
      </w:r>
    </w:p>
    <w:p w:rsidR="00CB3F00" w:rsidRPr="00816DD9" w:rsidRDefault="00CB3F00" w:rsidP="00D77D5D">
      <w:pPr>
        <w:shd w:val="clear" w:color="auto" w:fill="FFFFFF" w:themeFill="background1"/>
        <w:spacing w:after="0" w:line="240" w:lineRule="auto"/>
        <w:ind w:firstLine="709"/>
        <w:jc w:val="both"/>
        <w:rPr>
          <w:rFonts w:ascii="Times New Roman" w:eastAsia="Calibri" w:hAnsi="Times New Roman" w:cs="Times New Roman"/>
          <w:color w:val="000000"/>
          <w:sz w:val="28"/>
          <w:szCs w:val="28"/>
          <w:lang w:eastAsia="ru-RU"/>
        </w:rPr>
      </w:pPr>
      <w:r w:rsidRPr="00CB3F00">
        <w:rPr>
          <w:rFonts w:ascii="Times New Roman" w:eastAsia="Calibri" w:hAnsi="Times New Roman" w:cs="Times New Roman"/>
          <w:color w:val="000000"/>
          <w:sz w:val="28"/>
          <w:szCs w:val="28"/>
          <w:lang w:eastAsia="ru-RU"/>
        </w:rPr>
        <w:t xml:space="preserve">В нарушение </w:t>
      </w:r>
      <w:r w:rsidR="00816DD9" w:rsidRPr="00816DD9">
        <w:rPr>
          <w:rFonts w:ascii="Times New Roman" w:eastAsia="Calibri" w:hAnsi="Times New Roman" w:cs="Times New Roman"/>
          <w:color w:val="000000"/>
          <w:sz w:val="28"/>
          <w:szCs w:val="28"/>
          <w:lang w:eastAsia="ru-RU"/>
        </w:rPr>
        <w:t xml:space="preserve">Постановления Правительства РИ от 25.05.2018 года №93, </w:t>
      </w:r>
      <w:r w:rsidRPr="00CB3F00">
        <w:rPr>
          <w:rFonts w:ascii="Times New Roman" w:eastAsia="Calibri" w:hAnsi="Times New Roman" w:cs="Times New Roman"/>
          <w:color w:val="000000"/>
          <w:sz w:val="28"/>
          <w:szCs w:val="28"/>
          <w:lang w:eastAsia="ru-RU"/>
        </w:rPr>
        <w:t>некотор</w:t>
      </w:r>
      <w:r w:rsidR="00816DD9">
        <w:rPr>
          <w:rFonts w:ascii="Times New Roman" w:eastAsia="Calibri" w:hAnsi="Times New Roman" w:cs="Times New Roman"/>
          <w:color w:val="000000"/>
          <w:sz w:val="28"/>
          <w:szCs w:val="28"/>
          <w:lang w:eastAsia="ru-RU"/>
        </w:rPr>
        <w:t xml:space="preserve">ым сотрудникам в мае 2018 года </w:t>
      </w:r>
      <w:r w:rsidRPr="00CB3F00">
        <w:rPr>
          <w:rFonts w:ascii="Times New Roman" w:eastAsia="Calibri" w:hAnsi="Times New Roman" w:cs="Times New Roman"/>
          <w:color w:val="000000"/>
          <w:sz w:val="28"/>
          <w:szCs w:val="28"/>
          <w:lang w:eastAsia="ru-RU"/>
        </w:rPr>
        <w:t xml:space="preserve">неправомерно выплачена надбавка за работу в </w:t>
      </w:r>
      <w:r w:rsidRPr="00CB3F00">
        <w:rPr>
          <w:rFonts w:ascii="Times New Roman" w:eastAsia="Calibri" w:hAnsi="Times New Roman" w:cs="Times New Roman"/>
          <w:color w:val="000000"/>
          <w:sz w:val="28"/>
          <w:szCs w:val="28"/>
          <w:lang w:eastAsia="ru-RU"/>
        </w:rPr>
        <w:lastRenderedPageBreak/>
        <w:t xml:space="preserve">сельской местности в </w:t>
      </w:r>
      <w:r w:rsidR="00816DD9">
        <w:rPr>
          <w:rFonts w:ascii="Times New Roman" w:eastAsia="Calibri" w:hAnsi="Times New Roman" w:cs="Times New Roman"/>
          <w:color w:val="000000"/>
          <w:sz w:val="28"/>
          <w:szCs w:val="28"/>
          <w:lang w:eastAsia="ru-RU"/>
        </w:rPr>
        <w:t xml:space="preserve">общей </w:t>
      </w:r>
      <w:r w:rsidRPr="00816DD9">
        <w:rPr>
          <w:rFonts w:ascii="Times New Roman" w:eastAsia="Calibri" w:hAnsi="Times New Roman" w:cs="Times New Roman"/>
          <w:color w:val="000000"/>
          <w:sz w:val="28"/>
          <w:szCs w:val="28"/>
          <w:lang w:eastAsia="ru-RU"/>
        </w:rPr>
        <w:t>сумме 10,9</w:t>
      </w:r>
      <w:r w:rsidR="00816DD9" w:rsidRPr="00816DD9">
        <w:rPr>
          <w:rFonts w:ascii="Times New Roman" w:eastAsia="Calibri" w:hAnsi="Times New Roman" w:cs="Times New Roman"/>
          <w:color w:val="000000"/>
          <w:sz w:val="28"/>
          <w:szCs w:val="28"/>
          <w:lang w:eastAsia="ru-RU"/>
        </w:rPr>
        <w:t xml:space="preserve"> </w:t>
      </w:r>
      <w:r w:rsidR="00816DD9">
        <w:rPr>
          <w:rFonts w:ascii="Times New Roman" w:eastAsia="Calibri" w:hAnsi="Times New Roman" w:cs="Times New Roman"/>
          <w:color w:val="000000"/>
          <w:sz w:val="28"/>
          <w:szCs w:val="28"/>
          <w:lang w:eastAsia="ru-RU"/>
        </w:rPr>
        <w:t>тыс. рублей</w:t>
      </w:r>
      <w:r w:rsidRPr="00816DD9">
        <w:rPr>
          <w:rFonts w:ascii="Times New Roman" w:eastAsia="Calibri" w:hAnsi="Times New Roman" w:cs="Times New Roman"/>
          <w:color w:val="000000"/>
          <w:sz w:val="28"/>
          <w:szCs w:val="28"/>
          <w:lang w:eastAsia="ru-RU"/>
        </w:rPr>
        <w:t xml:space="preserve"> (</w:t>
      </w:r>
      <w:r w:rsidRPr="00CB3F00">
        <w:rPr>
          <w:rFonts w:ascii="Times New Roman" w:eastAsia="Calibri" w:hAnsi="Times New Roman" w:cs="Times New Roman"/>
          <w:sz w:val="28"/>
          <w:szCs w:val="28"/>
          <w:lang w:eastAsia="ru-RU"/>
        </w:rPr>
        <w:t xml:space="preserve">подлежит возврату за </w:t>
      </w:r>
      <w:r w:rsidR="00816DD9">
        <w:rPr>
          <w:rFonts w:ascii="Times New Roman" w:eastAsia="Calibri" w:hAnsi="Times New Roman" w:cs="Times New Roman"/>
          <w:sz w:val="28"/>
          <w:szCs w:val="28"/>
          <w:lang w:eastAsia="ru-RU"/>
        </w:rPr>
        <w:t>счет виновных лиц).</w:t>
      </w:r>
    </w:p>
    <w:p w:rsidR="00CB3F00" w:rsidRPr="00CB3F00" w:rsidRDefault="00CB3F00" w:rsidP="00D77D5D">
      <w:pPr>
        <w:shd w:val="clear" w:color="auto" w:fill="FFFFFF" w:themeFill="background1"/>
        <w:spacing w:after="0" w:line="240" w:lineRule="auto"/>
        <w:jc w:val="both"/>
        <w:rPr>
          <w:rFonts w:ascii="Times New Roman" w:eastAsia="Calibri" w:hAnsi="Times New Roman" w:cs="Times New Roman"/>
          <w:sz w:val="24"/>
          <w:szCs w:val="24"/>
          <w:lang w:eastAsia="ru-RU"/>
        </w:rPr>
      </w:pPr>
    </w:p>
    <w:p w:rsidR="00CB3F00" w:rsidRPr="00CB3F00" w:rsidRDefault="00CB3F00" w:rsidP="00D77D5D">
      <w:pPr>
        <w:shd w:val="clear" w:color="auto" w:fill="FFFFFF" w:themeFill="background1"/>
        <w:spacing w:after="0" w:line="240" w:lineRule="auto"/>
        <w:jc w:val="center"/>
        <w:rPr>
          <w:rFonts w:ascii="Times New Roman" w:eastAsia="Calibri" w:hAnsi="Times New Roman" w:cs="Times New Roman"/>
          <w:sz w:val="28"/>
          <w:szCs w:val="28"/>
          <w:lang w:eastAsia="ru-RU"/>
        </w:rPr>
      </w:pPr>
      <w:r w:rsidRPr="00CB3F00">
        <w:rPr>
          <w:rFonts w:ascii="Times New Roman" w:eastAsia="Calibri" w:hAnsi="Times New Roman" w:cs="Times New Roman"/>
          <w:b/>
          <w:sz w:val="28"/>
          <w:szCs w:val="28"/>
          <w:lang w:eastAsia="ru-RU"/>
        </w:rPr>
        <w:t>Проверка расчетов с поставщиками и подрядчиками</w:t>
      </w:r>
    </w:p>
    <w:p w:rsidR="00CB3F00" w:rsidRPr="00CB3F00" w:rsidRDefault="00CB3F00" w:rsidP="00D77D5D">
      <w:pPr>
        <w:shd w:val="clear" w:color="auto" w:fill="FFFFFF" w:themeFill="background1"/>
        <w:spacing w:after="0" w:line="240" w:lineRule="auto"/>
        <w:jc w:val="both"/>
        <w:rPr>
          <w:rFonts w:ascii="Times New Roman" w:eastAsia="Calibri" w:hAnsi="Times New Roman" w:cs="Times New Roman"/>
          <w:sz w:val="24"/>
          <w:szCs w:val="24"/>
          <w:lang w:eastAsia="ru-RU"/>
        </w:rPr>
      </w:pPr>
    </w:p>
    <w:p w:rsidR="00CB3F00" w:rsidRPr="00FE1FF0" w:rsidRDefault="00CB3F00" w:rsidP="00D77D5D">
      <w:pPr>
        <w:shd w:val="clear" w:color="auto" w:fill="FFFFFF" w:themeFill="background1"/>
        <w:spacing w:after="0" w:line="240" w:lineRule="auto"/>
        <w:jc w:val="center"/>
        <w:rPr>
          <w:rFonts w:ascii="Times New Roman" w:eastAsia="Calibri" w:hAnsi="Times New Roman" w:cs="Times New Roman"/>
          <w:i/>
          <w:sz w:val="28"/>
          <w:szCs w:val="28"/>
          <w:lang w:eastAsia="ru-RU"/>
        </w:rPr>
      </w:pPr>
      <w:r w:rsidRPr="00FE1FF0">
        <w:rPr>
          <w:rFonts w:ascii="Times New Roman" w:eastAsia="Calibri" w:hAnsi="Times New Roman" w:cs="Times New Roman"/>
          <w:i/>
          <w:sz w:val="28"/>
          <w:szCs w:val="28"/>
          <w:lang w:eastAsia="ru-RU"/>
        </w:rPr>
        <w:t xml:space="preserve">по ГБДОУ «Детский </w:t>
      </w:r>
      <w:r w:rsidR="00FE1FF0" w:rsidRPr="00FE1FF0">
        <w:rPr>
          <w:rFonts w:ascii="Times New Roman" w:eastAsia="Calibri" w:hAnsi="Times New Roman" w:cs="Times New Roman"/>
          <w:i/>
          <w:sz w:val="28"/>
          <w:szCs w:val="28"/>
          <w:lang w:eastAsia="ru-RU"/>
        </w:rPr>
        <w:t>сад №1 с.п. Плиево «Жар-птица»:</w:t>
      </w:r>
    </w:p>
    <w:p w:rsidR="008B6A41" w:rsidRPr="00D11C8E" w:rsidRDefault="00D11C8E" w:rsidP="00D77D5D">
      <w:pPr>
        <w:shd w:val="clear" w:color="auto" w:fill="FFFFFF" w:themeFill="background1"/>
        <w:spacing w:after="0" w:line="240" w:lineRule="auto"/>
        <w:ind w:firstLine="708"/>
        <w:jc w:val="both"/>
        <w:rPr>
          <w:rFonts w:ascii="Times New Roman" w:eastAsia="Calibri" w:hAnsi="Times New Roman" w:cs="Times New Roman"/>
          <w:sz w:val="28"/>
          <w:szCs w:val="28"/>
          <w:lang w:eastAsia="ru-RU"/>
        </w:rPr>
      </w:pPr>
      <w:r w:rsidRPr="00D11C8E">
        <w:rPr>
          <w:rFonts w:ascii="Times New Roman" w:eastAsia="Calibri" w:hAnsi="Times New Roman" w:cs="Times New Roman"/>
          <w:sz w:val="28"/>
          <w:szCs w:val="28"/>
          <w:lang w:eastAsia="ru-RU"/>
        </w:rPr>
        <w:t xml:space="preserve">При проверке совокупного объема годовых закупок </w:t>
      </w:r>
      <w:r>
        <w:rPr>
          <w:rFonts w:ascii="Times New Roman" w:eastAsia="Calibri" w:hAnsi="Times New Roman" w:cs="Times New Roman"/>
          <w:sz w:val="28"/>
          <w:szCs w:val="28"/>
          <w:lang w:eastAsia="ru-RU"/>
        </w:rPr>
        <w:t xml:space="preserve">Учреждения установлено следующее. </w:t>
      </w:r>
      <w:r w:rsidR="008B6A41">
        <w:rPr>
          <w:rFonts w:ascii="Times New Roman" w:eastAsia="Calibri" w:hAnsi="Times New Roman" w:cs="Times New Roman"/>
          <w:sz w:val="28"/>
          <w:szCs w:val="28"/>
          <w:lang w:eastAsia="ru-RU"/>
        </w:rPr>
        <w:t xml:space="preserve">Согласно </w:t>
      </w:r>
      <w:r>
        <w:rPr>
          <w:rFonts w:ascii="Times New Roman" w:eastAsia="Calibri" w:hAnsi="Times New Roman" w:cs="Times New Roman"/>
          <w:sz w:val="28"/>
          <w:szCs w:val="28"/>
          <w:lang w:eastAsia="ru-RU"/>
        </w:rPr>
        <w:t>Плану финансово-хозяйственной деятельности, на 2018 год при объеме</w:t>
      </w:r>
      <w:r w:rsidRPr="00D11C8E">
        <w:rPr>
          <w:rFonts w:ascii="Times New Roman" w:eastAsia="Calibri" w:hAnsi="Times New Roman" w:cs="Times New Roman"/>
          <w:sz w:val="28"/>
          <w:szCs w:val="28"/>
          <w:lang w:eastAsia="ru-RU"/>
        </w:rPr>
        <w:t xml:space="preserve"> </w:t>
      </w:r>
      <w:r>
        <w:rPr>
          <w:rFonts w:ascii="Times New Roman" w:eastAsia="Calibri" w:hAnsi="Times New Roman" w:cs="Times New Roman"/>
          <w:sz w:val="28"/>
          <w:szCs w:val="28"/>
          <w:lang w:eastAsia="ru-RU"/>
        </w:rPr>
        <w:t xml:space="preserve">планируемых </w:t>
      </w:r>
      <w:r w:rsidRPr="00D11C8E">
        <w:rPr>
          <w:rFonts w:ascii="Times New Roman" w:eastAsia="Calibri" w:hAnsi="Times New Roman" w:cs="Times New Roman"/>
          <w:sz w:val="28"/>
          <w:szCs w:val="28"/>
          <w:lang w:eastAsia="ru-RU"/>
        </w:rPr>
        <w:t xml:space="preserve">закупок </w:t>
      </w:r>
      <w:r>
        <w:rPr>
          <w:rFonts w:ascii="Times New Roman" w:eastAsia="Calibri" w:hAnsi="Times New Roman" w:cs="Times New Roman"/>
          <w:sz w:val="28"/>
          <w:szCs w:val="28"/>
          <w:lang w:eastAsia="ru-RU"/>
        </w:rPr>
        <w:t>на сумму</w:t>
      </w:r>
      <w:r w:rsidRPr="00D11C8E">
        <w:rPr>
          <w:rFonts w:ascii="Times New Roman" w:eastAsia="Calibri" w:hAnsi="Times New Roman" w:cs="Times New Roman"/>
          <w:sz w:val="28"/>
          <w:szCs w:val="28"/>
          <w:lang w:eastAsia="ru-RU"/>
        </w:rPr>
        <w:t xml:space="preserve"> 15 110,1 тыс. руб</w:t>
      </w:r>
      <w:r>
        <w:rPr>
          <w:rFonts w:ascii="Times New Roman" w:eastAsia="Calibri" w:hAnsi="Times New Roman" w:cs="Times New Roman"/>
          <w:sz w:val="28"/>
          <w:szCs w:val="28"/>
          <w:lang w:eastAsia="ru-RU"/>
        </w:rPr>
        <w:t xml:space="preserve">лей, допустимый </w:t>
      </w:r>
      <w:r w:rsidRPr="00D11C8E">
        <w:rPr>
          <w:rFonts w:ascii="Times New Roman" w:eastAsia="Calibri" w:hAnsi="Times New Roman" w:cs="Times New Roman"/>
          <w:sz w:val="28"/>
          <w:szCs w:val="28"/>
          <w:lang w:eastAsia="ru-RU"/>
        </w:rPr>
        <w:t>объем закупок</w:t>
      </w:r>
      <w:r>
        <w:rPr>
          <w:rFonts w:ascii="Times New Roman" w:eastAsia="Calibri" w:hAnsi="Times New Roman" w:cs="Times New Roman"/>
          <w:sz w:val="28"/>
          <w:szCs w:val="28"/>
          <w:lang w:eastAsia="ru-RU"/>
        </w:rPr>
        <w:t xml:space="preserve">, согласно статьи </w:t>
      </w:r>
      <w:r w:rsidRPr="00D11C8E">
        <w:rPr>
          <w:rFonts w:ascii="Times New Roman" w:eastAsia="Calibri" w:hAnsi="Times New Roman" w:cs="Times New Roman"/>
          <w:sz w:val="28"/>
          <w:szCs w:val="28"/>
          <w:lang w:eastAsia="ru-RU"/>
        </w:rPr>
        <w:t xml:space="preserve">93 Федерального закона от 05.04.2013 года </w:t>
      </w:r>
      <w:r>
        <w:rPr>
          <w:rFonts w:ascii="Times New Roman" w:eastAsia="Calibri" w:hAnsi="Times New Roman" w:cs="Times New Roman"/>
          <w:sz w:val="28"/>
          <w:szCs w:val="28"/>
          <w:lang w:eastAsia="ru-RU"/>
        </w:rPr>
        <w:t>№</w:t>
      </w:r>
      <w:r w:rsidRPr="00D11C8E">
        <w:rPr>
          <w:rFonts w:ascii="Times New Roman" w:eastAsia="Calibri" w:hAnsi="Times New Roman" w:cs="Times New Roman"/>
          <w:sz w:val="28"/>
          <w:szCs w:val="28"/>
          <w:lang w:eastAsia="ru-RU"/>
        </w:rPr>
        <w:t>44-ФЗ «О контрактной системе в сфере закупок товаров, работ, услуг для обеспечения госуда</w:t>
      </w:r>
      <w:r>
        <w:rPr>
          <w:rFonts w:ascii="Times New Roman" w:eastAsia="Calibri" w:hAnsi="Times New Roman" w:cs="Times New Roman"/>
          <w:sz w:val="28"/>
          <w:szCs w:val="28"/>
          <w:lang w:eastAsia="ru-RU"/>
        </w:rPr>
        <w:t xml:space="preserve">рственных и муниципальных нужд», </w:t>
      </w:r>
      <w:r w:rsidRPr="00D11C8E">
        <w:rPr>
          <w:rFonts w:ascii="Times New Roman" w:eastAsia="Calibri" w:hAnsi="Times New Roman" w:cs="Times New Roman"/>
          <w:sz w:val="28"/>
          <w:szCs w:val="28"/>
          <w:lang w:eastAsia="ru-RU"/>
        </w:rPr>
        <w:t>составляет 9 555,0 тыс. руб</w:t>
      </w:r>
      <w:r>
        <w:rPr>
          <w:rFonts w:ascii="Times New Roman" w:eastAsia="Calibri" w:hAnsi="Times New Roman" w:cs="Times New Roman"/>
          <w:sz w:val="28"/>
          <w:szCs w:val="28"/>
          <w:lang w:eastAsia="ru-RU"/>
        </w:rPr>
        <w:t>лей</w:t>
      </w:r>
      <w:r w:rsidRPr="00D11C8E">
        <w:rPr>
          <w:rFonts w:ascii="Times New Roman" w:eastAsia="Calibri" w:hAnsi="Times New Roman" w:cs="Times New Roman"/>
          <w:sz w:val="28"/>
          <w:szCs w:val="28"/>
          <w:lang w:eastAsia="ru-RU"/>
        </w:rPr>
        <w:t>.</w:t>
      </w:r>
    </w:p>
    <w:p w:rsidR="00CB3F00" w:rsidRPr="008B6A41" w:rsidRDefault="00CB3F00" w:rsidP="00D77D5D">
      <w:pPr>
        <w:shd w:val="clear" w:color="auto" w:fill="FFFFFF" w:themeFill="background1"/>
        <w:spacing w:after="0" w:line="240" w:lineRule="auto"/>
        <w:ind w:firstLine="708"/>
        <w:jc w:val="both"/>
        <w:rPr>
          <w:rFonts w:ascii="Times New Roman" w:eastAsia="Calibri" w:hAnsi="Times New Roman" w:cs="Times New Roman"/>
          <w:sz w:val="28"/>
          <w:szCs w:val="28"/>
          <w:lang w:eastAsia="ru-RU"/>
        </w:rPr>
      </w:pPr>
      <w:r w:rsidRPr="00CB3F00">
        <w:rPr>
          <w:rFonts w:ascii="Times New Roman" w:eastAsia="Calibri" w:hAnsi="Times New Roman" w:cs="Times New Roman"/>
          <w:sz w:val="28"/>
          <w:szCs w:val="28"/>
          <w:lang w:eastAsia="ru-RU"/>
        </w:rPr>
        <w:t>Фактически принятые обязательства по договорам, заключенным с единственным поставщиком (без конкурсных процедур) составля</w:t>
      </w:r>
      <w:r w:rsidR="00D11C8E">
        <w:rPr>
          <w:rFonts w:ascii="Times New Roman" w:eastAsia="Calibri" w:hAnsi="Times New Roman" w:cs="Times New Roman"/>
          <w:sz w:val="28"/>
          <w:szCs w:val="28"/>
          <w:lang w:eastAsia="ru-RU"/>
        </w:rPr>
        <w:t>ю</w:t>
      </w:r>
      <w:r w:rsidRPr="00CB3F00">
        <w:rPr>
          <w:rFonts w:ascii="Times New Roman" w:eastAsia="Calibri" w:hAnsi="Times New Roman" w:cs="Times New Roman"/>
          <w:sz w:val="28"/>
          <w:szCs w:val="28"/>
          <w:lang w:eastAsia="ru-RU"/>
        </w:rPr>
        <w:t>т 14</w:t>
      </w:r>
      <w:r w:rsidR="008B6A41">
        <w:rPr>
          <w:rFonts w:ascii="Times New Roman" w:eastAsia="Calibri" w:hAnsi="Times New Roman" w:cs="Times New Roman"/>
          <w:sz w:val="28"/>
          <w:szCs w:val="28"/>
          <w:lang w:eastAsia="ru-RU"/>
        </w:rPr>
        <w:t> </w:t>
      </w:r>
      <w:r w:rsidR="00D11C8E">
        <w:rPr>
          <w:rFonts w:ascii="Times New Roman" w:eastAsia="Calibri" w:hAnsi="Times New Roman" w:cs="Times New Roman"/>
          <w:sz w:val="28"/>
          <w:szCs w:val="28"/>
          <w:lang w:eastAsia="ru-RU"/>
        </w:rPr>
        <w:t xml:space="preserve">050,0 тыс. рублей, что, в </w:t>
      </w:r>
      <w:r w:rsidR="008B6A41">
        <w:rPr>
          <w:rFonts w:ascii="Times New Roman" w:eastAsia="Calibri" w:hAnsi="Times New Roman" w:cs="Times New Roman"/>
          <w:sz w:val="28"/>
          <w:szCs w:val="28"/>
          <w:lang w:eastAsia="ru-RU"/>
        </w:rPr>
        <w:t xml:space="preserve">нарушение статьи 93 Федерального закона от 05.04.2013 года </w:t>
      </w:r>
      <w:r w:rsidR="008B6A41" w:rsidRPr="008B6A41">
        <w:rPr>
          <w:rFonts w:ascii="Times New Roman" w:eastAsia="Calibri" w:hAnsi="Times New Roman" w:cs="Times New Roman"/>
          <w:sz w:val="28"/>
          <w:szCs w:val="28"/>
          <w:lang w:eastAsia="ru-RU"/>
        </w:rPr>
        <w:t>№ 44-ФЗ</w:t>
      </w:r>
      <w:r w:rsidR="00D11C8E">
        <w:rPr>
          <w:rFonts w:ascii="Times New Roman" w:eastAsia="Calibri" w:hAnsi="Times New Roman" w:cs="Times New Roman"/>
          <w:sz w:val="28"/>
          <w:szCs w:val="28"/>
          <w:lang w:eastAsia="ru-RU"/>
        </w:rPr>
        <w:t>,</w:t>
      </w:r>
      <w:r w:rsidR="008B6A41" w:rsidRPr="008B6A41">
        <w:rPr>
          <w:rFonts w:ascii="Times New Roman" w:eastAsia="Calibri" w:hAnsi="Times New Roman" w:cs="Times New Roman"/>
          <w:sz w:val="28"/>
          <w:szCs w:val="28"/>
          <w:lang w:eastAsia="ru-RU"/>
        </w:rPr>
        <w:t xml:space="preserve"> </w:t>
      </w:r>
      <w:r w:rsidRPr="00CB3F00">
        <w:rPr>
          <w:rFonts w:ascii="Times New Roman" w:eastAsia="Calibri" w:hAnsi="Times New Roman" w:cs="Times New Roman"/>
          <w:sz w:val="28"/>
          <w:szCs w:val="28"/>
          <w:lang w:eastAsia="ru-RU"/>
        </w:rPr>
        <w:t xml:space="preserve">превышает установленный лимит прямых договоров на сумму </w:t>
      </w:r>
      <w:r w:rsidRPr="008B6A41">
        <w:rPr>
          <w:rFonts w:ascii="Times New Roman" w:eastAsia="Calibri" w:hAnsi="Times New Roman" w:cs="Times New Roman"/>
          <w:sz w:val="28"/>
          <w:szCs w:val="28"/>
          <w:lang w:eastAsia="ru-RU"/>
        </w:rPr>
        <w:t>4</w:t>
      </w:r>
      <w:r w:rsidR="008B6A41" w:rsidRPr="008B6A41">
        <w:rPr>
          <w:rFonts w:ascii="Times New Roman" w:eastAsia="Calibri" w:hAnsi="Times New Roman" w:cs="Times New Roman"/>
          <w:sz w:val="28"/>
          <w:szCs w:val="28"/>
          <w:lang w:eastAsia="ru-RU"/>
        </w:rPr>
        <w:t> </w:t>
      </w:r>
      <w:r w:rsidRPr="008B6A41">
        <w:rPr>
          <w:rFonts w:ascii="Times New Roman" w:eastAsia="Calibri" w:hAnsi="Times New Roman" w:cs="Times New Roman"/>
          <w:sz w:val="28"/>
          <w:szCs w:val="28"/>
          <w:lang w:eastAsia="ru-RU"/>
        </w:rPr>
        <w:t>495,0 тыс. руб</w:t>
      </w:r>
      <w:r w:rsidR="008B6A41" w:rsidRPr="008B6A41">
        <w:rPr>
          <w:rFonts w:ascii="Times New Roman" w:eastAsia="Calibri" w:hAnsi="Times New Roman" w:cs="Times New Roman"/>
          <w:sz w:val="28"/>
          <w:szCs w:val="28"/>
          <w:lang w:eastAsia="ru-RU"/>
        </w:rPr>
        <w:t>лей</w:t>
      </w:r>
      <w:r w:rsidRPr="008B6A41">
        <w:rPr>
          <w:rFonts w:ascii="Times New Roman" w:eastAsia="Calibri" w:hAnsi="Times New Roman" w:cs="Times New Roman"/>
          <w:sz w:val="28"/>
          <w:szCs w:val="28"/>
          <w:lang w:eastAsia="ru-RU"/>
        </w:rPr>
        <w:t>.</w:t>
      </w:r>
    </w:p>
    <w:p w:rsidR="00CB3F00" w:rsidRPr="00CB3F00" w:rsidRDefault="00CB3F00" w:rsidP="00D77D5D">
      <w:pPr>
        <w:shd w:val="clear" w:color="auto" w:fill="FFFFFF" w:themeFill="background1"/>
        <w:spacing w:after="0" w:line="240" w:lineRule="auto"/>
        <w:jc w:val="both"/>
        <w:rPr>
          <w:rFonts w:ascii="Times New Roman" w:eastAsia="Calibri" w:hAnsi="Times New Roman" w:cs="Times New Roman"/>
          <w:b/>
          <w:sz w:val="24"/>
          <w:szCs w:val="24"/>
          <w:lang w:eastAsia="ru-RU"/>
        </w:rPr>
      </w:pPr>
    </w:p>
    <w:p w:rsidR="00CB3F00" w:rsidRPr="00CB3F00" w:rsidRDefault="00CB3F00" w:rsidP="00D77D5D">
      <w:pPr>
        <w:shd w:val="clear" w:color="auto" w:fill="FFFFFF" w:themeFill="background1"/>
        <w:spacing w:after="0" w:line="240" w:lineRule="auto"/>
        <w:jc w:val="center"/>
        <w:rPr>
          <w:rFonts w:ascii="Times New Roman" w:eastAsia="Calibri" w:hAnsi="Times New Roman" w:cs="Times New Roman"/>
          <w:b/>
          <w:sz w:val="28"/>
          <w:szCs w:val="28"/>
          <w:lang w:eastAsia="ru-RU"/>
        </w:rPr>
      </w:pPr>
      <w:r w:rsidRPr="00CB3F00">
        <w:rPr>
          <w:rFonts w:ascii="Times New Roman" w:eastAsia="Calibri" w:hAnsi="Times New Roman" w:cs="Times New Roman"/>
          <w:b/>
          <w:sz w:val="28"/>
          <w:szCs w:val="28"/>
          <w:lang w:eastAsia="ru-RU"/>
        </w:rPr>
        <w:t>Выводы</w:t>
      </w:r>
      <w:r w:rsidR="008B6A41">
        <w:rPr>
          <w:rFonts w:ascii="Times New Roman" w:eastAsia="Calibri" w:hAnsi="Times New Roman" w:cs="Times New Roman"/>
          <w:b/>
          <w:sz w:val="28"/>
          <w:szCs w:val="28"/>
          <w:lang w:eastAsia="ru-RU"/>
        </w:rPr>
        <w:t>:</w:t>
      </w:r>
    </w:p>
    <w:p w:rsidR="00CB3F00" w:rsidRPr="00CB3F00" w:rsidRDefault="00CB3F00" w:rsidP="00D77D5D">
      <w:pPr>
        <w:shd w:val="clear" w:color="auto" w:fill="FFFFFF" w:themeFill="background1"/>
        <w:spacing w:after="0" w:line="240" w:lineRule="auto"/>
        <w:jc w:val="both"/>
        <w:rPr>
          <w:rFonts w:ascii="Times New Roman" w:eastAsia="Calibri" w:hAnsi="Times New Roman" w:cs="Times New Roman"/>
          <w:sz w:val="28"/>
          <w:szCs w:val="28"/>
          <w:lang w:eastAsia="ru-RU"/>
        </w:rPr>
      </w:pPr>
    </w:p>
    <w:p w:rsidR="00CB3F00" w:rsidRPr="008B6A41" w:rsidRDefault="00CB3F00" w:rsidP="00D77D5D">
      <w:pPr>
        <w:shd w:val="clear" w:color="auto" w:fill="FFFFFF" w:themeFill="background1"/>
        <w:spacing w:after="0" w:line="240" w:lineRule="auto"/>
        <w:ind w:firstLine="708"/>
        <w:jc w:val="both"/>
        <w:rPr>
          <w:rFonts w:ascii="Times New Roman" w:eastAsia="Calibri" w:hAnsi="Times New Roman" w:cs="Times New Roman"/>
          <w:sz w:val="28"/>
          <w:szCs w:val="28"/>
          <w:lang w:eastAsia="ru-RU"/>
        </w:rPr>
      </w:pPr>
      <w:r w:rsidRPr="00601170">
        <w:rPr>
          <w:rFonts w:ascii="Times New Roman" w:eastAsia="Calibri" w:hAnsi="Times New Roman" w:cs="Times New Roman"/>
          <w:sz w:val="28"/>
          <w:szCs w:val="28"/>
          <w:lang w:eastAsia="ru-RU"/>
        </w:rPr>
        <w:t>1.</w:t>
      </w:r>
      <w:r w:rsidRPr="00CB3F00">
        <w:rPr>
          <w:rFonts w:ascii="Times New Roman" w:eastAsia="Calibri" w:hAnsi="Times New Roman" w:cs="Times New Roman"/>
          <w:sz w:val="28"/>
          <w:szCs w:val="28"/>
          <w:lang w:eastAsia="ru-RU"/>
        </w:rPr>
        <w:t xml:space="preserve"> </w:t>
      </w:r>
      <w:r w:rsidR="008B6A41">
        <w:rPr>
          <w:rFonts w:ascii="Times New Roman" w:eastAsia="Calibri" w:hAnsi="Times New Roman" w:cs="Times New Roman"/>
          <w:sz w:val="28"/>
          <w:szCs w:val="28"/>
          <w:lang w:eastAsia="ru-RU"/>
        </w:rPr>
        <w:t xml:space="preserve">В ходе проверки выявлено </w:t>
      </w:r>
      <w:r w:rsidR="008B6A41" w:rsidRPr="008B6A41">
        <w:rPr>
          <w:rFonts w:ascii="Times New Roman" w:eastAsia="Calibri" w:hAnsi="Times New Roman" w:cs="Times New Roman"/>
          <w:sz w:val="28"/>
          <w:szCs w:val="28"/>
          <w:lang w:eastAsia="ru-RU"/>
        </w:rPr>
        <w:t>н</w:t>
      </w:r>
      <w:r w:rsidRPr="008B6A41">
        <w:rPr>
          <w:rFonts w:ascii="Times New Roman" w:eastAsia="Calibri" w:hAnsi="Times New Roman" w:cs="Times New Roman"/>
          <w:sz w:val="28"/>
          <w:szCs w:val="28"/>
          <w:lang w:eastAsia="ru-RU"/>
        </w:rPr>
        <w:t xml:space="preserve">ецелевое использование средств республиканского бюджета </w:t>
      </w:r>
      <w:r w:rsidR="008B6A41">
        <w:rPr>
          <w:rFonts w:ascii="Times New Roman" w:eastAsia="Calibri" w:hAnsi="Times New Roman" w:cs="Times New Roman"/>
          <w:sz w:val="28"/>
          <w:szCs w:val="28"/>
          <w:lang w:eastAsia="ru-RU"/>
        </w:rPr>
        <w:t>в размере</w:t>
      </w:r>
      <w:r w:rsidRPr="008B6A41">
        <w:rPr>
          <w:rFonts w:ascii="Times New Roman" w:eastAsia="Calibri" w:hAnsi="Times New Roman" w:cs="Times New Roman"/>
          <w:sz w:val="28"/>
          <w:szCs w:val="28"/>
          <w:lang w:eastAsia="ru-RU"/>
        </w:rPr>
        <w:t xml:space="preserve"> 106</w:t>
      </w:r>
      <w:r w:rsidR="008B6A41">
        <w:rPr>
          <w:rFonts w:ascii="Times New Roman" w:eastAsia="Calibri" w:hAnsi="Times New Roman" w:cs="Times New Roman"/>
          <w:sz w:val="28"/>
          <w:szCs w:val="28"/>
          <w:lang w:eastAsia="ru-RU"/>
        </w:rPr>
        <w:t> </w:t>
      </w:r>
      <w:r w:rsidRPr="008B6A41">
        <w:rPr>
          <w:rFonts w:ascii="Times New Roman" w:eastAsia="Calibri" w:hAnsi="Times New Roman" w:cs="Times New Roman"/>
          <w:sz w:val="28"/>
          <w:szCs w:val="28"/>
          <w:lang w:eastAsia="ru-RU"/>
        </w:rPr>
        <w:t>985,5 тыс. руб., в том числе:</w:t>
      </w:r>
    </w:p>
    <w:p w:rsidR="00CB3F00" w:rsidRPr="00CB3F00" w:rsidRDefault="008B6A41" w:rsidP="00D77D5D">
      <w:pPr>
        <w:shd w:val="clear" w:color="auto" w:fill="FFFFFF" w:themeFill="background1"/>
        <w:spacing w:after="0" w:line="240" w:lineRule="auto"/>
        <w:ind w:firstLine="708"/>
        <w:jc w:val="both"/>
        <w:rPr>
          <w:rFonts w:ascii="Times New Roman" w:eastAsia="Calibri" w:hAnsi="Times New Roman" w:cs="Times New Roman"/>
          <w:color w:val="000000"/>
          <w:sz w:val="28"/>
          <w:szCs w:val="28"/>
          <w:lang w:eastAsia="ru-RU"/>
        </w:rPr>
      </w:pPr>
      <w:r>
        <w:rPr>
          <w:rFonts w:ascii="Times New Roman" w:eastAsia="Calibri" w:hAnsi="Times New Roman" w:cs="Times New Roman"/>
          <w:sz w:val="28"/>
          <w:szCs w:val="28"/>
          <w:lang w:eastAsia="ru-RU"/>
        </w:rPr>
        <w:t>1.1.</w:t>
      </w:r>
      <w:r w:rsidR="00CB3F00" w:rsidRPr="00CB3F00">
        <w:rPr>
          <w:rFonts w:ascii="Times New Roman" w:eastAsia="Calibri" w:hAnsi="Times New Roman" w:cs="Times New Roman"/>
          <w:sz w:val="28"/>
          <w:szCs w:val="28"/>
          <w:lang w:eastAsia="ru-RU"/>
        </w:rPr>
        <w:t xml:space="preserve"> </w:t>
      </w:r>
      <w:r w:rsidR="00CB3F00" w:rsidRPr="00CB3F00">
        <w:rPr>
          <w:rFonts w:ascii="Times New Roman" w:eastAsia="Calibri" w:hAnsi="Times New Roman" w:cs="Times New Roman"/>
          <w:sz w:val="28"/>
          <w:szCs w:val="24"/>
          <w:lang w:eastAsia="ru-RU"/>
        </w:rPr>
        <w:t>В нарушение статей 161 и 221 Б</w:t>
      </w:r>
      <w:r w:rsidR="00601170">
        <w:rPr>
          <w:rFonts w:ascii="Times New Roman" w:eastAsia="Calibri" w:hAnsi="Times New Roman" w:cs="Times New Roman"/>
          <w:sz w:val="28"/>
          <w:szCs w:val="24"/>
          <w:lang w:eastAsia="ru-RU"/>
        </w:rPr>
        <w:t>юджетного Кодекса</w:t>
      </w:r>
      <w:r w:rsidR="00CB3F00" w:rsidRPr="00CB3F00">
        <w:rPr>
          <w:rFonts w:ascii="Times New Roman" w:eastAsia="Calibri" w:hAnsi="Times New Roman" w:cs="Times New Roman"/>
          <w:sz w:val="28"/>
          <w:szCs w:val="24"/>
          <w:lang w:eastAsia="ru-RU"/>
        </w:rPr>
        <w:t xml:space="preserve"> РФ и приказа Минфина РФ №112н, погашена кредиторская задолженность 2017 го</w:t>
      </w:r>
      <w:r w:rsidR="00601170">
        <w:rPr>
          <w:rFonts w:ascii="Times New Roman" w:eastAsia="Calibri" w:hAnsi="Times New Roman" w:cs="Times New Roman"/>
          <w:sz w:val="28"/>
          <w:szCs w:val="24"/>
          <w:lang w:eastAsia="ru-RU"/>
        </w:rPr>
        <w:t>да в общей сумме 533,3 тыс. рублей</w:t>
      </w:r>
      <w:r w:rsidR="00CB3F00" w:rsidRPr="00CB3F00">
        <w:rPr>
          <w:rFonts w:ascii="Times New Roman" w:eastAsia="Calibri" w:hAnsi="Times New Roman" w:cs="Times New Roman"/>
          <w:sz w:val="28"/>
          <w:szCs w:val="24"/>
          <w:lang w:eastAsia="ru-RU"/>
        </w:rPr>
        <w:t xml:space="preserve"> за счет средств, предусмотренных для финансирования обязательств 2018 года, данная задолженность не предусмотрена бюджетной сметой на 2018 год. В результате</w:t>
      </w:r>
      <w:r w:rsidR="00CB3F00" w:rsidRPr="00CB3F00">
        <w:rPr>
          <w:rFonts w:ascii="Times New Roman" w:eastAsia="Calibri" w:hAnsi="Times New Roman" w:cs="Times New Roman"/>
          <w:color w:val="000000"/>
          <w:sz w:val="28"/>
          <w:szCs w:val="28"/>
          <w:lang w:eastAsia="ru-RU"/>
        </w:rPr>
        <w:t xml:space="preserve">, допущено расходование бюджетных средств в размере </w:t>
      </w:r>
      <w:r w:rsidR="00601170">
        <w:rPr>
          <w:rFonts w:ascii="Times New Roman" w:eastAsia="Calibri" w:hAnsi="Times New Roman" w:cs="Times New Roman"/>
          <w:color w:val="000000"/>
          <w:sz w:val="28"/>
          <w:szCs w:val="28"/>
          <w:lang w:eastAsia="ru-RU"/>
        </w:rPr>
        <w:t>533,3 тыс. рублей</w:t>
      </w:r>
      <w:r w:rsidR="00CB3F00" w:rsidRPr="00CB3F00">
        <w:rPr>
          <w:rFonts w:ascii="Times New Roman" w:eastAsia="Calibri" w:hAnsi="Times New Roman" w:cs="Times New Roman"/>
          <w:color w:val="000000"/>
          <w:sz w:val="28"/>
          <w:szCs w:val="28"/>
          <w:lang w:eastAsia="ru-RU"/>
        </w:rPr>
        <w:t xml:space="preserve"> на цели, не соответствующие утвержденной бюджетной смете, из них</w:t>
      </w:r>
      <w:r w:rsidR="00601170">
        <w:rPr>
          <w:rFonts w:ascii="Times New Roman" w:eastAsia="Calibri" w:hAnsi="Times New Roman" w:cs="Times New Roman"/>
          <w:color w:val="000000"/>
          <w:sz w:val="28"/>
          <w:szCs w:val="28"/>
          <w:lang w:eastAsia="ru-RU"/>
        </w:rPr>
        <w:t xml:space="preserve"> по</w:t>
      </w:r>
      <w:r w:rsidR="00CB3F00" w:rsidRPr="00CB3F00">
        <w:rPr>
          <w:rFonts w:ascii="Times New Roman" w:eastAsia="Calibri" w:hAnsi="Times New Roman" w:cs="Times New Roman"/>
          <w:color w:val="000000"/>
          <w:sz w:val="28"/>
          <w:szCs w:val="28"/>
          <w:lang w:eastAsia="ru-RU"/>
        </w:rPr>
        <w:t>:</w:t>
      </w:r>
    </w:p>
    <w:p w:rsidR="00CB3F00" w:rsidRPr="00601170" w:rsidRDefault="00CB3F00" w:rsidP="00EE7E98">
      <w:pPr>
        <w:pStyle w:val="a7"/>
        <w:numPr>
          <w:ilvl w:val="0"/>
          <w:numId w:val="123"/>
        </w:numPr>
        <w:shd w:val="clear" w:color="auto" w:fill="FFFFFF" w:themeFill="background1"/>
        <w:tabs>
          <w:tab w:val="left" w:pos="993"/>
        </w:tabs>
        <w:spacing w:after="0" w:line="240" w:lineRule="auto"/>
        <w:ind w:left="42" w:firstLine="714"/>
        <w:jc w:val="both"/>
        <w:rPr>
          <w:rFonts w:ascii="Times New Roman" w:eastAsia="Times New Roman" w:hAnsi="Times New Roman" w:cs="Times New Roman"/>
          <w:color w:val="000000"/>
          <w:sz w:val="28"/>
          <w:szCs w:val="28"/>
          <w:lang w:eastAsia="ru-RU"/>
        </w:rPr>
      </w:pPr>
      <w:r w:rsidRPr="00601170">
        <w:rPr>
          <w:rFonts w:ascii="Times New Roman" w:eastAsia="Times New Roman" w:hAnsi="Times New Roman" w:cs="Times New Roman"/>
          <w:color w:val="000000"/>
          <w:sz w:val="28"/>
          <w:szCs w:val="28"/>
          <w:lang w:eastAsia="ru-RU"/>
        </w:rPr>
        <w:t>ГКУ «Управление образования по г. Магас и г. Назрань» - 144,7 тыс. руб.;</w:t>
      </w:r>
    </w:p>
    <w:p w:rsidR="00CB3F00" w:rsidRPr="00601170" w:rsidRDefault="00CB3F00" w:rsidP="00EE7E98">
      <w:pPr>
        <w:pStyle w:val="a7"/>
        <w:numPr>
          <w:ilvl w:val="0"/>
          <w:numId w:val="123"/>
        </w:numPr>
        <w:shd w:val="clear" w:color="auto" w:fill="FFFFFF" w:themeFill="background1"/>
        <w:tabs>
          <w:tab w:val="left" w:pos="993"/>
        </w:tabs>
        <w:spacing w:after="0" w:line="240" w:lineRule="auto"/>
        <w:ind w:left="42" w:firstLine="714"/>
        <w:jc w:val="both"/>
        <w:rPr>
          <w:rFonts w:ascii="Times New Roman" w:eastAsia="Times New Roman" w:hAnsi="Times New Roman" w:cs="Times New Roman"/>
          <w:color w:val="000000"/>
          <w:sz w:val="28"/>
          <w:szCs w:val="28"/>
          <w:lang w:eastAsia="ru-RU"/>
        </w:rPr>
      </w:pPr>
      <w:r w:rsidRPr="00601170">
        <w:rPr>
          <w:rFonts w:ascii="Times New Roman" w:eastAsia="Times New Roman" w:hAnsi="Times New Roman" w:cs="Times New Roman"/>
          <w:color w:val="000000"/>
          <w:sz w:val="28"/>
          <w:szCs w:val="28"/>
          <w:lang w:eastAsia="ru-RU"/>
        </w:rPr>
        <w:t>ГКУ «Управление образования по г. Малгобеку и Малгобекскому району» - 388,6 тыс. руб</w:t>
      </w:r>
      <w:r w:rsidR="00601170">
        <w:rPr>
          <w:rFonts w:ascii="Times New Roman" w:eastAsia="Times New Roman" w:hAnsi="Times New Roman" w:cs="Times New Roman"/>
          <w:color w:val="000000"/>
          <w:sz w:val="28"/>
          <w:szCs w:val="28"/>
          <w:lang w:eastAsia="ru-RU"/>
        </w:rPr>
        <w:t>лей</w:t>
      </w:r>
      <w:r w:rsidRPr="00601170">
        <w:rPr>
          <w:rFonts w:ascii="Times New Roman" w:eastAsia="Times New Roman" w:hAnsi="Times New Roman" w:cs="Times New Roman"/>
          <w:color w:val="000000"/>
          <w:sz w:val="28"/>
          <w:szCs w:val="28"/>
          <w:lang w:eastAsia="ru-RU"/>
        </w:rPr>
        <w:t>.</w:t>
      </w:r>
    </w:p>
    <w:p w:rsidR="00CB3F00" w:rsidRPr="00CB3F00" w:rsidRDefault="008B6A41" w:rsidP="00D77D5D">
      <w:pPr>
        <w:shd w:val="clear" w:color="auto" w:fill="FFFFFF" w:themeFill="background1"/>
        <w:spacing w:after="0" w:line="240" w:lineRule="auto"/>
        <w:ind w:firstLine="708"/>
        <w:jc w:val="both"/>
        <w:rPr>
          <w:rFonts w:ascii="Times New Roman" w:eastAsia="Calibri" w:hAnsi="Times New Roman" w:cs="Times New Roman"/>
          <w:b/>
          <w:sz w:val="28"/>
          <w:szCs w:val="28"/>
          <w:lang w:eastAsia="ru-RU"/>
        </w:rPr>
      </w:pPr>
      <w:r>
        <w:rPr>
          <w:rFonts w:ascii="Times New Roman" w:eastAsia="Times New Roman" w:hAnsi="Times New Roman" w:cs="Times New Roman"/>
          <w:color w:val="000000"/>
          <w:sz w:val="28"/>
          <w:szCs w:val="28"/>
          <w:lang w:eastAsia="ru-RU"/>
        </w:rPr>
        <w:t>1.2.</w:t>
      </w:r>
      <w:r w:rsidR="00CB3F00" w:rsidRPr="00CB3F00">
        <w:rPr>
          <w:rFonts w:ascii="Times New Roman" w:eastAsia="Times New Roman" w:hAnsi="Times New Roman" w:cs="Times New Roman"/>
          <w:color w:val="000000"/>
          <w:sz w:val="28"/>
          <w:szCs w:val="28"/>
          <w:lang w:eastAsia="ru-RU"/>
        </w:rPr>
        <w:t xml:space="preserve"> </w:t>
      </w:r>
      <w:r w:rsidR="00CB3F00" w:rsidRPr="00CB3F00">
        <w:rPr>
          <w:rFonts w:ascii="Times New Roman" w:eastAsia="Calibri" w:hAnsi="Times New Roman" w:cs="Times New Roman"/>
          <w:sz w:val="28"/>
          <w:szCs w:val="28"/>
          <w:lang w:eastAsia="ru-RU"/>
        </w:rPr>
        <w:t xml:space="preserve">В нарушение статьи 78.1 </w:t>
      </w:r>
      <w:r w:rsidR="00601170" w:rsidRPr="00601170">
        <w:rPr>
          <w:rFonts w:ascii="Times New Roman" w:eastAsia="Calibri" w:hAnsi="Times New Roman" w:cs="Times New Roman"/>
          <w:sz w:val="28"/>
          <w:szCs w:val="28"/>
          <w:lang w:eastAsia="ru-RU"/>
        </w:rPr>
        <w:t xml:space="preserve">Бюджетного Кодекса </w:t>
      </w:r>
      <w:r w:rsidR="00CB3F00" w:rsidRPr="00CB3F00">
        <w:rPr>
          <w:rFonts w:ascii="Times New Roman" w:eastAsia="Calibri" w:hAnsi="Times New Roman" w:cs="Times New Roman"/>
          <w:sz w:val="28"/>
          <w:szCs w:val="28"/>
          <w:lang w:eastAsia="ru-RU"/>
        </w:rPr>
        <w:t>РФ и Приказа Минфина РФ №81н, произведена оплата обязательств предыду</w:t>
      </w:r>
      <w:r w:rsidR="00601170">
        <w:rPr>
          <w:rFonts w:ascii="Times New Roman" w:eastAsia="Calibri" w:hAnsi="Times New Roman" w:cs="Times New Roman"/>
          <w:sz w:val="28"/>
          <w:szCs w:val="28"/>
          <w:lang w:eastAsia="ru-RU"/>
        </w:rPr>
        <w:t>щих периодов (2015,2016, 2017 гг.</w:t>
      </w:r>
      <w:r w:rsidR="00CB3F00" w:rsidRPr="00CB3F00">
        <w:rPr>
          <w:rFonts w:ascii="Times New Roman" w:eastAsia="Calibri" w:hAnsi="Times New Roman" w:cs="Times New Roman"/>
          <w:sz w:val="28"/>
          <w:szCs w:val="28"/>
          <w:lang w:eastAsia="ru-RU"/>
        </w:rPr>
        <w:t>) за счет субсидий на финансовое обеспечение выполнения государственного задания, текущего 2018 года в общей сумме</w:t>
      </w:r>
      <w:r w:rsidR="00CB3F00" w:rsidRPr="00CB3F00">
        <w:rPr>
          <w:rFonts w:ascii="Times New Roman" w:eastAsia="Calibri" w:hAnsi="Times New Roman" w:cs="Times New Roman"/>
          <w:b/>
          <w:sz w:val="28"/>
          <w:szCs w:val="28"/>
          <w:lang w:eastAsia="ru-RU"/>
        </w:rPr>
        <w:t xml:space="preserve"> </w:t>
      </w:r>
      <w:r w:rsidR="00CB3F00" w:rsidRPr="00601170">
        <w:rPr>
          <w:rFonts w:ascii="Times New Roman" w:eastAsia="Calibri" w:hAnsi="Times New Roman" w:cs="Times New Roman"/>
          <w:sz w:val="28"/>
          <w:szCs w:val="28"/>
          <w:lang w:eastAsia="ru-RU"/>
        </w:rPr>
        <w:t>106</w:t>
      </w:r>
      <w:r w:rsidR="00601170" w:rsidRPr="00601170">
        <w:rPr>
          <w:rFonts w:ascii="Times New Roman" w:eastAsia="Calibri" w:hAnsi="Times New Roman" w:cs="Times New Roman"/>
          <w:sz w:val="28"/>
          <w:szCs w:val="28"/>
          <w:lang w:eastAsia="ru-RU"/>
        </w:rPr>
        <w:t> 452,2 тыс. рублей</w:t>
      </w:r>
      <w:r w:rsidR="00CB3F00" w:rsidRPr="00601170">
        <w:rPr>
          <w:rFonts w:ascii="Times New Roman" w:eastAsia="Calibri" w:hAnsi="Times New Roman" w:cs="Times New Roman"/>
          <w:sz w:val="28"/>
          <w:szCs w:val="28"/>
          <w:lang w:eastAsia="ru-RU"/>
        </w:rPr>
        <w:t>,</w:t>
      </w:r>
      <w:r w:rsidR="00CB3F00" w:rsidRPr="00CB3F00">
        <w:rPr>
          <w:rFonts w:ascii="Times New Roman" w:eastAsia="Calibri" w:hAnsi="Times New Roman" w:cs="Times New Roman"/>
          <w:b/>
          <w:sz w:val="28"/>
          <w:szCs w:val="28"/>
          <w:lang w:eastAsia="ru-RU"/>
        </w:rPr>
        <w:t xml:space="preserve"> </w:t>
      </w:r>
      <w:r w:rsidR="00CB3F00" w:rsidRPr="00CB3F00">
        <w:rPr>
          <w:rFonts w:ascii="Times New Roman" w:eastAsia="Calibri" w:hAnsi="Times New Roman" w:cs="Times New Roman"/>
          <w:sz w:val="28"/>
          <w:szCs w:val="28"/>
          <w:lang w:eastAsia="ru-RU"/>
        </w:rPr>
        <w:t>из них</w:t>
      </w:r>
      <w:r w:rsidR="00601170">
        <w:rPr>
          <w:rFonts w:ascii="Times New Roman" w:eastAsia="Calibri" w:hAnsi="Times New Roman" w:cs="Times New Roman"/>
          <w:sz w:val="28"/>
          <w:szCs w:val="28"/>
          <w:lang w:eastAsia="ru-RU"/>
        </w:rPr>
        <w:t xml:space="preserve"> по</w:t>
      </w:r>
      <w:r w:rsidR="00CB3F00" w:rsidRPr="00CB3F00">
        <w:rPr>
          <w:rFonts w:ascii="Times New Roman" w:eastAsia="Calibri" w:hAnsi="Times New Roman" w:cs="Times New Roman"/>
          <w:sz w:val="28"/>
          <w:szCs w:val="28"/>
          <w:lang w:eastAsia="ru-RU"/>
        </w:rPr>
        <w:t>:</w:t>
      </w:r>
    </w:p>
    <w:p w:rsidR="00CB3F00" w:rsidRPr="00601170" w:rsidRDefault="00CB3F00" w:rsidP="00EE7E98">
      <w:pPr>
        <w:pStyle w:val="a7"/>
        <w:numPr>
          <w:ilvl w:val="0"/>
          <w:numId w:val="124"/>
        </w:numPr>
        <w:shd w:val="clear" w:color="auto" w:fill="FFFFFF" w:themeFill="background1"/>
        <w:tabs>
          <w:tab w:val="left" w:pos="993"/>
        </w:tabs>
        <w:spacing w:after="0" w:line="240" w:lineRule="auto"/>
        <w:ind w:left="28" w:firstLine="742"/>
        <w:jc w:val="both"/>
        <w:rPr>
          <w:rFonts w:ascii="Times New Roman" w:eastAsia="Times New Roman" w:hAnsi="Times New Roman" w:cs="Times New Roman"/>
          <w:color w:val="000000"/>
          <w:sz w:val="28"/>
          <w:szCs w:val="28"/>
          <w:lang w:eastAsia="ru-RU"/>
        </w:rPr>
      </w:pPr>
      <w:r w:rsidRPr="00601170">
        <w:rPr>
          <w:rFonts w:ascii="Times New Roman" w:eastAsia="Times New Roman" w:hAnsi="Times New Roman" w:cs="Times New Roman"/>
          <w:color w:val="000000"/>
          <w:sz w:val="28"/>
          <w:szCs w:val="28"/>
          <w:lang w:eastAsia="ru-RU"/>
        </w:rPr>
        <w:t>ГБОУ «Средняя общеобразовательная школа №6 г. Назрань» - 1</w:t>
      </w:r>
      <w:r w:rsidR="00601170">
        <w:rPr>
          <w:rFonts w:ascii="Times New Roman" w:eastAsia="Times New Roman" w:hAnsi="Times New Roman" w:cs="Times New Roman"/>
          <w:color w:val="000000"/>
          <w:sz w:val="28"/>
          <w:szCs w:val="28"/>
          <w:lang w:eastAsia="ru-RU"/>
        </w:rPr>
        <w:t> </w:t>
      </w:r>
      <w:r w:rsidRPr="00601170">
        <w:rPr>
          <w:rFonts w:ascii="Times New Roman" w:eastAsia="Times New Roman" w:hAnsi="Times New Roman" w:cs="Times New Roman"/>
          <w:color w:val="000000"/>
          <w:sz w:val="28"/>
          <w:szCs w:val="28"/>
          <w:lang w:eastAsia="ru-RU"/>
        </w:rPr>
        <w:t>319,3 тыс. руб.;</w:t>
      </w:r>
    </w:p>
    <w:p w:rsidR="00CB3F00" w:rsidRPr="00601170" w:rsidRDefault="00CB3F00" w:rsidP="00EE7E98">
      <w:pPr>
        <w:pStyle w:val="a7"/>
        <w:numPr>
          <w:ilvl w:val="0"/>
          <w:numId w:val="124"/>
        </w:numPr>
        <w:shd w:val="clear" w:color="auto" w:fill="FFFFFF" w:themeFill="background1"/>
        <w:tabs>
          <w:tab w:val="left" w:pos="993"/>
        </w:tabs>
        <w:spacing w:after="0" w:line="240" w:lineRule="auto"/>
        <w:ind w:left="28" w:firstLine="742"/>
        <w:jc w:val="both"/>
        <w:rPr>
          <w:rFonts w:ascii="Times New Roman" w:eastAsia="Times New Roman" w:hAnsi="Times New Roman" w:cs="Times New Roman"/>
          <w:color w:val="000000"/>
          <w:sz w:val="28"/>
          <w:szCs w:val="28"/>
          <w:lang w:eastAsia="ru-RU"/>
        </w:rPr>
      </w:pPr>
      <w:r w:rsidRPr="00601170">
        <w:rPr>
          <w:rFonts w:ascii="Times New Roman" w:eastAsia="Times New Roman" w:hAnsi="Times New Roman" w:cs="Times New Roman"/>
          <w:color w:val="000000"/>
          <w:sz w:val="28"/>
          <w:szCs w:val="28"/>
          <w:lang w:eastAsia="ru-RU"/>
        </w:rPr>
        <w:t>ГБОУ «Средняя общеобразовательная школа №7 г. Назрань» - 1</w:t>
      </w:r>
      <w:r w:rsidR="00601170">
        <w:rPr>
          <w:rFonts w:ascii="Times New Roman" w:eastAsia="Times New Roman" w:hAnsi="Times New Roman" w:cs="Times New Roman"/>
          <w:color w:val="000000"/>
          <w:sz w:val="28"/>
          <w:szCs w:val="28"/>
          <w:lang w:eastAsia="ru-RU"/>
        </w:rPr>
        <w:t> </w:t>
      </w:r>
      <w:r w:rsidRPr="00601170">
        <w:rPr>
          <w:rFonts w:ascii="Times New Roman" w:eastAsia="Times New Roman" w:hAnsi="Times New Roman" w:cs="Times New Roman"/>
          <w:color w:val="000000"/>
          <w:sz w:val="28"/>
          <w:szCs w:val="28"/>
          <w:lang w:eastAsia="ru-RU"/>
        </w:rPr>
        <w:t>147,1 тыс. руб.;</w:t>
      </w:r>
    </w:p>
    <w:p w:rsidR="00CB3F00" w:rsidRPr="00601170" w:rsidRDefault="00CB3F00" w:rsidP="00EE7E98">
      <w:pPr>
        <w:pStyle w:val="a7"/>
        <w:numPr>
          <w:ilvl w:val="0"/>
          <w:numId w:val="124"/>
        </w:numPr>
        <w:shd w:val="clear" w:color="auto" w:fill="FFFFFF" w:themeFill="background1"/>
        <w:tabs>
          <w:tab w:val="left" w:pos="993"/>
        </w:tabs>
        <w:spacing w:after="0" w:line="240" w:lineRule="auto"/>
        <w:ind w:left="28" w:firstLine="742"/>
        <w:jc w:val="both"/>
        <w:rPr>
          <w:rFonts w:ascii="Times New Roman" w:eastAsia="Times New Roman" w:hAnsi="Times New Roman" w:cs="Times New Roman"/>
          <w:color w:val="000000"/>
          <w:sz w:val="28"/>
          <w:szCs w:val="28"/>
          <w:lang w:eastAsia="ru-RU"/>
        </w:rPr>
      </w:pPr>
      <w:r w:rsidRPr="00601170">
        <w:rPr>
          <w:rFonts w:ascii="Times New Roman" w:eastAsia="Times New Roman" w:hAnsi="Times New Roman" w:cs="Times New Roman"/>
          <w:color w:val="000000"/>
          <w:sz w:val="28"/>
          <w:szCs w:val="28"/>
          <w:lang w:eastAsia="ru-RU"/>
        </w:rPr>
        <w:t>ГБОУ «Средняя общеобразовательная школа №9 г. Назрань» - 1</w:t>
      </w:r>
      <w:r w:rsidR="00601170">
        <w:rPr>
          <w:rFonts w:ascii="Times New Roman" w:eastAsia="Times New Roman" w:hAnsi="Times New Roman" w:cs="Times New Roman"/>
          <w:color w:val="000000"/>
          <w:sz w:val="28"/>
          <w:szCs w:val="28"/>
          <w:lang w:eastAsia="ru-RU"/>
        </w:rPr>
        <w:t> </w:t>
      </w:r>
      <w:r w:rsidRPr="00601170">
        <w:rPr>
          <w:rFonts w:ascii="Times New Roman" w:eastAsia="Times New Roman" w:hAnsi="Times New Roman" w:cs="Times New Roman"/>
          <w:color w:val="000000"/>
          <w:sz w:val="28"/>
          <w:szCs w:val="28"/>
          <w:lang w:eastAsia="ru-RU"/>
        </w:rPr>
        <w:t>946,5 тыс. руб.;</w:t>
      </w:r>
    </w:p>
    <w:p w:rsidR="00CB3F00" w:rsidRPr="00601170" w:rsidRDefault="00CB3F00" w:rsidP="00EE7E98">
      <w:pPr>
        <w:pStyle w:val="a7"/>
        <w:numPr>
          <w:ilvl w:val="0"/>
          <w:numId w:val="124"/>
        </w:numPr>
        <w:shd w:val="clear" w:color="auto" w:fill="FFFFFF" w:themeFill="background1"/>
        <w:tabs>
          <w:tab w:val="left" w:pos="993"/>
        </w:tabs>
        <w:spacing w:after="0" w:line="240" w:lineRule="auto"/>
        <w:ind w:left="28" w:firstLine="742"/>
        <w:jc w:val="both"/>
        <w:rPr>
          <w:rFonts w:ascii="Times New Roman" w:eastAsia="Times New Roman" w:hAnsi="Times New Roman" w:cs="Times New Roman"/>
          <w:color w:val="000000"/>
          <w:sz w:val="28"/>
          <w:szCs w:val="28"/>
          <w:lang w:eastAsia="ru-RU"/>
        </w:rPr>
      </w:pPr>
      <w:r w:rsidRPr="00601170">
        <w:rPr>
          <w:rFonts w:ascii="Times New Roman" w:eastAsia="Times New Roman" w:hAnsi="Times New Roman" w:cs="Times New Roman"/>
          <w:color w:val="000000"/>
          <w:sz w:val="28"/>
          <w:szCs w:val="28"/>
          <w:lang w:eastAsia="ru-RU"/>
        </w:rPr>
        <w:t>ГБОУ «Средняя общеобразовательная школа - сад №10 г. Назрань» - 5</w:t>
      </w:r>
      <w:r w:rsidR="00601170">
        <w:rPr>
          <w:rFonts w:ascii="Times New Roman" w:eastAsia="Times New Roman" w:hAnsi="Times New Roman" w:cs="Times New Roman"/>
          <w:color w:val="000000"/>
          <w:sz w:val="28"/>
          <w:szCs w:val="28"/>
          <w:lang w:eastAsia="ru-RU"/>
        </w:rPr>
        <w:t> </w:t>
      </w:r>
      <w:r w:rsidRPr="00601170">
        <w:rPr>
          <w:rFonts w:ascii="Times New Roman" w:eastAsia="Times New Roman" w:hAnsi="Times New Roman" w:cs="Times New Roman"/>
          <w:color w:val="000000"/>
          <w:sz w:val="28"/>
          <w:szCs w:val="28"/>
          <w:lang w:eastAsia="ru-RU"/>
        </w:rPr>
        <w:t>856,2 тыс. руб.;</w:t>
      </w:r>
    </w:p>
    <w:p w:rsidR="00CB3F00" w:rsidRPr="00601170" w:rsidRDefault="00CB3F00" w:rsidP="00EE7E98">
      <w:pPr>
        <w:pStyle w:val="a7"/>
        <w:numPr>
          <w:ilvl w:val="0"/>
          <w:numId w:val="124"/>
        </w:numPr>
        <w:shd w:val="clear" w:color="auto" w:fill="FFFFFF" w:themeFill="background1"/>
        <w:tabs>
          <w:tab w:val="left" w:pos="993"/>
        </w:tabs>
        <w:spacing w:after="0" w:line="240" w:lineRule="auto"/>
        <w:ind w:left="28" w:firstLine="742"/>
        <w:jc w:val="both"/>
        <w:rPr>
          <w:rFonts w:ascii="Times New Roman" w:eastAsia="Times New Roman" w:hAnsi="Times New Roman" w:cs="Times New Roman"/>
          <w:color w:val="000000"/>
          <w:sz w:val="28"/>
          <w:szCs w:val="28"/>
          <w:lang w:eastAsia="ru-RU"/>
        </w:rPr>
      </w:pPr>
      <w:r w:rsidRPr="00601170">
        <w:rPr>
          <w:rFonts w:ascii="Times New Roman" w:eastAsia="Times New Roman" w:hAnsi="Times New Roman" w:cs="Times New Roman"/>
          <w:color w:val="000000"/>
          <w:sz w:val="28"/>
          <w:szCs w:val="28"/>
          <w:lang w:eastAsia="ru-RU"/>
        </w:rPr>
        <w:t>ГБОУ «Средняя обще</w:t>
      </w:r>
      <w:r w:rsidR="00601170">
        <w:rPr>
          <w:rFonts w:ascii="Times New Roman" w:eastAsia="Times New Roman" w:hAnsi="Times New Roman" w:cs="Times New Roman"/>
          <w:color w:val="000000"/>
          <w:sz w:val="28"/>
          <w:szCs w:val="28"/>
          <w:lang w:eastAsia="ru-RU"/>
        </w:rPr>
        <w:t xml:space="preserve">образовательная школа - детсад </w:t>
      </w:r>
      <w:r w:rsidRPr="00601170">
        <w:rPr>
          <w:rFonts w:ascii="Times New Roman" w:eastAsia="Times New Roman" w:hAnsi="Times New Roman" w:cs="Times New Roman"/>
          <w:color w:val="000000"/>
          <w:sz w:val="28"/>
          <w:szCs w:val="28"/>
          <w:lang w:eastAsia="ru-RU"/>
        </w:rPr>
        <w:t xml:space="preserve">№11 г. Назрань» </w:t>
      </w:r>
      <w:r w:rsidR="00601170">
        <w:rPr>
          <w:rFonts w:ascii="Times New Roman" w:eastAsia="Times New Roman" w:hAnsi="Times New Roman" w:cs="Times New Roman"/>
          <w:color w:val="000000"/>
          <w:sz w:val="28"/>
          <w:szCs w:val="28"/>
          <w:lang w:eastAsia="ru-RU"/>
        </w:rPr>
        <w:t xml:space="preserve">- </w:t>
      </w:r>
      <w:r w:rsidRPr="00601170">
        <w:rPr>
          <w:rFonts w:ascii="Times New Roman" w:eastAsia="Times New Roman" w:hAnsi="Times New Roman" w:cs="Times New Roman"/>
          <w:color w:val="000000"/>
          <w:sz w:val="28"/>
          <w:szCs w:val="28"/>
          <w:lang w:eastAsia="ru-RU"/>
        </w:rPr>
        <w:t>6</w:t>
      </w:r>
      <w:r w:rsidR="00601170">
        <w:rPr>
          <w:rFonts w:ascii="Times New Roman" w:eastAsia="Times New Roman" w:hAnsi="Times New Roman" w:cs="Times New Roman"/>
          <w:color w:val="000000"/>
          <w:sz w:val="28"/>
          <w:szCs w:val="28"/>
          <w:lang w:eastAsia="ru-RU"/>
        </w:rPr>
        <w:t> </w:t>
      </w:r>
      <w:r w:rsidRPr="00601170">
        <w:rPr>
          <w:rFonts w:ascii="Times New Roman" w:eastAsia="Times New Roman" w:hAnsi="Times New Roman" w:cs="Times New Roman"/>
          <w:color w:val="000000"/>
          <w:sz w:val="28"/>
          <w:szCs w:val="28"/>
          <w:lang w:eastAsia="ru-RU"/>
        </w:rPr>
        <w:t>247,4 тыс. руб.;</w:t>
      </w:r>
    </w:p>
    <w:p w:rsidR="00CB3F00" w:rsidRPr="00601170" w:rsidRDefault="00CB3F00" w:rsidP="00EE7E98">
      <w:pPr>
        <w:pStyle w:val="a7"/>
        <w:numPr>
          <w:ilvl w:val="0"/>
          <w:numId w:val="124"/>
        </w:numPr>
        <w:shd w:val="clear" w:color="auto" w:fill="FFFFFF" w:themeFill="background1"/>
        <w:tabs>
          <w:tab w:val="left" w:pos="993"/>
        </w:tabs>
        <w:spacing w:after="0" w:line="240" w:lineRule="auto"/>
        <w:ind w:left="28" w:firstLine="742"/>
        <w:jc w:val="both"/>
        <w:rPr>
          <w:rFonts w:ascii="Times New Roman" w:eastAsia="Times New Roman" w:hAnsi="Times New Roman" w:cs="Times New Roman"/>
          <w:color w:val="000000"/>
          <w:sz w:val="28"/>
          <w:szCs w:val="28"/>
          <w:lang w:eastAsia="ru-RU"/>
        </w:rPr>
      </w:pPr>
      <w:r w:rsidRPr="00601170">
        <w:rPr>
          <w:rFonts w:ascii="Times New Roman" w:eastAsia="Times New Roman" w:hAnsi="Times New Roman" w:cs="Times New Roman"/>
          <w:color w:val="000000"/>
          <w:sz w:val="28"/>
          <w:szCs w:val="28"/>
          <w:lang w:eastAsia="ru-RU"/>
        </w:rPr>
        <w:t>ГБДОУ «Детский сад №1 г. Назрань «Волшебный замок» - 1</w:t>
      </w:r>
      <w:r w:rsidR="00601170">
        <w:rPr>
          <w:rFonts w:ascii="Times New Roman" w:eastAsia="Times New Roman" w:hAnsi="Times New Roman" w:cs="Times New Roman"/>
          <w:color w:val="000000"/>
          <w:sz w:val="28"/>
          <w:szCs w:val="28"/>
          <w:lang w:eastAsia="ru-RU"/>
        </w:rPr>
        <w:t> </w:t>
      </w:r>
      <w:r w:rsidRPr="00601170">
        <w:rPr>
          <w:rFonts w:ascii="Times New Roman" w:eastAsia="Times New Roman" w:hAnsi="Times New Roman" w:cs="Times New Roman"/>
          <w:color w:val="000000"/>
          <w:sz w:val="28"/>
          <w:szCs w:val="28"/>
          <w:lang w:eastAsia="ru-RU"/>
        </w:rPr>
        <w:t>574,8 тыс. руб.;</w:t>
      </w:r>
    </w:p>
    <w:p w:rsidR="00CB3F00" w:rsidRPr="00601170" w:rsidRDefault="00CB3F00" w:rsidP="00EE7E98">
      <w:pPr>
        <w:pStyle w:val="a7"/>
        <w:numPr>
          <w:ilvl w:val="0"/>
          <w:numId w:val="124"/>
        </w:numPr>
        <w:shd w:val="clear" w:color="auto" w:fill="FFFFFF" w:themeFill="background1"/>
        <w:tabs>
          <w:tab w:val="left" w:pos="993"/>
        </w:tabs>
        <w:spacing w:after="0" w:line="240" w:lineRule="auto"/>
        <w:ind w:left="28" w:firstLine="742"/>
        <w:jc w:val="both"/>
        <w:rPr>
          <w:rFonts w:ascii="Times New Roman" w:eastAsia="Times New Roman" w:hAnsi="Times New Roman" w:cs="Times New Roman"/>
          <w:color w:val="000000"/>
          <w:sz w:val="28"/>
          <w:szCs w:val="28"/>
          <w:lang w:eastAsia="ru-RU"/>
        </w:rPr>
      </w:pPr>
      <w:r w:rsidRPr="00601170">
        <w:rPr>
          <w:rFonts w:ascii="Times New Roman" w:eastAsia="Times New Roman" w:hAnsi="Times New Roman" w:cs="Times New Roman"/>
          <w:color w:val="000000"/>
          <w:sz w:val="28"/>
          <w:szCs w:val="28"/>
          <w:lang w:eastAsia="ru-RU"/>
        </w:rPr>
        <w:t>ГБДОУ «Детский сад №2 г. Назрань «Мир детства» - 4</w:t>
      </w:r>
      <w:r w:rsidR="00601170">
        <w:rPr>
          <w:rFonts w:ascii="Times New Roman" w:eastAsia="Times New Roman" w:hAnsi="Times New Roman" w:cs="Times New Roman"/>
          <w:color w:val="000000"/>
          <w:sz w:val="28"/>
          <w:szCs w:val="28"/>
          <w:lang w:eastAsia="ru-RU"/>
        </w:rPr>
        <w:t> </w:t>
      </w:r>
      <w:r w:rsidRPr="00601170">
        <w:rPr>
          <w:rFonts w:ascii="Times New Roman" w:eastAsia="Times New Roman" w:hAnsi="Times New Roman" w:cs="Times New Roman"/>
          <w:color w:val="000000"/>
          <w:sz w:val="28"/>
          <w:szCs w:val="28"/>
          <w:lang w:eastAsia="ru-RU"/>
        </w:rPr>
        <w:t>813,7 тыс. руб.;</w:t>
      </w:r>
    </w:p>
    <w:p w:rsidR="00CB3F00" w:rsidRPr="00601170" w:rsidRDefault="00CB3F00" w:rsidP="00EE7E98">
      <w:pPr>
        <w:pStyle w:val="a7"/>
        <w:numPr>
          <w:ilvl w:val="0"/>
          <w:numId w:val="124"/>
        </w:numPr>
        <w:shd w:val="clear" w:color="auto" w:fill="FFFFFF" w:themeFill="background1"/>
        <w:tabs>
          <w:tab w:val="left" w:pos="993"/>
        </w:tabs>
        <w:spacing w:after="0" w:line="240" w:lineRule="auto"/>
        <w:ind w:left="28" w:firstLine="742"/>
        <w:jc w:val="both"/>
        <w:rPr>
          <w:rFonts w:ascii="Times New Roman" w:eastAsia="Times New Roman" w:hAnsi="Times New Roman" w:cs="Times New Roman"/>
          <w:color w:val="000000"/>
          <w:sz w:val="28"/>
          <w:szCs w:val="28"/>
          <w:lang w:eastAsia="ru-RU"/>
        </w:rPr>
      </w:pPr>
      <w:r w:rsidRPr="00601170">
        <w:rPr>
          <w:rFonts w:ascii="Times New Roman" w:eastAsia="Times New Roman" w:hAnsi="Times New Roman" w:cs="Times New Roman"/>
          <w:color w:val="000000"/>
          <w:sz w:val="28"/>
          <w:szCs w:val="28"/>
          <w:lang w:eastAsia="ru-RU"/>
        </w:rPr>
        <w:lastRenderedPageBreak/>
        <w:t>ГБДОУ «Детский сад №4 г. Назрань» - 2</w:t>
      </w:r>
      <w:r w:rsidR="00601170">
        <w:rPr>
          <w:rFonts w:ascii="Times New Roman" w:eastAsia="Times New Roman" w:hAnsi="Times New Roman" w:cs="Times New Roman"/>
          <w:color w:val="000000"/>
          <w:sz w:val="28"/>
          <w:szCs w:val="28"/>
          <w:lang w:eastAsia="ru-RU"/>
        </w:rPr>
        <w:t> </w:t>
      </w:r>
      <w:r w:rsidRPr="00601170">
        <w:rPr>
          <w:rFonts w:ascii="Times New Roman" w:eastAsia="Times New Roman" w:hAnsi="Times New Roman" w:cs="Times New Roman"/>
          <w:color w:val="000000"/>
          <w:sz w:val="28"/>
          <w:szCs w:val="28"/>
          <w:lang w:eastAsia="ru-RU"/>
        </w:rPr>
        <w:t>887,0 тыс. руб.;</w:t>
      </w:r>
    </w:p>
    <w:p w:rsidR="00CB3F00" w:rsidRPr="00601170" w:rsidRDefault="00CB3F00" w:rsidP="00EE7E98">
      <w:pPr>
        <w:pStyle w:val="a7"/>
        <w:numPr>
          <w:ilvl w:val="0"/>
          <w:numId w:val="124"/>
        </w:numPr>
        <w:shd w:val="clear" w:color="auto" w:fill="FFFFFF" w:themeFill="background1"/>
        <w:tabs>
          <w:tab w:val="left" w:pos="993"/>
        </w:tabs>
        <w:spacing w:after="0" w:line="240" w:lineRule="auto"/>
        <w:ind w:left="28" w:firstLine="742"/>
        <w:jc w:val="both"/>
        <w:rPr>
          <w:rFonts w:ascii="Times New Roman" w:eastAsia="Times New Roman" w:hAnsi="Times New Roman" w:cs="Times New Roman"/>
          <w:color w:val="000000"/>
          <w:sz w:val="28"/>
          <w:szCs w:val="28"/>
          <w:lang w:eastAsia="ru-RU"/>
        </w:rPr>
      </w:pPr>
      <w:r w:rsidRPr="00601170">
        <w:rPr>
          <w:rFonts w:ascii="Times New Roman" w:eastAsia="Times New Roman" w:hAnsi="Times New Roman" w:cs="Times New Roman"/>
          <w:color w:val="000000"/>
          <w:sz w:val="28"/>
          <w:szCs w:val="28"/>
          <w:lang w:eastAsia="ru-RU"/>
        </w:rPr>
        <w:t>ГБОУ «Средняя общеобразовательная школа №20 г. Малгобек» - 3</w:t>
      </w:r>
      <w:r w:rsidR="00601170">
        <w:rPr>
          <w:rFonts w:ascii="Times New Roman" w:eastAsia="Times New Roman" w:hAnsi="Times New Roman" w:cs="Times New Roman"/>
          <w:color w:val="000000"/>
          <w:sz w:val="28"/>
          <w:szCs w:val="28"/>
          <w:lang w:eastAsia="ru-RU"/>
        </w:rPr>
        <w:t> </w:t>
      </w:r>
      <w:r w:rsidRPr="00601170">
        <w:rPr>
          <w:rFonts w:ascii="Times New Roman" w:eastAsia="Times New Roman" w:hAnsi="Times New Roman" w:cs="Times New Roman"/>
          <w:color w:val="000000"/>
          <w:sz w:val="28"/>
          <w:szCs w:val="28"/>
          <w:lang w:eastAsia="ru-RU"/>
        </w:rPr>
        <w:t>335,0 тыс. руб.;</w:t>
      </w:r>
    </w:p>
    <w:p w:rsidR="00CB3F00" w:rsidRPr="00601170" w:rsidRDefault="00CB3F00" w:rsidP="00EE7E98">
      <w:pPr>
        <w:pStyle w:val="a7"/>
        <w:numPr>
          <w:ilvl w:val="0"/>
          <w:numId w:val="124"/>
        </w:numPr>
        <w:shd w:val="clear" w:color="auto" w:fill="FFFFFF" w:themeFill="background1"/>
        <w:tabs>
          <w:tab w:val="left" w:pos="993"/>
        </w:tabs>
        <w:spacing w:after="0" w:line="240" w:lineRule="auto"/>
        <w:ind w:left="28" w:firstLine="742"/>
        <w:jc w:val="both"/>
        <w:rPr>
          <w:rFonts w:ascii="Times New Roman" w:eastAsia="Times New Roman" w:hAnsi="Times New Roman" w:cs="Times New Roman"/>
          <w:color w:val="000000"/>
          <w:sz w:val="28"/>
          <w:szCs w:val="28"/>
          <w:lang w:eastAsia="ru-RU"/>
        </w:rPr>
      </w:pPr>
      <w:r w:rsidRPr="00601170">
        <w:rPr>
          <w:rFonts w:ascii="Times New Roman" w:eastAsia="Times New Roman" w:hAnsi="Times New Roman" w:cs="Times New Roman"/>
          <w:color w:val="000000"/>
          <w:sz w:val="28"/>
          <w:szCs w:val="28"/>
          <w:lang w:eastAsia="ru-RU"/>
        </w:rPr>
        <w:t>ГБОУ «Средняя общеобразовательная школа №26 с.п. Зязиков-юрт – 2</w:t>
      </w:r>
      <w:r w:rsidR="00601170">
        <w:rPr>
          <w:rFonts w:ascii="Times New Roman" w:eastAsia="Times New Roman" w:hAnsi="Times New Roman" w:cs="Times New Roman"/>
          <w:color w:val="000000"/>
          <w:sz w:val="28"/>
          <w:szCs w:val="28"/>
          <w:lang w:eastAsia="ru-RU"/>
        </w:rPr>
        <w:t> </w:t>
      </w:r>
      <w:r w:rsidRPr="00601170">
        <w:rPr>
          <w:rFonts w:ascii="Times New Roman" w:eastAsia="Times New Roman" w:hAnsi="Times New Roman" w:cs="Times New Roman"/>
          <w:color w:val="000000"/>
          <w:sz w:val="28"/>
          <w:szCs w:val="28"/>
          <w:lang w:eastAsia="ru-RU"/>
        </w:rPr>
        <w:t>722,6 тыс. руб.;</w:t>
      </w:r>
    </w:p>
    <w:p w:rsidR="00CB3F00" w:rsidRPr="00601170" w:rsidRDefault="00CB3F00" w:rsidP="00EE7E98">
      <w:pPr>
        <w:pStyle w:val="a7"/>
        <w:numPr>
          <w:ilvl w:val="0"/>
          <w:numId w:val="124"/>
        </w:numPr>
        <w:shd w:val="clear" w:color="auto" w:fill="FFFFFF" w:themeFill="background1"/>
        <w:tabs>
          <w:tab w:val="left" w:pos="993"/>
        </w:tabs>
        <w:spacing w:after="0" w:line="240" w:lineRule="auto"/>
        <w:ind w:left="28" w:firstLine="742"/>
        <w:jc w:val="both"/>
        <w:rPr>
          <w:rFonts w:ascii="Times New Roman" w:eastAsia="Times New Roman" w:hAnsi="Times New Roman" w:cs="Times New Roman"/>
          <w:color w:val="000000"/>
          <w:sz w:val="28"/>
          <w:szCs w:val="28"/>
          <w:lang w:eastAsia="ru-RU"/>
        </w:rPr>
      </w:pPr>
      <w:r w:rsidRPr="00601170">
        <w:rPr>
          <w:rFonts w:ascii="Times New Roman" w:eastAsia="Times New Roman" w:hAnsi="Times New Roman" w:cs="Times New Roman"/>
          <w:color w:val="000000"/>
          <w:sz w:val="28"/>
          <w:szCs w:val="28"/>
          <w:lang w:eastAsia="ru-RU"/>
        </w:rPr>
        <w:t>ГБОУ «Средняя общеобразовательная школа №21 с.п. Аки-юрт» - 3</w:t>
      </w:r>
      <w:r w:rsidR="00601170">
        <w:rPr>
          <w:rFonts w:ascii="Times New Roman" w:eastAsia="Times New Roman" w:hAnsi="Times New Roman" w:cs="Times New Roman"/>
          <w:color w:val="000000"/>
          <w:sz w:val="28"/>
          <w:szCs w:val="28"/>
          <w:lang w:eastAsia="ru-RU"/>
        </w:rPr>
        <w:t> </w:t>
      </w:r>
      <w:r w:rsidRPr="00601170">
        <w:rPr>
          <w:rFonts w:ascii="Times New Roman" w:eastAsia="Times New Roman" w:hAnsi="Times New Roman" w:cs="Times New Roman"/>
          <w:color w:val="000000"/>
          <w:sz w:val="28"/>
          <w:szCs w:val="28"/>
          <w:lang w:eastAsia="ru-RU"/>
        </w:rPr>
        <w:t>344,1 тыс. руб.;</w:t>
      </w:r>
    </w:p>
    <w:p w:rsidR="00CB3F00" w:rsidRPr="00601170" w:rsidRDefault="00CB3F00" w:rsidP="00EE7E98">
      <w:pPr>
        <w:pStyle w:val="a7"/>
        <w:numPr>
          <w:ilvl w:val="0"/>
          <w:numId w:val="124"/>
        </w:numPr>
        <w:shd w:val="clear" w:color="auto" w:fill="FFFFFF" w:themeFill="background1"/>
        <w:tabs>
          <w:tab w:val="left" w:pos="993"/>
        </w:tabs>
        <w:spacing w:after="0" w:line="240" w:lineRule="auto"/>
        <w:ind w:left="28" w:firstLine="742"/>
        <w:jc w:val="both"/>
        <w:rPr>
          <w:rFonts w:ascii="Times New Roman" w:eastAsia="Times New Roman" w:hAnsi="Times New Roman" w:cs="Times New Roman"/>
          <w:color w:val="000000"/>
          <w:sz w:val="28"/>
          <w:szCs w:val="28"/>
          <w:lang w:eastAsia="ru-RU"/>
        </w:rPr>
      </w:pPr>
      <w:r w:rsidRPr="00601170">
        <w:rPr>
          <w:rFonts w:ascii="Times New Roman" w:eastAsia="Times New Roman" w:hAnsi="Times New Roman" w:cs="Times New Roman"/>
          <w:color w:val="000000"/>
          <w:sz w:val="28"/>
          <w:szCs w:val="28"/>
          <w:lang w:eastAsia="ru-RU"/>
        </w:rPr>
        <w:t>ГБОУ «Средняя общеобразовательная школа №19 с.п. Сагопши» - 2</w:t>
      </w:r>
      <w:r w:rsidR="00601170">
        <w:rPr>
          <w:rFonts w:ascii="Times New Roman" w:eastAsia="Times New Roman" w:hAnsi="Times New Roman" w:cs="Times New Roman"/>
          <w:color w:val="000000"/>
          <w:sz w:val="28"/>
          <w:szCs w:val="28"/>
          <w:lang w:eastAsia="ru-RU"/>
        </w:rPr>
        <w:t> </w:t>
      </w:r>
      <w:r w:rsidRPr="00601170">
        <w:rPr>
          <w:rFonts w:ascii="Times New Roman" w:eastAsia="Times New Roman" w:hAnsi="Times New Roman" w:cs="Times New Roman"/>
          <w:color w:val="000000"/>
          <w:sz w:val="28"/>
          <w:szCs w:val="28"/>
          <w:lang w:eastAsia="ru-RU"/>
        </w:rPr>
        <w:t>045,6 тыс. руб.;</w:t>
      </w:r>
    </w:p>
    <w:p w:rsidR="00CB3F00" w:rsidRPr="00601170" w:rsidRDefault="00CB3F00" w:rsidP="00EE7E98">
      <w:pPr>
        <w:pStyle w:val="a7"/>
        <w:numPr>
          <w:ilvl w:val="0"/>
          <w:numId w:val="124"/>
        </w:numPr>
        <w:shd w:val="clear" w:color="auto" w:fill="FFFFFF" w:themeFill="background1"/>
        <w:tabs>
          <w:tab w:val="left" w:pos="993"/>
        </w:tabs>
        <w:spacing w:after="0" w:line="240" w:lineRule="auto"/>
        <w:ind w:left="28" w:firstLine="742"/>
        <w:jc w:val="both"/>
        <w:rPr>
          <w:rFonts w:ascii="Times New Roman" w:eastAsia="Times New Roman" w:hAnsi="Times New Roman" w:cs="Times New Roman"/>
          <w:color w:val="000000"/>
          <w:sz w:val="28"/>
          <w:szCs w:val="28"/>
          <w:lang w:eastAsia="ru-RU"/>
        </w:rPr>
      </w:pPr>
      <w:r w:rsidRPr="00601170">
        <w:rPr>
          <w:rFonts w:ascii="Times New Roman" w:eastAsia="Times New Roman" w:hAnsi="Times New Roman" w:cs="Times New Roman"/>
          <w:color w:val="000000"/>
          <w:sz w:val="28"/>
          <w:szCs w:val="28"/>
          <w:lang w:eastAsia="ru-RU"/>
        </w:rPr>
        <w:t>ГБОУ «Средняя общеобразовательная школа №17 с.п. Верхние Ачалуки» - 2</w:t>
      </w:r>
      <w:r w:rsidR="00601170">
        <w:rPr>
          <w:rFonts w:ascii="Times New Roman" w:eastAsia="Times New Roman" w:hAnsi="Times New Roman" w:cs="Times New Roman"/>
          <w:color w:val="000000"/>
          <w:sz w:val="28"/>
          <w:szCs w:val="28"/>
          <w:lang w:eastAsia="ru-RU"/>
        </w:rPr>
        <w:t> </w:t>
      </w:r>
      <w:r w:rsidRPr="00601170">
        <w:rPr>
          <w:rFonts w:ascii="Times New Roman" w:eastAsia="Times New Roman" w:hAnsi="Times New Roman" w:cs="Times New Roman"/>
          <w:color w:val="000000"/>
          <w:sz w:val="28"/>
          <w:szCs w:val="28"/>
          <w:lang w:eastAsia="ru-RU"/>
        </w:rPr>
        <w:t>252,5 тыс. руб.;</w:t>
      </w:r>
    </w:p>
    <w:p w:rsidR="00CB3F00" w:rsidRPr="00601170" w:rsidRDefault="00CB3F00" w:rsidP="00EE7E98">
      <w:pPr>
        <w:pStyle w:val="a7"/>
        <w:numPr>
          <w:ilvl w:val="0"/>
          <w:numId w:val="124"/>
        </w:numPr>
        <w:shd w:val="clear" w:color="auto" w:fill="FFFFFF" w:themeFill="background1"/>
        <w:tabs>
          <w:tab w:val="left" w:pos="993"/>
        </w:tabs>
        <w:spacing w:after="0" w:line="240" w:lineRule="auto"/>
        <w:ind w:left="28" w:firstLine="742"/>
        <w:jc w:val="both"/>
        <w:rPr>
          <w:rFonts w:ascii="Times New Roman" w:eastAsia="Times New Roman" w:hAnsi="Times New Roman" w:cs="Times New Roman"/>
          <w:color w:val="000000"/>
          <w:sz w:val="28"/>
          <w:szCs w:val="28"/>
          <w:lang w:eastAsia="ru-RU"/>
        </w:rPr>
      </w:pPr>
      <w:r w:rsidRPr="00601170">
        <w:rPr>
          <w:rFonts w:ascii="Times New Roman" w:eastAsia="Times New Roman" w:hAnsi="Times New Roman" w:cs="Times New Roman"/>
          <w:color w:val="000000"/>
          <w:sz w:val="28"/>
          <w:szCs w:val="28"/>
          <w:lang w:eastAsia="ru-RU"/>
        </w:rPr>
        <w:t>ГБОУ «Средняя общеобразовательная школа №14 с.п. Нижние Ачалуки» - 2</w:t>
      </w:r>
      <w:r w:rsidR="00601170">
        <w:rPr>
          <w:rFonts w:ascii="Times New Roman" w:eastAsia="Times New Roman" w:hAnsi="Times New Roman" w:cs="Times New Roman"/>
          <w:color w:val="000000"/>
          <w:sz w:val="28"/>
          <w:szCs w:val="28"/>
          <w:lang w:eastAsia="ru-RU"/>
        </w:rPr>
        <w:t> </w:t>
      </w:r>
      <w:r w:rsidRPr="00601170">
        <w:rPr>
          <w:rFonts w:ascii="Times New Roman" w:eastAsia="Times New Roman" w:hAnsi="Times New Roman" w:cs="Times New Roman"/>
          <w:color w:val="000000"/>
          <w:sz w:val="28"/>
          <w:szCs w:val="28"/>
          <w:lang w:eastAsia="ru-RU"/>
        </w:rPr>
        <w:t>034,2 тыс. руб.;</w:t>
      </w:r>
    </w:p>
    <w:p w:rsidR="00CB3F00" w:rsidRPr="00601170" w:rsidRDefault="00CB3F00" w:rsidP="00EE7E98">
      <w:pPr>
        <w:pStyle w:val="a7"/>
        <w:numPr>
          <w:ilvl w:val="0"/>
          <w:numId w:val="124"/>
        </w:numPr>
        <w:shd w:val="clear" w:color="auto" w:fill="FFFFFF" w:themeFill="background1"/>
        <w:tabs>
          <w:tab w:val="left" w:pos="993"/>
        </w:tabs>
        <w:spacing w:after="0" w:line="240" w:lineRule="auto"/>
        <w:ind w:left="28" w:firstLine="742"/>
        <w:jc w:val="both"/>
        <w:rPr>
          <w:rFonts w:ascii="Times New Roman" w:eastAsia="Times New Roman" w:hAnsi="Times New Roman" w:cs="Times New Roman"/>
          <w:color w:val="000000"/>
          <w:sz w:val="28"/>
          <w:szCs w:val="28"/>
          <w:lang w:eastAsia="ru-RU"/>
        </w:rPr>
      </w:pPr>
      <w:r w:rsidRPr="00601170">
        <w:rPr>
          <w:rFonts w:ascii="Times New Roman" w:eastAsia="Times New Roman" w:hAnsi="Times New Roman" w:cs="Times New Roman"/>
          <w:color w:val="000000"/>
          <w:sz w:val="28"/>
          <w:szCs w:val="28"/>
          <w:lang w:eastAsia="ru-RU"/>
        </w:rPr>
        <w:t>ГБДОУ «Детский сад №3 г. Малгобек «Солнышко» -1</w:t>
      </w:r>
      <w:r w:rsidR="00601170">
        <w:rPr>
          <w:rFonts w:ascii="Times New Roman" w:eastAsia="Times New Roman" w:hAnsi="Times New Roman" w:cs="Times New Roman"/>
          <w:color w:val="000000"/>
          <w:sz w:val="28"/>
          <w:szCs w:val="28"/>
          <w:lang w:eastAsia="ru-RU"/>
        </w:rPr>
        <w:t> </w:t>
      </w:r>
      <w:r w:rsidRPr="00601170">
        <w:rPr>
          <w:rFonts w:ascii="Times New Roman" w:eastAsia="Times New Roman" w:hAnsi="Times New Roman" w:cs="Times New Roman"/>
          <w:color w:val="000000"/>
          <w:sz w:val="28"/>
          <w:szCs w:val="28"/>
          <w:lang w:eastAsia="ru-RU"/>
        </w:rPr>
        <w:t>405,2 тыс. руб.;</w:t>
      </w:r>
    </w:p>
    <w:p w:rsidR="00CB3F00" w:rsidRPr="00601170" w:rsidRDefault="00CB3F00" w:rsidP="00EE7E98">
      <w:pPr>
        <w:pStyle w:val="a7"/>
        <w:numPr>
          <w:ilvl w:val="0"/>
          <w:numId w:val="124"/>
        </w:numPr>
        <w:shd w:val="clear" w:color="auto" w:fill="FFFFFF" w:themeFill="background1"/>
        <w:tabs>
          <w:tab w:val="left" w:pos="993"/>
        </w:tabs>
        <w:spacing w:after="0" w:line="240" w:lineRule="auto"/>
        <w:ind w:left="28" w:firstLine="742"/>
        <w:jc w:val="both"/>
        <w:rPr>
          <w:rFonts w:ascii="Times New Roman" w:eastAsia="Times New Roman" w:hAnsi="Times New Roman" w:cs="Times New Roman"/>
          <w:color w:val="000000"/>
          <w:sz w:val="28"/>
          <w:szCs w:val="28"/>
          <w:lang w:eastAsia="ru-RU"/>
        </w:rPr>
      </w:pPr>
      <w:r w:rsidRPr="00601170">
        <w:rPr>
          <w:rFonts w:ascii="Times New Roman" w:eastAsia="Times New Roman" w:hAnsi="Times New Roman" w:cs="Times New Roman"/>
          <w:color w:val="000000"/>
          <w:sz w:val="28"/>
          <w:szCs w:val="28"/>
          <w:lang w:eastAsia="ru-RU"/>
        </w:rPr>
        <w:t>ГБДОУ «Детский сад №7 г. Малгобек «Сказка» - 3</w:t>
      </w:r>
      <w:r w:rsidR="00601170">
        <w:rPr>
          <w:rFonts w:ascii="Times New Roman" w:eastAsia="Times New Roman" w:hAnsi="Times New Roman" w:cs="Times New Roman"/>
          <w:color w:val="000000"/>
          <w:sz w:val="28"/>
          <w:szCs w:val="28"/>
          <w:lang w:eastAsia="ru-RU"/>
        </w:rPr>
        <w:t> </w:t>
      </w:r>
      <w:r w:rsidRPr="00601170">
        <w:rPr>
          <w:rFonts w:ascii="Times New Roman" w:eastAsia="Times New Roman" w:hAnsi="Times New Roman" w:cs="Times New Roman"/>
          <w:color w:val="000000"/>
          <w:sz w:val="28"/>
          <w:szCs w:val="28"/>
          <w:lang w:eastAsia="ru-RU"/>
        </w:rPr>
        <w:t>334,5 тыс. руб.;</w:t>
      </w:r>
    </w:p>
    <w:p w:rsidR="00CB3F00" w:rsidRPr="00601170" w:rsidRDefault="00CB3F00" w:rsidP="00EE7E98">
      <w:pPr>
        <w:pStyle w:val="a7"/>
        <w:numPr>
          <w:ilvl w:val="0"/>
          <w:numId w:val="124"/>
        </w:numPr>
        <w:shd w:val="clear" w:color="auto" w:fill="FFFFFF" w:themeFill="background1"/>
        <w:tabs>
          <w:tab w:val="left" w:pos="993"/>
        </w:tabs>
        <w:spacing w:after="0" w:line="240" w:lineRule="auto"/>
        <w:ind w:left="28" w:firstLine="742"/>
        <w:jc w:val="both"/>
        <w:rPr>
          <w:rFonts w:ascii="Times New Roman" w:eastAsia="Times New Roman" w:hAnsi="Times New Roman" w:cs="Times New Roman"/>
          <w:color w:val="000000"/>
          <w:sz w:val="28"/>
          <w:szCs w:val="28"/>
          <w:lang w:eastAsia="ru-RU"/>
        </w:rPr>
      </w:pPr>
      <w:r w:rsidRPr="00601170">
        <w:rPr>
          <w:rFonts w:ascii="Times New Roman" w:eastAsia="Times New Roman" w:hAnsi="Times New Roman" w:cs="Times New Roman"/>
          <w:color w:val="000000"/>
          <w:sz w:val="28"/>
          <w:szCs w:val="28"/>
          <w:lang w:eastAsia="ru-RU"/>
        </w:rPr>
        <w:t>ГБДОУ «Детский сад №1 с.п. Верхние Ачалуки «Солнышко» - 3</w:t>
      </w:r>
      <w:r w:rsidR="00601170">
        <w:rPr>
          <w:rFonts w:ascii="Times New Roman" w:eastAsia="Times New Roman" w:hAnsi="Times New Roman" w:cs="Times New Roman"/>
          <w:color w:val="000000"/>
          <w:sz w:val="28"/>
          <w:szCs w:val="28"/>
          <w:lang w:eastAsia="ru-RU"/>
        </w:rPr>
        <w:t> </w:t>
      </w:r>
      <w:r w:rsidRPr="00601170">
        <w:rPr>
          <w:rFonts w:ascii="Times New Roman" w:eastAsia="Times New Roman" w:hAnsi="Times New Roman" w:cs="Times New Roman"/>
          <w:color w:val="000000"/>
          <w:sz w:val="28"/>
          <w:szCs w:val="28"/>
          <w:lang w:eastAsia="ru-RU"/>
        </w:rPr>
        <w:t>876,0 тыс. руб.;</w:t>
      </w:r>
    </w:p>
    <w:p w:rsidR="00CB3F00" w:rsidRPr="00601170" w:rsidRDefault="00CB3F00" w:rsidP="00EE7E98">
      <w:pPr>
        <w:pStyle w:val="a7"/>
        <w:numPr>
          <w:ilvl w:val="0"/>
          <w:numId w:val="124"/>
        </w:numPr>
        <w:shd w:val="clear" w:color="auto" w:fill="FFFFFF" w:themeFill="background1"/>
        <w:tabs>
          <w:tab w:val="left" w:pos="993"/>
        </w:tabs>
        <w:spacing w:after="0" w:line="240" w:lineRule="auto"/>
        <w:ind w:left="28" w:firstLine="742"/>
        <w:jc w:val="both"/>
        <w:rPr>
          <w:rFonts w:ascii="Times New Roman" w:eastAsia="Times New Roman" w:hAnsi="Times New Roman" w:cs="Times New Roman"/>
          <w:color w:val="000000"/>
          <w:sz w:val="28"/>
          <w:szCs w:val="28"/>
          <w:lang w:eastAsia="ru-RU"/>
        </w:rPr>
      </w:pPr>
      <w:r w:rsidRPr="00601170">
        <w:rPr>
          <w:rFonts w:ascii="Times New Roman" w:eastAsia="Times New Roman" w:hAnsi="Times New Roman" w:cs="Times New Roman"/>
          <w:color w:val="000000"/>
          <w:sz w:val="28"/>
          <w:szCs w:val="28"/>
          <w:lang w:eastAsia="ru-RU"/>
        </w:rPr>
        <w:t>ГБОУ «Средняя общеобразовательная школа №2 г. Сунжа» - 2</w:t>
      </w:r>
      <w:r w:rsidR="00601170">
        <w:rPr>
          <w:rFonts w:ascii="Times New Roman" w:eastAsia="Times New Roman" w:hAnsi="Times New Roman" w:cs="Times New Roman"/>
          <w:color w:val="000000"/>
          <w:sz w:val="28"/>
          <w:szCs w:val="28"/>
          <w:lang w:eastAsia="ru-RU"/>
        </w:rPr>
        <w:t> </w:t>
      </w:r>
      <w:r w:rsidRPr="00601170">
        <w:rPr>
          <w:rFonts w:ascii="Times New Roman" w:eastAsia="Times New Roman" w:hAnsi="Times New Roman" w:cs="Times New Roman"/>
          <w:color w:val="000000"/>
          <w:sz w:val="28"/>
          <w:szCs w:val="28"/>
          <w:lang w:eastAsia="ru-RU"/>
        </w:rPr>
        <w:t>175,6 тыс. руб.;</w:t>
      </w:r>
    </w:p>
    <w:p w:rsidR="00CB3F00" w:rsidRPr="00601170" w:rsidRDefault="00CB3F00" w:rsidP="00EE7E98">
      <w:pPr>
        <w:pStyle w:val="a7"/>
        <w:numPr>
          <w:ilvl w:val="0"/>
          <w:numId w:val="124"/>
        </w:numPr>
        <w:shd w:val="clear" w:color="auto" w:fill="FFFFFF" w:themeFill="background1"/>
        <w:tabs>
          <w:tab w:val="left" w:pos="993"/>
        </w:tabs>
        <w:spacing w:after="0" w:line="240" w:lineRule="auto"/>
        <w:ind w:left="28" w:firstLine="742"/>
        <w:jc w:val="both"/>
        <w:rPr>
          <w:rFonts w:ascii="Times New Roman" w:eastAsia="Times New Roman" w:hAnsi="Times New Roman" w:cs="Times New Roman"/>
          <w:color w:val="000000"/>
          <w:sz w:val="28"/>
          <w:szCs w:val="28"/>
          <w:lang w:eastAsia="ru-RU"/>
        </w:rPr>
      </w:pPr>
      <w:r w:rsidRPr="00601170">
        <w:rPr>
          <w:rFonts w:ascii="Times New Roman" w:eastAsia="Times New Roman" w:hAnsi="Times New Roman" w:cs="Times New Roman"/>
          <w:color w:val="000000"/>
          <w:sz w:val="28"/>
          <w:szCs w:val="28"/>
          <w:lang w:eastAsia="ru-RU"/>
        </w:rPr>
        <w:t>ГБОУ «Средняя общеобразовательная школа №5 г. Сунжа» - 1</w:t>
      </w:r>
      <w:r w:rsidR="00601170">
        <w:rPr>
          <w:rFonts w:ascii="Times New Roman" w:eastAsia="Times New Roman" w:hAnsi="Times New Roman" w:cs="Times New Roman"/>
          <w:color w:val="000000"/>
          <w:sz w:val="28"/>
          <w:szCs w:val="28"/>
          <w:lang w:eastAsia="ru-RU"/>
        </w:rPr>
        <w:t> </w:t>
      </w:r>
      <w:r w:rsidRPr="00601170">
        <w:rPr>
          <w:rFonts w:ascii="Times New Roman" w:eastAsia="Times New Roman" w:hAnsi="Times New Roman" w:cs="Times New Roman"/>
          <w:color w:val="000000"/>
          <w:sz w:val="28"/>
          <w:szCs w:val="28"/>
          <w:lang w:eastAsia="ru-RU"/>
        </w:rPr>
        <w:t>103,5 тыс. руб.;</w:t>
      </w:r>
    </w:p>
    <w:p w:rsidR="00CB3F00" w:rsidRPr="00601170" w:rsidRDefault="00CB3F00" w:rsidP="00EE7E98">
      <w:pPr>
        <w:pStyle w:val="a7"/>
        <w:numPr>
          <w:ilvl w:val="0"/>
          <w:numId w:val="124"/>
        </w:numPr>
        <w:shd w:val="clear" w:color="auto" w:fill="FFFFFF" w:themeFill="background1"/>
        <w:tabs>
          <w:tab w:val="left" w:pos="993"/>
        </w:tabs>
        <w:spacing w:after="0" w:line="240" w:lineRule="auto"/>
        <w:ind w:left="28" w:firstLine="742"/>
        <w:jc w:val="both"/>
        <w:rPr>
          <w:rFonts w:ascii="Times New Roman" w:eastAsia="Times New Roman" w:hAnsi="Times New Roman" w:cs="Times New Roman"/>
          <w:color w:val="000000"/>
          <w:sz w:val="28"/>
          <w:szCs w:val="28"/>
          <w:lang w:eastAsia="ru-RU"/>
        </w:rPr>
      </w:pPr>
      <w:r w:rsidRPr="00601170">
        <w:rPr>
          <w:rFonts w:ascii="Times New Roman" w:eastAsia="Times New Roman" w:hAnsi="Times New Roman" w:cs="Times New Roman"/>
          <w:color w:val="000000"/>
          <w:sz w:val="28"/>
          <w:szCs w:val="28"/>
          <w:lang w:eastAsia="ru-RU"/>
        </w:rPr>
        <w:t>ГБОУ «Сред</w:t>
      </w:r>
      <w:r w:rsidR="00601170">
        <w:rPr>
          <w:rFonts w:ascii="Times New Roman" w:eastAsia="Times New Roman" w:hAnsi="Times New Roman" w:cs="Times New Roman"/>
          <w:color w:val="000000"/>
          <w:sz w:val="28"/>
          <w:szCs w:val="28"/>
          <w:lang w:eastAsia="ru-RU"/>
        </w:rPr>
        <w:t xml:space="preserve">няя общеобразовательная школа </w:t>
      </w:r>
      <w:r w:rsidRPr="00601170">
        <w:rPr>
          <w:rFonts w:ascii="Times New Roman" w:eastAsia="Times New Roman" w:hAnsi="Times New Roman" w:cs="Times New Roman"/>
          <w:color w:val="000000"/>
          <w:sz w:val="28"/>
          <w:szCs w:val="28"/>
          <w:lang w:eastAsia="ru-RU"/>
        </w:rPr>
        <w:t>№4 с.п. Троицкое» - 1</w:t>
      </w:r>
      <w:r w:rsidR="00601170">
        <w:rPr>
          <w:rFonts w:ascii="Times New Roman" w:eastAsia="Times New Roman" w:hAnsi="Times New Roman" w:cs="Times New Roman"/>
          <w:color w:val="000000"/>
          <w:sz w:val="28"/>
          <w:szCs w:val="28"/>
          <w:lang w:eastAsia="ru-RU"/>
        </w:rPr>
        <w:t> </w:t>
      </w:r>
      <w:r w:rsidRPr="00601170">
        <w:rPr>
          <w:rFonts w:ascii="Times New Roman" w:eastAsia="Times New Roman" w:hAnsi="Times New Roman" w:cs="Times New Roman"/>
          <w:color w:val="000000"/>
          <w:sz w:val="28"/>
          <w:szCs w:val="28"/>
          <w:lang w:eastAsia="ru-RU"/>
        </w:rPr>
        <w:t>866,7 тыс. руб.;</w:t>
      </w:r>
    </w:p>
    <w:p w:rsidR="00CB3F00" w:rsidRPr="00601170" w:rsidRDefault="00CB3F00" w:rsidP="00EE7E98">
      <w:pPr>
        <w:pStyle w:val="a7"/>
        <w:numPr>
          <w:ilvl w:val="0"/>
          <w:numId w:val="124"/>
        </w:numPr>
        <w:shd w:val="clear" w:color="auto" w:fill="FFFFFF" w:themeFill="background1"/>
        <w:tabs>
          <w:tab w:val="left" w:pos="993"/>
        </w:tabs>
        <w:spacing w:after="0" w:line="240" w:lineRule="auto"/>
        <w:ind w:left="28" w:firstLine="742"/>
        <w:jc w:val="both"/>
        <w:rPr>
          <w:rFonts w:ascii="Times New Roman" w:eastAsia="Times New Roman" w:hAnsi="Times New Roman" w:cs="Times New Roman"/>
          <w:color w:val="000000"/>
          <w:sz w:val="28"/>
          <w:szCs w:val="28"/>
          <w:lang w:eastAsia="ru-RU"/>
        </w:rPr>
      </w:pPr>
      <w:r w:rsidRPr="00601170">
        <w:rPr>
          <w:rFonts w:ascii="Times New Roman" w:eastAsia="Times New Roman" w:hAnsi="Times New Roman" w:cs="Times New Roman"/>
          <w:color w:val="000000"/>
          <w:sz w:val="28"/>
          <w:szCs w:val="28"/>
          <w:lang w:eastAsia="ru-RU"/>
        </w:rPr>
        <w:t>ГБОУ «Средняя общеобразовательная школа №1 с.п. Нестеровское» - 2</w:t>
      </w:r>
      <w:r w:rsidR="00601170">
        <w:rPr>
          <w:rFonts w:ascii="Times New Roman" w:eastAsia="Times New Roman" w:hAnsi="Times New Roman" w:cs="Times New Roman"/>
          <w:color w:val="000000"/>
          <w:sz w:val="28"/>
          <w:szCs w:val="28"/>
          <w:lang w:eastAsia="ru-RU"/>
        </w:rPr>
        <w:t> </w:t>
      </w:r>
      <w:r w:rsidRPr="00601170">
        <w:rPr>
          <w:rFonts w:ascii="Times New Roman" w:eastAsia="Times New Roman" w:hAnsi="Times New Roman" w:cs="Times New Roman"/>
          <w:color w:val="000000"/>
          <w:sz w:val="28"/>
          <w:szCs w:val="28"/>
          <w:lang w:eastAsia="ru-RU"/>
        </w:rPr>
        <w:t>184,3 тыс. руб.;</w:t>
      </w:r>
    </w:p>
    <w:p w:rsidR="00CB3F00" w:rsidRPr="00601170" w:rsidRDefault="00CB3F00" w:rsidP="00EE7E98">
      <w:pPr>
        <w:pStyle w:val="a7"/>
        <w:numPr>
          <w:ilvl w:val="0"/>
          <w:numId w:val="124"/>
        </w:numPr>
        <w:shd w:val="clear" w:color="auto" w:fill="FFFFFF" w:themeFill="background1"/>
        <w:tabs>
          <w:tab w:val="left" w:pos="993"/>
        </w:tabs>
        <w:spacing w:after="0" w:line="240" w:lineRule="auto"/>
        <w:ind w:left="28" w:firstLine="742"/>
        <w:jc w:val="both"/>
        <w:rPr>
          <w:rFonts w:ascii="Times New Roman" w:eastAsia="Times New Roman" w:hAnsi="Times New Roman" w:cs="Times New Roman"/>
          <w:color w:val="000000"/>
          <w:sz w:val="28"/>
          <w:szCs w:val="28"/>
          <w:lang w:eastAsia="ru-RU"/>
        </w:rPr>
      </w:pPr>
      <w:r w:rsidRPr="00601170">
        <w:rPr>
          <w:rFonts w:ascii="Times New Roman" w:eastAsia="Times New Roman" w:hAnsi="Times New Roman" w:cs="Times New Roman"/>
          <w:color w:val="000000"/>
          <w:sz w:val="28"/>
          <w:szCs w:val="28"/>
          <w:lang w:eastAsia="ru-RU"/>
        </w:rPr>
        <w:t>ГБОУ «Средняя общеобразовательная школа №4 с.п. Нестеровское» - 2</w:t>
      </w:r>
      <w:r w:rsidR="00601170">
        <w:rPr>
          <w:rFonts w:ascii="Times New Roman" w:eastAsia="Times New Roman" w:hAnsi="Times New Roman" w:cs="Times New Roman"/>
          <w:color w:val="000000"/>
          <w:sz w:val="28"/>
          <w:szCs w:val="28"/>
          <w:lang w:eastAsia="ru-RU"/>
        </w:rPr>
        <w:t> </w:t>
      </w:r>
      <w:r w:rsidRPr="00601170">
        <w:rPr>
          <w:rFonts w:ascii="Times New Roman" w:eastAsia="Times New Roman" w:hAnsi="Times New Roman" w:cs="Times New Roman"/>
          <w:color w:val="000000"/>
          <w:sz w:val="28"/>
          <w:szCs w:val="28"/>
          <w:lang w:eastAsia="ru-RU"/>
        </w:rPr>
        <w:t>489,3 тыс. руб.;</w:t>
      </w:r>
    </w:p>
    <w:p w:rsidR="00CB3F00" w:rsidRPr="00601170" w:rsidRDefault="00CB3F00" w:rsidP="00EE7E98">
      <w:pPr>
        <w:pStyle w:val="a7"/>
        <w:numPr>
          <w:ilvl w:val="0"/>
          <w:numId w:val="124"/>
        </w:numPr>
        <w:shd w:val="clear" w:color="auto" w:fill="FFFFFF" w:themeFill="background1"/>
        <w:tabs>
          <w:tab w:val="left" w:pos="993"/>
        </w:tabs>
        <w:spacing w:after="0" w:line="240" w:lineRule="auto"/>
        <w:ind w:left="28" w:firstLine="742"/>
        <w:jc w:val="both"/>
        <w:rPr>
          <w:rFonts w:ascii="Times New Roman" w:eastAsia="Times New Roman" w:hAnsi="Times New Roman" w:cs="Times New Roman"/>
          <w:color w:val="000000"/>
          <w:sz w:val="28"/>
          <w:szCs w:val="28"/>
          <w:lang w:eastAsia="ru-RU"/>
        </w:rPr>
      </w:pPr>
      <w:r w:rsidRPr="00601170">
        <w:rPr>
          <w:rFonts w:ascii="Times New Roman" w:eastAsia="Times New Roman" w:hAnsi="Times New Roman" w:cs="Times New Roman"/>
          <w:color w:val="000000"/>
          <w:sz w:val="28"/>
          <w:szCs w:val="28"/>
          <w:lang w:eastAsia="ru-RU"/>
        </w:rPr>
        <w:t>ГБОУ «Сред</w:t>
      </w:r>
      <w:r w:rsidR="00601170">
        <w:rPr>
          <w:rFonts w:ascii="Times New Roman" w:eastAsia="Times New Roman" w:hAnsi="Times New Roman" w:cs="Times New Roman"/>
          <w:color w:val="000000"/>
          <w:sz w:val="28"/>
          <w:szCs w:val="28"/>
          <w:lang w:eastAsia="ru-RU"/>
        </w:rPr>
        <w:t xml:space="preserve">няя общеобразовательная школа </w:t>
      </w:r>
      <w:r w:rsidRPr="00601170">
        <w:rPr>
          <w:rFonts w:ascii="Times New Roman" w:eastAsia="Times New Roman" w:hAnsi="Times New Roman" w:cs="Times New Roman"/>
          <w:color w:val="000000"/>
          <w:sz w:val="28"/>
          <w:szCs w:val="28"/>
          <w:lang w:eastAsia="ru-RU"/>
        </w:rPr>
        <w:t>№1 г. Карабулак» - 2</w:t>
      </w:r>
      <w:r w:rsidR="00601170">
        <w:rPr>
          <w:rFonts w:ascii="Times New Roman" w:eastAsia="Times New Roman" w:hAnsi="Times New Roman" w:cs="Times New Roman"/>
          <w:color w:val="000000"/>
          <w:sz w:val="28"/>
          <w:szCs w:val="28"/>
          <w:lang w:eastAsia="ru-RU"/>
        </w:rPr>
        <w:t> </w:t>
      </w:r>
      <w:r w:rsidRPr="00601170">
        <w:rPr>
          <w:rFonts w:ascii="Times New Roman" w:eastAsia="Times New Roman" w:hAnsi="Times New Roman" w:cs="Times New Roman"/>
          <w:color w:val="000000"/>
          <w:sz w:val="28"/>
          <w:szCs w:val="28"/>
          <w:lang w:eastAsia="ru-RU"/>
        </w:rPr>
        <w:t>364,0 тыс. руб.;</w:t>
      </w:r>
    </w:p>
    <w:p w:rsidR="00CB3F00" w:rsidRPr="00601170" w:rsidRDefault="00CB3F00" w:rsidP="00EE7E98">
      <w:pPr>
        <w:pStyle w:val="a7"/>
        <w:numPr>
          <w:ilvl w:val="0"/>
          <w:numId w:val="124"/>
        </w:numPr>
        <w:shd w:val="clear" w:color="auto" w:fill="FFFFFF" w:themeFill="background1"/>
        <w:tabs>
          <w:tab w:val="left" w:pos="993"/>
        </w:tabs>
        <w:spacing w:after="0" w:line="240" w:lineRule="auto"/>
        <w:ind w:left="28" w:firstLine="742"/>
        <w:jc w:val="both"/>
        <w:rPr>
          <w:rFonts w:ascii="Times New Roman" w:eastAsia="Times New Roman" w:hAnsi="Times New Roman" w:cs="Times New Roman"/>
          <w:color w:val="000000"/>
          <w:sz w:val="28"/>
          <w:szCs w:val="28"/>
          <w:lang w:eastAsia="ru-RU"/>
        </w:rPr>
      </w:pPr>
      <w:r w:rsidRPr="00601170">
        <w:rPr>
          <w:rFonts w:ascii="Times New Roman" w:eastAsia="Times New Roman" w:hAnsi="Times New Roman" w:cs="Times New Roman"/>
          <w:color w:val="000000"/>
          <w:sz w:val="28"/>
          <w:szCs w:val="28"/>
          <w:lang w:eastAsia="ru-RU"/>
        </w:rPr>
        <w:t>ГБДОУ «Детский сад №2 г. Карабулак «Малышок» - 6</w:t>
      </w:r>
      <w:r w:rsidR="00601170">
        <w:rPr>
          <w:rFonts w:ascii="Times New Roman" w:eastAsia="Times New Roman" w:hAnsi="Times New Roman" w:cs="Times New Roman"/>
          <w:color w:val="000000"/>
          <w:sz w:val="28"/>
          <w:szCs w:val="28"/>
          <w:lang w:eastAsia="ru-RU"/>
        </w:rPr>
        <w:t> </w:t>
      </w:r>
      <w:r w:rsidRPr="00601170">
        <w:rPr>
          <w:rFonts w:ascii="Times New Roman" w:eastAsia="Times New Roman" w:hAnsi="Times New Roman" w:cs="Times New Roman"/>
          <w:color w:val="000000"/>
          <w:sz w:val="28"/>
          <w:szCs w:val="28"/>
          <w:lang w:eastAsia="ru-RU"/>
        </w:rPr>
        <w:t>037,3 тыс. руб.;</w:t>
      </w:r>
    </w:p>
    <w:p w:rsidR="00CB3F00" w:rsidRPr="00601170" w:rsidRDefault="00CB3F00" w:rsidP="00EE7E98">
      <w:pPr>
        <w:pStyle w:val="a7"/>
        <w:numPr>
          <w:ilvl w:val="0"/>
          <w:numId w:val="124"/>
        </w:numPr>
        <w:shd w:val="clear" w:color="auto" w:fill="FFFFFF" w:themeFill="background1"/>
        <w:tabs>
          <w:tab w:val="left" w:pos="993"/>
        </w:tabs>
        <w:spacing w:after="0" w:line="240" w:lineRule="auto"/>
        <w:ind w:left="28" w:firstLine="742"/>
        <w:jc w:val="both"/>
        <w:rPr>
          <w:rFonts w:ascii="Times New Roman" w:eastAsia="Times New Roman" w:hAnsi="Times New Roman" w:cs="Times New Roman"/>
          <w:color w:val="000000"/>
          <w:sz w:val="28"/>
          <w:szCs w:val="28"/>
          <w:lang w:eastAsia="ru-RU"/>
        </w:rPr>
      </w:pPr>
      <w:r w:rsidRPr="00601170">
        <w:rPr>
          <w:rFonts w:ascii="Times New Roman" w:eastAsia="Times New Roman" w:hAnsi="Times New Roman" w:cs="Times New Roman"/>
          <w:color w:val="000000"/>
          <w:sz w:val="28"/>
          <w:szCs w:val="28"/>
          <w:lang w:eastAsia="ru-RU"/>
        </w:rPr>
        <w:t>ГБДОУ «Ясли сад №2 г. Сунжа» - 2</w:t>
      </w:r>
      <w:r w:rsidR="00601170">
        <w:rPr>
          <w:rFonts w:ascii="Times New Roman" w:eastAsia="Times New Roman" w:hAnsi="Times New Roman" w:cs="Times New Roman"/>
          <w:color w:val="000000"/>
          <w:sz w:val="28"/>
          <w:szCs w:val="28"/>
          <w:lang w:eastAsia="ru-RU"/>
        </w:rPr>
        <w:t> </w:t>
      </w:r>
      <w:r w:rsidRPr="00601170">
        <w:rPr>
          <w:rFonts w:ascii="Times New Roman" w:eastAsia="Times New Roman" w:hAnsi="Times New Roman" w:cs="Times New Roman"/>
          <w:color w:val="000000"/>
          <w:sz w:val="28"/>
          <w:szCs w:val="28"/>
          <w:lang w:eastAsia="ru-RU"/>
        </w:rPr>
        <w:t>915,8 тыс. руб.;</w:t>
      </w:r>
    </w:p>
    <w:p w:rsidR="00CB3F00" w:rsidRPr="00601170" w:rsidRDefault="00CB3F00" w:rsidP="00EE7E98">
      <w:pPr>
        <w:pStyle w:val="a7"/>
        <w:numPr>
          <w:ilvl w:val="0"/>
          <w:numId w:val="124"/>
        </w:numPr>
        <w:shd w:val="clear" w:color="auto" w:fill="FFFFFF" w:themeFill="background1"/>
        <w:tabs>
          <w:tab w:val="left" w:pos="993"/>
        </w:tabs>
        <w:spacing w:after="0" w:line="240" w:lineRule="auto"/>
        <w:ind w:left="28" w:firstLine="742"/>
        <w:jc w:val="both"/>
        <w:rPr>
          <w:rFonts w:ascii="Times New Roman" w:eastAsia="Times New Roman" w:hAnsi="Times New Roman" w:cs="Times New Roman"/>
          <w:color w:val="000000"/>
          <w:sz w:val="28"/>
          <w:szCs w:val="28"/>
          <w:lang w:eastAsia="ru-RU"/>
        </w:rPr>
      </w:pPr>
      <w:r w:rsidRPr="00601170">
        <w:rPr>
          <w:rFonts w:ascii="Times New Roman" w:eastAsia="Times New Roman" w:hAnsi="Times New Roman" w:cs="Times New Roman"/>
          <w:color w:val="000000"/>
          <w:sz w:val="28"/>
          <w:szCs w:val="28"/>
          <w:lang w:eastAsia="ru-RU"/>
        </w:rPr>
        <w:t>ГБДОУ «Детский сад г.п. Сунжа «Теремок» - 2</w:t>
      </w:r>
      <w:r w:rsidR="00601170">
        <w:rPr>
          <w:rFonts w:ascii="Times New Roman" w:eastAsia="Times New Roman" w:hAnsi="Times New Roman" w:cs="Times New Roman"/>
          <w:color w:val="000000"/>
          <w:sz w:val="28"/>
          <w:szCs w:val="28"/>
          <w:lang w:eastAsia="ru-RU"/>
        </w:rPr>
        <w:t> </w:t>
      </w:r>
      <w:r w:rsidRPr="00601170">
        <w:rPr>
          <w:rFonts w:ascii="Times New Roman" w:eastAsia="Times New Roman" w:hAnsi="Times New Roman" w:cs="Times New Roman"/>
          <w:color w:val="000000"/>
          <w:sz w:val="28"/>
          <w:szCs w:val="28"/>
          <w:lang w:eastAsia="ru-RU"/>
        </w:rPr>
        <w:t>198,1 тыс. руб.;</w:t>
      </w:r>
    </w:p>
    <w:p w:rsidR="00CB3F00" w:rsidRPr="00601170" w:rsidRDefault="00CB3F00" w:rsidP="00EE7E98">
      <w:pPr>
        <w:pStyle w:val="a7"/>
        <w:numPr>
          <w:ilvl w:val="0"/>
          <w:numId w:val="124"/>
        </w:numPr>
        <w:shd w:val="clear" w:color="auto" w:fill="FFFFFF" w:themeFill="background1"/>
        <w:tabs>
          <w:tab w:val="left" w:pos="993"/>
        </w:tabs>
        <w:spacing w:after="0" w:line="240" w:lineRule="auto"/>
        <w:ind w:left="28" w:firstLine="742"/>
        <w:jc w:val="both"/>
        <w:rPr>
          <w:rFonts w:ascii="Times New Roman" w:eastAsia="Times New Roman" w:hAnsi="Times New Roman" w:cs="Times New Roman"/>
          <w:color w:val="000000"/>
          <w:sz w:val="28"/>
          <w:szCs w:val="28"/>
          <w:lang w:eastAsia="ru-RU"/>
        </w:rPr>
      </w:pPr>
      <w:r w:rsidRPr="00601170">
        <w:rPr>
          <w:rFonts w:ascii="Times New Roman" w:eastAsia="Times New Roman" w:hAnsi="Times New Roman" w:cs="Times New Roman"/>
          <w:color w:val="000000"/>
          <w:sz w:val="28"/>
          <w:szCs w:val="28"/>
          <w:lang w:eastAsia="ru-RU"/>
        </w:rPr>
        <w:t xml:space="preserve">ГБОУ «Средняя общеобразовательная школа с.п. Долаково» - 838,6 тыс. руб.; </w:t>
      </w:r>
    </w:p>
    <w:p w:rsidR="00CB3F00" w:rsidRPr="00601170" w:rsidRDefault="00CB3F00" w:rsidP="00EE7E98">
      <w:pPr>
        <w:pStyle w:val="a7"/>
        <w:numPr>
          <w:ilvl w:val="0"/>
          <w:numId w:val="124"/>
        </w:numPr>
        <w:shd w:val="clear" w:color="auto" w:fill="FFFFFF" w:themeFill="background1"/>
        <w:tabs>
          <w:tab w:val="left" w:pos="993"/>
        </w:tabs>
        <w:spacing w:after="0" w:line="240" w:lineRule="auto"/>
        <w:ind w:left="28" w:firstLine="742"/>
        <w:jc w:val="both"/>
        <w:rPr>
          <w:rFonts w:ascii="Times New Roman" w:eastAsia="Times New Roman" w:hAnsi="Times New Roman" w:cs="Times New Roman"/>
          <w:color w:val="000000"/>
          <w:sz w:val="28"/>
          <w:szCs w:val="28"/>
          <w:lang w:eastAsia="ru-RU"/>
        </w:rPr>
      </w:pPr>
      <w:r w:rsidRPr="00601170">
        <w:rPr>
          <w:rFonts w:ascii="Times New Roman" w:eastAsia="Times New Roman" w:hAnsi="Times New Roman" w:cs="Times New Roman"/>
          <w:color w:val="000000"/>
          <w:sz w:val="28"/>
          <w:szCs w:val="28"/>
          <w:lang w:eastAsia="ru-RU"/>
        </w:rPr>
        <w:t>ГБОУ «Средняя общеобразовательная школа - детсад №1 с.п. Кантышево» - 6</w:t>
      </w:r>
      <w:r w:rsidR="00601170">
        <w:rPr>
          <w:rFonts w:ascii="Times New Roman" w:eastAsia="Times New Roman" w:hAnsi="Times New Roman" w:cs="Times New Roman"/>
          <w:color w:val="000000"/>
          <w:sz w:val="28"/>
          <w:szCs w:val="28"/>
          <w:lang w:eastAsia="ru-RU"/>
        </w:rPr>
        <w:t> </w:t>
      </w:r>
      <w:r w:rsidRPr="00601170">
        <w:rPr>
          <w:rFonts w:ascii="Times New Roman" w:eastAsia="Times New Roman" w:hAnsi="Times New Roman" w:cs="Times New Roman"/>
          <w:color w:val="000000"/>
          <w:sz w:val="28"/>
          <w:szCs w:val="28"/>
          <w:lang w:eastAsia="ru-RU"/>
        </w:rPr>
        <w:t xml:space="preserve">420,7 тыс. руб.;  </w:t>
      </w:r>
    </w:p>
    <w:p w:rsidR="00CB3F00" w:rsidRPr="00601170" w:rsidRDefault="00CB3F00" w:rsidP="00EE7E98">
      <w:pPr>
        <w:pStyle w:val="a7"/>
        <w:numPr>
          <w:ilvl w:val="0"/>
          <w:numId w:val="124"/>
        </w:numPr>
        <w:shd w:val="clear" w:color="auto" w:fill="FFFFFF" w:themeFill="background1"/>
        <w:tabs>
          <w:tab w:val="left" w:pos="993"/>
        </w:tabs>
        <w:spacing w:after="0" w:line="240" w:lineRule="auto"/>
        <w:ind w:left="28" w:firstLine="742"/>
        <w:jc w:val="both"/>
        <w:rPr>
          <w:rFonts w:ascii="Times New Roman" w:eastAsia="Times New Roman" w:hAnsi="Times New Roman" w:cs="Times New Roman"/>
          <w:color w:val="000000"/>
          <w:sz w:val="28"/>
          <w:szCs w:val="28"/>
          <w:lang w:eastAsia="ru-RU"/>
        </w:rPr>
      </w:pPr>
      <w:r w:rsidRPr="00601170">
        <w:rPr>
          <w:rFonts w:ascii="Times New Roman" w:eastAsia="Times New Roman" w:hAnsi="Times New Roman" w:cs="Times New Roman"/>
          <w:color w:val="000000"/>
          <w:sz w:val="28"/>
          <w:szCs w:val="28"/>
          <w:lang w:eastAsia="ru-RU"/>
        </w:rPr>
        <w:t>ГБОУ «Средняя общеобразовательная школа №2 с.п. Сурхахи» - 5</w:t>
      </w:r>
      <w:r w:rsidR="00601170">
        <w:rPr>
          <w:rFonts w:ascii="Times New Roman" w:eastAsia="Times New Roman" w:hAnsi="Times New Roman" w:cs="Times New Roman"/>
          <w:color w:val="000000"/>
          <w:sz w:val="28"/>
          <w:szCs w:val="28"/>
          <w:lang w:eastAsia="ru-RU"/>
        </w:rPr>
        <w:t> </w:t>
      </w:r>
      <w:r w:rsidRPr="00601170">
        <w:rPr>
          <w:rFonts w:ascii="Times New Roman" w:eastAsia="Times New Roman" w:hAnsi="Times New Roman" w:cs="Times New Roman"/>
          <w:color w:val="000000"/>
          <w:sz w:val="28"/>
          <w:szCs w:val="28"/>
          <w:lang w:eastAsia="ru-RU"/>
        </w:rPr>
        <w:t>251,8 тыс. руб.;</w:t>
      </w:r>
    </w:p>
    <w:p w:rsidR="00CB3F00" w:rsidRPr="00601170" w:rsidRDefault="00CB3F00" w:rsidP="00EE7E98">
      <w:pPr>
        <w:pStyle w:val="a7"/>
        <w:numPr>
          <w:ilvl w:val="0"/>
          <w:numId w:val="124"/>
        </w:numPr>
        <w:shd w:val="clear" w:color="auto" w:fill="FFFFFF" w:themeFill="background1"/>
        <w:tabs>
          <w:tab w:val="left" w:pos="993"/>
        </w:tabs>
        <w:spacing w:after="0" w:line="240" w:lineRule="auto"/>
        <w:ind w:left="28" w:firstLine="742"/>
        <w:jc w:val="both"/>
        <w:rPr>
          <w:rFonts w:ascii="Times New Roman" w:eastAsia="Times New Roman" w:hAnsi="Times New Roman" w:cs="Times New Roman"/>
          <w:color w:val="000000"/>
          <w:sz w:val="28"/>
          <w:szCs w:val="28"/>
          <w:lang w:eastAsia="ru-RU"/>
        </w:rPr>
      </w:pPr>
      <w:r w:rsidRPr="00601170">
        <w:rPr>
          <w:rFonts w:ascii="Times New Roman" w:eastAsia="Times New Roman" w:hAnsi="Times New Roman" w:cs="Times New Roman"/>
          <w:color w:val="000000"/>
          <w:sz w:val="28"/>
          <w:szCs w:val="28"/>
          <w:lang w:eastAsia="ru-RU"/>
        </w:rPr>
        <w:t>ГБОУ «Средняя общеобразовательная школа   №1 с.п. Экажево» - 5</w:t>
      </w:r>
      <w:r w:rsidR="00601170">
        <w:rPr>
          <w:rFonts w:ascii="Times New Roman" w:eastAsia="Times New Roman" w:hAnsi="Times New Roman" w:cs="Times New Roman"/>
          <w:color w:val="000000"/>
          <w:sz w:val="28"/>
          <w:szCs w:val="28"/>
          <w:lang w:eastAsia="ru-RU"/>
        </w:rPr>
        <w:t> </w:t>
      </w:r>
      <w:r w:rsidRPr="00601170">
        <w:rPr>
          <w:rFonts w:ascii="Times New Roman" w:eastAsia="Times New Roman" w:hAnsi="Times New Roman" w:cs="Times New Roman"/>
          <w:color w:val="000000"/>
          <w:sz w:val="28"/>
          <w:szCs w:val="28"/>
          <w:lang w:eastAsia="ru-RU"/>
        </w:rPr>
        <w:t>171,2 тыс. руб.;</w:t>
      </w:r>
    </w:p>
    <w:p w:rsidR="00CB3F00" w:rsidRPr="00601170" w:rsidRDefault="00CB3F00" w:rsidP="00EE7E98">
      <w:pPr>
        <w:pStyle w:val="a7"/>
        <w:numPr>
          <w:ilvl w:val="0"/>
          <w:numId w:val="124"/>
        </w:numPr>
        <w:shd w:val="clear" w:color="auto" w:fill="FFFFFF" w:themeFill="background1"/>
        <w:tabs>
          <w:tab w:val="left" w:pos="993"/>
        </w:tabs>
        <w:spacing w:after="0" w:line="240" w:lineRule="auto"/>
        <w:ind w:left="28" w:firstLine="742"/>
        <w:jc w:val="both"/>
        <w:rPr>
          <w:rFonts w:ascii="Times New Roman" w:eastAsia="Times New Roman" w:hAnsi="Times New Roman" w:cs="Times New Roman"/>
          <w:color w:val="000000"/>
          <w:sz w:val="28"/>
          <w:szCs w:val="28"/>
          <w:lang w:eastAsia="ru-RU"/>
        </w:rPr>
      </w:pPr>
      <w:r w:rsidRPr="00601170">
        <w:rPr>
          <w:rFonts w:ascii="Times New Roman" w:eastAsia="Times New Roman" w:hAnsi="Times New Roman" w:cs="Times New Roman"/>
          <w:color w:val="000000"/>
          <w:sz w:val="28"/>
          <w:szCs w:val="28"/>
          <w:lang w:eastAsia="ru-RU"/>
        </w:rPr>
        <w:t>ГБОУ «Средняя общеобразовательная школа №1 с.п. Барсуки» - 3</w:t>
      </w:r>
      <w:r w:rsidR="00601170">
        <w:rPr>
          <w:rFonts w:ascii="Times New Roman" w:eastAsia="Times New Roman" w:hAnsi="Times New Roman" w:cs="Times New Roman"/>
          <w:color w:val="000000"/>
          <w:sz w:val="28"/>
          <w:szCs w:val="28"/>
          <w:lang w:eastAsia="ru-RU"/>
        </w:rPr>
        <w:t> </w:t>
      </w:r>
      <w:r w:rsidRPr="00601170">
        <w:rPr>
          <w:rFonts w:ascii="Times New Roman" w:eastAsia="Times New Roman" w:hAnsi="Times New Roman" w:cs="Times New Roman"/>
          <w:color w:val="000000"/>
          <w:sz w:val="28"/>
          <w:szCs w:val="28"/>
          <w:lang w:eastAsia="ru-RU"/>
        </w:rPr>
        <w:t>528,3 тыс. руб.;</w:t>
      </w:r>
    </w:p>
    <w:p w:rsidR="00CB3F00" w:rsidRPr="00601170" w:rsidRDefault="00CB3F00" w:rsidP="00EE7E98">
      <w:pPr>
        <w:pStyle w:val="a7"/>
        <w:numPr>
          <w:ilvl w:val="0"/>
          <w:numId w:val="124"/>
        </w:numPr>
        <w:shd w:val="clear" w:color="auto" w:fill="FFFFFF" w:themeFill="background1"/>
        <w:tabs>
          <w:tab w:val="left" w:pos="993"/>
        </w:tabs>
        <w:spacing w:after="0" w:line="240" w:lineRule="auto"/>
        <w:ind w:left="28" w:firstLine="742"/>
        <w:jc w:val="both"/>
        <w:rPr>
          <w:rFonts w:ascii="Times New Roman" w:eastAsia="Times New Roman" w:hAnsi="Times New Roman" w:cs="Times New Roman"/>
          <w:color w:val="000000"/>
          <w:sz w:val="28"/>
          <w:szCs w:val="28"/>
          <w:lang w:eastAsia="ru-RU"/>
        </w:rPr>
      </w:pPr>
      <w:r w:rsidRPr="00601170">
        <w:rPr>
          <w:rFonts w:ascii="Times New Roman" w:eastAsia="Times New Roman" w:hAnsi="Times New Roman" w:cs="Times New Roman"/>
          <w:color w:val="000000"/>
          <w:sz w:val="28"/>
          <w:szCs w:val="28"/>
          <w:lang w:eastAsia="ru-RU"/>
        </w:rPr>
        <w:t>ГБОУ «Средняя общеобразовательная школа №3 с.п. Плиево» - 2</w:t>
      </w:r>
      <w:r w:rsidR="00601170">
        <w:rPr>
          <w:rFonts w:ascii="Times New Roman" w:eastAsia="Times New Roman" w:hAnsi="Times New Roman" w:cs="Times New Roman"/>
          <w:color w:val="000000"/>
          <w:sz w:val="28"/>
          <w:szCs w:val="28"/>
          <w:lang w:eastAsia="ru-RU"/>
        </w:rPr>
        <w:t> </w:t>
      </w:r>
      <w:r w:rsidRPr="00601170">
        <w:rPr>
          <w:rFonts w:ascii="Times New Roman" w:eastAsia="Times New Roman" w:hAnsi="Times New Roman" w:cs="Times New Roman"/>
          <w:color w:val="000000"/>
          <w:sz w:val="28"/>
          <w:szCs w:val="28"/>
          <w:lang w:eastAsia="ru-RU"/>
        </w:rPr>
        <w:t>747,6 тыс. руб.;</w:t>
      </w:r>
    </w:p>
    <w:p w:rsidR="00CB3F00" w:rsidRPr="00601170" w:rsidRDefault="00CB3F00" w:rsidP="00EE7E98">
      <w:pPr>
        <w:pStyle w:val="a7"/>
        <w:numPr>
          <w:ilvl w:val="0"/>
          <w:numId w:val="124"/>
        </w:numPr>
        <w:shd w:val="clear" w:color="auto" w:fill="FFFFFF" w:themeFill="background1"/>
        <w:tabs>
          <w:tab w:val="left" w:pos="993"/>
        </w:tabs>
        <w:spacing w:after="0" w:line="240" w:lineRule="auto"/>
        <w:ind w:left="28" w:firstLine="742"/>
        <w:jc w:val="both"/>
        <w:rPr>
          <w:rFonts w:ascii="Times New Roman" w:eastAsia="Times New Roman" w:hAnsi="Times New Roman" w:cs="Times New Roman"/>
          <w:color w:val="000000"/>
          <w:sz w:val="28"/>
          <w:szCs w:val="28"/>
          <w:lang w:eastAsia="ru-RU"/>
        </w:rPr>
      </w:pPr>
      <w:r w:rsidRPr="00601170">
        <w:rPr>
          <w:rFonts w:ascii="Times New Roman" w:eastAsia="Times New Roman" w:hAnsi="Times New Roman" w:cs="Times New Roman"/>
          <w:color w:val="000000"/>
          <w:sz w:val="28"/>
          <w:szCs w:val="28"/>
          <w:lang w:eastAsia="ru-RU"/>
        </w:rPr>
        <w:t>ГБДОУ «Детский сад №3 с.п. Долаково «Замок детства» - 1</w:t>
      </w:r>
      <w:r w:rsidR="00601170">
        <w:rPr>
          <w:rFonts w:ascii="Times New Roman" w:eastAsia="Times New Roman" w:hAnsi="Times New Roman" w:cs="Times New Roman"/>
          <w:color w:val="000000"/>
          <w:sz w:val="28"/>
          <w:szCs w:val="28"/>
          <w:lang w:eastAsia="ru-RU"/>
        </w:rPr>
        <w:t> </w:t>
      </w:r>
      <w:r w:rsidRPr="00601170">
        <w:rPr>
          <w:rFonts w:ascii="Times New Roman" w:eastAsia="Times New Roman" w:hAnsi="Times New Roman" w:cs="Times New Roman"/>
          <w:color w:val="000000"/>
          <w:sz w:val="28"/>
          <w:szCs w:val="28"/>
          <w:lang w:eastAsia="ru-RU"/>
        </w:rPr>
        <w:t>414,0 тыс. руб.;</w:t>
      </w:r>
    </w:p>
    <w:p w:rsidR="00CB3F00" w:rsidRPr="00601170" w:rsidRDefault="00CB3F00" w:rsidP="00EE7E98">
      <w:pPr>
        <w:pStyle w:val="a7"/>
        <w:numPr>
          <w:ilvl w:val="0"/>
          <w:numId w:val="124"/>
        </w:numPr>
        <w:shd w:val="clear" w:color="auto" w:fill="FFFFFF" w:themeFill="background1"/>
        <w:tabs>
          <w:tab w:val="left" w:pos="993"/>
        </w:tabs>
        <w:spacing w:after="0" w:line="240" w:lineRule="auto"/>
        <w:ind w:left="28" w:firstLine="742"/>
        <w:jc w:val="both"/>
        <w:rPr>
          <w:rFonts w:ascii="Times New Roman" w:eastAsia="Times New Roman" w:hAnsi="Times New Roman" w:cs="Times New Roman"/>
          <w:color w:val="000000"/>
          <w:sz w:val="28"/>
          <w:szCs w:val="28"/>
          <w:lang w:eastAsia="ru-RU"/>
        </w:rPr>
      </w:pPr>
      <w:r w:rsidRPr="00601170">
        <w:rPr>
          <w:rFonts w:ascii="Times New Roman" w:eastAsia="Times New Roman" w:hAnsi="Times New Roman" w:cs="Times New Roman"/>
          <w:color w:val="000000"/>
          <w:sz w:val="28"/>
          <w:szCs w:val="28"/>
          <w:lang w:eastAsia="ru-RU"/>
        </w:rPr>
        <w:lastRenderedPageBreak/>
        <w:t>ГБДОУ «Детский сад №1 с.п. Плиево «Жар-птица» - 1</w:t>
      </w:r>
      <w:r w:rsidR="00601170">
        <w:rPr>
          <w:rFonts w:ascii="Times New Roman" w:eastAsia="Times New Roman" w:hAnsi="Times New Roman" w:cs="Times New Roman"/>
          <w:color w:val="000000"/>
          <w:sz w:val="28"/>
          <w:szCs w:val="28"/>
          <w:lang w:eastAsia="ru-RU"/>
        </w:rPr>
        <w:t> </w:t>
      </w:r>
      <w:r w:rsidRPr="00601170">
        <w:rPr>
          <w:rFonts w:ascii="Times New Roman" w:eastAsia="Times New Roman" w:hAnsi="Times New Roman" w:cs="Times New Roman"/>
          <w:color w:val="000000"/>
          <w:sz w:val="28"/>
          <w:szCs w:val="28"/>
          <w:lang w:eastAsia="ru-RU"/>
        </w:rPr>
        <w:t>334,3 тыс. руб.;</w:t>
      </w:r>
    </w:p>
    <w:p w:rsidR="00CB3F00" w:rsidRPr="00601170" w:rsidRDefault="00CB3F00" w:rsidP="00EE7E98">
      <w:pPr>
        <w:pStyle w:val="a7"/>
        <w:numPr>
          <w:ilvl w:val="0"/>
          <w:numId w:val="124"/>
        </w:numPr>
        <w:shd w:val="clear" w:color="auto" w:fill="FFFFFF" w:themeFill="background1"/>
        <w:tabs>
          <w:tab w:val="left" w:pos="993"/>
        </w:tabs>
        <w:spacing w:after="0" w:line="240" w:lineRule="auto"/>
        <w:ind w:left="28" w:firstLine="742"/>
        <w:jc w:val="both"/>
        <w:rPr>
          <w:rFonts w:ascii="Times New Roman" w:eastAsia="Times New Roman" w:hAnsi="Times New Roman" w:cs="Times New Roman"/>
          <w:color w:val="000000"/>
          <w:sz w:val="28"/>
          <w:szCs w:val="28"/>
          <w:lang w:eastAsia="ru-RU"/>
        </w:rPr>
      </w:pPr>
      <w:r w:rsidRPr="00601170">
        <w:rPr>
          <w:rFonts w:ascii="Times New Roman" w:eastAsia="Times New Roman" w:hAnsi="Times New Roman" w:cs="Times New Roman"/>
          <w:color w:val="000000"/>
          <w:sz w:val="28"/>
          <w:szCs w:val="28"/>
          <w:lang w:eastAsia="ru-RU"/>
        </w:rPr>
        <w:t>ГБДОУ «Детский сад с.п. Экажево «Ласточка» - 782,6 тыс. руб.;</w:t>
      </w:r>
    </w:p>
    <w:p w:rsidR="00CB3F00" w:rsidRPr="00601170" w:rsidRDefault="00CB3F00" w:rsidP="00EE7E98">
      <w:pPr>
        <w:pStyle w:val="a7"/>
        <w:numPr>
          <w:ilvl w:val="0"/>
          <w:numId w:val="124"/>
        </w:numPr>
        <w:shd w:val="clear" w:color="auto" w:fill="FFFFFF" w:themeFill="background1"/>
        <w:tabs>
          <w:tab w:val="left" w:pos="993"/>
        </w:tabs>
        <w:spacing w:after="0" w:line="240" w:lineRule="auto"/>
        <w:ind w:left="28" w:firstLine="742"/>
        <w:jc w:val="both"/>
        <w:rPr>
          <w:rFonts w:ascii="Times New Roman" w:eastAsia="Times New Roman" w:hAnsi="Times New Roman" w:cs="Times New Roman"/>
          <w:color w:val="000000"/>
          <w:sz w:val="28"/>
          <w:szCs w:val="28"/>
          <w:lang w:eastAsia="ru-RU"/>
        </w:rPr>
      </w:pPr>
      <w:r w:rsidRPr="00601170">
        <w:rPr>
          <w:rFonts w:ascii="Times New Roman" w:eastAsia="Times New Roman" w:hAnsi="Times New Roman" w:cs="Times New Roman"/>
          <w:color w:val="000000"/>
          <w:sz w:val="28"/>
          <w:szCs w:val="28"/>
          <w:lang w:eastAsia="ru-RU"/>
        </w:rPr>
        <w:t>ГБОУ «Средняя общеобразовательная школа – детский сад с.п. Джейрах» - 4</w:t>
      </w:r>
      <w:r w:rsidR="00601170">
        <w:rPr>
          <w:rFonts w:ascii="Times New Roman" w:eastAsia="Times New Roman" w:hAnsi="Times New Roman" w:cs="Times New Roman"/>
          <w:color w:val="000000"/>
          <w:sz w:val="28"/>
          <w:szCs w:val="28"/>
          <w:lang w:eastAsia="ru-RU"/>
        </w:rPr>
        <w:t> </w:t>
      </w:r>
      <w:r w:rsidRPr="00601170">
        <w:rPr>
          <w:rFonts w:ascii="Times New Roman" w:eastAsia="Times New Roman" w:hAnsi="Times New Roman" w:cs="Times New Roman"/>
          <w:color w:val="000000"/>
          <w:sz w:val="28"/>
          <w:szCs w:val="28"/>
          <w:lang w:eastAsia="ru-RU"/>
        </w:rPr>
        <w:t>003,9 тыс. руб.;</w:t>
      </w:r>
    </w:p>
    <w:p w:rsidR="00CB3F00" w:rsidRPr="00601170" w:rsidRDefault="00CB3F00" w:rsidP="00EE7E98">
      <w:pPr>
        <w:pStyle w:val="a7"/>
        <w:numPr>
          <w:ilvl w:val="0"/>
          <w:numId w:val="124"/>
        </w:numPr>
        <w:shd w:val="clear" w:color="auto" w:fill="FFFFFF" w:themeFill="background1"/>
        <w:tabs>
          <w:tab w:val="left" w:pos="993"/>
        </w:tabs>
        <w:spacing w:after="0" w:line="240" w:lineRule="auto"/>
        <w:ind w:left="28" w:firstLine="742"/>
        <w:jc w:val="both"/>
        <w:rPr>
          <w:rFonts w:ascii="Times New Roman" w:eastAsia="Times New Roman" w:hAnsi="Times New Roman" w:cs="Times New Roman"/>
          <w:color w:val="000000"/>
          <w:sz w:val="28"/>
          <w:szCs w:val="28"/>
          <w:lang w:eastAsia="ru-RU"/>
        </w:rPr>
      </w:pPr>
      <w:r w:rsidRPr="00601170">
        <w:rPr>
          <w:rFonts w:ascii="Times New Roman" w:eastAsia="Times New Roman" w:hAnsi="Times New Roman" w:cs="Times New Roman"/>
          <w:color w:val="000000"/>
          <w:sz w:val="28"/>
          <w:szCs w:val="28"/>
          <w:lang w:eastAsia="ru-RU"/>
        </w:rPr>
        <w:t>ГБОУ «Средняя общеобразовательная школа с.п. Ольгетти» - 1</w:t>
      </w:r>
      <w:r w:rsidR="00601170">
        <w:rPr>
          <w:rFonts w:ascii="Times New Roman" w:eastAsia="Times New Roman" w:hAnsi="Times New Roman" w:cs="Times New Roman"/>
          <w:color w:val="000000"/>
          <w:sz w:val="28"/>
          <w:szCs w:val="28"/>
          <w:lang w:eastAsia="ru-RU"/>
        </w:rPr>
        <w:t> </w:t>
      </w:r>
      <w:r w:rsidRPr="00601170">
        <w:rPr>
          <w:rFonts w:ascii="Times New Roman" w:eastAsia="Times New Roman" w:hAnsi="Times New Roman" w:cs="Times New Roman"/>
          <w:color w:val="000000"/>
          <w:sz w:val="28"/>
          <w:szCs w:val="28"/>
          <w:lang w:eastAsia="ru-RU"/>
        </w:rPr>
        <w:t>482,9 тыс. руб</w:t>
      </w:r>
      <w:r w:rsidR="00601170">
        <w:rPr>
          <w:rFonts w:ascii="Times New Roman" w:eastAsia="Times New Roman" w:hAnsi="Times New Roman" w:cs="Times New Roman"/>
          <w:color w:val="000000"/>
          <w:sz w:val="28"/>
          <w:szCs w:val="28"/>
          <w:lang w:eastAsia="ru-RU"/>
        </w:rPr>
        <w:t>лей</w:t>
      </w:r>
      <w:r w:rsidRPr="00601170">
        <w:rPr>
          <w:rFonts w:ascii="Times New Roman" w:eastAsia="Times New Roman" w:hAnsi="Times New Roman" w:cs="Times New Roman"/>
          <w:color w:val="000000"/>
          <w:sz w:val="28"/>
          <w:szCs w:val="28"/>
          <w:lang w:eastAsia="ru-RU"/>
        </w:rPr>
        <w:t>.</w:t>
      </w:r>
    </w:p>
    <w:p w:rsidR="00CB3F00" w:rsidRPr="00807818" w:rsidRDefault="00CB3F00" w:rsidP="00D77D5D">
      <w:pPr>
        <w:shd w:val="clear" w:color="auto" w:fill="FFFFFF" w:themeFill="background1"/>
        <w:spacing w:after="0" w:line="240" w:lineRule="auto"/>
        <w:ind w:firstLine="708"/>
        <w:jc w:val="both"/>
        <w:rPr>
          <w:rFonts w:ascii="Times New Roman" w:eastAsia="Calibri" w:hAnsi="Times New Roman" w:cs="Times New Roman"/>
          <w:sz w:val="28"/>
          <w:szCs w:val="28"/>
          <w:lang w:eastAsia="ru-RU"/>
        </w:rPr>
      </w:pPr>
      <w:r w:rsidRPr="00601170">
        <w:rPr>
          <w:rFonts w:ascii="Times New Roman" w:eastAsia="Times New Roman" w:hAnsi="Times New Roman" w:cs="Times New Roman"/>
          <w:color w:val="000000"/>
          <w:sz w:val="28"/>
          <w:szCs w:val="28"/>
          <w:lang w:eastAsia="ru-RU"/>
        </w:rPr>
        <w:t xml:space="preserve">2. </w:t>
      </w:r>
      <w:r w:rsidR="00601170">
        <w:rPr>
          <w:rFonts w:ascii="Times New Roman" w:eastAsia="Times New Roman" w:hAnsi="Times New Roman" w:cs="Times New Roman"/>
          <w:color w:val="000000"/>
          <w:sz w:val="28"/>
          <w:szCs w:val="28"/>
          <w:lang w:eastAsia="ru-RU"/>
        </w:rPr>
        <w:t xml:space="preserve">В нарушение статьи 34 Бюджетного Кодекса РФ, </w:t>
      </w:r>
      <w:r w:rsidR="00601170" w:rsidRPr="00CB3F00">
        <w:rPr>
          <w:rFonts w:ascii="Times New Roman" w:eastAsiaTheme="minorEastAsia" w:hAnsi="Times New Roman" w:cs="Times New Roman"/>
          <w:sz w:val="28"/>
          <w:szCs w:val="28"/>
          <w:lang w:eastAsia="ru-RU"/>
        </w:rPr>
        <w:t xml:space="preserve">по ГКУ «Управление образования по г. Магасу и г. Назрань» </w:t>
      </w:r>
      <w:r w:rsidR="00807818">
        <w:rPr>
          <w:rFonts w:ascii="Times New Roman" w:eastAsiaTheme="minorEastAsia" w:hAnsi="Times New Roman" w:cs="Times New Roman"/>
          <w:sz w:val="28"/>
          <w:szCs w:val="28"/>
          <w:lang w:eastAsia="ru-RU"/>
        </w:rPr>
        <w:t xml:space="preserve">допущено </w:t>
      </w:r>
      <w:r w:rsidR="00807818">
        <w:rPr>
          <w:rFonts w:ascii="Times New Roman" w:eastAsia="Times New Roman" w:hAnsi="Times New Roman" w:cs="Times New Roman"/>
          <w:color w:val="000000"/>
          <w:sz w:val="28"/>
          <w:szCs w:val="28"/>
          <w:lang w:eastAsia="ru-RU"/>
        </w:rPr>
        <w:t>н</w:t>
      </w:r>
      <w:r w:rsidRPr="00601170">
        <w:rPr>
          <w:rFonts w:ascii="Times New Roman" w:eastAsia="Times New Roman" w:hAnsi="Times New Roman" w:cs="Times New Roman"/>
          <w:color w:val="000000"/>
          <w:sz w:val="28"/>
          <w:szCs w:val="28"/>
          <w:lang w:eastAsia="ru-RU"/>
        </w:rPr>
        <w:t>еэффективное испо</w:t>
      </w:r>
      <w:r w:rsidR="00601170">
        <w:rPr>
          <w:rFonts w:ascii="Times New Roman" w:eastAsia="Times New Roman" w:hAnsi="Times New Roman" w:cs="Times New Roman"/>
          <w:color w:val="000000"/>
          <w:sz w:val="28"/>
          <w:szCs w:val="28"/>
          <w:lang w:eastAsia="ru-RU"/>
        </w:rPr>
        <w:t xml:space="preserve">льзование бюджетных средств </w:t>
      </w:r>
      <w:r w:rsidR="00807818">
        <w:rPr>
          <w:rFonts w:ascii="Times New Roman" w:eastAsia="Times New Roman" w:hAnsi="Times New Roman" w:cs="Times New Roman"/>
          <w:color w:val="000000"/>
          <w:sz w:val="28"/>
          <w:szCs w:val="28"/>
          <w:lang w:eastAsia="ru-RU"/>
        </w:rPr>
        <w:t>в размере</w:t>
      </w:r>
      <w:r w:rsidR="008B6A41" w:rsidRPr="00601170">
        <w:rPr>
          <w:rFonts w:ascii="Times New Roman" w:eastAsia="Times New Roman" w:hAnsi="Times New Roman" w:cs="Times New Roman"/>
          <w:color w:val="000000"/>
          <w:sz w:val="28"/>
          <w:szCs w:val="28"/>
          <w:lang w:eastAsia="ru-RU"/>
        </w:rPr>
        <w:t xml:space="preserve"> </w:t>
      </w:r>
      <w:r w:rsidR="008B6A41" w:rsidRPr="00601170">
        <w:rPr>
          <w:rFonts w:ascii="Times New Roman" w:eastAsia="Calibri" w:hAnsi="Times New Roman" w:cs="Times New Roman"/>
          <w:sz w:val="28"/>
          <w:szCs w:val="28"/>
          <w:lang w:eastAsia="ru-RU"/>
        </w:rPr>
        <w:t>19,2 тыс. рублей</w:t>
      </w:r>
      <w:r w:rsidR="00807818">
        <w:rPr>
          <w:rFonts w:ascii="Times New Roman" w:eastAsia="Calibri" w:hAnsi="Times New Roman" w:cs="Times New Roman"/>
          <w:sz w:val="28"/>
          <w:szCs w:val="28"/>
          <w:lang w:eastAsia="ru-RU"/>
        </w:rPr>
        <w:t>.</w:t>
      </w:r>
    </w:p>
    <w:p w:rsidR="00CB3F00" w:rsidRPr="00807818" w:rsidRDefault="00CB3F00" w:rsidP="00D77D5D">
      <w:pPr>
        <w:widowControl w:val="0"/>
        <w:shd w:val="clear" w:color="auto" w:fill="FFFFFF" w:themeFill="background1"/>
        <w:autoSpaceDE w:val="0"/>
        <w:autoSpaceDN w:val="0"/>
        <w:adjustRightInd w:val="0"/>
        <w:spacing w:after="0" w:line="240" w:lineRule="auto"/>
        <w:ind w:firstLine="708"/>
        <w:jc w:val="both"/>
        <w:rPr>
          <w:rFonts w:ascii="Times New Roman" w:eastAsiaTheme="minorEastAsia" w:hAnsi="Times New Roman" w:cs="Times New Roman"/>
          <w:sz w:val="28"/>
          <w:szCs w:val="28"/>
          <w:lang w:eastAsia="ru-RU"/>
        </w:rPr>
      </w:pPr>
      <w:r w:rsidRPr="00807818">
        <w:rPr>
          <w:rFonts w:ascii="Times New Roman" w:eastAsiaTheme="minorEastAsia" w:hAnsi="Times New Roman" w:cs="Times New Roman"/>
          <w:sz w:val="28"/>
          <w:szCs w:val="28"/>
          <w:lang w:eastAsia="ru-RU"/>
        </w:rPr>
        <w:t xml:space="preserve">3. </w:t>
      </w:r>
      <w:r w:rsidR="00807818">
        <w:rPr>
          <w:rFonts w:ascii="Times New Roman" w:eastAsiaTheme="minorEastAsia" w:hAnsi="Times New Roman" w:cs="Times New Roman"/>
          <w:sz w:val="28"/>
          <w:szCs w:val="28"/>
          <w:lang w:eastAsia="ru-RU"/>
        </w:rPr>
        <w:t>В нарушение статьи 162 Бюджетного Кодекса РФ, нанесен</w:t>
      </w:r>
      <w:r w:rsidRPr="00807818">
        <w:rPr>
          <w:rFonts w:ascii="Times New Roman" w:eastAsiaTheme="minorEastAsia" w:hAnsi="Times New Roman" w:cs="Times New Roman"/>
          <w:sz w:val="28"/>
          <w:szCs w:val="28"/>
          <w:lang w:eastAsia="ru-RU"/>
        </w:rPr>
        <w:t xml:space="preserve"> ущерба республиканскому бюджету в общей сумме 22,5 тыс. руб., в том числе:</w:t>
      </w:r>
    </w:p>
    <w:p w:rsidR="00CB3F00" w:rsidRPr="00807818" w:rsidRDefault="00CB3F00" w:rsidP="00EE7E98">
      <w:pPr>
        <w:pStyle w:val="a7"/>
        <w:numPr>
          <w:ilvl w:val="0"/>
          <w:numId w:val="125"/>
        </w:numPr>
        <w:shd w:val="clear" w:color="auto" w:fill="FFFFFF" w:themeFill="background1"/>
        <w:tabs>
          <w:tab w:val="left" w:pos="993"/>
        </w:tabs>
        <w:spacing w:after="0" w:line="240" w:lineRule="auto"/>
        <w:ind w:left="42" w:firstLine="686"/>
        <w:jc w:val="both"/>
        <w:rPr>
          <w:rFonts w:ascii="Times New Roman" w:eastAsia="Times New Roman" w:hAnsi="Times New Roman" w:cs="Times New Roman"/>
          <w:color w:val="000000"/>
          <w:sz w:val="28"/>
          <w:szCs w:val="28"/>
          <w:lang w:eastAsia="ru-RU"/>
        </w:rPr>
      </w:pPr>
      <w:r w:rsidRPr="00807818">
        <w:rPr>
          <w:rFonts w:ascii="Times New Roman" w:eastAsia="Times New Roman" w:hAnsi="Times New Roman" w:cs="Times New Roman"/>
          <w:color w:val="000000"/>
          <w:sz w:val="28"/>
          <w:szCs w:val="28"/>
          <w:lang w:eastAsia="ru-RU"/>
        </w:rPr>
        <w:t>ГКУ «Управление образования по Назрановскому району» - 12,6 тыс. руб.;</w:t>
      </w:r>
    </w:p>
    <w:p w:rsidR="00CB3F00" w:rsidRPr="00807818" w:rsidRDefault="00CB3F00" w:rsidP="00EE7E98">
      <w:pPr>
        <w:pStyle w:val="a7"/>
        <w:numPr>
          <w:ilvl w:val="0"/>
          <w:numId w:val="125"/>
        </w:numPr>
        <w:shd w:val="clear" w:color="auto" w:fill="FFFFFF" w:themeFill="background1"/>
        <w:tabs>
          <w:tab w:val="left" w:pos="993"/>
        </w:tabs>
        <w:spacing w:after="0" w:line="240" w:lineRule="auto"/>
        <w:ind w:left="42" w:firstLine="686"/>
        <w:jc w:val="both"/>
        <w:rPr>
          <w:rFonts w:ascii="Times New Roman" w:eastAsia="Times New Roman" w:hAnsi="Times New Roman" w:cs="Times New Roman"/>
          <w:color w:val="000000"/>
          <w:sz w:val="28"/>
          <w:szCs w:val="28"/>
          <w:lang w:eastAsia="ru-RU"/>
        </w:rPr>
      </w:pPr>
      <w:r w:rsidRPr="00807818">
        <w:rPr>
          <w:rFonts w:ascii="Times New Roman" w:eastAsia="Times New Roman" w:hAnsi="Times New Roman" w:cs="Times New Roman"/>
          <w:color w:val="000000"/>
          <w:sz w:val="28"/>
          <w:szCs w:val="28"/>
          <w:lang w:eastAsia="ru-RU"/>
        </w:rPr>
        <w:t>ГКУ «Управление образования по г. Малгобеку и Малгобекскому району» - 0,9 тыс. руб.;</w:t>
      </w:r>
    </w:p>
    <w:p w:rsidR="00CB3F00" w:rsidRPr="001246F9" w:rsidRDefault="00CB3F00" w:rsidP="00EE7E98">
      <w:pPr>
        <w:pStyle w:val="a7"/>
        <w:numPr>
          <w:ilvl w:val="0"/>
          <w:numId w:val="125"/>
        </w:numPr>
        <w:shd w:val="clear" w:color="auto" w:fill="FFFFFF" w:themeFill="background1"/>
        <w:tabs>
          <w:tab w:val="left" w:pos="993"/>
        </w:tabs>
        <w:spacing w:after="0" w:line="240" w:lineRule="auto"/>
        <w:ind w:left="42" w:firstLine="686"/>
        <w:jc w:val="both"/>
        <w:rPr>
          <w:rFonts w:ascii="Times New Roman" w:eastAsia="Times New Roman" w:hAnsi="Times New Roman" w:cs="Times New Roman"/>
          <w:color w:val="000000"/>
          <w:sz w:val="28"/>
          <w:szCs w:val="28"/>
          <w:lang w:eastAsia="ru-RU"/>
        </w:rPr>
      </w:pPr>
      <w:r w:rsidRPr="00807818">
        <w:rPr>
          <w:rFonts w:ascii="Times New Roman" w:eastAsia="Times New Roman" w:hAnsi="Times New Roman" w:cs="Times New Roman"/>
          <w:color w:val="000000"/>
          <w:sz w:val="28"/>
          <w:szCs w:val="28"/>
          <w:lang w:eastAsia="ru-RU"/>
        </w:rPr>
        <w:t>ГБОУ «Средняя общеобразовательная школа №6 г. Назрань» - 9,0 тыс. руб</w:t>
      </w:r>
      <w:r w:rsidR="00807818">
        <w:rPr>
          <w:rFonts w:ascii="Times New Roman" w:eastAsia="Times New Roman" w:hAnsi="Times New Roman" w:cs="Times New Roman"/>
          <w:color w:val="000000"/>
          <w:sz w:val="28"/>
          <w:szCs w:val="28"/>
          <w:lang w:eastAsia="ru-RU"/>
        </w:rPr>
        <w:t>лей</w:t>
      </w:r>
      <w:r w:rsidRPr="00807818">
        <w:rPr>
          <w:rFonts w:ascii="Times New Roman" w:eastAsia="Times New Roman" w:hAnsi="Times New Roman" w:cs="Times New Roman"/>
          <w:color w:val="000000"/>
          <w:sz w:val="28"/>
          <w:szCs w:val="28"/>
          <w:lang w:eastAsia="ru-RU"/>
        </w:rPr>
        <w:t>.</w:t>
      </w:r>
    </w:p>
    <w:p w:rsidR="00CB3F00" w:rsidRPr="00807818" w:rsidRDefault="00CB3F00" w:rsidP="00D77D5D">
      <w:pPr>
        <w:shd w:val="clear" w:color="auto" w:fill="FFFFFF" w:themeFill="background1"/>
        <w:spacing w:after="0" w:line="240" w:lineRule="auto"/>
        <w:ind w:firstLine="708"/>
        <w:jc w:val="both"/>
        <w:rPr>
          <w:rFonts w:ascii="Times New Roman" w:eastAsia="Calibri" w:hAnsi="Times New Roman" w:cs="Times New Roman"/>
          <w:sz w:val="28"/>
          <w:szCs w:val="28"/>
          <w:lang w:eastAsia="ru-RU"/>
        </w:rPr>
      </w:pPr>
      <w:r w:rsidRPr="00807818">
        <w:rPr>
          <w:rFonts w:ascii="Times New Roman" w:eastAsia="Times New Roman" w:hAnsi="Times New Roman" w:cs="Times New Roman"/>
          <w:color w:val="000000"/>
          <w:sz w:val="28"/>
          <w:szCs w:val="28"/>
          <w:lang w:eastAsia="ru-RU"/>
        </w:rPr>
        <w:t>4.</w:t>
      </w:r>
      <w:r w:rsidRPr="00807818">
        <w:rPr>
          <w:rFonts w:ascii="Times New Roman" w:eastAsia="Calibri" w:hAnsi="Times New Roman" w:cs="Times New Roman"/>
          <w:sz w:val="28"/>
          <w:szCs w:val="28"/>
          <w:lang w:eastAsia="ru-RU"/>
        </w:rPr>
        <w:t xml:space="preserve"> Из-за несвоевременного исполнения обязательств республиканским бюджетом на выполнение государственного задания, учреждения</w:t>
      </w:r>
      <w:r w:rsidR="001246F9">
        <w:rPr>
          <w:rFonts w:ascii="Times New Roman" w:eastAsia="Calibri" w:hAnsi="Times New Roman" w:cs="Times New Roman"/>
          <w:sz w:val="28"/>
          <w:szCs w:val="28"/>
          <w:lang w:eastAsia="ru-RU"/>
        </w:rPr>
        <w:t>ми</w:t>
      </w:r>
      <w:r w:rsidRPr="00807818">
        <w:rPr>
          <w:rFonts w:ascii="Times New Roman" w:eastAsia="Calibri" w:hAnsi="Times New Roman" w:cs="Times New Roman"/>
          <w:sz w:val="28"/>
          <w:szCs w:val="28"/>
          <w:lang w:eastAsia="ru-RU"/>
        </w:rPr>
        <w:t xml:space="preserve"> образования в установленный срок не произведена оплата страховых взносов во внебюджетные фонды и НДФЛ, в связи с чем на учреждения образования </w:t>
      </w:r>
      <w:r w:rsidRPr="00807818">
        <w:rPr>
          <w:rFonts w:ascii="Times New Roman CYR" w:eastAsia="Calibri" w:hAnsi="Times New Roman CYR" w:cs="Times New Roman CYR"/>
          <w:sz w:val="28"/>
          <w:szCs w:val="28"/>
          <w:lang w:eastAsia="ru-RU"/>
        </w:rPr>
        <w:t>наложены</w:t>
      </w:r>
      <w:r w:rsidRPr="00807818">
        <w:rPr>
          <w:rFonts w:ascii="Times New Roman" w:eastAsia="Calibri" w:hAnsi="Times New Roman" w:cs="Times New Roman"/>
          <w:sz w:val="28"/>
          <w:szCs w:val="28"/>
          <w:lang w:eastAsia="ru-RU"/>
        </w:rPr>
        <w:t xml:space="preserve"> и уплаче</w:t>
      </w:r>
      <w:r w:rsidR="001246F9">
        <w:rPr>
          <w:rFonts w:ascii="Times New Roman" w:eastAsia="Calibri" w:hAnsi="Times New Roman" w:cs="Times New Roman"/>
          <w:sz w:val="28"/>
          <w:szCs w:val="28"/>
          <w:lang w:eastAsia="ru-RU"/>
        </w:rPr>
        <w:t xml:space="preserve">ны пени и штрафы в общей сумме </w:t>
      </w:r>
      <w:r w:rsidRPr="00807818">
        <w:rPr>
          <w:rFonts w:ascii="Times New Roman" w:eastAsia="Calibri" w:hAnsi="Times New Roman" w:cs="Times New Roman"/>
          <w:sz w:val="28"/>
          <w:szCs w:val="28"/>
          <w:lang w:eastAsia="ru-RU"/>
        </w:rPr>
        <w:t>2</w:t>
      </w:r>
      <w:r w:rsidR="001246F9">
        <w:rPr>
          <w:rFonts w:ascii="Times New Roman" w:eastAsia="Calibri" w:hAnsi="Times New Roman" w:cs="Times New Roman"/>
          <w:sz w:val="28"/>
          <w:szCs w:val="28"/>
          <w:lang w:eastAsia="ru-RU"/>
        </w:rPr>
        <w:t> </w:t>
      </w:r>
      <w:r w:rsidRPr="00807818">
        <w:rPr>
          <w:rFonts w:ascii="Times New Roman" w:eastAsia="Calibri" w:hAnsi="Times New Roman" w:cs="Times New Roman"/>
          <w:sz w:val="28"/>
          <w:szCs w:val="28"/>
          <w:lang w:eastAsia="ru-RU"/>
        </w:rPr>
        <w:t>390,6 тыс. руб., в том числе:</w:t>
      </w:r>
    </w:p>
    <w:p w:rsidR="00CB3F00" w:rsidRPr="001246F9" w:rsidRDefault="00CB3F00" w:rsidP="00EE7E98">
      <w:pPr>
        <w:pStyle w:val="a7"/>
        <w:numPr>
          <w:ilvl w:val="0"/>
          <w:numId w:val="126"/>
        </w:numPr>
        <w:shd w:val="clear" w:color="auto" w:fill="FFFFFF" w:themeFill="background1"/>
        <w:tabs>
          <w:tab w:val="left" w:pos="993"/>
        </w:tabs>
        <w:spacing w:after="0" w:line="240" w:lineRule="auto"/>
        <w:ind w:left="42" w:firstLine="700"/>
        <w:jc w:val="both"/>
        <w:rPr>
          <w:rFonts w:ascii="Times New Roman" w:eastAsia="Times New Roman" w:hAnsi="Times New Roman" w:cs="Times New Roman"/>
          <w:color w:val="000000"/>
          <w:sz w:val="28"/>
          <w:szCs w:val="28"/>
          <w:lang w:eastAsia="ru-RU"/>
        </w:rPr>
      </w:pPr>
      <w:r w:rsidRPr="001246F9">
        <w:rPr>
          <w:rFonts w:ascii="Times New Roman" w:eastAsia="Times New Roman" w:hAnsi="Times New Roman" w:cs="Times New Roman"/>
          <w:color w:val="000000"/>
          <w:sz w:val="28"/>
          <w:szCs w:val="28"/>
          <w:lang w:eastAsia="ru-RU"/>
        </w:rPr>
        <w:t>ГБОУ «Средняя общеобразовательная школа №6 г. Назрань» - 61,7 тыс. руб.;</w:t>
      </w:r>
    </w:p>
    <w:p w:rsidR="00CB3F00" w:rsidRPr="001246F9" w:rsidRDefault="00CB3F00" w:rsidP="00EE7E98">
      <w:pPr>
        <w:pStyle w:val="a7"/>
        <w:numPr>
          <w:ilvl w:val="0"/>
          <w:numId w:val="126"/>
        </w:numPr>
        <w:shd w:val="clear" w:color="auto" w:fill="FFFFFF" w:themeFill="background1"/>
        <w:tabs>
          <w:tab w:val="left" w:pos="993"/>
        </w:tabs>
        <w:spacing w:after="0" w:line="240" w:lineRule="auto"/>
        <w:ind w:left="42" w:firstLine="700"/>
        <w:jc w:val="both"/>
        <w:rPr>
          <w:rFonts w:ascii="Times New Roman" w:eastAsia="Times New Roman" w:hAnsi="Times New Roman" w:cs="Times New Roman"/>
          <w:color w:val="000000"/>
          <w:sz w:val="28"/>
          <w:szCs w:val="28"/>
          <w:lang w:eastAsia="ru-RU"/>
        </w:rPr>
      </w:pPr>
      <w:r w:rsidRPr="001246F9">
        <w:rPr>
          <w:rFonts w:ascii="Times New Roman" w:eastAsia="Times New Roman" w:hAnsi="Times New Roman" w:cs="Times New Roman"/>
          <w:color w:val="000000"/>
          <w:sz w:val="28"/>
          <w:szCs w:val="28"/>
          <w:lang w:eastAsia="ru-RU"/>
        </w:rPr>
        <w:t>ГБОУ «Средняя общеобразовательная школа №9 г. Назрань» - 117,2 тыс. руб.;</w:t>
      </w:r>
    </w:p>
    <w:p w:rsidR="00CB3F00" w:rsidRPr="001246F9" w:rsidRDefault="00CB3F00" w:rsidP="00EE7E98">
      <w:pPr>
        <w:pStyle w:val="a7"/>
        <w:numPr>
          <w:ilvl w:val="0"/>
          <w:numId w:val="126"/>
        </w:numPr>
        <w:shd w:val="clear" w:color="auto" w:fill="FFFFFF" w:themeFill="background1"/>
        <w:tabs>
          <w:tab w:val="left" w:pos="993"/>
        </w:tabs>
        <w:spacing w:after="0" w:line="240" w:lineRule="auto"/>
        <w:ind w:left="42" w:firstLine="700"/>
        <w:jc w:val="both"/>
        <w:rPr>
          <w:rFonts w:ascii="Times New Roman" w:eastAsia="Times New Roman" w:hAnsi="Times New Roman" w:cs="Times New Roman"/>
          <w:color w:val="000000"/>
          <w:sz w:val="28"/>
          <w:szCs w:val="28"/>
          <w:lang w:eastAsia="ru-RU"/>
        </w:rPr>
      </w:pPr>
      <w:r w:rsidRPr="001246F9">
        <w:rPr>
          <w:rFonts w:ascii="Times New Roman" w:eastAsia="Times New Roman" w:hAnsi="Times New Roman" w:cs="Times New Roman"/>
          <w:color w:val="000000"/>
          <w:sz w:val="28"/>
          <w:szCs w:val="28"/>
          <w:lang w:eastAsia="ru-RU"/>
        </w:rPr>
        <w:t>ГБОУ «Средняя общеобразовательная школа - детсад №11 г. Назрань» - 79,4 тыс. руб.;</w:t>
      </w:r>
    </w:p>
    <w:p w:rsidR="00CB3F00" w:rsidRPr="001246F9" w:rsidRDefault="00CB3F00" w:rsidP="00EE7E98">
      <w:pPr>
        <w:pStyle w:val="a7"/>
        <w:numPr>
          <w:ilvl w:val="0"/>
          <w:numId w:val="126"/>
        </w:numPr>
        <w:shd w:val="clear" w:color="auto" w:fill="FFFFFF" w:themeFill="background1"/>
        <w:tabs>
          <w:tab w:val="left" w:pos="993"/>
        </w:tabs>
        <w:spacing w:after="0" w:line="240" w:lineRule="auto"/>
        <w:ind w:left="42" w:firstLine="700"/>
        <w:jc w:val="both"/>
        <w:rPr>
          <w:rFonts w:ascii="Times New Roman" w:eastAsia="Times New Roman" w:hAnsi="Times New Roman" w:cs="Times New Roman"/>
          <w:color w:val="000000"/>
          <w:sz w:val="28"/>
          <w:szCs w:val="28"/>
          <w:lang w:eastAsia="ru-RU"/>
        </w:rPr>
      </w:pPr>
      <w:r w:rsidRPr="001246F9">
        <w:rPr>
          <w:rFonts w:ascii="Times New Roman" w:eastAsia="Times New Roman" w:hAnsi="Times New Roman" w:cs="Times New Roman"/>
          <w:color w:val="000000"/>
          <w:sz w:val="28"/>
          <w:szCs w:val="28"/>
          <w:lang w:eastAsia="ru-RU"/>
        </w:rPr>
        <w:t>ГБДОУ «Детский сад №1 г. Назрань «Волшебный замок» - 23,2 тыс. руб.;</w:t>
      </w:r>
    </w:p>
    <w:p w:rsidR="00CB3F00" w:rsidRPr="001246F9" w:rsidRDefault="00CB3F00" w:rsidP="00EE7E98">
      <w:pPr>
        <w:pStyle w:val="a7"/>
        <w:numPr>
          <w:ilvl w:val="0"/>
          <w:numId w:val="126"/>
        </w:numPr>
        <w:shd w:val="clear" w:color="auto" w:fill="FFFFFF" w:themeFill="background1"/>
        <w:tabs>
          <w:tab w:val="left" w:pos="993"/>
        </w:tabs>
        <w:spacing w:after="0" w:line="240" w:lineRule="auto"/>
        <w:ind w:left="42" w:firstLine="700"/>
        <w:jc w:val="both"/>
        <w:rPr>
          <w:rFonts w:ascii="Times New Roman" w:eastAsia="Times New Roman" w:hAnsi="Times New Roman" w:cs="Times New Roman"/>
          <w:sz w:val="28"/>
          <w:szCs w:val="28"/>
          <w:lang w:eastAsia="ru-RU"/>
        </w:rPr>
      </w:pPr>
      <w:r w:rsidRPr="001246F9">
        <w:rPr>
          <w:rFonts w:ascii="Times New Roman" w:eastAsia="Times New Roman" w:hAnsi="Times New Roman" w:cs="Times New Roman"/>
          <w:color w:val="000000"/>
          <w:sz w:val="28"/>
          <w:szCs w:val="28"/>
          <w:lang w:eastAsia="ru-RU"/>
        </w:rPr>
        <w:t xml:space="preserve">ГБДОУ «Детский сад №2 г. Назрань «Мир детства» - 40,9 </w:t>
      </w:r>
      <w:r w:rsidRPr="001246F9">
        <w:rPr>
          <w:rFonts w:ascii="Times New Roman" w:eastAsia="Times New Roman" w:hAnsi="Times New Roman" w:cs="Times New Roman"/>
          <w:sz w:val="28"/>
          <w:szCs w:val="28"/>
          <w:lang w:eastAsia="ru-RU"/>
        </w:rPr>
        <w:t>тыс. руб.;</w:t>
      </w:r>
    </w:p>
    <w:p w:rsidR="00CB3F00" w:rsidRPr="001246F9" w:rsidRDefault="00CB3F00" w:rsidP="00EE7E98">
      <w:pPr>
        <w:pStyle w:val="a7"/>
        <w:numPr>
          <w:ilvl w:val="0"/>
          <w:numId w:val="126"/>
        </w:numPr>
        <w:shd w:val="clear" w:color="auto" w:fill="FFFFFF" w:themeFill="background1"/>
        <w:tabs>
          <w:tab w:val="left" w:pos="993"/>
        </w:tabs>
        <w:spacing w:after="0" w:line="240" w:lineRule="auto"/>
        <w:ind w:left="42" w:firstLine="700"/>
        <w:jc w:val="both"/>
        <w:rPr>
          <w:rFonts w:ascii="Times New Roman" w:eastAsia="Times New Roman" w:hAnsi="Times New Roman" w:cs="Times New Roman"/>
          <w:color w:val="000000"/>
          <w:sz w:val="28"/>
          <w:szCs w:val="28"/>
          <w:lang w:eastAsia="ru-RU"/>
        </w:rPr>
      </w:pPr>
      <w:r w:rsidRPr="001246F9">
        <w:rPr>
          <w:rFonts w:ascii="Times New Roman" w:eastAsia="Times New Roman" w:hAnsi="Times New Roman" w:cs="Times New Roman"/>
          <w:color w:val="000000"/>
          <w:sz w:val="28"/>
          <w:szCs w:val="28"/>
          <w:lang w:eastAsia="ru-RU"/>
        </w:rPr>
        <w:t>ГБДОУ «Детский сад №4 г. Назрань» - 185,2 тыс. руб.;</w:t>
      </w:r>
    </w:p>
    <w:p w:rsidR="00CB3F00" w:rsidRPr="001246F9" w:rsidRDefault="00CB3F00" w:rsidP="00EE7E98">
      <w:pPr>
        <w:pStyle w:val="a7"/>
        <w:numPr>
          <w:ilvl w:val="0"/>
          <w:numId w:val="126"/>
        </w:numPr>
        <w:shd w:val="clear" w:color="auto" w:fill="FFFFFF" w:themeFill="background1"/>
        <w:tabs>
          <w:tab w:val="left" w:pos="993"/>
        </w:tabs>
        <w:spacing w:after="0" w:line="240" w:lineRule="auto"/>
        <w:ind w:left="42" w:firstLine="700"/>
        <w:jc w:val="both"/>
        <w:rPr>
          <w:rFonts w:ascii="Times New Roman" w:eastAsia="Times New Roman" w:hAnsi="Times New Roman" w:cs="Times New Roman"/>
          <w:color w:val="000000"/>
          <w:sz w:val="28"/>
          <w:szCs w:val="28"/>
          <w:lang w:eastAsia="ru-RU"/>
        </w:rPr>
      </w:pPr>
      <w:r w:rsidRPr="001246F9">
        <w:rPr>
          <w:rFonts w:ascii="Times New Roman" w:eastAsia="Times New Roman" w:hAnsi="Times New Roman" w:cs="Times New Roman"/>
          <w:color w:val="000000"/>
          <w:sz w:val="28"/>
          <w:szCs w:val="28"/>
          <w:lang w:eastAsia="ru-RU"/>
        </w:rPr>
        <w:t>ГБОУ «Средняя общеобразовательная школа №20 г. Малгобек» - 4,5 тыс. руб.;</w:t>
      </w:r>
    </w:p>
    <w:p w:rsidR="00CB3F00" w:rsidRPr="001246F9" w:rsidRDefault="00CB3F00" w:rsidP="00EE7E98">
      <w:pPr>
        <w:pStyle w:val="a7"/>
        <w:numPr>
          <w:ilvl w:val="0"/>
          <w:numId w:val="126"/>
        </w:numPr>
        <w:shd w:val="clear" w:color="auto" w:fill="FFFFFF" w:themeFill="background1"/>
        <w:tabs>
          <w:tab w:val="left" w:pos="993"/>
        </w:tabs>
        <w:spacing w:after="0" w:line="240" w:lineRule="auto"/>
        <w:ind w:left="42" w:firstLine="700"/>
        <w:jc w:val="both"/>
        <w:rPr>
          <w:rFonts w:ascii="Times New Roman" w:eastAsia="Times New Roman" w:hAnsi="Times New Roman" w:cs="Times New Roman"/>
          <w:color w:val="000000"/>
          <w:sz w:val="28"/>
          <w:szCs w:val="28"/>
          <w:lang w:eastAsia="ru-RU"/>
        </w:rPr>
      </w:pPr>
      <w:r w:rsidRPr="001246F9">
        <w:rPr>
          <w:rFonts w:ascii="Times New Roman" w:eastAsia="Times New Roman" w:hAnsi="Times New Roman" w:cs="Times New Roman"/>
          <w:color w:val="000000"/>
          <w:sz w:val="28"/>
          <w:szCs w:val="28"/>
          <w:lang w:eastAsia="ru-RU"/>
        </w:rPr>
        <w:t>ГБОУ «Средняя общеобразовательная школа №19 с.п.Сагопши»-91,5 тыс. руб.;</w:t>
      </w:r>
    </w:p>
    <w:p w:rsidR="00CB3F00" w:rsidRPr="001246F9" w:rsidRDefault="00CB3F00" w:rsidP="00EE7E98">
      <w:pPr>
        <w:pStyle w:val="a7"/>
        <w:numPr>
          <w:ilvl w:val="0"/>
          <w:numId w:val="126"/>
        </w:numPr>
        <w:shd w:val="clear" w:color="auto" w:fill="FFFFFF" w:themeFill="background1"/>
        <w:tabs>
          <w:tab w:val="left" w:pos="993"/>
        </w:tabs>
        <w:spacing w:after="0" w:line="240" w:lineRule="auto"/>
        <w:ind w:left="42" w:firstLine="700"/>
        <w:jc w:val="both"/>
        <w:rPr>
          <w:rFonts w:ascii="Times New Roman" w:eastAsia="Times New Roman" w:hAnsi="Times New Roman" w:cs="Times New Roman"/>
          <w:color w:val="000000"/>
          <w:sz w:val="28"/>
          <w:szCs w:val="28"/>
          <w:lang w:eastAsia="ru-RU"/>
        </w:rPr>
      </w:pPr>
      <w:r w:rsidRPr="001246F9">
        <w:rPr>
          <w:rFonts w:ascii="Times New Roman" w:eastAsia="Times New Roman" w:hAnsi="Times New Roman" w:cs="Times New Roman"/>
          <w:color w:val="000000"/>
          <w:sz w:val="28"/>
          <w:szCs w:val="28"/>
          <w:lang w:eastAsia="ru-RU"/>
        </w:rPr>
        <w:t>ГБОУ «Средняя общеобразовательная школа №17 с.п. Верхние Ачалуки» - 45,8 тыс. руб.;</w:t>
      </w:r>
    </w:p>
    <w:p w:rsidR="00CB3F00" w:rsidRPr="001246F9" w:rsidRDefault="00CB3F00" w:rsidP="00EE7E98">
      <w:pPr>
        <w:pStyle w:val="a7"/>
        <w:numPr>
          <w:ilvl w:val="0"/>
          <w:numId w:val="126"/>
        </w:numPr>
        <w:shd w:val="clear" w:color="auto" w:fill="FFFFFF" w:themeFill="background1"/>
        <w:tabs>
          <w:tab w:val="left" w:pos="993"/>
        </w:tabs>
        <w:spacing w:after="0" w:line="240" w:lineRule="auto"/>
        <w:ind w:left="42" w:firstLine="700"/>
        <w:jc w:val="both"/>
        <w:rPr>
          <w:rFonts w:ascii="Times New Roman" w:eastAsia="Times New Roman" w:hAnsi="Times New Roman" w:cs="Times New Roman"/>
          <w:color w:val="000000"/>
          <w:sz w:val="28"/>
          <w:szCs w:val="28"/>
          <w:lang w:eastAsia="ru-RU"/>
        </w:rPr>
      </w:pPr>
      <w:r w:rsidRPr="001246F9">
        <w:rPr>
          <w:rFonts w:ascii="Times New Roman" w:eastAsia="Times New Roman" w:hAnsi="Times New Roman" w:cs="Times New Roman"/>
          <w:color w:val="000000"/>
          <w:sz w:val="28"/>
          <w:szCs w:val="28"/>
          <w:lang w:eastAsia="ru-RU"/>
        </w:rPr>
        <w:t>ГБОУ «Средняя общеобразовательная школа №14 с.п. Нижние Ачалуки» - 61,0 тыс. руб.;</w:t>
      </w:r>
    </w:p>
    <w:p w:rsidR="00CB3F00" w:rsidRPr="001246F9" w:rsidRDefault="00CB3F00" w:rsidP="00EE7E98">
      <w:pPr>
        <w:pStyle w:val="a7"/>
        <w:numPr>
          <w:ilvl w:val="0"/>
          <w:numId w:val="126"/>
        </w:numPr>
        <w:shd w:val="clear" w:color="auto" w:fill="FFFFFF" w:themeFill="background1"/>
        <w:tabs>
          <w:tab w:val="left" w:pos="993"/>
        </w:tabs>
        <w:spacing w:after="0" w:line="240" w:lineRule="auto"/>
        <w:ind w:left="42" w:firstLine="700"/>
        <w:jc w:val="both"/>
        <w:rPr>
          <w:rFonts w:ascii="Times New Roman" w:eastAsia="Times New Roman" w:hAnsi="Times New Roman" w:cs="Times New Roman"/>
          <w:color w:val="000000"/>
          <w:sz w:val="28"/>
          <w:szCs w:val="28"/>
          <w:lang w:eastAsia="ru-RU"/>
        </w:rPr>
      </w:pPr>
      <w:r w:rsidRPr="001246F9">
        <w:rPr>
          <w:rFonts w:ascii="Times New Roman" w:eastAsia="Times New Roman" w:hAnsi="Times New Roman" w:cs="Times New Roman"/>
          <w:color w:val="000000"/>
          <w:sz w:val="28"/>
          <w:szCs w:val="28"/>
          <w:lang w:eastAsia="ru-RU"/>
        </w:rPr>
        <w:t>ГБДОУ «Детский сад №3 г. Малгобек «Солнышко» -4,2 тыс. руб.;</w:t>
      </w:r>
    </w:p>
    <w:p w:rsidR="00CB3F00" w:rsidRPr="001246F9" w:rsidRDefault="00CB3F00" w:rsidP="00EE7E98">
      <w:pPr>
        <w:pStyle w:val="a7"/>
        <w:numPr>
          <w:ilvl w:val="0"/>
          <w:numId w:val="126"/>
        </w:numPr>
        <w:shd w:val="clear" w:color="auto" w:fill="FFFFFF" w:themeFill="background1"/>
        <w:tabs>
          <w:tab w:val="left" w:pos="993"/>
        </w:tabs>
        <w:spacing w:after="0" w:line="240" w:lineRule="auto"/>
        <w:ind w:left="42" w:firstLine="700"/>
        <w:jc w:val="both"/>
        <w:rPr>
          <w:rFonts w:ascii="Times New Roman" w:eastAsia="Times New Roman" w:hAnsi="Times New Roman" w:cs="Times New Roman"/>
          <w:color w:val="000000"/>
          <w:sz w:val="28"/>
          <w:szCs w:val="28"/>
          <w:lang w:eastAsia="ru-RU"/>
        </w:rPr>
      </w:pPr>
      <w:r w:rsidRPr="001246F9">
        <w:rPr>
          <w:rFonts w:ascii="Times New Roman" w:eastAsia="Times New Roman" w:hAnsi="Times New Roman" w:cs="Times New Roman"/>
          <w:color w:val="000000"/>
          <w:sz w:val="28"/>
          <w:szCs w:val="28"/>
          <w:lang w:eastAsia="ru-RU"/>
        </w:rPr>
        <w:t>ГБДОУ «Детский сад №7 г. Малгобек «Сказка» - 4,3 тыс. руб.;</w:t>
      </w:r>
    </w:p>
    <w:p w:rsidR="00CB3F00" w:rsidRPr="001246F9" w:rsidRDefault="00CB3F00" w:rsidP="00EE7E98">
      <w:pPr>
        <w:pStyle w:val="a7"/>
        <w:numPr>
          <w:ilvl w:val="0"/>
          <w:numId w:val="126"/>
        </w:numPr>
        <w:shd w:val="clear" w:color="auto" w:fill="FFFFFF" w:themeFill="background1"/>
        <w:tabs>
          <w:tab w:val="left" w:pos="993"/>
        </w:tabs>
        <w:spacing w:after="0" w:line="240" w:lineRule="auto"/>
        <w:ind w:left="42" w:firstLine="700"/>
        <w:jc w:val="both"/>
        <w:rPr>
          <w:rFonts w:ascii="Times New Roman" w:eastAsia="Times New Roman" w:hAnsi="Times New Roman" w:cs="Times New Roman"/>
          <w:color w:val="000000"/>
          <w:sz w:val="28"/>
          <w:szCs w:val="28"/>
          <w:lang w:eastAsia="ru-RU"/>
        </w:rPr>
      </w:pPr>
      <w:r w:rsidRPr="001246F9">
        <w:rPr>
          <w:rFonts w:ascii="Times New Roman" w:eastAsia="Times New Roman" w:hAnsi="Times New Roman" w:cs="Times New Roman"/>
          <w:color w:val="000000"/>
          <w:sz w:val="28"/>
          <w:szCs w:val="28"/>
          <w:lang w:eastAsia="ru-RU"/>
        </w:rPr>
        <w:t>ГБДОУ «Детский сад №1 с.п. Верхние Ачалуки «Солнышко» - 110,3 тыс. руб.;</w:t>
      </w:r>
    </w:p>
    <w:p w:rsidR="00CB3F00" w:rsidRPr="001246F9" w:rsidRDefault="00CB3F00" w:rsidP="00EE7E98">
      <w:pPr>
        <w:pStyle w:val="a7"/>
        <w:numPr>
          <w:ilvl w:val="0"/>
          <w:numId w:val="126"/>
        </w:numPr>
        <w:shd w:val="clear" w:color="auto" w:fill="FFFFFF" w:themeFill="background1"/>
        <w:tabs>
          <w:tab w:val="left" w:pos="993"/>
        </w:tabs>
        <w:spacing w:after="0" w:line="240" w:lineRule="auto"/>
        <w:ind w:left="42" w:firstLine="700"/>
        <w:jc w:val="both"/>
        <w:rPr>
          <w:rFonts w:ascii="Times New Roman" w:eastAsia="Times New Roman" w:hAnsi="Times New Roman" w:cs="Times New Roman"/>
          <w:color w:val="000000"/>
          <w:sz w:val="28"/>
          <w:szCs w:val="28"/>
          <w:lang w:eastAsia="ru-RU"/>
        </w:rPr>
      </w:pPr>
      <w:r w:rsidRPr="001246F9">
        <w:rPr>
          <w:rFonts w:ascii="Times New Roman" w:eastAsia="Times New Roman" w:hAnsi="Times New Roman" w:cs="Times New Roman"/>
          <w:color w:val="000000"/>
          <w:sz w:val="28"/>
          <w:szCs w:val="28"/>
          <w:lang w:eastAsia="ru-RU"/>
        </w:rPr>
        <w:t>ГБОУ «Средняя общеобразовательная школа №4 с.п. Троицкое» - 28,3 тыс. руб.;</w:t>
      </w:r>
    </w:p>
    <w:p w:rsidR="00CB3F00" w:rsidRPr="001246F9" w:rsidRDefault="00CB3F00" w:rsidP="00EE7E98">
      <w:pPr>
        <w:pStyle w:val="a7"/>
        <w:numPr>
          <w:ilvl w:val="0"/>
          <w:numId w:val="126"/>
        </w:numPr>
        <w:shd w:val="clear" w:color="auto" w:fill="FFFFFF" w:themeFill="background1"/>
        <w:tabs>
          <w:tab w:val="left" w:pos="993"/>
        </w:tabs>
        <w:spacing w:after="0" w:line="240" w:lineRule="auto"/>
        <w:ind w:left="42" w:firstLine="700"/>
        <w:jc w:val="both"/>
        <w:rPr>
          <w:rFonts w:ascii="Times New Roman" w:eastAsia="Times New Roman" w:hAnsi="Times New Roman" w:cs="Times New Roman"/>
          <w:color w:val="000000"/>
          <w:sz w:val="28"/>
          <w:szCs w:val="28"/>
          <w:lang w:eastAsia="ru-RU"/>
        </w:rPr>
      </w:pPr>
      <w:r w:rsidRPr="001246F9">
        <w:rPr>
          <w:rFonts w:ascii="Times New Roman" w:eastAsia="Times New Roman" w:hAnsi="Times New Roman" w:cs="Times New Roman"/>
          <w:color w:val="000000"/>
          <w:sz w:val="28"/>
          <w:szCs w:val="28"/>
          <w:lang w:eastAsia="ru-RU"/>
        </w:rPr>
        <w:t>ГБОУ «Средняя общеобразовательная школа №1 с.п. Нестеровское» - 1,0 тыс. руб.;</w:t>
      </w:r>
    </w:p>
    <w:p w:rsidR="00CB3F00" w:rsidRPr="001246F9" w:rsidRDefault="00CB3F00" w:rsidP="00EE7E98">
      <w:pPr>
        <w:pStyle w:val="a7"/>
        <w:numPr>
          <w:ilvl w:val="0"/>
          <w:numId w:val="126"/>
        </w:numPr>
        <w:shd w:val="clear" w:color="auto" w:fill="FFFFFF" w:themeFill="background1"/>
        <w:tabs>
          <w:tab w:val="left" w:pos="993"/>
        </w:tabs>
        <w:spacing w:after="0" w:line="240" w:lineRule="auto"/>
        <w:ind w:left="42" w:firstLine="700"/>
        <w:jc w:val="both"/>
        <w:rPr>
          <w:rFonts w:ascii="Times New Roman" w:eastAsia="Times New Roman" w:hAnsi="Times New Roman" w:cs="Times New Roman"/>
          <w:color w:val="000000"/>
          <w:sz w:val="28"/>
          <w:szCs w:val="28"/>
          <w:lang w:eastAsia="ru-RU"/>
        </w:rPr>
      </w:pPr>
      <w:r w:rsidRPr="001246F9">
        <w:rPr>
          <w:rFonts w:ascii="Times New Roman" w:eastAsia="Times New Roman" w:hAnsi="Times New Roman" w:cs="Times New Roman"/>
          <w:color w:val="000000"/>
          <w:sz w:val="28"/>
          <w:szCs w:val="28"/>
          <w:lang w:eastAsia="ru-RU"/>
        </w:rPr>
        <w:t>ГБДОУ «Ясли сад №2 г. Сунжа» - 7,8 тыс. руб.;</w:t>
      </w:r>
    </w:p>
    <w:p w:rsidR="00CB3F00" w:rsidRPr="001246F9" w:rsidRDefault="00CB3F00" w:rsidP="00EE7E98">
      <w:pPr>
        <w:pStyle w:val="a7"/>
        <w:numPr>
          <w:ilvl w:val="0"/>
          <w:numId w:val="126"/>
        </w:numPr>
        <w:shd w:val="clear" w:color="auto" w:fill="FFFFFF" w:themeFill="background1"/>
        <w:tabs>
          <w:tab w:val="left" w:pos="993"/>
        </w:tabs>
        <w:spacing w:after="0" w:line="240" w:lineRule="auto"/>
        <w:ind w:left="42" w:firstLine="700"/>
        <w:jc w:val="both"/>
        <w:rPr>
          <w:rFonts w:ascii="Times New Roman" w:eastAsia="Times New Roman" w:hAnsi="Times New Roman" w:cs="Times New Roman"/>
          <w:color w:val="000000"/>
          <w:sz w:val="28"/>
          <w:szCs w:val="28"/>
          <w:lang w:eastAsia="ru-RU"/>
        </w:rPr>
      </w:pPr>
      <w:r w:rsidRPr="001246F9">
        <w:rPr>
          <w:rFonts w:ascii="Times New Roman" w:eastAsia="Times New Roman" w:hAnsi="Times New Roman" w:cs="Times New Roman"/>
          <w:color w:val="000000"/>
          <w:sz w:val="28"/>
          <w:szCs w:val="28"/>
          <w:lang w:eastAsia="ru-RU"/>
        </w:rPr>
        <w:t>ГБДОУ «Детский сад г.п. Сунжа «Теремок» - 28,7 тыс. руб.;</w:t>
      </w:r>
    </w:p>
    <w:p w:rsidR="00CB3F00" w:rsidRPr="001246F9" w:rsidRDefault="00CB3F00" w:rsidP="00EE7E98">
      <w:pPr>
        <w:pStyle w:val="a7"/>
        <w:numPr>
          <w:ilvl w:val="0"/>
          <w:numId w:val="126"/>
        </w:numPr>
        <w:shd w:val="clear" w:color="auto" w:fill="FFFFFF" w:themeFill="background1"/>
        <w:tabs>
          <w:tab w:val="left" w:pos="993"/>
        </w:tabs>
        <w:spacing w:after="0" w:line="240" w:lineRule="auto"/>
        <w:ind w:left="42" w:firstLine="700"/>
        <w:jc w:val="both"/>
        <w:rPr>
          <w:rFonts w:ascii="Times New Roman" w:eastAsia="Times New Roman" w:hAnsi="Times New Roman" w:cs="Times New Roman"/>
          <w:color w:val="000000"/>
          <w:sz w:val="28"/>
          <w:szCs w:val="28"/>
          <w:lang w:eastAsia="ru-RU"/>
        </w:rPr>
      </w:pPr>
      <w:r w:rsidRPr="001246F9">
        <w:rPr>
          <w:rFonts w:ascii="Times New Roman" w:eastAsia="Times New Roman" w:hAnsi="Times New Roman" w:cs="Times New Roman"/>
          <w:color w:val="000000"/>
          <w:sz w:val="28"/>
          <w:szCs w:val="28"/>
          <w:lang w:eastAsia="ru-RU"/>
        </w:rPr>
        <w:lastRenderedPageBreak/>
        <w:t xml:space="preserve">ГБОУ «Средняя общеобразовательная школа с.п. Долаково» -  107,2 тыс. руб.; </w:t>
      </w:r>
    </w:p>
    <w:p w:rsidR="00CB3F00" w:rsidRPr="001246F9" w:rsidRDefault="00CB3F00" w:rsidP="00EE7E98">
      <w:pPr>
        <w:pStyle w:val="a7"/>
        <w:numPr>
          <w:ilvl w:val="0"/>
          <w:numId w:val="126"/>
        </w:numPr>
        <w:shd w:val="clear" w:color="auto" w:fill="FFFFFF" w:themeFill="background1"/>
        <w:tabs>
          <w:tab w:val="left" w:pos="993"/>
        </w:tabs>
        <w:spacing w:after="0" w:line="240" w:lineRule="auto"/>
        <w:ind w:left="42" w:firstLine="700"/>
        <w:jc w:val="both"/>
        <w:rPr>
          <w:rFonts w:ascii="Times New Roman" w:eastAsia="Times New Roman" w:hAnsi="Times New Roman" w:cs="Times New Roman"/>
          <w:color w:val="000000"/>
          <w:sz w:val="28"/>
          <w:szCs w:val="28"/>
          <w:lang w:eastAsia="ru-RU"/>
        </w:rPr>
      </w:pPr>
      <w:r w:rsidRPr="001246F9">
        <w:rPr>
          <w:rFonts w:ascii="Times New Roman" w:eastAsia="Times New Roman" w:hAnsi="Times New Roman" w:cs="Times New Roman"/>
          <w:color w:val="000000"/>
          <w:sz w:val="28"/>
          <w:szCs w:val="28"/>
          <w:lang w:eastAsia="ru-RU"/>
        </w:rPr>
        <w:t xml:space="preserve">ГБОУ «Средняя общеобразовательная школа - детсад №1 с.п. Кантышево» - 666,7 тыс. руб.;  </w:t>
      </w:r>
    </w:p>
    <w:p w:rsidR="00CB3F00" w:rsidRPr="001246F9" w:rsidRDefault="00CB3F00" w:rsidP="00EE7E98">
      <w:pPr>
        <w:pStyle w:val="a7"/>
        <w:numPr>
          <w:ilvl w:val="0"/>
          <w:numId w:val="126"/>
        </w:numPr>
        <w:shd w:val="clear" w:color="auto" w:fill="FFFFFF" w:themeFill="background1"/>
        <w:tabs>
          <w:tab w:val="left" w:pos="993"/>
        </w:tabs>
        <w:spacing w:after="0" w:line="240" w:lineRule="auto"/>
        <w:ind w:left="42" w:firstLine="700"/>
        <w:jc w:val="both"/>
        <w:rPr>
          <w:rFonts w:ascii="Times New Roman" w:eastAsia="Times New Roman" w:hAnsi="Times New Roman" w:cs="Times New Roman"/>
          <w:color w:val="000000"/>
          <w:sz w:val="28"/>
          <w:szCs w:val="28"/>
          <w:lang w:eastAsia="ru-RU"/>
        </w:rPr>
      </w:pPr>
      <w:r w:rsidRPr="001246F9">
        <w:rPr>
          <w:rFonts w:ascii="Times New Roman" w:eastAsia="Times New Roman" w:hAnsi="Times New Roman" w:cs="Times New Roman"/>
          <w:color w:val="000000"/>
          <w:sz w:val="28"/>
          <w:szCs w:val="28"/>
          <w:lang w:eastAsia="ru-RU"/>
        </w:rPr>
        <w:t>ГБОУ «Средняя общеобразовательная школа №1 с.п. Экажево» - 68,4 тыс. руб.;</w:t>
      </w:r>
    </w:p>
    <w:p w:rsidR="00CB3F00" w:rsidRPr="001246F9" w:rsidRDefault="00CB3F00" w:rsidP="00EE7E98">
      <w:pPr>
        <w:pStyle w:val="a7"/>
        <w:numPr>
          <w:ilvl w:val="0"/>
          <w:numId w:val="126"/>
        </w:numPr>
        <w:shd w:val="clear" w:color="auto" w:fill="FFFFFF" w:themeFill="background1"/>
        <w:tabs>
          <w:tab w:val="left" w:pos="993"/>
        </w:tabs>
        <w:spacing w:after="0" w:line="240" w:lineRule="auto"/>
        <w:ind w:left="42" w:firstLine="700"/>
        <w:jc w:val="both"/>
        <w:rPr>
          <w:rFonts w:ascii="Times New Roman" w:eastAsia="Times New Roman" w:hAnsi="Times New Roman" w:cs="Times New Roman"/>
          <w:color w:val="000000"/>
          <w:sz w:val="28"/>
          <w:szCs w:val="28"/>
          <w:lang w:eastAsia="ru-RU"/>
        </w:rPr>
      </w:pPr>
      <w:r w:rsidRPr="001246F9">
        <w:rPr>
          <w:rFonts w:ascii="Times New Roman" w:eastAsia="Times New Roman" w:hAnsi="Times New Roman" w:cs="Times New Roman"/>
          <w:color w:val="000000"/>
          <w:sz w:val="28"/>
          <w:szCs w:val="28"/>
          <w:lang w:eastAsia="ru-RU"/>
        </w:rPr>
        <w:t>ГБОУ «Средняя общеобразовательная школа №1 с.п. Барсуки» - 104,7 тыс. руб.;</w:t>
      </w:r>
    </w:p>
    <w:p w:rsidR="00CB3F00" w:rsidRPr="001246F9" w:rsidRDefault="00CB3F00" w:rsidP="00EE7E98">
      <w:pPr>
        <w:pStyle w:val="a7"/>
        <w:numPr>
          <w:ilvl w:val="0"/>
          <w:numId w:val="126"/>
        </w:numPr>
        <w:shd w:val="clear" w:color="auto" w:fill="FFFFFF" w:themeFill="background1"/>
        <w:tabs>
          <w:tab w:val="left" w:pos="993"/>
        </w:tabs>
        <w:spacing w:after="0" w:line="240" w:lineRule="auto"/>
        <w:ind w:left="42" w:firstLine="700"/>
        <w:jc w:val="both"/>
        <w:rPr>
          <w:rFonts w:ascii="Times New Roman" w:eastAsia="Times New Roman" w:hAnsi="Times New Roman" w:cs="Times New Roman"/>
          <w:color w:val="000000"/>
          <w:sz w:val="28"/>
          <w:szCs w:val="28"/>
          <w:lang w:eastAsia="ru-RU"/>
        </w:rPr>
      </w:pPr>
      <w:r w:rsidRPr="001246F9">
        <w:rPr>
          <w:rFonts w:ascii="Times New Roman" w:eastAsia="Times New Roman" w:hAnsi="Times New Roman" w:cs="Times New Roman"/>
          <w:color w:val="000000"/>
          <w:sz w:val="28"/>
          <w:szCs w:val="28"/>
          <w:lang w:eastAsia="ru-RU"/>
        </w:rPr>
        <w:t>ГБОУ «Средняя общеобразовательная школа №3 с.п. Плиево» - 120,8 тыс. руб.;</w:t>
      </w:r>
    </w:p>
    <w:p w:rsidR="00CB3F00" w:rsidRPr="001246F9" w:rsidRDefault="00CB3F00" w:rsidP="00EE7E98">
      <w:pPr>
        <w:pStyle w:val="a7"/>
        <w:numPr>
          <w:ilvl w:val="0"/>
          <w:numId w:val="126"/>
        </w:numPr>
        <w:shd w:val="clear" w:color="auto" w:fill="FFFFFF" w:themeFill="background1"/>
        <w:tabs>
          <w:tab w:val="left" w:pos="993"/>
        </w:tabs>
        <w:spacing w:after="0" w:line="240" w:lineRule="auto"/>
        <w:ind w:left="42" w:firstLine="700"/>
        <w:jc w:val="both"/>
        <w:rPr>
          <w:rFonts w:ascii="Times New Roman" w:eastAsia="Times New Roman" w:hAnsi="Times New Roman" w:cs="Times New Roman"/>
          <w:color w:val="000000"/>
          <w:sz w:val="28"/>
          <w:szCs w:val="28"/>
          <w:lang w:eastAsia="ru-RU"/>
        </w:rPr>
      </w:pPr>
      <w:r w:rsidRPr="001246F9">
        <w:rPr>
          <w:rFonts w:ascii="Times New Roman" w:eastAsia="Times New Roman" w:hAnsi="Times New Roman" w:cs="Times New Roman"/>
          <w:color w:val="000000"/>
          <w:sz w:val="28"/>
          <w:szCs w:val="28"/>
          <w:lang w:eastAsia="ru-RU"/>
        </w:rPr>
        <w:t>ГБДОУ «Детский сад №3 с.п. Долаково «Замок детства» - 135,1 тыс. руб.;</w:t>
      </w:r>
    </w:p>
    <w:p w:rsidR="00CB3F00" w:rsidRPr="001246F9" w:rsidRDefault="00CB3F00" w:rsidP="00EE7E98">
      <w:pPr>
        <w:pStyle w:val="a7"/>
        <w:numPr>
          <w:ilvl w:val="0"/>
          <w:numId w:val="126"/>
        </w:numPr>
        <w:shd w:val="clear" w:color="auto" w:fill="FFFFFF" w:themeFill="background1"/>
        <w:tabs>
          <w:tab w:val="left" w:pos="993"/>
        </w:tabs>
        <w:spacing w:after="0" w:line="240" w:lineRule="auto"/>
        <w:ind w:left="42" w:firstLine="700"/>
        <w:jc w:val="both"/>
        <w:rPr>
          <w:rFonts w:ascii="Times New Roman" w:eastAsia="Times New Roman" w:hAnsi="Times New Roman" w:cs="Times New Roman"/>
          <w:color w:val="000000"/>
          <w:sz w:val="28"/>
          <w:szCs w:val="28"/>
          <w:lang w:eastAsia="ru-RU"/>
        </w:rPr>
      </w:pPr>
      <w:r w:rsidRPr="001246F9">
        <w:rPr>
          <w:rFonts w:ascii="Times New Roman" w:eastAsia="Times New Roman" w:hAnsi="Times New Roman" w:cs="Times New Roman"/>
          <w:color w:val="000000"/>
          <w:sz w:val="28"/>
          <w:szCs w:val="28"/>
          <w:lang w:eastAsia="ru-RU"/>
        </w:rPr>
        <w:t>ГБДОУ «Детский сад №1 с.п. Плиево «Жар-птица» - 35,1 тыс. руб.;</w:t>
      </w:r>
    </w:p>
    <w:p w:rsidR="00CB3F00" w:rsidRPr="001246F9" w:rsidRDefault="00CB3F00" w:rsidP="00EE7E98">
      <w:pPr>
        <w:pStyle w:val="a7"/>
        <w:numPr>
          <w:ilvl w:val="0"/>
          <w:numId w:val="126"/>
        </w:numPr>
        <w:shd w:val="clear" w:color="auto" w:fill="FFFFFF" w:themeFill="background1"/>
        <w:tabs>
          <w:tab w:val="left" w:pos="993"/>
        </w:tabs>
        <w:spacing w:after="0" w:line="240" w:lineRule="auto"/>
        <w:ind w:left="42" w:firstLine="700"/>
        <w:jc w:val="both"/>
        <w:rPr>
          <w:rFonts w:ascii="Times New Roman" w:eastAsia="Times New Roman" w:hAnsi="Times New Roman" w:cs="Times New Roman"/>
          <w:color w:val="000000"/>
          <w:sz w:val="28"/>
          <w:szCs w:val="28"/>
          <w:lang w:eastAsia="ru-RU"/>
        </w:rPr>
      </w:pPr>
      <w:r w:rsidRPr="001246F9">
        <w:rPr>
          <w:rFonts w:ascii="Times New Roman" w:eastAsia="Times New Roman" w:hAnsi="Times New Roman" w:cs="Times New Roman"/>
          <w:color w:val="000000"/>
          <w:sz w:val="28"/>
          <w:szCs w:val="28"/>
          <w:lang w:eastAsia="ru-RU"/>
        </w:rPr>
        <w:t>ГБДОУ «Детский сад с.п. Экажево «Ласточка» - 3,8 тыс. руб.;</w:t>
      </w:r>
    </w:p>
    <w:p w:rsidR="00CB3F00" w:rsidRPr="001246F9" w:rsidRDefault="00CB3F00" w:rsidP="00EE7E98">
      <w:pPr>
        <w:pStyle w:val="a7"/>
        <w:numPr>
          <w:ilvl w:val="0"/>
          <w:numId w:val="126"/>
        </w:numPr>
        <w:shd w:val="clear" w:color="auto" w:fill="FFFFFF" w:themeFill="background1"/>
        <w:tabs>
          <w:tab w:val="left" w:pos="993"/>
        </w:tabs>
        <w:spacing w:after="0" w:line="240" w:lineRule="auto"/>
        <w:ind w:left="42" w:firstLine="700"/>
        <w:jc w:val="both"/>
        <w:rPr>
          <w:rFonts w:ascii="Times New Roman" w:eastAsia="Times New Roman" w:hAnsi="Times New Roman" w:cs="Times New Roman"/>
          <w:color w:val="000000"/>
          <w:sz w:val="28"/>
          <w:szCs w:val="28"/>
          <w:lang w:eastAsia="ru-RU"/>
        </w:rPr>
      </w:pPr>
      <w:r w:rsidRPr="001246F9">
        <w:rPr>
          <w:rFonts w:ascii="Times New Roman" w:eastAsia="Times New Roman" w:hAnsi="Times New Roman" w:cs="Times New Roman"/>
          <w:color w:val="000000"/>
          <w:sz w:val="28"/>
          <w:szCs w:val="28"/>
          <w:lang w:eastAsia="ru-RU"/>
        </w:rPr>
        <w:t>ГБОУ «Средняя общеобразовательная школа – детский сад с.п. Джейрах» - 8,9 тыс. руб.;</w:t>
      </w:r>
    </w:p>
    <w:p w:rsidR="00CB3F00" w:rsidRPr="001246F9" w:rsidRDefault="00CB3F00" w:rsidP="00EE7E98">
      <w:pPr>
        <w:pStyle w:val="a7"/>
        <w:numPr>
          <w:ilvl w:val="0"/>
          <w:numId w:val="126"/>
        </w:numPr>
        <w:shd w:val="clear" w:color="auto" w:fill="FFFFFF" w:themeFill="background1"/>
        <w:tabs>
          <w:tab w:val="left" w:pos="993"/>
        </w:tabs>
        <w:spacing w:after="0" w:line="240" w:lineRule="auto"/>
        <w:ind w:left="42" w:firstLine="700"/>
        <w:jc w:val="both"/>
        <w:rPr>
          <w:rFonts w:ascii="Times New Roman" w:eastAsia="Times New Roman" w:hAnsi="Times New Roman" w:cs="Times New Roman"/>
          <w:color w:val="000000"/>
          <w:sz w:val="28"/>
          <w:szCs w:val="28"/>
          <w:lang w:eastAsia="ru-RU"/>
        </w:rPr>
      </w:pPr>
      <w:r w:rsidRPr="001246F9">
        <w:rPr>
          <w:rFonts w:ascii="Times New Roman" w:eastAsia="Times New Roman" w:hAnsi="Times New Roman" w:cs="Times New Roman"/>
          <w:color w:val="000000"/>
          <w:sz w:val="28"/>
          <w:szCs w:val="28"/>
          <w:lang w:eastAsia="ru-RU"/>
        </w:rPr>
        <w:t>ГБОУ «Средняя общеобразовательная школа с. Ольгетти – 244,9 тыс. руб</w:t>
      </w:r>
      <w:r w:rsidR="001246F9">
        <w:rPr>
          <w:rFonts w:ascii="Times New Roman" w:eastAsia="Times New Roman" w:hAnsi="Times New Roman" w:cs="Times New Roman"/>
          <w:color w:val="000000"/>
          <w:sz w:val="28"/>
          <w:szCs w:val="28"/>
          <w:lang w:eastAsia="ru-RU"/>
        </w:rPr>
        <w:t>лей</w:t>
      </w:r>
      <w:r w:rsidRPr="001246F9">
        <w:rPr>
          <w:rFonts w:ascii="Times New Roman" w:eastAsia="Times New Roman" w:hAnsi="Times New Roman" w:cs="Times New Roman"/>
          <w:color w:val="000000"/>
          <w:sz w:val="28"/>
          <w:szCs w:val="28"/>
          <w:lang w:eastAsia="ru-RU"/>
        </w:rPr>
        <w:t>.</w:t>
      </w:r>
    </w:p>
    <w:p w:rsidR="00CB3F00" w:rsidRPr="001246F9" w:rsidRDefault="00CB3F00" w:rsidP="00D77D5D">
      <w:pPr>
        <w:shd w:val="clear" w:color="auto" w:fill="FFFFFF" w:themeFill="background1"/>
        <w:spacing w:after="0" w:line="240" w:lineRule="auto"/>
        <w:ind w:firstLine="708"/>
        <w:jc w:val="both"/>
        <w:rPr>
          <w:rFonts w:ascii="Times New Roman" w:eastAsia="Calibri" w:hAnsi="Times New Roman" w:cs="Times New Roman"/>
          <w:sz w:val="28"/>
          <w:szCs w:val="28"/>
          <w:lang w:eastAsia="ru-RU"/>
        </w:rPr>
      </w:pPr>
      <w:r w:rsidRPr="001246F9">
        <w:rPr>
          <w:rFonts w:ascii="Times New Roman" w:eastAsia="Times New Roman" w:hAnsi="Times New Roman" w:cs="Times New Roman"/>
          <w:color w:val="000000"/>
          <w:sz w:val="28"/>
          <w:szCs w:val="28"/>
          <w:lang w:eastAsia="ru-RU"/>
        </w:rPr>
        <w:t xml:space="preserve">5. </w:t>
      </w:r>
      <w:r w:rsidRPr="001246F9">
        <w:rPr>
          <w:rFonts w:ascii="Times New Roman" w:eastAsia="Calibri" w:hAnsi="Times New Roman" w:cs="Times New Roman"/>
          <w:sz w:val="28"/>
          <w:szCs w:val="28"/>
          <w:lang w:eastAsia="ru-RU"/>
        </w:rPr>
        <w:t>В н</w:t>
      </w:r>
      <w:r w:rsidR="00C91AED">
        <w:rPr>
          <w:rFonts w:ascii="Times New Roman" w:eastAsia="Calibri" w:hAnsi="Times New Roman" w:cs="Times New Roman"/>
          <w:sz w:val="28"/>
          <w:szCs w:val="28"/>
          <w:lang w:eastAsia="ru-RU"/>
        </w:rPr>
        <w:t xml:space="preserve">арушение </w:t>
      </w:r>
      <w:r w:rsidR="00C91AED" w:rsidRPr="00C91AED">
        <w:rPr>
          <w:rFonts w:ascii="Times New Roman" w:eastAsia="Calibri" w:hAnsi="Times New Roman" w:cs="Times New Roman"/>
          <w:sz w:val="28"/>
          <w:szCs w:val="28"/>
          <w:lang w:eastAsia="ru-RU"/>
        </w:rPr>
        <w:t>Приказ</w:t>
      </w:r>
      <w:r w:rsidR="00C91AED">
        <w:rPr>
          <w:rFonts w:ascii="Times New Roman" w:eastAsia="Calibri" w:hAnsi="Times New Roman" w:cs="Times New Roman"/>
          <w:sz w:val="28"/>
          <w:szCs w:val="28"/>
          <w:lang w:eastAsia="ru-RU"/>
        </w:rPr>
        <w:t>а</w:t>
      </w:r>
      <w:r w:rsidR="00C91AED" w:rsidRPr="00C91AED">
        <w:rPr>
          <w:rFonts w:ascii="Times New Roman" w:eastAsia="Calibri" w:hAnsi="Times New Roman" w:cs="Times New Roman"/>
          <w:sz w:val="28"/>
          <w:szCs w:val="28"/>
          <w:lang w:eastAsia="ru-RU"/>
        </w:rPr>
        <w:t xml:space="preserve"> М</w:t>
      </w:r>
      <w:r w:rsidR="00C91AED">
        <w:rPr>
          <w:rFonts w:ascii="Times New Roman" w:eastAsia="Calibri" w:hAnsi="Times New Roman" w:cs="Times New Roman"/>
          <w:sz w:val="28"/>
          <w:szCs w:val="28"/>
          <w:lang w:eastAsia="ru-RU"/>
        </w:rPr>
        <w:t>инфина России от 28.07.2010 года</w:t>
      </w:r>
      <w:r w:rsidR="00C91AED" w:rsidRPr="00C91AED">
        <w:rPr>
          <w:rFonts w:ascii="Times New Roman" w:eastAsia="Calibri" w:hAnsi="Times New Roman" w:cs="Times New Roman"/>
          <w:sz w:val="28"/>
          <w:szCs w:val="28"/>
          <w:lang w:eastAsia="ru-RU"/>
        </w:rPr>
        <w:t xml:space="preserve"> № 81н «О требованиях к плану финансово-хозяйственной деятельности государственного (муниципального) учреждения»</w:t>
      </w:r>
      <w:r w:rsidRPr="00C91AED">
        <w:rPr>
          <w:rFonts w:ascii="Times New Roman" w:eastAsia="Calibri" w:hAnsi="Times New Roman" w:cs="Times New Roman"/>
          <w:sz w:val="28"/>
          <w:szCs w:val="28"/>
          <w:lang w:eastAsia="ru-RU"/>
        </w:rPr>
        <w:t>,</w:t>
      </w:r>
      <w:r w:rsidRPr="001246F9">
        <w:rPr>
          <w:rFonts w:ascii="Times New Roman" w:eastAsia="Calibri" w:hAnsi="Times New Roman" w:cs="Times New Roman"/>
          <w:sz w:val="28"/>
          <w:szCs w:val="28"/>
          <w:lang w:eastAsia="ru-RU"/>
        </w:rPr>
        <w:t xml:space="preserve"> ГБОУ </w:t>
      </w:r>
      <w:r w:rsidR="001246F9">
        <w:rPr>
          <w:rFonts w:ascii="Times New Roman" w:eastAsia="Calibri" w:hAnsi="Times New Roman" w:cs="Times New Roman"/>
          <w:sz w:val="28"/>
          <w:szCs w:val="28"/>
          <w:lang w:eastAsia="ru-RU"/>
        </w:rPr>
        <w:t>«Центр</w:t>
      </w:r>
      <w:r w:rsidRPr="001246F9">
        <w:rPr>
          <w:rFonts w:ascii="Times New Roman" w:eastAsia="Calibri" w:hAnsi="Times New Roman" w:cs="Times New Roman"/>
          <w:sz w:val="28"/>
          <w:szCs w:val="28"/>
          <w:lang w:eastAsia="ru-RU"/>
        </w:rPr>
        <w:t xml:space="preserve"> образования г. Магас</w:t>
      </w:r>
      <w:r w:rsidR="001246F9">
        <w:rPr>
          <w:rFonts w:ascii="Times New Roman" w:eastAsia="Calibri" w:hAnsi="Times New Roman" w:cs="Times New Roman"/>
          <w:sz w:val="28"/>
          <w:szCs w:val="28"/>
          <w:lang w:eastAsia="ru-RU"/>
        </w:rPr>
        <w:t>»</w:t>
      </w:r>
      <w:r w:rsidRPr="001246F9">
        <w:rPr>
          <w:rFonts w:ascii="Times New Roman" w:eastAsia="Calibri" w:hAnsi="Times New Roman" w:cs="Times New Roman"/>
          <w:sz w:val="28"/>
          <w:szCs w:val="28"/>
          <w:lang w:eastAsia="ru-RU"/>
        </w:rPr>
        <w:t xml:space="preserve"> приняты обязательства сверх предусмотренных планом финансово-хозяйственной деятельности по налогу на имущество в сумме 6</w:t>
      </w:r>
      <w:r w:rsidR="001246F9">
        <w:rPr>
          <w:rFonts w:ascii="Times New Roman" w:eastAsia="Calibri" w:hAnsi="Times New Roman" w:cs="Times New Roman"/>
          <w:sz w:val="28"/>
          <w:szCs w:val="28"/>
          <w:lang w:eastAsia="ru-RU"/>
        </w:rPr>
        <w:t> 142,7 тыс. рублей</w:t>
      </w:r>
      <w:r w:rsidRPr="001246F9">
        <w:rPr>
          <w:rFonts w:ascii="Times New Roman" w:eastAsia="Calibri" w:hAnsi="Times New Roman" w:cs="Times New Roman"/>
          <w:sz w:val="28"/>
          <w:szCs w:val="28"/>
          <w:lang w:eastAsia="ru-RU"/>
        </w:rPr>
        <w:t>, которая числится в кредиторской задолженности по состоянию на 01.01.2019 г</w:t>
      </w:r>
      <w:r w:rsidR="001246F9">
        <w:rPr>
          <w:rFonts w:ascii="Times New Roman" w:eastAsia="Calibri" w:hAnsi="Times New Roman" w:cs="Times New Roman"/>
          <w:sz w:val="28"/>
          <w:szCs w:val="28"/>
          <w:lang w:eastAsia="ru-RU"/>
        </w:rPr>
        <w:t>ода</w:t>
      </w:r>
      <w:r w:rsidRPr="001246F9">
        <w:rPr>
          <w:rFonts w:ascii="Times New Roman" w:eastAsia="Calibri" w:hAnsi="Times New Roman" w:cs="Times New Roman"/>
          <w:sz w:val="28"/>
          <w:szCs w:val="28"/>
          <w:lang w:eastAsia="ru-RU"/>
        </w:rPr>
        <w:t>.</w:t>
      </w:r>
    </w:p>
    <w:p w:rsidR="00CB3F00" w:rsidRPr="001246F9" w:rsidRDefault="00CB3F00" w:rsidP="00D77D5D">
      <w:pPr>
        <w:shd w:val="clear" w:color="auto" w:fill="FFFFFF" w:themeFill="background1"/>
        <w:spacing w:after="0" w:line="240" w:lineRule="auto"/>
        <w:ind w:firstLine="708"/>
        <w:jc w:val="both"/>
        <w:rPr>
          <w:rFonts w:ascii="Times New Roman" w:eastAsia="Calibri" w:hAnsi="Times New Roman" w:cs="Times New Roman"/>
          <w:sz w:val="28"/>
          <w:szCs w:val="28"/>
          <w:lang w:eastAsia="ru-RU"/>
        </w:rPr>
      </w:pPr>
      <w:r w:rsidRPr="001246F9">
        <w:rPr>
          <w:rFonts w:ascii="Times New Roman" w:eastAsia="Times New Roman" w:hAnsi="Times New Roman" w:cs="Times New Roman"/>
          <w:color w:val="000000"/>
          <w:sz w:val="28"/>
          <w:szCs w:val="28"/>
          <w:lang w:eastAsia="ru-RU"/>
        </w:rPr>
        <w:t>6.</w:t>
      </w:r>
      <w:r w:rsidRPr="001246F9">
        <w:rPr>
          <w:rFonts w:ascii="Times New Roman" w:eastAsia="Calibri" w:hAnsi="Times New Roman" w:cs="Times New Roman"/>
          <w:sz w:val="28"/>
          <w:szCs w:val="28"/>
          <w:lang w:eastAsia="ru-RU"/>
        </w:rPr>
        <w:t xml:space="preserve"> В нарушение пункта 37 Порядка, </w:t>
      </w:r>
      <w:r w:rsidRPr="001246F9">
        <w:rPr>
          <w:rFonts w:ascii="Times New Roman" w:eastAsia="Calibri" w:hAnsi="Times New Roman" w:cs="Times New Roman"/>
          <w:color w:val="000000"/>
          <w:sz w:val="28"/>
          <w:szCs w:val="28"/>
          <w:lang w:eastAsia="ru-RU"/>
        </w:rPr>
        <w:t xml:space="preserve">утвержденного </w:t>
      </w:r>
      <w:hyperlink r:id="rId34" w:history="1">
        <w:r w:rsidR="00C91AED" w:rsidRPr="00C91AED">
          <w:rPr>
            <w:rFonts w:ascii="Times New Roman" w:eastAsia="Times New Roman" w:hAnsi="Times New Roman" w:cs="Arial"/>
            <w:bCs/>
            <w:color w:val="000000"/>
            <w:sz w:val="28"/>
            <w:szCs w:val="28"/>
            <w:lang w:eastAsia="ru-RU"/>
          </w:rPr>
          <w:t>Постановление</w:t>
        </w:r>
        <w:r w:rsidR="00C91AED">
          <w:rPr>
            <w:rFonts w:ascii="Times New Roman" w:eastAsia="Times New Roman" w:hAnsi="Times New Roman" w:cs="Arial"/>
            <w:bCs/>
            <w:color w:val="000000"/>
            <w:sz w:val="28"/>
            <w:szCs w:val="28"/>
            <w:lang w:eastAsia="ru-RU"/>
          </w:rPr>
          <w:t>м</w:t>
        </w:r>
        <w:r w:rsidR="00C91AED" w:rsidRPr="00C91AED">
          <w:rPr>
            <w:rFonts w:ascii="Times New Roman" w:eastAsia="Times New Roman" w:hAnsi="Times New Roman" w:cs="Arial"/>
            <w:bCs/>
            <w:color w:val="000000"/>
            <w:sz w:val="28"/>
            <w:szCs w:val="28"/>
            <w:lang w:eastAsia="ru-RU"/>
          </w:rPr>
          <w:t xml:space="preserve"> Правительства </w:t>
        </w:r>
        <w:r w:rsidR="00C91AED">
          <w:rPr>
            <w:rFonts w:ascii="Times New Roman" w:eastAsia="Times New Roman" w:hAnsi="Times New Roman" w:cs="Arial"/>
            <w:bCs/>
            <w:color w:val="000000"/>
            <w:sz w:val="28"/>
            <w:szCs w:val="28"/>
            <w:lang w:eastAsia="ru-RU"/>
          </w:rPr>
          <w:t>РИ</w:t>
        </w:r>
        <w:r w:rsidR="00C91AED" w:rsidRPr="00C91AED">
          <w:rPr>
            <w:rFonts w:ascii="Times New Roman" w:eastAsia="Times New Roman" w:hAnsi="Times New Roman" w:cs="Arial"/>
            <w:bCs/>
            <w:color w:val="000000"/>
            <w:sz w:val="28"/>
            <w:szCs w:val="28"/>
            <w:lang w:eastAsia="ru-RU"/>
          </w:rPr>
          <w:t xml:space="preserve"> от 16</w:t>
        </w:r>
        <w:r w:rsidR="00C91AED">
          <w:rPr>
            <w:rFonts w:ascii="Times New Roman" w:eastAsia="Times New Roman" w:hAnsi="Times New Roman" w:cs="Arial"/>
            <w:bCs/>
            <w:color w:val="000000"/>
            <w:sz w:val="28"/>
            <w:szCs w:val="28"/>
            <w:lang w:eastAsia="ru-RU"/>
          </w:rPr>
          <w:t>.10.2015 года</w:t>
        </w:r>
        <w:r w:rsidR="00C91AED" w:rsidRPr="00C91AED">
          <w:rPr>
            <w:rFonts w:ascii="Times New Roman" w:eastAsia="Times New Roman" w:hAnsi="Times New Roman" w:cs="Arial"/>
            <w:bCs/>
            <w:color w:val="000000"/>
            <w:sz w:val="28"/>
            <w:szCs w:val="28"/>
            <w:lang w:eastAsia="ru-RU"/>
          </w:rPr>
          <w:t xml:space="preserve"> № 156 «О порядке формирования государственного задания на оказание государственных услуг (выполнение работ) в отношении государственных учреждений Республики Ингушетия и финансового обеспечения выполнения государственного задания»</w:t>
        </w:r>
      </w:hyperlink>
      <w:r w:rsidR="00C91AED">
        <w:rPr>
          <w:rFonts w:ascii="Times New Roman" w:eastAsia="Times New Roman" w:hAnsi="Times New Roman" w:cs="Arial"/>
          <w:bCs/>
          <w:color w:val="000000"/>
          <w:sz w:val="28"/>
          <w:szCs w:val="28"/>
          <w:lang w:eastAsia="ru-RU"/>
        </w:rPr>
        <w:t>,</w:t>
      </w:r>
      <w:r w:rsidR="00C91AED">
        <w:rPr>
          <w:rFonts w:ascii="Times New Roman" w:eastAsia="Calibri" w:hAnsi="Times New Roman" w:cs="Times New Roman"/>
          <w:color w:val="000000"/>
          <w:sz w:val="28"/>
          <w:szCs w:val="28"/>
          <w:lang w:eastAsia="ru-RU"/>
        </w:rPr>
        <w:t xml:space="preserve"> </w:t>
      </w:r>
      <w:r w:rsidRPr="001246F9">
        <w:rPr>
          <w:rFonts w:ascii="Times New Roman" w:eastAsia="Calibri" w:hAnsi="Times New Roman" w:cs="Times New Roman"/>
          <w:sz w:val="28"/>
          <w:szCs w:val="28"/>
          <w:lang w:eastAsia="ru-RU"/>
        </w:rPr>
        <w:t>Учреждениям образования предоставлены субсидии на выполнение государственного задания без наличия заключенного соглашения между Учреждениями образования и Министерством, определяющим права, обязанности и ответственность сторон, в том числе объём и периодичность перечисления субсидии в течение финансового года, в общей сумме 1</w:t>
      </w:r>
      <w:r w:rsidR="00C91AED">
        <w:rPr>
          <w:rFonts w:ascii="Times New Roman" w:eastAsia="Calibri" w:hAnsi="Times New Roman" w:cs="Times New Roman"/>
          <w:sz w:val="28"/>
          <w:szCs w:val="28"/>
          <w:lang w:eastAsia="ru-RU"/>
        </w:rPr>
        <w:t> </w:t>
      </w:r>
      <w:r w:rsidRPr="001246F9">
        <w:rPr>
          <w:rFonts w:ascii="Times New Roman" w:eastAsia="Calibri" w:hAnsi="Times New Roman" w:cs="Times New Roman"/>
          <w:sz w:val="28"/>
          <w:szCs w:val="28"/>
          <w:lang w:eastAsia="ru-RU"/>
        </w:rPr>
        <w:t>088</w:t>
      </w:r>
      <w:r w:rsidR="00C91AED">
        <w:rPr>
          <w:rFonts w:ascii="Times New Roman" w:eastAsia="Calibri" w:hAnsi="Times New Roman" w:cs="Times New Roman"/>
          <w:sz w:val="28"/>
          <w:szCs w:val="28"/>
          <w:lang w:eastAsia="ru-RU"/>
        </w:rPr>
        <w:t> </w:t>
      </w:r>
      <w:r w:rsidRPr="001246F9">
        <w:rPr>
          <w:rFonts w:ascii="Times New Roman" w:eastAsia="Calibri" w:hAnsi="Times New Roman" w:cs="Times New Roman"/>
          <w:sz w:val="28"/>
          <w:szCs w:val="28"/>
          <w:lang w:eastAsia="ru-RU"/>
        </w:rPr>
        <w:t xml:space="preserve">743,4 </w:t>
      </w:r>
      <w:r w:rsidRPr="001246F9">
        <w:rPr>
          <w:rFonts w:ascii="Times New Roman CYR" w:eastAsia="Calibri" w:hAnsi="Times New Roman CYR" w:cs="Times New Roman CYR"/>
          <w:color w:val="000000"/>
          <w:sz w:val="28"/>
          <w:szCs w:val="28"/>
          <w:lang w:eastAsia="ru-RU"/>
        </w:rPr>
        <w:t>тыс.</w:t>
      </w:r>
      <w:r w:rsidRPr="001246F9">
        <w:rPr>
          <w:rFonts w:ascii="Times New Roman" w:eastAsia="Calibri" w:hAnsi="Times New Roman" w:cs="Times New Roman"/>
          <w:sz w:val="28"/>
          <w:szCs w:val="28"/>
          <w:lang w:eastAsia="ru-RU"/>
        </w:rPr>
        <w:t xml:space="preserve"> руб., в том числе</w:t>
      </w:r>
      <w:r w:rsidR="00C91AED">
        <w:rPr>
          <w:rFonts w:ascii="Times New Roman" w:eastAsia="Calibri" w:hAnsi="Times New Roman" w:cs="Times New Roman"/>
          <w:sz w:val="28"/>
          <w:szCs w:val="28"/>
          <w:lang w:eastAsia="ru-RU"/>
        </w:rPr>
        <w:t xml:space="preserve"> по</w:t>
      </w:r>
      <w:r w:rsidRPr="001246F9">
        <w:rPr>
          <w:rFonts w:ascii="Times New Roman" w:eastAsia="Calibri" w:hAnsi="Times New Roman" w:cs="Times New Roman"/>
          <w:sz w:val="28"/>
          <w:szCs w:val="28"/>
          <w:lang w:eastAsia="ru-RU"/>
        </w:rPr>
        <w:t>:</w:t>
      </w:r>
    </w:p>
    <w:p w:rsidR="00CB3F00" w:rsidRPr="00C91AED" w:rsidRDefault="00CB3F00" w:rsidP="00EE7E98">
      <w:pPr>
        <w:pStyle w:val="a7"/>
        <w:numPr>
          <w:ilvl w:val="0"/>
          <w:numId w:val="127"/>
        </w:numPr>
        <w:shd w:val="clear" w:color="auto" w:fill="FFFFFF" w:themeFill="background1"/>
        <w:tabs>
          <w:tab w:val="left" w:pos="993"/>
        </w:tabs>
        <w:spacing w:after="0" w:line="240" w:lineRule="auto"/>
        <w:ind w:left="14" w:firstLine="728"/>
        <w:jc w:val="both"/>
        <w:rPr>
          <w:rFonts w:ascii="Times New Roman" w:eastAsia="Times New Roman" w:hAnsi="Times New Roman" w:cs="Times New Roman"/>
          <w:color w:val="000000"/>
          <w:sz w:val="28"/>
          <w:szCs w:val="28"/>
          <w:lang w:eastAsia="ru-RU"/>
        </w:rPr>
      </w:pPr>
      <w:r w:rsidRPr="00C91AED">
        <w:rPr>
          <w:rFonts w:ascii="Times New Roman" w:eastAsia="Times New Roman" w:hAnsi="Times New Roman" w:cs="Times New Roman"/>
          <w:color w:val="000000"/>
          <w:sz w:val="28"/>
          <w:szCs w:val="28"/>
          <w:lang w:eastAsia="ru-RU"/>
        </w:rPr>
        <w:t>ГБОУ «Сред</w:t>
      </w:r>
      <w:r w:rsidR="00C91AED">
        <w:rPr>
          <w:rFonts w:ascii="Times New Roman" w:eastAsia="Times New Roman" w:hAnsi="Times New Roman" w:cs="Times New Roman"/>
          <w:color w:val="000000"/>
          <w:sz w:val="28"/>
          <w:szCs w:val="28"/>
          <w:lang w:eastAsia="ru-RU"/>
        </w:rPr>
        <w:t xml:space="preserve">няя общеобразовательная школа </w:t>
      </w:r>
      <w:r w:rsidRPr="00C91AED">
        <w:rPr>
          <w:rFonts w:ascii="Times New Roman" w:eastAsia="Times New Roman" w:hAnsi="Times New Roman" w:cs="Times New Roman"/>
          <w:color w:val="000000"/>
          <w:sz w:val="28"/>
          <w:szCs w:val="28"/>
          <w:lang w:eastAsia="ru-RU"/>
        </w:rPr>
        <w:t>№7 г. Назрань» - 23</w:t>
      </w:r>
      <w:r w:rsidR="00C91AED">
        <w:rPr>
          <w:rFonts w:ascii="Times New Roman" w:eastAsia="Times New Roman" w:hAnsi="Times New Roman" w:cs="Times New Roman"/>
          <w:color w:val="000000"/>
          <w:sz w:val="28"/>
          <w:szCs w:val="28"/>
          <w:lang w:eastAsia="ru-RU"/>
        </w:rPr>
        <w:t> </w:t>
      </w:r>
      <w:r w:rsidRPr="00C91AED">
        <w:rPr>
          <w:rFonts w:ascii="Times New Roman" w:eastAsia="Times New Roman" w:hAnsi="Times New Roman" w:cs="Times New Roman"/>
          <w:color w:val="000000"/>
          <w:sz w:val="28"/>
          <w:szCs w:val="28"/>
          <w:lang w:eastAsia="ru-RU"/>
        </w:rPr>
        <w:t>787,4 тыс. руб.;</w:t>
      </w:r>
    </w:p>
    <w:p w:rsidR="00CB3F00" w:rsidRPr="00C91AED" w:rsidRDefault="00CB3F00" w:rsidP="00EE7E98">
      <w:pPr>
        <w:pStyle w:val="a7"/>
        <w:numPr>
          <w:ilvl w:val="0"/>
          <w:numId w:val="127"/>
        </w:numPr>
        <w:shd w:val="clear" w:color="auto" w:fill="FFFFFF" w:themeFill="background1"/>
        <w:tabs>
          <w:tab w:val="left" w:pos="993"/>
        </w:tabs>
        <w:spacing w:after="0" w:line="240" w:lineRule="auto"/>
        <w:ind w:left="14" w:firstLine="728"/>
        <w:jc w:val="both"/>
        <w:rPr>
          <w:rFonts w:ascii="Times New Roman" w:eastAsia="Times New Roman" w:hAnsi="Times New Roman" w:cs="Times New Roman"/>
          <w:color w:val="000000"/>
          <w:sz w:val="28"/>
          <w:szCs w:val="28"/>
          <w:lang w:eastAsia="ru-RU"/>
        </w:rPr>
      </w:pPr>
      <w:r w:rsidRPr="00C91AED">
        <w:rPr>
          <w:rFonts w:ascii="Times New Roman" w:eastAsia="Times New Roman" w:hAnsi="Times New Roman" w:cs="Times New Roman"/>
          <w:color w:val="000000"/>
          <w:sz w:val="28"/>
          <w:szCs w:val="28"/>
          <w:lang w:eastAsia="ru-RU"/>
        </w:rPr>
        <w:t>ГБОУ «Сред</w:t>
      </w:r>
      <w:r w:rsidR="00C91AED">
        <w:rPr>
          <w:rFonts w:ascii="Times New Roman" w:eastAsia="Times New Roman" w:hAnsi="Times New Roman" w:cs="Times New Roman"/>
          <w:color w:val="000000"/>
          <w:sz w:val="28"/>
          <w:szCs w:val="28"/>
          <w:lang w:eastAsia="ru-RU"/>
        </w:rPr>
        <w:t xml:space="preserve">няя общеобразовательная школа №9 </w:t>
      </w:r>
      <w:r w:rsidRPr="00C91AED">
        <w:rPr>
          <w:rFonts w:ascii="Times New Roman" w:eastAsia="Times New Roman" w:hAnsi="Times New Roman" w:cs="Times New Roman"/>
          <w:color w:val="000000"/>
          <w:sz w:val="28"/>
          <w:szCs w:val="28"/>
          <w:lang w:eastAsia="ru-RU"/>
        </w:rPr>
        <w:t>г. Назрань» - 29</w:t>
      </w:r>
      <w:r w:rsidR="00C91AED">
        <w:rPr>
          <w:rFonts w:ascii="Times New Roman" w:eastAsia="Times New Roman" w:hAnsi="Times New Roman" w:cs="Times New Roman"/>
          <w:color w:val="000000"/>
          <w:sz w:val="28"/>
          <w:szCs w:val="28"/>
          <w:lang w:eastAsia="ru-RU"/>
        </w:rPr>
        <w:t> </w:t>
      </w:r>
      <w:r w:rsidRPr="00C91AED">
        <w:rPr>
          <w:rFonts w:ascii="Times New Roman" w:eastAsia="Times New Roman" w:hAnsi="Times New Roman" w:cs="Times New Roman"/>
          <w:color w:val="000000"/>
          <w:sz w:val="28"/>
          <w:szCs w:val="28"/>
          <w:lang w:eastAsia="ru-RU"/>
        </w:rPr>
        <w:t>943,5 тыс. руб.;</w:t>
      </w:r>
    </w:p>
    <w:p w:rsidR="00CB3F00" w:rsidRPr="00C91AED" w:rsidRDefault="00CB3F00" w:rsidP="00EE7E98">
      <w:pPr>
        <w:pStyle w:val="a7"/>
        <w:numPr>
          <w:ilvl w:val="0"/>
          <w:numId w:val="127"/>
        </w:numPr>
        <w:shd w:val="clear" w:color="auto" w:fill="FFFFFF" w:themeFill="background1"/>
        <w:tabs>
          <w:tab w:val="left" w:pos="993"/>
        </w:tabs>
        <w:spacing w:after="0" w:line="240" w:lineRule="auto"/>
        <w:ind w:left="14" w:firstLine="728"/>
        <w:jc w:val="both"/>
        <w:rPr>
          <w:rFonts w:ascii="Times New Roman" w:eastAsia="Times New Roman" w:hAnsi="Times New Roman" w:cs="Times New Roman"/>
          <w:color w:val="000000"/>
          <w:sz w:val="28"/>
          <w:szCs w:val="28"/>
          <w:lang w:eastAsia="ru-RU"/>
        </w:rPr>
      </w:pPr>
      <w:r w:rsidRPr="00C91AED">
        <w:rPr>
          <w:rFonts w:ascii="Times New Roman" w:eastAsia="Times New Roman" w:hAnsi="Times New Roman" w:cs="Times New Roman"/>
          <w:color w:val="000000"/>
          <w:sz w:val="28"/>
          <w:szCs w:val="28"/>
          <w:lang w:eastAsia="ru-RU"/>
        </w:rPr>
        <w:t>ГБОУ «Средняя общеобразовательная школа - сад №10 г. Назрань» - 48</w:t>
      </w:r>
      <w:r w:rsidR="00C91AED">
        <w:rPr>
          <w:rFonts w:ascii="Times New Roman" w:eastAsia="Times New Roman" w:hAnsi="Times New Roman" w:cs="Times New Roman"/>
          <w:color w:val="000000"/>
          <w:sz w:val="28"/>
          <w:szCs w:val="28"/>
          <w:lang w:eastAsia="ru-RU"/>
        </w:rPr>
        <w:t> </w:t>
      </w:r>
      <w:r w:rsidRPr="00C91AED">
        <w:rPr>
          <w:rFonts w:ascii="Times New Roman" w:eastAsia="Times New Roman" w:hAnsi="Times New Roman" w:cs="Times New Roman"/>
          <w:color w:val="000000"/>
          <w:sz w:val="28"/>
          <w:szCs w:val="28"/>
          <w:lang w:eastAsia="ru-RU"/>
        </w:rPr>
        <w:t>518,9 тыс. руб.;</w:t>
      </w:r>
    </w:p>
    <w:p w:rsidR="00CB3F00" w:rsidRPr="00C91AED" w:rsidRDefault="00CB3F00" w:rsidP="00EE7E98">
      <w:pPr>
        <w:pStyle w:val="a7"/>
        <w:numPr>
          <w:ilvl w:val="0"/>
          <w:numId w:val="127"/>
        </w:numPr>
        <w:shd w:val="clear" w:color="auto" w:fill="FFFFFF" w:themeFill="background1"/>
        <w:tabs>
          <w:tab w:val="left" w:pos="993"/>
        </w:tabs>
        <w:spacing w:after="0" w:line="240" w:lineRule="auto"/>
        <w:ind w:left="14" w:firstLine="728"/>
        <w:jc w:val="both"/>
        <w:rPr>
          <w:rFonts w:ascii="Times New Roman" w:eastAsia="Times New Roman" w:hAnsi="Times New Roman" w:cs="Times New Roman"/>
          <w:color w:val="000000"/>
          <w:sz w:val="28"/>
          <w:szCs w:val="28"/>
          <w:lang w:eastAsia="ru-RU"/>
        </w:rPr>
      </w:pPr>
      <w:r w:rsidRPr="00C91AED">
        <w:rPr>
          <w:rFonts w:ascii="Times New Roman" w:eastAsia="Times New Roman" w:hAnsi="Times New Roman" w:cs="Times New Roman"/>
          <w:color w:val="000000"/>
          <w:sz w:val="28"/>
          <w:szCs w:val="28"/>
          <w:lang w:eastAsia="ru-RU"/>
        </w:rPr>
        <w:t>ГБОУ «Средняя общеобразовательная школа – детсад №11 г. Назрань» - 53</w:t>
      </w:r>
      <w:r w:rsidR="00C91AED">
        <w:rPr>
          <w:rFonts w:ascii="Times New Roman" w:eastAsia="Times New Roman" w:hAnsi="Times New Roman" w:cs="Times New Roman"/>
          <w:color w:val="000000"/>
          <w:sz w:val="28"/>
          <w:szCs w:val="28"/>
          <w:lang w:eastAsia="ru-RU"/>
        </w:rPr>
        <w:t> </w:t>
      </w:r>
      <w:r w:rsidRPr="00C91AED">
        <w:rPr>
          <w:rFonts w:ascii="Times New Roman" w:eastAsia="Times New Roman" w:hAnsi="Times New Roman" w:cs="Times New Roman"/>
          <w:color w:val="000000"/>
          <w:sz w:val="28"/>
          <w:szCs w:val="28"/>
          <w:lang w:eastAsia="ru-RU"/>
        </w:rPr>
        <w:t>117,9 тыс. руб.;</w:t>
      </w:r>
    </w:p>
    <w:p w:rsidR="00CB3F00" w:rsidRPr="00C91AED" w:rsidRDefault="00CB3F00" w:rsidP="00EE7E98">
      <w:pPr>
        <w:pStyle w:val="a7"/>
        <w:numPr>
          <w:ilvl w:val="0"/>
          <w:numId w:val="127"/>
        </w:numPr>
        <w:shd w:val="clear" w:color="auto" w:fill="FFFFFF" w:themeFill="background1"/>
        <w:tabs>
          <w:tab w:val="left" w:pos="993"/>
        </w:tabs>
        <w:spacing w:after="0" w:line="240" w:lineRule="auto"/>
        <w:ind w:left="14" w:firstLine="728"/>
        <w:jc w:val="both"/>
        <w:rPr>
          <w:rFonts w:ascii="Times New Roman" w:eastAsia="Times New Roman" w:hAnsi="Times New Roman" w:cs="Times New Roman"/>
          <w:color w:val="000000"/>
          <w:sz w:val="28"/>
          <w:szCs w:val="28"/>
          <w:lang w:eastAsia="ru-RU"/>
        </w:rPr>
      </w:pPr>
      <w:r w:rsidRPr="00C91AED">
        <w:rPr>
          <w:rFonts w:ascii="Times New Roman" w:eastAsia="Times New Roman" w:hAnsi="Times New Roman" w:cs="Times New Roman"/>
          <w:color w:val="000000"/>
          <w:sz w:val="28"/>
          <w:szCs w:val="28"/>
          <w:lang w:eastAsia="ru-RU"/>
        </w:rPr>
        <w:t>ГБДОУ «Детский сад №1 г. Назрань «Волшебный замок» - 26</w:t>
      </w:r>
      <w:r w:rsidR="00C91AED">
        <w:rPr>
          <w:rFonts w:ascii="Times New Roman" w:eastAsia="Times New Roman" w:hAnsi="Times New Roman" w:cs="Times New Roman"/>
          <w:color w:val="000000"/>
          <w:sz w:val="28"/>
          <w:szCs w:val="28"/>
          <w:lang w:eastAsia="ru-RU"/>
        </w:rPr>
        <w:t> </w:t>
      </w:r>
      <w:r w:rsidRPr="00C91AED">
        <w:rPr>
          <w:rFonts w:ascii="Times New Roman" w:eastAsia="Times New Roman" w:hAnsi="Times New Roman" w:cs="Times New Roman"/>
          <w:color w:val="000000"/>
          <w:sz w:val="28"/>
          <w:szCs w:val="28"/>
          <w:lang w:eastAsia="ru-RU"/>
        </w:rPr>
        <w:t>446,4 тыс. руб.;</w:t>
      </w:r>
    </w:p>
    <w:p w:rsidR="00CB3F00" w:rsidRPr="00C91AED" w:rsidRDefault="00CB3F00" w:rsidP="00EE7E98">
      <w:pPr>
        <w:pStyle w:val="a7"/>
        <w:numPr>
          <w:ilvl w:val="0"/>
          <w:numId w:val="127"/>
        </w:numPr>
        <w:shd w:val="clear" w:color="auto" w:fill="FFFFFF" w:themeFill="background1"/>
        <w:tabs>
          <w:tab w:val="left" w:pos="993"/>
        </w:tabs>
        <w:spacing w:after="0" w:line="240" w:lineRule="auto"/>
        <w:ind w:left="14" w:firstLine="728"/>
        <w:jc w:val="both"/>
        <w:rPr>
          <w:rFonts w:ascii="Times New Roman" w:eastAsia="Times New Roman" w:hAnsi="Times New Roman" w:cs="Times New Roman"/>
          <w:color w:val="000000"/>
          <w:sz w:val="28"/>
          <w:szCs w:val="28"/>
          <w:lang w:eastAsia="ru-RU"/>
        </w:rPr>
      </w:pPr>
      <w:r w:rsidRPr="00C91AED">
        <w:rPr>
          <w:rFonts w:ascii="Times New Roman" w:eastAsia="Times New Roman" w:hAnsi="Times New Roman" w:cs="Times New Roman"/>
          <w:color w:val="000000"/>
          <w:sz w:val="28"/>
          <w:szCs w:val="28"/>
          <w:lang w:eastAsia="ru-RU"/>
        </w:rPr>
        <w:t>ГБДОУ «Детский сад №2 г. Назрань «Мир детства» - 28</w:t>
      </w:r>
      <w:r w:rsidR="00C91AED">
        <w:rPr>
          <w:rFonts w:ascii="Times New Roman" w:eastAsia="Times New Roman" w:hAnsi="Times New Roman" w:cs="Times New Roman"/>
          <w:color w:val="000000"/>
          <w:sz w:val="28"/>
          <w:szCs w:val="28"/>
          <w:lang w:eastAsia="ru-RU"/>
        </w:rPr>
        <w:t> </w:t>
      </w:r>
      <w:r w:rsidRPr="00C91AED">
        <w:rPr>
          <w:rFonts w:ascii="Times New Roman" w:eastAsia="Times New Roman" w:hAnsi="Times New Roman" w:cs="Times New Roman"/>
          <w:color w:val="000000"/>
          <w:sz w:val="28"/>
          <w:szCs w:val="28"/>
          <w:lang w:eastAsia="ru-RU"/>
        </w:rPr>
        <w:t>992,0 тыс. руб.;</w:t>
      </w:r>
    </w:p>
    <w:p w:rsidR="00CB3F00" w:rsidRPr="00C91AED" w:rsidRDefault="00C91AED" w:rsidP="00EE7E98">
      <w:pPr>
        <w:pStyle w:val="a7"/>
        <w:numPr>
          <w:ilvl w:val="0"/>
          <w:numId w:val="127"/>
        </w:numPr>
        <w:shd w:val="clear" w:color="auto" w:fill="FFFFFF" w:themeFill="background1"/>
        <w:tabs>
          <w:tab w:val="left" w:pos="993"/>
        </w:tabs>
        <w:spacing w:after="0" w:line="240" w:lineRule="auto"/>
        <w:ind w:left="14" w:firstLine="728"/>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ГБДОУ «Детский сад №4 </w:t>
      </w:r>
      <w:r w:rsidR="00CB3F00" w:rsidRPr="00C91AED">
        <w:rPr>
          <w:rFonts w:ascii="Times New Roman" w:eastAsia="Times New Roman" w:hAnsi="Times New Roman" w:cs="Times New Roman"/>
          <w:color w:val="000000"/>
          <w:sz w:val="28"/>
          <w:szCs w:val="28"/>
          <w:lang w:eastAsia="ru-RU"/>
        </w:rPr>
        <w:t>г. Назрань» - 20</w:t>
      </w:r>
      <w:r>
        <w:rPr>
          <w:rFonts w:ascii="Times New Roman" w:eastAsia="Times New Roman" w:hAnsi="Times New Roman" w:cs="Times New Roman"/>
          <w:color w:val="000000"/>
          <w:sz w:val="28"/>
          <w:szCs w:val="28"/>
          <w:lang w:eastAsia="ru-RU"/>
        </w:rPr>
        <w:t> </w:t>
      </w:r>
      <w:r w:rsidR="00CB3F00" w:rsidRPr="00C91AED">
        <w:rPr>
          <w:rFonts w:ascii="Times New Roman" w:eastAsia="Times New Roman" w:hAnsi="Times New Roman" w:cs="Times New Roman"/>
          <w:color w:val="000000"/>
          <w:sz w:val="28"/>
          <w:szCs w:val="28"/>
          <w:lang w:eastAsia="ru-RU"/>
        </w:rPr>
        <w:t>048,5 тыс. руб.;</w:t>
      </w:r>
    </w:p>
    <w:p w:rsidR="00CB3F00" w:rsidRPr="00C91AED" w:rsidRDefault="00CB3F00" w:rsidP="00EE7E98">
      <w:pPr>
        <w:pStyle w:val="a7"/>
        <w:numPr>
          <w:ilvl w:val="0"/>
          <w:numId w:val="127"/>
        </w:numPr>
        <w:shd w:val="clear" w:color="auto" w:fill="FFFFFF" w:themeFill="background1"/>
        <w:tabs>
          <w:tab w:val="left" w:pos="993"/>
        </w:tabs>
        <w:spacing w:after="0" w:line="240" w:lineRule="auto"/>
        <w:ind w:left="14" w:firstLine="728"/>
        <w:jc w:val="both"/>
        <w:rPr>
          <w:rFonts w:ascii="Times New Roman" w:eastAsia="Times New Roman" w:hAnsi="Times New Roman" w:cs="Times New Roman"/>
          <w:color w:val="000000"/>
          <w:sz w:val="28"/>
          <w:szCs w:val="28"/>
          <w:lang w:eastAsia="ru-RU"/>
        </w:rPr>
      </w:pPr>
      <w:r w:rsidRPr="00C91AED">
        <w:rPr>
          <w:rFonts w:ascii="Times New Roman" w:eastAsia="Times New Roman" w:hAnsi="Times New Roman" w:cs="Times New Roman"/>
          <w:color w:val="000000"/>
          <w:sz w:val="28"/>
          <w:szCs w:val="28"/>
          <w:lang w:eastAsia="ru-RU"/>
        </w:rPr>
        <w:t>ГБОУ «Средняя общеобразовательная школа №21 с.п. Аки-юрт» - 34</w:t>
      </w:r>
      <w:r w:rsidR="00C91AED">
        <w:rPr>
          <w:rFonts w:ascii="Times New Roman" w:eastAsia="Times New Roman" w:hAnsi="Times New Roman" w:cs="Times New Roman"/>
          <w:color w:val="000000"/>
          <w:sz w:val="28"/>
          <w:szCs w:val="28"/>
          <w:lang w:eastAsia="ru-RU"/>
        </w:rPr>
        <w:t> </w:t>
      </w:r>
      <w:r w:rsidRPr="00C91AED">
        <w:rPr>
          <w:rFonts w:ascii="Times New Roman" w:eastAsia="Times New Roman" w:hAnsi="Times New Roman" w:cs="Times New Roman"/>
          <w:color w:val="000000"/>
          <w:sz w:val="28"/>
          <w:szCs w:val="28"/>
          <w:lang w:eastAsia="ru-RU"/>
        </w:rPr>
        <w:t>309,1 тыс. руб.;</w:t>
      </w:r>
    </w:p>
    <w:p w:rsidR="00CB3F00" w:rsidRPr="00C91AED" w:rsidRDefault="00CB3F00" w:rsidP="00EE7E98">
      <w:pPr>
        <w:pStyle w:val="a7"/>
        <w:numPr>
          <w:ilvl w:val="0"/>
          <w:numId w:val="127"/>
        </w:numPr>
        <w:shd w:val="clear" w:color="auto" w:fill="FFFFFF" w:themeFill="background1"/>
        <w:tabs>
          <w:tab w:val="left" w:pos="993"/>
        </w:tabs>
        <w:spacing w:after="0" w:line="240" w:lineRule="auto"/>
        <w:ind w:left="14" w:firstLine="728"/>
        <w:jc w:val="both"/>
        <w:rPr>
          <w:rFonts w:ascii="Times New Roman" w:eastAsia="Times New Roman" w:hAnsi="Times New Roman" w:cs="Times New Roman"/>
          <w:color w:val="000000"/>
          <w:sz w:val="28"/>
          <w:szCs w:val="28"/>
          <w:lang w:eastAsia="ru-RU"/>
        </w:rPr>
      </w:pPr>
      <w:r w:rsidRPr="00C91AED">
        <w:rPr>
          <w:rFonts w:ascii="Times New Roman" w:eastAsia="Times New Roman" w:hAnsi="Times New Roman" w:cs="Times New Roman"/>
          <w:color w:val="000000"/>
          <w:sz w:val="28"/>
          <w:szCs w:val="28"/>
          <w:lang w:eastAsia="ru-RU"/>
        </w:rPr>
        <w:lastRenderedPageBreak/>
        <w:t>ГБОУ «Средняя общеобразовательная школа №19 с.п. Сагопши» - 34</w:t>
      </w:r>
      <w:r w:rsidR="00C91AED">
        <w:rPr>
          <w:rFonts w:ascii="Times New Roman" w:eastAsia="Times New Roman" w:hAnsi="Times New Roman" w:cs="Times New Roman"/>
          <w:color w:val="000000"/>
          <w:sz w:val="28"/>
          <w:szCs w:val="28"/>
          <w:lang w:eastAsia="ru-RU"/>
        </w:rPr>
        <w:t> </w:t>
      </w:r>
      <w:r w:rsidRPr="00C91AED">
        <w:rPr>
          <w:rFonts w:ascii="Times New Roman" w:eastAsia="Times New Roman" w:hAnsi="Times New Roman" w:cs="Times New Roman"/>
          <w:color w:val="000000"/>
          <w:sz w:val="28"/>
          <w:szCs w:val="28"/>
          <w:lang w:eastAsia="ru-RU"/>
        </w:rPr>
        <w:t>109,4 тыс. руб.;</w:t>
      </w:r>
    </w:p>
    <w:p w:rsidR="00CB3F00" w:rsidRPr="00C91AED" w:rsidRDefault="00CB3F00" w:rsidP="00EE7E98">
      <w:pPr>
        <w:pStyle w:val="a7"/>
        <w:numPr>
          <w:ilvl w:val="0"/>
          <w:numId w:val="127"/>
        </w:numPr>
        <w:shd w:val="clear" w:color="auto" w:fill="FFFFFF" w:themeFill="background1"/>
        <w:tabs>
          <w:tab w:val="left" w:pos="993"/>
        </w:tabs>
        <w:spacing w:after="0" w:line="240" w:lineRule="auto"/>
        <w:ind w:left="14" w:firstLine="728"/>
        <w:jc w:val="both"/>
        <w:rPr>
          <w:rFonts w:ascii="Times New Roman" w:eastAsia="Times New Roman" w:hAnsi="Times New Roman" w:cs="Times New Roman"/>
          <w:color w:val="000000"/>
          <w:sz w:val="28"/>
          <w:szCs w:val="28"/>
          <w:lang w:eastAsia="ru-RU"/>
        </w:rPr>
      </w:pPr>
      <w:r w:rsidRPr="00C91AED">
        <w:rPr>
          <w:rFonts w:ascii="Times New Roman" w:eastAsia="Times New Roman" w:hAnsi="Times New Roman" w:cs="Times New Roman"/>
          <w:color w:val="000000"/>
          <w:sz w:val="28"/>
          <w:szCs w:val="28"/>
          <w:lang w:eastAsia="ru-RU"/>
        </w:rPr>
        <w:t>ГБОУ «Средняя общеобразовательная школа №17 с.п. Верхние Ачалуки» - 42</w:t>
      </w:r>
      <w:r w:rsidR="00C91AED">
        <w:rPr>
          <w:rFonts w:ascii="Times New Roman" w:eastAsia="Times New Roman" w:hAnsi="Times New Roman" w:cs="Times New Roman"/>
          <w:color w:val="000000"/>
          <w:sz w:val="28"/>
          <w:szCs w:val="28"/>
          <w:lang w:eastAsia="ru-RU"/>
        </w:rPr>
        <w:t> </w:t>
      </w:r>
      <w:r w:rsidRPr="00C91AED">
        <w:rPr>
          <w:rFonts w:ascii="Times New Roman" w:eastAsia="Times New Roman" w:hAnsi="Times New Roman" w:cs="Times New Roman"/>
          <w:color w:val="000000"/>
          <w:sz w:val="28"/>
          <w:szCs w:val="28"/>
          <w:lang w:eastAsia="ru-RU"/>
        </w:rPr>
        <w:t>758,4 тыс. руб.;</w:t>
      </w:r>
    </w:p>
    <w:p w:rsidR="00CB3F00" w:rsidRPr="00C91AED" w:rsidRDefault="00CB3F00" w:rsidP="00EE7E98">
      <w:pPr>
        <w:pStyle w:val="a7"/>
        <w:numPr>
          <w:ilvl w:val="0"/>
          <w:numId w:val="127"/>
        </w:numPr>
        <w:shd w:val="clear" w:color="auto" w:fill="FFFFFF" w:themeFill="background1"/>
        <w:tabs>
          <w:tab w:val="left" w:pos="993"/>
        </w:tabs>
        <w:spacing w:after="0" w:line="240" w:lineRule="auto"/>
        <w:ind w:left="14" w:firstLine="728"/>
        <w:jc w:val="both"/>
        <w:rPr>
          <w:rFonts w:ascii="Times New Roman" w:eastAsia="Times New Roman" w:hAnsi="Times New Roman" w:cs="Times New Roman"/>
          <w:color w:val="000000"/>
          <w:sz w:val="28"/>
          <w:szCs w:val="28"/>
          <w:lang w:eastAsia="ru-RU"/>
        </w:rPr>
      </w:pPr>
      <w:r w:rsidRPr="00C91AED">
        <w:rPr>
          <w:rFonts w:ascii="Times New Roman" w:eastAsia="Times New Roman" w:hAnsi="Times New Roman" w:cs="Times New Roman"/>
          <w:color w:val="000000"/>
          <w:sz w:val="28"/>
          <w:szCs w:val="28"/>
          <w:lang w:eastAsia="ru-RU"/>
        </w:rPr>
        <w:t>ГБОУ «Средняя общеобразовательная школа №14 с.п. Нижние Ачалуки» - 30</w:t>
      </w:r>
      <w:r w:rsidR="00C91AED">
        <w:rPr>
          <w:rFonts w:ascii="Times New Roman" w:eastAsia="Times New Roman" w:hAnsi="Times New Roman" w:cs="Times New Roman"/>
          <w:color w:val="000000"/>
          <w:sz w:val="28"/>
          <w:szCs w:val="28"/>
          <w:lang w:eastAsia="ru-RU"/>
        </w:rPr>
        <w:t> </w:t>
      </w:r>
      <w:r w:rsidRPr="00C91AED">
        <w:rPr>
          <w:rFonts w:ascii="Times New Roman" w:eastAsia="Times New Roman" w:hAnsi="Times New Roman" w:cs="Times New Roman"/>
          <w:color w:val="000000"/>
          <w:sz w:val="28"/>
          <w:szCs w:val="28"/>
          <w:lang w:eastAsia="ru-RU"/>
        </w:rPr>
        <w:t>544,9 тыс. руб.;</w:t>
      </w:r>
    </w:p>
    <w:p w:rsidR="00CB3F00" w:rsidRPr="00C91AED" w:rsidRDefault="00CB3F00" w:rsidP="00EE7E98">
      <w:pPr>
        <w:pStyle w:val="a7"/>
        <w:numPr>
          <w:ilvl w:val="0"/>
          <w:numId w:val="127"/>
        </w:numPr>
        <w:shd w:val="clear" w:color="auto" w:fill="FFFFFF" w:themeFill="background1"/>
        <w:tabs>
          <w:tab w:val="left" w:pos="993"/>
        </w:tabs>
        <w:spacing w:after="0" w:line="240" w:lineRule="auto"/>
        <w:ind w:left="14" w:firstLine="728"/>
        <w:jc w:val="both"/>
        <w:rPr>
          <w:rFonts w:ascii="Times New Roman" w:eastAsia="Times New Roman" w:hAnsi="Times New Roman" w:cs="Times New Roman"/>
          <w:color w:val="000000"/>
          <w:sz w:val="28"/>
          <w:szCs w:val="28"/>
          <w:lang w:eastAsia="ru-RU"/>
        </w:rPr>
      </w:pPr>
      <w:r w:rsidRPr="00C91AED">
        <w:rPr>
          <w:rFonts w:ascii="Times New Roman" w:eastAsia="Times New Roman" w:hAnsi="Times New Roman" w:cs="Times New Roman"/>
          <w:color w:val="000000"/>
          <w:sz w:val="28"/>
          <w:szCs w:val="28"/>
          <w:lang w:eastAsia="ru-RU"/>
        </w:rPr>
        <w:t>ГБДОУ «Детский сад №3 г. Малгобек «Солнышко» - 14</w:t>
      </w:r>
      <w:r w:rsidR="00C91AED">
        <w:rPr>
          <w:rFonts w:ascii="Times New Roman" w:eastAsia="Times New Roman" w:hAnsi="Times New Roman" w:cs="Times New Roman"/>
          <w:color w:val="000000"/>
          <w:sz w:val="28"/>
          <w:szCs w:val="28"/>
          <w:lang w:eastAsia="ru-RU"/>
        </w:rPr>
        <w:t> </w:t>
      </w:r>
      <w:r w:rsidRPr="00C91AED">
        <w:rPr>
          <w:rFonts w:ascii="Times New Roman" w:eastAsia="Times New Roman" w:hAnsi="Times New Roman" w:cs="Times New Roman"/>
          <w:color w:val="000000"/>
          <w:sz w:val="28"/>
          <w:szCs w:val="28"/>
          <w:lang w:eastAsia="ru-RU"/>
        </w:rPr>
        <w:t>613,2 тыс. руб.;</w:t>
      </w:r>
    </w:p>
    <w:p w:rsidR="00CB3F00" w:rsidRPr="00C91AED" w:rsidRDefault="00CB3F00" w:rsidP="00EE7E98">
      <w:pPr>
        <w:pStyle w:val="a7"/>
        <w:numPr>
          <w:ilvl w:val="0"/>
          <w:numId w:val="127"/>
        </w:numPr>
        <w:shd w:val="clear" w:color="auto" w:fill="FFFFFF" w:themeFill="background1"/>
        <w:tabs>
          <w:tab w:val="left" w:pos="993"/>
        </w:tabs>
        <w:spacing w:after="0" w:line="240" w:lineRule="auto"/>
        <w:ind w:left="14" w:firstLine="728"/>
        <w:jc w:val="both"/>
        <w:rPr>
          <w:rFonts w:ascii="Times New Roman" w:eastAsia="Times New Roman" w:hAnsi="Times New Roman" w:cs="Times New Roman"/>
          <w:color w:val="000000"/>
          <w:sz w:val="28"/>
          <w:szCs w:val="28"/>
          <w:lang w:eastAsia="ru-RU"/>
        </w:rPr>
      </w:pPr>
      <w:r w:rsidRPr="00C91AED">
        <w:rPr>
          <w:rFonts w:ascii="Times New Roman" w:eastAsia="Times New Roman" w:hAnsi="Times New Roman" w:cs="Times New Roman"/>
          <w:color w:val="000000"/>
          <w:sz w:val="28"/>
          <w:szCs w:val="28"/>
          <w:lang w:eastAsia="ru-RU"/>
        </w:rPr>
        <w:t>ГБДОУ «Детский сад №7 г. Малгобек «Сказка» - 36</w:t>
      </w:r>
      <w:r w:rsidR="00C91AED">
        <w:rPr>
          <w:rFonts w:ascii="Times New Roman" w:eastAsia="Times New Roman" w:hAnsi="Times New Roman" w:cs="Times New Roman"/>
          <w:color w:val="000000"/>
          <w:sz w:val="28"/>
          <w:szCs w:val="28"/>
          <w:lang w:eastAsia="ru-RU"/>
        </w:rPr>
        <w:t> </w:t>
      </w:r>
      <w:r w:rsidRPr="00C91AED">
        <w:rPr>
          <w:rFonts w:ascii="Times New Roman" w:eastAsia="Times New Roman" w:hAnsi="Times New Roman" w:cs="Times New Roman"/>
          <w:color w:val="000000"/>
          <w:sz w:val="28"/>
          <w:szCs w:val="28"/>
          <w:lang w:eastAsia="ru-RU"/>
        </w:rPr>
        <w:t>098,9 тыс. руб.;</w:t>
      </w:r>
    </w:p>
    <w:p w:rsidR="00CB3F00" w:rsidRPr="00C91AED" w:rsidRDefault="00CB3F00" w:rsidP="00EE7E98">
      <w:pPr>
        <w:pStyle w:val="a7"/>
        <w:numPr>
          <w:ilvl w:val="0"/>
          <w:numId w:val="127"/>
        </w:numPr>
        <w:shd w:val="clear" w:color="auto" w:fill="FFFFFF" w:themeFill="background1"/>
        <w:tabs>
          <w:tab w:val="left" w:pos="993"/>
        </w:tabs>
        <w:spacing w:after="0" w:line="240" w:lineRule="auto"/>
        <w:ind w:left="14" w:firstLine="728"/>
        <w:jc w:val="both"/>
        <w:rPr>
          <w:rFonts w:ascii="Times New Roman" w:eastAsia="Times New Roman" w:hAnsi="Times New Roman" w:cs="Times New Roman"/>
          <w:color w:val="000000"/>
          <w:sz w:val="28"/>
          <w:szCs w:val="28"/>
          <w:lang w:eastAsia="ru-RU"/>
        </w:rPr>
      </w:pPr>
      <w:r w:rsidRPr="00C91AED">
        <w:rPr>
          <w:rFonts w:ascii="Times New Roman" w:eastAsia="Times New Roman" w:hAnsi="Times New Roman" w:cs="Times New Roman"/>
          <w:color w:val="000000"/>
          <w:sz w:val="28"/>
          <w:szCs w:val="28"/>
          <w:lang w:eastAsia="ru-RU"/>
        </w:rPr>
        <w:t>ГБДОУ «Детский сад №1 с.п. Верхние Ачалуки «Солнышко» - 32</w:t>
      </w:r>
      <w:r w:rsidR="00C91AED">
        <w:rPr>
          <w:rFonts w:ascii="Times New Roman" w:eastAsia="Times New Roman" w:hAnsi="Times New Roman" w:cs="Times New Roman"/>
          <w:color w:val="000000"/>
          <w:sz w:val="28"/>
          <w:szCs w:val="28"/>
          <w:lang w:eastAsia="ru-RU"/>
        </w:rPr>
        <w:t> </w:t>
      </w:r>
      <w:r w:rsidRPr="00C91AED">
        <w:rPr>
          <w:rFonts w:ascii="Times New Roman" w:eastAsia="Times New Roman" w:hAnsi="Times New Roman" w:cs="Times New Roman"/>
          <w:color w:val="000000"/>
          <w:sz w:val="28"/>
          <w:szCs w:val="28"/>
          <w:lang w:eastAsia="ru-RU"/>
        </w:rPr>
        <w:t>058,3 тыс. руб.;</w:t>
      </w:r>
    </w:p>
    <w:p w:rsidR="00CB3F00" w:rsidRPr="00C91AED" w:rsidRDefault="00CB3F00" w:rsidP="00EE7E98">
      <w:pPr>
        <w:pStyle w:val="a7"/>
        <w:numPr>
          <w:ilvl w:val="0"/>
          <w:numId w:val="127"/>
        </w:numPr>
        <w:shd w:val="clear" w:color="auto" w:fill="FFFFFF" w:themeFill="background1"/>
        <w:tabs>
          <w:tab w:val="left" w:pos="993"/>
        </w:tabs>
        <w:spacing w:after="0" w:line="240" w:lineRule="auto"/>
        <w:ind w:left="14" w:firstLine="728"/>
        <w:jc w:val="both"/>
        <w:rPr>
          <w:rFonts w:ascii="Times New Roman" w:eastAsia="Times New Roman" w:hAnsi="Times New Roman" w:cs="Times New Roman"/>
          <w:color w:val="000000"/>
          <w:sz w:val="28"/>
          <w:szCs w:val="28"/>
          <w:lang w:eastAsia="ru-RU"/>
        </w:rPr>
      </w:pPr>
      <w:r w:rsidRPr="00C91AED">
        <w:rPr>
          <w:rFonts w:ascii="Times New Roman" w:eastAsia="Times New Roman" w:hAnsi="Times New Roman" w:cs="Times New Roman"/>
          <w:color w:val="000000"/>
          <w:sz w:val="28"/>
          <w:szCs w:val="28"/>
          <w:lang w:eastAsia="ru-RU"/>
        </w:rPr>
        <w:t>ГБОУ «Средняя общеобразовательная школа №2 г. Сунжа» - 42</w:t>
      </w:r>
      <w:r w:rsidR="00C91AED">
        <w:rPr>
          <w:rFonts w:ascii="Times New Roman" w:eastAsia="Times New Roman" w:hAnsi="Times New Roman" w:cs="Times New Roman"/>
          <w:color w:val="000000"/>
          <w:sz w:val="28"/>
          <w:szCs w:val="28"/>
          <w:lang w:eastAsia="ru-RU"/>
        </w:rPr>
        <w:t> </w:t>
      </w:r>
      <w:r w:rsidRPr="00C91AED">
        <w:rPr>
          <w:rFonts w:ascii="Times New Roman" w:eastAsia="Times New Roman" w:hAnsi="Times New Roman" w:cs="Times New Roman"/>
          <w:color w:val="000000"/>
          <w:sz w:val="28"/>
          <w:szCs w:val="28"/>
          <w:lang w:eastAsia="ru-RU"/>
        </w:rPr>
        <w:t>517,1 тыс. руб.;</w:t>
      </w:r>
    </w:p>
    <w:p w:rsidR="00CB3F00" w:rsidRPr="00C91AED" w:rsidRDefault="00CB3F00" w:rsidP="00EE7E98">
      <w:pPr>
        <w:pStyle w:val="a7"/>
        <w:numPr>
          <w:ilvl w:val="0"/>
          <w:numId w:val="127"/>
        </w:numPr>
        <w:shd w:val="clear" w:color="auto" w:fill="FFFFFF" w:themeFill="background1"/>
        <w:tabs>
          <w:tab w:val="left" w:pos="993"/>
        </w:tabs>
        <w:spacing w:after="0" w:line="240" w:lineRule="auto"/>
        <w:ind w:left="14" w:firstLine="728"/>
        <w:jc w:val="both"/>
        <w:rPr>
          <w:rFonts w:ascii="Times New Roman" w:eastAsia="Times New Roman" w:hAnsi="Times New Roman" w:cs="Times New Roman"/>
          <w:color w:val="000000"/>
          <w:sz w:val="28"/>
          <w:szCs w:val="28"/>
          <w:lang w:eastAsia="ru-RU"/>
        </w:rPr>
      </w:pPr>
      <w:r w:rsidRPr="00C91AED">
        <w:rPr>
          <w:rFonts w:ascii="Times New Roman" w:eastAsia="Times New Roman" w:hAnsi="Times New Roman" w:cs="Times New Roman"/>
          <w:color w:val="000000"/>
          <w:sz w:val="28"/>
          <w:szCs w:val="28"/>
          <w:lang w:eastAsia="ru-RU"/>
        </w:rPr>
        <w:t>ГБОУ «Средняя общеобразовательная школа №5 г. Сунжа» - 20</w:t>
      </w:r>
      <w:r w:rsidR="00C91AED">
        <w:rPr>
          <w:rFonts w:ascii="Times New Roman" w:eastAsia="Times New Roman" w:hAnsi="Times New Roman" w:cs="Times New Roman"/>
          <w:color w:val="000000"/>
          <w:sz w:val="28"/>
          <w:szCs w:val="28"/>
          <w:lang w:eastAsia="ru-RU"/>
        </w:rPr>
        <w:t> </w:t>
      </w:r>
      <w:r w:rsidRPr="00C91AED">
        <w:rPr>
          <w:rFonts w:ascii="Times New Roman" w:eastAsia="Times New Roman" w:hAnsi="Times New Roman" w:cs="Times New Roman"/>
          <w:color w:val="000000"/>
          <w:sz w:val="28"/>
          <w:szCs w:val="28"/>
          <w:lang w:eastAsia="ru-RU"/>
        </w:rPr>
        <w:t>273,2 тыс. руб.;</w:t>
      </w:r>
    </w:p>
    <w:p w:rsidR="00CB3F00" w:rsidRPr="00C91AED" w:rsidRDefault="00CB3F00" w:rsidP="00EE7E98">
      <w:pPr>
        <w:pStyle w:val="a7"/>
        <w:numPr>
          <w:ilvl w:val="0"/>
          <w:numId w:val="127"/>
        </w:numPr>
        <w:shd w:val="clear" w:color="auto" w:fill="FFFFFF" w:themeFill="background1"/>
        <w:tabs>
          <w:tab w:val="left" w:pos="993"/>
        </w:tabs>
        <w:spacing w:after="0" w:line="240" w:lineRule="auto"/>
        <w:ind w:left="14" w:firstLine="728"/>
        <w:jc w:val="both"/>
        <w:rPr>
          <w:rFonts w:ascii="Times New Roman" w:eastAsia="Times New Roman" w:hAnsi="Times New Roman" w:cs="Times New Roman"/>
          <w:color w:val="000000"/>
          <w:sz w:val="28"/>
          <w:szCs w:val="28"/>
          <w:lang w:eastAsia="ru-RU"/>
        </w:rPr>
      </w:pPr>
      <w:r w:rsidRPr="00C91AED">
        <w:rPr>
          <w:rFonts w:ascii="Times New Roman" w:eastAsia="Times New Roman" w:hAnsi="Times New Roman" w:cs="Times New Roman"/>
          <w:color w:val="000000"/>
          <w:sz w:val="28"/>
          <w:szCs w:val="28"/>
          <w:lang w:eastAsia="ru-RU"/>
        </w:rPr>
        <w:t>ГБОУ «Сред</w:t>
      </w:r>
      <w:r w:rsidR="00C91AED">
        <w:rPr>
          <w:rFonts w:ascii="Times New Roman" w:eastAsia="Times New Roman" w:hAnsi="Times New Roman" w:cs="Times New Roman"/>
          <w:color w:val="000000"/>
          <w:sz w:val="28"/>
          <w:szCs w:val="28"/>
          <w:lang w:eastAsia="ru-RU"/>
        </w:rPr>
        <w:t xml:space="preserve">няя общеобразовательная школа </w:t>
      </w:r>
      <w:r w:rsidRPr="00C91AED">
        <w:rPr>
          <w:rFonts w:ascii="Times New Roman" w:eastAsia="Times New Roman" w:hAnsi="Times New Roman" w:cs="Times New Roman"/>
          <w:color w:val="000000"/>
          <w:sz w:val="28"/>
          <w:szCs w:val="28"/>
          <w:lang w:eastAsia="ru-RU"/>
        </w:rPr>
        <w:t>№4 с.п. Троицкое» - 33</w:t>
      </w:r>
      <w:r w:rsidR="00C91AED">
        <w:rPr>
          <w:rFonts w:ascii="Times New Roman" w:eastAsia="Times New Roman" w:hAnsi="Times New Roman" w:cs="Times New Roman"/>
          <w:color w:val="000000"/>
          <w:sz w:val="28"/>
          <w:szCs w:val="28"/>
          <w:lang w:eastAsia="ru-RU"/>
        </w:rPr>
        <w:t> </w:t>
      </w:r>
      <w:r w:rsidRPr="00C91AED">
        <w:rPr>
          <w:rFonts w:ascii="Times New Roman" w:eastAsia="Times New Roman" w:hAnsi="Times New Roman" w:cs="Times New Roman"/>
          <w:color w:val="000000"/>
          <w:sz w:val="28"/>
          <w:szCs w:val="28"/>
          <w:lang w:eastAsia="ru-RU"/>
        </w:rPr>
        <w:t>443,6 тыс. руб.;</w:t>
      </w:r>
    </w:p>
    <w:p w:rsidR="00CB3F00" w:rsidRPr="00C91AED" w:rsidRDefault="00CB3F00" w:rsidP="00EE7E98">
      <w:pPr>
        <w:pStyle w:val="a7"/>
        <w:numPr>
          <w:ilvl w:val="0"/>
          <w:numId w:val="127"/>
        </w:numPr>
        <w:shd w:val="clear" w:color="auto" w:fill="FFFFFF" w:themeFill="background1"/>
        <w:tabs>
          <w:tab w:val="left" w:pos="993"/>
        </w:tabs>
        <w:spacing w:after="0" w:line="240" w:lineRule="auto"/>
        <w:ind w:left="14" w:firstLine="728"/>
        <w:jc w:val="both"/>
        <w:rPr>
          <w:rFonts w:ascii="Times New Roman" w:eastAsia="Times New Roman" w:hAnsi="Times New Roman" w:cs="Times New Roman"/>
          <w:color w:val="000000"/>
          <w:sz w:val="28"/>
          <w:szCs w:val="28"/>
          <w:lang w:eastAsia="ru-RU"/>
        </w:rPr>
      </w:pPr>
      <w:r w:rsidRPr="00C91AED">
        <w:rPr>
          <w:rFonts w:ascii="Times New Roman" w:eastAsia="Times New Roman" w:hAnsi="Times New Roman" w:cs="Times New Roman"/>
          <w:color w:val="000000"/>
          <w:sz w:val="28"/>
          <w:szCs w:val="28"/>
          <w:lang w:eastAsia="ru-RU"/>
        </w:rPr>
        <w:t>ГБОУ «Средняя общеобразовательная школа №1 с.п. Нестеровское» - 30</w:t>
      </w:r>
      <w:r w:rsidR="00C91AED">
        <w:rPr>
          <w:rFonts w:ascii="Times New Roman" w:eastAsia="Times New Roman" w:hAnsi="Times New Roman" w:cs="Times New Roman"/>
          <w:color w:val="000000"/>
          <w:sz w:val="28"/>
          <w:szCs w:val="28"/>
          <w:lang w:eastAsia="ru-RU"/>
        </w:rPr>
        <w:t> </w:t>
      </w:r>
      <w:r w:rsidRPr="00C91AED">
        <w:rPr>
          <w:rFonts w:ascii="Times New Roman" w:eastAsia="Times New Roman" w:hAnsi="Times New Roman" w:cs="Times New Roman"/>
          <w:color w:val="000000"/>
          <w:sz w:val="28"/>
          <w:szCs w:val="28"/>
          <w:lang w:eastAsia="ru-RU"/>
        </w:rPr>
        <w:t>844,7 тыс. руб.;</w:t>
      </w:r>
    </w:p>
    <w:p w:rsidR="00CB3F00" w:rsidRPr="00C91AED" w:rsidRDefault="00CB3F00" w:rsidP="00EE7E98">
      <w:pPr>
        <w:pStyle w:val="a7"/>
        <w:numPr>
          <w:ilvl w:val="0"/>
          <w:numId w:val="127"/>
        </w:numPr>
        <w:shd w:val="clear" w:color="auto" w:fill="FFFFFF" w:themeFill="background1"/>
        <w:tabs>
          <w:tab w:val="left" w:pos="993"/>
        </w:tabs>
        <w:spacing w:after="0" w:line="240" w:lineRule="auto"/>
        <w:ind w:left="14" w:firstLine="728"/>
        <w:jc w:val="both"/>
        <w:rPr>
          <w:rFonts w:ascii="Times New Roman" w:eastAsia="Times New Roman" w:hAnsi="Times New Roman" w:cs="Times New Roman"/>
          <w:color w:val="000000"/>
          <w:sz w:val="28"/>
          <w:szCs w:val="28"/>
          <w:lang w:eastAsia="ru-RU"/>
        </w:rPr>
      </w:pPr>
      <w:r w:rsidRPr="00C91AED">
        <w:rPr>
          <w:rFonts w:ascii="Times New Roman" w:eastAsia="Times New Roman" w:hAnsi="Times New Roman" w:cs="Times New Roman"/>
          <w:color w:val="000000"/>
          <w:sz w:val="28"/>
          <w:szCs w:val="28"/>
          <w:lang w:eastAsia="ru-RU"/>
        </w:rPr>
        <w:t>ГБОУ «Средняя общеобразовательная школа №4 с.п. Нестеровское» - 36</w:t>
      </w:r>
      <w:r w:rsidR="00C91AED">
        <w:rPr>
          <w:rFonts w:ascii="Times New Roman" w:eastAsia="Times New Roman" w:hAnsi="Times New Roman" w:cs="Times New Roman"/>
          <w:color w:val="000000"/>
          <w:sz w:val="28"/>
          <w:szCs w:val="28"/>
          <w:lang w:eastAsia="ru-RU"/>
        </w:rPr>
        <w:t> </w:t>
      </w:r>
      <w:r w:rsidRPr="00C91AED">
        <w:rPr>
          <w:rFonts w:ascii="Times New Roman" w:eastAsia="Times New Roman" w:hAnsi="Times New Roman" w:cs="Times New Roman"/>
          <w:color w:val="000000"/>
          <w:sz w:val="28"/>
          <w:szCs w:val="28"/>
          <w:lang w:eastAsia="ru-RU"/>
        </w:rPr>
        <w:t>023,7 тыс. руб.;</w:t>
      </w:r>
    </w:p>
    <w:p w:rsidR="00CB3F00" w:rsidRPr="00C91AED" w:rsidRDefault="00CB3F00" w:rsidP="00EE7E98">
      <w:pPr>
        <w:pStyle w:val="a7"/>
        <w:numPr>
          <w:ilvl w:val="0"/>
          <w:numId w:val="127"/>
        </w:numPr>
        <w:shd w:val="clear" w:color="auto" w:fill="FFFFFF" w:themeFill="background1"/>
        <w:tabs>
          <w:tab w:val="left" w:pos="993"/>
        </w:tabs>
        <w:spacing w:after="0" w:line="240" w:lineRule="auto"/>
        <w:ind w:left="14" w:firstLine="728"/>
        <w:jc w:val="both"/>
        <w:rPr>
          <w:rFonts w:ascii="Times New Roman" w:eastAsia="Times New Roman" w:hAnsi="Times New Roman" w:cs="Times New Roman"/>
          <w:color w:val="000000"/>
          <w:sz w:val="28"/>
          <w:szCs w:val="28"/>
          <w:lang w:eastAsia="ru-RU"/>
        </w:rPr>
      </w:pPr>
      <w:r w:rsidRPr="00C91AED">
        <w:rPr>
          <w:rFonts w:ascii="Times New Roman" w:eastAsia="Times New Roman" w:hAnsi="Times New Roman" w:cs="Times New Roman"/>
          <w:color w:val="000000"/>
          <w:sz w:val="28"/>
          <w:szCs w:val="28"/>
          <w:lang w:eastAsia="ru-RU"/>
        </w:rPr>
        <w:t>ГБОУ «Средняя общеобразовательная школа №1 г. Карабулак» - 45</w:t>
      </w:r>
      <w:r w:rsidR="00C91AED">
        <w:rPr>
          <w:rFonts w:ascii="Times New Roman" w:eastAsia="Times New Roman" w:hAnsi="Times New Roman" w:cs="Times New Roman"/>
          <w:color w:val="000000"/>
          <w:sz w:val="28"/>
          <w:szCs w:val="28"/>
          <w:lang w:eastAsia="ru-RU"/>
        </w:rPr>
        <w:t> </w:t>
      </w:r>
      <w:r w:rsidRPr="00C91AED">
        <w:rPr>
          <w:rFonts w:ascii="Times New Roman" w:eastAsia="Times New Roman" w:hAnsi="Times New Roman" w:cs="Times New Roman"/>
          <w:color w:val="000000"/>
          <w:sz w:val="28"/>
          <w:szCs w:val="28"/>
          <w:lang w:eastAsia="ru-RU"/>
        </w:rPr>
        <w:t>275,4 тыс. руб.;</w:t>
      </w:r>
    </w:p>
    <w:p w:rsidR="00CB3F00" w:rsidRPr="00C91AED" w:rsidRDefault="00CB3F00" w:rsidP="00EE7E98">
      <w:pPr>
        <w:pStyle w:val="a7"/>
        <w:numPr>
          <w:ilvl w:val="0"/>
          <w:numId w:val="127"/>
        </w:numPr>
        <w:shd w:val="clear" w:color="auto" w:fill="FFFFFF" w:themeFill="background1"/>
        <w:tabs>
          <w:tab w:val="left" w:pos="993"/>
        </w:tabs>
        <w:spacing w:after="0" w:line="240" w:lineRule="auto"/>
        <w:ind w:left="14" w:firstLine="728"/>
        <w:jc w:val="both"/>
        <w:rPr>
          <w:rFonts w:ascii="Times New Roman" w:eastAsia="Times New Roman" w:hAnsi="Times New Roman" w:cs="Times New Roman"/>
          <w:color w:val="000000"/>
          <w:sz w:val="28"/>
          <w:szCs w:val="28"/>
          <w:lang w:eastAsia="ru-RU"/>
        </w:rPr>
      </w:pPr>
      <w:r w:rsidRPr="00C91AED">
        <w:rPr>
          <w:rFonts w:ascii="Times New Roman" w:eastAsia="Times New Roman" w:hAnsi="Times New Roman" w:cs="Times New Roman"/>
          <w:color w:val="000000"/>
          <w:sz w:val="28"/>
          <w:szCs w:val="28"/>
          <w:lang w:eastAsia="ru-RU"/>
        </w:rPr>
        <w:t>ГБДОУ «Детский сад №2 г. Карабулак «Малышок» - 28</w:t>
      </w:r>
      <w:r w:rsidR="00C91AED">
        <w:rPr>
          <w:rFonts w:ascii="Times New Roman" w:eastAsia="Times New Roman" w:hAnsi="Times New Roman" w:cs="Times New Roman"/>
          <w:color w:val="000000"/>
          <w:sz w:val="28"/>
          <w:szCs w:val="28"/>
          <w:lang w:eastAsia="ru-RU"/>
        </w:rPr>
        <w:t> </w:t>
      </w:r>
      <w:r w:rsidRPr="00C91AED">
        <w:rPr>
          <w:rFonts w:ascii="Times New Roman" w:eastAsia="Times New Roman" w:hAnsi="Times New Roman" w:cs="Times New Roman"/>
          <w:color w:val="000000"/>
          <w:sz w:val="28"/>
          <w:szCs w:val="28"/>
          <w:lang w:eastAsia="ru-RU"/>
        </w:rPr>
        <w:t>370,6 тыс. руб.;</w:t>
      </w:r>
    </w:p>
    <w:p w:rsidR="00CB3F00" w:rsidRPr="00C91AED" w:rsidRDefault="00CB3F00" w:rsidP="00EE7E98">
      <w:pPr>
        <w:pStyle w:val="a7"/>
        <w:numPr>
          <w:ilvl w:val="0"/>
          <w:numId w:val="127"/>
        </w:numPr>
        <w:shd w:val="clear" w:color="auto" w:fill="FFFFFF" w:themeFill="background1"/>
        <w:tabs>
          <w:tab w:val="left" w:pos="993"/>
        </w:tabs>
        <w:spacing w:after="0" w:line="240" w:lineRule="auto"/>
        <w:ind w:left="14" w:firstLine="728"/>
        <w:jc w:val="both"/>
        <w:rPr>
          <w:rFonts w:ascii="Times New Roman" w:eastAsia="Times New Roman" w:hAnsi="Times New Roman" w:cs="Times New Roman"/>
          <w:color w:val="000000"/>
          <w:sz w:val="28"/>
          <w:szCs w:val="28"/>
          <w:lang w:eastAsia="ru-RU"/>
        </w:rPr>
      </w:pPr>
      <w:r w:rsidRPr="00C91AED">
        <w:rPr>
          <w:rFonts w:ascii="Times New Roman" w:eastAsia="Times New Roman" w:hAnsi="Times New Roman" w:cs="Times New Roman"/>
          <w:color w:val="000000"/>
          <w:sz w:val="28"/>
          <w:szCs w:val="28"/>
          <w:lang w:eastAsia="ru-RU"/>
        </w:rPr>
        <w:t>ГБДОУ «Ясли сад №2 г. Сунжа» - 16</w:t>
      </w:r>
      <w:r w:rsidR="00C91AED">
        <w:rPr>
          <w:rFonts w:ascii="Times New Roman" w:eastAsia="Times New Roman" w:hAnsi="Times New Roman" w:cs="Times New Roman"/>
          <w:color w:val="000000"/>
          <w:sz w:val="28"/>
          <w:szCs w:val="28"/>
          <w:lang w:eastAsia="ru-RU"/>
        </w:rPr>
        <w:t> </w:t>
      </w:r>
      <w:r w:rsidRPr="00C91AED">
        <w:rPr>
          <w:rFonts w:ascii="Times New Roman" w:eastAsia="Times New Roman" w:hAnsi="Times New Roman" w:cs="Times New Roman"/>
          <w:color w:val="000000"/>
          <w:sz w:val="28"/>
          <w:szCs w:val="28"/>
          <w:lang w:eastAsia="ru-RU"/>
        </w:rPr>
        <w:t>542,3 тыс. руб.;</w:t>
      </w:r>
    </w:p>
    <w:p w:rsidR="00CB3F00" w:rsidRPr="00C91AED" w:rsidRDefault="00CB3F00" w:rsidP="00EE7E98">
      <w:pPr>
        <w:pStyle w:val="a7"/>
        <w:numPr>
          <w:ilvl w:val="0"/>
          <w:numId w:val="127"/>
        </w:numPr>
        <w:shd w:val="clear" w:color="auto" w:fill="FFFFFF" w:themeFill="background1"/>
        <w:tabs>
          <w:tab w:val="left" w:pos="993"/>
        </w:tabs>
        <w:spacing w:after="0" w:line="240" w:lineRule="auto"/>
        <w:ind w:left="14" w:firstLine="728"/>
        <w:jc w:val="both"/>
        <w:rPr>
          <w:rFonts w:ascii="Times New Roman" w:eastAsia="Times New Roman" w:hAnsi="Times New Roman" w:cs="Times New Roman"/>
          <w:color w:val="000000"/>
          <w:sz w:val="28"/>
          <w:szCs w:val="28"/>
          <w:lang w:eastAsia="ru-RU"/>
        </w:rPr>
      </w:pPr>
      <w:r w:rsidRPr="00C91AED">
        <w:rPr>
          <w:rFonts w:ascii="Times New Roman" w:eastAsia="Times New Roman" w:hAnsi="Times New Roman" w:cs="Times New Roman"/>
          <w:color w:val="000000"/>
          <w:sz w:val="28"/>
          <w:szCs w:val="28"/>
          <w:lang w:eastAsia="ru-RU"/>
        </w:rPr>
        <w:t>ГБДОУ «Детский сад г.п. Сунжа «Теремок» - 13</w:t>
      </w:r>
      <w:r w:rsidR="00C91AED">
        <w:rPr>
          <w:rFonts w:ascii="Times New Roman" w:eastAsia="Times New Roman" w:hAnsi="Times New Roman" w:cs="Times New Roman"/>
          <w:color w:val="000000"/>
          <w:sz w:val="28"/>
          <w:szCs w:val="28"/>
          <w:lang w:eastAsia="ru-RU"/>
        </w:rPr>
        <w:t> </w:t>
      </w:r>
      <w:r w:rsidRPr="00C91AED">
        <w:rPr>
          <w:rFonts w:ascii="Times New Roman" w:eastAsia="Times New Roman" w:hAnsi="Times New Roman" w:cs="Times New Roman"/>
          <w:color w:val="000000"/>
          <w:sz w:val="28"/>
          <w:szCs w:val="28"/>
          <w:lang w:eastAsia="ru-RU"/>
        </w:rPr>
        <w:t>816,8 тыс. руб.;</w:t>
      </w:r>
    </w:p>
    <w:p w:rsidR="00CB3F00" w:rsidRPr="00C91AED" w:rsidRDefault="00CB3F00" w:rsidP="00EE7E98">
      <w:pPr>
        <w:pStyle w:val="a7"/>
        <w:numPr>
          <w:ilvl w:val="0"/>
          <w:numId w:val="127"/>
        </w:numPr>
        <w:shd w:val="clear" w:color="auto" w:fill="FFFFFF" w:themeFill="background1"/>
        <w:tabs>
          <w:tab w:val="left" w:pos="993"/>
        </w:tabs>
        <w:spacing w:after="0" w:line="240" w:lineRule="auto"/>
        <w:ind w:left="14" w:firstLine="728"/>
        <w:jc w:val="both"/>
        <w:rPr>
          <w:rFonts w:ascii="Times New Roman" w:eastAsia="Times New Roman" w:hAnsi="Times New Roman" w:cs="Times New Roman"/>
          <w:color w:val="000000"/>
          <w:sz w:val="28"/>
          <w:szCs w:val="28"/>
          <w:lang w:eastAsia="ru-RU"/>
        </w:rPr>
      </w:pPr>
      <w:r w:rsidRPr="00C91AED">
        <w:rPr>
          <w:rFonts w:ascii="Times New Roman" w:eastAsia="Times New Roman" w:hAnsi="Times New Roman" w:cs="Times New Roman"/>
          <w:color w:val="000000"/>
          <w:sz w:val="28"/>
          <w:szCs w:val="28"/>
          <w:lang w:eastAsia="ru-RU"/>
        </w:rPr>
        <w:t>ГБОУ «Средняя общеобразовательная школа с.п. Долаково» - 22</w:t>
      </w:r>
      <w:r w:rsidR="00C91AED">
        <w:rPr>
          <w:rFonts w:ascii="Times New Roman" w:eastAsia="Times New Roman" w:hAnsi="Times New Roman" w:cs="Times New Roman"/>
          <w:color w:val="000000"/>
          <w:sz w:val="28"/>
          <w:szCs w:val="28"/>
          <w:lang w:eastAsia="ru-RU"/>
        </w:rPr>
        <w:t> </w:t>
      </w:r>
      <w:r w:rsidRPr="00C91AED">
        <w:rPr>
          <w:rFonts w:ascii="Times New Roman" w:eastAsia="Times New Roman" w:hAnsi="Times New Roman" w:cs="Times New Roman"/>
          <w:color w:val="000000"/>
          <w:sz w:val="28"/>
          <w:szCs w:val="28"/>
          <w:lang w:eastAsia="ru-RU"/>
        </w:rPr>
        <w:t xml:space="preserve">480,5 тыс. руб.; </w:t>
      </w:r>
    </w:p>
    <w:p w:rsidR="00CB3F00" w:rsidRPr="00C91AED" w:rsidRDefault="00CB3F00" w:rsidP="00EE7E98">
      <w:pPr>
        <w:pStyle w:val="a7"/>
        <w:numPr>
          <w:ilvl w:val="0"/>
          <w:numId w:val="127"/>
        </w:numPr>
        <w:shd w:val="clear" w:color="auto" w:fill="FFFFFF" w:themeFill="background1"/>
        <w:tabs>
          <w:tab w:val="left" w:pos="993"/>
        </w:tabs>
        <w:spacing w:after="0" w:line="240" w:lineRule="auto"/>
        <w:ind w:left="14" w:firstLine="728"/>
        <w:jc w:val="both"/>
        <w:rPr>
          <w:rFonts w:ascii="Times New Roman" w:eastAsia="Times New Roman" w:hAnsi="Times New Roman" w:cs="Times New Roman"/>
          <w:color w:val="000000"/>
          <w:sz w:val="28"/>
          <w:szCs w:val="28"/>
          <w:lang w:eastAsia="ru-RU"/>
        </w:rPr>
      </w:pPr>
      <w:r w:rsidRPr="00C91AED">
        <w:rPr>
          <w:rFonts w:ascii="Times New Roman" w:eastAsia="Times New Roman" w:hAnsi="Times New Roman" w:cs="Times New Roman"/>
          <w:color w:val="000000"/>
          <w:sz w:val="28"/>
          <w:szCs w:val="28"/>
          <w:lang w:eastAsia="ru-RU"/>
        </w:rPr>
        <w:t>ГБОУ «Средняя общеобразовательная школа - детсад №1 с.п. Кантышево» - 76</w:t>
      </w:r>
      <w:r w:rsidR="00C91AED">
        <w:rPr>
          <w:rFonts w:ascii="Times New Roman" w:eastAsia="Times New Roman" w:hAnsi="Times New Roman" w:cs="Times New Roman"/>
          <w:color w:val="000000"/>
          <w:sz w:val="28"/>
          <w:szCs w:val="28"/>
          <w:lang w:eastAsia="ru-RU"/>
        </w:rPr>
        <w:t> </w:t>
      </w:r>
      <w:r w:rsidRPr="00C91AED">
        <w:rPr>
          <w:rFonts w:ascii="Times New Roman" w:eastAsia="Times New Roman" w:hAnsi="Times New Roman" w:cs="Times New Roman"/>
          <w:color w:val="000000"/>
          <w:sz w:val="28"/>
          <w:szCs w:val="28"/>
          <w:lang w:eastAsia="ru-RU"/>
        </w:rPr>
        <w:t>772,3 тыс. руб.;</w:t>
      </w:r>
    </w:p>
    <w:p w:rsidR="00CB3F00" w:rsidRPr="00C91AED" w:rsidRDefault="00CB3F00" w:rsidP="00EE7E98">
      <w:pPr>
        <w:pStyle w:val="a7"/>
        <w:numPr>
          <w:ilvl w:val="0"/>
          <w:numId w:val="127"/>
        </w:numPr>
        <w:shd w:val="clear" w:color="auto" w:fill="FFFFFF" w:themeFill="background1"/>
        <w:tabs>
          <w:tab w:val="left" w:pos="993"/>
        </w:tabs>
        <w:spacing w:after="0" w:line="240" w:lineRule="auto"/>
        <w:ind w:left="14" w:firstLine="728"/>
        <w:jc w:val="both"/>
        <w:rPr>
          <w:rFonts w:ascii="Times New Roman" w:eastAsia="Times New Roman" w:hAnsi="Times New Roman" w:cs="Times New Roman"/>
          <w:color w:val="000000"/>
          <w:sz w:val="28"/>
          <w:szCs w:val="28"/>
          <w:lang w:eastAsia="ru-RU"/>
        </w:rPr>
      </w:pPr>
      <w:r w:rsidRPr="00C91AED">
        <w:rPr>
          <w:rFonts w:ascii="Times New Roman" w:eastAsia="Times New Roman" w:hAnsi="Times New Roman" w:cs="Times New Roman"/>
          <w:color w:val="000000"/>
          <w:sz w:val="28"/>
          <w:szCs w:val="28"/>
          <w:lang w:eastAsia="ru-RU"/>
        </w:rPr>
        <w:t>ГБОУ «Средняя общеобразовательная школа №2 с.п. Сурхахи» - 45</w:t>
      </w:r>
      <w:r w:rsidR="00C91AED">
        <w:rPr>
          <w:rFonts w:ascii="Times New Roman" w:eastAsia="Times New Roman" w:hAnsi="Times New Roman" w:cs="Times New Roman"/>
          <w:color w:val="000000"/>
          <w:sz w:val="28"/>
          <w:szCs w:val="28"/>
          <w:lang w:eastAsia="ru-RU"/>
        </w:rPr>
        <w:t> </w:t>
      </w:r>
      <w:r w:rsidRPr="00C91AED">
        <w:rPr>
          <w:rFonts w:ascii="Times New Roman" w:eastAsia="Times New Roman" w:hAnsi="Times New Roman" w:cs="Times New Roman"/>
          <w:color w:val="000000"/>
          <w:sz w:val="28"/>
          <w:szCs w:val="28"/>
          <w:lang w:eastAsia="ru-RU"/>
        </w:rPr>
        <w:t>201,1 тыс. руб.;</w:t>
      </w:r>
    </w:p>
    <w:p w:rsidR="00CB3F00" w:rsidRPr="00C91AED" w:rsidRDefault="00CB3F00" w:rsidP="00EE7E98">
      <w:pPr>
        <w:pStyle w:val="a7"/>
        <w:numPr>
          <w:ilvl w:val="0"/>
          <w:numId w:val="127"/>
        </w:numPr>
        <w:shd w:val="clear" w:color="auto" w:fill="FFFFFF" w:themeFill="background1"/>
        <w:tabs>
          <w:tab w:val="left" w:pos="993"/>
        </w:tabs>
        <w:spacing w:after="0" w:line="240" w:lineRule="auto"/>
        <w:ind w:left="14" w:firstLine="728"/>
        <w:jc w:val="both"/>
        <w:rPr>
          <w:rFonts w:ascii="Times New Roman" w:eastAsia="Times New Roman" w:hAnsi="Times New Roman" w:cs="Times New Roman"/>
          <w:color w:val="000000"/>
          <w:sz w:val="28"/>
          <w:szCs w:val="28"/>
          <w:lang w:eastAsia="ru-RU"/>
        </w:rPr>
      </w:pPr>
      <w:r w:rsidRPr="00C91AED">
        <w:rPr>
          <w:rFonts w:ascii="Times New Roman" w:eastAsia="Times New Roman" w:hAnsi="Times New Roman" w:cs="Times New Roman"/>
          <w:color w:val="000000"/>
          <w:sz w:val="28"/>
          <w:szCs w:val="28"/>
          <w:lang w:eastAsia="ru-RU"/>
        </w:rPr>
        <w:t>ГБОУ «Сред</w:t>
      </w:r>
      <w:r w:rsidR="00C91AED">
        <w:rPr>
          <w:rFonts w:ascii="Times New Roman" w:eastAsia="Times New Roman" w:hAnsi="Times New Roman" w:cs="Times New Roman"/>
          <w:color w:val="000000"/>
          <w:sz w:val="28"/>
          <w:szCs w:val="28"/>
          <w:lang w:eastAsia="ru-RU"/>
        </w:rPr>
        <w:t xml:space="preserve">няя общеобразовательная школа </w:t>
      </w:r>
      <w:r w:rsidRPr="00C91AED">
        <w:rPr>
          <w:rFonts w:ascii="Times New Roman" w:eastAsia="Times New Roman" w:hAnsi="Times New Roman" w:cs="Times New Roman"/>
          <w:color w:val="000000"/>
          <w:sz w:val="28"/>
          <w:szCs w:val="28"/>
          <w:lang w:eastAsia="ru-RU"/>
        </w:rPr>
        <w:t>№1 с.п. Экажево» - 49</w:t>
      </w:r>
      <w:r w:rsidR="00C91AED">
        <w:rPr>
          <w:rFonts w:ascii="Times New Roman" w:eastAsia="Times New Roman" w:hAnsi="Times New Roman" w:cs="Times New Roman"/>
          <w:color w:val="000000"/>
          <w:sz w:val="28"/>
          <w:szCs w:val="28"/>
          <w:lang w:eastAsia="ru-RU"/>
        </w:rPr>
        <w:t> </w:t>
      </w:r>
      <w:r w:rsidRPr="00C91AED">
        <w:rPr>
          <w:rFonts w:ascii="Times New Roman" w:eastAsia="Times New Roman" w:hAnsi="Times New Roman" w:cs="Times New Roman"/>
          <w:color w:val="000000"/>
          <w:sz w:val="28"/>
          <w:szCs w:val="28"/>
          <w:lang w:eastAsia="ru-RU"/>
        </w:rPr>
        <w:t>210,7 тыс. руб.;</w:t>
      </w:r>
    </w:p>
    <w:p w:rsidR="00CB3F00" w:rsidRPr="00C91AED" w:rsidRDefault="00CB3F00" w:rsidP="00EE7E98">
      <w:pPr>
        <w:pStyle w:val="a7"/>
        <w:numPr>
          <w:ilvl w:val="0"/>
          <w:numId w:val="127"/>
        </w:numPr>
        <w:shd w:val="clear" w:color="auto" w:fill="FFFFFF" w:themeFill="background1"/>
        <w:tabs>
          <w:tab w:val="left" w:pos="993"/>
        </w:tabs>
        <w:spacing w:after="0" w:line="240" w:lineRule="auto"/>
        <w:ind w:left="14" w:firstLine="728"/>
        <w:jc w:val="both"/>
        <w:rPr>
          <w:rFonts w:ascii="Times New Roman" w:eastAsia="Times New Roman" w:hAnsi="Times New Roman" w:cs="Times New Roman"/>
          <w:color w:val="000000"/>
          <w:sz w:val="28"/>
          <w:szCs w:val="28"/>
          <w:lang w:eastAsia="ru-RU"/>
        </w:rPr>
      </w:pPr>
      <w:r w:rsidRPr="00C91AED">
        <w:rPr>
          <w:rFonts w:ascii="Times New Roman" w:eastAsia="Times New Roman" w:hAnsi="Times New Roman" w:cs="Times New Roman"/>
          <w:color w:val="000000"/>
          <w:sz w:val="28"/>
          <w:szCs w:val="28"/>
          <w:lang w:eastAsia="ru-RU"/>
        </w:rPr>
        <w:t>ГБОУ «Средняя общеобразовательная школа №1 с.п. Барсуки» - 52</w:t>
      </w:r>
      <w:r w:rsidR="00C91AED">
        <w:rPr>
          <w:rFonts w:ascii="Times New Roman" w:eastAsia="Times New Roman" w:hAnsi="Times New Roman" w:cs="Times New Roman"/>
          <w:color w:val="000000"/>
          <w:sz w:val="28"/>
          <w:szCs w:val="28"/>
          <w:lang w:eastAsia="ru-RU"/>
        </w:rPr>
        <w:t> </w:t>
      </w:r>
      <w:r w:rsidRPr="00C91AED">
        <w:rPr>
          <w:rFonts w:ascii="Times New Roman" w:eastAsia="Times New Roman" w:hAnsi="Times New Roman" w:cs="Times New Roman"/>
          <w:color w:val="000000"/>
          <w:sz w:val="28"/>
          <w:szCs w:val="28"/>
          <w:lang w:eastAsia="ru-RU"/>
        </w:rPr>
        <w:t>107,4 тыс. руб.;</w:t>
      </w:r>
    </w:p>
    <w:p w:rsidR="00CB3F00" w:rsidRPr="00C91AED" w:rsidRDefault="00CB3F00" w:rsidP="00EE7E98">
      <w:pPr>
        <w:pStyle w:val="a7"/>
        <w:numPr>
          <w:ilvl w:val="0"/>
          <w:numId w:val="127"/>
        </w:numPr>
        <w:shd w:val="clear" w:color="auto" w:fill="FFFFFF" w:themeFill="background1"/>
        <w:tabs>
          <w:tab w:val="left" w:pos="993"/>
        </w:tabs>
        <w:spacing w:after="0" w:line="240" w:lineRule="auto"/>
        <w:ind w:left="14" w:firstLine="728"/>
        <w:jc w:val="both"/>
        <w:rPr>
          <w:rFonts w:ascii="Times New Roman" w:eastAsia="Times New Roman" w:hAnsi="Times New Roman" w:cs="Times New Roman"/>
          <w:color w:val="000000"/>
          <w:sz w:val="28"/>
          <w:szCs w:val="28"/>
          <w:lang w:eastAsia="ru-RU"/>
        </w:rPr>
      </w:pPr>
      <w:r w:rsidRPr="00C91AED">
        <w:rPr>
          <w:rFonts w:ascii="Times New Roman" w:eastAsia="Times New Roman" w:hAnsi="Times New Roman" w:cs="Times New Roman"/>
          <w:color w:val="000000"/>
          <w:sz w:val="28"/>
          <w:szCs w:val="28"/>
          <w:lang w:eastAsia="ru-RU"/>
        </w:rPr>
        <w:t>ГБОУ «Средняя общеобразовательная школа №3 с.п. Плиево» - 53</w:t>
      </w:r>
      <w:r w:rsidR="00C91AED">
        <w:rPr>
          <w:rFonts w:ascii="Times New Roman" w:eastAsia="Times New Roman" w:hAnsi="Times New Roman" w:cs="Times New Roman"/>
          <w:color w:val="000000"/>
          <w:sz w:val="28"/>
          <w:szCs w:val="28"/>
          <w:lang w:eastAsia="ru-RU"/>
        </w:rPr>
        <w:t> </w:t>
      </w:r>
      <w:r w:rsidRPr="00C91AED">
        <w:rPr>
          <w:rFonts w:ascii="Times New Roman" w:eastAsia="Times New Roman" w:hAnsi="Times New Roman" w:cs="Times New Roman"/>
          <w:color w:val="000000"/>
          <w:sz w:val="28"/>
          <w:szCs w:val="28"/>
          <w:lang w:eastAsia="ru-RU"/>
        </w:rPr>
        <w:t>635,0 тыс. руб.;</w:t>
      </w:r>
    </w:p>
    <w:p w:rsidR="00CB3F00" w:rsidRPr="00C91AED" w:rsidRDefault="00CB3F00" w:rsidP="00EE7E98">
      <w:pPr>
        <w:pStyle w:val="a7"/>
        <w:numPr>
          <w:ilvl w:val="0"/>
          <w:numId w:val="127"/>
        </w:numPr>
        <w:shd w:val="clear" w:color="auto" w:fill="FFFFFF" w:themeFill="background1"/>
        <w:tabs>
          <w:tab w:val="left" w:pos="993"/>
        </w:tabs>
        <w:spacing w:after="0" w:line="240" w:lineRule="auto"/>
        <w:ind w:left="14" w:firstLine="728"/>
        <w:jc w:val="both"/>
        <w:rPr>
          <w:rFonts w:ascii="Times New Roman" w:eastAsia="Times New Roman" w:hAnsi="Times New Roman" w:cs="Times New Roman"/>
          <w:color w:val="000000"/>
          <w:sz w:val="28"/>
          <w:szCs w:val="28"/>
          <w:lang w:eastAsia="ru-RU"/>
        </w:rPr>
      </w:pPr>
      <w:r w:rsidRPr="00C91AED">
        <w:rPr>
          <w:rFonts w:ascii="Times New Roman" w:eastAsia="Times New Roman" w:hAnsi="Times New Roman" w:cs="Times New Roman"/>
          <w:color w:val="000000"/>
          <w:sz w:val="28"/>
          <w:szCs w:val="28"/>
          <w:lang w:eastAsia="ru-RU"/>
        </w:rPr>
        <w:t>ГБОУ «Средняя общеобразовательная школа – детский сад с.п. Джейрах» - 46</w:t>
      </w:r>
      <w:r w:rsidR="00C91AED">
        <w:rPr>
          <w:rFonts w:ascii="Times New Roman" w:eastAsia="Times New Roman" w:hAnsi="Times New Roman" w:cs="Times New Roman"/>
          <w:color w:val="000000"/>
          <w:sz w:val="28"/>
          <w:szCs w:val="28"/>
          <w:lang w:eastAsia="ru-RU"/>
        </w:rPr>
        <w:t> </w:t>
      </w:r>
      <w:r w:rsidRPr="00C91AED">
        <w:rPr>
          <w:rFonts w:ascii="Times New Roman" w:eastAsia="Times New Roman" w:hAnsi="Times New Roman" w:cs="Times New Roman"/>
          <w:color w:val="000000"/>
          <w:sz w:val="28"/>
          <w:szCs w:val="28"/>
          <w:lang w:eastAsia="ru-RU"/>
        </w:rPr>
        <w:t>250,3 тыс. руб.;</w:t>
      </w:r>
    </w:p>
    <w:p w:rsidR="00CB3F00" w:rsidRPr="00C91AED" w:rsidRDefault="00CB3F00" w:rsidP="00EE7E98">
      <w:pPr>
        <w:pStyle w:val="a7"/>
        <w:numPr>
          <w:ilvl w:val="0"/>
          <w:numId w:val="127"/>
        </w:numPr>
        <w:shd w:val="clear" w:color="auto" w:fill="FFFFFF" w:themeFill="background1"/>
        <w:tabs>
          <w:tab w:val="left" w:pos="993"/>
        </w:tabs>
        <w:spacing w:after="0" w:line="240" w:lineRule="auto"/>
        <w:ind w:left="14" w:firstLine="728"/>
        <w:jc w:val="both"/>
        <w:rPr>
          <w:rFonts w:ascii="Times New Roman" w:eastAsia="Times New Roman" w:hAnsi="Times New Roman" w:cs="Times New Roman"/>
          <w:color w:val="000000"/>
          <w:sz w:val="28"/>
          <w:szCs w:val="28"/>
          <w:lang w:eastAsia="ru-RU"/>
        </w:rPr>
      </w:pPr>
      <w:r w:rsidRPr="00C91AED">
        <w:rPr>
          <w:rFonts w:ascii="Times New Roman" w:eastAsia="Times New Roman" w:hAnsi="Times New Roman" w:cs="Times New Roman"/>
          <w:color w:val="000000"/>
          <w:sz w:val="28"/>
          <w:szCs w:val="28"/>
          <w:lang w:eastAsia="ru-RU"/>
        </w:rPr>
        <w:t>ГБОУ «Средняя общеобразовательная школа с.п. Ольгетти»-20</w:t>
      </w:r>
      <w:r w:rsidR="00C91AED">
        <w:rPr>
          <w:rFonts w:ascii="Times New Roman" w:eastAsia="Times New Roman" w:hAnsi="Times New Roman" w:cs="Times New Roman"/>
          <w:color w:val="000000"/>
          <w:sz w:val="28"/>
          <w:szCs w:val="28"/>
          <w:lang w:eastAsia="ru-RU"/>
        </w:rPr>
        <w:t> </w:t>
      </w:r>
      <w:r w:rsidRPr="00C91AED">
        <w:rPr>
          <w:rFonts w:ascii="Times New Roman" w:eastAsia="Times New Roman" w:hAnsi="Times New Roman" w:cs="Times New Roman"/>
          <w:color w:val="000000"/>
          <w:sz w:val="28"/>
          <w:szCs w:val="28"/>
          <w:lang w:eastAsia="ru-RU"/>
        </w:rPr>
        <w:t>631,9 тыс. руб</w:t>
      </w:r>
      <w:r w:rsidR="00C91AED">
        <w:rPr>
          <w:rFonts w:ascii="Times New Roman" w:eastAsia="Times New Roman" w:hAnsi="Times New Roman" w:cs="Times New Roman"/>
          <w:color w:val="000000"/>
          <w:sz w:val="28"/>
          <w:szCs w:val="28"/>
          <w:lang w:eastAsia="ru-RU"/>
        </w:rPr>
        <w:t>лей</w:t>
      </w:r>
      <w:r w:rsidRPr="00C91AED">
        <w:rPr>
          <w:rFonts w:ascii="Times New Roman" w:eastAsia="Times New Roman" w:hAnsi="Times New Roman" w:cs="Times New Roman"/>
          <w:color w:val="000000"/>
          <w:sz w:val="28"/>
          <w:szCs w:val="28"/>
          <w:lang w:eastAsia="ru-RU"/>
        </w:rPr>
        <w:t>.</w:t>
      </w:r>
    </w:p>
    <w:p w:rsidR="00CB3F00" w:rsidRPr="00CB3F00" w:rsidRDefault="00CB3F00" w:rsidP="00D77D5D">
      <w:pPr>
        <w:shd w:val="clear" w:color="auto" w:fill="FFFFFF" w:themeFill="background1"/>
        <w:spacing w:after="0" w:line="240" w:lineRule="auto"/>
        <w:ind w:firstLine="708"/>
        <w:jc w:val="both"/>
        <w:rPr>
          <w:rFonts w:ascii="Times New Roman" w:eastAsia="Calibri" w:hAnsi="Times New Roman" w:cs="Times New Roman"/>
          <w:sz w:val="28"/>
          <w:szCs w:val="28"/>
          <w:lang w:eastAsia="ru-RU"/>
        </w:rPr>
      </w:pPr>
      <w:r w:rsidRPr="00F96E07">
        <w:rPr>
          <w:rFonts w:ascii="Times New Roman" w:eastAsia="Times New Roman" w:hAnsi="Times New Roman" w:cs="Times New Roman"/>
          <w:color w:val="000000"/>
          <w:sz w:val="28"/>
          <w:szCs w:val="28"/>
          <w:lang w:eastAsia="ru-RU"/>
        </w:rPr>
        <w:t xml:space="preserve">7. </w:t>
      </w:r>
      <w:r w:rsidR="00F96E07">
        <w:rPr>
          <w:rFonts w:ascii="Times New Roman" w:eastAsia="Calibri" w:hAnsi="Times New Roman" w:cs="Times New Roman"/>
          <w:color w:val="000000"/>
          <w:sz w:val="28"/>
          <w:szCs w:val="28"/>
          <w:lang w:eastAsia="ru-RU"/>
        </w:rPr>
        <w:t xml:space="preserve">В нарушение </w:t>
      </w:r>
      <w:r w:rsidR="00F96E07" w:rsidRPr="00F96E07">
        <w:rPr>
          <w:rFonts w:ascii="Times New Roman" w:eastAsia="Times New Roman" w:hAnsi="Times New Roman" w:cs="Times New Roman"/>
          <w:color w:val="000000"/>
          <w:sz w:val="28"/>
          <w:szCs w:val="28"/>
          <w:lang w:eastAsia="ru-RU"/>
        </w:rPr>
        <w:t>Постановлени</w:t>
      </w:r>
      <w:r w:rsidR="00F96E07">
        <w:rPr>
          <w:rFonts w:ascii="Times New Roman" w:eastAsia="Times New Roman" w:hAnsi="Times New Roman" w:cs="Times New Roman"/>
          <w:color w:val="000000"/>
          <w:sz w:val="28"/>
          <w:szCs w:val="28"/>
          <w:lang w:eastAsia="ru-RU"/>
        </w:rPr>
        <w:t>я</w:t>
      </w:r>
      <w:r w:rsidR="00F96E07" w:rsidRPr="00F96E07">
        <w:rPr>
          <w:rFonts w:ascii="Times New Roman" w:eastAsia="Times New Roman" w:hAnsi="Times New Roman" w:cs="Times New Roman"/>
          <w:color w:val="000000"/>
          <w:sz w:val="28"/>
          <w:szCs w:val="28"/>
          <w:lang w:eastAsia="ru-RU"/>
        </w:rPr>
        <w:t xml:space="preserve"> Пр</w:t>
      </w:r>
      <w:r w:rsidR="00F96E07">
        <w:rPr>
          <w:rFonts w:ascii="Times New Roman" w:eastAsia="Times New Roman" w:hAnsi="Times New Roman" w:cs="Times New Roman"/>
          <w:color w:val="000000"/>
          <w:sz w:val="28"/>
          <w:szCs w:val="28"/>
          <w:lang w:eastAsia="ru-RU"/>
        </w:rPr>
        <w:t>авительства РИ от 25 мая 2018 года №</w:t>
      </w:r>
      <w:r w:rsidR="00F96E07" w:rsidRPr="00F96E07">
        <w:rPr>
          <w:rFonts w:ascii="Times New Roman" w:eastAsia="Times New Roman" w:hAnsi="Times New Roman" w:cs="Times New Roman"/>
          <w:color w:val="000000"/>
          <w:sz w:val="28"/>
          <w:szCs w:val="28"/>
          <w:lang w:eastAsia="ru-RU"/>
        </w:rPr>
        <w:t>93 «Об утверждении Положения об отраслевой системе оплаты труда работников государственных образовательных учреждений Республики Ингушетия»</w:t>
      </w:r>
      <w:r w:rsidR="00F96E07">
        <w:rPr>
          <w:rFonts w:ascii="Times New Roman" w:eastAsia="Times New Roman" w:hAnsi="Times New Roman" w:cs="Times New Roman"/>
          <w:color w:val="000000"/>
          <w:sz w:val="28"/>
          <w:szCs w:val="28"/>
          <w:lang w:eastAsia="ru-RU"/>
        </w:rPr>
        <w:t>,</w:t>
      </w:r>
      <w:r w:rsidR="00F96E07">
        <w:rPr>
          <w:rFonts w:ascii="Times New Roman" w:eastAsia="Calibri" w:hAnsi="Times New Roman" w:cs="Times New Roman"/>
          <w:color w:val="000000"/>
          <w:sz w:val="28"/>
          <w:szCs w:val="28"/>
          <w:lang w:eastAsia="ru-RU"/>
        </w:rPr>
        <w:t xml:space="preserve"> </w:t>
      </w:r>
      <w:r w:rsidRPr="00F96E07">
        <w:rPr>
          <w:rFonts w:ascii="Times New Roman" w:eastAsia="Calibri" w:hAnsi="Times New Roman" w:cs="Times New Roman"/>
          <w:color w:val="000000"/>
          <w:sz w:val="28"/>
          <w:szCs w:val="28"/>
          <w:lang w:eastAsia="ru-RU"/>
        </w:rPr>
        <w:t xml:space="preserve">произведены </w:t>
      </w:r>
      <w:r w:rsidRPr="00F96E07">
        <w:rPr>
          <w:rFonts w:ascii="Times New Roman" w:eastAsia="Calibri" w:hAnsi="Times New Roman" w:cs="Times New Roman"/>
          <w:color w:val="000000"/>
          <w:sz w:val="28"/>
          <w:szCs w:val="28"/>
          <w:lang w:eastAsia="ru-RU"/>
        </w:rPr>
        <w:lastRenderedPageBreak/>
        <w:t>неправомерные выплаты и надбавки к заработной плате сотрудникам Учреждений образовани</w:t>
      </w:r>
      <w:r w:rsidR="00F96E07">
        <w:rPr>
          <w:rFonts w:ascii="Times New Roman" w:eastAsia="Calibri" w:hAnsi="Times New Roman" w:cs="Times New Roman"/>
          <w:color w:val="000000"/>
          <w:sz w:val="28"/>
          <w:szCs w:val="28"/>
          <w:lang w:eastAsia="ru-RU"/>
        </w:rPr>
        <w:t>я</w:t>
      </w:r>
      <w:r w:rsidRPr="00F96E07">
        <w:rPr>
          <w:rFonts w:ascii="Times New Roman" w:eastAsia="Calibri" w:hAnsi="Times New Roman" w:cs="Times New Roman"/>
          <w:color w:val="000000"/>
          <w:sz w:val="28"/>
          <w:szCs w:val="28"/>
          <w:lang w:eastAsia="ru-RU"/>
        </w:rPr>
        <w:t xml:space="preserve"> в общей сумме 34,9 тыс. руб</w:t>
      </w:r>
      <w:r w:rsidR="00F96E07" w:rsidRPr="00F96E07">
        <w:rPr>
          <w:rFonts w:ascii="Times New Roman" w:eastAsia="Calibri" w:hAnsi="Times New Roman" w:cs="Times New Roman"/>
          <w:color w:val="000000"/>
          <w:sz w:val="28"/>
          <w:szCs w:val="28"/>
          <w:lang w:eastAsia="ru-RU"/>
        </w:rPr>
        <w:t>лей</w:t>
      </w:r>
      <w:r w:rsidRPr="00F96E07">
        <w:rPr>
          <w:rFonts w:ascii="Times New Roman" w:eastAsia="Calibri" w:hAnsi="Times New Roman" w:cs="Times New Roman"/>
          <w:color w:val="000000"/>
          <w:sz w:val="28"/>
          <w:szCs w:val="28"/>
          <w:lang w:eastAsia="ru-RU"/>
        </w:rPr>
        <w:t xml:space="preserve"> (</w:t>
      </w:r>
      <w:r w:rsidR="00F96E07">
        <w:rPr>
          <w:rFonts w:ascii="Times New Roman" w:eastAsia="Calibri" w:hAnsi="Times New Roman" w:cs="Times New Roman"/>
          <w:sz w:val="28"/>
          <w:szCs w:val="28"/>
          <w:lang w:eastAsia="ru-RU"/>
        </w:rPr>
        <w:t>подлежа</w:t>
      </w:r>
      <w:r w:rsidRPr="00F96E07">
        <w:rPr>
          <w:rFonts w:ascii="Times New Roman" w:eastAsia="Calibri" w:hAnsi="Times New Roman" w:cs="Times New Roman"/>
          <w:sz w:val="28"/>
          <w:szCs w:val="28"/>
          <w:lang w:eastAsia="ru-RU"/>
        </w:rPr>
        <w:t>т</w:t>
      </w:r>
      <w:r w:rsidRPr="00CB3F00">
        <w:rPr>
          <w:rFonts w:ascii="Times New Roman" w:eastAsia="Calibri" w:hAnsi="Times New Roman" w:cs="Times New Roman"/>
          <w:sz w:val="28"/>
          <w:szCs w:val="28"/>
          <w:lang w:eastAsia="ru-RU"/>
        </w:rPr>
        <w:t xml:space="preserve"> возврату за счет виновных лиц), в том числе:</w:t>
      </w:r>
    </w:p>
    <w:p w:rsidR="00CB3F00" w:rsidRPr="00F96E07" w:rsidRDefault="00CB3F00" w:rsidP="00EE7E98">
      <w:pPr>
        <w:pStyle w:val="a7"/>
        <w:numPr>
          <w:ilvl w:val="0"/>
          <w:numId w:val="128"/>
        </w:numPr>
        <w:shd w:val="clear" w:color="auto" w:fill="FFFFFF" w:themeFill="background1"/>
        <w:tabs>
          <w:tab w:val="left" w:pos="993"/>
        </w:tabs>
        <w:spacing w:after="0" w:line="240" w:lineRule="auto"/>
        <w:ind w:left="42" w:firstLine="728"/>
        <w:rPr>
          <w:rFonts w:ascii="Times New Roman" w:eastAsia="Calibri" w:hAnsi="Times New Roman" w:cs="Times New Roman"/>
          <w:sz w:val="28"/>
          <w:szCs w:val="28"/>
          <w:lang w:eastAsia="ru-RU"/>
        </w:rPr>
      </w:pPr>
      <w:r w:rsidRPr="00F96E07">
        <w:rPr>
          <w:rFonts w:ascii="Times New Roman" w:eastAsia="Calibri" w:hAnsi="Times New Roman" w:cs="Times New Roman"/>
          <w:sz w:val="28"/>
          <w:szCs w:val="28"/>
          <w:lang w:eastAsia="ru-RU"/>
        </w:rPr>
        <w:t>ГБОУ «Средняя общеобразовательная школа №6 г. Назрань» - 3,9 тыс. руб.;</w:t>
      </w:r>
    </w:p>
    <w:p w:rsidR="00CB3F00" w:rsidRPr="00F96E07" w:rsidRDefault="00CB3F00" w:rsidP="00EE7E98">
      <w:pPr>
        <w:pStyle w:val="a7"/>
        <w:numPr>
          <w:ilvl w:val="0"/>
          <w:numId w:val="128"/>
        </w:numPr>
        <w:shd w:val="clear" w:color="auto" w:fill="FFFFFF" w:themeFill="background1"/>
        <w:tabs>
          <w:tab w:val="left" w:pos="993"/>
        </w:tabs>
        <w:spacing w:after="0" w:line="240" w:lineRule="auto"/>
        <w:ind w:left="42" w:firstLine="728"/>
        <w:rPr>
          <w:rFonts w:ascii="Times New Roman" w:eastAsia="Calibri" w:hAnsi="Times New Roman" w:cs="Times New Roman"/>
          <w:sz w:val="28"/>
          <w:szCs w:val="28"/>
          <w:lang w:eastAsia="ru-RU"/>
        </w:rPr>
      </w:pPr>
      <w:r w:rsidRPr="00F96E07">
        <w:rPr>
          <w:rFonts w:ascii="Times New Roman" w:eastAsia="Calibri" w:hAnsi="Times New Roman" w:cs="Times New Roman"/>
          <w:sz w:val="28"/>
          <w:szCs w:val="28"/>
          <w:lang w:eastAsia="ru-RU"/>
        </w:rPr>
        <w:t>ГБОУ «Средняя общеобразовательная ш</w:t>
      </w:r>
      <w:r w:rsidR="00F96E07">
        <w:rPr>
          <w:rFonts w:ascii="Times New Roman" w:eastAsia="Calibri" w:hAnsi="Times New Roman" w:cs="Times New Roman"/>
          <w:sz w:val="28"/>
          <w:szCs w:val="28"/>
          <w:lang w:eastAsia="ru-RU"/>
        </w:rPr>
        <w:t>кола – детский сад №21 с.п.Аки-</w:t>
      </w:r>
      <w:r w:rsidRPr="00F96E07">
        <w:rPr>
          <w:rFonts w:ascii="Times New Roman" w:eastAsia="Calibri" w:hAnsi="Times New Roman" w:cs="Times New Roman"/>
          <w:sz w:val="28"/>
          <w:szCs w:val="28"/>
          <w:lang w:eastAsia="ru-RU"/>
        </w:rPr>
        <w:t xml:space="preserve">Юрт» - </w:t>
      </w:r>
      <w:r w:rsidRPr="00F96E07">
        <w:rPr>
          <w:rFonts w:ascii="Times New Roman" w:eastAsia="Calibri" w:hAnsi="Times New Roman" w:cs="Times New Roman"/>
          <w:color w:val="000000"/>
          <w:sz w:val="28"/>
          <w:szCs w:val="28"/>
          <w:lang w:eastAsia="ru-RU"/>
        </w:rPr>
        <w:t>3,8 тыс. руб.</w:t>
      </w:r>
      <w:r w:rsidRPr="00F96E07">
        <w:rPr>
          <w:rFonts w:ascii="Times New Roman" w:eastAsia="Calibri" w:hAnsi="Times New Roman" w:cs="Times New Roman"/>
          <w:b/>
          <w:color w:val="000000"/>
          <w:sz w:val="28"/>
          <w:szCs w:val="28"/>
          <w:lang w:eastAsia="ru-RU"/>
        </w:rPr>
        <w:t xml:space="preserve"> </w:t>
      </w:r>
    </w:p>
    <w:p w:rsidR="00CB3F00" w:rsidRPr="00F96E07" w:rsidRDefault="00CB3F00" w:rsidP="00EE7E98">
      <w:pPr>
        <w:pStyle w:val="a7"/>
        <w:numPr>
          <w:ilvl w:val="0"/>
          <w:numId w:val="128"/>
        </w:numPr>
        <w:shd w:val="clear" w:color="auto" w:fill="FFFFFF" w:themeFill="background1"/>
        <w:tabs>
          <w:tab w:val="left" w:pos="993"/>
        </w:tabs>
        <w:spacing w:after="0" w:line="240" w:lineRule="auto"/>
        <w:ind w:left="42" w:firstLine="728"/>
        <w:jc w:val="both"/>
        <w:rPr>
          <w:rFonts w:ascii="Times New Roman" w:eastAsia="Calibri" w:hAnsi="Times New Roman" w:cs="Times New Roman"/>
          <w:sz w:val="28"/>
          <w:szCs w:val="28"/>
          <w:lang w:eastAsia="ru-RU"/>
        </w:rPr>
      </w:pPr>
      <w:r w:rsidRPr="00F96E07">
        <w:rPr>
          <w:rFonts w:ascii="Times New Roman" w:eastAsia="Calibri" w:hAnsi="Times New Roman" w:cs="Times New Roman"/>
          <w:sz w:val="28"/>
          <w:szCs w:val="28"/>
          <w:lang w:eastAsia="ru-RU"/>
        </w:rPr>
        <w:t>ГБОУ «Средняя общеобразовательная школы №20 г.</w:t>
      </w:r>
      <w:r w:rsidR="00F96E07">
        <w:rPr>
          <w:rFonts w:ascii="Times New Roman" w:eastAsia="Calibri" w:hAnsi="Times New Roman" w:cs="Times New Roman"/>
          <w:sz w:val="28"/>
          <w:szCs w:val="28"/>
          <w:lang w:eastAsia="ru-RU"/>
        </w:rPr>
        <w:t xml:space="preserve"> </w:t>
      </w:r>
      <w:r w:rsidRPr="00F96E07">
        <w:rPr>
          <w:rFonts w:ascii="Times New Roman" w:eastAsia="Calibri" w:hAnsi="Times New Roman" w:cs="Times New Roman"/>
          <w:sz w:val="28"/>
          <w:szCs w:val="28"/>
          <w:lang w:eastAsia="ru-RU"/>
        </w:rPr>
        <w:t xml:space="preserve">Малгобек» - </w:t>
      </w:r>
      <w:r w:rsidRPr="00F96E07">
        <w:rPr>
          <w:rFonts w:ascii="Times New Roman" w:eastAsia="Calibri" w:hAnsi="Times New Roman" w:cs="Times New Roman"/>
          <w:color w:val="000000"/>
          <w:sz w:val="28"/>
          <w:szCs w:val="28"/>
          <w:lang w:eastAsia="ru-RU"/>
        </w:rPr>
        <w:t xml:space="preserve">6,5 тыс. руб.; </w:t>
      </w:r>
    </w:p>
    <w:p w:rsidR="00CB3F00" w:rsidRPr="00F96E07" w:rsidRDefault="00CB3F00" w:rsidP="00EE7E98">
      <w:pPr>
        <w:pStyle w:val="a7"/>
        <w:numPr>
          <w:ilvl w:val="0"/>
          <w:numId w:val="128"/>
        </w:numPr>
        <w:shd w:val="clear" w:color="auto" w:fill="FFFFFF" w:themeFill="background1"/>
        <w:tabs>
          <w:tab w:val="left" w:pos="993"/>
        </w:tabs>
        <w:spacing w:after="0" w:line="240" w:lineRule="auto"/>
        <w:ind w:left="42" w:firstLine="728"/>
        <w:jc w:val="both"/>
        <w:rPr>
          <w:rFonts w:ascii="Times New Roman" w:eastAsia="Calibri" w:hAnsi="Times New Roman" w:cs="Times New Roman"/>
          <w:sz w:val="28"/>
          <w:szCs w:val="28"/>
          <w:lang w:eastAsia="ru-RU"/>
        </w:rPr>
      </w:pPr>
      <w:r w:rsidRPr="00F96E07">
        <w:rPr>
          <w:rFonts w:ascii="Times New Roman" w:eastAsia="Calibri" w:hAnsi="Times New Roman" w:cs="Times New Roman"/>
          <w:sz w:val="28"/>
          <w:szCs w:val="28"/>
          <w:lang w:eastAsia="ru-RU"/>
        </w:rPr>
        <w:t xml:space="preserve">ГБОУ «Средняя общеобразовательная школы №26 с.п. Зязиков-Юрт» - </w:t>
      </w:r>
      <w:r w:rsidRPr="00F96E07">
        <w:rPr>
          <w:rFonts w:ascii="Times New Roman" w:eastAsia="Calibri" w:hAnsi="Times New Roman" w:cs="Times New Roman"/>
          <w:color w:val="000000"/>
          <w:sz w:val="28"/>
          <w:szCs w:val="28"/>
          <w:lang w:eastAsia="ru-RU"/>
        </w:rPr>
        <w:t xml:space="preserve">6,8 тыс. руб.; </w:t>
      </w:r>
    </w:p>
    <w:p w:rsidR="00CB3F00" w:rsidRPr="00F96E07" w:rsidRDefault="00CB3F00" w:rsidP="00EE7E98">
      <w:pPr>
        <w:pStyle w:val="a7"/>
        <w:numPr>
          <w:ilvl w:val="0"/>
          <w:numId w:val="128"/>
        </w:numPr>
        <w:shd w:val="clear" w:color="auto" w:fill="FFFFFF" w:themeFill="background1"/>
        <w:tabs>
          <w:tab w:val="left" w:pos="993"/>
        </w:tabs>
        <w:spacing w:after="0" w:line="240" w:lineRule="auto"/>
        <w:ind w:left="42" w:firstLine="728"/>
        <w:jc w:val="both"/>
        <w:rPr>
          <w:rFonts w:ascii="Times New Roman" w:eastAsia="Calibri" w:hAnsi="Times New Roman" w:cs="Times New Roman"/>
          <w:sz w:val="28"/>
          <w:szCs w:val="28"/>
          <w:lang w:eastAsia="ru-RU"/>
        </w:rPr>
      </w:pPr>
      <w:r w:rsidRPr="00F96E07">
        <w:rPr>
          <w:rFonts w:ascii="Times New Roman" w:eastAsia="Calibri" w:hAnsi="Times New Roman" w:cs="Times New Roman"/>
          <w:sz w:val="28"/>
          <w:szCs w:val="28"/>
          <w:lang w:eastAsia="ru-RU"/>
        </w:rPr>
        <w:t xml:space="preserve">ГБДОУ «Детский сад №1 с.п. Верхние Ачалуки «Солнышко» - </w:t>
      </w:r>
      <w:r w:rsidRPr="00F96E07">
        <w:rPr>
          <w:rFonts w:ascii="Times New Roman" w:eastAsia="Calibri" w:hAnsi="Times New Roman" w:cs="Times New Roman"/>
          <w:color w:val="000000"/>
          <w:sz w:val="28"/>
          <w:szCs w:val="28"/>
          <w:lang w:eastAsia="ru-RU"/>
        </w:rPr>
        <w:t xml:space="preserve">3,0 тыс. руб. </w:t>
      </w:r>
    </w:p>
    <w:p w:rsidR="00CB3F00" w:rsidRPr="00F96E07" w:rsidRDefault="00CB3F00" w:rsidP="00EE7E98">
      <w:pPr>
        <w:pStyle w:val="a7"/>
        <w:numPr>
          <w:ilvl w:val="0"/>
          <w:numId w:val="128"/>
        </w:numPr>
        <w:shd w:val="clear" w:color="auto" w:fill="FFFFFF" w:themeFill="background1"/>
        <w:tabs>
          <w:tab w:val="left" w:pos="993"/>
        </w:tabs>
        <w:spacing w:after="0" w:line="240" w:lineRule="auto"/>
        <w:ind w:left="42" w:firstLine="728"/>
        <w:jc w:val="both"/>
        <w:rPr>
          <w:rFonts w:ascii="Times New Roman" w:eastAsia="Calibri" w:hAnsi="Times New Roman" w:cs="Times New Roman"/>
          <w:color w:val="000000"/>
          <w:sz w:val="28"/>
          <w:szCs w:val="28"/>
          <w:lang w:eastAsia="ru-RU"/>
        </w:rPr>
      </w:pPr>
      <w:r w:rsidRPr="00F96E07">
        <w:rPr>
          <w:rFonts w:ascii="Times New Roman" w:eastAsia="Calibri" w:hAnsi="Times New Roman" w:cs="Times New Roman"/>
          <w:sz w:val="28"/>
          <w:szCs w:val="28"/>
          <w:lang w:eastAsia="ru-RU"/>
        </w:rPr>
        <w:t xml:space="preserve">ГБДОУ «Детский сад №7 г. Малгобека «Сказка» - </w:t>
      </w:r>
      <w:r w:rsidRPr="00F96E07">
        <w:rPr>
          <w:rFonts w:ascii="Times New Roman" w:eastAsia="Calibri" w:hAnsi="Times New Roman" w:cs="Times New Roman"/>
          <w:color w:val="000000"/>
          <w:sz w:val="28"/>
          <w:szCs w:val="28"/>
          <w:lang w:eastAsia="ru-RU"/>
        </w:rPr>
        <w:t>10,9 тыс. руб</w:t>
      </w:r>
      <w:r w:rsidR="00F96E07">
        <w:rPr>
          <w:rFonts w:ascii="Times New Roman" w:eastAsia="Calibri" w:hAnsi="Times New Roman" w:cs="Times New Roman"/>
          <w:color w:val="000000"/>
          <w:sz w:val="28"/>
          <w:szCs w:val="28"/>
          <w:lang w:eastAsia="ru-RU"/>
        </w:rPr>
        <w:t>лей</w:t>
      </w:r>
      <w:r w:rsidRPr="00F96E07">
        <w:rPr>
          <w:rFonts w:ascii="Times New Roman" w:eastAsia="Calibri" w:hAnsi="Times New Roman" w:cs="Times New Roman"/>
          <w:color w:val="000000"/>
          <w:sz w:val="28"/>
          <w:szCs w:val="28"/>
          <w:lang w:eastAsia="ru-RU"/>
        </w:rPr>
        <w:t xml:space="preserve">. </w:t>
      </w:r>
    </w:p>
    <w:p w:rsidR="00CB3F00" w:rsidRPr="00F96E07" w:rsidRDefault="00CB3F00" w:rsidP="00D77D5D">
      <w:pPr>
        <w:shd w:val="clear" w:color="auto" w:fill="FFFFFF" w:themeFill="background1"/>
        <w:spacing w:after="0" w:line="240" w:lineRule="auto"/>
        <w:ind w:firstLine="708"/>
        <w:jc w:val="both"/>
        <w:rPr>
          <w:rFonts w:ascii="Times New Roman" w:eastAsia="Calibri" w:hAnsi="Times New Roman" w:cs="Times New Roman"/>
          <w:sz w:val="28"/>
          <w:szCs w:val="28"/>
          <w:lang w:eastAsia="ru-RU"/>
        </w:rPr>
      </w:pPr>
      <w:r w:rsidRPr="00F96E07">
        <w:rPr>
          <w:rFonts w:ascii="Times New Roman" w:eastAsia="Calibri" w:hAnsi="Times New Roman" w:cs="Times New Roman"/>
          <w:color w:val="000000"/>
          <w:sz w:val="28"/>
          <w:szCs w:val="28"/>
          <w:lang w:eastAsia="ru-RU"/>
        </w:rPr>
        <w:t xml:space="preserve">8. </w:t>
      </w:r>
      <w:r w:rsidR="00F96E07">
        <w:rPr>
          <w:rFonts w:ascii="Times New Roman" w:eastAsia="Calibri" w:hAnsi="Times New Roman" w:cs="Times New Roman"/>
          <w:sz w:val="28"/>
          <w:szCs w:val="28"/>
          <w:lang w:eastAsia="ru-RU"/>
        </w:rPr>
        <w:t xml:space="preserve">В нарушение статьи </w:t>
      </w:r>
      <w:r w:rsidRPr="00F96E07">
        <w:rPr>
          <w:rFonts w:ascii="Times New Roman" w:eastAsia="Calibri" w:hAnsi="Times New Roman" w:cs="Times New Roman"/>
          <w:sz w:val="28"/>
          <w:szCs w:val="28"/>
          <w:lang w:eastAsia="ru-RU"/>
        </w:rPr>
        <w:t xml:space="preserve">93 </w:t>
      </w:r>
      <w:r w:rsidR="00F96E07" w:rsidRPr="00F96E07">
        <w:rPr>
          <w:rFonts w:ascii="Times New Roman" w:eastAsia="Calibri" w:hAnsi="Times New Roman" w:cs="Times New Roman"/>
          <w:sz w:val="28"/>
          <w:szCs w:val="28"/>
          <w:lang w:eastAsia="ru-RU"/>
        </w:rPr>
        <w:t>Федерального закона от 05.04.2013 года №44-ФЗ «О контрактной системе в сфере закупок товаров, работ, услуг для обеспечения государственных и муниципальных нужд»</w:t>
      </w:r>
      <w:r w:rsidRPr="00F96E07">
        <w:rPr>
          <w:rFonts w:ascii="Times New Roman" w:eastAsia="Calibri" w:hAnsi="Times New Roman" w:cs="Times New Roman"/>
          <w:sz w:val="28"/>
          <w:szCs w:val="28"/>
          <w:lang w:eastAsia="ru-RU"/>
        </w:rPr>
        <w:t>, в ГБДОУ «Детский сад №1 с.п. Плиево «Жар-птица» установлен факт превышения лимита прямых договоров (без конкурсных процедур) на сумму 4</w:t>
      </w:r>
      <w:r w:rsidR="00F96E07">
        <w:rPr>
          <w:rFonts w:ascii="Times New Roman" w:eastAsia="Calibri" w:hAnsi="Times New Roman" w:cs="Times New Roman"/>
          <w:sz w:val="28"/>
          <w:szCs w:val="28"/>
          <w:lang w:eastAsia="ru-RU"/>
        </w:rPr>
        <w:t> </w:t>
      </w:r>
      <w:r w:rsidRPr="00F96E07">
        <w:rPr>
          <w:rFonts w:ascii="Times New Roman" w:eastAsia="Calibri" w:hAnsi="Times New Roman" w:cs="Times New Roman"/>
          <w:sz w:val="28"/>
          <w:szCs w:val="28"/>
          <w:lang w:eastAsia="ru-RU"/>
        </w:rPr>
        <w:t>495,0 тыс. руб</w:t>
      </w:r>
      <w:r w:rsidR="00F96E07">
        <w:rPr>
          <w:rFonts w:ascii="Times New Roman" w:eastAsia="Calibri" w:hAnsi="Times New Roman" w:cs="Times New Roman"/>
          <w:sz w:val="28"/>
          <w:szCs w:val="28"/>
          <w:lang w:eastAsia="ru-RU"/>
        </w:rPr>
        <w:t>лей</w:t>
      </w:r>
      <w:r w:rsidRPr="00F96E07">
        <w:rPr>
          <w:rFonts w:ascii="Times New Roman" w:eastAsia="Calibri" w:hAnsi="Times New Roman" w:cs="Times New Roman"/>
          <w:sz w:val="28"/>
          <w:szCs w:val="28"/>
          <w:lang w:eastAsia="ru-RU"/>
        </w:rPr>
        <w:t xml:space="preserve">. </w:t>
      </w:r>
    </w:p>
    <w:p w:rsidR="00CB3F00" w:rsidRPr="00F96E07" w:rsidRDefault="00CB3F00" w:rsidP="00D77D5D">
      <w:pPr>
        <w:shd w:val="clear" w:color="auto" w:fill="FFFFFF" w:themeFill="background1"/>
        <w:spacing w:after="0" w:line="240" w:lineRule="auto"/>
        <w:ind w:firstLine="708"/>
        <w:jc w:val="both"/>
        <w:rPr>
          <w:rFonts w:ascii="Times New Roman" w:eastAsia="Calibri" w:hAnsi="Times New Roman" w:cs="Times New Roman"/>
          <w:sz w:val="28"/>
          <w:szCs w:val="28"/>
          <w:lang w:eastAsia="ru-RU"/>
        </w:rPr>
      </w:pPr>
      <w:r w:rsidRPr="00F96E07">
        <w:rPr>
          <w:rFonts w:ascii="Times New Roman" w:eastAsia="Calibri" w:hAnsi="Times New Roman" w:cs="Times New Roman"/>
          <w:sz w:val="28"/>
          <w:szCs w:val="28"/>
          <w:lang w:eastAsia="ru-RU"/>
        </w:rPr>
        <w:t xml:space="preserve">9. </w:t>
      </w:r>
      <w:r w:rsidR="00F96E07">
        <w:rPr>
          <w:rFonts w:ascii="Times New Roman" w:eastAsia="Calibri" w:hAnsi="Times New Roman" w:cs="Times New Roman"/>
          <w:color w:val="000000"/>
          <w:sz w:val="28"/>
          <w:szCs w:val="28"/>
          <w:shd w:val="clear" w:color="auto" w:fill="FFFFFF"/>
          <w:lang w:eastAsia="ru-RU"/>
        </w:rPr>
        <w:t xml:space="preserve">В нарушении статья </w:t>
      </w:r>
      <w:r w:rsidRPr="00F96E07">
        <w:rPr>
          <w:rFonts w:ascii="Times New Roman" w:eastAsia="Calibri" w:hAnsi="Times New Roman" w:cs="Times New Roman"/>
          <w:color w:val="000000"/>
          <w:sz w:val="28"/>
          <w:szCs w:val="28"/>
          <w:lang w:eastAsia="ru-RU"/>
        </w:rPr>
        <w:t>37 Б</w:t>
      </w:r>
      <w:r w:rsidR="00F96E07">
        <w:rPr>
          <w:rFonts w:ascii="Times New Roman" w:eastAsia="Calibri" w:hAnsi="Times New Roman" w:cs="Times New Roman"/>
          <w:color w:val="000000"/>
          <w:sz w:val="28"/>
          <w:szCs w:val="28"/>
          <w:lang w:eastAsia="ru-RU"/>
        </w:rPr>
        <w:t>юджетного Кодекса</w:t>
      </w:r>
      <w:r w:rsidRPr="00F96E07">
        <w:rPr>
          <w:rFonts w:ascii="Times New Roman" w:eastAsia="Calibri" w:hAnsi="Times New Roman" w:cs="Times New Roman"/>
          <w:color w:val="000000"/>
          <w:sz w:val="28"/>
          <w:szCs w:val="28"/>
          <w:lang w:eastAsia="ru-RU"/>
        </w:rPr>
        <w:t xml:space="preserve"> РФ и Приказа Минфина №112н, в бюджетной смете </w:t>
      </w:r>
      <w:r w:rsidRPr="00F96E07">
        <w:rPr>
          <w:rFonts w:ascii="Times New Roman" w:eastAsia="Calibri" w:hAnsi="Times New Roman" w:cs="Times New Roman"/>
          <w:bCs/>
          <w:iCs/>
          <w:color w:val="000000"/>
          <w:sz w:val="28"/>
          <w:szCs w:val="28"/>
          <w:lang w:eastAsia="ru-RU"/>
        </w:rPr>
        <w:t xml:space="preserve">ГКУ «Управление образования по г. Карабулаку, г. Сунже и Сунженскому району» </w:t>
      </w:r>
      <w:r w:rsidRPr="00F96E07">
        <w:rPr>
          <w:rFonts w:ascii="Times New Roman" w:eastAsia="Calibri" w:hAnsi="Times New Roman" w:cs="Times New Roman"/>
          <w:color w:val="000000"/>
          <w:sz w:val="28"/>
          <w:szCs w:val="28"/>
          <w:lang w:eastAsia="ru-RU"/>
        </w:rPr>
        <w:t xml:space="preserve">на 2018 год предусмотрены денежные средства в сумме </w:t>
      </w:r>
      <w:r w:rsidR="00F96E07">
        <w:rPr>
          <w:rFonts w:ascii="Times New Roman" w:eastAsia="Calibri" w:hAnsi="Times New Roman" w:cs="Times New Roman"/>
          <w:color w:val="000000"/>
          <w:sz w:val="28"/>
          <w:szCs w:val="28"/>
          <w:lang w:eastAsia="ru-RU"/>
        </w:rPr>
        <w:t>100,0 тыс. рублей</w:t>
      </w:r>
      <w:r w:rsidRPr="00CB3F00">
        <w:rPr>
          <w:rFonts w:ascii="Times New Roman" w:eastAsia="Calibri" w:hAnsi="Times New Roman" w:cs="Times New Roman"/>
          <w:color w:val="000000"/>
          <w:sz w:val="28"/>
          <w:szCs w:val="28"/>
          <w:lang w:eastAsia="ru-RU"/>
        </w:rPr>
        <w:t xml:space="preserve"> на уплату налога на имущество и земельного налога. Однако, на балансе не числятся движимое и недвижимое имущество, (земельный участок) облагаемое налогами и необходимость включения в бюджетную смету вышеуказанной бюджетной статьи расходов на 2018 год отсутствовала.</w:t>
      </w:r>
    </w:p>
    <w:p w:rsidR="00CB3F00" w:rsidRPr="00CB3F00" w:rsidRDefault="00CB3F00" w:rsidP="00D77D5D">
      <w:pPr>
        <w:shd w:val="clear" w:color="auto" w:fill="FFFFFF" w:themeFill="background1"/>
        <w:spacing w:after="0" w:line="240" w:lineRule="auto"/>
        <w:ind w:firstLine="708"/>
        <w:jc w:val="both"/>
        <w:rPr>
          <w:rFonts w:ascii="Times New Roman" w:eastAsia="Calibri" w:hAnsi="Times New Roman" w:cs="Times New Roman"/>
          <w:sz w:val="28"/>
          <w:szCs w:val="28"/>
          <w:lang w:eastAsia="ru-RU"/>
        </w:rPr>
      </w:pPr>
      <w:r w:rsidRPr="00F96E07">
        <w:rPr>
          <w:rFonts w:ascii="Times New Roman" w:eastAsia="Calibri" w:hAnsi="Times New Roman" w:cs="Times New Roman"/>
          <w:sz w:val="28"/>
          <w:szCs w:val="28"/>
          <w:lang w:eastAsia="ru-RU"/>
        </w:rPr>
        <w:t xml:space="preserve">10. </w:t>
      </w:r>
      <w:r w:rsidRPr="00CB3F00">
        <w:rPr>
          <w:rFonts w:ascii="Times New Roman" w:eastAsia="Calibri" w:hAnsi="Times New Roman" w:cs="Times New Roman"/>
          <w:sz w:val="28"/>
          <w:szCs w:val="28"/>
          <w:lang w:eastAsia="ru-RU"/>
        </w:rPr>
        <w:t xml:space="preserve">В нарушение </w:t>
      </w:r>
      <w:hyperlink r:id="rId35" w:history="1">
        <w:r w:rsidRPr="00CB3F00">
          <w:rPr>
            <w:rFonts w:ascii="Times New Roman" w:eastAsia="Calibri" w:hAnsi="Times New Roman" w:cs="Times New Roman"/>
            <w:color w:val="000000"/>
            <w:sz w:val="28"/>
            <w:szCs w:val="28"/>
            <w:lang w:eastAsia="ru-RU"/>
          </w:rPr>
          <w:t>статьи 8</w:t>
        </w:r>
      </w:hyperlink>
      <w:r w:rsidR="00F96E07">
        <w:rPr>
          <w:rFonts w:ascii="Times New Roman" w:eastAsia="Calibri" w:hAnsi="Times New Roman" w:cs="Times New Roman"/>
          <w:sz w:val="28"/>
          <w:szCs w:val="28"/>
          <w:lang w:eastAsia="ru-RU"/>
        </w:rPr>
        <w:t xml:space="preserve"> Федерального закона </w:t>
      </w:r>
      <w:r w:rsidR="00F96E07">
        <w:rPr>
          <w:rFonts w:ascii="Times New Roman" w:eastAsia="Times New Roman" w:hAnsi="Times New Roman" w:cs="Arial"/>
          <w:color w:val="000000"/>
          <w:sz w:val="28"/>
          <w:szCs w:val="28"/>
          <w:lang w:eastAsia="ru-RU"/>
        </w:rPr>
        <w:t>от 06.12.2011 года</w:t>
      </w:r>
      <w:r w:rsidR="00F96E07" w:rsidRPr="00F96E07">
        <w:rPr>
          <w:rFonts w:ascii="Times New Roman" w:eastAsia="Times New Roman" w:hAnsi="Times New Roman" w:cs="Arial"/>
          <w:color w:val="000000"/>
          <w:sz w:val="28"/>
          <w:szCs w:val="28"/>
          <w:lang w:eastAsia="ru-RU"/>
        </w:rPr>
        <w:t xml:space="preserve"> № 402-ФЗ «О бухгалтерском учете» </w:t>
      </w:r>
      <w:r w:rsidRPr="00CB3F00">
        <w:rPr>
          <w:rFonts w:ascii="Times New Roman" w:eastAsia="Calibri" w:hAnsi="Times New Roman" w:cs="Times New Roman"/>
          <w:sz w:val="28"/>
          <w:szCs w:val="28"/>
          <w:lang w:eastAsia="ru-RU"/>
        </w:rPr>
        <w:t>и пункта 6 Инструкции № 157н</w:t>
      </w:r>
      <w:r w:rsidR="00F96E07">
        <w:rPr>
          <w:rFonts w:ascii="Times New Roman" w:eastAsia="Calibri" w:hAnsi="Times New Roman" w:cs="Times New Roman"/>
          <w:sz w:val="28"/>
          <w:szCs w:val="28"/>
          <w:lang w:eastAsia="ru-RU"/>
        </w:rPr>
        <w:t>,</w:t>
      </w:r>
      <w:r w:rsidRPr="00CB3F00">
        <w:rPr>
          <w:rFonts w:ascii="Times New Roman" w:eastAsia="Calibri" w:hAnsi="Times New Roman" w:cs="Times New Roman"/>
          <w:sz w:val="28"/>
          <w:szCs w:val="28"/>
          <w:lang w:eastAsia="ru-RU"/>
        </w:rPr>
        <w:t xml:space="preserve"> учетная политика  на 2018 год не сформирована в с</w:t>
      </w:r>
      <w:r w:rsidR="00F96E07">
        <w:rPr>
          <w:rFonts w:ascii="Times New Roman" w:eastAsia="Calibri" w:hAnsi="Times New Roman" w:cs="Times New Roman"/>
          <w:sz w:val="28"/>
          <w:szCs w:val="28"/>
          <w:lang w:eastAsia="ru-RU"/>
        </w:rPr>
        <w:t>ледующих учреждениях</w:t>
      </w:r>
      <w:r w:rsidRPr="00CB3F00">
        <w:rPr>
          <w:rFonts w:ascii="Times New Roman" w:eastAsia="Calibri" w:hAnsi="Times New Roman" w:cs="Times New Roman"/>
          <w:sz w:val="28"/>
          <w:szCs w:val="28"/>
          <w:lang w:eastAsia="ru-RU"/>
        </w:rPr>
        <w:t>:</w:t>
      </w:r>
    </w:p>
    <w:p w:rsidR="00CB3F00" w:rsidRPr="00952A47" w:rsidRDefault="00CB3F00" w:rsidP="00EE7E98">
      <w:pPr>
        <w:pStyle w:val="a7"/>
        <w:numPr>
          <w:ilvl w:val="0"/>
          <w:numId w:val="129"/>
        </w:numPr>
        <w:shd w:val="clear" w:color="auto" w:fill="FFFFFF" w:themeFill="background1"/>
        <w:tabs>
          <w:tab w:val="left" w:pos="993"/>
        </w:tabs>
        <w:spacing w:after="0" w:line="240" w:lineRule="auto"/>
        <w:ind w:firstLine="50"/>
        <w:rPr>
          <w:rFonts w:ascii="Times New Roman" w:eastAsia="Calibri" w:hAnsi="Times New Roman" w:cs="Times New Roman"/>
          <w:sz w:val="28"/>
          <w:szCs w:val="28"/>
          <w:lang w:eastAsia="ru-RU"/>
        </w:rPr>
      </w:pPr>
      <w:r w:rsidRPr="00952A47">
        <w:rPr>
          <w:rFonts w:ascii="Times New Roman" w:eastAsia="Calibri" w:hAnsi="Times New Roman" w:cs="Times New Roman"/>
          <w:sz w:val="28"/>
          <w:szCs w:val="28"/>
          <w:lang w:eastAsia="ru-RU"/>
        </w:rPr>
        <w:t>ГБОУ «Средняя общеобразовательная школа –сад №10 г. Назрань»:</w:t>
      </w:r>
    </w:p>
    <w:p w:rsidR="00CB3F00" w:rsidRPr="00952A47" w:rsidRDefault="00CB3F00" w:rsidP="00EE7E98">
      <w:pPr>
        <w:pStyle w:val="a7"/>
        <w:numPr>
          <w:ilvl w:val="0"/>
          <w:numId w:val="129"/>
        </w:numPr>
        <w:shd w:val="clear" w:color="auto" w:fill="FFFFFF" w:themeFill="background1"/>
        <w:tabs>
          <w:tab w:val="left" w:pos="993"/>
        </w:tabs>
        <w:spacing w:after="0" w:line="240" w:lineRule="auto"/>
        <w:ind w:firstLine="50"/>
        <w:jc w:val="both"/>
        <w:rPr>
          <w:rFonts w:ascii="Times New Roman" w:eastAsia="Calibri" w:hAnsi="Times New Roman" w:cs="Times New Roman"/>
          <w:sz w:val="28"/>
          <w:szCs w:val="28"/>
          <w:lang w:eastAsia="ru-RU"/>
        </w:rPr>
      </w:pPr>
      <w:r w:rsidRPr="00952A47">
        <w:rPr>
          <w:rFonts w:ascii="Times New Roman" w:eastAsia="Calibri" w:hAnsi="Times New Roman" w:cs="Times New Roman"/>
          <w:sz w:val="28"/>
          <w:szCs w:val="28"/>
          <w:lang w:eastAsia="ru-RU"/>
        </w:rPr>
        <w:t>ГБОУ «Средняя общеобразовательная школы №26 с.п. Зязиков-Юрт»;</w:t>
      </w:r>
    </w:p>
    <w:p w:rsidR="00CB3F00" w:rsidRPr="00952A47" w:rsidRDefault="00CB3F00" w:rsidP="00EE7E98">
      <w:pPr>
        <w:pStyle w:val="a7"/>
        <w:numPr>
          <w:ilvl w:val="0"/>
          <w:numId w:val="129"/>
        </w:numPr>
        <w:shd w:val="clear" w:color="auto" w:fill="FFFFFF" w:themeFill="background1"/>
        <w:tabs>
          <w:tab w:val="left" w:pos="993"/>
        </w:tabs>
        <w:spacing w:after="0" w:line="240" w:lineRule="auto"/>
        <w:ind w:firstLine="50"/>
        <w:jc w:val="both"/>
        <w:rPr>
          <w:rFonts w:ascii="Times New Roman" w:eastAsia="Calibri" w:hAnsi="Times New Roman" w:cs="Times New Roman"/>
          <w:sz w:val="28"/>
          <w:szCs w:val="28"/>
          <w:lang w:eastAsia="ru-RU"/>
        </w:rPr>
      </w:pPr>
      <w:r w:rsidRPr="00952A47">
        <w:rPr>
          <w:rFonts w:ascii="Times New Roman" w:eastAsia="Calibri" w:hAnsi="Times New Roman" w:cs="Times New Roman"/>
          <w:sz w:val="28"/>
          <w:szCs w:val="28"/>
          <w:lang w:eastAsia="ru-RU"/>
        </w:rPr>
        <w:t>ГБДОУ</w:t>
      </w:r>
      <w:r w:rsidR="00952A47">
        <w:rPr>
          <w:rFonts w:ascii="Times New Roman" w:eastAsia="Calibri" w:hAnsi="Times New Roman" w:cs="Times New Roman"/>
          <w:sz w:val="28"/>
          <w:szCs w:val="28"/>
          <w:lang w:eastAsia="ru-RU"/>
        </w:rPr>
        <w:t xml:space="preserve"> «Детский сад №3 с.п. Долаково </w:t>
      </w:r>
      <w:r w:rsidRPr="00952A47">
        <w:rPr>
          <w:rFonts w:ascii="Times New Roman" w:eastAsia="Calibri" w:hAnsi="Times New Roman" w:cs="Times New Roman"/>
          <w:sz w:val="28"/>
          <w:szCs w:val="28"/>
          <w:lang w:eastAsia="ru-RU"/>
        </w:rPr>
        <w:t>«Замок Детства»;</w:t>
      </w:r>
    </w:p>
    <w:p w:rsidR="00CB3F00" w:rsidRPr="00952A47" w:rsidRDefault="00CB3F00" w:rsidP="00EE7E98">
      <w:pPr>
        <w:pStyle w:val="a7"/>
        <w:numPr>
          <w:ilvl w:val="0"/>
          <w:numId w:val="129"/>
        </w:numPr>
        <w:shd w:val="clear" w:color="auto" w:fill="FFFFFF" w:themeFill="background1"/>
        <w:tabs>
          <w:tab w:val="left" w:pos="993"/>
        </w:tabs>
        <w:spacing w:after="0" w:line="240" w:lineRule="auto"/>
        <w:ind w:firstLine="50"/>
        <w:jc w:val="both"/>
        <w:rPr>
          <w:rFonts w:ascii="Times New Roman" w:eastAsia="Calibri" w:hAnsi="Times New Roman" w:cs="Times New Roman"/>
          <w:sz w:val="28"/>
          <w:szCs w:val="28"/>
          <w:lang w:eastAsia="ru-RU"/>
        </w:rPr>
      </w:pPr>
      <w:r w:rsidRPr="00952A47">
        <w:rPr>
          <w:rFonts w:ascii="Times New Roman" w:eastAsia="Calibri" w:hAnsi="Times New Roman" w:cs="Times New Roman"/>
          <w:sz w:val="28"/>
          <w:szCs w:val="28"/>
          <w:lang w:eastAsia="ru-RU"/>
        </w:rPr>
        <w:t>ГБДОУ «Детский сад с.п. Экажево «Ласточка».</w:t>
      </w:r>
    </w:p>
    <w:p w:rsidR="00CB3F00" w:rsidRPr="00CB3F00" w:rsidRDefault="00CB3F00" w:rsidP="00D77D5D">
      <w:pPr>
        <w:shd w:val="clear" w:color="auto" w:fill="FFFFFF" w:themeFill="background1"/>
        <w:spacing w:after="0" w:line="240" w:lineRule="auto"/>
        <w:jc w:val="center"/>
        <w:rPr>
          <w:rFonts w:ascii="Times New Roman" w:eastAsia="Calibri" w:hAnsi="Times New Roman" w:cs="Times New Roman"/>
          <w:sz w:val="24"/>
          <w:szCs w:val="24"/>
          <w:lang w:eastAsia="ru-RU"/>
        </w:rPr>
      </w:pPr>
    </w:p>
    <w:p w:rsidR="00CB3F00" w:rsidRPr="00CB3F00" w:rsidRDefault="00CB3F00" w:rsidP="00D77D5D">
      <w:pPr>
        <w:shd w:val="clear" w:color="auto" w:fill="FFFFFF" w:themeFill="background1"/>
        <w:spacing w:after="0" w:line="240" w:lineRule="auto"/>
        <w:jc w:val="center"/>
        <w:rPr>
          <w:rFonts w:ascii="Times New Roman" w:eastAsia="Times New Roman" w:hAnsi="Times New Roman" w:cs="Times New Roman"/>
          <w:b/>
          <w:sz w:val="28"/>
          <w:szCs w:val="28"/>
          <w:lang w:eastAsia="ru-RU"/>
        </w:rPr>
      </w:pPr>
      <w:r w:rsidRPr="00CB3F00">
        <w:rPr>
          <w:rFonts w:ascii="Times New Roman" w:eastAsia="Times New Roman" w:hAnsi="Times New Roman" w:cs="Times New Roman"/>
          <w:b/>
          <w:sz w:val="28"/>
          <w:szCs w:val="28"/>
          <w:lang w:eastAsia="ru-RU"/>
        </w:rPr>
        <w:t>Предложения:</w:t>
      </w:r>
    </w:p>
    <w:p w:rsidR="00CB3F00" w:rsidRPr="00CB3F00" w:rsidRDefault="00CB3F00" w:rsidP="00D77D5D">
      <w:pPr>
        <w:shd w:val="clear" w:color="auto" w:fill="FFFFFF" w:themeFill="background1"/>
        <w:spacing w:after="0" w:line="240" w:lineRule="auto"/>
        <w:ind w:left="42" w:firstLine="714"/>
        <w:jc w:val="center"/>
        <w:rPr>
          <w:rFonts w:ascii="Times New Roman" w:eastAsia="Times New Roman" w:hAnsi="Times New Roman" w:cs="Times New Roman"/>
          <w:sz w:val="24"/>
          <w:szCs w:val="24"/>
          <w:lang w:eastAsia="ru-RU"/>
        </w:rPr>
      </w:pPr>
    </w:p>
    <w:p w:rsidR="00CB3F00" w:rsidRPr="00CB3F00" w:rsidRDefault="00F62DD0" w:rsidP="00D77D5D">
      <w:pPr>
        <w:shd w:val="clear" w:color="auto" w:fill="FFFFFF" w:themeFill="background1"/>
        <w:spacing w:after="0" w:line="240" w:lineRule="auto"/>
        <w:ind w:left="42" w:firstLine="714"/>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1.</w:t>
      </w:r>
      <w:r w:rsidR="00CB3F00" w:rsidRPr="00CB3F00">
        <w:rPr>
          <w:rFonts w:ascii="Times New Roman" w:eastAsia="Calibri" w:hAnsi="Times New Roman" w:cs="Times New Roman"/>
          <w:sz w:val="28"/>
          <w:szCs w:val="28"/>
          <w:lang w:eastAsia="ru-RU"/>
        </w:rPr>
        <w:t xml:space="preserve"> Главе Республики Ингушетия направить информационное письмо с описанием выявленных нарушений и недостатков </w:t>
      </w:r>
    </w:p>
    <w:p w:rsidR="00CB3F00" w:rsidRPr="00CB3F00" w:rsidRDefault="00F62DD0" w:rsidP="00D77D5D">
      <w:pPr>
        <w:shd w:val="clear" w:color="auto" w:fill="FFFFFF" w:themeFill="background1"/>
        <w:spacing w:after="0" w:line="240" w:lineRule="auto"/>
        <w:ind w:left="42" w:firstLine="714"/>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2. В</w:t>
      </w:r>
      <w:r w:rsidR="00CB3F00" w:rsidRPr="00CB3F00">
        <w:rPr>
          <w:rFonts w:ascii="Times New Roman" w:eastAsia="Calibri" w:hAnsi="Times New Roman" w:cs="Times New Roman"/>
          <w:sz w:val="28"/>
          <w:szCs w:val="28"/>
          <w:lang w:eastAsia="ru-RU"/>
        </w:rPr>
        <w:t xml:space="preserve"> Народное Собрание Республики Ингушетия направить информационное письмо и Отчет аудитора о результатах проверки; </w:t>
      </w:r>
    </w:p>
    <w:p w:rsidR="00CB3F00" w:rsidRPr="00CB3F00" w:rsidRDefault="00F62DD0" w:rsidP="00D77D5D">
      <w:pPr>
        <w:shd w:val="clear" w:color="auto" w:fill="FFFFFF" w:themeFill="background1"/>
        <w:spacing w:after="0" w:line="240" w:lineRule="auto"/>
        <w:ind w:left="42" w:firstLine="714"/>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3.</w:t>
      </w:r>
      <w:r w:rsidR="00CB3F00" w:rsidRPr="00CB3F00">
        <w:rPr>
          <w:rFonts w:ascii="Times New Roman" w:eastAsia="Calibri" w:hAnsi="Times New Roman" w:cs="Times New Roman"/>
          <w:sz w:val="28"/>
          <w:szCs w:val="28"/>
          <w:lang w:eastAsia="ru-RU"/>
        </w:rPr>
        <w:t xml:space="preserve"> </w:t>
      </w:r>
      <w:r>
        <w:rPr>
          <w:rFonts w:ascii="Times New Roman" w:eastAsia="Calibri" w:hAnsi="Times New Roman" w:cs="Times New Roman"/>
          <w:sz w:val="28"/>
          <w:szCs w:val="28"/>
          <w:lang w:eastAsia="ru-RU"/>
        </w:rPr>
        <w:t>В</w:t>
      </w:r>
      <w:r w:rsidR="00CB3F00" w:rsidRPr="00CB3F00">
        <w:rPr>
          <w:rFonts w:ascii="Times New Roman" w:eastAsia="Calibri" w:hAnsi="Times New Roman" w:cs="Times New Roman"/>
          <w:sz w:val="28"/>
          <w:szCs w:val="28"/>
          <w:lang w:eastAsia="ru-RU"/>
        </w:rPr>
        <w:t xml:space="preserve"> Министерство образования и науки Республики Ингушетия и в вышеуказанные бюджетные и казенные учреждения, подведомственные Министерству образования и науки Республики Ингушетия, охваченные в ходе проверки, направить представления о необходимости принятия мер по устранению выявленных нарушений и недостатков и недопущению их впредь;</w:t>
      </w:r>
    </w:p>
    <w:p w:rsidR="00CB3F00" w:rsidRPr="00CB3F00" w:rsidRDefault="00F62DD0" w:rsidP="00D77D5D">
      <w:pPr>
        <w:shd w:val="clear" w:color="auto" w:fill="FFFFFF" w:themeFill="background1"/>
        <w:spacing w:after="0" w:line="240" w:lineRule="auto"/>
        <w:ind w:left="42" w:firstLine="714"/>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lastRenderedPageBreak/>
        <w:t>4. М</w:t>
      </w:r>
      <w:r w:rsidR="00CB3F00" w:rsidRPr="00CB3F00">
        <w:rPr>
          <w:rFonts w:ascii="Times New Roman" w:eastAsia="Calibri" w:hAnsi="Times New Roman" w:cs="Times New Roman"/>
          <w:sz w:val="28"/>
          <w:szCs w:val="28"/>
          <w:lang w:eastAsia="ru-RU"/>
        </w:rPr>
        <w:t>атериалы проверки направить в прокуратуру Республики Ингушетия;</w:t>
      </w:r>
    </w:p>
    <w:p w:rsidR="00CB3F00" w:rsidRPr="00CB3F00" w:rsidRDefault="00F62DD0" w:rsidP="00D77D5D">
      <w:pPr>
        <w:shd w:val="clear" w:color="auto" w:fill="FFFFFF" w:themeFill="background1"/>
        <w:spacing w:after="0" w:line="240" w:lineRule="auto"/>
        <w:ind w:left="42" w:firstLine="714"/>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5. В</w:t>
      </w:r>
      <w:r w:rsidR="00CB3F00" w:rsidRPr="00CB3F00">
        <w:rPr>
          <w:rFonts w:ascii="Times New Roman" w:eastAsia="Calibri" w:hAnsi="Times New Roman" w:cs="Times New Roman"/>
          <w:sz w:val="28"/>
          <w:szCs w:val="28"/>
          <w:lang w:eastAsia="ru-RU"/>
        </w:rPr>
        <w:t xml:space="preserve"> Следственное управление Следственного комитета Российской Федерации по Республике Ингушетия направить информационное письмо и отчет аудитора о результатах проверки;</w:t>
      </w:r>
    </w:p>
    <w:p w:rsidR="00A63FD1" w:rsidRDefault="00F62DD0" w:rsidP="00D77D5D">
      <w:pPr>
        <w:shd w:val="clear" w:color="auto" w:fill="FFFFFF" w:themeFill="background1"/>
        <w:spacing w:after="0" w:line="240" w:lineRule="auto"/>
        <w:ind w:left="42" w:firstLine="714"/>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6.</w:t>
      </w:r>
      <w:r w:rsidR="00CB3F00" w:rsidRPr="00CB3F00">
        <w:rPr>
          <w:rFonts w:ascii="Times New Roman" w:eastAsia="Calibri" w:hAnsi="Times New Roman" w:cs="Times New Roman"/>
          <w:sz w:val="28"/>
          <w:szCs w:val="28"/>
          <w:lang w:eastAsia="ru-RU"/>
        </w:rPr>
        <w:t xml:space="preserve"> </w:t>
      </w:r>
      <w:r>
        <w:rPr>
          <w:rFonts w:ascii="Times New Roman" w:eastAsia="Calibri" w:hAnsi="Times New Roman" w:cs="Times New Roman"/>
          <w:sz w:val="28"/>
          <w:szCs w:val="28"/>
          <w:lang w:eastAsia="ru-RU"/>
        </w:rPr>
        <w:t>Н</w:t>
      </w:r>
      <w:r w:rsidRPr="00CB3F00">
        <w:rPr>
          <w:rFonts w:ascii="Times New Roman" w:eastAsia="Calibri" w:hAnsi="Times New Roman" w:cs="Times New Roman"/>
          <w:sz w:val="28"/>
          <w:szCs w:val="28"/>
          <w:lang w:eastAsia="ru-RU"/>
        </w:rPr>
        <w:t xml:space="preserve">аправить </w:t>
      </w:r>
      <w:r w:rsidR="00CB3F00" w:rsidRPr="00CB3F00">
        <w:rPr>
          <w:rFonts w:ascii="Times New Roman" w:eastAsia="Calibri" w:hAnsi="Times New Roman" w:cs="Times New Roman"/>
          <w:sz w:val="28"/>
          <w:szCs w:val="28"/>
          <w:lang w:eastAsia="ru-RU"/>
        </w:rPr>
        <w:t xml:space="preserve">в Управление </w:t>
      </w:r>
      <w:r w:rsidR="00A63FD1">
        <w:rPr>
          <w:rFonts w:ascii="Times New Roman" w:eastAsia="Calibri" w:hAnsi="Times New Roman" w:cs="Times New Roman"/>
          <w:sz w:val="28"/>
          <w:szCs w:val="28"/>
          <w:lang w:eastAsia="ru-RU"/>
        </w:rPr>
        <w:t>Федеральной</w:t>
      </w:r>
      <w:r w:rsidR="00CB3F00" w:rsidRPr="00CB3F00">
        <w:rPr>
          <w:rFonts w:ascii="Times New Roman" w:eastAsia="Calibri" w:hAnsi="Times New Roman" w:cs="Times New Roman"/>
          <w:sz w:val="28"/>
          <w:szCs w:val="28"/>
          <w:lang w:eastAsia="ru-RU"/>
        </w:rPr>
        <w:t xml:space="preserve"> антимонопольной служб</w:t>
      </w:r>
      <w:r w:rsidR="00A63FD1">
        <w:rPr>
          <w:rFonts w:ascii="Times New Roman" w:eastAsia="Calibri" w:hAnsi="Times New Roman" w:cs="Times New Roman"/>
          <w:sz w:val="28"/>
          <w:szCs w:val="28"/>
          <w:lang w:eastAsia="ru-RU"/>
        </w:rPr>
        <w:t>ы</w:t>
      </w:r>
      <w:r w:rsidR="00CB3F00" w:rsidRPr="00CB3F00">
        <w:rPr>
          <w:rFonts w:ascii="Times New Roman" w:eastAsia="Calibri" w:hAnsi="Times New Roman" w:cs="Times New Roman"/>
          <w:sz w:val="28"/>
          <w:szCs w:val="28"/>
          <w:lang w:eastAsia="ru-RU"/>
        </w:rPr>
        <w:t xml:space="preserve"> по Республике Ингушетия письмо с описанием нарушений </w:t>
      </w:r>
      <w:r w:rsidR="00A63FD1" w:rsidRPr="00A63FD1">
        <w:rPr>
          <w:rFonts w:ascii="Times New Roman" w:eastAsia="Calibri" w:hAnsi="Times New Roman" w:cs="Times New Roman"/>
          <w:sz w:val="28"/>
          <w:szCs w:val="28"/>
          <w:lang w:eastAsia="ru-RU"/>
        </w:rPr>
        <w:t>Федерального закона от 05.04.2013 года №44-ФЗ «О контрактной системе в сфере закупок товаров, работ, услуг для обеспечения государственных и муниципальных нужд»</w:t>
      </w:r>
      <w:r w:rsidR="00A63FD1">
        <w:rPr>
          <w:rFonts w:ascii="Times New Roman" w:eastAsia="Calibri" w:hAnsi="Times New Roman" w:cs="Times New Roman"/>
          <w:sz w:val="28"/>
          <w:szCs w:val="28"/>
          <w:lang w:eastAsia="ru-RU"/>
        </w:rPr>
        <w:t xml:space="preserve">. </w:t>
      </w:r>
    </w:p>
    <w:p w:rsidR="00932540" w:rsidRDefault="00932540" w:rsidP="00D77D5D">
      <w:pPr>
        <w:shd w:val="clear" w:color="auto" w:fill="FFFFFF" w:themeFill="background1"/>
        <w:spacing w:after="0" w:line="240" w:lineRule="auto"/>
        <w:ind w:left="42" w:firstLine="714"/>
        <w:jc w:val="both"/>
        <w:rPr>
          <w:rFonts w:ascii="Times New Roman" w:eastAsia="Calibri" w:hAnsi="Times New Roman" w:cs="Times New Roman"/>
          <w:sz w:val="28"/>
          <w:szCs w:val="28"/>
          <w:lang w:eastAsia="ru-RU"/>
        </w:rPr>
      </w:pPr>
    </w:p>
    <w:p w:rsidR="00A63FD1" w:rsidRDefault="00A63FD1" w:rsidP="00D77D5D">
      <w:pPr>
        <w:shd w:val="clear" w:color="auto" w:fill="FFFFFF" w:themeFill="background1"/>
        <w:spacing w:after="0" w:line="240" w:lineRule="auto"/>
        <w:ind w:left="42" w:firstLine="714"/>
        <w:jc w:val="both"/>
        <w:rPr>
          <w:rFonts w:ascii="Times New Roman" w:eastAsia="Calibri" w:hAnsi="Times New Roman" w:cs="Times New Roman"/>
          <w:b/>
          <w:sz w:val="28"/>
          <w:szCs w:val="28"/>
          <w:lang w:eastAsia="ru-RU"/>
        </w:rPr>
      </w:pPr>
    </w:p>
    <w:p w:rsidR="00CB3F00" w:rsidRPr="00F26EFC" w:rsidRDefault="00CB3F00" w:rsidP="00D77D5D">
      <w:pPr>
        <w:shd w:val="clear" w:color="auto" w:fill="FFFFFF" w:themeFill="background1"/>
        <w:spacing w:after="0" w:line="240" w:lineRule="auto"/>
        <w:ind w:left="42" w:firstLine="42"/>
        <w:jc w:val="both"/>
        <w:rPr>
          <w:rFonts w:ascii="Times New Roman" w:eastAsia="Calibri" w:hAnsi="Times New Roman" w:cs="Times New Roman"/>
          <w:b/>
          <w:i/>
          <w:iCs/>
          <w:sz w:val="28"/>
          <w:szCs w:val="28"/>
          <w:lang w:eastAsia="ru-RU"/>
        </w:rPr>
      </w:pPr>
      <w:r w:rsidRPr="00F26EFC">
        <w:rPr>
          <w:rFonts w:ascii="Times New Roman" w:eastAsia="Calibri" w:hAnsi="Times New Roman" w:cs="Times New Roman"/>
          <w:b/>
          <w:i/>
          <w:iCs/>
          <w:sz w:val="28"/>
          <w:szCs w:val="28"/>
          <w:lang w:eastAsia="ru-RU"/>
        </w:rPr>
        <w:t>Аудитор</w:t>
      </w:r>
      <w:r w:rsidR="00F62DD0">
        <w:rPr>
          <w:rFonts w:ascii="Times New Roman" w:eastAsia="Calibri" w:hAnsi="Times New Roman" w:cs="Times New Roman"/>
          <w:b/>
          <w:i/>
          <w:iCs/>
          <w:sz w:val="28"/>
          <w:szCs w:val="28"/>
          <w:lang w:eastAsia="ru-RU"/>
        </w:rPr>
        <w:t xml:space="preserve"> КСП РИ</w:t>
      </w:r>
      <w:r w:rsidR="00F62DD0">
        <w:rPr>
          <w:rFonts w:ascii="Times New Roman" w:eastAsia="Calibri" w:hAnsi="Times New Roman" w:cs="Times New Roman"/>
          <w:b/>
          <w:i/>
          <w:iCs/>
          <w:sz w:val="28"/>
          <w:szCs w:val="28"/>
          <w:lang w:eastAsia="ru-RU"/>
        </w:rPr>
        <w:tab/>
      </w:r>
      <w:r w:rsidR="00F62DD0">
        <w:rPr>
          <w:rFonts w:ascii="Times New Roman" w:eastAsia="Calibri" w:hAnsi="Times New Roman" w:cs="Times New Roman"/>
          <w:b/>
          <w:i/>
          <w:iCs/>
          <w:sz w:val="28"/>
          <w:szCs w:val="28"/>
          <w:lang w:eastAsia="ru-RU"/>
        </w:rPr>
        <w:tab/>
      </w:r>
      <w:r w:rsidR="00F62DD0">
        <w:rPr>
          <w:rFonts w:ascii="Times New Roman" w:eastAsia="Calibri" w:hAnsi="Times New Roman" w:cs="Times New Roman"/>
          <w:b/>
          <w:i/>
          <w:iCs/>
          <w:sz w:val="28"/>
          <w:szCs w:val="28"/>
          <w:lang w:eastAsia="ru-RU"/>
        </w:rPr>
        <w:tab/>
      </w:r>
      <w:r w:rsidR="00F62DD0">
        <w:rPr>
          <w:rFonts w:ascii="Times New Roman" w:eastAsia="Calibri" w:hAnsi="Times New Roman" w:cs="Times New Roman"/>
          <w:b/>
          <w:i/>
          <w:iCs/>
          <w:sz w:val="28"/>
          <w:szCs w:val="28"/>
          <w:lang w:eastAsia="ru-RU"/>
        </w:rPr>
        <w:tab/>
      </w:r>
      <w:r w:rsidR="00F62DD0">
        <w:rPr>
          <w:rFonts w:ascii="Times New Roman" w:eastAsia="Calibri" w:hAnsi="Times New Roman" w:cs="Times New Roman"/>
          <w:b/>
          <w:i/>
          <w:iCs/>
          <w:sz w:val="28"/>
          <w:szCs w:val="28"/>
          <w:lang w:eastAsia="ru-RU"/>
        </w:rPr>
        <w:tab/>
      </w:r>
      <w:r w:rsidR="00F62DD0">
        <w:rPr>
          <w:rFonts w:ascii="Times New Roman" w:eastAsia="Calibri" w:hAnsi="Times New Roman" w:cs="Times New Roman"/>
          <w:b/>
          <w:i/>
          <w:iCs/>
          <w:sz w:val="28"/>
          <w:szCs w:val="28"/>
          <w:lang w:eastAsia="ru-RU"/>
        </w:rPr>
        <w:tab/>
      </w:r>
      <w:r w:rsidR="00F62DD0">
        <w:rPr>
          <w:rFonts w:ascii="Times New Roman" w:eastAsia="Calibri" w:hAnsi="Times New Roman" w:cs="Times New Roman"/>
          <w:b/>
          <w:i/>
          <w:iCs/>
          <w:sz w:val="28"/>
          <w:szCs w:val="28"/>
          <w:lang w:eastAsia="ru-RU"/>
        </w:rPr>
        <w:tab/>
      </w:r>
      <w:r w:rsidR="00F62DD0">
        <w:rPr>
          <w:rFonts w:ascii="Times New Roman" w:eastAsia="Calibri" w:hAnsi="Times New Roman" w:cs="Times New Roman"/>
          <w:b/>
          <w:i/>
          <w:iCs/>
          <w:sz w:val="28"/>
          <w:szCs w:val="28"/>
          <w:lang w:eastAsia="ru-RU"/>
        </w:rPr>
        <w:tab/>
      </w:r>
      <w:r w:rsidR="00F62DD0">
        <w:rPr>
          <w:rFonts w:ascii="Times New Roman" w:eastAsia="Calibri" w:hAnsi="Times New Roman" w:cs="Times New Roman"/>
          <w:b/>
          <w:i/>
          <w:iCs/>
          <w:sz w:val="28"/>
          <w:szCs w:val="28"/>
          <w:lang w:eastAsia="ru-RU"/>
        </w:rPr>
        <w:tab/>
        <w:t xml:space="preserve">        </w:t>
      </w:r>
      <w:r w:rsidRPr="00F26EFC">
        <w:rPr>
          <w:rFonts w:ascii="Times New Roman" w:eastAsia="Calibri" w:hAnsi="Times New Roman" w:cs="Times New Roman"/>
          <w:b/>
          <w:i/>
          <w:iCs/>
          <w:sz w:val="28"/>
          <w:szCs w:val="28"/>
          <w:lang w:eastAsia="ru-RU"/>
        </w:rPr>
        <w:t>Х.Х. Гагиев</w:t>
      </w:r>
    </w:p>
    <w:p w:rsidR="002A6D21" w:rsidRDefault="002A6D21" w:rsidP="00D77D5D">
      <w:pPr>
        <w:shd w:val="clear" w:color="auto" w:fill="FFFFFF" w:themeFill="background1"/>
        <w:spacing w:after="0" w:line="240" w:lineRule="auto"/>
        <w:ind w:left="-16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br w:type="page"/>
      </w:r>
    </w:p>
    <w:p w:rsidR="002A6D21" w:rsidRPr="002A6D21" w:rsidRDefault="002A6D21" w:rsidP="00D77D5D">
      <w:pPr>
        <w:shd w:val="clear" w:color="auto" w:fill="FFFFFF" w:themeFill="background1"/>
        <w:spacing w:after="0" w:line="240" w:lineRule="auto"/>
        <w:jc w:val="center"/>
        <w:rPr>
          <w:rFonts w:ascii="Times New Roman" w:eastAsia="Calibri" w:hAnsi="Times New Roman" w:cs="Times New Roman"/>
          <w:b/>
          <w:sz w:val="28"/>
          <w:szCs w:val="28"/>
        </w:rPr>
      </w:pPr>
      <w:r w:rsidRPr="002A6D21">
        <w:rPr>
          <w:rFonts w:ascii="Times New Roman" w:eastAsia="Calibri" w:hAnsi="Times New Roman" w:cs="Times New Roman"/>
          <w:b/>
          <w:sz w:val="28"/>
          <w:szCs w:val="28"/>
        </w:rPr>
        <w:lastRenderedPageBreak/>
        <w:t>Отчет</w:t>
      </w:r>
    </w:p>
    <w:p w:rsidR="002A6D21" w:rsidRPr="002A6D21" w:rsidRDefault="002A6D21" w:rsidP="00D77D5D">
      <w:pPr>
        <w:shd w:val="clear" w:color="auto" w:fill="FFFFFF" w:themeFill="background1"/>
        <w:spacing w:after="0" w:line="240" w:lineRule="auto"/>
        <w:jc w:val="center"/>
        <w:rPr>
          <w:rFonts w:ascii="Times New Roman" w:eastAsia="Calibri" w:hAnsi="Times New Roman" w:cs="Times New Roman"/>
          <w:b/>
          <w:sz w:val="28"/>
          <w:szCs w:val="28"/>
        </w:rPr>
      </w:pPr>
      <w:r w:rsidRPr="002A6D21">
        <w:rPr>
          <w:rFonts w:ascii="Times New Roman" w:eastAsia="Calibri" w:hAnsi="Times New Roman" w:cs="Times New Roman"/>
          <w:b/>
          <w:sz w:val="28"/>
          <w:szCs w:val="28"/>
        </w:rPr>
        <w:t xml:space="preserve">о результатах проверки соблюдения требований законодательства и нормативных правовых актов в части формирования, учета, погашения и списания государственного долга Республики Ингушетия, а также расходов на обслуживание государственного долга в 2017, 2018 </w:t>
      </w:r>
      <w:r w:rsidR="000F68DF">
        <w:rPr>
          <w:rFonts w:ascii="Times New Roman" w:eastAsia="Calibri" w:hAnsi="Times New Roman" w:cs="Times New Roman"/>
          <w:b/>
          <w:sz w:val="28"/>
          <w:szCs w:val="28"/>
        </w:rPr>
        <w:t>годы</w:t>
      </w:r>
    </w:p>
    <w:p w:rsidR="002A6D21" w:rsidRPr="002A6D21" w:rsidRDefault="002A6D21" w:rsidP="00D77D5D">
      <w:pPr>
        <w:shd w:val="clear" w:color="auto" w:fill="FFFFFF" w:themeFill="background1"/>
        <w:spacing w:after="0" w:line="240" w:lineRule="auto"/>
        <w:jc w:val="both"/>
        <w:rPr>
          <w:rFonts w:ascii="Times New Roman" w:eastAsia="Calibri" w:hAnsi="Times New Roman" w:cs="Times New Roman"/>
          <w:sz w:val="28"/>
          <w:szCs w:val="28"/>
        </w:rPr>
      </w:pPr>
    </w:p>
    <w:p w:rsidR="00825FB6" w:rsidRDefault="002A6D21" w:rsidP="00D77D5D">
      <w:pPr>
        <w:shd w:val="clear" w:color="auto" w:fill="FFFFFF" w:themeFill="background1"/>
        <w:spacing w:after="0" w:line="240" w:lineRule="auto"/>
        <w:ind w:firstLine="708"/>
        <w:jc w:val="both"/>
        <w:rPr>
          <w:rFonts w:ascii="Times New Roman" w:eastAsia="Times New Roman" w:hAnsi="Times New Roman" w:cs="Times New Roman"/>
          <w:sz w:val="20"/>
          <w:szCs w:val="20"/>
        </w:rPr>
      </w:pPr>
      <w:r w:rsidRPr="002A6D21">
        <w:rPr>
          <w:rFonts w:ascii="Times New Roman" w:eastAsia="Calibri" w:hAnsi="Times New Roman" w:cs="Times New Roman"/>
          <w:b/>
          <w:bCs/>
          <w:sz w:val="28"/>
          <w:szCs w:val="28"/>
        </w:rPr>
        <w:t>Основание для проведения проверки</w:t>
      </w:r>
      <w:r w:rsidRPr="00825FB6">
        <w:rPr>
          <w:rFonts w:ascii="Times New Roman" w:eastAsia="Calibri" w:hAnsi="Times New Roman" w:cs="Times New Roman"/>
          <w:b/>
          <w:bCs/>
          <w:sz w:val="28"/>
          <w:szCs w:val="28"/>
        </w:rPr>
        <w:t xml:space="preserve">: </w:t>
      </w:r>
      <w:r w:rsidR="00825FB6">
        <w:rPr>
          <w:rFonts w:ascii="Times New Roman" w:eastAsia="Times New Roman" w:hAnsi="Times New Roman" w:cs="Times New Roman"/>
          <w:sz w:val="28"/>
          <w:szCs w:val="28"/>
        </w:rPr>
        <w:t>На основании плана работы Контрольно-счетной палаты Республики Ингушетия</w:t>
      </w:r>
      <w:r w:rsidR="00825FB6" w:rsidRPr="00825FB6">
        <w:rPr>
          <w:rFonts w:ascii="Times New Roman" w:eastAsia="Times New Roman" w:hAnsi="Times New Roman" w:cs="Times New Roman"/>
          <w:sz w:val="28"/>
          <w:szCs w:val="28"/>
        </w:rPr>
        <w:t xml:space="preserve"> на 2019 год.</w:t>
      </w:r>
    </w:p>
    <w:p w:rsidR="002A6D21" w:rsidRPr="002A6D21" w:rsidRDefault="002A6D21" w:rsidP="00D77D5D">
      <w:pPr>
        <w:shd w:val="clear" w:color="auto" w:fill="FFFFFF" w:themeFill="background1"/>
        <w:spacing w:after="0" w:line="240" w:lineRule="auto"/>
        <w:ind w:firstLine="708"/>
        <w:jc w:val="both"/>
        <w:rPr>
          <w:rFonts w:ascii="Times New Roman" w:eastAsia="Calibri" w:hAnsi="Times New Roman" w:cs="Times New Roman"/>
          <w:sz w:val="28"/>
          <w:szCs w:val="28"/>
        </w:rPr>
      </w:pPr>
      <w:r w:rsidRPr="002A6D21">
        <w:rPr>
          <w:rFonts w:ascii="Times New Roman" w:eastAsia="Calibri" w:hAnsi="Times New Roman" w:cs="Times New Roman"/>
          <w:b/>
          <w:bCs/>
          <w:sz w:val="28"/>
          <w:szCs w:val="28"/>
        </w:rPr>
        <w:t xml:space="preserve">Цель проверки: </w:t>
      </w:r>
      <w:r w:rsidRPr="002A6D21">
        <w:rPr>
          <w:rFonts w:ascii="Times New Roman" w:eastAsia="Calibri" w:hAnsi="Times New Roman" w:cs="Times New Roman"/>
          <w:sz w:val="28"/>
          <w:szCs w:val="28"/>
        </w:rPr>
        <w:t>проверка соблюдения требований законодательства и нормативно-правовых актов в части формирования, учета, погашения и списания государственного долга Республики Ингушетия, а также расходов на обслуживание государственного долга в 2017, 2018 гг.</w:t>
      </w:r>
    </w:p>
    <w:p w:rsidR="002A6D21" w:rsidRPr="002A6D21" w:rsidRDefault="002A6D21" w:rsidP="00D77D5D">
      <w:pPr>
        <w:shd w:val="clear" w:color="auto" w:fill="FFFFFF" w:themeFill="background1"/>
        <w:spacing w:after="0" w:line="240" w:lineRule="auto"/>
        <w:ind w:firstLine="708"/>
        <w:jc w:val="both"/>
        <w:rPr>
          <w:rFonts w:ascii="Times New Roman" w:eastAsia="Calibri" w:hAnsi="Times New Roman" w:cs="Times New Roman"/>
          <w:sz w:val="28"/>
          <w:szCs w:val="28"/>
        </w:rPr>
      </w:pPr>
      <w:r w:rsidRPr="002A6D21">
        <w:rPr>
          <w:rFonts w:ascii="Times New Roman" w:eastAsia="Calibri" w:hAnsi="Times New Roman" w:cs="Times New Roman"/>
          <w:b/>
          <w:bCs/>
          <w:sz w:val="28"/>
          <w:szCs w:val="28"/>
        </w:rPr>
        <w:t>Предмет проверки:</w:t>
      </w:r>
      <w:r w:rsidRPr="002A6D21">
        <w:rPr>
          <w:rFonts w:ascii="Times New Roman" w:eastAsia="Calibri" w:hAnsi="Times New Roman" w:cs="Times New Roman"/>
          <w:sz w:val="28"/>
          <w:szCs w:val="28"/>
        </w:rPr>
        <w:t xml:space="preserve"> Государственный долг Республики Ингушетия.</w:t>
      </w:r>
    </w:p>
    <w:p w:rsidR="002A6D21" w:rsidRDefault="002A6D21" w:rsidP="00D77D5D">
      <w:pPr>
        <w:shd w:val="clear" w:color="auto" w:fill="FFFFFF" w:themeFill="background1"/>
        <w:spacing w:after="0" w:line="240" w:lineRule="auto"/>
        <w:ind w:firstLine="708"/>
        <w:jc w:val="both"/>
        <w:rPr>
          <w:rFonts w:ascii="Times New Roman" w:eastAsia="Calibri" w:hAnsi="Times New Roman" w:cs="Times New Roman"/>
          <w:b/>
          <w:bCs/>
          <w:sz w:val="28"/>
          <w:szCs w:val="28"/>
        </w:rPr>
      </w:pPr>
    </w:p>
    <w:p w:rsidR="002A6D21" w:rsidRPr="006C017C" w:rsidRDefault="002A6D21" w:rsidP="00D77D5D">
      <w:pPr>
        <w:shd w:val="clear" w:color="auto" w:fill="FFFFFF" w:themeFill="background1"/>
        <w:spacing w:after="0" w:line="240" w:lineRule="auto"/>
        <w:ind w:firstLine="708"/>
        <w:jc w:val="both"/>
        <w:rPr>
          <w:rFonts w:ascii="Times New Roman" w:eastAsia="Calibri" w:hAnsi="Times New Roman" w:cs="Times New Roman"/>
          <w:sz w:val="28"/>
          <w:szCs w:val="28"/>
          <w:lang w:eastAsia="ru-RU"/>
        </w:rPr>
      </w:pPr>
      <w:r w:rsidRPr="002A6D21">
        <w:rPr>
          <w:rFonts w:ascii="Times New Roman" w:eastAsia="Calibri" w:hAnsi="Times New Roman" w:cs="Times New Roman"/>
          <w:sz w:val="28"/>
          <w:szCs w:val="28"/>
          <w:lang w:eastAsia="ru-RU"/>
        </w:rPr>
        <w:t xml:space="preserve">В проверяемом периоде государственный долг Республики Ингушетия состоял исключительно из бюджетных кредитов, полученных из федерального бюджета. Все бюджетные кредиты получены по соглашениям, заключенным Правительством </w:t>
      </w:r>
      <w:r w:rsidR="00387110">
        <w:rPr>
          <w:rFonts w:ascii="Times New Roman" w:eastAsia="Calibri" w:hAnsi="Times New Roman" w:cs="Times New Roman"/>
          <w:sz w:val="28"/>
          <w:szCs w:val="28"/>
          <w:lang w:eastAsia="ru-RU"/>
        </w:rPr>
        <w:t>РИ</w:t>
      </w:r>
      <w:r w:rsidRPr="002A6D21">
        <w:rPr>
          <w:rFonts w:ascii="Times New Roman" w:eastAsia="Calibri" w:hAnsi="Times New Roman" w:cs="Times New Roman"/>
          <w:sz w:val="28"/>
          <w:szCs w:val="28"/>
          <w:lang w:eastAsia="ru-RU"/>
        </w:rPr>
        <w:t xml:space="preserve"> с Министерством финансов </w:t>
      </w:r>
      <w:r w:rsidR="00387110">
        <w:rPr>
          <w:rFonts w:ascii="Times New Roman" w:eastAsia="Calibri" w:hAnsi="Times New Roman" w:cs="Times New Roman"/>
          <w:sz w:val="28"/>
          <w:szCs w:val="28"/>
          <w:lang w:eastAsia="ru-RU"/>
        </w:rPr>
        <w:t>РФ. О</w:t>
      </w:r>
      <w:r w:rsidRPr="002A6D21">
        <w:rPr>
          <w:rFonts w:ascii="Times New Roman" w:eastAsia="Calibri" w:hAnsi="Times New Roman" w:cs="Times New Roman"/>
          <w:sz w:val="28"/>
          <w:szCs w:val="28"/>
          <w:lang w:eastAsia="ru-RU"/>
        </w:rPr>
        <w:t xml:space="preserve">статок задолженности по бюджетным кредитам </w:t>
      </w:r>
      <w:r w:rsidR="00825FB6">
        <w:rPr>
          <w:rFonts w:ascii="Times New Roman" w:eastAsia="Calibri" w:hAnsi="Times New Roman" w:cs="Times New Roman"/>
          <w:sz w:val="28"/>
          <w:szCs w:val="28"/>
          <w:lang w:eastAsia="ru-RU"/>
        </w:rPr>
        <w:t>составляет:</w:t>
      </w:r>
      <w:r w:rsidR="006C017C">
        <w:rPr>
          <w:rFonts w:ascii="Times New Roman" w:eastAsia="Calibri" w:hAnsi="Times New Roman" w:cs="Times New Roman"/>
          <w:sz w:val="28"/>
          <w:szCs w:val="28"/>
          <w:lang w:eastAsia="ru-RU"/>
        </w:rPr>
        <w:t xml:space="preserve"> </w:t>
      </w:r>
      <w:r w:rsidRPr="006C017C">
        <w:rPr>
          <w:rFonts w:ascii="Times New Roman" w:eastAsia="Calibri" w:hAnsi="Times New Roman" w:cs="Times New Roman"/>
          <w:sz w:val="28"/>
          <w:szCs w:val="28"/>
          <w:lang w:eastAsia="ru-RU"/>
        </w:rPr>
        <w:t>на 1 я</w:t>
      </w:r>
      <w:r w:rsidR="00387110" w:rsidRPr="006C017C">
        <w:rPr>
          <w:rFonts w:ascii="Times New Roman" w:eastAsia="Calibri" w:hAnsi="Times New Roman" w:cs="Times New Roman"/>
          <w:sz w:val="28"/>
          <w:szCs w:val="28"/>
          <w:lang w:eastAsia="ru-RU"/>
        </w:rPr>
        <w:t xml:space="preserve">нваря 2017 года </w:t>
      </w:r>
      <w:r w:rsidR="00825FB6" w:rsidRPr="006C017C">
        <w:rPr>
          <w:rFonts w:ascii="Times New Roman" w:eastAsia="Calibri" w:hAnsi="Times New Roman" w:cs="Times New Roman"/>
          <w:sz w:val="28"/>
          <w:szCs w:val="28"/>
          <w:lang w:eastAsia="ru-RU"/>
        </w:rPr>
        <w:t xml:space="preserve">- </w:t>
      </w:r>
      <w:r w:rsidR="00387110" w:rsidRPr="006C017C">
        <w:rPr>
          <w:rFonts w:ascii="Times New Roman" w:eastAsia="Calibri" w:hAnsi="Times New Roman" w:cs="Times New Roman"/>
          <w:sz w:val="28"/>
          <w:szCs w:val="28"/>
          <w:lang w:eastAsia="ru-RU"/>
        </w:rPr>
        <w:t>2 390 </w:t>
      </w:r>
      <w:r w:rsidRPr="006C017C">
        <w:rPr>
          <w:rFonts w:ascii="Times New Roman" w:eastAsia="Calibri" w:hAnsi="Times New Roman" w:cs="Times New Roman"/>
          <w:sz w:val="28"/>
          <w:szCs w:val="28"/>
          <w:lang w:eastAsia="ru-RU"/>
        </w:rPr>
        <w:t xml:space="preserve">242,8 тыс. </w:t>
      </w:r>
      <w:r w:rsidR="00387110" w:rsidRPr="006C017C">
        <w:rPr>
          <w:rFonts w:ascii="Times New Roman" w:eastAsia="Calibri" w:hAnsi="Times New Roman" w:cs="Times New Roman"/>
          <w:sz w:val="28"/>
          <w:szCs w:val="28"/>
          <w:lang w:eastAsia="ru-RU"/>
        </w:rPr>
        <w:t>руб., на 1 января 2018 года – 2 </w:t>
      </w:r>
      <w:r w:rsidR="00825FB6" w:rsidRPr="006C017C">
        <w:rPr>
          <w:rFonts w:ascii="Times New Roman" w:eastAsia="Calibri" w:hAnsi="Times New Roman" w:cs="Times New Roman"/>
          <w:sz w:val="28"/>
          <w:szCs w:val="28"/>
          <w:lang w:eastAsia="ru-RU"/>
        </w:rPr>
        <w:t>251 341,00 тыс. руб.;</w:t>
      </w:r>
      <w:r w:rsidRPr="006C017C">
        <w:rPr>
          <w:rFonts w:ascii="Times New Roman" w:eastAsia="Calibri" w:hAnsi="Times New Roman" w:cs="Times New Roman"/>
          <w:sz w:val="28"/>
          <w:szCs w:val="28"/>
          <w:lang w:eastAsia="ru-RU"/>
        </w:rPr>
        <w:t xml:space="preserve"> на 1 января 2019 года – 2 138 773,9 тыс. руб</w:t>
      </w:r>
      <w:r w:rsidR="003B284D" w:rsidRPr="006C017C">
        <w:rPr>
          <w:rFonts w:ascii="Times New Roman" w:eastAsia="Calibri" w:hAnsi="Times New Roman" w:cs="Times New Roman"/>
          <w:sz w:val="28"/>
          <w:szCs w:val="28"/>
          <w:lang w:eastAsia="ru-RU"/>
        </w:rPr>
        <w:t>лей</w:t>
      </w:r>
      <w:r w:rsidRPr="006C017C">
        <w:rPr>
          <w:rFonts w:ascii="Times New Roman" w:eastAsia="Calibri" w:hAnsi="Times New Roman" w:cs="Times New Roman"/>
          <w:sz w:val="28"/>
          <w:szCs w:val="28"/>
          <w:lang w:eastAsia="ru-RU"/>
        </w:rPr>
        <w:t>.</w:t>
      </w:r>
    </w:p>
    <w:p w:rsidR="002A6D21" w:rsidRPr="002A6D21" w:rsidRDefault="002A6D21" w:rsidP="00D77D5D">
      <w:pPr>
        <w:shd w:val="clear" w:color="auto" w:fill="FFFFFF" w:themeFill="background1"/>
        <w:spacing w:after="0" w:line="240" w:lineRule="auto"/>
        <w:ind w:firstLine="708"/>
        <w:jc w:val="both"/>
        <w:rPr>
          <w:rFonts w:ascii="Times New Roman" w:eastAsia="Calibri" w:hAnsi="Times New Roman" w:cs="Times New Roman"/>
          <w:sz w:val="28"/>
          <w:szCs w:val="28"/>
          <w:lang w:eastAsia="ru-RU"/>
        </w:rPr>
      </w:pPr>
      <w:r w:rsidRPr="002A6D21">
        <w:rPr>
          <w:rFonts w:ascii="Times New Roman" w:eastAsia="Calibri" w:hAnsi="Times New Roman" w:cs="Times New Roman"/>
          <w:sz w:val="28"/>
          <w:szCs w:val="28"/>
          <w:lang w:eastAsia="ru-RU"/>
        </w:rPr>
        <w:t>Объемы бюджетных кредитов, полученных Республикой Ингушетией, и объемы процентов по ним отражались в отчетности Министерств</w:t>
      </w:r>
      <w:r w:rsidR="00E5069A">
        <w:rPr>
          <w:rFonts w:ascii="Times New Roman" w:eastAsia="Calibri" w:hAnsi="Times New Roman" w:cs="Times New Roman"/>
          <w:sz w:val="28"/>
          <w:szCs w:val="28"/>
          <w:lang w:eastAsia="ru-RU"/>
        </w:rPr>
        <w:t>а финансов РИ в соответствии с П</w:t>
      </w:r>
      <w:r w:rsidRPr="002A6D21">
        <w:rPr>
          <w:rFonts w:ascii="Times New Roman" w:eastAsia="Calibri" w:hAnsi="Times New Roman" w:cs="Times New Roman"/>
          <w:sz w:val="28"/>
          <w:szCs w:val="28"/>
          <w:lang w:eastAsia="ru-RU"/>
        </w:rPr>
        <w:t>риказом Минфина России от 01.12.2010</w:t>
      </w:r>
      <w:r w:rsidR="00E5069A">
        <w:rPr>
          <w:rFonts w:ascii="Times New Roman" w:eastAsia="Calibri" w:hAnsi="Times New Roman" w:cs="Times New Roman"/>
          <w:sz w:val="28"/>
          <w:szCs w:val="28"/>
          <w:lang w:eastAsia="ru-RU"/>
        </w:rPr>
        <w:t xml:space="preserve"> года</w:t>
      </w:r>
      <w:r w:rsidRPr="002A6D21">
        <w:rPr>
          <w:rFonts w:ascii="Times New Roman" w:eastAsia="Calibri" w:hAnsi="Times New Roman" w:cs="Times New Roman"/>
          <w:sz w:val="28"/>
          <w:szCs w:val="28"/>
          <w:lang w:eastAsia="ru-RU"/>
        </w:rPr>
        <w:t xml:space="preserve"> №157н «Об утверждении Единого плана счетов бухгалтерского учета для органов государственной власти (государственных органов), органов местного самоуправления, органов управления государственными внебюджетными фондами, государственных академий наук, государственных (муниципальных) учреждений и Инструкции по его применению».</w:t>
      </w:r>
    </w:p>
    <w:p w:rsidR="002A6D21" w:rsidRPr="002A6D21" w:rsidRDefault="002A6D21" w:rsidP="00D77D5D">
      <w:pPr>
        <w:shd w:val="clear" w:color="auto" w:fill="FFFFFF" w:themeFill="background1"/>
        <w:spacing w:after="0" w:line="240" w:lineRule="auto"/>
        <w:ind w:firstLine="708"/>
        <w:jc w:val="both"/>
        <w:rPr>
          <w:rFonts w:ascii="Times New Roman" w:eastAsia="Calibri" w:hAnsi="Times New Roman" w:cs="Times New Roman"/>
          <w:sz w:val="28"/>
          <w:szCs w:val="28"/>
          <w:lang w:eastAsia="ru-RU"/>
        </w:rPr>
      </w:pPr>
      <w:r w:rsidRPr="002A6D21">
        <w:rPr>
          <w:rFonts w:ascii="Times New Roman" w:eastAsia="Calibri" w:hAnsi="Times New Roman" w:cs="Times New Roman"/>
          <w:sz w:val="28"/>
          <w:szCs w:val="28"/>
          <w:lang w:eastAsia="ru-RU"/>
        </w:rPr>
        <w:t>Операции по погашению бюджетных кредитов отражались в долговой книг</w:t>
      </w:r>
      <w:r w:rsidR="00387110">
        <w:rPr>
          <w:rFonts w:ascii="Times New Roman" w:eastAsia="Calibri" w:hAnsi="Times New Roman" w:cs="Times New Roman"/>
          <w:sz w:val="28"/>
          <w:szCs w:val="28"/>
          <w:lang w:eastAsia="ru-RU"/>
        </w:rPr>
        <w:t>е в соответствии с пунктом 5 статьи 117, пунктами 2, 3 статьи</w:t>
      </w:r>
      <w:r w:rsidRPr="002A6D21">
        <w:rPr>
          <w:rFonts w:ascii="Times New Roman" w:eastAsia="Calibri" w:hAnsi="Times New Roman" w:cs="Times New Roman"/>
          <w:sz w:val="28"/>
          <w:szCs w:val="28"/>
          <w:lang w:eastAsia="ru-RU"/>
        </w:rPr>
        <w:t xml:space="preserve"> 121 Бюджетного кодекса РФ по видам этих обязательств, по дате их возникновения и погашения. Операции по погашению бюджетных кредитов приводятся в нижеследующих таблицах.</w:t>
      </w:r>
    </w:p>
    <w:p w:rsidR="002A6D21" w:rsidRPr="003B284D" w:rsidRDefault="002A6D21" w:rsidP="00D77D5D">
      <w:pPr>
        <w:shd w:val="clear" w:color="auto" w:fill="FFFFFF" w:themeFill="background1"/>
        <w:spacing w:after="0" w:line="240" w:lineRule="auto"/>
        <w:jc w:val="right"/>
        <w:rPr>
          <w:rFonts w:ascii="Times New Roman" w:eastAsia="Calibri" w:hAnsi="Times New Roman" w:cs="Times New Roman"/>
          <w:sz w:val="28"/>
          <w:szCs w:val="28"/>
          <w:lang w:eastAsia="ru-RU"/>
        </w:rPr>
      </w:pPr>
      <w:r w:rsidRPr="003B284D">
        <w:rPr>
          <w:rFonts w:ascii="Times New Roman" w:eastAsia="Calibri" w:hAnsi="Times New Roman" w:cs="Times New Roman"/>
          <w:sz w:val="28"/>
          <w:szCs w:val="28"/>
          <w:lang w:eastAsia="ru-RU"/>
        </w:rPr>
        <w:t>Таблица 1</w:t>
      </w:r>
    </w:p>
    <w:p w:rsidR="002A6D21" w:rsidRPr="002A6D21" w:rsidRDefault="002A6D21" w:rsidP="00D77D5D">
      <w:pPr>
        <w:shd w:val="clear" w:color="auto" w:fill="FFFFFF" w:themeFill="background1"/>
        <w:spacing w:after="0" w:line="240" w:lineRule="auto"/>
        <w:jc w:val="center"/>
        <w:rPr>
          <w:rFonts w:ascii="Times New Roman" w:eastAsia="Calibri" w:hAnsi="Times New Roman" w:cs="Times New Roman"/>
          <w:b/>
          <w:sz w:val="28"/>
          <w:szCs w:val="28"/>
          <w:lang w:eastAsia="ru-RU"/>
        </w:rPr>
      </w:pPr>
      <w:r w:rsidRPr="002A6D21">
        <w:rPr>
          <w:rFonts w:ascii="Times New Roman" w:eastAsia="Calibri" w:hAnsi="Times New Roman" w:cs="Times New Roman"/>
          <w:b/>
          <w:sz w:val="28"/>
          <w:szCs w:val="28"/>
          <w:lang w:eastAsia="ru-RU"/>
        </w:rPr>
        <w:t xml:space="preserve">Показатели по погашению основного долга </w:t>
      </w:r>
    </w:p>
    <w:p w:rsidR="002A6D21" w:rsidRPr="002A6D21" w:rsidRDefault="002A6D21" w:rsidP="00D77D5D">
      <w:pPr>
        <w:shd w:val="clear" w:color="auto" w:fill="FFFFFF" w:themeFill="background1"/>
        <w:spacing w:after="0" w:line="240" w:lineRule="auto"/>
        <w:jc w:val="center"/>
        <w:rPr>
          <w:rFonts w:ascii="Times New Roman" w:eastAsia="Calibri" w:hAnsi="Times New Roman" w:cs="Times New Roman"/>
          <w:sz w:val="28"/>
          <w:szCs w:val="28"/>
          <w:lang w:eastAsia="ru-RU"/>
        </w:rPr>
      </w:pPr>
      <w:r w:rsidRPr="002A6D21">
        <w:rPr>
          <w:rFonts w:ascii="Times New Roman" w:eastAsia="Calibri" w:hAnsi="Times New Roman" w:cs="Times New Roman"/>
          <w:b/>
          <w:sz w:val="28"/>
          <w:szCs w:val="28"/>
          <w:lang w:eastAsia="ru-RU"/>
        </w:rPr>
        <w:t>бюджетных кредитов в 2017 году</w:t>
      </w:r>
    </w:p>
    <w:p w:rsidR="002A6D21" w:rsidRPr="002A6D21" w:rsidRDefault="002A6D21" w:rsidP="00D77D5D">
      <w:pPr>
        <w:shd w:val="clear" w:color="auto" w:fill="FFFFFF" w:themeFill="background1"/>
        <w:spacing w:after="0" w:line="240" w:lineRule="auto"/>
        <w:jc w:val="right"/>
        <w:rPr>
          <w:rFonts w:ascii="Times New Roman" w:eastAsia="Calibri" w:hAnsi="Times New Roman" w:cs="Times New Roman"/>
          <w:sz w:val="24"/>
          <w:szCs w:val="24"/>
          <w:lang w:eastAsia="ru-RU"/>
        </w:rPr>
      </w:pPr>
      <w:r w:rsidRPr="002A6D21">
        <w:rPr>
          <w:rFonts w:ascii="Times New Roman" w:eastAsia="Calibri" w:hAnsi="Times New Roman" w:cs="Times New Roman"/>
          <w:sz w:val="24"/>
          <w:szCs w:val="24"/>
          <w:lang w:eastAsia="ru-RU"/>
        </w:rPr>
        <w:t>(тыс. рублей)</w:t>
      </w:r>
    </w:p>
    <w:tbl>
      <w:tblPr>
        <w:tblW w:w="1051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023"/>
        <w:gridCol w:w="1417"/>
        <w:gridCol w:w="8"/>
        <w:gridCol w:w="1267"/>
        <w:gridCol w:w="8"/>
        <w:gridCol w:w="1552"/>
        <w:gridCol w:w="8"/>
        <w:gridCol w:w="2091"/>
        <w:gridCol w:w="8"/>
        <w:gridCol w:w="1126"/>
        <w:gridCol w:w="8"/>
      </w:tblGrid>
      <w:tr w:rsidR="002A6D21" w:rsidRPr="002A6D21" w:rsidTr="003B284D">
        <w:trPr>
          <w:gridAfter w:val="1"/>
          <w:wAfter w:w="8" w:type="dxa"/>
          <w:trHeight w:val="921"/>
        </w:trPr>
        <w:tc>
          <w:tcPr>
            <w:tcW w:w="3023" w:type="dxa"/>
            <w:vAlign w:val="center"/>
          </w:tcPr>
          <w:p w:rsidR="002A6D21" w:rsidRPr="00E5069A" w:rsidRDefault="002A6D21" w:rsidP="00D77D5D">
            <w:pPr>
              <w:shd w:val="clear" w:color="auto" w:fill="FFFFFF" w:themeFill="background1"/>
              <w:autoSpaceDE w:val="0"/>
              <w:autoSpaceDN w:val="0"/>
              <w:adjustRightInd w:val="0"/>
              <w:spacing w:after="0" w:line="240" w:lineRule="auto"/>
              <w:jc w:val="center"/>
              <w:rPr>
                <w:rFonts w:ascii="Times New Roman" w:eastAsia="Calibri" w:hAnsi="Times New Roman" w:cs="Times New Roman"/>
                <w:b/>
                <w:sz w:val="20"/>
                <w:szCs w:val="20"/>
              </w:rPr>
            </w:pPr>
            <w:r w:rsidRPr="00E5069A">
              <w:rPr>
                <w:rFonts w:ascii="Times New Roman" w:eastAsia="Calibri" w:hAnsi="Times New Roman" w:cs="Times New Roman"/>
                <w:b/>
                <w:sz w:val="20"/>
                <w:szCs w:val="20"/>
              </w:rPr>
              <w:t>Номер, дата, размер кредита по соглашению, полученного до 01.0</w:t>
            </w:r>
            <w:r w:rsidR="006C017C">
              <w:rPr>
                <w:rFonts w:ascii="Times New Roman" w:eastAsia="Calibri" w:hAnsi="Times New Roman" w:cs="Times New Roman"/>
                <w:b/>
                <w:sz w:val="20"/>
                <w:szCs w:val="20"/>
              </w:rPr>
              <w:t>1.2017 и действовавший в 2017 году</w:t>
            </w:r>
          </w:p>
        </w:tc>
        <w:tc>
          <w:tcPr>
            <w:tcW w:w="1417" w:type="dxa"/>
            <w:vAlign w:val="center"/>
          </w:tcPr>
          <w:p w:rsidR="002A6D21" w:rsidRPr="00E5069A" w:rsidRDefault="002A6D21" w:rsidP="00D77D5D">
            <w:pPr>
              <w:shd w:val="clear" w:color="auto" w:fill="FFFFFF" w:themeFill="background1"/>
              <w:autoSpaceDE w:val="0"/>
              <w:autoSpaceDN w:val="0"/>
              <w:adjustRightInd w:val="0"/>
              <w:spacing w:after="0" w:line="240" w:lineRule="auto"/>
              <w:ind w:left="-57"/>
              <w:jc w:val="center"/>
              <w:rPr>
                <w:rFonts w:ascii="Times New Roman" w:eastAsia="Calibri" w:hAnsi="Times New Roman" w:cs="Times New Roman"/>
                <w:b/>
                <w:sz w:val="20"/>
                <w:szCs w:val="20"/>
              </w:rPr>
            </w:pPr>
            <w:r w:rsidRPr="00E5069A">
              <w:rPr>
                <w:rFonts w:ascii="Times New Roman" w:eastAsia="Calibri" w:hAnsi="Times New Roman" w:cs="Times New Roman"/>
                <w:b/>
                <w:sz w:val="20"/>
                <w:szCs w:val="20"/>
              </w:rPr>
              <w:t xml:space="preserve">Дата </w:t>
            </w:r>
            <w:r w:rsidR="003B284D" w:rsidRPr="00E5069A">
              <w:rPr>
                <w:rFonts w:ascii="Times New Roman" w:eastAsia="Calibri" w:hAnsi="Times New Roman" w:cs="Times New Roman"/>
                <w:b/>
                <w:sz w:val="20"/>
                <w:szCs w:val="20"/>
              </w:rPr>
              <w:t>полного погашения по соглашению</w:t>
            </w:r>
          </w:p>
        </w:tc>
        <w:tc>
          <w:tcPr>
            <w:tcW w:w="1275" w:type="dxa"/>
            <w:gridSpan w:val="2"/>
            <w:vAlign w:val="center"/>
          </w:tcPr>
          <w:p w:rsidR="002A6D21" w:rsidRPr="00E5069A" w:rsidRDefault="002A6D21" w:rsidP="00D77D5D">
            <w:pPr>
              <w:shd w:val="clear" w:color="auto" w:fill="FFFFFF" w:themeFill="background1"/>
              <w:autoSpaceDE w:val="0"/>
              <w:autoSpaceDN w:val="0"/>
              <w:adjustRightInd w:val="0"/>
              <w:spacing w:after="0" w:line="240" w:lineRule="auto"/>
              <w:jc w:val="center"/>
              <w:rPr>
                <w:rFonts w:ascii="Times New Roman" w:eastAsia="Calibri" w:hAnsi="Times New Roman" w:cs="Times New Roman"/>
                <w:b/>
                <w:sz w:val="20"/>
                <w:szCs w:val="20"/>
              </w:rPr>
            </w:pPr>
            <w:r w:rsidRPr="00E5069A">
              <w:rPr>
                <w:rFonts w:ascii="Times New Roman" w:eastAsia="Calibri" w:hAnsi="Times New Roman" w:cs="Times New Roman"/>
                <w:b/>
                <w:sz w:val="20"/>
                <w:szCs w:val="20"/>
              </w:rPr>
              <w:t>Остаток на 01.01.17 г.</w:t>
            </w:r>
          </w:p>
        </w:tc>
        <w:tc>
          <w:tcPr>
            <w:tcW w:w="1560" w:type="dxa"/>
            <w:gridSpan w:val="2"/>
            <w:vAlign w:val="center"/>
          </w:tcPr>
          <w:p w:rsidR="002A6D21" w:rsidRPr="00E5069A" w:rsidRDefault="003B284D" w:rsidP="00D77D5D">
            <w:pPr>
              <w:shd w:val="clear" w:color="auto" w:fill="FFFFFF" w:themeFill="background1"/>
              <w:autoSpaceDE w:val="0"/>
              <w:autoSpaceDN w:val="0"/>
              <w:adjustRightInd w:val="0"/>
              <w:spacing w:after="0" w:line="240" w:lineRule="auto"/>
              <w:ind w:left="-122" w:right="-68"/>
              <w:jc w:val="center"/>
              <w:rPr>
                <w:rFonts w:ascii="Times New Roman" w:eastAsia="Calibri" w:hAnsi="Times New Roman" w:cs="Times New Roman"/>
                <w:b/>
                <w:sz w:val="20"/>
                <w:szCs w:val="20"/>
              </w:rPr>
            </w:pPr>
            <w:r w:rsidRPr="00E5069A">
              <w:rPr>
                <w:rFonts w:ascii="Times New Roman" w:eastAsia="Calibri" w:hAnsi="Times New Roman" w:cs="Times New Roman"/>
                <w:b/>
                <w:sz w:val="20"/>
                <w:szCs w:val="20"/>
              </w:rPr>
              <w:t xml:space="preserve">Номер, дата, размер </w:t>
            </w:r>
            <w:r w:rsidR="002A6D21" w:rsidRPr="00E5069A">
              <w:rPr>
                <w:rFonts w:ascii="Times New Roman" w:eastAsia="Calibri" w:hAnsi="Times New Roman" w:cs="Times New Roman"/>
                <w:b/>
                <w:sz w:val="20"/>
                <w:szCs w:val="20"/>
              </w:rPr>
              <w:t>кредита, полученного</w:t>
            </w:r>
          </w:p>
          <w:p w:rsidR="002A6D21" w:rsidRPr="00E5069A" w:rsidRDefault="002A6D21" w:rsidP="00D77D5D">
            <w:pPr>
              <w:shd w:val="clear" w:color="auto" w:fill="FFFFFF" w:themeFill="background1"/>
              <w:autoSpaceDE w:val="0"/>
              <w:autoSpaceDN w:val="0"/>
              <w:adjustRightInd w:val="0"/>
              <w:spacing w:after="0" w:line="240" w:lineRule="auto"/>
              <w:ind w:left="-122" w:right="-68"/>
              <w:jc w:val="center"/>
              <w:rPr>
                <w:rFonts w:ascii="Times New Roman" w:eastAsia="Calibri" w:hAnsi="Times New Roman" w:cs="Times New Roman"/>
                <w:b/>
                <w:sz w:val="20"/>
                <w:szCs w:val="20"/>
              </w:rPr>
            </w:pPr>
            <w:r w:rsidRPr="00E5069A">
              <w:rPr>
                <w:rFonts w:ascii="Times New Roman" w:eastAsia="Calibri" w:hAnsi="Times New Roman" w:cs="Times New Roman"/>
                <w:b/>
                <w:sz w:val="20"/>
                <w:szCs w:val="20"/>
              </w:rPr>
              <w:t>в 2017 г.</w:t>
            </w:r>
          </w:p>
        </w:tc>
        <w:tc>
          <w:tcPr>
            <w:tcW w:w="2099" w:type="dxa"/>
            <w:gridSpan w:val="2"/>
            <w:vAlign w:val="center"/>
          </w:tcPr>
          <w:p w:rsidR="002A6D21" w:rsidRPr="00E5069A" w:rsidRDefault="002A6D21" w:rsidP="00D77D5D">
            <w:pPr>
              <w:shd w:val="clear" w:color="auto" w:fill="FFFFFF" w:themeFill="background1"/>
              <w:autoSpaceDE w:val="0"/>
              <w:autoSpaceDN w:val="0"/>
              <w:adjustRightInd w:val="0"/>
              <w:spacing w:after="0" w:line="240" w:lineRule="auto"/>
              <w:jc w:val="center"/>
              <w:rPr>
                <w:rFonts w:ascii="Times New Roman" w:eastAsia="Calibri" w:hAnsi="Times New Roman" w:cs="Times New Roman"/>
                <w:b/>
                <w:sz w:val="20"/>
                <w:szCs w:val="20"/>
              </w:rPr>
            </w:pPr>
            <w:r w:rsidRPr="00E5069A">
              <w:rPr>
                <w:rFonts w:ascii="Times New Roman" w:eastAsia="Calibri" w:hAnsi="Times New Roman" w:cs="Times New Roman"/>
                <w:b/>
                <w:sz w:val="20"/>
                <w:szCs w:val="20"/>
              </w:rPr>
              <w:t>Номер, дата платежного поручения, сумма погашения в 2017 г.</w:t>
            </w:r>
          </w:p>
        </w:tc>
        <w:tc>
          <w:tcPr>
            <w:tcW w:w="1134" w:type="dxa"/>
            <w:gridSpan w:val="2"/>
            <w:vAlign w:val="center"/>
          </w:tcPr>
          <w:p w:rsidR="002A6D21" w:rsidRPr="00E5069A" w:rsidRDefault="002A6D21" w:rsidP="00D77D5D">
            <w:pPr>
              <w:shd w:val="clear" w:color="auto" w:fill="FFFFFF" w:themeFill="background1"/>
              <w:autoSpaceDE w:val="0"/>
              <w:autoSpaceDN w:val="0"/>
              <w:adjustRightInd w:val="0"/>
              <w:spacing w:after="0" w:line="240" w:lineRule="auto"/>
              <w:ind w:left="-92" w:right="-92"/>
              <w:jc w:val="center"/>
              <w:rPr>
                <w:rFonts w:ascii="Times New Roman" w:eastAsia="Calibri" w:hAnsi="Times New Roman" w:cs="Times New Roman"/>
                <w:b/>
                <w:sz w:val="20"/>
                <w:szCs w:val="20"/>
              </w:rPr>
            </w:pPr>
            <w:r w:rsidRPr="00E5069A">
              <w:rPr>
                <w:rFonts w:ascii="Times New Roman" w:eastAsia="Calibri" w:hAnsi="Times New Roman" w:cs="Times New Roman"/>
                <w:b/>
                <w:sz w:val="20"/>
                <w:szCs w:val="20"/>
              </w:rPr>
              <w:t>Остаток на 01.01.</w:t>
            </w:r>
            <w:r w:rsidR="00E5069A">
              <w:rPr>
                <w:rFonts w:ascii="Times New Roman" w:eastAsia="Calibri" w:hAnsi="Times New Roman" w:cs="Times New Roman"/>
                <w:b/>
                <w:sz w:val="20"/>
                <w:szCs w:val="20"/>
              </w:rPr>
              <w:t>20</w:t>
            </w:r>
            <w:r w:rsidRPr="00E5069A">
              <w:rPr>
                <w:rFonts w:ascii="Times New Roman" w:eastAsia="Calibri" w:hAnsi="Times New Roman" w:cs="Times New Roman"/>
                <w:b/>
                <w:sz w:val="20"/>
                <w:szCs w:val="20"/>
              </w:rPr>
              <w:t>18 г.</w:t>
            </w:r>
          </w:p>
        </w:tc>
      </w:tr>
      <w:tr w:rsidR="002A6D21" w:rsidRPr="002A6D21" w:rsidTr="003B284D">
        <w:trPr>
          <w:gridAfter w:val="1"/>
          <w:wAfter w:w="8" w:type="dxa"/>
        </w:trPr>
        <w:tc>
          <w:tcPr>
            <w:tcW w:w="3023" w:type="dxa"/>
            <w:vAlign w:val="center"/>
          </w:tcPr>
          <w:p w:rsidR="002A6D21" w:rsidRPr="002A6D21" w:rsidRDefault="002A6D21" w:rsidP="00D77D5D">
            <w:pPr>
              <w:shd w:val="clear" w:color="auto" w:fill="FFFFFF" w:themeFill="background1"/>
              <w:autoSpaceDE w:val="0"/>
              <w:autoSpaceDN w:val="0"/>
              <w:adjustRightInd w:val="0"/>
              <w:spacing w:after="0" w:line="240" w:lineRule="auto"/>
              <w:rPr>
                <w:rFonts w:ascii="Times New Roman" w:eastAsia="Calibri" w:hAnsi="Times New Roman" w:cs="Times New Roman"/>
                <w:sz w:val="20"/>
                <w:szCs w:val="20"/>
              </w:rPr>
            </w:pPr>
            <w:r w:rsidRPr="002A6D21">
              <w:rPr>
                <w:rFonts w:ascii="Times New Roman" w:eastAsia="Calibri" w:hAnsi="Times New Roman" w:cs="Times New Roman"/>
                <w:sz w:val="20"/>
                <w:szCs w:val="20"/>
              </w:rPr>
              <w:t xml:space="preserve">№ 01-01-06/06-506 </w:t>
            </w:r>
            <w:r w:rsidRPr="002A6D21">
              <w:rPr>
                <w:rFonts w:ascii="Times New Roman" w:eastAsia="Calibri" w:hAnsi="Times New Roman" w:cs="Times New Roman"/>
                <w:spacing w:val="-5"/>
                <w:sz w:val="20"/>
                <w:szCs w:val="20"/>
              </w:rPr>
              <w:t>от 17</w:t>
            </w:r>
            <w:r w:rsidR="00E5069A">
              <w:rPr>
                <w:rFonts w:ascii="Times New Roman" w:eastAsia="Calibri" w:hAnsi="Times New Roman" w:cs="Times New Roman"/>
                <w:sz w:val="20"/>
                <w:szCs w:val="20"/>
              </w:rPr>
              <w:t>.12.2014 на сумму 756 </w:t>
            </w:r>
            <w:r w:rsidRPr="002A6D21">
              <w:rPr>
                <w:rFonts w:ascii="Times New Roman" w:eastAsia="Calibri" w:hAnsi="Times New Roman" w:cs="Times New Roman"/>
                <w:sz w:val="20"/>
                <w:szCs w:val="20"/>
              </w:rPr>
              <w:t>328,0</w:t>
            </w:r>
            <w:r w:rsidR="00E5069A" w:rsidRPr="00E5069A">
              <w:rPr>
                <w:rFonts w:ascii="Times New Roman" w:eastAsia="Calibri" w:hAnsi="Times New Roman" w:cs="Times New Roman"/>
                <w:sz w:val="20"/>
                <w:szCs w:val="20"/>
              </w:rPr>
              <w:t xml:space="preserve"> тыс. рублей</w:t>
            </w:r>
          </w:p>
        </w:tc>
        <w:tc>
          <w:tcPr>
            <w:tcW w:w="1417" w:type="dxa"/>
            <w:vAlign w:val="center"/>
          </w:tcPr>
          <w:p w:rsidR="002A6D21" w:rsidRPr="002A6D21" w:rsidRDefault="002A6D21" w:rsidP="00D77D5D">
            <w:pPr>
              <w:shd w:val="clear" w:color="auto" w:fill="FFFFFF" w:themeFill="background1"/>
              <w:autoSpaceDE w:val="0"/>
              <w:autoSpaceDN w:val="0"/>
              <w:adjustRightInd w:val="0"/>
              <w:spacing w:after="0" w:line="240" w:lineRule="auto"/>
              <w:jc w:val="center"/>
              <w:rPr>
                <w:rFonts w:ascii="Times New Roman" w:eastAsia="Calibri" w:hAnsi="Times New Roman" w:cs="Times New Roman"/>
                <w:sz w:val="20"/>
                <w:szCs w:val="20"/>
              </w:rPr>
            </w:pPr>
            <w:r w:rsidRPr="002A6D21">
              <w:rPr>
                <w:rFonts w:ascii="Times New Roman" w:eastAsia="Calibri" w:hAnsi="Times New Roman" w:cs="Times New Roman"/>
                <w:sz w:val="20"/>
                <w:szCs w:val="20"/>
              </w:rPr>
              <w:t>08.12.2017 г.</w:t>
            </w:r>
          </w:p>
        </w:tc>
        <w:tc>
          <w:tcPr>
            <w:tcW w:w="1275" w:type="dxa"/>
            <w:gridSpan w:val="2"/>
            <w:vAlign w:val="center"/>
          </w:tcPr>
          <w:p w:rsidR="002A6D21" w:rsidRPr="002A6D21" w:rsidRDefault="00387110" w:rsidP="00D77D5D">
            <w:pPr>
              <w:shd w:val="clear" w:color="auto" w:fill="FFFFFF" w:themeFill="background1"/>
              <w:autoSpaceDE w:val="0"/>
              <w:autoSpaceDN w:val="0"/>
              <w:adjustRightInd w:val="0"/>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453 </w:t>
            </w:r>
            <w:r w:rsidR="003B284D">
              <w:rPr>
                <w:rFonts w:ascii="Times New Roman" w:eastAsia="Calibri" w:hAnsi="Times New Roman" w:cs="Times New Roman"/>
                <w:sz w:val="20"/>
                <w:szCs w:val="20"/>
              </w:rPr>
              <w:t>796,8</w:t>
            </w:r>
          </w:p>
        </w:tc>
        <w:tc>
          <w:tcPr>
            <w:tcW w:w="1560" w:type="dxa"/>
            <w:gridSpan w:val="2"/>
            <w:vAlign w:val="center"/>
          </w:tcPr>
          <w:p w:rsidR="002A6D21" w:rsidRPr="002A6D21" w:rsidRDefault="002A6D21" w:rsidP="00D77D5D">
            <w:pPr>
              <w:shd w:val="clear" w:color="auto" w:fill="FFFFFF" w:themeFill="background1"/>
              <w:autoSpaceDE w:val="0"/>
              <w:autoSpaceDN w:val="0"/>
              <w:adjustRightInd w:val="0"/>
              <w:spacing w:after="0" w:line="240" w:lineRule="auto"/>
              <w:jc w:val="center"/>
              <w:rPr>
                <w:rFonts w:ascii="Times New Roman" w:eastAsia="Calibri" w:hAnsi="Times New Roman" w:cs="Times New Roman"/>
                <w:sz w:val="20"/>
                <w:szCs w:val="20"/>
              </w:rPr>
            </w:pPr>
          </w:p>
        </w:tc>
        <w:tc>
          <w:tcPr>
            <w:tcW w:w="2099" w:type="dxa"/>
            <w:gridSpan w:val="2"/>
            <w:vAlign w:val="center"/>
          </w:tcPr>
          <w:p w:rsidR="002A6D21" w:rsidRPr="002A6D21" w:rsidRDefault="002A6D21" w:rsidP="00D77D5D">
            <w:pPr>
              <w:shd w:val="clear" w:color="auto" w:fill="FFFFFF" w:themeFill="background1"/>
              <w:autoSpaceDE w:val="0"/>
              <w:autoSpaceDN w:val="0"/>
              <w:adjustRightInd w:val="0"/>
              <w:spacing w:after="0" w:line="240" w:lineRule="auto"/>
              <w:jc w:val="center"/>
              <w:rPr>
                <w:rFonts w:ascii="Times New Roman" w:eastAsia="Calibri" w:hAnsi="Times New Roman" w:cs="Times New Roman"/>
                <w:sz w:val="20"/>
                <w:szCs w:val="20"/>
              </w:rPr>
            </w:pPr>
            <w:r w:rsidRPr="002A6D21">
              <w:rPr>
                <w:rFonts w:ascii="Times New Roman" w:eastAsia="Calibri" w:hAnsi="Times New Roman" w:cs="Times New Roman"/>
                <w:sz w:val="20"/>
                <w:szCs w:val="20"/>
              </w:rPr>
              <w:t>№ 206077 от 08.12.2017г. в сумме 314 895,0 тыс. рублей (частичное погашение)</w:t>
            </w:r>
          </w:p>
          <w:p w:rsidR="002A6D21" w:rsidRPr="002A6D21" w:rsidRDefault="002A6D21" w:rsidP="00D77D5D">
            <w:pPr>
              <w:shd w:val="clear" w:color="auto" w:fill="FFFFFF" w:themeFill="background1"/>
              <w:autoSpaceDE w:val="0"/>
              <w:autoSpaceDN w:val="0"/>
              <w:adjustRightInd w:val="0"/>
              <w:spacing w:after="0" w:line="240" w:lineRule="auto"/>
              <w:jc w:val="center"/>
              <w:rPr>
                <w:rFonts w:ascii="Times New Roman" w:eastAsia="Calibri" w:hAnsi="Times New Roman" w:cs="Times New Roman"/>
                <w:sz w:val="20"/>
                <w:szCs w:val="20"/>
              </w:rPr>
            </w:pPr>
            <w:r w:rsidRPr="002A6D21">
              <w:rPr>
                <w:rFonts w:ascii="Times New Roman" w:eastAsia="Calibri" w:hAnsi="Times New Roman" w:cs="Times New Roman"/>
                <w:sz w:val="20"/>
                <w:szCs w:val="20"/>
              </w:rPr>
              <w:t>№ 233964 от 27.12.2017г в су</w:t>
            </w:r>
            <w:r w:rsidR="006C017C">
              <w:rPr>
                <w:rFonts w:ascii="Times New Roman" w:eastAsia="Calibri" w:hAnsi="Times New Roman" w:cs="Times New Roman"/>
                <w:sz w:val="20"/>
                <w:szCs w:val="20"/>
              </w:rPr>
              <w:t xml:space="preserve">мме </w:t>
            </w:r>
            <w:r w:rsidR="006C017C">
              <w:rPr>
                <w:rFonts w:ascii="Times New Roman" w:eastAsia="Calibri" w:hAnsi="Times New Roman" w:cs="Times New Roman"/>
                <w:sz w:val="20"/>
                <w:szCs w:val="20"/>
              </w:rPr>
              <w:lastRenderedPageBreak/>
              <w:t>138 </w:t>
            </w:r>
            <w:r w:rsidRPr="002A6D21">
              <w:rPr>
                <w:rFonts w:ascii="Times New Roman" w:eastAsia="Calibri" w:hAnsi="Times New Roman" w:cs="Times New Roman"/>
                <w:sz w:val="20"/>
                <w:szCs w:val="20"/>
              </w:rPr>
              <w:t>901,8 тыс. рублей (полное погашение)</w:t>
            </w:r>
          </w:p>
        </w:tc>
        <w:tc>
          <w:tcPr>
            <w:tcW w:w="1134" w:type="dxa"/>
            <w:gridSpan w:val="2"/>
            <w:vAlign w:val="center"/>
          </w:tcPr>
          <w:p w:rsidR="002A6D21" w:rsidRPr="002A6D21" w:rsidRDefault="002A6D21" w:rsidP="00D77D5D">
            <w:pPr>
              <w:shd w:val="clear" w:color="auto" w:fill="FFFFFF" w:themeFill="background1"/>
              <w:autoSpaceDE w:val="0"/>
              <w:autoSpaceDN w:val="0"/>
              <w:adjustRightInd w:val="0"/>
              <w:spacing w:after="0" w:line="240" w:lineRule="auto"/>
              <w:jc w:val="center"/>
              <w:rPr>
                <w:rFonts w:ascii="Times New Roman" w:eastAsia="Calibri" w:hAnsi="Times New Roman" w:cs="Times New Roman"/>
                <w:sz w:val="20"/>
                <w:szCs w:val="20"/>
              </w:rPr>
            </w:pPr>
            <w:r w:rsidRPr="002A6D21">
              <w:rPr>
                <w:rFonts w:ascii="Times New Roman" w:eastAsia="Calibri" w:hAnsi="Times New Roman" w:cs="Times New Roman"/>
                <w:sz w:val="20"/>
                <w:szCs w:val="20"/>
              </w:rPr>
              <w:lastRenderedPageBreak/>
              <w:t>0,0</w:t>
            </w:r>
          </w:p>
        </w:tc>
      </w:tr>
      <w:tr w:rsidR="002A6D21" w:rsidRPr="002A6D21" w:rsidTr="003B284D">
        <w:trPr>
          <w:gridAfter w:val="1"/>
          <w:wAfter w:w="8" w:type="dxa"/>
        </w:trPr>
        <w:tc>
          <w:tcPr>
            <w:tcW w:w="3023" w:type="dxa"/>
            <w:vAlign w:val="center"/>
          </w:tcPr>
          <w:p w:rsidR="002A6D21" w:rsidRPr="002A6D21" w:rsidRDefault="002A6D21" w:rsidP="00D77D5D">
            <w:pPr>
              <w:shd w:val="clear" w:color="auto" w:fill="FFFFFF" w:themeFill="background1"/>
              <w:autoSpaceDE w:val="0"/>
              <w:autoSpaceDN w:val="0"/>
              <w:adjustRightInd w:val="0"/>
              <w:spacing w:after="0" w:line="240" w:lineRule="auto"/>
              <w:jc w:val="center"/>
              <w:rPr>
                <w:rFonts w:ascii="Times New Roman" w:eastAsia="Calibri" w:hAnsi="Times New Roman" w:cs="Times New Roman"/>
                <w:sz w:val="20"/>
                <w:szCs w:val="20"/>
              </w:rPr>
            </w:pPr>
            <w:r w:rsidRPr="002A6D21">
              <w:rPr>
                <w:rFonts w:ascii="Times New Roman" w:eastAsia="Calibri" w:hAnsi="Times New Roman" w:cs="Times New Roman"/>
                <w:sz w:val="20"/>
                <w:szCs w:val="20"/>
              </w:rPr>
              <w:lastRenderedPageBreak/>
              <w:t>-</w:t>
            </w:r>
          </w:p>
        </w:tc>
        <w:tc>
          <w:tcPr>
            <w:tcW w:w="1417" w:type="dxa"/>
            <w:vAlign w:val="center"/>
          </w:tcPr>
          <w:p w:rsidR="002A6D21" w:rsidRPr="002A6D21" w:rsidRDefault="002A6D21" w:rsidP="00D77D5D">
            <w:pPr>
              <w:shd w:val="clear" w:color="auto" w:fill="FFFFFF" w:themeFill="background1"/>
              <w:autoSpaceDE w:val="0"/>
              <w:autoSpaceDN w:val="0"/>
              <w:adjustRightInd w:val="0"/>
              <w:spacing w:after="0" w:line="240" w:lineRule="auto"/>
              <w:jc w:val="center"/>
              <w:rPr>
                <w:rFonts w:ascii="Times New Roman" w:eastAsia="Calibri" w:hAnsi="Times New Roman" w:cs="Times New Roman"/>
                <w:sz w:val="20"/>
                <w:szCs w:val="20"/>
              </w:rPr>
            </w:pPr>
            <w:r w:rsidRPr="002A6D21">
              <w:rPr>
                <w:rFonts w:ascii="Times New Roman" w:eastAsia="Calibri" w:hAnsi="Times New Roman" w:cs="Times New Roman"/>
                <w:sz w:val="20"/>
                <w:szCs w:val="20"/>
              </w:rPr>
              <w:t>С учетом реструктуризации срок погашения 29.11.2024 г.</w:t>
            </w:r>
          </w:p>
        </w:tc>
        <w:tc>
          <w:tcPr>
            <w:tcW w:w="1275" w:type="dxa"/>
            <w:gridSpan w:val="2"/>
            <w:vAlign w:val="center"/>
          </w:tcPr>
          <w:p w:rsidR="002A6D21" w:rsidRPr="002A6D21" w:rsidRDefault="002A6D21" w:rsidP="00D77D5D">
            <w:pPr>
              <w:shd w:val="clear" w:color="auto" w:fill="FFFFFF" w:themeFill="background1"/>
              <w:autoSpaceDE w:val="0"/>
              <w:autoSpaceDN w:val="0"/>
              <w:adjustRightInd w:val="0"/>
              <w:spacing w:after="0" w:line="240" w:lineRule="auto"/>
              <w:jc w:val="center"/>
              <w:rPr>
                <w:rFonts w:ascii="Times New Roman" w:eastAsia="Calibri" w:hAnsi="Times New Roman" w:cs="Times New Roman"/>
                <w:sz w:val="20"/>
                <w:szCs w:val="20"/>
              </w:rPr>
            </w:pPr>
            <w:r w:rsidRPr="002A6D21">
              <w:rPr>
                <w:rFonts w:ascii="Times New Roman" w:eastAsia="Calibri" w:hAnsi="Times New Roman" w:cs="Times New Roman"/>
                <w:sz w:val="20"/>
                <w:szCs w:val="20"/>
              </w:rPr>
              <w:t>-</w:t>
            </w:r>
          </w:p>
        </w:tc>
        <w:tc>
          <w:tcPr>
            <w:tcW w:w="1560" w:type="dxa"/>
            <w:gridSpan w:val="2"/>
            <w:vAlign w:val="center"/>
          </w:tcPr>
          <w:p w:rsidR="002A6D21" w:rsidRPr="002A6D21" w:rsidRDefault="002A6D21" w:rsidP="00D77D5D">
            <w:pPr>
              <w:shd w:val="clear" w:color="auto" w:fill="FFFFFF" w:themeFill="background1"/>
              <w:autoSpaceDE w:val="0"/>
              <w:autoSpaceDN w:val="0"/>
              <w:adjustRightInd w:val="0"/>
              <w:spacing w:after="0" w:line="240" w:lineRule="auto"/>
              <w:jc w:val="center"/>
              <w:rPr>
                <w:rFonts w:ascii="Times New Roman" w:eastAsia="Calibri" w:hAnsi="Times New Roman" w:cs="Times New Roman"/>
                <w:sz w:val="20"/>
                <w:szCs w:val="20"/>
              </w:rPr>
            </w:pPr>
            <w:r w:rsidRPr="002A6D21">
              <w:rPr>
                <w:rFonts w:ascii="Times New Roman" w:eastAsia="Calibri" w:hAnsi="Times New Roman" w:cs="Times New Roman"/>
                <w:sz w:val="20"/>
                <w:szCs w:val="20"/>
              </w:rPr>
              <w:t>№ 01-01-06/06</w:t>
            </w:r>
            <w:r w:rsidR="00E5069A">
              <w:rPr>
                <w:rFonts w:ascii="Times New Roman" w:eastAsia="Calibri" w:hAnsi="Times New Roman" w:cs="Times New Roman"/>
                <w:sz w:val="20"/>
                <w:szCs w:val="20"/>
              </w:rPr>
              <w:t>-306 от 07.12.2017 г. на сумму 314 </w:t>
            </w:r>
            <w:r w:rsidRPr="002A6D21">
              <w:rPr>
                <w:rFonts w:ascii="Times New Roman" w:eastAsia="Calibri" w:hAnsi="Times New Roman" w:cs="Times New Roman"/>
                <w:sz w:val="20"/>
                <w:szCs w:val="20"/>
              </w:rPr>
              <w:t>895,0</w:t>
            </w:r>
            <w:r w:rsidR="006C017C" w:rsidRPr="006C017C">
              <w:rPr>
                <w:rFonts w:ascii="Times New Roman" w:eastAsia="Calibri" w:hAnsi="Times New Roman" w:cs="Times New Roman"/>
                <w:sz w:val="20"/>
                <w:szCs w:val="20"/>
              </w:rPr>
              <w:t xml:space="preserve"> тыс. рублей</w:t>
            </w:r>
          </w:p>
        </w:tc>
        <w:tc>
          <w:tcPr>
            <w:tcW w:w="2099" w:type="dxa"/>
            <w:gridSpan w:val="2"/>
            <w:vAlign w:val="center"/>
          </w:tcPr>
          <w:p w:rsidR="002A6D21" w:rsidRPr="002A6D21" w:rsidRDefault="002A6D21" w:rsidP="00D77D5D">
            <w:pPr>
              <w:shd w:val="clear" w:color="auto" w:fill="FFFFFF" w:themeFill="background1"/>
              <w:autoSpaceDE w:val="0"/>
              <w:autoSpaceDN w:val="0"/>
              <w:adjustRightInd w:val="0"/>
              <w:spacing w:after="0" w:line="240" w:lineRule="auto"/>
              <w:jc w:val="center"/>
              <w:rPr>
                <w:rFonts w:ascii="Times New Roman" w:eastAsia="Calibri" w:hAnsi="Times New Roman" w:cs="Times New Roman"/>
                <w:sz w:val="20"/>
                <w:szCs w:val="20"/>
              </w:rPr>
            </w:pPr>
            <w:r w:rsidRPr="002A6D21">
              <w:rPr>
                <w:rFonts w:ascii="Times New Roman" w:eastAsia="Calibri" w:hAnsi="Times New Roman" w:cs="Times New Roman"/>
                <w:sz w:val="20"/>
                <w:szCs w:val="20"/>
              </w:rPr>
              <w:t>Не предусмотрено</w:t>
            </w:r>
          </w:p>
        </w:tc>
        <w:tc>
          <w:tcPr>
            <w:tcW w:w="1134" w:type="dxa"/>
            <w:gridSpan w:val="2"/>
            <w:vAlign w:val="center"/>
          </w:tcPr>
          <w:p w:rsidR="002A6D21" w:rsidRPr="002A6D21" w:rsidRDefault="00387110" w:rsidP="00D77D5D">
            <w:pPr>
              <w:shd w:val="clear" w:color="auto" w:fill="FFFFFF" w:themeFill="background1"/>
              <w:autoSpaceDE w:val="0"/>
              <w:autoSpaceDN w:val="0"/>
              <w:adjustRightInd w:val="0"/>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314 </w:t>
            </w:r>
            <w:r w:rsidR="002A6D21" w:rsidRPr="002A6D21">
              <w:rPr>
                <w:rFonts w:ascii="Times New Roman" w:eastAsia="Calibri" w:hAnsi="Times New Roman" w:cs="Times New Roman"/>
                <w:sz w:val="20"/>
                <w:szCs w:val="20"/>
              </w:rPr>
              <w:t>895,0</w:t>
            </w:r>
          </w:p>
        </w:tc>
      </w:tr>
      <w:tr w:rsidR="002A6D21" w:rsidRPr="002A6D21" w:rsidTr="003B284D">
        <w:trPr>
          <w:gridAfter w:val="1"/>
          <w:wAfter w:w="8" w:type="dxa"/>
        </w:trPr>
        <w:tc>
          <w:tcPr>
            <w:tcW w:w="3023" w:type="dxa"/>
            <w:vAlign w:val="center"/>
          </w:tcPr>
          <w:p w:rsidR="002A6D21" w:rsidRPr="002A6D21" w:rsidRDefault="002A6D21" w:rsidP="00D77D5D">
            <w:pPr>
              <w:shd w:val="clear" w:color="auto" w:fill="FFFFFF" w:themeFill="background1"/>
              <w:autoSpaceDE w:val="0"/>
              <w:autoSpaceDN w:val="0"/>
              <w:adjustRightInd w:val="0"/>
              <w:spacing w:after="0" w:line="240" w:lineRule="auto"/>
              <w:rPr>
                <w:rFonts w:ascii="Times New Roman" w:eastAsia="Calibri" w:hAnsi="Times New Roman" w:cs="Times New Roman"/>
                <w:sz w:val="20"/>
                <w:szCs w:val="20"/>
              </w:rPr>
            </w:pPr>
            <w:r w:rsidRPr="002A6D21">
              <w:rPr>
                <w:rFonts w:ascii="Times New Roman" w:eastAsia="Calibri" w:hAnsi="Times New Roman" w:cs="Times New Roman"/>
                <w:sz w:val="20"/>
                <w:szCs w:val="20"/>
              </w:rPr>
              <w:t>№ 01-01-</w:t>
            </w:r>
            <w:r w:rsidR="00E5069A">
              <w:rPr>
                <w:rFonts w:ascii="Times New Roman" w:eastAsia="Calibri" w:hAnsi="Times New Roman" w:cs="Times New Roman"/>
                <w:sz w:val="20"/>
                <w:szCs w:val="20"/>
              </w:rPr>
              <w:t>06/06-106 от 15.07.2015 и доп. Соглашению</w:t>
            </w:r>
            <w:r w:rsidRPr="002A6D21">
              <w:rPr>
                <w:rFonts w:ascii="Times New Roman" w:eastAsia="Calibri" w:hAnsi="Times New Roman" w:cs="Times New Roman"/>
                <w:sz w:val="20"/>
                <w:szCs w:val="20"/>
              </w:rPr>
              <w:t xml:space="preserve"> № 2 от 25.12.2017 на су</w:t>
            </w:r>
            <w:r w:rsidR="00E5069A">
              <w:rPr>
                <w:rFonts w:ascii="Times New Roman" w:eastAsia="Calibri" w:hAnsi="Times New Roman" w:cs="Times New Roman"/>
                <w:sz w:val="20"/>
                <w:szCs w:val="20"/>
              </w:rPr>
              <w:t>мму 300 </w:t>
            </w:r>
            <w:r w:rsidRPr="002A6D21">
              <w:rPr>
                <w:rFonts w:ascii="Times New Roman" w:eastAsia="Calibri" w:hAnsi="Times New Roman" w:cs="Times New Roman"/>
                <w:sz w:val="20"/>
                <w:szCs w:val="20"/>
              </w:rPr>
              <w:t>000,0</w:t>
            </w:r>
            <w:r w:rsidR="00E5069A" w:rsidRPr="00E5069A">
              <w:rPr>
                <w:rFonts w:ascii="Times New Roman" w:eastAsia="Calibri" w:hAnsi="Times New Roman" w:cs="Times New Roman"/>
                <w:sz w:val="20"/>
                <w:szCs w:val="20"/>
              </w:rPr>
              <w:t xml:space="preserve"> тыс. рублей</w:t>
            </w:r>
          </w:p>
        </w:tc>
        <w:tc>
          <w:tcPr>
            <w:tcW w:w="1417" w:type="dxa"/>
            <w:vAlign w:val="center"/>
          </w:tcPr>
          <w:p w:rsidR="002A6D21" w:rsidRPr="002A6D21" w:rsidRDefault="002A6D21" w:rsidP="00D77D5D">
            <w:pPr>
              <w:shd w:val="clear" w:color="auto" w:fill="FFFFFF" w:themeFill="background1"/>
              <w:autoSpaceDE w:val="0"/>
              <w:autoSpaceDN w:val="0"/>
              <w:adjustRightInd w:val="0"/>
              <w:spacing w:after="0" w:line="240" w:lineRule="auto"/>
              <w:jc w:val="center"/>
              <w:rPr>
                <w:rFonts w:ascii="Times New Roman" w:eastAsia="Calibri" w:hAnsi="Times New Roman" w:cs="Times New Roman"/>
                <w:sz w:val="20"/>
                <w:szCs w:val="20"/>
              </w:rPr>
            </w:pPr>
            <w:r w:rsidRPr="002A6D21">
              <w:rPr>
                <w:rFonts w:ascii="Times New Roman" w:eastAsia="Calibri" w:hAnsi="Times New Roman" w:cs="Times New Roman"/>
                <w:sz w:val="20"/>
                <w:szCs w:val="20"/>
              </w:rPr>
              <w:t>С учетом реструктуризации срок погашения 29.11.2024</w:t>
            </w:r>
            <w:r w:rsidR="006C017C">
              <w:rPr>
                <w:rFonts w:ascii="Times New Roman" w:eastAsia="Calibri" w:hAnsi="Times New Roman" w:cs="Times New Roman"/>
                <w:sz w:val="20"/>
                <w:szCs w:val="20"/>
              </w:rPr>
              <w:t xml:space="preserve">  </w:t>
            </w:r>
            <w:r w:rsidRPr="002A6D21">
              <w:rPr>
                <w:rFonts w:ascii="Times New Roman" w:eastAsia="Calibri" w:hAnsi="Times New Roman" w:cs="Times New Roman"/>
                <w:sz w:val="20"/>
                <w:szCs w:val="20"/>
              </w:rPr>
              <w:t>г.</w:t>
            </w:r>
          </w:p>
        </w:tc>
        <w:tc>
          <w:tcPr>
            <w:tcW w:w="1275" w:type="dxa"/>
            <w:gridSpan w:val="2"/>
            <w:vAlign w:val="center"/>
          </w:tcPr>
          <w:p w:rsidR="002A6D21" w:rsidRPr="002A6D21" w:rsidRDefault="002A6D21" w:rsidP="00D77D5D">
            <w:pPr>
              <w:shd w:val="clear" w:color="auto" w:fill="FFFFFF" w:themeFill="background1"/>
              <w:autoSpaceDE w:val="0"/>
              <w:autoSpaceDN w:val="0"/>
              <w:adjustRightInd w:val="0"/>
              <w:spacing w:after="0" w:line="240" w:lineRule="auto"/>
              <w:jc w:val="center"/>
              <w:rPr>
                <w:rFonts w:ascii="Times New Roman" w:eastAsia="Calibri" w:hAnsi="Times New Roman" w:cs="Times New Roman"/>
                <w:sz w:val="20"/>
                <w:szCs w:val="20"/>
              </w:rPr>
            </w:pPr>
            <w:r w:rsidRPr="002A6D21">
              <w:rPr>
                <w:rFonts w:ascii="Times New Roman" w:eastAsia="Calibri" w:hAnsi="Times New Roman" w:cs="Times New Roman"/>
                <w:sz w:val="20"/>
                <w:szCs w:val="20"/>
              </w:rPr>
              <w:t>300 000,0</w:t>
            </w:r>
          </w:p>
        </w:tc>
        <w:tc>
          <w:tcPr>
            <w:tcW w:w="1560" w:type="dxa"/>
            <w:gridSpan w:val="2"/>
            <w:vAlign w:val="center"/>
          </w:tcPr>
          <w:p w:rsidR="002A6D21" w:rsidRPr="002A6D21" w:rsidRDefault="002A6D21" w:rsidP="00D77D5D">
            <w:pPr>
              <w:shd w:val="clear" w:color="auto" w:fill="FFFFFF" w:themeFill="background1"/>
              <w:autoSpaceDE w:val="0"/>
              <w:autoSpaceDN w:val="0"/>
              <w:adjustRightInd w:val="0"/>
              <w:spacing w:after="0" w:line="240" w:lineRule="auto"/>
              <w:jc w:val="center"/>
              <w:rPr>
                <w:rFonts w:ascii="Times New Roman" w:eastAsia="Calibri" w:hAnsi="Times New Roman" w:cs="Times New Roman"/>
                <w:sz w:val="20"/>
                <w:szCs w:val="20"/>
              </w:rPr>
            </w:pPr>
          </w:p>
        </w:tc>
        <w:tc>
          <w:tcPr>
            <w:tcW w:w="2099" w:type="dxa"/>
            <w:gridSpan w:val="2"/>
            <w:vAlign w:val="center"/>
          </w:tcPr>
          <w:p w:rsidR="002A6D21" w:rsidRPr="002A6D21" w:rsidRDefault="002A6D21" w:rsidP="00D77D5D">
            <w:pPr>
              <w:shd w:val="clear" w:color="auto" w:fill="FFFFFF" w:themeFill="background1"/>
              <w:autoSpaceDE w:val="0"/>
              <w:autoSpaceDN w:val="0"/>
              <w:adjustRightInd w:val="0"/>
              <w:spacing w:after="0" w:line="240" w:lineRule="auto"/>
              <w:jc w:val="center"/>
              <w:rPr>
                <w:rFonts w:ascii="Times New Roman" w:eastAsia="Calibri" w:hAnsi="Times New Roman" w:cs="Times New Roman"/>
                <w:sz w:val="20"/>
                <w:szCs w:val="20"/>
              </w:rPr>
            </w:pPr>
            <w:r w:rsidRPr="002A6D21">
              <w:rPr>
                <w:rFonts w:ascii="Times New Roman" w:eastAsia="Calibri" w:hAnsi="Times New Roman" w:cs="Times New Roman"/>
                <w:sz w:val="20"/>
                <w:szCs w:val="20"/>
              </w:rPr>
              <w:t>Не предусмотрено</w:t>
            </w:r>
          </w:p>
        </w:tc>
        <w:tc>
          <w:tcPr>
            <w:tcW w:w="1134" w:type="dxa"/>
            <w:gridSpan w:val="2"/>
            <w:vAlign w:val="center"/>
          </w:tcPr>
          <w:p w:rsidR="002A6D21" w:rsidRPr="002A6D21" w:rsidRDefault="00387110" w:rsidP="00D77D5D">
            <w:pPr>
              <w:shd w:val="clear" w:color="auto" w:fill="FFFFFF" w:themeFill="background1"/>
              <w:autoSpaceDE w:val="0"/>
              <w:autoSpaceDN w:val="0"/>
              <w:adjustRightInd w:val="0"/>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300 </w:t>
            </w:r>
            <w:r w:rsidR="002A6D21" w:rsidRPr="002A6D21">
              <w:rPr>
                <w:rFonts w:ascii="Times New Roman" w:eastAsia="Calibri" w:hAnsi="Times New Roman" w:cs="Times New Roman"/>
                <w:sz w:val="20"/>
                <w:szCs w:val="20"/>
              </w:rPr>
              <w:t>000,0</w:t>
            </w:r>
          </w:p>
        </w:tc>
      </w:tr>
      <w:tr w:rsidR="002A6D21" w:rsidRPr="002A6D21" w:rsidTr="003B284D">
        <w:trPr>
          <w:gridAfter w:val="1"/>
          <w:wAfter w:w="8" w:type="dxa"/>
        </w:trPr>
        <w:tc>
          <w:tcPr>
            <w:tcW w:w="3023" w:type="dxa"/>
            <w:vAlign w:val="center"/>
          </w:tcPr>
          <w:p w:rsidR="002A6D21" w:rsidRPr="002A6D21" w:rsidRDefault="002A6D21" w:rsidP="00D77D5D">
            <w:pPr>
              <w:shd w:val="clear" w:color="auto" w:fill="FFFFFF" w:themeFill="background1"/>
              <w:autoSpaceDE w:val="0"/>
              <w:autoSpaceDN w:val="0"/>
              <w:adjustRightInd w:val="0"/>
              <w:spacing w:after="0" w:line="240" w:lineRule="auto"/>
              <w:rPr>
                <w:rFonts w:ascii="Times New Roman" w:eastAsia="Calibri" w:hAnsi="Times New Roman" w:cs="Times New Roman"/>
                <w:sz w:val="20"/>
                <w:szCs w:val="20"/>
              </w:rPr>
            </w:pPr>
            <w:r w:rsidRPr="002A6D21">
              <w:rPr>
                <w:rFonts w:ascii="Times New Roman" w:eastAsia="Calibri" w:hAnsi="Times New Roman" w:cs="Times New Roman"/>
                <w:sz w:val="20"/>
                <w:szCs w:val="20"/>
              </w:rPr>
              <w:t>№ 01-01-06/06-259 от 22.12.2015 г.  и доп. согл. № 2 от 25.12.2017 на сумму 346 358,0</w:t>
            </w:r>
            <w:r w:rsidR="00E5069A" w:rsidRPr="00E5069A">
              <w:rPr>
                <w:rFonts w:ascii="Times New Roman" w:eastAsia="Calibri" w:hAnsi="Times New Roman" w:cs="Times New Roman"/>
                <w:sz w:val="20"/>
                <w:szCs w:val="20"/>
              </w:rPr>
              <w:t xml:space="preserve"> тыс. рублей</w:t>
            </w:r>
          </w:p>
        </w:tc>
        <w:tc>
          <w:tcPr>
            <w:tcW w:w="1417" w:type="dxa"/>
            <w:vAlign w:val="center"/>
          </w:tcPr>
          <w:p w:rsidR="002A6D21" w:rsidRPr="002A6D21" w:rsidRDefault="002A6D21" w:rsidP="00D77D5D">
            <w:pPr>
              <w:shd w:val="clear" w:color="auto" w:fill="FFFFFF" w:themeFill="background1"/>
              <w:autoSpaceDE w:val="0"/>
              <w:autoSpaceDN w:val="0"/>
              <w:adjustRightInd w:val="0"/>
              <w:spacing w:after="0" w:line="240" w:lineRule="auto"/>
              <w:jc w:val="center"/>
              <w:rPr>
                <w:rFonts w:ascii="Times New Roman" w:eastAsia="Calibri" w:hAnsi="Times New Roman" w:cs="Times New Roman"/>
                <w:sz w:val="20"/>
                <w:szCs w:val="20"/>
              </w:rPr>
            </w:pPr>
            <w:r w:rsidRPr="002A6D21">
              <w:rPr>
                <w:rFonts w:ascii="Times New Roman" w:eastAsia="Calibri" w:hAnsi="Times New Roman" w:cs="Times New Roman"/>
                <w:sz w:val="20"/>
                <w:szCs w:val="20"/>
              </w:rPr>
              <w:t>С учетом реструктуризации срок погашения 29.11.2024г.</w:t>
            </w:r>
          </w:p>
        </w:tc>
        <w:tc>
          <w:tcPr>
            <w:tcW w:w="1275" w:type="dxa"/>
            <w:gridSpan w:val="2"/>
            <w:vAlign w:val="center"/>
          </w:tcPr>
          <w:p w:rsidR="002A6D21" w:rsidRPr="002A6D21" w:rsidRDefault="002A6D21" w:rsidP="00D77D5D">
            <w:pPr>
              <w:shd w:val="clear" w:color="auto" w:fill="FFFFFF" w:themeFill="background1"/>
              <w:autoSpaceDE w:val="0"/>
              <w:autoSpaceDN w:val="0"/>
              <w:adjustRightInd w:val="0"/>
              <w:spacing w:after="0" w:line="240" w:lineRule="auto"/>
              <w:jc w:val="center"/>
              <w:rPr>
                <w:rFonts w:ascii="Times New Roman" w:eastAsia="Calibri" w:hAnsi="Times New Roman" w:cs="Times New Roman"/>
                <w:sz w:val="20"/>
                <w:szCs w:val="20"/>
              </w:rPr>
            </w:pPr>
            <w:r w:rsidRPr="002A6D21">
              <w:rPr>
                <w:rFonts w:ascii="Times New Roman" w:eastAsia="Calibri" w:hAnsi="Times New Roman" w:cs="Times New Roman"/>
                <w:sz w:val="20"/>
                <w:szCs w:val="20"/>
              </w:rPr>
              <w:t>346 358,0</w:t>
            </w:r>
          </w:p>
        </w:tc>
        <w:tc>
          <w:tcPr>
            <w:tcW w:w="1560" w:type="dxa"/>
            <w:gridSpan w:val="2"/>
            <w:vAlign w:val="center"/>
          </w:tcPr>
          <w:p w:rsidR="002A6D21" w:rsidRPr="002A6D21" w:rsidRDefault="002A6D21" w:rsidP="00D77D5D">
            <w:pPr>
              <w:shd w:val="clear" w:color="auto" w:fill="FFFFFF" w:themeFill="background1"/>
              <w:autoSpaceDE w:val="0"/>
              <w:autoSpaceDN w:val="0"/>
              <w:adjustRightInd w:val="0"/>
              <w:spacing w:after="0" w:line="240" w:lineRule="auto"/>
              <w:jc w:val="center"/>
              <w:rPr>
                <w:rFonts w:ascii="Times New Roman" w:eastAsia="Calibri" w:hAnsi="Times New Roman" w:cs="Times New Roman"/>
                <w:sz w:val="20"/>
                <w:szCs w:val="20"/>
              </w:rPr>
            </w:pPr>
          </w:p>
        </w:tc>
        <w:tc>
          <w:tcPr>
            <w:tcW w:w="2099" w:type="dxa"/>
            <w:gridSpan w:val="2"/>
            <w:vAlign w:val="center"/>
          </w:tcPr>
          <w:p w:rsidR="002A6D21" w:rsidRPr="002A6D21" w:rsidRDefault="002A6D21" w:rsidP="00D77D5D">
            <w:pPr>
              <w:shd w:val="clear" w:color="auto" w:fill="FFFFFF" w:themeFill="background1"/>
              <w:autoSpaceDE w:val="0"/>
              <w:autoSpaceDN w:val="0"/>
              <w:adjustRightInd w:val="0"/>
              <w:spacing w:after="0" w:line="240" w:lineRule="auto"/>
              <w:jc w:val="center"/>
              <w:rPr>
                <w:rFonts w:ascii="Times New Roman" w:eastAsia="Calibri" w:hAnsi="Times New Roman" w:cs="Times New Roman"/>
                <w:sz w:val="20"/>
                <w:szCs w:val="20"/>
              </w:rPr>
            </w:pPr>
            <w:r w:rsidRPr="002A6D21">
              <w:rPr>
                <w:rFonts w:ascii="Times New Roman" w:eastAsia="Calibri" w:hAnsi="Times New Roman" w:cs="Times New Roman"/>
                <w:sz w:val="20"/>
                <w:szCs w:val="20"/>
              </w:rPr>
              <w:t>Не предусмотрено</w:t>
            </w:r>
          </w:p>
        </w:tc>
        <w:tc>
          <w:tcPr>
            <w:tcW w:w="1134" w:type="dxa"/>
            <w:gridSpan w:val="2"/>
            <w:vAlign w:val="center"/>
          </w:tcPr>
          <w:p w:rsidR="002A6D21" w:rsidRPr="002A6D21" w:rsidRDefault="00387110" w:rsidP="00D77D5D">
            <w:pPr>
              <w:shd w:val="clear" w:color="auto" w:fill="FFFFFF" w:themeFill="background1"/>
              <w:autoSpaceDE w:val="0"/>
              <w:autoSpaceDN w:val="0"/>
              <w:adjustRightInd w:val="0"/>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346 </w:t>
            </w:r>
            <w:r w:rsidR="002A6D21" w:rsidRPr="002A6D21">
              <w:rPr>
                <w:rFonts w:ascii="Times New Roman" w:eastAsia="Calibri" w:hAnsi="Times New Roman" w:cs="Times New Roman"/>
                <w:sz w:val="20"/>
                <w:szCs w:val="20"/>
              </w:rPr>
              <w:t>358,0</w:t>
            </w:r>
          </w:p>
        </w:tc>
      </w:tr>
      <w:tr w:rsidR="002A6D21" w:rsidRPr="002A6D21" w:rsidTr="003B284D">
        <w:trPr>
          <w:gridAfter w:val="1"/>
          <w:wAfter w:w="8" w:type="dxa"/>
        </w:trPr>
        <w:tc>
          <w:tcPr>
            <w:tcW w:w="3023" w:type="dxa"/>
            <w:vAlign w:val="center"/>
          </w:tcPr>
          <w:p w:rsidR="002A6D21" w:rsidRPr="002A6D21" w:rsidRDefault="002A6D21" w:rsidP="00D77D5D">
            <w:pPr>
              <w:shd w:val="clear" w:color="auto" w:fill="FFFFFF" w:themeFill="background1"/>
              <w:autoSpaceDE w:val="0"/>
              <w:autoSpaceDN w:val="0"/>
              <w:adjustRightInd w:val="0"/>
              <w:spacing w:after="0" w:line="240" w:lineRule="auto"/>
              <w:rPr>
                <w:rFonts w:ascii="Times New Roman" w:eastAsia="Calibri" w:hAnsi="Times New Roman" w:cs="Times New Roman"/>
                <w:sz w:val="20"/>
                <w:szCs w:val="20"/>
              </w:rPr>
            </w:pPr>
            <w:r w:rsidRPr="002A6D21">
              <w:rPr>
                <w:rFonts w:ascii="Times New Roman" w:eastAsia="Calibri" w:hAnsi="Times New Roman" w:cs="Times New Roman"/>
                <w:sz w:val="20"/>
                <w:szCs w:val="20"/>
              </w:rPr>
              <w:t>№ 01-01-06/06-245 от 09.</w:t>
            </w:r>
            <w:r w:rsidR="00E5069A">
              <w:rPr>
                <w:rFonts w:ascii="Times New Roman" w:eastAsia="Calibri" w:hAnsi="Times New Roman" w:cs="Times New Roman"/>
                <w:sz w:val="20"/>
                <w:szCs w:val="20"/>
              </w:rPr>
              <w:t xml:space="preserve">11.2016 г. в сумме 545 351,0 </w:t>
            </w:r>
            <w:r w:rsidR="00E5069A" w:rsidRPr="00E5069A">
              <w:rPr>
                <w:rFonts w:ascii="Times New Roman" w:eastAsia="Calibri" w:hAnsi="Times New Roman" w:cs="Times New Roman"/>
                <w:sz w:val="20"/>
                <w:szCs w:val="20"/>
              </w:rPr>
              <w:t xml:space="preserve">тыс. рублей </w:t>
            </w:r>
            <w:r w:rsidR="00E5069A">
              <w:rPr>
                <w:rFonts w:ascii="Times New Roman" w:eastAsia="Calibri" w:hAnsi="Times New Roman" w:cs="Times New Roman"/>
                <w:sz w:val="20"/>
                <w:szCs w:val="20"/>
              </w:rPr>
              <w:t>доп. С</w:t>
            </w:r>
            <w:r w:rsidRPr="002A6D21">
              <w:rPr>
                <w:rFonts w:ascii="Times New Roman" w:eastAsia="Calibri" w:hAnsi="Times New Roman" w:cs="Times New Roman"/>
                <w:sz w:val="20"/>
                <w:szCs w:val="20"/>
              </w:rPr>
              <w:t>огл</w:t>
            </w:r>
            <w:r w:rsidR="00E5069A">
              <w:rPr>
                <w:rFonts w:ascii="Times New Roman" w:eastAsia="Calibri" w:hAnsi="Times New Roman" w:cs="Times New Roman"/>
                <w:sz w:val="20"/>
                <w:szCs w:val="20"/>
              </w:rPr>
              <w:t>ашению №2 от 25.12.2017 на сумму 545 </w:t>
            </w:r>
            <w:r w:rsidRPr="002A6D21">
              <w:rPr>
                <w:rFonts w:ascii="Times New Roman" w:eastAsia="Calibri" w:hAnsi="Times New Roman" w:cs="Times New Roman"/>
                <w:sz w:val="20"/>
                <w:szCs w:val="20"/>
              </w:rPr>
              <w:t>351,0</w:t>
            </w:r>
            <w:r w:rsidR="00E5069A" w:rsidRPr="00E5069A">
              <w:rPr>
                <w:rFonts w:ascii="Times New Roman" w:eastAsia="Calibri" w:hAnsi="Times New Roman" w:cs="Times New Roman"/>
                <w:sz w:val="20"/>
                <w:szCs w:val="20"/>
              </w:rPr>
              <w:t xml:space="preserve"> тыс. рублей</w:t>
            </w:r>
          </w:p>
        </w:tc>
        <w:tc>
          <w:tcPr>
            <w:tcW w:w="1417" w:type="dxa"/>
            <w:vAlign w:val="center"/>
          </w:tcPr>
          <w:p w:rsidR="002A6D21" w:rsidRPr="002A6D21" w:rsidRDefault="002A6D21" w:rsidP="00D77D5D">
            <w:pPr>
              <w:shd w:val="clear" w:color="auto" w:fill="FFFFFF" w:themeFill="background1"/>
              <w:spacing w:after="0" w:line="240" w:lineRule="auto"/>
              <w:jc w:val="center"/>
              <w:rPr>
                <w:rFonts w:ascii="Times New Roman" w:eastAsia="Calibri" w:hAnsi="Times New Roman" w:cs="Times New Roman"/>
                <w:sz w:val="20"/>
                <w:szCs w:val="20"/>
              </w:rPr>
            </w:pPr>
            <w:r w:rsidRPr="002A6D21">
              <w:rPr>
                <w:rFonts w:ascii="Times New Roman" w:eastAsia="Calibri" w:hAnsi="Times New Roman" w:cs="Times New Roman"/>
                <w:sz w:val="20"/>
                <w:szCs w:val="20"/>
              </w:rPr>
              <w:t>С учетом реструктуризации срок погашения 29.11.2024</w:t>
            </w:r>
            <w:r w:rsidR="006C017C">
              <w:rPr>
                <w:rFonts w:ascii="Times New Roman" w:eastAsia="Calibri" w:hAnsi="Times New Roman" w:cs="Times New Roman"/>
                <w:sz w:val="20"/>
                <w:szCs w:val="20"/>
              </w:rPr>
              <w:t xml:space="preserve"> </w:t>
            </w:r>
            <w:r w:rsidRPr="002A6D21">
              <w:rPr>
                <w:rFonts w:ascii="Times New Roman" w:eastAsia="Calibri" w:hAnsi="Times New Roman" w:cs="Times New Roman"/>
                <w:sz w:val="20"/>
                <w:szCs w:val="20"/>
              </w:rPr>
              <w:t>г.</w:t>
            </w:r>
          </w:p>
        </w:tc>
        <w:tc>
          <w:tcPr>
            <w:tcW w:w="1275" w:type="dxa"/>
            <w:gridSpan w:val="2"/>
            <w:vAlign w:val="center"/>
          </w:tcPr>
          <w:p w:rsidR="002A6D21" w:rsidRPr="002A6D21" w:rsidRDefault="002A6D21" w:rsidP="00D77D5D">
            <w:pPr>
              <w:shd w:val="clear" w:color="auto" w:fill="FFFFFF" w:themeFill="background1"/>
              <w:autoSpaceDE w:val="0"/>
              <w:autoSpaceDN w:val="0"/>
              <w:adjustRightInd w:val="0"/>
              <w:spacing w:after="0" w:line="240" w:lineRule="auto"/>
              <w:jc w:val="center"/>
              <w:rPr>
                <w:rFonts w:ascii="Times New Roman" w:eastAsia="Calibri" w:hAnsi="Times New Roman" w:cs="Times New Roman"/>
                <w:sz w:val="20"/>
                <w:szCs w:val="20"/>
              </w:rPr>
            </w:pPr>
            <w:r w:rsidRPr="002A6D21">
              <w:rPr>
                <w:rFonts w:ascii="Times New Roman" w:eastAsia="Calibri" w:hAnsi="Times New Roman" w:cs="Times New Roman"/>
                <w:sz w:val="20"/>
                <w:szCs w:val="20"/>
              </w:rPr>
              <w:t>545 351,0</w:t>
            </w:r>
          </w:p>
        </w:tc>
        <w:tc>
          <w:tcPr>
            <w:tcW w:w="1560" w:type="dxa"/>
            <w:gridSpan w:val="2"/>
            <w:vAlign w:val="center"/>
          </w:tcPr>
          <w:p w:rsidR="002A6D21" w:rsidRPr="002A6D21" w:rsidRDefault="002A6D21" w:rsidP="00D77D5D">
            <w:pPr>
              <w:shd w:val="clear" w:color="auto" w:fill="FFFFFF" w:themeFill="background1"/>
              <w:autoSpaceDE w:val="0"/>
              <w:autoSpaceDN w:val="0"/>
              <w:adjustRightInd w:val="0"/>
              <w:spacing w:after="0" w:line="240" w:lineRule="auto"/>
              <w:jc w:val="center"/>
              <w:rPr>
                <w:rFonts w:ascii="Times New Roman" w:eastAsia="Calibri" w:hAnsi="Times New Roman" w:cs="Times New Roman"/>
                <w:sz w:val="20"/>
                <w:szCs w:val="20"/>
              </w:rPr>
            </w:pPr>
          </w:p>
        </w:tc>
        <w:tc>
          <w:tcPr>
            <w:tcW w:w="2099" w:type="dxa"/>
            <w:gridSpan w:val="2"/>
            <w:vAlign w:val="center"/>
          </w:tcPr>
          <w:p w:rsidR="002A6D21" w:rsidRPr="002A6D21" w:rsidRDefault="002A6D21" w:rsidP="00D77D5D">
            <w:pPr>
              <w:shd w:val="clear" w:color="auto" w:fill="FFFFFF" w:themeFill="background1"/>
              <w:autoSpaceDE w:val="0"/>
              <w:autoSpaceDN w:val="0"/>
              <w:adjustRightInd w:val="0"/>
              <w:spacing w:after="0" w:line="240" w:lineRule="auto"/>
              <w:jc w:val="center"/>
              <w:rPr>
                <w:rFonts w:ascii="Times New Roman" w:eastAsia="Calibri" w:hAnsi="Times New Roman" w:cs="Times New Roman"/>
                <w:sz w:val="20"/>
                <w:szCs w:val="20"/>
              </w:rPr>
            </w:pPr>
            <w:r w:rsidRPr="002A6D21">
              <w:rPr>
                <w:rFonts w:ascii="Times New Roman" w:eastAsia="Calibri" w:hAnsi="Times New Roman" w:cs="Times New Roman"/>
                <w:sz w:val="20"/>
                <w:szCs w:val="20"/>
              </w:rPr>
              <w:t>Не предусмотрено</w:t>
            </w:r>
          </w:p>
        </w:tc>
        <w:tc>
          <w:tcPr>
            <w:tcW w:w="1134" w:type="dxa"/>
            <w:gridSpan w:val="2"/>
            <w:vAlign w:val="center"/>
          </w:tcPr>
          <w:p w:rsidR="002A6D21" w:rsidRPr="002A6D21" w:rsidRDefault="002A6D21" w:rsidP="00D77D5D">
            <w:pPr>
              <w:shd w:val="clear" w:color="auto" w:fill="FFFFFF" w:themeFill="background1"/>
              <w:autoSpaceDE w:val="0"/>
              <w:autoSpaceDN w:val="0"/>
              <w:adjustRightInd w:val="0"/>
              <w:spacing w:after="0" w:line="240" w:lineRule="auto"/>
              <w:jc w:val="center"/>
              <w:rPr>
                <w:rFonts w:ascii="Times New Roman" w:eastAsia="Calibri" w:hAnsi="Times New Roman" w:cs="Times New Roman"/>
                <w:sz w:val="20"/>
                <w:szCs w:val="20"/>
              </w:rPr>
            </w:pPr>
            <w:r w:rsidRPr="002A6D21">
              <w:rPr>
                <w:rFonts w:ascii="Times New Roman" w:eastAsia="Calibri" w:hAnsi="Times New Roman" w:cs="Times New Roman"/>
                <w:sz w:val="20"/>
                <w:szCs w:val="20"/>
              </w:rPr>
              <w:t>545</w:t>
            </w:r>
            <w:r w:rsidR="00387110">
              <w:rPr>
                <w:rFonts w:ascii="Times New Roman" w:eastAsia="Calibri" w:hAnsi="Times New Roman" w:cs="Times New Roman"/>
                <w:sz w:val="20"/>
                <w:szCs w:val="20"/>
              </w:rPr>
              <w:t> </w:t>
            </w:r>
            <w:r w:rsidRPr="002A6D21">
              <w:rPr>
                <w:rFonts w:ascii="Times New Roman" w:eastAsia="Calibri" w:hAnsi="Times New Roman" w:cs="Times New Roman"/>
                <w:sz w:val="20"/>
                <w:szCs w:val="20"/>
              </w:rPr>
              <w:t>351,0</w:t>
            </w:r>
          </w:p>
        </w:tc>
      </w:tr>
      <w:tr w:rsidR="002A6D21" w:rsidRPr="002A6D21" w:rsidTr="003B284D">
        <w:trPr>
          <w:gridAfter w:val="1"/>
          <w:wAfter w:w="8" w:type="dxa"/>
        </w:trPr>
        <w:tc>
          <w:tcPr>
            <w:tcW w:w="3023" w:type="dxa"/>
            <w:vAlign w:val="center"/>
          </w:tcPr>
          <w:p w:rsidR="002A6D21" w:rsidRPr="002A6D21" w:rsidRDefault="002A6D21" w:rsidP="00D77D5D">
            <w:pPr>
              <w:shd w:val="clear" w:color="auto" w:fill="FFFFFF" w:themeFill="background1"/>
              <w:autoSpaceDE w:val="0"/>
              <w:autoSpaceDN w:val="0"/>
              <w:adjustRightInd w:val="0"/>
              <w:spacing w:after="0" w:line="240" w:lineRule="auto"/>
              <w:rPr>
                <w:rFonts w:ascii="Times New Roman" w:eastAsia="Calibri" w:hAnsi="Times New Roman" w:cs="Times New Roman"/>
                <w:sz w:val="20"/>
                <w:szCs w:val="20"/>
              </w:rPr>
            </w:pPr>
            <w:r w:rsidRPr="002A6D21">
              <w:rPr>
                <w:rFonts w:ascii="Times New Roman" w:eastAsia="Calibri" w:hAnsi="Times New Roman" w:cs="Times New Roman"/>
                <w:sz w:val="20"/>
                <w:szCs w:val="20"/>
              </w:rPr>
              <w:t xml:space="preserve">№ 01-01-06/06-268 от 16.12.2016 г.  </w:t>
            </w:r>
            <w:r w:rsidR="00E5069A">
              <w:rPr>
                <w:rFonts w:ascii="Times New Roman" w:eastAsia="Calibri" w:hAnsi="Times New Roman" w:cs="Times New Roman"/>
                <w:sz w:val="20"/>
                <w:szCs w:val="20"/>
              </w:rPr>
              <w:t>и доп. Соглашению</w:t>
            </w:r>
            <w:r w:rsidRPr="002A6D21">
              <w:rPr>
                <w:rFonts w:ascii="Times New Roman" w:eastAsia="Calibri" w:hAnsi="Times New Roman" w:cs="Times New Roman"/>
                <w:sz w:val="20"/>
                <w:szCs w:val="20"/>
              </w:rPr>
              <w:t xml:space="preserve"> № 1 от 25.12.2017 </w:t>
            </w:r>
            <w:r w:rsidR="00E5069A">
              <w:rPr>
                <w:rFonts w:ascii="Times New Roman" w:eastAsia="Calibri" w:hAnsi="Times New Roman" w:cs="Times New Roman"/>
                <w:sz w:val="20"/>
                <w:szCs w:val="20"/>
              </w:rPr>
              <w:t>г. в сумме 744 </w:t>
            </w:r>
            <w:r w:rsidRPr="002A6D21">
              <w:rPr>
                <w:rFonts w:ascii="Times New Roman" w:eastAsia="Calibri" w:hAnsi="Times New Roman" w:cs="Times New Roman"/>
                <w:sz w:val="20"/>
                <w:szCs w:val="20"/>
              </w:rPr>
              <w:t>737,0</w:t>
            </w:r>
            <w:r w:rsidR="00E5069A" w:rsidRPr="00E5069A">
              <w:rPr>
                <w:rFonts w:ascii="Times New Roman" w:eastAsia="Calibri" w:hAnsi="Times New Roman" w:cs="Times New Roman"/>
                <w:sz w:val="20"/>
                <w:szCs w:val="20"/>
              </w:rPr>
              <w:t xml:space="preserve"> тыс. рублей</w:t>
            </w:r>
          </w:p>
        </w:tc>
        <w:tc>
          <w:tcPr>
            <w:tcW w:w="1417" w:type="dxa"/>
            <w:vAlign w:val="center"/>
          </w:tcPr>
          <w:p w:rsidR="002A6D21" w:rsidRPr="002A6D21" w:rsidRDefault="002A6D21" w:rsidP="00D77D5D">
            <w:pPr>
              <w:shd w:val="clear" w:color="auto" w:fill="FFFFFF" w:themeFill="background1"/>
              <w:spacing w:after="0" w:line="240" w:lineRule="auto"/>
              <w:jc w:val="center"/>
              <w:rPr>
                <w:rFonts w:ascii="Times New Roman" w:eastAsia="Calibri" w:hAnsi="Times New Roman" w:cs="Times New Roman"/>
                <w:sz w:val="20"/>
                <w:szCs w:val="20"/>
              </w:rPr>
            </w:pPr>
            <w:r w:rsidRPr="002A6D21">
              <w:rPr>
                <w:rFonts w:ascii="Times New Roman" w:eastAsia="Calibri" w:hAnsi="Times New Roman" w:cs="Times New Roman"/>
                <w:sz w:val="20"/>
                <w:szCs w:val="20"/>
              </w:rPr>
              <w:t>С учетом реструктуризации срок погашения 29.11.2024</w:t>
            </w:r>
            <w:r w:rsidR="006C017C">
              <w:rPr>
                <w:rFonts w:ascii="Times New Roman" w:eastAsia="Calibri" w:hAnsi="Times New Roman" w:cs="Times New Roman"/>
                <w:sz w:val="20"/>
                <w:szCs w:val="20"/>
              </w:rPr>
              <w:t xml:space="preserve"> </w:t>
            </w:r>
            <w:r w:rsidRPr="002A6D21">
              <w:rPr>
                <w:rFonts w:ascii="Times New Roman" w:eastAsia="Calibri" w:hAnsi="Times New Roman" w:cs="Times New Roman"/>
                <w:sz w:val="20"/>
                <w:szCs w:val="20"/>
              </w:rPr>
              <w:t>г.</w:t>
            </w:r>
          </w:p>
        </w:tc>
        <w:tc>
          <w:tcPr>
            <w:tcW w:w="1275" w:type="dxa"/>
            <w:gridSpan w:val="2"/>
            <w:vAlign w:val="center"/>
          </w:tcPr>
          <w:p w:rsidR="002A6D21" w:rsidRPr="002A6D21" w:rsidRDefault="002A6D21" w:rsidP="00D77D5D">
            <w:pPr>
              <w:shd w:val="clear" w:color="auto" w:fill="FFFFFF" w:themeFill="background1"/>
              <w:autoSpaceDE w:val="0"/>
              <w:autoSpaceDN w:val="0"/>
              <w:adjustRightInd w:val="0"/>
              <w:spacing w:after="0" w:line="240" w:lineRule="auto"/>
              <w:jc w:val="center"/>
              <w:rPr>
                <w:rFonts w:ascii="Times New Roman" w:eastAsia="Calibri" w:hAnsi="Times New Roman" w:cs="Times New Roman"/>
                <w:sz w:val="20"/>
                <w:szCs w:val="20"/>
              </w:rPr>
            </w:pPr>
            <w:r w:rsidRPr="002A6D21">
              <w:rPr>
                <w:rFonts w:ascii="Times New Roman" w:eastAsia="Calibri" w:hAnsi="Times New Roman" w:cs="Times New Roman"/>
                <w:sz w:val="20"/>
                <w:szCs w:val="20"/>
              </w:rPr>
              <w:t>744 737,0</w:t>
            </w:r>
          </w:p>
        </w:tc>
        <w:tc>
          <w:tcPr>
            <w:tcW w:w="1560" w:type="dxa"/>
            <w:gridSpan w:val="2"/>
            <w:vAlign w:val="center"/>
          </w:tcPr>
          <w:p w:rsidR="002A6D21" w:rsidRPr="002A6D21" w:rsidRDefault="002A6D21" w:rsidP="00D77D5D">
            <w:pPr>
              <w:shd w:val="clear" w:color="auto" w:fill="FFFFFF" w:themeFill="background1"/>
              <w:autoSpaceDE w:val="0"/>
              <w:autoSpaceDN w:val="0"/>
              <w:adjustRightInd w:val="0"/>
              <w:spacing w:after="0" w:line="240" w:lineRule="auto"/>
              <w:jc w:val="center"/>
              <w:rPr>
                <w:rFonts w:ascii="Times New Roman" w:eastAsia="Calibri" w:hAnsi="Times New Roman" w:cs="Times New Roman"/>
                <w:sz w:val="20"/>
                <w:szCs w:val="20"/>
              </w:rPr>
            </w:pPr>
          </w:p>
        </w:tc>
        <w:tc>
          <w:tcPr>
            <w:tcW w:w="2099" w:type="dxa"/>
            <w:gridSpan w:val="2"/>
            <w:vAlign w:val="center"/>
          </w:tcPr>
          <w:p w:rsidR="002A6D21" w:rsidRPr="002A6D21" w:rsidRDefault="002A6D21" w:rsidP="00D77D5D">
            <w:pPr>
              <w:shd w:val="clear" w:color="auto" w:fill="FFFFFF" w:themeFill="background1"/>
              <w:autoSpaceDE w:val="0"/>
              <w:autoSpaceDN w:val="0"/>
              <w:adjustRightInd w:val="0"/>
              <w:spacing w:after="0" w:line="240" w:lineRule="auto"/>
              <w:jc w:val="center"/>
              <w:rPr>
                <w:rFonts w:ascii="Times New Roman" w:eastAsia="Calibri" w:hAnsi="Times New Roman" w:cs="Times New Roman"/>
                <w:sz w:val="20"/>
                <w:szCs w:val="20"/>
              </w:rPr>
            </w:pPr>
            <w:r w:rsidRPr="002A6D21">
              <w:rPr>
                <w:rFonts w:ascii="Times New Roman" w:eastAsia="Calibri" w:hAnsi="Times New Roman" w:cs="Times New Roman"/>
                <w:sz w:val="20"/>
                <w:szCs w:val="20"/>
              </w:rPr>
              <w:t>Не предусмотрено</w:t>
            </w:r>
          </w:p>
        </w:tc>
        <w:tc>
          <w:tcPr>
            <w:tcW w:w="1134" w:type="dxa"/>
            <w:gridSpan w:val="2"/>
            <w:vAlign w:val="center"/>
          </w:tcPr>
          <w:p w:rsidR="002A6D21" w:rsidRPr="002A6D21" w:rsidRDefault="002A6D21" w:rsidP="00D77D5D">
            <w:pPr>
              <w:shd w:val="clear" w:color="auto" w:fill="FFFFFF" w:themeFill="background1"/>
              <w:autoSpaceDE w:val="0"/>
              <w:autoSpaceDN w:val="0"/>
              <w:adjustRightInd w:val="0"/>
              <w:spacing w:after="0" w:line="240" w:lineRule="auto"/>
              <w:jc w:val="center"/>
              <w:rPr>
                <w:rFonts w:ascii="Times New Roman" w:eastAsia="Calibri" w:hAnsi="Times New Roman" w:cs="Times New Roman"/>
                <w:sz w:val="20"/>
                <w:szCs w:val="20"/>
              </w:rPr>
            </w:pPr>
            <w:r w:rsidRPr="002A6D21">
              <w:rPr>
                <w:rFonts w:ascii="Times New Roman" w:eastAsia="Calibri" w:hAnsi="Times New Roman" w:cs="Times New Roman"/>
                <w:sz w:val="20"/>
                <w:szCs w:val="20"/>
              </w:rPr>
              <w:t>744737,0</w:t>
            </w:r>
          </w:p>
        </w:tc>
      </w:tr>
      <w:tr w:rsidR="002A6D21" w:rsidRPr="002A6D21" w:rsidTr="003B284D">
        <w:tc>
          <w:tcPr>
            <w:tcW w:w="4448" w:type="dxa"/>
            <w:gridSpan w:val="3"/>
            <w:vAlign w:val="center"/>
          </w:tcPr>
          <w:p w:rsidR="002A6D21" w:rsidRPr="002A6D21" w:rsidRDefault="002A6D21" w:rsidP="00D77D5D">
            <w:pPr>
              <w:shd w:val="clear" w:color="auto" w:fill="FFFFFF" w:themeFill="background1"/>
              <w:spacing w:after="0" w:line="240" w:lineRule="auto"/>
              <w:rPr>
                <w:rFonts w:ascii="Times New Roman" w:eastAsia="Calibri" w:hAnsi="Times New Roman" w:cs="Times New Roman"/>
                <w:b/>
                <w:sz w:val="20"/>
                <w:szCs w:val="20"/>
              </w:rPr>
            </w:pPr>
            <w:r w:rsidRPr="002A6D21">
              <w:rPr>
                <w:rFonts w:ascii="Times New Roman" w:eastAsia="Calibri" w:hAnsi="Times New Roman" w:cs="Times New Roman"/>
                <w:b/>
                <w:sz w:val="20"/>
                <w:szCs w:val="20"/>
              </w:rPr>
              <w:t>Итого:</w:t>
            </w:r>
          </w:p>
        </w:tc>
        <w:tc>
          <w:tcPr>
            <w:tcW w:w="1275" w:type="dxa"/>
            <w:gridSpan w:val="2"/>
            <w:vAlign w:val="center"/>
          </w:tcPr>
          <w:p w:rsidR="002A6D21" w:rsidRPr="002A6D21" w:rsidRDefault="00387110" w:rsidP="00D77D5D">
            <w:pPr>
              <w:shd w:val="clear" w:color="auto" w:fill="FFFFFF" w:themeFill="background1"/>
              <w:spacing w:after="0" w:line="240" w:lineRule="auto"/>
              <w:jc w:val="center"/>
              <w:rPr>
                <w:rFonts w:ascii="Times New Roman" w:eastAsia="Calibri" w:hAnsi="Times New Roman" w:cs="Times New Roman"/>
                <w:b/>
                <w:sz w:val="20"/>
                <w:szCs w:val="20"/>
              </w:rPr>
            </w:pPr>
            <w:r>
              <w:rPr>
                <w:rFonts w:ascii="Times New Roman" w:eastAsia="Calibri" w:hAnsi="Times New Roman" w:cs="Times New Roman"/>
                <w:b/>
                <w:sz w:val="20"/>
                <w:szCs w:val="20"/>
              </w:rPr>
              <w:t>2 390 </w:t>
            </w:r>
            <w:r w:rsidR="002A6D21" w:rsidRPr="002A6D21">
              <w:rPr>
                <w:rFonts w:ascii="Times New Roman" w:eastAsia="Calibri" w:hAnsi="Times New Roman" w:cs="Times New Roman"/>
                <w:b/>
                <w:sz w:val="20"/>
                <w:szCs w:val="20"/>
              </w:rPr>
              <w:t>242,8</w:t>
            </w:r>
          </w:p>
        </w:tc>
        <w:tc>
          <w:tcPr>
            <w:tcW w:w="1560" w:type="dxa"/>
            <w:gridSpan w:val="2"/>
            <w:vAlign w:val="center"/>
          </w:tcPr>
          <w:p w:rsidR="002A6D21" w:rsidRPr="002A6D21" w:rsidRDefault="00387110" w:rsidP="00D77D5D">
            <w:pPr>
              <w:shd w:val="clear" w:color="auto" w:fill="FFFFFF" w:themeFill="background1"/>
              <w:spacing w:after="0" w:line="240" w:lineRule="auto"/>
              <w:jc w:val="center"/>
              <w:rPr>
                <w:rFonts w:ascii="Times New Roman" w:eastAsia="Calibri" w:hAnsi="Times New Roman" w:cs="Times New Roman"/>
                <w:b/>
                <w:sz w:val="20"/>
                <w:szCs w:val="20"/>
              </w:rPr>
            </w:pPr>
            <w:r>
              <w:rPr>
                <w:rFonts w:ascii="Times New Roman" w:eastAsia="Calibri" w:hAnsi="Times New Roman" w:cs="Times New Roman"/>
                <w:b/>
                <w:sz w:val="20"/>
                <w:szCs w:val="20"/>
              </w:rPr>
              <w:t>314 </w:t>
            </w:r>
            <w:r w:rsidR="002A6D21" w:rsidRPr="002A6D21">
              <w:rPr>
                <w:rFonts w:ascii="Times New Roman" w:eastAsia="Calibri" w:hAnsi="Times New Roman" w:cs="Times New Roman"/>
                <w:b/>
                <w:sz w:val="20"/>
                <w:szCs w:val="20"/>
              </w:rPr>
              <w:t>895,0</w:t>
            </w:r>
          </w:p>
        </w:tc>
        <w:tc>
          <w:tcPr>
            <w:tcW w:w="2099" w:type="dxa"/>
            <w:gridSpan w:val="2"/>
            <w:vAlign w:val="center"/>
          </w:tcPr>
          <w:p w:rsidR="002A6D21" w:rsidRPr="002A6D21" w:rsidRDefault="00387110" w:rsidP="00D77D5D">
            <w:pPr>
              <w:shd w:val="clear" w:color="auto" w:fill="FFFFFF" w:themeFill="background1"/>
              <w:autoSpaceDE w:val="0"/>
              <w:autoSpaceDN w:val="0"/>
              <w:adjustRightInd w:val="0"/>
              <w:spacing w:after="0" w:line="240" w:lineRule="auto"/>
              <w:jc w:val="center"/>
              <w:rPr>
                <w:rFonts w:ascii="Times New Roman" w:eastAsia="Calibri" w:hAnsi="Times New Roman" w:cs="Times New Roman"/>
                <w:b/>
                <w:sz w:val="20"/>
                <w:szCs w:val="20"/>
              </w:rPr>
            </w:pPr>
            <w:r>
              <w:rPr>
                <w:rFonts w:ascii="Times New Roman" w:eastAsia="Calibri" w:hAnsi="Times New Roman" w:cs="Times New Roman"/>
                <w:b/>
                <w:sz w:val="20"/>
                <w:szCs w:val="20"/>
              </w:rPr>
              <w:t>453 </w:t>
            </w:r>
            <w:r w:rsidR="002A6D21" w:rsidRPr="002A6D21">
              <w:rPr>
                <w:rFonts w:ascii="Times New Roman" w:eastAsia="Calibri" w:hAnsi="Times New Roman" w:cs="Times New Roman"/>
                <w:b/>
                <w:sz w:val="20"/>
                <w:szCs w:val="20"/>
              </w:rPr>
              <w:t>796,8</w:t>
            </w:r>
          </w:p>
        </w:tc>
        <w:tc>
          <w:tcPr>
            <w:tcW w:w="1134" w:type="dxa"/>
            <w:gridSpan w:val="2"/>
            <w:vAlign w:val="center"/>
          </w:tcPr>
          <w:p w:rsidR="002A6D21" w:rsidRPr="002A6D21" w:rsidRDefault="00387110" w:rsidP="00D77D5D">
            <w:pPr>
              <w:shd w:val="clear" w:color="auto" w:fill="FFFFFF" w:themeFill="background1"/>
              <w:autoSpaceDE w:val="0"/>
              <w:autoSpaceDN w:val="0"/>
              <w:adjustRightInd w:val="0"/>
              <w:spacing w:after="0" w:line="240" w:lineRule="auto"/>
              <w:ind w:left="-47"/>
              <w:rPr>
                <w:rFonts w:ascii="Times New Roman" w:eastAsia="Calibri" w:hAnsi="Times New Roman" w:cs="Times New Roman"/>
                <w:b/>
                <w:sz w:val="20"/>
                <w:szCs w:val="20"/>
              </w:rPr>
            </w:pPr>
            <w:r>
              <w:rPr>
                <w:rFonts w:ascii="Times New Roman" w:eastAsia="Calibri" w:hAnsi="Times New Roman" w:cs="Times New Roman"/>
                <w:b/>
                <w:sz w:val="20"/>
                <w:szCs w:val="20"/>
              </w:rPr>
              <w:t>2 251 </w:t>
            </w:r>
            <w:r w:rsidR="002A6D21" w:rsidRPr="002A6D21">
              <w:rPr>
                <w:rFonts w:ascii="Times New Roman" w:eastAsia="Calibri" w:hAnsi="Times New Roman" w:cs="Times New Roman"/>
                <w:b/>
                <w:sz w:val="20"/>
                <w:szCs w:val="20"/>
              </w:rPr>
              <w:t>341,0</w:t>
            </w:r>
          </w:p>
        </w:tc>
      </w:tr>
    </w:tbl>
    <w:p w:rsidR="002A6D21" w:rsidRPr="002A6D21" w:rsidRDefault="002A6D21" w:rsidP="00D77D5D">
      <w:pPr>
        <w:shd w:val="clear" w:color="auto" w:fill="FFFFFF" w:themeFill="background1"/>
        <w:spacing w:after="0" w:line="240" w:lineRule="auto"/>
        <w:jc w:val="both"/>
        <w:rPr>
          <w:rFonts w:ascii="Times New Roman" w:eastAsia="Calibri" w:hAnsi="Times New Roman" w:cs="Times New Roman"/>
          <w:b/>
          <w:i/>
          <w:sz w:val="28"/>
          <w:szCs w:val="28"/>
          <w:lang w:eastAsia="ru-RU"/>
        </w:rPr>
      </w:pPr>
    </w:p>
    <w:p w:rsidR="003B284D" w:rsidRPr="003B284D" w:rsidRDefault="002A6D21" w:rsidP="00D77D5D">
      <w:pPr>
        <w:shd w:val="clear" w:color="auto" w:fill="FFFFFF" w:themeFill="background1"/>
        <w:spacing w:after="0" w:line="240" w:lineRule="auto"/>
        <w:jc w:val="both"/>
        <w:rPr>
          <w:rFonts w:ascii="Times New Roman" w:eastAsia="Calibri" w:hAnsi="Times New Roman" w:cs="Times New Roman"/>
          <w:sz w:val="28"/>
          <w:szCs w:val="28"/>
          <w:lang w:eastAsia="ru-RU"/>
        </w:rPr>
      </w:pPr>
      <w:r w:rsidRPr="002A6D21">
        <w:rPr>
          <w:rFonts w:ascii="Times New Roman" w:eastAsia="Calibri" w:hAnsi="Times New Roman" w:cs="Times New Roman"/>
          <w:sz w:val="28"/>
          <w:szCs w:val="28"/>
          <w:lang w:eastAsia="ru-RU"/>
        </w:rPr>
        <w:t>Общий объем погашенного в 2017 году долга составил 453 796,8 ты</w:t>
      </w:r>
      <w:r w:rsidR="003B284D">
        <w:rPr>
          <w:rFonts w:ascii="Times New Roman" w:eastAsia="Calibri" w:hAnsi="Times New Roman" w:cs="Times New Roman"/>
          <w:sz w:val="28"/>
          <w:szCs w:val="28"/>
          <w:lang w:eastAsia="ru-RU"/>
        </w:rPr>
        <w:t>с. руб</w:t>
      </w:r>
      <w:r w:rsidR="00387110">
        <w:rPr>
          <w:rFonts w:ascii="Times New Roman" w:eastAsia="Calibri" w:hAnsi="Times New Roman" w:cs="Times New Roman"/>
          <w:sz w:val="28"/>
          <w:szCs w:val="28"/>
          <w:lang w:eastAsia="ru-RU"/>
        </w:rPr>
        <w:t>лей</w:t>
      </w:r>
      <w:r w:rsidR="003B284D">
        <w:rPr>
          <w:rFonts w:ascii="Times New Roman" w:eastAsia="Calibri" w:hAnsi="Times New Roman" w:cs="Times New Roman"/>
          <w:sz w:val="28"/>
          <w:szCs w:val="28"/>
          <w:lang w:eastAsia="ru-RU"/>
        </w:rPr>
        <w:t xml:space="preserve">. </w:t>
      </w:r>
    </w:p>
    <w:p w:rsidR="002A6D21" w:rsidRPr="00387110" w:rsidRDefault="002A6D21" w:rsidP="00D77D5D">
      <w:pPr>
        <w:shd w:val="clear" w:color="auto" w:fill="FFFFFF" w:themeFill="background1"/>
        <w:spacing w:after="0" w:line="240" w:lineRule="auto"/>
        <w:jc w:val="right"/>
        <w:rPr>
          <w:rFonts w:ascii="Times New Roman" w:eastAsia="Calibri" w:hAnsi="Times New Roman" w:cs="Times New Roman"/>
          <w:sz w:val="28"/>
          <w:szCs w:val="28"/>
          <w:lang w:eastAsia="ru-RU"/>
        </w:rPr>
      </w:pPr>
      <w:r w:rsidRPr="00387110">
        <w:rPr>
          <w:rFonts w:ascii="Times New Roman" w:eastAsia="Calibri" w:hAnsi="Times New Roman" w:cs="Times New Roman"/>
          <w:sz w:val="28"/>
          <w:szCs w:val="28"/>
          <w:lang w:eastAsia="ru-RU"/>
        </w:rPr>
        <w:t>Таблица 2</w:t>
      </w:r>
    </w:p>
    <w:p w:rsidR="002A6D21" w:rsidRPr="002A6D21" w:rsidRDefault="002A6D21" w:rsidP="00D77D5D">
      <w:pPr>
        <w:shd w:val="clear" w:color="auto" w:fill="FFFFFF" w:themeFill="background1"/>
        <w:spacing w:after="0" w:line="240" w:lineRule="auto"/>
        <w:jc w:val="center"/>
        <w:rPr>
          <w:rFonts w:ascii="Times New Roman" w:eastAsia="Calibri" w:hAnsi="Times New Roman" w:cs="Times New Roman"/>
          <w:b/>
          <w:sz w:val="28"/>
          <w:szCs w:val="28"/>
          <w:lang w:eastAsia="ru-RU"/>
        </w:rPr>
      </w:pPr>
      <w:r w:rsidRPr="002A6D21">
        <w:rPr>
          <w:rFonts w:ascii="Times New Roman" w:eastAsia="Calibri" w:hAnsi="Times New Roman" w:cs="Times New Roman"/>
          <w:b/>
          <w:sz w:val="28"/>
          <w:szCs w:val="28"/>
          <w:lang w:eastAsia="ru-RU"/>
        </w:rPr>
        <w:t>Показатели по погашению процентов за пользование</w:t>
      </w:r>
    </w:p>
    <w:p w:rsidR="002A6D21" w:rsidRPr="002A6D21" w:rsidRDefault="002A6D21" w:rsidP="00D77D5D">
      <w:pPr>
        <w:shd w:val="clear" w:color="auto" w:fill="FFFFFF" w:themeFill="background1"/>
        <w:spacing w:after="0" w:line="240" w:lineRule="auto"/>
        <w:jc w:val="center"/>
        <w:rPr>
          <w:rFonts w:ascii="Times New Roman" w:eastAsia="Calibri" w:hAnsi="Times New Roman" w:cs="Times New Roman"/>
          <w:sz w:val="28"/>
          <w:szCs w:val="28"/>
          <w:lang w:eastAsia="ru-RU"/>
        </w:rPr>
      </w:pPr>
      <w:r w:rsidRPr="002A6D21">
        <w:rPr>
          <w:rFonts w:ascii="Times New Roman" w:eastAsia="Calibri" w:hAnsi="Times New Roman" w:cs="Times New Roman"/>
          <w:b/>
          <w:sz w:val="28"/>
          <w:szCs w:val="28"/>
          <w:lang w:eastAsia="ru-RU"/>
        </w:rPr>
        <w:t>бюджетными кредитами в 2017 году</w:t>
      </w:r>
      <w:r w:rsidRPr="002A6D21">
        <w:rPr>
          <w:rFonts w:ascii="Times New Roman" w:eastAsia="Calibri" w:hAnsi="Times New Roman" w:cs="Times New Roman"/>
          <w:sz w:val="28"/>
          <w:szCs w:val="28"/>
          <w:lang w:eastAsia="ru-RU"/>
        </w:rPr>
        <w:t xml:space="preserve"> </w:t>
      </w:r>
    </w:p>
    <w:p w:rsidR="002A6D21" w:rsidRPr="002A6D21" w:rsidRDefault="002A6D21" w:rsidP="00D77D5D">
      <w:pPr>
        <w:shd w:val="clear" w:color="auto" w:fill="FFFFFF" w:themeFill="background1"/>
        <w:spacing w:after="0" w:line="240" w:lineRule="auto"/>
        <w:jc w:val="right"/>
        <w:rPr>
          <w:rFonts w:ascii="Times New Roman" w:eastAsia="Calibri" w:hAnsi="Times New Roman" w:cs="Times New Roman"/>
          <w:sz w:val="24"/>
          <w:szCs w:val="24"/>
          <w:lang w:eastAsia="ru-RU"/>
        </w:rPr>
      </w:pPr>
      <w:r w:rsidRPr="002A6D21">
        <w:rPr>
          <w:rFonts w:ascii="Times New Roman" w:eastAsia="Calibri" w:hAnsi="Times New Roman" w:cs="Times New Roman"/>
          <w:sz w:val="24"/>
          <w:szCs w:val="24"/>
          <w:lang w:eastAsia="ru-RU"/>
        </w:rPr>
        <w:t>(тыс. рублей)</w:t>
      </w:r>
    </w:p>
    <w:tbl>
      <w:tblPr>
        <w:tblW w:w="10734" w:type="dxa"/>
        <w:tblInd w:w="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998"/>
        <w:gridCol w:w="1853"/>
        <w:gridCol w:w="2190"/>
        <w:gridCol w:w="2693"/>
      </w:tblGrid>
      <w:tr w:rsidR="002A6D21" w:rsidRPr="002A6D21" w:rsidTr="006C017C">
        <w:tc>
          <w:tcPr>
            <w:tcW w:w="3998" w:type="dxa"/>
          </w:tcPr>
          <w:p w:rsidR="002A6D21" w:rsidRPr="006C017C" w:rsidRDefault="002A6D21" w:rsidP="00D77D5D">
            <w:pPr>
              <w:shd w:val="clear" w:color="auto" w:fill="FFFFFF" w:themeFill="background1"/>
              <w:autoSpaceDE w:val="0"/>
              <w:autoSpaceDN w:val="0"/>
              <w:adjustRightInd w:val="0"/>
              <w:spacing w:after="0" w:line="240" w:lineRule="auto"/>
              <w:jc w:val="center"/>
              <w:rPr>
                <w:rFonts w:ascii="Times New Roman" w:eastAsia="Calibri" w:hAnsi="Times New Roman" w:cs="Times New Roman"/>
                <w:b/>
                <w:sz w:val="20"/>
                <w:szCs w:val="20"/>
              </w:rPr>
            </w:pPr>
            <w:r w:rsidRPr="006C017C">
              <w:rPr>
                <w:rFonts w:ascii="Times New Roman" w:eastAsia="Calibri" w:hAnsi="Times New Roman" w:cs="Times New Roman"/>
                <w:b/>
                <w:sz w:val="20"/>
                <w:szCs w:val="20"/>
              </w:rPr>
              <w:t>Номер, дата и размер кредита по соглашению</w:t>
            </w:r>
          </w:p>
        </w:tc>
        <w:tc>
          <w:tcPr>
            <w:tcW w:w="1853" w:type="dxa"/>
          </w:tcPr>
          <w:p w:rsidR="002A6D21" w:rsidRPr="006C017C" w:rsidRDefault="002A6D21" w:rsidP="00D77D5D">
            <w:pPr>
              <w:shd w:val="clear" w:color="auto" w:fill="FFFFFF" w:themeFill="background1"/>
              <w:autoSpaceDE w:val="0"/>
              <w:autoSpaceDN w:val="0"/>
              <w:adjustRightInd w:val="0"/>
              <w:spacing w:after="0" w:line="240" w:lineRule="auto"/>
              <w:jc w:val="center"/>
              <w:rPr>
                <w:rFonts w:ascii="Times New Roman" w:eastAsia="Calibri" w:hAnsi="Times New Roman" w:cs="Times New Roman"/>
                <w:b/>
                <w:sz w:val="20"/>
                <w:szCs w:val="20"/>
              </w:rPr>
            </w:pPr>
            <w:r w:rsidRPr="006C017C">
              <w:rPr>
                <w:rFonts w:ascii="Times New Roman" w:eastAsia="Calibri" w:hAnsi="Times New Roman" w:cs="Times New Roman"/>
                <w:b/>
                <w:sz w:val="20"/>
                <w:szCs w:val="20"/>
              </w:rPr>
              <w:t>Дата полного погашения по  соглашению</w:t>
            </w:r>
          </w:p>
        </w:tc>
        <w:tc>
          <w:tcPr>
            <w:tcW w:w="2190" w:type="dxa"/>
          </w:tcPr>
          <w:p w:rsidR="002A6D21" w:rsidRPr="006C017C" w:rsidRDefault="002A6D21" w:rsidP="00D77D5D">
            <w:pPr>
              <w:shd w:val="clear" w:color="auto" w:fill="FFFFFF" w:themeFill="background1"/>
              <w:autoSpaceDE w:val="0"/>
              <w:autoSpaceDN w:val="0"/>
              <w:adjustRightInd w:val="0"/>
              <w:spacing w:after="0" w:line="240" w:lineRule="auto"/>
              <w:jc w:val="center"/>
              <w:rPr>
                <w:rFonts w:ascii="Times New Roman" w:eastAsia="Calibri" w:hAnsi="Times New Roman" w:cs="Times New Roman"/>
                <w:b/>
                <w:sz w:val="20"/>
                <w:szCs w:val="20"/>
              </w:rPr>
            </w:pPr>
            <w:r w:rsidRPr="006C017C">
              <w:rPr>
                <w:rFonts w:ascii="Times New Roman" w:eastAsia="Calibri" w:hAnsi="Times New Roman" w:cs="Times New Roman"/>
                <w:b/>
                <w:sz w:val="20"/>
                <w:szCs w:val="20"/>
              </w:rPr>
              <w:t>Срок и сумма уплаты процентов за пользование кредитом по графику</w:t>
            </w:r>
          </w:p>
        </w:tc>
        <w:tc>
          <w:tcPr>
            <w:tcW w:w="2693" w:type="dxa"/>
          </w:tcPr>
          <w:p w:rsidR="002A6D21" w:rsidRPr="006C017C" w:rsidRDefault="002A6D21" w:rsidP="00D77D5D">
            <w:pPr>
              <w:shd w:val="clear" w:color="auto" w:fill="FFFFFF" w:themeFill="background1"/>
              <w:autoSpaceDE w:val="0"/>
              <w:autoSpaceDN w:val="0"/>
              <w:adjustRightInd w:val="0"/>
              <w:spacing w:after="0" w:line="240" w:lineRule="auto"/>
              <w:jc w:val="center"/>
              <w:rPr>
                <w:rFonts w:ascii="Times New Roman" w:eastAsia="Calibri" w:hAnsi="Times New Roman" w:cs="Times New Roman"/>
                <w:b/>
                <w:sz w:val="20"/>
                <w:szCs w:val="20"/>
              </w:rPr>
            </w:pPr>
            <w:r w:rsidRPr="006C017C">
              <w:rPr>
                <w:rFonts w:ascii="Times New Roman" w:eastAsia="Calibri" w:hAnsi="Times New Roman" w:cs="Times New Roman"/>
                <w:b/>
                <w:sz w:val="20"/>
                <w:szCs w:val="20"/>
              </w:rPr>
              <w:t>Номер, дата платежного поручения, сумма уплаченных процентов  за пользование кредитом</w:t>
            </w:r>
          </w:p>
        </w:tc>
      </w:tr>
      <w:tr w:rsidR="002A6D21" w:rsidRPr="002A6D21" w:rsidTr="006C017C">
        <w:tc>
          <w:tcPr>
            <w:tcW w:w="3998" w:type="dxa"/>
          </w:tcPr>
          <w:p w:rsidR="002A6D21" w:rsidRPr="003B284D" w:rsidRDefault="002A6D21" w:rsidP="00D77D5D">
            <w:pPr>
              <w:shd w:val="clear" w:color="auto" w:fill="FFFFFF" w:themeFill="background1"/>
              <w:spacing w:after="0" w:line="240" w:lineRule="auto"/>
              <w:rPr>
                <w:rFonts w:ascii="Times New Roman" w:eastAsia="Calibri" w:hAnsi="Times New Roman" w:cs="Times New Roman"/>
                <w:sz w:val="20"/>
                <w:szCs w:val="20"/>
              </w:rPr>
            </w:pPr>
            <w:r w:rsidRPr="003B284D">
              <w:rPr>
                <w:rFonts w:ascii="Times New Roman" w:eastAsia="Calibri" w:hAnsi="Times New Roman" w:cs="Times New Roman"/>
                <w:sz w:val="20"/>
                <w:szCs w:val="20"/>
              </w:rPr>
              <w:t xml:space="preserve">№ 01-01-06/06-506 </w:t>
            </w:r>
            <w:r w:rsidRPr="003B284D">
              <w:rPr>
                <w:rFonts w:ascii="Times New Roman" w:eastAsia="Calibri" w:hAnsi="Times New Roman" w:cs="Times New Roman"/>
                <w:spacing w:val="-5"/>
                <w:sz w:val="20"/>
                <w:szCs w:val="20"/>
              </w:rPr>
              <w:t>от 17</w:t>
            </w:r>
            <w:r w:rsidRPr="003B284D">
              <w:rPr>
                <w:rFonts w:ascii="Times New Roman" w:eastAsia="Calibri" w:hAnsi="Times New Roman" w:cs="Times New Roman"/>
                <w:sz w:val="20"/>
                <w:szCs w:val="20"/>
              </w:rPr>
              <w:t xml:space="preserve">.12.2014 </w:t>
            </w:r>
            <w:r w:rsidR="006C017C">
              <w:rPr>
                <w:rFonts w:ascii="Times New Roman" w:eastAsia="Calibri" w:hAnsi="Times New Roman" w:cs="Times New Roman"/>
                <w:sz w:val="20"/>
                <w:szCs w:val="20"/>
              </w:rPr>
              <w:t xml:space="preserve">г. </w:t>
            </w:r>
            <w:r w:rsidRPr="003B284D">
              <w:rPr>
                <w:rFonts w:ascii="Times New Roman" w:eastAsia="Calibri" w:hAnsi="Times New Roman" w:cs="Times New Roman"/>
                <w:sz w:val="20"/>
                <w:szCs w:val="20"/>
              </w:rPr>
              <w:t xml:space="preserve">на сумму </w:t>
            </w:r>
          </w:p>
          <w:p w:rsidR="002A6D21" w:rsidRPr="003B284D" w:rsidRDefault="006C017C" w:rsidP="00D77D5D">
            <w:pPr>
              <w:shd w:val="clear" w:color="auto" w:fill="FFFFFF" w:themeFill="background1"/>
              <w:spacing w:after="0" w:line="240" w:lineRule="auto"/>
              <w:rPr>
                <w:rFonts w:ascii="Times New Roman" w:eastAsia="Calibri" w:hAnsi="Times New Roman" w:cs="Times New Roman"/>
                <w:sz w:val="20"/>
                <w:szCs w:val="20"/>
              </w:rPr>
            </w:pPr>
            <w:r>
              <w:rPr>
                <w:rFonts w:ascii="Times New Roman" w:eastAsia="Calibri" w:hAnsi="Times New Roman" w:cs="Times New Roman"/>
                <w:sz w:val="20"/>
                <w:szCs w:val="20"/>
              </w:rPr>
              <w:t>756 </w:t>
            </w:r>
            <w:r w:rsidR="002A6D21" w:rsidRPr="003B284D">
              <w:rPr>
                <w:rFonts w:ascii="Times New Roman" w:eastAsia="Calibri" w:hAnsi="Times New Roman" w:cs="Times New Roman"/>
                <w:sz w:val="20"/>
                <w:szCs w:val="20"/>
              </w:rPr>
              <w:t>328,0 тыс. рублей</w:t>
            </w:r>
          </w:p>
        </w:tc>
        <w:tc>
          <w:tcPr>
            <w:tcW w:w="1853" w:type="dxa"/>
          </w:tcPr>
          <w:p w:rsidR="002A6D21" w:rsidRPr="003B284D" w:rsidRDefault="002A6D21" w:rsidP="00D77D5D">
            <w:pPr>
              <w:shd w:val="clear" w:color="auto" w:fill="FFFFFF" w:themeFill="background1"/>
              <w:spacing w:after="0" w:line="240" w:lineRule="auto"/>
              <w:rPr>
                <w:rFonts w:ascii="Times New Roman" w:eastAsia="Calibri" w:hAnsi="Times New Roman" w:cs="Times New Roman"/>
                <w:sz w:val="20"/>
                <w:szCs w:val="20"/>
              </w:rPr>
            </w:pPr>
            <w:r w:rsidRPr="003B284D">
              <w:rPr>
                <w:rFonts w:ascii="Times New Roman" w:eastAsia="Calibri" w:hAnsi="Times New Roman" w:cs="Times New Roman"/>
                <w:sz w:val="20"/>
                <w:szCs w:val="20"/>
              </w:rPr>
              <w:t>08.12.2017 г.</w:t>
            </w:r>
          </w:p>
        </w:tc>
        <w:tc>
          <w:tcPr>
            <w:tcW w:w="2190" w:type="dxa"/>
          </w:tcPr>
          <w:p w:rsidR="002A6D21" w:rsidRPr="003B284D" w:rsidRDefault="002A6D21" w:rsidP="00D77D5D">
            <w:pPr>
              <w:shd w:val="clear" w:color="auto" w:fill="FFFFFF" w:themeFill="background1"/>
              <w:spacing w:after="0" w:line="240" w:lineRule="auto"/>
              <w:rPr>
                <w:rFonts w:ascii="Times New Roman" w:eastAsia="Calibri" w:hAnsi="Times New Roman" w:cs="Times New Roman"/>
                <w:sz w:val="20"/>
                <w:szCs w:val="20"/>
              </w:rPr>
            </w:pPr>
            <w:r w:rsidRPr="003B284D">
              <w:rPr>
                <w:rFonts w:ascii="Times New Roman" w:eastAsia="Calibri" w:hAnsi="Times New Roman" w:cs="Times New Roman"/>
                <w:sz w:val="20"/>
                <w:szCs w:val="20"/>
              </w:rPr>
              <w:t>Декабрь 2017 г. – 425,2</w:t>
            </w:r>
          </w:p>
        </w:tc>
        <w:tc>
          <w:tcPr>
            <w:tcW w:w="2693" w:type="dxa"/>
          </w:tcPr>
          <w:p w:rsidR="002A6D21" w:rsidRPr="003B284D" w:rsidRDefault="002A6D21" w:rsidP="00D77D5D">
            <w:pPr>
              <w:shd w:val="clear" w:color="auto" w:fill="FFFFFF" w:themeFill="background1"/>
              <w:spacing w:after="0" w:line="240" w:lineRule="auto"/>
              <w:rPr>
                <w:rFonts w:ascii="Times New Roman" w:eastAsia="Calibri" w:hAnsi="Times New Roman" w:cs="Times New Roman"/>
                <w:sz w:val="20"/>
                <w:szCs w:val="20"/>
              </w:rPr>
            </w:pPr>
            <w:r w:rsidRPr="003B284D">
              <w:rPr>
                <w:rFonts w:ascii="Times New Roman" w:eastAsia="Calibri" w:hAnsi="Times New Roman" w:cs="Times New Roman"/>
                <w:sz w:val="20"/>
                <w:szCs w:val="20"/>
              </w:rPr>
              <w:t>№ 205103 от 07.12.</w:t>
            </w:r>
            <w:r w:rsidR="006C017C">
              <w:rPr>
                <w:rFonts w:ascii="Times New Roman" w:eastAsia="Calibri" w:hAnsi="Times New Roman" w:cs="Times New Roman"/>
                <w:sz w:val="20"/>
                <w:szCs w:val="20"/>
              </w:rPr>
              <w:t>20</w:t>
            </w:r>
            <w:r w:rsidRPr="003B284D">
              <w:rPr>
                <w:rFonts w:ascii="Times New Roman" w:eastAsia="Calibri" w:hAnsi="Times New Roman" w:cs="Times New Roman"/>
                <w:sz w:val="20"/>
                <w:szCs w:val="20"/>
              </w:rPr>
              <w:t>17 г. - 425,2</w:t>
            </w:r>
          </w:p>
          <w:p w:rsidR="002A6D21" w:rsidRPr="003B284D" w:rsidRDefault="002A6D21" w:rsidP="00D77D5D">
            <w:pPr>
              <w:shd w:val="clear" w:color="auto" w:fill="FFFFFF" w:themeFill="background1"/>
              <w:spacing w:after="0" w:line="240" w:lineRule="auto"/>
              <w:rPr>
                <w:rFonts w:ascii="Times New Roman" w:eastAsia="Calibri" w:hAnsi="Times New Roman" w:cs="Times New Roman"/>
                <w:sz w:val="20"/>
                <w:szCs w:val="20"/>
              </w:rPr>
            </w:pPr>
            <w:r w:rsidRPr="003B284D">
              <w:rPr>
                <w:rFonts w:ascii="Times New Roman" w:eastAsia="Calibri" w:hAnsi="Times New Roman" w:cs="Times New Roman"/>
                <w:sz w:val="20"/>
                <w:szCs w:val="20"/>
              </w:rPr>
              <w:t>№ 233965 от 27.12.17 г. - 7,6</w:t>
            </w:r>
          </w:p>
        </w:tc>
      </w:tr>
      <w:tr w:rsidR="002A6D21" w:rsidRPr="002A6D21" w:rsidTr="006C017C">
        <w:tc>
          <w:tcPr>
            <w:tcW w:w="3998" w:type="dxa"/>
          </w:tcPr>
          <w:p w:rsidR="002A6D21" w:rsidRPr="003B284D" w:rsidRDefault="002A6D21" w:rsidP="00D77D5D">
            <w:pPr>
              <w:shd w:val="clear" w:color="auto" w:fill="FFFFFF" w:themeFill="background1"/>
              <w:spacing w:after="0" w:line="240" w:lineRule="auto"/>
              <w:rPr>
                <w:rFonts w:ascii="Times New Roman" w:eastAsia="Calibri" w:hAnsi="Times New Roman" w:cs="Times New Roman"/>
                <w:sz w:val="20"/>
                <w:szCs w:val="20"/>
              </w:rPr>
            </w:pPr>
            <w:r w:rsidRPr="003B284D">
              <w:rPr>
                <w:rFonts w:ascii="Times New Roman" w:eastAsia="Calibri" w:hAnsi="Times New Roman" w:cs="Times New Roman"/>
                <w:sz w:val="20"/>
                <w:szCs w:val="20"/>
              </w:rPr>
              <w:t xml:space="preserve">Соглашение от 15.07.2015 </w:t>
            </w:r>
            <w:r w:rsidR="006C017C">
              <w:rPr>
                <w:rFonts w:ascii="Times New Roman" w:eastAsia="Calibri" w:hAnsi="Times New Roman" w:cs="Times New Roman"/>
                <w:sz w:val="20"/>
                <w:szCs w:val="20"/>
              </w:rPr>
              <w:t xml:space="preserve">г. </w:t>
            </w:r>
            <w:r w:rsidRPr="003B284D">
              <w:rPr>
                <w:rFonts w:ascii="Times New Roman" w:eastAsia="Calibri" w:hAnsi="Times New Roman" w:cs="Times New Roman"/>
                <w:sz w:val="20"/>
                <w:szCs w:val="20"/>
              </w:rPr>
              <w:t>№ 01-01-06/06-106 на сумму 300 000,0 тыс. рублей</w:t>
            </w:r>
          </w:p>
        </w:tc>
        <w:tc>
          <w:tcPr>
            <w:tcW w:w="1853" w:type="dxa"/>
          </w:tcPr>
          <w:p w:rsidR="002A6D21" w:rsidRPr="003B284D" w:rsidRDefault="002A6D21" w:rsidP="00D77D5D">
            <w:pPr>
              <w:shd w:val="clear" w:color="auto" w:fill="FFFFFF" w:themeFill="background1"/>
              <w:spacing w:after="0" w:line="240" w:lineRule="auto"/>
              <w:rPr>
                <w:rFonts w:ascii="Times New Roman" w:eastAsia="Calibri" w:hAnsi="Times New Roman" w:cs="Times New Roman"/>
                <w:sz w:val="20"/>
                <w:szCs w:val="20"/>
              </w:rPr>
            </w:pPr>
            <w:r w:rsidRPr="003B284D">
              <w:rPr>
                <w:rFonts w:ascii="Times New Roman" w:eastAsia="Calibri" w:hAnsi="Times New Roman" w:cs="Times New Roman"/>
                <w:sz w:val="20"/>
                <w:szCs w:val="20"/>
              </w:rPr>
              <w:t>С учетом реструктуризации срок погашения- 2018-2024 годы.</w:t>
            </w:r>
          </w:p>
        </w:tc>
        <w:tc>
          <w:tcPr>
            <w:tcW w:w="2190" w:type="dxa"/>
          </w:tcPr>
          <w:p w:rsidR="002A6D21" w:rsidRPr="003B284D" w:rsidRDefault="002A6D21" w:rsidP="00D77D5D">
            <w:pPr>
              <w:shd w:val="clear" w:color="auto" w:fill="FFFFFF" w:themeFill="background1"/>
              <w:spacing w:after="0" w:line="240" w:lineRule="auto"/>
              <w:rPr>
                <w:rFonts w:ascii="Times New Roman" w:eastAsia="Calibri" w:hAnsi="Times New Roman" w:cs="Times New Roman"/>
                <w:sz w:val="20"/>
                <w:szCs w:val="20"/>
              </w:rPr>
            </w:pPr>
            <w:r w:rsidRPr="003B284D">
              <w:rPr>
                <w:rFonts w:ascii="Times New Roman" w:eastAsia="Calibri" w:hAnsi="Times New Roman" w:cs="Times New Roman"/>
                <w:sz w:val="20"/>
                <w:szCs w:val="20"/>
              </w:rPr>
              <w:t>Декабрь 2017 г. – 298,0</w:t>
            </w:r>
          </w:p>
        </w:tc>
        <w:tc>
          <w:tcPr>
            <w:tcW w:w="2693" w:type="dxa"/>
          </w:tcPr>
          <w:p w:rsidR="002A6D21" w:rsidRPr="003B284D" w:rsidRDefault="002A6D21" w:rsidP="00D77D5D">
            <w:pPr>
              <w:shd w:val="clear" w:color="auto" w:fill="FFFFFF" w:themeFill="background1"/>
              <w:spacing w:after="0" w:line="240" w:lineRule="auto"/>
              <w:rPr>
                <w:rFonts w:ascii="Times New Roman" w:eastAsia="Calibri" w:hAnsi="Times New Roman" w:cs="Times New Roman"/>
                <w:sz w:val="20"/>
                <w:szCs w:val="20"/>
              </w:rPr>
            </w:pPr>
            <w:r w:rsidRPr="003B284D">
              <w:rPr>
                <w:rFonts w:ascii="Times New Roman" w:eastAsia="Calibri" w:hAnsi="Times New Roman" w:cs="Times New Roman"/>
                <w:sz w:val="20"/>
                <w:szCs w:val="20"/>
              </w:rPr>
              <w:t>№ 205096 от 07.12.17 г. – 300,0</w:t>
            </w:r>
          </w:p>
        </w:tc>
      </w:tr>
      <w:tr w:rsidR="002A6D21" w:rsidRPr="002A6D21" w:rsidTr="006C017C">
        <w:tc>
          <w:tcPr>
            <w:tcW w:w="3998" w:type="dxa"/>
          </w:tcPr>
          <w:p w:rsidR="002A6D21" w:rsidRPr="003B284D" w:rsidRDefault="002A6D21" w:rsidP="00D77D5D">
            <w:pPr>
              <w:shd w:val="clear" w:color="auto" w:fill="FFFFFF" w:themeFill="background1"/>
              <w:spacing w:after="0" w:line="240" w:lineRule="auto"/>
              <w:rPr>
                <w:rFonts w:ascii="Times New Roman" w:eastAsia="Calibri" w:hAnsi="Times New Roman" w:cs="Times New Roman"/>
                <w:sz w:val="20"/>
                <w:szCs w:val="20"/>
              </w:rPr>
            </w:pPr>
            <w:r w:rsidRPr="003B284D">
              <w:rPr>
                <w:rFonts w:ascii="Times New Roman" w:eastAsia="Calibri" w:hAnsi="Times New Roman" w:cs="Times New Roman"/>
                <w:sz w:val="20"/>
                <w:szCs w:val="20"/>
              </w:rPr>
              <w:t xml:space="preserve">Соглашение от 22.12.2015 </w:t>
            </w:r>
            <w:r w:rsidR="006C017C">
              <w:rPr>
                <w:rFonts w:ascii="Times New Roman" w:eastAsia="Calibri" w:hAnsi="Times New Roman" w:cs="Times New Roman"/>
                <w:sz w:val="20"/>
                <w:szCs w:val="20"/>
              </w:rPr>
              <w:t xml:space="preserve">г. </w:t>
            </w:r>
            <w:r w:rsidRPr="003B284D">
              <w:rPr>
                <w:rFonts w:ascii="Times New Roman" w:eastAsia="Calibri" w:hAnsi="Times New Roman" w:cs="Times New Roman"/>
                <w:sz w:val="20"/>
                <w:szCs w:val="20"/>
              </w:rPr>
              <w:t>№ 01-01-06/06-259 на сумму 346358,0 тыс. рублей.</w:t>
            </w:r>
          </w:p>
        </w:tc>
        <w:tc>
          <w:tcPr>
            <w:tcW w:w="1853" w:type="dxa"/>
          </w:tcPr>
          <w:p w:rsidR="002A6D21" w:rsidRPr="003B284D" w:rsidRDefault="002A6D21" w:rsidP="00D77D5D">
            <w:pPr>
              <w:shd w:val="clear" w:color="auto" w:fill="FFFFFF" w:themeFill="background1"/>
              <w:spacing w:after="0" w:line="240" w:lineRule="auto"/>
              <w:rPr>
                <w:rFonts w:ascii="Times New Roman" w:eastAsia="Calibri" w:hAnsi="Times New Roman" w:cs="Times New Roman"/>
                <w:sz w:val="20"/>
                <w:szCs w:val="20"/>
              </w:rPr>
            </w:pPr>
            <w:r w:rsidRPr="003B284D">
              <w:rPr>
                <w:rFonts w:ascii="Times New Roman" w:eastAsia="Calibri" w:hAnsi="Times New Roman" w:cs="Times New Roman"/>
                <w:sz w:val="20"/>
                <w:szCs w:val="20"/>
              </w:rPr>
              <w:t>С учетом реструктуризации срок погашения- 2018-2024 годы.</w:t>
            </w:r>
          </w:p>
        </w:tc>
        <w:tc>
          <w:tcPr>
            <w:tcW w:w="2190" w:type="dxa"/>
          </w:tcPr>
          <w:p w:rsidR="002A6D21" w:rsidRPr="003B284D" w:rsidRDefault="002A6D21" w:rsidP="00D77D5D">
            <w:pPr>
              <w:shd w:val="clear" w:color="auto" w:fill="FFFFFF" w:themeFill="background1"/>
              <w:spacing w:after="0" w:line="240" w:lineRule="auto"/>
              <w:rPr>
                <w:rFonts w:ascii="Times New Roman" w:eastAsia="Calibri" w:hAnsi="Times New Roman" w:cs="Times New Roman"/>
                <w:sz w:val="20"/>
                <w:szCs w:val="20"/>
              </w:rPr>
            </w:pPr>
            <w:r w:rsidRPr="003B284D">
              <w:rPr>
                <w:rFonts w:ascii="Times New Roman" w:eastAsia="Calibri" w:hAnsi="Times New Roman" w:cs="Times New Roman"/>
                <w:sz w:val="20"/>
                <w:szCs w:val="20"/>
              </w:rPr>
              <w:t>Декабрь 2017 г. – 341,4</w:t>
            </w:r>
          </w:p>
        </w:tc>
        <w:tc>
          <w:tcPr>
            <w:tcW w:w="2693" w:type="dxa"/>
          </w:tcPr>
          <w:p w:rsidR="002A6D21" w:rsidRPr="003B284D" w:rsidRDefault="002A6D21" w:rsidP="00D77D5D">
            <w:pPr>
              <w:shd w:val="clear" w:color="auto" w:fill="FFFFFF" w:themeFill="background1"/>
              <w:spacing w:after="0" w:line="240" w:lineRule="auto"/>
              <w:rPr>
                <w:rFonts w:ascii="Times New Roman" w:eastAsia="Calibri" w:hAnsi="Times New Roman" w:cs="Times New Roman"/>
                <w:sz w:val="20"/>
                <w:szCs w:val="20"/>
              </w:rPr>
            </w:pPr>
            <w:r w:rsidRPr="003B284D">
              <w:rPr>
                <w:rFonts w:ascii="Times New Roman" w:eastAsia="Calibri" w:hAnsi="Times New Roman" w:cs="Times New Roman"/>
                <w:sz w:val="20"/>
                <w:szCs w:val="20"/>
              </w:rPr>
              <w:t>№ 205099 от 07.12.</w:t>
            </w:r>
            <w:r w:rsidR="006C017C">
              <w:rPr>
                <w:rFonts w:ascii="Times New Roman" w:eastAsia="Calibri" w:hAnsi="Times New Roman" w:cs="Times New Roman"/>
                <w:sz w:val="20"/>
                <w:szCs w:val="20"/>
              </w:rPr>
              <w:t>20</w:t>
            </w:r>
            <w:r w:rsidRPr="003B284D">
              <w:rPr>
                <w:rFonts w:ascii="Times New Roman" w:eastAsia="Calibri" w:hAnsi="Times New Roman" w:cs="Times New Roman"/>
                <w:sz w:val="20"/>
                <w:szCs w:val="20"/>
              </w:rPr>
              <w:t>17 г. - 346,4</w:t>
            </w:r>
          </w:p>
        </w:tc>
      </w:tr>
      <w:tr w:rsidR="002A6D21" w:rsidRPr="002A6D21" w:rsidTr="006C017C">
        <w:tc>
          <w:tcPr>
            <w:tcW w:w="3998" w:type="dxa"/>
          </w:tcPr>
          <w:p w:rsidR="002A6D21" w:rsidRPr="003B284D" w:rsidRDefault="002A6D21" w:rsidP="00D77D5D">
            <w:pPr>
              <w:shd w:val="clear" w:color="auto" w:fill="FFFFFF" w:themeFill="background1"/>
              <w:spacing w:after="0" w:line="240" w:lineRule="auto"/>
              <w:rPr>
                <w:rFonts w:ascii="Times New Roman" w:eastAsia="Calibri" w:hAnsi="Times New Roman" w:cs="Times New Roman"/>
                <w:sz w:val="20"/>
                <w:szCs w:val="20"/>
              </w:rPr>
            </w:pPr>
            <w:r w:rsidRPr="003B284D">
              <w:rPr>
                <w:rFonts w:ascii="Times New Roman" w:eastAsia="Calibri" w:hAnsi="Times New Roman" w:cs="Times New Roman"/>
                <w:sz w:val="20"/>
                <w:szCs w:val="20"/>
              </w:rPr>
              <w:t xml:space="preserve">Соглашение от 09.11.2016 </w:t>
            </w:r>
            <w:r w:rsidR="006C017C">
              <w:rPr>
                <w:rFonts w:ascii="Times New Roman" w:eastAsia="Calibri" w:hAnsi="Times New Roman" w:cs="Times New Roman"/>
                <w:sz w:val="20"/>
                <w:szCs w:val="20"/>
              </w:rPr>
              <w:t xml:space="preserve">г. </w:t>
            </w:r>
            <w:r w:rsidRPr="003B284D">
              <w:rPr>
                <w:rFonts w:ascii="Times New Roman" w:eastAsia="Calibri" w:hAnsi="Times New Roman" w:cs="Times New Roman"/>
                <w:sz w:val="20"/>
                <w:szCs w:val="20"/>
              </w:rPr>
              <w:t>№ 01-01-06/06-245 в сумме 545351,0 тыс. рублей</w:t>
            </w:r>
          </w:p>
        </w:tc>
        <w:tc>
          <w:tcPr>
            <w:tcW w:w="1853" w:type="dxa"/>
          </w:tcPr>
          <w:p w:rsidR="002A6D21" w:rsidRPr="003B284D" w:rsidRDefault="002A6D21" w:rsidP="00D77D5D">
            <w:pPr>
              <w:shd w:val="clear" w:color="auto" w:fill="FFFFFF" w:themeFill="background1"/>
              <w:spacing w:after="0" w:line="240" w:lineRule="auto"/>
              <w:rPr>
                <w:rFonts w:ascii="Times New Roman" w:eastAsia="Calibri" w:hAnsi="Times New Roman" w:cs="Times New Roman"/>
                <w:sz w:val="20"/>
                <w:szCs w:val="20"/>
              </w:rPr>
            </w:pPr>
            <w:r w:rsidRPr="003B284D">
              <w:rPr>
                <w:rFonts w:ascii="Times New Roman" w:eastAsia="Calibri" w:hAnsi="Times New Roman" w:cs="Times New Roman"/>
                <w:sz w:val="20"/>
                <w:szCs w:val="20"/>
              </w:rPr>
              <w:t>С учетом реструктуризации срок погашения- 2018-2024 годы.</w:t>
            </w:r>
          </w:p>
        </w:tc>
        <w:tc>
          <w:tcPr>
            <w:tcW w:w="2190" w:type="dxa"/>
          </w:tcPr>
          <w:p w:rsidR="002A6D21" w:rsidRPr="003B284D" w:rsidRDefault="002A6D21" w:rsidP="00D77D5D">
            <w:pPr>
              <w:shd w:val="clear" w:color="auto" w:fill="FFFFFF" w:themeFill="background1"/>
              <w:spacing w:after="0" w:line="240" w:lineRule="auto"/>
              <w:rPr>
                <w:rFonts w:ascii="Times New Roman" w:eastAsia="Calibri" w:hAnsi="Times New Roman" w:cs="Times New Roman"/>
                <w:sz w:val="20"/>
                <w:szCs w:val="20"/>
              </w:rPr>
            </w:pPr>
            <w:r w:rsidRPr="003B284D">
              <w:rPr>
                <w:rFonts w:ascii="Times New Roman" w:eastAsia="Calibri" w:hAnsi="Times New Roman" w:cs="Times New Roman"/>
                <w:sz w:val="20"/>
                <w:szCs w:val="20"/>
              </w:rPr>
              <w:t>Декабрь 2017 г. – 545,3</w:t>
            </w:r>
          </w:p>
        </w:tc>
        <w:tc>
          <w:tcPr>
            <w:tcW w:w="2693" w:type="dxa"/>
          </w:tcPr>
          <w:p w:rsidR="002A6D21" w:rsidRPr="003B284D" w:rsidRDefault="002A6D21" w:rsidP="00D77D5D">
            <w:pPr>
              <w:shd w:val="clear" w:color="auto" w:fill="FFFFFF" w:themeFill="background1"/>
              <w:spacing w:after="0" w:line="240" w:lineRule="auto"/>
              <w:rPr>
                <w:rFonts w:ascii="Times New Roman" w:eastAsia="Calibri" w:hAnsi="Times New Roman" w:cs="Times New Roman"/>
                <w:sz w:val="20"/>
                <w:szCs w:val="20"/>
              </w:rPr>
            </w:pPr>
            <w:r w:rsidRPr="003B284D">
              <w:rPr>
                <w:rFonts w:ascii="Times New Roman" w:eastAsia="Calibri" w:hAnsi="Times New Roman" w:cs="Times New Roman"/>
                <w:sz w:val="20"/>
                <w:szCs w:val="20"/>
              </w:rPr>
              <w:t>№ 205098 от 07.12.</w:t>
            </w:r>
            <w:r w:rsidR="006C017C">
              <w:rPr>
                <w:rFonts w:ascii="Times New Roman" w:eastAsia="Calibri" w:hAnsi="Times New Roman" w:cs="Times New Roman"/>
                <w:sz w:val="20"/>
                <w:szCs w:val="20"/>
              </w:rPr>
              <w:t>20</w:t>
            </w:r>
            <w:r w:rsidRPr="003B284D">
              <w:rPr>
                <w:rFonts w:ascii="Times New Roman" w:eastAsia="Calibri" w:hAnsi="Times New Roman" w:cs="Times New Roman"/>
                <w:sz w:val="20"/>
                <w:szCs w:val="20"/>
              </w:rPr>
              <w:t>17 г. - 545,3</w:t>
            </w:r>
          </w:p>
        </w:tc>
      </w:tr>
      <w:tr w:rsidR="002A6D21" w:rsidRPr="002A6D21" w:rsidTr="006C017C">
        <w:tc>
          <w:tcPr>
            <w:tcW w:w="3998" w:type="dxa"/>
          </w:tcPr>
          <w:p w:rsidR="002A6D21" w:rsidRPr="003B284D" w:rsidRDefault="002A6D21" w:rsidP="00D77D5D">
            <w:pPr>
              <w:shd w:val="clear" w:color="auto" w:fill="FFFFFF" w:themeFill="background1"/>
              <w:spacing w:after="0" w:line="240" w:lineRule="auto"/>
              <w:rPr>
                <w:rFonts w:ascii="Times New Roman" w:eastAsia="Calibri" w:hAnsi="Times New Roman" w:cs="Times New Roman"/>
                <w:sz w:val="20"/>
                <w:szCs w:val="20"/>
              </w:rPr>
            </w:pPr>
            <w:r w:rsidRPr="003B284D">
              <w:rPr>
                <w:rFonts w:ascii="Times New Roman" w:eastAsia="Calibri" w:hAnsi="Times New Roman" w:cs="Times New Roman"/>
                <w:sz w:val="20"/>
                <w:szCs w:val="20"/>
              </w:rPr>
              <w:t xml:space="preserve">Соглашение от 16.12.2016 </w:t>
            </w:r>
            <w:r w:rsidR="006C017C">
              <w:rPr>
                <w:rFonts w:ascii="Times New Roman" w:eastAsia="Calibri" w:hAnsi="Times New Roman" w:cs="Times New Roman"/>
                <w:sz w:val="20"/>
                <w:szCs w:val="20"/>
              </w:rPr>
              <w:t xml:space="preserve">г. </w:t>
            </w:r>
            <w:r w:rsidRPr="003B284D">
              <w:rPr>
                <w:rFonts w:ascii="Times New Roman" w:eastAsia="Calibri" w:hAnsi="Times New Roman" w:cs="Times New Roman"/>
                <w:sz w:val="20"/>
                <w:szCs w:val="20"/>
              </w:rPr>
              <w:t>№ 01-01-06/06-268 в сумме 744737,0 тыс. рублей</w:t>
            </w:r>
          </w:p>
        </w:tc>
        <w:tc>
          <w:tcPr>
            <w:tcW w:w="1853" w:type="dxa"/>
          </w:tcPr>
          <w:p w:rsidR="002A6D21" w:rsidRPr="003B284D" w:rsidRDefault="002A6D21" w:rsidP="00D77D5D">
            <w:pPr>
              <w:shd w:val="clear" w:color="auto" w:fill="FFFFFF" w:themeFill="background1"/>
              <w:spacing w:after="0" w:line="240" w:lineRule="auto"/>
              <w:rPr>
                <w:rFonts w:ascii="Times New Roman" w:eastAsia="Calibri" w:hAnsi="Times New Roman" w:cs="Times New Roman"/>
                <w:sz w:val="20"/>
                <w:szCs w:val="20"/>
              </w:rPr>
            </w:pPr>
            <w:r w:rsidRPr="003B284D">
              <w:rPr>
                <w:rFonts w:ascii="Times New Roman" w:eastAsia="Calibri" w:hAnsi="Times New Roman" w:cs="Times New Roman"/>
                <w:sz w:val="20"/>
                <w:szCs w:val="20"/>
              </w:rPr>
              <w:t xml:space="preserve">С учетом реструктуризации </w:t>
            </w:r>
            <w:r w:rsidRPr="003B284D">
              <w:rPr>
                <w:rFonts w:ascii="Times New Roman" w:eastAsia="Calibri" w:hAnsi="Times New Roman" w:cs="Times New Roman"/>
                <w:sz w:val="20"/>
                <w:szCs w:val="20"/>
              </w:rPr>
              <w:lastRenderedPageBreak/>
              <w:t>срок погашения- 2018-2024 годы.</w:t>
            </w:r>
          </w:p>
        </w:tc>
        <w:tc>
          <w:tcPr>
            <w:tcW w:w="2190" w:type="dxa"/>
          </w:tcPr>
          <w:p w:rsidR="002A6D21" w:rsidRPr="003B284D" w:rsidRDefault="002A6D21" w:rsidP="00D77D5D">
            <w:pPr>
              <w:shd w:val="clear" w:color="auto" w:fill="FFFFFF" w:themeFill="background1"/>
              <w:spacing w:after="0" w:line="240" w:lineRule="auto"/>
              <w:rPr>
                <w:rFonts w:ascii="Times New Roman" w:eastAsia="Calibri" w:hAnsi="Times New Roman" w:cs="Times New Roman"/>
                <w:sz w:val="20"/>
                <w:szCs w:val="20"/>
              </w:rPr>
            </w:pPr>
            <w:r w:rsidRPr="003B284D">
              <w:rPr>
                <w:rFonts w:ascii="Times New Roman" w:eastAsia="Calibri" w:hAnsi="Times New Roman" w:cs="Times New Roman"/>
                <w:sz w:val="20"/>
                <w:szCs w:val="20"/>
              </w:rPr>
              <w:lastRenderedPageBreak/>
              <w:t>Декабрь 2017 г. – 744,7</w:t>
            </w:r>
          </w:p>
        </w:tc>
        <w:tc>
          <w:tcPr>
            <w:tcW w:w="2693" w:type="dxa"/>
          </w:tcPr>
          <w:p w:rsidR="002A6D21" w:rsidRPr="003B284D" w:rsidRDefault="002A6D21" w:rsidP="00D77D5D">
            <w:pPr>
              <w:shd w:val="clear" w:color="auto" w:fill="FFFFFF" w:themeFill="background1"/>
              <w:spacing w:after="0" w:line="240" w:lineRule="auto"/>
              <w:rPr>
                <w:rFonts w:ascii="Times New Roman" w:eastAsia="Calibri" w:hAnsi="Times New Roman" w:cs="Times New Roman"/>
                <w:sz w:val="20"/>
                <w:szCs w:val="20"/>
              </w:rPr>
            </w:pPr>
            <w:r w:rsidRPr="003B284D">
              <w:rPr>
                <w:rFonts w:ascii="Times New Roman" w:eastAsia="Calibri" w:hAnsi="Times New Roman" w:cs="Times New Roman"/>
                <w:sz w:val="20"/>
                <w:szCs w:val="20"/>
              </w:rPr>
              <w:t>№812980 от 03.02.</w:t>
            </w:r>
            <w:r w:rsidR="006C017C">
              <w:rPr>
                <w:rFonts w:ascii="Times New Roman" w:eastAsia="Calibri" w:hAnsi="Times New Roman" w:cs="Times New Roman"/>
                <w:sz w:val="20"/>
                <w:szCs w:val="20"/>
              </w:rPr>
              <w:t>20</w:t>
            </w:r>
            <w:r w:rsidRPr="003B284D">
              <w:rPr>
                <w:rFonts w:ascii="Times New Roman" w:eastAsia="Calibri" w:hAnsi="Times New Roman" w:cs="Times New Roman"/>
                <w:sz w:val="20"/>
                <w:szCs w:val="20"/>
              </w:rPr>
              <w:t>17 г. - 32,6</w:t>
            </w:r>
          </w:p>
          <w:p w:rsidR="002A6D21" w:rsidRPr="003B284D" w:rsidRDefault="002A6D21" w:rsidP="00D77D5D">
            <w:pPr>
              <w:shd w:val="clear" w:color="auto" w:fill="FFFFFF" w:themeFill="background1"/>
              <w:spacing w:after="0" w:line="240" w:lineRule="auto"/>
              <w:rPr>
                <w:rFonts w:ascii="Times New Roman" w:eastAsia="Calibri" w:hAnsi="Times New Roman" w:cs="Times New Roman"/>
                <w:sz w:val="20"/>
                <w:szCs w:val="20"/>
              </w:rPr>
            </w:pPr>
            <w:r w:rsidRPr="003B284D">
              <w:rPr>
                <w:rFonts w:ascii="Times New Roman" w:eastAsia="Calibri" w:hAnsi="Times New Roman" w:cs="Times New Roman"/>
                <w:sz w:val="20"/>
                <w:szCs w:val="20"/>
              </w:rPr>
              <w:lastRenderedPageBreak/>
              <w:t>№ 205101 от 07.12.</w:t>
            </w:r>
            <w:r w:rsidR="006C017C">
              <w:rPr>
                <w:rFonts w:ascii="Times New Roman" w:eastAsia="Calibri" w:hAnsi="Times New Roman" w:cs="Times New Roman"/>
                <w:sz w:val="20"/>
                <w:szCs w:val="20"/>
              </w:rPr>
              <w:t>20</w:t>
            </w:r>
            <w:r w:rsidRPr="003B284D">
              <w:rPr>
                <w:rFonts w:ascii="Times New Roman" w:eastAsia="Calibri" w:hAnsi="Times New Roman" w:cs="Times New Roman"/>
                <w:sz w:val="20"/>
                <w:szCs w:val="20"/>
              </w:rPr>
              <w:t>17 г. - 744,7</w:t>
            </w:r>
          </w:p>
        </w:tc>
      </w:tr>
      <w:tr w:rsidR="002A6D21" w:rsidRPr="002A6D21" w:rsidTr="006C017C">
        <w:tc>
          <w:tcPr>
            <w:tcW w:w="3998" w:type="dxa"/>
          </w:tcPr>
          <w:p w:rsidR="002A6D21" w:rsidRPr="003B284D" w:rsidRDefault="002A6D21" w:rsidP="00D77D5D">
            <w:pPr>
              <w:shd w:val="clear" w:color="auto" w:fill="FFFFFF" w:themeFill="background1"/>
              <w:autoSpaceDE w:val="0"/>
              <w:autoSpaceDN w:val="0"/>
              <w:adjustRightInd w:val="0"/>
              <w:spacing w:after="0" w:line="240" w:lineRule="auto"/>
              <w:rPr>
                <w:rFonts w:ascii="Times New Roman" w:eastAsia="Calibri" w:hAnsi="Times New Roman" w:cs="Times New Roman"/>
                <w:sz w:val="20"/>
                <w:szCs w:val="20"/>
              </w:rPr>
            </w:pPr>
            <w:r w:rsidRPr="003B284D">
              <w:rPr>
                <w:rFonts w:ascii="Times New Roman" w:eastAsia="Calibri" w:hAnsi="Times New Roman" w:cs="Times New Roman"/>
                <w:sz w:val="20"/>
                <w:szCs w:val="20"/>
              </w:rPr>
              <w:lastRenderedPageBreak/>
              <w:t xml:space="preserve">Соглашение от 07.12.2017 </w:t>
            </w:r>
            <w:r w:rsidR="006C017C">
              <w:rPr>
                <w:rFonts w:ascii="Times New Roman" w:eastAsia="Calibri" w:hAnsi="Times New Roman" w:cs="Times New Roman"/>
                <w:sz w:val="20"/>
                <w:szCs w:val="20"/>
              </w:rPr>
              <w:t xml:space="preserve">г. </w:t>
            </w:r>
            <w:r w:rsidRPr="003B284D">
              <w:rPr>
                <w:rFonts w:ascii="Times New Roman" w:eastAsia="Calibri" w:hAnsi="Times New Roman" w:cs="Times New Roman"/>
                <w:sz w:val="20"/>
                <w:szCs w:val="20"/>
              </w:rPr>
              <w:t>№ 01-01-06/06-306 в сумме 314895,0 тыс. рублей и дополнительное Соглашение № 1 от 25.12.2017 г.</w:t>
            </w:r>
          </w:p>
        </w:tc>
        <w:tc>
          <w:tcPr>
            <w:tcW w:w="1853" w:type="dxa"/>
          </w:tcPr>
          <w:p w:rsidR="002A6D21" w:rsidRPr="003B284D" w:rsidRDefault="002A6D21" w:rsidP="00D77D5D">
            <w:pPr>
              <w:shd w:val="clear" w:color="auto" w:fill="FFFFFF" w:themeFill="background1"/>
              <w:autoSpaceDE w:val="0"/>
              <w:autoSpaceDN w:val="0"/>
              <w:adjustRightInd w:val="0"/>
              <w:spacing w:after="0" w:line="240" w:lineRule="auto"/>
              <w:ind w:left="-45" w:right="-82"/>
              <w:rPr>
                <w:rFonts w:ascii="Times New Roman" w:eastAsia="Calibri" w:hAnsi="Times New Roman" w:cs="Times New Roman"/>
                <w:sz w:val="20"/>
                <w:szCs w:val="20"/>
              </w:rPr>
            </w:pPr>
            <w:r w:rsidRPr="003B284D">
              <w:rPr>
                <w:rFonts w:ascii="Times New Roman" w:eastAsia="Calibri" w:hAnsi="Times New Roman" w:cs="Times New Roman"/>
                <w:sz w:val="20"/>
                <w:szCs w:val="20"/>
              </w:rPr>
              <w:t>30</w:t>
            </w:r>
            <w:r w:rsidR="006C017C">
              <w:rPr>
                <w:rFonts w:ascii="Times New Roman" w:eastAsia="Calibri" w:hAnsi="Times New Roman" w:cs="Times New Roman"/>
                <w:sz w:val="20"/>
                <w:szCs w:val="20"/>
              </w:rPr>
              <w:t xml:space="preserve"> ноября 2021 года в размере 125 </w:t>
            </w:r>
            <w:r w:rsidRPr="003B284D">
              <w:rPr>
                <w:rFonts w:ascii="Times New Roman" w:eastAsia="Calibri" w:hAnsi="Times New Roman" w:cs="Times New Roman"/>
                <w:sz w:val="20"/>
                <w:szCs w:val="20"/>
              </w:rPr>
              <w:t>958,0 тыс. руб.;</w:t>
            </w:r>
          </w:p>
          <w:p w:rsidR="002A6D21" w:rsidRPr="003B284D" w:rsidRDefault="002A6D21" w:rsidP="00D77D5D">
            <w:pPr>
              <w:shd w:val="clear" w:color="auto" w:fill="FFFFFF" w:themeFill="background1"/>
              <w:autoSpaceDE w:val="0"/>
              <w:autoSpaceDN w:val="0"/>
              <w:adjustRightInd w:val="0"/>
              <w:spacing w:after="0" w:line="240" w:lineRule="auto"/>
              <w:ind w:left="-45" w:right="-82"/>
              <w:rPr>
                <w:rFonts w:ascii="Times New Roman" w:eastAsia="Calibri" w:hAnsi="Times New Roman" w:cs="Times New Roman"/>
                <w:sz w:val="20"/>
                <w:szCs w:val="20"/>
              </w:rPr>
            </w:pPr>
            <w:r w:rsidRPr="003B284D">
              <w:rPr>
                <w:rFonts w:ascii="Times New Roman" w:eastAsia="Calibri" w:hAnsi="Times New Roman" w:cs="Times New Roman"/>
                <w:sz w:val="20"/>
                <w:szCs w:val="20"/>
              </w:rPr>
              <w:t xml:space="preserve">1 </w:t>
            </w:r>
            <w:r w:rsidR="006C017C">
              <w:rPr>
                <w:rFonts w:ascii="Times New Roman" w:eastAsia="Calibri" w:hAnsi="Times New Roman" w:cs="Times New Roman"/>
                <w:sz w:val="20"/>
                <w:szCs w:val="20"/>
              </w:rPr>
              <w:t>декабря 2022 года в размере 188 </w:t>
            </w:r>
            <w:r w:rsidRPr="003B284D">
              <w:rPr>
                <w:rFonts w:ascii="Times New Roman" w:eastAsia="Calibri" w:hAnsi="Times New Roman" w:cs="Times New Roman"/>
                <w:sz w:val="20"/>
                <w:szCs w:val="20"/>
              </w:rPr>
              <w:t>937,0 тыс. рублей.</w:t>
            </w:r>
          </w:p>
        </w:tc>
        <w:tc>
          <w:tcPr>
            <w:tcW w:w="2190" w:type="dxa"/>
          </w:tcPr>
          <w:p w:rsidR="002A6D21" w:rsidRPr="003B284D" w:rsidRDefault="002A6D21" w:rsidP="00D77D5D">
            <w:pPr>
              <w:shd w:val="clear" w:color="auto" w:fill="FFFFFF" w:themeFill="background1"/>
              <w:autoSpaceDE w:val="0"/>
              <w:autoSpaceDN w:val="0"/>
              <w:adjustRightInd w:val="0"/>
              <w:spacing w:after="0" w:line="240" w:lineRule="auto"/>
              <w:rPr>
                <w:rFonts w:ascii="Times New Roman" w:eastAsia="Calibri" w:hAnsi="Times New Roman" w:cs="Times New Roman"/>
                <w:sz w:val="20"/>
                <w:szCs w:val="20"/>
              </w:rPr>
            </w:pPr>
            <w:r w:rsidRPr="003B284D">
              <w:rPr>
                <w:rFonts w:ascii="Times New Roman" w:eastAsia="Calibri" w:hAnsi="Times New Roman" w:cs="Times New Roman"/>
                <w:sz w:val="20"/>
                <w:szCs w:val="20"/>
              </w:rPr>
              <w:t>Декабрь 2017 г. – 20,7</w:t>
            </w:r>
          </w:p>
        </w:tc>
        <w:tc>
          <w:tcPr>
            <w:tcW w:w="2693" w:type="dxa"/>
          </w:tcPr>
          <w:p w:rsidR="002A6D21" w:rsidRPr="003B284D" w:rsidRDefault="002A6D21" w:rsidP="00D77D5D">
            <w:pPr>
              <w:shd w:val="clear" w:color="auto" w:fill="FFFFFF" w:themeFill="background1"/>
              <w:autoSpaceDE w:val="0"/>
              <w:autoSpaceDN w:val="0"/>
              <w:adjustRightInd w:val="0"/>
              <w:spacing w:after="0" w:line="240" w:lineRule="auto"/>
              <w:rPr>
                <w:rFonts w:ascii="Times New Roman" w:eastAsia="Calibri" w:hAnsi="Times New Roman" w:cs="Times New Roman"/>
                <w:sz w:val="20"/>
                <w:szCs w:val="20"/>
              </w:rPr>
            </w:pPr>
            <w:r w:rsidRPr="003B284D">
              <w:rPr>
                <w:rFonts w:ascii="Times New Roman" w:eastAsia="Calibri" w:hAnsi="Times New Roman" w:cs="Times New Roman"/>
                <w:sz w:val="20"/>
                <w:szCs w:val="20"/>
              </w:rPr>
              <w:t>№ 212307 от 15.12.</w:t>
            </w:r>
            <w:r w:rsidR="006C017C">
              <w:rPr>
                <w:rFonts w:ascii="Times New Roman" w:eastAsia="Calibri" w:hAnsi="Times New Roman" w:cs="Times New Roman"/>
                <w:sz w:val="20"/>
                <w:szCs w:val="20"/>
              </w:rPr>
              <w:t>20</w:t>
            </w:r>
            <w:r w:rsidRPr="003B284D">
              <w:rPr>
                <w:rFonts w:ascii="Times New Roman" w:eastAsia="Calibri" w:hAnsi="Times New Roman" w:cs="Times New Roman"/>
                <w:sz w:val="20"/>
                <w:szCs w:val="20"/>
              </w:rPr>
              <w:t>17 г. - 20,7</w:t>
            </w:r>
          </w:p>
        </w:tc>
      </w:tr>
    </w:tbl>
    <w:p w:rsidR="002A6D21" w:rsidRPr="00387110" w:rsidRDefault="002A6D21" w:rsidP="00D77D5D">
      <w:pPr>
        <w:shd w:val="clear" w:color="auto" w:fill="FFFFFF" w:themeFill="background1"/>
        <w:spacing w:after="0" w:line="240" w:lineRule="auto"/>
        <w:ind w:firstLine="708"/>
        <w:jc w:val="both"/>
        <w:rPr>
          <w:rFonts w:ascii="Times New Roman" w:eastAsia="Calibri" w:hAnsi="Times New Roman" w:cs="Times New Roman"/>
          <w:sz w:val="28"/>
          <w:szCs w:val="28"/>
          <w:lang w:eastAsia="ru-RU"/>
        </w:rPr>
      </w:pPr>
      <w:r w:rsidRPr="002A6D21">
        <w:rPr>
          <w:rFonts w:ascii="Times New Roman" w:eastAsia="Calibri" w:hAnsi="Times New Roman" w:cs="Times New Roman"/>
          <w:sz w:val="28"/>
          <w:szCs w:val="28"/>
          <w:lang w:eastAsia="ru-RU"/>
        </w:rPr>
        <w:t>Общий объем погашенных в 2017 году процентов за пользование бюджетными кредита</w:t>
      </w:r>
      <w:r w:rsidR="00387110">
        <w:rPr>
          <w:rFonts w:ascii="Times New Roman" w:eastAsia="Calibri" w:hAnsi="Times New Roman" w:cs="Times New Roman"/>
          <w:sz w:val="28"/>
          <w:szCs w:val="28"/>
          <w:lang w:eastAsia="ru-RU"/>
        </w:rPr>
        <w:t>ми составляет 2 422,5 тыс. рублей.</w:t>
      </w:r>
    </w:p>
    <w:p w:rsidR="002A6D21" w:rsidRPr="00387110" w:rsidRDefault="002A6D21" w:rsidP="00D77D5D">
      <w:pPr>
        <w:shd w:val="clear" w:color="auto" w:fill="FFFFFF" w:themeFill="background1"/>
        <w:spacing w:after="0" w:line="240" w:lineRule="auto"/>
        <w:jc w:val="right"/>
        <w:rPr>
          <w:rFonts w:ascii="Times New Roman" w:eastAsia="Calibri" w:hAnsi="Times New Roman" w:cs="Times New Roman"/>
          <w:sz w:val="28"/>
          <w:szCs w:val="28"/>
          <w:lang w:eastAsia="ru-RU"/>
        </w:rPr>
      </w:pPr>
      <w:r w:rsidRPr="00387110">
        <w:rPr>
          <w:rFonts w:ascii="Times New Roman" w:eastAsia="Calibri" w:hAnsi="Times New Roman" w:cs="Times New Roman"/>
          <w:sz w:val="28"/>
          <w:szCs w:val="28"/>
          <w:lang w:eastAsia="ru-RU"/>
        </w:rPr>
        <w:t>Таблица 3</w:t>
      </w:r>
    </w:p>
    <w:p w:rsidR="002A6D21" w:rsidRPr="002A6D21" w:rsidRDefault="002A6D21" w:rsidP="00D77D5D">
      <w:pPr>
        <w:shd w:val="clear" w:color="auto" w:fill="FFFFFF" w:themeFill="background1"/>
        <w:spacing w:after="0" w:line="240" w:lineRule="auto"/>
        <w:jc w:val="center"/>
        <w:rPr>
          <w:rFonts w:ascii="Times New Roman" w:eastAsia="Calibri" w:hAnsi="Times New Roman" w:cs="Times New Roman"/>
          <w:b/>
          <w:sz w:val="28"/>
          <w:szCs w:val="28"/>
          <w:lang w:eastAsia="ru-RU"/>
        </w:rPr>
      </w:pPr>
      <w:r w:rsidRPr="002A6D21">
        <w:rPr>
          <w:rFonts w:ascii="Times New Roman" w:eastAsia="Calibri" w:hAnsi="Times New Roman" w:cs="Times New Roman"/>
          <w:b/>
          <w:sz w:val="28"/>
          <w:szCs w:val="28"/>
          <w:lang w:eastAsia="ru-RU"/>
        </w:rPr>
        <w:t xml:space="preserve">Показатели по погашению основного долга </w:t>
      </w:r>
    </w:p>
    <w:p w:rsidR="002A6D21" w:rsidRPr="002A6D21" w:rsidRDefault="002A6D21" w:rsidP="00D77D5D">
      <w:pPr>
        <w:shd w:val="clear" w:color="auto" w:fill="FFFFFF" w:themeFill="background1"/>
        <w:spacing w:after="0" w:line="240" w:lineRule="auto"/>
        <w:jc w:val="center"/>
        <w:rPr>
          <w:rFonts w:ascii="Times New Roman" w:eastAsia="Calibri" w:hAnsi="Times New Roman" w:cs="Times New Roman"/>
          <w:sz w:val="28"/>
          <w:szCs w:val="28"/>
          <w:lang w:eastAsia="ru-RU"/>
        </w:rPr>
      </w:pPr>
      <w:r w:rsidRPr="002A6D21">
        <w:rPr>
          <w:rFonts w:ascii="Times New Roman" w:eastAsia="Calibri" w:hAnsi="Times New Roman" w:cs="Times New Roman"/>
          <w:b/>
          <w:sz w:val="28"/>
          <w:szCs w:val="28"/>
          <w:lang w:eastAsia="ru-RU"/>
        </w:rPr>
        <w:t>бюджетных кредитов в 2018 году</w:t>
      </w:r>
      <w:r w:rsidRPr="002A6D21">
        <w:rPr>
          <w:rFonts w:ascii="Times New Roman" w:eastAsia="Calibri" w:hAnsi="Times New Roman" w:cs="Times New Roman"/>
          <w:sz w:val="28"/>
          <w:szCs w:val="28"/>
          <w:lang w:eastAsia="ru-RU"/>
        </w:rPr>
        <w:t xml:space="preserve"> </w:t>
      </w:r>
    </w:p>
    <w:p w:rsidR="002A6D21" w:rsidRPr="002A6D21" w:rsidRDefault="00387110" w:rsidP="00D77D5D">
      <w:pPr>
        <w:shd w:val="clear" w:color="auto" w:fill="FFFFFF" w:themeFill="background1"/>
        <w:spacing w:after="0" w:line="240" w:lineRule="auto"/>
        <w:jc w:val="right"/>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(тыс. рублей</w:t>
      </w:r>
      <w:r w:rsidR="002A6D21" w:rsidRPr="002A6D21">
        <w:rPr>
          <w:rFonts w:ascii="Times New Roman" w:eastAsia="Calibri" w:hAnsi="Times New Roman" w:cs="Times New Roman"/>
          <w:sz w:val="24"/>
          <w:szCs w:val="24"/>
          <w:lang w:eastAsia="ru-RU"/>
        </w:rPr>
        <w:t>)</w:t>
      </w:r>
    </w:p>
    <w:tbl>
      <w:tblPr>
        <w:tblW w:w="10624" w:type="dxa"/>
        <w:tblInd w:w="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037"/>
        <w:gridCol w:w="1792"/>
        <w:gridCol w:w="1275"/>
        <w:gridCol w:w="1380"/>
        <w:gridCol w:w="8"/>
        <w:gridCol w:w="1807"/>
        <w:gridCol w:w="8"/>
        <w:gridCol w:w="1317"/>
      </w:tblGrid>
      <w:tr w:rsidR="002A6D21" w:rsidRPr="002A6D21" w:rsidTr="006C017C">
        <w:tc>
          <w:tcPr>
            <w:tcW w:w="3037" w:type="dxa"/>
            <w:vAlign w:val="center"/>
          </w:tcPr>
          <w:p w:rsidR="002A6D21" w:rsidRPr="006C017C" w:rsidRDefault="002A6D21" w:rsidP="00D77D5D">
            <w:pPr>
              <w:shd w:val="clear" w:color="auto" w:fill="FFFFFF" w:themeFill="background1"/>
              <w:autoSpaceDE w:val="0"/>
              <w:autoSpaceDN w:val="0"/>
              <w:adjustRightInd w:val="0"/>
              <w:spacing w:after="0" w:line="240" w:lineRule="auto"/>
              <w:jc w:val="center"/>
              <w:rPr>
                <w:rFonts w:ascii="Times New Roman" w:eastAsia="Calibri" w:hAnsi="Times New Roman" w:cs="Times New Roman"/>
                <w:b/>
                <w:sz w:val="20"/>
                <w:szCs w:val="20"/>
              </w:rPr>
            </w:pPr>
            <w:r w:rsidRPr="006C017C">
              <w:rPr>
                <w:rFonts w:ascii="Times New Roman" w:eastAsia="Calibri" w:hAnsi="Times New Roman" w:cs="Times New Roman"/>
                <w:b/>
                <w:sz w:val="20"/>
                <w:szCs w:val="20"/>
              </w:rPr>
              <w:t>Номер, дата, размер кредита по соглашению, полученного до 01.01.2018 и действовавший в 2018 г.</w:t>
            </w:r>
          </w:p>
        </w:tc>
        <w:tc>
          <w:tcPr>
            <w:tcW w:w="1792" w:type="dxa"/>
            <w:vAlign w:val="center"/>
          </w:tcPr>
          <w:p w:rsidR="002A6D21" w:rsidRPr="006C017C" w:rsidRDefault="002A6D21" w:rsidP="00D77D5D">
            <w:pPr>
              <w:shd w:val="clear" w:color="auto" w:fill="FFFFFF" w:themeFill="background1"/>
              <w:autoSpaceDE w:val="0"/>
              <w:autoSpaceDN w:val="0"/>
              <w:adjustRightInd w:val="0"/>
              <w:spacing w:after="0" w:line="240" w:lineRule="auto"/>
              <w:jc w:val="center"/>
              <w:rPr>
                <w:rFonts w:ascii="Times New Roman" w:eastAsia="Calibri" w:hAnsi="Times New Roman" w:cs="Times New Roman"/>
                <w:b/>
                <w:sz w:val="20"/>
                <w:szCs w:val="20"/>
              </w:rPr>
            </w:pPr>
            <w:r w:rsidRPr="006C017C">
              <w:rPr>
                <w:rFonts w:ascii="Times New Roman" w:eastAsia="Calibri" w:hAnsi="Times New Roman" w:cs="Times New Roman"/>
                <w:b/>
                <w:sz w:val="20"/>
                <w:szCs w:val="20"/>
              </w:rPr>
              <w:t>Дата полного погашения по соглашению</w:t>
            </w:r>
          </w:p>
          <w:p w:rsidR="002A6D21" w:rsidRPr="006C017C" w:rsidRDefault="002A6D21" w:rsidP="00D77D5D">
            <w:pPr>
              <w:shd w:val="clear" w:color="auto" w:fill="FFFFFF" w:themeFill="background1"/>
              <w:autoSpaceDE w:val="0"/>
              <w:autoSpaceDN w:val="0"/>
              <w:adjustRightInd w:val="0"/>
              <w:spacing w:after="0" w:line="240" w:lineRule="auto"/>
              <w:jc w:val="center"/>
              <w:rPr>
                <w:rFonts w:ascii="Times New Roman" w:eastAsia="Calibri" w:hAnsi="Times New Roman" w:cs="Times New Roman"/>
                <w:b/>
                <w:sz w:val="20"/>
                <w:szCs w:val="20"/>
              </w:rPr>
            </w:pPr>
          </w:p>
        </w:tc>
        <w:tc>
          <w:tcPr>
            <w:tcW w:w="1275" w:type="dxa"/>
            <w:vAlign w:val="center"/>
          </w:tcPr>
          <w:p w:rsidR="002A6D21" w:rsidRPr="006C017C" w:rsidRDefault="002A6D21" w:rsidP="00D77D5D">
            <w:pPr>
              <w:shd w:val="clear" w:color="auto" w:fill="FFFFFF" w:themeFill="background1"/>
              <w:autoSpaceDE w:val="0"/>
              <w:autoSpaceDN w:val="0"/>
              <w:adjustRightInd w:val="0"/>
              <w:spacing w:after="0" w:line="240" w:lineRule="auto"/>
              <w:ind w:left="-63"/>
              <w:jc w:val="center"/>
              <w:rPr>
                <w:rFonts w:ascii="Times New Roman" w:eastAsia="Calibri" w:hAnsi="Times New Roman" w:cs="Times New Roman"/>
                <w:b/>
                <w:sz w:val="20"/>
                <w:szCs w:val="20"/>
              </w:rPr>
            </w:pPr>
            <w:r w:rsidRPr="006C017C">
              <w:rPr>
                <w:rFonts w:ascii="Times New Roman" w:eastAsia="Calibri" w:hAnsi="Times New Roman" w:cs="Times New Roman"/>
                <w:b/>
                <w:sz w:val="20"/>
                <w:szCs w:val="20"/>
              </w:rPr>
              <w:t>Остаток на 01.01.</w:t>
            </w:r>
            <w:r w:rsidR="006C017C">
              <w:rPr>
                <w:rFonts w:ascii="Times New Roman" w:eastAsia="Calibri" w:hAnsi="Times New Roman" w:cs="Times New Roman"/>
                <w:b/>
                <w:sz w:val="20"/>
                <w:szCs w:val="20"/>
              </w:rPr>
              <w:t>2018</w:t>
            </w:r>
            <w:r w:rsidRPr="006C017C">
              <w:rPr>
                <w:rFonts w:ascii="Times New Roman" w:eastAsia="Calibri" w:hAnsi="Times New Roman" w:cs="Times New Roman"/>
                <w:b/>
                <w:sz w:val="20"/>
                <w:szCs w:val="20"/>
              </w:rPr>
              <w:t xml:space="preserve"> г.</w:t>
            </w:r>
          </w:p>
        </w:tc>
        <w:tc>
          <w:tcPr>
            <w:tcW w:w="1388" w:type="dxa"/>
            <w:gridSpan w:val="2"/>
            <w:vAlign w:val="center"/>
          </w:tcPr>
          <w:p w:rsidR="002A6D21" w:rsidRPr="006C017C" w:rsidRDefault="002A6D21" w:rsidP="00D77D5D">
            <w:pPr>
              <w:shd w:val="clear" w:color="auto" w:fill="FFFFFF" w:themeFill="background1"/>
              <w:autoSpaceDE w:val="0"/>
              <w:autoSpaceDN w:val="0"/>
              <w:adjustRightInd w:val="0"/>
              <w:spacing w:after="0" w:line="240" w:lineRule="auto"/>
              <w:ind w:left="-40"/>
              <w:jc w:val="center"/>
              <w:rPr>
                <w:rFonts w:ascii="Times New Roman" w:eastAsia="Calibri" w:hAnsi="Times New Roman" w:cs="Times New Roman"/>
                <w:b/>
                <w:sz w:val="20"/>
                <w:szCs w:val="20"/>
              </w:rPr>
            </w:pPr>
            <w:r w:rsidRPr="006C017C">
              <w:rPr>
                <w:rFonts w:ascii="Times New Roman" w:eastAsia="Calibri" w:hAnsi="Times New Roman" w:cs="Times New Roman"/>
                <w:b/>
                <w:sz w:val="20"/>
                <w:szCs w:val="20"/>
              </w:rPr>
              <w:t>Номер, дата, размер кредита по соглашению, полученного в 2018 г.</w:t>
            </w:r>
          </w:p>
        </w:tc>
        <w:tc>
          <w:tcPr>
            <w:tcW w:w="1815" w:type="dxa"/>
            <w:gridSpan w:val="2"/>
            <w:vAlign w:val="center"/>
          </w:tcPr>
          <w:p w:rsidR="002A6D21" w:rsidRPr="006C017C" w:rsidRDefault="002A6D21" w:rsidP="00D77D5D">
            <w:pPr>
              <w:shd w:val="clear" w:color="auto" w:fill="FFFFFF" w:themeFill="background1"/>
              <w:autoSpaceDE w:val="0"/>
              <w:autoSpaceDN w:val="0"/>
              <w:adjustRightInd w:val="0"/>
              <w:spacing w:after="0" w:line="240" w:lineRule="auto"/>
              <w:ind w:left="-64"/>
              <w:jc w:val="center"/>
              <w:rPr>
                <w:rFonts w:ascii="Times New Roman" w:eastAsia="Calibri" w:hAnsi="Times New Roman" w:cs="Times New Roman"/>
                <w:b/>
                <w:sz w:val="20"/>
                <w:szCs w:val="20"/>
              </w:rPr>
            </w:pPr>
            <w:r w:rsidRPr="006C017C">
              <w:rPr>
                <w:rFonts w:ascii="Times New Roman" w:eastAsia="Calibri" w:hAnsi="Times New Roman" w:cs="Times New Roman"/>
                <w:b/>
                <w:sz w:val="20"/>
                <w:szCs w:val="20"/>
              </w:rPr>
              <w:t>Номер, дата платежного поручения, сумма погашения в 2018г.</w:t>
            </w:r>
          </w:p>
        </w:tc>
        <w:tc>
          <w:tcPr>
            <w:tcW w:w="1317" w:type="dxa"/>
            <w:vAlign w:val="center"/>
          </w:tcPr>
          <w:p w:rsidR="002A6D21" w:rsidRPr="006C017C" w:rsidRDefault="002A6D21" w:rsidP="00D77D5D">
            <w:pPr>
              <w:shd w:val="clear" w:color="auto" w:fill="FFFFFF" w:themeFill="background1"/>
              <w:autoSpaceDE w:val="0"/>
              <w:autoSpaceDN w:val="0"/>
              <w:adjustRightInd w:val="0"/>
              <w:spacing w:after="0" w:line="240" w:lineRule="auto"/>
              <w:jc w:val="center"/>
              <w:rPr>
                <w:rFonts w:ascii="Times New Roman" w:eastAsia="Calibri" w:hAnsi="Times New Roman" w:cs="Times New Roman"/>
                <w:b/>
                <w:sz w:val="20"/>
                <w:szCs w:val="20"/>
              </w:rPr>
            </w:pPr>
            <w:r w:rsidRPr="006C017C">
              <w:rPr>
                <w:rFonts w:ascii="Times New Roman" w:eastAsia="Calibri" w:hAnsi="Times New Roman" w:cs="Times New Roman"/>
                <w:b/>
                <w:sz w:val="20"/>
                <w:szCs w:val="20"/>
              </w:rPr>
              <w:t>Остаток на 01.01.19 г.</w:t>
            </w:r>
          </w:p>
        </w:tc>
      </w:tr>
      <w:tr w:rsidR="002A6D21" w:rsidRPr="002A6D21" w:rsidTr="006C017C">
        <w:tc>
          <w:tcPr>
            <w:tcW w:w="3037" w:type="dxa"/>
            <w:vAlign w:val="center"/>
          </w:tcPr>
          <w:p w:rsidR="002A6D21" w:rsidRPr="002A6D21" w:rsidRDefault="002A6D21" w:rsidP="00D77D5D">
            <w:pPr>
              <w:shd w:val="clear" w:color="auto" w:fill="FFFFFF" w:themeFill="background1"/>
              <w:autoSpaceDE w:val="0"/>
              <w:autoSpaceDN w:val="0"/>
              <w:adjustRightInd w:val="0"/>
              <w:spacing w:after="0" w:line="240" w:lineRule="auto"/>
              <w:rPr>
                <w:rFonts w:ascii="Times New Roman" w:eastAsia="Calibri" w:hAnsi="Times New Roman" w:cs="Times New Roman"/>
                <w:sz w:val="20"/>
                <w:szCs w:val="20"/>
              </w:rPr>
            </w:pPr>
            <w:r w:rsidRPr="002A6D21">
              <w:rPr>
                <w:rFonts w:ascii="Times New Roman" w:eastAsia="Calibri" w:hAnsi="Times New Roman" w:cs="Times New Roman"/>
                <w:sz w:val="20"/>
                <w:szCs w:val="20"/>
              </w:rPr>
              <w:t>№ 01-01-06/06-306 от 07.12.2017</w:t>
            </w:r>
            <w:r w:rsidR="006C017C">
              <w:rPr>
                <w:rFonts w:ascii="Times New Roman" w:eastAsia="Calibri" w:hAnsi="Times New Roman" w:cs="Times New Roman"/>
                <w:sz w:val="20"/>
                <w:szCs w:val="20"/>
              </w:rPr>
              <w:t xml:space="preserve"> г. на сумму 314 </w:t>
            </w:r>
            <w:r w:rsidRPr="002A6D21">
              <w:rPr>
                <w:rFonts w:ascii="Times New Roman" w:eastAsia="Calibri" w:hAnsi="Times New Roman" w:cs="Times New Roman"/>
                <w:sz w:val="20"/>
                <w:szCs w:val="20"/>
              </w:rPr>
              <w:t xml:space="preserve">895,0 </w:t>
            </w:r>
            <w:r w:rsidR="006C017C">
              <w:rPr>
                <w:rFonts w:ascii="Times New Roman" w:eastAsia="Calibri" w:hAnsi="Times New Roman" w:cs="Times New Roman"/>
                <w:sz w:val="20"/>
                <w:szCs w:val="20"/>
              </w:rPr>
              <w:t xml:space="preserve">тыс. руб. </w:t>
            </w:r>
            <w:r w:rsidRPr="002A6D21">
              <w:rPr>
                <w:rFonts w:ascii="Times New Roman" w:eastAsia="Calibri" w:hAnsi="Times New Roman" w:cs="Times New Roman"/>
                <w:sz w:val="20"/>
                <w:szCs w:val="20"/>
              </w:rPr>
              <w:t>и доп. согл.</w:t>
            </w:r>
            <w:r w:rsidR="006C017C">
              <w:rPr>
                <w:rFonts w:ascii="Times New Roman" w:eastAsia="Calibri" w:hAnsi="Times New Roman" w:cs="Times New Roman"/>
                <w:sz w:val="20"/>
                <w:szCs w:val="20"/>
              </w:rPr>
              <w:t xml:space="preserve"> № 1 от 25.12.2017 на сумму 314 </w:t>
            </w:r>
            <w:r w:rsidRPr="002A6D21">
              <w:rPr>
                <w:rFonts w:ascii="Times New Roman" w:eastAsia="Calibri" w:hAnsi="Times New Roman" w:cs="Times New Roman"/>
                <w:sz w:val="20"/>
                <w:szCs w:val="20"/>
              </w:rPr>
              <w:t>895,0 тыс. рублей</w:t>
            </w:r>
          </w:p>
        </w:tc>
        <w:tc>
          <w:tcPr>
            <w:tcW w:w="1792" w:type="dxa"/>
            <w:vAlign w:val="center"/>
          </w:tcPr>
          <w:p w:rsidR="002A6D21" w:rsidRPr="002A6D21" w:rsidRDefault="002A6D21" w:rsidP="00D77D5D">
            <w:pPr>
              <w:shd w:val="clear" w:color="auto" w:fill="FFFFFF" w:themeFill="background1"/>
              <w:autoSpaceDE w:val="0"/>
              <w:autoSpaceDN w:val="0"/>
              <w:adjustRightInd w:val="0"/>
              <w:spacing w:after="0" w:line="240" w:lineRule="auto"/>
              <w:rPr>
                <w:rFonts w:ascii="Times New Roman" w:eastAsia="Calibri" w:hAnsi="Times New Roman" w:cs="Times New Roman"/>
                <w:sz w:val="20"/>
                <w:szCs w:val="20"/>
              </w:rPr>
            </w:pPr>
            <w:r w:rsidRPr="002A6D21">
              <w:rPr>
                <w:rFonts w:ascii="Times New Roman" w:eastAsia="Calibri" w:hAnsi="Times New Roman" w:cs="Times New Roman"/>
                <w:sz w:val="20"/>
                <w:szCs w:val="20"/>
              </w:rPr>
              <w:t>С учетом реструктуризации срок погашения 29.11.2024 г.</w:t>
            </w:r>
          </w:p>
        </w:tc>
        <w:tc>
          <w:tcPr>
            <w:tcW w:w="1275" w:type="dxa"/>
            <w:vAlign w:val="center"/>
          </w:tcPr>
          <w:p w:rsidR="002A6D21" w:rsidRPr="002A6D21" w:rsidRDefault="002A6D21" w:rsidP="00D77D5D">
            <w:pPr>
              <w:shd w:val="clear" w:color="auto" w:fill="FFFFFF" w:themeFill="background1"/>
              <w:autoSpaceDE w:val="0"/>
              <w:autoSpaceDN w:val="0"/>
              <w:adjustRightInd w:val="0"/>
              <w:spacing w:after="0" w:line="240" w:lineRule="auto"/>
              <w:rPr>
                <w:rFonts w:ascii="Times New Roman" w:eastAsia="Calibri" w:hAnsi="Times New Roman" w:cs="Times New Roman"/>
                <w:sz w:val="20"/>
                <w:szCs w:val="20"/>
              </w:rPr>
            </w:pPr>
            <w:r w:rsidRPr="002A6D21">
              <w:rPr>
                <w:rFonts w:ascii="Times New Roman" w:eastAsia="Calibri" w:hAnsi="Times New Roman" w:cs="Times New Roman"/>
                <w:sz w:val="20"/>
                <w:szCs w:val="20"/>
              </w:rPr>
              <w:t>314 895,0</w:t>
            </w:r>
          </w:p>
        </w:tc>
        <w:tc>
          <w:tcPr>
            <w:tcW w:w="1388" w:type="dxa"/>
            <w:gridSpan w:val="2"/>
            <w:vAlign w:val="center"/>
          </w:tcPr>
          <w:p w:rsidR="002A6D21" w:rsidRPr="002A6D21" w:rsidRDefault="002A6D21" w:rsidP="00D77D5D">
            <w:pPr>
              <w:shd w:val="clear" w:color="auto" w:fill="FFFFFF" w:themeFill="background1"/>
              <w:autoSpaceDE w:val="0"/>
              <w:autoSpaceDN w:val="0"/>
              <w:adjustRightInd w:val="0"/>
              <w:spacing w:after="0" w:line="240" w:lineRule="auto"/>
              <w:jc w:val="center"/>
              <w:rPr>
                <w:rFonts w:ascii="Times New Roman" w:eastAsia="Calibri" w:hAnsi="Times New Roman" w:cs="Times New Roman"/>
                <w:sz w:val="20"/>
                <w:szCs w:val="20"/>
              </w:rPr>
            </w:pPr>
            <w:r w:rsidRPr="002A6D21">
              <w:rPr>
                <w:rFonts w:ascii="Times New Roman" w:eastAsia="Calibri" w:hAnsi="Times New Roman" w:cs="Times New Roman"/>
                <w:sz w:val="20"/>
                <w:szCs w:val="20"/>
              </w:rPr>
              <w:t>-</w:t>
            </w:r>
          </w:p>
        </w:tc>
        <w:tc>
          <w:tcPr>
            <w:tcW w:w="1815" w:type="dxa"/>
            <w:gridSpan w:val="2"/>
            <w:vAlign w:val="center"/>
          </w:tcPr>
          <w:p w:rsidR="002A6D21" w:rsidRPr="002A6D21" w:rsidRDefault="002A6D21" w:rsidP="00D77D5D">
            <w:pPr>
              <w:shd w:val="clear" w:color="auto" w:fill="FFFFFF" w:themeFill="background1"/>
              <w:autoSpaceDE w:val="0"/>
              <w:autoSpaceDN w:val="0"/>
              <w:adjustRightInd w:val="0"/>
              <w:spacing w:after="0" w:line="240" w:lineRule="auto"/>
              <w:rPr>
                <w:rFonts w:ascii="Times New Roman" w:eastAsia="Calibri" w:hAnsi="Times New Roman" w:cs="Times New Roman"/>
                <w:sz w:val="20"/>
                <w:szCs w:val="20"/>
              </w:rPr>
            </w:pPr>
            <w:r w:rsidRPr="002A6D21">
              <w:rPr>
                <w:rFonts w:ascii="Times New Roman" w:eastAsia="Calibri" w:hAnsi="Times New Roman" w:cs="Times New Roman"/>
                <w:sz w:val="20"/>
                <w:szCs w:val="20"/>
              </w:rPr>
              <w:t>№583025 от 26.11.2018 г. - 15 744,8</w:t>
            </w:r>
          </w:p>
        </w:tc>
        <w:tc>
          <w:tcPr>
            <w:tcW w:w="1317" w:type="dxa"/>
            <w:vAlign w:val="center"/>
          </w:tcPr>
          <w:p w:rsidR="002A6D21" w:rsidRPr="002A6D21" w:rsidRDefault="002A6D21" w:rsidP="00D77D5D">
            <w:pPr>
              <w:shd w:val="clear" w:color="auto" w:fill="FFFFFF" w:themeFill="background1"/>
              <w:autoSpaceDE w:val="0"/>
              <w:autoSpaceDN w:val="0"/>
              <w:adjustRightInd w:val="0"/>
              <w:spacing w:after="0" w:line="240" w:lineRule="auto"/>
              <w:rPr>
                <w:rFonts w:ascii="Times New Roman" w:eastAsia="Calibri" w:hAnsi="Times New Roman" w:cs="Times New Roman"/>
                <w:sz w:val="20"/>
                <w:szCs w:val="20"/>
              </w:rPr>
            </w:pPr>
            <w:r w:rsidRPr="002A6D21">
              <w:rPr>
                <w:rFonts w:ascii="Times New Roman" w:eastAsia="Calibri" w:hAnsi="Times New Roman" w:cs="Times New Roman"/>
                <w:sz w:val="20"/>
                <w:szCs w:val="20"/>
              </w:rPr>
              <w:t>314 895,0</w:t>
            </w:r>
          </w:p>
        </w:tc>
      </w:tr>
      <w:tr w:rsidR="002A6D21" w:rsidRPr="002A6D21" w:rsidTr="006C017C">
        <w:tc>
          <w:tcPr>
            <w:tcW w:w="3037" w:type="dxa"/>
            <w:vAlign w:val="center"/>
          </w:tcPr>
          <w:p w:rsidR="002A6D21" w:rsidRPr="002A6D21" w:rsidRDefault="002A6D21" w:rsidP="00D77D5D">
            <w:pPr>
              <w:shd w:val="clear" w:color="auto" w:fill="FFFFFF" w:themeFill="background1"/>
              <w:autoSpaceDE w:val="0"/>
              <w:autoSpaceDN w:val="0"/>
              <w:adjustRightInd w:val="0"/>
              <w:spacing w:after="0" w:line="240" w:lineRule="auto"/>
              <w:rPr>
                <w:rFonts w:ascii="Times New Roman" w:eastAsia="Calibri" w:hAnsi="Times New Roman" w:cs="Times New Roman"/>
                <w:sz w:val="20"/>
                <w:szCs w:val="20"/>
              </w:rPr>
            </w:pPr>
            <w:r w:rsidRPr="002A6D21">
              <w:rPr>
                <w:rFonts w:ascii="Times New Roman" w:eastAsia="Calibri" w:hAnsi="Times New Roman" w:cs="Times New Roman"/>
                <w:sz w:val="20"/>
                <w:szCs w:val="20"/>
              </w:rPr>
              <w:t>№ 01-01-06/06-106 от 15.07.2015 и доп. согл. № 2 от 25.12.2017 на сумму 300 000,0 тыс. рублей</w:t>
            </w:r>
          </w:p>
        </w:tc>
        <w:tc>
          <w:tcPr>
            <w:tcW w:w="1792" w:type="dxa"/>
            <w:vAlign w:val="center"/>
          </w:tcPr>
          <w:p w:rsidR="002A6D21" w:rsidRPr="002A6D21" w:rsidRDefault="002A6D21" w:rsidP="00D77D5D">
            <w:pPr>
              <w:shd w:val="clear" w:color="auto" w:fill="FFFFFF" w:themeFill="background1"/>
              <w:autoSpaceDE w:val="0"/>
              <w:autoSpaceDN w:val="0"/>
              <w:adjustRightInd w:val="0"/>
              <w:spacing w:after="0" w:line="240" w:lineRule="auto"/>
              <w:rPr>
                <w:rFonts w:ascii="Times New Roman" w:eastAsia="Calibri" w:hAnsi="Times New Roman" w:cs="Times New Roman"/>
                <w:sz w:val="20"/>
                <w:szCs w:val="20"/>
              </w:rPr>
            </w:pPr>
            <w:r w:rsidRPr="002A6D21">
              <w:rPr>
                <w:rFonts w:ascii="Times New Roman" w:eastAsia="Calibri" w:hAnsi="Times New Roman" w:cs="Times New Roman"/>
                <w:sz w:val="20"/>
                <w:szCs w:val="20"/>
              </w:rPr>
              <w:t>С учетом реструктуризации срок погашения 29.11.2024г.</w:t>
            </w:r>
          </w:p>
        </w:tc>
        <w:tc>
          <w:tcPr>
            <w:tcW w:w="1275" w:type="dxa"/>
            <w:vAlign w:val="center"/>
          </w:tcPr>
          <w:p w:rsidR="002A6D21" w:rsidRPr="002A6D21" w:rsidRDefault="002A6D21" w:rsidP="00D77D5D">
            <w:pPr>
              <w:shd w:val="clear" w:color="auto" w:fill="FFFFFF" w:themeFill="background1"/>
              <w:autoSpaceDE w:val="0"/>
              <w:autoSpaceDN w:val="0"/>
              <w:adjustRightInd w:val="0"/>
              <w:spacing w:after="0" w:line="240" w:lineRule="auto"/>
              <w:rPr>
                <w:rFonts w:ascii="Times New Roman" w:eastAsia="Calibri" w:hAnsi="Times New Roman" w:cs="Times New Roman"/>
                <w:sz w:val="20"/>
                <w:szCs w:val="20"/>
              </w:rPr>
            </w:pPr>
            <w:r w:rsidRPr="002A6D21">
              <w:rPr>
                <w:rFonts w:ascii="Times New Roman" w:eastAsia="Calibri" w:hAnsi="Times New Roman" w:cs="Times New Roman"/>
                <w:sz w:val="20"/>
                <w:szCs w:val="20"/>
              </w:rPr>
              <w:t>300 000,0</w:t>
            </w:r>
          </w:p>
        </w:tc>
        <w:tc>
          <w:tcPr>
            <w:tcW w:w="1388" w:type="dxa"/>
            <w:gridSpan w:val="2"/>
            <w:vAlign w:val="center"/>
          </w:tcPr>
          <w:p w:rsidR="002A6D21" w:rsidRPr="002A6D21" w:rsidRDefault="002A6D21" w:rsidP="00D77D5D">
            <w:pPr>
              <w:shd w:val="clear" w:color="auto" w:fill="FFFFFF" w:themeFill="background1"/>
              <w:autoSpaceDE w:val="0"/>
              <w:autoSpaceDN w:val="0"/>
              <w:adjustRightInd w:val="0"/>
              <w:spacing w:after="0" w:line="240" w:lineRule="auto"/>
              <w:jc w:val="center"/>
              <w:rPr>
                <w:rFonts w:ascii="Times New Roman" w:eastAsia="Calibri" w:hAnsi="Times New Roman" w:cs="Times New Roman"/>
                <w:sz w:val="20"/>
                <w:szCs w:val="20"/>
              </w:rPr>
            </w:pPr>
            <w:r w:rsidRPr="002A6D21">
              <w:rPr>
                <w:rFonts w:ascii="Times New Roman" w:eastAsia="Calibri" w:hAnsi="Times New Roman" w:cs="Times New Roman"/>
                <w:sz w:val="20"/>
                <w:szCs w:val="20"/>
              </w:rPr>
              <w:t>-</w:t>
            </w:r>
          </w:p>
        </w:tc>
        <w:tc>
          <w:tcPr>
            <w:tcW w:w="1815" w:type="dxa"/>
            <w:gridSpan w:val="2"/>
            <w:vAlign w:val="center"/>
          </w:tcPr>
          <w:p w:rsidR="002A6D21" w:rsidRPr="002A6D21" w:rsidRDefault="002A6D21" w:rsidP="00D77D5D">
            <w:pPr>
              <w:shd w:val="clear" w:color="auto" w:fill="FFFFFF" w:themeFill="background1"/>
              <w:autoSpaceDE w:val="0"/>
              <w:autoSpaceDN w:val="0"/>
              <w:adjustRightInd w:val="0"/>
              <w:spacing w:after="0" w:line="240" w:lineRule="auto"/>
              <w:rPr>
                <w:rFonts w:ascii="Times New Roman" w:eastAsia="Calibri" w:hAnsi="Times New Roman" w:cs="Times New Roman"/>
                <w:sz w:val="20"/>
                <w:szCs w:val="20"/>
              </w:rPr>
            </w:pPr>
            <w:r w:rsidRPr="002A6D21">
              <w:rPr>
                <w:rFonts w:ascii="Times New Roman" w:eastAsia="Calibri" w:hAnsi="Times New Roman" w:cs="Times New Roman"/>
                <w:sz w:val="20"/>
                <w:szCs w:val="20"/>
              </w:rPr>
              <w:t>№585949 от 28.11.2018 г. -15 000,0</w:t>
            </w:r>
          </w:p>
        </w:tc>
        <w:tc>
          <w:tcPr>
            <w:tcW w:w="1317" w:type="dxa"/>
            <w:vAlign w:val="center"/>
          </w:tcPr>
          <w:p w:rsidR="002A6D21" w:rsidRPr="002A6D21" w:rsidRDefault="002A6D21" w:rsidP="00D77D5D">
            <w:pPr>
              <w:shd w:val="clear" w:color="auto" w:fill="FFFFFF" w:themeFill="background1"/>
              <w:autoSpaceDE w:val="0"/>
              <w:autoSpaceDN w:val="0"/>
              <w:adjustRightInd w:val="0"/>
              <w:spacing w:after="0" w:line="240" w:lineRule="auto"/>
              <w:rPr>
                <w:rFonts w:ascii="Times New Roman" w:eastAsia="Calibri" w:hAnsi="Times New Roman" w:cs="Times New Roman"/>
                <w:sz w:val="20"/>
                <w:szCs w:val="20"/>
              </w:rPr>
            </w:pPr>
            <w:r w:rsidRPr="002A6D21">
              <w:rPr>
                <w:rFonts w:ascii="Times New Roman" w:eastAsia="Calibri" w:hAnsi="Times New Roman" w:cs="Times New Roman"/>
                <w:sz w:val="20"/>
                <w:szCs w:val="20"/>
              </w:rPr>
              <w:t>300 000,0</w:t>
            </w:r>
          </w:p>
        </w:tc>
      </w:tr>
      <w:tr w:rsidR="002A6D21" w:rsidRPr="002A6D21" w:rsidTr="006C017C">
        <w:tc>
          <w:tcPr>
            <w:tcW w:w="3037" w:type="dxa"/>
            <w:vAlign w:val="center"/>
          </w:tcPr>
          <w:p w:rsidR="002A6D21" w:rsidRPr="002A6D21" w:rsidRDefault="002A6D21" w:rsidP="00D77D5D">
            <w:pPr>
              <w:shd w:val="clear" w:color="auto" w:fill="FFFFFF" w:themeFill="background1"/>
              <w:autoSpaceDE w:val="0"/>
              <w:autoSpaceDN w:val="0"/>
              <w:adjustRightInd w:val="0"/>
              <w:spacing w:after="0" w:line="240" w:lineRule="auto"/>
              <w:rPr>
                <w:rFonts w:ascii="Times New Roman" w:eastAsia="Calibri" w:hAnsi="Times New Roman" w:cs="Times New Roman"/>
                <w:sz w:val="20"/>
                <w:szCs w:val="20"/>
              </w:rPr>
            </w:pPr>
            <w:r w:rsidRPr="002A6D21">
              <w:rPr>
                <w:rFonts w:ascii="Times New Roman" w:eastAsia="Calibri" w:hAnsi="Times New Roman" w:cs="Times New Roman"/>
                <w:sz w:val="20"/>
                <w:szCs w:val="20"/>
              </w:rPr>
              <w:t>№ 01-01-06/06-259 от 25.12.2012 г. и доп. согл. № 2 от 25.12.2017 на сумму 346 358,0 тыс. рублей</w:t>
            </w:r>
          </w:p>
        </w:tc>
        <w:tc>
          <w:tcPr>
            <w:tcW w:w="1792" w:type="dxa"/>
            <w:vAlign w:val="center"/>
          </w:tcPr>
          <w:p w:rsidR="002A6D21" w:rsidRPr="002A6D21" w:rsidRDefault="002A6D21" w:rsidP="00D77D5D">
            <w:pPr>
              <w:shd w:val="clear" w:color="auto" w:fill="FFFFFF" w:themeFill="background1"/>
              <w:autoSpaceDE w:val="0"/>
              <w:autoSpaceDN w:val="0"/>
              <w:adjustRightInd w:val="0"/>
              <w:spacing w:after="0" w:line="240" w:lineRule="auto"/>
              <w:rPr>
                <w:rFonts w:ascii="Times New Roman" w:eastAsia="Calibri" w:hAnsi="Times New Roman" w:cs="Times New Roman"/>
                <w:sz w:val="20"/>
                <w:szCs w:val="20"/>
              </w:rPr>
            </w:pPr>
            <w:r w:rsidRPr="002A6D21">
              <w:rPr>
                <w:rFonts w:ascii="Times New Roman" w:eastAsia="Calibri" w:hAnsi="Times New Roman" w:cs="Times New Roman"/>
                <w:sz w:val="20"/>
                <w:szCs w:val="20"/>
              </w:rPr>
              <w:t>С учетом реструктуризации срок погашения 29.11.2024г.</w:t>
            </w:r>
          </w:p>
        </w:tc>
        <w:tc>
          <w:tcPr>
            <w:tcW w:w="1275" w:type="dxa"/>
            <w:vAlign w:val="center"/>
          </w:tcPr>
          <w:p w:rsidR="002A6D21" w:rsidRPr="002A6D21" w:rsidRDefault="002A6D21" w:rsidP="00D77D5D">
            <w:pPr>
              <w:shd w:val="clear" w:color="auto" w:fill="FFFFFF" w:themeFill="background1"/>
              <w:autoSpaceDE w:val="0"/>
              <w:autoSpaceDN w:val="0"/>
              <w:adjustRightInd w:val="0"/>
              <w:spacing w:after="0" w:line="240" w:lineRule="auto"/>
              <w:rPr>
                <w:rFonts w:ascii="Times New Roman" w:eastAsia="Calibri" w:hAnsi="Times New Roman" w:cs="Times New Roman"/>
                <w:sz w:val="20"/>
                <w:szCs w:val="20"/>
              </w:rPr>
            </w:pPr>
            <w:r w:rsidRPr="002A6D21">
              <w:rPr>
                <w:rFonts w:ascii="Times New Roman" w:eastAsia="Calibri" w:hAnsi="Times New Roman" w:cs="Times New Roman"/>
                <w:sz w:val="20"/>
                <w:szCs w:val="20"/>
              </w:rPr>
              <w:t>346 358,0</w:t>
            </w:r>
          </w:p>
        </w:tc>
        <w:tc>
          <w:tcPr>
            <w:tcW w:w="1388" w:type="dxa"/>
            <w:gridSpan w:val="2"/>
            <w:vAlign w:val="center"/>
          </w:tcPr>
          <w:p w:rsidR="002A6D21" w:rsidRPr="002A6D21" w:rsidRDefault="002A6D21" w:rsidP="00D77D5D">
            <w:pPr>
              <w:shd w:val="clear" w:color="auto" w:fill="FFFFFF" w:themeFill="background1"/>
              <w:autoSpaceDE w:val="0"/>
              <w:autoSpaceDN w:val="0"/>
              <w:adjustRightInd w:val="0"/>
              <w:spacing w:after="0" w:line="240" w:lineRule="auto"/>
              <w:jc w:val="center"/>
              <w:rPr>
                <w:rFonts w:ascii="Times New Roman" w:eastAsia="Calibri" w:hAnsi="Times New Roman" w:cs="Times New Roman"/>
                <w:sz w:val="20"/>
                <w:szCs w:val="20"/>
              </w:rPr>
            </w:pPr>
            <w:r w:rsidRPr="002A6D21">
              <w:rPr>
                <w:rFonts w:ascii="Times New Roman" w:eastAsia="Calibri" w:hAnsi="Times New Roman" w:cs="Times New Roman"/>
                <w:sz w:val="20"/>
                <w:szCs w:val="20"/>
              </w:rPr>
              <w:t>-</w:t>
            </w:r>
          </w:p>
        </w:tc>
        <w:tc>
          <w:tcPr>
            <w:tcW w:w="1815" w:type="dxa"/>
            <w:gridSpan w:val="2"/>
            <w:vAlign w:val="center"/>
          </w:tcPr>
          <w:p w:rsidR="002A6D21" w:rsidRPr="002A6D21" w:rsidRDefault="002A6D21" w:rsidP="00D77D5D">
            <w:pPr>
              <w:shd w:val="clear" w:color="auto" w:fill="FFFFFF" w:themeFill="background1"/>
              <w:autoSpaceDE w:val="0"/>
              <w:autoSpaceDN w:val="0"/>
              <w:adjustRightInd w:val="0"/>
              <w:spacing w:after="0" w:line="240" w:lineRule="auto"/>
              <w:rPr>
                <w:rFonts w:ascii="Times New Roman" w:eastAsia="Calibri" w:hAnsi="Times New Roman" w:cs="Times New Roman"/>
                <w:sz w:val="20"/>
                <w:szCs w:val="20"/>
              </w:rPr>
            </w:pPr>
            <w:r w:rsidRPr="002A6D21">
              <w:rPr>
                <w:rFonts w:ascii="Times New Roman" w:eastAsia="Calibri" w:hAnsi="Times New Roman" w:cs="Times New Roman"/>
                <w:sz w:val="20"/>
                <w:szCs w:val="20"/>
              </w:rPr>
              <w:t>№583027 от 26.11.2018 г. -17 317,9</w:t>
            </w:r>
          </w:p>
        </w:tc>
        <w:tc>
          <w:tcPr>
            <w:tcW w:w="1317" w:type="dxa"/>
            <w:vAlign w:val="center"/>
          </w:tcPr>
          <w:p w:rsidR="002A6D21" w:rsidRPr="002A6D21" w:rsidRDefault="002A6D21" w:rsidP="00D77D5D">
            <w:pPr>
              <w:shd w:val="clear" w:color="auto" w:fill="FFFFFF" w:themeFill="background1"/>
              <w:autoSpaceDE w:val="0"/>
              <w:autoSpaceDN w:val="0"/>
              <w:adjustRightInd w:val="0"/>
              <w:spacing w:after="0" w:line="240" w:lineRule="auto"/>
              <w:rPr>
                <w:rFonts w:ascii="Times New Roman" w:eastAsia="Calibri" w:hAnsi="Times New Roman" w:cs="Times New Roman"/>
                <w:sz w:val="20"/>
                <w:szCs w:val="20"/>
              </w:rPr>
            </w:pPr>
            <w:r w:rsidRPr="002A6D21">
              <w:rPr>
                <w:rFonts w:ascii="Times New Roman" w:eastAsia="Calibri" w:hAnsi="Times New Roman" w:cs="Times New Roman"/>
                <w:sz w:val="20"/>
                <w:szCs w:val="20"/>
              </w:rPr>
              <w:t>346 358,0</w:t>
            </w:r>
          </w:p>
        </w:tc>
      </w:tr>
      <w:tr w:rsidR="002A6D21" w:rsidRPr="002A6D21" w:rsidTr="006C017C">
        <w:tc>
          <w:tcPr>
            <w:tcW w:w="3037" w:type="dxa"/>
            <w:vAlign w:val="center"/>
          </w:tcPr>
          <w:p w:rsidR="002A6D21" w:rsidRPr="002A6D21" w:rsidRDefault="002A6D21" w:rsidP="00D77D5D">
            <w:pPr>
              <w:shd w:val="clear" w:color="auto" w:fill="FFFFFF" w:themeFill="background1"/>
              <w:autoSpaceDE w:val="0"/>
              <w:autoSpaceDN w:val="0"/>
              <w:adjustRightInd w:val="0"/>
              <w:spacing w:after="0" w:line="240" w:lineRule="auto"/>
              <w:rPr>
                <w:rFonts w:ascii="Times New Roman" w:eastAsia="Calibri" w:hAnsi="Times New Roman" w:cs="Times New Roman"/>
                <w:sz w:val="20"/>
                <w:szCs w:val="20"/>
              </w:rPr>
            </w:pPr>
            <w:r w:rsidRPr="002A6D21">
              <w:rPr>
                <w:rFonts w:ascii="Times New Roman" w:eastAsia="Calibri" w:hAnsi="Times New Roman" w:cs="Times New Roman"/>
                <w:sz w:val="20"/>
                <w:szCs w:val="20"/>
              </w:rPr>
              <w:t>№ 01-01-06/06-245 от 09.11.2016 в сумме 545 351,0 тыс. рублей</w:t>
            </w:r>
          </w:p>
        </w:tc>
        <w:tc>
          <w:tcPr>
            <w:tcW w:w="1792" w:type="dxa"/>
            <w:vAlign w:val="center"/>
          </w:tcPr>
          <w:p w:rsidR="002A6D21" w:rsidRPr="002A6D21" w:rsidRDefault="002A6D21" w:rsidP="00D77D5D">
            <w:pPr>
              <w:shd w:val="clear" w:color="auto" w:fill="FFFFFF" w:themeFill="background1"/>
              <w:spacing w:after="0" w:line="240" w:lineRule="auto"/>
              <w:rPr>
                <w:rFonts w:ascii="Times New Roman" w:eastAsia="Calibri" w:hAnsi="Times New Roman" w:cs="Times New Roman"/>
                <w:sz w:val="20"/>
                <w:szCs w:val="20"/>
              </w:rPr>
            </w:pPr>
            <w:r w:rsidRPr="002A6D21">
              <w:rPr>
                <w:rFonts w:ascii="Times New Roman" w:eastAsia="Calibri" w:hAnsi="Times New Roman" w:cs="Times New Roman"/>
                <w:sz w:val="20"/>
                <w:szCs w:val="20"/>
              </w:rPr>
              <w:t>С учетом реструктуризации срок погашения 29.11.2024 г.</w:t>
            </w:r>
          </w:p>
        </w:tc>
        <w:tc>
          <w:tcPr>
            <w:tcW w:w="1275" w:type="dxa"/>
            <w:vAlign w:val="center"/>
          </w:tcPr>
          <w:p w:rsidR="002A6D21" w:rsidRPr="002A6D21" w:rsidRDefault="002A6D21" w:rsidP="00D77D5D">
            <w:pPr>
              <w:shd w:val="clear" w:color="auto" w:fill="FFFFFF" w:themeFill="background1"/>
              <w:autoSpaceDE w:val="0"/>
              <w:autoSpaceDN w:val="0"/>
              <w:adjustRightInd w:val="0"/>
              <w:spacing w:after="0" w:line="240" w:lineRule="auto"/>
              <w:rPr>
                <w:rFonts w:ascii="Times New Roman" w:eastAsia="Calibri" w:hAnsi="Times New Roman" w:cs="Times New Roman"/>
                <w:sz w:val="20"/>
                <w:szCs w:val="20"/>
              </w:rPr>
            </w:pPr>
            <w:r w:rsidRPr="002A6D21">
              <w:rPr>
                <w:rFonts w:ascii="Times New Roman" w:eastAsia="Calibri" w:hAnsi="Times New Roman" w:cs="Times New Roman"/>
                <w:sz w:val="20"/>
                <w:szCs w:val="20"/>
              </w:rPr>
              <w:t>545 351,0</w:t>
            </w:r>
          </w:p>
        </w:tc>
        <w:tc>
          <w:tcPr>
            <w:tcW w:w="1388" w:type="dxa"/>
            <w:gridSpan w:val="2"/>
            <w:vAlign w:val="center"/>
          </w:tcPr>
          <w:p w:rsidR="002A6D21" w:rsidRPr="002A6D21" w:rsidRDefault="002A6D21" w:rsidP="00D77D5D">
            <w:pPr>
              <w:shd w:val="clear" w:color="auto" w:fill="FFFFFF" w:themeFill="background1"/>
              <w:autoSpaceDE w:val="0"/>
              <w:autoSpaceDN w:val="0"/>
              <w:adjustRightInd w:val="0"/>
              <w:spacing w:after="0" w:line="240" w:lineRule="auto"/>
              <w:jc w:val="center"/>
              <w:rPr>
                <w:rFonts w:ascii="Times New Roman" w:eastAsia="Calibri" w:hAnsi="Times New Roman" w:cs="Times New Roman"/>
                <w:sz w:val="20"/>
                <w:szCs w:val="20"/>
              </w:rPr>
            </w:pPr>
            <w:r w:rsidRPr="002A6D21">
              <w:rPr>
                <w:rFonts w:ascii="Times New Roman" w:eastAsia="Calibri" w:hAnsi="Times New Roman" w:cs="Times New Roman"/>
                <w:sz w:val="20"/>
                <w:szCs w:val="20"/>
              </w:rPr>
              <w:t>-</w:t>
            </w:r>
          </w:p>
        </w:tc>
        <w:tc>
          <w:tcPr>
            <w:tcW w:w="1815" w:type="dxa"/>
            <w:gridSpan w:val="2"/>
            <w:vAlign w:val="center"/>
          </w:tcPr>
          <w:p w:rsidR="002A6D21" w:rsidRPr="002A6D21" w:rsidRDefault="002A6D21" w:rsidP="00D77D5D">
            <w:pPr>
              <w:shd w:val="clear" w:color="auto" w:fill="FFFFFF" w:themeFill="background1"/>
              <w:autoSpaceDE w:val="0"/>
              <w:autoSpaceDN w:val="0"/>
              <w:adjustRightInd w:val="0"/>
              <w:spacing w:after="0" w:line="240" w:lineRule="auto"/>
              <w:rPr>
                <w:rFonts w:ascii="Times New Roman" w:eastAsia="Calibri" w:hAnsi="Times New Roman" w:cs="Times New Roman"/>
                <w:sz w:val="20"/>
                <w:szCs w:val="20"/>
              </w:rPr>
            </w:pPr>
            <w:r w:rsidRPr="002A6D21">
              <w:rPr>
                <w:rFonts w:ascii="Times New Roman" w:eastAsia="Calibri" w:hAnsi="Times New Roman" w:cs="Times New Roman"/>
                <w:sz w:val="20"/>
                <w:szCs w:val="20"/>
              </w:rPr>
              <w:t>№583024 от 26.11.</w:t>
            </w:r>
            <w:r w:rsidR="006C017C">
              <w:rPr>
                <w:rFonts w:ascii="Times New Roman" w:eastAsia="Calibri" w:hAnsi="Times New Roman" w:cs="Times New Roman"/>
                <w:sz w:val="20"/>
                <w:szCs w:val="20"/>
              </w:rPr>
              <w:t>20</w:t>
            </w:r>
            <w:r w:rsidRPr="002A6D21">
              <w:rPr>
                <w:rFonts w:ascii="Times New Roman" w:eastAsia="Calibri" w:hAnsi="Times New Roman" w:cs="Times New Roman"/>
                <w:sz w:val="20"/>
                <w:szCs w:val="20"/>
              </w:rPr>
              <w:t>18 г. - 27 267,5</w:t>
            </w:r>
          </w:p>
        </w:tc>
        <w:tc>
          <w:tcPr>
            <w:tcW w:w="1317" w:type="dxa"/>
            <w:vAlign w:val="center"/>
          </w:tcPr>
          <w:p w:rsidR="002A6D21" w:rsidRPr="002A6D21" w:rsidRDefault="002A6D21" w:rsidP="00D77D5D">
            <w:pPr>
              <w:shd w:val="clear" w:color="auto" w:fill="FFFFFF" w:themeFill="background1"/>
              <w:autoSpaceDE w:val="0"/>
              <w:autoSpaceDN w:val="0"/>
              <w:adjustRightInd w:val="0"/>
              <w:spacing w:after="0" w:line="240" w:lineRule="auto"/>
              <w:rPr>
                <w:rFonts w:ascii="Times New Roman" w:eastAsia="Calibri" w:hAnsi="Times New Roman" w:cs="Times New Roman"/>
                <w:sz w:val="20"/>
                <w:szCs w:val="20"/>
              </w:rPr>
            </w:pPr>
            <w:r w:rsidRPr="002A6D21">
              <w:rPr>
                <w:rFonts w:ascii="Times New Roman" w:eastAsia="Calibri" w:hAnsi="Times New Roman" w:cs="Times New Roman"/>
                <w:sz w:val="20"/>
                <w:szCs w:val="20"/>
              </w:rPr>
              <w:t>545 351,0</w:t>
            </w:r>
          </w:p>
        </w:tc>
      </w:tr>
      <w:tr w:rsidR="002A6D21" w:rsidRPr="002A6D21" w:rsidTr="006C017C">
        <w:tc>
          <w:tcPr>
            <w:tcW w:w="3037" w:type="dxa"/>
            <w:vAlign w:val="center"/>
          </w:tcPr>
          <w:p w:rsidR="002A6D21" w:rsidRPr="002A6D21" w:rsidRDefault="002A6D21" w:rsidP="00D77D5D">
            <w:pPr>
              <w:shd w:val="clear" w:color="auto" w:fill="FFFFFF" w:themeFill="background1"/>
              <w:autoSpaceDE w:val="0"/>
              <w:autoSpaceDN w:val="0"/>
              <w:adjustRightInd w:val="0"/>
              <w:spacing w:after="0" w:line="240" w:lineRule="auto"/>
              <w:rPr>
                <w:rFonts w:ascii="Times New Roman" w:eastAsia="Calibri" w:hAnsi="Times New Roman" w:cs="Times New Roman"/>
                <w:sz w:val="20"/>
                <w:szCs w:val="20"/>
              </w:rPr>
            </w:pPr>
            <w:r w:rsidRPr="002A6D21">
              <w:rPr>
                <w:rFonts w:ascii="Times New Roman" w:eastAsia="Calibri" w:hAnsi="Times New Roman" w:cs="Times New Roman"/>
                <w:sz w:val="20"/>
                <w:szCs w:val="20"/>
              </w:rPr>
              <w:t>№ 01-01-06/06-268 от 16.12.2016 г.  и доп. согл. № 1 от 25.12.2017 в сумме 744 737,0 тыс. рублей</w:t>
            </w:r>
          </w:p>
        </w:tc>
        <w:tc>
          <w:tcPr>
            <w:tcW w:w="1792" w:type="dxa"/>
            <w:vAlign w:val="center"/>
          </w:tcPr>
          <w:p w:rsidR="002A6D21" w:rsidRPr="002A6D21" w:rsidRDefault="002A6D21" w:rsidP="00D77D5D">
            <w:pPr>
              <w:shd w:val="clear" w:color="auto" w:fill="FFFFFF" w:themeFill="background1"/>
              <w:spacing w:after="0" w:line="240" w:lineRule="auto"/>
              <w:rPr>
                <w:rFonts w:ascii="Times New Roman" w:eastAsia="Calibri" w:hAnsi="Times New Roman" w:cs="Times New Roman"/>
                <w:sz w:val="20"/>
                <w:szCs w:val="20"/>
              </w:rPr>
            </w:pPr>
            <w:r w:rsidRPr="002A6D21">
              <w:rPr>
                <w:rFonts w:ascii="Times New Roman" w:eastAsia="Calibri" w:hAnsi="Times New Roman" w:cs="Times New Roman"/>
                <w:sz w:val="20"/>
                <w:szCs w:val="20"/>
              </w:rPr>
              <w:t>С учетом реструктуризации срок погашения 29.11.2024г.</w:t>
            </w:r>
          </w:p>
        </w:tc>
        <w:tc>
          <w:tcPr>
            <w:tcW w:w="1275" w:type="dxa"/>
            <w:vAlign w:val="center"/>
          </w:tcPr>
          <w:p w:rsidR="002A6D21" w:rsidRPr="002A6D21" w:rsidRDefault="002A6D21" w:rsidP="00D77D5D">
            <w:pPr>
              <w:shd w:val="clear" w:color="auto" w:fill="FFFFFF" w:themeFill="background1"/>
              <w:autoSpaceDE w:val="0"/>
              <w:autoSpaceDN w:val="0"/>
              <w:adjustRightInd w:val="0"/>
              <w:spacing w:after="0" w:line="240" w:lineRule="auto"/>
              <w:rPr>
                <w:rFonts w:ascii="Times New Roman" w:eastAsia="Calibri" w:hAnsi="Times New Roman" w:cs="Times New Roman"/>
                <w:sz w:val="20"/>
                <w:szCs w:val="20"/>
              </w:rPr>
            </w:pPr>
            <w:r w:rsidRPr="002A6D21">
              <w:rPr>
                <w:rFonts w:ascii="Times New Roman" w:eastAsia="Calibri" w:hAnsi="Times New Roman" w:cs="Times New Roman"/>
                <w:sz w:val="20"/>
                <w:szCs w:val="20"/>
              </w:rPr>
              <w:t>744 737,0</w:t>
            </w:r>
          </w:p>
        </w:tc>
        <w:tc>
          <w:tcPr>
            <w:tcW w:w="1388" w:type="dxa"/>
            <w:gridSpan w:val="2"/>
            <w:vAlign w:val="center"/>
          </w:tcPr>
          <w:p w:rsidR="002A6D21" w:rsidRPr="002A6D21" w:rsidRDefault="002A6D21" w:rsidP="00D77D5D">
            <w:pPr>
              <w:shd w:val="clear" w:color="auto" w:fill="FFFFFF" w:themeFill="background1"/>
              <w:autoSpaceDE w:val="0"/>
              <w:autoSpaceDN w:val="0"/>
              <w:adjustRightInd w:val="0"/>
              <w:spacing w:after="0" w:line="240" w:lineRule="auto"/>
              <w:jc w:val="center"/>
              <w:rPr>
                <w:rFonts w:ascii="Times New Roman" w:eastAsia="Calibri" w:hAnsi="Times New Roman" w:cs="Times New Roman"/>
                <w:sz w:val="20"/>
                <w:szCs w:val="20"/>
              </w:rPr>
            </w:pPr>
            <w:r w:rsidRPr="002A6D21">
              <w:rPr>
                <w:rFonts w:ascii="Times New Roman" w:eastAsia="Calibri" w:hAnsi="Times New Roman" w:cs="Times New Roman"/>
                <w:sz w:val="20"/>
                <w:szCs w:val="20"/>
              </w:rPr>
              <w:t>-</w:t>
            </w:r>
          </w:p>
        </w:tc>
        <w:tc>
          <w:tcPr>
            <w:tcW w:w="1815" w:type="dxa"/>
            <w:gridSpan w:val="2"/>
            <w:vAlign w:val="center"/>
          </w:tcPr>
          <w:p w:rsidR="002A6D21" w:rsidRPr="002A6D21" w:rsidRDefault="002A6D21" w:rsidP="00D77D5D">
            <w:pPr>
              <w:shd w:val="clear" w:color="auto" w:fill="FFFFFF" w:themeFill="background1"/>
              <w:autoSpaceDE w:val="0"/>
              <w:autoSpaceDN w:val="0"/>
              <w:adjustRightInd w:val="0"/>
              <w:spacing w:after="0" w:line="240" w:lineRule="auto"/>
              <w:rPr>
                <w:rFonts w:ascii="Times New Roman" w:eastAsia="Calibri" w:hAnsi="Times New Roman" w:cs="Times New Roman"/>
                <w:sz w:val="20"/>
                <w:szCs w:val="20"/>
              </w:rPr>
            </w:pPr>
            <w:r w:rsidRPr="002A6D21">
              <w:rPr>
                <w:rFonts w:ascii="Times New Roman" w:eastAsia="Calibri" w:hAnsi="Times New Roman" w:cs="Times New Roman"/>
                <w:sz w:val="20"/>
                <w:szCs w:val="20"/>
              </w:rPr>
              <w:t>№583026 от 26.11.</w:t>
            </w:r>
            <w:r w:rsidR="006C017C">
              <w:rPr>
                <w:rFonts w:ascii="Times New Roman" w:eastAsia="Calibri" w:hAnsi="Times New Roman" w:cs="Times New Roman"/>
                <w:sz w:val="20"/>
                <w:szCs w:val="20"/>
              </w:rPr>
              <w:t>20</w:t>
            </w:r>
            <w:r w:rsidRPr="002A6D21">
              <w:rPr>
                <w:rFonts w:ascii="Times New Roman" w:eastAsia="Calibri" w:hAnsi="Times New Roman" w:cs="Times New Roman"/>
                <w:sz w:val="20"/>
                <w:szCs w:val="20"/>
              </w:rPr>
              <w:t>18</w:t>
            </w:r>
            <w:r w:rsidR="006C017C">
              <w:rPr>
                <w:rFonts w:ascii="Times New Roman" w:eastAsia="Calibri" w:hAnsi="Times New Roman" w:cs="Times New Roman"/>
                <w:sz w:val="20"/>
                <w:szCs w:val="20"/>
              </w:rPr>
              <w:t xml:space="preserve"> </w:t>
            </w:r>
            <w:r w:rsidRPr="002A6D21">
              <w:rPr>
                <w:rFonts w:ascii="Times New Roman" w:eastAsia="Calibri" w:hAnsi="Times New Roman" w:cs="Times New Roman"/>
                <w:sz w:val="20"/>
                <w:szCs w:val="20"/>
              </w:rPr>
              <w:t>г. - 37 236,9</w:t>
            </w:r>
          </w:p>
        </w:tc>
        <w:tc>
          <w:tcPr>
            <w:tcW w:w="1317" w:type="dxa"/>
            <w:vAlign w:val="center"/>
          </w:tcPr>
          <w:p w:rsidR="002A6D21" w:rsidRPr="002A6D21" w:rsidRDefault="002A6D21" w:rsidP="00D77D5D">
            <w:pPr>
              <w:shd w:val="clear" w:color="auto" w:fill="FFFFFF" w:themeFill="background1"/>
              <w:autoSpaceDE w:val="0"/>
              <w:autoSpaceDN w:val="0"/>
              <w:adjustRightInd w:val="0"/>
              <w:spacing w:after="0" w:line="240" w:lineRule="auto"/>
              <w:rPr>
                <w:rFonts w:ascii="Times New Roman" w:eastAsia="Calibri" w:hAnsi="Times New Roman" w:cs="Times New Roman"/>
                <w:sz w:val="20"/>
                <w:szCs w:val="20"/>
              </w:rPr>
            </w:pPr>
            <w:r w:rsidRPr="002A6D21">
              <w:rPr>
                <w:rFonts w:ascii="Times New Roman" w:eastAsia="Calibri" w:hAnsi="Times New Roman" w:cs="Times New Roman"/>
                <w:sz w:val="20"/>
                <w:szCs w:val="20"/>
              </w:rPr>
              <w:t>744</w:t>
            </w:r>
            <w:r w:rsidR="006C017C">
              <w:rPr>
                <w:rFonts w:ascii="Times New Roman" w:eastAsia="Calibri" w:hAnsi="Times New Roman" w:cs="Times New Roman"/>
                <w:sz w:val="20"/>
                <w:szCs w:val="20"/>
              </w:rPr>
              <w:t> </w:t>
            </w:r>
            <w:r w:rsidRPr="002A6D21">
              <w:rPr>
                <w:rFonts w:ascii="Times New Roman" w:eastAsia="Calibri" w:hAnsi="Times New Roman" w:cs="Times New Roman"/>
                <w:sz w:val="20"/>
                <w:szCs w:val="20"/>
              </w:rPr>
              <w:t>737,0</w:t>
            </w:r>
          </w:p>
        </w:tc>
      </w:tr>
      <w:tr w:rsidR="002A6D21" w:rsidRPr="002A6D21" w:rsidTr="006C017C">
        <w:tc>
          <w:tcPr>
            <w:tcW w:w="4829" w:type="dxa"/>
            <w:gridSpan w:val="2"/>
            <w:vAlign w:val="center"/>
          </w:tcPr>
          <w:p w:rsidR="002A6D21" w:rsidRPr="002A6D21" w:rsidRDefault="002A6D21" w:rsidP="00D77D5D">
            <w:pPr>
              <w:shd w:val="clear" w:color="auto" w:fill="FFFFFF" w:themeFill="background1"/>
              <w:spacing w:after="0" w:line="240" w:lineRule="auto"/>
              <w:rPr>
                <w:rFonts w:ascii="Times New Roman" w:eastAsia="Calibri" w:hAnsi="Times New Roman" w:cs="Times New Roman"/>
                <w:b/>
                <w:sz w:val="20"/>
                <w:szCs w:val="20"/>
              </w:rPr>
            </w:pPr>
            <w:r w:rsidRPr="002A6D21">
              <w:rPr>
                <w:rFonts w:ascii="Times New Roman" w:eastAsia="Calibri" w:hAnsi="Times New Roman" w:cs="Times New Roman"/>
                <w:b/>
                <w:sz w:val="20"/>
                <w:szCs w:val="20"/>
              </w:rPr>
              <w:t>Итого:</w:t>
            </w:r>
          </w:p>
        </w:tc>
        <w:tc>
          <w:tcPr>
            <w:tcW w:w="1275" w:type="dxa"/>
            <w:vAlign w:val="center"/>
          </w:tcPr>
          <w:p w:rsidR="002A6D21" w:rsidRPr="002A6D21" w:rsidRDefault="002A6D21" w:rsidP="00D77D5D">
            <w:pPr>
              <w:shd w:val="clear" w:color="auto" w:fill="FFFFFF" w:themeFill="background1"/>
              <w:spacing w:after="0" w:line="240" w:lineRule="auto"/>
              <w:rPr>
                <w:rFonts w:ascii="Times New Roman" w:eastAsia="Calibri" w:hAnsi="Times New Roman" w:cs="Times New Roman"/>
                <w:b/>
                <w:sz w:val="20"/>
                <w:szCs w:val="20"/>
              </w:rPr>
            </w:pPr>
            <w:r w:rsidRPr="002A6D21">
              <w:rPr>
                <w:rFonts w:ascii="Times New Roman" w:eastAsia="Calibri" w:hAnsi="Times New Roman" w:cs="Times New Roman"/>
                <w:b/>
                <w:sz w:val="20"/>
                <w:szCs w:val="20"/>
              </w:rPr>
              <w:t>2 251 341,0</w:t>
            </w:r>
          </w:p>
        </w:tc>
        <w:tc>
          <w:tcPr>
            <w:tcW w:w="1380" w:type="dxa"/>
            <w:vAlign w:val="center"/>
          </w:tcPr>
          <w:p w:rsidR="002A6D21" w:rsidRPr="002A6D21" w:rsidRDefault="002A6D21" w:rsidP="00D77D5D">
            <w:pPr>
              <w:shd w:val="clear" w:color="auto" w:fill="FFFFFF" w:themeFill="background1"/>
              <w:spacing w:after="0" w:line="240" w:lineRule="auto"/>
              <w:jc w:val="center"/>
              <w:rPr>
                <w:rFonts w:ascii="Times New Roman" w:eastAsia="Calibri" w:hAnsi="Times New Roman" w:cs="Times New Roman"/>
                <w:b/>
                <w:sz w:val="20"/>
                <w:szCs w:val="20"/>
              </w:rPr>
            </w:pPr>
            <w:r w:rsidRPr="002A6D21">
              <w:rPr>
                <w:rFonts w:ascii="Times New Roman" w:eastAsia="Calibri" w:hAnsi="Times New Roman" w:cs="Times New Roman"/>
                <w:b/>
                <w:sz w:val="20"/>
                <w:szCs w:val="20"/>
              </w:rPr>
              <w:t>-</w:t>
            </w:r>
          </w:p>
        </w:tc>
        <w:tc>
          <w:tcPr>
            <w:tcW w:w="1815" w:type="dxa"/>
            <w:gridSpan w:val="2"/>
            <w:vAlign w:val="center"/>
          </w:tcPr>
          <w:p w:rsidR="002A6D21" w:rsidRPr="002A6D21" w:rsidRDefault="002A6D21" w:rsidP="00D77D5D">
            <w:pPr>
              <w:shd w:val="clear" w:color="auto" w:fill="FFFFFF" w:themeFill="background1"/>
              <w:autoSpaceDE w:val="0"/>
              <w:autoSpaceDN w:val="0"/>
              <w:adjustRightInd w:val="0"/>
              <w:spacing w:after="0" w:line="240" w:lineRule="auto"/>
              <w:rPr>
                <w:rFonts w:ascii="Times New Roman" w:eastAsia="Calibri" w:hAnsi="Times New Roman" w:cs="Times New Roman"/>
                <w:b/>
                <w:sz w:val="20"/>
                <w:szCs w:val="20"/>
              </w:rPr>
            </w:pPr>
            <w:r w:rsidRPr="002A6D21">
              <w:rPr>
                <w:rFonts w:ascii="Times New Roman" w:eastAsia="Calibri" w:hAnsi="Times New Roman" w:cs="Times New Roman"/>
                <w:b/>
                <w:sz w:val="20"/>
                <w:szCs w:val="20"/>
              </w:rPr>
              <w:t>112 567,1</w:t>
            </w:r>
          </w:p>
        </w:tc>
        <w:tc>
          <w:tcPr>
            <w:tcW w:w="1325" w:type="dxa"/>
            <w:gridSpan w:val="2"/>
            <w:vAlign w:val="center"/>
          </w:tcPr>
          <w:p w:rsidR="002A6D21" w:rsidRPr="002A6D21" w:rsidRDefault="002A6D21" w:rsidP="00D77D5D">
            <w:pPr>
              <w:shd w:val="clear" w:color="auto" w:fill="FFFFFF" w:themeFill="background1"/>
              <w:autoSpaceDE w:val="0"/>
              <w:autoSpaceDN w:val="0"/>
              <w:adjustRightInd w:val="0"/>
              <w:spacing w:after="0" w:line="240" w:lineRule="auto"/>
              <w:rPr>
                <w:rFonts w:ascii="Times New Roman" w:eastAsia="Calibri" w:hAnsi="Times New Roman" w:cs="Times New Roman"/>
                <w:b/>
                <w:sz w:val="20"/>
                <w:szCs w:val="20"/>
              </w:rPr>
            </w:pPr>
            <w:r w:rsidRPr="002A6D21">
              <w:rPr>
                <w:rFonts w:ascii="Times New Roman" w:eastAsia="Calibri" w:hAnsi="Times New Roman" w:cs="Times New Roman"/>
                <w:b/>
                <w:sz w:val="20"/>
                <w:szCs w:val="20"/>
              </w:rPr>
              <w:t>2 138 773,9</w:t>
            </w:r>
          </w:p>
        </w:tc>
      </w:tr>
    </w:tbl>
    <w:p w:rsidR="002A6D21" w:rsidRPr="002A6D21" w:rsidRDefault="002A6D21" w:rsidP="00D77D5D">
      <w:pPr>
        <w:shd w:val="clear" w:color="auto" w:fill="FFFFFF" w:themeFill="background1"/>
        <w:spacing w:after="0" w:line="240" w:lineRule="auto"/>
        <w:ind w:left="28" w:firstLine="680"/>
        <w:jc w:val="both"/>
        <w:rPr>
          <w:rFonts w:ascii="Times New Roman" w:eastAsia="Calibri" w:hAnsi="Times New Roman" w:cs="Times New Roman"/>
          <w:sz w:val="28"/>
          <w:szCs w:val="28"/>
          <w:lang w:eastAsia="ru-RU"/>
        </w:rPr>
      </w:pPr>
      <w:r w:rsidRPr="002A6D21">
        <w:rPr>
          <w:rFonts w:ascii="Times New Roman" w:eastAsia="Calibri" w:hAnsi="Times New Roman" w:cs="Times New Roman"/>
          <w:sz w:val="28"/>
          <w:szCs w:val="28"/>
          <w:lang w:eastAsia="ru-RU"/>
        </w:rPr>
        <w:t>Общий объем погашенного</w:t>
      </w:r>
      <w:r w:rsidR="006C017C">
        <w:rPr>
          <w:rFonts w:ascii="Times New Roman" w:eastAsia="Calibri" w:hAnsi="Times New Roman" w:cs="Times New Roman"/>
          <w:sz w:val="28"/>
          <w:szCs w:val="28"/>
          <w:lang w:eastAsia="ru-RU"/>
        </w:rPr>
        <w:t xml:space="preserve"> в 2018 году долга составил 112 </w:t>
      </w:r>
      <w:r w:rsidRPr="002A6D21">
        <w:rPr>
          <w:rFonts w:ascii="Times New Roman" w:eastAsia="Calibri" w:hAnsi="Times New Roman" w:cs="Times New Roman"/>
          <w:sz w:val="28"/>
          <w:szCs w:val="28"/>
          <w:lang w:eastAsia="ru-RU"/>
        </w:rPr>
        <w:t>567,1 тыс. руб</w:t>
      </w:r>
      <w:r w:rsidR="006C017C">
        <w:rPr>
          <w:rFonts w:ascii="Times New Roman" w:eastAsia="Calibri" w:hAnsi="Times New Roman" w:cs="Times New Roman"/>
          <w:sz w:val="28"/>
          <w:szCs w:val="28"/>
          <w:lang w:eastAsia="ru-RU"/>
        </w:rPr>
        <w:t>лей</w:t>
      </w:r>
      <w:r w:rsidRPr="002A6D21">
        <w:rPr>
          <w:rFonts w:ascii="Times New Roman" w:eastAsia="Calibri" w:hAnsi="Times New Roman" w:cs="Times New Roman"/>
          <w:sz w:val="28"/>
          <w:szCs w:val="28"/>
          <w:lang w:eastAsia="ru-RU"/>
        </w:rPr>
        <w:t xml:space="preserve">. </w:t>
      </w:r>
    </w:p>
    <w:p w:rsidR="002A6D21" w:rsidRPr="00387110" w:rsidRDefault="002A6D21" w:rsidP="00D77D5D">
      <w:pPr>
        <w:shd w:val="clear" w:color="auto" w:fill="FFFFFF" w:themeFill="background1"/>
        <w:spacing w:after="0" w:line="240" w:lineRule="auto"/>
        <w:jc w:val="right"/>
        <w:rPr>
          <w:rFonts w:ascii="Times New Roman" w:eastAsia="Calibri" w:hAnsi="Times New Roman" w:cs="Times New Roman"/>
          <w:sz w:val="28"/>
          <w:szCs w:val="28"/>
          <w:lang w:eastAsia="ru-RU"/>
        </w:rPr>
      </w:pPr>
      <w:r w:rsidRPr="00387110">
        <w:rPr>
          <w:rFonts w:ascii="Times New Roman" w:eastAsia="Calibri" w:hAnsi="Times New Roman" w:cs="Times New Roman"/>
          <w:sz w:val="28"/>
          <w:szCs w:val="28"/>
          <w:lang w:eastAsia="ru-RU"/>
        </w:rPr>
        <w:t>Таблица 4</w:t>
      </w:r>
    </w:p>
    <w:p w:rsidR="002A6D21" w:rsidRPr="002A6D21" w:rsidRDefault="002A6D21" w:rsidP="00D77D5D">
      <w:pPr>
        <w:shd w:val="clear" w:color="auto" w:fill="FFFFFF" w:themeFill="background1"/>
        <w:spacing w:after="0" w:line="240" w:lineRule="auto"/>
        <w:jc w:val="center"/>
        <w:rPr>
          <w:rFonts w:ascii="Times New Roman" w:eastAsia="Calibri" w:hAnsi="Times New Roman" w:cs="Times New Roman"/>
          <w:b/>
          <w:sz w:val="28"/>
          <w:szCs w:val="28"/>
          <w:lang w:eastAsia="ru-RU"/>
        </w:rPr>
      </w:pPr>
      <w:r w:rsidRPr="002A6D21">
        <w:rPr>
          <w:rFonts w:ascii="Times New Roman" w:eastAsia="Calibri" w:hAnsi="Times New Roman" w:cs="Times New Roman"/>
          <w:b/>
          <w:sz w:val="28"/>
          <w:szCs w:val="28"/>
          <w:lang w:eastAsia="ru-RU"/>
        </w:rPr>
        <w:t>Показатели по погашению процентов за пользование</w:t>
      </w:r>
    </w:p>
    <w:p w:rsidR="00387110" w:rsidRDefault="002A6D21" w:rsidP="00D77D5D">
      <w:pPr>
        <w:shd w:val="clear" w:color="auto" w:fill="FFFFFF" w:themeFill="background1"/>
        <w:spacing w:after="0" w:line="240" w:lineRule="auto"/>
        <w:jc w:val="center"/>
        <w:rPr>
          <w:rFonts w:ascii="Times New Roman" w:eastAsia="Calibri" w:hAnsi="Times New Roman" w:cs="Times New Roman"/>
          <w:b/>
          <w:sz w:val="28"/>
          <w:szCs w:val="28"/>
          <w:lang w:eastAsia="ru-RU"/>
        </w:rPr>
      </w:pPr>
      <w:r w:rsidRPr="002A6D21">
        <w:rPr>
          <w:rFonts w:ascii="Times New Roman" w:eastAsia="Calibri" w:hAnsi="Times New Roman" w:cs="Times New Roman"/>
          <w:b/>
          <w:sz w:val="28"/>
          <w:szCs w:val="28"/>
          <w:lang w:eastAsia="ru-RU"/>
        </w:rPr>
        <w:t>бюджетными кредитами в 2018 году</w:t>
      </w:r>
    </w:p>
    <w:p w:rsidR="002A6D21" w:rsidRPr="00387110" w:rsidRDefault="00387110" w:rsidP="00D77D5D">
      <w:pPr>
        <w:shd w:val="clear" w:color="auto" w:fill="FFFFFF" w:themeFill="background1"/>
        <w:spacing w:after="0" w:line="240" w:lineRule="auto"/>
        <w:jc w:val="right"/>
        <w:rPr>
          <w:rFonts w:ascii="Times New Roman" w:eastAsia="Calibri" w:hAnsi="Times New Roman" w:cs="Times New Roman"/>
          <w:sz w:val="28"/>
          <w:szCs w:val="28"/>
          <w:lang w:eastAsia="ru-RU"/>
        </w:rPr>
      </w:pPr>
      <w:r>
        <w:rPr>
          <w:rFonts w:ascii="Times New Roman" w:eastAsia="Calibri" w:hAnsi="Times New Roman" w:cs="Times New Roman"/>
          <w:sz w:val="24"/>
          <w:szCs w:val="24"/>
          <w:lang w:eastAsia="ru-RU"/>
        </w:rPr>
        <w:t>(тыс. рублей</w:t>
      </w:r>
      <w:r w:rsidR="002A6D21" w:rsidRPr="002A6D21">
        <w:rPr>
          <w:rFonts w:ascii="Times New Roman" w:eastAsia="Calibri" w:hAnsi="Times New Roman" w:cs="Times New Roman"/>
          <w:sz w:val="24"/>
          <w:szCs w:val="24"/>
          <w:lang w:eastAsia="ru-RU"/>
        </w:rPr>
        <w:t>)</w:t>
      </w:r>
    </w:p>
    <w:tbl>
      <w:tblPr>
        <w:tblW w:w="1051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006"/>
        <w:gridCol w:w="2453"/>
        <w:gridCol w:w="2267"/>
        <w:gridCol w:w="2786"/>
      </w:tblGrid>
      <w:tr w:rsidR="002A6D21" w:rsidRPr="002A6D21" w:rsidTr="00387110">
        <w:tc>
          <w:tcPr>
            <w:tcW w:w="3006" w:type="dxa"/>
          </w:tcPr>
          <w:p w:rsidR="002A6D21" w:rsidRPr="006C017C" w:rsidRDefault="002A6D21" w:rsidP="00D77D5D">
            <w:pPr>
              <w:shd w:val="clear" w:color="auto" w:fill="FFFFFF" w:themeFill="background1"/>
              <w:autoSpaceDE w:val="0"/>
              <w:autoSpaceDN w:val="0"/>
              <w:adjustRightInd w:val="0"/>
              <w:spacing w:after="0" w:line="240" w:lineRule="auto"/>
              <w:jc w:val="center"/>
              <w:rPr>
                <w:rFonts w:ascii="Times New Roman" w:eastAsia="Calibri" w:hAnsi="Times New Roman" w:cs="Times New Roman"/>
                <w:b/>
                <w:sz w:val="20"/>
                <w:szCs w:val="20"/>
              </w:rPr>
            </w:pPr>
            <w:r w:rsidRPr="006C017C">
              <w:rPr>
                <w:rFonts w:ascii="Times New Roman" w:eastAsia="Calibri" w:hAnsi="Times New Roman" w:cs="Times New Roman"/>
                <w:b/>
                <w:sz w:val="20"/>
                <w:szCs w:val="20"/>
              </w:rPr>
              <w:t>Номер, дата и размер кредита по соглашению</w:t>
            </w:r>
          </w:p>
        </w:tc>
        <w:tc>
          <w:tcPr>
            <w:tcW w:w="2453" w:type="dxa"/>
          </w:tcPr>
          <w:p w:rsidR="002A6D21" w:rsidRPr="006C017C" w:rsidRDefault="002A6D21" w:rsidP="00D77D5D">
            <w:pPr>
              <w:shd w:val="clear" w:color="auto" w:fill="FFFFFF" w:themeFill="background1"/>
              <w:autoSpaceDE w:val="0"/>
              <w:autoSpaceDN w:val="0"/>
              <w:adjustRightInd w:val="0"/>
              <w:spacing w:after="0" w:line="240" w:lineRule="auto"/>
              <w:jc w:val="center"/>
              <w:rPr>
                <w:rFonts w:ascii="Times New Roman" w:eastAsia="Calibri" w:hAnsi="Times New Roman" w:cs="Times New Roman"/>
                <w:b/>
                <w:sz w:val="20"/>
                <w:szCs w:val="20"/>
              </w:rPr>
            </w:pPr>
            <w:r w:rsidRPr="006C017C">
              <w:rPr>
                <w:rFonts w:ascii="Times New Roman" w:eastAsia="Calibri" w:hAnsi="Times New Roman" w:cs="Times New Roman"/>
                <w:b/>
                <w:sz w:val="20"/>
                <w:szCs w:val="20"/>
              </w:rPr>
              <w:t>Дата полного погашения по  соглашению</w:t>
            </w:r>
          </w:p>
        </w:tc>
        <w:tc>
          <w:tcPr>
            <w:tcW w:w="2267" w:type="dxa"/>
          </w:tcPr>
          <w:p w:rsidR="002A6D21" w:rsidRPr="006C017C" w:rsidRDefault="002A6D21" w:rsidP="00D77D5D">
            <w:pPr>
              <w:shd w:val="clear" w:color="auto" w:fill="FFFFFF" w:themeFill="background1"/>
              <w:autoSpaceDE w:val="0"/>
              <w:autoSpaceDN w:val="0"/>
              <w:adjustRightInd w:val="0"/>
              <w:spacing w:after="0" w:line="240" w:lineRule="auto"/>
              <w:ind w:left="-52"/>
              <w:jc w:val="center"/>
              <w:rPr>
                <w:rFonts w:ascii="Times New Roman" w:eastAsia="Calibri" w:hAnsi="Times New Roman" w:cs="Times New Roman"/>
                <w:b/>
                <w:sz w:val="20"/>
                <w:szCs w:val="20"/>
              </w:rPr>
            </w:pPr>
            <w:r w:rsidRPr="006C017C">
              <w:rPr>
                <w:rFonts w:ascii="Times New Roman" w:eastAsia="Calibri" w:hAnsi="Times New Roman" w:cs="Times New Roman"/>
                <w:b/>
                <w:sz w:val="20"/>
                <w:szCs w:val="20"/>
              </w:rPr>
              <w:t>Срок и сумма уплаты процентов за пользование</w:t>
            </w:r>
            <w:r w:rsidR="00387110" w:rsidRPr="006C017C">
              <w:rPr>
                <w:rFonts w:ascii="Times New Roman" w:eastAsia="Calibri" w:hAnsi="Times New Roman" w:cs="Times New Roman"/>
                <w:b/>
                <w:sz w:val="20"/>
                <w:szCs w:val="20"/>
              </w:rPr>
              <w:t xml:space="preserve"> </w:t>
            </w:r>
            <w:r w:rsidRPr="006C017C">
              <w:rPr>
                <w:rFonts w:ascii="Times New Roman" w:eastAsia="Calibri" w:hAnsi="Times New Roman" w:cs="Times New Roman"/>
                <w:b/>
                <w:sz w:val="20"/>
                <w:szCs w:val="20"/>
              </w:rPr>
              <w:t>кредитом по графику в 2018 г.</w:t>
            </w:r>
          </w:p>
        </w:tc>
        <w:tc>
          <w:tcPr>
            <w:tcW w:w="2786" w:type="dxa"/>
          </w:tcPr>
          <w:p w:rsidR="002A6D21" w:rsidRPr="006C017C" w:rsidRDefault="002A6D21" w:rsidP="00D77D5D">
            <w:pPr>
              <w:shd w:val="clear" w:color="auto" w:fill="FFFFFF" w:themeFill="background1"/>
              <w:autoSpaceDE w:val="0"/>
              <w:autoSpaceDN w:val="0"/>
              <w:adjustRightInd w:val="0"/>
              <w:spacing w:after="0" w:line="240" w:lineRule="auto"/>
              <w:jc w:val="center"/>
              <w:rPr>
                <w:rFonts w:ascii="Times New Roman" w:eastAsia="Calibri" w:hAnsi="Times New Roman" w:cs="Times New Roman"/>
                <w:b/>
                <w:sz w:val="20"/>
                <w:szCs w:val="20"/>
              </w:rPr>
            </w:pPr>
            <w:r w:rsidRPr="006C017C">
              <w:rPr>
                <w:rFonts w:ascii="Times New Roman" w:eastAsia="Calibri" w:hAnsi="Times New Roman" w:cs="Times New Roman"/>
                <w:b/>
                <w:sz w:val="20"/>
                <w:szCs w:val="20"/>
              </w:rPr>
              <w:t>Номер, дата платежного поручения, сумма уплаченных процентов  за пользование кредитом</w:t>
            </w:r>
          </w:p>
        </w:tc>
      </w:tr>
      <w:tr w:rsidR="002A6D21" w:rsidRPr="002A6D21" w:rsidTr="00387110">
        <w:tc>
          <w:tcPr>
            <w:tcW w:w="3006" w:type="dxa"/>
          </w:tcPr>
          <w:p w:rsidR="002A6D21" w:rsidRPr="00387110" w:rsidRDefault="002A6D21" w:rsidP="00D77D5D">
            <w:pPr>
              <w:shd w:val="clear" w:color="auto" w:fill="FFFFFF" w:themeFill="background1"/>
              <w:spacing w:after="0" w:line="240" w:lineRule="auto"/>
              <w:rPr>
                <w:rFonts w:ascii="Times New Roman" w:eastAsia="Calibri" w:hAnsi="Times New Roman" w:cs="Times New Roman"/>
                <w:sz w:val="20"/>
                <w:szCs w:val="20"/>
              </w:rPr>
            </w:pPr>
            <w:r w:rsidRPr="00387110">
              <w:rPr>
                <w:rFonts w:ascii="Times New Roman" w:eastAsia="Calibri" w:hAnsi="Times New Roman" w:cs="Times New Roman"/>
                <w:sz w:val="20"/>
                <w:szCs w:val="20"/>
              </w:rPr>
              <w:t>Соглашение от 15.07.2015</w:t>
            </w:r>
            <w:r w:rsidR="00387110">
              <w:rPr>
                <w:rFonts w:ascii="Times New Roman" w:eastAsia="Calibri" w:hAnsi="Times New Roman" w:cs="Times New Roman"/>
                <w:sz w:val="20"/>
                <w:szCs w:val="20"/>
              </w:rPr>
              <w:t xml:space="preserve"> № 01-01-06/06-106 на сумму 300 </w:t>
            </w:r>
            <w:r w:rsidRPr="00387110">
              <w:rPr>
                <w:rFonts w:ascii="Times New Roman" w:eastAsia="Calibri" w:hAnsi="Times New Roman" w:cs="Times New Roman"/>
                <w:sz w:val="20"/>
                <w:szCs w:val="20"/>
              </w:rPr>
              <w:t>000,0 тыс. руб.</w:t>
            </w:r>
          </w:p>
        </w:tc>
        <w:tc>
          <w:tcPr>
            <w:tcW w:w="2453" w:type="dxa"/>
          </w:tcPr>
          <w:p w:rsidR="002A6D21" w:rsidRPr="00387110" w:rsidRDefault="002A6D21" w:rsidP="00D77D5D">
            <w:pPr>
              <w:shd w:val="clear" w:color="auto" w:fill="FFFFFF" w:themeFill="background1"/>
              <w:spacing w:after="0" w:line="240" w:lineRule="auto"/>
              <w:rPr>
                <w:rFonts w:ascii="Times New Roman" w:eastAsia="Calibri" w:hAnsi="Times New Roman" w:cs="Times New Roman"/>
                <w:sz w:val="20"/>
                <w:szCs w:val="20"/>
              </w:rPr>
            </w:pPr>
            <w:r w:rsidRPr="00387110">
              <w:rPr>
                <w:rFonts w:ascii="Times New Roman" w:eastAsia="Calibri" w:hAnsi="Times New Roman" w:cs="Times New Roman"/>
                <w:sz w:val="20"/>
                <w:szCs w:val="20"/>
              </w:rPr>
              <w:t>С учетом реструктуризации срок погашения- 2018-2024 годы.</w:t>
            </w:r>
          </w:p>
        </w:tc>
        <w:tc>
          <w:tcPr>
            <w:tcW w:w="2267" w:type="dxa"/>
            <w:vAlign w:val="center"/>
          </w:tcPr>
          <w:p w:rsidR="002A6D21" w:rsidRPr="00387110" w:rsidRDefault="002A6D21" w:rsidP="00D77D5D">
            <w:pPr>
              <w:shd w:val="clear" w:color="auto" w:fill="FFFFFF" w:themeFill="background1"/>
              <w:spacing w:after="0" w:line="240" w:lineRule="auto"/>
              <w:jc w:val="center"/>
              <w:rPr>
                <w:rFonts w:ascii="Times New Roman" w:eastAsia="Calibri" w:hAnsi="Times New Roman" w:cs="Times New Roman"/>
                <w:sz w:val="20"/>
                <w:szCs w:val="20"/>
              </w:rPr>
            </w:pPr>
            <w:r w:rsidRPr="00387110">
              <w:rPr>
                <w:rFonts w:ascii="Times New Roman" w:eastAsia="Calibri" w:hAnsi="Times New Roman" w:cs="Times New Roman"/>
                <w:sz w:val="20"/>
                <w:szCs w:val="20"/>
              </w:rPr>
              <w:t>30.11.2018 г. -</w:t>
            </w:r>
          </w:p>
          <w:p w:rsidR="002A6D21" w:rsidRPr="00387110" w:rsidRDefault="002A6D21" w:rsidP="00D77D5D">
            <w:pPr>
              <w:shd w:val="clear" w:color="auto" w:fill="FFFFFF" w:themeFill="background1"/>
              <w:spacing w:after="0" w:line="240" w:lineRule="auto"/>
              <w:jc w:val="center"/>
              <w:rPr>
                <w:rFonts w:ascii="Times New Roman" w:eastAsia="Calibri" w:hAnsi="Times New Roman" w:cs="Times New Roman"/>
                <w:sz w:val="20"/>
                <w:szCs w:val="20"/>
              </w:rPr>
            </w:pPr>
            <w:r w:rsidRPr="00387110">
              <w:rPr>
                <w:rFonts w:ascii="Times New Roman" w:eastAsia="Calibri" w:hAnsi="Times New Roman" w:cs="Times New Roman"/>
                <w:sz w:val="20"/>
                <w:szCs w:val="20"/>
              </w:rPr>
              <w:t>298,7</w:t>
            </w:r>
          </w:p>
        </w:tc>
        <w:tc>
          <w:tcPr>
            <w:tcW w:w="2786" w:type="dxa"/>
            <w:vAlign w:val="center"/>
          </w:tcPr>
          <w:p w:rsidR="002A6D21" w:rsidRPr="00387110" w:rsidRDefault="002A6D21" w:rsidP="00D77D5D">
            <w:pPr>
              <w:shd w:val="clear" w:color="auto" w:fill="FFFFFF" w:themeFill="background1"/>
              <w:spacing w:after="0" w:line="240" w:lineRule="auto"/>
              <w:jc w:val="center"/>
              <w:rPr>
                <w:rFonts w:ascii="Times New Roman" w:eastAsia="Calibri" w:hAnsi="Times New Roman" w:cs="Times New Roman"/>
                <w:sz w:val="20"/>
                <w:szCs w:val="20"/>
              </w:rPr>
            </w:pPr>
            <w:r w:rsidRPr="00387110">
              <w:rPr>
                <w:rFonts w:ascii="Times New Roman" w:eastAsia="Calibri" w:hAnsi="Times New Roman" w:cs="Times New Roman"/>
                <w:sz w:val="20"/>
                <w:szCs w:val="20"/>
              </w:rPr>
              <w:t>№ 583069 от 27.11.18 г. - 298,7</w:t>
            </w:r>
          </w:p>
        </w:tc>
      </w:tr>
      <w:tr w:rsidR="002A6D21" w:rsidRPr="002A6D21" w:rsidTr="00387110">
        <w:tc>
          <w:tcPr>
            <w:tcW w:w="3006" w:type="dxa"/>
          </w:tcPr>
          <w:p w:rsidR="002A6D21" w:rsidRPr="00387110" w:rsidRDefault="002A6D21" w:rsidP="00D77D5D">
            <w:pPr>
              <w:shd w:val="clear" w:color="auto" w:fill="FFFFFF" w:themeFill="background1"/>
              <w:spacing w:after="0" w:line="240" w:lineRule="auto"/>
              <w:rPr>
                <w:rFonts w:ascii="Times New Roman" w:eastAsia="Calibri" w:hAnsi="Times New Roman" w:cs="Times New Roman"/>
                <w:sz w:val="20"/>
                <w:szCs w:val="20"/>
              </w:rPr>
            </w:pPr>
            <w:r w:rsidRPr="00387110">
              <w:rPr>
                <w:rFonts w:ascii="Times New Roman" w:eastAsia="Calibri" w:hAnsi="Times New Roman" w:cs="Times New Roman"/>
                <w:sz w:val="20"/>
                <w:szCs w:val="20"/>
              </w:rPr>
              <w:lastRenderedPageBreak/>
              <w:t>Соглашение от 22.12.2015 № 01-01-06/06-2</w:t>
            </w:r>
            <w:r w:rsidR="00387110">
              <w:rPr>
                <w:rFonts w:ascii="Times New Roman" w:eastAsia="Calibri" w:hAnsi="Times New Roman" w:cs="Times New Roman"/>
                <w:sz w:val="20"/>
                <w:szCs w:val="20"/>
              </w:rPr>
              <w:t>59 на сумму 346 </w:t>
            </w:r>
            <w:r w:rsidRPr="00387110">
              <w:rPr>
                <w:rFonts w:ascii="Times New Roman" w:eastAsia="Calibri" w:hAnsi="Times New Roman" w:cs="Times New Roman"/>
                <w:sz w:val="20"/>
                <w:szCs w:val="20"/>
              </w:rPr>
              <w:t>358,0 тыс. руб.</w:t>
            </w:r>
          </w:p>
        </w:tc>
        <w:tc>
          <w:tcPr>
            <w:tcW w:w="2453" w:type="dxa"/>
          </w:tcPr>
          <w:p w:rsidR="002A6D21" w:rsidRPr="00387110" w:rsidRDefault="002A6D21" w:rsidP="00D77D5D">
            <w:pPr>
              <w:shd w:val="clear" w:color="auto" w:fill="FFFFFF" w:themeFill="background1"/>
              <w:spacing w:after="0" w:line="240" w:lineRule="auto"/>
              <w:rPr>
                <w:rFonts w:ascii="Times New Roman" w:eastAsia="Calibri" w:hAnsi="Times New Roman" w:cs="Times New Roman"/>
                <w:sz w:val="20"/>
                <w:szCs w:val="20"/>
              </w:rPr>
            </w:pPr>
            <w:r w:rsidRPr="00387110">
              <w:rPr>
                <w:rFonts w:ascii="Times New Roman" w:eastAsia="Calibri" w:hAnsi="Times New Roman" w:cs="Times New Roman"/>
                <w:sz w:val="20"/>
                <w:szCs w:val="20"/>
              </w:rPr>
              <w:t>С учетом реструктуризации срок погашения- 2018-2024 годы.</w:t>
            </w:r>
          </w:p>
        </w:tc>
        <w:tc>
          <w:tcPr>
            <w:tcW w:w="2267" w:type="dxa"/>
            <w:vAlign w:val="center"/>
          </w:tcPr>
          <w:p w:rsidR="002A6D21" w:rsidRPr="00387110" w:rsidRDefault="002A6D21" w:rsidP="00D77D5D">
            <w:pPr>
              <w:shd w:val="clear" w:color="auto" w:fill="FFFFFF" w:themeFill="background1"/>
              <w:spacing w:after="0" w:line="240" w:lineRule="auto"/>
              <w:jc w:val="center"/>
              <w:rPr>
                <w:rFonts w:ascii="Times New Roman" w:eastAsia="Calibri" w:hAnsi="Times New Roman" w:cs="Times New Roman"/>
                <w:sz w:val="20"/>
                <w:szCs w:val="20"/>
              </w:rPr>
            </w:pPr>
            <w:r w:rsidRPr="00387110">
              <w:rPr>
                <w:rFonts w:ascii="Times New Roman" w:eastAsia="Calibri" w:hAnsi="Times New Roman" w:cs="Times New Roman"/>
                <w:sz w:val="20"/>
                <w:szCs w:val="20"/>
              </w:rPr>
              <w:t>30.11.2018 г. - 344,9</w:t>
            </w:r>
          </w:p>
        </w:tc>
        <w:tc>
          <w:tcPr>
            <w:tcW w:w="2786" w:type="dxa"/>
            <w:vAlign w:val="center"/>
          </w:tcPr>
          <w:p w:rsidR="002A6D21" w:rsidRPr="00387110" w:rsidRDefault="002A6D21" w:rsidP="00D77D5D">
            <w:pPr>
              <w:shd w:val="clear" w:color="auto" w:fill="FFFFFF" w:themeFill="background1"/>
              <w:spacing w:after="0" w:line="240" w:lineRule="auto"/>
              <w:jc w:val="center"/>
              <w:rPr>
                <w:rFonts w:ascii="Times New Roman" w:eastAsia="Calibri" w:hAnsi="Times New Roman" w:cs="Times New Roman"/>
                <w:sz w:val="20"/>
                <w:szCs w:val="20"/>
              </w:rPr>
            </w:pPr>
            <w:r w:rsidRPr="00387110">
              <w:rPr>
                <w:rFonts w:ascii="Times New Roman" w:eastAsia="Calibri" w:hAnsi="Times New Roman" w:cs="Times New Roman"/>
                <w:sz w:val="20"/>
                <w:szCs w:val="20"/>
              </w:rPr>
              <w:t>№ 583068 от 27.11.2018г. - 344,9</w:t>
            </w:r>
          </w:p>
          <w:p w:rsidR="002A6D21" w:rsidRPr="00387110" w:rsidRDefault="002A6D21" w:rsidP="00D77D5D">
            <w:pPr>
              <w:shd w:val="clear" w:color="auto" w:fill="FFFFFF" w:themeFill="background1"/>
              <w:spacing w:after="0" w:line="240" w:lineRule="auto"/>
              <w:jc w:val="center"/>
              <w:rPr>
                <w:rFonts w:ascii="Times New Roman" w:eastAsia="Calibri" w:hAnsi="Times New Roman" w:cs="Times New Roman"/>
                <w:sz w:val="20"/>
                <w:szCs w:val="20"/>
              </w:rPr>
            </w:pPr>
          </w:p>
        </w:tc>
      </w:tr>
      <w:tr w:rsidR="002A6D21" w:rsidRPr="002A6D21" w:rsidTr="00387110">
        <w:tc>
          <w:tcPr>
            <w:tcW w:w="3006" w:type="dxa"/>
          </w:tcPr>
          <w:p w:rsidR="002A6D21" w:rsidRPr="00387110" w:rsidRDefault="002A6D21" w:rsidP="00D77D5D">
            <w:pPr>
              <w:shd w:val="clear" w:color="auto" w:fill="FFFFFF" w:themeFill="background1"/>
              <w:spacing w:after="0" w:line="240" w:lineRule="auto"/>
              <w:rPr>
                <w:rFonts w:ascii="Times New Roman" w:eastAsia="Calibri" w:hAnsi="Times New Roman" w:cs="Times New Roman"/>
                <w:sz w:val="20"/>
                <w:szCs w:val="20"/>
              </w:rPr>
            </w:pPr>
            <w:r w:rsidRPr="00387110">
              <w:rPr>
                <w:rFonts w:ascii="Times New Roman" w:eastAsia="Calibri" w:hAnsi="Times New Roman" w:cs="Times New Roman"/>
                <w:sz w:val="20"/>
                <w:szCs w:val="20"/>
              </w:rPr>
              <w:t>Соглашение от 09.11.201</w:t>
            </w:r>
            <w:r w:rsidR="00387110">
              <w:rPr>
                <w:rFonts w:ascii="Times New Roman" w:eastAsia="Calibri" w:hAnsi="Times New Roman" w:cs="Times New Roman"/>
                <w:sz w:val="20"/>
                <w:szCs w:val="20"/>
              </w:rPr>
              <w:t>6 № 01-01-06/06-245 в сумме 545 </w:t>
            </w:r>
            <w:r w:rsidRPr="00387110">
              <w:rPr>
                <w:rFonts w:ascii="Times New Roman" w:eastAsia="Calibri" w:hAnsi="Times New Roman" w:cs="Times New Roman"/>
                <w:sz w:val="20"/>
                <w:szCs w:val="20"/>
              </w:rPr>
              <w:t>351,0 тыс. руб.</w:t>
            </w:r>
          </w:p>
        </w:tc>
        <w:tc>
          <w:tcPr>
            <w:tcW w:w="2453" w:type="dxa"/>
          </w:tcPr>
          <w:p w:rsidR="002A6D21" w:rsidRPr="00387110" w:rsidRDefault="002A6D21" w:rsidP="00D77D5D">
            <w:pPr>
              <w:shd w:val="clear" w:color="auto" w:fill="FFFFFF" w:themeFill="background1"/>
              <w:spacing w:after="0" w:line="240" w:lineRule="auto"/>
              <w:rPr>
                <w:rFonts w:ascii="Times New Roman" w:eastAsia="Calibri" w:hAnsi="Times New Roman" w:cs="Times New Roman"/>
                <w:sz w:val="20"/>
                <w:szCs w:val="20"/>
              </w:rPr>
            </w:pPr>
            <w:r w:rsidRPr="00387110">
              <w:rPr>
                <w:rFonts w:ascii="Times New Roman" w:eastAsia="Calibri" w:hAnsi="Times New Roman" w:cs="Times New Roman"/>
                <w:sz w:val="20"/>
                <w:szCs w:val="20"/>
              </w:rPr>
              <w:t>С учетом реструктуризации срок погашения- 2018-2024 годы.</w:t>
            </w:r>
          </w:p>
        </w:tc>
        <w:tc>
          <w:tcPr>
            <w:tcW w:w="2267" w:type="dxa"/>
            <w:vAlign w:val="center"/>
          </w:tcPr>
          <w:p w:rsidR="002A6D21" w:rsidRPr="00387110" w:rsidRDefault="002A6D21" w:rsidP="00D77D5D">
            <w:pPr>
              <w:shd w:val="clear" w:color="auto" w:fill="FFFFFF" w:themeFill="background1"/>
              <w:spacing w:after="0" w:line="240" w:lineRule="auto"/>
              <w:jc w:val="center"/>
              <w:rPr>
                <w:rFonts w:ascii="Times New Roman" w:eastAsia="Calibri" w:hAnsi="Times New Roman" w:cs="Times New Roman"/>
                <w:sz w:val="20"/>
                <w:szCs w:val="20"/>
              </w:rPr>
            </w:pPr>
            <w:r w:rsidRPr="00387110">
              <w:rPr>
                <w:rFonts w:ascii="Times New Roman" w:eastAsia="Calibri" w:hAnsi="Times New Roman" w:cs="Times New Roman"/>
                <w:sz w:val="20"/>
                <w:szCs w:val="20"/>
              </w:rPr>
              <w:t>30.11.2018 г. - 543,0</w:t>
            </w:r>
          </w:p>
        </w:tc>
        <w:tc>
          <w:tcPr>
            <w:tcW w:w="2786" w:type="dxa"/>
            <w:vAlign w:val="center"/>
          </w:tcPr>
          <w:p w:rsidR="002A6D21" w:rsidRPr="00387110" w:rsidRDefault="002A6D21" w:rsidP="00D77D5D">
            <w:pPr>
              <w:shd w:val="clear" w:color="auto" w:fill="FFFFFF" w:themeFill="background1"/>
              <w:spacing w:after="0" w:line="240" w:lineRule="auto"/>
              <w:jc w:val="center"/>
              <w:rPr>
                <w:rFonts w:ascii="Times New Roman" w:eastAsia="Calibri" w:hAnsi="Times New Roman" w:cs="Times New Roman"/>
                <w:sz w:val="20"/>
                <w:szCs w:val="20"/>
              </w:rPr>
            </w:pPr>
            <w:r w:rsidRPr="00387110">
              <w:rPr>
                <w:rFonts w:ascii="Times New Roman" w:eastAsia="Calibri" w:hAnsi="Times New Roman" w:cs="Times New Roman"/>
                <w:sz w:val="20"/>
                <w:szCs w:val="20"/>
              </w:rPr>
              <w:t>№ 583067 от 27.11.2018г. - 543,0</w:t>
            </w:r>
          </w:p>
        </w:tc>
      </w:tr>
      <w:tr w:rsidR="002A6D21" w:rsidRPr="002A6D21" w:rsidTr="00387110">
        <w:tc>
          <w:tcPr>
            <w:tcW w:w="3006" w:type="dxa"/>
          </w:tcPr>
          <w:p w:rsidR="002A6D21" w:rsidRPr="00387110" w:rsidRDefault="002A6D21" w:rsidP="00D77D5D">
            <w:pPr>
              <w:shd w:val="clear" w:color="auto" w:fill="FFFFFF" w:themeFill="background1"/>
              <w:spacing w:after="0" w:line="240" w:lineRule="auto"/>
              <w:rPr>
                <w:rFonts w:ascii="Times New Roman" w:eastAsia="Calibri" w:hAnsi="Times New Roman" w:cs="Times New Roman"/>
                <w:sz w:val="20"/>
                <w:szCs w:val="20"/>
              </w:rPr>
            </w:pPr>
            <w:r w:rsidRPr="00387110">
              <w:rPr>
                <w:rFonts w:ascii="Times New Roman" w:eastAsia="Calibri" w:hAnsi="Times New Roman" w:cs="Times New Roman"/>
                <w:sz w:val="20"/>
                <w:szCs w:val="20"/>
              </w:rPr>
              <w:t>Соглашение от 16.12.201</w:t>
            </w:r>
            <w:r w:rsidR="00387110">
              <w:rPr>
                <w:rFonts w:ascii="Times New Roman" w:eastAsia="Calibri" w:hAnsi="Times New Roman" w:cs="Times New Roman"/>
                <w:sz w:val="20"/>
                <w:szCs w:val="20"/>
              </w:rPr>
              <w:t>6 № 01-01-06/06-268 в сумме 744 </w:t>
            </w:r>
            <w:r w:rsidRPr="00387110">
              <w:rPr>
                <w:rFonts w:ascii="Times New Roman" w:eastAsia="Calibri" w:hAnsi="Times New Roman" w:cs="Times New Roman"/>
                <w:sz w:val="20"/>
                <w:szCs w:val="20"/>
              </w:rPr>
              <w:t>737,0 тыс. руб.</w:t>
            </w:r>
          </w:p>
        </w:tc>
        <w:tc>
          <w:tcPr>
            <w:tcW w:w="2453" w:type="dxa"/>
          </w:tcPr>
          <w:p w:rsidR="002A6D21" w:rsidRPr="00387110" w:rsidRDefault="002A6D21" w:rsidP="00D77D5D">
            <w:pPr>
              <w:shd w:val="clear" w:color="auto" w:fill="FFFFFF" w:themeFill="background1"/>
              <w:spacing w:after="0" w:line="240" w:lineRule="auto"/>
              <w:rPr>
                <w:rFonts w:ascii="Times New Roman" w:eastAsia="Calibri" w:hAnsi="Times New Roman" w:cs="Times New Roman"/>
                <w:sz w:val="20"/>
                <w:szCs w:val="20"/>
              </w:rPr>
            </w:pPr>
            <w:r w:rsidRPr="00387110">
              <w:rPr>
                <w:rFonts w:ascii="Times New Roman" w:eastAsia="Calibri" w:hAnsi="Times New Roman" w:cs="Times New Roman"/>
                <w:sz w:val="20"/>
                <w:szCs w:val="20"/>
              </w:rPr>
              <w:t>С учетом реструктуризации срок погашения- 2018-2024 годы.</w:t>
            </w:r>
          </w:p>
        </w:tc>
        <w:tc>
          <w:tcPr>
            <w:tcW w:w="2267" w:type="dxa"/>
            <w:vAlign w:val="center"/>
          </w:tcPr>
          <w:p w:rsidR="002A6D21" w:rsidRPr="00387110" w:rsidRDefault="002A6D21" w:rsidP="00D77D5D">
            <w:pPr>
              <w:shd w:val="clear" w:color="auto" w:fill="FFFFFF" w:themeFill="background1"/>
              <w:spacing w:after="0" w:line="240" w:lineRule="auto"/>
              <w:jc w:val="center"/>
              <w:rPr>
                <w:rFonts w:ascii="Times New Roman" w:eastAsia="Calibri" w:hAnsi="Times New Roman" w:cs="Times New Roman"/>
                <w:sz w:val="20"/>
                <w:szCs w:val="20"/>
              </w:rPr>
            </w:pPr>
            <w:r w:rsidRPr="00387110">
              <w:rPr>
                <w:rFonts w:ascii="Times New Roman" w:eastAsia="Calibri" w:hAnsi="Times New Roman" w:cs="Times New Roman"/>
                <w:sz w:val="20"/>
                <w:szCs w:val="20"/>
              </w:rPr>
              <w:t>30.11.2018 г.- 741,6</w:t>
            </w:r>
          </w:p>
        </w:tc>
        <w:tc>
          <w:tcPr>
            <w:tcW w:w="2786" w:type="dxa"/>
            <w:vAlign w:val="center"/>
          </w:tcPr>
          <w:p w:rsidR="002A6D21" w:rsidRPr="00387110" w:rsidRDefault="002A6D21" w:rsidP="00D77D5D">
            <w:pPr>
              <w:shd w:val="clear" w:color="auto" w:fill="FFFFFF" w:themeFill="background1"/>
              <w:spacing w:after="0" w:line="240" w:lineRule="auto"/>
              <w:jc w:val="center"/>
              <w:rPr>
                <w:rFonts w:ascii="Times New Roman" w:eastAsia="Calibri" w:hAnsi="Times New Roman" w:cs="Times New Roman"/>
                <w:sz w:val="20"/>
                <w:szCs w:val="20"/>
              </w:rPr>
            </w:pPr>
            <w:r w:rsidRPr="00387110">
              <w:rPr>
                <w:rFonts w:ascii="Times New Roman" w:eastAsia="Calibri" w:hAnsi="Times New Roman" w:cs="Times New Roman"/>
                <w:sz w:val="20"/>
                <w:szCs w:val="20"/>
              </w:rPr>
              <w:t>№ 583070 от 27.11.2018г. - 741,6</w:t>
            </w:r>
          </w:p>
          <w:p w:rsidR="002A6D21" w:rsidRPr="00387110" w:rsidRDefault="002A6D21" w:rsidP="00D77D5D">
            <w:pPr>
              <w:shd w:val="clear" w:color="auto" w:fill="FFFFFF" w:themeFill="background1"/>
              <w:spacing w:after="0" w:line="240" w:lineRule="auto"/>
              <w:jc w:val="center"/>
              <w:rPr>
                <w:rFonts w:ascii="Times New Roman" w:eastAsia="Calibri" w:hAnsi="Times New Roman" w:cs="Times New Roman"/>
                <w:sz w:val="20"/>
                <w:szCs w:val="20"/>
              </w:rPr>
            </w:pPr>
          </w:p>
        </w:tc>
      </w:tr>
      <w:tr w:rsidR="002A6D21" w:rsidRPr="002A6D21" w:rsidTr="00387110">
        <w:tc>
          <w:tcPr>
            <w:tcW w:w="3006" w:type="dxa"/>
          </w:tcPr>
          <w:p w:rsidR="002A6D21" w:rsidRPr="00387110" w:rsidRDefault="002A6D21" w:rsidP="00D77D5D">
            <w:pPr>
              <w:shd w:val="clear" w:color="auto" w:fill="FFFFFF" w:themeFill="background1"/>
              <w:autoSpaceDE w:val="0"/>
              <w:autoSpaceDN w:val="0"/>
              <w:adjustRightInd w:val="0"/>
              <w:spacing w:after="0" w:line="240" w:lineRule="auto"/>
              <w:rPr>
                <w:rFonts w:ascii="Times New Roman" w:eastAsia="Calibri" w:hAnsi="Times New Roman" w:cs="Times New Roman"/>
                <w:sz w:val="20"/>
                <w:szCs w:val="20"/>
              </w:rPr>
            </w:pPr>
            <w:r w:rsidRPr="00387110">
              <w:rPr>
                <w:rFonts w:ascii="Times New Roman" w:eastAsia="Calibri" w:hAnsi="Times New Roman" w:cs="Times New Roman"/>
                <w:sz w:val="20"/>
                <w:szCs w:val="20"/>
              </w:rPr>
              <w:t>Соглашение от 07.12.201</w:t>
            </w:r>
            <w:r w:rsidR="00387110">
              <w:rPr>
                <w:rFonts w:ascii="Times New Roman" w:eastAsia="Calibri" w:hAnsi="Times New Roman" w:cs="Times New Roman"/>
                <w:sz w:val="20"/>
                <w:szCs w:val="20"/>
              </w:rPr>
              <w:t>7 № 01-01-06/06-306 в сумме 314 </w:t>
            </w:r>
            <w:r w:rsidRPr="00387110">
              <w:rPr>
                <w:rFonts w:ascii="Times New Roman" w:eastAsia="Calibri" w:hAnsi="Times New Roman" w:cs="Times New Roman"/>
                <w:sz w:val="20"/>
                <w:szCs w:val="20"/>
              </w:rPr>
              <w:t>895,0 тыс. руб.</w:t>
            </w:r>
          </w:p>
        </w:tc>
        <w:tc>
          <w:tcPr>
            <w:tcW w:w="2453" w:type="dxa"/>
          </w:tcPr>
          <w:p w:rsidR="002A6D21" w:rsidRPr="00387110" w:rsidRDefault="002A6D21" w:rsidP="00D77D5D">
            <w:pPr>
              <w:shd w:val="clear" w:color="auto" w:fill="FFFFFF" w:themeFill="background1"/>
              <w:autoSpaceDE w:val="0"/>
              <w:autoSpaceDN w:val="0"/>
              <w:adjustRightInd w:val="0"/>
              <w:spacing w:after="0" w:line="240" w:lineRule="auto"/>
              <w:rPr>
                <w:rFonts w:ascii="Times New Roman" w:eastAsia="Calibri" w:hAnsi="Times New Roman" w:cs="Times New Roman"/>
                <w:sz w:val="20"/>
                <w:szCs w:val="20"/>
              </w:rPr>
            </w:pPr>
            <w:r w:rsidRPr="00387110">
              <w:rPr>
                <w:rFonts w:ascii="Times New Roman" w:eastAsia="Calibri" w:hAnsi="Times New Roman" w:cs="Times New Roman"/>
                <w:sz w:val="20"/>
                <w:szCs w:val="20"/>
              </w:rPr>
              <w:t>30</w:t>
            </w:r>
            <w:r w:rsidR="00917EAF">
              <w:rPr>
                <w:rFonts w:ascii="Times New Roman" w:eastAsia="Calibri" w:hAnsi="Times New Roman" w:cs="Times New Roman"/>
                <w:sz w:val="20"/>
                <w:szCs w:val="20"/>
              </w:rPr>
              <w:t xml:space="preserve"> ноября 2021 года в размере 125 </w:t>
            </w:r>
            <w:r w:rsidRPr="00387110">
              <w:rPr>
                <w:rFonts w:ascii="Times New Roman" w:eastAsia="Calibri" w:hAnsi="Times New Roman" w:cs="Times New Roman"/>
                <w:sz w:val="20"/>
                <w:szCs w:val="20"/>
              </w:rPr>
              <w:t>958,0 тыс. руб.;</w:t>
            </w:r>
          </w:p>
          <w:p w:rsidR="002A6D21" w:rsidRPr="00387110" w:rsidRDefault="002A6D21" w:rsidP="00D77D5D">
            <w:pPr>
              <w:shd w:val="clear" w:color="auto" w:fill="FFFFFF" w:themeFill="background1"/>
              <w:autoSpaceDE w:val="0"/>
              <w:autoSpaceDN w:val="0"/>
              <w:adjustRightInd w:val="0"/>
              <w:spacing w:after="0" w:line="240" w:lineRule="auto"/>
              <w:rPr>
                <w:rFonts w:ascii="Times New Roman" w:eastAsia="Calibri" w:hAnsi="Times New Roman" w:cs="Times New Roman"/>
                <w:sz w:val="20"/>
                <w:szCs w:val="20"/>
              </w:rPr>
            </w:pPr>
            <w:r w:rsidRPr="00387110">
              <w:rPr>
                <w:rFonts w:ascii="Times New Roman" w:eastAsia="Calibri" w:hAnsi="Times New Roman" w:cs="Times New Roman"/>
                <w:sz w:val="20"/>
                <w:szCs w:val="20"/>
              </w:rPr>
              <w:t xml:space="preserve">1 </w:t>
            </w:r>
            <w:r w:rsidR="00917EAF">
              <w:rPr>
                <w:rFonts w:ascii="Times New Roman" w:eastAsia="Calibri" w:hAnsi="Times New Roman" w:cs="Times New Roman"/>
                <w:sz w:val="20"/>
                <w:szCs w:val="20"/>
              </w:rPr>
              <w:t>декабря 2022 года в размере 188 </w:t>
            </w:r>
            <w:r w:rsidRPr="00387110">
              <w:rPr>
                <w:rFonts w:ascii="Times New Roman" w:eastAsia="Calibri" w:hAnsi="Times New Roman" w:cs="Times New Roman"/>
                <w:sz w:val="20"/>
                <w:szCs w:val="20"/>
              </w:rPr>
              <w:t>937,0 тыс. руб.</w:t>
            </w:r>
          </w:p>
        </w:tc>
        <w:tc>
          <w:tcPr>
            <w:tcW w:w="2267" w:type="dxa"/>
            <w:vAlign w:val="center"/>
          </w:tcPr>
          <w:p w:rsidR="002A6D21" w:rsidRPr="00387110" w:rsidRDefault="002A6D21" w:rsidP="00D77D5D">
            <w:pPr>
              <w:shd w:val="clear" w:color="auto" w:fill="FFFFFF" w:themeFill="background1"/>
              <w:spacing w:after="0" w:line="240" w:lineRule="auto"/>
              <w:jc w:val="center"/>
              <w:rPr>
                <w:rFonts w:ascii="Times New Roman" w:eastAsia="Calibri" w:hAnsi="Times New Roman" w:cs="Times New Roman"/>
                <w:sz w:val="20"/>
                <w:szCs w:val="20"/>
              </w:rPr>
            </w:pPr>
            <w:r w:rsidRPr="00387110">
              <w:rPr>
                <w:rFonts w:ascii="Times New Roman" w:eastAsia="Calibri" w:hAnsi="Times New Roman" w:cs="Times New Roman"/>
                <w:sz w:val="20"/>
                <w:szCs w:val="20"/>
              </w:rPr>
              <w:t>30.11.2018 г. - 313,6</w:t>
            </w:r>
          </w:p>
        </w:tc>
        <w:tc>
          <w:tcPr>
            <w:tcW w:w="2786" w:type="dxa"/>
            <w:vAlign w:val="center"/>
          </w:tcPr>
          <w:p w:rsidR="002A6D21" w:rsidRPr="00387110" w:rsidRDefault="002A6D21" w:rsidP="00D77D5D">
            <w:pPr>
              <w:shd w:val="clear" w:color="auto" w:fill="FFFFFF" w:themeFill="background1"/>
              <w:autoSpaceDE w:val="0"/>
              <w:autoSpaceDN w:val="0"/>
              <w:adjustRightInd w:val="0"/>
              <w:spacing w:after="0" w:line="240" w:lineRule="auto"/>
              <w:jc w:val="center"/>
              <w:rPr>
                <w:rFonts w:ascii="Times New Roman" w:eastAsia="Calibri" w:hAnsi="Times New Roman" w:cs="Times New Roman"/>
                <w:sz w:val="20"/>
                <w:szCs w:val="20"/>
              </w:rPr>
            </w:pPr>
            <w:r w:rsidRPr="00387110">
              <w:rPr>
                <w:rFonts w:ascii="Times New Roman" w:eastAsia="Calibri" w:hAnsi="Times New Roman" w:cs="Times New Roman"/>
                <w:sz w:val="20"/>
                <w:szCs w:val="20"/>
              </w:rPr>
              <w:t>№ 583066 от 27.11.18г. - 313,6</w:t>
            </w:r>
          </w:p>
        </w:tc>
      </w:tr>
    </w:tbl>
    <w:p w:rsidR="002A6D21" w:rsidRPr="002A6D21" w:rsidRDefault="002A6D21" w:rsidP="00D77D5D">
      <w:pPr>
        <w:shd w:val="clear" w:color="auto" w:fill="FFFFFF" w:themeFill="background1"/>
        <w:spacing w:after="0" w:line="240" w:lineRule="auto"/>
        <w:ind w:firstLine="708"/>
        <w:jc w:val="both"/>
        <w:rPr>
          <w:rFonts w:ascii="Times New Roman" w:eastAsia="Calibri" w:hAnsi="Times New Roman" w:cs="Times New Roman"/>
          <w:sz w:val="28"/>
          <w:szCs w:val="28"/>
          <w:lang w:eastAsia="ru-RU"/>
        </w:rPr>
      </w:pPr>
      <w:r w:rsidRPr="002A6D21">
        <w:rPr>
          <w:rFonts w:ascii="Times New Roman" w:eastAsia="Calibri" w:hAnsi="Times New Roman" w:cs="Times New Roman"/>
          <w:sz w:val="28"/>
          <w:szCs w:val="28"/>
          <w:lang w:eastAsia="ru-RU"/>
        </w:rPr>
        <w:t>Общий объем погашенных в 2018 году процентов за пользование бюджетными кредитами составляет 2 241,8 тыс. руб</w:t>
      </w:r>
      <w:r w:rsidR="006C017C">
        <w:rPr>
          <w:rFonts w:ascii="Times New Roman" w:eastAsia="Calibri" w:hAnsi="Times New Roman" w:cs="Times New Roman"/>
          <w:sz w:val="28"/>
          <w:szCs w:val="28"/>
          <w:lang w:eastAsia="ru-RU"/>
        </w:rPr>
        <w:t>лей</w:t>
      </w:r>
      <w:r w:rsidRPr="002A6D21">
        <w:rPr>
          <w:rFonts w:ascii="Times New Roman" w:eastAsia="Calibri" w:hAnsi="Times New Roman" w:cs="Times New Roman"/>
          <w:sz w:val="28"/>
          <w:szCs w:val="28"/>
          <w:lang w:eastAsia="ru-RU"/>
        </w:rPr>
        <w:t xml:space="preserve">. </w:t>
      </w:r>
    </w:p>
    <w:p w:rsidR="002A6D21" w:rsidRPr="002A6D21" w:rsidRDefault="002A6D21" w:rsidP="00D77D5D">
      <w:pPr>
        <w:shd w:val="clear" w:color="auto" w:fill="FFFFFF" w:themeFill="background1"/>
        <w:spacing w:after="0" w:line="240" w:lineRule="auto"/>
        <w:ind w:firstLine="708"/>
        <w:jc w:val="both"/>
        <w:rPr>
          <w:rFonts w:ascii="Times New Roman" w:eastAsia="Calibri" w:hAnsi="Times New Roman" w:cs="Times New Roman"/>
          <w:sz w:val="28"/>
          <w:szCs w:val="28"/>
          <w:lang w:eastAsia="ru-RU"/>
        </w:rPr>
      </w:pPr>
      <w:r w:rsidRPr="002A6D21">
        <w:rPr>
          <w:rFonts w:ascii="Times New Roman" w:eastAsia="Calibri" w:hAnsi="Times New Roman" w:cs="Times New Roman"/>
          <w:sz w:val="28"/>
          <w:szCs w:val="28"/>
          <w:lang w:eastAsia="ru-RU"/>
        </w:rPr>
        <w:t>Государственный долг Республики Ингушетия, согласно дол</w:t>
      </w:r>
      <w:r w:rsidR="00CD10A7">
        <w:rPr>
          <w:rFonts w:ascii="Times New Roman" w:eastAsia="Calibri" w:hAnsi="Times New Roman" w:cs="Times New Roman"/>
          <w:sz w:val="28"/>
          <w:szCs w:val="28"/>
          <w:lang w:eastAsia="ru-RU"/>
        </w:rPr>
        <w:t>говой книге РИ, на 01 января 2018 года</w:t>
      </w:r>
      <w:r w:rsidRPr="002A6D21">
        <w:rPr>
          <w:rFonts w:ascii="Times New Roman" w:eastAsia="Calibri" w:hAnsi="Times New Roman" w:cs="Times New Roman"/>
          <w:sz w:val="28"/>
          <w:szCs w:val="28"/>
          <w:lang w:eastAsia="ru-RU"/>
        </w:rPr>
        <w:t xml:space="preserve"> составил в общей сумме 2 251 341,00 тыс. рублей, в том числе</w:t>
      </w:r>
      <w:r w:rsidR="00CD10A7">
        <w:rPr>
          <w:rFonts w:ascii="Times New Roman" w:eastAsia="Calibri" w:hAnsi="Times New Roman" w:cs="Times New Roman"/>
          <w:sz w:val="28"/>
          <w:szCs w:val="28"/>
          <w:lang w:eastAsia="ru-RU"/>
        </w:rPr>
        <w:t xml:space="preserve"> задолженность по бюджетному кредиту, предоставленному из федерального бюджета для частичного покрытия дефицита бюджета республики</w:t>
      </w:r>
      <w:r w:rsidRPr="002A6D21">
        <w:rPr>
          <w:rFonts w:ascii="Times New Roman" w:eastAsia="Calibri" w:hAnsi="Times New Roman" w:cs="Times New Roman"/>
          <w:sz w:val="28"/>
          <w:szCs w:val="28"/>
          <w:lang w:eastAsia="ru-RU"/>
        </w:rPr>
        <w:t>:</w:t>
      </w:r>
    </w:p>
    <w:p w:rsidR="002A6D21" w:rsidRPr="006C017C" w:rsidRDefault="002A6D21" w:rsidP="00EE7E98">
      <w:pPr>
        <w:pStyle w:val="a7"/>
        <w:numPr>
          <w:ilvl w:val="0"/>
          <w:numId w:val="130"/>
        </w:numPr>
        <w:shd w:val="clear" w:color="auto" w:fill="FFFFFF" w:themeFill="background1"/>
        <w:tabs>
          <w:tab w:val="left" w:pos="993"/>
        </w:tabs>
        <w:spacing w:after="0" w:line="240" w:lineRule="auto"/>
        <w:ind w:left="28" w:firstLine="700"/>
        <w:jc w:val="both"/>
        <w:rPr>
          <w:rFonts w:ascii="Times New Roman" w:eastAsia="Calibri" w:hAnsi="Times New Roman" w:cs="Times New Roman"/>
          <w:sz w:val="28"/>
          <w:szCs w:val="28"/>
          <w:lang w:eastAsia="ru-RU"/>
        </w:rPr>
      </w:pPr>
      <w:r w:rsidRPr="006C017C">
        <w:rPr>
          <w:rFonts w:ascii="Times New Roman" w:eastAsia="Calibri" w:hAnsi="Times New Roman" w:cs="Times New Roman"/>
          <w:sz w:val="28"/>
          <w:szCs w:val="28"/>
          <w:lang w:eastAsia="ru-RU"/>
        </w:rPr>
        <w:t>в сумме 300</w:t>
      </w:r>
      <w:r w:rsidR="00CD10A7">
        <w:rPr>
          <w:rFonts w:ascii="Times New Roman" w:eastAsia="Calibri" w:hAnsi="Times New Roman" w:cs="Times New Roman"/>
          <w:sz w:val="28"/>
          <w:szCs w:val="28"/>
          <w:lang w:eastAsia="ru-RU"/>
        </w:rPr>
        <w:t> </w:t>
      </w:r>
      <w:r w:rsidRPr="006C017C">
        <w:rPr>
          <w:rFonts w:ascii="Times New Roman" w:eastAsia="Calibri" w:hAnsi="Times New Roman" w:cs="Times New Roman"/>
          <w:sz w:val="28"/>
          <w:szCs w:val="28"/>
          <w:lang w:eastAsia="ru-RU"/>
        </w:rPr>
        <w:t>000,00 тыс. рублей по Соглашению от 15.07.2015 г. 01-01-06/06-106, с датой погашения до 26.06.2018</w:t>
      </w:r>
      <w:r w:rsidR="00CD10A7">
        <w:rPr>
          <w:rFonts w:ascii="Times New Roman" w:eastAsia="Calibri" w:hAnsi="Times New Roman" w:cs="Times New Roman"/>
          <w:sz w:val="28"/>
          <w:szCs w:val="28"/>
          <w:lang w:eastAsia="ru-RU"/>
        </w:rPr>
        <w:t xml:space="preserve"> года</w:t>
      </w:r>
      <w:r w:rsidRPr="006C017C">
        <w:rPr>
          <w:rFonts w:ascii="Times New Roman" w:eastAsia="Calibri" w:hAnsi="Times New Roman" w:cs="Times New Roman"/>
          <w:sz w:val="28"/>
          <w:szCs w:val="28"/>
          <w:lang w:eastAsia="ru-RU"/>
        </w:rPr>
        <w:t>;</w:t>
      </w:r>
    </w:p>
    <w:p w:rsidR="002A6D21" w:rsidRPr="006C017C" w:rsidRDefault="002A6D21" w:rsidP="00EE7E98">
      <w:pPr>
        <w:pStyle w:val="a7"/>
        <w:numPr>
          <w:ilvl w:val="0"/>
          <w:numId w:val="130"/>
        </w:numPr>
        <w:shd w:val="clear" w:color="auto" w:fill="FFFFFF" w:themeFill="background1"/>
        <w:tabs>
          <w:tab w:val="left" w:pos="993"/>
        </w:tabs>
        <w:spacing w:after="0" w:line="240" w:lineRule="auto"/>
        <w:ind w:left="28" w:firstLine="700"/>
        <w:jc w:val="both"/>
        <w:rPr>
          <w:rFonts w:ascii="Times New Roman" w:eastAsia="Calibri" w:hAnsi="Times New Roman" w:cs="Times New Roman"/>
          <w:sz w:val="28"/>
          <w:szCs w:val="28"/>
          <w:lang w:eastAsia="ru-RU"/>
        </w:rPr>
      </w:pPr>
      <w:r w:rsidRPr="006C017C">
        <w:rPr>
          <w:rFonts w:ascii="Times New Roman" w:eastAsia="Calibri" w:hAnsi="Times New Roman" w:cs="Times New Roman"/>
          <w:sz w:val="28"/>
          <w:szCs w:val="28"/>
          <w:lang w:eastAsia="ru-RU"/>
        </w:rPr>
        <w:t>задолженность в сумме 346</w:t>
      </w:r>
      <w:r w:rsidR="00CD10A7">
        <w:rPr>
          <w:rFonts w:ascii="Times New Roman" w:eastAsia="Calibri" w:hAnsi="Times New Roman" w:cs="Times New Roman"/>
          <w:sz w:val="28"/>
          <w:szCs w:val="28"/>
          <w:lang w:eastAsia="ru-RU"/>
        </w:rPr>
        <w:t> </w:t>
      </w:r>
      <w:r w:rsidRPr="006C017C">
        <w:rPr>
          <w:rFonts w:ascii="Times New Roman" w:eastAsia="Calibri" w:hAnsi="Times New Roman" w:cs="Times New Roman"/>
          <w:sz w:val="28"/>
          <w:szCs w:val="28"/>
          <w:lang w:eastAsia="ru-RU"/>
        </w:rPr>
        <w:t>358,00 тыс. рублей по Соглашению от 22.12.2015 г. № 01-01-06/06-259, с датой погашения до 14.12.2018 г</w:t>
      </w:r>
      <w:r w:rsidR="00CD10A7">
        <w:rPr>
          <w:rFonts w:ascii="Times New Roman" w:eastAsia="Calibri" w:hAnsi="Times New Roman" w:cs="Times New Roman"/>
          <w:sz w:val="28"/>
          <w:szCs w:val="28"/>
          <w:lang w:eastAsia="ru-RU"/>
        </w:rPr>
        <w:t>ода</w:t>
      </w:r>
      <w:r w:rsidRPr="006C017C">
        <w:rPr>
          <w:rFonts w:ascii="Times New Roman" w:eastAsia="Calibri" w:hAnsi="Times New Roman" w:cs="Times New Roman"/>
          <w:sz w:val="28"/>
          <w:szCs w:val="28"/>
          <w:lang w:eastAsia="ru-RU"/>
        </w:rPr>
        <w:t xml:space="preserve">; </w:t>
      </w:r>
    </w:p>
    <w:p w:rsidR="002A6D21" w:rsidRPr="006C017C" w:rsidRDefault="002A6D21" w:rsidP="00EE7E98">
      <w:pPr>
        <w:pStyle w:val="a7"/>
        <w:numPr>
          <w:ilvl w:val="0"/>
          <w:numId w:val="130"/>
        </w:numPr>
        <w:shd w:val="clear" w:color="auto" w:fill="FFFFFF" w:themeFill="background1"/>
        <w:tabs>
          <w:tab w:val="left" w:pos="993"/>
        </w:tabs>
        <w:spacing w:after="0" w:line="240" w:lineRule="auto"/>
        <w:ind w:left="28" w:firstLine="700"/>
        <w:jc w:val="both"/>
        <w:rPr>
          <w:rFonts w:ascii="Times New Roman" w:eastAsia="Calibri" w:hAnsi="Times New Roman" w:cs="Times New Roman"/>
          <w:sz w:val="28"/>
          <w:szCs w:val="28"/>
          <w:lang w:eastAsia="ru-RU"/>
        </w:rPr>
      </w:pPr>
      <w:r w:rsidRPr="006C017C">
        <w:rPr>
          <w:rFonts w:ascii="Times New Roman" w:eastAsia="Calibri" w:hAnsi="Times New Roman" w:cs="Times New Roman"/>
          <w:sz w:val="28"/>
          <w:szCs w:val="28"/>
          <w:lang w:eastAsia="ru-RU"/>
        </w:rPr>
        <w:t>задолженность в сумме 5</w:t>
      </w:r>
      <w:r w:rsidR="00CD10A7">
        <w:rPr>
          <w:rFonts w:ascii="Times New Roman" w:eastAsia="Calibri" w:hAnsi="Times New Roman" w:cs="Times New Roman"/>
          <w:sz w:val="28"/>
          <w:szCs w:val="28"/>
          <w:lang w:eastAsia="ru-RU"/>
        </w:rPr>
        <w:t>45 </w:t>
      </w:r>
      <w:r w:rsidRPr="006C017C">
        <w:rPr>
          <w:rFonts w:ascii="Times New Roman" w:eastAsia="Calibri" w:hAnsi="Times New Roman" w:cs="Times New Roman"/>
          <w:sz w:val="28"/>
          <w:szCs w:val="28"/>
          <w:lang w:eastAsia="ru-RU"/>
        </w:rPr>
        <w:t>351,00 тыс. рублей по Соглашению от 09.11.2016 г. № 01-01-06/06-245, с д</w:t>
      </w:r>
      <w:r w:rsidR="00CD10A7">
        <w:rPr>
          <w:rFonts w:ascii="Times New Roman" w:eastAsia="Calibri" w:hAnsi="Times New Roman" w:cs="Times New Roman"/>
          <w:sz w:val="28"/>
          <w:szCs w:val="28"/>
          <w:lang w:eastAsia="ru-RU"/>
        </w:rPr>
        <w:t>атой погашения до 25.10.2019 года</w:t>
      </w:r>
      <w:r w:rsidRPr="006C017C">
        <w:rPr>
          <w:rFonts w:ascii="Times New Roman" w:eastAsia="Calibri" w:hAnsi="Times New Roman" w:cs="Times New Roman"/>
          <w:sz w:val="28"/>
          <w:szCs w:val="28"/>
          <w:lang w:eastAsia="ru-RU"/>
        </w:rPr>
        <w:t>;</w:t>
      </w:r>
    </w:p>
    <w:p w:rsidR="002A6D21" w:rsidRPr="006C017C" w:rsidRDefault="002A6D21" w:rsidP="00EE7E98">
      <w:pPr>
        <w:pStyle w:val="a7"/>
        <w:numPr>
          <w:ilvl w:val="0"/>
          <w:numId w:val="130"/>
        </w:numPr>
        <w:shd w:val="clear" w:color="auto" w:fill="FFFFFF" w:themeFill="background1"/>
        <w:tabs>
          <w:tab w:val="left" w:pos="993"/>
        </w:tabs>
        <w:spacing w:after="0" w:line="240" w:lineRule="auto"/>
        <w:ind w:left="28" w:firstLine="700"/>
        <w:jc w:val="both"/>
        <w:rPr>
          <w:rFonts w:ascii="Times New Roman" w:eastAsia="Calibri" w:hAnsi="Times New Roman" w:cs="Times New Roman"/>
          <w:sz w:val="28"/>
          <w:szCs w:val="28"/>
          <w:lang w:eastAsia="ru-RU"/>
        </w:rPr>
      </w:pPr>
      <w:r w:rsidRPr="006C017C">
        <w:rPr>
          <w:rFonts w:ascii="Times New Roman" w:eastAsia="Calibri" w:hAnsi="Times New Roman" w:cs="Times New Roman"/>
          <w:sz w:val="28"/>
          <w:szCs w:val="28"/>
          <w:lang w:eastAsia="ru-RU"/>
        </w:rPr>
        <w:t xml:space="preserve">задолженность в сумме </w:t>
      </w:r>
      <w:r w:rsidR="00CD10A7">
        <w:rPr>
          <w:rFonts w:ascii="Times New Roman" w:eastAsia="Calibri" w:hAnsi="Times New Roman" w:cs="Times New Roman"/>
          <w:sz w:val="28"/>
          <w:szCs w:val="28"/>
          <w:lang w:eastAsia="ru-RU"/>
        </w:rPr>
        <w:t>744 </w:t>
      </w:r>
      <w:r w:rsidRPr="006C017C">
        <w:rPr>
          <w:rFonts w:ascii="Times New Roman" w:eastAsia="Calibri" w:hAnsi="Times New Roman" w:cs="Times New Roman"/>
          <w:sz w:val="28"/>
          <w:szCs w:val="28"/>
          <w:lang w:eastAsia="ru-RU"/>
        </w:rPr>
        <w:t>737,00 тыс. рублей по Соглашению от 16.12.2016 г. № 01-01-06/06-268, с</w:t>
      </w:r>
      <w:r w:rsidR="00CD10A7">
        <w:rPr>
          <w:rFonts w:ascii="Times New Roman" w:eastAsia="Calibri" w:hAnsi="Times New Roman" w:cs="Times New Roman"/>
          <w:sz w:val="28"/>
          <w:szCs w:val="28"/>
          <w:lang w:eastAsia="ru-RU"/>
        </w:rPr>
        <w:t xml:space="preserve"> датой погашения до 09.12.2019 года;</w:t>
      </w:r>
    </w:p>
    <w:p w:rsidR="002A6D21" w:rsidRPr="006C017C" w:rsidRDefault="002A6D21" w:rsidP="00EE7E98">
      <w:pPr>
        <w:pStyle w:val="a7"/>
        <w:numPr>
          <w:ilvl w:val="0"/>
          <w:numId w:val="130"/>
        </w:numPr>
        <w:shd w:val="clear" w:color="auto" w:fill="FFFFFF" w:themeFill="background1"/>
        <w:tabs>
          <w:tab w:val="left" w:pos="993"/>
        </w:tabs>
        <w:spacing w:after="0" w:line="240" w:lineRule="auto"/>
        <w:ind w:left="28" w:firstLine="700"/>
        <w:jc w:val="both"/>
        <w:rPr>
          <w:rFonts w:ascii="Times New Roman" w:eastAsia="Calibri" w:hAnsi="Times New Roman" w:cs="Times New Roman"/>
          <w:sz w:val="28"/>
          <w:szCs w:val="28"/>
          <w:lang w:eastAsia="ru-RU"/>
        </w:rPr>
      </w:pPr>
      <w:r w:rsidRPr="006C017C">
        <w:rPr>
          <w:rFonts w:ascii="Times New Roman" w:eastAsia="Calibri" w:hAnsi="Times New Roman" w:cs="Times New Roman"/>
          <w:sz w:val="28"/>
          <w:szCs w:val="28"/>
          <w:lang w:eastAsia="ru-RU"/>
        </w:rPr>
        <w:t>задолженность в сумме 314 895,00 тыс. рублей по Соглашению от 07.12.2017 г. № 01-01-06/06-306, с д</w:t>
      </w:r>
      <w:r w:rsidR="00CD10A7">
        <w:rPr>
          <w:rFonts w:ascii="Times New Roman" w:eastAsia="Calibri" w:hAnsi="Times New Roman" w:cs="Times New Roman"/>
          <w:sz w:val="28"/>
          <w:szCs w:val="28"/>
          <w:lang w:eastAsia="ru-RU"/>
        </w:rPr>
        <w:t>атой погашения до 09.12.2019 года</w:t>
      </w:r>
      <w:r w:rsidRPr="006C017C">
        <w:rPr>
          <w:rFonts w:ascii="Times New Roman" w:eastAsia="Calibri" w:hAnsi="Times New Roman" w:cs="Times New Roman"/>
          <w:sz w:val="28"/>
          <w:szCs w:val="28"/>
          <w:lang w:eastAsia="ru-RU"/>
        </w:rPr>
        <w:t>.</w:t>
      </w:r>
    </w:p>
    <w:p w:rsidR="002A6D21" w:rsidRPr="002A6D21" w:rsidRDefault="002A6D21" w:rsidP="00D77D5D">
      <w:pPr>
        <w:shd w:val="clear" w:color="auto" w:fill="FFFFFF" w:themeFill="background1"/>
        <w:spacing w:after="0" w:line="240" w:lineRule="auto"/>
        <w:ind w:firstLine="708"/>
        <w:jc w:val="both"/>
        <w:rPr>
          <w:rFonts w:ascii="Times New Roman" w:eastAsia="Calibri" w:hAnsi="Times New Roman" w:cs="Times New Roman"/>
          <w:sz w:val="28"/>
          <w:szCs w:val="28"/>
          <w:lang w:eastAsia="ru-RU"/>
        </w:rPr>
      </w:pPr>
      <w:r w:rsidRPr="002A6D21">
        <w:rPr>
          <w:rFonts w:ascii="Times New Roman" w:eastAsia="Calibri" w:hAnsi="Times New Roman" w:cs="Times New Roman"/>
          <w:sz w:val="28"/>
          <w:szCs w:val="28"/>
          <w:lang w:eastAsia="ru-RU"/>
        </w:rPr>
        <w:t xml:space="preserve">К вышеуказанным Соглашениям заключены дополнительные </w:t>
      </w:r>
      <w:r w:rsidR="00CD10A7">
        <w:rPr>
          <w:rFonts w:ascii="Times New Roman" w:eastAsia="Calibri" w:hAnsi="Times New Roman" w:cs="Times New Roman"/>
          <w:sz w:val="28"/>
          <w:szCs w:val="28"/>
          <w:lang w:eastAsia="ru-RU"/>
        </w:rPr>
        <w:t>Соглашения в соответствии со статьей</w:t>
      </w:r>
      <w:r w:rsidRPr="002A6D21">
        <w:rPr>
          <w:rFonts w:ascii="Times New Roman" w:eastAsia="Calibri" w:hAnsi="Times New Roman" w:cs="Times New Roman"/>
          <w:sz w:val="28"/>
          <w:szCs w:val="28"/>
          <w:lang w:eastAsia="ru-RU"/>
        </w:rPr>
        <w:t xml:space="preserve"> 16 Федеральн</w:t>
      </w:r>
      <w:r w:rsidR="00CD10A7">
        <w:rPr>
          <w:rFonts w:ascii="Times New Roman" w:eastAsia="Calibri" w:hAnsi="Times New Roman" w:cs="Times New Roman"/>
          <w:sz w:val="28"/>
          <w:szCs w:val="28"/>
          <w:lang w:eastAsia="ru-RU"/>
        </w:rPr>
        <w:t>ого закона от 19 декабря 2016 года</w:t>
      </w:r>
      <w:r w:rsidRPr="002A6D21">
        <w:rPr>
          <w:rFonts w:ascii="Times New Roman" w:eastAsia="Calibri" w:hAnsi="Times New Roman" w:cs="Times New Roman"/>
          <w:sz w:val="28"/>
          <w:szCs w:val="28"/>
          <w:lang w:eastAsia="ru-RU"/>
        </w:rPr>
        <w:t xml:space="preserve"> № 415-ФЗ «О федеральном бюджете на 2017 год и на плановый период 2018 и 2019 годов» и постановлением Правительства Российской Федерации от 13 декаб</w:t>
      </w:r>
      <w:r w:rsidR="00CD10A7">
        <w:rPr>
          <w:rFonts w:ascii="Times New Roman" w:eastAsia="Calibri" w:hAnsi="Times New Roman" w:cs="Times New Roman"/>
          <w:sz w:val="28"/>
          <w:szCs w:val="28"/>
          <w:lang w:eastAsia="ru-RU"/>
        </w:rPr>
        <w:t>ря 2017 года</w:t>
      </w:r>
      <w:r w:rsidRPr="002A6D21">
        <w:rPr>
          <w:rFonts w:ascii="Times New Roman" w:eastAsia="Calibri" w:hAnsi="Times New Roman" w:cs="Times New Roman"/>
          <w:sz w:val="28"/>
          <w:szCs w:val="28"/>
          <w:lang w:eastAsia="ru-RU"/>
        </w:rPr>
        <w:t xml:space="preserve"> № 1531 «О проведении в 2017 году реструктуризации обязательств (задолженности) субъектов Российской Федерации перед Министерством финансов Российской Федерации по бюджетным кредитам</w:t>
      </w:r>
      <w:r w:rsidR="00CD10A7">
        <w:rPr>
          <w:rFonts w:ascii="Times New Roman" w:eastAsia="Calibri" w:hAnsi="Times New Roman" w:cs="Times New Roman"/>
          <w:sz w:val="28"/>
          <w:szCs w:val="28"/>
          <w:lang w:eastAsia="ru-RU"/>
        </w:rPr>
        <w:t>»</w:t>
      </w:r>
      <w:r w:rsidRPr="002A6D21">
        <w:rPr>
          <w:rFonts w:ascii="Times New Roman" w:eastAsia="Calibri" w:hAnsi="Times New Roman" w:cs="Times New Roman"/>
          <w:sz w:val="28"/>
          <w:szCs w:val="28"/>
          <w:lang w:eastAsia="ru-RU"/>
        </w:rPr>
        <w:t>.</w:t>
      </w:r>
    </w:p>
    <w:p w:rsidR="002A6D21" w:rsidRPr="002A6D21" w:rsidRDefault="002A6D21" w:rsidP="00D77D5D">
      <w:pPr>
        <w:shd w:val="clear" w:color="auto" w:fill="FFFFFF" w:themeFill="background1"/>
        <w:spacing w:after="0" w:line="240" w:lineRule="auto"/>
        <w:ind w:firstLine="708"/>
        <w:jc w:val="both"/>
        <w:rPr>
          <w:rFonts w:ascii="Times New Roman" w:eastAsia="Calibri" w:hAnsi="Times New Roman" w:cs="Times New Roman"/>
          <w:sz w:val="28"/>
          <w:szCs w:val="28"/>
          <w:lang w:eastAsia="ru-RU"/>
        </w:rPr>
      </w:pPr>
      <w:r w:rsidRPr="002A6D21">
        <w:rPr>
          <w:rFonts w:ascii="Times New Roman" w:eastAsia="Calibri" w:hAnsi="Times New Roman" w:cs="Times New Roman"/>
          <w:sz w:val="28"/>
          <w:szCs w:val="28"/>
          <w:lang w:eastAsia="ru-RU"/>
        </w:rPr>
        <w:t xml:space="preserve">В соответствии с обращением </w:t>
      </w:r>
      <w:r w:rsidR="00CD10A7">
        <w:rPr>
          <w:rFonts w:ascii="Times New Roman" w:eastAsia="Calibri" w:hAnsi="Times New Roman" w:cs="Times New Roman"/>
          <w:sz w:val="28"/>
          <w:szCs w:val="28"/>
          <w:lang w:eastAsia="ru-RU"/>
        </w:rPr>
        <w:t>Правительства РИ</w:t>
      </w:r>
      <w:r w:rsidRPr="002A6D21">
        <w:rPr>
          <w:rFonts w:ascii="Times New Roman" w:eastAsia="Calibri" w:hAnsi="Times New Roman" w:cs="Times New Roman"/>
          <w:sz w:val="28"/>
          <w:szCs w:val="28"/>
          <w:lang w:eastAsia="ru-RU"/>
        </w:rPr>
        <w:t xml:space="preserve"> </w:t>
      </w:r>
      <w:r w:rsidR="00C027D4">
        <w:rPr>
          <w:rFonts w:ascii="Times New Roman" w:eastAsia="Calibri" w:hAnsi="Times New Roman" w:cs="Times New Roman"/>
          <w:sz w:val="28"/>
          <w:szCs w:val="28"/>
          <w:lang w:eastAsia="ru-RU"/>
        </w:rPr>
        <w:t>Министерство финансов РФ</w:t>
      </w:r>
      <w:r w:rsidRPr="002A6D21">
        <w:rPr>
          <w:rFonts w:ascii="Times New Roman" w:eastAsia="Calibri" w:hAnsi="Times New Roman" w:cs="Times New Roman"/>
          <w:sz w:val="28"/>
          <w:szCs w:val="28"/>
          <w:lang w:eastAsia="ru-RU"/>
        </w:rPr>
        <w:t xml:space="preserve">, проведение реструктуризации задолженности Республики Ингушетия перед Российской Федерацией по бюджетным кредитам, представленным в 2015-2017 годах для частичного покрытия дефицита бюджета </w:t>
      </w:r>
      <w:r w:rsidR="00C027D4">
        <w:rPr>
          <w:rFonts w:ascii="Times New Roman" w:eastAsia="Calibri" w:hAnsi="Times New Roman" w:cs="Times New Roman"/>
          <w:sz w:val="28"/>
          <w:szCs w:val="28"/>
          <w:lang w:eastAsia="ru-RU"/>
        </w:rPr>
        <w:t>республики</w:t>
      </w:r>
      <w:r w:rsidRPr="002A6D21">
        <w:rPr>
          <w:rFonts w:ascii="Times New Roman" w:eastAsia="Calibri" w:hAnsi="Times New Roman" w:cs="Times New Roman"/>
          <w:sz w:val="28"/>
          <w:szCs w:val="28"/>
          <w:lang w:eastAsia="ru-RU"/>
        </w:rPr>
        <w:t xml:space="preserve">, было обусловлено необходимостью снижения нагрузки на региональный бюджет 2018-2020 годов, возникающей вследствие погашения задолженности по бюджетным кредитам в </w:t>
      </w:r>
      <w:r w:rsidRPr="002A6D21">
        <w:rPr>
          <w:rFonts w:ascii="Times New Roman" w:eastAsia="Calibri" w:hAnsi="Times New Roman" w:cs="Times New Roman"/>
          <w:sz w:val="28"/>
          <w:szCs w:val="28"/>
          <w:lang w:eastAsia="ru-RU"/>
        </w:rPr>
        <w:lastRenderedPageBreak/>
        <w:t>соответствии с графиками, установленными соглашениями о предоставлении бюджету Республики Ингушетия из федерального бюджета кредита для частичного покрытия дефиц</w:t>
      </w:r>
      <w:r w:rsidR="00C027D4">
        <w:rPr>
          <w:rFonts w:ascii="Times New Roman" w:eastAsia="Calibri" w:hAnsi="Times New Roman" w:cs="Times New Roman"/>
          <w:sz w:val="28"/>
          <w:szCs w:val="28"/>
          <w:lang w:eastAsia="ru-RU"/>
        </w:rPr>
        <w:t>ита бюджета</w:t>
      </w:r>
      <w:r w:rsidRPr="002A6D21">
        <w:rPr>
          <w:rFonts w:ascii="Times New Roman" w:eastAsia="Calibri" w:hAnsi="Times New Roman" w:cs="Times New Roman"/>
          <w:sz w:val="28"/>
          <w:szCs w:val="28"/>
          <w:lang w:eastAsia="ru-RU"/>
        </w:rPr>
        <w:t>. Объем процентных платежей, подлежащих уплате в соответствии с условиями дополнительных Соглашений, превышает объем процентных платежей по условиям основных Соглашений на 7 087,3 тыс. руб</w:t>
      </w:r>
      <w:r w:rsidR="00C027D4">
        <w:rPr>
          <w:rFonts w:ascii="Times New Roman" w:eastAsia="Calibri" w:hAnsi="Times New Roman" w:cs="Times New Roman"/>
          <w:sz w:val="28"/>
          <w:szCs w:val="28"/>
          <w:lang w:eastAsia="ru-RU"/>
        </w:rPr>
        <w:t>лей</w:t>
      </w:r>
      <w:r w:rsidRPr="002A6D21">
        <w:rPr>
          <w:rFonts w:ascii="Times New Roman" w:eastAsia="Calibri" w:hAnsi="Times New Roman" w:cs="Times New Roman"/>
          <w:sz w:val="28"/>
          <w:szCs w:val="28"/>
          <w:lang w:eastAsia="ru-RU"/>
        </w:rPr>
        <w:t>. График погашения реструктурированной задолженности и (или) уплаты процентов за рассрочку приведены в следующих таблицах.</w:t>
      </w:r>
    </w:p>
    <w:p w:rsidR="00917EAF" w:rsidRPr="00917EAF" w:rsidRDefault="00917EAF" w:rsidP="00D77D5D">
      <w:pPr>
        <w:shd w:val="clear" w:color="auto" w:fill="FFFFFF" w:themeFill="background1"/>
        <w:spacing w:after="0" w:line="240" w:lineRule="auto"/>
        <w:jc w:val="right"/>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Таблица 5</w:t>
      </w:r>
    </w:p>
    <w:p w:rsidR="002A6D21" w:rsidRPr="002A6D21" w:rsidRDefault="002A6D21" w:rsidP="00D77D5D">
      <w:pPr>
        <w:shd w:val="clear" w:color="auto" w:fill="FFFFFF" w:themeFill="background1"/>
        <w:spacing w:after="0" w:line="240" w:lineRule="auto"/>
        <w:jc w:val="center"/>
        <w:rPr>
          <w:rFonts w:ascii="Times New Roman" w:eastAsia="Calibri" w:hAnsi="Times New Roman" w:cs="Times New Roman"/>
          <w:b/>
          <w:sz w:val="28"/>
          <w:szCs w:val="28"/>
          <w:lang w:eastAsia="ru-RU"/>
        </w:rPr>
      </w:pPr>
      <w:r w:rsidRPr="002A6D21">
        <w:rPr>
          <w:rFonts w:ascii="Times New Roman" w:eastAsia="Calibri" w:hAnsi="Times New Roman" w:cs="Times New Roman"/>
          <w:b/>
          <w:sz w:val="28"/>
          <w:szCs w:val="28"/>
          <w:lang w:eastAsia="ru-RU"/>
        </w:rPr>
        <w:t>Соглашение 01-01-06/06-106</w:t>
      </w:r>
    </w:p>
    <w:p w:rsidR="002A6D21" w:rsidRPr="002A6D21" w:rsidRDefault="00917EAF" w:rsidP="00D77D5D">
      <w:pPr>
        <w:shd w:val="clear" w:color="auto" w:fill="FFFFFF" w:themeFill="background1"/>
        <w:spacing w:after="0" w:line="240" w:lineRule="auto"/>
        <w:jc w:val="right"/>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w:t>
      </w:r>
      <w:r w:rsidR="00CD10A7">
        <w:rPr>
          <w:rFonts w:ascii="Times New Roman" w:eastAsia="Calibri" w:hAnsi="Times New Roman" w:cs="Times New Roman"/>
          <w:sz w:val="24"/>
          <w:szCs w:val="24"/>
          <w:lang w:eastAsia="ru-RU"/>
        </w:rPr>
        <w:t>тыс. рублей</w:t>
      </w:r>
      <w:r w:rsidR="002A6D21" w:rsidRPr="002A6D21">
        <w:rPr>
          <w:rFonts w:ascii="Times New Roman" w:eastAsia="Calibri" w:hAnsi="Times New Roman" w:cs="Times New Roman"/>
          <w:sz w:val="24"/>
          <w:szCs w:val="24"/>
          <w:lang w:eastAsia="ru-RU"/>
        </w:rPr>
        <w:t>)</w:t>
      </w:r>
    </w:p>
    <w:tbl>
      <w:tblPr>
        <w:tblW w:w="10521" w:type="dxa"/>
        <w:tblInd w:w="40" w:type="dxa"/>
        <w:tblLayout w:type="fixed"/>
        <w:tblCellMar>
          <w:left w:w="40" w:type="dxa"/>
          <w:right w:w="40" w:type="dxa"/>
        </w:tblCellMar>
        <w:tblLook w:val="0000" w:firstRow="0" w:lastRow="0" w:firstColumn="0" w:lastColumn="0" w:noHBand="0" w:noVBand="0"/>
      </w:tblPr>
      <w:tblGrid>
        <w:gridCol w:w="1352"/>
        <w:gridCol w:w="2286"/>
        <w:gridCol w:w="3201"/>
        <w:gridCol w:w="1946"/>
        <w:gridCol w:w="1736"/>
      </w:tblGrid>
      <w:tr w:rsidR="002A6D21" w:rsidRPr="002A6D21" w:rsidTr="00C027D4">
        <w:tc>
          <w:tcPr>
            <w:tcW w:w="1352" w:type="dxa"/>
            <w:tcBorders>
              <w:top w:val="single" w:sz="6" w:space="0" w:color="auto"/>
              <w:left w:val="single" w:sz="6" w:space="0" w:color="auto"/>
              <w:bottom w:val="single" w:sz="6" w:space="0" w:color="auto"/>
              <w:right w:val="single" w:sz="6" w:space="0" w:color="auto"/>
            </w:tcBorders>
            <w:vAlign w:val="center"/>
          </w:tcPr>
          <w:p w:rsidR="002A6D21" w:rsidRPr="00C027D4" w:rsidRDefault="002A6D21" w:rsidP="00D77D5D">
            <w:pPr>
              <w:shd w:val="clear" w:color="auto" w:fill="FFFFFF" w:themeFill="background1"/>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027D4">
              <w:rPr>
                <w:rFonts w:ascii="Times New Roman" w:eastAsia="Times New Roman" w:hAnsi="Times New Roman" w:cs="Times New Roman"/>
                <w:b/>
                <w:sz w:val="20"/>
                <w:szCs w:val="20"/>
                <w:lang w:eastAsia="ru-RU"/>
              </w:rPr>
              <w:t>Срок возврата</w:t>
            </w:r>
          </w:p>
        </w:tc>
        <w:tc>
          <w:tcPr>
            <w:tcW w:w="2286" w:type="dxa"/>
            <w:tcBorders>
              <w:top w:val="single" w:sz="6" w:space="0" w:color="auto"/>
              <w:left w:val="single" w:sz="6" w:space="0" w:color="auto"/>
              <w:bottom w:val="single" w:sz="6" w:space="0" w:color="auto"/>
              <w:right w:val="single" w:sz="6" w:space="0" w:color="auto"/>
            </w:tcBorders>
            <w:vAlign w:val="center"/>
          </w:tcPr>
          <w:p w:rsidR="002A6D21" w:rsidRPr="00C027D4" w:rsidRDefault="002A6D21" w:rsidP="00D77D5D">
            <w:pPr>
              <w:shd w:val="clear" w:color="auto" w:fill="FFFFFF" w:themeFill="background1"/>
              <w:autoSpaceDE w:val="0"/>
              <w:autoSpaceDN w:val="0"/>
              <w:adjustRightInd w:val="0"/>
              <w:spacing w:after="0" w:line="240" w:lineRule="auto"/>
              <w:ind w:right="5"/>
              <w:jc w:val="center"/>
              <w:rPr>
                <w:rFonts w:ascii="Times New Roman" w:eastAsia="Times New Roman" w:hAnsi="Times New Roman" w:cs="Times New Roman"/>
                <w:b/>
                <w:sz w:val="20"/>
                <w:szCs w:val="20"/>
                <w:lang w:eastAsia="ru-RU"/>
              </w:rPr>
            </w:pPr>
            <w:r w:rsidRPr="00C027D4">
              <w:rPr>
                <w:rFonts w:ascii="Times New Roman" w:eastAsia="Times New Roman" w:hAnsi="Times New Roman" w:cs="Times New Roman"/>
                <w:b/>
                <w:sz w:val="20"/>
                <w:szCs w:val="20"/>
                <w:lang w:eastAsia="ru-RU"/>
              </w:rPr>
              <w:t>Реструктурированная задолженность</w:t>
            </w:r>
          </w:p>
        </w:tc>
        <w:tc>
          <w:tcPr>
            <w:tcW w:w="3201" w:type="dxa"/>
            <w:tcBorders>
              <w:top w:val="single" w:sz="6" w:space="0" w:color="auto"/>
              <w:left w:val="single" w:sz="6" w:space="0" w:color="auto"/>
              <w:bottom w:val="single" w:sz="6" w:space="0" w:color="auto"/>
              <w:right w:val="single" w:sz="6" w:space="0" w:color="auto"/>
            </w:tcBorders>
            <w:vAlign w:val="center"/>
          </w:tcPr>
          <w:p w:rsidR="002A6D21" w:rsidRPr="00C027D4" w:rsidRDefault="002A6D21" w:rsidP="00D77D5D">
            <w:pPr>
              <w:shd w:val="clear" w:color="auto" w:fill="FFFFFF" w:themeFill="background1"/>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027D4">
              <w:rPr>
                <w:rFonts w:ascii="Times New Roman" w:eastAsia="Times New Roman" w:hAnsi="Times New Roman" w:cs="Times New Roman"/>
                <w:b/>
                <w:sz w:val="20"/>
                <w:szCs w:val="20"/>
                <w:lang w:eastAsia="ru-RU"/>
              </w:rPr>
              <w:t>Сумма возврата реструктурированной задолженности</w:t>
            </w:r>
          </w:p>
        </w:tc>
        <w:tc>
          <w:tcPr>
            <w:tcW w:w="1946" w:type="dxa"/>
            <w:tcBorders>
              <w:top w:val="single" w:sz="6" w:space="0" w:color="auto"/>
              <w:left w:val="single" w:sz="6" w:space="0" w:color="auto"/>
              <w:bottom w:val="single" w:sz="6" w:space="0" w:color="auto"/>
              <w:right w:val="single" w:sz="6" w:space="0" w:color="auto"/>
            </w:tcBorders>
            <w:vAlign w:val="center"/>
          </w:tcPr>
          <w:p w:rsidR="002A6D21" w:rsidRPr="00C027D4" w:rsidRDefault="002A6D21" w:rsidP="00D77D5D">
            <w:pPr>
              <w:shd w:val="clear" w:color="auto" w:fill="FFFFFF" w:themeFill="background1"/>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027D4">
              <w:rPr>
                <w:rFonts w:ascii="Times New Roman" w:eastAsia="Times New Roman" w:hAnsi="Times New Roman" w:cs="Times New Roman"/>
                <w:b/>
                <w:sz w:val="20"/>
                <w:szCs w:val="20"/>
                <w:lang w:eastAsia="ru-RU"/>
              </w:rPr>
              <w:t>Проценты за рассрочку</w:t>
            </w:r>
          </w:p>
        </w:tc>
        <w:tc>
          <w:tcPr>
            <w:tcW w:w="1736" w:type="dxa"/>
            <w:tcBorders>
              <w:top w:val="single" w:sz="6" w:space="0" w:color="auto"/>
              <w:left w:val="single" w:sz="6" w:space="0" w:color="auto"/>
              <w:bottom w:val="single" w:sz="6" w:space="0" w:color="auto"/>
              <w:right w:val="single" w:sz="6" w:space="0" w:color="auto"/>
            </w:tcBorders>
            <w:vAlign w:val="center"/>
          </w:tcPr>
          <w:p w:rsidR="002A6D21" w:rsidRPr="00C027D4" w:rsidRDefault="002A6D21" w:rsidP="00D77D5D">
            <w:pPr>
              <w:shd w:val="clear" w:color="auto" w:fill="FFFFFF" w:themeFill="background1"/>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027D4">
              <w:rPr>
                <w:rFonts w:ascii="Times New Roman" w:eastAsia="Times New Roman" w:hAnsi="Times New Roman" w:cs="Times New Roman"/>
                <w:b/>
                <w:sz w:val="20"/>
                <w:szCs w:val="20"/>
                <w:lang w:eastAsia="ru-RU"/>
              </w:rPr>
              <w:t>Итого к уплате</w:t>
            </w:r>
          </w:p>
        </w:tc>
      </w:tr>
      <w:tr w:rsidR="002A6D21" w:rsidRPr="002A6D21" w:rsidTr="00C027D4">
        <w:tc>
          <w:tcPr>
            <w:tcW w:w="1352" w:type="dxa"/>
            <w:tcBorders>
              <w:top w:val="single" w:sz="6" w:space="0" w:color="auto"/>
              <w:left w:val="single" w:sz="6" w:space="0" w:color="auto"/>
              <w:bottom w:val="single" w:sz="6" w:space="0" w:color="auto"/>
              <w:right w:val="single" w:sz="6" w:space="0" w:color="auto"/>
            </w:tcBorders>
          </w:tcPr>
          <w:p w:rsidR="002A6D21" w:rsidRPr="00C027D4" w:rsidRDefault="002A6D21" w:rsidP="00D77D5D">
            <w:pPr>
              <w:shd w:val="clear" w:color="auto" w:fill="FFFFFF" w:themeFill="background1"/>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C027D4">
              <w:rPr>
                <w:rFonts w:ascii="Times New Roman" w:eastAsia="Times New Roman" w:hAnsi="Times New Roman" w:cs="Times New Roman"/>
                <w:sz w:val="20"/>
                <w:szCs w:val="20"/>
                <w:lang w:eastAsia="ru-RU"/>
              </w:rPr>
              <w:t>30.11.2018</w:t>
            </w:r>
            <w:r w:rsidR="00C027D4">
              <w:rPr>
                <w:rFonts w:ascii="Times New Roman" w:eastAsia="Times New Roman" w:hAnsi="Times New Roman" w:cs="Times New Roman"/>
                <w:sz w:val="20"/>
                <w:szCs w:val="20"/>
                <w:lang w:eastAsia="ru-RU"/>
              </w:rPr>
              <w:t xml:space="preserve"> г.</w:t>
            </w:r>
          </w:p>
        </w:tc>
        <w:tc>
          <w:tcPr>
            <w:tcW w:w="2286" w:type="dxa"/>
            <w:tcBorders>
              <w:top w:val="single" w:sz="6" w:space="0" w:color="auto"/>
              <w:left w:val="single" w:sz="6" w:space="0" w:color="auto"/>
              <w:bottom w:val="single" w:sz="6" w:space="0" w:color="auto"/>
              <w:right w:val="single" w:sz="6" w:space="0" w:color="auto"/>
            </w:tcBorders>
            <w:vAlign w:val="center"/>
          </w:tcPr>
          <w:p w:rsidR="002A6D21" w:rsidRPr="00C027D4" w:rsidRDefault="002A6D21" w:rsidP="00D77D5D">
            <w:pPr>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027D4">
              <w:rPr>
                <w:rFonts w:ascii="Times New Roman" w:eastAsia="Times New Roman" w:hAnsi="Times New Roman" w:cs="Times New Roman"/>
                <w:sz w:val="20"/>
                <w:szCs w:val="20"/>
                <w:lang w:eastAsia="ru-RU"/>
              </w:rPr>
              <w:t>300 000,00</w:t>
            </w:r>
          </w:p>
        </w:tc>
        <w:tc>
          <w:tcPr>
            <w:tcW w:w="3201" w:type="dxa"/>
            <w:tcBorders>
              <w:top w:val="single" w:sz="6" w:space="0" w:color="auto"/>
              <w:left w:val="single" w:sz="6" w:space="0" w:color="auto"/>
              <w:bottom w:val="single" w:sz="6" w:space="0" w:color="auto"/>
              <w:right w:val="single" w:sz="6" w:space="0" w:color="auto"/>
            </w:tcBorders>
            <w:vAlign w:val="center"/>
          </w:tcPr>
          <w:p w:rsidR="002A6D21" w:rsidRPr="00C027D4" w:rsidRDefault="002A6D21" w:rsidP="00D77D5D">
            <w:pPr>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027D4">
              <w:rPr>
                <w:rFonts w:ascii="Times New Roman" w:eastAsia="Times New Roman" w:hAnsi="Times New Roman" w:cs="Times New Roman"/>
                <w:sz w:val="20"/>
                <w:szCs w:val="20"/>
                <w:lang w:eastAsia="ru-RU"/>
              </w:rPr>
              <w:t>15 000,00</w:t>
            </w:r>
          </w:p>
        </w:tc>
        <w:tc>
          <w:tcPr>
            <w:tcW w:w="1946" w:type="dxa"/>
            <w:tcBorders>
              <w:top w:val="single" w:sz="6" w:space="0" w:color="auto"/>
              <w:left w:val="single" w:sz="6" w:space="0" w:color="auto"/>
              <w:bottom w:val="single" w:sz="6" w:space="0" w:color="auto"/>
              <w:right w:val="single" w:sz="6" w:space="0" w:color="auto"/>
            </w:tcBorders>
            <w:vAlign w:val="center"/>
          </w:tcPr>
          <w:p w:rsidR="002A6D21" w:rsidRPr="00C027D4" w:rsidRDefault="002A6D21" w:rsidP="00D77D5D">
            <w:pPr>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027D4">
              <w:rPr>
                <w:rFonts w:ascii="Times New Roman" w:eastAsia="Times New Roman" w:hAnsi="Times New Roman" w:cs="Times New Roman"/>
                <w:sz w:val="20"/>
                <w:szCs w:val="20"/>
                <w:lang w:eastAsia="ru-RU"/>
              </w:rPr>
              <w:t>298,7</w:t>
            </w:r>
          </w:p>
        </w:tc>
        <w:tc>
          <w:tcPr>
            <w:tcW w:w="1736" w:type="dxa"/>
            <w:tcBorders>
              <w:top w:val="single" w:sz="6" w:space="0" w:color="auto"/>
              <w:left w:val="single" w:sz="6" w:space="0" w:color="auto"/>
              <w:bottom w:val="single" w:sz="6" w:space="0" w:color="auto"/>
              <w:right w:val="single" w:sz="6" w:space="0" w:color="auto"/>
            </w:tcBorders>
            <w:vAlign w:val="center"/>
          </w:tcPr>
          <w:p w:rsidR="002A6D21" w:rsidRPr="00C027D4" w:rsidRDefault="002A6D21" w:rsidP="00D77D5D">
            <w:pPr>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027D4">
              <w:rPr>
                <w:rFonts w:ascii="Times New Roman" w:eastAsia="Times New Roman" w:hAnsi="Times New Roman" w:cs="Times New Roman"/>
                <w:sz w:val="20"/>
                <w:szCs w:val="20"/>
                <w:lang w:eastAsia="ru-RU"/>
              </w:rPr>
              <w:t>15 298,7</w:t>
            </w:r>
          </w:p>
        </w:tc>
      </w:tr>
      <w:tr w:rsidR="002A6D21" w:rsidRPr="002A6D21" w:rsidTr="00C027D4">
        <w:tc>
          <w:tcPr>
            <w:tcW w:w="1352" w:type="dxa"/>
            <w:tcBorders>
              <w:top w:val="single" w:sz="6" w:space="0" w:color="auto"/>
              <w:left w:val="single" w:sz="6" w:space="0" w:color="auto"/>
              <w:bottom w:val="single" w:sz="6" w:space="0" w:color="auto"/>
              <w:right w:val="single" w:sz="6" w:space="0" w:color="auto"/>
            </w:tcBorders>
          </w:tcPr>
          <w:p w:rsidR="002A6D21" w:rsidRPr="00C027D4" w:rsidRDefault="002A6D21" w:rsidP="00D77D5D">
            <w:pPr>
              <w:shd w:val="clear" w:color="auto" w:fill="FFFFFF" w:themeFill="background1"/>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C027D4">
              <w:rPr>
                <w:rFonts w:ascii="Times New Roman" w:eastAsia="Times New Roman" w:hAnsi="Times New Roman" w:cs="Times New Roman"/>
                <w:sz w:val="20"/>
                <w:szCs w:val="20"/>
                <w:lang w:eastAsia="ru-RU"/>
              </w:rPr>
              <w:t>29.11.2019</w:t>
            </w:r>
            <w:r w:rsidR="00C027D4">
              <w:rPr>
                <w:rFonts w:ascii="Times New Roman" w:eastAsia="Times New Roman" w:hAnsi="Times New Roman" w:cs="Times New Roman"/>
                <w:sz w:val="20"/>
                <w:szCs w:val="20"/>
                <w:lang w:eastAsia="ru-RU"/>
              </w:rPr>
              <w:t xml:space="preserve"> г.</w:t>
            </w:r>
          </w:p>
        </w:tc>
        <w:tc>
          <w:tcPr>
            <w:tcW w:w="2286" w:type="dxa"/>
            <w:tcBorders>
              <w:top w:val="single" w:sz="6" w:space="0" w:color="auto"/>
              <w:left w:val="single" w:sz="6" w:space="0" w:color="auto"/>
              <w:bottom w:val="single" w:sz="6" w:space="0" w:color="auto"/>
              <w:right w:val="single" w:sz="6" w:space="0" w:color="auto"/>
            </w:tcBorders>
            <w:vAlign w:val="center"/>
          </w:tcPr>
          <w:p w:rsidR="002A6D21" w:rsidRPr="00C027D4" w:rsidRDefault="002A6D21" w:rsidP="00D77D5D">
            <w:pPr>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027D4">
              <w:rPr>
                <w:rFonts w:ascii="Times New Roman" w:eastAsia="Times New Roman" w:hAnsi="Times New Roman" w:cs="Times New Roman"/>
                <w:sz w:val="20"/>
                <w:szCs w:val="20"/>
                <w:lang w:eastAsia="ru-RU"/>
              </w:rPr>
              <w:t>285 000,00</w:t>
            </w:r>
          </w:p>
        </w:tc>
        <w:tc>
          <w:tcPr>
            <w:tcW w:w="3201" w:type="dxa"/>
            <w:tcBorders>
              <w:top w:val="single" w:sz="6" w:space="0" w:color="auto"/>
              <w:left w:val="single" w:sz="6" w:space="0" w:color="auto"/>
              <w:bottom w:val="single" w:sz="6" w:space="0" w:color="auto"/>
              <w:right w:val="single" w:sz="6" w:space="0" w:color="auto"/>
            </w:tcBorders>
            <w:vAlign w:val="center"/>
          </w:tcPr>
          <w:p w:rsidR="002A6D21" w:rsidRPr="00C027D4" w:rsidRDefault="002A6D21" w:rsidP="00D77D5D">
            <w:pPr>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027D4">
              <w:rPr>
                <w:rFonts w:ascii="Times New Roman" w:eastAsia="Times New Roman" w:hAnsi="Times New Roman" w:cs="Times New Roman"/>
                <w:sz w:val="20"/>
                <w:szCs w:val="20"/>
                <w:lang w:eastAsia="ru-RU"/>
              </w:rPr>
              <w:t>15 000,00</w:t>
            </w:r>
          </w:p>
        </w:tc>
        <w:tc>
          <w:tcPr>
            <w:tcW w:w="1946" w:type="dxa"/>
            <w:tcBorders>
              <w:top w:val="single" w:sz="6" w:space="0" w:color="auto"/>
              <w:left w:val="single" w:sz="6" w:space="0" w:color="auto"/>
              <w:bottom w:val="single" w:sz="6" w:space="0" w:color="auto"/>
              <w:right w:val="single" w:sz="6" w:space="0" w:color="auto"/>
            </w:tcBorders>
            <w:vAlign w:val="center"/>
          </w:tcPr>
          <w:p w:rsidR="002A6D21" w:rsidRPr="00C027D4" w:rsidRDefault="002A6D21" w:rsidP="00D77D5D">
            <w:pPr>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027D4">
              <w:rPr>
                <w:rFonts w:ascii="Times New Roman" w:eastAsia="Times New Roman" w:hAnsi="Times New Roman" w:cs="Times New Roman"/>
                <w:sz w:val="20"/>
                <w:szCs w:val="20"/>
                <w:lang w:eastAsia="ru-RU"/>
              </w:rPr>
              <w:t>283,7</w:t>
            </w:r>
          </w:p>
        </w:tc>
        <w:tc>
          <w:tcPr>
            <w:tcW w:w="1736" w:type="dxa"/>
            <w:tcBorders>
              <w:top w:val="single" w:sz="6" w:space="0" w:color="auto"/>
              <w:left w:val="single" w:sz="6" w:space="0" w:color="auto"/>
              <w:bottom w:val="single" w:sz="6" w:space="0" w:color="auto"/>
              <w:right w:val="single" w:sz="6" w:space="0" w:color="auto"/>
            </w:tcBorders>
            <w:vAlign w:val="center"/>
          </w:tcPr>
          <w:p w:rsidR="002A6D21" w:rsidRPr="00C027D4" w:rsidRDefault="002A6D21" w:rsidP="00D77D5D">
            <w:pPr>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027D4">
              <w:rPr>
                <w:rFonts w:ascii="Times New Roman" w:eastAsia="Times New Roman" w:hAnsi="Times New Roman" w:cs="Times New Roman"/>
                <w:sz w:val="20"/>
                <w:szCs w:val="20"/>
                <w:lang w:eastAsia="ru-RU"/>
              </w:rPr>
              <w:t>15 283,7</w:t>
            </w:r>
          </w:p>
        </w:tc>
      </w:tr>
      <w:tr w:rsidR="002A6D21" w:rsidRPr="002A6D21" w:rsidTr="00C027D4">
        <w:tc>
          <w:tcPr>
            <w:tcW w:w="1352" w:type="dxa"/>
            <w:tcBorders>
              <w:top w:val="single" w:sz="6" w:space="0" w:color="auto"/>
              <w:left w:val="single" w:sz="6" w:space="0" w:color="auto"/>
              <w:bottom w:val="single" w:sz="6" w:space="0" w:color="auto"/>
              <w:right w:val="single" w:sz="6" w:space="0" w:color="auto"/>
            </w:tcBorders>
          </w:tcPr>
          <w:p w:rsidR="002A6D21" w:rsidRPr="00C027D4" w:rsidRDefault="002A6D21" w:rsidP="00D77D5D">
            <w:pPr>
              <w:shd w:val="clear" w:color="auto" w:fill="FFFFFF" w:themeFill="background1"/>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C027D4">
              <w:rPr>
                <w:rFonts w:ascii="Times New Roman" w:eastAsia="Times New Roman" w:hAnsi="Times New Roman" w:cs="Times New Roman"/>
                <w:sz w:val="20"/>
                <w:szCs w:val="20"/>
                <w:lang w:eastAsia="ru-RU"/>
              </w:rPr>
              <w:t>30.11.2020</w:t>
            </w:r>
            <w:r w:rsidR="00C027D4">
              <w:rPr>
                <w:rFonts w:ascii="Times New Roman" w:eastAsia="Times New Roman" w:hAnsi="Times New Roman" w:cs="Times New Roman"/>
                <w:sz w:val="20"/>
                <w:szCs w:val="20"/>
                <w:lang w:eastAsia="ru-RU"/>
              </w:rPr>
              <w:t xml:space="preserve"> г.</w:t>
            </w:r>
          </w:p>
        </w:tc>
        <w:tc>
          <w:tcPr>
            <w:tcW w:w="2286" w:type="dxa"/>
            <w:tcBorders>
              <w:top w:val="single" w:sz="6" w:space="0" w:color="auto"/>
              <w:left w:val="single" w:sz="6" w:space="0" w:color="auto"/>
              <w:bottom w:val="single" w:sz="6" w:space="0" w:color="auto"/>
              <w:right w:val="single" w:sz="6" w:space="0" w:color="auto"/>
            </w:tcBorders>
            <w:vAlign w:val="center"/>
          </w:tcPr>
          <w:p w:rsidR="002A6D21" w:rsidRPr="00C027D4" w:rsidRDefault="002A6D21" w:rsidP="00D77D5D">
            <w:pPr>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027D4">
              <w:rPr>
                <w:rFonts w:ascii="Times New Roman" w:eastAsia="Times New Roman" w:hAnsi="Times New Roman" w:cs="Times New Roman"/>
                <w:sz w:val="20"/>
                <w:szCs w:val="20"/>
                <w:lang w:eastAsia="ru-RU"/>
              </w:rPr>
              <w:t>270 000,00</w:t>
            </w:r>
          </w:p>
        </w:tc>
        <w:tc>
          <w:tcPr>
            <w:tcW w:w="3201" w:type="dxa"/>
            <w:tcBorders>
              <w:top w:val="single" w:sz="6" w:space="0" w:color="auto"/>
              <w:left w:val="single" w:sz="6" w:space="0" w:color="auto"/>
              <w:bottom w:val="single" w:sz="6" w:space="0" w:color="auto"/>
              <w:right w:val="single" w:sz="6" w:space="0" w:color="auto"/>
            </w:tcBorders>
            <w:vAlign w:val="center"/>
          </w:tcPr>
          <w:p w:rsidR="002A6D21" w:rsidRPr="00C027D4" w:rsidRDefault="002A6D21" w:rsidP="00D77D5D">
            <w:pPr>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027D4">
              <w:rPr>
                <w:rFonts w:ascii="Times New Roman" w:eastAsia="Times New Roman" w:hAnsi="Times New Roman" w:cs="Times New Roman"/>
                <w:sz w:val="20"/>
                <w:szCs w:val="20"/>
                <w:lang w:eastAsia="ru-RU"/>
              </w:rPr>
              <w:t>30 000,00</w:t>
            </w:r>
          </w:p>
        </w:tc>
        <w:tc>
          <w:tcPr>
            <w:tcW w:w="1946" w:type="dxa"/>
            <w:tcBorders>
              <w:top w:val="single" w:sz="6" w:space="0" w:color="auto"/>
              <w:left w:val="single" w:sz="6" w:space="0" w:color="auto"/>
              <w:bottom w:val="single" w:sz="6" w:space="0" w:color="auto"/>
              <w:right w:val="single" w:sz="6" w:space="0" w:color="auto"/>
            </w:tcBorders>
            <w:vAlign w:val="center"/>
          </w:tcPr>
          <w:p w:rsidR="002A6D21" w:rsidRPr="00C027D4" w:rsidRDefault="002A6D21" w:rsidP="00D77D5D">
            <w:pPr>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027D4">
              <w:rPr>
                <w:rFonts w:ascii="Times New Roman" w:eastAsia="Times New Roman" w:hAnsi="Times New Roman" w:cs="Times New Roman"/>
                <w:sz w:val="20"/>
                <w:szCs w:val="20"/>
                <w:lang w:eastAsia="ru-RU"/>
              </w:rPr>
              <w:t>267,5</w:t>
            </w:r>
          </w:p>
        </w:tc>
        <w:tc>
          <w:tcPr>
            <w:tcW w:w="1736" w:type="dxa"/>
            <w:tcBorders>
              <w:top w:val="single" w:sz="6" w:space="0" w:color="auto"/>
              <w:left w:val="single" w:sz="6" w:space="0" w:color="auto"/>
              <w:bottom w:val="single" w:sz="6" w:space="0" w:color="auto"/>
              <w:right w:val="single" w:sz="6" w:space="0" w:color="auto"/>
            </w:tcBorders>
            <w:vAlign w:val="center"/>
          </w:tcPr>
          <w:p w:rsidR="002A6D21" w:rsidRPr="00C027D4" w:rsidRDefault="002A6D21" w:rsidP="00D77D5D">
            <w:pPr>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027D4">
              <w:rPr>
                <w:rFonts w:ascii="Times New Roman" w:eastAsia="Times New Roman" w:hAnsi="Times New Roman" w:cs="Times New Roman"/>
                <w:sz w:val="20"/>
                <w:szCs w:val="20"/>
                <w:lang w:eastAsia="ru-RU"/>
              </w:rPr>
              <w:t>30 267,5</w:t>
            </w:r>
          </w:p>
        </w:tc>
      </w:tr>
      <w:tr w:rsidR="002A6D21" w:rsidRPr="002A6D21" w:rsidTr="00C027D4">
        <w:tc>
          <w:tcPr>
            <w:tcW w:w="1352" w:type="dxa"/>
            <w:tcBorders>
              <w:top w:val="single" w:sz="6" w:space="0" w:color="auto"/>
              <w:left w:val="single" w:sz="6" w:space="0" w:color="auto"/>
              <w:bottom w:val="single" w:sz="6" w:space="0" w:color="auto"/>
              <w:right w:val="single" w:sz="6" w:space="0" w:color="auto"/>
            </w:tcBorders>
          </w:tcPr>
          <w:p w:rsidR="002A6D21" w:rsidRPr="00C027D4" w:rsidRDefault="002A6D21" w:rsidP="00D77D5D">
            <w:pPr>
              <w:shd w:val="clear" w:color="auto" w:fill="FFFFFF" w:themeFill="background1"/>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C027D4">
              <w:rPr>
                <w:rFonts w:ascii="Times New Roman" w:eastAsia="Times New Roman" w:hAnsi="Times New Roman" w:cs="Times New Roman"/>
                <w:sz w:val="20"/>
                <w:szCs w:val="20"/>
                <w:lang w:eastAsia="ru-RU"/>
              </w:rPr>
              <w:t>30.11.2021</w:t>
            </w:r>
            <w:r w:rsidR="00C027D4">
              <w:rPr>
                <w:rFonts w:ascii="Times New Roman" w:eastAsia="Times New Roman" w:hAnsi="Times New Roman" w:cs="Times New Roman"/>
                <w:sz w:val="20"/>
                <w:szCs w:val="20"/>
                <w:lang w:eastAsia="ru-RU"/>
              </w:rPr>
              <w:t xml:space="preserve"> г. </w:t>
            </w:r>
          </w:p>
        </w:tc>
        <w:tc>
          <w:tcPr>
            <w:tcW w:w="2286" w:type="dxa"/>
            <w:tcBorders>
              <w:top w:val="single" w:sz="6" w:space="0" w:color="auto"/>
              <w:left w:val="single" w:sz="6" w:space="0" w:color="auto"/>
              <w:bottom w:val="single" w:sz="6" w:space="0" w:color="auto"/>
              <w:right w:val="single" w:sz="6" w:space="0" w:color="auto"/>
            </w:tcBorders>
            <w:vAlign w:val="center"/>
          </w:tcPr>
          <w:p w:rsidR="002A6D21" w:rsidRPr="00C027D4" w:rsidRDefault="002A6D21" w:rsidP="00D77D5D">
            <w:pPr>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027D4">
              <w:rPr>
                <w:rFonts w:ascii="Times New Roman" w:eastAsia="Times New Roman" w:hAnsi="Times New Roman" w:cs="Times New Roman"/>
                <w:sz w:val="20"/>
                <w:szCs w:val="20"/>
                <w:lang w:eastAsia="ru-RU"/>
              </w:rPr>
              <w:t>240 000,00</w:t>
            </w:r>
          </w:p>
        </w:tc>
        <w:tc>
          <w:tcPr>
            <w:tcW w:w="3201" w:type="dxa"/>
            <w:tcBorders>
              <w:top w:val="single" w:sz="6" w:space="0" w:color="auto"/>
              <w:left w:val="single" w:sz="6" w:space="0" w:color="auto"/>
              <w:bottom w:val="single" w:sz="6" w:space="0" w:color="auto"/>
              <w:right w:val="single" w:sz="6" w:space="0" w:color="auto"/>
            </w:tcBorders>
            <w:vAlign w:val="center"/>
          </w:tcPr>
          <w:p w:rsidR="002A6D21" w:rsidRPr="00C027D4" w:rsidRDefault="002A6D21" w:rsidP="00D77D5D">
            <w:pPr>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027D4">
              <w:rPr>
                <w:rFonts w:ascii="Times New Roman" w:eastAsia="Times New Roman" w:hAnsi="Times New Roman" w:cs="Times New Roman"/>
                <w:sz w:val="20"/>
                <w:szCs w:val="20"/>
                <w:lang w:eastAsia="ru-RU"/>
              </w:rPr>
              <w:t>60 000,00</w:t>
            </w:r>
          </w:p>
        </w:tc>
        <w:tc>
          <w:tcPr>
            <w:tcW w:w="1946" w:type="dxa"/>
            <w:tcBorders>
              <w:top w:val="single" w:sz="6" w:space="0" w:color="auto"/>
              <w:left w:val="single" w:sz="6" w:space="0" w:color="auto"/>
              <w:bottom w:val="single" w:sz="6" w:space="0" w:color="auto"/>
              <w:right w:val="single" w:sz="6" w:space="0" w:color="auto"/>
            </w:tcBorders>
            <w:vAlign w:val="center"/>
          </w:tcPr>
          <w:p w:rsidR="002A6D21" w:rsidRPr="00C027D4" w:rsidRDefault="002A6D21" w:rsidP="00D77D5D">
            <w:pPr>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027D4">
              <w:rPr>
                <w:rFonts w:ascii="Times New Roman" w:eastAsia="Times New Roman" w:hAnsi="Times New Roman" w:cs="Times New Roman"/>
                <w:sz w:val="20"/>
                <w:szCs w:val="20"/>
                <w:lang w:eastAsia="ru-RU"/>
              </w:rPr>
              <w:t>234,9</w:t>
            </w:r>
          </w:p>
        </w:tc>
        <w:tc>
          <w:tcPr>
            <w:tcW w:w="1736" w:type="dxa"/>
            <w:tcBorders>
              <w:top w:val="single" w:sz="6" w:space="0" w:color="auto"/>
              <w:left w:val="single" w:sz="6" w:space="0" w:color="auto"/>
              <w:bottom w:val="single" w:sz="6" w:space="0" w:color="auto"/>
              <w:right w:val="single" w:sz="6" w:space="0" w:color="auto"/>
            </w:tcBorders>
            <w:vAlign w:val="center"/>
          </w:tcPr>
          <w:p w:rsidR="002A6D21" w:rsidRPr="00C027D4" w:rsidRDefault="002A6D21" w:rsidP="00D77D5D">
            <w:pPr>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027D4">
              <w:rPr>
                <w:rFonts w:ascii="Times New Roman" w:eastAsia="Times New Roman" w:hAnsi="Times New Roman" w:cs="Times New Roman"/>
                <w:sz w:val="20"/>
                <w:szCs w:val="20"/>
                <w:lang w:eastAsia="ru-RU"/>
              </w:rPr>
              <w:t>60 234,9</w:t>
            </w:r>
          </w:p>
        </w:tc>
      </w:tr>
      <w:tr w:rsidR="002A6D21" w:rsidRPr="002A6D21" w:rsidTr="00C027D4">
        <w:tc>
          <w:tcPr>
            <w:tcW w:w="1352" w:type="dxa"/>
            <w:tcBorders>
              <w:top w:val="single" w:sz="6" w:space="0" w:color="auto"/>
              <w:left w:val="single" w:sz="6" w:space="0" w:color="auto"/>
              <w:bottom w:val="single" w:sz="6" w:space="0" w:color="auto"/>
              <w:right w:val="single" w:sz="6" w:space="0" w:color="auto"/>
            </w:tcBorders>
          </w:tcPr>
          <w:p w:rsidR="002A6D21" w:rsidRPr="00C027D4" w:rsidRDefault="002A6D21" w:rsidP="00D77D5D">
            <w:pPr>
              <w:shd w:val="clear" w:color="auto" w:fill="FFFFFF" w:themeFill="background1"/>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C027D4">
              <w:rPr>
                <w:rFonts w:ascii="Times New Roman" w:eastAsia="Times New Roman" w:hAnsi="Times New Roman" w:cs="Times New Roman"/>
                <w:sz w:val="20"/>
                <w:szCs w:val="20"/>
                <w:lang w:eastAsia="ru-RU"/>
              </w:rPr>
              <w:t>30.11.2022</w:t>
            </w:r>
            <w:r w:rsidR="00C027D4">
              <w:rPr>
                <w:rFonts w:ascii="Times New Roman" w:eastAsia="Times New Roman" w:hAnsi="Times New Roman" w:cs="Times New Roman"/>
                <w:sz w:val="20"/>
                <w:szCs w:val="20"/>
                <w:lang w:eastAsia="ru-RU"/>
              </w:rPr>
              <w:t xml:space="preserve"> г. </w:t>
            </w:r>
          </w:p>
        </w:tc>
        <w:tc>
          <w:tcPr>
            <w:tcW w:w="2286" w:type="dxa"/>
            <w:tcBorders>
              <w:top w:val="single" w:sz="6" w:space="0" w:color="auto"/>
              <w:left w:val="single" w:sz="6" w:space="0" w:color="auto"/>
              <w:bottom w:val="single" w:sz="6" w:space="0" w:color="auto"/>
              <w:right w:val="single" w:sz="6" w:space="0" w:color="auto"/>
            </w:tcBorders>
            <w:vAlign w:val="center"/>
          </w:tcPr>
          <w:p w:rsidR="002A6D21" w:rsidRPr="00C027D4" w:rsidRDefault="002A6D21" w:rsidP="00D77D5D">
            <w:pPr>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027D4">
              <w:rPr>
                <w:rFonts w:ascii="Times New Roman" w:eastAsia="Times New Roman" w:hAnsi="Times New Roman" w:cs="Times New Roman"/>
                <w:sz w:val="20"/>
                <w:szCs w:val="20"/>
                <w:lang w:eastAsia="ru-RU"/>
              </w:rPr>
              <w:t>180 000,00</w:t>
            </w:r>
          </w:p>
        </w:tc>
        <w:tc>
          <w:tcPr>
            <w:tcW w:w="3201" w:type="dxa"/>
            <w:tcBorders>
              <w:top w:val="single" w:sz="6" w:space="0" w:color="auto"/>
              <w:left w:val="single" w:sz="6" w:space="0" w:color="auto"/>
              <w:bottom w:val="single" w:sz="6" w:space="0" w:color="auto"/>
              <w:right w:val="single" w:sz="6" w:space="0" w:color="auto"/>
            </w:tcBorders>
            <w:vAlign w:val="center"/>
          </w:tcPr>
          <w:p w:rsidR="002A6D21" w:rsidRPr="00C027D4" w:rsidRDefault="002A6D21" w:rsidP="00D77D5D">
            <w:pPr>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027D4">
              <w:rPr>
                <w:rFonts w:ascii="Times New Roman" w:eastAsia="Times New Roman" w:hAnsi="Times New Roman" w:cs="Times New Roman"/>
                <w:sz w:val="20"/>
                <w:szCs w:val="20"/>
                <w:lang w:eastAsia="ru-RU"/>
              </w:rPr>
              <w:t>60 000,00</w:t>
            </w:r>
          </w:p>
        </w:tc>
        <w:tc>
          <w:tcPr>
            <w:tcW w:w="1946" w:type="dxa"/>
            <w:tcBorders>
              <w:top w:val="single" w:sz="6" w:space="0" w:color="auto"/>
              <w:left w:val="single" w:sz="6" w:space="0" w:color="auto"/>
              <w:bottom w:val="single" w:sz="6" w:space="0" w:color="auto"/>
              <w:right w:val="single" w:sz="6" w:space="0" w:color="auto"/>
            </w:tcBorders>
            <w:vAlign w:val="center"/>
          </w:tcPr>
          <w:p w:rsidR="002A6D21" w:rsidRPr="00C027D4" w:rsidRDefault="002A6D21" w:rsidP="00D77D5D">
            <w:pPr>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027D4">
              <w:rPr>
                <w:rFonts w:ascii="Times New Roman" w:eastAsia="Times New Roman" w:hAnsi="Times New Roman" w:cs="Times New Roman"/>
                <w:sz w:val="20"/>
                <w:szCs w:val="20"/>
                <w:lang w:eastAsia="ru-RU"/>
              </w:rPr>
              <w:t>174,9</w:t>
            </w:r>
          </w:p>
        </w:tc>
        <w:tc>
          <w:tcPr>
            <w:tcW w:w="1736" w:type="dxa"/>
            <w:tcBorders>
              <w:top w:val="single" w:sz="6" w:space="0" w:color="auto"/>
              <w:left w:val="single" w:sz="6" w:space="0" w:color="auto"/>
              <w:bottom w:val="single" w:sz="6" w:space="0" w:color="auto"/>
              <w:right w:val="single" w:sz="6" w:space="0" w:color="auto"/>
            </w:tcBorders>
            <w:vAlign w:val="center"/>
          </w:tcPr>
          <w:p w:rsidR="002A6D21" w:rsidRPr="00C027D4" w:rsidRDefault="002A6D21" w:rsidP="00D77D5D">
            <w:pPr>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027D4">
              <w:rPr>
                <w:rFonts w:ascii="Times New Roman" w:eastAsia="Times New Roman" w:hAnsi="Times New Roman" w:cs="Times New Roman"/>
                <w:sz w:val="20"/>
                <w:szCs w:val="20"/>
                <w:lang w:eastAsia="ru-RU"/>
              </w:rPr>
              <w:t>60 174,9</w:t>
            </w:r>
          </w:p>
        </w:tc>
      </w:tr>
      <w:tr w:rsidR="002A6D21" w:rsidRPr="002A6D21" w:rsidTr="00C027D4">
        <w:tc>
          <w:tcPr>
            <w:tcW w:w="1352" w:type="dxa"/>
            <w:tcBorders>
              <w:top w:val="single" w:sz="6" w:space="0" w:color="auto"/>
              <w:left w:val="single" w:sz="6" w:space="0" w:color="auto"/>
              <w:bottom w:val="single" w:sz="6" w:space="0" w:color="auto"/>
              <w:right w:val="single" w:sz="6" w:space="0" w:color="auto"/>
            </w:tcBorders>
          </w:tcPr>
          <w:p w:rsidR="002A6D21" w:rsidRPr="00C027D4" w:rsidRDefault="002A6D21" w:rsidP="00D77D5D">
            <w:pPr>
              <w:shd w:val="clear" w:color="auto" w:fill="FFFFFF" w:themeFill="background1"/>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C027D4">
              <w:rPr>
                <w:rFonts w:ascii="Times New Roman" w:eastAsia="Times New Roman" w:hAnsi="Times New Roman" w:cs="Times New Roman"/>
                <w:sz w:val="20"/>
                <w:szCs w:val="20"/>
                <w:lang w:eastAsia="ru-RU"/>
              </w:rPr>
              <w:t>30.11.2023</w:t>
            </w:r>
            <w:r w:rsidR="00C027D4">
              <w:rPr>
                <w:rFonts w:ascii="Times New Roman" w:eastAsia="Times New Roman" w:hAnsi="Times New Roman" w:cs="Times New Roman"/>
                <w:sz w:val="20"/>
                <w:szCs w:val="20"/>
                <w:lang w:eastAsia="ru-RU"/>
              </w:rPr>
              <w:t xml:space="preserve"> г.</w:t>
            </w:r>
          </w:p>
        </w:tc>
        <w:tc>
          <w:tcPr>
            <w:tcW w:w="2286" w:type="dxa"/>
            <w:tcBorders>
              <w:top w:val="single" w:sz="6" w:space="0" w:color="auto"/>
              <w:left w:val="single" w:sz="6" w:space="0" w:color="auto"/>
              <w:bottom w:val="single" w:sz="6" w:space="0" w:color="auto"/>
              <w:right w:val="single" w:sz="6" w:space="0" w:color="auto"/>
            </w:tcBorders>
            <w:vAlign w:val="center"/>
          </w:tcPr>
          <w:p w:rsidR="002A6D21" w:rsidRPr="00C027D4" w:rsidRDefault="002A6D21" w:rsidP="00D77D5D">
            <w:pPr>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027D4">
              <w:rPr>
                <w:rFonts w:ascii="Times New Roman" w:eastAsia="Times New Roman" w:hAnsi="Times New Roman" w:cs="Times New Roman"/>
                <w:sz w:val="20"/>
                <w:szCs w:val="20"/>
                <w:lang w:eastAsia="ru-RU"/>
              </w:rPr>
              <w:t>120 000,00</w:t>
            </w:r>
          </w:p>
        </w:tc>
        <w:tc>
          <w:tcPr>
            <w:tcW w:w="3201" w:type="dxa"/>
            <w:tcBorders>
              <w:top w:val="single" w:sz="6" w:space="0" w:color="auto"/>
              <w:left w:val="single" w:sz="6" w:space="0" w:color="auto"/>
              <w:bottom w:val="single" w:sz="6" w:space="0" w:color="auto"/>
              <w:right w:val="single" w:sz="6" w:space="0" w:color="auto"/>
            </w:tcBorders>
            <w:vAlign w:val="center"/>
          </w:tcPr>
          <w:p w:rsidR="002A6D21" w:rsidRPr="00C027D4" w:rsidRDefault="002A6D21" w:rsidP="00D77D5D">
            <w:pPr>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027D4">
              <w:rPr>
                <w:rFonts w:ascii="Times New Roman" w:eastAsia="Times New Roman" w:hAnsi="Times New Roman" w:cs="Times New Roman"/>
                <w:sz w:val="20"/>
                <w:szCs w:val="20"/>
                <w:lang w:eastAsia="ru-RU"/>
              </w:rPr>
              <w:t>60 000,00</w:t>
            </w:r>
          </w:p>
        </w:tc>
        <w:tc>
          <w:tcPr>
            <w:tcW w:w="1946" w:type="dxa"/>
            <w:tcBorders>
              <w:top w:val="single" w:sz="6" w:space="0" w:color="auto"/>
              <w:left w:val="single" w:sz="6" w:space="0" w:color="auto"/>
              <w:bottom w:val="single" w:sz="6" w:space="0" w:color="auto"/>
              <w:right w:val="single" w:sz="6" w:space="0" w:color="auto"/>
            </w:tcBorders>
            <w:vAlign w:val="center"/>
          </w:tcPr>
          <w:p w:rsidR="002A6D21" w:rsidRPr="00C027D4" w:rsidRDefault="002A6D21" w:rsidP="00D77D5D">
            <w:pPr>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027D4">
              <w:rPr>
                <w:rFonts w:ascii="Times New Roman" w:eastAsia="Times New Roman" w:hAnsi="Times New Roman" w:cs="Times New Roman"/>
                <w:sz w:val="20"/>
                <w:szCs w:val="20"/>
                <w:lang w:eastAsia="ru-RU"/>
              </w:rPr>
              <w:t>114,9</w:t>
            </w:r>
          </w:p>
        </w:tc>
        <w:tc>
          <w:tcPr>
            <w:tcW w:w="1736" w:type="dxa"/>
            <w:tcBorders>
              <w:top w:val="single" w:sz="6" w:space="0" w:color="auto"/>
              <w:left w:val="single" w:sz="6" w:space="0" w:color="auto"/>
              <w:bottom w:val="single" w:sz="6" w:space="0" w:color="auto"/>
              <w:right w:val="single" w:sz="6" w:space="0" w:color="auto"/>
            </w:tcBorders>
            <w:vAlign w:val="center"/>
          </w:tcPr>
          <w:p w:rsidR="002A6D21" w:rsidRPr="00C027D4" w:rsidRDefault="002A6D21" w:rsidP="00D77D5D">
            <w:pPr>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027D4">
              <w:rPr>
                <w:rFonts w:ascii="Times New Roman" w:eastAsia="Times New Roman" w:hAnsi="Times New Roman" w:cs="Times New Roman"/>
                <w:sz w:val="20"/>
                <w:szCs w:val="20"/>
                <w:lang w:eastAsia="ru-RU"/>
              </w:rPr>
              <w:t>60 114,9</w:t>
            </w:r>
          </w:p>
        </w:tc>
      </w:tr>
      <w:tr w:rsidR="002A6D21" w:rsidRPr="002A6D21" w:rsidTr="00C027D4">
        <w:tc>
          <w:tcPr>
            <w:tcW w:w="1352" w:type="dxa"/>
            <w:tcBorders>
              <w:top w:val="single" w:sz="6" w:space="0" w:color="auto"/>
              <w:left w:val="single" w:sz="6" w:space="0" w:color="auto"/>
              <w:bottom w:val="single" w:sz="6" w:space="0" w:color="auto"/>
              <w:right w:val="single" w:sz="6" w:space="0" w:color="auto"/>
            </w:tcBorders>
          </w:tcPr>
          <w:p w:rsidR="002A6D21" w:rsidRPr="00C027D4" w:rsidRDefault="002A6D21" w:rsidP="00D77D5D">
            <w:pPr>
              <w:shd w:val="clear" w:color="auto" w:fill="FFFFFF" w:themeFill="background1"/>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C027D4">
              <w:rPr>
                <w:rFonts w:ascii="Times New Roman" w:eastAsia="Times New Roman" w:hAnsi="Times New Roman" w:cs="Times New Roman"/>
                <w:sz w:val="20"/>
                <w:szCs w:val="20"/>
                <w:lang w:eastAsia="ru-RU"/>
              </w:rPr>
              <w:t>29.11.2024</w:t>
            </w:r>
            <w:r w:rsidR="00C027D4">
              <w:rPr>
                <w:rFonts w:ascii="Times New Roman" w:eastAsia="Times New Roman" w:hAnsi="Times New Roman" w:cs="Times New Roman"/>
                <w:sz w:val="20"/>
                <w:szCs w:val="20"/>
                <w:lang w:eastAsia="ru-RU"/>
              </w:rPr>
              <w:t xml:space="preserve"> г.</w:t>
            </w:r>
          </w:p>
        </w:tc>
        <w:tc>
          <w:tcPr>
            <w:tcW w:w="2286" w:type="dxa"/>
            <w:tcBorders>
              <w:top w:val="single" w:sz="6" w:space="0" w:color="auto"/>
              <w:left w:val="single" w:sz="6" w:space="0" w:color="auto"/>
              <w:bottom w:val="single" w:sz="6" w:space="0" w:color="auto"/>
              <w:right w:val="single" w:sz="6" w:space="0" w:color="auto"/>
            </w:tcBorders>
            <w:vAlign w:val="center"/>
          </w:tcPr>
          <w:p w:rsidR="002A6D21" w:rsidRPr="00C027D4" w:rsidRDefault="002A6D21" w:rsidP="00D77D5D">
            <w:pPr>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027D4">
              <w:rPr>
                <w:rFonts w:ascii="Times New Roman" w:eastAsia="Times New Roman" w:hAnsi="Times New Roman" w:cs="Times New Roman"/>
                <w:sz w:val="20"/>
                <w:szCs w:val="20"/>
                <w:lang w:eastAsia="ru-RU"/>
              </w:rPr>
              <w:t>60 000,00</w:t>
            </w:r>
          </w:p>
        </w:tc>
        <w:tc>
          <w:tcPr>
            <w:tcW w:w="3201" w:type="dxa"/>
            <w:tcBorders>
              <w:top w:val="single" w:sz="6" w:space="0" w:color="auto"/>
              <w:left w:val="single" w:sz="6" w:space="0" w:color="auto"/>
              <w:bottom w:val="single" w:sz="6" w:space="0" w:color="auto"/>
              <w:right w:val="single" w:sz="6" w:space="0" w:color="auto"/>
            </w:tcBorders>
            <w:vAlign w:val="center"/>
          </w:tcPr>
          <w:p w:rsidR="002A6D21" w:rsidRPr="00C027D4" w:rsidRDefault="002A6D21" w:rsidP="00D77D5D">
            <w:pPr>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027D4">
              <w:rPr>
                <w:rFonts w:ascii="Times New Roman" w:eastAsia="Times New Roman" w:hAnsi="Times New Roman" w:cs="Times New Roman"/>
                <w:sz w:val="20"/>
                <w:szCs w:val="20"/>
                <w:lang w:eastAsia="ru-RU"/>
              </w:rPr>
              <w:t>60 000,00</w:t>
            </w:r>
          </w:p>
        </w:tc>
        <w:tc>
          <w:tcPr>
            <w:tcW w:w="1946" w:type="dxa"/>
            <w:tcBorders>
              <w:top w:val="single" w:sz="6" w:space="0" w:color="auto"/>
              <w:left w:val="single" w:sz="6" w:space="0" w:color="auto"/>
              <w:bottom w:val="single" w:sz="6" w:space="0" w:color="auto"/>
              <w:right w:val="single" w:sz="6" w:space="0" w:color="auto"/>
            </w:tcBorders>
            <w:vAlign w:val="center"/>
          </w:tcPr>
          <w:p w:rsidR="002A6D21" w:rsidRPr="00C027D4" w:rsidRDefault="002A6D21" w:rsidP="00D77D5D">
            <w:pPr>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027D4">
              <w:rPr>
                <w:rFonts w:ascii="Times New Roman" w:eastAsia="Times New Roman" w:hAnsi="Times New Roman" w:cs="Times New Roman"/>
                <w:sz w:val="20"/>
                <w:szCs w:val="20"/>
                <w:lang w:eastAsia="ru-RU"/>
              </w:rPr>
              <w:t>54,7</w:t>
            </w:r>
          </w:p>
        </w:tc>
        <w:tc>
          <w:tcPr>
            <w:tcW w:w="1736" w:type="dxa"/>
            <w:tcBorders>
              <w:top w:val="single" w:sz="6" w:space="0" w:color="auto"/>
              <w:left w:val="single" w:sz="6" w:space="0" w:color="auto"/>
              <w:bottom w:val="single" w:sz="6" w:space="0" w:color="auto"/>
              <w:right w:val="single" w:sz="6" w:space="0" w:color="auto"/>
            </w:tcBorders>
            <w:vAlign w:val="center"/>
          </w:tcPr>
          <w:p w:rsidR="002A6D21" w:rsidRPr="00C027D4" w:rsidRDefault="002A6D21" w:rsidP="00D77D5D">
            <w:pPr>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027D4">
              <w:rPr>
                <w:rFonts w:ascii="Times New Roman" w:eastAsia="Times New Roman" w:hAnsi="Times New Roman" w:cs="Times New Roman"/>
                <w:sz w:val="20"/>
                <w:szCs w:val="20"/>
                <w:lang w:eastAsia="ru-RU"/>
              </w:rPr>
              <w:t>60 054,7</w:t>
            </w:r>
          </w:p>
        </w:tc>
      </w:tr>
      <w:tr w:rsidR="002A6D21" w:rsidRPr="002A6D21" w:rsidTr="00C027D4">
        <w:tc>
          <w:tcPr>
            <w:tcW w:w="3638" w:type="dxa"/>
            <w:gridSpan w:val="2"/>
            <w:tcBorders>
              <w:top w:val="single" w:sz="6" w:space="0" w:color="auto"/>
              <w:left w:val="single" w:sz="6" w:space="0" w:color="auto"/>
              <w:bottom w:val="single" w:sz="6" w:space="0" w:color="auto"/>
              <w:right w:val="single" w:sz="6" w:space="0" w:color="auto"/>
            </w:tcBorders>
          </w:tcPr>
          <w:p w:rsidR="002A6D21" w:rsidRPr="00C027D4" w:rsidRDefault="00C027D4" w:rsidP="00D77D5D">
            <w:pPr>
              <w:shd w:val="clear" w:color="auto" w:fill="FFFFFF" w:themeFill="background1"/>
              <w:autoSpaceDE w:val="0"/>
              <w:autoSpaceDN w:val="0"/>
              <w:adjustRightInd w:val="0"/>
              <w:spacing w:after="0" w:line="240" w:lineRule="auto"/>
              <w:jc w:val="both"/>
              <w:rPr>
                <w:rFonts w:ascii="Times New Roman" w:eastAsia="Times New Roman" w:hAnsi="Times New Roman" w:cs="Times New Roman"/>
                <w:b/>
                <w:sz w:val="20"/>
                <w:szCs w:val="20"/>
                <w:lang w:eastAsia="ru-RU"/>
              </w:rPr>
            </w:pPr>
            <w:r w:rsidRPr="00C027D4">
              <w:rPr>
                <w:rFonts w:ascii="Times New Roman" w:eastAsia="Times New Roman" w:hAnsi="Times New Roman" w:cs="Times New Roman"/>
                <w:b/>
                <w:sz w:val="20"/>
                <w:szCs w:val="20"/>
                <w:lang w:eastAsia="ru-RU"/>
              </w:rPr>
              <w:t>И</w:t>
            </w:r>
            <w:r w:rsidR="002A6D21" w:rsidRPr="00C027D4">
              <w:rPr>
                <w:rFonts w:ascii="Times New Roman" w:eastAsia="Times New Roman" w:hAnsi="Times New Roman" w:cs="Times New Roman"/>
                <w:b/>
                <w:sz w:val="20"/>
                <w:szCs w:val="20"/>
                <w:lang w:eastAsia="ru-RU"/>
              </w:rPr>
              <w:t>того</w:t>
            </w:r>
            <w:r w:rsidRPr="00C027D4">
              <w:rPr>
                <w:rFonts w:ascii="Times New Roman" w:eastAsia="Times New Roman" w:hAnsi="Times New Roman" w:cs="Times New Roman"/>
                <w:b/>
                <w:sz w:val="20"/>
                <w:szCs w:val="20"/>
                <w:lang w:eastAsia="ru-RU"/>
              </w:rPr>
              <w:t>:</w:t>
            </w:r>
          </w:p>
        </w:tc>
        <w:tc>
          <w:tcPr>
            <w:tcW w:w="3201" w:type="dxa"/>
            <w:tcBorders>
              <w:top w:val="single" w:sz="6" w:space="0" w:color="auto"/>
              <w:left w:val="single" w:sz="6" w:space="0" w:color="auto"/>
              <w:bottom w:val="single" w:sz="6" w:space="0" w:color="auto"/>
              <w:right w:val="single" w:sz="6" w:space="0" w:color="auto"/>
            </w:tcBorders>
            <w:vAlign w:val="center"/>
          </w:tcPr>
          <w:p w:rsidR="002A6D21" w:rsidRPr="00C027D4" w:rsidRDefault="002A6D21" w:rsidP="00D77D5D">
            <w:pPr>
              <w:shd w:val="clear" w:color="auto" w:fill="FFFFFF" w:themeFill="background1"/>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027D4">
              <w:rPr>
                <w:rFonts w:ascii="Times New Roman" w:eastAsia="Times New Roman" w:hAnsi="Times New Roman" w:cs="Times New Roman"/>
                <w:b/>
                <w:sz w:val="20"/>
                <w:szCs w:val="20"/>
                <w:lang w:eastAsia="ru-RU"/>
              </w:rPr>
              <w:t>300 000,00</w:t>
            </w:r>
          </w:p>
        </w:tc>
        <w:tc>
          <w:tcPr>
            <w:tcW w:w="1946" w:type="dxa"/>
            <w:tcBorders>
              <w:top w:val="single" w:sz="6" w:space="0" w:color="auto"/>
              <w:left w:val="single" w:sz="6" w:space="0" w:color="auto"/>
              <w:bottom w:val="single" w:sz="6" w:space="0" w:color="auto"/>
              <w:right w:val="single" w:sz="6" w:space="0" w:color="auto"/>
            </w:tcBorders>
            <w:vAlign w:val="center"/>
          </w:tcPr>
          <w:p w:rsidR="002A6D21" w:rsidRPr="00C027D4" w:rsidRDefault="002A6D21" w:rsidP="00D77D5D">
            <w:pPr>
              <w:shd w:val="clear" w:color="auto" w:fill="FFFFFF" w:themeFill="background1"/>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027D4">
              <w:rPr>
                <w:rFonts w:ascii="Times New Roman" w:eastAsia="Times New Roman" w:hAnsi="Times New Roman" w:cs="Times New Roman"/>
                <w:b/>
                <w:sz w:val="20"/>
                <w:szCs w:val="20"/>
                <w:lang w:eastAsia="ru-RU"/>
              </w:rPr>
              <w:t>1 429,3</w:t>
            </w:r>
          </w:p>
        </w:tc>
        <w:tc>
          <w:tcPr>
            <w:tcW w:w="1736" w:type="dxa"/>
            <w:tcBorders>
              <w:top w:val="single" w:sz="6" w:space="0" w:color="auto"/>
              <w:left w:val="single" w:sz="6" w:space="0" w:color="auto"/>
              <w:bottom w:val="single" w:sz="6" w:space="0" w:color="auto"/>
              <w:right w:val="single" w:sz="6" w:space="0" w:color="auto"/>
            </w:tcBorders>
            <w:vAlign w:val="center"/>
          </w:tcPr>
          <w:p w:rsidR="002A6D21" w:rsidRPr="00C027D4" w:rsidRDefault="002A6D21" w:rsidP="00D77D5D">
            <w:pPr>
              <w:shd w:val="clear" w:color="auto" w:fill="FFFFFF" w:themeFill="background1"/>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027D4">
              <w:rPr>
                <w:rFonts w:ascii="Times New Roman" w:eastAsia="Times New Roman" w:hAnsi="Times New Roman" w:cs="Times New Roman"/>
                <w:b/>
                <w:sz w:val="20"/>
                <w:szCs w:val="20"/>
                <w:lang w:eastAsia="ru-RU"/>
              </w:rPr>
              <w:t>301 429,3</w:t>
            </w:r>
          </w:p>
        </w:tc>
      </w:tr>
    </w:tbl>
    <w:p w:rsidR="002A6D21" w:rsidRPr="002A6D21" w:rsidRDefault="002A6D21" w:rsidP="00D77D5D">
      <w:pPr>
        <w:shd w:val="clear" w:color="auto" w:fill="FFFFFF" w:themeFill="background1"/>
        <w:spacing w:after="0" w:line="240" w:lineRule="auto"/>
        <w:jc w:val="both"/>
        <w:rPr>
          <w:rFonts w:ascii="Times New Roman" w:eastAsia="Calibri" w:hAnsi="Times New Roman" w:cs="Times New Roman"/>
          <w:sz w:val="28"/>
          <w:szCs w:val="28"/>
          <w:lang w:eastAsia="ru-RU"/>
        </w:rPr>
      </w:pPr>
    </w:p>
    <w:p w:rsidR="002A6D21" w:rsidRPr="00917EAF" w:rsidRDefault="002A6D21" w:rsidP="00D77D5D">
      <w:pPr>
        <w:shd w:val="clear" w:color="auto" w:fill="FFFFFF" w:themeFill="background1"/>
        <w:spacing w:after="0" w:line="240" w:lineRule="auto"/>
        <w:jc w:val="right"/>
        <w:rPr>
          <w:rFonts w:ascii="Times New Roman" w:eastAsia="Calibri" w:hAnsi="Times New Roman" w:cs="Times New Roman"/>
          <w:sz w:val="28"/>
          <w:szCs w:val="28"/>
          <w:lang w:eastAsia="ru-RU"/>
        </w:rPr>
      </w:pPr>
      <w:r w:rsidRPr="00917EAF">
        <w:rPr>
          <w:rFonts w:ascii="Times New Roman" w:eastAsia="Calibri" w:hAnsi="Times New Roman" w:cs="Times New Roman"/>
          <w:sz w:val="28"/>
          <w:szCs w:val="28"/>
          <w:lang w:eastAsia="ru-RU"/>
        </w:rPr>
        <w:t>Таблица 6</w:t>
      </w:r>
    </w:p>
    <w:p w:rsidR="002A6D21" w:rsidRPr="002A6D21" w:rsidRDefault="002A6D21" w:rsidP="00D77D5D">
      <w:pPr>
        <w:shd w:val="clear" w:color="auto" w:fill="FFFFFF" w:themeFill="background1"/>
        <w:spacing w:after="0" w:line="240" w:lineRule="auto"/>
        <w:jc w:val="center"/>
        <w:rPr>
          <w:rFonts w:ascii="Times New Roman" w:eastAsia="Calibri" w:hAnsi="Times New Roman" w:cs="Times New Roman"/>
          <w:b/>
          <w:sz w:val="28"/>
          <w:szCs w:val="28"/>
          <w:lang w:eastAsia="ru-RU"/>
        </w:rPr>
      </w:pPr>
      <w:r w:rsidRPr="002A6D21">
        <w:rPr>
          <w:rFonts w:ascii="Times New Roman" w:eastAsia="Calibri" w:hAnsi="Times New Roman" w:cs="Times New Roman"/>
          <w:b/>
          <w:sz w:val="28"/>
          <w:szCs w:val="28"/>
          <w:lang w:eastAsia="ru-RU"/>
        </w:rPr>
        <w:t>Соглашение 01-01-06/06-259</w:t>
      </w:r>
    </w:p>
    <w:p w:rsidR="002A6D21" w:rsidRPr="002A6D21" w:rsidRDefault="00917EAF" w:rsidP="00D77D5D">
      <w:pPr>
        <w:shd w:val="clear" w:color="auto" w:fill="FFFFFF" w:themeFill="background1"/>
        <w:spacing w:after="0" w:line="240" w:lineRule="auto"/>
        <w:jc w:val="right"/>
        <w:rPr>
          <w:rFonts w:ascii="Times New Roman" w:eastAsia="Calibri" w:hAnsi="Times New Roman" w:cs="Times New Roman"/>
          <w:sz w:val="28"/>
          <w:szCs w:val="28"/>
          <w:lang w:eastAsia="ru-RU"/>
        </w:rPr>
      </w:pPr>
      <w:r>
        <w:rPr>
          <w:rFonts w:ascii="Times New Roman" w:eastAsia="Calibri" w:hAnsi="Times New Roman" w:cs="Times New Roman"/>
          <w:sz w:val="24"/>
          <w:szCs w:val="24"/>
          <w:lang w:eastAsia="ru-RU"/>
        </w:rPr>
        <w:t>(тыс.рублей</w:t>
      </w:r>
      <w:r w:rsidR="002A6D21" w:rsidRPr="002A6D21">
        <w:rPr>
          <w:rFonts w:ascii="Times New Roman" w:eastAsia="Calibri" w:hAnsi="Times New Roman" w:cs="Times New Roman"/>
          <w:sz w:val="24"/>
          <w:szCs w:val="24"/>
          <w:lang w:eastAsia="ru-RU"/>
        </w:rPr>
        <w:t>)</w:t>
      </w:r>
    </w:p>
    <w:tbl>
      <w:tblPr>
        <w:tblW w:w="10521" w:type="dxa"/>
        <w:tblInd w:w="40" w:type="dxa"/>
        <w:tblLayout w:type="fixed"/>
        <w:tblCellMar>
          <w:left w:w="40" w:type="dxa"/>
          <w:right w:w="40" w:type="dxa"/>
        </w:tblCellMar>
        <w:tblLook w:val="0000" w:firstRow="0" w:lastRow="0" w:firstColumn="0" w:lastColumn="0" w:noHBand="0" w:noVBand="0"/>
      </w:tblPr>
      <w:tblGrid>
        <w:gridCol w:w="1366"/>
        <w:gridCol w:w="2272"/>
        <w:gridCol w:w="3201"/>
        <w:gridCol w:w="1946"/>
        <w:gridCol w:w="1736"/>
      </w:tblGrid>
      <w:tr w:rsidR="002A6D21" w:rsidRPr="002A6D21" w:rsidTr="00C027D4">
        <w:tc>
          <w:tcPr>
            <w:tcW w:w="1366" w:type="dxa"/>
            <w:tcBorders>
              <w:top w:val="single" w:sz="6" w:space="0" w:color="auto"/>
              <w:left w:val="single" w:sz="6" w:space="0" w:color="auto"/>
              <w:bottom w:val="single" w:sz="6" w:space="0" w:color="auto"/>
              <w:right w:val="single" w:sz="6" w:space="0" w:color="auto"/>
            </w:tcBorders>
          </w:tcPr>
          <w:p w:rsidR="002A6D21" w:rsidRPr="00C027D4" w:rsidRDefault="002A6D21" w:rsidP="00D77D5D">
            <w:pPr>
              <w:shd w:val="clear" w:color="auto" w:fill="FFFFFF" w:themeFill="background1"/>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027D4">
              <w:rPr>
                <w:rFonts w:ascii="Times New Roman" w:eastAsia="Times New Roman" w:hAnsi="Times New Roman" w:cs="Times New Roman"/>
                <w:b/>
                <w:sz w:val="20"/>
                <w:szCs w:val="20"/>
                <w:lang w:eastAsia="ru-RU"/>
              </w:rPr>
              <w:t>Срок возврата</w:t>
            </w:r>
          </w:p>
        </w:tc>
        <w:tc>
          <w:tcPr>
            <w:tcW w:w="2272" w:type="dxa"/>
            <w:tcBorders>
              <w:top w:val="single" w:sz="6" w:space="0" w:color="auto"/>
              <w:left w:val="single" w:sz="6" w:space="0" w:color="auto"/>
              <w:bottom w:val="single" w:sz="6" w:space="0" w:color="auto"/>
              <w:right w:val="single" w:sz="6" w:space="0" w:color="auto"/>
            </w:tcBorders>
          </w:tcPr>
          <w:p w:rsidR="002A6D21" w:rsidRPr="00C027D4" w:rsidRDefault="002A6D21" w:rsidP="00D77D5D">
            <w:pPr>
              <w:shd w:val="clear" w:color="auto" w:fill="FFFFFF" w:themeFill="background1"/>
              <w:autoSpaceDE w:val="0"/>
              <w:autoSpaceDN w:val="0"/>
              <w:adjustRightInd w:val="0"/>
              <w:spacing w:after="0" w:line="240" w:lineRule="auto"/>
              <w:ind w:right="5"/>
              <w:jc w:val="center"/>
              <w:rPr>
                <w:rFonts w:ascii="Times New Roman" w:eastAsia="Times New Roman" w:hAnsi="Times New Roman" w:cs="Times New Roman"/>
                <w:b/>
                <w:sz w:val="20"/>
                <w:szCs w:val="20"/>
                <w:lang w:eastAsia="ru-RU"/>
              </w:rPr>
            </w:pPr>
            <w:r w:rsidRPr="00C027D4">
              <w:rPr>
                <w:rFonts w:ascii="Times New Roman" w:eastAsia="Times New Roman" w:hAnsi="Times New Roman" w:cs="Times New Roman"/>
                <w:b/>
                <w:sz w:val="20"/>
                <w:szCs w:val="20"/>
                <w:lang w:eastAsia="ru-RU"/>
              </w:rPr>
              <w:t>Реструктурированная задолженность</w:t>
            </w:r>
          </w:p>
        </w:tc>
        <w:tc>
          <w:tcPr>
            <w:tcW w:w="3201" w:type="dxa"/>
            <w:tcBorders>
              <w:top w:val="single" w:sz="6" w:space="0" w:color="auto"/>
              <w:left w:val="single" w:sz="6" w:space="0" w:color="auto"/>
              <w:bottom w:val="single" w:sz="6" w:space="0" w:color="auto"/>
              <w:right w:val="single" w:sz="6" w:space="0" w:color="auto"/>
            </w:tcBorders>
          </w:tcPr>
          <w:p w:rsidR="002A6D21" w:rsidRPr="00C027D4" w:rsidRDefault="002A6D21" w:rsidP="00D77D5D">
            <w:pPr>
              <w:shd w:val="clear" w:color="auto" w:fill="FFFFFF" w:themeFill="background1"/>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027D4">
              <w:rPr>
                <w:rFonts w:ascii="Times New Roman" w:eastAsia="Times New Roman" w:hAnsi="Times New Roman" w:cs="Times New Roman"/>
                <w:b/>
                <w:sz w:val="20"/>
                <w:szCs w:val="20"/>
                <w:lang w:eastAsia="ru-RU"/>
              </w:rPr>
              <w:t>Сумма возврата реструктурированной задолженности</w:t>
            </w:r>
          </w:p>
        </w:tc>
        <w:tc>
          <w:tcPr>
            <w:tcW w:w="1946" w:type="dxa"/>
            <w:tcBorders>
              <w:top w:val="single" w:sz="6" w:space="0" w:color="auto"/>
              <w:left w:val="single" w:sz="6" w:space="0" w:color="auto"/>
              <w:bottom w:val="single" w:sz="6" w:space="0" w:color="auto"/>
              <w:right w:val="single" w:sz="6" w:space="0" w:color="auto"/>
            </w:tcBorders>
          </w:tcPr>
          <w:p w:rsidR="002A6D21" w:rsidRPr="00C027D4" w:rsidRDefault="002A6D21" w:rsidP="00D77D5D">
            <w:pPr>
              <w:shd w:val="clear" w:color="auto" w:fill="FFFFFF" w:themeFill="background1"/>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027D4">
              <w:rPr>
                <w:rFonts w:ascii="Times New Roman" w:eastAsia="Times New Roman" w:hAnsi="Times New Roman" w:cs="Times New Roman"/>
                <w:b/>
                <w:sz w:val="20"/>
                <w:szCs w:val="20"/>
                <w:lang w:eastAsia="ru-RU"/>
              </w:rPr>
              <w:t>Проценты за рассрочку</w:t>
            </w:r>
          </w:p>
        </w:tc>
        <w:tc>
          <w:tcPr>
            <w:tcW w:w="1736" w:type="dxa"/>
            <w:tcBorders>
              <w:top w:val="single" w:sz="6" w:space="0" w:color="auto"/>
              <w:left w:val="single" w:sz="6" w:space="0" w:color="auto"/>
              <w:bottom w:val="single" w:sz="6" w:space="0" w:color="auto"/>
              <w:right w:val="single" w:sz="6" w:space="0" w:color="auto"/>
            </w:tcBorders>
          </w:tcPr>
          <w:p w:rsidR="002A6D21" w:rsidRPr="00C027D4" w:rsidRDefault="002A6D21" w:rsidP="00D77D5D">
            <w:pPr>
              <w:shd w:val="clear" w:color="auto" w:fill="FFFFFF" w:themeFill="background1"/>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027D4">
              <w:rPr>
                <w:rFonts w:ascii="Times New Roman" w:eastAsia="Times New Roman" w:hAnsi="Times New Roman" w:cs="Times New Roman"/>
                <w:b/>
                <w:sz w:val="20"/>
                <w:szCs w:val="20"/>
                <w:lang w:eastAsia="ru-RU"/>
              </w:rPr>
              <w:t>Итого к уплате</w:t>
            </w:r>
          </w:p>
        </w:tc>
      </w:tr>
      <w:tr w:rsidR="002A6D21" w:rsidRPr="002A6D21" w:rsidTr="00C027D4">
        <w:tc>
          <w:tcPr>
            <w:tcW w:w="1366" w:type="dxa"/>
            <w:tcBorders>
              <w:top w:val="single" w:sz="6" w:space="0" w:color="auto"/>
              <w:left w:val="single" w:sz="6" w:space="0" w:color="auto"/>
              <w:bottom w:val="single" w:sz="6" w:space="0" w:color="auto"/>
              <w:right w:val="single" w:sz="6" w:space="0" w:color="auto"/>
            </w:tcBorders>
          </w:tcPr>
          <w:p w:rsidR="002A6D21" w:rsidRPr="00C027D4" w:rsidRDefault="002A6D21" w:rsidP="00D77D5D">
            <w:pPr>
              <w:shd w:val="clear" w:color="auto" w:fill="FFFFFF" w:themeFill="background1"/>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C027D4">
              <w:rPr>
                <w:rFonts w:ascii="Times New Roman" w:eastAsia="Times New Roman" w:hAnsi="Times New Roman" w:cs="Times New Roman"/>
                <w:sz w:val="20"/>
                <w:szCs w:val="20"/>
                <w:lang w:eastAsia="ru-RU"/>
              </w:rPr>
              <w:t>30.11.2018</w:t>
            </w:r>
            <w:r w:rsidR="00C027D4">
              <w:rPr>
                <w:rFonts w:ascii="Times New Roman" w:eastAsia="Times New Roman" w:hAnsi="Times New Roman" w:cs="Times New Roman"/>
                <w:sz w:val="20"/>
                <w:szCs w:val="20"/>
                <w:lang w:eastAsia="ru-RU"/>
              </w:rPr>
              <w:t xml:space="preserve"> г.</w:t>
            </w:r>
          </w:p>
        </w:tc>
        <w:tc>
          <w:tcPr>
            <w:tcW w:w="2272" w:type="dxa"/>
            <w:tcBorders>
              <w:top w:val="single" w:sz="6" w:space="0" w:color="auto"/>
              <w:left w:val="single" w:sz="6" w:space="0" w:color="auto"/>
              <w:bottom w:val="single" w:sz="6" w:space="0" w:color="auto"/>
              <w:right w:val="single" w:sz="6" w:space="0" w:color="auto"/>
            </w:tcBorders>
          </w:tcPr>
          <w:p w:rsidR="002A6D21" w:rsidRPr="00C027D4" w:rsidRDefault="002A6D21" w:rsidP="00D77D5D">
            <w:pPr>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027D4">
              <w:rPr>
                <w:rFonts w:ascii="Times New Roman" w:eastAsia="Times New Roman" w:hAnsi="Times New Roman" w:cs="Times New Roman"/>
                <w:sz w:val="20"/>
                <w:szCs w:val="20"/>
                <w:lang w:eastAsia="ru-RU"/>
              </w:rPr>
              <w:t>346 358,0</w:t>
            </w:r>
          </w:p>
        </w:tc>
        <w:tc>
          <w:tcPr>
            <w:tcW w:w="3201" w:type="dxa"/>
            <w:tcBorders>
              <w:top w:val="single" w:sz="6" w:space="0" w:color="auto"/>
              <w:left w:val="single" w:sz="6" w:space="0" w:color="auto"/>
              <w:bottom w:val="single" w:sz="6" w:space="0" w:color="auto"/>
              <w:right w:val="single" w:sz="6" w:space="0" w:color="auto"/>
            </w:tcBorders>
          </w:tcPr>
          <w:p w:rsidR="002A6D21" w:rsidRPr="00C027D4" w:rsidRDefault="002A6D21" w:rsidP="00D77D5D">
            <w:pPr>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027D4">
              <w:rPr>
                <w:rFonts w:ascii="Times New Roman" w:eastAsia="Times New Roman" w:hAnsi="Times New Roman" w:cs="Times New Roman"/>
                <w:sz w:val="20"/>
                <w:szCs w:val="20"/>
                <w:lang w:eastAsia="ru-RU"/>
              </w:rPr>
              <w:t>17 317,9</w:t>
            </w:r>
          </w:p>
        </w:tc>
        <w:tc>
          <w:tcPr>
            <w:tcW w:w="1946" w:type="dxa"/>
            <w:tcBorders>
              <w:top w:val="single" w:sz="6" w:space="0" w:color="auto"/>
              <w:left w:val="single" w:sz="6" w:space="0" w:color="auto"/>
              <w:bottom w:val="single" w:sz="6" w:space="0" w:color="auto"/>
              <w:right w:val="single" w:sz="6" w:space="0" w:color="auto"/>
            </w:tcBorders>
          </w:tcPr>
          <w:p w:rsidR="002A6D21" w:rsidRPr="00C027D4" w:rsidRDefault="002A6D21" w:rsidP="00D77D5D">
            <w:pPr>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027D4">
              <w:rPr>
                <w:rFonts w:ascii="Times New Roman" w:eastAsia="Times New Roman" w:hAnsi="Times New Roman" w:cs="Times New Roman"/>
                <w:sz w:val="20"/>
                <w:szCs w:val="20"/>
                <w:lang w:eastAsia="ru-RU"/>
              </w:rPr>
              <w:t>344,9</w:t>
            </w:r>
          </w:p>
        </w:tc>
        <w:tc>
          <w:tcPr>
            <w:tcW w:w="1736" w:type="dxa"/>
            <w:tcBorders>
              <w:top w:val="single" w:sz="6" w:space="0" w:color="auto"/>
              <w:left w:val="single" w:sz="6" w:space="0" w:color="auto"/>
              <w:bottom w:val="single" w:sz="6" w:space="0" w:color="auto"/>
              <w:right w:val="single" w:sz="6" w:space="0" w:color="auto"/>
            </w:tcBorders>
          </w:tcPr>
          <w:p w:rsidR="002A6D21" w:rsidRPr="00C027D4" w:rsidRDefault="002A6D21" w:rsidP="00D77D5D">
            <w:pPr>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027D4">
              <w:rPr>
                <w:rFonts w:ascii="Times New Roman" w:eastAsia="Times New Roman" w:hAnsi="Times New Roman" w:cs="Times New Roman"/>
                <w:sz w:val="20"/>
                <w:szCs w:val="20"/>
                <w:lang w:eastAsia="ru-RU"/>
              </w:rPr>
              <w:t>17 662,8</w:t>
            </w:r>
          </w:p>
        </w:tc>
      </w:tr>
      <w:tr w:rsidR="002A6D21" w:rsidRPr="002A6D21" w:rsidTr="00C027D4">
        <w:tc>
          <w:tcPr>
            <w:tcW w:w="1366" w:type="dxa"/>
            <w:tcBorders>
              <w:top w:val="single" w:sz="6" w:space="0" w:color="auto"/>
              <w:left w:val="single" w:sz="6" w:space="0" w:color="auto"/>
              <w:bottom w:val="single" w:sz="6" w:space="0" w:color="auto"/>
              <w:right w:val="single" w:sz="6" w:space="0" w:color="auto"/>
            </w:tcBorders>
          </w:tcPr>
          <w:p w:rsidR="002A6D21" w:rsidRPr="00C027D4" w:rsidRDefault="002A6D21" w:rsidP="00D77D5D">
            <w:pPr>
              <w:shd w:val="clear" w:color="auto" w:fill="FFFFFF" w:themeFill="background1"/>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C027D4">
              <w:rPr>
                <w:rFonts w:ascii="Times New Roman" w:eastAsia="Times New Roman" w:hAnsi="Times New Roman" w:cs="Times New Roman"/>
                <w:sz w:val="20"/>
                <w:szCs w:val="20"/>
                <w:lang w:eastAsia="ru-RU"/>
              </w:rPr>
              <w:t>29.11.2019</w:t>
            </w:r>
            <w:r w:rsidR="00C027D4">
              <w:rPr>
                <w:rFonts w:ascii="Times New Roman" w:eastAsia="Times New Roman" w:hAnsi="Times New Roman" w:cs="Times New Roman"/>
                <w:sz w:val="20"/>
                <w:szCs w:val="20"/>
                <w:lang w:eastAsia="ru-RU"/>
              </w:rPr>
              <w:t xml:space="preserve"> г.</w:t>
            </w:r>
          </w:p>
        </w:tc>
        <w:tc>
          <w:tcPr>
            <w:tcW w:w="2272" w:type="dxa"/>
            <w:tcBorders>
              <w:top w:val="single" w:sz="6" w:space="0" w:color="auto"/>
              <w:left w:val="single" w:sz="6" w:space="0" w:color="auto"/>
              <w:bottom w:val="single" w:sz="6" w:space="0" w:color="auto"/>
              <w:right w:val="single" w:sz="6" w:space="0" w:color="auto"/>
            </w:tcBorders>
          </w:tcPr>
          <w:p w:rsidR="002A6D21" w:rsidRPr="00C027D4" w:rsidRDefault="002A6D21" w:rsidP="00D77D5D">
            <w:pPr>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027D4">
              <w:rPr>
                <w:rFonts w:ascii="Times New Roman" w:eastAsia="Times New Roman" w:hAnsi="Times New Roman" w:cs="Times New Roman"/>
                <w:sz w:val="20"/>
                <w:szCs w:val="20"/>
                <w:lang w:eastAsia="ru-RU"/>
              </w:rPr>
              <w:t>329 040,1</w:t>
            </w:r>
          </w:p>
        </w:tc>
        <w:tc>
          <w:tcPr>
            <w:tcW w:w="3201" w:type="dxa"/>
            <w:tcBorders>
              <w:top w:val="single" w:sz="6" w:space="0" w:color="auto"/>
              <w:left w:val="single" w:sz="6" w:space="0" w:color="auto"/>
              <w:bottom w:val="single" w:sz="6" w:space="0" w:color="auto"/>
              <w:right w:val="single" w:sz="6" w:space="0" w:color="auto"/>
            </w:tcBorders>
          </w:tcPr>
          <w:p w:rsidR="002A6D21" w:rsidRPr="00C027D4" w:rsidRDefault="002A6D21" w:rsidP="00D77D5D">
            <w:pPr>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027D4">
              <w:rPr>
                <w:rFonts w:ascii="Times New Roman" w:eastAsia="Times New Roman" w:hAnsi="Times New Roman" w:cs="Times New Roman"/>
                <w:sz w:val="20"/>
                <w:szCs w:val="20"/>
                <w:lang w:eastAsia="ru-RU"/>
              </w:rPr>
              <w:t>17 317,9</w:t>
            </w:r>
          </w:p>
        </w:tc>
        <w:tc>
          <w:tcPr>
            <w:tcW w:w="1946" w:type="dxa"/>
            <w:tcBorders>
              <w:top w:val="single" w:sz="6" w:space="0" w:color="auto"/>
              <w:left w:val="single" w:sz="6" w:space="0" w:color="auto"/>
              <w:bottom w:val="single" w:sz="6" w:space="0" w:color="auto"/>
              <w:right w:val="single" w:sz="6" w:space="0" w:color="auto"/>
            </w:tcBorders>
          </w:tcPr>
          <w:p w:rsidR="002A6D21" w:rsidRPr="00C027D4" w:rsidRDefault="002A6D21" w:rsidP="00D77D5D">
            <w:pPr>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027D4">
              <w:rPr>
                <w:rFonts w:ascii="Times New Roman" w:eastAsia="Times New Roman" w:hAnsi="Times New Roman" w:cs="Times New Roman"/>
                <w:sz w:val="20"/>
                <w:szCs w:val="20"/>
                <w:lang w:eastAsia="ru-RU"/>
              </w:rPr>
              <w:t>327,5</w:t>
            </w:r>
          </w:p>
        </w:tc>
        <w:tc>
          <w:tcPr>
            <w:tcW w:w="1736" w:type="dxa"/>
            <w:tcBorders>
              <w:top w:val="single" w:sz="6" w:space="0" w:color="auto"/>
              <w:left w:val="single" w:sz="6" w:space="0" w:color="auto"/>
              <w:bottom w:val="single" w:sz="6" w:space="0" w:color="auto"/>
              <w:right w:val="single" w:sz="6" w:space="0" w:color="auto"/>
            </w:tcBorders>
          </w:tcPr>
          <w:p w:rsidR="002A6D21" w:rsidRPr="00C027D4" w:rsidRDefault="002A6D21" w:rsidP="00D77D5D">
            <w:pPr>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027D4">
              <w:rPr>
                <w:rFonts w:ascii="Times New Roman" w:eastAsia="Times New Roman" w:hAnsi="Times New Roman" w:cs="Times New Roman"/>
                <w:sz w:val="20"/>
                <w:szCs w:val="20"/>
                <w:lang w:eastAsia="ru-RU"/>
              </w:rPr>
              <w:t>17 645,4</w:t>
            </w:r>
          </w:p>
        </w:tc>
      </w:tr>
      <w:tr w:rsidR="002A6D21" w:rsidRPr="002A6D21" w:rsidTr="00C027D4">
        <w:tc>
          <w:tcPr>
            <w:tcW w:w="1366" w:type="dxa"/>
            <w:tcBorders>
              <w:top w:val="single" w:sz="6" w:space="0" w:color="auto"/>
              <w:left w:val="single" w:sz="6" w:space="0" w:color="auto"/>
              <w:bottom w:val="single" w:sz="6" w:space="0" w:color="auto"/>
              <w:right w:val="single" w:sz="6" w:space="0" w:color="auto"/>
            </w:tcBorders>
          </w:tcPr>
          <w:p w:rsidR="002A6D21" w:rsidRPr="00C027D4" w:rsidRDefault="002A6D21" w:rsidP="00D77D5D">
            <w:pPr>
              <w:shd w:val="clear" w:color="auto" w:fill="FFFFFF" w:themeFill="background1"/>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C027D4">
              <w:rPr>
                <w:rFonts w:ascii="Times New Roman" w:eastAsia="Times New Roman" w:hAnsi="Times New Roman" w:cs="Times New Roman"/>
                <w:sz w:val="20"/>
                <w:szCs w:val="20"/>
                <w:lang w:eastAsia="ru-RU"/>
              </w:rPr>
              <w:t>30.11.2020</w:t>
            </w:r>
            <w:r w:rsidR="00C027D4">
              <w:rPr>
                <w:rFonts w:ascii="Times New Roman" w:eastAsia="Times New Roman" w:hAnsi="Times New Roman" w:cs="Times New Roman"/>
                <w:sz w:val="20"/>
                <w:szCs w:val="20"/>
                <w:lang w:eastAsia="ru-RU"/>
              </w:rPr>
              <w:t xml:space="preserve"> г.</w:t>
            </w:r>
          </w:p>
        </w:tc>
        <w:tc>
          <w:tcPr>
            <w:tcW w:w="2272" w:type="dxa"/>
            <w:tcBorders>
              <w:top w:val="single" w:sz="6" w:space="0" w:color="auto"/>
              <w:left w:val="single" w:sz="6" w:space="0" w:color="auto"/>
              <w:bottom w:val="single" w:sz="6" w:space="0" w:color="auto"/>
              <w:right w:val="single" w:sz="6" w:space="0" w:color="auto"/>
            </w:tcBorders>
          </w:tcPr>
          <w:p w:rsidR="002A6D21" w:rsidRPr="00C027D4" w:rsidRDefault="002A6D21" w:rsidP="00D77D5D">
            <w:pPr>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027D4">
              <w:rPr>
                <w:rFonts w:ascii="Times New Roman" w:eastAsia="Times New Roman" w:hAnsi="Times New Roman" w:cs="Times New Roman"/>
                <w:sz w:val="20"/>
                <w:szCs w:val="20"/>
                <w:lang w:eastAsia="ru-RU"/>
              </w:rPr>
              <w:t>311 722,2</w:t>
            </w:r>
          </w:p>
        </w:tc>
        <w:tc>
          <w:tcPr>
            <w:tcW w:w="3201" w:type="dxa"/>
            <w:tcBorders>
              <w:top w:val="single" w:sz="6" w:space="0" w:color="auto"/>
              <w:left w:val="single" w:sz="6" w:space="0" w:color="auto"/>
              <w:bottom w:val="single" w:sz="6" w:space="0" w:color="auto"/>
              <w:right w:val="single" w:sz="6" w:space="0" w:color="auto"/>
            </w:tcBorders>
          </w:tcPr>
          <w:p w:rsidR="002A6D21" w:rsidRPr="00C027D4" w:rsidRDefault="002A6D21" w:rsidP="00D77D5D">
            <w:pPr>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027D4">
              <w:rPr>
                <w:rFonts w:ascii="Times New Roman" w:eastAsia="Times New Roman" w:hAnsi="Times New Roman" w:cs="Times New Roman"/>
                <w:sz w:val="20"/>
                <w:szCs w:val="20"/>
                <w:lang w:eastAsia="ru-RU"/>
              </w:rPr>
              <w:t>34 635,8</w:t>
            </w:r>
          </w:p>
        </w:tc>
        <w:tc>
          <w:tcPr>
            <w:tcW w:w="1946" w:type="dxa"/>
            <w:tcBorders>
              <w:top w:val="single" w:sz="6" w:space="0" w:color="auto"/>
              <w:left w:val="single" w:sz="6" w:space="0" w:color="auto"/>
              <w:bottom w:val="single" w:sz="6" w:space="0" w:color="auto"/>
              <w:right w:val="single" w:sz="6" w:space="0" w:color="auto"/>
            </w:tcBorders>
          </w:tcPr>
          <w:p w:rsidR="002A6D21" w:rsidRPr="00C027D4" w:rsidRDefault="002A6D21" w:rsidP="00D77D5D">
            <w:pPr>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027D4">
              <w:rPr>
                <w:rFonts w:ascii="Times New Roman" w:eastAsia="Times New Roman" w:hAnsi="Times New Roman" w:cs="Times New Roman"/>
                <w:sz w:val="20"/>
                <w:szCs w:val="20"/>
                <w:lang w:eastAsia="ru-RU"/>
              </w:rPr>
              <w:t>308,8</w:t>
            </w:r>
          </w:p>
        </w:tc>
        <w:tc>
          <w:tcPr>
            <w:tcW w:w="1736" w:type="dxa"/>
            <w:tcBorders>
              <w:top w:val="single" w:sz="6" w:space="0" w:color="auto"/>
              <w:left w:val="single" w:sz="6" w:space="0" w:color="auto"/>
              <w:bottom w:val="single" w:sz="6" w:space="0" w:color="auto"/>
              <w:right w:val="single" w:sz="6" w:space="0" w:color="auto"/>
            </w:tcBorders>
          </w:tcPr>
          <w:p w:rsidR="002A6D21" w:rsidRPr="00C027D4" w:rsidRDefault="002A6D21" w:rsidP="00D77D5D">
            <w:pPr>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027D4">
              <w:rPr>
                <w:rFonts w:ascii="Times New Roman" w:eastAsia="Times New Roman" w:hAnsi="Times New Roman" w:cs="Times New Roman"/>
                <w:sz w:val="20"/>
                <w:szCs w:val="20"/>
                <w:lang w:eastAsia="ru-RU"/>
              </w:rPr>
              <w:t>34 944,6</w:t>
            </w:r>
          </w:p>
        </w:tc>
      </w:tr>
      <w:tr w:rsidR="002A6D21" w:rsidRPr="002A6D21" w:rsidTr="00C027D4">
        <w:tc>
          <w:tcPr>
            <w:tcW w:w="1366" w:type="dxa"/>
            <w:tcBorders>
              <w:top w:val="single" w:sz="6" w:space="0" w:color="auto"/>
              <w:left w:val="single" w:sz="6" w:space="0" w:color="auto"/>
              <w:bottom w:val="single" w:sz="6" w:space="0" w:color="auto"/>
              <w:right w:val="single" w:sz="6" w:space="0" w:color="auto"/>
            </w:tcBorders>
          </w:tcPr>
          <w:p w:rsidR="002A6D21" w:rsidRPr="00C027D4" w:rsidRDefault="002A6D21" w:rsidP="00D77D5D">
            <w:pPr>
              <w:shd w:val="clear" w:color="auto" w:fill="FFFFFF" w:themeFill="background1"/>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C027D4">
              <w:rPr>
                <w:rFonts w:ascii="Times New Roman" w:eastAsia="Times New Roman" w:hAnsi="Times New Roman" w:cs="Times New Roman"/>
                <w:sz w:val="20"/>
                <w:szCs w:val="20"/>
                <w:lang w:eastAsia="ru-RU"/>
              </w:rPr>
              <w:t>30.11.2021</w:t>
            </w:r>
            <w:r w:rsidR="00C027D4">
              <w:rPr>
                <w:rFonts w:ascii="Times New Roman" w:eastAsia="Times New Roman" w:hAnsi="Times New Roman" w:cs="Times New Roman"/>
                <w:sz w:val="20"/>
                <w:szCs w:val="20"/>
                <w:lang w:eastAsia="ru-RU"/>
              </w:rPr>
              <w:t xml:space="preserve"> г.</w:t>
            </w:r>
          </w:p>
        </w:tc>
        <w:tc>
          <w:tcPr>
            <w:tcW w:w="2272" w:type="dxa"/>
            <w:tcBorders>
              <w:top w:val="single" w:sz="6" w:space="0" w:color="auto"/>
              <w:left w:val="single" w:sz="6" w:space="0" w:color="auto"/>
              <w:bottom w:val="single" w:sz="6" w:space="0" w:color="auto"/>
              <w:right w:val="single" w:sz="6" w:space="0" w:color="auto"/>
            </w:tcBorders>
          </w:tcPr>
          <w:p w:rsidR="002A6D21" w:rsidRPr="00C027D4" w:rsidRDefault="002A6D21" w:rsidP="00D77D5D">
            <w:pPr>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027D4">
              <w:rPr>
                <w:rFonts w:ascii="Times New Roman" w:eastAsia="Times New Roman" w:hAnsi="Times New Roman" w:cs="Times New Roman"/>
                <w:sz w:val="20"/>
                <w:szCs w:val="20"/>
                <w:lang w:eastAsia="ru-RU"/>
              </w:rPr>
              <w:t>277 086,4</w:t>
            </w:r>
          </w:p>
        </w:tc>
        <w:tc>
          <w:tcPr>
            <w:tcW w:w="3201" w:type="dxa"/>
            <w:tcBorders>
              <w:top w:val="single" w:sz="6" w:space="0" w:color="auto"/>
              <w:left w:val="single" w:sz="6" w:space="0" w:color="auto"/>
              <w:bottom w:val="single" w:sz="6" w:space="0" w:color="auto"/>
              <w:right w:val="single" w:sz="6" w:space="0" w:color="auto"/>
            </w:tcBorders>
          </w:tcPr>
          <w:p w:rsidR="002A6D21" w:rsidRPr="00C027D4" w:rsidRDefault="002A6D21" w:rsidP="00D77D5D">
            <w:pPr>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027D4">
              <w:rPr>
                <w:rFonts w:ascii="Times New Roman" w:eastAsia="Times New Roman" w:hAnsi="Times New Roman" w:cs="Times New Roman"/>
                <w:sz w:val="20"/>
                <w:szCs w:val="20"/>
                <w:lang w:eastAsia="ru-RU"/>
              </w:rPr>
              <w:t>69 271,6</w:t>
            </w:r>
          </w:p>
        </w:tc>
        <w:tc>
          <w:tcPr>
            <w:tcW w:w="1946" w:type="dxa"/>
            <w:tcBorders>
              <w:top w:val="single" w:sz="6" w:space="0" w:color="auto"/>
              <w:left w:val="single" w:sz="6" w:space="0" w:color="auto"/>
              <w:bottom w:val="single" w:sz="6" w:space="0" w:color="auto"/>
              <w:right w:val="single" w:sz="6" w:space="0" w:color="auto"/>
            </w:tcBorders>
          </w:tcPr>
          <w:p w:rsidR="002A6D21" w:rsidRPr="00C027D4" w:rsidRDefault="002A6D21" w:rsidP="00D77D5D">
            <w:pPr>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027D4">
              <w:rPr>
                <w:rFonts w:ascii="Times New Roman" w:eastAsia="Times New Roman" w:hAnsi="Times New Roman" w:cs="Times New Roman"/>
                <w:sz w:val="20"/>
                <w:szCs w:val="20"/>
                <w:lang w:eastAsia="ru-RU"/>
              </w:rPr>
              <w:t>271,2</w:t>
            </w:r>
          </w:p>
        </w:tc>
        <w:tc>
          <w:tcPr>
            <w:tcW w:w="1736" w:type="dxa"/>
            <w:tcBorders>
              <w:top w:val="single" w:sz="6" w:space="0" w:color="auto"/>
              <w:left w:val="single" w:sz="6" w:space="0" w:color="auto"/>
              <w:bottom w:val="single" w:sz="6" w:space="0" w:color="auto"/>
              <w:right w:val="single" w:sz="6" w:space="0" w:color="auto"/>
            </w:tcBorders>
          </w:tcPr>
          <w:p w:rsidR="002A6D21" w:rsidRPr="00C027D4" w:rsidRDefault="002A6D21" w:rsidP="00D77D5D">
            <w:pPr>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027D4">
              <w:rPr>
                <w:rFonts w:ascii="Times New Roman" w:eastAsia="Times New Roman" w:hAnsi="Times New Roman" w:cs="Times New Roman"/>
                <w:sz w:val="20"/>
                <w:szCs w:val="20"/>
                <w:lang w:eastAsia="ru-RU"/>
              </w:rPr>
              <w:t>69 542,8</w:t>
            </w:r>
          </w:p>
        </w:tc>
      </w:tr>
      <w:tr w:rsidR="002A6D21" w:rsidRPr="002A6D21" w:rsidTr="00C027D4">
        <w:tc>
          <w:tcPr>
            <w:tcW w:w="1366" w:type="dxa"/>
            <w:tcBorders>
              <w:top w:val="single" w:sz="6" w:space="0" w:color="auto"/>
              <w:left w:val="single" w:sz="6" w:space="0" w:color="auto"/>
              <w:bottom w:val="single" w:sz="6" w:space="0" w:color="auto"/>
              <w:right w:val="single" w:sz="6" w:space="0" w:color="auto"/>
            </w:tcBorders>
          </w:tcPr>
          <w:p w:rsidR="002A6D21" w:rsidRPr="00C027D4" w:rsidRDefault="002A6D21" w:rsidP="00D77D5D">
            <w:pPr>
              <w:shd w:val="clear" w:color="auto" w:fill="FFFFFF" w:themeFill="background1"/>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C027D4">
              <w:rPr>
                <w:rFonts w:ascii="Times New Roman" w:eastAsia="Times New Roman" w:hAnsi="Times New Roman" w:cs="Times New Roman"/>
                <w:sz w:val="20"/>
                <w:szCs w:val="20"/>
                <w:lang w:eastAsia="ru-RU"/>
              </w:rPr>
              <w:t>30.11.2022</w:t>
            </w:r>
            <w:r w:rsidR="00C027D4">
              <w:rPr>
                <w:rFonts w:ascii="Times New Roman" w:eastAsia="Times New Roman" w:hAnsi="Times New Roman" w:cs="Times New Roman"/>
                <w:sz w:val="20"/>
                <w:szCs w:val="20"/>
                <w:lang w:eastAsia="ru-RU"/>
              </w:rPr>
              <w:t xml:space="preserve"> г.</w:t>
            </w:r>
          </w:p>
        </w:tc>
        <w:tc>
          <w:tcPr>
            <w:tcW w:w="2272" w:type="dxa"/>
            <w:tcBorders>
              <w:top w:val="single" w:sz="6" w:space="0" w:color="auto"/>
              <w:left w:val="single" w:sz="6" w:space="0" w:color="auto"/>
              <w:bottom w:val="single" w:sz="6" w:space="0" w:color="auto"/>
              <w:right w:val="single" w:sz="6" w:space="0" w:color="auto"/>
            </w:tcBorders>
          </w:tcPr>
          <w:p w:rsidR="002A6D21" w:rsidRPr="00C027D4" w:rsidRDefault="002A6D21" w:rsidP="00D77D5D">
            <w:pPr>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027D4">
              <w:rPr>
                <w:rFonts w:ascii="Times New Roman" w:eastAsia="Times New Roman" w:hAnsi="Times New Roman" w:cs="Times New Roman"/>
                <w:sz w:val="20"/>
                <w:szCs w:val="20"/>
                <w:lang w:eastAsia="ru-RU"/>
              </w:rPr>
              <w:t>207 814,8</w:t>
            </w:r>
          </w:p>
        </w:tc>
        <w:tc>
          <w:tcPr>
            <w:tcW w:w="3201" w:type="dxa"/>
            <w:tcBorders>
              <w:top w:val="single" w:sz="6" w:space="0" w:color="auto"/>
              <w:left w:val="single" w:sz="6" w:space="0" w:color="auto"/>
              <w:bottom w:val="single" w:sz="6" w:space="0" w:color="auto"/>
              <w:right w:val="single" w:sz="6" w:space="0" w:color="auto"/>
            </w:tcBorders>
          </w:tcPr>
          <w:p w:rsidR="002A6D21" w:rsidRPr="00C027D4" w:rsidRDefault="002A6D21" w:rsidP="00D77D5D">
            <w:pPr>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027D4">
              <w:rPr>
                <w:rFonts w:ascii="Times New Roman" w:eastAsia="Times New Roman" w:hAnsi="Times New Roman" w:cs="Times New Roman"/>
                <w:sz w:val="20"/>
                <w:szCs w:val="20"/>
                <w:lang w:eastAsia="ru-RU"/>
              </w:rPr>
              <w:t>69 271,6</w:t>
            </w:r>
          </w:p>
        </w:tc>
        <w:tc>
          <w:tcPr>
            <w:tcW w:w="1946" w:type="dxa"/>
            <w:tcBorders>
              <w:top w:val="single" w:sz="6" w:space="0" w:color="auto"/>
              <w:left w:val="single" w:sz="6" w:space="0" w:color="auto"/>
              <w:bottom w:val="single" w:sz="6" w:space="0" w:color="auto"/>
              <w:right w:val="single" w:sz="6" w:space="0" w:color="auto"/>
            </w:tcBorders>
          </w:tcPr>
          <w:p w:rsidR="002A6D21" w:rsidRPr="00C027D4" w:rsidRDefault="002A6D21" w:rsidP="00D77D5D">
            <w:pPr>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027D4">
              <w:rPr>
                <w:rFonts w:ascii="Times New Roman" w:eastAsia="Times New Roman" w:hAnsi="Times New Roman" w:cs="Times New Roman"/>
                <w:sz w:val="20"/>
                <w:szCs w:val="20"/>
                <w:lang w:eastAsia="ru-RU"/>
              </w:rPr>
              <w:t>201,9</w:t>
            </w:r>
          </w:p>
        </w:tc>
        <w:tc>
          <w:tcPr>
            <w:tcW w:w="1736" w:type="dxa"/>
            <w:tcBorders>
              <w:top w:val="single" w:sz="6" w:space="0" w:color="auto"/>
              <w:left w:val="single" w:sz="6" w:space="0" w:color="auto"/>
              <w:bottom w:val="single" w:sz="6" w:space="0" w:color="auto"/>
              <w:right w:val="single" w:sz="6" w:space="0" w:color="auto"/>
            </w:tcBorders>
          </w:tcPr>
          <w:p w:rsidR="002A6D21" w:rsidRPr="00C027D4" w:rsidRDefault="002A6D21" w:rsidP="00D77D5D">
            <w:pPr>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027D4">
              <w:rPr>
                <w:rFonts w:ascii="Times New Roman" w:eastAsia="Times New Roman" w:hAnsi="Times New Roman" w:cs="Times New Roman"/>
                <w:sz w:val="20"/>
                <w:szCs w:val="20"/>
                <w:lang w:eastAsia="ru-RU"/>
              </w:rPr>
              <w:t>69 473,5</w:t>
            </w:r>
          </w:p>
        </w:tc>
      </w:tr>
      <w:tr w:rsidR="002A6D21" w:rsidRPr="002A6D21" w:rsidTr="00C027D4">
        <w:tc>
          <w:tcPr>
            <w:tcW w:w="1366" w:type="dxa"/>
            <w:tcBorders>
              <w:top w:val="single" w:sz="6" w:space="0" w:color="auto"/>
              <w:left w:val="single" w:sz="6" w:space="0" w:color="auto"/>
              <w:bottom w:val="single" w:sz="6" w:space="0" w:color="auto"/>
              <w:right w:val="single" w:sz="6" w:space="0" w:color="auto"/>
            </w:tcBorders>
          </w:tcPr>
          <w:p w:rsidR="002A6D21" w:rsidRPr="00C027D4" w:rsidRDefault="002A6D21" w:rsidP="00D77D5D">
            <w:pPr>
              <w:shd w:val="clear" w:color="auto" w:fill="FFFFFF" w:themeFill="background1"/>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C027D4">
              <w:rPr>
                <w:rFonts w:ascii="Times New Roman" w:eastAsia="Times New Roman" w:hAnsi="Times New Roman" w:cs="Times New Roman"/>
                <w:sz w:val="20"/>
                <w:szCs w:val="20"/>
                <w:lang w:eastAsia="ru-RU"/>
              </w:rPr>
              <w:t>30.11.2023</w:t>
            </w:r>
            <w:r w:rsidR="00C027D4">
              <w:rPr>
                <w:rFonts w:ascii="Times New Roman" w:eastAsia="Times New Roman" w:hAnsi="Times New Roman" w:cs="Times New Roman"/>
                <w:sz w:val="20"/>
                <w:szCs w:val="20"/>
                <w:lang w:eastAsia="ru-RU"/>
              </w:rPr>
              <w:t xml:space="preserve"> г.</w:t>
            </w:r>
          </w:p>
        </w:tc>
        <w:tc>
          <w:tcPr>
            <w:tcW w:w="2272" w:type="dxa"/>
            <w:tcBorders>
              <w:top w:val="single" w:sz="6" w:space="0" w:color="auto"/>
              <w:left w:val="single" w:sz="6" w:space="0" w:color="auto"/>
              <w:bottom w:val="single" w:sz="6" w:space="0" w:color="auto"/>
              <w:right w:val="single" w:sz="6" w:space="0" w:color="auto"/>
            </w:tcBorders>
          </w:tcPr>
          <w:p w:rsidR="002A6D21" w:rsidRPr="00C027D4" w:rsidRDefault="002A6D21" w:rsidP="00D77D5D">
            <w:pPr>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027D4">
              <w:rPr>
                <w:rFonts w:ascii="Times New Roman" w:eastAsia="Times New Roman" w:hAnsi="Times New Roman" w:cs="Times New Roman"/>
                <w:sz w:val="20"/>
                <w:szCs w:val="20"/>
                <w:lang w:eastAsia="ru-RU"/>
              </w:rPr>
              <w:t>138 543,2</w:t>
            </w:r>
          </w:p>
        </w:tc>
        <w:tc>
          <w:tcPr>
            <w:tcW w:w="3201" w:type="dxa"/>
            <w:tcBorders>
              <w:top w:val="single" w:sz="6" w:space="0" w:color="auto"/>
              <w:left w:val="single" w:sz="6" w:space="0" w:color="auto"/>
              <w:bottom w:val="single" w:sz="6" w:space="0" w:color="auto"/>
              <w:right w:val="single" w:sz="6" w:space="0" w:color="auto"/>
            </w:tcBorders>
          </w:tcPr>
          <w:p w:rsidR="002A6D21" w:rsidRPr="00C027D4" w:rsidRDefault="002A6D21" w:rsidP="00D77D5D">
            <w:pPr>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027D4">
              <w:rPr>
                <w:rFonts w:ascii="Times New Roman" w:eastAsia="Times New Roman" w:hAnsi="Times New Roman" w:cs="Times New Roman"/>
                <w:sz w:val="20"/>
                <w:szCs w:val="20"/>
                <w:lang w:eastAsia="ru-RU"/>
              </w:rPr>
              <w:t>69 271,6</w:t>
            </w:r>
          </w:p>
        </w:tc>
        <w:tc>
          <w:tcPr>
            <w:tcW w:w="1946" w:type="dxa"/>
            <w:tcBorders>
              <w:top w:val="single" w:sz="6" w:space="0" w:color="auto"/>
              <w:left w:val="single" w:sz="6" w:space="0" w:color="auto"/>
              <w:bottom w:val="single" w:sz="6" w:space="0" w:color="auto"/>
              <w:right w:val="single" w:sz="6" w:space="0" w:color="auto"/>
            </w:tcBorders>
          </w:tcPr>
          <w:p w:rsidR="002A6D21" w:rsidRPr="00C027D4" w:rsidRDefault="002A6D21" w:rsidP="00D77D5D">
            <w:pPr>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027D4">
              <w:rPr>
                <w:rFonts w:ascii="Times New Roman" w:eastAsia="Times New Roman" w:hAnsi="Times New Roman" w:cs="Times New Roman"/>
                <w:sz w:val="20"/>
                <w:szCs w:val="20"/>
                <w:lang w:eastAsia="ru-RU"/>
              </w:rPr>
              <w:t>132,7</w:t>
            </w:r>
          </w:p>
        </w:tc>
        <w:tc>
          <w:tcPr>
            <w:tcW w:w="1736" w:type="dxa"/>
            <w:tcBorders>
              <w:top w:val="single" w:sz="6" w:space="0" w:color="auto"/>
              <w:left w:val="single" w:sz="6" w:space="0" w:color="auto"/>
              <w:bottom w:val="single" w:sz="6" w:space="0" w:color="auto"/>
              <w:right w:val="single" w:sz="6" w:space="0" w:color="auto"/>
            </w:tcBorders>
          </w:tcPr>
          <w:p w:rsidR="002A6D21" w:rsidRPr="00C027D4" w:rsidRDefault="002A6D21" w:rsidP="00D77D5D">
            <w:pPr>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027D4">
              <w:rPr>
                <w:rFonts w:ascii="Times New Roman" w:eastAsia="Times New Roman" w:hAnsi="Times New Roman" w:cs="Times New Roman"/>
                <w:sz w:val="20"/>
                <w:szCs w:val="20"/>
                <w:lang w:eastAsia="ru-RU"/>
              </w:rPr>
              <w:t>69 404,3</w:t>
            </w:r>
          </w:p>
        </w:tc>
      </w:tr>
      <w:tr w:rsidR="002A6D21" w:rsidRPr="002A6D21" w:rsidTr="00C027D4">
        <w:tc>
          <w:tcPr>
            <w:tcW w:w="1366" w:type="dxa"/>
            <w:tcBorders>
              <w:top w:val="single" w:sz="6" w:space="0" w:color="auto"/>
              <w:left w:val="single" w:sz="6" w:space="0" w:color="auto"/>
              <w:bottom w:val="single" w:sz="6" w:space="0" w:color="auto"/>
              <w:right w:val="single" w:sz="6" w:space="0" w:color="auto"/>
            </w:tcBorders>
          </w:tcPr>
          <w:p w:rsidR="002A6D21" w:rsidRPr="00C027D4" w:rsidRDefault="002A6D21" w:rsidP="00D77D5D">
            <w:pPr>
              <w:shd w:val="clear" w:color="auto" w:fill="FFFFFF" w:themeFill="background1"/>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C027D4">
              <w:rPr>
                <w:rFonts w:ascii="Times New Roman" w:eastAsia="Times New Roman" w:hAnsi="Times New Roman" w:cs="Times New Roman"/>
                <w:sz w:val="20"/>
                <w:szCs w:val="20"/>
                <w:lang w:eastAsia="ru-RU"/>
              </w:rPr>
              <w:t>29.11.2024</w:t>
            </w:r>
            <w:r w:rsidR="00C027D4">
              <w:rPr>
                <w:rFonts w:ascii="Times New Roman" w:eastAsia="Times New Roman" w:hAnsi="Times New Roman" w:cs="Times New Roman"/>
                <w:sz w:val="20"/>
                <w:szCs w:val="20"/>
                <w:lang w:eastAsia="ru-RU"/>
              </w:rPr>
              <w:t xml:space="preserve"> г.</w:t>
            </w:r>
          </w:p>
        </w:tc>
        <w:tc>
          <w:tcPr>
            <w:tcW w:w="2272" w:type="dxa"/>
            <w:tcBorders>
              <w:top w:val="single" w:sz="6" w:space="0" w:color="auto"/>
              <w:left w:val="single" w:sz="6" w:space="0" w:color="auto"/>
              <w:bottom w:val="single" w:sz="6" w:space="0" w:color="auto"/>
              <w:right w:val="single" w:sz="6" w:space="0" w:color="auto"/>
            </w:tcBorders>
          </w:tcPr>
          <w:p w:rsidR="002A6D21" w:rsidRPr="00C027D4" w:rsidRDefault="002A6D21" w:rsidP="00D77D5D">
            <w:pPr>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027D4">
              <w:rPr>
                <w:rFonts w:ascii="Times New Roman" w:eastAsia="Times New Roman" w:hAnsi="Times New Roman" w:cs="Times New Roman"/>
                <w:sz w:val="20"/>
                <w:szCs w:val="20"/>
                <w:lang w:eastAsia="ru-RU"/>
              </w:rPr>
              <w:t>69 271,6</w:t>
            </w:r>
          </w:p>
        </w:tc>
        <w:tc>
          <w:tcPr>
            <w:tcW w:w="3201" w:type="dxa"/>
            <w:tcBorders>
              <w:top w:val="single" w:sz="6" w:space="0" w:color="auto"/>
              <w:left w:val="single" w:sz="6" w:space="0" w:color="auto"/>
              <w:bottom w:val="single" w:sz="6" w:space="0" w:color="auto"/>
              <w:right w:val="single" w:sz="6" w:space="0" w:color="auto"/>
            </w:tcBorders>
          </w:tcPr>
          <w:p w:rsidR="002A6D21" w:rsidRPr="00C027D4" w:rsidRDefault="002A6D21" w:rsidP="00D77D5D">
            <w:pPr>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027D4">
              <w:rPr>
                <w:rFonts w:ascii="Times New Roman" w:eastAsia="Times New Roman" w:hAnsi="Times New Roman" w:cs="Times New Roman"/>
                <w:sz w:val="20"/>
                <w:szCs w:val="20"/>
                <w:lang w:eastAsia="ru-RU"/>
              </w:rPr>
              <w:t>69 271,6</w:t>
            </w:r>
          </w:p>
        </w:tc>
        <w:tc>
          <w:tcPr>
            <w:tcW w:w="1946" w:type="dxa"/>
            <w:tcBorders>
              <w:top w:val="single" w:sz="6" w:space="0" w:color="auto"/>
              <w:left w:val="single" w:sz="6" w:space="0" w:color="auto"/>
              <w:bottom w:val="single" w:sz="6" w:space="0" w:color="auto"/>
              <w:right w:val="single" w:sz="6" w:space="0" w:color="auto"/>
            </w:tcBorders>
          </w:tcPr>
          <w:p w:rsidR="002A6D21" w:rsidRPr="00C027D4" w:rsidRDefault="002A6D21" w:rsidP="00D77D5D">
            <w:pPr>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027D4">
              <w:rPr>
                <w:rFonts w:ascii="Times New Roman" w:eastAsia="Times New Roman" w:hAnsi="Times New Roman" w:cs="Times New Roman"/>
                <w:sz w:val="20"/>
                <w:szCs w:val="20"/>
                <w:lang w:eastAsia="ru-RU"/>
              </w:rPr>
              <w:t>63,2</w:t>
            </w:r>
          </w:p>
        </w:tc>
        <w:tc>
          <w:tcPr>
            <w:tcW w:w="1736" w:type="dxa"/>
            <w:tcBorders>
              <w:top w:val="single" w:sz="6" w:space="0" w:color="auto"/>
              <w:left w:val="single" w:sz="6" w:space="0" w:color="auto"/>
              <w:bottom w:val="single" w:sz="6" w:space="0" w:color="auto"/>
              <w:right w:val="single" w:sz="6" w:space="0" w:color="auto"/>
            </w:tcBorders>
          </w:tcPr>
          <w:p w:rsidR="002A6D21" w:rsidRPr="00C027D4" w:rsidRDefault="002A6D21" w:rsidP="00D77D5D">
            <w:pPr>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027D4">
              <w:rPr>
                <w:rFonts w:ascii="Times New Roman" w:eastAsia="Times New Roman" w:hAnsi="Times New Roman" w:cs="Times New Roman"/>
                <w:sz w:val="20"/>
                <w:szCs w:val="20"/>
                <w:lang w:eastAsia="ru-RU"/>
              </w:rPr>
              <w:t>69 334,8</w:t>
            </w:r>
          </w:p>
        </w:tc>
      </w:tr>
      <w:tr w:rsidR="002A6D21" w:rsidRPr="002A6D21" w:rsidTr="00C027D4">
        <w:tc>
          <w:tcPr>
            <w:tcW w:w="3638" w:type="dxa"/>
            <w:gridSpan w:val="2"/>
            <w:tcBorders>
              <w:top w:val="single" w:sz="6" w:space="0" w:color="auto"/>
              <w:left w:val="single" w:sz="6" w:space="0" w:color="auto"/>
              <w:bottom w:val="single" w:sz="6" w:space="0" w:color="auto"/>
              <w:right w:val="single" w:sz="6" w:space="0" w:color="auto"/>
            </w:tcBorders>
          </w:tcPr>
          <w:p w:rsidR="002A6D21" w:rsidRPr="00C027D4" w:rsidRDefault="00C027D4" w:rsidP="00D77D5D">
            <w:pPr>
              <w:shd w:val="clear" w:color="auto" w:fill="FFFFFF" w:themeFill="background1"/>
              <w:autoSpaceDE w:val="0"/>
              <w:autoSpaceDN w:val="0"/>
              <w:adjustRightInd w:val="0"/>
              <w:spacing w:after="0" w:line="240" w:lineRule="auto"/>
              <w:jc w:val="both"/>
              <w:rPr>
                <w:rFonts w:ascii="Times New Roman" w:eastAsia="Times New Roman" w:hAnsi="Times New Roman" w:cs="Times New Roman"/>
                <w:b/>
                <w:sz w:val="20"/>
                <w:szCs w:val="20"/>
                <w:lang w:eastAsia="ru-RU"/>
              </w:rPr>
            </w:pPr>
            <w:r w:rsidRPr="00C027D4">
              <w:rPr>
                <w:rFonts w:ascii="Times New Roman" w:eastAsia="Times New Roman" w:hAnsi="Times New Roman" w:cs="Times New Roman"/>
                <w:b/>
                <w:sz w:val="20"/>
                <w:szCs w:val="20"/>
                <w:lang w:eastAsia="ru-RU"/>
              </w:rPr>
              <w:t>Итого</w:t>
            </w:r>
            <w:r>
              <w:rPr>
                <w:rFonts w:ascii="Times New Roman" w:eastAsia="Times New Roman" w:hAnsi="Times New Roman" w:cs="Times New Roman"/>
                <w:b/>
                <w:sz w:val="20"/>
                <w:szCs w:val="20"/>
                <w:lang w:eastAsia="ru-RU"/>
              </w:rPr>
              <w:t>:</w:t>
            </w:r>
          </w:p>
        </w:tc>
        <w:tc>
          <w:tcPr>
            <w:tcW w:w="3201" w:type="dxa"/>
            <w:tcBorders>
              <w:top w:val="single" w:sz="6" w:space="0" w:color="auto"/>
              <w:left w:val="single" w:sz="6" w:space="0" w:color="auto"/>
              <w:bottom w:val="single" w:sz="6" w:space="0" w:color="auto"/>
              <w:right w:val="single" w:sz="6" w:space="0" w:color="auto"/>
            </w:tcBorders>
          </w:tcPr>
          <w:p w:rsidR="002A6D21" w:rsidRPr="00C027D4" w:rsidRDefault="002A6D21" w:rsidP="00D77D5D">
            <w:pPr>
              <w:shd w:val="clear" w:color="auto" w:fill="FFFFFF" w:themeFill="background1"/>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027D4">
              <w:rPr>
                <w:rFonts w:ascii="Times New Roman" w:eastAsia="Times New Roman" w:hAnsi="Times New Roman" w:cs="Times New Roman"/>
                <w:b/>
                <w:sz w:val="20"/>
                <w:szCs w:val="20"/>
                <w:lang w:eastAsia="ru-RU"/>
              </w:rPr>
              <w:t>346 358,00</w:t>
            </w:r>
          </w:p>
        </w:tc>
        <w:tc>
          <w:tcPr>
            <w:tcW w:w="1946" w:type="dxa"/>
            <w:tcBorders>
              <w:top w:val="single" w:sz="6" w:space="0" w:color="auto"/>
              <w:left w:val="single" w:sz="6" w:space="0" w:color="auto"/>
              <w:bottom w:val="single" w:sz="6" w:space="0" w:color="auto"/>
              <w:right w:val="single" w:sz="6" w:space="0" w:color="auto"/>
            </w:tcBorders>
          </w:tcPr>
          <w:p w:rsidR="002A6D21" w:rsidRPr="00C027D4" w:rsidRDefault="002A6D21" w:rsidP="00D77D5D">
            <w:pPr>
              <w:shd w:val="clear" w:color="auto" w:fill="FFFFFF" w:themeFill="background1"/>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027D4">
              <w:rPr>
                <w:rFonts w:ascii="Times New Roman" w:eastAsia="Times New Roman" w:hAnsi="Times New Roman" w:cs="Times New Roman"/>
                <w:b/>
                <w:sz w:val="20"/>
                <w:szCs w:val="20"/>
                <w:lang w:eastAsia="ru-RU"/>
              </w:rPr>
              <w:t>1 650,2</w:t>
            </w:r>
          </w:p>
        </w:tc>
        <w:tc>
          <w:tcPr>
            <w:tcW w:w="1736" w:type="dxa"/>
            <w:tcBorders>
              <w:top w:val="single" w:sz="6" w:space="0" w:color="auto"/>
              <w:left w:val="single" w:sz="6" w:space="0" w:color="auto"/>
              <w:bottom w:val="single" w:sz="6" w:space="0" w:color="auto"/>
              <w:right w:val="single" w:sz="6" w:space="0" w:color="auto"/>
            </w:tcBorders>
          </w:tcPr>
          <w:p w:rsidR="002A6D21" w:rsidRPr="00C027D4" w:rsidRDefault="002A6D21" w:rsidP="00D77D5D">
            <w:pPr>
              <w:shd w:val="clear" w:color="auto" w:fill="FFFFFF" w:themeFill="background1"/>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027D4">
              <w:rPr>
                <w:rFonts w:ascii="Times New Roman" w:eastAsia="Times New Roman" w:hAnsi="Times New Roman" w:cs="Times New Roman"/>
                <w:b/>
                <w:sz w:val="20"/>
                <w:szCs w:val="20"/>
                <w:lang w:eastAsia="ru-RU"/>
              </w:rPr>
              <w:t>348 008,2</w:t>
            </w:r>
          </w:p>
        </w:tc>
      </w:tr>
    </w:tbl>
    <w:p w:rsidR="002A6D21" w:rsidRPr="002A6D21" w:rsidRDefault="002A6D21" w:rsidP="00D77D5D">
      <w:pPr>
        <w:shd w:val="clear" w:color="auto" w:fill="FFFFFF" w:themeFill="background1"/>
        <w:spacing w:after="0" w:line="240" w:lineRule="auto"/>
        <w:jc w:val="both"/>
        <w:rPr>
          <w:rFonts w:ascii="Times New Roman" w:eastAsia="Calibri" w:hAnsi="Times New Roman" w:cs="Times New Roman"/>
          <w:sz w:val="28"/>
          <w:szCs w:val="28"/>
          <w:lang w:eastAsia="ru-RU"/>
        </w:rPr>
      </w:pPr>
    </w:p>
    <w:p w:rsidR="002A6D21" w:rsidRPr="00C027D4" w:rsidRDefault="002A6D21" w:rsidP="00D77D5D">
      <w:pPr>
        <w:shd w:val="clear" w:color="auto" w:fill="FFFFFF" w:themeFill="background1"/>
        <w:spacing w:after="0" w:line="240" w:lineRule="auto"/>
        <w:ind w:firstLine="708"/>
        <w:jc w:val="right"/>
        <w:rPr>
          <w:rFonts w:ascii="Times New Roman" w:eastAsia="Calibri" w:hAnsi="Times New Roman" w:cs="Times New Roman"/>
          <w:sz w:val="28"/>
          <w:szCs w:val="28"/>
          <w:lang w:eastAsia="ru-RU"/>
        </w:rPr>
      </w:pPr>
      <w:r w:rsidRPr="00C027D4">
        <w:rPr>
          <w:rFonts w:ascii="Times New Roman" w:eastAsia="Calibri" w:hAnsi="Times New Roman" w:cs="Times New Roman"/>
          <w:sz w:val="28"/>
          <w:szCs w:val="28"/>
          <w:lang w:eastAsia="ru-RU"/>
        </w:rPr>
        <w:t>Таблица 7</w:t>
      </w:r>
    </w:p>
    <w:p w:rsidR="002A6D21" w:rsidRPr="002A6D21" w:rsidRDefault="002A6D21" w:rsidP="00D77D5D">
      <w:pPr>
        <w:shd w:val="clear" w:color="auto" w:fill="FFFFFF" w:themeFill="background1"/>
        <w:spacing w:after="0" w:line="240" w:lineRule="auto"/>
        <w:jc w:val="center"/>
        <w:rPr>
          <w:rFonts w:ascii="Times New Roman" w:eastAsia="Calibri" w:hAnsi="Times New Roman" w:cs="Times New Roman"/>
          <w:b/>
          <w:sz w:val="28"/>
          <w:szCs w:val="28"/>
          <w:lang w:eastAsia="ru-RU"/>
        </w:rPr>
      </w:pPr>
      <w:r w:rsidRPr="002A6D21">
        <w:rPr>
          <w:rFonts w:ascii="Times New Roman" w:eastAsia="Calibri" w:hAnsi="Times New Roman" w:cs="Times New Roman"/>
          <w:b/>
          <w:sz w:val="28"/>
          <w:szCs w:val="28"/>
          <w:lang w:eastAsia="ru-RU"/>
        </w:rPr>
        <w:t>Соглашение 01-01-06/06-245</w:t>
      </w:r>
    </w:p>
    <w:p w:rsidR="002A6D21" w:rsidRPr="002A6D21" w:rsidRDefault="00C027D4" w:rsidP="00D77D5D">
      <w:pPr>
        <w:shd w:val="clear" w:color="auto" w:fill="FFFFFF" w:themeFill="background1"/>
        <w:spacing w:after="0" w:line="240" w:lineRule="auto"/>
        <w:jc w:val="right"/>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(тыс.рублей</w:t>
      </w:r>
      <w:r w:rsidR="002A6D21" w:rsidRPr="002A6D21">
        <w:rPr>
          <w:rFonts w:ascii="Times New Roman" w:eastAsia="Calibri" w:hAnsi="Times New Roman" w:cs="Times New Roman"/>
          <w:sz w:val="24"/>
          <w:szCs w:val="24"/>
          <w:lang w:eastAsia="ru-RU"/>
        </w:rPr>
        <w:t>)</w:t>
      </w:r>
    </w:p>
    <w:tbl>
      <w:tblPr>
        <w:tblW w:w="10507" w:type="dxa"/>
        <w:tblInd w:w="40" w:type="dxa"/>
        <w:tblLayout w:type="fixed"/>
        <w:tblCellMar>
          <w:left w:w="40" w:type="dxa"/>
          <w:right w:w="40" w:type="dxa"/>
        </w:tblCellMar>
        <w:tblLook w:val="0000" w:firstRow="0" w:lastRow="0" w:firstColumn="0" w:lastColumn="0" w:noHBand="0" w:noVBand="0"/>
      </w:tblPr>
      <w:tblGrid>
        <w:gridCol w:w="1352"/>
        <w:gridCol w:w="2286"/>
        <w:gridCol w:w="3215"/>
        <w:gridCol w:w="1888"/>
        <w:gridCol w:w="1766"/>
      </w:tblGrid>
      <w:tr w:rsidR="00C027D4" w:rsidRPr="002A6D21" w:rsidTr="00C027D4">
        <w:tc>
          <w:tcPr>
            <w:tcW w:w="1352" w:type="dxa"/>
            <w:tcBorders>
              <w:top w:val="single" w:sz="6" w:space="0" w:color="auto"/>
              <w:left w:val="single" w:sz="6" w:space="0" w:color="auto"/>
              <w:bottom w:val="single" w:sz="6" w:space="0" w:color="auto"/>
              <w:right w:val="single" w:sz="6" w:space="0" w:color="auto"/>
            </w:tcBorders>
          </w:tcPr>
          <w:p w:rsidR="00C027D4" w:rsidRPr="00C027D4" w:rsidRDefault="00C027D4" w:rsidP="00D77D5D">
            <w:pPr>
              <w:shd w:val="clear" w:color="auto" w:fill="FFFFFF" w:themeFill="background1"/>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027D4">
              <w:rPr>
                <w:rFonts w:ascii="Times New Roman" w:eastAsia="Times New Roman" w:hAnsi="Times New Roman" w:cs="Times New Roman"/>
                <w:b/>
                <w:sz w:val="20"/>
                <w:szCs w:val="20"/>
                <w:lang w:eastAsia="ru-RU"/>
              </w:rPr>
              <w:t>Срок возврата</w:t>
            </w:r>
          </w:p>
        </w:tc>
        <w:tc>
          <w:tcPr>
            <w:tcW w:w="2286" w:type="dxa"/>
            <w:tcBorders>
              <w:top w:val="single" w:sz="6" w:space="0" w:color="auto"/>
              <w:left w:val="single" w:sz="6" w:space="0" w:color="auto"/>
              <w:bottom w:val="single" w:sz="6" w:space="0" w:color="auto"/>
              <w:right w:val="single" w:sz="6" w:space="0" w:color="auto"/>
            </w:tcBorders>
          </w:tcPr>
          <w:p w:rsidR="00C027D4" w:rsidRPr="00C027D4" w:rsidRDefault="00C027D4" w:rsidP="00D77D5D">
            <w:pPr>
              <w:shd w:val="clear" w:color="auto" w:fill="FFFFFF" w:themeFill="background1"/>
              <w:autoSpaceDE w:val="0"/>
              <w:autoSpaceDN w:val="0"/>
              <w:adjustRightInd w:val="0"/>
              <w:spacing w:after="0" w:line="240" w:lineRule="auto"/>
              <w:ind w:right="5"/>
              <w:jc w:val="center"/>
              <w:rPr>
                <w:rFonts w:ascii="Times New Roman" w:eastAsia="Times New Roman" w:hAnsi="Times New Roman" w:cs="Times New Roman"/>
                <w:b/>
                <w:sz w:val="20"/>
                <w:szCs w:val="20"/>
                <w:lang w:eastAsia="ru-RU"/>
              </w:rPr>
            </w:pPr>
            <w:r w:rsidRPr="00C027D4">
              <w:rPr>
                <w:rFonts w:ascii="Times New Roman" w:eastAsia="Times New Roman" w:hAnsi="Times New Roman" w:cs="Times New Roman"/>
                <w:b/>
                <w:sz w:val="20"/>
                <w:szCs w:val="20"/>
                <w:lang w:eastAsia="ru-RU"/>
              </w:rPr>
              <w:t>Реструктурированная задолженность</w:t>
            </w:r>
          </w:p>
        </w:tc>
        <w:tc>
          <w:tcPr>
            <w:tcW w:w="3215" w:type="dxa"/>
            <w:tcBorders>
              <w:top w:val="single" w:sz="6" w:space="0" w:color="auto"/>
              <w:left w:val="single" w:sz="6" w:space="0" w:color="auto"/>
              <w:bottom w:val="single" w:sz="6" w:space="0" w:color="auto"/>
              <w:right w:val="single" w:sz="6" w:space="0" w:color="auto"/>
            </w:tcBorders>
          </w:tcPr>
          <w:p w:rsidR="00C027D4" w:rsidRPr="00C027D4" w:rsidRDefault="00C027D4" w:rsidP="00D77D5D">
            <w:pPr>
              <w:shd w:val="clear" w:color="auto" w:fill="FFFFFF" w:themeFill="background1"/>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027D4">
              <w:rPr>
                <w:rFonts w:ascii="Times New Roman" w:eastAsia="Times New Roman" w:hAnsi="Times New Roman" w:cs="Times New Roman"/>
                <w:b/>
                <w:sz w:val="20"/>
                <w:szCs w:val="20"/>
                <w:lang w:eastAsia="ru-RU"/>
              </w:rPr>
              <w:t>Сумма возврата реструктурированной задолженности</w:t>
            </w:r>
          </w:p>
        </w:tc>
        <w:tc>
          <w:tcPr>
            <w:tcW w:w="1888" w:type="dxa"/>
            <w:tcBorders>
              <w:top w:val="single" w:sz="6" w:space="0" w:color="auto"/>
              <w:left w:val="single" w:sz="6" w:space="0" w:color="auto"/>
              <w:bottom w:val="single" w:sz="6" w:space="0" w:color="auto"/>
              <w:right w:val="single" w:sz="6" w:space="0" w:color="auto"/>
            </w:tcBorders>
          </w:tcPr>
          <w:p w:rsidR="00C027D4" w:rsidRPr="00C027D4" w:rsidRDefault="00C027D4" w:rsidP="00D77D5D">
            <w:pPr>
              <w:shd w:val="clear" w:color="auto" w:fill="FFFFFF" w:themeFill="background1"/>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027D4">
              <w:rPr>
                <w:rFonts w:ascii="Times New Roman" w:eastAsia="Times New Roman" w:hAnsi="Times New Roman" w:cs="Times New Roman"/>
                <w:b/>
                <w:sz w:val="20"/>
                <w:szCs w:val="20"/>
                <w:lang w:eastAsia="ru-RU"/>
              </w:rPr>
              <w:t>Проценты за рассрочку</w:t>
            </w:r>
          </w:p>
        </w:tc>
        <w:tc>
          <w:tcPr>
            <w:tcW w:w="1766" w:type="dxa"/>
            <w:tcBorders>
              <w:top w:val="single" w:sz="6" w:space="0" w:color="auto"/>
              <w:left w:val="single" w:sz="6" w:space="0" w:color="auto"/>
              <w:bottom w:val="single" w:sz="6" w:space="0" w:color="auto"/>
              <w:right w:val="single" w:sz="6" w:space="0" w:color="auto"/>
            </w:tcBorders>
          </w:tcPr>
          <w:p w:rsidR="00C027D4" w:rsidRPr="00C027D4" w:rsidRDefault="00C027D4" w:rsidP="00D77D5D">
            <w:pPr>
              <w:shd w:val="clear" w:color="auto" w:fill="FFFFFF" w:themeFill="background1"/>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027D4">
              <w:rPr>
                <w:rFonts w:ascii="Times New Roman" w:eastAsia="Times New Roman" w:hAnsi="Times New Roman" w:cs="Times New Roman"/>
                <w:b/>
                <w:sz w:val="20"/>
                <w:szCs w:val="20"/>
                <w:lang w:eastAsia="ru-RU"/>
              </w:rPr>
              <w:t>Итого к уплате</w:t>
            </w:r>
          </w:p>
        </w:tc>
      </w:tr>
      <w:tr w:rsidR="00C027D4" w:rsidRPr="002A6D21" w:rsidTr="00C027D4">
        <w:tc>
          <w:tcPr>
            <w:tcW w:w="1352" w:type="dxa"/>
            <w:tcBorders>
              <w:top w:val="single" w:sz="6" w:space="0" w:color="auto"/>
              <w:left w:val="single" w:sz="6" w:space="0" w:color="auto"/>
              <w:bottom w:val="single" w:sz="6" w:space="0" w:color="auto"/>
              <w:right w:val="single" w:sz="6" w:space="0" w:color="auto"/>
            </w:tcBorders>
          </w:tcPr>
          <w:p w:rsidR="00C027D4" w:rsidRPr="00C027D4" w:rsidRDefault="00C027D4" w:rsidP="00D77D5D">
            <w:pPr>
              <w:shd w:val="clear" w:color="auto" w:fill="FFFFFF" w:themeFill="background1"/>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C027D4">
              <w:rPr>
                <w:rFonts w:ascii="Times New Roman" w:eastAsia="Times New Roman" w:hAnsi="Times New Roman" w:cs="Times New Roman"/>
                <w:sz w:val="20"/>
                <w:szCs w:val="20"/>
                <w:lang w:eastAsia="ru-RU"/>
              </w:rPr>
              <w:t>30.11.2018</w:t>
            </w:r>
            <w:r>
              <w:rPr>
                <w:rFonts w:ascii="Times New Roman" w:eastAsia="Times New Roman" w:hAnsi="Times New Roman" w:cs="Times New Roman"/>
                <w:sz w:val="20"/>
                <w:szCs w:val="20"/>
                <w:lang w:eastAsia="ru-RU"/>
              </w:rPr>
              <w:t xml:space="preserve"> г.</w:t>
            </w:r>
          </w:p>
        </w:tc>
        <w:tc>
          <w:tcPr>
            <w:tcW w:w="2286" w:type="dxa"/>
            <w:tcBorders>
              <w:top w:val="single" w:sz="6" w:space="0" w:color="auto"/>
              <w:left w:val="single" w:sz="6" w:space="0" w:color="auto"/>
              <w:bottom w:val="single" w:sz="6" w:space="0" w:color="auto"/>
              <w:right w:val="single" w:sz="6" w:space="0" w:color="auto"/>
            </w:tcBorders>
          </w:tcPr>
          <w:p w:rsidR="00C027D4" w:rsidRPr="00C027D4" w:rsidRDefault="00C027D4" w:rsidP="00D77D5D">
            <w:pPr>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027D4">
              <w:rPr>
                <w:rFonts w:ascii="Times New Roman" w:eastAsia="Times New Roman" w:hAnsi="Times New Roman" w:cs="Times New Roman"/>
                <w:sz w:val="20"/>
                <w:szCs w:val="20"/>
                <w:lang w:eastAsia="ru-RU"/>
              </w:rPr>
              <w:t>545 351,0</w:t>
            </w:r>
          </w:p>
        </w:tc>
        <w:tc>
          <w:tcPr>
            <w:tcW w:w="3215" w:type="dxa"/>
            <w:tcBorders>
              <w:top w:val="single" w:sz="6" w:space="0" w:color="auto"/>
              <w:left w:val="single" w:sz="6" w:space="0" w:color="auto"/>
              <w:bottom w:val="single" w:sz="6" w:space="0" w:color="auto"/>
              <w:right w:val="single" w:sz="6" w:space="0" w:color="auto"/>
            </w:tcBorders>
          </w:tcPr>
          <w:p w:rsidR="00C027D4" w:rsidRPr="00C027D4" w:rsidRDefault="00C027D4" w:rsidP="00D77D5D">
            <w:pPr>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027D4">
              <w:rPr>
                <w:rFonts w:ascii="Times New Roman" w:eastAsia="Times New Roman" w:hAnsi="Times New Roman" w:cs="Times New Roman"/>
                <w:sz w:val="20"/>
                <w:szCs w:val="20"/>
                <w:lang w:eastAsia="ru-RU"/>
              </w:rPr>
              <w:t>27 267,5</w:t>
            </w:r>
          </w:p>
        </w:tc>
        <w:tc>
          <w:tcPr>
            <w:tcW w:w="1888" w:type="dxa"/>
            <w:tcBorders>
              <w:top w:val="single" w:sz="6" w:space="0" w:color="auto"/>
              <w:left w:val="single" w:sz="6" w:space="0" w:color="auto"/>
              <w:bottom w:val="single" w:sz="6" w:space="0" w:color="auto"/>
              <w:right w:val="single" w:sz="6" w:space="0" w:color="auto"/>
            </w:tcBorders>
          </w:tcPr>
          <w:p w:rsidR="00C027D4" w:rsidRPr="00C027D4" w:rsidRDefault="00C027D4" w:rsidP="00D77D5D">
            <w:pPr>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027D4">
              <w:rPr>
                <w:rFonts w:ascii="Times New Roman" w:eastAsia="Times New Roman" w:hAnsi="Times New Roman" w:cs="Times New Roman"/>
                <w:sz w:val="20"/>
                <w:szCs w:val="20"/>
                <w:lang w:eastAsia="ru-RU"/>
              </w:rPr>
              <w:t>543,0</w:t>
            </w:r>
          </w:p>
        </w:tc>
        <w:tc>
          <w:tcPr>
            <w:tcW w:w="1766" w:type="dxa"/>
            <w:tcBorders>
              <w:top w:val="single" w:sz="6" w:space="0" w:color="auto"/>
              <w:left w:val="single" w:sz="6" w:space="0" w:color="auto"/>
              <w:bottom w:val="single" w:sz="6" w:space="0" w:color="auto"/>
              <w:right w:val="single" w:sz="6" w:space="0" w:color="auto"/>
            </w:tcBorders>
          </w:tcPr>
          <w:p w:rsidR="00C027D4" w:rsidRPr="00C027D4" w:rsidRDefault="00C027D4" w:rsidP="00D77D5D">
            <w:pPr>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027D4">
              <w:rPr>
                <w:rFonts w:ascii="Times New Roman" w:eastAsia="Times New Roman" w:hAnsi="Times New Roman" w:cs="Times New Roman"/>
                <w:sz w:val="20"/>
                <w:szCs w:val="20"/>
                <w:lang w:eastAsia="ru-RU"/>
              </w:rPr>
              <w:t>27 810,6</w:t>
            </w:r>
          </w:p>
        </w:tc>
      </w:tr>
      <w:tr w:rsidR="00C027D4" w:rsidRPr="002A6D21" w:rsidTr="00C027D4">
        <w:tc>
          <w:tcPr>
            <w:tcW w:w="1352" w:type="dxa"/>
            <w:tcBorders>
              <w:top w:val="single" w:sz="6" w:space="0" w:color="auto"/>
              <w:left w:val="single" w:sz="6" w:space="0" w:color="auto"/>
              <w:bottom w:val="single" w:sz="6" w:space="0" w:color="auto"/>
              <w:right w:val="single" w:sz="6" w:space="0" w:color="auto"/>
            </w:tcBorders>
          </w:tcPr>
          <w:p w:rsidR="00C027D4" w:rsidRPr="00C027D4" w:rsidRDefault="00C027D4" w:rsidP="00D77D5D">
            <w:pPr>
              <w:shd w:val="clear" w:color="auto" w:fill="FFFFFF" w:themeFill="background1"/>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C027D4">
              <w:rPr>
                <w:rFonts w:ascii="Times New Roman" w:eastAsia="Times New Roman" w:hAnsi="Times New Roman" w:cs="Times New Roman"/>
                <w:sz w:val="20"/>
                <w:szCs w:val="20"/>
                <w:lang w:eastAsia="ru-RU"/>
              </w:rPr>
              <w:t>29.11.2019</w:t>
            </w:r>
            <w:r>
              <w:rPr>
                <w:rFonts w:ascii="Times New Roman" w:eastAsia="Times New Roman" w:hAnsi="Times New Roman" w:cs="Times New Roman"/>
                <w:sz w:val="20"/>
                <w:szCs w:val="20"/>
                <w:lang w:eastAsia="ru-RU"/>
              </w:rPr>
              <w:t xml:space="preserve"> г.</w:t>
            </w:r>
          </w:p>
        </w:tc>
        <w:tc>
          <w:tcPr>
            <w:tcW w:w="2286" w:type="dxa"/>
            <w:tcBorders>
              <w:top w:val="single" w:sz="6" w:space="0" w:color="auto"/>
              <w:left w:val="single" w:sz="6" w:space="0" w:color="auto"/>
              <w:bottom w:val="single" w:sz="6" w:space="0" w:color="auto"/>
              <w:right w:val="single" w:sz="6" w:space="0" w:color="auto"/>
            </w:tcBorders>
          </w:tcPr>
          <w:p w:rsidR="00C027D4" w:rsidRPr="00C027D4" w:rsidRDefault="00C027D4" w:rsidP="00D77D5D">
            <w:pPr>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027D4">
              <w:rPr>
                <w:rFonts w:ascii="Times New Roman" w:eastAsia="Times New Roman" w:hAnsi="Times New Roman" w:cs="Times New Roman"/>
                <w:sz w:val="20"/>
                <w:szCs w:val="20"/>
                <w:lang w:eastAsia="ru-RU"/>
              </w:rPr>
              <w:t>518 083,5</w:t>
            </w:r>
          </w:p>
        </w:tc>
        <w:tc>
          <w:tcPr>
            <w:tcW w:w="3215" w:type="dxa"/>
            <w:tcBorders>
              <w:top w:val="single" w:sz="6" w:space="0" w:color="auto"/>
              <w:left w:val="single" w:sz="6" w:space="0" w:color="auto"/>
              <w:bottom w:val="single" w:sz="6" w:space="0" w:color="auto"/>
              <w:right w:val="single" w:sz="6" w:space="0" w:color="auto"/>
            </w:tcBorders>
          </w:tcPr>
          <w:p w:rsidR="00C027D4" w:rsidRPr="00C027D4" w:rsidRDefault="00C027D4" w:rsidP="00D77D5D">
            <w:pPr>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027D4">
              <w:rPr>
                <w:rFonts w:ascii="Times New Roman" w:eastAsia="Times New Roman" w:hAnsi="Times New Roman" w:cs="Times New Roman"/>
                <w:sz w:val="20"/>
                <w:szCs w:val="20"/>
                <w:lang w:eastAsia="ru-RU"/>
              </w:rPr>
              <w:t>27 267,5</w:t>
            </w:r>
          </w:p>
        </w:tc>
        <w:tc>
          <w:tcPr>
            <w:tcW w:w="1888" w:type="dxa"/>
            <w:tcBorders>
              <w:top w:val="single" w:sz="6" w:space="0" w:color="auto"/>
              <w:left w:val="single" w:sz="6" w:space="0" w:color="auto"/>
              <w:bottom w:val="single" w:sz="6" w:space="0" w:color="auto"/>
              <w:right w:val="single" w:sz="6" w:space="0" w:color="auto"/>
            </w:tcBorders>
          </w:tcPr>
          <w:p w:rsidR="00C027D4" w:rsidRPr="00C027D4" w:rsidRDefault="00C027D4" w:rsidP="00D77D5D">
            <w:pPr>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027D4">
              <w:rPr>
                <w:rFonts w:ascii="Times New Roman" w:eastAsia="Times New Roman" w:hAnsi="Times New Roman" w:cs="Times New Roman"/>
                <w:sz w:val="20"/>
                <w:szCs w:val="20"/>
                <w:lang w:eastAsia="ru-RU"/>
              </w:rPr>
              <w:t>515,7</w:t>
            </w:r>
          </w:p>
        </w:tc>
        <w:tc>
          <w:tcPr>
            <w:tcW w:w="1766" w:type="dxa"/>
            <w:tcBorders>
              <w:top w:val="single" w:sz="6" w:space="0" w:color="auto"/>
              <w:left w:val="single" w:sz="6" w:space="0" w:color="auto"/>
              <w:bottom w:val="single" w:sz="6" w:space="0" w:color="auto"/>
              <w:right w:val="single" w:sz="6" w:space="0" w:color="auto"/>
            </w:tcBorders>
          </w:tcPr>
          <w:p w:rsidR="00C027D4" w:rsidRPr="00C027D4" w:rsidRDefault="00C027D4" w:rsidP="00D77D5D">
            <w:pPr>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027D4">
              <w:rPr>
                <w:rFonts w:ascii="Times New Roman" w:eastAsia="Times New Roman" w:hAnsi="Times New Roman" w:cs="Times New Roman"/>
                <w:sz w:val="20"/>
                <w:szCs w:val="20"/>
                <w:lang w:eastAsia="ru-RU"/>
              </w:rPr>
              <w:t>27 783,2</w:t>
            </w:r>
          </w:p>
        </w:tc>
      </w:tr>
      <w:tr w:rsidR="00C027D4" w:rsidRPr="002A6D21" w:rsidTr="00C027D4">
        <w:tc>
          <w:tcPr>
            <w:tcW w:w="1352" w:type="dxa"/>
            <w:tcBorders>
              <w:top w:val="single" w:sz="6" w:space="0" w:color="auto"/>
              <w:left w:val="single" w:sz="6" w:space="0" w:color="auto"/>
              <w:bottom w:val="single" w:sz="6" w:space="0" w:color="auto"/>
              <w:right w:val="single" w:sz="6" w:space="0" w:color="auto"/>
            </w:tcBorders>
          </w:tcPr>
          <w:p w:rsidR="00C027D4" w:rsidRPr="00C027D4" w:rsidRDefault="00C027D4" w:rsidP="00D77D5D">
            <w:pPr>
              <w:shd w:val="clear" w:color="auto" w:fill="FFFFFF" w:themeFill="background1"/>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C027D4">
              <w:rPr>
                <w:rFonts w:ascii="Times New Roman" w:eastAsia="Times New Roman" w:hAnsi="Times New Roman" w:cs="Times New Roman"/>
                <w:sz w:val="20"/>
                <w:szCs w:val="20"/>
                <w:lang w:eastAsia="ru-RU"/>
              </w:rPr>
              <w:t>30.11.2020</w:t>
            </w:r>
            <w:r>
              <w:rPr>
                <w:rFonts w:ascii="Times New Roman" w:eastAsia="Times New Roman" w:hAnsi="Times New Roman" w:cs="Times New Roman"/>
                <w:sz w:val="20"/>
                <w:szCs w:val="20"/>
                <w:lang w:eastAsia="ru-RU"/>
              </w:rPr>
              <w:t xml:space="preserve"> г.</w:t>
            </w:r>
          </w:p>
        </w:tc>
        <w:tc>
          <w:tcPr>
            <w:tcW w:w="2286" w:type="dxa"/>
            <w:tcBorders>
              <w:top w:val="single" w:sz="6" w:space="0" w:color="auto"/>
              <w:left w:val="single" w:sz="6" w:space="0" w:color="auto"/>
              <w:bottom w:val="single" w:sz="6" w:space="0" w:color="auto"/>
              <w:right w:val="single" w:sz="6" w:space="0" w:color="auto"/>
            </w:tcBorders>
          </w:tcPr>
          <w:p w:rsidR="00C027D4" w:rsidRPr="00C027D4" w:rsidRDefault="00C027D4" w:rsidP="00D77D5D">
            <w:pPr>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027D4">
              <w:rPr>
                <w:rFonts w:ascii="Times New Roman" w:eastAsia="Times New Roman" w:hAnsi="Times New Roman" w:cs="Times New Roman"/>
                <w:sz w:val="20"/>
                <w:szCs w:val="20"/>
                <w:lang w:eastAsia="ru-RU"/>
              </w:rPr>
              <w:t>490 815,9</w:t>
            </w:r>
          </w:p>
        </w:tc>
        <w:tc>
          <w:tcPr>
            <w:tcW w:w="3215" w:type="dxa"/>
            <w:tcBorders>
              <w:top w:val="single" w:sz="6" w:space="0" w:color="auto"/>
              <w:left w:val="single" w:sz="6" w:space="0" w:color="auto"/>
              <w:bottom w:val="single" w:sz="6" w:space="0" w:color="auto"/>
              <w:right w:val="single" w:sz="6" w:space="0" w:color="auto"/>
            </w:tcBorders>
          </w:tcPr>
          <w:p w:rsidR="00C027D4" w:rsidRPr="00C027D4" w:rsidRDefault="00C027D4" w:rsidP="00D77D5D">
            <w:pPr>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027D4">
              <w:rPr>
                <w:rFonts w:ascii="Times New Roman" w:eastAsia="Times New Roman" w:hAnsi="Times New Roman" w:cs="Times New Roman"/>
                <w:sz w:val="20"/>
                <w:szCs w:val="20"/>
                <w:lang w:eastAsia="ru-RU"/>
              </w:rPr>
              <w:t>54 535,1</w:t>
            </w:r>
          </w:p>
        </w:tc>
        <w:tc>
          <w:tcPr>
            <w:tcW w:w="1888" w:type="dxa"/>
            <w:tcBorders>
              <w:top w:val="single" w:sz="6" w:space="0" w:color="auto"/>
              <w:left w:val="single" w:sz="6" w:space="0" w:color="auto"/>
              <w:bottom w:val="single" w:sz="6" w:space="0" w:color="auto"/>
              <w:right w:val="single" w:sz="6" w:space="0" w:color="auto"/>
            </w:tcBorders>
          </w:tcPr>
          <w:p w:rsidR="00C027D4" w:rsidRPr="00C027D4" w:rsidRDefault="00C027D4" w:rsidP="00D77D5D">
            <w:pPr>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027D4">
              <w:rPr>
                <w:rFonts w:ascii="Times New Roman" w:eastAsia="Times New Roman" w:hAnsi="Times New Roman" w:cs="Times New Roman"/>
                <w:sz w:val="20"/>
                <w:szCs w:val="20"/>
                <w:lang w:eastAsia="ru-RU"/>
              </w:rPr>
              <w:t>486,2</w:t>
            </w:r>
          </w:p>
        </w:tc>
        <w:tc>
          <w:tcPr>
            <w:tcW w:w="1766" w:type="dxa"/>
            <w:tcBorders>
              <w:top w:val="single" w:sz="6" w:space="0" w:color="auto"/>
              <w:left w:val="single" w:sz="6" w:space="0" w:color="auto"/>
              <w:bottom w:val="single" w:sz="6" w:space="0" w:color="auto"/>
              <w:right w:val="single" w:sz="6" w:space="0" w:color="auto"/>
            </w:tcBorders>
          </w:tcPr>
          <w:p w:rsidR="00C027D4" w:rsidRPr="00C027D4" w:rsidRDefault="00C027D4" w:rsidP="00D77D5D">
            <w:pPr>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027D4">
              <w:rPr>
                <w:rFonts w:ascii="Times New Roman" w:eastAsia="Times New Roman" w:hAnsi="Times New Roman" w:cs="Times New Roman"/>
                <w:sz w:val="20"/>
                <w:szCs w:val="20"/>
                <w:lang w:eastAsia="ru-RU"/>
              </w:rPr>
              <w:t>55 021,3</w:t>
            </w:r>
          </w:p>
        </w:tc>
      </w:tr>
      <w:tr w:rsidR="00C027D4" w:rsidRPr="002A6D21" w:rsidTr="00C027D4">
        <w:tc>
          <w:tcPr>
            <w:tcW w:w="1352" w:type="dxa"/>
            <w:tcBorders>
              <w:top w:val="single" w:sz="6" w:space="0" w:color="auto"/>
              <w:left w:val="single" w:sz="6" w:space="0" w:color="auto"/>
              <w:bottom w:val="single" w:sz="6" w:space="0" w:color="auto"/>
              <w:right w:val="single" w:sz="6" w:space="0" w:color="auto"/>
            </w:tcBorders>
          </w:tcPr>
          <w:p w:rsidR="00C027D4" w:rsidRPr="00C027D4" w:rsidRDefault="00C027D4" w:rsidP="00D77D5D">
            <w:pPr>
              <w:shd w:val="clear" w:color="auto" w:fill="FFFFFF" w:themeFill="background1"/>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C027D4">
              <w:rPr>
                <w:rFonts w:ascii="Times New Roman" w:eastAsia="Times New Roman" w:hAnsi="Times New Roman" w:cs="Times New Roman"/>
                <w:sz w:val="20"/>
                <w:szCs w:val="20"/>
                <w:lang w:eastAsia="ru-RU"/>
              </w:rPr>
              <w:t>30.11.2021</w:t>
            </w:r>
            <w:r>
              <w:rPr>
                <w:rFonts w:ascii="Times New Roman" w:eastAsia="Times New Roman" w:hAnsi="Times New Roman" w:cs="Times New Roman"/>
                <w:sz w:val="20"/>
                <w:szCs w:val="20"/>
                <w:lang w:eastAsia="ru-RU"/>
              </w:rPr>
              <w:t xml:space="preserve"> г.</w:t>
            </w:r>
          </w:p>
        </w:tc>
        <w:tc>
          <w:tcPr>
            <w:tcW w:w="2286" w:type="dxa"/>
            <w:tcBorders>
              <w:top w:val="single" w:sz="6" w:space="0" w:color="auto"/>
              <w:left w:val="single" w:sz="6" w:space="0" w:color="auto"/>
              <w:bottom w:val="single" w:sz="6" w:space="0" w:color="auto"/>
              <w:right w:val="single" w:sz="6" w:space="0" w:color="auto"/>
            </w:tcBorders>
          </w:tcPr>
          <w:p w:rsidR="00C027D4" w:rsidRPr="00C027D4" w:rsidRDefault="00C027D4" w:rsidP="00D77D5D">
            <w:pPr>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027D4">
              <w:rPr>
                <w:rFonts w:ascii="Times New Roman" w:eastAsia="Times New Roman" w:hAnsi="Times New Roman" w:cs="Times New Roman"/>
                <w:sz w:val="20"/>
                <w:szCs w:val="20"/>
                <w:lang w:eastAsia="ru-RU"/>
              </w:rPr>
              <w:t>436 280,8</w:t>
            </w:r>
          </w:p>
        </w:tc>
        <w:tc>
          <w:tcPr>
            <w:tcW w:w="3215" w:type="dxa"/>
            <w:tcBorders>
              <w:top w:val="single" w:sz="6" w:space="0" w:color="auto"/>
              <w:left w:val="single" w:sz="6" w:space="0" w:color="auto"/>
              <w:bottom w:val="single" w:sz="6" w:space="0" w:color="auto"/>
              <w:right w:val="single" w:sz="6" w:space="0" w:color="auto"/>
            </w:tcBorders>
          </w:tcPr>
          <w:p w:rsidR="00C027D4" w:rsidRPr="00C027D4" w:rsidRDefault="00C027D4" w:rsidP="00D77D5D">
            <w:pPr>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027D4">
              <w:rPr>
                <w:rFonts w:ascii="Times New Roman" w:eastAsia="Times New Roman" w:hAnsi="Times New Roman" w:cs="Times New Roman"/>
                <w:sz w:val="20"/>
                <w:szCs w:val="20"/>
                <w:lang w:eastAsia="ru-RU"/>
              </w:rPr>
              <w:t>109 070,2</w:t>
            </w:r>
          </w:p>
        </w:tc>
        <w:tc>
          <w:tcPr>
            <w:tcW w:w="1888" w:type="dxa"/>
            <w:tcBorders>
              <w:top w:val="single" w:sz="6" w:space="0" w:color="auto"/>
              <w:left w:val="single" w:sz="6" w:space="0" w:color="auto"/>
              <w:bottom w:val="single" w:sz="6" w:space="0" w:color="auto"/>
              <w:right w:val="single" w:sz="6" w:space="0" w:color="auto"/>
            </w:tcBorders>
          </w:tcPr>
          <w:p w:rsidR="00C027D4" w:rsidRPr="00C027D4" w:rsidRDefault="00C027D4" w:rsidP="00D77D5D">
            <w:pPr>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027D4">
              <w:rPr>
                <w:rFonts w:ascii="Times New Roman" w:eastAsia="Times New Roman" w:hAnsi="Times New Roman" w:cs="Times New Roman"/>
                <w:sz w:val="20"/>
                <w:szCs w:val="20"/>
                <w:lang w:eastAsia="ru-RU"/>
              </w:rPr>
              <w:t>427,0</w:t>
            </w:r>
          </w:p>
        </w:tc>
        <w:tc>
          <w:tcPr>
            <w:tcW w:w="1766" w:type="dxa"/>
            <w:tcBorders>
              <w:top w:val="single" w:sz="6" w:space="0" w:color="auto"/>
              <w:left w:val="single" w:sz="6" w:space="0" w:color="auto"/>
              <w:bottom w:val="single" w:sz="6" w:space="0" w:color="auto"/>
              <w:right w:val="single" w:sz="6" w:space="0" w:color="auto"/>
            </w:tcBorders>
          </w:tcPr>
          <w:p w:rsidR="00C027D4" w:rsidRPr="00C027D4" w:rsidRDefault="00C027D4" w:rsidP="00D77D5D">
            <w:pPr>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027D4">
              <w:rPr>
                <w:rFonts w:ascii="Times New Roman" w:eastAsia="Times New Roman" w:hAnsi="Times New Roman" w:cs="Times New Roman"/>
                <w:sz w:val="20"/>
                <w:szCs w:val="20"/>
                <w:lang w:eastAsia="ru-RU"/>
              </w:rPr>
              <w:t>109 497,2</w:t>
            </w:r>
          </w:p>
        </w:tc>
      </w:tr>
      <w:tr w:rsidR="00C027D4" w:rsidRPr="002A6D21" w:rsidTr="00C027D4">
        <w:tc>
          <w:tcPr>
            <w:tcW w:w="1352" w:type="dxa"/>
            <w:tcBorders>
              <w:top w:val="single" w:sz="6" w:space="0" w:color="auto"/>
              <w:left w:val="single" w:sz="6" w:space="0" w:color="auto"/>
              <w:bottom w:val="single" w:sz="6" w:space="0" w:color="auto"/>
              <w:right w:val="single" w:sz="6" w:space="0" w:color="auto"/>
            </w:tcBorders>
          </w:tcPr>
          <w:p w:rsidR="00C027D4" w:rsidRPr="00C027D4" w:rsidRDefault="00C027D4" w:rsidP="00D77D5D">
            <w:pPr>
              <w:shd w:val="clear" w:color="auto" w:fill="FFFFFF" w:themeFill="background1"/>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C027D4">
              <w:rPr>
                <w:rFonts w:ascii="Times New Roman" w:eastAsia="Times New Roman" w:hAnsi="Times New Roman" w:cs="Times New Roman"/>
                <w:sz w:val="20"/>
                <w:szCs w:val="20"/>
                <w:lang w:eastAsia="ru-RU"/>
              </w:rPr>
              <w:t>30.11.2022</w:t>
            </w:r>
            <w:r>
              <w:rPr>
                <w:rFonts w:ascii="Times New Roman" w:eastAsia="Times New Roman" w:hAnsi="Times New Roman" w:cs="Times New Roman"/>
                <w:sz w:val="20"/>
                <w:szCs w:val="20"/>
                <w:lang w:eastAsia="ru-RU"/>
              </w:rPr>
              <w:t xml:space="preserve"> г.</w:t>
            </w:r>
          </w:p>
        </w:tc>
        <w:tc>
          <w:tcPr>
            <w:tcW w:w="2286" w:type="dxa"/>
            <w:tcBorders>
              <w:top w:val="single" w:sz="6" w:space="0" w:color="auto"/>
              <w:left w:val="single" w:sz="6" w:space="0" w:color="auto"/>
              <w:bottom w:val="single" w:sz="6" w:space="0" w:color="auto"/>
              <w:right w:val="single" w:sz="6" w:space="0" w:color="auto"/>
            </w:tcBorders>
          </w:tcPr>
          <w:p w:rsidR="00C027D4" w:rsidRPr="00C027D4" w:rsidRDefault="00C027D4" w:rsidP="00D77D5D">
            <w:pPr>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027D4">
              <w:rPr>
                <w:rFonts w:ascii="Times New Roman" w:eastAsia="Times New Roman" w:hAnsi="Times New Roman" w:cs="Times New Roman"/>
                <w:sz w:val="20"/>
                <w:szCs w:val="20"/>
                <w:lang w:eastAsia="ru-RU"/>
              </w:rPr>
              <w:t>327 210,6</w:t>
            </w:r>
          </w:p>
        </w:tc>
        <w:tc>
          <w:tcPr>
            <w:tcW w:w="3215" w:type="dxa"/>
            <w:tcBorders>
              <w:top w:val="single" w:sz="6" w:space="0" w:color="auto"/>
              <w:left w:val="single" w:sz="6" w:space="0" w:color="auto"/>
              <w:bottom w:val="single" w:sz="6" w:space="0" w:color="auto"/>
              <w:right w:val="single" w:sz="6" w:space="0" w:color="auto"/>
            </w:tcBorders>
          </w:tcPr>
          <w:p w:rsidR="00C027D4" w:rsidRPr="00C027D4" w:rsidRDefault="00C027D4" w:rsidP="00D77D5D">
            <w:pPr>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027D4">
              <w:rPr>
                <w:rFonts w:ascii="Times New Roman" w:eastAsia="Times New Roman" w:hAnsi="Times New Roman" w:cs="Times New Roman"/>
                <w:sz w:val="20"/>
                <w:szCs w:val="20"/>
                <w:lang w:eastAsia="ru-RU"/>
              </w:rPr>
              <w:t>109 070,2</w:t>
            </w:r>
          </w:p>
        </w:tc>
        <w:tc>
          <w:tcPr>
            <w:tcW w:w="1888" w:type="dxa"/>
            <w:tcBorders>
              <w:top w:val="single" w:sz="6" w:space="0" w:color="auto"/>
              <w:left w:val="single" w:sz="6" w:space="0" w:color="auto"/>
              <w:bottom w:val="single" w:sz="6" w:space="0" w:color="auto"/>
              <w:right w:val="single" w:sz="6" w:space="0" w:color="auto"/>
            </w:tcBorders>
          </w:tcPr>
          <w:p w:rsidR="00C027D4" w:rsidRPr="00C027D4" w:rsidRDefault="00C027D4" w:rsidP="00D77D5D">
            <w:pPr>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027D4">
              <w:rPr>
                <w:rFonts w:ascii="Times New Roman" w:eastAsia="Times New Roman" w:hAnsi="Times New Roman" w:cs="Times New Roman"/>
                <w:sz w:val="20"/>
                <w:szCs w:val="20"/>
                <w:lang w:eastAsia="ru-RU"/>
              </w:rPr>
              <w:t>317,9</w:t>
            </w:r>
          </w:p>
        </w:tc>
        <w:tc>
          <w:tcPr>
            <w:tcW w:w="1766" w:type="dxa"/>
            <w:tcBorders>
              <w:top w:val="single" w:sz="6" w:space="0" w:color="auto"/>
              <w:left w:val="single" w:sz="6" w:space="0" w:color="auto"/>
              <w:bottom w:val="single" w:sz="6" w:space="0" w:color="auto"/>
              <w:right w:val="single" w:sz="6" w:space="0" w:color="auto"/>
            </w:tcBorders>
          </w:tcPr>
          <w:p w:rsidR="00C027D4" w:rsidRPr="00C027D4" w:rsidRDefault="00C027D4" w:rsidP="00D77D5D">
            <w:pPr>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027D4">
              <w:rPr>
                <w:rFonts w:ascii="Times New Roman" w:eastAsia="Times New Roman" w:hAnsi="Times New Roman" w:cs="Times New Roman"/>
                <w:sz w:val="20"/>
                <w:szCs w:val="20"/>
                <w:lang w:eastAsia="ru-RU"/>
              </w:rPr>
              <w:t>109 388,1</w:t>
            </w:r>
          </w:p>
        </w:tc>
      </w:tr>
      <w:tr w:rsidR="00C027D4" w:rsidRPr="002A6D21" w:rsidTr="00C027D4">
        <w:tc>
          <w:tcPr>
            <w:tcW w:w="1352" w:type="dxa"/>
            <w:tcBorders>
              <w:top w:val="single" w:sz="6" w:space="0" w:color="auto"/>
              <w:left w:val="single" w:sz="6" w:space="0" w:color="auto"/>
              <w:bottom w:val="single" w:sz="6" w:space="0" w:color="auto"/>
              <w:right w:val="single" w:sz="6" w:space="0" w:color="auto"/>
            </w:tcBorders>
          </w:tcPr>
          <w:p w:rsidR="00C027D4" w:rsidRPr="00C027D4" w:rsidRDefault="00C027D4" w:rsidP="00D77D5D">
            <w:pPr>
              <w:shd w:val="clear" w:color="auto" w:fill="FFFFFF" w:themeFill="background1"/>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C027D4">
              <w:rPr>
                <w:rFonts w:ascii="Times New Roman" w:eastAsia="Times New Roman" w:hAnsi="Times New Roman" w:cs="Times New Roman"/>
                <w:sz w:val="20"/>
                <w:szCs w:val="20"/>
                <w:lang w:eastAsia="ru-RU"/>
              </w:rPr>
              <w:t>30.11.2023</w:t>
            </w:r>
            <w:r>
              <w:rPr>
                <w:rFonts w:ascii="Times New Roman" w:eastAsia="Times New Roman" w:hAnsi="Times New Roman" w:cs="Times New Roman"/>
                <w:sz w:val="20"/>
                <w:szCs w:val="20"/>
                <w:lang w:eastAsia="ru-RU"/>
              </w:rPr>
              <w:t xml:space="preserve"> г.</w:t>
            </w:r>
          </w:p>
        </w:tc>
        <w:tc>
          <w:tcPr>
            <w:tcW w:w="2286" w:type="dxa"/>
            <w:tcBorders>
              <w:top w:val="single" w:sz="6" w:space="0" w:color="auto"/>
              <w:left w:val="single" w:sz="6" w:space="0" w:color="auto"/>
              <w:bottom w:val="single" w:sz="6" w:space="0" w:color="auto"/>
              <w:right w:val="single" w:sz="6" w:space="0" w:color="auto"/>
            </w:tcBorders>
          </w:tcPr>
          <w:p w:rsidR="00C027D4" w:rsidRPr="00C027D4" w:rsidRDefault="00C027D4" w:rsidP="00D77D5D">
            <w:pPr>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027D4">
              <w:rPr>
                <w:rFonts w:ascii="Times New Roman" w:eastAsia="Times New Roman" w:hAnsi="Times New Roman" w:cs="Times New Roman"/>
                <w:sz w:val="20"/>
                <w:szCs w:val="20"/>
                <w:lang w:eastAsia="ru-RU"/>
              </w:rPr>
              <w:t>218 140,4</w:t>
            </w:r>
          </w:p>
        </w:tc>
        <w:tc>
          <w:tcPr>
            <w:tcW w:w="3215" w:type="dxa"/>
            <w:tcBorders>
              <w:top w:val="single" w:sz="6" w:space="0" w:color="auto"/>
              <w:left w:val="single" w:sz="6" w:space="0" w:color="auto"/>
              <w:bottom w:val="single" w:sz="6" w:space="0" w:color="auto"/>
              <w:right w:val="single" w:sz="6" w:space="0" w:color="auto"/>
            </w:tcBorders>
          </w:tcPr>
          <w:p w:rsidR="00C027D4" w:rsidRPr="00C027D4" w:rsidRDefault="00C027D4" w:rsidP="00D77D5D">
            <w:pPr>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027D4">
              <w:rPr>
                <w:rFonts w:ascii="Times New Roman" w:eastAsia="Times New Roman" w:hAnsi="Times New Roman" w:cs="Times New Roman"/>
                <w:sz w:val="20"/>
                <w:szCs w:val="20"/>
                <w:lang w:eastAsia="ru-RU"/>
              </w:rPr>
              <w:t>109 070,2</w:t>
            </w:r>
          </w:p>
        </w:tc>
        <w:tc>
          <w:tcPr>
            <w:tcW w:w="1888" w:type="dxa"/>
            <w:tcBorders>
              <w:top w:val="single" w:sz="6" w:space="0" w:color="auto"/>
              <w:left w:val="single" w:sz="6" w:space="0" w:color="auto"/>
              <w:bottom w:val="single" w:sz="6" w:space="0" w:color="auto"/>
              <w:right w:val="single" w:sz="6" w:space="0" w:color="auto"/>
            </w:tcBorders>
          </w:tcPr>
          <w:p w:rsidR="00C027D4" w:rsidRPr="00C027D4" w:rsidRDefault="00C027D4" w:rsidP="00D77D5D">
            <w:pPr>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027D4">
              <w:rPr>
                <w:rFonts w:ascii="Times New Roman" w:eastAsia="Times New Roman" w:hAnsi="Times New Roman" w:cs="Times New Roman"/>
                <w:sz w:val="20"/>
                <w:szCs w:val="20"/>
                <w:lang w:eastAsia="ru-RU"/>
              </w:rPr>
              <w:t>208,9</w:t>
            </w:r>
          </w:p>
        </w:tc>
        <w:tc>
          <w:tcPr>
            <w:tcW w:w="1766" w:type="dxa"/>
            <w:tcBorders>
              <w:top w:val="single" w:sz="6" w:space="0" w:color="auto"/>
              <w:left w:val="single" w:sz="6" w:space="0" w:color="auto"/>
              <w:bottom w:val="single" w:sz="6" w:space="0" w:color="auto"/>
              <w:right w:val="single" w:sz="6" w:space="0" w:color="auto"/>
            </w:tcBorders>
          </w:tcPr>
          <w:p w:rsidR="00C027D4" w:rsidRPr="00C027D4" w:rsidRDefault="00C027D4" w:rsidP="00D77D5D">
            <w:pPr>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027D4">
              <w:rPr>
                <w:rFonts w:ascii="Times New Roman" w:eastAsia="Times New Roman" w:hAnsi="Times New Roman" w:cs="Times New Roman"/>
                <w:sz w:val="20"/>
                <w:szCs w:val="20"/>
                <w:lang w:eastAsia="ru-RU"/>
              </w:rPr>
              <w:t>109 279,1</w:t>
            </w:r>
          </w:p>
        </w:tc>
      </w:tr>
      <w:tr w:rsidR="00C027D4" w:rsidRPr="002A6D21" w:rsidTr="00C027D4">
        <w:tc>
          <w:tcPr>
            <w:tcW w:w="1352" w:type="dxa"/>
            <w:tcBorders>
              <w:top w:val="single" w:sz="6" w:space="0" w:color="auto"/>
              <w:left w:val="single" w:sz="6" w:space="0" w:color="auto"/>
              <w:bottom w:val="single" w:sz="6" w:space="0" w:color="auto"/>
              <w:right w:val="single" w:sz="6" w:space="0" w:color="auto"/>
            </w:tcBorders>
          </w:tcPr>
          <w:p w:rsidR="00C027D4" w:rsidRPr="00C027D4" w:rsidRDefault="00C027D4" w:rsidP="00D77D5D">
            <w:pPr>
              <w:shd w:val="clear" w:color="auto" w:fill="FFFFFF" w:themeFill="background1"/>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C027D4">
              <w:rPr>
                <w:rFonts w:ascii="Times New Roman" w:eastAsia="Times New Roman" w:hAnsi="Times New Roman" w:cs="Times New Roman"/>
                <w:sz w:val="20"/>
                <w:szCs w:val="20"/>
                <w:lang w:eastAsia="ru-RU"/>
              </w:rPr>
              <w:t>29.11.2024</w:t>
            </w:r>
            <w:r>
              <w:rPr>
                <w:rFonts w:ascii="Times New Roman" w:eastAsia="Times New Roman" w:hAnsi="Times New Roman" w:cs="Times New Roman"/>
                <w:sz w:val="20"/>
                <w:szCs w:val="20"/>
                <w:lang w:eastAsia="ru-RU"/>
              </w:rPr>
              <w:t xml:space="preserve"> г.</w:t>
            </w:r>
          </w:p>
        </w:tc>
        <w:tc>
          <w:tcPr>
            <w:tcW w:w="2286" w:type="dxa"/>
            <w:tcBorders>
              <w:top w:val="single" w:sz="6" w:space="0" w:color="auto"/>
              <w:left w:val="single" w:sz="6" w:space="0" w:color="auto"/>
              <w:bottom w:val="single" w:sz="6" w:space="0" w:color="auto"/>
              <w:right w:val="single" w:sz="6" w:space="0" w:color="auto"/>
            </w:tcBorders>
          </w:tcPr>
          <w:p w:rsidR="00C027D4" w:rsidRPr="00C027D4" w:rsidRDefault="00C027D4" w:rsidP="00D77D5D">
            <w:pPr>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027D4">
              <w:rPr>
                <w:rFonts w:ascii="Times New Roman" w:eastAsia="Times New Roman" w:hAnsi="Times New Roman" w:cs="Times New Roman"/>
                <w:sz w:val="20"/>
                <w:szCs w:val="20"/>
                <w:lang w:eastAsia="ru-RU"/>
              </w:rPr>
              <w:t>109 070,2</w:t>
            </w:r>
          </w:p>
        </w:tc>
        <w:tc>
          <w:tcPr>
            <w:tcW w:w="3215" w:type="dxa"/>
            <w:tcBorders>
              <w:top w:val="single" w:sz="6" w:space="0" w:color="auto"/>
              <w:left w:val="single" w:sz="6" w:space="0" w:color="auto"/>
              <w:bottom w:val="single" w:sz="6" w:space="0" w:color="auto"/>
              <w:right w:val="single" w:sz="6" w:space="0" w:color="auto"/>
            </w:tcBorders>
          </w:tcPr>
          <w:p w:rsidR="00C027D4" w:rsidRPr="00C027D4" w:rsidRDefault="00C027D4" w:rsidP="00D77D5D">
            <w:pPr>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027D4">
              <w:rPr>
                <w:rFonts w:ascii="Times New Roman" w:eastAsia="Times New Roman" w:hAnsi="Times New Roman" w:cs="Times New Roman"/>
                <w:sz w:val="20"/>
                <w:szCs w:val="20"/>
                <w:lang w:eastAsia="ru-RU"/>
              </w:rPr>
              <w:t>109 070,2</w:t>
            </w:r>
          </w:p>
        </w:tc>
        <w:tc>
          <w:tcPr>
            <w:tcW w:w="1888" w:type="dxa"/>
            <w:tcBorders>
              <w:top w:val="single" w:sz="6" w:space="0" w:color="auto"/>
              <w:left w:val="single" w:sz="6" w:space="0" w:color="auto"/>
              <w:bottom w:val="single" w:sz="6" w:space="0" w:color="auto"/>
              <w:right w:val="single" w:sz="6" w:space="0" w:color="auto"/>
            </w:tcBorders>
          </w:tcPr>
          <w:p w:rsidR="00C027D4" w:rsidRPr="00C027D4" w:rsidRDefault="00C027D4" w:rsidP="00D77D5D">
            <w:pPr>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027D4">
              <w:rPr>
                <w:rFonts w:ascii="Times New Roman" w:eastAsia="Times New Roman" w:hAnsi="Times New Roman" w:cs="Times New Roman"/>
                <w:sz w:val="20"/>
                <w:szCs w:val="20"/>
                <w:lang w:eastAsia="ru-RU"/>
              </w:rPr>
              <w:t>99,6</w:t>
            </w:r>
          </w:p>
        </w:tc>
        <w:tc>
          <w:tcPr>
            <w:tcW w:w="1766" w:type="dxa"/>
            <w:tcBorders>
              <w:top w:val="single" w:sz="6" w:space="0" w:color="auto"/>
              <w:left w:val="single" w:sz="6" w:space="0" w:color="auto"/>
              <w:bottom w:val="single" w:sz="6" w:space="0" w:color="auto"/>
              <w:right w:val="single" w:sz="6" w:space="0" w:color="auto"/>
            </w:tcBorders>
          </w:tcPr>
          <w:p w:rsidR="00C027D4" w:rsidRPr="00C027D4" w:rsidRDefault="00C027D4" w:rsidP="00D77D5D">
            <w:pPr>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027D4">
              <w:rPr>
                <w:rFonts w:ascii="Times New Roman" w:eastAsia="Times New Roman" w:hAnsi="Times New Roman" w:cs="Times New Roman"/>
                <w:sz w:val="20"/>
                <w:szCs w:val="20"/>
                <w:lang w:eastAsia="ru-RU"/>
              </w:rPr>
              <w:t>109 169,7</w:t>
            </w:r>
          </w:p>
        </w:tc>
      </w:tr>
      <w:tr w:rsidR="00C027D4" w:rsidRPr="002A6D21" w:rsidTr="00C027D4">
        <w:tc>
          <w:tcPr>
            <w:tcW w:w="3638" w:type="dxa"/>
            <w:gridSpan w:val="2"/>
            <w:tcBorders>
              <w:top w:val="single" w:sz="6" w:space="0" w:color="auto"/>
              <w:left w:val="single" w:sz="6" w:space="0" w:color="auto"/>
              <w:bottom w:val="single" w:sz="6" w:space="0" w:color="auto"/>
              <w:right w:val="single" w:sz="6" w:space="0" w:color="auto"/>
            </w:tcBorders>
          </w:tcPr>
          <w:p w:rsidR="00C027D4" w:rsidRPr="00C027D4" w:rsidRDefault="00C027D4" w:rsidP="00D77D5D">
            <w:pPr>
              <w:shd w:val="clear" w:color="auto" w:fill="FFFFFF" w:themeFill="background1"/>
              <w:autoSpaceDE w:val="0"/>
              <w:autoSpaceDN w:val="0"/>
              <w:adjustRightInd w:val="0"/>
              <w:spacing w:after="0" w:line="240" w:lineRule="auto"/>
              <w:jc w:val="both"/>
              <w:rPr>
                <w:rFonts w:ascii="Times New Roman" w:eastAsia="Times New Roman" w:hAnsi="Times New Roman" w:cs="Times New Roman"/>
                <w:b/>
                <w:sz w:val="20"/>
                <w:szCs w:val="20"/>
                <w:lang w:eastAsia="ru-RU"/>
              </w:rPr>
            </w:pPr>
            <w:r w:rsidRPr="00C027D4">
              <w:rPr>
                <w:rFonts w:ascii="Times New Roman" w:eastAsia="Times New Roman" w:hAnsi="Times New Roman" w:cs="Times New Roman"/>
                <w:b/>
                <w:sz w:val="20"/>
                <w:szCs w:val="20"/>
                <w:lang w:eastAsia="ru-RU"/>
              </w:rPr>
              <w:t>Итого:</w:t>
            </w:r>
          </w:p>
        </w:tc>
        <w:tc>
          <w:tcPr>
            <w:tcW w:w="3215" w:type="dxa"/>
            <w:tcBorders>
              <w:top w:val="single" w:sz="6" w:space="0" w:color="auto"/>
              <w:left w:val="single" w:sz="6" w:space="0" w:color="auto"/>
              <w:bottom w:val="single" w:sz="6" w:space="0" w:color="auto"/>
              <w:right w:val="single" w:sz="6" w:space="0" w:color="auto"/>
            </w:tcBorders>
          </w:tcPr>
          <w:p w:rsidR="00C027D4" w:rsidRPr="00C027D4" w:rsidRDefault="00C027D4" w:rsidP="00D77D5D">
            <w:pPr>
              <w:shd w:val="clear" w:color="auto" w:fill="FFFFFF" w:themeFill="background1"/>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027D4">
              <w:rPr>
                <w:rFonts w:ascii="Times New Roman" w:eastAsia="Times New Roman" w:hAnsi="Times New Roman" w:cs="Times New Roman"/>
                <w:b/>
                <w:sz w:val="20"/>
                <w:szCs w:val="20"/>
                <w:lang w:eastAsia="ru-RU"/>
              </w:rPr>
              <w:t>545 351,0</w:t>
            </w:r>
          </w:p>
        </w:tc>
        <w:tc>
          <w:tcPr>
            <w:tcW w:w="1888" w:type="dxa"/>
            <w:tcBorders>
              <w:top w:val="single" w:sz="6" w:space="0" w:color="auto"/>
              <w:left w:val="single" w:sz="6" w:space="0" w:color="auto"/>
              <w:bottom w:val="single" w:sz="6" w:space="0" w:color="auto"/>
              <w:right w:val="single" w:sz="6" w:space="0" w:color="auto"/>
            </w:tcBorders>
          </w:tcPr>
          <w:p w:rsidR="00C027D4" w:rsidRPr="00C027D4" w:rsidRDefault="00C027D4" w:rsidP="00D77D5D">
            <w:pPr>
              <w:shd w:val="clear" w:color="auto" w:fill="FFFFFF" w:themeFill="background1"/>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027D4">
              <w:rPr>
                <w:rFonts w:ascii="Times New Roman" w:eastAsia="Times New Roman" w:hAnsi="Times New Roman" w:cs="Times New Roman"/>
                <w:b/>
                <w:sz w:val="20"/>
                <w:szCs w:val="20"/>
                <w:lang w:eastAsia="ru-RU"/>
              </w:rPr>
              <w:t>2 598,3</w:t>
            </w:r>
          </w:p>
        </w:tc>
        <w:tc>
          <w:tcPr>
            <w:tcW w:w="1766" w:type="dxa"/>
            <w:tcBorders>
              <w:top w:val="single" w:sz="6" w:space="0" w:color="auto"/>
              <w:left w:val="single" w:sz="6" w:space="0" w:color="auto"/>
              <w:bottom w:val="single" w:sz="6" w:space="0" w:color="auto"/>
              <w:right w:val="single" w:sz="6" w:space="0" w:color="auto"/>
            </w:tcBorders>
          </w:tcPr>
          <w:p w:rsidR="00C027D4" w:rsidRPr="00C027D4" w:rsidRDefault="00C027D4" w:rsidP="00D77D5D">
            <w:pPr>
              <w:shd w:val="clear" w:color="auto" w:fill="FFFFFF" w:themeFill="background1"/>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027D4">
              <w:rPr>
                <w:rFonts w:ascii="Times New Roman" w:eastAsia="Times New Roman" w:hAnsi="Times New Roman" w:cs="Times New Roman"/>
                <w:b/>
                <w:sz w:val="20"/>
                <w:szCs w:val="20"/>
                <w:lang w:eastAsia="ru-RU"/>
              </w:rPr>
              <w:t>547 949,3</w:t>
            </w:r>
          </w:p>
        </w:tc>
      </w:tr>
    </w:tbl>
    <w:p w:rsidR="002A6D21" w:rsidRPr="00C027D4" w:rsidRDefault="002A6D21" w:rsidP="00D77D5D">
      <w:pPr>
        <w:shd w:val="clear" w:color="auto" w:fill="FFFFFF" w:themeFill="background1"/>
        <w:spacing w:after="0" w:line="240" w:lineRule="auto"/>
        <w:jc w:val="right"/>
        <w:rPr>
          <w:rFonts w:ascii="Times New Roman" w:eastAsia="Calibri" w:hAnsi="Times New Roman" w:cs="Times New Roman"/>
          <w:sz w:val="28"/>
          <w:szCs w:val="28"/>
          <w:lang w:eastAsia="ru-RU"/>
        </w:rPr>
      </w:pPr>
      <w:r w:rsidRPr="00C027D4">
        <w:rPr>
          <w:rFonts w:ascii="Times New Roman" w:eastAsia="Calibri" w:hAnsi="Times New Roman" w:cs="Times New Roman"/>
          <w:sz w:val="28"/>
          <w:szCs w:val="28"/>
          <w:lang w:eastAsia="ru-RU"/>
        </w:rPr>
        <w:lastRenderedPageBreak/>
        <w:t>Таблица 8</w:t>
      </w:r>
    </w:p>
    <w:p w:rsidR="002A6D21" w:rsidRPr="002A6D21" w:rsidRDefault="002A6D21" w:rsidP="00D77D5D">
      <w:pPr>
        <w:shd w:val="clear" w:color="auto" w:fill="FFFFFF" w:themeFill="background1"/>
        <w:spacing w:after="0" w:line="240" w:lineRule="auto"/>
        <w:jc w:val="center"/>
        <w:rPr>
          <w:rFonts w:ascii="Times New Roman" w:eastAsia="Calibri" w:hAnsi="Times New Roman" w:cs="Times New Roman"/>
          <w:b/>
          <w:sz w:val="28"/>
          <w:szCs w:val="28"/>
          <w:lang w:eastAsia="ru-RU"/>
        </w:rPr>
      </w:pPr>
      <w:r w:rsidRPr="002A6D21">
        <w:rPr>
          <w:rFonts w:ascii="Times New Roman" w:eastAsia="Calibri" w:hAnsi="Times New Roman" w:cs="Times New Roman"/>
          <w:b/>
          <w:sz w:val="28"/>
          <w:szCs w:val="28"/>
          <w:lang w:eastAsia="ru-RU"/>
        </w:rPr>
        <w:t>Соглашение 01-01-06/06-268</w:t>
      </w:r>
    </w:p>
    <w:p w:rsidR="002A6D21" w:rsidRPr="002A6D21" w:rsidRDefault="00C027D4" w:rsidP="00D77D5D">
      <w:pPr>
        <w:shd w:val="clear" w:color="auto" w:fill="FFFFFF" w:themeFill="background1"/>
        <w:spacing w:after="0" w:line="240" w:lineRule="auto"/>
        <w:jc w:val="right"/>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(тыс.рублей</w:t>
      </w:r>
      <w:r w:rsidR="002A6D21" w:rsidRPr="002A6D21">
        <w:rPr>
          <w:rFonts w:ascii="Times New Roman" w:eastAsia="Calibri" w:hAnsi="Times New Roman" w:cs="Times New Roman"/>
          <w:sz w:val="24"/>
          <w:szCs w:val="24"/>
          <w:lang w:eastAsia="ru-RU"/>
        </w:rPr>
        <w:t>)</w:t>
      </w:r>
    </w:p>
    <w:tbl>
      <w:tblPr>
        <w:tblW w:w="10442" w:type="dxa"/>
        <w:tblInd w:w="40" w:type="dxa"/>
        <w:tblLayout w:type="fixed"/>
        <w:tblCellMar>
          <w:left w:w="40" w:type="dxa"/>
          <w:right w:w="40" w:type="dxa"/>
        </w:tblCellMar>
        <w:tblLook w:val="0000" w:firstRow="0" w:lastRow="0" w:firstColumn="0" w:lastColumn="0" w:noHBand="0" w:noVBand="0"/>
      </w:tblPr>
      <w:tblGrid>
        <w:gridCol w:w="1370"/>
        <w:gridCol w:w="2264"/>
        <w:gridCol w:w="3264"/>
        <w:gridCol w:w="1843"/>
        <w:gridCol w:w="1701"/>
      </w:tblGrid>
      <w:tr w:rsidR="002A6D21" w:rsidRPr="002A6D21" w:rsidTr="00C027D4">
        <w:tc>
          <w:tcPr>
            <w:tcW w:w="1370" w:type="dxa"/>
            <w:tcBorders>
              <w:top w:val="single" w:sz="6" w:space="0" w:color="auto"/>
              <w:left w:val="single" w:sz="6" w:space="0" w:color="auto"/>
              <w:bottom w:val="single" w:sz="6" w:space="0" w:color="auto"/>
              <w:right w:val="single" w:sz="6" w:space="0" w:color="auto"/>
            </w:tcBorders>
            <w:vAlign w:val="center"/>
          </w:tcPr>
          <w:p w:rsidR="002A6D21" w:rsidRPr="00C027D4" w:rsidRDefault="002A6D21" w:rsidP="00D77D5D">
            <w:pPr>
              <w:shd w:val="clear" w:color="auto" w:fill="FFFFFF" w:themeFill="background1"/>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027D4">
              <w:rPr>
                <w:rFonts w:ascii="Times New Roman" w:eastAsia="Times New Roman" w:hAnsi="Times New Roman" w:cs="Times New Roman"/>
                <w:b/>
                <w:sz w:val="20"/>
                <w:szCs w:val="20"/>
                <w:lang w:eastAsia="ru-RU"/>
              </w:rPr>
              <w:t>Срок возврата</w:t>
            </w:r>
          </w:p>
        </w:tc>
        <w:tc>
          <w:tcPr>
            <w:tcW w:w="2264" w:type="dxa"/>
            <w:tcBorders>
              <w:top w:val="single" w:sz="6" w:space="0" w:color="auto"/>
              <w:left w:val="single" w:sz="6" w:space="0" w:color="auto"/>
              <w:bottom w:val="single" w:sz="6" w:space="0" w:color="auto"/>
              <w:right w:val="single" w:sz="6" w:space="0" w:color="auto"/>
            </w:tcBorders>
            <w:vAlign w:val="center"/>
          </w:tcPr>
          <w:p w:rsidR="002A6D21" w:rsidRPr="00C027D4" w:rsidRDefault="002A6D21" w:rsidP="00D77D5D">
            <w:pPr>
              <w:shd w:val="clear" w:color="auto" w:fill="FFFFFF" w:themeFill="background1"/>
              <w:autoSpaceDE w:val="0"/>
              <w:autoSpaceDN w:val="0"/>
              <w:adjustRightInd w:val="0"/>
              <w:spacing w:after="0" w:line="240" w:lineRule="auto"/>
              <w:ind w:right="5"/>
              <w:jc w:val="center"/>
              <w:rPr>
                <w:rFonts w:ascii="Times New Roman" w:eastAsia="Times New Roman" w:hAnsi="Times New Roman" w:cs="Times New Roman"/>
                <w:b/>
                <w:sz w:val="20"/>
                <w:szCs w:val="20"/>
                <w:lang w:eastAsia="ru-RU"/>
              </w:rPr>
            </w:pPr>
            <w:r w:rsidRPr="00C027D4">
              <w:rPr>
                <w:rFonts w:ascii="Times New Roman" w:eastAsia="Times New Roman" w:hAnsi="Times New Roman" w:cs="Times New Roman"/>
                <w:b/>
                <w:sz w:val="20"/>
                <w:szCs w:val="20"/>
                <w:lang w:eastAsia="ru-RU"/>
              </w:rPr>
              <w:t>Реструктурированная задолженность</w:t>
            </w:r>
          </w:p>
        </w:tc>
        <w:tc>
          <w:tcPr>
            <w:tcW w:w="3264" w:type="dxa"/>
            <w:tcBorders>
              <w:top w:val="single" w:sz="6" w:space="0" w:color="auto"/>
              <w:left w:val="single" w:sz="6" w:space="0" w:color="auto"/>
              <w:bottom w:val="single" w:sz="6" w:space="0" w:color="auto"/>
              <w:right w:val="single" w:sz="6" w:space="0" w:color="auto"/>
            </w:tcBorders>
            <w:vAlign w:val="center"/>
          </w:tcPr>
          <w:p w:rsidR="002A6D21" w:rsidRPr="00C027D4" w:rsidRDefault="002A6D21" w:rsidP="00D77D5D">
            <w:pPr>
              <w:shd w:val="clear" w:color="auto" w:fill="FFFFFF" w:themeFill="background1"/>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027D4">
              <w:rPr>
                <w:rFonts w:ascii="Times New Roman" w:eastAsia="Times New Roman" w:hAnsi="Times New Roman" w:cs="Times New Roman"/>
                <w:b/>
                <w:sz w:val="20"/>
                <w:szCs w:val="20"/>
                <w:lang w:eastAsia="ru-RU"/>
              </w:rPr>
              <w:t>Сумма возврата реструктурированной задолженности</w:t>
            </w:r>
          </w:p>
        </w:tc>
        <w:tc>
          <w:tcPr>
            <w:tcW w:w="1843" w:type="dxa"/>
            <w:tcBorders>
              <w:top w:val="single" w:sz="6" w:space="0" w:color="auto"/>
              <w:left w:val="single" w:sz="6" w:space="0" w:color="auto"/>
              <w:bottom w:val="single" w:sz="6" w:space="0" w:color="auto"/>
              <w:right w:val="single" w:sz="6" w:space="0" w:color="auto"/>
            </w:tcBorders>
            <w:vAlign w:val="center"/>
          </w:tcPr>
          <w:p w:rsidR="002A6D21" w:rsidRPr="00C027D4" w:rsidRDefault="002A6D21" w:rsidP="00D77D5D">
            <w:pPr>
              <w:shd w:val="clear" w:color="auto" w:fill="FFFFFF" w:themeFill="background1"/>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027D4">
              <w:rPr>
                <w:rFonts w:ascii="Times New Roman" w:eastAsia="Times New Roman" w:hAnsi="Times New Roman" w:cs="Times New Roman"/>
                <w:b/>
                <w:sz w:val="20"/>
                <w:szCs w:val="20"/>
                <w:lang w:eastAsia="ru-RU"/>
              </w:rPr>
              <w:t>Проценты за рассрочку</w:t>
            </w:r>
          </w:p>
        </w:tc>
        <w:tc>
          <w:tcPr>
            <w:tcW w:w="1701" w:type="dxa"/>
            <w:tcBorders>
              <w:top w:val="single" w:sz="6" w:space="0" w:color="auto"/>
              <w:left w:val="single" w:sz="6" w:space="0" w:color="auto"/>
              <w:bottom w:val="single" w:sz="6" w:space="0" w:color="auto"/>
              <w:right w:val="single" w:sz="6" w:space="0" w:color="auto"/>
            </w:tcBorders>
            <w:vAlign w:val="center"/>
          </w:tcPr>
          <w:p w:rsidR="002A6D21" w:rsidRPr="00C027D4" w:rsidRDefault="002A6D21" w:rsidP="00D77D5D">
            <w:pPr>
              <w:shd w:val="clear" w:color="auto" w:fill="FFFFFF" w:themeFill="background1"/>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027D4">
              <w:rPr>
                <w:rFonts w:ascii="Times New Roman" w:eastAsia="Times New Roman" w:hAnsi="Times New Roman" w:cs="Times New Roman"/>
                <w:b/>
                <w:sz w:val="20"/>
                <w:szCs w:val="20"/>
                <w:lang w:eastAsia="ru-RU"/>
              </w:rPr>
              <w:t>Итого к уплате</w:t>
            </w:r>
          </w:p>
        </w:tc>
      </w:tr>
      <w:tr w:rsidR="002A6D21" w:rsidRPr="002A6D21" w:rsidTr="00DC243F">
        <w:tc>
          <w:tcPr>
            <w:tcW w:w="1370" w:type="dxa"/>
            <w:tcBorders>
              <w:top w:val="single" w:sz="6" w:space="0" w:color="auto"/>
              <w:left w:val="single" w:sz="6" w:space="0" w:color="auto"/>
              <w:bottom w:val="single" w:sz="6" w:space="0" w:color="auto"/>
              <w:right w:val="single" w:sz="6" w:space="0" w:color="auto"/>
            </w:tcBorders>
          </w:tcPr>
          <w:p w:rsidR="002A6D21" w:rsidRPr="00C027D4" w:rsidRDefault="002A6D21" w:rsidP="00D77D5D">
            <w:pPr>
              <w:shd w:val="clear" w:color="auto" w:fill="FFFFFF" w:themeFill="background1"/>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C027D4">
              <w:rPr>
                <w:rFonts w:ascii="Times New Roman" w:eastAsia="Times New Roman" w:hAnsi="Times New Roman" w:cs="Times New Roman"/>
                <w:sz w:val="20"/>
                <w:szCs w:val="20"/>
                <w:lang w:eastAsia="ru-RU"/>
              </w:rPr>
              <w:t>30.11.2018</w:t>
            </w:r>
            <w:r w:rsidR="00DC243F">
              <w:rPr>
                <w:rFonts w:ascii="Times New Roman" w:eastAsia="Times New Roman" w:hAnsi="Times New Roman" w:cs="Times New Roman"/>
                <w:sz w:val="20"/>
                <w:szCs w:val="20"/>
                <w:lang w:eastAsia="ru-RU"/>
              </w:rPr>
              <w:t xml:space="preserve"> г.</w:t>
            </w:r>
          </w:p>
        </w:tc>
        <w:tc>
          <w:tcPr>
            <w:tcW w:w="2264" w:type="dxa"/>
            <w:tcBorders>
              <w:top w:val="single" w:sz="6" w:space="0" w:color="auto"/>
              <w:left w:val="single" w:sz="6" w:space="0" w:color="auto"/>
              <w:bottom w:val="single" w:sz="6" w:space="0" w:color="auto"/>
              <w:right w:val="single" w:sz="6" w:space="0" w:color="auto"/>
            </w:tcBorders>
          </w:tcPr>
          <w:p w:rsidR="002A6D21" w:rsidRPr="00C027D4" w:rsidRDefault="002A6D21" w:rsidP="00D77D5D">
            <w:pPr>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027D4">
              <w:rPr>
                <w:rFonts w:ascii="Times New Roman" w:eastAsia="Times New Roman" w:hAnsi="Times New Roman" w:cs="Times New Roman"/>
                <w:sz w:val="20"/>
                <w:szCs w:val="20"/>
                <w:lang w:eastAsia="ru-RU"/>
              </w:rPr>
              <w:t>744 737,0</w:t>
            </w:r>
          </w:p>
        </w:tc>
        <w:tc>
          <w:tcPr>
            <w:tcW w:w="3264" w:type="dxa"/>
            <w:tcBorders>
              <w:top w:val="single" w:sz="6" w:space="0" w:color="auto"/>
              <w:left w:val="single" w:sz="6" w:space="0" w:color="auto"/>
              <w:bottom w:val="single" w:sz="6" w:space="0" w:color="auto"/>
              <w:right w:val="single" w:sz="6" w:space="0" w:color="auto"/>
            </w:tcBorders>
            <w:vAlign w:val="center"/>
          </w:tcPr>
          <w:p w:rsidR="002A6D21" w:rsidRPr="00C027D4" w:rsidRDefault="002A6D21" w:rsidP="00D77D5D">
            <w:pPr>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027D4">
              <w:rPr>
                <w:rFonts w:ascii="Times New Roman" w:eastAsia="Times New Roman" w:hAnsi="Times New Roman" w:cs="Times New Roman"/>
                <w:sz w:val="20"/>
                <w:szCs w:val="20"/>
                <w:lang w:eastAsia="ru-RU"/>
              </w:rPr>
              <w:t>37 236,8</w:t>
            </w:r>
          </w:p>
        </w:tc>
        <w:tc>
          <w:tcPr>
            <w:tcW w:w="1843" w:type="dxa"/>
            <w:tcBorders>
              <w:top w:val="single" w:sz="6" w:space="0" w:color="auto"/>
              <w:left w:val="single" w:sz="6" w:space="0" w:color="auto"/>
              <w:bottom w:val="single" w:sz="6" w:space="0" w:color="auto"/>
              <w:right w:val="single" w:sz="6" w:space="0" w:color="auto"/>
            </w:tcBorders>
            <w:vAlign w:val="center"/>
          </w:tcPr>
          <w:p w:rsidR="002A6D21" w:rsidRPr="00C027D4" w:rsidRDefault="002A6D21" w:rsidP="00D77D5D">
            <w:pPr>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027D4">
              <w:rPr>
                <w:rFonts w:ascii="Times New Roman" w:eastAsia="Times New Roman" w:hAnsi="Times New Roman" w:cs="Times New Roman"/>
                <w:sz w:val="20"/>
                <w:szCs w:val="20"/>
                <w:lang w:eastAsia="ru-RU"/>
              </w:rPr>
              <w:t>741,6</w:t>
            </w:r>
          </w:p>
        </w:tc>
        <w:tc>
          <w:tcPr>
            <w:tcW w:w="1701" w:type="dxa"/>
            <w:tcBorders>
              <w:top w:val="single" w:sz="6" w:space="0" w:color="auto"/>
              <w:left w:val="single" w:sz="6" w:space="0" w:color="auto"/>
              <w:bottom w:val="single" w:sz="6" w:space="0" w:color="auto"/>
              <w:right w:val="single" w:sz="6" w:space="0" w:color="auto"/>
            </w:tcBorders>
            <w:vAlign w:val="center"/>
          </w:tcPr>
          <w:p w:rsidR="002A6D21" w:rsidRPr="00C027D4" w:rsidRDefault="002A6D21" w:rsidP="00D77D5D">
            <w:pPr>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027D4">
              <w:rPr>
                <w:rFonts w:ascii="Times New Roman" w:eastAsia="Times New Roman" w:hAnsi="Times New Roman" w:cs="Times New Roman"/>
                <w:sz w:val="20"/>
                <w:szCs w:val="20"/>
                <w:lang w:eastAsia="ru-RU"/>
              </w:rPr>
              <w:t>37 978,4</w:t>
            </w:r>
          </w:p>
        </w:tc>
      </w:tr>
      <w:tr w:rsidR="002A6D21" w:rsidRPr="002A6D21" w:rsidTr="00DC243F">
        <w:tc>
          <w:tcPr>
            <w:tcW w:w="1370" w:type="dxa"/>
            <w:tcBorders>
              <w:top w:val="single" w:sz="6" w:space="0" w:color="auto"/>
              <w:left w:val="single" w:sz="6" w:space="0" w:color="auto"/>
              <w:bottom w:val="single" w:sz="6" w:space="0" w:color="auto"/>
              <w:right w:val="single" w:sz="6" w:space="0" w:color="auto"/>
            </w:tcBorders>
          </w:tcPr>
          <w:p w:rsidR="002A6D21" w:rsidRPr="00C027D4" w:rsidRDefault="002A6D21" w:rsidP="00D77D5D">
            <w:pPr>
              <w:shd w:val="clear" w:color="auto" w:fill="FFFFFF" w:themeFill="background1"/>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C027D4">
              <w:rPr>
                <w:rFonts w:ascii="Times New Roman" w:eastAsia="Times New Roman" w:hAnsi="Times New Roman" w:cs="Times New Roman"/>
                <w:sz w:val="20"/>
                <w:szCs w:val="20"/>
                <w:lang w:eastAsia="ru-RU"/>
              </w:rPr>
              <w:t>29.11.2019</w:t>
            </w:r>
            <w:r w:rsidR="00DC243F">
              <w:rPr>
                <w:rFonts w:ascii="Times New Roman" w:eastAsia="Times New Roman" w:hAnsi="Times New Roman" w:cs="Times New Roman"/>
                <w:sz w:val="20"/>
                <w:szCs w:val="20"/>
                <w:lang w:eastAsia="ru-RU"/>
              </w:rPr>
              <w:t xml:space="preserve"> г.</w:t>
            </w:r>
          </w:p>
        </w:tc>
        <w:tc>
          <w:tcPr>
            <w:tcW w:w="2264" w:type="dxa"/>
            <w:tcBorders>
              <w:top w:val="single" w:sz="6" w:space="0" w:color="auto"/>
              <w:left w:val="single" w:sz="6" w:space="0" w:color="auto"/>
              <w:bottom w:val="single" w:sz="6" w:space="0" w:color="auto"/>
              <w:right w:val="single" w:sz="6" w:space="0" w:color="auto"/>
            </w:tcBorders>
          </w:tcPr>
          <w:p w:rsidR="002A6D21" w:rsidRPr="00C027D4" w:rsidRDefault="002A6D21" w:rsidP="00D77D5D">
            <w:pPr>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027D4">
              <w:rPr>
                <w:rFonts w:ascii="Times New Roman" w:eastAsia="Times New Roman" w:hAnsi="Times New Roman" w:cs="Times New Roman"/>
                <w:sz w:val="20"/>
                <w:szCs w:val="20"/>
                <w:lang w:eastAsia="ru-RU"/>
              </w:rPr>
              <w:t>707 500,2</w:t>
            </w:r>
          </w:p>
        </w:tc>
        <w:tc>
          <w:tcPr>
            <w:tcW w:w="3264" w:type="dxa"/>
            <w:tcBorders>
              <w:top w:val="single" w:sz="6" w:space="0" w:color="auto"/>
              <w:left w:val="single" w:sz="6" w:space="0" w:color="auto"/>
              <w:bottom w:val="single" w:sz="6" w:space="0" w:color="auto"/>
              <w:right w:val="single" w:sz="6" w:space="0" w:color="auto"/>
            </w:tcBorders>
            <w:vAlign w:val="center"/>
          </w:tcPr>
          <w:p w:rsidR="002A6D21" w:rsidRPr="00C027D4" w:rsidRDefault="002A6D21" w:rsidP="00D77D5D">
            <w:pPr>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027D4">
              <w:rPr>
                <w:rFonts w:ascii="Times New Roman" w:eastAsia="Times New Roman" w:hAnsi="Times New Roman" w:cs="Times New Roman"/>
                <w:sz w:val="20"/>
                <w:szCs w:val="20"/>
                <w:lang w:eastAsia="ru-RU"/>
              </w:rPr>
              <w:t>37 236,8</w:t>
            </w:r>
          </w:p>
        </w:tc>
        <w:tc>
          <w:tcPr>
            <w:tcW w:w="1843" w:type="dxa"/>
            <w:tcBorders>
              <w:top w:val="single" w:sz="6" w:space="0" w:color="auto"/>
              <w:left w:val="single" w:sz="6" w:space="0" w:color="auto"/>
              <w:bottom w:val="single" w:sz="6" w:space="0" w:color="auto"/>
              <w:right w:val="single" w:sz="6" w:space="0" w:color="auto"/>
            </w:tcBorders>
            <w:vAlign w:val="center"/>
          </w:tcPr>
          <w:p w:rsidR="002A6D21" w:rsidRPr="00C027D4" w:rsidRDefault="002A6D21" w:rsidP="00D77D5D">
            <w:pPr>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027D4">
              <w:rPr>
                <w:rFonts w:ascii="Times New Roman" w:eastAsia="Times New Roman" w:hAnsi="Times New Roman" w:cs="Times New Roman"/>
                <w:sz w:val="20"/>
                <w:szCs w:val="20"/>
                <w:lang w:eastAsia="ru-RU"/>
              </w:rPr>
              <w:t>704,2</w:t>
            </w:r>
          </w:p>
        </w:tc>
        <w:tc>
          <w:tcPr>
            <w:tcW w:w="1701" w:type="dxa"/>
            <w:tcBorders>
              <w:top w:val="single" w:sz="6" w:space="0" w:color="auto"/>
              <w:left w:val="single" w:sz="6" w:space="0" w:color="auto"/>
              <w:bottom w:val="single" w:sz="6" w:space="0" w:color="auto"/>
              <w:right w:val="single" w:sz="6" w:space="0" w:color="auto"/>
            </w:tcBorders>
            <w:vAlign w:val="center"/>
          </w:tcPr>
          <w:p w:rsidR="002A6D21" w:rsidRPr="00C027D4" w:rsidRDefault="002A6D21" w:rsidP="00D77D5D">
            <w:pPr>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027D4">
              <w:rPr>
                <w:rFonts w:ascii="Times New Roman" w:eastAsia="Times New Roman" w:hAnsi="Times New Roman" w:cs="Times New Roman"/>
                <w:sz w:val="20"/>
                <w:szCs w:val="20"/>
                <w:lang w:eastAsia="ru-RU"/>
              </w:rPr>
              <w:t>37 941,1</w:t>
            </w:r>
          </w:p>
        </w:tc>
      </w:tr>
      <w:tr w:rsidR="002A6D21" w:rsidRPr="002A6D21" w:rsidTr="00DC243F">
        <w:tc>
          <w:tcPr>
            <w:tcW w:w="1370" w:type="dxa"/>
            <w:tcBorders>
              <w:top w:val="single" w:sz="6" w:space="0" w:color="auto"/>
              <w:left w:val="single" w:sz="6" w:space="0" w:color="auto"/>
              <w:bottom w:val="single" w:sz="6" w:space="0" w:color="auto"/>
              <w:right w:val="single" w:sz="6" w:space="0" w:color="auto"/>
            </w:tcBorders>
          </w:tcPr>
          <w:p w:rsidR="002A6D21" w:rsidRPr="00C027D4" w:rsidRDefault="002A6D21" w:rsidP="00D77D5D">
            <w:pPr>
              <w:shd w:val="clear" w:color="auto" w:fill="FFFFFF" w:themeFill="background1"/>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C027D4">
              <w:rPr>
                <w:rFonts w:ascii="Times New Roman" w:eastAsia="Times New Roman" w:hAnsi="Times New Roman" w:cs="Times New Roman"/>
                <w:sz w:val="20"/>
                <w:szCs w:val="20"/>
                <w:lang w:eastAsia="ru-RU"/>
              </w:rPr>
              <w:t>30.11.2020</w:t>
            </w:r>
            <w:r w:rsidR="00DC243F">
              <w:rPr>
                <w:rFonts w:ascii="Times New Roman" w:eastAsia="Times New Roman" w:hAnsi="Times New Roman" w:cs="Times New Roman"/>
                <w:sz w:val="20"/>
                <w:szCs w:val="20"/>
                <w:lang w:eastAsia="ru-RU"/>
              </w:rPr>
              <w:t xml:space="preserve"> г.</w:t>
            </w:r>
          </w:p>
        </w:tc>
        <w:tc>
          <w:tcPr>
            <w:tcW w:w="2264" w:type="dxa"/>
            <w:tcBorders>
              <w:top w:val="single" w:sz="6" w:space="0" w:color="auto"/>
              <w:left w:val="single" w:sz="6" w:space="0" w:color="auto"/>
              <w:bottom w:val="single" w:sz="6" w:space="0" w:color="auto"/>
              <w:right w:val="single" w:sz="6" w:space="0" w:color="auto"/>
            </w:tcBorders>
          </w:tcPr>
          <w:p w:rsidR="002A6D21" w:rsidRPr="00C027D4" w:rsidRDefault="002A6D21" w:rsidP="00D77D5D">
            <w:pPr>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027D4">
              <w:rPr>
                <w:rFonts w:ascii="Times New Roman" w:eastAsia="Times New Roman" w:hAnsi="Times New Roman" w:cs="Times New Roman"/>
                <w:sz w:val="20"/>
                <w:szCs w:val="20"/>
                <w:lang w:eastAsia="ru-RU"/>
              </w:rPr>
              <w:t>670 263,3</w:t>
            </w:r>
          </w:p>
        </w:tc>
        <w:tc>
          <w:tcPr>
            <w:tcW w:w="3264" w:type="dxa"/>
            <w:tcBorders>
              <w:top w:val="single" w:sz="6" w:space="0" w:color="auto"/>
              <w:left w:val="single" w:sz="6" w:space="0" w:color="auto"/>
              <w:bottom w:val="single" w:sz="6" w:space="0" w:color="auto"/>
              <w:right w:val="single" w:sz="6" w:space="0" w:color="auto"/>
            </w:tcBorders>
            <w:vAlign w:val="center"/>
          </w:tcPr>
          <w:p w:rsidR="002A6D21" w:rsidRPr="00C027D4" w:rsidRDefault="002A6D21" w:rsidP="00D77D5D">
            <w:pPr>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027D4">
              <w:rPr>
                <w:rFonts w:ascii="Times New Roman" w:eastAsia="Times New Roman" w:hAnsi="Times New Roman" w:cs="Times New Roman"/>
                <w:sz w:val="20"/>
                <w:szCs w:val="20"/>
                <w:lang w:eastAsia="ru-RU"/>
              </w:rPr>
              <w:t>74 473,7</w:t>
            </w:r>
          </w:p>
        </w:tc>
        <w:tc>
          <w:tcPr>
            <w:tcW w:w="1843" w:type="dxa"/>
            <w:tcBorders>
              <w:top w:val="single" w:sz="6" w:space="0" w:color="auto"/>
              <w:left w:val="single" w:sz="6" w:space="0" w:color="auto"/>
              <w:bottom w:val="single" w:sz="6" w:space="0" w:color="auto"/>
              <w:right w:val="single" w:sz="6" w:space="0" w:color="auto"/>
            </w:tcBorders>
            <w:vAlign w:val="center"/>
          </w:tcPr>
          <w:p w:rsidR="002A6D21" w:rsidRPr="00C027D4" w:rsidRDefault="002A6D21" w:rsidP="00D77D5D">
            <w:pPr>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027D4">
              <w:rPr>
                <w:rFonts w:ascii="Times New Roman" w:eastAsia="Times New Roman" w:hAnsi="Times New Roman" w:cs="Times New Roman"/>
                <w:sz w:val="20"/>
                <w:szCs w:val="20"/>
                <w:lang w:eastAsia="ru-RU"/>
              </w:rPr>
              <w:t>664,0</w:t>
            </w:r>
          </w:p>
        </w:tc>
        <w:tc>
          <w:tcPr>
            <w:tcW w:w="1701" w:type="dxa"/>
            <w:tcBorders>
              <w:top w:val="single" w:sz="6" w:space="0" w:color="auto"/>
              <w:left w:val="single" w:sz="6" w:space="0" w:color="auto"/>
              <w:bottom w:val="single" w:sz="6" w:space="0" w:color="auto"/>
              <w:right w:val="single" w:sz="6" w:space="0" w:color="auto"/>
            </w:tcBorders>
            <w:vAlign w:val="center"/>
          </w:tcPr>
          <w:p w:rsidR="002A6D21" w:rsidRPr="00C027D4" w:rsidRDefault="002A6D21" w:rsidP="00D77D5D">
            <w:pPr>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027D4">
              <w:rPr>
                <w:rFonts w:ascii="Times New Roman" w:eastAsia="Times New Roman" w:hAnsi="Times New Roman" w:cs="Times New Roman"/>
                <w:sz w:val="20"/>
                <w:szCs w:val="20"/>
                <w:lang w:eastAsia="ru-RU"/>
              </w:rPr>
              <w:t>75 137,6</w:t>
            </w:r>
          </w:p>
        </w:tc>
      </w:tr>
      <w:tr w:rsidR="002A6D21" w:rsidRPr="002A6D21" w:rsidTr="00DC243F">
        <w:tc>
          <w:tcPr>
            <w:tcW w:w="1370" w:type="dxa"/>
            <w:tcBorders>
              <w:top w:val="single" w:sz="6" w:space="0" w:color="auto"/>
              <w:left w:val="single" w:sz="6" w:space="0" w:color="auto"/>
              <w:bottom w:val="single" w:sz="6" w:space="0" w:color="auto"/>
              <w:right w:val="single" w:sz="6" w:space="0" w:color="auto"/>
            </w:tcBorders>
          </w:tcPr>
          <w:p w:rsidR="002A6D21" w:rsidRPr="00C027D4" w:rsidRDefault="002A6D21" w:rsidP="00D77D5D">
            <w:pPr>
              <w:shd w:val="clear" w:color="auto" w:fill="FFFFFF" w:themeFill="background1"/>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C027D4">
              <w:rPr>
                <w:rFonts w:ascii="Times New Roman" w:eastAsia="Times New Roman" w:hAnsi="Times New Roman" w:cs="Times New Roman"/>
                <w:sz w:val="20"/>
                <w:szCs w:val="20"/>
                <w:lang w:eastAsia="ru-RU"/>
              </w:rPr>
              <w:t>30.11.2021</w:t>
            </w:r>
            <w:r w:rsidR="00DC243F">
              <w:rPr>
                <w:rFonts w:ascii="Times New Roman" w:eastAsia="Times New Roman" w:hAnsi="Times New Roman" w:cs="Times New Roman"/>
                <w:sz w:val="20"/>
                <w:szCs w:val="20"/>
                <w:lang w:eastAsia="ru-RU"/>
              </w:rPr>
              <w:t xml:space="preserve"> г.</w:t>
            </w:r>
          </w:p>
        </w:tc>
        <w:tc>
          <w:tcPr>
            <w:tcW w:w="2264" w:type="dxa"/>
            <w:tcBorders>
              <w:top w:val="single" w:sz="6" w:space="0" w:color="auto"/>
              <w:left w:val="single" w:sz="6" w:space="0" w:color="auto"/>
              <w:bottom w:val="single" w:sz="6" w:space="0" w:color="auto"/>
              <w:right w:val="single" w:sz="6" w:space="0" w:color="auto"/>
            </w:tcBorders>
          </w:tcPr>
          <w:p w:rsidR="002A6D21" w:rsidRPr="00C027D4" w:rsidRDefault="002A6D21" w:rsidP="00D77D5D">
            <w:pPr>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027D4">
              <w:rPr>
                <w:rFonts w:ascii="Times New Roman" w:eastAsia="Times New Roman" w:hAnsi="Times New Roman" w:cs="Times New Roman"/>
                <w:sz w:val="20"/>
                <w:szCs w:val="20"/>
                <w:lang w:eastAsia="ru-RU"/>
              </w:rPr>
              <w:t>595 789,6</w:t>
            </w:r>
          </w:p>
        </w:tc>
        <w:tc>
          <w:tcPr>
            <w:tcW w:w="3264" w:type="dxa"/>
            <w:tcBorders>
              <w:top w:val="single" w:sz="6" w:space="0" w:color="auto"/>
              <w:left w:val="single" w:sz="6" w:space="0" w:color="auto"/>
              <w:bottom w:val="single" w:sz="6" w:space="0" w:color="auto"/>
              <w:right w:val="single" w:sz="6" w:space="0" w:color="auto"/>
            </w:tcBorders>
            <w:vAlign w:val="center"/>
          </w:tcPr>
          <w:p w:rsidR="002A6D21" w:rsidRPr="00C027D4" w:rsidRDefault="002A6D21" w:rsidP="00D77D5D">
            <w:pPr>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027D4">
              <w:rPr>
                <w:rFonts w:ascii="Times New Roman" w:eastAsia="Times New Roman" w:hAnsi="Times New Roman" w:cs="Times New Roman"/>
                <w:sz w:val="20"/>
                <w:szCs w:val="20"/>
                <w:lang w:eastAsia="ru-RU"/>
              </w:rPr>
              <w:t>148 947,4</w:t>
            </w:r>
          </w:p>
        </w:tc>
        <w:tc>
          <w:tcPr>
            <w:tcW w:w="1843" w:type="dxa"/>
            <w:tcBorders>
              <w:top w:val="single" w:sz="6" w:space="0" w:color="auto"/>
              <w:left w:val="single" w:sz="6" w:space="0" w:color="auto"/>
              <w:bottom w:val="single" w:sz="6" w:space="0" w:color="auto"/>
              <w:right w:val="single" w:sz="6" w:space="0" w:color="auto"/>
            </w:tcBorders>
            <w:vAlign w:val="center"/>
          </w:tcPr>
          <w:p w:rsidR="002A6D21" w:rsidRPr="00C027D4" w:rsidRDefault="002A6D21" w:rsidP="00D77D5D">
            <w:pPr>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027D4">
              <w:rPr>
                <w:rFonts w:ascii="Times New Roman" w:eastAsia="Times New Roman" w:hAnsi="Times New Roman" w:cs="Times New Roman"/>
                <w:sz w:val="20"/>
                <w:szCs w:val="20"/>
                <w:lang w:eastAsia="ru-RU"/>
              </w:rPr>
              <w:t>583,1</w:t>
            </w:r>
          </w:p>
        </w:tc>
        <w:tc>
          <w:tcPr>
            <w:tcW w:w="1701" w:type="dxa"/>
            <w:tcBorders>
              <w:top w:val="single" w:sz="6" w:space="0" w:color="auto"/>
              <w:left w:val="single" w:sz="6" w:space="0" w:color="auto"/>
              <w:bottom w:val="single" w:sz="6" w:space="0" w:color="auto"/>
              <w:right w:val="single" w:sz="6" w:space="0" w:color="auto"/>
            </w:tcBorders>
            <w:vAlign w:val="center"/>
          </w:tcPr>
          <w:p w:rsidR="002A6D21" w:rsidRPr="00C027D4" w:rsidRDefault="002A6D21" w:rsidP="00D77D5D">
            <w:pPr>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027D4">
              <w:rPr>
                <w:rFonts w:ascii="Times New Roman" w:eastAsia="Times New Roman" w:hAnsi="Times New Roman" w:cs="Times New Roman"/>
                <w:sz w:val="20"/>
                <w:szCs w:val="20"/>
                <w:lang w:eastAsia="ru-RU"/>
              </w:rPr>
              <w:t>149 530,5</w:t>
            </w:r>
          </w:p>
        </w:tc>
      </w:tr>
      <w:tr w:rsidR="002A6D21" w:rsidRPr="002A6D21" w:rsidTr="00DC243F">
        <w:tc>
          <w:tcPr>
            <w:tcW w:w="1370" w:type="dxa"/>
            <w:tcBorders>
              <w:top w:val="single" w:sz="6" w:space="0" w:color="auto"/>
              <w:left w:val="single" w:sz="6" w:space="0" w:color="auto"/>
              <w:bottom w:val="single" w:sz="6" w:space="0" w:color="auto"/>
              <w:right w:val="single" w:sz="6" w:space="0" w:color="auto"/>
            </w:tcBorders>
          </w:tcPr>
          <w:p w:rsidR="002A6D21" w:rsidRPr="00C027D4" w:rsidRDefault="002A6D21" w:rsidP="00D77D5D">
            <w:pPr>
              <w:shd w:val="clear" w:color="auto" w:fill="FFFFFF" w:themeFill="background1"/>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C027D4">
              <w:rPr>
                <w:rFonts w:ascii="Times New Roman" w:eastAsia="Times New Roman" w:hAnsi="Times New Roman" w:cs="Times New Roman"/>
                <w:sz w:val="20"/>
                <w:szCs w:val="20"/>
                <w:lang w:eastAsia="ru-RU"/>
              </w:rPr>
              <w:t>30.11.2022</w:t>
            </w:r>
            <w:r w:rsidR="00DC243F">
              <w:rPr>
                <w:rFonts w:ascii="Times New Roman" w:eastAsia="Times New Roman" w:hAnsi="Times New Roman" w:cs="Times New Roman"/>
                <w:sz w:val="20"/>
                <w:szCs w:val="20"/>
                <w:lang w:eastAsia="ru-RU"/>
              </w:rPr>
              <w:t xml:space="preserve"> г.</w:t>
            </w:r>
          </w:p>
        </w:tc>
        <w:tc>
          <w:tcPr>
            <w:tcW w:w="2264" w:type="dxa"/>
            <w:tcBorders>
              <w:top w:val="single" w:sz="6" w:space="0" w:color="auto"/>
              <w:left w:val="single" w:sz="6" w:space="0" w:color="auto"/>
              <w:bottom w:val="single" w:sz="6" w:space="0" w:color="auto"/>
              <w:right w:val="single" w:sz="6" w:space="0" w:color="auto"/>
            </w:tcBorders>
          </w:tcPr>
          <w:p w:rsidR="002A6D21" w:rsidRPr="00C027D4" w:rsidRDefault="002A6D21" w:rsidP="00D77D5D">
            <w:pPr>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027D4">
              <w:rPr>
                <w:rFonts w:ascii="Times New Roman" w:eastAsia="Times New Roman" w:hAnsi="Times New Roman" w:cs="Times New Roman"/>
                <w:sz w:val="20"/>
                <w:szCs w:val="20"/>
                <w:lang w:eastAsia="ru-RU"/>
              </w:rPr>
              <w:t>446 842,2</w:t>
            </w:r>
          </w:p>
        </w:tc>
        <w:tc>
          <w:tcPr>
            <w:tcW w:w="3264" w:type="dxa"/>
            <w:tcBorders>
              <w:top w:val="single" w:sz="6" w:space="0" w:color="auto"/>
              <w:left w:val="single" w:sz="6" w:space="0" w:color="auto"/>
              <w:bottom w:val="single" w:sz="6" w:space="0" w:color="auto"/>
              <w:right w:val="single" w:sz="6" w:space="0" w:color="auto"/>
            </w:tcBorders>
            <w:vAlign w:val="center"/>
          </w:tcPr>
          <w:p w:rsidR="002A6D21" w:rsidRPr="00C027D4" w:rsidRDefault="002A6D21" w:rsidP="00D77D5D">
            <w:pPr>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027D4">
              <w:rPr>
                <w:rFonts w:ascii="Times New Roman" w:eastAsia="Times New Roman" w:hAnsi="Times New Roman" w:cs="Times New Roman"/>
                <w:sz w:val="20"/>
                <w:szCs w:val="20"/>
                <w:lang w:eastAsia="ru-RU"/>
              </w:rPr>
              <w:t>148 947,4</w:t>
            </w:r>
          </w:p>
        </w:tc>
        <w:tc>
          <w:tcPr>
            <w:tcW w:w="1843" w:type="dxa"/>
            <w:tcBorders>
              <w:top w:val="single" w:sz="6" w:space="0" w:color="auto"/>
              <w:left w:val="single" w:sz="6" w:space="0" w:color="auto"/>
              <w:bottom w:val="single" w:sz="6" w:space="0" w:color="auto"/>
              <w:right w:val="single" w:sz="6" w:space="0" w:color="auto"/>
            </w:tcBorders>
            <w:vAlign w:val="center"/>
          </w:tcPr>
          <w:p w:rsidR="002A6D21" w:rsidRPr="00C027D4" w:rsidRDefault="002A6D21" w:rsidP="00D77D5D">
            <w:pPr>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027D4">
              <w:rPr>
                <w:rFonts w:ascii="Times New Roman" w:eastAsia="Times New Roman" w:hAnsi="Times New Roman" w:cs="Times New Roman"/>
                <w:sz w:val="20"/>
                <w:szCs w:val="20"/>
                <w:lang w:eastAsia="ru-RU"/>
              </w:rPr>
              <w:t>434,2</w:t>
            </w:r>
          </w:p>
        </w:tc>
        <w:tc>
          <w:tcPr>
            <w:tcW w:w="1701" w:type="dxa"/>
            <w:tcBorders>
              <w:top w:val="single" w:sz="6" w:space="0" w:color="auto"/>
              <w:left w:val="single" w:sz="6" w:space="0" w:color="auto"/>
              <w:bottom w:val="single" w:sz="6" w:space="0" w:color="auto"/>
              <w:right w:val="single" w:sz="6" w:space="0" w:color="auto"/>
            </w:tcBorders>
            <w:vAlign w:val="center"/>
          </w:tcPr>
          <w:p w:rsidR="002A6D21" w:rsidRPr="00C027D4" w:rsidRDefault="002A6D21" w:rsidP="00D77D5D">
            <w:pPr>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027D4">
              <w:rPr>
                <w:rFonts w:ascii="Times New Roman" w:eastAsia="Times New Roman" w:hAnsi="Times New Roman" w:cs="Times New Roman"/>
                <w:sz w:val="20"/>
                <w:szCs w:val="20"/>
                <w:lang w:eastAsia="ru-RU"/>
              </w:rPr>
              <w:t>149 381,6</w:t>
            </w:r>
          </w:p>
        </w:tc>
      </w:tr>
      <w:tr w:rsidR="002A6D21" w:rsidRPr="002A6D21" w:rsidTr="00DC243F">
        <w:tc>
          <w:tcPr>
            <w:tcW w:w="1370" w:type="dxa"/>
            <w:tcBorders>
              <w:top w:val="single" w:sz="6" w:space="0" w:color="auto"/>
              <w:left w:val="single" w:sz="6" w:space="0" w:color="auto"/>
              <w:bottom w:val="single" w:sz="6" w:space="0" w:color="auto"/>
              <w:right w:val="single" w:sz="6" w:space="0" w:color="auto"/>
            </w:tcBorders>
          </w:tcPr>
          <w:p w:rsidR="002A6D21" w:rsidRPr="00C027D4" w:rsidRDefault="002A6D21" w:rsidP="00D77D5D">
            <w:pPr>
              <w:shd w:val="clear" w:color="auto" w:fill="FFFFFF" w:themeFill="background1"/>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C027D4">
              <w:rPr>
                <w:rFonts w:ascii="Times New Roman" w:eastAsia="Times New Roman" w:hAnsi="Times New Roman" w:cs="Times New Roman"/>
                <w:sz w:val="20"/>
                <w:szCs w:val="20"/>
                <w:lang w:eastAsia="ru-RU"/>
              </w:rPr>
              <w:t>30.11.2023</w:t>
            </w:r>
            <w:r w:rsidR="00DC243F">
              <w:rPr>
                <w:rFonts w:ascii="Times New Roman" w:eastAsia="Times New Roman" w:hAnsi="Times New Roman" w:cs="Times New Roman"/>
                <w:sz w:val="20"/>
                <w:szCs w:val="20"/>
                <w:lang w:eastAsia="ru-RU"/>
              </w:rPr>
              <w:t xml:space="preserve"> г.</w:t>
            </w:r>
          </w:p>
        </w:tc>
        <w:tc>
          <w:tcPr>
            <w:tcW w:w="2264" w:type="dxa"/>
            <w:tcBorders>
              <w:top w:val="single" w:sz="6" w:space="0" w:color="auto"/>
              <w:left w:val="single" w:sz="6" w:space="0" w:color="auto"/>
              <w:bottom w:val="single" w:sz="6" w:space="0" w:color="auto"/>
              <w:right w:val="single" w:sz="6" w:space="0" w:color="auto"/>
            </w:tcBorders>
          </w:tcPr>
          <w:p w:rsidR="002A6D21" w:rsidRPr="00C027D4" w:rsidRDefault="002A6D21" w:rsidP="00D77D5D">
            <w:pPr>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027D4">
              <w:rPr>
                <w:rFonts w:ascii="Times New Roman" w:eastAsia="Times New Roman" w:hAnsi="Times New Roman" w:cs="Times New Roman"/>
                <w:sz w:val="20"/>
                <w:szCs w:val="20"/>
                <w:lang w:eastAsia="ru-RU"/>
              </w:rPr>
              <w:t>297 894,8</w:t>
            </w:r>
          </w:p>
        </w:tc>
        <w:tc>
          <w:tcPr>
            <w:tcW w:w="3264" w:type="dxa"/>
            <w:tcBorders>
              <w:top w:val="single" w:sz="6" w:space="0" w:color="auto"/>
              <w:left w:val="single" w:sz="6" w:space="0" w:color="auto"/>
              <w:bottom w:val="single" w:sz="6" w:space="0" w:color="auto"/>
              <w:right w:val="single" w:sz="6" w:space="0" w:color="auto"/>
            </w:tcBorders>
            <w:vAlign w:val="center"/>
          </w:tcPr>
          <w:p w:rsidR="002A6D21" w:rsidRPr="00C027D4" w:rsidRDefault="002A6D21" w:rsidP="00D77D5D">
            <w:pPr>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027D4">
              <w:rPr>
                <w:rFonts w:ascii="Times New Roman" w:eastAsia="Times New Roman" w:hAnsi="Times New Roman" w:cs="Times New Roman"/>
                <w:sz w:val="20"/>
                <w:szCs w:val="20"/>
                <w:lang w:eastAsia="ru-RU"/>
              </w:rPr>
              <w:t>148 947,4</w:t>
            </w:r>
          </w:p>
        </w:tc>
        <w:tc>
          <w:tcPr>
            <w:tcW w:w="1843" w:type="dxa"/>
            <w:tcBorders>
              <w:top w:val="single" w:sz="6" w:space="0" w:color="auto"/>
              <w:left w:val="single" w:sz="6" w:space="0" w:color="auto"/>
              <w:bottom w:val="single" w:sz="6" w:space="0" w:color="auto"/>
              <w:right w:val="single" w:sz="6" w:space="0" w:color="auto"/>
            </w:tcBorders>
            <w:vAlign w:val="center"/>
          </w:tcPr>
          <w:p w:rsidR="002A6D21" w:rsidRPr="00C027D4" w:rsidRDefault="002A6D21" w:rsidP="00D77D5D">
            <w:pPr>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027D4">
              <w:rPr>
                <w:rFonts w:ascii="Times New Roman" w:eastAsia="Times New Roman" w:hAnsi="Times New Roman" w:cs="Times New Roman"/>
                <w:sz w:val="20"/>
                <w:szCs w:val="20"/>
                <w:lang w:eastAsia="ru-RU"/>
              </w:rPr>
              <w:t>285,2</w:t>
            </w:r>
          </w:p>
        </w:tc>
        <w:tc>
          <w:tcPr>
            <w:tcW w:w="1701" w:type="dxa"/>
            <w:tcBorders>
              <w:top w:val="single" w:sz="6" w:space="0" w:color="auto"/>
              <w:left w:val="single" w:sz="6" w:space="0" w:color="auto"/>
              <w:bottom w:val="single" w:sz="6" w:space="0" w:color="auto"/>
              <w:right w:val="single" w:sz="6" w:space="0" w:color="auto"/>
            </w:tcBorders>
            <w:vAlign w:val="center"/>
          </w:tcPr>
          <w:p w:rsidR="002A6D21" w:rsidRPr="00C027D4" w:rsidRDefault="002A6D21" w:rsidP="00D77D5D">
            <w:pPr>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027D4">
              <w:rPr>
                <w:rFonts w:ascii="Times New Roman" w:eastAsia="Times New Roman" w:hAnsi="Times New Roman" w:cs="Times New Roman"/>
                <w:sz w:val="20"/>
                <w:szCs w:val="20"/>
                <w:lang w:eastAsia="ru-RU"/>
              </w:rPr>
              <w:t>149 232,6</w:t>
            </w:r>
          </w:p>
        </w:tc>
      </w:tr>
      <w:tr w:rsidR="002A6D21" w:rsidRPr="002A6D21" w:rsidTr="00DC243F">
        <w:tc>
          <w:tcPr>
            <w:tcW w:w="1370" w:type="dxa"/>
            <w:tcBorders>
              <w:top w:val="single" w:sz="6" w:space="0" w:color="auto"/>
              <w:left w:val="single" w:sz="6" w:space="0" w:color="auto"/>
              <w:bottom w:val="single" w:sz="6" w:space="0" w:color="auto"/>
              <w:right w:val="single" w:sz="6" w:space="0" w:color="auto"/>
            </w:tcBorders>
          </w:tcPr>
          <w:p w:rsidR="002A6D21" w:rsidRPr="00C027D4" w:rsidRDefault="002A6D21" w:rsidP="00D77D5D">
            <w:pPr>
              <w:shd w:val="clear" w:color="auto" w:fill="FFFFFF" w:themeFill="background1"/>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C027D4">
              <w:rPr>
                <w:rFonts w:ascii="Times New Roman" w:eastAsia="Times New Roman" w:hAnsi="Times New Roman" w:cs="Times New Roman"/>
                <w:sz w:val="20"/>
                <w:szCs w:val="20"/>
                <w:lang w:eastAsia="ru-RU"/>
              </w:rPr>
              <w:t>29.11.2024</w:t>
            </w:r>
            <w:r w:rsidR="00DC243F">
              <w:rPr>
                <w:rFonts w:ascii="Times New Roman" w:eastAsia="Times New Roman" w:hAnsi="Times New Roman" w:cs="Times New Roman"/>
                <w:sz w:val="20"/>
                <w:szCs w:val="20"/>
                <w:lang w:eastAsia="ru-RU"/>
              </w:rPr>
              <w:t xml:space="preserve"> г.</w:t>
            </w:r>
          </w:p>
        </w:tc>
        <w:tc>
          <w:tcPr>
            <w:tcW w:w="2264" w:type="dxa"/>
            <w:tcBorders>
              <w:top w:val="single" w:sz="6" w:space="0" w:color="auto"/>
              <w:left w:val="single" w:sz="6" w:space="0" w:color="auto"/>
              <w:bottom w:val="single" w:sz="6" w:space="0" w:color="auto"/>
              <w:right w:val="single" w:sz="6" w:space="0" w:color="auto"/>
            </w:tcBorders>
          </w:tcPr>
          <w:p w:rsidR="002A6D21" w:rsidRPr="00C027D4" w:rsidRDefault="002A6D21" w:rsidP="00D77D5D">
            <w:pPr>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027D4">
              <w:rPr>
                <w:rFonts w:ascii="Times New Roman" w:eastAsia="Times New Roman" w:hAnsi="Times New Roman" w:cs="Times New Roman"/>
                <w:sz w:val="20"/>
                <w:szCs w:val="20"/>
                <w:lang w:eastAsia="ru-RU"/>
              </w:rPr>
              <w:t>148 947,4</w:t>
            </w:r>
          </w:p>
        </w:tc>
        <w:tc>
          <w:tcPr>
            <w:tcW w:w="3264" w:type="dxa"/>
            <w:tcBorders>
              <w:top w:val="single" w:sz="6" w:space="0" w:color="auto"/>
              <w:left w:val="single" w:sz="6" w:space="0" w:color="auto"/>
              <w:bottom w:val="single" w:sz="6" w:space="0" w:color="auto"/>
              <w:right w:val="single" w:sz="6" w:space="0" w:color="auto"/>
            </w:tcBorders>
            <w:vAlign w:val="center"/>
          </w:tcPr>
          <w:p w:rsidR="002A6D21" w:rsidRPr="00C027D4" w:rsidRDefault="002A6D21" w:rsidP="00D77D5D">
            <w:pPr>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027D4">
              <w:rPr>
                <w:rFonts w:ascii="Times New Roman" w:eastAsia="Times New Roman" w:hAnsi="Times New Roman" w:cs="Times New Roman"/>
                <w:sz w:val="20"/>
                <w:szCs w:val="20"/>
                <w:lang w:eastAsia="ru-RU"/>
              </w:rPr>
              <w:t>148 947,4</w:t>
            </w:r>
          </w:p>
        </w:tc>
        <w:tc>
          <w:tcPr>
            <w:tcW w:w="1843" w:type="dxa"/>
            <w:tcBorders>
              <w:top w:val="single" w:sz="6" w:space="0" w:color="auto"/>
              <w:left w:val="single" w:sz="6" w:space="0" w:color="auto"/>
              <w:bottom w:val="single" w:sz="6" w:space="0" w:color="auto"/>
              <w:right w:val="single" w:sz="6" w:space="0" w:color="auto"/>
            </w:tcBorders>
            <w:vAlign w:val="center"/>
          </w:tcPr>
          <w:p w:rsidR="002A6D21" w:rsidRPr="00C027D4" w:rsidRDefault="002A6D21" w:rsidP="00D77D5D">
            <w:pPr>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027D4">
              <w:rPr>
                <w:rFonts w:ascii="Times New Roman" w:eastAsia="Times New Roman" w:hAnsi="Times New Roman" w:cs="Times New Roman"/>
                <w:sz w:val="20"/>
                <w:szCs w:val="20"/>
                <w:lang w:eastAsia="ru-RU"/>
              </w:rPr>
              <w:t>136,0</w:t>
            </w:r>
          </w:p>
        </w:tc>
        <w:tc>
          <w:tcPr>
            <w:tcW w:w="1701" w:type="dxa"/>
            <w:tcBorders>
              <w:top w:val="single" w:sz="6" w:space="0" w:color="auto"/>
              <w:left w:val="single" w:sz="6" w:space="0" w:color="auto"/>
              <w:bottom w:val="single" w:sz="6" w:space="0" w:color="auto"/>
              <w:right w:val="single" w:sz="6" w:space="0" w:color="auto"/>
            </w:tcBorders>
            <w:vAlign w:val="center"/>
          </w:tcPr>
          <w:p w:rsidR="002A6D21" w:rsidRPr="00C027D4" w:rsidRDefault="002A6D21" w:rsidP="00D77D5D">
            <w:pPr>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027D4">
              <w:rPr>
                <w:rFonts w:ascii="Times New Roman" w:eastAsia="Times New Roman" w:hAnsi="Times New Roman" w:cs="Times New Roman"/>
                <w:sz w:val="20"/>
                <w:szCs w:val="20"/>
                <w:lang w:eastAsia="ru-RU"/>
              </w:rPr>
              <w:t>149 083,3</w:t>
            </w:r>
          </w:p>
        </w:tc>
      </w:tr>
      <w:tr w:rsidR="002A6D21" w:rsidRPr="002A6D21" w:rsidTr="00C027D4">
        <w:tc>
          <w:tcPr>
            <w:tcW w:w="3634" w:type="dxa"/>
            <w:gridSpan w:val="2"/>
            <w:tcBorders>
              <w:top w:val="single" w:sz="6" w:space="0" w:color="auto"/>
              <w:left w:val="single" w:sz="6" w:space="0" w:color="auto"/>
              <w:bottom w:val="single" w:sz="6" w:space="0" w:color="auto"/>
              <w:right w:val="single" w:sz="6" w:space="0" w:color="auto"/>
            </w:tcBorders>
          </w:tcPr>
          <w:p w:rsidR="002A6D21" w:rsidRPr="00DC243F" w:rsidRDefault="00DC243F" w:rsidP="00D77D5D">
            <w:pPr>
              <w:shd w:val="clear" w:color="auto" w:fill="FFFFFF" w:themeFill="background1"/>
              <w:autoSpaceDE w:val="0"/>
              <w:autoSpaceDN w:val="0"/>
              <w:adjustRightInd w:val="0"/>
              <w:spacing w:after="0" w:line="240" w:lineRule="auto"/>
              <w:rPr>
                <w:rFonts w:ascii="Times New Roman" w:eastAsia="Times New Roman" w:hAnsi="Times New Roman" w:cs="Times New Roman"/>
                <w:b/>
                <w:sz w:val="20"/>
                <w:szCs w:val="20"/>
                <w:lang w:eastAsia="ru-RU"/>
              </w:rPr>
            </w:pPr>
            <w:r w:rsidRPr="00DC243F">
              <w:rPr>
                <w:rFonts w:ascii="Times New Roman" w:eastAsia="Times New Roman" w:hAnsi="Times New Roman" w:cs="Times New Roman"/>
                <w:b/>
                <w:sz w:val="20"/>
                <w:szCs w:val="20"/>
                <w:lang w:eastAsia="ru-RU"/>
              </w:rPr>
              <w:t>И</w:t>
            </w:r>
            <w:r w:rsidR="002A6D21" w:rsidRPr="00DC243F">
              <w:rPr>
                <w:rFonts w:ascii="Times New Roman" w:eastAsia="Times New Roman" w:hAnsi="Times New Roman" w:cs="Times New Roman"/>
                <w:b/>
                <w:sz w:val="20"/>
                <w:szCs w:val="20"/>
                <w:lang w:eastAsia="ru-RU"/>
              </w:rPr>
              <w:t>того</w:t>
            </w:r>
            <w:r w:rsidRPr="00DC243F">
              <w:rPr>
                <w:rFonts w:ascii="Times New Roman" w:eastAsia="Times New Roman" w:hAnsi="Times New Roman" w:cs="Times New Roman"/>
                <w:b/>
                <w:sz w:val="20"/>
                <w:szCs w:val="20"/>
                <w:lang w:eastAsia="ru-RU"/>
              </w:rPr>
              <w:t>:</w:t>
            </w:r>
          </w:p>
        </w:tc>
        <w:tc>
          <w:tcPr>
            <w:tcW w:w="3264" w:type="dxa"/>
            <w:tcBorders>
              <w:top w:val="single" w:sz="6" w:space="0" w:color="auto"/>
              <w:left w:val="single" w:sz="6" w:space="0" w:color="auto"/>
              <w:bottom w:val="single" w:sz="6" w:space="0" w:color="auto"/>
              <w:right w:val="single" w:sz="6" w:space="0" w:color="auto"/>
            </w:tcBorders>
          </w:tcPr>
          <w:p w:rsidR="002A6D21" w:rsidRPr="00DC243F" w:rsidRDefault="002A6D21" w:rsidP="00D77D5D">
            <w:pPr>
              <w:shd w:val="clear" w:color="auto" w:fill="FFFFFF" w:themeFill="background1"/>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DC243F">
              <w:rPr>
                <w:rFonts w:ascii="Times New Roman" w:eastAsia="Times New Roman" w:hAnsi="Times New Roman" w:cs="Times New Roman"/>
                <w:b/>
                <w:sz w:val="20"/>
                <w:szCs w:val="20"/>
                <w:lang w:eastAsia="ru-RU"/>
              </w:rPr>
              <w:t>744 737,0</w:t>
            </w:r>
          </w:p>
        </w:tc>
        <w:tc>
          <w:tcPr>
            <w:tcW w:w="1843" w:type="dxa"/>
            <w:tcBorders>
              <w:top w:val="single" w:sz="6" w:space="0" w:color="auto"/>
              <w:left w:val="single" w:sz="6" w:space="0" w:color="auto"/>
              <w:bottom w:val="single" w:sz="6" w:space="0" w:color="auto"/>
              <w:right w:val="single" w:sz="6" w:space="0" w:color="auto"/>
            </w:tcBorders>
          </w:tcPr>
          <w:p w:rsidR="002A6D21" w:rsidRPr="00DC243F" w:rsidRDefault="002A6D21" w:rsidP="00D77D5D">
            <w:pPr>
              <w:shd w:val="clear" w:color="auto" w:fill="FFFFFF" w:themeFill="background1"/>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DC243F">
              <w:rPr>
                <w:rFonts w:ascii="Times New Roman" w:eastAsia="Times New Roman" w:hAnsi="Times New Roman" w:cs="Times New Roman"/>
                <w:b/>
                <w:sz w:val="20"/>
                <w:szCs w:val="20"/>
                <w:lang w:eastAsia="ru-RU"/>
              </w:rPr>
              <w:t>3 548,3</w:t>
            </w:r>
          </w:p>
        </w:tc>
        <w:tc>
          <w:tcPr>
            <w:tcW w:w="1701" w:type="dxa"/>
            <w:tcBorders>
              <w:top w:val="single" w:sz="6" w:space="0" w:color="auto"/>
              <w:left w:val="single" w:sz="6" w:space="0" w:color="auto"/>
              <w:bottom w:val="single" w:sz="6" w:space="0" w:color="auto"/>
              <w:right w:val="single" w:sz="6" w:space="0" w:color="auto"/>
            </w:tcBorders>
          </w:tcPr>
          <w:p w:rsidR="002A6D21" w:rsidRPr="00DC243F" w:rsidRDefault="002A6D21" w:rsidP="00D77D5D">
            <w:pPr>
              <w:shd w:val="clear" w:color="auto" w:fill="FFFFFF" w:themeFill="background1"/>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DC243F">
              <w:rPr>
                <w:rFonts w:ascii="Times New Roman" w:eastAsia="Times New Roman" w:hAnsi="Times New Roman" w:cs="Times New Roman"/>
                <w:b/>
                <w:sz w:val="20"/>
                <w:szCs w:val="20"/>
                <w:lang w:eastAsia="ru-RU"/>
              </w:rPr>
              <w:t>748 285,3</w:t>
            </w:r>
          </w:p>
        </w:tc>
      </w:tr>
    </w:tbl>
    <w:p w:rsidR="002A6D21" w:rsidRPr="002A6D21" w:rsidRDefault="002A6D21" w:rsidP="00D77D5D">
      <w:pPr>
        <w:shd w:val="clear" w:color="auto" w:fill="FFFFFF" w:themeFill="background1"/>
        <w:spacing w:after="0" w:line="240" w:lineRule="auto"/>
        <w:ind w:firstLine="708"/>
        <w:jc w:val="both"/>
        <w:rPr>
          <w:rFonts w:ascii="Times New Roman" w:eastAsia="Calibri" w:hAnsi="Times New Roman" w:cs="Times New Roman"/>
          <w:sz w:val="28"/>
          <w:szCs w:val="28"/>
          <w:lang w:eastAsia="ru-RU"/>
        </w:rPr>
      </w:pPr>
      <w:r w:rsidRPr="002A6D21">
        <w:rPr>
          <w:rFonts w:ascii="Times New Roman" w:eastAsia="Calibri" w:hAnsi="Times New Roman" w:cs="Times New Roman"/>
          <w:sz w:val="28"/>
          <w:szCs w:val="28"/>
          <w:lang w:eastAsia="ru-RU"/>
        </w:rPr>
        <w:t xml:space="preserve">В 2017 году Правительством </w:t>
      </w:r>
      <w:r w:rsidR="00DC243F">
        <w:rPr>
          <w:rFonts w:ascii="Times New Roman" w:eastAsia="Calibri" w:hAnsi="Times New Roman" w:cs="Times New Roman"/>
          <w:sz w:val="28"/>
          <w:szCs w:val="28"/>
          <w:lang w:eastAsia="ru-RU"/>
        </w:rPr>
        <w:t>РИ</w:t>
      </w:r>
      <w:r w:rsidRPr="002A6D21">
        <w:rPr>
          <w:rFonts w:ascii="Times New Roman" w:eastAsia="Calibri" w:hAnsi="Times New Roman" w:cs="Times New Roman"/>
          <w:sz w:val="28"/>
          <w:szCs w:val="28"/>
          <w:lang w:eastAsia="ru-RU"/>
        </w:rPr>
        <w:t>, в соответствии со статьей 11 Федеральн</w:t>
      </w:r>
      <w:r w:rsidR="00DC243F">
        <w:rPr>
          <w:rFonts w:ascii="Times New Roman" w:eastAsia="Calibri" w:hAnsi="Times New Roman" w:cs="Times New Roman"/>
          <w:sz w:val="28"/>
          <w:szCs w:val="28"/>
          <w:lang w:eastAsia="ru-RU"/>
        </w:rPr>
        <w:t>ого закона от 19 декабря 2016 года</w:t>
      </w:r>
      <w:r w:rsidRPr="002A6D21">
        <w:rPr>
          <w:rFonts w:ascii="Times New Roman" w:eastAsia="Calibri" w:hAnsi="Times New Roman" w:cs="Times New Roman"/>
          <w:sz w:val="28"/>
          <w:szCs w:val="28"/>
          <w:lang w:eastAsia="ru-RU"/>
        </w:rPr>
        <w:t xml:space="preserve"> № 415-ФЗ «О федеральном бюджете на 2017 год и на плановый период 2018 и 2019 годов» и постановлением Правительства Российской</w:t>
      </w:r>
      <w:r w:rsidR="00DC243F">
        <w:rPr>
          <w:rFonts w:ascii="Times New Roman" w:eastAsia="Calibri" w:hAnsi="Times New Roman" w:cs="Times New Roman"/>
          <w:sz w:val="28"/>
          <w:szCs w:val="28"/>
          <w:lang w:eastAsia="ru-RU"/>
        </w:rPr>
        <w:t xml:space="preserve"> Федерации от 26 декабря 2016 года</w:t>
      </w:r>
      <w:r w:rsidRPr="002A6D21">
        <w:rPr>
          <w:rFonts w:ascii="Times New Roman" w:eastAsia="Calibri" w:hAnsi="Times New Roman" w:cs="Times New Roman"/>
          <w:sz w:val="28"/>
          <w:szCs w:val="28"/>
          <w:lang w:eastAsia="ru-RU"/>
        </w:rPr>
        <w:t xml:space="preserve"> № 1482 «Об утверждении Правил предоставления (использования, возврата) из  федерального бюджета бюджетам субъектов Российской Федерации бюджетных кредитов на 2</w:t>
      </w:r>
      <w:r w:rsidR="00DC243F">
        <w:rPr>
          <w:rFonts w:ascii="Times New Roman" w:eastAsia="Calibri" w:hAnsi="Times New Roman" w:cs="Times New Roman"/>
          <w:sz w:val="28"/>
          <w:szCs w:val="28"/>
          <w:lang w:eastAsia="ru-RU"/>
        </w:rPr>
        <w:t xml:space="preserve">017 год», заключено Соглашение </w:t>
      </w:r>
      <w:r w:rsidRPr="002A6D21">
        <w:rPr>
          <w:rFonts w:ascii="Times New Roman" w:eastAsia="Calibri" w:hAnsi="Times New Roman" w:cs="Times New Roman"/>
          <w:sz w:val="28"/>
          <w:szCs w:val="28"/>
          <w:lang w:eastAsia="ru-RU"/>
        </w:rPr>
        <w:t>№ 01-01-06/06-306 от 07.12.2017</w:t>
      </w:r>
      <w:r w:rsidR="00DC243F">
        <w:rPr>
          <w:rFonts w:ascii="Times New Roman" w:eastAsia="Calibri" w:hAnsi="Times New Roman" w:cs="Times New Roman"/>
          <w:sz w:val="28"/>
          <w:szCs w:val="28"/>
          <w:lang w:eastAsia="ru-RU"/>
        </w:rPr>
        <w:t xml:space="preserve"> года</w:t>
      </w:r>
      <w:r w:rsidRPr="002A6D21">
        <w:rPr>
          <w:rFonts w:ascii="Times New Roman" w:eastAsia="Calibri" w:hAnsi="Times New Roman" w:cs="Times New Roman"/>
          <w:sz w:val="28"/>
          <w:szCs w:val="28"/>
          <w:lang w:eastAsia="ru-RU"/>
        </w:rPr>
        <w:t xml:space="preserve"> о предоставлении бюджету Республики Ингушетия из федерального бюджета бюджетного кредита для частичного покрытия дефицита бюджета </w:t>
      </w:r>
      <w:r w:rsidR="003612B5">
        <w:rPr>
          <w:rFonts w:ascii="Times New Roman" w:eastAsia="Calibri" w:hAnsi="Times New Roman" w:cs="Times New Roman"/>
          <w:sz w:val="28"/>
          <w:szCs w:val="28"/>
          <w:lang w:eastAsia="ru-RU"/>
        </w:rPr>
        <w:t>республики</w:t>
      </w:r>
      <w:r w:rsidR="00DC243F">
        <w:rPr>
          <w:rFonts w:ascii="Times New Roman" w:eastAsia="Calibri" w:hAnsi="Times New Roman" w:cs="Times New Roman"/>
          <w:sz w:val="28"/>
          <w:szCs w:val="28"/>
          <w:lang w:eastAsia="ru-RU"/>
        </w:rPr>
        <w:t xml:space="preserve"> на сумму 314 </w:t>
      </w:r>
      <w:r w:rsidRPr="002A6D21">
        <w:rPr>
          <w:rFonts w:ascii="Times New Roman" w:eastAsia="Calibri" w:hAnsi="Times New Roman" w:cs="Times New Roman"/>
          <w:sz w:val="28"/>
          <w:szCs w:val="28"/>
          <w:lang w:eastAsia="ru-RU"/>
        </w:rPr>
        <w:t>895,0 тыс. рублей.</w:t>
      </w:r>
    </w:p>
    <w:p w:rsidR="002A6D21" w:rsidRPr="002A6D21" w:rsidRDefault="00DC243F" w:rsidP="00D77D5D">
      <w:pPr>
        <w:shd w:val="clear" w:color="auto" w:fill="FFFFFF" w:themeFill="background1"/>
        <w:spacing w:after="0" w:line="240" w:lineRule="auto"/>
        <w:ind w:firstLine="708"/>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К вышеуказанному</w:t>
      </w:r>
      <w:r w:rsidR="002A6D21" w:rsidRPr="002A6D21">
        <w:rPr>
          <w:rFonts w:ascii="Times New Roman" w:eastAsia="Calibri" w:hAnsi="Times New Roman" w:cs="Times New Roman"/>
          <w:sz w:val="28"/>
          <w:szCs w:val="28"/>
          <w:lang w:eastAsia="ru-RU"/>
        </w:rPr>
        <w:t xml:space="preserve"> заключено дополнительное</w:t>
      </w:r>
      <w:r>
        <w:rPr>
          <w:rFonts w:ascii="Times New Roman" w:eastAsia="Calibri" w:hAnsi="Times New Roman" w:cs="Times New Roman"/>
          <w:sz w:val="28"/>
          <w:szCs w:val="28"/>
          <w:lang w:eastAsia="ru-RU"/>
        </w:rPr>
        <w:t xml:space="preserve"> Соглашение № 1 от 25.12.2017 года</w:t>
      </w:r>
      <w:r w:rsidR="002A6D21" w:rsidRPr="002A6D21">
        <w:rPr>
          <w:rFonts w:ascii="Times New Roman" w:eastAsia="Calibri" w:hAnsi="Times New Roman" w:cs="Times New Roman"/>
          <w:sz w:val="28"/>
          <w:szCs w:val="28"/>
          <w:lang w:eastAsia="ru-RU"/>
        </w:rPr>
        <w:t>, в соответствии со статьей 16 Федеральн</w:t>
      </w:r>
      <w:r>
        <w:rPr>
          <w:rFonts w:ascii="Times New Roman" w:eastAsia="Calibri" w:hAnsi="Times New Roman" w:cs="Times New Roman"/>
          <w:sz w:val="28"/>
          <w:szCs w:val="28"/>
          <w:lang w:eastAsia="ru-RU"/>
        </w:rPr>
        <w:t>ого закона от 19 декабря 2016 года</w:t>
      </w:r>
      <w:r w:rsidR="002A6D21" w:rsidRPr="002A6D21">
        <w:rPr>
          <w:rFonts w:ascii="Times New Roman" w:eastAsia="Calibri" w:hAnsi="Times New Roman" w:cs="Times New Roman"/>
          <w:sz w:val="28"/>
          <w:szCs w:val="28"/>
          <w:lang w:eastAsia="ru-RU"/>
        </w:rPr>
        <w:t xml:space="preserve"> № 415-ФЗ «О федеральном бюджете на 2017 год и на плановый период 2018 и 2019 годов» и постановлением Правительства </w:t>
      </w:r>
      <w:r>
        <w:rPr>
          <w:rFonts w:ascii="Times New Roman" w:eastAsia="Calibri" w:hAnsi="Times New Roman" w:cs="Times New Roman"/>
          <w:sz w:val="28"/>
          <w:szCs w:val="28"/>
          <w:lang w:eastAsia="ru-RU"/>
        </w:rPr>
        <w:t>РФ от 13 декабря 2017 года</w:t>
      </w:r>
      <w:r w:rsidR="002A6D21" w:rsidRPr="002A6D21">
        <w:rPr>
          <w:rFonts w:ascii="Times New Roman" w:eastAsia="Calibri" w:hAnsi="Times New Roman" w:cs="Times New Roman"/>
          <w:sz w:val="28"/>
          <w:szCs w:val="28"/>
          <w:lang w:eastAsia="ru-RU"/>
        </w:rPr>
        <w:t xml:space="preserve"> № 1531 «О проведении в 2017 году реструктуризаци</w:t>
      </w:r>
      <w:r>
        <w:rPr>
          <w:rFonts w:ascii="Times New Roman" w:eastAsia="Calibri" w:hAnsi="Times New Roman" w:cs="Times New Roman"/>
          <w:sz w:val="28"/>
          <w:szCs w:val="28"/>
          <w:lang w:eastAsia="ru-RU"/>
        </w:rPr>
        <w:t xml:space="preserve">и обязательств (задолженности) </w:t>
      </w:r>
      <w:r w:rsidR="002A6D21" w:rsidRPr="002A6D21">
        <w:rPr>
          <w:rFonts w:ascii="Times New Roman" w:eastAsia="Calibri" w:hAnsi="Times New Roman" w:cs="Times New Roman"/>
          <w:sz w:val="28"/>
          <w:szCs w:val="28"/>
          <w:lang w:eastAsia="ru-RU"/>
        </w:rPr>
        <w:t xml:space="preserve">субъектов Российской Федерации перед Министерством финансов </w:t>
      </w:r>
      <w:r>
        <w:rPr>
          <w:rFonts w:ascii="Times New Roman" w:eastAsia="Calibri" w:hAnsi="Times New Roman" w:cs="Times New Roman"/>
          <w:sz w:val="28"/>
          <w:szCs w:val="28"/>
          <w:lang w:eastAsia="ru-RU"/>
        </w:rPr>
        <w:t>РФ</w:t>
      </w:r>
      <w:r w:rsidR="002A6D21" w:rsidRPr="002A6D21">
        <w:rPr>
          <w:rFonts w:ascii="Times New Roman" w:eastAsia="Calibri" w:hAnsi="Times New Roman" w:cs="Times New Roman"/>
          <w:sz w:val="28"/>
          <w:szCs w:val="28"/>
          <w:lang w:eastAsia="ru-RU"/>
        </w:rPr>
        <w:t xml:space="preserve"> по бюджетным кредитам. </w:t>
      </w:r>
    </w:p>
    <w:p w:rsidR="002A6D21" w:rsidRPr="002A6D21" w:rsidRDefault="002A6D21" w:rsidP="00D77D5D">
      <w:pPr>
        <w:shd w:val="clear" w:color="auto" w:fill="FFFFFF" w:themeFill="background1"/>
        <w:spacing w:after="0" w:line="240" w:lineRule="auto"/>
        <w:ind w:firstLine="708"/>
        <w:jc w:val="both"/>
        <w:rPr>
          <w:rFonts w:ascii="Times New Roman" w:eastAsia="Calibri" w:hAnsi="Times New Roman" w:cs="Times New Roman"/>
          <w:sz w:val="28"/>
          <w:szCs w:val="28"/>
          <w:lang w:eastAsia="ru-RU"/>
        </w:rPr>
      </w:pPr>
      <w:r w:rsidRPr="002A6D21">
        <w:rPr>
          <w:rFonts w:ascii="Times New Roman" w:eastAsia="Calibri" w:hAnsi="Times New Roman" w:cs="Times New Roman"/>
          <w:sz w:val="28"/>
          <w:szCs w:val="28"/>
          <w:lang w:eastAsia="ru-RU"/>
        </w:rPr>
        <w:t>Срок погашения реструктурированной задолженности и (или) уплаты процентов за рассрочку приведены в таблице 9.</w:t>
      </w:r>
    </w:p>
    <w:p w:rsidR="002A6D21" w:rsidRPr="00DC243F" w:rsidRDefault="002A6D21" w:rsidP="00D77D5D">
      <w:pPr>
        <w:shd w:val="clear" w:color="auto" w:fill="FFFFFF" w:themeFill="background1"/>
        <w:spacing w:after="0" w:line="240" w:lineRule="auto"/>
        <w:ind w:firstLine="708"/>
        <w:jc w:val="right"/>
        <w:rPr>
          <w:rFonts w:ascii="Times New Roman" w:eastAsia="Calibri" w:hAnsi="Times New Roman" w:cs="Times New Roman"/>
          <w:sz w:val="28"/>
          <w:szCs w:val="28"/>
          <w:lang w:eastAsia="ru-RU"/>
        </w:rPr>
      </w:pPr>
      <w:r w:rsidRPr="00DC243F">
        <w:rPr>
          <w:rFonts w:ascii="Times New Roman" w:eastAsia="Calibri" w:hAnsi="Times New Roman" w:cs="Times New Roman"/>
          <w:sz w:val="28"/>
          <w:szCs w:val="28"/>
          <w:lang w:eastAsia="ru-RU"/>
        </w:rPr>
        <w:t>Таблица 9</w:t>
      </w:r>
    </w:p>
    <w:p w:rsidR="002A6D21" w:rsidRPr="002A6D21" w:rsidRDefault="002A6D21" w:rsidP="00D77D5D">
      <w:pPr>
        <w:shd w:val="clear" w:color="auto" w:fill="FFFFFF" w:themeFill="background1"/>
        <w:spacing w:after="0" w:line="240" w:lineRule="auto"/>
        <w:jc w:val="center"/>
        <w:rPr>
          <w:rFonts w:ascii="Times New Roman" w:eastAsia="Calibri" w:hAnsi="Times New Roman" w:cs="Times New Roman"/>
          <w:b/>
          <w:sz w:val="28"/>
          <w:szCs w:val="28"/>
          <w:lang w:eastAsia="ru-RU"/>
        </w:rPr>
      </w:pPr>
      <w:r w:rsidRPr="002A6D21">
        <w:rPr>
          <w:rFonts w:ascii="Times New Roman" w:eastAsia="Calibri" w:hAnsi="Times New Roman" w:cs="Times New Roman"/>
          <w:b/>
          <w:sz w:val="28"/>
          <w:szCs w:val="28"/>
          <w:lang w:eastAsia="ru-RU"/>
        </w:rPr>
        <w:t>Соглашение 01-01-06/06-306</w:t>
      </w:r>
    </w:p>
    <w:p w:rsidR="002A6D21" w:rsidRPr="002A6D21" w:rsidRDefault="00DC243F" w:rsidP="00D77D5D">
      <w:pPr>
        <w:shd w:val="clear" w:color="auto" w:fill="FFFFFF" w:themeFill="background1"/>
        <w:spacing w:after="0" w:line="240" w:lineRule="auto"/>
        <w:jc w:val="right"/>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(тыс. рублей</w:t>
      </w:r>
      <w:r w:rsidR="002A6D21" w:rsidRPr="002A6D21">
        <w:rPr>
          <w:rFonts w:ascii="Times New Roman" w:eastAsia="Calibri" w:hAnsi="Times New Roman" w:cs="Times New Roman"/>
          <w:sz w:val="24"/>
          <w:szCs w:val="24"/>
          <w:lang w:eastAsia="ru-RU"/>
        </w:rPr>
        <w:t>)</w:t>
      </w:r>
    </w:p>
    <w:tbl>
      <w:tblPr>
        <w:tblW w:w="10465" w:type="dxa"/>
        <w:tblInd w:w="40" w:type="dxa"/>
        <w:tblLayout w:type="fixed"/>
        <w:tblCellMar>
          <w:left w:w="40" w:type="dxa"/>
          <w:right w:w="40" w:type="dxa"/>
        </w:tblCellMar>
        <w:tblLook w:val="0000" w:firstRow="0" w:lastRow="0" w:firstColumn="0" w:lastColumn="0" w:noHBand="0" w:noVBand="0"/>
      </w:tblPr>
      <w:tblGrid>
        <w:gridCol w:w="1370"/>
        <w:gridCol w:w="2264"/>
        <w:gridCol w:w="3264"/>
        <w:gridCol w:w="1843"/>
        <w:gridCol w:w="1724"/>
      </w:tblGrid>
      <w:tr w:rsidR="002A6D21" w:rsidRPr="002A6D21" w:rsidTr="00DC243F">
        <w:tc>
          <w:tcPr>
            <w:tcW w:w="1370" w:type="dxa"/>
            <w:tcBorders>
              <w:top w:val="single" w:sz="6" w:space="0" w:color="auto"/>
              <w:left w:val="single" w:sz="6" w:space="0" w:color="auto"/>
              <w:bottom w:val="single" w:sz="6" w:space="0" w:color="auto"/>
              <w:right w:val="single" w:sz="6" w:space="0" w:color="auto"/>
            </w:tcBorders>
            <w:vAlign w:val="center"/>
          </w:tcPr>
          <w:p w:rsidR="002A6D21" w:rsidRPr="00DC243F" w:rsidRDefault="002A6D21" w:rsidP="00D77D5D">
            <w:pPr>
              <w:shd w:val="clear" w:color="auto" w:fill="FFFFFF" w:themeFill="background1"/>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DC243F">
              <w:rPr>
                <w:rFonts w:ascii="Times New Roman" w:eastAsia="Times New Roman" w:hAnsi="Times New Roman" w:cs="Times New Roman"/>
                <w:b/>
                <w:sz w:val="20"/>
                <w:szCs w:val="20"/>
                <w:lang w:eastAsia="ru-RU"/>
              </w:rPr>
              <w:t>Срок возврата</w:t>
            </w:r>
          </w:p>
        </w:tc>
        <w:tc>
          <w:tcPr>
            <w:tcW w:w="2264" w:type="dxa"/>
            <w:tcBorders>
              <w:top w:val="single" w:sz="6" w:space="0" w:color="auto"/>
              <w:left w:val="single" w:sz="6" w:space="0" w:color="auto"/>
              <w:bottom w:val="single" w:sz="6" w:space="0" w:color="auto"/>
              <w:right w:val="single" w:sz="6" w:space="0" w:color="auto"/>
            </w:tcBorders>
            <w:vAlign w:val="center"/>
          </w:tcPr>
          <w:p w:rsidR="002A6D21" w:rsidRPr="00DC243F" w:rsidRDefault="002A6D21" w:rsidP="00D77D5D">
            <w:pPr>
              <w:shd w:val="clear" w:color="auto" w:fill="FFFFFF" w:themeFill="background1"/>
              <w:autoSpaceDE w:val="0"/>
              <w:autoSpaceDN w:val="0"/>
              <w:adjustRightInd w:val="0"/>
              <w:spacing w:after="0" w:line="240" w:lineRule="auto"/>
              <w:ind w:right="5"/>
              <w:jc w:val="center"/>
              <w:rPr>
                <w:rFonts w:ascii="Times New Roman" w:eastAsia="Times New Roman" w:hAnsi="Times New Roman" w:cs="Times New Roman"/>
                <w:b/>
                <w:sz w:val="20"/>
                <w:szCs w:val="20"/>
                <w:lang w:eastAsia="ru-RU"/>
              </w:rPr>
            </w:pPr>
            <w:r w:rsidRPr="00DC243F">
              <w:rPr>
                <w:rFonts w:ascii="Times New Roman" w:eastAsia="Times New Roman" w:hAnsi="Times New Roman" w:cs="Times New Roman"/>
                <w:b/>
                <w:sz w:val="20"/>
                <w:szCs w:val="20"/>
                <w:lang w:eastAsia="ru-RU"/>
              </w:rPr>
              <w:t>Реструктурированная задолженность</w:t>
            </w:r>
          </w:p>
        </w:tc>
        <w:tc>
          <w:tcPr>
            <w:tcW w:w="3264" w:type="dxa"/>
            <w:tcBorders>
              <w:top w:val="single" w:sz="6" w:space="0" w:color="auto"/>
              <w:left w:val="single" w:sz="6" w:space="0" w:color="auto"/>
              <w:bottom w:val="single" w:sz="6" w:space="0" w:color="auto"/>
              <w:right w:val="single" w:sz="6" w:space="0" w:color="auto"/>
            </w:tcBorders>
            <w:vAlign w:val="center"/>
          </w:tcPr>
          <w:p w:rsidR="002A6D21" w:rsidRPr="00DC243F" w:rsidRDefault="002A6D21" w:rsidP="00D77D5D">
            <w:pPr>
              <w:shd w:val="clear" w:color="auto" w:fill="FFFFFF" w:themeFill="background1"/>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DC243F">
              <w:rPr>
                <w:rFonts w:ascii="Times New Roman" w:eastAsia="Times New Roman" w:hAnsi="Times New Roman" w:cs="Times New Roman"/>
                <w:b/>
                <w:sz w:val="20"/>
                <w:szCs w:val="20"/>
                <w:lang w:eastAsia="ru-RU"/>
              </w:rPr>
              <w:t>Сумма возврата реструктурированной задолженности</w:t>
            </w:r>
          </w:p>
        </w:tc>
        <w:tc>
          <w:tcPr>
            <w:tcW w:w="1843" w:type="dxa"/>
            <w:tcBorders>
              <w:top w:val="single" w:sz="6" w:space="0" w:color="auto"/>
              <w:left w:val="single" w:sz="6" w:space="0" w:color="auto"/>
              <w:bottom w:val="single" w:sz="6" w:space="0" w:color="auto"/>
              <w:right w:val="single" w:sz="6" w:space="0" w:color="auto"/>
            </w:tcBorders>
            <w:vAlign w:val="center"/>
          </w:tcPr>
          <w:p w:rsidR="002A6D21" w:rsidRPr="00DC243F" w:rsidRDefault="002A6D21" w:rsidP="00D77D5D">
            <w:pPr>
              <w:shd w:val="clear" w:color="auto" w:fill="FFFFFF" w:themeFill="background1"/>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DC243F">
              <w:rPr>
                <w:rFonts w:ascii="Times New Roman" w:eastAsia="Times New Roman" w:hAnsi="Times New Roman" w:cs="Times New Roman"/>
                <w:b/>
                <w:sz w:val="20"/>
                <w:szCs w:val="20"/>
                <w:lang w:eastAsia="ru-RU"/>
              </w:rPr>
              <w:t>Проценты за рассрочку</w:t>
            </w:r>
          </w:p>
        </w:tc>
        <w:tc>
          <w:tcPr>
            <w:tcW w:w="1724" w:type="dxa"/>
            <w:tcBorders>
              <w:top w:val="single" w:sz="6" w:space="0" w:color="auto"/>
              <w:left w:val="single" w:sz="6" w:space="0" w:color="auto"/>
              <w:bottom w:val="single" w:sz="6" w:space="0" w:color="auto"/>
              <w:right w:val="single" w:sz="6" w:space="0" w:color="auto"/>
            </w:tcBorders>
            <w:vAlign w:val="center"/>
          </w:tcPr>
          <w:p w:rsidR="002A6D21" w:rsidRPr="00DC243F" w:rsidRDefault="002A6D21" w:rsidP="00D77D5D">
            <w:pPr>
              <w:shd w:val="clear" w:color="auto" w:fill="FFFFFF" w:themeFill="background1"/>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DC243F">
              <w:rPr>
                <w:rFonts w:ascii="Times New Roman" w:eastAsia="Times New Roman" w:hAnsi="Times New Roman" w:cs="Times New Roman"/>
                <w:b/>
                <w:sz w:val="20"/>
                <w:szCs w:val="20"/>
                <w:lang w:eastAsia="ru-RU"/>
              </w:rPr>
              <w:t>Итого к уплате</w:t>
            </w:r>
          </w:p>
        </w:tc>
      </w:tr>
      <w:tr w:rsidR="002A6D21" w:rsidRPr="002A6D21" w:rsidTr="00DC243F">
        <w:tc>
          <w:tcPr>
            <w:tcW w:w="1370" w:type="dxa"/>
            <w:tcBorders>
              <w:top w:val="single" w:sz="6" w:space="0" w:color="auto"/>
              <w:left w:val="single" w:sz="6" w:space="0" w:color="auto"/>
              <w:bottom w:val="single" w:sz="6" w:space="0" w:color="auto"/>
              <w:right w:val="single" w:sz="6" w:space="0" w:color="auto"/>
            </w:tcBorders>
            <w:vAlign w:val="center"/>
          </w:tcPr>
          <w:p w:rsidR="002A6D21" w:rsidRPr="00DC243F" w:rsidRDefault="002A6D21" w:rsidP="00D77D5D">
            <w:pPr>
              <w:shd w:val="clear" w:color="auto" w:fill="FFFFFF" w:themeFill="background1"/>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DC243F">
              <w:rPr>
                <w:rFonts w:ascii="Times New Roman" w:eastAsia="Times New Roman" w:hAnsi="Times New Roman" w:cs="Times New Roman"/>
                <w:b/>
                <w:sz w:val="20"/>
                <w:szCs w:val="20"/>
                <w:lang w:eastAsia="ru-RU"/>
              </w:rPr>
              <w:t>1</w:t>
            </w:r>
          </w:p>
        </w:tc>
        <w:tc>
          <w:tcPr>
            <w:tcW w:w="2264" w:type="dxa"/>
            <w:tcBorders>
              <w:top w:val="single" w:sz="6" w:space="0" w:color="auto"/>
              <w:left w:val="single" w:sz="6" w:space="0" w:color="auto"/>
              <w:bottom w:val="single" w:sz="6" w:space="0" w:color="auto"/>
              <w:right w:val="single" w:sz="6" w:space="0" w:color="auto"/>
            </w:tcBorders>
            <w:vAlign w:val="center"/>
          </w:tcPr>
          <w:p w:rsidR="002A6D21" w:rsidRPr="00DC243F" w:rsidRDefault="002A6D21" w:rsidP="00D77D5D">
            <w:pPr>
              <w:shd w:val="clear" w:color="auto" w:fill="FFFFFF" w:themeFill="background1"/>
              <w:autoSpaceDE w:val="0"/>
              <w:autoSpaceDN w:val="0"/>
              <w:adjustRightInd w:val="0"/>
              <w:spacing w:after="0" w:line="240" w:lineRule="auto"/>
              <w:ind w:right="5"/>
              <w:jc w:val="center"/>
              <w:rPr>
                <w:rFonts w:ascii="Times New Roman" w:eastAsia="Times New Roman" w:hAnsi="Times New Roman" w:cs="Times New Roman"/>
                <w:b/>
                <w:sz w:val="20"/>
                <w:szCs w:val="20"/>
                <w:lang w:eastAsia="ru-RU"/>
              </w:rPr>
            </w:pPr>
            <w:r w:rsidRPr="00DC243F">
              <w:rPr>
                <w:rFonts w:ascii="Times New Roman" w:eastAsia="Times New Roman" w:hAnsi="Times New Roman" w:cs="Times New Roman"/>
                <w:b/>
                <w:sz w:val="20"/>
                <w:szCs w:val="20"/>
                <w:lang w:eastAsia="ru-RU"/>
              </w:rPr>
              <w:t>2</w:t>
            </w:r>
          </w:p>
        </w:tc>
        <w:tc>
          <w:tcPr>
            <w:tcW w:w="3264" w:type="dxa"/>
            <w:tcBorders>
              <w:top w:val="single" w:sz="6" w:space="0" w:color="auto"/>
              <w:left w:val="single" w:sz="6" w:space="0" w:color="auto"/>
              <w:bottom w:val="single" w:sz="6" w:space="0" w:color="auto"/>
              <w:right w:val="single" w:sz="6" w:space="0" w:color="auto"/>
            </w:tcBorders>
            <w:vAlign w:val="center"/>
          </w:tcPr>
          <w:p w:rsidR="002A6D21" w:rsidRPr="00DC243F" w:rsidRDefault="002A6D21" w:rsidP="00D77D5D">
            <w:pPr>
              <w:shd w:val="clear" w:color="auto" w:fill="FFFFFF" w:themeFill="background1"/>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DC243F">
              <w:rPr>
                <w:rFonts w:ascii="Times New Roman" w:eastAsia="Times New Roman" w:hAnsi="Times New Roman" w:cs="Times New Roman"/>
                <w:b/>
                <w:sz w:val="20"/>
                <w:szCs w:val="20"/>
                <w:lang w:eastAsia="ru-RU"/>
              </w:rPr>
              <w:t>3</w:t>
            </w:r>
          </w:p>
        </w:tc>
        <w:tc>
          <w:tcPr>
            <w:tcW w:w="1843" w:type="dxa"/>
            <w:tcBorders>
              <w:top w:val="single" w:sz="6" w:space="0" w:color="auto"/>
              <w:left w:val="single" w:sz="6" w:space="0" w:color="auto"/>
              <w:bottom w:val="single" w:sz="6" w:space="0" w:color="auto"/>
              <w:right w:val="single" w:sz="6" w:space="0" w:color="auto"/>
            </w:tcBorders>
            <w:vAlign w:val="center"/>
          </w:tcPr>
          <w:p w:rsidR="002A6D21" w:rsidRPr="00DC243F" w:rsidRDefault="002A6D21" w:rsidP="00D77D5D">
            <w:pPr>
              <w:shd w:val="clear" w:color="auto" w:fill="FFFFFF" w:themeFill="background1"/>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DC243F">
              <w:rPr>
                <w:rFonts w:ascii="Times New Roman" w:eastAsia="Times New Roman" w:hAnsi="Times New Roman" w:cs="Times New Roman"/>
                <w:b/>
                <w:sz w:val="20"/>
                <w:szCs w:val="20"/>
                <w:lang w:eastAsia="ru-RU"/>
              </w:rPr>
              <w:t>4</w:t>
            </w:r>
          </w:p>
        </w:tc>
        <w:tc>
          <w:tcPr>
            <w:tcW w:w="1724" w:type="dxa"/>
            <w:tcBorders>
              <w:top w:val="single" w:sz="6" w:space="0" w:color="auto"/>
              <w:left w:val="single" w:sz="6" w:space="0" w:color="auto"/>
              <w:bottom w:val="single" w:sz="6" w:space="0" w:color="auto"/>
              <w:right w:val="single" w:sz="6" w:space="0" w:color="auto"/>
            </w:tcBorders>
            <w:vAlign w:val="center"/>
          </w:tcPr>
          <w:p w:rsidR="002A6D21" w:rsidRPr="00DC243F" w:rsidRDefault="002A6D21" w:rsidP="00D77D5D">
            <w:pPr>
              <w:shd w:val="clear" w:color="auto" w:fill="FFFFFF" w:themeFill="background1"/>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DC243F">
              <w:rPr>
                <w:rFonts w:ascii="Times New Roman" w:eastAsia="Times New Roman" w:hAnsi="Times New Roman" w:cs="Times New Roman"/>
                <w:b/>
                <w:sz w:val="20"/>
                <w:szCs w:val="20"/>
                <w:lang w:eastAsia="ru-RU"/>
              </w:rPr>
              <w:t>5</w:t>
            </w:r>
          </w:p>
        </w:tc>
      </w:tr>
      <w:tr w:rsidR="002A6D21" w:rsidRPr="002A6D21" w:rsidTr="00DC243F">
        <w:tc>
          <w:tcPr>
            <w:tcW w:w="1370" w:type="dxa"/>
            <w:tcBorders>
              <w:top w:val="single" w:sz="6" w:space="0" w:color="auto"/>
              <w:left w:val="single" w:sz="6" w:space="0" w:color="auto"/>
              <w:bottom w:val="single" w:sz="6" w:space="0" w:color="auto"/>
              <w:right w:val="single" w:sz="6" w:space="0" w:color="auto"/>
            </w:tcBorders>
          </w:tcPr>
          <w:p w:rsidR="002A6D21" w:rsidRPr="00DC243F" w:rsidRDefault="002A6D21" w:rsidP="00D77D5D">
            <w:pPr>
              <w:shd w:val="clear" w:color="auto" w:fill="FFFFFF" w:themeFill="background1"/>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DC243F">
              <w:rPr>
                <w:rFonts w:ascii="Times New Roman" w:eastAsia="Times New Roman" w:hAnsi="Times New Roman" w:cs="Times New Roman"/>
                <w:sz w:val="20"/>
                <w:szCs w:val="20"/>
                <w:lang w:eastAsia="ru-RU"/>
              </w:rPr>
              <w:t>30.11.2018</w:t>
            </w:r>
            <w:r w:rsidR="00DC243F">
              <w:rPr>
                <w:rFonts w:ascii="Times New Roman" w:eastAsia="Times New Roman" w:hAnsi="Times New Roman" w:cs="Times New Roman"/>
                <w:sz w:val="20"/>
                <w:szCs w:val="20"/>
                <w:lang w:eastAsia="ru-RU"/>
              </w:rPr>
              <w:t xml:space="preserve"> г.</w:t>
            </w:r>
          </w:p>
        </w:tc>
        <w:tc>
          <w:tcPr>
            <w:tcW w:w="2264" w:type="dxa"/>
            <w:tcBorders>
              <w:top w:val="single" w:sz="6" w:space="0" w:color="auto"/>
              <w:left w:val="single" w:sz="6" w:space="0" w:color="auto"/>
              <w:bottom w:val="single" w:sz="6" w:space="0" w:color="auto"/>
              <w:right w:val="single" w:sz="6" w:space="0" w:color="auto"/>
            </w:tcBorders>
          </w:tcPr>
          <w:p w:rsidR="002A6D21" w:rsidRPr="00DC243F" w:rsidRDefault="002A6D21" w:rsidP="00D77D5D">
            <w:pPr>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DC243F">
              <w:rPr>
                <w:rFonts w:ascii="Times New Roman" w:eastAsia="Times New Roman" w:hAnsi="Times New Roman" w:cs="Times New Roman"/>
                <w:sz w:val="20"/>
                <w:szCs w:val="20"/>
                <w:lang w:eastAsia="ru-RU"/>
              </w:rPr>
              <w:t>314 895,0</w:t>
            </w:r>
          </w:p>
        </w:tc>
        <w:tc>
          <w:tcPr>
            <w:tcW w:w="3264" w:type="dxa"/>
            <w:tcBorders>
              <w:top w:val="single" w:sz="6" w:space="0" w:color="auto"/>
              <w:left w:val="single" w:sz="6" w:space="0" w:color="auto"/>
              <w:bottom w:val="single" w:sz="6" w:space="0" w:color="auto"/>
              <w:right w:val="single" w:sz="6" w:space="0" w:color="auto"/>
            </w:tcBorders>
          </w:tcPr>
          <w:p w:rsidR="002A6D21" w:rsidRPr="00DC243F" w:rsidRDefault="002A6D21" w:rsidP="00D77D5D">
            <w:pPr>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DC243F">
              <w:rPr>
                <w:rFonts w:ascii="Times New Roman" w:eastAsia="Times New Roman" w:hAnsi="Times New Roman" w:cs="Times New Roman"/>
                <w:sz w:val="20"/>
                <w:szCs w:val="20"/>
                <w:lang w:eastAsia="ru-RU"/>
              </w:rPr>
              <w:t>15 744,8</w:t>
            </w:r>
          </w:p>
        </w:tc>
        <w:tc>
          <w:tcPr>
            <w:tcW w:w="1843" w:type="dxa"/>
            <w:tcBorders>
              <w:top w:val="single" w:sz="6" w:space="0" w:color="auto"/>
              <w:left w:val="single" w:sz="6" w:space="0" w:color="auto"/>
              <w:bottom w:val="single" w:sz="6" w:space="0" w:color="auto"/>
              <w:right w:val="single" w:sz="6" w:space="0" w:color="auto"/>
            </w:tcBorders>
          </w:tcPr>
          <w:p w:rsidR="002A6D21" w:rsidRPr="00DC243F" w:rsidRDefault="002A6D21" w:rsidP="00D77D5D">
            <w:pPr>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DC243F">
              <w:rPr>
                <w:rFonts w:ascii="Times New Roman" w:eastAsia="Times New Roman" w:hAnsi="Times New Roman" w:cs="Times New Roman"/>
                <w:sz w:val="20"/>
                <w:szCs w:val="20"/>
                <w:lang w:eastAsia="ru-RU"/>
              </w:rPr>
              <w:t>313,6</w:t>
            </w:r>
          </w:p>
        </w:tc>
        <w:tc>
          <w:tcPr>
            <w:tcW w:w="1724" w:type="dxa"/>
            <w:tcBorders>
              <w:top w:val="single" w:sz="6" w:space="0" w:color="auto"/>
              <w:left w:val="single" w:sz="6" w:space="0" w:color="auto"/>
              <w:bottom w:val="single" w:sz="6" w:space="0" w:color="auto"/>
              <w:right w:val="single" w:sz="6" w:space="0" w:color="auto"/>
            </w:tcBorders>
          </w:tcPr>
          <w:p w:rsidR="002A6D21" w:rsidRPr="00DC243F" w:rsidRDefault="002A6D21" w:rsidP="00D77D5D">
            <w:pPr>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DC243F">
              <w:rPr>
                <w:rFonts w:ascii="Times New Roman" w:eastAsia="Times New Roman" w:hAnsi="Times New Roman" w:cs="Times New Roman"/>
                <w:sz w:val="20"/>
                <w:szCs w:val="20"/>
                <w:lang w:eastAsia="ru-RU"/>
              </w:rPr>
              <w:t>16 058,3</w:t>
            </w:r>
          </w:p>
        </w:tc>
      </w:tr>
      <w:tr w:rsidR="002A6D21" w:rsidRPr="002A6D21" w:rsidTr="00DC243F">
        <w:tc>
          <w:tcPr>
            <w:tcW w:w="1370" w:type="dxa"/>
            <w:tcBorders>
              <w:top w:val="single" w:sz="6" w:space="0" w:color="auto"/>
              <w:left w:val="single" w:sz="6" w:space="0" w:color="auto"/>
              <w:bottom w:val="single" w:sz="6" w:space="0" w:color="auto"/>
              <w:right w:val="single" w:sz="6" w:space="0" w:color="auto"/>
            </w:tcBorders>
          </w:tcPr>
          <w:p w:rsidR="002A6D21" w:rsidRPr="00DC243F" w:rsidRDefault="002A6D21" w:rsidP="00D77D5D">
            <w:pPr>
              <w:shd w:val="clear" w:color="auto" w:fill="FFFFFF" w:themeFill="background1"/>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DC243F">
              <w:rPr>
                <w:rFonts w:ascii="Times New Roman" w:eastAsia="Times New Roman" w:hAnsi="Times New Roman" w:cs="Times New Roman"/>
                <w:sz w:val="20"/>
                <w:szCs w:val="20"/>
                <w:lang w:eastAsia="ru-RU"/>
              </w:rPr>
              <w:t>29.11.2019</w:t>
            </w:r>
            <w:r w:rsidR="00DC243F">
              <w:rPr>
                <w:rFonts w:ascii="Times New Roman" w:eastAsia="Times New Roman" w:hAnsi="Times New Roman" w:cs="Times New Roman"/>
                <w:sz w:val="20"/>
                <w:szCs w:val="20"/>
                <w:lang w:eastAsia="ru-RU"/>
              </w:rPr>
              <w:t xml:space="preserve"> г.</w:t>
            </w:r>
          </w:p>
        </w:tc>
        <w:tc>
          <w:tcPr>
            <w:tcW w:w="2264" w:type="dxa"/>
            <w:tcBorders>
              <w:top w:val="single" w:sz="6" w:space="0" w:color="auto"/>
              <w:left w:val="single" w:sz="6" w:space="0" w:color="auto"/>
              <w:bottom w:val="single" w:sz="6" w:space="0" w:color="auto"/>
              <w:right w:val="single" w:sz="6" w:space="0" w:color="auto"/>
            </w:tcBorders>
          </w:tcPr>
          <w:p w:rsidR="002A6D21" w:rsidRPr="00DC243F" w:rsidRDefault="002A6D21" w:rsidP="00D77D5D">
            <w:pPr>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DC243F">
              <w:rPr>
                <w:rFonts w:ascii="Times New Roman" w:eastAsia="Times New Roman" w:hAnsi="Times New Roman" w:cs="Times New Roman"/>
                <w:sz w:val="20"/>
                <w:szCs w:val="20"/>
                <w:lang w:eastAsia="ru-RU"/>
              </w:rPr>
              <w:t>299 150,3</w:t>
            </w:r>
          </w:p>
        </w:tc>
        <w:tc>
          <w:tcPr>
            <w:tcW w:w="3264" w:type="dxa"/>
            <w:tcBorders>
              <w:top w:val="single" w:sz="6" w:space="0" w:color="auto"/>
              <w:left w:val="single" w:sz="6" w:space="0" w:color="auto"/>
              <w:bottom w:val="single" w:sz="6" w:space="0" w:color="auto"/>
              <w:right w:val="single" w:sz="6" w:space="0" w:color="auto"/>
            </w:tcBorders>
          </w:tcPr>
          <w:p w:rsidR="002A6D21" w:rsidRPr="00DC243F" w:rsidRDefault="002A6D21" w:rsidP="00D77D5D">
            <w:pPr>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DC243F">
              <w:rPr>
                <w:rFonts w:ascii="Times New Roman" w:eastAsia="Times New Roman" w:hAnsi="Times New Roman" w:cs="Times New Roman"/>
                <w:sz w:val="20"/>
                <w:szCs w:val="20"/>
                <w:lang w:eastAsia="ru-RU"/>
              </w:rPr>
              <w:t>15 744,8</w:t>
            </w:r>
          </w:p>
        </w:tc>
        <w:tc>
          <w:tcPr>
            <w:tcW w:w="1843" w:type="dxa"/>
            <w:tcBorders>
              <w:top w:val="single" w:sz="6" w:space="0" w:color="auto"/>
              <w:left w:val="single" w:sz="6" w:space="0" w:color="auto"/>
              <w:bottom w:val="single" w:sz="6" w:space="0" w:color="auto"/>
              <w:right w:val="single" w:sz="6" w:space="0" w:color="auto"/>
            </w:tcBorders>
          </w:tcPr>
          <w:p w:rsidR="002A6D21" w:rsidRPr="00DC243F" w:rsidRDefault="002A6D21" w:rsidP="00D77D5D">
            <w:pPr>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DC243F">
              <w:rPr>
                <w:rFonts w:ascii="Times New Roman" w:eastAsia="Times New Roman" w:hAnsi="Times New Roman" w:cs="Times New Roman"/>
                <w:sz w:val="20"/>
                <w:szCs w:val="20"/>
                <w:lang w:eastAsia="ru-RU"/>
              </w:rPr>
              <w:t>297,8</w:t>
            </w:r>
          </w:p>
        </w:tc>
        <w:tc>
          <w:tcPr>
            <w:tcW w:w="1724" w:type="dxa"/>
            <w:tcBorders>
              <w:top w:val="single" w:sz="6" w:space="0" w:color="auto"/>
              <w:left w:val="single" w:sz="6" w:space="0" w:color="auto"/>
              <w:bottom w:val="single" w:sz="6" w:space="0" w:color="auto"/>
              <w:right w:val="single" w:sz="6" w:space="0" w:color="auto"/>
            </w:tcBorders>
          </w:tcPr>
          <w:p w:rsidR="002A6D21" w:rsidRPr="00DC243F" w:rsidRDefault="002A6D21" w:rsidP="00D77D5D">
            <w:pPr>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DC243F">
              <w:rPr>
                <w:rFonts w:ascii="Times New Roman" w:eastAsia="Times New Roman" w:hAnsi="Times New Roman" w:cs="Times New Roman"/>
                <w:sz w:val="20"/>
                <w:szCs w:val="20"/>
                <w:lang w:eastAsia="ru-RU"/>
              </w:rPr>
              <w:t>16 042,5</w:t>
            </w:r>
          </w:p>
        </w:tc>
      </w:tr>
      <w:tr w:rsidR="002A6D21" w:rsidRPr="002A6D21" w:rsidTr="00DC243F">
        <w:tc>
          <w:tcPr>
            <w:tcW w:w="1370" w:type="dxa"/>
            <w:tcBorders>
              <w:top w:val="single" w:sz="6" w:space="0" w:color="auto"/>
              <w:left w:val="single" w:sz="6" w:space="0" w:color="auto"/>
              <w:bottom w:val="single" w:sz="6" w:space="0" w:color="auto"/>
              <w:right w:val="single" w:sz="6" w:space="0" w:color="auto"/>
            </w:tcBorders>
          </w:tcPr>
          <w:p w:rsidR="002A6D21" w:rsidRPr="00DC243F" w:rsidRDefault="002A6D21" w:rsidP="00D77D5D">
            <w:pPr>
              <w:shd w:val="clear" w:color="auto" w:fill="FFFFFF" w:themeFill="background1"/>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DC243F">
              <w:rPr>
                <w:rFonts w:ascii="Times New Roman" w:eastAsia="Times New Roman" w:hAnsi="Times New Roman" w:cs="Times New Roman"/>
                <w:sz w:val="20"/>
                <w:szCs w:val="20"/>
                <w:lang w:eastAsia="ru-RU"/>
              </w:rPr>
              <w:t>30.11.2020</w:t>
            </w:r>
            <w:r w:rsidR="00DC243F">
              <w:rPr>
                <w:rFonts w:ascii="Times New Roman" w:eastAsia="Times New Roman" w:hAnsi="Times New Roman" w:cs="Times New Roman"/>
                <w:sz w:val="20"/>
                <w:szCs w:val="20"/>
                <w:lang w:eastAsia="ru-RU"/>
              </w:rPr>
              <w:t xml:space="preserve"> г.</w:t>
            </w:r>
          </w:p>
        </w:tc>
        <w:tc>
          <w:tcPr>
            <w:tcW w:w="2264" w:type="dxa"/>
            <w:tcBorders>
              <w:top w:val="single" w:sz="6" w:space="0" w:color="auto"/>
              <w:left w:val="single" w:sz="6" w:space="0" w:color="auto"/>
              <w:bottom w:val="single" w:sz="6" w:space="0" w:color="auto"/>
              <w:right w:val="single" w:sz="6" w:space="0" w:color="auto"/>
            </w:tcBorders>
          </w:tcPr>
          <w:p w:rsidR="002A6D21" w:rsidRPr="00DC243F" w:rsidRDefault="002A6D21" w:rsidP="00D77D5D">
            <w:pPr>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DC243F">
              <w:rPr>
                <w:rFonts w:ascii="Times New Roman" w:eastAsia="Times New Roman" w:hAnsi="Times New Roman" w:cs="Times New Roman"/>
                <w:sz w:val="20"/>
                <w:szCs w:val="20"/>
                <w:lang w:eastAsia="ru-RU"/>
              </w:rPr>
              <w:t>283 405,5</w:t>
            </w:r>
          </w:p>
        </w:tc>
        <w:tc>
          <w:tcPr>
            <w:tcW w:w="3264" w:type="dxa"/>
            <w:tcBorders>
              <w:top w:val="single" w:sz="6" w:space="0" w:color="auto"/>
              <w:left w:val="single" w:sz="6" w:space="0" w:color="auto"/>
              <w:bottom w:val="single" w:sz="6" w:space="0" w:color="auto"/>
              <w:right w:val="single" w:sz="6" w:space="0" w:color="auto"/>
            </w:tcBorders>
          </w:tcPr>
          <w:p w:rsidR="002A6D21" w:rsidRPr="00DC243F" w:rsidRDefault="002A6D21" w:rsidP="00D77D5D">
            <w:pPr>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DC243F">
              <w:rPr>
                <w:rFonts w:ascii="Times New Roman" w:eastAsia="Times New Roman" w:hAnsi="Times New Roman" w:cs="Times New Roman"/>
                <w:sz w:val="20"/>
                <w:szCs w:val="20"/>
                <w:lang w:eastAsia="ru-RU"/>
              </w:rPr>
              <w:t>31 489,5</w:t>
            </w:r>
          </w:p>
        </w:tc>
        <w:tc>
          <w:tcPr>
            <w:tcW w:w="1843" w:type="dxa"/>
            <w:tcBorders>
              <w:top w:val="single" w:sz="6" w:space="0" w:color="auto"/>
              <w:left w:val="single" w:sz="6" w:space="0" w:color="auto"/>
              <w:bottom w:val="single" w:sz="6" w:space="0" w:color="auto"/>
              <w:right w:val="single" w:sz="6" w:space="0" w:color="auto"/>
            </w:tcBorders>
          </w:tcPr>
          <w:p w:rsidR="002A6D21" w:rsidRPr="00DC243F" w:rsidRDefault="002A6D21" w:rsidP="00D77D5D">
            <w:pPr>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DC243F">
              <w:rPr>
                <w:rFonts w:ascii="Times New Roman" w:eastAsia="Times New Roman" w:hAnsi="Times New Roman" w:cs="Times New Roman"/>
                <w:sz w:val="20"/>
                <w:szCs w:val="20"/>
                <w:lang w:eastAsia="ru-RU"/>
              </w:rPr>
              <w:t>280,7</w:t>
            </w:r>
          </w:p>
        </w:tc>
        <w:tc>
          <w:tcPr>
            <w:tcW w:w="1724" w:type="dxa"/>
            <w:tcBorders>
              <w:top w:val="single" w:sz="6" w:space="0" w:color="auto"/>
              <w:left w:val="single" w:sz="6" w:space="0" w:color="auto"/>
              <w:bottom w:val="single" w:sz="6" w:space="0" w:color="auto"/>
              <w:right w:val="single" w:sz="6" w:space="0" w:color="auto"/>
            </w:tcBorders>
          </w:tcPr>
          <w:p w:rsidR="002A6D21" w:rsidRPr="00DC243F" w:rsidRDefault="002A6D21" w:rsidP="00D77D5D">
            <w:pPr>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DC243F">
              <w:rPr>
                <w:rFonts w:ascii="Times New Roman" w:eastAsia="Times New Roman" w:hAnsi="Times New Roman" w:cs="Times New Roman"/>
                <w:sz w:val="20"/>
                <w:szCs w:val="20"/>
                <w:lang w:eastAsia="ru-RU"/>
              </w:rPr>
              <w:t>31 770,2</w:t>
            </w:r>
          </w:p>
        </w:tc>
      </w:tr>
      <w:tr w:rsidR="002A6D21" w:rsidRPr="002A6D21" w:rsidTr="00DC243F">
        <w:tc>
          <w:tcPr>
            <w:tcW w:w="1370" w:type="dxa"/>
            <w:tcBorders>
              <w:top w:val="single" w:sz="6" w:space="0" w:color="auto"/>
              <w:left w:val="single" w:sz="6" w:space="0" w:color="auto"/>
              <w:bottom w:val="single" w:sz="6" w:space="0" w:color="auto"/>
              <w:right w:val="single" w:sz="6" w:space="0" w:color="auto"/>
            </w:tcBorders>
          </w:tcPr>
          <w:p w:rsidR="002A6D21" w:rsidRPr="00DC243F" w:rsidRDefault="002A6D21" w:rsidP="00D77D5D">
            <w:pPr>
              <w:shd w:val="clear" w:color="auto" w:fill="FFFFFF" w:themeFill="background1"/>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DC243F">
              <w:rPr>
                <w:rFonts w:ascii="Times New Roman" w:eastAsia="Times New Roman" w:hAnsi="Times New Roman" w:cs="Times New Roman"/>
                <w:sz w:val="20"/>
                <w:szCs w:val="20"/>
                <w:lang w:eastAsia="ru-RU"/>
              </w:rPr>
              <w:t>30.11.2021</w:t>
            </w:r>
            <w:r w:rsidR="00DC243F">
              <w:rPr>
                <w:rFonts w:ascii="Times New Roman" w:eastAsia="Times New Roman" w:hAnsi="Times New Roman" w:cs="Times New Roman"/>
                <w:sz w:val="20"/>
                <w:szCs w:val="20"/>
                <w:lang w:eastAsia="ru-RU"/>
              </w:rPr>
              <w:t xml:space="preserve"> г.</w:t>
            </w:r>
          </w:p>
        </w:tc>
        <w:tc>
          <w:tcPr>
            <w:tcW w:w="2264" w:type="dxa"/>
            <w:tcBorders>
              <w:top w:val="single" w:sz="6" w:space="0" w:color="auto"/>
              <w:left w:val="single" w:sz="6" w:space="0" w:color="auto"/>
              <w:bottom w:val="single" w:sz="6" w:space="0" w:color="auto"/>
              <w:right w:val="single" w:sz="6" w:space="0" w:color="auto"/>
            </w:tcBorders>
          </w:tcPr>
          <w:p w:rsidR="002A6D21" w:rsidRPr="00DC243F" w:rsidRDefault="002A6D21" w:rsidP="00D77D5D">
            <w:pPr>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DC243F">
              <w:rPr>
                <w:rFonts w:ascii="Times New Roman" w:eastAsia="Times New Roman" w:hAnsi="Times New Roman" w:cs="Times New Roman"/>
                <w:sz w:val="20"/>
                <w:szCs w:val="20"/>
                <w:lang w:eastAsia="ru-RU"/>
              </w:rPr>
              <w:t>251 916,0</w:t>
            </w:r>
          </w:p>
        </w:tc>
        <w:tc>
          <w:tcPr>
            <w:tcW w:w="3264" w:type="dxa"/>
            <w:tcBorders>
              <w:top w:val="single" w:sz="6" w:space="0" w:color="auto"/>
              <w:left w:val="single" w:sz="6" w:space="0" w:color="auto"/>
              <w:bottom w:val="single" w:sz="6" w:space="0" w:color="auto"/>
              <w:right w:val="single" w:sz="6" w:space="0" w:color="auto"/>
            </w:tcBorders>
          </w:tcPr>
          <w:p w:rsidR="002A6D21" w:rsidRPr="00DC243F" w:rsidRDefault="002A6D21" w:rsidP="00D77D5D">
            <w:pPr>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DC243F">
              <w:rPr>
                <w:rFonts w:ascii="Times New Roman" w:eastAsia="Times New Roman" w:hAnsi="Times New Roman" w:cs="Times New Roman"/>
                <w:sz w:val="20"/>
                <w:szCs w:val="20"/>
                <w:lang w:eastAsia="ru-RU"/>
              </w:rPr>
              <w:t>62 979,0</w:t>
            </w:r>
          </w:p>
        </w:tc>
        <w:tc>
          <w:tcPr>
            <w:tcW w:w="1843" w:type="dxa"/>
            <w:tcBorders>
              <w:top w:val="single" w:sz="6" w:space="0" w:color="auto"/>
              <w:left w:val="single" w:sz="6" w:space="0" w:color="auto"/>
              <w:bottom w:val="single" w:sz="6" w:space="0" w:color="auto"/>
              <w:right w:val="single" w:sz="6" w:space="0" w:color="auto"/>
            </w:tcBorders>
          </w:tcPr>
          <w:p w:rsidR="002A6D21" w:rsidRPr="00DC243F" w:rsidRDefault="002A6D21" w:rsidP="00D77D5D">
            <w:pPr>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DC243F">
              <w:rPr>
                <w:rFonts w:ascii="Times New Roman" w:eastAsia="Times New Roman" w:hAnsi="Times New Roman" w:cs="Times New Roman"/>
                <w:sz w:val="20"/>
                <w:szCs w:val="20"/>
                <w:lang w:eastAsia="ru-RU"/>
              </w:rPr>
              <w:t>246,6</w:t>
            </w:r>
          </w:p>
        </w:tc>
        <w:tc>
          <w:tcPr>
            <w:tcW w:w="1724" w:type="dxa"/>
            <w:tcBorders>
              <w:top w:val="single" w:sz="6" w:space="0" w:color="auto"/>
              <w:left w:val="single" w:sz="6" w:space="0" w:color="auto"/>
              <w:bottom w:val="single" w:sz="6" w:space="0" w:color="auto"/>
              <w:right w:val="single" w:sz="6" w:space="0" w:color="auto"/>
            </w:tcBorders>
          </w:tcPr>
          <w:p w:rsidR="002A6D21" w:rsidRPr="00DC243F" w:rsidRDefault="002A6D21" w:rsidP="00D77D5D">
            <w:pPr>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DC243F">
              <w:rPr>
                <w:rFonts w:ascii="Times New Roman" w:eastAsia="Times New Roman" w:hAnsi="Times New Roman" w:cs="Times New Roman"/>
                <w:sz w:val="20"/>
                <w:szCs w:val="20"/>
                <w:lang w:eastAsia="ru-RU"/>
              </w:rPr>
              <w:t>63 225,6</w:t>
            </w:r>
          </w:p>
        </w:tc>
      </w:tr>
      <w:tr w:rsidR="002A6D21" w:rsidRPr="002A6D21" w:rsidTr="00DC243F">
        <w:tc>
          <w:tcPr>
            <w:tcW w:w="1370" w:type="dxa"/>
            <w:tcBorders>
              <w:top w:val="single" w:sz="6" w:space="0" w:color="auto"/>
              <w:left w:val="single" w:sz="6" w:space="0" w:color="auto"/>
              <w:bottom w:val="single" w:sz="6" w:space="0" w:color="auto"/>
              <w:right w:val="single" w:sz="6" w:space="0" w:color="auto"/>
            </w:tcBorders>
          </w:tcPr>
          <w:p w:rsidR="002A6D21" w:rsidRPr="00DC243F" w:rsidRDefault="002A6D21" w:rsidP="00D77D5D">
            <w:pPr>
              <w:shd w:val="clear" w:color="auto" w:fill="FFFFFF" w:themeFill="background1"/>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DC243F">
              <w:rPr>
                <w:rFonts w:ascii="Times New Roman" w:eastAsia="Times New Roman" w:hAnsi="Times New Roman" w:cs="Times New Roman"/>
                <w:sz w:val="20"/>
                <w:szCs w:val="20"/>
                <w:lang w:eastAsia="ru-RU"/>
              </w:rPr>
              <w:t>30.11.2022</w:t>
            </w:r>
            <w:r w:rsidR="00DC243F">
              <w:rPr>
                <w:rFonts w:ascii="Times New Roman" w:eastAsia="Times New Roman" w:hAnsi="Times New Roman" w:cs="Times New Roman"/>
                <w:sz w:val="20"/>
                <w:szCs w:val="20"/>
                <w:lang w:eastAsia="ru-RU"/>
              </w:rPr>
              <w:t xml:space="preserve"> г.</w:t>
            </w:r>
          </w:p>
        </w:tc>
        <w:tc>
          <w:tcPr>
            <w:tcW w:w="2264" w:type="dxa"/>
            <w:tcBorders>
              <w:top w:val="single" w:sz="6" w:space="0" w:color="auto"/>
              <w:left w:val="single" w:sz="6" w:space="0" w:color="auto"/>
              <w:bottom w:val="single" w:sz="6" w:space="0" w:color="auto"/>
              <w:right w:val="single" w:sz="6" w:space="0" w:color="auto"/>
            </w:tcBorders>
          </w:tcPr>
          <w:p w:rsidR="002A6D21" w:rsidRPr="00DC243F" w:rsidRDefault="002A6D21" w:rsidP="00D77D5D">
            <w:pPr>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DC243F">
              <w:rPr>
                <w:rFonts w:ascii="Times New Roman" w:eastAsia="Times New Roman" w:hAnsi="Times New Roman" w:cs="Times New Roman"/>
                <w:sz w:val="20"/>
                <w:szCs w:val="20"/>
                <w:lang w:eastAsia="ru-RU"/>
              </w:rPr>
              <w:t>188 937,0</w:t>
            </w:r>
          </w:p>
        </w:tc>
        <w:tc>
          <w:tcPr>
            <w:tcW w:w="3264" w:type="dxa"/>
            <w:tcBorders>
              <w:top w:val="single" w:sz="6" w:space="0" w:color="auto"/>
              <w:left w:val="single" w:sz="6" w:space="0" w:color="auto"/>
              <w:bottom w:val="single" w:sz="6" w:space="0" w:color="auto"/>
              <w:right w:val="single" w:sz="6" w:space="0" w:color="auto"/>
            </w:tcBorders>
          </w:tcPr>
          <w:p w:rsidR="002A6D21" w:rsidRPr="00DC243F" w:rsidRDefault="002A6D21" w:rsidP="00D77D5D">
            <w:pPr>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DC243F">
              <w:rPr>
                <w:rFonts w:ascii="Times New Roman" w:eastAsia="Times New Roman" w:hAnsi="Times New Roman" w:cs="Times New Roman"/>
                <w:sz w:val="20"/>
                <w:szCs w:val="20"/>
                <w:lang w:eastAsia="ru-RU"/>
              </w:rPr>
              <w:t>62 979,0</w:t>
            </w:r>
          </w:p>
        </w:tc>
        <w:tc>
          <w:tcPr>
            <w:tcW w:w="1843" w:type="dxa"/>
            <w:tcBorders>
              <w:top w:val="single" w:sz="6" w:space="0" w:color="auto"/>
              <w:left w:val="single" w:sz="6" w:space="0" w:color="auto"/>
              <w:bottom w:val="single" w:sz="6" w:space="0" w:color="auto"/>
              <w:right w:val="single" w:sz="6" w:space="0" w:color="auto"/>
            </w:tcBorders>
          </w:tcPr>
          <w:p w:rsidR="002A6D21" w:rsidRPr="00DC243F" w:rsidRDefault="002A6D21" w:rsidP="00D77D5D">
            <w:pPr>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DC243F">
              <w:rPr>
                <w:rFonts w:ascii="Times New Roman" w:eastAsia="Times New Roman" w:hAnsi="Times New Roman" w:cs="Times New Roman"/>
                <w:sz w:val="20"/>
                <w:szCs w:val="20"/>
                <w:lang w:eastAsia="ru-RU"/>
              </w:rPr>
              <w:t>183,6</w:t>
            </w:r>
          </w:p>
        </w:tc>
        <w:tc>
          <w:tcPr>
            <w:tcW w:w="1724" w:type="dxa"/>
            <w:tcBorders>
              <w:top w:val="single" w:sz="6" w:space="0" w:color="auto"/>
              <w:left w:val="single" w:sz="6" w:space="0" w:color="auto"/>
              <w:bottom w:val="single" w:sz="6" w:space="0" w:color="auto"/>
              <w:right w:val="single" w:sz="6" w:space="0" w:color="auto"/>
            </w:tcBorders>
          </w:tcPr>
          <w:p w:rsidR="002A6D21" w:rsidRPr="00DC243F" w:rsidRDefault="002A6D21" w:rsidP="00D77D5D">
            <w:pPr>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DC243F">
              <w:rPr>
                <w:rFonts w:ascii="Times New Roman" w:eastAsia="Times New Roman" w:hAnsi="Times New Roman" w:cs="Times New Roman"/>
                <w:sz w:val="20"/>
                <w:szCs w:val="20"/>
                <w:lang w:eastAsia="ru-RU"/>
              </w:rPr>
              <w:t>63 162,6</w:t>
            </w:r>
          </w:p>
        </w:tc>
      </w:tr>
      <w:tr w:rsidR="002A6D21" w:rsidRPr="002A6D21" w:rsidTr="00DC243F">
        <w:tc>
          <w:tcPr>
            <w:tcW w:w="1370" w:type="dxa"/>
            <w:tcBorders>
              <w:top w:val="single" w:sz="6" w:space="0" w:color="auto"/>
              <w:left w:val="single" w:sz="6" w:space="0" w:color="auto"/>
              <w:bottom w:val="single" w:sz="6" w:space="0" w:color="auto"/>
              <w:right w:val="single" w:sz="6" w:space="0" w:color="auto"/>
            </w:tcBorders>
          </w:tcPr>
          <w:p w:rsidR="002A6D21" w:rsidRPr="00DC243F" w:rsidRDefault="002A6D21" w:rsidP="00D77D5D">
            <w:pPr>
              <w:shd w:val="clear" w:color="auto" w:fill="FFFFFF" w:themeFill="background1"/>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DC243F">
              <w:rPr>
                <w:rFonts w:ascii="Times New Roman" w:eastAsia="Times New Roman" w:hAnsi="Times New Roman" w:cs="Times New Roman"/>
                <w:sz w:val="20"/>
                <w:szCs w:val="20"/>
                <w:lang w:eastAsia="ru-RU"/>
              </w:rPr>
              <w:t>30.11.2023</w:t>
            </w:r>
            <w:r w:rsidR="00DC243F">
              <w:rPr>
                <w:rFonts w:ascii="Times New Roman" w:eastAsia="Times New Roman" w:hAnsi="Times New Roman" w:cs="Times New Roman"/>
                <w:sz w:val="20"/>
                <w:szCs w:val="20"/>
                <w:lang w:eastAsia="ru-RU"/>
              </w:rPr>
              <w:t xml:space="preserve"> г.</w:t>
            </w:r>
          </w:p>
        </w:tc>
        <w:tc>
          <w:tcPr>
            <w:tcW w:w="2264" w:type="dxa"/>
            <w:tcBorders>
              <w:top w:val="single" w:sz="6" w:space="0" w:color="auto"/>
              <w:left w:val="single" w:sz="6" w:space="0" w:color="auto"/>
              <w:bottom w:val="single" w:sz="6" w:space="0" w:color="auto"/>
              <w:right w:val="single" w:sz="6" w:space="0" w:color="auto"/>
            </w:tcBorders>
          </w:tcPr>
          <w:p w:rsidR="002A6D21" w:rsidRPr="00DC243F" w:rsidRDefault="002A6D21" w:rsidP="00D77D5D">
            <w:pPr>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DC243F">
              <w:rPr>
                <w:rFonts w:ascii="Times New Roman" w:eastAsia="Times New Roman" w:hAnsi="Times New Roman" w:cs="Times New Roman"/>
                <w:sz w:val="20"/>
                <w:szCs w:val="20"/>
                <w:lang w:eastAsia="ru-RU"/>
              </w:rPr>
              <w:t>125 958,0</w:t>
            </w:r>
          </w:p>
        </w:tc>
        <w:tc>
          <w:tcPr>
            <w:tcW w:w="3264" w:type="dxa"/>
            <w:tcBorders>
              <w:top w:val="single" w:sz="6" w:space="0" w:color="auto"/>
              <w:left w:val="single" w:sz="6" w:space="0" w:color="auto"/>
              <w:bottom w:val="single" w:sz="6" w:space="0" w:color="auto"/>
              <w:right w:val="single" w:sz="6" w:space="0" w:color="auto"/>
            </w:tcBorders>
          </w:tcPr>
          <w:p w:rsidR="002A6D21" w:rsidRPr="00DC243F" w:rsidRDefault="002A6D21" w:rsidP="00D77D5D">
            <w:pPr>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DC243F">
              <w:rPr>
                <w:rFonts w:ascii="Times New Roman" w:eastAsia="Times New Roman" w:hAnsi="Times New Roman" w:cs="Times New Roman"/>
                <w:sz w:val="20"/>
                <w:szCs w:val="20"/>
                <w:lang w:eastAsia="ru-RU"/>
              </w:rPr>
              <w:t>62 979,0</w:t>
            </w:r>
          </w:p>
        </w:tc>
        <w:tc>
          <w:tcPr>
            <w:tcW w:w="1843" w:type="dxa"/>
            <w:tcBorders>
              <w:top w:val="single" w:sz="6" w:space="0" w:color="auto"/>
              <w:left w:val="single" w:sz="6" w:space="0" w:color="auto"/>
              <w:bottom w:val="single" w:sz="6" w:space="0" w:color="auto"/>
              <w:right w:val="single" w:sz="6" w:space="0" w:color="auto"/>
            </w:tcBorders>
          </w:tcPr>
          <w:p w:rsidR="002A6D21" w:rsidRPr="00DC243F" w:rsidRDefault="002A6D21" w:rsidP="00D77D5D">
            <w:pPr>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DC243F">
              <w:rPr>
                <w:rFonts w:ascii="Times New Roman" w:eastAsia="Times New Roman" w:hAnsi="Times New Roman" w:cs="Times New Roman"/>
                <w:sz w:val="20"/>
                <w:szCs w:val="20"/>
                <w:lang w:eastAsia="ru-RU"/>
              </w:rPr>
              <w:t>120,6</w:t>
            </w:r>
          </w:p>
        </w:tc>
        <w:tc>
          <w:tcPr>
            <w:tcW w:w="1724" w:type="dxa"/>
            <w:tcBorders>
              <w:top w:val="single" w:sz="6" w:space="0" w:color="auto"/>
              <w:left w:val="single" w:sz="6" w:space="0" w:color="auto"/>
              <w:bottom w:val="single" w:sz="6" w:space="0" w:color="auto"/>
              <w:right w:val="single" w:sz="6" w:space="0" w:color="auto"/>
            </w:tcBorders>
          </w:tcPr>
          <w:p w:rsidR="002A6D21" w:rsidRPr="00DC243F" w:rsidRDefault="002A6D21" w:rsidP="00D77D5D">
            <w:pPr>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DC243F">
              <w:rPr>
                <w:rFonts w:ascii="Times New Roman" w:eastAsia="Times New Roman" w:hAnsi="Times New Roman" w:cs="Times New Roman"/>
                <w:sz w:val="20"/>
                <w:szCs w:val="20"/>
                <w:lang w:eastAsia="ru-RU"/>
              </w:rPr>
              <w:t>63 099,6</w:t>
            </w:r>
          </w:p>
        </w:tc>
      </w:tr>
      <w:tr w:rsidR="002A6D21" w:rsidRPr="002A6D21" w:rsidTr="00DC243F">
        <w:tc>
          <w:tcPr>
            <w:tcW w:w="1370" w:type="dxa"/>
            <w:tcBorders>
              <w:top w:val="single" w:sz="6" w:space="0" w:color="auto"/>
              <w:left w:val="single" w:sz="6" w:space="0" w:color="auto"/>
              <w:bottom w:val="single" w:sz="6" w:space="0" w:color="auto"/>
              <w:right w:val="single" w:sz="6" w:space="0" w:color="auto"/>
            </w:tcBorders>
          </w:tcPr>
          <w:p w:rsidR="002A6D21" w:rsidRPr="00DC243F" w:rsidRDefault="002A6D21" w:rsidP="00D77D5D">
            <w:pPr>
              <w:shd w:val="clear" w:color="auto" w:fill="FFFFFF" w:themeFill="background1"/>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DC243F">
              <w:rPr>
                <w:rFonts w:ascii="Times New Roman" w:eastAsia="Times New Roman" w:hAnsi="Times New Roman" w:cs="Times New Roman"/>
                <w:sz w:val="20"/>
                <w:szCs w:val="20"/>
                <w:lang w:eastAsia="ru-RU"/>
              </w:rPr>
              <w:t>29.11.2024</w:t>
            </w:r>
            <w:r w:rsidR="00DC243F">
              <w:rPr>
                <w:rFonts w:ascii="Times New Roman" w:eastAsia="Times New Roman" w:hAnsi="Times New Roman" w:cs="Times New Roman"/>
                <w:sz w:val="20"/>
                <w:szCs w:val="20"/>
                <w:lang w:eastAsia="ru-RU"/>
              </w:rPr>
              <w:t xml:space="preserve"> г.</w:t>
            </w:r>
          </w:p>
        </w:tc>
        <w:tc>
          <w:tcPr>
            <w:tcW w:w="2264" w:type="dxa"/>
            <w:tcBorders>
              <w:top w:val="single" w:sz="6" w:space="0" w:color="auto"/>
              <w:left w:val="single" w:sz="6" w:space="0" w:color="auto"/>
              <w:bottom w:val="single" w:sz="6" w:space="0" w:color="auto"/>
              <w:right w:val="single" w:sz="6" w:space="0" w:color="auto"/>
            </w:tcBorders>
          </w:tcPr>
          <w:p w:rsidR="002A6D21" w:rsidRPr="00DC243F" w:rsidRDefault="002A6D21" w:rsidP="00D77D5D">
            <w:pPr>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DC243F">
              <w:rPr>
                <w:rFonts w:ascii="Times New Roman" w:eastAsia="Times New Roman" w:hAnsi="Times New Roman" w:cs="Times New Roman"/>
                <w:sz w:val="20"/>
                <w:szCs w:val="20"/>
                <w:lang w:eastAsia="ru-RU"/>
              </w:rPr>
              <w:t>62 979,0</w:t>
            </w:r>
          </w:p>
        </w:tc>
        <w:tc>
          <w:tcPr>
            <w:tcW w:w="3264" w:type="dxa"/>
            <w:tcBorders>
              <w:top w:val="single" w:sz="6" w:space="0" w:color="auto"/>
              <w:left w:val="single" w:sz="6" w:space="0" w:color="auto"/>
              <w:bottom w:val="single" w:sz="6" w:space="0" w:color="auto"/>
              <w:right w:val="single" w:sz="6" w:space="0" w:color="auto"/>
            </w:tcBorders>
          </w:tcPr>
          <w:p w:rsidR="002A6D21" w:rsidRPr="00DC243F" w:rsidRDefault="002A6D21" w:rsidP="00D77D5D">
            <w:pPr>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DC243F">
              <w:rPr>
                <w:rFonts w:ascii="Times New Roman" w:eastAsia="Times New Roman" w:hAnsi="Times New Roman" w:cs="Times New Roman"/>
                <w:sz w:val="20"/>
                <w:szCs w:val="20"/>
                <w:lang w:eastAsia="ru-RU"/>
              </w:rPr>
              <w:t>62 979,0</w:t>
            </w:r>
          </w:p>
        </w:tc>
        <w:tc>
          <w:tcPr>
            <w:tcW w:w="1843" w:type="dxa"/>
            <w:tcBorders>
              <w:top w:val="single" w:sz="6" w:space="0" w:color="auto"/>
              <w:left w:val="single" w:sz="6" w:space="0" w:color="auto"/>
              <w:bottom w:val="single" w:sz="6" w:space="0" w:color="auto"/>
              <w:right w:val="single" w:sz="6" w:space="0" w:color="auto"/>
            </w:tcBorders>
          </w:tcPr>
          <w:p w:rsidR="002A6D21" w:rsidRPr="00DC243F" w:rsidRDefault="002A6D21" w:rsidP="00D77D5D">
            <w:pPr>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DC243F">
              <w:rPr>
                <w:rFonts w:ascii="Times New Roman" w:eastAsia="Times New Roman" w:hAnsi="Times New Roman" w:cs="Times New Roman"/>
                <w:sz w:val="20"/>
                <w:szCs w:val="20"/>
                <w:lang w:eastAsia="ru-RU"/>
              </w:rPr>
              <w:t>57,4</w:t>
            </w:r>
          </w:p>
        </w:tc>
        <w:tc>
          <w:tcPr>
            <w:tcW w:w="1724" w:type="dxa"/>
            <w:tcBorders>
              <w:top w:val="single" w:sz="6" w:space="0" w:color="auto"/>
              <w:left w:val="single" w:sz="6" w:space="0" w:color="auto"/>
              <w:bottom w:val="single" w:sz="6" w:space="0" w:color="auto"/>
              <w:right w:val="single" w:sz="6" w:space="0" w:color="auto"/>
            </w:tcBorders>
          </w:tcPr>
          <w:p w:rsidR="002A6D21" w:rsidRPr="00DC243F" w:rsidRDefault="002A6D21" w:rsidP="00D77D5D">
            <w:pPr>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DC243F">
              <w:rPr>
                <w:rFonts w:ascii="Times New Roman" w:eastAsia="Times New Roman" w:hAnsi="Times New Roman" w:cs="Times New Roman"/>
                <w:sz w:val="20"/>
                <w:szCs w:val="20"/>
                <w:lang w:eastAsia="ru-RU"/>
              </w:rPr>
              <w:t>63 036,5</w:t>
            </w:r>
          </w:p>
        </w:tc>
      </w:tr>
      <w:tr w:rsidR="002A6D21" w:rsidRPr="002A6D21" w:rsidTr="00DC243F">
        <w:tc>
          <w:tcPr>
            <w:tcW w:w="3634" w:type="dxa"/>
            <w:gridSpan w:val="2"/>
            <w:tcBorders>
              <w:top w:val="single" w:sz="6" w:space="0" w:color="auto"/>
              <w:left w:val="single" w:sz="6" w:space="0" w:color="auto"/>
              <w:bottom w:val="single" w:sz="6" w:space="0" w:color="auto"/>
              <w:right w:val="single" w:sz="6" w:space="0" w:color="auto"/>
            </w:tcBorders>
          </w:tcPr>
          <w:p w:rsidR="002A6D21" w:rsidRPr="00DC243F" w:rsidRDefault="00DC243F" w:rsidP="00D77D5D">
            <w:pPr>
              <w:shd w:val="clear" w:color="auto" w:fill="FFFFFF" w:themeFill="background1"/>
              <w:autoSpaceDE w:val="0"/>
              <w:autoSpaceDN w:val="0"/>
              <w:adjustRightInd w:val="0"/>
              <w:spacing w:after="0" w:line="240" w:lineRule="auto"/>
              <w:jc w:val="both"/>
              <w:rPr>
                <w:rFonts w:ascii="Times New Roman" w:eastAsia="Times New Roman" w:hAnsi="Times New Roman" w:cs="Times New Roman"/>
                <w:b/>
                <w:sz w:val="20"/>
                <w:szCs w:val="20"/>
                <w:lang w:eastAsia="ru-RU"/>
              </w:rPr>
            </w:pPr>
            <w:r w:rsidRPr="00DC243F">
              <w:rPr>
                <w:rFonts w:ascii="Times New Roman" w:eastAsia="Times New Roman" w:hAnsi="Times New Roman" w:cs="Times New Roman"/>
                <w:b/>
                <w:sz w:val="20"/>
                <w:szCs w:val="20"/>
                <w:lang w:eastAsia="ru-RU"/>
              </w:rPr>
              <w:t>И</w:t>
            </w:r>
            <w:r w:rsidR="002A6D21" w:rsidRPr="00DC243F">
              <w:rPr>
                <w:rFonts w:ascii="Times New Roman" w:eastAsia="Times New Roman" w:hAnsi="Times New Roman" w:cs="Times New Roman"/>
                <w:b/>
                <w:sz w:val="20"/>
                <w:szCs w:val="20"/>
                <w:lang w:eastAsia="ru-RU"/>
              </w:rPr>
              <w:t>того</w:t>
            </w:r>
            <w:r w:rsidRPr="00DC243F">
              <w:rPr>
                <w:rFonts w:ascii="Times New Roman" w:eastAsia="Times New Roman" w:hAnsi="Times New Roman" w:cs="Times New Roman"/>
                <w:b/>
                <w:sz w:val="20"/>
                <w:szCs w:val="20"/>
                <w:lang w:eastAsia="ru-RU"/>
              </w:rPr>
              <w:t>:</w:t>
            </w:r>
          </w:p>
        </w:tc>
        <w:tc>
          <w:tcPr>
            <w:tcW w:w="3264" w:type="dxa"/>
            <w:tcBorders>
              <w:top w:val="single" w:sz="6" w:space="0" w:color="auto"/>
              <w:left w:val="single" w:sz="6" w:space="0" w:color="auto"/>
              <w:bottom w:val="single" w:sz="6" w:space="0" w:color="auto"/>
              <w:right w:val="single" w:sz="6" w:space="0" w:color="auto"/>
            </w:tcBorders>
          </w:tcPr>
          <w:p w:rsidR="002A6D21" w:rsidRPr="00DC243F" w:rsidRDefault="002A6D21" w:rsidP="00D77D5D">
            <w:pPr>
              <w:shd w:val="clear" w:color="auto" w:fill="FFFFFF" w:themeFill="background1"/>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DC243F">
              <w:rPr>
                <w:rFonts w:ascii="Times New Roman" w:eastAsia="Times New Roman" w:hAnsi="Times New Roman" w:cs="Times New Roman"/>
                <w:b/>
                <w:sz w:val="20"/>
                <w:szCs w:val="20"/>
                <w:lang w:eastAsia="ru-RU"/>
              </w:rPr>
              <w:t>314 895,0</w:t>
            </w:r>
          </w:p>
        </w:tc>
        <w:tc>
          <w:tcPr>
            <w:tcW w:w="1843" w:type="dxa"/>
            <w:tcBorders>
              <w:top w:val="single" w:sz="6" w:space="0" w:color="auto"/>
              <w:left w:val="single" w:sz="6" w:space="0" w:color="auto"/>
              <w:bottom w:val="single" w:sz="6" w:space="0" w:color="auto"/>
              <w:right w:val="single" w:sz="6" w:space="0" w:color="auto"/>
            </w:tcBorders>
          </w:tcPr>
          <w:p w:rsidR="002A6D21" w:rsidRPr="00DC243F" w:rsidRDefault="002A6D21" w:rsidP="00D77D5D">
            <w:pPr>
              <w:shd w:val="clear" w:color="auto" w:fill="FFFFFF" w:themeFill="background1"/>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DC243F">
              <w:rPr>
                <w:rFonts w:ascii="Times New Roman" w:eastAsia="Times New Roman" w:hAnsi="Times New Roman" w:cs="Times New Roman"/>
                <w:b/>
                <w:sz w:val="20"/>
                <w:szCs w:val="20"/>
                <w:lang w:eastAsia="ru-RU"/>
              </w:rPr>
              <w:t>1 500,3</w:t>
            </w:r>
          </w:p>
        </w:tc>
        <w:tc>
          <w:tcPr>
            <w:tcW w:w="1724" w:type="dxa"/>
            <w:tcBorders>
              <w:top w:val="single" w:sz="6" w:space="0" w:color="auto"/>
              <w:left w:val="single" w:sz="6" w:space="0" w:color="auto"/>
              <w:bottom w:val="single" w:sz="6" w:space="0" w:color="auto"/>
              <w:right w:val="single" w:sz="6" w:space="0" w:color="auto"/>
            </w:tcBorders>
          </w:tcPr>
          <w:p w:rsidR="002A6D21" w:rsidRPr="00DC243F" w:rsidRDefault="002A6D21" w:rsidP="00D77D5D">
            <w:pPr>
              <w:shd w:val="clear" w:color="auto" w:fill="FFFFFF" w:themeFill="background1"/>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DC243F">
              <w:rPr>
                <w:rFonts w:ascii="Times New Roman" w:eastAsia="Times New Roman" w:hAnsi="Times New Roman" w:cs="Times New Roman"/>
                <w:b/>
                <w:sz w:val="20"/>
                <w:szCs w:val="20"/>
                <w:lang w:eastAsia="ru-RU"/>
              </w:rPr>
              <w:t>316 395,3</w:t>
            </w:r>
          </w:p>
        </w:tc>
      </w:tr>
    </w:tbl>
    <w:p w:rsidR="002A6D21" w:rsidRPr="002A6D21" w:rsidRDefault="002A6D21" w:rsidP="00D77D5D">
      <w:pPr>
        <w:shd w:val="clear" w:color="auto" w:fill="FFFFFF" w:themeFill="background1"/>
        <w:spacing w:after="0" w:line="240" w:lineRule="auto"/>
        <w:ind w:firstLine="708"/>
        <w:jc w:val="both"/>
        <w:rPr>
          <w:rFonts w:ascii="Times New Roman" w:eastAsia="Calibri" w:hAnsi="Times New Roman" w:cs="Times New Roman"/>
          <w:sz w:val="28"/>
          <w:szCs w:val="28"/>
          <w:lang w:eastAsia="ru-RU"/>
        </w:rPr>
      </w:pPr>
      <w:r w:rsidRPr="002A6D21">
        <w:rPr>
          <w:rFonts w:ascii="Times New Roman" w:eastAsia="Calibri" w:hAnsi="Times New Roman" w:cs="Times New Roman"/>
          <w:sz w:val="28"/>
          <w:szCs w:val="28"/>
          <w:lang w:eastAsia="ru-RU"/>
        </w:rPr>
        <w:t>По условиям Соглашения № 01-01-06/06-306</w:t>
      </w:r>
      <w:r w:rsidR="003612B5" w:rsidRPr="003612B5">
        <w:rPr>
          <w:rFonts w:ascii="Times New Roman" w:eastAsia="Calibri" w:hAnsi="Times New Roman" w:cs="Times New Roman"/>
          <w:sz w:val="28"/>
          <w:szCs w:val="28"/>
          <w:lang w:eastAsia="ru-RU"/>
        </w:rPr>
        <w:t xml:space="preserve"> от 07.12.2017 года</w:t>
      </w:r>
      <w:r w:rsidRPr="003612B5">
        <w:rPr>
          <w:rFonts w:ascii="Times New Roman" w:eastAsia="Calibri" w:hAnsi="Times New Roman" w:cs="Times New Roman"/>
          <w:sz w:val="28"/>
          <w:szCs w:val="28"/>
          <w:lang w:eastAsia="ru-RU"/>
        </w:rPr>
        <w:t>,</w:t>
      </w:r>
      <w:r w:rsidRPr="002A6D21">
        <w:rPr>
          <w:rFonts w:ascii="Times New Roman" w:eastAsia="Calibri" w:hAnsi="Times New Roman" w:cs="Times New Roman"/>
          <w:sz w:val="28"/>
          <w:szCs w:val="28"/>
          <w:lang w:eastAsia="ru-RU"/>
        </w:rPr>
        <w:t xml:space="preserve"> бюд</w:t>
      </w:r>
      <w:r w:rsidR="003612B5">
        <w:rPr>
          <w:rFonts w:ascii="Times New Roman" w:eastAsia="Calibri" w:hAnsi="Times New Roman" w:cs="Times New Roman"/>
          <w:sz w:val="28"/>
          <w:szCs w:val="28"/>
          <w:lang w:eastAsia="ru-RU"/>
        </w:rPr>
        <w:t>жетный кредит в общей сумме 314 </w:t>
      </w:r>
      <w:r w:rsidRPr="002A6D21">
        <w:rPr>
          <w:rFonts w:ascii="Times New Roman" w:eastAsia="Calibri" w:hAnsi="Times New Roman" w:cs="Times New Roman"/>
          <w:sz w:val="28"/>
          <w:szCs w:val="28"/>
          <w:lang w:eastAsia="ru-RU"/>
        </w:rPr>
        <w:t xml:space="preserve">895,0 тыс. рублей предоставляется для частичного покрытия </w:t>
      </w:r>
      <w:r w:rsidRPr="002A6D21">
        <w:rPr>
          <w:rFonts w:ascii="Times New Roman" w:eastAsia="Calibri" w:hAnsi="Times New Roman" w:cs="Times New Roman"/>
          <w:sz w:val="28"/>
          <w:szCs w:val="28"/>
          <w:lang w:eastAsia="ru-RU"/>
        </w:rPr>
        <w:lastRenderedPageBreak/>
        <w:t>дефицита бюджета Республики Ингушетия в целях погашения долговых обязательс</w:t>
      </w:r>
      <w:r w:rsidR="003612B5">
        <w:rPr>
          <w:rFonts w:ascii="Times New Roman" w:eastAsia="Calibri" w:hAnsi="Times New Roman" w:cs="Times New Roman"/>
          <w:sz w:val="28"/>
          <w:szCs w:val="28"/>
          <w:lang w:eastAsia="ru-RU"/>
        </w:rPr>
        <w:t>тв субъекта РФ</w:t>
      </w:r>
      <w:r w:rsidRPr="002A6D21">
        <w:rPr>
          <w:rFonts w:ascii="Times New Roman" w:eastAsia="Calibri" w:hAnsi="Times New Roman" w:cs="Times New Roman"/>
          <w:sz w:val="28"/>
          <w:szCs w:val="28"/>
          <w:lang w:eastAsia="ru-RU"/>
        </w:rPr>
        <w:t xml:space="preserve"> в виде обязательств по бюджетным кредитам.</w:t>
      </w:r>
    </w:p>
    <w:p w:rsidR="002A6D21" w:rsidRPr="002A6D21" w:rsidRDefault="002A6D21" w:rsidP="00D77D5D">
      <w:pPr>
        <w:shd w:val="clear" w:color="auto" w:fill="FFFFFF" w:themeFill="background1"/>
        <w:spacing w:after="0" w:line="240" w:lineRule="auto"/>
        <w:ind w:firstLine="708"/>
        <w:jc w:val="both"/>
        <w:rPr>
          <w:rFonts w:ascii="Times New Roman" w:eastAsia="Calibri" w:hAnsi="Times New Roman" w:cs="Times New Roman"/>
          <w:sz w:val="28"/>
          <w:szCs w:val="28"/>
          <w:lang w:eastAsia="ru-RU"/>
        </w:rPr>
      </w:pPr>
      <w:r w:rsidRPr="002A6D21">
        <w:rPr>
          <w:rFonts w:ascii="Times New Roman" w:eastAsia="Calibri" w:hAnsi="Times New Roman" w:cs="Times New Roman"/>
          <w:sz w:val="28"/>
          <w:szCs w:val="28"/>
          <w:lang w:eastAsia="ru-RU"/>
        </w:rPr>
        <w:t>При проверк</w:t>
      </w:r>
      <w:r w:rsidR="003612B5">
        <w:rPr>
          <w:rFonts w:ascii="Times New Roman" w:eastAsia="Calibri" w:hAnsi="Times New Roman" w:cs="Times New Roman"/>
          <w:sz w:val="28"/>
          <w:szCs w:val="28"/>
          <w:lang w:eastAsia="ru-RU"/>
        </w:rPr>
        <w:t>е</w:t>
      </w:r>
      <w:r w:rsidRPr="002A6D21">
        <w:rPr>
          <w:rFonts w:ascii="Times New Roman" w:eastAsia="Calibri" w:hAnsi="Times New Roman" w:cs="Times New Roman"/>
          <w:sz w:val="28"/>
          <w:szCs w:val="28"/>
          <w:lang w:eastAsia="ru-RU"/>
        </w:rPr>
        <w:t xml:space="preserve"> исполнения обязательств по осуществлению погашения долговых обязательств субъекта </w:t>
      </w:r>
      <w:r w:rsidR="003612B5">
        <w:rPr>
          <w:rFonts w:ascii="Times New Roman" w:eastAsia="Calibri" w:hAnsi="Times New Roman" w:cs="Times New Roman"/>
          <w:sz w:val="28"/>
          <w:szCs w:val="28"/>
          <w:lang w:eastAsia="ru-RU"/>
        </w:rPr>
        <w:t>РФ</w:t>
      </w:r>
      <w:r w:rsidRPr="002A6D21">
        <w:rPr>
          <w:rFonts w:ascii="Times New Roman" w:eastAsia="Calibri" w:hAnsi="Times New Roman" w:cs="Times New Roman"/>
          <w:sz w:val="28"/>
          <w:szCs w:val="28"/>
          <w:lang w:eastAsia="ru-RU"/>
        </w:rPr>
        <w:t xml:space="preserve"> по бюджетным кредитам установлено, ч</w:t>
      </w:r>
      <w:r w:rsidR="003612B5">
        <w:rPr>
          <w:rFonts w:ascii="Times New Roman" w:eastAsia="Calibri" w:hAnsi="Times New Roman" w:cs="Times New Roman"/>
          <w:sz w:val="28"/>
          <w:szCs w:val="28"/>
          <w:lang w:eastAsia="ru-RU"/>
        </w:rPr>
        <w:t>то поступивший 7 декабря 2017 года</w:t>
      </w:r>
      <w:r w:rsidR="001953B5">
        <w:rPr>
          <w:rFonts w:ascii="Times New Roman" w:eastAsia="Calibri" w:hAnsi="Times New Roman" w:cs="Times New Roman"/>
          <w:sz w:val="28"/>
          <w:szCs w:val="28"/>
          <w:lang w:eastAsia="ru-RU"/>
        </w:rPr>
        <w:t>,</w:t>
      </w:r>
      <w:r w:rsidRPr="002A6D21">
        <w:rPr>
          <w:rFonts w:ascii="Times New Roman" w:eastAsia="Calibri" w:hAnsi="Times New Roman" w:cs="Times New Roman"/>
          <w:sz w:val="28"/>
          <w:szCs w:val="28"/>
          <w:lang w:eastAsia="ru-RU"/>
        </w:rPr>
        <w:t xml:space="preserve"> согласно Соглашению № 01-01-06/06-3</w:t>
      </w:r>
      <w:r w:rsidR="003612B5">
        <w:rPr>
          <w:rFonts w:ascii="Times New Roman" w:eastAsia="Calibri" w:hAnsi="Times New Roman" w:cs="Times New Roman"/>
          <w:sz w:val="28"/>
          <w:szCs w:val="28"/>
          <w:lang w:eastAsia="ru-RU"/>
        </w:rPr>
        <w:t xml:space="preserve">06 </w:t>
      </w:r>
      <w:r w:rsidR="003612B5" w:rsidRPr="003612B5">
        <w:rPr>
          <w:rFonts w:ascii="Times New Roman" w:eastAsia="Calibri" w:hAnsi="Times New Roman" w:cs="Times New Roman"/>
          <w:sz w:val="28"/>
          <w:szCs w:val="28"/>
          <w:lang w:eastAsia="ru-RU"/>
        </w:rPr>
        <w:t>от 07.12.2017 года</w:t>
      </w:r>
      <w:r w:rsidR="001953B5">
        <w:rPr>
          <w:rFonts w:ascii="Times New Roman" w:eastAsia="Calibri" w:hAnsi="Times New Roman" w:cs="Times New Roman"/>
          <w:sz w:val="28"/>
          <w:szCs w:val="28"/>
          <w:lang w:eastAsia="ru-RU"/>
        </w:rPr>
        <w:t>,</w:t>
      </w:r>
      <w:r w:rsidR="003612B5" w:rsidRPr="003612B5">
        <w:rPr>
          <w:rFonts w:ascii="Times New Roman" w:eastAsia="Calibri" w:hAnsi="Times New Roman" w:cs="Times New Roman"/>
          <w:sz w:val="28"/>
          <w:szCs w:val="28"/>
          <w:lang w:eastAsia="ru-RU"/>
        </w:rPr>
        <w:t xml:space="preserve"> </w:t>
      </w:r>
      <w:r w:rsidR="003612B5">
        <w:rPr>
          <w:rFonts w:ascii="Times New Roman" w:eastAsia="Calibri" w:hAnsi="Times New Roman" w:cs="Times New Roman"/>
          <w:sz w:val="28"/>
          <w:szCs w:val="28"/>
          <w:lang w:eastAsia="ru-RU"/>
        </w:rPr>
        <w:t>бюджетный кредит в сумме 314 </w:t>
      </w:r>
      <w:r w:rsidRPr="002A6D21">
        <w:rPr>
          <w:rFonts w:ascii="Times New Roman" w:eastAsia="Calibri" w:hAnsi="Times New Roman" w:cs="Times New Roman"/>
          <w:sz w:val="28"/>
          <w:szCs w:val="28"/>
          <w:lang w:eastAsia="ru-RU"/>
        </w:rPr>
        <w:t>895,0 тыс. рублей перечислен в</w:t>
      </w:r>
      <w:r w:rsidR="003612B5">
        <w:rPr>
          <w:rFonts w:ascii="Times New Roman" w:eastAsia="Calibri" w:hAnsi="Times New Roman" w:cs="Times New Roman"/>
          <w:sz w:val="28"/>
          <w:szCs w:val="28"/>
          <w:lang w:eastAsia="ru-RU"/>
        </w:rPr>
        <w:t xml:space="preserve"> полном объеме 8 декабря 2017 года</w:t>
      </w:r>
      <w:r w:rsidRPr="002A6D21">
        <w:rPr>
          <w:rFonts w:ascii="Times New Roman" w:eastAsia="Calibri" w:hAnsi="Times New Roman" w:cs="Times New Roman"/>
          <w:sz w:val="28"/>
          <w:szCs w:val="28"/>
          <w:lang w:eastAsia="ru-RU"/>
        </w:rPr>
        <w:t xml:space="preserve"> платежным поручен</w:t>
      </w:r>
      <w:r w:rsidR="001953B5">
        <w:rPr>
          <w:rFonts w:ascii="Times New Roman" w:eastAsia="Calibri" w:hAnsi="Times New Roman" w:cs="Times New Roman"/>
          <w:sz w:val="28"/>
          <w:szCs w:val="28"/>
          <w:lang w:eastAsia="ru-RU"/>
        </w:rPr>
        <w:t>ием № 206077 от 08.12.2017 года</w:t>
      </w:r>
      <w:r w:rsidRPr="002A6D21">
        <w:rPr>
          <w:rFonts w:ascii="Times New Roman" w:eastAsia="Calibri" w:hAnsi="Times New Roman" w:cs="Times New Roman"/>
          <w:sz w:val="28"/>
          <w:szCs w:val="28"/>
          <w:lang w:eastAsia="ru-RU"/>
        </w:rPr>
        <w:t xml:space="preserve"> в адрес Министерства финансов Р</w:t>
      </w:r>
      <w:r w:rsidR="003612B5">
        <w:rPr>
          <w:rFonts w:ascii="Times New Roman" w:eastAsia="Calibri" w:hAnsi="Times New Roman" w:cs="Times New Roman"/>
          <w:sz w:val="28"/>
          <w:szCs w:val="28"/>
          <w:lang w:eastAsia="ru-RU"/>
        </w:rPr>
        <w:t>Ф</w:t>
      </w:r>
      <w:r w:rsidRPr="002A6D21">
        <w:rPr>
          <w:rFonts w:ascii="Times New Roman" w:eastAsia="Calibri" w:hAnsi="Times New Roman" w:cs="Times New Roman"/>
          <w:sz w:val="28"/>
          <w:szCs w:val="28"/>
          <w:lang w:eastAsia="ru-RU"/>
        </w:rPr>
        <w:t xml:space="preserve"> на частичное погашение бюджетного кредита (в сумме 453 796,8 тыс. руб.), полученного Республикой Ингушетия </w:t>
      </w:r>
      <w:r w:rsidR="001953B5">
        <w:rPr>
          <w:rFonts w:ascii="Times New Roman" w:eastAsia="Calibri" w:hAnsi="Times New Roman" w:cs="Times New Roman"/>
          <w:sz w:val="28"/>
          <w:szCs w:val="28"/>
          <w:lang w:eastAsia="ru-RU"/>
        </w:rPr>
        <w:t>по</w:t>
      </w:r>
      <w:r w:rsidRPr="002A6D21">
        <w:rPr>
          <w:rFonts w:ascii="Times New Roman" w:eastAsia="Calibri" w:hAnsi="Times New Roman" w:cs="Times New Roman"/>
          <w:sz w:val="28"/>
          <w:szCs w:val="28"/>
          <w:lang w:eastAsia="ru-RU"/>
        </w:rPr>
        <w:t xml:space="preserve"> </w:t>
      </w:r>
      <w:r w:rsidR="003612B5">
        <w:rPr>
          <w:rFonts w:ascii="Times New Roman" w:eastAsia="Calibri" w:hAnsi="Times New Roman" w:cs="Times New Roman"/>
          <w:sz w:val="28"/>
          <w:szCs w:val="28"/>
          <w:lang w:eastAsia="ru-RU"/>
        </w:rPr>
        <w:t>Соглашению от 17 декабря 2014 года</w:t>
      </w:r>
      <w:r w:rsidRPr="002A6D21">
        <w:rPr>
          <w:rFonts w:ascii="Times New Roman" w:eastAsia="Calibri" w:hAnsi="Times New Roman" w:cs="Times New Roman"/>
          <w:sz w:val="28"/>
          <w:szCs w:val="28"/>
          <w:lang w:eastAsia="ru-RU"/>
        </w:rPr>
        <w:t xml:space="preserve"> № 01-01-06/06-506.</w:t>
      </w:r>
    </w:p>
    <w:p w:rsidR="002A6D21" w:rsidRPr="002A6D21" w:rsidRDefault="002A6D21" w:rsidP="00D77D5D">
      <w:pPr>
        <w:shd w:val="clear" w:color="auto" w:fill="FFFFFF" w:themeFill="background1"/>
        <w:spacing w:after="0" w:line="240" w:lineRule="auto"/>
        <w:ind w:firstLine="708"/>
        <w:jc w:val="both"/>
        <w:rPr>
          <w:rFonts w:ascii="Times New Roman" w:eastAsia="Calibri" w:hAnsi="Times New Roman" w:cs="Times New Roman"/>
          <w:sz w:val="28"/>
          <w:szCs w:val="28"/>
          <w:lang w:eastAsia="ru-RU"/>
        </w:rPr>
      </w:pPr>
      <w:r w:rsidRPr="002A6D21">
        <w:rPr>
          <w:rFonts w:ascii="Times New Roman" w:eastAsia="Calibri" w:hAnsi="Times New Roman" w:cs="Times New Roman"/>
          <w:sz w:val="28"/>
          <w:szCs w:val="28"/>
          <w:lang w:eastAsia="ru-RU"/>
        </w:rPr>
        <w:t>Проверкой выявлено, что Минфином РИ не соблюден график выплаты кредита в сумме 453 796,8 тыс. руб</w:t>
      </w:r>
      <w:r w:rsidR="001953B5">
        <w:rPr>
          <w:rFonts w:ascii="Times New Roman" w:eastAsia="Calibri" w:hAnsi="Times New Roman" w:cs="Times New Roman"/>
          <w:sz w:val="28"/>
          <w:szCs w:val="28"/>
          <w:lang w:eastAsia="ru-RU"/>
        </w:rPr>
        <w:t>лей. По С</w:t>
      </w:r>
      <w:r w:rsidRPr="002A6D21">
        <w:rPr>
          <w:rFonts w:ascii="Times New Roman" w:eastAsia="Calibri" w:hAnsi="Times New Roman" w:cs="Times New Roman"/>
          <w:sz w:val="28"/>
          <w:szCs w:val="28"/>
          <w:lang w:eastAsia="ru-RU"/>
        </w:rPr>
        <w:t xml:space="preserve">оглашению № </w:t>
      </w:r>
      <w:r w:rsidR="001953B5">
        <w:rPr>
          <w:rFonts w:ascii="Times New Roman" w:eastAsia="Calibri" w:hAnsi="Times New Roman" w:cs="Times New Roman"/>
          <w:sz w:val="28"/>
          <w:szCs w:val="28"/>
          <w:lang w:eastAsia="ru-RU"/>
        </w:rPr>
        <w:t>01-01-06/06-506 от 17.12.2014 года</w:t>
      </w:r>
      <w:r w:rsidRPr="002A6D21">
        <w:rPr>
          <w:rFonts w:ascii="Times New Roman" w:eastAsia="Calibri" w:hAnsi="Times New Roman" w:cs="Times New Roman"/>
          <w:sz w:val="28"/>
          <w:szCs w:val="28"/>
          <w:lang w:eastAsia="ru-RU"/>
        </w:rPr>
        <w:t xml:space="preserve"> срок выплаты кредита </w:t>
      </w:r>
      <w:r w:rsidR="001953B5">
        <w:rPr>
          <w:rFonts w:ascii="Times New Roman" w:eastAsia="Calibri" w:hAnsi="Times New Roman" w:cs="Times New Roman"/>
          <w:sz w:val="28"/>
          <w:szCs w:val="28"/>
          <w:lang w:eastAsia="ru-RU"/>
        </w:rPr>
        <w:t>-</w:t>
      </w:r>
      <w:r w:rsidRPr="002A6D21">
        <w:rPr>
          <w:rFonts w:ascii="Times New Roman" w:eastAsia="Calibri" w:hAnsi="Times New Roman" w:cs="Times New Roman"/>
          <w:sz w:val="28"/>
          <w:szCs w:val="28"/>
          <w:lang w:eastAsia="ru-RU"/>
        </w:rPr>
        <w:t xml:space="preserve"> 08.12.2017 г</w:t>
      </w:r>
      <w:r w:rsidR="001953B5">
        <w:rPr>
          <w:rFonts w:ascii="Times New Roman" w:eastAsia="Calibri" w:hAnsi="Times New Roman" w:cs="Times New Roman"/>
          <w:sz w:val="28"/>
          <w:szCs w:val="28"/>
          <w:lang w:eastAsia="ru-RU"/>
        </w:rPr>
        <w:t>ода. При этом 08.12.2017 года</w:t>
      </w:r>
      <w:r w:rsidRPr="002A6D21">
        <w:rPr>
          <w:rFonts w:ascii="Times New Roman" w:eastAsia="Calibri" w:hAnsi="Times New Roman" w:cs="Times New Roman"/>
          <w:sz w:val="28"/>
          <w:szCs w:val="28"/>
          <w:lang w:eastAsia="ru-RU"/>
        </w:rPr>
        <w:t xml:space="preserve"> возвращены Минфину РФ бюджетные средства в сумме 314 895,0 тыс. руб., а остаток </w:t>
      </w:r>
      <w:r w:rsidR="001953B5">
        <w:rPr>
          <w:rFonts w:ascii="Times New Roman" w:eastAsia="Calibri" w:hAnsi="Times New Roman" w:cs="Times New Roman"/>
          <w:sz w:val="28"/>
          <w:szCs w:val="28"/>
          <w:lang w:eastAsia="ru-RU"/>
        </w:rPr>
        <w:t>средств</w:t>
      </w:r>
      <w:r w:rsidR="001953B5" w:rsidRPr="001953B5">
        <w:rPr>
          <w:rFonts w:ascii="Times New Roman" w:eastAsia="Calibri" w:hAnsi="Times New Roman" w:cs="Times New Roman"/>
          <w:sz w:val="28"/>
          <w:szCs w:val="28"/>
          <w:lang w:eastAsia="ru-RU"/>
        </w:rPr>
        <w:t xml:space="preserve"> </w:t>
      </w:r>
      <w:r w:rsidR="001953B5">
        <w:rPr>
          <w:rFonts w:ascii="Times New Roman" w:eastAsia="Calibri" w:hAnsi="Times New Roman" w:cs="Times New Roman"/>
          <w:sz w:val="28"/>
          <w:szCs w:val="28"/>
          <w:lang w:eastAsia="ru-RU"/>
        </w:rPr>
        <w:t xml:space="preserve">в сумме 138 901,8 тыс. рублей, </w:t>
      </w:r>
      <w:r w:rsidR="001953B5" w:rsidRPr="002A6D21">
        <w:rPr>
          <w:rFonts w:ascii="Times New Roman" w:eastAsia="Calibri" w:hAnsi="Times New Roman" w:cs="Times New Roman"/>
          <w:sz w:val="28"/>
          <w:szCs w:val="28"/>
          <w:lang w:eastAsia="ru-RU"/>
        </w:rPr>
        <w:t>подлежавших</w:t>
      </w:r>
      <w:r w:rsidRPr="002A6D21">
        <w:rPr>
          <w:rFonts w:ascii="Times New Roman" w:eastAsia="Calibri" w:hAnsi="Times New Roman" w:cs="Times New Roman"/>
          <w:sz w:val="28"/>
          <w:szCs w:val="28"/>
          <w:lang w:eastAsia="ru-RU"/>
        </w:rPr>
        <w:t xml:space="preserve"> возвр</w:t>
      </w:r>
      <w:r w:rsidR="001953B5">
        <w:rPr>
          <w:rFonts w:ascii="Times New Roman" w:eastAsia="Calibri" w:hAnsi="Times New Roman" w:cs="Times New Roman"/>
          <w:sz w:val="28"/>
          <w:szCs w:val="28"/>
          <w:lang w:eastAsia="ru-RU"/>
        </w:rPr>
        <w:t xml:space="preserve">ату, </w:t>
      </w:r>
      <w:r w:rsidRPr="002A6D21">
        <w:rPr>
          <w:rFonts w:ascii="Times New Roman" w:eastAsia="Calibri" w:hAnsi="Times New Roman" w:cs="Times New Roman"/>
          <w:sz w:val="28"/>
          <w:szCs w:val="28"/>
          <w:lang w:eastAsia="ru-RU"/>
        </w:rPr>
        <w:t>перечислен Минфину РФ только 27.12.2017 г</w:t>
      </w:r>
      <w:r w:rsidR="001953B5">
        <w:rPr>
          <w:rFonts w:ascii="Times New Roman" w:eastAsia="Calibri" w:hAnsi="Times New Roman" w:cs="Times New Roman"/>
          <w:sz w:val="28"/>
          <w:szCs w:val="28"/>
          <w:lang w:eastAsia="ru-RU"/>
        </w:rPr>
        <w:t>ода</w:t>
      </w:r>
      <w:r w:rsidRPr="002A6D21">
        <w:rPr>
          <w:rFonts w:ascii="Times New Roman" w:eastAsia="Calibri" w:hAnsi="Times New Roman" w:cs="Times New Roman"/>
          <w:sz w:val="28"/>
          <w:szCs w:val="28"/>
          <w:lang w:eastAsia="ru-RU"/>
        </w:rPr>
        <w:t>.</w:t>
      </w:r>
    </w:p>
    <w:p w:rsidR="002A6D21" w:rsidRPr="002A6D21" w:rsidRDefault="002A6D21" w:rsidP="00D77D5D">
      <w:pPr>
        <w:shd w:val="clear" w:color="auto" w:fill="FFFFFF" w:themeFill="background1"/>
        <w:spacing w:after="0" w:line="240" w:lineRule="auto"/>
        <w:ind w:firstLine="708"/>
        <w:jc w:val="both"/>
        <w:rPr>
          <w:rFonts w:ascii="Times New Roman" w:eastAsia="Calibri" w:hAnsi="Times New Roman" w:cs="Times New Roman"/>
          <w:sz w:val="28"/>
          <w:szCs w:val="28"/>
          <w:lang w:eastAsia="ru-RU"/>
        </w:rPr>
      </w:pPr>
      <w:r w:rsidRPr="002A6D21">
        <w:rPr>
          <w:rFonts w:ascii="Times New Roman" w:eastAsia="Calibri" w:hAnsi="Times New Roman" w:cs="Times New Roman"/>
          <w:sz w:val="28"/>
          <w:szCs w:val="28"/>
          <w:lang w:eastAsia="ru-RU"/>
        </w:rPr>
        <w:t>УФК РФ по РИ вынесено постановление о назначении административного наказ</w:t>
      </w:r>
      <w:r w:rsidR="001953B5">
        <w:rPr>
          <w:rFonts w:ascii="Times New Roman" w:eastAsia="Calibri" w:hAnsi="Times New Roman" w:cs="Times New Roman"/>
          <w:sz w:val="28"/>
          <w:szCs w:val="28"/>
          <w:lang w:eastAsia="ru-RU"/>
        </w:rPr>
        <w:t>ания № 14-18/02 от 12.03.2018 года</w:t>
      </w:r>
      <w:r w:rsidRPr="002A6D21">
        <w:rPr>
          <w:rFonts w:ascii="Times New Roman" w:eastAsia="Calibri" w:hAnsi="Times New Roman" w:cs="Times New Roman"/>
          <w:sz w:val="28"/>
          <w:szCs w:val="28"/>
          <w:lang w:eastAsia="ru-RU"/>
        </w:rPr>
        <w:t xml:space="preserve"> в виде штрафа начальнику бюджетного отдела Министерств</w:t>
      </w:r>
      <w:r w:rsidR="001953B5">
        <w:rPr>
          <w:rFonts w:ascii="Times New Roman" w:eastAsia="Calibri" w:hAnsi="Times New Roman" w:cs="Times New Roman"/>
          <w:sz w:val="28"/>
          <w:szCs w:val="28"/>
          <w:lang w:eastAsia="ru-RU"/>
        </w:rPr>
        <w:t>а финансов РИ</w:t>
      </w:r>
      <w:r w:rsidRPr="002A6D21">
        <w:rPr>
          <w:rFonts w:ascii="Times New Roman" w:eastAsia="Calibri" w:hAnsi="Times New Roman" w:cs="Times New Roman"/>
          <w:sz w:val="28"/>
          <w:szCs w:val="28"/>
          <w:lang w:eastAsia="ru-RU"/>
        </w:rPr>
        <w:t xml:space="preserve"> в размере 10 тыс. руб</w:t>
      </w:r>
      <w:r w:rsidR="001953B5">
        <w:rPr>
          <w:rFonts w:ascii="Times New Roman" w:eastAsia="Calibri" w:hAnsi="Times New Roman" w:cs="Times New Roman"/>
          <w:sz w:val="28"/>
          <w:szCs w:val="28"/>
          <w:lang w:eastAsia="ru-RU"/>
        </w:rPr>
        <w:t>лей</w:t>
      </w:r>
      <w:r w:rsidRPr="002A6D21">
        <w:rPr>
          <w:rFonts w:ascii="Times New Roman" w:eastAsia="Calibri" w:hAnsi="Times New Roman" w:cs="Times New Roman"/>
          <w:sz w:val="28"/>
          <w:szCs w:val="28"/>
          <w:lang w:eastAsia="ru-RU"/>
        </w:rPr>
        <w:t>.</w:t>
      </w:r>
    </w:p>
    <w:p w:rsidR="002A6D21" w:rsidRPr="002A6D21" w:rsidRDefault="002A6D21" w:rsidP="00D77D5D">
      <w:pPr>
        <w:shd w:val="clear" w:color="auto" w:fill="FFFFFF" w:themeFill="background1"/>
        <w:spacing w:after="0" w:line="240" w:lineRule="auto"/>
        <w:ind w:firstLine="708"/>
        <w:jc w:val="both"/>
        <w:rPr>
          <w:rFonts w:ascii="Times New Roman" w:eastAsia="Calibri" w:hAnsi="Times New Roman" w:cs="Times New Roman"/>
          <w:sz w:val="28"/>
          <w:szCs w:val="28"/>
          <w:lang w:eastAsia="ru-RU"/>
        </w:rPr>
      </w:pPr>
      <w:r w:rsidRPr="002A6D21">
        <w:rPr>
          <w:rFonts w:ascii="Times New Roman" w:eastAsia="Calibri" w:hAnsi="Times New Roman" w:cs="Times New Roman"/>
          <w:sz w:val="28"/>
          <w:szCs w:val="28"/>
          <w:lang w:eastAsia="ru-RU"/>
        </w:rPr>
        <w:t xml:space="preserve">Вследствие несоблюдения сроков выплаты кредита (возврат бюджетных средств в сумме 138 901,8 тыс. руб. осуществлен на 19 дней позже установленного срока), Минфином РИ </w:t>
      </w:r>
      <w:r w:rsidR="001953B5">
        <w:rPr>
          <w:rFonts w:ascii="Times New Roman" w:eastAsia="Calibri" w:hAnsi="Times New Roman" w:cs="Times New Roman"/>
          <w:sz w:val="28"/>
          <w:szCs w:val="28"/>
          <w:lang w:eastAsia="ru-RU"/>
        </w:rPr>
        <w:t xml:space="preserve">27.12.2017 года </w:t>
      </w:r>
      <w:r w:rsidRPr="002A6D21">
        <w:rPr>
          <w:rFonts w:ascii="Times New Roman" w:eastAsia="Calibri" w:hAnsi="Times New Roman" w:cs="Times New Roman"/>
          <w:sz w:val="28"/>
          <w:szCs w:val="28"/>
          <w:lang w:eastAsia="ru-RU"/>
        </w:rPr>
        <w:t>выплачены дополнительные средства за использование бюджетного кредита сверх установлен</w:t>
      </w:r>
      <w:r w:rsidR="001953B5">
        <w:rPr>
          <w:rFonts w:ascii="Times New Roman" w:eastAsia="Calibri" w:hAnsi="Times New Roman" w:cs="Times New Roman"/>
          <w:sz w:val="28"/>
          <w:szCs w:val="28"/>
          <w:lang w:eastAsia="ru-RU"/>
        </w:rPr>
        <w:t>ного срока в сумме 7 611,06 рублей.</w:t>
      </w:r>
    </w:p>
    <w:p w:rsidR="002A6D21" w:rsidRPr="002A6D21" w:rsidRDefault="001953B5" w:rsidP="00D77D5D">
      <w:pPr>
        <w:shd w:val="clear" w:color="auto" w:fill="FFFFFF" w:themeFill="background1"/>
        <w:spacing w:after="0" w:line="240" w:lineRule="auto"/>
        <w:ind w:firstLine="708"/>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Согласно пункту</w:t>
      </w:r>
      <w:r w:rsidR="002A6D21" w:rsidRPr="002A6D21">
        <w:rPr>
          <w:rFonts w:ascii="Times New Roman" w:eastAsia="Calibri" w:hAnsi="Times New Roman" w:cs="Times New Roman"/>
          <w:sz w:val="28"/>
          <w:szCs w:val="28"/>
          <w:lang w:eastAsia="ru-RU"/>
        </w:rPr>
        <w:t xml:space="preserve"> 4.1 (а) Соглашения № </w:t>
      </w:r>
      <w:r>
        <w:rPr>
          <w:rFonts w:ascii="Times New Roman" w:eastAsia="Calibri" w:hAnsi="Times New Roman" w:cs="Times New Roman"/>
          <w:sz w:val="28"/>
          <w:szCs w:val="28"/>
          <w:lang w:eastAsia="ru-RU"/>
        </w:rPr>
        <w:t>01-01-06/06-506 от 17.12.2014 года</w:t>
      </w:r>
      <w:r w:rsidR="002A6D21" w:rsidRPr="002A6D21">
        <w:rPr>
          <w:rFonts w:ascii="Times New Roman" w:eastAsia="Calibri" w:hAnsi="Times New Roman" w:cs="Times New Roman"/>
          <w:sz w:val="28"/>
          <w:szCs w:val="28"/>
          <w:lang w:eastAsia="ru-RU"/>
        </w:rPr>
        <w:t>, за несвоевременный возврат заемщиком задолженности по бюджетному кредиту начисляется пеня (штраф) в размере 1/300 ставки рефинансирования Ц</w:t>
      </w:r>
      <w:r>
        <w:rPr>
          <w:rFonts w:ascii="Times New Roman" w:eastAsia="Calibri" w:hAnsi="Times New Roman" w:cs="Times New Roman"/>
          <w:sz w:val="28"/>
          <w:szCs w:val="28"/>
          <w:lang w:eastAsia="ru-RU"/>
        </w:rPr>
        <w:t>ентрального Банка</w:t>
      </w:r>
      <w:r w:rsidR="002A6D21" w:rsidRPr="002A6D21">
        <w:rPr>
          <w:rFonts w:ascii="Times New Roman" w:eastAsia="Calibri" w:hAnsi="Times New Roman" w:cs="Times New Roman"/>
          <w:sz w:val="28"/>
          <w:szCs w:val="28"/>
          <w:lang w:eastAsia="ru-RU"/>
        </w:rPr>
        <w:t xml:space="preserve"> РФ, действовавшей на день наступления срока платежа. За нарушение сроков возврата кредита Минфином РИ упла</w:t>
      </w:r>
      <w:r>
        <w:rPr>
          <w:rFonts w:ascii="Times New Roman" w:eastAsia="Calibri" w:hAnsi="Times New Roman" w:cs="Times New Roman"/>
          <w:sz w:val="28"/>
          <w:szCs w:val="28"/>
          <w:lang w:eastAsia="ru-RU"/>
        </w:rPr>
        <w:t>чен штраф в размере 681 776 рублей</w:t>
      </w:r>
      <w:r w:rsidR="002A6D21" w:rsidRPr="002A6D21">
        <w:rPr>
          <w:rFonts w:ascii="Times New Roman" w:eastAsia="Calibri" w:hAnsi="Times New Roman" w:cs="Times New Roman"/>
          <w:sz w:val="28"/>
          <w:szCs w:val="28"/>
          <w:lang w:eastAsia="ru-RU"/>
        </w:rPr>
        <w:t>. Расчет размера штрафа приведен в таблице 10.</w:t>
      </w:r>
    </w:p>
    <w:p w:rsidR="002A6D21" w:rsidRPr="000F68DF" w:rsidRDefault="002A6D21" w:rsidP="00D77D5D">
      <w:pPr>
        <w:shd w:val="clear" w:color="auto" w:fill="FFFFFF" w:themeFill="background1"/>
        <w:spacing w:after="0" w:line="240" w:lineRule="auto"/>
        <w:ind w:firstLine="708"/>
        <w:jc w:val="right"/>
        <w:rPr>
          <w:rFonts w:ascii="Times New Roman" w:eastAsia="Calibri" w:hAnsi="Times New Roman" w:cs="Times New Roman"/>
          <w:sz w:val="28"/>
          <w:szCs w:val="28"/>
          <w:lang w:eastAsia="ru-RU"/>
        </w:rPr>
      </w:pPr>
      <w:r w:rsidRPr="000F68DF">
        <w:rPr>
          <w:rFonts w:ascii="Times New Roman" w:eastAsia="Calibri" w:hAnsi="Times New Roman" w:cs="Times New Roman"/>
          <w:sz w:val="28"/>
          <w:szCs w:val="28"/>
          <w:lang w:eastAsia="ru-RU"/>
        </w:rPr>
        <w:t>Таблица 10</w:t>
      </w:r>
    </w:p>
    <w:p w:rsidR="002A6D21" w:rsidRPr="002A6D21" w:rsidRDefault="002A6D21" w:rsidP="00D77D5D">
      <w:pPr>
        <w:shd w:val="clear" w:color="auto" w:fill="FFFFFF" w:themeFill="background1"/>
        <w:spacing w:after="0" w:line="240" w:lineRule="auto"/>
        <w:jc w:val="center"/>
        <w:rPr>
          <w:rFonts w:ascii="Times New Roman" w:eastAsia="Calibri" w:hAnsi="Times New Roman" w:cs="Times New Roman"/>
          <w:b/>
          <w:sz w:val="28"/>
          <w:szCs w:val="28"/>
          <w:lang w:eastAsia="ru-RU"/>
        </w:rPr>
      </w:pPr>
      <w:r w:rsidRPr="002A6D21">
        <w:rPr>
          <w:rFonts w:ascii="Times New Roman" w:eastAsia="Calibri" w:hAnsi="Times New Roman" w:cs="Times New Roman"/>
          <w:b/>
          <w:sz w:val="28"/>
          <w:szCs w:val="28"/>
          <w:lang w:eastAsia="ru-RU"/>
        </w:rPr>
        <w:t>Расчет штрафа за несвоевременный возврат кредита</w:t>
      </w:r>
    </w:p>
    <w:p w:rsidR="002A6D21" w:rsidRPr="002A6D21" w:rsidRDefault="002A6D21" w:rsidP="00D77D5D">
      <w:pPr>
        <w:shd w:val="clear" w:color="auto" w:fill="FFFFFF" w:themeFill="background1"/>
        <w:spacing w:after="0" w:line="240" w:lineRule="auto"/>
        <w:jc w:val="both"/>
        <w:rPr>
          <w:rFonts w:ascii="Times New Roman" w:eastAsia="Calibri" w:hAnsi="Times New Roman" w:cs="Times New Roman"/>
          <w:sz w:val="28"/>
          <w:szCs w:val="28"/>
          <w:lang w:eastAsia="ru-RU"/>
        </w:rPr>
      </w:pPr>
    </w:p>
    <w:tbl>
      <w:tblPr>
        <w:tblW w:w="10563" w:type="dxa"/>
        <w:tblCellMar>
          <w:top w:w="15" w:type="dxa"/>
          <w:left w:w="15" w:type="dxa"/>
          <w:bottom w:w="15" w:type="dxa"/>
          <w:right w:w="15" w:type="dxa"/>
        </w:tblCellMar>
        <w:tblLook w:val="04A0" w:firstRow="1" w:lastRow="0" w:firstColumn="1" w:lastColumn="0" w:noHBand="0" w:noVBand="1"/>
      </w:tblPr>
      <w:tblGrid>
        <w:gridCol w:w="2260"/>
        <w:gridCol w:w="3119"/>
        <w:gridCol w:w="1374"/>
        <w:gridCol w:w="3810"/>
      </w:tblGrid>
      <w:tr w:rsidR="002A6D21" w:rsidRPr="002A6D21" w:rsidTr="00FD6E61">
        <w:trPr>
          <w:trHeight w:val="540"/>
        </w:trPr>
        <w:tc>
          <w:tcPr>
            <w:tcW w:w="2260" w:type="dxa"/>
            <w:tcBorders>
              <w:top w:val="single" w:sz="6" w:space="0" w:color="333333"/>
              <w:left w:val="single" w:sz="6" w:space="0" w:color="333333"/>
              <w:bottom w:val="single" w:sz="6" w:space="0" w:color="333333"/>
              <w:right w:val="single" w:sz="6" w:space="0" w:color="333333"/>
            </w:tcBorders>
            <w:shd w:val="clear" w:color="auto" w:fill="FFFFFF" w:themeFill="background1"/>
            <w:noWrap/>
            <w:tcMar>
              <w:top w:w="30" w:type="dxa"/>
              <w:left w:w="60" w:type="dxa"/>
              <w:bottom w:w="30" w:type="dxa"/>
              <w:right w:w="60" w:type="dxa"/>
            </w:tcMar>
            <w:vAlign w:val="center"/>
            <w:hideMark/>
          </w:tcPr>
          <w:p w:rsidR="002A6D21" w:rsidRPr="001953B5" w:rsidRDefault="002A6D21" w:rsidP="00D77D5D">
            <w:pPr>
              <w:shd w:val="clear" w:color="auto" w:fill="FFFFFF" w:themeFill="background1"/>
              <w:spacing w:before="180" w:after="180" w:line="240" w:lineRule="auto"/>
              <w:rPr>
                <w:rFonts w:ascii="Times New Roman" w:eastAsia="Times New Roman" w:hAnsi="Times New Roman" w:cs="Times New Roman"/>
                <w:sz w:val="20"/>
                <w:szCs w:val="20"/>
                <w:lang w:eastAsia="ru-RU"/>
              </w:rPr>
            </w:pPr>
            <w:r w:rsidRPr="001953B5">
              <w:rPr>
                <w:rFonts w:ascii="Times New Roman" w:eastAsia="Times New Roman" w:hAnsi="Times New Roman" w:cs="Times New Roman"/>
                <w:sz w:val="20"/>
                <w:szCs w:val="20"/>
                <w:lang w:eastAsia="ru-RU"/>
              </w:rPr>
              <w:t>Задолженность:</w:t>
            </w:r>
          </w:p>
        </w:tc>
        <w:tc>
          <w:tcPr>
            <w:tcW w:w="3119" w:type="dxa"/>
            <w:tcBorders>
              <w:top w:val="single" w:sz="6" w:space="0" w:color="333333"/>
              <w:left w:val="single" w:sz="6" w:space="0" w:color="333333"/>
              <w:bottom w:val="single" w:sz="6" w:space="0" w:color="333333"/>
              <w:right w:val="single" w:sz="6" w:space="0" w:color="333333"/>
            </w:tcBorders>
            <w:noWrap/>
            <w:tcMar>
              <w:top w:w="30" w:type="dxa"/>
              <w:left w:w="60" w:type="dxa"/>
              <w:bottom w:w="30" w:type="dxa"/>
              <w:right w:w="60" w:type="dxa"/>
            </w:tcMar>
            <w:vAlign w:val="center"/>
            <w:hideMark/>
          </w:tcPr>
          <w:p w:rsidR="002A6D21" w:rsidRPr="001953B5" w:rsidRDefault="000F64C8" w:rsidP="00D77D5D">
            <w:pPr>
              <w:shd w:val="clear" w:color="auto" w:fill="FFFFFF" w:themeFill="background1"/>
              <w:spacing w:before="180" w:after="18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138 901 </w:t>
            </w:r>
            <w:r w:rsidR="002A6D21" w:rsidRPr="001953B5">
              <w:rPr>
                <w:rFonts w:ascii="Times New Roman" w:eastAsia="Times New Roman" w:hAnsi="Times New Roman" w:cs="Times New Roman"/>
                <w:sz w:val="20"/>
                <w:szCs w:val="20"/>
                <w:lang w:eastAsia="ru-RU"/>
              </w:rPr>
              <w:t>800,00 руб</w:t>
            </w:r>
            <w:r>
              <w:rPr>
                <w:rFonts w:ascii="Times New Roman" w:eastAsia="Times New Roman" w:hAnsi="Times New Roman" w:cs="Times New Roman"/>
                <w:sz w:val="20"/>
                <w:szCs w:val="20"/>
                <w:lang w:eastAsia="ru-RU"/>
              </w:rPr>
              <w:t>лей</w:t>
            </w:r>
            <w:r w:rsidR="002A6D21" w:rsidRPr="001953B5">
              <w:rPr>
                <w:rFonts w:ascii="Times New Roman" w:eastAsia="Times New Roman" w:hAnsi="Times New Roman" w:cs="Times New Roman"/>
                <w:sz w:val="20"/>
                <w:szCs w:val="20"/>
                <w:lang w:eastAsia="ru-RU"/>
              </w:rPr>
              <w:t>.</w:t>
            </w:r>
          </w:p>
        </w:tc>
        <w:tc>
          <w:tcPr>
            <w:tcW w:w="1374" w:type="dxa"/>
            <w:tcBorders>
              <w:top w:val="single" w:sz="6" w:space="0" w:color="333333"/>
              <w:left w:val="single" w:sz="6" w:space="0" w:color="333333"/>
              <w:bottom w:val="single" w:sz="6" w:space="0" w:color="333333"/>
              <w:right w:val="single" w:sz="6" w:space="0" w:color="333333"/>
            </w:tcBorders>
            <w:shd w:val="clear" w:color="auto" w:fill="FFFFFF" w:themeFill="background1"/>
            <w:noWrap/>
            <w:tcMar>
              <w:top w:w="30" w:type="dxa"/>
              <w:left w:w="60" w:type="dxa"/>
              <w:bottom w:w="30" w:type="dxa"/>
              <w:right w:w="60" w:type="dxa"/>
            </w:tcMar>
            <w:vAlign w:val="center"/>
            <w:hideMark/>
          </w:tcPr>
          <w:p w:rsidR="002A6D21" w:rsidRPr="001953B5" w:rsidRDefault="002A6D21" w:rsidP="00D77D5D">
            <w:pPr>
              <w:shd w:val="clear" w:color="auto" w:fill="FFFFFF" w:themeFill="background1"/>
              <w:spacing w:before="180" w:after="180" w:line="240" w:lineRule="auto"/>
              <w:rPr>
                <w:rFonts w:ascii="Times New Roman" w:eastAsia="Times New Roman" w:hAnsi="Times New Roman" w:cs="Times New Roman"/>
                <w:sz w:val="20"/>
                <w:szCs w:val="20"/>
                <w:lang w:eastAsia="ru-RU"/>
              </w:rPr>
            </w:pPr>
            <w:r w:rsidRPr="001953B5">
              <w:rPr>
                <w:rFonts w:ascii="Times New Roman" w:eastAsia="Times New Roman" w:hAnsi="Times New Roman" w:cs="Times New Roman"/>
                <w:sz w:val="20"/>
                <w:szCs w:val="20"/>
                <w:lang w:eastAsia="ru-RU"/>
              </w:rPr>
              <w:t>Период просрочки:</w:t>
            </w:r>
          </w:p>
        </w:tc>
        <w:tc>
          <w:tcPr>
            <w:tcW w:w="3810" w:type="dxa"/>
            <w:tcBorders>
              <w:top w:val="single" w:sz="6" w:space="0" w:color="333333"/>
              <w:left w:val="single" w:sz="6" w:space="0" w:color="333333"/>
              <w:bottom w:val="single" w:sz="6" w:space="0" w:color="333333"/>
              <w:right w:val="single" w:sz="6" w:space="0" w:color="333333"/>
            </w:tcBorders>
            <w:noWrap/>
            <w:tcMar>
              <w:top w:w="30" w:type="dxa"/>
              <w:left w:w="60" w:type="dxa"/>
              <w:bottom w:w="30" w:type="dxa"/>
              <w:right w:w="60" w:type="dxa"/>
            </w:tcMar>
            <w:vAlign w:val="center"/>
            <w:hideMark/>
          </w:tcPr>
          <w:p w:rsidR="002A6D21" w:rsidRPr="001953B5" w:rsidRDefault="002A6D21" w:rsidP="00D77D5D">
            <w:pPr>
              <w:shd w:val="clear" w:color="auto" w:fill="FFFFFF" w:themeFill="background1"/>
              <w:spacing w:before="180" w:after="180" w:line="240" w:lineRule="auto"/>
              <w:rPr>
                <w:rFonts w:ascii="Times New Roman" w:eastAsia="Times New Roman" w:hAnsi="Times New Roman" w:cs="Times New Roman"/>
                <w:sz w:val="20"/>
                <w:szCs w:val="20"/>
                <w:lang w:eastAsia="ru-RU"/>
              </w:rPr>
            </w:pPr>
            <w:r w:rsidRPr="001953B5">
              <w:rPr>
                <w:rFonts w:ascii="Times New Roman" w:eastAsia="Times New Roman" w:hAnsi="Times New Roman" w:cs="Times New Roman"/>
                <w:sz w:val="20"/>
                <w:szCs w:val="20"/>
                <w:lang w:eastAsia="ru-RU"/>
              </w:rPr>
              <w:t>с 09.12.2017 по 27.12.2017</w:t>
            </w:r>
          </w:p>
        </w:tc>
      </w:tr>
      <w:tr w:rsidR="002A6D21" w:rsidRPr="002A6D21" w:rsidTr="00FD6E61">
        <w:trPr>
          <w:trHeight w:val="396"/>
        </w:trPr>
        <w:tc>
          <w:tcPr>
            <w:tcW w:w="2260" w:type="dxa"/>
            <w:tcBorders>
              <w:top w:val="single" w:sz="6" w:space="0" w:color="333333"/>
              <w:left w:val="single" w:sz="6" w:space="0" w:color="333333"/>
              <w:bottom w:val="single" w:sz="6" w:space="0" w:color="333333"/>
              <w:right w:val="single" w:sz="6" w:space="0" w:color="333333"/>
            </w:tcBorders>
            <w:shd w:val="clear" w:color="auto" w:fill="FFFFFF" w:themeFill="background1"/>
            <w:noWrap/>
            <w:tcMar>
              <w:top w:w="30" w:type="dxa"/>
              <w:left w:w="60" w:type="dxa"/>
              <w:bottom w:w="30" w:type="dxa"/>
              <w:right w:w="60" w:type="dxa"/>
            </w:tcMar>
            <w:vAlign w:val="center"/>
            <w:hideMark/>
          </w:tcPr>
          <w:p w:rsidR="002A6D21" w:rsidRPr="001953B5" w:rsidRDefault="001953B5" w:rsidP="00D77D5D">
            <w:pPr>
              <w:shd w:val="clear" w:color="auto" w:fill="FFFFFF" w:themeFill="background1"/>
              <w:spacing w:before="180" w:after="180" w:line="240" w:lineRule="auto"/>
              <w:rPr>
                <w:rFonts w:ascii="Times New Roman" w:eastAsia="Times New Roman" w:hAnsi="Times New Roman" w:cs="Times New Roman"/>
                <w:sz w:val="20"/>
                <w:szCs w:val="20"/>
                <w:lang w:eastAsia="ru-RU"/>
              </w:rPr>
            </w:pPr>
            <w:r w:rsidRPr="001953B5">
              <w:rPr>
                <w:rFonts w:ascii="Times New Roman" w:eastAsia="Times New Roman" w:hAnsi="Times New Roman" w:cs="Times New Roman"/>
                <w:sz w:val="20"/>
                <w:szCs w:val="20"/>
                <w:lang w:eastAsia="ru-RU"/>
              </w:rPr>
              <w:t>Доля от ставки ЦБ РФ:</w:t>
            </w:r>
          </w:p>
        </w:tc>
        <w:tc>
          <w:tcPr>
            <w:tcW w:w="3119" w:type="dxa"/>
            <w:tcBorders>
              <w:top w:val="single" w:sz="6" w:space="0" w:color="333333"/>
              <w:left w:val="single" w:sz="6" w:space="0" w:color="333333"/>
              <w:bottom w:val="single" w:sz="6" w:space="0" w:color="333333"/>
              <w:right w:val="single" w:sz="6" w:space="0" w:color="333333"/>
            </w:tcBorders>
            <w:noWrap/>
            <w:tcMar>
              <w:top w:w="30" w:type="dxa"/>
              <w:left w:w="60" w:type="dxa"/>
              <w:bottom w:w="30" w:type="dxa"/>
              <w:right w:w="60" w:type="dxa"/>
            </w:tcMar>
            <w:vAlign w:val="center"/>
            <w:hideMark/>
          </w:tcPr>
          <w:p w:rsidR="002A6D21" w:rsidRPr="001953B5" w:rsidRDefault="002A6D21" w:rsidP="00D77D5D">
            <w:pPr>
              <w:shd w:val="clear" w:color="auto" w:fill="FFFFFF" w:themeFill="background1"/>
              <w:spacing w:before="180" w:after="180" w:line="240" w:lineRule="auto"/>
              <w:rPr>
                <w:rFonts w:ascii="Times New Roman" w:eastAsia="Times New Roman" w:hAnsi="Times New Roman" w:cs="Times New Roman"/>
                <w:sz w:val="20"/>
                <w:szCs w:val="20"/>
                <w:lang w:eastAsia="ru-RU"/>
              </w:rPr>
            </w:pPr>
            <w:r w:rsidRPr="001953B5">
              <w:rPr>
                <w:rFonts w:ascii="Times New Roman" w:eastAsia="Times New Roman" w:hAnsi="Times New Roman" w:cs="Times New Roman"/>
                <w:sz w:val="20"/>
                <w:szCs w:val="20"/>
                <w:lang w:eastAsia="ru-RU"/>
              </w:rPr>
              <w:t>1/300</w:t>
            </w:r>
          </w:p>
        </w:tc>
        <w:tc>
          <w:tcPr>
            <w:tcW w:w="1374" w:type="dxa"/>
            <w:tcBorders>
              <w:top w:val="single" w:sz="6" w:space="0" w:color="333333"/>
              <w:left w:val="single" w:sz="6" w:space="0" w:color="333333"/>
              <w:bottom w:val="single" w:sz="6" w:space="0" w:color="333333"/>
              <w:right w:val="single" w:sz="6" w:space="0" w:color="333333"/>
            </w:tcBorders>
            <w:shd w:val="clear" w:color="auto" w:fill="FFFFFF" w:themeFill="background1"/>
            <w:noWrap/>
            <w:tcMar>
              <w:top w:w="30" w:type="dxa"/>
              <w:left w:w="60" w:type="dxa"/>
              <w:bottom w:w="30" w:type="dxa"/>
              <w:right w:w="60" w:type="dxa"/>
            </w:tcMar>
            <w:vAlign w:val="center"/>
            <w:hideMark/>
          </w:tcPr>
          <w:p w:rsidR="002A6D21" w:rsidRPr="001953B5" w:rsidRDefault="002A6D21" w:rsidP="00D77D5D">
            <w:pPr>
              <w:shd w:val="clear" w:color="auto" w:fill="FFFFFF" w:themeFill="background1"/>
              <w:spacing w:before="180" w:after="180" w:line="240" w:lineRule="auto"/>
              <w:rPr>
                <w:rFonts w:ascii="Times New Roman" w:eastAsia="Times New Roman" w:hAnsi="Times New Roman" w:cs="Times New Roman"/>
                <w:sz w:val="20"/>
                <w:szCs w:val="20"/>
                <w:lang w:eastAsia="ru-RU"/>
              </w:rPr>
            </w:pPr>
            <w:r w:rsidRPr="001953B5">
              <w:rPr>
                <w:rFonts w:ascii="Times New Roman" w:eastAsia="Times New Roman" w:hAnsi="Times New Roman" w:cs="Times New Roman"/>
                <w:sz w:val="20"/>
                <w:szCs w:val="20"/>
                <w:lang w:eastAsia="ru-RU"/>
              </w:rPr>
              <w:t>Расчёт ставки:</w:t>
            </w:r>
          </w:p>
        </w:tc>
        <w:tc>
          <w:tcPr>
            <w:tcW w:w="3810" w:type="dxa"/>
            <w:tcBorders>
              <w:top w:val="single" w:sz="6" w:space="0" w:color="333333"/>
              <w:left w:val="single" w:sz="6" w:space="0" w:color="333333"/>
              <w:bottom w:val="single" w:sz="6" w:space="0" w:color="333333"/>
              <w:right w:val="single" w:sz="6" w:space="0" w:color="333333"/>
            </w:tcBorders>
            <w:noWrap/>
            <w:tcMar>
              <w:top w:w="30" w:type="dxa"/>
              <w:left w:w="60" w:type="dxa"/>
              <w:bottom w:w="30" w:type="dxa"/>
              <w:right w:w="60" w:type="dxa"/>
            </w:tcMar>
            <w:vAlign w:val="center"/>
            <w:hideMark/>
          </w:tcPr>
          <w:p w:rsidR="002A6D21" w:rsidRPr="001953B5" w:rsidRDefault="002A6D21" w:rsidP="00D77D5D">
            <w:pPr>
              <w:shd w:val="clear" w:color="auto" w:fill="FFFFFF" w:themeFill="background1"/>
              <w:spacing w:before="180" w:after="180" w:line="240" w:lineRule="auto"/>
              <w:rPr>
                <w:rFonts w:ascii="Times New Roman" w:eastAsia="Times New Roman" w:hAnsi="Times New Roman" w:cs="Times New Roman"/>
                <w:sz w:val="20"/>
                <w:szCs w:val="20"/>
                <w:lang w:eastAsia="ru-RU"/>
              </w:rPr>
            </w:pPr>
            <w:r w:rsidRPr="001953B5">
              <w:rPr>
                <w:rFonts w:ascii="Times New Roman" w:eastAsia="Times New Roman" w:hAnsi="Times New Roman" w:cs="Times New Roman"/>
                <w:sz w:val="20"/>
                <w:szCs w:val="20"/>
                <w:lang w:eastAsia="ru-RU"/>
              </w:rPr>
              <w:t>на конец периода</w:t>
            </w:r>
          </w:p>
        </w:tc>
      </w:tr>
    </w:tbl>
    <w:p w:rsidR="002A6D21" w:rsidRPr="002A6D21" w:rsidRDefault="002A6D21" w:rsidP="00D77D5D">
      <w:pPr>
        <w:shd w:val="clear" w:color="auto" w:fill="FFFFFF" w:themeFill="background1"/>
        <w:spacing w:after="0" w:line="240" w:lineRule="auto"/>
        <w:rPr>
          <w:rFonts w:ascii="Times New Roman" w:eastAsia="Times New Roman" w:hAnsi="Times New Roman" w:cs="Times New Roman"/>
          <w:vanish/>
          <w:sz w:val="24"/>
          <w:szCs w:val="24"/>
          <w:lang w:eastAsia="ru-RU"/>
        </w:rPr>
      </w:pPr>
    </w:p>
    <w:tbl>
      <w:tblPr>
        <w:tblW w:w="10590" w:type="dxa"/>
        <w:tblLayout w:type="fixed"/>
        <w:tblCellMar>
          <w:top w:w="15" w:type="dxa"/>
          <w:left w:w="15" w:type="dxa"/>
          <w:bottom w:w="15" w:type="dxa"/>
          <w:right w:w="15" w:type="dxa"/>
        </w:tblCellMar>
        <w:tblLook w:val="04A0" w:firstRow="1" w:lastRow="0" w:firstColumn="1" w:lastColumn="0" w:noHBand="0" w:noVBand="1"/>
      </w:tblPr>
      <w:tblGrid>
        <w:gridCol w:w="1478"/>
        <w:gridCol w:w="1134"/>
        <w:gridCol w:w="1134"/>
        <w:gridCol w:w="1208"/>
        <w:gridCol w:w="1046"/>
        <w:gridCol w:w="3441"/>
        <w:gridCol w:w="1134"/>
        <w:gridCol w:w="15"/>
      </w:tblGrid>
      <w:tr w:rsidR="002A6D21" w:rsidRPr="000F64C8" w:rsidTr="00FD6E61">
        <w:trPr>
          <w:gridAfter w:val="1"/>
          <w:wAfter w:w="15" w:type="dxa"/>
        </w:trPr>
        <w:tc>
          <w:tcPr>
            <w:tcW w:w="1478" w:type="dxa"/>
            <w:vMerge w:val="restart"/>
            <w:tcBorders>
              <w:top w:val="single" w:sz="6" w:space="0" w:color="333333"/>
              <w:left w:val="single" w:sz="6" w:space="0" w:color="333333"/>
              <w:bottom w:val="single" w:sz="6" w:space="0" w:color="333333"/>
              <w:right w:val="single" w:sz="6" w:space="0" w:color="333333"/>
            </w:tcBorders>
            <w:shd w:val="clear" w:color="auto" w:fill="FFFFFF" w:themeFill="background1"/>
            <w:tcMar>
              <w:top w:w="30" w:type="dxa"/>
              <w:left w:w="60" w:type="dxa"/>
              <w:bottom w:w="30" w:type="dxa"/>
              <w:right w:w="60" w:type="dxa"/>
            </w:tcMar>
            <w:vAlign w:val="center"/>
            <w:hideMark/>
          </w:tcPr>
          <w:p w:rsidR="002A6D21" w:rsidRPr="000F64C8" w:rsidRDefault="002A6D21" w:rsidP="00D77D5D">
            <w:pPr>
              <w:shd w:val="clear" w:color="auto" w:fill="FFFFFF" w:themeFill="background1"/>
              <w:spacing w:before="180" w:after="180" w:line="240" w:lineRule="auto"/>
              <w:jc w:val="center"/>
              <w:rPr>
                <w:rFonts w:ascii="Times New Roman" w:eastAsia="Times New Roman" w:hAnsi="Times New Roman" w:cs="Times New Roman"/>
                <w:color w:val="000000"/>
                <w:sz w:val="18"/>
                <w:szCs w:val="18"/>
                <w:lang w:eastAsia="ru-RU"/>
              </w:rPr>
            </w:pPr>
            <w:r w:rsidRPr="000F64C8">
              <w:rPr>
                <w:rFonts w:ascii="Times New Roman" w:eastAsia="Times New Roman" w:hAnsi="Times New Roman" w:cs="Times New Roman"/>
                <w:color w:val="000000"/>
                <w:sz w:val="18"/>
                <w:szCs w:val="18"/>
                <w:lang w:eastAsia="ru-RU"/>
              </w:rPr>
              <w:t>Задолженность</w:t>
            </w:r>
          </w:p>
        </w:tc>
        <w:tc>
          <w:tcPr>
            <w:tcW w:w="3476" w:type="dxa"/>
            <w:gridSpan w:val="3"/>
            <w:tcBorders>
              <w:top w:val="single" w:sz="6" w:space="0" w:color="333333"/>
              <w:left w:val="single" w:sz="6" w:space="0" w:color="333333"/>
              <w:bottom w:val="single" w:sz="6" w:space="0" w:color="333333"/>
              <w:right w:val="single" w:sz="6" w:space="0" w:color="333333"/>
            </w:tcBorders>
            <w:shd w:val="clear" w:color="auto" w:fill="FFFFFF" w:themeFill="background1"/>
            <w:tcMar>
              <w:top w:w="30" w:type="dxa"/>
              <w:left w:w="60" w:type="dxa"/>
              <w:bottom w:w="30" w:type="dxa"/>
              <w:right w:w="60" w:type="dxa"/>
            </w:tcMar>
            <w:vAlign w:val="center"/>
            <w:hideMark/>
          </w:tcPr>
          <w:p w:rsidR="002A6D21" w:rsidRPr="000F64C8" w:rsidRDefault="002A6D21" w:rsidP="00D77D5D">
            <w:pPr>
              <w:shd w:val="clear" w:color="auto" w:fill="FFFFFF" w:themeFill="background1"/>
              <w:spacing w:before="180" w:after="180" w:line="240" w:lineRule="auto"/>
              <w:jc w:val="center"/>
              <w:rPr>
                <w:rFonts w:ascii="Times New Roman" w:eastAsia="Times New Roman" w:hAnsi="Times New Roman" w:cs="Times New Roman"/>
                <w:color w:val="000000"/>
                <w:sz w:val="18"/>
                <w:szCs w:val="18"/>
                <w:lang w:eastAsia="ru-RU"/>
              </w:rPr>
            </w:pPr>
            <w:r w:rsidRPr="000F64C8">
              <w:rPr>
                <w:rFonts w:ascii="Times New Roman" w:eastAsia="Times New Roman" w:hAnsi="Times New Roman" w:cs="Times New Roman"/>
                <w:color w:val="000000"/>
                <w:sz w:val="18"/>
                <w:szCs w:val="18"/>
                <w:lang w:eastAsia="ru-RU"/>
              </w:rPr>
              <w:t>Период просрочки</w:t>
            </w:r>
          </w:p>
        </w:tc>
        <w:tc>
          <w:tcPr>
            <w:tcW w:w="1046" w:type="dxa"/>
            <w:vMerge w:val="restart"/>
            <w:tcBorders>
              <w:top w:val="single" w:sz="6" w:space="0" w:color="333333"/>
              <w:left w:val="single" w:sz="6" w:space="0" w:color="333333"/>
              <w:bottom w:val="single" w:sz="6" w:space="0" w:color="333333"/>
              <w:right w:val="single" w:sz="6" w:space="0" w:color="333333"/>
            </w:tcBorders>
            <w:shd w:val="clear" w:color="auto" w:fill="FFFFFF" w:themeFill="background1"/>
            <w:tcMar>
              <w:top w:w="30" w:type="dxa"/>
              <w:left w:w="60" w:type="dxa"/>
              <w:bottom w:w="30" w:type="dxa"/>
              <w:right w:w="60" w:type="dxa"/>
            </w:tcMar>
            <w:vAlign w:val="center"/>
            <w:hideMark/>
          </w:tcPr>
          <w:p w:rsidR="002A6D21" w:rsidRPr="000F64C8" w:rsidRDefault="002A6D21" w:rsidP="00D77D5D">
            <w:pPr>
              <w:shd w:val="clear" w:color="auto" w:fill="FFFFFF" w:themeFill="background1"/>
              <w:spacing w:before="180" w:after="180" w:line="240" w:lineRule="auto"/>
              <w:jc w:val="center"/>
              <w:rPr>
                <w:rFonts w:ascii="Times New Roman" w:eastAsia="Times New Roman" w:hAnsi="Times New Roman" w:cs="Times New Roman"/>
                <w:color w:val="000000"/>
                <w:sz w:val="18"/>
                <w:szCs w:val="18"/>
                <w:lang w:eastAsia="ru-RU"/>
              </w:rPr>
            </w:pPr>
            <w:r w:rsidRPr="000F64C8">
              <w:rPr>
                <w:rFonts w:ascii="Times New Roman" w:eastAsia="Times New Roman" w:hAnsi="Times New Roman" w:cs="Times New Roman"/>
                <w:color w:val="000000"/>
                <w:sz w:val="18"/>
                <w:szCs w:val="18"/>
                <w:lang w:eastAsia="ru-RU"/>
              </w:rPr>
              <w:t>Ставка</w:t>
            </w:r>
          </w:p>
        </w:tc>
        <w:tc>
          <w:tcPr>
            <w:tcW w:w="3441" w:type="dxa"/>
            <w:vMerge w:val="restart"/>
            <w:tcBorders>
              <w:top w:val="single" w:sz="6" w:space="0" w:color="333333"/>
              <w:left w:val="single" w:sz="6" w:space="0" w:color="333333"/>
              <w:bottom w:val="single" w:sz="6" w:space="0" w:color="333333"/>
              <w:right w:val="single" w:sz="6" w:space="0" w:color="333333"/>
            </w:tcBorders>
            <w:shd w:val="clear" w:color="auto" w:fill="FFFFFF" w:themeFill="background1"/>
            <w:tcMar>
              <w:top w:w="30" w:type="dxa"/>
              <w:left w:w="60" w:type="dxa"/>
              <w:bottom w:w="30" w:type="dxa"/>
              <w:right w:w="60" w:type="dxa"/>
            </w:tcMar>
            <w:vAlign w:val="center"/>
            <w:hideMark/>
          </w:tcPr>
          <w:p w:rsidR="002A6D21" w:rsidRPr="000F64C8" w:rsidRDefault="002A6D21" w:rsidP="00D77D5D">
            <w:pPr>
              <w:shd w:val="clear" w:color="auto" w:fill="FFFFFF" w:themeFill="background1"/>
              <w:spacing w:before="180" w:after="180" w:line="240" w:lineRule="auto"/>
              <w:jc w:val="center"/>
              <w:rPr>
                <w:rFonts w:ascii="Times New Roman" w:eastAsia="Times New Roman" w:hAnsi="Times New Roman" w:cs="Times New Roman"/>
                <w:color w:val="000000"/>
                <w:sz w:val="18"/>
                <w:szCs w:val="18"/>
                <w:lang w:eastAsia="ru-RU"/>
              </w:rPr>
            </w:pPr>
            <w:r w:rsidRPr="000F64C8">
              <w:rPr>
                <w:rFonts w:ascii="Times New Roman" w:eastAsia="Times New Roman" w:hAnsi="Times New Roman" w:cs="Times New Roman"/>
                <w:color w:val="000000"/>
                <w:sz w:val="18"/>
                <w:szCs w:val="18"/>
                <w:lang w:eastAsia="ru-RU"/>
              </w:rPr>
              <w:t>Формула</w:t>
            </w:r>
          </w:p>
        </w:tc>
        <w:tc>
          <w:tcPr>
            <w:tcW w:w="1134" w:type="dxa"/>
            <w:vMerge w:val="restart"/>
            <w:tcBorders>
              <w:top w:val="single" w:sz="6" w:space="0" w:color="333333"/>
              <w:left w:val="single" w:sz="6" w:space="0" w:color="333333"/>
              <w:bottom w:val="single" w:sz="6" w:space="0" w:color="333333"/>
              <w:right w:val="single" w:sz="6" w:space="0" w:color="333333"/>
            </w:tcBorders>
            <w:shd w:val="clear" w:color="auto" w:fill="FFFFFF" w:themeFill="background1"/>
            <w:tcMar>
              <w:top w:w="30" w:type="dxa"/>
              <w:left w:w="60" w:type="dxa"/>
              <w:bottom w:w="30" w:type="dxa"/>
              <w:right w:w="60" w:type="dxa"/>
            </w:tcMar>
            <w:vAlign w:val="center"/>
            <w:hideMark/>
          </w:tcPr>
          <w:p w:rsidR="002A6D21" w:rsidRPr="000F64C8" w:rsidRDefault="002A6D21" w:rsidP="00D77D5D">
            <w:pPr>
              <w:shd w:val="clear" w:color="auto" w:fill="FFFFFF" w:themeFill="background1"/>
              <w:spacing w:before="180" w:after="180" w:line="240" w:lineRule="auto"/>
              <w:jc w:val="center"/>
              <w:rPr>
                <w:rFonts w:ascii="Times New Roman" w:eastAsia="Times New Roman" w:hAnsi="Times New Roman" w:cs="Times New Roman"/>
                <w:color w:val="000000"/>
                <w:sz w:val="18"/>
                <w:szCs w:val="18"/>
                <w:lang w:eastAsia="ru-RU"/>
              </w:rPr>
            </w:pPr>
            <w:r w:rsidRPr="000F64C8">
              <w:rPr>
                <w:rFonts w:ascii="Times New Roman" w:eastAsia="Times New Roman" w:hAnsi="Times New Roman" w:cs="Times New Roman"/>
                <w:color w:val="000000"/>
                <w:sz w:val="18"/>
                <w:szCs w:val="18"/>
                <w:lang w:eastAsia="ru-RU"/>
              </w:rPr>
              <w:t>Неустойка (руб.)</w:t>
            </w:r>
          </w:p>
        </w:tc>
      </w:tr>
      <w:tr w:rsidR="002A6D21" w:rsidRPr="000F64C8" w:rsidTr="00FD6E61">
        <w:trPr>
          <w:gridAfter w:val="1"/>
          <w:wAfter w:w="15" w:type="dxa"/>
          <w:trHeight w:val="376"/>
        </w:trPr>
        <w:tc>
          <w:tcPr>
            <w:tcW w:w="1478" w:type="dxa"/>
            <w:vMerge/>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2A6D21" w:rsidRPr="000F64C8" w:rsidRDefault="002A6D21" w:rsidP="00D77D5D">
            <w:pPr>
              <w:shd w:val="clear" w:color="auto" w:fill="FFFFFF" w:themeFill="background1"/>
              <w:spacing w:before="180" w:after="180" w:line="240" w:lineRule="auto"/>
              <w:rPr>
                <w:rFonts w:ascii="Times New Roman" w:eastAsia="Times New Roman" w:hAnsi="Times New Roman" w:cs="Times New Roman"/>
                <w:color w:val="000000"/>
                <w:sz w:val="18"/>
                <w:szCs w:val="18"/>
                <w:lang w:eastAsia="ru-RU"/>
              </w:rPr>
            </w:pPr>
          </w:p>
        </w:tc>
        <w:tc>
          <w:tcPr>
            <w:tcW w:w="1134" w:type="dxa"/>
            <w:tcBorders>
              <w:top w:val="single" w:sz="6" w:space="0" w:color="333333"/>
              <w:left w:val="single" w:sz="6" w:space="0" w:color="333333"/>
              <w:bottom w:val="single" w:sz="6" w:space="0" w:color="333333"/>
              <w:right w:val="single" w:sz="6" w:space="0" w:color="333333"/>
            </w:tcBorders>
            <w:shd w:val="clear" w:color="auto" w:fill="FFFFFF" w:themeFill="background1"/>
            <w:tcMar>
              <w:top w:w="30" w:type="dxa"/>
              <w:left w:w="60" w:type="dxa"/>
              <w:bottom w:w="30" w:type="dxa"/>
              <w:right w:w="60" w:type="dxa"/>
            </w:tcMar>
            <w:vAlign w:val="bottom"/>
            <w:hideMark/>
          </w:tcPr>
          <w:p w:rsidR="002A6D21" w:rsidRPr="000F64C8" w:rsidRDefault="002A6D21" w:rsidP="00D77D5D">
            <w:pPr>
              <w:shd w:val="clear" w:color="auto" w:fill="FFFFFF" w:themeFill="background1"/>
              <w:spacing w:before="180" w:after="180" w:line="240" w:lineRule="auto"/>
              <w:jc w:val="center"/>
              <w:rPr>
                <w:rFonts w:ascii="Times New Roman" w:eastAsia="Times New Roman" w:hAnsi="Times New Roman" w:cs="Times New Roman"/>
                <w:color w:val="000000"/>
                <w:sz w:val="18"/>
                <w:szCs w:val="18"/>
                <w:lang w:eastAsia="ru-RU"/>
              </w:rPr>
            </w:pPr>
            <w:r w:rsidRPr="000F64C8">
              <w:rPr>
                <w:rFonts w:ascii="Times New Roman" w:eastAsia="Times New Roman" w:hAnsi="Times New Roman" w:cs="Times New Roman"/>
                <w:color w:val="000000"/>
                <w:sz w:val="18"/>
                <w:szCs w:val="18"/>
                <w:lang w:eastAsia="ru-RU"/>
              </w:rPr>
              <w:t>начало</w:t>
            </w:r>
          </w:p>
        </w:tc>
        <w:tc>
          <w:tcPr>
            <w:tcW w:w="1134" w:type="dxa"/>
            <w:tcBorders>
              <w:top w:val="single" w:sz="6" w:space="0" w:color="333333"/>
              <w:left w:val="single" w:sz="6" w:space="0" w:color="333333"/>
              <w:bottom w:val="single" w:sz="6" w:space="0" w:color="333333"/>
              <w:right w:val="single" w:sz="6" w:space="0" w:color="333333"/>
            </w:tcBorders>
            <w:shd w:val="clear" w:color="auto" w:fill="FFFFFF" w:themeFill="background1"/>
            <w:tcMar>
              <w:top w:w="30" w:type="dxa"/>
              <w:left w:w="60" w:type="dxa"/>
              <w:bottom w:w="30" w:type="dxa"/>
              <w:right w:w="60" w:type="dxa"/>
            </w:tcMar>
            <w:vAlign w:val="bottom"/>
            <w:hideMark/>
          </w:tcPr>
          <w:p w:rsidR="002A6D21" w:rsidRPr="000F64C8" w:rsidRDefault="002A6D21" w:rsidP="00D77D5D">
            <w:pPr>
              <w:shd w:val="clear" w:color="auto" w:fill="FFFFFF" w:themeFill="background1"/>
              <w:spacing w:before="180" w:after="180" w:line="240" w:lineRule="auto"/>
              <w:rPr>
                <w:rFonts w:ascii="Times New Roman" w:eastAsia="Times New Roman" w:hAnsi="Times New Roman" w:cs="Times New Roman"/>
                <w:color w:val="000000"/>
                <w:sz w:val="18"/>
                <w:szCs w:val="18"/>
                <w:lang w:eastAsia="ru-RU"/>
              </w:rPr>
            </w:pPr>
            <w:r w:rsidRPr="000F64C8">
              <w:rPr>
                <w:rFonts w:ascii="Times New Roman" w:eastAsia="Times New Roman" w:hAnsi="Times New Roman" w:cs="Times New Roman"/>
                <w:color w:val="000000"/>
                <w:sz w:val="18"/>
                <w:szCs w:val="18"/>
                <w:lang w:eastAsia="ru-RU"/>
              </w:rPr>
              <w:t>окончание</w:t>
            </w:r>
          </w:p>
        </w:tc>
        <w:tc>
          <w:tcPr>
            <w:tcW w:w="1208" w:type="dxa"/>
            <w:tcBorders>
              <w:top w:val="single" w:sz="6" w:space="0" w:color="333333"/>
              <w:left w:val="single" w:sz="6" w:space="0" w:color="333333"/>
              <w:bottom w:val="single" w:sz="6" w:space="0" w:color="333333"/>
              <w:right w:val="single" w:sz="6" w:space="0" w:color="333333"/>
            </w:tcBorders>
            <w:shd w:val="clear" w:color="auto" w:fill="FFFFFF" w:themeFill="background1"/>
            <w:tcMar>
              <w:top w:w="30" w:type="dxa"/>
              <w:left w:w="60" w:type="dxa"/>
              <w:bottom w:w="30" w:type="dxa"/>
              <w:right w:w="60" w:type="dxa"/>
            </w:tcMar>
            <w:vAlign w:val="bottom"/>
            <w:hideMark/>
          </w:tcPr>
          <w:p w:rsidR="002A6D21" w:rsidRPr="000F64C8" w:rsidRDefault="002A6D21" w:rsidP="00D77D5D">
            <w:pPr>
              <w:shd w:val="clear" w:color="auto" w:fill="FFFFFF" w:themeFill="background1"/>
              <w:spacing w:before="180" w:after="180" w:line="240" w:lineRule="auto"/>
              <w:rPr>
                <w:rFonts w:ascii="Times New Roman" w:eastAsia="Times New Roman" w:hAnsi="Times New Roman" w:cs="Times New Roman"/>
                <w:color w:val="000000"/>
                <w:sz w:val="18"/>
                <w:szCs w:val="18"/>
                <w:lang w:eastAsia="ru-RU"/>
              </w:rPr>
            </w:pPr>
            <w:r w:rsidRPr="000F64C8">
              <w:rPr>
                <w:rFonts w:ascii="Times New Roman" w:eastAsia="Times New Roman" w:hAnsi="Times New Roman" w:cs="Times New Roman"/>
                <w:color w:val="000000"/>
                <w:sz w:val="18"/>
                <w:szCs w:val="18"/>
                <w:lang w:eastAsia="ru-RU"/>
              </w:rPr>
              <w:t>Кол-во дней</w:t>
            </w:r>
          </w:p>
        </w:tc>
        <w:tc>
          <w:tcPr>
            <w:tcW w:w="1046" w:type="dxa"/>
            <w:vMerge/>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2A6D21" w:rsidRPr="000F64C8" w:rsidRDefault="002A6D21" w:rsidP="00D77D5D">
            <w:pPr>
              <w:shd w:val="clear" w:color="auto" w:fill="FFFFFF" w:themeFill="background1"/>
              <w:spacing w:before="180" w:after="180" w:line="240" w:lineRule="auto"/>
              <w:rPr>
                <w:rFonts w:ascii="Times New Roman" w:eastAsia="Times New Roman" w:hAnsi="Times New Roman" w:cs="Times New Roman"/>
                <w:color w:val="000000"/>
                <w:sz w:val="18"/>
                <w:szCs w:val="18"/>
                <w:lang w:eastAsia="ru-RU"/>
              </w:rPr>
            </w:pPr>
          </w:p>
        </w:tc>
        <w:tc>
          <w:tcPr>
            <w:tcW w:w="3441" w:type="dxa"/>
            <w:vMerge/>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2A6D21" w:rsidRPr="000F64C8" w:rsidRDefault="002A6D21" w:rsidP="00D77D5D">
            <w:pPr>
              <w:shd w:val="clear" w:color="auto" w:fill="FFFFFF" w:themeFill="background1"/>
              <w:spacing w:before="180" w:after="180" w:line="240" w:lineRule="auto"/>
              <w:rPr>
                <w:rFonts w:ascii="Times New Roman" w:eastAsia="Times New Roman" w:hAnsi="Times New Roman" w:cs="Times New Roman"/>
                <w:color w:val="000000"/>
                <w:sz w:val="18"/>
                <w:szCs w:val="18"/>
                <w:lang w:eastAsia="ru-RU"/>
              </w:rPr>
            </w:pPr>
          </w:p>
        </w:tc>
        <w:tc>
          <w:tcPr>
            <w:tcW w:w="1134" w:type="dxa"/>
            <w:vMerge/>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2A6D21" w:rsidRPr="000F64C8" w:rsidRDefault="002A6D21" w:rsidP="00D77D5D">
            <w:pPr>
              <w:shd w:val="clear" w:color="auto" w:fill="FFFFFF" w:themeFill="background1"/>
              <w:spacing w:before="180" w:after="180" w:line="240" w:lineRule="auto"/>
              <w:rPr>
                <w:rFonts w:ascii="Times New Roman" w:eastAsia="Times New Roman" w:hAnsi="Times New Roman" w:cs="Times New Roman"/>
                <w:color w:val="000000"/>
                <w:sz w:val="18"/>
                <w:szCs w:val="18"/>
                <w:lang w:eastAsia="ru-RU"/>
              </w:rPr>
            </w:pPr>
          </w:p>
        </w:tc>
      </w:tr>
      <w:tr w:rsidR="002A6D21" w:rsidRPr="000F64C8" w:rsidTr="000F64C8">
        <w:trPr>
          <w:gridAfter w:val="1"/>
          <w:wAfter w:w="15" w:type="dxa"/>
        </w:trPr>
        <w:tc>
          <w:tcPr>
            <w:tcW w:w="1478" w:type="dxa"/>
            <w:tcBorders>
              <w:top w:val="single" w:sz="6" w:space="0" w:color="333333"/>
              <w:left w:val="single" w:sz="6" w:space="0" w:color="333333"/>
              <w:bottom w:val="single" w:sz="6" w:space="0" w:color="333333"/>
              <w:right w:val="single" w:sz="6" w:space="0" w:color="333333"/>
            </w:tcBorders>
            <w:noWrap/>
            <w:tcMar>
              <w:top w:w="30" w:type="dxa"/>
              <w:left w:w="60" w:type="dxa"/>
              <w:bottom w:w="30" w:type="dxa"/>
              <w:right w:w="60" w:type="dxa"/>
            </w:tcMar>
            <w:vAlign w:val="center"/>
            <w:hideMark/>
          </w:tcPr>
          <w:p w:rsidR="002A6D21" w:rsidRPr="000F64C8" w:rsidRDefault="000F64C8" w:rsidP="00D77D5D">
            <w:pPr>
              <w:shd w:val="clear" w:color="auto" w:fill="FFFFFF" w:themeFill="background1"/>
              <w:spacing w:before="180" w:after="180" w:line="240" w:lineRule="auto"/>
              <w:jc w:val="right"/>
              <w:rPr>
                <w:rFonts w:ascii="Times New Roman" w:eastAsia="Times New Roman" w:hAnsi="Times New Roman" w:cs="Times New Roman"/>
                <w:color w:val="000000"/>
                <w:sz w:val="18"/>
                <w:szCs w:val="18"/>
                <w:lang w:eastAsia="ru-RU"/>
              </w:rPr>
            </w:pPr>
            <w:r w:rsidRPr="000F64C8">
              <w:rPr>
                <w:rFonts w:ascii="Times New Roman" w:eastAsia="Times New Roman" w:hAnsi="Times New Roman" w:cs="Times New Roman"/>
                <w:color w:val="000000"/>
                <w:sz w:val="18"/>
                <w:szCs w:val="18"/>
                <w:lang w:eastAsia="ru-RU"/>
              </w:rPr>
              <w:t>138 901 </w:t>
            </w:r>
            <w:r w:rsidR="002A6D21" w:rsidRPr="000F64C8">
              <w:rPr>
                <w:rFonts w:ascii="Times New Roman" w:eastAsia="Times New Roman" w:hAnsi="Times New Roman" w:cs="Times New Roman"/>
                <w:color w:val="000000"/>
                <w:sz w:val="18"/>
                <w:szCs w:val="18"/>
                <w:lang w:eastAsia="ru-RU"/>
              </w:rPr>
              <w:t>800,00</w:t>
            </w:r>
          </w:p>
        </w:tc>
        <w:tc>
          <w:tcPr>
            <w:tcW w:w="1134" w:type="dxa"/>
            <w:tcBorders>
              <w:top w:val="single" w:sz="6" w:space="0" w:color="333333"/>
              <w:left w:val="single" w:sz="6" w:space="0" w:color="333333"/>
              <w:bottom w:val="single" w:sz="6" w:space="0" w:color="333333"/>
              <w:right w:val="single" w:sz="6" w:space="0" w:color="333333"/>
            </w:tcBorders>
            <w:noWrap/>
            <w:tcMar>
              <w:top w:w="30" w:type="dxa"/>
              <w:left w:w="60" w:type="dxa"/>
              <w:bottom w:w="30" w:type="dxa"/>
              <w:right w:w="60" w:type="dxa"/>
            </w:tcMar>
            <w:vAlign w:val="center"/>
            <w:hideMark/>
          </w:tcPr>
          <w:p w:rsidR="002A6D21" w:rsidRPr="000F64C8" w:rsidRDefault="002A6D21" w:rsidP="00D77D5D">
            <w:pPr>
              <w:shd w:val="clear" w:color="auto" w:fill="FFFFFF" w:themeFill="background1"/>
              <w:spacing w:before="180" w:after="180" w:line="240" w:lineRule="auto"/>
              <w:ind w:left="-47"/>
              <w:jc w:val="center"/>
              <w:rPr>
                <w:rFonts w:ascii="Times New Roman" w:eastAsia="Times New Roman" w:hAnsi="Times New Roman" w:cs="Times New Roman"/>
                <w:color w:val="000000"/>
                <w:sz w:val="18"/>
                <w:szCs w:val="18"/>
                <w:lang w:eastAsia="ru-RU"/>
              </w:rPr>
            </w:pPr>
            <w:r w:rsidRPr="000F64C8">
              <w:rPr>
                <w:rFonts w:ascii="Times New Roman" w:eastAsia="Times New Roman" w:hAnsi="Times New Roman" w:cs="Times New Roman"/>
                <w:color w:val="000000"/>
                <w:sz w:val="18"/>
                <w:szCs w:val="18"/>
                <w:lang w:eastAsia="ru-RU"/>
              </w:rPr>
              <w:t>09.12.2017</w:t>
            </w:r>
            <w:r w:rsidR="000F64C8" w:rsidRPr="000F64C8">
              <w:rPr>
                <w:rFonts w:ascii="Times New Roman" w:eastAsia="Times New Roman" w:hAnsi="Times New Roman" w:cs="Times New Roman"/>
                <w:color w:val="000000"/>
                <w:sz w:val="18"/>
                <w:szCs w:val="18"/>
                <w:lang w:eastAsia="ru-RU"/>
              </w:rPr>
              <w:t xml:space="preserve"> г.</w:t>
            </w:r>
          </w:p>
        </w:tc>
        <w:tc>
          <w:tcPr>
            <w:tcW w:w="1134" w:type="dxa"/>
            <w:tcBorders>
              <w:top w:val="single" w:sz="6" w:space="0" w:color="333333"/>
              <w:left w:val="single" w:sz="6" w:space="0" w:color="333333"/>
              <w:bottom w:val="single" w:sz="6" w:space="0" w:color="333333"/>
              <w:right w:val="single" w:sz="6" w:space="0" w:color="333333"/>
            </w:tcBorders>
            <w:noWrap/>
            <w:tcMar>
              <w:top w:w="30" w:type="dxa"/>
              <w:left w:w="60" w:type="dxa"/>
              <w:bottom w:w="30" w:type="dxa"/>
              <w:right w:w="60" w:type="dxa"/>
            </w:tcMar>
            <w:vAlign w:val="center"/>
            <w:hideMark/>
          </w:tcPr>
          <w:p w:rsidR="002A6D21" w:rsidRPr="000F64C8" w:rsidRDefault="002A6D21" w:rsidP="00D77D5D">
            <w:pPr>
              <w:shd w:val="clear" w:color="auto" w:fill="FFFFFF" w:themeFill="background1"/>
              <w:spacing w:before="180" w:after="180" w:line="240" w:lineRule="auto"/>
              <w:jc w:val="right"/>
              <w:rPr>
                <w:rFonts w:ascii="Times New Roman" w:eastAsia="Times New Roman" w:hAnsi="Times New Roman" w:cs="Times New Roman"/>
                <w:color w:val="000000"/>
                <w:sz w:val="18"/>
                <w:szCs w:val="18"/>
                <w:lang w:eastAsia="ru-RU"/>
              </w:rPr>
            </w:pPr>
            <w:r w:rsidRPr="000F64C8">
              <w:rPr>
                <w:rFonts w:ascii="Times New Roman" w:eastAsia="Times New Roman" w:hAnsi="Times New Roman" w:cs="Times New Roman"/>
                <w:color w:val="000000"/>
                <w:sz w:val="18"/>
                <w:szCs w:val="18"/>
                <w:lang w:eastAsia="ru-RU"/>
              </w:rPr>
              <w:t>27.12.2017</w:t>
            </w:r>
            <w:r w:rsidR="000F64C8">
              <w:rPr>
                <w:rFonts w:ascii="Times New Roman" w:eastAsia="Times New Roman" w:hAnsi="Times New Roman" w:cs="Times New Roman"/>
                <w:color w:val="000000"/>
                <w:sz w:val="18"/>
                <w:szCs w:val="18"/>
                <w:lang w:eastAsia="ru-RU"/>
              </w:rPr>
              <w:t xml:space="preserve"> г.</w:t>
            </w:r>
          </w:p>
        </w:tc>
        <w:tc>
          <w:tcPr>
            <w:tcW w:w="1208" w:type="dxa"/>
            <w:tcBorders>
              <w:top w:val="single" w:sz="6" w:space="0" w:color="333333"/>
              <w:left w:val="single" w:sz="6" w:space="0" w:color="333333"/>
              <w:bottom w:val="single" w:sz="6" w:space="0" w:color="333333"/>
              <w:right w:val="single" w:sz="6" w:space="0" w:color="333333"/>
            </w:tcBorders>
            <w:noWrap/>
            <w:tcMar>
              <w:top w:w="30" w:type="dxa"/>
              <w:left w:w="60" w:type="dxa"/>
              <w:bottom w:w="30" w:type="dxa"/>
              <w:right w:w="60" w:type="dxa"/>
            </w:tcMar>
            <w:vAlign w:val="center"/>
            <w:hideMark/>
          </w:tcPr>
          <w:p w:rsidR="002A6D21" w:rsidRPr="000F64C8" w:rsidRDefault="002A6D21" w:rsidP="00D77D5D">
            <w:pPr>
              <w:shd w:val="clear" w:color="auto" w:fill="FFFFFF" w:themeFill="background1"/>
              <w:spacing w:before="180" w:after="180" w:line="240" w:lineRule="auto"/>
              <w:jc w:val="center"/>
              <w:rPr>
                <w:rFonts w:ascii="Times New Roman" w:eastAsia="Times New Roman" w:hAnsi="Times New Roman" w:cs="Times New Roman"/>
                <w:color w:val="000000"/>
                <w:sz w:val="18"/>
                <w:szCs w:val="18"/>
                <w:lang w:eastAsia="ru-RU"/>
              </w:rPr>
            </w:pPr>
            <w:r w:rsidRPr="000F64C8">
              <w:rPr>
                <w:rFonts w:ascii="Times New Roman" w:eastAsia="Times New Roman" w:hAnsi="Times New Roman" w:cs="Times New Roman"/>
                <w:color w:val="000000"/>
                <w:sz w:val="18"/>
                <w:szCs w:val="18"/>
                <w:lang w:eastAsia="ru-RU"/>
              </w:rPr>
              <w:t>19</w:t>
            </w:r>
          </w:p>
        </w:tc>
        <w:tc>
          <w:tcPr>
            <w:tcW w:w="1046" w:type="dxa"/>
            <w:tcBorders>
              <w:top w:val="single" w:sz="6" w:space="0" w:color="333333"/>
              <w:left w:val="single" w:sz="6" w:space="0" w:color="333333"/>
              <w:bottom w:val="single" w:sz="6" w:space="0" w:color="333333"/>
              <w:right w:val="single" w:sz="6" w:space="0" w:color="333333"/>
            </w:tcBorders>
            <w:noWrap/>
            <w:tcMar>
              <w:top w:w="30" w:type="dxa"/>
              <w:left w:w="60" w:type="dxa"/>
              <w:bottom w:w="30" w:type="dxa"/>
              <w:right w:w="60" w:type="dxa"/>
            </w:tcMar>
            <w:vAlign w:val="center"/>
            <w:hideMark/>
          </w:tcPr>
          <w:p w:rsidR="002A6D21" w:rsidRPr="000F64C8" w:rsidRDefault="002A6D21" w:rsidP="00D77D5D">
            <w:pPr>
              <w:shd w:val="clear" w:color="auto" w:fill="FFFFFF" w:themeFill="background1"/>
              <w:spacing w:before="180" w:after="180" w:line="240" w:lineRule="auto"/>
              <w:jc w:val="center"/>
              <w:rPr>
                <w:rFonts w:ascii="Times New Roman" w:eastAsia="Times New Roman" w:hAnsi="Times New Roman" w:cs="Times New Roman"/>
                <w:color w:val="000000"/>
                <w:sz w:val="18"/>
                <w:szCs w:val="18"/>
                <w:lang w:eastAsia="ru-RU"/>
              </w:rPr>
            </w:pPr>
            <w:r w:rsidRPr="000F64C8">
              <w:rPr>
                <w:rFonts w:ascii="Times New Roman" w:eastAsia="Times New Roman" w:hAnsi="Times New Roman" w:cs="Times New Roman"/>
                <w:color w:val="000000"/>
                <w:sz w:val="18"/>
                <w:szCs w:val="18"/>
                <w:lang w:eastAsia="ru-RU"/>
              </w:rPr>
              <w:t>7.75</w:t>
            </w:r>
          </w:p>
        </w:tc>
        <w:tc>
          <w:tcPr>
            <w:tcW w:w="3441" w:type="dxa"/>
            <w:tcBorders>
              <w:top w:val="single" w:sz="6" w:space="0" w:color="333333"/>
              <w:left w:val="single" w:sz="6" w:space="0" w:color="333333"/>
              <w:bottom w:val="single" w:sz="6" w:space="0" w:color="333333"/>
              <w:right w:val="single" w:sz="6" w:space="0" w:color="333333"/>
            </w:tcBorders>
            <w:noWrap/>
            <w:tcMar>
              <w:top w:w="30" w:type="dxa"/>
              <w:left w:w="60" w:type="dxa"/>
              <w:bottom w:w="30" w:type="dxa"/>
              <w:right w:w="60" w:type="dxa"/>
            </w:tcMar>
            <w:vAlign w:val="center"/>
            <w:hideMark/>
          </w:tcPr>
          <w:p w:rsidR="002A6D21" w:rsidRPr="000F64C8" w:rsidRDefault="002A6D21" w:rsidP="00D77D5D">
            <w:pPr>
              <w:shd w:val="clear" w:color="auto" w:fill="FFFFFF" w:themeFill="background1"/>
              <w:spacing w:before="180" w:after="180" w:line="240" w:lineRule="auto"/>
              <w:rPr>
                <w:rFonts w:ascii="Times New Roman" w:eastAsia="Times New Roman" w:hAnsi="Times New Roman" w:cs="Times New Roman"/>
                <w:color w:val="000000"/>
                <w:sz w:val="18"/>
                <w:szCs w:val="18"/>
                <w:lang w:eastAsia="ru-RU"/>
              </w:rPr>
            </w:pPr>
            <w:r w:rsidRPr="000F64C8">
              <w:rPr>
                <w:rFonts w:ascii="Times New Roman" w:eastAsia="Times New Roman" w:hAnsi="Times New Roman" w:cs="Times New Roman"/>
                <w:color w:val="000000"/>
                <w:sz w:val="18"/>
                <w:szCs w:val="18"/>
                <w:lang w:eastAsia="ru-RU"/>
              </w:rPr>
              <w:t>138 901 800,00 × 19 × 1/300 × 7.75%</w:t>
            </w:r>
          </w:p>
        </w:tc>
        <w:tc>
          <w:tcPr>
            <w:tcW w:w="1134" w:type="dxa"/>
            <w:tcBorders>
              <w:top w:val="single" w:sz="6" w:space="0" w:color="333333"/>
              <w:left w:val="single" w:sz="6" w:space="0" w:color="333333"/>
              <w:bottom w:val="single" w:sz="6" w:space="0" w:color="333333"/>
              <w:right w:val="single" w:sz="6" w:space="0" w:color="333333"/>
            </w:tcBorders>
            <w:noWrap/>
            <w:tcMar>
              <w:top w:w="30" w:type="dxa"/>
              <w:left w:w="60" w:type="dxa"/>
              <w:bottom w:w="30" w:type="dxa"/>
              <w:right w:w="60" w:type="dxa"/>
            </w:tcMar>
            <w:vAlign w:val="center"/>
            <w:hideMark/>
          </w:tcPr>
          <w:p w:rsidR="002A6D21" w:rsidRPr="000F64C8" w:rsidRDefault="000F64C8" w:rsidP="00D77D5D">
            <w:pPr>
              <w:shd w:val="clear" w:color="auto" w:fill="FFFFFF" w:themeFill="background1"/>
              <w:spacing w:before="180" w:after="180" w:line="240" w:lineRule="auto"/>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681 </w:t>
            </w:r>
            <w:r w:rsidR="002A6D21" w:rsidRPr="000F64C8">
              <w:rPr>
                <w:rFonts w:ascii="Times New Roman" w:eastAsia="Times New Roman" w:hAnsi="Times New Roman" w:cs="Times New Roman"/>
                <w:color w:val="000000"/>
                <w:sz w:val="18"/>
                <w:szCs w:val="18"/>
                <w:lang w:eastAsia="ru-RU"/>
              </w:rPr>
              <w:t>776,34.</w:t>
            </w:r>
          </w:p>
        </w:tc>
      </w:tr>
      <w:tr w:rsidR="002A6D21" w:rsidRPr="002A6D21" w:rsidTr="00FD6E61">
        <w:trPr>
          <w:trHeight w:val="383"/>
        </w:trPr>
        <w:tc>
          <w:tcPr>
            <w:tcW w:w="10590" w:type="dxa"/>
            <w:gridSpan w:val="8"/>
            <w:tcBorders>
              <w:top w:val="single" w:sz="6" w:space="0" w:color="333333"/>
              <w:left w:val="single" w:sz="6" w:space="0" w:color="333333"/>
              <w:bottom w:val="single" w:sz="6" w:space="0" w:color="333333"/>
              <w:right w:val="single" w:sz="6" w:space="0" w:color="333333"/>
            </w:tcBorders>
            <w:shd w:val="clear" w:color="auto" w:fill="FFFFFF" w:themeFill="background1"/>
            <w:noWrap/>
            <w:tcMar>
              <w:top w:w="30" w:type="dxa"/>
              <w:left w:w="60" w:type="dxa"/>
              <w:bottom w:w="30" w:type="dxa"/>
              <w:right w:w="60" w:type="dxa"/>
            </w:tcMar>
            <w:vAlign w:val="center"/>
            <w:hideMark/>
          </w:tcPr>
          <w:p w:rsidR="002A6D21" w:rsidRPr="000F64C8" w:rsidRDefault="002A6D21" w:rsidP="00D77D5D">
            <w:pPr>
              <w:shd w:val="clear" w:color="auto" w:fill="FFFFFF" w:themeFill="background1"/>
              <w:spacing w:before="180" w:after="180" w:line="240" w:lineRule="auto"/>
              <w:jc w:val="right"/>
              <w:rPr>
                <w:rFonts w:ascii="Times New Roman" w:eastAsia="Times New Roman" w:hAnsi="Times New Roman" w:cs="Times New Roman"/>
                <w:color w:val="000000"/>
                <w:sz w:val="18"/>
                <w:szCs w:val="18"/>
                <w:lang w:eastAsia="ru-RU"/>
              </w:rPr>
            </w:pPr>
            <w:r w:rsidRPr="000F64C8">
              <w:rPr>
                <w:rFonts w:ascii="Times New Roman" w:eastAsia="Times New Roman" w:hAnsi="Times New Roman" w:cs="Times New Roman"/>
                <w:color w:val="000000"/>
                <w:sz w:val="18"/>
                <w:szCs w:val="18"/>
                <w:lang w:eastAsia="ru-RU"/>
              </w:rPr>
              <w:lastRenderedPageBreak/>
              <w:t>Сумма осно</w:t>
            </w:r>
            <w:r w:rsidR="000F64C8">
              <w:rPr>
                <w:rFonts w:ascii="Times New Roman" w:eastAsia="Times New Roman" w:hAnsi="Times New Roman" w:cs="Times New Roman"/>
                <w:color w:val="000000"/>
                <w:sz w:val="18"/>
                <w:szCs w:val="18"/>
                <w:lang w:eastAsia="ru-RU"/>
              </w:rPr>
              <w:t>вного долга: 138 901 800,00 рублей</w:t>
            </w:r>
          </w:p>
        </w:tc>
      </w:tr>
      <w:tr w:rsidR="002A6D21" w:rsidRPr="002A6D21" w:rsidTr="000F64C8">
        <w:trPr>
          <w:trHeight w:val="307"/>
        </w:trPr>
        <w:tc>
          <w:tcPr>
            <w:tcW w:w="10590" w:type="dxa"/>
            <w:gridSpan w:val="8"/>
            <w:tcBorders>
              <w:top w:val="single" w:sz="6" w:space="0" w:color="333333"/>
              <w:left w:val="single" w:sz="6" w:space="0" w:color="333333"/>
              <w:bottom w:val="single" w:sz="6" w:space="0" w:color="333333"/>
              <w:right w:val="single" w:sz="6" w:space="0" w:color="333333"/>
            </w:tcBorders>
            <w:noWrap/>
            <w:tcMar>
              <w:top w:w="30" w:type="dxa"/>
              <w:left w:w="60" w:type="dxa"/>
              <w:bottom w:w="30" w:type="dxa"/>
              <w:right w:w="60" w:type="dxa"/>
            </w:tcMar>
            <w:vAlign w:val="center"/>
            <w:hideMark/>
          </w:tcPr>
          <w:p w:rsidR="002A6D21" w:rsidRPr="000F64C8" w:rsidRDefault="000F64C8" w:rsidP="00D77D5D">
            <w:pPr>
              <w:shd w:val="clear" w:color="auto" w:fill="FFFFFF" w:themeFill="background1"/>
              <w:spacing w:before="180" w:after="180" w:line="240" w:lineRule="auto"/>
              <w:jc w:val="right"/>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Сумма неустойки: 681 776,34 рублей</w:t>
            </w:r>
          </w:p>
        </w:tc>
      </w:tr>
    </w:tbl>
    <w:p w:rsidR="002A6D21" w:rsidRPr="002A6D21" w:rsidRDefault="002A6D21" w:rsidP="00D77D5D">
      <w:pPr>
        <w:shd w:val="clear" w:color="auto" w:fill="FFFFFF" w:themeFill="background1"/>
        <w:spacing w:after="0" w:line="240" w:lineRule="auto"/>
        <w:ind w:firstLine="708"/>
        <w:jc w:val="both"/>
        <w:rPr>
          <w:rFonts w:ascii="Times New Roman" w:eastAsia="Calibri" w:hAnsi="Times New Roman" w:cs="Times New Roman"/>
          <w:sz w:val="28"/>
          <w:szCs w:val="28"/>
          <w:lang w:eastAsia="ru-RU"/>
        </w:rPr>
      </w:pPr>
      <w:r w:rsidRPr="002A6D21">
        <w:rPr>
          <w:rFonts w:ascii="Times New Roman" w:eastAsia="Calibri" w:hAnsi="Times New Roman" w:cs="Times New Roman"/>
          <w:sz w:val="28"/>
          <w:szCs w:val="28"/>
          <w:lang w:eastAsia="ru-RU"/>
        </w:rPr>
        <w:t>Проверкой выявлено, что также нарушен срок возврата начисленных процентов за пользование бюджетным кредитом. Согласно графика Соглашения №</w:t>
      </w:r>
      <w:r w:rsidRPr="002A6D21">
        <w:rPr>
          <w:rFonts w:ascii="Times New Roman" w:eastAsia="Calibri" w:hAnsi="Times New Roman" w:cs="Times New Roman"/>
          <w:sz w:val="20"/>
          <w:szCs w:val="20"/>
          <w:lang w:eastAsia="ru-RU"/>
        </w:rPr>
        <w:t xml:space="preserve"> </w:t>
      </w:r>
      <w:r w:rsidRPr="002A6D21">
        <w:rPr>
          <w:rFonts w:ascii="Times New Roman" w:eastAsia="Calibri" w:hAnsi="Times New Roman" w:cs="Times New Roman"/>
          <w:sz w:val="28"/>
          <w:szCs w:val="28"/>
          <w:lang w:eastAsia="ru-RU"/>
        </w:rPr>
        <w:t>01-01-06/0</w:t>
      </w:r>
      <w:r w:rsidR="000F64C8">
        <w:rPr>
          <w:rFonts w:ascii="Times New Roman" w:eastAsia="Calibri" w:hAnsi="Times New Roman" w:cs="Times New Roman"/>
          <w:sz w:val="28"/>
          <w:szCs w:val="28"/>
          <w:lang w:eastAsia="ru-RU"/>
        </w:rPr>
        <w:t>6-268 от 16.12.2016 года</w:t>
      </w:r>
      <w:r w:rsidRPr="002A6D21">
        <w:rPr>
          <w:rFonts w:ascii="Times New Roman" w:eastAsia="Calibri" w:hAnsi="Times New Roman" w:cs="Times New Roman"/>
          <w:sz w:val="28"/>
          <w:szCs w:val="28"/>
          <w:lang w:eastAsia="ru-RU"/>
        </w:rPr>
        <w:t xml:space="preserve"> сроком возврат</w:t>
      </w:r>
      <w:r w:rsidR="000F64C8">
        <w:rPr>
          <w:rFonts w:ascii="Times New Roman" w:eastAsia="Calibri" w:hAnsi="Times New Roman" w:cs="Times New Roman"/>
          <w:sz w:val="28"/>
          <w:szCs w:val="28"/>
          <w:lang w:eastAsia="ru-RU"/>
        </w:rPr>
        <w:t>а суммы в размере 32 556,81 рублей является январь 2017 года.</w:t>
      </w:r>
      <w:r w:rsidRPr="002A6D21">
        <w:rPr>
          <w:rFonts w:ascii="Times New Roman" w:eastAsia="Calibri" w:hAnsi="Times New Roman" w:cs="Times New Roman"/>
          <w:sz w:val="28"/>
          <w:szCs w:val="28"/>
          <w:lang w:eastAsia="ru-RU"/>
        </w:rPr>
        <w:t xml:space="preserve"> При этом платеж был сделан </w:t>
      </w:r>
      <w:r w:rsidR="000F64C8">
        <w:rPr>
          <w:rFonts w:ascii="Times New Roman" w:eastAsia="Calibri" w:hAnsi="Times New Roman" w:cs="Times New Roman"/>
          <w:sz w:val="28"/>
          <w:szCs w:val="28"/>
          <w:lang w:eastAsia="ru-RU"/>
        </w:rPr>
        <w:t>03 февраля 2017 года.</w:t>
      </w:r>
      <w:r w:rsidRPr="002A6D21">
        <w:rPr>
          <w:rFonts w:ascii="Times New Roman" w:eastAsia="Calibri" w:hAnsi="Times New Roman" w:cs="Times New Roman"/>
          <w:sz w:val="28"/>
          <w:szCs w:val="28"/>
          <w:lang w:eastAsia="ru-RU"/>
        </w:rPr>
        <w:t xml:space="preserve"> За несвоевременную уплату процентов за пользование бюджетным кредитом (срок задержки составил 3 дня) Минфином РИ </w:t>
      </w:r>
      <w:r w:rsidR="000F64C8">
        <w:rPr>
          <w:rFonts w:ascii="Times New Roman" w:eastAsia="Calibri" w:hAnsi="Times New Roman" w:cs="Times New Roman"/>
          <w:sz w:val="28"/>
          <w:szCs w:val="28"/>
          <w:lang w:eastAsia="ru-RU"/>
        </w:rPr>
        <w:t>выплачен штраф в размере 32 рубля</w:t>
      </w:r>
      <w:r w:rsidRPr="002A6D21">
        <w:rPr>
          <w:rFonts w:ascii="Times New Roman" w:eastAsia="Calibri" w:hAnsi="Times New Roman" w:cs="Times New Roman"/>
          <w:sz w:val="28"/>
          <w:szCs w:val="28"/>
          <w:lang w:eastAsia="ru-RU"/>
        </w:rPr>
        <w:t xml:space="preserve"> 56 коп</w:t>
      </w:r>
      <w:r w:rsidR="000F64C8">
        <w:rPr>
          <w:rFonts w:ascii="Times New Roman" w:eastAsia="Calibri" w:hAnsi="Times New Roman" w:cs="Times New Roman"/>
          <w:sz w:val="28"/>
          <w:szCs w:val="28"/>
          <w:lang w:eastAsia="ru-RU"/>
        </w:rPr>
        <w:t>еек</w:t>
      </w:r>
      <w:r w:rsidRPr="002A6D21">
        <w:rPr>
          <w:rFonts w:ascii="Times New Roman" w:eastAsia="Calibri" w:hAnsi="Times New Roman" w:cs="Times New Roman"/>
          <w:sz w:val="28"/>
          <w:szCs w:val="28"/>
          <w:lang w:eastAsia="ru-RU"/>
        </w:rPr>
        <w:t>.</w:t>
      </w:r>
    </w:p>
    <w:p w:rsidR="002A6D21" w:rsidRPr="002A6D21" w:rsidRDefault="002A6D21" w:rsidP="00D77D5D">
      <w:pPr>
        <w:shd w:val="clear" w:color="auto" w:fill="FFFFFF" w:themeFill="background1"/>
        <w:spacing w:after="0" w:line="240" w:lineRule="auto"/>
        <w:ind w:firstLine="708"/>
        <w:jc w:val="both"/>
        <w:rPr>
          <w:rFonts w:ascii="Times New Roman" w:eastAsia="Calibri" w:hAnsi="Times New Roman" w:cs="Times New Roman"/>
          <w:sz w:val="28"/>
          <w:szCs w:val="28"/>
          <w:lang w:eastAsia="ru-RU"/>
        </w:rPr>
      </w:pPr>
      <w:r w:rsidRPr="002A6D21">
        <w:rPr>
          <w:rFonts w:ascii="Times New Roman" w:eastAsia="Calibri" w:hAnsi="Times New Roman" w:cs="Times New Roman"/>
          <w:sz w:val="28"/>
          <w:szCs w:val="28"/>
          <w:lang w:eastAsia="ru-RU"/>
        </w:rPr>
        <w:t>УФК по РИ вынесено постановление о назначении административного наказ</w:t>
      </w:r>
      <w:r w:rsidR="000F64C8">
        <w:rPr>
          <w:rFonts w:ascii="Times New Roman" w:eastAsia="Calibri" w:hAnsi="Times New Roman" w:cs="Times New Roman"/>
          <w:sz w:val="28"/>
          <w:szCs w:val="28"/>
          <w:lang w:eastAsia="ru-RU"/>
        </w:rPr>
        <w:t>ания № 14-18/15 от 16.08.2018 года</w:t>
      </w:r>
      <w:r w:rsidRPr="002A6D21">
        <w:rPr>
          <w:rFonts w:ascii="Times New Roman" w:eastAsia="Calibri" w:hAnsi="Times New Roman" w:cs="Times New Roman"/>
          <w:sz w:val="28"/>
          <w:szCs w:val="28"/>
          <w:lang w:eastAsia="ru-RU"/>
        </w:rPr>
        <w:t xml:space="preserve"> в виде штрафа начальнику бюджетного отдел</w:t>
      </w:r>
      <w:r w:rsidR="000F64C8">
        <w:rPr>
          <w:rFonts w:ascii="Times New Roman" w:eastAsia="Calibri" w:hAnsi="Times New Roman" w:cs="Times New Roman"/>
          <w:sz w:val="28"/>
          <w:szCs w:val="28"/>
          <w:lang w:eastAsia="ru-RU"/>
        </w:rPr>
        <w:t xml:space="preserve">а Министерства финансов РИ </w:t>
      </w:r>
      <w:r w:rsidRPr="002A6D21">
        <w:rPr>
          <w:rFonts w:ascii="Times New Roman" w:eastAsia="Calibri" w:hAnsi="Times New Roman" w:cs="Times New Roman"/>
          <w:sz w:val="28"/>
          <w:szCs w:val="28"/>
          <w:lang w:eastAsia="ru-RU"/>
        </w:rPr>
        <w:t>в размере 10 тыс. руб</w:t>
      </w:r>
      <w:r w:rsidR="000F64C8">
        <w:rPr>
          <w:rFonts w:ascii="Times New Roman" w:eastAsia="Calibri" w:hAnsi="Times New Roman" w:cs="Times New Roman"/>
          <w:sz w:val="28"/>
          <w:szCs w:val="28"/>
          <w:lang w:eastAsia="ru-RU"/>
        </w:rPr>
        <w:t>лей</w:t>
      </w:r>
      <w:r w:rsidRPr="002A6D21">
        <w:rPr>
          <w:rFonts w:ascii="Times New Roman" w:eastAsia="Calibri" w:hAnsi="Times New Roman" w:cs="Times New Roman"/>
          <w:sz w:val="28"/>
          <w:szCs w:val="28"/>
          <w:lang w:eastAsia="ru-RU"/>
        </w:rPr>
        <w:t>.</w:t>
      </w:r>
    </w:p>
    <w:p w:rsidR="002A6D21" w:rsidRPr="002A6D21" w:rsidRDefault="002A6D21" w:rsidP="00D77D5D">
      <w:pPr>
        <w:shd w:val="clear" w:color="auto" w:fill="FFFFFF" w:themeFill="background1"/>
        <w:spacing w:after="0" w:line="240" w:lineRule="auto"/>
        <w:ind w:firstLine="708"/>
        <w:jc w:val="both"/>
        <w:rPr>
          <w:rFonts w:ascii="Times New Roman" w:eastAsia="Calibri" w:hAnsi="Times New Roman" w:cs="Times New Roman"/>
          <w:sz w:val="28"/>
          <w:szCs w:val="28"/>
          <w:lang w:eastAsia="ru-RU"/>
        </w:rPr>
      </w:pPr>
      <w:r w:rsidRPr="002A6D21">
        <w:rPr>
          <w:rFonts w:ascii="Times New Roman" w:eastAsia="Calibri" w:hAnsi="Times New Roman" w:cs="Times New Roman"/>
          <w:sz w:val="28"/>
          <w:szCs w:val="28"/>
          <w:lang w:eastAsia="ru-RU"/>
        </w:rPr>
        <w:t xml:space="preserve">В результате нарушения сроков </w:t>
      </w:r>
      <w:r w:rsidR="000F64C8">
        <w:rPr>
          <w:rFonts w:ascii="Times New Roman" w:eastAsia="Calibri" w:hAnsi="Times New Roman" w:cs="Times New Roman"/>
          <w:sz w:val="28"/>
          <w:szCs w:val="28"/>
          <w:lang w:eastAsia="ru-RU"/>
        </w:rPr>
        <w:t>возврата бюджетных кредитов</w:t>
      </w:r>
      <w:r w:rsidRPr="002A6D21">
        <w:rPr>
          <w:rFonts w:ascii="Times New Roman" w:eastAsia="Calibri" w:hAnsi="Times New Roman" w:cs="Times New Roman"/>
          <w:sz w:val="28"/>
          <w:szCs w:val="28"/>
          <w:lang w:eastAsia="ru-RU"/>
        </w:rPr>
        <w:t xml:space="preserve"> и</w:t>
      </w:r>
      <w:r w:rsidR="000F64C8">
        <w:rPr>
          <w:rFonts w:ascii="Times New Roman" w:eastAsia="Calibri" w:hAnsi="Times New Roman" w:cs="Times New Roman"/>
          <w:sz w:val="28"/>
          <w:szCs w:val="28"/>
          <w:lang w:eastAsia="ru-RU"/>
        </w:rPr>
        <w:t xml:space="preserve"> процентных платежей по ним (статьи </w:t>
      </w:r>
      <w:r w:rsidR="000F64C8" w:rsidRPr="002A6D21">
        <w:rPr>
          <w:rFonts w:ascii="Times New Roman" w:eastAsia="Calibri" w:hAnsi="Times New Roman" w:cs="Times New Roman"/>
          <w:sz w:val="28"/>
          <w:szCs w:val="28"/>
          <w:lang w:eastAsia="ru-RU"/>
        </w:rPr>
        <w:t xml:space="preserve">306.5 </w:t>
      </w:r>
      <w:r w:rsidR="000F64C8">
        <w:rPr>
          <w:rFonts w:ascii="Times New Roman" w:eastAsia="Calibri" w:hAnsi="Times New Roman" w:cs="Times New Roman"/>
          <w:sz w:val="28"/>
          <w:szCs w:val="28"/>
          <w:lang w:eastAsia="ru-RU"/>
        </w:rPr>
        <w:t>и 306.6 БК</w:t>
      </w:r>
      <w:r w:rsidRPr="002A6D21">
        <w:rPr>
          <w:rFonts w:ascii="Times New Roman" w:eastAsia="Calibri" w:hAnsi="Times New Roman" w:cs="Times New Roman"/>
          <w:sz w:val="28"/>
          <w:szCs w:val="28"/>
          <w:lang w:eastAsia="ru-RU"/>
        </w:rPr>
        <w:t xml:space="preserve"> РФ), бюджету РИ нанесен ущерб в в</w:t>
      </w:r>
      <w:r w:rsidR="000F64C8">
        <w:rPr>
          <w:rFonts w:ascii="Times New Roman" w:eastAsia="Calibri" w:hAnsi="Times New Roman" w:cs="Times New Roman"/>
          <w:sz w:val="28"/>
          <w:szCs w:val="28"/>
          <w:lang w:eastAsia="ru-RU"/>
        </w:rPr>
        <w:t xml:space="preserve">иде уплаченных </w:t>
      </w:r>
      <w:r w:rsidRPr="002A6D21">
        <w:rPr>
          <w:rFonts w:ascii="Times New Roman" w:eastAsia="Calibri" w:hAnsi="Times New Roman" w:cs="Times New Roman"/>
          <w:sz w:val="28"/>
          <w:szCs w:val="28"/>
          <w:lang w:eastAsia="ru-RU"/>
        </w:rPr>
        <w:t>дополнительных процентных платежей и штрафов в сумме 689 419 руб</w:t>
      </w:r>
      <w:r w:rsidR="000F64C8">
        <w:rPr>
          <w:rFonts w:ascii="Times New Roman" w:eastAsia="Calibri" w:hAnsi="Times New Roman" w:cs="Times New Roman"/>
          <w:sz w:val="28"/>
          <w:szCs w:val="28"/>
          <w:lang w:eastAsia="ru-RU"/>
        </w:rPr>
        <w:t>лей</w:t>
      </w:r>
      <w:r w:rsidRPr="002A6D21">
        <w:rPr>
          <w:rFonts w:ascii="Times New Roman" w:eastAsia="Calibri" w:hAnsi="Times New Roman" w:cs="Times New Roman"/>
          <w:sz w:val="28"/>
          <w:szCs w:val="28"/>
          <w:lang w:eastAsia="ru-RU"/>
        </w:rPr>
        <w:t>.</w:t>
      </w:r>
    </w:p>
    <w:p w:rsidR="002A6D21" w:rsidRPr="002A6D21" w:rsidRDefault="002A6D21" w:rsidP="00D77D5D">
      <w:pPr>
        <w:shd w:val="clear" w:color="auto" w:fill="FFFFFF" w:themeFill="background1"/>
        <w:spacing w:after="0" w:line="240" w:lineRule="auto"/>
        <w:rPr>
          <w:rFonts w:ascii="Times New Roman" w:eastAsia="Calibri" w:hAnsi="Times New Roman" w:cs="Times New Roman"/>
          <w:b/>
          <w:sz w:val="28"/>
          <w:szCs w:val="28"/>
          <w:lang w:eastAsia="ru-RU"/>
        </w:rPr>
      </w:pPr>
    </w:p>
    <w:p w:rsidR="002A6D21" w:rsidRPr="002A6D21" w:rsidRDefault="002A6D21" w:rsidP="00D77D5D">
      <w:pPr>
        <w:shd w:val="clear" w:color="auto" w:fill="FFFFFF" w:themeFill="background1"/>
        <w:spacing w:after="0" w:line="240" w:lineRule="auto"/>
        <w:jc w:val="center"/>
        <w:rPr>
          <w:rFonts w:ascii="Times New Roman" w:eastAsia="Calibri" w:hAnsi="Times New Roman" w:cs="Times New Roman"/>
          <w:b/>
          <w:sz w:val="28"/>
          <w:szCs w:val="28"/>
          <w:lang w:eastAsia="ru-RU"/>
        </w:rPr>
      </w:pPr>
      <w:r w:rsidRPr="002A6D21">
        <w:rPr>
          <w:rFonts w:ascii="Times New Roman" w:eastAsia="Calibri" w:hAnsi="Times New Roman" w:cs="Times New Roman"/>
          <w:b/>
          <w:sz w:val="28"/>
          <w:szCs w:val="28"/>
          <w:lang w:eastAsia="ru-RU"/>
        </w:rPr>
        <w:t>Выводы:</w:t>
      </w:r>
    </w:p>
    <w:p w:rsidR="002A6D21" w:rsidRPr="002A6D21" w:rsidRDefault="002A6D21" w:rsidP="00D77D5D">
      <w:pPr>
        <w:shd w:val="clear" w:color="auto" w:fill="FFFFFF" w:themeFill="background1"/>
        <w:spacing w:after="0" w:line="240" w:lineRule="auto"/>
        <w:jc w:val="both"/>
        <w:rPr>
          <w:rFonts w:ascii="Times New Roman" w:eastAsia="Calibri" w:hAnsi="Times New Roman" w:cs="Times New Roman"/>
          <w:sz w:val="28"/>
          <w:szCs w:val="28"/>
          <w:lang w:eastAsia="ru-RU"/>
        </w:rPr>
      </w:pPr>
    </w:p>
    <w:p w:rsidR="002A6D21" w:rsidRPr="002A6D21" w:rsidRDefault="002A6D21" w:rsidP="00D77D5D">
      <w:pPr>
        <w:shd w:val="clear" w:color="auto" w:fill="FFFFFF" w:themeFill="background1"/>
        <w:spacing w:after="0" w:line="240" w:lineRule="auto"/>
        <w:ind w:firstLine="708"/>
        <w:jc w:val="both"/>
        <w:rPr>
          <w:rFonts w:ascii="Times New Roman" w:eastAsia="Calibri" w:hAnsi="Times New Roman" w:cs="Times New Roman"/>
          <w:sz w:val="28"/>
          <w:szCs w:val="28"/>
          <w:lang w:eastAsia="ru-RU"/>
        </w:rPr>
      </w:pPr>
      <w:r w:rsidRPr="002A6D21">
        <w:rPr>
          <w:rFonts w:ascii="Times New Roman" w:eastAsia="Calibri" w:hAnsi="Times New Roman" w:cs="Times New Roman"/>
          <w:sz w:val="28"/>
          <w:szCs w:val="28"/>
          <w:lang w:eastAsia="ru-RU"/>
        </w:rPr>
        <w:t xml:space="preserve">В результате нарушения сроков </w:t>
      </w:r>
      <w:r w:rsidR="000F64C8">
        <w:rPr>
          <w:rFonts w:ascii="Times New Roman" w:eastAsia="Calibri" w:hAnsi="Times New Roman" w:cs="Times New Roman"/>
          <w:sz w:val="28"/>
          <w:szCs w:val="28"/>
          <w:lang w:eastAsia="ru-RU"/>
        </w:rPr>
        <w:t>возврата бюджетных кредитов (статья</w:t>
      </w:r>
      <w:r w:rsidRPr="002A6D21">
        <w:rPr>
          <w:rFonts w:ascii="Times New Roman" w:eastAsia="Calibri" w:hAnsi="Times New Roman" w:cs="Times New Roman"/>
          <w:sz w:val="28"/>
          <w:szCs w:val="28"/>
          <w:lang w:eastAsia="ru-RU"/>
        </w:rPr>
        <w:t xml:space="preserve"> 306.5 БК РФ) и</w:t>
      </w:r>
      <w:r w:rsidR="000F64C8">
        <w:rPr>
          <w:rFonts w:ascii="Times New Roman" w:eastAsia="Calibri" w:hAnsi="Times New Roman" w:cs="Times New Roman"/>
          <w:sz w:val="28"/>
          <w:szCs w:val="28"/>
          <w:lang w:eastAsia="ru-RU"/>
        </w:rPr>
        <w:t xml:space="preserve"> процентных платежей по ним (статья</w:t>
      </w:r>
      <w:r w:rsidRPr="002A6D21">
        <w:rPr>
          <w:rFonts w:ascii="Times New Roman" w:eastAsia="Calibri" w:hAnsi="Times New Roman" w:cs="Times New Roman"/>
          <w:sz w:val="28"/>
          <w:szCs w:val="28"/>
          <w:lang w:eastAsia="ru-RU"/>
        </w:rPr>
        <w:t xml:space="preserve"> 306.6 БК РФ), бюджету РИ нанесен ущерб в виде уплаченных вследствие этого дополнительных процентных платежей и штрафов в сумме 689 419 руб</w:t>
      </w:r>
      <w:r w:rsidR="000F64C8">
        <w:rPr>
          <w:rFonts w:ascii="Times New Roman" w:eastAsia="Calibri" w:hAnsi="Times New Roman" w:cs="Times New Roman"/>
          <w:sz w:val="28"/>
          <w:szCs w:val="28"/>
          <w:lang w:eastAsia="ru-RU"/>
        </w:rPr>
        <w:t>лей</w:t>
      </w:r>
      <w:r w:rsidRPr="002A6D21">
        <w:rPr>
          <w:rFonts w:ascii="Times New Roman" w:eastAsia="Calibri" w:hAnsi="Times New Roman" w:cs="Times New Roman"/>
          <w:sz w:val="28"/>
          <w:szCs w:val="28"/>
          <w:lang w:eastAsia="ru-RU"/>
        </w:rPr>
        <w:t xml:space="preserve">. </w:t>
      </w:r>
    </w:p>
    <w:p w:rsidR="002A6D21" w:rsidRPr="002A6D21" w:rsidRDefault="002A6D21" w:rsidP="00D77D5D">
      <w:pPr>
        <w:shd w:val="clear" w:color="auto" w:fill="FFFFFF" w:themeFill="background1"/>
        <w:spacing w:after="0" w:line="240" w:lineRule="auto"/>
        <w:jc w:val="both"/>
        <w:rPr>
          <w:rFonts w:ascii="Times New Roman" w:eastAsia="Calibri" w:hAnsi="Times New Roman" w:cs="Times New Roman"/>
          <w:sz w:val="28"/>
          <w:szCs w:val="28"/>
          <w:lang w:eastAsia="ru-RU"/>
        </w:rPr>
      </w:pPr>
    </w:p>
    <w:p w:rsidR="002A6D21" w:rsidRPr="002A6D21" w:rsidRDefault="002A6D21" w:rsidP="00D77D5D">
      <w:pPr>
        <w:shd w:val="clear" w:color="auto" w:fill="FFFFFF" w:themeFill="background1"/>
        <w:tabs>
          <w:tab w:val="left" w:pos="284"/>
        </w:tabs>
        <w:spacing w:after="0" w:line="240" w:lineRule="auto"/>
        <w:jc w:val="center"/>
        <w:rPr>
          <w:rFonts w:ascii="Times New Roman" w:eastAsia="Times New Roman" w:hAnsi="Times New Roman" w:cs="Times New Roman"/>
          <w:b/>
          <w:sz w:val="28"/>
          <w:szCs w:val="28"/>
          <w:lang w:eastAsia="ru-RU"/>
        </w:rPr>
      </w:pPr>
      <w:r w:rsidRPr="002A6D21">
        <w:rPr>
          <w:rFonts w:ascii="Times New Roman" w:eastAsia="Times New Roman" w:hAnsi="Times New Roman" w:cs="Times New Roman"/>
          <w:b/>
          <w:sz w:val="28"/>
          <w:szCs w:val="28"/>
          <w:lang w:eastAsia="ru-RU"/>
        </w:rPr>
        <w:t>Предложения:</w:t>
      </w:r>
    </w:p>
    <w:p w:rsidR="002A6D21" w:rsidRPr="002A6D21" w:rsidRDefault="002A6D21" w:rsidP="00D77D5D">
      <w:pPr>
        <w:shd w:val="clear" w:color="auto" w:fill="FFFFFF" w:themeFill="background1"/>
        <w:tabs>
          <w:tab w:val="left" w:pos="284"/>
        </w:tabs>
        <w:spacing w:after="0" w:line="240" w:lineRule="auto"/>
        <w:jc w:val="center"/>
        <w:rPr>
          <w:rFonts w:ascii="Times New Roman" w:eastAsia="Times New Roman" w:hAnsi="Times New Roman" w:cs="Times New Roman"/>
          <w:b/>
          <w:sz w:val="28"/>
          <w:szCs w:val="28"/>
          <w:lang w:eastAsia="ru-RU"/>
        </w:rPr>
      </w:pPr>
    </w:p>
    <w:p w:rsidR="002A6D21" w:rsidRPr="002A6D21" w:rsidRDefault="002A6D21" w:rsidP="00D77D5D">
      <w:pPr>
        <w:shd w:val="clear" w:color="auto" w:fill="FFFFFF" w:themeFill="background1"/>
        <w:tabs>
          <w:tab w:val="left" w:pos="0"/>
        </w:tabs>
        <w:spacing w:after="0" w:line="240" w:lineRule="auto"/>
        <w:jc w:val="both"/>
        <w:rPr>
          <w:rFonts w:ascii="Times New Roman" w:eastAsia="Times New Roman" w:hAnsi="Times New Roman" w:cs="Times New Roman"/>
          <w:sz w:val="28"/>
          <w:szCs w:val="28"/>
          <w:lang w:eastAsia="ru-RU"/>
        </w:rPr>
      </w:pPr>
      <w:r w:rsidRPr="002A6D21">
        <w:rPr>
          <w:rFonts w:ascii="Times New Roman" w:eastAsia="Times New Roman" w:hAnsi="Times New Roman" w:cs="Times New Roman"/>
          <w:sz w:val="28"/>
          <w:szCs w:val="28"/>
          <w:lang w:eastAsia="ru-RU"/>
        </w:rPr>
        <w:tab/>
        <w:t>1. Направить в Народное Собрание Республики Ингушетия информационное письмо и отчет аудитора о результатах проверки.</w:t>
      </w:r>
    </w:p>
    <w:p w:rsidR="002A6D21" w:rsidRPr="002A6D21" w:rsidRDefault="002A6D21" w:rsidP="00D77D5D">
      <w:pPr>
        <w:shd w:val="clear" w:color="auto" w:fill="FFFFFF" w:themeFill="background1"/>
        <w:tabs>
          <w:tab w:val="left" w:pos="0"/>
        </w:tabs>
        <w:spacing w:after="0" w:line="240" w:lineRule="auto"/>
        <w:jc w:val="both"/>
        <w:rPr>
          <w:rFonts w:ascii="Times New Roman" w:eastAsia="Times New Roman" w:hAnsi="Times New Roman" w:cs="Times New Roman"/>
          <w:sz w:val="28"/>
          <w:szCs w:val="28"/>
          <w:lang w:eastAsia="ru-RU"/>
        </w:rPr>
      </w:pPr>
      <w:r w:rsidRPr="002A6D21">
        <w:rPr>
          <w:rFonts w:ascii="Times New Roman" w:eastAsia="Times New Roman" w:hAnsi="Times New Roman" w:cs="Times New Roman"/>
          <w:sz w:val="28"/>
          <w:szCs w:val="28"/>
          <w:lang w:eastAsia="ru-RU"/>
        </w:rPr>
        <w:tab/>
        <w:t>2. Направить в Прокуратуру Республики Ингушетия материалы проверки.</w:t>
      </w:r>
    </w:p>
    <w:p w:rsidR="002A6D21" w:rsidRPr="002A6D21" w:rsidRDefault="002A6D21" w:rsidP="00D77D5D">
      <w:pPr>
        <w:shd w:val="clear" w:color="auto" w:fill="FFFFFF" w:themeFill="background1"/>
        <w:tabs>
          <w:tab w:val="left" w:pos="0"/>
        </w:tabs>
        <w:spacing w:after="0" w:line="240" w:lineRule="auto"/>
        <w:jc w:val="both"/>
        <w:rPr>
          <w:rFonts w:ascii="Times New Roman" w:eastAsia="Times New Roman" w:hAnsi="Times New Roman" w:cs="Times New Roman"/>
          <w:sz w:val="28"/>
          <w:szCs w:val="28"/>
          <w:lang w:eastAsia="ru-RU"/>
        </w:rPr>
      </w:pPr>
      <w:r w:rsidRPr="002A6D21">
        <w:rPr>
          <w:rFonts w:ascii="Times New Roman" w:eastAsia="Times New Roman" w:hAnsi="Times New Roman" w:cs="Times New Roman"/>
          <w:sz w:val="28"/>
          <w:szCs w:val="28"/>
          <w:lang w:eastAsia="ru-RU"/>
        </w:rPr>
        <w:tab/>
        <w:t>3. Направить в Следственное управление Следственного комитета Российской Федерации по Республике Ингушетия информационное письмо и отчет аудитора о результатах проверки.</w:t>
      </w:r>
    </w:p>
    <w:p w:rsidR="002A6D21" w:rsidRPr="002A6D21" w:rsidRDefault="002A6D21" w:rsidP="00D77D5D">
      <w:pPr>
        <w:shd w:val="clear" w:color="auto" w:fill="FFFFFF" w:themeFill="background1"/>
        <w:tabs>
          <w:tab w:val="left" w:pos="0"/>
        </w:tabs>
        <w:spacing w:after="0" w:line="240" w:lineRule="auto"/>
        <w:jc w:val="both"/>
        <w:rPr>
          <w:rFonts w:ascii="Times New Roman" w:eastAsia="Times New Roman" w:hAnsi="Times New Roman" w:cs="Times New Roman"/>
          <w:bCs/>
          <w:sz w:val="28"/>
          <w:szCs w:val="28"/>
          <w:lang w:eastAsia="ru-RU"/>
        </w:rPr>
      </w:pPr>
      <w:r w:rsidRPr="002A6D21">
        <w:rPr>
          <w:rFonts w:ascii="Times New Roman" w:eastAsia="Times New Roman" w:hAnsi="Times New Roman" w:cs="Times New Roman"/>
          <w:sz w:val="28"/>
          <w:szCs w:val="28"/>
          <w:lang w:eastAsia="ru-RU"/>
        </w:rPr>
        <w:tab/>
        <w:t>4. Направить руководителю Министерства финансов Республики Ингушетия представление о необходимости принятия мер по недопущению впредь выявленных нарушений.</w:t>
      </w:r>
    </w:p>
    <w:p w:rsidR="002A6D21" w:rsidRPr="002A6D21" w:rsidRDefault="002A6D21" w:rsidP="00D77D5D">
      <w:pPr>
        <w:shd w:val="clear" w:color="auto" w:fill="FFFFFF" w:themeFill="background1"/>
        <w:spacing w:after="0" w:line="240" w:lineRule="auto"/>
        <w:jc w:val="both"/>
        <w:rPr>
          <w:rFonts w:ascii="Times New Roman" w:eastAsia="Calibri" w:hAnsi="Times New Roman" w:cs="Times New Roman"/>
          <w:sz w:val="28"/>
          <w:szCs w:val="28"/>
          <w:lang w:eastAsia="ru-RU"/>
        </w:rPr>
      </w:pPr>
    </w:p>
    <w:p w:rsidR="002A6D21" w:rsidRPr="002A6D21" w:rsidRDefault="002A6D21" w:rsidP="00D77D5D">
      <w:pPr>
        <w:shd w:val="clear" w:color="auto" w:fill="FFFFFF" w:themeFill="background1"/>
        <w:spacing w:after="0" w:line="240" w:lineRule="auto"/>
        <w:jc w:val="both"/>
        <w:rPr>
          <w:rFonts w:ascii="Times New Roman" w:eastAsia="Calibri" w:hAnsi="Times New Roman" w:cs="Times New Roman"/>
          <w:sz w:val="28"/>
          <w:szCs w:val="28"/>
          <w:lang w:eastAsia="ru-RU"/>
        </w:rPr>
      </w:pPr>
    </w:p>
    <w:p w:rsidR="002A6D21" w:rsidRPr="000F64C8" w:rsidRDefault="000F64C8" w:rsidP="00D77D5D">
      <w:pPr>
        <w:shd w:val="clear" w:color="auto" w:fill="FFFFFF" w:themeFill="background1"/>
        <w:spacing w:after="0" w:line="240" w:lineRule="auto"/>
        <w:rPr>
          <w:rFonts w:ascii="Times New Roman" w:eastAsia="Calibri" w:hAnsi="Times New Roman" w:cs="Times New Roman"/>
          <w:b/>
          <w:bCs/>
          <w:i/>
          <w:sz w:val="28"/>
          <w:szCs w:val="28"/>
        </w:rPr>
      </w:pPr>
      <w:r w:rsidRPr="000F64C8">
        <w:rPr>
          <w:rFonts w:ascii="Times New Roman" w:eastAsia="Calibri" w:hAnsi="Times New Roman" w:cs="Times New Roman"/>
          <w:b/>
          <w:bCs/>
          <w:i/>
          <w:sz w:val="28"/>
          <w:szCs w:val="28"/>
        </w:rPr>
        <w:t>Аудитор КСП РИ</w:t>
      </w:r>
      <w:r w:rsidRPr="000F64C8">
        <w:rPr>
          <w:rFonts w:ascii="Times New Roman" w:eastAsia="Calibri" w:hAnsi="Times New Roman" w:cs="Times New Roman"/>
          <w:b/>
          <w:bCs/>
          <w:i/>
          <w:sz w:val="28"/>
          <w:szCs w:val="28"/>
        </w:rPr>
        <w:tab/>
      </w:r>
      <w:r w:rsidRPr="000F64C8">
        <w:rPr>
          <w:rFonts w:ascii="Times New Roman" w:eastAsia="Calibri" w:hAnsi="Times New Roman" w:cs="Times New Roman"/>
          <w:b/>
          <w:bCs/>
          <w:i/>
          <w:sz w:val="28"/>
          <w:szCs w:val="28"/>
        </w:rPr>
        <w:tab/>
      </w:r>
      <w:r w:rsidRPr="000F64C8">
        <w:rPr>
          <w:rFonts w:ascii="Times New Roman" w:eastAsia="Calibri" w:hAnsi="Times New Roman" w:cs="Times New Roman"/>
          <w:b/>
          <w:bCs/>
          <w:i/>
          <w:sz w:val="28"/>
          <w:szCs w:val="28"/>
        </w:rPr>
        <w:tab/>
      </w:r>
      <w:r w:rsidRPr="000F64C8">
        <w:rPr>
          <w:rFonts w:ascii="Times New Roman" w:eastAsia="Calibri" w:hAnsi="Times New Roman" w:cs="Times New Roman"/>
          <w:b/>
          <w:bCs/>
          <w:i/>
          <w:sz w:val="28"/>
          <w:szCs w:val="28"/>
        </w:rPr>
        <w:tab/>
      </w:r>
      <w:r w:rsidRPr="000F64C8">
        <w:rPr>
          <w:rFonts w:ascii="Times New Roman" w:eastAsia="Calibri" w:hAnsi="Times New Roman" w:cs="Times New Roman"/>
          <w:b/>
          <w:bCs/>
          <w:i/>
          <w:sz w:val="28"/>
          <w:szCs w:val="28"/>
        </w:rPr>
        <w:tab/>
      </w:r>
      <w:r w:rsidRPr="000F64C8">
        <w:rPr>
          <w:rFonts w:ascii="Times New Roman" w:eastAsia="Calibri" w:hAnsi="Times New Roman" w:cs="Times New Roman"/>
          <w:b/>
          <w:bCs/>
          <w:i/>
          <w:sz w:val="28"/>
          <w:szCs w:val="28"/>
        </w:rPr>
        <w:tab/>
      </w:r>
      <w:r w:rsidRPr="000F64C8">
        <w:rPr>
          <w:rFonts w:ascii="Times New Roman" w:eastAsia="Calibri" w:hAnsi="Times New Roman" w:cs="Times New Roman"/>
          <w:b/>
          <w:bCs/>
          <w:i/>
          <w:sz w:val="28"/>
          <w:szCs w:val="28"/>
        </w:rPr>
        <w:tab/>
      </w:r>
      <w:r w:rsidRPr="000F64C8">
        <w:rPr>
          <w:rFonts w:ascii="Times New Roman" w:eastAsia="Calibri" w:hAnsi="Times New Roman" w:cs="Times New Roman"/>
          <w:b/>
          <w:bCs/>
          <w:i/>
          <w:sz w:val="28"/>
          <w:szCs w:val="28"/>
        </w:rPr>
        <w:tab/>
        <w:t xml:space="preserve">        М-Б. А-Х. Аушев</w:t>
      </w:r>
    </w:p>
    <w:p w:rsidR="00565C2D" w:rsidRDefault="00565C2D" w:rsidP="00D77D5D">
      <w:pPr>
        <w:shd w:val="clear" w:color="auto" w:fill="FFFFFF" w:themeFill="background1"/>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br w:type="page"/>
      </w:r>
    </w:p>
    <w:p w:rsidR="00565C2D" w:rsidRPr="00565C2D" w:rsidRDefault="00565C2D" w:rsidP="00D77D5D">
      <w:pPr>
        <w:shd w:val="clear" w:color="auto" w:fill="FFFFFF" w:themeFill="background1"/>
        <w:spacing w:after="0" w:line="240" w:lineRule="auto"/>
        <w:ind w:right="283"/>
        <w:jc w:val="center"/>
        <w:rPr>
          <w:rFonts w:ascii="Times New Roman" w:hAnsi="Times New Roman" w:cs="Times New Roman"/>
          <w:b/>
          <w:bCs/>
          <w:sz w:val="28"/>
          <w:szCs w:val="28"/>
        </w:rPr>
      </w:pPr>
      <w:bookmarkStart w:id="51" w:name="_Hlk39187870"/>
      <w:r w:rsidRPr="00565C2D">
        <w:rPr>
          <w:rFonts w:ascii="Times New Roman" w:hAnsi="Times New Roman" w:cs="Times New Roman"/>
          <w:b/>
          <w:bCs/>
          <w:sz w:val="28"/>
          <w:szCs w:val="28"/>
        </w:rPr>
        <w:lastRenderedPageBreak/>
        <w:t>Отчет</w:t>
      </w:r>
    </w:p>
    <w:p w:rsidR="00BD0A69" w:rsidRDefault="00565C2D" w:rsidP="00D77D5D">
      <w:pPr>
        <w:shd w:val="clear" w:color="auto" w:fill="FFFFFF" w:themeFill="background1"/>
        <w:spacing w:after="0" w:line="240" w:lineRule="auto"/>
        <w:ind w:right="283"/>
        <w:jc w:val="center"/>
        <w:rPr>
          <w:rFonts w:ascii="Times New Roman" w:hAnsi="Times New Roman" w:cs="Times New Roman"/>
          <w:b/>
          <w:bCs/>
          <w:sz w:val="28"/>
          <w:szCs w:val="28"/>
        </w:rPr>
      </w:pPr>
      <w:r w:rsidRPr="00565C2D">
        <w:rPr>
          <w:rFonts w:ascii="Times New Roman" w:hAnsi="Times New Roman" w:cs="Times New Roman"/>
          <w:b/>
          <w:bCs/>
          <w:sz w:val="28"/>
          <w:szCs w:val="28"/>
        </w:rPr>
        <w:t>о результатах проверки целевого и эффективного использования бюджетных сред</w:t>
      </w:r>
      <w:r w:rsidR="00BD0A69">
        <w:rPr>
          <w:rFonts w:ascii="Times New Roman" w:hAnsi="Times New Roman" w:cs="Times New Roman"/>
          <w:b/>
          <w:bCs/>
          <w:sz w:val="28"/>
          <w:szCs w:val="28"/>
        </w:rPr>
        <w:t>ств, выделенных в 2017, 2018 годы</w:t>
      </w:r>
      <w:r w:rsidRPr="00565C2D">
        <w:rPr>
          <w:rFonts w:ascii="Times New Roman" w:hAnsi="Times New Roman" w:cs="Times New Roman"/>
          <w:b/>
          <w:bCs/>
          <w:sz w:val="28"/>
          <w:szCs w:val="28"/>
        </w:rPr>
        <w:t xml:space="preserve"> на реализацию подпрограммы «Оптимизация и повышение качества предоставления государственных и муниципальных услуг, в том числе на базе многофункциональных центров предоставления государственных и муниципальных услуг» государственной программы Республики Ингушетия «Развитие промышленности, </w:t>
      </w:r>
    </w:p>
    <w:p w:rsidR="00565C2D" w:rsidRPr="00565C2D" w:rsidRDefault="00565C2D" w:rsidP="00D77D5D">
      <w:pPr>
        <w:shd w:val="clear" w:color="auto" w:fill="FFFFFF" w:themeFill="background1"/>
        <w:spacing w:after="0" w:line="240" w:lineRule="auto"/>
        <w:ind w:right="283"/>
        <w:jc w:val="center"/>
        <w:rPr>
          <w:rFonts w:ascii="Times New Roman" w:hAnsi="Times New Roman" w:cs="Times New Roman"/>
          <w:b/>
          <w:bCs/>
          <w:sz w:val="28"/>
          <w:szCs w:val="28"/>
        </w:rPr>
      </w:pPr>
      <w:r w:rsidRPr="00565C2D">
        <w:rPr>
          <w:rFonts w:ascii="Times New Roman" w:hAnsi="Times New Roman" w:cs="Times New Roman"/>
          <w:b/>
          <w:bCs/>
          <w:sz w:val="28"/>
          <w:szCs w:val="28"/>
        </w:rPr>
        <w:t>транспорта и связи»</w:t>
      </w:r>
    </w:p>
    <w:p w:rsidR="00565C2D" w:rsidRPr="00565C2D" w:rsidRDefault="00565C2D" w:rsidP="00D77D5D">
      <w:pPr>
        <w:shd w:val="clear" w:color="auto" w:fill="FFFFFF" w:themeFill="background1"/>
        <w:spacing w:after="0" w:line="240" w:lineRule="auto"/>
        <w:ind w:right="283"/>
        <w:rPr>
          <w:rFonts w:ascii="Times New Roman" w:hAnsi="Times New Roman" w:cs="Times New Roman"/>
          <w:sz w:val="28"/>
          <w:szCs w:val="28"/>
        </w:rPr>
      </w:pPr>
    </w:p>
    <w:bookmarkEnd w:id="51"/>
    <w:p w:rsidR="00565C2D" w:rsidRPr="00BD0A69" w:rsidRDefault="00565C2D" w:rsidP="00D77D5D">
      <w:pPr>
        <w:shd w:val="clear" w:color="auto" w:fill="FFFFFF" w:themeFill="background1"/>
        <w:autoSpaceDE w:val="0"/>
        <w:autoSpaceDN w:val="0"/>
        <w:adjustRightInd w:val="0"/>
        <w:spacing w:after="0" w:line="240" w:lineRule="auto"/>
        <w:ind w:right="283" w:firstLine="708"/>
        <w:jc w:val="both"/>
        <w:rPr>
          <w:rFonts w:ascii="Times New Roman" w:hAnsi="Times New Roman" w:cs="Times New Roman"/>
          <w:bCs/>
          <w:sz w:val="28"/>
          <w:szCs w:val="28"/>
        </w:rPr>
      </w:pPr>
      <w:r w:rsidRPr="00565C2D">
        <w:rPr>
          <w:rFonts w:ascii="Times New Roman" w:hAnsi="Times New Roman" w:cs="Times New Roman"/>
          <w:b/>
          <w:bCs/>
          <w:sz w:val="28"/>
          <w:szCs w:val="28"/>
        </w:rPr>
        <w:t xml:space="preserve">Основание для проведения ревизии (проверки): </w:t>
      </w:r>
      <w:r w:rsidRPr="00565C2D">
        <w:rPr>
          <w:rFonts w:ascii="Times New Roman" w:hAnsi="Times New Roman" w:cs="Times New Roman"/>
          <w:bCs/>
          <w:sz w:val="28"/>
          <w:szCs w:val="28"/>
        </w:rPr>
        <w:t xml:space="preserve">план работы Контрольно-счетной палаты </w:t>
      </w:r>
      <w:r w:rsidR="00BD0A69">
        <w:rPr>
          <w:rFonts w:ascii="Times New Roman" w:hAnsi="Times New Roman" w:cs="Times New Roman"/>
          <w:bCs/>
          <w:sz w:val="28"/>
          <w:szCs w:val="28"/>
        </w:rPr>
        <w:t>Республики Ингушетия на 2019 год.</w:t>
      </w:r>
    </w:p>
    <w:p w:rsidR="00565C2D" w:rsidRPr="00565C2D" w:rsidRDefault="00565C2D" w:rsidP="00D77D5D">
      <w:pPr>
        <w:shd w:val="clear" w:color="auto" w:fill="FFFFFF" w:themeFill="background1"/>
        <w:spacing w:after="0" w:line="240" w:lineRule="auto"/>
        <w:ind w:right="283" w:firstLine="708"/>
        <w:jc w:val="both"/>
        <w:rPr>
          <w:rFonts w:ascii="Times New Roman" w:hAnsi="Times New Roman" w:cs="Times New Roman"/>
          <w:b/>
          <w:bCs/>
          <w:sz w:val="28"/>
          <w:szCs w:val="28"/>
        </w:rPr>
      </w:pPr>
      <w:r w:rsidRPr="00565C2D">
        <w:rPr>
          <w:rFonts w:ascii="Times New Roman" w:hAnsi="Times New Roman" w:cs="Times New Roman"/>
          <w:b/>
          <w:bCs/>
          <w:sz w:val="28"/>
          <w:szCs w:val="28"/>
        </w:rPr>
        <w:t>Цель ревизии (проверки):</w:t>
      </w:r>
      <w:r w:rsidRPr="00565C2D">
        <w:rPr>
          <w:rFonts w:ascii="Times New Roman" w:hAnsi="Times New Roman" w:cs="Times New Roman"/>
          <w:sz w:val="28"/>
          <w:szCs w:val="28"/>
        </w:rPr>
        <w:t xml:space="preserve"> </w:t>
      </w:r>
      <w:r w:rsidRPr="00565C2D">
        <w:rPr>
          <w:rFonts w:ascii="Times New Roman" w:hAnsi="Times New Roman" w:cs="Times New Roman"/>
          <w:bCs/>
          <w:sz w:val="28"/>
          <w:szCs w:val="28"/>
        </w:rPr>
        <w:t>проверк</w:t>
      </w:r>
      <w:r w:rsidR="00BD0A69">
        <w:rPr>
          <w:rFonts w:ascii="Times New Roman" w:hAnsi="Times New Roman" w:cs="Times New Roman"/>
          <w:bCs/>
          <w:sz w:val="28"/>
          <w:szCs w:val="28"/>
        </w:rPr>
        <w:t>а</w:t>
      </w:r>
      <w:r w:rsidRPr="00565C2D">
        <w:rPr>
          <w:rFonts w:ascii="Times New Roman" w:hAnsi="Times New Roman" w:cs="Times New Roman"/>
          <w:bCs/>
          <w:sz w:val="28"/>
          <w:szCs w:val="28"/>
        </w:rPr>
        <w:t xml:space="preserve"> целевого и эффективного использования бюджетных сред</w:t>
      </w:r>
      <w:r w:rsidR="00BD0A69">
        <w:rPr>
          <w:rFonts w:ascii="Times New Roman" w:hAnsi="Times New Roman" w:cs="Times New Roman"/>
          <w:bCs/>
          <w:sz w:val="28"/>
          <w:szCs w:val="28"/>
        </w:rPr>
        <w:t>ств, выделенных в 2017, 2018 годы</w:t>
      </w:r>
      <w:r w:rsidRPr="00565C2D">
        <w:rPr>
          <w:rFonts w:ascii="Times New Roman" w:hAnsi="Times New Roman" w:cs="Times New Roman"/>
          <w:bCs/>
          <w:sz w:val="28"/>
          <w:szCs w:val="28"/>
        </w:rPr>
        <w:t xml:space="preserve"> на реализацию подпрограммы «Оптимизация и повышение качества предоставления государственных и муниципальных услуг, в том числе на базе многофункциональных центров предоставления государственных и муниципальных услуг» государственной программы Республики Ингушетия «Развитие промышленности, транспорта и связи».</w:t>
      </w:r>
    </w:p>
    <w:p w:rsidR="007E1755" w:rsidRPr="00565C2D" w:rsidRDefault="007E1755" w:rsidP="00D77D5D">
      <w:pPr>
        <w:shd w:val="clear" w:color="auto" w:fill="FFFFFF" w:themeFill="background1"/>
        <w:spacing w:after="0" w:line="240" w:lineRule="auto"/>
        <w:ind w:right="283"/>
        <w:jc w:val="both"/>
        <w:rPr>
          <w:rFonts w:ascii="Times New Roman" w:hAnsi="Times New Roman" w:cs="Times New Roman"/>
          <w:b/>
          <w:bCs/>
          <w:sz w:val="28"/>
          <w:szCs w:val="28"/>
        </w:rPr>
      </w:pPr>
    </w:p>
    <w:p w:rsidR="00565C2D" w:rsidRPr="00565C2D" w:rsidRDefault="00565C2D" w:rsidP="00D77D5D">
      <w:pPr>
        <w:shd w:val="clear" w:color="auto" w:fill="FFFFFF" w:themeFill="background1"/>
        <w:spacing w:after="0" w:line="240" w:lineRule="auto"/>
        <w:jc w:val="center"/>
        <w:rPr>
          <w:rFonts w:ascii="Times New Roman" w:hAnsi="Times New Roman" w:cs="Times New Roman"/>
          <w:b/>
          <w:sz w:val="28"/>
        </w:rPr>
      </w:pPr>
      <w:r w:rsidRPr="00565C2D">
        <w:rPr>
          <w:rFonts w:ascii="Times New Roman" w:hAnsi="Times New Roman" w:cs="Times New Roman"/>
          <w:b/>
          <w:sz w:val="28"/>
          <w:szCs w:val="28"/>
        </w:rPr>
        <w:t xml:space="preserve">Анализ финансирования </w:t>
      </w:r>
      <w:r w:rsidRPr="00565C2D">
        <w:rPr>
          <w:rFonts w:ascii="Times New Roman" w:hAnsi="Times New Roman" w:cs="Times New Roman"/>
          <w:b/>
          <w:sz w:val="28"/>
        </w:rPr>
        <w:t>подпрограммы «Оптимизация и повышение качества предоставления государственных и муниципальных услуг, в том числе на базе многофункциональных центров предоставления государственных и муниципальных услуг»</w:t>
      </w:r>
    </w:p>
    <w:p w:rsidR="00565C2D" w:rsidRPr="00565C2D" w:rsidRDefault="00565C2D" w:rsidP="00D77D5D">
      <w:pPr>
        <w:shd w:val="clear" w:color="auto" w:fill="FFFFFF" w:themeFill="background1"/>
        <w:spacing w:after="0" w:line="240" w:lineRule="auto"/>
        <w:jc w:val="both"/>
        <w:rPr>
          <w:rFonts w:ascii="Times New Roman" w:hAnsi="Times New Roman" w:cs="Times New Roman"/>
          <w:sz w:val="28"/>
          <w:szCs w:val="28"/>
        </w:rPr>
      </w:pPr>
    </w:p>
    <w:p w:rsidR="00565C2D" w:rsidRPr="00565C2D" w:rsidRDefault="00565C2D" w:rsidP="00D77D5D">
      <w:pPr>
        <w:shd w:val="clear" w:color="auto" w:fill="FFFFFF" w:themeFill="background1"/>
        <w:spacing w:after="0" w:line="240" w:lineRule="auto"/>
        <w:ind w:firstLine="708"/>
        <w:jc w:val="both"/>
        <w:rPr>
          <w:rFonts w:ascii="Times New Roman" w:hAnsi="Times New Roman" w:cs="Times New Roman"/>
          <w:sz w:val="28"/>
          <w:szCs w:val="28"/>
        </w:rPr>
      </w:pPr>
      <w:r w:rsidRPr="00565C2D">
        <w:rPr>
          <w:rFonts w:ascii="Times New Roman" w:hAnsi="Times New Roman" w:cs="Times New Roman"/>
          <w:sz w:val="28"/>
          <w:szCs w:val="28"/>
        </w:rPr>
        <w:t xml:space="preserve">Постановлением Правительства </w:t>
      </w:r>
      <w:r w:rsidR="00BD0A69">
        <w:rPr>
          <w:rFonts w:ascii="Times New Roman" w:hAnsi="Times New Roman" w:cs="Times New Roman"/>
          <w:sz w:val="28"/>
          <w:szCs w:val="28"/>
        </w:rPr>
        <w:t>РИ от 20 ноября 2014 года</w:t>
      </w:r>
      <w:r w:rsidRPr="00565C2D">
        <w:rPr>
          <w:rFonts w:ascii="Times New Roman" w:hAnsi="Times New Roman" w:cs="Times New Roman"/>
          <w:sz w:val="28"/>
          <w:szCs w:val="28"/>
        </w:rPr>
        <w:t xml:space="preserve"> №231 утверждена государственная программа Республики Ингушетия «Развитие промышленности и транспорта и связи» (далее – Госпрограмма).</w:t>
      </w:r>
    </w:p>
    <w:p w:rsidR="00565C2D" w:rsidRPr="00565C2D" w:rsidRDefault="00565C2D" w:rsidP="00D77D5D">
      <w:pPr>
        <w:shd w:val="clear" w:color="auto" w:fill="FFFFFF" w:themeFill="background1"/>
        <w:spacing w:after="0" w:line="240" w:lineRule="auto"/>
        <w:ind w:firstLine="708"/>
        <w:jc w:val="both"/>
        <w:rPr>
          <w:rFonts w:ascii="Times New Roman" w:hAnsi="Times New Roman" w:cs="Times New Roman"/>
          <w:sz w:val="28"/>
          <w:szCs w:val="28"/>
        </w:rPr>
      </w:pPr>
      <w:r w:rsidRPr="00565C2D">
        <w:rPr>
          <w:rFonts w:ascii="Times New Roman" w:hAnsi="Times New Roman" w:cs="Times New Roman"/>
          <w:sz w:val="28"/>
          <w:szCs w:val="28"/>
        </w:rPr>
        <w:t>Постановлением Пра</w:t>
      </w:r>
      <w:r w:rsidR="00BD0A69">
        <w:rPr>
          <w:rFonts w:ascii="Times New Roman" w:hAnsi="Times New Roman" w:cs="Times New Roman"/>
          <w:sz w:val="28"/>
          <w:szCs w:val="28"/>
        </w:rPr>
        <w:t>вительства РИ от 18 июня 2019 года</w:t>
      </w:r>
      <w:r w:rsidRPr="00565C2D">
        <w:rPr>
          <w:rFonts w:ascii="Times New Roman" w:hAnsi="Times New Roman" w:cs="Times New Roman"/>
          <w:sz w:val="28"/>
          <w:szCs w:val="28"/>
        </w:rPr>
        <w:t xml:space="preserve"> №99 «Об утверждении государственной программы Республики Ингушетия «Развитие транспорта, энергетики, связи и информатизации» Постановление Пр</w:t>
      </w:r>
      <w:r w:rsidR="008B1FDE">
        <w:rPr>
          <w:rFonts w:ascii="Times New Roman" w:hAnsi="Times New Roman" w:cs="Times New Roman"/>
          <w:sz w:val="28"/>
          <w:szCs w:val="28"/>
        </w:rPr>
        <w:t>авительства РИ от 20 ноября 2014 года</w:t>
      </w:r>
      <w:r w:rsidRPr="00565C2D">
        <w:rPr>
          <w:rFonts w:ascii="Times New Roman" w:hAnsi="Times New Roman" w:cs="Times New Roman"/>
          <w:sz w:val="28"/>
          <w:szCs w:val="28"/>
        </w:rPr>
        <w:t xml:space="preserve"> №231 признано утрати</w:t>
      </w:r>
      <w:r w:rsidR="008B1FDE">
        <w:rPr>
          <w:rFonts w:ascii="Times New Roman" w:hAnsi="Times New Roman" w:cs="Times New Roman"/>
          <w:sz w:val="28"/>
          <w:szCs w:val="28"/>
        </w:rPr>
        <w:t>вшим силу</w:t>
      </w:r>
      <w:r w:rsidRPr="00565C2D">
        <w:rPr>
          <w:rFonts w:ascii="Times New Roman" w:hAnsi="Times New Roman" w:cs="Times New Roman"/>
          <w:sz w:val="28"/>
          <w:szCs w:val="28"/>
        </w:rPr>
        <w:t xml:space="preserve">. </w:t>
      </w:r>
    </w:p>
    <w:p w:rsidR="00565C2D" w:rsidRPr="00565C2D" w:rsidRDefault="00565C2D" w:rsidP="00D77D5D">
      <w:pPr>
        <w:shd w:val="clear" w:color="auto" w:fill="FFFFFF" w:themeFill="background1"/>
        <w:spacing w:after="0" w:line="240" w:lineRule="auto"/>
        <w:ind w:firstLine="708"/>
        <w:jc w:val="both"/>
        <w:rPr>
          <w:rFonts w:ascii="Times New Roman" w:hAnsi="Times New Roman" w:cs="Times New Roman"/>
          <w:sz w:val="28"/>
          <w:szCs w:val="28"/>
        </w:rPr>
      </w:pPr>
      <w:r w:rsidRPr="00565C2D">
        <w:rPr>
          <w:rFonts w:ascii="Times New Roman" w:hAnsi="Times New Roman" w:cs="Times New Roman"/>
          <w:sz w:val="28"/>
          <w:szCs w:val="28"/>
        </w:rPr>
        <w:t xml:space="preserve">Госпрограммой предусмотрена реализация подпрограммы 6 </w:t>
      </w:r>
      <w:r w:rsidRPr="00565C2D">
        <w:rPr>
          <w:rFonts w:ascii="Times New Roman" w:hAnsi="Times New Roman" w:cs="Times New Roman"/>
          <w:bCs/>
          <w:sz w:val="28"/>
          <w:szCs w:val="28"/>
        </w:rPr>
        <w:t>«Оптимизация и повышение качества предоставления государственных и муниципальных услуг, в том числе на базе многофункциональных центров предоставления государственных и муниципальных услуг» государственной программы Республики Ингушетия «Развитие промышленности, транспорта и связи» (далее – Подпрограмма).</w:t>
      </w:r>
    </w:p>
    <w:p w:rsidR="002D23EA" w:rsidRDefault="00565C2D" w:rsidP="00D77D5D">
      <w:pPr>
        <w:shd w:val="clear" w:color="auto" w:fill="FFFFFF" w:themeFill="background1"/>
        <w:autoSpaceDE w:val="0"/>
        <w:autoSpaceDN w:val="0"/>
        <w:adjustRightInd w:val="0"/>
        <w:spacing w:after="0" w:line="240" w:lineRule="auto"/>
        <w:ind w:firstLine="708"/>
        <w:jc w:val="both"/>
        <w:rPr>
          <w:rFonts w:ascii="Times New Roman" w:hAnsi="Times New Roman" w:cs="Times New Roman"/>
          <w:sz w:val="28"/>
          <w:szCs w:val="28"/>
        </w:rPr>
      </w:pPr>
      <w:r w:rsidRPr="00565C2D">
        <w:rPr>
          <w:rFonts w:ascii="Times New Roman" w:hAnsi="Times New Roman" w:cs="Times New Roman"/>
          <w:sz w:val="28"/>
          <w:szCs w:val="28"/>
        </w:rPr>
        <w:t xml:space="preserve">Целями Подпрограммы являются: </w:t>
      </w:r>
    </w:p>
    <w:p w:rsidR="002D23EA" w:rsidRPr="002D23EA" w:rsidRDefault="00565C2D" w:rsidP="00EE7E98">
      <w:pPr>
        <w:pStyle w:val="a7"/>
        <w:numPr>
          <w:ilvl w:val="0"/>
          <w:numId w:val="131"/>
        </w:numPr>
        <w:shd w:val="clear" w:color="auto" w:fill="FFFFFF" w:themeFill="background1"/>
        <w:tabs>
          <w:tab w:val="left" w:pos="1134"/>
        </w:tabs>
        <w:autoSpaceDE w:val="0"/>
        <w:autoSpaceDN w:val="0"/>
        <w:adjustRightInd w:val="0"/>
        <w:spacing w:after="0" w:line="240" w:lineRule="auto"/>
        <w:ind w:left="14" w:firstLine="742"/>
        <w:jc w:val="both"/>
        <w:rPr>
          <w:rFonts w:ascii="Times New Roman" w:hAnsi="Times New Roman" w:cs="Times New Roman"/>
          <w:sz w:val="28"/>
          <w:szCs w:val="28"/>
        </w:rPr>
      </w:pPr>
      <w:r w:rsidRPr="002D23EA">
        <w:rPr>
          <w:rFonts w:ascii="Times New Roman" w:hAnsi="Times New Roman" w:cs="Times New Roman"/>
          <w:sz w:val="28"/>
          <w:szCs w:val="28"/>
        </w:rPr>
        <w:t xml:space="preserve">совершенствование системы государственного управления, </w:t>
      </w:r>
    </w:p>
    <w:p w:rsidR="002D23EA" w:rsidRPr="002D23EA" w:rsidRDefault="00565C2D" w:rsidP="00EE7E98">
      <w:pPr>
        <w:pStyle w:val="a7"/>
        <w:numPr>
          <w:ilvl w:val="0"/>
          <w:numId w:val="131"/>
        </w:numPr>
        <w:shd w:val="clear" w:color="auto" w:fill="FFFFFF" w:themeFill="background1"/>
        <w:tabs>
          <w:tab w:val="left" w:pos="1134"/>
        </w:tabs>
        <w:autoSpaceDE w:val="0"/>
        <w:autoSpaceDN w:val="0"/>
        <w:adjustRightInd w:val="0"/>
        <w:spacing w:after="0" w:line="240" w:lineRule="auto"/>
        <w:ind w:left="14" w:firstLine="742"/>
        <w:jc w:val="both"/>
        <w:rPr>
          <w:rFonts w:ascii="Times New Roman" w:hAnsi="Times New Roman" w:cs="Times New Roman"/>
          <w:sz w:val="28"/>
          <w:szCs w:val="28"/>
        </w:rPr>
      </w:pPr>
      <w:r w:rsidRPr="002D23EA">
        <w:rPr>
          <w:rFonts w:ascii="Times New Roman" w:hAnsi="Times New Roman" w:cs="Times New Roman"/>
          <w:sz w:val="28"/>
          <w:szCs w:val="28"/>
        </w:rPr>
        <w:t xml:space="preserve">снижение административных барьеров, </w:t>
      </w:r>
    </w:p>
    <w:p w:rsidR="002D23EA" w:rsidRPr="002D23EA" w:rsidRDefault="00565C2D" w:rsidP="00EE7E98">
      <w:pPr>
        <w:pStyle w:val="a7"/>
        <w:numPr>
          <w:ilvl w:val="0"/>
          <w:numId w:val="131"/>
        </w:numPr>
        <w:shd w:val="clear" w:color="auto" w:fill="FFFFFF" w:themeFill="background1"/>
        <w:tabs>
          <w:tab w:val="left" w:pos="1134"/>
        </w:tabs>
        <w:autoSpaceDE w:val="0"/>
        <w:autoSpaceDN w:val="0"/>
        <w:adjustRightInd w:val="0"/>
        <w:spacing w:after="0" w:line="240" w:lineRule="auto"/>
        <w:ind w:left="14" w:firstLine="742"/>
        <w:jc w:val="both"/>
        <w:rPr>
          <w:rFonts w:ascii="Times New Roman" w:hAnsi="Times New Roman" w:cs="Times New Roman"/>
          <w:sz w:val="28"/>
          <w:szCs w:val="28"/>
        </w:rPr>
      </w:pPr>
      <w:r w:rsidRPr="002D23EA">
        <w:rPr>
          <w:rFonts w:ascii="Times New Roman" w:hAnsi="Times New Roman" w:cs="Times New Roman"/>
          <w:sz w:val="28"/>
          <w:szCs w:val="28"/>
        </w:rPr>
        <w:t xml:space="preserve">увеличение доли граждан, имеющих доступ к получению государственных и муниципальных услуг по принципу "одного окна" по месту пребывания, в том числе в многофункциональных центрах предоставления государственных услуг (к 2016 году до 90 </w:t>
      </w:r>
      <w:r w:rsidR="002D23EA" w:rsidRPr="002D23EA">
        <w:rPr>
          <w:rFonts w:ascii="Times New Roman" w:hAnsi="Times New Roman" w:cs="Times New Roman"/>
          <w:sz w:val="28"/>
          <w:szCs w:val="28"/>
        </w:rPr>
        <w:t>%</w:t>
      </w:r>
      <w:r w:rsidRPr="002D23EA">
        <w:rPr>
          <w:rFonts w:ascii="Times New Roman" w:hAnsi="Times New Roman" w:cs="Times New Roman"/>
          <w:sz w:val="28"/>
          <w:szCs w:val="28"/>
        </w:rPr>
        <w:t xml:space="preserve">), </w:t>
      </w:r>
    </w:p>
    <w:p w:rsidR="00565C2D" w:rsidRPr="002D23EA" w:rsidRDefault="00565C2D" w:rsidP="00EE7E98">
      <w:pPr>
        <w:pStyle w:val="a7"/>
        <w:numPr>
          <w:ilvl w:val="0"/>
          <w:numId w:val="131"/>
        </w:numPr>
        <w:shd w:val="clear" w:color="auto" w:fill="FFFFFF" w:themeFill="background1"/>
        <w:tabs>
          <w:tab w:val="left" w:pos="1134"/>
        </w:tabs>
        <w:autoSpaceDE w:val="0"/>
        <w:autoSpaceDN w:val="0"/>
        <w:adjustRightInd w:val="0"/>
        <w:spacing w:after="0" w:line="240" w:lineRule="auto"/>
        <w:ind w:left="14" w:firstLine="742"/>
        <w:jc w:val="both"/>
        <w:rPr>
          <w:rFonts w:ascii="Times New Roman" w:hAnsi="Times New Roman" w:cs="Times New Roman"/>
          <w:sz w:val="28"/>
          <w:szCs w:val="28"/>
        </w:rPr>
      </w:pPr>
      <w:r w:rsidRPr="002D23EA">
        <w:rPr>
          <w:rFonts w:ascii="Times New Roman" w:hAnsi="Times New Roman" w:cs="Times New Roman"/>
          <w:sz w:val="28"/>
          <w:szCs w:val="28"/>
        </w:rPr>
        <w:lastRenderedPageBreak/>
        <w:t>оптимизация и повышение качества предоставления государственных и муниципальных услуг в Республике Ингушетия.</w:t>
      </w:r>
    </w:p>
    <w:p w:rsidR="002D23EA" w:rsidRDefault="00565C2D" w:rsidP="00D77D5D">
      <w:pPr>
        <w:shd w:val="clear" w:color="auto" w:fill="FFFFFF" w:themeFill="background1"/>
        <w:autoSpaceDE w:val="0"/>
        <w:autoSpaceDN w:val="0"/>
        <w:adjustRightInd w:val="0"/>
        <w:spacing w:after="0" w:line="240" w:lineRule="auto"/>
        <w:ind w:firstLine="708"/>
        <w:jc w:val="both"/>
        <w:rPr>
          <w:rFonts w:ascii="Times New Roman" w:hAnsi="Times New Roman" w:cs="Times New Roman"/>
          <w:sz w:val="28"/>
          <w:szCs w:val="28"/>
        </w:rPr>
      </w:pPr>
      <w:r w:rsidRPr="00565C2D">
        <w:rPr>
          <w:rFonts w:ascii="Times New Roman" w:hAnsi="Times New Roman" w:cs="Times New Roman"/>
          <w:sz w:val="28"/>
          <w:szCs w:val="28"/>
        </w:rPr>
        <w:t xml:space="preserve">Ожидаемые результаты от реализации Подпрограммы: </w:t>
      </w:r>
    </w:p>
    <w:p w:rsidR="002D23EA" w:rsidRPr="002D23EA" w:rsidRDefault="00565C2D" w:rsidP="00EE7E98">
      <w:pPr>
        <w:pStyle w:val="a7"/>
        <w:numPr>
          <w:ilvl w:val="0"/>
          <w:numId w:val="132"/>
        </w:numPr>
        <w:shd w:val="clear" w:color="auto" w:fill="FFFFFF" w:themeFill="background1"/>
        <w:tabs>
          <w:tab w:val="left" w:pos="993"/>
        </w:tabs>
        <w:autoSpaceDE w:val="0"/>
        <w:autoSpaceDN w:val="0"/>
        <w:adjustRightInd w:val="0"/>
        <w:spacing w:after="0" w:line="240" w:lineRule="auto"/>
        <w:ind w:left="42" w:firstLine="686"/>
        <w:jc w:val="both"/>
        <w:rPr>
          <w:rFonts w:ascii="Times New Roman" w:hAnsi="Times New Roman" w:cs="Times New Roman"/>
          <w:sz w:val="28"/>
          <w:szCs w:val="28"/>
        </w:rPr>
      </w:pPr>
      <w:r w:rsidRPr="002D23EA">
        <w:rPr>
          <w:rFonts w:ascii="Times New Roman" w:hAnsi="Times New Roman" w:cs="Times New Roman"/>
          <w:sz w:val="28"/>
          <w:szCs w:val="28"/>
        </w:rPr>
        <w:t xml:space="preserve">создание 10 многофункциональных центров предоставления государственных и муниципальных услуг, </w:t>
      </w:r>
    </w:p>
    <w:p w:rsidR="002D23EA" w:rsidRPr="002D23EA" w:rsidRDefault="002D23EA" w:rsidP="00EE7E98">
      <w:pPr>
        <w:pStyle w:val="a7"/>
        <w:numPr>
          <w:ilvl w:val="0"/>
          <w:numId w:val="132"/>
        </w:numPr>
        <w:shd w:val="clear" w:color="auto" w:fill="FFFFFF" w:themeFill="background1"/>
        <w:tabs>
          <w:tab w:val="left" w:pos="993"/>
        </w:tabs>
        <w:autoSpaceDE w:val="0"/>
        <w:autoSpaceDN w:val="0"/>
        <w:adjustRightInd w:val="0"/>
        <w:spacing w:after="0" w:line="240" w:lineRule="auto"/>
        <w:ind w:left="42" w:firstLine="686"/>
        <w:jc w:val="both"/>
        <w:rPr>
          <w:rFonts w:ascii="Times New Roman" w:hAnsi="Times New Roman" w:cs="Times New Roman"/>
          <w:sz w:val="28"/>
          <w:szCs w:val="28"/>
        </w:rPr>
      </w:pPr>
      <w:r w:rsidRPr="002D23EA">
        <w:rPr>
          <w:rFonts w:ascii="Times New Roman" w:hAnsi="Times New Roman" w:cs="Times New Roman"/>
          <w:sz w:val="28"/>
          <w:szCs w:val="28"/>
        </w:rPr>
        <w:t xml:space="preserve">создание </w:t>
      </w:r>
      <w:r w:rsidR="00565C2D" w:rsidRPr="002D23EA">
        <w:rPr>
          <w:rFonts w:ascii="Times New Roman" w:hAnsi="Times New Roman" w:cs="Times New Roman"/>
          <w:sz w:val="28"/>
          <w:szCs w:val="28"/>
        </w:rPr>
        <w:t>24 дополнительных офисов многофункциональных центров предоставления государственных и муниципальных услуг на базе привлекаемых организаций,</w:t>
      </w:r>
    </w:p>
    <w:p w:rsidR="002D23EA" w:rsidRPr="002D23EA" w:rsidRDefault="00565C2D" w:rsidP="00EE7E98">
      <w:pPr>
        <w:pStyle w:val="a7"/>
        <w:numPr>
          <w:ilvl w:val="0"/>
          <w:numId w:val="132"/>
        </w:numPr>
        <w:shd w:val="clear" w:color="auto" w:fill="FFFFFF" w:themeFill="background1"/>
        <w:tabs>
          <w:tab w:val="left" w:pos="993"/>
        </w:tabs>
        <w:autoSpaceDE w:val="0"/>
        <w:autoSpaceDN w:val="0"/>
        <w:adjustRightInd w:val="0"/>
        <w:spacing w:after="0" w:line="240" w:lineRule="auto"/>
        <w:ind w:left="42" w:firstLine="686"/>
        <w:jc w:val="both"/>
        <w:rPr>
          <w:rFonts w:ascii="Times New Roman" w:hAnsi="Times New Roman" w:cs="Times New Roman"/>
          <w:sz w:val="28"/>
          <w:szCs w:val="28"/>
        </w:rPr>
      </w:pPr>
      <w:r w:rsidRPr="002D23EA">
        <w:rPr>
          <w:rFonts w:ascii="Times New Roman" w:hAnsi="Times New Roman" w:cs="Times New Roman"/>
          <w:sz w:val="28"/>
          <w:szCs w:val="28"/>
        </w:rPr>
        <w:t xml:space="preserve">повышение качества и доступности государственных и муниципальных услуг, государственных и муниципальных функций для физических и юридических лиц на территории Республики Ингушетия, </w:t>
      </w:r>
    </w:p>
    <w:p w:rsidR="00565C2D" w:rsidRPr="002D23EA" w:rsidRDefault="00565C2D" w:rsidP="00EE7E98">
      <w:pPr>
        <w:pStyle w:val="a7"/>
        <w:numPr>
          <w:ilvl w:val="0"/>
          <w:numId w:val="132"/>
        </w:numPr>
        <w:shd w:val="clear" w:color="auto" w:fill="FFFFFF" w:themeFill="background1"/>
        <w:tabs>
          <w:tab w:val="left" w:pos="993"/>
        </w:tabs>
        <w:autoSpaceDE w:val="0"/>
        <w:autoSpaceDN w:val="0"/>
        <w:adjustRightInd w:val="0"/>
        <w:spacing w:after="0" w:line="240" w:lineRule="auto"/>
        <w:ind w:left="42" w:firstLine="686"/>
        <w:jc w:val="both"/>
        <w:rPr>
          <w:rFonts w:ascii="Times New Roman" w:hAnsi="Times New Roman" w:cs="Times New Roman"/>
          <w:sz w:val="28"/>
          <w:szCs w:val="28"/>
        </w:rPr>
      </w:pPr>
      <w:r w:rsidRPr="002D23EA">
        <w:rPr>
          <w:rFonts w:ascii="Times New Roman" w:hAnsi="Times New Roman" w:cs="Times New Roman"/>
          <w:sz w:val="28"/>
          <w:szCs w:val="28"/>
        </w:rPr>
        <w:t>обеспечение возможности получения государственных и муниципальных услуг по принципу «одного окна» в каждом районе Республики Ингушетия и др.</w:t>
      </w:r>
    </w:p>
    <w:p w:rsidR="00565C2D" w:rsidRPr="00565C2D" w:rsidRDefault="00565C2D" w:rsidP="00D77D5D">
      <w:pPr>
        <w:shd w:val="clear" w:color="auto" w:fill="FFFFFF" w:themeFill="background1"/>
        <w:autoSpaceDE w:val="0"/>
        <w:autoSpaceDN w:val="0"/>
        <w:adjustRightInd w:val="0"/>
        <w:spacing w:after="0" w:line="240" w:lineRule="auto"/>
        <w:ind w:firstLine="708"/>
        <w:jc w:val="both"/>
        <w:rPr>
          <w:rFonts w:ascii="Times New Roman" w:hAnsi="Times New Roman" w:cs="Times New Roman"/>
          <w:sz w:val="28"/>
          <w:szCs w:val="28"/>
        </w:rPr>
      </w:pPr>
      <w:r w:rsidRPr="00565C2D">
        <w:rPr>
          <w:rFonts w:ascii="Times New Roman" w:hAnsi="Times New Roman" w:cs="Times New Roman"/>
          <w:sz w:val="28"/>
          <w:szCs w:val="28"/>
        </w:rPr>
        <w:t xml:space="preserve">Ответственный исполнитель Подпрограммы </w:t>
      </w:r>
      <w:r w:rsidR="002D23EA">
        <w:rPr>
          <w:rFonts w:ascii="Times New Roman" w:hAnsi="Times New Roman" w:cs="Times New Roman"/>
          <w:sz w:val="28"/>
          <w:szCs w:val="28"/>
        </w:rPr>
        <w:t>Компромсвязи РИ</w:t>
      </w:r>
      <w:r w:rsidRPr="00565C2D">
        <w:rPr>
          <w:rFonts w:ascii="Times New Roman" w:hAnsi="Times New Roman" w:cs="Times New Roman"/>
          <w:sz w:val="28"/>
          <w:szCs w:val="28"/>
        </w:rPr>
        <w:t xml:space="preserve">. Участником Подпрограммы является </w:t>
      </w:r>
      <w:r w:rsidR="002D23EA">
        <w:rPr>
          <w:rFonts w:ascii="Times New Roman" w:hAnsi="Times New Roman" w:cs="Times New Roman"/>
          <w:sz w:val="28"/>
          <w:szCs w:val="28"/>
        </w:rPr>
        <w:t>ГКУ</w:t>
      </w:r>
      <w:r w:rsidRPr="00565C2D">
        <w:rPr>
          <w:rFonts w:ascii="Times New Roman" w:hAnsi="Times New Roman" w:cs="Times New Roman"/>
          <w:sz w:val="28"/>
          <w:szCs w:val="28"/>
        </w:rPr>
        <w:t xml:space="preserve"> «Многофункциональный центр по предоставлению государственных и муниципальных услуг»</w:t>
      </w:r>
      <w:r w:rsidR="00937EB1" w:rsidRPr="00937EB1">
        <w:rPr>
          <w:rFonts w:ascii="Times New Roman" w:eastAsia="Times New Roman" w:hAnsi="Times New Roman" w:cs="Times New Roman"/>
          <w:color w:val="000000"/>
          <w:sz w:val="28"/>
          <w:szCs w:val="28"/>
        </w:rPr>
        <w:t xml:space="preserve"> (далее - МФЦ)</w:t>
      </w:r>
      <w:r w:rsidRPr="00565C2D">
        <w:rPr>
          <w:rFonts w:ascii="Times New Roman" w:hAnsi="Times New Roman" w:cs="Times New Roman"/>
          <w:sz w:val="28"/>
          <w:szCs w:val="28"/>
        </w:rPr>
        <w:t>.</w:t>
      </w:r>
    </w:p>
    <w:p w:rsidR="00565C2D" w:rsidRPr="00565C2D" w:rsidRDefault="00565C2D" w:rsidP="00D77D5D">
      <w:pPr>
        <w:shd w:val="clear" w:color="auto" w:fill="FFFFFF" w:themeFill="background1"/>
        <w:autoSpaceDE w:val="0"/>
        <w:autoSpaceDN w:val="0"/>
        <w:adjustRightInd w:val="0"/>
        <w:spacing w:after="0" w:line="240" w:lineRule="auto"/>
        <w:ind w:firstLine="708"/>
        <w:jc w:val="both"/>
        <w:rPr>
          <w:rFonts w:ascii="Times New Roman" w:hAnsi="Times New Roman" w:cs="Times New Roman"/>
          <w:sz w:val="28"/>
          <w:szCs w:val="28"/>
        </w:rPr>
      </w:pPr>
      <w:r w:rsidRPr="00565C2D">
        <w:rPr>
          <w:rFonts w:ascii="Times New Roman" w:hAnsi="Times New Roman" w:cs="Times New Roman"/>
          <w:sz w:val="28"/>
          <w:szCs w:val="28"/>
        </w:rPr>
        <w:t>В проверяемом периоде на реализацию Подпрограммы были предусмотрены бюджетные ассигнования в с</w:t>
      </w:r>
      <w:r w:rsidR="002D23EA">
        <w:rPr>
          <w:rFonts w:ascii="Times New Roman" w:hAnsi="Times New Roman" w:cs="Times New Roman"/>
          <w:sz w:val="28"/>
          <w:szCs w:val="28"/>
        </w:rPr>
        <w:t>умме 108 330,8 тыс. руб., по 54 165,4 тыс. рублей</w:t>
      </w:r>
      <w:r w:rsidRPr="00565C2D">
        <w:rPr>
          <w:rFonts w:ascii="Times New Roman" w:hAnsi="Times New Roman" w:cs="Times New Roman"/>
          <w:sz w:val="28"/>
          <w:szCs w:val="28"/>
        </w:rPr>
        <w:t xml:space="preserve"> </w:t>
      </w:r>
      <w:r w:rsidR="002D23EA">
        <w:rPr>
          <w:rFonts w:ascii="Times New Roman" w:hAnsi="Times New Roman" w:cs="Times New Roman"/>
          <w:sz w:val="28"/>
          <w:szCs w:val="28"/>
        </w:rPr>
        <w:t>ежегодно</w:t>
      </w:r>
      <w:r w:rsidRPr="00565C2D">
        <w:rPr>
          <w:rFonts w:ascii="Times New Roman" w:hAnsi="Times New Roman" w:cs="Times New Roman"/>
          <w:sz w:val="28"/>
          <w:szCs w:val="28"/>
        </w:rPr>
        <w:t>.</w:t>
      </w:r>
    </w:p>
    <w:p w:rsidR="00565C2D" w:rsidRPr="00565C2D" w:rsidRDefault="00565C2D" w:rsidP="00D77D5D">
      <w:pPr>
        <w:shd w:val="clear" w:color="auto" w:fill="FFFFFF" w:themeFill="background1"/>
        <w:spacing w:after="0" w:line="240" w:lineRule="auto"/>
        <w:ind w:firstLine="708"/>
        <w:jc w:val="both"/>
        <w:rPr>
          <w:rFonts w:ascii="Times New Roman" w:hAnsi="Times New Roman" w:cs="Times New Roman"/>
          <w:sz w:val="28"/>
          <w:szCs w:val="28"/>
        </w:rPr>
      </w:pPr>
      <w:r w:rsidRPr="00565C2D">
        <w:rPr>
          <w:rFonts w:ascii="Times New Roman" w:hAnsi="Times New Roman" w:cs="Times New Roman"/>
          <w:sz w:val="28"/>
          <w:szCs w:val="28"/>
        </w:rPr>
        <w:t xml:space="preserve">Вместе с тем, в Законе </w:t>
      </w:r>
      <w:r w:rsidR="002D23EA">
        <w:rPr>
          <w:rFonts w:ascii="Times New Roman" w:hAnsi="Times New Roman" w:cs="Times New Roman"/>
          <w:sz w:val="28"/>
          <w:szCs w:val="28"/>
        </w:rPr>
        <w:t>РИ от 28 декабря 2016 года</w:t>
      </w:r>
      <w:r w:rsidRPr="00565C2D">
        <w:rPr>
          <w:rFonts w:ascii="Times New Roman" w:hAnsi="Times New Roman" w:cs="Times New Roman"/>
          <w:sz w:val="28"/>
          <w:szCs w:val="28"/>
        </w:rPr>
        <w:t xml:space="preserve"> №57-РЗ «О республиканском бюджете на 2017 г. и плановый период 2018 и 2019 гг.» (последняя редакция от 29 декабря 2017 г.) на р</w:t>
      </w:r>
      <w:r w:rsidR="002D23EA">
        <w:rPr>
          <w:rFonts w:ascii="Times New Roman" w:hAnsi="Times New Roman" w:cs="Times New Roman"/>
          <w:sz w:val="28"/>
          <w:szCs w:val="28"/>
        </w:rPr>
        <w:t>еализацию Подпрограммы в 2017 году предусмотрено 57 </w:t>
      </w:r>
      <w:r w:rsidRPr="00565C2D">
        <w:rPr>
          <w:rFonts w:ascii="Times New Roman" w:hAnsi="Times New Roman" w:cs="Times New Roman"/>
          <w:sz w:val="28"/>
          <w:szCs w:val="28"/>
        </w:rPr>
        <w:t>165,4 тыс. руб</w:t>
      </w:r>
      <w:r w:rsidR="002D23EA">
        <w:rPr>
          <w:rFonts w:ascii="Times New Roman" w:hAnsi="Times New Roman" w:cs="Times New Roman"/>
          <w:sz w:val="28"/>
          <w:szCs w:val="28"/>
        </w:rPr>
        <w:t>лей</w:t>
      </w:r>
      <w:r w:rsidRPr="00565C2D">
        <w:rPr>
          <w:rFonts w:ascii="Times New Roman" w:hAnsi="Times New Roman" w:cs="Times New Roman"/>
          <w:sz w:val="28"/>
          <w:szCs w:val="28"/>
        </w:rPr>
        <w:t>. Законом Республики</w:t>
      </w:r>
      <w:r w:rsidR="002D23EA">
        <w:rPr>
          <w:rFonts w:ascii="Times New Roman" w:hAnsi="Times New Roman" w:cs="Times New Roman"/>
          <w:sz w:val="28"/>
          <w:szCs w:val="28"/>
        </w:rPr>
        <w:t xml:space="preserve"> Ингушетия от 3 сентября 2018 года</w:t>
      </w:r>
      <w:r w:rsidRPr="00565C2D">
        <w:rPr>
          <w:rFonts w:ascii="Times New Roman" w:hAnsi="Times New Roman" w:cs="Times New Roman"/>
          <w:sz w:val="28"/>
          <w:szCs w:val="28"/>
        </w:rPr>
        <w:t xml:space="preserve"> № 36-РЗ «Об исполнении республиканского бюдж</w:t>
      </w:r>
      <w:r w:rsidR="002D23EA">
        <w:rPr>
          <w:rFonts w:ascii="Times New Roman" w:hAnsi="Times New Roman" w:cs="Times New Roman"/>
          <w:sz w:val="28"/>
          <w:szCs w:val="28"/>
        </w:rPr>
        <w:t>ета за 2017 год</w:t>
      </w:r>
      <w:r w:rsidRPr="00565C2D">
        <w:rPr>
          <w:rFonts w:ascii="Times New Roman" w:hAnsi="Times New Roman" w:cs="Times New Roman"/>
          <w:sz w:val="28"/>
          <w:szCs w:val="28"/>
        </w:rPr>
        <w:t>» фактические расходы на Под</w:t>
      </w:r>
      <w:r w:rsidR="002D23EA">
        <w:rPr>
          <w:rFonts w:ascii="Times New Roman" w:hAnsi="Times New Roman" w:cs="Times New Roman"/>
          <w:sz w:val="28"/>
          <w:szCs w:val="28"/>
        </w:rPr>
        <w:t>программу утверждены в сумме 50 </w:t>
      </w:r>
      <w:r w:rsidRPr="00565C2D">
        <w:rPr>
          <w:rFonts w:ascii="Times New Roman" w:hAnsi="Times New Roman" w:cs="Times New Roman"/>
          <w:sz w:val="28"/>
          <w:szCs w:val="28"/>
        </w:rPr>
        <w:t>143,5 тыс. руб</w:t>
      </w:r>
      <w:r w:rsidR="002D23EA">
        <w:rPr>
          <w:rFonts w:ascii="Times New Roman" w:hAnsi="Times New Roman" w:cs="Times New Roman"/>
          <w:sz w:val="28"/>
          <w:szCs w:val="28"/>
        </w:rPr>
        <w:t>лей</w:t>
      </w:r>
      <w:r w:rsidRPr="00565C2D">
        <w:rPr>
          <w:rFonts w:ascii="Times New Roman" w:hAnsi="Times New Roman" w:cs="Times New Roman"/>
          <w:sz w:val="28"/>
          <w:szCs w:val="28"/>
        </w:rPr>
        <w:t>.</w:t>
      </w:r>
    </w:p>
    <w:p w:rsidR="00565C2D" w:rsidRPr="00565C2D" w:rsidRDefault="00565C2D" w:rsidP="00D77D5D">
      <w:pPr>
        <w:shd w:val="clear" w:color="auto" w:fill="FFFFFF" w:themeFill="background1"/>
        <w:spacing w:after="0" w:line="240" w:lineRule="auto"/>
        <w:ind w:firstLine="708"/>
        <w:jc w:val="both"/>
        <w:rPr>
          <w:rFonts w:ascii="Times New Roman" w:hAnsi="Times New Roman" w:cs="Times New Roman"/>
          <w:sz w:val="28"/>
          <w:szCs w:val="28"/>
        </w:rPr>
      </w:pPr>
      <w:r w:rsidRPr="00565C2D">
        <w:rPr>
          <w:rFonts w:ascii="Times New Roman" w:hAnsi="Times New Roman" w:cs="Times New Roman"/>
          <w:sz w:val="28"/>
          <w:szCs w:val="28"/>
        </w:rPr>
        <w:t xml:space="preserve">Законом </w:t>
      </w:r>
      <w:r w:rsidR="002D23EA">
        <w:rPr>
          <w:rFonts w:ascii="Times New Roman" w:hAnsi="Times New Roman" w:cs="Times New Roman"/>
          <w:sz w:val="28"/>
          <w:szCs w:val="28"/>
        </w:rPr>
        <w:t>РИ от 26 декабря 2017 года</w:t>
      </w:r>
      <w:r w:rsidRPr="00565C2D">
        <w:rPr>
          <w:rFonts w:ascii="Times New Roman" w:hAnsi="Times New Roman" w:cs="Times New Roman"/>
          <w:sz w:val="28"/>
          <w:szCs w:val="28"/>
        </w:rPr>
        <w:t xml:space="preserve"> №66-РЗ «О республиканском бюджете на 2018 г. и план</w:t>
      </w:r>
      <w:r w:rsidR="002D23EA">
        <w:rPr>
          <w:rFonts w:ascii="Times New Roman" w:hAnsi="Times New Roman" w:cs="Times New Roman"/>
          <w:sz w:val="28"/>
          <w:szCs w:val="28"/>
        </w:rPr>
        <w:t xml:space="preserve">овый период 2019 и 2020 гг.» </w:t>
      </w:r>
      <w:r w:rsidRPr="00565C2D">
        <w:rPr>
          <w:rFonts w:ascii="Times New Roman" w:hAnsi="Times New Roman" w:cs="Times New Roman"/>
          <w:sz w:val="28"/>
          <w:szCs w:val="28"/>
        </w:rPr>
        <w:t>на р</w:t>
      </w:r>
      <w:r w:rsidR="002D23EA">
        <w:rPr>
          <w:rFonts w:ascii="Times New Roman" w:hAnsi="Times New Roman" w:cs="Times New Roman"/>
          <w:sz w:val="28"/>
          <w:szCs w:val="28"/>
        </w:rPr>
        <w:t>еализацию Подпрограммы в 2018 году предусмотрено 70 </w:t>
      </w:r>
      <w:r w:rsidRPr="00565C2D">
        <w:rPr>
          <w:rFonts w:ascii="Times New Roman" w:hAnsi="Times New Roman" w:cs="Times New Roman"/>
          <w:sz w:val="28"/>
          <w:szCs w:val="28"/>
        </w:rPr>
        <w:t>146,1 тыс. руб</w:t>
      </w:r>
      <w:r w:rsidR="002D23EA">
        <w:rPr>
          <w:rFonts w:ascii="Times New Roman" w:hAnsi="Times New Roman" w:cs="Times New Roman"/>
          <w:sz w:val="28"/>
          <w:szCs w:val="28"/>
        </w:rPr>
        <w:t>лей</w:t>
      </w:r>
      <w:r w:rsidRPr="00565C2D">
        <w:rPr>
          <w:rFonts w:ascii="Times New Roman" w:hAnsi="Times New Roman" w:cs="Times New Roman"/>
          <w:sz w:val="28"/>
          <w:szCs w:val="28"/>
        </w:rPr>
        <w:t xml:space="preserve">. В соответствии с Законом </w:t>
      </w:r>
      <w:r w:rsidR="002D23EA">
        <w:rPr>
          <w:rFonts w:ascii="Times New Roman" w:hAnsi="Times New Roman" w:cs="Times New Roman"/>
          <w:sz w:val="28"/>
          <w:szCs w:val="28"/>
        </w:rPr>
        <w:t>РИ от 2 октября 2019 года</w:t>
      </w:r>
      <w:r w:rsidRPr="00565C2D">
        <w:rPr>
          <w:rFonts w:ascii="Times New Roman" w:hAnsi="Times New Roman" w:cs="Times New Roman"/>
          <w:sz w:val="28"/>
          <w:szCs w:val="28"/>
        </w:rPr>
        <w:t xml:space="preserve"> №33-РЗ «Об исполнении рес</w:t>
      </w:r>
      <w:r w:rsidR="002D23EA">
        <w:rPr>
          <w:rFonts w:ascii="Times New Roman" w:hAnsi="Times New Roman" w:cs="Times New Roman"/>
          <w:sz w:val="28"/>
          <w:szCs w:val="28"/>
        </w:rPr>
        <w:t>публиканского бюджета за 2018 год</w:t>
      </w:r>
      <w:r w:rsidRPr="00565C2D">
        <w:rPr>
          <w:rFonts w:ascii="Times New Roman" w:hAnsi="Times New Roman" w:cs="Times New Roman"/>
          <w:sz w:val="28"/>
          <w:szCs w:val="28"/>
        </w:rPr>
        <w:t xml:space="preserve">» фактические расходы на реализацию мероприятий Подпрограммы, </w:t>
      </w:r>
      <w:r w:rsidR="002D23EA">
        <w:rPr>
          <w:rFonts w:ascii="Times New Roman" w:hAnsi="Times New Roman" w:cs="Times New Roman"/>
          <w:sz w:val="28"/>
          <w:szCs w:val="28"/>
        </w:rPr>
        <w:t>составили 62 </w:t>
      </w:r>
      <w:r w:rsidRPr="00565C2D">
        <w:rPr>
          <w:rFonts w:ascii="Times New Roman" w:hAnsi="Times New Roman" w:cs="Times New Roman"/>
          <w:sz w:val="28"/>
          <w:szCs w:val="28"/>
        </w:rPr>
        <w:t>004,2 тыс. руб</w:t>
      </w:r>
      <w:r w:rsidR="002D23EA">
        <w:rPr>
          <w:rFonts w:ascii="Times New Roman" w:hAnsi="Times New Roman" w:cs="Times New Roman"/>
          <w:sz w:val="28"/>
          <w:szCs w:val="28"/>
        </w:rPr>
        <w:t>лей</w:t>
      </w:r>
      <w:r w:rsidRPr="00565C2D">
        <w:rPr>
          <w:rFonts w:ascii="Times New Roman" w:hAnsi="Times New Roman" w:cs="Times New Roman"/>
          <w:sz w:val="28"/>
          <w:szCs w:val="28"/>
        </w:rPr>
        <w:t>.</w:t>
      </w:r>
    </w:p>
    <w:p w:rsidR="00565C2D" w:rsidRPr="00565C2D" w:rsidRDefault="00565C2D" w:rsidP="00D77D5D">
      <w:pPr>
        <w:shd w:val="clear" w:color="auto" w:fill="FFFFFF" w:themeFill="background1"/>
        <w:spacing w:after="0" w:line="240" w:lineRule="auto"/>
        <w:ind w:firstLine="708"/>
        <w:jc w:val="both"/>
        <w:rPr>
          <w:rFonts w:ascii="Times New Roman" w:hAnsi="Times New Roman" w:cs="Times New Roman"/>
          <w:sz w:val="28"/>
          <w:szCs w:val="28"/>
        </w:rPr>
      </w:pPr>
      <w:r w:rsidRPr="00565C2D">
        <w:rPr>
          <w:rFonts w:ascii="Times New Roman" w:hAnsi="Times New Roman" w:cs="Times New Roman"/>
          <w:sz w:val="28"/>
          <w:szCs w:val="28"/>
        </w:rPr>
        <w:t>Из чего следуе</w:t>
      </w:r>
      <w:r w:rsidR="002D23EA">
        <w:rPr>
          <w:rFonts w:ascii="Times New Roman" w:hAnsi="Times New Roman" w:cs="Times New Roman"/>
          <w:sz w:val="28"/>
          <w:szCs w:val="28"/>
        </w:rPr>
        <w:t>т, что в нарушение требований части 2 статьи</w:t>
      </w:r>
      <w:r w:rsidRPr="00565C2D">
        <w:rPr>
          <w:rFonts w:ascii="Times New Roman" w:hAnsi="Times New Roman" w:cs="Times New Roman"/>
          <w:sz w:val="28"/>
          <w:szCs w:val="28"/>
        </w:rPr>
        <w:t xml:space="preserve"> 179 Бюджетного кодекса РФ</w:t>
      </w:r>
      <w:r w:rsidR="002D23EA">
        <w:rPr>
          <w:rFonts w:ascii="Times New Roman" w:hAnsi="Times New Roman" w:cs="Times New Roman"/>
          <w:sz w:val="28"/>
          <w:szCs w:val="28"/>
        </w:rPr>
        <w:t>,</w:t>
      </w:r>
      <w:r w:rsidRPr="00565C2D">
        <w:rPr>
          <w:rFonts w:ascii="Times New Roman" w:hAnsi="Times New Roman" w:cs="Times New Roman"/>
          <w:sz w:val="28"/>
          <w:szCs w:val="28"/>
        </w:rPr>
        <w:t xml:space="preserve"> объемы бюджетных ассигнований на финансовое обеспечение реализации Подпрограммы не соответствует бюджетным ассигнованиям, предусмотренным в законах о республиканском бюджете.</w:t>
      </w:r>
    </w:p>
    <w:p w:rsidR="00565C2D" w:rsidRPr="00565C2D" w:rsidRDefault="00565C2D" w:rsidP="00D77D5D">
      <w:pPr>
        <w:shd w:val="clear" w:color="auto" w:fill="FFFFFF" w:themeFill="background1"/>
        <w:spacing w:after="0" w:line="240" w:lineRule="auto"/>
        <w:ind w:firstLine="708"/>
        <w:jc w:val="both"/>
        <w:rPr>
          <w:rFonts w:ascii="Times New Roman" w:hAnsi="Times New Roman" w:cs="Times New Roman"/>
          <w:sz w:val="28"/>
          <w:szCs w:val="28"/>
        </w:rPr>
      </w:pPr>
      <w:r w:rsidRPr="00565C2D">
        <w:rPr>
          <w:rFonts w:ascii="Times New Roman" w:hAnsi="Times New Roman" w:cs="Times New Roman"/>
          <w:sz w:val="28"/>
          <w:szCs w:val="28"/>
        </w:rPr>
        <w:t xml:space="preserve">Для </w:t>
      </w:r>
      <w:r w:rsidR="00CC3E9C">
        <w:rPr>
          <w:rFonts w:ascii="Times New Roman" w:hAnsi="Times New Roman" w:cs="Times New Roman"/>
          <w:sz w:val="28"/>
          <w:szCs w:val="28"/>
        </w:rPr>
        <w:t>реализации Подпрограммы</w:t>
      </w:r>
      <w:r w:rsidRPr="00565C2D">
        <w:rPr>
          <w:rFonts w:ascii="Times New Roman" w:hAnsi="Times New Roman" w:cs="Times New Roman"/>
          <w:sz w:val="28"/>
          <w:szCs w:val="28"/>
        </w:rPr>
        <w:t xml:space="preserve"> </w:t>
      </w:r>
      <w:r w:rsidR="002D23EA">
        <w:rPr>
          <w:rFonts w:ascii="Times New Roman" w:hAnsi="Times New Roman" w:cs="Times New Roman"/>
          <w:sz w:val="28"/>
          <w:szCs w:val="28"/>
        </w:rPr>
        <w:t>планируется</w:t>
      </w:r>
      <w:r w:rsidR="008E31AC">
        <w:rPr>
          <w:rFonts w:ascii="Times New Roman" w:hAnsi="Times New Roman" w:cs="Times New Roman"/>
          <w:sz w:val="28"/>
          <w:szCs w:val="28"/>
        </w:rPr>
        <w:t xml:space="preserve"> проведение 6 мероприятий, т</w:t>
      </w:r>
      <w:r w:rsidR="002D23EA">
        <w:rPr>
          <w:rFonts w:ascii="Times New Roman" w:hAnsi="Times New Roman" w:cs="Times New Roman"/>
          <w:sz w:val="28"/>
          <w:szCs w:val="28"/>
        </w:rPr>
        <w:t xml:space="preserve">огда как, </w:t>
      </w:r>
      <w:r w:rsidR="002D23EA" w:rsidRPr="00565C2D">
        <w:rPr>
          <w:rFonts w:ascii="Times New Roman" w:hAnsi="Times New Roman" w:cs="Times New Roman"/>
          <w:sz w:val="28"/>
          <w:szCs w:val="28"/>
        </w:rPr>
        <w:t>в республиканском бюдж</w:t>
      </w:r>
      <w:r w:rsidR="002D23EA">
        <w:rPr>
          <w:rFonts w:ascii="Times New Roman" w:hAnsi="Times New Roman" w:cs="Times New Roman"/>
          <w:sz w:val="28"/>
          <w:szCs w:val="28"/>
        </w:rPr>
        <w:t xml:space="preserve">ете </w:t>
      </w:r>
      <w:r w:rsidRPr="00565C2D">
        <w:rPr>
          <w:rFonts w:ascii="Times New Roman" w:hAnsi="Times New Roman" w:cs="Times New Roman"/>
          <w:sz w:val="28"/>
          <w:szCs w:val="28"/>
        </w:rPr>
        <w:t>в проверяемом периоде пред</w:t>
      </w:r>
      <w:r w:rsidR="002D23EA">
        <w:rPr>
          <w:rFonts w:ascii="Times New Roman" w:hAnsi="Times New Roman" w:cs="Times New Roman"/>
          <w:sz w:val="28"/>
          <w:szCs w:val="28"/>
        </w:rPr>
        <w:t xml:space="preserve">усмотрено </w:t>
      </w:r>
      <w:r w:rsidR="008E31AC">
        <w:rPr>
          <w:rFonts w:ascii="Times New Roman" w:hAnsi="Times New Roman" w:cs="Times New Roman"/>
          <w:sz w:val="28"/>
          <w:szCs w:val="28"/>
        </w:rPr>
        <w:t>ф</w:t>
      </w:r>
      <w:r w:rsidR="008E31AC" w:rsidRPr="00565C2D">
        <w:rPr>
          <w:rFonts w:ascii="Times New Roman" w:hAnsi="Times New Roman" w:cs="Times New Roman"/>
          <w:sz w:val="28"/>
          <w:szCs w:val="28"/>
        </w:rPr>
        <w:t>инансирование</w:t>
      </w:r>
      <w:r w:rsidR="008E31AC">
        <w:rPr>
          <w:rFonts w:ascii="Times New Roman" w:hAnsi="Times New Roman" w:cs="Times New Roman"/>
          <w:sz w:val="28"/>
          <w:szCs w:val="28"/>
        </w:rPr>
        <w:t xml:space="preserve"> </w:t>
      </w:r>
      <w:r w:rsidR="002D23EA">
        <w:rPr>
          <w:rFonts w:ascii="Times New Roman" w:hAnsi="Times New Roman" w:cs="Times New Roman"/>
          <w:sz w:val="28"/>
          <w:szCs w:val="28"/>
        </w:rPr>
        <w:t xml:space="preserve">по трем мероприятиям </w:t>
      </w:r>
      <w:r w:rsidRPr="00565C2D">
        <w:rPr>
          <w:rFonts w:ascii="Times New Roman" w:hAnsi="Times New Roman" w:cs="Times New Roman"/>
          <w:sz w:val="28"/>
          <w:szCs w:val="28"/>
        </w:rPr>
        <w:t xml:space="preserve">в </w:t>
      </w:r>
      <w:r w:rsidR="008E31AC">
        <w:rPr>
          <w:rFonts w:ascii="Times New Roman" w:hAnsi="Times New Roman" w:cs="Times New Roman"/>
          <w:sz w:val="28"/>
          <w:szCs w:val="28"/>
        </w:rPr>
        <w:t xml:space="preserve">общей </w:t>
      </w:r>
      <w:r w:rsidRPr="00565C2D">
        <w:rPr>
          <w:rFonts w:ascii="Times New Roman" w:hAnsi="Times New Roman" w:cs="Times New Roman"/>
          <w:sz w:val="28"/>
          <w:szCs w:val="28"/>
        </w:rPr>
        <w:t>сумме 127</w:t>
      </w:r>
      <w:r w:rsidR="008E31AC">
        <w:rPr>
          <w:rFonts w:ascii="Times New Roman" w:hAnsi="Times New Roman" w:cs="Times New Roman"/>
          <w:sz w:val="28"/>
          <w:szCs w:val="28"/>
        </w:rPr>
        <w:t> 311,5 тыс. руб., в том числе</w:t>
      </w:r>
      <w:r w:rsidRPr="00565C2D">
        <w:rPr>
          <w:rFonts w:ascii="Times New Roman" w:hAnsi="Times New Roman" w:cs="Times New Roman"/>
          <w:sz w:val="28"/>
          <w:szCs w:val="28"/>
        </w:rPr>
        <w:t>:</w:t>
      </w:r>
    </w:p>
    <w:p w:rsidR="00565C2D" w:rsidRPr="002D23EA" w:rsidRDefault="008E31AC" w:rsidP="00EE7E98">
      <w:pPr>
        <w:pStyle w:val="a7"/>
        <w:numPr>
          <w:ilvl w:val="0"/>
          <w:numId w:val="133"/>
        </w:numPr>
        <w:shd w:val="clear" w:color="auto" w:fill="FFFFFF" w:themeFill="background1"/>
        <w:tabs>
          <w:tab w:val="left" w:pos="1134"/>
        </w:tabs>
        <w:autoSpaceDE w:val="0"/>
        <w:autoSpaceDN w:val="0"/>
        <w:adjustRightInd w:val="0"/>
        <w:spacing w:after="0" w:line="240" w:lineRule="auto"/>
        <w:ind w:left="0" w:firstLine="728"/>
        <w:jc w:val="both"/>
        <w:rPr>
          <w:rFonts w:ascii="Times New Roman" w:hAnsi="Times New Roman" w:cs="Times New Roman"/>
          <w:sz w:val="28"/>
          <w:szCs w:val="28"/>
        </w:rPr>
      </w:pPr>
      <w:r>
        <w:rPr>
          <w:rFonts w:ascii="Times New Roman" w:hAnsi="Times New Roman" w:cs="Times New Roman"/>
          <w:sz w:val="28"/>
          <w:szCs w:val="28"/>
        </w:rPr>
        <w:t xml:space="preserve">на </w:t>
      </w:r>
      <w:r w:rsidR="00565C2D" w:rsidRPr="002D23EA">
        <w:rPr>
          <w:rFonts w:ascii="Times New Roman" w:hAnsi="Times New Roman" w:cs="Times New Roman"/>
          <w:sz w:val="28"/>
          <w:szCs w:val="28"/>
        </w:rPr>
        <w:t xml:space="preserve">мероприятия, направленные на информационную составляющую </w:t>
      </w:r>
      <w:r w:rsidR="002D23EA">
        <w:rPr>
          <w:rFonts w:ascii="Times New Roman" w:hAnsi="Times New Roman" w:cs="Times New Roman"/>
          <w:sz w:val="28"/>
          <w:szCs w:val="28"/>
        </w:rPr>
        <w:t>–</w:t>
      </w:r>
      <w:r w:rsidR="00565C2D" w:rsidRPr="002D23EA">
        <w:rPr>
          <w:rFonts w:ascii="Times New Roman" w:hAnsi="Times New Roman" w:cs="Times New Roman"/>
          <w:sz w:val="28"/>
          <w:szCs w:val="28"/>
        </w:rPr>
        <w:t xml:space="preserve"> 3</w:t>
      </w:r>
      <w:r w:rsidR="002D23EA">
        <w:rPr>
          <w:rFonts w:ascii="Times New Roman" w:hAnsi="Times New Roman" w:cs="Times New Roman"/>
          <w:sz w:val="28"/>
          <w:szCs w:val="28"/>
        </w:rPr>
        <w:t> </w:t>
      </w:r>
      <w:r w:rsidR="00565C2D" w:rsidRPr="002D23EA">
        <w:rPr>
          <w:rFonts w:ascii="Times New Roman" w:hAnsi="Times New Roman" w:cs="Times New Roman"/>
          <w:sz w:val="28"/>
          <w:szCs w:val="28"/>
        </w:rPr>
        <w:t>980,0 тыс. руб.;</w:t>
      </w:r>
    </w:p>
    <w:p w:rsidR="00565C2D" w:rsidRPr="002D23EA" w:rsidRDefault="008E31AC" w:rsidP="00EE7E98">
      <w:pPr>
        <w:pStyle w:val="a7"/>
        <w:numPr>
          <w:ilvl w:val="0"/>
          <w:numId w:val="133"/>
        </w:numPr>
        <w:shd w:val="clear" w:color="auto" w:fill="FFFFFF" w:themeFill="background1"/>
        <w:tabs>
          <w:tab w:val="left" w:pos="1134"/>
        </w:tabs>
        <w:autoSpaceDE w:val="0"/>
        <w:autoSpaceDN w:val="0"/>
        <w:adjustRightInd w:val="0"/>
        <w:spacing w:after="0" w:line="240" w:lineRule="auto"/>
        <w:ind w:left="0" w:firstLine="728"/>
        <w:rPr>
          <w:rFonts w:ascii="Times New Roman" w:hAnsi="Times New Roman" w:cs="Times New Roman"/>
          <w:sz w:val="28"/>
          <w:szCs w:val="28"/>
        </w:rPr>
      </w:pPr>
      <w:r>
        <w:rPr>
          <w:rFonts w:ascii="Times New Roman" w:hAnsi="Times New Roman" w:cs="Times New Roman"/>
          <w:sz w:val="28"/>
          <w:szCs w:val="28"/>
        </w:rPr>
        <w:t xml:space="preserve">на </w:t>
      </w:r>
      <w:r w:rsidR="00565C2D" w:rsidRPr="002D23EA">
        <w:rPr>
          <w:rFonts w:ascii="Times New Roman" w:hAnsi="Times New Roman" w:cs="Times New Roman"/>
          <w:sz w:val="28"/>
          <w:szCs w:val="28"/>
        </w:rPr>
        <w:t>мероприятия, направленные на материально-техническое оснащение МФЦ - 5 389,8 тыс. руб.;</w:t>
      </w:r>
    </w:p>
    <w:p w:rsidR="00565C2D" w:rsidRPr="002D23EA" w:rsidRDefault="008E31AC" w:rsidP="00EE7E98">
      <w:pPr>
        <w:pStyle w:val="a7"/>
        <w:numPr>
          <w:ilvl w:val="0"/>
          <w:numId w:val="133"/>
        </w:numPr>
        <w:shd w:val="clear" w:color="auto" w:fill="FFFFFF" w:themeFill="background1"/>
        <w:tabs>
          <w:tab w:val="left" w:pos="1134"/>
        </w:tabs>
        <w:spacing w:after="0" w:line="240" w:lineRule="auto"/>
        <w:ind w:left="0" w:firstLine="728"/>
        <w:jc w:val="both"/>
        <w:rPr>
          <w:rFonts w:ascii="Times New Roman" w:hAnsi="Times New Roman" w:cs="Times New Roman"/>
          <w:sz w:val="28"/>
          <w:szCs w:val="28"/>
        </w:rPr>
      </w:pPr>
      <w:r>
        <w:rPr>
          <w:rFonts w:ascii="Times New Roman" w:hAnsi="Times New Roman" w:cs="Times New Roman"/>
          <w:sz w:val="28"/>
          <w:szCs w:val="28"/>
        </w:rPr>
        <w:t xml:space="preserve">на </w:t>
      </w:r>
      <w:r w:rsidR="00565C2D" w:rsidRPr="002D23EA">
        <w:rPr>
          <w:rFonts w:ascii="Times New Roman" w:hAnsi="Times New Roman" w:cs="Times New Roman"/>
          <w:sz w:val="28"/>
          <w:szCs w:val="28"/>
        </w:rPr>
        <w:t>обеспечение деятельности уполномоченного многофункционального центра предоставления государственных и муниципальных услуг 117 941,7 тыс. руб</w:t>
      </w:r>
      <w:r w:rsidR="002D23EA">
        <w:rPr>
          <w:rFonts w:ascii="Times New Roman" w:hAnsi="Times New Roman" w:cs="Times New Roman"/>
          <w:sz w:val="28"/>
          <w:szCs w:val="28"/>
        </w:rPr>
        <w:t>лей</w:t>
      </w:r>
      <w:r w:rsidR="00565C2D" w:rsidRPr="002D23EA">
        <w:rPr>
          <w:rFonts w:ascii="Times New Roman" w:hAnsi="Times New Roman" w:cs="Times New Roman"/>
          <w:sz w:val="28"/>
          <w:szCs w:val="28"/>
        </w:rPr>
        <w:t>.</w:t>
      </w:r>
    </w:p>
    <w:p w:rsidR="00565C2D" w:rsidRPr="00565C2D" w:rsidRDefault="00565C2D" w:rsidP="00D77D5D">
      <w:pPr>
        <w:shd w:val="clear" w:color="auto" w:fill="FFFFFF" w:themeFill="background1"/>
        <w:spacing w:after="0" w:line="240" w:lineRule="auto"/>
        <w:ind w:firstLine="708"/>
        <w:jc w:val="both"/>
        <w:rPr>
          <w:rFonts w:ascii="Times New Roman" w:hAnsi="Times New Roman" w:cs="Times New Roman"/>
          <w:sz w:val="28"/>
          <w:szCs w:val="28"/>
        </w:rPr>
      </w:pPr>
      <w:r w:rsidRPr="00565C2D">
        <w:rPr>
          <w:rFonts w:ascii="Times New Roman" w:hAnsi="Times New Roman" w:cs="Times New Roman"/>
          <w:sz w:val="28"/>
          <w:szCs w:val="28"/>
        </w:rPr>
        <w:lastRenderedPageBreak/>
        <w:t>Фактически на реализацию указанных мероприятий выделено 112 147,7 тыс. руб</w:t>
      </w:r>
      <w:r w:rsidR="002D23EA">
        <w:rPr>
          <w:rFonts w:ascii="Times New Roman" w:hAnsi="Times New Roman" w:cs="Times New Roman"/>
          <w:sz w:val="28"/>
          <w:szCs w:val="28"/>
        </w:rPr>
        <w:t>лей</w:t>
      </w:r>
      <w:r w:rsidRPr="00565C2D">
        <w:rPr>
          <w:rFonts w:ascii="Times New Roman" w:hAnsi="Times New Roman" w:cs="Times New Roman"/>
          <w:sz w:val="28"/>
          <w:szCs w:val="28"/>
        </w:rPr>
        <w:t xml:space="preserve"> или 88,1% от предусмотренных в законах о республиканском бюджет на 2017, 2018 гг. (127 311,5 тыс. руб.), в том числе на:</w:t>
      </w:r>
    </w:p>
    <w:p w:rsidR="00565C2D" w:rsidRPr="00CC3E9C" w:rsidRDefault="00565C2D" w:rsidP="00EE7E98">
      <w:pPr>
        <w:pStyle w:val="a7"/>
        <w:numPr>
          <w:ilvl w:val="0"/>
          <w:numId w:val="134"/>
        </w:numPr>
        <w:shd w:val="clear" w:color="auto" w:fill="FFFFFF" w:themeFill="background1"/>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CC3E9C">
        <w:rPr>
          <w:rFonts w:ascii="Times New Roman" w:hAnsi="Times New Roman" w:cs="Times New Roman"/>
          <w:sz w:val="28"/>
          <w:szCs w:val="28"/>
        </w:rPr>
        <w:t>мероприятия, направленные на информационную составляющую -  финансирование в проверяемом периоде не осуществлено;</w:t>
      </w:r>
    </w:p>
    <w:p w:rsidR="00565C2D" w:rsidRPr="00CC3E9C" w:rsidRDefault="00565C2D" w:rsidP="00EE7E98">
      <w:pPr>
        <w:pStyle w:val="a7"/>
        <w:numPr>
          <w:ilvl w:val="0"/>
          <w:numId w:val="134"/>
        </w:numPr>
        <w:shd w:val="clear" w:color="auto" w:fill="FFFFFF" w:themeFill="background1"/>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CC3E9C">
        <w:rPr>
          <w:rFonts w:ascii="Times New Roman" w:hAnsi="Times New Roman" w:cs="Times New Roman"/>
          <w:sz w:val="28"/>
          <w:szCs w:val="28"/>
        </w:rPr>
        <w:t>мероприятия, направленные на материальн</w:t>
      </w:r>
      <w:r w:rsidR="00CC3E9C">
        <w:rPr>
          <w:rFonts w:ascii="Times New Roman" w:hAnsi="Times New Roman" w:cs="Times New Roman"/>
          <w:sz w:val="28"/>
          <w:szCs w:val="28"/>
        </w:rPr>
        <w:t>о-техническое оснащение МФЦ – 2 980,8 тыс. рублей</w:t>
      </w:r>
      <w:r w:rsidRPr="00CC3E9C">
        <w:rPr>
          <w:rFonts w:ascii="Times New Roman" w:hAnsi="Times New Roman" w:cs="Times New Roman"/>
          <w:sz w:val="28"/>
          <w:szCs w:val="28"/>
        </w:rPr>
        <w:t xml:space="preserve"> или 21,2% от предусмотренных Подпрограммой и 55,3% от средств, предусмотренных республиканским бюджетами на 2017 и 2018 гг.;</w:t>
      </w:r>
    </w:p>
    <w:p w:rsidR="00565C2D" w:rsidRPr="00CC3E9C" w:rsidRDefault="00CC3E9C" w:rsidP="00EE7E98">
      <w:pPr>
        <w:pStyle w:val="a7"/>
        <w:numPr>
          <w:ilvl w:val="0"/>
          <w:numId w:val="134"/>
        </w:numPr>
        <w:shd w:val="clear" w:color="auto" w:fill="FFFFFF" w:themeFill="background1"/>
        <w:tabs>
          <w:tab w:val="left" w:pos="993"/>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о</w:t>
      </w:r>
      <w:r w:rsidR="00565C2D" w:rsidRPr="00CC3E9C">
        <w:rPr>
          <w:rFonts w:ascii="Times New Roman" w:hAnsi="Times New Roman" w:cs="Times New Roman"/>
          <w:sz w:val="28"/>
          <w:szCs w:val="28"/>
        </w:rPr>
        <w:t>беспечение деятельности уполномоченного многофункционального центра предоставления государственных и муницип</w:t>
      </w:r>
      <w:r>
        <w:rPr>
          <w:rFonts w:ascii="Times New Roman" w:hAnsi="Times New Roman" w:cs="Times New Roman"/>
          <w:sz w:val="28"/>
          <w:szCs w:val="28"/>
        </w:rPr>
        <w:t>альных услуг 109 177,9 тыс. рублей</w:t>
      </w:r>
      <w:r w:rsidR="00565C2D" w:rsidRPr="00CC3E9C">
        <w:rPr>
          <w:rFonts w:ascii="Times New Roman" w:hAnsi="Times New Roman" w:cs="Times New Roman"/>
          <w:sz w:val="28"/>
          <w:szCs w:val="28"/>
        </w:rPr>
        <w:t xml:space="preserve"> или 130,5% от предусмотренного в Подпрограмме и 92,6% от средств, предусмотренных в бюджетах 2017, 2018 гг.</w:t>
      </w:r>
    </w:p>
    <w:p w:rsidR="00565C2D" w:rsidRPr="00565C2D" w:rsidRDefault="00565C2D" w:rsidP="00D77D5D">
      <w:pPr>
        <w:shd w:val="clear" w:color="auto" w:fill="FFFFFF" w:themeFill="background1"/>
        <w:spacing w:after="0" w:line="240" w:lineRule="auto"/>
        <w:ind w:right="283"/>
        <w:rPr>
          <w:rFonts w:ascii="Times New Roman" w:hAnsi="Times New Roman"/>
          <w:b/>
          <w:sz w:val="28"/>
          <w:szCs w:val="28"/>
        </w:rPr>
      </w:pPr>
    </w:p>
    <w:p w:rsidR="00565C2D" w:rsidRPr="00565C2D" w:rsidRDefault="00565C2D" w:rsidP="00D77D5D">
      <w:pPr>
        <w:shd w:val="clear" w:color="auto" w:fill="FFFFFF" w:themeFill="background1"/>
        <w:spacing w:after="0" w:line="240" w:lineRule="auto"/>
        <w:ind w:right="283"/>
        <w:contextualSpacing/>
        <w:jc w:val="center"/>
        <w:rPr>
          <w:rFonts w:ascii="Times New Roman" w:eastAsia="Times New Roman" w:hAnsi="Times New Roman" w:cs="Times New Roman"/>
          <w:b/>
          <w:sz w:val="28"/>
          <w:szCs w:val="28"/>
          <w:lang w:eastAsia="ru-RU"/>
        </w:rPr>
      </w:pPr>
      <w:r w:rsidRPr="00565C2D">
        <w:rPr>
          <w:rFonts w:ascii="Times New Roman" w:eastAsia="Times New Roman" w:hAnsi="Times New Roman" w:cs="Times New Roman"/>
          <w:b/>
          <w:sz w:val="28"/>
          <w:szCs w:val="28"/>
          <w:lang w:eastAsia="ru-RU"/>
        </w:rPr>
        <w:t>Анализ</w:t>
      </w:r>
    </w:p>
    <w:p w:rsidR="00565C2D" w:rsidRPr="00565C2D" w:rsidRDefault="00565C2D" w:rsidP="00D77D5D">
      <w:pPr>
        <w:shd w:val="clear" w:color="auto" w:fill="FFFFFF" w:themeFill="background1"/>
        <w:spacing w:after="0" w:line="240" w:lineRule="auto"/>
        <w:ind w:right="283"/>
        <w:contextualSpacing/>
        <w:jc w:val="center"/>
        <w:rPr>
          <w:rFonts w:ascii="Times New Roman" w:eastAsia="Times New Roman" w:hAnsi="Times New Roman" w:cs="Times New Roman"/>
          <w:b/>
          <w:sz w:val="28"/>
          <w:szCs w:val="28"/>
          <w:lang w:eastAsia="ru-RU"/>
        </w:rPr>
      </w:pPr>
      <w:r w:rsidRPr="00565C2D">
        <w:rPr>
          <w:rFonts w:ascii="Times New Roman" w:eastAsia="Times New Roman" w:hAnsi="Times New Roman" w:cs="Times New Roman"/>
          <w:b/>
          <w:sz w:val="28"/>
          <w:szCs w:val="28"/>
          <w:lang w:eastAsia="ru-RU"/>
        </w:rPr>
        <w:t>формирования и исполнения бюджетных смет за 2017-2018 годы</w:t>
      </w:r>
    </w:p>
    <w:p w:rsidR="00565C2D" w:rsidRPr="00565C2D" w:rsidRDefault="00565C2D" w:rsidP="00D77D5D">
      <w:pPr>
        <w:shd w:val="clear" w:color="auto" w:fill="FFFFFF" w:themeFill="background1"/>
        <w:spacing w:after="0" w:line="240" w:lineRule="auto"/>
        <w:ind w:right="283"/>
        <w:contextualSpacing/>
        <w:jc w:val="center"/>
        <w:rPr>
          <w:rFonts w:ascii="Times New Roman" w:eastAsia="Times New Roman" w:hAnsi="Times New Roman" w:cs="Times New Roman"/>
          <w:b/>
          <w:sz w:val="28"/>
          <w:szCs w:val="28"/>
          <w:lang w:eastAsia="ru-RU"/>
        </w:rPr>
      </w:pPr>
    </w:p>
    <w:p w:rsidR="00565C2D" w:rsidRPr="00565C2D" w:rsidRDefault="00565C2D" w:rsidP="00D77D5D">
      <w:pPr>
        <w:shd w:val="clear" w:color="auto" w:fill="FFFFFF" w:themeFill="background1"/>
        <w:spacing w:after="0" w:line="240" w:lineRule="auto"/>
        <w:ind w:right="283" w:firstLine="708"/>
        <w:jc w:val="both"/>
        <w:rPr>
          <w:rFonts w:ascii="Times New Roman" w:hAnsi="Times New Roman" w:cs="Times New Roman"/>
          <w:sz w:val="28"/>
          <w:szCs w:val="28"/>
        </w:rPr>
      </w:pPr>
      <w:r w:rsidRPr="00565C2D">
        <w:rPr>
          <w:rFonts w:ascii="Times New Roman" w:hAnsi="Times New Roman" w:cs="Times New Roman"/>
          <w:sz w:val="28"/>
          <w:szCs w:val="28"/>
        </w:rPr>
        <w:t>Бюджетные сметы МФЦ за 2017-2018 годы утв</w:t>
      </w:r>
      <w:r w:rsidR="00CC3E9C">
        <w:rPr>
          <w:rFonts w:ascii="Times New Roman" w:hAnsi="Times New Roman" w:cs="Times New Roman"/>
          <w:sz w:val="28"/>
          <w:szCs w:val="28"/>
        </w:rPr>
        <w:t>ерждались Председателем Компромсвязи РИ</w:t>
      </w:r>
      <w:r w:rsidRPr="00565C2D">
        <w:rPr>
          <w:rFonts w:ascii="Times New Roman" w:hAnsi="Times New Roman" w:cs="Times New Roman"/>
          <w:sz w:val="28"/>
          <w:szCs w:val="28"/>
        </w:rPr>
        <w:t xml:space="preserve">. В МФЦ имеются две бюджетные сметы: одна бюджетная смета на содержание аппарата МФЦ, вторая смета по расходам на реализацию Подпрограммы. </w:t>
      </w:r>
    </w:p>
    <w:p w:rsidR="00565C2D" w:rsidRPr="00565C2D" w:rsidRDefault="00CC3E9C" w:rsidP="00D77D5D">
      <w:pPr>
        <w:shd w:val="clear" w:color="auto" w:fill="FFFFFF" w:themeFill="background1"/>
        <w:spacing w:after="0" w:line="240" w:lineRule="auto"/>
        <w:ind w:right="283"/>
        <w:jc w:val="both"/>
        <w:rPr>
          <w:rFonts w:ascii="Times New Roman" w:hAnsi="Times New Roman" w:cs="Times New Roman"/>
          <w:sz w:val="28"/>
          <w:szCs w:val="28"/>
        </w:rPr>
      </w:pPr>
      <w:r>
        <w:rPr>
          <w:rFonts w:ascii="Times New Roman" w:hAnsi="Times New Roman" w:cs="Times New Roman"/>
          <w:sz w:val="28"/>
          <w:szCs w:val="28"/>
        </w:rPr>
        <w:t xml:space="preserve">В соответствии с пунктом </w:t>
      </w:r>
      <w:r w:rsidR="00565C2D" w:rsidRPr="00565C2D">
        <w:rPr>
          <w:rFonts w:ascii="Times New Roman" w:hAnsi="Times New Roman" w:cs="Times New Roman"/>
          <w:sz w:val="28"/>
          <w:szCs w:val="28"/>
        </w:rPr>
        <w:t>6 Приказа Минфина РФ №112н, к бюджетным сметам приложены расчёты с расшифровкой статей расходов по наименованию, виду рас</w:t>
      </w:r>
      <w:r>
        <w:rPr>
          <w:rFonts w:ascii="Times New Roman" w:hAnsi="Times New Roman" w:cs="Times New Roman"/>
          <w:sz w:val="28"/>
          <w:szCs w:val="28"/>
        </w:rPr>
        <w:t>ходов, КОСГУ и сумме расходов. Б</w:t>
      </w:r>
      <w:r w:rsidR="00565C2D" w:rsidRPr="00565C2D">
        <w:rPr>
          <w:rFonts w:ascii="Times New Roman" w:hAnsi="Times New Roman" w:cs="Times New Roman"/>
          <w:sz w:val="28"/>
          <w:szCs w:val="28"/>
        </w:rPr>
        <w:t xml:space="preserve">юджетные сметы составлялись в соответствии с доведёнными лимитами бюджетных ассигнований. </w:t>
      </w:r>
    </w:p>
    <w:p w:rsidR="00565C2D" w:rsidRPr="00565C2D" w:rsidRDefault="00565C2D" w:rsidP="00D77D5D">
      <w:pPr>
        <w:shd w:val="clear" w:color="auto" w:fill="FFFFFF" w:themeFill="background1"/>
        <w:spacing w:after="0" w:line="240" w:lineRule="auto"/>
        <w:ind w:right="283" w:firstLine="708"/>
        <w:jc w:val="both"/>
        <w:rPr>
          <w:rFonts w:ascii="Times New Roman" w:hAnsi="Times New Roman" w:cs="Times New Roman"/>
          <w:color w:val="000000"/>
          <w:sz w:val="28"/>
          <w:szCs w:val="28"/>
        </w:rPr>
      </w:pPr>
      <w:r w:rsidRPr="00565C2D">
        <w:rPr>
          <w:rFonts w:ascii="Times New Roman" w:hAnsi="Times New Roman" w:cs="Times New Roman"/>
          <w:sz w:val="28"/>
          <w:szCs w:val="28"/>
        </w:rPr>
        <w:t xml:space="preserve">В 2017 году в бюджетную смету на содержание аппарата МФЦ внесены изменения </w:t>
      </w:r>
      <w:r w:rsidR="00CC3E9C">
        <w:rPr>
          <w:rFonts w:ascii="Times New Roman" w:hAnsi="Times New Roman" w:cs="Times New Roman"/>
          <w:sz w:val="28"/>
          <w:szCs w:val="28"/>
        </w:rPr>
        <w:t>2</w:t>
      </w:r>
      <w:r w:rsidRPr="00565C2D">
        <w:rPr>
          <w:rFonts w:ascii="Times New Roman" w:hAnsi="Times New Roman" w:cs="Times New Roman"/>
          <w:sz w:val="28"/>
          <w:szCs w:val="28"/>
        </w:rPr>
        <w:t xml:space="preserve"> раза. Так, в окончательном варианте сметы МФЦ, расходы </w:t>
      </w:r>
      <w:r w:rsidR="00CC3E9C">
        <w:rPr>
          <w:rFonts w:ascii="Times New Roman" w:hAnsi="Times New Roman" w:cs="Times New Roman"/>
          <w:color w:val="000000"/>
          <w:sz w:val="28"/>
          <w:szCs w:val="28"/>
        </w:rPr>
        <w:t>увеличены на 12 500,0 тыс. рублей</w:t>
      </w:r>
      <w:r w:rsidRPr="00565C2D">
        <w:rPr>
          <w:rFonts w:ascii="Times New Roman" w:hAnsi="Times New Roman" w:cs="Times New Roman"/>
          <w:color w:val="000000"/>
          <w:sz w:val="28"/>
          <w:szCs w:val="28"/>
        </w:rPr>
        <w:t xml:space="preserve"> и составили 54 331,6 тыс. руб</w:t>
      </w:r>
      <w:r w:rsidR="00CC3E9C">
        <w:rPr>
          <w:rFonts w:ascii="Times New Roman" w:hAnsi="Times New Roman" w:cs="Times New Roman"/>
          <w:color w:val="000000"/>
          <w:sz w:val="28"/>
          <w:szCs w:val="28"/>
        </w:rPr>
        <w:t>лей</w:t>
      </w:r>
      <w:r w:rsidRPr="00565C2D">
        <w:rPr>
          <w:rFonts w:ascii="Times New Roman" w:hAnsi="Times New Roman" w:cs="Times New Roman"/>
          <w:b/>
          <w:i/>
          <w:color w:val="000000"/>
          <w:sz w:val="28"/>
          <w:szCs w:val="28"/>
        </w:rPr>
        <w:t xml:space="preserve">. </w:t>
      </w:r>
      <w:r w:rsidRPr="00565C2D">
        <w:rPr>
          <w:rFonts w:ascii="Times New Roman" w:hAnsi="Times New Roman" w:cs="Times New Roman"/>
          <w:color w:val="000000"/>
          <w:sz w:val="28"/>
          <w:szCs w:val="28"/>
        </w:rPr>
        <w:t xml:space="preserve">Увеличение </w:t>
      </w:r>
      <w:r w:rsidR="00CC3E9C">
        <w:rPr>
          <w:rFonts w:ascii="Times New Roman" w:hAnsi="Times New Roman" w:cs="Times New Roman"/>
          <w:color w:val="000000"/>
          <w:sz w:val="28"/>
          <w:szCs w:val="28"/>
        </w:rPr>
        <w:t>произведено</w:t>
      </w:r>
      <w:r w:rsidRPr="00565C2D">
        <w:rPr>
          <w:rFonts w:ascii="Times New Roman" w:hAnsi="Times New Roman" w:cs="Times New Roman"/>
          <w:color w:val="000000"/>
          <w:sz w:val="28"/>
          <w:szCs w:val="28"/>
        </w:rPr>
        <w:t xml:space="preserve"> по статье вида расходов 100 «</w:t>
      </w:r>
      <w:r w:rsidRPr="00565C2D">
        <w:rPr>
          <w:rFonts w:ascii="Times New Roman" w:hAnsi="Times New Roman" w:cs="Times New Roman"/>
          <w:sz w:val="28"/>
          <w:szCs w:val="28"/>
        </w:rPr>
        <w:t>Фонд оплаты труда и страховые взносы» и «Начисление на выплаты по оплате труда» на общую сумму 14 154,6 тыс. руб</w:t>
      </w:r>
      <w:r w:rsidR="00CC3E9C">
        <w:rPr>
          <w:rFonts w:ascii="Times New Roman" w:hAnsi="Times New Roman" w:cs="Times New Roman"/>
          <w:sz w:val="28"/>
          <w:szCs w:val="28"/>
        </w:rPr>
        <w:t>лей</w:t>
      </w:r>
      <w:r w:rsidRPr="00565C2D">
        <w:rPr>
          <w:rFonts w:ascii="Times New Roman" w:hAnsi="Times New Roman" w:cs="Times New Roman"/>
          <w:sz w:val="28"/>
          <w:szCs w:val="28"/>
        </w:rPr>
        <w:t xml:space="preserve">. Уменьшены расходы по статьям видов расходов 200 «Закупка товаров, работ и услуг для государственных нужд» на 1 292,0 </w:t>
      </w:r>
      <w:r w:rsidR="00CC3E9C">
        <w:rPr>
          <w:rFonts w:ascii="Times New Roman" w:hAnsi="Times New Roman" w:cs="Times New Roman"/>
          <w:sz w:val="28"/>
          <w:szCs w:val="28"/>
        </w:rPr>
        <w:t xml:space="preserve">тыс. </w:t>
      </w:r>
      <w:r w:rsidRPr="00565C2D">
        <w:rPr>
          <w:rFonts w:ascii="Times New Roman" w:hAnsi="Times New Roman" w:cs="Times New Roman"/>
          <w:sz w:val="28"/>
          <w:szCs w:val="28"/>
        </w:rPr>
        <w:t>и по виду расходов 800 «Уплата налогов, сборов и иных обязательных платежей</w:t>
      </w:r>
      <w:r w:rsidR="00CC3E9C" w:rsidRPr="00CC3E9C">
        <w:rPr>
          <w:rFonts w:ascii="Times New Roman" w:hAnsi="Times New Roman" w:cs="Times New Roman"/>
          <w:sz w:val="28"/>
          <w:szCs w:val="28"/>
        </w:rPr>
        <w:t xml:space="preserve"> </w:t>
      </w:r>
      <w:r w:rsidR="00CC3E9C">
        <w:rPr>
          <w:rFonts w:ascii="Times New Roman" w:hAnsi="Times New Roman" w:cs="Times New Roman"/>
          <w:sz w:val="28"/>
          <w:szCs w:val="28"/>
        </w:rPr>
        <w:t>на 362,6 тыс. рублей</w:t>
      </w:r>
      <w:r w:rsidRPr="00565C2D">
        <w:rPr>
          <w:rFonts w:ascii="Times New Roman" w:hAnsi="Times New Roman" w:cs="Times New Roman"/>
          <w:sz w:val="28"/>
          <w:szCs w:val="28"/>
        </w:rPr>
        <w:t>.</w:t>
      </w:r>
    </w:p>
    <w:p w:rsidR="00565C2D" w:rsidRPr="00565C2D" w:rsidRDefault="00CC3E9C" w:rsidP="00D77D5D">
      <w:pPr>
        <w:shd w:val="clear" w:color="auto" w:fill="FFFFFF" w:themeFill="background1"/>
        <w:spacing w:after="0" w:line="240" w:lineRule="auto"/>
        <w:ind w:right="283" w:firstLine="708"/>
        <w:jc w:val="both"/>
        <w:rPr>
          <w:rFonts w:ascii="Times New Roman" w:hAnsi="Times New Roman" w:cs="Times New Roman"/>
          <w:sz w:val="28"/>
          <w:szCs w:val="28"/>
        </w:rPr>
      </w:pPr>
      <w:r>
        <w:rPr>
          <w:rFonts w:ascii="Times New Roman" w:hAnsi="Times New Roman" w:cs="Times New Roman"/>
          <w:sz w:val="28"/>
          <w:szCs w:val="28"/>
        </w:rPr>
        <w:t>Следует</w:t>
      </w:r>
      <w:r w:rsidR="00565C2D" w:rsidRPr="00565C2D">
        <w:rPr>
          <w:rFonts w:ascii="Times New Roman" w:hAnsi="Times New Roman" w:cs="Times New Roman"/>
          <w:sz w:val="28"/>
          <w:szCs w:val="28"/>
        </w:rPr>
        <w:t xml:space="preserve"> отметить, что процедура утверждения бюджетной сметы МФЦ на 2017 год проведена в предпоследний день финансового года (30.12.2017 г.), по фактическому исполнению расходов.</w:t>
      </w:r>
      <w:r w:rsidR="008E31AC">
        <w:rPr>
          <w:rFonts w:ascii="Times New Roman" w:hAnsi="Times New Roman" w:cs="Times New Roman"/>
          <w:b/>
          <w:sz w:val="28"/>
          <w:szCs w:val="28"/>
        </w:rPr>
        <w:t xml:space="preserve"> </w:t>
      </w:r>
      <w:r w:rsidR="00565C2D" w:rsidRPr="00565C2D">
        <w:rPr>
          <w:rFonts w:ascii="Times New Roman" w:hAnsi="Times New Roman" w:cs="Times New Roman"/>
          <w:sz w:val="28"/>
          <w:szCs w:val="28"/>
        </w:rPr>
        <w:t>Бюджетная смета 2018 года в окончательном в</w:t>
      </w:r>
      <w:r w:rsidR="008E31AC">
        <w:rPr>
          <w:rFonts w:ascii="Times New Roman" w:hAnsi="Times New Roman" w:cs="Times New Roman"/>
          <w:sz w:val="28"/>
          <w:szCs w:val="28"/>
        </w:rPr>
        <w:t>арианте утверждена 20.01.2019 года</w:t>
      </w:r>
      <w:r w:rsidR="00565C2D" w:rsidRPr="00565C2D">
        <w:rPr>
          <w:rFonts w:ascii="Times New Roman" w:hAnsi="Times New Roman" w:cs="Times New Roman"/>
          <w:sz w:val="28"/>
          <w:szCs w:val="28"/>
        </w:rPr>
        <w:t xml:space="preserve">, т.е. </w:t>
      </w:r>
      <w:r w:rsidR="008E31AC">
        <w:rPr>
          <w:rFonts w:ascii="Times New Roman" w:hAnsi="Times New Roman" w:cs="Times New Roman"/>
          <w:sz w:val="28"/>
          <w:szCs w:val="28"/>
        </w:rPr>
        <w:t>через</w:t>
      </w:r>
      <w:r w:rsidR="00565C2D" w:rsidRPr="00565C2D">
        <w:rPr>
          <w:rFonts w:ascii="Times New Roman" w:hAnsi="Times New Roman" w:cs="Times New Roman"/>
          <w:sz w:val="28"/>
          <w:szCs w:val="28"/>
        </w:rPr>
        <w:t xml:space="preserve"> 22 дн</w:t>
      </w:r>
      <w:r w:rsidR="008E31AC">
        <w:rPr>
          <w:rFonts w:ascii="Times New Roman" w:hAnsi="Times New Roman" w:cs="Times New Roman"/>
          <w:sz w:val="28"/>
          <w:szCs w:val="28"/>
        </w:rPr>
        <w:t>я</w:t>
      </w:r>
      <w:r w:rsidR="00565C2D" w:rsidRPr="00565C2D">
        <w:rPr>
          <w:rFonts w:ascii="Times New Roman" w:hAnsi="Times New Roman" w:cs="Times New Roman"/>
          <w:sz w:val="28"/>
          <w:szCs w:val="28"/>
        </w:rPr>
        <w:t xml:space="preserve"> после внесения последних изменений в </w:t>
      </w:r>
      <w:r w:rsidR="00565C2D" w:rsidRPr="00565C2D">
        <w:rPr>
          <w:rFonts w:ascii="Times New Roman" w:hAnsi="Times New Roman" w:cs="Times New Roman"/>
          <w:color w:val="000000"/>
          <w:sz w:val="28"/>
          <w:szCs w:val="28"/>
        </w:rPr>
        <w:t>Зак</w:t>
      </w:r>
      <w:r>
        <w:rPr>
          <w:rFonts w:ascii="Times New Roman" w:hAnsi="Times New Roman" w:cs="Times New Roman"/>
          <w:color w:val="000000"/>
          <w:sz w:val="28"/>
          <w:szCs w:val="28"/>
        </w:rPr>
        <w:t xml:space="preserve">он РИ №66-РЗ (от 29.12.2018 г.). </w:t>
      </w:r>
      <w:r w:rsidR="00565C2D" w:rsidRPr="00565C2D">
        <w:rPr>
          <w:rFonts w:ascii="Times New Roman" w:hAnsi="Times New Roman" w:cs="Times New Roman"/>
          <w:sz w:val="28"/>
          <w:szCs w:val="28"/>
        </w:rPr>
        <w:t>Анализ показателей по исполнению бюджетной сметы на расходы</w:t>
      </w:r>
      <w:r>
        <w:rPr>
          <w:rFonts w:ascii="Times New Roman" w:hAnsi="Times New Roman" w:cs="Times New Roman"/>
          <w:sz w:val="28"/>
          <w:szCs w:val="28"/>
        </w:rPr>
        <w:t xml:space="preserve"> аппарата МФЦ за 2017 год</w:t>
      </w:r>
      <w:r w:rsidR="00565C2D" w:rsidRPr="00565C2D">
        <w:rPr>
          <w:rFonts w:ascii="Times New Roman" w:hAnsi="Times New Roman" w:cs="Times New Roman"/>
          <w:sz w:val="28"/>
          <w:szCs w:val="28"/>
        </w:rPr>
        <w:t xml:space="preserve"> представлен в таблице №1.</w:t>
      </w:r>
    </w:p>
    <w:p w:rsidR="00565C2D" w:rsidRPr="00CC3E9C" w:rsidRDefault="00565C2D" w:rsidP="00D77D5D">
      <w:pPr>
        <w:shd w:val="clear" w:color="auto" w:fill="FFFFFF" w:themeFill="background1"/>
        <w:spacing w:after="0" w:line="240" w:lineRule="auto"/>
        <w:ind w:right="283"/>
        <w:jc w:val="right"/>
        <w:rPr>
          <w:rFonts w:ascii="Times New Roman" w:hAnsi="Times New Roman" w:cs="Times New Roman"/>
        </w:rPr>
      </w:pPr>
      <w:r w:rsidRPr="00CC3E9C">
        <w:rPr>
          <w:rFonts w:ascii="Times New Roman" w:hAnsi="Times New Roman" w:cs="Times New Roman"/>
        </w:rPr>
        <w:t>Таблица №1 (</w:t>
      </w:r>
      <w:r w:rsidR="00CC3E9C" w:rsidRPr="00CC3E9C">
        <w:rPr>
          <w:rFonts w:ascii="Times New Roman" w:hAnsi="Times New Roman" w:cs="Times New Roman"/>
        </w:rPr>
        <w:t>рублей</w:t>
      </w:r>
      <w:r w:rsidRPr="00CC3E9C">
        <w:rPr>
          <w:rFonts w:ascii="Times New Roman" w:hAnsi="Times New Roman" w:cs="Times New Roman"/>
        </w:rPr>
        <w:t>)</w:t>
      </w:r>
    </w:p>
    <w:tbl>
      <w:tblPr>
        <w:tblW w:w="1034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60" w:firstRow="1" w:lastRow="1" w:firstColumn="0" w:lastColumn="1" w:noHBand="0" w:noVBand="0"/>
      </w:tblPr>
      <w:tblGrid>
        <w:gridCol w:w="6096"/>
        <w:gridCol w:w="1418"/>
        <w:gridCol w:w="1559"/>
        <w:gridCol w:w="1276"/>
      </w:tblGrid>
      <w:tr w:rsidR="00565C2D" w:rsidRPr="00565C2D" w:rsidTr="00CC3E9C">
        <w:trPr>
          <w:trHeight w:val="398"/>
        </w:trPr>
        <w:tc>
          <w:tcPr>
            <w:tcW w:w="6096" w:type="dxa"/>
            <w:vAlign w:val="center"/>
          </w:tcPr>
          <w:p w:rsidR="00565C2D" w:rsidRPr="00CC3E9C" w:rsidRDefault="00565C2D" w:rsidP="00D77D5D">
            <w:pPr>
              <w:shd w:val="clear" w:color="auto" w:fill="FFFFFF" w:themeFill="background1"/>
              <w:spacing w:after="0" w:line="240" w:lineRule="auto"/>
              <w:jc w:val="center"/>
              <w:rPr>
                <w:rFonts w:ascii="Times New Roman" w:hAnsi="Times New Roman" w:cs="Times New Roman"/>
                <w:b/>
                <w:sz w:val="20"/>
                <w:szCs w:val="20"/>
              </w:rPr>
            </w:pPr>
            <w:r w:rsidRPr="00CC3E9C">
              <w:rPr>
                <w:rFonts w:ascii="Times New Roman" w:hAnsi="Times New Roman" w:cs="Times New Roman"/>
                <w:b/>
                <w:sz w:val="20"/>
                <w:szCs w:val="20"/>
              </w:rPr>
              <w:t>Наименование показателей</w:t>
            </w:r>
          </w:p>
        </w:tc>
        <w:tc>
          <w:tcPr>
            <w:tcW w:w="1418" w:type="dxa"/>
            <w:vAlign w:val="center"/>
          </w:tcPr>
          <w:p w:rsidR="00565C2D" w:rsidRPr="00CC3E9C" w:rsidRDefault="00565C2D" w:rsidP="00D77D5D">
            <w:pPr>
              <w:shd w:val="clear" w:color="auto" w:fill="FFFFFF" w:themeFill="background1"/>
              <w:spacing w:after="0" w:line="240" w:lineRule="auto"/>
              <w:jc w:val="center"/>
              <w:rPr>
                <w:rFonts w:ascii="Times New Roman" w:hAnsi="Times New Roman" w:cs="Times New Roman"/>
                <w:b/>
                <w:sz w:val="20"/>
                <w:szCs w:val="20"/>
              </w:rPr>
            </w:pPr>
            <w:r w:rsidRPr="00CC3E9C">
              <w:rPr>
                <w:rFonts w:ascii="Times New Roman" w:hAnsi="Times New Roman" w:cs="Times New Roman"/>
                <w:b/>
                <w:sz w:val="20"/>
                <w:szCs w:val="20"/>
              </w:rPr>
              <w:t>Предусмотрено</w:t>
            </w:r>
          </w:p>
        </w:tc>
        <w:tc>
          <w:tcPr>
            <w:tcW w:w="1559" w:type="dxa"/>
            <w:shd w:val="clear" w:color="auto" w:fill="auto"/>
            <w:vAlign w:val="center"/>
          </w:tcPr>
          <w:p w:rsidR="00565C2D" w:rsidRPr="00CC3E9C" w:rsidRDefault="00565C2D" w:rsidP="00D77D5D">
            <w:pPr>
              <w:shd w:val="clear" w:color="auto" w:fill="FFFFFF" w:themeFill="background1"/>
              <w:spacing w:after="0" w:line="240" w:lineRule="auto"/>
              <w:jc w:val="center"/>
              <w:rPr>
                <w:rFonts w:ascii="Times New Roman" w:hAnsi="Times New Roman" w:cs="Times New Roman"/>
                <w:b/>
                <w:sz w:val="20"/>
                <w:szCs w:val="20"/>
              </w:rPr>
            </w:pPr>
            <w:r w:rsidRPr="00CC3E9C">
              <w:rPr>
                <w:rFonts w:ascii="Times New Roman" w:hAnsi="Times New Roman" w:cs="Times New Roman"/>
                <w:b/>
                <w:sz w:val="20"/>
                <w:szCs w:val="20"/>
              </w:rPr>
              <w:t>Выделено</w:t>
            </w:r>
          </w:p>
        </w:tc>
        <w:tc>
          <w:tcPr>
            <w:tcW w:w="1276" w:type="dxa"/>
            <w:shd w:val="clear" w:color="auto" w:fill="auto"/>
            <w:vAlign w:val="center"/>
          </w:tcPr>
          <w:p w:rsidR="00565C2D" w:rsidRPr="00CC3E9C" w:rsidRDefault="00565C2D" w:rsidP="00D77D5D">
            <w:pPr>
              <w:shd w:val="clear" w:color="auto" w:fill="FFFFFF" w:themeFill="background1"/>
              <w:spacing w:after="0" w:line="240" w:lineRule="auto"/>
              <w:jc w:val="center"/>
              <w:rPr>
                <w:rFonts w:ascii="Times New Roman" w:hAnsi="Times New Roman" w:cs="Times New Roman"/>
                <w:b/>
                <w:sz w:val="20"/>
                <w:szCs w:val="20"/>
              </w:rPr>
            </w:pPr>
            <w:r w:rsidRPr="00CC3E9C">
              <w:rPr>
                <w:rFonts w:ascii="Times New Roman" w:hAnsi="Times New Roman" w:cs="Times New Roman"/>
                <w:b/>
                <w:sz w:val="20"/>
                <w:szCs w:val="20"/>
              </w:rPr>
              <w:t>Отклонение</w:t>
            </w:r>
          </w:p>
        </w:tc>
      </w:tr>
      <w:tr w:rsidR="00565C2D" w:rsidRPr="00565C2D" w:rsidTr="00CC3E9C">
        <w:trPr>
          <w:trHeight w:val="565"/>
        </w:trPr>
        <w:tc>
          <w:tcPr>
            <w:tcW w:w="6096" w:type="dxa"/>
            <w:vAlign w:val="center"/>
          </w:tcPr>
          <w:p w:rsidR="00565C2D" w:rsidRPr="00CC3E9C" w:rsidRDefault="00565C2D" w:rsidP="00D77D5D">
            <w:pPr>
              <w:shd w:val="clear" w:color="auto" w:fill="FFFFFF" w:themeFill="background1"/>
              <w:spacing w:after="0" w:line="240" w:lineRule="auto"/>
              <w:rPr>
                <w:rFonts w:ascii="Times New Roman" w:hAnsi="Times New Roman" w:cs="Times New Roman"/>
                <w:b/>
                <w:sz w:val="20"/>
                <w:szCs w:val="20"/>
              </w:rPr>
            </w:pPr>
            <w:r w:rsidRPr="00CC3E9C">
              <w:rPr>
                <w:rFonts w:ascii="Times New Roman" w:hAnsi="Times New Roman" w:cs="Times New Roman"/>
                <w:b/>
                <w:sz w:val="20"/>
                <w:szCs w:val="20"/>
              </w:rPr>
              <w:t>Обеспечение деятельности подведомственных учреждений</w:t>
            </w:r>
          </w:p>
        </w:tc>
        <w:tc>
          <w:tcPr>
            <w:tcW w:w="1418" w:type="dxa"/>
            <w:vAlign w:val="center"/>
          </w:tcPr>
          <w:p w:rsidR="00565C2D" w:rsidRPr="00CC3E9C" w:rsidRDefault="008E31AC" w:rsidP="00D77D5D">
            <w:pPr>
              <w:shd w:val="clear" w:color="auto" w:fill="FFFFFF" w:themeFill="background1"/>
              <w:spacing w:after="0" w:line="240" w:lineRule="auto"/>
              <w:ind w:right="-249"/>
              <w:rPr>
                <w:rFonts w:ascii="Times New Roman" w:hAnsi="Times New Roman" w:cs="Times New Roman"/>
                <w:b/>
                <w:sz w:val="20"/>
                <w:szCs w:val="20"/>
              </w:rPr>
            </w:pPr>
            <w:r>
              <w:rPr>
                <w:rFonts w:ascii="Times New Roman" w:hAnsi="Times New Roman" w:cs="Times New Roman"/>
                <w:b/>
                <w:sz w:val="20"/>
                <w:szCs w:val="20"/>
              </w:rPr>
              <w:t>54 331 </w:t>
            </w:r>
            <w:r w:rsidR="00565C2D" w:rsidRPr="00CC3E9C">
              <w:rPr>
                <w:rFonts w:ascii="Times New Roman" w:hAnsi="Times New Roman" w:cs="Times New Roman"/>
                <w:b/>
                <w:sz w:val="20"/>
                <w:szCs w:val="20"/>
              </w:rPr>
              <w:t>600,0</w:t>
            </w:r>
          </w:p>
        </w:tc>
        <w:tc>
          <w:tcPr>
            <w:tcW w:w="1559" w:type="dxa"/>
            <w:shd w:val="clear" w:color="auto" w:fill="auto"/>
            <w:vAlign w:val="center"/>
          </w:tcPr>
          <w:p w:rsidR="00565C2D" w:rsidRPr="00CC3E9C" w:rsidRDefault="008E31AC" w:rsidP="00D77D5D">
            <w:pPr>
              <w:shd w:val="clear" w:color="auto" w:fill="FFFFFF" w:themeFill="background1"/>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49 643 </w:t>
            </w:r>
            <w:r w:rsidR="00565C2D" w:rsidRPr="00CC3E9C">
              <w:rPr>
                <w:rFonts w:ascii="Times New Roman" w:hAnsi="Times New Roman" w:cs="Times New Roman"/>
                <w:b/>
                <w:sz w:val="20"/>
                <w:szCs w:val="20"/>
              </w:rPr>
              <w:t>742,13</w:t>
            </w:r>
          </w:p>
        </w:tc>
        <w:tc>
          <w:tcPr>
            <w:tcW w:w="1276" w:type="dxa"/>
            <w:shd w:val="clear" w:color="auto" w:fill="auto"/>
            <w:vAlign w:val="center"/>
          </w:tcPr>
          <w:p w:rsidR="00565C2D" w:rsidRPr="00CC3E9C" w:rsidRDefault="00565C2D" w:rsidP="00D77D5D">
            <w:pPr>
              <w:shd w:val="clear" w:color="auto" w:fill="FFFFFF" w:themeFill="background1"/>
              <w:spacing w:after="0" w:line="240" w:lineRule="auto"/>
              <w:jc w:val="center"/>
              <w:rPr>
                <w:rFonts w:ascii="Times New Roman" w:hAnsi="Times New Roman" w:cs="Times New Roman"/>
                <w:sz w:val="20"/>
                <w:szCs w:val="20"/>
              </w:rPr>
            </w:pPr>
            <w:r w:rsidRPr="00CC3E9C">
              <w:rPr>
                <w:rFonts w:ascii="Times New Roman" w:hAnsi="Times New Roman" w:cs="Times New Roman"/>
                <w:b/>
                <w:sz w:val="20"/>
                <w:szCs w:val="20"/>
              </w:rPr>
              <w:t>4 687 857,87</w:t>
            </w:r>
          </w:p>
        </w:tc>
      </w:tr>
      <w:tr w:rsidR="00565C2D" w:rsidRPr="00565C2D" w:rsidTr="00CC3E9C">
        <w:trPr>
          <w:trHeight w:val="984"/>
        </w:trPr>
        <w:tc>
          <w:tcPr>
            <w:tcW w:w="6096" w:type="dxa"/>
            <w:vAlign w:val="center"/>
          </w:tcPr>
          <w:p w:rsidR="00565C2D" w:rsidRPr="00CC3E9C" w:rsidRDefault="00565C2D" w:rsidP="00D77D5D">
            <w:pPr>
              <w:shd w:val="clear" w:color="auto" w:fill="FFFFFF" w:themeFill="background1"/>
              <w:spacing w:after="0" w:line="240" w:lineRule="auto"/>
              <w:rPr>
                <w:rFonts w:ascii="Times New Roman" w:hAnsi="Times New Roman" w:cs="Times New Roman"/>
                <w:b/>
                <w:sz w:val="20"/>
                <w:szCs w:val="20"/>
              </w:rPr>
            </w:pPr>
            <w:r w:rsidRPr="00CC3E9C">
              <w:rPr>
                <w:rFonts w:ascii="Times New Roman" w:hAnsi="Times New Roman" w:cs="Times New Roman"/>
                <w:b/>
                <w:sz w:val="20"/>
                <w:szCs w:val="20"/>
              </w:rPr>
              <w:lastRenderedPageBreak/>
              <w:t>Расходы на выплаты персоналу в целях обеспечения выполнения функций государственными органами, казенными учреждениями , органами управления государственными внебюджетными фондами</w:t>
            </w:r>
          </w:p>
        </w:tc>
        <w:tc>
          <w:tcPr>
            <w:tcW w:w="1418" w:type="dxa"/>
            <w:vAlign w:val="center"/>
          </w:tcPr>
          <w:p w:rsidR="00565C2D" w:rsidRPr="00CC3E9C" w:rsidRDefault="008E31AC" w:rsidP="00D77D5D">
            <w:pPr>
              <w:shd w:val="clear" w:color="auto" w:fill="FFFFFF" w:themeFill="background1"/>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50 752 </w:t>
            </w:r>
            <w:r w:rsidR="00565C2D" w:rsidRPr="00CC3E9C">
              <w:rPr>
                <w:rFonts w:ascii="Times New Roman" w:hAnsi="Times New Roman" w:cs="Times New Roman"/>
                <w:b/>
                <w:sz w:val="20"/>
                <w:szCs w:val="20"/>
              </w:rPr>
              <w:t>300</w:t>
            </w:r>
          </w:p>
        </w:tc>
        <w:tc>
          <w:tcPr>
            <w:tcW w:w="1559" w:type="dxa"/>
            <w:shd w:val="clear" w:color="auto" w:fill="auto"/>
            <w:vAlign w:val="center"/>
          </w:tcPr>
          <w:p w:rsidR="00565C2D" w:rsidRPr="00CC3E9C" w:rsidRDefault="00565C2D" w:rsidP="00D77D5D">
            <w:pPr>
              <w:shd w:val="clear" w:color="auto" w:fill="FFFFFF" w:themeFill="background1"/>
              <w:spacing w:after="0" w:line="240" w:lineRule="auto"/>
              <w:jc w:val="center"/>
              <w:rPr>
                <w:rFonts w:ascii="Times New Roman" w:hAnsi="Times New Roman" w:cs="Times New Roman"/>
                <w:b/>
                <w:sz w:val="20"/>
                <w:szCs w:val="20"/>
              </w:rPr>
            </w:pPr>
            <w:r w:rsidRPr="00CC3E9C">
              <w:rPr>
                <w:rFonts w:ascii="Times New Roman" w:hAnsi="Times New Roman" w:cs="Times New Roman"/>
                <w:b/>
                <w:sz w:val="20"/>
                <w:szCs w:val="20"/>
              </w:rPr>
              <w:t>47 224 945,65</w:t>
            </w:r>
          </w:p>
        </w:tc>
        <w:tc>
          <w:tcPr>
            <w:tcW w:w="1276" w:type="dxa"/>
            <w:shd w:val="clear" w:color="auto" w:fill="auto"/>
            <w:vAlign w:val="center"/>
          </w:tcPr>
          <w:p w:rsidR="00565C2D" w:rsidRPr="00CC3E9C" w:rsidRDefault="00565C2D" w:rsidP="00D77D5D">
            <w:pPr>
              <w:shd w:val="clear" w:color="auto" w:fill="FFFFFF" w:themeFill="background1"/>
              <w:spacing w:after="0" w:line="240" w:lineRule="auto"/>
              <w:jc w:val="center"/>
              <w:rPr>
                <w:rFonts w:ascii="Times New Roman" w:hAnsi="Times New Roman" w:cs="Times New Roman"/>
                <w:b/>
                <w:sz w:val="20"/>
                <w:szCs w:val="20"/>
              </w:rPr>
            </w:pPr>
            <w:r w:rsidRPr="00CC3E9C">
              <w:rPr>
                <w:rFonts w:ascii="Times New Roman" w:hAnsi="Times New Roman" w:cs="Times New Roman"/>
                <w:b/>
                <w:sz w:val="20"/>
                <w:szCs w:val="20"/>
              </w:rPr>
              <w:t>3 527 354,35</w:t>
            </w:r>
          </w:p>
        </w:tc>
      </w:tr>
      <w:tr w:rsidR="00565C2D" w:rsidRPr="00565C2D" w:rsidTr="00CC3E9C">
        <w:trPr>
          <w:trHeight w:val="303"/>
        </w:trPr>
        <w:tc>
          <w:tcPr>
            <w:tcW w:w="6096" w:type="dxa"/>
            <w:vAlign w:val="center"/>
          </w:tcPr>
          <w:p w:rsidR="00565C2D" w:rsidRPr="00CC3E9C" w:rsidRDefault="00565C2D" w:rsidP="00D77D5D">
            <w:pPr>
              <w:shd w:val="clear" w:color="auto" w:fill="FFFFFF" w:themeFill="background1"/>
              <w:spacing w:after="0" w:line="240" w:lineRule="auto"/>
              <w:rPr>
                <w:rFonts w:ascii="Times New Roman" w:hAnsi="Times New Roman" w:cs="Times New Roman"/>
                <w:b/>
                <w:sz w:val="20"/>
                <w:szCs w:val="20"/>
              </w:rPr>
            </w:pPr>
            <w:r w:rsidRPr="00CC3E9C">
              <w:rPr>
                <w:rFonts w:ascii="Times New Roman" w:hAnsi="Times New Roman" w:cs="Times New Roman"/>
                <w:b/>
                <w:sz w:val="20"/>
                <w:szCs w:val="20"/>
              </w:rPr>
              <w:t>Фонд оплаты труда и страховые взносы</w:t>
            </w:r>
          </w:p>
        </w:tc>
        <w:tc>
          <w:tcPr>
            <w:tcW w:w="1418" w:type="dxa"/>
            <w:vAlign w:val="center"/>
          </w:tcPr>
          <w:p w:rsidR="00565C2D" w:rsidRPr="00CC3E9C" w:rsidRDefault="008E31AC" w:rsidP="00D77D5D">
            <w:pPr>
              <w:shd w:val="clear" w:color="auto" w:fill="FFFFFF" w:themeFill="background1"/>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50 722 </w:t>
            </w:r>
            <w:r w:rsidR="00565C2D" w:rsidRPr="00CC3E9C">
              <w:rPr>
                <w:rFonts w:ascii="Times New Roman" w:hAnsi="Times New Roman" w:cs="Times New Roman"/>
                <w:b/>
                <w:sz w:val="20"/>
                <w:szCs w:val="20"/>
              </w:rPr>
              <w:t>300</w:t>
            </w:r>
          </w:p>
        </w:tc>
        <w:tc>
          <w:tcPr>
            <w:tcW w:w="1559" w:type="dxa"/>
            <w:shd w:val="clear" w:color="auto" w:fill="auto"/>
            <w:vAlign w:val="center"/>
          </w:tcPr>
          <w:p w:rsidR="00565C2D" w:rsidRPr="00CC3E9C" w:rsidRDefault="00565C2D" w:rsidP="00D77D5D">
            <w:pPr>
              <w:shd w:val="clear" w:color="auto" w:fill="FFFFFF" w:themeFill="background1"/>
              <w:spacing w:after="0" w:line="240" w:lineRule="auto"/>
              <w:jc w:val="center"/>
              <w:rPr>
                <w:rFonts w:ascii="Times New Roman" w:hAnsi="Times New Roman" w:cs="Times New Roman"/>
                <w:b/>
                <w:sz w:val="20"/>
                <w:szCs w:val="20"/>
              </w:rPr>
            </w:pPr>
            <w:r w:rsidRPr="00CC3E9C">
              <w:rPr>
                <w:rFonts w:ascii="Times New Roman" w:hAnsi="Times New Roman" w:cs="Times New Roman"/>
                <w:b/>
                <w:sz w:val="20"/>
                <w:szCs w:val="20"/>
              </w:rPr>
              <w:t>47 194 945,65</w:t>
            </w:r>
          </w:p>
        </w:tc>
        <w:tc>
          <w:tcPr>
            <w:tcW w:w="1276" w:type="dxa"/>
            <w:shd w:val="clear" w:color="auto" w:fill="auto"/>
            <w:vAlign w:val="center"/>
          </w:tcPr>
          <w:p w:rsidR="00565C2D" w:rsidRPr="00CC3E9C" w:rsidRDefault="00565C2D" w:rsidP="00D77D5D">
            <w:pPr>
              <w:shd w:val="clear" w:color="auto" w:fill="FFFFFF" w:themeFill="background1"/>
              <w:spacing w:after="0" w:line="240" w:lineRule="auto"/>
              <w:jc w:val="center"/>
              <w:rPr>
                <w:rFonts w:ascii="Times New Roman" w:hAnsi="Times New Roman" w:cs="Times New Roman"/>
                <w:b/>
                <w:sz w:val="20"/>
                <w:szCs w:val="20"/>
              </w:rPr>
            </w:pPr>
            <w:r w:rsidRPr="00CC3E9C">
              <w:rPr>
                <w:rFonts w:ascii="Times New Roman" w:hAnsi="Times New Roman" w:cs="Times New Roman"/>
                <w:b/>
                <w:sz w:val="20"/>
                <w:szCs w:val="20"/>
              </w:rPr>
              <w:t>3 527 354,35</w:t>
            </w:r>
          </w:p>
        </w:tc>
      </w:tr>
      <w:tr w:rsidR="00565C2D" w:rsidRPr="00565C2D" w:rsidTr="00CC3E9C">
        <w:trPr>
          <w:trHeight w:val="295"/>
        </w:trPr>
        <w:tc>
          <w:tcPr>
            <w:tcW w:w="6096" w:type="dxa"/>
            <w:vAlign w:val="center"/>
          </w:tcPr>
          <w:p w:rsidR="00565C2D" w:rsidRPr="00CC3E9C" w:rsidRDefault="00565C2D" w:rsidP="00D77D5D">
            <w:pPr>
              <w:shd w:val="clear" w:color="auto" w:fill="FFFFFF" w:themeFill="background1"/>
              <w:spacing w:after="0" w:line="240" w:lineRule="auto"/>
              <w:rPr>
                <w:rFonts w:ascii="Times New Roman" w:hAnsi="Times New Roman" w:cs="Times New Roman"/>
                <w:sz w:val="20"/>
                <w:szCs w:val="20"/>
              </w:rPr>
            </w:pPr>
            <w:r w:rsidRPr="00CC3E9C">
              <w:rPr>
                <w:rFonts w:ascii="Times New Roman" w:hAnsi="Times New Roman" w:cs="Times New Roman"/>
                <w:sz w:val="20"/>
                <w:szCs w:val="20"/>
              </w:rPr>
              <w:t>Заработная плата</w:t>
            </w:r>
          </w:p>
        </w:tc>
        <w:tc>
          <w:tcPr>
            <w:tcW w:w="1418" w:type="dxa"/>
            <w:vAlign w:val="center"/>
          </w:tcPr>
          <w:p w:rsidR="00565C2D" w:rsidRPr="00CC3E9C" w:rsidRDefault="008E31AC" w:rsidP="00D77D5D">
            <w:pPr>
              <w:shd w:val="clear" w:color="auto" w:fill="FFFFFF" w:themeFill="background1"/>
              <w:spacing w:after="0" w:line="240" w:lineRule="auto"/>
              <w:jc w:val="center"/>
              <w:rPr>
                <w:rFonts w:ascii="Times New Roman" w:hAnsi="Times New Roman" w:cs="Times New Roman"/>
                <w:sz w:val="20"/>
                <w:szCs w:val="20"/>
              </w:rPr>
            </w:pPr>
            <w:r>
              <w:rPr>
                <w:rFonts w:ascii="Times New Roman" w:hAnsi="Times New Roman" w:cs="Times New Roman"/>
                <w:sz w:val="20"/>
                <w:szCs w:val="20"/>
              </w:rPr>
              <w:t>39 944 </w:t>
            </w:r>
            <w:r w:rsidR="00565C2D" w:rsidRPr="00CC3E9C">
              <w:rPr>
                <w:rFonts w:ascii="Times New Roman" w:hAnsi="Times New Roman" w:cs="Times New Roman"/>
                <w:sz w:val="20"/>
                <w:szCs w:val="20"/>
              </w:rPr>
              <w:t>000</w:t>
            </w:r>
          </w:p>
        </w:tc>
        <w:tc>
          <w:tcPr>
            <w:tcW w:w="1559" w:type="dxa"/>
            <w:shd w:val="clear" w:color="auto" w:fill="auto"/>
            <w:vAlign w:val="center"/>
          </w:tcPr>
          <w:p w:rsidR="00565C2D" w:rsidRPr="00CC3E9C" w:rsidRDefault="00565C2D" w:rsidP="00D77D5D">
            <w:pPr>
              <w:shd w:val="clear" w:color="auto" w:fill="FFFFFF" w:themeFill="background1"/>
              <w:spacing w:after="0" w:line="240" w:lineRule="auto"/>
              <w:jc w:val="center"/>
              <w:rPr>
                <w:rFonts w:ascii="Times New Roman" w:hAnsi="Times New Roman" w:cs="Times New Roman"/>
                <w:sz w:val="20"/>
                <w:szCs w:val="20"/>
              </w:rPr>
            </w:pPr>
            <w:r w:rsidRPr="00CC3E9C">
              <w:rPr>
                <w:rFonts w:ascii="Times New Roman" w:hAnsi="Times New Roman" w:cs="Times New Roman"/>
                <w:sz w:val="20"/>
                <w:szCs w:val="20"/>
              </w:rPr>
              <w:t>39 180 781,77</w:t>
            </w:r>
          </w:p>
        </w:tc>
        <w:tc>
          <w:tcPr>
            <w:tcW w:w="1276" w:type="dxa"/>
            <w:shd w:val="clear" w:color="auto" w:fill="auto"/>
            <w:vAlign w:val="center"/>
          </w:tcPr>
          <w:p w:rsidR="00565C2D" w:rsidRPr="00CC3E9C" w:rsidRDefault="00565C2D" w:rsidP="00D77D5D">
            <w:pPr>
              <w:shd w:val="clear" w:color="auto" w:fill="FFFFFF" w:themeFill="background1"/>
              <w:spacing w:after="0" w:line="240" w:lineRule="auto"/>
              <w:jc w:val="center"/>
              <w:rPr>
                <w:rFonts w:ascii="Times New Roman" w:hAnsi="Times New Roman" w:cs="Times New Roman"/>
                <w:sz w:val="20"/>
                <w:szCs w:val="20"/>
              </w:rPr>
            </w:pPr>
            <w:r w:rsidRPr="00CC3E9C">
              <w:rPr>
                <w:rFonts w:ascii="Times New Roman" w:hAnsi="Times New Roman" w:cs="Times New Roman"/>
                <w:sz w:val="20"/>
                <w:szCs w:val="20"/>
              </w:rPr>
              <w:t>763 218,23</w:t>
            </w:r>
          </w:p>
        </w:tc>
      </w:tr>
      <w:tr w:rsidR="00565C2D" w:rsidRPr="00565C2D" w:rsidTr="00CC3E9C">
        <w:trPr>
          <w:trHeight w:val="273"/>
        </w:trPr>
        <w:tc>
          <w:tcPr>
            <w:tcW w:w="6096" w:type="dxa"/>
            <w:vAlign w:val="center"/>
          </w:tcPr>
          <w:p w:rsidR="00565C2D" w:rsidRPr="00CC3E9C" w:rsidRDefault="00565C2D" w:rsidP="00D77D5D">
            <w:pPr>
              <w:shd w:val="clear" w:color="auto" w:fill="FFFFFF" w:themeFill="background1"/>
              <w:spacing w:after="0" w:line="240" w:lineRule="auto"/>
              <w:rPr>
                <w:rFonts w:ascii="Times New Roman" w:hAnsi="Times New Roman" w:cs="Times New Roman"/>
                <w:sz w:val="20"/>
                <w:szCs w:val="20"/>
              </w:rPr>
            </w:pPr>
            <w:r w:rsidRPr="00CC3E9C">
              <w:rPr>
                <w:rFonts w:ascii="Times New Roman" w:hAnsi="Times New Roman" w:cs="Times New Roman"/>
                <w:sz w:val="20"/>
                <w:szCs w:val="20"/>
              </w:rPr>
              <w:t>Начисление на выплаты по оплате труда</w:t>
            </w:r>
          </w:p>
        </w:tc>
        <w:tc>
          <w:tcPr>
            <w:tcW w:w="1418" w:type="dxa"/>
            <w:vAlign w:val="center"/>
          </w:tcPr>
          <w:p w:rsidR="00565C2D" w:rsidRPr="00CC3E9C" w:rsidRDefault="00565C2D" w:rsidP="00D77D5D">
            <w:pPr>
              <w:shd w:val="clear" w:color="auto" w:fill="FFFFFF" w:themeFill="background1"/>
              <w:spacing w:after="0" w:line="240" w:lineRule="auto"/>
              <w:jc w:val="center"/>
              <w:rPr>
                <w:rFonts w:ascii="Times New Roman" w:hAnsi="Times New Roman" w:cs="Times New Roman"/>
                <w:sz w:val="20"/>
                <w:szCs w:val="20"/>
              </w:rPr>
            </w:pPr>
            <w:r w:rsidRPr="00CC3E9C">
              <w:rPr>
                <w:rFonts w:ascii="Times New Roman" w:hAnsi="Times New Roman" w:cs="Times New Roman"/>
                <w:sz w:val="20"/>
                <w:szCs w:val="20"/>
              </w:rPr>
              <w:t>10 778 300</w:t>
            </w:r>
          </w:p>
        </w:tc>
        <w:tc>
          <w:tcPr>
            <w:tcW w:w="1559" w:type="dxa"/>
            <w:shd w:val="clear" w:color="auto" w:fill="auto"/>
            <w:vAlign w:val="center"/>
          </w:tcPr>
          <w:p w:rsidR="00565C2D" w:rsidRPr="00CC3E9C" w:rsidRDefault="008E31AC" w:rsidP="00D77D5D">
            <w:pPr>
              <w:shd w:val="clear" w:color="auto" w:fill="FFFFFF" w:themeFill="background1"/>
              <w:spacing w:after="0" w:line="240" w:lineRule="auto"/>
              <w:jc w:val="center"/>
              <w:rPr>
                <w:rFonts w:ascii="Times New Roman" w:hAnsi="Times New Roman" w:cs="Times New Roman"/>
                <w:sz w:val="20"/>
                <w:szCs w:val="20"/>
              </w:rPr>
            </w:pPr>
            <w:r>
              <w:rPr>
                <w:rFonts w:ascii="Times New Roman" w:hAnsi="Times New Roman" w:cs="Times New Roman"/>
                <w:sz w:val="20"/>
                <w:szCs w:val="20"/>
              </w:rPr>
              <w:t>8 014 </w:t>
            </w:r>
            <w:r w:rsidR="00565C2D" w:rsidRPr="00CC3E9C">
              <w:rPr>
                <w:rFonts w:ascii="Times New Roman" w:hAnsi="Times New Roman" w:cs="Times New Roman"/>
                <w:sz w:val="20"/>
                <w:szCs w:val="20"/>
              </w:rPr>
              <w:t>163,88</w:t>
            </w:r>
          </w:p>
        </w:tc>
        <w:tc>
          <w:tcPr>
            <w:tcW w:w="1276" w:type="dxa"/>
            <w:shd w:val="clear" w:color="auto" w:fill="auto"/>
            <w:vAlign w:val="center"/>
          </w:tcPr>
          <w:p w:rsidR="00565C2D" w:rsidRPr="00CC3E9C" w:rsidRDefault="008E31AC" w:rsidP="00D77D5D">
            <w:pPr>
              <w:shd w:val="clear" w:color="auto" w:fill="FFFFFF" w:themeFill="background1"/>
              <w:spacing w:after="0" w:line="240" w:lineRule="auto"/>
              <w:jc w:val="center"/>
              <w:rPr>
                <w:rFonts w:ascii="Times New Roman" w:hAnsi="Times New Roman" w:cs="Times New Roman"/>
                <w:sz w:val="20"/>
                <w:szCs w:val="20"/>
              </w:rPr>
            </w:pPr>
            <w:r>
              <w:rPr>
                <w:rFonts w:ascii="Times New Roman" w:hAnsi="Times New Roman" w:cs="Times New Roman"/>
                <w:sz w:val="20"/>
                <w:szCs w:val="20"/>
              </w:rPr>
              <w:t>2 764 </w:t>
            </w:r>
            <w:r w:rsidR="00565C2D" w:rsidRPr="00CC3E9C">
              <w:rPr>
                <w:rFonts w:ascii="Times New Roman" w:hAnsi="Times New Roman" w:cs="Times New Roman"/>
                <w:sz w:val="20"/>
                <w:szCs w:val="20"/>
              </w:rPr>
              <w:t>136,12</w:t>
            </w:r>
          </w:p>
        </w:tc>
      </w:tr>
      <w:tr w:rsidR="00565C2D" w:rsidRPr="00565C2D" w:rsidTr="00CC3E9C">
        <w:trPr>
          <w:trHeight w:val="512"/>
        </w:trPr>
        <w:tc>
          <w:tcPr>
            <w:tcW w:w="6096" w:type="dxa"/>
            <w:vAlign w:val="center"/>
          </w:tcPr>
          <w:p w:rsidR="00565C2D" w:rsidRPr="00CC3E9C" w:rsidRDefault="00565C2D" w:rsidP="00D77D5D">
            <w:pPr>
              <w:shd w:val="clear" w:color="auto" w:fill="FFFFFF" w:themeFill="background1"/>
              <w:spacing w:after="0" w:line="240" w:lineRule="auto"/>
              <w:rPr>
                <w:rFonts w:ascii="Times New Roman" w:hAnsi="Times New Roman" w:cs="Times New Roman"/>
                <w:b/>
                <w:sz w:val="20"/>
                <w:szCs w:val="20"/>
              </w:rPr>
            </w:pPr>
            <w:r w:rsidRPr="00CC3E9C">
              <w:rPr>
                <w:rFonts w:ascii="Times New Roman" w:hAnsi="Times New Roman" w:cs="Times New Roman"/>
                <w:b/>
                <w:sz w:val="20"/>
                <w:szCs w:val="20"/>
              </w:rPr>
              <w:t>Иные выплаты персоналу, за исключением фонда оплаты  труда</w:t>
            </w:r>
          </w:p>
        </w:tc>
        <w:tc>
          <w:tcPr>
            <w:tcW w:w="1418" w:type="dxa"/>
            <w:vAlign w:val="center"/>
          </w:tcPr>
          <w:p w:rsidR="00565C2D" w:rsidRPr="00CC3E9C" w:rsidRDefault="00565C2D" w:rsidP="00D77D5D">
            <w:pPr>
              <w:shd w:val="clear" w:color="auto" w:fill="FFFFFF" w:themeFill="background1"/>
              <w:spacing w:after="0" w:line="240" w:lineRule="auto"/>
              <w:jc w:val="center"/>
              <w:rPr>
                <w:rFonts w:ascii="Times New Roman" w:hAnsi="Times New Roman" w:cs="Times New Roman"/>
                <w:b/>
                <w:sz w:val="20"/>
                <w:szCs w:val="20"/>
              </w:rPr>
            </w:pPr>
            <w:r w:rsidRPr="00CC3E9C">
              <w:rPr>
                <w:rFonts w:ascii="Times New Roman" w:hAnsi="Times New Roman" w:cs="Times New Roman"/>
                <w:b/>
                <w:sz w:val="20"/>
                <w:szCs w:val="20"/>
              </w:rPr>
              <w:t>30 000</w:t>
            </w:r>
          </w:p>
        </w:tc>
        <w:tc>
          <w:tcPr>
            <w:tcW w:w="1559" w:type="dxa"/>
            <w:shd w:val="clear" w:color="auto" w:fill="auto"/>
            <w:vAlign w:val="center"/>
          </w:tcPr>
          <w:p w:rsidR="00565C2D" w:rsidRPr="00CC3E9C" w:rsidRDefault="00565C2D" w:rsidP="00D77D5D">
            <w:pPr>
              <w:shd w:val="clear" w:color="auto" w:fill="FFFFFF" w:themeFill="background1"/>
              <w:spacing w:after="0" w:line="240" w:lineRule="auto"/>
              <w:jc w:val="center"/>
              <w:rPr>
                <w:rFonts w:ascii="Times New Roman" w:hAnsi="Times New Roman" w:cs="Times New Roman"/>
                <w:b/>
                <w:sz w:val="20"/>
                <w:szCs w:val="20"/>
              </w:rPr>
            </w:pPr>
            <w:r w:rsidRPr="00CC3E9C">
              <w:rPr>
                <w:rFonts w:ascii="Times New Roman" w:hAnsi="Times New Roman" w:cs="Times New Roman"/>
                <w:b/>
                <w:sz w:val="20"/>
                <w:szCs w:val="20"/>
              </w:rPr>
              <w:t>30 000</w:t>
            </w:r>
          </w:p>
        </w:tc>
        <w:tc>
          <w:tcPr>
            <w:tcW w:w="1276" w:type="dxa"/>
            <w:shd w:val="clear" w:color="auto" w:fill="auto"/>
            <w:vAlign w:val="center"/>
          </w:tcPr>
          <w:p w:rsidR="00565C2D" w:rsidRPr="00CC3E9C" w:rsidRDefault="00565C2D" w:rsidP="00D77D5D">
            <w:pPr>
              <w:shd w:val="clear" w:color="auto" w:fill="FFFFFF" w:themeFill="background1"/>
              <w:spacing w:after="0" w:line="240" w:lineRule="auto"/>
              <w:jc w:val="center"/>
              <w:rPr>
                <w:rFonts w:ascii="Times New Roman" w:hAnsi="Times New Roman" w:cs="Times New Roman"/>
                <w:b/>
                <w:sz w:val="20"/>
                <w:szCs w:val="20"/>
              </w:rPr>
            </w:pPr>
            <w:r w:rsidRPr="00CC3E9C">
              <w:rPr>
                <w:rFonts w:ascii="Times New Roman" w:hAnsi="Times New Roman" w:cs="Times New Roman"/>
                <w:b/>
                <w:sz w:val="20"/>
                <w:szCs w:val="20"/>
              </w:rPr>
              <w:t>0</w:t>
            </w:r>
          </w:p>
        </w:tc>
      </w:tr>
      <w:tr w:rsidR="00565C2D" w:rsidRPr="00565C2D" w:rsidTr="00CC3E9C">
        <w:trPr>
          <w:trHeight w:val="248"/>
        </w:trPr>
        <w:tc>
          <w:tcPr>
            <w:tcW w:w="6096" w:type="dxa"/>
            <w:vAlign w:val="center"/>
          </w:tcPr>
          <w:p w:rsidR="00565C2D" w:rsidRPr="00CC3E9C" w:rsidRDefault="00565C2D" w:rsidP="00D77D5D">
            <w:pPr>
              <w:shd w:val="clear" w:color="auto" w:fill="FFFFFF" w:themeFill="background1"/>
              <w:spacing w:after="0" w:line="240" w:lineRule="auto"/>
              <w:rPr>
                <w:rFonts w:ascii="Times New Roman" w:hAnsi="Times New Roman" w:cs="Times New Roman"/>
                <w:sz w:val="20"/>
                <w:szCs w:val="20"/>
              </w:rPr>
            </w:pPr>
            <w:r w:rsidRPr="00CC3E9C">
              <w:rPr>
                <w:rFonts w:ascii="Times New Roman" w:hAnsi="Times New Roman" w:cs="Times New Roman"/>
                <w:sz w:val="20"/>
                <w:szCs w:val="20"/>
              </w:rPr>
              <w:t>Прочие выплаты</w:t>
            </w:r>
          </w:p>
        </w:tc>
        <w:tc>
          <w:tcPr>
            <w:tcW w:w="1418" w:type="dxa"/>
            <w:vAlign w:val="center"/>
          </w:tcPr>
          <w:p w:rsidR="00565C2D" w:rsidRPr="00CC3E9C" w:rsidRDefault="00565C2D" w:rsidP="00D77D5D">
            <w:pPr>
              <w:shd w:val="clear" w:color="auto" w:fill="FFFFFF" w:themeFill="background1"/>
              <w:spacing w:after="0" w:line="240" w:lineRule="auto"/>
              <w:jc w:val="center"/>
              <w:rPr>
                <w:rFonts w:ascii="Times New Roman" w:hAnsi="Times New Roman" w:cs="Times New Roman"/>
                <w:sz w:val="20"/>
                <w:szCs w:val="20"/>
              </w:rPr>
            </w:pPr>
            <w:r w:rsidRPr="00CC3E9C">
              <w:rPr>
                <w:rFonts w:ascii="Times New Roman" w:hAnsi="Times New Roman" w:cs="Times New Roman"/>
                <w:sz w:val="20"/>
                <w:szCs w:val="20"/>
              </w:rPr>
              <w:t>30 000</w:t>
            </w:r>
          </w:p>
        </w:tc>
        <w:tc>
          <w:tcPr>
            <w:tcW w:w="1559" w:type="dxa"/>
            <w:shd w:val="clear" w:color="auto" w:fill="auto"/>
            <w:vAlign w:val="center"/>
          </w:tcPr>
          <w:p w:rsidR="00565C2D" w:rsidRPr="00CC3E9C" w:rsidRDefault="00565C2D" w:rsidP="00D77D5D">
            <w:pPr>
              <w:shd w:val="clear" w:color="auto" w:fill="FFFFFF" w:themeFill="background1"/>
              <w:spacing w:after="0" w:line="240" w:lineRule="auto"/>
              <w:jc w:val="center"/>
              <w:rPr>
                <w:rFonts w:ascii="Times New Roman" w:hAnsi="Times New Roman" w:cs="Times New Roman"/>
                <w:sz w:val="20"/>
                <w:szCs w:val="20"/>
              </w:rPr>
            </w:pPr>
            <w:r w:rsidRPr="00CC3E9C">
              <w:rPr>
                <w:rFonts w:ascii="Times New Roman" w:hAnsi="Times New Roman" w:cs="Times New Roman"/>
                <w:sz w:val="20"/>
                <w:szCs w:val="20"/>
              </w:rPr>
              <w:t>30 000</w:t>
            </w:r>
          </w:p>
        </w:tc>
        <w:tc>
          <w:tcPr>
            <w:tcW w:w="1276" w:type="dxa"/>
            <w:shd w:val="clear" w:color="auto" w:fill="auto"/>
            <w:vAlign w:val="center"/>
          </w:tcPr>
          <w:p w:rsidR="00565C2D" w:rsidRPr="00CC3E9C" w:rsidRDefault="00565C2D" w:rsidP="00D77D5D">
            <w:pPr>
              <w:shd w:val="clear" w:color="auto" w:fill="FFFFFF" w:themeFill="background1"/>
              <w:spacing w:after="0" w:line="240" w:lineRule="auto"/>
              <w:jc w:val="center"/>
              <w:rPr>
                <w:rFonts w:ascii="Times New Roman" w:hAnsi="Times New Roman" w:cs="Times New Roman"/>
                <w:sz w:val="20"/>
                <w:szCs w:val="20"/>
              </w:rPr>
            </w:pPr>
            <w:r w:rsidRPr="00CC3E9C">
              <w:rPr>
                <w:rFonts w:ascii="Times New Roman" w:hAnsi="Times New Roman" w:cs="Times New Roman"/>
                <w:sz w:val="20"/>
                <w:szCs w:val="20"/>
              </w:rPr>
              <w:t>0</w:t>
            </w:r>
          </w:p>
        </w:tc>
      </w:tr>
      <w:tr w:rsidR="00565C2D" w:rsidRPr="00565C2D" w:rsidTr="008E31AC">
        <w:trPr>
          <w:trHeight w:val="299"/>
        </w:trPr>
        <w:tc>
          <w:tcPr>
            <w:tcW w:w="6096" w:type="dxa"/>
            <w:vAlign w:val="center"/>
          </w:tcPr>
          <w:p w:rsidR="00565C2D" w:rsidRPr="00CC3E9C" w:rsidRDefault="00565C2D" w:rsidP="00D77D5D">
            <w:pPr>
              <w:shd w:val="clear" w:color="auto" w:fill="FFFFFF" w:themeFill="background1"/>
              <w:spacing w:after="0" w:line="240" w:lineRule="auto"/>
              <w:rPr>
                <w:rFonts w:ascii="Times New Roman" w:hAnsi="Times New Roman" w:cs="Times New Roman"/>
                <w:b/>
                <w:sz w:val="20"/>
                <w:szCs w:val="20"/>
              </w:rPr>
            </w:pPr>
            <w:r w:rsidRPr="00CC3E9C">
              <w:rPr>
                <w:rFonts w:ascii="Times New Roman" w:hAnsi="Times New Roman" w:cs="Times New Roman"/>
                <w:b/>
                <w:sz w:val="20"/>
                <w:szCs w:val="20"/>
              </w:rPr>
              <w:t>Закупка товаров, работ и услуг для государственных нужд</w:t>
            </w:r>
          </w:p>
        </w:tc>
        <w:tc>
          <w:tcPr>
            <w:tcW w:w="1418" w:type="dxa"/>
            <w:vAlign w:val="center"/>
          </w:tcPr>
          <w:p w:rsidR="00565C2D" w:rsidRPr="00CC3E9C" w:rsidRDefault="00565C2D" w:rsidP="00D77D5D">
            <w:pPr>
              <w:shd w:val="clear" w:color="auto" w:fill="FFFFFF" w:themeFill="background1"/>
              <w:spacing w:after="0" w:line="240" w:lineRule="auto"/>
              <w:jc w:val="center"/>
              <w:rPr>
                <w:rFonts w:ascii="Times New Roman" w:hAnsi="Times New Roman" w:cs="Times New Roman"/>
                <w:b/>
                <w:sz w:val="20"/>
                <w:szCs w:val="20"/>
              </w:rPr>
            </w:pPr>
            <w:r w:rsidRPr="00CC3E9C">
              <w:rPr>
                <w:rFonts w:ascii="Times New Roman" w:hAnsi="Times New Roman" w:cs="Times New Roman"/>
                <w:b/>
                <w:sz w:val="20"/>
                <w:szCs w:val="20"/>
              </w:rPr>
              <w:t>3 529 300</w:t>
            </w:r>
          </w:p>
        </w:tc>
        <w:tc>
          <w:tcPr>
            <w:tcW w:w="1559" w:type="dxa"/>
            <w:shd w:val="clear" w:color="auto" w:fill="auto"/>
            <w:vAlign w:val="center"/>
          </w:tcPr>
          <w:p w:rsidR="00565C2D" w:rsidRPr="00CC3E9C" w:rsidRDefault="00565C2D" w:rsidP="00D77D5D">
            <w:pPr>
              <w:shd w:val="clear" w:color="auto" w:fill="FFFFFF" w:themeFill="background1"/>
              <w:spacing w:after="0" w:line="240" w:lineRule="auto"/>
              <w:jc w:val="center"/>
              <w:rPr>
                <w:rFonts w:ascii="Times New Roman" w:hAnsi="Times New Roman" w:cs="Times New Roman"/>
                <w:b/>
                <w:sz w:val="20"/>
                <w:szCs w:val="20"/>
              </w:rPr>
            </w:pPr>
            <w:r w:rsidRPr="00CC3E9C">
              <w:rPr>
                <w:rFonts w:ascii="Times New Roman" w:hAnsi="Times New Roman" w:cs="Times New Roman"/>
                <w:b/>
                <w:sz w:val="20"/>
                <w:szCs w:val="20"/>
              </w:rPr>
              <w:t>2 394 393,93</w:t>
            </w:r>
          </w:p>
        </w:tc>
        <w:tc>
          <w:tcPr>
            <w:tcW w:w="1276" w:type="dxa"/>
            <w:shd w:val="clear" w:color="auto" w:fill="auto"/>
            <w:vAlign w:val="center"/>
          </w:tcPr>
          <w:p w:rsidR="00565C2D" w:rsidRPr="00CC3E9C" w:rsidRDefault="00565C2D" w:rsidP="00D77D5D">
            <w:pPr>
              <w:shd w:val="clear" w:color="auto" w:fill="FFFFFF" w:themeFill="background1"/>
              <w:spacing w:after="0" w:line="240" w:lineRule="auto"/>
              <w:jc w:val="center"/>
              <w:rPr>
                <w:rFonts w:ascii="Times New Roman" w:hAnsi="Times New Roman" w:cs="Times New Roman"/>
                <w:b/>
                <w:sz w:val="20"/>
                <w:szCs w:val="20"/>
              </w:rPr>
            </w:pPr>
            <w:r w:rsidRPr="00CC3E9C">
              <w:rPr>
                <w:rFonts w:ascii="Times New Roman" w:hAnsi="Times New Roman" w:cs="Times New Roman"/>
                <w:b/>
                <w:sz w:val="20"/>
                <w:szCs w:val="20"/>
              </w:rPr>
              <w:t>1 134 906,07</w:t>
            </w:r>
          </w:p>
        </w:tc>
      </w:tr>
      <w:tr w:rsidR="00565C2D" w:rsidRPr="00565C2D" w:rsidTr="00CC3E9C">
        <w:trPr>
          <w:trHeight w:val="572"/>
        </w:trPr>
        <w:tc>
          <w:tcPr>
            <w:tcW w:w="6096" w:type="dxa"/>
            <w:vAlign w:val="center"/>
          </w:tcPr>
          <w:p w:rsidR="00565C2D" w:rsidRPr="00CC3E9C" w:rsidRDefault="00565C2D" w:rsidP="00D77D5D">
            <w:pPr>
              <w:shd w:val="clear" w:color="auto" w:fill="FFFFFF" w:themeFill="background1"/>
              <w:spacing w:after="0" w:line="240" w:lineRule="auto"/>
              <w:rPr>
                <w:rFonts w:ascii="Times New Roman" w:hAnsi="Times New Roman" w:cs="Times New Roman"/>
                <w:b/>
                <w:sz w:val="20"/>
                <w:szCs w:val="20"/>
              </w:rPr>
            </w:pPr>
            <w:r w:rsidRPr="00CC3E9C">
              <w:rPr>
                <w:rFonts w:ascii="Times New Roman" w:hAnsi="Times New Roman" w:cs="Times New Roman"/>
                <w:b/>
                <w:sz w:val="20"/>
                <w:szCs w:val="20"/>
              </w:rPr>
              <w:t>Прочая закупка товаров, работ и услуг для государственных нужд</w:t>
            </w:r>
          </w:p>
        </w:tc>
        <w:tc>
          <w:tcPr>
            <w:tcW w:w="1418" w:type="dxa"/>
            <w:vAlign w:val="center"/>
          </w:tcPr>
          <w:p w:rsidR="00565C2D" w:rsidRPr="00CC3E9C" w:rsidRDefault="00565C2D" w:rsidP="00D77D5D">
            <w:pPr>
              <w:shd w:val="clear" w:color="auto" w:fill="FFFFFF" w:themeFill="background1"/>
              <w:spacing w:after="0" w:line="240" w:lineRule="auto"/>
              <w:jc w:val="center"/>
              <w:rPr>
                <w:rFonts w:ascii="Times New Roman" w:hAnsi="Times New Roman" w:cs="Times New Roman"/>
                <w:b/>
                <w:sz w:val="20"/>
                <w:szCs w:val="20"/>
              </w:rPr>
            </w:pPr>
            <w:r w:rsidRPr="00CC3E9C">
              <w:rPr>
                <w:rFonts w:ascii="Times New Roman" w:hAnsi="Times New Roman" w:cs="Times New Roman"/>
                <w:b/>
                <w:sz w:val="20"/>
                <w:szCs w:val="20"/>
              </w:rPr>
              <w:t>3 529 300</w:t>
            </w:r>
          </w:p>
        </w:tc>
        <w:tc>
          <w:tcPr>
            <w:tcW w:w="1559" w:type="dxa"/>
            <w:shd w:val="clear" w:color="auto" w:fill="auto"/>
            <w:vAlign w:val="center"/>
          </w:tcPr>
          <w:p w:rsidR="00565C2D" w:rsidRPr="00CC3E9C" w:rsidRDefault="00565C2D" w:rsidP="00D77D5D">
            <w:pPr>
              <w:shd w:val="clear" w:color="auto" w:fill="FFFFFF" w:themeFill="background1"/>
              <w:spacing w:after="0" w:line="240" w:lineRule="auto"/>
              <w:jc w:val="center"/>
              <w:rPr>
                <w:rFonts w:ascii="Times New Roman" w:hAnsi="Times New Roman" w:cs="Times New Roman"/>
                <w:b/>
                <w:sz w:val="20"/>
                <w:szCs w:val="20"/>
              </w:rPr>
            </w:pPr>
            <w:r w:rsidRPr="00CC3E9C">
              <w:rPr>
                <w:rFonts w:ascii="Times New Roman" w:hAnsi="Times New Roman" w:cs="Times New Roman"/>
                <w:b/>
                <w:sz w:val="20"/>
                <w:szCs w:val="20"/>
              </w:rPr>
              <w:t>2 394 393,93</w:t>
            </w:r>
          </w:p>
        </w:tc>
        <w:tc>
          <w:tcPr>
            <w:tcW w:w="1276" w:type="dxa"/>
            <w:shd w:val="clear" w:color="auto" w:fill="auto"/>
            <w:vAlign w:val="center"/>
          </w:tcPr>
          <w:p w:rsidR="00565C2D" w:rsidRPr="00CC3E9C" w:rsidRDefault="00565C2D" w:rsidP="00D77D5D">
            <w:pPr>
              <w:shd w:val="clear" w:color="auto" w:fill="FFFFFF" w:themeFill="background1"/>
              <w:spacing w:after="0" w:line="240" w:lineRule="auto"/>
              <w:jc w:val="center"/>
              <w:rPr>
                <w:rFonts w:ascii="Times New Roman" w:hAnsi="Times New Roman" w:cs="Times New Roman"/>
                <w:b/>
                <w:sz w:val="20"/>
                <w:szCs w:val="20"/>
              </w:rPr>
            </w:pPr>
            <w:r w:rsidRPr="00CC3E9C">
              <w:rPr>
                <w:rFonts w:ascii="Times New Roman" w:hAnsi="Times New Roman" w:cs="Times New Roman"/>
                <w:b/>
                <w:sz w:val="20"/>
                <w:szCs w:val="20"/>
              </w:rPr>
              <w:t>1 134 906,07</w:t>
            </w:r>
          </w:p>
        </w:tc>
      </w:tr>
      <w:tr w:rsidR="00565C2D" w:rsidRPr="00565C2D" w:rsidTr="00CC3E9C">
        <w:trPr>
          <w:trHeight w:val="285"/>
        </w:trPr>
        <w:tc>
          <w:tcPr>
            <w:tcW w:w="6096" w:type="dxa"/>
            <w:vAlign w:val="center"/>
          </w:tcPr>
          <w:p w:rsidR="00565C2D" w:rsidRPr="00CC3E9C" w:rsidRDefault="00565C2D" w:rsidP="00D77D5D">
            <w:pPr>
              <w:shd w:val="clear" w:color="auto" w:fill="FFFFFF" w:themeFill="background1"/>
              <w:spacing w:after="0" w:line="240" w:lineRule="auto"/>
              <w:rPr>
                <w:rFonts w:ascii="Times New Roman" w:hAnsi="Times New Roman" w:cs="Times New Roman"/>
                <w:sz w:val="20"/>
                <w:szCs w:val="20"/>
              </w:rPr>
            </w:pPr>
            <w:r w:rsidRPr="00CC3E9C">
              <w:rPr>
                <w:rFonts w:ascii="Times New Roman" w:hAnsi="Times New Roman" w:cs="Times New Roman"/>
                <w:sz w:val="20"/>
                <w:szCs w:val="20"/>
              </w:rPr>
              <w:t>Услуги связи</w:t>
            </w:r>
          </w:p>
        </w:tc>
        <w:tc>
          <w:tcPr>
            <w:tcW w:w="1418" w:type="dxa"/>
            <w:vAlign w:val="center"/>
          </w:tcPr>
          <w:p w:rsidR="00565C2D" w:rsidRPr="00CC3E9C" w:rsidRDefault="00565C2D" w:rsidP="00D77D5D">
            <w:pPr>
              <w:shd w:val="clear" w:color="auto" w:fill="FFFFFF" w:themeFill="background1"/>
              <w:spacing w:after="0" w:line="240" w:lineRule="auto"/>
              <w:jc w:val="center"/>
              <w:rPr>
                <w:rFonts w:ascii="Times New Roman" w:hAnsi="Times New Roman" w:cs="Times New Roman"/>
                <w:sz w:val="20"/>
                <w:szCs w:val="20"/>
              </w:rPr>
            </w:pPr>
            <w:r w:rsidRPr="00CC3E9C">
              <w:rPr>
                <w:rFonts w:ascii="Times New Roman" w:hAnsi="Times New Roman" w:cs="Times New Roman"/>
                <w:sz w:val="20"/>
                <w:szCs w:val="20"/>
              </w:rPr>
              <w:t>1 072 000</w:t>
            </w:r>
          </w:p>
        </w:tc>
        <w:tc>
          <w:tcPr>
            <w:tcW w:w="1559" w:type="dxa"/>
            <w:shd w:val="clear" w:color="auto" w:fill="auto"/>
            <w:vAlign w:val="center"/>
          </w:tcPr>
          <w:p w:rsidR="00565C2D" w:rsidRPr="00CC3E9C" w:rsidRDefault="00565C2D" w:rsidP="00D77D5D">
            <w:pPr>
              <w:shd w:val="clear" w:color="auto" w:fill="FFFFFF" w:themeFill="background1"/>
              <w:spacing w:after="0" w:line="240" w:lineRule="auto"/>
              <w:jc w:val="center"/>
              <w:rPr>
                <w:rFonts w:ascii="Times New Roman" w:hAnsi="Times New Roman" w:cs="Times New Roman"/>
                <w:sz w:val="20"/>
                <w:szCs w:val="20"/>
              </w:rPr>
            </w:pPr>
            <w:r w:rsidRPr="00CC3E9C">
              <w:rPr>
                <w:rFonts w:ascii="Times New Roman" w:hAnsi="Times New Roman" w:cs="Times New Roman"/>
                <w:sz w:val="20"/>
                <w:szCs w:val="20"/>
              </w:rPr>
              <w:t>561 505,15</w:t>
            </w:r>
          </w:p>
        </w:tc>
        <w:tc>
          <w:tcPr>
            <w:tcW w:w="1276" w:type="dxa"/>
            <w:shd w:val="clear" w:color="auto" w:fill="auto"/>
            <w:vAlign w:val="center"/>
          </w:tcPr>
          <w:p w:rsidR="00565C2D" w:rsidRPr="00CC3E9C" w:rsidRDefault="00565C2D" w:rsidP="00D77D5D">
            <w:pPr>
              <w:shd w:val="clear" w:color="auto" w:fill="FFFFFF" w:themeFill="background1"/>
              <w:spacing w:after="0" w:line="240" w:lineRule="auto"/>
              <w:jc w:val="center"/>
              <w:rPr>
                <w:rFonts w:ascii="Times New Roman" w:hAnsi="Times New Roman" w:cs="Times New Roman"/>
                <w:sz w:val="20"/>
                <w:szCs w:val="20"/>
              </w:rPr>
            </w:pPr>
            <w:r w:rsidRPr="00CC3E9C">
              <w:rPr>
                <w:rFonts w:ascii="Times New Roman" w:hAnsi="Times New Roman" w:cs="Times New Roman"/>
                <w:sz w:val="20"/>
                <w:szCs w:val="20"/>
              </w:rPr>
              <w:t>510 494,85</w:t>
            </w:r>
          </w:p>
        </w:tc>
      </w:tr>
      <w:tr w:rsidR="00565C2D" w:rsidRPr="00565C2D" w:rsidTr="00CC3E9C">
        <w:trPr>
          <w:trHeight w:val="285"/>
        </w:trPr>
        <w:tc>
          <w:tcPr>
            <w:tcW w:w="6096" w:type="dxa"/>
            <w:vAlign w:val="center"/>
          </w:tcPr>
          <w:p w:rsidR="00565C2D" w:rsidRPr="00CC3E9C" w:rsidRDefault="00565C2D" w:rsidP="00D77D5D">
            <w:pPr>
              <w:shd w:val="clear" w:color="auto" w:fill="FFFFFF" w:themeFill="background1"/>
              <w:spacing w:after="0" w:line="240" w:lineRule="auto"/>
              <w:rPr>
                <w:rFonts w:ascii="Times New Roman" w:hAnsi="Times New Roman" w:cs="Times New Roman"/>
                <w:sz w:val="20"/>
                <w:szCs w:val="20"/>
              </w:rPr>
            </w:pPr>
            <w:r w:rsidRPr="00CC3E9C">
              <w:rPr>
                <w:rFonts w:ascii="Times New Roman" w:hAnsi="Times New Roman" w:cs="Times New Roman"/>
                <w:sz w:val="20"/>
                <w:szCs w:val="20"/>
              </w:rPr>
              <w:t>Коммунальные услуги</w:t>
            </w:r>
          </w:p>
        </w:tc>
        <w:tc>
          <w:tcPr>
            <w:tcW w:w="1418" w:type="dxa"/>
            <w:vAlign w:val="center"/>
          </w:tcPr>
          <w:p w:rsidR="00565C2D" w:rsidRPr="00CC3E9C" w:rsidRDefault="00565C2D" w:rsidP="00D77D5D">
            <w:pPr>
              <w:shd w:val="clear" w:color="auto" w:fill="FFFFFF" w:themeFill="background1"/>
              <w:spacing w:after="0" w:line="240" w:lineRule="auto"/>
              <w:jc w:val="center"/>
              <w:rPr>
                <w:rFonts w:ascii="Times New Roman" w:hAnsi="Times New Roman" w:cs="Times New Roman"/>
                <w:sz w:val="20"/>
                <w:szCs w:val="20"/>
              </w:rPr>
            </w:pPr>
            <w:r w:rsidRPr="00CC3E9C">
              <w:rPr>
                <w:rFonts w:ascii="Times New Roman" w:hAnsi="Times New Roman" w:cs="Times New Roman"/>
                <w:sz w:val="20"/>
                <w:szCs w:val="20"/>
              </w:rPr>
              <w:t>1 422 300</w:t>
            </w:r>
          </w:p>
        </w:tc>
        <w:tc>
          <w:tcPr>
            <w:tcW w:w="1559" w:type="dxa"/>
            <w:shd w:val="clear" w:color="auto" w:fill="auto"/>
            <w:vAlign w:val="center"/>
          </w:tcPr>
          <w:p w:rsidR="00565C2D" w:rsidRPr="00CC3E9C" w:rsidRDefault="00565C2D" w:rsidP="00D77D5D">
            <w:pPr>
              <w:shd w:val="clear" w:color="auto" w:fill="FFFFFF" w:themeFill="background1"/>
              <w:spacing w:after="0" w:line="240" w:lineRule="auto"/>
              <w:jc w:val="center"/>
              <w:rPr>
                <w:rFonts w:ascii="Times New Roman" w:hAnsi="Times New Roman" w:cs="Times New Roman"/>
                <w:sz w:val="20"/>
                <w:szCs w:val="20"/>
              </w:rPr>
            </w:pPr>
            <w:r w:rsidRPr="00CC3E9C">
              <w:rPr>
                <w:rFonts w:ascii="Times New Roman" w:hAnsi="Times New Roman" w:cs="Times New Roman"/>
                <w:sz w:val="20"/>
                <w:szCs w:val="20"/>
              </w:rPr>
              <w:t>1 324 388,78</w:t>
            </w:r>
          </w:p>
        </w:tc>
        <w:tc>
          <w:tcPr>
            <w:tcW w:w="1276" w:type="dxa"/>
            <w:shd w:val="clear" w:color="auto" w:fill="auto"/>
            <w:vAlign w:val="center"/>
          </w:tcPr>
          <w:p w:rsidR="00565C2D" w:rsidRPr="00CC3E9C" w:rsidRDefault="00565C2D" w:rsidP="00D77D5D">
            <w:pPr>
              <w:shd w:val="clear" w:color="auto" w:fill="FFFFFF" w:themeFill="background1"/>
              <w:spacing w:after="0" w:line="240" w:lineRule="auto"/>
              <w:jc w:val="center"/>
              <w:rPr>
                <w:rFonts w:ascii="Times New Roman" w:hAnsi="Times New Roman" w:cs="Times New Roman"/>
                <w:sz w:val="20"/>
                <w:szCs w:val="20"/>
              </w:rPr>
            </w:pPr>
            <w:r w:rsidRPr="00CC3E9C">
              <w:rPr>
                <w:rFonts w:ascii="Times New Roman" w:hAnsi="Times New Roman" w:cs="Times New Roman"/>
                <w:sz w:val="20"/>
                <w:szCs w:val="20"/>
              </w:rPr>
              <w:t>97 911,22</w:t>
            </w:r>
          </w:p>
        </w:tc>
      </w:tr>
      <w:tr w:rsidR="00565C2D" w:rsidRPr="00565C2D" w:rsidTr="00CC3E9C">
        <w:trPr>
          <w:trHeight w:val="285"/>
        </w:trPr>
        <w:tc>
          <w:tcPr>
            <w:tcW w:w="6096" w:type="dxa"/>
            <w:vAlign w:val="center"/>
          </w:tcPr>
          <w:p w:rsidR="00565C2D" w:rsidRPr="00CC3E9C" w:rsidRDefault="00565C2D" w:rsidP="00D77D5D">
            <w:pPr>
              <w:shd w:val="clear" w:color="auto" w:fill="FFFFFF" w:themeFill="background1"/>
              <w:spacing w:after="0" w:line="240" w:lineRule="auto"/>
              <w:rPr>
                <w:rFonts w:ascii="Times New Roman" w:hAnsi="Times New Roman" w:cs="Times New Roman"/>
                <w:sz w:val="20"/>
                <w:szCs w:val="20"/>
              </w:rPr>
            </w:pPr>
            <w:r w:rsidRPr="00CC3E9C">
              <w:rPr>
                <w:rFonts w:ascii="Times New Roman" w:hAnsi="Times New Roman" w:cs="Times New Roman"/>
                <w:sz w:val="20"/>
                <w:szCs w:val="20"/>
              </w:rPr>
              <w:t>Прочие работы и услуги</w:t>
            </w:r>
          </w:p>
        </w:tc>
        <w:tc>
          <w:tcPr>
            <w:tcW w:w="1418" w:type="dxa"/>
            <w:vAlign w:val="center"/>
          </w:tcPr>
          <w:p w:rsidR="00565C2D" w:rsidRPr="00CC3E9C" w:rsidRDefault="00565C2D" w:rsidP="00D77D5D">
            <w:pPr>
              <w:shd w:val="clear" w:color="auto" w:fill="FFFFFF" w:themeFill="background1"/>
              <w:spacing w:after="0" w:line="240" w:lineRule="auto"/>
              <w:jc w:val="center"/>
              <w:rPr>
                <w:rFonts w:ascii="Times New Roman" w:hAnsi="Times New Roman" w:cs="Times New Roman"/>
                <w:sz w:val="20"/>
                <w:szCs w:val="20"/>
              </w:rPr>
            </w:pPr>
            <w:r w:rsidRPr="00CC3E9C">
              <w:rPr>
                <w:rFonts w:ascii="Times New Roman" w:hAnsi="Times New Roman" w:cs="Times New Roman"/>
                <w:sz w:val="20"/>
                <w:szCs w:val="20"/>
              </w:rPr>
              <w:t>480 000</w:t>
            </w:r>
          </w:p>
        </w:tc>
        <w:tc>
          <w:tcPr>
            <w:tcW w:w="1559" w:type="dxa"/>
            <w:shd w:val="clear" w:color="auto" w:fill="auto"/>
            <w:vAlign w:val="center"/>
          </w:tcPr>
          <w:p w:rsidR="00565C2D" w:rsidRPr="00CC3E9C" w:rsidRDefault="00565C2D" w:rsidP="00D77D5D">
            <w:pPr>
              <w:shd w:val="clear" w:color="auto" w:fill="FFFFFF" w:themeFill="background1"/>
              <w:spacing w:after="0" w:line="240" w:lineRule="auto"/>
              <w:jc w:val="center"/>
              <w:rPr>
                <w:rFonts w:ascii="Times New Roman" w:hAnsi="Times New Roman" w:cs="Times New Roman"/>
                <w:sz w:val="20"/>
                <w:szCs w:val="20"/>
              </w:rPr>
            </w:pPr>
            <w:r w:rsidRPr="00CC3E9C">
              <w:rPr>
                <w:rFonts w:ascii="Times New Roman" w:hAnsi="Times New Roman" w:cs="Times New Roman"/>
                <w:sz w:val="20"/>
                <w:szCs w:val="20"/>
              </w:rPr>
              <w:t>130 000</w:t>
            </w:r>
          </w:p>
        </w:tc>
        <w:tc>
          <w:tcPr>
            <w:tcW w:w="1276" w:type="dxa"/>
            <w:shd w:val="clear" w:color="auto" w:fill="auto"/>
            <w:vAlign w:val="center"/>
          </w:tcPr>
          <w:p w:rsidR="00565C2D" w:rsidRPr="00CC3E9C" w:rsidRDefault="00565C2D" w:rsidP="00D77D5D">
            <w:pPr>
              <w:shd w:val="clear" w:color="auto" w:fill="FFFFFF" w:themeFill="background1"/>
              <w:spacing w:after="0" w:line="240" w:lineRule="auto"/>
              <w:jc w:val="center"/>
              <w:rPr>
                <w:rFonts w:ascii="Times New Roman" w:hAnsi="Times New Roman" w:cs="Times New Roman"/>
                <w:sz w:val="20"/>
                <w:szCs w:val="20"/>
              </w:rPr>
            </w:pPr>
            <w:r w:rsidRPr="00CC3E9C">
              <w:rPr>
                <w:rFonts w:ascii="Times New Roman" w:hAnsi="Times New Roman" w:cs="Times New Roman"/>
                <w:sz w:val="20"/>
                <w:szCs w:val="20"/>
              </w:rPr>
              <w:t>350 000</w:t>
            </w:r>
          </w:p>
        </w:tc>
      </w:tr>
      <w:tr w:rsidR="00565C2D" w:rsidRPr="00565C2D" w:rsidTr="008E31AC">
        <w:trPr>
          <w:trHeight w:val="367"/>
        </w:trPr>
        <w:tc>
          <w:tcPr>
            <w:tcW w:w="6096" w:type="dxa"/>
            <w:vAlign w:val="center"/>
          </w:tcPr>
          <w:p w:rsidR="00565C2D" w:rsidRPr="00CC3E9C" w:rsidRDefault="00565C2D" w:rsidP="00D77D5D">
            <w:pPr>
              <w:shd w:val="clear" w:color="auto" w:fill="FFFFFF" w:themeFill="background1"/>
              <w:spacing w:after="0" w:line="240" w:lineRule="auto"/>
              <w:rPr>
                <w:rFonts w:ascii="Times New Roman" w:hAnsi="Times New Roman" w:cs="Times New Roman"/>
                <w:sz w:val="20"/>
                <w:szCs w:val="20"/>
              </w:rPr>
            </w:pPr>
            <w:r w:rsidRPr="00CC3E9C">
              <w:rPr>
                <w:rFonts w:ascii="Times New Roman" w:hAnsi="Times New Roman" w:cs="Times New Roman"/>
                <w:sz w:val="20"/>
                <w:szCs w:val="20"/>
              </w:rPr>
              <w:t>Увеличение стоимости материальных запасов</w:t>
            </w:r>
          </w:p>
        </w:tc>
        <w:tc>
          <w:tcPr>
            <w:tcW w:w="1418" w:type="dxa"/>
            <w:vAlign w:val="center"/>
          </w:tcPr>
          <w:p w:rsidR="00565C2D" w:rsidRPr="00CC3E9C" w:rsidRDefault="00565C2D" w:rsidP="00D77D5D">
            <w:pPr>
              <w:shd w:val="clear" w:color="auto" w:fill="FFFFFF" w:themeFill="background1"/>
              <w:spacing w:after="0" w:line="240" w:lineRule="auto"/>
              <w:jc w:val="center"/>
              <w:rPr>
                <w:rFonts w:ascii="Times New Roman" w:hAnsi="Times New Roman" w:cs="Times New Roman"/>
                <w:sz w:val="20"/>
                <w:szCs w:val="20"/>
              </w:rPr>
            </w:pPr>
            <w:r w:rsidRPr="00CC3E9C">
              <w:rPr>
                <w:rFonts w:ascii="Times New Roman" w:hAnsi="Times New Roman" w:cs="Times New Roman"/>
                <w:sz w:val="20"/>
                <w:szCs w:val="20"/>
              </w:rPr>
              <w:t>555 000</w:t>
            </w:r>
          </w:p>
        </w:tc>
        <w:tc>
          <w:tcPr>
            <w:tcW w:w="1559" w:type="dxa"/>
            <w:shd w:val="clear" w:color="auto" w:fill="auto"/>
            <w:vAlign w:val="center"/>
          </w:tcPr>
          <w:p w:rsidR="00565C2D" w:rsidRPr="00CC3E9C" w:rsidRDefault="00565C2D" w:rsidP="00D77D5D">
            <w:pPr>
              <w:shd w:val="clear" w:color="auto" w:fill="FFFFFF" w:themeFill="background1"/>
              <w:spacing w:after="0" w:line="240" w:lineRule="auto"/>
              <w:jc w:val="center"/>
              <w:rPr>
                <w:rFonts w:ascii="Times New Roman" w:hAnsi="Times New Roman" w:cs="Times New Roman"/>
                <w:sz w:val="20"/>
                <w:szCs w:val="20"/>
              </w:rPr>
            </w:pPr>
            <w:r w:rsidRPr="00CC3E9C">
              <w:rPr>
                <w:rFonts w:ascii="Times New Roman" w:hAnsi="Times New Roman" w:cs="Times New Roman"/>
                <w:sz w:val="20"/>
                <w:szCs w:val="20"/>
              </w:rPr>
              <w:t>378 500</w:t>
            </w:r>
          </w:p>
        </w:tc>
        <w:tc>
          <w:tcPr>
            <w:tcW w:w="1276" w:type="dxa"/>
            <w:shd w:val="clear" w:color="auto" w:fill="auto"/>
            <w:vAlign w:val="center"/>
          </w:tcPr>
          <w:p w:rsidR="00565C2D" w:rsidRPr="00CC3E9C" w:rsidRDefault="00565C2D" w:rsidP="00D77D5D">
            <w:pPr>
              <w:shd w:val="clear" w:color="auto" w:fill="FFFFFF" w:themeFill="background1"/>
              <w:spacing w:after="0" w:line="240" w:lineRule="auto"/>
              <w:jc w:val="center"/>
              <w:rPr>
                <w:rFonts w:ascii="Times New Roman" w:hAnsi="Times New Roman" w:cs="Times New Roman"/>
                <w:sz w:val="20"/>
                <w:szCs w:val="20"/>
              </w:rPr>
            </w:pPr>
            <w:r w:rsidRPr="00CC3E9C">
              <w:rPr>
                <w:rFonts w:ascii="Times New Roman" w:hAnsi="Times New Roman" w:cs="Times New Roman"/>
                <w:sz w:val="20"/>
                <w:szCs w:val="20"/>
              </w:rPr>
              <w:t>176 500</w:t>
            </w:r>
          </w:p>
        </w:tc>
      </w:tr>
      <w:tr w:rsidR="00565C2D" w:rsidRPr="00565C2D" w:rsidTr="008E31AC">
        <w:trPr>
          <w:trHeight w:val="401"/>
        </w:trPr>
        <w:tc>
          <w:tcPr>
            <w:tcW w:w="6096" w:type="dxa"/>
            <w:vAlign w:val="center"/>
          </w:tcPr>
          <w:p w:rsidR="00565C2D" w:rsidRPr="00CC3E9C" w:rsidRDefault="00565C2D" w:rsidP="00D77D5D">
            <w:pPr>
              <w:shd w:val="clear" w:color="auto" w:fill="FFFFFF" w:themeFill="background1"/>
              <w:spacing w:after="0" w:line="240" w:lineRule="auto"/>
              <w:rPr>
                <w:rFonts w:ascii="Times New Roman" w:hAnsi="Times New Roman" w:cs="Times New Roman"/>
                <w:b/>
                <w:sz w:val="20"/>
                <w:szCs w:val="20"/>
              </w:rPr>
            </w:pPr>
            <w:r w:rsidRPr="00CC3E9C">
              <w:rPr>
                <w:rFonts w:ascii="Times New Roman" w:hAnsi="Times New Roman" w:cs="Times New Roman"/>
                <w:b/>
                <w:sz w:val="20"/>
                <w:szCs w:val="20"/>
              </w:rPr>
              <w:t>Уплата налогов, сборов и иных обязательных платежей</w:t>
            </w:r>
          </w:p>
        </w:tc>
        <w:tc>
          <w:tcPr>
            <w:tcW w:w="1418" w:type="dxa"/>
            <w:vAlign w:val="center"/>
          </w:tcPr>
          <w:p w:rsidR="00565C2D" w:rsidRPr="00CC3E9C" w:rsidRDefault="00565C2D" w:rsidP="00D77D5D">
            <w:pPr>
              <w:shd w:val="clear" w:color="auto" w:fill="FFFFFF" w:themeFill="background1"/>
              <w:spacing w:after="0" w:line="240" w:lineRule="auto"/>
              <w:jc w:val="center"/>
              <w:rPr>
                <w:rFonts w:ascii="Times New Roman" w:hAnsi="Times New Roman" w:cs="Times New Roman"/>
                <w:b/>
                <w:sz w:val="20"/>
                <w:szCs w:val="20"/>
              </w:rPr>
            </w:pPr>
            <w:r w:rsidRPr="00CC3E9C">
              <w:rPr>
                <w:rFonts w:ascii="Times New Roman" w:hAnsi="Times New Roman" w:cs="Times New Roman"/>
                <w:b/>
                <w:sz w:val="20"/>
                <w:szCs w:val="20"/>
              </w:rPr>
              <w:t>50 000</w:t>
            </w:r>
          </w:p>
        </w:tc>
        <w:tc>
          <w:tcPr>
            <w:tcW w:w="1559" w:type="dxa"/>
            <w:shd w:val="clear" w:color="auto" w:fill="auto"/>
            <w:vAlign w:val="center"/>
          </w:tcPr>
          <w:p w:rsidR="00565C2D" w:rsidRPr="00CC3E9C" w:rsidRDefault="00565C2D" w:rsidP="00D77D5D">
            <w:pPr>
              <w:shd w:val="clear" w:color="auto" w:fill="FFFFFF" w:themeFill="background1"/>
              <w:spacing w:after="0" w:line="240" w:lineRule="auto"/>
              <w:jc w:val="center"/>
              <w:rPr>
                <w:rFonts w:ascii="Times New Roman" w:hAnsi="Times New Roman" w:cs="Times New Roman"/>
                <w:b/>
                <w:sz w:val="20"/>
                <w:szCs w:val="20"/>
              </w:rPr>
            </w:pPr>
            <w:r w:rsidRPr="00CC3E9C">
              <w:rPr>
                <w:rFonts w:ascii="Times New Roman" w:hAnsi="Times New Roman" w:cs="Times New Roman"/>
                <w:b/>
                <w:sz w:val="20"/>
                <w:szCs w:val="20"/>
              </w:rPr>
              <w:t>24 402,55</w:t>
            </w:r>
          </w:p>
        </w:tc>
        <w:tc>
          <w:tcPr>
            <w:tcW w:w="1276" w:type="dxa"/>
            <w:shd w:val="clear" w:color="auto" w:fill="auto"/>
            <w:vAlign w:val="center"/>
          </w:tcPr>
          <w:p w:rsidR="00565C2D" w:rsidRPr="00CC3E9C" w:rsidRDefault="00565C2D" w:rsidP="00D77D5D">
            <w:pPr>
              <w:shd w:val="clear" w:color="auto" w:fill="FFFFFF" w:themeFill="background1"/>
              <w:spacing w:after="0" w:line="240" w:lineRule="auto"/>
              <w:jc w:val="center"/>
              <w:rPr>
                <w:rFonts w:ascii="Times New Roman" w:hAnsi="Times New Roman" w:cs="Times New Roman"/>
                <w:b/>
                <w:sz w:val="20"/>
                <w:szCs w:val="20"/>
              </w:rPr>
            </w:pPr>
            <w:r w:rsidRPr="00CC3E9C">
              <w:rPr>
                <w:rFonts w:ascii="Times New Roman" w:hAnsi="Times New Roman" w:cs="Times New Roman"/>
                <w:b/>
                <w:sz w:val="20"/>
                <w:szCs w:val="20"/>
              </w:rPr>
              <w:t>25 597,45</w:t>
            </w:r>
          </w:p>
        </w:tc>
      </w:tr>
      <w:tr w:rsidR="00565C2D" w:rsidRPr="00565C2D" w:rsidTr="00CC3E9C">
        <w:trPr>
          <w:trHeight w:val="366"/>
        </w:trPr>
        <w:tc>
          <w:tcPr>
            <w:tcW w:w="6096" w:type="dxa"/>
            <w:vAlign w:val="center"/>
          </w:tcPr>
          <w:p w:rsidR="00565C2D" w:rsidRPr="00CC3E9C" w:rsidRDefault="00565C2D" w:rsidP="00D77D5D">
            <w:pPr>
              <w:shd w:val="clear" w:color="auto" w:fill="FFFFFF" w:themeFill="background1"/>
              <w:spacing w:after="0" w:line="240" w:lineRule="auto"/>
              <w:rPr>
                <w:rFonts w:ascii="Times New Roman" w:hAnsi="Times New Roman" w:cs="Times New Roman"/>
                <w:sz w:val="20"/>
                <w:szCs w:val="20"/>
              </w:rPr>
            </w:pPr>
            <w:r w:rsidRPr="00CC3E9C">
              <w:rPr>
                <w:rFonts w:ascii="Times New Roman" w:hAnsi="Times New Roman" w:cs="Times New Roman"/>
                <w:sz w:val="20"/>
                <w:szCs w:val="20"/>
              </w:rPr>
              <w:t>Уплата налога на имущество организаций и земельного налога</w:t>
            </w:r>
          </w:p>
        </w:tc>
        <w:tc>
          <w:tcPr>
            <w:tcW w:w="1418" w:type="dxa"/>
            <w:vAlign w:val="center"/>
          </w:tcPr>
          <w:p w:rsidR="00565C2D" w:rsidRPr="00CC3E9C" w:rsidRDefault="00565C2D" w:rsidP="00D77D5D">
            <w:pPr>
              <w:shd w:val="clear" w:color="auto" w:fill="FFFFFF" w:themeFill="background1"/>
              <w:spacing w:after="0" w:line="240" w:lineRule="auto"/>
              <w:jc w:val="center"/>
              <w:rPr>
                <w:rFonts w:ascii="Times New Roman" w:hAnsi="Times New Roman" w:cs="Times New Roman"/>
                <w:sz w:val="20"/>
                <w:szCs w:val="20"/>
              </w:rPr>
            </w:pPr>
            <w:r w:rsidRPr="00CC3E9C">
              <w:rPr>
                <w:rFonts w:ascii="Times New Roman" w:hAnsi="Times New Roman" w:cs="Times New Roman"/>
                <w:sz w:val="20"/>
                <w:szCs w:val="20"/>
              </w:rPr>
              <w:t>0</w:t>
            </w:r>
          </w:p>
        </w:tc>
        <w:tc>
          <w:tcPr>
            <w:tcW w:w="1559" w:type="dxa"/>
            <w:shd w:val="clear" w:color="auto" w:fill="auto"/>
            <w:vAlign w:val="center"/>
          </w:tcPr>
          <w:p w:rsidR="00565C2D" w:rsidRPr="00CC3E9C" w:rsidRDefault="00565C2D" w:rsidP="00D77D5D">
            <w:pPr>
              <w:shd w:val="clear" w:color="auto" w:fill="FFFFFF" w:themeFill="background1"/>
              <w:spacing w:after="0" w:line="240" w:lineRule="auto"/>
              <w:jc w:val="center"/>
              <w:rPr>
                <w:rFonts w:ascii="Times New Roman" w:hAnsi="Times New Roman" w:cs="Times New Roman"/>
                <w:sz w:val="20"/>
                <w:szCs w:val="20"/>
              </w:rPr>
            </w:pPr>
            <w:r w:rsidRPr="00CC3E9C">
              <w:rPr>
                <w:rFonts w:ascii="Times New Roman" w:hAnsi="Times New Roman" w:cs="Times New Roman"/>
                <w:sz w:val="20"/>
                <w:szCs w:val="20"/>
              </w:rPr>
              <w:t>0</w:t>
            </w:r>
          </w:p>
        </w:tc>
        <w:tc>
          <w:tcPr>
            <w:tcW w:w="1276" w:type="dxa"/>
            <w:shd w:val="clear" w:color="auto" w:fill="auto"/>
            <w:vAlign w:val="center"/>
          </w:tcPr>
          <w:p w:rsidR="00565C2D" w:rsidRPr="00CC3E9C" w:rsidRDefault="00565C2D" w:rsidP="00D77D5D">
            <w:pPr>
              <w:shd w:val="clear" w:color="auto" w:fill="FFFFFF" w:themeFill="background1"/>
              <w:spacing w:after="0" w:line="240" w:lineRule="auto"/>
              <w:jc w:val="center"/>
              <w:rPr>
                <w:rFonts w:ascii="Times New Roman" w:hAnsi="Times New Roman" w:cs="Times New Roman"/>
                <w:sz w:val="20"/>
                <w:szCs w:val="20"/>
              </w:rPr>
            </w:pPr>
            <w:r w:rsidRPr="00CC3E9C">
              <w:rPr>
                <w:rFonts w:ascii="Times New Roman" w:hAnsi="Times New Roman" w:cs="Times New Roman"/>
                <w:sz w:val="20"/>
                <w:szCs w:val="20"/>
              </w:rPr>
              <w:t>0</w:t>
            </w:r>
          </w:p>
        </w:tc>
      </w:tr>
      <w:tr w:rsidR="00565C2D" w:rsidRPr="00565C2D" w:rsidTr="00CC3E9C">
        <w:trPr>
          <w:trHeight w:val="454"/>
        </w:trPr>
        <w:tc>
          <w:tcPr>
            <w:tcW w:w="6096" w:type="dxa"/>
            <w:vAlign w:val="center"/>
          </w:tcPr>
          <w:p w:rsidR="00565C2D" w:rsidRPr="00CC3E9C" w:rsidRDefault="00565C2D" w:rsidP="00D77D5D">
            <w:pPr>
              <w:shd w:val="clear" w:color="auto" w:fill="FFFFFF" w:themeFill="background1"/>
              <w:spacing w:after="0" w:line="240" w:lineRule="auto"/>
              <w:rPr>
                <w:rFonts w:ascii="Times New Roman" w:hAnsi="Times New Roman" w:cs="Times New Roman"/>
                <w:sz w:val="20"/>
                <w:szCs w:val="20"/>
              </w:rPr>
            </w:pPr>
            <w:r w:rsidRPr="00CC3E9C">
              <w:rPr>
                <w:rFonts w:ascii="Times New Roman" w:hAnsi="Times New Roman" w:cs="Times New Roman"/>
                <w:sz w:val="20"/>
                <w:szCs w:val="20"/>
              </w:rPr>
              <w:t>Уплата прочих налогов, сборов и иных платежей</w:t>
            </w:r>
          </w:p>
        </w:tc>
        <w:tc>
          <w:tcPr>
            <w:tcW w:w="1418" w:type="dxa"/>
            <w:vAlign w:val="center"/>
          </w:tcPr>
          <w:p w:rsidR="00565C2D" w:rsidRPr="00CC3E9C" w:rsidRDefault="00565C2D" w:rsidP="00D77D5D">
            <w:pPr>
              <w:shd w:val="clear" w:color="auto" w:fill="FFFFFF" w:themeFill="background1"/>
              <w:spacing w:after="0" w:line="240" w:lineRule="auto"/>
              <w:jc w:val="center"/>
              <w:rPr>
                <w:rFonts w:ascii="Times New Roman" w:hAnsi="Times New Roman" w:cs="Times New Roman"/>
                <w:sz w:val="20"/>
                <w:szCs w:val="20"/>
              </w:rPr>
            </w:pPr>
            <w:r w:rsidRPr="00CC3E9C">
              <w:rPr>
                <w:rFonts w:ascii="Times New Roman" w:hAnsi="Times New Roman" w:cs="Times New Roman"/>
                <w:sz w:val="20"/>
                <w:szCs w:val="20"/>
              </w:rPr>
              <w:t>14 000</w:t>
            </w:r>
          </w:p>
        </w:tc>
        <w:tc>
          <w:tcPr>
            <w:tcW w:w="1559" w:type="dxa"/>
            <w:shd w:val="clear" w:color="auto" w:fill="auto"/>
            <w:vAlign w:val="center"/>
          </w:tcPr>
          <w:p w:rsidR="00565C2D" w:rsidRPr="00CC3E9C" w:rsidRDefault="00565C2D" w:rsidP="00D77D5D">
            <w:pPr>
              <w:shd w:val="clear" w:color="auto" w:fill="FFFFFF" w:themeFill="background1"/>
              <w:spacing w:after="0" w:line="240" w:lineRule="auto"/>
              <w:jc w:val="center"/>
              <w:rPr>
                <w:rFonts w:ascii="Times New Roman" w:hAnsi="Times New Roman" w:cs="Times New Roman"/>
                <w:sz w:val="20"/>
                <w:szCs w:val="20"/>
              </w:rPr>
            </w:pPr>
            <w:r w:rsidRPr="00CC3E9C">
              <w:rPr>
                <w:rFonts w:ascii="Times New Roman" w:hAnsi="Times New Roman" w:cs="Times New Roman"/>
                <w:sz w:val="20"/>
                <w:szCs w:val="20"/>
              </w:rPr>
              <w:t>6 000</w:t>
            </w:r>
          </w:p>
        </w:tc>
        <w:tc>
          <w:tcPr>
            <w:tcW w:w="1276" w:type="dxa"/>
            <w:shd w:val="clear" w:color="auto" w:fill="auto"/>
            <w:vAlign w:val="center"/>
          </w:tcPr>
          <w:p w:rsidR="00565C2D" w:rsidRPr="00CC3E9C" w:rsidRDefault="00565C2D" w:rsidP="00D77D5D">
            <w:pPr>
              <w:shd w:val="clear" w:color="auto" w:fill="FFFFFF" w:themeFill="background1"/>
              <w:spacing w:after="0" w:line="240" w:lineRule="auto"/>
              <w:jc w:val="center"/>
              <w:rPr>
                <w:rFonts w:ascii="Times New Roman" w:hAnsi="Times New Roman" w:cs="Times New Roman"/>
                <w:sz w:val="20"/>
                <w:szCs w:val="20"/>
              </w:rPr>
            </w:pPr>
            <w:r w:rsidRPr="00CC3E9C">
              <w:rPr>
                <w:rFonts w:ascii="Times New Roman" w:hAnsi="Times New Roman" w:cs="Times New Roman"/>
                <w:sz w:val="20"/>
                <w:szCs w:val="20"/>
              </w:rPr>
              <w:t>8 000</w:t>
            </w:r>
          </w:p>
        </w:tc>
      </w:tr>
      <w:tr w:rsidR="00565C2D" w:rsidRPr="00565C2D" w:rsidTr="00CC3E9C">
        <w:trPr>
          <w:trHeight w:val="204"/>
        </w:trPr>
        <w:tc>
          <w:tcPr>
            <w:tcW w:w="6096" w:type="dxa"/>
            <w:vAlign w:val="center"/>
          </w:tcPr>
          <w:p w:rsidR="00565C2D" w:rsidRPr="00CC3E9C" w:rsidRDefault="00565C2D" w:rsidP="00D77D5D">
            <w:pPr>
              <w:shd w:val="clear" w:color="auto" w:fill="FFFFFF" w:themeFill="background1"/>
              <w:spacing w:after="0" w:line="240" w:lineRule="auto"/>
              <w:rPr>
                <w:rFonts w:ascii="Times New Roman" w:hAnsi="Times New Roman" w:cs="Times New Roman"/>
                <w:sz w:val="20"/>
                <w:szCs w:val="20"/>
              </w:rPr>
            </w:pPr>
            <w:r w:rsidRPr="00CC3E9C">
              <w:rPr>
                <w:rFonts w:ascii="Times New Roman" w:hAnsi="Times New Roman" w:cs="Times New Roman"/>
                <w:sz w:val="20"/>
                <w:szCs w:val="20"/>
              </w:rPr>
              <w:t>Уплата иных платежей</w:t>
            </w:r>
          </w:p>
        </w:tc>
        <w:tc>
          <w:tcPr>
            <w:tcW w:w="1418" w:type="dxa"/>
            <w:vAlign w:val="center"/>
          </w:tcPr>
          <w:p w:rsidR="00565C2D" w:rsidRPr="00CC3E9C" w:rsidRDefault="00565C2D" w:rsidP="00D77D5D">
            <w:pPr>
              <w:shd w:val="clear" w:color="auto" w:fill="FFFFFF" w:themeFill="background1"/>
              <w:spacing w:after="0" w:line="240" w:lineRule="auto"/>
              <w:jc w:val="center"/>
              <w:rPr>
                <w:rFonts w:ascii="Times New Roman" w:hAnsi="Times New Roman" w:cs="Times New Roman"/>
                <w:sz w:val="20"/>
                <w:szCs w:val="20"/>
              </w:rPr>
            </w:pPr>
            <w:r w:rsidRPr="00CC3E9C">
              <w:rPr>
                <w:rFonts w:ascii="Times New Roman" w:hAnsi="Times New Roman" w:cs="Times New Roman"/>
                <w:sz w:val="20"/>
                <w:szCs w:val="20"/>
              </w:rPr>
              <w:t>36 000</w:t>
            </w:r>
          </w:p>
        </w:tc>
        <w:tc>
          <w:tcPr>
            <w:tcW w:w="1559" w:type="dxa"/>
            <w:shd w:val="clear" w:color="auto" w:fill="auto"/>
            <w:vAlign w:val="center"/>
          </w:tcPr>
          <w:p w:rsidR="00565C2D" w:rsidRPr="00CC3E9C" w:rsidRDefault="00565C2D" w:rsidP="00D77D5D">
            <w:pPr>
              <w:shd w:val="clear" w:color="auto" w:fill="FFFFFF" w:themeFill="background1"/>
              <w:spacing w:after="0" w:line="240" w:lineRule="auto"/>
              <w:jc w:val="center"/>
              <w:rPr>
                <w:rFonts w:ascii="Times New Roman" w:hAnsi="Times New Roman" w:cs="Times New Roman"/>
                <w:sz w:val="20"/>
                <w:szCs w:val="20"/>
              </w:rPr>
            </w:pPr>
            <w:r w:rsidRPr="00CC3E9C">
              <w:rPr>
                <w:rFonts w:ascii="Times New Roman" w:hAnsi="Times New Roman" w:cs="Times New Roman"/>
                <w:sz w:val="20"/>
                <w:szCs w:val="20"/>
              </w:rPr>
              <w:t>18 402,55</w:t>
            </w:r>
          </w:p>
        </w:tc>
        <w:tc>
          <w:tcPr>
            <w:tcW w:w="1276" w:type="dxa"/>
            <w:shd w:val="clear" w:color="auto" w:fill="auto"/>
            <w:vAlign w:val="center"/>
          </w:tcPr>
          <w:p w:rsidR="00565C2D" w:rsidRPr="00CC3E9C" w:rsidRDefault="00565C2D" w:rsidP="00D77D5D">
            <w:pPr>
              <w:shd w:val="clear" w:color="auto" w:fill="FFFFFF" w:themeFill="background1"/>
              <w:spacing w:after="0" w:line="240" w:lineRule="auto"/>
              <w:jc w:val="center"/>
              <w:rPr>
                <w:rFonts w:ascii="Times New Roman" w:hAnsi="Times New Roman" w:cs="Times New Roman"/>
                <w:sz w:val="20"/>
                <w:szCs w:val="20"/>
              </w:rPr>
            </w:pPr>
            <w:r w:rsidRPr="00CC3E9C">
              <w:rPr>
                <w:rFonts w:ascii="Times New Roman" w:hAnsi="Times New Roman" w:cs="Times New Roman"/>
                <w:sz w:val="20"/>
                <w:szCs w:val="20"/>
              </w:rPr>
              <w:t>17 597,45</w:t>
            </w:r>
          </w:p>
        </w:tc>
      </w:tr>
      <w:tr w:rsidR="00565C2D" w:rsidRPr="00565C2D" w:rsidTr="00CC3E9C">
        <w:trPr>
          <w:trHeight w:val="181"/>
        </w:trPr>
        <w:tc>
          <w:tcPr>
            <w:tcW w:w="6096" w:type="dxa"/>
            <w:vAlign w:val="center"/>
          </w:tcPr>
          <w:p w:rsidR="00565C2D" w:rsidRPr="00CC3E9C" w:rsidRDefault="00565C2D" w:rsidP="00D77D5D">
            <w:pPr>
              <w:shd w:val="clear" w:color="auto" w:fill="FFFFFF" w:themeFill="background1"/>
              <w:spacing w:after="0" w:line="240" w:lineRule="auto"/>
              <w:rPr>
                <w:rFonts w:ascii="Times New Roman" w:hAnsi="Times New Roman" w:cs="Times New Roman"/>
                <w:b/>
                <w:sz w:val="20"/>
                <w:szCs w:val="20"/>
              </w:rPr>
            </w:pPr>
            <w:r w:rsidRPr="00CC3E9C">
              <w:rPr>
                <w:rFonts w:ascii="Times New Roman" w:hAnsi="Times New Roman" w:cs="Times New Roman"/>
                <w:b/>
                <w:sz w:val="20"/>
                <w:szCs w:val="20"/>
              </w:rPr>
              <w:t>ВСЕГО:</w:t>
            </w:r>
          </w:p>
        </w:tc>
        <w:tc>
          <w:tcPr>
            <w:tcW w:w="1418" w:type="dxa"/>
            <w:vAlign w:val="center"/>
          </w:tcPr>
          <w:p w:rsidR="00565C2D" w:rsidRPr="00CC3E9C" w:rsidRDefault="00565C2D" w:rsidP="00D77D5D">
            <w:pPr>
              <w:shd w:val="clear" w:color="auto" w:fill="FFFFFF" w:themeFill="background1"/>
              <w:spacing w:after="0" w:line="240" w:lineRule="auto"/>
              <w:ind w:right="-249"/>
              <w:rPr>
                <w:rFonts w:ascii="Times New Roman" w:hAnsi="Times New Roman" w:cs="Times New Roman"/>
                <w:b/>
                <w:sz w:val="20"/>
                <w:szCs w:val="20"/>
              </w:rPr>
            </w:pPr>
            <w:r w:rsidRPr="00CC3E9C">
              <w:rPr>
                <w:rFonts w:ascii="Times New Roman" w:hAnsi="Times New Roman" w:cs="Times New Roman"/>
                <w:b/>
                <w:sz w:val="20"/>
                <w:szCs w:val="20"/>
              </w:rPr>
              <w:t>54 331 600,0</w:t>
            </w:r>
          </w:p>
        </w:tc>
        <w:tc>
          <w:tcPr>
            <w:tcW w:w="1559" w:type="dxa"/>
            <w:shd w:val="clear" w:color="auto" w:fill="auto"/>
            <w:vAlign w:val="center"/>
          </w:tcPr>
          <w:p w:rsidR="00565C2D" w:rsidRPr="00CC3E9C" w:rsidRDefault="00565C2D" w:rsidP="00D77D5D">
            <w:pPr>
              <w:shd w:val="clear" w:color="auto" w:fill="FFFFFF" w:themeFill="background1"/>
              <w:spacing w:after="0" w:line="240" w:lineRule="auto"/>
              <w:jc w:val="center"/>
              <w:rPr>
                <w:rFonts w:ascii="Times New Roman" w:hAnsi="Times New Roman" w:cs="Times New Roman"/>
                <w:b/>
                <w:sz w:val="20"/>
                <w:szCs w:val="20"/>
              </w:rPr>
            </w:pPr>
            <w:r w:rsidRPr="00CC3E9C">
              <w:rPr>
                <w:rFonts w:ascii="Times New Roman" w:hAnsi="Times New Roman" w:cs="Times New Roman"/>
                <w:b/>
                <w:sz w:val="20"/>
                <w:szCs w:val="20"/>
              </w:rPr>
              <w:t>49 643 742,13</w:t>
            </w:r>
          </w:p>
        </w:tc>
        <w:tc>
          <w:tcPr>
            <w:tcW w:w="1276" w:type="dxa"/>
            <w:shd w:val="clear" w:color="auto" w:fill="auto"/>
            <w:vAlign w:val="center"/>
          </w:tcPr>
          <w:p w:rsidR="00565C2D" w:rsidRPr="00CC3E9C" w:rsidRDefault="00565C2D" w:rsidP="00D77D5D">
            <w:pPr>
              <w:shd w:val="clear" w:color="auto" w:fill="FFFFFF" w:themeFill="background1"/>
              <w:spacing w:after="0" w:line="240" w:lineRule="auto"/>
              <w:jc w:val="center"/>
              <w:rPr>
                <w:rFonts w:ascii="Times New Roman" w:hAnsi="Times New Roman" w:cs="Times New Roman"/>
                <w:b/>
                <w:sz w:val="20"/>
                <w:szCs w:val="20"/>
              </w:rPr>
            </w:pPr>
            <w:r w:rsidRPr="00CC3E9C">
              <w:rPr>
                <w:rFonts w:ascii="Times New Roman" w:hAnsi="Times New Roman" w:cs="Times New Roman"/>
                <w:b/>
                <w:sz w:val="20"/>
                <w:szCs w:val="20"/>
              </w:rPr>
              <w:t>4 687 857,87</w:t>
            </w:r>
          </w:p>
        </w:tc>
      </w:tr>
    </w:tbl>
    <w:p w:rsidR="00565C2D" w:rsidRPr="00565C2D" w:rsidRDefault="00565C2D" w:rsidP="00D77D5D">
      <w:pPr>
        <w:shd w:val="clear" w:color="auto" w:fill="FFFFFF" w:themeFill="background1"/>
        <w:spacing w:after="0" w:line="240" w:lineRule="auto"/>
        <w:ind w:right="283"/>
        <w:jc w:val="both"/>
        <w:rPr>
          <w:rFonts w:ascii="Times New Roman" w:hAnsi="Times New Roman" w:cs="Times New Roman"/>
          <w:sz w:val="28"/>
          <w:szCs w:val="28"/>
        </w:rPr>
      </w:pPr>
    </w:p>
    <w:p w:rsidR="00565C2D" w:rsidRPr="00565C2D" w:rsidRDefault="00565C2D" w:rsidP="00D77D5D">
      <w:pPr>
        <w:shd w:val="clear" w:color="auto" w:fill="FFFFFF" w:themeFill="background1"/>
        <w:tabs>
          <w:tab w:val="left" w:pos="9072"/>
          <w:tab w:val="left" w:pos="9356"/>
        </w:tabs>
        <w:spacing w:after="0" w:line="240" w:lineRule="auto"/>
        <w:ind w:right="283" w:firstLine="700"/>
        <w:jc w:val="both"/>
        <w:rPr>
          <w:rFonts w:ascii="Times New Roman" w:hAnsi="Times New Roman" w:cs="Times New Roman"/>
          <w:sz w:val="28"/>
          <w:szCs w:val="28"/>
        </w:rPr>
      </w:pPr>
      <w:r w:rsidRPr="00565C2D">
        <w:rPr>
          <w:rFonts w:ascii="Times New Roman" w:hAnsi="Times New Roman" w:cs="Times New Roman"/>
          <w:sz w:val="28"/>
          <w:szCs w:val="28"/>
        </w:rPr>
        <w:t xml:space="preserve">Бюджетная смета по расходам </w:t>
      </w:r>
      <w:r w:rsidR="008E31AC">
        <w:rPr>
          <w:rFonts w:ascii="Times New Roman" w:hAnsi="Times New Roman" w:cs="Times New Roman"/>
          <w:sz w:val="28"/>
          <w:szCs w:val="28"/>
        </w:rPr>
        <w:t>по</w:t>
      </w:r>
      <w:r w:rsidRPr="00565C2D">
        <w:rPr>
          <w:rFonts w:ascii="Times New Roman" w:hAnsi="Times New Roman" w:cs="Times New Roman"/>
          <w:sz w:val="28"/>
          <w:szCs w:val="28"/>
        </w:rPr>
        <w:t xml:space="preserve"> Подпрограмм</w:t>
      </w:r>
      <w:r w:rsidR="008E31AC">
        <w:rPr>
          <w:rFonts w:ascii="Times New Roman" w:hAnsi="Times New Roman" w:cs="Times New Roman"/>
          <w:sz w:val="28"/>
          <w:szCs w:val="28"/>
        </w:rPr>
        <w:t>е</w:t>
      </w:r>
      <w:r w:rsidRPr="00565C2D">
        <w:rPr>
          <w:rFonts w:ascii="Times New Roman" w:hAnsi="Times New Roman" w:cs="Times New Roman"/>
          <w:sz w:val="28"/>
          <w:szCs w:val="28"/>
        </w:rPr>
        <w:t xml:space="preserve"> на 2017 год утверждена в сумме 12 333,8 тыс. руб</w:t>
      </w:r>
      <w:r w:rsidR="008E31AC">
        <w:rPr>
          <w:rFonts w:ascii="Times New Roman" w:hAnsi="Times New Roman" w:cs="Times New Roman"/>
          <w:sz w:val="28"/>
          <w:szCs w:val="28"/>
        </w:rPr>
        <w:t xml:space="preserve">лей. </w:t>
      </w:r>
      <w:r w:rsidRPr="00565C2D">
        <w:rPr>
          <w:rFonts w:ascii="Times New Roman" w:hAnsi="Times New Roman" w:cs="Times New Roman"/>
          <w:sz w:val="28"/>
          <w:szCs w:val="28"/>
        </w:rPr>
        <w:t>Изменения в бюджетную смету не вносились.</w:t>
      </w:r>
      <w:r w:rsidR="008E31AC">
        <w:rPr>
          <w:rFonts w:ascii="Times New Roman" w:hAnsi="Times New Roman" w:cs="Times New Roman"/>
          <w:sz w:val="28"/>
          <w:szCs w:val="28"/>
        </w:rPr>
        <w:t xml:space="preserve"> </w:t>
      </w:r>
      <w:r w:rsidRPr="00565C2D">
        <w:rPr>
          <w:rFonts w:ascii="Times New Roman" w:hAnsi="Times New Roman" w:cs="Times New Roman"/>
          <w:sz w:val="28"/>
          <w:szCs w:val="28"/>
        </w:rPr>
        <w:t>Финансирование бюджетной сметы на Подпрогр</w:t>
      </w:r>
      <w:r w:rsidR="008E31AC">
        <w:rPr>
          <w:rFonts w:ascii="Times New Roman" w:hAnsi="Times New Roman" w:cs="Times New Roman"/>
          <w:sz w:val="28"/>
          <w:szCs w:val="28"/>
        </w:rPr>
        <w:t xml:space="preserve">амму составило 499,8 тыс. рублей </w:t>
      </w:r>
      <w:r w:rsidRPr="00565C2D">
        <w:rPr>
          <w:rFonts w:ascii="Times New Roman" w:hAnsi="Times New Roman" w:cs="Times New Roman"/>
          <w:sz w:val="28"/>
          <w:szCs w:val="28"/>
        </w:rPr>
        <w:t>или 4% от утвержденной суммы.</w:t>
      </w:r>
    </w:p>
    <w:p w:rsidR="00565C2D" w:rsidRPr="00565C2D" w:rsidRDefault="00565C2D" w:rsidP="00D77D5D">
      <w:pPr>
        <w:shd w:val="clear" w:color="auto" w:fill="FFFFFF" w:themeFill="background1"/>
        <w:tabs>
          <w:tab w:val="left" w:pos="9072"/>
          <w:tab w:val="left" w:pos="9356"/>
        </w:tabs>
        <w:spacing w:after="0" w:line="240" w:lineRule="auto"/>
        <w:ind w:right="283" w:firstLine="709"/>
        <w:jc w:val="both"/>
        <w:rPr>
          <w:rFonts w:ascii="Times New Roman" w:hAnsi="Times New Roman" w:cs="Times New Roman"/>
          <w:sz w:val="28"/>
          <w:szCs w:val="28"/>
        </w:rPr>
      </w:pPr>
      <w:r w:rsidRPr="00565C2D">
        <w:rPr>
          <w:rFonts w:ascii="Times New Roman" w:hAnsi="Times New Roman" w:cs="Times New Roman"/>
          <w:sz w:val="28"/>
          <w:szCs w:val="28"/>
        </w:rPr>
        <w:t>В ходе ан</w:t>
      </w:r>
      <w:r w:rsidR="00B76E23">
        <w:rPr>
          <w:rFonts w:ascii="Times New Roman" w:hAnsi="Times New Roman" w:cs="Times New Roman"/>
          <w:sz w:val="28"/>
          <w:szCs w:val="28"/>
        </w:rPr>
        <w:t>ализа установлено, что в 2017 году</w:t>
      </w:r>
      <w:r w:rsidRPr="00565C2D">
        <w:rPr>
          <w:rFonts w:ascii="Times New Roman" w:hAnsi="Times New Roman" w:cs="Times New Roman"/>
          <w:sz w:val="28"/>
          <w:szCs w:val="28"/>
        </w:rPr>
        <w:t xml:space="preserve"> бюджетные сметы МФЦ недофинансиров</w:t>
      </w:r>
      <w:r w:rsidR="00B76E23">
        <w:rPr>
          <w:rFonts w:ascii="Times New Roman" w:hAnsi="Times New Roman" w:cs="Times New Roman"/>
          <w:sz w:val="28"/>
          <w:szCs w:val="28"/>
        </w:rPr>
        <w:t>аны в общей сумме 16 </w:t>
      </w:r>
      <w:r w:rsidRPr="00565C2D">
        <w:rPr>
          <w:rFonts w:ascii="Times New Roman" w:hAnsi="Times New Roman" w:cs="Times New Roman"/>
          <w:sz w:val="28"/>
          <w:szCs w:val="28"/>
        </w:rPr>
        <w:t xml:space="preserve">521,8 тыс. руб., в том числе: </w:t>
      </w:r>
    </w:p>
    <w:p w:rsidR="00565C2D" w:rsidRPr="00B76E23" w:rsidRDefault="00565C2D" w:rsidP="00EE7E98">
      <w:pPr>
        <w:pStyle w:val="a7"/>
        <w:numPr>
          <w:ilvl w:val="0"/>
          <w:numId w:val="135"/>
        </w:numPr>
        <w:shd w:val="clear" w:color="auto" w:fill="FFFFFF" w:themeFill="background1"/>
        <w:tabs>
          <w:tab w:val="left" w:pos="993"/>
        </w:tabs>
        <w:spacing w:after="0" w:line="240" w:lineRule="auto"/>
        <w:ind w:left="742" w:right="283" w:firstLine="8"/>
        <w:jc w:val="both"/>
        <w:rPr>
          <w:rFonts w:ascii="Times New Roman" w:hAnsi="Times New Roman" w:cs="Times New Roman"/>
          <w:sz w:val="28"/>
          <w:szCs w:val="28"/>
        </w:rPr>
      </w:pPr>
      <w:r w:rsidRPr="00B76E23">
        <w:rPr>
          <w:rFonts w:ascii="Times New Roman" w:hAnsi="Times New Roman" w:cs="Times New Roman"/>
          <w:sz w:val="28"/>
          <w:szCs w:val="28"/>
        </w:rPr>
        <w:t>бюджетн</w:t>
      </w:r>
      <w:r w:rsidR="00B76E23" w:rsidRPr="00B76E23">
        <w:rPr>
          <w:rFonts w:ascii="Times New Roman" w:hAnsi="Times New Roman" w:cs="Times New Roman"/>
          <w:sz w:val="28"/>
          <w:szCs w:val="28"/>
        </w:rPr>
        <w:t>ая</w:t>
      </w:r>
      <w:r w:rsidRPr="00B76E23">
        <w:rPr>
          <w:rFonts w:ascii="Times New Roman" w:hAnsi="Times New Roman" w:cs="Times New Roman"/>
          <w:sz w:val="28"/>
          <w:szCs w:val="28"/>
        </w:rPr>
        <w:t xml:space="preserve"> смет</w:t>
      </w:r>
      <w:r w:rsidR="00B76E23" w:rsidRPr="00B76E23">
        <w:rPr>
          <w:rFonts w:ascii="Times New Roman" w:hAnsi="Times New Roman" w:cs="Times New Roman"/>
          <w:sz w:val="28"/>
          <w:szCs w:val="28"/>
        </w:rPr>
        <w:t>а</w:t>
      </w:r>
      <w:r w:rsidRPr="00B76E23">
        <w:rPr>
          <w:rFonts w:ascii="Times New Roman" w:hAnsi="Times New Roman" w:cs="Times New Roman"/>
          <w:sz w:val="28"/>
          <w:szCs w:val="28"/>
        </w:rPr>
        <w:t xml:space="preserve"> на расходы аппарата МФЦ – 4 687,8 тыс. руб.;</w:t>
      </w:r>
    </w:p>
    <w:p w:rsidR="00565C2D" w:rsidRPr="00B76E23" w:rsidRDefault="00565C2D" w:rsidP="00EE7E98">
      <w:pPr>
        <w:pStyle w:val="a7"/>
        <w:numPr>
          <w:ilvl w:val="0"/>
          <w:numId w:val="135"/>
        </w:numPr>
        <w:shd w:val="clear" w:color="auto" w:fill="FFFFFF" w:themeFill="background1"/>
        <w:tabs>
          <w:tab w:val="left" w:pos="993"/>
        </w:tabs>
        <w:spacing w:after="0" w:line="240" w:lineRule="auto"/>
        <w:ind w:left="742" w:right="283" w:firstLine="8"/>
        <w:jc w:val="both"/>
        <w:rPr>
          <w:rFonts w:ascii="Times New Roman" w:hAnsi="Times New Roman" w:cs="Times New Roman"/>
          <w:sz w:val="28"/>
          <w:szCs w:val="28"/>
        </w:rPr>
      </w:pPr>
      <w:r w:rsidRPr="00B76E23">
        <w:rPr>
          <w:rFonts w:ascii="Times New Roman" w:hAnsi="Times New Roman" w:cs="Times New Roman"/>
          <w:sz w:val="28"/>
          <w:szCs w:val="28"/>
        </w:rPr>
        <w:t>бюджетн</w:t>
      </w:r>
      <w:r w:rsidR="00B76E23" w:rsidRPr="00B76E23">
        <w:rPr>
          <w:rFonts w:ascii="Times New Roman" w:hAnsi="Times New Roman" w:cs="Times New Roman"/>
          <w:sz w:val="28"/>
          <w:szCs w:val="28"/>
        </w:rPr>
        <w:t>ая</w:t>
      </w:r>
      <w:r w:rsidRPr="00B76E23">
        <w:rPr>
          <w:rFonts w:ascii="Times New Roman" w:hAnsi="Times New Roman" w:cs="Times New Roman"/>
          <w:sz w:val="28"/>
          <w:szCs w:val="28"/>
        </w:rPr>
        <w:t xml:space="preserve"> смет</w:t>
      </w:r>
      <w:r w:rsidR="00B76E23" w:rsidRPr="00B76E23">
        <w:rPr>
          <w:rFonts w:ascii="Times New Roman" w:hAnsi="Times New Roman" w:cs="Times New Roman"/>
          <w:sz w:val="28"/>
          <w:szCs w:val="28"/>
        </w:rPr>
        <w:t>а</w:t>
      </w:r>
      <w:r w:rsidRPr="00B76E23">
        <w:rPr>
          <w:rFonts w:ascii="Times New Roman" w:hAnsi="Times New Roman" w:cs="Times New Roman"/>
          <w:sz w:val="28"/>
          <w:szCs w:val="28"/>
        </w:rPr>
        <w:t xml:space="preserve"> на Подпрограмму – 11 834,0 тыс. руб</w:t>
      </w:r>
      <w:r w:rsidR="00B76E23">
        <w:rPr>
          <w:rFonts w:ascii="Times New Roman" w:hAnsi="Times New Roman" w:cs="Times New Roman"/>
          <w:sz w:val="28"/>
          <w:szCs w:val="28"/>
        </w:rPr>
        <w:t>лей</w:t>
      </w:r>
      <w:r w:rsidRPr="00B76E23">
        <w:rPr>
          <w:rFonts w:ascii="Times New Roman" w:hAnsi="Times New Roman" w:cs="Times New Roman"/>
          <w:sz w:val="28"/>
          <w:szCs w:val="28"/>
        </w:rPr>
        <w:t xml:space="preserve">. </w:t>
      </w:r>
    </w:p>
    <w:p w:rsidR="00565C2D" w:rsidRPr="00B76E23" w:rsidRDefault="00565C2D" w:rsidP="00D77D5D">
      <w:pPr>
        <w:shd w:val="clear" w:color="auto" w:fill="FFFFFF" w:themeFill="background1"/>
        <w:spacing w:after="0" w:line="240" w:lineRule="auto"/>
        <w:ind w:right="283" w:firstLine="708"/>
        <w:jc w:val="both"/>
        <w:rPr>
          <w:rFonts w:ascii="Times New Roman" w:hAnsi="Times New Roman" w:cs="Times New Roman"/>
          <w:color w:val="000000"/>
          <w:sz w:val="28"/>
          <w:szCs w:val="28"/>
        </w:rPr>
      </w:pPr>
      <w:r w:rsidRPr="00565C2D">
        <w:rPr>
          <w:rFonts w:ascii="Times New Roman" w:hAnsi="Times New Roman" w:cs="Times New Roman"/>
          <w:sz w:val="28"/>
          <w:szCs w:val="28"/>
        </w:rPr>
        <w:t>В бюджетную смету на расходы аппарата МФЦ 2018 года изменения вносились два раз</w:t>
      </w:r>
      <w:r w:rsidR="00B76E23">
        <w:rPr>
          <w:rFonts w:ascii="Times New Roman" w:hAnsi="Times New Roman" w:cs="Times New Roman"/>
          <w:sz w:val="28"/>
          <w:szCs w:val="28"/>
        </w:rPr>
        <w:t>а. О</w:t>
      </w:r>
      <w:r w:rsidRPr="00565C2D">
        <w:rPr>
          <w:rFonts w:ascii="Times New Roman" w:hAnsi="Times New Roman" w:cs="Times New Roman"/>
          <w:sz w:val="28"/>
          <w:szCs w:val="28"/>
        </w:rPr>
        <w:t>бщие расходы по смет</w:t>
      </w:r>
      <w:r w:rsidR="00B76E23">
        <w:rPr>
          <w:rFonts w:ascii="Times New Roman" w:hAnsi="Times New Roman" w:cs="Times New Roman"/>
          <w:sz w:val="28"/>
          <w:szCs w:val="28"/>
        </w:rPr>
        <w:t>е увеличены на 4 643,0 тыс. рублей</w:t>
      </w:r>
      <w:r w:rsidRPr="00565C2D">
        <w:rPr>
          <w:rFonts w:ascii="Times New Roman" w:hAnsi="Times New Roman" w:cs="Times New Roman"/>
          <w:sz w:val="28"/>
          <w:szCs w:val="28"/>
        </w:rPr>
        <w:t xml:space="preserve"> и составили 63 753,1 тыс. руб</w:t>
      </w:r>
      <w:r w:rsidR="00B76E23">
        <w:rPr>
          <w:rFonts w:ascii="Times New Roman" w:hAnsi="Times New Roman" w:cs="Times New Roman"/>
          <w:sz w:val="28"/>
          <w:szCs w:val="28"/>
        </w:rPr>
        <w:t>лей, из них:</w:t>
      </w:r>
      <w:r w:rsidRPr="00565C2D">
        <w:rPr>
          <w:rFonts w:ascii="Times New Roman" w:hAnsi="Times New Roman" w:cs="Times New Roman"/>
          <w:color w:val="000000"/>
          <w:sz w:val="28"/>
          <w:szCs w:val="28"/>
        </w:rPr>
        <w:t xml:space="preserve"> по статье вида расходов 100 «</w:t>
      </w:r>
      <w:r w:rsidRPr="00565C2D">
        <w:rPr>
          <w:rFonts w:ascii="Times New Roman" w:hAnsi="Times New Roman" w:cs="Times New Roman"/>
          <w:sz w:val="28"/>
          <w:szCs w:val="28"/>
        </w:rPr>
        <w:t>Фонд оплаты труда и страховые взносы» и «Начисление на выплаты по оплате труда» на общую сумму 3 246,0 тыс. руб., по статьям видов расходов 200 «Закупка товаров, работ и услуг для госуда</w:t>
      </w:r>
      <w:r w:rsidR="00B76E23">
        <w:rPr>
          <w:rFonts w:ascii="Times New Roman" w:hAnsi="Times New Roman" w:cs="Times New Roman"/>
          <w:sz w:val="28"/>
          <w:szCs w:val="28"/>
        </w:rPr>
        <w:t>рственных нужд» на 1 129,8 тыс.</w:t>
      </w:r>
      <w:r w:rsidRPr="00565C2D">
        <w:rPr>
          <w:rFonts w:ascii="Times New Roman" w:hAnsi="Times New Roman" w:cs="Times New Roman"/>
          <w:sz w:val="28"/>
          <w:szCs w:val="28"/>
        </w:rPr>
        <w:t xml:space="preserve"> и на 270,2 тыс. руб. по виду расходов 800 «Уплата налогов, сборов и иных обязательных платежей.</w:t>
      </w:r>
      <w:r w:rsidR="00B76E23">
        <w:rPr>
          <w:rFonts w:ascii="Times New Roman" w:hAnsi="Times New Roman" w:cs="Times New Roman"/>
          <w:color w:val="000000"/>
          <w:sz w:val="28"/>
          <w:szCs w:val="28"/>
        </w:rPr>
        <w:t xml:space="preserve"> </w:t>
      </w:r>
      <w:r w:rsidRPr="00565C2D">
        <w:rPr>
          <w:rFonts w:ascii="Times New Roman" w:hAnsi="Times New Roman" w:cs="Times New Roman"/>
          <w:sz w:val="28"/>
          <w:szCs w:val="28"/>
        </w:rPr>
        <w:t>Анализ показателей по исполнению бюджетной сметы на расходы аппарата МФЦ за 2018 г. представлен в таблице №2.</w:t>
      </w:r>
    </w:p>
    <w:p w:rsidR="00565C2D" w:rsidRPr="00B76E23" w:rsidRDefault="00565C2D" w:rsidP="00D77D5D">
      <w:pPr>
        <w:shd w:val="clear" w:color="auto" w:fill="FFFFFF" w:themeFill="background1"/>
        <w:spacing w:after="0" w:line="240" w:lineRule="auto"/>
        <w:ind w:right="283"/>
        <w:jc w:val="right"/>
        <w:rPr>
          <w:rFonts w:ascii="Times New Roman" w:hAnsi="Times New Roman" w:cs="Times New Roman"/>
        </w:rPr>
      </w:pPr>
      <w:r w:rsidRPr="00B76E23">
        <w:rPr>
          <w:rFonts w:ascii="Times New Roman" w:hAnsi="Times New Roman" w:cs="Times New Roman"/>
        </w:rPr>
        <w:t>Таблица №2 (руб.)</w:t>
      </w:r>
    </w:p>
    <w:tbl>
      <w:tblPr>
        <w:tblW w:w="1020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60" w:firstRow="1" w:lastRow="1" w:firstColumn="0" w:lastColumn="1" w:noHBand="0" w:noVBand="0"/>
      </w:tblPr>
      <w:tblGrid>
        <w:gridCol w:w="6096"/>
        <w:gridCol w:w="1418"/>
        <w:gridCol w:w="1417"/>
        <w:gridCol w:w="1275"/>
      </w:tblGrid>
      <w:tr w:rsidR="00565C2D" w:rsidRPr="00565C2D" w:rsidTr="00B76E23">
        <w:trPr>
          <w:trHeight w:val="256"/>
        </w:trPr>
        <w:tc>
          <w:tcPr>
            <w:tcW w:w="6096" w:type="dxa"/>
            <w:vAlign w:val="center"/>
          </w:tcPr>
          <w:p w:rsidR="00565C2D" w:rsidRPr="00565C2D" w:rsidRDefault="00565C2D" w:rsidP="00D77D5D">
            <w:pPr>
              <w:shd w:val="clear" w:color="auto" w:fill="FFFFFF" w:themeFill="background1"/>
              <w:spacing w:after="0" w:line="240" w:lineRule="auto"/>
              <w:jc w:val="center"/>
              <w:rPr>
                <w:rFonts w:ascii="Times New Roman" w:hAnsi="Times New Roman" w:cs="Times New Roman"/>
                <w:b/>
                <w:sz w:val="20"/>
                <w:szCs w:val="20"/>
              </w:rPr>
            </w:pPr>
            <w:r w:rsidRPr="00565C2D">
              <w:rPr>
                <w:rFonts w:ascii="Times New Roman" w:hAnsi="Times New Roman" w:cs="Times New Roman"/>
                <w:b/>
                <w:sz w:val="20"/>
                <w:szCs w:val="20"/>
              </w:rPr>
              <w:t>Наименование показателей</w:t>
            </w:r>
          </w:p>
        </w:tc>
        <w:tc>
          <w:tcPr>
            <w:tcW w:w="1418" w:type="dxa"/>
            <w:vAlign w:val="center"/>
          </w:tcPr>
          <w:p w:rsidR="00565C2D" w:rsidRPr="00565C2D" w:rsidRDefault="00565C2D" w:rsidP="00D77D5D">
            <w:pPr>
              <w:shd w:val="clear" w:color="auto" w:fill="FFFFFF" w:themeFill="background1"/>
              <w:spacing w:after="0" w:line="240" w:lineRule="auto"/>
              <w:jc w:val="center"/>
              <w:rPr>
                <w:rFonts w:ascii="Times New Roman" w:hAnsi="Times New Roman" w:cs="Times New Roman"/>
                <w:b/>
                <w:sz w:val="20"/>
                <w:szCs w:val="20"/>
              </w:rPr>
            </w:pPr>
            <w:r w:rsidRPr="00565C2D">
              <w:rPr>
                <w:rFonts w:ascii="Times New Roman" w:hAnsi="Times New Roman" w:cs="Times New Roman"/>
                <w:b/>
                <w:sz w:val="20"/>
                <w:szCs w:val="20"/>
              </w:rPr>
              <w:t>Предусмотрено</w:t>
            </w:r>
          </w:p>
        </w:tc>
        <w:tc>
          <w:tcPr>
            <w:tcW w:w="1417" w:type="dxa"/>
            <w:shd w:val="clear" w:color="auto" w:fill="auto"/>
            <w:vAlign w:val="center"/>
          </w:tcPr>
          <w:p w:rsidR="00565C2D" w:rsidRPr="00565C2D" w:rsidRDefault="00565C2D" w:rsidP="00D77D5D">
            <w:pPr>
              <w:shd w:val="clear" w:color="auto" w:fill="FFFFFF" w:themeFill="background1"/>
              <w:spacing w:after="0" w:line="240" w:lineRule="auto"/>
              <w:jc w:val="center"/>
              <w:rPr>
                <w:rFonts w:ascii="Times New Roman" w:hAnsi="Times New Roman" w:cs="Times New Roman"/>
                <w:b/>
                <w:sz w:val="20"/>
                <w:szCs w:val="20"/>
              </w:rPr>
            </w:pPr>
            <w:r w:rsidRPr="00565C2D">
              <w:rPr>
                <w:rFonts w:ascii="Times New Roman" w:hAnsi="Times New Roman" w:cs="Times New Roman"/>
                <w:b/>
                <w:sz w:val="20"/>
                <w:szCs w:val="20"/>
              </w:rPr>
              <w:t>Выделено</w:t>
            </w:r>
          </w:p>
        </w:tc>
        <w:tc>
          <w:tcPr>
            <w:tcW w:w="1275" w:type="dxa"/>
            <w:shd w:val="clear" w:color="auto" w:fill="auto"/>
            <w:vAlign w:val="center"/>
          </w:tcPr>
          <w:p w:rsidR="00565C2D" w:rsidRPr="00565C2D" w:rsidRDefault="00565C2D" w:rsidP="00D77D5D">
            <w:pPr>
              <w:shd w:val="clear" w:color="auto" w:fill="FFFFFF" w:themeFill="background1"/>
              <w:spacing w:after="0" w:line="240" w:lineRule="auto"/>
              <w:ind w:left="-64"/>
              <w:jc w:val="center"/>
              <w:rPr>
                <w:rFonts w:ascii="Times New Roman" w:hAnsi="Times New Roman" w:cs="Times New Roman"/>
                <w:b/>
                <w:sz w:val="20"/>
                <w:szCs w:val="20"/>
              </w:rPr>
            </w:pPr>
            <w:r w:rsidRPr="00565C2D">
              <w:rPr>
                <w:rFonts w:ascii="Times New Roman" w:hAnsi="Times New Roman" w:cs="Times New Roman"/>
                <w:b/>
                <w:sz w:val="20"/>
                <w:szCs w:val="20"/>
              </w:rPr>
              <w:t>Отклоне</w:t>
            </w:r>
            <w:r w:rsidR="00B76E23">
              <w:rPr>
                <w:rFonts w:ascii="Times New Roman" w:hAnsi="Times New Roman" w:cs="Times New Roman"/>
                <w:b/>
                <w:sz w:val="20"/>
                <w:szCs w:val="20"/>
              </w:rPr>
              <w:t>-</w:t>
            </w:r>
            <w:r w:rsidRPr="00565C2D">
              <w:rPr>
                <w:rFonts w:ascii="Times New Roman" w:hAnsi="Times New Roman" w:cs="Times New Roman"/>
                <w:b/>
                <w:sz w:val="20"/>
                <w:szCs w:val="20"/>
              </w:rPr>
              <w:t>ние</w:t>
            </w:r>
          </w:p>
        </w:tc>
      </w:tr>
      <w:tr w:rsidR="00565C2D" w:rsidRPr="00565C2D" w:rsidTr="00B76E23">
        <w:tc>
          <w:tcPr>
            <w:tcW w:w="6096" w:type="dxa"/>
          </w:tcPr>
          <w:p w:rsidR="00565C2D" w:rsidRPr="00565C2D" w:rsidRDefault="00565C2D" w:rsidP="00D77D5D">
            <w:pPr>
              <w:shd w:val="clear" w:color="auto" w:fill="FFFFFF" w:themeFill="background1"/>
              <w:spacing w:after="0" w:line="240" w:lineRule="auto"/>
              <w:rPr>
                <w:rFonts w:ascii="Times New Roman" w:hAnsi="Times New Roman" w:cs="Times New Roman"/>
                <w:b/>
                <w:color w:val="000000"/>
                <w:sz w:val="20"/>
                <w:szCs w:val="20"/>
              </w:rPr>
            </w:pPr>
            <w:r w:rsidRPr="00565C2D">
              <w:rPr>
                <w:rFonts w:ascii="Times New Roman" w:hAnsi="Times New Roman" w:cs="Times New Roman"/>
                <w:b/>
                <w:color w:val="000000"/>
                <w:sz w:val="20"/>
                <w:szCs w:val="20"/>
              </w:rPr>
              <w:t>Обеспечение деятельности подведомственных учреждений</w:t>
            </w:r>
          </w:p>
        </w:tc>
        <w:tc>
          <w:tcPr>
            <w:tcW w:w="1418" w:type="dxa"/>
            <w:vAlign w:val="center"/>
          </w:tcPr>
          <w:p w:rsidR="00565C2D" w:rsidRPr="00565C2D" w:rsidRDefault="00565C2D" w:rsidP="00D77D5D">
            <w:pPr>
              <w:shd w:val="clear" w:color="auto" w:fill="FFFFFF" w:themeFill="background1"/>
              <w:spacing w:after="0" w:line="240" w:lineRule="auto"/>
              <w:ind w:right="-249"/>
              <w:jc w:val="center"/>
              <w:rPr>
                <w:rFonts w:ascii="Times New Roman" w:hAnsi="Times New Roman" w:cs="Times New Roman"/>
                <w:b/>
                <w:color w:val="000000"/>
                <w:sz w:val="20"/>
                <w:szCs w:val="20"/>
              </w:rPr>
            </w:pPr>
            <w:r w:rsidRPr="00565C2D">
              <w:rPr>
                <w:rFonts w:ascii="Times New Roman" w:hAnsi="Times New Roman" w:cs="Times New Roman"/>
                <w:b/>
                <w:color w:val="000000"/>
                <w:sz w:val="20"/>
                <w:szCs w:val="20"/>
              </w:rPr>
              <w:t>63 753 100</w:t>
            </w:r>
          </w:p>
        </w:tc>
        <w:tc>
          <w:tcPr>
            <w:tcW w:w="1417" w:type="dxa"/>
            <w:shd w:val="clear" w:color="auto" w:fill="auto"/>
            <w:vAlign w:val="center"/>
          </w:tcPr>
          <w:p w:rsidR="00565C2D" w:rsidRPr="00565C2D" w:rsidRDefault="00565C2D" w:rsidP="00D77D5D">
            <w:pPr>
              <w:shd w:val="clear" w:color="auto" w:fill="FFFFFF" w:themeFill="background1"/>
              <w:spacing w:after="0" w:line="240" w:lineRule="auto"/>
              <w:rPr>
                <w:rFonts w:ascii="Times New Roman" w:hAnsi="Times New Roman" w:cs="Times New Roman"/>
                <w:sz w:val="20"/>
                <w:szCs w:val="20"/>
              </w:rPr>
            </w:pPr>
            <w:r w:rsidRPr="00565C2D">
              <w:rPr>
                <w:rFonts w:ascii="Times New Roman" w:hAnsi="Times New Roman" w:cs="Times New Roman"/>
                <w:b/>
                <w:sz w:val="20"/>
                <w:szCs w:val="20"/>
              </w:rPr>
              <w:t>59 523 379,31</w:t>
            </w:r>
          </w:p>
        </w:tc>
        <w:tc>
          <w:tcPr>
            <w:tcW w:w="1275" w:type="dxa"/>
            <w:shd w:val="clear" w:color="auto" w:fill="auto"/>
            <w:vAlign w:val="center"/>
          </w:tcPr>
          <w:p w:rsidR="00565C2D" w:rsidRPr="00565C2D" w:rsidRDefault="00565C2D" w:rsidP="00D77D5D">
            <w:pPr>
              <w:shd w:val="clear" w:color="auto" w:fill="FFFFFF" w:themeFill="background1"/>
              <w:spacing w:after="0" w:line="240" w:lineRule="auto"/>
              <w:ind w:left="-110"/>
              <w:jc w:val="center"/>
              <w:rPr>
                <w:rFonts w:ascii="Times New Roman" w:hAnsi="Times New Roman" w:cs="Times New Roman"/>
                <w:b/>
                <w:sz w:val="20"/>
                <w:szCs w:val="20"/>
              </w:rPr>
            </w:pPr>
            <w:r w:rsidRPr="00565C2D">
              <w:rPr>
                <w:rFonts w:ascii="Times New Roman" w:hAnsi="Times New Roman" w:cs="Times New Roman"/>
                <w:b/>
                <w:sz w:val="20"/>
                <w:szCs w:val="20"/>
              </w:rPr>
              <w:t>4 229 720,69</w:t>
            </w:r>
          </w:p>
        </w:tc>
      </w:tr>
      <w:tr w:rsidR="00565C2D" w:rsidRPr="00565C2D" w:rsidTr="00B76E23">
        <w:tc>
          <w:tcPr>
            <w:tcW w:w="6096" w:type="dxa"/>
          </w:tcPr>
          <w:p w:rsidR="00565C2D" w:rsidRPr="00565C2D" w:rsidRDefault="00565C2D" w:rsidP="00D77D5D">
            <w:pPr>
              <w:shd w:val="clear" w:color="auto" w:fill="FFFFFF" w:themeFill="background1"/>
              <w:spacing w:after="0" w:line="240" w:lineRule="auto"/>
              <w:rPr>
                <w:rFonts w:ascii="Times New Roman" w:hAnsi="Times New Roman" w:cs="Times New Roman"/>
                <w:b/>
                <w:color w:val="000000"/>
                <w:sz w:val="20"/>
                <w:szCs w:val="20"/>
              </w:rPr>
            </w:pPr>
            <w:r w:rsidRPr="00565C2D">
              <w:rPr>
                <w:rFonts w:ascii="Times New Roman" w:hAnsi="Times New Roman" w:cs="Times New Roman"/>
                <w:b/>
                <w:color w:val="000000"/>
                <w:sz w:val="20"/>
                <w:szCs w:val="20"/>
              </w:rPr>
              <w:t xml:space="preserve">Расходы на выплаты персоналу в целях обеспечения выполнения функций государственными органами, казенными </w:t>
            </w:r>
            <w:r w:rsidRPr="00565C2D">
              <w:rPr>
                <w:rFonts w:ascii="Times New Roman" w:hAnsi="Times New Roman" w:cs="Times New Roman"/>
                <w:b/>
                <w:color w:val="000000"/>
                <w:sz w:val="20"/>
                <w:szCs w:val="20"/>
              </w:rPr>
              <w:lastRenderedPageBreak/>
              <w:t>учреждениями, органами управления государственными внебюджетными фондами</w:t>
            </w:r>
          </w:p>
        </w:tc>
        <w:tc>
          <w:tcPr>
            <w:tcW w:w="1418" w:type="dxa"/>
            <w:vAlign w:val="center"/>
          </w:tcPr>
          <w:p w:rsidR="00565C2D" w:rsidRPr="00565C2D" w:rsidRDefault="00565C2D" w:rsidP="00D77D5D">
            <w:pPr>
              <w:shd w:val="clear" w:color="auto" w:fill="FFFFFF" w:themeFill="background1"/>
              <w:spacing w:after="0" w:line="240" w:lineRule="auto"/>
              <w:jc w:val="center"/>
              <w:rPr>
                <w:rFonts w:ascii="Times New Roman" w:hAnsi="Times New Roman" w:cs="Times New Roman"/>
                <w:b/>
                <w:color w:val="000000"/>
                <w:sz w:val="20"/>
                <w:szCs w:val="20"/>
              </w:rPr>
            </w:pPr>
            <w:r w:rsidRPr="00565C2D">
              <w:rPr>
                <w:rFonts w:ascii="Times New Roman" w:hAnsi="Times New Roman" w:cs="Times New Roman"/>
                <w:b/>
                <w:color w:val="000000"/>
                <w:sz w:val="20"/>
                <w:szCs w:val="20"/>
              </w:rPr>
              <w:lastRenderedPageBreak/>
              <w:t>57 170 300</w:t>
            </w:r>
          </w:p>
        </w:tc>
        <w:tc>
          <w:tcPr>
            <w:tcW w:w="1417" w:type="dxa"/>
            <w:shd w:val="clear" w:color="auto" w:fill="auto"/>
            <w:vAlign w:val="center"/>
          </w:tcPr>
          <w:p w:rsidR="00565C2D" w:rsidRPr="00565C2D" w:rsidRDefault="00565C2D" w:rsidP="00D77D5D">
            <w:pPr>
              <w:shd w:val="clear" w:color="auto" w:fill="FFFFFF" w:themeFill="background1"/>
              <w:spacing w:after="0" w:line="240" w:lineRule="auto"/>
              <w:rPr>
                <w:rFonts w:ascii="Times New Roman" w:hAnsi="Times New Roman" w:cs="Times New Roman"/>
                <w:b/>
                <w:sz w:val="20"/>
                <w:szCs w:val="20"/>
              </w:rPr>
            </w:pPr>
            <w:r w:rsidRPr="00565C2D">
              <w:rPr>
                <w:rFonts w:ascii="Times New Roman" w:hAnsi="Times New Roman" w:cs="Times New Roman"/>
                <w:b/>
                <w:sz w:val="20"/>
                <w:szCs w:val="20"/>
              </w:rPr>
              <w:t>53 694 741,1</w:t>
            </w:r>
          </w:p>
        </w:tc>
        <w:tc>
          <w:tcPr>
            <w:tcW w:w="1275" w:type="dxa"/>
            <w:shd w:val="clear" w:color="auto" w:fill="auto"/>
            <w:vAlign w:val="center"/>
          </w:tcPr>
          <w:p w:rsidR="00565C2D" w:rsidRPr="00565C2D" w:rsidRDefault="00565C2D" w:rsidP="00D77D5D">
            <w:pPr>
              <w:shd w:val="clear" w:color="auto" w:fill="FFFFFF" w:themeFill="background1"/>
              <w:spacing w:after="0" w:line="240" w:lineRule="auto"/>
              <w:jc w:val="center"/>
              <w:rPr>
                <w:rFonts w:ascii="Times New Roman" w:hAnsi="Times New Roman" w:cs="Times New Roman"/>
                <w:b/>
                <w:sz w:val="20"/>
                <w:szCs w:val="20"/>
              </w:rPr>
            </w:pPr>
            <w:r w:rsidRPr="00565C2D">
              <w:rPr>
                <w:rFonts w:ascii="Times New Roman" w:hAnsi="Times New Roman" w:cs="Times New Roman"/>
                <w:b/>
                <w:sz w:val="20"/>
                <w:szCs w:val="20"/>
              </w:rPr>
              <w:t>3 475 558,90</w:t>
            </w:r>
          </w:p>
        </w:tc>
      </w:tr>
      <w:tr w:rsidR="00565C2D" w:rsidRPr="00565C2D" w:rsidTr="00B76E23">
        <w:trPr>
          <w:trHeight w:val="556"/>
        </w:trPr>
        <w:tc>
          <w:tcPr>
            <w:tcW w:w="6096" w:type="dxa"/>
          </w:tcPr>
          <w:p w:rsidR="00565C2D" w:rsidRPr="00565C2D" w:rsidRDefault="00565C2D" w:rsidP="00D77D5D">
            <w:pPr>
              <w:shd w:val="clear" w:color="auto" w:fill="FFFFFF" w:themeFill="background1"/>
              <w:spacing w:after="0" w:line="240" w:lineRule="auto"/>
              <w:rPr>
                <w:rFonts w:ascii="Times New Roman" w:hAnsi="Times New Roman" w:cs="Times New Roman"/>
                <w:b/>
                <w:color w:val="000000"/>
                <w:sz w:val="20"/>
                <w:szCs w:val="20"/>
              </w:rPr>
            </w:pPr>
            <w:r w:rsidRPr="00565C2D">
              <w:rPr>
                <w:rFonts w:ascii="Times New Roman" w:hAnsi="Times New Roman" w:cs="Times New Roman"/>
                <w:b/>
                <w:color w:val="000000"/>
                <w:sz w:val="20"/>
                <w:szCs w:val="20"/>
              </w:rPr>
              <w:lastRenderedPageBreak/>
              <w:t>Фонд оплаты труда и</w:t>
            </w:r>
          </w:p>
          <w:p w:rsidR="00565C2D" w:rsidRPr="00565C2D" w:rsidRDefault="00565C2D" w:rsidP="00D77D5D">
            <w:pPr>
              <w:shd w:val="clear" w:color="auto" w:fill="FFFFFF" w:themeFill="background1"/>
              <w:spacing w:after="0" w:line="240" w:lineRule="auto"/>
              <w:rPr>
                <w:rFonts w:ascii="Times New Roman" w:hAnsi="Times New Roman" w:cs="Times New Roman"/>
                <w:b/>
                <w:color w:val="000000"/>
                <w:sz w:val="20"/>
                <w:szCs w:val="20"/>
              </w:rPr>
            </w:pPr>
            <w:r w:rsidRPr="00565C2D">
              <w:rPr>
                <w:rFonts w:ascii="Times New Roman" w:hAnsi="Times New Roman" w:cs="Times New Roman"/>
                <w:b/>
                <w:color w:val="000000"/>
                <w:sz w:val="20"/>
                <w:szCs w:val="20"/>
              </w:rPr>
              <w:t>страховые вносы</w:t>
            </w:r>
          </w:p>
        </w:tc>
        <w:tc>
          <w:tcPr>
            <w:tcW w:w="1418" w:type="dxa"/>
            <w:vAlign w:val="center"/>
          </w:tcPr>
          <w:p w:rsidR="00565C2D" w:rsidRPr="00565C2D" w:rsidRDefault="00565C2D" w:rsidP="00D77D5D">
            <w:pPr>
              <w:shd w:val="clear" w:color="auto" w:fill="FFFFFF" w:themeFill="background1"/>
              <w:spacing w:after="0" w:line="240" w:lineRule="auto"/>
              <w:jc w:val="center"/>
              <w:rPr>
                <w:rFonts w:ascii="Times New Roman" w:hAnsi="Times New Roman" w:cs="Times New Roman"/>
                <w:b/>
                <w:color w:val="000000"/>
                <w:sz w:val="20"/>
                <w:szCs w:val="20"/>
              </w:rPr>
            </w:pPr>
            <w:r w:rsidRPr="00565C2D">
              <w:rPr>
                <w:rFonts w:ascii="Times New Roman" w:hAnsi="Times New Roman" w:cs="Times New Roman"/>
                <w:b/>
                <w:color w:val="000000"/>
                <w:sz w:val="20"/>
                <w:szCs w:val="20"/>
              </w:rPr>
              <w:t>57 170 300</w:t>
            </w:r>
          </w:p>
        </w:tc>
        <w:tc>
          <w:tcPr>
            <w:tcW w:w="1417" w:type="dxa"/>
            <w:shd w:val="clear" w:color="auto" w:fill="auto"/>
            <w:vAlign w:val="center"/>
          </w:tcPr>
          <w:p w:rsidR="00565C2D" w:rsidRPr="00565C2D" w:rsidRDefault="00565C2D" w:rsidP="00D77D5D">
            <w:pPr>
              <w:shd w:val="clear" w:color="auto" w:fill="FFFFFF" w:themeFill="background1"/>
              <w:spacing w:after="0" w:line="240" w:lineRule="auto"/>
              <w:jc w:val="center"/>
              <w:rPr>
                <w:rFonts w:ascii="Times New Roman" w:hAnsi="Times New Roman" w:cs="Times New Roman"/>
                <w:b/>
                <w:sz w:val="20"/>
                <w:szCs w:val="20"/>
              </w:rPr>
            </w:pPr>
            <w:r w:rsidRPr="00565C2D">
              <w:rPr>
                <w:rFonts w:ascii="Times New Roman" w:hAnsi="Times New Roman" w:cs="Times New Roman"/>
                <w:b/>
                <w:sz w:val="20"/>
                <w:szCs w:val="20"/>
              </w:rPr>
              <w:t>53 694 741,1</w:t>
            </w:r>
          </w:p>
        </w:tc>
        <w:tc>
          <w:tcPr>
            <w:tcW w:w="1275" w:type="dxa"/>
            <w:shd w:val="clear" w:color="auto" w:fill="auto"/>
            <w:vAlign w:val="center"/>
          </w:tcPr>
          <w:p w:rsidR="00565C2D" w:rsidRPr="00565C2D" w:rsidRDefault="00565C2D" w:rsidP="00D77D5D">
            <w:pPr>
              <w:shd w:val="clear" w:color="auto" w:fill="FFFFFF" w:themeFill="background1"/>
              <w:spacing w:after="0" w:line="240" w:lineRule="auto"/>
              <w:jc w:val="center"/>
              <w:rPr>
                <w:rFonts w:ascii="Times New Roman" w:hAnsi="Times New Roman" w:cs="Times New Roman"/>
                <w:b/>
                <w:sz w:val="20"/>
                <w:szCs w:val="20"/>
              </w:rPr>
            </w:pPr>
            <w:r w:rsidRPr="00565C2D">
              <w:rPr>
                <w:rFonts w:ascii="Times New Roman" w:hAnsi="Times New Roman" w:cs="Times New Roman"/>
                <w:b/>
                <w:sz w:val="20"/>
                <w:szCs w:val="20"/>
              </w:rPr>
              <w:t>3 475 558,90</w:t>
            </w:r>
          </w:p>
        </w:tc>
      </w:tr>
      <w:tr w:rsidR="00565C2D" w:rsidRPr="00565C2D" w:rsidTr="00B76E23">
        <w:tc>
          <w:tcPr>
            <w:tcW w:w="6096" w:type="dxa"/>
          </w:tcPr>
          <w:p w:rsidR="00565C2D" w:rsidRPr="00565C2D" w:rsidRDefault="00565C2D" w:rsidP="00D77D5D">
            <w:pPr>
              <w:shd w:val="clear" w:color="auto" w:fill="FFFFFF" w:themeFill="background1"/>
              <w:spacing w:after="0" w:line="240" w:lineRule="auto"/>
              <w:rPr>
                <w:rFonts w:ascii="Times New Roman" w:hAnsi="Times New Roman" w:cs="Times New Roman"/>
                <w:color w:val="000000"/>
                <w:sz w:val="20"/>
                <w:szCs w:val="20"/>
              </w:rPr>
            </w:pPr>
            <w:r w:rsidRPr="00565C2D">
              <w:rPr>
                <w:rFonts w:ascii="Times New Roman" w:hAnsi="Times New Roman" w:cs="Times New Roman"/>
                <w:color w:val="000000"/>
                <w:sz w:val="20"/>
                <w:szCs w:val="20"/>
              </w:rPr>
              <w:t>Заработная плата</w:t>
            </w:r>
          </w:p>
        </w:tc>
        <w:tc>
          <w:tcPr>
            <w:tcW w:w="1418" w:type="dxa"/>
            <w:vAlign w:val="center"/>
          </w:tcPr>
          <w:p w:rsidR="00565C2D" w:rsidRPr="00565C2D" w:rsidRDefault="00565C2D" w:rsidP="00D77D5D">
            <w:pPr>
              <w:shd w:val="clear" w:color="auto" w:fill="FFFFFF" w:themeFill="background1"/>
              <w:spacing w:after="0" w:line="240" w:lineRule="auto"/>
              <w:ind w:right="-249"/>
              <w:jc w:val="center"/>
              <w:rPr>
                <w:rFonts w:ascii="Times New Roman" w:hAnsi="Times New Roman" w:cs="Times New Roman"/>
                <w:color w:val="000000"/>
                <w:sz w:val="20"/>
                <w:szCs w:val="20"/>
              </w:rPr>
            </w:pPr>
            <w:r w:rsidRPr="00565C2D">
              <w:rPr>
                <w:rFonts w:ascii="Times New Roman" w:hAnsi="Times New Roman" w:cs="Times New Roman"/>
                <w:sz w:val="20"/>
                <w:szCs w:val="20"/>
              </w:rPr>
              <w:t>44 697 700</w:t>
            </w:r>
          </w:p>
        </w:tc>
        <w:tc>
          <w:tcPr>
            <w:tcW w:w="1417" w:type="dxa"/>
            <w:shd w:val="clear" w:color="auto" w:fill="auto"/>
            <w:vAlign w:val="center"/>
          </w:tcPr>
          <w:p w:rsidR="00565C2D" w:rsidRPr="00565C2D" w:rsidRDefault="00565C2D" w:rsidP="00D77D5D">
            <w:pPr>
              <w:shd w:val="clear" w:color="auto" w:fill="FFFFFF" w:themeFill="background1"/>
              <w:spacing w:after="0" w:line="240" w:lineRule="auto"/>
              <w:jc w:val="center"/>
              <w:rPr>
                <w:rFonts w:ascii="Times New Roman" w:hAnsi="Times New Roman" w:cs="Times New Roman"/>
                <w:sz w:val="20"/>
                <w:szCs w:val="20"/>
              </w:rPr>
            </w:pPr>
            <w:r w:rsidRPr="00565C2D">
              <w:rPr>
                <w:rFonts w:ascii="Times New Roman" w:hAnsi="Times New Roman" w:cs="Times New Roman"/>
                <w:sz w:val="20"/>
                <w:szCs w:val="20"/>
              </w:rPr>
              <w:t>44 678 750,09</w:t>
            </w:r>
          </w:p>
        </w:tc>
        <w:tc>
          <w:tcPr>
            <w:tcW w:w="1275" w:type="dxa"/>
            <w:shd w:val="clear" w:color="auto" w:fill="auto"/>
            <w:vAlign w:val="center"/>
          </w:tcPr>
          <w:p w:rsidR="00565C2D" w:rsidRPr="00565C2D" w:rsidRDefault="00565C2D" w:rsidP="00D77D5D">
            <w:pPr>
              <w:shd w:val="clear" w:color="auto" w:fill="FFFFFF" w:themeFill="background1"/>
              <w:spacing w:after="0" w:line="240" w:lineRule="auto"/>
              <w:jc w:val="center"/>
              <w:rPr>
                <w:rFonts w:ascii="Times New Roman" w:hAnsi="Times New Roman" w:cs="Times New Roman"/>
                <w:sz w:val="20"/>
                <w:szCs w:val="20"/>
              </w:rPr>
            </w:pPr>
            <w:r w:rsidRPr="00565C2D">
              <w:rPr>
                <w:rFonts w:ascii="Times New Roman" w:hAnsi="Times New Roman" w:cs="Times New Roman"/>
                <w:sz w:val="20"/>
                <w:szCs w:val="20"/>
              </w:rPr>
              <w:t>18 949,91</w:t>
            </w:r>
          </w:p>
        </w:tc>
      </w:tr>
      <w:tr w:rsidR="00565C2D" w:rsidRPr="00565C2D" w:rsidTr="00B76E23">
        <w:tc>
          <w:tcPr>
            <w:tcW w:w="6096" w:type="dxa"/>
          </w:tcPr>
          <w:p w:rsidR="00565C2D" w:rsidRPr="00565C2D" w:rsidRDefault="00565C2D" w:rsidP="00D77D5D">
            <w:pPr>
              <w:shd w:val="clear" w:color="auto" w:fill="FFFFFF" w:themeFill="background1"/>
              <w:spacing w:after="0" w:line="240" w:lineRule="auto"/>
              <w:rPr>
                <w:rFonts w:ascii="Times New Roman" w:hAnsi="Times New Roman" w:cs="Times New Roman"/>
                <w:color w:val="000000"/>
                <w:sz w:val="20"/>
                <w:szCs w:val="20"/>
              </w:rPr>
            </w:pPr>
            <w:r w:rsidRPr="00565C2D">
              <w:rPr>
                <w:rFonts w:ascii="Times New Roman" w:hAnsi="Times New Roman" w:cs="Times New Roman"/>
                <w:color w:val="000000"/>
                <w:sz w:val="20"/>
                <w:szCs w:val="20"/>
              </w:rPr>
              <w:t>Начисление на выплаты по оплате труда</w:t>
            </w:r>
          </w:p>
        </w:tc>
        <w:tc>
          <w:tcPr>
            <w:tcW w:w="1418" w:type="dxa"/>
            <w:vAlign w:val="center"/>
          </w:tcPr>
          <w:p w:rsidR="00565C2D" w:rsidRPr="00565C2D" w:rsidRDefault="00565C2D" w:rsidP="00D77D5D">
            <w:pPr>
              <w:shd w:val="clear" w:color="auto" w:fill="FFFFFF" w:themeFill="background1"/>
              <w:spacing w:after="0" w:line="240" w:lineRule="auto"/>
              <w:jc w:val="center"/>
              <w:rPr>
                <w:rFonts w:ascii="Times New Roman" w:hAnsi="Times New Roman" w:cs="Times New Roman"/>
                <w:color w:val="000000"/>
                <w:sz w:val="20"/>
                <w:szCs w:val="20"/>
              </w:rPr>
            </w:pPr>
            <w:r w:rsidRPr="00565C2D">
              <w:rPr>
                <w:rFonts w:ascii="Times New Roman" w:hAnsi="Times New Roman" w:cs="Times New Roman"/>
                <w:color w:val="000000"/>
                <w:sz w:val="20"/>
                <w:szCs w:val="20"/>
              </w:rPr>
              <w:t>12 472 600</w:t>
            </w:r>
          </w:p>
        </w:tc>
        <w:tc>
          <w:tcPr>
            <w:tcW w:w="1417" w:type="dxa"/>
            <w:shd w:val="clear" w:color="auto" w:fill="auto"/>
            <w:vAlign w:val="center"/>
          </w:tcPr>
          <w:p w:rsidR="00565C2D" w:rsidRPr="00565C2D" w:rsidRDefault="00565C2D" w:rsidP="00D77D5D">
            <w:pPr>
              <w:shd w:val="clear" w:color="auto" w:fill="FFFFFF" w:themeFill="background1"/>
              <w:spacing w:after="0" w:line="240" w:lineRule="auto"/>
              <w:jc w:val="center"/>
              <w:rPr>
                <w:rFonts w:ascii="Times New Roman" w:hAnsi="Times New Roman" w:cs="Times New Roman"/>
                <w:sz w:val="20"/>
                <w:szCs w:val="20"/>
              </w:rPr>
            </w:pPr>
            <w:r w:rsidRPr="00565C2D">
              <w:rPr>
                <w:rFonts w:ascii="Times New Roman" w:hAnsi="Times New Roman" w:cs="Times New Roman"/>
                <w:sz w:val="20"/>
                <w:szCs w:val="20"/>
              </w:rPr>
              <w:t>9 015 991,01</w:t>
            </w:r>
          </w:p>
        </w:tc>
        <w:tc>
          <w:tcPr>
            <w:tcW w:w="1275" w:type="dxa"/>
            <w:shd w:val="clear" w:color="auto" w:fill="auto"/>
            <w:vAlign w:val="center"/>
          </w:tcPr>
          <w:p w:rsidR="00565C2D" w:rsidRPr="00565C2D" w:rsidRDefault="00565C2D" w:rsidP="00D77D5D">
            <w:pPr>
              <w:shd w:val="clear" w:color="auto" w:fill="FFFFFF" w:themeFill="background1"/>
              <w:spacing w:after="0" w:line="240" w:lineRule="auto"/>
              <w:jc w:val="center"/>
              <w:rPr>
                <w:rFonts w:ascii="Times New Roman" w:hAnsi="Times New Roman" w:cs="Times New Roman"/>
                <w:sz w:val="20"/>
                <w:szCs w:val="20"/>
              </w:rPr>
            </w:pPr>
            <w:r w:rsidRPr="00565C2D">
              <w:rPr>
                <w:rFonts w:ascii="Times New Roman" w:hAnsi="Times New Roman" w:cs="Times New Roman"/>
                <w:sz w:val="20"/>
                <w:szCs w:val="20"/>
              </w:rPr>
              <w:t>3 456 608,99</w:t>
            </w:r>
          </w:p>
        </w:tc>
      </w:tr>
      <w:tr w:rsidR="00565C2D" w:rsidRPr="00565C2D" w:rsidTr="00B76E23">
        <w:tc>
          <w:tcPr>
            <w:tcW w:w="6096" w:type="dxa"/>
          </w:tcPr>
          <w:p w:rsidR="00565C2D" w:rsidRPr="00565C2D" w:rsidRDefault="00565C2D" w:rsidP="00D77D5D">
            <w:pPr>
              <w:shd w:val="clear" w:color="auto" w:fill="FFFFFF" w:themeFill="background1"/>
              <w:spacing w:after="0" w:line="240" w:lineRule="auto"/>
              <w:rPr>
                <w:rFonts w:ascii="Times New Roman" w:hAnsi="Times New Roman" w:cs="Times New Roman"/>
                <w:b/>
                <w:color w:val="000000"/>
                <w:sz w:val="20"/>
                <w:szCs w:val="20"/>
              </w:rPr>
            </w:pPr>
            <w:r w:rsidRPr="00565C2D">
              <w:rPr>
                <w:rFonts w:ascii="Times New Roman" w:hAnsi="Times New Roman" w:cs="Times New Roman"/>
                <w:b/>
                <w:color w:val="000000"/>
                <w:sz w:val="20"/>
                <w:szCs w:val="20"/>
              </w:rPr>
              <w:t>Закупка товаров, работ и услуг для государственных нужд</w:t>
            </w:r>
          </w:p>
        </w:tc>
        <w:tc>
          <w:tcPr>
            <w:tcW w:w="1418" w:type="dxa"/>
            <w:vAlign w:val="center"/>
          </w:tcPr>
          <w:p w:rsidR="00565C2D" w:rsidRPr="00565C2D" w:rsidRDefault="00565C2D" w:rsidP="00D77D5D">
            <w:pPr>
              <w:shd w:val="clear" w:color="auto" w:fill="FFFFFF" w:themeFill="background1"/>
              <w:spacing w:after="0" w:line="240" w:lineRule="auto"/>
              <w:jc w:val="center"/>
              <w:rPr>
                <w:rFonts w:ascii="Times New Roman" w:hAnsi="Times New Roman" w:cs="Times New Roman"/>
                <w:b/>
                <w:color w:val="000000"/>
                <w:sz w:val="20"/>
                <w:szCs w:val="20"/>
              </w:rPr>
            </w:pPr>
            <w:r w:rsidRPr="00565C2D">
              <w:rPr>
                <w:rFonts w:ascii="Times New Roman" w:hAnsi="Times New Roman" w:cs="Times New Roman"/>
                <w:b/>
                <w:color w:val="000000"/>
                <w:sz w:val="20"/>
                <w:szCs w:val="20"/>
              </w:rPr>
              <w:t>6 012 600</w:t>
            </w:r>
          </w:p>
        </w:tc>
        <w:tc>
          <w:tcPr>
            <w:tcW w:w="1417" w:type="dxa"/>
            <w:shd w:val="clear" w:color="auto" w:fill="auto"/>
            <w:vAlign w:val="center"/>
          </w:tcPr>
          <w:p w:rsidR="00565C2D" w:rsidRPr="00565C2D" w:rsidRDefault="00565C2D" w:rsidP="00D77D5D">
            <w:pPr>
              <w:shd w:val="clear" w:color="auto" w:fill="FFFFFF" w:themeFill="background1"/>
              <w:spacing w:after="0" w:line="240" w:lineRule="auto"/>
              <w:jc w:val="center"/>
              <w:rPr>
                <w:rFonts w:ascii="Times New Roman" w:hAnsi="Times New Roman" w:cs="Times New Roman"/>
                <w:b/>
                <w:sz w:val="20"/>
                <w:szCs w:val="20"/>
              </w:rPr>
            </w:pPr>
            <w:r w:rsidRPr="00565C2D">
              <w:rPr>
                <w:rFonts w:ascii="Times New Roman" w:hAnsi="Times New Roman" w:cs="Times New Roman"/>
                <w:b/>
                <w:sz w:val="20"/>
                <w:szCs w:val="20"/>
              </w:rPr>
              <w:t>6 012 541,70</w:t>
            </w:r>
          </w:p>
        </w:tc>
        <w:tc>
          <w:tcPr>
            <w:tcW w:w="1275" w:type="dxa"/>
            <w:shd w:val="clear" w:color="auto" w:fill="auto"/>
            <w:vAlign w:val="center"/>
          </w:tcPr>
          <w:p w:rsidR="00565C2D" w:rsidRPr="00565C2D" w:rsidRDefault="00565C2D" w:rsidP="00D77D5D">
            <w:pPr>
              <w:shd w:val="clear" w:color="auto" w:fill="FFFFFF" w:themeFill="background1"/>
              <w:spacing w:after="0" w:line="240" w:lineRule="auto"/>
              <w:jc w:val="center"/>
              <w:rPr>
                <w:rFonts w:ascii="Times New Roman" w:hAnsi="Times New Roman" w:cs="Times New Roman"/>
                <w:b/>
                <w:sz w:val="20"/>
                <w:szCs w:val="20"/>
              </w:rPr>
            </w:pPr>
            <w:r w:rsidRPr="00565C2D">
              <w:rPr>
                <w:rFonts w:ascii="Times New Roman" w:hAnsi="Times New Roman" w:cs="Times New Roman"/>
                <w:b/>
                <w:sz w:val="20"/>
                <w:szCs w:val="20"/>
              </w:rPr>
              <w:t>623 058,30</w:t>
            </w:r>
          </w:p>
        </w:tc>
      </w:tr>
      <w:tr w:rsidR="00565C2D" w:rsidRPr="00565C2D" w:rsidTr="00B76E23">
        <w:tc>
          <w:tcPr>
            <w:tcW w:w="6096" w:type="dxa"/>
          </w:tcPr>
          <w:p w:rsidR="00565C2D" w:rsidRPr="00565C2D" w:rsidRDefault="00565C2D" w:rsidP="00D77D5D">
            <w:pPr>
              <w:shd w:val="clear" w:color="auto" w:fill="FFFFFF" w:themeFill="background1"/>
              <w:spacing w:after="0" w:line="240" w:lineRule="auto"/>
              <w:rPr>
                <w:rFonts w:ascii="Times New Roman" w:hAnsi="Times New Roman" w:cs="Times New Roman"/>
                <w:b/>
                <w:color w:val="000000"/>
                <w:sz w:val="20"/>
                <w:szCs w:val="20"/>
              </w:rPr>
            </w:pPr>
            <w:r w:rsidRPr="00565C2D">
              <w:rPr>
                <w:rFonts w:ascii="Times New Roman" w:hAnsi="Times New Roman" w:cs="Times New Roman"/>
                <w:b/>
                <w:color w:val="000000"/>
                <w:sz w:val="20"/>
                <w:szCs w:val="20"/>
              </w:rPr>
              <w:t>Прочая закупка товаров, работ и услуг для государственных нужд</w:t>
            </w:r>
          </w:p>
        </w:tc>
        <w:tc>
          <w:tcPr>
            <w:tcW w:w="1418" w:type="dxa"/>
            <w:vAlign w:val="center"/>
          </w:tcPr>
          <w:p w:rsidR="00565C2D" w:rsidRPr="00565C2D" w:rsidRDefault="00565C2D" w:rsidP="00D77D5D">
            <w:pPr>
              <w:shd w:val="clear" w:color="auto" w:fill="FFFFFF" w:themeFill="background1"/>
              <w:spacing w:after="0" w:line="240" w:lineRule="auto"/>
              <w:jc w:val="center"/>
              <w:rPr>
                <w:rFonts w:ascii="Times New Roman" w:hAnsi="Times New Roman" w:cs="Times New Roman"/>
                <w:b/>
                <w:color w:val="000000"/>
                <w:sz w:val="20"/>
                <w:szCs w:val="20"/>
              </w:rPr>
            </w:pPr>
            <w:r w:rsidRPr="00565C2D">
              <w:rPr>
                <w:rFonts w:ascii="Times New Roman" w:hAnsi="Times New Roman" w:cs="Times New Roman"/>
                <w:b/>
                <w:color w:val="000000"/>
                <w:sz w:val="20"/>
                <w:szCs w:val="20"/>
              </w:rPr>
              <w:t>6 012 600</w:t>
            </w:r>
          </w:p>
        </w:tc>
        <w:tc>
          <w:tcPr>
            <w:tcW w:w="1417" w:type="dxa"/>
            <w:shd w:val="clear" w:color="auto" w:fill="auto"/>
            <w:vAlign w:val="center"/>
          </w:tcPr>
          <w:p w:rsidR="00565C2D" w:rsidRPr="00565C2D" w:rsidRDefault="00565C2D" w:rsidP="00D77D5D">
            <w:pPr>
              <w:shd w:val="clear" w:color="auto" w:fill="FFFFFF" w:themeFill="background1"/>
              <w:spacing w:after="0" w:line="240" w:lineRule="auto"/>
              <w:jc w:val="center"/>
              <w:rPr>
                <w:rFonts w:ascii="Times New Roman" w:hAnsi="Times New Roman" w:cs="Times New Roman"/>
                <w:b/>
                <w:sz w:val="20"/>
                <w:szCs w:val="20"/>
              </w:rPr>
            </w:pPr>
            <w:r w:rsidRPr="00565C2D">
              <w:rPr>
                <w:rFonts w:ascii="Times New Roman" w:hAnsi="Times New Roman" w:cs="Times New Roman"/>
                <w:b/>
                <w:sz w:val="20"/>
                <w:szCs w:val="20"/>
              </w:rPr>
              <w:t>5 389 541,72</w:t>
            </w:r>
          </w:p>
        </w:tc>
        <w:tc>
          <w:tcPr>
            <w:tcW w:w="1275" w:type="dxa"/>
            <w:shd w:val="clear" w:color="auto" w:fill="auto"/>
            <w:vAlign w:val="center"/>
          </w:tcPr>
          <w:p w:rsidR="00565C2D" w:rsidRPr="00565C2D" w:rsidRDefault="00565C2D" w:rsidP="00D77D5D">
            <w:pPr>
              <w:shd w:val="clear" w:color="auto" w:fill="FFFFFF" w:themeFill="background1"/>
              <w:spacing w:after="0" w:line="240" w:lineRule="auto"/>
              <w:jc w:val="center"/>
              <w:rPr>
                <w:rFonts w:ascii="Times New Roman" w:hAnsi="Times New Roman" w:cs="Times New Roman"/>
                <w:b/>
                <w:sz w:val="20"/>
                <w:szCs w:val="20"/>
              </w:rPr>
            </w:pPr>
            <w:r w:rsidRPr="00565C2D">
              <w:rPr>
                <w:rFonts w:ascii="Times New Roman" w:hAnsi="Times New Roman" w:cs="Times New Roman"/>
                <w:b/>
                <w:sz w:val="20"/>
                <w:szCs w:val="20"/>
              </w:rPr>
              <w:t>623 058,28</w:t>
            </w:r>
          </w:p>
        </w:tc>
      </w:tr>
      <w:tr w:rsidR="00565C2D" w:rsidRPr="00565C2D" w:rsidTr="00B76E23">
        <w:tc>
          <w:tcPr>
            <w:tcW w:w="6096" w:type="dxa"/>
          </w:tcPr>
          <w:p w:rsidR="00565C2D" w:rsidRPr="00565C2D" w:rsidRDefault="00565C2D" w:rsidP="00D77D5D">
            <w:pPr>
              <w:shd w:val="clear" w:color="auto" w:fill="FFFFFF" w:themeFill="background1"/>
              <w:spacing w:after="0" w:line="240" w:lineRule="auto"/>
              <w:rPr>
                <w:rFonts w:ascii="Times New Roman" w:hAnsi="Times New Roman" w:cs="Times New Roman"/>
                <w:color w:val="000000"/>
                <w:sz w:val="20"/>
                <w:szCs w:val="20"/>
              </w:rPr>
            </w:pPr>
            <w:r w:rsidRPr="00565C2D">
              <w:rPr>
                <w:rFonts w:ascii="Times New Roman" w:hAnsi="Times New Roman" w:cs="Times New Roman"/>
                <w:color w:val="000000"/>
                <w:sz w:val="20"/>
                <w:szCs w:val="20"/>
              </w:rPr>
              <w:t>Услуги связи</w:t>
            </w:r>
          </w:p>
        </w:tc>
        <w:tc>
          <w:tcPr>
            <w:tcW w:w="1418" w:type="dxa"/>
            <w:vAlign w:val="center"/>
          </w:tcPr>
          <w:p w:rsidR="00565C2D" w:rsidRPr="00565C2D" w:rsidRDefault="00565C2D" w:rsidP="00D77D5D">
            <w:pPr>
              <w:shd w:val="clear" w:color="auto" w:fill="FFFFFF" w:themeFill="background1"/>
              <w:spacing w:after="0" w:line="240" w:lineRule="auto"/>
              <w:jc w:val="center"/>
              <w:rPr>
                <w:rFonts w:ascii="Times New Roman" w:hAnsi="Times New Roman" w:cs="Times New Roman"/>
                <w:color w:val="000000"/>
                <w:sz w:val="20"/>
                <w:szCs w:val="20"/>
              </w:rPr>
            </w:pPr>
            <w:r w:rsidRPr="00565C2D">
              <w:rPr>
                <w:rFonts w:ascii="Times New Roman" w:hAnsi="Times New Roman" w:cs="Times New Roman"/>
                <w:color w:val="000000"/>
                <w:sz w:val="20"/>
                <w:szCs w:val="20"/>
              </w:rPr>
              <w:t>1 979 700</w:t>
            </w:r>
          </w:p>
        </w:tc>
        <w:tc>
          <w:tcPr>
            <w:tcW w:w="1417" w:type="dxa"/>
            <w:shd w:val="clear" w:color="auto" w:fill="auto"/>
            <w:vAlign w:val="center"/>
          </w:tcPr>
          <w:p w:rsidR="00565C2D" w:rsidRPr="00565C2D" w:rsidRDefault="00565C2D" w:rsidP="00D77D5D">
            <w:pPr>
              <w:shd w:val="clear" w:color="auto" w:fill="FFFFFF" w:themeFill="background1"/>
              <w:spacing w:after="0" w:line="240" w:lineRule="auto"/>
              <w:jc w:val="center"/>
              <w:rPr>
                <w:rFonts w:ascii="Times New Roman" w:hAnsi="Times New Roman" w:cs="Times New Roman"/>
                <w:sz w:val="20"/>
                <w:szCs w:val="20"/>
              </w:rPr>
            </w:pPr>
            <w:r w:rsidRPr="00565C2D">
              <w:rPr>
                <w:rFonts w:ascii="Times New Roman" w:hAnsi="Times New Roman" w:cs="Times New Roman"/>
                <w:sz w:val="20"/>
                <w:szCs w:val="20"/>
              </w:rPr>
              <w:t>1 795 641,46</w:t>
            </w:r>
          </w:p>
        </w:tc>
        <w:tc>
          <w:tcPr>
            <w:tcW w:w="1275" w:type="dxa"/>
            <w:shd w:val="clear" w:color="auto" w:fill="auto"/>
            <w:vAlign w:val="center"/>
          </w:tcPr>
          <w:p w:rsidR="00565C2D" w:rsidRPr="00565C2D" w:rsidRDefault="00565C2D" w:rsidP="00D77D5D">
            <w:pPr>
              <w:shd w:val="clear" w:color="auto" w:fill="FFFFFF" w:themeFill="background1"/>
              <w:spacing w:after="0" w:line="240" w:lineRule="auto"/>
              <w:jc w:val="center"/>
              <w:rPr>
                <w:rFonts w:ascii="Times New Roman" w:hAnsi="Times New Roman" w:cs="Times New Roman"/>
                <w:sz w:val="20"/>
                <w:szCs w:val="20"/>
              </w:rPr>
            </w:pPr>
            <w:r w:rsidRPr="00565C2D">
              <w:rPr>
                <w:rFonts w:ascii="Times New Roman" w:hAnsi="Times New Roman" w:cs="Times New Roman"/>
                <w:sz w:val="20"/>
                <w:szCs w:val="20"/>
              </w:rPr>
              <w:t>184 058,54</w:t>
            </w:r>
          </w:p>
        </w:tc>
      </w:tr>
      <w:tr w:rsidR="00565C2D" w:rsidRPr="00565C2D" w:rsidTr="00B76E23">
        <w:tc>
          <w:tcPr>
            <w:tcW w:w="6096" w:type="dxa"/>
          </w:tcPr>
          <w:p w:rsidR="00565C2D" w:rsidRPr="00565C2D" w:rsidRDefault="00565C2D" w:rsidP="00D77D5D">
            <w:pPr>
              <w:shd w:val="clear" w:color="auto" w:fill="FFFFFF" w:themeFill="background1"/>
              <w:spacing w:after="0" w:line="240" w:lineRule="auto"/>
              <w:rPr>
                <w:rFonts w:ascii="Times New Roman" w:hAnsi="Times New Roman" w:cs="Times New Roman"/>
                <w:color w:val="000000"/>
                <w:sz w:val="20"/>
                <w:szCs w:val="20"/>
              </w:rPr>
            </w:pPr>
            <w:r w:rsidRPr="00565C2D">
              <w:rPr>
                <w:rFonts w:ascii="Times New Roman" w:hAnsi="Times New Roman" w:cs="Times New Roman"/>
                <w:color w:val="000000"/>
                <w:sz w:val="20"/>
                <w:szCs w:val="20"/>
              </w:rPr>
              <w:t>Коммунальные услуги</w:t>
            </w:r>
          </w:p>
        </w:tc>
        <w:tc>
          <w:tcPr>
            <w:tcW w:w="1418" w:type="dxa"/>
            <w:vAlign w:val="center"/>
          </w:tcPr>
          <w:p w:rsidR="00565C2D" w:rsidRPr="00565C2D" w:rsidRDefault="00565C2D" w:rsidP="00D77D5D">
            <w:pPr>
              <w:shd w:val="clear" w:color="auto" w:fill="FFFFFF" w:themeFill="background1"/>
              <w:spacing w:after="0" w:line="240" w:lineRule="auto"/>
              <w:jc w:val="center"/>
              <w:rPr>
                <w:rFonts w:ascii="Times New Roman" w:hAnsi="Times New Roman" w:cs="Times New Roman"/>
                <w:color w:val="000000"/>
                <w:sz w:val="20"/>
                <w:szCs w:val="20"/>
              </w:rPr>
            </w:pPr>
            <w:r w:rsidRPr="00565C2D">
              <w:rPr>
                <w:rFonts w:ascii="Times New Roman" w:hAnsi="Times New Roman" w:cs="Times New Roman"/>
                <w:color w:val="000000"/>
                <w:sz w:val="20"/>
                <w:szCs w:val="20"/>
              </w:rPr>
              <w:t>1 900 000</w:t>
            </w:r>
          </w:p>
        </w:tc>
        <w:tc>
          <w:tcPr>
            <w:tcW w:w="1417" w:type="dxa"/>
            <w:shd w:val="clear" w:color="auto" w:fill="auto"/>
            <w:vAlign w:val="center"/>
          </w:tcPr>
          <w:p w:rsidR="00565C2D" w:rsidRPr="00565C2D" w:rsidRDefault="00565C2D" w:rsidP="00D77D5D">
            <w:pPr>
              <w:shd w:val="clear" w:color="auto" w:fill="FFFFFF" w:themeFill="background1"/>
              <w:spacing w:after="0" w:line="240" w:lineRule="auto"/>
              <w:jc w:val="center"/>
              <w:rPr>
                <w:rFonts w:ascii="Times New Roman" w:hAnsi="Times New Roman" w:cs="Times New Roman"/>
                <w:sz w:val="20"/>
                <w:szCs w:val="20"/>
              </w:rPr>
            </w:pPr>
            <w:r w:rsidRPr="00565C2D">
              <w:rPr>
                <w:rFonts w:ascii="Times New Roman" w:hAnsi="Times New Roman" w:cs="Times New Roman"/>
                <w:sz w:val="20"/>
                <w:szCs w:val="20"/>
              </w:rPr>
              <w:t>1 781 962,26</w:t>
            </w:r>
          </w:p>
        </w:tc>
        <w:tc>
          <w:tcPr>
            <w:tcW w:w="1275" w:type="dxa"/>
            <w:shd w:val="clear" w:color="auto" w:fill="auto"/>
            <w:vAlign w:val="center"/>
          </w:tcPr>
          <w:p w:rsidR="00565C2D" w:rsidRPr="00565C2D" w:rsidRDefault="00565C2D" w:rsidP="00D77D5D">
            <w:pPr>
              <w:shd w:val="clear" w:color="auto" w:fill="FFFFFF" w:themeFill="background1"/>
              <w:spacing w:after="0" w:line="240" w:lineRule="auto"/>
              <w:jc w:val="center"/>
              <w:rPr>
                <w:rFonts w:ascii="Times New Roman" w:hAnsi="Times New Roman" w:cs="Times New Roman"/>
                <w:sz w:val="20"/>
                <w:szCs w:val="20"/>
              </w:rPr>
            </w:pPr>
            <w:r w:rsidRPr="00565C2D">
              <w:rPr>
                <w:rFonts w:ascii="Times New Roman" w:hAnsi="Times New Roman" w:cs="Times New Roman"/>
                <w:sz w:val="20"/>
                <w:szCs w:val="20"/>
              </w:rPr>
              <w:t>118 037,74</w:t>
            </w:r>
          </w:p>
        </w:tc>
      </w:tr>
      <w:tr w:rsidR="00565C2D" w:rsidRPr="00565C2D" w:rsidTr="00B76E23">
        <w:tc>
          <w:tcPr>
            <w:tcW w:w="6096" w:type="dxa"/>
          </w:tcPr>
          <w:p w:rsidR="00565C2D" w:rsidRPr="00565C2D" w:rsidRDefault="00565C2D" w:rsidP="00D77D5D">
            <w:pPr>
              <w:shd w:val="clear" w:color="auto" w:fill="FFFFFF" w:themeFill="background1"/>
              <w:spacing w:after="0" w:line="240" w:lineRule="auto"/>
              <w:rPr>
                <w:rFonts w:ascii="Times New Roman" w:hAnsi="Times New Roman" w:cs="Times New Roman"/>
                <w:color w:val="000000"/>
                <w:sz w:val="20"/>
                <w:szCs w:val="20"/>
              </w:rPr>
            </w:pPr>
            <w:r w:rsidRPr="00565C2D">
              <w:rPr>
                <w:rFonts w:ascii="Times New Roman" w:hAnsi="Times New Roman" w:cs="Times New Roman"/>
                <w:color w:val="000000"/>
                <w:sz w:val="20"/>
                <w:szCs w:val="20"/>
              </w:rPr>
              <w:t>Арендная плата за пользование имуществом</w:t>
            </w:r>
          </w:p>
        </w:tc>
        <w:tc>
          <w:tcPr>
            <w:tcW w:w="1418" w:type="dxa"/>
            <w:vAlign w:val="center"/>
          </w:tcPr>
          <w:p w:rsidR="00565C2D" w:rsidRPr="00565C2D" w:rsidRDefault="00565C2D" w:rsidP="00D77D5D">
            <w:pPr>
              <w:shd w:val="clear" w:color="auto" w:fill="FFFFFF" w:themeFill="background1"/>
              <w:spacing w:after="0" w:line="240" w:lineRule="auto"/>
              <w:jc w:val="center"/>
              <w:rPr>
                <w:rFonts w:ascii="Times New Roman" w:hAnsi="Times New Roman" w:cs="Times New Roman"/>
                <w:color w:val="000000"/>
                <w:sz w:val="20"/>
                <w:szCs w:val="20"/>
              </w:rPr>
            </w:pPr>
            <w:r w:rsidRPr="00565C2D">
              <w:rPr>
                <w:rFonts w:ascii="Times New Roman" w:hAnsi="Times New Roman" w:cs="Times New Roman"/>
                <w:color w:val="000000"/>
                <w:sz w:val="20"/>
                <w:szCs w:val="20"/>
              </w:rPr>
              <w:t>1 561 800</w:t>
            </w:r>
          </w:p>
        </w:tc>
        <w:tc>
          <w:tcPr>
            <w:tcW w:w="1417" w:type="dxa"/>
            <w:shd w:val="clear" w:color="auto" w:fill="auto"/>
            <w:vAlign w:val="center"/>
          </w:tcPr>
          <w:p w:rsidR="00565C2D" w:rsidRPr="00565C2D" w:rsidRDefault="00565C2D" w:rsidP="00D77D5D">
            <w:pPr>
              <w:shd w:val="clear" w:color="auto" w:fill="FFFFFF" w:themeFill="background1"/>
              <w:spacing w:after="0" w:line="240" w:lineRule="auto"/>
              <w:jc w:val="center"/>
              <w:rPr>
                <w:rFonts w:ascii="Times New Roman" w:hAnsi="Times New Roman" w:cs="Times New Roman"/>
                <w:sz w:val="20"/>
                <w:szCs w:val="20"/>
              </w:rPr>
            </w:pPr>
            <w:r w:rsidRPr="00565C2D">
              <w:rPr>
                <w:rFonts w:ascii="Times New Roman" w:hAnsi="Times New Roman" w:cs="Times New Roman"/>
                <w:sz w:val="20"/>
                <w:szCs w:val="20"/>
              </w:rPr>
              <w:t>1 440 000</w:t>
            </w:r>
          </w:p>
        </w:tc>
        <w:tc>
          <w:tcPr>
            <w:tcW w:w="1275" w:type="dxa"/>
            <w:shd w:val="clear" w:color="auto" w:fill="auto"/>
            <w:vAlign w:val="center"/>
          </w:tcPr>
          <w:p w:rsidR="00565C2D" w:rsidRPr="00565C2D" w:rsidRDefault="00565C2D" w:rsidP="00D77D5D">
            <w:pPr>
              <w:shd w:val="clear" w:color="auto" w:fill="FFFFFF" w:themeFill="background1"/>
              <w:spacing w:after="0" w:line="240" w:lineRule="auto"/>
              <w:jc w:val="center"/>
              <w:rPr>
                <w:rFonts w:ascii="Times New Roman" w:hAnsi="Times New Roman" w:cs="Times New Roman"/>
                <w:sz w:val="20"/>
                <w:szCs w:val="20"/>
              </w:rPr>
            </w:pPr>
            <w:r w:rsidRPr="00565C2D">
              <w:rPr>
                <w:rFonts w:ascii="Times New Roman" w:hAnsi="Times New Roman" w:cs="Times New Roman"/>
                <w:sz w:val="20"/>
                <w:szCs w:val="20"/>
              </w:rPr>
              <w:t>121 800</w:t>
            </w:r>
          </w:p>
        </w:tc>
      </w:tr>
      <w:tr w:rsidR="00565C2D" w:rsidRPr="00565C2D" w:rsidTr="00B76E23">
        <w:tc>
          <w:tcPr>
            <w:tcW w:w="6096" w:type="dxa"/>
          </w:tcPr>
          <w:p w:rsidR="00565C2D" w:rsidRPr="00565C2D" w:rsidRDefault="00565C2D" w:rsidP="00D77D5D">
            <w:pPr>
              <w:shd w:val="clear" w:color="auto" w:fill="FFFFFF" w:themeFill="background1"/>
              <w:spacing w:after="0" w:line="240" w:lineRule="auto"/>
              <w:rPr>
                <w:rFonts w:ascii="Times New Roman" w:hAnsi="Times New Roman" w:cs="Times New Roman"/>
                <w:color w:val="000000"/>
                <w:sz w:val="20"/>
                <w:szCs w:val="20"/>
              </w:rPr>
            </w:pPr>
            <w:r w:rsidRPr="00565C2D">
              <w:rPr>
                <w:rFonts w:ascii="Times New Roman" w:hAnsi="Times New Roman" w:cs="Times New Roman"/>
                <w:color w:val="000000"/>
                <w:sz w:val="20"/>
                <w:szCs w:val="20"/>
              </w:rPr>
              <w:t>Прочие работы и услуги</w:t>
            </w:r>
          </w:p>
        </w:tc>
        <w:tc>
          <w:tcPr>
            <w:tcW w:w="1418" w:type="dxa"/>
            <w:vAlign w:val="center"/>
          </w:tcPr>
          <w:p w:rsidR="00565C2D" w:rsidRPr="00565C2D" w:rsidRDefault="00565C2D" w:rsidP="00D77D5D">
            <w:pPr>
              <w:shd w:val="clear" w:color="auto" w:fill="FFFFFF" w:themeFill="background1"/>
              <w:spacing w:after="0" w:line="240" w:lineRule="auto"/>
              <w:jc w:val="center"/>
              <w:rPr>
                <w:rFonts w:ascii="Times New Roman" w:hAnsi="Times New Roman" w:cs="Times New Roman"/>
                <w:color w:val="000000"/>
                <w:sz w:val="20"/>
                <w:szCs w:val="20"/>
              </w:rPr>
            </w:pPr>
            <w:r w:rsidRPr="00565C2D">
              <w:rPr>
                <w:rFonts w:ascii="Times New Roman" w:hAnsi="Times New Roman" w:cs="Times New Roman"/>
                <w:color w:val="000000"/>
                <w:sz w:val="20"/>
                <w:szCs w:val="20"/>
              </w:rPr>
              <w:t>275 000</w:t>
            </w:r>
          </w:p>
        </w:tc>
        <w:tc>
          <w:tcPr>
            <w:tcW w:w="1417" w:type="dxa"/>
            <w:shd w:val="clear" w:color="auto" w:fill="auto"/>
            <w:vAlign w:val="center"/>
          </w:tcPr>
          <w:p w:rsidR="00565C2D" w:rsidRPr="00565C2D" w:rsidRDefault="00565C2D" w:rsidP="00D77D5D">
            <w:pPr>
              <w:shd w:val="clear" w:color="auto" w:fill="FFFFFF" w:themeFill="background1"/>
              <w:spacing w:after="0" w:line="240" w:lineRule="auto"/>
              <w:jc w:val="center"/>
              <w:rPr>
                <w:rFonts w:ascii="Times New Roman" w:hAnsi="Times New Roman" w:cs="Times New Roman"/>
                <w:sz w:val="20"/>
                <w:szCs w:val="20"/>
              </w:rPr>
            </w:pPr>
            <w:r w:rsidRPr="00565C2D">
              <w:rPr>
                <w:rFonts w:ascii="Times New Roman" w:hAnsi="Times New Roman" w:cs="Times New Roman"/>
                <w:sz w:val="20"/>
                <w:szCs w:val="20"/>
              </w:rPr>
              <w:t>238 438</w:t>
            </w:r>
          </w:p>
        </w:tc>
        <w:tc>
          <w:tcPr>
            <w:tcW w:w="1275" w:type="dxa"/>
            <w:shd w:val="clear" w:color="auto" w:fill="auto"/>
            <w:vAlign w:val="center"/>
          </w:tcPr>
          <w:p w:rsidR="00565C2D" w:rsidRPr="00565C2D" w:rsidRDefault="00565C2D" w:rsidP="00D77D5D">
            <w:pPr>
              <w:shd w:val="clear" w:color="auto" w:fill="FFFFFF" w:themeFill="background1"/>
              <w:spacing w:after="0" w:line="240" w:lineRule="auto"/>
              <w:jc w:val="center"/>
              <w:rPr>
                <w:rFonts w:ascii="Times New Roman" w:hAnsi="Times New Roman" w:cs="Times New Roman"/>
                <w:sz w:val="20"/>
                <w:szCs w:val="20"/>
              </w:rPr>
            </w:pPr>
            <w:r w:rsidRPr="00565C2D">
              <w:rPr>
                <w:rFonts w:ascii="Times New Roman" w:hAnsi="Times New Roman" w:cs="Times New Roman"/>
                <w:sz w:val="20"/>
                <w:szCs w:val="20"/>
              </w:rPr>
              <w:t>36 562</w:t>
            </w:r>
          </w:p>
        </w:tc>
      </w:tr>
      <w:tr w:rsidR="00565C2D" w:rsidRPr="00565C2D" w:rsidTr="00B76E23">
        <w:tc>
          <w:tcPr>
            <w:tcW w:w="6096" w:type="dxa"/>
          </w:tcPr>
          <w:p w:rsidR="00565C2D" w:rsidRPr="00565C2D" w:rsidRDefault="00565C2D" w:rsidP="00D77D5D">
            <w:pPr>
              <w:shd w:val="clear" w:color="auto" w:fill="FFFFFF" w:themeFill="background1"/>
              <w:spacing w:after="0" w:line="240" w:lineRule="auto"/>
              <w:rPr>
                <w:rFonts w:ascii="Times New Roman" w:hAnsi="Times New Roman" w:cs="Times New Roman"/>
                <w:color w:val="000000"/>
                <w:sz w:val="20"/>
                <w:szCs w:val="20"/>
              </w:rPr>
            </w:pPr>
            <w:r w:rsidRPr="00565C2D">
              <w:rPr>
                <w:rFonts w:ascii="Times New Roman" w:hAnsi="Times New Roman" w:cs="Times New Roman"/>
                <w:color w:val="000000"/>
                <w:sz w:val="20"/>
                <w:szCs w:val="20"/>
              </w:rPr>
              <w:t>Увеличение стоимости основных средств</w:t>
            </w:r>
          </w:p>
        </w:tc>
        <w:tc>
          <w:tcPr>
            <w:tcW w:w="1418" w:type="dxa"/>
            <w:vAlign w:val="center"/>
          </w:tcPr>
          <w:p w:rsidR="00565C2D" w:rsidRPr="00565C2D" w:rsidRDefault="00565C2D" w:rsidP="00D77D5D">
            <w:pPr>
              <w:shd w:val="clear" w:color="auto" w:fill="FFFFFF" w:themeFill="background1"/>
              <w:spacing w:after="0" w:line="240" w:lineRule="auto"/>
              <w:jc w:val="center"/>
              <w:rPr>
                <w:rFonts w:ascii="Times New Roman" w:hAnsi="Times New Roman" w:cs="Times New Roman"/>
                <w:color w:val="000000"/>
                <w:sz w:val="20"/>
                <w:szCs w:val="20"/>
              </w:rPr>
            </w:pPr>
            <w:r w:rsidRPr="00565C2D">
              <w:rPr>
                <w:rFonts w:ascii="Times New Roman" w:hAnsi="Times New Roman" w:cs="Times New Roman"/>
                <w:color w:val="000000"/>
                <w:sz w:val="20"/>
                <w:szCs w:val="20"/>
              </w:rPr>
              <w:t>45 300</w:t>
            </w:r>
          </w:p>
        </w:tc>
        <w:tc>
          <w:tcPr>
            <w:tcW w:w="1417" w:type="dxa"/>
            <w:shd w:val="clear" w:color="auto" w:fill="auto"/>
            <w:vAlign w:val="center"/>
          </w:tcPr>
          <w:p w:rsidR="00565C2D" w:rsidRPr="00565C2D" w:rsidRDefault="00565C2D" w:rsidP="00D77D5D">
            <w:pPr>
              <w:shd w:val="clear" w:color="auto" w:fill="FFFFFF" w:themeFill="background1"/>
              <w:spacing w:after="0" w:line="240" w:lineRule="auto"/>
              <w:jc w:val="center"/>
              <w:rPr>
                <w:rFonts w:ascii="Times New Roman" w:hAnsi="Times New Roman" w:cs="Times New Roman"/>
                <w:sz w:val="20"/>
                <w:szCs w:val="20"/>
              </w:rPr>
            </w:pPr>
            <w:r w:rsidRPr="00565C2D">
              <w:rPr>
                <w:rFonts w:ascii="Times New Roman" w:hAnsi="Times New Roman" w:cs="Times New Roman"/>
                <w:sz w:val="20"/>
                <w:szCs w:val="20"/>
              </w:rPr>
              <w:t>0</w:t>
            </w:r>
          </w:p>
        </w:tc>
        <w:tc>
          <w:tcPr>
            <w:tcW w:w="1275" w:type="dxa"/>
            <w:shd w:val="clear" w:color="auto" w:fill="auto"/>
            <w:vAlign w:val="center"/>
          </w:tcPr>
          <w:p w:rsidR="00565C2D" w:rsidRPr="00565C2D" w:rsidRDefault="00565C2D" w:rsidP="00D77D5D">
            <w:pPr>
              <w:shd w:val="clear" w:color="auto" w:fill="FFFFFF" w:themeFill="background1"/>
              <w:spacing w:after="0" w:line="240" w:lineRule="auto"/>
              <w:jc w:val="center"/>
              <w:rPr>
                <w:rFonts w:ascii="Times New Roman" w:hAnsi="Times New Roman" w:cs="Times New Roman"/>
                <w:sz w:val="20"/>
                <w:szCs w:val="20"/>
              </w:rPr>
            </w:pPr>
            <w:r w:rsidRPr="00565C2D">
              <w:rPr>
                <w:rFonts w:ascii="Times New Roman" w:hAnsi="Times New Roman" w:cs="Times New Roman"/>
                <w:sz w:val="20"/>
                <w:szCs w:val="20"/>
              </w:rPr>
              <w:t>45 300</w:t>
            </w:r>
          </w:p>
        </w:tc>
      </w:tr>
      <w:tr w:rsidR="00565C2D" w:rsidRPr="00565C2D" w:rsidTr="00B76E23">
        <w:tc>
          <w:tcPr>
            <w:tcW w:w="6096" w:type="dxa"/>
          </w:tcPr>
          <w:p w:rsidR="00565C2D" w:rsidRPr="00565C2D" w:rsidRDefault="00565C2D" w:rsidP="00D77D5D">
            <w:pPr>
              <w:shd w:val="clear" w:color="auto" w:fill="FFFFFF" w:themeFill="background1"/>
              <w:spacing w:after="0" w:line="240" w:lineRule="auto"/>
              <w:rPr>
                <w:rFonts w:ascii="Times New Roman" w:hAnsi="Times New Roman" w:cs="Times New Roman"/>
                <w:color w:val="000000"/>
                <w:sz w:val="20"/>
                <w:szCs w:val="20"/>
              </w:rPr>
            </w:pPr>
            <w:r w:rsidRPr="00565C2D">
              <w:rPr>
                <w:rFonts w:ascii="Times New Roman" w:hAnsi="Times New Roman" w:cs="Times New Roman"/>
                <w:color w:val="000000"/>
                <w:sz w:val="20"/>
                <w:szCs w:val="20"/>
              </w:rPr>
              <w:t>Увеличение стоимости материальных запасов</w:t>
            </w:r>
          </w:p>
        </w:tc>
        <w:tc>
          <w:tcPr>
            <w:tcW w:w="1418" w:type="dxa"/>
            <w:vAlign w:val="center"/>
          </w:tcPr>
          <w:p w:rsidR="00565C2D" w:rsidRPr="00565C2D" w:rsidRDefault="00565C2D" w:rsidP="00D77D5D">
            <w:pPr>
              <w:shd w:val="clear" w:color="auto" w:fill="FFFFFF" w:themeFill="background1"/>
              <w:spacing w:after="0" w:line="240" w:lineRule="auto"/>
              <w:jc w:val="center"/>
              <w:rPr>
                <w:rFonts w:ascii="Times New Roman" w:hAnsi="Times New Roman" w:cs="Times New Roman"/>
                <w:color w:val="000000"/>
                <w:sz w:val="20"/>
                <w:szCs w:val="20"/>
              </w:rPr>
            </w:pPr>
            <w:r w:rsidRPr="00565C2D">
              <w:rPr>
                <w:rFonts w:ascii="Times New Roman" w:hAnsi="Times New Roman" w:cs="Times New Roman"/>
                <w:color w:val="000000"/>
                <w:sz w:val="20"/>
                <w:szCs w:val="20"/>
              </w:rPr>
              <w:t>250 800</w:t>
            </w:r>
          </w:p>
        </w:tc>
        <w:tc>
          <w:tcPr>
            <w:tcW w:w="1417" w:type="dxa"/>
            <w:shd w:val="clear" w:color="auto" w:fill="auto"/>
            <w:vAlign w:val="center"/>
          </w:tcPr>
          <w:p w:rsidR="00565C2D" w:rsidRPr="00565C2D" w:rsidRDefault="00565C2D" w:rsidP="00D77D5D">
            <w:pPr>
              <w:shd w:val="clear" w:color="auto" w:fill="FFFFFF" w:themeFill="background1"/>
              <w:spacing w:after="0" w:line="240" w:lineRule="auto"/>
              <w:jc w:val="center"/>
              <w:rPr>
                <w:rFonts w:ascii="Times New Roman" w:hAnsi="Times New Roman" w:cs="Times New Roman"/>
                <w:sz w:val="20"/>
                <w:szCs w:val="20"/>
              </w:rPr>
            </w:pPr>
            <w:r w:rsidRPr="00565C2D">
              <w:rPr>
                <w:rFonts w:ascii="Times New Roman" w:hAnsi="Times New Roman" w:cs="Times New Roman"/>
                <w:sz w:val="20"/>
                <w:szCs w:val="20"/>
              </w:rPr>
              <w:t>133 500</w:t>
            </w:r>
          </w:p>
        </w:tc>
        <w:tc>
          <w:tcPr>
            <w:tcW w:w="1275" w:type="dxa"/>
            <w:shd w:val="clear" w:color="auto" w:fill="auto"/>
            <w:vAlign w:val="center"/>
          </w:tcPr>
          <w:p w:rsidR="00565C2D" w:rsidRPr="00565C2D" w:rsidRDefault="00565C2D" w:rsidP="00D77D5D">
            <w:pPr>
              <w:shd w:val="clear" w:color="auto" w:fill="FFFFFF" w:themeFill="background1"/>
              <w:spacing w:after="0" w:line="240" w:lineRule="auto"/>
              <w:jc w:val="center"/>
              <w:rPr>
                <w:rFonts w:ascii="Times New Roman" w:hAnsi="Times New Roman" w:cs="Times New Roman"/>
                <w:sz w:val="20"/>
                <w:szCs w:val="20"/>
              </w:rPr>
            </w:pPr>
            <w:r w:rsidRPr="00565C2D">
              <w:rPr>
                <w:rFonts w:ascii="Times New Roman" w:hAnsi="Times New Roman" w:cs="Times New Roman"/>
                <w:sz w:val="20"/>
                <w:szCs w:val="20"/>
              </w:rPr>
              <w:t>117 300</w:t>
            </w:r>
          </w:p>
        </w:tc>
      </w:tr>
      <w:tr w:rsidR="00565C2D" w:rsidRPr="00565C2D" w:rsidTr="00B76E23">
        <w:tc>
          <w:tcPr>
            <w:tcW w:w="6096" w:type="dxa"/>
          </w:tcPr>
          <w:p w:rsidR="00565C2D" w:rsidRPr="00565C2D" w:rsidRDefault="00565C2D" w:rsidP="00D77D5D">
            <w:pPr>
              <w:shd w:val="clear" w:color="auto" w:fill="FFFFFF" w:themeFill="background1"/>
              <w:spacing w:after="0" w:line="240" w:lineRule="auto"/>
              <w:rPr>
                <w:rFonts w:ascii="Times New Roman" w:hAnsi="Times New Roman" w:cs="Times New Roman"/>
                <w:b/>
                <w:color w:val="000000"/>
                <w:sz w:val="20"/>
                <w:szCs w:val="20"/>
              </w:rPr>
            </w:pPr>
            <w:r w:rsidRPr="00565C2D">
              <w:rPr>
                <w:rFonts w:ascii="Times New Roman" w:hAnsi="Times New Roman" w:cs="Times New Roman"/>
                <w:b/>
                <w:color w:val="000000"/>
                <w:sz w:val="20"/>
                <w:szCs w:val="20"/>
              </w:rPr>
              <w:t>Уплата налогов, сборов и иных обязательных платежей</w:t>
            </w:r>
          </w:p>
        </w:tc>
        <w:tc>
          <w:tcPr>
            <w:tcW w:w="1418" w:type="dxa"/>
            <w:vAlign w:val="center"/>
          </w:tcPr>
          <w:p w:rsidR="00565C2D" w:rsidRPr="00565C2D" w:rsidRDefault="00565C2D" w:rsidP="00D77D5D">
            <w:pPr>
              <w:shd w:val="clear" w:color="auto" w:fill="FFFFFF" w:themeFill="background1"/>
              <w:spacing w:after="0" w:line="240" w:lineRule="auto"/>
              <w:jc w:val="center"/>
              <w:rPr>
                <w:rFonts w:ascii="Times New Roman" w:hAnsi="Times New Roman" w:cs="Times New Roman"/>
                <w:b/>
                <w:color w:val="000000"/>
                <w:sz w:val="20"/>
                <w:szCs w:val="20"/>
              </w:rPr>
            </w:pPr>
            <w:r w:rsidRPr="00565C2D">
              <w:rPr>
                <w:rFonts w:ascii="Times New Roman" w:hAnsi="Times New Roman" w:cs="Times New Roman"/>
                <w:b/>
                <w:color w:val="000000"/>
                <w:sz w:val="20"/>
                <w:szCs w:val="20"/>
              </w:rPr>
              <w:t>570 200</w:t>
            </w:r>
          </w:p>
        </w:tc>
        <w:tc>
          <w:tcPr>
            <w:tcW w:w="1417" w:type="dxa"/>
            <w:shd w:val="clear" w:color="auto" w:fill="auto"/>
            <w:vAlign w:val="center"/>
          </w:tcPr>
          <w:p w:rsidR="00565C2D" w:rsidRPr="00565C2D" w:rsidRDefault="00565C2D" w:rsidP="00D77D5D">
            <w:pPr>
              <w:shd w:val="clear" w:color="auto" w:fill="FFFFFF" w:themeFill="background1"/>
              <w:spacing w:after="0" w:line="240" w:lineRule="auto"/>
              <w:jc w:val="center"/>
              <w:rPr>
                <w:rFonts w:ascii="Times New Roman" w:hAnsi="Times New Roman" w:cs="Times New Roman"/>
                <w:b/>
                <w:sz w:val="20"/>
                <w:szCs w:val="20"/>
              </w:rPr>
            </w:pPr>
            <w:r w:rsidRPr="00565C2D">
              <w:rPr>
                <w:rFonts w:ascii="Times New Roman" w:hAnsi="Times New Roman" w:cs="Times New Roman"/>
                <w:b/>
                <w:sz w:val="20"/>
                <w:szCs w:val="20"/>
              </w:rPr>
              <w:t>439 096,5</w:t>
            </w:r>
          </w:p>
        </w:tc>
        <w:tc>
          <w:tcPr>
            <w:tcW w:w="1275" w:type="dxa"/>
            <w:shd w:val="clear" w:color="auto" w:fill="auto"/>
            <w:vAlign w:val="center"/>
          </w:tcPr>
          <w:p w:rsidR="00565C2D" w:rsidRPr="00565C2D" w:rsidRDefault="00565C2D" w:rsidP="00D77D5D">
            <w:pPr>
              <w:shd w:val="clear" w:color="auto" w:fill="FFFFFF" w:themeFill="background1"/>
              <w:spacing w:after="0" w:line="240" w:lineRule="auto"/>
              <w:jc w:val="center"/>
              <w:rPr>
                <w:rFonts w:ascii="Times New Roman" w:hAnsi="Times New Roman" w:cs="Times New Roman"/>
                <w:b/>
                <w:sz w:val="20"/>
                <w:szCs w:val="20"/>
              </w:rPr>
            </w:pPr>
            <w:r w:rsidRPr="00565C2D">
              <w:rPr>
                <w:rFonts w:ascii="Times New Roman" w:hAnsi="Times New Roman" w:cs="Times New Roman"/>
                <w:b/>
                <w:sz w:val="20"/>
                <w:szCs w:val="20"/>
              </w:rPr>
              <w:t>131 103,50</w:t>
            </w:r>
          </w:p>
        </w:tc>
      </w:tr>
      <w:tr w:rsidR="00565C2D" w:rsidRPr="00565C2D" w:rsidTr="00B76E23">
        <w:tc>
          <w:tcPr>
            <w:tcW w:w="6096" w:type="dxa"/>
          </w:tcPr>
          <w:p w:rsidR="00565C2D" w:rsidRPr="00565C2D" w:rsidRDefault="00565C2D" w:rsidP="00D77D5D">
            <w:pPr>
              <w:shd w:val="clear" w:color="auto" w:fill="FFFFFF" w:themeFill="background1"/>
              <w:spacing w:after="0" w:line="240" w:lineRule="auto"/>
              <w:rPr>
                <w:rFonts w:ascii="Times New Roman" w:hAnsi="Times New Roman" w:cs="Times New Roman"/>
                <w:b/>
                <w:color w:val="000000"/>
                <w:sz w:val="20"/>
                <w:szCs w:val="20"/>
              </w:rPr>
            </w:pPr>
            <w:r w:rsidRPr="00565C2D">
              <w:rPr>
                <w:rFonts w:ascii="Times New Roman" w:hAnsi="Times New Roman" w:cs="Times New Roman"/>
                <w:b/>
                <w:color w:val="000000"/>
                <w:sz w:val="20"/>
                <w:szCs w:val="20"/>
              </w:rPr>
              <w:t>Уплата налога на имущество организаций и земельного налога</w:t>
            </w:r>
          </w:p>
        </w:tc>
        <w:tc>
          <w:tcPr>
            <w:tcW w:w="1418" w:type="dxa"/>
            <w:vAlign w:val="center"/>
          </w:tcPr>
          <w:p w:rsidR="00565C2D" w:rsidRPr="00565C2D" w:rsidRDefault="00565C2D" w:rsidP="00D77D5D">
            <w:pPr>
              <w:shd w:val="clear" w:color="auto" w:fill="FFFFFF" w:themeFill="background1"/>
              <w:spacing w:after="0" w:line="240" w:lineRule="auto"/>
              <w:jc w:val="center"/>
              <w:rPr>
                <w:rFonts w:ascii="Times New Roman" w:hAnsi="Times New Roman" w:cs="Times New Roman"/>
                <w:b/>
                <w:color w:val="000000"/>
                <w:sz w:val="20"/>
                <w:szCs w:val="20"/>
              </w:rPr>
            </w:pPr>
            <w:r w:rsidRPr="00565C2D">
              <w:rPr>
                <w:rFonts w:ascii="Times New Roman" w:hAnsi="Times New Roman" w:cs="Times New Roman"/>
                <w:b/>
                <w:color w:val="000000"/>
                <w:sz w:val="20"/>
                <w:szCs w:val="20"/>
              </w:rPr>
              <w:t>400 000</w:t>
            </w:r>
          </w:p>
        </w:tc>
        <w:tc>
          <w:tcPr>
            <w:tcW w:w="1417" w:type="dxa"/>
            <w:shd w:val="clear" w:color="auto" w:fill="auto"/>
            <w:vAlign w:val="center"/>
          </w:tcPr>
          <w:p w:rsidR="00565C2D" w:rsidRPr="00565C2D" w:rsidRDefault="00565C2D" w:rsidP="00D77D5D">
            <w:pPr>
              <w:shd w:val="clear" w:color="auto" w:fill="FFFFFF" w:themeFill="background1"/>
              <w:spacing w:after="0" w:line="240" w:lineRule="auto"/>
              <w:jc w:val="center"/>
              <w:rPr>
                <w:rFonts w:ascii="Times New Roman" w:hAnsi="Times New Roman" w:cs="Times New Roman"/>
                <w:sz w:val="20"/>
                <w:szCs w:val="20"/>
              </w:rPr>
            </w:pPr>
            <w:r w:rsidRPr="00565C2D">
              <w:rPr>
                <w:rFonts w:ascii="Times New Roman" w:hAnsi="Times New Roman" w:cs="Times New Roman"/>
                <w:sz w:val="20"/>
                <w:szCs w:val="20"/>
              </w:rPr>
              <w:t>393 096,5</w:t>
            </w:r>
          </w:p>
        </w:tc>
        <w:tc>
          <w:tcPr>
            <w:tcW w:w="1275" w:type="dxa"/>
            <w:shd w:val="clear" w:color="auto" w:fill="auto"/>
            <w:vAlign w:val="center"/>
          </w:tcPr>
          <w:p w:rsidR="00565C2D" w:rsidRPr="00565C2D" w:rsidRDefault="00565C2D" w:rsidP="00D77D5D">
            <w:pPr>
              <w:shd w:val="clear" w:color="auto" w:fill="FFFFFF" w:themeFill="background1"/>
              <w:spacing w:after="0" w:line="240" w:lineRule="auto"/>
              <w:jc w:val="center"/>
              <w:rPr>
                <w:rFonts w:ascii="Times New Roman" w:hAnsi="Times New Roman" w:cs="Times New Roman"/>
                <w:sz w:val="20"/>
                <w:szCs w:val="20"/>
              </w:rPr>
            </w:pPr>
            <w:r w:rsidRPr="00565C2D">
              <w:rPr>
                <w:rFonts w:ascii="Times New Roman" w:hAnsi="Times New Roman" w:cs="Times New Roman"/>
                <w:sz w:val="20"/>
                <w:szCs w:val="20"/>
              </w:rPr>
              <w:t>6 903,50</w:t>
            </w:r>
          </w:p>
        </w:tc>
      </w:tr>
      <w:tr w:rsidR="00565C2D" w:rsidRPr="00565C2D" w:rsidTr="00B76E23">
        <w:tc>
          <w:tcPr>
            <w:tcW w:w="6096" w:type="dxa"/>
          </w:tcPr>
          <w:p w:rsidR="00565C2D" w:rsidRPr="00565C2D" w:rsidRDefault="00565C2D" w:rsidP="00D77D5D">
            <w:pPr>
              <w:shd w:val="clear" w:color="auto" w:fill="FFFFFF" w:themeFill="background1"/>
              <w:spacing w:after="0" w:line="240" w:lineRule="auto"/>
              <w:rPr>
                <w:rFonts w:ascii="Times New Roman" w:hAnsi="Times New Roman" w:cs="Times New Roman"/>
                <w:b/>
                <w:color w:val="000000"/>
                <w:sz w:val="20"/>
                <w:szCs w:val="20"/>
              </w:rPr>
            </w:pPr>
            <w:r w:rsidRPr="00565C2D">
              <w:rPr>
                <w:rFonts w:ascii="Times New Roman" w:hAnsi="Times New Roman" w:cs="Times New Roman"/>
                <w:b/>
                <w:color w:val="000000"/>
                <w:sz w:val="20"/>
                <w:szCs w:val="20"/>
              </w:rPr>
              <w:t>Уплата прочих налогов, сборов и иных платежей</w:t>
            </w:r>
          </w:p>
        </w:tc>
        <w:tc>
          <w:tcPr>
            <w:tcW w:w="1418" w:type="dxa"/>
            <w:vAlign w:val="center"/>
          </w:tcPr>
          <w:p w:rsidR="00565C2D" w:rsidRPr="00565C2D" w:rsidRDefault="00565C2D" w:rsidP="00D77D5D">
            <w:pPr>
              <w:shd w:val="clear" w:color="auto" w:fill="FFFFFF" w:themeFill="background1"/>
              <w:spacing w:after="0" w:line="240" w:lineRule="auto"/>
              <w:jc w:val="center"/>
              <w:rPr>
                <w:rFonts w:ascii="Times New Roman" w:hAnsi="Times New Roman" w:cs="Times New Roman"/>
                <w:b/>
                <w:color w:val="000000"/>
                <w:sz w:val="20"/>
                <w:szCs w:val="20"/>
              </w:rPr>
            </w:pPr>
            <w:r w:rsidRPr="00565C2D">
              <w:rPr>
                <w:rFonts w:ascii="Times New Roman" w:hAnsi="Times New Roman" w:cs="Times New Roman"/>
                <w:b/>
                <w:color w:val="000000"/>
                <w:sz w:val="20"/>
                <w:szCs w:val="20"/>
              </w:rPr>
              <w:t>50 000</w:t>
            </w:r>
          </w:p>
        </w:tc>
        <w:tc>
          <w:tcPr>
            <w:tcW w:w="1417" w:type="dxa"/>
            <w:shd w:val="clear" w:color="auto" w:fill="auto"/>
            <w:vAlign w:val="center"/>
          </w:tcPr>
          <w:p w:rsidR="00565C2D" w:rsidRPr="00565C2D" w:rsidRDefault="00565C2D" w:rsidP="00D77D5D">
            <w:pPr>
              <w:shd w:val="clear" w:color="auto" w:fill="FFFFFF" w:themeFill="background1"/>
              <w:spacing w:after="0" w:line="240" w:lineRule="auto"/>
              <w:jc w:val="center"/>
              <w:rPr>
                <w:rFonts w:ascii="Times New Roman" w:hAnsi="Times New Roman" w:cs="Times New Roman"/>
                <w:sz w:val="20"/>
                <w:szCs w:val="20"/>
              </w:rPr>
            </w:pPr>
            <w:r w:rsidRPr="00565C2D">
              <w:rPr>
                <w:rFonts w:ascii="Times New Roman" w:hAnsi="Times New Roman" w:cs="Times New Roman"/>
                <w:sz w:val="20"/>
                <w:szCs w:val="20"/>
              </w:rPr>
              <w:t>46 000</w:t>
            </w:r>
          </w:p>
        </w:tc>
        <w:tc>
          <w:tcPr>
            <w:tcW w:w="1275" w:type="dxa"/>
            <w:shd w:val="clear" w:color="auto" w:fill="auto"/>
            <w:vAlign w:val="center"/>
          </w:tcPr>
          <w:p w:rsidR="00565C2D" w:rsidRPr="00565C2D" w:rsidRDefault="00565C2D" w:rsidP="00D77D5D">
            <w:pPr>
              <w:shd w:val="clear" w:color="auto" w:fill="FFFFFF" w:themeFill="background1"/>
              <w:spacing w:after="0" w:line="240" w:lineRule="auto"/>
              <w:jc w:val="center"/>
              <w:rPr>
                <w:rFonts w:ascii="Times New Roman" w:hAnsi="Times New Roman" w:cs="Times New Roman"/>
                <w:sz w:val="20"/>
                <w:szCs w:val="20"/>
              </w:rPr>
            </w:pPr>
            <w:r w:rsidRPr="00565C2D">
              <w:rPr>
                <w:rFonts w:ascii="Times New Roman" w:hAnsi="Times New Roman" w:cs="Times New Roman"/>
                <w:sz w:val="20"/>
                <w:szCs w:val="20"/>
              </w:rPr>
              <w:t>4 000</w:t>
            </w:r>
          </w:p>
        </w:tc>
      </w:tr>
      <w:tr w:rsidR="00565C2D" w:rsidRPr="00565C2D" w:rsidTr="00B76E23">
        <w:trPr>
          <w:trHeight w:val="150"/>
        </w:trPr>
        <w:tc>
          <w:tcPr>
            <w:tcW w:w="6096" w:type="dxa"/>
          </w:tcPr>
          <w:p w:rsidR="00565C2D" w:rsidRPr="00565C2D" w:rsidRDefault="00565C2D" w:rsidP="00D77D5D">
            <w:pPr>
              <w:shd w:val="clear" w:color="auto" w:fill="FFFFFF" w:themeFill="background1"/>
              <w:spacing w:after="0" w:line="240" w:lineRule="auto"/>
              <w:rPr>
                <w:rFonts w:ascii="Times New Roman" w:hAnsi="Times New Roman" w:cs="Times New Roman"/>
                <w:b/>
                <w:color w:val="000000"/>
                <w:sz w:val="20"/>
                <w:szCs w:val="20"/>
              </w:rPr>
            </w:pPr>
            <w:r w:rsidRPr="00565C2D">
              <w:rPr>
                <w:rFonts w:ascii="Times New Roman" w:hAnsi="Times New Roman" w:cs="Times New Roman"/>
                <w:b/>
                <w:color w:val="000000"/>
                <w:sz w:val="20"/>
                <w:szCs w:val="20"/>
              </w:rPr>
              <w:t>Уплата иных платежей</w:t>
            </w:r>
          </w:p>
        </w:tc>
        <w:tc>
          <w:tcPr>
            <w:tcW w:w="1418" w:type="dxa"/>
            <w:vAlign w:val="center"/>
          </w:tcPr>
          <w:p w:rsidR="00565C2D" w:rsidRPr="00565C2D" w:rsidRDefault="00565C2D" w:rsidP="00D77D5D">
            <w:pPr>
              <w:shd w:val="clear" w:color="auto" w:fill="FFFFFF" w:themeFill="background1"/>
              <w:spacing w:after="0" w:line="240" w:lineRule="auto"/>
              <w:jc w:val="center"/>
              <w:rPr>
                <w:rFonts w:ascii="Times New Roman" w:hAnsi="Times New Roman" w:cs="Times New Roman"/>
                <w:b/>
                <w:color w:val="000000"/>
                <w:sz w:val="20"/>
                <w:szCs w:val="20"/>
              </w:rPr>
            </w:pPr>
            <w:r w:rsidRPr="00565C2D">
              <w:rPr>
                <w:rFonts w:ascii="Times New Roman" w:hAnsi="Times New Roman" w:cs="Times New Roman"/>
                <w:b/>
                <w:color w:val="000000"/>
                <w:sz w:val="20"/>
                <w:szCs w:val="20"/>
              </w:rPr>
              <w:t>120 200</w:t>
            </w:r>
          </w:p>
        </w:tc>
        <w:tc>
          <w:tcPr>
            <w:tcW w:w="1417" w:type="dxa"/>
            <w:shd w:val="clear" w:color="auto" w:fill="auto"/>
            <w:vAlign w:val="center"/>
          </w:tcPr>
          <w:p w:rsidR="00565C2D" w:rsidRPr="00565C2D" w:rsidRDefault="00565C2D" w:rsidP="00D77D5D">
            <w:pPr>
              <w:shd w:val="clear" w:color="auto" w:fill="FFFFFF" w:themeFill="background1"/>
              <w:spacing w:after="0" w:line="240" w:lineRule="auto"/>
              <w:jc w:val="center"/>
              <w:rPr>
                <w:rFonts w:ascii="Times New Roman" w:hAnsi="Times New Roman" w:cs="Times New Roman"/>
                <w:sz w:val="20"/>
                <w:szCs w:val="20"/>
              </w:rPr>
            </w:pPr>
            <w:r w:rsidRPr="00565C2D">
              <w:rPr>
                <w:rFonts w:ascii="Times New Roman" w:hAnsi="Times New Roman" w:cs="Times New Roman"/>
                <w:sz w:val="20"/>
                <w:szCs w:val="20"/>
              </w:rPr>
              <w:t>0</w:t>
            </w:r>
          </w:p>
        </w:tc>
        <w:tc>
          <w:tcPr>
            <w:tcW w:w="1275" w:type="dxa"/>
            <w:shd w:val="clear" w:color="auto" w:fill="auto"/>
            <w:vAlign w:val="center"/>
          </w:tcPr>
          <w:p w:rsidR="00565C2D" w:rsidRPr="00565C2D" w:rsidRDefault="00565C2D" w:rsidP="00D77D5D">
            <w:pPr>
              <w:shd w:val="clear" w:color="auto" w:fill="FFFFFF" w:themeFill="background1"/>
              <w:spacing w:after="0" w:line="240" w:lineRule="auto"/>
              <w:jc w:val="center"/>
              <w:rPr>
                <w:rFonts w:ascii="Times New Roman" w:hAnsi="Times New Roman" w:cs="Times New Roman"/>
                <w:sz w:val="20"/>
                <w:szCs w:val="20"/>
              </w:rPr>
            </w:pPr>
            <w:r w:rsidRPr="00565C2D">
              <w:rPr>
                <w:rFonts w:ascii="Times New Roman" w:hAnsi="Times New Roman" w:cs="Times New Roman"/>
                <w:sz w:val="20"/>
                <w:szCs w:val="20"/>
              </w:rPr>
              <w:t>120 200</w:t>
            </w:r>
          </w:p>
        </w:tc>
      </w:tr>
      <w:tr w:rsidR="00565C2D" w:rsidRPr="00565C2D" w:rsidTr="00B76E23">
        <w:tc>
          <w:tcPr>
            <w:tcW w:w="6096" w:type="dxa"/>
          </w:tcPr>
          <w:p w:rsidR="00565C2D" w:rsidRPr="00565C2D" w:rsidRDefault="00565C2D" w:rsidP="00D77D5D">
            <w:pPr>
              <w:shd w:val="clear" w:color="auto" w:fill="FFFFFF" w:themeFill="background1"/>
              <w:spacing w:after="0" w:line="240" w:lineRule="auto"/>
              <w:rPr>
                <w:rFonts w:ascii="Times New Roman" w:hAnsi="Times New Roman" w:cs="Times New Roman"/>
                <w:b/>
                <w:sz w:val="20"/>
                <w:szCs w:val="20"/>
              </w:rPr>
            </w:pPr>
            <w:r w:rsidRPr="00565C2D">
              <w:rPr>
                <w:rFonts w:ascii="Times New Roman" w:hAnsi="Times New Roman" w:cs="Times New Roman"/>
                <w:b/>
                <w:sz w:val="20"/>
                <w:szCs w:val="20"/>
              </w:rPr>
              <w:t>ВСЕГО:</w:t>
            </w:r>
          </w:p>
        </w:tc>
        <w:tc>
          <w:tcPr>
            <w:tcW w:w="1418" w:type="dxa"/>
            <w:vAlign w:val="center"/>
          </w:tcPr>
          <w:p w:rsidR="00565C2D" w:rsidRPr="00565C2D" w:rsidRDefault="00565C2D" w:rsidP="00D77D5D">
            <w:pPr>
              <w:shd w:val="clear" w:color="auto" w:fill="FFFFFF" w:themeFill="background1"/>
              <w:spacing w:after="0" w:line="240" w:lineRule="auto"/>
              <w:ind w:right="-249"/>
              <w:jc w:val="center"/>
              <w:rPr>
                <w:rFonts w:ascii="Times New Roman" w:hAnsi="Times New Roman" w:cs="Times New Roman"/>
                <w:b/>
                <w:sz w:val="20"/>
                <w:szCs w:val="20"/>
              </w:rPr>
            </w:pPr>
            <w:r w:rsidRPr="00565C2D">
              <w:rPr>
                <w:rFonts w:ascii="Times New Roman" w:hAnsi="Times New Roman" w:cs="Times New Roman"/>
                <w:b/>
                <w:sz w:val="20"/>
                <w:szCs w:val="20"/>
              </w:rPr>
              <w:t>63 753 100</w:t>
            </w:r>
          </w:p>
        </w:tc>
        <w:tc>
          <w:tcPr>
            <w:tcW w:w="1417" w:type="dxa"/>
            <w:shd w:val="clear" w:color="auto" w:fill="auto"/>
            <w:vAlign w:val="center"/>
          </w:tcPr>
          <w:p w:rsidR="00565C2D" w:rsidRPr="00565C2D" w:rsidRDefault="00565C2D" w:rsidP="00D77D5D">
            <w:pPr>
              <w:shd w:val="clear" w:color="auto" w:fill="FFFFFF" w:themeFill="background1"/>
              <w:spacing w:after="0" w:line="240" w:lineRule="auto"/>
              <w:jc w:val="center"/>
              <w:rPr>
                <w:rFonts w:ascii="Times New Roman" w:hAnsi="Times New Roman" w:cs="Times New Roman"/>
                <w:b/>
                <w:sz w:val="20"/>
                <w:szCs w:val="20"/>
              </w:rPr>
            </w:pPr>
            <w:r w:rsidRPr="00565C2D">
              <w:rPr>
                <w:rFonts w:ascii="Times New Roman" w:hAnsi="Times New Roman" w:cs="Times New Roman"/>
                <w:b/>
                <w:sz w:val="20"/>
                <w:szCs w:val="20"/>
              </w:rPr>
              <w:t>59 523 379,31</w:t>
            </w:r>
          </w:p>
        </w:tc>
        <w:tc>
          <w:tcPr>
            <w:tcW w:w="1275" w:type="dxa"/>
            <w:shd w:val="clear" w:color="auto" w:fill="auto"/>
            <w:vAlign w:val="center"/>
          </w:tcPr>
          <w:p w:rsidR="00565C2D" w:rsidRPr="00565C2D" w:rsidRDefault="00565C2D" w:rsidP="00D77D5D">
            <w:pPr>
              <w:shd w:val="clear" w:color="auto" w:fill="FFFFFF" w:themeFill="background1"/>
              <w:spacing w:after="0" w:line="240" w:lineRule="auto"/>
              <w:jc w:val="center"/>
              <w:rPr>
                <w:rFonts w:ascii="Times New Roman" w:hAnsi="Times New Roman" w:cs="Times New Roman"/>
                <w:b/>
                <w:sz w:val="20"/>
                <w:szCs w:val="20"/>
              </w:rPr>
            </w:pPr>
            <w:r w:rsidRPr="00565C2D">
              <w:rPr>
                <w:rFonts w:ascii="Times New Roman" w:hAnsi="Times New Roman" w:cs="Times New Roman"/>
                <w:b/>
                <w:sz w:val="20"/>
                <w:szCs w:val="20"/>
              </w:rPr>
              <w:t>4 229 720,69</w:t>
            </w:r>
          </w:p>
        </w:tc>
      </w:tr>
    </w:tbl>
    <w:p w:rsidR="00565C2D" w:rsidRPr="00565C2D" w:rsidRDefault="00565C2D" w:rsidP="00D77D5D">
      <w:pPr>
        <w:shd w:val="clear" w:color="auto" w:fill="FFFFFF" w:themeFill="background1"/>
        <w:spacing w:after="0" w:line="240" w:lineRule="auto"/>
        <w:ind w:right="283"/>
        <w:jc w:val="center"/>
        <w:rPr>
          <w:rFonts w:ascii="Times New Roman" w:hAnsi="Times New Roman" w:cs="Times New Roman"/>
          <w:b/>
          <w:sz w:val="28"/>
          <w:szCs w:val="28"/>
        </w:rPr>
      </w:pPr>
    </w:p>
    <w:p w:rsidR="00565C2D" w:rsidRPr="00565C2D" w:rsidRDefault="00B76E23" w:rsidP="00D77D5D">
      <w:pPr>
        <w:shd w:val="clear" w:color="auto" w:fill="FFFFFF" w:themeFill="background1"/>
        <w:tabs>
          <w:tab w:val="left" w:pos="709"/>
          <w:tab w:val="left" w:pos="9356"/>
        </w:tabs>
        <w:spacing w:after="0" w:line="240" w:lineRule="auto"/>
        <w:ind w:right="-1"/>
        <w:jc w:val="both"/>
        <w:rPr>
          <w:rFonts w:ascii="Times New Roman" w:hAnsi="Times New Roman" w:cs="Times New Roman"/>
          <w:sz w:val="28"/>
          <w:szCs w:val="28"/>
        </w:rPr>
      </w:pPr>
      <w:r>
        <w:rPr>
          <w:rFonts w:ascii="Times New Roman" w:hAnsi="Times New Roman" w:cs="Times New Roman"/>
          <w:sz w:val="28"/>
          <w:szCs w:val="28"/>
        </w:rPr>
        <w:tab/>
      </w:r>
      <w:r w:rsidR="00565C2D" w:rsidRPr="00565C2D">
        <w:rPr>
          <w:rFonts w:ascii="Times New Roman" w:hAnsi="Times New Roman" w:cs="Times New Roman"/>
          <w:sz w:val="28"/>
          <w:szCs w:val="28"/>
        </w:rPr>
        <w:t>Бюджетная смета на Подпрограмму на 2018 год утвер</w:t>
      </w:r>
      <w:r>
        <w:rPr>
          <w:rFonts w:ascii="Times New Roman" w:hAnsi="Times New Roman" w:cs="Times New Roman"/>
          <w:sz w:val="28"/>
          <w:szCs w:val="28"/>
        </w:rPr>
        <w:t xml:space="preserve">ждена в сумме 11 036,0 тыс. рублей. </w:t>
      </w:r>
      <w:r w:rsidR="00565C2D" w:rsidRPr="00565C2D">
        <w:rPr>
          <w:rFonts w:ascii="Times New Roman" w:hAnsi="Times New Roman" w:cs="Times New Roman"/>
          <w:sz w:val="28"/>
          <w:szCs w:val="28"/>
        </w:rPr>
        <w:t>Изменения в бюджетную смету вносились 1 раз, согласно которым общая сумма по смет</w:t>
      </w:r>
      <w:r>
        <w:rPr>
          <w:rFonts w:ascii="Times New Roman" w:hAnsi="Times New Roman" w:cs="Times New Roman"/>
          <w:sz w:val="28"/>
          <w:szCs w:val="28"/>
        </w:rPr>
        <w:t>е уменьшена на 4 500,0 тыс. рублей</w:t>
      </w:r>
      <w:r w:rsidR="00565C2D" w:rsidRPr="00565C2D">
        <w:rPr>
          <w:rFonts w:ascii="Times New Roman" w:hAnsi="Times New Roman" w:cs="Times New Roman"/>
          <w:sz w:val="28"/>
          <w:szCs w:val="28"/>
        </w:rPr>
        <w:t xml:space="preserve"> и утверждена в </w:t>
      </w:r>
      <w:r>
        <w:rPr>
          <w:rFonts w:ascii="Times New Roman" w:hAnsi="Times New Roman" w:cs="Times New Roman"/>
          <w:sz w:val="28"/>
          <w:szCs w:val="28"/>
        </w:rPr>
        <w:t>размере</w:t>
      </w:r>
      <w:r w:rsidR="00565C2D" w:rsidRPr="00565C2D">
        <w:rPr>
          <w:rFonts w:ascii="Times New Roman" w:hAnsi="Times New Roman" w:cs="Times New Roman"/>
          <w:sz w:val="28"/>
          <w:szCs w:val="28"/>
        </w:rPr>
        <w:t xml:space="preserve"> 6 536,0 тыс. руб</w:t>
      </w:r>
      <w:r>
        <w:rPr>
          <w:rFonts w:ascii="Times New Roman" w:hAnsi="Times New Roman" w:cs="Times New Roman"/>
          <w:sz w:val="28"/>
          <w:szCs w:val="28"/>
        </w:rPr>
        <w:t>лей</w:t>
      </w:r>
      <w:r w:rsidR="00565C2D" w:rsidRPr="00565C2D">
        <w:rPr>
          <w:rFonts w:ascii="Times New Roman" w:hAnsi="Times New Roman" w:cs="Times New Roman"/>
          <w:sz w:val="28"/>
          <w:szCs w:val="28"/>
        </w:rPr>
        <w:t>.</w:t>
      </w:r>
    </w:p>
    <w:p w:rsidR="00565C2D" w:rsidRPr="00565C2D" w:rsidRDefault="00565C2D" w:rsidP="00D77D5D">
      <w:pPr>
        <w:shd w:val="clear" w:color="auto" w:fill="FFFFFF" w:themeFill="background1"/>
        <w:tabs>
          <w:tab w:val="left" w:pos="9356"/>
        </w:tabs>
        <w:spacing w:after="0" w:line="240" w:lineRule="auto"/>
        <w:ind w:right="-1"/>
        <w:jc w:val="both"/>
        <w:rPr>
          <w:rFonts w:ascii="Times New Roman" w:hAnsi="Times New Roman" w:cs="Times New Roman"/>
          <w:sz w:val="28"/>
          <w:szCs w:val="28"/>
        </w:rPr>
      </w:pPr>
      <w:r w:rsidRPr="00565C2D">
        <w:rPr>
          <w:rFonts w:ascii="Times New Roman" w:hAnsi="Times New Roman" w:cs="Times New Roman"/>
          <w:sz w:val="28"/>
          <w:szCs w:val="28"/>
        </w:rPr>
        <w:t xml:space="preserve">Финансирование бюджетной сметы на Подпрограмму составило 2 480,9 тыс. руб. или 22,5% от первоначально предусмотренных ассигнований. </w:t>
      </w:r>
    </w:p>
    <w:p w:rsidR="00565C2D" w:rsidRPr="00565C2D" w:rsidRDefault="00B76E23" w:rsidP="00D77D5D">
      <w:pPr>
        <w:shd w:val="clear" w:color="auto" w:fill="FFFFFF" w:themeFill="background1"/>
        <w:tabs>
          <w:tab w:val="left" w:pos="709"/>
          <w:tab w:val="left" w:pos="9356"/>
        </w:tabs>
        <w:spacing w:after="0" w:line="240" w:lineRule="auto"/>
        <w:ind w:right="-1"/>
        <w:jc w:val="both"/>
        <w:rPr>
          <w:rFonts w:ascii="Times New Roman" w:hAnsi="Times New Roman" w:cs="Times New Roman"/>
          <w:sz w:val="28"/>
          <w:szCs w:val="28"/>
        </w:rPr>
      </w:pPr>
      <w:r>
        <w:rPr>
          <w:rFonts w:ascii="Times New Roman" w:hAnsi="Times New Roman" w:cs="Times New Roman"/>
          <w:sz w:val="28"/>
          <w:szCs w:val="28"/>
        </w:rPr>
        <w:tab/>
      </w:r>
      <w:r w:rsidR="00984C45">
        <w:rPr>
          <w:rFonts w:ascii="Times New Roman" w:hAnsi="Times New Roman" w:cs="Times New Roman"/>
          <w:sz w:val="28"/>
          <w:szCs w:val="28"/>
        </w:rPr>
        <w:t>Б</w:t>
      </w:r>
      <w:r w:rsidR="00565C2D" w:rsidRPr="00565C2D">
        <w:rPr>
          <w:rFonts w:ascii="Times New Roman" w:hAnsi="Times New Roman" w:cs="Times New Roman"/>
          <w:sz w:val="28"/>
          <w:szCs w:val="28"/>
        </w:rPr>
        <w:t xml:space="preserve">юджетные сметы МФЦ </w:t>
      </w:r>
      <w:r w:rsidR="00984C45">
        <w:rPr>
          <w:rFonts w:ascii="Times New Roman" w:hAnsi="Times New Roman" w:cs="Times New Roman"/>
          <w:sz w:val="28"/>
          <w:szCs w:val="28"/>
        </w:rPr>
        <w:t>в 2018 году</w:t>
      </w:r>
      <w:r w:rsidR="00984C45" w:rsidRPr="00565C2D">
        <w:rPr>
          <w:rFonts w:ascii="Times New Roman" w:hAnsi="Times New Roman" w:cs="Times New Roman"/>
          <w:sz w:val="28"/>
          <w:szCs w:val="28"/>
        </w:rPr>
        <w:t xml:space="preserve"> </w:t>
      </w:r>
      <w:r w:rsidR="00565C2D" w:rsidRPr="00565C2D">
        <w:rPr>
          <w:rFonts w:ascii="Times New Roman" w:hAnsi="Times New Roman" w:cs="Times New Roman"/>
          <w:sz w:val="28"/>
          <w:szCs w:val="28"/>
        </w:rPr>
        <w:t xml:space="preserve">недофинансированы в общей сумме на 16 063,7 тыс. руб., в том числе: </w:t>
      </w:r>
    </w:p>
    <w:p w:rsidR="00565C2D" w:rsidRPr="00B76E23" w:rsidRDefault="00565C2D" w:rsidP="00EE7E98">
      <w:pPr>
        <w:pStyle w:val="a7"/>
        <w:numPr>
          <w:ilvl w:val="0"/>
          <w:numId w:val="136"/>
        </w:numPr>
        <w:shd w:val="clear" w:color="auto" w:fill="FFFFFF" w:themeFill="background1"/>
        <w:tabs>
          <w:tab w:val="left" w:pos="993"/>
        </w:tabs>
        <w:spacing w:after="0" w:line="240" w:lineRule="auto"/>
        <w:ind w:right="-1" w:hanging="11"/>
        <w:jc w:val="both"/>
        <w:rPr>
          <w:rFonts w:ascii="Times New Roman" w:hAnsi="Times New Roman" w:cs="Times New Roman"/>
          <w:sz w:val="28"/>
          <w:szCs w:val="28"/>
        </w:rPr>
      </w:pPr>
      <w:r w:rsidRPr="00B76E23">
        <w:rPr>
          <w:rFonts w:ascii="Times New Roman" w:hAnsi="Times New Roman" w:cs="Times New Roman"/>
          <w:sz w:val="28"/>
          <w:szCs w:val="28"/>
        </w:rPr>
        <w:t>по бюджетной смете аппарата МФЦ на 4 229,7 тыс. руб.;</w:t>
      </w:r>
    </w:p>
    <w:p w:rsidR="00565C2D" w:rsidRPr="00B76E23" w:rsidRDefault="00565C2D" w:rsidP="00EE7E98">
      <w:pPr>
        <w:pStyle w:val="a7"/>
        <w:numPr>
          <w:ilvl w:val="0"/>
          <w:numId w:val="136"/>
        </w:numPr>
        <w:shd w:val="clear" w:color="auto" w:fill="FFFFFF" w:themeFill="background1"/>
        <w:tabs>
          <w:tab w:val="left" w:pos="993"/>
        </w:tabs>
        <w:spacing w:after="0" w:line="240" w:lineRule="auto"/>
        <w:ind w:right="-1" w:hanging="11"/>
        <w:jc w:val="both"/>
        <w:rPr>
          <w:rFonts w:ascii="Times New Roman" w:hAnsi="Times New Roman" w:cs="Times New Roman"/>
          <w:sz w:val="28"/>
          <w:szCs w:val="28"/>
        </w:rPr>
      </w:pPr>
      <w:r w:rsidRPr="00B76E23">
        <w:rPr>
          <w:rFonts w:ascii="Times New Roman" w:hAnsi="Times New Roman" w:cs="Times New Roman"/>
          <w:sz w:val="28"/>
          <w:szCs w:val="28"/>
        </w:rPr>
        <w:t>по бюджетной смете на Подпрограмму на 11 834,0 тыс. руб</w:t>
      </w:r>
      <w:r w:rsidR="00B76E23" w:rsidRPr="00B76E23">
        <w:rPr>
          <w:rFonts w:ascii="Times New Roman" w:hAnsi="Times New Roman" w:cs="Times New Roman"/>
          <w:sz w:val="28"/>
          <w:szCs w:val="28"/>
        </w:rPr>
        <w:t>лей</w:t>
      </w:r>
      <w:r w:rsidRPr="00B76E23">
        <w:rPr>
          <w:rFonts w:ascii="Times New Roman" w:hAnsi="Times New Roman" w:cs="Times New Roman"/>
          <w:sz w:val="28"/>
          <w:szCs w:val="28"/>
        </w:rPr>
        <w:t xml:space="preserve">. </w:t>
      </w:r>
    </w:p>
    <w:p w:rsidR="00565C2D" w:rsidRPr="00565C2D" w:rsidRDefault="00565C2D" w:rsidP="00D77D5D">
      <w:pPr>
        <w:shd w:val="clear" w:color="auto" w:fill="FFFFFF" w:themeFill="background1"/>
        <w:tabs>
          <w:tab w:val="left" w:pos="9356"/>
        </w:tabs>
        <w:spacing w:after="0" w:line="240" w:lineRule="auto"/>
        <w:ind w:right="-1"/>
        <w:jc w:val="both"/>
        <w:rPr>
          <w:rFonts w:ascii="Times New Roman" w:hAnsi="Times New Roman" w:cs="Times New Roman"/>
          <w:sz w:val="28"/>
          <w:szCs w:val="28"/>
        </w:rPr>
      </w:pPr>
    </w:p>
    <w:p w:rsidR="00565C2D" w:rsidRPr="00565C2D" w:rsidRDefault="00565C2D" w:rsidP="00D77D5D">
      <w:pPr>
        <w:shd w:val="clear" w:color="auto" w:fill="FFFFFF" w:themeFill="background1"/>
        <w:tabs>
          <w:tab w:val="left" w:pos="9356"/>
        </w:tabs>
        <w:spacing w:after="0" w:line="240" w:lineRule="auto"/>
        <w:ind w:right="-1"/>
        <w:jc w:val="center"/>
        <w:rPr>
          <w:rFonts w:ascii="Times New Roman" w:hAnsi="Times New Roman" w:cs="Times New Roman"/>
          <w:sz w:val="28"/>
          <w:szCs w:val="28"/>
        </w:rPr>
      </w:pPr>
      <w:r w:rsidRPr="00565C2D">
        <w:rPr>
          <w:rFonts w:ascii="Times New Roman" w:hAnsi="Times New Roman" w:cs="Times New Roman"/>
          <w:b/>
          <w:bCs/>
          <w:sz w:val="28"/>
          <w:szCs w:val="28"/>
        </w:rPr>
        <w:t>Проверка операций по безналичным расчётам</w:t>
      </w:r>
    </w:p>
    <w:p w:rsidR="00565C2D" w:rsidRPr="00565C2D" w:rsidRDefault="00565C2D" w:rsidP="00D77D5D">
      <w:pPr>
        <w:shd w:val="clear" w:color="auto" w:fill="FFFFFF" w:themeFill="background1"/>
        <w:tabs>
          <w:tab w:val="left" w:pos="9356"/>
        </w:tabs>
        <w:spacing w:after="0" w:line="240" w:lineRule="auto"/>
        <w:ind w:right="-1"/>
        <w:jc w:val="both"/>
        <w:rPr>
          <w:rFonts w:ascii="Times New Roman" w:hAnsi="Times New Roman" w:cs="Times New Roman"/>
          <w:sz w:val="28"/>
          <w:szCs w:val="28"/>
        </w:rPr>
      </w:pPr>
    </w:p>
    <w:p w:rsidR="00984C45" w:rsidRPr="00565C2D" w:rsidRDefault="00984C45" w:rsidP="00D77D5D">
      <w:pPr>
        <w:shd w:val="clear" w:color="auto" w:fill="FFFFFF" w:themeFill="background1"/>
        <w:tabs>
          <w:tab w:val="left" w:pos="0"/>
          <w:tab w:val="left" w:pos="709"/>
          <w:tab w:val="left" w:pos="9356"/>
        </w:tabs>
        <w:autoSpaceDE w:val="0"/>
        <w:autoSpaceDN w:val="0"/>
        <w:adjustRightInd w:val="0"/>
        <w:spacing w:after="0" w:line="240" w:lineRule="auto"/>
        <w:ind w:right="-1"/>
        <w:jc w:val="both"/>
        <w:rPr>
          <w:rFonts w:ascii="Times New Roman" w:hAnsi="Times New Roman" w:cs="Times New Roman"/>
          <w:sz w:val="28"/>
          <w:szCs w:val="28"/>
        </w:rPr>
      </w:pPr>
      <w:r>
        <w:rPr>
          <w:rFonts w:ascii="Times New Roman" w:hAnsi="Times New Roman" w:cs="Times New Roman"/>
          <w:sz w:val="28"/>
          <w:szCs w:val="28"/>
        </w:rPr>
        <w:tab/>
      </w:r>
      <w:r w:rsidR="00565C2D" w:rsidRPr="00565C2D">
        <w:rPr>
          <w:rFonts w:ascii="Times New Roman" w:hAnsi="Times New Roman" w:cs="Times New Roman"/>
          <w:sz w:val="28"/>
          <w:szCs w:val="28"/>
        </w:rPr>
        <w:t>Учет движения безналичных денежных средств в МФЦ осуществлялся на лицевом счете №03142У02380, открытом в УФК по РИ.</w:t>
      </w:r>
      <w:r>
        <w:rPr>
          <w:rFonts w:ascii="Times New Roman" w:hAnsi="Times New Roman" w:cs="Times New Roman"/>
          <w:sz w:val="28"/>
          <w:szCs w:val="28"/>
        </w:rPr>
        <w:t xml:space="preserve"> </w:t>
      </w:r>
      <w:r w:rsidR="00565C2D" w:rsidRPr="00565C2D">
        <w:rPr>
          <w:rFonts w:ascii="Times New Roman" w:hAnsi="Times New Roman" w:cs="Times New Roman"/>
          <w:sz w:val="28"/>
          <w:szCs w:val="28"/>
        </w:rPr>
        <w:t>Суммы операций, указанные в выписках с лицевого счета получателя средств, соответствуют суммам, указанным в приложенных платежных документах. При проверке соответствия оборотов и остатков по месяцам в журнале операций с безналичными денежными средствами с данными первичных документ</w:t>
      </w:r>
      <w:r>
        <w:rPr>
          <w:rFonts w:ascii="Times New Roman" w:hAnsi="Times New Roman" w:cs="Times New Roman"/>
          <w:sz w:val="28"/>
          <w:szCs w:val="28"/>
        </w:rPr>
        <w:t>ов, расхождений не установлено.</w:t>
      </w:r>
    </w:p>
    <w:p w:rsidR="00565C2D" w:rsidRPr="00565C2D" w:rsidRDefault="00984C45" w:rsidP="00D77D5D">
      <w:pPr>
        <w:shd w:val="clear" w:color="auto" w:fill="FFFFFF" w:themeFill="background1"/>
        <w:tabs>
          <w:tab w:val="left" w:pos="709"/>
          <w:tab w:val="left" w:pos="9356"/>
        </w:tabs>
        <w:spacing w:after="0" w:line="240" w:lineRule="auto"/>
        <w:ind w:right="-1"/>
        <w:jc w:val="both"/>
        <w:rPr>
          <w:rFonts w:ascii="Times New Roman" w:hAnsi="Times New Roman" w:cs="Times New Roman"/>
          <w:sz w:val="28"/>
          <w:szCs w:val="28"/>
        </w:rPr>
      </w:pPr>
      <w:r>
        <w:rPr>
          <w:rFonts w:ascii="Times New Roman" w:hAnsi="Times New Roman" w:cs="Times New Roman"/>
          <w:sz w:val="28"/>
          <w:szCs w:val="28"/>
        </w:rPr>
        <w:tab/>
      </w:r>
      <w:r w:rsidR="00565C2D" w:rsidRPr="00565C2D">
        <w:rPr>
          <w:rFonts w:ascii="Times New Roman" w:hAnsi="Times New Roman" w:cs="Times New Roman"/>
          <w:sz w:val="28"/>
          <w:szCs w:val="28"/>
        </w:rPr>
        <w:t>По данным отчёта о состоянии лицевого счёта получателя бюджетных средств, объём финансирования в проверяемом периоде составил в 2017 году- 50 154,3 тыс. руб</w:t>
      </w:r>
      <w:r>
        <w:rPr>
          <w:rFonts w:ascii="Times New Roman" w:hAnsi="Times New Roman" w:cs="Times New Roman"/>
          <w:sz w:val="28"/>
          <w:szCs w:val="28"/>
        </w:rPr>
        <w:t>лей</w:t>
      </w:r>
      <w:r w:rsidR="00565C2D" w:rsidRPr="00565C2D">
        <w:rPr>
          <w:rFonts w:ascii="Times New Roman" w:hAnsi="Times New Roman" w:cs="Times New Roman"/>
          <w:sz w:val="28"/>
          <w:szCs w:val="28"/>
        </w:rPr>
        <w:t>. Фактическое кассовое ис</w:t>
      </w:r>
      <w:r>
        <w:rPr>
          <w:rFonts w:ascii="Times New Roman" w:hAnsi="Times New Roman" w:cs="Times New Roman"/>
          <w:sz w:val="28"/>
          <w:szCs w:val="28"/>
        </w:rPr>
        <w:t>полнение в 2017 году составило</w:t>
      </w:r>
      <w:r w:rsidR="00565C2D" w:rsidRPr="00565C2D">
        <w:rPr>
          <w:rFonts w:ascii="Times New Roman" w:hAnsi="Times New Roman" w:cs="Times New Roman"/>
          <w:sz w:val="28"/>
          <w:szCs w:val="28"/>
        </w:rPr>
        <w:t xml:space="preserve"> 50 143,5 тыс. руб</w:t>
      </w:r>
      <w:r>
        <w:rPr>
          <w:rFonts w:ascii="Times New Roman" w:hAnsi="Times New Roman" w:cs="Times New Roman"/>
          <w:sz w:val="28"/>
          <w:szCs w:val="28"/>
        </w:rPr>
        <w:t>лей. Остаток на 01.01.2018 года</w:t>
      </w:r>
      <w:r w:rsidR="00565C2D" w:rsidRPr="00565C2D">
        <w:rPr>
          <w:rFonts w:ascii="Times New Roman" w:hAnsi="Times New Roman" w:cs="Times New Roman"/>
          <w:sz w:val="28"/>
          <w:szCs w:val="28"/>
        </w:rPr>
        <w:t xml:space="preserve"> - 10,8 тыс. руб</w:t>
      </w:r>
      <w:r>
        <w:rPr>
          <w:rFonts w:ascii="Times New Roman" w:hAnsi="Times New Roman" w:cs="Times New Roman"/>
          <w:sz w:val="28"/>
          <w:szCs w:val="28"/>
        </w:rPr>
        <w:t>лей</w:t>
      </w:r>
      <w:r w:rsidR="00565C2D" w:rsidRPr="00565C2D">
        <w:rPr>
          <w:rFonts w:ascii="Times New Roman" w:hAnsi="Times New Roman" w:cs="Times New Roman"/>
          <w:sz w:val="28"/>
          <w:szCs w:val="28"/>
        </w:rPr>
        <w:t xml:space="preserve">. </w:t>
      </w:r>
    </w:p>
    <w:p w:rsidR="00565C2D" w:rsidRPr="00565C2D" w:rsidRDefault="00984C45" w:rsidP="00D77D5D">
      <w:pPr>
        <w:shd w:val="clear" w:color="auto" w:fill="FFFFFF" w:themeFill="background1"/>
        <w:tabs>
          <w:tab w:val="left" w:pos="709"/>
          <w:tab w:val="left" w:pos="9356"/>
        </w:tabs>
        <w:spacing w:after="0" w:line="240" w:lineRule="auto"/>
        <w:ind w:right="-1"/>
        <w:jc w:val="both"/>
        <w:rPr>
          <w:rFonts w:ascii="Times New Roman" w:hAnsi="Times New Roman" w:cs="Times New Roman"/>
          <w:sz w:val="28"/>
          <w:szCs w:val="28"/>
        </w:rPr>
      </w:pPr>
      <w:r>
        <w:rPr>
          <w:rFonts w:ascii="Times New Roman" w:hAnsi="Times New Roman" w:cs="Times New Roman"/>
          <w:sz w:val="28"/>
          <w:szCs w:val="28"/>
        </w:rPr>
        <w:tab/>
      </w:r>
      <w:r w:rsidR="00565C2D" w:rsidRPr="00565C2D">
        <w:rPr>
          <w:rFonts w:ascii="Times New Roman" w:hAnsi="Times New Roman" w:cs="Times New Roman"/>
          <w:sz w:val="28"/>
          <w:szCs w:val="28"/>
        </w:rPr>
        <w:t>По данным отчёта о состоянии лицевого счё</w:t>
      </w:r>
      <w:r>
        <w:rPr>
          <w:rFonts w:ascii="Times New Roman" w:hAnsi="Times New Roman" w:cs="Times New Roman"/>
          <w:sz w:val="28"/>
          <w:szCs w:val="28"/>
        </w:rPr>
        <w:t>та получателя бюджетных средств</w:t>
      </w:r>
      <w:r w:rsidR="00565C2D" w:rsidRPr="00565C2D">
        <w:rPr>
          <w:rFonts w:ascii="Times New Roman" w:hAnsi="Times New Roman" w:cs="Times New Roman"/>
          <w:sz w:val="28"/>
          <w:szCs w:val="28"/>
        </w:rPr>
        <w:t xml:space="preserve"> объём финансирования в 2018 году составил 62 008,2 тыс. руб</w:t>
      </w:r>
      <w:r>
        <w:rPr>
          <w:rFonts w:ascii="Times New Roman" w:hAnsi="Times New Roman" w:cs="Times New Roman"/>
          <w:sz w:val="28"/>
          <w:szCs w:val="28"/>
        </w:rPr>
        <w:t>лей</w:t>
      </w:r>
      <w:r w:rsidR="00565C2D" w:rsidRPr="00565C2D">
        <w:rPr>
          <w:rFonts w:ascii="Times New Roman" w:hAnsi="Times New Roman" w:cs="Times New Roman"/>
          <w:sz w:val="28"/>
          <w:szCs w:val="28"/>
        </w:rPr>
        <w:t>. Фактическое кассовое исполнение в 2018 году – 62 004,2 тыс. руб</w:t>
      </w:r>
      <w:r>
        <w:rPr>
          <w:rFonts w:ascii="Times New Roman" w:hAnsi="Times New Roman" w:cs="Times New Roman"/>
          <w:sz w:val="28"/>
          <w:szCs w:val="28"/>
        </w:rPr>
        <w:t>лей</w:t>
      </w:r>
      <w:r w:rsidR="00565C2D" w:rsidRPr="00565C2D">
        <w:rPr>
          <w:rFonts w:ascii="Times New Roman" w:hAnsi="Times New Roman" w:cs="Times New Roman"/>
          <w:sz w:val="28"/>
          <w:szCs w:val="28"/>
        </w:rPr>
        <w:t>. Остаток на 01.01.2018 г. - 4,0 тыс. руб</w:t>
      </w:r>
      <w:r>
        <w:rPr>
          <w:rFonts w:ascii="Times New Roman" w:hAnsi="Times New Roman" w:cs="Times New Roman"/>
          <w:sz w:val="28"/>
          <w:szCs w:val="28"/>
        </w:rPr>
        <w:t>лей</w:t>
      </w:r>
      <w:r w:rsidR="00565C2D" w:rsidRPr="00565C2D">
        <w:rPr>
          <w:rFonts w:ascii="Times New Roman" w:hAnsi="Times New Roman" w:cs="Times New Roman"/>
          <w:sz w:val="28"/>
          <w:szCs w:val="28"/>
        </w:rPr>
        <w:t>.</w:t>
      </w:r>
    </w:p>
    <w:p w:rsidR="00565C2D" w:rsidRPr="00565C2D" w:rsidRDefault="00565C2D" w:rsidP="00D77D5D">
      <w:pPr>
        <w:shd w:val="clear" w:color="auto" w:fill="FFFFFF" w:themeFill="background1"/>
        <w:tabs>
          <w:tab w:val="left" w:pos="709"/>
          <w:tab w:val="left" w:pos="9356"/>
        </w:tabs>
        <w:spacing w:after="0" w:line="240" w:lineRule="auto"/>
        <w:ind w:right="-1" w:firstLine="714"/>
        <w:jc w:val="both"/>
        <w:rPr>
          <w:rFonts w:ascii="Times New Roman" w:hAnsi="Times New Roman" w:cs="Times New Roman"/>
          <w:sz w:val="28"/>
          <w:szCs w:val="28"/>
        </w:rPr>
      </w:pPr>
      <w:r w:rsidRPr="00565C2D">
        <w:rPr>
          <w:rFonts w:ascii="Times New Roman" w:hAnsi="Times New Roman" w:cs="Times New Roman"/>
          <w:sz w:val="28"/>
          <w:szCs w:val="28"/>
        </w:rPr>
        <w:t xml:space="preserve">В ходе проверки операций по безналичным расчетам установлено следующее. </w:t>
      </w:r>
    </w:p>
    <w:p w:rsidR="00937EB1" w:rsidRDefault="00565C2D" w:rsidP="00D77D5D">
      <w:pPr>
        <w:shd w:val="clear" w:color="auto" w:fill="FFFFFF" w:themeFill="background1"/>
        <w:tabs>
          <w:tab w:val="left" w:pos="709"/>
          <w:tab w:val="left" w:pos="9356"/>
        </w:tabs>
        <w:spacing w:after="0" w:line="240" w:lineRule="auto"/>
        <w:ind w:right="-1" w:firstLine="728"/>
        <w:jc w:val="both"/>
        <w:rPr>
          <w:rFonts w:ascii="Times New Roman" w:hAnsi="Times New Roman" w:cs="Times New Roman"/>
          <w:sz w:val="28"/>
          <w:szCs w:val="28"/>
        </w:rPr>
      </w:pPr>
      <w:r w:rsidRPr="00565C2D">
        <w:rPr>
          <w:rFonts w:ascii="Times New Roman" w:hAnsi="Times New Roman" w:cs="Times New Roman"/>
          <w:sz w:val="28"/>
          <w:szCs w:val="28"/>
        </w:rPr>
        <w:lastRenderedPageBreak/>
        <w:t xml:space="preserve">МФЦ </w:t>
      </w:r>
      <w:r w:rsidR="00937EB1" w:rsidRPr="00565C2D">
        <w:rPr>
          <w:rFonts w:ascii="Times New Roman" w:hAnsi="Times New Roman" w:cs="Times New Roman"/>
          <w:sz w:val="28"/>
          <w:szCs w:val="28"/>
        </w:rPr>
        <w:t>заклю</w:t>
      </w:r>
      <w:r w:rsidR="00937EB1">
        <w:rPr>
          <w:rFonts w:ascii="Times New Roman" w:hAnsi="Times New Roman" w:cs="Times New Roman"/>
          <w:sz w:val="28"/>
          <w:szCs w:val="28"/>
        </w:rPr>
        <w:t xml:space="preserve">чены 8 государственных контрактов </w:t>
      </w:r>
      <w:r w:rsidRPr="00565C2D">
        <w:rPr>
          <w:rFonts w:ascii="Times New Roman" w:hAnsi="Times New Roman" w:cs="Times New Roman"/>
          <w:sz w:val="28"/>
          <w:szCs w:val="28"/>
        </w:rPr>
        <w:t>с</w:t>
      </w:r>
      <w:r w:rsidR="00937EB1" w:rsidRPr="00565C2D">
        <w:rPr>
          <w:rFonts w:ascii="Times New Roman" w:hAnsi="Times New Roman" w:cs="Times New Roman"/>
          <w:sz w:val="28"/>
          <w:szCs w:val="28"/>
        </w:rPr>
        <w:t xml:space="preserve"> </w:t>
      </w:r>
      <w:r w:rsidRPr="00565C2D">
        <w:rPr>
          <w:rFonts w:ascii="Times New Roman" w:hAnsi="Times New Roman" w:cs="Times New Roman"/>
          <w:sz w:val="28"/>
          <w:szCs w:val="28"/>
        </w:rPr>
        <w:t>ООО «Инком»</w:t>
      </w:r>
      <w:r w:rsidR="00937EB1">
        <w:rPr>
          <w:rFonts w:ascii="Times New Roman" w:hAnsi="Times New Roman" w:cs="Times New Roman"/>
          <w:sz w:val="28"/>
          <w:szCs w:val="28"/>
        </w:rPr>
        <w:t xml:space="preserve"> от 09.01.2017 года</w:t>
      </w:r>
      <w:r w:rsidRPr="00565C2D">
        <w:rPr>
          <w:rFonts w:ascii="Times New Roman" w:hAnsi="Times New Roman" w:cs="Times New Roman"/>
          <w:sz w:val="28"/>
          <w:szCs w:val="28"/>
        </w:rPr>
        <w:t xml:space="preserve"> на поставку оргт</w:t>
      </w:r>
      <w:r w:rsidR="00937EB1">
        <w:rPr>
          <w:rFonts w:ascii="Times New Roman" w:hAnsi="Times New Roman" w:cs="Times New Roman"/>
          <w:sz w:val="28"/>
          <w:szCs w:val="28"/>
        </w:rPr>
        <w:t>ехники</w:t>
      </w:r>
      <w:r w:rsidRPr="00565C2D">
        <w:rPr>
          <w:rFonts w:ascii="Times New Roman" w:hAnsi="Times New Roman" w:cs="Times New Roman"/>
          <w:sz w:val="28"/>
          <w:szCs w:val="28"/>
        </w:rPr>
        <w:t xml:space="preserve"> на общую сумму 1 999,2 тыс. руб</w:t>
      </w:r>
      <w:r w:rsidR="00937EB1">
        <w:rPr>
          <w:rFonts w:ascii="Times New Roman" w:hAnsi="Times New Roman" w:cs="Times New Roman"/>
          <w:sz w:val="28"/>
          <w:szCs w:val="28"/>
        </w:rPr>
        <w:t>лей</w:t>
      </w:r>
      <w:r w:rsidRPr="00565C2D">
        <w:rPr>
          <w:rFonts w:ascii="Times New Roman" w:hAnsi="Times New Roman" w:cs="Times New Roman"/>
          <w:sz w:val="28"/>
          <w:szCs w:val="28"/>
        </w:rPr>
        <w:t>. Сумма</w:t>
      </w:r>
      <w:r w:rsidR="00937EB1">
        <w:rPr>
          <w:rFonts w:ascii="Times New Roman" w:hAnsi="Times New Roman" w:cs="Times New Roman"/>
          <w:sz w:val="28"/>
          <w:szCs w:val="28"/>
        </w:rPr>
        <w:t xml:space="preserve"> каждого контракта составляет </w:t>
      </w:r>
      <w:r w:rsidRPr="00565C2D">
        <w:rPr>
          <w:rFonts w:ascii="Times New Roman" w:hAnsi="Times New Roman" w:cs="Times New Roman"/>
          <w:sz w:val="28"/>
          <w:szCs w:val="28"/>
        </w:rPr>
        <w:t>249,9 тыс. руб</w:t>
      </w:r>
      <w:r w:rsidR="00937EB1">
        <w:rPr>
          <w:rFonts w:ascii="Times New Roman" w:hAnsi="Times New Roman" w:cs="Times New Roman"/>
          <w:sz w:val="28"/>
          <w:szCs w:val="28"/>
        </w:rPr>
        <w:t>лей</w:t>
      </w:r>
      <w:r w:rsidRPr="00565C2D">
        <w:rPr>
          <w:rFonts w:ascii="Times New Roman" w:hAnsi="Times New Roman" w:cs="Times New Roman"/>
          <w:sz w:val="28"/>
          <w:szCs w:val="28"/>
        </w:rPr>
        <w:t>.</w:t>
      </w:r>
      <w:r w:rsidR="00937EB1">
        <w:rPr>
          <w:rFonts w:ascii="Times New Roman" w:hAnsi="Times New Roman" w:cs="Times New Roman"/>
          <w:sz w:val="28"/>
          <w:szCs w:val="28"/>
        </w:rPr>
        <w:t xml:space="preserve"> </w:t>
      </w:r>
      <w:r w:rsidRPr="00565C2D">
        <w:rPr>
          <w:rFonts w:ascii="Times New Roman" w:hAnsi="Times New Roman" w:cs="Times New Roman"/>
          <w:sz w:val="28"/>
          <w:szCs w:val="28"/>
        </w:rPr>
        <w:t xml:space="preserve">В соответствии с условиями контрактов оплата за поставляемое оборудование должна производиться в течение 10 рабочих дней со дня подписания сторонами товарных накладных, актов приема-передачи. </w:t>
      </w:r>
    </w:p>
    <w:p w:rsidR="00565C2D" w:rsidRPr="00565C2D" w:rsidRDefault="00937EB1" w:rsidP="00D77D5D">
      <w:pPr>
        <w:shd w:val="clear" w:color="auto" w:fill="FFFFFF" w:themeFill="background1"/>
        <w:tabs>
          <w:tab w:val="left" w:pos="709"/>
          <w:tab w:val="left" w:pos="9356"/>
        </w:tabs>
        <w:spacing w:after="0" w:line="240" w:lineRule="auto"/>
        <w:ind w:right="-1" w:firstLine="728"/>
        <w:jc w:val="both"/>
        <w:rPr>
          <w:rFonts w:ascii="Times New Roman" w:hAnsi="Times New Roman" w:cs="Times New Roman"/>
          <w:sz w:val="28"/>
          <w:szCs w:val="28"/>
        </w:rPr>
      </w:pPr>
      <w:r>
        <w:rPr>
          <w:rFonts w:ascii="Times New Roman" w:hAnsi="Times New Roman" w:cs="Times New Roman"/>
          <w:sz w:val="28"/>
          <w:szCs w:val="28"/>
        </w:rPr>
        <w:t>Согласно</w:t>
      </w:r>
      <w:r w:rsidR="00565C2D" w:rsidRPr="00565C2D">
        <w:rPr>
          <w:rFonts w:ascii="Times New Roman" w:hAnsi="Times New Roman" w:cs="Times New Roman"/>
          <w:sz w:val="28"/>
          <w:szCs w:val="28"/>
        </w:rPr>
        <w:t xml:space="preserve"> товарных накладных от 09.01.2017 г.</w:t>
      </w:r>
      <w:r>
        <w:rPr>
          <w:rFonts w:ascii="Times New Roman" w:hAnsi="Times New Roman" w:cs="Times New Roman"/>
          <w:sz w:val="28"/>
          <w:szCs w:val="28"/>
        </w:rPr>
        <w:t>,</w:t>
      </w:r>
      <w:r w:rsidR="00565C2D" w:rsidRPr="00565C2D">
        <w:rPr>
          <w:rFonts w:ascii="Times New Roman" w:hAnsi="Times New Roman" w:cs="Times New Roman"/>
          <w:sz w:val="28"/>
          <w:szCs w:val="28"/>
        </w:rPr>
        <w:t xml:space="preserve"> ООО «Инком» свои обязательства исполнил, товар передан МФЦ на основании подписанных обеими сторонами актов приема передачи. </w:t>
      </w:r>
    </w:p>
    <w:p w:rsidR="00565C2D" w:rsidRPr="00565C2D" w:rsidRDefault="00565C2D" w:rsidP="00D77D5D">
      <w:pPr>
        <w:shd w:val="clear" w:color="auto" w:fill="FFFFFF" w:themeFill="background1"/>
        <w:tabs>
          <w:tab w:val="left" w:pos="9356"/>
        </w:tabs>
        <w:spacing w:after="0" w:line="240" w:lineRule="auto"/>
        <w:ind w:right="-1" w:firstLine="728"/>
        <w:jc w:val="both"/>
        <w:rPr>
          <w:rFonts w:ascii="Times New Roman" w:hAnsi="Times New Roman" w:cs="Times New Roman"/>
          <w:sz w:val="28"/>
          <w:szCs w:val="28"/>
        </w:rPr>
      </w:pPr>
      <w:r w:rsidRPr="00565C2D">
        <w:rPr>
          <w:rFonts w:ascii="Times New Roman" w:hAnsi="Times New Roman" w:cs="Times New Roman"/>
          <w:sz w:val="28"/>
          <w:szCs w:val="28"/>
        </w:rPr>
        <w:t>Из предусмотренных бюджетной сметой на Подпрограмму на 2017 год денежных средств в сумме 12 333,8 тыс. руб., фактическое финансирование в 2017 году составило 499,8 тыс. руб</w:t>
      </w:r>
      <w:r w:rsidR="00937EB1">
        <w:rPr>
          <w:rFonts w:ascii="Times New Roman" w:hAnsi="Times New Roman" w:cs="Times New Roman"/>
          <w:sz w:val="28"/>
          <w:szCs w:val="28"/>
        </w:rPr>
        <w:t xml:space="preserve">лей. </w:t>
      </w:r>
      <w:r w:rsidRPr="00565C2D">
        <w:rPr>
          <w:rFonts w:ascii="Times New Roman" w:hAnsi="Times New Roman" w:cs="Times New Roman"/>
          <w:sz w:val="28"/>
          <w:szCs w:val="28"/>
        </w:rPr>
        <w:t>По акту сверки вз</w:t>
      </w:r>
      <w:r w:rsidR="00937EB1">
        <w:rPr>
          <w:rFonts w:ascii="Times New Roman" w:hAnsi="Times New Roman" w:cs="Times New Roman"/>
          <w:sz w:val="28"/>
          <w:szCs w:val="28"/>
        </w:rPr>
        <w:t>аимных расчетов от 15.05.2017 года</w:t>
      </w:r>
      <w:r w:rsidRPr="00565C2D">
        <w:rPr>
          <w:rFonts w:ascii="Times New Roman" w:hAnsi="Times New Roman" w:cs="Times New Roman"/>
          <w:sz w:val="28"/>
          <w:szCs w:val="28"/>
        </w:rPr>
        <w:t xml:space="preserve"> оплата по указанным государственным контрактам МФЦ произведена 20 апреля 2017 года двумя платежами по</w:t>
      </w:r>
      <w:r w:rsidR="00937EB1">
        <w:rPr>
          <w:rFonts w:ascii="Times New Roman" w:hAnsi="Times New Roman" w:cs="Times New Roman"/>
          <w:sz w:val="28"/>
          <w:szCs w:val="28"/>
        </w:rPr>
        <w:t xml:space="preserve"> 249,9 тыс. рублей</w:t>
      </w:r>
      <w:r w:rsidRPr="00565C2D">
        <w:rPr>
          <w:rFonts w:ascii="Times New Roman" w:hAnsi="Times New Roman" w:cs="Times New Roman"/>
          <w:sz w:val="28"/>
          <w:szCs w:val="28"/>
        </w:rPr>
        <w:t xml:space="preserve"> по </w:t>
      </w:r>
      <w:r w:rsidR="00937EB1">
        <w:rPr>
          <w:rFonts w:ascii="Times New Roman" w:hAnsi="Times New Roman" w:cs="Times New Roman"/>
          <w:sz w:val="28"/>
          <w:szCs w:val="28"/>
        </w:rPr>
        <w:t>2</w:t>
      </w:r>
      <w:r w:rsidRPr="00565C2D">
        <w:rPr>
          <w:rFonts w:ascii="Times New Roman" w:hAnsi="Times New Roman" w:cs="Times New Roman"/>
          <w:sz w:val="28"/>
          <w:szCs w:val="28"/>
        </w:rPr>
        <w:t xml:space="preserve"> из </w:t>
      </w:r>
      <w:r w:rsidR="00937EB1">
        <w:rPr>
          <w:rFonts w:ascii="Times New Roman" w:hAnsi="Times New Roman" w:cs="Times New Roman"/>
          <w:sz w:val="28"/>
          <w:szCs w:val="28"/>
        </w:rPr>
        <w:t>8</w:t>
      </w:r>
      <w:r w:rsidRPr="00565C2D">
        <w:rPr>
          <w:rFonts w:ascii="Times New Roman" w:hAnsi="Times New Roman" w:cs="Times New Roman"/>
          <w:sz w:val="28"/>
          <w:szCs w:val="28"/>
        </w:rPr>
        <w:t xml:space="preserve"> заключенных контрактов на общую сумму 499,8 тыс. руб</w:t>
      </w:r>
      <w:r w:rsidR="00937EB1">
        <w:rPr>
          <w:rFonts w:ascii="Times New Roman" w:hAnsi="Times New Roman" w:cs="Times New Roman"/>
          <w:sz w:val="28"/>
          <w:szCs w:val="28"/>
        </w:rPr>
        <w:t>лей</w:t>
      </w:r>
      <w:r w:rsidRPr="00565C2D">
        <w:rPr>
          <w:rFonts w:ascii="Times New Roman" w:hAnsi="Times New Roman" w:cs="Times New Roman"/>
          <w:sz w:val="28"/>
          <w:szCs w:val="28"/>
        </w:rPr>
        <w:t xml:space="preserve">. </w:t>
      </w:r>
    </w:p>
    <w:p w:rsidR="00565C2D" w:rsidRPr="00937EB1" w:rsidRDefault="00565C2D" w:rsidP="00D77D5D">
      <w:pPr>
        <w:shd w:val="clear" w:color="auto" w:fill="FFFFFF" w:themeFill="background1"/>
        <w:tabs>
          <w:tab w:val="left" w:pos="9356"/>
        </w:tabs>
        <w:spacing w:after="0" w:line="240" w:lineRule="auto"/>
        <w:ind w:right="-1" w:firstLine="709"/>
        <w:jc w:val="both"/>
        <w:rPr>
          <w:rFonts w:ascii="Times New Roman" w:hAnsi="Times New Roman" w:cs="Times New Roman"/>
          <w:sz w:val="28"/>
          <w:szCs w:val="28"/>
        </w:rPr>
      </w:pPr>
      <w:r w:rsidRPr="00565C2D">
        <w:rPr>
          <w:rFonts w:ascii="Times New Roman" w:hAnsi="Times New Roman" w:cs="Times New Roman"/>
          <w:sz w:val="28"/>
          <w:szCs w:val="28"/>
        </w:rPr>
        <w:t>В связи с несвоевременной оплатой за поставленное оборудование ООО «Инком» обратилось в Арбитражный Суд РИ с иском о взыскании задолженности с МФЦ за поставленный товар по 6 контрактам на общую сумму 1 499,4 тыс. руб</w:t>
      </w:r>
      <w:r w:rsidR="00937EB1">
        <w:rPr>
          <w:rFonts w:ascii="Times New Roman" w:hAnsi="Times New Roman" w:cs="Times New Roman"/>
          <w:sz w:val="28"/>
          <w:szCs w:val="28"/>
        </w:rPr>
        <w:t xml:space="preserve">лей. </w:t>
      </w:r>
      <w:r w:rsidRPr="00565C2D">
        <w:rPr>
          <w:rFonts w:ascii="Times New Roman" w:hAnsi="Times New Roman" w:cs="Times New Roman"/>
          <w:sz w:val="28"/>
          <w:szCs w:val="28"/>
        </w:rPr>
        <w:t xml:space="preserve">В 2018 году МФЦ на основании определений Арбитражного Суда </w:t>
      </w:r>
      <w:r w:rsidR="00937EB1">
        <w:rPr>
          <w:rFonts w:ascii="Times New Roman" w:hAnsi="Times New Roman" w:cs="Times New Roman"/>
          <w:sz w:val="28"/>
          <w:szCs w:val="28"/>
        </w:rPr>
        <w:t xml:space="preserve">оплачены </w:t>
      </w:r>
      <w:r w:rsidRPr="00565C2D">
        <w:rPr>
          <w:rFonts w:ascii="Times New Roman" w:hAnsi="Times New Roman" w:cs="Times New Roman"/>
          <w:sz w:val="28"/>
          <w:szCs w:val="28"/>
        </w:rPr>
        <w:t xml:space="preserve">основная сумма задолженности по контрактам </w:t>
      </w:r>
      <w:r w:rsidR="00937EB1">
        <w:rPr>
          <w:rFonts w:ascii="Times New Roman" w:hAnsi="Times New Roman" w:cs="Times New Roman"/>
          <w:sz w:val="28"/>
          <w:szCs w:val="28"/>
        </w:rPr>
        <w:t xml:space="preserve">в размере 1 499,4 тыс. рублей, </w:t>
      </w:r>
      <w:r w:rsidRPr="00565C2D">
        <w:rPr>
          <w:rFonts w:ascii="Times New Roman" w:hAnsi="Times New Roman" w:cs="Times New Roman"/>
          <w:sz w:val="28"/>
          <w:szCs w:val="28"/>
        </w:rPr>
        <w:t>суде</w:t>
      </w:r>
      <w:r w:rsidR="00937EB1">
        <w:rPr>
          <w:rFonts w:ascii="Times New Roman" w:hAnsi="Times New Roman" w:cs="Times New Roman"/>
          <w:sz w:val="28"/>
          <w:szCs w:val="28"/>
        </w:rPr>
        <w:t xml:space="preserve">бные расходы – в сумме 288,0 тыс. рублей и </w:t>
      </w:r>
      <w:r w:rsidRPr="00565C2D">
        <w:rPr>
          <w:rFonts w:ascii="Times New Roman" w:hAnsi="Times New Roman" w:cs="Times New Roman"/>
          <w:sz w:val="28"/>
          <w:szCs w:val="28"/>
        </w:rPr>
        <w:t>неустойк</w:t>
      </w:r>
      <w:r w:rsidR="00937EB1">
        <w:rPr>
          <w:rFonts w:ascii="Times New Roman" w:hAnsi="Times New Roman" w:cs="Times New Roman"/>
          <w:sz w:val="28"/>
          <w:szCs w:val="28"/>
        </w:rPr>
        <w:t>у</w:t>
      </w:r>
      <w:r w:rsidRPr="00565C2D">
        <w:rPr>
          <w:rFonts w:ascii="Times New Roman" w:hAnsi="Times New Roman" w:cs="Times New Roman"/>
          <w:sz w:val="28"/>
          <w:szCs w:val="28"/>
        </w:rPr>
        <w:t xml:space="preserve"> – </w:t>
      </w:r>
      <w:r w:rsidR="00937EB1">
        <w:rPr>
          <w:rFonts w:ascii="Times New Roman" w:hAnsi="Times New Roman" w:cs="Times New Roman"/>
          <w:sz w:val="28"/>
          <w:szCs w:val="28"/>
        </w:rPr>
        <w:t xml:space="preserve">в размере </w:t>
      </w:r>
      <w:r w:rsidRPr="00565C2D">
        <w:rPr>
          <w:rFonts w:ascii="Times New Roman" w:hAnsi="Times New Roman" w:cs="Times New Roman"/>
          <w:sz w:val="28"/>
          <w:szCs w:val="28"/>
        </w:rPr>
        <w:t>132,6 тыс. руб</w:t>
      </w:r>
      <w:r w:rsidR="00937EB1">
        <w:rPr>
          <w:rFonts w:ascii="Times New Roman" w:hAnsi="Times New Roman" w:cs="Times New Roman"/>
          <w:sz w:val="28"/>
          <w:szCs w:val="28"/>
        </w:rPr>
        <w:t>лей</w:t>
      </w:r>
      <w:r w:rsidRPr="00565C2D">
        <w:rPr>
          <w:rFonts w:ascii="Times New Roman" w:hAnsi="Times New Roman" w:cs="Times New Roman"/>
          <w:b/>
          <w:sz w:val="28"/>
          <w:szCs w:val="28"/>
        </w:rPr>
        <w:t>.</w:t>
      </w:r>
      <w:r w:rsidRPr="00565C2D">
        <w:rPr>
          <w:rFonts w:ascii="Times New Roman" w:hAnsi="Times New Roman" w:cs="Times New Roman"/>
          <w:sz w:val="28"/>
          <w:szCs w:val="28"/>
        </w:rPr>
        <w:t xml:space="preserve"> </w:t>
      </w:r>
    </w:p>
    <w:p w:rsidR="00565C2D" w:rsidRPr="00565C2D" w:rsidRDefault="00937EB1" w:rsidP="00D77D5D">
      <w:pPr>
        <w:shd w:val="clear" w:color="auto" w:fill="FFFFFF" w:themeFill="background1"/>
        <w:tabs>
          <w:tab w:val="left" w:pos="9356"/>
        </w:tabs>
        <w:spacing w:after="0" w:line="240" w:lineRule="auto"/>
        <w:ind w:right="-1"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В</w:t>
      </w:r>
      <w:r w:rsidR="00565C2D" w:rsidRPr="00565C2D">
        <w:rPr>
          <w:rFonts w:ascii="Times New Roman" w:hAnsi="Times New Roman" w:cs="Times New Roman"/>
          <w:color w:val="000000" w:themeColor="text1"/>
          <w:sz w:val="28"/>
          <w:szCs w:val="28"/>
        </w:rPr>
        <w:t xml:space="preserve"> связи</w:t>
      </w:r>
      <w:r>
        <w:rPr>
          <w:rFonts w:ascii="Times New Roman" w:hAnsi="Times New Roman" w:cs="Times New Roman"/>
          <w:color w:val="000000" w:themeColor="text1"/>
          <w:sz w:val="28"/>
          <w:szCs w:val="28"/>
        </w:rPr>
        <w:t xml:space="preserve"> с недофинансированием в 2017 году</w:t>
      </w:r>
      <w:r w:rsidR="00565C2D" w:rsidRPr="00565C2D">
        <w:rPr>
          <w:rFonts w:ascii="Times New Roman" w:hAnsi="Times New Roman" w:cs="Times New Roman"/>
          <w:color w:val="000000" w:themeColor="text1"/>
          <w:sz w:val="28"/>
          <w:szCs w:val="28"/>
        </w:rPr>
        <w:t xml:space="preserve"> бюджетной сметы и вследствие невыполнения МФЦ обязательств по оплате поставленного оборудования республиканскому бюджету нанесен ущер</w:t>
      </w:r>
      <w:r w:rsidR="001C495E">
        <w:rPr>
          <w:rFonts w:ascii="Times New Roman" w:hAnsi="Times New Roman" w:cs="Times New Roman"/>
          <w:color w:val="000000" w:themeColor="text1"/>
          <w:sz w:val="28"/>
          <w:szCs w:val="28"/>
        </w:rPr>
        <w:t>б на общую сумму 420,6 тыс. рублей</w:t>
      </w:r>
      <w:r w:rsidR="00565C2D" w:rsidRPr="00565C2D">
        <w:rPr>
          <w:rFonts w:ascii="Times New Roman" w:hAnsi="Times New Roman" w:cs="Times New Roman"/>
          <w:color w:val="000000" w:themeColor="text1"/>
          <w:sz w:val="28"/>
          <w:szCs w:val="28"/>
        </w:rPr>
        <w:t xml:space="preserve"> (судебные расходы</w:t>
      </w:r>
      <w:r w:rsidR="001C495E">
        <w:rPr>
          <w:rFonts w:ascii="Times New Roman" w:hAnsi="Times New Roman" w:cs="Times New Roman"/>
          <w:color w:val="000000" w:themeColor="text1"/>
          <w:sz w:val="28"/>
          <w:szCs w:val="28"/>
        </w:rPr>
        <w:t xml:space="preserve">- </w:t>
      </w:r>
      <w:r w:rsidR="001C495E" w:rsidRPr="00565C2D">
        <w:rPr>
          <w:rFonts w:ascii="Times New Roman" w:hAnsi="Times New Roman" w:cs="Times New Roman"/>
          <w:color w:val="000000" w:themeColor="text1"/>
          <w:sz w:val="28"/>
          <w:szCs w:val="28"/>
        </w:rPr>
        <w:t>288,0 тыс. руб.</w:t>
      </w:r>
      <w:r w:rsidR="00565C2D" w:rsidRPr="00565C2D">
        <w:rPr>
          <w:rFonts w:ascii="Times New Roman" w:hAnsi="Times New Roman" w:cs="Times New Roman"/>
          <w:color w:val="000000" w:themeColor="text1"/>
          <w:sz w:val="28"/>
          <w:szCs w:val="28"/>
        </w:rPr>
        <w:t>, неустойка</w:t>
      </w:r>
      <w:r w:rsidR="001C495E">
        <w:rPr>
          <w:rFonts w:ascii="Times New Roman" w:hAnsi="Times New Roman" w:cs="Times New Roman"/>
          <w:color w:val="000000" w:themeColor="text1"/>
          <w:sz w:val="28"/>
          <w:szCs w:val="28"/>
        </w:rPr>
        <w:t xml:space="preserve"> -132,6 тыс. рублей</w:t>
      </w:r>
      <w:r w:rsidR="00565C2D" w:rsidRPr="00565C2D">
        <w:rPr>
          <w:rFonts w:ascii="Times New Roman" w:hAnsi="Times New Roman" w:cs="Times New Roman"/>
          <w:color w:val="000000" w:themeColor="text1"/>
          <w:sz w:val="28"/>
          <w:szCs w:val="28"/>
        </w:rPr>
        <w:t>).</w:t>
      </w:r>
      <w:r w:rsidR="00565C2D" w:rsidRPr="00565C2D">
        <w:rPr>
          <w:rFonts w:ascii="Times New Roman" w:hAnsi="Times New Roman" w:cs="Times New Roman"/>
          <w:b/>
          <w:sz w:val="28"/>
          <w:szCs w:val="28"/>
        </w:rPr>
        <w:t xml:space="preserve"> </w:t>
      </w:r>
    </w:p>
    <w:p w:rsidR="00565C2D" w:rsidRPr="001C495E" w:rsidRDefault="00565C2D" w:rsidP="00D77D5D">
      <w:pPr>
        <w:shd w:val="clear" w:color="auto" w:fill="FFFFFF" w:themeFill="background1"/>
        <w:spacing w:after="0" w:line="240" w:lineRule="auto"/>
        <w:ind w:firstLine="708"/>
        <w:jc w:val="both"/>
        <w:rPr>
          <w:rFonts w:ascii="Times New Roman" w:hAnsi="Times New Roman" w:cs="Times New Roman"/>
          <w:sz w:val="28"/>
          <w:szCs w:val="28"/>
        </w:rPr>
      </w:pPr>
      <w:r w:rsidRPr="00565C2D">
        <w:rPr>
          <w:rFonts w:ascii="Times New Roman" w:hAnsi="Times New Roman" w:cs="Times New Roman"/>
          <w:sz w:val="28"/>
          <w:szCs w:val="28"/>
        </w:rPr>
        <w:t>В проверяемом периоде</w:t>
      </w:r>
      <w:r w:rsidR="001C495E">
        <w:rPr>
          <w:rFonts w:ascii="Times New Roman" w:hAnsi="Times New Roman" w:cs="Times New Roman"/>
          <w:sz w:val="28"/>
          <w:szCs w:val="28"/>
        </w:rPr>
        <w:t>,</w:t>
      </w:r>
      <w:r w:rsidRPr="00565C2D">
        <w:rPr>
          <w:rFonts w:ascii="Times New Roman" w:hAnsi="Times New Roman" w:cs="Times New Roman"/>
          <w:sz w:val="28"/>
          <w:szCs w:val="28"/>
        </w:rPr>
        <w:t xml:space="preserve"> из-за несвоевременного исполнения республиканским бюджетом обязательств по финансированию</w:t>
      </w:r>
      <w:r w:rsidR="001C495E">
        <w:rPr>
          <w:rFonts w:ascii="Times New Roman" w:hAnsi="Times New Roman" w:cs="Times New Roman"/>
          <w:sz w:val="28"/>
          <w:szCs w:val="28"/>
        </w:rPr>
        <w:t>,</w:t>
      </w:r>
      <w:r w:rsidRPr="00565C2D">
        <w:rPr>
          <w:rFonts w:ascii="Times New Roman" w:hAnsi="Times New Roman" w:cs="Times New Roman"/>
          <w:sz w:val="28"/>
          <w:szCs w:val="28"/>
        </w:rPr>
        <w:t xml:space="preserve"> МФЦ не произведена оплата страховых взносов во внебюджетные фонды. В связи с этим, на МФЦ наложены и им уплачены штрафы </w:t>
      </w:r>
      <w:r w:rsidR="001C495E" w:rsidRPr="00565C2D">
        <w:rPr>
          <w:rFonts w:ascii="Times New Roman" w:hAnsi="Times New Roman" w:cs="Times New Roman"/>
          <w:sz w:val="28"/>
          <w:szCs w:val="28"/>
        </w:rPr>
        <w:t>МИФНС России №1</w:t>
      </w:r>
      <w:r w:rsidR="001C495E">
        <w:rPr>
          <w:rFonts w:ascii="Times New Roman" w:hAnsi="Times New Roman" w:cs="Times New Roman"/>
          <w:sz w:val="28"/>
          <w:szCs w:val="28"/>
        </w:rPr>
        <w:t xml:space="preserve"> в 2018 году на общую сумму 46,0 тыс. рублей, чем </w:t>
      </w:r>
      <w:r w:rsidR="001C495E" w:rsidRPr="00565C2D">
        <w:rPr>
          <w:rFonts w:ascii="Times New Roman" w:hAnsi="Times New Roman" w:cs="Times New Roman"/>
          <w:sz w:val="28"/>
          <w:szCs w:val="28"/>
        </w:rPr>
        <w:t xml:space="preserve">нанесен ущерб </w:t>
      </w:r>
      <w:r w:rsidRPr="00565C2D">
        <w:rPr>
          <w:rFonts w:ascii="Times New Roman" w:hAnsi="Times New Roman" w:cs="Times New Roman"/>
          <w:sz w:val="28"/>
          <w:szCs w:val="28"/>
        </w:rPr>
        <w:t>республиканскому бюджету в сумме 46,0 тыс. руб</w:t>
      </w:r>
      <w:r w:rsidR="001C495E">
        <w:rPr>
          <w:rFonts w:ascii="Times New Roman" w:hAnsi="Times New Roman" w:cs="Times New Roman"/>
          <w:sz w:val="28"/>
          <w:szCs w:val="28"/>
        </w:rPr>
        <w:t>лей</w:t>
      </w:r>
      <w:r w:rsidRPr="00565C2D">
        <w:rPr>
          <w:rFonts w:ascii="Times New Roman" w:hAnsi="Times New Roman" w:cs="Times New Roman"/>
          <w:sz w:val="28"/>
          <w:szCs w:val="28"/>
        </w:rPr>
        <w:t>.</w:t>
      </w:r>
      <w:r w:rsidRPr="00565C2D">
        <w:rPr>
          <w:rFonts w:ascii="Times New Roman" w:hAnsi="Times New Roman" w:cs="Times New Roman"/>
          <w:b/>
          <w:i/>
          <w:sz w:val="28"/>
          <w:szCs w:val="28"/>
        </w:rPr>
        <w:t xml:space="preserve"> </w:t>
      </w:r>
    </w:p>
    <w:p w:rsidR="00565C2D" w:rsidRPr="00565C2D" w:rsidRDefault="00565C2D" w:rsidP="00D77D5D">
      <w:pPr>
        <w:shd w:val="clear" w:color="auto" w:fill="FFFFFF" w:themeFill="background1"/>
        <w:spacing w:after="0" w:line="240" w:lineRule="auto"/>
        <w:jc w:val="both"/>
        <w:rPr>
          <w:rFonts w:ascii="Times New Roman" w:hAnsi="Times New Roman" w:cs="Times New Roman"/>
          <w:b/>
          <w:i/>
          <w:sz w:val="28"/>
          <w:szCs w:val="28"/>
        </w:rPr>
      </w:pPr>
    </w:p>
    <w:p w:rsidR="00565C2D" w:rsidRPr="00565C2D" w:rsidRDefault="00565C2D" w:rsidP="00D77D5D">
      <w:pPr>
        <w:shd w:val="clear" w:color="auto" w:fill="FFFFFF" w:themeFill="background1"/>
        <w:tabs>
          <w:tab w:val="left" w:pos="930"/>
        </w:tabs>
        <w:spacing w:after="0" w:line="240" w:lineRule="auto"/>
        <w:ind w:right="283"/>
        <w:jc w:val="center"/>
        <w:rPr>
          <w:rFonts w:ascii="Times New Roman" w:hAnsi="Times New Roman" w:cs="Times New Roman"/>
          <w:b/>
          <w:color w:val="000000" w:themeColor="text1"/>
          <w:sz w:val="28"/>
          <w:szCs w:val="28"/>
        </w:rPr>
      </w:pPr>
      <w:r w:rsidRPr="00565C2D">
        <w:rPr>
          <w:rFonts w:ascii="Times New Roman" w:hAnsi="Times New Roman" w:cs="Times New Roman"/>
          <w:b/>
          <w:color w:val="000000" w:themeColor="text1"/>
          <w:sz w:val="28"/>
          <w:szCs w:val="28"/>
        </w:rPr>
        <w:t>Проверка состояния дебиторской и кредиторской задолженности</w:t>
      </w:r>
    </w:p>
    <w:p w:rsidR="00565C2D" w:rsidRPr="00565C2D" w:rsidRDefault="00565C2D" w:rsidP="00D77D5D">
      <w:pPr>
        <w:shd w:val="clear" w:color="auto" w:fill="FFFFFF" w:themeFill="background1"/>
        <w:tabs>
          <w:tab w:val="left" w:pos="930"/>
        </w:tabs>
        <w:spacing w:after="0" w:line="240" w:lineRule="auto"/>
        <w:ind w:right="283"/>
        <w:rPr>
          <w:rFonts w:ascii="Times New Roman" w:hAnsi="Times New Roman" w:cs="Times New Roman"/>
          <w:b/>
          <w:color w:val="000000" w:themeColor="text1"/>
          <w:sz w:val="28"/>
          <w:szCs w:val="28"/>
        </w:rPr>
      </w:pPr>
    </w:p>
    <w:p w:rsidR="00565C2D" w:rsidRPr="00565C2D" w:rsidRDefault="00565C2D" w:rsidP="00D77D5D">
      <w:pPr>
        <w:shd w:val="clear" w:color="auto" w:fill="FFFFFF" w:themeFill="background1"/>
        <w:spacing w:after="0" w:line="240" w:lineRule="auto"/>
        <w:ind w:firstLine="709"/>
        <w:jc w:val="both"/>
        <w:rPr>
          <w:rFonts w:ascii="Times New Roman" w:hAnsi="Times New Roman"/>
          <w:color w:val="000000" w:themeColor="text1"/>
          <w:sz w:val="28"/>
          <w:szCs w:val="28"/>
          <w:lang w:eastAsia="ru-RU"/>
        </w:rPr>
      </w:pPr>
      <w:r w:rsidRPr="00565C2D">
        <w:rPr>
          <w:rFonts w:ascii="Times New Roman" w:hAnsi="Times New Roman" w:cs="Times New Roman"/>
          <w:color w:val="000000" w:themeColor="text1"/>
          <w:sz w:val="28"/>
          <w:szCs w:val="28"/>
          <w:lang w:eastAsia="ru-RU"/>
        </w:rPr>
        <w:t>В целях определения достоверности отражения дебиторской и</w:t>
      </w:r>
      <w:r w:rsidRPr="00565C2D">
        <w:rPr>
          <w:rFonts w:ascii="Times New Roman" w:hAnsi="Times New Roman"/>
          <w:color w:val="000000" w:themeColor="text1"/>
          <w:sz w:val="28"/>
          <w:szCs w:val="28"/>
        </w:rPr>
        <w:t xml:space="preserve"> кредиторской задолженности в ходе контрольного мероприятия проверены финансовые документы, регистры бюджетного учета и первичные учётные документы </w:t>
      </w:r>
      <w:r w:rsidRPr="00565C2D">
        <w:rPr>
          <w:rFonts w:ascii="Times New Roman" w:hAnsi="Times New Roman"/>
          <w:color w:val="000000" w:themeColor="text1"/>
          <w:sz w:val="28"/>
          <w:szCs w:val="28"/>
          <w:lang w:eastAsia="ru-RU"/>
        </w:rPr>
        <w:t>МФЦ.</w:t>
      </w:r>
      <w:r w:rsidR="001C495E">
        <w:rPr>
          <w:rFonts w:ascii="Times New Roman" w:hAnsi="Times New Roman"/>
          <w:color w:val="000000" w:themeColor="text1"/>
          <w:sz w:val="28"/>
          <w:szCs w:val="28"/>
          <w:lang w:eastAsia="ru-RU"/>
        </w:rPr>
        <w:t xml:space="preserve"> </w:t>
      </w:r>
      <w:r w:rsidRPr="00565C2D">
        <w:rPr>
          <w:rFonts w:ascii="Times New Roman" w:hAnsi="Times New Roman"/>
          <w:color w:val="000000" w:themeColor="text1"/>
          <w:sz w:val="28"/>
          <w:szCs w:val="28"/>
          <w:lang w:eastAsia="ru-RU"/>
        </w:rPr>
        <w:t>Согласно данным бюджетного учета МФЦ в 2017-2018 годах числит</w:t>
      </w:r>
      <w:r w:rsidR="001C495E">
        <w:rPr>
          <w:rFonts w:ascii="Times New Roman" w:hAnsi="Times New Roman"/>
          <w:color w:val="000000" w:themeColor="text1"/>
          <w:sz w:val="28"/>
          <w:szCs w:val="28"/>
          <w:lang w:eastAsia="ru-RU"/>
        </w:rPr>
        <w:t xml:space="preserve">ся кредиторская задолженность. </w:t>
      </w:r>
      <w:r w:rsidRPr="00565C2D">
        <w:rPr>
          <w:rFonts w:ascii="Times New Roman" w:hAnsi="Times New Roman"/>
          <w:color w:val="000000" w:themeColor="text1"/>
          <w:sz w:val="28"/>
          <w:szCs w:val="28"/>
          <w:lang w:eastAsia="ru-RU"/>
        </w:rPr>
        <w:t>Дебиторска</w:t>
      </w:r>
      <w:r w:rsidR="001C495E">
        <w:rPr>
          <w:rFonts w:ascii="Times New Roman" w:hAnsi="Times New Roman"/>
          <w:color w:val="000000" w:themeColor="text1"/>
          <w:sz w:val="28"/>
          <w:szCs w:val="28"/>
          <w:lang w:eastAsia="ru-RU"/>
        </w:rPr>
        <w:t>я задолженность на 01.01.2018 года и на 01.01.2019 года</w:t>
      </w:r>
      <w:r w:rsidRPr="00565C2D">
        <w:rPr>
          <w:rFonts w:ascii="Times New Roman" w:hAnsi="Times New Roman"/>
          <w:color w:val="000000" w:themeColor="text1"/>
          <w:sz w:val="28"/>
          <w:szCs w:val="28"/>
          <w:lang w:eastAsia="ru-RU"/>
        </w:rPr>
        <w:t xml:space="preserve"> отсутствует.</w:t>
      </w:r>
    </w:p>
    <w:p w:rsidR="00565C2D" w:rsidRPr="00565C2D" w:rsidRDefault="001C495E" w:rsidP="00D77D5D">
      <w:pPr>
        <w:widowControl w:val="0"/>
        <w:shd w:val="clear" w:color="auto" w:fill="FFFFFF" w:themeFill="background1"/>
        <w:autoSpaceDE w:val="0"/>
        <w:autoSpaceDN w:val="0"/>
        <w:adjustRightInd w:val="0"/>
        <w:spacing w:after="0" w:line="240" w:lineRule="auto"/>
        <w:ind w:firstLine="756"/>
        <w:jc w:val="both"/>
        <w:rPr>
          <w:rFonts w:ascii="Times New Roman" w:hAnsi="Times New Roman" w:cs="Times New Roman"/>
          <w:color w:val="000000" w:themeColor="text1"/>
          <w:sz w:val="28"/>
          <w:szCs w:val="28"/>
          <w:shd w:val="clear" w:color="auto" w:fill="FFFFFF"/>
          <w:lang w:eastAsia="ru-RU" w:bidi="ru-RU"/>
        </w:rPr>
      </w:pPr>
      <w:r>
        <w:rPr>
          <w:rFonts w:ascii="Times New Roman" w:hAnsi="Times New Roman" w:cs="Times New Roman"/>
          <w:color w:val="000000" w:themeColor="text1"/>
          <w:sz w:val="28"/>
          <w:szCs w:val="28"/>
          <w:shd w:val="clear" w:color="auto" w:fill="FFFFFF"/>
          <w:lang w:eastAsia="ru-RU" w:bidi="ru-RU"/>
        </w:rPr>
        <w:t>На 01.01.2017 года</w:t>
      </w:r>
      <w:r w:rsidR="00565C2D" w:rsidRPr="00565C2D">
        <w:rPr>
          <w:rFonts w:ascii="Times New Roman" w:hAnsi="Times New Roman" w:cs="Times New Roman"/>
          <w:color w:val="000000" w:themeColor="text1"/>
          <w:sz w:val="28"/>
          <w:szCs w:val="28"/>
          <w:shd w:val="clear" w:color="auto" w:fill="FFFFFF"/>
          <w:lang w:eastAsia="ru-RU" w:bidi="ru-RU"/>
        </w:rPr>
        <w:t xml:space="preserve"> кредиторская задолженность МФЦ составляла 6 525,7 тыс. руб</w:t>
      </w:r>
      <w:r>
        <w:rPr>
          <w:rFonts w:ascii="Times New Roman" w:hAnsi="Times New Roman" w:cs="Times New Roman"/>
          <w:color w:val="000000" w:themeColor="text1"/>
          <w:sz w:val="28"/>
          <w:szCs w:val="28"/>
          <w:shd w:val="clear" w:color="auto" w:fill="FFFFFF"/>
          <w:lang w:eastAsia="ru-RU" w:bidi="ru-RU"/>
        </w:rPr>
        <w:t>лей. В течение 2017 года</w:t>
      </w:r>
      <w:r w:rsidR="00565C2D" w:rsidRPr="00565C2D">
        <w:rPr>
          <w:rFonts w:ascii="Times New Roman" w:hAnsi="Times New Roman" w:cs="Times New Roman"/>
          <w:color w:val="000000" w:themeColor="text1"/>
          <w:sz w:val="28"/>
          <w:szCs w:val="28"/>
          <w:shd w:val="clear" w:color="auto" w:fill="FFFFFF"/>
          <w:lang w:eastAsia="ru-RU" w:bidi="ru-RU"/>
        </w:rPr>
        <w:t xml:space="preserve"> кредиторская задолженность </w:t>
      </w:r>
      <w:r>
        <w:rPr>
          <w:rFonts w:ascii="Times New Roman" w:hAnsi="Times New Roman" w:cs="Times New Roman"/>
          <w:color w:val="000000" w:themeColor="text1"/>
          <w:sz w:val="28"/>
          <w:szCs w:val="28"/>
          <w:shd w:val="clear" w:color="auto" w:fill="FFFFFF"/>
          <w:lang w:eastAsia="ru-RU" w:bidi="ru-RU"/>
        </w:rPr>
        <w:t>увеличилась на 1 052,4 тыс. рублей</w:t>
      </w:r>
      <w:r w:rsidR="00565C2D" w:rsidRPr="00565C2D">
        <w:rPr>
          <w:rFonts w:ascii="Times New Roman" w:hAnsi="Times New Roman" w:cs="Times New Roman"/>
          <w:color w:val="000000" w:themeColor="text1"/>
          <w:sz w:val="28"/>
          <w:szCs w:val="28"/>
          <w:shd w:val="clear" w:color="auto" w:fill="FFFFFF"/>
          <w:lang w:eastAsia="ru-RU" w:bidi="ru-RU"/>
        </w:rPr>
        <w:t xml:space="preserve"> или на 16,1%</w:t>
      </w:r>
      <w:r>
        <w:rPr>
          <w:rFonts w:ascii="Times New Roman" w:hAnsi="Times New Roman" w:cs="Times New Roman"/>
          <w:color w:val="000000" w:themeColor="text1"/>
          <w:sz w:val="28"/>
          <w:szCs w:val="28"/>
          <w:shd w:val="clear" w:color="auto" w:fill="FFFFFF"/>
          <w:lang w:eastAsia="ru-RU" w:bidi="ru-RU"/>
        </w:rPr>
        <w:t xml:space="preserve"> и по состоянию на 01.01.2018 года</w:t>
      </w:r>
      <w:r w:rsidR="00565C2D" w:rsidRPr="00565C2D">
        <w:rPr>
          <w:rFonts w:ascii="Times New Roman" w:hAnsi="Times New Roman" w:cs="Times New Roman"/>
          <w:color w:val="000000" w:themeColor="text1"/>
          <w:sz w:val="28"/>
          <w:szCs w:val="28"/>
          <w:shd w:val="clear" w:color="auto" w:fill="FFFFFF"/>
          <w:lang w:eastAsia="ru-RU" w:bidi="ru-RU"/>
        </w:rPr>
        <w:t xml:space="preserve"> составила 7 578,1 тыс. руб</w:t>
      </w:r>
      <w:r>
        <w:rPr>
          <w:rFonts w:ascii="Times New Roman" w:hAnsi="Times New Roman" w:cs="Times New Roman"/>
          <w:color w:val="000000" w:themeColor="text1"/>
          <w:sz w:val="28"/>
          <w:szCs w:val="28"/>
          <w:shd w:val="clear" w:color="auto" w:fill="FFFFFF"/>
          <w:lang w:eastAsia="ru-RU" w:bidi="ru-RU"/>
        </w:rPr>
        <w:t>лей, в том числе:</w:t>
      </w:r>
    </w:p>
    <w:p w:rsidR="001C495E" w:rsidRPr="000D7CED" w:rsidRDefault="00565C2D" w:rsidP="00EE7E98">
      <w:pPr>
        <w:pStyle w:val="a7"/>
        <w:widowControl w:val="0"/>
        <w:numPr>
          <w:ilvl w:val="0"/>
          <w:numId w:val="138"/>
        </w:numPr>
        <w:shd w:val="clear" w:color="auto" w:fill="FFFFFF" w:themeFill="background1"/>
        <w:tabs>
          <w:tab w:val="left" w:pos="993"/>
        </w:tabs>
        <w:autoSpaceDE w:val="0"/>
        <w:autoSpaceDN w:val="0"/>
        <w:adjustRightInd w:val="0"/>
        <w:spacing w:after="0" w:line="240" w:lineRule="auto"/>
        <w:ind w:left="14" w:firstLine="742"/>
        <w:jc w:val="both"/>
        <w:rPr>
          <w:rFonts w:ascii="Times New Roman" w:hAnsi="Times New Roman" w:cs="Times New Roman"/>
          <w:color w:val="000000" w:themeColor="text1"/>
          <w:sz w:val="28"/>
          <w:szCs w:val="28"/>
          <w:shd w:val="clear" w:color="auto" w:fill="FFFFFF"/>
          <w:lang w:eastAsia="ru-RU" w:bidi="ru-RU"/>
        </w:rPr>
      </w:pPr>
      <w:r w:rsidRPr="000D7CED">
        <w:rPr>
          <w:rFonts w:ascii="Times New Roman" w:hAnsi="Times New Roman" w:cs="Times New Roman"/>
          <w:color w:val="000000" w:themeColor="text1"/>
          <w:sz w:val="28"/>
          <w:szCs w:val="28"/>
          <w:shd w:val="clear" w:color="auto" w:fill="FFFFFF"/>
          <w:lang w:eastAsia="ru-RU" w:bidi="ru-RU"/>
        </w:rPr>
        <w:t>по страховым взносам на обязательное пенсионное, медицинское и социальное страхов</w:t>
      </w:r>
      <w:r w:rsidR="001C495E" w:rsidRPr="000D7CED">
        <w:rPr>
          <w:rFonts w:ascii="Times New Roman" w:hAnsi="Times New Roman" w:cs="Times New Roman"/>
          <w:color w:val="000000" w:themeColor="text1"/>
          <w:sz w:val="28"/>
          <w:szCs w:val="28"/>
          <w:shd w:val="clear" w:color="auto" w:fill="FFFFFF"/>
          <w:lang w:eastAsia="ru-RU" w:bidi="ru-RU"/>
        </w:rPr>
        <w:t xml:space="preserve">ание </w:t>
      </w:r>
      <w:r w:rsidR="00F7411A">
        <w:rPr>
          <w:rFonts w:ascii="Times New Roman" w:hAnsi="Times New Roman" w:cs="Times New Roman"/>
          <w:color w:val="000000" w:themeColor="text1"/>
          <w:sz w:val="28"/>
          <w:szCs w:val="28"/>
          <w:shd w:val="clear" w:color="auto" w:fill="FFFFFF"/>
          <w:lang w:eastAsia="ru-RU" w:bidi="ru-RU"/>
        </w:rPr>
        <w:t>–</w:t>
      </w:r>
      <w:r w:rsidR="001C495E" w:rsidRPr="000D7CED">
        <w:rPr>
          <w:rFonts w:ascii="Times New Roman" w:hAnsi="Times New Roman" w:cs="Times New Roman"/>
          <w:color w:val="000000" w:themeColor="text1"/>
          <w:sz w:val="28"/>
          <w:szCs w:val="28"/>
          <w:shd w:val="clear" w:color="auto" w:fill="FFFFFF"/>
          <w:lang w:eastAsia="ru-RU" w:bidi="ru-RU"/>
        </w:rPr>
        <w:t xml:space="preserve"> </w:t>
      </w:r>
      <w:r w:rsidR="00F7411A">
        <w:rPr>
          <w:rFonts w:ascii="Times New Roman" w:hAnsi="Times New Roman" w:cs="Times New Roman"/>
          <w:color w:val="000000" w:themeColor="text1"/>
          <w:sz w:val="28"/>
          <w:szCs w:val="28"/>
          <w:shd w:val="clear" w:color="auto" w:fill="FFFFFF"/>
          <w:lang w:eastAsia="ru-RU" w:bidi="ru-RU"/>
        </w:rPr>
        <w:t xml:space="preserve">в общей сумме </w:t>
      </w:r>
      <w:r w:rsidR="001C495E" w:rsidRPr="000D7CED">
        <w:rPr>
          <w:rFonts w:ascii="Times New Roman" w:hAnsi="Times New Roman" w:cs="Times New Roman"/>
          <w:color w:val="000000" w:themeColor="text1"/>
          <w:sz w:val="28"/>
          <w:szCs w:val="28"/>
          <w:shd w:val="clear" w:color="auto" w:fill="FFFFFF"/>
          <w:lang w:eastAsia="ru-RU" w:bidi="ru-RU"/>
        </w:rPr>
        <w:t>2 150,7 тыс. рублей</w:t>
      </w:r>
      <w:r w:rsidRPr="000D7CED">
        <w:rPr>
          <w:rFonts w:ascii="Times New Roman" w:hAnsi="Times New Roman" w:cs="Times New Roman"/>
          <w:color w:val="000000" w:themeColor="text1"/>
          <w:sz w:val="28"/>
          <w:szCs w:val="28"/>
          <w:shd w:val="clear" w:color="auto" w:fill="FFFFFF"/>
          <w:lang w:eastAsia="ru-RU" w:bidi="ru-RU"/>
        </w:rPr>
        <w:t xml:space="preserve"> или 28,4</w:t>
      </w:r>
      <w:r w:rsidR="00F7411A">
        <w:rPr>
          <w:rFonts w:ascii="Times New Roman" w:hAnsi="Times New Roman" w:cs="Times New Roman"/>
          <w:color w:val="000000" w:themeColor="text1"/>
          <w:sz w:val="28"/>
          <w:szCs w:val="28"/>
          <w:shd w:val="clear" w:color="auto" w:fill="FFFFFF"/>
          <w:lang w:eastAsia="ru-RU" w:bidi="ru-RU"/>
        </w:rPr>
        <w:t xml:space="preserve"> %</w:t>
      </w:r>
      <w:r w:rsidR="001C495E" w:rsidRPr="000D7CED">
        <w:rPr>
          <w:rFonts w:ascii="Times New Roman" w:hAnsi="Times New Roman" w:cs="Times New Roman"/>
          <w:color w:val="000000" w:themeColor="text1"/>
          <w:sz w:val="28"/>
          <w:szCs w:val="28"/>
          <w:shd w:val="clear" w:color="auto" w:fill="FFFFFF"/>
          <w:lang w:eastAsia="ru-RU" w:bidi="ru-RU"/>
        </w:rPr>
        <w:t>;</w:t>
      </w:r>
    </w:p>
    <w:p w:rsidR="001C495E" w:rsidRPr="001C495E" w:rsidRDefault="00F7411A" w:rsidP="00EE7E98">
      <w:pPr>
        <w:pStyle w:val="a7"/>
        <w:widowControl w:val="0"/>
        <w:numPr>
          <w:ilvl w:val="1"/>
          <w:numId w:val="137"/>
        </w:numPr>
        <w:shd w:val="clear" w:color="auto" w:fill="FFFFFF" w:themeFill="background1"/>
        <w:tabs>
          <w:tab w:val="left" w:pos="993"/>
        </w:tabs>
        <w:autoSpaceDE w:val="0"/>
        <w:autoSpaceDN w:val="0"/>
        <w:adjustRightInd w:val="0"/>
        <w:spacing w:after="0" w:line="240" w:lineRule="auto"/>
        <w:ind w:left="14" w:firstLine="742"/>
        <w:jc w:val="both"/>
        <w:rPr>
          <w:rFonts w:ascii="Times New Roman" w:hAnsi="Times New Roman" w:cs="Times New Roman"/>
          <w:color w:val="000000" w:themeColor="text1"/>
          <w:sz w:val="28"/>
          <w:szCs w:val="28"/>
          <w:shd w:val="clear" w:color="auto" w:fill="FFFFFF"/>
          <w:lang w:eastAsia="ru-RU" w:bidi="ru-RU"/>
        </w:rPr>
      </w:pPr>
      <w:r>
        <w:rPr>
          <w:rFonts w:ascii="Times New Roman" w:hAnsi="Times New Roman" w:cs="Times New Roman"/>
          <w:color w:val="000000" w:themeColor="text1"/>
          <w:sz w:val="28"/>
          <w:szCs w:val="28"/>
          <w:shd w:val="clear" w:color="auto" w:fill="FFFFFF"/>
          <w:lang w:eastAsia="ru-RU" w:bidi="ru-RU"/>
        </w:rPr>
        <w:lastRenderedPageBreak/>
        <w:t xml:space="preserve">по </w:t>
      </w:r>
      <w:r w:rsidR="00565C2D" w:rsidRPr="001C495E">
        <w:rPr>
          <w:rFonts w:ascii="Times New Roman" w:hAnsi="Times New Roman" w:cs="Times New Roman"/>
          <w:color w:val="000000" w:themeColor="text1"/>
          <w:sz w:val="28"/>
          <w:szCs w:val="28"/>
          <w:shd w:val="clear" w:color="auto" w:fill="FFFFFF"/>
          <w:lang w:eastAsia="ru-RU" w:bidi="ru-RU"/>
        </w:rPr>
        <w:t>коммунальны</w:t>
      </w:r>
      <w:r>
        <w:rPr>
          <w:rFonts w:ascii="Times New Roman" w:hAnsi="Times New Roman" w:cs="Times New Roman"/>
          <w:color w:val="000000" w:themeColor="text1"/>
          <w:sz w:val="28"/>
          <w:szCs w:val="28"/>
          <w:shd w:val="clear" w:color="auto" w:fill="FFFFFF"/>
          <w:lang w:eastAsia="ru-RU" w:bidi="ru-RU"/>
        </w:rPr>
        <w:t>м</w:t>
      </w:r>
      <w:r w:rsidR="00565C2D" w:rsidRPr="001C495E">
        <w:rPr>
          <w:rFonts w:ascii="Times New Roman" w:hAnsi="Times New Roman" w:cs="Times New Roman"/>
          <w:color w:val="000000" w:themeColor="text1"/>
          <w:sz w:val="28"/>
          <w:szCs w:val="28"/>
          <w:shd w:val="clear" w:color="auto" w:fill="FFFFFF"/>
          <w:lang w:eastAsia="ru-RU" w:bidi="ru-RU"/>
        </w:rPr>
        <w:t xml:space="preserve"> услуг</w:t>
      </w:r>
      <w:r>
        <w:rPr>
          <w:rFonts w:ascii="Times New Roman" w:hAnsi="Times New Roman" w:cs="Times New Roman"/>
          <w:color w:val="000000" w:themeColor="text1"/>
          <w:sz w:val="28"/>
          <w:szCs w:val="28"/>
          <w:shd w:val="clear" w:color="auto" w:fill="FFFFFF"/>
          <w:lang w:eastAsia="ru-RU" w:bidi="ru-RU"/>
        </w:rPr>
        <w:t>ам</w:t>
      </w:r>
      <w:r w:rsidR="00565C2D" w:rsidRPr="001C495E">
        <w:rPr>
          <w:rFonts w:ascii="Times New Roman" w:hAnsi="Times New Roman" w:cs="Times New Roman"/>
          <w:color w:val="000000" w:themeColor="text1"/>
          <w:sz w:val="28"/>
          <w:szCs w:val="28"/>
          <w:shd w:val="clear" w:color="auto" w:fill="FFFFFF"/>
          <w:lang w:eastAsia="ru-RU" w:bidi="ru-RU"/>
        </w:rPr>
        <w:t xml:space="preserve"> – 476,0 тыс. руб., </w:t>
      </w:r>
    </w:p>
    <w:p w:rsidR="001C495E" w:rsidRPr="001C495E" w:rsidRDefault="00565C2D" w:rsidP="00EE7E98">
      <w:pPr>
        <w:pStyle w:val="a7"/>
        <w:widowControl w:val="0"/>
        <w:numPr>
          <w:ilvl w:val="1"/>
          <w:numId w:val="137"/>
        </w:numPr>
        <w:shd w:val="clear" w:color="auto" w:fill="FFFFFF" w:themeFill="background1"/>
        <w:tabs>
          <w:tab w:val="left" w:pos="993"/>
        </w:tabs>
        <w:autoSpaceDE w:val="0"/>
        <w:autoSpaceDN w:val="0"/>
        <w:adjustRightInd w:val="0"/>
        <w:spacing w:after="0" w:line="240" w:lineRule="auto"/>
        <w:ind w:left="14" w:firstLine="742"/>
        <w:jc w:val="both"/>
        <w:rPr>
          <w:rFonts w:ascii="Times New Roman" w:hAnsi="Times New Roman" w:cs="Times New Roman"/>
          <w:color w:val="000000" w:themeColor="text1"/>
          <w:sz w:val="28"/>
          <w:szCs w:val="28"/>
          <w:shd w:val="clear" w:color="auto" w:fill="FFFFFF"/>
          <w:lang w:eastAsia="ru-RU" w:bidi="ru-RU"/>
        </w:rPr>
      </w:pPr>
      <w:r w:rsidRPr="001C495E">
        <w:rPr>
          <w:rFonts w:ascii="Times New Roman" w:hAnsi="Times New Roman" w:cs="Times New Roman"/>
          <w:color w:val="000000" w:themeColor="text1"/>
          <w:sz w:val="28"/>
          <w:szCs w:val="28"/>
          <w:shd w:val="clear" w:color="auto" w:fill="FFFFFF"/>
          <w:lang w:eastAsia="ru-RU" w:bidi="ru-RU"/>
        </w:rPr>
        <w:t>за аренду помещений для размеще</w:t>
      </w:r>
      <w:r w:rsidR="00F7411A">
        <w:rPr>
          <w:rFonts w:ascii="Times New Roman" w:hAnsi="Times New Roman" w:cs="Times New Roman"/>
          <w:color w:val="000000" w:themeColor="text1"/>
          <w:sz w:val="28"/>
          <w:szCs w:val="28"/>
          <w:shd w:val="clear" w:color="auto" w:fill="FFFFFF"/>
          <w:lang w:eastAsia="ru-RU" w:bidi="ru-RU"/>
        </w:rPr>
        <w:t>ния МФЦ – 1 440,0 тыс. руб. (</w:t>
      </w:r>
      <w:r w:rsidRPr="001C495E">
        <w:rPr>
          <w:rFonts w:ascii="Times New Roman" w:hAnsi="Times New Roman" w:cs="Times New Roman"/>
          <w:color w:val="000000" w:themeColor="text1"/>
          <w:sz w:val="28"/>
          <w:szCs w:val="28"/>
          <w:shd w:val="clear" w:color="auto" w:fill="FFFFFF"/>
          <w:lang w:eastAsia="ru-RU" w:bidi="ru-RU"/>
        </w:rPr>
        <w:t>19,</w:t>
      </w:r>
      <w:r w:rsidR="00F7411A">
        <w:rPr>
          <w:rFonts w:ascii="Times New Roman" w:hAnsi="Times New Roman" w:cs="Times New Roman"/>
          <w:color w:val="000000" w:themeColor="text1"/>
          <w:sz w:val="28"/>
          <w:szCs w:val="28"/>
          <w:shd w:val="clear" w:color="auto" w:fill="FFFFFF"/>
          <w:lang w:eastAsia="ru-RU" w:bidi="ru-RU"/>
        </w:rPr>
        <w:t xml:space="preserve">0 % от общей суммы </w:t>
      </w:r>
      <w:r w:rsidRPr="001C495E">
        <w:rPr>
          <w:rFonts w:ascii="Times New Roman" w:hAnsi="Times New Roman" w:cs="Times New Roman"/>
          <w:color w:val="000000" w:themeColor="text1"/>
          <w:sz w:val="28"/>
          <w:szCs w:val="28"/>
          <w:shd w:val="clear" w:color="auto" w:fill="FFFFFF"/>
          <w:lang w:eastAsia="ru-RU" w:bidi="ru-RU"/>
        </w:rPr>
        <w:t>задолженности</w:t>
      </w:r>
      <w:r w:rsidR="00F7411A">
        <w:rPr>
          <w:rFonts w:ascii="Times New Roman" w:hAnsi="Times New Roman" w:cs="Times New Roman"/>
          <w:color w:val="000000" w:themeColor="text1"/>
          <w:sz w:val="28"/>
          <w:szCs w:val="28"/>
          <w:shd w:val="clear" w:color="auto" w:fill="FFFFFF"/>
          <w:lang w:eastAsia="ru-RU" w:bidi="ru-RU"/>
        </w:rPr>
        <w:t>);</w:t>
      </w:r>
      <w:r w:rsidRPr="001C495E">
        <w:rPr>
          <w:rFonts w:ascii="Times New Roman" w:hAnsi="Times New Roman" w:cs="Times New Roman"/>
          <w:color w:val="000000" w:themeColor="text1"/>
          <w:sz w:val="28"/>
          <w:szCs w:val="28"/>
          <w:shd w:val="clear" w:color="auto" w:fill="FFFFFF"/>
          <w:lang w:eastAsia="ru-RU" w:bidi="ru-RU"/>
        </w:rPr>
        <w:t xml:space="preserve"> </w:t>
      </w:r>
    </w:p>
    <w:p w:rsidR="00565C2D" w:rsidRPr="001C495E" w:rsidRDefault="00F7411A" w:rsidP="00EE7E98">
      <w:pPr>
        <w:pStyle w:val="a7"/>
        <w:widowControl w:val="0"/>
        <w:numPr>
          <w:ilvl w:val="1"/>
          <w:numId w:val="137"/>
        </w:numPr>
        <w:shd w:val="clear" w:color="auto" w:fill="FFFFFF" w:themeFill="background1"/>
        <w:tabs>
          <w:tab w:val="left" w:pos="993"/>
        </w:tabs>
        <w:autoSpaceDE w:val="0"/>
        <w:autoSpaceDN w:val="0"/>
        <w:adjustRightInd w:val="0"/>
        <w:spacing w:after="0" w:line="240" w:lineRule="auto"/>
        <w:ind w:left="14" w:firstLine="742"/>
        <w:jc w:val="both"/>
        <w:rPr>
          <w:rFonts w:ascii="Times New Roman" w:hAnsi="Times New Roman" w:cs="Times New Roman"/>
          <w:color w:val="000000" w:themeColor="text1"/>
          <w:sz w:val="28"/>
          <w:szCs w:val="28"/>
          <w:shd w:val="clear" w:color="auto" w:fill="FFFFFF"/>
          <w:lang w:eastAsia="ru-RU" w:bidi="ru-RU"/>
        </w:rPr>
      </w:pPr>
      <w:r>
        <w:rPr>
          <w:rFonts w:ascii="Times New Roman" w:hAnsi="Times New Roman" w:cs="Times New Roman"/>
          <w:color w:val="000000" w:themeColor="text1"/>
          <w:sz w:val="28"/>
          <w:szCs w:val="28"/>
          <w:shd w:val="clear" w:color="auto" w:fill="FFFFFF"/>
          <w:lang w:eastAsia="ru-RU" w:bidi="ru-RU"/>
        </w:rPr>
        <w:t>з</w:t>
      </w:r>
      <w:r w:rsidR="00565C2D" w:rsidRPr="001C495E">
        <w:rPr>
          <w:rFonts w:ascii="Times New Roman" w:hAnsi="Times New Roman" w:cs="Times New Roman"/>
          <w:color w:val="000000" w:themeColor="text1"/>
          <w:sz w:val="28"/>
          <w:szCs w:val="28"/>
          <w:shd w:val="clear" w:color="auto" w:fill="FFFFFF"/>
          <w:lang w:eastAsia="ru-RU" w:bidi="ru-RU"/>
        </w:rPr>
        <w:t>адолженность, возникшая при исполнении условий договоров на поставку товаров, выполнение работ, ока</w:t>
      </w:r>
      <w:r>
        <w:rPr>
          <w:rFonts w:ascii="Times New Roman" w:hAnsi="Times New Roman" w:cs="Times New Roman"/>
          <w:color w:val="000000" w:themeColor="text1"/>
          <w:sz w:val="28"/>
          <w:szCs w:val="28"/>
          <w:shd w:val="clear" w:color="auto" w:fill="FFFFFF"/>
          <w:lang w:eastAsia="ru-RU" w:bidi="ru-RU"/>
        </w:rPr>
        <w:t>зание услуг</w:t>
      </w:r>
      <w:r w:rsidR="00565C2D" w:rsidRPr="001C495E">
        <w:rPr>
          <w:rFonts w:ascii="Times New Roman" w:hAnsi="Times New Roman" w:cs="Times New Roman"/>
          <w:color w:val="000000" w:themeColor="text1"/>
          <w:sz w:val="28"/>
          <w:szCs w:val="28"/>
          <w:shd w:val="clear" w:color="auto" w:fill="FFFFFF"/>
          <w:lang w:eastAsia="ru-RU" w:bidi="ru-RU"/>
        </w:rPr>
        <w:t xml:space="preserve"> </w:t>
      </w:r>
      <w:r>
        <w:rPr>
          <w:rFonts w:ascii="Times New Roman" w:hAnsi="Times New Roman" w:cs="Times New Roman"/>
          <w:color w:val="000000" w:themeColor="text1"/>
          <w:sz w:val="28"/>
          <w:szCs w:val="28"/>
          <w:shd w:val="clear" w:color="auto" w:fill="FFFFFF"/>
          <w:lang w:eastAsia="ru-RU" w:bidi="ru-RU"/>
        </w:rPr>
        <w:t>- 3 511,4 тыс. руб. (</w:t>
      </w:r>
      <w:r w:rsidR="00565C2D" w:rsidRPr="001C495E">
        <w:rPr>
          <w:rFonts w:ascii="Times New Roman" w:hAnsi="Times New Roman" w:cs="Times New Roman"/>
          <w:color w:val="000000" w:themeColor="text1"/>
          <w:sz w:val="28"/>
          <w:szCs w:val="28"/>
          <w:shd w:val="clear" w:color="auto" w:fill="FFFFFF"/>
          <w:lang w:eastAsia="ru-RU" w:bidi="ru-RU"/>
        </w:rPr>
        <w:t>в том числе штрафы, неус</w:t>
      </w:r>
      <w:r>
        <w:rPr>
          <w:rFonts w:ascii="Times New Roman" w:hAnsi="Times New Roman" w:cs="Times New Roman"/>
          <w:color w:val="000000" w:themeColor="text1"/>
          <w:sz w:val="28"/>
          <w:szCs w:val="28"/>
          <w:shd w:val="clear" w:color="auto" w:fill="FFFFFF"/>
          <w:lang w:eastAsia="ru-RU" w:bidi="ru-RU"/>
        </w:rPr>
        <w:t>тойка и судебные расходы</w:t>
      </w:r>
      <w:r w:rsidR="00565C2D" w:rsidRPr="001C495E">
        <w:rPr>
          <w:rFonts w:ascii="Times New Roman" w:hAnsi="Times New Roman" w:cs="Times New Roman"/>
          <w:color w:val="000000" w:themeColor="text1"/>
          <w:sz w:val="28"/>
          <w:szCs w:val="28"/>
          <w:shd w:val="clear" w:color="auto" w:fill="FFFFFF"/>
          <w:lang w:eastAsia="ru-RU" w:bidi="ru-RU"/>
        </w:rPr>
        <w:t xml:space="preserve"> – 378,0 тыс. руб</w:t>
      </w:r>
      <w:r>
        <w:rPr>
          <w:rFonts w:ascii="Times New Roman" w:hAnsi="Times New Roman" w:cs="Times New Roman"/>
          <w:color w:val="000000" w:themeColor="text1"/>
          <w:sz w:val="28"/>
          <w:szCs w:val="28"/>
          <w:shd w:val="clear" w:color="auto" w:fill="FFFFFF"/>
          <w:lang w:eastAsia="ru-RU" w:bidi="ru-RU"/>
        </w:rPr>
        <w:t>лей)</w:t>
      </w:r>
      <w:r w:rsidR="00565C2D" w:rsidRPr="001C495E">
        <w:rPr>
          <w:rFonts w:ascii="Times New Roman" w:hAnsi="Times New Roman" w:cs="Times New Roman"/>
          <w:color w:val="000000" w:themeColor="text1"/>
          <w:sz w:val="28"/>
          <w:szCs w:val="28"/>
          <w:shd w:val="clear" w:color="auto" w:fill="FFFFFF"/>
          <w:lang w:eastAsia="ru-RU" w:bidi="ru-RU"/>
        </w:rPr>
        <w:t xml:space="preserve">. </w:t>
      </w:r>
    </w:p>
    <w:p w:rsidR="00F7411A" w:rsidRDefault="00565C2D" w:rsidP="00D77D5D">
      <w:pPr>
        <w:widowControl w:val="0"/>
        <w:shd w:val="clear" w:color="auto" w:fill="FFFFFF" w:themeFill="background1"/>
        <w:autoSpaceDE w:val="0"/>
        <w:autoSpaceDN w:val="0"/>
        <w:adjustRightInd w:val="0"/>
        <w:spacing w:after="0" w:line="240" w:lineRule="auto"/>
        <w:ind w:firstLine="700"/>
        <w:jc w:val="both"/>
        <w:rPr>
          <w:rFonts w:ascii="Times New Roman" w:hAnsi="Times New Roman" w:cs="Times New Roman"/>
          <w:color w:val="000000" w:themeColor="text1"/>
          <w:sz w:val="28"/>
          <w:szCs w:val="28"/>
          <w:shd w:val="clear" w:color="auto" w:fill="FFFFFF"/>
          <w:lang w:eastAsia="ru-RU" w:bidi="ru-RU"/>
        </w:rPr>
      </w:pPr>
      <w:r w:rsidRPr="000D7CED">
        <w:rPr>
          <w:rFonts w:ascii="Times New Roman" w:hAnsi="Times New Roman" w:cs="Times New Roman"/>
          <w:color w:val="000000" w:themeColor="text1"/>
          <w:sz w:val="28"/>
          <w:szCs w:val="28"/>
          <w:shd w:val="clear" w:color="auto" w:fill="FFFFFF"/>
          <w:lang w:eastAsia="ru-RU" w:bidi="ru-RU"/>
        </w:rPr>
        <w:t xml:space="preserve">В течение 2018 года кредиторская задолженность </w:t>
      </w:r>
      <w:r w:rsidR="00F7411A">
        <w:rPr>
          <w:rFonts w:ascii="Times New Roman" w:hAnsi="Times New Roman" w:cs="Times New Roman"/>
          <w:color w:val="000000" w:themeColor="text1"/>
          <w:sz w:val="28"/>
          <w:szCs w:val="28"/>
          <w:shd w:val="clear" w:color="auto" w:fill="FFFFFF"/>
          <w:lang w:eastAsia="ru-RU" w:bidi="ru-RU"/>
        </w:rPr>
        <w:t>увеличилась на 6 930,1 тыс. рублей или на 91,4% и на 1.01.2019 года составила 14 508,2 тыс. рублей, в том числе:</w:t>
      </w:r>
    </w:p>
    <w:p w:rsidR="00565C2D" w:rsidRPr="000D7CED" w:rsidRDefault="00565C2D" w:rsidP="00D77D5D">
      <w:pPr>
        <w:widowControl w:val="0"/>
        <w:shd w:val="clear" w:color="auto" w:fill="FFFFFF" w:themeFill="background1"/>
        <w:autoSpaceDE w:val="0"/>
        <w:autoSpaceDN w:val="0"/>
        <w:adjustRightInd w:val="0"/>
        <w:spacing w:after="0" w:line="240" w:lineRule="auto"/>
        <w:ind w:firstLine="700"/>
        <w:jc w:val="both"/>
        <w:rPr>
          <w:rFonts w:ascii="Times New Roman" w:hAnsi="Times New Roman" w:cs="Times New Roman"/>
          <w:color w:val="000000" w:themeColor="text1"/>
          <w:sz w:val="28"/>
          <w:szCs w:val="28"/>
          <w:shd w:val="clear" w:color="auto" w:fill="FFFFFF"/>
          <w:lang w:eastAsia="ru-RU" w:bidi="ru-RU"/>
        </w:rPr>
      </w:pPr>
      <w:r w:rsidRPr="000D7CED">
        <w:rPr>
          <w:rFonts w:ascii="Times New Roman" w:hAnsi="Times New Roman" w:cs="Times New Roman"/>
          <w:color w:val="000000" w:themeColor="text1"/>
          <w:sz w:val="28"/>
          <w:szCs w:val="28"/>
          <w:shd w:val="clear" w:color="auto" w:fill="FFFFFF"/>
          <w:lang w:eastAsia="ru-RU" w:bidi="ru-RU"/>
        </w:rPr>
        <w:t xml:space="preserve">по страховым взносам с фонда оплаты </w:t>
      </w:r>
      <w:r w:rsidR="00F7411A">
        <w:rPr>
          <w:rFonts w:ascii="Times New Roman" w:hAnsi="Times New Roman" w:cs="Times New Roman"/>
          <w:color w:val="000000" w:themeColor="text1"/>
          <w:sz w:val="28"/>
          <w:szCs w:val="28"/>
          <w:shd w:val="clear" w:color="auto" w:fill="FFFFFF"/>
          <w:lang w:eastAsia="ru-RU" w:bidi="ru-RU"/>
        </w:rPr>
        <w:t>труда -</w:t>
      </w:r>
      <w:r w:rsidRPr="000D7CED">
        <w:rPr>
          <w:rFonts w:ascii="Times New Roman" w:hAnsi="Times New Roman" w:cs="Times New Roman"/>
          <w:color w:val="000000" w:themeColor="text1"/>
          <w:sz w:val="28"/>
          <w:szCs w:val="28"/>
          <w:shd w:val="clear" w:color="auto" w:fill="FFFFFF"/>
          <w:lang w:eastAsia="ru-RU" w:bidi="ru-RU"/>
        </w:rPr>
        <w:t xml:space="preserve"> 6 933,5 тыс. руб</w:t>
      </w:r>
      <w:r w:rsidR="00F7411A">
        <w:rPr>
          <w:rFonts w:ascii="Times New Roman" w:hAnsi="Times New Roman" w:cs="Times New Roman"/>
          <w:color w:val="000000" w:themeColor="text1"/>
          <w:sz w:val="28"/>
          <w:szCs w:val="28"/>
          <w:shd w:val="clear" w:color="auto" w:fill="FFFFFF"/>
          <w:lang w:eastAsia="ru-RU" w:bidi="ru-RU"/>
        </w:rPr>
        <w:t>лей</w:t>
      </w:r>
      <w:r w:rsidRPr="000D7CED">
        <w:rPr>
          <w:rFonts w:ascii="Times New Roman" w:hAnsi="Times New Roman" w:cs="Times New Roman"/>
          <w:color w:val="000000" w:themeColor="text1"/>
          <w:sz w:val="28"/>
          <w:szCs w:val="28"/>
          <w:shd w:val="clear" w:color="auto" w:fill="FFFFFF"/>
          <w:lang w:eastAsia="ru-RU" w:bidi="ru-RU"/>
        </w:rPr>
        <w:t xml:space="preserve">. </w:t>
      </w:r>
    </w:p>
    <w:p w:rsidR="00F7411A" w:rsidRPr="00517E10" w:rsidRDefault="00565C2D" w:rsidP="00EE7E98">
      <w:pPr>
        <w:pStyle w:val="a7"/>
        <w:widowControl w:val="0"/>
        <w:numPr>
          <w:ilvl w:val="0"/>
          <w:numId w:val="139"/>
        </w:numPr>
        <w:shd w:val="clear" w:color="auto" w:fill="FFFFFF" w:themeFill="background1"/>
        <w:tabs>
          <w:tab w:val="left" w:pos="993"/>
        </w:tabs>
        <w:autoSpaceDE w:val="0"/>
        <w:autoSpaceDN w:val="0"/>
        <w:adjustRightInd w:val="0"/>
        <w:spacing w:after="0" w:line="240" w:lineRule="auto"/>
        <w:ind w:left="28" w:firstLine="728"/>
        <w:jc w:val="both"/>
        <w:rPr>
          <w:rFonts w:ascii="Times New Roman" w:hAnsi="Times New Roman" w:cs="Times New Roman"/>
          <w:color w:val="000000" w:themeColor="text1"/>
          <w:sz w:val="28"/>
          <w:szCs w:val="28"/>
          <w:shd w:val="clear" w:color="auto" w:fill="FFFFFF"/>
          <w:lang w:eastAsia="ru-RU" w:bidi="ru-RU"/>
        </w:rPr>
      </w:pPr>
      <w:r w:rsidRPr="00517E10">
        <w:rPr>
          <w:rFonts w:ascii="Times New Roman" w:hAnsi="Times New Roman" w:cs="Times New Roman"/>
          <w:color w:val="000000" w:themeColor="text1"/>
          <w:sz w:val="28"/>
          <w:szCs w:val="28"/>
          <w:shd w:val="clear" w:color="auto" w:fill="FFFFFF"/>
          <w:lang w:eastAsia="ru-RU" w:bidi="ru-RU"/>
        </w:rPr>
        <w:t xml:space="preserve">за коммунальные услуги </w:t>
      </w:r>
      <w:r w:rsidR="00F7411A" w:rsidRPr="00517E10">
        <w:rPr>
          <w:rFonts w:ascii="Times New Roman" w:hAnsi="Times New Roman" w:cs="Times New Roman"/>
          <w:color w:val="000000" w:themeColor="text1"/>
          <w:sz w:val="28"/>
          <w:szCs w:val="28"/>
          <w:shd w:val="clear" w:color="auto" w:fill="FFFFFF"/>
          <w:lang w:eastAsia="ru-RU" w:bidi="ru-RU"/>
        </w:rPr>
        <w:t>- 200,6 тыс. руб.;</w:t>
      </w:r>
    </w:p>
    <w:p w:rsidR="00517E10" w:rsidRPr="00517E10" w:rsidRDefault="00565C2D" w:rsidP="00EE7E98">
      <w:pPr>
        <w:pStyle w:val="a7"/>
        <w:widowControl w:val="0"/>
        <w:numPr>
          <w:ilvl w:val="0"/>
          <w:numId w:val="139"/>
        </w:numPr>
        <w:shd w:val="clear" w:color="auto" w:fill="FFFFFF" w:themeFill="background1"/>
        <w:tabs>
          <w:tab w:val="left" w:pos="993"/>
        </w:tabs>
        <w:autoSpaceDE w:val="0"/>
        <w:autoSpaceDN w:val="0"/>
        <w:adjustRightInd w:val="0"/>
        <w:spacing w:after="0" w:line="240" w:lineRule="auto"/>
        <w:ind w:left="28" w:firstLine="728"/>
        <w:jc w:val="both"/>
        <w:rPr>
          <w:rFonts w:ascii="Times New Roman" w:hAnsi="Times New Roman" w:cs="Times New Roman"/>
          <w:color w:val="000000" w:themeColor="text1"/>
          <w:sz w:val="28"/>
          <w:szCs w:val="28"/>
          <w:shd w:val="clear" w:color="auto" w:fill="FFFFFF"/>
          <w:lang w:eastAsia="ru-RU" w:bidi="ru-RU"/>
        </w:rPr>
      </w:pPr>
      <w:r w:rsidRPr="00517E10">
        <w:rPr>
          <w:rFonts w:ascii="Times New Roman" w:hAnsi="Times New Roman" w:cs="Times New Roman"/>
          <w:color w:val="000000" w:themeColor="text1"/>
          <w:sz w:val="28"/>
          <w:szCs w:val="28"/>
          <w:shd w:val="clear" w:color="auto" w:fill="FFFFFF"/>
          <w:lang w:eastAsia="ru-RU" w:bidi="ru-RU"/>
        </w:rPr>
        <w:t>за аренду помещений для размещения отделов МФЦ – 1 380,0 тыс. руб.</w:t>
      </w:r>
      <w:r w:rsidR="00517E10" w:rsidRPr="00517E10">
        <w:rPr>
          <w:rFonts w:ascii="Times New Roman" w:hAnsi="Times New Roman" w:cs="Times New Roman"/>
          <w:color w:val="000000" w:themeColor="text1"/>
          <w:sz w:val="28"/>
          <w:szCs w:val="28"/>
          <w:shd w:val="clear" w:color="auto" w:fill="FFFFFF"/>
          <w:lang w:eastAsia="ru-RU" w:bidi="ru-RU"/>
        </w:rPr>
        <w:t>;</w:t>
      </w:r>
    </w:p>
    <w:p w:rsidR="00565C2D" w:rsidRPr="00517E10" w:rsidRDefault="00565C2D" w:rsidP="00EE7E98">
      <w:pPr>
        <w:pStyle w:val="a7"/>
        <w:widowControl w:val="0"/>
        <w:numPr>
          <w:ilvl w:val="0"/>
          <w:numId w:val="139"/>
        </w:numPr>
        <w:shd w:val="clear" w:color="auto" w:fill="FFFFFF" w:themeFill="background1"/>
        <w:tabs>
          <w:tab w:val="left" w:pos="993"/>
        </w:tabs>
        <w:autoSpaceDE w:val="0"/>
        <w:autoSpaceDN w:val="0"/>
        <w:adjustRightInd w:val="0"/>
        <w:spacing w:after="0" w:line="240" w:lineRule="auto"/>
        <w:ind w:left="28" w:firstLine="728"/>
        <w:jc w:val="both"/>
        <w:rPr>
          <w:rFonts w:ascii="Times New Roman" w:hAnsi="Times New Roman" w:cs="Times New Roman"/>
          <w:color w:val="000000" w:themeColor="text1"/>
          <w:sz w:val="28"/>
          <w:szCs w:val="28"/>
          <w:shd w:val="clear" w:color="auto" w:fill="FFFFFF"/>
          <w:lang w:eastAsia="ru-RU" w:bidi="ru-RU"/>
        </w:rPr>
      </w:pPr>
      <w:r w:rsidRPr="00517E10">
        <w:rPr>
          <w:rFonts w:ascii="Times New Roman" w:hAnsi="Times New Roman" w:cs="Times New Roman"/>
          <w:color w:val="000000" w:themeColor="text1"/>
          <w:sz w:val="28"/>
          <w:szCs w:val="28"/>
          <w:shd w:val="clear" w:color="auto" w:fill="FFFFFF"/>
          <w:lang w:eastAsia="ru-RU" w:bidi="ru-RU"/>
        </w:rPr>
        <w:t>задолженность, возникшая при исполнении условий договоров на поставку товаров, выполнение работ, оказание услуг в ходе исполнения МФЦ возложенны</w:t>
      </w:r>
      <w:r w:rsidR="00517E10" w:rsidRPr="00517E10">
        <w:rPr>
          <w:rFonts w:ascii="Times New Roman" w:hAnsi="Times New Roman" w:cs="Times New Roman"/>
          <w:color w:val="000000" w:themeColor="text1"/>
          <w:sz w:val="28"/>
          <w:szCs w:val="28"/>
          <w:shd w:val="clear" w:color="auto" w:fill="FFFFFF"/>
          <w:lang w:eastAsia="ru-RU" w:bidi="ru-RU"/>
        </w:rPr>
        <w:t>х на него полномочий - 5 994,1 тыс. руб. (из них: штрафы</w:t>
      </w:r>
      <w:r w:rsidRPr="00517E10">
        <w:rPr>
          <w:rFonts w:ascii="Times New Roman" w:hAnsi="Times New Roman" w:cs="Times New Roman"/>
          <w:color w:val="000000" w:themeColor="text1"/>
          <w:sz w:val="28"/>
          <w:szCs w:val="28"/>
          <w:shd w:val="clear" w:color="auto" w:fill="FFFFFF"/>
          <w:lang w:eastAsia="ru-RU" w:bidi="ru-RU"/>
        </w:rPr>
        <w:t>, судебные расходы – 356,3 тыс. руб.</w:t>
      </w:r>
      <w:r w:rsidR="00517E10" w:rsidRPr="00517E10">
        <w:rPr>
          <w:rFonts w:ascii="Times New Roman" w:hAnsi="Times New Roman" w:cs="Times New Roman"/>
          <w:color w:val="000000" w:themeColor="text1"/>
          <w:sz w:val="28"/>
          <w:szCs w:val="28"/>
          <w:shd w:val="clear" w:color="auto" w:fill="FFFFFF"/>
          <w:lang w:eastAsia="ru-RU" w:bidi="ru-RU"/>
        </w:rPr>
        <w:t>)</w:t>
      </w:r>
    </w:p>
    <w:p w:rsidR="00565C2D" w:rsidRPr="00565C2D" w:rsidRDefault="00565C2D" w:rsidP="00D77D5D">
      <w:pPr>
        <w:widowControl w:val="0"/>
        <w:shd w:val="clear" w:color="auto" w:fill="FFFFFF" w:themeFill="background1"/>
        <w:autoSpaceDE w:val="0"/>
        <w:autoSpaceDN w:val="0"/>
        <w:adjustRightInd w:val="0"/>
        <w:spacing w:after="0" w:line="240" w:lineRule="auto"/>
        <w:ind w:firstLine="714"/>
        <w:jc w:val="both"/>
        <w:rPr>
          <w:rFonts w:ascii="Times New Roman" w:hAnsi="Times New Roman" w:cs="Times New Roman"/>
          <w:color w:val="000000" w:themeColor="text1"/>
          <w:sz w:val="28"/>
          <w:szCs w:val="28"/>
          <w:shd w:val="clear" w:color="auto" w:fill="FFFFFF"/>
          <w:lang w:eastAsia="ru-RU" w:bidi="ru-RU"/>
        </w:rPr>
      </w:pPr>
      <w:r w:rsidRPr="00565C2D">
        <w:rPr>
          <w:rFonts w:ascii="Times New Roman" w:hAnsi="Times New Roman" w:cs="Times New Roman"/>
          <w:color w:val="000000" w:themeColor="text1"/>
          <w:sz w:val="28"/>
          <w:szCs w:val="28"/>
          <w:shd w:val="clear" w:color="auto" w:fill="FFFFFF"/>
          <w:lang w:eastAsia="ru-RU" w:bidi="ru-RU"/>
        </w:rPr>
        <w:t>Возникновение кредиторской задолженнос</w:t>
      </w:r>
      <w:r w:rsidR="00F7411A">
        <w:rPr>
          <w:rFonts w:ascii="Times New Roman" w:hAnsi="Times New Roman" w:cs="Times New Roman"/>
          <w:color w:val="000000" w:themeColor="text1"/>
          <w:sz w:val="28"/>
          <w:szCs w:val="28"/>
          <w:shd w:val="clear" w:color="auto" w:fill="FFFFFF"/>
          <w:lang w:eastAsia="ru-RU" w:bidi="ru-RU"/>
        </w:rPr>
        <w:t>ти МФЦ и ее увеличение в 2018 года</w:t>
      </w:r>
      <w:r w:rsidRPr="00565C2D">
        <w:rPr>
          <w:rFonts w:ascii="Times New Roman" w:hAnsi="Times New Roman" w:cs="Times New Roman"/>
          <w:color w:val="000000" w:themeColor="text1"/>
          <w:sz w:val="28"/>
          <w:szCs w:val="28"/>
          <w:shd w:val="clear" w:color="auto" w:fill="FFFFFF"/>
          <w:lang w:eastAsia="ru-RU" w:bidi="ru-RU"/>
        </w:rPr>
        <w:t xml:space="preserve"> связано с отсутствием из республиканского бюджета соответствующего финансирования в соответствии с утвержденными бюджетными сметами.</w:t>
      </w:r>
    </w:p>
    <w:p w:rsidR="00565C2D" w:rsidRPr="00565C2D" w:rsidRDefault="00565C2D" w:rsidP="00D77D5D">
      <w:pPr>
        <w:widowControl w:val="0"/>
        <w:shd w:val="clear" w:color="auto" w:fill="FFFFFF" w:themeFill="background1"/>
        <w:autoSpaceDE w:val="0"/>
        <w:autoSpaceDN w:val="0"/>
        <w:adjustRightInd w:val="0"/>
        <w:spacing w:after="0" w:line="240" w:lineRule="auto"/>
        <w:jc w:val="both"/>
        <w:rPr>
          <w:rFonts w:ascii="Times New Roman" w:hAnsi="Times New Roman" w:cs="Times New Roman"/>
          <w:color w:val="000000" w:themeColor="text1"/>
          <w:sz w:val="28"/>
          <w:szCs w:val="28"/>
          <w:shd w:val="clear" w:color="auto" w:fill="FFFFFF"/>
          <w:lang w:eastAsia="ru-RU" w:bidi="ru-RU"/>
        </w:rPr>
      </w:pPr>
    </w:p>
    <w:p w:rsidR="00565C2D" w:rsidRPr="00565C2D" w:rsidRDefault="00565C2D" w:rsidP="00D77D5D">
      <w:pPr>
        <w:shd w:val="clear" w:color="auto" w:fill="FFFFFF" w:themeFill="background1"/>
        <w:ind w:firstLine="708"/>
        <w:jc w:val="center"/>
        <w:rPr>
          <w:rFonts w:ascii="Times New Roman" w:hAnsi="Times New Roman" w:cs="Times New Roman"/>
          <w:b/>
          <w:sz w:val="28"/>
          <w:szCs w:val="28"/>
        </w:rPr>
      </w:pPr>
      <w:r w:rsidRPr="00565C2D">
        <w:rPr>
          <w:rFonts w:ascii="Times New Roman" w:hAnsi="Times New Roman" w:cs="Times New Roman"/>
          <w:b/>
          <w:sz w:val="28"/>
          <w:szCs w:val="28"/>
        </w:rPr>
        <w:t>Проверка начисления и выплаты заработной платы</w:t>
      </w:r>
    </w:p>
    <w:p w:rsidR="00565C2D" w:rsidRPr="00565C2D" w:rsidRDefault="00565C2D" w:rsidP="00D77D5D">
      <w:pPr>
        <w:shd w:val="clear" w:color="auto" w:fill="FFFFFF" w:themeFill="background1"/>
        <w:spacing w:after="0" w:line="240" w:lineRule="auto"/>
        <w:ind w:firstLine="708"/>
        <w:jc w:val="both"/>
        <w:rPr>
          <w:rFonts w:ascii="Times New Roman" w:hAnsi="Times New Roman" w:cs="Times New Roman"/>
          <w:sz w:val="28"/>
          <w:szCs w:val="28"/>
        </w:rPr>
      </w:pPr>
      <w:r w:rsidRPr="00565C2D">
        <w:rPr>
          <w:rFonts w:ascii="Times New Roman" w:hAnsi="Times New Roman" w:cs="Times New Roman"/>
          <w:sz w:val="28"/>
          <w:szCs w:val="28"/>
        </w:rPr>
        <w:t xml:space="preserve">Начисление и выплата заработной платы в МФЦ производились на основании Постановления Правительства </w:t>
      </w:r>
      <w:r w:rsidR="00517E10">
        <w:rPr>
          <w:rFonts w:ascii="Times New Roman" w:hAnsi="Times New Roman" w:cs="Times New Roman"/>
          <w:sz w:val="28"/>
          <w:szCs w:val="28"/>
        </w:rPr>
        <w:t>РИ от 13.08.2009 года</w:t>
      </w:r>
      <w:r w:rsidRPr="00565C2D">
        <w:rPr>
          <w:rFonts w:ascii="Times New Roman" w:hAnsi="Times New Roman" w:cs="Times New Roman"/>
          <w:sz w:val="28"/>
          <w:szCs w:val="28"/>
        </w:rPr>
        <w:t xml:space="preserve"> №294 «О введении новых отраслевых систем оплаты труда работников бюджетных учреждений Республики Ингушетия», Постановления Правительства </w:t>
      </w:r>
      <w:r w:rsidR="00517E10">
        <w:rPr>
          <w:rFonts w:ascii="Times New Roman" w:hAnsi="Times New Roman" w:cs="Times New Roman"/>
          <w:sz w:val="28"/>
          <w:szCs w:val="28"/>
        </w:rPr>
        <w:t>РИ от 26.01.2015 года</w:t>
      </w:r>
      <w:r w:rsidRPr="00565C2D">
        <w:rPr>
          <w:rFonts w:ascii="Times New Roman" w:hAnsi="Times New Roman" w:cs="Times New Roman"/>
          <w:sz w:val="28"/>
          <w:szCs w:val="28"/>
        </w:rPr>
        <w:t xml:space="preserve"> №11  «Об отраслевой системе оплаты труда работников государственных организаций социального обслуживания населения Республики Ингушетия», штатного расписания и Положением об оплате труда и материальном стимулировании работников ГКУ «Республиканский многофункциональный центр предоставления государственных и муниципальных услуг».</w:t>
      </w:r>
    </w:p>
    <w:p w:rsidR="00565C2D" w:rsidRPr="00565C2D" w:rsidRDefault="00565C2D" w:rsidP="00D77D5D">
      <w:pPr>
        <w:shd w:val="clear" w:color="auto" w:fill="FFFFFF" w:themeFill="background1"/>
        <w:spacing w:after="0" w:line="240" w:lineRule="auto"/>
        <w:ind w:firstLine="708"/>
        <w:jc w:val="both"/>
        <w:rPr>
          <w:rFonts w:ascii="Times New Roman" w:hAnsi="Times New Roman" w:cs="Times New Roman"/>
          <w:sz w:val="28"/>
          <w:szCs w:val="28"/>
        </w:rPr>
      </w:pPr>
      <w:r w:rsidRPr="00565C2D">
        <w:rPr>
          <w:rFonts w:ascii="Times New Roman" w:hAnsi="Times New Roman" w:cs="Times New Roman"/>
          <w:color w:val="000000"/>
          <w:sz w:val="28"/>
          <w:szCs w:val="28"/>
        </w:rPr>
        <w:t xml:space="preserve">Штатные расписания ГКУ «МФЦ» </w:t>
      </w:r>
      <w:r w:rsidR="00517E10">
        <w:rPr>
          <w:rFonts w:ascii="Times New Roman" w:hAnsi="Times New Roman" w:cs="Times New Roman"/>
          <w:color w:val="000000"/>
          <w:sz w:val="28"/>
          <w:szCs w:val="28"/>
        </w:rPr>
        <w:t>утверждены</w:t>
      </w:r>
      <w:r w:rsidRPr="00565C2D">
        <w:rPr>
          <w:rFonts w:ascii="Times New Roman" w:hAnsi="Times New Roman" w:cs="Times New Roman"/>
          <w:color w:val="000000"/>
          <w:sz w:val="28"/>
          <w:szCs w:val="28"/>
        </w:rPr>
        <w:t xml:space="preserve"> </w:t>
      </w:r>
      <w:r w:rsidR="00517E10">
        <w:rPr>
          <w:rFonts w:ascii="Times New Roman" w:hAnsi="Times New Roman" w:cs="Times New Roman"/>
          <w:color w:val="000000"/>
          <w:sz w:val="28"/>
          <w:szCs w:val="28"/>
        </w:rPr>
        <w:t xml:space="preserve">на 2017 год </w:t>
      </w:r>
      <w:r w:rsidRPr="00565C2D">
        <w:rPr>
          <w:rFonts w:ascii="Times New Roman" w:hAnsi="Times New Roman" w:cs="Times New Roman"/>
          <w:color w:val="000000"/>
          <w:sz w:val="28"/>
          <w:szCs w:val="28"/>
        </w:rPr>
        <w:t xml:space="preserve">в количестве 198 единиц </w:t>
      </w:r>
      <w:r w:rsidRPr="00565C2D">
        <w:rPr>
          <w:rFonts w:ascii="Times New Roman" w:hAnsi="Times New Roman" w:cs="Times New Roman"/>
          <w:sz w:val="28"/>
          <w:szCs w:val="28"/>
        </w:rPr>
        <w:t xml:space="preserve">с месячным фондом оплаты труда 1 072,3 тыс. руб., </w:t>
      </w:r>
      <w:r w:rsidR="00517E10">
        <w:rPr>
          <w:rFonts w:ascii="Times New Roman" w:hAnsi="Times New Roman" w:cs="Times New Roman"/>
          <w:sz w:val="28"/>
          <w:szCs w:val="28"/>
        </w:rPr>
        <w:t>на 2018 год -</w:t>
      </w:r>
      <w:r w:rsidRPr="00565C2D">
        <w:rPr>
          <w:rFonts w:ascii="Times New Roman" w:hAnsi="Times New Roman" w:cs="Times New Roman"/>
          <w:sz w:val="28"/>
          <w:szCs w:val="28"/>
        </w:rPr>
        <w:t xml:space="preserve"> в количестве 198 единиц с месячным фондом оплаты труда 1 500,8 тыс. руб</w:t>
      </w:r>
      <w:r w:rsidR="00517E10">
        <w:rPr>
          <w:rFonts w:ascii="Times New Roman" w:hAnsi="Times New Roman" w:cs="Times New Roman"/>
          <w:sz w:val="28"/>
          <w:szCs w:val="28"/>
        </w:rPr>
        <w:t>лей</w:t>
      </w:r>
      <w:r w:rsidRPr="00565C2D">
        <w:rPr>
          <w:rFonts w:ascii="Times New Roman" w:hAnsi="Times New Roman" w:cs="Times New Roman"/>
          <w:sz w:val="28"/>
          <w:szCs w:val="28"/>
        </w:rPr>
        <w:t>.</w:t>
      </w:r>
    </w:p>
    <w:p w:rsidR="00565C2D" w:rsidRPr="00565C2D" w:rsidRDefault="00565C2D" w:rsidP="00D77D5D">
      <w:pPr>
        <w:shd w:val="clear" w:color="auto" w:fill="FFFFFF" w:themeFill="background1"/>
        <w:spacing w:after="0" w:line="240" w:lineRule="auto"/>
        <w:ind w:firstLine="708"/>
        <w:jc w:val="both"/>
        <w:rPr>
          <w:rFonts w:ascii="Times New Roman" w:hAnsi="Times New Roman" w:cs="Times New Roman"/>
          <w:sz w:val="28"/>
          <w:szCs w:val="28"/>
        </w:rPr>
      </w:pPr>
      <w:r w:rsidRPr="00565C2D">
        <w:rPr>
          <w:rFonts w:ascii="Times New Roman" w:hAnsi="Times New Roman" w:cs="Times New Roman"/>
          <w:sz w:val="28"/>
          <w:szCs w:val="28"/>
        </w:rPr>
        <w:t>На начало и конец проверяемого периода число фактически работающего персонала МФЦ</w:t>
      </w:r>
      <w:r w:rsidRPr="00565C2D">
        <w:rPr>
          <w:rFonts w:ascii="Times New Roman" w:hAnsi="Times New Roman" w:cs="Times New Roman"/>
          <w:color w:val="000000"/>
          <w:sz w:val="28"/>
          <w:szCs w:val="28"/>
        </w:rPr>
        <w:t xml:space="preserve">» соответствует числу работников по штатным расписаниям. </w:t>
      </w:r>
    </w:p>
    <w:p w:rsidR="00565C2D" w:rsidRPr="00565C2D" w:rsidRDefault="00565C2D" w:rsidP="00D77D5D">
      <w:pPr>
        <w:shd w:val="clear" w:color="auto" w:fill="FFFFFF" w:themeFill="background1"/>
        <w:spacing w:after="0" w:line="240" w:lineRule="auto"/>
        <w:ind w:firstLine="708"/>
        <w:jc w:val="both"/>
        <w:rPr>
          <w:rFonts w:ascii="Times New Roman" w:hAnsi="Times New Roman" w:cs="Times New Roman"/>
          <w:sz w:val="28"/>
          <w:szCs w:val="28"/>
        </w:rPr>
      </w:pPr>
      <w:r w:rsidRPr="00565C2D">
        <w:rPr>
          <w:rFonts w:ascii="Times New Roman" w:hAnsi="Times New Roman" w:cs="Times New Roman"/>
          <w:sz w:val="28"/>
          <w:szCs w:val="28"/>
        </w:rPr>
        <w:t xml:space="preserve">Согласно штатного расписания МФЦ </w:t>
      </w:r>
      <w:r w:rsidR="00517E10">
        <w:rPr>
          <w:rFonts w:ascii="Times New Roman" w:hAnsi="Times New Roman" w:cs="Times New Roman"/>
          <w:sz w:val="28"/>
          <w:szCs w:val="28"/>
        </w:rPr>
        <w:t>включает</w:t>
      </w:r>
      <w:r w:rsidRPr="00565C2D">
        <w:rPr>
          <w:rFonts w:ascii="Times New Roman" w:hAnsi="Times New Roman" w:cs="Times New Roman"/>
          <w:sz w:val="28"/>
          <w:szCs w:val="28"/>
        </w:rPr>
        <w:t xml:space="preserve"> следующие подразделения:</w:t>
      </w:r>
    </w:p>
    <w:p w:rsidR="00565C2D" w:rsidRPr="00517E10" w:rsidRDefault="00565C2D" w:rsidP="00EE7E98">
      <w:pPr>
        <w:pStyle w:val="a7"/>
        <w:numPr>
          <w:ilvl w:val="0"/>
          <w:numId w:val="140"/>
        </w:numPr>
        <w:shd w:val="clear" w:color="auto" w:fill="FFFFFF" w:themeFill="background1"/>
        <w:tabs>
          <w:tab w:val="left" w:pos="993"/>
        </w:tabs>
        <w:spacing w:after="0" w:line="240" w:lineRule="auto"/>
        <w:ind w:hanging="6"/>
        <w:jc w:val="both"/>
        <w:rPr>
          <w:rFonts w:ascii="Times New Roman" w:hAnsi="Times New Roman" w:cs="Times New Roman"/>
          <w:sz w:val="28"/>
          <w:szCs w:val="28"/>
        </w:rPr>
      </w:pPr>
      <w:r w:rsidRPr="00517E10">
        <w:rPr>
          <w:rFonts w:ascii="Times New Roman" w:hAnsi="Times New Roman" w:cs="Times New Roman"/>
          <w:sz w:val="28"/>
          <w:szCs w:val="28"/>
        </w:rPr>
        <w:t>управление ГКУ «МФЦ»;</w:t>
      </w:r>
    </w:p>
    <w:p w:rsidR="00565C2D" w:rsidRPr="00517E10" w:rsidRDefault="00565C2D" w:rsidP="00EE7E98">
      <w:pPr>
        <w:pStyle w:val="a7"/>
        <w:numPr>
          <w:ilvl w:val="0"/>
          <w:numId w:val="140"/>
        </w:numPr>
        <w:shd w:val="clear" w:color="auto" w:fill="FFFFFF" w:themeFill="background1"/>
        <w:tabs>
          <w:tab w:val="left" w:pos="993"/>
        </w:tabs>
        <w:spacing w:after="0" w:line="240" w:lineRule="auto"/>
        <w:ind w:hanging="6"/>
        <w:jc w:val="both"/>
        <w:rPr>
          <w:rFonts w:ascii="Times New Roman" w:hAnsi="Times New Roman" w:cs="Times New Roman"/>
          <w:sz w:val="28"/>
          <w:szCs w:val="28"/>
        </w:rPr>
      </w:pPr>
      <w:r w:rsidRPr="00517E10">
        <w:rPr>
          <w:rFonts w:ascii="Times New Roman" w:hAnsi="Times New Roman" w:cs="Times New Roman"/>
          <w:sz w:val="28"/>
          <w:szCs w:val="28"/>
        </w:rPr>
        <w:t>отдел ГКУ «МФЦ «Мои документы» г. Магас;</w:t>
      </w:r>
    </w:p>
    <w:p w:rsidR="00565C2D" w:rsidRPr="00517E10" w:rsidRDefault="00565C2D" w:rsidP="00EE7E98">
      <w:pPr>
        <w:pStyle w:val="a7"/>
        <w:numPr>
          <w:ilvl w:val="0"/>
          <w:numId w:val="140"/>
        </w:numPr>
        <w:shd w:val="clear" w:color="auto" w:fill="FFFFFF" w:themeFill="background1"/>
        <w:tabs>
          <w:tab w:val="left" w:pos="993"/>
        </w:tabs>
        <w:spacing w:after="0" w:line="240" w:lineRule="auto"/>
        <w:ind w:hanging="6"/>
        <w:jc w:val="both"/>
        <w:rPr>
          <w:rFonts w:ascii="Times New Roman" w:hAnsi="Times New Roman" w:cs="Times New Roman"/>
          <w:sz w:val="28"/>
          <w:szCs w:val="28"/>
        </w:rPr>
      </w:pPr>
      <w:r w:rsidRPr="00517E10">
        <w:rPr>
          <w:rFonts w:ascii="Times New Roman" w:hAnsi="Times New Roman" w:cs="Times New Roman"/>
          <w:sz w:val="28"/>
          <w:szCs w:val="28"/>
        </w:rPr>
        <w:t xml:space="preserve">отдел ГКУ «МФЦ «Мои документы» с.п. Кантышево; </w:t>
      </w:r>
    </w:p>
    <w:p w:rsidR="00565C2D" w:rsidRPr="00517E10" w:rsidRDefault="00565C2D" w:rsidP="00EE7E98">
      <w:pPr>
        <w:pStyle w:val="a7"/>
        <w:numPr>
          <w:ilvl w:val="0"/>
          <w:numId w:val="140"/>
        </w:numPr>
        <w:shd w:val="clear" w:color="auto" w:fill="FFFFFF" w:themeFill="background1"/>
        <w:tabs>
          <w:tab w:val="left" w:pos="993"/>
        </w:tabs>
        <w:spacing w:after="0" w:line="240" w:lineRule="auto"/>
        <w:ind w:hanging="6"/>
        <w:jc w:val="both"/>
        <w:rPr>
          <w:rFonts w:ascii="Times New Roman" w:hAnsi="Times New Roman" w:cs="Times New Roman"/>
          <w:sz w:val="28"/>
          <w:szCs w:val="28"/>
        </w:rPr>
      </w:pPr>
      <w:r w:rsidRPr="00517E10">
        <w:rPr>
          <w:rFonts w:ascii="Times New Roman" w:hAnsi="Times New Roman" w:cs="Times New Roman"/>
          <w:sz w:val="28"/>
          <w:szCs w:val="28"/>
        </w:rPr>
        <w:t xml:space="preserve">отдел ГКУ «МФЦ «Мои документы» г. Карабулак; </w:t>
      </w:r>
    </w:p>
    <w:p w:rsidR="00565C2D" w:rsidRPr="00517E10" w:rsidRDefault="00565C2D" w:rsidP="00EE7E98">
      <w:pPr>
        <w:pStyle w:val="a7"/>
        <w:numPr>
          <w:ilvl w:val="0"/>
          <w:numId w:val="140"/>
        </w:numPr>
        <w:shd w:val="clear" w:color="auto" w:fill="FFFFFF" w:themeFill="background1"/>
        <w:tabs>
          <w:tab w:val="left" w:pos="993"/>
        </w:tabs>
        <w:spacing w:after="0" w:line="240" w:lineRule="auto"/>
        <w:ind w:hanging="6"/>
        <w:jc w:val="both"/>
        <w:rPr>
          <w:rFonts w:ascii="Times New Roman" w:hAnsi="Times New Roman" w:cs="Times New Roman"/>
          <w:sz w:val="28"/>
          <w:szCs w:val="28"/>
        </w:rPr>
      </w:pPr>
      <w:r w:rsidRPr="00517E10">
        <w:rPr>
          <w:rFonts w:ascii="Times New Roman" w:hAnsi="Times New Roman" w:cs="Times New Roman"/>
          <w:sz w:val="28"/>
          <w:szCs w:val="28"/>
        </w:rPr>
        <w:t>отдел ГКУ «МФЦ «Мои документы» с.п. Орджоникидзевское;</w:t>
      </w:r>
    </w:p>
    <w:p w:rsidR="00565C2D" w:rsidRPr="00517E10" w:rsidRDefault="00565C2D" w:rsidP="00EE7E98">
      <w:pPr>
        <w:pStyle w:val="a7"/>
        <w:numPr>
          <w:ilvl w:val="0"/>
          <w:numId w:val="140"/>
        </w:numPr>
        <w:shd w:val="clear" w:color="auto" w:fill="FFFFFF" w:themeFill="background1"/>
        <w:tabs>
          <w:tab w:val="left" w:pos="993"/>
        </w:tabs>
        <w:spacing w:after="0" w:line="240" w:lineRule="auto"/>
        <w:ind w:hanging="6"/>
        <w:jc w:val="both"/>
        <w:rPr>
          <w:rFonts w:ascii="Times New Roman" w:hAnsi="Times New Roman" w:cs="Times New Roman"/>
          <w:sz w:val="28"/>
          <w:szCs w:val="28"/>
        </w:rPr>
      </w:pPr>
      <w:r w:rsidRPr="00517E10">
        <w:rPr>
          <w:rFonts w:ascii="Times New Roman" w:hAnsi="Times New Roman" w:cs="Times New Roman"/>
          <w:sz w:val="28"/>
          <w:szCs w:val="28"/>
        </w:rPr>
        <w:t xml:space="preserve">отдел ГКУ «МФЦ «Мои документы» с.п. Кантышево; </w:t>
      </w:r>
    </w:p>
    <w:p w:rsidR="00565C2D" w:rsidRPr="00517E10" w:rsidRDefault="00565C2D" w:rsidP="00EE7E98">
      <w:pPr>
        <w:pStyle w:val="a7"/>
        <w:numPr>
          <w:ilvl w:val="0"/>
          <w:numId w:val="140"/>
        </w:numPr>
        <w:shd w:val="clear" w:color="auto" w:fill="FFFFFF" w:themeFill="background1"/>
        <w:tabs>
          <w:tab w:val="left" w:pos="993"/>
        </w:tabs>
        <w:spacing w:after="0" w:line="240" w:lineRule="auto"/>
        <w:ind w:hanging="6"/>
        <w:jc w:val="both"/>
        <w:rPr>
          <w:rFonts w:ascii="Times New Roman" w:hAnsi="Times New Roman" w:cs="Times New Roman"/>
          <w:sz w:val="28"/>
          <w:szCs w:val="28"/>
        </w:rPr>
      </w:pPr>
      <w:r w:rsidRPr="00517E10">
        <w:rPr>
          <w:rFonts w:ascii="Times New Roman" w:hAnsi="Times New Roman" w:cs="Times New Roman"/>
          <w:sz w:val="28"/>
          <w:szCs w:val="28"/>
        </w:rPr>
        <w:lastRenderedPageBreak/>
        <w:t>отдел ГКУ «МФЦ «Мои документы» с.п. Нестеровское;</w:t>
      </w:r>
    </w:p>
    <w:p w:rsidR="00565C2D" w:rsidRPr="00517E10" w:rsidRDefault="00565C2D" w:rsidP="00EE7E98">
      <w:pPr>
        <w:pStyle w:val="a7"/>
        <w:numPr>
          <w:ilvl w:val="0"/>
          <w:numId w:val="140"/>
        </w:numPr>
        <w:shd w:val="clear" w:color="auto" w:fill="FFFFFF" w:themeFill="background1"/>
        <w:tabs>
          <w:tab w:val="left" w:pos="993"/>
        </w:tabs>
        <w:spacing w:after="0" w:line="240" w:lineRule="auto"/>
        <w:ind w:hanging="6"/>
        <w:jc w:val="both"/>
        <w:rPr>
          <w:rFonts w:ascii="Times New Roman" w:hAnsi="Times New Roman" w:cs="Times New Roman"/>
          <w:sz w:val="28"/>
          <w:szCs w:val="28"/>
        </w:rPr>
      </w:pPr>
      <w:r w:rsidRPr="00517E10">
        <w:rPr>
          <w:rFonts w:ascii="Times New Roman" w:hAnsi="Times New Roman" w:cs="Times New Roman"/>
          <w:sz w:val="28"/>
          <w:szCs w:val="28"/>
        </w:rPr>
        <w:t xml:space="preserve">отдел ГКУ «МФЦ «Мои документы» Малгобекского района; </w:t>
      </w:r>
    </w:p>
    <w:p w:rsidR="00565C2D" w:rsidRPr="00517E10" w:rsidRDefault="00565C2D" w:rsidP="00EE7E98">
      <w:pPr>
        <w:pStyle w:val="a7"/>
        <w:numPr>
          <w:ilvl w:val="0"/>
          <w:numId w:val="140"/>
        </w:numPr>
        <w:shd w:val="clear" w:color="auto" w:fill="FFFFFF" w:themeFill="background1"/>
        <w:tabs>
          <w:tab w:val="left" w:pos="993"/>
        </w:tabs>
        <w:spacing w:after="0" w:line="240" w:lineRule="auto"/>
        <w:ind w:hanging="6"/>
        <w:jc w:val="both"/>
        <w:rPr>
          <w:rFonts w:ascii="Times New Roman" w:hAnsi="Times New Roman" w:cs="Times New Roman"/>
          <w:sz w:val="28"/>
          <w:szCs w:val="28"/>
        </w:rPr>
      </w:pPr>
      <w:r w:rsidRPr="00517E10">
        <w:rPr>
          <w:rFonts w:ascii="Times New Roman" w:hAnsi="Times New Roman" w:cs="Times New Roman"/>
          <w:sz w:val="28"/>
          <w:szCs w:val="28"/>
        </w:rPr>
        <w:t xml:space="preserve">отдел ГКУ «МФЦ «Мои документы» г. Малгобек в количестве; </w:t>
      </w:r>
    </w:p>
    <w:p w:rsidR="00517E10" w:rsidRDefault="00565C2D" w:rsidP="00EE7E98">
      <w:pPr>
        <w:pStyle w:val="a7"/>
        <w:numPr>
          <w:ilvl w:val="0"/>
          <w:numId w:val="140"/>
        </w:numPr>
        <w:shd w:val="clear" w:color="auto" w:fill="FFFFFF" w:themeFill="background1"/>
        <w:tabs>
          <w:tab w:val="left" w:pos="993"/>
        </w:tabs>
        <w:spacing w:after="0" w:line="240" w:lineRule="auto"/>
        <w:ind w:hanging="6"/>
        <w:jc w:val="both"/>
        <w:rPr>
          <w:rFonts w:ascii="Times New Roman" w:hAnsi="Times New Roman" w:cs="Times New Roman"/>
          <w:sz w:val="28"/>
          <w:szCs w:val="28"/>
        </w:rPr>
      </w:pPr>
      <w:r w:rsidRPr="00517E10">
        <w:rPr>
          <w:rFonts w:ascii="Times New Roman" w:hAnsi="Times New Roman" w:cs="Times New Roman"/>
          <w:sz w:val="28"/>
          <w:szCs w:val="28"/>
        </w:rPr>
        <w:t>отдел ГКУ «М</w:t>
      </w:r>
      <w:r w:rsidR="00517E10">
        <w:rPr>
          <w:rFonts w:ascii="Times New Roman" w:hAnsi="Times New Roman" w:cs="Times New Roman"/>
          <w:sz w:val="28"/>
          <w:szCs w:val="28"/>
        </w:rPr>
        <w:t>ФЦ «Мои документы» с.п. Джейрах;</w:t>
      </w:r>
    </w:p>
    <w:p w:rsidR="00565C2D" w:rsidRPr="00517E10" w:rsidRDefault="00565C2D" w:rsidP="00EE7E98">
      <w:pPr>
        <w:pStyle w:val="a7"/>
        <w:numPr>
          <w:ilvl w:val="0"/>
          <w:numId w:val="140"/>
        </w:numPr>
        <w:shd w:val="clear" w:color="auto" w:fill="FFFFFF" w:themeFill="background1"/>
        <w:tabs>
          <w:tab w:val="left" w:pos="993"/>
        </w:tabs>
        <w:spacing w:after="0" w:line="240" w:lineRule="auto"/>
        <w:ind w:hanging="6"/>
        <w:jc w:val="both"/>
        <w:rPr>
          <w:rFonts w:ascii="Times New Roman" w:hAnsi="Times New Roman" w:cs="Times New Roman"/>
          <w:sz w:val="28"/>
          <w:szCs w:val="28"/>
        </w:rPr>
      </w:pPr>
      <w:r w:rsidRPr="00517E10">
        <w:rPr>
          <w:rFonts w:ascii="Times New Roman" w:hAnsi="Times New Roman" w:cs="Times New Roman"/>
          <w:sz w:val="28"/>
          <w:szCs w:val="28"/>
        </w:rPr>
        <w:t xml:space="preserve"> 24 территориальных обособленных структурных подразделений.</w:t>
      </w:r>
    </w:p>
    <w:p w:rsidR="00565C2D" w:rsidRPr="00565C2D" w:rsidRDefault="00565C2D" w:rsidP="00D77D5D">
      <w:pPr>
        <w:shd w:val="clear" w:color="auto" w:fill="FFFFFF" w:themeFill="background1"/>
        <w:spacing w:after="0" w:line="240" w:lineRule="auto"/>
        <w:ind w:right="283" w:firstLine="708"/>
        <w:jc w:val="both"/>
        <w:rPr>
          <w:rFonts w:ascii="Times New Roman" w:hAnsi="Times New Roman" w:cs="Times New Roman"/>
          <w:sz w:val="28"/>
          <w:szCs w:val="28"/>
        </w:rPr>
      </w:pPr>
      <w:r w:rsidRPr="00565C2D">
        <w:rPr>
          <w:rFonts w:ascii="Times New Roman" w:hAnsi="Times New Roman" w:cs="Times New Roman"/>
          <w:sz w:val="28"/>
          <w:szCs w:val="28"/>
        </w:rPr>
        <w:t>На 2017 год по бюджетной смете МФ</w:t>
      </w:r>
      <w:r w:rsidR="00517E10">
        <w:rPr>
          <w:rFonts w:ascii="Times New Roman" w:hAnsi="Times New Roman" w:cs="Times New Roman"/>
          <w:sz w:val="28"/>
          <w:szCs w:val="28"/>
        </w:rPr>
        <w:t>Ц на фонд оплаты труда и</w:t>
      </w:r>
      <w:r w:rsidRPr="00565C2D">
        <w:rPr>
          <w:rFonts w:ascii="Times New Roman" w:hAnsi="Times New Roman" w:cs="Times New Roman"/>
          <w:sz w:val="28"/>
          <w:szCs w:val="28"/>
        </w:rPr>
        <w:t xml:space="preserve"> страховые взносы предусмотрено 50 722,3 тыс. руб., в том числе: заработная плата - 39 944,0 тыс. руб., начисления на оплату труда - 10 778,3 тыс. руб</w:t>
      </w:r>
      <w:r w:rsidR="00517E10">
        <w:rPr>
          <w:rFonts w:ascii="Times New Roman" w:hAnsi="Times New Roman" w:cs="Times New Roman"/>
          <w:sz w:val="28"/>
          <w:szCs w:val="28"/>
        </w:rPr>
        <w:t>лей</w:t>
      </w:r>
      <w:r w:rsidRPr="00565C2D">
        <w:rPr>
          <w:rFonts w:ascii="Times New Roman" w:hAnsi="Times New Roman" w:cs="Times New Roman"/>
          <w:sz w:val="28"/>
          <w:szCs w:val="28"/>
        </w:rPr>
        <w:t>.</w:t>
      </w:r>
    </w:p>
    <w:p w:rsidR="00565C2D" w:rsidRPr="00565C2D" w:rsidRDefault="00517E10" w:rsidP="00D77D5D">
      <w:pPr>
        <w:shd w:val="clear" w:color="auto" w:fill="FFFFFF" w:themeFill="background1"/>
        <w:spacing w:after="0" w:line="240" w:lineRule="auto"/>
        <w:ind w:right="283" w:firstLine="708"/>
        <w:jc w:val="both"/>
        <w:rPr>
          <w:rFonts w:ascii="Times New Roman" w:hAnsi="Times New Roman" w:cs="Times New Roman"/>
          <w:sz w:val="28"/>
          <w:szCs w:val="28"/>
        </w:rPr>
      </w:pPr>
      <w:r>
        <w:rPr>
          <w:rFonts w:ascii="Times New Roman" w:hAnsi="Times New Roman" w:cs="Times New Roman"/>
          <w:sz w:val="28"/>
          <w:szCs w:val="28"/>
        </w:rPr>
        <w:t>Бюджетной сметой на 2018 год</w:t>
      </w:r>
      <w:r w:rsidR="00565C2D" w:rsidRPr="00565C2D">
        <w:rPr>
          <w:rFonts w:ascii="Times New Roman" w:hAnsi="Times New Roman" w:cs="Times New Roman"/>
          <w:sz w:val="28"/>
          <w:szCs w:val="28"/>
        </w:rPr>
        <w:t xml:space="preserve"> на фонд оплаты труда и страховые взносы предусмотрено </w:t>
      </w:r>
      <w:r w:rsidR="00565C2D" w:rsidRPr="00565C2D">
        <w:rPr>
          <w:rFonts w:ascii="Times New Roman" w:hAnsi="Times New Roman" w:cs="Times New Roman"/>
          <w:color w:val="000000"/>
          <w:sz w:val="28"/>
          <w:szCs w:val="28"/>
        </w:rPr>
        <w:t>57 170 ,3</w:t>
      </w:r>
      <w:r w:rsidR="00565C2D" w:rsidRPr="00565C2D">
        <w:rPr>
          <w:rFonts w:ascii="Times New Roman" w:hAnsi="Times New Roman" w:cs="Times New Roman"/>
          <w:sz w:val="28"/>
          <w:szCs w:val="28"/>
        </w:rPr>
        <w:t xml:space="preserve"> тыс. руб., в</w:t>
      </w:r>
      <w:r>
        <w:rPr>
          <w:rFonts w:ascii="Times New Roman" w:hAnsi="Times New Roman" w:cs="Times New Roman"/>
          <w:sz w:val="28"/>
          <w:szCs w:val="28"/>
        </w:rPr>
        <w:t xml:space="preserve"> том числе: заработная плата - 44 </w:t>
      </w:r>
      <w:r w:rsidR="00565C2D" w:rsidRPr="00565C2D">
        <w:rPr>
          <w:rFonts w:ascii="Times New Roman" w:hAnsi="Times New Roman" w:cs="Times New Roman"/>
          <w:sz w:val="28"/>
          <w:szCs w:val="28"/>
        </w:rPr>
        <w:t xml:space="preserve">697 ,7 тыс. руб., начисления на оплату труда </w:t>
      </w:r>
      <w:r>
        <w:rPr>
          <w:rFonts w:ascii="Times New Roman" w:hAnsi="Times New Roman" w:cs="Times New Roman"/>
          <w:sz w:val="28"/>
          <w:szCs w:val="28"/>
        </w:rPr>
        <w:t xml:space="preserve">- </w:t>
      </w:r>
      <w:r w:rsidR="00565C2D" w:rsidRPr="00565C2D">
        <w:rPr>
          <w:rFonts w:ascii="Times New Roman" w:hAnsi="Times New Roman" w:cs="Times New Roman"/>
          <w:color w:val="000000"/>
          <w:sz w:val="28"/>
          <w:szCs w:val="28"/>
        </w:rPr>
        <w:t>12 472 ,6</w:t>
      </w:r>
      <w:r w:rsidR="00565C2D" w:rsidRPr="00565C2D">
        <w:rPr>
          <w:rFonts w:ascii="Times New Roman" w:hAnsi="Times New Roman" w:cs="Times New Roman"/>
          <w:sz w:val="28"/>
          <w:szCs w:val="28"/>
        </w:rPr>
        <w:t xml:space="preserve"> тыс. руб</w:t>
      </w:r>
      <w:r>
        <w:rPr>
          <w:rFonts w:ascii="Times New Roman" w:hAnsi="Times New Roman" w:cs="Times New Roman"/>
          <w:sz w:val="28"/>
          <w:szCs w:val="28"/>
        </w:rPr>
        <w:t>лей</w:t>
      </w:r>
      <w:r w:rsidR="00565C2D" w:rsidRPr="00565C2D">
        <w:rPr>
          <w:rFonts w:ascii="Times New Roman" w:hAnsi="Times New Roman" w:cs="Times New Roman"/>
          <w:sz w:val="28"/>
          <w:szCs w:val="28"/>
        </w:rPr>
        <w:t>.</w:t>
      </w:r>
    </w:p>
    <w:p w:rsidR="00565C2D" w:rsidRPr="00565C2D" w:rsidRDefault="00565C2D" w:rsidP="00D77D5D">
      <w:pPr>
        <w:shd w:val="clear" w:color="auto" w:fill="FFFFFF" w:themeFill="background1"/>
        <w:spacing w:after="0" w:line="240" w:lineRule="auto"/>
        <w:ind w:right="283" w:firstLine="708"/>
        <w:jc w:val="both"/>
        <w:rPr>
          <w:rFonts w:ascii="Times New Roman" w:hAnsi="Times New Roman" w:cs="Times New Roman"/>
          <w:sz w:val="28"/>
          <w:szCs w:val="28"/>
        </w:rPr>
      </w:pPr>
      <w:r w:rsidRPr="00565C2D">
        <w:rPr>
          <w:rFonts w:ascii="Times New Roman" w:hAnsi="Times New Roman" w:cs="Times New Roman"/>
          <w:sz w:val="28"/>
          <w:szCs w:val="28"/>
        </w:rPr>
        <w:t>Начисленная з</w:t>
      </w:r>
      <w:r w:rsidR="00517E10">
        <w:rPr>
          <w:rFonts w:ascii="Times New Roman" w:hAnsi="Times New Roman" w:cs="Times New Roman"/>
          <w:sz w:val="28"/>
          <w:szCs w:val="28"/>
        </w:rPr>
        <w:t>аработная плата в МФЦ за 2017 год</w:t>
      </w:r>
      <w:r w:rsidRPr="00565C2D">
        <w:rPr>
          <w:rFonts w:ascii="Times New Roman" w:hAnsi="Times New Roman" w:cs="Times New Roman"/>
          <w:sz w:val="28"/>
          <w:szCs w:val="28"/>
        </w:rPr>
        <w:t xml:space="preserve"> составляе</w:t>
      </w:r>
      <w:r w:rsidR="00517E10">
        <w:rPr>
          <w:rFonts w:ascii="Times New Roman" w:hAnsi="Times New Roman" w:cs="Times New Roman"/>
          <w:sz w:val="28"/>
          <w:szCs w:val="28"/>
        </w:rPr>
        <w:t>т 39 021,5 тыс. руб.. за 2018 год</w:t>
      </w:r>
      <w:r w:rsidRPr="00565C2D">
        <w:rPr>
          <w:rFonts w:ascii="Times New Roman" w:hAnsi="Times New Roman" w:cs="Times New Roman"/>
          <w:sz w:val="28"/>
          <w:szCs w:val="28"/>
        </w:rPr>
        <w:t xml:space="preserve"> – 42 272,5 тыс. руб</w:t>
      </w:r>
      <w:r w:rsidR="00517E10">
        <w:rPr>
          <w:rFonts w:ascii="Times New Roman" w:hAnsi="Times New Roman" w:cs="Times New Roman"/>
          <w:sz w:val="28"/>
          <w:szCs w:val="28"/>
        </w:rPr>
        <w:t>лей</w:t>
      </w:r>
      <w:r w:rsidRPr="00565C2D">
        <w:rPr>
          <w:rFonts w:ascii="Times New Roman" w:hAnsi="Times New Roman" w:cs="Times New Roman"/>
          <w:sz w:val="28"/>
          <w:szCs w:val="28"/>
        </w:rPr>
        <w:t>.</w:t>
      </w:r>
    </w:p>
    <w:p w:rsidR="00565C2D" w:rsidRPr="00565C2D" w:rsidRDefault="00565C2D" w:rsidP="00D77D5D">
      <w:pPr>
        <w:shd w:val="clear" w:color="auto" w:fill="FFFFFF" w:themeFill="background1"/>
        <w:spacing w:after="0" w:line="240" w:lineRule="auto"/>
        <w:ind w:right="-1" w:firstLine="708"/>
        <w:jc w:val="both"/>
        <w:rPr>
          <w:rFonts w:ascii="Times New Roman" w:hAnsi="Times New Roman" w:cs="Times New Roman"/>
          <w:b/>
          <w:i/>
          <w:sz w:val="28"/>
          <w:szCs w:val="28"/>
        </w:rPr>
      </w:pPr>
      <w:r w:rsidRPr="00565C2D">
        <w:rPr>
          <w:rFonts w:ascii="Times New Roman" w:hAnsi="Times New Roman" w:cs="Times New Roman"/>
          <w:sz w:val="28"/>
          <w:szCs w:val="28"/>
        </w:rPr>
        <w:t>В соответствии с Положе</w:t>
      </w:r>
      <w:r w:rsidR="00517E10">
        <w:rPr>
          <w:rFonts w:ascii="Times New Roman" w:hAnsi="Times New Roman" w:cs="Times New Roman"/>
          <w:sz w:val="28"/>
          <w:szCs w:val="28"/>
        </w:rPr>
        <w:t>нием об оплате труда зар</w:t>
      </w:r>
      <w:r w:rsidRPr="00565C2D">
        <w:rPr>
          <w:rFonts w:ascii="Times New Roman" w:hAnsi="Times New Roman" w:cs="Times New Roman"/>
          <w:sz w:val="28"/>
          <w:szCs w:val="28"/>
        </w:rPr>
        <w:t>плата работникам МФЦ д</w:t>
      </w:r>
      <w:r w:rsidR="00517E10">
        <w:rPr>
          <w:rFonts w:ascii="Times New Roman" w:hAnsi="Times New Roman" w:cs="Times New Roman"/>
          <w:sz w:val="28"/>
          <w:szCs w:val="28"/>
        </w:rPr>
        <w:t>олжна выплачиваться 2 раза в месяц</w:t>
      </w:r>
      <w:r w:rsidRPr="00565C2D">
        <w:rPr>
          <w:rFonts w:ascii="Times New Roman" w:hAnsi="Times New Roman" w:cs="Times New Roman"/>
          <w:sz w:val="28"/>
          <w:szCs w:val="28"/>
        </w:rPr>
        <w:t>. Фактически выплата заработной платы в МФЦ за январь и февраль месяца 2017 года осуществлялась один раз в месяц, что является нару</w:t>
      </w:r>
      <w:r w:rsidR="00517E10">
        <w:rPr>
          <w:rFonts w:ascii="Times New Roman" w:hAnsi="Times New Roman" w:cs="Times New Roman"/>
          <w:sz w:val="28"/>
          <w:szCs w:val="28"/>
        </w:rPr>
        <w:t xml:space="preserve">шением норм, предусмотренных статьей </w:t>
      </w:r>
      <w:r w:rsidRPr="00565C2D">
        <w:rPr>
          <w:rFonts w:ascii="Times New Roman" w:hAnsi="Times New Roman" w:cs="Times New Roman"/>
          <w:sz w:val="28"/>
          <w:szCs w:val="28"/>
        </w:rPr>
        <w:t xml:space="preserve">136 Трудового кодекса РФ. </w:t>
      </w:r>
    </w:p>
    <w:p w:rsidR="00565C2D" w:rsidRPr="0089118F" w:rsidRDefault="00517E10" w:rsidP="00D77D5D">
      <w:pPr>
        <w:shd w:val="clear" w:color="auto" w:fill="FFFFFF" w:themeFill="background1"/>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Помимо этого,</w:t>
      </w:r>
      <w:r w:rsidR="00565C2D" w:rsidRPr="00565C2D">
        <w:rPr>
          <w:rFonts w:ascii="Times New Roman" w:hAnsi="Times New Roman" w:cs="Times New Roman"/>
          <w:sz w:val="28"/>
          <w:szCs w:val="28"/>
        </w:rPr>
        <w:t xml:space="preserve"> ус</w:t>
      </w:r>
      <w:r>
        <w:rPr>
          <w:rFonts w:ascii="Times New Roman" w:hAnsi="Times New Roman" w:cs="Times New Roman"/>
          <w:sz w:val="28"/>
          <w:szCs w:val="28"/>
        </w:rPr>
        <w:t>тановлено, что в октябре 2018 года</w:t>
      </w:r>
      <w:r w:rsidR="00565C2D" w:rsidRPr="00565C2D">
        <w:rPr>
          <w:rFonts w:ascii="Times New Roman" w:hAnsi="Times New Roman" w:cs="Times New Roman"/>
          <w:sz w:val="28"/>
          <w:szCs w:val="28"/>
        </w:rPr>
        <w:t xml:space="preserve"> в результате счетной ошибки, универс</w:t>
      </w:r>
      <w:r>
        <w:rPr>
          <w:rFonts w:ascii="Times New Roman" w:hAnsi="Times New Roman" w:cs="Times New Roman"/>
          <w:sz w:val="28"/>
          <w:szCs w:val="28"/>
        </w:rPr>
        <w:t>альному работнику МФЦ</w:t>
      </w:r>
      <w:r w:rsidR="0089118F">
        <w:rPr>
          <w:rFonts w:ascii="Times New Roman" w:hAnsi="Times New Roman" w:cs="Times New Roman"/>
          <w:sz w:val="28"/>
          <w:szCs w:val="28"/>
        </w:rPr>
        <w:t xml:space="preserve"> вместо начисленной зар</w:t>
      </w:r>
      <w:r w:rsidR="00565C2D" w:rsidRPr="00565C2D">
        <w:rPr>
          <w:rFonts w:ascii="Times New Roman" w:hAnsi="Times New Roman" w:cs="Times New Roman"/>
          <w:sz w:val="28"/>
          <w:szCs w:val="28"/>
        </w:rPr>
        <w:t xml:space="preserve">платы в размере 15 271,85 рублей, выплачена заработная плата в сумме 146 149,65 рублей. На основании докладной записки главного бухгалтера </w:t>
      </w:r>
      <w:r w:rsidR="0089118F">
        <w:rPr>
          <w:rFonts w:ascii="Times New Roman" w:hAnsi="Times New Roman" w:cs="Times New Roman"/>
          <w:sz w:val="28"/>
          <w:szCs w:val="28"/>
        </w:rPr>
        <w:t xml:space="preserve">приказом по МФЦ </w:t>
      </w:r>
      <w:r w:rsidR="00565C2D" w:rsidRPr="00565C2D">
        <w:rPr>
          <w:rFonts w:ascii="Times New Roman" w:hAnsi="Times New Roman" w:cs="Times New Roman"/>
          <w:sz w:val="28"/>
          <w:szCs w:val="28"/>
        </w:rPr>
        <w:t>сумм</w:t>
      </w:r>
      <w:r w:rsidR="0089118F">
        <w:rPr>
          <w:rFonts w:ascii="Times New Roman" w:hAnsi="Times New Roman" w:cs="Times New Roman"/>
          <w:sz w:val="28"/>
          <w:szCs w:val="28"/>
        </w:rPr>
        <w:t>а</w:t>
      </w:r>
      <w:r w:rsidR="00565C2D" w:rsidRPr="00565C2D">
        <w:rPr>
          <w:rFonts w:ascii="Times New Roman" w:hAnsi="Times New Roman" w:cs="Times New Roman"/>
          <w:sz w:val="28"/>
          <w:szCs w:val="28"/>
        </w:rPr>
        <w:t xml:space="preserve"> переплаты </w:t>
      </w:r>
      <w:r w:rsidR="0089118F">
        <w:rPr>
          <w:rFonts w:ascii="Times New Roman" w:hAnsi="Times New Roman" w:cs="Times New Roman"/>
          <w:sz w:val="28"/>
          <w:szCs w:val="28"/>
        </w:rPr>
        <w:t>ежемесячно погашается в размере 30 % заработной платы универсального работника</w:t>
      </w:r>
      <w:r w:rsidR="0089118F" w:rsidRPr="00565C2D">
        <w:rPr>
          <w:rFonts w:ascii="Times New Roman" w:hAnsi="Times New Roman" w:cs="Times New Roman"/>
          <w:sz w:val="28"/>
          <w:szCs w:val="28"/>
        </w:rPr>
        <w:t xml:space="preserve"> </w:t>
      </w:r>
      <w:r w:rsidR="00565C2D" w:rsidRPr="00565C2D">
        <w:rPr>
          <w:rFonts w:ascii="Times New Roman" w:hAnsi="Times New Roman" w:cs="Times New Roman"/>
          <w:sz w:val="28"/>
          <w:szCs w:val="28"/>
        </w:rPr>
        <w:t>до полного погашения излишне выпла</w:t>
      </w:r>
      <w:r w:rsidR="0089118F">
        <w:rPr>
          <w:rFonts w:ascii="Times New Roman" w:hAnsi="Times New Roman" w:cs="Times New Roman"/>
          <w:sz w:val="28"/>
          <w:szCs w:val="28"/>
        </w:rPr>
        <w:t>ченной суммы</w:t>
      </w:r>
      <w:r w:rsidR="00565C2D" w:rsidRPr="00565C2D">
        <w:rPr>
          <w:rFonts w:ascii="Times New Roman" w:hAnsi="Times New Roman" w:cs="Times New Roman"/>
          <w:sz w:val="28"/>
          <w:szCs w:val="28"/>
        </w:rPr>
        <w:t>.</w:t>
      </w:r>
      <w:r w:rsidR="00565C2D" w:rsidRPr="00565C2D">
        <w:rPr>
          <w:rFonts w:ascii="Times New Roman" w:hAnsi="Times New Roman" w:cs="Times New Roman"/>
          <w:b/>
          <w:sz w:val="28"/>
          <w:szCs w:val="28"/>
        </w:rPr>
        <w:t xml:space="preserve"> </w:t>
      </w:r>
    </w:p>
    <w:p w:rsidR="00565C2D" w:rsidRPr="00565C2D" w:rsidRDefault="00565C2D" w:rsidP="00D77D5D">
      <w:pPr>
        <w:shd w:val="clear" w:color="auto" w:fill="FFFFFF" w:themeFill="background1"/>
        <w:spacing w:after="0" w:line="240" w:lineRule="auto"/>
        <w:jc w:val="both"/>
        <w:rPr>
          <w:rFonts w:ascii="Times New Roman" w:hAnsi="Times New Roman" w:cs="Times New Roman"/>
          <w:sz w:val="28"/>
          <w:szCs w:val="28"/>
        </w:rPr>
      </w:pPr>
    </w:p>
    <w:p w:rsidR="00565C2D" w:rsidRPr="00565C2D" w:rsidRDefault="00565C2D" w:rsidP="00D77D5D">
      <w:pPr>
        <w:shd w:val="clear" w:color="auto" w:fill="FFFFFF" w:themeFill="background1"/>
        <w:spacing w:after="0" w:line="240" w:lineRule="auto"/>
        <w:ind w:right="-1"/>
        <w:jc w:val="center"/>
        <w:rPr>
          <w:rFonts w:ascii="Times New Roman" w:hAnsi="Times New Roman" w:cs="Times New Roman"/>
          <w:b/>
          <w:sz w:val="28"/>
          <w:szCs w:val="28"/>
        </w:rPr>
      </w:pPr>
      <w:r w:rsidRPr="00565C2D">
        <w:rPr>
          <w:rFonts w:ascii="Times New Roman" w:hAnsi="Times New Roman" w:cs="Times New Roman"/>
          <w:b/>
          <w:sz w:val="28"/>
          <w:szCs w:val="28"/>
        </w:rPr>
        <w:t>Проверка учета, сохранности и использования имущества</w:t>
      </w:r>
    </w:p>
    <w:p w:rsidR="00565C2D" w:rsidRPr="00565C2D" w:rsidRDefault="00565C2D" w:rsidP="00D77D5D">
      <w:pPr>
        <w:shd w:val="clear" w:color="auto" w:fill="FFFFFF" w:themeFill="background1"/>
        <w:spacing w:after="0" w:line="240" w:lineRule="auto"/>
        <w:ind w:right="-1"/>
        <w:jc w:val="center"/>
        <w:rPr>
          <w:rFonts w:ascii="Times New Roman" w:hAnsi="Times New Roman" w:cs="Times New Roman"/>
          <w:b/>
          <w:sz w:val="28"/>
          <w:szCs w:val="28"/>
        </w:rPr>
      </w:pPr>
    </w:p>
    <w:p w:rsidR="00565C2D" w:rsidRPr="00565C2D" w:rsidRDefault="00565C2D" w:rsidP="00D77D5D">
      <w:pPr>
        <w:shd w:val="clear" w:color="auto" w:fill="FFFFFF" w:themeFill="background1"/>
        <w:spacing w:after="0" w:line="240" w:lineRule="auto"/>
        <w:ind w:right="-1" w:firstLine="708"/>
        <w:jc w:val="both"/>
        <w:rPr>
          <w:rFonts w:ascii="Times New Roman" w:hAnsi="Times New Roman" w:cs="Times New Roman"/>
          <w:sz w:val="28"/>
          <w:szCs w:val="28"/>
        </w:rPr>
      </w:pPr>
      <w:r w:rsidRPr="00565C2D">
        <w:rPr>
          <w:rFonts w:ascii="Times New Roman" w:hAnsi="Times New Roman" w:cs="Times New Roman"/>
          <w:sz w:val="28"/>
          <w:szCs w:val="28"/>
        </w:rPr>
        <w:t>В проверяемом периоде аналитический учет основных средств и материальных ценностей в МФЦ осуществлялся в Журнале операций по выбытию и перемещению нефинансовых активов в соответствии с Инструкцией №157н.</w:t>
      </w:r>
      <w:r w:rsidR="0089118F">
        <w:rPr>
          <w:rFonts w:ascii="Times New Roman" w:hAnsi="Times New Roman" w:cs="Times New Roman"/>
          <w:sz w:val="28"/>
          <w:szCs w:val="28"/>
        </w:rPr>
        <w:t xml:space="preserve"> </w:t>
      </w:r>
      <w:r w:rsidRPr="00565C2D">
        <w:rPr>
          <w:rFonts w:ascii="Times New Roman" w:hAnsi="Times New Roman" w:cs="Times New Roman"/>
          <w:sz w:val="28"/>
          <w:szCs w:val="28"/>
        </w:rPr>
        <w:t xml:space="preserve">В соответствии с пунктом 54 Инструкции №157н аналитический учет основных средств велся на инвентарных карточках. </w:t>
      </w:r>
    </w:p>
    <w:p w:rsidR="00565C2D" w:rsidRPr="00565C2D" w:rsidRDefault="00565C2D" w:rsidP="00D77D5D">
      <w:pPr>
        <w:shd w:val="clear" w:color="auto" w:fill="FFFFFF" w:themeFill="background1"/>
        <w:spacing w:after="0" w:line="240" w:lineRule="auto"/>
        <w:ind w:right="-1" w:firstLine="708"/>
        <w:jc w:val="both"/>
        <w:rPr>
          <w:rFonts w:ascii="Times New Roman" w:hAnsi="Times New Roman" w:cs="Times New Roman"/>
          <w:sz w:val="28"/>
          <w:szCs w:val="28"/>
        </w:rPr>
      </w:pPr>
      <w:r w:rsidRPr="00565C2D">
        <w:rPr>
          <w:rFonts w:ascii="Times New Roman" w:hAnsi="Times New Roman" w:cs="Times New Roman"/>
          <w:sz w:val="28"/>
          <w:szCs w:val="28"/>
        </w:rPr>
        <w:t>Формирование Журналов операций по выбытию и перемещению нефинансовых активов осуществлялось в соответствии с пунктом 11 Инструкции №157н. Учет движения нефинансовых активов велся в журналах операций. С материально-ответственн</w:t>
      </w:r>
      <w:r w:rsidR="0089118F">
        <w:rPr>
          <w:rFonts w:ascii="Times New Roman" w:hAnsi="Times New Roman" w:cs="Times New Roman"/>
          <w:sz w:val="28"/>
          <w:szCs w:val="28"/>
        </w:rPr>
        <w:t>ыми лицами в соответствии со статьей</w:t>
      </w:r>
      <w:r w:rsidRPr="00565C2D">
        <w:rPr>
          <w:rFonts w:ascii="Times New Roman" w:hAnsi="Times New Roman" w:cs="Times New Roman"/>
          <w:sz w:val="28"/>
          <w:szCs w:val="28"/>
        </w:rPr>
        <w:t xml:space="preserve"> 244 Трудового кодекса РФ заключены договоры о полной индивидуальной материальной ответственности.</w:t>
      </w:r>
    </w:p>
    <w:p w:rsidR="00565C2D" w:rsidRPr="00565C2D" w:rsidRDefault="00565C2D" w:rsidP="00D77D5D">
      <w:pPr>
        <w:shd w:val="clear" w:color="auto" w:fill="FFFFFF" w:themeFill="background1"/>
        <w:spacing w:after="0" w:line="240" w:lineRule="auto"/>
        <w:ind w:right="-1" w:firstLine="708"/>
        <w:jc w:val="both"/>
        <w:rPr>
          <w:rFonts w:ascii="Times New Roman" w:hAnsi="Times New Roman" w:cs="Times New Roman"/>
          <w:b/>
          <w:i/>
          <w:sz w:val="28"/>
          <w:szCs w:val="28"/>
        </w:rPr>
      </w:pPr>
      <w:r w:rsidRPr="00565C2D">
        <w:rPr>
          <w:rFonts w:ascii="Times New Roman" w:hAnsi="Times New Roman" w:cs="Times New Roman"/>
          <w:sz w:val="28"/>
          <w:szCs w:val="28"/>
        </w:rPr>
        <w:t>В соответс</w:t>
      </w:r>
      <w:r w:rsidR="0089118F">
        <w:rPr>
          <w:rFonts w:ascii="Times New Roman" w:hAnsi="Times New Roman" w:cs="Times New Roman"/>
          <w:sz w:val="28"/>
          <w:szCs w:val="28"/>
        </w:rPr>
        <w:t xml:space="preserve">твии со статьей </w:t>
      </w:r>
      <w:r w:rsidRPr="00565C2D">
        <w:rPr>
          <w:rFonts w:ascii="Times New Roman" w:hAnsi="Times New Roman" w:cs="Times New Roman"/>
          <w:sz w:val="28"/>
          <w:szCs w:val="28"/>
        </w:rPr>
        <w:t>11 Федера</w:t>
      </w:r>
      <w:r w:rsidR="0089118F">
        <w:rPr>
          <w:rFonts w:ascii="Times New Roman" w:hAnsi="Times New Roman" w:cs="Times New Roman"/>
          <w:sz w:val="28"/>
          <w:szCs w:val="28"/>
        </w:rPr>
        <w:t>льного закона РФ от 6.12.2011 года</w:t>
      </w:r>
      <w:r w:rsidRPr="00565C2D">
        <w:rPr>
          <w:rFonts w:ascii="Times New Roman" w:hAnsi="Times New Roman" w:cs="Times New Roman"/>
          <w:sz w:val="28"/>
          <w:szCs w:val="28"/>
        </w:rPr>
        <w:t xml:space="preserve"> №402-</w:t>
      </w:r>
      <w:r w:rsidR="0089118F">
        <w:rPr>
          <w:rFonts w:ascii="Times New Roman" w:hAnsi="Times New Roman" w:cs="Times New Roman"/>
          <w:sz w:val="28"/>
          <w:szCs w:val="28"/>
        </w:rPr>
        <w:t>ФЗ «О бухгалтерском учете» и статьёй</w:t>
      </w:r>
      <w:r w:rsidRPr="00565C2D">
        <w:rPr>
          <w:rFonts w:ascii="Times New Roman" w:hAnsi="Times New Roman" w:cs="Times New Roman"/>
          <w:sz w:val="28"/>
          <w:szCs w:val="28"/>
        </w:rPr>
        <w:t xml:space="preserve"> 7 Инструкции о порядке составления и представления годовой, квартальной и месячной отчетности об исполнении бюджетов бюджетной системы РФ, утвержденной Приказом Минфина РФ от 28.12.2010 г. №191н</w:t>
      </w:r>
      <w:r w:rsidR="0089118F">
        <w:rPr>
          <w:rFonts w:ascii="Times New Roman" w:hAnsi="Times New Roman" w:cs="Times New Roman"/>
          <w:sz w:val="28"/>
          <w:szCs w:val="28"/>
        </w:rPr>
        <w:t>,</w:t>
      </w:r>
      <w:r w:rsidRPr="00565C2D">
        <w:rPr>
          <w:rFonts w:ascii="Times New Roman" w:hAnsi="Times New Roman" w:cs="Times New Roman"/>
          <w:sz w:val="28"/>
          <w:szCs w:val="28"/>
        </w:rPr>
        <w:t xml:space="preserve"> в целях составления годовой бюджетной отчетности должна проводиться инвентаризация активов и обязательств. Вместе с тем, в нарушение указанных </w:t>
      </w:r>
      <w:r w:rsidRPr="00565C2D">
        <w:rPr>
          <w:rFonts w:ascii="Times New Roman" w:hAnsi="Times New Roman" w:cs="Times New Roman"/>
          <w:sz w:val="28"/>
          <w:szCs w:val="28"/>
        </w:rPr>
        <w:lastRenderedPageBreak/>
        <w:t xml:space="preserve">нормативных правовых документов в МФЦ инвентаризация активов и обязательств в 2017 и 2018 гг. не проведена. </w:t>
      </w:r>
    </w:p>
    <w:p w:rsidR="00565C2D" w:rsidRPr="00565C2D" w:rsidRDefault="006C0802" w:rsidP="00D77D5D">
      <w:pPr>
        <w:shd w:val="clear" w:color="auto" w:fill="FFFFFF" w:themeFill="background1"/>
        <w:spacing w:after="0" w:line="240" w:lineRule="auto"/>
        <w:ind w:right="-1" w:firstLine="708"/>
        <w:jc w:val="both"/>
        <w:rPr>
          <w:rFonts w:ascii="Times New Roman" w:hAnsi="Times New Roman" w:cs="Times New Roman"/>
          <w:b/>
          <w:i/>
          <w:sz w:val="28"/>
          <w:szCs w:val="28"/>
        </w:rPr>
      </w:pPr>
      <w:r>
        <w:rPr>
          <w:rFonts w:ascii="Times New Roman" w:hAnsi="Times New Roman" w:cs="Times New Roman"/>
          <w:sz w:val="28"/>
          <w:szCs w:val="28"/>
        </w:rPr>
        <w:t>При</w:t>
      </w:r>
      <w:r w:rsidR="00565C2D" w:rsidRPr="00565C2D">
        <w:rPr>
          <w:rFonts w:ascii="Times New Roman" w:hAnsi="Times New Roman" w:cs="Times New Roman"/>
          <w:sz w:val="28"/>
          <w:szCs w:val="28"/>
        </w:rPr>
        <w:t xml:space="preserve"> </w:t>
      </w:r>
      <w:r>
        <w:rPr>
          <w:rFonts w:ascii="Times New Roman" w:hAnsi="Times New Roman" w:cs="Times New Roman"/>
          <w:sz w:val="28"/>
          <w:szCs w:val="28"/>
        </w:rPr>
        <w:t>проведении</w:t>
      </w:r>
      <w:r w:rsidR="00565C2D" w:rsidRPr="00565C2D">
        <w:rPr>
          <w:rFonts w:ascii="Times New Roman" w:hAnsi="Times New Roman" w:cs="Times New Roman"/>
          <w:sz w:val="28"/>
          <w:szCs w:val="28"/>
        </w:rPr>
        <w:t xml:space="preserve"> инвентаризаци</w:t>
      </w:r>
      <w:r>
        <w:rPr>
          <w:rFonts w:ascii="Times New Roman" w:hAnsi="Times New Roman" w:cs="Times New Roman"/>
          <w:sz w:val="28"/>
          <w:szCs w:val="28"/>
        </w:rPr>
        <w:t>и</w:t>
      </w:r>
      <w:r w:rsidR="00565C2D" w:rsidRPr="00565C2D">
        <w:rPr>
          <w:rFonts w:ascii="Times New Roman" w:hAnsi="Times New Roman" w:cs="Times New Roman"/>
          <w:sz w:val="28"/>
          <w:szCs w:val="28"/>
        </w:rPr>
        <w:t xml:space="preserve"> объектов нефинансовых активов в отделах ГКУ МФЦ «Мои документ</w:t>
      </w:r>
      <w:r>
        <w:rPr>
          <w:rFonts w:ascii="Times New Roman" w:hAnsi="Times New Roman" w:cs="Times New Roman"/>
          <w:sz w:val="28"/>
          <w:szCs w:val="28"/>
        </w:rPr>
        <w:t>ы» в с.п. Кантышево, г. Магас н</w:t>
      </w:r>
      <w:r w:rsidR="00565C2D" w:rsidRPr="00565C2D">
        <w:rPr>
          <w:rFonts w:ascii="Times New Roman" w:hAnsi="Times New Roman" w:cs="Times New Roman"/>
          <w:sz w:val="28"/>
          <w:szCs w:val="28"/>
        </w:rPr>
        <w:t>едостача или излишки не выявлены.</w:t>
      </w:r>
      <w:r w:rsidR="00565C2D" w:rsidRPr="00565C2D">
        <w:rPr>
          <w:rFonts w:ascii="Times New Roman" w:hAnsi="Times New Roman" w:cs="Times New Roman"/>
          <w:b/>
          <w:i/>
          <w:sz w:val="28"/>
          <w:szCs w:val="28"/>
        </w:rPr>
        <w:t xml:space="preserve"> </w:t>
      </w:r>
    </w:p>
    <w:p w:rsidR="00565C2D" w:rsidRPr="00565C2D" w:rsidRDefault="006C0802" w:rsidP="00D77D5D">
      <w:pPr>
        <w:shd w:val="clear" w:color="auto" w:fill="FFFFFF" w:themeFill="background1"/>
        <w:spacing w:after="0" w:line="240" w:lineRule="auto"/>
        <w:ind w:right="-1" w:firstLine="708"/>
        <w:jc w:val="both"/>
        <w:rPr>
          <w:rFonts w:ascii="Times New Roman" w:hAnsi="Times New Roman" w:cs="Times New Roman"/>
          <w:sz w:val="28"/>
          <w:szCs w:val="28"/>
        </w:rPr>
      </w:pPr>
      <w:r>
        <w:rPr>
          <w:rFonts w:ascii="Times New Roman" w:hAnsi="Times New Roman" w:cs="Times New Roman"/>
          <w:sz w:val="28"/>
          <w:szCs w:val="28"/>
        </w:rPr>
        <w:t>По состоянию на 01.01.2018 года</w:t>
      </w:r>
      <w:r w:rsidR="00565C2D" w:rsidRPr="00565C2D">
        <w:rPr>
          <w:rFonts w:ascii="Times New Roman" w:hAnsi="Times New Roman" w:cs="Times New Roman"/>
          <w:sz w:val="28"/>
          <w:szCs w:val="28"/>
        </w:rPr>
        <w:t xml:space="preserve"> на балансе МФЦ </w:t>
      </w:r>
      <w:r>
        <w:rPr>
          <w:rFonts w:ascii="Times New Roman" w:hAnsi="Times New Roman" w:cs="Times New Roman"/>
          <w:sz w:val="28"/>
          <w:szCs w:val="28"/>
        </w:rPr>
        <w:t>числятся</w:t>
      </w:r>
      <w:r w:rsidR="00565C2D" w:rsidRPr="00565C2D">
        <w:rPr>
          <w:rFonts w:ascii="Times New Roman" w:hAnsi="Times New Roman" w:cs="Times New Roman"/>
          <w:sz w:val="28"/>
          <w:szCs w:val="28"/>
        </w:rPr>
        <w:t xml:space="preserve"> основные средства на общую сумму 38 844,0 тыс. руб</w:t>
      </w:r>
      <w:r>
        <w:rPr>
          <w:rFonts w:ascii="Times New Roman" w:hAnsi="Times New Roman" w:cs="Times New Roman"/>
          <w:sz w:val="28"/>
          <w:szCs w:val="28"/>
        </w:rPr>
        <w:t>лей. На 01.01.2019 года</w:t>
      </w:r>
      <w:r w:rsidR="00565C2D" w:rsidRPr="00565C2D">
        <w:rPr>
          <w:rFonts w:ascii="Times New Roman" w:hAnsi="Times New Roman" w:cs="Times New Roman"/>
          <w:sz w:val="28"/>
          <w:szCs w:val="28"/>
        </w:rPr>
        <w:t xml:space="preserve"> </w:t>
      </w:r>
      <w:r>
        <w:rPr>
          <w:rFonts w:ascii="Times New Roman" w:hAnsi="Times New Roman" w:cs="Times New Roman"/>
          <w:sz w:val="28"/>
          <w:szCs w:val="28"/>
        </w:rPr>
        <w:t xml:space="preserve">стоимость </w:t>
      </w:r>
      <w:r w:rsidR="00565C2D" w:rsidRPr="00565C2D">
        <w:rPr>
          <w:rFonts w:ascii="Times New Roman" w:hAnsi="Times New Roman" w:cs="Times New Roman"/>
          <w:sz w:val="28"/>
          <w:szCs w:val="28"/>
        </w:rPr>
        <w:t>основны</w:t>
      </w:r>
      <w:r>
        <w:rPr>
          <w:rFonts w:ascii="Times New Roman" w:hAnsi="Times New Roman" w:cs="Times New Roman"/>
          <w:sz w:val="28"/>
          <w:szCs w:val="28"/>
        </w:rPr>
        <w:t>х средств</w:t>
      </w:r>
      <w:r w:rsidR="00565C2D" w:rsidRPr="00565C2D">
        <w:rPr>
          <w:rFonts w:ascii="Times New Roman" w:hAnsi="Times New Roman" w:cs="Times New Roman"/>
          <w:sz w:val="28"/>
          <w:szCs w:val="28"/>
        </w:rPr>
        <w:t xml:space="preserve"> увел</w:t>
      </w:r>
      <w:r>
        <w:rPr>
          <w:rFonts w:ascii="Times New Roman" w:hAnsi="Times New Roman" w:cs="Times New Roman"/>
          <w:sz w:val="28"/>
          <w:szCs w:val="28"/>
        </w:rPr>
        <w:t>ичилась на сумму 981,5 тыс. рублей</w:t>
      </w:r>
      <w:r w:rsidR="00565C2D" w:rsidRPr="00565C2D">
        <w:rPr>
          <w:rFonts w:ascii="Times New Roman" w:hAnsi="Times New Roman" w:cs="Times New Roman"/>
          <w:sz w:val="28"/>
          <w:szCs w:val="28"/>
        </w:rPr>
        <w:t xml:space="preserve"> и составил</w:t>
      </w:r>
      <w:r>
        <w:rPr>
          <w:rFonts w:ascii="Times New Roman" w:hAnsi="Times New Roman" w:cs="Times New Roman"/>
          <w:sz w:val="28"/>
          <w:szCs w:val="28"/>
        </w:rPr>
        <w:t>а</w:t>
      </w:r>
      <w:r w:rsidR="00565C2D" w:rsidRPr="00565C2D">
        <w:rPr>
          <w:rFonts w:ascii="Times New Roman" w:hAnsi="Times New Roman" w:cs="Times New Roman"/>
          <w:sz w:val="28"/>
          <w:szCs w:val="28"/>
        </w:rPr>
        <w:t xml:space="preserve"> 39 825,5 тыс. руб</w:t>
      </w:r>
      <w:r>
        <w:rPr>
          <w:rFonts w:ascii="Times New Roman" w:hAnsi="Times New Roman" w:cs="Times New Roman"/>
          <w:sz w:val="28"/>
          <w:szCs w:val="28"/>
        </w:rPr>
        <w:t>лей</w:t>
      </w:r>
      <w:r w:rsidR="00565C2D" w:rsidRPr="00565C2D">
        <w:rPr>
          <w:rFonts w:ascii="Times New Roman" w:hAnsi="Times New Roman" w:cs="Times New Roman"/>
          <w:sz w:val="28"/>
          <w:szCs w:val="28"/>
        </w:rPr>
        <w:t xml:space="preserve">. </w:t>
      </w:r>
    </w:p>
    <w:p w:rsidR="00565C2D" w:rsidRPr="00565C2D" w:rsidRDefault="00565C2D" w:rsidP="00D77D5D">
      <w:pPr>
        <w:shd w:val="clear" w:color="auto" w:fill="FFFFFF" w:themeFill="background1"/>
        <w:spacing w:after="0" w:line="240" w:lineRule="auto"/>
        <w:ind w:right="-1" w:firstLine="708"/>
        <w:jc w:val="both"/>
        <w:rPr>
          <w:rFonts w:ascii="Times New Roman" w:hAnsi="Times New Roman" w:cs="Times New Roman"/>
          <w:sz w:val="28"/>
          <w:szCs w:val="28"/>
        </w:rPr>
      </w:pPr>
      <w:r w:rsidRPr="00565C2D">
        <w:rPr>
          <w:rFonts w:ascii="Times New Roman" w:hAnsi="Times New Roman" w:cs="Times New Roman"/>
          <w:sz w:val="28"/>
          <w:szCs w:val="28"/>
        </w:rPr>
        <w:t>В ходе проверки вопросов учета, сохранности и использования имущества установлено, что на балансе МФЦ не числится недвижимое имущество. Вместе с тем, в соответствии с картой учета собственности МФЦ для размещения своих отделов в населенных пунктах республики арендует 2 помещения и в безвозмездном пользовании находятся 7 объектов недвижимости.</w:t>
      </w:r>
    </w:p>
    <w:p w:rsidR="00565C2D" w:rsidRPr="00565C2D" w:rsidRDefault="00565C2D" w:rsidP="00D77D5D">
      <w:pPr>
        <w:shd w:val="clear" w:color="auto" w:fill="FFFFFF" w:themeFill="background1"/>
        <w:spacing w:after="0" w:line="240" w:lineRule="auto"/>
        <w:ind w:right="-1" w:firstLine="708"/>
        <w:jc w:val="both"/>
        <w:rPr>
          <w:rFonts w:ascii="Times New Roman" w:hAnsi="Times New Roman" w:cs="Times New Roman"/>
          <w:sz w:val="28"/>
          <w:szCs w:val="28"/>
        </w:rPr>
      </w:pPr>
      <w:r w:rsidRPr="00565C2D">
        <w:rPr>
          <w:rFonts w:ascii="Times New Roman" w:hAnsi="Times New Roman" w:cs="Times New Roman"/>
          <w:sz w:val="28"/>
          <w:szCs w:val="28"/>
        </w:rPr>
        <w:t>Сведения об арендуемых и находящихся в безвозмез</w:t>
      </w:r>
      <w:r w:rsidR="006C0802">
        <w:rPr>
          <w:rFonts w:ascii="Times New Roman" w:hAnsi="Times New Roman" w:cs="Times New Roman"/>
          <w:sz w:val="28"/>
          <w:szCs w:val="28"/>
        </w:rPr>
        <w:t xml:space="preserve">дном пользовании помещениях </w:t>
      </w:r>
      <w:r w:rsidR="006C0802" w:rsidRPr="00565C2D">
        <w:rPr>
          <w:rFonts w:ascii="Times New Roman" w:hAnsi="Times New Roman" w:cs="Times New Roman"/>
          <w:sz w:val="28"/>
          <w:szCs w:val="28"/>
        </w:rPr>
        <w:t>МФЦ</w:t>
      </w:r>
      <w:r w:rsidRPr="00565C2D">
        <w:rPr>
          <w:rFonts w:ascii="Times New Roman" w:hAnsi="Times New Roman" w:cs="Times New Roman"/>
          <w:sz w:val="28"/>
          <w:szCs w:val="28"/>
        </w:rPr>
        <w:t xml:space="preserve"> представлены в таблице 3.</w:t>
      </w:r>
    </w:p>
    <w:p w:rsidR="00565C2D" w:rsidRPr="006C0802" w:rsidRDefault="00565C2D" w:rsidP="00D77D5D">
      <w:pPr>
        <w:shd w:val="clear" w:color="auto" w:fill="FFFFFF" w:themeFill="background1"/>
        <w:spacing w:after="0" w:line="240" w:lineRule="auto"/>
        <w:ind w:right="-1"/>
        <w:jc w:val="right"/>
        <w:rPr>
          <w:rFonts w:ascii="Times New Roman" w:hAnsi="Times New Roman" w:cs="Times New Roman"/>
          <w:sz w:val="28"/>
          <w:szCs w:val="28"/>
        </w:rPr>
      </w:pPr>
      <w:r w:rsidRPr="006C0802">
        <w:rPr>
          <w:rFonts w:ascii="Times New Roman" w:hAnsi="Times New Roman" w:cs="Times New Roman"/>
          <w:sz w:val="24"/>
          <w:szCs w:val="24"/>
        </w:rPr>
        <w:t>Таблица 3.</w:t>
      </w:r>
    </w:p>
    <w:tbl>
      <w:tblPr>
        <w:tblStyle w:val="42"/>
        <w:tblpPr w:leftFromText="180" w:rightFromText="180" w:vertAnchor="text" w:horzAnchor="margin" w:tblpXSpec="center" w:tblpY="172"/>
        <w:tblW w:w="10599" w:type="dxa"/>
        <w:tblLayout w:type="fixed"/>
        <w:tblLook w:val="04A0" w:firstRow="1" w:lastRow="0" w:firstColumn="1" w:lastColumn="0" w:noHBand="0" w:noVBand="1"/>
      </w:tblPr>
      <w:tblGrid>
        <w:gridCol w:w="2093"/>
        <w:gridCol w:w="5251"/>
        <w:gridCol w:w="1520"/>
        <w:gridCol w:w="1735"/>
      </w:tblGrid>
      <w:tr w:rsidR="00565C2D" w:rsidRPr="00565C2D" w:rsidTr="006C0802">
        <w:tc>
          <w:tcPr>
            <w:tcW w:w="2093" w:type="dxa"/>
          </w:tcPr>
          <w:p w:rsidR="00565C2D" w:rsidRPr="006C0802" w:rsidRDefault="00565C2D" w:rsidP="00D77D5D">
            <w:pPr>
              <w:shd w:val="clear" w:color="auto" w:fill="FFFFFF" w:themeFill="background1"/>
              <w:ind w:right="-1"/>
              <w:jc w:val="center"/>
              <w:rPr>
                <w:rFonts w:ascii="Times New Roman" w:hAnsi="Times New Roman" w:cs="Times New Roman"/>
                <w:b/>
              </w:rPr>
            </w:pPr>
            <w:r w:rsidRPr="006C0802">
              <w:rPr>
                <w:rFonts w:ascii="Times New Roman" w:hAnsi="Times New Roman" w:cs="Times New Roman"/>
                <w:b/>
              </w:rPr>
              <w:t>Дата заключения и номер договора</w:t>
            </w:r>
          </w:p>
        </w:tc>
        <w:tc>
          <w:tcPr>
            <w:tcW w:w="5251" w:type="dxa"/>
          </w:tcPr>
          <w:p w:rsidR="00565C2D" w:rsidRPr="006C0802" w:rsidRDefault="00565C2D" w:rsidP="00D77D5D">
            <w:pPr>
              <w:shd w:val="clear" w:color="auto" w:fill="FFFFFF" w:themeFill="background1"/>
              <w:ind w:right="-1"/>
              <w:jc w:val="center"/>
              <w:rPr>
                <w:rFonts w:ascii="Times New Roman" w:hAnsi="Times New Roman" w:cs="Times New Roman"/>
                <w:b/>
              </w:rPr>
            </w:pPr>
            <w:r w:rsidRPr="006C0802">
              <w:rPr>
                <w:rFonts w:ascii="Times New Roman" w:hAnsi="Times New Roman" w:cs="Times New Roman"/>
                <w:b/>
              </w:rPr>
              <w:t>Наименование объекта</w:t>
            </w:r>
          </w:p>
        </w:tc>
        <w:tc>
          <w:tcPr>
            <w:tcW w:w="1520" w:type="dxa"/>
          </w:tcPr>
          <w:p w:rsidR="00565C2D" w:rsidRPr="006C0802" w:rsidRDefault="00565C2D" w:rsidP="00D77D5D">
            <w:pPr>
              <w:shd w:val="clear" w:color="auto" w:fill="FFFFFF" w:themeFill="background1"/>
              <w:ind w:right="-1"/>
              <w:jc w:val="center"/>
              <w:rPr>
                <w:rFonts w:ascii="Times New Roman" w:hAnsi="Times New Roman" w:cs="Times New Roman"/>
                <w:b/>
              </w:rPr>
            </w:pPr>
            <w:r w:rsidRPr="006C0802">
              <w:rPr>
                <w:rFonts w:ascii="Times New Roman" w:hAnsi="Times New Roman" w:cs="Times New Roman"/>
                <w:b/>
              </w:rPr>
              <w:t>Площадь</w:t>
            </w:r>
          </w:p>
          <w:p w:rsidR="00565C2D" w:rsidRPr="006C0802" w:rsidRDefault="00565C2D" w:rsidP="00D77D5D">
            <w:pPr>
              <w:shd w:val="clear" w:color="auto" w:fill="FFFFFF" w:themeFill="background1"/>
              <w:ind w:right="-1"/>
              <w:jc w:val="center"/>
              <w:rPr>
                <w:rFonts w:ascii="Times New Roman" w:hAnsi="Times New Roman" w:cs="Times New Roman"/>
                <w:b/>
              </w:rPr>
            </w:pPr>
            <w:r w:rsidRPr="006C0802">
              <w:rPr>
                <w:rFonts w:ascii="Times New Roman" w:hAnsi="Times New Roman" w:cs="Times New Roman"/>
                <w:b/>
              </w:rPr>
              <w:t>(кв. м)</w:t>
            </w:r>
          </w:p>
        </w:tc>
        <w:tc>
          <w:tcPr>
            <w:tcW w:w="1735" w:type="dxa"/>
          </w:tcPr>
          <w:p w:rsidR="00565C2D" w:rsidRPr="006C0802" w:rsidRDefault="00565C2D" w:rsidP="00D77D5D">
            <w:pPr>
              <w:shd w:val="clear" w:color="auto" w:fill="FFFFFF" w:themeFill="background1"/>
              <w:ind w:right="-1"/>
              <w:jc w:val="center"/>
              <w:rPr>
                <w:rFonts w:ascii="Times New Roman" w:hAnsi="Times New Roman" w:cs="Times New Roman"/>
                <w:b/>
              </w:rPr>
            </w:pPr>
            <w:r w:rsidRPr="006C0802">
              <w:rPr>
                <w:rFonts w:ascii="Times New Roman" w:hAnsi="Times New Roman" w:cs="Times New Roman"/>
                <w:b/>
              </w:rPr>
              <w:t>Фактическое пользование</w:t>
            </w:r>
          </w:p>
        </w:tc>
      </w:tr>
      <w:tr w:rsidR="00565C2D" w:rsidRPr="00565C2D" w:rsidTr="006C0802">
        <w:tc>
          <w:tcPr>
            <w:tcW w:w="2093" w:type="dxa"/>
          </w:tcPr>
          <w:p w:rsidR="00565C2D" w:rsidRPr="006C0802" w:rsidRDefault="00565C2D" w:rsidP="00D77D5D">
            <w:pPr>
              <w:shd w:val="clear" w:color="auto" w:fill="FFFFFF" w:themeFill="background1"/>
              <w:ind w:right="-1"/>
              <w:rPr>
                <w:rFonts w:ascii="Times New Roman" w:hAnsi="Times New Roman" w:cs="Times New Roman"/>
              </w:rPr>
            </w:pPr>
            <w:r w:rsidRPr="006C0802">
              <w:rPr>
                <w:rFonts w:ascii="Times New Roman" w:hAnsi="Times New Roman" w:cs="Times New Roman"/>
              </w:rPr>
              <w:t>05.02.2016 г. б/н</w:t>
            </w:r>
          </w:p>
        </w:tc>
        <w:tc>
          <w:tcPr>
            <w:tcW w:w="5251" w:type="dxa"/>
          </w:tcPr>
          <w:p w:rsidR="00565C2D" w:rsidRPr="006C0802" w:rsidRDefault="00565C2D" w:rsidP="00D77D5D">
            <w:pPr>
              <w:shd w:val="clear" w:color="auto" w:fill="FFFFFF" w:themeFill="background1"/>
              <w:ind w:right="-1"/>
              <w:jc w:val="both"/>
              <w:rPr>
                <w:rFonts w:ascii="Times New Roman" w:hAnsi="Times New Roman" w:cs="Times New Roman"/>
              </w:rPr>
            </w:pPr>
            <w:r w:rsidRPr="006C0802">
              <w:rPr>
                <w:rFonts w:ascii="Times New Roman" w:hAnsi="Times New Roman" w:cs="Times New Roman"/>
              </w:rPr>
              <w:t>Отдел ГКУ «МФЦ» «Мои документы»  г. Магас</w:t>
            </w:r>
          </w:p>
        </w:tc>
        <w:tc>
          <w:tcPr>
            <w:tcW w:w="1520" w:type="dxa"/>
          </w:tcPr>
          <w:p w:rsidR="00565C2D" w:rsidRPr="006C0802" w:rsidRDefault="00565C2D" w:rsidP="00D77D5D">
            <w:pPr>
              <w:shd w:val="clear" w:color="auto" w:fill="FFFFFF" w:themeFill="background1"/>
              <w:ind w:right="-1"/>
              <w:contextualSpacing/>
              <w:jc w:val="center"/>
              <w:rPr>
                <w:rFonts w:ascii="Times New Roman" w:eastAsia="Times New Roman" w:hAnsi="Times New Roman" w:cs="Times New Roman"/>
              </w:rPr>
            </w:pPr>
            <w:r w:rsidRPr="006C0802">
              <w:rPr>
                <w:rFonts w:ascii="Times New Roman" w:eastAsia="Times New Roman" w:hAnsi="Times New Roman" w:cs="Times New Roman"/>
              </w:rPr>
              <w:t>78,3</w:t>
            </w:r>
          </w:p>
        </w:tc>
        <w:tc>
          <w:tcPr>
            <w:tcW w:w="1735" w:type="dxa"/>
          </w:tcPr>
          <w:p w:rsidR="00565C2D" w:rsidRPr="006C0802" w:rsidRDefault="00565C2D" w:rsidP="00D77D5D">
            <w:pPr>
              <w:shd w:val="clear" w:color="auto" w:fill="FFFFFF" w:themeFill="background1"/>
              <w:ind w:right="-1"/>
              <w:jc w:val="center"/>
              <w:rPr>
                <w:rFonts w:ascii="Times New Roman" w:hAnsi="Times New Roman" w:cs="Times New Roman"/>
              </w:rPr>
            </w:pPr>
            <w:r w:rsidRPr="006C0802">
              <w:rPr>
                <w:rFonts w:ascii="Times New Roman" w:hAnsi="Times New Roman" w:cs="Times New Roman"/>
              </w:rPr>
              <w:t>аренда</w:t>
            </w:r>
          </w:p>
        </w:tc>
      </w:tr>
      <w:tr w:rsidR="00565C2D" w:rsidRPr="00565C2D" w:rsidTr="006C0802">
        <w:tc>
          <w:tcPr>
            <w:tcW w:w="2093" w:type="dxa"/>
          </w:tcPr>
          <w:p w:rsidR="00565C2D" w:rsidRPr="006C0802" w:rsidRDefault="00565C2D" w:rsidP="00D77D5D">
            <w:pPr>
              <w:shd w:val="clear" w:color="auto" w:fill="FFFFFF" w:themeFill="background1"/>
              <w:ind w:right="-1"/>
              <w:rPr>
                <w:rFonts w:ascii="Times New Roman" w:hAnsi="Times New Roman" w:cs="Times New Roman"/>
              </w:rPr>
            </w:pPr>
            <w:r w:rsidRPr="006C0802">
              <w:rPr>
                <w:rFonts w:ascii="Times New Roman" w:hAnsi="Times New Roman" w:cs="Times New Roman"/>
              </w:rPr>
              <w:t>01.02.2017 г.  №2</w:t>
            </w:r>
          </w:p>
        </w:tc>
        <w:tc>
          <w:tcPr>
            <w:tcW w:w="5251" w:type="dxa"/>
          </w:tcPr>
          <w:p w:rsidR="00565C2D" w:rsidRPr="006C0802" w:rsidRDefault="00565C2D" w:rsidP="00D77D5D">
            <w:pPr>
              <w:shd w:val="clear" w:color="auto" w:fill="FFFFFF" w:themeFill="background1"/>
              <w:ind w:right="-1"/>
              <w:jc w:val="both"/>
              <w:rPr>
                <w:rFonts w:ascii="Times New Roman" w:hAnsi="Times New Roman" w:cs="Times New Roman"/>
              </w:rPr>
            </w:pPr>
            <w:r w:rsidRPr="006C0802">
              <w:rPr>
                <w:rFonts w:ascii="Times New Roman" w:hAnsi="Times New Roman" w:cs="Times New Roman"/>
              </w:rPr>
              <w:t>Отдел ГКУ «МФЦ» «Мои документы»</w:t>
            </w:r>
          </w:p>
          <w:p w:rsidR="00565C2D" w:rsidRPr="006C0802" w:rsidRDefault="00565C2D" w:rsidP="00D77D5D">
            <w:pPr>
              <w:shd w:val="clear" w:color="auto" w:fill="FFFFFF" w:themeFill="background1"/>
              <w:ind w:right="-1"/>
              <w:jc w:val="both"/>
              <w:rPr>
                <w:rFonts w:ascii="Times New Roman" w:hAnsi="Times New Roman" w:cs="Times New Roman"/>
              </w:rPr>
            </w:pPr>
            <w:r w:rsidRPr="006C0802">
              <w:rPr>
                <w:rFonts w:ascii="Times New Roman" w:hAnsi="Times New Roman" w:cs="Times New Roman"/>
              </w:rPr>
              <w:t>с.п  Кантышево</w:t>
            </w:r>
          </w:p>
        </w:tc>
        <w:tc>
          <w:tcPr>
            <w:tcW w:w="1520" w:type="dxa"/>
          </w:tcPr>
          <w:p w:rsidR="00565C2D" w:rsidRPr="006C0802" w:rsidRDefault="00565C2D" w:rsidP="00D77D5D">
            <w:pPr>
              <w:shd w:val="clear" w:color="auto" w:fill="FFFFFF" w:themeFill="background1"/>
              <w:ind w:right="-1"/>
              <w:contextualSpacing/>
              <w:jc w:val="center"/>
              <w:rPr>
                <w:rFonts w:ascii="Times New Roman" w:eastAsia="Times New Roman" w:hAnsi="Times New Roman" w:cs="Times New Roman"/>
              </w:rPr>
            </w:pPr>
            <w:r w:rsidRPr="006C0802">
              <w:rPr>
                <w:rFonts w:ascii="Times New Roman" w:eastAsia="Times New Roman" w:hAnsi="Times New Roman" w:cs="Times New Roman"/>
              </w:rPr>
              <w:t>64,5</w:t>
            </w:r>
          </w:p>
        </w:tc>
        <w:tc>
          <w:tcPr>
            <w:tcW w:w="1735" w:type="dxa"/>
          </w:tcPr>
          <w:p w:rsidR="00565C2D" w:rsidRPr="006C0802" w:rsidRDefault="00565C2D" w:rsidP="00D77D5D">
            <w:pPr>
              <w:shd w:val="clear" w:color="auto" w:fill="FFFFFF" w:themeFill="background1"/>
              <w:ind w:right="-1"/>
              <w:jc w:val="center"/>
              <w:rPr>
                <w:rFonts w:ascii="Times New Roman" w:hAnsi="Times New Roman" w:cs="Times New Roman"/>
              </w:rPr>
            </w:pPr>
            <w:r w:rsidRPr="006C0802">
              <w:rPr>
                <w:rFonts w:ascii="Times New Roman" w:hAnsi="Times New Roman" w:cs="Times New Roman"/>
              </w:rPr>
              <w:t>аренда</w:t>
            </w:r>
          </w:p>
        </w:tc>
      </w:tr>
      <w:tr w:rsidR="00565C2D" w:rsidRPr="00565C2D" w:rsidTr="006C0802">
        <w:tc>
          <w:tcPr>
            <w:tcW w:w="2093" w:type="dxa"/>
          </w:tcPr>
          <w:p w:rsidR="00565C2D" w:rsidRPr="006C0802" w:rsidRDefault="00565C2D" w:rsidP="00D77D5D">
            <w:pPr>
              <w:shd w:val="clear" w:color="auto" w:fill="FFFFFF" w:themeFill="background1"/>
              <w:ind w:right="-1"/>
              <w:rPr>
                <w:rFonts w:ascii="Times New Roman" w:hAnsi="Times New Roman" w:cs="Times New Roman"/>
              </w:rPr>
            </w:pPr>
            <w:r w:rsidRPr="006C0802">
              <w:rPr>
                <w:rFonts w:ascii="Times New Roman" w:hAnsi="Times New Roman" w:cs="Times New Roman"/>
              </w:rPr>
              <w:t>12.08.2013 г. б/н</w:t>
            </w:r>
          </w:p>
        </w:tc>
        <w:tc>
          <w:tcPr>
            <w:tcW w:w="5251" w:type="dxa"/>
          </w:tcPr>
          <w:p w:rsidR="00565C2D" w:rsidRPr="006C0802" w:rsidRDefault="00565C2D" w:rsidP="00D77D5D">
            <w:pPr>
              <w:shd w:val="clear" w:color="auto" w:fill="FFFFFF" w:themeFill="background1"/>
              <w:ind w:right="-1"/>
              <w:contextualSpacing/>
              <w:jc w:val="both"/>
              <w:rPr>
                <w:rFonts w:ascii="Times New Roman" w:eastAsia="Times New Roman" w:hAnsi="Times New Roman" w:cs="Times New Roman"/>
              </w:rPr>
            </w:pPr>
            <w:r w:rsidRPr="006C0802">
              <w:rPr>
                <w:rFonts w:ascii="Times New Roman" w:eastAsia="Times New Roman" w:hAnsi="Times New Roman" w:cs="Times New Roman"/>
              </w:rPr>
              <w:t>ГКУ «МФЦ» г. Назрань</w:t>
            </w:r>
          </w:p>
        </w:tc>
        <w:tc>
          <w:tcPr>
            <w:tcW w:w="1520" w:type="dxa"/>
          </w:tcPr>
          <w:p w:rsidR="00565C2D" w:rsidRPr="006C0802" w:rsidRDefault="00565C2D" w:rsidP="00D77D5D">
            <w:pPr>
              <w:shd w:val="clear" w:color="auto" w:fill="FFFFFF" w:themeFill="background1"/>
              <w:ind w:right="-1"/>
              <w:contextualSpacing/>
              <w:jc w:val="center"/>
              <w:rPr>
                <w:rFonts w:ascii="Times New Roman" w:eastAsia="Times New Roman" w:hAnsi="Times New Roman" w:cs="Times New Roman"/>
              </w:rPr>
            </w:pPr>
            <w:r w:rsidRPr="006C0802">
              <w:rPr>
                <w:rFonts w:ascii="Times New Roman" w:eastAsia="Times New Roman" w:hAnsi="Times New Roman" w:cs="Times New Roman"/>
              </w:rPr>
              <w:t>262,2</w:t>
            </w:r>
          </w:p>
        </w:tc>
        <w:tc>
          <w:tcPr>
            <w:tcW w:w="1735" w:type="dxa"/>
          </w:tcPr>
          <w:p w:rsidR="00565C2D" w:rsidRPr="006C0802" w:rsidRDefault="00565C2D" w:rsidP="00D77D5D">
            <w:pPr>
              <w:shd w:val="clear" w:color="auto" w:fill="FFFFFF" w:themeFill="background1"/>
              <w:ind w:right="-1"/>
              <w:jc w:val="center"/>
              <w:rPr>
                <w:rFonts w:ascii="Times New Roman" w:hAnsi="Times New Roman" w:cs="Times New Roman"/>
              </w:rPr>
            </w:pPr>
            <w:r w:rsidRPr="006C0802">
              <w:rPr>
                <w:rFonts w:ascii="Times New Roman" w:hAnsi="Times New Roman" w:cs="Times New Roman"/>
              </w:rPr>
              <w:t>б/п</w:t>
            </w:r>
          </w:p>
        </w:tc>
      </w:tr>
      <w:tr w:rsidR="00565C2D" w:rsidRPr="00565C2D" w:rsidTr="006C0802">
        <w:tc>
          <w:tcPr>
            <w:tcW w:w="2093" w:type="dxa"/>
          </w:tcPr>
          <w:p w:rsidR="00565C2D" w:rsidRPr="006C0802" w:rsidRDefault="00565C2D" w:rsidP="00D77D5D">
            <w:pPr>
              <w:shd w:val="clear" w:color="auto" w:fill="FFFFFF" w:themeFill="background1"/>
              <w:ind w:right="-1"/>
              <w:contextualSpacing/>
              <w:rPr>
                <w:rFonts w:ascii="Times New Roman" w:eastAsia="Times New Roman" w:hAnsi="Times New Roman" w:cs="Times New Roman"/>
              </w:rPr>
            </w:pPr>
            <w:r w:rsidRPr="006C0802">
              <w:rPr>
                <w:rFonts w:ascii="Times New Roman" w:eastAsia="Times New Roman" w:hAnsi="Times New Roman" w:cs="Times New Roman"/>
              </w:rPr>
              <w:t>25.02.2015 г. б/н</w:t>
            </w:r>
          </w:p>
        </w:tc>
        <w:tc>
          <w:tcPr>
            <w:tcW w:w="5251" w:type="dxa"/>
          </w:tcPr>
          <w:p w:rsidR="00565C2D" w:rsidRPr="006C0802" w:rsidRDefault="00565C2D" w:rsidP="00D77D5D">
            <w:pPr>
              <w:shd w:val="clear" w:color="auto" w:fill="FFFFFF" w:themeFill="background1"/>
              <w:ind w:right="-1"/>
              <w:jc w:val="both"/>
              <w:rPr>
                <w:rFonts w:ascii="Times New Roman" w:hAnsi="Times New Roman" w:cs="Times New Roman"/>
              </w:rPr>
            </w:pPr>
            <w:r w:rsidRPr="006C0802">
              <w:rPr>
                <w:rFonts w:ascii="Times New Roman" w:hAnsi="Times New Roman" w:cs="Times New Roman"/>
              </w:rPr>
              <w:t>Отдел ГКУ «МФЦ» «Мои документы» г.Малгобек</w:t>
            </w:r>
          </w:p>
        </w:tc>
        <w:tc>
          <w:tcPr>
            <w:tcW w:w="1520" w:type="dxa"/>
          </w:tcPr>
          <w:p w:rsidR="00565C2D" w:rsidRPr="006C0802" w:rsidRDefault="00565C2D" w:rsidP="00D77D5D">
            <w:pPr>
              <w:shd w:val="clear" w:color="auto" w:fill="FFFFFF" w:themeFill="background1"/>
              <w:ind w:right="-1"/>
              <w:contextualSpacing/>
              <w:jc w:val="center"/>
              <w:rPr>
                <w:rFonts w:ascii="Times New Roman" w:eastAsia="Times New Roman" w:hAnsi="Times New Roman" w:cs="Times New Roman"/>
              </w:rPr>
            </w:pPr>
            <w:r w:rsidRPr="006C0802">
              <w:rPr>
                <w:rFonts w:ascii="Times New Roman" w:eastAsia="Times New Roman" w:hAnsi="Times New Roman" w:cs="Times New Roman"/>
              </w:rPr>
              <w:t>260</w:t>
            </w:r>
          </w:p>
        </w:tc>
        <w:tc>
          <w:tcPr>
            <w:tcW w:w="1735" w:type="dxa"/>
          </w:tcPr>
          <w:p w:rsidR="00565C2D" w:rsidRPr="006C0802" w:rsidRDefault="00565C2D" w:rsidP="00D77D5D">
            <w:pPr>
              <w:shd w:val="clear" w:color="auto" w:fill="FFFFFF" w:themeFill="background1"/>
              <w:ind w:right="-1"/>
              <w:jc w:val="center"/>
              <w:rPr>
                <w:rFonts w:ascii="Times New Roman" w:hAnsi="Times New Roman" w:cs="Times New Roman"/>
              </w:rPr>
            </w:pPr>
            <w:r w:rsidRPr="006C0802">
              <w:rPr>
                <w:rFonts w:ascii="Times New Roman" w:hAnsi="Times New Roman" w:cs="Times New Roman"/>
              </w:rPr>
              <w:t>б/п</w:t>
            </w:r>
          </w:p>
        </w:tc>
      </w:tr>
      <w:tr w:rsidR="00565C2D" w:rsidRPr="00565C2D" w:rsidTr="006C0802">
        <w:tc>
          <w:tcPr>
            <w:tcW w:w="2093" w:type="dxa"/>
          </w:tcPr>
          <w:p w:rsidR="00565C2D" w:rsidRPr="006C0802" w:rsidRDefault="00565C2D" w:rsidP="00D77D5D">
            <w:pPr>
              <w:shd w:val="clear" w:color="auto" w:fill="FFFFFF" w:themeFill="background1"/>
              <w:ind w:right="-1"/>
              <w:contextualSpacing/>
              <w:rPr>
                <w:rFonts w:ascii="Times New Roman" w:eastAsia="Times New Roman" w:hAnsi="Times New Roman" w:cs="Times New Roman"/>
              </w:rPr>
            </w:pPr>
            <w:r w:rsidRPr="006C0802">
              <w:rPr>
                <w:rFonts w:ascii="Times New Roman" w:eastAsia="Times New Roman" w:hAnsi="Times New Roman" w:cs="Times New Roman"/>
              </w:rPr>
              <w:t>01.09.2014 г.  б/н</w:t>
            </w:r>
          </w:p>
        </w:tc>
        <w:tc>
          <w:tcPr>
            <w:tcW w:w="5251" w:type="dxa"/>
          </w:tcPr>
          <w:p w:rsidR="00565C2D" w:rsidRPr="006C0802" w:rsidRDefault="00565C2D" w:rsidP="00D77D5D">
            <w:pPr>
              <w:shd w:val="clear" w:color="auto" w:fill="FFFFFF" w:themeFill="background1"/>
              <w:ind w:right="-1"/>
              <w:jc w:val="both"/>
              <w:rPr>
                <w:rFonts w:ascii="Times New Roman" w:hAnsi="Times New Roman" w:cs="Times New Roman"/>
              </w:rPr>
            </w:pPr>
            <w:r w:rsidRPr="006C0802">
              <w:rPr>
                <w:rFonts w:ascii="Times New Roman" w:hAnsi="Times New Roman" w:cs="Times New Roman"/>
              </w:rPr>
              <w:t>Отдел ГКУ «МФЦ» «Мои документы» м.о. Сунженский, с.п. Нестеровское</w:t>
            </w:r>
          </w:p>
        </w:tc>
        <w:tc>
          <w:tcPr>
            <w:tcW w:w="1520" w:type="dxa"/>
          </w:tcPr>
          <w:p w:rsidR="00565C2D" w:rsidRPr="006C0802" w:rsidRDefault="00565C2D" w:rsidP="00D77D5D">
            <w:pPr>
              <w:shd w:val="clear" w:color="auto" w:fill="FFFFFF" w:themeFill="background1"/>
              <w:ind w:right="-1"/>
              <w:contextualSpacing/>
              <w:jc w:val="center"/>
              <w:rPr>
                <w:rFonts w:ascii="Times New Roman" w:eastAsia="Times New Roman" w:hAnsi="Times New Roman" w:cs="Times New Roman"/>
              </w:rPr>
            </w:pPr>
            <w:r w:rsidRPr="006C0802">
              <w:rPr>
                <w:rFonts w:ascii="Times New Roman" w:eastAsia="Times New Roman" w:hAnsi="Times New Roman" w:cs="Times New Roman"/>
              </w:rPr>
              <w:t>278</w:t>
            </w:r>
          </w:p>
        </w:tc>
        <w:tc>
          <w:tcPr>
            <w:tcW w:w="1735" w:type="dxa"/>
          </w:tcPr>
          <w:p w:rsidR="00565C2D" w:rsidRPr="006C0802" w:rsidRDefault="00565C2D" w:rsidP="00D77D5D">
            <w:pPr>
              <w:shd w:val="clear" w:color="auto" w:fill="FFFFFF" w:themeFill="background1"/>
              <w:ind w:right="-1"/>
              <w:jc w:val="center"/>
              <w:rPr>
                <w:rFonts w:ascii="Times New Roman" w:hAnsi="Times New Roman" w:cs="Times New Roman"/>
              </w:rPr>
            </w:pPr>
            <w:r w:rsidRPr="006C0802">
              <w:rPr>
                <w:rFonts w:ascii="Times New Roman" w:hAnsi="Times New Roman" w:cs="Times New Roman"/>
              </w:rPr>
              <w:t>б/п</w:t>
            </w:r>
          </w:p>
        </w:tc>
      </w:tr>
      <w:tr w:rsidR="00565C2D" w:rsidRPr="00565C2D" w:rsidTr="006C0802">
        <w:tc>
          <w:tcPr>
            <w:tcW w:w="2093" w:type="dxa"/>
          </w:tcPr>
          <w:p w:rsidR="00565C2D" w:rsidRPr="006C0802" w:rsidRDefault="00565C2D" w:rsidP="00D77D5D">
            <w:pPr>
              <w:shd w:val="clear" w:color="auto" w:fill="FFFFFF" w:themeFill="background1"/>
              <w:ind w:right="-1"/>
              <w:contextualSpacing/>
              <w:rPr>
                <w:rFonts w:ascii="Times New Roman" w:eastAsia="Times New Roman" w:hAnsi="Times New Roman" w:cs="Times New Roman"/>
              </w:rPr>
            </w:pPr>
            <w:r w:rsidRPr="006C0802">
              <w:rPr>
                <w:rFonts w:ascii="Times New Roman" w:eastAsia="Times New Roman" w:hAnsi="Times New Roman" w:cs="Times New Roman"/>
              </w:rPr>
              <w:t>01.10.2015 г. б/н</w:t>
            </w:r>
          </w:p>
        </w:tc>
        <w:tc>
          <w:tcPr>
            <w:tcW w:w="5251" w:type="dxa"/>
          </w:tcPr>
          <w:p w:rsidR="00565C2D" w:rsidRPr="006C0802" w:rsidRDefault="00565C2D" w:rsidP="00D77D5D">
            <w:pPr>
              <w:shd w:val="clear" w:color="auto" w:fill="FFFFFF" w:themeFill="background1"/>
              <w:ind w:right="-1"/>
              <w:jc w:val="both"/>
              <w:rPr>
                <w:rFonts w:ascii="Times New Roman" w:hAnsi="Times New Roman" w:cs="Times New Roman"/>
              </w:rPr>
            </w:pPr>
            <w:r w:rsidRPr="006C0802">
              <w:rPr>
                <w:rFonts w:ascii="Times New Roman" w:hAnsi="Times New Roman" w:cs="Times New Roman"/>
              </w:rPr>
              <w:t>Отдел ГКУ «МФЦ» «Мои документы»</w:t>
            </w:r>
          </w:p>
          <w:p w:rsidR="00565C2D" w:rsidRPr="006C0802" w:rsidRDefault="00565C2D" w:rsidP="00D77D5D">
            <w:pPr>
              <w:shd w:val="clear" w:color="auto" w:fill="FFFFFF" w:themeFill="background1"/>
              <w:ind w:right="-1"/>
              <w:jc w:val="both"/>
              <w:rPr>
                <w:rFonts w:ascii="Times New Roman" w:hAnsi="Times New Roman" w:cs="Times New Roman"/>
              </w:rPr>
            </w:pPr>
            <w:r w:rsidRPr="006C0802">
              <w:rPr>
                <w:rFonts w:ascii="Times New Roman" w:hAnsi="Times New Roman" w:cs="Times New Roman"/>
              </w:rPr>
              <w:t>р-н Назрановский, с.п. Яндаре</w:t>
            </w:r>
          </w:p>
        </w:tc>
        <w:tc>
          <w:tcPr>
            <w:tcW w:w="1520" w:type="dxa"/>
          </w:tcPr>
          <w:p w:rsidR="00565C2D" w:rsidRPr="006C0802" w:rsidRDefault="00565C2D" w:rsidP="00D77D5D">
            <w:pPr>
              <w:shd w:val="clear" w:color="auto" w:fill="FFFFFF" w:themeFill="background1"/>
              <w:ind w:right="-1"/>
              <w:contextualSpacing/>
              <w:jc w:val="center"/>
              <w:rPr>
                <w:rFonts w:ascii="Times New Roman" w:eastAsia="Times New Roman" w:hAnsi="Times New Roman" w:cs="Times New Roman"/>
              </w:rPr>
            </w:pPr>
            <w:r w:rsidRPr="006C0802">
              <w:rPr>
                <w:rFonts w:ascii="Times New Roman" w:eastAsia="Times New Roman" w:hAnsi="Times New Roman" w:cs="Times New Roman"/>
              </w:rPr>
              <w:t>189</w:t>
            </w:r>
          </w:p>
        </w:tc>
        <w:tc>
          <w:tcPr>
            <w:tcW w:w="1735" w:type="dxa"/>
          </w:tcPr>
          <w:p w:rsidR="00565C2D" w:rsidRPr="006C0802" w:rsidRDefault="00565C2D" w:rsidP="00D77D5D">
            <w:pPr>
              <w:shd w:val="clear" w:color="auto" w:fill="FFFFFF" w:themeFill="background1"/>
              <w:ind w:right="-1"/>
              <w:jc w:val="center"/>
              <w:rPr>
                <w:rFonts w:ascii="Times New Roman" w:hAnsi="Times New Roman" w:cs="Times New Roman"/>
              </w:rPr>
            </w:pPr>
            <w:r w:rsidRPr="006C0802">
              <w:rPr>
                <w:rFonts w:ascii="Times New Roman" w:hAnsi="Times New Roman" w:cs="Times New Roman"/>
              </w:rPr>
              <w:t>б/п</w:t>
            </w:r>
          </w:p>
        </w:tc>
      </w:tr>
      <w:tr w:rsidR="00565C2D" w:rsidRPr="00565C2D" w:rsidTr="006C0802">
        <w:tc>
          <w:tcPr>
            <w:tcW w:w="2093" w:type="dxa"/>
          </w:tcPr>
          <w:p w:rsidR="00565C2D" w:rsidRPr="006C0802" w:rsidRDefault="00565C2D" w:rsidP="00D77D5D">
            <w:pPr>
              <w:shd w:val="clear" w:color="auto" w:fill="FFFFFF" w:themeFill="background1"/>
              <w:ind w:right="-1"/>
              <w:contextualSpacing/>
              <w:rPr>
                <w:rFonts w:ascii="Times New Roman" w:eastAsia="Times New Roman" w:hAnsi="Times New Roman" w:cs="Times New Roman"/>
              </w:rPr>
            </w:pPr>
            <w:r w:rsidRPr="006C0802">
              <w:rPr>
                <w:rFonts w:ascii="Times New Roman" w:eastAsia="Times New Roman" w:hAnsi="Times New Roman" w:cs="Times New Roman"/>
              </w:rPr>
              <w:t>01.01.2015 г. б/н</w:t>
            </w:r>
          </w:p>
        </w:tc>
        <w:tc>
          <w:tcPr>
            <w:tcW w:w="5251" w:type="dxa"/>
          </w:tcPr>
          <w:p w:rsidR="00565C2D" w:rsidRPr="006C0802" w:rsidRDefault="00565C2D" w:rsidP="00D77D5D">
            <w:pPr>
              <w:shd w:val="clear" w:color="auto" w:fill="FFFFFF" w:themeFill="background1"/>
              <w:ind w:right="-1"/>
              <w:jc w:val="both"/>
              <w:rPr>
                <w:rFonts w:ascii="Times New Roman" w:hAnsi="Times New Roman" w:cs="Times New Roman"/>
              </w:rPr>
            </w:pPr>
            <w:r w:rsidRPr="006C0802">
              <w:rPr>
                <w:rFonts w:ascii="Times New Roman" w:hAnsi="Times New Roman" w:cs="Times New Roman"/>
              </w:rPr>
              <w:t>Отдел ГКУ «МФЦ» «Мои документы» г. Карабулак</w:t>
            </w:r>
          </w:p>
        </w:tc>
        <w:tc>
          <w:tcPr>
            <w:tcW w:w="1520" w:type="dxa"/>
          </w:tcPr>
          <w:p w:rsidR="00565C2D" w:rsidRPr="006C0802" w:rsidRDefault="00565C2D" w:rsidP="00D77D5D">
            <w:pPr>
              <w:shd w:val="clear" w:color="auto" w:fill="FFFFFF" w:themeFill="background1"/>
              <w:ind w:right="-1"/>
              <w:contextualSpacing/>
              <w:jc w:val="center"/>
              <w:rPr>
                <w:rFonts w:ascii="Times New Roman" w:eastAsia="Times New Roman" w:hAnsi="Times New Roman" w:cs="Times New Roman"/>
              </w:rPr>
            </w:pPr>
            <w:r w:rsidRPr="006C0802">
              <w:rPr>
                <w:rFonts w:ascii="Times New Roman" w:eastAsia="Times New Roman" w:hAnsi="Times New Roman" w:cs="Times New Roman"/>
              </w:rPr>
              <w:t>161</w:t>
            </w:r>
          </w:p>
        </w:tc>
        <w:tc>
          <w:tcPr>
            <w:tcW w:w="1735" w:type="dxa"/>
          </w:tcPr>
          <w:p w:rsidR="00565C2D" w:rsidRPr="006C0802" w:rsidRDefault="00565C2D" w:rsidP="00D77D5D">
            <w:pPr>
              <w:shd w:val="clear" w:color="auto" w:fill="FFFFFF" w:themeFill="background1"/>
              <w:ind w:right="-1"/>
              <w:jc w:val="center"/>
              <w:rPr>
                <w:rFonts w:ascii="Times New Roman" w:hAnsi="Times New Roman" w:cs="Times New Roman"/>
              </w:rPr>
            </w:pPr>
            <w:r w:rsidRPr="006C0802">
              <w:rPr>
                <w:rFonts w:ascii="Times New Roman" w:hAnsi="Times New Roman" w:cs="Times New Roman"/>
              </w:rPr>
              <w:t>б/п</w:t>
            </w:r>
          </w:p>
        </w:tc>
      </w:tr>
      <w:tr w:rsidR="00565C2D" w:rsidRPr="00565C2D" w:rsidTr="006C0802">
        <w:tc>
          <w:tcPr>
            <w:tcW w:w="2093" w:type="dxa"/>
          </w:tcPr>
          <w:p w:rsidR="00565C2D" w:rsidRPr="006C0802" w:rsidRDefault="00565C2D" w:rsidP="00D77D5D">
            <w:pPr>
              <w:shd w:val="clear" w:color="auto" w:fill="FFFFFF" w:themeFill="background1"/>
              <w:ind w:right="-1"/>
              <w:contextualSpacing/>
              <w:rPr>
                <w:rFonts w:ascii="Times New Roman" w:eastAsia="Times New Roman" w:hAnsi="Times New Roman" w:cs="Times New Roman"/>
              </w:rPr>
            </w:pPr>
            <w:r w:rsidRPr="006C0802">
              <w:rPr>
                <w:rFonts w:ascii="Times New Roman" w:eastAsia="Times New Roman" w:hAnsi="Times New Roman" w:cs="Times New Roman"/>
              </w:rPr>
              <w:t>19.12.2014 г. б/н</w:t>
            </w:r>
          </w:p>
        </w:tc>
        <w:tc>
          <w:tcPr>
            <w:tcW w:w="5251" w:type="dxa"/>
          </w:tcPr>
          <w:p w:rsidR="00565C2D" w:rsidRPr="006C0802" w:rsidRDefault="00565C2D" w:rsidP="00D77D5D">
            <w:pPr>
              <w:shd w:val="clear" w:color="auto" w:fill="FFFFFF" w:themeFill="background1"/>
              <w:ind w:right="-1"/>
              <w:contextualSpacing/>
              <w:jc w:val="both"/>
              <w:rPr>
                <w:rFonts w:ascii="Times New Roman" w:eastAsia="Times New Roman" w:hAnsi="Times New Roman" w:cs="Times New Roman"/>
              </w:rPr>
            </w:pPr>
            <w:r w:rsidRPr="006C0802">
              <w:rPr>
                <w:rFonts w:ascii="Times New Roman" w:eastAsia="Times New Roman" w:hAnsi="Times New Roman" w:cs="Times New Roman"/>
              </w:rPr>
              <w:t>Отдел ГКУ «МФЦ»  «Мои документы» г.Сунжа</w:t>
            </w:r>
          </w:p>
        </w:tc>
        <w:tc>
          <w:tcPr>
            <w:tcW w:w="1520" w:type="dxa"/>
          </w:tcPr>
          <w:p w:rsidR="00565C2D" w:rsidRPr="006C0802" w:rsidRDefault="00565C2D" w:rsidP="00D77D5D">
            <w:pPr>
              <w:shd w:val="clear" w:color="auto" w:fill="FFFFFF" w:themeFill="background1"/>
              <w:ind w:right="-1"/>
              <w:contextualSpacing/>
              <w:jc w:val="center"/>
              <w:rPr>
                <w:rFonts w:ascii="Times New Roman" w:eastAsia="Times New Roman" w:hAnsi="Times New Roman" w:cs="Times New Roman"/>
              </w:rPr>
            </w:pPr>
            <w:r w:rsidRPr="006C0802">
              <w:rPr>
                <w:rFonts w:ascii="Times New Roman" w:eastAsia="Times New Roman" w:hAnsi="Times New Roman" w:cs="Times New Roman"/>
              </w:rPr>
              <w:t>125,4</w:t>
            </w:r>
          </w:p>
        </w:tc>
        <w:tc>
          <w:tcPr>
            <w:tcW w:w="1735" w:type="dxa"/>
          </w:tcPr>
          <w:p w:rsidR="00565C2D" w:rsidRPr="006C0802" w:rsidRDefault="00565C2D" w:rsidP="00D77D5D">
            <w:pPr>
              <w:shd w:val="clear" w:color="auto" w:fill="FFFFFF" w:themeFill="background1"/>
              <w:ind w:right="-1"/>
              <w:jc w:val="center"/>
              <w:rPr>
                <w:rFonts w:ascii="Times New Roman" w:hAnsi="Times New Roman" w:cs="Times New Roman"/>
              </w:rPr>
            </w:pPr>
            <w:r w:rsidRPr="006C0802">
              <w:rPr>
                <w:rFonts w:ascii="Times New Roman" w:hAnsi="Times New Roman" w:cs="Times New Roman"/>
              </w:rPr>
              <w:t>б/п</w:t>
            </w:r>
          </w:p>
        </w:tc>
      </w:tr>
      <w:tr w:rsidR="00565C2D" w:rsidRPr="00565C2D" w:rsidTr="006C0802">
        <w:tc>
          <w:tcPr>
            <w:tcW w:w="2093" w:type="dxa"/>
          </w:tcPr>
          <w:p w:rsidR="00565C2D" w:rsidRPr="006C0802" w:rsidRDefault="00565C2D" w:rsidP="00D77D5D">
            <w:pPr>
              <w:shd w:val="clear" w:color="auto" w:fill="FFFFFF" w:themeFill="background1"/>
              <w:ind w:right="-1"/>
              <w:contextualSpacing/>
              <w:rPr>
                <w:rFonts w:ascii="Times New Roman" w:eastAsia="Times New Roman" w:hAnsi="Times New Roman" w:cs="Times New Roman"/>
              </w:rPr>
            </w:pPr>
          </w:p>
        </w:tc>
        <w:tc>
          <w:tcPr>
            <w:tcW w:w="5251" w:type="dxa"/>
          </w:tcPr>
          <w:p w:rsidR="00565C2D" w:rsidRPr="006C0802" w:rsidRDefault="00565C2D" w:rsidP="00D77D5D">
            <w:pPr>
              <w:shd w:val="clear" w:color="auto" w:fill="FFFFFF" w:themeFill="background1"/>
              <w:ind w:right="-1"/>
              <w:contextualSpacing/>
              <w:jc w:val="both"/>
              <w:rPr>
                <w:rFonts w:ascii="Times New Roman" w:eastAsia="Times New Roman" w:hAnsi="Times New Roman" w:cs="Times New Roman"/>
              </w:rPr>
            </w:pPr>
            <w:r w:rsidRPr="006C0802">
              <w:rPr>
                <w:rFonts w:ascii="Times New Roman" w:eastAsia="Times New Roman" w:hAnsi="Times New Roman" w:cs="Times New Roman"/>
              </w:rPr>
              <w:t>Отдел  ГКУ «МФЦ»  «Мои документы» Малгобекского района с.п. Южное</w:t>
            </w:r>
          </w:p>
        </w:tc>
        <w:tc>
          <w:tcPr>
            <w:tcW w:w="1520" w:type="dxa"/>
          </w:tcPr>
          <w:p w:rsidR="00565C2D" w:rsidRPr="006C0802" w:rsidRDefault="00565C2D" w:rsidP="00D77D5D">
            <w:pPr>
              <w:shd w:val="clear" w:color="auto" w:fill="FFFFFF" w:themeFill="background1"/>
              <w:ind w:right="-1"/>
              <w:contextualSpacing/>
              <w:jc w:val="center"/>
              <w:rPr>
                <w:rFonts w:ascii="Times New Roman" w:eastAsia="Times New Roman" w:hAnsi="Times New Roman" w:cs="Times New Roman"/>
              </w:rPr>
            </w:pPr>
            <w:r w:rsidRPr="006C0802">
              <w:rPr>
                <w:rFonts w:ascii="Times New Roman" w:eastAsia="Times New Roman" w:hAnsi="Times New Roman" w:cs="Times New Roman"/>
              </w:rPr>
              <w:t>200</w:t>
            </w:r>
          </w:p>
        </w:tc>
        <w:tc>
          <w:tcPr>
            <w:tcW w:w="1735" w:type="dxa"/>
          </w:tcPr>
          <w:p w:rsidR="00565C2D" w:rsidRPr="006C0802" w:rsidRDefault="00565C2D" w:rsidP="00D77D5D">
            <w:pPr>
              <w:shd w:val="clear" w:color="auto" w:fill="FFFFFF" w:themeFill="background1"/>
              <w:ind w:right="-1"/>
              <w:jc w:val="center"/>
              <w:rPr>
                <w:rFonts w:ascii="Times New Roman" w:hAnsi="Times New Roman" w:cs="Times New Roman"/>
              </w:rPr>
            </w:pPr>
            <w:r w:rsidRPr="006C0802">
              <w:rPr>
                <w:rFonts w:ascii="Times New Roman" w:hAnsi="Times New Roman" w:cs="Times New Roman"/>
              </w:rPr>
              <w:t>б/п</w:t>
            </w:r>
          </w:p>
        </w:tc>
      </w:tr>
    </w:tbl>
    <w:p w:rsidR="00565C2D" w:rsidRPr="00565C2D" w:rsidRDefault="00565C2D" w:rsidP="00D77D5D">
      <w:pPr>
        <w:shd w:val="clear" w:color="auto" w:fill="FFFFFF" w:themeFill="background1"/>
        <w:spacing w:after="0" w:line="240" w:lineRule="auto"/>
        <w:ind w:right="-1"/>
        <w:jc w:val="both"/>
        <w:rPr>
          <w:rFonts w:ascii="Times New Roman" w:hAnsi="Times New Roman" w:cs="Times New Roman"/>
          <w:sz w:val="28"/>
          <w:szCs w:val="28"/>
        </w:rPr>
      </w:pPr>
    </w:p>
    <w:p w:rsidR="00565C2D" w:rsidRPr="00565C2D" w:rsidRDefault="006C0802" w:rsidP="00D77D5D">
      <w:pPr>
        <w:shd w:val="clear" w:color="auto" w:fill="FFFFFF" w:themeFill="background1"/>
        <w:tabs>
          <w:tab w:val="left" w:pos="709"/>
          <w:tab w:val="left" w:pos="9355"/>
        </w:tabs>
        <w:spacing w:after="0" w:line="240" w:lineRule="auto"/>
        <w:ind w:right="-1"/>
        <w:jc w:val="both"/>
        <w:rPr>
          <w:rFonts w:ascii="Times New Roman" w:hAnsi="Times New Roman" w:cs="Times New Roman"/>
          <w:sz w:val="28"/>
          <w:szCs w:val="28"/>
        </w:rPr>
      </w:pPr>
      <w:r>
        <w:rPr>
          <w:rFonts w:ascii="Times New Roman" w:hAnsi="Times New Roman" w:cs="Times New Roman"/>
          <w:sz w:val="28"/>
          <w:szCs w:val="28"/>
        </w:rPr>
        <w:tab/>
      </w:r>
      <w:r w:rsidR="00CF23A9">
        <w:rPr>
          <w:rFonts w:ascii="Times New Roman" w:hAnsi="Times New Roman" w:cs="Times New Roman"/>
          <w:sz w:val="28"/>
          <w:szCs w:val="28"/>
        </w:rPr>
        <w:t>Вместе с тем, на основании Р</w:t>
      </w:r>
      <w:r w:rsidR="00565C2D" w:rsidRPr="00565C2D">
        <w:rPr>
          <w:rFonts w:ascii="Times New Roman" w:hAnsi="Times New Roman" w:cs="Times New Roman"/>
          <w:sz w:val="28"/>
          <w:szCs w:val="28"/>
        </w:rPr>
        <w:t>аспоряжения Мин</w:t>
      </w:r>
      <w:r>
        <w:rPr>
          <w:rFonts w:ascii="Times New Roman" w:hAnsi="Times New Roman" w:cs="Times New Roman"/>
          <w:sz w:val="28"/>
          <w:szCs w:val="28"/>
        </w:rPr>
        <w:t>имущества РИ №93 от 13.03.2018 года</w:t>
      </w:r>
      <w:r w:rsidR="00565C2D" w:rsidRPr="00565C2D">
        <w:rPr>
          <w:rFonts w:ascii="Times New Roman" w:hAnsi="Times New Roman" w:cs="Times New Roman"/>
          <w:sz w:val="28"/>
          <w:szCs w:val="28"/>
        </w:rPr>
        <w:t xml:space="preserve"> и выписки из ЕГРН от 19.</w:t>
      </w:r>
      <w:r>
        <w:rPr>
          <w:rFonts w:ascii="Times New Roman" w:hAnsi="Times New Roman" w:cs="Times New Roman"/>
          <w:sz w:val="28"/>
          <w:szCs w:val="28"/>
        </w:rPr>
        <w:t>03.2018 года</w:t>
      </w:r>
      <w:r w:rsidR="00565C2D" w:rsidRPr="00565C2D">
        <w:rPr>
          <w:rFonts w:ascii="Times New Roman" w:hAnsi="Times New Roman" w:cs="Times New Roman"/>
          <w:sz w:val="28"/>
          <w:szCs w:val="28"/>
        </w:rPr>
        <w:t xml:space="preserve"> за МФЦ на праве оперативного управления закреплен объект недвижимости, находящийся в Малгобекском районе с.п. Южное, ул. М. Султыгова, д.7, пом. 1, в котором размещен «Отдел ГКУ «МФЦ» «Мои документы» по Малгобекскому району. Согласно выписке из ЕГРН кадастровая стоимость указанного нежилого помещения составляет 1 151,2 тыс. руб</w:t>
      </w:r>
      <w:r>
        <w:rPr>
          <w:rFonts w:ascii="Times New Roman" w:hAnsi="Times New Roman" w:cs="Times New Roman"/>
          <w:sz w:val="28"/>
          <w:szCs w:val="28"/>
        </w:rPr>
        <w:t>лей</w:t>
      </w:r>
      <w:r w:rsidR="00565C2D" w:rsidRPr="00565C2D">
        <w:rPr>
          <w:rFonts w:ascii="Times New Roman" w:hAnsi="Times New Roman" w:cs="Times New Roman"/>
          <w:sz w:val="28"/>
          <w:szCs w:val="28"/>
        </w:rPr>
        <w:t>.</w:t>
      </w:r>
    </w:p>
    <w:p w:rsidR="00CF23A9" w:rsidRDefault="006C0802" w:rsidP="00D77D5D">
      <w:pPr>
        <w:shd w:val="clear" w:color="auto" w:fill="FFFFFF" w:themeFill="background1"/>
        <w:tabs>
          <w:tab w:val="left" w:pos="709"/>
          <w:tab w:val="left" w:pos="9355"/>
        </w:tabs>
        <w:spacing w:after="0" w:line="240" w:lineRule="auto"/>
        <w:ind w:right="-1"/>
        <w:jc w:val="both"/>
        <w:rPr>
          <w:rFonts w:ascii="Times New Roman" w:hAnsi="Times New Roman" w:cs="Times New Roman"/>
          <w:sz w:val="28"/>
          <w:szCs w:val="28"/>
        </w:rPr>
      </w:pPr>
      <w:r>
        <w:rPr>
          <w:rFonts w:ascii="Times New Roman" w:hAnsi="Times New Roman" w:cs="Times New Roman"/>
          <w:sz w:val="28"/>
          <w:szCs w:val="28"/>
        </w:rPr>
        <w:tab/>
      </w:r>
      <w:r w:rsidR="00CF23A9">
        <w:rPr>
          <w:rFonts w:ascii="Times New Roman" w:hAnsi="Times New Roman" w:cs="Times New Roman"/>
          <w:sz w:val="28"/>
          <w:szCs w:val="28"/>
        </w:rPr>
        <w:t>На основании Р</w:t>
      </w:r>
      <w:r w:rsidR="00565C2D" w:rsidRPr="00565C2D">
        <w:rPr>
          <w:rFonts w:ascii="Times New Roman" w:hAnsi="Times New Roman" w:cs="Times New Roman"/>
          <w:sz w:val="28"/>
          <w:szCs w:val="28"/>
        </w:rPr>
        <w:t xml:space="preserve">аспоряжения </w:t>
      </w:r>
      <w:r>
        <w:rPr>
          <w:rFonts w:ascii="Times New Roman" w:hAnsi="Times New Roman" w:cs="Times New Roman"/>
          <w:sz w:val="28"/>
          <w:szCs w:val="28"/>
        </w:rPr>
        <w:t>Минимущества РИ №173 от 12.05.2016 года</w:t>
      </w:r>
      <w:r w:rsidR="00565C2D" w:rsidRPr="00565C2D">
        <w:rPr>
          <w:rFonts w:ascii="Times New Roman" w:hAnsi="Times New Roman" w:cs="Times New Roman"/>
          <w:sz w:val="28"/>
          <w:szCs w:val="28"/>
        </w:rPr>
        <w:t xml:space="preserve"> и свидетельства о государственной регистрации права за МФЦ на праве оперативного управления закреплен объект недвижимости, находящийся в г. Сунжа, ул. Менделеева 48, корпус 2, кв. 1 в котором размещен «Отдел ГКУ «МФЦ» «Мои документы» по г. Сунжа. </w:t>
      </w:r>
    </w:p>
    <w:p w:rsidR="00565C2D" w:rsidRPr="00565C2D" w:rsidRDefault="00565C2D" w:rsidP="00D77D5D">
      <w:pPr>
        <w:shd w:val="clear" w:color="auto" w:fill="FFFFFF" w:themeFill="background1"/>
        <w:tabs>
          <w:tab w:val="left" w:pos="709"/>
          <w:tab w:val="left" w:pos="9355"/>
        </w:tabs>
        <w:spacing w:after="0" w:line="240" w:lineRule="auto"/>
        <w:ind w:right="-1" w:firstLine="742"/>
        <w:jc w:val="both"/>
        <w:rPr>
          <w:rFonts w:ascii="Times New Roman" w:hAnsi="Times New Roman" w:cs="Times New Roman"/>
          <w:sz w:val="28"/>
          <w:szCs w:val="28"/>
        </w:rPr>
      </w:pPr>
      <w:r w:rsidRPr="00565C2D">
        <w:rPr>
          <w:rFonts w:ascii="Times New Roman" w:hAnsi="Times New Roman" w:cs="Times New Roman"/>
          <w:sz w:val="28"/>
          <w:szCs w:val="28"/>
        </w:rPr>
        <w:t>Контрол</w:t>
      </w:r>
      <w:r w:rsidR="00CF23A9">
        <w:rPr>
          <w:rFonts w:ascii="Times New Roman" w:hAnsi="Times New Roman" w:cs="Times New Roman"/>
          <w:sz w:val="28"/>
          <w:szCs w:val="28"/>
        </w:rPr>
        <w:t>ьно-счетной палатой РИ в 2016 году</w:t>
      </w:r>
      <w:r w:rsidRPr="00565C2D">
        <w:rPr>
          <w:rFonts w:ascii="Times New Roman" w:hAnsi="Times New Roman" w:cs="Times New Roman"/>
          <w:sz w:val="28"/>
          <w:szCs w:val="28"/>
        </w:rPr>
        <w:t xml:space="preserve"> проведена </w:t>
      </w:r>
      <w:r w:rsidRPr="00565C2D">
        <w:rPr>
          <w:rFonts w:ascii="Times New Roman" w:hAnsi="Times New Roman"/>
          <w:sz w:val="28"/>
          <w:szCs w:val="28"/>
        </w:rPr>
        <w:t xml:space="preserve">ревизия целевого и эффективного использования бюджетных средств, выделенных в 2014, 2015 гг. </w:t>
      </w:r>
      <w:r w:rsidRPr="00565C2D">
        <w:rPr>
          <w:rFonts w:ascii="Times New Roman" w:hAnsi="Times New Roman"/>
          <w:sz w:val="28"/>
          <w:szCs w:val="28"/>
        </w:rPr>
        <w:lastRenderedPageBreak/>
        <w:t>Ком</w:t>
      </w:r>
      <w:r w:rsidR="00CF23A9">
        <w:rPr>
          <w:rFonts w:ascii="Times New Roman" w:hAnsi="Times New Roman"/>
          <w:sz w:val="28"/>
          <w:szCs w:val="28"/>
        </w:rPr>
        <w:t>промсвязи РИ</w:t>
      </w:r>
      <w:r w:rsidRPr="00565C2D">
        <w:rPr>
          <w:rFonts w:ascii="Times New Roman" w:hAnsi="Times New Roman"/>
          <w:sz w:val="28"/>
          <w:szCs w:val="28"/>
        </w:rPr>
        <w:t xml:space="preserve">, в том числе проверка достижения определенных целевых показателей по итогам реализации в </w:t>
      </w:r>
      <w:smartTag w:uri="urn:schemas-microsoft-com:office:smarttags" w:element="metricconverter">
        <w:smartTagPr>
          <w:attr w:name="ProductID" w:val="2015 г"/>
        </w:smartTagPr>
        <w:r w:rsidRPr="00565C2D">
          <w:rPr>
            <w:rFonts w:ascii="Times New Roman" w:hAnsi="Times New Roman"/>
            <w:sz w:val="28"/>
            <w:szCs w:val="28"/>
          </w:rPr>
          <w:t>2015 г</w:t>
        </w:r>
      </w:smartTag>
      <w:r w:rsidR="00CF23A9">
        <w:rPr>
          <w:rFonts w:ascii="Times New Roman" w:hAnsi="Times New Roman"/>
          <w:sz w:val="28"/>
          <w:szCs w:val="28"/>
        </w:rPr>
        <w:t>оду</w:t>
      </w:r>
      <w:r w:rsidRPr="00565C2D">
        <w:rPr>
          <w:rFonts w:ascii="Times New Roman" w:hAnsi="Times New Roman"/>
          <w:sz w:val="28"/>
          <w:szCs w:val="28"/>
        </w:rPr>
        <w:t xml:space="preserve"> государственной программы РИ «Развитие промышленности, транспорта и связи». В ходе указанной проверки был установлен факт заключения с ООО «Олимп» государс</w:t>
      </w:r>
      <w:r w:rsidR="00CF23A9">
        <w:rPr>
          <w:rFonts w:ascii="Times New Roman" w:hAnsi="Times New Roman"/>
          <w:sz w:val="28"/>
          <w:szCs w:val="28"/>
        </w:rPr>
        <w:t>твенного контракта от 22.12.2015 года</w:t>
      </w:r>
      <w:r w:rsidRPr="00565C2D">
        <w:rPr>
          <w:rFonts w:ascii="Times New Roman" w:hAnsi="Times New Roman"/>
          <w:sz w:val="28"/>
          <w:szCs w:val="28"/>
        </w:rPr>
        <w:t xml:space="preserve"> на приобретение помещения для размещения МФЦ площадью </w:t>
      </w:r>
      <w:smartTag w:uri="urn:schemas-microsoft-com:office:smarttags" w:element="metricconverter">
        <w:smartTagPr>
          <w:attr w:name="ProductID" w:val="125,4 кв. м"/>
        </w:smartTagPr>
        <w:r w:rsidRPr="00565C2D">
          <w:rPr>
            <w:rFonts w:ascii="Times New Roman" w:hAnsi="Times New Roman"/>
            <w:sz w:val="28"/>
            <w:szCs w:val="28"/>
          </w:rPr>
          <w:t>125,4 кв. м</w:t>
        </w:r>
      </w:smartTag>
      <w:r w:rsidRPr="00565C2D">
        <w:rPr>
          <w:rFonts w:ascii="Times New Roman" w:hAnsi="Times New Roman"/>
          <w:sz w:val="28"/>
          <w:szCs w:val="28"/>
        </w:rPr>
        <w:t>., расположенного по адресу: РИ, Сунженский р-он, ст. Орджоникидзевская, ул. Менделеева, 48, корпус №2, кв.1 стоимостью 2 645,0 тыс. руб</w:t>
      </w:r>
      <w:r w:rsidR="00CF23A9">
        <w:rPr>
          <w:rFonts w:ascii="Times New Roman" w:hAnsi="Times New Roman"/>
          <w:sz w:val="28"/>
          <w:szCs w:val="28"/>
        </w:rPr>
        <w:t>лей</w:t>
      </w:r>
      <w:r w:rsidRPr="00565C2D">
        <w:rPr>
          <w:rFonts w:ascii="Times New Roman" w:hAnsi="Times New Roman"/>
          <w:sz w:val="28"/>
          <w:szCs w:val="28"/>
        </w:rPr>
        <w:t xml:space="preserve">. </w:t>
      </w:r>
    </w:p>
    <w:p w:rsidR="00565C2D" w:rsidRPr="00565C2D" w:rsidRDefault="00565C2D" w:rsidP="00D77D5D">
      <w:pPr>
        <w:shd w:val="clear" w:color="auto" w:fill="FFFFFF" w:themeFill="background1"/>
        <w:tabs>
          <w:tab w:val="left" w:pos="9355"/>
        </w:tabs>
        <w:spacing w:after="0" w:line="240" w:lineRule="auto"/>
        <w:ind w:right="-1" w:firstLine="700"/>
        <w:jc w:val="both"/>
        <w:rPr>
          <w:rFonts w:ascii="Times New Roman" w:hAnsi="Times New Roman" w:cs="Times New Roman"/>
          <w:sz w:val="28"/>
          <w:szCs w:val="28"/>
        </w:rPr>
      </w:pPr>
      <w:r w:rsidRPr="00565C2D">
        <w:rPr>
          <w:rFonts w:ascii="Times New Roman" w:hAnsi="Times New Roman" w:cs="Times New Roman"/>
          <w:sz w:val="28"/>
          <w:szCs w:val="28"/>
        </w:rPr>
        <w:t xml:space="preserve">На основании распоряжения </w:t>
      </w:r>
      <w:r w:rsidR="00CF23A9">
        <w:rPr>
          <w:rFonts w:ascii="Times New Roman" w:hAnsi="Times New Roman" w:cs="Times New Roman"/>
          <w:sz w:val="28"/>
          <w:szCs w:val="28"/>
        </w:rPr>
        <w:t>Минимущества РИ №12 от 23.01.2018 года и №262 от 26.07.2018 года</w:t>
      </w:r>
      <w:r w:rsidRPr="00565C2D">
        <w:rPr>
          <w:rFonts w:ascii="Times New Roman" w:hAnsi="Times New Roman" w:cs="Times New Roman"/>
          <w:sz w:val="28"/>
          <w:szCs w:val="28"/>
        </w:rPr>
        <w:t xml:space="preserve"> за МФЦ на праве оперативного управления закреплены объекты недвижимости, находящийся по адресам:</w:t>
      </w:r>
    </w:p>
    <w:p w:rsidR="00565C2D" w:rsidRPr="00CF23A9" w:rsidRDefault="00565C2D" w:rsidP="00EE7E98">
      <w:pPr>
        <w:pStyle w:val="a7"/>
        <w:numPr>
          <w:ilvl w:val="0"/>
          <w:numId w:val="141"/>
        </w:numPr>
        <w:shd w:val="clear" w:color="auto" w:fill="FFFFFF" w:themeFill="background1"/>
        <w:tabs>
          <w:tab w:val="left" w:pos="851"/>
          <w:tab w:val="left" w:pos="993"/>
        </w:tabs>
        <w:spacing w:after="0" w:line="240" w:lineRule="auto"/>
        <w:ind w:left="42" w:right="-1" w:firstLine="686"/>
        <w:jc w:val="both"/>
        <w:rPr>
          <w:rFonts w:ascii="Times New Roman" w:hAnsi="Times New Roman" w:cs="Times New Roman"/>
          <w:sz w:val="28"/>
          <w:szCs w:val="28"/>
        </w:rPr>
      </w:pPr>
      <w:r w:rsidRPr="00CF23A9">
        <w:rPr>
          <w:rFonts w:ascii="Times New Roman" w:hAnsi="Times New Roman" w:cs="Times New Roman"/>
          <w:sz w:val="28"/>
          <w:szCs w:val="28"/>
        </w:rPr>
        <w:t>г. Малгобек, ул. Центральная 10 А, д.1, в котором размещен «Отдел ГКУ «МФЦ» «Мои документы» по г. Малгобек;</w:t>
      </w:r>
    </w:p>
    <w:p w:rsidR="00565C2D" w:rsidRPr="00CF23A9" w:rsidRDefault="00565C2D" w:rsidP="00EE7E98">
      <w:pPr>
        <w:pStyle w:val="a7"/>
        <w:numPr>
          <w:ilvl w:val="0"/>
          <w:numId w:val="141"/>
        </w:numPr>
        <w:shd w:val="clear" w:color="auto" w:fill="FFFFFF" w:themeFill="background1"/>
        <w:tabs>
          <w:tab w:val="left" w:pos="851"/>
          <w:tab w:val="left" w:pos="993"/>
        </w:tabs>
        <w:spacing w:after="0" w:line="240" w:lineRule="auto"/>
        <w:ind w:left="42" w:right="-1" w:firstLine="686"/>
        <w:jc w:val="both"/>
        <w:rPr>
          <w:rFonts w:ascii="Times New Roman" w:hAnsi="Times New Roman" w:cs="Times New Roman"/>
          <w:sz w:val="28"/>
          <w:szCs w:val="28"/>
        </w:rPr>
      </w:pPr>
      <w:r w:rsidRPr="00CF23A9">
        <w:rPr>
          <w:rFonts w:ascii="Times New Roman" w:hAnsi="Times New Roman" w:cs="Times New Roman"/>
          <w:sz w:val="28"/>
          <w:szCs w:val="28"/>
        </w:rPr>
        <w:t xml:space="preserve">г. Карабулак, ул. Нефтяная, 11, в котором размещен «Отдел ГКУ «МФЦ» «Мои документы» по г. Карабулак. </w:t>
      </w:r>
    </w:p>
    <w:p w:rsidR="00565C2D" w:rsidRPr="00565C2D" w:rsidRDefault="00565C2D" w:rsidP="00D77D5D">
      <w:pPr>
        <w:shd w:val="clear" w:color="auto" w:fill="FFFFFF" w:themeFill="background1"/>
        <w:tabs>
          <w:tab w:val="left" w:pos="9355"/>
        </w:tabs>
        <w:spacing w:after="0" w:line="240" w:lineRule="auto"/>
        <w:ind w:right="-1" w:firstLine="714"/>
        <w:jc w:val="both"/>
        <w:rPr>
          <w:rFonts w:ascii="Times New Roman" w:hAnsi="Times New Roman" w:cs="Times New Roman"/>
          <w:sz w:val="28"/>
          <w:szCs w:val="28"/>
        </w:rPr>
      </w:pPr>
      <w:r w:rsidRPr="00565C2D">
        <w:rPr>
          <w:rFonts w:ascii="Times New Roman" w:hAnsi="Times New Roman" w:cs="Times New Roman"/>
          <w:sz w:val="28"/>
          <w:szCs w:val="28"/>
        </w:rPr>
        <w:t>В</w:t>
      </w:r>
      <w:r w:rsidR="00CF23A9">
        <w:rPr>
          <w:rFonts w:ascii="Times New Roman" w:hAnsi="Times New Roman" w:cs="Times New Roman"/>
          <w:sz w:val="28"/>
          <w:szCs w:val="28"/>
        </w:rPr>
        <w:t xml:space="preserve"> соответствии с пунктом 2 указанных распоряжений и статьи</w:t>
      </w:r>
      <w:r w:rsidRPr="00565C2D">
        <w:rPr>
          <w:rFonts w:ascii="Times New Roman" w:hAnsi="Times New Roman" w:cs="Times New Roman"/>
          <w:sz w:val="28"/>
          <w:szCs w:val="28"/>
        </w:rPr>
        <w:t xml:space="preserve"> 14 Федерального закона №218-ФЗ от 13.07.2015 г. «О государств</w:t>
      </w:r>
      <w:r w:rsidR="00CF23A9">
        <w:rPr>
          <w:rFonts w:ascii="Times New Roman" w:hAnsi="Times New Roman" w:cs="Times New Roman"/>
          <w:sz w:val="28"/>
          <w:szCs w:val="28"/>
        </w:rPr>
        <w:t xml:space="preserve">енной регистрации недвижимости», </w:t>
      </w:r>
      <w:r w:rsidRPr="00565C2D">
        <w:rPr>
          <w:rFonts w:ascii="Times New Roman" w:hAnsi="Times New Roman" w:cs="Times New Roman"/>
          <w:sz w:val="28"/>
          <w:szCs w:val="28"/>
        </w:rPr>
        <w:t xml:space="preserve">МФЦ необходимо было зарегистрировать право оперативного управления в Управлении Федеральной службы государственной регистрации, кадастра и картографии по </w:t>
      </w:r>
      <w:r w:rsidR="00CF23A9">
        <w:rPr>
          <w:rFonts w:ascii="Times New Roman" w:hAnsi="Times New Roman" w:cs="Times New Roman"/>
          <w:sz w:val="28"/>
          <w:szCs w:val="28"/>
        </w:rPr>
        <w:t>РИ</w:t>
      </w:r>
      <w:r w:rsidRPr="00565C2D">
        <w:rPr>
          <w:rFonts w:ascii="Times New Roman" w:hAnsi="Times New Roman" w:cs="Times New Roman"/>
          <w:sz w:val="28"/>
          <w:szCs w:val="28"/>
        </w:rPr>
        <w:t xml:space="preserve"> с получением копии выписки из Единого государственного рее</w:t>
      </w:r>
      <w:r w:rsidR="00CF23A9">
        <w:rPr>
          <w:rFonts w:ascii="Times New Roman" w:hAnsi="Times New Roman" w:cs="Times New Roman"/>
          <w:sz w:val="28"/>
          <w:szCs w:val="28"/>
        </w:rPr>
        <w:t>стра недвижимости</w:t>
      </w:r>
      <w:r w:rsidRPr="00565C2D">
        <w:rPr>
          <w:rFonts w:ascii="Times New Roman" w:hAnsi="Times New Roman" w:cs="Times New Roman"/>
          <w:sz w:val="28"/>
          <w:szCs w:val="28"/>
        </w:rPr>
        <w:t>.</w:t>
      </w:r>
    </w:p>
    <w:p w:rsidR="00565C2D" w:rsidRPr="00565C2D" w:rsidRDefault="00565C2D" w:rsidP="00D77D5D">
      <w:pPr>
        <w:shd w:val="clear" w:color="auto" w:fill="FFFFFF" w:themeFill="background1"/>
        <w:tabs>
          <w:tab w:val="left" w:pos="9355"/>
        </w:tabs>
        <w:spacing w:after="0" w:line="240" w:lineRule="auto"/>
        <w:ind w:right="-1" w:firstLine="742"/>
        <w:jc w:val="both"/>
        <w:rPr>
          <w:rFonts w:ascii="Times New Roman" w:hAnsi="Times New Roman"/>
          <w:sz w:val="28"/>
          <w:szCs w:val="28"/>
        </w:rPr>
      </w:pPr>
      <w:r w:rsidRPr="00565C2D">
        <w:rPr>
          <w:rFonts w:ascii="Times New Roman" w:hAnsi="Times New Roman" w:cs="Times New Roman"/>
          <w:sz w:val="28"/>
          <w:szCs w:val="28"/>
        </w:rPr>
        <w:t>В ходе ревизии</w:t>
      </w:r>
      <w:r w:rsidRPr="00565C2D">
        <w:rPr>
          <w:rFonts w:ascii="Times New Roman" w:hAnsi="Times New Roman"/>
          <w:sz w:val="28"/>
          <w:szCs w:val="28"/>
        </w:rPr>
        <w:t xml:space="preserve"> целевого и эффективного использования бюджетных средств, выдел</w:t>
      </w:r>
      <w:r w:rsidR="00AF2904">
        <w:rPr>
          <w:rFonts w:ascii="Times New Roman" w:hAnsi="Times New Roman"/>
          <w:sz w:val="28"/>
          <w:szCs w:val="28"/>
        </w:rPr>
        <w:t>енных в 2014, 2015 гг. Компромсвязи РИ, проведенной в 2016 году,</w:t>
      </w:r>
      <w:r w:rsidRPr="00565C2D">
        <w:rPr>
          <w:rFonts w:ascii="Times New Roman" w:hAnsi="Times New Roman"/>
          <w:sz w:val="28"/>
          <w:szCs w:val="28"/>
        </w:rPr>
        <w:t xml:space="preserve"> было установлено, что согласно государственному контракту №2014.436084 от 30.12.2014 г., заключенному Комитетом с ООО «Гарант-Строй» приобретено помещение для размещения МФЦ в г. Малгобек на сумму 4</w:t>
      </w:r>
      <w:r w:rsidR="00AF2904">
        <w:rPr>
          <w:rFonts w:ascii="Times New Roman" w:hAnsi="Times New Roman"/>
          <w:sz w:val="28"/>
          <w:szCs w:val="28"/>
        </w:rPr>
        <w:t> </w:t>
      </w:r>
      <w:r w:rsidRPr="00565C2D">
        <w:rPr>
          <w:rFonts w:ascii="Times New Roman" w:hAnsi="Times New Roman"/>
          <w:sz w:val="28"/>
          <w:szCs w:val="28"/>
        </w:rPr>
        <w:t>851,0 тыс. руб. и на основании госконтракта №2015.12.28/03 от 28.12.2015 г. с «ООО Мальтес» приобрет</w:t>
      </w:r>
      <w:r w:rsidR="00AF2904">
        <w:rPr>
          <w:rFonts w:ascii="Times New Roman" w:hAnsi="Times New Roman"/>
          <w:sz w:val="28"/>
          <w:szCs w:val="28"/>
        </w:rPr>
        <w:t>ено помещение</w:t>
      </w:r>
      <w:r w:rsidRPr="00565C2D">
        <w:rPr>
          <w:rFonts w:ascii="Times New Roman" w:hAnsi="Times New Roman"/>
          <w:sz w:val="28"/>
          <w:szCs w:val="28"/>
        </w:rPr>
        <w:t>, расположенное по адресу: РИ, г. Карабулак, ул. Нефтяная, 11 стоимостью 6</w:t>
      </w:r>
      <w:r w:rsidR="00AF2904">
        <w:rPr>
          <w:rFonts w:ascii="Times New Roman" w:hAnsi="Times New Roman"/>
          <w:sz w:val="28"/>
          <w:szCs w:val="28"/>
        </w:rPr>
        <w:t> </w:t>
      </w:r>
      <w:r w:rsidRPr="00565C2D">
        <w:rPr>
          <w:rFonts w:ascii="Times New Roman" w:hAnsi="Times New Roman"/>
          <w:sz w:val="28"/>
          <w:szCs w:val="28"/>
        </w:rPr>
        <w:t>144,5 тыс. руб</w:t>
      </w:r>
      <w:r w:rsidR="00AF2904">
        <w:rPr>
          <w:rFonts w:ascii="Times New Roman" w:hAnsi="Times New Roman"/>
          <w:sz w:val="28"/>
          <w:szCs w:val="28"/>
        </w:rPr>
        <w:t>лей</w:t>
      </w:r>
      <w:r w:rsidRPr="00565C2D">
        <w:rPr>
          <w:rFonts w:ascii="Times New Roman" w:hAnsi="Times New Roman"/>
          <w:sz w:val="28"/>
          <w:szCs w:val="28"/>
        </w:rPr>
        <w:t>.</w:t>
      </w:r>
    </w:p>
    <w:p w:rsidR="00565C2D" w:rsidRPr="00565C2D" w:rsidRDefault="00AF2904" w:rsidP="00D77D5D">
      <w:pPr>
        <w:shd w:val="clear" w:color="auto" w:fill="FFFFFF" w:themeFill="background1"/>
        <w:tabs>
          <w:tab w:val="left" w:pos="709"/>
          <w:tab w:val="left" w:pos="9355"/>
        </w:tabs>
        <w:spacing w:after="0" w:line="240" w:lineRule="auto"/>
        <w:ind w:right="-1"/>
        <w:jc w:val="both"/>
        <w:rPr>
          <w:rFonts w:ascii="Times New Roman" w:eastAsia="Times New Roman" w:hAnsi="Times New Roman" w:cs="Times New Roman"/>
          <w:color w:val="000000"/>
          <w:sz w:val="28"/>
          <w:szCs w:val="28"/>
        </w:rPr>
      </w:pPr>
      <w:r>
        <w:rPr>
          <w:rFonts w:ascii="Times New Roman" w:hAnsi="Times New Roman" w:cs="Times New Roman"/>
          <w:sz w:val="28"/>
          <w:szCs w:val="28"/>
        </w:rPr>
        <w:tab/>
        <w:t>Однако, в нарушение статьи</w:t>
      </w:r>
      <w:r w:rsidR="00565C2D" w:rsidRPr="00565C2D">
        <w:rPr>
          <w:rFonts w:ascii="Times New Roman" w:hAnsi="Times New Roman" w:cs="Times New Roman"/>
          <w:sz w:val="28"/>
          <w:szCs w:val="28"/>
        </w:rPr>
        <w:t xml:space="preserve"> 14 Федерального закона №218-ФЗ от 13.07.2015 г. «О государственной регистрации недвижимости»</w:t>
      </w:r>
      <w:r>
        <w:rPr>
          <w:rFonts w:ascii="Times New Roman" w:hAnsi="Times New Roman" w:cs="Times New Roman"/>
          <w:sz w:val="28"/>
          <w:szCs w:val="28"/>
        </w:rPr>
        <w:t>,</w:t>
      </w:r>
      <w:r w:rsidR="00565C2D" w:rsidRPr="00565C2D">
        <w:rPr>
          <w:rFonts w:ascii="Times New Roman" w:hAnsi="Times New Roman" w:cs="Times New Roman"/>
          <w:sz w:val="28"/>
          <w:szCs w:val="28"/>
        </w:rPr>
        <w:t xml:space="preserve"> на момент проведения проверки </w:t>
      </w:r>
      <w:r w:rsidR="00565C2D" w:rsidRPr="00565C2D">
        <w:rPr>
          <w:rFonts w:ascii="Times New Roman" w:eastAsia="Times New Roman" w:hAnsi="Times New Roman" w:cs="Times New Roman"/>
          <w:sz w:val="28"/>
          <w:szCs w:val="28"/>
        </w:rPr>
        <w:t xml:space="preserve">на указанные объекты недвижимости, расположенные в г.г. Малгобек, Карабулак, Сунжа </w:t>
      </w:r>
      <w:r>
        <w:rPr>
          <w:rFonts w:ascii="Times New Roman" w:eastAsia="Times New Roman" w:hAnsi="Times New Roman" w:cs="Times New Roman"/>
          <w:sz w:val="28"/>
          <w:szCs w:val="28"/>
        </w:rPr>
        <w:t xml:space="preserve">общей </w:t>
      </w:r>
      <w:r>
        <w:rPr>
          <w:rFonts w:ascii="Times New Roman" w:eastAsia="Times New Roman" w:hAnsi="Times New Roman" w:cs="Times New Roman"/>
          <w:color w:val="000000"/>
          <w:sz w:val="28"/>
          <w:szCs w:val="28"/>
        </w:rPr>
        <w:t>стоимостью 13 640,5 тыс. рублей</w:t>
      </w:r>
      <w:r w:rsidR="00565C2D" w:rsidRPr="00565C2D">
        <w:rPr>
          <w:rFonts w:ascii="Times New Roman" w:eastAsia="Times New Roman" w:hAnsi="Times New Roman" w:cs="Times New Roman"/>
          <w:color w:val="000000"/>
          <w:sz w:val="28"/>
          <w:szCs w:val="28"/>
        </w:rPr>
        <w:t xml:space="preserve"> МФЦ не осуществлена государственная регистрация права. </w:t>
      </w:r>
    </w:p>
    <w:p w:rsidR="00565C2D" w:rsidRPr="00565C2D" w:rsidRDefault="00565C2D" w:rsidP="00D77D5D">
      <w:pPr>
        <w:shd w:val="clear" w:color="auto" w:fill="FFFFFF" w:themeFill="background1"/>
        <w:tabs>
          <w:tab w:val="left" w:pos="9355"/>
        </w:tabs>
        <w:spacing w:after="0" w:line="240" w:lineRule="auto"/>
        <w:ind w:right="-1" w:firstLine="714"/>
        <w:jc w:val="both"/>
        <w:rPr>
          <w:rFonts w:ascii="Times New Roman" w:hAnsi="Times New Roman" w:cs="Times New Roman"/>
          <w:b/>
          <w:sz w:val="28"/>
          <w:szCs w:val="28"/>
        </w:rPr>
      </w:pPr>
      <w:r w:rsidRPr="00565C2D">
        <w:rPr>
          <w:rFonts w:ascii="Times New Roman" w:hAnsi="Times New Roman" w:cs="Times New Roman"/>
          <w:sz w:val="28"/>
          <w:szCs w:val="28"/>
        </w:rPr>
        <w:t>На помещения</w:t>
      </w:r>
      <w:r w:rsidR="00AC5A50">
        <w:rPr>
          <w:rFonts w:ascii="Times New Roman" w:hAnsi="Times New Roman" w:cs="Times New Roman"/>
          <w:sz w:val="28"/>
          <w:szCs w:val="28"/>
        </w:rPr>
        <w:t>,</w:t>
      </w:r>
      <w:r w:rsidRPr="00565C2D">
        <w:rPr>
          <w:rFonts w:ascii="Times New Roman" w:hAnsi="Times New Roman" w:cs="Times New Roman"/>
          <w:sz w:val="28"/>
          <w:szCs w:val="28"/>
        </w:rPr>
        <w:t xml:space="preserve"> в которых располагаются отделы ГКУ «МФЦ» «Мои документы» Сунженский район, с.п. Нестеровское и Назрановский район с.п. Яндаре</w:t>
      </w:r>
      <w:r w:rsidR="00AC5A50">
        <w:rPr>
          <w:rFonts w:ascii="Times New Roman" w:hAnsi="Times New Roman" w:cs="Times New Roman"/>
          <w:sz w:val="28"/>
          <w:szCs w:val="28"/>
        </w:rPr>
        <w:t>,</w:t>
      </w:r>
      <w:r w:rsidRPr="00565C2D">
        <w:rPr>
          <w:rFonts w:ascii="Times New Roman" w:hAnsi="Times New Roman" w:cs="Times New Roman"/>
          <w:sz w:val="28"/>
          <w:szCs w:val="28"/>
        </w:rPr>
        <w:t xml:space="preserve"> МФЦ к проверке представлены договора о передаче в безвозмездное пользование объектов недвижимости. Так, соглас</w:t>
      </w:r>
      <w:r w:rsidR="000B0B66">
        <w:rPr>
          <w:rFonts w:ascii="Times New Roman" w:hAnsi="Times New Roman" w:cs="Times New Roman"/>
          <w:sz w:val="28"/>
          <w:szCs w:val="28"/>
        </w:rPr>
        <w:t>но договору №19 от 01.10.2015 года</w:t>
      </w:r>
      <w:r w:rsidRPr="00565C2D">
        <w:rPr>
          <w:rFonts w:ascii="Times New Roman" w:hAnsi="Times New Roman" w:cs="Times New Roman"/>
          <w:sz w:val="28"/>
          <w:szCs w:val="28"/>
        </w:rPr>
        <w:t xml:space="preserve"> администрацией с.п. Яндаре передано в безвозмездное пользование</w:t>
      </w:r>
      <w:r w:rsidR="000B0B66">
        <w:rPr>
          <w:rFonts w:ascii="Times New Roman" w:hAnsi="Times New Roman" w:cs="Times New Roman"/>
          <w:sz w:val="28"/>
          <w:szCs w:val="28"/>
        </w:rPr>
        <w:t xml:space="preserve"> МФЦ жилое помещение</w:t>
      </w:r>
      <w:r w:rsidRPr="00565C2D">
        <w:rPr>
          <w:rFonts w:ascii="Times New Roman" w:hAnsi="Times New Roman" w:cs="Times New Roman"/>
          <w:sz w:val="28"/>
          <w:szCs w:val="28"/>
        </w:rPr>
        <w:t>, расположенное в с.п. Яндаре, новый микрорайон, д. 19. Срок дейст</w:t>
      </w:r>
      <w:r w:rsidR="000B0B66">
        <w:rPr>
          <w:rFonts w:ascii="Times New Roman" w:hAnsi="Times New Roman" w:cs="Times New Roman"/>
          <w:sz w:val="28"/>
          <w:szCs w:val="28"/>
        </w:rPr>
        <w:t>вия договора истек 31.12.2015 года.</w:t>
      </w:r>
      <w:r w:rsidRPr="00565C2D">
        <w:rPr>
          <w:rFonts w:ascii="Times New Roman" w:hAnsi="Times New Roman" w:cs="Times New Roman"/>
          <w:b/>
          <w:sz w:val="28"/>
          <w:szCs w:val="28"/>
        </w:rPr>
        <w:t xml:space="preserve"> </w:t>
      </w:r>
    </w:p>
    <w:p w:rsidR="00565C2D" w:rsidRPr="00565C2D" w:rsidRDefault="00565C2D" w:rsidP="00D77D5D">
      <w:pPr>
        <w:shd w:val="clear" w:color="auto" w:fill="FFFFFF" w:themeFill="background1"/>
        <w:tabs>
          <w:tab w:val="left" w:pos="9355"/>
        </w:tabs>
        <w:spacing w:after="0" w:line="240" w:lineRule="auto"/>
        <w:ind w:right="-1"/>
        <w:jc w:val="both"/>
        <w:rPr>
          <w:rFonts w:ascii="Times New Roman" w:hAnsi="Times New Roman" w:cs="Times New Roman"/>
          <w:sz w:val="28"/>
          <w:szCs w:val="28"/>
        </w:rPr>
      </w:pPr>
      <w:r w:rsidRPr="00565C2D">
        <w:rPr>
          <w:rFonts w:ascii="Times New Roman" w:hAnsi="Times New Roman" w:cs="Times New Roman"/>
          <w:sz w:val="28"/>
          <w:szCs w:val="28"/>
        </w:rPr>
        <w:t xml:space="preserve">Договором б/н от 01.09.2014 </w:t>
      </w:r>
      <w:r w:rsidR="000B0B66">
        <w:rPr>
          <w:rFonts w:ascii="Times New Roman" w:hAnsi="Times New Roman" w:cs="Times New Roman"/>
          <w:sz w:val="28"/>
          <w:szCs w:val="28"/>
        </w:rPr>
        <w:t>года</w:t>
      </w:r>
      <w:r w:rsidRPr="00565C2D">
        <w:rPr>
          <w:rFonts w:ascii="Times New Roman" w:hAnsi="Times New Roman" w:cs="Times New Roman"/>
          <w:sz w:val="28"/>
          <w:szCs w:val="28"/>
        </w:rPr>
        <w:t xml:space="preserve"> передано в безвозмездное пользование М</w:t>
      </w:r>
      <w:r w:rsidR="000B0B66">
        <w:rPr>
          <w:rFonts w:ascii="Times New Roman" w:hAnsi="Times New Roman" w:cs="Times New Roman"/>
          <w:sz w:val="28"/>
          <w:szCs w:val="28"/>
        </w:rPr>
        <w:t>ФЦ нежилое помещение</w:t>
      </w:r>
      <w:r w:rsidRPr="00565C2D">
        <w:rPr>
          <w:rFonts w:ascii="Times New Roman" w:hAnsi="Times New Roman" w:cs="Times New Roman"/>
          <w:sz w:val="28"/>
          <w:szCs w:val="28"/>
        </w:rPr>
        <w:t>, расположенное в с.п. Нестеровское, пл. Народная б/н.</w:t>
      </w:r>
    </w:p>
    <w:p w:rsidR="00AC5A50" w:rsidRDefault="00AC5A50" w:rsidP="00D77D5D">
      <w:pPr>
        <w:shd w:val="clear" w:color="auto" w:fill="FFFFFF" w:themeFill="background1"/>
        <w:tabs>
          <w:tab w:val="left" w:pos="709"/>
          <w:tab w:val="left" w:pos="9355"/>
        </w:tabs>
        <w:spacing w:after="0" w:line="240" w:lineRule="auto"/>
        <w:ind w:right="-1"/>
        <w:jc w:val="both"/>
        <w:rPr>
          <w:rFonts w:ascii="Times New Roman" w:hAnsi="Times New Roman"/>
          <w:sz w:val="28"/>
          <w:szCs w:val="28"/>
        </w:rPr>
      </w:pPr>
      <w:r>
        <w:rPr>
          <w:rFonts w:ascii="Times New Roman" w:hAnsi="Times New Roman"/>
          <w:sz w:val="28"/>
          <w:szCs w:val="28"/>
        </w:rPr>
        <w:tab/>
      </w:r>
      <w:r w:rsidR="00565C2D" w:rsidRPr="00565C2D">
        <w:rPr>
          <w:rFonts w:ascii="Times New Roman" w:hAnsi="Times New Roman"/>
          <w:sz w:val="28"/>
          <w:szCs w:val="28"/>
        </w:rPr>
        <w:t xml:space="preserve">Вместе с тем, в ходе ревизии, проведенной </w:t>
      </w:r>
      <w:r>
        <w:rPr>
          <w:rFonts w:ascii="Times New Roman" w:hAnsi="Times New Roman"/>
          <w:sz w:val="28"/>
          <w:szCs w:val="28"/>
        </w:rPr>
        <w:t>КСП РИ в 2016 году</w:t>
      </w:r>
      <w:r w:rsidR="00565C2D" w:rsidRPr="00565C2D">
        <w:rPr>
          <w:rFonts w:ascii="Times New Roman" w:hAnsi="Times New Roman"/>
          <w:sz w:val="28"/>
          <w:szCs w:val="28"/>
        </w:rPr>
        <w:t xml:space="preserve"> в Комитете установлено, что на основании решения Правительства РИ №АМ-3233/р от 24.12.2014 г. (в связи с тем, что аукцион рассмотрения единственной заявки на участие в </w:t>
      </w:r>
      <w:r w:rsidR="00565C2D" w:rsidRPr="00565C2D">
        <w:rPr>
          <w:rFonts w:ascii="Times New Roman" w:hAnsi="Times New Roman"/>
          <w:sz w:val="28"/>
          <w:szCs w:val="28"/>
        </w:rPr>
        <w:lastRenderedPageBreak/>
        <w:t>электронном аукционе призна</w:t>
      </w:r>
      <w:r>
        <w:rPr>
          <w:rFonts w:ascii="Times New Roman" w:hAnsi="Times New Roman"/>
          <w:sz w:val="28"/>
          <w:szCs w:val="28"/>
        </w:rPr>
        <w:t>н несостоявшимся.</w:t>
      </w:r>
      <w:r w:rsidR="00565C2D" w:rsidRPr="00565C2D">
        <w:rPr>
          <w:rFonts w:ascii="Times New Roman" w:hAnsi="Times New Roman"/>
          <w:sz w:val="28"/>
          <w:szCs w:val="28"/>
        </w:rPr>
        <w:t xml:space="preserve"> Комитетом заключен Госконтракт №2014.435942 от 27 декабря </w:t>
      </w:r>
      <w:smartTag w:uri="urn:schemas-microsoft-com:office:smarttags" w:element="metricconverter">
        <w:smartTagPr>
          <w:attr w:name="ProductID" w:val="2014 г"/>
        </w:smartTagPr>
        <w:r w:rsidR="00565C2D" w:rsidRPr="00565C2D">
          <w:rPr>
            <w:rFonts w:ascii="Times New Roman" w:hAnsi="Times New Roman"/>
            <w:sz w:val="28"/>
            <w:szCs w:val="28"/>
          </w:rPr>
          <w:t>2014 г</w:t>
        </w:r>
      </w:smartTag>
      <w:r>
        <w:rPr>
          <w:rFonts w:ascii="Times New Roman" w:hAnsi="Times New Roman"/>
          <w:sz w:val="28"/>
          <w:szCs w:val="28"/>
        </w:rPr>
        <w:t>ода</w:t>
      </w:r>
      <w:r w:rsidR="00565C2D" w:rsidRPr="00565C2D">
        <w:rPr>
          <w:rFonts w:ascii="Times New Roman" w:hAnsi="Times New Roman"/>
          <w:sz w:val="28"/>
          <w:szCs w:val="28"/>
        </w:rPr>
        <w:t xml:space="preserve"> с ИП Б.У. Ильзовым на приобретение помещения для размещения МФЦ в с.п. Нестеровская стоимостью 4 900,0 тыс. руб</w:t>
      </w:r>
      <w:r>
        <w:rPr>
          <w:rFonts w:ascii="Times New Roman" w:hAnsi="Times New Roman"/>
          <w:sz w:val="28"/>
          <w:szCs w:val="28"/>
        </w:rPr>
        <w:t>лей</w:t>
      </w:r>
      <w:r w:rsidR="00565C2D" w:rsidRPr="00565C2D">
        <w:rPr>
          <w:rFonts w:ascii="Times New Roman" w:hAnsi="Times New Roman"/>
          <w:sz w:val="28"/>
          <w:szCs w:val="28"/>
        </w:rPr>
        <w:t>. Согласно акту приема-переда</w:t>
      </w:r>
      <w:r w:rsidR="002370CA">
        <w:rPr>
          <w:rFonts w:ascii="Times New Roman" w:hAnsi="Times New Roman"/>
          <w:sz w:val="28"/>
          <w:szCs w:val="28"/>
        </w:rPr>
        <w:t>чи от 29.12.2014 года помещение</w:t>
      </w:r>
      <w:r w:rsidR="00565C2D" w:rsidRPr="00565C2D">
        <w:rPr>
          <w:rFonts w:ascii="Times New Roman" w:hAnsi="Times New Roman"/>
          <w:sz w:val="28"/>
          <w:szCs w:val="28"/>
        </w:rPr>
        <w:t xml:space="preserve"> передано Комитету.</w:t>
      </w:r>
    </w:p>
    <w:p w:rsidR="00565C2D" w:rsidRPr="00565C2D" w:rsidRDefault="00AC5A50" w:rsidP="00D77D5D">
      <w:pPr>
        <w:shd w:val="clear" w:color="auto" w:fill="FFFFFF" w:themeFill="background1"/>
        <w:tabs>
          <w:tab w:val="left" w:pos="709"/>
          <w:tab w:val="left" w:pos="9355"/>
        </w:tabs>
        <w:spacing w:after="0" w:line="240" w:lineRule="auto"/>
        <w:ind w:right="-1"/>
        <w:jc w:val="both"/>
        <w:rPr>
          <w:rFonts w:ascii="Times New Roman" w:hAnsi="Times New Roman"/>
          <w:sz w:val="28"/>
          <w:szCs w:val="28"/>
        </w:rPr>
      </w:pPr>
      <w:r>
        <w:rPr>
          <w:rFonts w:ascii="Times New Roman" w:hAnsi="Times New Roman"/>
          <w:sz w:val="28"/>
          <w:szCs w:val="28"/>
        </w:rPr>
        <w:tab/>
        <w:t>В нарушение статьи</w:t>
      </w:r>
      <w:r w:rsidR="00565C2D" w:rsidRPr="00565C2D">
        <w:rPr>
          <w:rFonts w:ascii="Times New Roman" w:hAnsi="Times New Roman"/>
          <w:sz w:val="28"/>
          <w:szCs w:val="28"/>
        </w:rPr>
        <w:t xml:space="preserve"> 14 Федерального</w:t>
      </w:r>
      <w:r>
        <w:rPr>
          <w:rFonts w:ascii="Times New Roman" w:hAnsi="Times New Roman"/>
          <w:sz w:val="28"/>
          <w:szCs w:val="28"/>
        </w:rPr>
        <w:t xml:space="preserve"> закона №218-ФЗ от 13.07.2015 года</w:t>
      </w:r>
      <w:r w:rsidR="00565C2D" w:rsidRPr="00565C2D">
        <w:rPr>
          <w:rFonts w:ascii="Times New Roman" w:hAnsi="Times New Roman"/>
          <w:sz w:val="28"/>
          <w:szCs w:val="28"/>
        </w:rPr>
        <w:t xml:space="preserve"> «О государственной регистрации недвижимости»</w:t>
      </w:r>
      <w:r>
        <w:rPr>
          <w:rFonts w:ascii="Times New Roman" w:hAnsi="Times New Roman"/>
          <w:sz w:val="28"/>
          <w:szCs w:val="28"/>
        </w:rPr>
        <w:t>,</w:t>
      </w:r>
      <w:r w:rsidR="00565C2D" w:rsidRPr="00565C2D">
        <w:rPr>
          <w:rFonts w:ascii="Times New Roman" w:hAnsi="Times New Roman"/>
          <w:sz w:val="28"/>
          <w:szCs w:val="28"/>
        </w:rPr>
        <w:t xml:space="preserve"> на момент проведения проверки на указанное помеще</w:t>
      </w:r>
      <w:r>
        <w:rPr>
          <w:rFonts w:ascii="Times New Roman" w:hAnsi="Times New Roman"/>
          <w:sz w:val="28"/>
          <w:szCs w:val="28"/>
        </w:rPr>
        <w:t>ние стоимостью 4 900,0 тыс. рублей</w:t>
      </w:r>
      <w:r w:rsidR="00565C2D" w:rsidRPr="00565C2D">
        <w:rPr>
          <w:rFonts w:ascii="Times New Roman" w:hAnsi="Times New Roman"/>
          <w:sz w:val="28"/>
          <w:szCs w:val="28"/>
        </w:rPr>
        <w:t xml:space="preserve"> МФЦ не осуществлена государственная регистрация права.</w:t>
      </w:r>
    </w:p>
    <w:p w:rsidR="00565C2D" w:rsidRPr="00565C2D" w:rsidRDefault="002370CA" w:rsidP="00D77D5D">
      <w:pPr>
        <w:shd w:val="clear" w:color="auto" w:fill="FFFFFF" w:themeFill="background1"/>
        <w:tabs>
          <w:tab w:val="left" w:pos="709"/>
          <w:tab w:val="left" w:pos="9355"/>
        </w:tabs>
        <w:spacing w:after="0" w:line="240" w:lineRule="auto"/>
        <w:ind w:right="-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b/>
        <w:t xml:space="preserve">В нарушение статей </w:t>
      </w:r>
      <w:r w:rsidR="00565C2D" w:rsidRPr="00565C2D">
        <w:rPr>
          <w:rFonts w:ascii="Times New Roman" w:eastAsia="Times New Roman" w:hAnsi="Times New Roman" w:cs="Times New Roman"/>
          <w:color w:val="000000"/>
          <w:sz w:val="28"/>
          <w:szCs w:val="28"/>
        </w:rPr>
        <w:t>38 и 84 Инструкции 157н указанные здания, где размещаются отделы ГКУ «МФЦ» «Мои документы» в гг. Малгобек, Карабулак, Сунжа, с.п. Нестеровская и Малгобекскому району</w:t>
      </w:r>
      <w:r>
        <w:rPr>
          <w:rFonts w:ascii="Times New Roman" w:eastAsia="Times New Roman" w:hAnsi="Times New Roman" w:cs="Times New Roman"/>
          <w:color w:val="000000"/>
          <w:sz w:val="28"/>
          <w:szCs w:val="28"/>
        </w:rPr>
        <w:t>,</w:t>
      </w:r>
      <w:r w:rsidR="00565C2D" w:rsidRPr="00565C2D">
        <w:rPr>
          <w:rFonts w:ascii="Times New Roman" w:eastAsia="Times New Roman" w:hAnsi="Times New Roman" w:cs="Times New Roman"/>
          <w:color w:val="000000"/>
          <w:sz w:val="28"/>
          <w:szCs w:val="28"/>
        </w:rPr>
        <w:t xml:space="preserve"> МФЦ не поставлены на балансовый учет и на них не начислялась амортизация.</w:t>
      </w:r>
    </w:p>
    <w:p w:rsidR="00565C2D" w:rsidRPr="00565C2D" w:rsidRDefault="00565C2D" w:rsidP="00D77D5D">
      <w:pPr>
        <w:shd w:val="clear" w:color="auto" w:fill="FFFFFF" w:themeFill="background1"/>
        <w:tabs>
          <w:tab w:val="left" w:pos="9355"/>
        </w:tabs>
        <w:spacing w:after="0" w:line="240" w:lineRule="auto"/>
        <w:ind w:right="-1" w:firstLine="742"/>
        <w:jc w:val="both"/>
        <w:rPr>
          <w:rFonts w:ascii="Times New Roman" w:eastAsia="Times New Roman" w:hAnsi="Times New Roman" w:cs="Times New Roman"/>
          <w:color w:val="000000"/>
          <w:sz w:val="28"/>
          <w:szCs w:val="28"/>
        </w:rPr>
      </w:pPr>
      <w:r w:rsidRPr="00565C2D">
        <w:rPr>
          <w:rFonts w:ascii="Times New Roman" w:eastAsia="Times New Roman" w:hAnsi="Times New Roman" w:cs="Times New Roman"/>
          <w:color w:val="000000"/>
          <w:sz w:val="28"/>
          <w:szCs w:val="28"/>
        </w:rPr>
        <w:t xml:space="preserve">Более того, в следствии вышеперечисленных нарушений в проверяемом периоде МФЦ не производилось исчисление и уплата налога на имущество организаций, что в свою очередь является нарушением норм главы 30 «Налог на имущество организаций» Налогового кодекса РФ и Закона </w:t>
      </w:r>
      <w:r w:rsidR="002370CA">
        <w:rPr>
          <w:rFonts w:ascii="Times New Roman" w:eastAsia="Times New Roman" w:hAnsi="Times New Roman" w:cs="Times New Roman"/>
          <w:color w:val="000000"/>
          <w:sz w:val="28"/>
          <w:szCs w:val="28"/>
        </w:rPr>
        <w:t>РИ от 24 ноября 2003 года</w:t>
      </w:r>
      <w:r w:rsidRPr="00565C2D">
        <w:rPr>
          <w:rFonts w:ascii="Times New Roman" w:eastAsia="Times New Roman" w:hAnsi="Times New Roman" w:cs="Times New Roman"/>
          <w:color w:val="000000"/>
          <w:sz w:val="28"/>
          <w:szCs w:val="28"/>
        </w:rPr>
        <w:t xml:space="preserve"> №59-РЗ «О налоге на имущество организаций». </w:t>
      </w:r>
    </w:p>
    <w:p w:rsidR="00565C2D" w:rsidRPr="00565C2D" w:rsidRDefault="000B0B66" w:rsidP="00D77D5D">
      <w:pPr>
        <w:shd w:val="clear" w:color="auto" w:fill="FFFFFF" w:themeFill="background1"/>
        <w:tabs>
          <w:tab w:val="left" w:pos="709"/>
          <w:tab w:val="left" w:pos="9355"/>
        </w:tabs>
        <w:spacing w:after="0" w:line="240" w:lineRule="auto"/>
        <w:ind w:right="-1"/>
        <w:jc w:val="both"/>
        <w:rPr>
          <w:rFonts w:ascii="Times New Roman" w:hAnsi="Times New Roman" w:cs="Times New Roman"/>
          <w:sz w:val="28"/>
          <w:szCs w:val="28"/>
        </w:rPr>
      </w:pPr>
      <w:r>
        <w:rPr>
          <w:rFonts w:ascii="Times New Roman" w:hAnsi="Times New Roman" w:cs="Times New Roman"/>
          <w:sz w:val="28"/>
          <w:szCs w:val="28"/>
        </w:rPr>
        <w:tab/>
      </w:r>
      <w:r w:rsidR="00565C2D" w:rsidRPr="00565C2D">
        <w:rPr>
          <w:rFonts w:ascii="Times New Roman" w:hAnsi="Times New Roman" w:cs="Times New Roman"/>
          <w:sz w:val="28"/>
          <w:szCs w:val="28"/>
        </w:rPr>
        <w:t>Помещения, в котором расположен головной офис ГКУ «МФЦ» в г. Назрань, пр. им. Базоркина, 70 (пр</w:t>
      </w:r>
      <w:r w:rsidR="002370CA">
        <w:rPr>
          <w:rFonts w:ascii="Times New Roman" w:hAnsi="Times New Roman" w:cs="Times New Roman"/>
          <w:sz w:val="28"/>
          <w:szCs w:val="28"/>
        </w:rPr>
        <w:t>авое крыло)</w:t>
      </w:r>
      <w:r>
        <w:rPr>
          <w:rFonts w:ascii="Times New Roman" w:hAnsi="Times New Roman" w:cs="Times New Roman"/>
          <w:sz w:val="28"/>
          <w:szCs w:val="28"/>
        </w:rPr>
        <w:t xml:space="preserve"> </w:t>
      </w:r>
      <w:r w:rsidR="00565C2D" w:rsidRPr="00565C2D">
        <w:rPr>
          <w:rFonts w:ascii="Times New Roman" w:hAnsi="Times New Roman" w:cs="Times New Roman"/>
          <w:sz w:val="28"/>
          <w:szCs w:val="28"/>
        </w:rPr>
        <w:t>переданы МФЦ в безвозмездное пользование на основании Распоряжения Мин</w:t>
      </w:r>
      <w:r w:rsidR="002370CA">
        <w:rPr>
          <w:rFonts w:ascii="Times New Roman" w:hAnsi="Times New Roman" w:cs="Times New Roman"/>
          <w:sz w:val="28"/>
          <w:szCs w:val="28"/>
        </w:rPr>
        <w:t>имущества РИ</w:t>
      </w:r>
      <w:r w:rsidR="00565C2D" w:rsidRPr="00565C2D">
        <w:rPr>
          <w:rFonts w:ascii="Times New Roman" w:hAnsi="Times New Roman" w:cs="Times New Roman"/>
          <w:sz w:val="28"/>
          <w:szCs w:val="28"/>
        </w:rPr>
        <w:t xml:space="preserve"> №191 от 12.09.2013 г</w:t>
      </w:r>
      <w:r w:rsidR="002370CA">
        <w:rPr>
          <w:rFonts w:ascii="Times New Roman" w:hAnsi="Times New Roman" w:cs="Times New Roman"/>
          <w:sz w:val="28"/>
          <w:szCs w:val="28"/>
        </w:rPr>
        <w:t>ода</w:t>
      </w:r>
      <w:r w:rsidR="00565C2D" w:rsidRPr="00565C2D">
        <w:rPr>
          <w:rFonts w:ascii="Times New Roman" w:hAnsi="Times New Roman" w:cs="Times New Roman"/>
          <w:sz w:val="28"/>
          <w:szCs w:val="28"/>
        </w:rPr>
        <w:t>.</w:t>
      </w:r>
    </w:p>
    <w:p w:rsidR="00565C2D" w:rsidRPr="00565C2D" w:rsidRDefault="000B0B66" w:rsidP="00D77D5D">
      <w:pPr>
        <w:shd w:val="clear" w:color="auto" w:fill="FFFFFF" w:themeFill="background1"/>
        <w:tabs>
          <w:tab w:val="left" w:pos="709"/>
          <w:tab w:val="left" w:pos="9355"/>
        </w:tabs>
        <w:spacing w:after="0" w:line="240" w:lineRule="auto"/>
        <w:ind w:right="-1"/>
        <w:jc w:val="both"/>
        <w:rPr>
          <w:rFonts w:ascii="Times New Roman" w:hAnsi="Times New Roman" w:cs="Times New Roman"/>
          <w:b/>
          <w:i/>
          <w:sz w:val="28"/>
          <w:szCs w:val="28"/>
        </w:rPr>
      </w:pPr>
      <w:r>
        <w:rPr>
          <w:rFonts w:ascii="Times New Roman" w:hAnsi="Times New Roman" w:cs="Times New Roman"/>
          <w:sz w:val="28"/>
          <w:szCs w:val="28"/>
        </w:rPr>
        <w:tab/>
      </w:r>
      <w:r w:rsidR="002370CA">
        <w:rPr>
          <w:rFonts w:ascii="Times New Roman" w:hAnsi="Times New Roman" w:cs="Times New Roman"/>
          <w:sz w:val="28"/>
          <w:szCs w:val="28"/>
        </w:rPr>
        <w:t xml:space="preserve">В нарушение </w:t>
      </w:r>
      <w:r w:rsidR="00565C2D" w:rsidRPr="00565C2D">
        <w:rPr>
          <w:rFonts w:ascii="Times New Roman" w:hAnsi="Times New Roman" w:cs="Times New Roman"/>
          <w:sz w:val="28"/>
          <w:szCs w:val="28"/>
        </w:rPr>
        <w:t>Инструкци</w:t>
      </w:r>
      <w:r w:rsidR="002370CA">
        <w:rPr>
          <w:rFonts w:ascii="Times New Roman" w:hAnsi="Times New Roman" w:cs="Times New Roman"/>
          <w:sz w:val="28"/>
          <w:szCs w:val="28"/>
        </w:rPr>
        <w:t>и</w:t>
      </w:r>
      <w:r w:rsidR="00565C2D" w:rsidRPr="00565C2D">
        <w:rPr>
          <w:rFonts w:ascii="Times New Roman" w:hAnsi="Times New Roman" w:cs="Times New Roman"/>
          <w:sz w:val="28"/>
          <w:szCs w:val="28"/>
        </w:rPr>
        <w:t xml:space="preserve"> 157н</w:t>
      </w:r>
      <w:r w:rsidR="002370CA">
        <w:rPr>
          <w:rFonts w:ascii="Times New Roman" w:hAnsi="Times New Roman" w:cs="Times New Roman"/>
          <w:sz w:val="28"/>
          <w:szCs w:val="28"/>
        </w:rPr>
        <w:t>,</w:t>
      </w:r>
      <w:r w:rsidR="00565C2D" w:rsidRPr="00565C2D">
        <w:rPr>
          <w:rFonts w:ascii="Times New Roman" w:hAnsi="Times New Roman" w:cs="Times New Roman"/>
          <w:sz w:val="28"/>
          <w:szCs w:val="28"/>
        </w:rPr>
        <w:t xml:space="preserve"> </w:t>
      </w:r>
      <w:r w:rsidR="002370CA">
        <w:rPr>
          <w:rFonts w:ascii="Times New Roman" w:hAnsi="Times New Roman" w:cs="Times New Roman"/>
          <w:sz w:val="28"/>
          <w:szCs w:val="28"/>
        </w:rPr>
        <w:t xml:space="preserve">МФЦ </w:t>
      </w:r>
      <w:r w:rsidR="00565C2D" w:rsidRPr="00565C2D">
        <w:rPr>
          <w:rFonts w:ascii="Times New Roman" w:hAnsi="Times New Roman" w:cs="Times New Roman"/>
          <w:sz w:val="28"/>
          <w:szCs w:val="28"/>
        </w:rPr>
        <w:t>переданные на безвозмездной основе (отделов Назрановского района в с.п. Яндаре и г. Назрань) не учитывались на забалансовом счет 26 «Имущество, переданное в безвозмездное пользование».</w:t>
      </w:r>
      <w:r w:rsidR="00565C2D" w:rsidRPr="00565C2D">
        <w:rPr>
          <w:rFonts w:ascii="Times New Roman" w:hAnsi="Times New Roman" w:cs="Times New Roman"/>
          <w:b/>
          <w:sz w:val="28"/>
          <w:szCs w:val="28"/>
        </w:rPr>
        <w:t xml:space="preserve"> </w:t>
      </w:r>
    </w:p>
    <w:p w:rsidR="00565C2D" w:rsidRPr="00565C2D" w:rsidRDefault="00565C2D" w:rsidP="00D77D5D">
      <w:pPr>
        <w:shd w:val="clear" w:color="auto" w:fill="FFFFFF" w:themeFill="background1"/>
        <w:tabs>
          <w:tab w:val="left" w:pos="9355"/>
        </w:tabs>
        <w:spacing w:after="0" w:line="240" w:lineRule="auto"/>
        <w:ind w:right="-1"/>
        <w:jc w:val="both"/>
        <w:rPr>
          <w:rFonts w:ascii="Times New Roman" w:hAnsi="Times New Roman" w:cs="Times New Roman"/>
          <w:sz w:val="28"/>
          <w:szCs w:val="28"/>
        </w:rPr>
      </w:pPr>
    </w:p>
    <w:p w:rsidR="00565C2D" w:rsidRPr="00565C2D" w:rsidRDefault="00565C2D" w:rsidP="00D77D5D">
      <w:pPr>
        <w:shd w:val="clear" w:color="auto" w:fill="FFFFFF" w:themeFill="background1"/>
        <w:spacing w:after="0" w:line="240" w:lineRule="auto"/>
        <w:jc w:val="center"/>
        <w:rPr>
          <w:rFonts w:ascii="Times New Roman" w:hAnsi="Times New Roman" w:cs="Times New Roman"/>
          <w:b/>
          <w:sz w:val="28"/>
          <w:szCs w:val="28"/>
        </w:rPr>
      </w:pPr>
      <w:r w:rsidRPr="00565C2D">
        <w:rPr>
          <w:rFonts w:ascii="Times New Roman" w:hAnsi="Times New Roman" w:cs="Times New Roman"/>
          <w:b/>
          <w:sz w:val="28"/>
          <w:szCs w:val="28"/>
        </w:rPr>
        <w:t>Анализ объемов, структуры и качества государственных и муниципальных услуг, оказываемых на базе ГКУ «Многофункциональный центр по предоставлению государственных и муниципальных услуг»</w:t>
      </w:r>
    </w:p>
    <w:p w:rsidR="00565C2D" w:rsidRPr="00565C2D" w:rsidRDefault="00565C2D" w:rsidP="00D77D5D">
      <w:pPr>
        <w:shd w:val="clear" w:color="auto" w:fill="FFFFFF" w:themeFill="background1"/>
        <w:spacing w:after="0" w:line="240" w:lineRule="auto"/>
        <w:jc w:val="both"/>
        <w:textAlignment w:val="baseline"/>
        <w:rPr>
          <w:rFonts w:ascii="Times New Roman" w:eastAsia="Times New Roman" w:hAnsi="Times New Roman" w:cs="Times New Roman"/>
          <w:color w:val="000000" w:themeColor="text1"/>
          <w:sz w:val="28"/>
          <w:szCs w:val="28"/>
          <w:lang w:eastAsia="ru-RU"/>
        </w:rPr>
      </w:pPr>
    </w:p>
    <w:p w:rsidR="00565C2D" w:rsidRPr="00565C2D" w:rsidRDefault="000B0B66" w:rsidP="00D77D5D">
      <w:pPr>
        <w:shd w:val="clear" w:color="auto" w:fill="FFFFFF" w:themeFill="background1"/>
        <w:spacing w:after="0" w:line="240" w:lineRule="auto"/>
        <w:ind w:firstLine="708"/>
        <w:jc w:val="both"/>
        <w:textAlignment w:val="baseline"/>
        <w:rPr>
          <w:rFonts w:ascii="Times New Roman" w:eastAsia="MS Mincho"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В </w:t>
      </w:r>
      <w:r w:rsidR="00565C2D" w:rsidRPr="00565C2D">
        <w:rPr>
          <w:rFonts w:ascii="Times New Roman" w:eastAsia="Times New Roman" w:hAnsi="Times New Roman" w:cs="Times New Roman"/>
          <w:color w:val="000000" w:themeColor="text1"/>
          <w:sz w:val="28"/>
          <w:szCs w:val="28"/>
          <w:lang w:eastAsia="ru-RU"/>
        </w:rPr>
        <w:t>Респуб</w:t>
      </w:r>
      <w:r>
        <w:rPr>
          <w:rFonts w:ascii="Times New Roman" w:eastAsia="Times New Roman" w:hAnsi="Times New Roman" w:cs="Times New Roman"/>
          <w:color w:val="000000" w:themeColor="text1"/>
          <w:sz w:val="28"/>
          <w:szCs w:val="28"/>
          <w:lang w:eastAsia="ru-RU"/>
        </w:rPr>
        <w:t xml:space="preserve">лике </w:t>
      </w:r>
      <w:r w:rsidR="007735BA">
        <w:rPr>
          <w:rFonts w:ascii="Times New Roman" w:eastAsia="Times New Roman" w:hAnsi="Times New Roman" w:cs="Times New Roman"/>
          <w:color w:val="000000" w:themeColor="text1"/>
          <w:sz w:val="28"/>
          <w:szCs w:val="28"/>
          <w:lang w:eastAsia="ru-RU"/>
        </w:rPr>
        <w:t xml:space="preserve">Ингушетия </w:t>
      </w:r>
      <w:r>
        <w:rPr>
          <w:rFonts w:ascii="Times New Roman" w:eastAsia="Times New Roman" w:hAnsi="Times New Roman" w:cs="Times New Roman"/>
          <w:color w:val="000000" w:themeColor="text1"/>
          <w:sz w:val="28"/>
          <w:szCs w:val="28"/>
          <w:lang w:eastAsia="ru-RU"/>
        </w:rPr>
        <w:t xml:space="preserve">функционируют 10 </w:t>
      </w:r>
      <w:r w:rsidR="00565C2D" w:rsidRPr="00565C2D">
        <w:rPr>
          <w:rFonts w:ascii="Times New Roman" w:eastAsia="Times New Roman" w:hAnsi="Times New Roman" w:cs="Times New Roman"/>
          <w:color w:val="000000" w:themeColor="text1"/>
          <w:sz w:val="28"/>
          <w:szCs w:val="28"/>
          <w:lang w:eastAsia="ru-RU"/>
        </w:rPr>
        <w:t>многофункциональных центров предоставления государственных и муниципальных услуг, размещенных в следующих населенных пунктах</w:t>
      </w:r>
      <w:r w:rsidR="007735BA">
        <w:rPr>
          <w:rFonts w:ascii="Times New Roman" w:eastAsia="MS Mincho" w:hAnsi="Times New Roman" w:cs="Times New Roman"/>
          <w:color w:val="000000" w:themeColor="text1"/>
          <w:sz w:val="28"/>
          <w:szCs w:val="28"/>
          <w:lang w:eastAsia="ru-RU"/>
        </w:rPr>
        <w:t xml:space="preserve">: г. </w:t>
      </w:r>
      <w:r w:rsidR="007735BA">
        <w:rPr>
          <w:rFonts w:ascii="Times New Roman" w:eastAsia="Times New Roman" w:hAnsi="Times New Roman" w:cs="Times New Roman"/>
          <w:color w:val="000000" w:themeColor="text1"/>
          <w:sz w:val="28"/>
          <w:szCs w:val="28"/>
          <w:lang w:eastAsia="ru-RU"/>
        </w:rPr>
        <w:t xml:space="preserve">Назрань (20 окон), г. </w:t>
      </w:r>
      <w:r w:rsidR="00565C2D" w:rsidRPr="00565C2D">
        <w:rPr>
          <w:rFonts w:ascii="Times New Roman" w:eastAsia="Times New Roman" w:hAnsi="Times New Roman" w:cs="Times New Roman"/>
          <w:color w:val="000000" w:themeColor="text1"/>
          <w:sz w:val="28"/>
          <w:szCs w:val="28"/>
          <w:lang w:eastAsia="ru-RU"/>
        </w:rPr>
        <w:t>Магас (10</w:t>
      </w:r>
      <w:r w:rsidR="007735BA">
        <w:rPr>
          <w:rFonts w:ascii="Times New Roman" w:eastAsia="Times New Roman" w:hAnsi="Times New Roman" w:cs="Times New Roman"/>
          <w:color w:val="000000" w:themeColor="text1"/>
          <w:sz w:val="28"/>
          <w:szCs w:val="28"/>
          <w:lang w:eastAsia="ru-RU"/>
        </w:rPr>
        <w:t xml:space="preserve"> окон</w:t>
      </w:r>
      <w:r w:rsidR="00565C2D" w:rsidRPr="00565C2D">
        <w:rPr>
          <w:rFonts w:ascii="Times New Roman" w:eastAsia="Times New Roman" w:hAnsi="Times New Roman" w:cs="Times New Roman"/>
          <w:color w:val="000000" w:themeColor="text1"/>
          <w:sz w:val="28"/>
          <w:szCs w:val="28"/>
          <w:lang w:eastAsia="ru-RU"/>
        </w:rPr>
        <w:t>)</w:t>
      </w:r>
      <w:r w:rsidR="007735BA">
        <w:rPr>
          <w:rFonts w:ascii="Times New Roman" w:eastAsia="MS Mincho" w:hAnsi="Times New Roman" w:cs="Times New Roman"/>
          <w:color w:val="000000" w:themeColor="text1"/>
          <w:sz w:val="28"/>
          <w:szCs w:val="28"/>
          <w:lang w:eastAsia="ru-RU"/>
        </w:rPr>
        <w:t xml:space="preserve">, г. </w:t>
      </w:r>
      <w:r w:rsidR="00565C2D" w:rsidRPr="00565C2D">
        <w:rPr>
          <w:rFonts w:ascii="Times New Roman" w:eastAsia="Times New Roman" w:hAnsi="Times New Roman" w:cs="Times New Roman"/>
          <w:color w:val="000000" w:themeColor="text1"/>
          <w:sz w:val="28"/>
          <w:szCs w:val="28"/>
          <w:lang w:eastAsia="ru-RU"/>
        </w:rPr>
        <w:t>Малгобек (10</w:t>
      </w:r>
      <w:r w:rsidR="007735BA">
        <w:rPr>
          <w:rFonts w:ascii="Times New Roman" w:eastAsia="Times New Roman" w:hAnsi="Times New Roman" w:cs="Times New Roman"/>
          <w:color w:val="000000" w:themeColor="text1"/>
          <w:sz w:val="28"/>
          <w:szCs w:val="28"/>
          <w:lang w:eastAsia="ru-RU"/>
        </w:rPr>
        <w:t xml:space="preserve"> окон</w:t>
      </w:r>
      <w:r w:rsidR="00565C2D" w:rsidRPr="00565C2D">
        <w:rPr>
          <w:rFonts w:ascii="Times New Roman" w:eastAsia="Times New Roman" w:hAnsi="Times New Roman" w:cs="Times New Roman"/>
          <w:color w:val="000000" w:themeColor="text1"/>
          <w:sz w:val="28"/>
          <w:szCs w:val="28"/>
          <w:lang w:eastAsia="ru-RU"/>
        </w:rPr>
        <w:t xml:space="preserve">), </w:t>
      </w:r>
      <w:r w:rsidR="007735BA">
        <w:rPr>
          <w:rFonts w:ascii="Times New Roman" w:eastAsia="Times New Roman" w:hAnsi="Times New Roman" w:cs="Times New Roman"/>
          <w:color w:val="000000" w:themeColor="text1"/>
          <w:sz w:val="28"/>
          <w:szCs w:val="28"/>
          <w:lang w:eastAsia="ru-RU"/>
        </w:rPr>
        <w:t xml:space="preserve">г. </w:t>
      </w:r>
      <w:r w:rsidR="00565C2D" w:rsidRPr="00565C2D">
        <w:rPr>
          <w:rFonts w:ascii="Times New Roman" w:eastAsia="Times New Roman" w:hAnsi="Times New Roman" w:cs="Times New Roman"/>
          <w:color w:val="000000" w:themeColor="text1"/>
          <w:sz w:val="28"/>
          <w:szCs w:val="28"/>
          <w:lang w:eastAsia="ru-RU"/>
        </w:rPr>
        <w:t>Карабулак (10</w:t>
      </w:r>
      <w:r w:rsidR="007735BA">
        <w:rPr>
          <w:rFonts w:ascii="Times New Roman" w:eastAsia="Times New Roman" w:hAnsi="Times New Roman" w:cs="Times New Roman"/>
          <w:color w:val="000000" w:themeColor="text1"/>
          <w:sz w:val="28"/>
          <w:szCs w:val="28"/>
          <w:lang w:eastAsia="ru-RU"/>
        </w:rPr>
        <w:t xml:space="preserve"> окон), г. </w:t>
      </w:r>
      <w:r w:rsidR="00565C2D" w:rsidRPr="00565C2D">
        <w:rPr>
          <w:rFonts w:ascii="Times New Roman" w:eastAsia="Times New Roman" w:hAnsi="Times New Roman" w:cs="Times New Roman"/>
          <w:color w:val="000000" w:themeColor="text1"/>
          <w:sz w:val="28"/>
          <w:szCs w:val="28"/>
          <w:lang w:eastAsia="ru-RU"/>
        </w:rPr>
        <w:t>Сунжа (10 окон)</w:t>
      </w:r>
      <w:r w:rsidR="007735BA">
        <w:rPr>
          <w:rFonts w:ascii="Times New Roman" w:eastAsia="MS Mincho" w:hAnsi="Times New Roman" w:cs="Times New Roman"/>
          <w:color w:val="000000" w:themeColor="text1"/>
          <w:sz w:val="28"/>
          <w:szCs w:val="28"/>
          <w:lang w:eastAsia="ru-RU"/>
        </w:rPr>
        <w:t xml:space="preserve">, с.п. </w:t>
      </w:r>
      <w:r w:rsidR="00565C2D" w:rsidRPr="00565C2D">
        <w:rPr>
          <w:rFonts w:ascii="Times New Roman" w:eastAsia="Times New Roman" w:hAnsi="Times New Roman" w:cs="Times New Roman"/>
          <w:color w:val="000000" w:themeColor="text1"/>
          <w:sz w:val="28"/>
          <w:szCs w:val="28"/>
          <w:lang w:eastAsia="ru-RU"/>
        </w:rPr>
        <w:t>Нестеровскя (10</w:t>
      </w:r>
      <w:r w:rsidR="007735BA">
        <w:rPr>
          <w:rFonts w:ascii="Times New Roman" w:eastAsia="Times New Roman" w:hAnsi="Times New Roman" w:cs="Times New Roman"/>
          <w:color w:val="000000" w:themeColor="text1"/>
          <w:sz w:val="28"/>
          <w:szCs w:val="28"/>
          <w:lang w:eastAsia="ru-RU"/>
        </w:rPr>
        <w:t xml:space="preserve"> окон</w:t>
      </w:r>
      <w:r w:rsidR="00565C2D" w:rsidRPr="00565C2D">
        <w:rPr>
          <w:rFonts w:ascii="Times New Roman" w:eastAsia="Times New Roman" w:hAnsi="Times New Roman" w:cs="Times New Roman"/>
          <w:color w:val="000000" w:themeColor="text1"/>
          <w:sz w:val="28"/>
          <w:szCs w:val="28"/>
          <w:lang w:eastAsia="ru-RU"/>
        </w:rPr>
        <w:t>)</w:t>
      </w:r>
      <w:r w:rsidR="00565C2D" w:rsidRPr="00565C2D">
        <w:rPr>
          <w:rFonts w:ascii="Times New Roman" w:eastAsia="MS Mincho" w:hAnsi="Times New Roman" w:cs="Times New Roman"/>
          <w:color w:val="000000" w:themeColor="text1"/>
          <w:sz w:val="28"/>
          <w:szCs w:val="28"/>
          <w:lang w:eastAsia="ru-RU"/>
        </w:rPr>
        <w:t xml:space="preserve">, </w:t>
      </w:r>
      <w:r w:rsidR="007735BA">
        <w:rPr>
          <w:rFonts w:ascii="Times New Roman" w:eastAsia="MS Mincho" w:hAnsi="Times New Roman" w:cs="Times New Roman"/>
          <w:color w:val="000000" w:themeColor="text1"/>
          <w:sz w:val="28"/>
          <w:szCs w:val="28"/>
          <w:lang w:eastAsia="ru-RU"/>
        </w:rPr>
        <w:t xml:space="preserve">с.п. </w:t>
      </w:r>
      <w:r w:rsidR="00565C2D" w:rsidRPr="00565C2D">
        <w:rPr>
          <w:rFonts w:ascii="Times New Roman" w:eastAsia="Times New Roman" w:hAnsi="Times New Roman" w:cs="Times New Roman"/>
          <w:color w:val="000000" w:themeColor="text1"/>
          <w:sz w:val="28"/>
          <w:szCs w:val="28"/>
          <w:lang w:eastAsia="ru-RU"/>
        </w:rPr>
        <w:t>Кантышево (10</w:t>
      </w:r>
      <w:r w:rsidR="007735BA">
        <w:rPr>
          <w:rFonts w:ascii="Times New Roman" w:eastAsia="Times New Roman" w:hAnsi="Times New Roman" w:cs="Times New Roman"/>
          <w:color w:val="000000" w:themeColor="text1"/>
          <w:sz w:val="28"/>
          <w:szCs w:val="28"/>
          <w:lang w:eastAsia="ru-RU"/>
        </w:rPr>
        <w:t xml:space="preserve"> окон), с.п. </w:t>
      </w:r>
      <w:r w:rsidR="00565C2D" w:rsidRPr="00565C2D">
        <w:rPr>
          <w:rFonts w:ascii="Times New Roman" w:eastAsia="Times New Roman" w:hAnsi="Times New Roman" w:cs="Times New Roman"/>
          <w:color w:val="000000" w:themeColor="text1"/>
          <w:sz w:val="28"/>
          <w:szCs w:val="28"/>
          <w:lang w:eastAsia="ru-RU"/>
        </w:rPr>
        <w:t>Зязиков-Юрт (10</w:t>
      </w:r>
      <w:r w:rsidR="007735BA">
        <w:rPr>
          <w:rFonts w:ascii="Times New Roman" w:eastAsia="Times New Roman" w:hAnsi="Times New Roman" w:cs="Times New Roman"/>
          <w:color w:val="000000" w:themeColor="text1"/>
          <w:sz w:val="28"/>
          <w:szCs w:val="28"/>
          <w:lang w:eastAsia="ru-RU"/>
        </w:rPr>
        <w:t xml:space="preserve"> окон</w:t>
      </w:r>
      <w:r w:rsidR="00565C2D" w:rsidRPr="00565C2D">
        <w:rPr>
          <w:rFonts w:ascii="Times New Roman" w:eastAsia="Times New Roman" w:hAnsi="Times New Roman" w:cs="Times New Roman"/>
          <w:color w:val="000000" w:themeColor="text1"/>
          <w:sz w:val="28"/>
          <w:szCs w:val="28"/>
          <w:lang w:eastAsia="ru-RU"/>
        </w:rPr>
        <w:t xml:space="preserve">), </w:t>
      </w:r>
      <w:r w:rsidR="007735BA">
        <w:rPr>
          <w:rFonts w:ascii="Times New Roman" w:eastAsia="Times New Roman" w:hAnsi="Times New Roman" w:cs="Times New Roman"/>
          <w:color w:val="000000" w:themeColor="text1"/>
          <w:sz w:val="28"/>
          <w:szCs w:val="28"/>
          <w:lang w:eastAsia="ru-RU"/>
        </w:rPr>
        <w:t xml:space="preserve">с.п. </w:t>
      </w:r>
      <w:r w:rsidR="00565C2D" w:rsidRPr="00565C2D">
        <w:rPr>
          <w:rFonts w:ascii="Times New Roman" w:eastAsia="Times New Roman" w:hAnsi="Times New Roman" w:cs="Times New Roman"/>
          <w:color w:val="000000" w:themeColor="text1"/>
          <w:sz w:val="28"/>
          <w:szCs w:val="28"/>
          <w:lang w:eastAsia="ru-RU"/>
        </w:rPr>
        <w:t>Яндаре (10</w:t>
      </w:r>
      <w:r w:rsidR="007735BA">
        <w:rPr>
          <w:rFonts w:ascii="Times New Roman" w:eastAsia="Times New Roman" w:hAnsi="Times New Roman" w:cs="Times New Roman"/>
          <w:color w:val="000000" w:themeColor="text1"/>
          <w:sz w:val="28"/>
          <w:szCs w:val="28"/>
          <w:lang w:eastAsia="ru-RU"/>
        </w:rPr>
        <w:t xml:space="preserve"> окон</w:t>
      </w:r>
      <w:r w:rsidR="00565C2D" w:rsidRPr="00565C2D">
        <w:rPr>
          <w:rFonts w:ascii="Times New Roman" w:eastAsia="Times New Roman" w:hAnsi="Times New Roman" w:cs="Times New Roman"/>
          <w:color w:val="000000" w:themeColor="text1"/>
          <w:sz w:val="28"/>
          <w:szCs w:val="28"/>
          <w:lang w:eastAsia="ru-RU"/>
        </w:rPr>
        <w:t>),</w:t>
      </w:r>
      <w:r w:rsidR="007735BA">
        <w:rPr>
          <w:rFonts w:ascii="Times New Roman" w:eastAsia="Times New Roman" w:hAnsi="Times New Roman" w:cs="Times New Roman"/>
          <w:color w:val="000000" w:themeColor="text1"/>
          <w:sz w:val="28"/>
          <w:szCs w:val="28"/>
          <w:lang w:eastAsia="ru-RU"/>
        </w:rPr>
        <w:t xml:space="preserve"> с.п.</w:t>
      </w:r>
      <w:r w:rsidR="00565C2D" w:rsidRPr="00565C2D">
        <w:rPr>
          <w:rFonts w:ascii="Times New Roman" w:eastAsia="Times New Roman" w:hAnsi="Times New Roman" w:cs="Times New Roman"/>
          <w:color w:val="000000" w:themeColor="text1"/>
          <w:sz w:val="28"/>
          <w:szCs w:val="28"/>
          <w:lang w:eastAsia="ru-RU"/>
        </w:rPr>
        <w:t xml:space="preserve"> Джейрах (5</w:t>
      </w:r>
      <w:r w:rsidR="007735BA">
        <w:rPr>
          <w:rFonts w:ascii="Times New Roman" w:eastAsia="Times New Roman" w:hAnsi="Times New Roman" w:cs="Times New Roman"/>
          <w:color w:val="000000" w:themeColor="text1"/>
          <w:sz w:val="28"/>
          <w:szCs w:val="28"/>
          <w:lang w:eastAsia="ru-RU"/>
        </w:rPr>
        <w:t xml:space="preserve"> окон</w:t>
      </w:r>
      <w:r w:rsidR="00565C2D" w:rsidRPr="00565C2D">
        <w:rPr>
          <w:rFonts w:ascii="Times New Roman" w:eastAsia="Times New Roman" w:hAnsi="Times New Roman" w:cs="Times New Roman"/>
          <w:color w:val="000000" w:themeColor="text1"/>
          <w:sz w:val="28"/>
          <w:szCs w:val="28"/>
          <w:lang w:eastAsia="ru-RU"/>
        </w:rPr>
        <w:t>).</w:t>
      </w:r>
      <w:r w:rsidR="00565C2D" w:rsidRPr="00565C2D">
        <w:rPr>
          <w:rFonts w:ascii="Times New Roman" w:eastAsia="MS Mincho" w:hAnsi="Times New Roman" w:cs="Times New Roman"/>
          <w:color w:val="000000" w:themeColor="text1"/>
          <w:sz w:val="28"/>
          <w:szCs w:val="28"/>
          <w:lang w:eastAsia="ru-RU"/>
        </w:rPr>
        <w:t> </w:t>
      </w:r>
    </w:p>
    <w:p w:rsidR="00565C2D" w:rsidRPr="00A036F3" w:rsidRDefault="00565C2D" w:rsidP="00D77D5D">
      <w:pPr>
        <w:shd w:val="clear" w:color="auto" w:fill="FFFFFF" w:themeFill="background1"/>
        <w:spacing w:after="0" w:line="240" w:lineRule="auto"/>
        <w:ind w:firstLine="708"/>
        <w:jc w:val="both"/>
        <w:textAlignment w:val="baseline"/>
        <w:rPr>
          <w:rFonts w:ascii="Times New Roman" w:eastAsia="MS Mincho" w:hAnsi="Times New Roman" w:cs="Times New Roman"/>
          <w:color w:val="000000" w:themeColor="text1"/>
          <w:sz w:val="28"/>
          <w:szCs w:val="28"/>
          <w:lang w:eastAsia="ru-RU"/>
        </w:rPr>
      </w:pPr>
      <w:r w:rsidRPr="00565C2D">
        <w:rPr>
          <w:rFonts w:ascii="Times New Roman" w:hAnsi="Times New Roman" w:cs="Times New Roman"/>
          <w:color w:val="000000" w:themeColor="text1"/>
          <w:sz w:val="28"/>
          <w:szCs w:val="28"/>
        </w:rPr>
        <w:t>Территориальные обособленные подразделения МФЦ (далее - ТОСПы) расположены в 24 населенных пунктах республики.</w:t>
      </w:r>
      <w:r w:rsidR="00A036F3">
        <w:rPr>
          <w:rFonts w:ascii="Times New Roman" w:eastAsia="MS Mincho" w:hAnsi="Times New Roman" w:cs="Times New Roman"/>
          <w:color w:val="000000" w:themeColor="text1"/>
          <w:sz w:val="28"/>
          <w:szCs w:val="28"/>
          <w:lang w:eastAsia="ru-RU"/>
        </w:rPr>
        <w:t xml:space="preserve"> </w:t>
      </w:r>
      <w:r w:rsidRPr="00565C2D">
        <w:rPr>
          <w:rFonts w:ascii="Times New Roman" w:eastAsia="Times New Roman" w:hAnsi="Times New Roman" w:cs="Times New Roman"/>
          <w:color w:val="000000"/>
          <w:sz w:val="28"/>
          <w:szCs w:val="28"/>
          <w:lang w:eastAsia="ru-RU"/>
        </w:rPr>
        <w:t xml:space="preserve">На базе </w:t>
      </w:r>
      <w:r w:rsidRPr="00565C2D">
        <w:rPr>
          <w:rFonts w:ascii="Times New Roman" w:eastAsia="Times New Roman" w:hAnsi="Times New Roman" w:cs="Times New Roman"/>
          <w:color w:val="000000" w:themeColor="text1"/>
          <w:sz w:val="28"/>
          <w:szCs w:val="28"/>
          <w:lang w:eastAsia="ru-RU"/>
        </w:rPr>
        <w:t xml:space="preserve">МФЦ организовано предоставление 185 </w:t>
      </w:r>
      <w:r w:rsidR="00A036F3">
        <w:rPr>
          <w:rFonts w:ascii="Times New Roman" w:eastAsia="Times New Roman" w:hAnsi="Times New Roman" w:cs="Times New Roman"/>
          <w:color w:val="000000" w:themeColor="text1"/>
          <w:sz w:val="28"/>
          <w:szCs w:val="28"/>
          <w:lang w:eastAsia="ru-RU"/>
        </w:rPr>
        <w:t xml:space="preserve">государственных услуг, </w:t>
      </w:r>
      <w:r w:rsidRPr="00565C2D">
        <w:rPr>
          <w:rFonts w:ascii="Times New Roman" w:hAnsi="Times New Roman" w:cs="Times New Roman"/>
          <w:color w:val="000000" w:themeColor="text1"/>
          <w:sz w:val="28"/>
          <w:szCs w:val="28"/>
        </w:rPr>
        <w:t>из которых:</w:t>
      </w:r>
    </w:p>
    <w:p w:rsidR="00565C2D" w:rsidRPr="00A036F3" w:rsidRDefault="00565C2D" w:rsidP="00EE7E98">
      <w:pPr>
        <w:pStyle w:val="a7"/>
        <w:numPr>
          <w:ilvl w:val="0"/>
          <w:numId w:val="142"/>
        </w:numPr>
        <w:shd w:val="clear" w:color="auto" w:fill="FFFFFF" w:themeFill="background1"/>
        <w:tabs>
          <w:tab w:val="left" w:pos="1134"/>
        </w:tabs>
        <w:spacing w:after="0" w:line="240" w:lineRule="auto"/>
        <w:ind w:hanging="11"/>
        <w:jc w:val="both"/>
        <w:rPr>
          <w:rFonts w:ascii="Times New Roman" w:hAnsi="Times New Roman" w:cs="Times New Roman"/>
          <w:color w:val="000000" w:themeColor="text1"/>
          <w:sz w:val="28"/>
          <w:szCs w:val="28"/>
        </w:rPr>
      </w:pPr>
      <w:r w:rsidRPr="00A036F3">
        <w:rPr>
          <w:rFonts w:ascii="Times New Roman" w:eastAsia="MS Mincho" w:hAnsi="Times New Roman" w:cs="Times New Roman"/>
          <w:color w:val="000000" w:themeColor="text1"/>
          <w:sz w:val="28"/>
          <w:szCs w:val="28"/>
        </w:rPr>
        <w:t>67 ф</w:t>
      </w:r>
      <w:r w:rsidRPr="00A036F3">
        <w:rPr>
          <w:rFonts w:ascii="Times New Roman" w:hAnsi="Times New Roman" w:cs="Times New Roman"/>
          <w:color w:val="000000" w:themeColor="text1"/>
          <w:sz w:val="28"/>
          <w:szCs w:val="28"/>
        </w:rPr>
        <w:t>едеральные услуги;</w:t>
      </w:r>
    </w:p>
    <w:p w:rsidR="00565C2D" w:rsidRPr="00A036F3" w:rsidRDefault="00565C2D" w:rsidP="00EE7E98">
      <w:pPr>
        <w:pStyle w:val="a7"/>
        <w:numPr>
          <w:ilvl w:val="0"/>
          <w:numId w:val="142"/>
        </w:numPr>
        <w:shd w:val="clear" w:color="auto" w:fill="FFFFFF" w:themeFill="background1"/>
        <w:tabs>
          <w:tab w:val="left" w:pos="1134"/>
        </w:tabs>
        <w:spacing w:after="0" w:line="240" w:lineRule="auto"/>
        <w:ind w:hanging="11"/>
        <w:jc w:val="both"/>
        <w:rPr>
          <w:rFonts w:ascii="Times New Roman" w:hAnsi="Times New Roman" w:cs="Times New Roman"/>
          <w:color w:val="000000" w:themeColor="text1"/>
          <w:sz w:val="28"/>
          <w:szCs w:val="28"/>
        </w:rPr>
      </w:pPr>
      <w:r w:rsidRPr="00A036F3">
        <w:rPr>
          <w:rFonts w:ascii="Times New Roman" w:hAnsi="Times New Roman" w:cs="Times New Roman"/>
          <w:color w:val="000000" w:themeColor="text1"/>
          <w:sz w:val="28"/>
          <w:szCs w:val="28"/>
        </w:rPr>
        <w:t xml:space="preserve">46 региональные услуги; </w:t>
      </w:r>
    </w:p>
    <w:p w:rsidR="00565C2D" w:rsidRPr="00A036F3" w:rsidRDefault="00565C2D" w:rsidP="00EE7E98">
      <w:pPr>
        <w:pStyle w:val="a7"/>
        <w:numPr>
          <w:ilvl w:val="0"/>
          <w:numId w:val="142"/>
        </w:numPr>
        <w:shd w:val="clear" w:color="auto" w:fill="FFFFFF" w:themeFill="background1"/>
        <w:tabs>
          <w:tab w:val="left" w:pos="1134"/>
        </w:tabs>
        <w:spacing w:after="0" w:line="240" w:lineRule="auto"/>
        <w:ind w:hanging="11"/>
        <w:jc w:val="both"/>
        <w:rPr>
          <w:rFonts w:ascii="Times New Roman" w:hAnsi="Times New Roman" w:cs="Times New Roman"/>
          <w:color w:val="000000" w:themeColor="text1"/>
          <w:sz w:val="28"/>
          <w:szCs w:val="28"/>
        </w:rPr>
      </w:pPr>
      <w:r w:rsidRPr="00A036F3">
        <w:rPr>
          <w:rFonts w:ascii="Times New Roman" w:hAnsi="Times New Roman" w:cs="Times New Roman"/>
          <w:color w:val="000000" w:themeColor="text1"/>
          <w:sz w:val="28"/>
          <w:szCs w:val="28"/>
        </w:rPr>
        <w:t>41 муниципальная услуга;</w:t>
      </w:r>
    </w:p>
    <w:p w:rsidR="00565C2D" w:rsidRPr="00A036F3" w:rsidRDefault="00565C2D" w:rsidP="00EE7E98">
      <w:pPr>
        <w:pStyle w:val="a7"/>
        <w:numPr>
          <w:ilvl w:val="0"/>
          <w:numId w:val="142"/>
        </w:numPr>
        <w:shd w:val="clear" w:color="auto" w:fill="FFFFFF" w:themeFill="background1"/>
        <w:tabs>
          <w:tab w:val="left" w:pos="1134"/>
        </w:tabs>
        <w:spacing w:after="0" w:line="240" w:lineRule="auto"/>
        <w:ind w:hanging="11"/>
        <w:jc w:val="both"/>
        <w:rPr>
          <w:rFonts w:ascii="Times New Roman" w:hAnsi="Times New Roman" w:cs="Times New Roman"/>
          <w:color w:val="000000" w:themeColor="text1"/>
          <w:sz w:val="28"/>
          <w:szCs w:val="28"/>
        </w:rPr>
      </w:pPr>
      <w:r w:rsidRPr="00A036F3">
        <w:rPr>
          <w:rFonts w:ascii="Times New Roman" w:hAnsi="Times New Roman" w:cs="Times New Roman"/>
          <w:color w:val="000000" w:themeColor="text1"/>
          <w:sz w:val="28"/>
          <w:szCs w:val="28"/>
        </w:rPr>
        <w:t xml:space="preserve">31 услуга иных организаций (ООО «Спектр», ОА «Россельхозбанк» и т.п.). </w:t>
      </w:r>
    </w:p>
    <w:p w:rsidR="00565C2D" w:rsidRPr="00565C2D" w:rsidRDefault="00565C2D" w:rsidP="00D77D5D">
      <w:pPr>
        <w:shd w:val="clear" w:color="auto" w:fill="FFFFFF" w:themeFill="background1"/>
        <w:spacing w:after="0" w:line="240" w:lineRule="auto"/>
        <w:ind w:firstLine="708"/>
        <w:jc w:val="both"/>
        <w:rPr>
          <w:rFonts w:ascii="Times New Roman" w:hAnsi="Times New Roman" w:cs="Times New Roman"/>
          <w:b/>
          <w:i/>
          <w:color w:val="000000" w:themeColor="text1"/>
          <w:sz w:val="28"/>
          <w:szCs w:val="28"/>
        </w:rPr>
      </w:pPr>
      <w:r w:rsidRPr="00565C2D">
        <w:rPr>
          <w:rFonts w:ascii="Times New Roman" w:hAnsi="Times New Roman" w:cs="Times New Roman"/>
          <w:color w:val="000000" w:themeColor="text1"/>
          <w:sz w:val="28"/>
          <w:szCs w:val="28"/>
        </w:rPr>
        <w:t>П</w:t>
      </w:r>
      <w:r w:rsidR="00A036F3">
        <w:rPr>
          <w:rFonts w:ascii="Times New Roman" w:hAnsi="Times New Roman" w:cs="Times New Roman"/>
          <w:color w:val="000000" w:themeColor="text1"/>
          <w:sz w:val="28"/>
          <w:szCs w:val="28"/>
        </w:rPr>
        <w:t>остановлением Правительства РФ №797 от 27 сентября 2011 года</w:t>
      </w:r>
      <w:r w:rsidRPr="00565C2D">
        <w:rPr>
          <w:rFonts w:ascii="Times New Roman" w:hAnsi="Times New Roman" w:cs="Times New Roman"/>
          <w:color w:val="000000" w:themeColor="text1"/>
          <w:sz w:val="28"/>
          <w:szCs w:val="28"/>
        </w:rPr>
        <w:t xml:space="preserve"> «О взаимодействии между многофункциональными центрами предоставления государственных и муниципальных услуг и федеральными органами исполнительной </w:t>
      </w:r>
      <w:r w:rsidRPr="00565C2D">
        <w:rPr>
          <w:rFonts w:ascii="Times New Roman" w:hAnsi="Times New Roman" w:cs="Times New Roman"/>
          <w:color w:val="000000" w:themeColor="text1"/>
          <w:sz w:val="28"/>
          <w:szCs w:val="28"/>
        </w:rPr>
        <w:lastRenderedPageBreak/>
        <w:t xml:space="preserve">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 (далее – Постановление №797) утверждены обязательный и рекомендуемый перечни государственных и муниципальных услуг, предоставление которых может быть организовано по принципу «одного окна» в многофункциональных центрах предоставления государственных и муниципальных услуг. </w:t>
      </w:r>
    </w:p>
    <w:p w:rsidR="00565C2D" w:rsidRPr="00565C2D" w:rsidRDefault="000B0B66" w:rsidP="00D77D5D">
      <w:pPr>
        <w:shd w:val="clear" w:color="auto" w:fill="FFFFFF" w:themeFill="background1"/>
        <w:tabs>
          <w:tab w:val="left" w:pos="709"/>
          <w:tab w:val="left" w:pos="1567"/>
        </w:tab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00565C2D" w:rsidRPr="00565C2D">
        <w:rPr>
          <w:rFonts w:ascii="Times New Roman" w:hAnsi="Times New Roman" w:cs="Times New Roman"/>
          <w:color w:val="000000" w:themeColor="text1"/>
          <w:sz w:val="28"/>
          <w:szCs w:val="28"/>
        </w:rPr>
        <w:t xml:space="preserve">При проверке вопросов соответствия оказываемых государственных услуг, услугам, утвержденным перечнями установлено, что в нарушение </w:t>
      </w:r>
      <w:r w:rsidR="00A036F3">
        <w:rPr>
          <w:rFonts w:ascii="Times New Roman" w:hAnsi="Times New Roman" w:cs="Times New Roman"/>
          <w:color w:val="000000" w:themeColor="text1"/>
          <w:sz w:val="28"/>
          <w:szCs w:val="28"/>
        </w:rPr>
        <w:t>пунктов</w:t>
      </w:r>
      <w:r w:rsidR="00565C2D" w:rsidRPr="00565C2D">
        <w:rPr>
          <w:rFonts w:ascii="Times New Roman" w:hAnsi="Times New Roman" w:cs="Times New Roman"/>
          <w:color w:val="000000" w:themeColor="text1"/>
          <w:sz w:val="28"/>
          <w:szCs w:val="28"/>
        </w:rPr>
        <w:t xml:space="preserve"> 4(5) и 5(6) Постановления №727 в МФЦ не предоставляются 2 федеральные государственные услуги, установленные обязательным перечнем услуг и 2 услуги, выполняются частично</w:t>
      </w:r>
      <w:r w:rsidR="00A036F3">
        <w:rPr>
          <w:rFonts w:ascii="Times New Roman" w:hAnsi="Times New Roman" w:cs="Times New Roman"/>
          <w:color w:val="000000" w:themeColor="text1"/>
          <w:sz w:val="28"/>
          <w:szCs w:val="28"/>
        </w:rPr>
        <w:t>, в том числе</w:t>
      </w:r>
      <w:r w:rsidR="00565C2D" w:rsidRPr="00565C2D">
        <w:rPr>
          <w:rFonts w:ascii="Times New Roman" w:hAnsi="Times New Roman" w:cs="Times New Roman"/>
          <w:color w:val="000000" w:themeColor="text1"/>
          <w:sz w:val="28"/>
          <w:szCs w:val="28"/>
        </w:rPr>
        <w:t>:</w:t>
      </w:r>
    </w:p>
    <w:p w:rsidR="00565C2D" w:rsidRPr="00A036F3" w:rsidRDefault="00565C2D" w:rsidP="00EE7E98">
      <w:pPr>
        <w:pStyle w:val="a7"/>
        <w:numPr>
          <w:ilvl w:val="0"/>
          <w:numId w:val="143"/>
        </w:numPr>
        <w:shd w:val="clear" w:color="auto" w:fill="FFFFFF" w:themeFill="background1"/>
        <w:tabs>
          <w:tab w:val="left" w:pos="993"/>
          <w:tab w:val="left" w:pos="1567"/>
        </w:tabs>
        <w:spacing w:after="0" w:line="240" w:lineRule="auto"/>
        <w:ind w:left="14" w:firstLine="728"/>
        <w:jc w:val="both"/>
        <w:rPr>
          <w:rFonts w:ascii="Times New Roman" w:hAnsi="Times New Roman" w:cs="Times New Roman"/>
          <w:color w:val="000000" w:themeColor="text1"/>
          <w:sz w:val="28"/>
          <w:szCs w:val="28"/>
        </w:rPr>
      </w:pPr>
      <w:r w:rsidRPr="00A036F3">
        <w:rPr>
          <w:rFonts w:ascii="Times New Roman" w:hAnsi="Times New Roman" w:cs="Times New Roman"/>
          <w:color w:val="000000" w:themeColor="text1"/>
          <w:sz w:val="28"/>
          <w:szCs w:val="28"/>
        </w:rPr>
        <w:t>оформление и выдача паспортов, удостоверяющих личность гражданина Российской Федерации за пределами территории Российской Федерации;</w:t>
      </w:r>
    </w:p>
    <w:p w:rsidR="00565C2D" w:rsidRPr="00A036F3" w:rsidRDefault="00565C2D" w:rsidP="00EE7E98">
      <w:pPr>
        <w:pStyle w:val="a7"/>
        <w:numPr>
          <w:ilvl w:val="0"/>
          <w:numId w:val="143"/>
        </w:numPr>
        <w:shd w:val="clear" w:color="auto" w:fill="FFFFFF" w:themeFill="background1"/>
        <w:tabs>
          <w:tab w:val="left" w:pos="993"/>
          <w:tab w:val="left" w:pos="1567"/>
        </w:tabs>
        <w:spacing w:after="0" w:line="240" w:lineRule="auto"/>
        <w:ind w:left="14" w:firstLine="728"/>
        <w:jc w:val="both"/>
        <w:rPr>
          <w:rFonts w:ascii="Times New Roman" w:hAnsi="Times New Roman" w:cs="Times New Roman"/>
          <w:color w:val="000000" w:themeColor="text1"/>
          <w:sz w:val="28"/>
          <w:szCs w:val="28"/>
        </w:rPr>
      </w:pPr>
      <w:r w:rsidRPr="00A036F3">
        <w:rPr>
          <w:rFonts w:ascii="Times New Roman" w:hAnsi="Times New Roman" w:cs="Times New Roman"/>
          <w:color w:val="000000" w:themeColor="text1"/>
          <w:sz w:val="28"/>
          <w:szCs w:val="28"/>
        </w:rPr>
        <w:t>оформление и выдача паспортов, удостоверяющих личность гражданина Российской Федерации за пределами территории Российской Федерации, содержащих электронные носители информации;</w:t>
      </w:r>
    </w:p>
    <w:p w:rsidR="00565C2D" w:rsidRPr="00A036F3" w:rsidRDefault="00565C2D" w:rsidP="00EE7E98">
      <w:pPr>
        <w:pStyle w:val="a7"/>
        <w:numPr>
          <w:ilvl w:val="0"/>
          <w:numId w:val="143"/>
        </w:numPr>
        <w:shd w:val="clear" w:color="auto" w:fill="FFFFFF" w:themeFill="background1"/>
        <w:tabs>
          <w:tab w:val="left" w:pos="993"/>
          <w:tab w:val="left" w:pos="1567"/>
        </w:tabs>
        <w:spacing w:after="0" w:line="240" w:lineRule="auto"/>
        <w:ind w:left="14" w:firstLine="728"/>
        <w:jc w:val="both"/>
        <w:rPr>
          <w:rFonts w:ascii="Times New Roman" w:hAnsi="Times New Roman" w:cs="Times New Roman"/>
          <w:color w:val="000000" w:themeColor="text1"/>
          <w:sz w:val="28"/>
          <w:szCs w:val="28"/>
        </w:rPr>
      </w:pPr>
      <w:r w:rsidRPr="00A036F3">
        <w:rPr>
          <w:rFonts w:ascii="Times New Roman" w:hAnsi="Times New Roman" w:cs="Times New Roman"/>
          <w:color w:val="000000" w:themeColor="text1"/>
          <w:sz w:val="28"/>
          <w:szCs w:val="28"/>
        </w:rPr>
        <w:t>выдача, замена паспортов, удостоверяющих личность гражданина Российской Федерации на территории Российской Федерации, оказывается частично (осуществляется прием заявлений без выдачи паспортов);</w:t>
      </w:r>
    </w:p>
    <w:p w:rsidR="00565C2D" w:rsidRPr="00A036F3" w:rsidRDefault="00565C2D" w:rsidP="00EE7E98">
      <w:pPr>
        <w:pStyle w:val="a7"/>
        <w:numPr>
          <w:ilvl w:val="0"/>
          <w:numId w:val="143"/>
        </w:numPr>
        <w:shd w:val="clear" w:color="auto" w:fill="FFFFFF" w:themeFill="background1"/>
        <w:tabs>
          <w:tab w:val="left" w:pos="993"/>
          <w:tab w:val="left" w:pos="1567"/>
        </w:tabs>
        <w:spacing w:after="0" w:line="240" w:lineRule="auto"/>
        <w:ind w:left="14" w:firstLine="728"/>
        <w:jc w:val="both"/>
        <w:rPr>
          <w:rFonts w:ascii="Times New Roman" w:hAnsi="Times New Roman" w:cs="Times New Roman"/>
          <w:color w:val="000000" w:themeColor="text1"/>
          <w:sz w:val="28"/>
          <w:szCs w:val="28"/>
        </w:rPr>
      </w:pPr>
      <w:r w:rsidRPr="00A036F3">
        <w:rPr>
          <w:rFonts w:ascii="Times New Roman" w:hAnsi="Times New Roman" w:cs="Times New Roman"/>
          <w:color w:val="000000" w:themeColor="text1"/>
          <w:sz w:val="28"/>
          <w:szCs w:val="28"/>
        </w:rPr>
        <w:t>выдача государственного сертификата на материнский (семейный) капитал оказывается частично (осуществляется прием заявлений без выдачи сертификата).</w:t>
      </w:r>
    </w:p>
    <w:p w:rsidR="00565C2D" w:rsidRPr="00565C2D" w:rsidRDefault="000B0B66" w:rsidP="00D77D5D">
      <w:pPr>
        <w:shd w:val="clear" w:color="auto" w:fill="FFFFFF" w:themeFill="background1"/>
        <w:tabs>
          <w:tab w:val="left" w:pos="709"/>
          <w:tab w:val="left" w:pos="1567"/>
        </w:tab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00565C2D" w:rsidRPr="00565C2D">
        <w:rPr>
          <w:rFonts w:ascii="Times New Roman" w:hAnsi="Times New Roman" w:cs="Times New Roman"/>
          <w:color w:val="000000" w:themeColor="text1"/>
          <w:sz w:val="28"/>
          <w:szCs w:val="28"/>
        </w:rPr>
        <w:t>Указанными пунктами Постановления №727 установлено, что организация предоставления в многофункциональных центрах государственных услуг, оказываемых М</w:t>
      </w:r>
      <w:r w:rsidR="00155A78">
        <w:rPr>
          <w:rFonts w:ascii="Times New Roman" w:hAnsi="Times New Roman" w:cs="Times New Roman"/>
          <w:color w:val="000000" w:themeColor="text1"/>
          <w:sz w:val="28"/>
          <w:szCs w:val="28"/>
        </w:rPr>
        <w:t>ВД РФ</w:t>
      </w:r>
      <w:r w:rsidR="00565C2D" w:rsidRPr="00565C2D">
        <w:rPr>
          <w:rFonts w:ascii="Times New Roman" w:hAnsi="Times New Roman" w:cs="Times New Roman"/>
          <w:color w:val="000000" w:themeColor="text1"/>
          <w:sz w:val="28"/>
          <w:szCs w:val="28"/>
        </w:rPr>
        <w:t xml:space="preserve">, по выдаче, замене паспортов, удостоверяющих личность гражданина Российской Федерации на территории Российской Федерации, по оформлению и выдаче паспортов гражданина Российской Федерации, удостоверяющих личность гражданина Российской Федерации за пределами территории </w:t>
      </w:r>
      <w:r w:rsidR="00155A78">
        <w:rPr>
          <w:rFonts w:ascii="Times New Roman" w:hAnsi="Times New Roman" w:cs="Times New Roman"/>
          <w:color w:val="000000" w:themeColor="text1"/>
          <w:sz w:val="28"/>
          <w:szCs w:val="28"/>
        </w:rPr>
        <w:t>РФ</w:t>
      </w:r>
      <w:r w:rsidR="00565C2D" w:rsidRPr="00565C2D">
        <w:rPr>
          <w:rFonts w:ascii="Times New Roman" w:hAnsi="Times New Roman" w:cs="Times New Roman"/>
          <w:color w:val="000000" w:themeColor="text1"/>
          <w:sz w:val="28"/>
          <w:szCs w:val="28"/>
        </w:rPr>
        <w:t xml:space="preserve"> ос</w:t>
      </w:r>
      <w:r w:rsidR="00155A78">
        <w:rPr>
          <w:rFonts w:ascii="Times New Roman" w:hAnsi="Times New Roman" w:cs="Times New Roman"/>
          <w:color w:val="000000" w:themeColor="text1"/>
          <w:sz w:val="28"/>
          <w:szCs w:val="28"/>
        </w:rPr>
        <w:t>уществляется с 1 февраля 2017 года. О</w:t>
      </w:r>
      <w:r w:rsidR="00565C2D" w:rsidRPr="00565C2D">
        <w:rPr>
          <w:rFonts w:ascii="Times New Roman" w:hAnsi="Times New Roman" w:cs="Times New Roman"/>
          <w:color w:val="000000" w:themeColor="text1"/>
          <w:sz w:val="28"/>
          <w:szCs w:val="28"/>
        </w:rPr>
        <w:t>рганизация предоставления услуги по оформлению и выдаче паспортов гражданина Российской Федерации, удостоверяющих личность гражданина Российской Федерации за пределами территории Российской Федерации, содержащих электронный носитель информации, осуществляется:</w:t>
      </w:r>
    </w:p>
    <w:p w:rsidR="00565C2D" w:rsidRPr="00155A78" w:rsidRDefault="00565C2D" w:rsidP="00EE7E98">
      <w:pPr>
        <w:pStyle w:val="a7"/>
        <w:numPr>
          <w:ilvl w:val="0"/>
          <w:numId w:val="144"/>
        </w:numPr>
        <w:shd w:val="clear" w:color="auto" w:fill="FFFFFF" w:themeFill="background1"/>
        <w:tabs>
          <w:tab w:val="left" w:pos="993"/>
          <w:tab w:val="left" w:pos="1567"/>
        </w:tabs>
        <w:spacing w:after="0" w:line="240" w:lineRule="auto"/>
        <w:ind w:left="0" w:firstLine="709"/>
        <w:jc w:val="both"/>
        <w:rPr>
          <w:rFonts w:ascii="Times New Roman" w:hAnsi="Times New Roman" w:cs="Times New Roman"/>
          <w:color w:val="000000" w:themeColor="text1"/>
          <w:sz w:val="28"/>
          <w:szCs w:val="28"/>
        </w:rPr>
      </w:pPr>
      <w:r w:rsidRPr="00155A78">
        <w:rPr>
          <w:rFonts w:ascii="Times New Roman" w:hAnsi="Times New Roman" w:cs="Times New Roman"/>
          <w:color w:val="000000" w:themeColor="text1"/>
          <w:sz w:val="28"/>
          <w:szCs w:val="28"/>
        </w:rPr>
        <w:t>не позднее 1 февраля 2018 г. - не менее чем в одном многофункциональном центре, расположенном в городском округе и административном центре муниципального района с численностью населения свыше 100 тыс. человек, а также в городе федерального значения;</w:t>
      </w:r>
    </w:p>
    <w:p w:rsidR="00565C2D" w:rsidRPr="00155A78" w:rsidRDefault="00565C2D" w:rsidP="00EE7E98">
      <w:pPr>
        <w:pStyle w:val="a7"/>
        <w:numPr>
          <w:ilvl w:val="0"/>
          <w:numId w:val="144"/>
        </w:numPr>
        <w:shd w:val="clear" w:color="auto" w:fill="FFFFFF" w:themeFill="background1"/>
        <w:tabs>
          <w:tab w:val="left" w:pos="993"/>
          <w:tab w:val="left" w:pos="1567"/>
        </w:tabs>
        <w:spacing w:after="0" w:line="240" w:lineRule="auto"/>
        <w:ind w:left="0" w:firstLine="709"/>
        <w:jc w:val="both"/>
        <w:rPr>
          <w:rFonts w:ascii="Times New Roman" w:hAnsi="Times New Roman" w:cs="Times New Roman"/>
          <w:b/>
          <w:i/>
          <w:color w:val="000000" w:themeColor="text1"/>
          <w:sz w:val="28"/>
          <w:szCs w:val="28"/>
        </w:rPr>
      </w:pPr>
      <w:r w:rsidRPr="00155A78">
        <w:rPr>
          <w:rFonts w:ascii="Times New Roman" w:hAnsi="Times New Roman" w:cs="Times New Roman"/>
          <w:color w:val="000000" w:themeColor="text1"/>
          <w:sz w:val="28"/>
          <w:szCs w:val="28"/>
        </w:rPr>
        <w:t xml:space="preserve">не позднее 1 сентября 2018 г. - не менее чем в одном многофункциональном центре, расположенном в городском округе и административном центре муниципального района с численностью населения свыше 50 тыс. человек. </w:t>
      </w:r>
    </w:p>
    <w:p w:rsidR="00155A78" w:rsidRDefault="000B0B66" w:rsidP="00D77D5D">
      <w:pPr>
        <w:shd w:val="clear" w:color="auto" w:fill="FFFFFF" w:themeFill="background1"/>
        <w:tabs>
          <w:tab w:val="left" w:pos="709"/>
          <w:tab w:val="left" w:pos="1567"/>
        </w:tab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00565C2D" w:rsidRPr="00565C2D">
        <w:rPr>
          <w:rFonts w:ascii="Times New Roman" w:hAnsi="Times New Roman" w:cs="Times New Roman"/>
          <w:color w:val="000000" w:themeColor="text1"/>
          <w:sz w:val="28"/>
          <w:szCs w:val="28"/>
        </w:rPr>
        <w:t xml:space="preserve">В целях оказания услуг по оформлению и выдаче паспортов гражданина Российской Федерации, удостоверяющих личность гражданина Российской Федерации за пределами территории Российской Федерации, содержащих электронные носители </w:t>
      </w:r>
      <w:r w:rsidR="00565C2D" w:rsidRPr="00565C2D">
        <w:rPr>
          <w:rFonts w:ascii="Times New Roman" w:hAnsi="Times New Roman" w:cs="Times New Roman"/>
          <w:color w:val="000000" w:themeColor="text1"/>
          <w:sz w:val="28"/>
          <w:szCs w:val="28"/>
        </w:rPr>
        <w:lastRenderedPageBreak/>
        <w:t xml:space="preserve">информации МФЦ приобретены два программно-технических комплекса «Портативный комплекс регистрации биометрических параметров» (далее – Оборудование). </w:t>
      </w:r>
    </w:p>
    <w:p w:rsidR="00565C2D" w:rsidRPr="00565C2D" w:rsidRDefault="00565C2D" w:rsidP="00D77D5D">
      <w:pPr>
        <w:shd w:val="clear" w:color="auto" w:fill="FFFFFF" w:themeFill="background1"/>
        <w:tabs>
          <w:tab w:val="left" w:pos="709"/>
          <w:tab w:val="left" w:pos="1567"/>
        </w:tabs>
        <w:spacing w:after="0" w:line="240" w:lineRule="auto"/>
        <w:ind w:firstLine="709"/>
        <w:jc w:val="both"/>
        <w:rPr>
          <w:rFonts w:ascii="Times New Roman" w:hAnsi="Times New Roman" w:cs="Times New Roman"/>
          <w:sz w:val="28"/>
          <w:szCs w:val="28"/>
        </w:rPr>
      </w:pPr>
      <w:r w:rsidRPr="00565C2D">
        <w:rPr>
          <w:rFonts w:ascii="Times New Roman" w:hAnsi="Times New Roman" w:cs="Times New Roman"/>
          <w:color w:val="000000" w:themeColor="text1"/>
          <w:sz w:val="28"/>
          <w:szCs w:val="28"/>
        </w:rPr>
        <w:t xml:space="preserve">Согласно государственному контракту №0114200000118000613_28827 </w:t>
      </w:r>
      <w:r w:rsidR="00155A78">
        <w:rPr>
          <w:rFonts w:ascii="Times New Roman" w:hAnsi="Times New Roman" w:cs="Times New Roman"/>
          <w:color w:val="000000" w:themeColor="text1"/>
          <w:sz w:val="28"/>
          <w:szCs w:val="28"/>
        </w:rPr>
        <w:t>от 18.06.2018 года</w:t>
      </w:r>
      <w:r w:rsidRPr="00565C2D">
        <w:rPr>
          <w:rFonts w:ascii="Times New Roman" w:hAnsi="Times New Roman" w:cs="Times New Roman"/>
          <w:color w:val="000000" w:themeColor="text1"/>
          <w:sz w:val="28"/>
          <w:szCs w:val="28"/>
        </w:rPr>
        <w:t xml:space="preserve"> стоимость приобретенного оборудования составляет </w:t>
      </w:r>
      <w:r w:rsidRPr="00565C2D">
        <w:rPr>
          <w:rFonts w:ascii="Times New Roman" w:hAnsi="Times New Roman" w:cs="Times New Roman"/>
          <w:sz w:val="28"/>
          <w:szCs w:val="28"/>
        </w:rPr>
        <w:t>981,5 тыс. руб</w:t>
      </w:r>
      <w:r w:rsidR="00155A78">
        <w:rPr>
          <w:rFonts w:ascii="Times New Roman" w:hAnsi="Times New Roman" w:cs="Times New Roman"/>
          <w:sz w:val="28"/>
          <w:szCs w:val="28"/>
        </w:rPr>
        <w:t>лей</w:t>
      </w:r>
      <w:r w:rsidRPr="00565C2D">
        <w:rPr>
          <w:rFonts w:ascii="Times New Roman" w:hAnsi="Times New Roman" w:cs="Times New Roman"/>
          <w:sz w:val="28"/>
          <w:szCs w:val="28"/>
        </w:rPr>
        <w:t>. Вместе с тем, указанное оборудование не используется с</w:t>
      </w:r>
      <w:r w:rsidR="00155A78">
        <w:rPr>
          <w:rFonts w:ascii="Times New Roman" w:hAnsi="Times New Roman" w:cs="Times New Roman"/>
          <w:sz w:val="28"/>
          <w:szCs w:val="28"/>
        </w:rPr>
        <w:t>о дня приобретения (июль 2018 года</w:t>
      </w:r>
      <w:r w:rsidRPr="00565C2D">
        <w:rPr>
          <w:rFonts w:ascii="Times New Roman" w:hAnsi="Times New Roman" w:cs="Times New Roman"/>
          <w:sz w:val="28"/>
          <w:szCs w:val="28"/>
        </w:rPr>
        <w:t xml:space="preserve">) по настоящее время, в связи с тем, что государственная услуга по </w:t>
      </w:r>
      <w:r w:rsidRPr="00565C2D">
        <w:rPr>
          <w:rFonts w:ascii="Times New Roman" w:hAnsi="Times New Roman" w:cs="Times New Roman"/>
          <w:color w:val="000000" w:themeColor="text1"/>
          <w:sz w:val="28"/>
          <w:szCs w:val="28"/>
        </w:rPr>
        <w:t xml:space="preserve">оформлению и выдаче паспортов, удостоверяющих личность гражданина Российской Федерации за пределами территории Российской Федерации, содержащих электронные носители информации в МФЦ </w:t>
      </w:r>
      <w:r w:rsidR="00155A78">
        <w:rPr>
          <w:rFonts w:ascii="Times New Roman" w:hAnsi="Times New Roman" w:cs="Times New Roman"/>
          <w:color w:val="000000" w:themeColor="text1"/>
          <w:sz w:val="28"/>
          <w:szCs w:val="28"/>
        </w:rPr>
        <w:t xml:space="preserve">не </w:t>
      </w:r>
      <w:r w:rsidRPr="00565C2D">
        <w:rPr>
          <w:rFonts w:ascii="Times New Roman" w:hAnsi="Times New Roman" w:cs="Times New Roman"/>
          <w:color w:val="000000" w:themeColor="text1"/>
          <w:sz w:val="28"/>
          <w:szCs w:val="28"/>
        </w:rPr>
        <w:t xml:space="preserve">оказывается. Из чего следует, что в </w:t>
      </w:r>
      <w:r w:rsidR="00155A78">
        <w:rPr>
          <w:rFonts w:ascii="Times New Roman" w:hAnsi="Times New Roman" w:cs="Times New Roman"/>
          <w:color w:val="000000" w:themeColor="text1"/>
          <w:sz w:val="28"/>
          <w:szCs w:val="28"/>
        </w:rPr>
        <w:t>нарушение статьи</w:t>
      </w:r>
      <w:r w:rsidRPr="00565C2D">
        <w:rPr>
          <w:rFonts w:ascii="Times New Roman" w:hAnsi="Times New Roman" w:cs="Times New Roman"/>
          <w:color w:val="000000" w:themeColor="text1"/>
          <w:sz w:val="28"/>
          <w:szCs w:val="28"/>
        </w:rPr>
        <w:t xml:space="preserve"> 34 Бюджетного кодекса РФ</w:t>
      </w:r>
      <w:r w:rsidR="00155A78">
        <w:rPr>
          <w:rFonts w:ascii="Times New Roman" w:hAnsi="Times New Roman" w:cs="Times New Roman"/>
          <w:color w:val="000000" w:themeColor="text1"/>
          <w:sz w:val="28"/>
          <w:szCs w:val="28"/>
        </w:rPr>
        <w:t>,</w:t>
      </w:r>
      <w:r w:rsidRPr="00565C2D">
        <w:rPr>
          <w:rFonts w:ascii="Times New Roman" w:hAnsi="Times New Roman" w:cs="Times New Roman"/>
          <w:color w:val="000000" w:themeColor="text1"/>
          <w:sz w:val="28"/>
          <w:szCs w:val="28"/>
        </w:rPr>
        <w:t xml:space="preserve"> оборудование стоимостью</w:t>
      </w:r>
      <w:r w:rsidR="00155A78">
        <w:rPr>
          <w:rFonts w:ascii="Times New Roman" w:hAnsi="Times New Roman" w:cs="Times New Roman"/>
          <w:sz w:val="28"/>
          <w:szCs w:val="28"/>
        </w:rPr>
        <w:t xml:space="preserve"> 981,5 тыс. рублей</w:t>
      </w:r>
      <w:r w:rsidRPr="00565C2D">
        <w:rPr>
          <w:rFonts w:ascii="Times New Roman" w:hAnsi="Times New Roman" w:cs="Times New Roman"/>
          <w:sz w:val="28"/>
          <w:szCs w:val="28"/>
        </w:rPr>
        <w:t xml:space="preserve"> используется неэффективно. </w:t>
      </w:r>
    </w:p>
    <w:p w:rsidR="00565C2D" w:rsidRPr="00565C2D" w:rsidRDefault="00565C2D" w:rsidP="00D77D5D">
      <w:pPr>
        <w:shd w:val="clear" w:color="auto" w:fill="FFFFFF" w:themeFill="background1"/>
        <w:tabs>
          <w:tab w:val="left" w:pos="1567"/>
        </w:tabs>
        <w:spacing w:after="0" w:line="240" w:lineRule="auto"/>
        <w:ind w:firstLine="700"/>
        <w:jc w:val="both"/>
        <w:rPr>
          <w:rFonts w:ascii="Times New Roman" w:hAnsi="Times New Roman" w:cs="Times New Roman"/>
          <w:color w:val="000000" w:themeColor="text1"/>
          <w:sz w:val="28"/>
          <w:szCs w:val="28"/>
        </w:rPr>
      </w:pPr>
      <w:r w:rsidRPr="00565C2D">
        <w:rPr>
          <w:rFonts w:ascii="Times New Roman" w:hAnsi="Times New Roman" w:cs="Times New Roman"/>
          <w:color w:val="000000" w:themeColor="text1"/>
          <w:sz w:val="28"/>
          <w:szCs w:val="28"/>
        </w:rPr>
        <w:t>Указанное о</w:t>
      </w:r>
      <w:r w:rsidR="00155A78">
        <w:rPr>
          <w:rFonts w:ascii="Times New Roman" w:hAnsi="Times New Roman" w:cs="Times New Roman"/>
          <w:color w:val="000000" w:themeColor="text1"/>
          <w:sz w:val="28"/>
          <w:szCs w:val="28"/>
        </w:rPr>
        <w:t>борудование</w:t>
      </w:r>
      <w:r w:rsidR="0092653C">
        <w:rPr>
          <w:rFonts w:ascii="Times New Roman" w:hAnsi="Times New Roman" w:cs="Times New Roman"/>
          <w:color w:val="000000" w:themeColor="text1"/>
          <w:sz w:val="28"/>
          <w:szCs w:val="28"/>
        </w:rPr>
        <w:t>,</w:t>
      </w:r>
      <w:r w:rsidR="00155A78">
        <w:rPr>
          <w:rFonts w:ascii="Times New Roman" w:hAnsi="Times New Roman" w:cs="Times New Roman"/>
          <w:color w:val="000000" w:themeColor="text1"/>
          <w:sz w:val="28"/>
          <w:szCs w:val="28"/>
        </w:rPr>
        <w:t xml:space="preserve"> на основании письма МВД России от 19.01.2018 года</w:t>
      </w:r>
      <w:r w:rsidRPr="00565C2D">
        <w:rPr>
          <w:rFonts w:ascii="Times New Roman" w:hAnsi="Times New Roman" w:cs="Times New Roman"/>
          <w:color w:val="000000" w:themeColor="text1"/>
          <w:sz w:val="28"/>
          <w:szCs w:val="28"/>
        </w:rPr>
        <w:t xml:space="preserve"> №1/478 о необходимости заключения с многофункциональными центрами оказания государственных услуг дополнительных соглашений, включающих в себя обязательство передачи Оборудования территориальным органам МВД РФ и согласно акту </w:t>
      </w:r>
      <w:r w:rsidR="00155A78">
        <w:rPr>
          <w:rFonts w:ascii="Times New Roman" w:hAnsi="Times New Roman" w:cs="Times New Roman"/>
          <w:color w:val="000000" w:themeColor="text1"/>
          <w:sz w:val="28"/>
          <w:szCs w:val="28"/>
        </w:rPr>
        <w:t>приема-передачи от 21.03.2019 года</w:t>
      </w:r>
      <w:r w:rsidR="0092653C">
        <w:rPr>
          <w:rFonts w:ascii="Times New Roman" w:hAnsi="Times New Roman" w:cs="Times New Roman"/>
          <w:color w:val="000000" w:themeColor="text1"/>
          <w:sz w:val="28"/>
          <w:szCs w:val="28"/>
        </w:rPr>
        <w:t>,</w:t>
      </w:r>
      <w:r w:rsidRPr="00565C2D">
        <w:rPr>
          <w:rFonts w:ascii="Times New Roman" w:hAnsi="Times New Roman" w:cs="Times New Roman"/>
          <w:color w:val="000000" w:themeColor="text1"/>
          <w:sz w:val="28"/>
          <w:szCs w:val="28"/>
        </w:rPr>
        <w:t xml:space="preserve"> передано МВД по </w:t>
      </w:r>
      <w:r w:rsidR="00155A78">
        <w:rPr>
          <w:rFonts w:ascii="Times New Roman" w:hAnsi="Times New Roman" w:cs="Times New Roman"/>
          <w:color w:val="000000" w:themeColor="text1"/>
          <w:sz w:val="28"/>
          <w:szCs w:val="28"/>
        </w:rPr>
        <w:t>РИ</w:t>
      </w:r>
      <w:r w:rsidRPr="00565C2D">
        <w:rPr>
          <w:rFonts w:ascii="Times New Roman" w:hAnsi="Times New Roman" w:cs="Times New Roman"/>
          <w:color w:val="000000" w:themeColor="text1"/>
          <w:sz w:val="28"/>
          <w:szCs w:val="28"/>
        </w:rPr>
        <w:t xml:space="preserve"> (передано оборудование в сумме 977,9 тыс. руб., кроме </w:t>
      </w:r>
      <w:r w:rsidRPr="00565C2D">
        <w:rPr>
          <w:rFonts w:ascii="Times New Roman" w:hAnsi="Times New Roman" w:cs="Times New Roman"/>
          <w:color w:val="000000" w:themeColor="text1"/>
          <w:sz w:val="28"/>
          <w:szCs w:val="28"/>
          <w:lang w:val="en-US"/>
        </w:rPr>
        <w:t>USB</w:t>
      </w:r>
      <w:r w:rsidRPr="00565C2D">
        <w:rPr>
          <w:rFonts w:ascii="Times New Roman" w:hAnsi="Times New Roman" w:cs="Times New Roman"/>
          <w:color w:val="000000" w:themeColor="text1"/>
          <w:sz w:val="28"/>
          <w:szCs w:val="28"/>
        </w:rPr>
        <w:t xml:space="preserve"> – концентратора стоимостью 3</w:t>
      </w:r>
      <w:r w:rsidR="0092653C">
        <w:rPr>
          <w:rFonts w:ascii="Times New Roman" w:hAnsi="Times New Roman" w:cs="Times New Roman"/>
          <w:color w:val="000000" w:themeColor="text1"/>
          <w:sz w:val="28"/>
          <w:szCs w:val="28"/>
        </w:rPr>
        <w:t>,7 тыс. рублей</w:t>
      </w:r>
      <w:r w:rsidRPr="00565C2D">
        <w:rPr>
          <w:rFonts w:ascii="Times New Roman" w:hAnsi="Times New Roman" w:cs="Times New Roman"/>
          <w:color w:val="000000" w:themeColor="text1"/>
          <w:sz w:val="28"/>
          <w:szCs w:val="28"/>
        </w:rPr>
        <w:t>).</w:t>
      </w:r>
    </w:p>
    <w:p w:rsidR="008F56FF" w:rsidRDefault="008F56FF" w:rsidP="00D77D5D">
      <w:pPr>
        <w:shd w:val="clear" w:color="auto" w:fill="FFFFFF" w:themeFill="background1"/>
        <w:tabs>
          <w:tab w:val="left" w:pos="1567"/>
        </w:tabs>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В соответствии со статьей</w:t>
      </w:r>
      <w:r w:rsidR="00565C2D" w:rsidRPr="00565C2D">
        <w:rPr>
          <w:rFonts w:ascii="Times New Roman" w:hAnsi="Times New Roman" w:cs="Times New Roman"/>
          <w:color w:val="000000" w:themeColor="text1"/>
          <w:sz w:val="28"/>
          <w:szCs w:val="28"/>
        </w:rPr>
        <w:t xml:space="preserve"> 10 Закона </w:t>
      </w:r>
      <w:r>
        <w:rPr>
          <w:rFonts w:ascii="Times New Roman" w:hAnsi="Times New Roman" w:cs="Times New Roman"/>
          <w:color w:val="000000" w:themeColor="text1"/>
          <w:sz w:val="28"/>
          <w:szCs w:val="28"/>
        </w:rPr>
        <w:t>РИ</w:t>
      </w:r>
      <w:r w:rsidR="00565C2D" w:rsidRPr="00565C2D">
        <w:rPr>
          <w:rFonts w:ascii="Times New Roman" w:hAnsi="Times New Roman" w:cs="Times New Roman"/>
          <w:color w:val="000000" w:themeColor="text1"/>
          <w:sz w:val="28"/>
          <w:szCs w:val="28"/>
        </w:rPr>
        <w:t xml:space="preserve"> от 11 декабря </w:t>
      </w:r>
      <w:smartTag w:uri="urn:schemas-microsoft-com:office:smarttags" w:element="metricconverter">
        <w:smartTagPr>
          <w:attr w:name="ProductID" w:val="2009 г"/>
        </w:smartTagPr>
        <w:r w:rsidR="00565C2D" w:rsidRPr="00565C2D">
          <w:rPr>
            <w:rFonts w:ascii="Times New Roman" w:hAnsi="Times New Roman" w:cs="Times New Roman"/>
            <w:color w:val="000000" w:themeColor="text1"/>
            <w:sz w:val="28"/>
            <w:szCs w:val="28"/>
          </w:rPr>
          <w:t>2009 г</w:t>
        </w:r>
      </w:smartTag>
      <w:r>
        <w:rPr>
          <w:rFonts w:ascii="Times New Roman" w:hAnsi="Times New Roman" w:cs="Times New Roman"/>
          <w:color w:val="000000" w:themeColor="text1"/>
          <w:sz w:val="28"/>
          <w:szCs w:val="28"/>
        </w:rPr>
        <w:t>ода</w:t>
      </w:r>
      <w:r w:rsidR="00565C2D" w:rsidRPr="00565C2D">
        <w:rPr>
          <w:rFonts w:ascii="Times New Roman" w:hAnsi="Times New Roman" w:cs="Times New Roman"/>
          <w:color w:val="000000" w:themeColor="text1"/>
          <w:sz w:val="28"/>
          <w:szCs w:val="28"/>
        </w:rPr>
        <w:t xml:space="preserve"> №59-РЗ «Об управлении государственной собственностью Республики Ингушетия» управление и распоряжение государственной собственностью Республики Ингушетия осуществляется органом по управлению государственным имуществом, уполномоченным Правительством </w:t>
      </w:r>
      <w:r>
        <w:rPr>
          <w:rFonts w:ascii="Times New Roman" w:hAnsi="Times New Roman" w:cs="Times New Roman"/>
          <w:color w:val="000000" w:themeColor="text1"/>
          <w:sz w:val="28"/>
          <w:szCs w:val="28"/>
        </w:rPr>
        <w:t>РИ</w:t>
      </w:r>
      <w:r w:rsidR="00565C2D" w:rsidRPr="00565C2D">
        <w:rPr>
          <w:rFonts w:ascii="Times New Roman" w:hAnsi="Times New Roman" w:cs="Times New Roman"/>
          <w:color w:val="000000" w:themeColor="text1"/>
          <w:sz w:val="28"/>
          <w:szCs w:val="28"/>
        </w:rPr>
        <w:t xml:space="preserve">. </w:t>
      </w:r>
    </w:p>
    <w:p w:rsidR="00565C2D" w:rsidRPr="00565C2D" w:rsidRDefault="00AE2070" w:rsidP="00D77D5D">
      <w:pPr>
        <w:shd w:val="clear" w:color="auto" w:fill="FFFFFF" w:themeFill="background1"/>
        <w:tabs>
          <w:tab w:val="left" w:pos="1567"/>
        </w:tabs>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Согласно пункту </w:t>
      </w:r>
      <w:r w:rsidR="00565C2D" w:rsidRPr="00565C2D">
        <w:rPr>
          <w:rFonts w:ascii="Times New Roman" w:hAnsi="Times New Roman" w:cs="Times New Roman"/>
          <w:color w:val="000000" w:themeColor="text1"/>
          <w:sz w:val="28"/>
          <w:szCs w:val="28"/>
        </w:rPr>
        <w:t xml:space="preserve">1.1 Положения о Министерстве имущественных и земельных отношений РИ (далее по тексту – Минимущество РИ), утвержденного Постановлением Правительства РИ от 31 мая </w:t>
      </w:r>
      <w:smartTag w:uri="urn:schemas-microsoft-com:office:smarttags" w:element="metricconverter">
        <w:smartTagPr>
          <w:attr w:name="ProductID" w:val="2011 г"/>
        </w:smartTagPr>
        <w:r w:rsidR="00565C2D" w:rsidRPr="00565C2D">
          <w:rPr>
            <w:rFonts w:ascii="Times New Roman" w:hAnsi="Times New Roman" w:cs="Times New Roman"/>
            <w:color w:val="000000" w:themeColor="text1"/>
            <w:sz w:val="28"/>
            <w:szCs w:val="28"/>
          </w:rPr>
          <w:t>2011 г</w:t>
        </w:r>
      </w:smartTag>
      <w:r>
        <w:rPr>
          <w:rFonts w:ascii="Times New Roman" w:hAnsi="Times New Roman" w:cs="Times New Roman"/>
          <w:color w:val="000000" w:themeColor="text1"/>
          <w:sz w:val="28"/>
          <w:szCs w:val="28"/>
        </w:rPr>
        <w:t>ода</w:t>
      </w:r>
      <w:r w:rsidR="00565C2D" w:rsidRPr="00565C2D">
        <w:rPr>
          <w:rFonts w:ascii="Times New Roman" w:hAnsi="Times New Roman" w:cs="Times New Roman"/>
          <w:color w:val="000000" w:themeColor="text1"/>
          <w:sz w:val="28"/>
          <w:szCs w:val="28"/>
        </w:rPr>
        <w:t xml:space="preserve"> №191</w:t>
      </w:r>
      <w:r>
        <w:rPr>
          <w:rFonts w:ascii="Times New Roman" w:hAnsi="Times New Roman" w:cs="Times New Roman"/>
          <w:color w:val="000000" w:themeColor="text1"/>
          <w:sz w:val="28"/>
          <w:szCs w:val="28"/>
        </w:rPr>
        <w:t>,</w:t>
      </w:r>
      <w:r w:rsidR="00565C2D" w:rsidRPr="00565C2D">
        <w:rPr>
          <w:rFonts w:ascii="Times New Roman" w:hAnsi="Times New Roman" w:cs="Times New Roman"/>
          <w:color w:val="000000" w:themeColor="text1"/>
          <w:sz w:val="28"/>
          <w:szCs w:val="28"/>
        </w:rPr>
        <w:t xml:space="preserve"> органом исполнительной власти, уполномоченным осуществлять исполнительно-распорядительную деятельность на территории РИ в сфере имущественных и земельных отношений является Минимущество РИ.</w:t>
      </w:r>
    </w:p>
    <w:p w:rsidR="00565C2D" w:rsidRPr="00565C2D" w:rsidRDefault="00565C2D" w:rsidP="00D77D5D">
      <w:pPr>
        <w:shd w:val="clear" w:color="auto" w:fill="FFFFFF" w:themeFill="background1"/>
        <w:tabs>
          <w:tab w:val="left" w:pos="1567"/>
        </w:tabs>
        <w:spacing w:after="0" w:line="240" w:lineRule="auto"/>
        <w:ind w:firstLine="714"/>
        <w:jc w:val="both"/>
        <w:rPr>
          <w:rFonts w:ascii="Times New Roman" w:hAnsi="Times New Roman" w:cs="Times New Roman"/>
          <w:b/>
          <w:i/>
          <w:color w:val="000000" w:themeColor="text1"/>
          <w:sz w:val="28"/>
          <w:szCs w:val="28"/>
        </w:rPr>
      </w:pPr>
      <w:r w:rsidRPr="00565C2D">
        <w:rPr>
          <w:rFonts w:ascii="Times New Roman" w:hAnsi="Times New Roman" w:cs="Times New Roman"/>
          <w:color w:val="000000" w:themeColor="text1"/>
          <w:sz w:val="28"/>
          <w:szCs w:val="28"/>
        </w:rPr>
        <w:t xml:space="preserve">В связи с этим, в нарушение ст.10 Закона Республики Ингушетия от 11 декабря </w:t>
      </w:r>
      <w:smartTag w:uri="urn:schemas-microsoft-com:office:smarttags" w:element="metricconverter">
        <w:smartTagPr>
          <w:attr w:name="ProductID" w:val="2009 г"/>
        </w:smartTagPr>
        <w:r w:rsidRPr="00565C2D">
          <w:rPr>
            <w:rFonts w:ascii="Times New Roman" w:hAnsi="Times New Roman" w:cs="Times New Roman"/>
            <w:color w:val="000000" w:themeColor="text1"/>
            <w:sz w:val="28"/>
            <w:szCs w:val="28"/>
          </w:rPr>
          <w:t>2009 г</w:t>
        </w:r>
      </w:smartTag>
      <w:r w:rsidR="00101DDD">
        <w:rPr>
          <w:rFonts w:ascii="Times New Roman" w:hAnsi="Times New Roman" w:cs="Times New Roman"/>
          <w:color w:val="000000" w:themeColor="text1"/>
          <w:sz w:val="28"/>
          <w:szCs w:val="28"/>
        </w:rPr>
        <w:t>ода</w:t>
      </w:r>
      <w:r w:rsidRPr="00565C2D">
        <w:rPr>
          <w:rFonts w:ascii="Times New Roman" w:hAnsi="Times New Roman" w:cs="Times New Roman"/>
          <w:color w:val="000000" w:themeColor="text1"/>
          <w:sz w:val="28"/>
          <w:szCs w:val="28"/>
        </w:rPr>
        <w:t xml:space="preserve"> №59-РЗ «Об управлении государственной собственностью Республики Ингушетия»</w:t>
      </w:r>
      <w:r w:rsidR="00AE2070">
        <w:rPr>
          <w:rFonts w:ascii="Times New Roman" w:hAnsi="Times New Roman" w:cs="Times New Roman"/>
          <w:color w:val="000000" w:themeColor="text1"/>
          <w:sz w:val="28"/>
          <w:szCs w:val="28"/>
        </w:rPr>
        <w:t>,</w:t>
      </w:r>
      <w:r w:rsidRPr="00565C2D">
        <w:rPr>
          <w:rFonts w:ascii="Times New Roman" w:hAnsi="Times New Roman" w:cs="Times New Roman"/>
          <w:color w:val="000000" w:themeColor="text1"/>
          <w:sz w:val="28"/>
          <w:szCs w:val="28"/>
        </w:rPr>
        <w:t xml:space="preserve"> </w:t>
      </w:r>
      <w:r w:rsidR="00AE2070" w:rsidRPr="00565C2D">
        <w:rPr>
          <w:rFonts w:ascii="Times New Roman" w:hAnsi="Times New Roman" w:cs="Times New Roman"/>
          <w:color w:val="000000" w:themeColor="text1"/>
          <w:sz w:val="28"/>
          <w:szCs w:val="28"/>
        </w:rPr>
        <w:t xml:space="preserve">МФЦ </w:t>
      </w:r>
      <w:r w:rsidRPr="00565C2D">
        <w:rPr>
          <w:rFonts w:ascii="Times New Roman" w:hAnsi="Times New Roman" w:cs="Times New Roman"/>
          <w:color w:val="000000" w:themeColor="text1"/>
          <w:sz w:val="28"/>
          <w:szCs w:val="28"/>
        </w:rPr>
        <w:t>без согласования с Минимуществом РИ передано МВД РФ по РИ оборудование на общую сумму 977,9 тыс. руб</w:t>
      </w:r>
      <w:r w:rsidR="00AE2070">
        <w:rPr>
          <w:rFonts w:ascii="Times New Roman" w:hAnsi="Times New Roman" w:cs="Times New Roman"/>
          <w:color w:val="000000" w:themeColor="text1"/>
          <w:sz w:val="28"/>
          <w:szCs w:val="28"/>
        </w:rPr>
        <w:t>лей</w:t>
      </w:r>
      <w:r w:rsidRPr="00565C2D">
        <w:rPr>
          <w:rFonts w:ascii="Times New Roman" w:hAnsi="Times New Roman" w:cs="Times New Roman"/>
          <w:color w:val="000000" w:themeColor="text1"/>
          <w:sz w:val="28"/>
          <w:szCs w:val="28"/>
        </w:rPr>
        <w:t xml:space="preserve">. </w:t>
      </w:r>
    </w:p>
    <w:p w:rsidR="00565C2D" w:rsidRPr="00565C2D" w:rsidRDefault="00565C2D" w:rsidP="00D77D5D">
      <w:pPr>
        <w:shd w:val="clear" w:color="auto" w:fill="FFFFFF" w:themeFill="background1"/>
        <w:tabs>
          <w:tab w:val="left" w:pos="1567"/>
        </w:tabs>
        <w:spacing w:after="0" w:line="240" w:lineRule="auto"/>
        <w:ind w:firstLine="709"/>
        <w:jc w:val="both"/>
        <w:rPr>
          <w:rFonts w:ascii="Times New Roman" w:hAnsi="Times New Roman" w:cs="Times New Roman"/>
          <w:color w:val="000000" w:themeColor="text1"/>
          <w:sz w:val="28"/>
          <w:szCs w:val="28"/>
        </w:rPr>
      </w:pPr>
      <w:r w:rsidRPr="00565C2D">
        <w:rPr>
          <w:rFonts w:ascii="Times New Roman" w:hAnsi="Times New Roman" w:cs="Times New Roman"/>
          <w:color w:val="000000" w:themeColor="text1"/>
          <w:sz w:val="28"/>
          <w:szCs w:val="28"/>
        </w:rPr>
        <w:t>Пунктом 3 Постановления №797 высшим исполнительным органам власти субъектов РФ рекомендовано принять меры по обеспечению организации предоставления в многофункциональных центрах государственных услуг, ука</w:t>
      </w:r>
      <w:r w:rsidR="00101DDD">
        <w:rPr>
          <w:rFonts w:ascii="Times New Roman" w:hAnsi="Times New Roman" w:cs="Times New Roman"/>
          <w:color w:val="000000" w:themeColor="text1"/>
          <w:sz w:val="28"/>
          <w:szCs w:val="28"/>
        </w:rPr>
        <w:t>занных в прилагаемом к Приложению перечню</w:t>
      </w:r>
      <w:r w:rsidRPr="00565C2D">
        <w:rPr>
          <w:rFonts w:ascii="Times New Roman" w:hAnsi="Times New Roman" w:cs="Times New Roman"/>
          <w:color w:val="000000" w:themeColor="text1"/>
          <w:sz w:val="28"/>
          <w:szCs w:val="28"/>
        </w:rPr>
        <w:t>. На момент проведения настоящей проверки в МФЦ оказывается 28 или 41,2% государственных услуг из 68 рекомендованных.</w:t>
      </w:r>
    </w:p>
    <w:p w:rsidR="00565C2D" w:rsidRPr="00565C2D" w:rsidRDefault="00101DDD" w:rsidP="00D77D5D">
      <w:pPr>
        <w:shd w:val="clear" w:color="auto" w:fill="FFFFFF" w:themeFill="background1"/>
        <w:spacing w:after="0" w:line="240" w:lineRule="auto"/>
        <w:ind w:firstLine="708"/>
        <w:jc w:val="both"/>
        <w:textAlignment w:val="baseline"/>
        <w:rPr>
          <w:rFonts w:ascii="Times New Roman" w:eastAsia="Times New Roman" w:hAnsi="Times New Roman" w:cs="Times New Roman"/>
          <w:bCs/>
          <w:color w:val="000000" w:themeColor="text1"/>
          <w:sz w:val="28"/>
          <w:szCs w:val="28"/>
          <w:lang w:eastAsia="ru-RU"/>
        </w:rPr>
      </w:pPr>
      <w:r>
        <w:rPr>
          <w:rFonts w:ascii="Times New Roman" w:eastAsia="Times New Roman" w:hAnsi="Times New Roman" w:cs="Times New Roman"/>
          <w:bCs/>
          <w:color w:val="000000" w:themeColor="text1"/>
          <w:sz w:val="28"/>
          <w:szCs w:val="28"/>
          <w:lang w:eastAsia="ru-RU"/>
        </w:rPr>
        <w:t xml:space="preserve">В 2017 году на базе МФЦ оказано 212 565 </w:t>
      </w:r>
      <w:r w:rsidR="00565C2D" w:rsidRPr="00565C2D">
        <w:rPr>
          <w:rFonts w:ascii="Times New Roman" w:eastAsia="Times New Roman" w:hAnsi="Times New Roman" w:cs="Times New Roman"/>
          <w:bCs/>
          <w:color w:val="000000" w:themeColor="text1"/>
          <w:sz w:val="28"/>
          <w:szCs w:val="28"/>
          <w:lang w:eastAsia="ru-RU"/>
        </w:rPr>
        <w:t>услуг, из них в отделах:</w:t>
      </w:r>
    </w:p>
    <w:p w:rsidR="00565C2D" w:rsidRPr="00101DDD" w:rsidRDefault="00101DDD" w:rsidP="00EE7E98">
      <w:pPr>
        <w:pStyle w:val="a7"/>
        <w:numPr>
          <w:ilvl w:val="0"/>
          <w:numId w:val="145"/>
        </w:numPr>
        <w:shd w:val="clear" w:color="auto" w:fill="FFFFFF" w:themeFill="background1"/>
        <w:tabs>
          <w:tab w:val="left" w:pos="1092"/>
        </w:tabs>
        <w:spacing w:after="0" w:line="240" w:lineRule="auto"/>
        <w:ind w:firstLine="22"/>
        <w:jc w:val="both"/>
        <w:textAlignment w:val="baseline"/>
        <w:rPr>
          <w:rFonts w:ascii="Times New Roman" w:eastAsia="Times New Roman" w:hAnsi="Times New Roman" w:cs="Times New Roman"/>
          <w:bCs/>
          <w:color w:val="000000" w:themeColor="text1"/>
          <w:sz w:val="28"/>
          <w:szCs w:val="28"/>
          <w:lang w:eastAsia="ru-RU"/>
        </w:rPr>
      </w:pPr>
      <w:r w:rsidRPr="00101DDD">
        <w:rPr>
          <w:rFonts w:ascii="Times New Roman" w:eastAsia="Times New Roman" w:hAnsi="Times New Roman" w:cs="Times New Roman"/>
          <w:bCs/>
          <w:color w:val="000000" w:themeColor="text1"/>
          <w:sz w:val="28"/>
          <w:szCs w:val="28"/>
          <w:lang w:eastAsia="ru-RU"/>
        </w:rPr>
        <w:t>г. Назрань – 63</w:t>
      </w:r>
      <w:r w:rsidR="00565C2D" w:rsidRPr="00101DDD">
        <w:rPr>
          <w:rFonts w:ascii="Times New Roman" w:eastAsia="Times New Roman" w:hAnsi="Times New Roman" w:cs="Times New Roman"/>
          <w:bCs/>
          <w:color w:val="000000" w:themeColor="text1"/>
          <w:sz w:val="28"/>
          <w:szCs w:val="28"/>
          <w:lang w:eastAsia="ru-RU"/>
        </w:rPr>
        <w:t>542;</w:t>
      </w:r>
    </w:p>
    <w:p w:rsidR="00565C2D" w:rsidRPr="00101DDD" w:rsidRDefault="00101DDD" w:rsidP="00EE7E98">
      <w:pPr>
        <w:pStyle w:val="a7"/>
        <w:numPr>
          <w:ilvl w:val="0"/>
          <w:numId w:val="145"/>
        </w:numPr>
        <w:shd w:val="clear" w:color="auto" w:fill="FFFFFF" w:themeFill="background1"/>
        <w:tabs>
          <w:tab w:val="left" w:pos="1092"/>
        </w:tabs>
        <w:spacing w:after="0" w:line="240" w:lineRule="auto"/>
        <w:ind w:firstLine="22"/>
        <w:jc w:val="both"/>
        <w:textAlignment w:val="baseline"/>
        <w:rPr>
          <w:rFonts w:ascii="Times New Roman" w:eastAsia="Times New Roman" w:hAnsi="Times New Roman" w:cs="Times New Roman"/>
          <w:color w:val="000000" w:themeColor="text1"/>
          <w:sz w:val="28"/>
          <w:szCs w:val="28"/>
          <w:lang w:eastAsia="ru-RU"/>
        </w:rPr>
      </w:pPr>
      <w:r w:rsidRPr="00101DDD">
        <w:rPr>
          <w:rFonts w:ascii="Times New Roman" w:eastAsia="Times New Roman" w:hAnsi="Times New Roman" w:cs="Times New Roman"/>
          <w:color w:val="000000" w:themeColor="text1"/>
          <w:sz w:val="28"/>
          <w:szCs w:val="28"/>
          <w:shd w:val="clear" w:color="auto" w:fill="FFFFFF"/>
          <w:lang w:eastAsia="ru-RU"/>
        </w:rPr>
        <w:t xml:space="preserve">г. </w:t>
      </w:r>
      <w:r w:rsidR="00565C2D" w:rsidRPr="00101DDD">
        <w:rPr>
          <w:rFonts w:ascii="Times New Roman" w:eastAsia="Times New Roman" w:hAnsi="Times New Roman" w:cs="Times New Roman"/>
          <w:color w:val="000000" w:themeColor="text1"/>
          <w:sz w:val="28"/>
          <w:szCs w:val="28"/>
          <w:shd w:val="clear" w:color="auto" w:fill="FFFFFF"/>
          <w:lang w:eastAsia="ru-RU"/>
        </w:rPr>
        <w:t>Маг</w:t>
      </w:r>
      <w:r w:rsidRPr="00101DDD">
        <w:rPr>
          <w:rFonts w:ascii="Times New Roman" w:eastAsia="Times New Roman" w:hAnsi="Times New Roman" w:cs="Times New Roman"/>
          <w:color w:val="000000" w:themeColor="text1"/>
          <w:sz w:val="28"/>
          <w:szCs w:val="28"/>
          <w:shd w:val="clear" w:color="auto" w:fill="FFFFFF"/>
          <w:lang w:eastAsia="ru-RU"/>
        </w:rPr>
        <w:t>аса – 24198;</w:t>
      </w:r>
    </w:p>
    <w:p w:rsidR="00565C2D" w:rsidRPr="00101DDD" w:rsidRDefault="00101DDD" w:rsidP="00EE7E98">
      <w:pPr>
        <w:pStyle w:val="a7"/>
        <w:numPr>
          <w:ilvl w:val="0"/>
          <w:numId w:val="145"/>
        </w:numPr>
        <w:shd w:val="clear" w:color="auto" w:fill="FFFFFF" w:themeFill="background1"/>
        <w:tabs>
          <w:tab w:val="left" w:pos="1092"/>
        </w:tabs>
        <w:spacing w:after="0" w:line="240" w:lineRule="auto"/>
        <w:ind w:firstLine="22"/>
        <w:textAlignment w:val="baseline"/>
        <w:rPr>
          <w:rFonts w:ascii="Times New Roman" w:eastAsia="Times New Roman" w:hAnsi="Times New Roman" w:cs="Times New Roman"/>
          <w:color w:val="000000" w:themeColor="text1"/>
          <w:sz w:val="28"/>
          <w:szCs w:val="28"/>
          <w:lang w:eastAsia="ru-RU"/>
        </w:rPr>
      </w:pPr>
      <w:r w:rsidRPr="00101DDD">
        <w:rPr>
          <w:rFonts w:ascii="Times New Roman" w:eastAsia="Times New Roman" w:hAnsi="Times New Roman" w:cs="Times New Roman"/>
          <w:color w:val="000000" w:themeColor="text1"/>
          <w:sz w:val="28"/>
          <w:szCs w:val="28"/>
          <w:shd w:val="clear" w:color="auto" w:fill="FFFFFF"/>
          <w:lang w:eastAsia="ru-RU"/>
        </w:rPr>
        <w:t>г. Малгобека - 22313;</w:t>
      </w:r>
    </w:p>
    <w:p w:rsidR="00565C2D" w:rsidRPr="00101DDD" w:rsidRDefault="00565C2D" w:rsidP="00EE7E98">
      <w:pPr>
        <w:pStyle w:val="a7"/>
        <w:numPr>
          <w:ilvl w:val="0"/>
          <w:numId w:val="145"/>
        </w:numPr>
        <w:shd w:val="clear" w:color="auto" w:fill="FFFFFF" w:themeFill="background1"/>
        <w:tabs>
          <w:tab w:val="left" w:pos="1092"/>
        </w:tabs>
        <w:spacing w:after="0" w:line="240" w:lineRule="auto"/>
        <w:ind w:firstLine="22"/>
        <w:textAlignment w:val="baseline"/>
        <w:rPr>
          <w:rFonts w:ascii="Times New Roman" w:eastAsia="Times New Roman" w:hAnsi="Times New Roman" w:cs="Times New Roman"/>
          <w:color w:val="000000" w:themeColor="text1"/>
          <w:sz w:val="28"/>
          <w:szCs w:val="28"/>
          <w:lang w:eastAsia="ru-RU"/>
        </w:rPr>
      </w:pPr>
      <w:r w:rsidRPr="00101DDD">
        <w:rPr>
          <w:rFonts w:ascii="Times New Roman" w:eastAsia="Times New Roman" w:hAnsi="Times New Roman" w:cs="Times New Roman"/>
          <w:color w:val="000000" w:themeColor="text1"/>
          <w:sz w:val="28"/>
          <w:szCs w:val="28"/>
          <w:shd w:val="clear" w:color="auto" w:fill="FFFFFF"/>
          <w:lang w:eastAsia="ru-RU"/>
        </w:rPr>
        <w:t>г.</w:t>
      </w:r>
      <w:r w:rsidR="00101DDD" w:rsidRPr="00101DDD">
        <w:rPr>
          <w:rFonts w:ascii="Times New Roman" w:eastAsia="Times New Roman" w:hAnsi="Times New Roman" w:cs="Times New Roman"/>
          <w:color w:val="000000" w:themeColor="text1"/>
          <w:sz w:val="28"/>
          <w:szCs w:val="28"/>
          <w:shd w:val="clear" w:color="auto" w:fill="FFFFFF"/>
          <w:lang w:eastAsia="ru-RU"/>
        </w:rPr>
        <w:t xml:space="preserve"> Карабулака – 20402;</w:t>
      </w:r>
    </w:p>
    <w:p w:rsidR="00565C2D" w:rsidRPr="00101DDD" w:rsidRDefault="00101DDD" w:rsidP="00EE7E98">
      <w:pPr>
        <w:pStyle w:val="a7"/>
        <w:numPr>
          <w:ilvl w:val="0"/>
          <w:numId w:val="145"/>
        </w:numPr>
        <w:shd w:val="clear" w:color="auto" w:fill="FFFFFF" w:themeFill="background1"/>
        <w:tabs>
          <w:tab w:val="left" w:pos="1092"/>
        </w:tabs>
        <w:spacing w:after="0" w:line="240" w:lineRule="auto"/>
        <w:ind w:firstLine="22"/>
        <w:textAlignment w:val="baseline"/>
        <w:rPr>
          <w:rFonts w:ascii="Times New Roman" w:eastAsia="Times New Roman" w:hAnsi="Times New Roman" w:cs="Times New Roman"/>
          <w:color w:val="000000" w:themeColor="text1"/>
          <w:sz w:val="28"/>
          <w:szCs w:val="28"/>
          <w:lang w:eastAsia="ru-RU"/>
        </w:rPr>
      </w:pPr>
      <w:r w:rsidRPr="00101DDD">
        <w:rPr>
          <w:rFonts w:ascii="Times New Roman" w:eastAsia="Times New Roman" w:hAnsi="Times New Roman" w:cs="Times New Roman"/>
          <w:color w:val="000000" w:themeColor="text1"/>
          <w:sz w:val="28"/>
          <w:szCs w:val="28"/>
          <w:shd w:val="clear" w:color="auto" w:fill="FFFFFF"/>
          <w:lang w:eastAsia="ru-RU"/>
        </w:rPr>
        <w:t xml:space="preserve">г. </w:t>
      </w:r>
      <w:r w:rsidR="00565C2D" w:rsidRPr="00101DDD">
        <w:rPr>
          <w:rFonts w:ascii="Times New Roman" w:eastAsia="Times New Roman" w:hAnsi="Times New Roman" w:cs="Times New Roman"/>
          <w:color w:val="000000" w:themeColor="text1"/>
          <w:sz w:val="28"/>
          <w:szCs w:val="28"/>
          <w:shd w:val="clear" w:color="auto" w:fill="FFFFFF"/>
          <w:lang w:eastAsia="ru-RU"/>
        </w:rPr>
        <w:t>Сун</w:t>
      </w:r>
      <w:r w:rsidRPr="00101DDD">
        <w:rPr>
          <w:rFonts w:ascii="Times New Roman" w:eastAsia="Times New Roman" w:hAnsi="Times New Roman" w:cs="Times New Roman"/>
          <w:color w:val="000000" w:themeColor="text1"/>
          <w:sz w:val="28"/>
          <w:szCs w:val="28"/>
          <w:shd w:val="clear" w:color="auto" w:fill="FFFFFF"/>
          <w:lang w:eastAsia="ru-RU"/>
        </w:rPr>
        <w:t>жа – 28210;</w:t>
      </w:r>
    </w:p>
    <w:p w:rsidR="00565C2D" w:rsidRPr="00101DDD" w:rsidRDefault="00565C2D" w:rsidP="00EE7E98">
      <w:pPr>
        <w:pStyle w:val="a7"/>
        <w:numPr>
          <w:ilvl w:val="0"/>
          <w:numId w:val="145"/>
        </w:numPr>
        <w:shd w:val="clear" w:color="auto" w:fill="FFFFFF" w:themeFill="background1"/>
        <w:tabs>
          <w:tab w:val="left" w:pos="1092"/>
        </w:tabs>
        <w:spacing w:after="0" w:line="240" w:lineRule="auto"/>
        <w:ind w:firstLine="22"/>
        <w:textAlignment w:val="baseline"/>
        <w:rPr>
          <w:rFonts w:ascii="Times New Roman" w:eastAsia="Times New Roman" w:hAnsi="Times New Roman" w:cs="Times New Roman"/>
          <w:color w:val="000000" w:themeColor="text1"/>
          <w:sz w:val="28"/>
          <w:szCs w:val="28"/>
          <w:shd w:val="clear" w:color="auto" w:fill="FFFFFF"/>
          <w:lang w:eastAsia="ru-RU"/>
        </w:rPr>
      </w:pPr>
      <w:r w:rsidRPr="00101DDD">
        <w:rPr>
          <w:rFonts w:ascii="Times New Roman" w:eastAsia="Times New Roman" w:hAnsi="Times New Roman" w:cs="Times New Roman"/>
          <w:color w:val="000000" w:themeColor="text1"/>
          <w:sz w:val="28"/>
          <w:szCs w:val="28"/>
          <w:shd w:val="clear" w:color="auto" w:fill="FFFFFF"/>
          <w:lang w:eastAsia="ru-RU"/>
        </w:rPr>
        <w:lastRenderedPageBreak/>
        <w:t>с</w:t>
      </w:r>
      <w:r w:rsidR="00101DDD" w:rsidRPr="00101DDD">
        <w:rPr>
          <w:rFonts w:ascii="Times New Roman" w:eastAsia="Times New Roman" w:hAnsi="Times New Roman" w:cs="Times New Roman"/>
          <w:color w:val="000000" w:themeColor="text1"/>
          <w:sz w:val="28"/>
          <w:szCs w:val="28"/>
          <w:shd w:val="clear" w:color="auto" w:fill="FFFFFF"/>
          <w:lang w:eastAsia="ru-RU"/>
        </w:rPr>
        <w:t>.</w:t>
      </w:r>
      <w:r w:rsidR="00521FB3">
        <w:rPr>
          <w:rFonts w:ascii="Times New Roman" w:eastAsia="Times New Roman" w:hAnsi="Times New Roman" w:cs="Times New Roman"/>
          <w:color w:val="000000" w:themeColor="text1"/>
          <w:sz w:val="28"/>
          <w:szCs w:val="28"/>
          <w:shd w:val="clear" w:color="auto" w:fill="FFFFFF"/>
          <w:lang w:eastAsia="ru-RU"/>
        </w:rPr>
        <w:t xml:space="preserve"> </w:t>
      </w:r>
      <w:r w:rsidR="00101DDD" w:rsidRPr="00101DDD">
        <w:rPr>
          <w:rFonts w:ascii="Times New Roman" w:eastAsia="Times New Roman" w:hAnsi="Times New Roman" w:cs="Times New Roman"/>
          <w:color w:val="000000" w:themeColor="text1"/>
          <w:sz w:val="28"/>
          <w:szCs w:val="28"/>
          <w:shd w:val="clear" w:color="auto" w:fill="FFFFFF"/>
          <w:lang w:eastAsia="ru-RU"/>
        </w:rPr>
        <w:t>п. Нестеровское – 16540;</w:t>
      </w:r>
    </w:p>
    <w:p w:rsidR="00565C2D" w:rsidRPr="00101DDD" w:rsidRDefault="00101DDD" w:rsidP="00EE7E98">
      <w:pPr>
        <w:pStyle w:val="a7"/>
        <w:numPr>
          <w:ilvl w:val="0"/>
          <w:numId w:val="145"/>
        </w:numPr>
        <w:shd w:val="clear" w:color="auto" w:fill="FFFFFF" w:themeFill="background1"/>
        <w:tabs>
          <w:tab w:val="left" w:pos="1092"/>
        </w:tabs>
        <w:spacing w:after="0" w:line="240" w:lineRule="auto"/>
        <w:ind w:firstLine="22"/>
        <w:textAlignment w:val="baseline"/>
        <w:rPr>
          <w:rFonts w:ascii="Times New Roman" w:eastAsia="Times New Roman" w:hAnsi="Times New Roman" w:cs="Times New Roman"/>
          <w:color w:val="000000" w:themeColor="text1"/>
          <w:sz w:val="28"/>
          <w:szCs w:val="28"/>
          <w:shd w:val="clear" w:color="auto" w:fill="FFFFFF"/>
          <w:lang w:eastAsia="ru-RU"/>
        </w:rPr>
      </w:pPr>
      <w:r w:rsidRPr="00101DDD">
        <w:rPr>
          <w:rFonts w:ascii="Times New Roman" w:eastAsia="Times New Roman" w:hAnsi="Times New Roman" w:cs="Times New Roman"/>
          <w:color w:val="000000" w:themeColor="text1"/>
          <w:sz w:val="28"/>
          <w:szCs w:val="28"/>
          <w:shd w:val="clear" w:color="auto" w:fill="FFFFFF"/>
          <w:lang w:eastAsia="ru-RU"/>
        </w:rPr>
        <w:t>с.</w:t>
      </w:r>
      <w:r w:rsidR="00521FB3">
        <w:rPr>
          <w:rFonts w:ascii="Times New Roman" w:eastAsia="Times New Roman" w:hAnsi="Times New Roman" w:cs="Times New Roman"/>
          <w:color w:val="000000" w:themeColor="text1"/>
          <w:sz w:val="28"/>
          <w:szCs w:val="28"/>
          <w:shd w:val="clear" w:color="auto" w:fill="FFFFFF"/>
          <w:lang w:eastAsia="ru-RU"/>
        </w:rPr>
        <w:t xml:space="preserve"> </w:t>
      </w:r>
      <w:r w:rsidRPr="00101DDD">
        <w:rPr>
          <w:rFonts w:ascii="Times New Roman" w:eastAsia="Times New Roman" w:hAnsi="Times New Roman" w:cs="Times New Roman"/>
          <w:color w:val="000000" w:themeColor="text1"/>
          <w:sz w:val="28"/>
          <w:szCs w:val="28"/>
          <w:shd w:val="clear" w:color="auto" w:fill="FFFFFF"/>
          <w:lang w:eastAsia="ru-RU"/>
        </w:rPr>
        <w:t>п. Кантышево– 16052;</w:t>
      </w:r>
    </w:p>
    <w:p w:rsidR="00565C2D" w:rsidRPr="00101DDD" w:rsidRDefault="00565C2D" w:rsidP="00EE7E98">
      <w:pPr>
        <w:pStyle w:val="a7"/>
        <w:numPr>
          <w:ilvl w:val="0"/>
          <w:numId w:val="145"/>
        </w:numPr>
        <w:shd w:val="clear" w:color="auto" w:fill="FFFFFF" w:themeFill="background1"/>
        <w:tabs>
          <w:tab w:val="left" w:pos="1092"/>
        </w:tabs>
        <w:spacing w:after="0" w:line="240" w:lineRule="auto"/>
        <w:ind w:firstLine="22"/>
        <w:textAlignment w:val="baseline"/>
        <w:rPr>
          <w:rFonts w:ascii="Times New Roman" w:eastAsia="Times New Roman" w:hAnsi="Times New Roman" w:cs="Times New Roman"/>
          <w:color w:val="000000" w:themeColor="text1"/>
          <w:sz w:val="28"/>
          <w:szCs w:val="28"/>
          <w:shd w:val="clear" w:color="auto" w:fill="FFFFFF"/>
          <w:lang w:eastAsia="ru-RU"/>
        </w:rPr>
      </w:pPr>
      <w:r w:rsidRPr="00101DDD">
        <w:rPr>
          <w:rFonts w:ascii="Times New Roman" w:eastAsia="Times New Roman" w:hAnsi="Times New Roman" w:cs="Times New Roman"/>
          <w:color w:val="000000" w:themeColor="text1"/>
          <w:sz w:val="28"/>
          <w:szCs w:val="28"/>
          <w:shd w:val="clear" w:color="auto" w:fill="FFFFFF"/>
          <w:lang w:eastAsia="ru-RU"/>
        </w:rPr>
        <w:t>Ма</w:t>
      </w:r>
      <w:r w:rsidR="00101DDD" w:rsidRPr="00101DDD">
        <w:rPr>
          <w:rFonts w:ascii="Times New Roman" w:eastAsia="Times New Roman" w:hAnsi="Times New Roman" w:cs="Times New Roman"/>
          <w:color w:val="000000" w:themeColor="text1"/>
          <w:sz w:val="28"/>
          <w:szCs w:val="28"/>
          <w:shd w:val="clear" w:color="auto" w:fill="FFFFFF"/>
          <w:lang w:eastAsia="ru-RU"/>
        </w:rPr>
        <w:t>лгобекский район – 14229;</w:t>
      </w:r>
    </w:p>
    <w:p w:rsidR="00565C2D" w:rsidRPr="00101DDD" w:rsidRDefault="00101DDD" w:rsidP="00EE7E98">
      <w:pPr>
        <w:pStyle w:val="a7"/>
        <w:numPr>
          <w:ilvl w:val="0"/>
          <w:numId w:val="145"/>
        </w:numPr>
        <w:shd w:val="clear" w:color="auto" w:fill="FFFFFF" w:themeFill="background1"/>
        <w:tabs>
          <w:tab w:val="left" w:pos="1092"/>
        </w:tabs>
        <w:spacing w:after="0" w:line="240" w:lineRule="auto"/>
        <w:ind w:firstLine="22"/>
        <w:textAlignment w:val="baseline"/>
        <w:rPr>
          <w:rFonts w:ascii="Times New Roman" w:eastAsia="Times New Roman" w:hAnsi="Times New Roman" w:cs="Times New Roman"/>
          <w:color w:val="000000" w:themeColor="text1"/>
          <w:sz w:val="28"/>
          <w:szCs w:val="28"/>
          <w:lang w:eastAsia="ru-RU"/>
        </w:rPr>
      </w:pPr>
      <w:r w:rsidRPr="00101DDD">
        <w:rPr>
          <w:rFonts w:ascii="Times New Roman" w:eastAsia="Times New Roman" w:hAnsi="Times New Roman" w:cs="Times New Roman"/>
          <w:color w:val="000000" w:themeColor="text1"/>
          <w:sz w:val="28"/>
          <w:szCs w:val="28"/>
          <w:shd w:val="clear" w:color="auto" w:fill="FFFFFF"/>
          <w:lang w:eastAsia="ru-RU"/>
        </w:rPr>
        <w:t>с.</w:t>
      </w:r>
      <w:r w:rsidR="00521FB3">
        <w:rPr>
          <w:rFonts w:ascii="Times New Roman" w:eastAsia="Times New Roman" w:hAnsi="Times New Roman" w:cs="Times New Roman"/>
          <w:color w:val="000000" w:themeColor="text1"/>
          <w:sz w:val="28"/>
          <w:szCs w:val="28"/>
          <w:shd w:val="clear" w:color="auto" w:fill="FFFFFF"/>
          <w:lang w:eastAsia="ru-RU"/>
        </w:rPr>
        <w:t xml:space="preserve"> </w:t>
      </w:r>
      <w:r w:rsidRPr="00101DDD">
        <w:rPr>
          <w:rFonts w:ascii="Times New Roman" w:eastAsia="Times New Roman" w:hAnsi="Times New Roman" w:cs="Times New Roman"/>
          <w:color w:val="000000" w:themeColor="text1"/>
          <w:sz w:val="28"/>
          <w:szCs w:val="28"/>
          <w:shd w:val="clear" w:color="auto" w:fill="FFFFFF"/>
          <w:lang w:eastAsia="ru-RU"/>
        </w:rPr>
        <w:t xml:space="preserve">п. </w:t>
      </w:r>
      <w:r w:rsidR="00565C2D" w:rsidRPr="00101DDD">
        <w:rPr>
          <w:rFonts w:ascii="Times New Roman" w:eastAsia="Times New Roman" w:hAnsi="Times New Roman" w:cs="Times New Roman"/>
          <w:color w:val="000000" w:themeColor="text1"/>
          <w:sz w:val="28"/>
          <w:szCs w:val="28"/>
          <w:shd w:val="clear" w:color="auto" w:fill="FFFFFF"/>
          <w:lang w:eastAsia="ru-RU"/>
        </w:rPr>
        <w:t>Ян</w:t>
      </w:r>
      <w:r w:rsidRPr="00101DDD">
        <w:rPr>
          <w:rFonts w:ascii="Times New Roman" w:eastAsia="Times New Roman" w:hAnsi="Times New Roman" w:cs="Times New Roman"/>
          <w:color w:val="000000" w:themeColor="text1"/>
          <w:sz w:val="28"/>
          <w:szCs w:val="28"/>
          <w:shd w:val="clear" w:color="auto" w:fill="FFFFFF"/>
          <w:lang w:eastAsia="ru-RU"/>
        </w:rPr>
        <w:t>даре – 6312;</w:t>
      </w:r>
    </w:p>
    <w:p w:rsidR="00565C2D" w:rsidRPr="00101DDD" w:rsidRDefault="00101DDD" w:rsidP="00EE7E98">
      <w:pPr>
        <w:pStyle w:val="a7"/>
        <w:numPr>
          <w:ilvl w:val="0"/>
          <w:numId w:val="145"/>
        </w:numPr>
        <w:shd w:val="clear" w:color="auto" w:fill="FFFFFF" w:themeFill="background1"/>
        <w:tabs>
          <w:tab w:val="left" w:pos="1092"/>
        </w:tabs>
        <w:spacing w:after="0" w:line="240" w:lineRule="auto"/>
        <w:ind w:firstLine="22"/>
        <w:textAlignment w:val="baseline"/>
        <w:rPr>
          <w:rFonts w:ascii="Times New Roman" w:eastAsia="Times New Roman" w:hAnsi="Times New Roman" w:cs="Times New Roman"/>
          <w:color w:val="000000" w:themeColor="text1"/>
          <w:sz w:val="28"/>
          <w:szCs w:val="28"/>
          <w:lang w:eastAsia="ru-RU"/>
        </w:rPr>
      </w:pPr>
      <w:r w:rsidRPr="00101DDD">
        <w:rPr>
          <w:rFonts w:ascii="Times New Roman" w:eastAsia="Times New Roman" w:hAnsi="Times New Roman" w:cs="Times New Roman"/>
          <w:color w:val="000000" w:themeColor="text1"/>
          <w:sz w:val="28"/>
          <w:szCs w:val="28"/>
          <w:shd w:val="clear" w:color="auto" w:fill="FFFFFF"/>
          <w:lang w:eastAsia="ru-RU"/>
        </w:rPr>
        <w:t>с.</w:t>
      </w:r>
      <w:r w:rsidR="00521FB3">
        <w:rPr>
          <w:rFonts w:ascii="Times New Roman" w:eastAsia="Times New Roman" w:hAnsi="Times New Roman" w:cs="Times New Roman"/>
          <w:color w:val="000000" w:themeColor="text1"/>
          <w:sz w:val="28"/>
          <w:szCs w:val="28"/>
          <w:shd w:val="clear" w:color="auto" w:fill="FFFFFF"/>
          <w:lang w:eastAsia="ru-RU"/>
        </w:rPr>
        <w:t xml:space="preserve"> </w:t>
      </w:r>
      <w:r w:rsidRPr="00101DDD">
        <w:rPr>
          <w:rFonts w:ascii="Times New Roman" w:eastAsia="Times New Roman" w:hAnsi="Times New Roman" w:cs="Times New Roman"/>
          <w:color w:val="000000" w:themeColor="text1"/>
          <w:sz w:val="28"/>
          <w:szCs w:val="28"/>
          <w:shd w:val="clear" w:color="auto" w:fill="FFFFFF"/>
          <w:lang w:eastAsia="ru-RU"/>
        </w:rPr>
        <w:t xml:space="preserve">п. </w:t>
      </w:r>
      <w:r w:rsidR="00565C2D" w:rsidRPr="00101DDD">
        <w:rPr>
          <w:rFonts w:ascii="Times New Roman" w:eastAsia="Times New Roman" w:hAnsi="Times New Roman" w:cs="Times New Roman"/>
          <w:color w:val="000000" w:themeColor="text1"/>
          <w:sz w:val="28"/>
          <w:szCs w:val="28"/>
          <w:shd w:val="clear" w:color="auto" w:fill="FFFFFF"/>
          <w:lang w:eastAsia="ru-RU"/>
        </w:rPr>
        <w:t>Д</w:t>
      </w:r>
      <w:r w:rsidRPr="00101DDD">
        <w:rPr>
          <w:rFonts w:ascii="Times New Roman" w:eastAsia="Times New Roman" w:hAnsi="Times New Roman" w:cs="Times New Roman"/>
          <w:color w:val="000000" w:themeColor="text1"/>
          <w:sz w:val="28"/>
          <w:szCs w:val="28"/>
          <w:shd w:val="clear" w:color="auto" w:fill="FFFFFF"/>
          <w:lang w:eastAsia="ru-RU"/>
        </w:rPr>
        <w:t>жейрах - 767.</w:t>
      </w:r>
    </w:p>
    <w:p w:rsidR="00565C2D" w:rsidRPr="00565C2D" w:rsidRDefault="00101DDD" w:rsidP="00D77D5D">
      <w:pPr>
        <w:shd w:val="clear" w:color="auto" w:fill="FFFFFF" w:themeFill="background1"/>
        <w:tabs>
          <w:tab w:val="left" w:pos="1092"/>
        </w:tabs>
        <w:spacing w:after="0" w:line="240" w:lineRule="auto"/>
        <w:ind w:firstLine="709"/>
        <w:jc w:val="both"/>
        <w:textAlignment w:val="baseline"/>
        <w:rPr>
          <w:rFonts w:ascii="Times New Roman" w:eastAsia="Times New Roman" w:hAnsi="Times New Roman" w:cs="Times New Roman"/>
          <w:bCs/>
          <w:color w:val="000000" w:themeColor="text1"/>
          <w:sz w:val="28"/>
          <w:szCs w:val="28"/>
          <w:lang w:eastAsia="ru-RU"/>
        </w:rPr>
      </w:pPr>
      <w:r>
        <w:rPr>
          <w:rFonts w:ascii="Times New Roman" w:eastAsia="Times New Roman" w:hAnsi="Times New Roman" w:cs="Times New Roman"/>
          <w:bCs/>
          <w:color w:val="000000" w:themeColor="text1"/>
          <w:sz w:val="28"/>
          <w:szCs w:val="28"/>
          <w:lang w:eastAsia="ru-RU"/>
        </w:rPr>
        <w:t>В 2018 год оказано 259772 услуг, что на 47</w:t>
      </w:r>
      <w:r w:rsidR="00565C2D" w:rsidRPr="00565C2D">
        <w:rPr>
          <w:rFonts w:ascii="Times New Roman" w:eastAsia="Times New Roman" w:hAnsi="Times New Roman" w:cs="Times New Roman"/>
          <w:bCs/>
          <w:color w:val="000000" w:themeColor="text1"/>
          <w:sz w:val="28"/>
          <w:szCs w:val="28"/>
          <w:lang w:eastAsia="ru-RU"/>
        </w:rPr>
        <w:t>207 или 22,2% больше чем в предыдущем году, из них в отделах:</w:t>
      </w:r>
    </w:p>
    <w:p w:rsidR="00565C2D" w:rsidRPr="00521FB3" w:rsidRDefault="00521FB3" w:rsidP="00EE7E98">
      <w:pPr>
        <w:pStyle w:val="a7"/>
        <w:numPr>
          <w:ilvl w:val="0"/>
          <w:numId w:val="146"/>
        </w:numPr>
        <w:shd w:val="clear" w:color="auto" w:fill="FFFFFF" w:themeFill="background1"/>
        <w:tabs>
          <w:tab w:val="left" w:pos="1092"/>
        </w:tabs>
        <w:spacing w:after="0" w:line="240" w:lineRule="auto"/>
        <w:ind w:firstLine="36"/>
        <w:jc w:val="both"/>
        <w:textAlignment w:val="baseline"/>
        <w:rPr>
          <w:rFonts w:ascii="Times New Roman" w:eastAsia="Times New Roman" w:hAnsi="Times New Roman" w:cs="Times New Roman"/>
          <w:bCs/>
          <w:color w:val="000000" w:themeColor="text1"/>
          <w:sz w:val="28"/>
          <w:szCs w:val="28"/>
          <w:lang w:eastAsia="ru-RU"/>
        </w:rPr>
      </w:pPr>
      <w:r w:rsidRPr="00521FB3">
        <w:rPr>
          <w:rFonts w:ascii="Times New Roman" w:eastAsia="Times New Roman" w:hAnsi="Times New Roman" w:cs="Times New Roman"/>
          <w:bCs/>
          <w:color w:val="000000" w:themeColor="text1"/>
          <w:sz w:val="28"/>
          <w:szCs w:val="28"/>
          <w:lang w:eastAsia="ru-RU"/>
        </w:rPr>
        <w:t>г. Назрань – 69</w:t>
      </w:r>
      <w:r w:rsidR="00565C2D" w:rsidRPr="00521FB3">
        <w:rPr>
          <w:rFonts w:ascii="Times New Roman" w:eastAsia="Times New Roman" w:hAnsi="Times New Roman" w:cs="Times New Roman"/>
          <w:bCs/>
          <w:color w:val="000000" w:themeColor="text1"/>
          <w:sz w:val="28"/>
          <w:szCs w:val="28"/>
          <w:lang w:eastAsia="ru-RU"/>
        </w:rPr>
        <w:t>644;</w:t>
      </w:r>
    </w:p>
    <w:p w:rsidR="00565C2D" w:rsidRPr="00521FB3" w:rsidRDefault="00101DDD" w:rsidP="00EE7E98">
      <w:pPr>
        <w:pStyle w:val="a7"/>
        <w:numPr>
          <w:ilvl w:val="0"/>
          <w:numId w:val="146"/>
        </w:numPr>
        <w:shd w:val="clear" w:color="auto" w:fill="FFFFFF" w:themeFill="background1"/>
        <w:tabs>
          <w:tab w:val="left" w:pos="1092"/>
        </w:tabs>
        <w:spacing w:after="0" w:line="240" w:lineRule="auto"/>
        <w:ind w:firstLine="36"/>
        <w:jc w:val="both"/>
        <w:textAlignment w:val="baseline"/>
        <w:rPr>
          <w:rFonts w:ascii="Times New Roman" w:eastAsia="Times New Roman" w:hAnsi="Times New Roman" w:cs="Times New Roman"/>
          <w:color w:val="000000" w:themeColor="text1"/>
          <w:sz w:val="28"/>
          <w:szCs w:val="28"/>
          <w:lang w:eastAsia="ru-RU"/>
        </w:rPr>
      </w:pPr>
      <w:r w:rsidRPr="00521FB3">
        <w:rPr>
          <w:rFonts w:ascii="Times New Roman" w:eastAsia="Times New Roman" w:hAnsi="Times New Roman" w:cs="Times New Roman"/>
          <w:color w:val="000000" w:themeColor="text1"/>
          <w:sz w:val="28"/>
          <w:szCs w:val="28"/>
          <w:shd w:val="clear" w:color="auto" w:fill="FFFFFF"/>
          <w:lang w:eastAsia="ru-RU"/>
        </w:rPr>
        <w:t xml:space="preserve">г. </w:t>
      </w:r>
      <w:r w:rsidR="00565C2D" w:rsidRPr="00521FB3">
        <w:rPr>
          <w:rFonts w:ascii="Times New Roman" w:eastAsia="Times New Roman" w:hAnsi="Times New Roman" w:cs="Times New Roman"/>
          <w:color w:val="000000" w:themeColor="text1"/>
          <w:sz w:val="28"/>
          <w:szCs w:val="28"/>
          <w:shd w:val="clear" w:color="auto" w:fill="FFFFFF"/>
          <w:lang w:eastAsia="ru-RU"/>
        </w:rPr>
        <w:t>Маг</w:t>
      </w:r>
      <w:r w:rsidR="00521FB3" w:rsidRPr="00521FB3">
        <w:rPr>
          <w:rFonts w:ascii="Times New Roman" w:eastAsia="Times New Roman" w:hAnsi="Times New Roman" w:cs="Times New Roman"/>
          <w:color w:val="000000" w:themeColor="text1"/>
          <w:sz w:val="28"/>
          <w:szCs w:val="28"/>
          <w:shd w:val="clear" w:color="auto" w:fill="FFFFFF"/>
          <w:lang w:eastAsia="ru-RU"/>
        </w:rPr>
        <w:t>аса - 25</w:t>
      </w:r>
      <w:r w:rsidRPr="00521FB3">
        <w:rPr>
          <w:rFonts w:ascii="Times New Roman" w:eastAsia="Times New Roman" w:hAnsi="Times New Roman" w:cs="Times New Roman"/>
          <w:color w:val="000000" w:themeColor="text1"/>
          <w:sz w:val="28"/>
          <w:szCs w:val="28"/>
          <w:shd w:val="clear" w:color="auto" w:fill="FFFFFF"/>
          <w:lang w:eastAsia="ru-RU"/>
        </w:rPr>
        <w:t>812;</w:t>
      </w:r>
    </w:p>
    <w:p w:rsidR="00565C2D" w:rsidRPr="00521FB3" w:rsidRDefault="00101DDD" w:rsidP="00EE7E98">
      <w:pPr>
        <w:pStyle w:val="a7"/>
        <w:numPr>
          <w:ilvl w:val="0"/>
          <w:numId w:val="146"/>
        </w:numPr>
        <w:shd w:val="clear" w:color="auto" w:fill="FFFFFF" w:themeFill="background1"/>
        <w:tabs>
          <w:tab w:val="left" w:pos="1092"/>
        </w:tabs>
        <w:spacing w:after="0" w:line="240" w:lineRule="auto"/>
        <w:ind w:firstLine="36"/>
        <w:textAlignment w:val="baseline"/>
        <w:rPr>
          <w:rFonts w:ascii="Times New Roman" w:eastAsia="Times New Roman" w:hAnsi="Times New Roman" w:cs="Times New Roman"/>
          <w:color w:val="000000" w:themeColor="text1"/>
          <w:sz w:val="28"/>
          <w:szCs w:val="28"/>
          <w:lang w:eastAsia="ru-RU"/>
        </w:rPr>
      </w:pPr>
      <w:r w:rsidRPr="00521FB3">
        <w:rPr>
          <w:rFonts w:ascii="Times New Roman" w:eastAsia="Times New Roman" w:hAnsi="Times New Roman" w:cs="Times New Roman"/>
          <w:color w:val="000000" w:themeColor="text1"/>
          <w:sz w:val="28"/>
          <w:szCs w:val="28"/>
          <w:shd w:val="clear" w:color="auto" w:fill="FFFFFF"/>
          <w:lang w:eastAsia="ru-RU"/>
        </w:rPr>
        <w:t xml:space="preserve">г. </w:t>
      </w:r>
      <w:r w:rsidR="00521FB3" w:rsidRPr="00521FB3">
        <w:rPr>
          <w:rFonts w:ascii="Times New Roman" w:eastAsia="Times New Roman" w:hAnsi="Times New Roman" w:cs="Times New Roman"/>
          <w:color w:val="000000" w:themeColor="text1"/>
          <w:sz w:val="28"/>
          <w:szCs w:val="28"/>
          <w:shd w:val="clear" w:color="auto" w:fill="FFFFFF"/>
          <w:lang w:eastAsia="ru-RU"/>
        </w:rPr>
        <w:t>Малгобека - 38</w:t>
      </w:r>
      <w:r w:rsidRPr="00521FB3">
        <w:rPr>
          <w:rFonts w:ascii="Times New Roman" w:eastAsia="Times New Roman" w:hAnsi="Times New Roman" w:cs="Times New Roman"/>
          <w:color w:val="000000" w:themeColor="text1"/>
          <w:sz w:val="28"/>
          <w:szCs w:val="28"/>
          <w:shd w:val="clear" w:color="auto" w:fill="FFFFFF"/>
          <w:lang w:eastAsia="ru-RU"/>
        </w:rPr>
        <w:t>431;</w:t>
      </w:r>
    </w:p>
    <w:p w:rsidR="00565C2D" w:rsidRPr="00521FB3" w:rsidRDefault="00565C2D" w:rsidP="00EE7E98">
      <w:pPr>
        <w:pStyle w:val="a7"/>
        <w:numPr>
          <w:ilvl w:val="0"/>
          <w:numId w:val="146"/>
        </w:numPr>
        <w:shd w:val="clear" w:color="auto" w:fill="FFFFFF" w:themeFill="background1"/>
        <w:tabs>
          <w:tab w:val="left" w:pos="1092"/>
        </w:tabs>
        <w:spacing w:after="0" w:line="240" w:lineRule="auto"/>
        <w:ind w:firstLine="36"/>
        <w:textAlignment w:val="baseline"/>
        <w:rPr>
          <w:rFonts w:ascii="Times New Roman" w:eastAsia="Times New Roman" w:hAnsi="Times New Roman" w:cs="Times New Roman"/>
          <w:color w:val="000000" w:themeColor="text1"/>
          <w:sz w:val="28"/>
          <w:szCs w:val="28"/>
          <w:lang w:eastAsia="ru-RU"/>
        </w:rPr>
      </w:pPr>
      <w:r w:rsidRPr="00521FB3">
        <w:rPr>
          <w:rFonts w:ascii="Times New Roman" w:eastAsia="Times New Roman" w:hAnsi="Times New Roman" w:cs="Times New Roman"/>
          <w:color w:val="000000" w:themeColor="text1"/>
          <w:sz w:val="28"/>
          <w:szCs w:val="28"/>
          <w:shd w:val="clear" w:color="auto" w:fill="FFFFFF"/>
          <w:lang w:eastAsia="ru-RU"/>
        </w:rPr>
        <w:t>г.</w:t>
      </w:r>
      <w:r w:rsidR="00521FB3" w:rsidRPr="00521FB3">
        <w:rPr>
          <w:rFonts w:ascii="Times New Roman" w:eastAsia="Times New Roman" w:hAnsi="Times New Roman" w:cs="Times New Roman"/>
          <w:color w:val="000000" w:themeColor="text1"/>
          <w:sz w:val="28"/>
          <w:szCs w:val="28"/>
          <w:shd w:val="clear" w:color="auto" w:fill="FFFFFF"/>
          <w:lang w:eastAsia="ru-RU"/>
        </w:rPr>
        <w:t xml:space="preserve"> Карабулака – 17</w:t>
      </w:r>
      <w:r w:rsidR="00101DDD" w:rsidRPr="00521FB3">
        <w:rPr>
          <w:rFonts w:ascii="Times New Roman" w:eastAsia="Times New Roman" w:hAnsi="Times New Roman" w:cs="Times New Roman"/>
          <w:color w:val="000000" w:themeColor="text1"/>
          <w:sz w:val="28"/>
          <w:szCs w:val="28"/>
          <w:shd w:val="clear" w:color="auto" w:fill="FFFFFF"/>
          <w:lang w:eastAsia="ru-RU"/>
        </w:rPr>
        <w:t>811;</w:t>
      </w:r>
    </w:p>
    <w:p w:rsidR="00565C2D" w:rsidRPr="00521FB3" w:rsidRDefault="00101DDD" w:rsidP="00EE7E98">
      <w:pPr>
        <w:pStyle w:val="a7"/>
        <w:numPr>
          <w:ilvl w:val="0"/>
          <w:numId w:val="146"/>
        </w:numPr>
        <w:shd w:val="clear" w:color="auto" w:fill="FFFFFF" w:themeFill="background1"/>
        <w:tabs>
          <w:tab w:val="left" w:pos="1092"/>
        </w:tabs>
        <w:spacing w:after="0" w:line="240" w:lineRule="auto"/>
        <w:ind w:firstLine="36"/>
        <w:textAlignment w:val="baseline"/>
        <w:rPr>
          <w:rFonts w:ascii="Times New Roman" w:eastAsia="Times New Roman" w:hAnsi="Times New Roman" w:cs="Times New Roman"/>
          <w:color w:val="000000" w:themeColor="text1"/>
          <w:sz w:val="28"/>
          <w:szCs w:val="28"/>
          <w:lang w:eastAsia="ru-RU"/>
        </w:rPr>
      </w:pPr>
      <w:r w:rsidRPr="00521FB3">
        <w:rPr>
          <w:rFonts w:ascii="Times New Roman" w:eastAsia="Times New Roman" w:hAnsi="Times New Roman" w:cs="Times New Roman"/>
          <w:color w:val="000000" w:themeColor="text1"/>
          <w:sz w:val="28"/>
          <w:szCs w:val="28"/>
          <w:shd w:val="clear" w:color="auto" w:fill="FFFFFF"/>
          <w:lang w:eastAsia="ru-RU"/>
        </w:rPr>
        <w:t xml:space="preserve">г. </w:t>
      </w:r>
      <w:r w:rsidR="00565C2D" w:rsidRPr="00521FB3">
        <w:rPr>
          <w:rFonts w:ascii="Times New Roman" w:eastAsia="Times New Roman" w:hAnsi="Times New Roman" w:cs="Times New Roman"/>
          <w:color w:val="000000" w:themeColor="text1"/>
          <w:sz w:val="28"/>
          <w:szCs w:val="28"/>
          <w:shd w:val="clear" w:color="auto" w:fill="FFFFFF"/>
          <w:lang w:eastAsia="ru-RU"/>
        </w:rPr>
        <w:t>Сун</w:t>
      </w:r>
      <w:r w:rsidR="00521FB3" w:rsidRPr="00521FB3">
        <w:rPr>
          <w:rFonts w:ascii="Times New Roman" w:eastAsia="Times New Roman" w:hAnsi="Times New Roman" w:cs="Times New Roman"/>
          <w:color w:val="000000" w:themeColor="text1"/>
          <w:sz w:val="28"/>
          <w:szCs w:val="28"/>
          <w:shd w:val="clear" w:color="auto" w:fill="FFFFFF"/>
          <w:lang w:eastAsia="ru-RU"/>
        </w:rPr>
        <w:t>жа – 20</w:t>
      </w:r>
      <w:r w:rsidRPr="00521FB3">
        <w:rPr>
          <w:rFonts w:ascii="Times New Roman" w:eastAsia="Times New Roman" w:hAnsi="Times New Roman" w:cs="Times New Roman"/>
          <w:color w:val="000000" w:themeColor="text1"/>
          <w:sz w:val="28"/>
          <w:szCs w:val="28"/>
          <w:shd w:val="clear" w:color="auto" w:fill="FFFFFF"/>
          <w:lang w:eastAsia="ru-RU"/>
        </w:rPr>
        <w:t>666;</w:t>
      </w:r>
    </w:p>
    <w:p w:rsidR="00565C2D" w:rsidRPr="00521FB3" w:rsidRDefault="00565C2D" w:rsidP="00EE7E98">
      <w:pPr>
        <w:pStyle w:val="a7"/>
        <w:numPr>
          <w:ilvl w:val="0"/>
          <w:numId w:val="146"/>
        </w:numPr>
        <w:shd w:val="clear" w:color="auto" w:fill="FFFFFF" w:themeFill="background1"/>
        <w:tabs>
          <w:tab w:val="left" w:pos="1092"/>
        </w:tabs>
        <w:spacing w:after="0" w:line="240" w:lineRule="auto"/>
        <w:ind w:firstLine="36"/>
        <w:textAlignment w:val="baseline"/>
        <w:rPr>
          <w:rFonts w:ascii="Times New Roman" w:eastAsia="Times New Roman" w:hAnsi="Times New Roman" w:cs="Times New Roman"/>
          <w:color w:val="000000" w:themeColor="text1"/>
          <w:sz w:val="28"/>
          <w:szCs w:val="28"/>
          <w:shd w:val="clear" w:color="auto" w:fill="FFFFFF"/>
          <w:lang w:eastAsia="ru-RU"/>
        </w:rPr>
      </w:pPr>
      <w:r w:rsidRPr="00521FB3">
        <w:rPr>
          <w:rFonts w:ascii="Times New Roman" w:eastAsia="Times New Roman" w:hAnsi="Times New Roman" w:cs="Times New Roman"/>
          <w:color w:val="000000" w:themeColor="text1"/>
          <w:sz w:val="28"/>
          <w:szCs w:val="28"/>
          <w:shd w:val="clear" w:color="auto" w:fill="FFFFFF"/>
          <w:lang w:eastAsia="ru-RU"/>
        </w:rPr>
        <w:t>с</w:t>
      </w:r>
      <w:r w:rsidR="00101DDD" w:rsidRPr="00521FB3">
        <w:rPr>
          <w:rFonts w:ascii="Times New Roman" w:eastAsia="Times New Roman" w:hAnsi="Times New Roman" w:cs="Times New Roman"/>
          <w:color w:val="000000" w:themeColor="text1"/>
          <w:sz w:val="28"/>
          <w:szCs w:val="28"/>
          <w:shd w:val="clear" w:color="auto" w:fill="FFFFFF"/>
          <w:lang w:eastAsia="ru-RU"/>
        </w:rPr>
        <w:t>.</w:t>
      </w:r>
      <w:r w:rsidR="00521FB3">
        <w:rPr>
          <w:rFonts w:ascii="Times New Roman" w:eastAsia="Times New Roman" w:hAnsi="Times New Roman" w:cs="Times New Roman"/>
          <w:color w:val="000000" w:themeColor="text1"/>
          <w:sz w:val="28"/>
          <w:szCs w:val="28"/>
          <w:shd w:val="clear" w:color="auto" w:fill="FFFFFF"/>
          <w:lang w:eastAsia="ru-RU"/>
        </w:rPr>
        <w:t xml:space="preserve"> </w:t>
      </w:r>
      <w:r w:rsidR="00101DDD" w:rsidRPr="00521FB3">
        <w:rPr>
          <w:rFonts w:ascii="Times New Roman" w:eastAsia="Times New Roman" w:hAnsi="Times New Roman" w:cs="Times New Roman"/>
          <w:color w:val="000000" w:themeColor="text1"/>
          <w:sz w:val="28"/>
          <w:szCs w:val="28"/>
          <w:shd w:val="clear" w:color="auto" w:fill="FFFFFF"/>
          <w:lang w:eastAsia="ru-RU"/>
        </w:rPr>
        <w:t xml:space="preserve">п. </w:t>
      </w:r>
      <w:r w:rsidR="00521FB3" w:rsidRPr="00521FB3">
        <w:rPr>
          <w:rFonts w:ascii="Times New Roman" w:eastAsia="Times New Roman" w:hAnsi="Times New Roman" w:cs="Times New Roman"/>
          <w:color w:val="000000" w:themeColor="text1"/>
          <w:sz w:val="28"/>
          <w:szCs w:val="28"/>
          <w:shd w:val="clear" w:color="auto" w:fill="FFFFFF"/>
          <w:lang w:eastAsia="ru-RU"/>
        </w:rPr>
        <w:t>Нестеровское – 22</w:t>
      </w:r>
      <w:r w:rsidR="00101DDD" w:rsidRPr="00521FB3">
        <w:rPr>
          <w:rFonts w:ascii="Times New Roman" w:eastAsia="Times New Roman" w:hAnsi="Times New Roman" w:cs="Times New Roman"/>
          <w:color w:val="000000" w:themeColor="text1"/>
          <w:sz w:val="28"/>
          <w:szCs w:val="28"/>
          <w:shd w:val="clear" w:color="auto" w:fill="FFFFFF"/>
          <w:lang w:eastAsia="ru-RU"/>
        </w:rPr>
        <w:t>420;</w:t>
      </w:r>
    </w:p>
    <w:p w:rsidR="00565C2D" w:rsidRPr="00521FB3" w:rsidRDefault="00101DDD" w:rsidP="00EE7E98">
      <w:pPr>
        <w:pStyle w:val="a7"/>
        <w:numPr>
          <w:ilvl w:val="0"/>
          <w:numId w:val="146"/>
        </w:numPr>
        <w:shd w:val="clear" w:color="auto" w:fill="FFFFFF" w:themeFill="background1"/>
        <w:tabs>
          <w:tab w:val="left" w:pos="1092"/>
        </w:tabs>
        <w:spacing w:after="0" w:line="240" w:lineRule="auto"/>
        <w:ind w:firstLine="36"/>
        <w:textAlignment w:val="baseline"/>
        <w:rPr>
          <w:rFonts w:ascii="Times New Roman" w:eastAsia="Times New Roman" w:hAnsi="Times New Roman" w:cs="Times New Roman"/>
          <w:color w:val="000000" w:themeColor="text1"/>
          <w:sz w:val="28"/>
          <w:szCs w:val="28"/>
          <w:shd w:val="clear" w:color="auto" w:fill="FFFFFF"/>
          <w:lang w:eastAsia="ru-RU"/>
        </w:rPr>
      </w:pPr>
      <w:r w:rsidRPr="00521FB3">
        <w:rPr>
          <w:rFonts w:ascii="Times New Roman" w:eastAsia="Times New Roman" w:hAnsi="Times New Roman" w:cs="Times New Roman"/>
          <w:color w:val="000000" w:themeColor="text1"/>
          <w:sz w:val="28"/>
          <w:szCs w:val="28"/>
          <w:shd w:val="clear" w:color="auto" w:fill="FFFFFF"/>
          <w:lang w:eastAsia="ru-RU"/>
        </w:rPr>
        <w:t>с.</w:t>
      </w:r>
      <w:r w:rsidR="00521FB3">
        <w:rPr>
          <w:rFonts w:ascii="Times New Roman" w:eastAsia="Times New Roman" w:hAnsi="Times New Roman" w:cs="Times New Roman"/>
          <w:color w:val="000000" w:themeColor="text1"/>
          <w:sz w:val="28"/>
          <w:szCs w:val="28"/>
          <w:shd w:val="clear" w:color="auto" w:fill="FFFFFF"/>
          <w:lang w:eastAsia="ru-RU"/>
        </w:rPr>
        <w:t xml:space="preserve"> </w:t>
      </w:r>
      <w:r w:rsidRPr="00521FB3">
        <w:rPr>
          <w:rFonts w:ascii="Times New Roman" w:eastAsia="Times New Roman" w:hAnsi="Times New Roman" w:cs="Times New Roman"/>
          <w:color w:val="000000" w:themeColor="text1"/>
          <w:sz w:val="28"/>
          <w:szCs w:val="28"/>
          <w:shd w:val="clear" w:color="auto" w:fill="FFFFFF"/>
          <w:lang w:eastAsia="ru-RU"/>
        </w:rPr>
        <w:t xml:space="preserve">п. </w:t>
      </w:r>
      <w:r w:rsidR="00521FB3" w:rsidRPr="00521FB3">
        <w:rPr>
          <w:rFonts w:ascii="Times New Roman" w:eastAsia="Times New Roman" w:hAnsi="Times New Roman" w:cs="Times New Roman"/>
          <w:color w:val="000000" w:themeColor="text1"/>
          <w:sz w:val="28"/>
          <w:szCs w:val="28"/>
          <w:shd w:val="clear" w:color="auto" w:fill="FFFFFF"/>
          <w:lang w:eastAsia="ru-RU"/>
        </w:rPr>
        <w:t>Кантышево – 20</w:t>
      </w:r>
      <w:r w:rsidRPr="00521FB3">
        <w:rPr>
          <w:rFonts w:ascii="Times New Roman" w:eastAsia="Times New Roman" w:hAnsi="Times New Roman" w:cs="Times New Roman"/>
          <w:color w:val="000000" w:themeColor="text1"/>
          <w:sz w:val="28"/>
          <w:szCs w:val="28"/>
          <w:shd w:val="clear" w:color="auto" w:fill="FFFFFF"/>
          <w:lang w:eastAsia="ru-RU"/>
        </w:rPr>
        <w:t>438;</w:t>
      </w:r>
    </w:p>
    <w:p w:rsidR="00565C2D" w:rsidRPr="00521FB3" w:rsidRDefault="00101DDD" w:rsidP="00EE7E98">
      <w:pPr>
        <w:pStyle w:val="a7"/>
        <w:numPr>
          <w:ilvl w:val="0"/>
          <w:numId w:val="146"/>
        </w:numPr>
        <w:shd w:val="clear" w:color="auto" w:fill="FFFFFF" w:themeFill="background1"/>
        <w:tabs>
          <w:tab w:val="left" w:pos="1092"/>
        </w:tabs>
        <w:spacing w:after="0" w:line="240" w:lineRule="auto"/>
        <w:ind w:firstLine="36"/>
        <w:textAlignment w:val="baseline"/>
        <w:rPr>
          <w:rFonts w:ascii="Times New Roman" w:eastAsia="Times New Roman" w:hAnsi="Times New Roman" w:cs="Times New Roman"/>
          <w:color w:val="000000" w:themeColor="text1"/>
          <w:sz w:val="28"/>
          <w:szCs w:val="28"/>
          <w:shd w:val="clear" w:color="auto" w:fill="FFFFFF"/>
          <w:lang w:eastAsia="ru-RU"/>
        </w:rPr>
      </w:pPr>
      <w:r w:rsidRPr="00521FB3">
        <w:rPr>
          <w:rFonts w:ascii="Times New Roman" w:eastAsia="Times New Roman" w:hAnsi="Times New Roman" w:cs="Times New Roman"/>
          <w:color w:val="000000" w:themeColor="text1"/>
          <w:sz w:val="28"/>
          <w:szCs w:val="28"/>
          <w:shd w:val="clear" w:color="auto" w:fill="FFFFFF"/>
          <w:lang w:eastAsia="ru-RU"/>
        </w:rPr>
        <w:t>с.</w:t>
      </w:r>
      <w:r w:rsidR="00521FB3">
        <w:rPr>
          <w:rFonts w:ascii="Times New Roman" w:eastAsia="Times New Roman" w:hAnsi="Times New Roman" w:cs="Times New Roman"/>
          <w:color w:val="000000" w:themeColor="text1"/>
          <w:sz w:val="28"/>
          <w:szCs w:val="28"/>
          <w:shd w:val="clear" w:color="auto" w:fill="FFFFFF"/>
          <w:lang w:eastAsia="ru-RU"/>
        </w:rPr>
        <w:t xml:space="preserve"> </w:t>
      </w:r>
      <w:r w:rsidRPr="00521FB3">
        <w:rPr>
          <w:rFonts w:ascii="Times New Roman" w:eastAsia="Times New Roman" w:hAnsi="Times New Roman" w:cs="Times New Roman"/>
          <w:color w:val="000000" w:themeColor="text1"/>
          <w:sz w:val="28"/>
          <w:szCs w:val="28"/>
          <w:shd w:val="clear" w:color="auto" w:fill="FFFFFF"/>
          <w:lang w:eastAsia="ru-RU"/>
        </w:rPr>
        <w:t xml:space="preserve">п. </w:t>
      </w:r>
      <w:r w:rsidR="00565C2D" w:rsidRPr="00521FB3">
        <w:rPr>
          <w:rFonts w:ascii="Times New Roman" w:eastAsia="Times New Roman" w:hAnsi="Times New Roman" w:cs="Times New Roman"/>
          <w:color w:val="000000" w:themeColor="text1"/>
          <w:sz w:val="28"/>
          <w:szCs w:val="28"/>
          <w:shd w:val="clear" w:color="auto" w:fill="FFFFFF"/>
          <w:lang w:eastAsia="ru-RU"/>
        </w:rPr>
        <w:t xml:space="preserve">Малгобекский </w:t>
      </w:r>
      <w:r w:rsidR="00521FB3" w:rsidRPr="00521FB3">
        <w:rPr>
          <w:rFonts w:ascii="Times New Roman" w:eastAsia="Times New Roman" w:hAnsi="Times New Roman" w:cs="Times New Roman"/>
          <w:color w:val="000000" w:themeColor="text1"/>
          <w:sz w:val="28"/>
          <w:szCs w:val="28"/>
          <w:shd w:val="clear" w:color="auto" w:fill="FFFFFF"/>
          <w:lang w:eastAsia="ru-RU"/>
        </w:rPr>
        <w:t>район –22</w:t>
      </w:r>
      <w:r w:rsidRPr="00521FB3">
        <w:rPr>
          <w:rFonts w:ascii="Times New Roman" w:eastAsia="Times New Roman" w:hAnsi="Times New Roman" w:cs="Times New Roman"/>
          <w:color w:val="000000" w:themeColor="text1"/>
          <w:sz w:val="28"/>
          <w:szCs w:val="28"/>
          <w:shd w:val="clear" w:color="auto" w:fill="FFFFFF"/>
          <w:lang w:eastAsia="ru-RU"/>
        </w:rPr>
        <w:t>398;</w:t>
      </w:r>
    </w:p>
    <w:p w:rsidR="00565C2D" w:rsidRPr="00521FB3" w:rsidRDefault="00101DDD" w:rsidP="00EE7E98">
      <w:pPr>
        <w:pStyle w:val="a7"/>
        <w:numPr>
          <w:ilvl w:val="0"/>
          <w:numId w:val="146"/>
        </w:numPr>
        <w:shd w:val="clear" w:color="auto" w:fill="FFFFFF" w:themeFill="background1"/>
        <w:tabs>
          <w:tab w:val="left" w:pos="1092"/>
        </w:tabs>
        <w:spacing w:after="0" w:line="240" w:lineRule="auto"/>
        <w:ind w:firstLine="36"/>
        <w:textAlignment w:val="baseline"/>
        <w:rPr>
          <w:rFonts w:ascii="Times New Roman" w:eastAsia="Times New Roman" w:hAnsi="Times New Roman" w:cs="Times New Roman"/>
          <w:color w:val="000000" w:themeColor="text1"/>
          <w:sz w:val="28"/>
          <w:szCs w:val="28"/>
          <w:lang w:eastAsia="ru-RU"/>
        </w:rPr>
      </w:pPr>
      <w:r w:rsidRPr="00521FB3">
        <w:rPr>
          <w:rFonts w:ascii="Times New Roman" w:eastAsia="Times New Roman" w:hAnsi="Times New Roman" w:cs="Times New Roman"/>
          <w:color w:val="000000" w:themeColor="text1"/>
          <w:sz w:val="28"/>
          <w:szCs w:val="28"/>
          <w:shd w:val="clear" w:color="auto" w:fill="FFFFFF"/>
          <w:lang w:eastAsia="ru-RU"/>
        </w:rPr>
        <w:t>с.</w:t>
      </w:r>
      <w:r w:rsidR="00521FB3">
        <w:rPr>
          <w:rFonts w:ascii="Times New Roman" w:eastAsia="Times New Roman" w:hAnsi="Times New Roman" w:cs="Times New Roman"/>
          <w:color w:val="000000" w:themeColor="text1"/>
          <w:sz w:val="28"/>
          <w:szCs w:val="28"/>
          <w:shd w:val="clear" w:color="auto" w:fill="FFFFFF"/>
          <w:lang w:eastAsia="ru-RU"/>
        </w:rPr>
        <w:t xml:space="preserve"> </w:t>
      </w:r>
      <w:r w:rsidRPr="00521FB3">
        <w:rPr>
          <w:rFonts w:ascii="Times New Roman" w:eastAsia="Times New Roman" w:hAnsi="Times New Roman" w:cs="Times New Roman"/>
          <w:color w:val="000000" w:themeColor="text1"/>
          <w:sz w:val="28"/>
          <w:szCs w:val="28"/>
          <w:shd w:val="clear" w:color="auto" w:fill="FFFFFF"/>
          <w:lang w:eastAsia="ru-RU"/>
        </w:rPr>
        <w:t xml:space="preserve">п. </w:t>
      </w:r>
      <w:r w:rsidR="00565C2D" w:rsidRPr="00521FB3">
        <w:rPr>
          <w:rFonts w:ascii="Times New Roman" w:eastAsia="Times New Roman" w:hAnsi="Times New Roman" w:cs="Times New Roman"/>
          <w:color w:val="000000" w:themeColor="text1"/>
          <w:sz w:val="28"/>
          <w:szCs w:val="28"/>
          <w:shd w:val="clear" w:color="auto" w:fill="FFFFFF"/>
          <w:lang w:eastAsia="ru-RU"/>
        </w:rPr>
        <w:t>Янд</w:t>
      </w:r>
      <w:r w:rsidR="00521FB3" w:rsidRPr="00521FB3">
        <w:rPr>
          <w:rFonts w:ascii="Times New Roman" w:eastAsia="Times New Roman" w:hAnsi="Times New Roman" w:cs="Times New Roman"/>
          <w:color w:val="000000" w:themeColor="text1"/>
          <w:sz w:val="28"/>
          <w:szCs w:val="28"/>
          <w:shd w:val="clear" w:color="auto" w:fill="FFFFFF"/>
          <w:lang w:eastAsia="ru-RU"/>
        </w:rPr>
        <w:t xml:space="preserve">аре </w:t>
      </w:r>
      <w:r w:rsidRPr="00521FB3">
        <w:rPr>
          <w:rFonts w:ascii="Times New Roman" w:eastAsia="Times New Roman" w:hAnsi="Times New Roman" w:cs="Times New Roman"/>
          <w:color w:val="000000" w:themeColor="text1"/>
          <w:sz w:val="28"/>
          <w:szCs w:val="28"/>
          <w:shd w:val="clear" w:color="auto" w:fill="FFFFFF"/>
          <w:lang w:eastAsia="ru-RU"/>
        </w:rPr>
        <w:t xml:space="preserve">– </w:t>
      </w:r>
      <w:r w:rsidR="00521FB3" w:rsidRPr="00521FB3">
        <w:rPr>
          <w:rFonts w:ascii="Times New Roman" w:eastAsia="Times New Roman" w:hAnsi="Times New Roman" w:cs="Times New Roman"/>
          <w:color w:val="000000" w:themeColor="text1"/>
          <w:sz w:val="28"/>
          <w:szCs w:val="28"/>
          <w:shd w:val="clear" w:color="auto" w:fill="FFFFFF"/>
          <w:lang w:eastAsia="ru-RU"/>
        </w:rPr>
        <w:t>19</w:t>
      </w:r>
      <w:r w:rsidRPr="00521FB3">
        <w:rPr>
          <w:rFonts w:ascii="Times New Roman" w:eastAsia="Times New Roman" w:hAnsi="Times New Roman" w:cs="Times New Roman"/>
          <w:color w:val="000000" w:themeColor="text1"/>
          <w:sz w:val="28"/>
          <w:szCs w:val="28"/>
          <w:shd w:val="clear" w:color="auto" w:fill="FFFFFF"/>
          <w:lang w:eastAsia="ru-RU"/>
        </w:rPr>
        <w:t>435;</w:t>
      </w:r>
    </w:p>
    <w:p w:rsidR="00565C2D" w:rsidRPr="00521FB3" w:rsidRDefault="00101DDD" w:rsidP="00EE7E98">
      <w:pPr>
        <w:pStyle w:val="a7"/>
        <w:numPr>
          <w:ilvl w:val="0"/>
          <w:numId w:val="146"/>
        </w:numPr>
        <w:shd w:val="clear" w:color="auto" w:fill="FFFFFF" w:themeFill="background1"/>
        <w:tabs>
          <w:tab w:val="left" w:pos="1092"/>
        </w:tabs>
        <w:spacing w:after="0" w:line="240" w:lineRule="auto"/>
        <w:ind w:firstLine="36"/>
        <w:jc w:val="both"/>
        <w:textAlignment w:val="baseline"/>
        <w:rPr>
          <w:rFonts w:ascii="Times New Roman" w:eastAsia="Times New Roman" w:hAnsi="Times New Roman" w:cs="Times New Roman"/>
          <w:color w:val="000000" w:themeColor="text1"/>
          <w:sz w:val="28"/>
          <w:szCs w:val="28"/>
          <w:shd w:val="clear" w:color="auto" w:fill="FFFFFF"/>
          <w:lang w:eastAsia="ru-RU"/>
        </w:rPr>
      </w:pPr>
      <w:r w:rsidRPr="00521FB3">
        <w:rPr>
          <w:rFonts w:ascii="Times New Roman" w:eastAsia="Times New Roman" w:hAnsi="Times New Roman" w:cs="Times New Roman"/>
          <w:color w:val="000000" w:themeColor="text1"/>
          <w:sz w:val="28"/>
          <w:szCs w:val="28"/>
          <w:shd w:val="clear" w:color="auto" w:fill="FFFFFF"/>
          <w:lang w:eastAsia="ru-RU"/>
        </w:rPr>
        <w:t>с.</w:t>
      </w:r>
      <w:r w:rsidR="00521FB3">
        <w:rPr>
          <w:rFonts w:ascii="Times New Roman" w:eastAsia="Times New Roman" w:hAnsi="Times New Roman" w:cs="Times New Roman"/>
          <w:color w:val="000000" w:themeColor="text1"/>
          <w:sz w:val="28"/>
          <w:szCs w:val="28"/>
          <w:shd w:val="clear" w:color="auto" w:fill="FFFFFF"/>
          <w:lang w:eastAsia="ru-RU"/>
        </w:rPr>
        <w:t xml:space="preserve"> </w:t>
      </w:r>
      <w:r w:rsidRPr="00521FB3">
        <w:rPr>
          <w:rFonts w:ascii="Times New Roman" w:eastAsia="Times New Roman" w:hAnsi="Times New Roman" w:cs="Times New Roman"/>
          <w:color w:val="000000" w:themeColor="text1"/>
          <w:sz w:val="28"/>
          <w:szCs w:val="28"/>
          <w:shd w:val="clear" w:color="auto" w:fill="FFFFFF"/>
          <w:lang w:eastAsia="ru-RU"/>
        </w:rPr>
        <w:t>п. Джейрах – 2717.</w:t>
      </w:r>
    </w:p>
    <w:p w:rsidR="00565C2D" w:rsidRPr="00565C2D" w:rsidRDefault="00565C2D" w:rsidP="00D77D5D">
      <w:pPr>
        <w:shd w:val="clear" w:color="auto" w:fill="FFFFFF" w:themeFill="background1"/>
        <w:spacing w:after="0" w:line="240" w:lineRule="auto"/>
        <w:ind w:firstLine="709"/>
        <w:jc w:val="both"/>
        <w:textAlignment w:val="baseline"/>
        <w:rPr>
          <w:rFonts w:ascii="Times New Roman" w:eastAsia="Times New Roman" w:hAnsi="Times New Roman" w:cs="Times New Roman"/>
          <w:color w:val="000000" w:themeColor="text1"/>
          <w:sz w:val="28"/>
          <w:szCs w:val="28"/>
          <w:shd w:val="clear" w:color="auto" w:fill="FFFFFF"/>
          <w:lang w:eastAsia="ru-RU"/>
        </w:rPr>
      </w:pPr>
      <w:r w:rsidRPr="00565C2D">
        <w:rPr>
          <w:rFonts w:ascii="Times New Roman" w:eastAsia="Times New Roman" w:hAnsi="Times New Roman" w:cs="Times New Roman"/>
          <w:color w:val="000000" w:themeColor="text1"/>
          <w:sz w:val="28"/>
          <w:szCs w:val="28"/>
          <w:shd w:val="clear" w:color="auto" w:fill="FFFFFF"/>
          <w:lang w:eastAsia="ru-RU"/>
        </w:rPr>
        <w:t>В том числе в ТОСПах оказано</w:t>
      </w:r>
      <w:r w:rsidR="00521FB3">
        <w:rPr>
          <w:rFonts w:ascii="Times New Roman" w:eastAsia="Times New Roman" w:hAnsi="Times New Roman" w:cs="Times New Roman"/>
          <w:color w:val="000000" w:themeColor="text1"/>
          <w:sz w:val="28"/>
          <w:szCs w:val="28"/>
          <w:shd w:val="clear" w:color="auto" w:fill="FFFFFF"/>
          <w:lang w:eastAsia="ru-RU"/>
        </w:rPr>
        <w:t xml:space="preserve"> государственных услуг в 2017 году – 21958 и в 2018 году – 28</w:t>
      </w:r>
      <w:r w:rsidRPr="00565C2D">
        <w:rPr>
          <w:rFonts w:ascii="Times New Roman" w:eastAsia="Times New Roman" w:hAnsi="Times New Roman" w:cs="Times New Roman"/>
          <w:color w:val="000000" w:themeColor="text1"/>
          <w:sz w:val="28"/>
          <w:szCs w:val="28"/>
          <w:shd w:val="clear" w:color="auto" w:fill="FFFFFF"/>
          <w:lang w:eastAsia="ru-RU"/>
        </w:rPr>
        <w:t>235.</w:t>
      </w:r>
    </w:p>
    <w:p w:rsidR="00565C2D" w:rsidRPr="00565C2D" w:rsidRDefault="00565C2D" w:rsidP="00D77D5D">
      <w:pPr>
        <w:shd w:val="clear" w:color="auto" w:fill="FFFFFF" w:themeFill="background1"/>
        <w:spacing w:after="0" w:line="240" w:lineRule="auto"/>
        <w:ind w:firstLine="709"/>
        <w:jc w:val="both"/>
        <w:textAlignment w:val="baseline"/>
        <w:rPr>
          <w:rFonts w:ascii="Times New Roman" w:eastAsia="Times New Roman" w:hAnsi="Times New Roman" w:cs="Times New Roman"/>
          <w:sz w:val="28"/>
          <w:szCs w:val="28"/>
          <w:lang w:eastAsia="ru-RU"/>
        </w:rPr>
      </w:pPr>
      <w:r w:rsidRPr="00565C2D">
        <w:rPr>
          <w:rFonts w:ascii="Times New Roman" w:eastAsia="Times New Roman" w:hAnsi="Times New Roman" w:cs="Times New Roman"/>
          <w:sz w:val="28"/>
          <w:szCs w:val="28"/>
          <w:lang w:eastAsia="ru-RU"/>
        </w:rPr>
        <w:t>Одним из ключевых направлений повышения качества предоставления государственных услуг является организация обратной связи с гражданами, получающими государственные услуги.</w:t>
      </w:r>
    </w:p>
    <w:p w:rsidR="00565C2D" w:rsidRPr="00565C2D" w:rsidRDefault="00565C2D" w:rsidP="00D77D5D">
      <w:pPr>
        <w:widowControl w:val="0"/>
        <w:shd w:val="clear" w:color="auto" w:fill="FFFFFF" w:themeFill="background1"/>
        <w:autoSpaceDE w:val="0"/>
        <w:autoSpaceDN w:val="0"/>
        <w:adjustRightInd w:val="0"/>
        <w:spacing w:after="0" w:line="240" w:lineRule="auto"/>
        <w:ind w:firstLine="709"/>
        <w:jc w:val="both"/>
        <w:outlineLvl w:val="0"/>
        <w:rPr>
          <w:rFonts w:ascii="Times New Roman" w:eastAsia="Times New Roman" w:hAnsi="Times New Roman" w:cs="Times New Roman"/>
          <w:b/>
          <w:bCs/>
          <w:sz w:val="28"/>
          <w:szCs w:val="28"/>
          <w:shd w:val="clear" w:color="auto" w:fill="FFFFFF"/>
          <w:lang w:eastAsia="ru-RU"/>
        </w:rPr>
      </w:pPr>
      <w:r w:rsidRPr="00565C2D">
        <w:rPr>
          <w:rFonts w:ascii="Times New Roman" w:eastAsiaTheme="minorEastAsia" w:hAnsi="Times New Roman" w:cs="Times New Roman"/>
          <w:bCs/>
          <w:sz w:val="28"/>
          <w:szCs w:val="28"/>
          <w:lang w:eastAsia="ru-RU"/>
        </w:rPr>
        <w:t xml:space="preserve">Для решения этой задачи в 2012 году во исполнение Постановления Правительства </w:t>
      </w:r>
      <w:r w:rsidR="00521FB3">
        <w:rPr>
          <w:rFonts w:ascii="Times New Roman" w:eastAsiaTheme="minorEastAsia" w:hAnsi="Times New Roman" w:cs="Times New Roman"/>
          <w:bCs/>
          <w:sz w:val="28"/>
          <w:szCs w:val="28"/>
          <w:lang w:eastAsia="ru-RU"/>
        </w:rPr>
        <w:t>РФ от 12 декабря 2012 года</w:t>
      </w:r>
      <w:r w:rsidRPr="00565C2D">
        <w:rPr>
          <w:rFonts w:ascii="Times New Roman" w:eastAsiaTheme="minorEastAsia" w:hAnsi="Times New Roman" w:cs="Times New Roman"/>
          <w:bCs/>
          <w:sz w:val="28"/>
          <w:szCs w:val="28"/>
          <w:lang w:eastAsia="ru-RU"/>
        </w:rPr>
        <w:t xml:space="preserve"> № 1284 «Об оценке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и территориальных органов государственных внебюджетных фондов (их региональных отделений) с учетом качества предоставления государственных услуг, руководителей многофункциональных центров предоставления государственных и муниципальных услуг с учетом качества организации предоставления государств</w:t>
      </w:r>
      <w:r w:rsidR="00521FB3">
        <w:rPr>
          <w:rFonts w:ascii="Times New Roman" w:eastAsiaTheme="minorEastAsia" w:hAnsi="Times New Roman" w:cs="Times New Roman"/>
          <w:bCs/>
          <w:sz w:val="28"/>
          <w:szCs w:val="28"/>
          <w:lang w:eastAsia="ru-RU"/>
        </w:rPr>
        <w:t xml:space="preserve">енных и муниципальных услуг, а также о </w:t>
      </w:r>
      <w:r w:rsidRPr="00565C2D">
        <w:rPr>
          <w:rFonts w:ascii="Times New Roman" w:eastAsiaTheme="minorEastAsia" w:hAnsi="Times New Roman" w:cs="Times New Roman"/>
          <w:bCs/>
          <w:sz w:val="28"/>
          <w:szCs w:val="28"/>
          <w:lang w:eastAsia="ru-RU"/>
        </w:rPr>
        <w:t>применении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 Минэкономразвития России разработана и введена в эксплуатацию информационно-аналитическая система мониторинга качества государственных услуг (далее - ИАС МКГУ).</w:t>
      </w:r>
    </w:p>
    <w:p w:rsidR="00565C2D" w:rsidRPr="00565C2D" w:rsidRDefault="00565C2D" w:rsidP="00D77D5D">
      <w:pPr>
        <w:widowControl w:val="0"/>
        <w:shd w:val="clear" w:color="auto" w:fill="FFFFFF" w:themeFill="background1"/>
        <w:autoSpaceDE w:val="0"/>
        <w:autoSpaceDN w:val="0"/>
        <w:adjustRightInd w:val="0"/>
        <w:spacing w:after="0" w:line="240" w:lineRule="auto"/>
        <w:ind w:firstLine="709"/>
        <w:jc w:val="both"/>
        <w:outlineLvl w:val="0"/>
        <w:rPr>
          <w:rFonts w:ascii="Times New Roman" w:eastAsiaTheme="minorEastAsia" w:hAnsi="Times New Roman" w:cs="Times New Roman"/>
          <w:bCs/>
          <w:sz w:val="28"/>
          <w:szCs w:val="28"/>
          <w:lang w:eastAsia="ru-RU"/>
        </w:rPr>
      </w:pPr>
      <w:r w:rsidRPr="00565C2D">
        <w:rPr>
          <w:rFonts w:ascii="Times New Roman" w:eastAsia="Times New Roman" w:hAnsi="Times New Roman" w:cs="Times New Roman"/>
          <w:bCs/>
          <w:color w:val="000000" w:themeColor="text1"/>
          <w:sz w:val="28"/>
          <w:szCs w:val="28"/>
          <w:lang w:eastAsia="ru-RU"/>
        </w:rPr>
        <w:t>Оценка качества государственных услуг, оказываемых МФЦ</w:t>
      </w:r>
      <w:r w:rsidR="00521FB3">
        <w:rPr>
          <w:rFonts w:ascii="Times New Roman" w:eastAsia="Times New Roman" w:hAnsi="Times New Roman" w:cs="Times New Roman"/>
          <w:bCs/>
          <w:color w:val="000000" w:themeColor="text1"/>
          <w:sz w:val="28"/>
          <w:szCs w:val="28"/>
          <w:lang w:eastAsia="ru-RU"/>
        </w:rPr>
        <w:t xml:space="preserve">, осуществляется через ИАС МКГУ путем </w:t>
      </w:r>
      <w:r w:rsidRPr="00565C2D">
        <w:rPr>
          <w:rFonts w:ascii="Times New Roman" w:eastAsia="Times New Roman" w:hAnsi="Times New Roman" w:cs="Times New Roman"/>
          <w:bCs/>
          <w:color w:val="000000" w:themeColor="text1"/>
          <w:sz w:val="28"/>
          <w:szCs w:val="28"/>
          <w:lang w:eastAsia="ru-RU"/>
        </w:rPr>
        <w:t>СМС-опроса</w:t>
      </w:r>
      <w:r w:rsidRPr="00565C2D">
        <w:rPr>
          <w:rFonts w:ascii="Times New Roman" w:eastAsia="MS Mincho" w:hAnsi="Times New Roman" w:cs="Times New Roman"/>
          <w:bCs/>
          <w:color w:val="000000" w:themeColor="text1"/>
          <w:sz w:val="28"/>
          <w:szCs w:val="28"/>
          <w:lang w:eastAsia="ru-RU"/>
        </w:rPr>
        <w:t xml:space="preserve"> и</w:t>
      </w:r>
      <w:r w:rsidR="00521FB3">
        <w:rPr>
          <w:rFonts w:ascii="Times New Roman" w:eastAsia="Times New Roman" w:hAnsi="Times New Roman" w:cs="Times New Roman"/>
          <w:bCs/>
          <w:color w:val="000000" w:themeColor="text1"/>
          <w:sz w:val="28"/>
          <w:szCs w:val="28"/>
          <w:lang w:eastAsia="ru-RU"/>
        </w:rPr>
        <w:t xml:space="preserve"> </w:t>
      </w:r>
      <w:r w:rsidRPr="00565C2D">
        <w:rPr>
          <w:rFonts w:ascii="Times New Roman" w:eastAsia="Times New Roman" w:hAnsi="Times New Roman" w:cs="Times New Roman"/>
          <w:bCs/>
          <w:color w:val="000000" w:themeColor="text1"/>
          <w:sz w:val="28"/>
          <w:szCs w:val="28"/>
          <w:lang w:eastAsia="ru-RU"/>
        </w:rPr>
        <w:t>терминалы, рас</w:t>
      </w:r>
      <w:r w:rsidR="00521FB3">
        <w:rPr>
          <w:rFonts w:ascii="Times New Roman" w:eastAsia="Times New Roman" w:hAnsi="Times New Roman" w:cs="Times New Roman"/>
          <w:bCs/>
          <w:color w:val="000000" w:themeColor="text1"/>
          <w:sz w:val="28"/>
          <w:szCs w:val="28"/>
          <w:lang w:eastAsia="ru-RU"/>
        </w:rPr>
        <w:t xml:space="preserve">положенные в МФЦ, имеющие выход </w:t>
      </w:r>
      <w:r w:rsidRPr="00565C2D">
        <w:rPr>
          <w:rFonts w:ascii="Times New Roman" w:eastAsia="Times New Roman" w:hAnsi="Times New Roman" w:cs="Times New Roman"/>
          <w:bCs/>
          <w:color w:val="000000" w:themeColor="text1"/>
          <w:sz w:val="28"/>
          <w:szCs w:val="28"/>
          <w:lang w:eastAsia="ru-RU"/>
        </w:rPr>
        <w:t>в ИАС МКГУ.</w:t>
      </w:r>
    </w:p>
    <w:p w:rsidR="00565C2D" w:rsidRPr="00521FB3" w:rsidRDefault="00521FB3" w:rsidP="00D77D5D">
      <w:pPr>
        <w:shd w:val="clear" w:color="auto" w:fill="FFFFFF" w:themeFill="background1"/>
        <w:spacing w:after="0" w:line="240" w:lineRule="auto"/>
        <w:ind w:firstLine="742"/>
        <w:jc w:val="both"/>
        <w:textAlignment w:val="baseline"/>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bCs/>
          <w:color w:val="000000" w:themeColor="text1"/>
          <w:sz w:val="28"/>
          <w:szCs w:val="28"/>
          <w:lang w:eastAsia="ru-RU"/>
        </w:rPr>
        <w:t xml:space="preserve">В 2017 году в ИАС МКГУ поступило </w:t>
      </w:r>
      <w:r>
        <w:rPr>
          <w:rFonts w:ascii="Times New Roman" w:eastAsia="Times New Roman" w:hAnsi="Times New Roman" w:cs="Times New Roman"/>
          <w:color w:val="000000" w:themeColor="text1"/>
          <w:sz w:val="28"/>
          <w:szCs w:val="28"/>
          <w:lang w:eastAsia="ru-RU"/>
        </w:rPr>
        <w:t>77</w:t>
      </w:r>
      <w:r w:rsidR="00565C2D" w:rsidRPr="00565C2D">
        <w:rPr>
          <w:rFonts w:ascii="Times New Roman" w:eastAsia="Times New Roman" w:hAnsi="Times New Roman" w:cs="Times New Roman"/>
          <w:color w:val="000000" w:themeColor="text1"/>
          <w:sz w:val="28"/>
          <w:szCs w:val="28"/>
          <w:lang w:eastAsia="ru-RU"/>
        </w:rPr>
        <w:t>559 оценок качества, ока</w:t>
      </w:r>
      <w:r>
        <w:rPr>
          <w:rFonts w:ascii="Times New Roman" w:eastAsia="Times New Roman" w:hAnsi="Times New Roman" w:cs="Times New Roman"/>
          <w:color w:val="000000" w:themeColor="text1"/>
          <w:sz w:val="28"/>
          <w:szCs w:val="28"/>
          <w:lang w:eastAsia="ru-RU"/>
        </w:rPr>
        <w:t>занных МФЦ услуг, из которых 75</w:t>
      </w:r>
      <w:r w:rsidR="00565C2D" w:rsidRPr="00565C2D">
        <w:rPr>
          <w:rFonts w:ascii="Times New Roman" w:eastAsia="Times New Roman" w:hAnsi="Times New Roman" w:cs="Times New Roman"/>
          <w:color w:val="000000" w:themeColor="text1"/>
          <w:sz w:val="28"/>
          <w:szCs w:val="28"/>
          <w:lang w:eastAsia="ru-RU"/>
        </w:rPr>
        <w:t>903 (97,9%)</w:t>
      </w:r>
      <w:r>
        <w:rPr>
          <w:rFonts w:ascii="Times New Roman" w:eastAsia="MS Mincho" w:hAnsi="Times New Roman" w:cs="Times New Roman"/>
          <w:color w:val="000000" w:themeColor="text1"/>
          <w:sz w:val="28"/>
          <w:szCs w:val="28"/>
          <w:lang w:eastAsia="ru-RU"/>
        </w:rPr>
        <w:t xml:space="preserve"> – </w:t>
      </w:r>
      <w:r>
        <w:rPr>
          <w:rFonts w:ascii="Times New Roman" w:eastAsia="Times New Roman" w:hAnsi="Times New Roman" w:cs="Times New Roman"/>
          <w:color w:val="000000" w:themeColor="text1"/>
          <w:sz w:val="28"/>
          <w:szCs w:val="28"/>
          <w:lang w:eastAsia="ru-RU"/>
        </w:rPr>
        <w:t xml:space="preserve">положительные </w:t>
      </w:r>
      <w:r w:rsidR="00565C2D" w:rsidRPr="00565C2D">
        <w:rPr>
          <w:rFonts w:ascii="Times New Roman" w:eastAsia="Times New Roman" w:hAnsi="Times New Roman" w:cs="Times New Roman"/>
          <w:color w:val="000000" w:themeColor="text1"/>
          <w:sz w:val="28"/>
          <w:szCs w:val="28"/>
          <w:lang w:eastAsia="ru-RU"/>
        </w:rPr>
        <w:t>и 1656 (2,1%)</w:t>
      </w:r>
      <w:r>
        <w:rPr>
          <w:rFonts w:ascii="Times New Roman" w:eastAsia="MS Mincho" w:hAnsi="Times New Roman" w:cs="Times New Roman"/>
          <w:color w:val="000000" w:themeColor="text1"/>
          <w:sz w:val="28"/>
          <w:szCs w:val="28"/>
          <w:lang w:eastAsia="ru-RU"/>
        </w:rPr>
        <w:t xml:space="preserve"> - </w:t>
      </w:r>
      <w:r w:rsidR="00565C2D" w:rsidRPr="00565C2D">
        <w:rPr>
          <w:rFonts w:ascii="Times New Roman" w:eastAsia="Times New Roman" w:hAnsi="Times New Roman" w:cs="Times New Roman"/>
          <w:color w:val="000000" w:themeColor="text1"/>
          <w:sz w:val="28"/>
          <w:szCs w:val="28"/>
          <w:lang w:eastAsia="ru-RU"/>
        </w:rPr>
        <w:t>отрицательные</w:t>
      </w:r>
      <w:r>
        <w:rPr>
          <w:rFonts w:ascii="Times New Roman" w:eastAsia="MS Mincho" w:hAnsi="Times New Roman" w:cs="Times New Roman"/>
          <w:color w:val="000000" w:themeColor="text1"/>
          <w:sz w:val="28"/>
          <w:szCs w:val="28"/>
          <w:lang w:eastAsia="ru-RU"/>
        </w:rPr>
        <w:t>.</w:t>
      </w:r>
      <w:r>
        <w:rPr>
          <w:rFonts w:ascii="Times New Roman" w:eastAsia="Times New Roman" w:hAnsi="Times New Roman" w:cs="Times New Roman"/>
          <w:color w:val="000000" w:themeColor="text1"/>
          <w:sz w:val="28"/>
          <w:szCs w:val="28"/>
          <w:lang w:eastAsia="ru-RU"/>
        </w:rPr>
        <w:t xml:space="preserve"> </w:t>
      </w:r>
      <w:r w:rsidR="00565C2D" w:rsidRPr="00565C2D">
        <w:rPr>
          <w:rFonts w:ascii="Times New Roman" w:eastAsia="MS Mincho" w:hAnsi="Times New Roman" w:cs="Times New Roman"/>
          <w:sz w:val="28"/>
          <w:szCs w:val="28"/>
        </w:rPr>
        <w:t xml:space="preserve">В 2018 году </w:t>
      </w:r>
      <w:r>
        <w:rPr>
          <w:rFonts w:ascii="Times New Roman" w:eastAsia="Times New Roman" w:hAnsi="Times New Roman" w:cs="Times New Roman"/>
          <w:bCs/>
          <w:color w:val="000000" w:themeColor="text1"/>
          <w:sz w:val="28"/>
          <w:szCs w:val="28"/>
          <w:lang w:eastAsia="ru-RU"/>
        </w:rPr>
        <w:t xml:space="preserve">в ИАС МКГУ </w:t>
      </w:r>
      <w:r w:rsidR="00565C2D" w:rsidRPr="00565C2D">
        <w:rPr>
          <w:rFonts w:ascii="Times New Roman" w:eastAsia="MS Mincho" w:hAnsi="Times New Roman" w:cs="Times New Roman"/>
          <w:sz w:val="28"/>
          <w:szCs w:val="28"/>
        </w:rPr>
        <w:t>поступило</w:t>
      </w:r>
      <w:r w:rsidR="00565C2D" w:rsidRPr="00565C2D">
        <w:rPr>
          <w:rFonts w:ascii="Times New Roman" w:eastAsia="MS Mincho" w:hAnsi="Times New Roman" w:cs="Times New Roman"/>
          <w:b/>
          <w:sz w:val="28"/>
          <w:szCs w:val="28"/>
        </w:rPr>
        <w:t xml:space="preserve"> </w:t>
      </w:r>
      <w:r>
        <w:rPr>
          <w:rFonts w:ascii="Times New Roman" w:eastAsia="MS Mincho" w:hAnsi="Times New Roman" w:cs="Times New Roman"/>
          <w:sz w:val="28"/>
          <w:szCs w:val="28"/>
        </w:rPr>
        <w:t>83535 оценок, из которых 81</w:t>
      </w:r>
      <w:r w:rsidR="00565C2D" w:rsidRPr="00565C2D">
        <w:rPr>
          <w:rFonts w:ascii="Times New Roman" w:eastAsia="MS Mincho" w:hAnsi="Times New Roman" w:cs="Times New Roman"/>
          <w:sz w:val="28"/>
          <w:szCs w:val="28"/>
        </w:rPr>
        <w:t xml:space="preserve">367 (97,4%) положительные и 2168 (2,6%) отрицательные. </w:t>
      </w:r>
    </w:p>
    <w:p w:rsidR="00565C2D" w:rsidRPr="00565C2D" w:rsidRDefault="00565C2D" w:rsidP="00D77D5D">
      <w:pPr>
        <w:shd w:val="clear" w:color="auto" w:fill="FFFFFF" w:themeFill="background1"/>
        <w:spacing w:after="0" w:line="240" w:lineRule="auto"/>
        <w:ind w:firstLine="728"/>
        <w:jc w:val="both"/>
        <w:textAlignment w:val="baseline"/>
        <w:rPr>
          <w:rFonts w:ascii="Times New Roman" w:eastAsia="MS Mincho" w:hAnsi="Times New Roman" w:cs="Times New Roman"/>
          <w:color w:val="000000" w:themeColor="text1"/>
          <w:sz w:val="28"/>
          <w:szCs w:val="28"/>
          <w:lang w:eastAsia="ru-RU"/>
        </w:rPr>
      </w:pPr>
      <w:r w:rsidRPr="00565C2D">
        <w:rPr>
          <w:rFonts w:ascii="Times New Roman" w:eastAsia="Times New Roman" w:hAnsi="Times New Roman" w:cs="Times New Roman"/>
          <w:color w:val="000000" w:themeColor="text1"/>
          <w:sz w:val="28"/>
          <w:szCs w:val="28"/>
          <w:lang w:eastAsia="ru-RU"/>
        </w:rPr>
        <w:lastRenderedPageBreak/>
        <w:t>В ходе анализа количества оказанных услуг установлено, что наиболее востребованн</w:t>
      </w:r>
      <w:r w:rsidR="00521FB3">
        <w:rPr>
          <w:rFonts w:ascii="Times New Roman" w:eastAsia="Times New Roman" w:hAnsi="Times New Roman" w:cs="Times New Roman"/>
          <w:color w:val="000000" w:themeColor="text1"/>
          <w:sz w:val="28"/>
          <w:szCs w:val="28"/>
          <w:lang w:eastAsia="ru-RU"/>
        </w:rPr>
        <w:t xml:space="preserve">ыми у населения являются услуги </w:t>
      </w:r>
      <w:r w:rsidRPr="00565C2D">
        <w:rPr>
          <w:rFonts w:ascii="Times New Roman" w:eastAsia="Times New Roman" w:hAnsi="Times New Roman" w:cs="Times New Roman"/>
          <w:color w:val="000000" w:themeColor="text1"/>
          <w:sz w:val="28"/>
          <w:szCs w:val="28"/>
          <w:lang w:eastAsia="ru-RU"/>
        </w:rPr>
        <w:t>Росреестра, Пенсионного фонда, МВД, услуги регистрации на федеральном</w:t>
      </w:r>
      <w:r w:rsidR="00521FB3">
        <w:rPr>
          <w:rFonts w:ascii="Times New Roman" w:eastAsia="Times New Roman" w:hAnsi="Times New Roman" w:cs="Times New Roman"/>
          <w:color w:val="000000" w:themeColor="text1"/>
          <w:sz w:val="28"/>
          <w:szCs w:val="28"/>
          <w:lang w:eastAsia="ru-RU"/>
        </w:rPr>
        <w:t xml:space="preserve"> государственном портале (ЕСИА) и </w:t>
      </w:r>
      <w:r w:rsidRPr="00565C2D">
        <w:rPr>
          <w:rFonts w:ascii="Times New Roman" w:eastAsia="Times New Roman" w:hAnsi="Times New Roman" w:cs="Times New Roman"/>
          <w:color w:val="000000" w:themeColor="text1"/>
          <w:sz w:val="28"/>
          <w:szCs w:val="28"/>
          <w:lang w:eastAsia="ru-RU"/>
        </w:rPr>
        <w:t>постановка на очередь в детские сады</w:t>
      </w:r>
      <w:r w:rsidR="00521FB3">
        <w:rPr>
          <w:rFonts w:ascii="Times New Roman" w:eastAsia="MS Mincho" w:hAnsi="Times New Roman" w:cs="Times New Roman"/>
          <w:color w:val="000000" w:themeColor="text1"/>
          <w:sz w:val="28"/>
          <w:szCs w:val="28"/>
          <w:lang w:eastAsia="ru-RU"/>
        </w:rPr>
        <w:t>.</w:t>
      </w:r>
    </w:p>
    <w:p w:rsidR="00565C2D" w:rsidRPr="00565C2D" w:rsidRDefault="00565C2D" w:rsidP="00D77D5D">
      <w:pPr>
        <w:shd w:val="clear" w:color="auto" w:fill="FFFFFF" w:themeFill="background1"/>
        <w:spacing w:after="0" w:line="240" w:lineRule="auto"/>
        <w:ind w:firstLine="708"/>
        <w:jc w:val="both"/>
        <w:textAlignment w:val="baseline"/>
        <w:rPr>
          <w:rFonts w:ascii="Times New Roman" w:hAnsi="Times New Roman" w:cs="Times New Roman"/>
          <w:color w:val="000000" w:themeColor="text1"/>
          <w:sz w:val="28"/>
          <w:szCs w:val="28"/>
        </w:rPr>
      </w:pPr>
      <w:r w:rsidRPr="00565C2D">
        <w:rPr>
          <w:rFonts w:ascii="Times New Roman" w:hAnsi="Times New Roman" w:cs="Times New Roman"/>
          <w:color w:val="000000" w:themeColor="text1"/>
          <w:sz w:val="28"/>
          <w:szCs w:val="28"/>
        </w:rPr>
        <w:t xml:space="preserve">По состоянию на 01.01.2019 года в МФЦ, открыты 151 окон, в том числе: </w:t>
      </w:r>
    </w:p>
    <w:p w:rsidR="00565C2D" w:rsidRPr="00521FB3" w:rsidRDefault="00565C2D" w:rsidP="00EE7E98">
      <w:pPr>
        <w:pStyle w:val="a7"/>
        <w:numPr>
          <w:ilvl w:val="0"/>
          <w:numId w:val="147"/>
        </w:numPr>
        <w:shd w:val="clear" w:color="auto" w:fill="FFFFFF" w:themeFill="background1"/>
        <w:tabs>
          <w:tab w:val="left" w:pos="1134"/>
        </w:tabs>
        <w:spacing w:after="0" w:line="240" w:lineRule="auto"/>
        <w:ind w:hanging="6"/>
        <w:jc w:val="both"/>
        <w:textAlignment w:val="baseline"/>
        <w:rPr>
          <w:rFonts w:ascii="Times New Roman" w:hAnsi="Times New Roman" w:cs="Times New Roman"/>
          <w:color w:val="000000" w:themeColor="text1"/>
          <w:sz w:val="28"/>
          <w:szCs w:val="28"/>
        </w:rPr>
      </w:pPr>
      <w:r w:rsidRPr="00521FB3">
        <w:rPr>
          <w:rFonts w:ascii="Times New Roman" w:hAnsi="Times New Roman" w:cs="Times New Roman"/>
          <w:color w:val="000000" w:themeColor="text1"/>
          <w:sz w:val="28"/>
          <w:szCs w:val="28"/>
        </w:rPr>
        <w:t>105 окон в многофункциональных центрах;</w:t>
      </w:r>
    </w:p>
    <w:p w:rsidR="00565C2D" w:rsidRPr="00521FB3" w:rsidRDefault="00565C2D" w:rsidP="00EE7E98">
      <w:pPr>
        <w:pStyle w:val="a7"/>
        <w:numPr>
          <w:ilvl w:val="0"/>
          <w:numId w:val="147"/>
        </w:numPr>
        <w:shd w:val="clear" w:color="auto" w:fill="FFFFFF" w:themeFill="background1"/>
        <w:tabs>
          <w:tab w:val="left" w:pos="1134"/>
        </w:tabs>
        <w:spacing w:after="0" w:line="240" w:lineRule="auto"/>
        <w:ind w:hanging="6"/>
        <w:jc w:val="both"/>
        <w:textAlignment w:val="baseline"/>
        <w:rPr>
          <w:rFonts w:ascii="Times New Roman" w:hAnsi="Times New Roman" w:cs="Times New Roman"/>
          <w:color w:val="000000" w:themeColor="text1"/>
          <w:sz w:val="28"/>
          <w:szCs w:val="28"/>
        </w:rPr>
      </w:pPr>
      <w:r w:rsidRPr="00521FB3">
        <w:rPr>
          <w:rFonts w:ascii="Times New Roman" w:hAnsi="Times New Roman" w:cs="Times New Roman"/>
          <w:color w:val="000000" w:themeColor="text1"/>
          <w:sz w:val="28"/>
          <w:szCs w:val="28"/>
        </w:rPr>
        <w:t>40 окон в ТОСПах;</w:t>
      </w:r>
    </w:p>
    <w:p w:rsidR="00565C2D" w:rsidRPr="00521FB3" w:rsidRDefault="00565C2D" w:rsidP="00EE7E98">
      <w:pPr>
        <w:pStyle w:val="a7"/>
        <w:numPr>
          <w:ilvl w:val="0"/>
          <w:numId w:val="147"/>
        </w:numPr>
        <w:shd w:val="clear" w:color="auto" w:fill="FFFFFF" w:themeFill="background1"/>
        <w:tabs>
          <w:tab w:val="left" w:pos="1134"/>
        </w:tabs>
        <w:spacing w:after="0" w:line="240" w:lineRule="auto"/>
        <w:ind w:hanging="6"/>
        <w:jc w:val="both"/>
        <w:textAlignment w:val="baseline"/>
        <w:rPr>
          <w:rFonts w:ascii="Times New Roman" w:hAnsi="Times New Roman" w:cs="Times New Roman"/>
          <w:color w:val="000000" w:themeColor="text1"/>
          <w:sz w:val="28"/>
          <w:szCs w:val="28"/>
        </w:rPr>
      </w:pPr>
      <w:r w:rsidRPr="00521FB3">
        <w:rPr>
          <w:rFonts w:ascii="Times New Roman" w:hAnsi="Times New Roman" w:cs="Times New Roman"/>
          <w:color w:val="000000" w:themeColor="text1"/>
          <w:sz w:val="28"/>
          <w:szCs w:val="28"/>
        </w:rPr>
        <w:t>5 окон в Бизнес-МФЦ;</w:t>
      </w:r>
    </w:p>
    <w:p w:rsidR="00565C2D" w:rsidRPr="00521FB3" w:rsidRDefault="00565C2D" w:rsidP="00EE7E98">
      <w:pPr>
        <w:pStyle w:val="a7"/>
        <w:numPr>
          <w:ilvl w:val="0"/>
          <w:numId w:val="147"/>
        </w:numPr>
        <w:shd w:val="clear" w:color="auto" w:fill="FFFFFF" w:themeFill="background1"/>
        <w:tabs>
          <w:tab w:val="left" w:pos="1134"/>
        </w:tabs>
        <w:spacing w:after="0" w:line="240" w:lineRule="auto"/>
        <w:ind w:hanging="6"/>
        <w:jc w:val="both"/>
        <w:textAlignment w:val="baseline"/>
        <w:rPr>
          <w:rFonts w:ascii="Times New Roman" w:hAnsi="Times New Roman" w:cs="Times New Roman"/>
          <w:color w:val="000000" w:themeColor="text1"/>
          <w:sz w:val="28"/>
          <w:szCs w:val="28"/>
        </w:rPr>
      </w:pPr>
      <w:r w:rsidRPr="00521FB3">
        <w:rPr>
          <w:rFonts w:ascii="Times New Roman" w:hAnsi="Times New Roman" w:cs="Times New Roman"/>
          <w:color w:val="000000" w:themeColor="text1"/>
          <w:sz w:val="28"/>
          <w:szCs w:val="28"/>
        </w:rPr>
        <w:t>1 окно в центре оказания услуг, размещенный на базе АО «Россельхозбанк».</w:t>
      </w:r>
    </w:p>
    <w:p w:rsidR="00565C2D" w:rsidRPr="00565C2D" w:rsidRDefault="00565C2D" w:rsidP="00D77D5D">
      <w:pPr>
        <w:shd w:val="clear" w:color="auto" w:fill="FFFFFF" w:themeFill="background1"/>
        <w:spacing w:after="0" w:line="240" w:lineRule="auto"/>
        <w:ind w:firstLine="708"/>
        <w:jc w:val="both"/>
        <w:textAlignment w:val="baseline"/>
        <w:rPr>
          <w:rFonts w:ascii="Times New Roman" w:hAnsi="Times New Roman" w:cs="Times New Roman"/>
          <w:color w:val="000000" w:themeColor="text1"/>
          <w:sz w:val="28"/>
          <w:szCs w:val="28"/>
        </w:rPr>
      </w:pPr>
      <w:r w:rsidRPr="00565C2D">
        <w:rPr>
          <w:rFonts w:ascii="Times New Roman" w:hAnsi="Times New Roman" w:cs="Times New Roman"/>
          <w:color w:val="000000" w:themeColor="text1"/>
          <w:sz w:val="28"/>
          <w:szCs w:val="28"/>
        </w:rPr>
        <w:t>На момент проверки МФЦ Республики Ингушетия заключено 100 соглашений о взаимодействии с территориальными органами федеральной власти и органами государственной власти республики.</w:t>
      </w:r>
    </w:p>
    <w:p w:rsidR="004533DC" w:rsidRDefault="00521FB3" w:rsidP="00D77D5D">
      <w:pPr>
        <w:shd w:val="clear" w:color="auto" w:fill="FFFFFF" w:themeFill="background1"/>
        <w:spacing w:after="0" w:line="240" w:lineRule="auto"/>
        <w:ind w:firstLine="708"/>
        <w:jc w:val="both"/>
        <w:rPr>
          <w:rFonts w:ascii="Times New Roman" w:hAnsi="Times New Roman"/>
          <w:sz w:val="28"/>
          <w:szCs w:val="28"/>
        </w:rPr>
      </w:pPr>
      <w:r>
        <w:rPr>
          <w:rFonts w:ascii="Times New Roman" w:hAnsi="Times New Roman"/>
          <w:sz w:val="28"/>
          <w:szCs w:val="28"/>
        </w:rPr>
        <w:t>В соответствии с пунктом</w:t>
      </w:r>
      <w:r w:rsidR="00565C2D" w:rsidRPr="00565C2D">
        <w:rPr>
          <w:rFonts w:ascii="Times New Roman" w:hAnsi="Times New Roman"/>
          <w:sz w:val="28"/>
          <w:szCs w:val="28"/>
        </w:rPr>
        <w:t xml:space="preserve"> 10 Правил</w:t>
      </w:r>
      <w:r w:rsidR="004533DC" w:rsidRPr="004533DC">
        <w:rPr>
          <w:rFonts w:ascii="Times New Roman" w:hAnsi="Times New Roman" w:cs="Times New Roman"/>
          <w:sz w:val="28"/>
          <w:szCs w:val="28"/>
        </w:rPr>
        <w:t xml:space="preserve"> </w:t>
      </w:r>
      <w:r w:rsidR="004533DC" w:rsidRPr="004533DC">
        <w:rPr>
          <w:rFonts w:ascii="Times New Roman" w:hAnsi="Times New Roman"/>
          <w:sz w:val="28"/>
          <w:szCs w:val="28"/>
        </w:rPr>
        <w:t>организации деятельности многофункциональных центров предоставления государственных и муниципальных услуг</w:t>
      </w:r>
      <w:r w:rsidR="00076218">
        <w:rPr>
          <w:rFonts w:ascii="Times New Roman" w:hAnsi="Times New Roman"/>
          <w:sz w:val="28"/>
          <w:szCs w:val="28"/>
        </w:rPr>
        <w:t xml:space="preserve"> (Далее- Правила)</w:t>
      </w:r>
      <w:r w:rsidR="004533DC">
        <w:rPr>
          <w:rFonts w:ascii="Times New Roman" w:hAnsi="Times New Roman"/>
          <w:sz w:val="28"/>
          <w:szCs w:val="28"/>
        </w:rPr>
        <w:t xml:space="preserve">, утвержденных </w:t>
      </w:r>
      <w:r w:rsidR="004533DC" w:rsidRPr="00565C2D">
        <w:rPr>
          <w:rFonts w:ascii="Times New Roman" w:hAnsi="Times New Roman" w:cs="Times New Roman"/>
          <w:sz w:val="28"/>
          <w:szCs w:val="28"/>
        </w:rPr>
        <w:t xml:space="preserve">Постановлением Правительства </w:t>
      </w:r>
      <w:r w:rsidR="004533DC">
        <w:rPr>
          <w:rFonts w:ascii="Times New Roman" w:hAnsi="Times New Roman" w:cs="Times New Roman"/>
          <w:sz w:val="28"/>
          <w:szCs w:val="28"/>
        </w:rPr>
        <w:t>РФ от 22.12.2012 года</w:t>
      </w:r>
      <w:r w:rsidR="004533DC" w:rsidRPr="00565C2D">
        <w:rPr>
          <w:rFonts w:ascii="Times New Roman" w:hAnsi="Times New Roman" w:cs="Times New Roman"/>
          <w:sz w:val="28"/>
          <w:szCs w:val="28"/>
        </w:rPr>
        <w:t xml:space="preserve"> №1376</w:t>
      </w:r>
      <w:r w:rsidR="004533DC">
        <w:rPr>
          <w:rFonts w:ascii="Times New Roman" w:hAnsi="Times New Roman" w:cs="Times New Roman"/>
          <w:sz w:val="28"/>
          <w:szCs w:val="28"/>
        </w:rPr>
        <w:t>,</w:t>
      </w:r>
      <w:r w:rsidR="004533DC">
        <w:rPr>
          <w:rFonts w:ascii="Times New Roman" w:hAnsi="Times New Roman"/>
          <w:sz w:val="28"/>
          <w:szCs w:val="28"/>
        </w:rPr>
        <w:t xml:space="preserve"> </w:t>
      </w:r>
      <w:r w:rsidR="00565C2D" w:rsidRPr="00565C2D">
        <w:rPr>
          <w:rFonts w:ascii="Times New Roman" w:hAnsi="Times New Roman"/>
          <w:sz w:val="28"/>
          <w:szCs w:val="28"/>
        </w:rPr>
        <w:t xml:space="preserve">в секторе приема заявителей должно предусматриваться не менее </w:t>
      </w:r>
      <w:r w:rsidR="004533DC">
        <w:rPr>
          <w:rFonts w:ascii="Times New Roman" w:hAnsi="Times New Roman"/>
          <w:sz w:val="28"/>
          <w:szCs w:val="28"/>
        </w:rPr>
        <w:t>1</w:t>
      </w:r>
      <w:r w:rsidR="00565C2D" w:rsidRPr="00565C2D">
        <w:rPr>
          <w:rFonts w:ascii="Times New Roman" w:hAnsi="Times New Roman"/>
          <w:sz w:val="28"/>
          <w:szCs w:val="28"/>
        </w:rPr>
        <w:t xml:space="preserve"> окна на каждые 5 тысяч жителей, проживающих в муниципальном образовании, в котором располагается многофункциональный цент</w:t>
      </w:r>
      <w:r w:rsidR="004533DC">
        <w:rPr>
          <w:rFonts w:ascii="Times New Roman" w:hAnsi="Times New Roman"/>
          <w:sz w:val="28"/>
          <w:szCs w:val="28"/>
        </w:rPr>
        <w:t>р.</w:t>
      </w:r>
    </w:p>
    <w:p w:rsidR="00565C2D" w:rsidRPr="00565C2D" w:rsidRDefault="004533DC" w:rsidP="00D77D5D">
      <w:pPr>
        <w:shd w:val="clear" w:color="auto" w:fill="FFFFFF" w:themeFill="background1"/>
        <w:spacing w:after="0" w:line="240" w:lineRule="auto"/>
        <w:ind w:firstLine="708"/>
        <w:jc w:val="both"/>
        <w:rPr>
          <w:rFonts w:ascii="Times New Roman" w:hAnsi="Times New Roman"/>
          <w:sz w:val="28"/>
          <w:szCs w:val="28"/>
        </w:rPr>
      </w:pPr>
      <w:r>
        <w:rPr>
          <w:rFonts w:ascii="Times New Roman" w:hAnsi="Times New Roman"/>
          <w:sz w:val="28"/>
          <w:szCs w:val="28"/>
        </w:rPr>
        <w:t>Вместе с тем, в нарушение пункта 10</w:t>
      </w:r>
      <w:r w:rsidR="00565C2D" w:rsidRPr="00565C2D">
        <w:rPr>
          <w:rFonts w:ascii="Times New Roman" w:hAnsi="Times New Roman"/>
          <w:sz w:val="28"/>
          <w:szCs w:val="28"/>
        </w:rPr>
        <w:t xml:space="preserve"> Правил</w:t>
      </w:r>
      <w:r>
        <w:rPr>
          <w:rFonts w:ascii="Times New Roman" w:hAnsi="Times New Roman"/>
          <w:sz w:val="28"/>
          <w:szCs w:val="28"/>
        </w:rPr>
        <w:t>,</w:t>
      </w:r>
      <w:r w:rsidR="00565C2D" w:rsidRPr="00565C2D">
        <w:rPr>
          <w:rFonts w:ascii="Times New Roman" w:hAnsi="Times New Roman"/>
          <w:sz w:val="28"/>
          <w:szCs w:val="28"/>
        </w:rPr>
        <w:t xml:space="preserve"> количество окон, открытых в отделении МФЦ по г. Назрань и г. Сунжа не соответствуют установленным требованиям. Так, согласно данным, размещенным на сайте Управления Федеральной службы государственной статистики по </w:t>
      </w:r>
      <w:r>
        <w:rPr>
          <w:rFonts w:ascii="Times New Roman" w:hAnsi="Times New Roman"/>
          <w:sz w:val="28"/>
          <w:szCs w:val="28"/>
        </w:rPr>
        <w:t>СКФО</w:t>
      </w:r>
      <w:r w:rsidR="00565C2D" w:rsidRPr="00565C2D">
        <w:rPr>
          <w:rFonts w:ascii="Times New Roman" w:hAnsi="Times New Roman"/>
          <w:sz w:val="28"/>
          <w:szCs w:val="28"/>
        </w:rPr>
        <w:t xml:space="preserve"> население городов</w:t>
      </w:r>
      <w:r>
        <w:rPr>
          <w:rFonts w:ascii="Times New Roman" w:hAnsi="Times New Roman"/>
          <w:sz w:val="28"/>
          <w:szCs w:val="28"/>
        </w:rPr>
        <w:t xml:space="preserve"> Назрань и Сунжа на 1.01.2018 года</w:t>
      </w:r>
      <w:r w:rsidR="00565C2D" w:rsidRPr="00565C2D">
        <w:rPr>
          <w:rFonts w:ascii="Times New Roman" w:hAnsi="Times New Roman"/>
          <w:sz w:val="28"/>
          <w:szCs w:val="28"/>
        </w:rPr>
        <w:t xml:space="preserve"> составляет 117 936 и 66 427 ч</w:t>
      </w:r>
      <w:r>
        <w:rPr>
          <w:rFonts w:ascii="Times New Roman" w:hAnsi="Times New Roman"/>
          <w:sz w:val="28"/>
          <w:szCs w:val="28"/>
        </w:rPr>
        <w:t>еловек</w:t>
      </w:r>
      <w:r w:rsidR="00565C2D" w:rsidRPr="00565C2D">
        <w:rPr>
          <w:rFonts w:ascii="Times New Roman" w:hAnsi="Times New Roman"/>
          <w:sz w:val="28"/>
          <w:szCs w:val="28"/>
        </w:rPr>
        <w:t xml:space="preserve"> соответственно. Количество окон, открытых в отделах МФЦ по г. Назрань – 20, по г. Сунжа – 10. Из чего следует, что количество окон в отделах МФЦ по г. Назрань и г. Сунжа на 4 меньше в каждом, чем предусмотрено Правилами. </w:t>
      </w:r>
    </w:p>
    <w:p w:rsidR="00565C2D" w:rsidRPr="00565C2D" w:rsidRDefault="00565C2D" w:rsidP="00D77D5D">
      <w:pPr>
        <w:shd w:val="clear" w:color="auto" w:fill="FFFFFF" w:themeFill="background1"/>
        <w:spacing w:after="0" w:line="240" w:lineRule="auto"/>
        <w:ind w:firstLine="728"/>
        <w:jc w:val="both"/>
        <w:rPr>
          <w:rFonts w:ascii="Times New Roman" w:hAnsi="Times New Roman"/>
          <w:sz w:val="28"/>
          <w:szCs w:val="28"/>
        </w:rPr>
      </w:pPr>
      <w:r w:rsidRPr="00565C2D">
        <w:rPr>
          <w:rFonts w:ascii="Times New Roman" w:hAnsi="Times New Roman"/>
          <w:sz w:val="28"/>
          <w:szCs w:val="28"/>
        </w:rPr>
        <w:t>В отделениях МФЦ республики отсутствует бесплатный доступ заявителей к федеральной государственной информационной системе "Единый портал государственных и муниципальных услуг" и региональному порталу государственных и муниципальн</w:t>
      </w:r>
      <w:r w:rsidR="00E00B83">
        <w:rPr>
          <w:rFonts w:ascii="Times New Roman" w:hAnsi="Times New Roman"/>
          <w:sz w:val="28"/>
          <w:szCs w:val="28"/>
        </w:rPr>
        <w:t xml:space="preserve">ых услуг, предусмотренный пунктом </w:t>
      </w:r>
      <w:r w:rsidRPr="00565C2D">
        <w:rPr>
          <w:rFonts w:ascii="Times New Roman" w:hAnsi="Times New Roman"/>
          <w:sz w:val="28"/>
          <w:szCs w:val="28"/>
        </w:rPr>
        <w:t>3 Правил.</w:t>
      </w:r>
    </w:p>
    <w:p w:rsidR="00565C2D" w:rsidRPr="00565C2D" w:rsidRDefault="00565C2D" w:rsidP="00D77D5D">
      <w:pPr>
        <w:shd w:val="clear" w:color="auto" w:fill="FFFFFF" w:themeFill="background1"/>
        <w:spacing w:after="0" w:line="240" w:lineRule="auto"/>
        <w:ind w:firstLine="708"/>
        <w:jc w:val="both"/>
        <w:rPr>
          <w:rFonts w:ascii="Times New Roman" w:eastAsia="Times New Roman" w:hAnsi="Times New Roman" w:cs="Times New Roman"/>
          <w:color w:val="000000" w:themeColor="text1"/>
          <w:sz w:val="28"/>
          <w:szCs w:val="28"/>
          <w:lang w:eastAsia="ru-RU"/>
        </w:rPr>
      </w:pPr>
      <w:r w:rsidRPr="00565C2D">
        <w:rPr>
          <w:rFonts w:ascii="Times New Roman" w:hAnsi="Times New Roman"/>
          <w:sz w:val="28"/>
          <w:szCs w:val="28"/>
        </w:rPr>
        <w:t xml:space="preserve">Площади секторов информирования и ожидания в отделах МФЦ, </w:t>
      </w:r>
      <w:r w:rsidR="00E00B83">
        <w:rPr>
          <w:rFonts w:ascii="Times New Roman" w:hAnsi="Times New Roman"/>
          <w:sz w:val="28"/>
          <w:szCs w:val="28"/>
        </w:rPr>
        <w:t xml:space="preserve">определяемых в соответствии с пунктом </w:t>
      </w:r>
      <w:r w:rsidRPr="00565C2D">
        <w:rPr>
          <w:rFonts w:ascii="Times New Roman" w:hAnsi="Times New Roman"/>
          <w:sz w:val="28"/>
          <w:szCs w:val="28"/>
        </w:rPr>
        <w:t xml:space="preserve">9 Правил из расчета не менее 10 квадратных метров на </w:t>
      </w:r>
      <w:r w:rsidR="00E00B83">
        <w:rPr>
          <w:rFonts w:ascii="Times New Roman" w:hAnsi="Times New Roman"/>
          <w:sz w:val="28"/>
          <w:szCs w:val="28"/>
        </w:rPr>
        <w:t>1</w:t>
      </w:r>
      <w:r w:rsidRPr="00565C2D">
        <w:rPr>
          <w:rFonts w:ascii="Times New Roman" w:hAnsi="Times New Roman"/>
          <w:sz w:val="28"/>
          <w:szCs w:val="28"/>
        </w:rPr>
        <w:t xml:space="preserve"> окно не соответствуют</w:t>
      </w:r>
      <w:r w:rsidRPr="00565C2D">
        <w:rPr>
          <w:rFonts w:ascii="Times New Roman" w:hAnsi="Times New Roman" w:cs="Times New Roman"/>
          <w:sz w:val="28"/>
          <w:szCs w:val="28"/>
        </w:rPr>
        <w:t xml:space="preserve"> установленным требованиям в 5 отделах, что составляет 50% от общего количества отделов (г. Магас, г. Назрань, г. Сунжа</w:t>
      </w:r>
      <w:r w:rsidR="00E00B83">
        <w:rPr>
          <w:rFonts w:ascii="Times New Roman" w:eastAsia="MS Mincho" w:hAnsi="Times New Roman" w:cs="Times New Roman"/>
          <w:color w:val="000000" w:themeColor="text1"/>
          <w:sz w:val="28"/>
          <w:szCs w:val="28"/>
          <w:lang w:eastAsia="ru-RU"/>
        </w:rPr>
        <w:t xml:space="preserve">, </w:t>
      </w:r>
      <w:r w:rsidRPr="00565C2D">
        <w:rPr>
          <w:rFonts w:ascii="Times New Roman" w:eastAsia="MS Mincho" w:hAnsi="Times New Roman" w:cs="Times New Roman"/>
          <w:color w:val="000000" w:themeColor="text1"/>
          <w:sz w:val="28"/>
          <w:szCs w:val="28"/>
          <w:lang w:eastAsia="ru-RU"/>
        </w:rPr>
        <w:t xml:space="preserve">с.п. </w:t>
      </w:r>
      <w:r w:rsidRPr="00565C2D">
        <w:rPr>
          <w:rFonts w:ascii="Times New Roman" w:eastAsia="Times New Roman" w:hAnsi="Times New Roman" w:cs="Times New Roman"/>
          <w:color w:val="000000" w:themeColor="text1"/>
          <w:sz w:val="28"/>
          <w:szCs w:val="28"/>
          <w:lang w:eastAsia="ru-RU"/>
        </w:rPr>
        <w:t>Кантышево, с.п. Джейрах).</w:t>
      </w:r>
    </w:p>
    <w:p w:rsidR="00565C2D" w:rsidRPr="00565C2D" w:rsidRDefault="00E00B83" w:rsidP="00D77D5D">
      <w:pPr>
        <w:shd w:val="clear" w:color="auto" w:fill="FFFFFF" w:themeFill="background1"/>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В нарушение пункта </w:t>
      </w:r>
      <w:r w:rsidR="00565C2D" w:rsidRPr="00565C2D">
        <w:rPr>
          <w:rFonts w:ascii="Times New Roman" w:hAnsi="Times New Roman" w:cs="Times New Roman"/>
          <w:sz w:val="28"/>
          <w:szCs w:val="28"/>
        </w:rPr>
        <w:t>13 Правил</w:t>
      </w:r>
      <w:r>
        <w:rPr>
          <w:rFonts w:ascii="Times New Roman" w:hAnsi="Times New Roman" w:cs="Times New Roman"/>
          <w:sz w:val="28"/>
          <w:szCs w:val="28"/>
        </w:rPr>
        <w:t>,</w:t>
      </w:r>
      <w:r w:rsidR="00565C2D" w:rsidRPr="00565C2D">
        <w:rPr>
          <w:rFonts w:ascii="Times New Roman" w:hAnsi="Times New Roman" w:cs="Times New Roman"/>
          <w:sz w:val="28"/>
          <w:szCs w:val="28"/>
        </w:rPr>
        <w:t xml:space="preserve"> вход и выход в здание отдела МФЦ в с.п. Джейрах не оборудованы соответствующими указателями с автономными источниками бесперебойного питания, а также лестницами с поручнями и пандусами для передвижения детских и инвалидных колясок в соответствии с требованиями Федерального закона от 30 декабря 2009 г. N 384-ФЗ «Технический регламент о безопасности зданий и сооружений».</w:t>
      </w:r>
    </w:p>
    <w:p w:rsidR="00565C2D" w:rsidRPr="00565C2D" w:rsidRDefault="00076218" w:rsidP="00D77D5D">
      <w:pPr>
        <w:shd w:val="clear" w:color="auto" w:fill="FFFFFF" w:themeFill="background1"/>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В нарушение пункта 17 Правил</w:t>
      </w:r>
      <w:r w:rsidR="00565C2D" w:rsidRPr="00565C2D">
        <w:rPr>
          <w:rFonts w:ascii="Times New Roman" w:hAnsi="Times New Roman" w:cs="Times New Roman"/>
          <w:sz w:val="28"/>
          <w:szCs w:val="28"/>
        </w:rPr>
        <w:t xml:space="preserve">, системами кондиционирования воздуха не обеспечены два отдела МФЦ в с.п. Джейрах и Яндаре., а системы оповещения о </w:t>
      </w:r>
      <w:r w:rsidR="00565C2D" w:rsidRPr="00565C2D">
        <w:rPr>
          <w:rFonts w:ascii="Times New Roman" w:hAnsi="Times New Roman" w:cs="Times New Roman"/>
          <w:sz w:val="28"/>
          <w:szCs w:val="28"/>
        </w:rPr>
        <w:lastRenderedPageBreak/>
        <w:t>возникновении чрезвычайной ситуации не установлены в 9 отделах МФЦ (90%)</w:t>
      </w:r>
      <w:r>
        <w:rPr>
          <w:rFonts w:ascii="Times New Roman" w:hAnsi="Times New Roman" w:cs="Times New Roman"/>
          <w:sz w:val="28"/>
          <w:szCs w:val="28"/>
        </w:rPr>
        <w:t>,</w:t>
      </w:r>
      <w:r w:rsidR="00565C2D" w:rsidRPr="00565C2D">
        <w:rPr>
          <w:rFonts w:ascii="Times New Roman" w:hAnsi="Times New Roman" w:cs="Times New Roman"/>
          <w:sz w:val="28"/>
          <w:szCs w:val="28"/>
        </w:rPr>
        <w:t xml:space="preserve"> кроме отдела в г. Назрань.</w:t>
      </w:r>
    </w:p>
    <w:p w:rsidR="00565C2D" w:rsidRPr="00565C2D" w:rsidRDefault="00076218" w:rsidP="00D77D5D">
      <w:pPr>
        <w:shd w:val="clear" w:color="auto" w:fill="FFFFFF" w:themeFill="background1"/>
        <w:spacing w:after="0" w:line="240" w:lineRule="auto"/>
        <w:ind w:firstLine="708"/>
        <w:jc w:val="both"/>
        <w:rPr>
          <w:rFonts w:ascii="Times New Roman" w:hAnsi="Times New Roman" w:cs="Times New Roman"/>
          <w:b/>
          <w:i/>
          <w:sz w:val="28"/>
          <w:szCs w:val="28"/>
        </w:rPr>
      </w:pPr>
      <w:r>
        <w:rPr>
          <w:rFonts w:ascii="Times New Roman" w:hAnsi="Times New Roman" w:cs="Times New Roman"/>
          <w:sz w:val="28"/>
          <w:szCs w:val="28"/>
        </w:rPr>
        <w:t xml:space="preserve">В нарушение пункта </w:t>
      </w:r>
      <w:r w:rsidR="00565C2D" w:rsidRPr="00565C2D">
        <w:rPr>
          <w:rFonts w:ascii="Times New Roman" w:hAnsi="Times New Roman" w:cs="Times New Roman"/>
          <w:sz w:val="28"/>
          <w:szCs w:val="28"/>
        </w:rPr>
        <w:t>15 Правил</w:t>
      </w:r>
      <w:r>
        <w:rPr>
          <w:rFonts w:ascii="Times New Roman" w:hAnsi="Times New Roman" w:cs="Times New Roman"/>
          <w:sz w:val="28"/>
          <w:szCs w:val="28"/>
        </w:rPr>
        <w:t>,</w:t>
      </w:r>
      <w:r w:rsidR="00565C2D" w:rsidRPr="00565C2D">
        <w:rPr>
          <w:rFonts w:ascii="Times New Roman" w:hAnsi="Times New Roman" w:cs="Times New Roman"/>
          <w:sz w:val="28"/>
          <w:szCs w:val="28"/>
        </w:rPr>
        <w:t xml:space="preserve"> во всех отделах МФЦ отсутствуют уборные комнаты, предназначенные для инвалидов. </w:t>
      </w:r>
    </w:p>
    <w:p w:rsidR="00565C2D" w:rsidRPr="00565C2D" w:rsidRDefault="00565C2D" w:rsidP="00D77D5D">
      <w:pPr>
        <w:shd w:val="clear" w:color="auto" w:fill="FFFFFF" w:themeFill="background1"/>
        <w:spacing w:after="0" w:line="240" w:lineRule="auto"/>
        <w:jc w:val="both"/>
        <w:rPr>
          <w:rFonts w:ascii="Times New Roman" w:hAnsi="Times New Roman" w:cs="Times New Roman"/>
          <w:sz w:val="28"/>
          <w:szCs w:val="28"/>
        </w:rPr>
      </w:pPr>
    </w:p>
    <w:p w:rsidR="00565C2D" w:rsidRPr="00565C2D" w:rsidRDefault="00565C2D" w:rsidP="00D77D5D">
      <w:pPr>
        <w:shd w:val="clear" w:color="auto" w:fill="FFFFFF" w:themeFill="background1"/>
        <w:spacing w:after="0" w:line="240" w:lineRule="auto"/>
        <w:jc w:val="center"/>
        <w:rPr>
          <w:rFonts w:ascii="Times New Roman" w:hAnsi="Times New Roman" w:cs="Times New Roman"/>
          <w:b/>
          <w:sz w:val="28"/>
          <w:szCs w:val="28"/>
        </w:rPr>
      </w:pPr>
      <w:r w:rsidRPr="00565C2D">
        <w:rPr>
          <w:rFonts w:ascii="Times New Roman" w:hAnsi="Times New Roman" w:cs="Times New Roman"/>
          <w:b/>
          <w:sz w:val="28"/>
          <w:szCs w:val="28"/>
        </w:rPr>
        <w:t>«Народное мнение»</w:t>
      </w:r>
    </w:p>
    <w:p w:rsidR="00565C2D" w:rsidRPr="00565C2D" w:rsidRDefault="00565C2D" w:rsidP="00D77D5D">
      <w:pPr>
        <w:shd w:val="clear" w:color="auto" w:fill="FFFFFF" w:themeFill="background1"/>
        <w:spacing w:after="0" w:line="240" w:lineRule="auto"/>
        <w:jc w:val="center"/>
        <w:rPr>
          <w:rFonts w:ascii="Times New Roman" w:hAnsi="Times New Roman" w:cs="Times New Roman"/>
          <w:b/>
          <w:sz w:val="28"/>
          <w:szCs w:val="28"/>
        </w:rPr>
      </w:pPr>
    </w:p>
    <w:p w:rsidR="00565C2D" w:rsidRPr="00565C2D" w:rsidRDefault="00565C2D" w:rsidP="00D77D5D">
      <w:pPr>
        <w:shd w:val="clear" w:color="auto" w:fill="FFFFFF" w:themeFill="background1"/>
        <w:spacing w:after="0" w:line="240" w:lineRule="auto"/>
        <w:ind w:firstLine="708"/>
        <w:jc w:val="both"/>
        <w:rPr>
          <w:rFonts w:ascii="Times New Roman" w:hAnsi="Times New Roman" w:cs="Times New Roman"/>
          <w:sz w:val="28"/>
          <w:szCs w:val="28"/>
        </w:rPr>
      </w:pPr>
      <w:r w:rsidRPr="00565C2D">
        <w:rPr>
          <w:rFonts w:ascii="Times New Roman" w:hAnsi="Times New Roman" w:cs="Times New Roman"/>
          <w:sz w:val="28"/>
          <w:szCs w:val="28"/>
        </w:rPr>
        <w:t xml:space="preserve">В ходе настоящей проверки </w:t>
      </w:r>
      <w:r w:rsidR="006A21CC">
        <w:rPr>
          <w:rFonts w:ascii="Times New Roman" w:hAnsi="Times New Roman" w:cs="Times New Roman"/>
          <w:sz w:val="28"/>
          <w:szCs w:val="28"/>
        </w:rPr>
        <w:t xml:space="preserve">на сайте КСП РИ </w:t>
      </w:r>
      <w:r w:rsidRPr="00565C2D">
        <w:rPr>
          <w:rFonts w:ascii="Times New Roman" w:hAnsi="Times New Roman" w:cs="Times New Roman"/>
          <w:sz w:val="28"/>
          <w:szCs w:val="28"/>
        </w:rPr>
        <w:t xml:space="preserve">было проведено анкетирование о качестве и доступности государственных и муниципальных услуг, предоставляемых на базе многофункциональных центров по предоставлению государственных и муниципальных услуг. </w:t>
      </w:r>
    </w:p>
    <w:p w:rsidR="00565C2D" w:rsidRPr="00565C2D" w:rsidRDefault="00565C2D" w:rsidP="00D77D5D">
      <w:pPr>
        <w:shd w:val="clear" w:color="auto" w:fill="FFFFFF" w:themeFill="background1"/>
        <w:spacing w:after="0" w:line="240" w:lineRule="auto"/>
        <w:ind w:firstLine="708"/>
        <w:jc w:val="both"/>
        <w:rPr>
          <w:rFonts w:ascii="Times New Roman" w:hAnsi="Times New Roman" w:cs="Times New Roman"/>
          <w:sz w:val="28"/>
          <w:szCs w:val="28"/>
        </w:rPr>
      </w:pPr>
      <w:r w:rsidRPr="00565C2D">
        <w:rPr>
          <w:rFonts w:ascii="Times New Roman" w:hAnsi="Times New Roman" w:cs="Times New Roman"/>
          <w:sz w:val="28"/>
          <w:szCs w:val="28"/>
        </w:rPr>
        <w:t>В анкетировании приняло участие 42 человека. Из принявших участие в анкетировании 90% физические лица, 5% индивидуальные предприниматели и крестьянско-фермерские хозяйства, 5% юридические лица.</w:t>
      </w:r>
    </w:p>
    <w:p w:rsidR="00565C2D" w:rsidRPr="00565C2D" w:rsidRDefault="00565C2D" w:rsidP="00D77D5D">
      <w:pPr>
        <w:shd w:val="clear" w:color="auto" w:fill="FFFFFF" w:themeFill="background1"/>
        <w:spacing w:after="0" w:line="240" w:lineRule="auto"/>
        <w:ind w:firstLine="708"/>
        <w:jc w:val="both"/>
        <w:rPr>
          <w:rFonts w:ascii="Times New Roman" w:hAnsi="Times New Roman" w:cs="Times New Roman"/>
          <w:sz w:val="28"/>
          <w:szCs w:val="28"/>
        </w:rPr>
      </w:pPr>
      <w:r w:rsidRPr="00565C2D">
        <w:rPr>
          <w:rFonts w:ascii="Times New Roman" w:hAnsi="Times New Roman" w:cs="Times New Roman"/>
          <w:sz w:val="28"/>
          <w:szCs w:val="28"/>
        </w:rPr>
        <w:t xml:space="preserve">На вопрос </w:t>
      </w:r>
      <w:r w:rsidR="006A21CC">
        <w:rPr>
          <w:rFonts w:ascii="Times New Roman" w:hAnsi="Times New Roman" w:cs="Times New Roman"/>
          <w:sz w:val="28"/>
          <w:szCs w:val="28"/>
        </w:rPr>
        <w:t>«У</w:t>
      </w:r>
      <w:r w:rsidRPr="00565C2D">
        <w:rPr>
          <w:rFonts w:ascii="Times New Roman" w:hAnsi="Times New Roman" w:cs="Times New Roman"/>
          <w:sz w:val="28"/>
          <w:szCs w:val="28"/>
        </w:rPr>
        <w:t>довлетворены ли вы доступностью информации о правилах предоставления услуг в МФЦ</w:t>
      </w:r>
      <w:r w:rsidR="006A21CC">
        <w:rPr>
          <w:rFonts w:ascii="Times New Roman" w:hAnsi="Times New Roman" w:cs="Times New Roman"/>
          <w:sz w:val="28"/>
          <w:szCs w:val="28"/>
        </w:rPr>
        <w:t>?»</w:t>
      </w:r>
      <w:r w:rsidRPr="00565C2D">
        <w:rPr>
          <w:rFonts w:ascii="Times New Roman" w:hAnsi="Times New Roman" w:cs="Times New Roman"/>
          <w:sz w:val="28"/>
          <w:szCs w:val="28"/>
        </w:rPr>
        <w:t xml:space="preserve"> ответили 39 чел</w:t>
      </w:r>
      <w:r w:rsidR="006A21CC">
        <w:rPr>
          <w:rFonts w:ascii="Times New Roman" w:hAnsi="Times New Roman" w:cs="Times New Roman"/>
          <w:sz w:val="28"/>
          <w:szCs w:val="28"/>
        </w:rPr>
        <w:t>овек</w:t>
      </w:r>
      <w:r w:rsidRPr="00565C2D">
        <w:rPr>
          <w:rFonts w:ascii="Times New Roman" w:hAnsi="Times New Roman" w:cs="Times New Roman"/>
          <w:sz w:val="28"/>
          <w:szCs w:val="28"/>
        </w:rPr>
        <w:t xml:space="preserve">. Из них удовлетворены доступностью информации о правилах предоставления услуг в МФЦ 53,8%, скорее удовлетворены, чем не удовлетворены </w:t>
      </w:r>
      <w:r w:rsidR="006A21CC">
        <w:rPr>
          <w:rFonts w:ascii="Times New Roman" w:hAnsi="Times New Roman" w:cs="Times New Roman"/>
          <w:sz w:val="28"/>
          <w:szCs w:val="28"/>
        </w:rPr>
        <w:t xml:space="preserve">- </w:t>
      </w:r>
      <w:r w:rsidRPr="00565C2D">
        <w:rPr>
          <w:rFonts w:ascii="Times New Roman" w:hAnsi="Times New Roman" w:cs="Times New Roman"/>
          <w:sz w:val="28"/>
          <w:szCs w:val="28"/>
        </w:rPr>
        <w:t xml:space="preserve">28,2%, скорее не удовлетворены – 12,8%, не удовлетворены </w:t>
      </w:r>
      <w:r w:rsidR="006A21CC">
        <w:rPr>
          <w:rFonts w:ascii="Times New Roman" w:hAnsi="Times New Roman" w:cs="Times New Roman"/>
          <w:sz w:val="28"/>
          <w:szCs w:val="28"/>
        </w:rPr>
        <w:t xml:space="preserve">- </w:t>
      </w:r>
      <w:r w:rsidRPr="00565C2D">
        <w:rPr>
          <w:rFonts w:ascii="Times New Roman" w:hAnsi="Times New Roman" w:cs="Times New Roman"/>
          <w:sz w:val="28"/>
          <w:szCs w:val="28"/>
        </w:rPr>
        <w:t>5,1%.</w:t>
      </w:r>
    </w:p>
    <w:p w:rsidR="00565C2D" w:rsidRPr="00565C2D" w:rsidRDefault="00565C2D" w:rsidP="00D77D5D">
      <w:pPr>
        <w:shd w:val="clear" w:color="auto" w:fill="FFFFFF" w:themeFill="background1"/>
        <w:spacing w:after="0" w:line="240" w:lineRule="auto"/>
        <w:ind w:firstLine="708"/>
        <w:jc w:val="both"/>
        <w:rPr>
          <w:rFonts w:ascii="Times New Roman" w:hAnsi="Times New Roman" w:cs="Times New Roman"/>
          <w:sz w:val="28"/>
          <w:szCs w:val="28"/>
        </w:rPr>
      </w:pPr>
      <w:r w:rsidRPr="00565C2D">
        <w:rPr>
          <w:rFonts w:ascii="Times New Roman" w:hAnsi="Times New Roman" w:cs="Times New Roman"/>
          <w:sz w:val="28"/>
          <w:szCs w:val="28"/>
        </w:rPr>
        <w:t>Полнотой информации, полученной при консультации со специалистами МФЦ</w:t>
      </w:r>
      <w:r w:rsidR="006A21CC">
        <w:rPr>
          <w:rFonts w:ascii="Times New Roman" w:hAnsi="Times New Roman" w:cs="Times New Roman"/>
          <w:sz w:val="28"/>
          <w:szCs w:val="28"/>
        </w:rPr>
        <w:t>,</w:t>
      </w:r>
      <w:r w:rsidRPr="00565C2D">
        <w:rPr>
          <w:rFonts w:ascii="Times New Roman" w:hAnsi="Times New Roman" w:cs="Times New Roman"/>
          <w:sz w:val="28"/>
          <w:szCs w:val="28"/>
        </w:rPr>
        <w:t xml:space="preserve"> удовлетворены 47,4% людей, пр</w:t>
      </w:r>
      <w:r w:rsidR="00751905">
        <w:rPr>
          <w:rFonts w:ascii="Times New Roman" w:hAnsi="Times New Roman" w:cs="Times New Roman"/>
          <w:sz w:val="28"/>
          <w:szCs w:val="28"/>
        </w:rPr>
        <w:t>инявших участие в анкетировании;</w:t>
      </w:r>
      <w:r w:rsidRPr="00565C2D">
        <w:rPr>
          <w:rFonts w:ascii="Times New Roman" w:hAnsi="Times New Roman" w:cs="Times New Roman"/>
          <w:sz w:val="28"/>
          <w:szCs w:val="28"/>
        </w:rPr>
        <w:t xml:space="preserve"> </w:t>
      </w:r>
      <w:r w:rsidR="00751905">
        <w:rPr>
          <w:rFonts w:ascii="Times New Roman" w:hAnsi="Times New Roman" w:cs="Times New Roman"/>
          <w:sz w:val="28"/>
          <w:szCs w:val="28"/>
        </w:rPr>
        <w:t>с</w:t>
      </w:r>
      <w:r w:rsidRPr="00565C2D">
        <w:rPr>
          <w:rFonts w:ascii="Times New Roman" w:hAnsi="Times New Roman" w:cs="Times New Roman"/>
          <w:sz w:val="28"/>
          <w:szCs w:val="28"/>
        </w:rPr>
        <w:t xml:space="preserve">корее удовлетворены, чем не удовлетворены </w:t>
      </w:r>
      <w:r w:rsidR="006A21CC">
        <w:rPr>
          <w:rFonts w:ascii="Times New Roman" w:hAnsi="Times New Roman" w:cs="Times New Roman"/>
          <w:sz w:val="28"/>
          <w:szCs w:val="28"/>
        </w:rPr>
        <w:t xml:space="preserve">- </w:t>
      </w:r>
      <w:r w:rsidR="00751905">
        <w:rPr>
          <w:rFonts w:ascii="Times New Roman" w:hAnsi="Times New Roman" w:cs="Times New Roman"/>
          <w:sz w:val="28"/>
          <w:szCs w:val="28"/>
        </w:rPr>
        <w:t>31,6%;</w:t>
      </w:r>
      <w:r w:rsidRPr="00565C2D">
        <w:rPr>
          <w:rFonts w:ascii="Times New Roman" w:hAnsi="Times New Roman" w:cs="Times New Roman"/>
          <w:sz w:val="28"/>
          <w:szCs w:val="28"/>
        </w:rPr>
        <w:t xml:space="preserve"> скорее не удовлетворены </w:t>
      </w:r>
      <w:r w:rsidR="006A21CC">
        <w:rPr>
          <w:rFonts w:ascii="Times New Roman" w:hAnsi="Times New Roman" w:cs="Times New Roman"/>
          <w:sz w:val="28"/>
          <w:szCs w:val="28"/>
        </w:rPr>
        <w:t xml:space="preserve">- </w:t>
      </w:r>
      <w:r w:rsidR="00751905">
        <w:rPr>
          <w:rFonts w:ascii="Times New Roman" w:hAnsi="Times New Roman" w:cs="Times New Roman"/>
          <w:sz w:val="28"/>
          <w:szCs w:val="28"/>
        </w:rPr>
        <w:t>13,2%;</w:t>
      </w:r>
      <w:r w:rsidRPr="00565C2D">
        <w:rPr>
          <w:rFonts w:ascii="Times New Roman" w:hAnsi="Times New Roman" w:cs="Times New Roman"/>
          <w:sz w:val="28"/>
          <w:szCs w:val="28"/>
        </w:rPr>
        <w:t xml:space="preserve"> не удовлетворены </w:t>
      </w:r>
      <w:r w:rsidR="006A21CC">
        <w:rPr>
          <w:rFonts w:ascii="Times New Roman" w:hAnsi="Times New Roman" w:cs="Times New Roman"/>
          <w:sz w:val="28"/>
          <w:szCs w:val="28"/>
        </w:rPr>
        <w:t xml:space="preserve">- </w:t>
      </w:r>
      <w:r w:rsidR="00751905">
        <w:rPr>
          <w:rFonts w:ascii="Times New Roman" w:hAnsi="Times New Roman" w:cs="Times New Roman"/>
          <w:sz w:val="28"/>
          <w:szCs w:val="28"/>
        </w:rPr>
        <w:t>2,6%;</w:t>
      </w:r>
      <w:r w:rsidRPr="00565C2D">
        <w:rPr>
          <w:rFonts w:ascii="Times New Roman" w:hAnsi="Times New Roman" w:cs="Times New Roman"/>
          <w:sz w:val="28"/>
          <w:szCs w:val="28"/>
        </w:rPr>
        <w:t xml:space="preserve"> за консультацией не обращались </w:t>
      </w:r>
      <w:r w:rsidR="006A21CC">
        <w:rPr>
          <w:rFonts w:ascii="Times New Roman" w:hAnsi="Times New Roman" w:cs="Times New Roman"/>
          <w:sz w:val="28"/>
          <w:szCs w:val="28"/>
        </w:rPr>
        <w:t xml:space="preserve">- </w:t>
      </w:r>
      <w:r w:rsidRPr="00565C2D">
        <w:rPr>
          <w:rFonts w:ascii="Times New Roman" w:hAnsi="Times New Roman" w:cs="Times New Roman"/>
          <w:sz w:val="28"/>
          <w:szCs w:val="28"/>
        </w:rPr>
        <w:t>5,3%.</w:t>
      </w:r>
    </w:p>
    <w:p w:rsidR="00565C2D" w:rsidRPr="00565C2D" w:rsidRDefault="00565C2D" w:rsidP="00D77D5D">
      <w:pPr>
        <w:shd w:val="clear" w:color="auto" w:fill="FFFFFF" w:themeFill="background1"/>
        <w:spacing w:after="0" w:line="240" w:lineRule="auto"/>
        <w:ind w:firstLine="708"/>
        <w:jc w:val="both"/>
        <w:rPr>
          <w:rFonts w:ascii="Times New Roman" w:hAnsi="Times New Roman" w:cs="Times New Roman"/>
          <w:sz w:val="28"/>
          <w:szCs w:val="28"/>
        </w:rPr>
      </w:pPr>
      <w:r w:rsidRPr="00565C2D">
        <w:rPr>
          <w:rFonts w:ascii="Times New Roman" w:hAnsi="Times New Roman" w:cs="Times New Roman"/>
          <w:sz w:val="28"/>
          <w:szCs w:val="28"/>
        </w:rPr>
        <w:t xml:space="preserve">Для однократного получения услуги в МФЦ </w:t>
      </w:r>
      <w:r w:rsidR="006A21CC">
        <w:rPr>
          <w:rFonts w:ascii="Times New Roman" w:hAnsi="Times New Roman" w:cs="Times New Roman"/>
          <w:sz w:val="28"/>
          <w:szCs w:val="28"/>
        </w:rPr>
        <w:t>обратились</w:t>
      </w:r>
      <w:r w:rsidRPr="00565C2D">
        <w:rPr>
          <w:rFonts w:ascii="Times New Roman" w:hAnsi="Times New Roman" w:cs="Times New Roman"/>
          <w:sz w:val="28"/>
          <w:szCs w:val="28"/>
        </w:rPr>
        <w:t xml:space="preserve"> </w:t>
      </w:r>
      <w:r w:rsidR="006A21CC">
        <w:rPr>
          <w:rFonts w:ascii="Times New Roman" w:hAnsi="Times New Roman" w:cs="Times New Roman"/>
          <w:sz w:val="28"/>
          <w:szCs w:val="28"/>
        </w:rPr>
        <w:t>1</w:t>
      </w:r>
      <w:r w:rsidRPr="00565C2D">
        <w:rPr>
          <w:rFonts w:ascii="Times New Roman" w:hAnsi="Times New Roman" w:cs="Times New Roman"/>
          <w:sz w:val="28"/>
          <w:szCs w:val="28"/>
        </w:rPr>
        <w:t xml:space="preserve"> раз </w:t>
      </w:r>
      <w:r w:rsidR="006A21CC">
        <w:rPr>
          <w:rFonts w:ascii="Times New Roman" w:hAnsi="Times New Roman" w:cs="Times New Roman"/>
          <w:sz w:val="28"/>
          <w:szCs w:val="28"/>
        </w:rPr>
        <w:t>- 28,9% опрош</w:t>
      </w:r>
      <w:r w:rsidR="00751905">
        <w:rPr>
          <w:rFonts w:ascii="Times New Roman" w:hAnsi="Times New Roman" w:cs="Times New Roman"/>
          <w:sz w:val="28"/>
          <w:szCs w:val="28"/>
        </w:rPr>
        <w:t>енных;</w:t>
      </w:r>
      <w:r w:rsidRPr="00565C2D">
        <w:rPr>
          <w:rFonts w:ascii="Times New Roman" w:hAnsi="Times New Roman" w:cs="Times New Roman"/>
          <w:sz w:val="28"/>
          <w:szCs w:val="28"/>
        </w:rPr>
        <w:t xml:space="preserve"> </w:t>
      </w:r>
      <w:r w:rsidR="006A21CC">
        <w:rPr>
          <w:rFonts w:ascii="Times New Roman" w:hAnsi="Times New Roman" w:cs="Times New Roman"/>
          <w:sz w:val="28"/>
          <w:szCs w:val="28"/>
        </w:rPr>
        <w:t>2</w:t>
      </w:r>
      <w:r w:rsidRPr="00565C2D">
        <w:rPr>
          <w:rFonts w:ascii="Times New Roman" w:hAnsi="Times New Roman" w:cs="Times New Roman"/>
          <w:sz w:val="28"/>
          <w:szCs w:val="28"/>
        </w:rPr>
        <w:t xml:space="preserve"> раза </w:t>
      </w:r>
      <w:r w:rsidR="006A21CC">
        <w:rPr>
          <w:rFonts w:ascii="Times New Roman" w:hAnsi="Times New Roman" w:cs="Times New Roman"/>
          <w:sz w:val="28"/>
          <w:szCs w:val="28"/>
        </w:rPr>
        <w:t xml:space="preserve">- </w:t>
      </w:r>
      <w:r w:rsidR="00751905">
        <w:rPr>
          <w:rFonts w:ascii="Times New Roman" w:hAnsi="Times New Roman" w:cs="Times New Roman"/>
          <w:sz w:val="28"/>
          <w:szCs w:val="28"/>
        </w:rPr>
        <w:t>34,2%;</w:t>
      </w:r>
      <w:r w:rsidRPr="00565C2D">
        <w:rPr>
          <w:rFonts w:ascii="Times New Roman" w:hAnsi="Times New Roman" w:cs="Times New Roman"/>
          <w:sz w:val="28"/>
          <w:szCs w:val="28"/>
        </w:rPr>
        <w:t xml:space="preserve"> </w:t>
      </w:r>
      <w:r w:rsidR="006A21CC">
        <w:rPr>
          <w:rFonts w:ascii="Times New Roman" w:hAnsi="Times New Roman" w:cs="Times New Roman"/>
          <w:sz w:val="28"/>
          <w:szCs w:val="28"/>
        </w:rPr>
        <w:t>3</w:t>
      </w:r>
      <w:r w:rsidRPr="00565C2D">
        <w:rPr>
          <w:rFonts w:ascii="Times New Roman" w:hAnsi="Times New Roman" w:cs="Times New Roman"/>
          <w:sz w:val="28"/>
          <w:szCs w:val="28"/>
        </w:rPr>
        <w:t xml:space="preserve"> раза </w:t>
      </w:r>
      <w:r w:rsidR="006A21CC">
        <w:rPr>
          <w:rFonts w:ascii="Times New Roman" w:hAnsi="Times New Roman" w:cs="Times New Roman"/>
          <w:sz w:val="28"/>
          <w:szCs w:val="28"/>
        </w:rPr>
        <w:t xml:space="preserve">- </w:t>
      </w:r>
      <w:r w:rsidR="00751905">
        <w:rPr>
          <w:rFonts w:ascii="Times New Roman" w:hAnsi="Times New Roman" w:cs="Times New Roman"/>
          <w:sz w:val="28"/>
          <w:szCs w:val="28"/>
        </w:rPr>
        <w:t>31,6%;</w:t>
      </w:r>
      <w:r w:rsidRPr="00565C2D">
        <w:rPr>
          <w:rFonts w:ascii="Times New Roman" w:hAnsi="Times New Roman" w:cs="Times New Roman"/>
          <w:sz w:val="28"/>
          <w:szCs w:val="28"/>
        </w:rPr>
        <w:t xml:space="preserve"> более </w:t>
      </w:r>
      <w:r w:rsidR="006A21CC">
        <w:rPr>
          <w:rFonts w:ascii="Times New Roman" w:hAnsi="Times New Roman" w:cs="Times New Roman"/>
          <w:sz w:val="28"/>
          <w:szCs w:val="28"/>
        </w:rPr>
        <w:t>3</w:t>
      </w:r>
      <w:r w:rsidRPr="00565C2D">
        <w:rPr>
          <w:rFonts w:ascii="Times New Roman" w:hAnsi="Times New Roman" w:cs="Times New Roman"/>
          <w:sz w:val="28"/>
          <w:szCs w:val="28"/>
        </w:rPr>
        <w:t xml:space="preserve"> раз </w:t>
      </w:r>
      <w:r w:rsidR="006A21CC">
        <w:rPr>
          <w:rFonts w:ascii="Times New Roman" w:hAnsi="Times New Roman" w:cs="Times New Roman"/>
          <w:sz w:val="28"/>
          <w:szCs w:val="28"/>
        </w:rPr>
        <w:t xml:space="preserve">- </w:t>
      </w:r>
      <w:r w:rsidRPr="00565C2D">
        <w:rPr>
          <w:rFonts w:ascii="Times New Roman" w:hAnsi="Times New Roman" w:cs="Times New Roman"/>
          <w:sz w:val="28"/>
          <w:szCs w:val="28"/>
        </w:rPr>
        <w:t>2,6%.</w:t>
      </w:r>
    </w:p>
    <w:p w:rsidR="00565C2D" w:rsidRPr="00565C2D" w:rsidRDefault="00565C2D" w:rsidP="00D77D5D">
      <w:pPr>
        <w:shd w:val="clear" w:color="auto" w:fill="FFFFFF" w:themeFill="background1"/>
        <w:spacing w:after="0" w:line="240" w:lineRule="auto"/>
        <w:ind w:firstLine="708"/>
        <w:jc w:val="both"/>
        <w:rPr>
          <w:rFonts w:ascii="Times New Roman" w:hAnsi="Times New Roman" w:cs="Times New Roman"/>
          <w:sz w:val="28"/>
          <w:szCs w:val="28"/>
        </w:rPr>
      </w:pPr>
      <w:r w:rsidRPr="00565C2D">
        <w:rPr>
          <w:rFonts w:ascii="Times New Roman" w:hAnsi="Times New Roman" w:cs="Times New Roman"/>
          <w:sz w:val="28"/>
          <w:szCs w:val="28"/>
        </w:rPr>
        <w:t xml:space="preserve">Качество организации предоставления услуг на базе МФЦ на </w:t>
      </w:r>
      <w:r w:rsidR="00751905">
        <w:rPr>
          <w:rFonts w:ascii="Times New Roman" w:hAnsi="Times New Roman" w:cs="Times New Roman"/>
          <w:sz w:val="28"/>
          <w:szCs w:val="28"/>
        </w:rPr>
        <w:t>5</w:t>
      </w:r>
      <w:r w:rsidRPr="00565C2D">
        <w:rPr>
          <w:rFonts w:ascii="Times New Roman" w:hAnsi="Times New Roman" w:cs="Times New Roman"/>
          <w:sz w:val="28"/>
          <w:szCs w:val="28"/>
        </w:rPr>
        <w:t xml:space="preserve"> баллов (по пятибалльной шкале) оценили 43,6%</w:t>
      </w:r>
      <w:r w:rsidR="00751905">
        <w:rPr>
          <w:rFonts w:ascii="Times New Roman" w:hAnsi="Times New Roman" w:cs="Times New Roman"/>
          <w:sz w:val="28"/>
          <w:szCs w:val="28"/>
        </w:rPr>
        <w:t>,</w:t>
      </w:r>
      <w:r w:rsidRPr="00565C2D">
        <w:rPr>
          <w:rFonts w:ascii="Times New Roman" w:hAnsi="Times New Roman" w:cs="Times New Roman"/>
          <w:sz w:val="28"/>
          <w:szCs w:val="28"/>
        </w:rPr>
        <w:t xml:space="preserve"> принявших в а</w:t>
      </w:r>
      <w:r w:rsidR="00751905">
        <w:rPr>
          <w:rFonts w:ascii="Times New Roman" w:hAnsi="Times New Roman" w:cs="Times New Roman"/>
          <w:sz w:val="28"/>
          <w:szCs w:val="28"/>
        </w:rPr>
        <w:t>нкетировании жителей республики;</w:t>
      </w:r>
      <w:r w:rsidRPr="00565C2D">
        <w:rPr>
          <w:rFonts w:ascii="Times New Roman" w:hAnsi="Times New Roman" w:cs="Times New Roman"/>
          <w:sz w:val="28"/>
          <w:szCs w:val="28"/>
        </w:rPr>
        <w:t xml:space="preserve"> на 4 балла оценили </w:t>
      </w:r>
      <w:r w:rsidR="00751905">
        <w:rPr>
          <w:rFonts w:ascii="Times New Roman" w:hAnsi="Times New Roman" w:cs="Times New Roman"/>
          <w:sz w:val="28"/>
          <w:szCs w:val="28"/>
        </w:rPr>
        <w:t>- 25,6%;</w:t>
      </w:r>
      <w:r w:rsidRPr="00565C2D">
        <w:rPr>
          <w:rFonts w:ascii="Times New Roman" w:hAnsi="Times New Roman" w:cs="Times New Roman"/>
          <w:sz w:val="28"/>
          <w:szCs w:val="28"/>
        </w:rPr>
        <w:t xml:space="preserve"> на 3 балла </w:t>
      </w:r>
      <w:r w:rsidR="00751905">
        <w:rPr>
          <w:rFonts w:ascii="Times New Roman" w:hAnsi="Times New Roman" w:cs="Times New Roman"/>
          <w:sz w:val="28"/>
          <w:szCs w:val="28"/>
        </w:rPr>
        <w:t>- 17,9%;</w:t>
      </w:r>
      <w:r w:rsidRPr="00565C2D">
        <w:rPr>
          <w:rFonts w:ascii="Times New Roman" w:hAnsi="Times New Roman" w:cs="Times New Roman"/>
          <w:sz w:val="28"/>
          <w:szCs w:val="28"/>
        </w:rPr>
        <w:t xml:space="preserve"> </w:t>
      </w:r>
      <w:r w:rsidR="00751905">
        <w:rPr>
          <w:rFonts w:ascii="Times New Roman" w:hAnsi="Times New Roman" w:cs="Times New Roman"/>
          <w:sz w:val="28"/>
          <w:szCs w:val="28"/>
        </w:rPr>
        <w:t>2</w:t>
      </w:r>
      <w:r w:rsidRPr="00565C2D">
        <w:rPr>
          <w:rFonts w:ascii="Times New Roman" w:hAnsi="Times New Roman" w:cs="Times New Roman"/>
          <w:sz w:val="28"/>
          <w:szCs w:val="28"/>
        </w:rPr>
        <w:t xml:space="preserve"> балла поставили 7,7% людей и один балл </w:t>
      </w:r>
      <w:r w:rsidR="00751905">
        <w:rPr>
          <w:rFonts w:ascii="Times New Roman" w:hAnsi="Times New Roman" w:cs="Times New Roman"/>
          <w:sz w:val="28"/>
          <w:szCs w:val="28"/>
        </w:rPr>
        <w:t xml:space="preserve">- </w:t>
      </w:r>
      <w:r w:rsidRPr="00565C2D">
        <w:rPr>
          <w:rFonts w:ascii="Times New Roman" w:hAnsi="Times New Roman" w:cs="Times New Roman"/>
          <w:sz w:val="28"/>
          <w:szCs w:val="28"/>
        </w:rPr>
        <w:t>5,1%.</w:t>
      </w:r>
    </w:p>
    <w:p w:rsidR="00565C2D" w:rsidRPr="00565C2D" w:rsidRDefault="00751905" w:rsidP="00D77D5D">
      <w:pPr>
        <w:shd w:val="clear" w:color="auto" w:fill="FFFFFF" w:themeFill="background1"/>
        <w:tabs>
          <w:tab w:val="left" w:pos="709"/>
          <w:tab w:val="left" w:pos="1267"/>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00565C2D" w:rsidRPr="00565C2D">
        <w:rPr>
          <w:rFonts w:ascii="Times New Roman" w:hAnsi="Times New Roman" w:cs="Times New Roman"/>
          <w:sz w:val="28"/>
          <w:szCs w:val="28"/>
        </w:rPr>
        <w:t>На вопрос о причинах неудовлетворенности качеством организации предоставления услуги на базе МФЦ, принявшие участие в анкетировании ответили следующим образом:</w:t>
      </w:r>
    </w:p>
    <w:p w:rsidR="00565C2D" w:rsidRPr="00751905" w:rsidRDefault="00565C2D" w:rsidP="00EE7E98">
      <w:pPr>
        <w:pStyle w:val="a7"/>
        <w:numPr>
          <w:ilvl w:val="0"/>
          <w:numId w:val="148"/>
        </w:numPr>
        <w:shd w:val="clear" w:color="auto" w:fill="FFFFFF" w:themeFill="background1"/>
        <w:tabs>
          <w:tab w:val="left" w:pos="1267"/>
        </w:tabs>
        <w:spacing w:after="0" w:line="240" w:lineRule="auto"/>
        <w:ind w:firstLine="36"/>
        <w:jc w:val="both"/>
        <w:rPr>
          <w:rFonts w:ascii="Times New Roman" w:hAnsi="Times New Roman" w:cs="Times New Roman"/>
          <w:sz w:val="28"/>
          <w:szCs w:val="28"/>
        </w:rPr>
      </w:pPr>
      <w:r w:rsidRPr="00751905">
        <w:rPr>
          <w:rFonts w:ascii="Times New Roman" w:hAnsi="Times New Roman" w:cs="Times New Roman"/>
          <w:sz w:val="28"/>
          <w:szCs w:val="28"/>
        </w:rPr>
        <w:t>неудобный режим работы МФЦ – 15%;</w:t>
      </w:r>
    </w:p>
    <w:p w:rsidR="00565C2D" w:rsidRPr="00751905" w:rsidRDefault="00565C2D" w:rsidP="00EE7E98">
      <w:pPr>
        <w:pStyle w:val="a7"/>
        <w:numPr>
          <w:ilvl w:val="0"/>
          <w:numId w:val="148"/>
        </w:numPr>
        <w:shd w:val="clear" w:color="auto" w:fill="FFFFFF" w:themeFill="background1"/>
        <w:tabs>
          <w:tab w:val="left" w:pos="1267"/>
        </w:tabs>
        <w:spacing w:after="0" w:line="240" w:lineRule="auto"/>
        <w:ind w:firstLine="36"/>
        <w:jc w:val="both"/>
        <w:rPr>
          <w:rFonts w:ascii="Times New Roman" w:hAnsi="Times New Roman" w:cs="Times New Roman"/>
          <w:sz w:val="28"/>
          <w:szCs w:val="28"/>
        </w:rPr>
      </w:pPr>
      <w:r w:rsidRPr="00751905">
        <w:rPr>
          <w:rFonts w:ascii="Times New Roman" w:hAnsi="Times New Roman" w:cs="Times New Roman"/>
          <w:sz w:val="28"/>
          <w:szCs w:val="28"/>
        </w:rPr>
        <w:t>грубость, невнимательность сотрудников – 10%;</w:t>
      </w:r>
    </w:p>
    <w:p w:rsidR="00565C2D" w:rsidRPr="00751905" w:rsidRDefault="00565C2D" w:rsidP="00EE7E98">
      <w:pPr>
        <w:pStyle w:val="a7"/>
        <w:numPr>
          <w:ilvl w:val="0"/>
          <w:numId w:val="148"/>
        </w:numPr>
        <w:shd w:val="clear" w:color="auto" w:fill="FFFFFF" w:themeFill="background1"/>
        <w:tabs>
          <w:tab w:val="left" w:pos="1267"/>
        </w:tabs>
        <w:spacing w:after="0" w:line="240" w:lineRule="auto"/>
        <w:ind w:firstLine="36"/>
        <w:jc w:val="both"/>
        <w:rPr>
          <w:rFonts w:ascii="Times New Roman" w:hAnsi="Times New Roman" w:cs="Times New Roman"/>
          <w:sz w:val="28"/>
          <w:szCs w:val="28"/>
        </w:rPr>
      </w:pPr>
      <w:r w:rsidRPr="00751905">
        <w:rPr>
          <w:rFonts w:ascii="Times New Roman" w:hAnsi="Times New Roman" w:cs="Times New Roman"/>
          <w:sz w:val="28"/>
          <w:szCs w:val="28"/>
        </w:rPr>
        <w:t>низкий профессионализм сотрудников (не могут ответить на поставленные вопросы, отсылают друг к другу) – 40%;</w:t>
      </w:r>
    </w:p>
    <w:p w:rsidR="00565C2D" w:rsidRPr="00751905" w:rsidRDefault="00565C2D" w:rsidP="00EE7E98">
      <w:pPr>
        <w:pStyle w:val="a7"/>
        <w:numPr>
          <w:ilvl w:val="0"/>
          <w:numId w:val="148"/>
        </w:numPr>
        <w:shd w:val="clear" w:color="auto" w:fill="FFFFFF" w:themeFill="background1"/>
        <w:tabs>
          <w:tab w:val="left" w:pos="1267"/>
        </w:tabs>
        <w:spacing w:after="0" w:line="240" w:lineRule="auto"/>
        <w:ind w:firstLine="36"/>
        <w:jc w:val="both"/>
        <w:rPr>
          <w:rFonts w:ascii="Times New Roman" w:hAnsi="Times New Roman" w:cs="Times New Roman"/>
          <w:sz w:val="28"/>
          <w:szCs w:val="28"/>
        </w:rPr>
      </w:pPr>
      <w:r w:rsidRPr="00751905">
        <w:rPr>
          <w:rFonts w:ascii="Times New Roman" w:hAnsi="Times New Roman" w:cs="Times New Roman"/>
          <w:sz w:val="28"/>
          <w:szCs w:val="28"/>
        </w:rPr>
        <w:t>необходимость привлечения посредников с целью ускорения процесса получения услуги – 45%;</w:t>
      </w:r>
    </w:p>
    <w:p w:rsidR="00565C2D" w:rsidRPr="00751905" w:rsidRDefault="00565C2D" w:rsidP="00EE7E98">
      <w:pPr>
        <w:pStyle w:val="a7"/>
        <w:numPr>
          <w:ilvl w:val="0"/>
          <w:numId w:val="148"/>
        </w:numPr>
        <w:shd w:val="clear" w:color="auto" w:fill="FFFFFF" w:themeFill="background1"/>
        <w:tabs>
          <w:tab w:val="left" w:pos="1267"/>
        </w:tabs>
        <w:spacing w:after="0" w:line="240" w:lineRule="auto"/>
        <w:ind w:firstLine="36"/>
        <w:jc w:val="both"/>
        <w:rPr>
          <w:rFonts w:ascii="Times New Roman" w:hAnsi="Times New Roman" w:cs="Times New Roman"/>
          <w:sz w:val="28"/>
          <w:szCs w:val="28"/>
        </w:rPr>
      </w:pPr>
      <w:r w:rsidRPr="00751905">
        <w:rPr>
          <w:rFonts w:ascii="Times New Roman" w:hAnsi="Times New Roman" w:cs="Times New Roman"/>
          <w:sz w:val="28"/>
          <w:szCs w:val="28"/>
        </w:rPr>
        <w:t>требование неформальных платежей (взятка, подарок) – 0;</w:t>
      </w:r>
    </w:p>
    <w:p w:rsidR="00565C2D" w:rsidRPr="00751905" w:rsidRDefault="00565C2D" w:rsidP="00EE7E98">
      <w:pPr>
        <w:pStyle w:val="a7"/>
        <w:numPr>
          <w:ilvl w:val="0"/>
          <w:numId w:val="148"/>
        </w:numPr>
        <w:shd w:val="clear" w:color="auto" w:fill="FFFFFF" w:themeFill="background1"/>
        <w:tabs>
          <w:tab w:val="left" w:pos="1267"/>
        </w:tabs>
        <w:spacing w:after="0" w:line="240" w:lineRule="auto"/>
        <w:ind w:firstLine="36"/>
        <w:jc w:val="both"/>
        <w:rPr>
          <w:rFonts w:ascii="Times New Roman" w:hAnsi="Times New Roman" w:cs="Times New Roman"/>
          <w:sz w:val="28"/>
          <w:szCs w:val="28"/>
        </w:rPr>
      </w:pPr>
      <w:r w:rsidRPr="00751905">
        <w:rPr>
          <w:rFonts w:ascii="Times New Roman" w:hAnsi="Times New Roman" w:cs="Times New Roman"/>
          <w:sz w:val="28"/>
          <w:szCs w:val="28"/>
        </w:rPr>
        <w:t>отсутствие интернета (периодическое) и количество услуг – 10%.</w:t>
      </w:r>
    </w:p>
    <w:p w:rsidR="00565C2D" w:rsidRPr="00565C2D" w:rsidRDefault="00565C2D" w:rsidP="00D77D5D">
      <w:pPr>
        <w:shd w:val="clear" w:color="auto" w:fill="FFFFFF" w:themeFill="background1"/>
        <w:spacing w:after="0" w:line="240" w:lineRule="auto"/>
        <w:ind w:firstLine="742"/>
        <w:jc w:val="both"/>
        <w:rPr>
          <w:rFonts w:ascii="Times New Roman" w:hAnsi="Times New Roman" w:cs="Times New Roman"/>
          <w:sz w:val="28"/>
          <w:szCs w:val="28"/>
        </w:rPr>
      </w:pPr>
      <w:r w:rsidRPr="00565C2D">
        <w:rPr>
          <w:rFonts w:ascii="Times New Roman" w:hAnsi="Times New Roman" w:cs="Times New Roman"/>
          <w:sz w:val="28"/>
          <w:szCs w:val="28"/>
        </w:rPr>
        <w:t>На ожидание в очереди при обращении в МФЦ за получением услуги большинство</w:t>
      </w:r>
      <w:r w:rsidR="00751905">
        <w:rPr>
          <w:rFonts w:ascii="Times New Roman" w:hAnsi="Times New Roman" w:cs="Times New Roman"/>
          <w:sz w:val="28"/>
          <w:szCs w:val="28"/>
        </w:rPr>
        <w:t>,</w:t>
      </w:r>
      <w:r w:rsidRPr="00565C2D">
        <w:rPr>
          <w:rFonts w:ascii="Times New Roman" w:hAnsi="Times New Roman" w:cs="Times New Roman"/>
          <w:sz w:val="28"/>
          <w:szCs w:val="28"/>
        </w:rPr>
        <w:t xml:space="preserve"> принявших участие в опросе</w:t>
      </w:r>
      <w:r w:rsidR="00751905">
        <w:rPr>
          <w:rFonts w:ascii="Times New Roman" w:hAnsi="Times New Roman" w:cs="Times New Roman"/>
          <w:sz w:val="28"/>
          <w:szCs w:val="28"/>
        </w:rPr>
        <w:t>,</w:t>
      </w:r>
      <w:r w:rsidRPr="00565C2D">
        <w:rPr>
          <w:rFonts w:ascii="Times New Roman" w:hAnsi="Times New Roman" w:cs="Times New Roman"/>
          <w:sz w:val="28"/>
          <w:szCs w:val="28"/>
        </w:rPr>
        <w:t xml:space="preserve"> затратили от 5 до 15 мин</w:t>
      </w:r>
      <w:r w:rsidR="00751905">
        <w:rPr>
          <w:rFonts w:ascii="Times New Roman" w:hAnsi="Times New Roman" w:cs="Times New Roman"/>
          <w:sz w:val="28"/>
          <w:szCs w:val="28"/>
        </w:rPr>
        <w:t>ут, от 30 минут до 1 часа -</w:t>
      </w:r>
      <w:r w:rsidRPr="00565C2D">
        <w:rPr>
          <w:rFonts w:ascii="Times New Roman" w:hAnsi="Times New Roman" w:cs="Times New Roman"/>
          <w:sz w:val="28"/>
          <w:szCs w:val="28"/>
        </w:rPr>
        <w:t xml:space="preserve"> потратили 6 человек, </w:t>
      </w:r>
      <w:r w:rsidR="00751905">
        <w:rPr>
          <w:rFonts w:ascii="Times New Roman" w:hAnsi="Times New Roman" w:cs="Times New Roman"/>
          <w:sz w:val="28"/>
          <w:szCs w:val="28"/>
        </w:rPr>
        <w:t>1</w:t>
      </w:r>
      <w:r w:rsidRPr="00565C2D">
        <w:rPr>
          <w:rFonts w:ascii="Times New Roman" w:hAnsi="Times New Roman" w:cs="Times New Roman"/>
          <w:sz w:val="28"/>
          <w:szCs w:val="28"/>
        </w:rPr>
        <w:t xml:space="preserve"> человек </w:t>
      </w:r>
      <w:r w:rsidR="00751905">
        <w:rPr>
          <w:rFonts w:ascii="Times New Roman" w:hAnsi="Times New Roman" w:cs="Times New Roman"/>
          <w:sz w:val="28"/>
          <w:szCs w:val="28"/>
        </w:rPr>
        <w:t>-</w:t>
      </w:r>
      <w:r w:rsidRPr="00565C2D">
        <w:rPr>
          <w:rFonts w:ascii="Times New Roman" w:hAnsi="Times New Roman" w:cs="Times New Roman"/>
          <w:sz w:val="28"/>
          <w:szCs w:val="28"/>
        </w:rPr>
        <w:t xml:space="preserve"> 160 мин</w:t>
      </w:r>
      <w:r w:rsidR="00751905">
        <w:rPr>
          <w:rFonts w:ascii="Times New Roman" w:hAnsi="Times New Roman" w:cs="Times New Roman"/>
          <w:sz w:val="28"/>
          <w:szCs w:val="28"/>
        </w:rPr>
        <w:t>ут</w:t>
      </w:r>
      <w:r w:rsidRPr="00565C2D">
        <w:rPr>
          <w:rFonts w:ascii="Times New Roman" w:hAnsi="Times New Roman" w:cs="Times New Roman"/>
          <w:sz w:val="28"/>
          <w:szCs w:val="28"/>
        </w:rPr>
        <w:t>.</w:t>
      </w:r>
    </w:p>
    <w:p w:rsidR="00565C2D" w:rsidRPr="00565C2D" w:rsidRDefault="00565C2D" w:rsidP="00D77D5D">
      <w:pPr>
        <w:shd w:val="clear" w:color="auto" w:fill="FFFFFF" w:themeFill="background1"/>
        <w:spacing w:after="0" w:line="240" w:lineRule="auto"/>
        <w:ind w:firstLine="728"/>
        <w:jc w:val="both"/>
        <w:rPr>
          <w:rFonts w:ascii="Times New Roman" w:hAnsi="Times New Roman" w:cs="Times New Roman"/>
          <w:sz w:val="28"/>
          <w:szCs w:val="28"/>
        </w:rPr>
      </w:pPr>
      <w:r w:rsidRPr="00565C2D">
        <w:rPr>
          <w:rFonts w:ascii="Times New Roman" w:hAnsi="Times New Roman" w:cs="Times New Roman"/>
          <w:sz w:val="28"/>
          <w:szCs w:val="28"/>
        </w:rPr>
        <w:lastRenderedPageBreak/>
        <w:t>Предложениями и пожелания для улучшения качества, и доступности государственных и муниципальных услуг, оказываемых в МФЦ</w:t>
      </w:r>
      <w:r w:rsidR="00751905">
        <w:rPr>
          <w:rFonts w:ascii="Times New Roman" w:hAnsi="Times New Roman" w:cs="Times New Roman"/>
          <w:sz w:val="28"/>
          <w:szCs w:val="28"/>
        </w:rPr>
        <w:t>,</w:t>
      </w:r>
      <w:r w:rsidRPr="00565C2D">
        <w:rPr>
          <w:rFonts w:ascii="Times New Roman" w:hAnsi="Times New Roman" w:cs="Times New Roman"/>
          <w:sz w:val="28"/>
          <w:szCs w:val="28"/>
        </w:rPr>
        <w:t xml:space="preserve"> от принявших участие в опросе граждан республики, были: повышение квалификации сотрудников, ограничение общение между сотрудниками МФЦ в рабочее время и улучшение качества связи (интернета).</w:t>
      </w:r>
    </w:p>
    <w:p w:rsidR="00565C2D" w:rsidRPr="00565C2D" w:rsidRDefault="00565C2D" w:rsidP="00D77D5D">
      <w:pPr>
        <w:shd w:val="clear" w:color="auto" w:fill="FFFFFF" w:themeFill="background1"/>
        <w:spacing w:after="0" w:line="240" w:lineRule="auto"/>
        <w:jc w:val="both"/>
        <w:rPr>
          <w:rFonts w:ascii="Times New Roman" w:hAnsi="Times New Roman" w:cs="Times New Roman"/>
          <w:sz w:val="28"/>
          <w:szCs w:val="28"/>
        </w:rPr>
      </w:pPr>
    </w:p>
    <w:p w:rsidR="00565C2D" w:rsidRPr="00565C2D" w:rsidRDefault="00565C2D" w:rsidP="00D77D5D">
      <w:pPr>
        <w:shd w:val="clear" w:color="auto" w:fill="FFFFFF" w:themeFill="background1"/>
        <w:spacing w:after="0" w:line="240" w:lineRule="auto"/>
        <w:jc w:val="center"/>
        <w:rPr>
          <w:rFonts w:ascii="Times New Roman" w:hAnsi="Times New Roman" w:cs="Times New Roman"/>
          <w:b/>
          <w:sz w:val="28"/>
          <w:szCs w:val="28"/>
        </w:rPr>
      </w:pPr>
      <w:r w:rsidRPr="00565C2D">
        <w:rPr>
          <w:rFonts w:ascii="Times New Roman" w:hAnsi="Times New Roman" w:cs="Times New Roman"/>
          <w:b/>
          <w:sz w:val="28"/>
          <w:szCs w:val="28"/>
        </w:rPr>
        <w:t>Выводы:</w:t>
      </w:r>
    </w:p>
    <w:p w:rsidR="00565C2D" w:rsidRPr="00565C2D" w:rsidRDefault="00565C2D" w:rsidP="00D77D5D">
      <w:pPr>
        <w:shd w:val="clear" w:color="auto" w:fill="FFFFFF" w:themeFill="background1"/>
        <w:spacing w:after="0" w:line="240" w:lineRule="auto"/>
        <w:jc w:val="center"/>
        <w:rPr>
          <w:rFonts w:ascii="Times New Roman" w:hAnsi="Times New Roman" w:cs="Times New Roman"/>
          <w:b/>
          <w:sz w:val="28"/>
          <w:szCs w:val="28"/>
        </w:rPr>
      </w:pPr>
    </w:p>
    <w:p w:rsidR="00565C2D" w:rsidRPr="00565C2D" w:rsidRDefault="00565C2D" w:rsidP="00D77D5D">
      <w:pPr>
        <w:shd w:val="clear" w:color="auto" w:fill="FFFFFF" w:themeFill="background1"/>
        <w:spacing w:after="0" w:line="240" w:lineRule="auto"/>
        <w:ind w:firstLine="709"/>
        <w:jc w:val="both"/>
        <w:rPr>
          <w:rFonts w:ascii="Times New Roman" w:hAnsi="Times New Roman" w:cs="Times New Roman"/>
          <w:sz w:val="28"/>
          <w:szCs w:val="28"/>
        </w:rPr>
      </w:pPr>
      <w:r w:rsidRPr="00565C2D">
        <w:rPr>
          <w:rFonts w:ascii="Times New Roman" w:hAnsi="Times New Roman" w:cs="Times New Roman"/>
          <w:sz w:val="28"/>
          <w:szCs w:val="28"/>
        </w:rPr>
        <w:t xml:space="preserve">1. </w:t>
      </w:r>
      <w:r w:rsidR="00751905">
        <w:rPr>
          <w:rFonts w:ascii="Times New Roman" w:hAnsi="Times New Roman" w:cs="Times New Roman"/>
          <w:sz w:val="28"/>
          <w:szCs w:val="28"/>
        </w:rPr>
        <w:t>Ввиду недофинансирования в 2017 году</w:t>
      </w:r>
      <w:r w:rsidRPr="00565C2D">
        <w:rPr>
          <w:rFonts w:ascii="Times New Roman" w:hAnsi="Times New Roman" w:cs="Times New Roman"/>
          <w:sz w:val="28"/>
          <w:szCs w:val="28"/>
        </w:rPr>
        <w:t xml:space="preserve"> бюджетной сметы и вследствие невыполнения МФЦ обязательств по оплате поставленного оборудования республиканскому бюджету нанесен ущерб </w:t>
      </w:r>
      <w:r w:rsidR="00751905">
        <w:rPr>
          <w:rFonts w:ascii="Times New Roman" w:hAnsi="Times New Roman" w:cs="Times New Roman"/>
          <w:sz w:val="28"/>
          <w:szCs w:val="28"/>
        </w:rPr>
        <w:t>путем уплаты</w:t>
      </w:r>
      <w:r w:rsidRPr="00565C2D">
        <w:rPr>
          <w:rFonts w:ascii="Times New Roman" w:hAnsi="Times New Roman" w:cs="Times New Roman"/>
          <w:sz w:val="28"/>
          <w:szCs w:val="28"/>
        </w:rPr>
        <w:t xml:space="preserve"> судебных расходов и неустойк</w:t>
      </w:r>
      <w:r w:rsidR="00751905">
        <w:rPr>
          <w:rFonts w:ascii="Times New Roman" w:hAnsi="Times New Roman" w:cs="Times New Roman"/>
          <w:sz w:val="28"/>
          <w:szCs w:val="28"/>
        </w:rPr>
        <w:t>и на общую сумму 420,6 тыс. рублей</w:t>
      </w:r>
      <w:r w:rsidRPr="00565C2D">
        <w:rPr>
          <w:rFonts w:ascii="Times New Roman" w:hAnsi="Times New Roman" w:cs="Times New Roman"/>
          <w:sz w:val="28"/>
          <w:szCs w:val="28"/>
        </w:rPr>
        <w:t>.</w:t>
      </w:r>
    </w:p>
    <w:p w:rsidR="00565C2D" w:rsidRPr="00565C2D" w:rsidRDefault="00565C2D" w:rsidP="00D77D5D">
      <w:pPr>
        <w:shd w:val="clear" w:color="auto" w:fill="FFFFFF" w:themeFill="background1"/>
        <w:spacing w:after="0" w:line="240" w:lineRule="auto"/>
        <w:ind w:firstLine="708"/>
        <w:jc w:val="both"/>
        <w:rPr>
          <w:rFonts w:ascii="Times New Roman" w:hAnsi="Times New Roman"/>
          <w:sz w:val="28"/>
          <w:szCs w:val="28"/>
        </w:rPr>
      </w:pPr>
      <w:r w:rsidRPr="00565C2D">
        <w:rPr>
          <w:rFonts w:ascii="Times New Roman" w:hAnsi="Times New Roman" w:cs="Times New Roman"/>
          <w:sz w:val="28"/>
          <w:szCs w:val="28"/>
        </w:rPr>
        <w:t>2. Из-за несвоевременного исполнения республиканским бюджетом обязательств по финансированию МФЦ не произведена оплата страховых взносов во внебюджетные фонды. В связи с этим, на МФЦ наложены и им уплачены штрафы на общую сумму 46,0 тыс. руб</w:t>
      </w:r>
      <w:r w:rsidR="00751905">
        <w:rPr>
          <w:rFonts w:ascii="Times New Roman" w:hAnsi="Times New Roman" w:cs="Times New Roman"/>
          <w:sz w:val="28"/>
          <w:szCs w:val="28"/>
        </w:rPr>
        <w:t>лей</w:t>
      </w:r>
      <w:r w:rsidRPr="00565C2D">
        <w:rPr>
          <w:rFonts w:ascii="Times New Roman" w:hAnsi="Times New Roman" w:cs="Times New Roman"/>
          <w:sz w:val="28"/>
          <w:szCs w:val="28"/>
        </w:rPr>
        <w:t>.</w:t>
      </w:r>
    </w:p>
    <w:p w:rsidR="00565C2D" w:rsidRPr="00565C2D" w:rsidRDefault="00565C2D" w:rsidP="00D77D5D">
      <w:pPr>
        <w:widowControl w:val="0"/>
        <w:shd w:val="clear" w:color="auto" w:fill="FFFFFF" w:themeFill="background1"/>
        <w:autoSpaceDE w:val="0"/>
        <w:autoSpaceDN w:val="0"/>
        <w:adjustRightInd w:val="0"/>
        <w:spacing w:after="0" w:line="240" w:lineRule="auto"/>
        <w:ind w:firstLine="708"/>
        <w:jc w:val="both"/>
        <w:rPr>
          <w:rFonts w:ascii="Times New Roman" w:hAnsi="Times New Roman" w:cs="Times New Roman"/>
          <w:color w:val="000000" w:themeColor="text1"/>
          <w:sz w:val="28"/>
          <w:szCs w:val="28"/>
          <w:shd w:val="clear" w:color="auto" w:fill="FFFFFF"/>
          <w:lang w:eastAsia="ru-RU" w:bidi="ru-RU"/>
        </w:rPr>
      </w:pPr>
      <w:r w:rsidRPr="00565C2D">
        <w:rPr>
          <w:rFonts w:ascii="Times New Roman" w:hAnsi="Times New Roman" w:cs="Times New Roman"/>
          <w:color w:val="000000" w:themeColor="text1"/>
          <w:sz w:val="28"/>
          <w:szCs w:val="28"/>
          <w:shd w:val="clear" w:color="auto" w:fill="FFFFFF"/>
          <w:lang w:eastAsia="ru-RU" w:bidi="ru-RU"/>
        </w:rPr>
        <w:t xml:space="preserve">3. В соответствии с Положением об оплате труда МФЦ заработная плата сотрудников должна выплачиваться не реже, чем </w:t>
      </w:r>
      <w:r w:rsidR="00751905">
        <w:rPr>
          <w:rFonts w:ascii="Times New Roman" w:hAnsi="Times New Roman" w:cs="Times New Roman"/>
          <w:color w:val="000000" w:themeColor="text1"/>
          <w:sz w:val="28"/>
          <w:szCs w:val="28"/>
          <w:shd w:val="clear" w:color="auto" w:fill="FFFFFF"/>
          <w:lang w:eastAsia="ru-RU" w:bidi="ru-RU"/>
        </w:rPr>
        <w:t>каждые полмесяца</w:t>
      </w:r>
      <w:r w:rsidRPr="00565C2D">
        <w:rPr>
          <w:rFonts w:ascii="Times New Roman" w:hAnsi="Times New Roman" w:cs="Times New Roman"/>
          <w:color w:val="000000" w:themeColor="text1"/>
          <w:sz w:val="28"/>
          <w:szCs w:val="28"/>
          <w:shd w:val="clear" w:color="auto" w:fill="FFFFFF"/>
          <w:lang w:eastAsia="ru-RU" w:bidi="ru-RU"/>
        </w:rPr>
        <w:t xml:space="preserve">. Фактически выплата заработной платы в МФЦ за январь и февраль месяца 2017 года осуществлялась </w:t>
      </w:r>
      <w:r w:rsidR="00751905">
        <w:rPr>
          <w:rFonts w:ascii="Times New Roman" w:hAnsi="Times New Roman" w:cs="Times New Roman"/>
          <w:color w:val="000000" w:themeColor="text1"/>
          <w:sz w:val="28"/>
          <w:szCs w:val="28"/>
          <w:shd w:val="clear" w:color="auto" w:fill="FFFFFF"/>
          <w:lang w:eastAsia="ru-RU" w:bidi="ru-RU"/>
        </w:rPr>
        <w:t>1</w:t>
      </w:r>
      <w:r w:rsidRPr="00565C2D">
        <w:rPr>
          <w:rFonts w:ascii="Times New Roman" w:hAnsi="Times New Roman" w:cs="Times New Roman"/>
          <w:color w:val="000000" w:themeColor="text1"/>
          <w:sz w:val="28"/>
          <w:szCs w:val="28"/>
          <w:shd w:val="clear" w:color="auto" w:fill="FFFFFF"/>
          <w:lang w:eastAsia="ru-RU" w:bidi="ru-RU"/>
        </w:rPr>
        <w:t xml:space="preserve"> раз в месяц, что является нарушением </w:t>
      </w:r>
      <w:r w:rsidR="00751905">
        <w:rPr>
          <w:rFonts w:ascii="Times New Roman" w:hAnsi="Times New Roman" w:cs="Times New Roman"/>
          <w:color w:val="000000" w:themeColor="text1"/>
          <w:sz w:val="28"/>
          <w:szCs w:val="28"/>
          <w:shd w:val="clear" w:color="auto" w:fill="FFFFFF"/>
          <w:lang w:eastAsia="ru-RU" w:bidi="ru-RU"/>
        </w:rPr>
        <w:t xml:space="preserve">статьи </w:t>
      </w:r>
      <w:r w:rsidRPr="00565C2D">
        <w:rPr>
          <w:rFonts w:ascii="Times New Roman" w:hAnsi="Times New Roman" w:cs="Times New Roman"/>
          <w:color w:val="000000" w:themeColor="text1"/>
          <w:sz w:val="28"/>
          <w:szCs w:val="28"/>
          <w:shd w:val="clear" w:color="auto" w:fill="FFFFFF"/>
          <w:lang w:eastAsia="ru-RU" w:bidi="ru-RU"/>
        </w:rPr>
        <w:t>136 Трудового кодекса РФ.</w:t>
      </w:r>
    </w:p>
    <w:p w:rsidR="00565C2D" w:rsidRPr="00565C2D" w:rsidRDefault="00565C2D" w:rsidP="00D77D5D">
      <w:pPr>
        <w:shd w:val="clear" w:color="auto" w:fill="FFFFFF" w:themeFill="background1"/>
        <w:spacing w:after="0" w:line="240" w:lineRule="auto"/>
        <w:ind w:firstLine="708"/>
        <w:jc w:val="both"/>
        <w:rPr>
          <w:rFonts w:ascii="Times New Roman" w:hAnsi="Times New Roman" w:cs="Times New Roman"/>
          <w:sz w:val="28"/>
          <w:szCs w:val="28"/>
          <w:lang w:eastAsia="ru-RU" w:bidi="ru-RU"/>
        </w:rPr>
      </w:pPr>
      <w:r w:rsidRPr="00565C2D">
        <w:rPr>
          <w:rFonts w:ascii="Times New Roman" w:hAnsi="Times New Roman" w:cs="Times New Roman"/>
          <w:sz w:val="28"/>
          <w:szCs w:val="28"/>
          <w:lang w:eastAsia="ru-RU" w:bidi="ru-RU"/>
        </w:rPr>
        <w:t>4.</w:t>
      </w:r>
      <w:r w:rsidRPr="00565C2D">
        <w:rPr>
          <w:rFonts w:ascii="Times New Roman" w:hAnsi="Times New Roman" w:cs="Times New Roman"/>
          <w:sz w:val="28"/>
          <w:szCs w:val="28"/>
        </w:rPr>
        <w:t xml:space="preserve"> </w:t>
      </w:r>
      <w:r w:rsidR="00751905">
        <w:rPr>
          <w:rFonts w:ascii="Times New Roman" w:hAnsi="Times New Roman" w:cs="Times New Roman"/>
          <w:sz w:val="28"/>
          <w:szCs w:val="28"/>
          <w:lang w:eastAsia="ru-RU" w:bidi="ru-RU"/>
        </w:rPr>
        <w:t xml:space="preserve">В нарушение статьи </w:t>
      </w:r>
      <w:r w:rsidRPr="00565C2D">
        <w:rPr>
          <w:rFonts w:ascii="Times New Roman" w:hAnsi="Times New Roman" w:cs="Times New Roman"/>
          <w:sz w:val="28"/>
          <w:szCs w:val="28"/>
          <w:lang w:eastAsia="ru-RU" w:bidi="ru-RU"/>
        </w:rPr>
        <w:t>11 Федерального закона РФ от 6.12.2011 г. №402-</w:t>
      </w:r>
      <w:r w:rsidR="00751905">
        <w:rPr>
          <w:rFonts w:ascii="Times New Roman" w:hAnsi="Times New Roman" w:cs="Times New Roman"/>
          <w:sz w:val="28"/>
          <w:szCs w:val="28"/>
          <w:lang w:eastAsia="ru-RU" w:bidi="ru-RU"/>
        </w:rPr>
        <w:t>ФЗ «О бухгалтерском учете» и статьи</w:t>
      </w:r>
      <w:r w:rsidRPr="00565C2D">
        <w:rPr>
          <w:rFonts w:ascii="Times New Roman" w:hAnsi="Times New Roman" w:cs="Times New Roman"/>
          <w:sz w:val="28"/>
          <w:szCs w:val="28"/>
          <w:lang w:eastAsia="ru-RU" w:bidi="ru-RU"/>
        </w:rPr>
        <w:t xml:space="preserve"> 7 Инструкции о порядке составления и представления годовой, квартальной и месячной отчетности об исполнении бюджетов бюджетной системы РФ, утвержденной Приказом Минфина РФ от 28.12.2010 г. №191н</w:t>
      </w:r>
      <w:r w:rsidR="00751905">
        <w:rPr>
          <w:rFonts w:ascii="Times New Roman" w:hAnsi="Times New Roman" w:cs="Times New Roman"/>
          <w:sz w:val="28"/>
          <w:szCs w:val="28"/>
          <w:lang w:eastAsia="ru-RU" w:bidi="ru-RU"/>
        </w:rPr>
        <w:t>,</w:t>
      </w:r>
      <w:r w:rsidRPr="00565C2D">
        <w:rPr>
          <w:rFonts w:ascii="Times New Roman" w:hAnsi="Times New Roman" w:cs="Times New Roman"/>
          <w:sz w:val="28"/>
          <w:szCs w:val="28"/>
          <w:lang w:eastAsia="ru-RU" w:bidi="ru-RU"/>
        </w:rPr>
        <w:t xml:space="preserve"> в МФЦ инвентаризация активов и обязательств в 2017 и 2018 гг. не проведена.</w:t>
      </w:r>
    </w:p>
    <w:p w:rsidR="00565C2D" w:rsidRPr="00565C2D" w:rsidRDefault="00751905" w:rsidP="00D77D5D">
      <w:pPr>
        <w:shd w:val="clear" w:color="auto" w:fill="FFFFFF" w:themeFill="background1"/>
        <w:spacing w:after="0" w:line="240" w:lineRule="auto"/>
        <w:ind w:firstLine="708"/>
        <w:jc w:val="both"/>
        <w:rPr>
          <w:rFonts w:ascii="Times New Roman" w:hAnsi="Times New Roman" w:cs="Times New Roman"/>
          <w:sz w:val="28"/>
          <w:szCs w:val="28"/>
          <w:lang w:eastAsia="ru-RU" w:bidi="ru-RU"/>
        </w:rPr>
      </w:pPr>
      <w:r>
        <w:rPr>
          <w:rFonts w:ascii="Times New Roman" w:hAnsi="Times New Roman" w:cs="Times New Roman"/>
          <w:sz w:val="28"/>
          <w:szCs w:val="28"/>
          <w:lang w:eastAsia="ru-RU" w:bidi="ru-RU"/>
        </w:rPr>
        <w:t>5. В нарушение статьи</w:t>
      </w:r>
      <w:r w:rsidR="00565C2D" w:rsidRPr="00565C2D">
        <w:rPr>
          <w:rFonts w:ascii="Times New Roman" w:hAnsi="Times New Roman" w:cs="Times New Roman"/>
          <w:sz w:val="28"/>
          <w:szCs w:val="28"/>
          <w:lang w:eastAsia="ru-RU" w:bidi="ru-RU"/>
        </w:rPr>
        <w:t xml:space="preserve"> 14 Федерального закона №218-ФЗ от 13.07.2015 г. «О государственной регистрации недвижимости»</w:t>
      </w:r>
      <w:r w:rsidR="00E86132">
        <w:rPr>
          <w:rFonts w:ascii="Times New Roman" w:hAnsi="Times New Roman" w:cs="Times New Roman"/>
          <w:sz w:val="28"/>
          <w:szCs w:val="28"/>
          <w:lang w:eastAsia="ru-RU" w:bidi="ru-RU"/>
        </w:rPr>
        <w:t>,</w:t>
      </w:r>
      <w:r w:rsidR="00565C2D" w:rsidRPr="00565C2D">
        <w:rPr>
          <w:rFonts w:ascii="Times New Roman" w:hAnsi="Times New Roman" w:cs="Times New Roman"/>
          <w:sz w:val="28"/>
          <w:szCs w:val="28"/>
          <w:lang w:eastAsia="ru-RU" w:bidi="ru-RU"/>
        </w:rPr>
        <w:t xml:space="preserve"> на момент проведения проверки на здания</w:t>
      </w:r>
      <w:r w:rsidR="00E86132" w:rsidRPr="00E86132">
        <w:rPr>
          <w:rFonts w:ascii="Times New Roman" w:hAnsi="Times New Roman" w:cs="Times New Roman"/>
          <w:sz w:val="28"/>
          <w:szCs w:val="28"/>
          <w:lang w:eastAsia="ru-RU" w:bidi="ru-RU"/>
        </w:rPr>
        <w:t xml:space="preserve"> </w:t>
      </w:r>
      <w:r w:rsidR="00E86132">
        <w:rPr>
          <w:rFonts w:ascii="Times New Roman" w:hAnsi="Times New Roman" w:cs="Times New Roman"/>
          <w:sz w:val="28"/>
          <w:szCs w:val="28"/>
          <w:lang w:eastAsia="ru-RU" w:bidi="ru-RU"/>
        </w:rPr>
        <w:t>общей стоимостью 18 540,5 тыс. рублей,</w:t>
      </w:r>
      <w:r w:rsidR="00565C2D" w:rsidRPr="00565C2D">
        <w:rPr>
          <w:rFonts w:ascii="Times New Roman" w:hAnsi="Times New Roman" w:cs="Times New Roman"/>
          <w:sz w:val="28"/>
          <w:szCs w:val="28"/>
          <w:lang w:eastAsia="ru-RU" w:bidi="ru-RU"/>
        </w:rPr>
        <w:t xml:space="preserve"> где расположены отделы МФЦ в </w:t>
      </w:r>
      <w:r w:rsidR="00E86132">
        <w:rPr>
          <w:rFonts w:ascii="Times New Roman" w:hAnsi="Times New Roman" w:cs="Times New Roman"/>
          <w:sz w:val="28"/>
          <w:szCs w:val="28"/>
          <w:lang w:eastAsia="ru-RU" w:bidi="ru-RU"/>
        </w:rPr>
        <w:t>городах</w:t>
      </w:r>
      <w:r w:rsidR="00565C2D" w:rsidRPr="00565C2D">
        <w:rPr>
          <w:rFonts w:ascii="Times New Roman" w:hAnsi="Times New Roman" w:cs="Times New Roman"/>
          <w:sz w:val="28"/>
          <w:szCs w:val="28"/>
          <w:lang w:eastAsia="ru-RU" w:bidi="ru-RU"/>
        </w:rPr>
        <w:t xml:space="preserve"> Малгобек, Карабулак, Сунжа и с.п. Нестеровская</w:t>
      </w:r>
      <w:r w:rsidR="00E86132">
        <w:rPr>
          <w:rFonts w:ascii="Times New Roman" w:hAnsi="Times New Roman" w:cs="Times New Roman"/>
          <w:sz w:val="28"/>
          <w:szCs w:val="28"/>
          <w:lang w:eastAsia="ru-RU" w:bidi="ru-RU"/>
        </w:rPr>
        <w:t xml:space="preserve">, </w:t>
      </w:r>
      <w:r w:rsidR="00565C2D" w:rsidRPr="00565C2D">
        <w:rPr>
          <w:rFonts w:ascii="Times New Roman" w:hAnsi="Times New Roman" w:cs="Times New Roman"/>
          <w:sz w:val="28"/>
          <w:szCs w:val="28"/>
          <w:lang w:eastAsia="ru-RU" w:bidi="ru-RU"/>
        </w:rPr>
        <w:t>не осуществлена государственная регистрация права.</w:t>
      </w:r>
    </w:p>
    <w:p w:rsidR="00565C2D" w:rsidRPr="00565C2D" w:rsidRDefault="00E86132" w:rsidP="00D77D5D">
      <w:pPr>
        <w:shd w:val="clear" w:color="auto" w:fill="FFFFFF" w:themeFill="background1"/>
        <w:spacing w:after="0" w:line="240" w:lineRule="auto"/>
        <w:ind w:firstLine="708"/>
        <w:jc w:val="both"/>
        <w:rPr>
          <w:rFonts w:ascii="Times New Roman" w:hAnsi="Times New Roman" w:cs="Times New Roman"/>
          <w:sz w:val="28"/>
          <w:szCs w:val="28"/>
          <w:lang w:eastAsia="ru-RU" w:bidi="ru-RU"/>
        </w:rPr>
      </w:pPr>
      <w:r>
        <w:rPr>
          <w:rFonts w:ascii="Times New Roman" w:hAnsi="Times New Roman" w:cs="Times New Roman"/>
          <w:sz w:val="28"/>
          <w:szCs w:val="28"/>
          <w:lang w:eastAsia="ru-RU" w:bidi="ru-RU"/>
        </w:rPr>
        <w:t xml:space="preserve">6. В нарушение статей </w:t>
      </w:r>
      <w:r w:rsidR="00565C2D" w:rsidRPr="00565C2D">
        <w:rPr>
          <w:rFonts w:ascii="Times New Roman" w:hAnsi="Times New Roman" w:cs="Times New Roman"/>
          <w:sz w:val="28"/>
          <w:szCs w:val="28"/>
          <w:lang w:eastAsia="ru-RU" w:bidi="ru-RU"/>
        </w:rPr>
        <w:t>38 и 84 Инструкции 157н</w:t>
      </w:r>
      <w:r>
        <w:rPr>
          <w:rFonts w:ascii="Times New Roman" w:hAnsi="Times New Roman" w:cs="Times New Roman"/>
          <w:sz w:val="28"/>
          <w:szCs w:val="28"/>
          <w:lang w:eastAsia="ru-RU" w:bidi="ru-RU"/>
        </w:rPr>
        <w:t>,</w:t>
      </w:r>
      <w:r w:rsidR="00565C2D" w:rsidRPr="00565C2D">
        <w:rPr>
          <w:rFonts w:ascii="Times New Roman" w:hAnsi="Times New Roman" w:cs="Times New Roman"/>
          <w:sz w:val="28"/>
          <w:szCs w:val="28"/>
          <w:lang w:eastAsia="ru-RU" w:bidi="ru-RU"/>
        </w:rPr>
        <w:t xml:space="preserve"> здания отделов МФЦ в </w:t>
      </w:r>
      <w:r>
        <w:rPr>
          <w:rFonts w:ascii="Times New Roman" w:hAnsi="Times New Roman" w:cs="Times New Roman"/>
          <w:sz w:val="28"/>
          <w:szCs w:val="28"/>
          <w:lang w:eastAsia="ru-RU" w:bidi="ru-RU"/>
        </w:rPr>
        <w:t>городах</w:t>
      </w:r>
      <w:r w:rsidR="00565C2D" w:rsidRPr="00565C2D">
        <w:rPr>
          <w:rFonts w:ascii="Times New Roman" w:hAnsi="Times New Roman" w:cs="Times New Roman"/>
          <w:sz w:val="28"/>
          <w:szCs w:val="28"/>
          <w:lang w:eastAsia="ru-RU" w:bidi="ru-RU"/>
        </w:rPr>
        <w:t xml:space="preserve"> Малгобек, Карабулак, Сунжа, с.п. Нестеровская и Малгобекскому району не поставлены на балансовый учет и на них не начислялась амортизация.</w:t>
      </w:r>
    </w:p>
    <w:p w:rsidR="00565C2D" w:rsidRPr="00565C2D" w:rsidRDefault="00565C2D" w:rsidP="00D77D5D">
      <w:pPr>
        <w:shd w:val="clear" w:color="auto" w:fill="FFFFFF" w:themeFill="background1"/>
        <w:spacing w:after="0" w:line="240" w:lineRule="auto"/>
        <w:ind w:firstLine="708"/>
        <w:jc w:val="both"/>
        <w:rPr>
          <w:rFonts w:ascii="Times New Roman" w:hAnsi="Times New Roman" w:cs="Times New Roman"/>
          <w:sz w:val="28"/>
          <w:szCs w:val="28"/>
          <w:lang w:eastAsia="ru-RU" w:bidi="ru-RU"/>
        </w:rPr>
      </w:pPr>
      <w:r w:rsidRPr="00565C2D">
        <w:rPr>
          <w:rFonts w:ascii="Times New Roman" w:hAnsi="Times New Roman" w:cs="Times New Roman"/>
          <w:sz w:val="28"/>
          <w:szCs w:val="28"/>
          <w:lang w:eastAsia="ru-RU" w:bidi="ru-RU"/>
        </w:rPr>
        <w:t xml:space="preserve">7. </w:t>
      </w:r>
      <w:r w:rsidR="00E86132">
        <w:rPr>
          <w:rFonts w:ascii="Times New Roman" w:hAnsi="Times New Roman" w:cs="Times New Roman"/>
          <w:sz w:val="28"/>
          <w:szCs w:val="28"/>
          <w:lang w:eastAsia="ru-RU" w:bidi="ru-RU"/>
        </w:rPr>
        <w:t xml:space="preserve">В нарушение </w:t>
      </w:r>
      <w:r w:rsidR="00E86132" w:rsidRPr="00565C2D">
        <w:rPr>
          <w:rFonts w:ascii="Times New Roman" w:hAnsi="Times New Roman" w:cs="Times New Roman"/>
          <w:sz w:val="28"/>
          <w:szCs w:val="28"/>
          <w:lang w:eastAsia="ru-RU" w:bidi="ru-RU"/>
        </w:rPr>
        <w:t>Налогового кодекса РФ и Закона Республик</w:t>
      </w:r>
      <w:r w:rsidR="00E86132">
        <w:rPr>
          <w:rFonts w:ascii="Times New Roman" w:hAnsi="Times New Roman" w:cs="Times New Roman"/>
          <w:sz w:val="28"/>
          <w:szCs w:val="28"/>
          <w:lang w:eastAsia="ru-RU" w:bidi="ru-RU"/>
        </w:rPr>
        <w:t>и Ингушетия от 24 ноября 2003 года</w:t>
      </w:r>
      <w:r w:rsidR="00E86132" w:rsidRPr="00565C2D">
        <w:rPr>
          <w:rFonts w:ascii="Times New Roman" w:hAnsi="Times New Roman" w:cs="Times New Roman"/>
          <w:sz w:val="28"/>
          <w:szCs w:val="28"/>
          <w:lang w:eastAsia="ru-RU" w:bidi="ru-RU"/>
        </w:rPr>
        <w:t xml:space="preserve"> №59-РЗ «О налоге на имущество организаций»</w:t>
      </w:r>
      <w:r w:rsidR="00E86132">
        <w:rPr>
          <w:rFonts w:ascii="Times New Roman" w:hAnsi="Times New Roman" w:cs="Times New Roman"/>
          <w:sz w:val="28"/>
          <w:szCs w:val="28"/>
          <w:lang w:eastAsia="ru-RU" w:bidi="ru-RU"/>
        </w:rPr>
        <w:t xml:space="preserve">, </w:t>
      </w:r>
      <w:r w:rsidRPr="00565C2D">
        <w:rPr>
          <w:rFonts w:ascii="Times New Roman" w:hAnsi="Times New Roman" w:cs="Times New Roman"/>
          <w:sz w:val="28"/>
          <w:szCs w:val="28"/>
          <w:lang w:eastAsia="ru-RU" w:bidi="ru-RU"/>
        </w:rPr>
        <w:t>МФЦ не производилось исчисление и уплата налога на имущество организаци</w:t>
      </w:r>
      <w:r w:rsidR="00E86132">
        <w:rPr>
          <w:rFonts w:ascii="Times New Roman" w:hAnsi="Times New Roman" w:cs="Times New Roman"/>
          <w:sz w:val="28"/>
          <w:szCs w:val="28"/>
          <w:lang w:eastAsia="ru-RU" w:bidi="ru-RU"/>
        </w:rPr>
        <w:t>й</w:t>
      </w:r>
      <w:r w:rsidRPr="00565C2D">
        <w:rPr>
          <w:rFonts w:ascii="Times New Roman" w:hAnsi="Times New Roman" w:cs="Times New Roman"/>
          <w:sz w:val="28"/>
          <w:szCs w:val="28"/>
          <w:lang w:eastAsia="ru-RU" w:bidi="ru-RU"/>
        </w:rPr>
        <w:t>.</w:t>
      </w:r>
    </w:p>
    <w:p w:rsidR="00565C2D" w:rsidRPr="00565C2D" w:rsidRDefault="00565C2D" w:rsidP="00D77D5D">
      <w:pPr>
        <w:shd w:val="clear" w:color="auto" w:fill="FFFFFF" w:themeFill="background1"/>
        <w:spacing w:after="0" w:line="240" w:lineRule="auto"/>
        <w:ind w:firstLine="708"/>
        <w:jc w:val="both"/>
        <w:rPr>
          <w:rFonts w:ascii="Times New Roman" w:hAnsi="Times New Roman" w:cs="Times New Roman"/>
          <w:sz w:val="28"/>
          <w:szCs w:val="28"/>
          <w:lang w:eastAsia="ru-RU" w:bidi="ru-RU"/>
        </w:rPr>
      </w:pPr>
      <w:r w:rsidRPr="00565C2D">
        <w:rPr>
          <w:rFonts w:ascii="Times New Roman" w:hAnsi="Times New Roman" w:cs="Times New Roman"/>
          <w:sz w:val="28"/>
          <w:szCs w:val="28"/>
          <w:lang w:eastAsia="ru-RU" w:bidi="ru-RU"/>
        </w:rPr>
        <w:t>8. В нарушение Инструкции 157н</w:t>
      </w:r>
      <w:r w:rsidR="00E86132">
        <w:rPr>
          <w:rFonts w:ascii="Times New Roman" w:hAnsi="Times New Roman" w:cs="Times New Roman"/>
          <w:sz w:val="28"/>
          <w:szCs w:val="28"/>
          <w:lang w:eastAsia="ru-RU" w:bidi="ru-RU"/>
        </w:rPr>
        <w:t>,</w:t>
      </w:r>
      <w:r w:rsidRPr="00565C2D">
        <w:rPr>
          <w:rFonts w:ascii="Times New Roman" w:hAnsi="Times New Roman" w:cs="Times New Roman"/>
          <w:sz w:val="28"/>
          <w:szCs w:val="28"/>
          <w:lang w:eastAsia="ru-RU" w:bidi="ru-RU"/>
        </w:rPr>
        <w:t xml:space="preserve"> здания, переданные МФЦ на безвозмездной основе, не учитывались на за балансовом счет 26 «Имущество, переданное в безвозмездное пользование».</w:t>
      </w:r>
    </w:p>
    <w:p w:rsidR="00565C2D" w:rsidRPr="00565C2D" w:rsidRDefault="00E86132" w:rsidP="00D77D5D">
      <w:pPr>
        <w:shd w:val="clear" w:color="auto" w:fill="FFFFFF" w:themeFill="background1"/>
        <w:spacing w:after="0" w:line="240" w:lineRule="auto"/>
        <w:ind w:firstLine="708"/>
        <w:jc w:val="both"/>
        <w:rPr>
          <w:rFonts w:ascii="Times New Roman" w:hAnsi="Times New Roman" w:cs="Times New Roman"/>
          <w:sz w:val="28"/>
          <w:szCs w:val="28"/>
          <w:lang w:eastAsia="ru-RU" w:bidi="ru-RU"/>
        </w:rPr>
      </w:pPr>
      <w:r>
        <w:rPr>
          <w:rFonts w:ascii="Times New Roman" w:hAnsi="Times New Roman" w:cs="Times New Roman"/>
          <w:sz w:val="28"/>
          <w:szCs w:val="28"/>
          <w:lang w:eastAsia="ru-RU" w:bidi="ru-RU"/>
        </w:rPr>
        <w:t>9. В нарушение пунктов</w:t>
      </w:r>
      <w:r w:rsidR="00565C2D" w:rsidRPr="00565C2D">
        <w:rPr>
          <w:rFonts w:ascii="Times New Roman" w:hAnsi="Times New Roman" w:cs="Times New Roman"/>
          <w:sz w:val="28"/>
          <w:szCs w:val="28"/>
          <w:lang w:eastAsia="ru-RU" w:bidi="ru-RU"/>
        </w:rPr>
        <w:t xml:space="preserve"> 4(5) и 5(6) Постановления №727</w:t>
      </w:r>
      <w:r>
        <w:rPr>
          <w:rFonts w:ascii="Times New Roman" w:hAnsi="Times New Roman" w:cs="Times New Roman"/>
          <w:sz w:val="28"/>
          <w:szCs w:val="28"/>
          <w:lang w:eastAsia="ru-RU" w:bidi="ru-RU"/>
        </w:rPr>
        <w:t>,</w:t>
      </w:r>
      <w:r w:rsidR="00565C2D" w:rsidRPr="00565C2D">
        <w:rPr>
          <w:rFonts w:ascii="Times New Roman" w:hAnsi="Times New Roman" w:cs="Times New Roman"/>
          <w:sz w:val="28"/>
          <w:szCs w:val="28"/>
          <w:lang w:eastAsia="ru-RU" w:bidi="ru-RU"/>
        </w:rPr>
        <w:t xml:space="preserve"> в МФЦ не предоставляются 2 федеральные государственные услуги, установленные обязате</w:t>
      </w:r>
      <w:r>
        <w:rPr>
          <w:rFonts w:ascii="Times New Roman" w:hAnsi="Times New Roman" w:cs="Times New Roman"/>
          <w:sz w:val="28"/>
          <w:szCs w:val="28"/>
          <w:lang w:eastAsia="ru-RU" w:bidi="ru-RU"/>
        </w:rPr>
        <w:t>льным перечнем услуг и 2 услуги</w:t>
      </w:r>
      <w:r w:rsidR="00565C2D" w:rsidRPr="00565C2D">
        <w:rPr>
          <w:rFonts w:ascii="Times New Roman" w:hAnsi="Times New Roman" w:cs="Times New Roman"/>
          <w:sz w:val="28"/>
          <w:szCs w:val="28"/>
          <w:lang w:eastAsia="ru-RU" w:bidi="ru-RU"/>
        </w:rPr>
        <w:t xml:space="preserve"> выполняются частично</w:t>
      </w:r>
      <w:r>
        <w:rPr>
          <w:rFonts w:ascii="Times New Roman" w:hAnsi="Times New Roman" w:cs="Times New Roman"/>
          <w:sz w:val="28"/>
          <w:szCs w:val="28"/>
          <w:lang w:eastAsia="ru-RU" w:bidi="ru-RU"/>
        </w:rPr>
        <w:t>, в том числе</w:t>
      </w:r>
      <w:r w:rsidR="00565C2D" w:rsidRPr="00565C2D">
        <w:rPr>
          <w:rFonts w:ascii="Times New Roman" w:hAnsi="Times New Roman" w:cs="Times New Roman"/>
          <w:sz w:val="28"/>
          <w:szCs w:val="28"/>
          <w:lang w:eastAsia="ru-RU" w:bidi="ru-RU"/>
        </w:rPr>
        <w:t>:</w:t>
      </w:r>
    </w:p>
    <w:p w:rsidR="00565C2D" w:rsidRPr="00E86132" w:rsidRDefault="00565C2D" w:rsidP="00EE7E98">
      <w:pPr>
        <w:pStyle w:val="a7"/>
        <w:numPr>
          <w:ilvl w:val="0"/>
          <w:numId w:val="149"/>
        </w:numPr>
        <w:shd w:val="clear" w:color="auto" w:fill="FFFFFF" w:themeFill="background1"/>
        <w:tabs>
          <w:tab w:val="left" w:pos="993"/>
        </w:tabs>
        <w:spacing w:after="0" w:line="240" w:lineRule="auto"/>
        <w:ind w:left="0" w:firstLine="742"/>
        <w:jc w:val="both"/>
        <w:rPr>
          <w:rFonts w:ascii="Times New Roman" w:hAnsi="Times New Roman" w:cs="Times New Roman"/>
          <w:sz w:val="28"/>
          <w:szCs w:val="28"/>
          <w:lang w:eastAsia="ru-RU" w:bidi="ru-RU"/>
        </w:rPr>
      </w:pPr>
      <w:r w:rsidRPr="00E86132">
        <w:rPr>
          <w:rFonts w:ascii="Times New Roman" w:hAnsi="Times New Roman" w:cs="Times New Roman"/>
          <w:sz w:val="28"/>
          <w:szCs w:val="28"/>
          <w:lang w:eastAsia="ru-RU" w:bidi="ru-RU"/>
        </w:rPr>
        <w:lastRenderedPageBreak/>
        <w:t>оформление и выдача паспортов гражданина Российской Федерации, удостоверяющих личность гражданина Российской Федерации за пределами территории Российской Федерации;</w:t>
      </w:r>
    </w:p>
    <w:p w:rsidR="00565C2D" w:rsidRPr="00E86132" w:rsidRDefault="00565C2D" w:rsidP="00EE7E98">
      <w:pPr>
        <w:pStyle w:val="a7"/>
        <w:numPr>
          <w:ilvl w:val="0"/>
          <w:numId w:val="149"/>
        </w:numPr>
        <w:shd w:val="clear" w:color="auto" w:fill="FFFFFF" w:themeFill="background1"/>
        <w:tabs>
          <w:tab w:val="left" w:pos="993"/>
        </w:tabs>
        <w:spacing w:after="0" w:line="240" w:lineRule="auto"/>
        <w:ind w:left="0" w:firstLine="742"/>
        <w:jc w:val="both"/>
        <w:rPr>
          <w:rFonts w:ascii="Times New Roman" w:hAnsi="Times New Roman" w:cs="Times New Roman"/>
          <w:sz w:val="28"/>
          <w:szCs w:val="28"/>
          <w:lang w:eastAsia="ru-RU" w:bidi="ru-RU"/>
        </w:rPr>
      </w:pPr>
      <w:r w:rsidRPr="00E86132">
        <w:rPr>
          <w:rFonts w:ascii="Times New Roman" w:hAnsi="Times New Roman" w:cs="Times New Roman"/>
          <w:sz w:val="28"/>
          <w:szCs w:val="28"/>
          <w:lang w:eastAsia="ru-RU" w:bidi="ru-RU"/>
        </w:rPr>
        <w:t>оформление и выдача паспортов гражданина Российской Федерации, удостоверяющих личность гражданина Российской Федерации за пределами территории Российской Федерации, содержащих электронные носители информации;</w:t>
      </w:r>
    </w:p>
    <w:p w:rsidR="00565C2D" w:rsidRPr="00E86132" w:rsidRDefault="00565C2D" w:rsidP="00EE7E98">
      <w:pPr>
        <w:pStyle w:val="a7"/>
        <w:numPr>
          <w:ilvl w:val="0"/>
          <w:numId w:val="149"/>
        </w:numPr>
        <w:shd w:val="clear" w:color="auto" w:fill="FFFFFF" w:themeFill="background1"/>
        <w:tabs>
          <w:tab w:val="left" w:pos="993"/>
        </w:tabs>
        <w:spacing w:after="0" w:line="240" w:lineRule="auto"/>
        <w:ind w:left="0" w:firstLine="742"/>
        <w:jc w:val="both"/>
        <w:rPr>
          <w:rFonts w:ascii="Times New Roman" w:hAnsi="Times New Roman" w:cs="Times New Roman"/>
          <w:sz w:val="28"/>
          <w:szCs w:val="28"/>
          <w:lang w:eastAsia="ru-RU" w:bidi="ru-RU"/>
        </w:rPr>
      </w:pPr>
      <w:r w:rsidRPr="00E86132">
        <w:rPr>
          <w:rFonts w:ascii="Times New Roman" w:hAnsi="Times New Roman" w:cs="Times New Roman"/>
          <w:sz w:val="28"/>
          <w:szCs w:val="28"/>
          <w:lang w:eastAsia="ru-RU" w:bidi="ru-RU"/>
        </w:rPr>
        <w:t>выдача, замена паспортов гражданина Российской Федерации, удостоверяющих личность гражданина Российской Федерации на территории Российской Федерации, оказывается частично (осуществляется прием заявлений без выдачи паспортов);</w:t>
      </w:r>
    </w:p>
    <w:p w:rsidR="00565C2D" w:rsidRPr="00E86132" w:rsidRDefault="00565C2D" w:rsidP="00EE7E98">
      <w:pPr>
        <w:pStyle w:val="a7"/>
        <w:numPr>
          <w:ilvl w:val="0"/>
          <w:numId w:val="149"/>
        </w:numPr>
        <w:shd w:val="clear" w:color="auto" w:fill="FFFFFF" w:themeFill="background1"/>
        <w:tabs>
          <w:tab w:val="left" w:pos="993"/>
        </w:tabs>
        <w:spacing w:after="0" w:line="240" w:lineRule="auto"/>
        <w:ind w:left="0" w:firstLine="742"/>
        <w:jc w:val="both"/>
        <w:rPr>
          <w:rFonts w:ascii="Times New Roman" w:hAnsi="Times New Roman" w:cs="Times New Roman"/>
          <w:sz w:val="28"/>
          <w:szCs w:val="28"/>
          <w:lang w:eastAsia="ru-RU" w:bidi="ru-RU"/>
        </w:rPr>
      </w:pPr>
      <w:r w:rsidRPr="00E86132">
        <w:rPr>
          <w:rFonts w:ascii="Times New Roman" w:hAnsi="Times New Roman" w:cs="Times New Roman"/>
          <w:sz w:val="28"/>
          <w:szCs w:val="28"/>
          <w:lang w:eastAsia="ru-RU" w:bidi="ru-RU"/>
        </w:rPr>
        <w:t>выдача государственного сертификата на материнский (семейный) капитал оказывается частично (осуществляется прием заявлений без выдачи сертификата).</w:t>
      </w:r>
    </w:p>
    <w:p w:rsidR="00565C2D" w:rsidRPr="00565C2D" w:rsidRDefault="00565C2D" w:rsidP="00D77D5D">
      <w:pPr>
        <w:shd w:val="clear" w:color="auto" w:fill="FFFFFF" w:themeFill="background1"/>
        <w:spacing w:after="0" w:line="240" w:lineRule="auto"/>
        <w:ind w:firstLine="708"/>
        <w:jc w:val="both"/>
        <w:rPr>
          <w:rFonts w:ascii="Times New Roman" w:hAnsi="Times New Roman" w:cs="Times New Roman"/>
          <w:sz w:val="28"/>
          <w:szCs w:val="28"/>
          <w:lang w:eastAsia="ru-RU" w:bidi="ru-RU"/>
        </w:rPr>
      </w:pPr>
      <w:r w:rsidRPr="00565C2D">
        <w:rPr>
          <w:rFonts w:ascii="Times New Roman" w:hAnsi="Times New Roman" w:cs="Times New Roman"/>
          <w:sz w:val="28"/>
          <w:szCs w:val="28"/>
          <w:lang w:eastAsia="ru-RU" w:bidi="ru-RU"/>
        </w:rPr>
        <w:t xml:space="preserve">10. В целях оказания услуг по оформлению и выдаче паспортов, удостоверяющих личность гражданина Российской Федерации за пределами территории Российской Федерации, содержащих электронные носители информации МФЦ приобретены </w:t>
      </w:r>
      <w:r w:rsidR="00E86132">
        <w:rPr>
          <w:rFonts w:ascii="Times New Roman" w:hAnsi="Times New Roman" w:cs="Times New Roman"/>
          <w:sz w:val="28"/>
          <w:szCs w:val="28"/>
          <w:lang w:eastAsia="ru-RU" w:bidi="ru-RU"/>
        </w:rPr>
        <w:t>2</w:t>
      </w:r>
      <w:r w:rsidRPr="00565C2D">
        <w:rPr>
          <w:rFonts w:ascii="Times New Roman" w:hAnsi="Times New Roman" w:cs="Times New Roman"/>
          <w:sz w:val="28"/>
          <w:szCs w:val="28"/>
          <w:lang w:eastAsia="ru-RU" w:bidi="ru-RU"/>
        </w:rPr>
        <w:t xml:space="preserve"> программно-технических комплекса «Портативный комплекс регистрации биометрических параметров». Вместе с тем, указанное оборудование не используется с</w:t>
      </w:r>
      <w:r w:rsidR="00E86132">
        <w:rPr>
          <w:rFonts w:ascii="Times New Roman" w:hAnsi="Times New Roman" w:cs="Times New Roman"/>
          <w:sz w:val="28"/>
          <w:szCs w:val="28"/>
          <w:lang w:eastAsia="ru-RU" w:bidi="ru-RU"/>
        </w:rPr>
        <w:t>о дня приобретения (июль 2018 года</w:t>
      </w:r>
      <w:r w:rsidRPr="00565C2D">
        <w:rPr>
          <w:rFonts w:ascii="Times New Roman" w:hAnsi="Times New Roman" w:cs="Times New Roman"/>
          <w:sz w:val="28"/>
          <w:szCs w:val="28"/>
          <w:lang w:eastAsia="ru-RU" w:bidi="ru-RU"/>
        </w:rPr>
        <w:t>) по настоящее время, в связи с тем, что государственная услуга по оформление и выдача паспортов, удостоверяющих личность гражданина Российской Федерации за пределами территории Российской Федерации, содержащих электронные носители информации</w:t>
      </w:r>
      <w:r w:rsidR="00E86132">
        <w:rPr>
          <w:rFonts w:ascii="Times New Roman" w:hAnsi="Times New Roman" w:cs="Times New Roman"/>
          <w:sz w:val="28"/>
          <w:szCs w:val="28"/>
          <w:lang w:eastAsia="ru-RU" w:bidi="ru-RU"/>
        </w:rPr>
        <w:t>,</w:t>
      </w:r>
      <w:r w:rsidRPr="00565C2D">
        <w:rPr>
          <w:rFonts w:ascii="Times New Roman" w:hAnsi="Times New Roman" w:cs="Times New Roman"/>
          <w:sz w:val="28"/>
          <w:szCs w:val="28"/>
          <w:lang w:eastAsia="ru-RU" w:bidi="ru-RU"/>
        </w:rPr>
        <w:t xml:space="preserve"> в МФЦ не оказывается. Из чего следует, что в </w:t>
      </w:r>
      <w:r w:rsidR="00E86132">
        <w:rPr>
          <w:rFonts w:ascii="Times New Roman" w:hAnsi="Times New Roman" w:cs="Times New Roman"/>
          <w:sz w:val="28"/>
          <w:szCs w:val="28"/>
          <w:lang w:eastAsia="ru-RU" w:bidi="ru-RU"/>
        </w:rPr>
        <w:t>нарушение статьи</w:t>
      </w:r>
      <w:r w:rsidRPr="00565C2D">
        <w:rPr>
          <w:rFonts w:ascii="Times New Roman" w:hAnsi="Times New Roman" w:cs="Times New Roman"/>
          <w:sz w:val="28"/>
          <w:szCs w:val="28"/>
          <w:lang w:eastAsia="ru-RU" w:bidi="ru-RU"/>
        </w:rPr>
        <w:t xml:space="preserve"> 34 Бюджетного кодекса РФ оборудо</w:t>
      </w:r>
      <w:r w:rsidR="00E86132">
        <w:rPr>
          <w:rFonts w:ascii="Times New Roman" w:hAnsi="Times New Roman" w:cs="Times New Roman"/>
          <w:sz w:val="28"/>
          <w:szCs w:val="28"/>
          <w:lang w:eastAsia="ru-RU" w:bidi="ru-RU"/>
        </w:rPr>
        <w:t>вание стоимостью 981,5 тыс. рублей</w:t>
      </w:r>
      <w:r w:rsidRPr="00565C2D">
        <w:rPr>
          <w:rFonts w:ascii="Times New Roman" w:hAnsi="Times New Roman" w:cs="Times New Roman"/>
          <w:sz w:val="28"/>
          <w:szCs w:val="28"/>
          <w:lang w:eastAsia="ru-RU" w:bidi="ru-RU"/>
        </w:rPr>
        <w:t xml:space="preserve"> используется неэффективно. </w:t>
      </w:r>
    </w:p>
    <w:p w:rsidR="00565C2D" w:rsidRPr="00565C2D" w:rsidRDefault="00565C2D" w:rsidP="00D77D5D">
      <w:pPr>
        <w:shd w:val="clear" w:color="auto" w:fill="FFFFFF" w:themeFill="background1"/>
        <w:spacing w:after="0" w:line="240" w:lineRule="auto"/>
        <w:ind w:firstLine="708"/>
        <w:jc w:val="both"/>
        <w:rPr>
          <w:rFonts w:ascii="Times New Roman" w:hAnsi="Times New Roman" w:cs="Times New Roman"/>
          <w:sz w:val="28"/>
          <w:szCs w:val="28"/>
          <w:lang w:eastAsia="ru-RU" w:bidi="ru-RU"/>
        </w:rPr>
      </w:pPr>
      <w:r w:rsidRPr="00565C2D">
        <w:rPr>
          <w:rFonts w:ascii="Times New Roman" w:hAnsi="Times New Roman" w:cs="Times New Roman"/>
          <w:sz w:val="28"/>
          <w:szCs w:val="28"/>
          <w:lang w:eastAsia="ru-RU" w:bidi="ru-RU"/>
        </w:rPr>
        <w:t xml:space="preserve">11. </w:t>
      </w:r>
      <w:r w:rsidR="005B1B12">
        <w:rPr>
          <w:rFonts w:ascii="Times New Roman" w:hAnsi="Times New Roman" w:cs="Times New Roman"/>
          <w:sz w:val="28"/>
          <w:szCs w:val="28"/>
          <w:lang w:eastAsia="ru-RU" w:bidi="ru-RU"/>
        </w:rPr>
        <w:t xml:space="preserve">В нарушение статьи </w:t>
      </w:r>
      <w:r w:rsidRPr="00565C2D">
        <w:rPr>
          <w:rFonts w:ascii="Times New Roman" w:hAnsi="Times New Roman" w:cs="Times New Roman"/>
          <w:sz w:val="28"/>
          <w:szCs w:val="28"/>
          <w:lang w:eastAsia="ru-RU" w:bidi="ru-RU"/>
        </w:rPr>
        <w:t xml:space="preserve">10 Закона Республики Ингушетия от 11 декабря </w:t>
      </w:r>
      <w:smartTag w:uri="urn:schemas-microsoft-com:office:smarttags" w:element="metricconverter">
        <w:smartTagPr>
          <w:attr w:name="ProductID" w:val="2009 г"/>
        </w:smartTagPr>
        <w:r w:rsidRPr="00565C2D">
          <w:rPr>
            <w:rFonts w:ascii="Times New Roman" w:hAnsi="Times New Roman" w:cs="Times New Roman"/>
            <w:sz w:val="28"/>
            <w:szCs w:val="28"/>
            <w:lang w:eastAsia="ru-RU" w:bidi="ru-RU"/>
          </w:rPr>
          <w:t>2009 г</w:t>
        </w:r>
      </w:smartTag>
      <w:r w:rsidR="005B1B12">
        <w:rPr>
          <w:rFonts w:ascii="Times New Roman" w:hAnsi="Times New Roman" w:cs="Times New Roman"/>
          <w:sz w:val="28"/>
          <w:szCs w:val="28"/>
          <w:lang w:eastAsia="ru-RU" w:bidi="ru-RU"/>
        </w:rPr>
        <w:t>ода</w:t>
      </w:r>
      <w:r w:rsidRPr="00565C2D">
        <w:rPr>
          <w:rFonts w:ascii="Times New Roman" w:hAnsi="Times New Roman" w:cs="Times New Roman"/>
          <w:sz w:val="28"/>
          <w:szCs w:val="28"/>
          <w:lang w:eastAsia="ru-RU" w:bidi="ru-RU"/>
        </w:rPr>
        <w:t xml:space="preserve"> №59-РЗ «Об управлении государственной собственностью Республики Ингушетия</w:t>
      </w:r>
      <w:r w:rsidR="005B1B12" w:rsidRPr="00565C2D">
        <w:rPr>
          <w:rFonts w:ascii="Times New Roman" w:hAnsi="Times New Roman" w:cs="Times New Roman"/>
          <w:sz w:val="28"/>
          <w:szCs w:val="28"/>
          <w:lang w:eastAsia="ru-RU" w:bidi="ru-RU"/>
        </w:rPr>
        <w:t>»</w:t>
      </w:r>
      <w:r w:rsidR="005B1B12">
        <w:rPr>
          <w:rFonts w:ascii="Times New Roman" w:hAnsi="Times New Roman" w:cs="Times New Roman"/>
          <w:sz w:val="28"/>
          <w:szCs w:val="28"/>
          <w:lang w:eastAsia="ru-RU" w:bidi="ru-RU"/>
        </w:rPr>
        <w:t xml:space="preserve">, </w:t>
      </w:r>
      <w:r w:rsidR="005B1B12" w:rsidRPr="00565C2D">
        <w:rPr>
          <w:rFonts w:ascii="Times New Roman" w:hAnsi="Times New Roman" w:cs="Times New Roman"/>
          <w:sz w:val="28"/>
          <w:szCs w:val="28"/>
          <w:lang w:eastAsia="ru-RU" w:bidi="ru-RU"/>
        </w:rPr>
        <w:t xml:space="preserve">МФЦ </w:t>
      </w:r>
      <w:r w:rsidRPr="00565C2D">
        <w:rPr>
          <w:rFonts w:ascii="Times New Roman" w:hAnsi="Times New Roman" w:cs="Times New Roman"/>
          <w:sz w:val="28"/>
          <w:szCs w:val="28"/>
          <w:lang w:eastAsia="ru-RU" w:bidi="ru-RU"/>
        </w:rPr>
        <w:t>без согласов</w:t>
      </w:r>
      <w:r w:rsidR="005B1B12">
        <w:rPr>
          <w:rFonts w:ascii="Times New Roman" w:hAnsi="Times New Roman" w:cs="Times New Roman"/>
          <w:sz w:val="28"/>
          <w:szCs w:val="28"/>
          <w:lang w:eastAsia="ru-RU" w:bidi="ru-RU"/>
        </w:rPr>
        <w:t>ания с Минимуществом РИ передан</w:t>
      </w:r>
      <w:r w:rsidRPr="00565C2D">
        <w:rPr>
          <w:rFonts w:ascii="Times New Roman" w:hAnsi="Times New Roman" w:cs="Times New Roman"/>
          <w:sz w:val="28"/>
          <w:szCs w:val="28"/>
          <w:lang w:eastAsia="ru-RU" w:bidi="ru-RU"/>
        </w:rPr>
        <w:t xml:space="preserve"> МВД РФ по РИ</w:t>
      </w:r>
      <w:r w:rsidR="005B1B12">
        <w:rPr>
          <w:rFonts w:ascii="Times New Roman" w:hAnsi="Times New Roman" w:cs="Times New Roman"/>
          <w:sz w:val="28"/>
          <w:szCs w:val="28"/>
          <w:lang w:eastAsia="ru-RU" w:bidi="ru-RU"/>
        </w:rPr>
        <w:t xml:space="preserve"> (</w:t>
      </w:r>
      <w:r w:rsidR="005B1B12" w:rsidRPr="005B1B12">
        <w:rPr>
          <w:rFonts w:ascii="Times New Roman" w:hAnsi="Times New Roman" w:cs="Times New Roman"/>
          <w:sz w:val="28"/>
          <w:szCs w:val="28"/>
          <w:lang w:eastAsia="ru-RU" w:bidi="ru-RU"/>
        </w:rPr>
        <w:t>на основании письма МВД России от 19.01.2018 г</w:t>
      </w:r>
      <w:r w:rsidR="005B1B12">
        <w:rPr>
          <w:rFonts w:ascii="Times New Roman" w:hAnsi="Times New Roman" w:cs="Times New Roman"/>
          <w:sz w:val="28"/>
          <w:szCs w:val="28"/>
          <w:lang w:eastAsia="ru-RU" w:bidi="ru-RU"/>
        </w:rPr>
        <w:t>.</w:t>
      </w:r>
      <w:r w:rsidR="005B1B12" w:rsidRPr="005B1B12">
        <w:rPr>
          <w:rFonts w:ascii="Times New Roman" w:hAnsi="Times New Roman" w:cs="Times New Roman"/>
          <w:sz w:val="28"/>
          <w:szCs w:val="28"/>
          <w:lang w:eastAsia="ru-RU" w:bidi="ru-RU"/>
        </w:rPr>
        <w:t xml:space="preserve"> №1/478</w:t>
      </w:r>
      <w:r w:rsidR="005B1B12">
        <w:rPr>
          <w:rFonts w:ascii="Times New Roman" w:hAnsi="Times New Roman" w:cs="Times New Roman"/>
          <w:sz w:val="28"/>
          <w:szCs w:val="28"/>
          <w:lang w:eastAsia="ru-RU" w:bidi="ru-RU"/>
        </w:rPr>
        <w:t>)</w:t>
      </w:r>
      <w:r w:rsidR="005B1B12" w:rsidRPr="005B1B12">
        <w:rPr>
          <w:rFonts w:ascii="Times New Roman" w:hAnsi="Times New Roman" w:cs="Times New Roman"/>
          <w:sz w:val="28"/>
          <w:szCs w:val="28"/>
          <w:lang w:eastAsia="ru-RU" w:bidi="ru-RU"/>
        </w:rPr>
        <w:t xml:space="preserve"> Программно-технический комплекс «Портативный комплекс регистрации биометрических параметров»</w:t>
      </w:r>
      <w:r w:rsidR="005B1B12">
        <w:rPr>
          <w:rFonts w:ascii="Times New Roman" w:hAnsi="Times New Roman" w:cs="Times New Roman"/>
          <w:sz w:val="28"/>
          <w:szCs w:val="28"/>
          <w:lang w:eastAsia="ru-RU" w:bidi="ru-RU"/>
        </w:rPr>
        <w:t xml:space="preserve"> стоимостью 977,9 тыс. рублей.</w:t>
      </w:r>
    </w:p>
    <w:p w:rsidR="00565C2D" w:rsidRPr="00565C2D" w:rsidRDefault="00565C2D" w:rsidP="00D77D5D">
      <w:pPr>
        <w:shd w:val="clear" w:color="auto" w:fill="FFFFFF" w:themeFill="background1"/>
        <w:spacing w:after="0" w:line="240" w:lineRule="auto"/>
        <w:ind w:firstLine="708"/>
        <w:jc w:val="both"/>
        <w:rPr>
          <w:rFonts w:ascii="Times New Roman" w:hAnsi="Times New Roman" w:cs="Times New Roman"/>
          <w:sz w:val="28"/>
          <w:szCs w:val="28"/>
          <w:lang w:eastAsia="ru-RU" w:bidi="ru-RU"/>
        </w:rPr>
      </w:pPr>
      <w:r w:rsidRPr="00565C2D">
        <w:rPr>
          <w:rFonts w:ascii="Times New Roman" w:hAnsi="Times New Roman" w:cs="Times New Roman"/>
          <w:sz w:val="28"/>
          <w:szCs w:val="28"/>
          <w:lang w:eastAsia="ru-RU" w:bidi="ru-RU"/>
        </w:rPr>
        <w:t>12. В ходе проверки вопросов соответствия организации деятельности МФЦ Правилам</w:t>
      </w:r>
      <w:r w:rsidR="005B1B12" w:rsidRPr="005B1B12">
        <w:rPr>
          <w:rFonts w:ascii="Times New Roman" w:hAnsi="Times New Roman" w:cs="Times New Roman"/>
          <w:sz w:val="28"/>
          <w:szCs w:val="28"/>
          <w:lang w:eastAsia="ru-RU" w:bidi="ru-RU"/>
        </w:rPr>
        <w:t xml:space="preserve"> организации деятельности многофункциональных центров предоставления государственных и муниципальных услуг</w:t>
      </w:r>
      <w:r w:rsidRPr="00565C2D">
        <w:rPr>
          <w:rFonts w:ascii="Times New Roman" w:hAnsi="Times New Roman" w:cs="Times New Roman"/>
          <w:sz w:val="28"/>
          <w:szCs w:val="28"/>
          <w:lang w:eastAsia="ru-RU" w:bidi="ru-RU"/>
        </w:rPr>
        <w:t>,</w:t>
      </w:r>
      <w:r w:rsidR="005B1B12">
        <w:rPr>
          <w:rFonts w:ascii="Times New Roman" w:hAnsi="Times New Roman" w:cs="Times New Roman"/>
          <w:sz w:val="28"/>
          <w:szCs w:val="28"/>
          <w:lang w:eastAsia="ru-RU" w:bidi="ru-RU"/>
        </w:rPr>
        <w:t xml:space="preserve"> утвержденных </w:t>
      </w:r>
      <w:r w:rsidR="005B1B12" w:rsidRPr="005B1B12">
        <w:rPr>
          <w:rFonts w:ascii="Times New Roman" w:hAnsi="Times New Roman" w:cs="Times New Roman"/>
          <w:sz w:val="28"/>
          <w:szCs w:val="28"/>
          <w:lang w:eastAsia="ru-RU" w:bidi="ru-RU"/>
        </w:rPr>
        <w:t>Постановлением Правительства РФ от 22.12.2012 года №1376</w:t>
      </w:r>
      <w:r w:rsidR="005B1B12">
        <w:rPr>
          <w:rFonts w:ascii="Times New Roman" w:hAnsi="Times New Roman" w:cs="Times New Roman"/>
          <w:sz w:val="28"/>
          <w:szCs w:val="28"/>
          <w:lang w:eastAsia="ru-RU" w:bidi="ru-RU"/>
        </w:rPr>
        <w:t>,</w:t>
      </w:r>
      <w:r w:rsidR="005B1B12" w:rsidRPr="005B1B12">
        <w:rPr>
          <w:rFonts w:ascii="Times New Roman" w:hAnsi="Times New Roman" w:cs="Times New Roman"/>
          <w:sz w:val="28"/>
          <w:szCs w:val="28"/>
          <w:lang w:eastAsia="ru-RU" w:bidi="ru-RU"/>
        </w:rPr>
        <w:t xml:space="preserve"> </w:t>
      </w:r>
      <w:r w:rsidRPr="00565C2D">
        <w:rPr>
          <w:rFonts w:ascii="Times New Roman" w:hAnsi="Times New Roman" w:cs="Times New Roman"/>
          <w:sz w:val="28"/>
          <w:szCs w:val="28"/>
          <w:lang w:eastAsia="ru-RU" w:bidi="ru-RU"/>
        </w:rPr>
        <w:t>установлено следующее:</w:t>
      </w:r>
    </w:p>
    <w:p w:rsidR="00565C2D" w:rsidRPr="005B1B12" w:rsidRDefault="005B1B12" w:rsidP="00EE7E98">
      <w:pPr>
        <w:pStyle w:val="a7"/>
        <w:numPr>
          <w:ilvl w:val="0"/>
          <w:numId w:val="150"/>
        </w:numPr>
        <w:shd w:val="clear" w:color="auto" w:fill="FFFFFF" w:themeFill="background1"/>
        <w:tabs>
          <w:tab w:val="left" w:pos="1134"/>
        </w:tabs>
        <w:spacing w:after="0" w:line="240" w:lineRule="auto"/>
        <w:ind w:left="42" w:firstLine="742"/>
        <w:jc w:val="both"/>
        <w:rPr>
          <w:rFonts w:ascii="Times New Roman" w:hAnsi="Times New Roman" w:cs="Times New Roman"/>
          <w:sz w:val="28"/>
          <w:szCs w:val="28"/>
          <w:lang w:eastAsia="ru-RU" w:bidi="ru-RU"/>
        </w:rPr>
      </w:pPr>
      <w:r>
        <w:rPr>
          <w:rFonts w:ascii="Times New Roman" w:hAnsi="Times New Roman" w:cs="Times New Roman"/>
          <w:sz w:val="28"/>
          <w:szCs w:val="28"/>
          <w:lang w:eastAsia="ru-RU" w:bidi="ru-RU"/>
        </w:rPr>
        <w:t>В соответствии с пунктом</w:t>
      </w:r>
      <w:r w:rsidR="00565C2D" w:rsidRPr="005B1B12">
        <w:rPr>
          <w:rFonts w:ascii="Times New Roman" w:hAnsi="Times New Roman" w:cs="Times New Roman"/>
          <w:sz w:val="28"/>
          <w:szCs w:val="28"/>
          <w:lang w:eastAsia="ru-RU" w:bidi="ru-RU"/>
        </w:rPr>
        <w:t xml:space="preserve"> 10 Правил в секторе приема заявителей должно предусматриваться не менее одного окна на каждые 5 тысяч жителей, проживающих в муниципальном образовании, в котором располагается многофункциональный цент</w:t>
      </w:r>
      <w:r>
        <w:rPr>
          <w:rFonts w:ascii="Times New Roman" w:hAnsi="Times New Roman" w:cs="Times New Roman"/>
          <w:sz w:val="28"/>
          <w:szCs w:val="28"/>
          <w:lang w:eastAsia="ru-RU" w:bidi="ru-RU"/>
        </w:rPr>
        <w:t>р.  Вместе с тем, в нарушение пункта 10</w:t>
      </w:r>
      <w:r w:rsidR="00565C2D" w:rsidRPr="005B1B12">
        <w:rPr>
          <w:rFonts w:ascii="Times New Roman" w:hAnsi="Times New Roman" w:cs="Times New Roman"/>
          <w:sz w:val="28"/>
          <w:szCs w:val="28"/>
          <w:lang w:eastAsia="ru-RU" w:bidi="ru-RU"/>
        </w:rPr>
        <w:t xml:space="preserve"> Правил количество окон, открытых в отделении МФЦ по г. Назрань и г. Сунжа не соответствуют установленным требованиям. Так, согласно данным, размещенным на сайте Управления Федеральной службы государственной статистики по </w:t>
      </w:r>
      <w:r>
        <w:rPr>
          <w:rFonts w:ascii="Times New Roman" w:hAnsi="Times New Roman" w:cs="Times New Roman"/>
          <w:sz w:val="28"/>
          <w:szCs w:val="28"/>
          <w:lang w:eastAsia="ru-RU" w:bidi="ru-RU"/>
        </w:rPr>
        <w:t>СКФО</w:t>
      </w:r>
      <w:r w:rsidR="00565C2D" w:rsidRPr="005B1B12">
        <w:rPr>
          <w:rFonts w:ascii="Times New Roman" w:hAnsi="Times New Roman" w:cs="Times New Roman"/>
          <w:sz w:val="28"/>
          <w:szCs w:val="28"/>
          <w:lang w:eastAsia="ru-RU" w:bidi="ru-RU"/>
        </w:rPr>
        <w:t xml:space="preserve"> население городов</w:t>
      </w:r>
      <w:r>
        <w:rPr>
          <w:rFonts w:ascii="Times New Roman" w:hAnsi="Times New Roman" w:cs="Times New Roman"/>
          <w:sz w:val="28"/>
          <w:szCs w:val="28"/>
          <w:lang w:eastAsia="ru-RU" w:bidi="ru-RU"/>
        </w:rPr>
        <w:t xml:space="preserve"> Назрань и Сунжа на 1.01.2018 года</w:t>
      </w:r>
      <w:r w:rsidR="00565C2D" w:rsidRPr="005B1B12">
        <w:rPr>
          <w:rFonts w:ascii="Times New Roman" w:hAnsi="Times New Roman" w:cs="Times New Roman"/>
          <w:sz w:val="28"/>
          <w:szCs w:val="28"/>
          <w:lang w:eastAsia="ru-RU" w:bidi="ru-RU"/>
        </w:rPr>
        <w:t xml:space="preserve"> </w:t>
      </w:r>
      <w:r w:rsidR="00976EB5">
        <w:rPr>
          <w:rFonts w:ascii="Times New Roman" w:hAnsi="Times New Roman" w:cs="Times New Roman"/>
          <w:sz w:val="28"/>
          <w:szCs w:val="28"/>
          <w:lang w:eastAsia="ru-RU" w:bidi="ru-RU"/>
        </w:rPr>
        <w:t>составляет 117 936 и 66 427 человек</w:t>
      </w:r>
      <w:r w:rsidR="00565C2D" w:rsidRPr="005B1B12">
        <w:rPr>
          <w:rFonts w:ascii="Times New Roman" w:hAnsi="Times New Roman" w:cs="Times New Roman"/>
          <w:sz w:val="28"/>
          <w:szCs w:val="28"/>
          <w:lang w:eastAsia="ru-RU" w:bidi="ru-RU"/>
        </w:rPr>
        <w:t xml:space="preserve"> соответственно. Количество окон, открытых в отделах МФЦ по г. Назрань – 20, по г. Сунжа – 10. Из чего следует, что количество окон в отделах МФЦ по г. Назрань и г. Сунжа на 4 меньше в каждом, чем предусмотрено Правилами;</w:t>
      </w:r>
    </w:p>
    <w:p w:rsidR="00565C2D" w:rsidRPr="005B1B12" w:rsidRDefault="00976EB5" w:rsidP="00EE7E98">
      <w:pPr>
        <w:pStyle w:val="a7"/>
        <w:numPr>
          <w:ilvl w:val="0"/>
          <w:numId w:val="150"/>
        </w:numPr>
        <w:shd w:val="clear" w:color="auto" w:fill="FFFFFF" w:themeFill="background1"/>
        <w:tabs>
          <w:tab w:val="left" w:pos="993"/>
          <w:tab w:val="left" w:pos="1134"/>
        </w:tabs>
        <w:spacing w:after="0" w:line="240" w:lineRule="auto"/>
        <w:ind w:left="42" w:firstLine="742"/>
        <w:jc w:val="both"/>
        <w:rPr>
          <w:rFonts w:ascii="Times New Roman" w:hAnsi="Times New Roman" w:cs="Times New Roman"/>
          <w:sz w:val="28"/>
          <w:szCs w:val="28"/>
          <w:lang w:eastAsia="ru-RU" w:bidi="ru-RU"/>
        </w:rPr>
      </w:pPr>
      <w:r>
        <w:rPr>
          <w:rFonts w:ascii="Times New Roman" w:hAnsi="Times New Roman" w:cs="Times New Roman"/>
          <w:sz w:val="28"/>
          <w:szCs w:val="28"/>
          <w:lang w:eastAsia="ru-RU" w:bidi="ru-RU"/>
        </w:rPr>
        <w:lastRenderedPageBreak/>
        <w:t>В</w:t>
      </w:r>
      <w:r w:rsidR="00565C2D" w:rsidRPr="005B1B12">
        <w:rPr>
          <w:rFonts w:ascii="Times New Roman" w:hAnsi="Times New Roman" w:cs="Times New Roman"/>
          <w:sz w:val="28"/>
          <w:szCs w:val="28"/>
          <w:lang w:eastAsia="ru-RU" w:bidi="ru-RU"/>
        </w:rPr>
        <w:t xml:space="preserve"> </w:t>
      </w:r>
      <w:r>
        <w:rPr>
          <w:rFonts w:ascii="Times New Roman" w:hAnsi="Times New Roman" w:cs="Times New Roman"/>
          <w:sz w:val="28"/>
          <w:szCs w:val="28"/>
          <w:lang w:eastAsia="ru-RU" w:bidi="ru-RU"/>
        </w:rPr>
        <w:t xml:space="preserve">нарушение пункта 3 Правил, в </w:t>
      </w:r>
      <w:r w:rsidR="00565C2D" w:rsidRPr="005B1B12">
        <w:rPr>
          <w:rFonts w:ascii="Times New Roman" w:hAnsi="Times New Roman" w:cs="Times New Roman"/>
          <w:sz w:val="28"/>
          <w:szCs w:val="28"/>
          <w:lang w:eastAsia="ru-RU" w:bidi="ru-RU"/>
        </w:rPr>
        <w:t>отделениях МФЦ республики отсутствует бесплатный доступ заявителей к федеральной государственной информационной системе «Единый портал государственных и муниципальных услуг» и региональному порталу государственных и муниципальных ус</w:t>
      </w:r>
      <w:r>
        <w:rPr>
          <w:rFonts w:ascii="Times New Roman" w:hAnsi="Times New Roman" w:cs="Times New Roman"/>
          <w:sz w:val="28"/>
          <w:szCs w:val="28"/>
          <w:lang w:eastAsia="ru-RU" w:bidi="ru-RU"/>
        </w:rPr>
        <w:t>луг</w:t>
      </w:r>
      <w:r w:rsidR="00565C2D" w:rsidRPr="005B1B12">
        <w:rPr>
          <w:rFonts w:ascii="Times New Roman" w:hAnsi="Times New Roman" w:cs="Times New Roman"/>
          <w:sz w:val="28"/>
          <w:szCs w:val="28"/>
          <w:lang w:eastAsia="ru-RU" w:bidi="ru-RU"/>
        </w:rPr>
        <w:t>;</w:t>
      </w:r>
    </w:p>
    <w:p w:rsidR="00565C2D" w:rsidRPr="005B1B12" w:rsidRDefault="00976EB5" w:rsidP="00EE7E98">
      <w:pPr>
        <w:pStyle w:val="a7"/>
        <w:numPr>
          <w:ilvl w:val="0"/>
          <w:numId w:val="150"/>
        </w:numPr>
        <w:shd w:val="clear" w:color="auto" w:fill="FFFFFF" w:themeFill="background1"/>
        <w:tabs>
          <w:tab w:val="left" w:pos="1134"/>
        </w:tabs>
        <w:spacing w:after="0" w:line="240" w:lineRule="auto"/>
        <w:ind w:left="42" w:firstLine="742"/>
        <w:jc w:val="both"/>
        <w:rPr>
          <w:rFonts w:ascii="Times New Roman" w:hAnsi="Times New Roman" w:cs="Times New Roman"/>
          <w:sz w:val="28"/>
          <w:szCs w:val="28"/>
          <w:lang w:eastAsia="ru-RU" w:bidi="ru-RU"/>
        </w:rPr>
      </w:pPr>
      <w:r>
        <w:rPr>
          <w:rFonts w:ascii="Times New Roman" w:hAnsi="Times New Roman" w:cs="Times New Roman"/>
          <w:sz w:val="28"/>
          <w:szCs w:val="28"/>
          <w:lang w:eastAsia="ru-RU" w:bidi="ru-RU"/>
        </w:rPr>
        <w:t>П</w:t>
      </w:r>
      <w:r w:rsidR="00565C2D" w:rsidRPr="005B1B12">
        <w:rPr>
          <w:rFonts w:ascii="Times New Roman" w:hAnsi="Times New Roman" w:cs="Times New Roman"/>
          <w:sz w:val="28"/>
          <w:szCs w:val="28"/>
          <w:lang w:eastAsia="ru-RU" w:bidi="ru-RU"/>
        </w:rPr>
        <w:t xml:space="preserve">лощади секторов информирования и ожидания в отделах МФЦ, </w:t>
      </w:r>
      <w:r>
        <w:rPr>
          <w:rFonts w:ascii="Times New Roman" w:hAnsi="Times New Roman" w:cs="Times New Roman"/>
          <w:sz w:val="28"/>
          <w:szCs w:val="28"/>
          <w:lang w:eastAsia="ru-RU" w:bidi="ru-RU"/>
        </w:rPr>
        <w:t xml:space="preserve">определяемых в соответствии с пунктом </w:t>
      </w:r>
      <w:r w:rsidR="00565C2D" w:rsidRPr="005B1B12">
        <w:rPr>
          <w:rFonts w:ascii="Times New Roman" w:hAnsi="Times New Roman" w:cs="Times New Roman"/>
          <w:sz w:val="28"/>
          <w:szCs w:val="28"/>
          <w:lang w:eastAsia="ru-RU" w:bidi="ru-RU"/>
        </w:rPr>
        <w:t>9 Правил из расчета не менее 10 кв</w:t>
      </w:r>
      <w:r>
        <w:rPr>
          <w:rFonts w:ascii="Times New Roman" w:hAnsi="Times New Roman" w:cs="Times New Roman"/>
          <w:sz w:val="28"/>
          <w:szCs w:val="28"/>
          <w:lang w:eastAsia="ru-RU" w:bidi="ru-RU"/>
        </w:rPr>
        <w:t>.м</w:t>
      </w:r>
      <w:r w:rsidR="00565C2D" w:rsidRPr="005B1B12">
        <w:rPr>
          <w:rFonts w:ascii="Times New Roman" w:hAnsi="Times New Roman" w:cs="Times New Roman"/>
          <w:sz w:val="28"/>
          <w:szCs w:val="28"/>
          <w:lang w:eastAsia="ru-RU" w:bidi="ru-RU"/>
        </w:rPr>
        <w:t xml:space="preserve"> на </w:t>
      </w:r>
      <w:r>
        <w:rPr>
          <w:rFonts w:ascii="Times New Roman" w:hAnsi="Times New Roman" w:cs="Times New Roman"/>
          <w:sz w:val="28"/>
          <w:szCs w:val="28"/>
          <w:lang w:eastAsia="ru-RU" w:bidi="ru-RU"/>
        </w:rPr>
        <w:t xml:space="preserve">1 </w:t>
      </w:r>
      <w:r w:rsidR="00565C2D" w:rsidRPr="005B1B12">
        <w:rPr>
          <w:rFonts w:ascii="Times New Roman" w:hAnsi="Times New Roman" w:cs="Times New Roman"/>
          <w:sz w:val="28"/>
          <w:szCs w:val="28"/>
          <w:lang w:eastAsia="ru-RU" w:bidi="ru-RU"/>
        </w:rPr>
        <w:t>окно не соответствуют установленным требованиям в 5 отделах</w:t>
      </w:r>
      <w:r>
        <w:rPr>
          <w:rFonts w:ascii="Times New Roman" w:hAnsi="Times New Roman" w:cs="Times New Roman"/>
          <w:sz w:val="28"/>
          <w:szCs w:val="28"/>
          <w:lang w:eastAsia="ru-RU" w:bidi="ru-RU"/>
        </w:rPr>
        <w:t xml:space="preserve"> или </w:t>
      </w:r>
      <w:r w:rsidR="00565C2D" w:rsidRPr="005B1B12">
        <w:rPr>
          <w:rFonts w:ascii="Times New Roman" w:hAnsi="Times New Roman" w:cs="Times New Roman"/>
          <w:sz w:val="28"/>
          <w:szCs w:val="28"/>
          <w:lang w:eastAsia="ru-RU" w:bidi="ru-RU"/>
        </w:rPr>
        <w:t>50% от общего количества отделов (г. Магас, г. Назрань, г. Сунжа, с.п.Кантышево, с.п. Джейрах);</w:t>
      </w:r>
    </w:p>
    <w:p w:rsidR="00565C2D" w:rsidRPr="005B1B12" w:rsidRDefault="00976EB5" w:rsidP="00EE7E98">
      <w:pPr>
        <w:pStyle w:val="a7"/>
        <w:numPr>
          <w:ilvl w:val="0"/>
          <w:numId w:val="150"/>
        </w:numPr>
        <w:shd w:val="clear" w:color="auto" w:fill="FFFFFF" w:themeFill="background1"/>
        <w:tabs>
          <w:tab w:val="left" w:pos="1134"/>
        </w:tabs>
        <w:spacing w:after="0" w:line="240" w:lineRule="auto"/>
        <w:ind w:left="42" w:firstLine="742"/>
        <w:jc w:val="both"/>
        <w:rPr>
          <w:rFonts w:ascii="Times New Roman" w:hAnsi="Times New Roman" w:cs="Times New Roman"/>
          <w:sz w:val="28"/>
          <w:szCs w:val="28"/>
          <w:lang w:eastAsia="ru-RU" w:bidi="ru-RU"/>
        </w:rPr>
      </w:pPr>
      <w:r>
        <w:rPr>
          <w:rFonts w:ascii="Times New Roman" w:hAnsi="Times New Roman" w:cs="Times New Roman"/>
          <w:sz w:val="28"/>
          <w:szCs w:val="28"/>
          <w:lang w:eastAsia="ru-RU" w:bidi="ru-RU"/>
        </w:rPr>
        <w:t xml:space="preserve">В нарушение пункта </w:t>
      </w:r>
      <w:r w:rsidR="00565C2D" w:rsidRPr="005B1B12">
        <w:rPr>
          <w:rFonts w:ascii="Times New Roman" w:hAnsi="Times New Roman" w:cs="Times New Roman"/>
          <w:sz w:val="28"/>
          <w:szCs w:val="28"/>
          <w:lang w:eastAsia="ru-RU" w:bidi="ru-RU"/>
        </w:rPr>
        <w:t>13 Правил</w:t>
      </w:r>
      <w:r>
        <w:rPr>
          <w:rFonts w:ascii="Times New Roman" w:hAnsi="Times New Roman" w:cs="Times New Roman"/>
          <w:sz w:val="28"/>
          <w:szCs w:val="28"/>
          <w:lang w:eastAsia="ru-RU" w:bidi="ru-RU"/>
        </w:rPr>
        <w:t>,</w:t>
      </w:r>
      <w:r w:rsidR="00565C2D" w:rsidRPr="005B1B12">
        <w:rPr>
          <w:rFonts w:ascii="Times New Roman" w:hAnsi="Times New Roman" w:cs="Times New Roman"/>
          <w:sz w:val="28"/>
          <w:szCs w:val="28"/>
          <w:lang w:eastAsia="ru-RU" w:bidi="ru-RU"/>
        </w:rPr>
        <w:t xml:space="preserve"> вход и выход в здание отдела МФЦ в с.п. Джейрах не оборудованы соответствующими указателями с автономными источниками бесперебойного питания, а также лестницами с поручнями и пандусами для передвижения детских и инвалидных колясок;</w:t>
      </w:r>
    </w:p>
    <w:p w:rsidR="00565C2D" w:rsidRPr="005B1B12" w:rsidRDefault="00976EB5" w:rsidP="00EE7E98">
      <w:pPr>
        <w:pStyle w:val="a7"/>
        <w:numPr>
          <w:ilvl w:val="0"/>
          <w:numId w:val="150"/>
        </w:numPr>
        <w:shd w:val="clear" w:color="auto" w:fill="FFFFFF" w:themeFill="background1"/>
        <w:tabs>
          <w:tab w:val="left" w:pos="1106"/>
        </w:tabs>
        <w:spacing w:after="0" w:line="240" w:lineRule="auto"/>
        <w:ind w:left="42" w:firstLine="742"/>
        <w:jc w:val="both"/>
        <w:rPr>
          <w:rFonts w:ascii="Times New Roman" w:hAnsi="Times New Roman" w:cs="Times New Roman"/>
          <w:sz w:val="28"/>
          <w:szCs w:val="28"/>
          <w:lang w:eastAsia="ru-RU" w:bidi="ru-RU"/>
        </w:rPr>
      </w:pPr>
      <w:r>
        <w:rPr>
          <w:rFonts w:ascii="Times New Roman" w:hAnsi="Times New Roman" w:cs="Times New Roman"/>
          <w:sz w:val="28"/>
          <w:szCs w:val="28"/>
          <w:lang w:eastAsia="ru-RU" w:bidi="ru-RU"/>
        </w:rPr>
        <w:t>В</w:t>
      </w:r>
      <w:r w:rsidR="00CE0511" w:rsidRPr="005B1B12">
        <w:rPr>
          <w:rFonts w:ascii="Times New Roman" w:hAnsi="Times New Roman" w:cs="Times New Roman"/>
          <w:sz w:val="28"/>
          <w:szCs w:val="28"/>
          <w:lang w:eastAsia="ru-RU" w:bidi="ru-RU"/>
        </w:rPr>
        <w:t xml:space="preserve"> нарушение пункта 17 Правил, </w:t>
      </w:r>
      <w:r w:rsidR="00565C2D" w:rsidRPr="005B1B12">
        <w:rPr>
          <w:rFonts w:ascii="Times New Roman" w:hAnsi="Times New Roman" w:cs="Times New Roman"/>
          <w:sz w:val="28"/>
          <w:szCs w:val="28"/>
          <w:lang w:eastAsia="ru-RU" w:bidi="ru-RU"/>
        </w:rPr>
        <w:t>системами кондиционирования воздуха не обеспечены два отдела МФЦ в с.п. Джейрах и Яндаре., а системы оповещения о возникновении чрезвычайной ситуации не установлены в 9 отделах МФЦ (90%) кроме отдела в г. Назрань;</w:t>
      </w:r>
    </w:p>
    <w:p w:rsidR="00565C2D" w:rsidRPr="005B1B12" w:rsidRDefault="00976EB5" w:rsidP="00EE7E98">
      <w:pPr>
        <w:pStyle w:val="a7"/>
        <w:numPr>
          <w:ilvl w:val="0"/>
          <w:numId w:val="150"/>
        </w:numPr>
        <w:shd w:val="clear" w:color="auto" w:fill="FFFFFF" w:themeFill="background1"/>
        <w:tabs>
          <w:tab w:val="left" w:pos="1022"/>
        </w:tabs>
        <w:spacing w:after="0" w:line="240" w:lineRule="auto"/>
        <w:ind w:left="42" w:firstLine="742"/>
        <w:jc w:val="both"/>
        <w:rPr>
          <w:rFonts w:ascii="Times New Roman" w:hAnsi="Times New Roman" w:cs="Times New Roman"/>
          <w:sz w:val="28"/>
          <w:szCs w:val="28"/>
          <w:lang w:eastAsia="ru-RU" w:bidi="ru-RU"/>
        </w:rPr>
      </w:pPr>
      <w:r>
        <w:rPr>
          <w:rFonts w:ascii="Times New Roman" w:hAnsi="Times New Roman" w:cs="Times New Roman"/>
          <w:sz w:val="28"/>
          <w:szCs w:val="28"/>
          <w:lang w:eastAsia="ru-RU" w:bidi="ru-RU"/>
        </w:rPr>
        <w:t>В</w:t>
      </w:r>
      <w:r w:rsidR="00CE0511" w:rsidRPr="005B1B12">
        <w:rPr>
          <w:rFonts w:ascii="Times New Roman" w:hAnsi="Times New Roman" w:cs="Times New Roman"/>
          <w:sz w:val="28"/>
          <w:szCs w:val="28"/>
          <w:lang w:eastAsia="ru-RU" w:bidi="ru-RU"/>
        </w:rPr>
        <w:t xml:space="preserve"> нарушение пункта </w:t>
      </w:r>
      <w:r w:rsidR="00565C2D" w:rsidRPr="005B1B12">
        <w:rPr>
          <w:rFonts w:ascii="Times New Roman" w:hAnsi="Times New Roman" w:cs="Times New Roman"/>
          <w:sz w:val="28"/>
          <w:szCs w:val="28"/>
          <w:lang w:eastAsia="ru-RU" w:bidi="ru-RU"/>
        </w:rPr>
        <w:t>15 Правил</w:t>
      </w:r>
      <w:r w:rsidR="00CE0511" w:rsidRPr="005B1B12">
        <w:rPr>
          <w:rFonts w:ascii="Times New Roman" w:hAnsi="Times New Roman" w:cs="Times New Roman"/>
          <w:sz w:val="28"/>
          <w:szCs w:val="28"/>
          <w:lang w:eastAsia="ru-RU" w:bidi="ru-RU"/>
        </w:rPr>
        <w:t>,</w:t>
      </w:r>
      <w:r w:rsidR="00565C2D" w:rsidRPr="005B1B12">
        <w:rPr>
          <w:rFonts w:ascii="Times New Roman" w:hAnsi="Times New Roman" w:cs="Times New Roman"/>
          <w:sz w:val="28"/>
          <w:szCs w:val="28"/>
          <w:lang w:eastAsia="ru-RU" w:bidi="ru-RU"/>
        </w:rPr>
        <w:t xml:space="preserve"> во всех отделах МФЦ отсутствуют уборные комнаты, предназначенные для инвалидов.</w:t>
      </w:r>
    </w:p>
    <w:p w:rsidR="00565C2D" w:rsidRPr="00565C2D" w:rsidRDefault="00565C2D" w:rsidP="00D77D5D">
      <w:pPr>
        <w:shd w:val="clear" w:color="auto" w:fill="FFFFFF" w:themeFill="background1"/>
        <w:spacing w:after="0" w:line="240" w:lineRule="auto"/>
        <w:jc w:val="both"/>
        <w:rPr>
          <w:rFonts w:ascii="Times New Roman" w:hAnsi="Times New Roman" w:cs="Times New Roman"/>
          <w:sz w:val="28"/>
          <w:szCs w:val="28"/>
          <w:lang w:eastAsia="ru-RU" w:bidi="ru-RU"/>
        </w:rPr>
      </w:pPr>
    </w:p>
    <w:p w:rsidR="00565C2D" w:rsidRPr="00565C2D" w:rsidRDefault="00565C2D" w:rsidP="00D77D5D">
      <w:pPr>
        <w:shd w:val="clear" w:color="auto" w:fill="FFFFFF" w:themeFill="background1"/>
        <w:spacing w:after="0" w:line="240" w:lineRule="auto"/>
        <w:jc w:val="center"/>
        <w:rPr>
          <w:rFonts w:ascii="Times New Roman" w:hAnsi="Times New Roman" w:cs="Times New Roman"/>
          <w:b/>
          <w:sz w:val="28"/>
          <w:szCs w:val="28"/>
          <w:lang w:eastAsia="ru-RU" w:bidi="ru-RU"/>
        </w:rPr>
      </w:pPr>
      <w:r w:rsidRPr="00565C2D">
        <w:rPr>
          <w:rFonts w:ascii="Times New Roman" w:hAnsi="Times New Roman" w:cs="Times New Roman"/>
          <w:b/>
          <w:sz w:val="28"/>
          <w:szCs w:val="28"/>
          <w:lang w:eastAsia="ru-RU" w:bidi="ru-RU"/>
        </w:rPr>
        <w:t>Предложения:</w:t>
      </w:r>
    </w:p>
    <w:p w:rsidR="00565C2D" w:rsidRPr="00565C2D" w:rsidRDefault="00565C2D" w:rsidP="00D77D5D">
      <w:pPr>
        <w:shd w:val="clear" w:color="auto" w:fill="FFFFFF" w:themeFill="background1"/>
        <w:spacing w:after="0" w:line="240" w:lineRule="auto"/>
        <w:jc w:val="both"/>
        <w:rPr>
          <w:rFonts w:ascii="Times New Roman" w:hAnsi="Times New Roman" w:cs="Times New Roman"/>
          <w:b/>
          <w:sz w:val="28"/>
          <w:szCs w:val="28"/>
          <w:lang w:eastAsia="ru-RU" w:bidi="ru-RU"/>
        </w:rPr>
      </w:pPr>
    </w:p>
    <w:p w:rsidR="00565C2D" w:rsidRPr="00565C2D" w:rsidRDefault="00565C2D" w:rsidP="00D77D5D">
      <w:pPr>
        <w:shd w:val="clear" w:color="auto" w:fill="FFFFFF" w:themeFill="background1"/>
        <w:spacing w:after="0" w:line="240" w:lineRule="auto"/>
        <w:ind w:firstLine="708"/>
        <w:jc w:val="both"/>
        <w:rPr>
          <w:rFonts w:ascii="Times New Roman" w:hAnsi="Times New Roman" w:cs="Times New Roman"/>
          <w:sz w:val="28"/>
          <w:szCs w:val="28"/>
          <w:lang w:eastAsia="ru-RU" w:bidi="ru-RU"/>
        </w:rPr>
      </w:pPr>
      <w:r w:rsidRPr="00565C2D">
        <w:rPr>
          <w:rFonts w:ascii="Times New Roman" w:hAnsi="Times New Roman" w:cs="Times New Roman"/>
          <w:sz w:val="28"/>
          <w:szCs w:val="28"/>
          <w:lang w:eastAsia="ru-RU" w:bidi="ru-RU"/>
        </w:rPr>
        <w:t>С учетом выявленных нарушений и недостатков предлагается:</w:t>
      </w:r>
    </w:p>
    <w:p w:rsidR="00565C2D" w:rsidRPr="00565C2D" w:rsidRDefault="00565C2D" w:rsidP="00D77D5D">
      <w:pPr>
        <w:shd w:val="clear" w:color="auto" w:fill="FFFFFF" w:themeFill="background1"/>
        <w:spacing w:after="0" w:line="240" w:lineRule="auto"/>
        <w:ind w:firstLine="708"/>
        <w:jc w:val="both"/>
        <w:rPr>
          <w:rFonts w:ascii="Times New Roman" w:hAnsi="Times New Roman" w:cs="Times New Roman"/>
          <w:sz w:val="28"/>
          <w:szCs w:val="28"/>
          <w:lang w:eastAsia="ru-RU" w:bidi="ru-RU"/>
        </w:rPr>
      </w:pPr>
      <w:r w:rsidRPr="00565C2D">
        <w:rPr>
          <w:rFonts w:ascii="Times New Roman" w:hAnsi="Times New Roman" w:cs="Times New Roman"/>
          <w:sz w:val="28"/>
          <w:szCs w:val="28"/>
          <w:lang w:eastAsia="ru-RU" w:bidi="ru-RU"/>
        </w:rPr>
        <w:t xml:space="preserve">1. Направить информационные письма Главе Республики Ингушетия и в Правительство Республики Ингушетия. </w:t>
      </w:r>
    </w:p>
    <w:p w:rsidR="00565C2D" w:rsidRDefault="00565C2D" w:rsidP="00D77D5D">
      <w:pPr>
        <w:shd w:val="clear" w:color="auto" w:fill="FFFFFF" w:themeFill="background1"/>
        <w:spacing w:after="0" w:line="240" w:lineRule="auto"/>
        <w:ind w:firstLine="708"/>
        <w:jc w:val="both"/>
        <w:rPr>
          <w:rFonts w:ascii="Times New Roman" w:hAnsi="Times New Roman" w:cs="Times New Roman"/>
          <w:sz w:val="28"/>
          <w:szCs w:val="28"/>
          <w:lang w:eastAsia="ru-RU" w:bidi="ru-RU"/>
        </w:rPr>
      </w:pPr>
      <w:r w:rsidRPr="00565C2D">
        <w:rPr>
          <w:rFonts w:ascii="Times New Roman" w:hAnsi="Times New Roman" w:cs="Times New Roman"/>
          <w:sz w:val="28"/>
          <w:szCs w:val="28"/>
          <w:lang w:eastAsia="ru-RU" w:bidi="ru-RU"/>
        </w:rPr>
        <w:t>2. Направить информационное письмо и отчет о результатах проверки в Народное Собрание Республики Ингушетия.</w:t>
      </w:r>
    </w:p>
    <w:p w:rsidR="00565C2D" w:rsidRPr="0089118F" w:rsidRDefault="0089118F" w:rsidP="00D77D5D">
      <w:pPr>
        <w:shd w:val="clear" w:color="auto" w:fill="FFFFFF" w:themeFill="background1"/>
        <w:spacing w:after="0" w:line="240" w:lineRule="auto"/>
        <w:ind w:left="708"/>
        <w:jc w:val="both"/>
        <w:rPr>
          <w:rFonts w:ascii="Times New Roman" w:hAnsi="Times New Roman" w:cs="Times New Roman"/>
          <w:sz w:val="28"/>
          <w:szCs w:val="28"/>
          <w:lang w:eastAsia="ru-RU" w:bidi="ru-RU"/>
        </w:rPr>
      </w:pPr>
      <w:r>
        <w:rPr>
          <w:rFonts w:ascii="Times New Roman" w:hAnsi="Times New Roman" w:cs="Times New Roman"/>
          <w:sz w:val="28"/>
          <w:szCs w:val="28"/>
          <w:lang w:eastAsia="ru-RU" w:bidi="ru-RU"/>
        </w:rPr>
        <w:t>3.</w:t>
      </w:r>
      <w:r w:rsidR="00565C2D" w:rsidRPr="0089118F">
        <w:rPr>
          <w:rFonts w:ascii="Times New Roman" w:hAnsi="Times New Roman" w:cs="Times New Roman"/>
          <w:sz w:val="28"/>
          <w:szCs w:val="28"/>
          <w:lang w:eastAsia="ru-RU" w:bidi="ru-RU"/>
        </w:rPr>
        <w:t xml:space="preserve">Материалы проверки направить в прокуратуру Республики Ингушетия. </w:t>
      </w:r>
    </w:p>
    <w:p w:rsidR="00565C2D" w:rsidRPr="00565C2D" w:rsidRDefault="00565C2D" w:rsidP="00D77D5D">
      <w:pPr>
        <w:shd w:val="clear" w:color="auto" w:fill="FFFFFF" w:themeFill="background1"/>
        <w:spacing w:after="0" w:line="240" w:lineRule="auto"/>
        <w:ind w:firstLine="708"/>
        <w:jc w:val="both"/>
        <w:rPr>
          <w:rFonts w:ascii="Times New Roman" w:hAnsi="Times New Roman" w:cs="Times New Roman"/>
          <w:sz w:val="28"/>
          <w:szCs w:val="28"/>
          <w:lang w:eastAsia="ru-RU" w:bidi="ru-RU"/>
        </w:rPr>
      </w:pPr>
      <w:r w:rsidRPr="00565C2D">
        <w:rPr>
          <w:rFonts w:ascii="Times New Roman" w:hAnsi="Times New Roman" w:cs="Times New Roman"/>
          <w:sz w:val="28"/>
          <w:szCs w:val="28"/>
          <w:lang w:eastAsia="ru-RU" w:bidi="ru-RU"/>
        </w:rPr>
        <w:t>4. Направить информационное письмо и отчет о результатах проверки в Следственное управление Следственного комитета РФ по РИ.</w:t>
      </w:r>
    </w:p>
    <w:p w:rsidR="00565C2D" w:rsidRPr="00565C2D" w:rsidRDefault="00565C2D" w:rsidP="00D77D5D">
      <w:pPr>
        <w:shd w:val="clear" w:color="auto" w:fill="FFFFFF" w:themeFill="background1"/>
        <w:ind w:firstLine="708"/>
        <w:jc w:val="both"/>
        <w:rPr>
          <w:rFonts w:ascii="Times New Roman" w:hAnsi="Times New Roman" w:cs="Times New Roman"/>
          <w:sz w:val="28"/>
          <w:szCs w:val="28"/>
          <w:lang w:eastAsia="ru-RU" w:bidi="ru-RU"/>
        </w:rPr>
      </w:pPr>
      <w:r w:rsidRPr="00565C2D">
        <w:rPr>
          <w:rFonts w:ascii="Times New Roman" w:hAnsi="Times New Roman" w:cs="Times New Roman"/>
          <w:sz w:val="28"/>
          <w:szCs w:val="28"/>
          <w:lang w:eastAsia="ru-RU" w:bidi="ru-RU"/>
        </w:rPr>
        <w:t>5. Направить в Комитет транспорта, энергетики, связи и информации Республики Ингушетия и ГКУ «Многофункциональный центр по предоставлению государственных и муниципальных услуг» Представления Контрольно-счетной палаты РИ об устранении выявленных нарушений и недостатков и недопущению их впредь.</w:t>
      </w:r>
    </w:p>
    <w:p w:rsidR="00565C2D" w:rsidRPr="00565C2D" w:rsidRDefault="00565C2D" w:rsidP="00D77D5D">
      <w:pPr>
        <w:shd w:val="clear" w:color="auto" w:fill="FFFFFF" w:themeFill="background1"/>
        <w:spacing w:after="0" w:line="240" w:lineRule="auto"/>
        <w:jc w:val="both"/>
        <w:rPr>
          <w:rFonts w:ascii="Times New Roman" w:hAnsi="Times New Roman" w:cs="Times New Roman"/>
          <w:i/>
          <w:sz w:val="28"/>
          <w:szCs w:val="28"/>
          <w:lang w:eastAsia="ru-RU" w:bidi="ru-RU"/>
        </w:rPr>
      </w:pPr>
    </w:p>
    <w:p w:rsidR="00565C2D" w:rsidRPr="00565C2D" w:rsidRDefault="00565C2D" w:rsidP="00D77D5D">
      <w:pPr>
        <w:shd w:val="clear" w:color="auto" w:fill="FFFFFF" w:themeFill="background1"/>
        <w:spacing w:after="0" w:line="240" w:lineRule="auto"/>
        <w:jc w:val="both"/>
        <w:rPr>
          <w:rFonts w:ascii="Times New Roman" w:hAnsi="Times New Roman" w:cs="Times New Roman"/>
          <w:b/>
          <w:i/>
          <w:sz w:val="28"/>
          <w:szCs w:val="28"/>
          <w:lang w:eastAsia="ru-RU" w:bidi="ru-RU"/>
        </w:rPr>
      </w:pPr>
    </w:p>
    <w:p w:rsidR="00565C2D" w:rsidRPr="00565C2D" w:rsidRDefault="0089118F" w:rsidP="00D77D5D">
      <w:pPr>
        <w:shd w:val="clear" w:color="auto" w:fill="FFFFFF" w:themeFill="background1"/>
        <w:spacing w:after="0" w:line="240" w:lineRule="auto"/>
        <w:jc w:val="both"/>
        <w:rPr>
          <w:rFonts w:ascii="Times New Roman" w:hAnsi="Times New Roman" w:cs="Times New Roman"/>
          <w:b/>
          <w:i/>
          <w:sz w:val="28"/>
          <w:szCs w:val="28"/>
          <w:lang w:eastAsia="ru-RU" w:bidi="ru-RU"/>
        </w:rPr>
      </w:pPr>
      <w:r>
        <w:rPr>
          <w:rFonts w:ascii="Times New Roman" w:hAnsi="Times New Roman" w:cs="Times New Roman"/>
          <w:b/>
          <w:i/>
          <w:sz w:val="28"/>
          <w:szCs w:val="28"/>
          <w:lang w:eastAsia="ru-RU" w:bidi="ru-RU"/>
        </w:rPr>
        <w:t>Аудитор КСП РИ</w:t>
      </w:r>
      <w:r>
        <w:rPr>
          <w:rFonts w:ascii="Times New Roman" w:hAnsi="Times New Roman" w:cs="Times New Roman"/>
          <w:b/>
          <w:i/>
          <w:sz w:val="28"/>
          <w:szCs w:val="28"/>
          <w:lang w:eastAsia="ru-RU" w:bidi="ru-RU"/>
        </w:rPr>
        <w:tab/>
      </w:r>
      <w:r>
        <w:rPr>
          <w:rFonts w:ascii="Times New Roman" w:hAnsi="Times New Roman" w:cs="Times New Roman"/>
          <w:b/>
          <w:i/>
          <w:sz w:val="28"/>
          <w:szCs w:val="28"/>
          <w:lang w:eastAsia="ru-RU" w:bidi="ru-RU"/>
        </w:rPr>
        <w:tab/>
      </w:r>
      <w:r>
        <w:rPr>
          <w:rFonts w:ascii="Times New Roman" w:hAnsi="Times New Roman" w:cs="Times New Roman"/>
          <w:b/>
          <w:i/>
          <w:sz w:val="28"/>
          <w:szCs w:val="28"/>
          <w:lang w:eastAsia="ru-RU" w:bidi="ru-RU"/>
        </w:rPr>
        <w:tab/>
      </w:r>
      <w:r>
        <w:rPr>
          <w:rFonts w:ascii="Times New Roman" w:hAnsi="Times New Roman" w:cs="Times New Roman"/>
          <w:b/>
          <w:i/>
          <w:sz w:val="28"/>
          <w:szCs w:val="28"/>
          <w:lang w:eastAsia="ru-RU" w:bidi="ru-RU"/>
        </w:rPr>
        <w:tab/>
      </w:r>
      <w:r>
        <w:rPr>
          <w:rFonts w:ascii="Times New Roman" w:hAnsi="Times New Roman" w:cs="Times New Roman"/>
          <w:b/>
          <w:i/>
          <w:sz w:val="28"/>
          <w:szCs w:val="28"/>
          <w:lang w:eastAsia="ru-RU" w:bidi="ru-RU"/>
        </w:rPr>
        <w:tab/>
      </w:r>
      <w:r>
        <w:rPr>
          <w:rFonts w:ascii="Times New Roman" w:hAnsi="Times New Roman" w:cs="Times New Roman"/>
          <w:b/>
          <w:i/>
          <w:sz w:val="28"/>
          <w:szCs w:val="28"/>
          <w:lang w:eastAsia="ru-RU" w:bidi="ru-RU"/>
        </w:rPr>
        <w:tab/>
      </w:r>
      <w:r>
        <w:rPr>
          <w:rFonts w:ascii="Times New Roman" w:hAnsi="Times New Roman" w:cs="Times New Roman"/>
          <w:b/>
          <w:i/>
          <w:sz w:val="28"/>
          <w:szCs w:val="28"/>
          <w:lang w:eastAsia="ru-RU" w:bidi="ru-RU"/>
        </w:rPr>
        <w:tab/>
      </w:r>
      <w:r>
        <w:rPr>
          <w:rFonts w:ascii="Times New Roman" w:hAnsi="Times New Roman" w:cs="Times New Roman"/>
          <w:b/>
          <w:i/>
          <w:sz w:val="28"/>
          <w:szCs w:val="28"/>
          <w:lang w:eastAsia="ru-RU" w:bidi="ru-RU"/>
        </w:rPr>
        <w:tab/>
      </w:r>
      <w:r>
        <w:rPr>
          <w:rFonts w:ascii="Times New Roman" w:hAnsi="Times New Roman" w:cs="Times New Roman"/>
          <w:b/>
          <w:i/>
          <w:sz w:val="28"/>
          <w:szCs w:val="28"/>
          <w:lang w:eastAsia="ru-RU" w:bidi="ru-RU"/>
        </w:rPr>
        <w:tab/>
        <w:t xml:space="preserve">   </w:t>
      </w:r>
      <w:r w:rsidR="00565C2D" w:rsidRPr="00565C2D">
        <w:rPr>
          <w:rFonts w:ascii="Times New Roman" w:hAnsi="Times New Roman" w:cs="Times New Roman"/>
          <w:b/>
          <w:i/>
          <w:sz w:val="28"/>
          <w:szCs w:val="28"/>
          <w:lang w:eastAsia="ru-RU" w:bidi="ru-RU"/>
        </w:rPr>
        <w:t>А.О. Торшхоев</w:t>
      </w:r>
    </w:p>
    <w:p w:rsidR="004D5E6A" w:rsidRDefault="004D5E6A" w:rsidP="00D77D5D">
      <w:pPr>
        <w:shd w:val="clear" w:color="auto" w:fill="FFFFFF" w:themeFill="background1"/>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br w:type="page"/>
      </w:r>
    </w:p>
    <w:p w:rsidR="00CE0511" w:rsidRDefault="004D5E6A" w:rsidP="00D77D5D">
      <w:pPr>
        <w:shd w:val="clear" w:color="auto" w:fill="FFFFFF" w:themeFill="background1"/>
        <w:spacing w:after="0" w:line="240" w:lineRule="auto"/>
        <w:jc w:val="center"/>
        <w:rPr>
          <w:rFonts w:ascii="Times New Roman" w:hAnsi="Times New Roman" w:cs="Times New Roman"/>
          <w:b/>
          <w:sz w:val="28"/>
          <w:szCs w:val="28"/>
        </w:rPr>
      </w:pPr>
      <w:r w:rsidRPr="004D5E6A">
        <w:rPr>
          <w:rFonts w:ascii="Times New Roman" w:hAnsi="Times New Roman" w:cs="Times New Roman"/>
          <w:b/>
          <w:sz w:val="28"/>
          <w:szCs w:val="28"/>
        </w:rPr>
        <w:lastRenderedPageBreak/>
        <w:t xml:space="preserve">Отчет </w:t>
      </w:r>
    </w:p>
    <w:p w:rsidR="004D5E6A" w:rsidRPr="00D25EFE" w:rsidRDefault="00CE0511" w:rsidP="00D77D5D">
      <w:pPr>
        <w:shd w:val="clear" w:color="auto" w:fill="FFFFFF" w:themeFill="background1"/>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о результатах </w:t>
      </w:r>
      <w:r w:rsidR="004D5E6A" w:rsidRPr="004D5E6A">
        <w:rPr>
          <w:rFonts w:ascii="Times New Roman" w:hAnsi="Times New Roman" w:cs="Times New Roman"/>
          <w:b/>
          <w:sz w:val="28"/>
          <w:szCs w:val="28"/>
        </w:rPr>
        <w:t>аудита эффективности использования бюджетных средств, направленных на реализацию подпрограммы «Развитие образования для детей с ограниченными возможностями здоровья и детей-инвалидов» государственной программы РИ «Развитие образования» в 2017</w:t>
      </w:r>
      <w:r w:rsidR="006D5B8A">
        <w:rPr>
          <w:rFonts w:ascii="Times New Roman" w:hAnsi="Times New Roman" w:cs="Times New Roman"/>
          <w:b/>
          <w:sz w:val="28"/>
          <w:szCs w:val="28"/>
        </w:rPr>
        <w:t>, 2018 годы</w:t>
      </w:r>
      <w:r w:rsidR="004D5E6A" w:rsidRPr="004D5E6A">
        <w:rPr>
          <w:rFonts w:ascii="Times New Roman" w:hAnsi="Times New Roman" w:cs="Times New Roman"/>
          <w:b/>
          <w:sz w:val="28"/>
          <w:szCs w:val="28"/>
        </w:rPr>
        <w:t xml:space="preserve"> </w:t>
      </w:r>
    </w:p>
    <w:p w:rsidR="004D5E6A" w:rsidRPr="004D5E6A" w:rsidRDefault="004D5E6A" w:rsidP="00D77D5D">
      <w:pPr>
        <w:shd w:val="clear" w:color="auto" w:fill="FFFFFF" w:themeFill="background1"/>
        <w:autoSpaceDE w:val="0"/>
        <w:autoSpaceDN w:val="0"/>
        <w:adjustRightInd w:val="0"/>
        <w:spacing w:after="0" w:line="240" w:lineRule="auto"/>
        <w:jc w:val="both"/>
        <w:rPr>
          <w:rFonts w:ascii="Times New Roman" w:hAnsi="Times New Roman" w:cs="Times New Roman"/>
          <w:spacing w:val="-2"/>
          <w:sz w:val="28"/>
          <w:szCs w:val="28"/>
        </w:rPr>
      </w:pPr>
    </w:p>
    <w:p w:rsidR="004D5E6A" w:rsidRPr="004D5E6A" w:rsidRDefault="004D5E6A" w:rsidP="00D77D5D">
      <w:pPr>
        <w:shd w:val="clear" w:color="auto" w:fill="FFFFFF" w:themeFill="background1"/>
        <w:autoSpaceDE w:val="0"/>
        <w:autoSpaceDN w:val="0"/>
        <w:adjustRightInd w:val="0"/>
        <w:spacing w:after="0" w:line="240" w:lineRule="auto"/>
        <w:ind w:firstLine="708"/>
        <w:jc w:val="both"/>
        <w:rPr>
          <w:rFonts w:ascii="Times New Roman" w:hAnsi="Times New Roman" w:cs="Times New Roman"/>
          <w:sz w:val="28"/>
          <w:szCs w:val="28"/>
        </w:rPr>
      </w:pPr>
      <w:r w:rsidRPr="004D5E6A">
        <w:rPr>
          <w:rFonts w:ascii="Times New Roman" w:hAnsi="Times New Roman" w:cs="Times New Roman"/>
          <w:b/>
          <w:bCs/>
          <w:sz w:val="28"/>
          <w:szCs w:val="28"/>
        </w:rPr>
        <w:t xml:space="preserve">Основание для проведения аудита: </w:t>
      </w:r>
      <w:r w:rsidRPr="004D5E6A">
        <w:rPr>
          <w:rFonts w:ascii="Times New Roman" w:hAnsi="Times New Roman" w:cs="Times New Roman"/>
          <w:sz w:val="28"/>
          <w:szCs w:val="28"/>
        </w:rPr>
        <w:t xml:space="preserve">план работы Контрольно-счетной палаты РИ на 2019 г., удостоверение на право проведения аудита. </w:t>
      </w:r>
    </w:p>
    <w:p w:rsidR="004D5E6A" w:rsidRPr="00B676EB" w:rsidRDefault="004D5E6A" w:rsidP="00D77D5D">
      <w:pPr>
        <w:shd w:val="clear" w:color="auto" w:fill="FFFFFF" w:themeFill="background1"/>
        <w:autoSpaceDE w:val="0"/>
        <w:autoSpaceDN w:val="0"/>
        <w:adjustRightInd w:val="0"/>
        <w:spacing w:after="0" w:line="240" w:lineRule="auto"/>
        <w:ind w:firstLine="708"/>
        <w:jc w:val="both"/>
        <w:rPr>
          <w:rFonts w:ascii="Times New Roman" w:hAnsi="Times New Roman" w:cs="Times New Roman"/>
          <w:b/>
          <w:bCs/>
          <w:sz w:val="28"/>
          <w:szCs w:val="28"/>
        </w:rPr>
      </w:pPr>
      <w:r w:rsidRPr="004D5E6A">
        <w:rPr>
          <w:rFonts w:ascii="Times New Roman" w:hAnsi="Times New Roman" w:cs="Times New Roman"/>
          <w:b/>
          <w:bCs/>
          <w:sz w:val="28"/>
          <w:szCs w:val="28"/>
        </w:rPr>
        <w:t>Цель аудита:</w:t>
      </w:r>
      <w:r w:rsidR="00B676EB">
        <w:rPr>
          <w:rFonts w:ascii="Times New Roman" w:hAnsi="Times New Roman" w:cs="Times New Roman"/>
          <w:b/>
          <w:bCs/>
          <w:sz w:val="28"/>
          <w:szCs w:val="28"/>
        </w:rPr>
        <w:t xml:space="preserve"> </w:t>
      </w:r>
      <w:r w:rsidRPr="00B676EB">
        <w:rPr>
          <w:rFonts w:ascii="Times New Roman" w:hAnsi="Times New Roman" w:cs="Times New Roman"/>
          <w:sz w:val="28"/>
          <w:szCs w:val="28"/>
        </w:rPr>
        <w:t>оценка эффективности</w:t>
      </w:r>
      <w:r w:rsidRPr="00B676EB">
        <w:rPr>
          <w:rFonts w:ascii="Times New Roman" w:hAnsi="Times New Roman" w:cs="Times New Roman"/>
          <w:b/>
          <w:bCs/>
          <w:sz w:val="28"/>
          <w:szCs w:val="28"/>
        </w:rPr>
        <w:t xml:space="preserve"> </w:t>
      </w:r>
      <w:r w:rsidRPr="00B676EB">
        <w:rPr>
          <w:rFonts w:ascii="Times New Roman" w:hAnsi="Times New Roman" w:cs="Times New Roman"/>
          <w:bCs/>
          <w:sz w:val="28"/>
          <w:szCs w:val="28"/>
        </w:rPr>
        <w:t>деятельности</w:t>
      </w:r>
      <w:r w:rsidRPr="00B676EB">
        <w:rPr>
          <w:rFonts w:ascii="Times New Roman" w:hAnsi="Times New Roman" w:cs="Times New Roman"/>
          <w:sz w:val="28"/>
          <w:szCs w:val="28"/>
        </w:rPr>
        <w:t xml:space="preserve"> ответственных исполнителей при использовании государственных средств в рамках подпрограммы «Развитие образования для детей с ограниченными возможностями здоровья и детей – инвалидов» государственной программы Республики Ингушетия «Развитие образования»</w:t>
      </w:r>
      <w:r w:rsidR="00FF3DC6" w:rsidRPr="00FF3DC6">
        <w:rPr>
          <w:rFonts w:ascii="Times New Roman" w:hAnsi="Times New Roman" w:cs="Times New Roman"/>
          <w:sz w:val="28"/>
          <w:szCs w:val="28"/>
        </w:rPr>
        <w:t xml:space="preserve"> </w:t>
      </w:r>
      <w:r w:rsidRPr="00FF3DC6">
        <w:rPr>
          <w:rFonts w:ascii="Times New Roman" w:hAnsi="Times New Roman" w:cs="Times New Roman"/>
          <w:sz w:val="28"/>
          <w:szCs w:val="28"/>
        </w:rPr>
        <w:t>(далее – Подпрограмма)</w:t>
      </w:r>
      <w:r w:rsidRPr="00B676EB">
        <w:rPr>
          <w:rFonts w:ascii="Times New Roman" w:hAnsi="Times New Roman" w:cs="Times New Roman"/>
          <w:sz w:val="28"/>
          <w:szCs w:val="28"/>
        </w:rPr>
        <w:t>;</w:t>
      </w:r>
      <w:r w:rsidR="00B676EB">
        <w:rPr>
          <w:rFonts w:ascii="Times New Roman" w:hAnsi="Times New Roman" w:cs="Times New Roman"/>
          <w:b/>
          <w:bCs/>
          <w:sz w:val="28"/>
          <w:szCs w:val="28"/>
        </w:rPr>
        <w:t xml:space="preserve"> </w:t>
      </w:r>
      <w:r w:rsidRPr="00B676EB">
        <w:rPr>
          <w:rFonts w:ascii="Times New Roman" w:hAnsi="Times New Roman" w:cs="Times New Roman"/>
          <w:sz w:val="28"/>
          <w:szCs w:val="28"/>
        </w:rPr>
        <w:t>оценка материально-технической оснащенности учреждений, финансируемых в рамках подпрограммы;</w:t>
      </w:r>
      <w:r w:rsidR="00B676EB">
        <w:rPr>
          <w:rFonts w:ascii="Times New Roman" w:hAnsi="Times New Roman" w:cs="Times New Roman"/>
          <w:b/>
          <w:bCs/>
          <w:sz w:val="28"/>
          <w:szCs w:val="28"/>
        </w:rPr>
        <w:t xml:space="preserve"> </w:t>
      </w:r>
      <w:r w:rsidRPr="00B676EB">
        <w:rPr>
          <w:rFonts w:ascii="Times New Roman" w:hAnsi="Times New Roman" w:cs="Times New Roman"/>
          <w:sz w:val="28"/>
          <w:szCs w:val="28"/>
        </w:rPr>
        <w:t>определение степени достижения значений целевых показателей индикаторов и показателе</w:t>
      </w:r>
      <w:r w:rsidR="00B676EB">
        <w:rPr>
          <w:rFonts w:ascii="Times New Roman" w:hAnsi="Times New Roman" w:cs="Times New Roman"/>
          <w:sz w:val="28"/>
          <w:szCs w:val="28"/>
        </w:rPr>
        <w:t>й, установленных подпрограммой</w:t>
      </w:r>
      <w:r w:rsidRPr="00B676EB">
        <w:rPr>
          <w:rFonts w:ascii="Times New Roman" w:hAnsi="Times New Roman" w:cs="Times New Roman"/>
          <w:sz w:val="28"/>
          <w:szCs w:val="28"/>
        </w:rPr>
        <w:t>;</w:t>
      </w:r>
      <w:r w:rsidR="00B676EB">
        <w:rPr>
          <w:rFonts w:ascii="Times New Roman" w:hAnsi="Times New Roman" w:cs="Times New Roman"/>
          <w:b/>
          <w:bCs/>
          <w:sz w:val="28"/>
          <w:szCs w:val="28"/>
        </w:rPr>
        <w:t xml:space="preserve"> </w:t>
      </w:r>
      <w:r w:rsidRPr="00B676EB">
        <w:rPr>
          <w:rFonts w:ascii="Times New Roman" w:hAnsi="Times New Roman" w:cs="Times New Roman"/>
          <w:sz w:val="28"/>
          <w:szCs w:val="28"/>
        </w:rPr>
        <w:t>определение результативности мероприятий</w:t>
      </w:r>
      <w:r w:rsidR="00B676EB">
        <w:rPr>
          <w:rFonts w:ascii="Times New Roman" w:hAnsi="Times New Roman" w:cs="Times New Roman"/>
          <w:sz w:val="28"/>
          <w:szCs w:val="28"/>
        </w:rPr>
        <w:t xml:space="preserve"> в рамках реализации подпрограммы</w:t>
      </w:r>
      <w:r w:rsidR="00B676EB">
        <w:rPr>
          <w:rFonts w:ascii="Times New Roman" w:hAnsi="Times New Roman" w:cs="Times New Roman"/>
          <w:b/>
          <w:bCs/>
          <w:sz w:val="28"/>
          <w:szCs w:val="28"/>
        </w:rPr>
        <w:t xml:space="preserve">; </w:t>
      </w:r>
      <w:r w:rsidRPr="00B676EB">
        <w:rPr>
          <w:rFonts w:ascii="Times New Roman" w:hAnsi="Times New Roman" w:cs="Times New Roman"/>
          <w:sz w:val="28"/>
          <w:szCs w:val="28"/>
        </w:rPr>
        <w:t>аудит эффективности использования бюджетных средств, направленных на реализацию подпрограммы «Развитие образования для детей с ограниченными возможностями здоровья и детей-инвалидов» государственной программы РИ «Развитие образования» в 2017, 2018 гг.</w:t>
      </w:r>
    </w:p>
    <w:p w:rsidR="004D5E6A" w:rsidRPr="00FF3DC6" w:rsidRDefault="004D5E6A" w:rsidP="00D77D5D">
      <w:pPr>
        <w:shd w:val="clear" w:color="auto" w:fill="FFFFFF" w:themeFill="background1"/>
        <w:spacing w:after="0" w:line="240" w:lineRule="auto"/>
        <w:ind w:firstLine="708"/>
        <w:jc w:val="both"/>
        <w:rPr>
          <w:rFonts w:ascii="Times New Roman" w:hAnsi="Times New Roman" w:cs="Times New Roman"/>
          <w:b/>
          <w:bCs/>
          <w:sz w:val="28"/>
          <w:szCs w:val="28"/>
        </w:rPr>
      </w:pPr>
      <w:r w:rsidRPr="004D5E6A">
        <w:rPr>
          <w:rFonts w:ascii="Times New Roman" w:hAnsi="Times New Roman" w:cs="Times New Roman"/>
          <w:b/>
          <w:bCs/>
          <w:sz w:val="28"/>
          <w:szCs w:val="28"/>
        </w:rPr>
        <w:t xml:space="preserve">Предмет аудита: </w:t>
      </w:r>
      <w:r w:rsidR="00B676EB" w:rsidRPr="00FF3DC6">
        <w:rPr>
          <w:rFonts w:ascii="Times New Roman" w:hAnsi="Times New Roman" w:cs="Times New Roman"/>
          <w:bCs/>
          <w:sz w:val="28"/>
          <w:szCs w:val="28"/>
          <w:highlight w:val="white"/>
        </w:rPr>
        <w:t>государственные средства, выделенные учреждениям</w:t>
      </w:r>
      <w:r w:rsidRPr="00FF3DC6">
        <w:rPr>
          <w:rFonts w:ascii="Times New Roman" w:hAnsi="Times New Roman" w:cs="Times New Roman"/>
          <w:bCs/>
          <w:sz w:val="28"/>
          <w:szCs w:val="28"/>
          <w:highlight w:val="white"/>
        </w:rPr>
        <w:t xml:space="preserve">, </w:t>
      </w:r>
      <w:r w:rsidRPr="00FF3DC6">
        <w:rPr>
          <w:rFonts w:ascii="Times New Roman" w:hAnsi="Times New Roman" w:cs="Times New Roman"/>
          <w:sz w:val="28"/>
          <w:szCs w:val="28"/>
        </w:rPr>
        <w:t>финансируемы</w:t>
      </w:r>
      <w:r w:rsidR="00B676EB" w:rsidRPr="00FF3DC6">
        <w:rPr>
          <w:rFonts w:ascii="Times New Roman" w:hAnsi="Times New Roman" w:cs="Times New Roman"/>
          <w:sz w:val="28"/>
          <w:szCs w:val="28"/>
        </w:rPr>
        <w:t>м</w:t>
      </w:r>
      <w:r w:rsidR="00FF3DC6">
        <w:rPr>
          <w:rFonts w:ascii="Times New Roman" w:hAnsi="Times New Roman" w:cs="Times New Roman"/>
          <w:sz w:val="28"/>
          <w:szCs w:val="28"/>
        </w:rPr>
        <w:t xml:space="preserve"> в рамках Подпрограммы</w:t>
      </w:r>
      <w:r w:rsidRPr="00FF3DC6">
        <w:rPr>
          <w:rFonts w:ascii="Times New Roman" w:hAnsi="Times New Roman" w:cs="Times New Roman"/>
          <w:sz w:val="28"/>
          <w:szCs w:val="28"/>
        </w:rPr>
        <w:t>;</w:t>
      </w:r>
      <w:r w:rsidR="00FF3DC6">
        <w:rPr>
          <w:rFonts w:ascii="Times New Roman" w:hAnsi="Times New Roman" w:cs="Times New Roman"/>
          <w:b/>
          <w:bCs/>
          <w:sz w:val="28"/>
          <w:szCs w:val="28"/>
        </w:rPr>
        <w:t xml:space="preserve"> </w:t>
      </w:r>
      <w:r w:rsidRPr="00FF3DC6">
        <w:rPr>
          <w:rFonts w:ascii="Times New Roman" w:hAnsi="Times New Roman" w:cs="Times New Roman"/>
          <w:sz w:val="28"/>
          <w:szCs w:val="28"/>
          <w:highlight w:val="white"/>
        </w:rPr>
        <w:t xml:space="preserve">нормативно-правовое акты, распорядительные документы, </w:t>
      </w:r>
      <w:r w:rsidR="00B676EB" w:rsidRPr="00FF3DC6">
        <w:rPr>
          <w:rFonts w:ascii="Times New Roman" w:hAnsi="Times New Roman" w:cs="Times New Roman"/>
          <w:sz w:val="28"/>
          <w:szCs w:val="28"/>
          <w:highlight w:val="white"/>
        </w:rPr>
        <w:t>регламентирующие ход</w:t>
      </w:r>
      <w:r w:rsidRPr="00FF3DC6">
        <w:rPr>
          <w:rFonts w:ascii="Times New Roman" w:hAnsi="Times New Roman" w:cs="Times New Roman"/>
          <w:sz w:val="28"/>
          <w:szCs w:val="28"/>
          <w:highlight w:val="white"/>
        </w:rPr>
        <w:t xml:space="preserve"> реализации </w:t>
      </w:r>
      <w:r w:rsidRPr="00FF3DC6">
        <w:rPr>
          <w:rFonts w:ascii="Times New Roman" w:hAnsi="Times New Roman" w:cs="Times New Roman"/>
          <w:sz w:val="28"/>
          <w:szCs w:val="28"/>
        </w:rPr>
        <w:t>Подпрограммы;</w:t>
      </w:r>
      <w:r w:rsidR="00FF3DC6">
        <w:rPr>
          <w:rFonts w:ascii="Times New Roman" w:hAnsi="Times New Roman" w:cs="Times New Roman"/>
          <w:b/>
          <w:bCs/>
          <w:sz w:val="28"/>
          <w:szCs w:val="28"/>
        </w:rPr>
        <w:t xml:space="preserve"> </w:t>
      </w:r>
      <w:r w:rsidRPr="00FF3DC6">
        <w:rPr>
          <w:rFonts w:ascii="Times New Roman" w:hAnsi="Times New Roman" w:cs="Times New Roman"/>
          <w:sz w:val="28"/>
          <w:szCs w:val="28"/>
        </w:rPr>
        <w:t>деятельность учреждений предоставляемых услуг в рамках Подпрограммы.</w:t>
      </w:r>
    </w:p>
    <w:p w:rsidR="004D5E6A" w:rsidRPr="004D5E6A" w:rsidRDefault="004D5E6A" w:rsidP="00D77D5D">
      <w:pPr>
        <w:shd w:val="clear" w:color="auto" w:fill="FFFFFF" w:themeFill="background1"/>
        <w:autoSpaceDE w:val="0"/>
        <w:autoSpaceDN w:val="0"/>
        <w:adjustRightInd w:val="0"/>
        <w:spacing w:after="0" w:line="240" w:lineRule="auto"/>
        <w:jc w:val="both"/>
        <w:outlineLvl w:val="0"/>
        <w:rPr>
          <w:rFonts w:ascii="Times New Roman" w:hAnsi="Times New Roman" w:cs="Times New Roman"/>
          <w:bCs/>
          <w:sz w:val="28"/>
          <w:szCs w:val="28"/>
        </w:rPr>
      </w:pPr>
    </w:p>
    <w:p w:rsidR="004D5E6A" w:rsidRPr="004D5E6A" w:rsidRDefault="004D5E6A" w:rsidP="00D77D5D">
      <w:pPr>
        <w:shd w:val="clear" w:color="auto" w:fill="FFFFFF" w:themeFill="background1"/>
        <w:spacing w:after="0" w:line="256" w:lineRule="auto"/>
        <w:jc w:val="center"/>
        <w:rPr>
          <w:rFonts w:ascii="Times New Roman" w:eastAsia="Times New Roman" w:hAnsi="Times New Roman" w:cs="Times New Roman"/>
          <w:b/>
          <w:sz w:val="28"/>
          <w:szCs w:val="28"/>
          <w:lang w:eastAsia="ru-RU"/>
        </w:rPr>
      </w:pPr>
      <w:r w:rsidRPr="004D5E6A">
        <w:rPr>
          <w:rFonts w:ascii="Times New Roman" w:eastAsia="Times New Roman" w:hAnsi="Times New Roman" w:cs="Times New Roman"/>
          <w:b/>
          <w:sz w:val="28"/>
          <w:szCs w:val="28"/>
          <w:lang w:eastAsia="ru-RU"/>
        </w:rPr>
        <w:t>Аудитом установлено следующее:</w:t>
      </w:r>
    </w:p>
    <w:p w:rsidR="004D5E6A" w:rsidRPr="004D5E6A" w:rsidRDefault="004D5E6A" w:rsidP="00D77D5D">
      <w:pPr>
        <w:shd w:val="clear" w:color="auto" w:fill="FFFFFF" w:themeFill="background1"/>
        <w:spacing w:after="0" w:line="256" w:lineRule="auto"/>
        <w:jc w:val="center"/>
        <w:rPr>
          <w:rFonts w:ascii="Times New Roman" w:eastAsia="Times New Roman" w:hAnsi="Times New Roman" w:cs="Times New Roman"/>
          <w:b/>
          <w:sz w:val="28"/>
          <w:szCs w:val="28"/>
          <w:lang w:eastAsia="ru-RU"/>
        </w:rPr>
      </w:pPr>
    </w:p>
    <w:p w:rsidR="004D5E6A" w:rsidRPr="00B676EB" w:rsidRDefault="00CE0511" w:rsidP="00D77D5D">
      <w:pPr>
        <w:shd w:val="clear" w:color="auto" w:fill="FFFFFF" w:themeFill="background1"/>
        <w:spacing w:after="0" w:line="256" w:lineRule="auto"/>
        <w:jc w:val="center"/>
        <w:rPr>
          <w:rFonts w:ascii="Times New Roman" w:hAnsi="Times New Roman" w:cs="Times New Roman"/>
          <w:i/>
          <w:sz w:val="28"/>
          <w:szCs w:val="28"/>
        </w:rPr>
      </w:pPr>
      <w:r w:rsidRPr="00B676EB">
        <w:rPr>
          <w:rFonts w:ascii="Times New Roman" w:hAnsi="Times New Roman" w:cs="Times New Roman"/>
          <w:i/>
          <w:sz w:val="28"/>
          <w:szCs w:val="28"/>
        </w:rPr>
        <w:t>в аппарате Министерства:</w:t>
      </w:r>
    </w:p>
    <w:p w:rsidR="004D5E6A" w:rsidRPr="004D5E6A" w:rsidRDefault="004D5E6A" w:rsidP="00D77D5D">
      <w:pPr>
        <w:shd w:val="clear" w:color="auto" w:fill="FFFFFF" w:themeFill="background1"/>
        <w:spacing w:after="0" w:line="240" w:lineRule="auto"/>
        <w:ind w:firstLine="709"/>
        <w:jc w:val="both"/>
        <w:rPr>
          <w:rFonts w:ascii="Times New Roman" w:hAnsi="Times New Roman" w:cs="Times New Roman"/>
          <w:sz w:val="28"/>
          <w:szCs w:val="28"/>
        </w:rPr>
      </w:pPr>
      <w:r w:rsidRPr="004D5E6A">
        <w:rPr>
          <w:rFonts w:ascii="Times New Roman" w:hAnsi="Times New Roman" w:cs="Times New Roman"/>
          <w:sz w:val="28"/>
          <w:szCs w:val="28"/>
        </w:rPr>
        <w:t>Государственная программа Республики Ингушетия «Развитие образования» (далее – Госпрограмма), утвержденная поста</w:t>
      </w:r>
      <w:r w:rsidR="00CC5F07">
        <w:rPr>
          <w:rFonts w:ascii="Times New Roman" w:hAnsi="Times New Roman" w:cs="Times New Roman"/>
          <w:sz w:val="28"/>
          <w:szCs w:val="28"/>
        </w:rPr>
        <w:t xml:space="preserve">новлением Правительства РИ от 2 сентября 2014 года №168, состоит из 12 подпрограмм. </w:t>
      </w:r>
      <w:r w:rsidRPr="004D5E6A">
        <w:rPr>
          <w:rFonts w:ascii="Times New Roman" w:hAnsi="Times New Roman" w:cs="Times New Roman"/>
          <w:sz w:val="28"/>
          <w:szCs w:val="28"/>
        </w:rPr>
        <w:t>Одной из подпрограмм ук</w:t>
      </w:r>
      <w:r w:rsidR="00CC5F07">
        <w:rPr>
          <w:rFonts w:ascii="Times New Roman" w:hAnsi="Times New Roman" w:cs="Times New Roman"/>
          <w:sz w:val="28"/>
          <w:szCs w:val="28"/>
        </w:rPr>
        <w:t xml:space="preserve">азанной Госпрограммы является </w:t>
      </w:r>
      <w:r w:rsidRPr="004D5E6A">
        <w:rPr>
          <w:rFonts w:ascii="Times New Roman" w:hAnsi="Times New Roman" w:cs="Times New Roman"/>
          <w:sz w:val="28"/>
          <w:szCs w:val="28"/>
        </w:rPr>
        <w:t>подпрограмма «Развитие образования для детей с ограниченными возможностями здоровья и детей-инвалидов».</w:t>
      </w:r>
    </w:p>
    <w:p w:rsidR="004D5E6A" w:rsidRPr="004D5E6A" w:rsidRDefault="004D5E6A" w:rsidP="00D77D5D">
      <w:pPr>
        <w:shd w:val="clear" w:color="auto" w:fill="FFFFFF" w:themeFill="background1"/>
        <w:spacing w:after="0" w:line="240" w:lineRule="auto"/>
        <w:ind w:firstLine="709"/>
        <w:jc w:val="both"/>
        <w:rPr>
          <w:rFonts w:ascii="Times New Roman" w:hAnsi="Times New Roman" w:cs="Times New Roman"/>
          <w:sz w:val="28"/>
          <w:szCs w:val="28"/>
        </w:rPr>
      </w:pPr>
      <w:r w:rsidRPr="004D5E6A">
        <w:rPr>
          <w:rFonts w:ascii="Times New Roman" w:hAnsi="Times New Roman" w:cs="Times New Roman"/>
          <w:sz w:val="28"/>
          <w:szCs w:val="28"/>
        </w:rPr>
        <w:t>Основным приоритетом государственной политики Республики Ингушетия в сфере реализации Подпрограммы является обеспечение доступности общего образования детям с ограниченными возможностями здоровья.</w:t>
      </w:r>
    </w:p>
    <w:p w:rsidR="004D5E6A" w:rsidRPr="004D5E6A" w:rsidRDefault="004D5E6A" w:rsidP="00D77D5D">
      <w:pPr>
        <w:shd w:val="clear" w:color="auto" w:fill="FFFFFF" w:themeFill="background1"/>
        <w:spacing w:after="0" w:line="240" w:lineRule="auto"/>
        <w:ind w:firstLine="709"/>
        <w:jc w:val="both"/>
        <w:rPr>
          <w:rFonts w:ascii="Times New Roman" w:hAnsi="Times New Roman" w:cs="Times New Roman"/>
          <w:sz w:val="28"/>
          <w:szCs w:val="28"/>
        </w:rPr>
      </w:pPr>
      <w:r w:rsidRPr="004D5E6A">
        <w:rPr>
          <w:rFonts w:ascii="Times New Roman" w:hAnsi="Times New Roman" w:cs="Times New Roman"/>
          <w:sz w:val="28"/>
          <w:szCs w:val="28"/>
        </w:rPr>
        <w:t>В соответствии с приоритетом определены цели Подпрограммы:</w:t>
      </w:r>
    </w:p>
    <w:p w:rsidR="004D5E6A" w:rsidRPr="00CC5F07" w:rsidRDefault="004D5E6A" w:rsidP="00EE7E98">
      <w:pPr>
        <w:pStyle w:val="a7"/>
        <w:numPr>
          <w:ilvl w:val="0"/>
          <w:numId w:val="151"/>
        </w:numPr>
        <w:shd w:val="clear" w:color="auto" w:fill="FFFFFF" w:themeFill="background1"/>
        <w:tabs>
          <w:tab w:val="left" w:pos="1050"/>
        </w:tabs>
        <w:spacing w:after="0" w:line="240" w:lineRule="auto"/>
        <w:ind w:left="0" w:firstLine="742"/>
        <w:jc w:val="both"/>
        <w:rPr>
          <w:rFonts w:ascii="Times New Roman" w:hAnsi="Times New Roman" w:cs="Times New Roman"/>
          <w:sz w:val="28"/>
          <w:szCs w:val="28"/>
        </w:rPr>
      </w:pPr>
      <w:r w:rsidRPr="00CC5F07">
        <w:rPr>
          <w:rFonts w:ascii="Times New Roman" w:hAnsi="Times New Roman" w:cs="Times New Roman"/>
          <w:sz w:val="28"/>
          <w:szCs w:val="28"/>
        </w:rPr>
        <w:t>улучшение качества обучения и условий, в которых учатся дети с ограниченными возможностями здоровья и дети-инвалиды;</w:t>
      </w:r>
    </w:p>
    <w:p w:rsidR="004D5E6A" w:rsidRPr="00CC5F07" w:rsidRDefault="004D5E6A" w:rsidP="00EE7E98">
      <w:pPr>
        <w:pStyle w:val="a7"/>
        <w:numPr>
          <w:ilvl w:val="0"/>
          <w:numId w:val="151"/>
        </w:numPr>
        <w:shd w:val="clear" w:color="auto" w:fill="FFFFFF" w:themeFill="background1"/>
        <w:tabs>
          <w:tab w:val="left" w:pos="1050"/>
        </w:tabs>
        <w:spacing w:after="0" w:line="240" w:lineRule="auto"/>
        <w:ind w:left="0" w:firstLine="742"/>
        <w:jc w:val="both"/>
        <w:rPr>
          <w:rFonts w:ascii="Times New Roman" w:hAnsi="Times New Roman" w:cs="Times New Roman"/>
          <w:sz w:val="28"/>
          <w:szCs w:val="28"/>
        </w:rPr>
      </w:pPr>
      <w:r w:rsidRPr="00CC5F07">
        <w:rPr>
          <w:rFonts w:ascii="Times New Roman" w:hAnsi="Times New Roman" w:cs="Times New Roman"/>
          <w:sz w:val="28"/>
          <w:szCs w:val="28"/>
        </w:rPr>
        <w:t>создание условий развития человеческого капитала и толерантности в обществе;</w:t>
      </w:r>
    </w:p>
    <w:p w:rsidR="004D5E6A" w:rsidRPr="00CC5F07" w:rsidRDefault="004D5E6A" w:rsidP="00EE7E98">
      <w:pPr>
        <w:pStyle w:val="a7"/>
        <w:numPr>
          <w:ilvl w:val="0"/>
          <w:numId w:val="151"/>
        </w:numPr>
        <w:shd w:val="clear" w:color="auto" w:fill="FFFFFF" w:themeFill="background1"/>
        <w:tabs>
          <w:tab w:val="left" w:pos="1050"/>
        </w:tabs>
        <w:spacing w:after="0" w:line="240" w:lineRule="auto"/>
        <w:ind w:left="0" w:firstLine="742"/>
        <w:jc w:val="both"/>
        <w:rPr>
          <w:rFonts w:ascii="Times New Roman" w:hAnsi="Times New Roman" w:cs="Times New Roman"/>
          <w:sz w:val="28"/>
          <w:szCs w:val="28"/>
        </w:rPr>
      </w:pPr>
      <w:r w:rsidRPr="00CC5F07">
        <w:rPr>
          <w:rFonts w:ascii="Times New Roman" w:hAnsi="Times New Roman" w:cs="Times New Roman"/>
          <w:sz w:val="28"/>
          <w:szCs w:val="28"/>
        </w:rPr>
        <w:lastRenderedPageBreak/>
        <w:t>обеспечение доступности к качественному образованию и повышение его эффективности для детей с ограниченными возможностями здоровья и детей-инвалидов в рамках компетентностного подхода;</w:t>
      </w:r>
    </w:p>
    <w:p w:rsidR="004D5E6A" w:rsidRPr="00CC5F07" w:rsidRDefault="004D5E6A" w:rsidP="00EE7E98">
      <w:pPr>
        <w:pStyle w:val="a7"/>
        <w:numPr>
          <w:ilvl w:val="0"/>
          <w:numId w:val="151"/>
        </w:numPr>
        <w:shd w:val="clear" w:color="auto" w:fill="FFFFFF" w:themeFill="background1"/>
        <w:tabs>
          <w:tab w:val="left" w:pos="1050"/>
        </w:tabs>
        <w:spacing w:after="0" w:line="240" w:lineRule="auto"/>
        <w:ind w:left="0" w:firstLine="742"/>
        <w:jc w:val="both"/>
        <w:rPr>
          <w:rFonts w:ascii="Times New Roman" w:hAnsi="Times New Roman" w:cs="Times New Roman"/>
          <w:sz w:val="28"/>
          <w:szCs w:val="28"/>
        </w:rPr>
      </w:pPr>
      <w:r w:rsidRPr="00CC5F07">
        <w:rPr>
          <w:rFonts w:ascii="Times New Roman" w:hAnsi="Times New Roman" w:cs="Times New Roman"/>
          <w:sz w:val="28"/>
          <w:szCs w:val="28"/>
        </w:rPr>
        <w:t>создание условий для развития сети специальных (коррекционных) образовательных организаций и т.д.</w:t>
      </w:r>
    </w:p>
    <w:p w:rsidR="004D5E6A" w:rsidRPr="004D5E6A" w:rsidRDefault="004D5E6A" w:rsidP="00D77D5D">
      <w:pPr>
        <w:shd w:val="clear" w:color="auto" w:fill="FFFFFF" w:themeFill="background1"/>
        <w:spacing w:after="0" w:line="240" w:lineRule="auto"/>
        <w:ind w:firstLine="709"/>
        <w:jc w:val="both"/>
        <w:rPr>
          <w:rFonts w:ascii="Times New Roman" w:eastAsia="Times New Roman" w:hAnsi="Times New Roman" w:cs="Times New Roman"/>
          <w:sz w:val="28"/>
          <w:szCs w:val="28"/>
          <w:lang w:eastAsia="ru-RU"/>
        </w:rPr>
      </w:pPr>
      <w:r w:rsidRPr="004D5E6A">
        <w:rPr>
          <w:rFonts w:ascii="Times New Roman" w:eastAsia="Times New Roman" w:hAnsi="Times New Roman" w:cs="Times New Roman"/>
          <w:sz w:val="28"/>
          <w:szCs w:val="28"/>
          <w:lang w:eastAsia="ru-RU"/>
        </w:rPr>
        <w:t xml:space="preserve">Согласно </w:t>
      </w:r>
      <w:r w:rsidR="00770F8E" w:rsidRPr="00770F8E">
        <w:rPr>
          <w:rFonts w:ascii="Times New Roman" w:eastAsia="Times New Roman" w:hAnsi="Times New Roman" w:cs="Times New Roman"/>
          <w:sz w:val="28"/>
          <w:szCs w:val="28"/>
          <w:lang w:eastAsia="ru-RU"/>
        </w:rPr>
        <w:t>Закон</w:t>
      </w:r>
      <w:r w:rsidR="00770F8E">
        <w:rPr>
          <w:rFonts w:ascii="Times New Roman" w:eastAsia="Times New Roman" w:hAnsi="Times New Roman" w:cs="Times New Roman"/>
          <w:sz w:val="28"/>
          <w:szCs w:val="28"/>
          <w:lang w:eastAsia="ru-RU"/>
        </w:rPr>
        <w:t>ам РИ от 28 декабря 2016 года</w:t>
      </w:r>
      <w:r w:rsidR="00770F8E" w:rsidRPr="00770F8E">
        <w:rPr>
          <w:rFonts w:ascii="Times New Roman" w:eastAsia="Times New Roman" w:hAnsi="Times New Roman" w:cs="Times New Roman"/>
          <w:sz w:val="28"/>
          <w:szCs w:val="28"/>
          <w:lang w:eastAsia="ru-RU"/>
        </w:rPr>
        <w:t xml:space="preserve"> № 57-РЗ «О республиканском бюджете на 2017 год и на плановый период 2018 и 2019 годов» (далее - Закон РИ № 57</w:t>
      </w:r>
      <w:r w:rsidR="00770F8E">
        <w:rPr>
          <w:rFonts w:ascii="Times New Roman" w:eastAsia="Times New Roman" w:hAnsi="Times New Roman" w:cs="Times New Roman"/>
          <w:sz w:val="28"/>
          <w:szCs w:val="28"/>
          <w:lang w:eastAsia="ru-RU"/>
        </w:rPr>
        <w:t>-РЗ) и</w:t>
      </w:r>
      <w:r w:rsidR="00770F8E" w:rsidRPr="00770F8E">
        <w:rPr>
          <w:rFonts w:ascii="Times New Roman" w:eastAsia="Times New Roman" w:hAnsi="Times New Roman" w:cs="Times New Roman"/>
          <w:sz w:val="28"/>
          <w:szCs w:val="28"/>
          <w:lang w:eastAsia="ru-RU"/>
        </w:rPr>
        <w:t xml:space="preserve"> Закон</w:t>
      </w:r>
      <w:r w:rsidR="00770F8E">
        <w:rPr>
          <w:rFonts w:ascii="Times New Roman" w:eastAsia="Times New Roman" w:hAnsi="Times New Roman" w:cs="Times New Roman"/>
          <w:sz w:val="28"/>
          <w:szCs w:val="28"/>
          <w:lang w:eastAsia="ru-RU"/>
        </w:rPr>
        <w:t>а</w:t>
      </w:r>
      <w:r w:rsidR="00770F8E" w:rsidRPr="00770F8E">
        <w:rPr>
          <w:rFonts w:ascii="Times New Roman" w:eastAsia="Times New Roman" w:hAnsi="Times New Roman" w:cs="Times New Roman"/>
          <w:sz w:val="28"/>
          <w:szCs w:val="28"/>
          <w:lang w:eastAsia="ru-RU"/>
        </w:rPr>
        <w:t xml:space="preserve"> РИ от </w:t>
      </w:r>
      <w:r w:rsidR="00770F8E">
        <w:rPr>
          <w:rFonts w:ascii="Times New Roman" w:eastAsia="Times New Roman" w:hAnsi="Times New Roman" w:cs="Times New Roman"/>
          <w:sz w:val="28"/>
          <w:szCs w:val="28"/>
          <w:lang w:eastAsia="ru-RU"/>
        </w:rPr>
        <w:t>26 декабря 2017 года</w:t>
      </w:r>
      <w:r w:rsidR="00770F8E" w:rsidRPr="00770F8E">
        <w:rPr>
          <w:rFonts w:ascii="Times New Roman" w:eastAsia="Times New Roman" w:hAnsi="Times New Roman" w:cs="Times New Roman"/>
          <w:sz w:val="28"/>
          <w:szCs w:val="28"/>
          <w:lang w:eastAsia="ru-RU"/>
        </w:rPr>
        <w:t xml:space="preserve"> № 66-РЗ «О республиканском бюджете на 2018 год и на плановый период 2019 и 2020 годов» (далее – Закон РИ № 66-РЗ)</w:t>
      </w:r>
      <w:r w:rsidR="00770F8E">
        <w:rPr>
          <w:rFonts w:ascii="Times New Roman" w:eastAsia="Times New Roman" w:hAnsi="Times New Roman" w:cs="Times New Roman"/>
          <w:sz w:val="28"/>
          <w:szCs w:val="28"/>
          <w:lang w:eastAsia="ru-RU"/>
        </w:rPr>
        <w:t xml:space="preserve"> </w:t>
      </w:r>
      <w:r w:rsidRPr="004D5E6A">
        <w:rPr>
          <w:rFonts w:ascii="Times New Roman" w:eastAsia="Times New Roman" w:hAnsi="Times New Roman" w:cs="Times New Roman"/>
          <w:sz w:val="28"/>
          <w:szCs w:val="28"/>
          <w:lang w:eastAsia="ru-RU"/>
        </w:rPr>
        <w:t>на реализацию мероприятий Подпрограммы предусмотрены денежные средства в сумме 423</w:t>
      </w:r>
      <w:r w:rsidR="00476D7F">
        <w:rPr>
          <w:rFonts w:ascii="Times New Roman" w:eastAsia="Times New Roman" w:hAnsi="Times New Roman" w:cs="Times New Roman"/>
          <w:sz w:val="28"/>
          <w:szCs w:val="28"/>
          <w:lang w:eastAsia="ru-RU"/>
        </w:rPr>
        <w:t> 049,8 тыс. рублей</w:t>
      </w:r>
      <w:r w:rsidRPr="004D5E6A">
        <w:rPr>
          <w:rFonts w:ascii="Times New Roman" w:eastAsia="Times New Roman" w:hAnsi="Times New Roman" w:cs="Times New Roman"/>
          <w:sz w:val="28"/>
          <w:szCs w:val="28"/>
          <w:lang w:eastAsia="ru-RU"/>
        </w:rPr>
        <w:t xml:space="preserve"> (</w:t>
      </w:r>
      <w:r w:rsidR="00770F8E">
        <w:rPr>
          <w:rFonts w:ascii="Times New Roman" w:eastAsia="Times New Roman" w:hAnsi="Times New Roman" w:cs="Times New Roman"/>
          <w:sz w:val="28"/>
          <w:szCs w:val="28"/>
          <w:lang w:eastAsia="ru-RU"/>
        </w:rPr>
        <w:t>в 2017 году</w:t>
      </w:r>
      <w:r w:rsidRPr="004D5E6A">
        <w:rPr>
          <w:rFonts w:ascii="Times New Roman" w:eastAsia="Times New Roman" w:hAnsi="Times New Roman" w:cs="Times New Roman"/>
          <w:sz w:val="28"/>
          <w:szCs w:val="28"/>
          <w:lang w:eastAsia="ru-RU"/>
        </w:rPr>
        <w:t xml:space="preserve"> </w:t>
      </w:r>
      <w:r w:rsidR="00770F8E">
        <w:rPr>
          <w:rFonts w:ascii="Times New Roman" w:eastAsia="Times New Roman" w:hAnsi="Times New Roman" w:cs="Times New Roman"/>
          <w:sz w:val="28"/>
          <w:szCs w:val="28"/>
          <w:lang w:eastAsia="ru-RU"/>
        </w:rPr>
        <w:t>–</w:t>
      </w:r>
      <w:r w:rsidRPr="004D5E6A">
        <w:rPr>
          <w:rFonts w:ascii="Times New Roman" w:eastAsia="Times New Roman" w:hAnsi="Times New Roman" w:cs="Times New Roman"/>
          <w:sz w:val="28"/>
          <w:szCs w:val="28"/>
          <w:lang w:eastAsia="ru-RU"/>
        </w:rPr>
        <w:t xml:space="preserve"> </w:t>
      </w:r>
      <w:r w:rsidR="00770F8E">
        <w:rPr>
          <w:rFonts w:ascii="Times New Roman" w:hAnsi="Times New Roman" w:cs="Times New Roman"/>
          <w:sz w:val="28"/>
          <w:szCs w:val="28"/>
        </w:rPr>
        <w:t>203 </w:t>
      </w:r>
      <w:r w:rsidRPr="004D5E6A">
        <w:rPr>
          <w:rFonts w:ascii="Times New Roman" w:hAnsi="Times New Roman" w:cs="Times New Roman"/>
          <w:sz w:val="28"/>
          <w:szCs w:val="28"/>
        </w:rPr>
        <w:t>357,1 тыс. руб.</w:t>
      </w:r>
      <w:r w:rsidRPr="004D5E6A">
        <w:rPr>
          <w:rFonts w:ascii="Times New Roman" w:eastAsia="Times New Roman" w:hAnsi="Times New Roman" w:cs="Times New Roman"/>
          <w:sz w:val="28"/>
          <w:szCs w:val="28"/>
          <w:lang w:eastAsia="ru-RU"/>
        </w:rPr>
        <w:t xml:space="preserve">, </w:t>
      </w:r>
      <w:r w:rsidR="00770F8E">
        <w:rPr>
          <w:rFonts w:ascii="Times New Roman" w:eastAsia="Times New Roman" w:hAnsi="Times New Roman" w:cs="Times New Roman"/>
          <w:sz w:val="28"/>
          <w:szCs w:val="28"/>
          <w:lang w:eastAsia="ru-RU"/>
        </w:rPr>
        <w:t>в 2018 году</w:t>
      </w:r>
      <w:r w:rsidRPr="004D5E6A">
        <w:rPr>
          <w:rFonts w:ascii="Times New Roman" w:eastAsia="Times New Roman" w:hAnsi="Times New Roman" w:cs="Times New Roman"/>
          <w:sz w:val="28"/>
          <w:szCs w:val="28"/>
          <w:lang w:eastAsia="ru-RU"/>
        </w:rPr>
        <w:t xml:space="preserve"> </w:t>
      </w:r>
      <w:r w:rsidR="00770F8E">
        <w:rPr>
          <w:rFonts w:ascii="Times New Roman" w:eastAsia="Times New Roman" w:hAnsi="Times New Roman" w:cs="Times New Roman"/>
          <w:sz w:val="28"/>
          <w:szCs w:val="28"/>
          <w:lang w:eastAsia="ru-RU"/>
        </w:rPr>
        <w:t>–</w:t>
      </w:r>
      <w:r w:rsidRPr="004D5E6A">
        <w:rPr>
          <w:rFonts w:ascii="Times New Roman" w:eastAsia="Times New Roman" w:hAnsi="Times New Roman" w:cs="Times New Roman"/>
          <w:sz w:val="28"/>
          <w:szCs w:val="28"/>
          <w:lang w:eastAsia="ru-RU"/>
        </w:rPr>
        <w:t xml:space="preserve"> </w:t>
      </w:r>
      <w:r w:rsidR="00770F8E">
        <w:rPr>
          <w:rFonts w:ascii="Times New Roman" w:hAnsi="Times New Roman" w:cs="Times New Roman"/>
          <w:sz w:val="28"/>
          <w:szCs w:val="28"/>
        </w:rPr>
        <w:t>219 692,7 тыс. рублей</w:t>
      </w:r>
      <w:r w:rsidRPr="004D5E6A">
        <w:rPr>
          <w:rFonts w:ascii="Times New Roman" w:hAnsi="Times New Roman" w:cs="Times New Roman"/>
          <w:sz w:val="28"/>
          <w:szCs w:val="28"/>
        </w:rPr>
        <w:t>)</w:t>
      </w:r>
      <w:r w:rsidRPr="004D5E6A">
        <w:rPr>
          <w:rFonts w:ascii="Times New Roman" w:eastAsia="Times New Roman" w:hAnsi="Times New Roman" w:cs="Times New Roman"/>
          <w:sz w:val="28"/>
          <w:szCs w:val="28"/>
          <w:lang w:eastAsia="ru-RU"/>
        </w:rPr>
        <w:t>, в том числе</w:t>
      </w:r>
      <w:r w:rsidR="00B95F73">
        <w:rPr>
          <w:rFonts w:ascii="Times New Roman" w:eastAsia="Times New Roman" w:hAnsi="Times New Roman" w:cs="Times New Roman"/>
          <w:sz w:val="28"/>
          <w:szCs w:val="28"/>
          <w:lang w:eastAsia="ru-RU"/>
        </w:rPr>
        <w:t xml:space="preserve"> на</w:t>
      </w:r>
      <w:r w:rsidRPr="004D5E6A">
        <w:rPr>
          <w:rFonts w:ascii="Times New Roman" w:eastAsia="Times New Roman" w:hAnsi="Times New Roman" w:cs="Times New Roman"/>
          <w:sz w:val="28"/>
          <w:szCs w:val="28"/>
          <w:lang w:eastAsia="ru-RU"/>
        </w:rPr>
        <w:t>:</w:t>
      </w:r>
    </w:p>
    <w:p w:rsidR="004D5E6A" w:rsidRPr="00770F8E" w:rsidRDefault="004D5E6A" w:rsidP="00EE7E98">
      <w:pPr>
        <w:pStyle w:val="a7"/>
        <w:numPr>
          <w:ilvl w:val="0"/>
          <w:numId w:val="152"/>
        </w:numPr>
        <w:shd w:val="clear" w:color="auto" w:fill="FFFFFF" w:themeFill="background1"/>
        <w:tabs>
          <w:tab w:val="left" w:pos="1134"/>
        </w:tabs>
        <w:spacing w:after="0" w:line="240" w:lineRule="auto"/>
        <w:ind w:left="28" w:firstLine="714"/>
        <w:jc w:val="both"/>
        <w:rPr>
          <w:rFonts w:ascii="Times New Roman" w:eastAsia="Times New Roman" w:hAnsi="Times New Roman" w:cs="Times New Roman"/>
          <w:sz w:val="28"/>
          <w:szCs w:val="28"/>
          <w:lang w:eastAsia="ru-RU"/>
        </w:rPr>
      </w:pPr>
      <w:r w:rsidRPr="00770F8E">
        <w:rPr>
          <w:rFonts w:ascii="Times New Roman" w:hAnsi="Times New Roman" w:cs="Times New Roman"/>
          <w:sz w:val="28"/>
          <w:szCs w:val="28"/>
        </w:rPr>
        <w:t>обеспечение деятельности (оказание услуг) учреждений по обучению инвалидов и лиц с ограниченными возможностями – 182</w:t>
      </w:r>
      <w:r w:rsidR="00B95F73">
        <w:rPr>
          <w:rFonts w:ascii="Times New Roman" w:hAnsi="Times New Roman" w:cs="Times New Roman"/>
          <w:sz w:val="28"/>
          <w:szCs w:val="28"/>
        </w:rPr>
        <w:t> </w:t>
      </w:r>
      <w:r w:rsidRPr="00770F8E">
        <w:rPr>
          <w:rFonts w:ascii="Times New Roman" w:hAnsi="Times New Roman" w:cs="Times New Roman"/>
          <w:sz w:val="28"/>
          <w:szCs w:val="28"/>
        </w:rPr>
        <w:t>191,2 тыс. руб. (в</w:t>
      </w:r>
      <w:r w:rsidR="00B95F73">
        <w:rPr>
          <w:rFonts w:ascii="Times New Roman" w:hAnsi="Times New Roman" w:cs="Times New Roman"/>
          <w:sz w:val="28"/>
          <w:szCs w:val="28"/>
        </w:rPr>
        <w:t xml:space="preserve"> 2017 году</w:t>
      </w:r>
      <w:r w:rsidRPr="00770F8E">
        <w:rPr>
          <w:rFonts w:ascii="Times New Roman" w:hAnsi="Times New Roman" w:cs="Times New Roman"/>
          <w:sz w:val="28"/>
          <w:szCs w:val="28"/>
        </w:rPr>
        <w:t xml:space="preserve"> - 90</w:t>
      </w:r>
      <w:r w:rsidR="00770F8E">
        <w:rPr>
          <w:rFonts w:ascii="Times New Roman" w:hAnsi="Times New Roman" w:cs="Times New Roman"/>
          <w:sz w:val="28"/>
          <w:szCs w:val="28"/>
        </w:rPr>
        <w:t> </w:t>
      </w:r>
      <w:r w:rsidRPr="00770F8E">
        <w:rPr>
          <w:rFonts w:ascii="Times New Roman" w:hAnsi="Times New Roman" w:cs="Times New Roman"/>
          <w:sz w:val="28"/>
          <w:szCs w:val="28"/>
        </w:rPr>
        <w:t>359,6 тыс. руб., в</w:t>
      </w:r>
      <w:r w:rsidR="00770F8E">
        <w:rPr>
          <w:rFonts w:ascii="Times New Roman" w:hAnsi="Times New Roman" w:cs="Times New Roman"/>
          <w:sz w:val="28"/>
          <w:szCs w:val="28"/>
        </w:rPr>
        <w:t xml:space="preserve"> 2018 году - </w:t>
      </w:r>
      <w:r w:rsidRPr="00770F8E">
        <w:rPr>
          <w:rFonts w:ascii="Times New Roman" w:hAnsi="Times New Roman" w:cs="Times New Roman"/>
          <w:sz w:val="28"/>
          <w:szCs w:val="28"/>
        </w:rPr>
        <w:t>91</w:t>
      </w:r>
      <w:r w:rsidR="00770F8E">
        <w:rPr>
          <w:rFonts w:ascii="Times New Roman" w:hAnsi="Times New Roman" w:cs="Times New Roman"/>
          <w:sz w:val="28"/>
          <w:szCs w:val="28"/>
        </w:rPr>
        <w:t> </w:t>
      </w:r>
      <w:r w:rsidRPr="00770F8E">
        <w:rPr>
          <w:rFonts w:ascii="Times New Roman" w:hAnsi="Times New Roman" w:cs="Times New Roman"/>
          <w:sz w:val="28"/>
          <w:szCs w:val="28"/>
        </w:rPr>
        <w:t>831,6 тыс. руб.);</w:t>
      </w:r>
    </w:p>
    <w:p w:rsidR="004D5E6A" w:rsidRPr="00770F8E" w:rsidRDefault="004D5E6A" w:rsidP="00EE7E98">
      <w:pPr>
        <w:pStyle w:val="a7"/>
        <w:numPr>
          <w:ilvl w:val="0"/>
          <w:numId w:val="152"/>
        </w:numPr>
        <w:shd w:val="clear" w:color="auto" w:fill="FFFFFF" w:themeFill="background1"/>
        <w:tabs>
          <w:tab w:val="left" w:pos="1134"/>
        </w:tabs>
        <w:spacing w:after="0" w:line="240" w:lineRule="auto"/>
        <w:ind w:left="28" w:firstLine="714"/>
        <w:jc w:val="both"/>
        <w:rPr>
          <w:rFonts w:ascii="Times New Roman" w:eastAsia="Times New Roman" w:hAnsi="Times New Roman" w:cs="Times New Roman"/>
          <w:sz w:val="28"/>
          <w:szCs w:val="28"/>
          <w:lang w:eastAsia="ru-RU"/>
        </w:rPr>
      </w:pPr>
      <w:r w:rsidRPr="00770F8E">
        <w:rPr>
          <w:rFonts w:ascii="Times New Roman" w:eastAsia="Times New Roman" w:hAnsi="Times New Roman" w:cs="Times New Roman"/>
          <w:sz w:val="28"/>
          <w:szCs w:val="28"/>
          <w:lang w:eastAsia="ru-RU"/>
        </w:rPr>
        <w:t>о</w:t>
      </w:r>
      <w:r w:rsidRPr="00770F8E">
        <w:rPr>
          <w:rFonts w:ascii="Times New Roman" w:hAnsi="Times New Roman" w:cs="Times New Roman"/>
          <w:sz w:val="28"/>
          <w:szCs w:val="28"/>
        </w:rPr>
        <w:t>беспечение деятельности (оказание услуг) специальных (коррекционных) учреждений – 213</w:t>
      </w:r>
      <w:r w:rsidR="00B95F73">
        <w:rPr>
          <w:rFonts w:ascii="Times New Roman" w:hAnsi="Times New Roman" w:cs="Times New Roman"/>
          <w:sz w:val="28"/>
          <w:szCs w:val="28"/>
        </w:rPr>
        <w:t> 458,6 тыс. руб. (в 2017 году</w:t>
      </w:r>
      <w:r w:rsidRPr="00770F8E">
        <w:rPr>
          <w:rFonts w:ascii="Times New Roman" w:hAnsi="Times New Roman" w:cs="Times New Roman"/>
          <w:sz w:val="28"/>
          <w:szCs w:val="28"/>
        </w:rPr>
        <w:t xml:space="preserve"> </w:t>
      </w:r>
      <w:r w:rsidR="00B95F73">
        <w:rPr>
          <w:rFonts w:ascii="Times New Roman" w:hAnsi="Times New Roman" w:cs="Times New Roman"/>
          <w:sz w:val="28"/>
          <w:szCs w:val="28"/>
        </w:rPr>
        <w:t>–</w:t>
      </w:r>
      <w:r w:rsidRPr="00770F8E">
        <w:rPr>
          <w:rFonts w:ascii="Times New Roman" w:hAnsi="Times New Roman" w:cs="Times New Roman"/>
          <w:sz w:val="28"/>
          <w:szCs w:val="28"/>
        </w:rPr>
        <w:t xml:space="preserve"> 99</w:t>
      </w:r>
      <w:r w:rsidR="00B95F73">
        <w:rPr>
          <w:rFonts w:ascii="Times New Roman" w:hAnsi="Times New Roman" w:cs="Times New Roman"/>
          <w:sz w:val="28"/>
          <w:szCs w:val="28"/>
        </w:rPr>
        <w:t> 297,5 тыс. руб., в 2018 году</w:t>
      </w:r>
      <w:r w:rsidRPr="00770F8E">
        <w:rPr>
          <w:rFonts w:ascii="Times New Roman" w:hAnsi="Times New Roman" w:cs="Times New Roman"/>
          <w:sz w:val="28"/>
          <w:szCs w:val="28"/>
        </w:rPr>
        <w:t xml:space="preserve"> </w:t>
      </w:r>
      <w:r w:rsidR="00B95F73">
        <w:rPr>
          <w:rFonts w:ascii="Times New Roman" w:hAnsi="Times New Roman" w:cs="Times New Roman"/>
          <w:sz w:val="28"/>
          <w:szCs w:val="28"/>
        </w:rPr>
        <w:t>–</w:t>
      </w:r>
      <w:r w:rsidRPr="00770F8E">
        <w:rPr>
          <w:rFonts w:ascii="Times New Roman" w:hAnsi="Times New Roman" w:cs="Times New Roman"/>
          <w:sz w:val="28"/>
          <w:szCs w:val="28"/>
        </w:rPr>
        <w:t xml:space="preserve"> 114</w:t>
      </w:r>
      <w:r w:rsidR="00B95F73">
        <w:rPr>
          <w:rFonts w:ascii="Times New Roman" w:hAnsi="Times New Roman" w:cs="Times New Roman"/>
          <w:sz w:val="28"/>
          <w:szCs w:val="28"/>
        </w:rPr>
        <w:t> </w:t>
      </w:r>
      <w:r w:rsidRPr="00770F8E">
        <w:rPr>
          <w:rFonts w:ascii="Times New Roman" w:hAnsi="Times New Roman" w:cs="Times New Roman"/>
          <w:sz w:val="28"/>
          <w:szCs w:val="28"/>
        </w:rPr>
        <w:t>161,1 тыс. руб.);</w:t>
      </w:r>
    </w:p>
    <w:p w:rsidR="004D5E6A" w:rsidRPr="00770F8E" w:rsidRDefault="004D5E6A" w:rsidP="00EE7E98">
      <w:pPr>
        <w:pStyle w:val="a7"/>
        <w:numPr>
          <w:ilvl w:val="0"/>
          <w:numId w:val="152"/>
        </w:numPr>
        <w:shd w:val="clear" w:color="auto" w:fill="FFFFFF" w:themeFill="background1"/>
        <w:tabs>
          <w:tab w:val="left" w:pos="1134"/>
        </w:tabs>
        <w:spacing w:after="0" w:line="240" w:lineRule="auto"/>
        <w:ind w:left="28" w:firstLine="714"/>
        <w:jc w:val="both"/>
        <w:rPr>
          <w:rFonts w:ascii="Times New Roman" w:eastAsia="Times New Roman" w:hAnsi="Times New Roman" w:cs="Times New Roman"/>
          <w:sz w:val="28"/>
          <w:szCs w:val="28"/>
          <w:lang w:eastAsia="ru-RU"/>
        </w:rPr>
      </w:pPr>
      <w:r w:rsidRPr="00770F8E">
        <w:rPr>
          <w:rFonts w:ascii="Times New Roman" w:hAnsi="Times New Roman" w:cs="Times New Roman"/>
          <w:sz w:val="28"/>
          <w:szCs w:val="28"/>
        </w:rPr>
        <w:t>мероприятия на содержание, обучение, воспитание, коррекцию и реабилитацию детей с ограниченными возможностями здоровья – 27</w:t>
      </w:r>
      <w:r w:rsidR="00B95F73">
        <w:rPr>
          <w:rFonts w:ascii="Times New Roman" w:hAnsi="Times New Roman" w:cs="Times New Roman"/>
          <w:sz w:val="28"/>
          <w:szCs w:val="28"/>
        </w:rPr>
        <w:t> </w:t>
      </w:r>
      <w:r w:rsidRPr="00770F8E">
        <w:rPr>
          <w:rFonts w:ascii="Times New Roman" w:hAnsi="Times New Roman" w:cs="Times New Roman"/>
          <w:sz w:val="28"/>
          <w:szCs w:val="28"/>
        </w:rPr>
        <w:t>400,0 тыс. руб. (в 20</w:t>
      </w:r>
      <w:r w:rsidR="00B95F73">
        <w:rPr>
          <w:rFonts w:ascii="Times New Roman" w:hAnsi="Times New Roman" w:cs="Times New Roman"/>
          <w:sz w:val="28"/>
          <w:szCs w:val="28"/>
        </w:rPr>
        <w:t>17 году</w:t>
      </w:r>
      <w:r w:rsidRPr="00770F8E">
        <w:rPr>
          <w:rFonts w:ascii="Times New Roman" w:hAnsi="Times New Roman" w:cs="Times New Roman"/>
          <w:sz w:val="28"/>
          <w:szCs w:val="28"/>
        </w:rPr>
        <w:t xml:space="preserve"> </w:t>
      </w:r>
      <w:r w:rsidR="00B95F73">
        <w:rPr>
          <w:rFonts w:ascii="Times New Roman" w:hAnsi="Times New Roman" w:cs="Times New Roman"/>
          <w:sz w:val="28"/>
          <w:szCs w:val="28"/>
        </w:rPr>
        <w:t>–</w:t>
      </w:r>
      <w:r w:rsidRPr="00770F8E">
        <w:rPr>
          <w:rFonts w:ascii="Times New Roman" w:hAnsi="Times New Roman" w:cs="Times New Roman"/>
          <w:sz w:val="28"/>
          <w:szCs w:val="28"/>
        </w:rPr>
        <w:t xml:space="preserve"> 13</w:t>
      </w:r>
      <w:r w:rsidR="00B95F73">
        <w:rPr>
          <w:rFonts w:ascii="Times New Roman" w:hAnsi="Times New Roman" w:cs="Times New Roman"/>
          <w:sz w:val="28"/>
          <w:szCs w:val="28"/>
        </w:rPr>
        <w:t> 700,0 тыс. руб., в 2018 году</w:t>
      </w:r>
      <w:r w:rsidRPr="00770F8E">
        <w:rPr>
          <w:rFonts w:ascii="Times New Roman" w:hAnsi="Times New Roman" w:cs="Times New Roman"/>
          <w:sz w:val="28"/>
          <w:szCs w:val="28"/>
        </w:rPr>
        <w:t xml:space="preserve"> </w:t>
      </w:r>
      <w:r w:rsidR="00B95F73">
        <w:rPr>
          <w:rFonts w:ascii="Times New Roman" w:hAnsi="Times New Roman" w:cs="Times New Roman"/>
          <w:sz w:val="28"/>
          <w:szCs w:val="28"/>
        </w:rPr>
        <w:t>–</w:t>
      </w:r>
      <w:r w:rsidRPr="00770F8E">
        <w:rPr>
          <w:rFonts w:ascii="Times New Roman" w:hAnsi="Times New Roman" w:cs="Times New Roman"/>
          <w:sz w:val="28"/>
          <w:szCs w:val="28"/>
        </w:rPr>
        <w:t xml:space="preserve"> 13</w:t>
      </w:r>
      <w:r w:rsidR="00B95F73">
        <w:rPr>
          <w:rFonts w:ascii="Times New Roman" w:hAnsi="Times New Roman" w:cs="Times New Roman"/>
          <w:sz w:val="28"/>
          <w:szCs w:val="28"/>
        </w:rPr>
        <w:t> 700,0 тыс. рублей</w:t>
      </w:r>
      <w:r w:rsidRPr="00770F8E">
        <w:rPr>
          <w:rFonts w:ascii="Times New Roman" w:hAnsi="Times New Roman" w:cs="Times New Roman"/>
          <w:sz w:val="28"/>
          <w:szCs w:val="28"/>
        </w:rPr>
        <w:t>).</w:t>
      </w:r>
    </w:p>
    <w:p w:rsidR="004D5E6A" w:rsidRPr="004D5E6A" w:rsidRDefault="001576CF" w:rsidP="00D77D5D">
      <w:pPr>
        <w:shd w:val="clear" w:color="auto" w:fill="FFFFFF" w:themeFill="background1"/>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Распределение указанных</w:t>
      </w:r>
      <w:r w:rsidR="004D5E6A" w:rsidRPr="004D5E6A">
        <w:rPr>
          <w:rFonts w:ascii="Times New Roman" w:eastAsia="Times New Roman" w:hAnsi="Times New Roman" w:cs="Times New Roman"/>
          <w:sz w:val="28"/>
          <w:szCs w:val="28"/>
          <w:lang w:eastAsia="ru-RU"/>
        </w:rPr>
        <w:t xml:space="preserve"> </w:t>
      </w:r>
      <w:r w:rsidR="00C14523">
        <w:rPr>
          <w:rFonts w:ascii="Times New Roman" w:eastAsia="Times New Roman" w:hAnsi="Times New Roman" w:cs="Times New Roman"/>
          <w:sz w:val="28"/>
          <w:szCs w:val="28"/>
          <w:lang w:eastAsia="ru-RU"/>
        </w:rPr>
        <w:t>финансовых</w:t>
      </w:r>
      <w:r>
        <w:rPr>
          <w:rFonts w:ascii="Times New Roman" w:eastAsia="Times New Roman" w:hAnsi="Times New Roman" w:cs="Times New Roman"/>
          <w:sz w:val="28"/>
          <w:szCs w:val="28"/>
          <w:lang w:eastAsia="ru-RU"/>
        </w:rPr>
        <w:t xml:space="preserve"> средств</w:t>
      </w:r>
      <w:r w:rsidR="004D5E6A" w:rsidRPr="004D5E6A">
        <w:rPr>
          <w:rFonts w:ascii="Times New Roman" w:eastAsia="Times New Roman" w:hAnsi="Times New Roman" w:cs="Times New Roman"/>
          <w:sz w:val="28"/>
          <w:szCs w:val="28"/>
          <w:lang w:eastAsia="ru-RU"/>
        </w:rPr>
        <w:t xml:space="preserve"> на реализацию </w:t>
      </w:r>
      <w:r w:rsidR="00C14523">
        <w:rPr>
          <w:rFonts w:ascii="Times New Roman" w:eastAsia="Times New Roman" w:hAnsi="Times New Roman" w:cs="Times New Roman"/>
          <w:sz w:val="28"/>
          <w:szCs w:val="28"/>
          <w:lang w:eastAsia="ru-RU"/>
        </w:rPr>
        <w:t xml:space="preserve">программных мероприятий </w:t>
      </w:r>
      <w:r w:rsidR="004D5E6A" w:rsidRPr="004D5E6A">
        <w:rPr>
          <w:rFonts w:ascii="Times New Roman" w:eastAsia="Times New Roman" w:hAnsi="Times New Roman" w:cs="Times New Roman"/>
          <w:sz w:val="28"/>
          <w:szCs w:val="28"/>
          <w:lang w:eastAsia="ru-RU"/>
        </w:rPr>
        <w:t>предусмотрены</w:t>
      </w:r>
      <w:r w:rsidR="00C14523">
        <w:rPr>
          <w:rFonts w:ascii="Times New Roman" w:eastAsia="Times New Roman" w:hAnsi="Times New Roman" w:cs="Times New Roman"/>
          <w:sz w:val="28"/>
          <w:szCs w:val="28"/>
          <w:lang w:eastAsia="ru-RU"/>
        </w:rPr>
        <w:t xml:space="preserve"> следующим образом</w:t>
      </w:r>
      <w:r w:rsidR="004D5E6A" w:rsidRPr="004D5E6A">
        <w:rPr>
          <w:rFonts w:ascii="Times New Roman" w:eastAsia="Times New Roman" w:hAnsi="Times New Roman" w:cs="Times New Roman"/>
          <w:sz w:val="28"/>
          <w:szCs w:val="28"/>
          <w:lang w:eastAsia="ru-RU"/>
        </w:rPr>
        <w:t xml:space="preserve">: </w:t>
      </w:r>
    </w:p>
    <w:p w:rsidR="004D5E6A" w:rsidRPr="001576CF" w:rsidRDefault="004D5E6A" w:rsidP="00EE7E98">
      <w:pPr>
        <w:pStyle w:val="a7"/>
        <w:numPr>
          <w:ilvl w:val="0"/>
          <w:numId w:val="153"/>
        </w:numPr>
        <w:shd w:val="clear" w:color="auto" w:fill="FFFFFF" w:themeFill="background1"/>
        <w:tabs>
          <w:tab w:val="left" w:pos="994"/>
        </w:tabs>
        <w:spacing w:after="0" w:line="240" w:lineRule="auto"/>
        <w:ind w:left="42" w:firstLine="700"/>
        <w:jc w:val="both"/>
        <w:rPr>
          <w:rFonts w:ascii="Times New Roman" w:hAnsi="Times New Roman" w:cs="Times New Roman"/>
          <w:sz w:val="28"/>
          <w:szCs w:val="28"/>
        </w:rPr>
      </w:pPr>
      <w:r w:rsidRPr="001576CF">
        <w:rPr>
          <w:rFonts w:ascii="Times New Roman" w:eastAsia="Times New Roman" w:hAnsi="Times New Roman" w:cs="Times New Roman"/>
          <w:sz w:val="28"/>
          <w:szCs w:val="28"/>
          <w:lang w:eastAsia="ru-RU"/>
        </w:rPr>
        <w:t xml:space="preserve">ГКОУ </w:t>
      </w:r>
      <w:r w:rsidRPr="001576CF">
        <w:rPr>
          <w:rFonts w:ascii="Times New Roman" w:hAnsi="Times New Roman" w:cs="Times New Roman"/>
          <w:sz w:val="28"/>
          <w:szCs w:val="28"/>
        </w:rPr>
        <w:t>«Республиканский центр дистанционного обучения детей с ограниченными возможностями здоровья» - 175</w:t>
      </w:r>
      <w:r w:rsidR="00C14523">
        <w:rPr>
          <w:rFonts w:ascii="Times New Roman" w:hAnsi="Times New Roman" w:cs="Times New Roman"/>
          <w:sz w:val="28"/>
          <w:szCs w:val="28"/>
        </w:rPr>
        <w:t> </w:t>
      </w:r>
      <w:r w:rsidRPr="001576CF">
        <w:rPr>
          <w:rFonts w:ascii="Times New Roman" w:hAnsi="Times New Roman" w:cs="Times New Roman"/>
          <w:sz w:val="28"/>
          <w:szCs w:val="28"/>
        </w:rPr>
        <w:t>570,6 тыс. руб. (в 20</w:t>
      </w:r>
      <w:r w:rsidR="00C14523">
        <w:rPr>
          <w:rFonts w:ascii="Times New Roman" w:hAnsi="Times New Roman" w:cs="Times New Roman"/>
          <w:sz w:val="28"/>
          <w:szCs w:val="28"/>
        </w:rPr>
        <w:t>17 году</w:t>
      </w:r>
      <w:r w:rsidRPr="001576CF">
        <w:rPr>
          <w:rFonts w:ascii="Times New Roman" w:hAnsi="Times New Roman" w:cs="Times New Roman"/>
          <w:sz w:val="28"/>
          <w:szCs w:val="28"/>
        </w:rPr>
        <w:t xml:space="preserve"> – 87</w:t>
      </w:r>
      <w:r w:rsidR="00C14523">
        <w:rPr>
          <w:rFonts w:ascii="Times New Roman" w:hAnsi="Times New Roman" w:cs="Times New Roman"/>
          <w:sz w:val="28"/>
          <w:szCs w:val="28"/>
        </w:rPr>
        <w:t> 354,9 тыс. руб., в 2018 году</w:t>
      </w:r>
      <w:r w:rsidRPr="001576CF">
        <w:rPr>
          <w:rFonts w:ascii="Times New Roman" w:hAnsi="Times New Roman" w:cs="Times New Roman"/>
          <w:sz w:val="28"/>
          <w:szCs w:val="28"/>
        </w:rPr>
        <w:t xml:space="preserve"> – 88</w:t>
      </w:r>
      <w:r w:rsidR="00C14523">
        <w:rPr>
          <w:rFonts w:ascii="Times New Roman" w:hAnsi="Times New Roman" w:cs="Times New Roman"/>
          <w:sz w:val="28"/>
          <w:szCs w:val="28"/>
        </w:rPr>
        <w:t> </w:t>
      </w:r>
      <w:r w:rsidRPr="001576CF">
        <w:rPr>
          <w:rFonts w:ascii="Times New Roman" w:hAnsi="Times New Roman" w:cs="Times New Roman"/>
          <w:sz w:val="28"/>
          <w:szCs w:val="28"/>
        </w:rPr>
        <w:t>215,7 тыс. руб.);</w:t>
      </w:r>
    </w:p>
    <w:p w:rsidR="004D5E6A" w:rsidRPr="001576CF" w:rsidRDefault="004D5E6A" w:rsidP="00EE7E98">
      <w:pPr>
        <w:pStyle w:val="a7"/>
        <w:numPr>
          <w:ilvl w:val="0"/>
          <w:numId w:val="153"/>
        </w:numPr>
        <w:shd w:val="clear" w:color="auto" w:fill="FFFFFF" w:themeFill="background1"/>
        <w:tabs>
          <w:tab w:val="left" w:pos="994"/>
        </w:tabs>
        <w:spacing w:after="0" w:line="240" w:lineRule="auto"/>
        <w:ind w:left="42" w:firstLine="700"/>
        <w:jc w:val="both"/>
        <w:rPr>
          <w:rFonts w:ascii="Times New Roman" w:eastAsia="Times New Roman" w:hAnsi="Times New Roman" w:cs="Times New Roman"/>
          <w:sz w:val="28"/>
          <w:szCs w:val="28"/>
          <w:lang w:eastAsia="ru-RU"/>
        </w:rPr>
      </w:pPr>
      <w:r w:rsidRPr="001576CF">
        <w:rPr>
          <w:rFonts w:ascii="Times New Roman" w:hAnsi="Times New Roman" w:cs="Times New Roman"/>
          <w:bCs/>
          <w:sz w:val="28"/>
          <w:szCs w:val="28"/>
        </w:rPr>
        <w:t>ГБОУ «Центр непрерывного образования для детей с ограниченными возможностями здоровья»</w:t>
      </w:r>
      <w:r w:rsidRPr="001576CF">
        <w:rPr>
          <w:rFonts w:ascii="Times New Roman" w:hAnsi="Times New Roman" w:cs="Times New Roman"/>
          <w:sz w:val="28"/>
          <w:szCs w:val="28"/>
        </w:rPr>
        <w:t xml:space="preserve"> </w:t>
      </w:r>
      <w:r w:rsidRPr="001576CF">
        <w:rPr>
          <w:rFonts w:ascii="Times New Roman" w:hAnsi="Times New Roman" w:cs="Times New Roman"/>
          <w:bCs/>
          <w:sz w:val="28"/>
          <w:szCs w:val="28"/>
        </w:rPr>
        <w:t>– 141</w:t>
      </w:r>
      <w:r w:rsidR="00C14523">
        <w:rPr>
          <w:rFonts w:ascii="Times New Roman" w:hAnsi="Times New Roman" w:cs="Times New Roman"/>
          <w:bCs/>
          <w:sz w:val="28"/>
          <w:szCs w:val="28"/>
        </w:rPr>
        <w:t> 223,2 тыс. руб. (в 2017 году</w:t>
      </w:r>
      <w:r w:rsidRPr="001576CF">
        <w:rPr>
          <w:rFonts w:ascii="Times New Roman" w:hAnsi="Times New Roman" w:cs="Times New Roman"/>
          <w:bCs/>
          <w:sz w:val="28"/>
          <w:szCs w:val="28"/>
        </w:rPr>
        <w:t xml:space="preserve"> – 64</w:t>
      </w:r>
      <w:r w:rsidR="00C14523">
        <w:rPr>
          <w:rFonts w:ascii="Times New Roman" w:hAnsi="Times New Roman" w:cs="Times New Roman"/>
          <w:bCs/>
          <w:sz w:val="28"/>
          <w:szCs w:val="28"/>
        </w:rPr>
        <w:t> 129,8 тыс. руб., в 2018 году</w:t>
      </w:r>
      <w:r w:rsidRPr="001576CF">
        <w:rPr>
          <w:rFonts w:ascii="Times New Roman" w:hAnsi="Times New Roman" w:cs="Times New Roman"/>
          <w:bCs/>
          <w:sz w:val="28"/>
          <w:szCs w:val="28"/>
        </w:rPr>
        <w:t xml:space="preserve"> – 77</w:t>
      </w:r>
      <w:r w:rsidR="00C14523">
        <w:rPr>
          <w:rFonts w:ascii="Times New Roman" w:hAnsi="Times New Roman" w:cs="Times New Roman"/>
          <w:bCs/>
          <w:sz w:val="28"/>
          <w:szCs w:val="28"/>
        </w:rPr>
        <w:t> </w:t>
      </w:r>
      <w:r w:rsidRPr="001576CF">
        <w:rPr>
          <w:rFonts w:ascii="Times New Roman" w:hAnsi="Times New Roman" w:cs="Times New Roman"/>
          <w:bCs/>
          <w:sz w:val="28"/>
          <w:szCs w:val="28"/>
        </w:rPr>
        <w:t>093,4 тыс. руб.);</w:t>
      </w:r>
    </w:p>
    <w:p w:rsidR="004D5E6A" w:rsidRPr="001576CF" w:rsidRDefault="004D5E6A" w:rsidP="00EE7E98">
      <w:pPr>
        <w:pStyle w:val="a7"/>
        <w:numPr>
          <w:ilvl w:val="0"/>
          <w:numId w:val="153"/>
        </w:numPr>
        <w:shd w:val="clear" w:color="auto" w:fill="FFFFFF" w:themeFill="background1"/>
        <w:tabs>
          <w:tab w:val="left" w:pos="994"/>
        </w:tabs>
        <w:spacing w:after="0" w:line="240" w:lineRule="auto"/>
        <w:ind w:left="42" w:firstLine="700"/>
        <w:jc w:val="both"/>
        <w:rPr>
          <w:rFonts w:ascii="Times New Roman" w:hAnsi="Times New Roman" w:cs="Times New Roman"/>
          <w:bCs/>
          <w:sz w:val="28"/>
          <w:szCs w:val="28"/>
        </w:rPr>
      </w:pPr>
      <w:r w:rsidRPr="001576CF">
        <w:rPr>
          <w:rFonts w:ascii="Times New Roman" w:hAnsi="Times New Roman" w:cs="Times New Roman"/>
          <w:bCs/>
          <w:sz w:val="28"/>
          <w:szCs w:val="28"/>
        </w:rPr>
        <w:t>ГБОУ «Специальная (коррекционная) общеобразовательная школа-интернат - детский сад г. Сунжа» - 72</w:t>
      </w:r>
      <w:r w:rsidR="00C14523">
        <w:rPr>
          <w:rFonts w:ascii="Times New Roman" w:hAnsi="Times New Roman" w:cs="Times New Roman"/>
          <w:bCs/>
          <w:sz w:val="28"/>
          <w:szCs w:val="28"/>
        </w:rPr>
        <w:t> 233,8 тыс. руб. (в 2017 году</w:t>
      </w:r>
      <w:r w:rsidRPr="001576CF">
        <w:rPr>
          <w:rFonts w:ascii="Times New Roman" w:hAnsi="Times New Roman" w:cs="Times New Roman"/>
          <w:bCs/>
          <w:sz w:val="28"/>
          <w:szCs w:val="28"/>
        </w:rPr>
        <w:t xml:space="preserve"> – 35</w:t>
      </w:r>
      <w:r w:rsidR="00C14523">
        <w:rPr>
          <w:rFonts w:ascii="Times New Roman" w:hAnsi="Times New Roman" w:cs="Times New Roman"/>
          <w:bCs/>
          <w:sz w:val="28"/>
          <w:szCs w:val="28"/>
        </w:rPr>
        <w:t> 166,1 тыс. руб., в 2018 году</w:t>
      </w:r>
      <w:r w:rsidRPr="001576CF">
        <w:rPr>
          <w:rFonts w:ascii="Times New Roman" w:hAnsi="Times New Roman" w:cs="Times New Roman"/>
          <w:bCs/>
          <w:sz w:val="28"/>
          <w:szCs w:val="28"/>
        </w:rPr>
        <w:t xml:space="preserve"> – 37</w:t>
      </w:r>
      <w:r w:rsidR="00C14523">
        <w:rPr>
          <w:rFonts w:ascii="Times New Roman" w:hAnsi="Times New Roman" w:cs="Times New Roman"/>
          <w:bCs/>
          <w:sz w:val="28"/>
          <w:szCs w:val="28"/>
        </w:rPr>
        <w:t> </w:t>
      </w:r>
      <w:r w:rsidRPr="001576CF">
        <w:rPr>
          <w:rFonts w:ascii="Times New Roman" w:hAnsi="Times New Roman" w:cs="Times New Roman"/>
          <w:bCs/>
          <w:sz w:val="28"/>
          <w:szCs w:val="28"/>
        </w:rPr>
        <w:t>067,7 тыс. руб.);</w:t>
      </w:r>
    </w:p>
    <w:p w:rsidR="004D5E6A" w:rsidRPr="001576CF" w:rsidRDefault="004D5E6A" w:rsidP="00EE7E98">
      <w:pPr>
        <w:pStyle w:val="a7"/>
        <w:numPr>
          <w:ilvl w:val="0"/>
          <w:numId w:val="153"/>
        </w:numPr>
        <w:shd w:val="clear" w:color="auto" w:fill="FFFFFF" w:themeFill="background1"/>
        <w:tabs>
          <w:tab w:val="left" w:pos="994"/>
        </w:tabs>
        <w:spacing w:after="0" w:line="240" w:lineRule="auto"/>
        <w:ind w:left="42" w:firstLine="700"/>
        <w:jc w:val="both"/>
        <w:rPr>
          <w:rFonts w:ascii="Times New Roman" w:hAnsi="Times New Roman" w:cs="Times New Roman"/>
          <w:sz w:val="28"/>
          <w:szCs w:val="28"/>
        </w:rPr>
      </w:pPr>
      <w:r w:rsidRPr="001576CF">
        <w:rPr>
          <w:rFonts w:ascii="Times New Roman" w:hAnsi="Times New Roman" w:cs="Times New Roman"/>
          <w:sz w:val="28"/>
          <w:szCs w:val="28"/>
        </w:rPr>
        <w:t>ГБУ «Центр психолого-педагогической реабилитации и коррекции несовершеннолетних, злоупотребляющих наркотикам</w:t>
      </w:r>
      <w:r w:rsidR="00C14523">
        <w:rPr>
          <w:rFonts w:ascii="Times New Roman" w:hAnsi="Times New Roman" w:cs="Times New Roman"/>
          <w:sz w:val="28"/>
          <w:szCs w:val="28"/>
        </w:rPr>
        <w:t>и» - 6620,6 тыс. руб. (в 2017 году – 3004,7 тыс. руб., в 2018 году</w:t>
      </w:r>
      <w:r w:rsidRPr="001576CF">
        <w:rPr>
          <w:rFonts w:ascii="Times New Roman" w:hAnsi="Times New Roman" w:cs="Times New Roman"/>
          <w:sz w:val="28"/>
          <w:szCs w:val="28"/>
        </w:rPr>
        <w:t xml:space="preserve"> – 3</w:t>
      </w:r>
      <w:r w:rsidR="00C14523">
        <w:rPr>
          <w:rFonts w:ascii="Times New Roman" w:hAnsi="Times New Roman" w:cs="Times New Roman"/>
          <w:sz w:val="28"/>
          <w:szCs w:val="28"/>
        </w:rPr>
        <w:t> </w:t>
      </w:r>
      <w:r w:rsidRPr="001576CF">
        <w:rPr>
          <w:rFonts w:ascii="Times New Roman" w:hAnsi="Times New Roman" w:cs="Times New Roman"/>
          <w:sz w:val="28"/>
          <w:szCs w:val="28"/>
        </w:rPr>
        <w:t>615,9 тыс. руб.);</w:t>
      </w:r>
    </w:p>
    <w:p w:rsidR="004D5E6A" w:rsidRPr="001576CF" w:rsidRDefault="004D5E6A" w:rsidP="00EE7E98">
      <w:pPr>
        <w:pStyle w:val="a7"/>
        <w:numPr>
          <w:ilvl w:val="0"/>
          <w:numId w:val="153"/>
        </w:numPr>
        <w:shd w:val="clear" w:color="auto" w:fill="FFFFFF" w:themeFill="background1"/>
        <w:tabs>
          <w:tab w:val="left" w:pos="994"/>
        </w:tabs>
        <w:spacing w:after="0" w:line="240" w:lineRule="auto"/>
        <w:ind w:left="42" w:firstLine="700"/>
        <w:jc w:val="both"/>
        <w:rPr>
          <w:rFonts w:ascii="Times New Roman" w:hAnsi="Times New Roman" w:cs="Times New Roman"/>
          <w:sz w:val="28"/>
          <w:szCs w:val="28"/>
        </w:rPr>
      </w:pPr>
      <w:r w:rsidRPr="001576CF">
        <w:rPr>
          <w:rFonts w:ascii="Times New Roman" w:hAnsi="Times New Roman" w:cs="Times New Roman"/>
          <w:sz w:val="28"/>
          <w:szCs w:val="28"/>
        </w:rPr>
        <w:t>Министерству образования и науки РИ – 27</w:t>
      </w:r>
      <w:r w:rsidR="00C14523">
        <w:rPr>
          <w:rFonts w:ascii="Times New Roman" w:hAnsi="Times New Roman" w:cs="Times New Roman"/>
          <w:sz w:val="28"/>
          <w:szCs w:val="28"/>
        </w:rPr>
        <w:t> 400,0 тыс. руб. (в 2017 году</w:t>
      </w:r>
      <w:r w:rsidRPr="001576CF">
        <w:rPr>
          <w:rFonts w:ascii="Times New Roman" w:hAnsi="Times New Roman" w:cs="Times New Roman"/>
          <w:sz w:val="28"/>
          <w:szCs w:val="28"/>
        </w:rPr>
        <w:t xml:space="preserve"> – 13</w:t>
      </w:r>
      <w:r w:rsidR="00C14523">
        <w:rPr>
          <w:rFonts w:ascii="Times New Roman" w:hAnsi="Times New Roman" w:cs="Times New Roman"/>
          <w:sz w:val="28"/>
          <w:szCs w:val="28"/>
        </w:rPr>
        <w:t> 700,0 тыс. руб., в 2018 году</w:t>
      </w:r>
      <w:r w:rsidRPr="001576CF">
        <w:rPr>
          <w:rFonts w:ascii="Times New Roman" w:hAnsi="Times New Roman" w:cs="Times New Roman"/>
          <w:sz w:val="28"/>
          <w:szCs w:val="28"/>
        </w:rPr>
        <w:t xml:space="preserve"> </w:t>
      </w:r>
      <w:r w:rsidR="00C14523">
        <w:rPr>
          <w:rFonts w:ascii="Times New Roman" w:hAnsi="Times New Roman" w:cs="Times New Roman"/>
          <w:sz w:val="28"/>
          <w:szCs w:val="28"/>
        </w:rPr>
        <w:t>–</w:t>
      </w:r>
      <w:r w:rsidRPr="001576CF">
        <w:rPr>
          <w:rFonts w:ascii="Times New Roman" w:hAnsi="Times New Roman" w:cs="Times New Roman"/>
          <w:sz w:val="28"/>
          <w:szCs w:val="28"/>
        </w:rPr>
        <w:t xml:space="preserve"> 13</w:t>
      </w:r>
      <w:r w:rsidR="00C14523">
        <w:rPr>
          <w:rFonts w:ascii="Times New Roman" w:hAnsi="Times New Roman" w:cs="Times New Roman"/>
          <w:sz w:val="28"/>
          <w:szCs w:val="28"/>
        </w:rPr>
        <w:t> 700 тыс. рублей</w:t>
      </w:r>
      <w:r w:rsidRPr="001576CF">
        <w:rPr>
          <w:rFonts w:ascii="Times New Roman" w:hAnsi="Times New Roman" w:cs="Times New Roman"/>
          <w:sz w:val="28"/>
          <w:szCs w:val="28"/>
        </w:rPr>
        <w:t>).</w:t>
      </w:r>
    </w:p>
    <w:p w:rsidR="004D5E6A" w:rsidRPr="004D5E6A" w:rsidRDefault="004D5E6A" w:rsidP="00D77D5D">
      <w:pPr>
        <w:shd w:val="clear" w:color="auto" w:fill="FFFFFF" w:themeFill="background1"/>
        <w:spacing w:after="0" w:line="240" w:lineRule="auto"/>
        <w:ind w:firstLine="709"/>
        <w:jc w:val="both"/>
        <w:rPr>
          <w:rFonts w:ascii="Times New Roman" w:hAnsi="Times New Roman" w:cs="Times New Roman"/>
          <w:sz w:val="28"/>
          <w:szCs w:val="28"/>
        </w:rPr>
      </w:pPr>
      <w:r w:rsidRPr="004D5E6A">
        <w:rPr>
          <w:rFonts w:ascii="Times New Roman" w:hAnsi="Times New Roman" w:cs="Times New Roman"/>
          <w:sz w:val="28"/>
          <w:szCs w:val="28"/>
        </w:rPr>
        <w:t xml:space="preserve">Фактически профинансировано </w:t>
      </w:r>
      <w:r w:rsidR="00C14523">
        <w:rPr>
          <w:rFonts w:ascii="Times New Roman" w:hAnsi="Times New Roman" w:cs="Times New Roman"/>
          <w:sz w:val="28"/>
          <w:szCs w:val="28"/>
        </w:rPr>
        <w:t xml:space="preserve">бюджетных средств в сумме </w:t>
      </w:r>
      <w:r w:rsidRPr="004D5E6A">
        <w:rPr>
          <w:rFonts w:ascii="Times New Roman" w:hAnsi="Times New Roman" w:cs="Times New Roman"/>
          <w:sz w:val="28"/>
          <w:szCs w:val="28"/>
        </w:rPr>
        <w:t>350</w:t>
      </w:r>
      <w:r w:rsidR="00C14523">
        <w:rPr>
          <w:rFonts w:ascii="Times New Roman" w:hAnsi="Times New Roman" w:cs="Times New Roman"/>
          <w:sz w:val="28"/>
          <w:szCs w:val="28"/>
        </w:rPr>
        <w:t> </w:t>
      </w:r>
      <w:r w:rsidRPr="004D5E6A">
        <w:rPr>
          <w:rFonts w:ascii="Times New Roman" w:hAnsi="Times New Roman" w:cs="Times New Roman"/>
          <w:sz w:val="28"/>
          <w:szCs w:val="28"/>
        </w:rPr>
        <w:t xml:space="preserve">654,5 тыс. </w:t>
      </w:r>
      <w:r w:rsidR="00C14523">
        <w:rPr>
          <w:rFonts w:ascii="Times New Roman" w:hAnsi="Times New Roman" w:cs="Times New Roman"/>
          <w:sz w:val="28"/>
          <w:szCs w:val="28"/>
        </w:rPr>
        <w:t>рублей</w:t>
      </w:r>
      <w:r w:rsidRPr="004D5E6A">
        <w:rPr>
          <w:rFonts w:ascii="Times New Roman" w:hAnsi="Times New Roman" w:cs="Times New Roman"/>
          <w:sz w:val="28"/>
          <w:szCs w:val="28"/>
        </w:rPr>
        <w:t xml:space="preserve"> (83% от предусмотренных средств):</w:t>
      </w:r>
    </w:p>
    <w:p w:rsidR="004D5E6A" w:rsidRPr="00C14523" w:rsidRDefault="004D5E6A" w:rsidP="00EE7E98">
      <w:pPr>
        <w:pStyle w:val="a7"/>
        <w:numPr>
          <w:ilvl w:val="0"/>
          <w:numId w:val="154"/>
        </w:numPr>
        <w:shd w:val="clear" w:color="auto" w:fill="FFFFFF" w:themeFill="background1"/>
        <w:tabs>
          <w:tab w:val="left" w:pos="1036"/>
        </w:tabs>
        <w:spacing w:after="0" w:line="240" w:lineRule="auto"/>
        <w:ind w:left="14" w:firstLine="756"/>
        <w:jc w:val="both"/>
        <w:rPr>
          <w:rFonts w:ascii="Times New Roman" w:hAnsi="Times New Roman"/>
          <w:sz w:val="28"/>
          <w:szCs w:val="28"/>
        </w:rPr>
      </w:pPr>
      <w:r w:rsidRPr="00C14523">
        <w:rPr>
          <w:rFonts w:ascii="Times New Roman" w:hAnsi="Times New Roman" w:cs="Times New Roman"/>
          <w:sz w:val="28"/>
          <w:szCs w:val="28"/>
        </w:rPr>
        <w:t xml:space="preserve">ГКОУ «Республиканский центр дистанционного обучения детей с ограниченными возможностями здоровья» - </w:t>
      </w:r>
      <w:r w:rsidRPr="00C14523">
        <w:rPr>
          <w:rFonts w:ascii="Times New Roman" w:hAnsi="Times New Roman"/>
          <w:sz w:val="28"/>
          <w:szCs w:val="28"/>
        </w:rPr>
        <w:t>144</w:t>
      </w:r>
      <w:r w:rsidR="00C14523">
        <w:rPr>
          <w:rFonts w:ascii="Times New Roman" w:hAnsi="Times New Roman"/>
          <w:sz w:val="28"/>
          <w:szCs w:val="28"/>
        </w:rPr>
        <w:t> 547,4 тыс. руб. (в 2017 году</w:t>
      </w:r>
      <w:r w:rsidRPr="00C14523">
        <w:rPr>
          <w:rFonts w:ascii="Times New Roman" w:hAnsi="Times New Roman"/>
          <w:sz w:val="28"/>
          <w:szCs w:val="28"/>
        </w:rPr>
        <w:t xml:space="preserve"> </w:t>
      </w:r>
      <w:r w:rsidR="00C14523">
        <w:rPr>
          <w:rFonts w:ascii="Times New Roman" w:hAnsi="Times New Roman"/>
          <w:sz w:val="28"/>
          <w:szCs w:val="28"/>
        </w:rPr>
        <w:t>–</w:t>
      </w:r>
      <w:r w:rsidRPr="00C14523">
        <w:rPr>
          <w:rFonts w:ascii="Times New Roman" w:hAnsi="Times New Roman"/>
          <w:sz w:val="28"/>
          <w:szCs w:val="28"/>
        </w:rPr>
        <w:t xml:space="preserve"> 77</w:t>
      </w:r>
      <w:r w:rsidR="00C14523">
        <w:rPr>
          <w:rFonts w:ascii="Times New Roman" w:hAnsi="Times New Roman"/>
          <w:sz w:val="28"/>
          <w:szCs w:val="28"/>
        </w:rPr>
        <w:t> 832,4 тыс. руб., в 2018 году</w:t>
      </w:r>
      <w:r w:rsidRPr="00C14523">
        <w:rPr>
          <w:rFonts w:ascii="Times New Roman" w:hAnsi="Times New Roman"/>
          <w:sz w:val="28"/>
          <w:szCs w:val="28"/>
        </w:rPr>
        <w:t xml:space="preserve"> </w:t>
      </w:r>
      <w:r w:rsidR="00C14523">
        <w:rPr>
          <w:rFonts w:ascii="Times New Roman" w:hAnsi="Times New Roman"/>
          <w:sz w:val="28"/>
          <w:szCs w:val="28"/>
        </w:rPr>
        <w:t>–</w:t>
      </w:r>
      <w:r w:rsidRPr="00C14523">
        <w:rPr>
          <w:rFonts w:ascii="Times New Roman" w:hAnsi="Times New Roman"/>
          <w:sz w:val="28"/>
          <w:szCs w:val="28"/>
        </w:rPr>
        <w:t xml:space="preserve"> 66</w:t>
      </w:r>
      <w:r w:rsidR="00C14523">
        <w:rPr>
          <w:rFonts w:ascii="Times New Roman" w:hAnsi="Times New Roman"/>
          <w:sz w:val="28"/>
          <w:szCs w:val="28"/>
        </w:rPr>
        <w:t> </w:t>
      </w:r>
      <w:r w:rsidRPr="00C14523">
        <w:rPr>
          <w:rFonts w:ascii="Times New Roman" w:hAnsi="Times New Roman"/>
          <w:sz w:val="28"/>
          <w:szCs w:val="28"/>
        </w:rPr>
        <w:t>715,0 тыс. руб.);</w:t>
      </w:r>
    </w:p>
    <w:p w:rsidR="004D5E6A" w:rsidRPr="00C14523" w:rsidRDefault="004D5E6A" w:rsidP="00EE7E98">
      <w:pPr>
        <w:pStyle w:val="a7"/>
        <w:numPr>
          <w:ilvl w:val="0"/>
          <w:numId w:val="154"/>
        </w:numPr>
        <w:shd w:val="clear" w:color="auto" w:fill="FFFFFF" w:themeFill="background1"/>
        <w:tabs>
          <w:tab w:val="left" w:pos="1036"/>
        </w:tabs>
        <w:spacing w:after="0" w:line="240" w:lineRule="auto"/>
        <w:ind w:left="14" w:firstLine="756"/>
        <w:jc w:val="both"/>
        <w:rPr>
          <w:rFonts w:ascii="Times New Roman" w:hAnsi="Times New Roman"/>
          <w:sz w:val="28"/>
          <w:szCs w:val="28"/>
        </w:rPr>
      </w:pPr>
      <w:r w:rsidRPr="00C14523">
        <w:rPr>
          <w:rFonts w:ascii="Times New Roman" w:hAnsi="Times New Roman" w:cs="Times New Roman"/>
          <w:bCs/>
          <w:sz w:val="28"/>
          <w:szCs w:val="28"/>
        </w:rPr>
        <w:lastRenderedPageBreak/>
        <w:t>ГБОУ «Центр непрерывного образования для детей с ограниченными возможностями здоровья»</w:t>
      </w:r>
      <w:r w:rsidRPr="00C14523">
        <w:rPr>
          <w:rFonts w:ascii="Times New Roman" w:hAnsi="Times New Roman" w:cs="Times New Roman"/>
          <w:sz w:val="28"/>
          <w:szCs w:val="28"/>
        </w:rPr>
        <w:t xml:space="preserve"> </w:t>
      </w:r>
      <w:r w:rsidRPr="00C14523">
        <w:rPr>
          <w:rFonts w:ascii="Times New Roman" w:hAnsi="Times New Roman" w:cs="Times New Roman"/>
          <w:bCs/>
          <w:sz w:val="28"/>
          <w:szCs w:val="28"/>
        </w:rPr>
        <w:t>– 127</w:t>
      </w:r>
      <w:r w:rsidR="00C14523">
        <w:rPr>
          <w:rFonts w:ascii="Times New Roman" w:hAnsi="Times New Roman" w:cs="Times New Roman"/>
          <w:bCs/>
          <w:sz w:val="28"/>
          <w:szCs w:val="28"/>
        </w:rPr>
        <w:t> </w:t>
      </w:r>
      <w:r w:rsidRPr="00C14523">
        <w:rPr>
          <w:rFonts w:ascii="Times New Roman" w:hAnsi="Times New Roman" w:cs="Times New Roman"/>
          <w:bCs/>
          <w:sz w:val="28"/>
          <w:szCs w:val="28"/>
        </w:rPr>
        <w:t xml:space="preserve">023,2 тыс. руб. </w:t>
      </w:r>
      <w:r w:rsidR="00C14523">
        <w:rPr>
          <w:rFonts w:ascii="Times New Roman" w:hAnsi="Times New Roman"/>
          <w:sz w:val="28"/>
          <w:szCs w:val="28"/>
        </w:rPr>
        <w:t>(в 2017 году</w:t>
      </w:r>
      <w:r w:rsidRPr="00C14523">
        <w:rPr>
          <w:rFonts w:ascii="Times New Roman" w:hAnsi="Times New Roman"/>
          <w:sz w:val="28"/>
          <w:szCs w:val="28"/>
        </w:rPr>
        <w:t xml:space="preserve"> – 56</w:t>
      </w:r>
      <w:r w:rsidR="00C14523">
        <w:rPr>
          <w:rFonts w:ascii="Times New Roman" w:hAnsi="Times New Roman"/>
          <w:sz w:val="28"/>
          <w:szCs w:val="28"/>
        </w:rPr>
        <w:t> 258,4 тыс. руб., в 2018 году</w:t>
      </w:r>
      <w:r w:rsidRPr="00C14523">
        <w:rPr>
          <w:rFonts w:ascii="Times New Roman" w:hAnsi="Times New Roman"/>
          <w:sz w:val="28"/>
          <w:szCs w:val="28"/>
        </w:rPr>
        <w:t xml:space="preserve"> – 70</w:t>
      </w:r>
      <w:r w:rsidR="00C14523">
        <w:rPr>
          <w:rFonts w:ascii="Times New Roman" w:hAnsi="Times New Roman"/>
          <w:sz w:val="28"/>
          <w:szCs w:val="28"/>
        </w:rPr>
        <w:t> </w:t>
      </w:r>
      <w:r w:rsidRPr="00C14523">
        <w:rPr>
          <w:rFonts w:ascii="Times New Roman" w:hAnsi="Times New Roman"/>
          <w:sz w:val="28"/>
          <w:szCs w:val="28"/>
        </w:rPr>
        <w:t>764,8 тыс. руб.);</w:t>
      </w:r>
    </w:p>
    <w:p w:rsidR="004D5E6A" w:rsidRPr="00C14523" w:rsidRDefault="004D5E6A" w:rsidP="00EE7E98">
      <w:pPr>
        <w:pStyle w:val="a7"/>
        <w:numPr>
          <w:ilvl w:val="0"/>
          <w:numId w:val="154"/>
        </w:numPr>
        <w:shd w:val="clear" w:color="auto" w:fill="FFFFFF" w:themeFill="background1"/>
        <w:tabs>
          <w:tab w:val="left" w:pos="1036"/>
        </w:tabs>
        <w:spacing w:after="0" w:line="240" w:lineRule="auto"/>
        <w:ind w:left="14" w:firstLine="756"/>
        <w:jc w:val="both"/>
        <w:rPr>
          <w:rFonts w:ascii="Times New Roman" w:hAnsi="Times New Roman" w:cs="Times New Roman"/>
          <w:bCs/>
          <w:sz w:val="28"/>
          <w:szCs w:val="28"/>
        </w:rPr>
      </w:pPr>
      <w:r w:rsidRPr="00C14523">
        <w:rPr>
          <w:rFonts w:ascii="Times New Roman" w:hAnsi="Times New Roman" w:cs="Times New Roman"/>
          <w:bCs/>
          <w:sz w:val="28"/>
          <w:szCs w:val="28"/>
        </w:rPr>
        <w:t>Г</w:t>
      </w:r>
      <w:r w:rsidR="00C14523">
        <w:rPr>
          <w:rFonts w:ascii="Times New Roman" w:hAnsi="Times New Roman" w:cs="Times New Roman"/>
          <w:bCs/>
          <w:sz w:val="28"/>
          <w:szCs w:val="28"/>
        </w:rPr>
        <w:t xml:space="preserve">БОУ </w:t>
      </w:r>
      <w:r w:rsidRPr="00C14523">
        <w:rPr>
          <w:rFonts w:ascii="Times New Roman" w:hAnsi="Times New Roman" w:cs="Times New Roman"/>
          <w:bCs/>
          <w:sz w:val="28"/>
          <w:szCs w:val="28"/>
        </w:rPr>
        <w:t xml:space="preserve">«Специальная (коррекционная) общеобразовательная школа-интернат - детский сад г. Сунжа» - </w:t>
      </w:r>
      <w:r w:rsidRPr="00C14523">
        <w:rPr>
          <w:rFonts w:ascii="Times New Roman" w:hAnsi="Times New Roman" w:cs="Times New Roman"/>
          <w:sz w:val="28"/>
          <w:szCs w:val="28"/>
        </w:rPr>
        <w:t>65</w:t>
      </w:r>
      <w:r w:rsidR="00C14523">
        <w:rPr>
          <w:rFonts w:ascii="Times New Roman" w:hAnsi="Times New Roman" w:cs="Times New Roman"/>
          <w:sz w:val="28"/>
          <w:szCs w:val="28"/>
        </w:rPr>
        <w:t> </w:t>
      </w:r>
      <w:r w:rsidRPr="00C14523">
        <w:rPr>
          <w:rFonts w:ascii="Times New Roman" w:hAnsi="Times New Roman" w:cs="Times New Roman"/>
          <w:sz w:val="28"/>
          <w:szCs w:val="28"/>
        </w:rPr>
        <w:t xml:space="preserve">157,6 </w:t>
      </w:r>
      <w:r w:rsidR="00C14523">
        <w:rPr>
          <w:rFonts w:ascii="Times New Roman" w:hAnsi="Times New Roman" w:cs="Times New Roman"/>
          <w:bCs/>
          <w:sz w:val="28"/>
          <w:szCs w:val="28"/>
        </w:rPr>
        <w:t>тыс. руб. (в 2017 году</w:t>
      </w:r>
      <w:r w:rsidRPr="00C14523">
        <w:rPr>
          <w:rFonts w:ascii="Times New Roman" w:hAnsi="Times New Roman" w:cs="Times New Roman"/>
          <w:bCs/>
          <w:sz w:val="28"/>
          <w:szCs w:val="28"/>
        </w:rPr>
        <w:t xml:space="preserve"> – </w:t>
      </w:r>
      <w:r w:rsidRPr="00C14523">
        <w:rPr>
          <w:rFonts w:ascii="Times New Roman" w:hAnsi="Times New Roman" w:cs="Times New Roman"/>
          <w:sz w:val="28"/>
          <w:szCs w:val="28"/>
        </w:rPr>
        <w:t>30</w:t>
      </w:r>
      <w:r w:rsidR="00C14523">
        <w:rPr>
          <w:rFonts w:ascii="Times New Roman" w:hAnsi="Times New Roman" w:cs="Times New Roman"/>
          <w:sz w:val="28"/>
          <w:szCs w:val="28"/>
        </w:rPr>
        <w:t> </w:t>
      </w:r>
      <w:r w:rsidRPr="00C14523">
        <w:rPr>
          <w:rFonts w:ascii="Times New Roman" w:hAnsi="Times New Roman" w:cs="Times New Roman"/>
          <w:sz w:val="28"/>
          <w:szCs w:val="28"/>
        </w:rPr>
        <w:t>589,8</w:t>
      </w:r>
      <w:r w:rsidR="00C14523">
        <w:rPr>
          <w:rFonts w:ascii="Times New Roman" w:hAnsi="Times New Roman" w:cs="Times New Roman"/>
          <w:bCs/>
          <w:sz w:val="28"/>
          <w:szCs w:val="28"/>
        </w:rPr>
        <w:t xml:space="preserve"> тыс. руб., в 2018 году</w:t>
      </w:r>
      <w:r w:rsidRPr="00C14523">
        <w:rPr>
          <w:rFonts w:ascii="Times New Roman" w:hAnsi="Times New Roman" w:cs="Times New Roman"/>
          <w:bCs/>
          <w:sz w:val="28"/>
          <w:szCs w:val="28"/>
        </w:rPr>
        <w:t xml:space="preserve"> – </w:t>
      </w:r>
      <w:r w:rsidRPr="00C14523">
        <w:rPr>
          <w:rFonts w:ascii="Times New Roman" w:hAnsi="Times New Roman" w:cs="Times New Roman"/>
          <w:sz w:val="28"/>
          <w:szCs w:val="28"/>
        </w:rPr>
        <w:t>34</w:t>
      </w:r>
      <w:r w:rsidR="00C14523">
        <w:rPr>
          <w:rFonts w:ascii="Times New Roman" w:hAnsi="Times New Roman" w:cs="Times New Roman"/>
          <w:sz w:val="28"/>
          <w:szCs w:val="28"/>
        </w:rPr>
        <w:t> </w:t>
      </w:r>
      <w:r w:rsidRPr="00C14523">
        <w:rPr>
          <w:rFonts w:ascii="Times New Roman" w:hAnsi="Times New Roman" w:cs="Times New Roman"/>
          <w:sz w:val="28"/>
          <w:szCs w:val="28"/>
        </w:rPr>
        <w:t>567,8</w:t>
      </w:r>
      <w:r w:rsidRPr="00C14523">
        <w:rPr>
          <w:rFonts w:ascii="Times New Roman" w:hAnsi="Times New Roman" w:cs="Times New Roman"/>
          <w:bCs/>
          <w:sz w:val="28"/>
          <w:szCs w:val="28"/>
        </w:rPr>
        <w:t xml:space="preserve"> тыс. руб.);</w:t>
      </w:r>
    </w:p>
    <w:p w:rsidR="004D5E6A" w:rsidRPr="00C14523" w:rsidRDefault="004D5E6A" w:rsidP="00EE7E98">
      <w:pPr>
        <w:pStyle w:val="a7"/>
        <w:numPr>
          <w:ilvl w:val="0"/>
          <w:numId w:val="154"/>
        </w:numPr>
        <w:shd w:val="clear" w:color="auto" w:fill="FFFFFF" w:themeFill="background1"/>
        <w:tabs>
          <w:tab w:val="left" w:pos="1036"/>
        </w:tabs>
        <w:spacing w:after="0" w:line="240" w:lineRule="auto"/>
        <w:ind w:left="14" w:firstLine="756"/>
        <w:jc w:val="both"/>
        <w:rPr>
          <w:rFonts w:ascii="Times New Roman" w:hAnsi="Times New Roman" w:cs="Times New Roman"/>
          <w:sz w:val="28"/>
          <w:szCs w:val="28"/>
        </w:rPr>
      </w:pPr>
      <w:r w:rsidRPr="00C14523">
        <w:rPr>
          <w:rFonts w:ascii="Times New Roman" w:hAnsi="Times New Roman" w:cs="Times New Roman"/>
          <w:bCs/>
          <w:sz w:val="28"/>
          <w:szCs w:val="28"/>
        </w:rPr>
        <w:t>Г</w:t>
      </w:r>
      <w:r w:rsidR="00C14523">
        <w:rPr>
          <w:rFonts w:ascii="Times New Roman" w:hAnsi="Times New Roman" w:cs="Times New Roman"/>
          <w:bCs/>
          <w:sz w:val="28"/>
          <w:szCs w:val="28"/>
        </w:rPr>
        <w:t>БУ</w:t>
      </w:r>
      <w:r w:rsidRPr="00C14523">
        <w:rPr>
          <w:rFonts w:ascii="Times New Roman" w:hAnsi="Times New Roman" w:cs="Times New Roman"/>
          <w:sz w:val="28"/>
          <w:szCs w:val="28"/>
        </w:rPr>
        <w:t xml:space="preserve"> «Центр психолого-педагогической реабилитации и коррекции несовершеннолетних, злоупотребляющих наркотиками» - 5</w:t>
      </w:r>
      <w:r w:rsidR="00C14523">
        <w:rPr>
          <w:rFonts w:ascii="Times New Roman" w:hAnsi="Times New Roman" w:cs="Times New Roman"/>
          <w:sz w:val="28"/>
          <w:szCs w:val="28"/>
        </w:rPr>
        <w:t> 734,2 тыс. руб. (в 2017 году</w:t>
      </w:r>
      <w:r w:rsidRPr="00C14523">
        <w:rPr>
          <w:rFonts w:ascii="Times New Roman" w:hAnsi="Times New Roman" w:cs="Times New Roman"/>
          <w:sz w:val="28"/>
          <w:szCs w:val="28"/>
        </w:rPr>
        <w:t xml:space="preserve"> – 2</w:t>
      </w:r>
      <w:r w:rsidR="00C14523">
        <w:rPr>
          <w:rFonts w:ascii="Times New Roman" w:hAnsi="Times New Roman" w:cs="Times New Roman"/>
          <w:sz w:val="28"/>
          <w:szCs w:val="28"/>
        </w:rPr>
        <w:t> 565,7 тыс. руб., в 2018 году</w:t>
      </w:r>
      <w:r w:rsidRPr="00C14523">
        <w:rPr>
          <w:rFonts w:ascii="Times New Roman" w:hAnsi="Times New Roman" w:cs="Times New Roman"/>
          <w:sz w:val="28"/>
          <w:szCs w:val="28"/>
        </w:rPr>
        <w:t xml:space="preserve"> – 3</w:t>
      </w:r>
      <w:r w:rsidR="00C14523">
        <w:rPr>
          <w:rFonts w:ascii="Times New Roman" w:hAnsi="Times New Roman" w:cs="Times New Roman"/>
          <w:sz w:val="28"/>
          <w:szCs w:val="28"/>
        </w:rPr>
        <w:t> </w:t>
      </w:r>
      <w:r w:rsidRPr="00C14523">
        <w:rPr>
          <w:rFonts w:ascii="Times New Roman" w:hAnsi="Times New Roman" w:cs="Times New Roman"/>
          <w:sz w:val="28"/>
          <w:szCs w:val="28"/>
        </w:rPr>
        <w:t>168,5 тыс. руб.);</w:t>
      </w:r>
    </w:p>
    <w:p w:rsidR="004D5E6A" w:rsidRPr="00C14523" w:rsidRDefault="004D5E6A" w:rsidP="00EE7E98">
      <w:pPr>
        <w:pStyle w:val="a7"/>
        <w:numPr>
          <w:ilvl w:val="0"/>
          <w:numId w:val="154"/>
        </w:numPr>
        <w:shd w:val="clear" w:color="auto" w:fill="FFFFFF" w:themeFill="background1"/>
        <w:tabs>
          <w:tab w:val="left" w:pos="1036"/>
        </w:tabs>
        <w:spacing w:after="0" w:line="240" w:lineRule="auto"/>
        <w:ind w:left="14" w:firstLine="756"/>
        <w:jc w:val="both"/>
        <w:rPr>
          <w:rFonts w:ascii="Times New Roman" w:hAnsi="Times New Roman" w:cs="Times New Roman"/>
          <w:sz w:val="28"/>
          <w:szCs w:val="28"/>
        </w:rPr>
      </w:pPr>
      <w:r w:rsidRPr="00C14523">
        <w:rPr>
          <w:rFonts w:ascii="Times New Roman" w:hAnsi="Times New Roman" w:cs="Times New Roman"/>
          <w:sz w:val="28"/>
          <w:szCs w:val="28"/>
        </w:rPr>
        <w:t xml:space="preserve">Министерству образования и науки РИ </w:t>
      </w:r>
      <w:r w:rsidR="00C14523">
        <w:rPr>
          <w:rFonts w:ascii="Times New Roman" w:hAnsi="Times New Roman" w:cs="Times New Roman"/>
          <w:sz w:val="28"/>
          <w:szCs w:val="28"/>
        </w:rPr>
        <w:t>–</w:t>
      </w:r>
      <w:r w:rsidRPr="00C14523">
        <w:rPr>
          <w:rFonts w:ascii="Times New Roman" w:hAnsi="Times New Roman" w:cs="Times New Roman"/>
          <w:sz w:val="28"/>
          <w:szCs w:val="28"/>
        </w:rPr>
        <w:t xml:space="preserve"> 8</w:t>
      </w:r>
      <w:r w:rsidR="00C14523">
        <w:rPr>
          <w:rFonts w:ascii="Times New Roman" w:hAnsi="Times New Roman" w:cs="Times New Roman"/>
          <w:sz w:val="28"/>
          <w:szCs w:val="28"/>
        </w:rPr>
        <w:t> 192,1 тыс. руб. (в 2017 году</w:t>
      </w:r>
      <w:r w:rsidRPr="00C14523">
        <w:rPr>
          <w:rFonts w:ascii="Times New Roman" w:hAnsi="Times New Roman" w:cs="Times New Roman"/>
          <w:sz w:val="28"/>
          <w:szCs w:val="28"/>
        </w:rPr>
        <w:t xml:space="preserve"> – 8</w:t>
      </w:r>
      <w:r w:rsidR="00C14523">
        <w:rPr>
          <w:rFonts w:ascii="Times New Roman" w:hAnsi="Times New Roman" w:cs="Times New Roman"/>
          <w:sz w:val="28"/>
          <w:szCs w:val="28"/>
        </w:rPr>
        <w:t xml:space="preserve"> 192,1 тыс. руб., в 2018 году </w:t>
      </w:r>
      <w:r w:rsidRPr="00C14523">
        <w:rPr>
          <w:rFonts w:ascii="Times New Roman" w:hAnsi="Times New Roman" w:cs="Times New Roman"/>
          <w:sz w:val="28"/>
          <w:szCs w:val="28"/>
        </w:rPr>
        <w:t>финансирование отсутствовало).</w:t>
      </w:r>
    </w:p>
    <w:p w:rsidR="004D5E6A" w:rsidRPr="004D5E6A" w:rsidRDefault="004D5E6A" w:rsidP="00D77D5D">
      <w:pPr>
        <w:shd w:val="clear" w:color="auto" w:fill="FFFFFF" w:themeFill="background1"/>
        <w:spacing w:after="0" w:line="240" w:lineRule="auto"/>
        <w:ind w:firstLine="709"/>
        <w:jc w:val="both"/>
        <w:rPr>
          <w:rFonts w:ascii="Times New Roman" w:hAnsi="Times New Roman" w:cs="Times New Roman"/>
          <w:sz w:val="28"/>
          <w:szCs w:val="28"/>
        </w:rPr>
      </w:pPr>
      <w:r w:rsidRPr="004D5E6A">
        <w:rPr>
          <w:rFonts w:ascii="Times New Roman" w:hAnsi="Times New Roman" w:cs="Times New Roman"/>
          <w:bCs/>
          <w:sz w:val="28"/>
          <w:szCs w:val="28"/>
        </w:rPr>
        <w:t xml:space="preserve">В проверяемом периоде Министерством в рамках Подпрограммы заключались договоры на </w:t>
      </w:r>
      <w:r w:rsidRPr="004D5E6A">
        <w:rPr>
          <w:rFonts w:ascii="Times New Roman" w:hAnsi="Times New Roman" w:cs="Times New Roman"/>
          <w:sz w:val="28"/>
          <w:szCs w:val="28"/>
        </w:rPr>
        <w:t>мероприятия по содержанию, обучению, воспитанию, коррекции и реабилитации детей с ограниченными возможностями здоровья</w:t>
      </w:r>
      <w:r w:rsidR="00C14523">
        <w:rPr>
          <w:rFonts w:ascii="Times New Roman" w:hAnsi="Times New Roman" w:cs="Times New Roman"/>
          <w:sz w:val="28"/>
          <w:szCs w:val="28"/>
        </w:rPr>
        <w:t xml:space="preserve"> со следующими учреждениями</w:t>
      </w:r>
      <w:r w:rsidRPr="004D5E6A">
        <w:rPr>
          <w:rFonts w:ascii="Times New Roman" w:hAnsi="Times New Roman" w:cs="Times New Roman"/>
          <w:sz w:val="28"/>
          <w:szCs w:val="28"/>
        </w:rPr>
        <w:t>:</w:t>
      </w:r>
    </w:p>
    <w:p w:rsidR="004D5E6A" w:rsidRPr="00C14523" w:rsidRDefault="00C14523" w:rsidP="00EE7E98">
      <w:pPr>
        <w:pStyle w:val="a7"/>
        <w:numPr>
          <w:ilvl w:val="0"/>
          <w:numId w:val="155"/>
        </w:numPr>
        <w:shd w:val="clear" w:color="auto" w:fill="FFFFFF" w:themeFill="background1"/>
        <w:tabs>
          <w:tab w:val="left" w:pos="993"/>
        </w:tabs>
        <w:spacing w:after="0" w:line="240" w:lineRule="auto"/>
        <w:ind w:left="14" w:firstLine="728"/>
        <w:jc w:val="both"/>
        <w:rPr>
          <w:rFonts w:ascii="Times New Roman" w:hAnsi="Times New Roman" w:cs="Times New Roman"/>
          <w:sz w:val="28"/>
          <w:szCs w:val="28"/>
        </w:rPr>
      </w:pPr>
      <w:r>
        <w:rPr>
          <w:rFonts w:ascii="Times New Roman" w:hAnsi="Times New Roman" w:cs="Times New Roman"/>
          <w:sz w:val="28"/>
          <w:szCs w:val="28"/>
        </w:rPr>
        <w:t>ГКОУ</w:t>
      </w:r>
      <w:r w:rsidR="004D5E6A" w:rsidRPr="00C14523">
        <w:rPr>
          <w:rFonts w:ascii="Times New Roman" w:hAnsi="Times New Roman" w:cs="Times New Roman"/>
          <w:sz w:val="28"/>
          <w:szCs w:val="28"/>
        </w:rPr>
        <w:t xml:space="preserve"> «Специальная (коррекционная) общеобразовательная школа – интернат № 18» </w:t>
      </w:r>
      <w:r w:rsidR="004D5E6A" w:rsidRPr="00C14523">
        <w:rPr>
          <w:rFonts w:ascii="Times New Roman" w:eastAsia="Times New Roman" w:hAnsi="Times New Roman" w:cs="Times New Roman"/>
          <w:sz w:val="28"/>
          <w:szCs w:val="28"/>
          <w:lang w:eastAsia="ru-RU"/>
        </w:rPr>
        <w:t>Министерства образования и молодежной политики Ставропольского края</w:t>
      </w:r>
      <w:r w:rsidR="004D5E6A" w:rsidRPr="00C14523">
        <w:rPr>
          <w:rFonts w:ascii="Times New Roman" w:hAnsi="Times New Roman" w:cs="Times New Roman"/>
          <w:sz w:val="28"/>
          <w:szCs w:val="28"/>
        </w:rPr>
        <w:t xml:space="preserve"> </w:t>
      </w:r>
      <w:r>
        <w:rPr>
          <w:rFonts w:ascii="Times New Roman" w:hAnsi="Times New Roman" w:cs="Times New Roman"/>
          <w:sz w:val="28"/>
          <w:szCs w:val="28"/>
        </w:rPr>
        <w:t xml:space="preserve">- </w:t>
      </w:r>
      <w:r w:rsidR="004D5E6A" w:rsidRPr="00C14523">
        <w:rPr>
          <w:rFonts w:ascii="Times New Roman" w:hAnsi="Times New Roman" w:cs="Times New Roman"/>
          <w:sz w:val="28"/>
          <w:szCs w:val="28"/>
        </w:rPr>
        <w:t>на общую сумму 3</w:t>
      </w:r>
      <w:r>
        <w:rPr>
          <w:rFonts w:ascii="Times New Roman" w:hAnsi="Times New Roman" w:cs="Times New Roman"/>
          <w:sz w:val="28"/>
          <w:szCs w:val="28"/>
        </w:rPr>
        <w:t> </w:t>
      </w:r>
      <w:r w:rsidR="004D5E6A" w:rsidRPr="00C14523">
        <w:rPr>
          <w:rFonts w:ascii="Times New Roman" w:hAnsi="Times New Roman" w:cs="Times New Roman"/>
          <w:sz w:val="28"/>
          <w:szCs w:val="28"/>
        </w:rPr>
        <w:t xml:space="preserve">514,3 тыс. руб., </w:t>
      </w:r>
      <w:r>
        <w:rPr>
          <w:rFonts w:ascii="Times New Roman" w:hAnsi="Times New Roman" w:cs="Times New Roman"/>
          <w:sz w:val="28"/>
          <w:szCs w:val="28"/>
        </w:rPr>
        <w:t>из них:</w:t>
      </w:r>
      <w:r w:rsidR="004D5E6A" w:rsidRPr="00C14523">
        <w:rPr>
          <w:rFonts w:ascii="Times New Roman" w:hAnsi="Times New Roman" w:cs="Times New Roman"/>
          <w:sz w:val="28"/>
          <w:szCs w:val="28"/>
        </w:rPr>
        <w:t xml:space="preserve"> в 2017 году – 1</w:t>
      </w:r>
      <w:r>
        <w:rPr>
          <w:rFonts w:ascii="Times New Roman" w:hAnsi="Times New Roman" w:cs="Times New Roman"/>
          <w:sz w:val="28"/>
          <w:szCs w:val="28"/>
        </w:rPr>
        <w:t> </w:t>
      </w:r>
      <w:r w:rsidR="004D5E6A" w:rsidRPr="00C14523">
        <w:rPr>
          <w:rFonts w:ascii="Times New Roman" w:hAnsi="Times New Roman" w:cs="Times New Roman"/>
          <w:sz w:val="28"/>
          <w:szCs w:val="28"/>
        </w:rPr>
        <w:t>575,3 тыс. руб. (1 договор) и в 2018 году – 1</w:t>
      </w:r>
      <w:r>
        <w:rPr>
          <w:rFonts w:ascii="Times New Roman" w:hAnsi="Times New Roman" w:cs="Times New Roman"/>
          <w:sz w:val="28"/>
          <w:szCs w:val="28"/>
        </w:rPr>
        <w:t> </w:t>
      </w:r>
      <w:r w:rsidR="004D5E6A" w:rsidRPr="00C14523">
        <w:rPr>
          <w:rFonts w:ascii="Times New Roman" w:hAnsi="Times New Roman" w:cs="Times New Roman"/>
          <w:sz w:val="28"/>
          <w:szCs w:val="28"/>
        </w:rPr>
        <w:t>939,0 тыс. руб. (30 договоров);</w:t>
      </w:r>
    </w:p>
    <w:p w:rsidR="004D5E6A" w:rsidRPr="00C14523" w:rsidRDefault="004D5E6A" w:rsidP="00EE7E98">
      <w:pPr>
        <w:pStyle w:val="a7"/>
        <w:numPr>
          <w:ilvl w:val="0"/>
          <w:numId w:val="155"/>
        </w:numPr>
        <w:shd w:val="clear" w:color="auto" w:fill="FFFFFF" w:themeFill="background1"/>
        <w:tabs>
          <w:tab w:val="left" w:pos="993"/>
        </w:tabs>
        <w:spacing w:after="0" w:line="240" w:lineRule="auto"/>
        <w:ind w:left="14" w:firstLine="728"/>
        <w:jc w:val="both"/>
        <w:rPr>
          <w:rFonts w:ascii="Times New Roman" w:hAnsi="Times New Roman" w:cs="Times New Roman"/>
          <w:sz w:val="28"/>
          <w:szCs w:val="28"/>
        </w:rPr>
      </w:pPr>
      <w:r w:rsidRPr="00C14523">
        <w:rPr>
          <w:rFonts w:ascii="Times New Roman" w:hAnsi="Times New Roman" w:cs="Times New Roman"/>
          <w:sz w:val="28"/>
          <w:szCs w:val="28"/>
        </w:rPr>
        <w:t>Г</w:t>
      </w:r>
      <w:r w:rsidR="00C14523">
        <w:rPr>
          <w:rFonts w:ascii="Times New Roman" w:hAnsi="Times New Roman" w:cs="Times New Roman"/>
          <w:sz w:val="28"/>
          <w:szCs w:val="28"/>
        </w:rPr>
        <w:t xml:space="preserve">КОУ </w:t>
      </w:r>
      <w:r w:rsidRPr="00C14523">
        <w:rPr>
          <w:rFonts w:ascii="Times New Roman" w:hAnsi="Times New Roman" w:cs="Times New Roman"/>
          <w:sz w:val="28"/>
          <w:szCs w:val="28"/>
        </w:rPr>
        <w:t xml:space="preserve">«Специальная (коррекционная) общеобразовательная школа – интернат № 27» (г. </w:t>
      </w:r>
      <w:r w:rsidR="00C14523" w:rsidRPr="00C14523">
        <w:rPr>
          <w:rFonts w:ascii="Times New Roman" w:hAnsi="Times New Roman" w:cs="Times New Roman"/>
          <w:sz w:val="28"/>
          <w:szCs w:val="28"/>
        </w:rPr>
        <w:t xml:space="preserve">Пятигорск) </w:t>
      </w:r>
      <w:r w:rsidR="00FD098C">
        <w:rPr>
          <w:rFonts w:ascii="Times New Roman" w:hAnsi="Times New Roman" w:cs="Times New Roman"/>
          <w:sz w:val="28"/>
          <w:szCs w:val="28"/>
        </w:rPr>
        <w:t xml:space="preserve">- </w:t>
      </w:r>
      <w:r w:rsidR="00C14523" w:rsidRPr="00C14523">
        <w:rPr>
          <w:rFonts w:ascii="Times New Roman" w:hAnsi="Times New Roman" w:cs="Times New Roman"/>
          <w:sz w:val="28"/>
          <w:szCs w:val="28"/>
        </w:rPr>
        <w:t>на</w:t>
      </w:r>
      <w:r w:rsidRPr="00C14523">
        <w:rPr>
          <w:rFonts w:ascii="Times New Roman" w:hAnsi="Times New Roman" w:cs="Times New Roman"/>
          <w:sz w:val="28"/>
          <w:szCs w:val="28"/>
        </w:rPr>
        <w:t xml:space="preserve"> общую сумму 4</w:t>
      </w:r>
      <w:r w:rsidR="00C14523">
        <w:rPr>
          <w:rFonts w:ascii="Times New Roman" w:hAnsi="Times New Roman" w:cs="Times New Roman"/>
          <w:sz w:val="28"/>
          <w:szCs w:val="28"/>
        </w:rPr>
        <w:t> </w:t>
      </w:r>
      <w:r w:rsidRPr="00C14523">
        <w:rPr>
          <w:rFonts w:ascii="Times New Roman" w:hAnsi="Times New Roman" w:cs="Times New Roman"/>
          <w:sz w:val="28"/>
          <w:szCs w:val="28"/>
        </w:rPr>
        <w:t xml:space="preserve">019,2 тыс. руб., </w:t>
      </w:r>
      <w:r w:rsidR="00C14523">
        <w:rPr>
          <w:rFonts w:ascii="Times New Roman" w:hAnsi="Times New Roman" w:cs="Times New Roman"/>
          <w:sz w:val="28"/>
          <w:szCs w:val="28"/>
        </w:rPr>
        <w:t>из них:</w:t>
      </w:r>
      <w:r w:rsidRPr="00C14523">
        <w:rPr>
          <w:rFonts w:ascii="Times New Roman" w:hAnsi="Times New Roman" w:cs="Times New Roman"/>
          <w:sz w:val="28"/>
          <w:szCs w:val="28"/>
        </w:rPr>
        <w:t xml:space="preserve"> в 2017 году – 2</w:t>
      </w:r>
      <w:r w:rsidR="00C14523">
        <w:rPr>
          <w:rFonts w:ascii="Times New Roman" w:hAnsi="Times New Roman" w:cs="Times New Roman"/>
          <w:sz w:val="28"/>
          <w:szCs w:val="28"/>
        </w:rPr>
        <w:t> </w:t>
      </w:r>
      <w:r w:rsidRPr="00C14523">
        <w:rPr>
          <w:rFonts w:ascii="Times New Roman" w:hAnsi="Times New Roman" w:cs="Times New Roman"/>
          <w:sz w:val="28"/>
          <w:szCs w:val="28"/>
        </w:rPr>
        <w:t>047,5 тыс. руб. (35 договоров) и в 2018 году – 1</w:t>
      </w:r>
      <w:r w:rsidR="00C14523">
        <w:rPr>
          <w:rFonts w:ascii="Times New Roman" w:hAnsi="Times New Roman" w:cs="Times New Roman"/>
          <w:sz w:val="28"/>
          <w:szCs w:val="28"/>
        </w:rPr>
        <w:t> </w:t>
      </w:r>
      <w:r w:rsidRPr="00C14523">
        <w:rPr>
          <w:rFonts w:ascii="Times New Roman" w:hAnsi="Times New Roman" w:cs="Times New Roman"/>
          <w:sz w:val="28"/>
          <w:szCs w:val="28"/>
        </w:rPr>
        <w:t>971,7 тыс. руб. (36 договоров);</w:t>
      </w:r>
    </w:p>
    <w:p w:rsidR="004D5E6A" w:rsidRPr="00C14523" w:rsidRDefault="00C14523" w:rsidP="00EE7E98">
      <w:pPr>
        <w:pStyle w:val="a7"/>
        <w:numPr>
          <w:ilvl w:val="0"/>
          <w:numId w:val="155"/>
        </w:numPr>
        <w:shd w:val="clear" w:color="auto" w:fill="FFFFFF" w:themeFill="background1"/>
        <w:tabs>
          <w:tab w:val="left" w:pos="993"/>
        </w:tabs>
        <w:spacing w:after="0" w:line="240" w:lineRule="auto"/>
        <w:ind w:left="14" w:firstLine="728"/>
        <w:jc w:val="both"/>
        <w:rPr>
          <w:rFonts w:ascii="Times New Roman" w:hAnsi="Times New Roman" w:cs="Times New Roman"/>
          <w:bCs/>
          <w:sz w:val="28"/>
          <w:szCs w:val="28"/>
        </w:rPr>
      </w:pPr>
      <w:r>
        <w:rPr>
          <w:rFonts w:ascii="Times New Roman" w:hAnsi="Times New Roman" w:cs="Times New Roman"/>
          <w:sz w:val="28"/>
          <w:szCs w:val="28"/>
        </w:rPr>
        <w:t>ГКОУ</w:t>
      </w:r>
      <w:r w:rsidR="004D5E6A" w:rsidRPr="00C14523">
        <w:rPr>
          <w:rFonts w:ascii="Times New Roman" w:hAnsi="Times New Roman" w:cs="Times New Roman"/>
          <w:sz w:val="28"/>
          <w:szCs w:val="28"/>
        </w:rPr>
        <w:t xml:space="preserve"> «Специальная (коррекционная) общеобразовательная школа – интернат № 29» (г. Георгиевск) </w:t>
      </w:r>
      <w:r w:rsidR="00FD098C">
        <w:rPr>
          <w:rFonts w:ascii="Times New Roman" w:hAnsi="Times New Roman" w:cs="Times New Roman"/>
          <w:sz w:val="28"/>
          <w:szCs w:val="28"/>
        </w:rPr>
        <w:t xml:space="preserve">- </w:t>
      </w:r>
      <w:r w:rsidR="004D5E6A" w:rsidRPr="00C14523">
        <w:rPr>
          <w:rFonts w:ascii="Times New Roman" w:hAnsi="Times New Roman" w:cs="Times New Roman"/>
          <w:sz w:val="28"/>
          <w:szCs w:val="28"/>
        </w:rPr>
        <w:t xml:space="preserve"> на общую сумму 1</w:t>
      </w:r>
      <w:r w:rsidR="00FD098C">
        <w:rPr>
          <w:rFonts w:ascii="Times New Roman" w:hAnsi="Times New Roman" w:cs="Times New Roman"/>
          <w:sz w:val="28"/>
          <w:szCs w:val="28"/>
        </w:rPr>
        <w:t> </w:t>
      </w:r>
      <w:r w:rsidR="004D5E6A" w:rsidRPr="00C14523">
        <w:rPr>
          <w:rFonts w:ascii="Times New Roman" w:hAnsi="Times New Roman" w:cs="Times New Roman"/>
          <w:sz w:val="28"/>
          <w:szCs w:val="28"/>
        </w:rPr>
        <w:t xml:space="preserve">139,8 тыс. руб., </w:t>
      </w:r>
      <w:r w:rsidR="00FD098C">
        <w:rPr>
          <w:rFonts w:ascii="Times New Roman" w:hAnsi="Times New Roman" w:cs="Times New Roman"/>
          <w:sz w:val="28"/>
          <w:szCs w:val="28"/>
        </w:rPr>
        <w:t>из них:</w:t>
      </w:r>
      <w:r w:rsidR="004D5E6A" w:rsidRPr="00C14523">
        <w:rPr>
          <w:rFonts w:ascii="Times New Roman" w:hAnsi="Times New Roman" w:cs="Times New Roman"/>
          <w:sz w:val="28"/>
          <w:szCs w:val="28"/>
        </w:rPr>
        <w:t xml:space="preserve"> в 2017 году – 636,8 тыс. руб. (2 договора)</w:t>
      </w:r>
      <w:r w:rsidR="00FD098C">
        <w:rPr>
          <w:rFonts w:ascii="Times New Roman" w:hAnsi="Times New Roman" w:cs="Times New Roman"/>
          <w:sz w:val="28"/>
          <w:szCs w:val="28"/>
        </w:rPr>
        <w:t xml:space="preserve"> и в 2018 году – 503,0 тыс. рублей</w:t>
      </w:r>
      <w:r w:rsidR="004D5E6A" w:rsidRPr="00C14523">
        <w:rPr>
          <w:rFonts w:ascii="Times New Roman" w:hAnsi="Times New Roman" w:cs="Times New Roman"/>
          <w:sz w:val="28"/>
          <w:szCs w:val="28"/>
        </w:rPr>
        <w:t xml:space="preserve"> (6 договоров).</w:t>
      </w:r>
    </w:p>
    <w:p w:rsidR="004D5E6A" w:rsidRPr="004D5E6A" w:rsidRDefault="004D5E6A" w:rsidP="00D77D5D">
      <w:pPr>
        <w:shd w:val="clear" w:color="auto" w:fill="FFFFFF" w:themeFill="background1"/>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D5E6A">
        <w:rPr>
          <w:rFonts w:ascii="Times New Roman" w:eastAsia="Times New Roman" w:hAnsi="Times New Roman" w:cs="Times New Roman"/>
          <w:sz w:val="28"/>
          <w:szCs w:val="28"/>
          <w:lang w:eastAsia="ru-RU"/>
        </w:rPr>
        <w:t>Министерством, в рамках реализации Подпрограммы, в нарушение статьи</w:t>
      </w:r>
      <w:r w:rsidR="00FD098C">
        <w:rPr>
          <w:rFonts w:ascii="Times New Roman" w:eastAsia="Times New Roman" w:hAnsi="Times New Roman" w:cs="Times New Roman"/>
          <w:sz w:val="28"/>
          <w:szCs w:val="28"/>
          <w:lang w:eastAsia="ru-RU"/>
        </w:rPr>
        <w:t xml:space="preserve"> 93 Федерального закона </w:t>
      </w:r>
      <w:r w:rsidR="00FD098C" w:rsidRPr="00FD098C">
        <w:rPr>
          <w:rFonts w:ascii="Times New Roman" w:eastAsia="Times New Roman" w:hAnsi="Times New Roman" w:cs="Times New Roman"/>
          <w:sz w:val="28"/>
          <w:szCs w:val="28"/>
          <w:lang w:eastAsia="ru-RU"/>
        </w:rPr>
        <w:t>от 05.04.2013 №44-ФЗ «О контрактной системе в сфере закупок товаров, работ, услуг для обеспечения государственных и муниципальных нужд» (далее – Федеральный закон №44-ФЗ)</w:t>
      </w:r>
      <w:r w:rsidR="00FD098C">
        <w:rPr>
          <w:rFonts w:ascii="Times New Roman" w:eastAsia="Times New Roman" w:hAnsi="Times New Roman" w:cs="Times New Roman"/>
          <w:sz w:val="28"/>
          <w:szCs w:val="28"/>
          <w:lang w:eastAsia="ru-RU"/>
        </w:rPr>
        <w:t xml:space="preserve">, в 2017 году </w:t>
      </w:r>
      <w:r w:rsidR="00FD098C" w:rsidRPr="004D5E6A">
        <w:rPr>
          <w:rFonts w:ascii="Times New Roman" w:eastAsia="Times New Roman" w:hAnsi="Times New Roman" w:cs="Times New Roman"/>
          <w:sz w:val="28"/>
          <w:szCs w:val="28"/>
          <w:lang w:eastAsia="ru-RU"/>
        </w:rPr>
        <w:t>заключен</w:t>
      </w:r>
      <w:r w:rsidR="00FD098C">
        <w:rPr>
          <w:rFonts w:ascii="Times New Roman" w:eastAsia="Times New Roman" w:hAnsi="Times New Roman" w:cs="Times New Roman"/>
          <w:sz w:val="28"/>
          <w:szCs w:val="28"/>
          <w:lang w:eastAsia="ru-RU"/>
        </w:rPr>
        <w:t>ы</w:t>
      </w:r>
      <w:r w:rsidRPr="004D5E6A">
        <w:rPr>
          <w:rFonts w:ascii="Times New Roman" w:eastAsia="Times New Roman" w:hAnsi="Times New Roman" w:cs="Times New Roman"/>
          <w:sz w:val="28"/>
          <w:szCs w:val="28"/>
          <w:lang w:eastAsia="ru-RU"/>
        </w:rPr>
        <w:t xml:space="preserve"> контракты без проведения соответствующих конкурсных процедур на общую </w:t>
      </w:r>
      <w:r w:rsidRPr="00FD098C">
        <w:rPr>
          <w:rFonts w:ascii="Times New Roman" w:eastAsia="Times New Roman" w:hAnsi="Times New Roman" w:cs="Times New Roman"/>
          <w:sz w:val="28"/>
          <w:szCs w:val="28"/>
          <w:lang w:eastAsia="ru-RU"/>
        </w:rPr>
        <w:t>сумму 2</w:t>
      </w:r>
      <w:r w:rsidR="00FD098C" w:rsidRPr="00FD098C">
        <w:rPr>
          <w:rFonts w:ascii="Times New Roman" w:eastAsia="Times New Roman" w:hAnsi="Times New Roman" w:cs="Times New Roman"/>
          <w:sz w:val="28"/>
          <w:szCs w:val="28"/>
          <w:lang w:eastAsia="ru-RU"/>
        </w:rPr>
        <w:t> </w:t>
      </w:r>
      <w:r w:rsidRPr="00FD098C">
        <w:rPr>
          <w:rFonts w:ascii="Times New Roman" w:eastAsia="Times New Roman" w:hAnsi="Times New Roman" w:cs="Times New Roman"/>
          <w:sz w:val="28"/>
          <w:szCs w:val="28"/>
          <w:lang w:eastAsia="ru-RU"/>
        </w:rPr>
        <w:t>212,1 тыс. руб.,</w:t>
      </w:r>
      <w:r w:rsidRPr="004D5E6A">
        <w:rPr>
          <w:rFonts w:ascii="Times New Roman" w:eastAsia="Times New Roman" w:hAnsi="Times New Roman" w:cs="Times New Roman"/>
          <w:sz w:val="28"/>
          <w:szCs w:val="28"/>
          <w:lang w:eastAsia="ru-RU"/>
        </w:rPr>
        <w:t xml:space="preserve"> в том числе: </w:t>
      </w:r>
    </w:p>
    <w:p w:rsidR="004D5E6A" w:rsidRPr="00FD098C" w:rsidRDefault="004D5E6A" w:rsidP="00EE7E98">
      <w:pPr>
        <w:pStyle w:val="a7"/>
        <w:numPr>
          <w:ilvl w:val="0"/>
          <w:numId w:val="156"/>
        </w:numPr>
        <w:shd w:val="clear" w:color="auto" w:fill="FFFFFF" w:themeFill="background1"/>
        <w:tabs>
          <w:tab w:val="left" w:pos="993"/>
        </w:tabs>
        <w:spacing w:after="0" w:line="240" w:lineRule="auto"/>
        <w:ind w:left="28" w:firstLine="714"/>
        <w:jc w:val="both"/>
        <w:rPr>
          <w:rFonts w:ascii="Times New Roman" w:eastAsia="Times New Roman" w:hAnsi="Times New Roman" w:cs="Times New Roman"/>
          <w:sz w:val="28"/>
          <w:szCs w:val="28"/>
          <w:lang w:eastAsia="ru-RU"/>
        </w:rPr>
      </w:pPr>
      <w:r w:rsidRPr="00FD098C">
        <w:rPr>
          <w:rFonts w:ascii="Times New Roman" w:eastAsia="Times New Roman" w:hAnsi="Times New Roman" w:cs="Times New Roman"/>
          <w:sz w:val="28"/>
          <w:szCs w:val="28"/>
          <w:lang w:eastAsia="ru-RU"/>
        </w:rPr>
        <w:t xml:space="preserve">Договор на возмещение затрат на обучение, воспитание, содержание и развитие обучающихся с ограниченными возможностями здоровья с ГКОУ «Специальная (коррекционная) общеобразовательная школа-интернат №18» Министерства образования и молодежной политики Ставропольского края </w:t>
      </w:r>
      <w:r w:rsidR="00FD098C">
        <w:rPr>
          <w:rFonts w:ascii="Times New Roman" w:eastAsia="Times New Roman" w:hAnsi="Times New Roman" w:cs="Times New Roman"/>
          <w:sz w:val="28"/>
          <w:szCs w:val="28"/>
          <w:lang w:eastAsia="ru-RU"/>
        </w:rPr>
        <w:t xml:space="preserve">- </w:t>
      </w:r>
      <w:r w:rsidRPr="00FD098C">
        <w:rPr>
          <w:rFonts w:ascii="Times New Roman" w:eastAsia="Times New Roman" w:hAnsi="Times New Roman" w:cs="Times New Roman"/>
          <w:sz w:val="28"/>
          <w:szCs w:val="28"/>
          <w:lang w:eastAsia="ru-RU"/>
        </w:rPr>
        <w:t>на сумму 1</w:t>
      </w:r>
      <w:r w:rsidR="00FD098C">
        <w:rPr>
          <w:rFonts w:ascii="Times New Roman" w:eastAsia="Times New Roman" w:hAnsi="Times New Roman" w:cs="Times New Roman"/>
          <w:sz w:val="28"/>
          <w:szCs w:val="28"/>
          <w:lang w:eastAsia="ru-RU"/>
        </w:rPr>
        <w:t> </w:t>
      </w:r>
      <w:r w:rsidRPr="00FD098C">
        <w:rPr>
          <w:rFonts w:ascii="Times New Roman" w:eastAsia="Times New Roman" w:hAnsi="Times New Roman" w:cs="Times New Roman"/>
          <w:sz w:val="28"/>
          <w:szCs w:val="28"/>
          <w:lang w:eastAsia="ru-RU"/>
        </w:rPr>
        <w:t>575,3 тыс. руб.;</w:t>
      </w:r>
    </w:p>
    <w:p w:rsidR="004D5E6A" w:rsidRPr="00FD098C" w:rsidRDefault="004D5E6A" w:rsidP="00EE7E98">
      <w:pPr>
        <w:pStyle w:val="a7"/>
        <w:numPr>
          <w:ilvl w:val="0"/>
          <w:numId w:val="156"/>
        </w:numPr>
        <w:shd w:val="clear" w:color="auto" w:fill="FFFFFF" w:themeFill="background1"/>
        <w:tabs>
          <w:tab w:val="left" w:pos="993"/>
        </w:tabs>
        <w:spacing w:after="0" w:line="240" w:lineRule="auto"/>
        <w:ind w:left="28" w:firstLine="714"/>
        <w:jc w:val="both"/>
        <w:rPr>
          <w:rFonts w:ascii="Times New Roman" w:eastAsia="Calibri" w:hAnsi="Times New Roman" w:cs="Times New Roman"/>
          <w:sz w:val="28"/>
          <w:szCs w:val="28"/>
          <w:lang w:eastAsia="ru-RU"/>
        </w:rPr>
      </w:pPr>
      <w:r w:rsidRPr="00FD098C">
        <w:rPr>
          <w:rFonts w:ascii="Times New Roman" w:eastAsia="Calibri" w:hAnsi="Times New Roman" w:cs="Times New Roman"/>
          <w:sz w:val="28"/>
          <w:szCs w:val="28"/>
          <w:lang w:eastAsia="ru-RU"/>
        </w:rPr>
        <w:t xml:space="preserve">Государственный контракт с ГКОУ «Специальная (коррекционная) школа-интернат № 29» на </w:t>
      </w:r>
      <w:r w:rsidRPr="00FD098C">
        <w:rPr>
          <w:rFonts w:ascii="Times New Roman" w:eastAsia="Times New Roman" w:hAnsi="Times New Roman" w:cs="Times New Roman"/>
          <w:sz w:val="28"/>
          <w:szCs w:val="28"/>
          <w:lang w:eastAsia="ru-RU"/>
        </w:rPr>
        <w:t>обучение, воспитание, содержание и развитие обучающихся с ограниченными возможностями здоровья</w:t>
      </w:r>
      <w:r w:rsidR="00FD098C">
        <w:rPr>
          <w:rFonts w:ascii="Times New Roman" w:eastAsia="Times New Roman" w:hAnsi="Times New Roman" w:cs="Times New Roman"/>
          <w:sz w:val="28"/>
          <w:szCs w:val="28"/>
          <w:lang w:eastAsia="ru-RU"/>
        </w:rPr>
        <w:t xml:space="preserve"> -</w:t>
      </w:r>
      <w:r w:rsidRPr="00FD098C">
        <w:rPr>
          <w:rFonts w:ascii="Times New Roman" w:eastAsia="Calibri" w:hAnsi="Times New Roman" w:cs="Times New Roman"/>
          <w:sz w:val="28"/>
          <w:szCs w:val="28"/>
          <w:lang w:eastAsia="ru-RU"/>
        </w:rPr>
        <w:t xml:space="preserve"> на сумму 433,0 тыс. руб.;</w:t>
      </w:r>
    </w:p>
    <w:p w:rsidR="004D5E6A" w:rsidRPr="00FD098C" w:rsidRDefault="004D5E6A" w:rsidP="00EE7E98">
      <w:pPr>
        <w:pStyle w:val="a7"/>
        <w:numPr>
          <w:ilvl w:val="0"/>
          <w:numId w:val="156"/>
        </w:numPr>
        <w:shd w:val="clear" w:color="auto" w:fill="FFFFFF" w:themeFill="background1"/>
        <w:tabs>
          <w:tab w:val="left" w:pos="993"/>
        </w:tabs>
        <w:spacing w:after="0" w:line="240" w:lineRule="auto"/>
        <w:ind w:left="28" w:firstLine="714"/>
        <w:jc w:val="both"/>
        <w:rPr>
          <w:rFonts w:ascii="Times New Roman" w:hAnsi="Times New Roman" w:cs="Times New Roman"/>
          <w:sz w:val="28"/>
          <w:szCs w:val="28"/>
        </w:rPr>
      </w:pPr>
      <w:r w:rsidRPr="00FD098C">
        <w:rPr>
          <w:rFonts w:ascii="Times New Roman" w:eastAsia="Calibri" w:hAnsi="Times New Roman" w:cs="Times New Roman"/>
          <w:sz w:val="28"/>
          <w:szCs w:val="28"/>
          <w:lang w:eastAsia="ru-RU"/>
        </w:rPr>
        <w:t xml:space="preserve">Государственный контракт с ГКОУ «Специальная (коррекционная) школа-интернат № 29» на </w:t>
      </w:r>
      <w:r w:rsidRPr="00FD098C">
        <w:rPr>
          <w:rFonts w:ascii="Times New Roman" w:eastAsia="Times New Roman" w:hAnsi="Times New Roman" w:cs="Times New Roman"/>
          <w:sz w:val="28"/>
          <w:szCs w:val="28"/>
          <w:lang w:eastAsia="ru-RU"/>
        </w:rPr>
        <w:t>обучение, воспитание, содержание и развитие обучающихся с ограниченными возможностями здоровья</w:t>
      </w:r>
      <w:r w:rsidRPr="00FD098C">
        <w:rPr>
          <w:rFonts w:ascii="Times New Roman" w:eastAsia="Calibri" w:hAnsi="Times New Roman" w:cs="Times New Roman"/>
          <w:sz w:val="28"/>
          <w:szCs w:val="28"/>
          <w:lang w:eastAsia="ru-RU"/>
        </w:rPr>
        <w:t xml:space="preserve"> на сумму 203,8 тыс. руб</w:t>
      </w:r>
      <w:r w:rsidR="00FD098C">
        <w:rPr>
          <w:rFonts w:ascii="Times New Roman" w:eastAsia="Calibri" w:hAnsi="Times New Roman" w:cs="Times New Roman"/>
          <w:sz w:val="28"/>
          <w:szCs w:val="28"/>
          <w:lang w:eastAsia="ru-RU"/>
        </w:rPr>
        <w:t>лей</w:t>
      </w:r>
      <w:r w:rsidRPr="00FD098C">
        <w:rPr>
          <w:rFonts w:ascii="Times New Roman" w:eastAsia="Calibri" w:hAnsi="Times New Roman" w:cs="Times New Roman"/>
          <w:sz w:val="28"/>
          <w:szCs w:val="28"/>
          <w:lang w:eastAsia="ru-RU"/>
        </w:rPr>
        <w:t xml:space="preserve">. </w:t>
      </w:r>
    </w:p>
    <w:p w:rsidR="004D5E6A" w:rsidRPr="004D5E6A" w:rsidRDefault="004D5E6A" w:rsidP="00D77D5D">
      <w:pPr>
        <w:shd w:val="clear" w:color="auto" w:fill="FFFFFF" w:themeFill="background1"/>
        <w:spacing w:after="0" w:line="240" w:lineRule="auto"/>
        <w:ind w:firstLine="709"/>
        <w:jc w:val="both"/>
        <w:rPr>
          <w:rFonts w:ascii="Times New Roman" w:hAnsi="Times New Roman" w:cs="Times New Roman"/>
          <w:sz w:val="28"/>
          <w:szCs w:val="28"/>
        </w:rPr>
      </w:pPr>
      <w:r w:rsidRPr="004D5E6A">
        <w:rPr>
          <w:rFonts w:ascii="Times New Roman" w:hAnsi="Times New Roman" w:cs="Times New Roman"/>
          <w:sz w:val="28"/>
          <w:szCs w:val="28"/>
        </w:rPr>
        <w:t xml:space="preserve">Подпрограммой предусмотрены следующие целевые показатели: </w:t>
      </w:r>
    </w:p>
    <w:p w:rsidR="004D5E6A" w:rsidRPr="00FD098C" w:rsidRDefault="004D5E6A" w:rsidP="00EE7E98">
      <w:pPr>
        <w:pStyle w:val="a7"/>
        <w:numPr>
          <w:ilvl w:val="0"/>
          <w:numId w:val="157"/>
        </w:numPr>
        <w:shd w:val="clear" w:color="auto" w:fill="FFFFFF" w:themeFill="background1"/>
        <w:tabs>
          <w:tab w:val="left" w:pos="993"/>
        </w:tabs>
        <w:spacing w:after="0" w:line="240" w:lineRule="auto"/>
        <w:ind w:left="28" w:firstLine="728"/>
        <w:jc w:val="both"/>
        <w:rPr>
          <w:rFonts w:ascii="Times New Roman" w:hAnsi="Times New Roman" w:cs="Times New Roman"/>
          <w:sz w:val="28"/>
          <w:szCs w:val="28"/>
        </w:rPr>
      </w:pPr>
      <w:r w:rsidRPr="00FD098C">
        <w:rPr>
          <w:rFonts w:ascii="Times New Roman" w:hAnsi="Times New Roman" w:cs="Times New Roman"/>
          <w:sz w:val="28"/>
          <w:szCs w:val="28"/>
        </w:rPr>
        <w:lastRenderedPageBreak/>
        <w:t>доля детей-инвалидов, для которых обеспечена доступная образовательная среда, в т.ч. с использованием современного технического оборудования;</w:t>
      </w:r>
    </w:p>
    <w:p w:rsidR="004D5E6A" w:rsidRPr="00FD098C" w:rsidRDefault="004D5E6A" w:rsidP="00EE7E98">
      <w:pPr>
        <w:pStyle w:val="a7"/>
        <w:numPr>
          <w:ilvl w:val="0"/>
          <w:numId w:val="157"/>
        </w:numPr>
        <w:shd w:val="clear" w:color="auto" w:fill="FFFFFF" w:themeFill="background1"/>
        <w:tabs>
          <w:tab w:val="left" w:pos="993"/>
        </w:tabs>
        <w:spacing w:after="0" w:line="240" w:lineRule="auto"/>
        <w:ind w:left="28" w:firstLine="728"/>
        <w:jc w:val="both"/>
        <w:rPr>
          <w:rFonts w:ascii="Times New Roman" w:hAnsi="Times New Roman" w:cs="Times New Roman"/>
          <w:sz w:val="28"/>
          <w:szCs w:val="28"/>
        </w:rPr>
      </w:pPr>
      <w:r w:rsidRPr="00FD098C">
        <w:rPr>
          <w:rFonts w:ascii="Times New Roman" w:hAnsi="Times New Roman" w:cs="Times New Roman"/>
          <w:sz w:val="28"/>
          <w:szCs w:val="28"/>
        </w:rPr>
        <w:t>доля детей с ограниченными возможностями здоровья и детей-инвалидов, которым созданы условия для получения качественного общего образования с использованием дистанционных образовательных технологий, в том числе по интегрированной форме обучения;</w:t>
      </w:r>
    </w:p>
    <w:p w:rsidR="004D5E6A" w:rsidRPr="00FD098C" w:rsidRDefault="004D5E6A" w:rsidP="00EE7E98">
      <w:pPr>
        <w:pStyle w:val="a7"/>
        <w:numPr>
          <w:ilvl w:val="0"/>
          <w:numId w:val="157"/>
        </w:numPr>
        <w:shd w:val="clear" w:color="auto" w:fill="FFFFFF" w:themeFill="background1"/>
        <w:tabs>
          <w:tab w:val="left" w:pos="993"/>
        </w:tabs>
        <w:spacing w:after="0" w:line="240" w:lineRule="auto"/>
        <w:ind w:left="28" w:firstLine="728"/>
        <w:jc w:val="both"/>
        <w:rPr>
          <w:rFonts w:ascii="Times New Roman" w:hAnsi="Times New Roman" w:cs="Times New Roman"/>
          <w:sz w:val="28"/>
          <w:szCs w:val="28"/>
        </w:rPr>
      </w:pPr>
      <w:r w:rsidRPr="00FD098C">
        <w:rPr>
          <w:rFonts w:ascii="Times New Roman" w:hAnsi="Times New Roman" w:cs="Times New Roman"/>
          <w:sz w:val="28"/>
          <w:szCs w:val="28"/>
        </w:rPr>
        <w:t>доля муниципальных образований республики, имеющих систему сопровождения детей с ограниченными возможностями здоровья и детей-инвалидов;</w:t>
      </w:r>
    </w:p>
    <w:p w:rsidR="004D5E6A" w:rsidRPr="00FD098C" w:rsidRDefault="004D5E6A" w:rsidP="00EE7E98">
      <w:pPr>
        <w:pStyle w:val="a7"/>
        <w:numPr>
          <w:ilvl w:val="0"/>
          <w:numId w:val="157"/>
        </w:numPr>
        <w:shd w:val="clear" w:color="auto" w:fill="FFFFFF" w:themeFill="background1"/>
        <w:tabs>
          <w:tab w:val="left" w:pos="993"/>
        </w:tabs>
        <w:spacing w:after="0" w:line="240" w:lineRule="auto"/>
        <w:ind w:left="28" w:firstLine="728"/>
        <w:jc w:val="both"/>
        <w:rPr>
          <w:rFonts w:ascii="Times New Roman" w:hAnsi="Times New Roman" w:cs="Times New Roman"/>
          <w:sz w:val="28"/>
          <w:szCs w:val="28"/>
        </w:rPr>
      </w:pPr>
      <w:r w:rsidRPr="00FD098C">
        <w:rPr>
          <w:rFonts w:ascii="Times New Roman" w:hAnsi="Times New Roman" w:cs="Times New Roman"/>
          <w:sz w:val="28"/>
          <w:szCs w:val="28"/>
        </w:rPr>
        <w:t>доля детей-инвалидов, детей с ограниченными возможностями здоровья, пользующихся услугами системы специального образования в различных организационных формах;</w:t>
      </w:r>
    </w:p>
    <w:p w:rsidR="004D5E6A" w:rsidRPr="00FD098C" w:rsidRDefault="004D5E6A" w:rsidP="00EE7E98">
      <w:pPr>
        <w:pStyle w:val="a7"/>
        <w:numPr>
          <w:ilvl w:val="0"/>
          <w:numId w:val="157"/>
        </w:numPr>
        <w:shd w:val="clear" w:color="auto" w:fill="FFFFFF" w:themeFill="background1"/>
        <w:tabs>
          <w:tab w:val="left" w:pos="993"/>
        </w:tabs>
        <w:spacing w:after="0" w:line="240" w:lineRule="auto"/>
        <w:ind w:left="28" w:firstLine="728"/>
        <w:jc w:val="both"/>
        <w:rPr>
          <w:rFonts w:ascii="Times New Roman" w:hAnsi="Times New Roman" w:cs="Times New Roman"/>
          <w:sz w:val="28"/>
          <w:szCs w:val="28"/>
        </w:rPr>
      </w:pPr>
      <w:r w:rsidRPr="00FD098C">
        <w:rPr>
          <w:rFonts w:ascii="Times New Roman" w:hAnsi="Times New Roman" w:cs="Times New Roman"/>
          <w:sz w:val="28"/>
          <w:szCs w:val="28"/>
        </w:rPr>
        <w:t>доля старшеклассников с ограниченными возможностями, для которых организовано профессиональное обучение по согласованным профессиям и специальностям;</w:t>
      </w:r>
    </w:p>
    <w:p w:rsidR="004D5E6A" w:rsidRPr="00FD098C" w:rsidRDefault="004D5E6A" w:rsidP="00EE7E98">
      <w:pPr>
        <w:pStyle w:val="a7"/>
        <w:numPr>
          <w:ilvl w:val="0"/>
          <w:numId w:val="157"/>
        </w:numPr>
        <w:shd w:val="clear" w:color="auto" w:fill="FFFFFF" w:themeFill="background1"/>
        <w:tabs>
          <w:tab w:val="left" w:pos="993"/>
        </w:tabs>
        <w:spacing w:after="0" w:line="240" w:lineRule="auto"/>
        <w:ind w:left="28" w:firstLine="728"/>
        <w:jc w:val="both"/>
        <w:rPr>
          <w:rFonts w:ascii="Times New Roman" w:hAnsi="Times New Roman" w:cs="Times New Roman"/>
          <w:sz w:val="28"/>
          <w:szCs w:val="28"/>
        </w:rPr>
      </w:pPr>
      <w:r w:rsidRPr="00FD098C">
        <w:rPr>
          <w:rFonts w:ascii="Times New Roman" w:hAnsi="Times New Roman" w:cs="Times New Roman"/>
          <w:sz w:val="28"/>
          <w:szCs w:val="28"/>
        </w:rPr>
        <w:t>доля трудоустроенных выпускников с ограниченными возможностями здоровья и выпускников-инвалидов;</w:t>
      </w:r>
    </w:p>
    <w:p w:rsidR="004D5E6A" w:rsidRPr="00FD098C" w:rsidRDefault="004D5E6A" w:rsidP="00EE7E98">
      <w:pPr>
        <w:pStyle w:val="a7"/>
        <w:numPr>
          <w:ilvl w:val="0"/>
          <w:numId w:val="157"/>
        </w:numPr>
        <w:shd w:val="clear" w:color="auto" w:fill="FFFFFF" w:themeFill="background1"/>
        <w:tabs>
          <w:tab w:val="left" w:pos="993"/>
        </w:tabs>
        <w:spacing w:after="0" w:line="240" w:lineRule="auto"/>
        <w:ind w:left="28" w:firstLine="728"/>
        <w:jc w:val="both"/>
        <w:rPr>
          <w:rFonts w:ascii="Times New Roman" w:hAnsi="Times New Roman" w:cs="Times New Roman"/>
          <w:sz w:val="28"/>
          <w:szCs w:val="28"/>
        </w:rPr>
      </w:pPr>
      <w:r w:rsidRPr="00FD098C">
        <w:rPr>
          <w:rFonts w:ascii="Times New Roman" w:hAnsi="Times New Roman" w:cs="Times New Roman"/>
          <w:sz w:val="28"/>
          <w:szCs w:val="28"/>
        </w:rPr>
        <w:t>доля выпускников начальной школы, обучающихся в соответствии с требованиями стандартов специального образования, охватывая обучающихся инклюзивно;</w:t>
      </w:r>
    </w:p>
    <w:p w:rsidR="004D5E6A" w:rsidRPr="00FD098C" w:rsidRDefault="004D5E6A" w:rsidP="00EE7E98">
      <w:pPr>
        <w:pStyle w:val="a7"/>
        <w:numPr>
          <w:ilvl w:val="0"/>
          <w:numId w:val="157"/>
        </w:numPr>
        <w:shd w:val="clear" w:color="auto" w:fill="FFFFFF" w:themeFill="background1"/>
        <w:tabs>
          <w:tab w:val="left" w:pos="993"/>
        </w:tabs>
        <w:spacing w:after="0" w:line="240" w:lineRule="auto"/>
        <w:ind w:left="28" w:firstLine="728"/>
        <w:jc w:val="both"/>
        <w:rPr>
          <w:rFonts w:ascii="Times New Roman" w:hAnsi="Times New Roman" w:cs="Times New Roman"/>
          <w:sz w:val="28"/>
          <w:szCs w:val="28"/>
        </w:rPr>
      </w:pPr>
      <w:r w:rsidRPr="00FD098C">
        <w:rPr>
          <w:rFonts w:ascii="Times New Roman" w:hAnsi="Times New Roman" w:cs="Times New Roman"/>
          <w:sz w:val="28"/>
          <w:szCs w:val="28"/>
        </w:rPr>
        <w:t>доля образовательных учреждений, в публичных докладах которых включены данные об организации и достижениях системы обучения и воспитания детей с ограниченными возможностями здоровья и детей-инвалидов;</w:t>
      </w:r>
    </w:p>
    <w:p w:rsidR="004D5E6A" w:rsidRPr="00FD098C" w:rsidRDefault="004D5E6A" w:rsidP="00EE7E98">
      <w:pPr>
        <w:pStyle w:val="a7"/>
        <w:numPr>
          <w:ilvl w:val="0"/>
          <w:numId w:val="157"/>
        </w:numPr>
        <w:shd w:val="clear" w:color="auto" w:fill="FFFFFF" w:themeFill="background1"/>
        <w:tabs>
          <w:tab w:val="left" w:pos="993"/>
        </w:tabs>
        <w:spacing w:after="0" w:line="240" w:lineRule="auto"/>
        <w:ind w:left="28" w:firstLine="728"/>
        <w:jc w:val="both"/>
        <w:rPr>
          <w:rFonts w:ascii="Times New Roman" w:hAnsi="Times New Roman" w:cs="Times New Roman"/>
          <w:sz w:val="28"/>
          <w:szCs w:val="28"/>
        </w:rPr>
      </w:pPr>
      <w:r w:rsidRPr="00FD098C">
        <w:rPr>
          <w:rFonts w:ascii="Times New Roman" w:hAnsi="Times New Roman" w:cs="Times New Roman"/>
          <w:sz w:val="28"/>
          <w:szCs w:val="28"/>
        </w:rPr>
        <w:t>доля детей с ограниченными возможностями и детей-инвалидов, поступающих в организации профессионального образования по договорам с работодателями;</w:t>
      </w:r>
    </w:p>
    <w:p w:rsidR="004D5E6A" w:rsidRPr="00FD098C" w:rsidRDefault="004D5E6A" w:rsidP="00EE7E98">
      <w:pPr>
        <w:pStyle w:val="a7"/>
        <w:numPr>
          <w:ilvl w:val="0"/>
          <w:numId w:val="157"/>
        </w:numPr>
        <w:shd w:val="clear" w:color="auto" w:fill="FFFFFF" w:themeFill="background1"/>
        <w:tabs>
          <w:tab w:val="left" w:pos="993"/>
        </w:tabs>
        <w:spacing w:after="0" w:line="240" w:lineRule="auto"/>
        <w:ind w:left="28" w:firstLine="728"/>
        <w:jc w:val="both"/>
        <w:rPr>
          <w:rFonts w:ascii="Times New Roman" w:hAnsi="Times New Roman" w:cs="Times New Roman"/>
          <w:sz w:val="28"/>
          <w:szCs w:val="28"/>
        </w:rPr>
      </w:pPr>
      <w:r w:rsidRPr="00FD098C">
        <w:rPr>
          <w:rFonts w:ascii="Times New Roman" w:hAnsi="Times New Roman" w:cs="Times New Roman"/>
          <w:sz w:val="28"/>
          <w:szCs w:val="28"/>
        </w:rPr>
        <w:t>доля образовательных учреждений, имеющих программу развития, учитывающую организацию и содержание обучения детей с ограниченными возможностями здоровья и детей-инвалидов;</w:t>
      </w:r>
    </w:p>
    <w:p w:rsidR="004D5E6A" w:rsidRPr="00FD098C" w:rsidRDefault="004D5E6A" w:rsidP="00EE7E98">
      <w:pPr>
        <w:pStyle w:val="a7"/>
        <w:numPr>
          <w:ilvl w:val="0"/>
          <w:numId w:val="157"/>
        </w:numPr>
        <w:shd w:val="clear" w:color="auto" w:fill="FFFFFF" w:themeFill="background1"/>
        <w:tabs>
          <w:tab w:val="left" w:pos="993"/>
        </w:tabs>
        <w:spacing w:after="0" w:line="240" w:lineRule="auto"/>
        <w:ind w:left="28" w:firstLine="728"/>
        <w:jc w:val="both"/>
        <w:rPr>
          <w:rFonts w:ascii="Times New Roman" w:hAnsi="Times New Roman" w:cs="Times New Roman"/>
          <w:sz w:val="28"/>
          <w:szCs w:val="28"/>
        </w:rPr>
      </w:pPr>
      <w:r w:rsidRPr="00FD098C">
        <w:rPr>
          <w:rFonts w:ascii="Times New Roman" w:hAnsi="Times New Roman" w:cs="Times New Roman"/>
          <w:sz w:val="28"/>
          <w:szCs w:val="28"/>
        </w:rPr>
        <w:t xml:space="preserve">формирование системы непрерывного специального образования. </w:t>
      </w:r>
    </w:p>
    <w:p w:rsidR="004D5E6A" w:rsidRPr="004D5E6A" w:rsidRDefault="004D5E6A" w:rsidP="00D77D5D">
      <w:pPr>
        <w:shd w:val="clear" w:color="auto" w:fill="FFFFFF" w:themeFill="background1"/>
        <w:spacing w:after="0" w:line="240" w:lineRule="auto"/>
        <w:ind w:firstLine="709"/>
        <w:jc w:val="both"/>
        <w:rPr>
          <w:rFonts w:ascii="Times New Roman" w:hAnsi="Times New Roman" w:cs="Times New Roman"/>
          <w:sz w:val="28"/>
          <w:szCs w:val="28"/>
        </w:rPr>
      </w:pPr>
      <w:r w:rsidRPr="004D5E6A">
        <w:rPr>
          <w:rFonts w:ascii="Times New Roman" w:hAnsi="Times New Roman" w:cs="Times New Roman"/>
          <w:sz w:val="28"/>
          <w:szCs w:val="28"/>
        </w:rPr>
        <w:t>Однако в перечне целевых показателей Государственной программы РИ  «Развитие образования» цифровые значения определены только одному целевому показателю Подпрограммы «Доля детей с ограниченными возможностями здоровья и детей-инвалидов, которым созданы условия для получения качественного общего образования с использованием дистанционных образовательных технологий, в том числе</w:t>
      </w:r>
      <w:r w:rsidR="00FD098C">
        <w:rPr>
          <w:rFonts w:ascii="Times New Roman" w:hAnsi="Times New Roman" w:cs="Times New Roman"/>
          <w:sz w:val="28"/>
          <w:szCs w:val="28"/>
        </w:rPr>
        <w:t>:</w:t>
      </w:r>
      <w:r w:rsidRPr="004D5E6A">
        <w:rPr>
          <w:rFonts w:ascii="Times New Roman" w:hAnsi="Times New Roman" w:cs="Times New Roman"/>
          <w:sz w:val="28"/>
          <w:szCs w:val="28"/>
        </w:rPr>
        <w:t xml:space="preserve"> по и</w:t>
      </w:r>
      <w:r w:rsidR="00FD098C">
        <w:rPr>
          <w:rFonts w:ascii="Times New Roman" w:hAnsi="Times New Roman" w:cs="Times New Roman"/>
          <w:sz w:val="28"/>
          <w:szCs w:val="28"/>
        </w:rPr>
        <w:t xml:space="preserve">нтегрированной форме обучения» - </w:t>
      </w:r>
      <w:r w:rsidRPr="004D5E6A">
        <w:rPr>
          <w:rFonts w:ascii="Times New Roman" w:hAnsi="Times New Roman" w:cs="Times New Roman"/>
          <w:sz w:val="28"/>
          <w:szCs w:val="28"/>
        </w:rPr>
        <w:t>в 2017 г</w:t>
      </w:r>
      <w:r w:rsidR="00FD098C">
        <w:rPr>
          <w:rFonts w:ascii="Times New Roman" w:hAnsi="Times New Roman" w:cs="Times New Roman"/>
          <w:sz w:val="28"/>
          <w:szCs w:val="28"/>
        </w:rPr>
        <w:t>оду</w:t>
      </w:r>
      <w:r w:rsidRPr="004D5E6A">
        <w:rPr>
          <w:rFonts w:ascii="Times New Roman" w:hAnsi="Times New Roman" w:cs="Times New Roman"/>
          <w:sz w:val="28"/>
          <w:szCs w:val="28"/>
        </w:rPr>
        <w:t xml:space="preserve"> – 55%, в 2018 г</w:t>
      </w:r>
      <w:r w:rsidR="00FD098C">
        <w:rPr>
          <w:rFonts w:ascii="Times New Roman" w:hAnsi="Times New Roman" w:cs="Times New Roman"/>
          <w:sz w:val="28"/>
          <w:szCs w:val="28"/>
        </w:rPr>
        <w:t>оду</w:t>
      </w:r>
      <w:r w:rsidRPr="004D5E6A">
        <w:rPr>
          <w:rFonts w:ascii="Times New Roman" w:hAnsi="Times New Roman" w:cs="Times New Roman"/>
          <w:sz w:val="28"/>
          <w:szCs w:val="28"/>
        </w:rPr>
        <w:t xml:space="preserve"> - 60 % , что свидетельствует о некорректной </w:t>
      </w:r>
      <w:r w:rsidR="00FD098C">
        <w:rPr>
          <w:rFonts w:ascii="Times New Roman" w:hAnsi="Times New Roman" w:cs="Times New Roman"/>
          <w:sz w:val="28"/>
          <w:szCs w:val="28"/>
        </w:rPr>
        <w:t xml:space="preserve">разработке Подпрограммы. </w:t>
      </w:r>
      <w:r w:rsidRPr="004D5E6A">
        <w:rPr>
          <w:rFonts w:ascii="Times New Roman" w:hAnsi="Times New Roman" w:cs="Times New Roman"/>
          <w:sz w:val="28"/>
          <w:szCs w:val="28"/>
        </w:rPr>
        <w:t>Согласно отчетам Министерства, плановые показатели по указанному целевому индикатору исполнены в полном объеме.</w:t>
      </w:r>
    </w:p>
    <w:p w:rsidR="004D5E6A" w:rsidRPr="004D5E6A" w:rsidRDefault="00FD098C" w:rsidP="00D77D5D">
      <w:pPr>
        <w:shd w:val="clear" w:color="auto" w:fill="FFFFFF" w:themeFill="background1"/>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2017-2018 годы</w:t>
      </w:r>
      <w:r w:rsidR="004D5E6A" w:rsidRPr="004D5E6A">
        <w:rPr>
          <w:rFonts w:ascii="Times New Roman" w:hAnsi="Times New Roman" w:cs="Times New Roman"/>
          <w:sz w:val="28"/>
          <w:szCs w:val="28"/>
        </w:rPr>
        <w:t xml:space="preserve"> среди субъектов СКФО аналогичная подпрограмма реализовывалась в Чеченской Республике. Так</w:t>
      </w:r>
      <w:r>
        <w:rPr>
          <w:rFonts w:ascii="Times New Roman" w:hAnsi="Times New Roman" w:cs="Times New Roman"/>
          <w:sz w:val="28"/>
          <w:szCs w:val="28"/>
        </w:rPr>
        <w:t>,</w:t>
      </w:r>
      <w:r w:rsidR="004D5E6A" w:rsidRPr="004D5E6A">
        <w:rPr>
          <w:rFonts w:ascii="Times New Roman" w:hAnsi="Times New Roman" w:cs="Times New Roman"/>
          <w:sz w:val="28"/>
          <w:szCs w:val="28"/>
        </w:rPr>
        <w:t xml:space="preserve"> в рамках</w:t>
      </w:r>
      <w:r>
        <w:rPr>
          <w:rFonts w:ascii="Times New Roman" w:hAnsi="Times New Roman" w:cs="Times New Roman"/>
          <w:sz w:val="28"/>
          <w:szCs w:val="28"/>
        </w:rPr>
        <w:t xml:space="preserve"> гос</w:t>
      </w:r>
      <w:r w:rsidR="004D5E6A" w:rsidRPr="004D5E6A">
        <w:rPr>
          <w:rFonts w:ascii="Times New Roman" w:hAnsi="Times New Roman" w:cs="Times New Roman"/>
          <w:sz w:val="28"/>
          <w:szCs w:val="28"/>
        </w:rPr>
        <w:t>программы «Развитие образования Чеченско</w:t>
      </w:r>
      <w:r>
        <w:rPr>
          <w:rFonts w:ascii="Times New Roman" w:hAnsi="Times New Roman" w:cs="Times New Roman"/>
          <w:sz w:val="28"/>
          <w:szCs w:val="28"/>
        </w:rPr>
        <w:t>й Республики на 2014-2020 гг.»</w:t>
      </w:r>
      <w:r w:rsidR="004D5E6A" w:rsidRPr="004D5E6A">
        <w:rPr>
          <w:rFonts w:ascii="Times New Roman" w:hAnsi="Times New Roman" w:cs="Times New Roman"/>
          <w:sz w:val="28"/>
          <w:szCs w:val="28"/>
        </w:rPr>
        <w:t xml:space="preserve"> реализовывалась подпрограмма «Развитие образования детей с ограниченными возможностями здоровья и детей-</w:t>
      </w:r>
      <w:r w:rsidR="004D5E6A" w:rsidRPr="004D5E6A">
        <w:rPr>
          <w:rFonts w:ascii="Times New Roman" w:hAnsi="Times New Roman" w:cs="Times New Roman"/>
          <w:sz w:val="28"/>
          <w:szCs w:val="28"/>
        </w:rPr>
        <w:lastRenderedPageBreak/>
        <w:t>инвалидов Чеченской Республики», в рамках которой предусмотрены целевые показатели:</w:t>
      </w:r>
    </w:p>
    <w:p w:rsidR="004D5E6A" w:rsidRPr="00FD098C" w:rsidRDefault="004D5E6A" w:rsidP="00EE7E98">
      <w:pPr>
        <w:pStyle w:val="a7"/>
        <w:numPr>
          <w:ilvl w:val="0"/>
          <w:numId w:val="158"/>
        </w:numPr>
        <w:shd w:val="clear" w:color="auto" w:fill="FFFFFF" w:themeFill="background1"/>
        <w:tabs>
          <w:tab w:val="left" w:pos="993"/>
        </w:tabs>
        <w:spacing w:after="0" w:line="240" w:lineRule="auto"/>
        <w:ind w:left="56" w:firstLine="700"/>
        <w:jc w:val="both"/>
        <w:rPr>
          <w:rFonts w:ascii="Times New Roman" w:hAnsi="Times New Roman" w:cs="Times New Roman"/>
          <w:sz w:val="28"/>
          <w:szCs w:val="28"/>
        </w:rPr>
      </w:pPr>
      <w:r w:rsidRPr="00FD098C">
        <w:rPr>
          <w:rFonts w:ascii="Times New Roman" w:hAnsi="Times New Roman" w:cs="Times New Roman"/>
          <w:sz w:val="28"/>
          <w:szCs w:val="28"/>
        </w:rPr>
        <w:t>Доля педагогических работников образовательных организаций, прошедших переподготовку или повышение квалификации по вопросам образования обучающихся с ограниченными возможностями здоровья и инвалидностью, в общей численности педагогических работников, работающих с детьми с ограниченными возможностями здоровья;</w:t>
      </w:r>
    </w:p>
    <w:p w:rsidR="004D5E6A" w:rsidRPr="00FD098C" w:rsidRDefault="004D5E6A" w:rsidP="00EE7E98">
      <w:pPr>
        <w:pStyle w:val="a7"/>
        <w:numPr>
          <w:ilvl w:val="0"/>
          <w:numId w:val="158"/>
        </w:numPr>
        <w:shd w:val="clear" w:color="auto" w:fill="FFFFFF" w:themeFill="background1"/>
        <w:tabs>
          <w:tab w:val="left" w:pos="993"/>
        </w:tabs>
        <w:spacing w:after="0" w:line="240" w:lineRule="auto"/>
        <w:ind w:left="56" w:firstLine="700"/>
        <w:jc w:val="both"/>
        <w:rPr>
          <w:rFonts w:ascii="Times New Roman" w:hAnsi="Times New Roman" w:cs="Times New Roman"/>
          <w:sz w:val="28"/>
          <w:szCs w:val="28"/>
        </w:rPr>
      </w:pPr>
      <w:r w:rsidRPr="00FD098C">
        <w:rPr>
          <w:rFonts w:ascii="Times New Roman" w:hAnsi="Times New Roman" w:cs="Times New Roman"/>
          <w:sz w:val="28"/>
          <w:szCs w:val="28"/>
        </w:rPr>
        <w:t>Доля образовательных организаций, реализующих адаптированные образовательные программы, в которых созданы современные материально-технические условия в соответствии с федеральным государственным образовательным стандартом образования обучающихся с ограниченными возможностями здоровья, в общем количестве организаций, реализующих адаптированные образовательные программы.</w:t>
      </w:r>
    </w:p>
    <w:p w:rsidR="004D5E6A" w:rsidRPr="004D5E6A" w:rsidRDefault="004D5E6A" w:rsidP="00D77D5D">
      <w:pPr>
        <w:shd w:val="clear" w:color="auto" w:fill="FFFFFF" w:themeFill="background1"/>
        <w:spacing w:after="0" w:line="240" w:lineRule="auto"/>
        <w:ind w:firstLine="709"/>
        <w:jc w:val="both"/>
        <w:rPr>
          <w:rFonts w:ascii="Times New Roman" w:hAnsi="Times New Roman" w:cs="Times New Roman"/>
          <w:sz w:val="28"/>
          <w:szCs w:val="28"/>
        </w:rPr>
      </w:pPr>
      <w:r w:rsidRPr="004D5E6A">
        <w:rPr>
          <w:rFonts w:ascii="Times New Roman" w:hAnsi="Times New Roman" w:cs="Times New Roman"/>
          <w:sz w:val="28"/>
          <w:szCs w:val="28"/>
        </w:rPr>
        <w:t>Проведенный сравнительный анализ показал, что базовые целевые показатели в Республике Ингушетия и Чеченской Республике различаются, в связи с чем не представляется возможным их сравнение.</w:t>
      </w:r>
    </w:p>
    <w:p w:rsidR="004D5E6A" w:rsidRPr="004D5E6A" w:rsidRDefault="004D5E6A" w:rsidP="00D77D5D">
      <w:pPr>
        <w:shd w:val="clear" w:color="auto" w:fill="FFFFFF" w:themeFill="background1"/>
        <w:spacing w:after="0" w:line="240" w:lineRule="auto"/>
        <w:ind w:firstLine="709"/>
        <w:jc w:val="both"/>
        <w:rPr>
          <w:rFonts w:ascii="Times New Roman" w:hAnsi="Times New Roman" w:cs="Times New Roman"/>
          <w:sz w:val="28"/>
          <w:szCs w:val="28"/>
        </w:rPr>
      </w:pPr>
      <w:r w:rsidRPr="00416238">
        <w:rPr>
          <w:rFonts w:ascii="Times New Roman" w:hAnsi="Times New Roman" w:cs="Times New Roman"/>
          <w:sz w:val="28"/>
          <w:szCs w:val="28"/>
        </w:rPr>
        <w:t>Министерств</w:t>
      </w:r>
      <w:r w:rsidR="00416238">
        <w:rPr>
          <w:rFonts w:ascii="Times New Roman" w:hAnsi="Times New Roman" w:cs="Times New Roman"/>
          <w:sz w:val="28"/>
          <w:szCs w:val="28"/>
        </w:rPr>
        <w:t>ом</w:t>
      </w:r>
      <w:r w:rsidRPr="00416238">
        <w:rPr>
          <w:rFonts w:ascii="Times New Roman" w:hAnsi="Times New Roman" w:cs="Times New Roman"/>
          <w:sz w:val="28"/>
          <w:szCs w:val="28"/>
        </w:rPr>
        <w:t xml:space="preserve"> образования и науки РИ </w:t>
      </w:r>
      <w:r w:rsidRPr="004D5E6A">
        <w:rPr>
          <w:rFonts w:ascii="Times New Roman" w:hAnsi="Times New Roman" w:cs="Times New Roman"/>
          <w:sz w:val="28"/>
          <w:szCs w:val="28"/>
        </w:rPr>
        <w:t xml:space="preserve">должен был осуществляться контроль за </w:t>
      </w:r>
      <w:r w:rsidR="00416238">
        <w:rPr>
          <w:rFonts w:ascii="Times New Roman" w:hAnsi="Times New Roman" w:cs="Times New Roman"/>
          <w:sz w:val="28"/>
          <w:szCs w:val="28"/>
        </w:rPr>
        <w:t xml:space="preserve">ходом </w:t>
      </w:r>
      <w:r w:rsidRPr="004D5E6A">
        <w:rPr>
          <w:rFonts w:ascii="Times New Roman" w:hAnsi="Times New Roman" w:cs="Times New Roman"/>
          <w:sz w:val="28"/>
          <w:szCs w:val="28"/>
        </w:rPr>
        <w:t>реализаци</w:t>
      </w:r>
      <w:r w:rsidR="00416238">
        <w:rPr>
          <w:rFonts w:ascii="Times New Roman" w:hAnsi="Times New Roman" w:cs="Times New Roman"/>
          <w:sz w:val="28"/>
          <w:szCs w:val="28"/>
        </w:rPr>
        <w:t>и</w:t>
      </w:r>
      <w:r w:rsidRPr="004D5E6A">
        <w:rPr>
          <w:rFonts w:ascii="Times New Roman" w:hAnsi="Times New Roman" w:cs="Times New Roman"/>
          <w:sz w:val="28"/>
          <w:szCs w:val="28"/>
        </w:rPr>
        <w:t xml:space="preserve"> Подпрограммы, </w:t>
      </w:r>
      <w:r w:rsidR="00416238">
        <w:rPr>
          <w:rFonts w:ascii="Times New Roman" w:hAnsi="Times New Roman" w:cs="Times New Roman"/>
          <w:sz w:val="28"/>
          <w:szCs w:val="28"/>
        </w:rPr>
        <w:t>вместе с тем</w:t>
      </w:r>
      <w:r w:rsidRPr="004D5E6A">
        <w:rPr>
          <w:rFonts w:ascii="Times New Roman" w:hAnsi="Times New Roman" w:cs="Times New Roman"/>
          <w:sz w:val="28"/>
          <w:szCs w:val="28"/>
        </w:rPr>
        <w:t xml:space="preserve">, в проверяемом периоде не проводились документально оформленные мероприятия по контролю за реализацией Подпрограммы, что свидетельствует об отсутствии в указанном периоде должного контроля за реализацией </w:t>
      </w:r>
      <w:r w:rsidR="00416238">
        <w:rPr>
          <w:rFonts w:ascii="Times New Roman" w:hAnsi="Times New Roman" w:cs="Times New Roman"/>
          <w:sz w:val="28"/>
          <w:szCs w:val="28"/>
        </w:rPr>
        <w:t>программных мероприятий</w:t>
      </w:r>
      <w:r w:rsidRPr="004D5E6A">
        <w:rPr>
          <w:rFonts w:ascii="Times New Roman" w:hAnsi="Times New Roman" w:cs="Times New Roman"/>
          <w:sz w:val="28"/>
          <w:szCs w:val="28"/>
        </w:rPr>
        <w:t xml:space="preserve"> со стороны</w:t>
      </w:r>
      <w:r w:rsidRPr="004D5E6A">
        <w:rPr>
          <w:rFonts w:ascii="Times New Roman" w:eastAsiaTheme="minorEastAsia" w:hAnsi="Times New Roman" w:cs="Times New Roman"/>
          <w:sz w:val="28"/>
          <w:szCs w:val="28"/>
          <w:lang w:eastAsia="ru-RU"/>
        </w:rPr>
        <w:t xml:space="preserve"> Министерства, как ответственного исполнителя Подпрограммы</w:t>
      </w:r>
      <w:r w:rsidR="00416238">
        <w:rPr>
          <w:rFonts w:ascii="Times New Roman" w:eastAsiaTheme="minorEastAsia" w:hAnsi="Times New Roman" w:cs="Times New Roman"/>
          <w:sz w:val="28"/>
          <w:szCs w:val="28"/>
          <w:lang w:eastAsia="ru-RU"/>
        </w:rPr>
        <w:t>.</w:t>
      </w:r>
    </w:p>
    <w:p w:rsidR="004D5E6A" w:rsidRPr="004D5E6A" w:rsidRDefault="004D5E6A" w:rsidP="00D77D5D">
      <w:pPr>
        <w:shd w:val="clear" w:color="auto" w:fill="FFFFFF" w:themeFill="background1"/>
        <w:spacing w:after="0" w:line="240" w:lineRule="auto"/>
        <w:jc w:val="center"/>
        <w:rPr>
          <w:rFonts w:ascii="Times New Roman" w:hAnsi="Times New Roman" w:cs="Times New Roman"/>
          <w:b/>
          <w:sz w:val="28"/>
          <w:szCs w:val="28"/>
        </w:rPr>
      </w:pPr>
    </w:p>
    <w:p w:rsidR="004D5E6A" w:rsidRPr="004D5E6A" w:rsidRDefault="004D5E6A" w:rsidP="00D77D5D">
      <w:pPr>
        <w:shd w:val="clear" w:color="auto" w:fill="FFFFFF" w:themeFill="background1"/>
        <w:spacing w:after="0" w:line="240" w:lineRule="auto"/>
        <w:jc w:val="center"/>
        <w:rPr>
          <w:rFonts w:ascii="Times New Roman" w:hAnsi="Times New Roman" w:cs="Times New Roman"/>
          <w:b/>
          <w:sz w:val="28"/>
          <w:szCs w:val="28"/>
        </w:rPr>
      </w:pPr>
      <w:r w:rsidRPr="004D5E6A">
        <w:rPr>
          <w:rFonts w:ascii="Times New Roman" w:hAnsi="Times New Roman" w:cs="Times New Roman"/>
          <w:b/>
          <w:sz w:val="28"/>
          <w:szCs w:val="28"/>
        </w:rPr>
        <w:t>Анализ нормативных правовых и распорядительных документов, регламентирующих деятельность учреждений по реализации мероприятий в рамках Подпрограммы</w:t>
      </w:r>
    </w:p>
    <w:p w:rsidR="004D5E6A" w:rsidRPr="004D5E6A" w:rsidRDefault="004D5E6A" w:rsidP="00D77D5D">
      <w:pPr>
        <w:shd w:val="clear" w:color="auto" w:fill="FFFFFF" w:themeFill="background1"/>
        <w:spacing w:after="0" w:line="240" w:lineRule="auto"/>
        <w:jc w:val="center"/>
        <w:rPr>
          <w:rFonts w:ascii="Times New Roman" w:hAnsi="Times New Roman" w:cs="Times New Roman"/>
          <w:b/>
          <w:sz w:val="28"/>
          <w:szCs w:val="28"/>
        </w:rPr>
      </w:pPr>
    </w:p>
    <w:p w:rsidR="004D5E6A" w:rsidRPr="00B95F73" w:rsidRDefault="004D5E6A" w:rsidP="00D77D5D">
      <w:pPr>
        <w:shd w:val="clear" w:color="auto" w:fill="FFFFFF" w:themeFill="background1"/>
        <w:spacing w:after="0" w:line="240" w:lineRule="auto"/>
        <w:jc w:val="center"/>
        <w:rPr>
          <w:rFonts w:ascii="Times New Roman" w:hAnsi="Times New Roman" w:cs="Times New Roman"/>
          <w:i/>
          <w:sz w:val="28"/>
          <w:szCs w:val="28"/>
        </w:rPr>
      </w:pPr>
      <w:r w:rsidRPr="00B95F73">
        <w:rPr>
          <w:rFonts w:ascii="Times New Roman" w:hAnsi="Times New Roman" w:cs="Times New Roman"/>
          <w:i/>
          <w:sz w:val="28"/>
          <w:szCs w:val="28"/>
        </w:rPr>
        <w:t xml:space="preserve">по </w:t>
      </w:r>
      <w:r w:rsidRPr="00B95F73">
        <w:rPr>
          <w:rFonts w:ascii="Times New Roman" w:hAnsi="Times New Roman" w:cs="Times New Roman"/>
          <w:bCs/>
          <w:i/>
          <w:sz w:val="28"/>
          <w:szCs w:val="28"/>
        </w:rPr>
        <w:t xml:space="preserve">ГКОУ </w:t>
      </w:r>
      <w:r w:rsidRPr="00B95F73">
        <w:rPr>
          <w:rFonts w:ascii="Times New Roman" w:hAnsi="Times New Roman" w:cs="Times New Roman"/>
          <w:i/>
          <w:sz w:val="28"/>
          <w:szCs w:val="28"/>
        </w:rPr>
        <w:t>«Республиканский центр дистанционного обучения детей с огранич</w:t>
      </w:r>
      <w:r w:rsidR="00416238">
        <w:rPr>
          <w:rFonts w:ascii="Times New Roman" w:hAnsi="Times New Roman" w:cs="Times New Roman"/>
          <w:i/>
          <w:sz w:val="28"/>
          <w:szCs w:val="28"/>
        </w:rPr>
        <w:t>енными возможностями здоровья»:</w:t>
      </w:r>
    </w:p>
    <w:p w:rsidR="004D5E6A" w:rsidRPr="004D5E6A" w:rsidRDefault="004D5E6A" w:rsidP="00D77D5D">
      <w:pPr>
        <w:shd w:val="clear" w:color="auto" w:fill="FFFFFF" w:themeFill="background1"/>
        <w:spacing w:after="0" w:line="240" w:lineRule="auto"/>
        <w:ind w:firstLine="709"/>
        <w:jc w:val="both"/>
        <w:rPr>
          <w:rFonts w:ascii="Times New Roman" w:hAnsi="Times New Roman" w:cs="Times New Roman"/>
          <w:sz w:val="28"/>
          <w:szCs w:val="28"/>
        </w:rPr>
      </w:pPr>
      <w:r w:rsidRPr="004D5E6A">
        <w:rPr>
          <w:rFonts w:ascii="Times New Roman" w:hAnsi="Times New Roman" w:cs="Times New Roman"/>
          <w:bCs/>
          <w:sz w:val="28"/>
          <w:szCs w:val="28"/>
        </w:rPr>
        <w:t xml:space="preserve">ГКОУ </w:t>
      </w:r>
      <w:r w:rsidRPr="004D5E6A">
        <w:rPr>
          <w:rFonts w:ascii="Times New Roman" w:hAnsi="Times New Roman" w:cs="Times New Roman"/>
          <w:sz w:val="28"/>
          <w:szCs w:val="28"/>
        </w:rPr>
        <w:t>«Республиканский центр дистанционного обучения детей с ограниченными возможностями здоровья» является од</w:t>
      </w:r>
      <w:r w:rsidR="00416238">
        <w:rPr>
          <w:rFonts w:ascii="Times New Roman" w:hAnsi="Times New Roman" w:cs="Times New Roman"/>
          <w:sz w:val="28"/>
          <w:szCs w:val="28"/>
        </w:rPr>
        <w:t xml:space="preserve">ним из участников Подпрограммы. </w:t>
      </w:r>
      <w:r w:rsidRPr="004D5E6A">
        <w:rPr>
          <w:rFonts w:ascii="Times New Roman" w:hAnsi="Times New Roman" w:cs="Times New Roman"/>
          <w:sz w:val="28"/>
          <w:szCs w:val="28"/>
        </w:rPr>
        <w:t xml:space="preserve">Нормативное-правовое регулирование деятельности </w:t>
      </w:r>
      <w:r w:rsidR="00416238">
        <w:rPr>
          <w:rFonts w:ascii="Times New Roman" w:hAnsi="Times New Roman" w:cs="Times New Roman"/>
          <w:bCs/>
          <w:sz w:val="28"/>
          <w:szCs w:val="28"/>
        </w:rPr>
        <w:t>Учреждения</w:t>
      </w:r>
      <w:r w:rsidRPr="004D5E6A">
        <w:rPr>
          <w:rFonts w:ascii="Times New Roman" w:hAnsi="Times New Roman" w:cs="Times New Roman"/>
          <w:sz w:val="28"/>
          <w:szCs w:val="28"/>
        </w:rPr>
        <w:t xml:space="preserve"> по реализации мероприятий Подпрограммы осуществляется в соответствии с Феде</w:t>
      </w:r>
      <w:r w:rsidR="00416238">
        <w:rPr>
          <w:rFonts w:ascii="Times New Roman" w:hAnsi="Times New Roman" w:cs="Times New Roman"/>
          <w:sz w:val="28"/>
          <w:szCs w:val="28"/>
        </w:rPr>
        <w:t>ральным законом от 29.12.2012 года</w:t>
      </w:r>
      <w:r w:rsidRPr="004D5E6A">
        <w:rPr>
          <w:rFonts w:ascii="Times New Roman" w:hAnsi="Times New Roman" w:cs="Times New Roman"/>
          <w:sz w:val="28"/>
          <w:szCs w:val="28"/>
        </w:rPr>
        <w:t xml:space="preserve"> № 273-ФЗ «Об образовании в Российской Федерации» (далее – Федеральный закон №273-ФЗ), Законом Респу</w:t>
      </w:r>
      <w:r w:rsidR="00416238">
        <w:rPr>
          <w:rFonts w:ascii="Times New Roman" w:hAnsi="Times New Roman" w:cs="Times New Roman"/>
          <w:sz w:val="28"/>
          <w:szCs w:val="28"/>
        </w:rPr>
        <w:t>блики Ингушетия от 31.01.2014 года</w:t>
      </w:r>
      <w:r w:rsidRPr="004D5E6A">
        <w:rPr>
          <w:rFonts w:ascii="Times New Roman" w:hAnsi="Times New Roman" w:cs="Times New Roman"/>
          <w:sz w:val="28"/>
          <w:szCs w:val="28"/>
        </w:rPr>
        <w:t xml:space="preserve"> №5-РЗ «Об образовании в Республики Ингушетия» (далее – Закон РИ №5-РЗ).</w:t>
      </w:r>
    </w:p>
    <w:p w:rsidR="004D5E6A" w:rsidRPr="004D5E6A" w:rsidRDefault="004D5E6A" w:rsidP="00D77D5D">
      <w:pPr>
        <w:shd w:val="clear" w:color="auto" w:fill="FFFFFF" w:themeFill="background1"/>
        <w:spacing w:after="0" w:line="240" w:lineRule="auto"/>
        <w:ind w:firstLine="709"/>
        <w:jc w:val="both"/>
        <w:rPr>
          <w:rFonts w:ascii="Times New Roman" w:hAnsi="Times New Roman" w:cs="Times New Roman"/>
          <w:sz w:val="28"/>
          <w:szCs w:val="28"/>
        </w:rPr>
      </w:pPr>
      <w:r w:rsidRPr="004D5E6A">
        <w:rPr>
          <w:rFonts w:ascii="Times New Roman" w:hAnsi="Times New Roman" w:cs="Times New Roman"/>
          <w:bCs/>
          <w:sz w:val="28"/>
          <w:szCs w:val="28"/>
        </w:rPr>
        <w:t xml:space="preserve">ГКОУ </w:t>
      </w:r>
      <w:r w:rsidRPr="004D5E6A">
        <w:rPr>
          <w:rFonts w:ascii="Times New Roman" w:hAnsi="Times New Roman" w:cs="Times New Roman"/>
          <w:sz w:val="28"/>
          <w:szCs w:val="28"/>
        </w:rPr>
        <w:t>«Республиканский центр дистанционного обучения детей с ограниченными возможностями здоровья» создано в соответствии с Постановл</w:t>
      </w:r>
      <w:r w:rsidR="00416238">
        <w:rPr>
          <w:rFonts w:ascii="Times New Roman" w:hAnsi="Times New Roman" w:cs="Times New Roman"/>
          <w:sz w:val="28"/>
          <w:szCs w:val="28"/>
        </w:rPr>
        <w:t>ением Правительства РИ от 22 декабря 2011 года</w:t>
      </w:r>
      <w:r w:rsidRPr="004D5E6A">
        <w:rPr>
          <w:rFonts w:ascii="Times New Roman" w:hAnsi="Times New Roman" w:cs="Times New Roman"/>
          <w:sz w:val="28"/>
          <w:szCs w:val="28"/>
        </w:rPr>
        <w:t xml:space="preserve"> № 413 путем изменения типа государственного учреждения «Республиканский центр дистанционного обучения детей с ограниченными возможностями здоровья». </w:t>
      </w:r>
    </w:p>
    <w:p w:rsidR="004D5E6A" w:rsidRPr="004D5E6A" w:rsidRDefault="004D5E6A" w:rsidP="00D77D5D">
      <w:pPr>
        <w:shd w:val="clear" w:color="auto" w:fill="FFFFFF" w:themeFill="background1"/>
        <w:spacing w:after="0" w:line="240" w:lineRule="auto"/>
        <w:ind w:firstLine="709"/>
        <w:jc w:val="both"/>
        <w:rPr>
          <w:rFonts w:ascii="Times New Roman" w:hAnsi="Times New Roman" w:cs="Times New Roman"/>
          <w:sz w:val="28"/>
          <w:szCs w:val="28"/>
        </w:rPr>
      </w:pPr>
      <w:r w:rsidRPr="004D5E6A">
        <w:rPr>
          <w:rFonts w:ascii="Times New Roman" w:hAnsi="Times New Roman" w:cs="Times New Roman"/>
          <w:sz w:val="28"/>
          <w:szCs w:val="28"/>
        </w:rPr>
        <w:t xml:space="preserve">Свою деятельность </w:t>
      </w:r>
      <w:r w:rsidR="00416238">
        <w:rPr>
          <w:rFonts w:ascii="Times New Roman" w:hAnsi="Times New Roman" w:cs="Times New Roman"/>
          <w:bCs/>
          <w:sz w:val="28"/>
          <w:szCs w:val="28"/>
        </w:rPr>
        <w:t>Учреждение</w:t>
      </w:r>
      <w:r w:rsidRPr="004D5E6A">
        <w:rPr>
          <w:rFonts w:ascii="Times New Roman" w:hAnsi="Times New Roman" w:cs="Times New Roman"/>
          <w:sz w:val="28"/>
          <w:szCs w:val="28"/>
        </w:rPr>
        <w:t xml:space="preserve"> осуществляет в соответствии с Уставом, утвержденным Министром образования </w:t>
      </w:r>
      <w:r w:rsidR="00416238">
        <w:rPr>
          <w:rFonts w:ascii="Times New Roman" w:hAnsi="Times New Roman" w:cs="Times New Roman"/>
          <w:sz w:val="28"/>
          <w:szCs w:val="28"/>
        </w:rPr>
        <w:t>и науки РИ.</w:t>
      </w:r>
      <w:r w:rsidRPr="004D5E6A">
        <w:rPr>
          <w:rFonts w:ascii="Times New Roman" w:hAnsi="Times New Roman" w:cs="Times New Roman"/>
          <w:sz w:val="28"/>
          <w:szCs w:val="28"/>
        </w:rPr>
        <w:t xml:space="preserve"> Предметом деятельности </w:t>
      </w:r>
      <w:r w:rsidRPr="004D5E6A">
        <w:rPr>
          <w:rFonts w:ascii="Times New Roman" w:hAnsi="Times New Roman" w:cs="Times New Roman"/>
          <w:bCs/>
          <w:sz w:val="28"/>
          <w:szCs w:val="28"/>
        </w:rPr>
        <w:t xml:space="preserve">ГКОУ </w:t>
      </w:r>
      <w:r w:rsidRPr="004D5E6A">
        <w:rPr>
          <w:rFonts w:ascii="Times New Roman" w:hAnsi="Times New Roman" w:cs="Times New Roman"/>
          <w:sz w:val="28"/>
          <w:szCs w:val="28"/>
        </w:rPr>
        <w:lastRenderedPageBreak/>
        <w:t>«Республиканский центр дистанционного обучения детей с ограниченными возможностями здоровья» согласно Уставу является реализация общеобразовательных программ начального общего, основного общего и среднего (полного) общего образования, в том числе путем обеспечения к качественному общему и дополнительному образованию, профессиональной подготовке для лиц с ограниченными возможностями здоровья в соответствии с уровнями и особенностями развития и подготовки обучающихся, а также с использованием дистанционных образовательных технологий.</w:t>
      </w:r>
    </w:p>
    <w:p w:rsidR="004D5E6A" w:rsidRPr="004D5E6A" w:rsidRDefault="004D5E6A" w:rsidP="00D77D5D">
      <w:pPr>
        <w:shd w:val="clear" w:color="auto" w:fill="FFFFFF" w:themeFill="background1"/>
        <w:spacing w:after="0" w:line="240" w:lineRule="auto"/>
        <w:ind w:firstLine="709"/>
        <w:jc w:val="both"/>
        <w:rPr>
          <w:rFonts w:ascii="Times New Roman" w:hAnsi="Times New Roman" w:cs="Times New Roman"/>
          <w:sz w:val="28"/>
          <w:szCs w:val="28"/>
        </w:rPr>
      </w:pPr>
    </w:p>
    <w:p w:rsidR="004D5E6A" w:rsidRPr="00416238" w:rsidRDefault="004D5E6A" w:rsidP="00D77D5D">
      <w:pPr>
        <w:shd w:val="clear" w:color="auto" w:fill="FFFFFF" w:themeFill="background1"/>
        <w:spacing w:after="0" w:line="240" w:lineRule="auto"/>
        <w:ind w:firstLine="709"/>
        <w:jc w:val="center"/>
        <w:rPr>
          <w:rFonts w:ascii="Times New Roman" w:hAnsi="Times New Roman" w:cs="Times New Roman"/>
          <w:i/>
          <w:sz w:val="28"/>
          <w:szCs w:val="28"/>
        </w:rPr>
      </w:pPr>
      <w:r w:rsidRPr="00416238">
        <w:rPr>
          <w:rFonts w:ascii="Times New Roman" w:hAnsi="Times New Roman" w:cs="Times New Roman"/>
          <w:bCs/>
          <w:i/>
          <w:sz w:val="28"/>
          <w:szCs w:val="28"/>
        </w:rPr>
        <w:t>по ГБОУ «Центр непрерывного образования для детей с ограниченными возможностями здоровья»</w:t>
      </w:r>
      <w:r w:rsidR="00416238">
        <w:rPr>
          <w:rFonts w:ascii="Times New Roman" w:hAnsi="Times New Roman" w:cs="Times New Roman"/>
          <w:bCs/>
          <w:i/>
          <w:sz w:val="28"/>
          <w:szCs w:val="28"/>
        </w:rPr>
        <w:t>:</w:t>
      </w:r>
    </w:p>
    <w:p w:rsidR="004D5E6A" w:rsidRPr="004D5E6A" w:rsidRDefault="004D5E6A" w:rsidP="00D77D5D">
      <w:pPr>
        <w:shd w:val="clear" w:color="auto" w:fill="FFFFFF" w:themeFill="background1"/>
        <w:spacing w:after="0" w:line="240" w:lineRule="auto"/>
        <w:ind w:firstLine="709"/>
        <w:jc w:val="both"/>
        <w:rPr>
          <w:rFonts w:ascii="Times New Roman" w:hAnsi="Times New Roman" w:cs="Times New Roman"/>
          <w:sz w:val="28"/>
          <w:szCs w:val="28"/>
        </w:rPr>
      </w:pPr>
      <w:r w:rsidRPr="004D5E6A">
        <w:rPr>
          <w:rFonts w:ascii="Times New Roman" w:hAnsi="Times New Roman" w:cs="Times New Roman"/>
          <w:bCs/>
          <w:sz w:val="28"/>
          <w:szCs w:val="28"/>
        </w:rPr>
        <w:t xml:space="preserve">ГБОУ «Центр непрерывного образования для детей с ограниченными возможностями здоровья» </w:t>
      </w:r>
      <w:r w:rsidRPr="004D5E6A">
        <w:rPr>
          <w:rFonts w:ascii="Times New Roman" w:hAnsi="Times New Roman" w:cs="Times New Roman"/>
          <w:sz w:val="28"/>
          <w:szCs w:val="28"/>
        </w:rPr>
        <w:t>принимает участие в реали</w:t>
      </w:r>
      <w:r w:rsidR="00416238">
        <w:rPr>
          <w:rFonts w:ascii="Times New Roman" w:hAnsi="Times New Roman" w:cs="Times New Roman"/>
          <w:sz w:val="28"/>
          <w:szCs w:val="28"/>
        </w:rPr>
        <w:t xml:space="preserve">зации мероприятий Подпрограммы. </w:t>
      </w:r>
      <w:r w:rsidRPr="004D5E6A">
        <w:rPr>
          <w:rFonts w:ascii="Times New Roman" w:hAnsi="Times New Roman" w:cs="Times New Roman"/>
          <w:sz w:val="28"/>
          <w:szCs w:val="28"/>
        </w:rPr>
        <w:t xml:space="preserve">Нормативное-правовое регулирование деятельности </w:t>
      </w:r>
      <w:r w:rsidR="00416238">
        <w:rPr>
          <w:rFonts w:ascii="Times New Roman" w:hAnsi="Times New Roman" w:cs="Times New Roman"/>
          <w:bCs/>
          <w:sz w:val="28"/>
          <w:szCs w:val="28"/>
        </w:rPr>
        <w:t>Учреждения</w:t>
      </w:r>
      <w:r w:rsidRPr="004D5E6A">
        <w:rPr>
          <w:rFonts w:ascii="Times New Roman" w:hAnsi="Times New Roman" w:cs="Times New Roman"/>
          <w:bCs/>
          <w:sz w:val="28"/>
          <w:szCs w:val="28"/>
        </w:rPr>
        <w:t xml:space="preserve"> </w:t>
      </w:r>
      <w:r w:rsidRPr="004D5E6A">
        <w:rPr>
          <w:rFonts w:ascii="Times New Roman" w:hAnsi="Times New Roman" w:cs="Times New Roman"/>
          <w:sz w:val="28"/>
          <w:szCs w:val="28"/>
        </w:rPr>
        <w:t>по реализации мероприятий Подпрограммы осуществляется в соответствии с Федеральным законом № 273-ФЗ и Законом РИ №5-РЗ.</w:t>
      </w:r>
    </w:p>
    <w:p w:rsidR="004D5E6A" w:rsidRPr="004D5E6A" w:rsidRDefault="004D5E6A" w:rsidP="00D77D5D">
      <w:pPr>
        <w:shd w:val="clear" w:color="auto" w:fill="FFFFFF" w:themeFill="background1"/>
        <w:spacing w:after="0" w:line="240" w:lineRule="auto"/>
        <w:ind w:firstLine="709"/>
        <w:jc w:val="both"/>
        <w:rPr>
          <w:rFonts w:ascii="Times New Roman" w:hAnsi="Times New Roman" w:cs="Times New Roman"/>
          <w:sz w:val="28"/>
          <w:szCs w:val="28"/>
        </w:rPr>
      </w:pPr>
      <w:r w:rsidRPr="004D5E6A">
        <w:rPr>
          <w:rFonts w:ascii="Times New Roman" w:hAnsi="Times New Roman" w:cs="Times New Roman"/>
          <w:sz w:val="28"/>
          <w:szCs w:val="28"/>
        </w:rPr>
        <w:t xml:space="preserve">В проверяемом периоде </w:t>
      </w:r>
      <w:r w:rsidRPr="004D5E6A">
        <w:rPr>
          <w:rFonts w:ascii="Times New Roman" w:hAnsi="Times New Roman" w:cs="Times New Roman"/>
          <w:bCs/>
          <w:sz w:val="28"/>
          <w:szCs w:val="28"/>
        </w:rPr>
        <w:t xml:space="preserve">ГБОУ «Центр непрерывного образования для детей с ограниченными возможностями здоровья» </w:t>
      </w:r>
      <w:r w:rsidRPr="004D5E6A">
        <w:rPr>
          <w:rFonts w:ascii="Times New Roman" w:hAnsi="Times New Roman" w:cs="Times New Roman"/>
          <w:sz w:val="28"/>
          <w:szCs w:val="28"/>
        </w:rPr>
        <w:t>осуществлял свою деятельно</w:t>
      </w:r>
      <w:r w:rsidR="00416238">
        <w:rPr>
          <w:rFonts w:ascii="Times New Roman" w:hAnsi="Times New Roman" w:cs="Times New Roman"/>
          <w:sz w:val="28"/>
          <w:szCs w:val="28"/>
        </w:rPr>
        <w:t>сть как ГБОУ</w:t>
      </w:r>
      <w:r w:rsidRPr="004D5E6A">
        <w:rPr>
          <w:rFonts w:ascii="Times New Roman" w:hAnsi="Times New Roman" w:cs="Times New Roman"/>
          <w:sz w:val="28"/>
          <w:szCs w:val="28"/>
        </w:rPr>
        <w:t xml:space="preserve"> «Специальная (коррекционная) школа-интернат </w:t>
      </w:r>
      <w:r w:rsidRPr="004D5E6A">
        <w:rPr>
          <w:rFonts w:ascii="Times New Roman" w:hAnsi="Times New Roman" w:cs="Times New Roman"/>
          <w:sz w:val="28"/>
          <w:szCs w:val="28"/>
          <w:lang w:val="en-US"/>
        </w:rPr>
        <w:t>VII</w:t>
      </w:r>
      <w:r w:rsidRPr="004D5E6A">
        <w:rPr>
          <w:rFonts w:ascii="Times New Roman" w:hAnsi="Times New Roman" w:cs="Times New Roman"/>
          <w:sz w:val="28"/>
          <w:szCs w:val="28"/>
        </w:rPr>
        <w:t xml:space="preserve"> вида», в соответствии с Распоряжением Правительства </w:t>
      </w:r>
      <w:r w:rsidR="00416238">
        <w:rPr>
          <w:rFonts w:ascii="Times New Roman" w:hAnsi="Times New Roman" w:cs="Times New Roman"/>
          <w:sz w:val="28"/>
          <w:szCs w:val="28"/>
        </w:rPr>
        <w:t>РИ от 17.07.2019 года</w:t>
      </w:r>
      <w:r w:rsidRPr="004D5E6A">
        <w:rPr>
          <w:rFonts w:ascii="Times New Roman" w:hAnsi="Times New Roman" w:cs="Times New Roman"/>
          <w:sz w:val="28"/>
          <w:szCs w:val="28"/>
        </w:rPr>
        <w:t xml:space="preserve"> №394-р</w:t>
      </w:r>
      <w:r w:rsidR="00416238">
        <w:rPr>
          <w:rFonts w:ascii="Times New Roman" w:hAnsi="Times New Roman" w:cs="Times New Roman"/>
          <w:sz w:val="28"/>
          <w:szCs w:val="28"/>
        </w:rPr>
        <w:t>,</w:t>
      </w:r>
      <w:r w:rsidRPr="004D5E6A">
        <w:rPr>
          <w:rFonts w:ascii="Times New Roman" w:hAnsi="Times New Roman" w:cs="Times New Roman"/>
          <w:sz w:val="28"/>
          <w:szCs w:val="28"/>
        </w:rPr>
        <w:t xml:space="preserve"> переименовано в </w:t>
      </w:r>
      <w:r w:rsidR="00416238">
        <w:rPr>
          <w:rFonts w:ascii="Times New Roman" w:hAnsi="Times New Roman" w:cs="Times New Roman"/>
          <w:bCs/>
          <w:sz w:val="28"/>
          <w:szCs w:val="28"/>
        </w:rPr>
        <w:t>ГБОУ</w:t>
      </w:r>
      <w:r w:rsidRPr="004D5E6A">
        <w:rPr>
          <w:rFonts w:ascii="Times New Roman" w:hAnsi="Times New Roman" w:cs="Times New Roman"/>
          <w:bCs/>
          <w:sz w:val="28"/>
          <w:szCs w:val="28"/>
        </w:rPr>
        <w:t xml:space="preserve"> «Центр непрерывного образования для детей с ограниченными возможностями здоровья».</w:t>
      </w:r>
    </w:p>
    <w:p w:rsidR="004D5E6A" w:rsidRPr="004D5E6A" w:rsidRDefault="004D5E6A" w:rsidP="00D77D5D">
      <w:pPr>
        <w:shd w:val="clear" w:color="auto" w:fill="FFFFFF" w:themeFill="background1"/>
        <w:spacing w:after="0" w:line="240" w:lineRule="auto"/>
        <w:ind w:firstLine="709"/>
        <w:jc w:val="both"/>
        <w:rPr>
          <w:rFonts w:ascii="Times New Roman" w:hAnsi="Times New Roman" w:cs="Times New Roman"/>
          <w:sz w:val="28"/>
          <w:szCs w:val="28"/>
        </w:rPr>
      </w:pPr>
      <w:r w:rsidRPr="004D5E6A">
        <w:rPr>
          <w:rFonts w:ascii="Times New Roman" w:hAnsi="Times New Roman" w:cs="Times New Roman"/>
          <w:sz w:val="28"/>
          <w:szCs w:val="28"/>
        </w:rPr>
        <w:t xml:space="preserve">Свою деятельность в проверяемом периоде </w:t>
      </w:r>
      <w:r w:rsidRPr="004D5E6A">
        <w:rPr>
          <w:rFonts w:ascii="Times New Roman" w:hAnsi="Times New Roman" w:cs="Times New Roman"/>
          <w:bCs/>
          <w:sz w:val="28"/>
          <w:szCs w:val="28"/>
        </w:rPr>
        <w:t xml:space="preserve">ГБОУ «Центр непрерывного образования для детей с ограниченными возможностями здоровья» </w:t>
      </w:r>
      <w:r w:rsidRPr="004D5E6A">
        <w:rPr>
          <w:rFonts w:ascii="Times New Roman" w:hAnsi="Times New Roman" w:cs="Times New Roman"/>
          <w:sz w:val="28"/>
          <w:szCs w:val="28"/>
        </w:rPr>
        <w:t>осуществлял в соотве</w:t>
      </w:r>
      <w:r w:rsidR="00D12C3A">
        <w:rPr>
          <w:rFonts w:ascii="Times New Roman" w:hAnsi="Times New Roman" w:cs="Times New Roman"/>
          <w:sz w:val="28"/>
          <w:szCs w:val="28"/>
        </w:rPr>
        <w:t>тствии с Уставом, утвержденным М</w:t>
      </w:r>
      <w:r w:rsidRPr="004D5E6A">
        <w:rPr>
          <w:rFonts w:ascii="Times New Roman" w:hAnsi="Times New Roman" w:cs="Times New Roman"/>
          <w:sz w:val="28"/>
          <w:szCs w:val="28"/>
        </w:rPr>
        <w:t xml:space="preserve">инистром образования и </w:t>
      </w:r>
      <w:r w:rsidR="00D12C3A">
        <w:rPr>
          <w:rFonts w:ascii="Times New Roman" w:hAnsi="Times New Roman" w:cs="Times New Roman"/>
          <w:sz w:val="28"/>
          <w:szCs w:val="28"/>
        </w:rPr>
        <w:t>науки РИ</w:t>
      </w:r>
      <w:r w:rsidRPr="004D5E6A">
        <w:rPr>
          <w:rFonts w:ascii="Times New Roman" w:hAnsi="Times New Roman" w:cs="Times New Roman"/>
          <w:sz w:val="28"/>
          <w:szCs w:val="28"/>
        </w:rPr>
        <w:t>.</w:t>
      </w:r>
    </w:p>
    <w:p w:rsidR="004D5E6A" w:rsidRPr="004D5E6A" w:rsidRDefault="004D5E6A" w:rsidP="00D77D5D">
      <w:pPr>
        <w:shd w:val="clear" w:color="auto" w:fill="FFFFFF" w:themeFill="background1"/>
        <w:spacing w:after="0" w:line="240" w:lineRule="auto"/>
        <w:ind w:firstLine="709"/>
        <w:jc w:val="both"/>
        <w:rPr>
          <w:rFonts w:ascii="Times New Roman" w:hAnsi="Times New Roman" w:cs="Times New Roman"/>
          <w:sz w:val="28"/>
          <w:szCs w:val="28"/>
        </w:rPr>
      </w:pPr>
      <w:r w:rsidRPr="004D5E6A">
        <w:rPr>
          <w:rFonts w:ascii="Times New Roman" w:hAnsi="Times New Roman" w:cs="Times New Roman"/>
          <w:bCs/>
          <w:sz w:val="28"/>
          <w:szCs w:val="28"/>
        </w:rPr>
        <w:t xml:space="preserve">ГБОУ «Центр непрерывного образования для детей с ограниченными возможностями здоровья» </w:t>
      </w:r>
      <w:r w:rsidRPr="004D5E6A">
        <w:rPr>
          <w:rFonts w:ascii="Times New Roman" w:hAnsi="Times New Roman" w:cs="Times New Roman"/>
          <w:sz w:val="28"/>
          <w:szCs w:val="28"/>
        </w:rPr>
        <w:t>создан для обучения и воспитания детей-инвалидов и детей с ограниченными возможностями здоровья (ОВЗ), испытывающих трудности в обучении и школьной адаптации вследствие различных биологических и социальных причин, среди них: задержка психического развития, задержка психоречевого развития, расстройство аутистического спектра, синдром Ретта, синдром Аспергера, минимальная мозговая дисфункция, задержка интеллектуального развития (умственная отсталость легкой степени, умеренной степени, тяжелой-пограничной с умеренной степенью), незрелость эмоционально волевой сферы по типу психофизического инфантилизма, церабрастенические состояния; для обеспечения коррекции их психического развития и эмоционально-волевой сферы; активизации познавательной деятельности; формирования навыков и умений учебной деятельности.</w:t>
      </w:r>
    </w:p>
    <w:p w:rsidR="004D5E6A" w:rsidRPr="004D5E6A" w:rsidRDefault="004D5E6A" w:rsidP="00D77D5D">
      <w:pPr>
        <w:shd w:val="clear" w:color="auto" w:fill="FFFFFF" w:themeFill="background1"/>
        <w:spacing w:after="0" w:line="240" w:lineRule="auto"/>
        <w:ind w:firstLine="709"/>
        <w:jc w:val="both"/>
        <w:rPr>
          <w:rFonts w:ascii="Times New Roman" w:hAnsi="Times New Roman" w:cs="Times New Roman"/>
          <w:sz w:val="28"/>
          <w:szCs w:val="28"/>
        </w:rPr>
      </w:pPr>
    </w:p>
    <w:p w:rsidR="004D5E6A" w:rsidRPr="00D12C3A" w:rsidRDefault="004D5E6A" w:rsidP="00D77D5D">
      <w:pPr>
        <w:shd w:val="clear" w:color="auto" w:fill="FFFFFF" w:themeFill="background1"/>
        <w:spacing w:after="0" w:line="240" w:lineRule="auto"/>
        <w:jc w:val="center"/>
        <w:rPr>
          <w:rFonts w:ascii="Times New Roman" w:hAnsi="Times New Roman" w:cs="Times New Roman"/>
          <w:bCs/>
          <w:i/>
          <w:sz w:val="28"/>
          <w:szCs w:val="28"/>
        </w:rPr>
      </w:pPr>
      <w:r w:rsidRPr="00D12C3A">
        <w:rPr>
          <w:rFonts w:ascii="Times New Roman" w:hAnsi="Times New Roman" w:cs="Times New Roman"/>
          <w:bCs/>
          <w:i/>
          <w:sz w:val="28"/>
          <w:szCs w:val="28"/>
        </w:rPr>
        <w:t>по ГБОУ «Специальная (коррекционная) общеобразовательная школа-ин</w:t>
      </w:r>
      <w:r w:rsidR="00D12C3A">
        <w:rPr>
          <w:rFonts w:ascii="Times New Roman" w:hAnsi="Times New Roman" w:cs="Times New Roman"/>
          <w:bCs/>
          <w:i/>
          <w:sz w:val="28"/>
          <w:szCs w:val="28"/>
        </w:rPr>
        <w:t>тернат – детский сад г. Сунжа»:</w:t>
      </w:r>
    </w:p>
    <w:p w:rsidR="004D5E6A" w:rsidRPr="00D12C3A" w:rsidRDefault="004D5E6A" w:rsidP="00D77D5D">
      <w:pPr>
        <w:shd w:val="clear" w:color="auto" w:fill="FFFFFF" w:themeFill="background1"/>
        <w:spacing w:after="0" w:line="240" w:lineRule="auto"/>
        <w:ind w:firstLine="708"/>
        <w:jc w:val="both"/>
        <w:rPr>
          <w:rFonts w:ascii="Times New Roman" w:hAnsi="Times New Roman" w:cs="Times New Roman"/>
          <w:bCs/>
          <w:sz w:val="28"/>
          <w:szCs w:val="28"/>
        </w:rPr>
      </w:pPr>
      <w:r w:rsidRPr="004D5E6A">
        <w:rPr>
          <w:rFonts w:ascii="Times New Roman" w:hAnsi="Times New Roman" w:cs="Times New Roman"/>
          <w:bCs/>
          <w:sz w:val="28"/>
          <w:szCs w:val="28"/>
        </w:rPr>
        <w:t xml:space="preserve">ГБОУ «Специальная (коррекционная) общеобразовательная школа-интернат – детский сад г. Сунжа» </w:t>
      </w:r>
      <w:r w:rsidRPr="004D5E6A">
        <w:rPr>
          <w:rFonts w:ascii="Times New Roman" w:hAnsi="Times New Roman" w:cs="Times New Roman"/>
          <w:sz w:val="28"/>
          <w:szCs w:val="28"/>
        </w:rPr>
        <w:t>принимает у</w:t>
      </w:r>
      <w:r w:rsidR="00D12C3A">
        <w:rPr>
          <w:rFonts w:ascii="Times New Roman" w:hAnsi="Times New Roman" w:cs="Times New Roman"/>
          <w:sz w:val="28"/>
          <w:szCs w:val="28"/>
        </w:rPr>
        <w:t xml:space="preserve">частие в реализации </w:t>
      </w:r>
      <w:r w:rsidRPr="004D5E6A">
        <w:rPr>
          <w:rFonts w:ascii="Times New Roman" w:hAnsi="Times New Roman" w:cs="Times New Roman"/>
          <w:sz w:val="28"/>
          <w:szCs w:val="28"/>
        </w:rPr>
        <w:t>Подпрограммы.</w:t>
      </w:r>
      <w:r w:rsidR="00D12C3A">
        <w:rPr>
          <w:rFonts w:ascii="Times New Roman" w:hAnsi="Times New Roman" w:cs="Times New Roman"/>
          <w:bCs/>
          <w:sz w:val="28"/>
          <w:szCs w:val="28"/>
        </w:rPr>
        <w:t xml:space="preserve"> </w:t>
      </w:r>
      <w:r w:rsidR="00D12C3A">
        <w:rPr>
          <w:rFonts w:ascii="Times New Roman" w:hAnsi="Times New Roman" w:cs="Times New Roman"/>
          <w:sz w:val="28"/>
          <w:szCs w:val="28"/>
        </w:rPr>
        <w:t xml:space="preserve">Нормативное </w:t>
      </w:r>
      <w:r w:rsidRPr="004D5E6A">
        <w:rPr>
          <w:rFonts w:ascii="Times New Roman" w:hAnsi="Times New Roman" w:cs="Times New Roman"/>
          <w:sz w:val="28"/>
          <w:szCs w:val="28"/>
        </w:rPr>
        <w:t>правовое регулирование деятельности</w:t>
      </w:r>
      <w:r w:rsidRPr="004D5E6A">
        <w:rPr>
          <w:rFonts w:ascii="Times New Roman" w:hAnsi="Times New Roman" w:cs="Times New Roman"/>
          <w:bCs/>
          <w:sz w:val="28"/>
          <w:szCs w:val="28"/>
        </w:rPr>
        <w:t xml:space="preserve"> </w:t>
      </w:r>
      <w:r w:rsidR="00D12C3A">
        <w:rPr>
          <w:rFonts w:ascii="Times New Roman" w:hAnsi="Times New Roman" w:cs="Times New Roman"/>
          <w:bCs/>
          <w:sz w:val="28"/>
          <w:szCs w:val="28"/>
        </w:rPr>
        <w:t>Учреждения</w:t>
      </w:r>
      <w:r w:rsidRPr="004D5E6A">
        <w:rPr>
          <w:rFonts w:ascii="Times New Roman" w:hAnsi="Times New Roman" w:cs="Times New Roman"/>
          <w:bCs/>
          <w:sz w:val="28"/>
          <w:szCs w:val="28"/>
        </w:rPr>
        <w:t xml:space="preserve"> </w:t>
      </w:r>
      <w:r w:rsidRPr="004D5E6A">
        <w:rPr>
          <w:rFonts w:ascii="Times New Roman" w:hAnsi="Times New Roman" w:cs="Times New Roman"/>
          <w:sz w:val="28"/>
          <w:szCs w:val="28"/>
        </w:rPr>
        <w:t xml:space="preserve">по реализации </w:t>
      </w:r>
      <w:r w:rsidR="00D12C3A">
        <w:rPr>
          <w:rFonts w:ascii="Times New Roman" w:hAnsi="Times New Roman" w:cs="Times New Roman"/>
          <w:sz w:val="28"/>
          <w:szCs w:val="28"/>
        </w:rPr>
        <w:t xml:space="preserve">программных </w:t>
      </w:r>
      <w:r w:rsidR="00D12C3A">
        <w:rPr>
          <w:rFonts w:ascii="Times New Roman" w:hAnsi="Times New Roman" w:cs="Times New Roman"/>
          <w:sz w:val="28"/>
          <w:szCs w:val="28"/>
        </w:rPr>
        <w:lastRenderedPageBreak/>
        <w:t>мероприятий</w:t>
      </w:r>
      <w:r w:rsidRPr="004D5E6A">
        <w:rPr>
          <w:rFonts w:ascii="Times New Roman" w:hAnsi="Times New Roman" w:cs="Times New Roman"/>
          <w:sz w:val="28"/>
          <w:szCs w:val="28"/>
        </w:rPr>
        <w:t xml:space="preserve"> осуществляется в соответствии с Федеральным законом № 273-ФЗ и Законом РИ №5-РЗ.</w:t>
      </w:r>
    </w:p>
    <w:p w:rsidR="004D5E6A" w:rsidRPr="004D5E6A" w:rsidRDefault="004D5E6A" w:rsidP="00D77D5D">
      <w:pPr>
        <w:shd w:val="clear" w:color="auto" w:fill="FFFFFF" w:themeFill="background1"/>
        <w:spacing w:after="0" w:line="240" w:lineRule="auto"/>
        <w:ind w:firstLine="709"/>
        <w:jc w:val="both"/>
        <w:rPr>
          <w:rFonts w:ascii="Times New Roman" w:hAnsi="Times New Roman" w:cs="Times New Roman"/>
          <w:sz w:val="28"/>
          <w:szCs w:val="28"/>
        </w:rPr>
      </w:pPr>
      <w:r w:rsidRPr="004D5E6A">
        <w:rPr>
          <w:rFonts w:ascii="Times New Roman" w:hAnsi="Times New Roman" w:cs="Times New Roman"/>
          <w:sz w:val="28"/>
          <w:szCs w:val="28"/>
        </w:rPr>
        <w:t xml:space="preserve">В проверяемом периоде </w:t>
      </w:r>
      <w:r w:rsidRPr="004D5E6A">
        <w:rPr>
          <w:rFonts w:ascii="Times New Roman" w:hAnsi="Times New Roman" w:cs="Times New Roman"/>
          <w:bCs/>
          <w:sz w:val="28"/>
          <w:szCs w:val="28"/>
        </w:rPr>
        <w:t>ГБОУ «Специальная (коррекционная) общеобразовательная школа-интернат – детский сад г. Сунжа»</w:t>
      </w:r>
      <w:r w:rsidRPr="004D5E6A">
        <w:rPr>
          <w:rFonts w:ascii="Times New Roman" w:hAnsi="Times New Roman" w:cs="Times New Roman"/>
          <w:sz w:val="28"/>
          <w:szCs w:val="28"/>
        </w:rPr>
        <w:t xml:space="preserve"> в соответствии с распоряжением Правительства </w:t>
      </w:r>
      <w:r w:rsidR="00D12C3A">
        <w:rPr>
          <w:rFonts w:ascii="Times New Roman" w:hAnsi="Times New Roman" w:cs="Times New Roman"/>
          <w:sz w:val="28"/>
          <w:szCs w:val="28"/>
        </w:rPr>
        <w:t>РИ от 10.03.2017 года</w:t>
      </w:r>
      <w:r w:rsidRPr="004D5E6A">
        <w:rPr>
          <w:rFonts w:ascii="Times New Roman" w:hAnsi="Times New Roman" w:cs="Times New Roman"/>
          <w:sz w:val="28"/>
          <w:szCs w:val="28"/>
        </w:rPr>
        <w:t xml:space="preserve"> №182-р поменял тип учрежд</w:t>
      </w:r>
      <w:r w:rsidR="00D12C3A">
        <w:rPr>
          <w:rFonts w:ascii="Times New Roman" w:hAnsi="Times New Roman" w:cs="Times New Roman"/>
          <w:sz w:val="28"/>
          <w:szCs w:val="28"/>
        </w:rPr>
        <w:t xml:space="preserve">ения с казенного на бюджетное. </w:t>
      </w:r>
      <w:r w:rsidRPr="004D5E6A">
        <w:rPr>
          <w:rFonts w:ascii="Times New Roman" w:hAnsi="Times New Roman" w:cs="Times New Roman"/>
          <w:sz w:val="28"/>
          <w:szCs w:val="28"/>
        </w:rPr>
        <w:t xml:space="preserve">Свою деятельность </w:t>
      </w:r>
      <w:r w:rsidR="00D12C3A">
        <w:rPr>
          <w:rFonts w:ascii="Times New Roman" w:hAnsi="Times New Roman" w:cs="Times New Roman"/>
          <w:sz w:val="28"/>
          <w:szCs w:val="28"/>
        </w:rPr>
        <w:t>Учреждение</w:t>
      </w:r>
      <w:r w:rsidRPr="004D5E6A">
        <w:rPr>
          <w:rFonts w:ascii="Times New Roman" w:hAnsi="Times New Roman" w:cs="Times New Roman"/>
          <w:sz w:val="28"/>
          <w:szCs w:val="28"/>
        </w:rPr>
        <w:t xml:space="preserve"> осуществля</w:t>
      </w:r>
      <w:r w:rsidR="00D12C3A">
        <w:rPr>
          <w:rFonts w:ascii="Times New Roman" w:hAnsi="Times New Roman" w:cs="Times New Roman"/>
          <w:sz w:val="28"/>
          <w:szCs w:val="28"/>
        </w:rPr>
        <w:t>ет</w:t>
      </w:r>
      <w:r w:rsidRPr="004D5E6A">
        <w:rPr>
          <w:rFonts w:ascii="Times New Roman" w:hAnsi="Times New Roman" w:cs="Times New Roman"/>
          <w:sz w:val="28"/>
          <w:szCs w:val="28"/>
        </w:rPr>
        <w:t xml:space="preserve"> в соответствии с Уставом, утвержденным </w:t>
      </w:r>
      <w:r w:rsidR="00D12C3A">
        <w:rPr>
          <w:rFonts w:ascii="Times New Roman" w:hAnsi="Times New Roman" w:cs="Times New Roman"/>
          <w:sz w:val="28"/>
          <w:szCs w:val="28"/>
        </w:rPr>
        <w:t>М</w:t>
      </w:r>
      <w:r w:rsidRPr="004D5E6A">
        <w:rPr>
          <w:rFonts w:ascii="Times New Roman" w:hAnsi="Times New Roman" w:cs="Times New Roman"/>
          <w:sz w:val="28"/>
          <w:szCs w:val="28"/>
        </w:rPr>
        <w:t>инистром образования и</w:t>
      </w:r>
      <w:r w:rsidR="00D12C3A">
        <w:rPr>
          <w:rFonts w:ascii="Times New Roman" w:hAnsi="Times New Roman" w:cs="Times New Roman"/>
          <w:sz w:val="28"/>
          <w:szCs w:val="28"/>
        </w:rPr>
        <w:t xml:space="preserve"> науки РИ</w:t>
      </w:r>
      <w:r w:rsidRPr="004D5E6A">
        <w:rPr>
          <w:rFonts w:ascii="Times New Roman" w:hAnsi="Times New Roman" w:cs="Times New Roman"/>
          <w:sz w:val="28"/>
          <w:szCs w:val="28"/>
        </w:rPr>
        <w:t>.</w:t>
      </w:r>
    </w:p>
    <w:p w:rsidR="004D5E6A" w:rsidRPr="004D5E6A" w:rsidRDefault="004D5E6A" w:rsidP="00D77D5D">
      <w:pPr>
        <w:shd w:val="clear" w:color="auto" w:fill="FFFFFF" w:themeFill="background1"/>
        <w:spacing w:after="0" w:line="240" w:lineRule="auto"/>
        <w:ind w:firstLine="709"/>
        <w:jc w:val="both"/>
        <w:rPr>
          <w:rFonts w:ascii="Times New Roman" w:hAnsi="Times New Roman" w:cs="Times New Roman"/>
          <w:sz w:val="28"/>
          <w:szCs w:val="28"/>
        </w:rPr>
      </w:pPr>
      <w:r w:rsidRPr="004D5E6A">
        <w:rPr>
          <w:rFonts w:ascii="Times New Roman" w:hAnsi="Times New Roman" w:cs="Times New Roman"/>
          <w:sz w:val="28"/>
          <w:szCs w:val="28"/>
        </w:rPr>
        <w:t xml:space="preserve">Предметом деятельности Интерната в соответствии с Уставом является реализация конституционного права граждан РФ на получение общедоступного и бесплатного начального общего, основного общего и среднего общего образования в интересах семьи, общества и государства в пределах специального государственного образовательного стандарта; обеспечения охраны и укрепления здоровья обучающихся, создания специальных условий для получения образования обучающимися с ограниченными возможностями здоровья. </w:t>
      </w:r>
    </w:p>
    <w:p w:rsidR="004D5E6A" w:rsidRPr="004D5E6A" w:rsidRDefault="004D5E6A" w:rsidP="00D77D5D">
      <w:pPr>
        <w:shd w:val="clear" w:color="auto" w:fill="FFFFFF" w:themeFill="background1"/>
        <w:spacing w:after="0" w:line="240" w:lineRule="auto"/>
        <w:ind w:firstLine="709"/>
        <w:jc w:val="both"/>
        <w:rPr>
          <w:rFonts w:ascii="Times New Roman" w:hAnsi="Times New Roman" w:cs="Times New Roman"/>
          <w:sz w:val="28"/>
          <w:szCs w:val="28"/>
        </w:rPr>
      </w:pPr>
    </w:p>
    <w:p w:rsidR="004D5E6A" w:rsidRPr="00D12C3A" w:rsidRDefault="004D5E6A" w:rsidP="00D77D5D">
      <w:pPr>
        <w:shd w:val="clear" w:color="auto" w:fill="FFFFFF" w:themeFill="background1"/>
        <w:spacing w:after="0" w:line="240" w:lineRule="auto"/>
        <w:jc w:val="center"/>
        <w:rPr>
          <w:rFonts w:ascii="Times New Roman" w:hAnsi="Times New Roman" w:cs="Times New Roman"/>
          <w:bCs/>
          <w:i/>
          <w:sz w:val="28"/>
          <w:szCs w:val="28"/>
        </w:rPr>
      </w:pPr>
      <w:r w:rsidRPr="00D12C3A">
        <w:rPr>
          <w:rFonts w:ascii="Times New Roman" w:hAnsi="Times New Roman" w:cs="Times New Roman"/>
          <w:i/>
          <w:sz w:val="28"/>
          <w:szCs w:val="28"/>
        </w:rPr>
        <w:t xml:space="preserve">по </w:t>
      </w:r>
      <w:r w:rsidRPr="00D12C3A">
        <w:rPr>
          <w:rFonts w:ascii="Times New Roman" w:hAnsi="Times New Roman" w:cs="Times New Roman"/>
          <w:bCs/>
          <w:i/>
          <w:sz w:val="28"/>
          <w:szCs w:val="28"/>
        </w:rPr>
        <w:t>ГБОУ «Центр психолого-педагогической реабилитации и коррекции несовершеннолетних,</w:t>
      </w:r>
      <w:r w:rsidR="00D12C3A" w:rsidRPr="00D12C3A">
        <w:rPr>
          <w:rFonts w:ascii="Times New Roman" w:hAnsi="Times New Roman" w:cs="Times New Roman"/>
          <w:bCs/>
          <w:i/>
          <w:sz w:val="28"/>
          <w:szCs w:val="28"/>
        </w:rPr>
        <w:t xml:space="preserve"> злоупотребляющих наркотиками»:</w:t>
      </w:r>
    </w:p>
    <w:p w:rsidR="004D5E6A" w:rsidRPr="004D5E6A" w:rsidRDefault="004D5E6A" w:rsidP="00D77D5D">
      <w:pPr>
        <w:shd w:val="clear" w:color="auto" w:fill="FFFFFF" w:themeFill="background1"/>
        <w:spacing w:after="0" w:line="240" w:lineRule="auto"/>
        <w:ind w:firstLine="709"/>
        <w:jc w:val="both"/>
        <w:rPr>
          <w:rFonts w:ascii="Times New Roman" w:hAnsi="Times New Roman" w:cs="Times New Roman"/>
          <w:sz w:val="28"/>
          <w:szCs w:val="28"/>
        </w:rPr>
      </w:pPr>
      <w:r w:rsidRPr="004D5E6A">
        <w:rPr>
          <w:rFonts w:ascii="Times New Roman" w:hAnsi="Times New Roman" w:cs="Times New Roman"/>
          <w:bCs/>
          <w:sz w:val="28"/>
          <w:szCs w:val="28"/>
        </w:rPr>
        <w:t xml:space="preserve">ГБОУ «Центр психолого-педагогической реабилитации и коррекции несовершеннолетних, злоупотребляющих наркотиками» </w:t>
      </w:r>
      <w:r w:rsidRPr="004D5E6A">
        <w:rPr>
          <w:rFonts w:ascii="Times New Roman" w:hAnsi="Times New Roman" w:cs="Times New Roman"/>
          <w:sz w:val="28"/>
          <w:szCs w:val="28"/>
        </w:rPr>
        <w:t>принимает участие в реализации мероприятий Подпрограммы.</w:t>
      </w:r>
    </w:p>
    <w:p w:rsidR="004D5E6A" w:rsidRPr="004D5E6A" w:rsidRDefault="004D5E6A" w:rsidP="00D77D5D">
      <w:pPr>
        <w:shd w:val="clear" w:color="auto" w:fill="FFFFFF" w:themeFill="background1"/>
        <w:spacing w:after="0" w:line="240" w:lineRule="auto"/>
        <w:ind w:firstLine="709"/>
        <w:jc w:val="both"/>
        <w:rPr>
          <w:rFonts w:ascii="Times New Roman" w:hAnsi="Times New Roman" w:cs="Times New Roman"/>
          <w:sz w:val="28"/>
          <w:szCs w:val="28"/>
        </w:rPr>
      </w:pPr>
      <w:r w:rsidRPr="004D5E6A">
        <w:rPr>
          <w:rFonts w:ascii="Times New Roman" w:hAnsi="Times New Roman" w:cs="Times New Roman"/>
          <w:sz w:val="28"/>
          <w:szCs w:val="28"/>
        </w:rPr>
        <w:t xml:space="preserve">Нормативное-правовое регулирование деятельности </w:t>
      </w:r>
      <w:r w:rsidR="00D12C3A">
        <w:rPr>
          <w:rFonts w:ascii="Times New Roman" w:hAnsi="Times New Roman" w:cs="Times New Roman"/>
          <w:bCs/>
          <w:sz w:val="28"/>
          <w:szCs w:val="28"/>
        </w:rPr>
        <w:t>Учреждения</w:t>
      </w:r>
      <w:r w:rsidRPr="004D5E6A">
        <w:rPr>
          <w:rFonts w:ascii="Times New Roman" w:hAnsi="Times New Roman" w:cs="Times New Roman"/>
          <w:bCs/>
          <w:sz w:val="28"/>
          <w:szCs w:val="28"/>
        </w:rPr>
        <w:t xml:space="preserve"> </w:t>
      </w:r>
      <w:r w:rsidRPr="004D5E6A">
        <w:rPr>
          <w:rFonts w:ascii="Times New Roman" w:hAnsi="Times New Roman" w:cs="Times New Roman"/>
          <w:sz w:val="28"/>
          <w:szCs w:val="28"/>
        </w:rPr>
        <w:t>по реализации мероприятий Подпрограммы осуществляется в соотв</w:t>
      </w:r>
      <w:r w:rsidR="00D12C3A">
        <w:rPr>
          <w:rFonts w:ascii="Times New Roman" w:hAnsi="Times New Roman" w:cs="Times New Roman"/>
          <w:sz w:val="28"/>
          <w:szCs w:val="28"/>
        </w:rPr>
        <w:t>етствии с Федеральным законом №</w:t>
      </w:r>
      <w:r w:rsidRPr="004D5E6A">
        <w:rPr>
          <w:rFonts w:ascii="Times New Roman" w:hAnsi="Times New Roman" w:cs="Times New Roman"/>
          <w:sz w:val="28"/>
          <w:szCs w:val="28"/>
        </w:rPr>
        <w:t>273-ФЗ и Законом РИ №5-РЗ.</w:t>
      </w:r>
    </w:p>
    <w:p w:rsidR="004D5E6A" w:rsidRPr="004D5E6A" w:rsidRDefault="004D5E6A" w:rsidP="00D77D5D">
      <w:pPr>
        <w:shd w:val="clear" w:color="auto" w:fill="FFFFFF" w:themeFill="background1"/>
        <w:spacing w:after="0" w:line="240" w:lineRule="auto"/>
        <w:ind w:firstLine="709"/>
        <w:jc w:val="both"/>
        <w:rPr>
          <w:rFonts w:ascii="Times New Roman" w:hAnsi="Times New Roman" w:cs="Times New Roman"/>
          <w:sz w:val="28"/>
          <w:szCs w:val="28"/>
        </w:rPr>
      </w:pPr>
      <w:r w:rsidRPr="004D5E6A">
        <w:rPr>
          <w:rFonts w:ascii="Times New Roman" w:hAnsi="Times New Roman" w:cs="Times New Roman"/>
          <w:sz w:val="28"/>
          <w:szCs w:val="28"/>
        </w:rPr>
        <w:t xml:space="preserve">В проверяемом периоде </w:t>
      </w:r>
      <w:r w:rsidRPr="004D5E6A">
        <w:rPr>
          <w:rFonts w:ascii="Times New Roman" w:hAnsi="Times New Roman" w:cs="Times New Roman"/>
          <w:bCs/>
          <w:sz w:val="28"/>
          <w:szCs w:val="28"/>
        </w:rPr>
        <w:t xml:space="preserve">ГБОУ «Центр психолого-педагогической реабилитации и коррекции несовершеннолетних, злоупотребляющих наркотиками» </w:t>
      </w:r>
      <w:r w:rsidRPr="004D5E6A">
        <w:rPr>
          <w:rFonts w:ascii="Times New Roman" w:hAnsi="Times New Roman" w:cs="Times New Roman"/>
          <w:sz w:val="28"/>
          <w:szCs w:val="28"/>
        </w:rPr>
        <w:t xml:space="preserve">осуществлял свою деятельность в соответствии с Уставом, утвержденным </w:t>
      </w:r>
      <w:r w:rsidR="00D12C3A">
        <w:rPr>
          <w:rFonts w:ascii="Times New Roman" w:hAnsi="Times New Roman" w:cs="Times New Roman"/>
          <w:sz w:val="28"/>
          <w:szCs w:val="28"/>
        </w:rPr>
        <w:t>М</w:t>
      </w:r>
      <w:r w:rsidRPr="004D5E6A">
        <w:rPr>
          <w:rFonts w:ascii="Times New Roman" w:hAnsi="Times New Roman" w:cs="Times New Roman"/>
          <w:sz w:val="28"/>
          <w:szCs w:val="28"/>
        </w:rPr>
        <w:t xml:space="preserve">инистром образования и </w:t>
      </w:r>
      <w:r w:rsidR="00D12C3A">
        <w:rPr>
          <w:rFonts w:ascii="Times New Roman" w:hAnsi="Times New Roman" w:cs="Times New Roman"/>
          <w:sz w:val="28"/>
          <w:szCs w:val="28"/>
        </w:rPr>
        <w:t>науки РИ</w:t>
      </w:r>
      <w:r w:rsidRPr="004D5E6A">
        <w:rPr>
          <w:rFonts w:ascii="Times New Roman" w:hAnsi="Times New Roman" w:cs="Times New Roman"/>
          <w:sz w:val="28"/>
          <w:szCs w:val="28"/>
        </w:rPr>
        <w:t>.</w:t>
      </w:r>
    </w:p>
    <w:p w:rsidR="004D5E6A" w:rsidRPr="004D5E6A" w:rsidRDefault="004D5E6A" w:rsidP="00D77D5D">
      <w:pPr>
        <w:shd w:val="clear" w:color="auto" w:fill="FFFFFF" w:themeFill="background1"/>
        <w:spacing w:after="0" w:line="240" w:lineRule="auto"/>
        <w:ind w:firstLine="709"/>
        <w:jc w:val="both"/>
        <w:rPr>
          <w:rFonts w:ascii="Times New Roman" w:hAnsi="Times New Roman" w:cs="Times New Roman"/>
          <w:sz w:val="28"/>
          <w:szCs w:val="28"/>
        </w:rPr>
      </w:pPr>
      <w:r w:rsidRPr="004D5E6A">
        <w:rPr>
          <w:rFonts w:ascii="Times New Roman" w:hAnsi="Times New Roman" w:cs="Times New Roman"/>
          <w:sz w:val="28"/>
          <w:szCs w:val="28"/>
        </w:rPr>
        <w:t>Центр создан с целью осуществления организационной, научно-методической, образовательной и экспертной деятельности в области профилактики злоупотребления наркотиками и психотропными веществами детьми и молодежью и их социально - педагогической поддержки.</w:t>
      </w:r>
    </w:p>
    <w:p w:rsidR="004D5E6A" w:rsidRPr="004D5E6A" w:rsidRDefault="004D5E6A" w:rsidP="00D77D5D">
      <w:pPr>
        <w:shd w:val="clear" w:color="auto" w:fill="FFFFFF" w:themeFill="background1"/>
        <w:spacing w:after="0" w:line="240" w:lineRule="auto"/>
        <w:ind w:firstLine="709"/>
        <w:jc w:val="both"/>
        <w:rPr>
          <w:rFonts w:ascii="Times New Roman" w:hAnsi="Times New Roman" w:cs="Times New Roman"/>
          <w:sz w:val="28"/>
          <w:szCs w:val="28"/>
        </w:rPr>
      </w:pPr>
    </w:p>
    <w:p w:rsidR="004D5E6A" w:rsidRPr="004D5E6A" w:rsidRDefault="004D5E6A" w:rsidP="00D77D5D">
      <w:pPr>
        <w:widowControl w:val="0"/>
        <w:shd w:val="clear" w:color="auto" w:fill="FFFFFF" w:themeFill="background1"/>
        <w:autoSpaceDE w:val="0"/>
        <w:autoSpaceDN w:val="0"/>
        <w:adjustRightInd w:val="0"/>
        <w:spacing w:after="0" w:line="240" w:lineRule="auto"/>
        <w:jc w:val="center"/>
        <w:rPr>
          <w:rFonts w:ascii="Times New Roman" w:hAnsi="Times New Roman"/>
          <w:b/>
          <w:sz w:val="28"/>
          <w:szCs w:val="28"/>
        </w:rPr>
      </w:pPr>
      <w:r w:rsidRPr="004D5E6A">
        <w:rPr>
          <w:rFonts w:ascii="Times New Roman" w:hAnsi="Times New Roman"/>
          <w:b/>
          <w:sz w:val="28"/>
          <w:szCs w:val="28"/>
        </w:rPr>
        <w:t>Анализ объемов финансирования учреждениями, участвующими в мероприятиях по реализации Подпрограммы</w:t>
      </w:r>
    </w:p>
    <w:p w:rsidR="004D5E6A" w:rsidRPr="004D5E6A" w:rsidRDefault="004D5E6A" w:rsidP="00D77D5D">
      <w:pPr>
        <w:widowControl w:val="0"/>
        <w:shd w:val="clear" w:color="auto" w:fill="FFFFFF" w:themeFill="background1"/>
        <w:autoSpaceDE w:val="0"/>
        <w:autoSpaceDN w:val="0"/>
        <w:adjustRightInd w:val="0"/>
        <w:spacing w:after="0" w:line="240" w:lineRule="auto"/>
        <w:jc w:val="center"/>
        <w:rPr>
          <w:rFonts w:ascii="Times New Roman" w:hAnsi="Times New Roman"/>
          <w:b/>
          <w:sz w:val="28"/>
          <w:szCs w:val="28"/>
        </w:rPr>
      </w:pPr>
    </w:p>
    <w:p w:rsidR="004D5E6A" w:rsidRPr="00D12C3A" w:rsidRDefault="004D5E6A" w:rsidP="00D77D5D">
      <w:pPr>
        <w:shd w:val="clear" w:color="auto" w:fill="FFFFFF" w:themeFill="background1"/>
        <w:spacing w:after="0" w:line="240" w:lineRule="auto"/>
        <w:jc w:val="center"/>
        <w:rPr>
          <w:rFonts w:ascii="Times New Roman" w:hAnsi="Times New Roman" w:cs="Times New Roman"/>
          <w:i/>
          <w:sz w:val="28"/>
          <w:szCs w:val="28"/>
        </w:rPr>
      </w:pPr>
      <w:r w:rsidRPr="00D12C3A">
        <w:rPr>
          <w:rFonts w:ascii="Times New Roman" w:hAnsi="Times New Roman" w:cs="Times New Roman"/>
          <w:i/>
          <w:sz w:val="28"/>
          <w:szCs w:val="28"/>
        </w:rPr>
        <w:t xml:space="preserve">по </w:t>
      </w:r>
      <w:r w:rsidRPr="00D12C3A">
        <w:rPr>
          <w:rFonts w:ascii="Times New Roman" w:hAnsi="Times New Roman" w:cs="Times New Roman"/>
          <w:bCs/>
          <w:i/>
          <w:sz w:val="28"/>
          <w:szCs w:val="28"/>
        </w:rPr>
        <w:t xml:space="preserve">ГКОУ </w:t>
      </w:r>
      <w:r w:rsidRPr="00D12C3A">
        <w:rPr>
          <w:rFonts w:ascii="Times New Roman" w:hAnsi="Times New Roman" w:cs="Times New Roman"/>
          <w:i/>
          <w:sz w:val="28"/>
          <w:szCs w:val="28"/>
        </w:rPr>
        <w:t>«Республиканский центр дистанционного обучения детей с огранич</w:t>
      </w:r>
      <w:r w:rsidR="00D12C3A" w:rsidRPr="00D12C3A">
        <w:rPr>
          <w:rFonts w:ascii="Times New Roman" w:hAnsi="Times New Roman" w:cs="Times New Roman"/>
          <w:i/>
          <w:sz w:val="28"/>
          <w:szCs w:val="28"/>
        </w:rPr>
        <w:t>енными возможностями здоровья»:</w:t>
      </w:r>
    </w:p>
    <w:p w:rsidR="00FF6D4C" w:rsidRDefault="004D5E6A" w:rsidP="00D77D5D">
      <w:pPr>
        <w:shd w:val="clear" w:color="auto" w:fill="FFFFFF" w:themeFill="background1"/>
        <w:spacing w:after="0" w:line="240" w:lineRule="auto"/>
        <w:ind w:firstLine="708"/>
        <w:jc w:val="both"/>
        <w:rPr>
          <w:rFonts w:ascii="Times New Roman" w:hAnsi="Times New Roman"/>
          <w:sz w:val="28"/>
          <w:szCs w:val="28"/>
        </w:rPr>
      </w:pPr>
      <w:r w:rsidRPr="004D5E6A">
        <w:rPr>
          <w:rFonts w:ascii="Times New Roman" w:hAnsi="Times New Roman"/>
          <w:sz w:val="28"/>
          <w:szCs w:val="28"/>
        </w:rPr>
        <w:t xml:space="preserve">Согласно отчетам о состоянии лицевого счета </w:t>
      </w:r>
      <w:r w:rsidRPr="004D5E6A">
        <w:rPr>
          <w:rFonts w:ascii="Times New Roman" w:hAnsi="Times New Roman" w:cs="Times New Roman"/>
          <w:sz w:val="28"/>
          <w:szCs w:val="28"/>
        </w:rPr>
        <w:t xml:space="preserve">по </w:t>
      </w:r>
      <w:r w:rsidRPr="004D5E6A">
        <w:rPr>
          <w:rFonts w:ascii="Times New Roman" w:hAnsi="Times New Roman" w:cs="Times New Roman"/>
          <w:bCs/>
          <w:sz w:val="28"/>
          <w:szCs w:val="28"/>
        </w:rPr>
        <w:t xml:space="preserve">ГКОУ </w:t>
      </w:r>
      <w:r w:rsidRPr="004D5E6A">
        <w:rPr>
          <w:rFonts w:ascii="Times New Roman" w:hAnsi="Times New Roman" w:cs="Times New Roman"/>
          <w:sz w:val="28"/>
          <w:szCs w:val="28"/>
        </w:rPr>
        <w:t xml:space="preserve">«Республиканский центр дистанционного обучения детей с ограниченными возможностями здоровья» </w:t>
      </w:r>
      <w:r w:rsidRPr="004D5E6A">
        <w:rPr>
          <w:rFonts w:ascii="Times New Roman" w:hAnsi="Times New Roman"/>
          <w:sz w:val="28"/>
          <w:szCs w:val="28"/>
        </w:rPr>
        <w:t>предельные объемы финансирования за проверяемый период составили 144</w:t>
      </w:r>
      <w:r w:rsidR="00D12C3A">
        <w:rPr>
          <w:rFonts w:ascii="Times New Roman" w:hAnsi="Times New Roman"/>
          <w:sz w:val="28"/>
          <w:szCs w:val="28"/>
        </w:rPr>
        <w:t> </w:t>
      </w:r>
      <w:r w:rsidRPr="004D5E6A">
        <w:rPr>
          <w:rFonts w:ascii="Times New Roman" w:hAnsi="Times New Roman"/>
          <w:sz w:val="28"/>
          <w:szCs w:val="28"/>
        </w:rPr>
        <w:t>547,4 тыс. руб. (82,3 % от запланированных показателей), в том числе:</w:t>
      </w:r>
      <w:r w:rsidR="00D12C3A">
        <w:rPr>
          <w:rFonts w:ascii="Times New Roman" w:hAnsi="Times New Roman"/>
          <w:sz w:val="28"/>
          <w:szCs w:val="28"/>
        </w:rPr>
        <w:t xml:space="preserve"> </w:t>
      </w:r>
    </w:p>
    <w:p w:rsidR="004D5E6A" w:rsidRPr="00FF6D4C" w:rsidRDefault="00D12C3A" w:rsidP="00EE7E98">
      <w:pPr>
        <w:pStyle w:val="a7"/>
        <w:numPr>
          <w:ilvl w:val="0"/>
          <w:numId w:val="164"/>
        </w:numPr>
        <w:shd w:val="clear" w:color="auto" w:fill="FFFFFF" w:themeFill="background1"/>
        <w:tabs>
          <w:tab w:val="left" w:pos="993"/>
        </w:tabs>
        <w:spacing w:after="0" w:line="240" w:lineRule="auto"/>
        <w:ind w:left="42" w:firstLine="700"/>
        <w:jc w:val="both"/>
        <w:rPr>
          <w:rFonts w:ascii="Times New Roman" w:hAnsi="Times New Roman"/>
          <w:sz w:val="28"/>
          <w:szCs w:val="28"/>
        </w:rPr>
      </w:pPr>
      <w:r w:rsidRPr="00FF6D4C">
        <w:rPr>
          <w:rFonts w:ascii="Times New Roman" w:hAnsi="Times New Roman"/>
          <w:sz w:val="28"/>
          <w:szCs w:val="28"/>
        </w:rPr>
        <w:t>в 2017 году</w:t>
      </w:r>
      <w:r w:rsidR="004D5E6A" w:rsidRPr="00FF6D4C">
        <w:rPr>
          <w:rFonts w:ascii="Times New Roman" w:hAnsi="Times New Roman"/>
          <w:sz w:val="28"/>
          <w:szCs w:val="28"/>
        </w:rPr>
        <w:t xml:space="preserve"> профинансировано в сумме 77</w:t>
      </w:r>
      <w:r w:rsidRPr="00FF6D4C">
        <w:rPr>
          <w:rFonts w:ascii="Times New Roman" w:hAnsi="Times New Roman"/>
          <w:sz w:val="28"/>
          <w:szCs w:val="28"/>
        </w:rPr>
        <w:t> </w:t>
      </w:r>
      <w:r w:rsidR="004D5E6A" w:rsidRPr="00FF6D4C">
        <w:rPr>
          <w:rFonts w:ascii="Times New Roman" w:hAnsi="Times New Roman"/>
          <w:sz w:val="28"/>
          <w:szCs w:val="28"/>
        </w:rPr>
        <w:t>832,4 тыс. руб. (89,1 % от запланированных показателей);</w:t>
      </w:r>
    </w:p>
    <w:p w:rsidR="004D5E6A" w:rsidRPr="00FF6D4C" w:rsidRDefault="00D12C3A" w:rsidP="00EE7E98">
      <w:pPr>
        <w:pStyle w:val="a7"/>
        <w:numPr>
          <w:ilvl w:val="0"/>
          <w:numId w:val="164"/>
        </w:numPr>
        <w:shd w:val="clear" w:color="auto" w:fill="FFFFFF" w:themeFill="background1"/>
        <w:tabs>
          <w:tab w:val="left" w:pos="993"/>
        </w:tabs>
        <w:spacing w:after="0" w:line="240" w:lineRule="auto"/>
        <w:ind w:left="42" w:firstLine="700"/>
        <w:jc w:val="both"/>
        <w:rPr>
          <w:rFonts w:ascii="Times New Roman" w:hAnsi="Times New Roman"/>
          <w:sz w:val="28"/>
          <w:szCs w:val="28"/>
        </w:rPr>
      </w:pPr>
      <w:r w:rsidRPr="00FF6D4C">
        <w:rPr>
          <w:rFonts w:ascii="Times New Roman" w:hAnsi="Times New Roman"/>
          <w:sz w:val="28"/>
          <w:szCs w:val="28"/>
        </w:rPr>
        <w:lastRenderedPageBreak/>
        <w:t>в 2018 году</w:t>
      </w:r>
      <w:r w:rsidR="004D5E6A" w:rsidRPr="00FF6D4C">
        <w:rPr>
          <w:rFonts w:ascii="Times New Roman" w:hAnsi="Times New Roman"/>
          <w:sz w:val="28"/>
          <w:szCs w:val="28"/>
        </w:rPr>
        <w:t xml:space="preserve"> профинансировано в сумме 66</w:t>
      </w:r>
      <w:r w:rsidRPr="00FF6D4C">
        <w:rPr>
          <w:rFonts w:ascii="Times New Roman" w:hAnsi="Times New Roman"/>
          <w:sz w:val="28"/>
          <w:szCs w:val="28"/>
        </w:rPr>
        <w:t> </w:t>
      </w:r>
      <w:r w:rsidR="004D5E6A" w:rsidRPr="00FF6D4C">
        <w:rPr>
          <w:rFonts w:ascii="Times New Roman" w:hAnsi="Times New Roman"/>
          <w:sz w:val="28"/>
          <w:szCs w:val="28"/>
        </w:rPr>
        <w:t>715,0 тыс. ру</w:t>
      </w:r>
      <w:r w:rsidR="00467318" w:rsidRPr="00FF6D4C">
        <w:rPr>
          <w:rFonts w:ascii="Times New Roman" w:hAnsi="Times New Roman"/>
          <w:sz w:val="28"/>
          <w:szCs w:val="28"/>
        </w:rPr>
        <w:t>блей</w:t>
      </w:r>
      <w:r w:rsidR="004D5E6A" w:rsidRPr="00FF6D4C">
        <w:rPr>
          <w:rFonts w:ascii="Times New Roman" w:hAnsi="Times New Roman"/>
          <w:sz w:val="28"/>
          <w:szCs w:val="28"/>
        </w:rPr>
        <w:t xml:space="preserve"> (75,6 % от запланированных показателей).</w:t>
      </w:r>
    </w:p>
    <w:p w:rsidR="004D5E6A" w:rsidRPr="004D5E6A" w:rsidRDefault="004D5E6A" w:rsidP="00D77D5D">
      <w:pPr>
        <w:shd w:val="clear" w:color="auto" w:fill="FFFFFF" w:themeFill="background1"/>
        <w:spacing w:after="0" w:line="240" w:lineRule="auto"/>
        <w:ind w:firstLine="708"/>
        <w:jc w:val="both"/>
        <w:rPr>
          <w:rFonts w:ascii="Times New Roman" w:hAnsi="Times New Roman"/>
          <w:sz w:val="28"/>
          <w:szCs w:val="28"/>
        </w:rPr>
      </w:pPr>
      <w:r w:rsidRPr="004D5E6A">
        <w:rPr>
          <w:rFonts w:ascii="Times New Roman" w:hAnsi="Times New Roman"/>
          <w:sz w:val="28"/>
          <w:szCs w:val="28"/>
        </w:rPr>
        <w:t>В ходе исполнения бюджетных смет за 2017 и 2018 годы установлено, что все проведенные безналичные расчеты произведены в соответствии с утвержденными сметами. Расходные операции, отраженные в выписках по счету, подтверждаются заявками на кассо</w:t>
      </w:r>
      <w:r w:rsidR="00467318">
        <w:rPr>
          <w:rFonts w:ascii="Times New Roman" w:hAnsi="Times New Roman"/>
          <w:sz w:val="28"/>
          <w:szCs w:val="28"/>
        </w:rPr>
        <w:t>вый расход. Собственные доходы</w:t>
      </w:r>
      <w:r w:rsidRPr="004D5E6A">
        <w:rPr>
          <w:rFonts w:ascii="Times New Roman" w:hAnsi="Times New Roman"/>
          <w:sz w:val="28"/>
          <w:szCs w:val="28"/>
        </w:rPr>
        <w:t xml:space="preserve"> отсутствуют.</w:t>
      </w:r>
    </w:p>
    <w:p w:rsidR="004D5E6A" w:rsidRPr="004D5E6A" w:rsidRDefault="004D5E6A" w:rsidP="00D77D5D">
      <w:pPr>
        <w:shd w:val="clear" w:color="auto" w:fill="FFFFFF" w:themeFill="background1"/>
        <w:spacing w:after="0" w:line="240" w:lineRule="auto"/>
        <w:jc w:val="both"/>
        <w:rPr>
          <w:rFonts w:ascii="Times New Roman" w:hAnsi="Times New Roman"/>
          <w:sz w:val="28"/>
          <w:szCs w:val="28"/>
        </w:rPr>
      </w:pPr>
      <w:r w:rsidRPr="004D5E6A">
        <w:rPr>
          <w:rFonts w:ascii="Times New Roman" w:hAnsi="Times New Roman"/>
          <w:sz w:val="28"/>
          <w:szCs w:val="28"/>
        </w:rPr>
        <w:tab/>
        <w:t>Приведенные данные свидетельствуют о ежегодном значительном уменьшении объемов финансирования, что ведет к образованию кредиторской задолженности. При этом кассовое исполнение сос</w:t>
      </w:r>
      <w:r w:rsidR="00467318">
        <w:rPr>
          <w:rFonts w:ascii="Times New Roman" w:hAnsi="Times New Roman"/>
          <w:sz w:val="28"/>
          <w:szCs w:val="28"/>
        </w:rPr>
        <w:t>тавило в 2017 году</w:t>
      </w:r>
      <w:r w:rsidRPr="004D5E6A">
        <w:rPr>
          <w:rFonts w:ascii="Times New Roman" w:hAnsi="Times New Roman"/>
          <w:sz w:val="28"/>
          <w:szCs w:val="28"/>
        </w:rPr>
        <w:t xml:space="preserve"> – 99,9 % (77</w:t>
      </w:r>
      <w:r w:rsidR="00467318">
        <w:rPr>
          <w:rFonts w:ascii="Times New Roman" w:hAnsi="Times New Roman"/>
          <w:sz w:val="28"/>
          <w:szCs w:val="28"/>
        </w:rPr>
        <w:t> 817,1 тыс. руб.), в 2018 году</w:t>
      </w:r>
      <w:r w:rsidRPr="004D5E6A">
        <w:rPr>
          <w:rFonts w:ascii="Times New Roman" w:hAnsi="Times New Roman"/>
          <w:sz w:val="28"/>
          <w:szCs w:val="28"/>
        </w:rPr>
        <w:t xml:space="preserve"> – 100 % (66</w:t>
      </w:r>
      <w:r w:rsidR="00467318">
        <w:rPr>
          <w:rFonts w:ascii="Times New Roman" w:hAnsi="Times New Roman"/>
          <w:sz w:val="28"/>
          <w:szCs w:val="28"/>
        </w:rPr>
        <w:t> 715,0 тыс. рублей</w:t>
      </w:r>
      <w:r w:rsidRPr="004D5E6A">
        <w:rPr>
          <w:rFonts w:ascii="Times New Roman" w:hAnsi="Times New Roman"/>
          <w:sz w:val="28"/>
          <w:szCs w:val="28"/>
        </w:rPr>
        <w:t>).</w:t>
      </w:r>
    </w:p>
    <w:p w:rsidR="004D5E6A" w:rsidRPr="004D5E6A" w:rsidRDefault="004D5E6A" w:rsidP="00D77D5D">
      <w:pPr>
        <w:shd w:val="clear" w:color="auto" w:fill="FFFFFF" w:themeFill="background1"/>
        <w:spacing w:after="0" w:line="240" w:lineRule="auto"/>
        <w:jc w:val="both"/>
        <w:rPr>
          <w:rFonts w:ascii="Times New Roman" w:hAnsi="Times New Roman"/>
          <w:sz w:val="28"/>
          <w:szCs w:val="28"/>
        </w:rPr>
      </w:pPr>
      <w:r w:rsidRPr="004D5E6A">
        <w:rPr>
          <w:rFonts w:ascii="Times New Roman" w:hAnsi="Times New Roman"/>
          <w:sz w:val="28"/>
          <w:szCs w:val="28"/>
        </w:rPr>
        <w:tab/>
        <w:t>В нарушение статьи 34 Б</w:t>
      </w:r>
      <w:r w:rsidR="00467318">
        <w:rPr>
          <w:rFonts w:ascii="Times New Roman" w:hAnsi="Times New Roman"/>
          <w:sz w:val="28"/>
          <w:szCs w:val="28"/>
        </w:rPr>
        <w:t>юджетного Кодекса</w:t>
      </w:r>
      <w:r w:rsidRPr="004D5E6A">
        <w:rPr>
          <w:rFonts w:ascii="Times New Roman" w:hAnsi="Times New Roman"/>
          <w:sz w:val="28"/>
          <w:szCs w:val="28"/>
        </w:rPr>
        <w:t xml:space="preserve"> РФ</w:t>
      </w:r>
      <w:r w:rsidR="00467318">
        <w:rPr>
          <w:rFonts w:ascii="Times New Roman" w:hAnsi="Times New Roman"/>
          <w:sz w:val="28"/>
          <w:szCs w:val="28"/>
        </w:rPr>
        <w:t>,</w:t>
      </w:r>
      <w:r w:rsidRPr="004D5E6A">
        <w:rPr>
          <w:rFonts w:ascii="Times New Roman" w:hAnsi="Times New Roman"/>
          <w:sz w:val="28"/>
          <w:szCs w:val="28"/>
        </w:rPr>
        <w:t xml:space="preserve"> установлен факт неэффективного использования бюджетных средств </w:t>
      </w:r>
      <w:r w:rsidR="00467318" w:rsidRPr="004D5E6A">
        <w:rPr>
          <w:rFonts w:ascii="Times New Roman" w:hAnsi="Times New Roman"/>
          <w:sz w:val="28"/>
          <w:szCs w:val="28"/>
        </w:rPr>
        <w:t xml:space="preserve">в 2017 году </w:t>
      </w:r>
      <w:r w:rsidRPr="004D5E6A">
        <w:rPr>
          <w:rFonts w:ascii="Times New Roman" w:hAnsi="Times New Roman"/>
          <w:sz w:val="28"/>
          <w:szCs w:val="28"/>
        </w:rPr>
        <w:t xml:space="preserve">в </w:t>
      </w:r>
      <w:r w:rsidRPr="00467318">
        <w:rPr>
          <w:rFonts w:ascii="Times New Roman" w:hAnsi="Times New Roman"/>
          <w:sz w:val="28"/>
          <w:szCs w:val="28"/>
        </w:rPr>
        <w:t>сумме 15,3 тыс. руб</w:t>
      </w:r>
      <w:r w:rsidR="00467318" w:rsidRPr="00467318">
        <w:rPr>
          <w:rFonts w:ascii="Times New Roman" w:hAnsi="Times New Roman"/>
          <w:sz w:val="28"/>
          <w:szCs w:val="28"/>
        </w:rPr>
        <w:t>лей</w:t>
      </w:r>
      <w:r w:rsidRPr="004D5E6A">
        <w:rPr>
          <w:rFonts w:ascii="Times New Roman" w:hAnsi="Times New Roman"/>
          <w:sz w:val="28"/>
          <w:szCs w:val="28"/>
        </w:rPr>
        <w:t xml:space="preserve">. Так, по данным бухгалтерского учета на счетах </w:t>
      </w:r>
      <w:r w:rsidR="00467318">
        <w:rPr>
          <w:rFonts w:ascii="Times New Roman" w:hAnsi="Times New Roman" w:cs="Times New Roman"/>
          <w:bCs/>
          <w:sz w:val="28"/>
          <w:szCs w:val="28"/>
        </w:rPr>
        <w:t>Учреждения</w:t>
      </w:r>
      <w:r w:rsidRPr="004D5E6A">
        <w:rPr>
          <w:rFonts w:ascii="Times New Roman" w:hAnsi="Times New Roman" w:cs="Times New Roman"/>
          <w:bCs/>
          <w:sz w:val="28"/>
          <w:szCs w:val="28"/>
        </w:rPr>
        <w:t xml:space="preserve"> </w:t>
      </w:r>
      <w:r w:rsidRPr="004D5E6A">
        <w:rPr>
          <w:rFonts w:ascii="Times New Roman" w:hAnsi="Times New Roman"/>
          <w:sz w:val="28"/>
          <w:szCs w:val="28"/>
        </w:rPr>
        <w:t>при закрытии финансового года остались неиспользованными денежные средства в сумме 15,3 тыс. руб</w:t>
      </w:r>
      <w:r w:rsidR="00467318">
        <w:rPr>
          <w:rFonts w:ascii="Times New Roman" w:hAnsi="Times New Roman"/>
          <w:sz w:val="28"/>
          <w:szCs w:val="28"/>
        </w:rPr>
        <w:t>лей</w:t>
      </w:r>
      <w:r w:rsidRPr="004D5E6A">
        <w:rPr>
          <w:rFonts w:ascii="Times New Roman" w:hAnsi="Times New Roman"/>
          <w:sz w:val="28"/>
          <w:szCs w:val="28"/>
        </w:rPr>
        <w:t>. При имевше</w:t>
      </w:r>
      <w:r w:rsidR="00467318">
        <w:rPr>
          <w:rFonts w:ascii="Times New Roman" w:hAnsi="Times New Roman"/>
          <w:sz w:val="28"/>
          <w:szCs w:val="28"/>
        </w:rPr>
        <w:t xml:space="preserve">йся кредиторской задолженности в размере </w:t>
      </w:r>
      <w:r w:rsidRPr="004D5E6A">
        <w:rPr>
          <w:rFonts w:ascii="Times New Roman" w:hAnsi="Times New Roman"/>
          <w:sz w:val="28"/>
          <w:szCs w:val="28"/>
        </w:rPr>
        <w:t>5</w:t>
      </w:r>
      <w:r w:rsidR="00467318">
        <w:rPr>
          <w:rFonts w:ascii="Times New Roman" w:hAnsi="Times New Roman"/>
          <w:sz w:val="28"/>
          <w:szCs w:val="28"/>
        </w:rPr>
        <w:t> </w:t>
      </w:r>
      <w:r w:rsidRPr="004D5E6A">
        <w:rPr>
          <w:rFonts w:ascii="Times New Roman" w:hAnsi="Times New Roman"/>
          <w:sz w:val="28"/>
          <w:szCs w:val="28"/>
        </w:rPr>
        <w:t>699,6 тыс. р</w:t>
      </w:r>
      <w:r w:rsidR="00467318">
        <w:rPr>
          <w:rFonts w:ascii="Times New Roman" w:hAnsi="Times New Roman"/>
          <w:sz w:val="28"/>
          <w:szCs w:val="28"/>
        </w:rPr>
        <w:t>ублей</w:t>
      </w:r>
      <w:r w:rsidRPr="004D5E6A">
        <w:rPr>
          <w:rFonts w:ascii="Times New Roman" w:hAnsi="Times New Roman"/>
          <w:sz w:val="28"/>
          <w:szCs w:val="28"/>
        </w:rPr>
        <w:t xml:space="preserve"> указанная сумма не была направлена на ее погашение.</w:t>
      </w:r>
    </w:p>
    <w:p w:rsidR="004D5E6A" w:rsidRPr="004D5E6A" w:rsidRDefault="004D5E6A" w:rsidP="00D77D5D">
      <w:pPr>
        <w:shd w:val="clear" w:color="auto" w:fill="FFFFFF" w:themeFill="background1"/>
        <w:spacing w:after="0" w:line="240" w:lineRule="auto"/>
        <w:ind w:firstLine="709"/>
        <w:jc w:val="both"/>
        <w:rPr>
          <w:rFonts w:ascii="Times New Roman" w:hAnsi="Times New Roman"/>
          <w:sz w:val="28"/>
          <w:szCs w:val="28"/>
        </w:rPr>
      </w:pPr>
      <w:r w:rsidRPr="004D5E6A">
        <w:rPr>
          <w:rFonts w:ascii="Times New Roman" w:hAnsi="Times New Roman"/>
          <w:sz w:val="28"/>
          <w:szCs w:val="28"/>
        </w:rPr>
        <w:t xml:space="preserve">Оценка финансового обеспечения Подпрограммы в </w:t>
      </w:r>
      <w:r w:rsidRPr="004D5E6A">
        <w:rPr>
          <w:rFonts w:ascii="Times New Roman" w:hAnsi="Times New Roman" w:cs="Times New Roman"/>
          <w:bCs/>
          <w:sz w:val="28"/>
          <w:szCs w:val="28"/>
        </w:rPr>
        <w:t xml:space="preserve">ГКОУ </w:t>
      </w:r>
      <w:r w:rsidRPr="004D5E6A">
        <w:rPr>
          <w:rFonts w:ascii="Times New Roman" w:hAnsi="Times New Roman" w:cs="Times New Roman"/>
          <w:sz w:val="28"/>
          <w:szCs w:val="28"/>
        </w:rPr>
        <w:t>«Республиканский центр дистанционного обучения детей с ограниченными возможностями здоровья»</w:t>
      </w:r>
      <w:r w:rsidRPr="004D5E6A">
        <w:rPr>
          <w:rFonts w:ascii="Times New Roman" w:hAnsi="Times New Roman"/>
          <w:sz w:val="28"/>
          <w:szCs w:val="28"/>
        </w:rPr>
        <w:t xml:space="preserve"> показывает, что запланированные на реализацию Подпрогра</w:t>
      </w:r>
      <w:r w:rsidR="00467318">
        <w:rPr>
          <w:rFonts w:ascii="Times New Roman" w:hAnsi="Times New Roman"/>
          <w:sz w:val="28"/>
          <w:szCs w:val="28"/>
        </w:rPr>
        <w:t>ммы на 2017-2018 годы</w:t>
      </w:r>
      <w:r w:rsidRPr="004D5E6A">
        <w:rPr>
          <w:rFonts w:ascii="Times New Roman" w:hAnsi="Times New Roman"/>
          <w:sz w:val="28"/>
          <w:szCs w:val="28"/>
        </w:rPr>
        <w:t xml:space="preserve"> денежные средства выделялись не в полном объеме, что приводит к образованию кредиторской задолженности и, соответственно, создает труд</w:t>
      </w:r>
      <w:r w:rsidR="00467318">
        <w:rPr>
          <w:rFonts w:ascii="Times New Roman" w:hAnsi="Times New Roman"/>
          <w:sz w:val="28"/>
          <w:szCs w:val="28"/>
        </w:rPr>
        <w:t>ности в осуществлении запланированных</w:t>
      </w:r>
      <w:r w:rsidRPr="004D5E6A">
        <w:rPr>
          <w:rFonts w:ascii="Times New Roman" w:hAnsi="Times New Roman"/>
          <w:sz w:val="28"/>
          <w:szCs w:val="28"/>
        </w:rPr>
        <w:t xml:space="preserve"> мероприятий. Таким образом, с учетом недостаточного финансирования</w:t>
      </w:r>
      <w:r w:rsidR="00467318">
        <w:rPr>
          <w:rFonts w:ascii="Times New Roman" w:hAnsi="Times New Roman"/>
          <w:sz w:val="28"/>
          <w:szCs w:val="28"/>
        </w:rPr>
        <w:t>,</w:t>
      </w:r>
      <w:r w:rsidRPr="004D5E6A">
        <w:rPr>
          <w:rFonts w:ascii="Times New Roman" w:hAnsi="Times New Roman"/>
          <w:sz w:val="28"/>
          <w:szCs w:val="28"/>
        </w:rPr>
        <w:t xml:space="preserve"> деятельность </w:t>
      </w:r>
      <w:r w:rsidRPr="004D5E6A">
        <w:rPr>
          <w:rFonts w:ascii="Times New Roman" w:hAnsi="Times New Roman" w:cs="Times New Roman"/>
          <w:bCs/>
          <w:sz w:val="28"/>
          <w:szCs w:val="28"/>
        </w:rPr>
        <w:t xml:space="preserve">ГКОУ </w:t>
      </w:r>
      <w:r w:rsidRPr="004D5E6A">
        <w:rPr>
          <w:rFonts w:ascii="Times New Roman" w:hAnsi="Times New Roman" w:cs="Times New Roman"/>
          <w:sz w:val="28"/>
          <w:szCs w:val="28"/>
        </w:rPr>
        <w:t>«Республиканский центр дистанционного обучения детей с ограниченными возможностями здоровья»</w:t>
      </w:r>
      <w:r w:rsidRPr="004D5E6A">
        <w:rPr>
          <w:rFonts w:ascii="Times New Roman" w:hAnsi="Times New Roman"/>
          <w:sz w:val="28"/>
          <w:szCs w:val="28"/>
        </w:rPr>
        <w:t xml:space="preserve"> в рамках исполнения Подпрограммы является умеренно эффективной.</w:t>
      </w:r>
    </w:p>
    <w:p w:rsidR="004D5E6A" w:rsidRPr="004D5E6A" w:rsidRDefault="004D5E6A" w:rsidP="00D77D5D">
      <w:pPr>
        <w:shd w:val="clear" w:color="auto" w:fill="FFFFFF" w:themeFill="background1"/>
        <w:spacing w:after="0" w:line="240" w:lineRule="auto"/>
        <w:ind w:firstLine="709"/>
        <w:jc w:val="both"/>
        <w:rPr>
          <w:rFonts w:ascii="Times New Roman" w:hAnsi="Times New Roman"/>
          <w:sz w:val="28"/>
          <w:szCs w:val="28"/>
        </w:rPr>
      </w:pPr>
    </w:p>
    <w:p w:rsidR="004D5E6A" w:rsidRPr="00467318" w:rsidRDefault="004D5E6A" w:rsidP="00D77D5D">
      <w:pPr>
        <w:shd w:val="clear" w:color="auto" w:fill="FFFFFF" w:themeFill="background1"/>
        <w:spacing w:after="0" w:line="240" w:lineRule="auto"/>
        <w:ind w:firstLine="709"/>
        <w:jc w:val="center"/>
        <w:rPr>
          <w:rFonts w:ascii="Times New Roman" w:hAnsi="Times New Roman" w:cs="Times New Roman"/>
          <w:i/>
          <w:sz w:val="28"/>
          <w:szCs w:val="28"/>
        </w:rPr>
      </w:pPr>
      <w:r w:rsidRPr="00467318">
        <w:rPr>
          <w:rFonts w:ascii="Times New Roman" w:hAnsi="Times New Roman" w:cs="Times New Roman"/>
          <w:bCs/>
          <w:i/>
          <w:sz w:val="28"/>
          <w:szCs w:val="28"/>
        </w:rPr>
        <w:t>по ГБОУ «Центр непрерывного образования для детей с ограниченными возможностями здоровья»</w:t>
      </w:r>
    </w:p>
    <w:p w:rsidR="00FF6D4C" w:rsidRDefault="004D5E6A" w:rsidP="00D77D5D">
      <w:pPr>
        <w:shd w:val="clear" w:color="auto" w:fill="FFFFFF" w:themeFill="background1"/>
        <w:spacing w:after="0" w:line="240" w:lineRule="auto"/>
        <w:ind w:firstLine="708"/>
        <w:jc w:val="both"/>
        <w:rPr>
          <w:rFonts w:ascii="Times New Roman" w:hAnsi="Times New Roman" w:cs="Times New Roman"/>
          <w:sz w:val="28"/>
          <w:szCs w:val="28"/>
        </w:rPr>
      </w:pPr>
      <w:r w:rsidRPr="004D5E6A">
        <w:rPr>
          <w:rFonts w:ascii="Times New Roman" w:hAnsi="Times New Roman"/>
          <w:sz w:val="28"/>
          <w:szCs w:val="28"/>
        </w:rPr>
        <w:t xml:space="preserve">Согласно отчетам о состоянии лицевого счета, предельные объемы финансирования за проверяемый период по Подпрограмме составили </w:t>
      </w:r>
      <w:r w:rsidRPr="004D5E6A">
        <w:rPr>
          <w:rFonts w:ascii="Times New Roman" w:hAnsi="Times New Roman" w:cs="Times New Roman"/>
          <w:sz w:val="28"/>
          <w:szCs w:val="28"/>
        </w:rPr>
        <w:t>127</w:t>
      </w:r>
      <w:r w:rsidR="00467318">
        <w:rPr>
          <w:rFonts w:ascii="Times New Roman" w:hAnsi="Times New Roman" w:cs="Times New Roman"/>
          <w:sz w:val="28"/>
          <w:szCs w:val="28"/>
        </w:rPr>
        <w:t> </w:t>
      </w:r>
      <w:r w:rsidRPr="004D5E6A">
        <w:rPr>
          <w:rFonts w:ascii="Times New Roman" w:hAnsi="Times New Roman" w:cs="Times New Roman"/>
          <w:sz w:val="28"/>
          <w:szCs w:val="28"/>
        </w:rPr>
        <w:t>023,2 тыс. руб. (89,9 % от запланированных показателей), в том числе:</w:t>
      </w:r>
    </w:p>
    <w:p w:rsidR="00FF6D4C" w:rsidRDefault="00467318" w:rsidP="00EE7E98">
      <w:pPr>
        <w:pStyle w:val="a7"/>
        <w:numPr>
          <w:ilvl w:val="0"/>
          <w:numId w:val="165"/>
        </w:numPr>
        <w:shd w:val="clear" w:color="auto" w:fill="FFFFFF" w:themeFill="background1"/>
        <w:tabs>
          <w:tab w:val="left" w:pos="993"/>
        </w:tabs>
        <w:spacing w:after="0" w:line="240" w:lineRule="auto"/>
        <w:ind w:left="28" w:firstLine="714"/>
        <w:jc w:val="both"/>
        <w:rPr>
          <w:rFonts w:ascii="Times New Roman" w:hAnsi="Times New Roman" w:cs="Times New Roman"/>
          <w:sz w:val="28"/>
          <w:szCs w:val="28"/>
        </w:rPr>
      </w:pPr>
      <w:r w:rsidRPr="00FF6D4C">
        <w:rPr>
          <w:rFonts w:ascii="Times New Roman" w:hAnsi="Times New Roman" w:cs="Times New Roman"/>
          <w:sz w:val="28"/>
          <w:szCs w:val="28"/>
        </w:rPr>
        <w:t>в 2017 году -</w:t>
      </w:r>
      <w:r w:rsidR="004D5E6A" w:rsidRPr="00FF6D4C">
        <w:rPr>
          <w:rFonts w:ascii="Times New Roman" w:hAnsi="Times New Roman" w:cs="Times New Roman"/>
          <w:sz w:val="28"/>
          <w:szCs w:val="28"/>
        </w:rPr>
        <w:t xml:space="preserve"> в сумме 56</w:t>
      </w:r>
      <w:r w:rsidRPr="00FF6D4C">
        <w:rPr>
          <w:rFonts w:ascii="Times New Roman" w:hAnsi="Times New Roman" w:cs="Times New Roman"/>
          <w:sz w:val="28"/>
          <w:szCs w:val="28"/>
        </w:rPr>
        <w:t> </w:t>
      </w:r>
      <w:r w:rsidR="004D5E6A" w:rsidRPr="00FF6D4C">
        <w:rPr>
          <w:rFonts w:ascii="Times New Roman" w:hAnsi="Times New Roman" w:cs="Times New Roman"/>
          <w:sz w:val="28"/>
          <w:szCs w:val="28"/>
        </w:rPr>
        <w:t>258,4 тыс. руб. (87,7 % от запланированных показателей);</w:t>
      </w:r>
      <w:r w:rsidRPr="00FF6D4C">
        <w:rPr>
          <w:rFonts w:ascii="Times New Roman" w:hAnsi="Times New Roman" w:cs="Times New Roman"/>
          <w:sz w:val="28"/>
          <w:szCs w:val="28"/>
        </w:rPr>
        <w:t xml:space="preserve"> </w:t>
      </w:r>
    </w:p>
    <w:p w:rsidR="004D5E6A" w:rsidRPr="00FF6D4C" w:rsidRDefault="00467318" w:rsidP="00EE7E98">
      <w:pPr>
        <w:pStyle w:val="a7"/>
        <w:numPr>
          <w:ilvl w:val="0"/>
          <w:numId w:val="165"/>
        </w:numPr>
        <w:shd w:val="clear" w:color="auto" w:fill="FFFFFF" w:themeFill="background1"/>
        <w:tabs>
          <w:tab w:val="left" w:pos="993"/>
        </w:tabs>
        <w:spacing w:after="0" w:line="240" w:lineRule="auto"/>
        <w:ind w:left="28" w:firstLine="714"/>
        <w:jc w:val="both"/>
        <w:rPr>
          <w:rFonts w:ascii="Times New Roman" w:hAnsi="Times New Roman" w:cs="Times New Roman"/>
          <w:sz w:val="28"/>
          <w:szCs w:val="28"/>
        </w:rPr>
      </w:pPr>
      <w:r w:rsidRPr="00FF6D4C">
        <w:rPr>
          <w:rFonts w:ascii="Times New Roman" w:hAnsi="Times New Roman" w:cs="Times New Roman"/>
          <w:sz w:val="28"/>
          <w:szCs w:val="28"/>
        </w:rPr>
        <w:t>в 2018 году -</w:t>
      </w:r>
      <w:r w:rsidR="004D5E6A" w:rsidRPr="00FF6D4C">
        <w:rPr>
          <w:rFonts w:ascii="Times New Roman" w:hAnsi="Times New Roman" w:cs="Times New Roman"/>
          <w:sz w:val="28"/>
          <w:szCs w:val="28"/>
        </w:rPr>
        <w:t xml:space="preserve"> в сумме 70</w:t>
      </w:r>
      <w:r w:rsidRPr="00FF6D4C">
        <w:rPr>
          <w:rFonts w:ascii="Times New Roman" w:hAnsi="Times New Roman" w:cs="Times New Roman"/>
          <w:sz w:val="28"/>
          <w:szCs w:val="28"/>
        </w:rPr>
        <w:t> 764,8 тыс. рублей</w:t>
      </w:r>
      <w:r w:rsidR="004D5E6A" w:rsidRPr="00FF6D4C">
        <w:rPr>
          <w:rFonts w:ascii="Times New Roman" w:hAnsi="Times New Roman" w:cs="Times New Roman"/>
          <w:sz w:val="28"/>
          <w:szCs w:val="28"/>
        </w:rPr>
        <w:t xml:space="preserve"> (91,8 % от запланированных показателей).</w:t>
      </w:r>
    </w:p>
    <w:p w:rsidR="004D5E6A" w:rsidRPr="004D5E6A" w:rsidRDefault="00467318" w:rsidP="00D77D5D">
      <w:pPr>
        <w:shd w:val="clear" w:color="auto" w:fill="FFFFFF" w:themeFill="background1"/>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Кассовое исполнение составило в 2017 году</w:t>
      </w:r>
      <w:r w:rsidR="004D5E6A" w:rsidRPr="004D5E6A">
        <w:rPr>
          <w:rFonts w:ascii="Times New Roman" w:hAnsi="Times New Roman" w:cs="Times New Roman"/>
          <w:sz w:val="28"/>
          <w:szCs w:val="28"/>
        </w:rPr>
        <w:t xml:space="preserve"> – 100 % от предельных объемов финансирования (56</w:t>
      </w:r>
      <w:r>
        <w:rPr>
          <w:rFonts w:ascii="Times New Roman" w:hAnsi="Times New Roman" w:cs="Times New Roman"/>
          <w:sz w:val="28"/>
          <w:szCs w:val="28"/>
        </w:rPr>
        <w:t xml:space="preserve"> 258,4 тыс. руб.); </w:t>
      </w:r>
      <w:r w:rsidR="004D5E6A" w:rsidRPr="004D5E6A">
        <w:rPr>
          <w:rFonts w:ascii="Times New Roman" w:hAnsi="Times New Roman" w:cs="Times New Roman"/>
          <w:sz w:val="28"/>
          <w:szCs w:val="28"/>
        </w:rPr>
        <w:t>в 201</w:t>
      </w:r>
      <w:r>
        <w:rPr>
          <w:rFonts w:ascii="Times New Roman" w:hAnsi="Times New Roman" w:cs="Times New Roman"/>
          <w:sz w:val="28"/>
          <w:szCs w:val="28"/>
        </w:rPr>
        <w:t>8 году</w:t>
      </w:r>
      <w:r w:rsidR="004D5E6A" w:rsidRPr="004D5E6A">
        <w:rPr>
          <w:rFonts w:ascii="Times New Roman" w:hAnsi="Times New Roman" w:cs="Times New Roman"/>
          <w:sz w:val="28"/>
          <w:szCs w:val="28"/>
        </w:rPr>
        <w:t xml:space="preserve"> – 100 % от предельных объемов ф</w:t>
      </w:r>
      <w:r>
        <w:rPr>
          <w:rFonts w:ascii="Times New Roman" w:hAnsi="Times New Roman" w:cs="Times New Roman"/>
          <w:sz w:val="28"/>
          <w:szCs w:val="28"/>
        </w:rPr>
        <w:t>инансирования (70</w:t>
      </w:r>
      <w:r w:rsidR="007D2F05">
        <w:rPr>
          <w:rFonts w:ascii="Times New Roman" w:hAnsi="Times New Roman" w:cs="Times New Roman"/>
          <w:sz w:val="28"/>
          <w:szCs w:val="28"/>
        </w:rPr>
        <w:t> </w:t>
      </w:r>
      <w:r>
        <w:rPr>
          <w:rFonts w:ascii="Times New Roman" w:hAnsi="Times New Roman" w:cs="Times New Roman"/>
          <w:sz w:val="28"/>
          <w:szCs w:val="28"/>
        </w:rPr>
        <w:t>764,8 тыс. рублей</w:t>
      </w:r>
      <w:r w:rsidR="004D5E6A" w:rsidRPr="004D5E6A">
        <w:rPr>
          <w:rFonts w:ascii="Times New Roman" w:hAnsi="Times New Roman" w:cs="Times New Roman"/>
          <w:sz w:val="28"/>
          <w:szCs w:val="28"/>
        </w:rPr>
        <w:t>).</w:t>
      </w:r>
    </w:p>
    <w:p w:rsidR="004D5E6A" w:rsidRPr="004D5E6A" w:rsidRDefault="00467318" w:rsidP="00D77D5D">
      <w:pPr>
        <w:shd w:val="clear" w:color="auto" w:fill="FFFFFF" w:themeFill="background1"/>
        <w:spacing w:after="0" w:line="240" w:lineRule="auto"/>
        <w:ind w:firstLine="709"/>
        <w:jc w:val="both"/>
        <w:rPr>
          <w:rFonts w:ascii="Times New Roman" w:hAnsi="Times New Roman"/>
          <w:sz w:val="28"/>
          <w:szCs w:val="28"/>
        </w:rPr>
      </w:pPr>
      <w:r>
        <w:rPr>
          <w:rFonts w:ascii="Times New Roman" w:hAnsi="Times New Roman" w:cs="Times New Roman"/>
          <w:sz w:val="28"/>
          <w:szCs w:val="28"/>
        </w:rPr>
        <w:t>Учреждением, в</w:t>
      </w:r>
      <w:r w:rsidR="004D5E6A" w:rsidRPr="004D5E6A">
        <w:rPr>
          <w:rFonts w:ascii="Times New Roman" w:hAnsi="Times New Roman" w:cs="Times New Roman"/>
          <w:sz w:val="28"/>
          <w:szCs w:val="28"/>
        </w:rPr>
        <w:t xml:space="preserve"> нарушение статьи 78.1 Б</w:t>
      </w:r>
      <w:r>
        <w:rPr>
          <w:rFonts w:ascii="Times New Roman" w:hAnsi="Times New Roman" w:cs="Times New Roman"/>
          <w:sz w:val="28"/>
          <w:szCs w:val="28"/>
        </w:rPr>
        <w:t>юджетного Кодекса</w:t>
      </w:r>
      <w:r w:rsidR="004D5E6A" w:rsidRPr="004D5E6A">
        <w:rPr>
          <w:rFonts w:ascii="Times New Roman" w:hAnsi="Times New Roman" w:cs="Times New Roman"/>
          <w:sz w:val="28"/>
          <w:szCs w:val="28"/>
        </w:rPr>
        <w:t xml:space="preserve"> РФ и </w:t>
      </w:r>
      <w:r>
        <w:rPr>
          <w:rFonts w:ascii="Times New Roman" w:hAnsi="Times New Roman" w:cs="Times New Roman"/>
          <w:sz w:val="28"/>
          <w:szCs w:val="28"/>
        </w:rPr>
        <w:t>П</w:t>
      </w:r>
      <w:r w:rsidRPr="00467318">
        <w:rPr>
          <w:rFonts w:ascii="Times New Roman" w:hAnsi="Times New Roman" w:cs="Times New Roman"/>
          <w:sz w:val="28"/>
          <w:szCs w:val="28"/>
        </w:rPr>
        <w:t>риказ</w:t>
      </w:r>
      <w:r>
        <w:rPr>
          <w:rFonts w:ascii="Times New Roman" w:hAnsi="Times New Roman" w:cs="Times New Roman"/>
          <w:sz w:val="28"/>
          <w:szCs w:val="28"/>
        </w:rPr>
        <w:t>а</w:t>
      </w:r>
      <w:r w:rsidRPr="00467318">
        <w:rPr>
          <w:rFonts w:ascii="Times New Roman" w:hAnsi="Times New Roman" w:cs="Times New Roman"/>
          <w:sz w:val="28"/>
          <w:szCs w:val="28"/>
        </w:rPr>
        <w:t xml:space="preserve"> М</w:t>
      </w:r>
      <w:r>
        <w:rPr>
          <w:rFonts w:ascii="Times New Roman" w:hAnsi="Times New Roman" w:cs="Times New Roman"/>
          <w:sz w:val="28"/>
          <w:szCs w:val="28"/>
        </w:rPr>
        <w:t>инфина России от 28 июля 2010 года</w:t>
      </w:r>
      <w:r w:rsidRPr="00467318">
        <w:rPr>
          <w:rFonts w:ascii="Times New Roman" w:hAnsi="Times New Roman" w:cs="Times New Roman"/>
          <w:sz w:val="28"/>
          <w:szCs w:val="28"/>
        </w:rPr>
        <w:t xml:space="preserve"> № 81н «О требованиях к плану финансово-хозяйственной деятельности государственного (муниципального) учреждения» (далее - Приказ Минфина РФ № 81н)</w:t>
      </w:r>
      <w:r>
        <w:rPr>
          <w:rFonts w:ascii="Times New Roman" w:hAnsi="Times New Roman" w:cs="Times New Roman"/>
          <w:sz w:val="28"/>
          <w:szCs w:val="28"/>
        </w:rPr>
        <w:t>,</w:t>
      </w:r>
      <w:r w:rsidR="004D5E6A" w:rsidRPr="004D5E6A">
        <w:rPr>
          <w:rFonts w:ascii="Times New Roman" w:hAnsi="Times New Roman" w:cs="Times New Roman"/>
          <w:sz w:val="28"/>
          <w:szCs w:val="28"/>
        </w:rPr>
        <w:t xml:space="preserve"> произведена оплата обязательств</w:t>
      </w:r>
      <w:r>
        <w:rPr>
          <w:rFonts w:ascii="Times New Roman" w:hAnsi="Times New Roman" w:cs="Times New Roman"/>
          <w:sz w:val="28"/>
          <w:szCs w:val="28"/>
        </w:rPr>
        <w:t xml:space="preserve"> предыдущих лет (2016 - 2017 годы</w:t>
      </w:r>
      <w:r w:rsidR="004D5E6A" w:rsidRPr="004D5E6A">
        <w:rPr>
          <w:rFonts w:ascii="Times New Roman" w:hAnsi="Times New Roman" w:cs="Times New Roman"/>
          <w:sz w:val="28"/>
          <w:szCs w:val="28"/>
        </w:rPr>
        <w:t>) за счет субсидий на финансовое</w:t>
      </w:r>
      <w:r w:rsidR="004D5E6A" w:rsidRPr="004D5E6A">
        <w:rPr>
          <w:rFonts w:ascii="Times New Roman" w:hAnsi="Times New Roman"/>
          <w:sz w:val="28"/>
          <w:szCs w:val="28"/>
        </w:rPr>
        <w:t xml:space="preserve"> обеспечение выполнения государственного </w:t>
      </w:r>
      <w:r w:rsidR="004D5E6A" w:rsidRPr="004D5E6A">
        <w:rPr>
          <w:rFonts w:ascii="Times New Roman" w:hAnsi="Times New Roman"/>
          <w:sz w:val="28"/>
          <w:szCs w:val="28"/>
        </w:rPr>
        <w:lastRenderedPageBreak/>
        <w:t>задания, текущего года</w:t>
      </w:r>
      <w:r w:rsidR="003328CF">
        <w:rPr>
          <w:rFonts w:ascii="Times New Roman" w:hAnsi="Times New Roman"/>
          <w:sz w:val="28"/>
          <w:szCs w:val="28"/>
        </w:rPr>
        <w:t xml:space="preserve"> (2017 - 2018 годы</w:t>
      </w:r>
      <w:r w:rsidR="004D5E6A" w:rsidRPr="004D5E6A">
        <w:rPr>
          <w:rFonts w:ascii="Times New Roman" w:hAnsi="Times New Roman"/>
          <w:sz w:val="28"/>
          <w:szCs w:val="28"/>
        </w:rPr>
        <w:t xml:space="preserve">) в общей сумме </w:t>
      </w:r>
      <w:r w:rsidR="004D5E6A" w:rsidRPr="003328CF">
        <w:rPr>
          <w:rFonts w:ascii="Times New Roman" w:hAnsi="Times New Roman"/>
          <w:sz w:val="28"/>
          <w:szCs w:val="28"/>
        </w:rPr>
        <w:t>9</w:t>
      </w:r>
      <w:r w:rsidRPr="003328CF">
        <w:rPr>
          <w:rFonts w:ascii="Times New Roman" w:hAnsi="Times New Roman"/>
          <w:sz w:val="28"/>
          <w:szCs w:val="28"/>
        </w:rPr>
        <w:t> </w:t>
      </w:r>
      <w:r w:rsidR="004D5E6A" w:rsidRPr="003328CF">
        <w:rPr>
          <w:rFonts w:ascii="Times New Roman" w:hAnsi="Times New Roman"/>
          <w:sz w:val="28"/>
          <w:szCs w:val="28"/>
        </w:rPr>
        <w:t>420,8 тыс. руб., что</w:t>
      </w:r>
      <w:r w:rsidR="004D5E6A" w:rsidRPr="004D5E6A">
        <w:rPr>
          <w:rFonts w:ascii="Times New Roman" w:hAnsi="Times New Roman"/>
          <w:sz w:val="28"/>
          <w:szCs w:val="28"/>
        </w:rPr>
        <w:t xml:space="preserve"> является нецелевым использованием средств республиканского бюджета, в том числе:</w:t>
      </w:r>
    </w:p>
    <w:p w:rsidR="004D5E6A" w:rsidRPr="007D2F05" w:rsidRDefault="007D2F05" w:rsidP="00EE7E98">
      <w:pPr>
        <w:pStyle w:val="a7"/>
        <w:numPr>
          <w:ilvl w:val="0"/>
          <w:numId w:val="159"/>
        </w:numPr>
        <w:shd w:val="clear" w:color="auto" w:fill="FFFFFF" w:themeFill="background1"/>
        <w:spacing w:after="0" w:line="240" w:lineRule="auto"/>
        <w:jc w:val="both"/>
        <w:rPr>
          <w:rFonts w:eastAsia="Times New Roman" w:cs="Calibri"/>
          <w:bCs/>
          <w:i/>
          <w:color w:val="000000"/>
          <w:lang w:eastAsia="ru-RU"/>
        </w:rPr>
      </w:pPr>
      <w:r w:rsidRPr="007D2F05">
        <w:rPr>
          <w:rFonts w:ascii="Times New Roman" w:hAnsi="Times New Roman"/>
          <w:i/>
          <w:sz w:val="28"/>
          <w:szCs w:val="28"/>
        </w:rPr>
        <w:t>в 2017 году</w:t>
      </w:r>
      <w:r w:rsidR="004D5E6A" w:rsidRPr="007D2F05">
        <w:rPr>
          <w:rFonts w:ascii="Times New Roman" w:hAnsi="Times New Roman"/>
          <w:i/>
          <w:sz w:val="28"/>
          <w:szCs w:val="28"/>
        </w:rPr>
        <w:t xml:space="preserve"> – </w:t>
      </w:r>
      <w:r w:rsidR="004D5E6A" w:rsidRPr="007D2F05">
        <w:rPr>
          <w:rFonts w:ascii="Times New Roman" w:eastAsia="Times New Roman" w:hAnsi="Times New Roman"/>
          <w:bCs/>
          <w:i/>
          <w:color w:val="000000"/>
          <w:sz w:val="28"/>
          <w:szCs w:val="28"/>
          <w:lang w:eastAsia="ru-RU"/>
        </w:rPr>
        <w:t>1</w:t>
      </w:r>
      <w:r w:rsidRPr="007D2F05">
        <w:rPr>
          <w:rFonts w:ascii="Times New Roman" w:eastAsia="Times New Roman" w:hAnsi="Times New Roman"/>
          <w:bCs/>
          <w:i/>
          <w:color w:val="000000"/>
          <w:sz w:val="28"/>
          <w:szCs w:val="28"/>
          <w:lang w:eastAsia="ru-RU"/>
        </w:rPr>
        <w:t> </w:t>
      </w:r>
      <w:r w:rsidR="008C26B3">
        <w:rPr>
          <w:rFonts w:ascii="Times New Roman" w:eastAsia="Times New Roman" w:hAnsi="Times New Roman"/>
          <w:bCs/>
          <w:i/>
          <w:color w:val="000000"/>
          <w:sz w:val="28"/>
          <w:szCs w:val="28"/>
          <w:lang w:eastAsia="ru-RU"/>
        </w:rPr>
        <w:t>549,6 тыс. рублей</w:t>
      </w:r>
      <w:r w:rsidR="004D5E6A" w:rsidRPr="007D2F05">
        <w:rPr>
          <w:rFonts w:ascii="Times New Roman" w:eastAsia="Times New Roman" w:hAnsi="Times New Roman"/>
          <w:bCs/>
          <w:i/>
          <w:color w:val="000000"/>
          <w:sz w:val="28"/>
          <w:szCs w:val="28"/>
          <w:lang w:eastAsia="ru-RU"/>
        </w:rPr>
        <w:t>, из них:</w:t>
      </w:r>
    </w:p>
    <w:p w:rsidR="004D5E6A" w:rsidRPr="007D2F05" w:rsidRDefault="007D2F05" w:rsidP="00EE7E98">
      <w:pPr>
        <w:pStyle w:val="a7"/>
        <w:numPr>
          <w:ilvl w:val="0"/>
          <w:numId w:val="160"/>
        </w:numPr>
        <w:shd w:val="clear" w:color="auto" w:fill="FFFFFF" w:themeFill="background1"/>
        <w:tabs>
          <w:tab w:val="left" w:pos="1134"/>
        </w:tabs>
        <w:spacing w:after="0" w:line="240" w:lineRule="auto"/>
        <w:ind w:left="0" w:firstLine="770"/>
        <w:jc w:val="both"/>
        <w:rPr>
          <w:rFonts w:ascii="Times New Roman" w:hAnsi="Times New Roman"/>
          <w:sz w:val="28"/>
          <w:szCs w:val="28"/>
        </w:rPr>
      </w:pPr>
      <w:r w:rsidRPr="007D2F05">
        <w:rPr>
          <w:rFonts w:ascii="Times New Roman" w:hAnsi="Times New Roman"/>
          <w:sz w:val="28"/>
          <w:szCs w:val="28"/>
        </w:rPr>
        <w:t xml:space="preserve">ООО «Информационные технологии и телекоммуникации» </w:t>
      </w:r>
      <w:r w:rsidR="004D5E6A" w:rsidRPr="007D2F05">
        <w:rPr>
          <w:rFonts w:ascii="Times New Roman" w:hAnsi="Times New Roman"/>
          <w:sz w:val="28"/>
          <w:szCs w:val="28"/>
        </w:rPr>
        <w:t>оплачен</w:t>
      </w:r>
      <w:r>
        <w:rPr>
          <w:rFonts w:ascii="Times New Roman" w:hAnsi="Times New Roman"/>
          <w:sz w:val="28"/>
          <w:szCs w:val="28"/>
        </w:rPr>
        <w:t>о</w:t>
      </w:r>
      <w:r w:rsidR="004D5E6A" w:rsidRPr="007D2F05">
        <w:rPr>
          <w:rFonts w:ascii="Times New Roman" w:hAnsi="Times New Roman"/>
          <w:sz w:val="28"/>
          <w:szCs w:val="28"/>
        </w:rPr>
        <w:t xml:space="preserve"> за услуги по предоставлению инте</w:t>
      </w:r>
      <w:r>
        <w:rPr>
          <w:rFonts w:ascii="Times New Roman" w:hAnsi="Times New Roman"/>
          <w:sz w:val="28"/>
          <w:szCs w:val="28"/>
        </w:rPr>
        <w:t>рнета за ноябрь, декабрь 2016 года</w:t>
      </w:r>
      <w:r w:rsidR="004D5E6A" w:rsidRPr="007D2F05">
        <w:rPr>
          <w:rFonts w:ascii="Times New Roman" w:hAnsi="Times New Roman"/>
          <w:sz w:val="28"/>
          <w:szCs w:val="28"/>
        </w:rPr>
        <w:t xml:space="preserve"> в сумме 10,0 тыс. руб.;</w:t>
      </w:r>
    </w:p>
    <w:p w:rsidR="004D5E6A" w:rsidRPr="007D2F05" w:rsidRDefault="007D2F05" w:rsidP="00EE7E98">
      <w:pPr>
        <w:pStyle w:val="a7"/>
        <w:numPr>
          <w:ilvl w:val="0"/>
          <w:numId w:val="160"/>
        </w:numPr>
        <w:shd w:val="clear" w:color="auto" w:fill="FFFFFF" w:themeFill="background1"/>
        <w:tabs>
          <w:tab w:val="left" w:pos="1134"/>
        </w:tabs>
        <w:spacing w:after="0" w:line="240" w:lineRule="auto"/>
        <w:ind w:left="0" w:firstLine="770"/>
        <w:jc w:val="both"/>
        <w:rPr>
          <w:rFonts w:ascii="Times New Roman" w:hAnsi="Times New Roman"/>
          <w:sz w:val="28"/>
          <w:szCs w:val="28"/>
        </w:rPr>
      </w:pPr>
      <w:r w:rsidRPr="007D2F05">
        <w:rPr>
          <w:rFonts w:ascii="Times New Roman" w:hAnsi="Times New Roman"/>
          <w:sz w:val="28"/>
          <w:szCs w:val="28"/>
        </w:rPr>
        <w:t xml:space="preserve">ПАО «МРСК Северного Кавказа» </w:t>
      </w:r>
      <w:r>
        <w:rPr>
          <w:rFonts w:ascii="Times New Roman" w:hAnsi="Times New Roman"/>
          <w:sz w:val="28"/>
          <w:szCs w:val="28"/>
        </w:rPr>
        <w:t xml:space="preserve">перечислено за потребленную </w:t>
      </w:r>
      <w:r w:rsidR="000C62D4">
        <w:rPr>
          <w:rFonts w:ascii="Times New Roman" w:hAnsi="Times New Roman"/>
          <w:sz w:val="28"/>
          <w:szCs w:val="28"/>
        </w:rPr>
        <w:t>электроэнергию за 2016 год</w:t>
      </w:r>
      <w:r w:rsidR="004D5E6A" w:rsidRPr="007D2F05">
        <w:rPr>
          <w:rFonts w:ascii="Times New Roman" w:hAnsi="Times New Roman"/>
          <w:sz w:val="28"/>
          <w:szCs w:val="28"/>
        </w:rPr>
        <w:t xml:space="preserve"> в сумме 278,5 тыс. руб.;</w:t>
      </w:r>
    </w:p>
    <w:p w:rsidR="004D5E6A" w:rsidRPr="007D2F05" w:rsidRDefault="000C62D4" w:rsidP="00EE7E98">
      <w:pPr>
        <w:pStyle w:val="a7"/>
        <w:numPr>
          <w:ilvl w:val="0"/>
          <w:numId w:val="160"/>
        </w:numPr>
        <w:shd w:val="clear" w:color="auto" w:fill="FFFFFF" w:themeFill="background1"/>
        <w:tabs>
          <w:tab w:val="left" w:pos="1134"/>
        </w:tabs>
        <w:spacing w:after="0" w:line="240" w:lineRule="auto"/>
        <w:ind w:left="0" w:firstLine="770"/>
        <w:jc w:val="both"/>
        <w:rPr>
          <w:rFonts w:ascii="Times New Roman" w:hAnsi="Times New Roman"/>
          <w:sz w:val="28"/>
          <w:szCs w:val="28"/>
        </w:rPr>
      </w:pPr>
      <w:r w:rsidRPr="007D2F05">
        <w:rPr>
          <w:rFonts w:ascii="Times New Roman" w:hAnsi="Times New Roman"/>
          <w:sz w:val="28"/>
          <w:szCs w:val="28"/>
        </w:rPr>
        <w:t xml:space="preserve">ООО «Газпром Межрегионгаз Пятигорск» </w:t>
      </w:r>
      <w:r w:rsidR="004D5E6A" w:rsidRPr="007D2F05">
        <w:rPr>
          <w:rFonts w:ascii="Times New Roman" w:hAnsi="Times New Roman"/>
          <w:sz w:val="28"/>
          <w:szCs w:val="28"/>
        </w:rPr>
        <w:t>оплачен</w:t>
      </w:r>
      <w:r>
        <w:rPr>
          <w:rFonts w:ascii="Times New Roman" w:hAnsi="Times New Roman"/>
          <w:sz w:val="28"/>
          <w:szCs w:val="28"/>
        </w:rPr>
        <w:t>о</w:t>
      </w:r>
      <w:r w:rsidR="004D5E6A" w:rsidRPr="007D2F05">
        <w:rPr>
          <w:rFonts w:ascii="Times New Roman" w:hAnsi="Times New Roman"/>
          <w:sz w:val="28"/>
          <w:szCs w:val="28"/>
        </w:rPr>
        <w:t xml:space="preserve"> за </w:t>
      </w:r>
      <w:r>
        <w:rPr>
          <w:rFonts w:ascii="Times New Roman" w:hAnsi="Times New Roman"/>
          <w:sz w:val="28"/>
          <w:szCs w:val="28"/>
        </w:rPr>
        <w:t>услуги по газоснабжению за 2016 год</w:t>
      </w:r>
      <w:r w:rsidR="004D5E6A" w:rsidRPr="007D2F05">
        <w:rPr>
          <w:rFonts w:ascii="Times New Roman" w:hAnsi="Times New Roman"/>
          <w:sz w:val="28"/>
          <w:szCs w:val="28"/>
        </w:rPr>
        <w:t xml:space="preserve"> в сумме 490,9 тыс. руб.;</w:t>
      </w:r>
    </w:p>
    <w:p w:rsidR="004D5E6A" w:rsidRPr="007D2F05" w:rsidRDefault="000C62D4" w:rsidP="00EE7E98">
      <w:pPr>
        <w:pStyle w:val="a7"/>
        <w:numPr>
          <w:ilvl w:val="0"/>
          <w:numId w:val="160"/>
        </w:numPr>
        <w:shd w:val="clear" w:color="auto" w:fill="FFFFFF" w:themeFill="background1"/>
        <w:tabs>
          <w:tab w:val="left" w:pos="1134"/>
        </w:tabs>
        <w:spacing w:after="0" w:line="240" w:lineRule="auto"/>
        <w:ind w:left="0" w:firstLine="770"/>
        <w:jc w:val="both"/>
        <w:rPr>
          <w:rFonts w:ascii="Times New Roman" w:hAnsi="Times New Roman"/>
          <w:sz w:val="28"/>
          <w:szCs w:val="28"/>
        </w:rPr>
      </w:pPr>
      <w:r w:rsidRPr="007D2F05">
        <w:rPr>
          <w:rFonts w:ascii="Times New Roman" w:hAnsi="Times New Roman"/>
          <w:sz w:val="28"/>
          <w:szCs w:val="28"/>
        </w:rPr>
        <w:t xml:space="preserve">ГУП «Ингушводоканал» </w:t>
      </w:r>
      <w:r>
        <w:rPr>
          <w:rFonts w:ascii="Times New Roman" w:hAnsi="Times New Roman"/>
          <w:sz w:val="28"/>
          <w:szCs w:val="28"/>
        </w:rPr>
        <w:t>перечислено за потребленную воду за 2016 год</w:t>
      </w:r>
      <w:r w:rsidR="004D5E6A" w:rsidRPr="007D2F05">
        <w:rPr>
          <w:rFonts w:ascii="Times New Roman" w:hAnsi="Times New Roman"/>
          <w:sz w:val="28"/>
          <w:szCs w:val="28"/>
        </w:rPr>
        <w:t xml:space="preserve"> в сумме 25,1</w:t>
      </w:r>
      <w:r w:rsidR="009960CC">
        <w:rPr>
          <w:rFonts w:ascii="Times New Roman" w:hAnsi="Times New Roman"/>
          <w:sz w:val="28"/>
          <w:szCs w:val="28"/>
        </w:rPr>
        <w:t xml:space="preserve"> </w:t>
      </w:r>
      <w:r w:rsidR="004D5E6A" w:rsidRPr="007D2F05">
        <w:rPr>
          <w:rFonts w:ascii="Times New Roman" w:hAnsi="Times New Roman"/>
          <w:sz w:val="28"/>
          <w:szCs w:val="28"/>
        </w:rPr>
        <w:t>тыс. руб.;</w:t>
      </w:r>
    </w:p>
    <w:p w:rsidR="004D5E6A" w:rsidRPr="007D2F05" w:rsidRDefault="000C62D4" w:rsidP="00EE7E98">
      <w:pPr>
        <w:pStyle w:val="a7"/>
        <w:numPr>
          <w:ilvl w:val="0"/>
          <w:numId w:val="160"/>
        </w:numPr>
        <w:shd w:val="clear" w:color="auto" w:fill="FFFFFF" w:themeFill="background1"/>
        <w:tabs>
          <w:tab w:val="left" w:pos="1134"/>
        </w:tabs>
        <w:spacing w:after="0" w:line="240" w:lineRule="auto"/>
        <w:ind w:left="0" w:firstLine="770"/>
        <w:jc w:val="both"/>
        <w:rPr>
          <w:rFonts w:ascii="Times New Roman" w:hAnsi="Times New Roman"/>
          <w:sz w:val="28"/>
          <w:szCs w:val="28"/>
        </w:rPr>
      </w:pPr>
      <w:r>
        <w:rPr>
          <w:rFonts w:ascii="Times New Roman" w:hAnsi="Times New Roman"/>
          <w:sz w:val="28"/>
          <w:szCs w:val="28"/>
        </w:rPr>
        <w:t xml:space="preserve">МИФНС №3 по РИ </w:t>
      </w:r>
      <w:r w:rsidR="004D5E6A" w:rsidRPr="007D2F05">
        <w:rPr>
          <w:rFonts w:ascii="Times New Roman" w:hAnsi="Times New Roman"/>
          <w:sz w:val="28"/>
          <w:szCs w:val="28"/>
        </w:rPr>
        <w:t>уплачены страховые взносы на обязательное медицинско</w:t>
      </w:r>
      <w:r>
        <w:rPr>
          <w:rFonts w:ascii="Times New Roman" w:hAnsi="Times New Roman"/>
          <w:sz w:val="28"/>
          <w:szCs w:val="28"/>
        </w:rPr>
        <w:t xml:space="preserve">е страхование за декабрь 2016 год </w:t>
      </w:r>
      <w:r w:rsidR="004D5E6A" w:rsidRPr="007D2F05">
        <w:rPr>
          <w:rFonts w:ascii="Times New Roman" w:hAnsi="Times New Roman"/>
          <w:sz w:val="28"/>
          <w:szCs w:val="28"/>
        </w:rPr>
        <w:t>в сумме 131,6 тыс. руб.;</w:t>
      </w:r>
    </w:p>
    <w:p w:rsidR="004D5E6A" w:rsidRPr="007D2F05" w:rsidRDefault="000C62D4" w:rsidP="00EE7E98">
      <w:pPr>
        <w:pStyle w:val="a7"/>
        <w:numPr>
          <w:ilvl w:val="0"/>
          <w:numId w:val="160"/>
        </w:numPr>
        <w:shd w:val="clear" w:color="auto" w:fill="FFFFFF" w:themeFill="background1"/>
        <w:tabs>
          <w:tab w:val="left" w:pos="1134"/>
        </w:tabs>
        <w:spacing w:after="0" w:line="240" w:lineRule="auto"/>
        <w:ind w:left="0" w:firstLine="770"/>
        <w:jc w:val="both"/>
        <w:rPr>
          <w:rFonts w:ascii="Times New Roman" w:hAnsi="Times New Roman"/>
          <w:sz w:val="28"/>
          <w:szCs w:val="28"/>
        </w:rPr>
      </w:pPr>
      <w:r w:rsidRPr="007D2F05">
        <w:rPr>
          <w:rFonts w:ascii="Times New Roman" w:hAnsi="Times New Roman"/>
          <w:sz w:val="28"/>
          <w:szCs w:val="28"/>
        </w:rPr>
        <w:t xml:space="preserve">МИФНС №3 по РИ </w:t>
      </w:r>
      <w:r w:rsidR="004D5E6A" w:rsidRPr="007D2F05">
        <w:rPr>
          <w:rFonts w:ascii="Times New Roman" w:hAnsi="Times New Roman"/>
          <w:sz w:val="28"/>
          <w:szCs w:val="28"/>
        </w:rPr>
        <w:t>уплачены страховые взносы на обязательное пенсионно</w:t>
      </w:r>
      <w:r>
        <w:rPr>
          <w:rFonts w:ascii="Times New Roman" w:hAnsi="Times New Roman"/>
          <w:sz w:val="28"/>
          <w:szCs w:val="28"/>
        </w:rPr>
        <w:t>е страхование за декабрь 2016 год</w:t>
      </w:r>
      <w:r w:rsidR="004D5E6A" w:rsidRPr="007D2F05">
        <w:rPr>
          <w:rFonts w:ascii="Times New Roman" w:hAnsi="Times New Roman"/>
          <w:sz w:val="28"/>
          <w:szCs w:val="28"/>
        </w:rPr>
        <w:t xml:space="preserve"> в сумме 567,5 тыс. руб.;</w:t>
      </w:r>
    </w:p>
    <w:p w:rsidR="004D5E6A" w:rsidRPr="007D2F05" w:rsidRDefault="000C62D4" w:rsidP="00EE7E98">
      <w:pPr>
        <w:pStyle w:val="a7"/>
        <w:numPr>
          <w:ilvl w:val="0"/>
          <w:numId w:val="160"/>
        </w:numPr>
        <w:shd w:val="clear" w:color="auto" w:fill="FFFFFF" w:themeFill="background1"/>
        <w:tabs>
          <w:tab w:val="left" w:pos="1134"/>
        </w:tabs>
        <w:spacing w:after="0" w:line="240" w:lineRule="auto"/>
        <w:ind w:left="0" w:firstLine="770"/>
        <w:jc w:val="both"/>
        <w:rPr>
          <w:rFonts w:ascii="Times New Roman" w:hAnsi="Times New Roman"/>
          <w:sz w:val="28"/>
          <w:szCs w:val="28"/>
        </w:rPr>
      </w:pPr>
      <w:r w:rsidRPr="007D2F05">
        <w:rPr>
          <w:rFonts w:ascii="Times New Roman" w:hAnsi="Times New Roman"/>
          <w:sz w:val="28"/>
          <w:szCs w:val="28"/>
        </w:rPr>
        <w:t xml:space="preserve">ООО «ДЭЗ Эффект» </w:t>
      </w:r>
      <w:r w:rsidR="004D5E6A" w:rsidRPr="007D2F05">
        <w:rPr>
          <w:rFonts w:ascii="Times New Roman" w:hAnsi="Times New Roman"/>
          <w:sz w:val="28"/>
          <w:szCs w:val="28"/>
        </w:rPr>
        <w:t>оплачена задолженность за дера</w:t>
      </w:r>
      <w:r>
        <w:rPr>
          <w:rFonts w:ascii="Times New Roman" w:hAnsi="Times New Roman"/>
          <w:sz w:val="28"/>
          <w:szCs w:val="28"/>
        </w:rPr>
        <w:t>тизацию и дезинфекцию за 2016 год</w:t>
      </w:r>
      <w:r w:rsidR="004D5E6A" w:rsidRPr="007D2F05">
        <w:rPr>
          <w:rFonts w:ascii="Times New Roman" w:hAnsi="Times New Roman"/>
          <w:sz w:val="28"/>
          <w:szCs w:val="28"/>
        </w:rPr>
        <w:t xml:space="preserve"> в </w:t>
      </w:r>
      <w:r w:rsidR="009960CC">
        <w:rPr>
          <w:rFonts w:ascii="Times New Roman" w:hAnsi="Times New Roman"/>
          <w:sz w:val="28"/>
          <w:szCs w:val="28"/>
        </w:rPr>
        <w:t xml:space="preserve">общей </w:t>
      </w:r>
      <w:r w:rsidR="004D5E6A" w:rsidRPr="007D2F05">
        <w:rPr>
          <w:rFonts w:ascii="Times New Roman" w:hAnsi="Times New Roman"/>
          <w:sz w:val="28"/>
          <w:szCs w:val="28"/>
        </w:rPr>
        <w:t xml:space="preserve">сумме </w:t>
      </w:r>
      <w:r w:rsidR="009960CC">
        <w:rPr>
          <w:rFonts w:ascii="Times New Roman" w:hAnsi="Times New Roman"/>
          <w:sz w:val="28"/>
          <w:szCs w:val="28"/>
        </w:rPr>
        <w:t>44,0</w:t>
      </w:r>
      <w:r w:rsidR="004D5E6A" w:rsidRPr="007D2F05">
        <w:rPr>
          <w:rFonts w:ascii="Times New Roman" w:hAnsi="Times New Roman"/>
          <w:sz w:val="28"/>
          <w:szCs w:val="28"/>
        </w:rPr>
        <w:t xml:space="preserve"> тыс. руб.;</w:t>
      </w:r>
    </w:p>
    <w:p w:rsidR="004D5E6A" w:rsidRPr="009960CC" w:rsidRDefault="009960CC" w:rsidP="00EE7E98">
      <w:pPr>
        <w:pStyle w:val="a7"/>
        <w:numPr>
          <w:ilvl w:val="0"/>
          <w:numId w:val="160"/>
        </w:numPr>
        <w:shd w:val="clear" w:color="auto" w:fill="FFFFFF" w:themeFill="background1"/>
        <w:tabs>
          <w:tab w:val="left" w:pos="1134"/>
        </w:tabs>
        <w:spacing w:after="0" w:line="240" w:lineRule="auto"/>
        <w:ind w:left="0" w:firstLine="770"/>
        <w:jc w:val="both"/>
        <w:rPr>
          <w:rFonts w:ascii="Times New Roman" w:hAnsi="Times New Roman"/>
          <w:sz w:val="28"/>
          <w:szCs w:val="28"/>
        </w:rPr>
      </w:pPr>
      <w:r>
        <w:rPr>
          <w:rFonts w:ascii="Times New Roman" w:hAnsi="Times New Roman"/>
          <w:sz w:val="28"/>
          <w:szCs w:val="28"/>
        </w:rPr>
        <w:t>Ингушскому республиканскому отделению «Всероссийское добровольное пожарное общество» перечислено</w:t>
      </w:r>
      <w:r w:rsidR="004D5E6A" w:rsidRPr="009960CC">
        <w:rPr>
          <w:rFonts w:ascii="Times New Roman" w:hAnsi="Times New Roman"/>
          <w:sz w:val="28"/>
          <w:szCs w:val="28"/>
        </w:rPr>
        <w:t xml:space="preserve"> за услуги </w:t>
      </w:r>
      <w:r>
        <w:rPr>
          <w:rFonts w:ascii="Times New Roman" w:hAnsi="Times New Roman"/>
          <w:sz w:val="28"/>
          <w:szCs w:val="28"/>
        </w:rPr>
        <w:t>по</w:t>
      </w:r>
      <w:r w:rsidR="004D5E6A" w:rsidRPr="009960CC">
        <w:rPr>
          <w:rFonts w:ascii="Times New Roman" w:hAnsi="Times New Roman"/>
          <w:sz w:val="28"/>
          <w:szCs w:val="28"/>
        </w:rPr>
        <w:t xml:space="preserve"> пожарной безопасности за</w:t>
      </w:r>
      <w:r>
        <w:rPr>
          <w:rFonts w:ascii="Times New Roman" w:hAnsi="Times New Roman"/>
          <w:sz w:val="28"/>
          <w:szCs w:val="28"/>
        </w:rPr>
        <w:t xml:space="preserve"> 2016 год</w:t>
      </w:r>
      <w:r w:rsidR="004D5E6A" w:rsidRPr="009960CC">
        <w:rPr>
          <w:rFonts w:ascii="Times New Roman" w:hAnsi="Times New Roman"/>
          <w:sz w:val="28"/>
          <w:szCs w:val="28"/>
        </w:rPr>
        <w:t xml:space="preserve"> в сумме 2,0 тыс. руб</w:t>
      </w:r>
      <w:r>
        <w:rPr>
          <w:rFonts w:ascii="Times New Roman" w:hAnsi="Times New Roman"/>
          <w:sz w:val="28"/>
          <w:szCs w:val="28"/>
        </w:rPr>
        <w:t>лей</w:t>
      </w:r>
      <w:r w:rsidR="004D5E6A" w:rsidRPr="009960CC">
        <w:rPr>
          <w:rFonts w:ascii="Times New Roman" w:hAnsi="Times New Roman"/>
          <w:sz w:val="28"/>
          <w:szCs w:val="28"/>
        </w:rPr>
        <w:t>.</w:t>
      </w:r>
      <w:r w:rsidRPr="009960CC">
        <w:rPr>
          <w:rFonts w:ascii="Arial" w:hAnsi="Arial" w:cs="Arial"/>
          <w:color w:val="0C0E31"/>
          <w:shd w:val="clear" w:color="auto" w:fill="FFFFFF"/>
        </w:rPr>
        <w:t xml:space="preserve"> </w:t>
      </w:r>
    </w:p>
    <w:p w:rsidR="004D5E6A" w:rsidRPr="009960CC" w:rsidRDefault="009960CC" w:rsidP="00EE7E98">
      <w:pPr>
        <w:pStyle w:val="a7"/>
        <w:numPr>
          <w:ilvl w:val="0"/>
          <w:numId w:val="161"/>
        </w:numPr>
        <w:shd w:val="clear" w:color="auto" w:fill="FFFFFF" w:themeFill="background1"/>
        <w:spacing w:after="0" w:line="240" w:lineRule="auto"/>
        <w:jc w:val="both"/>
        <w:rPr>
          <w:rFonts w:ascii="Times New Roman" w:hAnsi="Times New Roman"/>
          <w:i/>
          <w:sz w:val="28"/>
          <w:szCs w:val="28"/>
        </w:rPr>
      </w:pPr>
      <w:r>
        <w:rPr>
          <w:rFonts w:ascii="Times New Roman" w:hAnsi="Times New Roman"/>
          <w:i/>
          <w:sz w:val="28"/>
          <w:szCs w:val="28"/>
        </w:rPr>
        <w:t xml:space="preserve"> в 2018 году</w:t>
      </w:r>
      <w:r w:rsidR="004D5E6A" w:rsidRPr="009960CC">
        <w:rPr>
          <w:rFonts w:ascii="Times New Roman" w:hAnsi="Times New Roman"/>
          <w:i/>
          <w:sz w:val="28"/>
          <w:szCs w:val="28"/>
        </w:rPr>
        <w:t xml:space="preserve"> – 7</w:t>
      </w:r>
      <w:r>
        <w:rPr>
          <w:rFonts w:ascii="Times New Roman" w:hAnsi="Times New Roman"/>
          <w:i/>
          <w:sz w:val="28"/>
          <w:szCs w:val="28"/>
        </w:rPr>
        <w:t> </w:t>
      </w:r>
      <w:r w:rsidR="008C26B3">
        <w:rPr>
          <w:rFonts w:ascii="Times New Roman" w:hAnsi="Times New Roman"/>
          <w:i/>
          <w:sz w:val="28"/>
          <w:szCs w:val="28"/>
        </w:rPr>
        <w:t>871,2 тыс. рублей</w:t>
      </w:r>
      <w:r w:rsidR="004D5E6A" w:rsidRPr="009960CC">
        <w:rPr>
          <w:rFonts w:ascii="Times New Roman" w:hAnsi="Times New Roman"/>
          <w:i/>
          <w:sz w:val="28"/>
          <w:szCs w:val="28"/>
        </w:rPr>
        <w:t>, из них:</w:t>
      </w:r>
    </w:p>
    <w:p w:rsidR="004D5E6A" w:rsidRPr="009960CC" w:rsidRDefault="009960CC" w:rsidP="00EE7E98">
      <w:pPr>
        <w:pStyle w:val="a7"/>
        <w:numPr>
          <w:ilvl w:val="0"/>
          <w:numId w:val="162"/>
        </w:numPr>
        <w:shd w:val="clear" w:color="auto" w:fill="FFFFFF" w:themeFill="background1"/>
        <w:tabs>
          <w:tab w:val="left" w:pos="1134"/>
        </w:tabs>
        <w:spacing w:after="0" w:line="240" w:lineRule="auto"/>
        <w:ind w:left="28" w:firstLine="784"/>
        <w:jc w:val="both"/>
        <w:rPr>
          <w:rFonts w:ascii="Times New Roman" w:hAnsi="Times New Roman"/>
          <w:sz w:val="28"/>
          <w:szCs w:val="28"/>
        </w:rPr>
      </w:pPr>
      <w:r w:rsidRPr="009960CC">
        <w:rPr>
          <w:rFonts w:ascii="Times New Roman" w:hAnsi="Times New Roman"/>
          <w:sz w:val="28"/>
          <w:szCs w:val="28"/>
        </w:rPr>
        <w:t xml:space="preserve">ГУП «Ингушводоканал» </w:t>
      </w:r>
      <w:r>
        <w:rPr>
          <w:rFonts w:ascii="Times New Roman" w:hAnsi="Times New Roman"/>
          <w:sz w:val="28"/>
          <w:szCs w:val="28"/>
        </w:rPr>
        <w:t xml:space="preserve">оплачена </w:t>
      </w:r>
      <w:r w:rsidR="004D5E6A" w:rsidRPr="009960CC">
        <w:rPr>
          <w:rFonts w:ascii="Times New Roman" w:hAnsi="Times New Roman"/>
          <w:sz w:val="28"/>
          <w:szCs w:val="28"/>
        </w:rPr>
        <w:t xml:space="preserve">задолженность за </w:t>
      </w:r>
      <w:r>
        <w:rPr>
          <w:rFonts w:ascii="Times New Roman" w:hAnsi="Times New Roman"/>
          <w:sz w:val="28"/>
          <w:szCs w:val="28"/>
        </w:rPr>
        <w:t>потребленную воду за 2017 год</w:t>
      </w:r>
      <w:r w:rsidR="004D5E6A" w:rsidRPr="009960CC">
        <w:rPr>
          <w:rFonts w:ascii="Times New Roman" w:hAnsi="Times New Roman"/>
          <w:sz w:val="28"/>
          <w:szCs w:val="28"/>
        </w:rPr>
        <w:t xml:space="preserve"> в сумме 158,9 тыс. руб.;</w:t>
      </w:r>
    </w:p>
    <w:p w:rsidR="004D5E6A" w:rsidRDefault="009960CC" w:rsidP="00EE7E98">
      <w:pPr>
        <w:pStyle w:val="a7"/>
        <w:numPr>
          <w:ilvl w:val="0"/>
          <w:numId w:val="162"/>
        </w:numPr>
        <w:shd w:val="clear" w:color="auto" w:fill="FFFFFF" w:themeFill="background1"/>
        <w:tabs>
          <w:tab w:val="left" w:pos="1134"/>
        </w:tabs>
        <w:spacing w:after="0" w:line="240" w:lineRule="auto"/>
        <w:ind w:left="28" w:firstLine="784"/>
        <w:jc w:val="both"/>
        <w:rPr>
          <w:rFonts w:ascii="Times New Roman" w:hAnsi="Times New Roman"/>
          <w:sz w:val="28"/>
          <w:szCs w:val="28"/>
        </w:rPr>
      </w:pPr>
      <w:r w:rsidRPr="009960CC">
        <w:rPr>
          <w:rFonts w:ascii="Times New Roman" w:hAnsi="Times New Roman"/>
          <w:sz w:val="28"/>
          <w:szCs w:val="28"/>
        </w:rPr>
        <w:t xml:space="preserve">ПАО «МРСК Северного Кавказа» </w:t>
      </w:r>
      <w:r>
        <w:rPr>
          <w:rFonts w:ascii="Times New Roman" w:hAnsi="Times New Roman"/>
          <w:sz w:val="28"/>
          <w:szCs w:val="28"/>
        </w:rPr>
        <w:t>оплачено</w:t>
      </w:r>
      <w:r w:rsidR="004D5E6A" w:rsidRPr="009960CC">
        <w:rPr>
          <w:rFonts w:ascii="Times New Roman" w:hAnsi="Times New Roman"/>
          <w:sz w:val="28"/>
          <w:szCs w:val="28"/>
        </w:rPr>
        <w:t xml:space="preserve"> за </w:t>
      </w:r>
      <w:r>
        <w:rPr>
          <w:rFonts w:ascii="Times New Roman" w:hAnsi="Times New Roman"/>
          <w:sz w:val="28"/>
          <w:szCs w:val="28"/>
        </w:rPr>
        <w:t>потребленную электроэнергию за 2017 год</w:t>
      </w:r>
      <w:r w:rsidR="004D5E6A" w:rsidRPr="009960CC">
        <w:rPr>
          <w:rFonts w:ascii="Times New Roman" w:hAnsi="Times New Roman"/>
          <w:sz w:val="28"/>
          <w:szCs w:val="28"/>
        </w:rPr>
        <w:t xml:space="preserve"> в сумме 405,5 тыс. руб.;</w:t>
      </w:r>
    </w:p>
    <w:p w:rsidR="00022597" w:rsidRPr="00022597" w:rsidRDefault="00022597" w:rsidP="00EE7E98">
      <w:pPr>
        <w:pStyle w:val="a7"/>
        <w:numPr>
          <w:ilvl w:val="0"/>
          <w:numId w:val="162"/>
        </w:numPr>
        <w:shd w:val="clear" w:color="auto" w:fill="FFFFFF" w:themeFill="background1"/>
        <w:tabs>
          <w:tab w:val="left" w:pos="1134"/>
        </w:tabs>
        <w:spacing w:after="0" w:line="240" w:lineRule="auto"/>
        <w:ind w:left="28" w:firstLine="784"/>
        <w:jc w:val="both"/>
        <w:rPr>
          <w:rFonts w:ascii="Times New Roman" w:hAnsi="Times New Roman"/>
          <w:sz w:val="28"/>
          <w:szCs w:val="28"/>
        </w:rPr>
      </w:pPr>
      <w:r w:rsidRPr="009960CC">
        <w:rPr>
          <w:rFonts w:ascii="Times New Roman" w:hAnsi="Times New Roman"/>
          <w:sz w:val="28"/>
          <w:szCs w:val="28"/>
        </w:rPr>
        <w:t>ООО «Газпром Межрегионгаз Назрань» оплачена кредиторская</w:t>
      </w:r>
      <w:r>
        <w:rPr>
          <w:rFonts w:ascii="Times New Roman" w:hAnsi="Times New Roman"/>
          <w:sz w:val="28"/>
          <w:szCs w:val="28"/>
        </w:rPr>
        <w:t xml:space="preserve"> задолженность за газ за 2017 год</w:t>
      </w:r>
      <w:r w:rsidRPr="009960CC">
        <w:rPr>
          <w:rFonts w:ascii="Times New Roman" w:hAnsi="Times New Roman"/>
          <w:sz w:val="28"/>
          <w:szCs w:val="28"/>
        </w:rPr>
        <w:t xml:space="preserve"> в сумме 358,6 тыс. руб.;</w:t>
      </w:r>
    </w:p>
    <w:p w:rsidR="004D5E6A" w:rsidRPr="009960CC" w:rsidRDefault="009960CC" w:rsidP="00EE7E98">
      <w:pPr>
        <w:pStyle w:val="a7"/>
        <w:numPr>
          <w:ilvl w:val="0"/>
          <w:numId w:val="162"/>
        </w:numPr>
        <w:shd w:val="clear" w:color="auto" w:fill="FFFFFF" w:themeFill="background1"/>
        <w:tabs>
          <w:tab w:val="left" w:pos="1134"/>
        </w:tabs>
        <w:spacing w:after="0" w:line="240" w:lineRule="auto"/>
        <w:ind w:left="28" w:firstLine="784"/>
        <w:jc w:val="both"/>
        <w:rPr>
          <w:rFonts w:ascii="Times New Roman" w:hAnsi="Times New Roman"/>
          <w:sz w:val="28"/>
          <w:szCs w:val="28"/>
        </w:rPr>
      </w:pPr>
      <w:r w:rsidRPr="009960CC">
        <w:rPr>
          <w:rFonts w:ascii="Times New Roman" w:hAnsi="Times New Roman"/>
          <w:sz w:val="28"/>
          <w:szCs w:val="28"/>
        </w:rPr>
        <w:t>МИФНС №3 по РИ уплачены</w:t>
      </w:r>
      <w:r w:rsidR="004D5E6A" w:rsidRPr="009960CC">
        <w:rPr>
          <w:rFonts w:ascii="Times New Roman" w:hAnsi="Times New Roman"/>
          <w:sz w:val="28"/>
          <w:szCs w:val="28"/>
        </w:rPr>
        <w:t xml:space="preserve"> страховые взносы на обязательное ме</w:t>
      </w:r>
      <w:r>
        <w:rPr>
          <w:rFonts w:ascii="Times New Roman" w:hAnsi="Times New Roman"/>
          <w:sz w:val="28"/>
          <w:szCs w:val="28"/>
        </w:rPr>
        <w:t>дицинское страхование за 2017 год в</w:t>
      </w:r>
      <w:r w:rsidR="004D5E6A" w:rsidRPr="009960CC">
        <w:rPr>
          <w:rFonts w:ascii="Times New Roman" w:hAnsi="Times New Roman"/>
          <w:sz w:val="28"/>
          <w:szCs w:val="28"/>
        </w:rPr>
        <w:t xml:space="preserve"> сумме 431,0 тыс. руб.;</w:t>
      </w:r>
    </w:p>
    <w:p w:rsidR="004D5E6A" w:rsidRPr="009960CC" w:rsidRDefault="009960CC" w:rsidP="00EE7E98">
      <w:pPr>
        <w:pStyle w:val="a7"/>
        <w:numPr>
          <w:ilvl w:val="0"/>
          <w:numId w:val="162"/>
        </w:numPr>
        <w:shd w:val="clear" w:color="auto" w:fill="FFFFFF" w:themeFill="background1"/>
        <w:tabs>
          <w:tab w:val="left" w:pos="1134"/>
        </w:tabs>
        <w:spacing w:after="0" w:line="240" w:lineRule="auto"/>
        <w:ind w:left="28" w:firstLine="784"/>
        <w:jc w:val="both"/>
        <w:rPr>
          <w:rFonts w:ascii="Times New Roman" w:hAnsi="Times New Roman"/>
          <w:sz w:val="28"/>
          <w:szCs w:val="28"/>
        </w:rPr>
      </w:pPr>
      <w:r w:rsidRPr="009960CC">
        <w:rPr>
          <w:rFonts w:ascii="Times New Roman" w:hAnsi="Times New Roman"/>
          <w:sz w:val="28"/>
          <w:szCs w:val="28"/>
        </w:rPr>
        <w:t>Г</w:t>
      </w:r>
      <w:r>
        <w:rPr>
          <w:rFonts w:ascii="Times New Roman" w:hAnsi="Times New Roman"/>
          <w:sz w:val="28"/>
          <w:szCs w:val="28"/>
        </w:rPr>
        <w:t>У -</w:t>
      </w:r>
      <w:r w:rsidRPr="009960CC">
        <w:rPr>
          <w:rFonts w:ascii="Times New Roman" w:hAnsi="Times New Roman"/>
          <w:sz w:val="28"/>
          <w:szCs w:val="28"/>
        </w:rPr>
        <w:t xml:space="preserve"> регионального отделен</w:t>
      </w:r>
      <w:r>
        <w:rPr>
          <w:rFonts w:ascii="Times New Roman" w:hAnsi="Times New Roman"/>
          <w:sz w:val="28"/>
          <w:szCs w:val="28"/>
        </w:rPr>
        <w:t>ия ФСС</w:t>
      </w:r>
      <w:r w:rsidRPr="009960CC">
        <w:rPr>
          <w:rFonts w:ascii="Times New Roman" w:hAnsi="Times New Roman"/>
          <w:sz w:val="28"/>
          <w:szCs w:val="28"/>
        </w:rPr>
        <w:t xml:space="preserve"> Р</w:t>
      </w:r>
      <w:r>
        <w:rPr>
          <w:rFonts w:ascii="Times New Roman" w:hAnsi="Times New Roman"/>
          <w:sz w:val="28"/>
          <w:szCs w:val="28"/>
        </w:rPr>
        <w:t>Ф по РИ</w:t>
      </w:r>
      <w:r w:rsidRPr="009960CC">
        <w:rPr>
          <w:rFonts w:ascii="Times New Roman" w:hAnsi="Times New Roman"/>
          <w:sz w:val="28"/>
          <w:szCs w:val="28"/>
        </w:rPr>
        <w:t xml:space="preserve"> </w:t>
      </w:r>
      <w:r w:rsidR="004D5E6A" w:rsidRPr="009960CC">
        <w:rPr>
          <w:rFonts w:ascii="Times New Roman" w:hAnsi="Times New Roman"/>
          <w:sz w:val="28"/>
          <w:szCs w:val="28"/>
        </w:rPr>
        <w:t xml:space="preserve">уплачены страховые взносы на обязательное социальное страхование </w:t>
      </w:r>
      <w:r>
        <w:rPr>
          <w:rFonts w:ascii="Times New Roman" w:hAnsi="Times New Roman"/>
          <w:sz w:val="28"/>
          <w:szCs w:val="28"/>
        </w:rPr>
        <w:t>от несчастных случаев за 2017 год</w:t>
      </w:r>
      <w:r w:rsidR="004D5E6A" w:rsidRPr="009960CC">
        <w:rPr>
          <w:rFonts w:ascii="Times New Roman" w:hAnsi="Times New Roman"/>
          <w:sz w:val="28"/>
          <w:szCs w:val="28"/>
        </w:rPr>
        <w:t xml:space="preserve"> в сумме 16,9 тыс. руб.;</w:t>
      </w:r>
    </w:p>
    <w:p w:rsidR="004D5E6A" w:rsidRPr="009960CC" w:rsidRDefault="009960CC" w:rsidP="00EE7E98">
      <w:pPr>
        <w:pStyle w:val="a7"/>
        <w:numPr>
          <w:ilvl w:val="0"/>
          <w:numId w:val="162"/>
        </w:numPr>
        <w:shd w:val="clear" w:color="auto" w:fill="FFFFFF" w:themeFill="background1"/>
        <w:tabs>
          <w:tab w:val="left" w:pos="1134"/>
        </w:tabs>
        <w:spacing w:after="0" w:line="240" w:lineRule="auto"/>
        <w:ind w:left="28" w:firstLine="784"/>
        <w:jc w:val="both"/>
        <w:rPr>
          <w:rFonts w:ascii="Times New Roman" w:hAnsi="Times New Roman"/>
          <w:sz w:val="28"/>
          <w:szCs w:val="28"/>
        </w:rPr>
      </w:pPr>
      <w:r w:rsidRPr="009960CC">
        <w:rPr>
          <w:rFonts w:ascii="Times New Roman" w:hAnsi="Times New Roman"/>
          <w:sz w:val="28"/>
          <w:szCs w:val="28"/>
        </w:rPr>
        <w:t xml:space="preserve">МИФНС России №3 по РИ </w:t>
      </w:r>
      <w:r w:rsidR="004D5E6A" w:rsidRPr="009960CC">
        <w:rPr>
          <w:rFonts w:ascii="Times New Roman" w:hAnsi="Times New Roman"/>
          <w:sz w:val="28"/>
          <w:szCs w:val="28"/>
        </w:rPr>
        <w:t>уплачены страховые взносы на обязательное п</w:t>
      </w:r>
      <w:r>
        <w:rPr>
          <w:rFonts w:ascii="Times New Roman" w:hAnsi="Times New Roman"/>
          <w:sz w:val="28"/>
          <w:szCs w:val="28"/>
        </w:rPr>
        <w:t>енсионное страхование за 2017 год</w:t>
      </w:r>
      <w:r w:rsidR="004D5E6A" w:rsidRPr="009960CC">
        <w:rPr>
          <w:rFonts w:ascii="Times New Roman" w:hAnsi="Times New Roman"/>
          <w:sz w:val="28"/>
          <w:szCs w:val="28"/>
        </w:rPr>
        <w:t xml:space="preserve"> в сумме 1</w:t>
      </w:r>
      <w:r>
        <w:rPr>
          <w:rFonts w:ascii="Times New Roman" w:hAnsi="Times New Roman"/>
          <w:sz w:val="28"/>
          <w:szCs w:val="28"/>
        </w:rPr>
        <w:t> </w:t>
      </w:r>
      <w:r w:rsidR="004D5E6A" w:rsidRPr="009960CC">
        <w:rPr>
          <w:rFonts w:ascii="Times New Roman" w:hAnsi="Times New Roman"/>
          <w:sz w:val="28"/>
          <w:szCs w:val="28"/>
        </w:rPr>
        <w:t>859,4 тыс. руб.;</w:t>
      </w:r>
    </w:p>
    <w:p w:rsidR="004D5E6A" w:rsidRPr="009960CC" w:rsidRDefault="004D5E6A" w:rsidP="00EE7E98">
      <w:pPr>
        <w:pStyle w:val="a7"/>
        <w:numPr>
          <w:ilvl w:val="0"/>
          <w:numId w:val="162"/>
        </w:numPr>
        <w:shd w:val="clear" w:color="auto" w:fill="FFFFFF" w:themeFill="background1"/>
        <w:tabs>
          <w:tab w:val="left" w:pos="1134"/>
        </w:tabs>
        <w:spacing w:after="0" w:line="240" w:lineRule="auto"/>
        <w:ind w:left="28" w:firstLine="784"/>
        <w:jc w:val="both"/>
        <w:rPr>
          <w:rFonts w:ascii="Times New Roman" w:hAnsi="Times New Roman"/>
          <w:sz w:val="28"/>
          <w:szCs w:val="28"/>
        </w:rPr>
      </w:pPr>
      <w:r w:rsidRPr="009960CC">
        <w:rPr>
          <w:rFonts w:ascii="Times New Roman" w:hAnsi="Times New Roman"/>
          <w:sz w:val="28"/>
          <w:szCs w:val="28"/>
        </w:rPr>
        <w:t>- по п/п №273042 от 14.02.2018 г. уплачен налог на доходы физич</w:t>
      </w:r>
      <w:r w:rsidR="00022597">
        <w:rPr>
          <w:rFonts w:ascii="Times New Roman" w:hAnsi="Times New Roman"/>
          <w:sz w:val="28"/>
          <w:szCs w:val="28"/>
        </w:rPr>
        <w:t xml:space="preserve">еских лиц за декабрь 2017 г. в </w:t>
      </w:r>
      <w:r w:rsidRPr="009960CC">
        <w:rPr>
          <w:rFonts w:ascii="Times New Roman" w:hAnsi="Times New Roman"/>
          <w:sz w:val="28"/>
          <w:szCs w:val="28"/>
        </w:rPr>
        <w:t>МИФНС №3 по РИ в сумме 358,3 тыс. руб.;</w:t>
      </w:r>
    </w:p>
    <w:p w:rsidR="004D5E6A" w:rsidRPr="009960CC" w:rsidRDefault="00022597" w:rsidP="00EE7E98">
      <w:pPr>
        <w:pStyle w:val="a7"/>
        <w:numPr>
          <w:ilvl w:val="0"/>
          <w:numId w:val="162"/>
        </w:numPr>
        <w:shd w:val="clear" w:color="auto" w:fill="FFFFFF" w:themeFill="background1"/>
        <w:tabs>
          <w:tab w:val="left" w:pos="1134"/>
        </w:tabs>
        <w:spacing w:after="0" w:line="240" w:lineRule="auto"/>
        <w:ind w:left="28" w:firstLine="784"/>
        <w:jc w:val="both"/>
        <w:rPr>
          <w:rFonts w:ascii="Times New Roman" w:hAnsi="Times New Roman"/>
          <w:sz w:val="28"/>
          <w:szCs w:val="28"/>
        </w:rPr>
      </w:pPr>
      <w:r w:rsidRPr="009960CC">
        <w:rPr>
          <w:rFonts w:ascii="Times New Roman" w:hAnsi="Times New Roman"/>
          <w:sz w:val="28"/>
          <w:szCs w:val="28"/>
        </w:rPr>
        <w:t xml:space="preserve">ООО «Эдем» </w:t>
      </w:r>
      <w:r w:rsidR="004D5E6A" w:rsidRPr="009960CC">
        <w:rPr>
          <w:rFonts w:ascii="Times New Roman" w:hAnsi="Times New Roman"/>
          <w:sz w:val="28"/>
          <w:szCs w:val="28"/>
        </w:rPr>
        <w:t xml:space="preserve">оплачена задолженность за обслуживание </w:t>
      </w:r>
      <w:r>
        <w:rPr>
          <w:rFonts w:ascii="Times New Roman" w:hAnsi="Times New Roman"/>
          <w:sz w:val="28"/>
          <w:szCs w:val="28"/>
        </w:rPr>
        <w:t>пожарной сигнализации за 2017 год</w:t>
      </w:r>
      <w:r w:rsidR="004D5E6A" w:rsidRPr="009960CC">
        <w:rPr>
          <w:rFonts w:ascii="Times New Roman" w:hAnsi="Times New Roman"/>
          <w:sz w:val="28"/>
          <w:szCs w:val="28"/>
        </w:rPr>
        <w:t xml:space="preserve"> в сумме 96,0 тыс. руб.;</w:t>
      </w:r>
    </w:p>
    <w:p w:rsidR="00022597" w:rsidRDefault="00022597" w:rsidP="00EE7E98">
      <w:pPr>
        <w:pStyle w:val="a7"/>
        <w:numPr>
          <w:ilvl w:val="0"/>
          <w:numId w:val="162"/>
        </w:numPr>
        <w:shd w:val="clear" w:color="auto" w:fill="FFFFFF" w:themeFill="background1"/>
        <w:tabs>
          <w:tab w:val="left" w:pos="1134"/>
        </w:tabs>
        <w:spacing w:after="0" w:line="240" w:lineRule="auto"/>
        <w:ind w:left="28" w:firstLine="784"/>
        <w:jc w:val="both"/>
        <w:rPr>
          <w:rFonts w:ascii="Times New Roman" w:hAnsi="Times New Roman"/>
          <w:sz w:val="28"/>
          <w:szCs w:val="28"/>
        </w:rPr>
      </w:pPr>
      <w:r w:rsidRPr="009960CC">
        <w:rPr>
          <w:rFonts w:ascii="Times New Roman" w:hAnsi="Times New Roman"/>
          <w:sz w:val="28"/>
          <w:szCs w:val="28"/>
        </w:rPr>
        <w:t xml:space="preserve">ООО «Продбаза» </w:t>
      </w:r>
      <w:r>
        <w:rPr>
          <w:rFonts w:ascii="Times New Roman" w:hAnsi="Times New Roman"/>
          <w:sz w:val="28"/>
          <w:szCs w:val="28"/>
        </w:rPr>
        <w:t>перечислена задолженность за продукты питания за 2016 год</w:t>
      </w:r>
      <w:r w:rsidR="004D5E6A" w:rsidRPr="009960CC">
        <w:rPr>
          <w:rFonts w:ascii="Times New Roman" w:hAnsi="Times New Roman"/>
          <w:sz w:val="28"/>
          <w:szCs w:val="28"/>
        </w:rPr>
        <w:t xml:space="preserve"> в </w:t>
      </w:r>
      <w:r>
        <w:rPr>
          <w:rFonts w:ascii="Times New Roman" w:hAnsi="Times New Roman"/>
          <w:sz w:val="28"/>
          <w:szCs w:val="28"/>
        </w:rPr>
        <w:t xml:space="preserve">общей </w:t>
      </w:r>
      <w:r w:rsidR="004D5E6A" w:rsidRPr="009960CC">
        <w:rPr>
          <w:rFonts w:ascii="Times New Roman" w:hAnsi="Times New Roman"/>
          <w:sz w:val="28"/>
          <w:szCs w:val="28"/>
        </w:rPr>
        <w:t xml:space="preserve">сумме </w:t>
      </w:r>
      <w:r>
        <w:rPr>
          <w:rFonts w:ascii="Times New Roman" w:hAnsi="Times New Roman"/>
          <w:sz w:val="28"/>
          <w:szCs w:val="28"/>
        </w:rPr>
        <w:t>4 125,7</w:t>
      </w:r>
      <w:r w:rsidR="004D5E6A" w:rsidRPr="009960CC">
        <w:rPr>
          <w:rFonts w:ascii="Times New Roman" w:hAnsi="Times New Roman"/>
          <w:sz w:val="28"/>
          <w:szCs w:val="28"/>
        </w:rPr>
        <w:t xml:space="preserve"> тыс. руб.;</w:t>
      </w:r>
    </w:p>
    <w:p w:rsidR="00022597" w:rsidRPr="00022597" w:rsidRDefault="00022597" w:rsidP="00EE7E98">
      <w:pPr>
        <w:pStyle w:val="a7"/>
        <w:numPr>
          <w:ilvl w:val="0"/>
          <w:numId w:val="162"/>
        </w:numPr>
        <w:shd w:val="clear" w:color="auto" w:fill="FFFFFF" w:themeFill="background1"/>
        <w:tabs>
          <w:tab w:val="left" w:pos="1134"/>
        </w:tabs>
        <w:spacing w:after="0" w:line="240" w:lineRule="auto"/>
        <w:ind w:left="28" w:firstLine="784"/>
        <w:jc w:val="both"/>
        <w:rPr>
          <w:rFonts w:ascii="Times New Roman" w:hAnsi="Times New Roman"/>
          <w:sz w:val="28"/>
          <w:szCs w:val="28"/>
        </w:rPr>
      </w:pPr>
      <w:r w:rsidRPr="00022597">
        <w:rPr>
          <w:rFonts w:ascii="Times New Roman" w:hAnsi="Times New Roman"/>
          <w:sz w:val="28"/>
          <w:szCs w:val="28"/>
        </w:rPr>
        <w:t xml:space="preserve">ООО «ДЭЗ Эффект» </w:t>
      </w:r>
      <w:r>
        <w:rPr>
          <w:rFonts w:ascii="Times New Roman" w:hAnsi="Times New Roman"/>
          <w:sz w:val="28"/>
          <w:szCs w:val="28"/>
        </w:rPr>
        <w:t xml:space="preserve">оплачена </w:t>
      </w:r>
      <w:r w:rsidRPr="00022597">
        <w:rPr>
          <w:rFonts w:ascii="Times New Roman" w:hAnsi="Times New Roman"/>
          <w:sz w:val="28"/>
          <w:szCs w:val="28"/>
        </w:rPr>
        <w:t xml:space="preserve">задолженность за </w:t>
      </w:r>
      <w:r>
        <w:rPr>
          <w:rFonts w:ascii="Times New Roman" w:hAnsi="Times New Roman"/>
          <w:sz w:val="28"/>
          <w:szCs w:val="28"/>
        </w:rPr>
        <w:t>акарицидную обработку за 2017 год</w:t>
      </w:r>
      <w:r w:rsidRPr="00022597">
        <w:rPr>
          <w:rFonts w:ascii="Times New Roman" w:hAnsi="Times New Roman"/>
          <w:sz w:val="28"/>
          <w:szCs w:val="28"/>
        </w:rPr>
        <w:t xml:space="preserve"> в </w:t>
      </w:r>
      <w:r>
        <w:rPr>
          <w:rFonts w:ascii="Times New Roman" w:hAnsi="Times New Roman"/>
          <w:sz w:val="28"/>
          <w:szCs w:val="28"/>
        </w:rPr>
        <w:t xml:space="preserve">общей </w:t>
      </w:r>
      <w:r w:rsidRPr="00022597">
        <w:rPr>
          <w:rFonts w:ascii="Times New Roman" w:hAnsi="Times New Roman"/>
          <w:sz w:val="28"/>
          <w:szCs w:val="28"/>
        </w:rPr>
        <w:t xml:space="preserve">сумме </w:t>
      </w:r>
      <w:r>
        <w:rPr>
          <w:rFonts w:ascii="Times New Roman" w:hAnsi="Times New Roman"/>
          <w:sz w:val="28"/>
          <w:szCs w:val="28"/>
        </w:rPr>
        <w:t>60,9 тыс. рублей.</w:t>
      </w:r>
    </w:p>
    <w:p w:rsidR="004D5E6A" w:rsidRPr="004D5E6A" w:rsidRDefault="004D5E6A" w:rsidP="00D77D5D">
      <w:pPr>
        <w:shd w:val="clear" w:color="auto" w:fill="FFFFFF" w:themeFill="background1"/>
        <w:spacing w:after="0" w:line="240" w:lineRule="auto"/>
        <w:ind w:firstLine="672"/>
        <w:jc w:val="both"/>
        <w:rPr>
          <w:rFonts w:ascii="Times New Roman" w:hAnsi="Times New Roman"/>
          <w:sz w:val="28"/>
          <w:szCs w:val="28"/>
        </w:rPr>
      </w:pPr>
      <w:r w:rsidRPr="004D5E6A">
        <w:rPr>
          <w:rFonts w:ascii="Times New Roman" w:hAnsi="Times New Roman"/>
          <w:sz w:val="28"/>
          <w:szCs w:val="28"/>
        </w:rPr>
        <w:lastRenderedPageBreak/>
        <w:t>В проверяемом периоде</w:t>
      </w:r>
      <w:r w:rsidR="00022597">
        <w:rPr>
          <w:rFonts w:ascii="Times New Roman" w:hAnsi="Times New Roman"/>
          <w:sz w:val="28"/>
          <w:szCs w:val="28"/>
        </w:rPr>
        <w:t>,</w:t>
      </w:r>
      <w:r w:rsidRPr="004D5E6A">
        <w:rPr>
          <w:rFonts w:ascii="Times New Roman" w:hAnsi="Times New Roman"/>
          <w:sz w:val="28"/>
          <w:szCs w:val="28"/>
        </w:rPr>
        <w:t xml:space="preserve"> из-за несвоевременного исполнения обязательств республиканским бюджетом на выполнение государственного задания, </w:t>
      </w:r>
      <w:r w:rsidRPr="004D5E6A">
        <w:rPr>
          <w:rFonts w:ascii="Times New Roman" w:hAnsi="Times New Roman" w:cs="Times New Roman"/>
          <w:bCs/>
          <w:sz w:val="28"/>
          <w:szCs w:val="28"/>
        </w:rPr>
        <w:t>ГБОУ «Центр непрерывного образования для детей с ограниченными возможностями здоровья»</w:t>
      </w:r>
      <w:r w:rsidRPr="004D5E6A">
        <w:rPr>
          <w:rFonts w:ascii="Times New Roman" w:hAnsi="Times New Roman"/>
          <w:sz w:val="28"/>
          <w:szCs w:val="28"/>
        </w:rPr>
        <w:t xml:space="preserve"> в уст</w:t>
      </w:r>
      <w:r w:rsidR="00022597">
        <w:rPr>
          <w:rFonts w:ascii="Times New Roman" w:hAnsi="Times New Roman"/>
          <w:sz w:val="28"/>
          <w:szCs w:val="28"/>
        </w:rPr>
        <w:t>ановленный срок не произведена у</w:t>
      </w:r>
      <w:r w:rsidRPr="004D5E6A">
        <w:rPr>
          <w:rFonts w:ascii="Times New Roman" w:hAnsi="Times New Roman"/>
          <w:sz w:val="28"/>
          <w:szCs w:val="28"/>
        </w:rPr>
        <w:t xml:space="preserve">плата страховых взносов во внебюджетные фонды, в связи с чем </w:t>
      </w:r>
      <w:r w:rsidR="00022597">
        <w:rPr>
          <w:rFonts w:ascii="Times New Roman" w:hAnsi="Times New Roman"/>
          <w:sz w:val="28"/>
          <w:szCs w:val="28"/>
        </w:rPr>
        <w:t xml:space="preserve">Учреждением </w:t>
      </w:r>
      <w:r w:rsidRPr="004D5E6A">
        <w:rPr>
          <w:rFonts w:ascii="Times New Roman" w:hAnsi="Times New Roman"/>
          <w:sz w:val="28"/>
          <w:szCs w:val="28"/>
        </w:rPr>
        <w:t xml:space="preserve">уплачены пени и недоимка в сумме </w:t>
      </w:r>
      <w:r w:rsidRPr="00022597">
        <w:rPr>
          <w:rFonts w:ascii="Times New Roman" w:hAnsi="Times New Roman"/>
          <w:sz w:val="28"/>
          <w:szCs w:val="28"/>
        </w:rPr>
        <w:t>89,4 тыс. руб.,</w:t>
      </w:r>
      <w:r w:rsidRPr="004D5E6A">
        <w:rPr>
          <w:rFonts w:ascii="Times New Roman" w:hAnsi="Times New Roman"/>
          <w:b/>
          <w:sz w:val="28"/>
          <w:szCs w:val="28"/>
        </w:rPr>
        <w:t xml:space="preserve"> </w:t>
      </w:r>
      <w:r w:rsidRPr="004D5E6A">
        <w:rPr>
          <w:rFonts w:ascii="Times New Roman" w:hAnsi="Times New Roman"/>
          <w:sz w:val="28"/>
          <w:szCs w:val="28"/>
        </w:rPr>
        <w:t>в том числе:</w:t>
      </w:r>
    </w:p>
    <w:p w:rsidR="004D5E6A" w:rsidRPr="00022597" w:rsidRDefault="00022597" w:rsidP="00EE7E98">
      <w:pPr>
        <w:pStyle w:val="a7"/>
        <w:numPr>
          <w:ilvl w:val="0"/>
          <w:numId w:val="163"/>
        </w:numPr>
        <w:shd w:val="clear" w:color="auto" w:fill="FFFFFF" w:themeFill="background1"/>
        <w:tabs>
          <w:tab w:val="left" w:pos="993"/>
        </w:tabs>
        <w:spacing w:after="0" w:line="240" w:lineRule="auto"/>
        <w:ind w:left="14" w:firstLine="700"/>
        <w:jc w:val="both"/>
        <w:rPr>
          <w:rFonts w:ascii="Times New Roman" w:hAnsi="Times New Roman"/>
          <w:sz w:val="28"/>
          <w:szCs w:val="28"/>
        </w:rPr>
      </w:pPr>
      <w:r>
        <w:rPr>
          <w:rFonts w:ascii="Times New Roman" w:hAnsi="Times New Roman"/>
          <w:sz w:val="28"/>
          <w:szCs w:val="28"/>
        </w:rPr>
        <w:t>МИФНС России №3 по РИ</w:t>
      </w:r>
      <w:r w:rsidR="004D5E6A" w:rsidRPr="00022597">
        <w:rPr>
          <w:rFonts w:ascii="Times New Roman" w:hAnsi="Times New Roman"/>
          <w:sz w:val="28"/>
          <w:szCs w:val="28"/>
        </w:rPr>
        <w:t xml:space="preserve"> уплачена недоимка по страховым взносам на обязательное ме</w:t>
      </w:r>
      <w:r>
        <w:rPr>
          <w:rFonts w:ascii="Times New Roman" w:hAnsi="Times New Roman"/>
          <w:sz w:val="28"/>
          <w:szCs w:val="28"/>
        </w:rPr>
        <w:t>дицинское страхование за 2017 год</w:t>
      </w:r>
      <w:r w:rsidR="004D5E6A" w:rsidRPr="00022597">
        <w:rPr>
          <w:rFonts w:ascii="Times New Roman" w:hAnsi="Times New Roman"/>
          <w:sz w:val="28"/>
          <w:szCs w:val="28"/>
        </w:rPr>
        <w:t xml:space="preserve"> в сумме 82,2 тыс. руб.;</w:t>
      </w:r>
    </w:p>
    <w:p w:rsidR="004D5E6A" w:rsidRPr="00022597" w:rsidRDefault="00022597" w:rsidP="00EE7E98">
      <w:pPr>
        <w:pStyle w:val="a7"/>
        <w:numPr>
          <w:ilvl w:val="0"/>
          <w:numId w:val="163"/>
        </w:numPr>
        <w:shd w:val="clear" w:color="auto" w:fill="FFFFFF" w:themeFill="background1"/>
        <w:tabs>
          <w:tab w:val="left" w:pos="993"/>
        </w:tabs>
        <w:spacing w:after="0" w:line="240" w:lineRule="auto"/>
        <w:ind w:left="14" w:firstLine="700"/>
        <w:jc w:val="both"/>
        <w:rPr>
          <w:rFonts w:ascii="Times New Roman" w:hAnsi="Times New Roman"/>
          <w:sz w:val="28"/>
          <w:szCs w:val="28"/>
        </w:rPr>
      </w:pPr>
      <w:r w:rsidRPr="00022597">
        <w:rPr>
          <w:rFonts w:ascii="Times New Roman" w:hAnsi="Times New Roman"/>
          <w:sz w:val="28"/>
          <w:szCs w:val="28"/>
        </w:rPr>
        <w:t xml:space="preserve">МИФНС России №3 по РИ </w:t>
      </w:r>
      <w:r w:rsidR="004D5E6A" w:rsidRPr="00022597">
        <w:rPr>
          <w:rFonts w:ascii="Times New Roman" w:hAnsi="Times New Roman"/>
          <w:sz w:val="28"/>
          <w:szCs w:val="28"/>
        </w:rPr>
        <w:t>уплачена пеня по страховым взносам на обязательное ме</w:t>
      </w:r>
      <w:r>
        <w:rPr>
          <w:rFonts w:ascii="Times New Roman" w:hAnsi="Times New Roman"/>
          <w:sz w:val="28"/>
          <w:szCs w:val="28"/>
        </w:rPr>
        <w:t>дицинское страхование за 2017 год</w:t>
      </w:r>
      <w:r w:rsidR="004D5E6A" w:rsidRPr="00022597">
        <w:rPr>
          <w:rFonts w:ascii="Times New Roman" w:hAnsi="Times New Roman"/>
          <w:sz w:val="28"/>
          <w:szCs w:val="28"/>
        </w:rPr>
        <w:t xml:space="preserve"> в сумме 7,2 тыс. руб</w:t>
      </w:r>
      <w:r>
        <w:rPr>
          <w:rFonts w:ascii="Times New Roman" w:hAnsi="Times New Roman"/>
          <w:sz w:val="28"/>
          <w:szCs w:val="28"/>
        </w:rPr>
        <w:t>лей</w:t>
      </w:r>
      <w:r w:rsidR="004D5E6A" w:rsidRPr="00022597">
        <w:rPr>
          <w:rFonts w:ascii="Times New Roman" w:hAnsi="Times New Roman"/>
          <w:sz w:val="28"/>
          <w:szCs w:val="28"/>
        </w:rPr>
        <w:t xml:space="preserve">. </w:t>
      </w:r>
    </w:p>
    <w:p w:rsidR="004D5E6A" w:rsidRPr="004D5E6A" w:rsidRDefault="004D5E6A" w:rsidP="00D77D5D">
      <w:pPr>
        <w:shd w:val="clear" w:color="auto" w:fill="FFFFFF" w:themeFill="background1"/>
        <w:spacing w:after="0" w:line="240" w:lineRule="auto"/>
        <w:jc w:val="both"/>
        <w:rPr>
          <w:rFonts w:ascii="Times New Roman" w:hAnsi="Times New Roman"/>
          <w:sz w:val="28"/>
          <w:szCs w:val="28"/>
        </w:rPr>
      </w:pPr>
      <w:r w:rsidRPr="004D5E6A">
        <w:rPr>
          <w:rFonts w:ascii="Times New Roman" w:hAnsi="Times New Roman"/>
          <w:sz w:val="28"/>
          <w:szCs w:val="28"/>
        </w:rPr>
        <w:tab/>
        <w:t xml:space="preserve">Приведенные данные свидетельствуют о ежегодном увеличении запланированных и фактических объемов финансирования. </w:t>
      </w:r>
      <w:r w:rsidR="00022597">
        <w:rPr>
          <w:rFonts w:ascii="Times New Roman" w:hAnsi="Times New Roman"/>
          <w:sz w:val="28"/>
          <w:szCs w:val="28"/>
        </w:rPr>
        <w:t>Вместе с тем</w:t>
      </w:r>
      <w:r w:rsidRPr="004D5E6A">
        <w:rPr>
          <w:rFonts w:ascii="Times New Roman" w:hAnsi="Times New Roman"/>
          <w:sz w:val="28"/>
          <w:szCs w:val="28"/>
        </w:rPr>
        <w:t xml:space="preserve">, для достижения максимальной эффективности в деятельности </w:t>
      </w:r>
      <w:r w:rsidRPr="004D5E6A">
        <w:rPr>
          <w:rFonts w:ascii="Times New Roman" w:hAnsi="Times New Roman" w:cs="Times New Roman"/>
          <w:bCs/>
          <w:sz w:val="28"/>
          <w:szCs w:val="28"/>
        </w:rPr>
        <w:t xml:space="preserve">ГБОУ «Центр непрерывного образования для детей с ограниченными возможностями здоровья» </w:t>
      </w:r>
      <w:r w:rsidRPr="004D5E6A">
        <w:rPr>
          <w:rFonts w:ascii="Times New Roman" w:hAnsi="Times New Roman"/>
          <w:sz w:val="28"/>
          <w:szCs w:val="28"/>
        </w:rPr>
        <w:t xml:space="preserve">этого недостаточно, так как запланированные объемы финансирования осуществляются не в полном объеме, что приводит к образованию кредиторской задолженности, и, соответственно, создает трудности в осуществлении реализации мероприятий Подпрограммы. </w:t>
      </w:r>
    </w:p>
    <w:p w:rsidR="004D5E6A" w:rsidRPr="004D5E6A" w:rsidRDefault="004D5E6A" w:rsidP="00D77D5D">
      <w:pPr>
        <w:shd w:val="clear" w:color="auto" w:fill="FFFFFF" w:themeFill="background1"/>
        <w:spacing w:after="0" w:line="240" w:lineRule="auto"/>
        <w:ind w:firstLine="709"/>
        <w:jc w:val="both"/>
        <w:rPr>
          <w:rFonts w:ascii="Times New Roman" w:hAnsi="Times New Roman"/>
          <w:sz w:val="28"/>
          <w:szCs w:val="28"/>
        </w:rPr>
      </w:pPr>
      <w:r w:rsidRPr="004D5E6A">
        <w:rPr>
          <w:rFonts w:ascii="Times New Roman" w:hAnsi="Times New Roman"/>
          <w:sz w:val="28"/>
          <w:szCs w:val="28"/>
        </w:rPr>
        <w:t xml:space="preserve">Таким образом, с учетом недостаточного финансирования деятельность </w:t>
      </w:r>
      <w:r w:rsidRPr="004D5E6A">
        <w:rPr>
          <w:rFonts w:ascii="Times New Roman" w:hAnsi="Times New Roman" w:cs="Times New Roman"/>
          <w:bCs/>
          <w:sz w:val="28"/>
          <w:szCs w:val="28"/>
        </w:rPr>
        <w:t>ГБОУ «Центр непрерывного образования для детей с ограниченными возможностями здоровья»</w:t>
      </w:r>
      <w:r w:rsidRPr="004D5E6A">
        <w:rPr>
          <w:rFonts w:ascii="Times New Roman" w:hAnsi="Times New Roman"/>
          <w:sz w:val="28"/>
          <w:szCs w:val="28"/>
        </w:rPr>
        <w:t xml:space="preserve"> в рамках исполнения Подпрограммы является умеренно эффективной.</w:t>
      </w:r>
    </w:p>
    <w:p w:rsidR="004D5E6A" w:rsidRPr="004D5E6A" w:rsidRDefault="004D5E6A" w:rsidP="00D77D5D">
      <w:pPr>
        <w:shd w:val="clear" w:color="auto" w:fill="FFFFFF" w:themeFill="background1"/>
        <w:spacing w:after="0" w:line="240" w:lineRule="auto"/>
        <w:ind w:firstLine="709"/>
        <w:jc w:val="both"/>
        <w:rPr>
          <w:rFonts w:ascii="Times New Roman" w:hAnsi="Times New Roman"/>
          <w:sz w:val="28"/>
          <w:szCs w:val="28"/>
        </w:rPr>
      </w:pPr>
    </w:p>
    <w:p w:rsidR="004D5E6A" w:rsidRPr="00467318" w:rsidRDefault="004D5E6A" w:rsidP="00D77D5D">
      <w:pPr>
        <w:shd w:val="clear" w:color="auto" w:fill="FFFFFF" w:themeFill="background1"/>
        <w:spacing w:after="0" w:line="240" w:lineRule="auto"/>
        <w:jc w:val="center"/>
        <w:rPr>
          <w:rFonts w:ascii="Times New Roman" w:hAnsi="Times New Roman" w:cs="Times New Roman"/>
          <w:bCs/>
          <w:i/>
          <w:sz w:val="28"/>
          <w:szCs w:val="28"/>
        </w:rPr>
      </w:pPr>
      <w:r w:rsidRPr="00467318">
        <w:rPr>
          <w:rFonts w:ascii="Times New Roman" w:hAnsi="Times New Roman" w:cs="Times New Roman"/>
          <w:bCs/>
          <w:i/>
          <w:sz w:val="28"/>
          <w:szCs w:val="28"/>
        </w:rPr>
        <w:t>по ГБОУ «Специальная (коррекционная) общеобразовательная школа-ин</w:t>
      </w:r>
      <w:r w:rsidR="00467318" w:rsidRPr="00467318">
        <w:rPr>
          <w:rFonts w:ascii="Times New Roman" w:hAnsi="Times New Roman" w:cs="Times New Roman"/>
          <w:bCs/>
          <w:i/>
          <w:sz w:val="28"/>
          <w:szCs w:val="28"/>
        </w:rPr>
        <w:t>тернат – детский сад г. Сунжа»:</w:t>
      </w:r>
    </w:p>
    <w:p w:rsidR="004D5E6A" w:rsidRPr="004D5E6A" w:rsidRDefault="004D5E6A" w:rsidP="00D77D5D">
      <w:pPr>
        <w:shd w:val="clear" w:color="auto" w:fill="FFFFFF" w:themeFill="background1"/>
        <w:spacing w:after="0" w:line="240" w:lineRule="auto"/>
        <w:ind w:firstLine="708"/>
        <w:jc w:val="both"/>
        <w:rPr>
          <w:rFonts w:ascii="Times New Roman" w:hAnsi="Times New Roman" w:cs="Times New Roman"/>
          <w:sz w:val="28"/>
          <w:szCs w:val="28"/>
        </w:rPr>
      </w:pPr>
      <w:r w:rsidRPr="004D5E6A">
        <w:rPr>
          <w:rFonts w:ascii="Times New Roman" w:hAnsi="Times New Roman"/>
          <w:sz w:val="28"/>
          <w:szCs w:val="28"/>
        </w:rPr>
        <w:t xml:space="preserve">Согласно отчетам о состоянии лицевого счета </w:t>
      </w:r>
      <w:r w:rsidRPr="004D5E6A">
        <w:rPr>
          <w:rFonts w:ascii="Times New Roman" w:hAnsi="Times New Roman" w:cs="Times New Roman"/>
          <w:bCs/>
          <w:sz w:val="28"/>
          <w:szCs w:val="28"/>
        </w:rPr>
        <w:t>ГБОУ «Специальная (коррекционная) общеобразовательная школа-интернат – детский сад г. Сунжа»</w:t>
      </w:r>
      <w:r w:rsidRPr="004D5E6A">
        <w:rPr>
          <w:rFonts w:ascii="Times New Roman" w:hAnsi="Times New Roman"/>
          <w:sz w:val="28"/>
          <w:szCs w:val="28"/>
        </w:rPr>
        <w:t>, предельные объемы фина</w:t>
      </w:r>
      <w:r w:rsidR="00FF6D4C">
        <w:rPr>
          <w:rFonts w:ascii="Times New Roman" w:hAnsi="Times New Roman"/>
          <w:sz w:val="28"/>
          <w:szCs w:val="28"/>
        </w:rPr>
        <w:t>нсирования</w:t>
      </w:r>
      <w:r w:rsidRPr="004D5E6A">
        <w:rPr>
          <w:rFonts w:ascii="Times New Roman" w:hAnsi="Times New Roman"/>
          <w:sz w:val="28"/>
          <w:szCs w:val="28"/>
        </w:rPr>
        <w:t xml:space="preserve"> по Подпрограмме составили </w:t>
      </w:r>
      <w:r w:rsidRPr="004D5E6A">
        <w:rPr>
          <w:rFonts w:ascii="Times New Roman" w:hAnsi="Times New Roman" w:cs="Times New Roman"/>
          <w:sz w:val="28"/>
          <w:szCs w:val="28"/>
        </w:rPr>
        <w:t>65</w:t>
      </w:r>
      <w:r w:rsidR="00FF6D4C">
        <w:rPr>
          <w:rFonts w:ascii="Times New Roman" w:hAnsi="Times New Roman" w:cs="Times New Roman"/>
          <w:sz w:val="28"/>
          <w:szCs w:val="28"/>
        </w:rPr>
        <w:t> 157,6 тыс. рублей</w:t>
      </w:r>
      <w:r w:rsidRPr="004D5E6A">
        <w:rPr>
          <w:rFonts w:ascii="Times New Roman" w:hAnsi="Times New Roman" w:cs="Times New Roman"/>
          <w:sz w:val="28"/>
          <w:szCs w:val="28"/>
        </w:rPr>
        <w:t xml:space="preserve"> (90,2 % от запланированных показателей), в том числе:</w:t>
      </w:r>
    </w:p>
    <w:p w:rsidR="004D5E6A" w:rsidRPr="00FF6D4C" w:rsidRDefault="00FF6D4C" w:rsidP="00EE7E98">
      <w:pPr>
        <w:pStyle w:val="a7"/>
        <w:numPr>
          <w:ilvl w:val="0"/>
          <w:numId w:val="166"/>
        </w:numPr>
        <w:shd w:val="clear" w:color="auto" w:fill="FFFFFF" w:themeFill="background1"/>
        <w:tabs>
          <w:tab w:val="left" w:pos="993"/>
        </w:tabs>
        <w:spacing w:after="0" w:line="240" w:lineRule="auto"/>
        <w:ind w:left="56" w:firstLine="700"/>
        <w:jc w:val="both"/>
        <w:rPr>
          <w:rFonts w:ascii="Times New Roman" w:hAnsi="Times New Roman" w:cs="Times New Roman"/>
          <w:sz w:val="28"/>
          <w:szCs w:val="28"/>
        </w:rPr>
      </w:pPr>
      <w:r w:rsidRPr="00FF6D4C">
        <w:rPr>
          <w:rFonts w:ascii="Times New Roman" w:hAnsi="Times New Roman" w:cs="Times New Roman"/>
          <w:sz w:val="28"/>
          <w:szCs w:val="28"/>
        </w:rPr>
        <w:t>в 2017 году - в сумме 30</w:t>
      </w:r>
      <w:r>
        <w:rPr>
          <w:rFonts w:ascii="Times New Roman" w:hAnsi="Times New Roman" w:cs="Times New Roman"/>
          <w:sz w:val="28"/>
          <w:szCs w:val="28"/>
        </w:rPr>
        <w:t> </w:t>
      </w:r>
      <w:r w:rsidRPr="00FF6D4C">
        <w:rPr>
          <w:rFonts w:ascii="Times New Roman" w:hAnsi="Times New Roman" w:cs="Times New Roman"/>
          <w:sz w:val="28"/>
          <w:szCs w:val="28"/>
        </w:rPr>
        <w:t>589,8 тыс. рублей</w:t>
      </w:r>
      <w:r w:rsidR="004D5E6A" w:rsidRPr="00FF6D4C">
        <w:rPr>
          <w:rFonts w:ascii="Times New Roman" w:hAnsi="Times New Roman" w:cs="Times New Roman"/>
          <w:sz w:val="28"/>
          <w:szCs w:val="28"/>
        </w:rPr>
        <w:t xml:space="preserve"> (87 % от запланированных показателей);</w:t>
      </w:r>
    </w:p>
    <w:p w:rsidR="004D5E6A" w:rsidRPr="00FF6D4C" w:rsidRDefault="004D5E6A" w:rsidP="00EE7E98">
      <w:pPr>
        <w:pStyle w:val="a7"/>
        <w:numPr>
          <w:ilvl w:val="0"/>
          <w:numId w:val="166"/>
        </w:numPr>
        <w:shd w:val="clear" w:color="auto" w:fill="FFFFFF" w:themeFill="background1"/>
        <w:tabs>
          <w:tab w:val="left" w:pos="993"/>
        </w:tabs>
        <w:spacing w:after="0" w:line="240" w:lineRule="auto"/>
        <w:ind w:left="56" w:firstLine="700"/>
        <w:jc w:val="both"/>
        <w:rPr>
          <w:rFonts w:ascii="Times New Roman" w:hAnsi="Times New Roman" w:cs="Times New Roman"/>
          <w:sz w:val="28"/>
          <w:szCs w:val="28"/>
        </w:rPr>
      </w:pPr>
      <w:r w:rsidRPr="00FF6D4C">
        <w:rPr>
          <w:rFonts w:ascii="Times New Roman" w:hAnsi="Times New Roman" w:cs="Times New Roman"/>
          <w:sz w:val="28"/>
          <w:szCs w:val="28"/>
        </w:rPr>
        <w:t>в 2</w:t>
      </w:r>
      <w:r w:rsidR="00FF6D4C" w:rsidRPr="00FF6D4C">
        <w:rPr>
          <w:rFonts w:ascii="Times New Roman" w:hAnsi="Times New Roman" w:cs="Times New Roman"/>
          <w:sz w:val="28"/>
          <w:szCs w:val="28"/>
        </w:rPr>
        <w:t>018 году - в сумме 34</w:t>
      </w:r>
      <w:r w:rsidR="00FF6D4C">
        <w:rPr>
          <w:rFonts w:ascii="Times New Roman" w:hAnsi="Times New Roman" w:cs="Times New Roman"/>
          <w:sz w:val="28"/>
          <w:szCs w:val="28"/>
        </w:rPr>
        <w:t> </w:t>
      </w:r>
      <w:r w:rsidR="00FF6D4C" w:rsidRPr="00FF6D4C">
        <w:rPr>
          <w:rFonts w:ascii="Times New Roman" w:hAnsi="Times New Roman" w:cs="Times New Roman"/>
          <w:sz w:val="28"/>
          <w:szCs w:val="28"/>
        </w:rPr>
        <w:t>567,8 тыс. рублей</w:t>
      </w:r>
      <w:r w:rsidRPr="00FF6D4C">
        <w:rPr>
          <w:rFonts w:ascii="Times New Roman" w:hAnsi="Times New Roman" w:cs="Times New Roman"/>
          <w:sz w:val="28"/>
          <w:szCs w:val="28"/>
        </w:rPr>
        <w:t xml:space="preserve"> (93,2 % от запланированных показателей).</w:t>
      </w:r>
    </w:p>
    <w:p w:rsidR="004D5E6A" w:rsidRPr="00FF6D4C" w:rsidRDefault="004D5E6A" w:rsidP="00D77D5D">
      <w:pPr>
        <w:shd w:val="clear" w:color="auto" w:fill="FFFFFF" w:themeFill="background1"/>
        <w:spacing w:after="0" w:line="240" w:lineRule="auto"/>
        <w:ind w:firstLine="709"/>
        <w:jc w:val="both"/>
        <w:rPr>
          <w:rFonts w:ascii="Times New Roman" w:hAnsi="Times New Roman" w:cs="Times New Roman"/>
          <w:sz w:val="28"/>
          <w:szCs w:val="28"/>
        </w:rPr>
      </w:pPr>
      <w:r w:rsidRPr="004D5E6A">
        <w:rPr>
          <w:rFonts w:ascii="Times New Roman" w:hAnsi="Times New Roman" w:cs="Times New Roman"/>
          <w:sz w:val="28"/>
          <w:szCs w:val="28"/>
        </w:rPr>
        <w:t>К</w:t>
      </w:r>
      <w:r w:rsidR="00FF6D4C">
        <w:rPr>
          <w:rFonts w:ascii="Times New Roman" w:hAnsi="Times New Roman" w:cs="Times New Roman"/>
          <w:sz w:val="28"/>
          <w:szCs w:val="28"/>
        </w:rPr>
        <w:t xml:space="preserve">ассовое исполнение составило </w:t>
      </w:r>
      <w:r w:rsidR="00FF6D4C" w:rsidRPr="00FF6D4C">
        <w:rPr>
          <w:rFonts w:ascii="Times New Roman" w:hAnsi="Times New Roman" w:cs="Times New Roman"/>
          <w:sz w:val="28"/>
          <w:szCs w:val="28"/>
        </w:rPr>
        <w:t>в 2017 году</w:t>
      </w:r>
      <w:r w:rsidRPr="00FF6D4C">
        <w:rPr>
          <w:rFonts w:ascii="Times New Roman" w:hAnsi="Times New Roman" w:cs="Times New Roman"/>
          <w:sz w:val="28"/>
          <w:szCs w:val="28"/>
        </w:rPr>
        <w:t xml:space="preserve"> – 100 % от предельных объемов финансирования (30</w:t>
      </w:r>
      <w:r w:rsidR="00FF6D4C" w:rsidRPr="00FF6D4C">
        <w:rPr>
          <w:rFonts w:ascii="Times New Roman" w:hAnsi="Times New Roman" w:cs="Times New Roman"/>
          <w:sz w:val="28"/>
          <w:szCs w:val="28"/>
        </w:rPr>
        <w:t> </w:t>
      </w:r>
      <w:r w:rsidRPr="00FF6D4C">
        <w:rPr>
          <w:rFonts w:ascii="Times New Roman" w:hAnsi="Times New Roman" w:cs="Times New Roman"/>
          <w:sz w:val="28"/>
          <w:szCs w:val="28"/>
        </w:rPr>
        <w:t>589,8 тыс. руб.);</w:t>
      </w:r>
      <w:r w:rsidR="00FF6D4C">
        <w:rPr>
          <w:rFonts w:ascii="Times New Roman" w:hAnsi="Times New Roman" w:cs="Times New Roman"/>
          <w:sz w:val="28"/>
          <w:szCs w:val="28"/>
        </w:rPr>
        <w:t xml:space="preserve"> </w:t>
      </w:r>
      <w:r w:rsidR="00FF6D4C" w:rsidRPr="00FF6D4C">
        <w:rPr>
          <w:rFonts w:ascii="Times New Roman" w:hAnsi="Times New Roman" w:cs="Times New Roman"/>
          <w:sz w:val="28"/>
          <w:szCs w:val="28"/>
        </w:rPr>
        <w:t>в 2018 году</w:t>
      </w:r>
      <w:r w:rsidRPr="00FF6D4C">
        <w:rPr>
          <w:rFonts w:ascii="Times New Roman" w:hAnsi="Times New Roman" w:cs="Times New Roman"/>
          <w:sz w:val="28"/>
          <w:szCs w:val="28"/>
        </w:rPr>
        <w:t xml:space="preserve"> – 100 % от предельных объемов финансирования (34</w:t>
      </w:r>
      <w:r w:rsidR="00FF6D4C" w:rsidRPr="00FF6D4C">
        <w:rPr>
          <w:rFonts w:ascii="Times New Roman" w:hAnsi="Times New Roman" w:cs="Times New Roman"/>
          <w:sz w:val="28"/>
          <w:szCs w:val="28"/>
        </w:rPr>
        <w:t> </w:t>
      </w:r>
      <w:r w:rsidR="00FF6D4C">
        <w:rPr>
          <w:rFonts w:ascii="Times New Roman" w:hAnsi="Times New Roman" w:cs="Times New Roman"/>
          <w:sz w:val="28"/>
          <w:szCs w:val="28"/>
        </w:rPr>
        <w:t>567,8 тыс. рублей</w:t>
      </w:r>
      <w:r w:rsidRPr="00FF6D4C">
        <w:rPr>
          <w:rFonts w:ascii="Times New Roman" w:hAnsi="Times New Roman" w:cs="Times New Roman"/>
          <w:sz w:val="28"/>
          <w:szCs w:val="28"/>
        </w:rPr>
        <w:t>).</w:t>
      </w:r>
    </w:p>
    <w:p w:rsidR="00FF6D4C" w:rsidRDefault="004D5E6A" w:rsidP="00D77D5D">
      <w:pPr>
        <w:shd w:val="clear" w:color="auto" w:fill="FFFFFF" w:themeFill="background1"/>
        <w:spacing w:after="0" w:line="240" w:lineRule="auto"/>
        <w:ind w:left="57" w:right="-57" w:firstLine="708"/>
        <w:jc w:val="both"/>
        <w:rPr>
          <w:rFonts w:ascii="Times New Roman" w:hAnsi="Times New Roman" w:cs="Times New Roman"/>
          <w:sz w:val="28"/>
        </w:rPr>
      </w:pPr>
      <w:r w:rsidRPr="004D5E6A">
        <w:rPr>
          <w:rFonts w:ascii="Times New Roman" w:hAnsi="Times New Roman" w:cs="Times New Roman"/>
          <w:sz w:val="28"/>
        </w:rPr>
        <w:t xml:space="preserve">В ходе исполнения бюджетной сметы за 2017 год, </w:t>
      </w:r>
      <w:r w:rsidRPr="004D5E6A">
        <w:rPr>
          <w:rFonts w:ascii="Times New Roman" w:hAnsi="Times New Roman" w:cs="Times New Roman"/>
          <w:bCs/>
          <w:sz w:val="28"/>
          <w:szCs w:val="28"/>
        </w:rPr>
        <w:t xml:space="preserve">ГБОУ «Специальная (коррекционная) общеобразовательная школа-интернат – детский сад г. </w:t>
      </w:r>
      <w:r w:rsidR="00FF6D4C" w:rsidRPr="004D5E6A">
        <w:rPr>
          <w:rFonts w:ascii="Times New Roman" w:hAnsi="Times New Roman" w:cs="Times New Roman"/>
          <w:bCs/>
          <w:sz w:val="28"/>
          <w:szCs w:val="28"/>
        </w:rPr>
        <w:t xml:space="preserve">Сунжа» </w:t>
      </w:r>
      <w:r w:rsidR="00FF6D4C" w:rsidRPr="004D5E6A">
        <w:rPr>
          <w:rFonts w:ascii="Times New Roman" w:hAnsi="Times New Roman" w:cs="Times New Roman"/>
          <w:sz w:val="28"/>
        </w:rPr>
        <w:t>погашена</w:t>
      </w:r>
      <w:r w:rsidRPr="004D5E6A">
        <w:rPr>
          <w:rFonts w:ascii="Times New Roman" w:hAnsi="Times New Roman" w:cs="Times New Roman"/>
          <w:sz w:val="28"/>
        </w:rPr>
        <w:t xml:space="preserve"> кредиторская задолженность 2016 года в сумме </w:t>
      </w:r>
      <w:r w:rsidRPr="004D5E6A">
        <w:rPr>
          <w:rFonts w:ascii="Times New Roman" w:eastAsia="Calibri" w:hAnsi="Times New Roman" w:cs="Times New Roman"/>
          <w:color w:val="000000"/>
          <w:sz w:val="28"/>
          <w:szCs w:val="28"/>
        </w:rPr>
        <w:t>1</w:t>
      </w:r>
      <w:r w:rsidR="00FF6D4C">
        <w:rPr>
          <w:rFonts w:ascii="Times New Roman" w:eastAsia="Calibri" w:hAnsi="Times New Roman" w:cs="Times New Roman"/>
          <w:color w:val="000000"/>
          <w:sz w:val="28"/>
          <w:szCs w:val="28"/>
        </w:rPr>
        <w:t> 578,6 тыс. рублей</w:t>
      </w:r>
      <w:r w:rsidRPr="004D5E6A">
        <w:rPr>
          <w:rFonts w:ascii="Times New Roman" w:hAnsi="Times New Roman" w:cs="Times New Roman"/>
          <w:sz w:val="28"/>
        </w:rPr>
        <w:t xml:space="preserve"> за счет средств, предусмотренных для финансирования обязательств текущего года. Расходы на погашение указанной кредиторской задолженности не отражены в обоснованиях (расчетах) плановых сметных показателей к бюджетной смете на соответствующий год. </w:t>
      </w:r>
    </w:p>
    <w:p w:rsidR="00224B1E" w:rsidRDefault="004D5E6A" w:rsidP="00D77D5D">
      <w:pPr>
        <w:shd w:val="clear" w:color="auto" w:fill="FFFFFF" w:themeFill="background1"/>
        <w:spacing w:after="0" w:line="240" w:lineRule="auto"/>
        <w:ind w:left="57" w:right="-57" w:firstLine="708"/>
        <w:jc w:val="both"/>
        <w:rPr>
          <w:rFonts w:ascii="Times New Roman" w:eastAsia="Calibri" w:hAnsi="Times New Roman" w:cs="Times New Roman"/>
          <w:color w:val="000000"/>
          <w:sz w:val="28"/>
          <w:szCs w:val="28"/>
        </w:rPr>
      </w:pPr>
      <w:r w:rsidRPr="004D5E6A">
        <w:rPr>
          <w:rFonts w:ascii="Times New Roman" w:hAnsi="Times New Roman" w:cs="Times New Roman"/>
          <w:sz w:val="28"/>
        </w:rPr>
        <w:t>Таким образом, в нарушение статей 161 и 221 Б</w:t>
      </w:r>
      <w:r w:rsidR="00FF6D4C">
        <w:rPr>
          <w:rFonts w:ascii="Times New Roman" w:hAnsi="Times New Roman" w:cs="Times New Roman"/>
          <w:sz w:val="28"/>
        </w:rPr>
        <w:t>юджетного Кодекса</w:t>
      </w:r>
      <w:r w:rsidRPr="004D5E6A">
        <w:rPr>
          <w:rFonts w:ascii="Times New Roman" w:hAnsi="Times New Roman" w:cs="Times New Roman"/>
          <w:sz w:val="28"/>
        </w:rPr>
        <w:t xml:space="preserve"> РФ и Приказа </w:t>
      </w:r>
      <w:r w:rsidRPr="004D5E6A">
        <w:rPr>
          <w:rFonts w:ascii="Times New Roman" w:eastAsia="Calibri" w:hAnsi="Times New Roman" w:cs="Times New Roman"/>
          <w:color w:val="000000"/>
          <w:sz w:val="28"/>
          <w:szCs w:val="28"/>
        </w:rPr>
        <w:t xml:space="preserve">МФ РФ </w:t>
      </w:r>
      <w:r w:rsidR="00FF6D4C" w:rsidRPr="00FF6D4C">
        <w:rPr>
          <w:rFonts w:ascii="Times New Roman" w:eastAsia="Calibri" w:hAnsi="Times New Roman" w:cs="Times New Roman"/>
          <w:color w:val="000000"/>
          <w:sz w:val="28"/>
          <w:szCs w:val="28"/>
        </w:rPr>
        <w:t>«Об общих требованиях к порядку составления, утверждения и ведения бюджетных смет бюджет</w:t>
      </w:r>
      <w:r w:rsidR="00FF6D4C">
        <w:rPr>
          <w:rFonts w:ascii="Times New Roman" w:eastAsia="Calibri" w:hAnsi="Times New Roman" w:cs="Times New Roman"/>
          <w:color w:val="000000"/>
          <w:sz w:val="28"/>
          <w:szCs w:val="28"/>
        </w:rPr>
        <w:t>ных учреждений» от 20.11.2007 года №</w:t>
      </w:r>
      <w:r w:rsidR="00FF6D4C" w:rsidRPr="00FF6D4C">
        <w:rPr>
          <w:rFonts w:ascii="Times New Roman" w:eastAsia="Calibri" w:hAnsi="Times New Roman" w:cs="Times New Roman"/>
          <w:color w:val="000000"/>
          <w:sz w:val="28"/>
          <w:szCs w:val="28"/>
        </w:rPr>
        <w:t xml:space="preserve">112н (далее – </w:t>
      </w:r>
      <w:r w:rsidR="00FF6D4C">
        <w:rPr>
          <w:rFonts w:ascii="Times New Roman" w:eastAsia="Calibri" w:hAnsi="Times New Roman" w:cs="Times New Roman"/>
          <w:color w:val="000000"/>
          <w:sz w:val="28"/>
          <w:szCs w:val="28"/>
        </w:rPr>
        <w:t xml:space="preserve">Приказ </w:t>
      </w:r>
      <w:r w:rsidR="00FF6D4C" w:rsidRPr="00FF6D4C">
        <w:rPr>
          <w:rFonts w:ascii="Times New Roman" w:eastAsia="Calibri" w:hAnsi="Times New Roman" w:cs="Times New Roman"/>
          <w:color w:val="000000"/>
          <w:sz w:val="28"/>
          <w:szCs w:val="28"/>
        </w:rPr>
        <w:lastRenderedPageBreak/>
        <w:t>МФ РФ №112н)</w:t>
      </w:r>
      <w:r w:rsidRPr="004D5E6A">
        <w:rPr>
          <w:rFonts w:ascii="Times New Roman" w:eastAsia="Calibri" w:hAnsi="Times New Roman" w:cs="Times New Roman"/>
          <w:color w:val="000000"/>
          <w:sz w:val="28"/>
          <w:szCs w:val="28"/>
        </w:rPr>
        <w:t xml:space="preserve">, допущено расходование бюджетных средств в сумме </w:t>
      </w:r>
      <w:r w:rsidRPr="00FF6D4C">
        <w:rPr>
          <w:rFonts w:ascii="Times New Roman" w:eastAsia="Calibri" w:hAnsi="Times New Roman" w:cs="Times New Roman"/>
          <w:color w:val="000000"/>
          <w:sz w:val="28"/>
          <w:szCs w:val="28"/>
        </w:rPr>
        <w:t>1</w:t>
      </w:r>
      <w:r w:rsidR="00FF6D4C" w:rsidRPr="00FF6D4C">
        <w:rPr>
          <w:rFonts w:ascii="Times New Roman" w:eastAsia="Calibri" w:hAnsi="Times New Roman" w:cs="Times New Roman"/>
          <w:color w:val="000000"/>
          <w:sz w:val="28"/>
          <w:szCs w:val="28"/>
        </w:rPr>
        <w:t> </w:t>
      </w:r>
      <w:r w:rsidR="00FF6D4C">
        <w:rPr>
          <w:rFonts w:ascii="Times New Roman" w:eastAsia="Calibri" w:hAnsi="Times New Roman" w:cs="Times New Roman"/>
          <w:color w:val="000000"/>
          <w:sz w:val="28"/>
          <w:szCs w:val="28"/>
        </w:rPr>
        <w:t>578,6 тыс. рублей</w:t>
      </w:r>
      <w:r w:rsidRPr="004D5E6A">
        <w:rPr>
          <w:rFonts w:ascii="Times New Roman" w:eastAsia="Calibri" w:hAnsi="Times New Roman" w:cs="Times New Roman"/>
          <w:color w:val="000000"/>
          <w:sz w:val="28"/>
          <w:szCs w:val="28"/>
        </w:rPr>
        <w:t xml:space="preserve"> на цели, не соответствующие утвержденной бюджетной смете, что является нецелевым использованием средств республиканского бюджета, в том числе:</w:t>
      </w:r>
    </w:p>
    <w:p w:rsidR="004D5E6A" w:rsidRDefault="00224B1E" w:rsidP="00EE7E98">
      <w:pPr>
        <w:pStyle w:val="a7"/>
        <w:numPr>
          <w:ilvl w:val="0"/>
          <w:numId w:val="168"/>
        </w:numPr>
        <w:shd w:val="clear" w:color="auto" w:fill="FFFFFF" w:themeFill="background1"/>
        <w:tabs>
          <w:tab w:val="left" w:pos="1134"/>
        </w:tabs>
        <w:spacing w:after="0" w:line="240" w:lineRule="auto"/>
        <w:ind w:left="84" w:right="-57" w:firstLine="767"/>
        <w:jc w:val="both"/>
        <w:rPr>
          <w:rFonts w:ascii="Times New Roman" w:eastAsia="Calibri" w:hAnsi="Times New Roman" w:cs="Times New Roman"/>
          <w:color w:val="000000"/>
          <w:sz w:val="28"/>
          <w:szCs w:val="28"/>
        </w:rPr>
      </w:pPr>
      <w:r w:rsidRPr="00224B1E">
        <w:rPr>
          <w:rFonts w:ascii="Times New Roman" w:eastAsia="Calibri" w:hAnsi="Times New Roman" w:cs="Times New Roman"/>
          <w:color w:val="000000"/>
          <w:sz w:val="28"/>
          <w:szCs w:val="28"/>
        </w:rPr>
        <w:t>ООО «</w:t>
      </w:r>
      <w:r>
        <w:rPr>
          <w:rFonts w:ascii="Times New Roman" w:eastAsia="Calibri" w:hAnsi="Times New Roman" w:cs="Times New Roman"/>
          <w:color w:val="000000"/>
          <w:sz w:val="28"/>
          <w:szCs w:val="28"/>
        </w:rPr>
        <w:t>Газпром Межрегионгаз Пятигорск»</w:t>
      </w:r>
      <w:r w:rsidR="004D5E6A" w:rsidRPr="00224B1E">
        <w:rPr>
          <w:rFonts w:ascii="Times New Roman" w:eastAsia="Calibri" w:hAnsi="Times New Roman" w:cs="Times New Roman"/>
          <w:color w:val="000000"/>
          <w:sz w:val="28"/>
          <w:szCs w:val="28"/>
        </w:rPr>
        <w:t xml:space="preserve"> оплачена задолженность за </w:t>
      </w:r>
      <w:r>
        <w:rPr>
          <w:rFonts w:ascii="Times New Roman" w:eastAsia="Calibri" w:hAnsi="Times New Roman" w:cs="Times New Roman"/>
          <w:color w:val="000000"/>
          <w:sz w:val="28"/>
          <w:szCs w:val="28"/>
        </w:rPr>
        <w:t xml:space="preserve">потребленный </w:t>
      </w:r>
      <w:r w:rsidR="004D5E6A" w:rsidRPr="00224B1E">
        <w:rPr>
          <w:rFonts w:ascii="Times New Roman" w:eastAsia="Calibri" w:hAnsi="Times New Roman" w:cs="Times New Roman"/>
          <w:color w:val="000000"/>
          <w:sz w:val="28"/>
          <w:szCs w:val="28"/>
        </w:rPr>
        <w:t>га</w:t>
      </w:r>
      <w:r>
        <w:rPr>
          <w:rFonts w:ascii="Times New Roman" w:eastAsia="Calibri" w:hAnsi="Times New Roman" w:cs="Times New Roman"/>
          <w:color w:val="000000"/>
          <w:sz w:val="28"/>
          <w:szCs w:val="28"/>
        </w:rPr>
        <w:t>з за 2016 год</w:t>
      </w:r>
      <w:r w:rsidR="004D5E6A" w:rsidRPr="00224B1E">
        <w:rPr>
          <w:rFonts w:ascii="Times New Roman" w:eastAsia="Calibri" w:hAnsi="Times New Roman" w:cs="Times New Roman"/>
          <w:color w:val="000000"/>
          <w:sz w:val="28"/>
          <w:szCs w:val="28"/>
        </w:rPr>
        <w:t xml:space="preserve"> в сумме </w:t>
      </w:r>
      <w:r>
        <w:rPr>
          <w:rFonts w:ascii="Times New Roman" w:eastAsia="Calibri" w:hAnsi="Times New Roman" w:cs="Times New Roman"/>
          <w:color w:val="000000"/>
          <w:sz w:val="28"/>
          <w:szCs w:val="28"/>
        </w:rPr>
        <w:t>150,2</w:t>
      </w:r>
      <w:r w:rsidR="004D5E6A" w:rsidRPr="00224B1E">
        <w:rPr>
          <w:rFonts w:ascii="Times New Roman" w:eastAsia="Calibri" w:hAnsi="Times New Roman" w:cs="Times New Roman"/>
          <w:color w:val="000000"/>
          <w:sz w:val="28"/>
          <w:szCs w:val="28"/>
        </w:rPr>
        <w:t xml:space="preserve"> тыс. руб.;</w:t>
      </w:r>
    </w:p>
    <w:p w:rsidR="00224B1E" w:rsidRDefault="00224B1E" w:rsidP="00EE7E98">
      <w:pPr>
        <w:pStyle w:val="a7"/>
        <w:numPr>
          <w:ilvl w:val="0"/>
          <w:numId w:val="168"/>
        </w:numPr>
        <w:shd w:val="clear" w:color="auto" w:fill="FFFFFF" w:themeFill="background1"/>
        <w:tabs>
          <w:tab w:val="left" w:pos="1134"/>
        </w:tabs>
        <w:spacing w:after="0" w:line="240" w:lineRule="auto"/>
        <w:ind w:left="84" w:right="-57" w:firstLine="767"/>
        <w:jc w:val="both"/>
        <w:rPr>
          <w:rFonts w:ascii="Times New Roman" w:eastAsia="Calibri" w:hAnsi="Times New Roman" w:cs="Times New Roman"/>
          <w:color w:val="000000"/>
          <w:sz w:val="28"/>
          <w:szCs w:val="28"/>
        </w:rPr>
      </w:pPr>
      <w:r w:rsidRPr="00233AB0">
        <w:rPr>
          <w:rFonts w:ascii="Times New Roman" w:eastAsia="Calibri" w:hAnsi="Times New Roman" w:cs="Times New Roman"/>
          <w:color w:val="000000"/>
          <w:sz w:val="28"/>
          <w:szCs w:val="28"/>
        </w:rPr>
        <w:t>МУП «Сунжа-Водоканал»</w:t>
      </w:r>
      <w:r w:rsidRPr="00224B1E">
        <w:rPr>
          <w:rFonts w:ascii="Times New Roman" w:eastAsia="Calibri" w:hAnsi="Times New Roman" w:cs="Times New Roman"/>
          <w:color w:val="000000"/>
          <w:sz w:val="28"/>
          <w:szCs w:val="28"/>
        </w:rPr>
        <w:t xml:space="preserve"> </w:t>
      </w:r>
      <w:r>
        <w:rPr>
          <w:rFonts w:ascii="Times New Roman" w:eastAsia="Calibri" w:hAnsi="Times New Roman" w:cs="Times New Roman"/>
          <w:color w:val="000000"/>
          <w:sz w:val="28"/>
          <w:szCs w:val="28"/>
        </w:rPr>
        <w:t>перечислено</w:t>
      </w:r>
      <w:r w:rsidRPr="00233AB0">
        <w:rPr>
          <w:rFonts w:ascii="Times New Roman" w:eastAsia="Calibri" w:hAnsi="Times New Roman" w:cs="Times New Roman"/>
          <w:color w:val="000000"/>
          <w:sz w:val="28"/>
          <w:szCs w:val="28"/>
        </w:rPr>
        <w:t xml:space="preserve"> за </w:t>
      </w:r>
      <w:r>
        <w:rPr>
          <w:rFonts w:ascii="Times New Roman" w:eastAsia="Calibri" w:hAnsi="Times New Roman" w:cs="Times New Roman"/>
          <w:color w:val="000000"/>
          <w:sz w:val="28"/>
          <w:szCs w:val="28"/>
        </w:rPr>
        <w:t xml:space="preserve">потребленную </w:t>
      </w:r>
      <w:r w:rsidRPr="00233AB0">
        <w:rPr>
          <w:rFonts w:ascii="Times New Roman" w:eastAsia="Calibri" w:hAnsi="Times New Roman" w:cs="Times New Roman"/>
          <w:color w:val="000000"/>
          <w:sz w:val="28"/>
          <w:szCs w:val="28"/>
        </w:rPr>
        <w:t>вод</w:t>
      </w:r>
      <w:r>
        <w:rPr>
          <w:rFonts w:ascii="Times New Roman" w:eastAsia="Calibri" w:hAnsi="Times New Roman" w:cs="Times New Roman"/>
          <w:color w:val="000000"/>
          <w:sz w:val="28"/>
          <w:szCs w:val="28"/>
        </w:rPr>
        <w:t>у за 2016 год</w:t>
      </w:r>
      <w:r w:rsidRPr="00233AB0">
        <w:rPr>
          <w:rFonts w:ascii="Times New Roman" w:eastAsia="Calibri" w:hAnsi="Times New Roman" w:cs="Times New Roman"/>
          <w:color w:val="000000"/>
          <w:sz w:val="28"/>
          <w:szCs w:val="28"/>
        </w:rPr>
        <w:t xml:space="preserve"> в </w:t>
      </w:r>
      <w:r>
        <w:rPr>
          <w:rFonts w:ascii="Times New Roman" w:eastAsia="Calibri" w:hAnsi="Times New Roman" w:cs="Times New Roman"/>
          <w:color w:val="000000"/>
          <w:sz w:val="28"/>
          <w:szCs w:val="28"/>
        </w:rPr>
        <w:t xml:space="preserve">общей </w:t>
      </w:r>
      <w:r w:rsidRPr="00233AB0">
        <w:rPr>
          <w:rFonts w:ascii="Times New Roman" w:eastAsia="Calibri" w:hAnsi="Times New Roman" w:cs="Times New Roman"/>
          <w:color w:val="000000"/>
          <w:sz w:val="28"/>
          <w:szCs w:val="28"/>
        </w:rPr>
        <w:t xml:space="preserve">сумме </w:t>
      </w:r>
      <w:r>
        <w:rPr>
          <w:rFonts w:ascii="Times New Roman" w:eastAsia="Calibri" w:hAnsi="Times New Roman" w:cs="Times New Roman"/>
          <w:color w:val="000000"/>
          <w:sz w:val="28"/>
          <w:szCs w:val="28"/>
        </w:rPr>
        <w:t>29,6</w:t>
      </w:r>
      <w:r w:rsidRPr="00233AB0">
        <w:rPr>
          <w:rFonts w:ascii="Times New Roman" w:eastAsia="Calibri" w:hAnsi="Times New Roman" w:cs="Times New Roman"/>
          <w:color w:val="000000"/>
          <w:sz w:val="28"/>
          <w:szCs w:val="28"/>
        </w:rPr>
        <w:t xml:space="preserve"> тыс. руб.;</w:t>
      </w:r>
    </w:p>
    <w:p w:rsidR="00224B1E" w:rsidRPr="00224B1E" w:rsidRDefault="00224B1E" w:rsidP="00EE7E98">
      <w:pPr>
        <w:pStyle w:val="a7"/>
        <w:numPr>
          <w:ilvl w:val="0"/>
          <w:numId w:val="168"/>
        </w:numPr>
        <w:shd w:val="clear" w:color="auto" w:fill="FFFFFF" w:themeFill="background1"/>
        <w:tabs>
          <w:tab w:val="left" w:pos="1134"/>
        </w:tabs>
        <w:spacing w:after="0" w:line="240" w:lineRule="auto"/>
        <w:ind w:left="84" w:right="-57" w:firstLine="767"/>
        <w:jc w:val="both"/>
        <w:rPr>
          <w:rFonts w:ascii="Times New Roman" w:eastAsia="Calibri" w:hAnsi="Times New Roman" w:cs="Times New Roman"/>
          <w:color w:val="000000"/>
          <w:sz w:val="28"/>
          <w:szCs w:val="28"/>
        </w:rPr>
      </w:pPr>
      <w:r w:rsidRPr="00233AB0">
        <w:rPr>
          <w:rFonts w:ascii="Times New Roman" w:eastAsia="Calibri" w:hAnsi="Times New Roman" w:cs="Times New Roman"/>
          <w:color w:val="000000"/>
          <w:sz w:val="28"/>
          <w:szCs w:val="28"/>
        </w:rPr>
        <w:t>ПАО «МРСК Северного Кавказа»</w:t>
      </w:r>
      <w:r>
        <w:rPr>
          <w:rFonts w:ascii="Times New Roman" w:eastAsia="Calibri" w:hAnsi="Times New Roman" w:cs="Times New Roman"/>
          <w:color w:val="000000"/>
          <w:sz w:val="28"/>
          <w:szCs w:val="28"/>
        </w:rPr>
        <w:t xml:space="preserve"> оплачена</w:t>
      </w:r>
      <w:r w:rsidRPr="00233AB0">
        <w:rPr>
          <w:rFonts w:ascii="Times New Roman" w:eastAsia="Calibri" w:hAnsi="Times New Roman" w:cs="Times New Roman"/>
          <w:color w:val="000000"/>
          <w:sz w:val="28"/>
          <w:szCs w:val="28"/>
        </w:rPr>
        <w:t xml:space="preserve"> задолженно</w:t>
      </w:r>
      <w:r>
        <w:rPr>
          <w:rFonts w:ascii="Times New Roman" w:eastAsia="Calibri" w:hAnsi="Times New Roman" w:cs="Times New Roman"/>
          <w:color w:val="000000"/>
          <w:sz w:val="28"/>
          <w:szCs w:val="28"/>
        </w:rPr>
        <w:t>сть за электроэнергию за 2016 год</w:t>
      </w:r>
      <w:r w:rsidRPr="00233AB0">
        <w:rPr>
          <w:rFonts w:ascii="Times New Roman" w:eastAsia="Calibri" w:hAnsi="Times New Roman" w:cs="Times New Roman"/>
          <w:color w:val="000000"/>
          <w:sz w:val="28"/>
          <w:szCs w:val="28"/>
        </w:rPr>
        <w:t xml:space="preserve"> в сумме 59,4 тыс. руб.</w:t>
      </w:r>
      <w:r>
        <w:rPr>
          <w:rFonts w:ascii="Times New Roman" w:eastAsia="Calibri" w:hAnsi="Times New Roman" w:cs="Times New Roman"/>
          <w:color w:val="000000"/>
          <w:sz w:val="28"/>
          <w:szCs w:val="28"/>
        </w:rPr>
        <w:t>;</w:t>
      </w:r>
    </w:p>
    <w:p w:rsidR="004D5E6A" w:rsidRPr="00224B1E" w:rsidRDefault="00224B1E" w:rsidP="00EE7E98">
      <w:pPr>
        <w:numPr>
          <w:ilvl w:val="0"/>
          <w:numId w:val="167"/>
        </w:numPr>
        <w:shd w:val="clear" w:color="auto" w:fill="FFFFFF" w:themeFill="background1"/>
        <w:tabs>
          <w:tab w:val="left" w:pos="1134"/>
        </w:tabs>
        <w:spacing w:after="0" w:line="240" w:lineRule="auto"/>
        <w:ind w:left="84" w:right="-57" w:firstLine="767"/>
        <w:jc w:val="both"/>
        <w:rPr>
          <w:rFonts w:ascii="Times New Roman" w:eastAsia="Calibri" w:hAnsi="Times New Roman" w:cs="Times New Roman"/>
          <w:color w:val="000000"/>
          <w:sz w:val="28"/>
          <w:szCs w:val="28"/>
        </w:rPr>
      </w:pPr>
      <w:r w:rsidRPr="00224B1E">
        <w:rPr>
          <w:rFonts w:ascii="Times New Roman" w:eastAsia="Calibri" w:hAnsi="Times New Roman" w:cs="Times New Roman"/>
          <w:color w:val="000000"/>
          <w:sz w:val="28"/>
          <w:szCs w:val="28"/>
        </w:rPr>
        <w:t xml:space="preserve">МИФНС №2 по РИ </w:t>
      </w:r>
      <w:r w:rsidR="004D5E6A" w:rsidRPr="00224B1E">
        <w:rPr>
          <w:rFonts w:ascii="Times New Roman" w:eastAsia="Calibri" w:hAnsi="Times New Roman" w:cs="Times New Roman"/>
          <w:color w:val="000000"/>
          <w:sz w:val="28"/>
          <w:szCs w:val="28"/>
        </w:rPr>
        <w:t>уплачены страховые взносы на обязательное ме</w:t>
      </w:r>
      <w:r>
        <w:rPr>
          <w:rFonts w:ascii="Times New Roman" w:eastAsia="Calibri" w:hAnsi="Times New Roman" w:cs="Times New Roman"/>
          <w:color w:val="000000"/>
          <w:sz w:val="28"/>
          <w:szCs w:val="28"/>
        </w:rPr>
        <w:t xml:space="preserve">дицинское страхование за 2016 год </w:t>
      </w:r>
      <w:r w:rsidR="004D5E6A" w:rsidRPr="00224B1E">
        <w:rPr>
          <w:rFonts w:ascii="Times New Roman" w:eastAsia="Calibri" w:hAnsi="Times New Roman" w:cs="Times New Roman"/>
          <w:color w:val="000000"/>
          <w:sz w:val="28"/>
          <w:szCs w:val="28"/>
        </w:rPr>
        <w:t>в сумме 88,6 тыс. руб.;</w:t>
      </w:r>
    </w:p>
    <w:p w:rsidR="004D5E6A" w:rsidRPr="00233AB0" w:rsidRDefault="00224B1E" w:rsidP="00EE7E98">
      <w:pPr>
        <w:numPr>
          <w:ilvl w:val="0"/>
          <w:numId w:val="167"/>
        </w:numPr>
        <w:shd w:val="clear" w:color="auto" w:fill="FFFFFF" w:themeFill="background1"/>
        <w:tabs>
          <w:tab w:val="left" w:pos="1134"/>
        </w:tabs>
        <w:spacing w:after="0" w:line="240" w:lineRule="auto"/>
        <w:ind w:left="84" w:right="-57" w:firstLine="767"/>
        <w:jc w:val="both"/>
        <w:rPr>
          <w:rFonts w:ascii="Times New Roman" w:eastAsia="Calibri" w:hAnsi="Times New Roman" w:cs="Times New Roman"/>
          <w:color w:val="000000"/>
          <w:sz w:val="28"/>
          <w:szCs w:val="28"/>
        </w:rPr>
      </w:pPr>
      <w:r w:rsidRPr="00233AB0">
        <w:rPr>
          <w:rFonts w:ascii="Times New Roman" w:eastAsia="Calibri" w:hAnsi="Times New Roman" w:cs="Times New Roman"/>
          <w:color w:val="000000"/>
          <w:sz w:val="28"/>
          <w:szCs w:val="28"/>
        </w:rPr>
        <w:t>Г</w:t>
      </w:r>
      <w:r>
        <w:rPr>
          <w:rFonts w:ascii="Times New Roman" w:eastAsia="Calibri" w:hAnsi="Times New Roman" w:cs="Times New Roman"/>
          <w:color w:val="000000"/>
          <w:sz w:val="28"/>
          <w:szCs w:val="28"/>
        </w:rPr>
        <w:t>У-</w:t>
      </w:r>
      <w:r w:rsidRPr="00233AB0">
        <w:rPr>
          <w:rFonts w:ascii="Times New Roman" w:eastAsia="Calibri" w:hAnsi="Times New Roman" w:cs="Times New Roman"/>
          <w:color w:val="000000"/>
          <w:sz w:val="28"/>
          <w:szCs w:val="28"/>
        </w:rPr>
        <w:t>регионального отделен</w:t>
      </w:r>
      <w:r>
        <w:rPr>
          <w:rFonts w:ascii="Times New Roman" w:eastAsia="Calibri" w:hAnsi="Times New Roman" w:cs="Times New Roman"/>
          <w:color w:val="000000"/>
          <w:sz w:val="28"/>
          <w:szCs w:val="28"/>
        </w:rPr>
        <w:t>ия ФСС РФ по РИ</w:t>
      </w:r>
      <w:r w:rsidRPr="00233AB0">
        <w:rPr>
          <w:rFonts w:ascii="Times New Roman" w:eastAsia="Calibri" w:hAnsi="Times New Roman" w:cs="Times New Roman"/>
          <w:color w:val="000000"/>
          <w:sz w:val="28"/>
          <w:szCs w:val="28"/>
        </w:rPr>
        <w:t xml:space="preserve"> </w:t>
      </w:r>
      <w:r w:rsidR="004D5E6A" w:rsidRPr="00233AB0">
        <w:rPr>
          <w:rFonts w:ascii="Times New Roman" w:eastAsia="Calibri" w:hAnsi="Times New Roman" w:cs="Times New Roman"/>
          <w:color w:val="000000"/>
          <w:sz w:val="28"/>
          <w:szCs w:val="28"/>
        </w:rPr>
        <w:t xml:space="preserve">уплачены страховые взносы на обязательное социальное страхование </w:t>
      </w:r>
      <w:r>
        <w:rPr>
          <w:rFonts w:ascii="Times New Roman" w:eastAsia="Calibri" w:hAnsi="Times New Roman" w:cs="Times New Roman"/>
          <w:color w:val="000000"/>
          <w:sz w:val="28"/>
          <w:szCs w:val="28"/>
        </w:rPr>
        <w:t>от несчастных случаев за 2016 год</w:t>
      </w:r>
      <w:r w:rsidR="004D5E6A" w:rsidRPr="00233AB0">
        <w:rPr>
          <w:rFonts w:ascii="Times New Roman" w:eastAsia="Calibri" w:hAnsi="Times New Roman" w:cs="Times New Roman"/>
          <w:color w:val="000000"/>
          <w:sz w:val="28"/>
          <w:szCs w:val="28"/>
        </w:rPr>
        <w:t xml:space="preserve"> в сумме 3,5 тыс. руб.;</w:t>
      </w:r>
    </w:p>
    <w:p w:rsidR="004D5E6A" w:rsidRPr="00233AB0" w:rsidRDefault="00224B1E" w:rsidP="00EE7E98">
      <w:pPr>
        <w:pStyle w:val="a7"/>
        <w:numPr>
          <w:ilvl w:val="0"/>
          <w:numId w:val="167"/>
        </w:numPr>
        <w:shd w:val="clear" w:color="auto" w:fill="FFFFFF" w:themeFill="background1"/>
        <w:tabs>
          <w:tab w:val="left" w:pos="1134"/>
        </w:tabs>
        <w:spacing w:after="0" w:line="240" w:lineRule="auto"/>
        <w:ind w:left="84" w:firstLine="714"/>
        <w:jc w:val="both"/>
        <w:rPr>
          <w:rFonts w:ascii="Times New Roman" w:hAnsi="Times New Roman"/>
          <w:sz w:val="28"/>
          <w:szCs w:val="28"/>
        </w:rPr>
      </w:pPr>
      <w:r w:rsidRPr="00233AB0">
        <w:rPr>
          <w:rFonts w:ascii="Times New Roman" w:hAnsi="Times New Roman"/>
          <w:sz w:val="28"/>
          <w:szCs w:val="28"/>
        </w:rPr>
        <w:t xml:space="preserve">ООО «Алиса» </w:t>
      </w:r>
      <w:r>
        <w:rPr>
          <w:rFonts w:ascii="Times New Roman" w:hAnsi="Times New Roman" w:cs="Times New Roman"/>
          <w:sz w:val="28"/>
          <w:szCs w:val="28"/>
        </w:rPr>
        <w:t xml:space="preserve">перечислена задолженность </w:t>
      </w:r>
      <w:r>
        <w:rPr>
          <w:rFonts w:ascii="Times New Roman" w:hAnsi="Times New Roman"/>
          <w:sz w:val="28"/>
          <w:szCs w:val="28"/>
        </w:rPr>
        <w:t>за продукты питания за 2016, 2017 годы</w:t>
      </w:r>
      <w:r w:rsidR="004D5E6A" w:rsidRPr="00233AB0">
        <w:rPr>
          <w:rFonts w:ascii="Times New Roman" w:hAnsi="Times New Roman"/>
          <w:sz w:val="28"/>
          <w:szCs w:val="28"/>
        </w:rPr>
        <w:t xml:space="preserve"> в </w:t>
      </w:r>
      <w:r>
        <w:rPr>
          <w:rFonts w:ascii="Times New Roman" w:hAnsi="Times New Roman"/>
          <w:sz w:val="28"/>
          <w:szCs w:val="28"/>
        </w:rPr>
        <w:t xml:space="preserve">общей </w:t>
      </w:r>
      <w:r w:rsidR="004D5E6A" w:rsidRPr="00233AB0">
        <w:rPr>
          <w:rFonts w:ascii="Times New Roman" w:hAnsi="Times New Roman"/>
          <w:sz w:val="28"/>
          <w:szCs w:val="28"/>
        </w:rPr>
        <w:t xml:space="preserve">сумме </w:t>
      </w:r>
      <w:r>
        <w:rPr>
          <w:rFonts w:ascii="Times New Roman" w:hAnsi="Times New Roman"/>
          <w:sz w:val="28"/>
          <w:szCs w:val="28"/>
        </w:rPr>
        <w:t>807,8</w:t>
      </w:r>
      <w:r w:rsidR="004D5E6A" w:rsidRPr="00233AB0">
        <w:rPr>
          <w:rFonts w:ascii="Times New Roman" w:hAnsi="Times New Roman"/>
          <w:sz w:val="28"/>
          <w:szCs w:val="28"/>
        </w:rPr>
        <w:t xml:space="preserve"> тыс. руб.;</w:t>
      </w:r>
    </w:p>
    <w:p w:rsidR="004D5E6A" w:rsidRPr="00233AB0" w:rsidRDefault="00224B1E" w:rsidP="00EE7E98">
      <w:pPr>
        <w:pStyle w:val="a7"/>
        <w:numPr>
          <w:ilvl w:val="0"/>
          <w:numId w:val="167"/>
        </w:numPr>
        <w:shd w:val="clear" w:color="auto" w:fill="FFFFFF" w:themeFill="background1"/>
        <w:tabs>
          <w:tab w:val="left" w:pos="1134"/>
        </w:tabs>
        <w:spacing w:after="0" w:line="240" w:lineRule="auto"/>
        <w:ind w:left="84" w:firstLine="714"/>
        <w:jc w:val="both"/>
        <w:rPr>
          <w:rFonts w:ascii="Times New Roman" w:hAnsi="Times New Roman"/>
          <w:sz w:val="28"/>
          <w:szCs w:val="28"/>
        </w:rPr>
      </w:pPr>
      <w:r w:rsidRPr="00233AB0">
        <w:rPr>
          <w:rFonts w:ascii="Times New Roman" w:hAnsi="Times New Roman"/>
          <w:sz w:val="28"/>
          <w:szCs w:val="28"/>
        </w:rPr>
        <w:t xml:space="preserve">ООО «Кристалл» </w:t>
      </w:r>
      <w:r w:rsidR="004D5E6A" w:rsidRPr="00233AB0">
        <w:rPr>
          <w:rFonts w:ascii="Times New Roman" w:hAnsi="Times New Roman"/>
          <w:sz w:val="28"/>
          <w:szCs w:val="28"/>
        </w:rPr>
        <w:t>опл</w:t>
      </w:r>
      <w:r>
        <w:rPr>
          <w:rFonts w:ascii="Times New Roman" w:hAnsi="Times New Roman"/>
          <w:sz w:val="28"/>
          <w:szCs w:val="28"/>
        </w:rPr>
        <w:t>ачено</w:t>
      </w:r>
      <w:r w:rsidR="004D5E6A" w:rsidRPr="00233AB0">
        <w:rPr>
          <w:rFonts w:ascii="Times New Roman" w:hAnsi="Times New Roman"/>
          <w:sz w:val="28"/>
          <w:szCs w:val="28"/>
        </w:rPr>
        <w:t xml:space="preserve"> за продукты питания за 2016</w:t>
      </w:r>
      <w:r>
        <w:rPr>
          <w:rFonts w:ascii="Times New Roman" w:hAnsi="Times New Roman"/>
          <w:sz w:val="28"/>
          <w:szCs w:val="28"/>
        </w:rPr>
        <w:t>, 2017 годы</w:t>
      </w:r>
      <w:r w:rsidR="004D5E6A" w:rsidRPr="00233AB0">
        <w:rPr>
          <w:rFonts w:ascii="Times New Roman" w:hAnsi="Times New Roman"/>
          <w:sz w:val="28"/>
          <w:szCs w:val="28"/>
        </w:rPr>
        <w:t xml:space="preserve"> в </w:t>
      </w:r>
      <w:r>
        <w:rPr>
          <w:rFonts w:ascii="Times New Roman" w:hAnsi="Times New Roman"/>
          <w:sz w:val="28"/>
          <w:szCs w:val="28"/>
        </w:rPr>
        <w:t xml:space="preserve">общей </w:t>
      </w:r>
      <w:r w:rsidR="004D5E6A" w:rsidRPr="00233AB0">
        <w:rPr>
          <w:rFonts w:ascii="Times New Roman" w:hAnsi="Times New Roman"/>
          <w:sz w:val="28"/>
          <w:szCs w:val="28"/>
        </w:rPr>
        <w:t xml:space="preserve">сумме </w:t>
      </w:r>
      <w:r>
        <w:rPr>
          <w:rFonts w:ascii="Times New Roman" w:hAnsi="Times New Roman"/>
          <w:sz w:val="28"/>
          <w:szCs w:val="28"/>
        </w:rPr>
        <w:t>439,5</w:t>
      </w:r>
      <w:r w:rsidR="004C4C38">
        <w:rPr>
          <w:rFonts w:ascii="Times New Roman" w:hAnsi="Times New Roman"/>
          <w:sz w:val="28"/>
          <w:szCs w:val="28"/>
        </w:rPr>
        <w:t xml:space="preserve"> тыс. рублей.</w:t>
      </w:r>
    </w:p>
    <w:p w:rsidR="004D5E6A" w:rsidRPr="00224B1E" w:rsidRDefault="00224B1E" w:rsidP="00D77D5D">
      <w:pPr>
        <w:shd w:val="clear" w:color="auto" w:fill="FFFFFF" w:themeFill="background1"/>
        <w:tabs>
          <w:tab w:val="left" w:pos="709"/>
        </w:tabs>
        <w:spacing w:after="0" w:line="240" w:lineRule="auto"/>
        <w:ind w:left="84"/>
        <w:jc w:val="both"/>
        <w:rPr>
          <w:rFonts w:ascii="Times New Roman" w:hAnsi="Times New Roman" w:cs="Times New Roman"/>
          <w:color w:val="000000"/>
          <w:sz w:val="28"/>
          <w:szCs w:val="28"/>
        </w:rPr>
      </w:pPr>
      <w:r>
        <w:rPr>
          <w:rFonts w:ascii="Times New Roman" w:hAnsi="Times New Roman" w:cs="Times New Roman"/>
          <w:sz w:val="28"/>
          <w:szCs w:val="28"/>
        </w:rPr>
        <w:tab/>
      </w:r>
      <w:r w:rsidR="004D5E6A" w:rsidRPr="00224B1E">
        <w:rPr>
          <w:rFonts w:ascii="Times New Roman" w:hAnsi="Times New Roman" w:cs="Times New Roman"/>
          <w:sz w:val="28"/>
          <w:szCs w:val="28"/>
        </w:rPr>
        <w:t>Субсидия, предоставляемая учреждению согласно статье 78.1 Б</w:t>
      </w:r>
      <w:r w:rsidR="004C4C38">
        <w:rPr>
          <w:rFonts w:ascii="Times New Roman" w:hAnsi="Times New Roman" w:cs="Times New Roman"/>
          <w:sz w:val="28"/>
          <w:szCs w:val="28"/>
        </w:rPr>
        <w:t>юджетного Кодекса</w:t>
      </w:r>
      <w:r w:rsidR="004D5E6A" w:rsidRPr="00224B1E">
        <w:rPr>
          <w:rFonts w:ascii="Times New Roman" w:hAnsi="Times New Roman" w:cs="Times New Roman"/>
          <w:sz w:val="28"/>
          <w:szCs w:val="28"/>
        </w:rPr>
        <w:t xml:space="preserve"> РФ, имеет целевое назначение и предназначена на финансовое обеспечение выполнения государственного задания со</w:t>
      </w:r>
      <w:r w:rsidR="004C4C38">
        <w:rPr>
          <w:rFonts w:ascii="Times New Roman" w:hAnsi="Times New Roman" w:cs="Times New Roman"/>
          <w:sz w:val="28"/>
          <w:szCs w:val="28"/>
        </w:rPr>
        <w:t>ответствующего (текущего) года.</w:t>
      </w:r>
    </w:p>
    <w:p w:rsidR="004D5E6A" w:rsidRPr="004D5E6A" w:rsidRDefault="004D5E6A" w:rsidP="00D77D5D">
      <w:pPr>
        <w:shd w:val="clear" w:color="auto" w:fill="FFFFFF" w:themeFill="background1"/>
        <w:spacing w:after="0" w:line="240" w:lineRule="auto"/>
        <w:ind w:firstLine="709"/>
        <w:jc w:val="both"/>
        <w:rPr>
          <w:rFonts w:ascii="Times New Roman" w:hAnsi="Times New Roman"/>
          <w:sz w:val="28"/>
          <w:szCs w:val="28"/>
        </w:rPr>
      </w:pPr>
      <w:r w:rsidRPr="004D5E6A">
        <w:rPr>
          <w:rFonts w:ascii="Times New Roman" w:hAnsi="Times New Roman" w:cs="Times New Roman"/>
          <w:sz w:val="28"/>
          <w:szCs w:val="28"/>
        </w:rPr>
        <w:t>В нарушение статьи 78.1 Б</w:t>
      </w:r>
      <w:r w:rsidR="004C4C38">
        <w:rPr>
          <w:rFonts w:ascii="Times New Roman" w:hAnsi="Times New Roman" w:cs="Times New Roman"/>
          <w:sz w:val="28"/>
          <w:szCs w:val="28"/>
        </w:rPr>
        <w:t>юджетного Кодекса</w:t>
      </w:r>
      <w:r w:rsidRPr="004D5E6A">
        <w:rPr>
          <w:rFonts w:ascii="Times New Roman" w:hAnsi="Times New Roman" w:cs="Times New Roman"/>
          <w:sz w:val="28"/>
          <w:szCs w:val="28"/>
        </w:rPr>
        <w:t xml:space="preserve"> РФ и Приказа Минфина РФ №81н</w:t>
      </w:r>
      <w:r w:rsidR="004C4C38">
        <w:rPr>
          <w:rFonts w:ascii="Times New Roman" w:hAnsi="Times New Roman" w:cs="Times New Roman"/>
          <w:sz w:val="28"/>
          <w:szCs w:val="28"/>
        </w:rPr>
        <w:t>,</w:t>
      </w:r>
      <w:r w:rsidRPr="004D5E6A">
        <w:rPr>
          <w:rFonts w:ascii="Times New Roman" w:hAnsi="Times New Roman" w:cs="Times New Roman"/>
          <w:sz w:val="28"/>
          <w:szCs w:val="28"/>
        </w:rPr>
        <w:t xml:space="preserve"> произведена оплата обязательств предыдущих лет (2016, 2017 гг.) за счет субсидий на финансовое</w:t>
      </w:r>
      <w:r w:rsidRPr="004D5E6A">
        <w:rPr>
          <w:rFonts w:ascii="Times New Roman" w:hAnsi="Times New Roman"/>
          <w:sz w:val="28"/>
          <w:szCs w:val="28"/>
        </w:rPr>
        <w:t xml:space="preserve"> обеспечение выполнения государственного задания, текущего 2018 года в общей сумме </w:t>
      </w:r>
      <w:r w:rsidRPr="004C4C38">
        <w:rPr>
          <w:rFonts w:ascii="Times New Roman" w:hAnsi="Times New Roman"/>
          <w:sz w:val="28"/>
          <w:szCs w:val="28"/>
        </w:rPr>
        <w:t>2</w:t>
      </w:r>
      <w:r w:rsidR="004C4C38" w:rsidRPr="004C4C38">
        <w:rPr>
          <w:rFonts w:ascii="Times New Roman" w:hAnsi="Times New Roman"/>
          <w:sz w:val="28"/>
          <w:szCs w:val="28"/>
        </w:rPr>
        <w:t> </w:t>
      </w:r>
      <w:r w:rsidRPr="004C4C38">
        <w:rPr>
          <w:rFonts w:ascii="Times New Roman" w:hAnsi="Times New Roman"/>
          <w:sz w:val="28"/>
          <w:szCs w:val="28"/>
        </w:rPr>
        <w:t>905,6 тыс. руб., что</w:t>
      </w:r>
      <w:r w:rsidRPr="004D5E6A">
        <w:rPr>
          <w:rFonts w:ascii="Times New Roman" w:hAnsi="Times New Roman"/>
          <w:sz w:val="28"/>
          <w:szCs w:val="28"/>
        </w:rPr>
        <w:t xml:space="preserve"> является нецелевым использованием средств республиканского бюджета, в том числе:</w:t>
      </w:r>
    </w:p>
    <w:p w:rsidR="004D5E6A" w:rsidRPr="004C4C38" w:rsidRDefault="004C4C38" w:rsidP="00EE7E98">
      <w:pPr>
        <w:pStyle w:val="a7"/>
        <w:numPr>
          <w:ilvl w:val="0"/>
          <w:numId w:val="169"/>
        </w:numPr>
        <w:shd w:val="clear" w:color="auto" w:fill="FFFFFF" w:themeFill="background1"/>
        <w:tabs>
          <w:tab w:val="left" w:pos="993"/>
        </w:tabs>
        <w:spacing w:after="0" w:line="240" w:lineRule="auto"/>
        <w:ind w:left="28" w:firstLine="681"/>
        <w:jc w:val="both"/>
        <w:rPr>
          <w:rFonts w:ascii="Times New Roman" w:hAnsi="Times New Roman"/>
          <w:sz w:val="28"/>
          <w:szCs w:val="28"/>
        </w:rPr>
      </w:pPr>
      <w:r w:rsidRPr="004C4C38">
        <w:rPr>
          <w:rFonts w:ascii="Times New Roman" w:hAnsi="Times New Roman"/>
          <w:sz w:val="28"/>
          <w:szCs w:val="28"/>
        </w:rPr>
        <w:t xml:space="preserve">ООО «Газпром Межрегионгаз Назрань» </w:t>
      </w:r>
      <w:r w:rsidR="004D5E6A" w:rsidRPr="004C4C38">
        <w:rPr>
          <w:rFonts w:ascii="Times New Roman" w:hAnsi="Times New Roman"/>
          <w:sz w:val="28"/>
          <w:szCs w:val="28"/>
        </w:rPr>
        <w:t xml:space="preserve">оплачена кредиторская задолженность за </w:t>
      </w:r>
      <w:r>
        <w:rPr>
          <w:rFonts w:ascii="Times New Roman" w:hAnsi="Times New Roman"/>
          <w:sz w:val="28"/>
          <w:szCs w:val="28"/>
        </w:rPr>
        <w:t>потребленный газ за 2017год</w:t>
      </w:r>
      <w:r w:rsidR="004D5E6A" w:rsidRPr="004C4C38">
        <w:rPr>
          <w:rFonts w:ascii="Times New Roman" w:hAnsi="Times New Roman"/>
          <w:sz w:val="28"/>
          <w:szCs w:val="28"/>
        </w:rPr>
        <w:t xml:space="preserve"> в </w:t>
      </w:r>
      <w:r>
        <w:rPr>
          <w:rFonts w:ascii="Times New Roman" w:hAnsi="Times New Roman"/>
          <w:sz w:val="28"/>
          <w:szCs w:val="28"/>
        </w:rPr>
        <w:t xml:space="preserve">общей </w:t>
      </w:r>
      <w:r w:rsidR="004D5E6A" w:rsidRPr="004C4C38">
        <w:rPr>
          <w:rFonts w:ascii="Times New Roman" w:hAnsi="Times New Roman"/>
          <w:sz w:val="28"/>
          <w:szCs w:val="28"/>
        </w:rPr>
        <w:t xml:space="preserve">сумме </w:t>
      </w:r>
      <w:r>
        <w:rPr>
          <w:rFonts w:ascii="Times New Roman" w:hAnsi="Times New Roman"/>
          <w:sz w:val="28"/>
          <w:szCs w:val="28"/>
        </w:rPr>
        <w:t>175,4</w:t>
      </w:r>
      <w:r w:rsidR="004D5E6A" w:rsidRPr="004C4C38">
        <w:rPr>
          <w:rFonts w:ascii="Times New Roman" w:hAnsi="Times New Roman"/>
          <w:sz w:val="28"/>
          <w:szCs w:val="28"/>
        </w:rPr>
        <w:t xml:space="preserve"> тыс. руб.;</w:t>
      </w:r>
    </w:p>
    <w:p w:rsidR="004D5E6A" w:rsidRPr="004C4C38" w:rsidRDefault="004C4C38" w:rsidP="00EE7E98">
      <w:pPr>
        <w:pStyle w:val="a7"/>
        <w:numPr>
          <w:ilvl w:val="0"/>
          <w:numId w:val="169"/>
        </w:numPr>
        <w:shd w:val="clear" w:color="auto" w:fill="FFFFFF" w:themeFill="background1"/>
        <w:tabs>
          <w:tab w:val="left" w:pos="993"/>
        </w:tabs>
        <w:spacing w:after="0" w:line="240" w:lineRule="auto"/>
        <w:ind w:left="28" w:firstLine="681"/>
        <w:jc w:val="both"/>
        <w:rPr>
          <w:rFonts w:ascii="Times New Roman" w:hAnsi="Times New Roman"/>
          <w:sz w:val="28"/>
          <w:szCs w:val="28"/>
        </w:rPr>
      </w:pPr>
      <w:r w:rsidRPr="004C4C38">
        <w:rPr>
          <w:rFonts w:ascii="Times New Roman" w:hAnsi="Times New Roman"/>
          <w:sz w:val="28"/>
          <w:szCs w:val="28"/>
        </w:rPr>
        <w:t xml:space="preserve">МУП «Сунжа-Водоканал» </w:t>
      </w:r>
      <w:r>
        <w:rPr>
          <w:rFonts w:ascii="Times New Roman" w:hAnsi="Times New Roman"/>
          <w:sz w:val="28"/>
          <w:szCs w:val="28"/>
        </w:rPr>
        <w:t xml:space="preserve">оплачено </w:t>
      </w:r>
      <w:r w:rsidR="004D5E6A" w:rsidRPr="004C4C38">
        <w:rPr>
          <w:rFonts w:ascii="Times New Roman" w:hAnsi="Times New Roman"/>
          <w:sz w:val="28"/>
          <w:szCs w:val="28"/>
        </w:rPr>
        <w:t xml:space="preserve">за </w:t>
      </w:r>
      <w:r>
        <w:rPr>
          <w:rFonts w:ascii="Times New Roman" w:hAnsi="Times New Roman"/>
          <w:sz w:val="28"/>
          <w:szCs w:val="28"/>
        </w:rPr>
        <w:t xml:space="preserve">услуги по </w:t>
      </w:r>
      <w:r w:rsidR="004D5E6A" w:rsidRPr="004C4C38">
        <w:rPr>
          <w:rFonts w:ascii="Times New Roman" w:hAnsi="Times New Roman"/>
          <w:sz w:val="28"/>
          <w:szCs w:val="28"/>
        </w:rPr>
        <w:t>водоснабжени</w:t>
      </w:r>
      <w:r>
        <w:rPr>
          <w:rFonts w:ascii="Times New Roman" w:hAnsi="Times New Roman"/>
          <w:sz w:val="28"/>
          <w:szCs w:val="28"/>
        </w:rPr>
        <w:t>ю за 2017 год</w:t>
      </w:r>
      <w:r w:rsidR="004D5E6A" w:rsidRPr="004C4C38">
        <w:rPr>
          <w:rFonts w:ascii="Times New Roman" w:hAnsi="Times New Roman"/>
          <w:sz w:val="28"/>
          <w:szCs w:val="28"/>
        </w:rPr>
        <w:t xml:space="preserve"> в </w:t>
      </w:r>
      <w:r>
        <w:rPr>
          <w:rFonts w:ascii="Times New Roman" w:hAnsi="Times New Roman"/>
          <w:sz w:val="28"/>
          <w:szCs w:val="28"/>
        </w:rPr>
        <w:t xml:space="preserve">общей </w:t>
      </w:r>
      <w:r w:rsidR="004D5E6A" w:rsidRPr="004C4C38">
        <w:rPr>
          <w:rFonts w:ascii="Times New Roman" w:hAnsi="Times New Roman"/>
          <w:sz w:val="28"/>
          <w:szCs w:val="28"/>
        </w:rPr>
        <w:t xml:space="preserve">сумме </w:t>
      </w:r>
      <w:r>
        <w:rPr>
          <w:rFonts w:ascii="Times New Roman" w:hAnsi="Times New Roman"/>
          <w:sz w:val="28"/>
          <w:szCs w:val="28"/>
        </w:rPr>
        <w:t>22,2</w:t>
      </w:r>
      <w:r w:rsidR="004D5E6A" w:rsidRPr="004C4C38">
        <w:rPr>
          <w:rFonts w:ascii="Times New Roman" w:hAnsi="Times New Roman"/>
          <w:sz w:val="28"/>
          <w:szCs w:val="28"/>
        </w:rPr>
        <w:t xml:space="preserve"> тыс. руб.;</w:t>
      </w:r>
    </w:p>
    <w:p w:rsidR="00905DAC" w:rsidRPr="00905DAC" w:rsidRDefault="004C4C38" w:rsidP="00EE7E98">
      <w:pPr>
        <w:pStyle w:val="a7"/>
        <w:numPr>
          <w:ilvl w:val="0"/>
          <w:numId w:val="169"/>
        </w:numPr>
        <w:shd w:val="clear" w:color="auto" w:fill="FFFFFF" w:themeFill="background1"/>
        <w:tabs>
          <w:tab w:val="left" w:pos="993"/>
        </w:tabs>
        <w:spacing w:after="0" w:line="240" w:lineRule="auto"/>
        <w:ind w:left="28" w:firstLine="681"/>
        <w:jc w:val="both"/>
        <w:rPr>
          <w:rFonts w:ascii="Times New Roman" w:hAnsi="Times New Roman"/>
          <w:b/>
          <w:sz w:val="28"/>
          <w:szCs w:val="28"/>
        </w:rPr>
      </w:pPr>
      <w:r w:rsidRPr="004C4C38">
        <w:rPr>
          <w:rFonts w:ascii="Times New Roman" w:hAnsi="Times New Roman"/>
          <w:sz w:val="28"/>
          <w:szCs w:val="28"/>
        </w:rPr>
        <w:t>ПАО «МРСК Северного Кавказа»</w:t>
      </w:r>
      <w:r w:rsidR="004D5E6A" w:rsidRPr="004C4C38">
        <w:rPr>
          <w:rFonts w:ascii="Times New Roman" w:hAnsi="Times New Roman"/>
          <w:sz w:val="28"/>
          <w:szCs w:val="28"/>
        </w:rPr>
        <w:t xml:space="preserve"> </w:t>
      </w:r>
      <w:r w:rsidR="008B00D8">
        <w:rPr>
          <w:rFonts w:ascii="Times New Roman" w:hAnsi="Times New Roman"/>
          <w:sz w:val="28"/>
          <w:szCs w:val="28"/>
        </w:rPr>
        <w:t>перечислено</w:t>
      </w:r>
      <w:r w:rsidR="004D5E6A" w:rsidRPr="004C4C38">
        <w:rPr>
          <w:rFonts w:ascii="Times New Roman" w:hAnsi="Times New Roman"/>
          <w:sz w:val="28"/>
          <w:szCs w:val="28"/>
        </w:rPr>
        <w:t xml:space="preserve"> за </w:t>
      </w:r>
      <w:r>
        <w:rPr>
          <w:rFonts w:ascii="Times New Roman" w:hAnsi="Times New Roman"/>
          <w:sz w:val="28"/>
          <w:szCs w:val="28"/>
        </w:rPr>
        <w:t>потребленную электроэнергию за 2017 год</w:t>
      </w:r>
      <w:r w:rsidR="004D5E6A" w:rsidRPr="004C4C38">
        <w:rPr>
          <w:rFonts w:ascii="Times New Roman" w:hAnsi="Times New Roman"/>
          <w:sz w:val="28"/>
          <w:szCs w:val="28"/>
        </w:rPr>
        <w:t xml:space="preserve"> в </w:t>
      </w:r>
      <w:r w:rsidR="00905DAC">
        <w:rPr>
          <w:rFonts w:ascii="Times New Roman" w:hAnsi="Times New Roman"/>
          <w:sz w:val="28"/>
          <w:szCs w:val="28"/>
        </w:rPr>
        <w:t xml:space="preserve">общей </w:t>
      </w:r>
      <w:r w:rsidR="004D5E6A" w:rsidRPr="004C4C38">
        <w:rPr>
          <w:rFonts w:ascii="Times New Roman" w:hAnsi="Times New Roman"/>
          <w:sz w:val="28"/>
          <w:szCs w:val="28"/>
        </w:rPr>
        <w:t xml:space="preserve">сумме </w:t>
      </w:r>
      <w:r w:rsidR="00905DAC">
        <w:rPr>
          <w:rFonts w:ascii="Times New Roman" w:hAnsi="Times New Roman"/>
          <w:sz w:val="28"/>
          <w:szCs w:val="28"/>
        </w:rPr>
        <w:t>6,5</w:t>
      </w:r>
      <w:r w:rsidR="004D5E6A" w:rsidRPr="004C4C38">
        <w:rPr>
          <w:rFonts w:ascii="Times New Roman" w:hAnsi="Times New Roman"/>
          <w:sz w:val="28"/>
          <w:szCs w:val="28"/>
        </w:rPr>
        <w:t xml:space="preserve"> тыс. руб.;</w:t>
      </w:r>
    </w:p>
    <w:p w:rsidR="00905DAC" w:rsidRPr="004C4C38" w:rsidRDefault="00905DAC" w:rsidP="00EE7E98">
      <w:pPr>
        <w:pStyle w:val="a7"/>
        <w:numPr>
          <w:ilvl w:val="0"/>
          <w:numId w:val="169"/>
        </w:numPr>
        <w:shd w:val="clear" w:color="auto" w:fill="FFFFFF" w:themeFill="background1"/>
        <w:tabs>
          <w:tab w:val="left" w:pos="993"/>
        </w:tabs>
        <w:spacing w:after="0" w:line="240" w:lineRule="auto"/>
        <w:ind w:left="28" w:firstLine="681"/>
        <w:jc w:val="both"/>
        <w:rPr>
          <w:rFonts w:ascii="Times New Roman" w:hAnsi="Times New Roman"/>
          <w:b/>
          <w:sz w:val="28"/>
          <w:szCs w:val="28"/>
        </w:rPr>
      </w:pPr>
      <w:r w:rsidRPr="004C4C38">
        <w:rPr>
          <w:rFonts w:ascii="Times New Roman" w:hAnsi="Times New Roman"/>
          <w:sz w:val="28"/>
          <w:szCs w:val="28"/>
        </w:rPr>
        <w:t>Г</w:t>
      </w:r>
      <w:r>
        <w:rPr>
          <w:rFonts w:ascii="Times New Roman" w:hAnsi="Times New Roman"/>
          <w:sz w:val="28"/>
          <w:szCs w:val="28"/>
        </w:rPr>
        <w:t>У-</w:t>
      </w:r>
      <w:r w:rsidRPr="004C4C38">
        <w:rPr>
          <w:rFonts w:ascii="Times New Roman" w:hAnsi="Times New Roman"/>
          <w:sz w:val="28"/>
          <w:szCs w:val="28"/>
        </w:rPr>
        <w:t xml:space="preserve"> регионального отделения </w:t>
      </w:r>
      <w:r>
        <w:rPr>
          <w:rFonts w:ascii="Times New Roman" w:hAnsi="Times New Roman"/>
          <w:sz w:val="28"/>
          <w:szCs w:val="28"/>
        </w:rPr>
        <w:t>ФСС РФ по РИ</w:t>
      </w:r>
      <w:r w:rsidRPr="004C4C38">
        <w:rPr>
          <w:rFonts w:ascii="Times New Roman" w:hAnsi="Times New Roman" w:cs="Times New Roman"/>
          <w:sz w:val="28"/>
          <w:szCs w:val="28"/>
        </w:rPr>
        <w:t xml:space="preserve"> </w:t>
      </w:r>
      <w:r w:rsidRPr="004C4C38">
        <w:rPr>
          <w:rFonts w:ascii="Times New Roman" w:hAnsi="Times New Roman"/>
          <w:sz w:val="28"/>
          <w:szCs w:val="28"/>
        </w:rPr>
        <w:t>уплачены страховые взносы на обязательное социальное страхование от несчастных случаев за 2017 г</w:t>
      </w:r>
      <w:r>
        <w:rPr>
          <w:rFonts w:ascii="Times New Roman" w:hAnsi="Times New Roman"/>
          <w:sz w:val="28"/>
          <w:szCs w:val="28"/>
        </w:rPr>
        <w:t>од</w:t>
      </w:r>
      <w:r w:rsidRPr="004C4C38">
        <w:rPr>
          <w:rFonts w:ascii="Times New Roman" w:hAnsi="Times New Roman"/>
          <w:sz w:val="28"/>
          <w:szCs w:val="28"/>
        </w:rPr>
        <w:t xml:space="preserve"> в </w:t>
      </w:r>
      <w:r>
        <w:rPr>
          <w:rFonts w:ascii="Times New Roman" w:hAnsi="Times New Roman"/>
          <w:sz w:val="28"/>
          <w:szCs w:val="28"/>
        </w:rPr>
        <w:t xml:space="preserve">общей </w:t>
      </w:r>
      <w:r w:rsidRPr="004C4C38">
        <w:rPr>
          <w:rFonts w:ascii="Times New Roman" w:hAnsi="Times New Roman"/>
          <w:sz w:val="28"/>
          <w:szCs w:val="28"/>
        </w:rPr>
        <w:t xml:space="preserve">сумме </w:t>
      </w:r>
      <w:r>
        <w:rPr>
          <w:rFonts w:ascii="Times New Roman" w:hAnsi="Times New Roman"/>
          <w:sz w:val="28"/>
          <w:szCs w:val="28"/>
        </w:rPr>
        <w:t>6,6</w:t>
      </w:r>
      <w:r w:rsidRPr="004C4C38">
        <w:rPr>
          <w:rFonts w:ascii="Times New Roman" w:hAnsi="Times New Roman"/>
          <w:sz w:val="28"/>
          <w:szCs w:val="28"/>
        </w:rPr>
        <w:t xml:space="preserve"> тыс. руб.;</w:t>
      </w:r>
    </w:p>
    <w:p w:rsidR="00905DAC" w:rsidRPr="00905DAC" w:rsidRDefault="00905DAC" w:rsidP="00EE7E98">
      <w:pPr>
        <w:pStyle w:val="a7"/>
        <w:numPr>
          <w:ilvl w:val="0"/>
          <w:numId w:val="169"/>
        </w:numPr>
        <w:shd w:val="clear" w:color="auto" w:fill="FFFFFF" w:themeFill="background1"/>
        <w:tabs>
          <w:tab w:val="left" w:pos="993"/>
        </w:tabs>
        <w:spacing w:after="0" w:line="240" w:lineRule="auto"/>
        <w:ind w:left="28" w:firstLine="681"/>
        <w:jc w:val="both"/>
        <w:rPr>
          <w:rFonts w:ascii="Times New Roman" w:hAnsi="Times New Roman"/>
          <w:b/>
          <w:sz w:val="28"/>
          <w:szCs w:val="28"/>
        </w:rPr>
      </w:pPr>
      <w:r w:rsidRPr="004C4C38">
        <w:rPr>
          <w:rFonts w:ascii="Times New Roman" w:hAnsi="Times New Roman"/>
          <w:sz w:val="28"/>
          <w:szCs w:val="28"/>
        </w:rPr>
        <w:t>МИФНС России №2 по РИ</w:t>
      </w:r>
      <w:r w:rsidRPr="00905DAC">
        <w:rPr>
          <w:rFonts w:ascii="Times New Roman" w:hAnsi="Times New Roman"/>
          <w:sz w:val="28"/>
          <w:szCs w:val="28"/>
        </w:rPr>
        <w:t xml:space="preserve"> </w:t>
      </w:r>
      <w:r w:rsidRPr="004C4C38">
        <w:rPr>
          <w:rFonts w:ascii="Times New Roman" w:hAnsi="Times New Roman"/>
          <w:sz w:val="28"/>
          <w:szCs w:val="28"/>
        </w:rPr>
        <w:t>уплачены страховые взносы на обязательное п</w:t>
      </w:r>
      <w:r>
        <w:rPr>
          <w:rFonts w:ascii="Times New Roman" w:hAnsi="Times New Roman"/>
          <w:sz w:val="28"/>
          <w:szCs w:val="28"/>
        </w:rPr>
        <w:t>енсионное страхование за 2017 год в общей сумме 753,4</w:t>
      </w:r>
      <w:r w:rsidRPr="004C4C38">
        <w:rPr>
          <w:rFonts w:ascii="Times New Roman" w:hAnsi="Times New Roman"/>
          <w:sz w:val="28"/>
          <w:szCs w:val="28"/>
        </w:rPr>
        <w:t xml:space="preserve"> тыс. руб.;</w:t>
      </w:r>
    </w:p>
    <w:p w:rsidR="004D5E6A" w:rsidRPr="00905DAC" w:rsidRDefault="004D5E6A" w:rsidP="00EE7E98">
      <w:pPr>
        <w:pStyle w:val="a7"/>
        <w:numPr>
          <w:ilvl w:val="0"/>
          <w:numId w:val="169"/>
        </w:numPr>
        <w:shd w:val="clear" w:color="auto" w:fill="FFFFFF" w:themeFill="background1"/>
        <w:tabs>
          <w:tab w:val="left" w:pos="993"/>
        </w:tabs>
        <w:spacing w:after="0" w:line="240" w:lineRule="auto"/>
        <w:ind w:left="28" w:firstLine="681"/>
        <w:jc w:val="both"/>
        <w:rPr>
          <w:rFonts w:ascii="Times New Roman" w:hAnsi="Times New Roman"/>
          <w:sz w:val="28"/>
          <w:szCs w:val="28"/>
        </w:rPr>
      </w:pPr>
      <w:r w:rsidRPr="00905DAC">
        <w:rPr>
          <w:rFonts w:ascii="Times New Roman" w:hAnsi="Times New Roman"/>
          <w:sz w:val="28"/>
          <w:szCs w:val="28"/>
        </w:rPr>
        <w:t>МИФНС №2 по РИ</w:t>
      </w:r>
      <w:r w:rsidR="00905DAC">
        <w:rPr>
          <w:rFonts w:ascii="Times New Roman" w:hAnsi="Times New Roman"/>
          <w:sz w:val="28"/>
          <w:szCs w:val="28"/>
        </w:rPr>
        <w:t xml:space="preserve"> </w:t>
      </w:r>
      <w:r w:rsidR="00905DAC" w:rsidRPr="004C4C38">
        <w:rPr>
          <w:rFonts w:ascii="Times New Roman" w:hAnsi="Times New Roman"/>
          <w:sz w:val="28"/>
          <w:szCs w:val="28"/>
        </w:rPr>
        <w:t>уплачены страховые взносы на обязательное медиц</w:t>
      </w:r>
      <w:r w:rsidR="00905DAC">
        <w:rPr>
          <w:rFonts w:ascii="Times New Roman" w:hAnsi="Times New Roman"/>
          <w:sz w:val="28"/>
          <w:szCs w:val="28"/>
        </w:rPr>
        <w:t xml:space="preserve">инское страхование за 2017 год в общей </w:t>
      </w:r>
      <w:r w:rsidR="00905DAC" w:rsidRPr="004C4C38">
        <w:rPr>
          <w:rFonts w:ascii="Times New Roman" w:hAnsi="Times New Roman"/>
          <w:sz w:val="28"/>
          <w:szCs w:val="28"/>
        </w:rPr>
        <w:t xml:space="preserve">сумме </w:t>
      </w:r>
      <w:r w:rsidR="00905DAC">
        <w:rPr>
          <w:rFonts w:ascii="Times New Roman" w:hAnsi="Times New Roman"/>
          <w:sz w:val="28"/>
          <w:szCs w:val="28"/>
        </w:rPr>
        <w:t>174,6</w:t>
      </w:r>
      <w:r w:rsidR="00905DAC" w:rsidRPr="004C4C38">
        <w:rPr>
          <w:rFonts w:ascii="Times New Roman" w:hAnsi="Times New Roman"/>
          <w:sz w:val="28"/>
          <w:szCs w:val="28"/>
        </w:rPr>
        <w:t xml:space="preserve"> тыс. руб</w:t>
      </w:r>
      <w:r w:rsidR="00905DAC">
        <w:rPr>
          <w:rFonts w:ascii="Times New Roman" w:hAnsi="Times New Roman"/>
          <w:sz w:val="28"/>
          <w:szCs w:val="28"/>
        </w:rPr>
        <w:t>.;</w:t>
      </w:r>
    </w:p>
    <w:p w:rsidR="004D5E6A" w:rsidRPr="00905DAC" w:rsidRDefault="00905DAC" w:rsidP="00EE7E98">
      <w:pPr>
        <w:pStyle w:val="a7"/>
        <w:numPr>
          <w:ilvl w:val="0"/>
          <w:numId w:val="169"/>
        </w:numPr>
        <w:shd w:val="clear" w:color="auto" w:fill="FFFFFF" w:themeFill="background1"/>
        <w:tabs>
          <w:tab w:val="left" w:pos="993"/>
        </w:tabs>
        <w:spacing w:after="0" w:line="240" w:lineRule="auto"/>
        <w:ind w:left="28" w:firstLine="681"/>
        <w:jc w:val="both"/>
        <w:rPr>
          <w:rFonts w:ascii="Times New Roman" w:hAnsi="Times New Roman"/>
          <w:b/>
          <w:sz w:val="28"/>
          <w:szCs w:val="28"/>
        </w:rPr>
      </w:pPr>
      <w:r>
        <w:rPr>
          <w:rFonts w:ascii="Times New Roman" w:hAnsi="Times New Roman"/>
          <w:sz w:val="28"/>
          <w:szCs w:val="28"/>
        </w:rPr>
        <w:t>МИФНС №2 по РИ</w:t>
      </w:r>
      <w:r w:rsidR="004D5E6A" w:rsidRPr="004C4C38">
        <w:rPr>
          <w:rFonts w:ascii="Times New Roman" w:hAnsi="Times New Roman" w:cs="Times New Roman"/>
          <w:sz w:val="28"/>
          <w:szCs w:val="28"/>
        </w:rPr>
        <w:t xml:space="preserve"> </w:t>
      </w:r>
      <w:r w:rsidR="004D5E6A" w:rsidRPr="004C4C38">
        <w:rPr>
          <w:rFonts w:ascii="Times New Roman" w:hAnsi="Times New Roman"/>
          <w:sz w:val="28"/>
          <w:szCs w:val="28"/>
        </w:rPr>
        <w:t>уплачен налог на до</w:t>
      </w:r>
      <w:r>
        <w:rPr>
          <w:rFonts w:ascii="Times New Roman" w:hAnsi="Times New Roman"/>
          <w:sz w:val="28"/>
          <w:szCs w:val="28"/>
        </w:rPr>
        <w:t xml:space="preserve">ходы физических лиц за 2017 год </w:t>
      </w:r>
      <w:r w:rsidR="004D5E6A" w:rsidRPr="004C4C38">
        <w:rPr>
          <w:rFonts w:ascii="Times New Roman" w:hAnsi="Times New Roman"/>
          <w:sz w:val="28"/>
          <w:szCs w:val="28"/>
        </w:rPr>
        <w:t xml:space="preserve">в </w:t>
      </w:r>
      <w:r>
        <w:rPr>
          <w:rFonts w:ascii="Times New Roman" w:hAnsi="Times New Roman"/>
          <w:sz w:val="28"/>
          <w:szCs w:val="28"/>
        </w:rPr>
        <w:t xml:space="preserve">общей </w:t>
      </w:r>
      <w:r w:rsidR="004D5E6A" w:rsidRPr="004C4C38">
        <w:rPr>
          <w:rFonts w:ascii="Times New Roman" w:hAnsi="Times New Roman"/>
          <w:sz w:val="28"/>
          <w:szCs w:val="28"/>
        </w:rPr>
        <w:t xml:space="preserve">сумме </w:t>
      </w:r>
      <w:r>
        <w:rPr>
          <w:rFonts w:ascii="Times New Roman" w:hAnsi="Times New Roman"/>
          <w:sz w:val="28"/>
          <w:szCs w:val="28"/>
        </w:rPr>
        <w:t>5,8</w:t>
      </w:r>
      <w:r w:rsidR="004D5E6A" w:rsidRPr="004C4C38">
        <w:rPr>
          <w:rFonts w:ascii="Times New Roman" w:hAnsi="Times New Roman"/>
          <w:sz w:val="28"/>
          <w:szCs w:val="28"/>
        </w:rPr>
        <w:t xml:space="preserve"> тыс. руб.;</w:t>
      </w:r>
    </w:p>
    <w:p w:rsidR="00905DAC" w:rsidRPr="004C4C38" w:rsidRDefault="00905DAC" w:rsidP="00EE7E98">
      <w:pPr>
        <w:pStyle w:val="a7"/>
        <w:numPr>
          <w:ilvl w:val="0"/>
          <w:numId w:val="169"/>
        </w:numPr>
        <w:shd w:val="clear" w:color="auto" w:fill="FFFFFF" w:themeFill="background1"/>
        <w:tabs>
          <w:tab w:val="left" w:pos="993"/>
        </w:tabs>
        <w:spacing w:after="0" w:line="240" w:lineRule="auto"/>
        <w:ind w:left="28" w:firstLine="681"/>
        <w:jc w:val="both"/>
        <w:rPr>
          <w:rFonts w:ascii="Times New Roman" w:hAnsi="Times New Roman"/>
          <w:b/>
          <w:sz w:val="28"/>
          <w:szCs w:val="28"/>
        </w:rPr>
      </w:pPr>
      <w:r w:rsidRPr="004C4C38">
        <w:rPr>
          <w:rFonts w:ascii="Times New Roman" w:hAnsi="Times New Roman"/>
          <w:sz w:val="28"/>
          <w:szCs w:val="28"/>
        </w:rPr>
        <w:lastRenderedPageBreak/>
        <w:t>ООО «Алиса» оплачена кредиторская задолженност</w:t>
      </w:r>
      <w:r>
        <w:rPr>
          <w:rFonts w:ascii="Times New Roman" w:hAnsi="Times New Roman"/>
          <w:sz w:val="28"/>
          <w:szCs w:val="28"/>
        </w:rPr>
        <w:t>ь за продукты питания за 2017 год</w:t>
      </w:r>
      <w:r w:rsidRPr="004C4C38">
        <w:rPr>
          <w:rFonts w:ascii="Times New Roman" w:hAnsi="Times New Roman"/>
          <w:sz w:val="28"/>
          <w:szCs w:val="28"/>
        </w:rPr>
        <w:t xml:space="preserve"> в </w:t>
      </w:r>
      <w:r>
        <w:rPr>
          <w:rFonts w:ascii="Times New Roman" w:hAnsi="Times New Roman"/>
          <w:sz w:val="28"/>
          <w:szCs w:val="28"/>
        </w:rPr>
        <w:t xml:space="preserve">общей </w:t>
      </w:r>
      <w:r w:rsidRPr="004C4C38">
        <w:rPr>
          <w:rFonts w:ascii="Times New Roman" w:hAnsi="Times New Roman"/>
          <w:sz w:val="28"/>
          <w:szCs w:val="28"/>
        </w:rPr>
        <w:t xml:space="preserve">сумме </w:t>
      </w:r>
      <w:r>
        <w:rPr>
          <w:rFonts w:ascii="Times New Roman" w:hAnsi="Times New Roman"/>
          <w:sz w:val="28"/>
          <w:szCs w:val="28"/>
        </w:rPr>
        <w:t>1 543,</w:t>
      </w:r>
      <w:r w:rsidR="00F82691">
        <w:rPr>
          <w:rFonts w:ascii="Times New Roman" w:hAnsi="Times New Roman"/>
          <w:sz w:val="28"/>
          <w:szCs w:val="28"/>
        </w:rPr>
        <w:t>1</w:t>
      </w:r>
      <w:r w:rsidRPr="004C4C38">
        <w:rPr>
          <w:rFonts w:ascii="Times New Roman" w:hAnsi="Times New Roman"/>
          <w:sz w:val="28"/>
          <w:szCs w:val="28"/>
        </w:rPr>
        <w:t xml:space="preserve"> тыс. руб.;</w:t>
      </w:r>
    </w:p>
    <w:p w:rsidR="00905DAC" w:rsidRPr="00905DAC" w:rsidRDefault="00905DAC" w:rsidP="00EE7E98">
      <w:pPr>
        <w:pStyle w:val="a7"/>
        <w:numPr>
          <w:ilvl w:val="0"/>
          <w:numId w:val="169"/>
        </w:numPr>
        <w:shd w:val="clear" w:color="auto" w:fill="FFFFFF" w:themeFill="background1"/>
        <w:tabs>
          <w:tab w:val="left" w:pos="993"/>
        </w:tabs>
        <w:spacing w:after="0" w:line="240" w:lineRule="auto"/>
        <w:ind w:left="28" w:firstLine="681"/>
        <w:jc w:val="both"/>
        <w:rPr>
          <w:rFonts w:ascii="Times New Roman" w:hAnsi="Times New Roman"/>
          <w:b/>
          <w:sz w:val="28"/>
          <w:szCs w:val="28"/>
        </w:rPr>
      </w:pPr>
      <w:r w:rsidRPr="004C4C38">
        <w:rPr>
          <w:rFonts w:ascii="Times New Roman" w:hAnsi="Times New Roman"/>
          <w:sz w:val="28"/>
          <w:szCs w:val="28"/>
        </w:rPr>
        <w:t xml:space="preserve">ООО «Продукты Ингушетии» </w:t>
      </w:r>
      <w:r>
        <w:rPr>
          <w:rFonts w:ascii="Times New Roman" w:hAnsi="Times New Roman"/>
          <w:sz w:val="28"/>
          <w:szCs w:val="28"/>
        </w:rPr>
        <w:t>перечислена</w:t>
      </w:r>
      <w:r w:rsidRPr="004C4C38">
        <w:rPr>
          <w:rFonts w:ascii="Times New Roman" w:hAnsi="Times New Roman"/>
          <w:sz w:val="28"/>
          <w:szCs w:val="28"/>
        </w:rPr>
        <w:t xml:space="preserve"> задолженност</w:t>
      </w:r>
      <w:r>
        <w:rPr>
          <w:rFonts w:ascii="Times New Roman" w:hAnsi="Times New Roman"/>
          <w:sz w:val="28"/>
          <w:szCs w:val="28"/>
        </w:rPr>
        <w:t>ь за продукты питания за 2017 год</w:t>
      </w:r>
      <w:r w:rsidRPr="004C4C38">
        <w:rPr>
          <w:rFonts w:ascii="Times New Roman" w:hAnsi="Times New Roman"/>
          <w:sz w:val="28"/>
          <w:szCs w:val="28"/>
        </w:rPr>
        <w:t xml:space="preserve"> в </w:t>
      </w:r>
      <w:r>
        <w:rPr>
          <w:rFonts w:ascii="Times New Roman" w:hAnsi="Times New Roman"/>
          <w:sz w:val="28"/>
          <w:szCs w:val="28"/>
        </w:rPr>
        <w:t xml:space="preserve">общей </w:t>
      </w:r>
      <w:r w:rsidRPr="004C4C38">
        <w:rPr>
          <w:rFonts w:ascii="Times New Roman" w:hAnsi="Times New Roman"/>
          <w:sz w:val="28"/>
          <w:szCs w:val="28"/>
        </w:rPr>
        <w:t xml:space="preserve">сумме </w:t>
      </w:r>
      <w:r>
        <w:rPr>
          <w:rFonts w:ascii="Times New Roman" w:hAnsi="Times New Roman"/>
          <w:sz w:val="28"/>
          <w:szCs w:val="28"/>
        </w:rPr>
        <w:t>199,9</w:t>
      </w:r>
      <w:r w:rsidRPr="004C4C38">
        <w:rPr>
          <w:rFonts w:ascii="Times New Roman" w:hAnsi="Times New Roman"/>
          <w:sz w:val="28"/>
          <w:szCs w:val="28"/>
        </w:rPr>
        <w:t xml:space="preserve"> тыс. руб.;</w:t>
      </w:r>
    </w:p>
    <w:p w:rsidR="004D5E6A" w:rsidRPr="004C4C38" w:rsidRDefault="008B00D8" w:rsidP="00EE7E98">
      <w:pPr>
        <w:pStyle w:val="a7"/>
        <w:numPr>
          <w:ilvl w:val="0"/>
          <w:numId w:val="169"/>
        </w:numPr>
        <w:shd w:val="clear" w:color="auto" w:fill="FFFFFF" w:themeFill="background1"/>
        <w:tabs>
          <w:tab w:val="left" w:pos="993"/>
        </w:tabs>
        <w:spacing w:after="0" w:line="240" w:lineRule="auto"/>
        <w:ind w:left="28" w:firstLine="681"/>
        <w:jc w:val="both"/>
        <w:rPr>
          <w:rFonts w:ascii="Times New Roman" w:hAnsi="Times New Roman"/>
          <w:b/>
          <w:sz w:val="28"/>
          <w:szCs w:val="28"/>
        </w:rPr>
      </w:pPr>
      <w:r w:rsidRPr="004C4C38">
        <w:rPr>
          <w:rFonts w:ascii="Times New Roman" w:hAnsi="Times New Roman"/>
          <w:sz w:val="28"/>
          <w:szCs w:val="28"/>
        </w:rPr>
        <w:t>ОАО «Киржанская типография»</w:t>
      </w:r>
      <w:r>
        <w:rPr>
          <w:rFonts w:ascii="Times New Roman" w:hAnsi="Times New Roman" w:cs="Times New Roman"/>
          <w:sz w:val="28"/>
          <w:szCs w:val="28"/>
        </w:rPr>
        <w:t xml:space="preserve"> </w:t>
      </w:r>
      <w:r w:rsidR="00905DAC">
        <w:rPr>
          <w:rFonts w:ascii="Times New Roman" w:hAnsi="Times New Roman"/>
          <w:sz w:val="28"/>
          <w:szCs w:val="28"/>
        </w:rPr>
        <w:t xml:space="preserve">оплачено </w:t>
      </w:r>
      <w:r>
        <w:rPr>
          <w:rFonts w:ascii="Times New Roman" w:hAnsi="Times New Roman"/>
          <w:sz w:val="28"/>
          <w:szCs w:val="28"/>
        </w:rPr>
        <w:t>за</w:t>
      </w:r>
      <w:r w:rsidR="00905DAC">
        <w:rPr>
          <w:rFonts w:ascii="Times New Roman" w:hAnsi="Times New Roman"/>
          <w:sz w:val="28"/>
          <w:szCs w:val="28"/>
        </w:rPr>
        <w:t xml:space="preserve"> изготовление бланков аттестатов</w:t>
      </w:r>
      <w:r>
        <w:rPr>
          <w:rFonts w:ascii="Times New Roman" w:hAnsi="Times New Roman"/>
          <w:sz w:val="28"/>
          <w:szCs w:val="28"/>
        </w:rPr>
        <w:t xml:space="preserve"> за 2017 год</w:t>
      </w:r>
      <w:r w:rsidR="004D5E6A" w:rsidRPr="004C4C38">
        <w:rPr>
          <w:rFonts w:ascii="Times New Roman" w:hAnsi="Times New Roman"/>
          <w:sz w:val="28"/>
          <w:szCs w:val="28"/>
        </w:rPr>
        <w:t xml:space="preserve"> в сумме 2,4 тыс. руб.;</w:t>
      </w:r>
    </w:p>
    <w:p w:rsidR="004D5E6A" w:rsidRPr="004C4C38" w:rsidRDefault="008B00D8" w:rsidP="00EE7E98">
      <w:pPr>
        <w:pStyle w:val="a7"/>
        <w:numPr>
          <w:ilvl w:val="0"/>
          <w:numId w:val="169"/>
        </w:numPr>
        <w:shd w:val="clear" w:color="auto" w:fill="FFFFFF" w:themeFill="background1"/>
        <w:tabs>
          <w:tab w:val="left" w:pos="993"/>
        </w:tabs>
        <w:spacing w:after="0" w:line="240" w:lineRule="auto"/>
        <w:ind w:left="28" w:firstLine="681"/>
        <w:jc w:val="both"/>
        <w:rPr>
          <w:rFonts w:ascii="Times New Roman" w:hAnsi="Times New Roman"/>
          <w:b/>
          <w:sz w:val="28"/>
          <w:szCs w:val="28"/>
        </w:rPr>
      </w:pPr>
      <w:r w:rsidRPr="004C4C38">
        <w:rPr>
          <w:rFonts w:ascii="Times New Roman" w:hAnsi="Times New Roman"/>
          <w:sz w:val="28"/>
          <w:szCs w:val="28"/>
        </w:rPr>
        <w:t xml:space="preserve">ООО «ДЭЗ Эффект» </w:t>
      </w:r>
      <w:r>
        <w:rPr>
          <w:rFonts w:ascii="Times New Roman" w:hAnsi="Times New Roman" w:cs="Times New Roman"/>
          <w:sz w:val="28"/>
          <w:szCs w:val="28"/>
        </w:rPr>
        <w:t xml:space="preserve">перечислена </w:t>
      </w:r>
      <w:r w:rsidR="004D5E6A" w:rsidRPr="004C4C38">
        <w:rPr>
          <w:rFonts w:ascii="Times New Roman" w:hAnsi="Times New Roman"/>
          <w:sz w:val="28"/>
          <w:szCs w:val="28"/>
        </w:rPr>
        <w:t>задолженность за дератизацию за 2016</w:t>
      </w:r>
      <w:r>
        <w:rPr>
          <w:rFonts w:ascii="Times New Roman" w:hAnsi="Times New Roman"/>
          <w:sz w:val="28"/>
          <w:szCs w:val="28"/>
        </w:rPr>
        <w:t>, 2017 годы</w:t>
      </w:r>
      <w:r w:rsidR="004D5E6A" w:rsidRPr="004C4C38">
        <w:rPr>
          <w:rFonts w:ascii="Times New Roman" w:hAnsi="Times New Roman"/>
          <w:sz w:val="28"/>
          <w:szCs w:val="28"/>
        </w:rPr>
        <w:t xml:space="preserve"> в </w:t>
      </w:r>
      <w:r>
        <w:rPr>
          <w:rFonts w:ascii="Times New Roman" w:hAnsi="Times New Roman"/>
          <w:sz w:val="28"/>
          <w:szCs w:val="28"/>
        </w:rPr>
        <w:t xml:space="preserve">общей </w:t>
      </w:r>
      <w:r w:rsidR="004D5E6A" w:rsidRPr="004C4C38">
        <w:rPr>
          <w:rFonts w:ascii="Times New Roman" w:hAnsi="Times New Roman"/>
          <w:sz w:val="28"/>
          <w:szCs w:val="28"/>
        </w:rPr>
        <w:t xml:space="preserve">сумме </w:t>
      </w:r>
      <w:r>
        <w:rPr>
          <w:rFonts w:ascii="Times New Roman" w:hAnsi="Times New Roman"/>
          <w:sz w:val="28"/>
          <w:szCs w:val="28"/>
        </w:rPr>
        <w:t>15,7 тыс. рублей</w:t>
      </w:r>
    </w:p>
    <w:p w:rsidR="004D5E6A" w:rsidRPr="008B00D8" w:rsidRDefault="008B00D8" w:rsidP="00D77D5D">
      <w:pPr>
        <w:shd w:val="clear" w:color="auto" w:fill="FFFFFF" w:themeFill="background1"/>
        <w:tabs>
          <w:tab w:val="left" w:pos="709"/>
          <w:tab w:val="left" w:pos="993"/>
        </w:tabs>
        <w:spacing w:after="0" w:line="240" w:lineRule="auto"/>
        <w:ind w:left="28"/>
        <w:jc w:val="both"/>
        <w:rPr>
          <w:rFonts w:ascii="Times New Roman" w:hAnsi="Times New Roman"/>
          <w:sz w:val="28"/>
          <w:szCs w:val="28"/>
        </w:rPr>
      </w:pPr>
      <w:r>
        <w:rPr>
          <w:rFonts w:ascii="Times New Roman" w:hAnsi="Times New Roman"/>
          <w:sz w:val="28"/>
          <w:szCs w:val="28"/>
        </w:rPr>
        <w:tab/>
      </w:r>
      <w:r w:rsidR="004D5E6A" w:rsidRPr="008B00D8">
        <w:rPr>
          <w:rFonts w:ascii="Times New Roman" w:hAnsi="Times New Roman"/>
          <w:sz w:val="28"/>
          <w:szCs w:val="28"/>
        </w:rPr>
        <w:t>Общая сумма нецелевого использования бюджетных средств за проверяемый период составила 4</w:t>
      </w:r>
      <w:r w:rsidRPr="008B00D8">
        <w:rPr>
          <w:rFonts w:ascii="Times New Roman" w:hAnsi="Times New Roman"/>
          <w:sz w:val="28"/>
          <w:szCs w:val="28"/>
        </w:rPr>
        <w:t> </w:t>
      </w:r>
      <w:r w:rsidR="004D5E6A" w:rsidRPr="008B00D8">
        <w:rPr>
          <w:rFonts w:ascii="Times New Roman" w:hAnsi="Times New Roman"/>
          <w:sz w:val="28"/>
          <w:szCs w:val="28"/>
        </w:rPr>
        <w:t>484,2 тыс. руб</w:t>
      </w:r>
      <w:r w:rsidRPr="008B00D8">
        <w:rPr>
          <w:rFonts w:ascii="Times New Roman" w:hAnsi="Times New Roman"/>
          <w:sz w:val="28"/>
          <w:szCs w:val="28"/>
        </w:rPr>
        <w:t>лей</w:t>
      </w:r>
      <w:r w:rsidR="004D5E6A" w:rsidRPr="008B00D8">
        <w:rPr>
          <w:rFonts w:ascii="Times New Roman" w:hAnsi="Times New Roman"/>
          <w:sz w:val="28"/>
          <w:szCs w:val="28"/>
        </w:rPr>
        <w:t xml:space="preserve">. </w:t>
      </w:r>
    </w:p>
    <w:p w:rsidR="004D5E6A" w:rsidRPr="004D5E6A" w:rsidRDefault="004D5E6A" w:rsidP="00D77D5D">
      <w:pPr>
        <w:shd w:val="clear" w:color="auto" w:fill="FFFFFF" w:themeFill="background1"/>
        <w:spacing w:after="0" w:line="240" w:lineRule="auto"/>
        <w:jc w:val="both"/>
        <w:rPr>
          <w:rFonts w:ascii="Times New Roman" w:hAnsi="Times New Roman"/>
          <w:sz w:val="28"/>
          <w:szCs w:val="28"/>
        </w:rPr>
      </w:pPr>
      <w:r w:rsidRPr="004D5E6A">
        <w:rPr>
          <w:rFonts w:ascii="Times New Roman" w:hAnsi="Times New Roman"/>
          <w:sz w:val="28"/>
          <w:szCs w:val="28"/>
        </w:rPr>
        <w:tab/>
        <w:t xml:space="preserve">Приведенные данные свидетельствуют о ежегодном увеличении запланированных и фактических объемов финансирования. Однако, для достижения максимальной эффективности в деятельности </w:t>
      </w:r>
      <w:r w:rsidRPr="004D5E6A">
        <w:rPr>
          <w:rFonts w:ascii="Times New Roman" w:hAnsi="Times New Roman" w:cs="Times New Roman"/>
          <w:bCs/>
          <w:sz w:val="28"/>
          <w:szCs w:val="28"/>
        </w:rPr>
        <w:t>ГБОУ «Специальная (коррекционная) общеобразовательная школа-интернат – детский сад г. Сунжа»</w:t>
      </w:r>
      <w:r w:rsidRPr="004D5E6A">
        <w:rPr>
          <w:rFonts w:ascii="Times New Roman" w:hAnsi="Times New Roman"/>
          <w:sz w:val="28"/>
          <w:szCs w:val="28"/>
        </w:rPr>
        <w:t xml:space="preserve"> этого недостаточно, так как запланированные объемы финансирования осуществляются не в полном объеме, что приводит к образованию кредиторской задолженности и, соответственно, создает трудности в осуществлении реализации мероприятий Подпрограммы. </w:t>
      </w:r>
    </w:p>
    <w:p w:rsidR="004D5E6A" w:rsidRPr="004D5E6A" w:rsidRDefault="004D5E6A" w:rsidP="00D77D5D">
      <w:pPr>
        <w:shd w:val="clear" w:color="auto" w:fill="FFFFFF" w:themeFill="background1"/>
        <w:spacing w:after="0" w:line="240" w:lineRule="auto"/>
        <w:ind w:firstLine="709"/>
        <w:jc w:val="both"/>
        <w:rPr>
          <w:rFonts w:ascii="Times New Roman" w:hAnsi="Times New Roman"/>
          <w:sz w:val="28"/>
          <w:szCs w:val="28"/>
        </w:rPr>
      </w:pPr>
      <w:r w:rsidRPr="004D5E6A">
        <w:rPr>
          <w:rFonts w:ascii="Times New Roman" w:hAnsi="Times New Roman"/>
          <w:sz w:val="28"/>
          <w:szCs w:val="28"/>
        </w:rPr>
        <w:t>Таким образом, с учетом недостаточного финансирования деятельность ГБОУ</w:t>
      </w:r>
      <w:r w:rsidRPr="004D5E6A">
        <w:rPr>
          <w:rFonts w:ascii="Times New Roman" w:hAnsi="Times New Roman" w:cs="Times New Roman"/>
          <w:bCs/>
          <w:sz w:val="28"/>
          <w:szCs w:val="28"/>
        </w:rPr>
        <w:t xml:space="preserve"> «Специальная (коррекционная) общеобразовательная школа-интернат – детский сад г. Сунжа»</w:t>
      </w:r>
      <w:r w:rsidR="00F82691">
        <w:rPr>
          <w:rFonts w:ascii="Times New Roman" w:hAnsi="Times New Roman"/>
          <w:sz w:val="28"/>
          <w:szCs w:val="28"/>
        </w:rPr>
        <w:t xml:space="preserve"> </w:t>
      </w:r>
      <w:r w:rsidRPr="004D5E6A">
        <w:rPr>
          <w:rFonts w:ascii="Times New Roman" w:hAnsi="Times New Roman"/>
          <w:sz w:val="28"/>
          <w:szCs w:val="28"/>
        </w:rPr>
        <w:t xml:space="preserve">в рамках исполнения Подпрограммы </w:t>
      </w:r>
      <w:r w:rsidR="00F82691" w:rsidRPr="004D5E6A">
        <w:rPr>
          <w:rFonts w:ascii="Times New Roman" w:hAnsi="Times New Roman"/>
          <w:sz w:val="28"/>
          <w:szCs w:val="28"/>
        </w:rPr>
        <w:t>является умеренно</w:t>
      </w:r>
      <w:r w:rsidRPr="004D5E6A">
        <w:rPr>
          <w:rFonts w:ascii="Times New Roman" w:hAnsi="Times New Roman"/>
          <w:sz w:val="28"/>
          <w:szCs w:val="28"/>
        </w:rPr>
        <w:t xml:space="preserve"> эффективной.</w:t>
      </w:r>
    </w:p>
    <w:p w:rsidR="004D5E6A" w:rsidRPr="004D5E6A" w:rsidRDefault="004D5E6A" w:rsidP="00D77D5D">
      <w:pPr>
        <w:shd w:val="clear" w:color="auto" w:fill="FFFFFF" w:themeFill="background1"/>
        <w:spacing w:after="0" w:line="240" w:lineRule="auto"/>
        <w:ind w:firstLine="709"/>
        <w:jc w:val="both"/>
        <w:rPr>
          <w:rFonts w:ascii="Times New Roman" w:hAnsi="Times New Roman"/>
          <w:sz w:val="28"/>
          <w:szCs w:val="28"/>
        </w:rPr>
      </w:pPr>
    </w:p>
    <w:p w:rsidR="004D5E6A" w:rsidRPr="00F82691" w:rsidRDefault="004D5E6A" w:rsidP="00D77D5D">
      <w:pPr>
        <w:shd w:val="clear" w:color="auto" w:fill="FFFFFF" w:themeFill="background1"/>
        <w:spacing w:after="0" w:line="240" w:lineRule="auto"/>
        <w:jc w:val="center"/>
        <w:rPr>
          <w:rFonts w:ascii="Times New Roman" w:hAnsi="Times New Roman" w:cs="Times New Roman"/>
          <w:bCs/>
          <w:i/>
          <w:sz w:val="28"/>
          <w:szCs w:val="28"/>
        </w:rPr>
      </w:pPr>
      <w:r w:rsidRPr="00F82691">
        <w:rPr>
          <w:rFonts w:ascii="Times New Roman" w:hAnsi="Times New Roman" w:cs="Times New Roman"/>
          <w:i/>
          <w:sz w:val="28"/>
          <w:szCs w:val="28"/>
        </w:rPr>
        <w:t xml:space="preserve">по </w:t>
      </w:r>
      <w:r w:rsidRPr="00F82691">
        <w:rPr>
          <w:rFonts w:ascii="Times New Roman" w:hAnsi="Times New Roman" w:cs="Times New Roman"/>
          <w:bCs/>
          <w:i/>
          <w:sz w:val="28"/>
          <w:szCs w:val="28"/>
        </w:rPr>
        <w:t>ГБОУ «Центр психолого-педагогической реабилитации и коррекции несовершеннолетних,</w:t>
      </w:r>
      <w:r w:rsidR="00F82691" w:rsidRPr="00F82691">
        <w:rPr>
          <w:rFonts w:ascii="Times New Roman" w:hAnsi="Times New Roman" w:cs="Times New Roman"/>
          <w:bCs/>
          <w:i/>
          <w:sz w:val="28"/>
          <w:szCs w:val="28"/>
        </w:rPr>
        <w:t xml:space="preserve"> злоупотребляющих наркотиками»:</w:t>
      </w:r>
    </w:p>
    <w:p w:rsidR="004D5E6A" w:rsidRPr="004D5E6A" w:rsidRDefault="004D5E6A" w:rsidP="00D77D5D">
      <w:pPr>
        <w:shd w:val="clear" w:color="auto" w:fill="FFFFFF" w:themeFill="background1"/>
        <w:spacing w:after="0" w:line="240" w:lineRule="auto"/>
        <w:ind w:firstLine="708"/>
        <w:jc w:val="both"/>
        <w:rPr>
          <w:rFonts w:ascii="Times New Roman" w:hAnsi="Times New Roman" w:cs="Times New Roman"/>
          <w:sz w:val="28"/>
          <w:szCs w:val="28"/>
        </w:rPr>
      </w:pPr>
      <w:r w:rsidRPr="004D5E6A">
        <w:rPr>
          <w:rFonts w:ascii="Times New Roman" w:hAnsi="Times New Roman"/>
          <w:sz w:val="28"/>
          <w:szCs w:val="28"/>
        </w:rPr>
        <w:t xml:space="preserve">Согласно отчетам о состоянии лицевого счета </w:t>
      </w:r>
      <w:r w:rsidRPr="004D5E6A">
        <w:rPr>
          <w:rFonts w:ascii="Times New Roman" w:hAnsi="Times New Roman" w:cs="Times New Roman"/>
          <w:bCs/>
          <w:sz w:val="28"/>
          <w:szCs w:val="28"/>
        </w:rPr>
        <w:t>ГБОУ «Центр психолого-педагогической реабилитации и коррекции несовершеннолетних, злоупотребляющих наркотиками»</w:t>
      </w:r>
      <w:r w:rsidRPr="004D5E6A">
        <w:rPr>
          <w:rFonts w:ascii="Times New Roman" w:hAnsi="Times New Roman"/>
          <w:sz w:val="28"/>
          <w:szCs w:val="28"/>
        </w:rPr>
        <w:t xml:space="preserve">, предельные объемы финансирования за проверяемый период по Подпрограмме составили </w:t>
      </w:r>
      <w:r w:rsidRPr="004D5E6A">
        <w:rPr>
          <w:rFonts w:ascii="Times New Roman" w:hAnsi="Times New Roman" w:cs="Times New Roman"/>
          <w:sz w:val="28"/>
          <w:szCs w:val="28"/>
        </w:rPr>
        <w:t>5</w:t>
      </w:r>
      <w:r w:rsidR="008C26B3">
        <w:rPr>
          <w:rFonts w:ascii="Times New Roman" w:hAnsi="Times New Roman" w:cs="Times New Roman"/>
          <w:sz w:val="28"/>
          <w:szCs w:val="28"/>
        </w:rPr>
        <w:t> </w:t>
      </w:r>
      <w:r w:rsidRPr="004D5E6A">
        <w:rPr>
          <w:rFonts w:ascii="Times New Roman" w:hAnsi="Times New Roman" w:cs="Times New Roman"/>
          <w:sz w:val="28"/>
          <w:szCs w:val="28"/>
        </w:rPr>
        <w:t>734,2 тыс. руб. (86,6 % от запланированных показателей), в том числе:</w:t>
      </w:r>
    </w:p>
    <w:p w:rsidR="004D5E6A" w:rsidRPr="008C26B3" w:rsidRDefault="008C26B3" w:rsidP="00EE7E98">
      <w:pPr>
        <w:pStyle w:val="a7"/>
        <w:numPr>
          <w:ilvl w:val="0"/>
          <w:numId w:val="170"/>
        </w:numPr>
        <w:shd w:val="clear" w:color="auto" w:fill="FFFFFF" w:themeFill="background1"/>
        <w:tabs>
          <w:tab w:val="left" w:pos="993"/>
        </w:tabs>
        <w:spacing w:after="0" w:line="240" w:lineRule="auto"/>
        <w:ind w:left="42" w:firstLine="672"/>
        <w:jc w:val="both"/>
        <w:rPr>
          <w:rFonts w:ascii="Times New Roman" w:hAnsi="Times New Roman" w:cs="Times New Roman"/>
          <w:sz w:val="28"/>
          <w:szCs w:val="28"/>
        </w:rPr>
      </w:pPr>
      <w:r>
        <w:rPr>
          <w:rFonts w:ascii="Times New Roman" w:hAnsi="Times New Roman" w:cs="Times New Roman"/>
          <w:sz w:val="28"/>
          <w:szCs w:val="28"/>
        </w:rPr>
        <w:t>в 2017 году</w:t>
      </w:r>
      <w:r w:rsidR="004D5E6A" w:rsidRPr="008C26B3">
        <w:rPr>
          <w:rFonts w:ascii="Times New Roman" w:hAnsi="Times New Roman" w:cs="Times New Roman"/>
          <w:sz w:val="28"/>
          <w:szCs w:val="28"/>
        </w:rPr>
        <w:t xml:space="preserve"> </w:t>
      </w:r>
      <w:r>
        <w:rPr>
          <w:rFonts w:ascii="Times New Roman" w:hAnsi="Times New Roman" w:cs="Times New Roman"/>
          <w:sz w:val="28"/>
          <w:szCs w:val="28"/>
        </w:rPr>
        <w:t xml:space="preserve">- </w:t>
      </w:r>
      <w:r w:rsidR="004D5E6A" w:rsidRPr="008C26B3">
        <w:rPr>
          <w:rFonts w:ascii="Times New Roman" w:hAnsi="Times New Roman" w:cs="Times New Roman"/>
          <w:sz w:val="28"/>
          <w:szCs w:val="28"/>
        </w:rPr>
        <w:t>в сумме 2</w:t>
      </w:r>
      <w:r w:rsidRPr="008C26B3">
        <w:rPr>
          <w:rFonts w:ascii="Times New Roman" w:hAnsi="Times New Roman" w:cs="Times New Roman"/>
          <w:sz w:val="28"/>
          <w:szCs w:val="28"/>
        </w:rPr>
        <w:t> </w:t>
      </w:r>
      <w:r>
        <w:rPr>
          <w:rFonts w:ascii="Times New Roman" w:hAnsi="Times New Roman" w:cs="Times New Roman"/>
          <w:sz w:val="28"/>
          <w:szCs w:val="28"/>
        </w:rPr>
        <w:t>565,7 тыс. руб.</w:t>
      </w:r>
      <w:r w:rsidR="004D5E6A" w:rsidRPr="008C26B3">
        <w:rPr>
          <w:rFonts w:ascii="Times New Roman" w:hAnsi="Times New Roman" w:cs="Times New Roman"/>
          <w:sz w:val="28"/>
          <w:szCs w:val="28"/>
        </w:rPr>
        <w:t xml:space="preserve"> (85,3 % от запланированных показателей);</w:t>
      </w:r>
    </w:p>
    <w:p w:rsidR="004D5E6A" w:rsidRPr="008C26B3" w:rsidRDefault="008C26B3" w:rsidP="00EE7E98">
      <w:pPr>
        <w:pStyle w:val="a7"/>
        <w:numPr>
          <w:ilvl w:val="0"/>
          <w:numId w:val="170"/>
        </w:numPr>
        <w:shd w:val="clear" w:color="auto" w:fill="FFFFFF" w:themeFill="background1"/>
        <w:tabs>
          <w:tab w:val="left" w:pos="993"/>
        </w:tabs>
        <w:spacing w:after="0" w:line="240" w:lineRule="auto"/>
        <w:ind w:left="42" w:firstLine="672"/>
        <w:jc w:val="both"/>
        <w:rPr>
          <w:rFonts w:ascii="Times New Roman" w:hAnsi="Times New Roman" w:cs="Times New Roman"/>
          <w:sz w:val="28"/>
          <w:szCs w:val="28"/>
        </w:rPr>
      </w:pPr>
      <w:r>
        <w:rPr>
          <w:rFonts w:ascii="Times New Roman" w:hAnsi="Times New Roman" w:cs="Times New Roman"/>
          <w:sz w:val="28"/>
          <w:szCs w:val="28"/>
        </w:rPr>
        <w:t>в 2018 году -</w:t>
      </w:r>
      <w:r w:rsidR="004D5E6A" w:rsidRPr="008C26B3">
        <w:rPr>
          <w:rFonts w:ascii="Times New Roman" w:hAnsi="Times New Roman" w:cs="Times New Roman"/>
          <w:sz w:val="28"/>
          <w:szCs w:val="28"/>
        </w:rPr>
        <w:t xml:space="preserve"> в сумме 3</w:t>
      </w:r>
      <w:r w:rsidRPr="008C26B3">
        <w:rPr>
          <w:rFonts w:ascii="Times New Roman" w:hAnsi="Times New Roman" w:cs="Times New Roman"/>
          <w:sz w:val="28"/>
          <w:szCs w:val="28"/>
        </w:rPr>
        <w:t> </w:t>
      </w:r>
      <w:r w:rsidR="004D5E6A" w:rsidRPr="008C26B3">
        <w:rPr>
          <w:rFonts w:ascii="Times New Roman" w:hAnsi="Times New Roman" w:cs="Times New Roman"/>
          <w:sz w:val="28"/>
          <w:szCs w:val="28"/>
        </w:rPr>
        <w:t>168,5 тыс. руб. (87,6 % от запланированных показателей).</w:t>
      </w:r>
    </w:p>
    <w:p w:rsidR="004D5E6A" w:rsidRPr="004D5E6A" w:rsidRDefault="004D5E6A" w:rsidP="00D77D5D">
      <w:pPr>
        <w:shd w:val="clear" w:color="auto" w:fill="FFFFFF" w:themeFill="background1"/>
        <w:spacing w:after="0" w:line="240" w:lineRule="auto"/>
        <w:ind w:firstLine="708"/>
        <w:jc w:val="both"/>
        <w:rPr>
          <w:rFonts w:ascii="Times New Roman" w:hAnsi="Times New Roman" w:cs="Times New Roman"/>
          <w:sz w:val="28"/>
          <w:szCs w:val="28"/>
        </w:rPr>
      </w:pPr>
      <w:r w:rsidRPr="004D5E6A">
        <w:rPr>
          <w:rFonts w:ascii="Times New Roman" w:hAnsi="Times New Roman" w:cs="Times New Roman"/>
          <w:sz w:val="28"/>
          <w:szCs w:val="28"/>
        </w:rPr>
        <w:t>Кассовое исполнение составило:</w:t>
      </w:r>
    </w:p>
    <w:p w:rsidR="004D5E6A" w:rsidRPr="008C26B3" w:rsidRDefault="008C26B3" w:rsidP="00EE7E98">
      <w:pPr>
        <w:pStyle w:val="a7"/>
        <w:numPr>
          <w:ilvl w:val="0"/>
          <w:numId w:val="171"/>
        </w:numPr>
        <w:shd w:val="clear" w:color="auto" w:fill="FFFFFF" w:themeFill="background1"/>
        <w:tabs>
          <w:tab w:val="left" w:pos="993"/>
        </w:tabs>
        <w:spacing w:after="0" w:line="240" w:lineRule="auto"/>
        <w:ind w:hanging="686"/>
        <w:jc w:val="both"/>
        <w:rPr>
          <w:rFonts w:ascii="Times New Roman" w:hAnsi="Times New Roman" w:cs="Times New Roman"/>
          <w:sz w:val="28"/>
          <w:szCs w:val="28"/>
        </w:rPr>
      </w:pPr>
      <w:r>
        <w:rPr>
          <w:rFonts w:ascii="Times New Roman" w:hAnsi="Times New Roman" w:cs="Times New Roman"/>
          <w:sz w:val="28"/>
          <w:szCs w:val="28"/>
        </w:rPr>
        <w:t>в 2017 году</w:t>
      </w:r>
      <w:r w:rsidR="004D5E6A" w:rsidRPr="008C26B3">
        <w:rPr>
          <w:rFonts w:ascii="Times New Roman" w:hAnsi="Times New Roman" w:cs="Times New Roman"/>
          <w:sz w:val="28"/>
          <w:szCs w:val="28"/>
        </w:rPr>
        <w:t xml:space="preserve"> – 100 % от предельных объемов финансирования (2565,7 тыс. руб.);</w:t>
      </w:r>
    </w:p>
    <w:p w:rsidR="004D5E6A" w:rsidRPr="008C26B3" w:rsidRDefault="008C26B3" w:rsidP="00EE7E98">
      <w:pPr>
        <w:pStyle w:val="a7"/>
        <w:numPr>
          <w:ilvl w:val="0"/>
          <w:numId w:val="171"/>
        </w:numPr>
        <w:shd w:val="clear" w:color="auto" w:fill="FFFFFF" w:themeFill="background1"/>
        <w:tabs>
          <w:tab w:val="left" w:pos="993"/>
        </w:tabs>
        <w:spacing w:after="0" w:line="240" w:lineRule="auto"/>
        <w:ind w:hanging="686"/>
        <w:jc w:val="both"/>
        <w:rPr>
          <w:rFonts w:ascii="Times New Roman" w:hAnsi="Times New Roman" w:cs="Times New Roman"/>
          <w:sz w:val="28"/>
          <w:szCs w:val="28"/>
        </w:rPr>
      </w:pPr>
      <w:r>
        <w:rPr>
          <w:rFonts w:ascii="Times New Roman" w:hAnsi="Times New Roman" w:cs="Times New Roman"/>
          <w:sz w:val="28"/>
          <w:szCs w:val="28"/>
        </w:rPr>
        <w:t>в 2018 году</w:t>
      </w:r>
      <w:r w:rsidR="004D5E6A" w:rsidRPr="008C26B3">
        <w:rPr>
          <w:rFonts w:ascii="Times New Roman" w:hAnsi="Times New Roman" w:cs="Times New Roman"/>
          <w:sz w:val="28"/>
          <w:szCs w:val="28"/>
        </w:rPr>
        <w:t xml:space="preserve"> – 100 % от предельных объемов финан</w:t>
      </w:r>
      <w:r>
        <w:rPr>
          <w:rFonts w:ascii="Times New Roman" w:hAnsi="Times New Roman" w:cs="Times New Roman"/>
          <w:sz w:val="28"/>
          <w:szCs w:val="28"/>
        </w:rPr>
        <w:t>сирования (3168,5 тыс. руб</w:t>
      </w:r>
      <w:r w:rsidR="004D5E6A" w:rsidRPr="008C26B3">
        <w:rPr>
          <w:rFonts w:ascii="Times New Roman" w:hAnsi="Times New Roman" w:cs="Times New Roman"/>
          <w:sz w:val="28"/>
          <w:szCs w:val="28"/>
        </w:rPr>
        <w:t>).</w:t>
      </w:r>
    </w:p>
    <w:p w:rsidR="004D5E6A" w:rsidRPr="004D5E6A" w:rsidRDefault="004D5E6A" w:rsidP="00D77D5D">
      <w:pPr>
        <w:shd w:val="clear" w:color="auto" w:fill="FFFFFF" w:themeFill="background1"/>
        <w:spacing w:after="0" w:line="240" w:lineRule="auto"/>
        <w:ind w:firstLine="708"/>
        <w:jc w:val="both"/>
        <w:rPr>
          <w:rFonts w:ascii="Times New Roman" w:hAnsi="Times New Roman" w:cs="Times New Roman"/>
          <w:color w:val="000000"/>
          <w:sz w:val="28"/>
          <w:szCs w:val="28"/>
        </w:rPr>
      </w:pPr>
      <w:r w:rsidRPr="004D5E6A">
        <w:rPr>
          <w:rFonts w:ascii="Times New Roman" w:hAnsi="Times New Roman" w:cs="Times New Roman"/>
          <w:sz w:val="28"/>
          <w:szCs w:val="28"/>
        </w:rPr>
        <w:t>Субсидия, предоставляемая учреждению согласно статье 78.1 Б</w:t>
      </w:r>
      <w:r w:rsidR="008C26B3">
        <w:rPr>
          <w:rFonts w:ascii="Times New Roman" w:hAnsi="Times New Roman" w:cs="Times New Roman"/>
          <w:sz w:val="28"/>
          <w:szCs w:val="28"/>
        </w:rPr>
        <w:t>юджетного Кодекса</w:t>
      </w:r>
      <w:r w:rsidRPr="004D5E6A">
        <w:rPr>
          <w:rFonts w:ascii="Times New Roman" w:hAnsi="Times New Roman" w:cs="Times New Roman"/>
          <w:sz w:val="28"/>
          <w:szCs w:val="28"/>
        </w:rPr>
        <w:t xml:space="preserve"> РФ, имеет строго целевое назначение и предназначена на финансовое обеспечение выполнения государственного задания соответствующего (текущего) года. </w:t>
      </w:r>
    </w:p>
    <w:p w:rsidR="004D5E6A" w:rsidRPr="004D5E6A" w:rsidRDefault="004D5E6A" w:rsidP="00D77D5D">
      <w:pPr>
        <w:shd w:val="clear" w:color="auto" w:fill="FFFFFF" w:themeFill="background1"/>
        <w:spacing w:after="0" w:line="240" w:lineRule="auto"/>
        <w:ind w:firstLine="709"/>
        <w:jc w:val="both"/>
        <w:rPr>
          <w:rFonts w:ascii="Times New Roman" w:hAnsi="Times New Roman"/>
          <w:sz w:val="28"/>
          <w:szCs w:val="28"/>
        </w:rPr>
      </w:pPr>
      <w:r w:rsidRPr="004D5E6A">
        <w:rPr>
          <w:rFonts w:ascii="Times New Roman" w:hAnsi="Times New Roman" w:cs="Times New Roman"/>
          <w:sz w:val="28"/>
          <w:szCs w:val="28"/>
        </w:rPr>
        <w:t>В нарушение статьи 78.1 Б</w:t>
      </w:r>
      <w:r w:rsidR="008C26B3">
        <w:rPr>
          <w:rFonts w:ascii="Times New Roman" w:hAnsi="Times New Roman" w:cs="Times New Roman"/>
          <w:sz w:val="28"/>
          <w:szCs w:val="28"/>
        </w:rPr>
        <w:t>юджетного Кодекса</w:t>
      </w:r>
      <w:r w:rsidRPr="004D5E6A">
        <w:rPr>
          <w:rFonts w:ascii="Times New Roman" w:hAnsi="Times New Roman" w:cs="Times New Roman"/>
          <w:sz w:val="28"/>
          <w:szCs w:val="28"/>
        </w:rPr>
        <w:t xml:space="preserve"> РФ и Приказа Минфина РФ №81н</w:t>
      </w:r>
      <w:r w:rsidR="008C26B3">
        <w:rPr>
          <w:rFonts w:ascii="Times New Roman" w:hAnsi="Times New Roman" w:cs="Times New Roman"/>
          <w:sz w:val="28"/>
          <w:szCs w:val="28"/>
        </w:rPr>
        <w:t>,</w:t>
      </w:r>
      <w:r w:rsidRPr="004D5E6A">
        <w:rPr>
          <w:rFonts w:ascii="Times New Roman" w:hAnsi="Times New Roman" w:cs="Times New Roman"/>
          <w:sz w:val="28"/>
          <w:szCs w:val="28"/>
        </w:rPr>
        <w:t xml:space="preserve"> произведена оплата обязательств предыдущих лет (2016 - 2017 гг.) за счет субсидий на финансовое</w:t>
      </w:r>
      <w:r w:rsidRPr="004D5E6A">
        <w:rPr>
          <w:rFonts w:ascii="Times New Roman" w:hAnsi="Times New Roman"/>
          <w:sz w:val="28"/>
          <w:szCs w:val="28"/>
        </w:rPr>
        <w:t xml:space="preserve"> обеспечение выполнения государственного задания, текущего года (2017 - 2018 гг.) в общей сумме </w:t>
      </w:r>
      <w:r w:rsidRPr="008C26B3">
        <w:rPr>
          <w:rFonts w:ascii="Times New Roman" w:hAnsi="Times New Roman"/>
          <w:sz w:val="28"/>
          <w:szCs w:val="28"/>
        </w:rPr>
        <w:t>449,2 ты</w:t>
      </w:r>
      <w:r w:rsidR="00A0561E">
        <w:rPr>
          <w:rFonts w:ascii="Times New Roman" w:hAnsi="Times New Roman"/>
          <w:sz w:val="28"/>
          <w:szCs w:val="28"/>
        </w:rPr>
        <w:t>с. рублей</w:t>
      </w:r>
      <w:r w:rsidRPr="008C26B3">
        <w:rPr>
          <w:rFonts w:ascii="Times New Roman" w:hAnsi="Times New Roman"/>
          <w:sz w:val="28"/>
          <w:szCs w:val="28"/>
        </w:rPr>
        <w:t>,</w:t>
      </w:r>
      <w:r w:rsidRPr="004D5E6A">
        <w:rPr>
          <w:rFonts w:ascii="Times New Roman" w:hAnsi="Times New Roman"/>
          <w:sz w:val="28"/>
          <w:szCs w:val="28"/>
        </w:rPr>
        <w:t xml:space="preserve"> что является нецелевым использованием средств республиканского бюджета, в том числе:</w:t>
      </w:r>
    </w:p>
    <w:p w:rsidR="004D5E6A" w:rsidRPr="008C26B3" w:rsidRDefault="008C26B3" w:rsidP="00EE7E98">
      <w:pPr>
        <w:pStyle w:val="a7"/>
        <w:numPr>
          <w:ilvl w:val="0"/>
          <w:numId w:val="172"/>
        </w:numPr>
        <w:shd w:val="clear" w:color="auto" w:fill="FFFFFF" w:themeFill="background1"/>
        <w:tabs>
          <w:tab w:val="left" w:pos="993"/>
        </w:tabs>
        <w:spacing w:after="0" w:line="240" w:lineRule="auto"/>
        <w:ind w:hanging="11"/>
        <w:jc w:val="both"/>
        <w:rPr>
          <w:rFonts w:ascii="Times New Roman" w:eastAsia="Times New Roman" w:hAnsi="Times New Roman"/>
          <w:bCs/>
          <w:i/>
          <w:color w:val="000000"/>
          <w:sz w:val="28"/>
          <w:szCs w:val="28"/>
          <w:lang w:eastAsia="ru-RU"/>
        </w:rPr>
      </w:pPr>
      <w:r w:rsidRPr="008C26B3">
        <w:rPr>
          <w:rFonts w:ascii="Times New Roman" w:hAnsi="Times New Roman"/>
          <w:i/>
          <w:sz w:val="28"/>
          <w:szCs w:val="28"/>
        </w:rPr>
        <w:t>в 2017 году</w:t>
      </w:r>
      <w:r w:rsidR="004D5E6A" w:rsidRPr="008C26B3">
        <w:rPr>
          <w:rFonts w:ascii="Times New Roman" w:hAnsi="Times New Roman"/>
          <w:i/>
          <w:sz w:val="28"/>
          <w:szCs w:val="28"/>
        </w:rPr>
        <w:t xml:space="preserve"> – </w:t>
      </w:r>
      <w:r>
        <w:rPr>
          <w:rFonts w:ascii="Times New Roman" w:eastAsia="Times New Roman" w:hAnsi="Times New Roman"/>
          <w:bCs/>
          <w:i/>
          <w:color w:val="000000"/>
          <w:sz w:val="28"/>
          <w:szCs w:val="28"/>
          <w:lang w:eastAsia="ru-RU"/>
        </w:rPr>
        <w:t>202,4 тыс. рублей</w:t>
      </w:r>
      <w:r w:rsidR="004D5E6A" w:rsidRPr="008C26B3">
        <w:rPr>
          <w:rFonts w:ascii="Times New Roman" w:eastAsia="Times New Roman" w:hAnsi="Times New Roman"/>
          <w:bCs/>
          <w:i/>
          <w:color w:val="000000"/>
          <w:sz w:val="28"/>
          <w:szCs w:val="28"/>
          <w:lang w:eastAsia="ru-RU"/>
        </w:rPr>
        <w:t>, из них:</w:t>
      </w:r>
    </w:p>
    <w:p w:rsidR="004D5E6A" w:rsidRPr="008C26B3" w:rsidRDefault="008C26B3" w:rsidP="00EE7E98">
      <w:pPr>
        <w:pStyle w:val="a7"/>
        <w:numPr>
          <w:ilvl w:val="0"/>
          <w:numId w:val="173"/>
        </w:numPr>
        <w:shd w:val="clear" w:color="auto" w:fill="FFFFFF" w:themeFill="background1"/>
        <w:tabs>
          <w:tab w:val="left" w:pos="993"/>
        </w:tabs>
        <w:spacing w:after="0" w:line="240" w:lineRule="auto"/>
        <w:ind w:left="28" w:firstLine="1022"/>
        <w:jc w:val="both"/>
        <w:rPr>
          <w:rFonts w:ascii="Times New Roman" w:hAnsi="Times New Roman"/>
          <w:sz w:val="28"/>
          <w:szCs w:val="28"/>
        </w:rPr>
      </w:pPr>
      <w:r w:rsidRPr="008C26B3">
        <w:rPr>
          <w:rFonts w:ascii="Times New Roman" w:hAnsi="Times New Roman"/>
          <w:sz w:val="28"/>
          <w:szCs w:val="28"/>
        </w:rPr>
        <w:lastRenderedPageBreak/>
        <w:t>ООО «Газпром Межрегионгаз Пятигорск»</w:t>
      </w:r>
      <w:r>
        <w:rPr>
          <w:rFonts w:ascii="Times New Roman" w:hAnsi="Times New Roman"/>
          <w:sz w:val="28"/>
          <w:szCs w:val="28"/>
        </w:rPr>
        <w:t xml:space="preserve"> перечислено за потребленный газ </w:t>
      </w:r>
      <w:r w:rsidR="004D5E6A" w:rsidRPr="008C26B3">
        <w:rPr>
          <w:rFonts w:ascii="Times New Roman" w:hAnsi="Times New Roman"/>
          <w:sz w:val="28"/>
          <w:szCs w:val="28"/>
        </w:rPr>
        <w:t>за 2016 год в сумме 21,6 тыс. руб.;</w:t>
      </w:r>
    </w:p>
    <w:p w:rsidR="004D5E6A" w:rsidRPr="008C26B3" w:rsidRDefault="008C26B3" w:rsidP="00EE7E98">
      <w:pPr>
        <w:pStyle w:val="a7"/>
        <w:numPr>
          <w:ilvl w:val="0"/>
          <w:numId w:val="173"/>
        </w:numPr>
        <w:shd w:val="clear" w:color="auto" w:fill="FFFFFF" w:themeFill="background1"/>
        <w:tabs>
          <w:tab w:val="left" w:pos="993"/>
        </w:tabs>
        <w:spacing w:after="0" w:line="240" w:lineRule="auto"/>
        <w:ind w:left="28" w:firstLine="1022"/>
        <w:jc w:val="both"/>
        <w:rPr>
          <w:rFonts w:ascii="Times New Roman" w:hAnsi="Times New Roman"/>
          <w:sz w:val="28"/>
          <w:szCs w:val="28"/>
        </w:rPr>
      </w:pPr>
      <w:r w:rsidRPr="008C26B3">
        <w:rPr>
          <w:rFonts w:ascii="Times New Roman" w:hAnsi="Times New Roman"/>
          <w:sz w:val="28"/>
          <w:szCs w:val="28"/>
        </w:rPr>
        <w:t xml:space="preserve">МИФНС №1 по РИ </w:t>
      </w:r>
      <w:r w:rsidR="004D5E6A" w:rsidRPr="008C26B3">
        <w:rPr>
          <w:rFonts w:ascii="Times New Roman" w:hAnsi="Times New Roman"/>
          <w:sz w:val="28"/>
          <w:szCs w:val="28"/>
        </w:rPr>
        <w:t>уплачен налог на доход</w:t>
      </w:r>
      <w:r>
        <w:rPr>
          <w:rFonts w:ascii="Times New Roman" w:hAnsi="Times New Roman"/>
          <w:sz w:val="28"/>
          <w:szCs w:val="28"/>
        </w:rPr>
        <w:t>ы физических лиц за 2016 год</w:t>
      </w:r>
      <w:r w:rsidR="004D5E6A" w:rsidRPr="008C26B3">
        <w:rPr>
          <w:rFonts w:ascii="Times New Roman" w:hAnsi="Times New Roman"/>
          <w:sz w:val="28"/>
          <w:szCs w:val="28"/>
        </w:rPr>
        <w:t xml:space="preserve"> в </w:t>
      </w:r>
      <w:r>
        <w:rPr>
          <w:rFonts w:ascii="Times New Roman" w:hAnsi="Times New Roman"/>
          <w:sz w:val="28"/>
          <w:szCs w:val="28"/>
        </w:rPr>
        <w:t xml:space="preserve">общей </w:t>
      </w:r>
      <w:r w:rsidR="004D5E6A" w:rsidRPr="008C26B3">
        <w:rPr>
          <w:rFonts w:ascii="Times New Roman" w:hAnsi="Times New Roman"/>
          <w:sz w:val="28"/>
          <w:szCs w:val="28"/>
        </w:rPr>
        <w:t xml:space="preserve">сумме </w:t>
      </w:r>
      <w:r>
        <w:rPr>
          <w:rFonts w:ascii="Times New Roman" w:hAnsi="Times New Roman"/>
          <w:sz w:val="28"/>
          <w:szCs w:val="28"/>
        </w:rPr>
        <w:t>35,4</w:t>
      </w:r>
      <w:r w:rsidR="004D5E6A" w:rsidRPr="008C26B3">
        <w:rPr>
          <w:rFonts w:ascii="Times New Roman" w:hAnsi="Times New Roman"/>
          <w:sz w:val="28"/>
          <w:szCs w:val="28"/>
        </w:rPr>
        <w:t xml:space="preserve"> тыс. руб.;</w:t>
      </w:r>
    </w:p>
    <w:p w:rsidR="004D5E6A" w:rsidRPr="008C26B3" w:rsidRDefault="008C26B3" w:rsidP="00EE7E98">
      <w:pPr>
        <w:pStyle w:val="a7"/>
        <w:numPr>
          <w:ilvl w:val="0"/>
          <w:numId w:val="173"/>
        </w:numPr>
        <w:shd w:val="clear" w:color="auto" w:fill="FFFFFF" w:themeFill="background1"/>
        <w:tabs>
          <w:tab w:val="left" w:pos="993"/>
        </w:tabs>
        <w:spacing w:after="0" w:line="240" w:lineRule="auto"/>
        <w:ind w:left="28" w:firstLine="1022"/>
        <w:jc w:val="both"/>
        <w:rPr>
          <w:rFonts w:ascii="Times New Roman" w:hAnsi="Times New Roman"/>
          <w:sz w:val="28"/>
          <w:szCs w:val="28"/>
        </w:rPr>
      </w:pPr>
      <w:r w:rsidRPr="008C26B3">
        <w:rPr>
          <w:rFonts w:ascii="Times New Roman" w:hAnsi="Times New Roman"/>
          <w:sz w:val="28"/>
          <w:szCs w:val="28"/>
        </w:rPr>
        <w:t xml:space="preserve">МИФНС №1 по РИ </w:t>
      </w:r>
      <w:r w:rsidR="004D5E6A" w:rsidRPr="008C26B3">
        <w:rPr>
          <w:rFonts w:ascii="Times New Roman" w:hAnsi="Times New Roman"/>
          <w:sz w:val="28"/>
          <w:szCs w:val="28"/>
        </w:rPr>
        <w:t xml:space="preserve">уплачены страховые взносы на обязательное медицинское страхование за </w:t>
      </w:r>
      <w:r>
        <w:rPr>
          <w:rFonts w:ascii="Times New Roman" w:hAnsi="Times New Roman"/>
          <w:sz w:val="28"/>
          <w:szCs w:val="28"/>
        </w:rPr>
        <w:t>2016 год</w:t>
      </w:r>
      <w:r w:rsidR="004D5E6A" w:rsidRPr="008C26B3">
        <w:rPr>
          <w:rFonts w:ascii="Times New Roman" w:hAnsi="Times New Roman"/>
          <w:sz w:val="28"/>
          <w:szCs w:val="28"/>
        </w:rPr>
        <w:t xml:space="preserve"> в </w:t>
      </w:r>
      <w:r>
        <w:rPr>
          <w:rFonts w:ascii="Times New Roman" w:hAnsi="Times New Roman"/>
          <w:sz w:val="28"/>
          <w:szCs w:val="28"/>
        </w:rPr>
        <w:t>общей с</w:t>
      </w:r>
      <w:r w:rsidR="004D5E6A" w:rsidRPr="008C26B3">
        <w:rPr>
          <w:rFonts w:ascii="Times New Roman" w:hAnsi="Times New Roman"/>
          <w:sz w:val="28"/>
          <w:szCs w:val="28"/>
        </w:rPr>
        <w:t xml:space="preserve">умме </w:t>
      </w:r>
      <w:r>
        <w:rPr>
          <w:rFonts w:ascii="Times New Roman" w:hAnsi="Times New Roman"/>
          <w:sz w:val="28"/>
          <w:szCs w:val="28"/>
        </w:rPr>
        <w:t>13,7</w:t>
      </w:r>
      <w:r w:rsidR="004D5E6A" w:rsidRPr="008C26B3">
        <w:rPr>
          <w:rFonts w:ascii="Times New Roman" w:hAnsi="Times New Roman"/>
          <w:sz w:val="28"/>
          <w:szCs w:val="28"/>
        </w:rPr>
        <w:t xml:space="preserve"> тыс. руб.;</w:t>
      </w:r>
    </w:p>
    <w:p w:rsidR="004D5E6A" w:rsidRPr="008C26B3" w:rsidRDefault="008C26B3" w:rsidP="00EE7E98">
      <w:pPr>
        <w:pStyle w:val="a7"/>
        <w:numPr>
          <w:ilvl w:val="0"/>
          <w:numId w:val="173"/>
        </w:numPr>
        <w:shd w:val="clear" w:color="auto" w:fill="FFFFFF" w:themeFill="background1"/>
        <w:tabs>
          <w:tab w:val="left" w:pos="993"/>
        </w:tabs>
        <w:spacing w:after="0" w:line="240" w:lineRule="auto"/>
        <w:ind w:left="28" w:firstLine="1022"/>
        <w:jc w:val="both"/>
        <w:rPr>
          <w:rFonts w:ascii="Times New Roman" w:hAnsi="Times New Roman"/>
          <w:sz w:val="28"/>
          <w:szCs w:val="28"/>
        </w:rPr>
      </w:pPr>
      <w:r w:rsidRPr="008C26B3">
        <w:rPr>
          <w:rFonts w:ascii="Times New Roman" w:hAnsi="Times New Roman"/>
          <w:sz w:val="28"/>
          <w:szCs w:val="28"/>
        </w:rPr>
        <w:t>МИФН</w:t>
      </w:r>
      <w:r>
        <w:rPr>
          <w:rFonts w:ascii="Times New Roman" w:hAnsi="Times New Roman"/>
          <w:sz w:val="28"/>
          <w:szCs w:val="28"/>
        </w:rPr>
        <w:t>С №1 по РИ</w:t>
      </w:r>
      <w:r w:rsidR="004D5E6A" w:rsidRPr="008C26B3">
        <w:rPr>
          <w:rFonts w:ascii="Times New Roman" w:hAnsi="Times New Roman"/>
          <w:sz w:val="28"/>
          <w:szCs w:val="28"/>
        </w:rPr>
        <w:t xml:space="preserve"> уплачены страховые взносы на обязательное пенсионное страхование за </w:t>
      </w:r>
      <w:r>
        <w:rPr>
          <w:rFonts w:ascii="Times New Roman" w:hAnsi="Times New Roman"/>
          <w:sz w:val="28"/>
          <w:szCs w:val="28"/>
        </w:rPr>
        <w:t xml:space="preserve">2016 год </w:t>
      </w:r>
      <w:r w:rsidR="004D5E6A" w:rsidRPr="008C26B3">
        <w:rPr>
          <w:rFonts w:ascii="Times New Roman" w:hAnsi="Times New Roman"/>
          <w:sz w:val="28"/>
          <w:szCs w:val="28"/>
        </w:rPr>
        <w:t xml:space="preserve">в </w:t>
      </w:r>
      <w:r>
        <w:rPr>
          <w:rFonts w:ascii="Times New Roman" w:hAnsi="Times New Roman"/>
          <w:sz w:val="28"/>
          <w:szCs w:val="28"/>
        </w:rPr>
        <w:t xml:space="preserve">общей </w:t>
      </w:r>
      <w:r w:rsidR="004D5E6A" w:rsidRPr="008C26B3">
        <w:rPr>
          <w:rFonts w:ascii="Times New Roman" w:hAnsi="Times New Roman"/>
          <w:sz w:val="28"/>
          <w:szCs w:val="28"/>
        </w:rPr>
        <w:t xml:space="preserve">сумме </w:t>
      </w:r>
      <w:r>
        <w:rPr>
          <w:rFonts w:ascii="Times New Roman" w:hAnsi="Times New Roman"/>
          <w:sz w:val="28"/>
          <w:szCs w:val="28"/>
        </w:rPr>
        <w:t>131,7 тыс. рублей.</w:t>
      </w:r>
    </w:p>
    <w:p w:rsidR="004D5E6A" w:rsidRPr="008C26B3" w:rsidRDefault="008C26B3" w:rsidP="00EE7E98">
      <w:pPr>
        <w:pStyle w:val="a7"/>
        <w:numPr>
          <w:ilvl w:val="0"/>
          <w:numId w:val="174"/>
        </w:numPr>
        <w:shd w:val="clear" w:color="auto" w:fill="FFFFFF" w:themeFill="background1"/>
        <w:tabs>
          <w:tab w:val="left" w:pos="993"/>
        </w:tabs>
        <w:spacing w:after="0" w:line="240" w:lineRule="auto"/>
        <w:ind w:hanging="734"/>
        <w:jc w:val="both"/>
        <w:rPr>
          <w:rFonts w:ascii="Times New Roman" w:hAnsi="Times New Roman"/>
          <w:i/>
          <w:sz w:val="28"/>
          <w:szCs w:val="28"/>
        </w:rPr>
      </w:pPr>
      <w:r>
        <w:rPr>
          <w:rFonts w:ascii="Times New Roman" w:hAnsi="Times New Roman"/>
          <w:i/>
          <w:sz w:val="28"/>
          <w:szCs w:val="28"/>
        </w:rPr>
        <w:t>в 2018 году</w:t>
      </w:r>
      <w:r w:rsidR="004D5E6A" w:rsidRPr="008C26B3">
        <w:rPr>
          <w:rFonts w:ascii="Times New Roman" w:hAnsi="Times New Roman"/>
          <w:i/>
          <w:sz w:val="28"/>
          <w:szCs w:val="28"/>
        </w:rPr>
        <w:t xml:space="preserve"> – 246,8 тыс. руб., из них:</w:t>
      </w:r>
    </w:p>
    <w:p w:rsidR="004D5E6A" w:rsidRPr="00A0561E" w:rsidRDefault="00A0561E" w:rsidP="00EE7E98">
      <w:pPr>
        <w:pStyle w:val="a7"/>
        <w:numPr>
          <w:ilvl w:val="0"/>
          <w:numId w:val="175"/>
        </w:numPr>
        <w:shd w:val="clear" w:color="auto" w:fill="FFFFFF" w:themeFill="background1"/>
        <w:spacing w:after="0" w:line="240" w:lineRule="auto"/>
        <w:ind w:left="42" w:firstLine="1022"/>
        <w:jc w:val="both"/>
        <w:rPr>
          <w:rFonts w:ascii="Times New Roman" w:hAnsi="Times New Roman"/>
          <w:sz w:val="28"/>
          <w:szCs w:val="28"/>
        </w:rPr>
      </w:pPr>
      <w:r w:rsidRPr="00A0561E">
        <w:rPr>
          <w:rFonts w:ascii="Times New Roman" w:hAnsi="Times New Roman"/>
          <w:sz w:val="28"/>
          <w:szCs w:val="28"/>
        </w:rPr>
        <w:t xml:space="preserve">МИФНС №1 по РИ </w:t>
      </w:r>
      <w:r w:rsidR="004D5E6A" w:rsidRPr="00A0561E">
        <w:rPr>
          <w:rFonts w:ascii="Times New Roman" w:hAnsi="Times New Roman"/>
          <w:sz w:val="28"/>
          <w:szCs w:val="28"/>
        </w:rPr>
        <w:t xml:space="preserve">уплачены страховые взносы на обязательное пенсионное страхование за </w:t>
      </w:r>
      <w:r>
        <w:rPr>
          <w:rFonts w:ascii="Times New Roman" w:hAnsi="Times New Roman"/>
          <w:sz w:val="28"/>
          <w:szCs w:val="28"/>
        </w:rPr>
        <w:t>2017 год</w:t>
      </w:r>
      <w:r w:rsidR="004D5E6A" w:rsidRPr="00A0561E">
        <w:rPr>
          <w:rFonts w:ascii="Times New Roman" w:hAnsi="Times New Roman"/>
          <w:sz w:val="28"/>
          <w:szCs w:val="28"/>
        </w:rPr>
        <w:t xml:space="preserve"> в </w:t>
      </w:r>
      <w:r>
        <w:rPr>
          <w:rFonts w:ascii="Times New Roman" w:hAnsi="Times New Roman"/>
          <w:sz w:val="28"/>
          <w:szCs w:val="28"/>
        </w:rPr>
        <w:t xml:space="preserve">общей </w:t>
      </w:r>
      <w:r w:rsidR="004D5E6A" w:rsidRPr="00A0561E">
        <w:rPr>
          <w:rFonts w:ascii="Times New Roman" w:hAnsi="Times New Roman"/>
          <w:sz w:val="28"/>
          <w:szCs w:val="28"/>
        </w:rPr>
        <w:t xml:space="preserve">сумме </w:t>
      </w:r>
      <w:r>
        <w:rPr>
          <w:rFonts w:ascii="Times New Roman" w:hAnsi="Times New Roman"/>
          <w:sz w:val="28"/>
          <w:szCs w:val="28"/>
        </w:rPr>
        <w:t>154,5</w:t>
      </w:r>
      <w:r w:rsidR="004D5E6A" w:rsidRPr="00A0561E">
        <w:rPr>
          <w:rFonts w:ascii="Times New Roman" w:hAnsi="Times New Roman"/>
          <w:sz w:val="28"/>
          <w:szCs w:val="28"/>
        </w:rPr>
        <w:t xml:space="preserve"> тыс. руб.;</w:t>
      </w:r>
    </w:p>
    <w:p w:rsidR="004D5E6A" w:rsidRPr="00A0561E" w:rsidRDefault="00A0561E" w:rsidP="00EE7E98">
      <w:pPr>
        <w:pStyle w:val="a7"/>
        <w:numPr>
          <w:ilvl w:val="0"/>
          <w:numId w:val="175"/>
        </w:numPr>
        <w:shd w:val="clear" w:color="auto" w:fill="FFFFFF" w:themeFill="background1"/>
        <w:spacing w:after="0" w:line="240" w:lineRule="auto"/>
        <w:ind w:left="42" w:firstLine="1022"/>
        <w:jc w:val="both"/>
        <w:rPr>
          <w:rFonts w:ascii="Times New Roman" w:hAnsi="Times New Roman"/>
          <w:sz w:val="28"/>
          <w:szCs w:val="28"/>
        </w:rPr>
      </w:pPr>
      <w:r w:rsidRPr="00A0561E">
        <w:rPr>
          <w:rFonts w:ascii="Times New Roman" w:hAnsi="Times New Roman"/>
          <w:sz w:val="28"/>
          <w:szCs w:val="28"/>
        </w:rPr>
        <w:t xml:space="preserve">МИФНС №1 по РИ </w:t>
      </w:r>
      <w:r w:rsidR="004D5E6A" w:rsidRPr="00A0561E">
        <w:rPr>
          <w:rFonts w:ascii="Times New Roman" w:hAnsi="Times New Roman"/>
          <w:sz w:val="28"/>
          <w:szCs w:val="28"/>
        </w:rPr>
        <w:t xml:space="preserve">уплачены страховые взносы на обязательное медицинское страхование за </w:t>
      </w:r>
      <w:r>
        <w:rPr>
          <w:rFonts w:ascii="Times New Roman" w:hAnsi="Times New Roman"/>
          <w:sz w:val="28"/>
          <w:szCs w:val="28"/>
        </w:rPr>
        <w:t>2017 год</w:t>
      </w:r>
      <w:r w:rsidR="004D5E6A" w:rsidRPr="00A0561E">
        <w:rPr>
          <w:rFonts w:ascii="Times New Roman" w:hAnsi="Times New Roman"/>
          <w:sz w:val="28"/>
          <w:szCs w:val="28"/>
        </w:rPr>
        <w:t xml:space="preserve"> в</w:t>
      </w:r>
      <w:r>
        <w:rPr>
          <w:rFonts w:ascii="Times New Roman" w:hAnsi="Times New Roman"/>
          <w:sz w:val="28"/>
          <w:szCs w:val="28"/>
        </w:rPr>
        <w:t xml:space="preserve"> общей </w:t>
      </w:r>
      <w:r w:rsidR="004D5E6A" w:rsidRPr="00A0561E">
        <w:rPr>
          <w:rFonts w:ascii="Times New Roman" w:hAnsi="Times New Roman"/>
          <w:sz w:val="28"/>
          <w:szCs w:val="28"/>
        </w:rPr>
        <w:t xml:space="preserve">сумме </w:t>
      </w:r>
      <w:r>
        <w:rPr>
          <w:rFonts w:ascii="Times New Roman" w:hAnsi="Times New Roman"/>
          <w:sz w:val="28"/>
          <w:szCs w:val="28"/>
        </w:rPr>
        <w:t>44,2</w:t>
      </w:r>
      <w:r w:rsidR="004D5E6A" w:rsidRPr="00A0561E">
        <w:rPr>
          <w:rFonts w:ascii="Times New Roman" w:hAnsi="Times New Roman"/>
          <w:sz w:val="28"/>
          <w:szCs w:val="28"/>
        </w:rPr>
        <w:t xml:space="preserve"> тыс. руб.;</w:t>
      </w:r>
    </w:p>
    <w:p w:rsidR="004D5E6A" w:rsidRPr="00A0561E" w:rsidRDefault="00A0561E" w:rsidP="00EE7E98">
      <w:pPr>
        <w:pStyle w:val="a7"/>
        <w:numPr>
          <w:ilvl w:val="0"/>
          <w:numId w:val="175"/>
        </w:numPr>
        <w:shd w:val="clear" w:color="auto" w:fill="FFFFFF" w:themeFill="background1"/>
        <w:spacing w:after="0" w:line="240" w:lineRule="auto"/>
        <w:ind w:left="42" w:firstLine="1022"/>
        <w:jc w:val="both"/>
        <w:rPr>
          <w:rFonts w:ascii="Times New Roman" w:hAnsi="Times New Roman"/>
          <w:b/>
          <w:sz w:val="28"/>
          <w:szCs w:val="28"/>
        </w:rPr>
      </w:pPr>
      <w:r w:rsidRPr="00A0561E">
        <w:rPr>
          <w:rFonts w:ascii="Times New Roman" w:hAnsi="Times New Roman"/>
          <w:sz w:val="28"/>
          <w:szCs w:val="28"/>
        </w:rPr>
        <w:t xml:space="preserve">ООО «Газпром Межрегионгаз Назрань» </w:t>
      </w:r>
      <w:r>
        <w:rPr>
          <w:rFonts w:ascii="Times New Roman" w:hAnsi="Times New Roman"/>
          <w:sz w:val="28"/>
          <w:szCs w:val="28"/>
        </w:rPr>
        <w:t>перечислено за услуги по газоснабжению</w:t>
      </w:r>
      <w:r w:rsidR="004D5E6A" w:rsidRPr="00A0561E">
        <w:rPr>
          <w:rFonts w:ascii="Times New Roman" w:hAnsi="Times New Roman"/>
          <w:sz w:val="28"/>
          <w:szCs w:val="28"/>
        </w:rPr>
        <w:t xml:space="preserve"> </w:t>
      </w:r>
      <w:r>
        <w:rPr>
          <w:rFonts w:ascii="Times New Roman" w:hAnsi="Times New Roman"/>
          <w:sz w:val="28"/>
          <w:szCs w:val="28"/>
        </w:rPr>
        <w:t>2017 год</w:t>
      </w:r>
      <w:r w:rsidR="004D5E6A" w:rsidRPr="00A0561E">
        <w:rPr>
          <w:rFonts w:ascii="Times New Roman" w:hAnsi="Times New Roman"/>
          <w:sz w:val="28"/>
          <w:szCs w:val="28"/>
        </w:rPr>
        <w:t xml:space="preserve"> в </w:t>
      </w:r>
      <w:r>
        <w:rPr>
          <w:rFonts w:ascii="Times New Roman" w:hAnsi="Times New Roman"/>
          <w:sz w:val="28"/>
          <w:szCs w:val="28"/>
        </w:rPr>
        <w:t xml:space="preserve">общей </w:t>
      </w:r>
      <w:r w:rsidR="004D5E6A" w:rsidRPr="00A0561E">
        <w:rPr>
          <w:rFonts w:ascii="Times New Roman" w:hAnsi="Times New Roman"/>
          <w:sz w:val="28"/>
          <w:szCs w:val="28"/>
        </w:rPr>
        <w:t xml:space="preserve">сумме </w:t>
      </w:r>
      <w:r>
        <w:rPr>
          <w:rFonts w:ascii="Times New Roman" w:hAnsi="Times New Roman"/>
          <w:sz w:val="28"/>
          <w:szCs w:val="28"/>
        </w:rPr>
        <w:t>32,5</w:t>
      </w:r>
      <w:r w:rsidR="004D5E6A" w:rsidRPr="00A0561E">
        <w:rPr>
          <w:rFonts w:ascii="Times New Roman" w:hAnsi="Times New Roman"/>
          <w:sz w:val="28"/>
          <w:szCs w:val="28"/>
        </w:rPr>
        <w:t xml:space="preserve"> тыс. руб.;</w:t>
      </w:r>
    </w:p>
    <w:p w:rsidR="004D5E6A" w:rsidRPr="00A0561E" w:rsidRDefault="00A0561E" w:rsidP="00EE7E98">
      <w:pPr>
        <w:pStyle w:val="a7"/>
        <w:numPr>
          <w:ilvl w:val="0"/>
          <w:numId w:val="175"/>
        </w:numPr>
        <w:shd w:val="clear" w:color="auto" w:fill="FFFFFF" w:themeFill="background1"/>
        <w:spacing w:after="0" w:line="240" w:lineRule="auto"/>
        <w:ind w:left="42" w:firstLine="1022"/>
        <w:jc w:val="both"/>
        <w:rPr>
          <w:rFonts w:ascii="Times New Roman" w:hAnsi="Times New Roman"/>
          <w:sz w:val="28"/>
          <w:szCs w:val="28"/>
        </w:rPr>
      </w:pPr>
      <w:r>
        <w:rPr>
          <w:rFonts w:ascii="Times New Roman" w:hAnsi="Times New Roman"/>
          <w:sz w:val="28"/>
          <w:szCs w:val="28"/>
        </w:rPr>
        <w:t>Погашена задолженность по заработной плате кочегара за ноябрь-декабрь 2017 года в общей сумме 15,6 тыс. рублей.</w:t>
      </w:r>
    </w:p>
    <w:p w:rsidR="004D5E6A" w:rsidRPr="004D5E6A" w:rsidRDefault="004D5E6A" w:rsidP="00D77D5D">
      <w:pPr>
        <w:shd w:val="clear" w:color="auto" w:fill="FFFFFF" w:themeFill="background1"/>
        <w:spacing w:after="0" w:line="240" w:lineRule="auto"/>
        <w:jc w:val="both"/>
        <w:rPr>
          <w:rFonts w:ascii="Times New Roman" w:hAnsi="Times New Roman"/>
          <w:sz w:val="28"/>
          <w:szCs w:val="28"/>
        </w:rPr>
      </w:pPr>
      <w:r w:rsidRPr="004D5E6A">
        <w:rPr>
          <w:rFonts w:ascii="Times New Roman" w:hAnsi="Times New Roman"/>
          <w:sz w:val="28"/>
          <w:szCs w:val="28"/>
        </w:rPr>
        <w:tab/>
        <w:t xml:space="preserve">Приведенные данные свидетельствуют о ежегодном незначительном увеличении запланированных и фактических объемов финансирования. Однако, для достижения максимальной эффективности в деятельности  </w:t>
      </w:r>
      <w:r w:rsidRPr="004D5E6A">
        <w:rPr>
          <w:rFonts w:ascii="Times New Roman" w:hAnsi="Times New Roman" w:cs="Times New Roman"/>
          <w:bCs/>
          <w:sz w:val="28"/>
          <w:szCs w:val="28"/>
        </w:rPr>
        <w:t>ГБОУ «Центр психолого-педагогической реабилитации и коррекции несовершеннолетних, злоупотребляющих наркотиками»</w:t>
      </w:r>
      <w:r w:rsidRPr="004D5E6A">
        <w:rPr>
          <w:rFonts w:ascii="Times New Roman" w:hAnsi="Times New Roman"/>
          <w:sz w:val="28"/>
          <w:szCs w:val="28"/>
        </w:rPr>
        <w:t xml:space="preserve"> этого не достаточно, так как запланированные объемы финансирования осуществляются не в полном объеме, что приводит к образованию кредиторской задолженности и, соответственно, создает трудности в осуществлении реализации мероприятий Подпрограммы. </w:t>
      </w:r>
    </w:p>
    <w:p w:rsidR="004D5E6A" w:rsidRPr="004D5E6A" w:rsidRDefault="004D5E6A" w:rsidP="00D77D5D">
      <w:pPr>
        <w:shd w:val="clear" w:color="auto" w:fill="FFFFFF" w:themeFill="background1"/>
        <w:spacing w:after="0" w:line="240" w:lineRule="auto"/>
        <w:ind w:firstLine="709"/>
        <w:jc w:val="both"/>
        <w:rPr>
          <w:rFonts w:ascii="Times New Roman" w:hAnsi="Times New Roman"/>
          <w:sz w:val="28"/>
          <w:szCs w:val="28"/>
        </w:rPr>
      </w:pPr>
      <w:r w:rsidRPr="004D5E6A">
        <w:rPr>
          <w:rFonts w:ascii="Times New Roman" w:hAnsi="Times New Roman"/>
          <w:sz w:val="28"/>
          <w:szCs w:val="28"/>
        </w:rPr>
        <w:t xml:space="preserve">Таким образом, с учетом недостаточного финансирования деятельность </w:t>
      </w:r>
      <w:r w:rsidRPr="004D5E6A">
        <w:rPr>
          <w:rFonts w:ascii="Times New Roman" w:hAnsi="Times New Roman" w:cs="Times New Roman"/>
          <w:bCs/>
          <w:sz w:val="28"/>
          <w:szCs w:val="28"/>
        </w:rPr>
        <w:t>ГБОУ «Центр психолого-педагогической реабилитации и коррекции несовершеннолетних, злоупотребляющих наркотиками»</w:t>
      </w:r>
      <w:r w:rsidRPr="004D5E6A">
        <w:rPr>
          <w:rFonts w:ascii="Times New Roman" w:hAnsi="Times New Roman"/>
          <w:sz w:val="28"/>
          <w:szCs w:val="28"/>
        </w:rPr>
        <w:t xml:space="preserve"> в рамках исполнения Подпрограммы является умеренно эффективной.</w:t>
      </w:r>
    </w:p>
    <w:p w:rsidR="004D5E6A" w:rsidRPr="004D5E6A" w:rsidRDefault="004D5E6A" w:rsidP="00D77D5D">
      <w:pPr>
        <w:shd w:val="clear" w:color="auto" w:fill="FFFFFF" w:themeFill="background1"/>
        <w:spacing w:after="0" w:line="240" w:lineRule="auto"/>
        <w:jc w:val="both"/>
        <w:rPr>
          <w:rFonts w:ascii="Times New Roman" w:hAnsi="Times New Roman"/>
          <w:sz w:val="28"/>
          <w:szCs w:val="28"/>
        </w:rPr>
      </w:pPr>
    </w:p>
    <w:p w:rsidR="004D5E6A" w:rsidRPr="004D5E6A" w:rsidRDefault="004D5E6A" w:rsidP="00D77D5D">
      <w:pPr>
        <w:shd w:val="clear" w:color="auto" w:fill="FFFFFF" w:themeFill="background1"/>
        <w:spacing w:after="0" w:line="240" w:lineRule="auto"/>
        <w:ind w:firstLine="142"/>
        <w:jc w:val="center"/>
        <w:rPr>
          <w:rFonts w:ascii="Times New Roman" w:hAnsi="Times New Roman" w:cs="Times New Roman"/>
          <w:b/>
          <w:sz w:val="28"/>
          <w:szCs w:val="28"/>
        </w:rPr>
      </w:pPr>
      <w:r w:rsidRPr="004D5E6A">
        <w:rPr>
          <w:rFonts w:ascii="Times New Roman" w:hAnsi="Times New Roman" w:cs="Times New Roman"/>
          <w:b/>
          <w:sz w:val="28"/>
          <w:szCs w:val="28"/>
        </w:rPr>
        <w:t>Анализ государственного задания н</w:t>
      </w:r>
      <w:r w:rsidR="00DA6332">
        <w:rPr>
          <w:rFonts w:ascii="Times New Roman" w:hAnsi="Times New Roman" w:cs="Times New Roman"/>
          <w:b/>
          <w:sz w:val="28"/>
          <w:szCs w:val="28"/>
        </w:rPr>
        <w:t xml:space="preserve">а оказание государственных </w:t>
      </w:r>
      <w:r w:rsidRPr="004D5E6A">
        <w:rPr>
          <w:rFonts w:ascii="Times New Roman" w:hAnsi="Times New Roman" w:cs="Times New Roman"/>
          <w:b/>
          <w:sz w:val="28"/>
          <w:szCs w:val="28"/>
        </w:rPr>
        <w:t>услуг учреждениями, финансируемых за счет Подпрограммы</w:t>
      </w:r>
    </w:p>
    <w:p w:rsidR="004D5E6A" w:rsidRPr="004D5E6A" w:rsidRDefault="004D5E6A" w:rsidP="00D77D5D">
      <w:pPr>
        <w:shd w:val="clear" w:color="auto" w:fill="FFFFFF" w:themeFill="background1"/>
        <w:spacing w:after="0" w:line="240" w:lineRule="auto"/>
        <w:ind w:firstLine="142"/>
        <w:jc w:val="center"/>
        <w:rPr>
          <w:rFonts w:ascii="Times New Roman" w:hAnsi="Times New Roman" w:cs="Times New Roman"/>
          <w:b/>
          <w:sz w:val="28"/>
          <w:szCs w:val="28"/>
        </w:rPr>
      </w:pPr>
    </w:p>
    <w:p w:rsidR="004D5E6A" w:rsidRPr="00F82691" w:rsidRDefault="004D5E6A" w:rsidP="00D77D5D">
      <w:pPr>
        <w:shd w:val="clear" w:color="auto" w:fill="FFFFFF" w:themeFill="background1"/>
        <w:spacing w:after="0" w:line="240" w:lineRule="auto"/>
        <w:ind w:firstLine="142"/>
        <w:jc w:val="center"/>
        <w:rPr>
          <w:rFonts w:ascii="Times New Roman" w:hAnsi="Times New Roman" w:cs="Times New Roman"/>
          <w:i/>
          <w:sz w:val="28"/>
          <w:szCs w:val="28"/>
        </w:rPr>
      </w:pPr>
      <w:r w:rsidRPr="00F82691">
        <w:rPr>
          <w:rFonts w:ascii="Times New Roman" w:hAnsi="Times New Roman" w:cs="Times New Roman"/>
          <w:bCs/>
          <w:i/>
          <w:sz w:val="28"/>
          <w:szCs w:val="28"/>
        </w:rPr>
        <w:t xml:space="preserve">по ГКОУ </w:t>
      </w:r>
      <w:r w:rsidRPr="00F82691">
        <w:rPr>
          <w:rFonts w:ascii="Times New Roman" w:hAnsi="Times New Roman" w:cs="Times New Roman"/>
          <w:i/>
          <w:sz w:val="28"/>
          <w:szCs w:val="28"/>
        </w:rPr>
        <w:t>«Республиканский центр дистанционного обучения детей с огранич</w:t>
      </w:r>
      <w:r w:rsidR="00F82691" w:rsidRPr="00F82691">
        <w:rPr>
          <w:rFonts w:ascii="Times New Roman" w:hAnsi="Times New Roman" w:cs="Times New Roman"/>
          <w:i/>
          <w:sz w:val="28"/>
          <w:szCs w:val="28"/>
        </w:rPr>
        <w:t>енными возможностями здоровья»:</w:t>
      </w:r>
    </w:p>
    <w:p w:rsidR="004D5E6A" w:rsidRPr="004D5E6A" w:rsidRDefault="004D5E6A" w:rsidP="00D77D5D">
      <w:pPr>
        <w:shd w:val="clear" w:color="auto" w:fill="FFFFFF" w:themeFill="background1"/>
        <w:spacing w:after="0" w:line="240" w:lineRule="auto"/>
        <w:ind w:firstLine="709"/>
        <w:jc w:val="both"/>
        <w:rPr>
          <w:rFonts w:ascii="Times New Roman" w:hAnsi="Times New Roman" w:cs="Times New Roman"/>
          <w:color w:val="000000"/>
          <w:sz w:val="28"/>
          <w:szCs w:val="28"/>
        </w:rPr>
      </w:pPr>
      <w:r w:rsidRPr="004D5E6A">
        <w:rPr>
          <w:rFonts w:ascii="Times New Roman" w:hAnsi="Times New Roman" w:cs="Times New Roman"/>
          <w:color w:val="000000"/>
          <w:sz w:val="28"/>
          <w:szCs w:val="28"/>
        </w:rPr>
        <w:t>В соответствии с пунктом 3 статьи 69.2. Б</w:t>
      </w:r>
      <w:r w:rsidR="00DA6332">
        <w:rPr>
          <w:rFonts w:ascii="Times New Roman" w:hAnsi="Times New Roman" w:cs="Times New Roman"/>
          <w:color w:val="000000"/>
          <w:sz w:val="28"/>
          <w:szCs w:val="28"/>
        </w:rPr>
        <w:t>юджетного Кодекса</w:t>
      </w:r>
      <w:r w:rsidRPr="004D5E6A">
        <w:rPr>
          <w:rFonts w:ascii="Times New Roman" w:hAnsi="Times New Roman" w:cs="Times New Roman"/>
          <w:color w:val="000000"/>
          <w:sz w:val="28"/>
          <w:szCs w:val="28"/>
        </w:rPr>
        <w:t xml:space="preserve"> РФ, государственное задание формируется для бюджетных и автономных учреждений, а также казенных учреждений, определенных в соответствии с решением органа государственной власти (государственного органа), органа местного самоуправления, осуществляющего бюджетные полномочия главного распорядителя бюджетных средств.</w:t>
      </w:r>
    </w:p>
    <w:p w:rsidR="004D5E6A" w:rsidRPr="004D5E6A" w:rsidRDefault="004D5E6A" w:rsidP="00D77D5D">
      <w:pPr>
        <w:shd w:val="clear" w:color="auto" w:fill="FFFFFF" w:themeFill="background1"/>
        <w:spacing w:after="0" w:line="240" w:lineRule="auto"/>
        <w:ind w:firstLine="708"/>
        <w:jc w:val="both"/>
        <w:rPr>
          <w:rFonts w:ascii="Times New Roman" w:hAnsi="Times New Roman" w:cs="Times New Roman"/>
          <w:sz w:val="28"/>
          <w:szCs w:val="28"/>
        </w:rPr>
      </w:pPr>
      <w:r w:rsidRPr="004D5E6A">
        <w:rPr>
          <w:rFonts w:ascii="Times New Roman" w:hAnsi="Times New Roman" w:cs="Times New Roman"/>
          <w:color w:val="000000"/>
          <w:sz w:val="28"/>
          <w:szCs w:val="28"/>
        </w:rPr>
        <w:t xml:space="preserve">Для </w:t>
      </w:r>
      <w:r w:rsidRPr="004D5E6A">
        <w:rPr>
          <w:rFonts w:ascii="Times New Roman" w:hAnsi="Times New Roman" w:cs="Times New Roman"/>
          <w:bCs/>
          <w:sz w:val="28"/>
          <w:szCs w:val="28"/>
        </w:rPr>
        <w:t xml:space="preserve">ГКОУ </w:t>
      </w:r>
      <w:r w:rsidRPr="004D5E6A">
        <w:rPr>
          <w:rFonts w:ascii="Times New Roman" w:hAnsi="Times New Roman" w:cs="Times New Roman"/>
          <w:sz w:val="28"/>
          <w:szCs w:val="28"/>
        </w:rPr>
        <w:t>«Республиканский центр дистанционного обучения детей с ограниченными возможностями здоровья» д</w:t>
      </w:r>
      <w:r w:rsidRPr="004D5E6A">
        <w:rPr>
          <w:rFonts w:ascii="Times New Roman" w:hAnsi="Times New Roman" w:cs="Times New Roman"/>
          <w:color w:val="000000"/>
          <w:sz w:val="28"/>
          <w:szCs w:val="28"/>
        </w:rPr>
        <w:t xml:space="preserve">оведение </w:t>
      </w:r>
      <w:r w:rsidRPr="004D5E6A">
        <w:rPr>
          <w:rFonts w:ascii="Times New Roman" w:hAnsi="Times New Roman" w:cs="Times New Roman"/>
          <w:sz w:val="28"/>
          <w:szCs w:val="28"/>
        </w:rPr>
        <w:t>государственного задания на оказание государст</w:t>
      </w:r>
      <w:r w:rsidR="00DA6332">
        <w:rPr>
          <w:rFonts w:ascii="Times New Roman" w:hAnsi="Times New Roman" w:cs="Times New Roman"/>
          <w:sz w:val="28"/>
          <w:szCs w:val="28"/>
        </w:rPr>
        <w:t>венных услуг не предусмотрено.</w:t>
      </w:r>
    </w:p>
    <w:p w:rsidR="004D5E6A" w:rsidRPr="004D5E6A" w:rsidRDefault="004D5E6A" w:rsidP="00D77D5D">
      <w:pPr>
        <w:shd w:val="clear" w:color="auto" w:fill="FFFFFF" w:themeFill="background1"/>
        <w:spacing w:after="0" w:line="240" w:lineRule="auto"/>
        <w:ind w:firstLine="709"/>
        <w:jc w:val="both"/>
        <w:rPr>
          <w:rFonts w:ascii="Times New Roman" w:hAnsi="Times New Roman" w:cs="Times New Roman"/>
          <w:color w:val="000000" w:themeColor="text1"/>
          <w:sz w:val="28"/>
          <w:szCs w:val="28"/>
        </w:rPr>
      </w:pPr>
      <w:r w:rsidRPr="004D5E6A">
        <w:rPr>
          <w:rFonts w:ascii="Times New Roman" w:hAnsi="Times New Roman" w:cs="Times New Roman"/>
          <w:sz w:val="28"/>
          <w:szCs w:val="28"/>
        </w:rPr>
        <w:lastRenderedPageBreak/>
        <w:t>Вместе с тем, ежегодно утверждается План работы на очередной учебный год.</w:t>
      </w:r>
    </w:p>
    <w:p w:rsidR="004D5E6A" w:rsidRPr="004D5E6A" w:rsidRDefault="004D5E6A" w:rsidP="00D77D5D">
      <w:pPr>
        <w:shd w:val="clear" w:color="auto" w:fill="FFFFFF" w:themeFill="background1"/>
        <w:spacing w:after="0" w:line="240" w:lineRule="auto"/>
        <w:ind w:firstLine="709"/>
        <w:jc w:val="both"/>
        <w:rPr>
          <w:rFonts w:ascii="Times New Roman" w:hAnsi="Times New Roman" w:cs="Times New Roman"/>
          <w:sz w:val="28"/>
          <w:szCs w:val="28"/>
        </w:rPr>
      </w:pPr>
      <w:r w:rsidRPr="004D5E6A">
        <w:rPr>
          <w:rFonts w:ascii="Times New Roman" w:hAnsi="Times New Roman" w:cs="Times New Roman"/>
          <w:sz w:val="28"/>
          <w:szCs w:val="28"/>
        </w:rPr>
        <w:t xml:space="preserve">В плане работы отражены цели и задачи </w:t>
      </w:r>
      <w:r w:rsidRPr="004D5E6A">
        <w:rPr>
          <w:rFonts w:ascii="Times New Roman" w:hAnsi="Times New Roman" w:cs="Times New Roman"/>
          <w:bCs/>
          <w:sz w:val="28"/>
          <w:szCs w:val="28"/>
        </w:rPr>
        <w:t xml:space="preserve">ГКОУ </w:t>
      </w:r>
      <w:r w:rsidRPr="004D5E6A">
        <w:rPr>
          <w:rFonts w:ascii="Times New Roman" w:hAnsi="Times New Roman" w:cs="Times New Roman"/>
          <w:sz w:val="28"/>
          <w:szCs w:val="28"/>
        </w:rPr>
        <w:t>«Республиканский центр дистанционного обучения детей с ограниченными возможностями здоровья»,  планируемые мероприятия по следующим направлениям:</w:t>
      </w:r>
    </w:p>
    <w:p w:rsidR="004D5E6A" w:rsidRPr="00DA6332" w:rsidRDefault="004D5E6A" w:rsidP="00EE7E98">
      <w:pPr>
        <w:pStyle w:val="a7"/>
        <w:numPr>
          <w:ilvl w:val="0"/>
          <w:numId w:val="176"/>
        </w:numPr>
        <w:shd w:val="clear" w:color="auto" w:fill="FFFFFF" w:themeFill="background1"/>
        <w:tabs>
          <w:tab w:val="left" w:pos="993"/>
        </w:tabs>
        <w:spacing w:after="0" w:line="240" w:lineRule="auto"/>
        <w:ind w:left="42" w:firstLine="686"/>
        <w:jc w:val="both"/>
        <w:rPr>
          <w:rFonts w:ascii="Times New Roman" w:hAnsi="Times New Roman" w:cs="Times New Roman"/>
          <w:sz w:val="28"/>
          <w:szCs w:val="28"/>
        </w:rPr>
      </w:pPr>
      <w:r w:rsidRPr="00DA6332">
        <w:rPr>
          <w:rFonts w:ascii="Times New Roman" w:hAnsi="Times New Roman" w:cs="Times New Roman"/>
          <w:sz w:val="28"/>
          <w:szCs w:val="28"/>
        </w:rPr>
        <w:t>организация деятельности общеобразовательного учреждения, направленного на обеспечение доступности общего образования;</w:t>
      </w:r>
    </w:p>
    <w:p w:rsidR="004D5E6A" w:rsidRPr="00DA6332" w:rsidRDefault="004D5E6A" w:rsidP="00EE7E98">
      <w:pPr>
        <w:pStyle w:val="a7"/>
        <w:numPr>
          <w:ilvl w:val="0"/>
          <w:numId w:val="176"/>
        </w:numPr>
        <w:shd w:val="clear" w:color="auto" w:fill="FFFFFF" w:themeFill="background1"/>
        <w:tabs>
          <w:tab w:val="left" w:pos="993"/>
        </w:tabs>
        <w:spacing w:after="0" w:line="240" w:lineRule="auto"/>
        <w:ind w:left="42" w:firstLine="686"/>
        <w:jc w:val="both"/>
        <w:rPr>
          <w:rFonts w:ascii="Times New Roman" w:hAnsi="Times New Roman" w:cs="Times New Roman"/>
          <w:sz w:val="28"/>
          <w:szCs w:val="28"/>
        </w:rPr>
      </w:pPr>
      <w:r w:rsidRPr="00DA6332">
        <w:rPr>
          <w:rFonts w:ascii="Times New Roman" w:hAnsi="Times New Roman" w:cs="Times New Roman"/>
          <w:sz w:val="28"/>
          <w:szCs w:val="28"/>
        </w:rPr>
        <w:t>работа с педагогическим составом;</w:t>
      </w:r>
    </w:p>
    <w:p w:rsidR="004D5E6A" w:rsidRPr="00DA6332" w:rsidRDefault="004D5E6A" w:rsidP="00EE7E98">
      <w:pPr>
        <w:pStyle w:val="a7"/>
        <w:numPr>
          <w:ilvl w:val="0"/>
          <w:numId w:val="176"/>
        </w:numPr>
        <w:shd w:val="clear" w:color="auto" w:fill="FFFFFF" w:themeFill="background1"/>
        <w:tabs>
          <w:tab w:val="left" w:pos="993"/>
        </w:tabs>
        <w:spacing w:after="0" w:line="240" w:lineRule="auto"/>
        <w:ind w:left="42" w:firstLine="686"/>
        <w:jc w:val="both"/>
        <w:rPr>
          <w:rFonts w:ascii="Times New Roman" w:hAnsi="Times New Roman" w:cs="Times New Roman"/>
          <w:sz w:val="28"/>
          <w:szCs w:val="28"/>
        </w:rPr>
      </w:pPr>
      <w:r w:rsidRPr="00DA6332">
        <w:rPr>
          <w:rFonts w:ascii="Times New Roman" w:hAnsi="Times New Roman" w:cs="Times New Roman"/>
          <w:sz w:val="28"/>
          <w:szCs w:val="28"/>
        </w:rPr>
        <w:t>деятельность педагогического коллектива, направленная на совершенствование образовательного процесса;</w:t>
      </w:r>
    </w:p>
    <w:p w:rsidR="004D5E6A" w:rsidRPr="00DA6332" w:rsidRDefault="004D5E6A" w:rsidP="00EE7E98">
      <w:pPr>
        <w:pStyle w:val="a7"/>
        <w:numPr>
          <w:ilvl w:val="0"/>
          <w:numId w:val="176"/>
        </w:numPr>
        <w:shd w:val="clear" w:color="auto" w:fill="FFFFFF" w:themeFill="background1"/>
        <w:tabs>
          <w:tab w:val="left" w:pos="993"/>
        </w:tabs>
        <w:spacing w:after="0" w:line="240" w:lineRule="auto"/>
        <w:ind w:left="42" w:firstLine="686"/>
        <w:jc w:val="both"/>
        <w:rPr>
          <w:rFonts w:ascii="Times New Roman" w:hAnsi="Times New Roman" w:cs="Times New Roman"/>
          <w:sz w:val="28"/>
          <w:szCs w:val="28"/>
        </w:rPr>
      </w:pPr>
      <w:r w:rsidRPr="00DA6332">
        <w:rPr>
          <w:rFonts w:ascii="Times New Roman" w:hAnsi="Times New Roman" w:cs="Times New Roman"/>
          <w:sz w:val="28"/>
          <w:szCs w:val="28"/>
        </w:rPr>
        <w:t>работа с родителями учащихся;</w:t>
      </w:r>
    </w:p>
    <w:p w:rsidR="004D5E6A" w:rsidRPr="00DA6332" w:rsidRDefault="004D5E6A" w:rsidP="00EE7E98">
      <w:pPr>
        <w:pStyle w:val="a7"/>
        <w:numPr>
          <w:ilvl w:val="0"/>
          <w:numId w:val="176"/>
        </w:numPr>
        <w:shd w:val="clear" w:color="auto" w:fill="FFFFFF" w:themeFill="background1"/>
        <w:tabs>
          <w:tab w:val="left" w:pos="993"/>
        </w:tabs>
        <w:spacing w:after="0" w:line="240" w:lineRule="auto"/>
        <w:ind w:left="42" w:firstLine="686"/>
        <w:jc w:val="both"/>
        <w:rPr>
          <w:rFonts w:ascii="Times New Roman" w:hAnsi="Times New Roman" w:cs="Times New Roman"/>
          <w:sz w:val="28"/>
          <w:szCs w:val="28"/>
        </w:rPr>
      </w:pPr>
      <w:r w:rsidRPr="00DA6332">
        <w:rPr>
          <w:rFonts w:ascii="Times New Roman" w:hAnsi="Times New Roman" w:cs="Times New Roman"/>
          <w:sz w:val="28"/>
          <w:szCs w:val="28"/>
        </w:rPr>
        <w:t>организационно-педагогические мероприятия;</w:t>
      </w:r>
    </w:p>
    <w:p w:rsidR="004D5E6A" w:rsidRPr="00DA6332" w:rsidRDefault="004D5E6A" w:rsidP="00EE7E98">
      <w:pPr>
        <w:pStyle w:val="a7"/>
        <w:numPr>
          <w:ilvl w:val="0"/>
          <w:numId w:val="176"/>
        </w:numPr>
        <w:shd w:val="clear" w:color="auto" w:fill="FFFFFF" w:themeFill="background1"/>
        <w:tabs>
          <w:tab w:val="left" w:pos="993"/>
        </w:tabs>
        <w:spacing w:after="0" w:line="240" w:lineRule="auto"/>
        <w:ind w:left="42" w:firstLine="686"/>
        <w:jc w:val="both"/>
        <w:rPr>
          <w:rFonts w:ascii="Times New Roman" w:hAnsi="Times New Roman" w:cs="Times New Roman"/>
          <w:sz w:val="28"/>
          <w:szCs w:val="28"/>
        </w:rPr>
      </w:pPr>
      <w:r w:rsidRPr="00DA6332">
        <w:rPr>
          <w:rFonts w:ascii="Times New Roman" w:hAnsi="Times New Roman" w:cs="Times New Roman"/>
          <w:sz w:val="28"/>
          <w:szCs w:val="28"/>
        </w:rPr>
        <w:t>организация внутришкольного контроля;</w:t>
      </w:r>
    </w:p>
    <w:p w:rsidR="004D5E6A" w:rsidRPr="00DA6332" w:rsidRDefault="004D5E6A" w:rsidP="00EE7E98">
      <w:pPr>
        <w:pStyle w:val="a7"/>
        <w:numPr>
          <w:ilvl w:val="0"/>
          <w:numId w:val="176"/>
        </w:numPr>
        <w:shd w:val="clear" w:color="auto" w:fill="FFFFFF" w:themeFill="background1"/>
        <w:tabs>
          <w:tab w:val="left" w:pos="993"/>
        </w:tabs>
        <w:spacing w:after="0" w:line="240" w:lineRule="auto"/>
        <w:ind w:left="42" w:firstLine="686"/>
        <w:jc w:val="both"/>
        <w:rPr>
          <w:rFonts w:ascii="Times New Roman" w:hAnsi="Times New Roman" w:cs="Times New Roman"/>
          <w:sz w:val="28"/>
          <w:szCs w:val="28"/>
        </w:rPr>
      </w:pPr>
      <w:r w:rsidRPr="00DA6332">
        <w:rPr>
          <w:rFonts w:ascii="Times New Roman" w:hAnsi="Times New Roman" w:cs="Times New Roman"/>
          <w:sz w:val="28"/>
          <w:szCs w:val="28"/>
        </w:rPr>
        <w:t>деятельность педагогического коллектива, направленная на совершенствование воспитательной работы.</w:t>
      </w:r>
    </w:p>
    <w:p w:rsidR="004D5E6A" w:rsidRPr="00DA6332" w:rsidRDefault="004D5E6A" w:rsidP="00D77D5D">
      <w:pPr>
        <w:shd w:val="clear" w:color="auto" w:fill="FFFFFF" w:themeFill="background1"/>
        <w:spacing w:after="0" w:line="240" w:lineRule="auto"/>
        <w:ind w:firstLine="708"/>
        <w:jc w:val="both"/>
        <w:rPr>
          <w:rFonts w:ascii="Times New Roman" w:hAnsi="Times New Roman" w:cs="Times New Roman"/>
          <w:sz w:val="28"/>
          <w:szCs w:val="28"/>
        </w:rPr>
      </w:pPr>
      <w:r w:rsidRPr="004D5E6A">
        <w:rPr>
          <w:rFonts w:ascii="Times New Roman" w:hAnsi="Times New Roman" w:cs="Times New Roman"/>
          <w:bCs/>
          <w:sz w:val="28"/>
          <w:szCs w:val="28"/>
        </w:rPr>
        <w:t xml:space="preserve">ГКОУ </w:t>
      </w:r>
      <w:r w:rsidRPr="004D5E6A">
        <w:rPr>
          <w:rFonts w:ascii="Times New Roman" w:hAnsi="Times New Roman" w:cs="Times New Roman"/>
          <w:sz w:val="28"/>
          <w:szCs w:val="28"/>
        </w:rPr>
        <w:t xml:space="preserve">«Республиканский центр дистанционного обучения детей с ограниченными возможностями здоровья» предоставляет образовательные услуги </w:t>
      </w:r>
      <w:r w:rsidR="00DA6332">
        <w:rPr>
          <w:rFonts w:ascii="Times New Roman" w:hAnsi="Times New Roman" w:cs="Times New Roman"/>
          <w:sz w:val="28"/>
          <w:szCs w:val="28"/>
        </w:rPr>
        <w:t xml:space="preserve">очно-дистанционного и </w:t>
      </w:r>
      <w:r w:rsidR="00DA6332" w:rsidRPr="004D5E6A">
        <w:rPr>
          <w:rFonts w:ascii="Times New Roman" w:hAnsi="Times New Roman" w:cs="Times New Roman"/>
          <w:sz w:val="28"/>
          <w:szCs w:val="28"/>
        </w:rPr>
        <w:t>интегрированного</w:t>
      </w:r>
      <w:r w:rsidR="00DA6332">
        <w:rPr>
          <w:rFonts w:ascii="Times New Roman" w:hAnsi="Times New Roman" w:cs="Times New Roman"/>
          <w:sz w:val="28"/>
          <w:szCs w:val="28"/>
        </w:rPr>
        <w:t xml:space="preserve"> обучения. </w:t>
      </w:r>
      <w:r w:rsidRPr="004D5E6A">
        <w:rPr>
          <w:rFonts w:ascii="Times New Roman" w:hAnsi="Times New Roman" w:cs="Times New Roman"/>
          <w:sz w:val="28"/>
          <w:szCs w:val="28"/>
        </w:rPr>
        <w:t xml:space="preserve">Предоставление образовательных услуг осуществляется </w:t>
      </w:r>
      <w:r w:rsidR="00DA6332">
        <w:rPr>
          <w:rFonts w:ascii="Times New Roman" w:hAnsi="Times New Roman" w:cs="Times New Roman"/>
          <w:sz w:val="28"/>
          <w:szCs w:val="28"/>
        </w:rPr>
        <w:t xml:space="preserve">Учреждением </w:t>
      </w:r>
      <w:r w:rsidRPr="004D5E6A">
        <w:rPr>
          <w:rFonts w:ascii="Times New Roman" w:hAnsi="Times New Roman" w:cs="Times New Roman"/>
          <w:sz w:val="28"/>
          <w:szCs w:val="28"/>
        </w:rPr>
        <w:t xml:space="preserve">на основании договора с учащимся (его законным представителем). </w:t>
      </w:r>
    </w:p>
    <w:p w:rsidR="004D5E6A" w:rsidRPr="004D5E6A" w:rsidRDefault="004D5E6A" w:rsidP="00D77D5D">
      <w:pPr>
        <w:shd w:val="clear" w:color="auto" w:fill="FFFFFF" w:themeFill="background1"/>
        <w:spacing w:after="0" w:line="240" w:lineRule="auto"/>
        <w:ind w:firstLine="709"/>
        <w:jc w:val="both"/>
        <w:textAlignment w:val="baseline"/>
        <w:rPr>
          <w:rFonts w:ascii="Times New Roman" w:eastAsia="Times New Roman" w:hAnsi="Times New Roman" w:cs="Times New Roman"/>
          <w:sz w:val="28"/>
          <w:szCs w:val="28"/>
          <w:lang w:eastAsia="ru-RU"/>
        </w:rPr>
      </w:pPr>
      <w:r w:rsidRPr="004D5E6A">
        <w:rPr>
          <w:rFonts w:ascii="Times New Roman" w:eastAsia="Times New Roman" w:hAnsi="Times New Roman" w:cs="Times New Roman"/>
          <w:sz w:val="28"/>
          <w:szCs w:val="28"/>
          <w:lang w:eastAsia="ru-RU"/>
        </w:rPr>
        <w:t>В соответствии с Приказом</w:t>
      </w:r>
      <w:r w:rsidR="00DA6332">
        <w:rPr>
          <w:rFonts w:ascii="Times New Roman" w:eastAsia="Times New Roman" w:hAnsi="Times New Roman" w:cs="Times New Roman"/>
          <w:sz w:val="28"/>
          <w:szCs w:val="28"/>
          <w:lang w:eastAsia="ru-RU"/>
        </w:rPr>
        <w:t xml:space="preserve"> Минфина России от 21.07.2011 года</w:t>
      </w:r>
      <w:r w:rsidRPr="004D5E6A">
        <w:rPr>
          <w:rFonts w:ascii="Times New Roman" w:eastAsia="Times New Roman" w:hAnsi="Times New Roman" w:cs="Times New Roman"/>
          <w:sz w:val="28"/>
          <w:szCs w:val="28"/>
          <w:lang w:eastAsia="ru-RU"/>
        </w:rPr>
        <w:t xml:space="preserve"> № 86н «Об утверждении порядка предоставления информации государственным (муниципальным) учреждением, ее размещения на официальном сайте в сети Интернет и ведения указанного сайта» </w:t>
      </w:r>
      <w:r w:rsidR="00DA6332">
        <w:rPr>
          <w:rFonts w:ascii="Times New Roman" w:eastAsia="Times New Roman" w:hAnsi="Times New Roman" w:cs="Times New Roman"/>
          <w:sz w:val="28"/>
          <w:szCs w:val="28"/>
          <w:lang w:eastAsia="ru-RU"/>
        </w:rPr>
        <w:t xml:space="preserve">(далее – Приказ Минфина №86н), </w:t>
      </w:r>
      <w:r w:rsidRPr="004D5E6A">
        <w:rPr>
          <w:rFonts w:ascii="Times New Roman" w:eastAsia="Times New Roman" w:hAnsi="Times New Roman" w:cs="Times New Roman"/>
          <w:bCs/>
          <w:sz w:val="28"/>
          <w:szCs w:val="28"/>
          <w:lang w:eastAsia="ru-RU"/>
        </w:rPr>
        <w:t xml:space="preserve">ГКОУ </w:t>
      </w:r>
      <w:r w:rsidRPr="004D5E6A">
        <w:rPr>
          <w:rFonts w:ascii="Times New Roman" w:eastAsia="Times New Roman" w:hAnsi="Times New Roman" w:cs="Times New Roman"/>
          <w:sz w:val="28"/>
          <w:szCs w:val="28"/>
          <w:lang w:eastAsia="ru-RU"/>
        </w:rPr>
        <w:t xml:space="preserve">«Республиканский центр дистанционного обучения детей с ограниченными возможностями здоровья» </w:t>
      </w:r>
      <w:r w:rsidRPr="004D5E6A">
        <w:rPr>
          <w:rFonts w:ascii="Times New Roman" w:eastAsia="Times New Roman" w:hAnsi="Times New Roman" w:cs="Times New Roman"/>
          <w:color w:val="000000"/>
          <w:sz w:val="28"/>
          <w:szCs w:val="28"/>
          <w:lang w:eastAsia="ru-RU"/>
        </w:rPr>
        <w:t>обеспечивает открытость и доступность сведений о своей деятельности и перечне оказываемых услуг</w:t>
      </w:r>
      <w:r w:rsidRPr="004D5E6A">
        <w:rPr>
          <w:rFonts w:ascii="Times New Roman" w:eastAsia="Times New Roman" w:hAnsi="Times New Roman" w:cs="Times New Roman"/>
          <w:sz w:val="28"/>
          <w:szCs w:val="28"/>
          <w:lang w:eastAsia="ru-RU"/>
        </w:rPr>
        <w:t xml:space="preserve"> на официальном сайте </w:t>
      </w:r>
      <w:r w:rsidRPr="004D5E6A">
        <w:rPr>
          <w:rFonts w:ascii="Times New Roman" w:eastAsia="Times New Roman" w:hAnsi="Times New Roman" w:cs="Times New Roman"/>
          <w:sz w:val="28"/>
          <w:szCs w:val="28"/>
          <w:lang w:val="en-US" w:eastAsia="ru-RU"/>
        </w:rPr>
        <w:t>http</w:t>
      </w:r>
      <w:r w:rsidRPr="004D5E6A">
        <w:rPr>
          <w:rFonts w:ascii="Times New Roman" w:eastAsia="Times New Roman" w:hAnsi="Times New Roman" w:cs="Times New Roman"/>
          <w:sz w:val="28"/>
          <w:szCs w:val="28"/>
          <w:lang w:eastAsia="ru-RU"/>
        </w:rPr>
        <w:t>://</w:t>
      </w:r>
      <w:r w:rsidRPr="004D5E6A">
        <w:rPr>
          <w:rFonts w:ascii="Times New Roman" w:eastAsia="Times New Roman" w:hAnsi="Times New Roman" w:cs="Times New Roman"/>
          <w:sz w:val="28"/>
          <w:szCs w:val="28"/>
          <w:lang w:val="en-US" w:eastAsia="ru-RU"/>
        </w:rPr>
        <w:t>rcdo</w:t>
      </w:r>
      <w:r w:rsidRPr="004D5E6A">
        <w:rPr>
          <w:rFonts w:ascii="Times New Roman" w:eastAsia="Times New Roman" w:hAnsi="Times New Roman" w:cs="Times New Roman"/>
          <w:sz w:val="28"/>
          <w:szCs w:val="28"/>
          <w:lang w:eastAsia="ru-RU"/>
        </w:rPr>
        <w:t>06.</w:t>
      </w:r>
      <w:r w:rsidRPr="004D5E6A">
        <w:rPr>
          <w:rFonts w:ascii="Times New Roman" w:eastAsia="Times New Roman" w:hAnsi="Times New Roman" w:cs="Times New Roman"/>
          <w:sz w:val="28"/>
          <w:szCs w:val="28"/>
          <w:lang w:val="en-US" w:eastAsia="ru-RU"/>
        </w:rPr>
        <w:t>ru</w:t>
      </w:r>
      <w:r w:rsidRPr="004D5E6A">
        <w:rPr>
          <w:rFonts w:ascii="Times New Roman" w:eastAsia="Times New Roman" w:hAnsi="Times New Roman" w:cs="Times New Roman"/>
          <w:sz w:val="28"/>
          <w:szCs w:val="28"/>
          <w:lang w:eastAsia="ru-RU"/>
        </w:rPr>
        <w:t xml:space="preserve">. </w:t>
      </w:r>
    </w:p>
    <w:p w:rsidR="004D5E6A" w:rsidRPr="004D5E6A" w:rsidRDefault="004D5E6A" w:rsidP="00D77D5D">
      <w:pPr>
        <w:shd w:val="clear" w:color="auto" w:fill="FFFFFF" w:themeFill="background1"/>
        <w:spacing w:after="0" w:line="240" w:lineRule="auto"/>
        <w:ind w:firstLine="709"/>
        <w:jc w:val="both"/>
        <w:textAlignment w:val="baseline"/>
        <w:rPr>
          <w:rFonts w:ascii="Times New Roman" w:eastAsia="Times New Roman" w:hAnsi="Times New Roman" w:cs="Times New Roman"/>
          <w:sz w:val="28"/>
          <w:szCs w:val="28"/>
          <w:lang w:eastAsia="ru-RU"/>
        </w:rPr>
      </w:pPr>
    </w:p>
    <w:p w:rsidR="004D5E6A" w:rsidRPr="00F82691" w:rsidRDefault="004D5E6A" w:rsidP="00D77D5D">
      <w:pPr>
        <w:shd w:val="clear" w:color="auto" w:fill="FFFFFF" w:themeFill="background1"/>
        <w:tabs>
          <w:tab w:val="center" w:pos="4677"/>
          <w:tab w:val="right" w:pos="9355"/>
        </w:tabs>
        <w:spacing w:after="0" w:line="240" w:lineRule="auto"/>
        <w:ind w:firstLine="709"/>
        <w:jc w:val="center"/>
        <w:textAlignment w:val="baseline"/>
        <w:rPr>
          <w:rFonts w:ascii="Times New Roman" w:hAnsi="Times New Roman" w:cs="Times New Roman"/>
          <w:bCs/>
          <w:i/>
          <w:sz w:val="28"/>
          <w:szCs w:val="28"/>
        </w:rPr>
      </w:pPr>
      <w:r w:rsidRPr="00F82691">
        <w:rPr>
          <w:rFonts w:ascii="Times New Roman" w:hAnsi="Times New Roman" w:cs="Times New Roman"/>
          <w:bCs/>
          <w:i/>
          <w:sz w:val="28"/>
          <w:szCs w:val="28"/>
        </w:rPr>
        <w:t>по ГБОУ «Центр непрерывного образования для детей с ограни</w:t>
      </w:r>
      <w:r w:rsidR="00F82691" w:rsidRPr="00F82691">
        <w:rPr>
          <w:rFonts w:ascii="Times New Roman" w:hAnsi="Times New Roman" w:cs="Times New Roman"/>
          <w:bCs/>
          <w:i/>
          <w:sz w:val="28"/>
          <w:szCs w:val="28"/>
        </w:rPr>
        <w:t>ченными возможностями здоровья»</w:t>
      </w:r>
    </w:p>
    <w:p w:rsidR="004D5E6A" w:rsidRPr="004D5E6A" w:rsidRDefault="004D5E6A" w:rsidP="00D77D5D">
      <w:pPr>
        <w:shd w:val="clear" w:color="auto" w:fill="FFFFFF" w:themeFill="background1"/>
        <w:spacing w:after="0" w:line="240" w:lineRule="auto"/>
        <w:ind w:firstLine="709"/>
        <w:jc w:val="both"/>
        <w:rPr>
          <w:rFonts w:ascii="Times New Roman" w:hAnsi="Times New Roman"/>
          <w:sz w:val="28"/>
          <w:szCs w:val="28"/>
        </w:rPr>
      </w:pPr>
      <w:r w:rsidRPr="004D5E6A">
        <w:rPr>
          <w:rFonts w:ascii="Times New Roman" w:hAnsi="Times New Roman"/>
          <w:sz w:val="28"/>
          <w:szCs w:val="28"/>
        </w:rPr>
        <w:t>Положение о формировании госуд</w:t>
      </w:r>
      <w:r w:rsidR="00DA6332">
        <w:rPr>
          <w:rFonts w:ascii="Times New Roman" w:hAnsi="Times New Roman"/>
          <w:sz w:val="28"/>
          <w:szCs w:val="28"/>
        </w:rPr>
        <w:t>арственного задания утверждено П</w:t>
      </w:r>
      <w:r w:rsidRPr="004D5E6A">
        <w:rPr>
          <w:rFonts w:ascii="Times New Roman" w:hAnsi="Times New Roman"/>
          <w:sz w:val="28"/>
          <w:szCs w:val="28"/>
        </w:rPr>
        <w:t xml:space="preserve">остановлением Правительства </w:t>
      </w:r>
      <w:r w:rsidR="00DA6332">
        <w:rPr>
          <w:rFonts w:ascii="Times New Roman" w:hAnsi="Times New Roman"/>
          <w:sz w:val="28"/>
          <w:szCs w:val="28"/>
        </w:rPr>
        <w:t>РИ</w:t>
      </w:r>
      <w:r w:rsidRPr="004D5E6A">
        <w:rPr>
          <w:rFonts w:ascii="Times New Roman" w:hAnsi="Times New Roman"/>
          <w:sz w:val="28"/>
          <w:szCs w:val="28"/>
        </w:rPr>
        <w:t xml:space="preserve"> от 16 октября 2015 года №156 «О порядке формирования государственного задания на оказание государственных услуг (выполнение работ) в отношении государственных учреждений Республики Ингушетия и финансового обеспечения выполнения государственного задания» (далее - Постановление Правительства РИ №156). </w:t>
      </w:r>
    </w:p>
    <w:p w:rsidR="004D5E6A" w:rsidRPr="004D5E6A" w:rsidRDefault="004D5E6A" w:rsidP="00D77D5D">
      <w:pPr>
        <w:shd w:val="clear" w:color="auto" w:fill="FFFFFF" w:themeFill="background1"/>
        <w:spacing w:after="0" w:line="240" w:lineRule="auto"/>
        <w:ind w:firstLine="709"/>
        <w:jc w:val="both"/>
        <w:rPr>
          <w:rFonts w:ascii="Times New Roman" w:hAnsi="Times New Roman"/>
          <w:sz w:val="28"/>
          <w:szCs w:val="28"/>
        </w:rPr>
      </w:pPr>
      <w:r w:rsidRPr="004D5E6A">
        <w:rPr>
          <w:rFonts w:ascii="Times New Roman" w:hAnsi="Times New Roman"/>
          <w:sz w:val="28"/>
          <w:szCs w:val="28"/>
        </w:rPr>
        <w:t xml:space="preserve">Согласно Постановлению Правительства РИ №156, государственное задание формируется в соответствии с основными видами деятельности, предусмотренными учредительными документами государственного учреждения, с учетом предложений государственного учреждения, касающихся потребности в соответствующих услугах и работах, оцениваемых на основании прогнозируемой динамики количества потребителей услуг и работ, уровня удовлетворенности существующим объемом и качеством услуг. </w:t>
      </w:r>
    </w:p>
    <w:p w:rsidR="004D5E6A" w:rsidRPr="004D5E6A" w:rsidRDefault="004D5E6A" w:rsidP="00D77D5D">
      <w:pPr>
        <w:shd w:val="clear" w:color="auto" w:fill="FFFFFF" w:themeFill="background1"/>
        <w:tabs>
          <w:tab w:val="center" w:pos="4677"/>
          <w:tab w:val="right" w:pos="9355"/>
        </w:tabs>
        <w:spacing w:after="0" w:line="240" w:lineRule="auto"/>
        <w:ind w:firstLine="709"/>
        <w:jc w:val="both"/>
        <w:textAlignment w:val="baseline"/>
        <w:rPr>
          <w:rFonts w:ascii="Times New Roman" w:hAnsi="Times New Roman"/>
          <w:sz w:val="28"/>
          <w:szCs w:val="28"/>
        </w:rPr>
      </w:pPr>
      <w:r w:rsidRPr="004D5E6A">
        <w:rPr>
          <w:rFonts w:ascii="Times New Roman" w:hAnsi="Times New Roman"/>
          <w:sz w:val="28"/>
          <w:szCs w:val="28"/>
        </w:rPr>
        <w:lastRenderedPageBreak/>
        <w:t>В 2017</w:t>
      </w:r>
      <w:r w:rsidR="00DA6332">
        <w:rPr>
          <w:rFonts w:ascii="Times New Roman" w:hAnsi="Times New Roman"/>
          <w:sz w:val="28"/>
          <w:szCs w:val="28"/>
        </w:rPr>
        <w:t xml:space="preserve">-2018 гг., в соответствии со статьями 6 и </w:t>
      </w:r>
      <w:r w:rsidRPr="004D5E6A">
        <w:rPr>
          <w:rFonts w:ascii="Times New Roman" w:hAnsi="Times New Roman"/>
          <w:sz w:val="28"/>
          <w:szCs w:val="28"/>
        </w:rPr>
        <w:t>69.2 Б</w:t>
      </w:r>
      <w:r w:rsidR="00DA6332">
        <w:rPr>
          <w:rFonts w:ascii="Times New Roman" w:hAnsi="Times New Roman"/>
          <w:sz w:val="28"/>
          <w:szCs w:val="28"/>
        </w:rPr>
        <w:t>юджетного Кодекса</w:t>
      </w:r>
      <w:r w:rsidRPr="004D5E6A">
        <w:rPr>
          <w:rFonts w:ascii="Times New Roman" w:hAnsi="Times New Roman"/>
          <w:sz w:val="28"/>
          <w:szCs w:val="28"/>
        </w:rPr>
        <w:t xml:space="preserve"> РФ, Министерством образования и науки </w:t>
      </w:r>
      <w:r w:rsidR="00DA6332">
        <w:rPr>
          <w:rFonts w:ascii="Times New Roman" w:hAnsi="Times New Roman"/>
          <w:sz w:val="28"/>
          <w:szCs w:val="28"/>
        </w:rPr>
        <w:t>РИ</w:t>
      </w:r>
      <w:r w:rsidRPr="004D5E6A">
        <w:rPr>
          <w:rFonts w:ascii="Times New Roman" w:hAnsi="Times New Roman"/>
          <w:sz w:val="28"/>
          <w:szCs w:val="28"/>
        </w:rPr>
        <w:t xml:space="preserve"> </w:t>
      </w:r>
      <w:r w:rsidR="00DA6332" w:rsidRPr="004D5E6A">
        <w:rPr>
          <w:rFonts w:ascii="Times New Roman" w:hAnsi="Times New Roman"/>
          <w:sz w:val="28"/>
          <w:szCs w:val="28"/>
        </w:rPr>
        <w:t xml:space="preserve">доведены </w:t>
      </w:r>
      <w:r w:rsidRPr="004D5E6A">
        <w:rPr>
          <w:rFonts w:ascii="Times New Roman" w:hAnsi="Times New Roman"/>
          <w:sz w:val="28"/>
          <w:szCs w:val="28"/>
        </w:rPr>
        <w:t xml:space="preserve">до </w:t>
      </w:r>
      <w:r w:rsidRPr="004D5E6A">
        <w:rPr>
          <w:rFonts w:ascii="Times New Roman" w:hAnsi="Times New Roman" w:cs="Times New Roman"/>
          <w:bCs/>
          <w:sz w:val="28"/>
          <w:szCs w:val="28"/>
        </w:rPr>
        <w:t xml:space="preserve">ГБОУ «Центр непрерывного образования для детей с ограниченными возможностями здоровья» </w:t>
      </w:r>
      <w:r w:rsidRPr="004D5E6A">
        <w:rPr>
          <w:rFonts w:ascii="Times New Roman" w:hAnsi="Times New Roman"/>
          <w:sz w:val="28"/>
          <w:szCs w:val="28"/>
        </w:rPr>
        <w:t>сформированные и утверждённые государственные задания на предмет оказания государственной услуги:</w:t>
      </w:r>
    </w:p>
    <w:p w:rsidR="004D5E6A" w:rsidRPr="00DA6332" w:rsidRDefault="004D5E6A" w:rsidP="00EE7E98">
      <w:pPr>
        <w:pStyle w:val="a7"/>
        <w:numPr>
          <w:ilvl w:val="0"/>
          <w:numId w:val="177"/>
        </w:numPr>
        <w:shd w:val="clear" w:color="auto" w:fill="FFFFFF" w:themeFill="background1"/>
        <w:tabs>
          <w:tab w:val="left" w:pos="993"/>
        </w:tabs>
        <w:spacing w:after="0" w:line="240" w:lineRule="auto"/>
        <w:ind w:left="28" w:firstLine="728"/>
        <w:jc w:val="both"/>
        <w:rPr>
          <w:rFonts w:ascii="Times New Roman" w:hAnsi="Times New Roman"/>
          <w:sz w:val="28"/>
          <w:szCs w:val="28"/>
        </w:rPr>
      </w:pPr>
      <w:r w:rsidRPr="00DA6332">
        <w:rPr>
          <w:rFonts w:ascii="Times New Roman" w:hAnsi="Times New Roman"/>
          <w:sz w:val="28"/>
          <w:szCs w:val="28"/>
        </w:rPr>
        <w:t>по предоставлению общедоступного и бесплатного начального общего, основного общего, среднего (полного) общего образования в объеме основных общеобразовательных программ;</w:t>
      </w:r>
    </w:p>
    <w:p w:rsidR="004D5E6A" w:rsidRPr="00DA6332" w:rsidRDefault="004D5E6A" w:rsidP="00EE7E98">
      <w:pPr>
        <w:pStyle w:val="a7"/>
        <w:numPr>
          <w:ilvl w:val="0"/>
          <w:numId w:val="177"/>
        </w:numPr>
        <w:shd w:val="clear" w:color="auto" w:fill="FFFFFF" w:themeFill="background1"/>
        <w:tabs>
          <w:tab w:val="left" w:pos="993"/>
        </w:tabs>
        <w:spacing w:after="0" w:line="240" w:lineRule="auto"/>
        <w:ind w:left="28" w:firstLine="728"/>
        <w:jc w:val="both"/>
        <w:rPr>
          <w:rFonts w:ascii="Times New Roman" w:hAnsi="Times New Roman"/>
          <w:sz w:val="28"/>
          <w:szCs w:val="28"/>
        </w:rPr>
      </w:pPr>
      <w:r w:rsidRPr="00DA6332">
        <w:rPr>
          <w:rFonts w:ascii="Times New Roman" w:hAnsi="Times New Roman"/>
          <w:sz w:val="28"/>
          <w:szCs w:val="28"/>
        </w:rPr>
        <w:t>по реализации адаптированных основных общеобразовательных программ для детей с умственной отсталостью.</w:t>
      </w:r>
    </w:p>
    <w:p w:rsidR="004D5E6A" w:rsidRPr="004D5E6A" w:rsidRDefault="004D5E6A" w:rsidP="00D77D5D">
      <w:pPr>
        <w:shd w:val="clear" w:color="auto" w:fill="FFFFFF" w:themeFill="background1"/>
        <w:spacing w:after="0" w:line="240" w:lineRule="auto"/>
        <w:ind w:firstLine="709"/>
        <w:jc w:val="both"/>
        <w:rPr>
          <w:rFonts w:ascii="Times New Roman" w:hAnsi="Times New Roman"/>
          <w:sz w:val="28"/>
          <w:szCs w:val="28"/>
        </w:rPr>
      </w:pPr>
      <w:r w:rsidRPr="004D5E6A">
        <w:rPr>
          <w:rFonts w:ascii="Times New Roman" w:hAnsi="Times New Roman"/>
          <w:sz w:val="28"/>
          <w:szCs w:val="28"/>
        </w:rPr>
        <w:t xml:space="preserve">В государственном задании указаны следующие планируемые показатели, характеризующие качество предоставляемых государственных услуг: </w:t>
      </w:r>
    </w:p>
    <w:p w:rsidR="004D5E6A" w:rsidRPr="00DA6332" w:rsidRDefault="00DA6332" w:rsidP="00EE7E98">
      <w:pPr>
        <w:pStyle w:val="a7"/>
        <w:numPr>
          <w:ilvl w:val="0"/>
          <w:numId w:val="178"/>
        </w:numPr>
        <w:shd w:val="clear" w:color="auto" w:fill="FFFFFF" w:themeFill="background1"/>
        <w:tabs>
          <w:tab w:val="left" w:pos="993"/>
        </w:tabs>
        <w:spacing w:after="0" w:line="240" w:lineRule="auto"/>
        <w:ind w:left="0" w:firstLine="770"/>
        <w:jc w:val="both"/>
        <w:rPr>
          <w:rFonts w:ascii="Times New Roman" w:hAnsi="Times New Roman"/>
          <w:sz w:val="28"/>
          <w:szCs w:val="28"/>
        </w:rPr>
      </w:pPr>
      <w:r>
        <w:rPr>
          <w:rFonts w:ascii="Times New Roman" w:hAnsi="Times New Roman"/>
          <w:sz w:val="28"/>
          <w:szCs w:val="28"/>
        </w:rPr>
        <w:t>-</w:t>
      </w:r>
      <w:r w:rsidR="004D5E6A" w:rsidRPr="00DA6332">
        <w:rPr>
          <w:rFonts w:ascii="Times New Roman" w:hAnsi="Times New Roman"/>
          <w:sz w:val="28"/>
          <w:szCs w:val="28"/>
        </w:rPr>
        <w:t>укомплектованность педагогическими кадрами;</w:t>
      </w:r>
    </w:p>
    <w:p w:rsidR="004D5E6A" w:rsidRPr="00DA6332" w:rsidRDefault="004D5E6A" w:rsidP="00EE7E98">
      <w:pPr>
        <w:pStyle w:val="a7"/>
        <w:numPr>
          <w:ilvl w:val="0"/>
          <w:numId w:val="178"/>
        </w:numPr>
        <w:shd w:val="clear" w:color="auto" w:fill="FFFFFF" w:themeFill="background1"/>
        <w:tabs>
          <w:tab w:val="left" w:pos="993"/>
        </w:tabs>
        <w:spacing w:after="0" w:line="240" w:lineRule="auto"/>
        <w:ind w:left="0" w:firstLine="770"/>
        <w:jc w:val="both"/>
        <w:rPr>
          <w:rFonts w:ascii="Times New Roman" w:hAnsi="Times New Roman"/>
          <w:sz w:val="28"/>
          <w:szCs w:val="28"/>
        </w:rPr>
      </w:pPr>
      <w:r w:rsidRPr="00DA6332">
        <w:rPr>
          <w:rFonts w:ascii="Times New Roman" w:hAnsi="Times New Roman"/>
          <w:sz w:val="28"/>
          <w:szCs w:val="28"/>
        </w:rPr>
        <w:t>доля своевременно устраненных нарушений, выявленных в результате проверок органами исполнительной власти субъектов Российской Федерации, осуществляющими функции по контролю и надзору в сфере образования;</w:t>
      </w:r>
    </w:p>
    <w:p w:rsidR="004D5E6A" w:rsidRPr="00DA6332" w:rsidRDefault="00DA6332" w:rsidP="00EE7E98">
      <w:pPr>
        <w:pStyle w:val="a7"/>
        <w:numPr>
          <w:ilvl w:val="0"/>
          <w:numId w:val="178"/>
        </w:numPr>
        <w:shd w:val="clear" w:color="auto" w:fill="FFFFFF" w:themeFill="background1"/>
        <w:tabs>
          <w:tab w:val="left" w:pos="993"/>
        </w:tabs>
        <w:spacing w:after="0" w:line="240" w:lineRule="auto"/>
        <w:ind w:left="0" w:firstLine="770"/>
        <w:jc w:val="both"/>
        <w:rPr>
          <w:rFonts w:ascii="Times New Roman" w:hAnsi="Times New Roman"/>
          <w:sz w:val="28"/>
          <w:szCs w:val="28"/>
        </w:rPr>
      </w:pPr>
      <w:r w:rsidRPr="00DA6332">
        <w:rPr>
          <w:rFonts w:ascii="Times New Roman" w:hAnsi="Times New Roman"/>
          <w:sz w:val="28"/>
          <w:szCs w:val="28"/>
        </w:rPr>
        <w:t>уровень</w:t>
      </w:r>
      <w:r w:rsidR="004D5E6A" w:rsidRPr="00DA6332">
        <w:rPr>
          <w:rFonts w:ascii="Times New Roman" w:hAnsi="Times New Roman"/>
          <w:sz w:val="28"/>
          <w:szCs w:val="28"/>
        </w:rPr>
        <w:t xml:space="preserve"> соотношения учебного плана общеобразовательной организации требованиям федерального базисного учебного плана;</w:t>
      </w:r>
    </w:p>
    <w:p w:rsidR="004D5E6A" w:rsidRPr="00DA6332" w:rsidRDefault="004D5E6A" w:rsidP="00EE7E98">
      <w:pPr>
        <w:pStyle w:val="a7"/>
        <w:numPr>
          <w:ilvl w:val="0"/>
          <w:numId w:val="178"/>
        </w:numPr>
        <w:shd w:val="clear" w:color="auto" w:fill="FFFFFF" w:themeFill="background1"/>
        <w:tabs>
          <w:tab w:val="left" w:pos="993"/>
        </w:tabs>
        <w:spacing w:after="0" w:line="240" w:lineRule="auto"/>
        <w:ind w:left="0" w:firstLine="770"/>
        <w:jc w:val="both"/>
        <w:rPr>
          <w:rFonts w:ascii="Times New Roman" w:hAnsi="Times New Roman"/>
          <w:sz w:val="28"/>
          <w:szCs w:val="28"/>
        </w:rPr>
      </w:pPr>
      <w:r w:rsidRPr="00DA6332">
        <w:rPr>
          <w:rFonts w:ascii="Times New Roman" w:hAnsi="Times New Roman"/>
          <w:sz w:val="28"/>
          <w:szCs w:val="28"/>
        </w:rPr>
        <w:t>применение и использование различных методик и технологий обучения (в том числе инновационных);</w:t>
      </w:r>
    </w:p>
    <w:p w:rsidR="004D5E6A" w:rsidRPr="00DA6332" w:rsidRDefault="004D5E6A" w:rsidP="00EE7E98">
      <w:pPr>
        <w:pStyle w:val="a7"/>
        <w:numPr>
          <w:ilvl w:val="0"/>
          <w:numId w:val="178"/>
        </w:numPr>
        <w:shd w:val="clear" w:color="auto" w:fill="FFFFFF" w:themeFill="background1"/>
        <w:tabs>
          <w:tab w:val="left" w:pos="993"/>
        </w:tabs>
        <w:spacing w:after="0" w:line="240" w:lineRule="auto"/>
        <w:ind w:left="0" w:firstLine="770"/>
        <w:jc w:val="both"/>
        <w:rPr>
          <w:rFonts w:ascii="Times New Roman" w:hAnsi="Times New Roman"/>
          <w:sz w:val="28"/>
          <w:szCs w:val="28"/>
        </w:rPr>
      </w:pPr>
      <w:r w:rsidRPr="00DA6332">
        <w:rPr>
          <w:rFonts w:ascii="Times New Roman" w:hAnsi="Times New Roman"/>
          <w:sz w:val="28"/>
          <w:szCs w:val="28"/>
        </w:rPr>
        <w:t>отсутствие обоснованных жалоб, обучающихся (воспитанников) и их родителей (законных представителей) на действия работников учреждения;</w:t>
      </w:r>
    </w:p>
    <w:p w:rsidR="004D5E6A" w:rsidRPr="00DA6332" w:rsidRDefault="004D5E6A" w:rsidP="00EE7E98">
      <w:pPr>
        <w:pStyle w:val="a7"/>
        <w:numPr>
          <w:ilvl w:val="0"/>
          <w:numId w:val="178"/>
        </w:numPr>
        <w:shd w:val="clear" w:color="auto" w:fill="FFFFFF" w:themeFill="background1"/>
        <w:tabs>
          <w:tab w:val="left" w:pos="993"/>
        </w:tabs>
        <w:spacing w:after="0" w:line="240" w:lineRule="auto"/>
        <w:ind w:left="0" w:firstLine="770"/>
        <w:jc w:val="both"/>
        <w:rPr>
          <w:rFonts w:ascii="Times New Roman" w:hAnsi="Times New Roman"/>
          <w:sz w:val="28"/>
          <w:szCs w:val="28"/>
        </w:rPr>
      </w:pPr>
      <w:r w:rsidRPr="00DA6332">
        <w:rPr>
          <w:rFonts w:ascii="Times New Roman" w:hAnsi="Times New Roman"/>
          <w:sz w:val="28"/>
          <w:szCs w:val="28"/>
        </w:rPr>
        <w:t>уровень освоения обучающимися основной общеобразовательной программы начального общего, основного общего образования, полнота реализации указанных программ;</w:t>
      </w:r>
    </w:p>
    <w:p w:rsidR="004D5E6A" w:rsidRPr="00DA6332" w:rsidRDefault="004D5E6A" w:rsidP="00EE7E98">
      <w:pPr>
        <w:pStyle w:val="a7"/>
        <w:numPr>
          <w:ilvl w:val="0"/>
          <w:numId w:val="178"/>
        </w:numPr>
        <w:shd w:val="clear" w:color="auto" w:fill="FFFFFF" w:themeFill="background1"/>
        <w:tabs>
          <w:tab w:val="left" w:pos="993"/>
        </w:tabs>
        <w:spacing w:after="0" w:line="240" w:lineRule="auto"/>
        <w:ind w:left="0" w:firstLine="770"/>
        <w:jc w:val="both"/>
        <w:rPr>
          <w:rFonts w:ascii="Times New Roman" w:hAnsi="Times New Roman"/>
          <w:sz w:val="28"/>
          <w:szCs w:val="28"/>
        </w:rPr>
      </w:pPr>
      <w:r w:rsidRPr="00DA6332">
        <w:rPr>
          <w:rFonts w:ascii="Times New Roman" w:hAnsi="Times New Roman"/>
          <w:sz w:val="28"/>
          <w:szCs w:val="28"/>
        </w:rPr>
        <w:t>доля родителей (законных представителей), удовлетворенных условиями и качеством предоставляемой услуги.</w:t>
      </w:r>
    </w:p>
    <w:p w:rsidR="004D5E6A" w:rsidRPr="004D5E6A" w:rsidRDefault="004D5E6A" w:rsidP="00D77D5D">
      <w:pPr>
        <w:shd w:val="clear" w:color="auto" w:fill="FFFFFF" w:themeFill="background1"/>
        <w:spacing w:after="0" w:line="240" w:lineRule="auto"/>
        <w:ind w:firstLine="709"/>
        <w:jc w:val="both"/>
        <w:rPr>
          <w:rFonts w:ascii="Times New Roman" w:hAnsi="Times New Roman"/>
          <w:sz w:val="28"/>
          <w:szCs w:val="28"/>
        </w:rPr>
      </w:pPr>
      <w:r w:rsidRPr="004D5E6A">
        <w:rPr>
          <w:rFonts w:ascii="Times New Roman" w:hAnsi="Times New Roman"/>
          <w:sz w:val="28"/>
          <w:szCs w:val="28"/>
        </w:rPr>
        <w:t>Также, в государственном задании указаны нормативно-правовые акты, регулирующие порядок оказания услуг, порядок информирования потребителей услуг, основания досрочного прекращения исполнения государственного задания, порядок осуществления контроля за исполнением государственного задания.</w:t>
      </w:r>
    </w:p>
    <w:p w:rsidR="004D5E6A" w:rsidRPr="004D5E6A" w:rsidRDefault="004D5E6A" w:rsidP="00D77D5D">
      <w:pPr>
        <w:shd w:val="clear" w:color="auto" w:fill="FFFFFF" w:themeFill="background1"/>
        <w:spacing w:after="0" w:line="240" w:lineRule="auto"/>
        <w:ind w:firstLine="709"/>
        <w:jc w:val="both"/>
        <w:rPr>
          <w:rFonts w:ascii="Times New Roman" w:hAnsi="Times New Roman"/>
          <w:sz w:val="28"/>
          <w:szCs w:val="28"/>
        </w:rPr>
      </w:pPr>
      <w:r w:rsidRPr="004D5E6A">
        <w:rPr>
          <w:rFonts w:ascii="Times New Roman" w:hAnsi="Times New Roman"/>
          <w:sz w:val="28"/>
          <w:szCs w:val="28"/>
        </w:rPr>
        <w:t>Согласно представленным отчетам о выполнении государственн</w:t>
      </w:r>
      <w:r w:rsidR="00DA6332">
        <w:rPr>
          <w:rFonts w:ascii="Times New Roman" w:hAnsi="Times New Roman"/>
          <w:sz w:val="28"/>
          <w:szCs w:val="28"/>
        </w:rPr>
        <w:t xml:space="preserve">ого задания за 2017-2018 годы, </w:t>
      </w:r>
      <w:r w:rsidRPr="004D5E6A">
        <w:rPr>
          <w:rFonts w:ascii="Times New Roman" w:hAnsi="Times New Roman"/>
          <w:sz w:val="28"/>
          <w:szCs w:val="28"/>
        </w:rPr>
        <w:t>показатели характеризующие объем и качество по оказанию государственных услуг образовательным учреждением в основном выполнены в соответствии с запланированными, вместе с тем по таким показателям как «Применение и использование различных методик и технологий обучения (в том числе инновационных)» и «Доля родителей (законных представителей), удовлетворенных условиями и качеством предоставляемой услуги» объем выполнения составил 90,0% от запланированного. При этом</w:t>
      </w:r>
      <w:r w:rsidR="00DA6332">
        <w:rPr>
          <w:rFonts w:ascii="Times New Roman" w:hAnsi="Times New Roman"/>
          <w:sz w:val="28"/>
          <w:szCs w:val="28"/>
        </w:rPr>
        <w:t>,</w:t>
      </w:r>
      <w:r w:rsidRPr="004D5E6A">
        <w:rPr>
          <w:rFonts w:ascii="Times New Roman" w:hAnsi="Times New Roman"/>
          <w:sz w:val="28"/>
          <w:szCs w:val="28"/>
        </w:rPr>
        <w:t xml:space="preserve"> возможные отклонения от установленных показателей качества государственной услуги, в пределах которых государственное задание считается выполненным, установлены в размере 10%.</w:t>
      </w:r>
    </w:p>
    <w:p w:rsidR="004D5E6A" w:rsidRPr="004D5E6A" w:rsidRDefault="004D5E6A" w:rsidP="00D77D5D">
      <w:pPr>
        <w:shd w:val="clear" w:color="auto" w:fill="FFFFFF" w:themeFill="background1"/>
        <w:spacing w:after="0" w:line="240" w:lineRule="auto"/>
        <w:ind w:firstLine="709"/>
        <w:jc w:val="both"/>
        <w:rPr>
          <w:rFonts w:ascii="Times New Roman" w:hAnsi="Times New Roman"/>
          <w:sz w:val="28"/>
          <w:szCs w:val="28"/>
        </w:rPr>
      </w:pPr>
      <w:r w:rsidRPr="004D5E6A">
        <w:rPr>
          <w:rFonts w:ascii="Times New Roman" w:hAnsi="Times New Roman"/>
          <w:sz w:val="28"/>
          <w:szCs w:val="28"/>
        </w:rPr>
        <w:t xml:space="preserve">Прием детей в </w:t>
      </w:r>
      <w:r w:rsidRPr="004D5E6A">
        <w:rPr>
          <w:rFonts w:ascii="Times New Roman" w:hAnsi="Times New Roman" w:cs="Times New Roman"/>
          <w:bCs/>
          <w:sz w:val="28"/>
          <w:szCs w:val="28"/>
        </w:rPr>
        <w:t>ГБОУ «Центр непрерывного образования для детей с ограниченными возможностями здоровья»</w:t>
      </w:r>
      <w:r w:rsidRPr="004D5E6A">
        <w:rPr>
          <w:rFonts w:ascii="Times New Roman" w:hAnsi="Times New Roman"/>
          <w:sz w:val="28"/>
          <w:szCs w:val="28"/>
        </w:rPr>
        <w:t xml:space="preserve"> осуществляется по направлению </w:t>
      </w:r>
      <w:r w:rsidRPr="004D5E6A">
        <w:rPr>
          <w:rFonts w:ascii="Times New Roman" w:hAnsi="Times New Roman"/>
          <w:sz w:val="28"/>
          <w:szCs w:val="28"/>
        </w:rPr>
        <w:lastRenderedPageBreak/>
        <w:t>Министерства образования и науки РИ при согласии родителей (законных представителей), по рекомендации Республиканской психолого-медико-педагогической комиссии (далее - РПМПК), письменного заявления одного из родителей (законных представителей) о приеме ребенка в образовательное учреждение. При зачислении ребенка с родителями (законными представителями) заключается договор и оформляется приказ о приеме в образовательное учреждение.</w:t>
      </w:r>
    </w:p>
    <w:p w:rsidR="004D5E6A" w:rsidRPr="004D5E6A" w:rsidRDefault="004D5E6A" w:rsidP="00D77D5D">
      <w:pPr>
        <w:shd w:val="clear" w:color="auto" w:fill="FFFFFF" w:themeFill="background1"/>
        <w:spacing w:after="0" w:line="240" w:lineRule="auto"/>
        <w:ind w:firstLine="709"/>
        <w:jc w:val="both"/>
        <w:rPr>
          <w:rFonts w:ascii="Times New Roman" w:hAnsi="Times New Roman"/>
          <w:sz w:val="28"/>
          <w:szCs w:val="28"/>
        </w:rPr>
      </w:pPr>
      <w:r w:rsidRPr="004D5E6A">
        <w:rPr>
          <w:rFonts w:ascii="Times New Roman" w:hAnsi="Times New Roman"/>
          <w:sz w:val="28"/>
          <w:szCs w:val="28"/>
        </w:rPr>
        <w:t xml:space="preserve">Организация образовательного процесса в </w:t>
      </w:r>
      <w:r w:rsidRPr="004D5E6A">
        <w:rPr>
          <w:rFonts w:ascii="Times New Roman" w:hAnsi="Times New Roman" w:cs="Times New Roman"/>
          <w:bCs/>
          <w:sz w:val="28"/>
          <w:szCs w:val="28"/>
        </w:rPr>
        <w:t>ГБОУ «Центр непрерывного образования для детей с ограниченными возможностями здоровья»</w:t>
      </w:r>
      <w:r w:rsidRPr="004D5E6A">
        <w:rPr>
          <w:rFonts w:ascii="Times New Roman" w:hAnsi="Times New Roman"/>
          <w:sz w:val="28"/>
          <w:szCs w:val="28"/>
        </w:rPr>
        <w:t xml:space="preserve"> осуществляется в соответствии с образовательными программами</w:t>
      </w:r>
      <w:r w:rsidR="00DA6332">
        <w:rPr>
          <w:rFonts w:ascii="Times New Roman" w:hAnsi="Times New Roman"/>
          <w:sz w:val="28"/>
          <w:szCs w:val="28"/>
        </w:rPr>
        <w:t>,</w:t>
      </w:r>
      <w:r w:rsidRPr="004D5E6A">
        <w:rPr>
          <w:rFonts w:ascii="Times New Roman" w:hAnsi="Times New Roman"/>
          <w:sz w:val="28"/>
          <w:szCs w:val="28"/>
        </w:rPr>
        <w:t xml:space="preserve"> утвержденными государственным заданием на 2017-2018 гг. для детей с ограниченными возможностями здоровья по очной форме обучения на бесплатной основе. </w:t>
      </w:r>
    </w:p>
    <w:p w:rsidR="004D5E6A" w:rsidRPr="004D5E6A" w:rsidRDefault="004D5E6A" w:rsidP="00D77D5D">
      <w:pPr>
        <w:shd w:val="clear" w:color="auto" w:fill="FFFFFF" w:themeFill="background1"/>
        <w:spacing w:after="0" w:line="240" w:lineRule="auto"/>
        <w:ind w:firstLine="709"/>
        <w:jc w:val="both"/>
        <w:rPr>
          <w:rFonts w:ascii="Times New Roman" w:hAnsi="Times New Roman"/>
          <w:sz w:val="28"/>
          <w:szCs w:val="28"/>
        </w:rPr>
      </w:pPr>
      <w:r w:rsidRPr="004D5E6A">
        <w:rPr>
          <w:rFonts w:ascii="Times New Roman" w:hAnsi="Times New Roman"/>
          <w:sz w:val="28"/>
          <w:szCs w:val="28"/>
        </w:rPr>
        <w:t>Среднегодовое количество учащихся</w:t>
      </w:r>
      <w:r w:rsidR="00DA6332">
        <w:rPr>
          <w:rFonts w:ascii="Times New Roman" w:hAnsi="Times New Roman"/>
          <w:sz w:val="28"/>
          <w:szCs w:val="28"/>
        </w:rPr>
        <w:t>,</w:t>
      </w:r>
      <w:r w:rsidRPr="004D5E6A">
        <w:rPr>
          <w:rFonts w:ascii="Times New Roman" w:hAnsi="Times New Roman"/>
          <w:sz w:val="28"/>
          <w:szCs w:val="28"/>
        </w:rPr>
        <w:t xml:space="preserve"> получающие образовательные услуги в </w:t>
      </w:r>
      <w:r w:rsidRPr="004D5E6A">
        <w:rPr>
          <w:rFonts w:ascii="Times New Roman" w:hAnsi="Times New Roman" w:cs="Times New Roman"/>
          <w:bCs/>
          <w:sz w:val="28"/>
          <w:szCs w:val="28"/>
        </w:rPr>
        <w:t>ГБОУ «Центр непрерывного образования для детей с ограниченными возможностями здоровья»</w:t>
      </w:r>
      <w:r w:rsidR="00DA6332">
        <w:rPr>
          <w:rFonts w:ascii="Times New Roman" w:hAnsi="Times New Roman" w:cs="Times New Roman"/>
          <w:bCs/>
          <w:sz w:val="28"/>
          <w:szCs w:val="28"/>
        </w:rPr>
        <w:t>,</w:t>
      </w:r>
      <w:r w:rsidRPr="004D5E6A">
        <w:rPr>
          <w:rFonts w:ascii="Times New Roman" w:hAnsi="Times New Roman"/>
          <w:sz w:val="28"/>
          <w:szCs w:val="28"/>
        </w:rPr>
        <w:t xml:space="preserve"> в</w:t>
      </w:r>
      <w:r w:rsidR="00DA6332">
        <w:rPr>
          <w:rFonts w:ascii="Times New Roman" w:hAnsi="Times New Roman"/>
          <w:sz w:val="28"/>
          <w:szCs w:val="28"/>
        </w:rPr>
        <w:t xml:space="preserve"> проверяемом периоде составило: на 01.01.2018 года - 212 чел., на 01.01.2019 года</w:t>
      </w:r>
      <w:r w:rsidRPr="004D5E6A">
        <w:rPr>
          <w:rFonts w:ascii="Times New Roman" w:hAnsi="Times New Roman"/>
          <w:sz w:val="28"/>
          <w:szCs w:val="28"/>
        </w:rPr>
        <w:t xml:space="preserve"> - 250 чел</w:t>
      </w:r>
      <w:r w:rsidR="00DA6332">
        <w:rPr>
          <w:rFonts w:ascii="Times New Roman" w:hAnsi="Times New Roman"/>
          <w:sz w:val="28"/>
          <w:szCs w:val="28"/>
        </w:rPr>
        <w:t>овек</w:t>
      </w:r>
      <w:r w:rsidRPr="004D5E6A">
        <w:rPr>
          <w:rFonts w:ascii="Times New Roman" w:hAnsi="Times New Roman"/>
          <w:sz w:val="28"/>
          <w:szCs w:val="28"/>
        </w:rPr>
        <w:t xml:space="preserve">. </w:t>
      </w:r>
    </w:p>
    <w:p w:rsidR="004D5E6A" w:rsidRPr="004D5E6A" w:rsidRDefault="004D5E6A" w:rsidP="00D77D5D">
      <w:pPr>
        <w:shd w:val="clear" w:color="auto" w:fill="FFFFFF" w:themeFill="background1"/>
        <w:spacing w:after="0" w:line="240" w:lineRule="auto"/>
        <w:ind w:firstLine="709"/>
        <w:jc w:val="both"/>
        <w:rPr>
          <w:rFonts w:ascii="Times New Roman" w:hAnsi="Times New Roman"/>
          <w:color w:val="000000" w:themeColor="text1"/>
          <w:sz w:val="28"/>
          <w:szCs w:val="28"/>
        </w:rPr>
      </w:pPr>
      <w:r w:rsidRPr="004D5E6A">
        <w:rPr>
          <w:rFonts w:ascii="Times New Roman" w:hAnsi="Times New Roman"/>
          <w:sz w:val="28"/>
          <w:szCs w:val="28"/>
        </w:rPr>
        <w:t xml:space="preserve">В соответствии с Приказом Минфина России № 86н, согласно утвержденному государственным заданием на 2017-2018 гг. порядку оказания государственных услуг физическим лицам, </w:t>
      </w:r>
      <w:r w:rsidRPr="004D5E6A">
        <w:rPr>
          <w:rFonts w:ascii="Times New Roman" w:hAnsi="Times New Roman" w:cs="Times New Roman"/>
          <w:bCs/>
          <w:sz w:val="28"/>
          <w:szCs w:val="28"/>
        </w:rPr>
        <w:t>ГБОУ «Центр непрерывного образования для детей с ограниченными возможностями здоровья»</w:t>
      </w:r>
      <w:r w:rsidRPr="004D5E6A">
        <w:rPr>
          <w:rFonts w:ascii="Times New Roman" w:hAnsi="Times New Roman"/>
          <w:sz w:val="28"/>
          <w:szCs w:val="28"/>
        </w:rPr>
        <w:t xml:space="preserve">  обеспечивает открытость и доступность сведений о своей деятельности и перечне оказываемых услуг на официальном сайте </w:t>
      </w:r>
      <w:r w:rsidRPr="004D5E6A">
        <w:rPr>
          <w:rFonts w:ascii="Times New Roman" w:hAnsi="Times New Roman"/>
          <w:color w:val="000000" w:themeColor="text1"/>
          <w:sz w:val="28"/>
          <w:szCs w:val="28"/>
        </w:rPr>
        <w:t>http://skshi-ri.ru.</w:t>
      </w:r>
    </w:p>
    <w:p w:rsidR="004D5E6A" w:rsidRPr="004D5E6A" w:rsidRDefault="004D5E6A" w:rsidP="00D77D5D">
      <w:pPr>
        <w:shd w:val="clear" w:color="auto" w:fill="FFFFFF" w:themeFill="background1"/>
        <w:spacing w:after="0" w:line="240" w:lineRule="auto"/>
        <w:ind w:firstLine="709"/>
        <w:jc w:val="both"/>
        <w:rPr>
          <w:rFonts w:ascii="Times New Roman" w:hAnsi="Times New Roman"/>
          <w:sz w:val="28"/>
          <w:szCs w:val="28"/>
        </w:rPr>
      </w:pPr>
      <w:r w:rsidRPr="004D5E6A">
        <w:rPr>
          <w:rFonts w:ascii="Times New Roman" w:hAnsi="Times New Roman"/>
          <w:sz w:val="28"/>
          <w:szCs w:val="28"/>
        </w:rPr>
        <w:t>Проверка показала, что выполнение государственного задания по оказанию государственных услуг в целом осуществляется в соответствии с требованиями Положения, утвержденного Постановлением Правительства РИ №156, определяющими порядок оказания государственной услуги.</w:t>
      </w:r>
    </w:p>
    <w:p w:rsidR="004D5E6A" w:rsidRPr="004D5E6A" w:rsidRDefault="004D5E6A" w:rsidP="00D77D5D">
      <w:pPr>
        <w:shd w:val="clear" w:color="auto" w:fill="FFFFFF" w:themeFill="background1"/>
        <w:spacing w:after="0" w:line="240" w:lineRule="auto"/>
        <w:ind w:firstLine="709"/>
        <w:jc w:val="both"/>
        <w:rPr>
          <w:rFonts w:ascii="Times New Roman" w:hAnsi="Times New Roman"/>
          <w:sz w:val="28"/>
          <w:szCs w:val="28"/>
        </w:rPr>
      </w:pPr>
      <w:r w:rsidRPr="004D5E6A">
        <w:rPr>
          <w:rFonts w:ascii="Times New Roman" w:hAnsi="Times New Roman"/>
          <w:sz w:val="28"/>
          <w:szCs w:val="28"/>
        </w:rPr>
        <w:t>В проверяемом периоде нарушений и недостатков в работе по исполнению государственного задания не выявлено.</w:t>
      </w:r>
    </w:p>
    <w:p w:rsidR="004D5E6A" w:rsidRPr="004D5E6A" w:rsidRDefault="004D5E6A" w:rsidP="00D77D5D">
      <w:pPr>
        <w:shd w:val="clear" w:color="auto" w:fill="FFFFFF" w:themeFill="background1"/>
        <w:spacing w:after="0" w:line="240" w:lineRule="auto"/>
        <w:ind w:firstLine="709"/>
        <w:jc w:val="both"/>
        <w:rPr>
          <w:rFonts w:ascii="Times New Roman" w:hAnsi="Times New Roman"/>
          <w:sz w:val="28"/>
          <w:szCs w:val="28"/>
        </w:rPr>
      </w:pPr>
    </w:p>
    <w:p w:rsidR="004D5E6A" w:rsidRPr="00F82691" w:rsidRDefault="004D5E6A" w:rsidP="00D77D5D">
      <w:pPr>
        <w:shd w:val="clear" w:color="auto" w:fill="FFFFFF" w:themeFill="background1"/>
        <w:spacing w:after="0" w:line="240" w:lineRule="auto"/>
        <w:jc w:val="center"/>
        <w:rPr>
          <w:rFonts w:ascii="Times New Roman" w:hAnsi="Times New Roman" w:cs="Times New Roman"/>
          <w:bCs/>
          <w:i/>
          <w:sz w:val="28"/>
          <w:szCs w:val="28"/>
        </w:rPr>
      </w:pPr>
      <w:r w:rsidRPr="00F82691">
        <w:rPr>
          <w:rFonts w:ascii="Times New Roman" w:hAnsi="Times New Roman" w:cs="Times New Roman"/>
          <w:bCs/>
          <w:i/>
          <w:sz w:val="28"/>
          <w:szCs w:val="28"/>
        </w:rPr>
        <w:t>по ГБОУ «Специальная (коррекционная) общеобразовательная школа-ин</w:t>
      </w:r>
      <w:r w:rsidR="00F82691" w:rsidRPr="00F82691">
        <w:rPr>
          <w:rFonts w:ascii="Times New Roman" w:hAnsi="Times New Roman" w:cs="Times New Roman"/>
          <w:bCs/>
          <w:i/>
          <w:sz w:val="28"/>
          <w:szCs w:val="28"/>
        </w:rPr>
        <w:t>тернат – детский сад г. Сунжа»:</w:t>
      </w:r>
    </w:p>
    <w:p w:rsidR="004D5E6A" w:rsidRPr="004D5E6A" w:rsidRDefault="00F471BA" w:rsidP="00D77D5D">
      <w:pPr>
        <w:shd w:val="clear" w:color="auto" w:fill="FFFFFF" w:themeFill="background1"/>
        <w:spacing w:after="0" w:line="240" w:lineRule="auto"/>
        <w:ind w:firstLine="709"/>
        <w:jc w:val="both"/>
        <w:rPr>
          <w:rFonts w:ascii="Times New Roman" w:hAnsi="Times New Roman"/>
          <w:sz w:val="28"/>
          <w:szCs w:val="28"/>
        </w:rPr>
      </w:pPr>
      <w:r>
        <w:rPr>
          <w:rFonts w:ascii="Times New Roman" w:hAnsi="Times New Roman"/>
          <w:sz w:val="28"/>
          <w:szCs w:val="28"/>
        </w:rPr>
        <w:t>В соответствии со статьями 6 и 69.2 Бюджетного Кодекса</w:t>
      </w:r>
      <w:r w:rsidR="004D5E6A" w:rsidRPr="004D5E6A">
        <w:rPr>
          <w:rFonts w:ascii="Times New Roman" w:hAnsi="Times New Roman"/>
          <w:sz w:val="28"/>
          <w:szCs w:val="28"/>
        </w:rPr>
        <w:t xml:space="preserve"> РФ, Министерством образования и науки Республики Ингушетия доведено до </w:t>
      </w:r>
      <w:r w:rsidR="004D5E6A" w:rsidRPr="004D5E6A">
        <w:rPr>
          <w:rFonts w:ascii="Times New Roman" w:hAnsi="Times New Roman" w:cs="Times New Roman"/>
          <w:bCs/>
          <w:sz w:val="28"/>
          <w:szCs w:val="28"/>
        </w:rPr>
        <w:t xml:space="preserve">ГБОУ «Специальная (коррекционная) общеобразовательная школа-интернат – детский сад г. Сунжа» </w:t>
      </w:r>
      <w:r w:rsidR="004D5E6A" w:rsidRPr="004D5E6A">
        <w:rPr>
          <w:rFonts w:ascii="Times New Roman" w:hAnsi="Times New Roman"/>
          <w:sz w:val="28"/>
          <w:szCs w:val="28"/>
        </w:rPr>
        <w:t>сформированное и утвержденное государственное задание на 2018 год на предмет оказания государственной услуги:</w:t>
      </w:r>
    </w:p>
    <w:p w:rsidR="004D5E6A" w:rsidRPr="00F471BA" w:rsidRDefault="004D5E6A" w:rsidP="00EE7E98">
      <w:pPr>
        <w:pStyle w:val="a7"/>
        <w:numPr>
          <w:ilvl w:val="0"/>
          <w:numId w:val="179"/>
        </w:numPr>
        <w:shd w:val="clear" w:color="auto" w:fill="FFFFFF" w:themeFill="background1"/>
        <w:tabs>
          <w:tab w:val="left" w:pos="993"/>
        </w:tabs>
        <w:spacing w:after="0" w:line="240" w:lineRule="auto"/>
        <w:ind w:left="42" w:firstLine="714"/>
        <w:jc w:val="both"/>
        <w:rPr>
          <w:rFonts w:ascii="Times New Roman" w:hAnsi="Times New Roman"/>
          <w:sz w:val="28"/>
          <w:szCs w:val="28"/>
        </w:rPr>
      </w:pPr>
      <w:r w:rsidRPr="00F471BA">
        <w:rPr>
          <w:rFonts w:ascii="Times New Roman" w:hAnsi="Times New Roman"/>
          <w:sz w:val="28"/>
          <w:szCs w:val="28"/>
        </w:rPr>
        <w:t>по предоставлению общедоступного и бесплатного начального общего, основного общего, среднего (полного) общего образования в объеме основных общеобразовательных программ для детей с ограниченными возможностями здоровья (нарушение слуха и речи);</w:t>
      </w:r>
    </w:p>
    <w:p w:rsidR="004D5E6A" w:rsidRPr="00F471BA" w:rsidRDefault="004D5E6A" w:rsidP="00EE7E98">
      <w:pPr>
        <w:pStyle w:val="a7"/>
        <w:numPr>
          <w:ilvl w:val="0"/>
          <w:numId w:val="179"/>
        </w:numPr>
        <w:shd w:val="clear" w:color="auto" w:fill="FFFFFF" w:themeFill="background1"/>
        <w:tabs>
          <w:tab w:val="left" w:pos="993"/>
        </w:tabs>
        <w:spacing w:after="0" w:line="240" w:lineRule="auto"/>
        <w:ind w:left="42" w:firstLine="714"/>
        <w:jc w:val="both"/>
        <w:rPr>
          <w:rFonts w:ascii="Times New Roman" w:hAnsi="Times New Roman"/>
          <w:sz w:val="28"/>
          <w:szCs w:val="28"/>
        </w:rPr>
      </w:pPr>
      <w:r w:rsidRPr="00F471BA">
        <w:rPr>
          <w:rFonts w:ascii="Times New Roman" w:hAnsi="Times New Roman"/>
          <w:sz w:val="28"/>
          <w:szCs w:val="28"/>
        </w:rPr>
        <w:t>по реализации адаптированных основных общеобразовательных программ для детей с умственной отсталостью.</w:t>
      </w:r>
    </w:p>
    <w:p w:rsidR="004D5E6A" w:rsidRPr="004D5E6A" w:rsidRDefault="004D5E6A" w:rsidP="00D77D5D">
      <w:pPr>
        <w:shd w:val="clear" w:color="auto" w:fill="FFFFFF" w:themeFill="background1"/>
        <w:spacing w:after="0" w:line="240" w:lineRule="auto"/>
        <w:ind w:firstLine="709"/>
        <w:jc w:val="both"/>
        <w:rPr>
          <w:rFonts w:ascii="Times New Roman" w:hAnsi="Times New Roman"/>
          <w:sz w:val="28"/>
          <w:szCs w:val="28"/>
        </w:rPr>
      </w:pPr>
      <w:r w:rsidRPr="004D5E6A">
        <w:rPr>
          <w:rFonts w:ascii="Times New Roman" w:hAnsi="Times New Roman"/>
          <w:sz w:val="28"/>
          <w:szCs w:val="28"/>
        </w:rPr>
        <w:t xml:space="preserve">В государственном задании указаны следующие планируемые показатели, характеризующие качество и объем предоставляемых государственных услуг: </w:t>
      </w:r>
    </w:p>
    <w:p w:rsidR="004D5E6A" w:rsidRPr="008F2A07" w:rsidRDefault="004D5E6A" w:rsidP="00EE7E98">
      <w:pPr>
        <w:pStyle w:val="a7"/>
        <w:numPr>
          <w:ilvl w:val="0"/>
          <w:numId w:val="180"/>
        </w:numPr>
        <w:shd w:val="clear" w:color="auto" w:fill="FFFFFF" w:themeFill="background1"/>
        <w:tabs>
          <w:tab w:val="left" w:pos="993"/>
        </w:tabs>
        <w:spacing w:after="0" w:line="240" w:lineRule="auto"/>
        <w:ind w:left="28" w:firstLine="714"/>
        <w:jc w:val="both"/>
        <w:rPr>
          <w:rFonts w:ascii="Times New Roman" w:hAnsi="Times New Roman"/>
          <w:sz w:val="28"/>
          <w:szCs w:val="28"/>
        </w:rPr>
      </w:pPr>
      <w:r w:rsidRPr="008F2A07">
        <w:rPr>
          <w:rFonts w:ascii="Times New Roman" w:hAnsi="Times New Roman"/>
          <w:sz w:val="28"/>
          <w:szCs w:val="28"/>
        </w:rPr>
        <w:lastRenderedPageBreak/>
        <w:t>укомплектованность педагогическими кадрами;</w:t>
      </w:r>
    </w:p>
    <w:p w:rsidR="004D5E6A" w:rsidRPr="008F2A07" w:rsidRDefault="004D5E6A" w:rsidP="00EE7E98">
      <w:pPr>
        <w:pStyle w:val="a7"/>
        <w:numPr>
          <w:ilvl w:val="0"/>
          <w:numId w:val="180"/>
        </w:numPr>
        <w:shd w:val="clear" w:color="auto" w:fill="FFFFFF" w:themeFill="background1"/>
        <w:tabs>
          <w:tab w:val="left" w:pos="993"/>
        </w:tabs>
        <w:spacing w:after="0" w:line="240" w:lineRule="auto"/>
        <w:ind w:left="28" w:firstLine="714"/>
        <w:jc w:val="both"/>
        <w:rPr>
          <w:rFonts w:ascii="Times New Roman" w:hAnsi="Times New Roman"/>
          <w:sz w:val="28"/>
          <w:szCs w:val="28"/>
        </w:rPr>
      </w:pPr>
      <w:r w:rsidRPr="008F2A07">
        <w:rPr>
          <w:rFonts w:ascii="Times New Roman" w:hAnsi="Times New Roman"/>
          <w:sz w:val="28"/>
          <w:szCs w:val="28"/>
        </w:rPr>
        <w:t>доля своевременно устраненных нарушений, выявленных в результате проверок органами исполнительной власти субъектов Российской Федерации, осуществляющими функции по контролю и надзору в сфере образования;</w:t>
      </w:r>
    </w:p>
    <w:p w:rsidR="004D5E6A" w:rsidRPr="008F2A07" w:rsidRDefault="004D5E6A" w:rsidP="00EE7E98">
      <w:pPr>
        <w:pStyle w:val="a7"/>
        <w:numPr>
          <w:ilvl w:val="0"/>
          <w:numId w:val="180"/>
        </w:numPr>
        <w:shd w:val="clear" w:color="auto" w:fill="FFFFFF" w:themeFill="background1"/>
        <w:tabs>
          <w:tab w:val="left" w:pos="993"/>
        </w:tabs>
        <w:spacing w:after="0" w:line="240" w:lineRule="auto"/>
        <w:ind w:left="28" w:firstLine="714"/>
        <w:jc w:val="both"/>
        <w:rPr>
          <w:rFonts w:ascii="Times New Roman" w:hAnsi="Times New Roman"/>
          <w:sz w:val="28"/>
          <w:szCs w:val="28"/>
        </w:rPr>
      </w:pPr>
      <w:r w:rsidRPr="008F2A07">
        <w:rPr>
          <w:rFonts w:ascii="Times New Roman" w:hAnsi="Times New Roman"/>
          <w:sz w:val="28"/>
          <w:szCs w:val="28"/>
        </w:rPr>
        <w:t>уровень соотношения учебного плана общеобразовательной организации требованиям федерального базисного учебного плана;</w:t>
      </w:r>
    </w:p>
    <w:p w:rsidR="004D5E6A" w:rsidRPr="008F2A07" w:rsidRDefault="004D5E6A" w:rsidP="00EE7E98">
      <w:pPr>
        <w:pStyle w:val="a7"/>
        <w:numPr>
          <w:ilvl w:val="0"/>
          <w:numId w:val="180"/>
        </w:numPr>
        <w:shd w:val="clear" w:color="auto" w:fill="FFFFFF" w:themeFill="background1"/>
        <w:tabs>
          <w:tab w:val="left" w:pos="993"/>
        </w:tabs>
        <w:spacing w:after="0" w:line="240" w:lineRule="auto"/>
        <w:ind w:left="28" w:firstLine="714"/>
        <w:jc w:val="both"/>
        <w:rPr>
          <w:rFonts w:ascii="Times New Roman" w:hAnsi="Times New Roman"/>
          <w:sz w:val="28"/>
          <w:szCs w:val="28"/>
        </w:rPr>
      </w:pPr>
      <w:r w:rsidRPr="008F2A07">
        <w:rPr>
          <w:rFonts w:ascii="Times New Roman" w:hAnsi="Times New Roman"/>
          <w:sz w:val="28"/>
          <w:szCs w:val="28"/>
        </w:rPr>
        <w:t>применение и использование различных методик и технологий обучения (в том числе инновационных);</w:t>
      </w:r>
    </w:p>
    <w:p w:rsidR="004D5E6A" w:rsidRPr="008F2A07" w:rsidRDefault="004D5E6A" w:rsidP="00EE7E98">
      <w:pPr>
        <w:pStyle w:val="a7"/>
        <w:numPr>
          <w:ilvl w:val="0"/>
          <w:numId w:val="180"/>
        </w:numPr>
        <w:shd w:val="clear" w:color="auto" w:fill="FFFFFF" w:themeFill="background1"/>
        <w:tabs>
          <w:tab w:val="left" w:pos="993"/>
        </w:tabs>
        <w:spacing w:after="0" w:line="240" w:lineRule="auto"/>
        <w:ind w:left="28" w:firstLine="714"/>
        <w:jc w:val="both"/>
        <w:rPr>
          <w:rFonts w:ascii="Times New Roman" w:hAnsi="Times New Roman"/>
          <w:sz w:val="28"/>
          <w:szCs w:val="28"/>
        </w:rPr>
      </w:pPr>
      <w:r w:rsidRPr="008F2A07">
        <w:rPr>
          <w:rFonts w:ascii="Times New Roman" w:hAnsi="Times New Roman"/>
          <w:sz w:val="28"/>
          <w:szCs w:val="28"/>
        </w:rPr>
        <w:t>отсутствие обоснованных жалоб, обучающихся (воспитанников) и их родителей (законных представителей) на действия работников учреждения;</w:t>
      </w:r>
    </w:p>
    <w:p w:rsidR="004D5E6A" w:rsidRPr="008F2A07" w:rsidRDefault="004D5E6A" w:rsidP="00EE7E98">
      <w:pPr>
        <w:pStyle w:val="a7"/>
        <w:numPr>
          <w:ilvl w:val="0"/>
          <w:numId w:val="180"/>
        </w:numPr>
        <w:shd w:val="clear" w:color="auto" w:fill="FFFFFF" w:themeFill="background1"/>
        <w:tabs>
          <w:tab w:val="left" w:pos="993"/>
        </w:tabs>
        <w:spacing w:after="0" w:line="240" w:lineRule="auto"/>
        <w:ind w:left="28" w:firstLine="714"/>
        <w:jc w:val="both"/>
        <w:rPr>
          <w:rFonts w:ascii="Times New Roman" w:hAnsi="Times New Roman"/>
          <w:sz w:val="28"/>
          <w:szCs w:val="28"/>
        </w:rPr>
      </w:pPr>
      <w:r w:rsidRPr="008F2A07">
        <w:rPr>
          <w:rFonts w:ascii="Times New Roman" w:hAnsi="Times New Roman"/>
          <w:sz w:val="28"/>
          <w:szCs w:val="28"/>
        </w:rPr>
        <w:t>уровень освоения обучающимися основной общеобразовательной программы начального общего, основного общего образования, полнота реализации указанных программ;</w:t>
      </w:r>
    </w:p>
    <w:p w:rsidR="004D5E6A" w:rsidRPr="008F2A07" w:rsidRDefault="004D5E6A" w:rsidP="00EE7E98">
      <w:pPr>
        <w:pStyle w:val="a7"/>
        <w:numPr>
          <w:ilvl w:val="0"/>
          <w:numId w:val="180"/>
        </w:numPr>
        <w:shd w:val="clear" w:color="auto" w:fill="FFFFFF" w:themeFill="background1"/>
        <w:tabs>
          <w:tab w:val="left" w:pos="993"/>
        </w:tabs>
        <w:spacing w:after="0" w:line="240" w:lineRule="auto"/>
        <w:ind w:left="28" w:firstLine="714"/>
        <w:jc w:val="both"/>
        <w:rPr>
          <w:rFonts w:ascii="Times New Roman" w:hAnsi="Times New Roman"/>
          <w:sz w:val="28"/>
          <w:szCs w:val="28"/>
        </w:rPr>
      </w:pPr>
      <w:r w:rsidRPr="008F2A07">
        <w:rPr>
          <w:rFonts w:ascii="Times New Roman" w:hAnsi="Times New Roman"/>
          <w:sz w:val="28"/>
          <w:szCs w:val="28"/>
        </w:rPr>
        <w:t>доля родителей (законных представителей), удовлетворенных условиями и качеством предоставляемой услуги;</w:t>
      </w:r>
    </w:p>
    <w:p w:rsidR="004D5E6A" w:rsidRPr="008F2A07" w:rsidRDefault="004D5E6A" w:rsidP="00EE7E98">
      <w:pPr>
        <w:pStyle w:val="a7"/>
        <w:numPr>
          <w:ilvl w:val="0"/>
          <w:numId w:val="180"/>
        </w:numPr>
        <w:shd w:val="clear" w:color="auto" w:fill="FFFFFF" w:themeFill="background1"/>
        <w:tabs>
          <w:tab w:val="left" w:pos="993"/>
        </w:tabs>
        <w:spacing w:after="0" w:line="240" w:lineRule="auto"/>
        <w:ind w:left="28" w:firstLine="714"/>
        <w:jc w:val="both"/>
        <w:rPr>
          <w:rFonts w:ascii="Times New Roman" w:hAnsi="Times New Roman"/>
          <w:sz w:val="28"/>
          <w:szCs w:val="28"/>
        </w:rPr>
      </w:pPr>
      <w:r w:rsidRPr="008F2A07">
        <w:rPr>
          <w:rFonts w:ascii="Times New Roman" w:hAnsi="Times New Roman"/>
          <w:sz w:val="28"/>
          <w:szCs w:val="28"/>
        </w:rPr>
        <w:t>категория потребителей;</w:t>
      </w:r>
    </w:p>
    <w:p w:rsidR="004D5E6A" w:rsidRPr="008F2A07" w:rsidRDefault="004D5E6A" w:rsidP="00EE7E98">
      <w:pPr>
        <w:pStyle w:val="a7"/>
        <w:numPr>
          <w:ilvl w:val="0"/>
          <w:numId w:val="180"/>
        </w:numPr>
        <w:shd w:val="clear" w:color="auto" w:fill="FFFFFF" w:themeFill="background1"/>
        <w:tabs>
          <w:tab w:val="left" w:pos="993"/>
        </w:tabs>
        <w:spacing w:after="0" w:line="240" w:lineRule="auto"/>
        <w:ind w:left="28" w:firstLine="714"/>
        <w:jc w:val="both"/>
        <w:rPr>
          <w:rFonts w:ascii="Times New Roman" w:hAnsi="Times New Roman"/>
          <w:sz w:val="28"/>
          <w:szCs w:val="28"/>
        </w:rPr>
      </w:pPr>
      <w:r w:rsidRPr="008F2A07">
        <w:rPr>
          <w:rFonts w:ascii="Times New Roman" w:hAnsi="Times New Roman"/>
          <w:sz w:val="28"/>
          <w:szCs w:val="28"/>
        </w:rPr>
        <w:t>форма образования;</w:t>
      </w:r>
    </w:p>
    <w:p w:rsidR="004D5E6A" w:rsidRPr="008F2A07" w:rsidRDefault="004D5E6A" w:rsidP="00EE7E98">
      <w:pPr>
        <w:pStyle w:val="a7"/>
        <w:numPr>
          <w:ilvl w:val="0"/>
          <w:numId w:val="180"/>
        </w:numPr>
        <w:shd w:val="clear" w:color="auto" w:fill="FFFFFF" w:themeFill="background1"/>
        <w:tabs>
          <w:tab w:val="left" w:pos="993"/>
        </w:tabs>
        <w:spacing w:after="0" w:line="240" w:lineRule="auto"/>
        <w:ind w:left="28" w:firstLine="714"/>
        <w:jc w:val="both"/>
        <w:rPr>
          <w:rFonts w:ascii="Times New Roman" w:hAnsi="Times New Roman"/>
          <w:sz w:val="28"/>
          <w:szCs w:val="28"/>
        </w:rPr>
      </w:pPr>
      <w:r w:rsidRPr="008F2A07">
        <w:rPr>
          <w:rFonts w:ascii="Times New Roman" w:hAnsi="Times New Roman"/>
          <w:sz w:val="28"/>
          <w:szCs w:val="28"/>
        </w:rPr>
        <w:t>численность обучающихся;</w:t>
      </w:r>
    </w:p>
    <w:p w:rsidR="004D5E6A" w:rsidRPr="008F2A07" w:rsidRDefault="004D5E6A" w:rsidP="00EE7E98">
      <w:pPr>
        <w:pStyle w:val="a7"/>
        <w:numPr>
          <w:ilvl w:val="0"/>
          <w:numId w:val="180"/>
        </w:numPr>
        <w:shd w:val="clear" w:color="auto" w:fill="FFFFFF" w:themeFill="background1"/>
        <w:tabs>
          <w:tab w:val="left" w:pos="993"/>
        </w:tabs>
        <w:spacing w:after="0" w:line="240" w:lineRule="auto"/>
        <w:ind w:left="28" w:firstLine="714"/>
        <w:jc w:val="both"/>
        <w:rPr>
          <w:rFonts w:ascii="Times New Roman" w:hAnsi="Times New Roman"/>
          <w:sz w:val="28"/>
          <w:szCs w:val="28"/>
        </w:rPr>
      </w:pPr>
      <w:r w:rsidRPr="008F2A07">
        <w:rPr>
          <w:rFonts w:ascii="Times New Roman" w:hAnsi="Times New Roman"/>
          <w:sz w:val="28"/>
          <w:szCs w:val="28"/>
        </w:rPr>
        <w:t xml:space="preserve">допустимые (возможные) отклонения от установленных показателей качества и объема государственной услуги.  </w:t>
      </w:r>
    </w:p>
    <w:p w:rsidR="004D5E6A" w:rsidRPr="004D5E6A" w:rsidRDefault="004D5E6A" w:rsidP="00D77D5D">
      <w:pPr>
        <w:shd w:val="clear" w:color="auto" w:fill="FFFFFF" w:themeFill="background1"/>
        <w:spacing w:after="0" w:line="240" w:lineRule="auto"/>
        <w:ind w:firstLine="709"/>
        <w:jc w:val="both"/>
        <w:rPr>
          <w:rFonts w:ascii="Times New Roman" w:hAnsi="Times New Roman"/>
          <w:sz w:val="28"/>
          <w:szCs w:val="28"/>
        </w:rPr>
      </w:pPr>
      <w:r w:rsidRPr="004D5E6A">
        <w:rPr>
          <w:rFonts w:ascii="Times New Roman" w:hAnsi="Times New Roman"/>
          <w:sz w:val="28"/>
          <w:szCs w:val="28"/>
        </w:rPr>
        <w:t>Также, государственное задание содержит информацию о нормативно-правовых актах, регулирующих порядок оказания услуг, порядке информирования потребителей услуг, основаниях досрочного прекращения исполнения государственного задания, порядке осуществления контроля за исполнением государственного задания.</w:t>
      </w:r>
    </w:p>
    <w:p w:rsidR="004D5E6A" w:rsidRPr="004D5E6A" w:rsidRDefault="004D5E6A" w:rsidP="00D77D5D">
      <w:pPr>
        <w:shd w:val="clear" w:color="auto" w:fill="FFFFFF" w:themeFill="background1"/>
        <w:spacing w:after="0" w:line="240" w:lineRule="auto"/>
        <w:ind w:firstLine="709"/>
        <w:jc w:val="both"/>
        <w:rPr>
          <w:rFonts w:ascii="Times New Roman" w:hAnsi="Times New Roman"/>
          <w:sz w:val="28"/>
          <w:szCs w:val="28"/>
        </w:rPr>
      </w:pPr>
      <w:r w:rsidRPr="004D5E6A">
        <w:rPr>
          <w:rFonts w:ascii="Times New Roman" w:hAnsi="Times New Roman"/>
          <w:sz w:val="28"/>
          <w:szCs w:val="28"/>
        </w:rPr>
        <w:t xml:space="preserve">Согласно представленным отчетам о выполнении государственного задания за 2018 год, показатели, характеризующие объем и качество по оказанию государственных услуг </w:t>
      </w:r>
      <w:r w:rsidRPr="004D5E6A">
        <w:rPr>
          <w:rFonts w:ascii="Times New Roman" w:hAnsi="Times New Roman" w:cs="Times New Roman"/>
          <w:bCs/>
          <w:sz w:val="28"/>
          <w:szCs w:val="28"/>
        </w:rPr>
        <w:t xml:space="preserve">ГБОУ «Специальная (коррекционная) общеобразовательная школа-интернат – детский сад г. Сунжа» </w:t>
      </w:r>
      <w:r w:rsidRPr="004D5E6A">
        <w:rPr>
          <w:rFonts w:ascii="Times New Roman" w:hAnsi="Times New Roman"/>
          <w:sz w:val="28"/>
          <w:szCs w:val="28"/>
        </w:rPr>
        <w:t>выполнены в соответствии с запланированными. Отклонения от установленных показателей качества и объема государственной услуги в проверяемом периоде не наблюдались.</w:t>
      </w:r>
    </w:p>
    <w:p w:rsidR="004D5E6A" w:rsidRPr="004D5E6A" w:rsidRDefault="004D5E6A" w:rsidP="00D77D5D">
      <w:pPr>
        <w:shd w:val="clear" w:color="auto" w:fill="FFFFFF" w:themeFill="background1"/>
        <w:spacing w:after="0" w:line="240" w:lineRule="auto"/>
        <w:ind w:firstLine="709"/>
        <w:jc w:val="both"/>
        <w:rPr>
          <w:rFonts w:ascii="Times New Roman" w:hAnsi="Times New Roman"/>
          <w:sz w:val="28"/>
          <w:szCs w:val="28"/>
        </w:rPr>
      </w:pPr>
      <w:r w:rsidRPr="004D5E6A">
        <w:rPr>
          <w:rFonts w:ascii="Times New Roman" w:hAnsi="Times New Roman"/>
          <w:sz w:val="28"/>
          <w:szCs w:val="28"/>
        </w:rPr>
        <w:t>Организац</w:t>
      </w:r>
      <w:r w:rsidR="008F2A07">
        <w:rPr>
          <w:rFonts w:ascii="Times New Roman" w:hAnsi="Times New Roman"/>
          <w:sz w:val="28"/>
          <w:szCs w:val="28"/>
        </w:rPr>
        <w:t xml:space="preserve">ия образовательного процесса в </w:t>
      </w:r>
      <w:r w:rsidR="008F2A07">
        <w:rPr>
          <w:rFonts w:ascii="Times New Roman" w:hAnsi="Times New Roman" w:cs="Times New Roman"/>
          <w:bCs/>
          <w:sz w:val="28"/>
          <w:szCs w:val="28"/>
        </w:rPr>
        <w:t>Учреждении</w:t>
      </w:r>
      <w:r w:rsidRPr="004D5E6A">
        <w:rPr>
          <w:rFonts w:ascii="Times New Roman" w:hAnsi="Times New Roman" w:cs="Times New Roman"/>
          <w:bCs/>
          <w:sz w:val="28"/>
          <w:szCs w:val="28"/>
        </w:rPr>
        <w:t xml:space="preserve"> </w:t>
      </w:r>
      <w:r w:rsidRPr="004D5E6A">
        <w:rPr>
          <w:rFonts w:ascii="Times New Roman" w:hAnsi="Times New Roman"/>
          <w:sz w:val="28"/>
          <w:szCs w:val="28"/>
        </w:rPr>
        <w:t>осуществляется в соответствии с образовательными программами утвержденными гос</w:t>
      </w:r>
      <w:r w:rsidR="008F2A07">
        <w:rPr>
          <w:rFonts w:ascii="Times New Roman" w:hAnsi="Times New Roman"/>
          <w:sz w:val="28"/>
          <w:szCs w:val="28"/>
        </w:rPr>
        <w:t>ударственным заданием на 2018 год</w:t>
      </w:r>
      <w:r w:rsidRPr="004D5E6A">
        <w:rPr>
          <w:rFonts w:ascii="Times New Roman" w:hAnsi="Times New Roman"/>
          <w:sz w:val="28"/>
          <w:szCs w:val="28"/>
        </w:rPr>
        <w:t xml:space="preserve"> для детей с ограниченными возможностями здоровья по очной форме </w:t>
      </w:r>
      <w:r w:rsidR="008F2A07">
        <w:rPr>
          <w:rFonts w:ascii="Times New Roman" w:hAnsi="Times New Roman"/>
          <w:sz w:val="28"/>
          <w:szCs w:val="28"/>
        </w:rPr>
        <w:t xml:space="preserve">обучения на бесплатной основе. </w:t>
      </w:r>
      <w:r w:rsidRPr="004D5E6A">
        <w:rPr>
          <w:rFonts w:ascii="Times New Roman" w:hAnsi="Times New Roman"/>
          <w:sz w:val="28"/>
          <w:szCs w:val="28"/>
        </w:rPr>
        <w:t>Среднегодовое количество учащихся получающих образовательные услуги в Интернате в проверяемом периоде сост</w:t>
      </w:r>
      <w:r w:rsidR="008F2A07">
        <w:rPr>
          <w:rFonts w:ascii="Times New Roman" w:hAnsi="Times New Roman"/>
          <w:sz w:val="28"/>
          <w:szCs w:val="28"/>
        </w:rPr>
        <w:t xml:space="preserve">авляло: </w:t>
      </w:r>
      <w:r w:rsidRPr="004D5E6A">
        <w:rPr>
          <w:rFonts w:ascii="Times New Roman" w:hAnsi="Times New Roman"/>
          <w:sz w:val="28"/>
          <w:szCs w:val="28"/>
        </w:rPr>
        <w:t>на 01.01.2018</w:t>
      </w:r>
      <w:r w:rsidR="008F2A07">
        <w:rPr>
          <w:rFonts w:ascii="Times New Roman" w:hAnsi="Times New Roman"/>
          <w:sz w:val="28"/>
          <w:szCs w:val="28"/>
        </w:rPr>
        <w:t xml:space="preserve"> года - 63 человека; </w:t>
      </w:r>
      <w:r w:rsidRPr="004D5E6A">
        <w:rPr>
          <w:rFonts w:ascii="Times New Roman" w:hAnsi="Times New Roman"/>
          <w:sz w:val="28"/>
          <w:szCs w:val="28"/>
        </w:rPr>
        <w:t>на 01.01.2019</w:t>
      </w:r>
      <w:r w:rsidR="008F2A07">
        <w:rPr>
          <w:rFonts w:ascii="Times New Roman" w:hAnsi="Times New Roman"/>
          <w:sz w:val="28"/>
          <w:szCs w:val="28"/>
        </w:rPr>
        <w:t xml:space="preserve"> года</w:t>
      </w:r>
      <w:r w:rsidRPr="004D5E6A">
        <w:rPr>
          <w:rFonts w:ascii="Times New Roman" w:hAnsi="Times New Roman"/>
          <w:sz w:val="28"/>
          <w:szCs w:val="28"/>
        </w:rPr>
        <w:t xml:space="preserve"> - 69 чел</w:t>
      </w:r>
      <w:r w:rsidR="008F2A07">
        <w:rPr>
          <w:rFonts w:ascii="Times New Roman" w:hAnsi="Times New Roman"/>
          <w:sz w:val="28"/>
          <w:szCs w:val="28"/>
        </w:rPr>
        <w:t>овек</w:t>
      </w:r>
      <w:r w:rsidRPr="004D5E6A">
        <w:rPr>
          <w:rFonts w:ascii="Times New Roman" w:hAnsi="Times New Roman"/>
          <w:sz w:val="28"/>
          <w:szCs w:val="28"/>
        </w:rPr>
        <w:t>.</w:t>
      </w:r>
    </w:p>
    <w:p w:rsidR="004D5E6A" w:rsidRPr="004D5E6A" w:rsidRDefault="004D5E6A" w:rsidP="00D77D5D">
      <w:pPr>
        <w:shd w:val="clear" w:color="auto" w:fill="FFFFFF" w:themeFill="background1"/>
        <w:spacing w:after="0" w:line="240" w:lineRule="auto"/>
        <w:ind w:firstLine="709"/>
        <w:jc w:val="both"/>
        <w:rPr>
          <w:rFonts w:ascii="Times New Roman" w:hAnsi="Times New Roman"/>
          <w:color w:val="000000" w:themeColor="text1"/>
          <w:sz w:val="28"/>
          <w:szCs w:val="28"/>
        </w:rPr>
      </w:pPr>
      <w:r w:rsidRPr="004D5E6A">
        <w:rPr>
          <w:rFonts w:ascii="Times New Roman" w:hAnsi="Times New Roman"/>
          <w:sz w:val="28"/>
          <w:szCs w:val="28"/>
        </w:rPr>
        <w:t>В соответствии с Приказом Минфина России №86н, согласно утвержденному гос</w:t>
      </w:r>
      <w:r w:rsidR="008F2A07">
        <w:rPr>
          <w:rFonts w:ascii="Times New Roman" w:hAnsi="Times New Roman"/>
          <w:sz w:val="28"/>
          <w:szCs w:val="28"/>
        </w:rPr>
        <w:t>ударственным заданием на 2018 год</w:t>
      </w:r>
      <w:r w:rsidRPr="004D5E6A">
        <w:rPr>
          <w:rFonts w:ascii="Times New Roman" w:hAnsi="Times New Roman"/>
          <w:sz w:val="28"/>
          <w:szCs w:val="28"/>
        </w:rPr>
        <w:t xml:space="preserve"> порядку оказания государственных услуг физическим лицам, </w:t>
      </w:r>
      <w:r w:rsidRPr="004D5E6A">
        <w:rPr>
          <w:rFonts w:ascii="Times New Roman" w:hAnsi="Times New Roman" w:cs="Times New Roman"/>
          <w:bCs/>
          <w:sz w:val="28"/>
          <w:szCs w:val="28"/>
        </w:rPr>
        <w:t xml:space="preserve">ГБОУ «Специальная (коррекционная) общеобразовательная школа-интернат – детский сад г. Сунжа» </w:t>
      </w:r>
      <w:r w:rsidRPr="004D5E6A">
        <w:rPr>
          <w:rFonts w:ascii="Times New Roman" w:hAnsi="Times New Roman"/>
          <w:sz w:val="28"/>
          <w:szCs w:val="28"/>
        </w:rPr>
        <w:t xml:space="preserve">обеспечивает открытость и доступность сведений о своей деятельности и перечне оказываемых услуг на официальном сайте </w:t>
      </w:r>
      <w:r w:rsidRPr="004D5E6A">
        <w:rPr>
          <w:rFonts w:ascii="Times New Roman" w:hAnsi="Times New Roman"/>
          <w:color w:val="000000" w:themeColor="text1"/>
          <w:sz w:val="28"/>
          <w:szCs w:val="28"/>
        </w:rPr>
        <w:t>http://skоsh</w:t>
      </w:r>
      <w:r w:rsidRPr="004D5E6A">
        <w:rPr>
          <w:rFonts w:ascii="Times New Roman" w:hAnsi="Times New Roman"/>
          <w:color w:val="000000" w:themeColor="text1"/>
          <w:sz w:val="28"/>
          <w:szCs w:val="28"/>
          <w:lang w:val="en-US"/>
        </w:rPr>
        <w:t>y</w:t>
      </w:r>
      <w:r w:rsidRPr="004D5E6A">
        <w:rPr>
          <w:rFonts w:ascii="Times New Roman" w:hAnsi="Times New Roman"/>
          <w:color w:val="000000" w:themeColor="text1"/>
          <w:sz w:val="28"/>
          <w:szCs w:val="28"/>
        </w:rPr>
        <w:t>-ri.ru.</w:t>
      </w:r>
    </w:p>
    <w:p w:rsidR="004D5E6A" w:rsidRPr="004D5E6A" w:rsidRDefault="004D5E6A" w:rsidP="00D77D5D">
      <w:pPr>
        <w:shd w:val="clear" w:color="auto" w:fill="FFFFFF" w:themeFill="background1"/>
        <w:spacing w:after="0" w:line="240" w:lineRule="auto"/>
        <w:ind w:firstLine="709"/>
        <w:jc w:val="both"/>
        <w:rPr>
          <w:rFonts w:ascii="Times New Roman" w:hAnsi="Times New Roman"/>
          <w:sz w:val="28"/>
          <w:szCs w:val="28"/>
        </w:rPr>
      </w:pPr>
      <w:r w:rsidRPr="004D5E6A">
        <w:rPr>
          <w:rFonts w:ascii="Times New Roman" w:hAnsi="Times New Roman"/>
          <w:sz w:val="28"/>
          <w:szCs w:val="28"/>
        </w:rPr>
        <w:lastRenderedPageBreak/>
        <w:t>Проверка показала, что в проверяемом периоде выполнение государственного задания по оказанию государственных услуг на 2018 год Интернатом осуществляется в соответствии с требованиями Положения, утвержденного Постановлением Правительства РИ №156, определяющими порядок оказания государственной услуги.</w:t>
      </w:r>
    </w:p>
    <w:p w:rsidR="004D5E6A" w:rsidRPr="004D5E6A" w:rsidRDefault="004D5E6A" w:rsidP="00D77D5D">
      <w:pPr>
        <w:shd w:val="clear" w:color="auto" w:fill="FFFFFF" w:themeFill="background1"/>
        <w:spacing w:after="0" w:line="240" w:lineRule="auto"/>
        <w:ind w:firstLine="709"/>
        <w:jc w:val="both"/>
        <w:rPr>
          <w:rFonts w:ascii="Times New Roman" w:hAnsi="Times New Roman"/>
          <w:sz w:val="28"/>
          <w:szCs w:val="28"/>
        </w:rPr>
      </w:pPr>
      <w:r w:rsidRPr="004D5E6A">
        <w:rPr>
          <w:rFonts w:ascii="Times New Roman" w:hAnsi="Times New Roman"/>
          <w:sz w:val="28"/>
          <w:szCs w:val="28"/>
        </w:rPr>
        <w:t>В проверяемом периоде нарушений и недостатков в работе Интерната по исполнению государственного задания не выявлено.</w:t>
      </w:r>
    </w:p>
    <w:p w:rsidR="004D5E6A" w:rsidRPr="004D5E6A" w:rsidRDefault="004D5E6A" w:rsidP="00D77D5D">
      <w:pPr>
        <w:shd w:val="clear" w:color="auto" w:fill="FFFFFF" w:themeFill="background1"/>
        <w:spacing w:after="0" w:line="240" w:lineRule="auto"/>
        <w:ind w:firstLine="709"/>
        <w:jc w:val="both"/>
        <w:rPr>
          <w:rFonts w:ascii="Times New Roman" w:hAnsi="Times New Roman"/>
          <w:sz w:val="28"/>
          <w:szCs w:val="28"/>
        </w:rPr>
      </w:pPr>
    </w:p>
    <w:p w:rsidR="004D5E6A" w:rsidRPr="00F82691" w:rsidRDefault="004D5E6A" w:rsidP="00D77D5D">
      <w:pPr>
        <w:shd w:val="clear" w:color="auto" w:fill="FFFFFF" w:themeFill="background1"/>
        <w:spacing w:after="0" w:line="240" w:lineRule="auto"/>
        <w:jc w:val="center"/>
        <w:rPr>
          <w:rFonts w:ascii="Times New Roman" w:hAnsi="Times New Roman" w:cs="Times New Roman"/>
          <w:bCs/>
          <w:i/>
          <w:sz w:val="28"/>
          <w:szCs w:val="28"/>
        </w:rPr>
      </w:pPr>
      <w:r w:rsidRPr="00F82691">
        <w:rPr>
          <w:rFonts w:ascii="Times New Roman" w:hAnsi="Times New Roman" w:cs="Times New Roman"/>
          <w:i/>
          <w:sz w:val="28"/>
          <w:szCs w:val="28"/>
        </w:rPr>
        <w:t xml:space="preserve">по </w:t>
      </w:r>
      <w:r w:rsidRPr="00F82691">
        <w:rPr>
          <w:rFonts w:ascii="Times New Roman" w:hAnsi="Times New Roman" w:cs="Times New Roman"/>
          <w:bCs/>
          <w:i/>
          <w:sz w:val="28"/>
          <w:szCs w:val="28"/>
        </w:rPr>
        <w:t>ГБОУ «Центр психолого-педагогической реабилитации и коррекции несовершеннолетних,</w:t>
      </w:r>
      <w:r w:rsidR="00F82691" w:rsidRPr="00F82691">
        <w:rPr>
          <w:rFonts w:ascii="Times New Roman" w:hAnsi="Times New Roman" w:cs="Times New Roman"/>
          <w:bCs/>
          <w:i/>
          <w:sz w:val="28"/>
          <w:szCs w:val="28"/>
        </w:rPr>
        <w:t xml:space="preserve"> злоупотребляющих наркотиками»:</w:t>
      </w:r>
    </w:p>
    <w:p w:rsidR="008F2A07" w:rsidRDefault="004D5E6A" w:rsidP="00D77D5D">
      <w:pPr>
        <w:shd w:val="clear" w:color="auto" w:fill="FFFFFF" w:themeFill="background1"/>
        <w:spacing w:after="0" w:line="240" w:lineRule="auto"/>
        <w:ind w:firstLine="709"/>
        <w:jc w:val="both"/>
        <w:rPr>
          <w:rFonts w:ascii="Times New Roman" w:hAnsi="Times New Roman"/>
          <w:sz w:val="28"/>
          <w:szCs w:val="28"/>
        </w:rPr>
      </w:pPr>
      <w:r w:rsidRPr="004D5E6A">
        <w:rPr>
          <w:rFonts w:ascii="Times New Roman" w:hAnsi="Times New Roman"/>
          <w:sz w:val="28"/>
          <w:szCs w:val="28"/>
        </w:rPr>
        <w:t xml:space="preserve">Согласно представленным отчетам о выполнении государственного задания за 2017-2018 годы, показатели, характеризующие объем и качество по оказанию государственных услуг </w:t>
      </w:r>
      <w:r w:rsidRPr="004D5E6A">
        <w:rPr>
          <w:rFonts w:ascii="Times New Roman" w:hAnsi="Times New Roman" w:cs="Times New Roman"/>
          <w:bCs/>
          <w:sz w:val="28"/>
          <w:szCs w:val="28"/>
        </w:rPr>
        <w:t xml:space="preserve">ГБОУ «Центр психолого-педагогической реабилитации и коррекции несовершеннолетних, злоупотребляющих наркотиками» </w:t>
      </w:r>
      <w:r w:rsidRPr="004D5E6A">
        <w:rPr>
          <w:rFonts w:ascii="Times New Roman" w:hAnsi="Times New Roman"/>
          <w:sz w:val="28"/>
          <w:szCs w:val="28"/>
        </w:rPr>
        <w:t>в основном выполнены в соответс</w:t>
      </w:r>
      <w:r w:rsidR="008F2A07">
        <w:rPr>
          <w:rFonts w:ascii="Times New Roman" w:hAnsi="Times New Roman"/>
          <w:sz w:val="28"/>
          <w:szCs w:val="28"/>
        </w:rPr>
        <w:t>твии с запланированными.</w:t>
      </w:r>
    </w:p>
    <w:p w:rsidR="004D5E6A" w:rsidRPr="004D5E6A" w:rsidRDefault="004D5E6A" w:rsidP="00D77D5D">
      <w:pPr>
        <w:shd w:val="clear" w:color="auto" w:fill="FFFFFF" w:themeFill="background1"/>
        <w:spacing w:after="0" w:line="240" w:lineRule="auto"/>
        <w:ind w:firstLine="709"/>
        <w:jc w:val="both"/>
        <w:rPr>
          <w:rFonts w:ascii="Times New Roman" w:hAnsi="Times New Roman"/>
          <w:sz w:val="28"/>
          <w:szCs w:val="28"/>
        </w:rPr>
      </w:pPr>
      <w:r w:rsidRPr="004D5E6A">
        <w:rPr>
          <w:rFonts w:ascii="Times New Roman" w:hAnsi="Times New Roman"/>
          <w:sz w:val="28"/>
          <w:szCs w:val="28"/>
        </w:rPr>
        <w:t xml:space="preserve">Вместе с тем, по таким показателям как «Применение и использование различных методик и технологий обучения (в том числе инновационных)» и «Укомплектованность кадрами, наличие качественного психолого-медико-педагогического состава» объем выполнения </w:t>
      </w:r>
      <w:r w:rsidR="008F2A07" w:rsidRPr="004D5E6A">
        <w:rPr>
          <w:rFonts w:ascii="Times New Roman" w:hAnsi="Times New Roman"/>
          <w:sz w:val="28"/>
          <w:szCs w:val="28"/>
        </w:rPr>
        <w:t xml:space="preserve">от запланированного </w:t>
      </w:r>
      <w:r w:rsidRPr="004D5E6A">
        <w:rPr>
          <w:rFonts w:ascii="Times New Roman" w:hAnsi="Times New Roman"/>
          <w:sz w:val="28"/>
          <w:szCs w:val="28"/>
        </w:rPr>
        <w:t>составил 97,0 % и 92,3 % соответственно. При этом возможные отклонения от установленных показателей качества государственной услуги, в пределах которых государственное задание считается выполненным, установлены в размере 10%.</w:t>
      </w:r>
    </w:p>
    <w:p w:rsidR="004D5E6A" w:rsidRPr="004D5E6A" w:rsidRDefault="004D5E6A" w:rsidP="00D77D5D">
      <w:pPr>
        <w:shd w:val="clear" w:color="auto" w:fill="FFFFFF" w:themeFill="background1"/>
        <w:spacing w:after="0" w:line="240" w:lineRule="auto"/>
        <w:ind w:firstLine="709"/>
        <w:jc w:val="both"/>
        <w:rPr>
          <w:rFonts w:ascii="Times New Roman" w:hAnsi="Times New Roman"/>
          <w:sz w:val="28"/>
          <w:szCs w:val="28"/>
        </w:rPr>
      </w:pPr>
      <w:r w:rsidRPr="004D5E6A">
        <w:rPr>
          <w:rFonts w:ascii="Times New Roman" w:hAnsi="Times New Roman"/>
          <w:sz w:val="28"/>
          <w:szCs w:val="28"/>
        </w:rPr>
        <w:t>В соответствии с Приказом Минфина России № 86н, согласно утвержденному государственным заданием на 2017-2018 гг. порядку оказания государственных услуг физическим лицам,</w:t>
      </w:r>
      <w:r w:rsidRPr="004D5E6A">
        <w:rPr>
          <w:rFonts w:ascii="Times New Roman" w:hAnsi="Times New Roman" w:cs="Times New Roman"/>
          <w:bCs/>
          <w:sz w:val="28"/>
          <w:szCs w:val="28"/>
        </w:rPr>
        <w:t xml:space="preserve"> ГБОУ «Центр психолого-педагогической реабилитации и коррекции несовершеннолетних, злоупотребляющих наркотиками» </w:t>
      </w:r>
      <w:r w:rsidRPr="004D5E6A">
        <w:rPr>
          <w:rFonts w:ascii="Times New Roman" w:hAnsi="Times New Roman"/>
          <w:sz w:val="28"/>
          <w:szCs w:val="28"/>
        </w:rPr>
        <w:t xml:space="preserve">обеспечивает открытость и доступность сведений о своей деятельности и перечне оказываемых услуг на официальной странице в социальной сети Инстаграмм </w:t>
      </w:r>
      <w:hyperlink r:id="rId36" w:history="1">
        <w:r w:rsidRPr="004D5E6A">
          <w:rPr>
            <w:rFonts w:ascii="Times New Roman" w:hAnsi="Times New Roman"/>
            <w:sz w:val="28"/>
            <w:szCs w:val="28"/>
          </w:rPr>
          <w:t>http://</w:t>
        </w:r>
        <w:r w:rsidRPr="004D5E6A">
          <w:rPr>
            <w:rFonts w:ascii="Times New Roman" w:hAnsi="Times New Roman"/>
            <w:sz w:val="28"/>
            <w:szCs w:val="28"/>
            <w:lang w:val="en-US"/>
          </w:rPr>
          <w:t>gbu</w:t>
        </w:r>
        <w:r w:rsidRPr="004D5E6A">
          <w:rPr>
            <w:rFonts w:ascii="Times New Roman" w:hAnsi="Times New Roman"/>
            <w:sz w:val="28"/>
            <w:szCs w:val="28"/>
          </w:rPr>
          <w:t>_</w:t>
        </w:r>
        <w:r w:rsidRPr="004D5E6A">
          <w:rPr>
            <w:rFonts w:ascii="Times New Roman" w:hAnsi="Times New Roman"/>
            <w:sz w:val="28"/>
            <w:szCs w:val="28"/>
            <w:lang w:val="en-US"/>
          </w:rPr>
          <w:t>psihologcenter</w:t>
        </w:r>
        <w:r w:rsidRPr="004D5E6A">
          <w:rPr>
            <w:rFonts w:ascii="Times New Roman" w:hAnsi="Times New Roman"/>
            <w:sz w:val="28"/>
            <w:szCs w:val="28"/>
          </w:rPr>
          <w:t>_06</w:t>
        </w:r>
      </w:hyperlink>
      <w:r w:rsidRPr="004D5E6A">
        <w:rPr>
          <w:rFonts w:ascii="Times New Roman" w:hAnsi="Times New Roman"/>
          <w:sz w:val="28"/>
          <w:szCs w:val="28"/>
        </w:rPr>
        <w:t xml:space="preserve">, а также на сайте </w:t>
      </w:r>
      <w:r w:rsidRPr="004D5E6A">
        <w:rPr>
          <w:rFonts w:ascii="Times New Roman" w:hAnsi="Times New Roman"/>
          <w:sz w:val="28"/>
          <w:szCs w:val="28"/>
          <w:lang w:val="en-US"/>
        </w:rPr>
        <w:t>http</w:t>
      </w:r>
      <w:r w:rsidRPr="004D5E6A">
        <w:rPr>
          <w:rFonts w:ascii="Times New Roman" w:hAnsi="Times New Roman"/>
          <w:sz w:val="28"/>
          <w:szCs w:val="28"/>
        </w:rPr>
        <w:t>://</w:t>
      </w:r>
      <w:r w:rsidRPr="004D5E6A">
        <w:rPr>
          <w:rFonts w:ascii="Times New Roman" w:hAnsi="Times New Roman"/>
          <w:sz w:val="28"/>
          <w:szCs w:val="28"/>
          <w:lang w:val="en-US"/>
        </w:rPr>
        <w:t>www</w:t>
      </w:r>
      <w:r w:rsidRPr="004D5E6A">
        <w:rPr>
          <w:rFonts w:ascii="Times New Roman" w:hAnsi="Times New Roman"/>
          <w:sz w:val="28"/>
          <w:szCs w:val="28"/>
        </w:rPr>
        <w:t>.</w:t>
      </w:r>
      <w:r w:rsidRPr="004D5E6A">
        <w:rPr>
          <w:rFonts w:ascii="Times New Roman" w:hAnsi="Times New Roman"/>
          <w:sz w:val="28"/>
          <w:szCs w:val="28"/>
          <w:lang w:val="en-US"/>
        </w:rPr>
        <w:t>bus</w:t>
      </w:r>
      <w:r w:rsidRPr="004D5E6A">
        <w:rPr>
          <w:rFonts w:ascii="Times New Roman" w:hAnsi="Times New Roman"/>
          <w:sz w:val="28"/>
          <w:szCs w:val="28"/>
        </w:rPr>
        <w:t>.</w:t>
      </w:r>
      <w:r w:rsidRPr="004D5E6A">
        <w:rPr>
          <w:rFonts w:ascii="Times New Roman" w:hAnsi="Times New Roman"/>
          <w:sz w:val="28"/>
          <w:szCs w:val="28"/>
          <w:lang w:val="en-US"/>
        </w:rPr>
        <w:t>gov</w:t>
      </w:r>
      <w:r w:rsidRPr="004D5E6A">
        <w:rPr>
          <w:rFonts w:ascii="Times New Roman" w:hAnsi="Times New Roman"/>
          <w:sz w:val="28"/>
          <w:szCs w:val="28"/>
        </w:rPr>
        <w:t>.</w:t>
      </w:r>
      <w:r w:rsidRPr="004D5E6A">
        <w:rPr>
          <w:rFonts w:ascii="Times New Roman" w:hAnsi="Times New Roman"/>
          <w:sz w:val="28"/>
          <w:szCs w:val="28"/>
          <w:lang w:val="en-US"/>
        </w:rPr>
        <w:t>ru</w:t>
      </w:r>
    </w:p>
    <w:p w:rsidR="004D5E6A" w:rsidRDefault="004D5E6A" w:rsidP="00D77D5D">
      <w:pPr>
        <w:shd w:val="clear" w:color="auto" w:fill="FFFFFF" w:themeFill="background1"/>
        <w:spacing w:after="0" w:line="240" w:lineRule="auto"/>
        <w:ind w:firstLine="709"/>
        <w:jc w:val="both"/>
        <w:rPr>
          <w:rFonts w:ascii="Times New Roman" w:hAnsi="Times New Roman"/>
          <w:sz w:val="28"/>
          <w:szCs w:val="28"/>
        </w:rPr>
      </w:pPr>
      <w:r w:rsidRPr="004D5E6A">
        <w:rPr>
          <w:rFonts w:ascii="Times New Roman" w:hAnsi="Times New Roman"/>
          <w:sz w:val="28"/>
          <w:szCs w:val="28"/>
        </w:rPr>
        <w:t xml:space="preserve">Проверка показала, что выполнение государственного задания по оказанию государственных услуг </w:t>
      </w:r>
      <w:r w:rsidRPr="004D5E6A">
        <w:rPr>
          <w:rFonts w:ascii="Times New Roman" w:hAnsi="Times New Roman" w:cs="Times New Roman"/>
          <w:bCs/>
          <w:sz w:val="28"/>
          <w:szCs w:val="28"/>
        </w:rPr>
        <w:t xml:space="preserve">ГБОУ «Центр психолого-педагогической реабилитации и коррекции несовершеннолетних, злоупотребляющих наркотиками» </w:t>
      </w:r>
      <w:r w:rsidRPr="004D5E6A">
        <w:rPr>
          <w:rFonts w:ascii="Times New Roman" w:hAnsi="Times New Roman"/>
          <w:sz w:val="28"/>
          <w:szCs w:val="28"/>
        </w:rPr>
        <w:t>в целом осуществляется в соответствии с Постановлением Правительства РИ №156, определяющим порядок оказания государственной услуги и нарушений и недостатков не выявлено.</w:t>
      </w:r>
    </w:p>
    <w:p w:rsidR="008F2A07" w:rsidRPr="004D5E6A" w:rsidRDefault="008F2A07" w:rsidP="00D77D5D">
      <w:pPr>
        <w:shd w:val="clear" w:color="auto" w:fill="FFFFFF" w:themeFill="background1"/>
        <w:spacing w:after="0" w:line="240" w:lineRule="auto"/>
        <w:ind w:firstLine="709"/>
        <w:jc w:val="both"/>
        <w:rPr>
          <w:rFonts w:ascii="Times New Roman" w:hAnsi="Times New Roman"/>
          <w:sz w:val="28"/>
          <w:szCs w:val="28"/>
        </w:rPr>
      </w:pPr>
    </w:p>
    <w:p w:rsidR="004D5E6A" w:rsidRPr="004D5E6A" w:rsidRDefault="004D5E6A" w:rsidP="00D77D5D">
      <w:pPr>
        <w:shd w:val="clear" w:color="auto" w:fill="FFFFFF" w:themeFill="background1"/>
        <w:spacing w:after="0" w:line="240" w:lineRule="auto"/>
        <w:jc w:val="center"/>
        <w:rPr>
          <w:rFonts w:ascii="Times New Roman" w:hAnsi="Times New Roman" w:cs="Times New Roman"/>
          <w:b/>
          <w:sz w:val="28"/>
          <w:szCs w:val="28"/>
        </w:rPr>
      </w:pPr>
      <w:r w:rsidRPr="004D5E6A">
        <w:rPr>
          <w:rFonts w:ascii="Times New Roman" w:hAnsi="Times New Roman" w:cs="Times New Roman"/>
          <w:b/>
          <w:sz w:val="28"/>
          <w:szCs w:val="28"/>
        </w:rPr>
        <w:t>Соблюдение финансовой дисциплины и правильность ведения бухгалтерского учета, составления отчетности в учреждениях, финансируемых за счет Подпрограммы</w:t>
      </w:r>
    </w:p>
    <w:p w:rsidR="004D5E6A" w:rsidRPr="004D5E6A" w:rsidRDefault="004D5E6A" w:rsidP="00D77D5D">
      <w:pPr>
        <w:shd w:val="clear" w:color="auto" w:fill="FFFFFF" w:themeFill="background1"/>
        <w:spacing w:after="0" w:line="240" w:lineRule="auto"/>
        <w:jc w:val="center"/>
        <w:rPr>
          <w:rFonts w:ascii="Times New Roman" w:hAnsi="Times New Roman" w:cs="Times New Roman"/>
          <w:b/>
          <w:sz w:val="28"/>
          <w:szCs w:val="28"/>
        </w:rPr>
      </w:pPr>
    </w:p>
    <w:p w:rsidR="004D5E6A" w:rsidRPr="00F82691" w:rsidRDefault="004D5E6A" w:rsidP="00D77D5D">
      <w:pPr>
        <w:shd w:val="clear" w:color="auto" w:fill="FFFFFF" w:themeFill="background1"/>
        <w:spacing w:after="0" w:line="240" w:lineRule="auto"/>
        <w:ind w:firstLine="142"/>
        <w:jc w:val="center"/>
        <w:rPr>
          <w:rFonts w:ascii="Times New Roman" w:hAnsi="Times New Roman" w:cs="Times New Roman"/>
          <w:i/>
          <w:sz w:val="28"/>
          <w:szCs w:val="28"/>
        </w:rPr>
      </w:pPr>
      <w:r w:rsidRPr="00F82691">
        <w:rPr>
          <w:rFonts w:ascii="Times New Roman" w:hAnsi="Times New Roman" w:cs="Times New Roman"/>
          <w:bCs/>
          <w:i/>
          <w:sz w:val="28"/>
          <w:szCs w:val="28"/>
        </w:rPr>
        <w:t xml:space="preserve">по ГКОУ </w:t>
      </w:r>
      <w:r w:rsidRPr="00F82691">
        <w:rPr>
          <w:rFonts w:ascii="Times New Roman" w:hAnsi="Times New Roman" w:cs="Times New Roman"/>
          <w:i/>
          <w:sz w:val="28"/>
          <w:szCs w:val="28"/>
        </w:rPr>
        <w:t>«Республиканский центр дистанционного обучения детей с огранич</w:t>
      </w:r>
      <w:r w:rsidR="00F82691" w:rsidRPr="00F82691">
        <w:rPr>
          <w:rFonts w:ascii="Times New Roman" w:hAnsi="Times New Roman" w:cs="Times New Roman"/>
          <w:i/>
          <w:sz w:val="28"/>
          <w:szCs w:val="28"/>
        </w:rPr>
        <w:t>енными возможностями здоровья»:</w:t>
      </w:r>
    </w:p>
    <w:p w:rsidR="004D5E6A" w:rsidRPr="004D5E6A" w:rsidRDefault="004D5E6A" w:rsidP="00D77D5D">
      <w:pPr>
        <w:shd w:val="clear" w:color="auto" w:fill="FFFFFF" w:themeFill="background1"/>
        <w:spacing w:after="0" w:line="240" w:lineRule="auto"/>
        <w:ind w:firstLine="709"/>
        <w:jc w:val="both"/>
        <w:rPr>
          <w:rFonts w:ascii="Times New Roman" w:hAnsi="Times New Roman" w:cs="Times New Roman"/>
          <w:sz w:val="28"/>
          <w:szCs w:val="28"/>
        </w:rPr>
      </w:pPr>
      <w:r w:rsidRPr="004D5E6A">
        <w:rPr>
          <w:rFonts w:ascii="Times New Roman" w:hAnsi="Times New Roman" w:cs="Times New Roman"/>
          <w:sz w:val="28"/>
          <w:szCs w:val="28"/>
        </w:rPr>
        <w:t xml:space="preserve">Проверкой финансовой дисциплины установлено, что бухгалтерский учет в </w:t>
      </w:r>
      <w:r w:rsidRPr="004D5E6A">
        <w:rPr>
          <w:rFonts w:ascii="Times New Roman" w:hAnsi="Times New Roman" w:cs="Times New Roman"/>
          <w:bCs/>
          <w:sz w:val="28"/>
          <w:szCs w:val="28"/>
        </w:rPr>
        <w:t xml:space="preserve">ГКОУ </w:t>
      </w:r>
      <w:r w:rsidRPr="004D5E6A">
        <w:rPr>
          <w:rFonts w:ascii="Times New Roman" w:hAnsi="Times New Roman" w:cs="Times New Roman"/>
          <w:sz w:val="28"/>
          <w:szCs w:val="28"/>
        </w:rPr>
        <w:t xml:space="preserve">«Республиканский центр дистанционного обучения детей с ограниченными </w:t>
      </w:r>
      <w:r w:rsidRPr="004D5E6A">
        <w:rPr>
          <w:rFonts w:ascii="Times New Roman" w:hAnsi="Times New Roman" w:cs="Times New Roman"/>
          <w:sz w:val="28"/>
          <w:szCs w:val="28"/>
        </w:rPr>
        <w:lastRenderedPageBreak/>
        <w:t xml:space="preserve">возможностями здоровья» велся в соответствии с требованиями Федерального закона </w:t>
      </w:r>
      <w:r w:rsidR="008F2A07">
        <w:rPr>
          <w:rFonts w:ascii="Times New Roman" w:hAnsi="Times New Roman" w:cs="Times New Roman"/>
          <w:sz w:val="28"/>
          <w:szCs w:val="28"/>
        </w:rPr>
        <w:t>от 06.12.2011 года</w:t>
      </w:r>
      <w:r w:rsidR="008F2A07" w:rsidRPr="008F2A07">
        <w:rPr>
          <w:rFonts w:ascii="Times New Roman" w:hAnsi="Times New Roman" w:cs="Times New Roman"/>
          <w:sz w:val="28"/>
          <w:szCs w:val="28"/>
        </w:rPr>
        <w:t xml:space="preserve"> № 402-ФЗ «О бухгалтерском учете»</w:t>
      </w:r>
      <w:r w:rsidR="00601291" w:rsidRPr="00601291">
        <w:rPr>
          <w:rFonts w:ascii="Times New Roman" w:hAnsi="Times New Roman" w:cs="Times New Roman"/>
          <w:color w:val="000000"/>
          <w:sz w:val="28"/>
          <w:szCs w:val="28"/>
        </w:rPr>
        <w:t xml:space="preserve"> </w:t>
      </w:r>
      <w:r w:rsidR="00601291">
        <w:rPr>
          <w:rFonts w:ascii="Times New Roman" w:hAnsi="Times New Roman" w:cs="Times New Roman"/>
          <w:color w:val="000000"/>
          <w:sz w:val="28"/>
          <w:szCs w:val="28"/>
        </w:rPr>
        <w:t>(далее-</w:t>
      </w:r>
      <w:r w:rsidR="00601291" w:rsidRPr="00601291">
        <w:rPr>
          <w:rFonts w:ascii="Times New Roman" w:hAnsi="Times New Roman" w:cs="Times New Roman"/>
          <w:sz w:val="28"/>
          <w:szCs w:val="28"/>
        </w:rPr>
        <w:t>Федерального закона № 402-ФЗ</w:t>
      </w:r>
      <w:r w:rsidR="00601291">
        <w:rPr>
          <w:rFonts w:ascii="Times New Roman" w:hAnsi="Times New Roman" w:cs="Times New Roman"/>
          <w:sz w:val="28"/>
          <w:szCs w:val="28"/>
        </w:rPr>
        <w:t>)</w:t>
      </w:r>
      <w:r w:rsidR="008F2A07" w:rsidRPr="00601291">
        <w:rPr>
          <w:rFonts w:ascii="Times New Roman" w:hAnsi="Times New Roman" w:cs="Times New Roman"/>
          <w:sz w:val="28"/>
          <w:szCs w:val="28"/>
        </w:rPr>
        <w:t xml:space="preserve"> </w:t>
      </w:r>
      <w:r w:rsidRPr="004D5E6A">
        <w:rPr>
          <w:rFonts w:ascii="Times New Roman" w:hAnsi="Times New Roman" w:cs="Times New Roman"/>
          <w:sz w:val="28"/>
          <w:szCs w:val="28"/>
        </w:rPr>
        <w:t xml:space="preserve">и </w:t>
      </w:r>
      <w:r w:rsidR="008F2A07" w:rsidRPr="008F2A07">
        <w:rPr>
          <w:rFonts w:ascii="Times New Roman" w:hAnsi="Times New Roman" w:cs="Times New Roman"/>
          <w:sz w:val="28"/>
          <w:szCs w:val="28"/>
        </w:rPr>
        <w:t>Инструкци</w:t>
      </w:r>
      <w:r w:rsidR="008F2A07">
        <w:rPr>
          <w:rFonts w:ascii="Times New Roman" w:hAnsi="Times New Roman" w:cs="Times New Roman"/>
          <w:sz w:val="28"/>
          <w:szCs w:val="28"/>
        </w:rPr>
        <w:t>и</w:t>
      </w:r>
      <w:r w:rsidR="008F2A07" w:rsidRPr="008F2A07">
        <w:rPr>
          <w:rFonts w:ascii="Times New Roman" w:hAnsi="Times New Roman" w:cs="Times New Roman"/>
          <w:sz w:val="28"/>
          <w:szCs w:val="28"/>
        </w:rPr>
        <w:t xml:space="preserve"> по бюджетному учету, утвержденн</w:t>
      </w:r>
      <w:r w:rsidR="008F2A07">
        <w:rPr>
          <w:rFonts w:ascii="Times New Roman" w:hAnsi="Times New Roman" w:cs="Times New Roman"/>
          <w:sz w:val="28"/>
          <w:szCs w:val="28"/>
        </w:rPr>
        <w:t>ой приказом Минфина</w:t>
      </w:r>
      <w:r w:rsidR="008F2A07" w:rsidRPr="008F2A07">
        <w:rPr>
          <w:rFonts w:ascii="Times New Roman" w:hAnsi="Times New Roman" w:cs="Times New Roman"/>
          <w:sz w:val="28"/>
          <w:szCs w:val="28"/>
        </w:rPr>
        <w:t xml:space="preserve"> РФ от 01</w:t>
      </w:r>
      <w:r w:rsidR="008F2A07">
        <w:rPr>
          <w:rFonts w:ascii="Times New Roman" w:hAnsi="Times New Roman" w:cs="Times New Roman"/>
          <w:sz w:val="28"/>
          <w:szCs w:val="28"/>
        </w:rPr>
        <w:t>.12.2010 года №</w:t>
      </w:r>
      <w:r w:rsidR="008F2A07" w:rsidRPr="008F2A07">
        <w:rPr>
          <w:rFonts w:ascii="Times New Roman" w:hAnsi="Times New Roman" w:cs="Times New Roman"/>
          <w:sz w:val="28"/>
          <w:szCs w:val="28"/>
        </w:rPr>
        <w:t xml:space="preserve">157н </w:t>
      </w:r>
      <w:r w:rsidR="008F2A07">
        <w:rPr>
          <w:rFonts w:ascii="Times New Roman" w:hAnsi="Times New Roman" w:cs="Times New Roman"/>
          <w:sz w:val="28"/>
          <w:szCs w:val="28"/>
        </w:rPr>
        <w:t>(далее-</w:t>
      </w:r>
      <w:r w:rsidRPr="004D5E6A">
        <w:rPr>
          <w:rFonts w:ascii="Times New Roman" w:hAnsi="Times New Roman" w:cs="Times New Roman"/>
          <w:sz w:val="28"/>
          <w:szCs w:val="28"/>
        </w:rPr>
        <w:t>Инструкции №157н</w:t>
      </w:r>
      <w:r w:rsidR="008F2A07">
        <w:rPr>
          <w:rFonts w:ascii="Times New Roman" w:hAnsi="Times New Roman" w:cs="Times New Roman"/>
          <w:sz w:val="28"/>
          <w:szCs w:val="28"/>
        </w:rPr>
        <w:t>)</w:t>
      </w:r>
      <w:r w:rsidRPr="004D5E6A">
        <w:rPr>
          <w:rFonts w:ascii="Times New Roman" w:hAnsi="Times New Roman" w:cs="Times New Roman"/>
          <w:sz w:val="28"/>
          <w:szCs w:val="28"/>
        </w:rPr>
        <w:t xml:space="preserve">. </w:t>
      </w:r>
    </w:p>
    <w:p w:rsidR="004D5E6A" w:rsidRPr="004D5E6A" w:rsidRDefault="004D5E6A" w:rsidP="00D77D5D">
      <w:pPr>
        <w:shd w:val="clear" w:color="auto" w:fill="FFFFFF" w:themeFill="background1"/>
        <w:spacing w:after="0" w:line="240" w:lineRule="auto"/>
        <w:ind w:firstLine="709"/>
        <w:jc w:val="both"/>
        <w:rPr>
          <w:rFonts w:ascii="Times New Roman" w:hAnsi="Times New Roman" w:cs="Times New Roman"/>
          <w:sz w:val="28"/>
          <w:szCs w:val="28"/>
        </w:rPr>
      </w:pPr>
      <w:r w:rsidRPr="004D5E6A">
        <w:rPr>
          <w:rFonts w:ascii="Times New Roman" w:hAnsi="Times New Roman" w:cs="Times New Roman"/>
          <w:sz w:val="28"/>
          <w:szCs w:val="28"/>
        </w:rPr>
        <w:t xml:space="preserve">Хозяйственные и финансовые операции подтверждались соответствующими первичными учетными документами (товарные накладные, акты выполненных работ, заявки на кассовый расход и т.д.). </w:t>
      </w:r>
    </w:p>
    <w:p w:rsidR="004D5E6A" w:rsidRPr="004D5E6A" w:rsidRDefault="004D5E6A" w:rsidP="00D77D5D">
      <w:pPr>
        <w:widowControl w:val="0"/>
        <w:shd w:val="clear" w:color="auto" w:fill="FFFFFF" w:themeFill="background1"/>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4D5E6A">
        <w:rPr>
          <w:rFonts w:ascii="Times New Roman" w:eastAsiaTheme="minorEastAsia" w:hAnsi="Times New Roman" w:cs="Times New Roman"/>
          <w:sz w:val="28"/>
          <w:szCs w:val="28"/>
          <w:lang w:eastAsia="ru-RU"/>
        </w:rPr>
        <w:t>Данные проверенных и принятых к учету первичных учетных документов систематизируются в регистрах бухгалтерского учета – журналах операций по соответствующим направлениям и Главной книге, которые дальше отражаются в балансе ф. 0503130.</w:t>
      </w:r>
    </w:p>
    <w:p w:rsidR="004D5E6A" w:rsidRPr="004D5E6A" w:rsidRDefault="004D5E6A" w:rsidP="00D77D5D">
      <w:pPr>
        <w:widowControl w:val="0"/>
        <w:shd w:val="clear" w:color="auto" w:fill="FFFFFF" w:themeFill="background1"/>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4D5E6A">
        <w:rPr>
          <w:rFonts w:ascii="Times New Roman" w:eastAsiaTheme="minorEastAsia" w:hAnsi="Times New Roman" w:cs="Times New Roman"/>
          <w:sz w:val="28"/>
          <w:szCs w:val="28"/>
          <w:lang w:eastAsia="ru-RU"/>
        </w:rPr>
        <w:t xml:space="preserve">В ходе осуществления своей деятельности </w:t>
      </w:r>
      <w:r w:rsidRPr="004D5E6A">
        <w:rPr>
          <w:rFonts w:ascii="Times New Roman" w:eastAsiaTheme="minorEastAsia" w:hAnsi="Times New Roman" w:cs="Times New Roman"/>
          <w:bCs/>
          <w:sz w:val="28"/>
          <w:szCs w:val="28"/>
          <w:lang w:eastAsia="ru-RU"/>
        </w:rPr>
        <w:t xml:space="preserve">ГКОУ </w:t>
      </w:r>
      <w:r w:rsidRPr="004D5E6A">
        <w:rPr>
          <w:rFonts w:ascii="Times New Roman" w:eastAsiaTheme="minorEastAsia" w:hAnsi="Times New Roman" w:cs="Times New Roman"/>
          <w:sz w:val="28"/>
          <w:szCs w:val="28"/>
          <w:lang w:eastAsia="ru-RU"/>
        </w:rPr>
        <w:t>«Республиканский центр дистанционного обучения детей с ограниченными возможностями здоровья» заключались договоры с поставщиками товаров, услуг. При этом все договоры заключены без проведения конкурсных процедур в соответствии с пунктами 4 и 5 статьи 93 Федерального закона № 44-ФЗ.</w:t>
      </w:r>
    </w:p>
    <w:p w:rsidR="004D5E6A" w:rsidRPr="004D5E6A" w:rsidRDefault="004D5E6A" w:rsidP="00D77D5D">
      <w:pPr>
        <w:widowControl w:val="0"/>
        <w:shd w:val="clear" w:color="auto" w:fill="FFFFFF" w:themeFill="background1"/>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4D5E6A">
        <w:rPr>
          <w:rFonts w:ascii="Times New Roman" w:eastAsiaTheme="minorEastAsia" w:hAnsi="Times New Roman" w:cs="Times New Roman"/>
          <w:sz w:val="28"/>
          <w:szCs w:val="28"/>
          <w:lang w:eastAsia="ru-RU"/>
        </w:rPr>
        <w:t>В 2017 году заключен 41 договор на общую сумму 9</w:t>
      </w:r>
      <w:r w:rsidR="008F2A07">
        <w:rPr>
          <w:rFonts w:ascii="Times New Roman" w:eastAsiaTheme="minorEastAsia" w:hAnsi="Times New Roman" w:cs="Times New Roman"/>
          <w:sz w:val="28"/>
          <w:szCs w:val="28"/>
          <w:lang w:eastAsia="ru-RU"/>
        </w:rPr>
        <w:t> </w:t>
      </w:r>
      <w:r w:rsidRPr="004D5E6A">
        <w:rPr>
          <w:rFonts w:ascii="Times New Roman" w:eastAsiaTheme="minorEastAsia" w:hAnsi="Times New Roman" w:cs="Times New Roman"/>
          <w:sz w:val="28"/>
          <w:szCs w:val="28"/>
          <w:lang w:eastAsia="ru-RU"/>
        </w:rPr>
        <w:t>262,0 тыс. руб</w:t>
      </w:r>
      <w:r w:rsidR="008F2A07">
        <w:rPr>
          <w:rFonts w:ascii="Times New Roman" w:eastAsiaTheme="minorEastAsia" w:hAnsi="Times New Roman" w:cs="Times New Roman"/>
          <w:sz w:val="28"/>
          <w:szCs w:val="28"/>
          <w:lang w:eastAsia="ru-RU"/>
        </w:rPr>
        <w:t>лей</w:t>
      </w:r>
      <w:r w:rsidRPr="004D5E6A">
        <w:rPr>
          <w:rFonts w:ascii="Times New Roman" w:eastAsiaTheme="minorEastAsia" w:hAnsi="Times New Roman" w:cs="Times New Roman"/>
          <w:sz w:val="28"/>
          <w:szCs w:val="28"/>
          <w:lang w:eastAsia="ru-RU"/>
        </w:rPr>
        <w:t>. Основная доля договоров (92,3%) приходится на услуги по предоставлению доступа к сети Интернет по местам проживания детей-инвалидов и детей с ограниченными возможностями здоровья, обучающихся на дому. Так, с ООО «Информационные технологии и телекоммуникации» в соответствии с требованиями пункта 5 статьи 93 Федерального закона №44-ФЗ заключено 26 договоров на обеспечение доступа к сети Интернет на общую сумму 8</w:t>
      </w:r>
      <w:r w:rsidR="008F2A07">
        <w:rPr>
          <w:rFonts w:ascii="Times New Roman" w:eastAsiaTheme="minorEastAsia" w:hAnsi="Times New Roman" w:cs="Times New Roman"/>
          <w:sz w:val="28"/>
          <w:szCs w:val="28"/>
          <w:lang w:eastAsia="ru-RU"/>
        </w:rPr>
        <w:t> </w:t>
      </w:r>
      <w:r w:rsidRPr="004D5E6A">
        <w:rPr>
          <w:rFonts w:ascii="Times New Roman" w:eastAsiaTheme="minorEastAsia" w:hAnsi="Times New Roman" w:cs="Times New Roman"/>
          <w:sz w:val="28"/>
          <w:szCs w:val="28"/>
          <w:lang w:eastAsia="ru-RU"/>
        </w:rPr>
        <w:t>556,9 тыс. руб</w:t>
      </w:r>
      <w:r w:rsidR="008F2A07">
        <w:rPr>
          <w:rFonts w:ascii="Times New Roman" w:eastAsiaTheme="minorEastAsia" w:hAnsi="Times New Roman" w:cs="Times New Roman"/>
          <w:sz w:val="28"/>
          <w:szCs w:val="28"/>
          <w:lang w:eastAsia="ru-RU"/>
        </w:rPr>
        <w:t>лей</w:t>
      </w:r>
      <w:r w:rsidRPr="004D5E6A">
        <w:rPr>
          <w:rFonts w:ascii="Times New Roman" w:eastAsiaTheme="minorEastAsia" w:hAnsi="Times New Roman" w:cs="Times New Roman"/>
          <w:sz w:val="28"/>
          <w:szCs w:val="28"/>
          <w:lang w:eastAsia="ru-RU"/>
        </w:rPr>
        <w:t xml:space="preserve">. </w:t>
      </w:r>
    </w:p>
    <w:p w:rsidR="004D5E6A" w:rsidRPr="004D5E6A" w:rsidRDefault="004D5E6A" w:rsidP="00D77D5D">
      <w:pPr>
        <w:widowControl w:val="0"/>
        <w:shd w:val="clear" w:color="auto" w:fill="FFFFFF" w:themeFill="background1"/>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4D5E6A">
        <w:rPr>
          <w:rFonts w:ascii="Times New Roman" w:eastAsiaTheme="minorEastAsia" w:hAnsi="Times New Roman" w:cs="Times New Roman"/>
          <w:sz w:val="28"/>
          <w:szCs w:val="28"/>
          <w:lang w:eastAsia="ru-RU"/>
        </w:rPr>
        <w:t>В 2018 году заключено 46 договоров на 10</w:t>
      </w:r>
      <w:r w:rsidR="008F2A07">
        <w:rPr>
          <w:rFonts w:ascii="Times New Roman" w:eastAsiaTheme="minorEastAsia" w:hAnsi="Times New Roman" w:cs="Times New Roman"/>
          <w:sz w:val="28"/>
          <w:szCs w:val="28"/>
          <w:lang w:eastAsia="ru-RU"/>
        </w:rPr>
        <w:t> </w:t>
      </w:r>
      <w:r w:rsidRPr="004D5E6A">
        <w:rPr>
          <w:rFonts w:ascii="Times New Roman" w:eastAsiaTheme="minorEastAsia" w:hAnsi="Times New Roman" w:cs="Times New Roman"/>
          <w:sz w:val="28"/>
          <w:szCs w:val="28"/>
          <w:lang w:eastAsia="ru-RU"/>
        </w:rPr>
        <w:t>114,6 тыс. руб</w:t>
      </w:r>
      <w:r w:rsidR="008F2A07">
        <w:rPr>
          <w:rFonts w:ascii="Times New Roman" w:eastAsiaTheme="minorEastAsia" w:hAnsi="Times New Roman" w:cs="Times New Roman"/>
          <w:sz w:val="28"/>
          <w:szCs w:val="28"/>
          <w:lang w:eastAsia="ru-RU"/>
        </w:rPr>
        <w:t>лей</w:t>
      </w:r>
      <w:r w:rsidRPr="004D5E6A">
        <w:rPr>
          <w:rFonts w:ascii="Times New Roman" w:eastAsiaTheme="minorEastAsia" w:hAnsi="Times New Roman" w:cs="Times New Roman"/>
          <w:sz w:val="28"/>
          <w:szCs w:val="28"/>
          <w:lang w:eastAsia="ru-RU"/>
        </w:rPr>
        <w:t>. Основная доля договоров (82,3%) приходится на услуги по предоставлению доступа к сети Интернет по местам проживания детей-инвалидов и детей с ограниченными возможностями здоровья, обучающихся на дому. Так, с ООО «Информационные технологии и телекоммуникации»</w:t>
      </w:r>
      <w:r w:rsidR="008F2A07">
        <w:rPr>
          <w:rFonts w:ascii="Times New Roman" w:eastAsiaTheme="minorEastAsia" w:hAnsi="Times New Roman" w:cs="Times New Roman"/>
          <w:sz w:val="28"/>
          <w:szCs w:val="28"/>
          <w:lang w:eastAsia="ru-RU"/>
        </w:rPr>
        <w:t>,</w:t>
      </w:r>
      <w:r w:rsidRPr="004D5E6A">
        <w:rPr>
          <w:rFonts w:ascii="Times New Roman" w:eastAsiaTheme="minorEastAsia" w:hAnsi="Times New Roman" w:cs="Times New Roman"/>
          <w:sz w:val="28"/>
          <w:szCs w:val="28"/>
          <w:lang w:eastAsia="ru-RU"/>
        </w:rPr>
        <w:t xml:space="preserve"> в соответствии с требованиями пункта 5 статьи 93 Федерального закона № 44-ФЗ</w:t>
      </w:r>
      <w:r w:rsidR="008F2A07">
        <w:rPr>
          <w:rFonts w:ascii="Times New Roman" w:eastAsiaTheme="minorEastAsia" w:hAnsi="Times New Roman" w:cs="Times New Roman"/>
          <w:sz w:val="28"/>
          <w:szCs w:val="28"/>
          <w:lang w:eastAsia="ru-RU"/>
        </w:rPr>
        <w:t>,</w:t>
      </w:r>
      <w:r w:rsidRPr="004D5E6A">
        <w:rPr>
          <w:rFonts w:ascii="Times New Roman" w:eastAsiaTheme="minorEastAsia" w:hAnsi="Times New Roman" w:cs="Times New Roman"/>
          <w:sz w:val="28"/>
          <w:szCs w:val="28"/>
          <w:lang w:eastAsia="ru-RU"/>
        </w:rPr>
        <w:t xml:space="preserve"> заключено 27 договоров на обеспечение доступа к сети Интернет на общую сумму 8</w:t>
      </w:r>
      <w:r w:rsidR="008F2A07">
        <w:rPr>
          <w:rFonts w:ascii="Times New Roman" w:eastAsiaTheme="minorEastAsia" w:hAnsi="Times New Roman" w:cs="Times New Roman"/>
          <w:sz w:val="28"/>
          <w:szCs w:val="28"/>
          <w:lang w:eastAsia="ru-RU"/>
        </w:rPr>
        <w:t> </w:t>
      </w:r>
      <w:r w:rsidRPr="004D5E6A">
        <w:rPr>
          <w:rFonts w:ascii="Times New Roman" w:eastAsiaTheme="minorEastAsia" w:hAnsi="Times New Roman" w:cs="Times New Roman"/>
          <w:sz w:val="28"/>
          <w:szCs w:val="28"/>
          <w:lang w:eastAsia="ru-RU"/>
        </w:rPr>
        <w:t>330,0 тыс. руб</w:t>
      </w:r>
      <w:r w:rsidR="008F2A07">
        <w:rPr>
          <w:rFonts w:ascii="Times New Roman" w:eastAsiaTheme="minorEastAsia" w:hAnsi="Times New Roman" w:cs="Times New Roman"/>
          <w:sz w:val="28"/>
          <w:szCs w:val="28"/>
          <w:lang w:eastAsia="ru-RU"/>
        </w:rPr>
        <w:t>лей</w:t>
      </w:r>
      <w:r w:rsidRPr="004D5E6A">
        <w:rPr>
          <w:rFonts w:ascii="Times New Roman" w:eastAsiaTheme="minorEastAsia" w:hAnsi="Times New Roman" w:cs="Times New Roman"/>
          <w:sz w:val="28"/>
          <w:szCs w:val="28"/>
          <w:lang w:eastAsia="ru-RU"/>
        </w:rPr>
        <w:t xml:space="preserve">. </w:t>
      </w:r>
    </w:p>
    <w:p w:rsidR="004D5E6A" w:rsidRPr="004D5E6A" w:rsidRDefault="004D5E6A" w:rsidP="00D77D5D">
      <w:pPr>
        <w:widowControl w:val="0"/>
        <w:shd w:val="clear" w:color="auto" w:fill="FFFFFF" w:themeFill="background1"/>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4D5E6A">
        <w:rPr>
          <w:rFonts w:ascii="Times New Roman" w:eastAsiaTheme="minorEastAsia" w:hAnsi="Times New Roman" w:cs="Times New Roman"/>
          <w:sz w:val="28"/>
          <w:szCs w:val="28"/>
          <w:lang w:eastAsia="ru-RU"/>
        </w:rPr>
        <w:t xml:space="preserve">Основные поставщики интернета в Республике Ингушетия – ООО «Терралинк», ООО «Информационные технологии и телекоммуникации» и ПАО «Ростелеком». Анализ условий предоставления услуг по подключению к </w:t>
      </w:r>
      <w:r w:rsidR="008F2A07">
        <w:rPr>
          <w:rFonts w:ascii="Times New Roman" w:eastAsiaTheme="minorEastAsia" w:hAnsi="Times New Roman" w:cs="Times New Roman"/>
          <w:sz w:val="28"/>
          <w:szCs w:val="28"/>
          <w:lang w:eastAsia="ru-RU"/>
        </w:rPr>
        <w:t>сети Интернет показал следующее.</w:t>
      </w:r>
    </w:p>
    <w:p w:rsidR="004D5E6A" w:rsidRPr="004D5E6A" w:rsidRDefault="004D5E6A" w:rsidP="00D77D5D">
      <w:pPr>
        <w:widowControl w:val="0"/>
        <w:shd w:val="clear" w:color="auto" w:fill="FFFFFF" w:themeFill="background1"/>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4D5E6A">
        <w:rPr>
          <w:rFonts w:ascii="Times New Roman" w:eastAsiaTheme="minorEastAsia" w:hAnsi="Times New Roman" w:cs="Times New Roman"/>
          <w:sz w:val="28"/>
          <w:szCs w:val="28"/>
          <w:lang w:eastAsia="ru-RU"/>
        </w:rPr>
        <w:t>Стоимость предоставления услуги Интернет ООО «Информационные технологии и телекоммуникации» составляла 2</w:t>
      </w:r>
      <w:r w:rsidR="008F2A07">
        <w:rPr>
          <w:rFonts w:ascii="Times New Roman" w:eastAsiaTheme="minorEastAsia" w:hAnsi="Times New Roman" w:cs="Times New Roman"/>
          <w:sz w:val="28"/>
          <w:szCs w:val="28"/>
          <w:lang w:eastAsia="ru-RU"/>
        </w:rPr>
        <w:t>,0 тыс. рублей</w:t>
      </w:r>
      <w:r w:rsidRPr="004D5E6A">
        <w:rPr>
          <w:rFonts w:ascii="Times New Roman" w:eastAsiaTheme="minorEastAsia" w:hAnsi="Times New Roman" w:cs="Times New Roman"/>
          <w:sz w:val="28"/>
          <w:szCs w:val="28"/>
          <w:lang w:eastAsia="ru-RU"/>
        </w:rPr>
        <w:t xml:space="preserve"> за </w:t>
      </w:r>
      <w:r w:rsidR="008F2A07">
        <w:rPr>
          <w:rFonts w:ascii="Times New Roman" w:eastAsiaTheme="minorEastAsia" w:hAnsi="Times New Roman" w:cs="Times New Roman"/>
          <w:sz w:val="28"/>
          <w:szCs w:val="28"/>
          <w:lang w:eastAsia="ru-RU"/>
        </w:rPr>
        <w:t>1</w:t>
      </w:r>
      <w:r w:rsidRPr="004D5E6A">
        <w:rPr>
          <w:rFonts w:ascii="Times New Roman" w:eastAsiaTheme="minorEastAsia" w:hAnsi="Times New Roman" w:cs="Times New Roman"/>
          <w:sz w:val="28"/>
          <w:szCs w:val="28"/>
          <w:lang w:eastAsia="ru-RU"/>
        </w:rPr>
        <w:t xml:space="preserve"> точку доступа (2 Мб/сек), охват услугами Интернет по всем местам проживания участников образовательного процесса.</w:t>
      </w:r>
    </w:p>
    <w:p w:rsidR="004D5E6A" w:rsidRPr="004D5E6A" w:rsidRDefault="004D5E6A" w:rsidP="00D77D5D">
      <w:pPr>
        <w:widowControl w:val="0"/>
        <w:shd w:val="clear" w:color="auto" w:fill="FFFFFF" w:themeFill="background1"/>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4D5E6A">
        <w:rPr>
          <w:rFonts w:ascii="Times New Roman" w:eastAsiaTheme="minorEastAsia" w:hAnsi="Times New Roman" w:cs="Times New Roman"/>
          <w:sz w:val="28"/>
          <w:szCs w:val="28"/>
          <w:lang w:eastAsia="ru-RU"/>
        </w:rPr>
        <w:t xml:space="preserve">Стоимость предоставления услуги Интернет ООО «Терралинк» составляла за </w:t>
      </w:r>
      <w:r w:rsidR="008F2A07">
        <w:rPr>
          <w:rFonts w:ascii="Times New Roman" w:eastAsiaTheme="minorEastAsia" w:hAnsi="Times New Roman" w:cs="Times New Roman"/>
          <w:sz w:val="28"/>
          <w:szCs w:val="28"/>
          <w:lang w:eastAsia="ru-RU"/>
        </w:rPr>
        <w:t>1</w:t>
      </w:r>
      <w:r w:rsidRPr="004D5E6A">
        <w:rPr>
          <w:rFonts w:ascii="Times New Roman" w:eastAsiaTheme="minorEastAsia" w:hAnsi="Times New Roman" w:cs="Times New Roman"/>
          <w:sz w:val="28"/>
          <w:szCs w:val="28"/>
          <w:lang w:eastAsia="ru-RU"/>
        </w:rPr>
        <w:t xml:space="preserve"> точку доступа (2 Мб/сек) 8</w:t>
      </w:r>
      <w:r w:rsidR="008F2A07">
        <w:rPr>
          <w:rFonts w:ascii="Times New Roman" w:eastAsiaTheme="minorEastAsia" w:hAnsi="Times New Roman" w:cs="Times New Roman"/>
          <w:sz w:val="28"/>
          <w:szCs w:val="28"/>
          <w:lang w:eastAsia="ru-RU"/>
        </w:rPr>
        <w:t xml:space="preserve">,0 </w:t>
      </w:r>
      <w:r w:rsidRPr="004D5E6A">
        <w:rPr>
          <w:rFonts w:ascii="Times New Roman" w:eastAsiaTheme="minorEastAsia" w:hAnsi="Times New Roman" w:cs="Times New Roman"/>
          <w:sz w:val="28"/>
          <w:szCs w:val="28"/>
          <w:lang w:eastAsia="ru-RU"/>
        </w:rPr>
        <w:t>тыс. руб. (</w:t>
      </w:r>
      <w:r w:rsidRPr="004D5E6A">
        <w:rPr>
          <w:rFonts w:ascii="Times New Roman" w:eastAsiaTheme="minorEastAsia" w:hAnsi="Times New Roman" w:cs="Times New Roman"/>
          <w:sz w:val="28"/>
          <w:szCs w:val="28"/>
          <w:lang w:val="en-US" w:eastAsia="ru-RU"/>
        </w:rPr>
        <w:t>www</w:t>
      </w:r>
      <w:r w:rsidRPr="004D5E6A">
        <w:rPr>
          <w:rFonts w:ascii="Times New Roman" w:eastAsiaTheme="minorEastAsia" w:hAnsi="Times New Roman" w:cs="Times New Roman"/>
          <w:sz w:val="28"/>
          <w:szCs w:val="28"/>
          <w:lang w:eastAsia="ru-RU"/>
        </w:rPr>
        <w:t>.</w:t>
      </w:r>
      <w:r w:rsidRPr="004D5E6A">
        <w:rPr>
          <w:rFonts w:ascii="Arial" w:eastAsiaTheme="minorEastAsia" w:hAnsi="Arial" w:cs="Arial"/>
          <w:sz w:val="20"/>
          <w:szCs w:val="20"/>
          <w:lang w:eastAsia="ru-RU"/>
        </w:rPr>
        <w:t xml:space="preserve"> </w:t>
      </w:r>
      <w:r w:rsidRPr="004D5E6A">
        <w:rPr>
          <w:rFonts w:ascii="Times New Roman" w:eastAsiaTheme="minorEastAsia" w:hAnsi="Times New Roman" w:cs="Times New Roman"/>
          <w:sz w:val="28"/>
          <w:szCs w:val="28"/>
          <w:lang w:eastAsia="ru-RU"/>
        </w:rPr>
        <w:t xml:space="preserve">http://terralink.pro/tarif/yur). При этом, по информации </w:t>
      </w:r>
      <w:r w:rsidR="008F2A07">
        <w:rPr>
          <w:rFonts w:ascii="Times New Roman" w:eastAsiaTheme="minorEastAsia" w:hAnsi="Times New Roman" w:cs="Times New Roman"/>
          <w:sz w:val="28"/>
          <w:szCs w:val="28"/>
          <w:lang w:eastAsia="ru-RU"/>
        </w:rPr>
        <w:t>Учреждения,</w:t>
      </w:r>
      <w:r w:rsidRPr="004D5E6A">
        <w:rPr>
          <w:rFonts w:ascii="Times New Roman" w:eastAsiaTheme="minorEastAsia" w:hAnsi="Times New Roman" w:cs="Times New Roman"/>
          <w:sz w:val="28"/>
          <w:szCs w:val="28"/>
          <w:lang w:eastAsia="ru-RU"/>
        </w:rPr>
        <w:t xml:space="preserve"> указанный провайдер не гарантировал техническую возможность оказания услуги по каждому адресу.</w:t>
      </w:r>
    </w:p>
    <w:p w:rsidR="004D5E6A" w:rsidRPr="004D5E6A" w:rsidRDefault="004D5E6A" w:rsidP="00D77D5D">
      <w:pPr>
        <w:widowControl w:val="0"/>
        <w:shd w:val="clear" w:color="auto" w:fill="FFFFFF" w:themeFill="background1"/>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4D5E6A">
        <w:rPr>
          <w:rFonts w:ascii="Times New Roman" w:eastAsiaTheme="minorEastAsia" w:hAnsi="Times New Roman" w:cs="Times New Roman"/>
          <w:sz w:val="28"/>
          <w:szCs w:val="28"/>
          <w:lang w:eastAsia="ru-RU"/>
        </w:rPr>
        <w:t>Стоимость предоставления услуги Интернет ПАО «Ростелеком» составляла от 2</w:t>
      </w:r>
      <w:r w:rsidR="008F2A07">
        <w:rPr>
          <w:rFonts w:ascii="Times New Roman" w:eastAsiaTheme="minorEastAsia" w:hAnsi="Times New Roman" w:cs="Times New Roman"/>
          <w:sz w:val="28"/>
          <w:szCs w:val="28"/>
          <w:lang w:eastAsia="ru-RU"/>
        </w:rPr>
        <w:t>,</w:t>
      </w:r>
      <w:r w:rsidRPr="004D5E6A">
        <w:rPr>
          <w:rFonts w:ascii="Times New Roman" w:eastAsiaTheme="minorEastAsia" w:hAnsi="Times New Roman" w:cs="Times New Roman"/>
          <w:sz w:val="28"/>
          <w:szCs w:val="28"/>
          <w:lang w:eastAsia="ru-RU"/>
        </w:rPr>
        <w:t xml:space="preserve">0 </w:t>
      </w:r>
      <w:r w:rsidR="008F2A07">
        <w:rPr>
          <w:rFonts w:ascii="Times New Roman" w:eastAsiaTheme="minorEastAsia" w:hAnsi="Times New Roman" w:cs="Times New Roman"/>
          <w:sz w:val="28"/>
          <w:szCs w:val="28"/>
          <w:lang w:eastAsia="ru-RU"/>
        </w:rPr>
        <w:t>тыс.</w:t>
      </w:r>
      <w:r w:rsidR="00011BF8">
        <w:rPr>
          <w:rFonts w:ascii="Times New Roman" w:eastAsiaTheme="minorEastAsia" w:hAnsi="Times New Roman" w:cs="Times New Roman"/>
          <w:sz w:val="28"/>
          <w:szCs w:val="28"/>
          <w:lang w:eastAsia="ru-RU"/>
        </w:rPr>
        <w:t xml:space="preserve"> </w:t>
      </w:r>
      <w:r w:rsidR="008F2A07">
        <w:rPr>
          <w:rFonts w:ascii="Times New Roman" w:eastAsiaTheme="minorEastAsia" w:hAnsi="Times New Roman" w:cs="Times New Roman"/>
          <w:sz w:val="28"/>
          <w:szCs w:val="28"/>
          <w:lang w:eastAsia="ru-RU"/>
        </w:rPr>
        <w:t>рублей</w:t>
      </w:r>
      <w:r w:rsidRPr="004D5E6A">
        <w:rPr>
          <w:rFonts w:ascii="Times New Roman" w:eastAsiaTheme="minorEastAsia" w:hAnsi="Times New Roman" w:cs="Times New Roman"/>
          <w:sz w:val="28"/>
          <w:szCs w:val="28"/>
          <w:lang w:eastAsia="ru-RU"/>
        </w:rPr>
        <w:t xml:space="preserve"> и выше за </w:t>
      </w:r>
      <w:r w:rsidR="00011BF8">
        <w:rPr>
          <w:rFonts w:ascii="Times New Roman" w:eastAsiaTheme="minorEastAsia" w:hAnsi="Times New Roman" w:cs="Times New Roman"/>
          <w:sz w:val="28"/>
          <w:szCs w:val="28"/>
          <w:lang w:eastAsia="ru-RU"/>
        </w:rPr>
        <w:t>1</w:t>
      </w:r>
      <w:r w:rsidRPr="004D5E6A">
        <w:rPr>
          <w:rFonts w:ascii="Times New Roman" w:eastAsiaTheme="minorEastAsia" w:hAnsi="Times New Roman" w:cs="Times New Roman"/>
          <w:sz w:val="28"/>
          <w:szCs w:val="28"/>
          <w:lang w:eastAsia="ru-RU"/>
        </w:rPr>
        <w:t xml:space="preserve"> точку в зависимости от адреса подключения. По информации </w:t>
      </w:r>
      <w:r w:rsidR="00011BF8">
        <w:rPr>
          <w:rFonts w:ascii="Times New Roman" w:eastAsiaTheme="minorEastAsia" w:hAnsi="Times New Roman" w:cs="Times New Roman"/>
          <w:sz w:val="28"/>
          <w:szCs w:val="28"/>
          <w:lang w:eastAsia="ru-RU"/>
        </w:rPr>
        <w:lastRenderedPageBreak/>
        <w:t>Учреждения</w:t>
      </w:r>
      <w:r w:rsidRPr="004D5E6A">
        <w:rPr>
          <w:rFonts w:ascii="Times New Roman" w:eastAsiaTheme="minorEastAsia" w:hAnsi="Times New Roman" w:cs="Times New Roman"/>
          <w:sz w:val="28"/>
          <w:szCs w:val="28"/>
          <w:lang w:eastAsia="ru-RU"/>
        </w:rPr>
        <w:t xml:space="preserve"> указанный провайдер не гарантировал техническую возможность оказания услуги по каждому адресу.</w:t>
      </w:r>
    </w:p>
    <w:p w:rsidR="004D5E6A" w:rsidRPr="004D5E6A" w:rsidRDefault="004D5E6A" w:rsidP="00D77D5D">
      <w:pPr>
        <w:widowControl w:val="0"/>
        <w:shd w:val="clear" w:color="auto" w:fill="FFFFFF" w:themeFill="background1"/>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4D5E6A">
        <w:rPr>
          <w:rFonts w:ascii="Times New Roman" w:eastAsiaTheme="minorEastAsia" w:hAnsi="Times New Roman" w:cs="Times New Roman"/>
          <w:sz w:val="28"/>
          <w:szCs w:val="28"/>
          <w:lang w:eastAsia="ru-RU"/>
        </w:rPr>
        <w:t xml:space="preserve">Таким образом, </w:t>
      </w:r>
      <w:r w:rsidRPr="004D5E6A">
        <w:rPr>
          <w:rFonts w:ascii="Times New Roman" w:eastAsiaTheme="minorEastAsia" w:hAnsi="Times New Roman" w:cs="Times New Roman"/>
          <w:bCs/>
          <w:sz w:val="28"/>
          <w:szCs w:val="28"/>
          <w:lang w:eastAsia="ru-RU"/>
        </w:rPr>
        <w:t xml:space="preserve">ГКОУ </w:t>
      </w:r>
      <w:r w:rsidRPr="004D5E6A">
        <w:rPr>
          <w:rFonts w:ascii="Times New Roman" w:eastAsiaTheme="minorEastAsia" w:hAnsi="Times New Roman" w:cs="Times New Roman"/>
          <w:sz w:val="28"/>
          <w:szCs w:val="28"/>
          <w:lang w:eastAsia="ru-RU"/>
        </w:rPr>
        <w:t>«Республиканский центр дистанционного обучения детей с ограниченными возможностями здоровья» выбран оптимальный вариант подключения к сети Интернет с учетом цены и необходимости полного охвата по местам проживания участников образовательного процесса на всей территории Республики Ингушетия.</w:t>
      </w:r>
    </w:p>
    <w:p w:rsidR="004D5E6A" w:rsidRPr="004D5E6A" w:rsidRDefault="00FD6E61" w:rsidP="00D77D5D">
      <w:pPr>
        <w:widowControl w:val="0"/>
        <w:shd w:val="clear" w:color="auto" w:fill="FFFFFF" w:themeFill="background1"/>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 xml:space="preserve">Продукты питания и медикаменты </w:t>
      </w:r>
      <w:r>
        <w:rPr>
          <w:rFonts w:ascii="Times New Roman" w:eastAsiaTheme="minorEastAsia" w:hAnsi="Times New Roman" w:cs="Times New Roman"/>
          <w:bCs/>
          <w:sz w:val="28"/>
          <w:szCs w:val="28"/>
          <w:lang w:eastAsia="ru-RU"/>
        </w:rPr>
        <w:t>Учреждением</w:t>
      </w:r>
      <w:r>
        <w:rPr>
          <w:rFonts w:ascii="Times New Roman" w:eastAsiaTheme="minorEastAsia" w:hAnsi="Times New Roman" w:cs="Times New Roman"/>
          <w:sz w:val="28"/>
          <w:szCs w:val="28"/>
          <w:lang w:eastAsia="ru-RU"/>
        </w:rPr>
        <w:t xml:space="preserve"> </w:t>
      </w:r>
      <w:r w:rsidR="004D5E6A" w:rsidRPr="004D5E6A">
        <w:rPr>
          <w:rFonts w:ascii="Times New Roman" w:eastAsiaTheme="minorEastAsia" w:hAnsi="Times New Roman" w:cs="Times New Roman"/>
          <w:sz w:val="28"/>
          <w:szCs w:val="28"/>
          <w:lang w:eastAsia="ru-RU"/>
        </w:rPr>
        <w:t xml:space="preserve">в проверяемом периоде не приобретались, в связи с отсутствием необходимости их использования в деятельности (основная масса обучающихся приходится на дистанционное образование и наличие столовой не предусмотрено). </w:t>
      </w:r>
    </w:p>
    <w:p w:rsidR="004D5E6A" w:rsidRPr="004D5E6A" w:rsidRDefault="004D5E6A" w:rsidP="00D77D5D">
      <w:pPr>
        <w:widowControl w:val="0"/>
        <w:shd w:val="clear" w:color="auto" w:fill="FFFFFF" w:themeFill="background1"/>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p>
    <w:p w:rsidR="004D5E6A" w:rsidRPr="00F82691" w:rsidRDefault="004D5E6A" w:rsidP="00D77D5D">
      <w:pPr>
        <w:shd w:val="clear" w:color="auto" w:fill="FFFFFF" w:themeFill="background1"/>
        <w:tabs>
          <w:tab w:val="center" w:pos="4677"/>
          <w:tab w:val="right" w:pos="9355"/>
        </w:tabs>
        <w:spacing w:after="0" w:line="240" w:lineRule="auto"/>
        <w:ind w:firstLine="709"/>
        <w:jc w:val="center"/>
        <w:textAlignment w:val="baseline"/>
        <w:rPr>
          <w:rFonts w:ascii="Times New Roman" w:hAnsi="Times New Roman" w:cs="Times New Roman"/>
          <w:bCs/>
          <w:i/>
          <w:sz w:val="28"/>
          <w:szCs w:val="28"/>
        </w:rPr>
      </w:pPr>
      <w:r w:rsidRPr="00F82691">
        <w:rPr>
          <w:rFonts w:ascii="Times New Roman" w:hAnsi="Times New Roman" w:cs="Times New Roman"/>
          <w:bCs/>
          <w:i/>
          <w:sz w:val="28"/>
          <w:szCs w:val="28"/>
        </w:rPr>
        <w:t>по ГБОУ «Центр непрерывного образования для детей с огранич</w:t>
      </w:r>
      <w:r w:rsidR="00F82691" w:rsidRPr="00F82691">
        <w:rPr>
          <w:rFonts w:ascii="Times New Roman" w:hAnsi="Times New Roman" w:cs="Times New Roman"/>
          <w:bCs/>
          <w:i/>
          <w:sz w:val="28"/>
          <w:szCs w:val="28"/>
        </w:rPr>
        <w:t>енными возможностями здоровья»:</w:t>
      </w:r>
    </w:p>
    <w:p w:rsidR="004D5E6A" w:rsidRPr="004D5E6A" w:rsidRDefault="004D5E6A" w:rsidP="00D77D5D">
      <w:pPr>
        <w:shd w:val="clear" w:color="auto" w:fill="FFFFFF" w:themeFill="background1"/>
        <w:tabs>
          <w:tab w:val="center" w:pos="4677"/>
          <w:tab w:val="right" w:pos="9355"/>
        </w:tabs>
        <w:spacing w:after="0" w:line="240" w:lineRule="auto"/>
        <w:ind w:firstLine="709"/>
        <w:jc w:val="both"/>
        <w:textAlignment w:val="baseline"/>
        <w:rPr>
          <w:rFonts w:ascii="Times New Roman" w:hAnsi="Times New Roman" w:cs="Times New Roman"/>
          <w:sz w:val="28"/>
          <w:szCs w:val="28"/>
        </w:rPr>
      </w:pPr>
      <w:r w:rsidRPr="004D5E6A">
        <w:rPr>
          <w:rFonts w:ascii="Times New Roman" w:hAnsi="Times New Roman" w:cs="Times New Roman"/>
          <w:sz w:val="28"/>
          <w:szCs w:val="28"/>
        </w:rPr>
        <w:t xml:space="preserve">В нарушение статьи 10 </w:t>
      </w:r>
      <w:r w:rsidRPr="004D5E6A">
        <w:rPr>
          <w:rFonts w:ascii="Times New Roman" w:hAnsi="Times New Roman" w:cs="Times New Roman"/>
          <w:color w:val="000000"/>
          <w:sz w:val="28"/>
          <w:szCs w:val="28"/>
        </w:rPr>
        <w:t xml:space="preserve">Федерального закона № 402-ФЗ </w:t>
      </w:r>
      <w:r w:rsidR="00601291">
        <w:rPr>
          <w:rFonts w:ascii="Times New Roman" w:hAnsi="Times New Roman" w:cs="Times New Roman"/>
          <w:sz w:val="28"/>
          <w:szCs w:val="28"/>
        </w:rPr>
        <w:t>и пункта</w:t>
      </w:r>
      <w:r w:rsidRPr="004D5E6A">
        <w:rPr>
          <w:rFonts w:ascii="Times New Roman" w:hAnsi="Times New Roman" w:cs="Times New Roman"/>
          <w:sz w:val="28"/>
          <w:szCs w:val="28"/>
        </w:rPr>
        <w:t xml:space="preserve"> 11 Инструкции №157н, в </w:t>
      </w:r>
      <w:r w:rsidRPr="004D5E6A">
        <w:rPr>
          <w:rFonts w:ascii="Times New Roman" w:hAnsi="Times New Roman" w:cs="Times New Roman"/>
          <w:bCs/>
          <w:sz w:val="28"/>
          <w:szCs w:val="28"/>
        </w:rPr>
        <w:t xml:space="preserve">ГБОУ «Центр непрерывного образования для детей с ограниченными возможностями здоровья» </w:t>
      </w:r>
      <w:r w:rsidRPr="004D5E6A">
        <w:rPr>
          <w:rFonts w:ascii="Times New Roman" w:hAnsi="Times New Roman" w:cs="Times New Roman"/>
          <w:sz w:val="28"/>
          <w:szCs w:val="28"/>
        </w:rPr>
        <w:t>не велась Главная книга.</w:t>
      </w:r>
    </w:p>
    <w:p w:rsidR="004D5E6A" w:rsidRPr="004D5E6A" w:rsidRDefault="004D5E6A" w:rsidP="00D77D5D">
      <w:pPr>
        <w:widowControl w:val="0"/>
        <w:shd w:val="clear" w:color="auto" w:fill="FFFFFF" w:themeFill="background1"/>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4D5E6A">
        <w:rPr>
          <w:rFonts w:ascii="Times New Roman" w:eastAsiaTheme="minorEastAsia" w:hAnsi="Times New Roman" w:cs="Times New Roman"/>
          <w:sz w:val="28"/>
          <w:szCs w:val="28"/>
          <w:lang w:eastAsia="ru-RU"/>
        </w:rPr>
        <w:t xml:space="preserve">В 2017 году </w:t>
      </w:r>
      <w:r w:rsidRPr="004D5E6A">
        <w:rPr>
          <w:rFonts w:ascii="Times New Roman" w:eastAsiaTheme="minorEastAsia" w:hAnsi="Times New Roman" w:cs="Times New Roman"/>
          <w:bCs/>
          <w:sz w:val="28"/>
          <w:szCs w:val="28"/>
          <w:lang w:eastAsia="ru-RU"/>
        </w:rPr>
        <w:t xml:space="preserve">ГБОУ «Центр непрерывного образования для детей с ограниченными возможностями здоровья» </w:t>
      </w:r>
      <w:r w:rsidRPr="004D5E6A">
        <w:rPr>
          <w:rFonts w:ascii="Times New Roman" w:eastAsiaTheme="minorEastAsia" w:hAnsi="Times New Roman" w:cs="Times New Roman"/>
          <w:sz w:val="28"/>
          <w:szCs w:val="28"/>
          <w:lang w:eastAsia="ru-RU"/>
        </w:rPr>
        <w:t>заключено 61 договоров (контрактов) на общую сумму 13</w:t>
      </w:r>
      <w:r w:rsidR="00601291">
        <w:rPr>
          <w:rFonts w:ascii="Times New Roman" w:eastAsiaTheme="minorEastAsia" w:hAnsi="Times New Roman" w:cs="Times New Roman"/>
          <w:sz w:val="28"/>
          <w:szCs w:val="28"/>
          <w:lang w:eastAsia="ru-RU"/>
        </w:rPr>
        <w:t> </w:t>
      </w:r>
      <w:r w:rsidRPr="004D5E6A">
        <w:rPr>
          <w:rFonts w:ascii="Times New Roman" w:eastAsiaTheme="minorEastAsia" w:hAnsi="Times New Roman" w:cs="Times New Roman"/>
          <w:sz w:val="28"/>
          <w:szCs w:val="28"/>
          <w:lang w:eastAsia="ru-RU"/>
        </w:rPr>
        <w:t>536,4 тыс. руб., в том числе без проведения конкурсных процедур заключены 59 договоров на сумму 12</w:t>
      </w:r>
      <w:r w:rsidR="00601291">
        <w:rPr>
          <w:rFonts w:ascii="Times New Roman" w:eastAsiaTheme="minorEastAsia" w:hAnsi="Times New Roman" w:cs="Times New Roman"/>
          <w:sz w:val="28"/>
          <w:szCs w:val="28"/>
          <w:lang w:eastAsia="ru-RU"/>
        </w:rPr>
        <w:t> 15,0 тыс. рублей</w:t>
      </w:r>
      <w:r w:rsidRPr="004D5E6A">
        <w:rPr>
          <w:rFonts w:ascii="Times New Roman" w:eastAsiaTheme="minorEastAsia" w:hAnsi="Times New Roman" w:cs="Times New Roman"/>
          <w:sz w:val="28"/>
          <w:szCs w:val="28"/>
          <w:lang w:eastAsia="ru-RU"/>
        </w:rPr>
        <w:t xml:space="preserve"> и 2 контракта заключены по итогам проведения конкурсных процедур на сумму 1</w:t>
      </w:r>
      <w:r w:rsidR="00601291">
        <w:rPr>
          <w:rFonts w:ascii="Times New Roman" w:eastAsiaTheme="minorEastAsia" w:hAnsi="Times New Roman" w:cs="Times New Roman"/>
          <w:sz w:val="28"/>
          <w:szCs w:val="28"/>
          <w:lang w:eastAsia="ru-RU"/>
        </w:rPr>
        <w:t> </w:t>
      </w:r>
      <w:r w:rsidRPr="004D5E6A">
        <w:rPr>
          <w:rFonts w:ascii="Times New Roman" w:eastAsiaTheme="minorEastAsia" w:hAnsi="Times New Roman" w:cs="Times New Roman"/>
          <w:sz w:val="28"/>
          <w:szCs w:val="28"/>
          <w:lang w:eastAsia="ru-RU"/>
        </w:rPr>
        <w:t>421,4 тыс. руб</w:t>
      </w:r>
      <w:r w:rsidR="00601291">
        <w:rPr>
          <w:rFonts w:ascii="Times New Roman" w:eastAsiaTheme="minorEastAsia" w:hAnsi="Times New Roman" w:cs="Times New Roman"/>
          <w:sz w:val="28"/>
          <w:szCs w:val="28"/>
          <w:lang w:eastAsia="ru-RU"/>
        </w:rPr>
        <w:t>лей</w:t>
      </w:r>
      <w:r w:rsidRPr="004D5E6A">
        <w:rPr>
          <w:rFonts w:ascii="Times New Roman" w:eastAsiaTheme="minorEastAsia" w:hAnsi="Times New Roman" w:cs="Times New Roman"/>
          <w:sz w:val="28"/>
          <w:szCs w:val="28"/>
          <w:lang w:eastAsia="ru-RU"/>
        </w:rPr>
        <w:t>.</w:t>
      </w:r>
    </w:p>
    <w:p w:rsidR="004D5E6A" w:rsidRPr="004D5E6A" w:rsidRDefault="004D5E6A" w:rsidP="00D77D5D">
      <w:pPr>
        <w:widowControl w:val="0"/>
        <w:shd w:val="clear" w:color="auto" w:fill="FFFFFF" w:themeFill="background1"/>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4D5E6A">
        <w:rPr>
          <w:rFonts w:ascii="Times New Roman" w:eastAsiaTheme="minorEastAsia" w:hAnsi="Times New Roman" w:cs="Times New Roman"/>
          <w:sz w:val="28"/>
          <w:szCs w:val="28"/>
          <w:lang w:eastAsia="ru-RU"/>
        </w:rPr>
        <w:t>Без проведения конкурсных процедур в соответствии со статьей 93 Федерального закона № 44-ФЗ заключены следующие договоры:</w:t>
      </w:r>
    </w:p>
    <w:p w:rsidR="004D5E6A" w:rsidRPr="00601291" w:rsidRDefault="004D5E6A" w:rsidP="00EE7E98">
      <w:pPr>
        <w:pStyle w:val="a7"/>
        <w:widowControl w:val="0"/>
        <w:numPr>
          <w:ilvl w:val="0"/>
          <w:numId w:val="181"/>
        </w:numPr>
        <w:shd w:val="clear" w:color="auto" w:fill="FFFFFF" w:themeFill="background1"/>
        <w:tabs>
          <w:tab w:val="left" w:pos="993"/>
        </w:tabs>
        <w:autoSpaceDE w:val="0"/>
        <w:autoSpaceDN w:val="0"/>
        <w:adjustRightInd w:val="0"/>
        <w:spacing w:after="0" w:line="240" w:lineRule="auto"/>
        <w:ind w:left="42" w:firstLine="700"/>
        <w:jc w:val="both"/>
        <w:rPr>
          <w:rFonts w:ascii="Times New Roman" w:eastAsiaTheme="minorEastAsia" w:hAnsi="Times New Roman" w:cs="Times New Roman"/>
          <w:sz w:val="28"/>
          <w:szCs w:val="28"/>
          <w:lang w:eastAsia="ru-RU"/>
        </w:rPr>
      </w:pPr>
      <w:r w:rsidRPr="00601291">
        <w:rPr>
          <w:rFonts w:ascii="Times New Roman" w:eastAsiaTheme="minorEastAsia" w:hAnsi="Times New Roman" w:cs="Times New Roman"/>
          <w:color w:val="000000" w:themeColor="text1"/>
          <w:sz w:val="28"/>
          <w:szCs w:val="28"/>
          <w:shd w:val="clear" w:color="auto" w:fill="FFFFFF"/>
          <w:lang w:eastAsia="ru-RU"/>
        </w:rPr>
        <w:t>по газоснабжению, энергоснабжению – 4 договора на сумму 3</w:t>
      </w:r>
      <w:r w:rsidR="00601291">
        <w:rPr>
          <w:rFonts w:ascii="Times New Roman" w:eastAsiaTheme="minorEastAsia" w:hAnsi="Times New Roman" w:cs="Times New Roman"/>
          <w:color w:val="000000" w:themeColor="text1"/>
          <w:sz w:val="28"/>
          <w:szCs w:val="28"/>
          <w:shd w:val="clear" w:color="auto" w:fill="FFFFFF"/>
          <w:lang w:eastAsia="ru-RU"/>
        </w:rPr>
        <w:t> </w:t>
      </w:r>
      <w:r w:rsidRPr="00601291">
        <w:rPr>
          <w:rFonts w:ascii="Times New Roman" w:eastAsiaTheme="minorEastAsia" w:hAnsi="Times New Roman" w:cs="Times New Roman"/>
          <w:color w:val="000000" w:themeColor="text1"/>
          <w:sz w:val="28"/>
          <w:szCs w:val="28"/>
          <w:shd w:val="clear" w:color="auto" w:fill="FFFFFF"/>
          <w:lang w:eastAsia="ru-RU"/>
        </w:rPr>
        <w:t>935,7 тыс. руб.;</w:t>
      </w:r>
    </w:p>
    <w:p w:rsidR="004D5E6A" w:rsidRPr="00601291" w:rsidRDefault="004D5E6A" w:rsidP="00EE7E98">
      <w:pPr>
        <w:pStyle w:val="a7"/>
        <w:widowControl w:val="0"/>
        <w:numPr>
          <w:ilvl w:val="0"/>
          <w:numId w:val="181"/>
        </w:numPr>
        <w:shd w:val="clear" w:color="auto" w:fill="FFFFFF" w:themeFill="background1"/>
        <w:tabs>
          <w:tab w:val="left" w:pos="993"/>
        </w:tabs>
        <w:autoSpaceDE w:val="0"/>
        <w:autoSpaceDN w:val="0"/>
        <w:adjustRightInd w:val="0"/>
        <w:spacing w:after="0" w:line="240" w:lineRule="auto"/>
        <w:ind w:left="42" w:firstLine="700"/>
        <w:jc w:val="both"/>
        <w:rPr>
          <w:rFonts w:ascii="Times New Roman" w:eastAsiaTheme="minorEastAsia" w:hAnsi="Times New Roman" w:cs="Times New Roman"/>
          <w:sz w:val="28"/>
          <w:szCs w:val="28"/>
          <w:lang w:eastAsia="ru-RU"/>
        </w:rPr>
      </w:pPr>
      <w:r w:rsidRPr="00601291">
        <w:rPr>
          <w:rFonts w:ascii="Times New Roman" w:eastAsiaTheme="minorEastAsia" w:hAnsi="Times New Roman" w:cs="Times New Roman"/>
          <w:color w:val="000000" w:themeColor="text1"/>
          <w:sz w:val="28"/>
          <w:szCs w:val="28"/>
          <w:shd w:val="clear" w:color="auto" w:fill="FFFFFF"/>
          <w:lang w:eastAsia="ru-RU"/>
        </w:rPr>
        <w:t xml:space="preserve">закупки товара, работы или услуги с единственным поставщиком </w:t>
      </w:r>
      <w:r w:rsidRPr="00601291">
        <w:rPr>
          <w:rFonts w:ascii="Times New Roman" w:eastAsiaTheme="minorEastAsia" w:hAnsi="Times New Roman" w:cs="Times New Roman"/>
          <w:sz w:val="28"/>
          <w:szCs w:val="28"/>
          <w:lang w:eastAsia="ru-RU"/>
        </w:rPr>
        <w:t>– 55 договоров на общую сумму 8</w:t>
      </w:r>
      <w:r w:rsidR="00601291">
        <w:rPr>
          <w:rFonts w:ascii="Times New Roman" w:eastAsiaTheme="minorEastAsia" w:hAnsi="Times New Roman" w:cs="Times New Roman"/>
          <w:sz w:val="28"/>
          <w:szCs w:val="28"/>
          <w:lang w:eastAsia="ru-RU"/>
        </w:rPr>
        <w:t> </w:t>
      </w:r>
      <w:r w:rsidRPr="00601291">
        <w:rPr>
          <w:rFonts w:ascii="Times New Roman" w:eastAsiaTheme="minorEastAsia" w:hAnsi="Times New Roman" w:cs="Times New Roman"/>
          <w:sz w:val="28"/>
          <w:szCs w:val="28"/>
          <w:lang w:eastAsia="ru-RU"/>
        </w:rPr>
        <w:t>179,3 тыс. руб</w:t>
      </w:r>
      <w:r w:rsidR="00601291">
        <w:rPr>
          <w:rFonts w:ascii="Times New Roman" w:eastAsiaTheme="minorEastAsia" w:hAnsi="Times New Roman" w:cs="Times New Roman"/>
          <w:sz w:val="28"/>
          <w:szCs w:val="28"/>
          <w:lang w:eastAsia="ru-RU"/>
        </w:rPr>
        <w:t>лей</w:t>
      </w:r>
      <w:r w:rsidRPr="00601291">
        <w:rPr>
          <w:rFonts w:ascii="Times New Roman" w:eastAsiaTheme="minorEastAsia" w:hAnsi="Times New Roman" w:cs="Times New Roman"/>
          <w:sz w:val="28"/>
          <w:szCs w:val="28"/>
          <w:lang w:eastAsia="ru-RU"/>
        </w:rPr>
        <w:t>.</w:t>
      </w:r>
    </w:p>
    <w:p w:rsidR="004D5E6A" w:rsidRPr="004D5E6A" w:rsidRDefault="004D5E6A" w:rsidP="00D77D5D">
      <w:pPr>
        <w:widowControl w:val="0"/>
        <w:shd w:val="clear" w:color="auto" w:fill="FFFFFF" w:themeFill="background1"/>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4D5E6A">
        <w:rPr>
          <w:rFonts w:ascii="Times New Roman" w:eastAsiaTheme="minorEastAsia" w:hAnsi="Times New Roman" w:cs="Times New Roman"/>
          <w:sz w:val="28"/>
          <w:szCs w:val="28"/>
          <w:lang w:eastAsia="ru-RU"/>
        </w:rPr>
        <w:t>В 2018 году заключено 60 договоров (контрактов) на общую сумму 15</w:t>
      </w:r>
      <w:r w:rsidR="00601291">
        <w:rPr>
          <w:rFonts w:ascii="Times New Roman" w:eastAsiaTheme="minorEastAsia" w:hAnsi="Times New Roman" w:cs="Times New Roman"/>
          <w:sz w:val="28"/>
          <w:szCs w:val="28"/>
          <w:lang w:eastAsia="ru-RU"/>
        </w:rPr>
        <w:t> </w:t>
      </w:r>
      <w:r w:rsidRPr="004D5E6A">
        <w:rPr>
          <w:rFonts w:ascii="Times New Roman" w:eastAsiaTheme="minorEastAsia" w:hAnsi="Times New Roman" w:cs="Times New Roman"/>
          <w:sz w:val="28"/>
          <w:szCs w:val="28"/>
          <w:lang w:eastAsia="ru-RU"/>
        </w:rPr>
        <w:t>925,1 тыс. руб., в том числе</w:t>
      </w:r>
      <w:r w:rsidR="00601291">
        <w:rPr>
          <w:rFonts w:ascii="Times New Roman" w:eastAsiaTheme="minorEastAsia" w:hAnsi="Times New Roman" w:cs="Times New Roman"/>
          <w:sz w:val="28"/>
          <w:szCs w:val="28"/>
          <w:lang w:eastAsia="ru-RU"/>
        </w:rPr>
        <w:t>:</w:t>
      </w:r>
      <w:r w:rsidRPr="004D5E6A">
        <w:rPr>
          <w:rFonts w:ascii="Times New Roman" w:eastAsiaTheme="minorEastAsia" w:hAnsi="Times New Roman" w:cs="Times New Roman"/>
          <w:sz w:val="28"/>
          <w:szCs w:val="28"/>
          <w:lang w:eastAsia="ru-RU"/>
        </w:rPr>
        <w:t xml:space="preserve"> без проведения конкурсных процедур заключены 59 договоров на сумму 12</w:t>
      </w:r>
      <w:r w:rsidR="00601291">
        <w:rPr>
          <w:rFonts w:ascii="Times New Roman" w:eastAsiaTheme="minorEastAsia" w:hAnsi="Times New Roman" w:cs="Times New Roman"/>
          <w:sz w:val="28"/>
          <w:szCs w:val="28"/>
          <w:lang w:eastAsia="ru-RU"/>
        </w:rPr>
        <w:t> </w:t>
      </w:r>
      <w:r w:rsidRPr="004D5E6A">
        <w:rPr>
          <w:rFonts w:ascii="Times New Roman" w:eastAsiaTheme="minorEastAsia" w:hAnsi="Times New Roman" w:cs="Times New Roman"/>
          <w:sz w:val="28"/>
          <w:szCs w:val="28"/>
          <w:lang w:eastAsia="ru-RU"/>
        </w:rPr>
        <w:t>554,2 тыс. руб. и 1 контракт заключен по итогам проведения конкурсных процедур на сумму 3</w:t>
      </w:r>
      <w:r w:rsidR="00601291">
        <w:rPr>
          <w:rFonts w:ascii="Times New Roman" w:eastAsiaTheme="minorEastAsia" w:hAnsi="Times New Roman" w:cs="Times New Roman"/>
          <w:sz w:val="28"/>
          <w:szCs w:val="28"/>
          <w:lang w:eastAsia="ru-RU"/>
        </w:rPr>
        <w:t> </w:t>
      </w:r>
      <w:r w:rsidRPr="004D5E6A">
        <w:rPr>
          <w:rFonts w:ascii="Times New Roman" w:eastAsiaTheme="minorEastAsia" w:hAnsi="Times New Roman" w:cs="Times New Roman"/>
          <w:sz w:val="28"/>
          <w:szCs w:val="28"/>
          <w:lang w:eastAsia="ru-RU"/>
        </w:rPr>
        <w:t>370,9 тыс. руб</w:t>
      </w:r>
      <w:r w:rsidR="00601291">
        <w:rPr>
          <w:rFonts w:ascii="Times New Roman" w:eastAsiaTheme="minorEastAsia" w:hAnsi="Times New Roman" w:cs="Times New Roman"/>
          <w:sz w:val="28"/>
          <w:szCs w:val="28"/>
          <w:lang w:eastAsia="ru-RU"/>
        </w:rPr>
        <w:t>лей</w:t>
      </w:r>
      <w:r w:rsidRPr="004D5E6A">
        <w:rPr>
          <w:rFonts w:ascii="Times New Roman" w:eastAsiaTheme="minorEastAsia" w:hAnsi="Times New Roman" w:cs="Times New Roman"/>
          <w:sz w:val="28"/>
          <w:szCs w:val="28"/>
          <w:lang w:eastAsia="ru-RU"/>
        </w:rPr>
        <w:t>.</w:t>
      </w:r>
    </w:p>
    <w:p w:rsidR="004D5E6A" w:rsidRPr="004D5E6A" w:rsidRDefault="004D5E6A" w:rsidP="00D77D5D">
      <w:pPr>
        <w:widowControl w:val="0"/>
        <w:shd w:val="clear" w:color="auto" w:fill="FFFFFF" w:themeFill="background1"/>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4D5E6A">
        <w:rPr>
          <w:rFonts w:ascii="Times New Roman" w:eastAsiaTheme="minorEastAsia" w:hAnsi="Times New Roman" w:cs="Times New Roman"/>
          <w:sz w:val="28"/>
          <w:szCs w:val="28"/>
          <w:lang w:eastAsia="ru-RU"/>
        </w:rPr>
        <w:t>Без проведения конкурсных процедур в соответствии со статьей 93 Федерального закона № 44-ФЗ заключены следующие договоры:</w:t>
      </w:r>
    </w:p>
    <w:p w:rsidR="004D5E6A" w:rsidRPr="00601291" w:rsidRDefault="004D5E6A" w:rsidP="00EE7E98">
      <w:pPr>
        <w:pStyle w:val="a7"/>
        <w:widowControl w:val="0"/>
        <w:numPr>
          <w:ilvl w:val="0"/>
          <w:numId w:val="182"/>
        </w:numPr>
        <w:shd w:val="clear" w:color="auto" w:fill="FFFFFF" w:themeFill="background1"/>
        <w:tabs>
          <w:tab w:val="left" w:pos="993"/>
        </w:tabs>
        <w:autoSpaceDE w:val="0"/>
        <w:autoSpaceDN w:val="0"/>
        <w:adjustRightInd w:val="0"/>
        <w:spacing w:after="0" w:line="240" w:lineRule="auto"/>
        <w:ind w:left="0" w:firstLine="742"/>
        <w:jc w:val="both"/>
        <w:rPr>
          <w:rFonts w:ascii="Times New Roman" w:eastAsiaTheme="minorEastAsia" w:hAnsi="Times New Roman" w:cs="Times New Roman"/>
          <w:sz w:val="28"/>
          <w:szCs w:val="28"/>
          <w:lang w:eastAsia="ru-RU"/>
        </w:rPr>
      </w:pPr>
      <w:r w:rsidRPr="00601291">
        <w:rPr>
          <w:rFonts w:ascii="Times New Roman" w:eastAsiaTheme="minorEastAsia" w:hAnsi="Times New Roman" w:cs="Times New Roman"/>
          <w:color w:val="000000" w:themeColor="text1"/>
          <w:sz w:val="28"/>
          <w:szCs w:val="28"/>
          <w:shd w:val="clear" w:color="auto" w:fill="FFFFFF"/>
          <w:lang w:eastAsia="ru-RU"/>
        </w:rPr>
        <w:t>по газоснабжению, энергоснабжению и водоснабжению – 3 договора на сумму 3</w:t>
      </w:r>
      <w:r w:rsidR="00601291">
        <w:rPr>
          <w:rFonts w:ascii="Times New Roman" w:eastAsiaTheme="minorEastAsia" w:hAnsi="Times New Roman" w:cs="Times New Roman"/>
          <w:color w:val="000000" w:themeColor="text1"/>
          <w:sz w:val="28"/>
          <w:szCs w:val="28"/>
          <w:shd w:val="clear" w:color="auto" w:fill="FFFFFF"/>
          <w:lang w:eastAsia="ru-RU"/>
        </w:rPr>
        <w:t> </w:t>
      </w:r>
      <w:r w:rsidRPr="00601291">
        <w:rPr>
          <w:rFonts w:ascii="Times New Roman" w:eastAsiaTheme="minorEastAsia" w:hAnsi="Times New Roman" w:cs="Times New Roman"/>
          <w:color w:val="000000" w:themeColor="text1"/>
          <w:sz w:val="28"/>
          <w:szCs w:val="28"/>
          <w:shd w:val="clear" w:color="auto" w:fill="FFFFFF"/>
          <w:lang w:eastAsia="ru-RU"/>
        </w:rPr>
        <w:t>712,6 тыс. руб.;</w:t>
      </w:r>
    </w:p>
    <w:p w:rsidR="004D5E6A" w:rsidRPr="00601291" w:rsidRDefault="004D5E6A" w:rsidP="00EE7E98">
      <w:pPr>
        <w:pStyle w:val="a7"/>
        <w:widowControl w:val="0"/>
        <w:numPr>
          <w:ilvl w:val="0"/>
          <w:numId w:val="182"/>
        </w:numPr>
        <w:shd w:val="clear" w:color="auto" w:fill="FFFFFF" w:themeFill="background1"/>
        <w:tabs>
          <w:tab w:val="left" w:pos="993"/>
        </w:tabs>
        <w:autoSpaceDE w:val="0"/>
        <w:autoSpaceDN w:val="0"/>
        <w:adjustRightInd w:val="0"/>
        <w:spacing w:after="0" w:line="240" w:lineRule="auto"/>
        <w:ind w:left="0" w:firstLine="742"/>
        <w:jc w:val="both"/>
        <w:rPr>
          <w:rFonts w:ascii="Times New Roman" w:eastAsiaTheme="minorEastAsia" w:hAnsi="Times New Roman" w:cs="Times New Roman"/>
          <w:sz w:val="28"/>
          <w:szCs w:val="28"/>
          <w:lang w:eastAsia="ru-RU"/>
        </w:rPr>
      </w:pPr>
      <w:r w:rsidRPr="00601291">
        <w:rPr>
          <w:rFonts w:ascii="Times New Roman" w:eastAsiaTheme="minorEastAsia" w:hAnsi="Times New Roman" w:cs="Times New Roman"/>
          <w:color w:val="000000" w:themeColor="text1"/>
          <w:sz w:val="28"/>
          <w:szCs w:val="28"/>
          <w:shd w:val="clear" w:color="auto" w:fill="FFFFFF"/>
          <w:lang w:eastAsia="ru-RU"/>
        </w:rPr>
        <w:t xml:space="preserve">закупки товара, работы или услуги с единственным поставщиком </w:t>
      </w:r>
      <w:r w:rsidRPr="00601291">
        <w:rPr>
          <w:rFonts w:ascii="Times New Roman" w:eastAsiaTheme="minorEastAsia" w:hAnsi="Times New Roman" w:cs="Times New Roman"/>
          <w:sz w:val="28"/>
          <w:szCs w:val="28"/>
          <w:lang w:eastAsia="ru-RU"/>
        </w:rPr>
        <w:t>– 56 договоров на сумму 8</w:t>
      </w:r>
      <w:r w:rsidR="00601291">
        <w:rPr>
          <w:rFonts w:ascii="Times New Roman" w:eastAsiaTheme="minorEastAsia" w:hAnsi="Times New Roman" w:cs="Times New Roman"/>
          <w:sz w:val="28"/>
          <w:szCs w:val="28"/>
          <w:lang w:eastAsia="ru-RU"/>
        </w:rPr>
        <w:t> </w:t>
      </w:r>
      <w:r w:rsidRPr="00601291">
        <w:rPr>
          <w:rFonts w:ascii="Times New Roman" w:eastAsiaTheme="minorEastAsia" w:hAnsi="Times New Roman" w:cs="Times New Roman"/>
          <w:sz w:val="28"/>
          <w:szCs w:val="28"/>
          <w:lang w:eastAsia="ru-RU"/>
        </w:rPr>
        <w:t>841,6 тыс. руб</w:t>
      </w:r>
      <w:r w:rsidR="00601291">
        <w:rPr>
          <w:rFonts w:ascii="Times New Roman" w:eastAsiaTheme="minorEastAsia" w:hAnsi="Times New Roman" w:cs="Times New Roman"/>
          <w:sz w:val="28"/>
          <w:szCs w:val="28"/>
          <w:lang w:eastAsia="ru-RU"/>
        </w:rPr>
        <w:t>лей</w:t>
      </w:r>
      <w:r w:rsidRPr="00601291">
        <w:rPr>
          <w:rFonts w:ascii="Times New Roman" w:eastAsiaTheme="minorEastAsia" w:hAnsi="Times New Roman" w:cs="Times New Roman"/>
          <w:sz w:val="28"/>
          <w:szCs w:val="28"/>
          <w:lang w:eastAsia="ru-RU"/>
        </w:rPr>
        <w:t>.</w:t>
      </w:r>
    </w:p>
    <w:p w:rsidR="004D5E6A" w:rsidRPr="004D5E6A" w:rsidRDefault="004D5E6A" w:rsidP="00D77D5D">
      <w:pPr>
        <w:widowControl w:val="0"/>
        <w:shd w:val="clear" w:color="auto" w:fill="FFFFFF" w:themeFill="background1"/>
        <w:spacing w:after="0" w:line="240" w:lineRule="auto"/>
        <w:ind w:firstLine="760"/>
        <w:jc w:val="both"/>
        <w:rPr>
          <w:rFonts w:ascii="Times New Roman" w:eastAsia="Times New Roman" w:hAnsi="Times New Roman" w:cs="Times New Roman"/>
          <w:sz w:val="28"/>
          <w:szCs w:val="28"/>
          <w:shd w:val="clear" w:color="auto" w:fill="FFFFFF"/>
          <w:lang w:eastAsia="ru-RU"/>
        </w:rPr>
      </w:pPr>
      <w:r w:rsidRPr="004D5E6A">
        <w:rPr>
          <w:rFonts w:ascii="Times New Roman" w:eastAsia="Times New Roman" w:hAnsi="Times New Roman" w:cs="Times New Roman"/>
          <w:sz w:val="28"/>
          <w:szCs w:val="28"/>
          <w:shd w:val="clear" w:color="auto" w:fill="FFFFFF"/>
          <w:lang w:eastAsia="ru-RU"/>
        </w:rPr>
        <w:t>При проверке заключенных договоров (контрактов) нарушений не установлено.</w:t>
      </w:r>
    </w:p>
    <w:p w:rsidR="004D5E6A" w:rsidRPr="004D5E6A" w:rsidRDefault="004D5E6A" w:rsidP="00D77D5D">
      <w:pPr>
        <w:widowControl w:val="0"/>
        <w:shd w:val="clear" w:color="auto" w:fill="FFFFFF" w:themeFill="background1"/>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4D5E6A">
        <w:rPr>
          <w:rFonts w:ascii="Times New Roman" w:eastAsiaTheme="minorEastAsia" w:hAnsi="Times New Roman" w:cs="Times New Roman"/>
          <w:sz w:val="28"/>
          <w:szCs w:val="28"/>
          <w:lang w:eastAsia="ru-RU"/>
        </w:rPr>
        <w:t xml:space="preserve">Цены на приобретенные продукты питания соответствовали средним потребительским ценам на товары и услуги в Республике Ингушетия, рассчитанным </w:t>
      </w:r>
      <w:r w:rsidRPr="004D5E6A">
        <w:rPr>
          <w:rFonts w:ascii="Times New Roman" w:eastAsiaTheme="minorEastAsia" w:hAnsi="Times New Roman" w:cs="Times New Roman"/>
          <w:color w:val="000000" w:themeColor="text1"/>
          <w:sz w:val="28"/>
          <w:szCs w:val="28"/>
          <w:shd w:val="clear" w:color="auto" w:fill="FFFFFF"/>
          <w:lang w:eastAsia="ru-RU"/>
        </w:rPr>
        <w:t xml:space="preserve">Управлением Федеральной службы государственной статистики </w:t>
      </w:r>
      <w:r w:rsidRPr="004D5E6A">
        <w:rPr>
          <w:rFonts w:ascii="Times New Roman" w:eastAsiaTheme="minorEastAsia" w:hAnsi="Times New Roman" w:cs="Times New Roman"/>
          <w:sz w:val="28"/>
          <w:szCs w:val="28"/>
          <w:shd w:val="clear" w:color="auto" w:fill="FFFFFF"/>
          <w:lang w:eastAsia="ru-RU"/>
        </w:rPr>
        <w:t xml:space="preserve">по </w:t>
      </w:r>
      <w:r w:rsidR="00601291">
        <w:rPr>
          <w:rFonts w:ascii="Times New Roman" w:eastAsiaTheme="minorEastAsia" w:hAnsi="Times New Roman" w:cs="Times New Roman"/>
          <w:sz w:val="28"/>
          <w:szCs w:val="28"/>
          <w:shd w:val="clear" w:color="auto" w:fill="FFFFFF"/>
          <w:lang w:eastAsia="ru-RU"/>
        </w:rPr>
        <w:t>СКФО</w:t>
      </w:r>
      <w:r w:rsidRPr="004D5E6A">
        <w:rPr>
          <w:rFonts w:ascii="Times New Roman" w:eastAsiaTheme="minorEastAsia" w:hAnsi="Times New Roman" w:cs="Times New Roman"/>
          <w:sz w:val="28"/>
          <w:szCs w:val="28"/>
          <w:lang w:eastAsia="ru-RU"/>
        </w:rPr>
        <w:t xml:space="preserve">. </w:t>
      </w:r>
    </w:p>
    <w:p w:rsidR="004D5E6A" w:rsidRPr="004D5E6A" w:rsidRDefault="004D5E6A" w:rsidP="00D77D5D">
      <w:pPr>
        <w:widowControl w:val="0"/>
        <w:shd w:val="clear" w:color="auto" w:fill="FFFFFF" w:themeFill="background1"/>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4D5E6A">
        <w:rPr>
          <w:rFonts w:ascii="Times New Roman" w:eastAsiaTheme="minorEastAsia" w:hAnsi="Times New Roman" w:cs="Times New Roman"/>
          <w:sz w:val="28"/>
          <w:szCs w:val="28"/>
          <w:lang w:eastAsia="ru-RU"/>
        </w:rPr>
        <w:t xml:space="preserve">В проверяемом периоде финансирование на приобретение медикаментов не осуществлялось, договоры на приобретение медикаментов не заключались. С учетом того, что в </w:t>
      </w:r>
      <w:r w:rsidRPr="004D5E6A">
        <w:rPr>
          <w:rFonts w:ascii="Times New Roman" w:eastAsiaTheme="minorEastAsia" w:hAnsi="Times New Roman" w:cs="Times New Roman"/>
          <w:bCs/>
          <w:sz w:val="28"/>
          <w:szCs w:val="28"/>
          <w:lang w:eastAsia="ru-RU"/>
        </w:rPr>
        <w:t xml:space="preserve">ГБОУ «Центр непрерывного образования для детей с ограниченными </w:t>
      </w:r>
      <w:r w:rsidRPr="004D5E6A">
        <w:rPr>
          <w:rFonts w:ascii="Times New Roman" w:eastAsiaTheme="minorEastAsia" w:hAnsi="Times New Roman" w:cs="Times New Roman"/>
          <w:bCs/>
          <w:sz w:val="28"/>
          <w:szCs w:val="28"/>
          <w:lang w:eastAsia="ru-RU"/>
        </w:rPr>
        <w:lastRenderedPageBreak/>
        <w:t xml:space="preserve">возможностями здоровья» </w:t>
      </w:r>
      <w:r w:rsidRPr="004D5E6A">
        <w:rPr>
          <w:rFonts w:ascii="Times New Roman" w:eastAsiaTheme="minorEastAsia" w:hAnsi="Times New Roman" w:cs="Times New Roman"/>
          <w:sz w:val="28"/>
          <w:szCs w:val="28"/>
          <w:lang w:eastAsia="ru-RU"/>
        </w:rPr>
        <w:t>обучаются дети с ограниченными возможностями здоровья, имеются в наличии медикаменты для оказания первичной медицинской помощи (бинты, вата, лейкопластыри, зеленка, люголь, левомицитин, парацетомол, цитрамон, таблетки от кашля, уголь активированный, мукалтин, карвалол, меновазин и т.д.), которые хранятся в отдельном помещении. По и</w:t>
      </w:r>
      <w:r w:rsidR="00601291">
        <w:rPr>
          <w:rFonts w:ascii="Times New Roman" w:eastAsiaTheme="minorEastAsia" w:hAnsi="Times New Roman" w:cs="Times New Roman"/>
          <w:sz w:val="28"/>
          <w:szCs w:val="28"/>
          <w:lang w:eastAsia="ru-RU"/>
        </w:rPr>
        <w:t xml:space="preserve">нформации </w:t>
      </w:r>
      <w:r w:rsidR="00601291">
        <w:rPr>
          <w:rFonts w:ascii="Times New Roman" w:eastAsiaTheme="minorEastAsia" w:hAnsi="Times New Roman" w:cs="Times New Roman"/>
          <w:bCs/>
          <w:sz w:val="28"/>
          <w:szCs w:val="28"/>
          <w:lang w:eastAsia="ru-RU"/>
        </w:rPr>
        <w:t>Учреждения</w:t>
      </w:r>
      <w:r w:rsidRPr="004D5E6A">
        <w:rPr>
          <w:rFonts w:ascii="Times New Roman" w:eastAsiaTheme="minorEastAsia" w:hAnsi="Times New Roman" w:cs="Times New Roman"/>
          <w:sz w:val="28"/>
          <w:szCs w:val="28"/>
          <w:lang w:eastAsia="ru-RU"/>
        </w:rPr>
        <w:t xml:space="preserve"> данные медикаменты получены в виде благотворительной помощи. </w:t>
      </w:r>
    </w:p>
    <w:p w:rsidR="004D5E6A" w:rsidRPr="004D5E6A" w:rsidRDefault="004D5E6A" w:rsidP="00D77D5D">
      <w:pPr>
        <w:widowControl w:val="0"/>
        <w:shd w:val="clear" w:color="auto" w:fill="FFFFFF" w:themeFill="background1"/>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p>
    <w:p w:rsidR="004D5E6A" w:rsidRPr="00F82691" w:rsidRDefault="004D5E6A" w:rsidP="00D77D5D">
      <w:pPr>
        <w:shd w:val="clear" w:color="auto" w:fill="FFFFFF" w:themeFill="background1"/>
        <w:spacing w:after="0" w:line="240" w:lineRule="auto"/>
        <w:jc w:val="center"/>
        <w:rPr>
          <w:rFonts w:ascii="Times New Roman" w:hAnsi="Times New Roman" w:cs="Times New Roman"/>
          <w:bCs/>
          <w:i/>
          <w:sz w:val="28"/>
          <w:szCs w:val="28"/>
        </w:rPr>
      </w:pPr>
      <w:r w:rsidRPr="00F82691">
        <w:rPr>
          <w:rFonts w:ascii="Times New Roman" w:hAnsi="Times New Roman" w:cs="Times New Roman"/>
          <w:bCs/>
          <w:i/>
          <w:sz w:val="28"/>
          <w:szCs w:val="28"/>
        </w:rPr>
        <w:t>по ГБОУ «Специальная (коррекционная) общеобразовательная школа-ин</w:t>
      </w:r>
      <w:r w:rsidR="00F82691" w:rsidRPr="00F82691">
        <w:rPr>
          <w:rFonts w:ascii="Times New Roman" w:hAnsi="Times New Roman" w:cs="Times New Roman"/>
          <w:bCs/>
          <w:i/>
          <w:sz w:val="28"/>
          <w:szCs w:val="28"/>
        </w:rPr>
        <w:t>тернат – детский сад г. Сунжа»:</w:t>
      </w:r>
    </w:p>
    <w:p w:rsidR="004D5E6A" w:rsidRPr="004D5E6A" w:rsidRDefault="004D5E6A" w:rsidP="00D77D5D">
      <w:pPr>
        <w:shd w:val="clear" w:color="auto" w:fill="FFFFFF" w:themeFill="background1"/>
        <w:spacing w:after="0" w:line="240" w:lineRule="auto"/>
        <w:ind w:firstLine="708"/>
        <w:jc w:val="both"/>
        <w:rPr>
          <w:rFonts w:ascii="Times New Roman" w:hAnsi="Times New Roman" w:cs="Times New Roman"/>
          <w:sz w:val="28"/>
          <w:szCs w:val="28"/>
        </w:rPr>
      </w:pPr>
      <w:r w:rsidRPr="004D5E6A">
        <w:rPr>
          <w:rFonts w:ascii="Times New Roman" w:hAnsi="Times New Roman" w:cs="Times New Roman"/>
          <w:sz w:val="28"/>
          <w:szCs w:val="28"/>
        </w:rPr>
        <w:t xml:space="preserve">В нарушение статьи 10 </w:t>
      </w:r>
      <w:r w:rsidRPr="004D5E6A">
        <w:rPr>
          <w:rFonts w:ascii="Times New Roman" w:hAnsi="Times New Roman" w:cs="Times New Roman"/>
          <w:color w:val="000000"/>
          <w:sz w:val="28"/>
          <w:szCs w:val="28"/>
        </w:rPr>
        <w:t xml:space="preserve">Федерального закона № 402-ФЗ </w:t>
      </w:r>
      <w:r w:rsidR="00F05D99">
        <w:rPr>
          <w:rFonts w:ascii="Times New Roman" w:hAnsi="Times New Roman" w:cs="Times New Roman"/>
          <w:sz w:val="28"/>
          <w:szCs w:val="28"/>
        </w:rPr>
        <w:t>и пункта</w:t>
      </w:r>
      <w:r w:rsidRPr="004D5E6A">
        <w:rPr>
          <w:rFonts w:ascii="Times New Roman" w:hAnsi="Times New Roman" w:cs="Times New Roman"/>
          <w:sz w:val="28"/>
          <w:szCs w:val="28"/>
        </w:rPr>
        <w:t xml:space="preserve"> 11 Инструкции №157н, в </w:t>
      </w:r>
      <w:r w:rsidRPr="004D5E6A">
        <w:rPr>
          <w:rFonts w:ascii="Times New Roman" w:hAnsi="Times New Roman" w:cs="Times New Roman"/>
          <w:bCs/>
          <w:sz w:val="28"/>
          <w:szCs w:val="28"/>
        </w:rPr>
        <w:t xml:space="preserve">ГБОУ «Специальная (коррекционная) общеобразовательная школа-интернат – детский сад г. Сунжа» </w:t>
      </w:r>
      <w:r w:rsidRPr="004D5E6A">
        <w:rPr>
          <w:rFonts w:ascii="Times New Roman" w:hAnsi="Times New Roman" w:cs="Times New Roman"/>
          <w:sz w:val="28"/>
          <w:szCs w:val="28"/>
        </w:rPr>
        <w:t>не велась Главная книга.</w:t>
      </w:r>
    </w:p>
    <w:p w:rsidR="004D5E6A" w:rsidRPr="004D5E6A" w:rsidRDefault="004D5E6A" w:rsidP="00D77D5D">
      <w:pPr>
        <w:widowControl w:val="0"/>
        <w:shd w:val="clear" w:color="auto" w:fill="FFFFFF" w:themeFill="background1"/>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4D5E6A">
        <w:rPr>
          <w:rFonts w:ascii="Times New Roman" w:eastAsiaTheme="minorEastAsia" w:hAnsi="Times New Roman" w:cs="Times New Roman"/>
          <w:sz w:val="28"/>
          <w:szCs w:val="28"/>
          <w:lang w:eastAsia="ru-RU"/>
        </w:rPr>
        <w:t>В рамках реализации Подпрограммы в проверяемом периоде заключались договоры с поставщиками товаров, услуг. При этом все договоры заключены без проведения конкурсных процедур (договоры энергоснабжения, газоснабжения и водоснабжения, а также закупки товаров, услуг в соответствии с пунктами 4 и 5 статьи 93 Федерального закона № 44-ФЗ).</w:t>
      </w:r>
    </w:p>
    <w:p w:rsidR="004D5E6A" w:rsidRPr="004D5E6A" w:rsidRDefault="004D5E6A" w:rsidP="00D77D5D">
      <w:pPr>
        <w:widowControl w:val="0"/>
        <w:shd w:val="clear" w:color="auto" w:fill="FFFFFF" w:themeFill="background1"/>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4D5E6A">
        <w:rPr>
          <w:rFonts w:ascii="Times New Roman" w:eastAsiaTheme="minorEastAsia" w:hAnsi="Times New Roman" w:cs="Times New Roman"/>
          <w:sz w:val="28"/>
          <w:szCs w:val="28"/>
          <w:lang w:eastAsia="ru-RU"/>
        </w:rPr>
        <w:t>В 2017 году заключено 53 договора на общую сумму 4</w:t>
      </w:r>
      <w:r w:rsidR="00F05D99">
        <w:rPr>
          <w:rFonts w:ascii="Times New Roman" w:eastAsiaTheme="minorEastAsia" w:hAnsi="Times New Roman" w:cs="Times New Roman"/>
          <w:sz w:val="28"/>
          <w:szCs w:val="28"/>
          <w:lang w:eastAsia="ru-RU"/>
        </w:rPr>
        <w:t> </w:t>
      </w:r>
      <w:r w:rsidRPr="004D5E6A">
        <w:rPr>
          <w:rFonts w:ascii="Times New Roman" w:eastAsiaTheme="minorEastAsia" w:hAnsi="Times New Roman" w:cs="Times New Roman"/>
          <w:sz w:val="28"/>
          <w:szCs w:val="28"/>
          <w:lang w:eastAsia="ru-RU"/>
        </w:rPr>
        <w:t>494,3 тыс. руб., в том числе:</w:t>
      </w:r>
    </w:p>
    <w:p w:rsidR="004D5E6A" w:rsidRPr="00F05D99" w:rsidRDefault="004D5E6A" w:rsidP="00EE7E98">
      <w:pPr>
        <w:pStyle w:val="a7"/>
        <w:widowControl w:val="0"/>
        <w:numPr>
          <w:ilvl w:val="0"/>
          <w:numId w:val="183"/>
        </w:numPr>
        <w:shd w:val="clear" w:color="auto" w:fill="FFFFFF" w:themeFill="background1"/>
        <w:tabs>
          <w:tab w:val="left" w:pos="993"/>
        </w:tabs>
        <w:autoSpaceDE w:val="0"/>
        <w:autoSpaceDN w:val="0"/>
        <w:adjustRightInd w:val="0"/>
        <w:spacing w:after="0" w:line="240" w:lineRule="auto"/>
        <w:ind w:left="42" w:firstLine="700"/>
        <w:jc w:val="both"/>
        <w:rPr>
          <w:rFonts w:ascii="Times New Roman" w:eastAsiaTheme="minorEastAsia" w:hAnsi="Times New Roman" w:cs="Times New Roman"/>
          <w:sz w:val="28"/>
          <w:szCs w:val="28"/>
          <w:lang w:eastAsia="ru-RU"/>
        </w:rPr>
      </w:pPr>
      <w:r w:rsidRPr="00F05D99">
        <w:rPr>
          <w:rFonts w:ascii="Times New Roman" w:eastAsiaTheme="minorEastAsia" w:hAnsi="Times New Roman" w:cs="Times New Roman"/>
          <w:color w:val="000000" w:themeColor="text1"/>
          <w:sz w:val="28"/>
          <w:szCs w:val="28"/>
          <w:shd w:val="clear" w:color="auto" w:fill="FFFFFF"/>
          <w:lang w:eastAsia="ru-RU"/>
        </w:rPr>
        <w:t>по газоснабжению, энергоснабжению и водоснабжению – 4 договора на сумму 1</w:t>
      </w:r>
      <w:r w:rsidR="00F05D99">
        <w:rPr>
          <w:rFonts w:ascii="Times New Roman" w:eastAsiaTheme="minorEastAsia" w:hAnsi="Times New Roman" w:cs="Times New Roman"/>
          <w:color w:val="000000" w:themeColor="text1"/>
          <w:sz w:val="28"/>
          <w:szCs w:val="28"/>
          <w:shd w:val="clear" w:color="auto" w:fill="FFFFFF"/>
          <w:lang w:eastAsia="ru-RU"/>
        </w:rPr>
        <w:t> </w:t>
      </w:r>
      <w:r w:rsidRPr="00F05D99">
        <w:rPr>
          <w:rFonts w:ascii="Times New Roman" w:eastAsiaTheme="minorEastAsia" w:hAnsi="Times New Roman" w:cs="Times New Roman"/>
          <w:color w:val="000000" w:themeColor="text1"/>
          <w:sz w:val="28"/>
          <w:szCs w:val="28"/>
          <w:shd w:val="clear" w:color="auto" w:fill="FFFFFF"/>
          <w:lang w:eastAsia="ru-RU"/>
        </w:rPr>
        <w:t>541,7 тыс. руб.;</w:t>
      </w:r>
    </w:p>
    <w:p w:rsidR="004D5E6A" w:rsidRPr="00F05D99" w:rsidRDefault="004D5E6A" w:rsidP="00EE7E98">
      <w:pPr>
        <w:pStyle w:val="a7"/>
        <w:widowControl w:val="0"/>
        <w:numPr>
          <w:ilvl w:val="0"/>
          <w:numId w:val="183"/>
        </w:numPr>
        <w:shd w:val="clear" w:color="auto" w:fill="FFFFFF" w:themeFill="background1"/>
        <w:tabs>
          <w:tab w:val="left" w:pos="993"/>
        </w:tabs>
        <w:autoSpaceDE w:val="0"/>
        <w:autoSpaceDN w:val="0"/>
        <w:adjustRightInd w:val="0"/>
        <w:spacing w:after="0" w:line="240" w:lineRule="auto"/>
        <w:ind w:left="42" w:firstLine="700"/>
        <w:jc w:val="both"/>
        <w:rPr>
          <w:rFonts w:ascii="Times New Roman" w:eastAsiaTheme="minorEastAsia" w:hAnsi="Times New Roman" w:cs="Times New Roman"/>
          <w:sz w:val="28"/>
          <w:szCs w:val="28"/>
          <w:lang w:eastAsia="ru-RU"/>
        </w:rPr>
      </w:pPr>
      <w:r w:rsidRPr="00F05D99">
        <w:rPr>
          <w:rFonts w:ascii="Times New Roman" w:eastAsiaTheme="minorEastAsia" w:hAnsi="Times New Roman" w:cs="Times New Roman"/>
          <w:color w:val="000000" w:themeColor="text1"/>
          <w:sz w:val="28"/>
          <w:szCs w:val="28"/>
          <w:shd w:val="clear" w:color="auto" w:fill="FFFFFF"/>
          <w:lang w:eastAsia="ru-RU"/>
        </w:rPr>
        <w:t xml:space="preserve">закупки товара, работы или услуги </w:t>
      </w:r>
      <w:r w:rsidR="00F05D99">
        <w:rPr>
          <w:rFonts w:ascii="Times New Roman" w:eastAsiaTheme="minorEastAsia" w:hAnsi="Times New Roman" w:cs="Times New Roman"/>
          <w:color w:val="000000" w:themeColor="text1"/>
          <w:sz w:val="28"/>
          <w:szCs w:val="28"/>
          <w:shd w:val="clear" w:color="auto" w:fill="FFFFFF"/>
          <w:lang w:eastAsia="ru-RU"/>
        </w:rPr>
        <w:t>с единственным поставщиком (пункты</w:t>
      </w:r>
      <w:r w:rsidRPr="00F05D99">
        <w:rPr>
          <w:rFonts w:ascii="Times New Roman" w:eastAsiaTheme="minorEastAsia" w:hAnsi="Times New Roman" w:cs="Times New Roman"/>
          <w:color w:val="000000" w:themeColor="text1"/>
          <w:sz w:val="28"/>
          <w:szCs w:val="28"/>
          <w:shd w:val="clear" w:color="auto" w:fill="FFFFFF"/>
          <w:lang w:eastAsia="ru-RU"/>
        </w:rPr>
        <w:t xml:space="preserve"> 4 и 5 Федерального закона № 44-ФЗ) </w:t>
      </w:r>
      <w:r w:rsidRPr="00F05D99">
        <w:rPr>
          <w:rFonts w:ascii="Times New Roman" w:eastAsiaTheme="minorEastAsia" w:hAnsi="Times New Roman" w:cs="Times New Roman"/>
          <w:sz w:val="28"/>
          <w:szCs w:val="28"/>
          <w:lang w:eastAsia="ru-RU"/>
        </w:rPr>
        <w:t>– 49 договоров на сумму 2</w:t>
      </w:r>
      <w:r w:rsidR="00F05D99">
        <w:rPr>
          <w:rFonts w:ascii="Times New Roman" w:eastAsiaTheme="minorEastAsia" w:hAnsi="Times New Roman" w:cs="Times New Roman"/>
          <w:sz w:val="28"/>
          <w:szCs w:val="28"/>
          <w:lang w:eastAsia="ru-RU"/>
        </w:rPr>
        <w:t> </w:t>
      </w:r>
      <w:r w:rsidRPr="00F05D99">
        <w:rPr>
          <w:rFonts w:ascii="Times New Roman" w:eastAsiaTheme="minorEastAsia" w:hAnsi="Times New Roman" w:cs="Times New Roman"/>
          <w:sz w:val="28"/>
          <w:szCs w:val="28"/>
          <w:lang w:eastAsia="ru-RU"/>
        </w:rPr>
        <w:t>952,6 тыс. руб</w:t>
      </w:r>
      <w:r w:rsidR="00F05D99">
        <w:rPr>
          <w:rFonts w:ascii="Times New Roman" w:eastAsiaTheme="minorEastAsia" w:hAnsi="Times New Roman" w:cs="Times New Roman"/>
          <w:sz w:val="28"/>
          <w:szCs w:val="28"/>
          <w:lang w:eastAsia="ru-RU"/>
        </w:rPr>
        <w:t>лей</w:t>
      </w:r>
      <w:r w:rsidRPr="00F05D99">
        <w:rPr>
          <w:rFonts w:ascii="Times New Roman" w:eastAsiaTheme="minorEastAsia" w:hAnsi="Times New Roman" w:cs="Times New Roman"/>
          <w:sz w:val="28"/>
          <w:szCs w:val="28"/>
          <w:lang w:eastAsia="ru-RU"/>
        </w:rPr>
        <w:t>.</w:t>
      </w:r>
    </w:p>
    <w:p w:rsidR="004D5E6A" w:rsidRPr="004D5E6A" w:rsidRDefault="004D5E6A" w:rsidP="00D77D5D">
      <w:pPr>
        <w:widowControl w:val="0"/>
        <w:shd w:val="clear" w:color="auto" w:fill="FFFFFF" w:themeFill="background1"/>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4D5E6A">
        <w:rPr>
          <w:rFonts w:ascii="Times New Roman" w:eastAsiaTheme="minorEastAsia" w:hAnsi="Times New Roman" w:cs="Times New Roman"/>
          <w:sz w:val="28"/>
          <w:szCs w:val="28"/>
          <w:lang w:eastAsia="ru-RU"/>
        </w:rPr>
        <w:t>В 2018 году Интернатом заключено 60 договоров на общую сумму 5</w:t>
      </w:r>
      <w:r w:rsidR="00F05D99">
        <w:rPr>
          <w:rFonts w:ascii="Times New Roman" w:eastAsiaTheme="minorEastAsia" w:hAnsi="Times New Roman" w:cs="Times New Roman"/>
          <w:sz w:val="28"/>
          <w:szCs w:val="28"/>
          <w:lang w:eastAsia="ru-RU"/>
        </w:rPr>
        <w:t> </w:t>
      </w:r>
      <w:r w:rsidRPr="004D5E6A">
        <w:rPr>
          <w:rFonts w:ascii="Times New Roman" w:eastAsiaTheme="minorEastAsia" w:hAnsi="Times New Roman" w:cs="Times New Roman"/>
          <w:sz w:val="28"/>
          <w:szCs w:val="28"/>
          <w:lang w:eastAsia="ru-RU"/>
        </w:rPr>
        <w:t>508,6 тыс. руб., в том числе:</w:t>
      </w:r>
    </w:p>
    <w:p w:rsidR="004D5E6A" w:rsidRPr="00F05D99" w:rsidRDefault="004D5E6A" w:rsidP="00EE7E98">
      <w:pPr>
        <w:pStyle w:val="a7"/>
        <w:widowControl w:val="0"/>
        <w:numPr>
          <w:ilvl w:val="0"/>
          <w:numId w:val="184"/>
        </w:numPr>
        <w:shd w:val="clear" w:color="auto" w:fill="FFFFFF" w:themeFill="background1"/>
        <w:tabs>
          <w:tab w:val="left" w:pos="993"/>
        </w:tabs>
        <w:autoSpaceDE w:val="0"/>
        <w:autoSpaceDN w:val="0"/>
        <w:adjustRightInd w:val="0"/>
        <w:spacing w:after="0" w:line="240" w:lineRule="auto"/>
        <w:ind w:left="0" w:firstLine="742"/>
        <w:jc w:val="both"/>
        <w:rPr>
          <w:rFonts w:ascii="Times New Roman" w:eastAsiaTheme="minorEastAsia" w:hAnsi="Times New Roman" w:cs="Times New Roman"/>
          <w:sz w:val="28"/>
          <w:szCs w:val="28"/>
          <w:lang w:eastAsia="ru-RU"/>
        </w:rPr>
      </w:pPr>
      <w:r w:rsidRPr="00F05D99">
        <w:rPr>
          <w:rFonts w:ascii="Times New Roman" w:eastAsiaTheme="minorEastAsia" w:hAnsi="Times New Roman" w:cs="Times New Roman"/>
          <w:color w:val="000000" w:themeColor="text1"/>
          <w:sz w:val="28"/>
          <w:szCs w:val="28"/>
          <w:shd w:val="clear" w:color="auto" w:fill="FFFFFF"/>
          <w:lang w:eastAsia="ru-RU"/>
        </w:rPr>
        <w:t>по газоснабжению, энергоснабжению и водоснабжению – 4 договора на сумму 1</w:t>
      </w:r>
      <w:r w:rsidR="00F05D99">
        <w:rPr>
          <w:rFonts w:ascii="Times New Roman" w:eastAsiaTheme="minorEastAsia" w:hAnsi="Times New Roman" w:cs="Times New Roman"/>
          <w:color w:val="000000" w:themeColor="text1"/>
          <w:sz w:val="28"/>
          <w:szCs w:val="28"/>
          <w:shd w:val="clear" w:color="auto" w:fill="FFFFFF"/>
          <w:lang w:eastAsia="ru-RU"/>
        </w:rPr>
        <w:t> </w:t>
      </w:r>
      <w:r w:rsidRPr="00F05D99">
        <w:rPr>
          <w:rFonts w:ascii="Times New Roman" w:eastAsiaTheme="minorEastAsia" w:hAnsi="Times New Roman" w:cs="Times New Roman"/>
          <w:color w:val="000000" w:themeColor="text1"/>
          <w:sz w:val="28"/>
          <w:szCs w:val="28"/>
          <w:shd w:val="clear" w:color="auto" w:fill="FFFFFF"/>
          <w:lang w:eastAsia="ru-RU"/>
        </w:rPr>
        <w:t>685,3 тыс. руб.;</w:t>
      </w:r>
    </w:p>
    <w:p w:rsidR="004D5E6A" w:rsidRPr="00F05D99" w:rsidRDefault="004D5E6A" w:rsidP="00EE7E98">
      <w:pPr>
        <w:pStyle w:val="a7"/>
        <w:widowControl w:val="0"/>
        <w:numPr>
          <w:ilvl w:val="0"/>
          <w:numId w:val="184"/>
        </w:numPr>
        <w:shd w:val="clear" w:color="auto" w:fill="FFFFFF" w:themeFill="background1"/>
        <w:tabs>
          <w:tab w:val="left" w:pos="993"/>
        </w:tabs>
        <w:autoSpaceDE w:val="0"/>
        <w:autoSpaceDN w:val="0"/>
        <w:adjustRightInd w:val="0"/>
        <w:spacing w:after="0" w:line="240" w:lineRule="auto"/>
        <w:ind w:left="0" w:firstLine="742"/>
        <w:jc w:val="both"/>
        <w:rPr>
          <w:rFonts w:ascii="Times New Roman" w:eastAsiaTheme="minorEastAsia" w:hAnsi="Times New Roman" w:cs="Times New Roman"/>
          <w:sz w:val="28"/>
          <w:szCs w:val="28"/>
          <w:lang w:eastAsia="ru-RU"/>
        </w:rPr>
      </w:pPr>
      <w:r w:rsidRPr="00F05D99">
        <w:rPr>
          <w:rFonts w:ascii="Times New Roman" w:eastAsiaTheme="minorEastAsia" w:hAnsi="Times New Roman" w:cs="Times New Roman"/>
          <w:color w:val="000000" w:themeColor="text1"/>
          <w:sz w:val="28"/>
          <w:szCs w:val="28"/>
          <w:shd w:val="clear" w:color="auto" w:fill="FFFFFF"/>
          <w:lang w:eastAsia="ru-RU"/>
        </w:rPr>
        <w:t xml:space="preserve">закупки товара, работы или услуги с единственным поставщиком </w:t>
      </w:r>
      <w:r w:rsidRPr="00F05D99">
        <w:rPr>
          <w:rFonts w:ascii="Times New Roman" w:eastAsiaTheme="minorEastAsia" w:hAnsi="Times New Roman" w:cs="Times New Roman"/>
          <w:sz w:val="28"/>
          <w:szCs w:val="28"/>
          <w:lang w:eastAsia="ru-RU"/>
        </w:rPr>
        <w:t>– 56 договоров на сумму 3</w:t>
      </w:r>
      <w:r w:rsidR="00F05D99">
        <w:rPr>
          <w:rFonts w:ascii="Times New Roman" w:eastAsiaTheme="minorEastAsia" w:hAnsi="Times New Roman" w:cs="Times New Roman"/>
          <w:sz w:val="28"/>
          <w:szCs w:val="28"/>
          <w:lang w:eastAsia="ru-RU"/>
        </w:rPr>
        <w:t> </w:t>
      </w:r>
      <w:r w:rsidRPr="00F05D99">
        <w:rPr>
          <w:rFonts w:ascii="Times New Roman" w:eastAsiaTheme="minorEastAsia" w:hAnsi="Times New Roman" w:cs="Times New Roman"/>
          <w:sz w:val="28"/>
          <w:szCs w:val="28"/>
          <w:lang w:eastAsia="ru-RU"/>
        </w:rPr>
        <w:t>823,3 тыс. руб</w:t>
      </w:r>
      <w:r w:rsidR="00F05D99">
        <w:rPr>
          <w:rFonts w:ascii="Times New Roman" w:eastAsiaTheme="minorEastAsia" w:hAnsi="Times New Roman" w:cs="Times New Roman"/>
          <w:sz w:val="28"/>
          <w:szCs w:val="28"/>
          <w:lang w:eastAsia="ru-RU"/>
        </w:rPr>
        <w:t>лей</w:t>
      </w:r>
      <w:r w:rsidRPr="00F05D99">
        <w:rPr>
          <w:rFonts w:ascii="Times New Roman" w:eastAsiaTheme="minorEastAsia" w:hAnsi="Times New Roman" w:cs="Times New Roman"/>
          <w:sz w:val="28"/>
          <w:szCs w:val="28"/>
          <w:lang w:eastAsia="ru-RU"/>
        </w:rPr>
        <w:t>.</w:t>
      </w:r>
    </w:p>
    <w:p w:rsidR="004D5E6A" w:rsidRPr="004D5E6A" w:rsidRDefault="004D5E6A" w:rsidP="00D77D5D">
      <w:pPr>
        <w:widowControl w:val="0"/>
        <w:shd w:val="clear" w:color="auto" w:fill="FFFFFF" w:themeFill="background1"/>
        <w:spacing w:after="0" w:line="240" w:lineRule="auto"/>
        <w:ind w:firstLine="708"/>
        <w:jc w:val="both"/>
        <w:rPr>
          <w:rFonts w:ascii="Times New Roman" w:eastAsia="Times New Roman" w:hAnsi="Times New Roman" w:cs="Times New Roman"/>
          <w:sz w:val="28"/>
          <w:szCs w:val="28"/>
          <w:shd w:val="clear" w:color="auto" w:fill="FFFFFF"/>
          <w:lang w:eastAsia="ru-RU"/>
        </w:rPr>
      </w:pPr>
      <w:r w:rsidRPr="004D5E6A">
        <w:rPr>
          <w:rFonts w:ascii="Times New Roman" w:eastAsia="Times New Roman" w:hAnsi="Times New Roman" w:cs="Times New Roman"/>
          <w:sz w:val="28"/>
          <w:szCs w:val="28"/>
          <w:shd w:val="clear" w:color="auto" w:fill="FFFFFF"/>
          <w:lang w:eastAsia="ru-RU"/>
        </w:rPr>
        <w:t>При проверке заключенных договоров  нарушений не установлено.</w:t>
      </w:r>
    </w:p>
    <w:p w:rsidR="004D5E6A" w:rsidRPr="004D5E6A" w:rsidRDefault="004D5E6A" w:rsidP="00D77D5D">
      <w:pPr>
        <w:widowControl w:val="0"/>
        <w:shd w:val="clear" w:color="auto" w:fill="FFFFFF" w:themeFill="background1"/>
        <w:autoSpaceDE w:val="0"/>
        <w:autoSpaceDN w:val="0"/>
        <w:adjustRightInd w:val="0"/>
        <w:spacing w:after="0" w:line="240" w:lineRule="auto"/>
        <w:ind w:firstLine="709"/>
        <w:jc w:val="both"/>
        <w:rPr>
          <w:rFonts w:ascii="Times New Roman" w:eastAsiaTheme="minorEastAsia" w:hAnsi="Times New Roman" w:cs="Times New Roman"/>
          <w:sz w:val="28"/>
          <w:szCs w:val="28"/>
          <w:highlight w:val="yellow"/>
          <w:lang w:eastAsia="ru-RU"/>
        </w:rPr>
      </w:pPr>
      <w:r w:rsidRPr="004D5E6A">
        <w:rPr>
          <w:rFonts w:ascii="Times New Roman" w:eastAsiaTheme="minorEastAsia" w:hAnsi="Times New Roman" w:cs="Times New Roman"/>
          <w:sz w:val="28"/>
          <w:szCs w:val="28"/>
          <w:lang w:eastAsia="ru-RU"/>
        </w:rPr>
        <w:t xml:space="preserve">Цены на приобретенные продукты питания соответствовали средним потребительским ценам на товары и услуги в Республике Ингушетия, рассчитанным </w:t>
      </w:r>
      <w:r w:rsidRPr="004D5E6A">
        <w:rPr>
          <w:rFonts w:ascii="Times New Roman" w:eastAsiaTheme="minorEastAsia" w:hAnsi="Times New Roman" w:cs="Times New Roman"/>
          <w:color w:val="000000" w:themeColor="text1"/>
          <w:sz w:val="28"/>
          <w:szCs w:val="28"/>
          <w:shd w:val="clear" w:color="auto" w:fill="FFFFFF"/>
          <w:lang w:eastAsia="ru-RU"/>
        </w:rPr>
        <w:t xml:space="preserve">Управлением Федеральной службы государственной статистики </w:t>
      </w:r>
      <w:r w:rsidRPr="004D5E6A">
        <w:rPr>
          <w:rFonts w:ascii="Times New Roman" w:eastAsiaTheme="minorEastAsia" w:hAnsi="Times New Roman" w:cs="Times New Roman"/>
          <w:sz w:val="28"/>
          <w:szCs w:val="28"/>
          <w:shd w:val="clear" w:color="auto" w:fill="FFFFFF"/>
          <w:lang w:eastAsia="ru-RU"/>
        </w:rPr>
        <w:t xml:space="preserve">по </w:t>
      </w:r>
      <w:r w:rsidR="00F05D99">
        <w:rPr>
          <w:rFonts w:ascii="Times New Roman" w:eastAsiaTheme="minorEastAsia" w:hAnsi="Times New Roman" w:cs="Times New Roman"/>
          <w:sz w:val="28"/>
          <w:szCs w:val="28"/>
          <w:shd w:val="clear" w:color="auto" w:fill="FFFFFF"/>
          <w:lang w:eastAsia="ru-RU"/>
        </w:rPr>
        <w:t>СКФО</w:t>
      </w:r>
      <w:r w:rsidRPr="004D5E6A">
        <w:rPr>
          <w:rFonts w:ascii="Times New Roman" w:eastAsiaTheme="minorEastAsia" w:hAnsi="Times New Roman" w:cs="Times New Roman"/>
          <w:sz w:val="28"/>
          <w:szCs w:val="28"/>
          <w:shd w:val="clear" w:color="auto" w:fill="FFFFFF"/>
          <w:lang w:eastAsia="ru-RU"/>
        </w:rPr>
        <w:t xml:space="preserve"> (</w:t>
      </w:r>
      <w:hyperlink r:id="rId37" w:history="1">
        <w:r w:rsidRPr="004D5E6A">
          <w:rPr>
            <w:rFonts w:ascii="Times New Roman" w:eastAsiaTheme="minorEastAsia" w:hAnsi="Times New Roman" w:cs="Times New Roman"/>
            <w:sz w:val="28"/>
            <w:szCs w:val="28"/>
            <w:u w:val="single"/>
            <w:shd w:val="clear" w:color="auto" w:fill="FFFFFF"/>
            <w:lang w:eastAsia="ru-RU"/>
          </w:rPr>
          <w:t>https://stavstat.gks.ru/ folder/ 29890</w:t>
        </w:r>
      </w:hyperlink>
      <w:r w:rsidRPr="004D5E6A">
        <w:rPr>
          <w:rFonts w:ascii="Times New Roman" w:eastAsiaTheme="minorEastAsia" w:hAnsi="Times New Roman" w:cs="Times New Roman"/>
          <w:sz w:val="28"/>
          <w:szCs w:val="28"/>
          <w:shd w:val="clear" w:color="auto" w:fill="FFFFFF"/>
          <w:lang w:eastAsia="ru-RU"/>
        </w:rPr>
        <w:t>)</w:t>
      </w:r>
      <w:r w:rsidRPr="004D5E6A">
        <w:rPr>
          <w:rFonts w:ascii="Times New Roman" w:eastAsiaTheme="minorEastAsia" w:hAnsi="Times New Roman" w:cs="Times New Roman"/>
          <w:sz w:val="28"/>
          <w:szCs w:val="28"/>
          <w:lang w:eastAsia="ru-RU"/>
        </w:rPr>
        <w:t xml:space="preserve">. </w:t>
      </w:r>
    </w:p>
    <w:p w:rsidR="004D5E6A" w:rsidRPr="004D5E6A" w:rsidRDefault="004D5E6A" w:rsidP="00D77D5D">
      <w:pPr>
        <w:widowControl w:val="0"/>
        <w:shd w:val="clear" w:color="auto" w:fill="FFFFFF" w:themeFill="background1"/>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4D5E6A">
        <w:rPr>
          <w:rFonts w:ascii="Times New Roman" w:eastAsiaTheme="minorEastAsia" w:hAnsi="Times New Roman" w:cs="Times New Roman"/>
          <w:sz w:val="28"/>
          <w:szCs w:val="28"/>
          <w:lang w:eastAsia="ru-RU"/>
        </w:rPr>
        <w:t xml:space="preserve">В проверяемом периоде финансирование на приобретение медикаментов не осуществлялось, договоры на приобретение медикаментов не заключались. С учетом того, что в </w:t>
      </w:r>
      <w:r w:rsidRPr="004D5E6A">
        <w:rPr>
          <w:rFonts w:ascii="Times New Roman" w:eastAsiaTheme="minorEastAsia" w:hAnsi="Times New Roman" w:cs="Times New Roman"/>
          <w:bCs/>
          <w:sz w:val="28"/>
          <w:szCs w:val="28"/>
          <w:lang w:eastAsia="ru-RU"/>
        </w:rPr>
        <w:t>ГБОУ «Специальная (коррекционная) общеобразовательная школа-интернат – детский сад г. Сунжа»</w:t>
      </w:r>
      <w:r w:rsidRPr="004D5E6A">
        <w:rPr>
          <w:rFonts w:ascii="Times New Roman" w:eastAsiaTheme="minorEastAsia" w:hAnsi="Times New Roman" w:cs="Times New Roman"/>
          <w:sz w:val="28"/>
          <w:szCs w:val="28"/>
          <w:lang w:eastAsia="ru-RU"/>
        </w:rPr>
        <w:t xml:space="preserve"> обучаются дети с ограниченными возможностями здоровья, имеются в наличии медикаменты для оказания первичной медицинской помощи (бинты, вата, шприцы, лейкопластыри, зеленка, парацетомол, цитрамон, папавернин, димедрол, викасол, дибазол, пертусин, перекись водорода и т.д.), которые хранятся</w:t>
      </w:r>
      <w:r w:rsidR="00F05D99">
        <w:rPr>
          <w:rFonts w:ascii="Times New Roman" w:eastAsiaTheme="minorEastAsia" w:hAnsi="Times New Roman" w:cs="Times New Roman"/>
          <w:sz w:val="28"/>
          <w:szCs w:val="28"/>
          <w:lang w:eastAsia="ru-RU"/>
        </w:rPr>
        <w:t xml:space="preserve"> в отдельном помещении. М</w:t>
      </w:r>
      <w:r w:rsidRPr="004D5E6A">
        <w:rPr>
          <w:rFonts w:ascii="Times New Roman" w:eastAsiaTheme="minorEastAsia" w:hAnsi="Times New Roman" w:cs="Times New Roman"/>
          <w:sz w:val="28"/>
          <w:szCs w:val="28"/>
          <w:lang w:eastAsia="ru-RU"/>
        </w:rPr>
        <w:t>едикаменты безвозмездно получены от ГБУЗ «Сунженская центральная районная больница» для оказания первичной медицинской помощи учащимся.</w:t>
      </w:r>
    </w:p>
    <w:p w:rsidR="004D5E6A" w:rsidRPr="00F82691" w:rsidRDefault="004D5E6A" w:rsidP="00D77D5D">
      <w:pPr>
        <w:shd w:val="clear" w:color="auto" w:fill="FFFFFF" w:themeFill="background1"/>
        <w:spacing w:after="0" w:line="240" w:lineRule="auto"/>
        <w:jc w:val="center"/>
        <w:rPr>
          <w:rFonts w:ascii="Times New Roman" w:hAnsi="Times New Roman" w:cs="Times New Roman"/>
          <w:bCs/>
          <w:i/>
          <w:sz w:val="28"/>
          <w:szCs w:val="28"/>
        </w:rPr>
      </w:pPr>
      <w:r w:rsidRPr="00F82691">
        <w:rPr>
          <w:rFonts w:ascii="Times New Roman" w:hAnsi="Times New Roman" w:cs="Times New Roman"/>
          <w:i/>
          <w:sz w:val="28"/>
          <w:szCs w:val="28"/>
        </w:rPr>
        <w:lastRenderedPageBreak/>
        <w:t xml:space="preserve">по </w:t>
      </w:r>
      <w:r w:rsidRPr="00F82691">
        <w:rPr>
          <w:rFonts w:ascii="Times New Roman" w:hAnsi="Times New Roman" w:cs="Times New Roman"/>
          <w:bCs/>
          <w:i/>
          <w:sz w:val="28"/>
          <w:szCs w:val="28"/>
        </w:rPr>
        <w:t>ГБОУ «Центр психолого-педагогической реабилитации и коррекции несовершеннолетних,</w:t>
      </w:r>
      <w:r w:rsidR="00F82691" w:rsidRPr="00F82691">
        <w:rPr>
          <w:rFonts w:ascii="Times New Roman" w:hAnsi="Times New Roman" w:cs="Times New Roman"/>
          <w:bCs/>
          <w:i/>
          <w:sz w:val="28"/>
          <w:szCs w:val="28"/>
        </w:rPr>
        <w:t xml:space="preserve"> злоупотребляющих наркотиками»:</w:t>
      </w:r>
    </w:p>
    <w:p w:rsidR="004D5E6A" w:rsidRPr="004D5E6A" w:rsidRDefault="004D5E6A" w:rsidP="00D77D5D">
      <w:pPr>
        <w:shd w:val="clear" w:color="auto" w:fill="FFFFFF" w:themeFill="background1"/>
        <w:spacing w:after="0" w:line="240" w:lineRule="auto"/>
        <w:ind w:firstLine="709"/>
        <w:jc w:val="both"/>
        <w:rPr>
          <w:rFonts w:ascii="Times New Roman" w:hAnsi="Times New Roman" w:cs="Times New Roman"/>
          <w:sz w:val="28"/>
          <w:szCs w:val="28"/>
        </w:rPr>
      </w:pPr>
      <w:r w:rsidRPr="004D5E6A">
        <w:rPr>
          <w:rFonts w:ascii="Times New Roman" w:hAnsi="Times New Roman" w:cs="Times New Roman"/>
          <w:sz w:val="28"/>
          <w:szCs w:val="28"/>
        </w:rPr>
        <w:t xml:space="preserve">Проверкой финансовой дисциплины установлено, что бухгалтерский учет в </w:t>
      </w:r>
      <w:r w:rsidRPr="004D5E6A">
        <w:rPr>
          <w:rFonts w:ascii="Times New Roman" w:hAnsi="Times New Roman" w:cs="Times New Roman"/>
          <w:bCs/>
          <w:sz w:val="28"/>
          <w:szCs w:val="28"/>
        </w:rPr>
        <w:t xml:space="preserve">ГБОУ «Центр психолого-педагогической реабилитации и коррекции несовершеннолетних, злоупотребляющих наркотиками» </w:t>
      </w:r>
      <w:r w:rsidRPr="004D5E6A">
        <w:rPr>
          <w:rFonts w:ascii="Times New Roman" w:hAnsi="Times New Roman" w:cs="Times New Roman"/>
          <w:sz w:val="28"/>
          <w:szCs w:val="28"/>
        </w:rPr>
        <w:t xml:space="preserve">велся в соответствии с требованиями Федерального закона № 402-ФЗ и Инструкции №157н. </w:t>
      </w:r>
    </w:p>
    <w:p w:rsidR="004D5E6A" w:rsidRPr="004D5E6A" w:rsidRDefault="004D5E6A" w:rsidP="00D77D5D">
      <w:pPr>
        <w:shd w:val="clear" w:color="auto" w:fill="FFFFFF" w:themeFill="background1"/>
        <w:spacing w:after="0" w:line="240" w:lineRule="auto"/>
        <w:ind w:firstLine="709"/>
        <w:jc w:val="both"/>
        <w:rPr>
          <w:rFonts w:ascii="Times New Roman" w:hAnsi="Times New Roman" w:cs="Times New Roman"/>
          <w:sz w:val="28"/>
          <w:szCs w:val="28"/>
        </w:rPr>
      </w:pPr>
      <w:r w:rsidRPr="004D5E6A">
        <w:rPr>
          <w:rFonts w:ascii="Times New Roman" w:hAnsi="Times New Roman" w:cs="Times New Roman"/>
          <w:sz w:val="28"/>
          <w:szCs w:val="28"/>
        </w:rPr>
        <w:t xml:space="preserve">Хозяйственные и финансовые операции подтверждались соответствующими первичными учетными документами (товарные накладные, акты выполненных работ, платежные поручения и т.д.). </w:t>
      </w:r>
    </w:p>
    <w:p w:rsidR="004D5E6A" w:rsidRPr="004D5E6A" w:rsidRDefault="004D5E6A" w:rsidP="00D77D5D">
      <w:pPr>
        <w:widowControl w:val="0"/>
        <w:shd w:val="clear" w:color="auto" w:fill="FFFFFF" w:themeFill="background1"/>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4D5E6A">
        <w:rPr>
          <w:rFonts w:ascii="Times New Roman" w:eastAsiaTheme="minorEastAsia" w:hAnsi="Times New Roman" w:cs="Times New Roman"/>
          <w:sz w:val="28"/>
          <w:szCs w:val="28"/>
          <w:lang w:eastAsia="ru-RU"/>
        </w:rPr>
        <w:t xml:space="preserve">В рамках реализации Подпрограммы в проверяемом периоде заключались договоры </w:t>
      </w:r>
      <w:r w:rsidR="00774A20">
        <w:rPr>
          <w:rFonts w:ascii="Times New Roman" w:eastAsiaTheme="minorEastAsia" w:hAnsi="Times New Roman" w:cs="Times New Roman"/>
          <w:sz w:val="28"/>
          <w:szCs w:val="28"/>
          <w:lang w:eastAsia="ru-RU"/>
        </w:rPr>
        <w:t xml:space="preserve">с поставщиками товаров, услуг. </w:t>
      </w:r>
      <w:r w:rsidRPr="004D5E6A">
        <w:rPr>
          <w:rFonts w:ascii="Times New Roman" w:eastAsiaTheme="minorEastAsia" w:hAnsi="Times New Roman" w:cs="Times New Roman"/>
          <w:sz w:val="28"/>
          <w:szCs w:val="28"/>
          <w:lang w:eastAsia="ru-RU"/>
        </w:rPr>
        <w:t xml:space="preserve">В 2017 году </w:t>
      </w:r>
      <w:r w:rsidRPr="004D5E6A">
        <w:rPr>
          <w:rFonts w:ascii="Times New Roman" w:eastAsiaTheme="minorEastAsia" w:hAnsi="Times New Roman" w:cs="Times New Roman"/>
          <w:bCs/>
          <w:sz w:val="28"/>
          <w:szCs w:val="28"/>
          <w:lang w:eastAsia="ru-RU"/>
        </w:rPr>
        <w:t xml:space="preserve">ГБОУ «Центр психолого-педагогической реабилитации и коррекции несовершеннолетних, злоупотребляющих наркотиками» </w:t>
      </w:r>
      <w:r w:rsidRPr="004D5E6A">
        <w:rPr>
          <w:rFonts w:ascii="Times New Roman" w:eastAsiaTheme="minorEastAsia" w:hAnsi="Times New Roman" w:cs="Times New Roman"/>
          <w:sz w:val="28"/>
          <w:szCs w:val="28"/>
          <w:lang w:eastAsia="ru-RU"/>
        </w:rPr>
        <w:t>заключено 9 договоров на общую сумму 5</w:t>
      </w:r>
      <w:r w:rsidR="00774A20">
        <w:rPr>
          <w:rFonts w:ascii="Times New Roman" w:eastAsiaTheme="minorEastAsia" w:hAnsi="Times New Roman" w:cs="Times New Roman"/>
          <w:sz w:val="28"/>
          <w:szCs w:val="28"/>
          <w:lang w:eastAsia="ru-RU"/>
        </w:rPr>
        <w:t>33,4 тыс. рублей</w:t>
      </w:r>
      <w:r w:rsidRPr="004D5E6A">
        <w:rPr>
          <w:rFonts w:ascii="Times New Roman" w:eastAsiaTheme="minorEastAsia" w:hAnsi="Times New Roman" w:cs="Times New Roman"/>
          <w:sz w:val="28"/>
          <w:szCs w:val="28"/>
          <w:lang w:eastAsia="ru-RU"/>
        </w:rPr>
        <w:t xml:space="preserve">, в том числе без проведения конкурсных процедур </w:t>
      </w:r>
      <w:r w:rsidRPr="004D5E6A">
        <w:rPr>
          <w:rFonts w:ascii="Times New Roman" w:eastAsiaTheme="minorEastAsia" w:hAnsi="Times New Roman" w:cs="Times New Roman"/>
          <w:color w:val="000000" w:themeColor="text1"/>
          <w:sz w:val="28"/>
          <w:szCs w:val="28"/>
          <w:shd w:val="clear" w:color="auto" w:fill="FFFFFF"/>
          <w:lang w:eastAsia="ru-RU"/>
        </w:rPr>
        <w:t>с единственным поставщиком</w:t>
      </w:r>
      <w:r w:rsidRPr="004D5E6A">
        <w:rPr>
          <w:rFonts w:ascii="Times New Roman" w:eastAsiaTheme="minorEastAsia" w:hAnsi="Times New Roman" w:cs="Times New Roman"/>
          <w:sz w:val="28"/>
          <w:szCs w:val="28"/>
          <w:lang w:eastAsia="ru-RU"/>
        </w:rPr>
        <w:t xml:space="preserve"> (</w:t>
      </w:r>
      <w:r w:rsidR="00774A20">
        <w:rPr>
          <w:rFonts w:ascii="Times New Roman" w:eastAsiaTheme="minorEastAsia" w:hAnsi="Times New Roman" w:cs="Times New Roman"/>
          <w:color w:val="000000" w:themeColor="text1"/>
          <w:sz w:val="28"/>
          <w:szCs w:val="28"/>
          <w:shd w:val="clear" w:color="auto" w:fill="FFFFFF"/>
          <w:lang w:eastAsia="ru-RU"/>
        </w:rPr>
        <w:t>пункты</w:t>
      </w:r>
      <w:r w:rsidRPr="004D5E6A">
        <w:rPr>
          <w:rFonts w:ascii="Times New Roman" w:eastAsiaTheme="minorEastAsia" w:hAnsi="Times New Roman" w:cs="Times New Roman"/>
          <w:color w:val="000000" w:themeColor="text1"/>
          <w:sz w:val="28"/>
          <w:szCs w:val="28"/>
          <w:shd w:val="clear" w:color="auto" w:fill="FFFFFF"/>
          <w:lang w:eastAsia="ru-RU"/>
        </w:rPr>
        <w:t xml:space="preserve"> 4 и 5 </w:t>
      </w:r>
      <w:r w:rsidRPr="004D5E6A">
        <w:rPr>
          <w:rFonts w:ascii="Times New Roman" w:eastAsiaTheme="minorEastAsia" w:hAnsi="Times New Roman" w:cs="Times New Roman"/>
          <w:sz w:val="28"/>
          <w:szCs w:val="28"/>
          <w:lang w:eastAsia="ru-RU"/>
        </w:rPr>
        <w:t>статьи 93 Федерального закона № 44-ФЗ):</w:t>
      </w:r>
    </w:p>
    <w:p w:rsidR="004D5E6A" w:rsidRPr="00774A20" w:rsidRDefault="004D5E6A" w:rsidP="00EE7E98">
      <w:pPr>
        <w:pStyle w:val="a7"/>
        <w:widowControl w:val="0"/>
        <w:numPr>
          <w:ilvl w:val="0"/>
          <w:numId w:val="185"/>
        </w:numPr>
        <w:shd w:val="clear" w:color="auto" w:fill="FFFFFF" w:themeFill="background1"/>
        <w:tabs>
          <w:tab w:val="left" w:pos="993"/>
        </w:tabs>
        <w:autoSpaceDE w:val="0"/>
        <w:autoSpaceDN w:val="0"/>
        <w:adjustRightInd w:val="0"/>
        <w:spacing w:after="0" w:line="240" w:lineRule="auto"/>
        <w:ind w:firstLine="8"/>
        <w:jc w:val="both"/>
        <w:rPr>
          <w:rFonts w:ascii="Times New Roman" w:eastAsiaTheme="minorEastAsia" w:hAnsi="Times New Roman" w:cs="Times New Roman"/>
          <w:color w:val="000000" w:themeColor="text1"/>
          <w:sz w:val="28"/>
          <w:szCs w:val="28"/>
          <w:shd w:val="clear" w:color="auto" w:fill="FFFFFF"/>
          <w:lang w:eastAsia="ru-RU"/>
        </w:rPr>
      </w:pPr>
      <w:r w:rsidRPr="00774A20">
        <w:rPr>
          <w:rFonts w:ascii="Times New Roman" w:eastAsiaTheme="minorEastAsia" w:hAnsi="Times New Roman" w:cs="Times New Roman"/>
          <w:color w:val="000000" w:themeColor="text1"/>
          <w:sz w:val="28"/>
          <w:szCs w:val="28"/>
          <w:shd w:val="clear" w:color="auto" w:fill="FFFFFF"/>
          <w:lang w:eastAsia="ru-RU"/>
        </w:rPr>
        <w:t>по газоснабжению – 1 договор на сумму 283,6 тыс. руб.;</w:t>
      </w:r>
    </w:p>
    <w:p w:rsidR="004D5E6A" w:rsidRPr="00774A20" w:rsidRDefault="004D5E6A" w:rsidP="00EE7E98">
      <w:pPr>
        <w:pStyle w:val="a7"/>
        <w:widowControl w:val="0"/>
        <w:numPr>
          <w:ilvl w:val="0"/>
          <w:numId w:val="185"/>
        </w:numPr>
        <w:shd w:val="clear" w:color="auto" w:fill="FFFFFF" w:themeFill="background1"/>
        <w:tabs>
          <w:tab w:val="left" w:pos="993"/>
        </w:tabs>
        <w:autoSpaceDE w:val="0"/>
        <w:autoSpaceDN w:val="0"/>
        <w:adjustRightInd w:val="0"/>
        <w:spacing w:after="0" w:line="240" w:lineRule="auto"/>
        <w:ind w:firstLine="8"/>
        <w:jc w:val="both"/>
        <w:rPr>
          <w:rFonts w:ascii="Times New Roman" w:eastAsiaTheme="minorEastAsia" w:hAnsi="Times New Roman" w:cs="Times New Roman"/>
          <w:color w:val="000000" w:themeColor="text1"/>
          <w:sz w:val="28"/>
          <w:szCs w:val="28"/>
          <w:shd w:val="clear" w:color="auto" w:fill="FFFFFF"/>
          <w:lang w:eastAsia="ru-RU"/>
        </w:rPr>
      </w:pPr>
      <w:r w:rsidRPr="00774A20">
        <w:rPr>
          <w:rFonts w:ascii="Times New Roman" w:eastAsiaTheme="minorEastAsia" w:hAnsi="Times New Roman" w:cs="Times New Roman"/>
          <w:color w:val="000000" w:themeColor="text1"/>
          <w:sz w:val="28"/>
          <w:szCs w:val="28"/>
          <w:shd w:val="clear" w:color="auto" w:fill="FFFFFF"/>
          <w:lang w:eastAsia="ru-RU"/>
        </w:rPr>
        <w:t>услуги телефонии – 1 договор на сумму 18,0 тыс. руб.;</w:t>
      </w:r>
    </w:p>
    <w:p w:rsidR="004D5E6A" w:rsidRPr="00774A20" w:rsidRDefault="004D5E6A" w:rsidP="00EE7E98">
      <w:pPr>
        <w:pStyle w:val="a7"/>
        <w:widowControl w:val="0"/>
        <w:numPr>
          <w:ilvl w:val="0"/>
          <w:numId w:val="185"/>
        </w:numPr>
        <w:shd w:val="clear" w:color="auto" w:fill="FFFFFF" w:themeFill="background1"/>
        <w:tabs>
          <w:tab w:val="left" w:pos="993"/>
        </w:tabs>
        <w:autoSpaceDE w:val="0"/>
        <w:autoSpaceDN w:val="0"/>
        <w:adjustRightInd w:val="0"/>
        <w:spacing w:after="0" w:line="240" w:lineRule="auto"/>
        <w:ind w:firstLine="8"/>
        <w:jc w:val="both"/>
        <w:rPr>
          <w:rFonts w:ascii="Times New Roman" w:eastAsiaTheme="minorEastAsia" w:hAnsi="Times New Roman" w:cs="Times New Roman"/>
          <w:sz w:val="28"/>
          <w:szCs w:val="28"/>
          <w:lang w:eastAsia="ru-RU"/>
        </w:rPr>
      </w:pPr>
      <w:r w:rsidRPr="00774A20">
        <w:rPr>
          <w:rFonts w:ascii="Times New Roman" w:eastAsiaTheme="minorEastAsia" w:hAnsi="Times New Roman" w:cs="Times New Roman"/>
          <w:color w:val="000000" w:themeColor="text1"/>
          <w:sz w:val="28"/>
          <w:szCs w:val="28"/>
          <w:shd w:val="clear" w:color="auto" w:fill="FFFFFF"/>
          <w:lang w:eastAsia="ru-RU"/>
        </w:rPr>
        <w:t xml:space="preserve">закупки товара, работы или услуги </w:t>
      </w:r>
      <w:r w:rsidRPr="00774A20">
        <w:rPr>
          <w:rFonts w:ascii="Times New Roman" w:eastAsiaTheme="minorEastAsia" w:hAnsi="Times New Roman" w:cs="Times New Roman"/>
          <w:sz w:val="28"/>
          <w:szCs w:val="28"/>
          <w:lang w:eastAsia="ru-RU"/>
        </w:rPr>
        <w:t>– 7 договоров на сумму 231,8 тыс. руб</w:t>
      </w:r>
      <w:r w:rsidR="00774A20">
        <w:rPr>
          <w:rFonts w:ascii="Times New Roman" w:eastAsiaTheme="minorEastAsia" w:hAnsi="Times New Roman" w:cs="Times New Roman"/>
          <w:sz w:val="28"/>
          <w:szCs w:val="28"/>
          <w:lang w:eastAsia="ru-RU"/>
        </w:rPr>
        <w:t>лей</w:t>
      </w:r>
      <w:r w:rsidRPr="00774A20">
        <w:rPr>
          <w:rFonts w:ascii="Times New Roman" w:eastAsiaTheme="minorEastAsia" w:hAnsi="Times New Roman" w:cs="Times New Roman"/>
          <w:sz w:val="28"/>
          <w:szCs w:val="28"/>
          <w:lang w:eastAsia="ru-RU"/>
        </w:rPr>
        <w:t>.</w:t>
      </w:r>
    </w:p>
    <w:p w:rsidR="004D5E6A" w:rsidRPr="004D5E6A" w:rsidRDefault="004D5E6A" w:rsidP="00D77D5D">
      <w:pPr>
        <w:widowControl w:val="0"/>
        <w:shd w:val="clear" w:color="auto" w:fill="FFFFFF" w:themeFill="background1"/>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4D5E6A">
        <w:rPr>
          <w:rFonts w:ascii="Times New Roman" w:eastAsiaTheme="minorEastAsia" w:hAnsi="Times New Roman" w:cs="Times New Roman"/>
          <w:sz w:val="28"/>
          <w:szCs w:val="28"/>
          <w:lang w:eastAsia="ru-RU"/>
        </w:rPr>
        <w:t>В 2018 году заключено 5 договоро</w:t>
      </w:r>
      <w:r w:rsidR="00774A20">
        <w:rPr>
          <w:rFonts w:ascii="Times New Roman" w:eastAsiaTheme="minorEastAsia" w:hAnsi="Times New Roman" w:cs="Times New Roman"/>
          <w:sz w:val="28"/>
          <w:szCs w:val="28"/>
          <w:lang w:eastAsia="ru-RU"/>
        </w:rPr>
        <w:t>в на общую сумму 570,9 тыс. рублей</w:t>
      </w:r>
      <w:r w:rsidRPr="004D5E6A">
        <w:rPr>
          <w:rFonts w:ascii="Times New Roman" w:eastAsiaTheme="minorEastAsia" w:hAnsi="Times New Roman" w:cs="Times New Roman"/>
          <w:sz w:val="28"/>
          <w:szCs w:val="28"/>
          <w:lang w:eastAsia="ru-RU"/>
        </w:rPr>
        <w:t xml:space="preserve">, в том числе без проведения конкурсных процедур </w:t>
      </w:r>
      <w:r w:rsidRPr="004D5E6A">
        <w:rPr>
          <w:rFonts w:ascii="Times New Roman" w:eastAsiaTheme="minorEastAsia" w:hAnsi="Times New Roman" w:cs="Times New Roman"/>
          <w:color w:val="000000" w:themeColor="text1"/>
          <w:sz w:val="28"/>
          <w:szCs w:val="28"/>
          <w:shd w:val="clear" w:color="auto" w:fill="FFFFFF"/>
          <w:lang w:eastAsia="ru-RU"/>
        </w:rPr>
        <w:t>с единственным поставщиком</w:t>
      </w:r>
      <w:r w:rsidRPr="004D5E6A">
        <w:rPr>
          <w:rFonts w:ascii="Times New Roman" w:eastAsiaTheme="minorEastAsia" w:hAnsi="Times New Roman" w:cs="Times New Roman"/>
          <w:sz w:val="28"/>
          <w:szCs w:val="28"/>
          <w:lang w:eastAsia="ru-RU"/>
        </w:rPr>
        <w:t>:</w:t>
      </w:r>
    </w:p>
    <w:p w:rsidR="004D5E6A" w:rsidRPr="00774A20" w:rsidRDefault="004D5E6A" w:rsidP="00EE7E98">
      <w:pPr>
        <w:pStyle w:val="a7"/>
        <w:widowControl w:val="0"/>
        <w:numPr>
          <w:ilvl w:val="0"/>
          <w:numId w:val="186"/>
        </w:numPr>
        <w:shd w:val="clear" w:color="auto" w:fill="FFFFFF" w:themeFill="background1"/>
        <w:tabs>
          <w:tab w:val="left" w:pos="993"/>
        </w:tabs>
        <w:autoSpaceDE w:val="0"/>
        <w:autoSpaceDN w:val="0"/>
        <w:adjustRightInd w:val="0"/>
        <w:spacing w:after="0" w:line="240" w:lineRule="auto"/>
        <w:ind w:firstLine="36"/>
        <w:jc w:val="both"/>
        <w:rPr>
          <w:rFonts w:ascii="Times New Roman" w:eastAsiaTheme="minorEastAsia" w:hAnsi="Times New Roman" w:cs="Times New Roman"/>
          <w:color w:val="000000" w:themeColor="text1"/>
          <w:sz w:val="28"/>
          <w:szCs w:val="28"/>
          <w:shd w:val="clear" w:color="auto" w:fill="FFFFFF"/>
          <w:lang w:eastAsia="ru-RU"/>
        </w:rPr>
      </w:pPr>
      <w:r w:rsidRPr="00774A20">
        <w:rPr>
          <w:rFonts w:ascii="Times New Roman" w:eastAsiaTheme="minorEastAsia" w:hAnsi="Times New Roman" w:cs="Times New Roman"/>
          <w:color w:val="000000" w:themeColor="text1"/>
          <w:sz w:val="28"/>
          <w:szCs w:val="28"/>
          <w:shd w:val="clear" w:color="auto" w:fill="FFFFFF"/>
          <w:lang w:eastAsia="ru-RU"/>
        </w:rPr>
        <w:t>по газоснабжению – 1 договор на сумму 451,1 тыс. руб.;</w:t>
      </w:r>
    </w:p>
    <w:p w:rsidR="004D5E6A" w:rsidRPr="00774A20" w:rsidRDefault="004D5E6A" w:rsidP="00EE7E98">
      <w:pPr>
        <w:pStyle w:val="a7"/>
        <w:widowControl w:val="0"/>
        <w:numPr>
          <w:ilvl w:val="0"/>
          <w:numId w:val="186"/>
        </w:numPr>
        <w:shd w:val="clear" w:color="auto" w:fill="FFFFFF" w:themeFill="background1"/>
        <w:tabs>
          <w:tab w:val="left" w:pos="993"/>
        </w:tabs>
        <w:autoSpaceDE w:val="0"/>
        <w:autoSpaceDN w:val="0"/>
        <w:adjustRightInd w:val="0"/>
        <w:spacing w:after="0" w:line="240" w:lineRule="auto"/>
        <w:ind w:firstLine="36"/>
        <w:jc w:val="both"/>
        <w:rPr>
          <w:rFonts w:ascii="Times New Roman" w:eastAsiaTheme="minorEastAsia" w:hAnsi="Times New Roman" w:cs="Times New Roman"/>
          <w:color w:val="000000" w:themeColor="text1"/>
          <w:sz w:val="28"/>
          <w:szCs w:val="28"/>
          <w:shd w:val="clear" w:color="auto" w:fill="FFFFFF"/>
          <w:lang w:eastAsia="ru-RU"/>
        </w:rPr>
      </w:pPr>
      <w:r w:rsidRPr="00774A20">
        <w:rPr>
          <w:rFonts w:ascii="Times New Roman" w:eastAsiaTheme="minorEastAsia" w:hAnsi="Times New Roman" w:cs="Times New Roman"/>
          <w:color w:val="000000" w:themeColor="text1"/>
          <w:sz w:val="28"/>
          <w:szCs w:val="28"/>
          <w:shd w:val="clear" w:color="auto" w:fill="FFFFFF"/>
          <w:lang w:eastAsia="ru-RU"/>
        </w:rPr>
        <w:t>услуги телефонии – 1 договор на сумму 22,3 тыс. руб.;</w:t>
      </w:r>
    </w:p>
    <w:p w:rsidR="004D5E6A" w:rsidRPr="00774A20" w:rsidRDefault="004D5E6A" w:rsidP="00EE7E98">
      <w:pPr>
        <w:pStyle w:val="a7"/>
        <w:widowControl w:val="0"/>
        <w:numPr>
          <w:ilvl w:val="0"/>
          <w:numId w:val="186"/>
        </w:numPr>
        <w:shd w:val="clear" w:color="auto" w:fill="FFFFFF" w:themeFill="background1"/>
        <w:tabs>
          <w:tab w:val="left" w:pos="993"/>
        </w:tabs>
        <w:autoSpaceDE w:val="0"/>
        <w:autoSpaceDN w:val="0"/>
        <w:adjustRightInd w:val="0"/>
        <w:spacing w:after="0" w:line="240" w:lineRule="auto"/>
        <w:ind w:firstLine="36"/>
        <w:jc w:val="both"/>
        <w:rPr>
          <w:rFonts w:ascii="Times New Roman" w:eastAsiaTheme="minorEastAsia" w:hAnsi="Times New Roman" w:cs="Times New Roman"/>
          <w:sz w:val="28"/>
          <w:szCs w:val="28"/>
          <w:lang w:eastAsia="ru-RU"/>
        </w:rPr>
      </w:pPr>
      <w:r w:rsidRPr="00774A20">
        <w:rPr>
          <w:rFonts w:ascii="Times New Roman" w:eastAsiaTheme="minorEastAsia" w:hAnsi="Times New Roman" w:cs="Times New Roman"/>
          <w:color w:val="000000" w:themeColor="text1"/>
          <w:sz w:val="28"/>
          <w:szCs w:val="28"/>
          <w:shd w:val="clear" w:color="auto" w:fill="FFFFFF"/>
          <w:lang w:eastAsia="ru-RU"/>
        </w:rPr>
        <w:t xml:space="preserve">закупки товара, работы или услуги </w:t>
      </w:r>
      <w:r w:rsidRPr="00774A20">
        <w:rPr>
          <w:rFonts w:ascii="Times New Roman" w:eastAsiaTheme="minorEastAsia" w:hAnsi="Times New Roman" w:cs="Times New Roman"/>
          <w:sz w:val="28"/>
          <w:szCs w:val="28"/>
          <w:lang w:eastAsia="ru-RU"/>
        </w:rPr>
        <w:t>– 3 договор</w:t>
      </w:r>
      <w:r w:rsidR="00774A20">
        <w:rPr>
          <w:rFonts w:ascii="Times New Roman" w:eastAsiaTheme="minorEastAsia" w:hAnsi="Times New Roman" w:cs="Times New Roman"/>
          <w:sz w:val="28"/>
          <w:szCs w:val="28"/>
          <w:lang w:eastAsia="ru-RU"/>
        </w:rPr>
        <w:t>а</w:t>
      </w:r>
      <w:r w:rsidRPr="00774A20">
        <w:rPr>
          <w:rFonts w:ascii="Times New Roman" w:eastAsiaTheme="minorEastAsia" w:hAnsi="Times New Roman" w:cs="Times New Roman"/>
          <w:sz w:val="28"/>
          <w:szCs w:val="28"/>
          <w:lang w:eastAsia="ru-RU"/>
        </w:rPr>
        <w:t xml:space="preserve"> на сумму 97,5 тыс. руб</w:t>
      </w:r>
      <w:r w:rsidR="00774A20">
        <w:rPr>
          <w:rFonts w:ascii="Times New Roman" w:eastAsiaTheme="minorEastAsia" w:hAnsi="Times New Roman" w:cs="Times New Roman"/>
          <w:sz w:val="28"/>
          <w:szCs w:val="28"/>
          <w:lang w:eastAsia="ru-RU"/>
        </w:rPr>
        <w:t>лей</w:t>
      </w:r>
      <w:r w:rsidRPr="00774A20">
        <w:rPr>
          <w:rFonts w:ascii="Times New Roman" w:eastAsiaTheme="minorEastAsia" w:hAnsi="Times New Roman" w:cs="Times New Roman"/>
          <w:sz w:val="28"/>
          <w:szCs w:val="28"/>
          <w:lang w:eastAsia="ru-RU"/>
        </w:rPr>
        <w:t>.</w:t>
      </w:r>
    </w:p>
    <w:p w:rsidR="004D5E6A" w:rsidRDefault="004D5E6A" w:rsidP="00D77D5D">
      <w:pPr>
        <w:widowControl w:val="0"/>
        <w:shd w:val="clear" w:color="auto" w:fill="FFFFFF" w:themeFill="background1"/>
        <w:spacing w:after="0" w:line="240" w:lineRule="auto"/>
        <w:ind w:firstLine="760"/>
        <w:jc w:val="both"/>
        <w:rPr>
          <w:rFonts w:ascii="Times New Roman" w:eastAsia="Times New Roman" w:hAnsi="Times New Roman" w:cs="Times New Roman"/>
          <w:sz w:val="28"/>
          <w:szCs w:val="28"/>
          <w:shd w:val="clear" w:color="auto" w:fill="FFFFFF"/>
          <w:lang w:eastAsia="ru-RU"/>
        </w:rPr>
      </w:pPr>
      <w:r w:rsidRPr="004D5E6A">
        <w:rPr>
          <w:rFonts w:ascii="Times New Roman" w:eastAsia="Times New Roman" w:hAnsi="Times New Roman" w:cs="Times New Roman"/>
          <w:sz w:val="28"/>
          <w:szCs w:val="28"/>
          <w:shd w:val="clear" w:color="auto" w:fill="FFFFFF"/>
          <w:lang w:eastAsia="ru-RU"/>
        </w:rPr>
        <w:t>При проверке заключенных договоров нарушений не установлено.</w:t>
      </w:r>
    </w:p>
    <w:p w:rsidR="00F82691" w:rsidRPr="004D5E6A" w:rsidRDefault="00F82691" w:rsidP="00D77D5D">
      <w:pPr>
        <w:widowControl w:val="0"/>
        <w:shd w:val="clear" w:color="auto" w:fill="FFFFFF" w:themeFill="background1"/>
        <w:spacing w:after="0" w:line="240" w:lineRule="auto"/>
        <w:ind w:firstLine="760"/>
        <w:jc w:val="both"/>
        <w:rPr>
          <w:rFonts w:ascii="Times New Roman" w:eastAsia="Times New Roman" w:hAnsi="Times New Roman" w:cs="Times New Roman"/>
          <w:sz w:val="28"/>
          <w:szCs w:val="28"/>
          <w:shd w:val="clear" w:color="auto" w:fill="FFFFFF"/>
          <w:lang w:eastAsia="ru-RU"/>
        </w:rPr>
      </w:pPr>
    </w:p>
    <w:p w:rsidR="004D5E6A" w:rsidRPr="004D5E6A" w:rsidRDefault="004D5E6A" w:rsidP="00D77D5D">
      <w:pPr>
        <w:shd w:val="clear" w:color="auto" w:fill="FFFFFF" w:themeFill="background1"/>
        <w:spacing w:after="0" w:line="240" w:lineRule="auto"/>
        <w:jc w:val="center"/>
        <w:textAlignment w:val="baseline"/>
        <w:rPr>
          <w:rFonts w:ascii="Times New Roman" w:eastAsia="Times New Roman" w:hAnsi="Times New Roman" w:cs="Times New Roman"/>
          <w:b/>
          <w:color w:val="000000"/>
          <w:sz w:val="28"/>
          <w:szCs w:val="28"/>
          <w:lang w:eastAsia="ru-RU"/>
        </w:rPr>
      </w:pPr>
      <w:r w:rsidRPr="004D5E6A">
        <w:rPr>
          <w:rFonts w:ascii="Times New Roman" w:eastAsia="Times New Roman" w:hAnsi="Times New Roman" w:cs="Times New Roman"/>
          <w:b/>
          <w:color w:val="000000"/>
          <w:sz w:val="28"/>
          <w:szCs w:val="28"/>
          <w:lang w:eastAsia="ru-RU"/>
        </w:rPr>
        <w:t>Операции, связанные с управлением государственным имуществом, целевое и эффективное использование государственного имущества</w:t>
      </w:r>
    </w:p>
    <w:p w:rsidR="004D5E6A" w:rsidRPr="004D5E6A" w:rsidRDefault="004D5E6A" w:rsidP="00D77D5D">
      <w:pPr>
        <w:shd w:val="clear" w:color="auto" w:fill="FFFFFF" w:themeFill="background1"/>
        <w:spacing w:after="0" w:line="240" w:lineRule="auto"/>
        <w:jc w:val="center"/>
        <w:textAlignment w:val="baseline"/>
        <w:rPr>
          <w:rFonts w:ascii="Times New Roman" w:eastAsia="Times New Roman" w:hAnsi="Times New Roman" w:cs="Times New Roman"/>
          <w:b/>
          <w:color w:val="000000"/>
          <w:sz w:val="28"/>
          <w:szCs w:val="28"/>
          <w:lang w:eastAsia="ru-RU"/>
        </w:rPr>
      </w:pPr>
    </w:p>
    <w:p w:rsidR="004D5E6A" w:rsidRPr="00F82691" w:rsidRDefault="004D5E6A" w:rsidP="00D77D5D">
      <w:pPr>
        <w:shd w:val="clear" w:color="auto" w:fill="FFFFFF" w:themeFill="background1"/>
        <w:spacing w:after="0" w:line="240" w:lineRule="auto"/>
        <w:ind w:firstLine="142"/>
        <w:jc w:val="center"/>
        <w:rPr>
          <w:rFonts w:ascii="Times New Roman" w:hAnsi="Times New Roman" w:cs="Times New Roman"/>
          <w:b/>
          <w:i/>
          <w:sz w:val="28"/>
          <w:szCs w:val="28"/>
          <w:u w:val="single"/>
        </w:rPr>
      </w:pPr>
      <w:r w:rsidRPr="00F82691">
        <w:rPr>
          <w:rFonts w:ascii="Times New Roman" w:hAnsi="Times New Roman" w:cs="Times New Roman"/>
          <w:bCs/>
          <w:i/>
          <w:sz w:val="28"/>
          <w:szCs w:val="28"/>
        </w:rPr>
        <w:t xml:space="preserve">по ГКОУ </w:t>
      </w:r>
      <w:r w:rsidRPr="00F82691">
        <w:rPr>
          <w:rFonts w:ascii="Times New Roman" w:hAnsi="Times New Roman" w:cs="Times New Roman"/>
          <w:i/>
          <w:sz w:val="28"/>
          <w:szCs w:val="28"/>
        </w:rPr>
        <w:t>«Республиканский центр дистанционного обучения детей с огранич</w:t>
      </w:r>
      <w:r w:rsidR="00F82691" w:rsidRPr="00F82691">
        <w:rPr>
          <w:rFonts w:ascii="Times New Roman" w:hAnsi="Times New Roman" w:cs="Times New Roman"/>
          <w:i/>
          <w:sz w:val="28"/>
          <w:szCs w:val="28"/>
        </w:rPr>
        <w:t>енными возможностями здоровья»:</w:t>
      </w:r>
    </w:p>
    <w:p w:rsidR="004D5E6A" w:rsidRPr="004D5E6A" w:rsidRDefault="004D5E6A" w:rsidP="00D77D5D">
      <w:pPr>
        <w:shd w:val="clear" w:color="auto" w:fill="FFFFFF" w:themeFill="background1"/>
        <w:spacing w:after="0" w:line="240" w:lineRule="auto"/>
        <w:ind w:firstLine="708"/>
        <w:jc w:val="both"/>
        <w:rPr>
          <w:rFonts w:ascii="Times New Roman" w:hAnsi="Times New Roman" w:cs="Times New Roman"/>
          <w:sz w:val="28"/>
          <w:szCs w:val="28"/>
        </w:rPr>
      </w:pPr>
      <w:r w:rsidRPr="004D5E6A">
        <w:rPr>
          <w:rFonts w:ascii="Times New Roman" w:hAnsi="Times New Roman" w:cs="Times New Roman"/>
          <w:sz w:val="28"/>
          <w:szCs w:val="28"/>
        </w:rPr>
        <w:t xml:space="preserve">Для осуществления уставной деятельности </w:t>
      </w:r>
      <w:r w:rsidRPr="004D5E6A">
        <w:rPr>
          <w:rFonts w:ascii="Times New Roman" w:hAnsi="Times New Roman" w:cs="Times New Roman"/>
          <w:bCs/>
          <w:sz w:val="28"/>
          <w:szCs w:val="28"/>
        </w:rPr>
        <w:t xml:space="preserve">ГКОУ </w:t>
      </w:r>
      <w:r w:rsidRPr="004D5E6A">
        <w:rPr>
          <w:rFonts w:ascii="Times New Roman" w:hAnsi="Times New Roman" w:cs="Times New Roman"/>
          <w:sz w:val="28"/>
          <w:szCs w:val="28"/>
        </w:rPr>
        <w:t>«Республиканский центр дистанционного обучения детей с ограниченными возможностями здоровья» заключен договор безвозмездного пол</w:t>
      </w:r>
      <w:r w:rsidR="00084F67">
        <w:rPr>
          <w:rFonts w:ascii="Times New Roman" w:hAnsi="Times New Roman" w:cs="Times New Roman"/>
          <w:sz w:val="28"/>
          <w:szCs w:val="28"/>
        </w:rPr>
        <w:t>ьзования б/н от 1 января 2014 года</w:t>
      </w:r>
      <w:r w:rsidRPr="004D5E6A">
        <w:rPr>
          <w:rFonts w:ascii="Times New Roman" w:hAnsi="Times New Roman" w:cs="Times New Roman"/>
          <w:sz w:val="28"/>
          <w:szCs w:val="28"/>
        </w:rPr>
        <w:t xml:space="preserve"> с ГБОУ «Лицей №1 г. Магас» о том, что ГБОУ «Лицей №1 г. Магас» передает ГКОУ «Центр дистанционного обучения детей с ограниченными возможностями здоровья Республики Ингушетия» в безвозмездное временное пользование нежилое помещение площадью </w:t>
      </w:r>
      <w:r w:rsidR="00084F67">
        <w:rPr>
          <w:rFonts w:ascii="Times New Roman" w:hAnsi="Times New Roman" w:cs="Times New Roman"/>
          <w:sz w:val="28"/>
          <w:szCs w:val="28"/>
        </w:rPr>
        <w:t xml:space="preserve">400 кв.м. сроком на 10 </w:t>
      </w:r>
      <w:r w:rsidRPr="004D5E6A">
        <w:rPr>
          <w:rFonts w:ascii="Times New Roman" w:hAnsi="Times New Roman" w:cs="Times New Roman"/>
          <w:sz w:val="28"/>
          <w:szCs w:val="28"/>
        </w:rPr>
        <w:t xml:space="preserve">лет. </w:t>
      </w:r>
    </w:p>
    <w:p w:rsidR="004D5E6A" w:rsidRPr="004D5E6A" w:rsidRDefault="004D5E6A" w:rsidP="00D77D5D">
      <w:pPr>
        <w:shd w:val="clear" w:color="auto" w:fill="FFFFFF" w:themeFill="background1"/>
        <w:spacing w:after="0" w:line="240" w:lineRule="auto"/>
        <w:ind w:firstLine="709"/>
        <w:jc w:val="both"/>
        <w:rPr>
          <w:rFonts w:ascii="Times New Roman" w:hAnsi="Times New Roman" w:cs="Times New Roman"/>
          <w:sz w:val="28"/>
          <w:szCs w:val="28"/>
        </w:rPr>
      </w:pPr>
      <w:r w:rsidRPr="004D5E6A">
        <w:rPr>
          <w:rFonts w:ascii="Times New Roman" w:hAnsi="Times New Roman" w:cs="Times New Roman"/>
          <w:sz w:val="28"/>
          <w:szCs w:val="28"/>
        </w:rPr>
        <w:t>По данным бухга</w:t>
      </w:r>
      <w:r w:rsidR="00084F67">
        <w:rPr>
          <w:rFonts w:ascii="Times New Roman" w:hAnsi="Times New Roman" w:cs="Times New Roman"/>
          <w:sz w:val="28"/>
          <w:szCs w:val="28"/>
        </w:rPr>
        <w:t>лтерского учёта на 01.01.2019 года</w:t>
      </w:r>
      <w:r w:rsidRPr="004D5E6A">
        <w:rPr>
          <w:rFonts w:ascii="Times New Roman" w:hAnsi="Times New Roman" w:cs="Times New Roman"/>
          <w:sz w:val="28"/>
          <w:szCs w:val="28"/>
        </w:rPr>
        <w:t xml:space="preserve"> на балансе </w:t>
      </w:r>
      <w:r w:rsidRPr="004D5E6A">
        <w:rPr>
          <w:rFonts w:ascii="Times New Roman" w:hAnsi="Times New Roman" w:cs="Times New Roman"/>
          <w:bCs/>
          <w:sz w:val="28"/>
          <w:szCs w:val="28"/>
        </w:rPr>
        <w:t xml:space="preserve">ГКОУ </w:t>
      </w:r>
      <w:r w:rsidRPr="004D5E6A">
        <w:rPr>
          <w:rFonts w:ascii="Times New Roman" w:hAnsi="Times New Roman" w:cs="Times New Roman"/>
          <w:sz w:val="28"/>
          <w:szCs w:val="28"/>
        </w:rPr>
        <w:t>«Республиканский центр дистанционного обучения детей с ограниченными возможностями здоровья» числятся основные средства на сумму 146 603,3 тыс. руб</w:t>
      </w:r>
      <w:r w:rsidR="00084F67">
        <w:rPr>
          <w:rFonts w:ascii="Times New Roman" w:hAnsi="Times New Roman" w:cs="Times New Roman"/>
          <w:sz w:val="28"/>
          <w:szCs w:val="28"/>
        </w:rPr>
        <w:t>лей.</w:t>
      </w:r>
    </w:p>
    <w:p w:rsidR="004D5E6A" w:rsidRPr="004D5E6A" w:rsidRDefault="004D5E6A" w:rsidP="00D77D5D">
      <w:pPr>
        <w:shd w:val="clear" w:color="auto" w:fill="FFFFFF" w:themeFill="background1"/>
        <w:spacing w:after="0" w:line="240" w:lineRule="auto"/>
        <w:ind w:firstLine="709"/>
        <w:jc w:val="both"/>
        <w:rPr>
          <w:rFonts w:ascii="Times New Roman" w:hAnsi="Times New Roman" w:cs="Times New Roman"/>
          <w:sz w:val="28"/>
          <w:szCs w:val="28"/>
        </w:rPr>
      </w:pPr>
      <w:r w:rsidRPr="004D5E6A">
        <w:rPr>
          <w:rFonts w:ascii="Times New Roman" w:hAnsi="Times New Roman" w:cs="Times New Roman"/>
          <w:sz w:val="28"/>
          <w:szCs w:val="28"/>
        </w:rPr>
        <w:t xml:space="preserve">На основании приказа директора </w:t>
      </w:r>
      <w:r w:rsidRPr="004D5E6A">
        <w:rPr>
          <w:rFonts w:ascii="Times New Roman" w:hAnsi="Times New Roman" w:cs="Times New Roman"/>
          <w:bCs/>
          <w:sz w:val="28"/>
          <w:szCs w:val="28"/>
        </w:rPr>
        <w:t xml:space="preserve">ГКОУ </w:t>
      </w:r>
      <w:r w:rsidRPr="004D5E6A">
        <w:rPr>
          <w:rFonts w:ascii="Times New Roman" w:hAnsi="Times New Roman" w:cs="Times New Roman"/>
          <w:sz w:val="28"/>
          <w:szCs w:val="28"/>
        </w:rPr>
        <w:t>«Республиканский центр дистанционного обучения детей с ограниче</w:t>
      </w:r>
      <w:r w:rsidR="00084F67">
        <w:rPr>
          <w:rFonts w:ascii="Times New Roman" w:hAnsi="Times New Roman" w:cs="Times New Roman"/>
          <w:sz w:val="28"/>
          <w:szCs w:val="28"/>
        </w:rPr>
        <w:t xml:space="preserve">нными возможностями здоровья» </w:t>
      </w:r>
      <w:r w:rsidRPr="004D5E6A">
        <w:rPr>
          <w:rFonts w:ascii="Times New Roman" w:hAnsi="Times New Roman" w:cs="Times New Roman"/>
          <w:sz w:val="28"/>
          <w:szCs w:val="28"/>
        </w:rPr>
        <w:t xml:space="preserve">от 23.10.2019 г. № 349 </w:t>
      </w:r>
      <w:r w:rsidRPr="004D5E6A">
        <w:rPr>
          <w:rFonts w:ascii="Times New Roman" w:hAnsi="Times New Roman" w:cs="Times New Roman"/>
          <w:sz w:val="28"/>
          <w:szCs w:val="28"/>
        </w:rPr>
        <w:lastRenderedPageBreak/>
        <w:t xml:space="preserve">проведена выборочная инвентаризация основных средств, числящихся на балансе, в результате которой излишков и недостач не выявлено. На балансе </w:t>
      </w:r>
      <w:r w:rsidR="00084F67">
        <w:rPr>
          <w:rFonts w:ascii="Times New Roman" w:hAnsi="Times New Roman" w:cs="Times New Roman"/>
          <w:bCs/>
          <w:sz w:val="28"/>
          <w:szCs w:val="28"/>
        </w:rPr>
        <w:t>Учреждения</w:t>
      </w:r>
      <w:r w:rsidRPr="004D5E6A">
        <w:rPr>
          <w:rFonts w:ascii="Times New Roman" w:hAnsi="Times New Roman" w:cs="Times New Roman"/>
          <w:sz w:val="28"/>
          <w:szCs w:val="28"/>
        </w:rPr>
        <w:t xml:space="preserve"> числилась автомашин</w:t>
      </w:r>
      <w:r w:rsidR="00084F67">
        <w:rPr>
          <w:rFonts w:ascii="Times New Roman" w:hAnsi="Times New Roman" w:cs="Times New Roman"/>
          <w:sz w:val="28"/>
          <w:szCs w:val="28"/>
        </w:rPr>
        <w:t>а марки ГАЗ-322121, котор</w:t>
      </w:r>
      <w:r w:rsidR="00434B8C">
        <w:rPr>
          <w:rFonts w:ascii="Times New Roman" w:hAnsi="Times New Roman" w:cs="Times New Roman"/>
          <w:sz w:val="28"/>
          <w:szCs w:val="28"/>
        </w:rPr>
        <w:t>ая</w:t>
      </w:r>
      <w:r w:rsidR="00084F67">
        <w:rPr>
          <w:rFonts w:ascii="Times New Roman" w:hAnsi="Times New Roman" w:cs="Times New Roman"/>
          <w:sz w:val="28"/>
          <w:szCs w:val="28"/>
        </w:rPr>
        <w:t xml:space="preserve"> </w:t>
      </w:r>
      <w:r w:rsidRPr="004D5E6A">
        <w:rPr>
          <w:rFonts w:ascii="Times New Roman" w:hAnsi="Times New Roman" w:cs="Times New Roman"/>
          <w:color w:val="000000"/>
          <w:sz w:val="28"/>
          <w:szCs w:val="28"/>
        </w:rPr>
        <w:t>в установленном зак</w:t>
      </w:r>
      <w:r w:rsidR="00434B8C">
        <w:rPr>
          <w:rFonts w:ascii="Times New Roman" w:hAnsi="Times New Roman" w:cs="Times New Roman"/>
          <w:color w:val="000000"/>
          <w:sz w:val="28"/>
          <w:szCs w:val="28"/>
        </w:rPr>
        <w:t xml:space="preserve">онодательством порядке </w:t>
      </w:r>
      <w:r w:rsidRPr="004D5E6A">
        <w:rPr>
          <w:rFonts w:ascii="Times New Roman" w:hAnsi="Times New Roman" w:cs="Times New Roman"/>
          <w:color w:val="000000"/>
          <w:sz w:val="28"/>
          <w:szCs w:val="28"/>
        </w:rPr>
        <w:t>реализован</w:t>
      </w:r>
      <w:r w:rsidR="00434B8C">
        <w:rPr>
          <w:rFonts w:ascii="Times New Roman" w:hAnsi="Times New Roman" w:cs="Times New Roman"/>
          <w:color w:val="000000"/>
          <w:sz w:val="28"/>
          <w:szCs w:val="28"/>
        </w:rPr>
        <w:t>а</w:t>
      </w:r>
      <w:r w:rsidRPr="004D5E6A">
        <w:rPr>
          <w:rFonts w:ascii="Times New Roman" w:hAnsi="Times New Roman" w:cs="Times New Roman"/>
          <w:color w:val="000000"/>
          <w:sz w:val="28"/>
          <w:szCs w:val="28"/>
        </w:rPr>
        <w:t xml:space="preserve"> на</w:t>
      </w:r>
      <w:r w:rsidRPr="004D5E6A">
        <w:rPr>
          <w:rFonts w:ascii="Times New Roman" w:hAnsi="Times New Roman" w:cs="Times New Roman"/>
          <w:sz w:val="28"/>
          <w:szCs w:val="28"/>
        </w:rPr>
        <w:t xml:space="preserve"> аукционе 10.08.2018 г</w:t>
      </w:r>
      <w:r w:rsidR="00434B8C">
        <w:rPr>
          <w:rFonts w:ascii="Times New Roman" w:hAnsi="Times New Roman" w:cs="Times New Roman"/>
          <w:sz w:val="28"/>
          <w:szCs w:val="28"/>
        </w:rPr>
        <w:t>ода</w:t>
      </w:r>
      <w:r w:rsidRPr="004D5E6A">
        <w:rPr>
          <w:rFonts w:ascii="Times New Roman" w:hAnsi="Times New Roman" w:cs="Times New Roman"/>
          <w:sz w:val="28"/>
          <w:szCs w:val="28"/>
        </w:rPr>
        <w:t>, в</w:t>
      </w:r>
      <w:r w:rsidRPr="004D5E6A">
        <w:rPr>
          <w:rFonts w:ascii="Times New Roman" w:hAnsi="Times New Roman" w:cs="Times New Roman"/>
          <w:color w:val="000000"/>
          <w:sz w:val="28"/>
          <w:szCs w:val="28"/>
        </w:rPr>
        <w:t xml:space="preserve">ырученные </w:t>
      </w:r>
      <w:r w:rsidR="00434B8C">
        <w:rPr>
          <w:rFonts w:ascii="Times New Roman" w:hAnsi="Times New Roman" w:cs="Times New Roman"/>
          <w:color w:val="000000"/>
          <w:sz w:val="28"/>
          <w:szCs w:val="28"/>
        </w:rPr>
        <w:t>денежные</w:t>
      </w:r>
      <w:r w:rsidRPr="004D5E6A">
        <w:rPr>
          <w:rFonts w:ascii="Times New Roman" w:hAnsi="Times New Roman" w:cs="Times New Roman"/>
          <w:color w:val="000000"/>
          <w:sz w:val="28"/>
          <w:szCs w:val="28"/>
        </w:rPr>
        <w:t xml:space="preserve"> средства зачислены на счет республиканского бюджета</w:t>
      </w:r>
      <w:r w:rsidRPr="004D5E6A">
        <w:rPr>
          <w:rFonts w:ascii="Times New Roman" w:hAnsi="Times New Roman" w:cs="Times New Roman"/>
          <w:sz w:val="28"/>
          <w:szCs w:val="28"/>
        </w:rPr>
        <w:t>.</w:t>
      </w:r>
      <w:r w:rsidR="00434B8C">
        <w:rPr>
          <w:rFonts w:ascii="Times New Roman" w:hAnsi="Times New Roman" w:cs="Times New Roman"/>
          <w:sz w:val="28"/>
          <w:szCs w:val="28"/>
        </w:rPr>
        <w:t xml:space="preserve"> </w:t>
      </w:r>
      <w:r w:rsidRPr="004D5E6A">
        <w:rPr>
          <w:rFonts w:ascii="Times New Roman" w:hAnsi="Times New Roman" w:cs="Times New Roman"/>
          <w:sz w:val="28"/>
          <w:szCs w:val="28"/>
        </w:rPr>
        <w:t>Кроме того, в 2018 году списаны основные средства на сумму 4</w:t>
      </w:r>
      <w:r w:rsidR="00434B8C">
        <w:rPr>
          <w:rFonts w:ascii="Times New Roman" w:hAnsi="Times New Roman" w:cs="Times New Roman"/>
          <w:sz w:val="28"/>
          <w:szCs w:val="28"/>
        </w:rPr>
        <w:t> 367,60 тыс. рублей</w:t>
      </w:r>
      <w:r w:rsidRPr="004D5E6A">
        <w:rPr>
          <w:rFonts w:ascii="Times New Roman" w:hAnsi="Times New Roman" w:cs="Times New Roman"/>
          <w:sz w:val="28"/>
          <w:szCs w:val="28"/>
        </w:rPr>
        <w:t xml:space="preserve"> (компьютеры и оргтехника).</w:t>
      </w:r>
    </w:p>
    <w:p w:rsidR="004D5E6A" w:rsidRPr="004D5E6A" w:rsidRDefault="004D5E6A" w:rsidP="00D77D5D">
      <w:pPr>
        <w:shd w:val="clear" w:color="auto" w:fill="FFFFFF" w:themeFill="background1"/>
        <w:spacing w:after="0" w:line="240" w:lineRule="auto"/>
        <w:ind w:firstLine="709"/>
        <w:jc w:val="both"/>
        <w:rPr>
          <w:rFonts w:ascii="Times New Roman" w:eastAsia="Calibri" w:hAnsi="Times New Roman" w:cs="Times New Roman"/>
          <w:sz w:val="28"/>
          <w:szCs w:val="28"/>
        </w:rPr>
      </w:pPr>
      <w:r w:rsidRPr="004D5E6A">
        <w:rPr>
          <w:rFonts w:ascii="Times New Roman" w:eastAsia="Calibri" w:hAnsi="Times New Roman" w:cs="Times New Roman"/>
          <w:sz w:val="28"/>
          <w:szCs w:val="28"/>
        </w:rPr>
        <w:t xml:space="preserve">В ходе проведения аудита проведены выездные выборочные 11 проверок соответствия лиц, получающих образовательные услуги в </w:t>
      </w:r>
      <w:r w:rsidRPr="004D5E6A">
        <w:rPr>
          <w:rFonts w:ascii="Times New Roman" w:hAnsi="Times New Roman" w:cs="Times New Roman"/>
          <w:bCs/>
          <w:sz w:val="28"/>
          <w:szCs w:val="28"/>
        </w:rPr>
        <w:t xml:space="preserve">ГКОУ </w:t>
      </w:r>
      <w:r w:rsidRPr="004D5E6A">
        <w:rPr>
          <w:rFonts w:ascii="Times New Roman" w:hAnsi="Times New Roman" w:cs="Times New Roman"/>
          <w:sz w:val="28"/>
          <w:szCs w:val="28"/>
        </w:rPr>
        <w:t>«Республиканский центр дистанционного обучения детей с ограниченными возможностями здоровья»</w:t>
      </w:r>
      <w:r w:rsidRPr="004D5E6A">
        <w:rPr>
          <w:rFonts w:ascii="Times New Roman" w:eastAsia="Calibri" w:hAnsi="Times New Roman" w:cs="Times New Roman"/>
          <w:sz w:val="28"/>
          <w:szCs w:val="28"/>
        </w:rPr>
        <w:t>, фактическому наличию учащихся и выданному им имущества (оргтехники) на временное пользование, в результате расхождений фактического наличия оргтехники с данными учета не установлено.</w:t>
      </w:r>
    </w:p>
    <w:p w:rsidR="004D5E6A" w:rsidRPr="004D5E6A" w:rsidRDefault="004D5E6A" w:rsidP="00D77D5D">
      <w:pPr>
        <w:shd w:val="clear" w:color="auto" w:fill="FFFFFF" w:themeFill="background1"/>
        <w:spacing w:after="0" w:line="240" w:lineRule="auto"/>
        <w:ind w:firstLine="709"/>
        <w:jc w:val="both"/>
        <w:rPr>
          <w:rFonts w:ascii="Times New Roman" w:eastAsia="Calibri" w:hAnsi="Times New Roman" w:cs="Times New Roman"/>
          <w:sz w:val="28"/>
          <w:szCs w:val="28"/>
        </w:rPr>
      </w:pPr>
    </w:p>
    <w:p w:rsidR="004D5E6A" w:rsidRPr="00F82691" w:rsidRDefault="004D5E6A" w:rsidP="00D77D5D">
      <w:pPr>
        <w:shd w:val="clear" w:color="auto" w:fill="FFFFFF" w:themeFill="background1"/>
        <w:tabs>
          <w:tab w:val="center" w:pos="4677"/>
          <w:tab w:val="right" w:pos="9355"/>
        </w:tabs>
        <w:spacing w:after="0" w:line="240" w:lineRule="auto"/>
        <w:ind w:firstLine="709"/>
        <w:jc w:val="center"/>
        <w:textAlignment w:val="baseline"/>
        <w:rPr>
          <w:rFonts w:ascii="Times New Roman" w:hAnsi="Times New Roman" w:cs="Times New Roman"/>
          <w:bCs/>
          <w:i/>
          <w:sz w:val="28"/>
          <w:szCs w:val="28"/>
        </w:rPr>
      </w:pPr>
      <w:r w:rsidRPr="00F82691">
        <w:rPr>
          <w:rFonts w:ascii="Times New Roman" w:hAnsi="Times New Roman" w:cs="Times New Roman"/>
          <w:bCs/>
          <w:i/>
          <w:sz w:val="28"/>
          <w:szCs w:val="28"/>
        </w:rPr>
        <w:t>по ГБОУ «Центр непрерывного образования для детей с огранич</w:t>
      </w:r>
      <w:r w:rsidR="00F82691" w:rsidRPr="00F82691">
        <w:rPr>
          <w:rFonts w:ascii="Times New Roman" w:hAnsi="Times New Roman" w:cs="Times New Roman"/>
          <w:bCs/>
          <w:i/>
          <w:sz w:val="28"/>
          <w:szCs w:val="28"/>
        </w:rPr>
        <w:t>енными возможностями здоровья»:</w:t>
      </w:r>
    </w:p>
    <w:p w:rsidR="004D5E6A" w:rsidRPr="004D5E6A" w:rsidRDefault="004D5E6A" w:rsidP="00D77D5D">
      <w:pPr>
        <w:shd w:val="clear" w:color="auto" w:fill="FFFFFF" w:themeFill="background1"/>
        <w:tabs>
          <w:tab w:val="center" w:pos="4677"/>
          <w:tab w:val="right" w:pos="9355"/>
        </w:tabs>
        <w:spacing w:after="0" w:line="240" w:lineRule="auto"/>
        <w:ind w:firstLine="709"/>
        <w:jc w:val="both"/>
        <w:textAlignment w:val="baseline"/>
        <w:rPr>
          <w:rFonts w:ascii="Times New Roman" w:hAnsi="Times New Roman" w:cs="Times New Roman"/>
          <w:color w:val="000000" w:themeColor="text1"/>
          <w:sz w:val="28"/>
          <w:szCs w:val="28"/>
        </w:rPr>
      </w:pPr>
      <w:r w:rsidRPr="004D5E6A">
        <w:rPr>
          <w:rFonts w:ascii="Times New Roman" w:hAnsi="Times New Roman" w:cs="Times New Roman"/>
          <w:color w:val="000000" w:themeColor="text1"/>
          <w:sz w:val="28"/>
          <w:szCs w:val="28"/>
        </w:rPr>
        <w:t xml:space="preserve">Для осуществления уставной деятельности за </w:t>
      </w:r>
      <w:r w:rsidRPr="004D5E6A">
        <w:rPr>
          <w:rFonts w:ascii="Times New Roman" w:hAnsi="Times New Roman" w:cs="Times New Roman"/>
          <w:bCs/>
          <w:sz w:val="28"/>
          <w:szCs w:val="28"/>
        </w:rPr>
        <w:t>ГБОУ «Центр непрерывного образования для детей с ограниченными возможностями здоровья»</w:t>
      </w:r>
      <w:r w:rsidR="00DF74F4">
        <w:rPr>
          <w:rFonts w:ascii="Times New Roman" w:hAnsi="Times New Roman" w:cs="Times New Roman"/>
          <w:bCs/>
          <w:sz w:val="28"/>
          <w:szCs w:val="28"/>
        </w:rPr>
        <w:t>,</w:t>
      </w:r>
      <w:r w:rsidRPr="004D5E6A">
        <w:rPr>
          <w:rFonts w:ascii="Times New Roman" w:hAnsi="Times New Roman" w:cs="Times New Roman"/>
          <w:bCs/>
          <w:sz w:val="28"/>
          <w:szCs w:val="28"/>
        </w:rPr>
        <w:t xml:space="preserve"> </w:t>
      </w:r>
      <w:r w:rsidRPr="004D5E6A">
        <w:rPr>
          <w:rFonts w:ascii="Times New Roman" w:hAnsi="Times New Roman" w:cs="Times New Roman"/>
          <w:color w:val="000000" w:themeColor="text1"/>
          <w:sz w:val="28"/>
          <w:szCs w:val="28"/>
        </w:rPr>
        <w:t xml:space="preserve">на </w:t>
      </w:r>
      <w:r w:rsidR="00DF74F4">
        <w:rPr>
          <w:rFonts w:ascii="Times New Roman" w:hAnsi="Times New Roman" w:cs="Times New Roman"/>
          <w:color w:val="000000" w:themeColor="text1"/>
          <w:sz w:val="28"/>
          <w:szCs w:val="28"/>
        </w:rPr>
        <w:t>основании Р</w:t>
      </w:r>
      <w:r w:rsidRPr="004D5E6A">
        <w:rPr>
          <w:rFonts w:ascii="Times New Roman" w:hAnsi="Times New Roman" w:cs="Times New Roman"/>
          <w:color w:val="000000" w:themeColor="text1"/>
          <w:sz w:val="28"/>
          <w:szCs w:val="28"/>
        </w:rPr>
        <w:t>аспоряжен</w:t>
      </w:r>
      <w:r w:rsidR="00434B8C">
        <w:rPr>
          <w:rFonts w:ascii="Times New Roman" w:hAnsi="Times New Roman" w:cs="Times New Roman"/>
          <w:color w:val="000000" w:themeColor="text1"/>
          <w:sz w:val="28"/>
          <w:szCs w:val="28"/>
        </w:rPr>
        <w:t>и</w:t>
      </w:r>
      <w:r w:rsidR="00DF74F4">
        <w:rPr>
          <w:rFonts w:ascii="Times New Roman" w:hAnsi="Times New Roman" w:cs="Times New Roman"/>
          <w:color w:val="000000" w:themeColor="text1"/>
          <w:sz w:val="28"/>
          <w:szCs w:val="28"/>
        </w:rPr>
        <w:t>й</w:t>
      </w:r>
      <w:r w:rsidR="00434B8C">
        <w:rPr>
          <w:rFonts w:ascii="Times New Roman" w:hAnsi="Times New Roman" w:cs="Times New Roman"/>
          <w:color w:val="000000" w:themeColor="text1"/>
          <w:sz w:val="28"/>
          <w:szCs w:val="28"/>
        </w:rPr>
        <w:t xml:space="preserve"> Минимущества РИ от 05.02.2015 года</w:t>
      </w:r>
      <w:r w:rsidRPr="004D5E6A">
        <w:rPr>
          <w:rFonts w:ascii="Times New Roman" w:hAnsi="Times New Roman" w:cs="Times New Roman"/>
          <w:color w:val="000000" w:themeColor="text1"/>
          <w:sz w:val="28"/>
          <w:szCs w:val="28"/>
        </w:rPr>
        <w:t xml:space="preserve"> №25</w:t>
      </w:r>
      <w:r w:rsidR="00DF74F4">
        <w:rPr>
          <w:rFonts w:ascii="Times New Roman" w:hAnsi="Times New Roman" w:cs="Times New Roman"/>
          <w:color w:val="000000" w:themeColor="text1"/>
          <w:sz w:val="28"/>
          <w:szCs w:val="28"/>
        </w:rPr>
        <w:t xml:space="preserve"> и №26,</w:t>
      </w:r>
      <w:r w:rsidRPr="004D5E6A">
        <w:rPr>
          <w:rFonts w:ascii="Times New Roman" w:hAnsi="Times New Roman" w:cs="Times New Roman"/>
          <w:color w:val="000000" w:themeColor="text1"/>
          <w:sz w:val="28"/>
          <w:szCs w:val="28"/>
        </w:rPr>
        <w:t xml:space="preserve"> закреплен</w:t>
      </w:r>
      <w:r w:rsidR="00DF74F4">
        <w:rPr>
          <w:rFonts w:ascii="Times New Roman" w:hAnsi="Times New Roman" w:cs="Times New Roman"/>
          <w:color w:val="000000" w:themeColor="text1"/>
          <w:sz w:val="28"/>
          <w:szCs w:val="28"/>
        </w:rPr>
        <w:t>ы</w:t>
      </w:r>
      <w:r w:rsidRPr="004D5E6A">
        <w:rPr>
          <w:rFonts w:ascii="Times New Roman" w:hAnsi="Times New Roman" w:cs="Times New Roman"/>
          <w:color w:val="000000" w:themeColor="text1"/>
          <w:sz w:val="28"/>
          <w:szCs w:val="28"/>
        </w:rPr>
        <w:t xml:space="preserve"> земельный участок на праве постоянного (бессрочного) пользования площадь</w:t>
      </w:r>
      <w:r w:rsidR="00DF74F4">
        <w:rPr>
          <w:rFonts w:ascii="Times New Roman" w:hAnsi="Times New Roman" w:cs="Times New Roman"/>
          <w:color w:val="000000" w:themeColor="text1"/>
          <w:sz w:val="28"/>
          <w:szCs w:val="28"/>
        </w:rPr>
        <w:t>ю 49569 кв.</w:t>
      </w:r>
      <w:r w:rsidR="00191125">
        <w:rPr>
          <w:rFonts w:ascii="Times New Roman" w:hAnsi="Times New Roman" w:cs="Times New Roman"/>
          <w:color w:val="000000" w:themeColor="text1"/>
          <w:sz w:val="28"/>
          <w:szCs w:val="28"/>
        </w:rPr>
        <w:t xml:space="preserve"> </w:t>
      </w:r>
      <w:r w:rsidR="00DF74F4">
        <w:rPr>
          <w:rFonts w:ascii="Times New Roman" w:hAnsi="Times New Roman" w:cs="Times New Roman"/>
          <w:color w:val="000000" w:themeColor="text1"/>
          <w:sz w:val="28"/>
          <w:szCs w:val="28"/>
        </w:rPr>
        <w:t>м</w:t>
      </w:r>
      <w:r w:rsidRPr="004D5E6A">
        <w:rPr>
          <w:rFonts w:ascii="Times New Roman" w:hAnsi="Times New Roman" w:cs="Times New Roman"/>
          <w:color w:val="000000" w:themeColor="text1"/>
          <w:sz w:val="28"/>
          <w:szCs w:val="28"/>
        </w:rPr>
        <w:t xml:space="preserve"> и здани</w:t>
      </w:r>
      <w:r w:rsidR="00191125">
        <w:rPr>
          <w:rFonts w:ascii="Times New Roman" w:hAnsi="Times New Roman" w:cs="Times New Roman"/>
          <w:color w:val="000000" w:themeColor="text1"/>
          <w:sz w:val="28"/>
          <w:szCs w:val="28"/>
        </w:rPr>
        <w:t xml:space="preserve">е </w:t>
      </w:r>
      <w:r w:rsidRPr="004D5E6A">
        <w:rPr>
          <w:rFonts w:ascii="Times New Roman" w:hAnsi="Times New Roman" w:cs="Times New Roman"/>
          <w:color w:val="000000" w:themeColor="text1"/>
          <w:sz w:val="28"/>
          <w:szCs w:val="28"/>
        </w:rPr>
        <w:t>коррекционной шко</w:t>
      </w:r>
      <w:r w:rsidR="00DF74F4">
        <w:rPr>
          <w:rFonts w:ascii="Times New Roman" w:hAnsi="Times New Roman" w:cs="Times New Roman"/>
          <w:color w:val="000000" w:themeColor="text1"/>
          <w:sz w:val="28"/>
          <w:szCs w:val="28"/>
        </w:rPr>
        <w:t xml:space="preserve">лы-интернат </w:t>
      </w:r>
      <w:r w:rsidR="00191125" w:rsidRPr="004D5E6A">
        <w:rPr>
          <w:rFonts w:ascii="Times New Roman" w:hAnsi="Times New Roman" w:cs="Times New Roman"/>
          <w:color w:val="000000" w:themeColor="text1"/>
          <w:sz w:val="28"/>
          <w:szCs w:val="28"/>
        </w:rPr>
        <w:t>на праве оперативного управления</w:t>
      </w:r>
      <w:r w:rsidR="00191125">
        <w:rPr>
          <w:rFonts w:ascii="Times New Roman" w:hAnsi="Times New Roman" w:cs="Times New Roman"/>
          <w:color w:val="000000" w:themeColor="text1"/>
          <w:sz w:val="28"/>
          <w:szCs w:val="28"/>
        </w:rPr>
        <w:t xml:space="preserve"> </w:t>
      </w:r>
      <w:r w:rsidR="00DF74F4">
        <w:rPr>
          <w:rFonts w:ascii="Times New Roman" w:hAnsi="Times New Roman" w:cs="Times New Roman"/>
          <w:color w:val="000000" w:themeColor="text1"/>
          <w:sz w:val="28"/>
          <w:szCs w:val="28"/>
        </w:rPr>
        <w:t>площадью 18852 кв.</w:t>
      </w:r>
      <w:r w:rsidR="00191125">
        <w:rPr>
          <w:rFonts w:ascii="Times New Roman" w:hAnsi="Times New Roman" w:cs="Times New Roman"/>
          <w:color w:val="000000" w:themeColor="text1"/>
          <w:sz w:val="28"/>
          <w:szCs w:val="28"/>
        </w:rPr>
        <w:t xml:space="preserve"> </w:t>
      </w:r>
      <w:r w:rsidR="00DF74F4">
        <w:rPr>
          <w:rFonts w:ascii="Times New Roman" w:hAnsi="Times New Roman" w:cs="Times New Roman"/>
          <w:color w:val="000000" w:themeColor="text1"/>
          <w:sz w:val="28"/>
          <w:szCs w:val="28"/>
        </w:rPr>
        <w:t>м</w:t>
      </w:r>
      <w:r w:rsidR="00191125">
        <w:rPr>
          <w:rFonts w:ascii="Times New Roman" w:hAnsi="Times New Roman" w:cs="Times New Roman"/>
          <w:color w:val="000000" w:themeColor="text1"/>
          <w:sz w:val="28"/>
          <w:szCs w:val="28"/>
        </w:rPr>
        <w:t xml:space="preserve">, </w:t>
      </w:r>
      <w:r w:rsidR="00191125" w:rsidRPr="004D5E6A">
        <w:rPr>
          <w:rFonts w:ascii="Times New Roman" w:hAnsi="Times New Roman" w:cs="Times New Roman"/>
          <w:color w:val="000000" w:themeColor="text1"/>
          <w:sz w:val="28"/>
          <w:szCs w:val="28"/>
        </w:rPr>
        <w:t>балансовой стоимостью 304</w:t>
      </w:r>
      <w:r w:rsidR="00191125">
        <w:rPr>
          <w:rFonts w:ascii="Times New Roman" w:hAnsi="Times New Roman" w:cs="Times New Roman"/>
          <w:color w:val="000000" w:themeColor="text1"/>
          <w:sz w:val="28"/>
          <w:szCs w:val="28"/>
        </w:rPr>
        <w:t> 799,5 тыс. рублей</w:t>
      </w:r>
      <w:r w:rsidR="008A326A">
        <w:rPr>
          <w:rFonts w:ascii="Times New Roman" w:hAnsi="Times New Roman" w:cs="Times New Roman"/>
          <w:color w:val="000000" w:themeColor="text1"/>
          <w:sz w:val="28"/>
          <w:szCs w:val="28"/>
        </w:rPr>
        <w:t xml:space="preserve">, </w:t>
      </w:r>
      <w:r w:rsidR="008A326A" w:rsidRPr="008A326A">
        <w:rPr>
          <w:rFonts w:ascii="Times New Roman" w:hAnsi="Times New Roman" w:cs="Times New Roman"/>
          <w:color w:val="000000" w:themeColor="text1"/>
          <w:sz w:val="28"/>
          <w:szCs w:val="28"/>
        </w:rPr>
        <w:t>расположенн</w:t>
      </w:r>
      <w:r w:rsidR="008A326A">
        <w:rPr>
          <w:rFonts w:ascii="Times New Roman" w:hAnsi="Times New Roman" w:cs="Times New Roman"/>
          <w:color w:val="000000" w:themeColor="text1"/>
          <w:sz w:val="28"/>
          <w:szCs w:val="28"/>
        </w:rPr>
        <w:t>ые</w:t>
      </w:r>
      <w:r w:rsidR="008A326A" w:rsidRPr="008A326A">
        <w:rPr>
          <w:rFonts w:ascii="Times New Roman" w:hAnsi="Times New Roman" w:cs="Times New Roman"/>
          <w:color w:val="000000" w:themeColor="text1"/>
          <w:sz w:val="28"/>
          <w:szCs w:val="28"/>
        </w:rPr>
        <w:t xml:space="preserve"> по адресу: Республика Ингушетия, Малгобекский район, с.п. Нижние Ачалуки</w:t>
      </w:r>
      <w:r w:rsidR="00191125">
        <w:rPr>
          <w:rFonts w:ascii="Times New Roman" w:hAnsi="Times New Roman" w:cs="Times New Roman"/>
          <w:color w:val="000000" w:themeColor="text1"/>
          <w:sz w:val="28"/>
          <w:szCs w:val="28"/>
        </w:rPr>
        <w:t>.</w:t>
      </w:r>
    </w:p>
    <w:p w:rsidR="004D5E6A" w:rsidRPr="004D5E6A" w:rsidRDefault="00191125" w:rsidP="00D77D5D">
      <w:pPr>
        <w:widowControl w:val="0"/>
        <w:shd w:val="clear" w:color="auto" w:fill="FFFFFF" w:themeFill="background1"/>
        <w:autoSpaceDE w:val="0"/>
        <w:autoSpaceDN w:val="0"/>
        <w:adjustRightInd w:val="0"/>
        <w:spacing w:after="0" w:line="240" w:lineRule="auto"/>
        <w:ind w:firstLine="709"/>
        <w:jc w:val="both"/>
        <w:rPr>
          <w:rFonts w:ascii="Times New Roman" w:eastAsiaTheme="minorEastAsia" w:hAnsi="Times New Roman" w:cs="Times New Roman"/>
          <w:color w:val="000000" w:themeColor="text1"/>
          <w:sz w:val="28"/>
          <w:szCs w:val="28"/>
          <w:lang w:eastAsia="ru-RU"/>
        </w:rPr>
      </w:pPr>
      <w:r>
        <w:rPr>
          <w:rFonts w:ascii="Times New Roman" w:eastAsiaTheme="minorEastAsia" w:hAnsi="Times New Roman" w:cs="Times New Roman"/>
          <w:color w:val="000000" w:themeColor="text1"/>
          <w:sz w:val="28"/>
          <w:szCs w:val="28"/>
          <w:lang w:eastAsia="ru-RU"/>
        </w:rPr>
        <w:t>В нарушение статьи 34 Бюджетного Кодекса</w:t>
      </w:r>
      <w:r w:rsidR="004D5E6A" w:rsidRPr="004D5E6A">
        <w:rPr>
          <w:rFonts w:ascii="Times New Roman" w:eastAsiaTheme="minorEastAsia" w:hAnsi="Times New Roman" w:cs="Times New Roman"/>
          <w:color w:val="000000" w:themeColor="text1"/>
          <w:sz w:val="28"/>
          <w:szCs w:val="28"/>
          <w:lang w:eastAsia="ru-RU"/>
        </w:rPr>
        <w:t xml:space="preserve"> РФ</w:t>
      </w:r>
      <w:r>
        <w:rPr>
          <w:rFonts w:ascii="Times New Roman" w:eastAsiaTheme="minorEastAsia" w:hAnsi="Times New Roman" w:cs="Times New Roman"/>
          <w:color w:val="000000" w:themeColor="text1"/>
          <w:sz w:val="28"/>
          <w:szCs w:val="28"/>
          <w:lang w:eastAsia="ru-RU"/>
        </w:rPr>
        <w:t>,</w:t>
      </w:r>
      <w:r w:rsidR="004D5E6A" w:rsidRPr="004D5E6A">
        <w:rPr>
          <w:rFonts w:ascii="Times New Roman" w:eastAsiaTheme="minorEastAsia" w:hAnsi="Times New Roman" w:cs="Times New Roman"/>
          <w:color w:val="000000" w:themeColor="text1"/>
          <w:sz w:val="28"/>
          <w:szCs w:val="28"/>
          <w:lang w:eastAsia="ru-RU"/>
        </w:rPr>
        <w:t xml:space="preserve"> в </w:t>
      </w:r>
      <w:r w:rsidR="004D5E6A" w:rsidRPr="004D5E6A">
        <w:rPr>
          <w:rFonts w:ascii="Times New Roman" w:eastAsiaTheme="minorEastAsia" w:hAnsi="Times New Roman" w:cs="Times New Roman"/>
          <w:bCs/>
          <w:sz w:val="28"/>
          <w:szCs w:val="28"/>
          <w:lang w:eastAsia="ru-RU"/>
        </w:rPr>
        <w:t>ГБОУ «Центр непрерывного образования для детей с ограниченными возможностями здоровья»</w:t>
      </w:r>
      <w:r w:rsidR="004D5E6A" w:rsidRPr="004D5E6A">
        <w:rPr>
          <w:rFonts w:ascii="Times New Roman" w:eastAsiaTheme="minorEastAsia" w:hAnsi="Times New Roman" w:cs="Times New Roman"/>
          <w:color w:val="000000" w:themeColor="text1"/>
          <w:sz w:val="28"/>
          <w:szCs w:val="28"/>
          <w:lang w:eastAsia="ru-RU"/>
        </w:rPr>
        <w:t xml:space="preserve"> </w:t>
      </w:r>
      <w:r w:rsidRPr="004D5E6A">
        <w:rPr>
          <w:rFonts w:ascii="Times New Roman" w:eastAsiaTheme="minorEastAsia" w:hAnsi="Times New Roman" w:cs="Times New Roman"/>
          <w:color w:val="000000" w:themeColor="text1"/>
          <w:sz w:val="28"/>
          <w:szCs w:val="28"/>
          <w:lang w:eastAsia="ru-RU"/>
        </w:rPr>
        <w:t>на балансе находится новое имущество, которое не используется при осуществлении своей деятельности общей стоимостью 175,9 тыс. руб.</w:t>
      </w:r>
      <w:r>
        <w:rPr>
          <w:rFonts w:ascii="Times New Roman" w:eastAsiaTheme="minorEastAsia" w:hAnsi="Times New Roman" w:cs="Times New Roman"/>
          <w:color w:val="000000" w:themeColor="text1"/>
          <w:sz w:val="28"/>
          <w:szCs w:val="28"/>
          <w:lang w:eastAsia="ru-RU"/>
        </w:rPr>
        <w:t>, что является</w:t>
      </w:r>
      <w:r w:rsidR="004D5E6A" w:rsidRPr="004D5E6A">
        <w:rPr>
          <w:rFonts w:ascii="Times New Roman" w:eastAsiaTheme="minorEastAsia" w:hAnsi="Times New Roman" w:cs="Times New Roman"/>
          <w:color w:val="000000" w:themeColor="text1"/>
          <w:sz w:val="28"/>
          <w:szCs w:val="28"/>
          <w:lang w:eastAsia="ru-RU"/>
        </w:rPr>
        <w:t xml:space="preserve"> неэффективн</w:t>
      </w:r>
      <w:r>
        <w:rPr>
          <w:rFonts w:ascii="Times New Roman" w:eastAsiaTheme="minorEastAsia" w:hAnsi="Times New Roman" w:cs="Times New Roman"/>
          <w:color w:val="000000" w:themeColor="text1"/>
          <w:sz w:val="28"/>
          <w:szCs w:val="28"/>
          <w:lang w:eastAsia="ru-RU"/>
        </w:rPr>
        <w:t>ым</w:t>
      </w:r>
      <w:r w:rsidR="004D5E6A" w:rsidRPr="004D5E6A">
        <w:rPr>
          <w:rFonts w:ascii="Times New Roman" w:eastAsiaTheme="minorEastAsia" w:hAnsi="Times New Roman" w:cs="Times New Roman"/>
          <w:color w:val="000000" w:themeColor="text1"/>
          <w:sz w:val="28"/>
          <w:szCs w:val="28"/>
          <w:lang w:eastAsia="ru-RU"/>
        </w:rPr>
        <w:t xml:space="preserve"> использование</w:t>
      </w:r>
      <w:r>
        <w:rPr>
          <w:rFonts w:ascii="Times New Roman" w:eastAsiaTheme="minorEastAsia" w:hAnsi="Times New Roman" w:cs="Times New Roman"/>
          <w:color w:val="000000" w:themeColor="text1"/>
          <w:sz w:val="28"/>
          <w:szCs w:val="28"/>
          <w:lang w:eastAsia="ru-RU"/>
        </w:rPr>
        <w:t>м</w:t>
      </w:r>
      <w:r w:rsidR="004D5E6A" w:rsidRPr="004D5E6A">
        <w:rPr>
          <w:rFonts w:ascii="Times New Roman" w:eastAsiaTheme="minorEastAsia" w:hAnsi="Times New Roman" w:cs="Times New Roman"/>
          <w:color w:val="000000" w:themeColor="text1"/>
          <w:sz w:val="28"/>
          <w:szCs w:val="28"/>
          <w:lang w:eastAsia="ru-RU"/>
        </w:rPr>
        <w:t xml:space="preserve"> государств</w:t>
      </w:r>
      <w:r>
        <w:rPr>
          <w:rFonts w:ascii="Times New Roman" w:eastAsiaTheme="minorEastAsia" w:hAnsi="Times New Roman" w:cs="Times New Roman"/>
          <w:color w:val="000000" w:themeColor="text1"/>
          <w:sz w:val="28"/>
          <w:szCs w:val="28"/>
          <w:lang w:eastAsia="ru-RU"/>
        </w:rPr>
        <w:t>енного имущества</w:t>
      </w:r>
      <w:r w:rsidR="004D5E6A" w:rsidRPr="004D5E6A">
        <w:rPr>
          <w:rFonts w:ascii="Times New Roman" w:eastAsiaTheme="minorEastAsia" w:hAnsi="Times New Roman" w:cs="Times New Roman"/>
          <w:color w:val="000000" w:themeColor="text1"/>
          <w:sz w:val="28"/>
          <w:szCs w:val="28"/>
          <w:lang w:eastAsia="ru-RU"/>
        </w:rPr>
        <w:t>, в том чи</w:t>
      </w:r>
      <w:r>
        <w:rPr>
          <w:rFonts w:ascii="Times New Roman" w:eastAsiaTheme="minorEastAsia" w:hAnsi="Times New Roman" w:cs="Times New Roman"/>
          <w:color w:val="000000" w:themeColor="text1"/>
          <w:sz w:val="28"/>
          <w:szCs w:val="28"/>
          <w:lang w:eastAsia="ru-RU"/>
        </w:rPr>
        <w:t>сле:</w:t>
      </w:r>
    </w:p>
    <w:p w:rsidR="004D5E6A" w:rsidRPr="00191125" w:rsidRDefault="004D5E6A" w:rsidP="00EE7E98">
      <w:pPr>
        <w:pStyle w:val="a7"/>
        <w:widowControl w:val="0"/>
        <w:numPr>
          <w:ilvl w:val="0"/>
          <w:numId w:val="187"/>
        </w:numPr>
        <w:shd w:val="clear" w:color="auto" w:fill="FFFFFF" w:themeFill="background1"/>
        <w:tabs>
          <w:tab w:val="left" w:pos="993"/>
        </w:tabs>
        <w:autoSpaceDE w:val="0"/>
        <w:autoSpaceDN w:val="0"/>
        <w:adjustRightInd w:val="0"/>
        <w:spacing w:after="0" w:line="240" w:lineRule="auto"/>
        <w:ind w:hanging="11"/>
        <w:jc w:val="both"/>
        <w:rPr>
          <w:rFonts w:ascii="Times New Roman" w:eastAsiaTheme="minorEastAsia" w:hAnsi="Times New Roman" w:cs="Times New Roman"/>
          <w:color w:val="000000" w:themeColor="text1"/>
          <w:sz w:val="28"/>
          <w:szCs w:val="28"/>
          <w:lang w:eastAsia="ru-RU"/>
        </w:rPr>
      </w:pPr>
      <w:r w:rsidRPr="00191125">
        <w:rPr>
          <w:rFonts w:ascii="Times New Roman" w:eastAsiaTheme="minorEastAsia" w:hAnsi="Times New Roman" w:cs="Times New Roman"/>
          <w:color w:val="000000" w:themeColor="text1"/>
          <w:sz w:val="28"/>
          <w:szCs w:val="28"/>
          <w:lang w:eastAsia="ru-RU"/>
        </w:rPr>
        <w:t xml:space="preserve">кипятильник электрический в количестве 5 шт. - 82,9 тыс. руб.; </w:t>
      </w:r>
    </w:p>
    <w:p w:rsidR="004D5E6A" w:rsidRPr="00191125" w:rsidRDefault="004D5E6A" w:rsidP="00EE7E98">
      <w:pPr>
        <w:pStyle w:val="a7"/>
        <w:widowControl w:val="0"/>
        <w:numPr>
          <w:ilvl w:val="0"/>
          <w:numId w:val="187"/>
        </w:numPr>
        <w:shd w:val="clear" w:color="auto" w:fill="FFFFFF" w:themeFill="background1"/>
        <w:tabs>
          <w:tab w:val="left" w:pos="993"/>
        </w:tabs>
        <w:autoSpaceDE w:val="0"/>
        <w:autoSpaceDN w:val="0"/>
        <w:adjustRightInd w:val="0"/>
        <w:spacing w:after="0" w:line="240" w:lineRule="auto"/>
        <w:ind w:hanging="11"/>
        <w:jc w:val="both"/>
        <w:rPr>
          <w:rFonts w:ascii="Times New Roman" w:eastAsiaTheme="minorEastAsia" w:hAnsi="Times New Roman" w:cs="Times New Roman"/>
          <w:color w:val="000000" w:themeColor="text1"/>
          <w:sz w:val="28"/>
          <w:szCs w:val="28"/>
          <w:lang w:eastAsia="ru-RU"/>
        </w:rPr>
      </w:pPr>
      <w:r w:rsidRPr="00191125">
        <w:rPr>
          <w:rFonts w:ascii="Times New Roman" w:eastAsiaTheme="minorEastAsia" w:hAnsi="Times New Roman" w:cs="Times New Roman"/>
          <w:color w:val="000000" w:themeColor="text1"/>
          <w:sz w:val="28"/>
          <w:szCs w:val="28"/>
          <w:lang w:eastAsia="ru-RU"/>
        </w:rPr>
        <w:t xml:space="preserve">стерилизатор сухожаровый в количестве 3 шт. - 19,4 тыс. руб.; </w:t>
      </w:r>
    </w:p>
    <w:p w:rsidR="004D5E6A" w:rsidRPr="00191125" w:rsidRDefault="004D5E6A" w:rsidP="00EE7E98">
      <w:pPr>
        <w:pStyle w:val="a7"/>
        <w:widowControl w:val="0"/>
        <w:numPr>
          <w:ilvl w:val="0"/>
          <w:numId w:val="187"/>
        </w:numPr>
        <w:shd w:val="clear" w:color="auto" w:fill="FFFFFF" w:themeFill="background1"/>
        <w:tabs>
          <w:tab w:val="left" w:pos="993"/>
        </w:tabs>
        <w:autoSpaceDE w:val="0"/>
        <w:autoSpaceDN w:val="0"/>
        <w:adjustRightInd w:val="0"/>
        <w:spacing w:after="0" w:line="240" w:lineRule="auto"/>
        <w:ind w:hanging="11"/>
        <w:jc w:val="both"/>
        <w:rPr>
          <w:rFonts w:ascii="Times New Roman" w:eastAsiaTheme="minorEastAsia" w:hAnsi="Times New Roman" w:cs="Times New Roman"/>
          <w:color w:val="000000" w:themeColor="text1"/>
          <w:sz w:val="28"/>
          <w:szCs w:val="28"/>
          <w:lang w:eastAsia="ru-RU"/>
        </w:rPr>
      </w:pPr>
      <w:r w:rsidRPr="00191125">
        <w:rPr>
          <w:rFonts w:ascii="Times New Roman" w:eastAsiaTheme="minorEastAsia" w:hAnsi="Times New Roman" w:cs="Times New Roman"/>
          <w:color w:val="000000" w:themeColor="text1"/>
          <w:sz w:val="28"/>
          <w:szCs w:val="28"/>
          <w:lang w:eastAsia="ru-RU"/>
        </w:rPr>
        <w:t xml:space="preserve">центрифуга в количестве 1 шт. - 8,4 тыс. руб.; </w:t>
      </w:r>
    </w:p>
    <w:p w:rsidR="004D5E6A" w:rsidRPr="00191125" w:rsidRDefault="004D5E6A" w:rsidP="00EE7E98">
      <w:pPr>
        <w:pStyle w:val="a7"/>
        <w:widowControl w:val="0"/>
        <w:numPr>
          <w:ilvl w:val="0"/>
          <w:numId w:val="187"/>
        </w:numPr>
        <w:shd w:val="clear" w:color="auto" w:fill="FFFFFF" w:themeFill="background1"/>
        <w:tabs>
          <w:tab w:val="left" w:pos="993"/>
        </w:tabs>
        <w:autoSpaceDE w:val="0"/>
        <w:autoSpaceDN w:val="0"/>
        <w:adjustRightInd w:val="0"/>
        <w:spacing w:after="0" w:line="240" w:lineRule="auto"/>
        <w:ind w:hanging="11"/>
        <w:jc w:val="both"/>
        <w:rPr>
          <w:rFonts w:ascii="Times New Roman" w:eastAsiaTheme="minorEastAsia" w:hAnsi="Times New Roman" w:cs="Times New Roman"/>
          <w:color w:val="000000" w:themeColor="text1"/>
          <w:sz w:val="28"/>
          <w:szCs w:val="28"/>
          <w:lang w:eastAsia="ru-RU"/>
        </w:rPr>
      </w:pPr>
      <w:r w:rsidRPr="00191125">
        <w:rPr>
          <w:rFonts w:ascii="Times New Roman" w:eastAsiaTheme="minorEastAsia" w:hAnsi="Times New Roman" w:cs="Times New Roman"/>
          <w:color w:val="000000" w:themeColor="text1"/>
          <w:sz w:val="28"/>
          <w:szCs w:val="28"/>
          <w:lang w:eastAsia="ru-RU"/>
        </w:rPr>
        <w:t>кресло с гидравлическим приводом в количестве 1 шт. - 28,9 тыс. руб.;</w:t>
      </w:r>
    </w:p>
    <w:p w:rsidR="004D5E6A" w:rsidRPr="00191125" w:rsidRDefault="004D5E6A" w:rsidP="00EE7E98">
      <w:pPr>
        <w:pStyle w:val="a7"/>
        <w:widowControl w:val="0"/>
        <w:numPr>
          <w:ilvl w:val="0"/>
          <w:numId w:val="187"/>
        </w:numPr>
        <w:shd w:val="clear" w:color="auto" w:fill="FFFFFF" w:themeFill="background1"/>
        <w:tabs>
          <w:tab w:val="left" w:pos="993"/>
        </w:tabs>
        <w:autoSpaceDE w:val="0"/>
        <w:autoSpaceDN w:val="0"/>
        <w:adjustRightInd w:val="0"/>
        <w:spacing w:after="0" w:line="240" w:lineRule="auto"/>
        <w:ind w:hanging="11"/>
        <w:jc w:val="both"/>
        <w:rPr>
          <w:rFonts w:ascii="Times New Roman" w:eastAsiaTheme="minorEastAsia" w:hAnsi="Times New Roman" w:cs="Times New Roman"/>
          <w:color w:val="000000" w:themeColor="text1"/>
          <w:sz w:val="28"/>
          <w:szCs w:val="28"/>
          <w:lang w:eastAsia="ru-RU"/>
        </w:rPr>
      </w:pPr>
      <w:r w:rsidRPr="00191125">
        <w:rPr>
          <w:rFonts w:ascii="Times New Roman" w:eastAsiaTheme="minorEastAsia" w:hAnsi="Times New Roman" w:cs="Times New Roman"/>
          <w:color w:val="000000" w:themeColor="text1"/>
          <w:sz w:val="28"/>
          <w:szCs w:val="28"/>
          <w:lang w:eastAsia="ru-RU"/>
        </w:rPr>
        <w:t>шкаф для хранения инструментов в количестве 7 шт. - 36,3 тыс. руб</w:t>
      </w:r>
      <w:r w:rsidR="00191125">
        <w:rPr>
          <w:rFonts w:ascii="Times New Roman" w:eastAsiaTheme="minorEastAsia" w:hAnsi="Times New Roman" w:cs="Times New Roman"/>
          <w:color w:val="000000" w:themeColor="text1"/>
          <w:sz w:val="28"/>
          <w:szCs w:val="28"/>
          <w:lang w:eastAsia="ru-RU"/>
        </w:rPr>
        <w:t>лей</w:t>
      </w:r>
      <w:r w:rsidRPr="00191125">
        <w:rPr>
          <w:rFonts w:ascii="Times New Roman" w:eastAsiaTheme="minorEastAsia" w:hAnsi="Times New Roman" w:cs="Times New Roman"/>
          <w:color w:val="000000" w:themeColor="text1"/>
          <w:sz w:val="28"/>
          <w:szCs w:val="28"/>
          <w:lang w:eastAsia="ru-RU"/>
        </w:rPr>
        <w:t xml:space="preserve">. </w:t>
      </w:r>
    </w:p>
    <w:p w:rsidR="004D5E6A" w:rsidRPr="004D5E6A" w:rsidRDefault="004D5E6A" w:rsidP="00D77D5D">
      <w:pPr>
        <w:widowControl w:val="0"/>
        <w:shd w:val="clear" w:color="auto" w:fill="FFFFFF" w:themeFill="background1"/>
        <w:autoSpaceDE w:val="0"/>
        <w:autoSpaceDN w:val="0"/>
        <w:adjustRightInd w:val="0"/>
        <w:spacing w:after="0" w:line="240" w:lineRule="auto"/>
        <w:ind w:firstLine="709"/>
        <w:jc w:val="both"/>
        <w:rPr>
          <w:rFonts w:ascii="Times New Roman" w:eastAsiaTheme="minorEastAsia" w:hAnsi="Times New Roman" w:cs="Times New Roman"/>
          <w:color w:val="000000" w:themeColor="text1"/>
          <w:sz w:val="28"/>
          <w:szCs w:val="28"/>
          <w:lang w:eastAsia="ru-RU"/>
        </w:rPr>
      </w:pPr>
      <w:r w:rsidRPr="004D5E6A">
        <w:rPr>
          <w:rFonts w:ascii="Times New Roman" w:eastAsiaTheme="minorEastAsia" w:hAnsi="Times New Roman" w:cs="Times New Roman"/>
          <w:color w:val="000000" w:themeColor="text1"/>
          <w:sz w:val="28"/>
          <w:szCs w:val="28"/>
          <w:lang w:eastAsia="ru-RU"/>
        </w:rPr>
        <w:t>Списание объектов основных средств в проверяемом периоде не осуществлялось.</w:t>
      </w:r>
    </w:p>
    <w:p w:rsidR="004D5E6A" w:rsidRPr="004D5E6A" w:rsidRDefault="004D5E6A" w:rsidP="00D77D5D">
      <w:pPr>
        <w:widowControl w:val="0"/>
        <w:shd w:val="clear" w:color="auto" w:fill="FFFFFF" w:themeFill="background1"/>
        <w:autoSpaceDE w:val="0"/>
        <w:autoSpaceDN w:val="0"/>
        <w:adjustRightInd w:val="0"/>
        <w:spacing w:after="0" w:line="240" w:lineRule="auto"/>
        <w:ind w:firstLine="709"/>
        <w:jc w:val="both"/>
        <w:rPr>
          <w:rFonts w:ascii="Times New Roman" w:eastAsiaTheme="minorEastAsia" w:hAnsi="Times New Roman" w:cs="Times New Roman"/>
          <w:color w:val="000000" w:themeColor="text1"/>
          <w:sz w:val="28"/>
          <w:szCs w:val="28"/>
          <w:lang w:eastAsia="ru-RU"/>
        </w:rPr>
      </w:pPr>
      <w:r w:rsidRPr="004D5E6A">
        <w:rPr>
          <w:rFonts w:ascii="Times New Roman" w:eastAsiaTheme="minorEastAsia" w:hAnsi="Times New Roman" w:cs="Times New Roman"/>
          <w:color w:val="000000" w:themeColor="text1"/>
          <w:sz w:val="28"/>
          <w:szCs w:val="28"/>
          <w:lang w:eastAsia="ru-RU"/>
        </w:rPr>
        <w:t>По данным бухга</w:t>
      </w:r>
      <w:r w:rsidR="00191125">
        <w:rPr>
          <w:rFonts w:ascii="Times New Roman" w:eastAsiaTheme="minorEastAsia" w:hAnsi="Times New Roman" w:cs="Times New Roman"/>
          <w:color w:val="000000" w:themeColor="text1"/>
          <w:sz w:val="28"/>
          <w:szCs w:val="28"/>
          <w:lang w:eastAsia="ru-RU"/>
        </w:rPr>
        <w:t>лтерского учета на 01.01.2019 года</w:t>
      </w:r>
      <w:r w:rsidRPr="004D5E6A">
        <w:rPr>
          <w:rFonts w:ascii="Times New Roman" w:eastAsiaTheme="minorEastAsia" w:hAnsi="Times New Roman" w:cs="Times New Roman"/>
          <w:color w:val="000000" w:themeColor="text1"/>
          <w:sz w:val="28"/>
          <w:szCs w:val="28"/>
          <w:lang w:eastAsia="ru-RU"/>
        </w:rPr>
        <w:t xml:space="preserve"> на балансе </w:t>
      </w:r>
      <w:r w:rsidRPr="004D5E6A">
        <w:rPr>
          <w:rFonts w:ascii="Times New Roman" w:eastAsiaTheme="minorEastAsia" w:hAnsi="Times New Roman" w:cs="Times New Roman"/>
          <w:bCs/>
          <w:sz w:val="28"/>
          <w:szCs w:val="28"/>
          <w:lang w:eastAsia="ru-RU"/>
        </w:rPr>
        <w:t>ГБОУ «Центр непрерывного образования для детей с ограниченными возможностями здоровья»</w:t>
      </w:r>
      <w:r w:rsidRPr="004D5E6A">
        <w:rPr>
          <w:rFonts w:ascii="Times New Roman" w:eastAsiaTheme="minorEastAsia" w:hAnsi="Times New Roman" w:cs="Times New Roman"/>
          <w:color w:val="000000" w:themeColor="text1"/>
          <w:sz w:val="28"/>
          <w:szCs w:val="28"/>
          <w:lang w:eastAsia="ru-RU"/>
        </w:rPr>
        <w:t xml:space="preserve"> числятся основные средства на сумму 353</w:t>
      </w:r>
      <w:r w:rsidR="00191125">
        <w:rPr>
          <w:rFonts w:ascii="Times New Roman" w:eastAsiaTheme="minorEastAsia" w:hAnsi="Times New Roman" w:cs="Times New Roman"/>
          <w:color w:val="000000" w:themeColor="text1"/>
          <w:sz w:val="28"/>
          <w:szCs w:val="28"/>
          <w:lang w:eastAsia="ru-RU"/>
        </w:rPr>
        <w:t> </w:t>
      </w:r>
      <w:r w:rsidRPr="004D5E6A">
        <w:rPr>
          <w:rFonts w:ascii="Times New Roman" w:eastAsiaTheme="minorEastAsia" w:hAnsi="Times New Roman" w:cs="Times New Roman"/>
          <w:color w:val="000000" w:themeColor="text1"/>
          <w:sz w:val="28"/>
          <w:szCs w:val="28"/>
          <w:lang w:eastAsia="ru-RU"/>
        </w:rPr>
        <w:t>509,9 тыс. руб</w:t>
      </w:r>
      <w:r w:rsidR="00191125">
        <w:rPr>
          <w:rFonts w:ascii="Times New Roman" w:eastAsiaTheme="minorEastAsia" w:hAnsi="Times New Roman" w:cs="Times New Roman"/>
          <w:color w:val="000000" w:themeColor="text1"/>
          <w:sz w:val="28"/>
          <w:szCs w:val="28"/>
          <w:lang w:eastAsia="ru-RU"/>
        </w:rPr>
        <w:t>лей. В ходе проверки проведена и</w:t>
      </w:r>
      <w:r w:rsidRPr="004D5E6A">
        <w:rPr>
          <w:rFonts w:ascii="Times New Roman" w:eastAsiaTheme="minorEastAsia" w:hAnsi="Times New Roman" w:cs="Times New Roman"/>
          <w:color w:val="000000" w:themeColor="text1"/>
          <w:sz w:val="28"/>
          <w:szCs w:val="28"/>
          <w:lang w:eastAsia="ru-RU"/>
        </w:rPr>
        <w:t>нвентаризация основных средств (выборочным методом), числящихся на балансе</w:t>
      </w:r>
      <w:r w:rsidRPr="004D5E6A">
        <w:rPr>
          <w:rFonts w:ascii="Times New Roman" w:eastAsiaTheme="minorEastAsia" w:hAnsi="Times New Roman" w:cs="Times New Roman"/>
          <w:bCs/>
          <w:sz w:val="28"/>
          <w:szCs w:val="28"/>
          <w:lang w:eastAsia="ru-RU"/>
        </w:rPr>
        <w:t xml:space="preserve"> </w:t>
      </w:r>
      <w:r w:rsidR="00191125">
        <w:rPr>
          <w:rFonts w:ascii="Times New Roman" w:eastAsiaTheme="minorEastAsia" w:hAnsi="Times New Roman" w:cs="Times New Roman"/>
          <w:bCs/>
          <w:sz w:val="28"/>
          <w:szCs w:val="28"/>
          <w:lang w:eastAsia="ru-RU"/>
        </w:rPr>
        <w:t>Учреждения</w:t>
      </w:r>
      <w:r w:rsidRPr="004D5E6A">
        <w:rPr>
          <w:rFonts w:ascii="Times New Roman" w:eastAsiaTheme="minorEastAsia" w:hAnsi="Times New Roman" w:cs="Times New Roman"/>
          <w:color w:val="000000" w:themeColor="text1"/>
          <w:sz w:val="28"/>
          <w:szCs w:val="28"/>
          <w:lang w:eastAsia="ru-RU"/>
        </w:rPr>
        <w:t>, в результате которой излишков и недостачи не выявлено.</w:t>
      </w:r>
    </w:p>
    <w:p w:rsidR="004D5E6A" w:rsidRPr="004D5E6A" w:rsidRDefault="004D5E6A" w:rsidP="00D77D5D">
      <w:pPr>
        <w:widowControl w:val="0"/>
        <w:shd w:val="clear" w:color="auto" w:fill="FFFFFF" w:themeFill="background1"/>
        <w:autoSpaceDE w:val="0"/>
        <w:autoSpaceDN w:val="0"/>
        <w:adjustRightInd w:val="0"/>
        <w:spacing w:after="0" w:line="240" w:lineRule="auto"/>
        <w:ind w:firstLine="709"/>
        <w:jc w:val="both"/>
        <w:rPr>
          <w:rFonts w:ascii="Times New Roman" w:eastAsiaTheme="minorEastAsia" w:hAnsi="Times New Roman" w:cs="Times New Roman"/>
          <w:color w:val="000000" w:themeColor="text1"/>
          <w:sz w:val="28"/>
          <w:szCs w:val="28"/>
          <w:lang w:eastAsia="ru-RU"/>
        </w:rPr>
      </w:pPr>
      <w:r w:rsidRPr="004D5E6A">
        <w:rPr>
          <w:rFonts w:ascii="Times New Roman" w:eastAsiaTheme="minorEastAsia" w:hAnsi="Times New Roman" w:cs="Times New Roman"/>
          <w:color w:val="000000" w:themeColor="text1"/>
          <w:sz w:val="28"/>
          <w:szCs w:val="28"/>
          <w:lang w:eastAsia="ru-RU"/>
        </w:rPr>
        <w:t xml:space="preserve">На балансе </w:t>
      </w:r>
      <w:r w:rsidRPr="004D5E6A">
        <w:rPr>
          <w:rFonts w:ascii="Times New Roman" w:eastAsiaTheme="minorEastAsia" w:hAnsi="Times New Roman" w:cs="Times New Roman"/>
          <w:bCs/>
          <w:sz w:val="28"/>
          <w:szCs w:val="28"/>
          <w:lang w:eastAsia="ru-RU"/>
        </w:rPr>
        <w:t>ГБОУ «Центр непрерывного образования для детей с ограниченными возможностями здоровья»</w:t>
      </w:r>
      <w:r w:rsidRPr="004D5E6A">
        <w:rPr>
          <w:rFonts w:ascii="Times New Roman" w:eastAsiaTheme="minorEastAsia" w:hAnsi="Times New Roman" w:cs="Times New Roman"/>
          <w:color w:val="000000" w:themeColor="text1"/>
          <w:sz w:val="28"/>
          <w:szCs w:val="28"/>
          <w:lang w:eastAsia="ru-RU"/>
        </w:rPr>
        <w:t xml:space="preserve"> числится автотранспорт (автобус) марки КАВЗ 4238-45 с балансовой стоимостью 5</w:t>
      </w:r>
      <w:r w:rsidR="00191125">
        <w:rPr>
          <w:rFonts w:ascii="Times New Roman" w:eastAsiaTheme="minorEastAsia" w:hAnsi="Times New Roman" w:cs="Times New Roman"/>
          <w:color w:val="000000" w:themeColor="text1"/>
          <w:sz w:val="28"/>
          <w:szCs w:val="28"/>
          <w:lang w:eastAsia="ru-RU"/>
        </w:rPr>
        <w:t> 116,8 тыс. рублей.</w:t>
      </w:r>
    </w:p>
    <w:p w:rsidR="004D5E6A" w:rsidRPr="004D5E6A" w:rsidRDefault="004D5E6A" w:rsidP="00D77D5D">
      <w:pPr>
        <w:widowControl w:val="0"/>
        <w:shd w:val="clear" w:color="auto" w:fill="FFFFFF" w:themeFill="background1"/>
        <w:autoSpaceDE w:val="0"/>
        <w:autoSpaceDN w:val="0"/>
        <w:adjustRightInd w:val="0"/>
        <w:spacing w:after="0" w:line="240" w:lineRule="auto"/>
        <w:ind w:firstLine="709"/>
        <w:jc w:val="both"/>
        <w:rPr>
          <w:rFonts w:ascii="Times New Roman" w:eastAsiaTheme="minorEastAsia" w:hAnsi="Times New Roman" w:cs="Times New Roman"/>
          <w:color w:val="000000" w:themeColor="text1"/>
          <w:sz w:val="28"/>
          <w:szCs w:val="28"/>
          <w:lang w:eastAsia="ru-RU"/>
        </w:rPr>
      </w:pPr>
      <w:r w:rsidRPr="004D5E6A">
        <w:rPr>
          <w:rFonts w:ascii="Times New Roman" w:eastAsiaTheme="minorEastAsia" w:hAnsi="Times New Roman" w:cs="Times New Roman"/>
          <w:color w:val="000000" w:themeColor="text1"/>
          <w:sz w:val="28"/>
          <w:szCs w:val="28"/>
          <w:lang w:eastAsia="ru-RU"/>
        </w:rPr>
        <w:t xml:space="preserve">Для учета эксплуатации автомобильного транспорта в </w:t>
      </w:r>
      <w:r w:rsidR="00191125">
        <w:rPr>
          <w:rFonts w:ascii="Times New Roman" w:eastAsiaTheme="minorEastAsia" w:hAnsi="Times New Roman" w:cs="Times New Roman"/>
          <w:color w:val="000000" w:themeColor="text1"/>
          <w:sz w:val="28"/>
          <w:szCs w:val="28"/>
          <w:lang w:eastAsia="ru-RU"/>
        </w:rPr>
        <w:t>Учреждении</w:t>
      </w:r>
      <w:r w:rsidRPr="004D5E6A">
        <w:rPr>
          <w:rFonts w:ascii="Times New Roman" w:eastAsiaTheme="minorEastAsia" w:hAnsi="Times New Roman" w:cs="Times New Roman"/>
          <w:color w:val="000000" w:themeColor="text1"/>
          <w:sz w:val="28"/>
          <w:szCs w:val="28"/>
          <w:lang w:eastAsia="ru-RU"/>
        </w:rPr>
        <w:t xml:space="preserve"> ведется </w:t>
      </w:r>
      <w:r w:rsidRPr="004D5E6A">
        <w:rPr>
          <w:rFonts w:ascii="Times New Roman" w:eastAsiaTheme="minorEastAsia" w:hAnsi="Times New Roman" w:cs="Times New Roman"/>
          <w:color w:val="000000" w:themeColor="text1"/>
          <w:sz w:val="28"/>
          <w:szCs w:val="28"/>
          <w:lang w:eastAsia="ru-RU"/>
        </w:rPr>
        <w:lastRenderedPageBreak/>
        <w:t>Журнал учета путевых листов. В путевых листах указываются конкретные пункты маршрута движения (следования) с указанием километража, времени выезда и возвращения в гараж. В проверяемом периоде горюче-смазочные материалы (дизельное топливо) не приобретались, расходы по перевозке детей осуществлялась за счет пожертвований родителей.</w:t>
      </w:r>
    </w:p>
    <w:p w:rsidR="004D5E6A" w:rsidRPr="004D5E6A" w:rsidRDefault="004D5E6A" w:rsidP="00D77D5D">
      <w:pPr>
        <w:widowControl w:val="0"/>
        <w:shd w:val="clear" w:color="auto" w:fill="FFFFFF" w:themeFill="background1"/>
        <w:autoSpaceDE w:val="0"/>
        <w:autoSpaceDN w:val="0"/>
        <w:adjustRightInd w:val="0"/>
        <w:spacing w:after="0" w:line="240" w:lineRule="auto"/>
        <w:ind w:firstLine="709"/>
        <w:jc w:val="both"/>
        <w:rPr>
          <w:rFonts w:ascii="Times New Roman" w:eastAsiaTheme="minorEastAsia" w:hAnsi="Times New Roman" w:cs="Times New Roman"/>
          <w:color w:val="000000" w:themeColor="text1"/>
          <w:sz w:val="28"/>
          <w:szCs w:val="28"/>
          <w:lang w:eastAsia="ru-RU"/>
        </w:rPr>
      </w:pPr>
      <w:r w:rsidRPr="004D5E6A">
        <w:rPr>
          <w:rFonts w:ascii="Times New Roman" w:eastAsiaTheme="minorEastAsia" w:hAnsi="Times New Roman" w:cs="Times New Roman"/>
          <w:color w:val="000000" w:themeColor="text1"/>
          <w:sz w:val="28"/>
          <w:szCs w:val="28"/>
          <w:lang w:eastAsia="ru-RU"/>
        </w:rPr>
        <w:t>В соответствии с задачами Подпрограммы предусматривается создание системы подвоза и перемещения детей с ограниченными возможностями здоровья, обучающихся в образовательных учреждениях и их законных представителей, однако имеющийся автотранспорт использовался только для доставки и перемещения детей и педагогов образовательного учреждения на различные мероприятия. Подвозом и перемещением детей занимались их родители (законные представители).</w:t>
      </w:r>
    </w:p>
    <w:p w:rsidR="004D5E6A" w:rsidRPr="004D5E6A" w:rsidRDefault="004D5E6A" w:rsidP="00D77D5D">
      <w:pPr>
        <w:shd w:val="clear" w:color="auto" w:fill="FFFFFF" w:themeFill="background1"/>
        <w:spacing w:after="0" w:line="240" w:lineRule="auto"/>
        <w:ind w:firstLine="709"/>
        <w:jc w:val="both"/>
        <w:rPr>
          <w:rFonts w:ascii="Times New Roman" w:hAnsi="Times New Roman" w:cs="Times New Roman"/>
          <w:sz w:val="28"/>
          <w:szCs w:val="28"/>
        </w:rPr>
      </w:pPr>
      <w:r w:rsidRPr="004D5E6A">
        <w:rPr>
          <w:rFonts w:ascii="Times New Roman" w:hAnsi="Times New Roman" w:cs="Times New Roman"/>
          <w:sz w:val="28"/>
          <w:szCs w:val="28"/>
        </w:rPr>
        <w:t xml:space="preserve">Хранение продуктов питания в </w:t>
      </w:r>
      <w:r w:rsidRPr="004D5E6A">
        <w:rPr>
          <w:rFonts w:ascii="Times New Roman" w:hAnsi="Times New Roman" w:cs="Times New Roman"/>
          <w:bCs/>
          <w:sz w:val="28"/>
          <w:szCs w:val="28"/>
        </w:rPr>
        <w:t>ГБОУ «Центр непрерывного образования для детей с ограниченными возможностями здоровья»</w:t>
      </w:r>
      <w:r w:rsidRPr="004D5E6A">
        <w:rPr>
          <w:rFonts w:ascii="Times New Roman" w:hAnsi="Times New Roman" w:cs="Times New Roman"/>
          <w:color w:val="000000" w:themeColor="text1"/>
          <w:sz w:val="28"/>
          <w:szCs w:val="28"/>
        </w:rPr>
        <w:t xml:space="preserve"> </w:t>
      </w:r>
      <w:r w:rsidRPr="004D5E6A">
        <w:rPr>
          <w:rFonts w:ascii="Times New Roman" w:hAnsi="Times New Roman" w:cs="Times New Roman"/>
          <w:sz w:val="28"/>
          <w:szCs w:val="28"/>
        </w:rPr>
        <w:t>осуществляется в специально оборудованном и приспособленном продуктовом складе, обеспечивающим полную сохранность, соблюд</w:t>
      </w:r>
      <w:r w:rsidR="008A326A">
        <w:rPr>
          <w:rFonts w:ascii="Times New Roman" w:hAnsi="Times New Roman" w:cs="Times New Roman"/>
          <w:sz w:val="28"/>
          <w:szCs w:val="28"/>
        </w:rPr>
        <w:t xml:space="preserve">ение санитарных норм и правил. </w:t>
      </w:r>
      <w:r w:rsidRPr="004D5E6A">
        <w:rPr>
          <w:rFonts w:ascii="Times New Roman" w:hAnsi="Times New Roman" w:cs="Times New Roman"/>
          <w:sz w:val="28"/>
          <w:szCs w:val="28"/>
        </w:rPr>
        <w:t>Продукты питания на складе размещаются по наименованиям, сортам, в доступных местах, в порядке, предоставляющем возможность их быстро принимать, проверять и отпускать.</w:t>
      </w:r>
      <w:r w:rsidR="008A326A">
        <w:rPr>
          <w:rFonts w:ascii="Times New Roman" w:hAnsi="Times New Roman" w:cs="Times New Roman"/>
          <w:sz w:val="28"/>
          <w:szCs w:val="28"/>
        </w:rPr>
        <w:t xml:space="preserve"> </w:t>
      </w:r>
      <w:r w:rsidRPr="004D5E6A">
        <w:rPr>
          <w:rFonts w:ascii="Times New Roman" w:hAnsi="Times New Roman" w:cs="Times New Roman"/>
          <w:sz w:val="28"/>
          <w:szCs w:val="28"/>
        </w:rPr>
        <w:t>Склад оснащен необходимыми весовыми приборами, холодильным оборудованием с электронными термометрам</w:t>
      </w:r>
      <w:r w:rsidR="008A326A">
        <w:rPr>
          <w:rFonts w:ascii="Times New Roman" w:hAnsi="Times New Roman" w:cs="Times New Roman"/>
          <w:sz w:val="28"/>
          <w:szCs w:val="28"/>
        </w:rPr>
        <w:t xml:space="preserve">и, вентиляционными устройствами, </w:t>
      </w:r>
      <w:r w:rsidRPr="004D5E6A">
        <w:rPr>
          <w:rFonts w:ascii="Times New Roman" w:hAnsi="Times New Roman" w:cs="Times New Roman"/>
          <w:sz w:val="28"/>
          <w:szCs w:val="28"/>
        </w:rPr>
        <w:t>строго выполняются противопожарные мероприятия, соблюдается температурный режим.</w:t>
      </w:r>
    </w:p>
    <w:p w:rsidR="004D5E6A" w:rsidRPr="004D5E6A" w:rsidRDefault="004D5E6A" w:rsidP="00D77D5D">
      <w:pPr>
        <w:shd w:val="clear" w:color="auto" w:fill="FFFFFF" w:themeFill="background1"/>
        <w:spacing w:after="0" w:line="240" w:lineRule="auto"/>
        <w:ind w:firstLine="709"/>
        <w:jc w:val="both"/>
        <w:rPr>
          <w:rFonts w:ascii="Times New Roman" w:hAnsi="Times New Roman" w:cs="Times New Roman"/>
          <w:sz w:val="28"/>
          <w:szCs w:val="28"/>
        </w:rPr>
      </w:pPr>
      <w:r w:rsidRPr="004D5E6A">
        <w:rPr>
          <w:rFonts w:ascii="Times New Roman" w:hAnsi="Times New Roman" w:cs="Times New Roman"/>
          <w:sz w:val="28"/>
          <w:szCs w:val="28"/>
        </w:rPr>
        <w:t>Все продукты питания находятся на ответственном хранении у заведующего складом,</w:t>
      </w:r>
      <w:r w:rsidR="008A326A">
        <w:rPr>
          <w:rFonts w:ascii="Times New Roman" w:hAnsi="Times New Roman" w:cs="Times New Roman"/>
          <w:sz w:val="28"/>
          <w:szCs w:val="28"/>
        </w:rPr>
        <w:t xml:space="preserve"> с которым в соответствии со статьей 244 Трудового Кодекса</w:t>
      </w:r>
      <w:r w:rsidRPr="004D5E6A">
        <w:rPr>
          <w:rFonts w:ascii="Times New Roman" w:hAnsi="Times New Roman" w:cs="Times New Roman"/>
          <w:sz w:val="28"/>
          <w:szCs w:val="28"/>
        </w:rPr>
        <w:t xml:space="preserve"> РФ заключен договор о полной индивидуальной материальной ответственности по приему, хранению и отпуску продуктов питания со склада.</w:t>
      </w:r>
    </w:p>
    <w:p w:rsidR="004D5E6A" w:rsidRPr="004D5E6A" w:rsidRDefault="004D5E6A" w:rsidP="00D77D5D">
      <w:pPr>
        <w:widowControl w:val="0"/>
        <w:shd w:val="clear" w:color="auto" w:fill="FFFFFF" w:themeFill="background1"/>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p>
    <w:p w:rsidR="004D5E6A" w:rsidRPr="00F82691" w:rsidRDefault="004D5E6A" w:rsidP="00D77D5D">
      <w:pPr>
        <w:shd w:val="clear" w:color="auto" w:fill="FFFFFF" w:themeFill="background1"/>
        <w:spacing w:after="0" w:line="240" w:lineRule="auto"/>
        <w:jc w:val="center"/>
        <w:rPr>
          <w:rFonts w:ascii="Times New Roman" w:hAnsi="Times New Roman" w:cs="Times New Roman"/>
          <w:bCs/>
          <w:i/>
          <w:sz w:val="28"/>
          <w:szCs w:val="28"/>
        </w:rPr>
      </w:pPr>
      <w:r w:rsidRPr="00F82691">
        <w:rPr>
          <w:rFonts w:ascii="Times New Roman" w:hAnsi="Times New Roman" w:cs="Times New Roman"/>
          <w:bCs/>
          <w:i/>
          <w:sz w:val="28"/>
          <w:szCs w:val="28"/>
        </w:rPr>
        <w:t>по ГБОУ «Специальная (коррекционная) общеобразовательная школа-ин</w:t>
      </w:r>
      <w:r w:rsidR="00F82691" w:rsidRPr="00F82691">
        <w:rPr>
          <w:rFonts w:ascii="Times New Roman" w:hAnsi="Times New Roman" w:cs="Times New Roman"/>
          <w:bCs/>
          <w:i/>
          <w:sz w:val="28"/>
          <w:szCs w:val="28"/>
        </w:rPr>
        <w:t>тернат – детский сад г. Сунжа»:</w:t>
      </w:r>
    </w:p>
    <w:p w:rsidR="004D5E6A" w:rsidRPr="004D5E6A" w:rsidRDefault="004D5E6A" w:rsidP="00D77D5D">
      <w:pPr>
        <w:shd w:val="clear" w:color="auto" w:fill="FFFFFF" w:themeFill="background1"/>
        <w:spacing w:after="0" w:line="240" w:lineRule="auto"/>
        <w:ind w:firstLine="708"/>
        <w:jc w:val="both"/>
        <w:rPr>
          <w:rFonts w:ascii="Times New Roman" w:hAnsi="Times New Roman" w:cs="Times New Roman"/>
          <w:color w:val="000000" w:themeColor="text1"/>
          <w:sz w:val="28"/>
          <w:szCs w:val="28"/>
        </w:rPr>
      </w:pPr>
      <w:r w:rsidRPr="004D5E6A">
        <w:rPr>
          <w:rFonts w:ascii="Times New Roman" w:hAnsi="Times New Roman" w:cs="Times New Roman"/>
          <w:color w:val="000000" w:themeColor="text1"/>
          <w:sz w:val="28"/>
          <w:szCs w:val="28"/>
        </w:rPr>
        <w:t xml:space="preserve">Для осуществления уставной деятельности за </w:t>
      </w:r>
      <w:r w:rsidRPr="004D5E6A">
        <w:rPr>
          <w:rFonts w:ascii="Times New Roman" w:hAnsi="Times New Roman" w:cs="Times New Roman"/>
          <w:bCs/>
          <w:sz w:val="28"/>
          <w:szCs w:val="28"/>
        </w:rPr>
        <w:t>ГБОУ «Специальная (коррекционная) общеобразовательная школа-интернат – детский сад г. Сунжа» на</w:t>
      </w:r>
      <w:r w:rsidR="008A326A">
        <w:rPr>
          <w:rFonts w:ascii="Times New Roman" w:hAnsi="Times New Roman" w:cs="Times New Roman"/>
          <w:color w:val="000000" w:themeColor="text1"/>
          <w:sz w:val="28"/>
          <w:szCs w:val="28"/>
        </w:rPr>
        <w:t xml:space="preserve"> основании Распоряжений</w:t>
      </w:r>
      <w:r w:rsidRPr="004D5E6A">
        <w:rPr>
          <w:rFonts w:ascii="Times New Roman" w:hAnsi="Times New Roman" w:cs="Times New Roman"/>
          <w:color w:val="000000" w:themeColor="text1"/>
          <w:sz w:val="28"/>
          <w:szCs w:val="28"/>
        </w:rPr>
        <w:t xml:space="preserve"> Минимущества от 07.11.2017 г. </w:t>
      </w:r>
      <w:r w:rsidR="008A326A" w:rsidRPr="004D5E6A">
        <w:rPr>
          <w:rFonts w:ascii="Times New Roman" w:hAnsi="Times New Roman" w:cs="Times New Roman"/>
          <w:color w:val="000000" w:themeColor="text1"/>
          <w:sz w:val="28"/>
          <w:szCs w:val="28"/>
        </w:rPr>
        <w:t xml:space="preserve">№375 </w:t>
      </w:r>
      <w:r w:rsidR="008A326A">
        <w:rPr>
          <w:rFonts w:ascii="Times New Roman" w:hAnsi="Times New Roman" w:cs="Times New Roman"/>
          <w:color w:val="000000" w:themeColor="text1"/>
          <w:sz w:val="28"/>
          <w:szCs w:val="28"/>
        </w:rPr>
        <w:t xml:space="preserve">и </w:t>
      </w:r>
      <w:r w:rsidRPr="004D5E6A">
        <w:rPr>
          <w:rFonts w:ascii="Times New Roman" w:hAnsi="Times New Roman" w:cs="Times New Roman"/>
          <w:color w:val="000000" w:themeColor="text1"/>
          <w:sz w:val="28"/>
          <w:szCs w:val="28"/>
        </w:rPr>
        <w:t>№377</w:t>
      </w:r>
      <w:r w:rsidR="008A326A">
        <w:rPr>
          <w:rFonts w:ascii="Times New Roman" w:hAnsi="Times New Roman" w:cs="Times New Roman"/>
          <w:color w:val="000000" w:themeColor="text1"/>
          <w:sz w:val="28"/>
          <w:szCs w:val="28"/>
        </w:rPr>
        <w:t xml:space="preserve"> закреплены </w:t>
      </w:r>
      <w:r w:rsidRPr="004D5E6A">
        <w:rPr>
          <w:rFonts w:ascii="Times New Roman" w:hAnsi="Times New Roman" w:cs="Times New Roman"/>
          <w:color w:val="000000" w:themeColor="text1"/>
          <w:sz w:val="28"/>
          <w:szCs w:val="28"/>
        </w:rPr>
        <w:t>земельный участок на праве постоянного (бессрочного) п</w:t>
      </w:r>
      <w:r w:rsidR="008A326A">
        <w:rPr>
          <w:rFonts w:ascii="Times New Roman" w:hAnsi="Times New Roman" w:cs="Times New Roman"/>
          <w:color w:val="000000" w:themeColor="text1"/>
          <w:sz w:val="28"/>
          <w:szCs w:val="28"/>
        </w:rPr>
        <w:t>ользования площадью 33840 кв. м</w:t>
      </w:r>
      <w:r w:rsidRPr="004D5E6A">
        <w:rPr>
          <w:rFonts w:ascii="Times New Roman" w:hAnsi="Times New Roman" w:cs="Times New Roman"/>
          <w:color w:val="000000" w:themeColor="text1"/>
          <w:sz w:val="28"/>
          <w:szCs w:val="28"/>
        </w:rPr>
        <w:t xml:space="preserve">, кадастровой стоимостью 16081,4 тыс. руб. </w:t>
      </w:r>
      <w:r w:rsidR="008A326A">
        <w:rPr>
          <w:rFonts w:ascii="Times New Roman" w:hAnsi="Times New Roman" w:cs="Times New Roman"/>
          <w:color w:val="000000" w:themeColor="text1"/>
          <w:sz w:val="28"/>
          <w:szCs w:val="28"/>
        </w:rPr>
        <w:t xml:space="preserve">и </w:t>
      </w:r>
      <w:r w:rsidR="008A326A" w:rsidRPr="004D5E6A">
        <w:rPr>
          <w:rFonts w:ascii="Times New Roman" w:hAnsi="Times New Roman" w:cs="Times New Roman"/>
          <w:color w:val="000000" w:themeColor="text1"/>
          <w:sz w:val="28"/>
          <w:szCs w:val="28"/>
        </w:rPr>
        <w:t xml:space="preserve">здания и сооружения общей площадью 3170,7 кв. м </w:t>
      </w:r>
      <w:r w:rsidRPr="004D5E6A">
        <w:rPr>
          <w:rFonts w:ascii="Times New Roman" w:hAnsi="Times New Roman" w:cs="Times New Roman"/>
          <w:color w:val="000000" w:themeColor="text1"/>
          <w:sz w:val="28"/>
          <w:szCs w:val="28"/>
        </w:rPr>
        <w:t>на праве оперативного управления</w:t>
      </w:r>
      <w:r w:rsidR="008A326A">
        <w:rPr>
          <w:rFonts w:ascii="Times New Roman" w:hAnsi="Times New Roman" w:cs="Times New Roman"/>
          <w:color w:val="000000" w:themeColor="text1"/>
          <w:sz w:val="28"/>
          <w:szCs w:val="28"/>
        </w:rPr>
        <w:t xml:space="preserve"> </w:t>
      </w:r>
      <w:r w:rsidR="008A326A" w:rsidRPr="004D5E6A">
        <w:rPr>
          <w:rFonts w:ascii="Times New Roman" w:hAnsi="Times New Roman" w:cs="Times New Roman"/>
          <w:color w:val="000000" w:themeColor="text1"/>
          <w:sz w:val="28"/>
          <w:szCs w:val="28"/>
        </w:rPr>
        <w:t>балансо</w:t>
      </w:r>
      <w:r w:rsidR="008A326A">
        <w:rPr>
          <w:rFonts w:ascii="Times New Roman" w:hAnsi="Times New Roman" w:cs="Times New Roman"/>
          <w:color w:val="000000" w:themeColor="text1"/>
          <w:sz w:val="28"/>
          <w:szCs w:val="28"/>
        </w:rPr>
        <w:t>вой стоимостью 46016,4 тыс. рублей, расположенные</w:t>
      </w:r>
      <w:r w:rsidRPr="004D5E6A">
        <w:rPr>
          <w:rFonts w:ascii="Times New Roman" w:hAnsi="Times New Roman" w:cs="Times New Roman"/>
          <w:color w:val="000000" w:themeColor="text1"/>
          <w:sz w:val="28"/>
          <w:szCs w:val="28"/>
        </w:rPr>
        <w:t xml:space="preserve"> по адресу: Республика Ингушетия, г. Сунжа, ул. Плиева, №1</w:t>
      </w:r>
    </w:p>
    <w:p w:rsidR="004D5E6A" w:rsidRPr="004D5E6A" w:rsidRDefault="008A326A" w:rsidP="00D77D5D">
      <w:pPr>
        <w:widowControl w:val="0"/>
        <w:shd w:val="clear" w:color="auto" w:fill="FFFFFF" w:themeFill="background1"/>
        <w:autoSpaceDE w:val="0"/>
        <w:autoSpaceDN w:val="0"/>
        <w:adjustRightInd w:val="0"/>
        <w:spacing w:after="0" w:line="240" w:lineRule="auto"/>
        <w:ind w:firstLine="709"/>
        <w:jc w:val="both"/>
        <w:rPr>
          <w:rFonts w:ascii="Times New Roman" w:eastAsiaTheme="minorEastAsia" w:hAnsi="Times New Roman" w:cs="Times New Roman"/>
          <w:color w:val="000000" w:themeColor="text1"/>
          <w:sz w:val="28"/>
          <w:szCs w:val="28"/>
          <w:lang w:eastAsia="ru-RU"/>
        </w:rPr>
      </w:pPr>
      <w:r>
        <w:rPr>
          <w:rFonts w:ascii="Times New Roman" w:eastAsiaTheme="minorEastAsia" w:hAnsi="Times New Roman" w:cs="Times New Roman"/>
          <w:color w:val="000000" w:themeColor="text1"/>
          <w:sz w:val="28"/>
          <w:szCs w:val="28"/>
          <w:lang w:eastAsia="ru-RU"/>
        </w:rPr>
        <w:t>В нарушение статьи 34 Бюджетного Кодекса</w:t>
      </w:r>
      <w:r w:rsidR="004D5E6A" w:rsidRPr="004D5E6A">
        <w:rPr>
          <w:rFonts w:ascii="Times New Roman" w:eastAsiaTheme="minorEastAsia" w:hAnsi="Times New Roman" w:cs="Times New Roman"/>
          <w:color w:val="000000" w:themeColor="text1"/>
          <w:sz w:val="28"/>
          <w:szCs w:val="28"/>
          <w:lang w:eastAsia="ru-RU"/>
        </w:rPr>
        <w:t xml:space="preserve"> РФ</w:t>
      </w:r>
      <w:r>
        <w:rPr>
          <w:rFonts w:ascii="Times New Roman" w:eastAsiaTheme="minorEastAsia" w:hAnsi="Times New Roman" w:cs="Times New Roman"/>
          <w:color w:val="000000" w:themeColor="text1"/>
          <w:sz w:val="28"/>
          <w:szCs w:val="28"/>
          <w:lang w:eastAsia="ru-RU"/>
        </w:rPr>
        <w:t>,</w:t>
      </w:r>
      <w:r w:rsidR="004D5E6A" w:rsidRPr="004D5E6A">
        <w:rPr>
          <w:rFonts w:ascii="Times New Roman" w:eastAsiaTheme="minorEastAsia" w:hAnsi="Times New Roman" w:cs="Times New Roman"/>
          <w:color w:val="000000" w:themeColor="text1"/>
          <w:sz w:val="28"/>
          <w:szCs w:val="28"/>
          <w:lang w:eastAsia="ru-RU"/>
        </w:rPr>
        <w:t xml:space="preserve"> в </w:t>
      </w:r>
      <w:r w:rsidR="004D5E6A" w:rsidRPr="004D5E6A">
        <w:rPr>
          <w:rFonts w:ascii="Times New Roman" w:eastAsiaTheme="minorEastAsia" w:hAnsi="Times New Roman" w:cs="Times New Roman"/>
          <w:bCs/>
          <w:sz w:val="28"/>
          <w:szCs w:val="28"/>
          <w:lang w:eastAsia="ru-RU"/>
        </w:rPr>
        <w:t xml:space="preserve">ГБОУ «Специальная (коррекционная) общеобразовательная школа-интернат – детский сад г. Сунжа» </w:t>
      </w:r>
      <w:r w:rsidRPr="004D5E6A">
        <w:rPr>
          <w:rFonts w:ascii="Times New Roman" w:eastAsiaTheme="minorEastAsia" w:hAnsi="Times New Roman" w:cs="Times New Roman"/>
          <w:color w:val="000000" w:themeColor="text1"/>
          <w:sz w:val="28"/>
          <w:szCs w:val="28"/>
          <w:lang w:eastAsia="ru-RU"/>
        </w:rPr>
        <w:t>на балансе находится новое имущество, которое не используется при осуществлении своей деятельности</w:t>
      </w:r>
      <w:r>
        <w:rPr>
          <w:rFonts w:ascii="Times New Roman" w:eastAsiaTheme="minorEastAsia" w:hAnsi="Times New Roman" w:cs="Times New Roman"/>
          <w:color w:val="000000" w:themeColor="text1"/>
          <w:sz w:val="28"/>
          <w:szCs w:val="28"/>
          <w:lang w:eastAsia="ru-RU"/>
        </w:rPr>
        <w:t>,</w:t>
      </w:r>
      <w:r w:rsidRPr="004D5E6A">
        <w:rPr>
          <w:rFonts w:ascii="Times New Roman" w:eastAsiaTheme="minorEastAsia" w:hAnsi="Times New Roman" w:cs="Times New Roman"/>
          <w:color w:val="000000" w:themeColor="text1"/>
          <w:sz w:val="28"/>
          <w:szCs w:val="28"/>
          <w:lang w:eastAsia="ru-RU"/>
        </w:rPr>
        <w:t xml:space="preserve"> общей балансовой стоимостью 46,0 тыс. руб</w:t>
      </w:r>
      <w:r>
        <w:rPr>
          <w:rFonts w:ascii="Times New Roman" w:eastAsiaTheme="minorEastAsia" w:hAnsi="Times New Roman" w:cs="Times New Roman"/>
          <w:color w:val="000000" w:themeColor="text1"/>
          <w:sz w:val="28"/>
          <w:szCs w:val="28"/>
          <w:lang w:eastAsia="ru-RU"/>
        </w:rPr>
        <w:t xml:space="preserve">., что является </w:t>
      </w:r>
      <w:r w:rsidRPr="004D5E6A">
        <w:rPr>
          <w:rFonts w:ascii="Times New Roman" w:eastAsiaTheme="minorEastAsia" w:hAnsi="Times New Roman" w:cs="Times New Roman"/>
          <w:color w:val="000000" w:themeColor="text1"/>
          <w:sz w:val="28"/>
          <w:szCs w:val="28"/>
          <w:lang w:eastAsia="ru-RU"/>
        </w:rPr>
        <w:t>неэффективным</w:t>
      </w:r>
      <w:r w:rsidR="004D5E6A" w:rsidRPr="004D5E6A">
        <w:rPr>
          <w:rFonts w:ascii="Times New Roman" w:eastAsiaTheme="minorEastAsia" w:hAnsi="Times New Roman" w:cs="Times New Roman"/>
          <w:color w:val="000000" w:themeColor="text1"/>
          <w:sz w:val="28"/>
          <w:szCs w:val="28"/>
          <w:lang w:eastAsia="ru-RU"/>
        </w:rPr>
        <w:t xml:space="preserve"> использование</w:t>
      </w:r>
      <w:r>
        <w:rPr>
          <w:rFonts w:ascii="Times New Roman" w:eastAsiaTheme="minorEastAsia" w:hAnsi="Times New Roman" w:cs="Times New Roman"/>
          <w:color w:val="000000" w:themeColor="text1"/>
          <w:sz w:val="28"/>
          <w:szCs w:val="28"/>
          <w:lang w:eastAsia="ru-RU"/>
        </w:rPr>
        <w:t>м</w:t>
      </w:r>
      <w:r w:rsidR="004D5E6A" w:rsidRPr="004D5E6A">
        <w:rPr>
          <w:rFonts w:ascii="Times New Roman" w:eastAsiaTheme="minorEastAsia" w:hAnsi="Times New Roman" w:cs="Times New Roman"/>
          <w:color w:val="000000" w:themeColor="text1"/>
          <w:sz w:val="28"/>
          <w:szCs w:val="28"/>
          <w:lang w:eastAsia="ru-RU"/>
        </w:rPr>
        <w:t xml:space="preserve"> государственного имущества на общую сумму </w:t>
      </w:r>
      <w:r w:rsidR="004D5E6A" w:rsidRPr="008A326A">
        <w:rPr>
          <w:rFonts w:ascii="Times New Roman" w:eastAsiaTheme="minorEastAsia" w:hAnsi="Times New Roman" w:cs="Times New Roman"/>
          <w:color w:val="000000" w:themeColor="text1"/>
          <w:sz w:val="28"/>
          <w:szCs w:val="28"/>
          <w:lang w:eastAsia="ru-RU"/>
        </w:rPr>
        <w:t>46,0 тыс. руб.,</w:t>
      </w:r>
      <w:r>
        <w:rPr>
          <w:rFonts w:ascii="Times New Roman" w:eastAsiaTheme="minorEastAsia" w:hAnsi="Times New Roman" w:cs="Times New Roman"/>
          <w:color w:val="000000" w:themeColor="text1"/>
          <w:sz w:val="28"/>
          <w:szCs w:val="28"/>
          <w:lang w:eastAsia="ru-RU"/>
        </w:rPr>
        <w:t xml:space="preserve"> </w:t>
      </w:r>
      <w:r w:rsidR="004D5E6A" w:rsidRPr="004D5E6A">
        <w:rPr>
          <w:rFonts w:ascii="Times New Roman" w:eastAsiaTheme="minorEastAsia" w:hAnsi="Times New Roman" w:cs="Times New Roman"/>
          <w:color w:val="000000" w:themeColor="text1"/>
          <w:sz w:val="28"/>
          <w:szCs w:val="28"/>
          <w:lang w:eastAsia="ru-RU"/>
        </w:rPr>
        <w:t xml:space="preserve">в том числе:  </w:t>
      </w:r>
    </w:p>
    <w:p w:rsidR="004D5E6A" w:rsidRPr="008A326A" w:rsidRDefault="004D5E6A" w:rsidP="00EE7E98">
      <w:pPr>
        <w:pStyle w:val="a7"/>
        <w:widowControl w:val="0"/>
        <w:numPr>
          <w:ilvl w:val="0"/>
          <w:numId w:val="188"/>
        </w:numPr>
        <w:shd w:val="clear" w:color="auto" w:fill="FFFFFF" w:themeFill="background1"/>
        <w:tabs>
          <w:tab w:val="left" w:pos="993"/>
        </w:tabs>
        <w:autoSpaceDE w:val="0"/>
        <w:autoSpaceDN w:val="0"/>
        <w:adjustRightInd w:val="0"/>
        <w:spacing w:after="0" w:line="240" w:lineRule="auto"/>
        <w:ind w:firstLine="22"/>
        <w:jc w:val="both"/>
        <w:rPr>
          <w:rFonts w:ascii="Times New Roman" w:eastAsiaTheme="minorEastAsia" w:hAnsi="Times New Roman" w:cs="Times New Roman"/>
          <w:color w:val="000000" w:themeColor="text1"/>
          <w:sz w:val="28"/>
          <w:szCs w:val="28"/>
          <w:lang w:eastAsia="ru-RU"/>
        </w:rPr>
      </w:pPr>
      <w:r w:rsidRPr="008A326A">
        <w:rPr>
          <w:rFonts w:ascii="Times New Roman" w:eastAsiaTheme="minorEastAsia" w:hAnsi="Times New Roman" w:cs="Times New Roman"/>
          <w:color w:val="000000" w:themeColor="text1"/>
          <w:sz w:val="28"/>
          <w:szCs w:val="28"/>
          <w:lang w:eastAsia="ru-RU"/>
        </w:rPr>
        <w:t xml:space="preserve">тумба с ящиками в количестве 14 шт. – 27,4 тыс. руб.; </w:t>
      </w:r>
    </w:p>
    <w:p w:rsidR="004D5E6A" w:rsidRPr="008A326A" w:rsidRDefault="004D5E6A" w:rsidP="00EE7E98">
      <w:pPr>
        <w:pStyle w:val="a7"/>
        <w:widowControl w:val="0"/>
        <w:numPr>
          <w:ilvl w:val="0"/>
          <w:numId w:val="188"/>
        </w:numPr>
        <w:shd w:val="clear" w:color="auto" w:fill="FFFFFF" w:themeFill="background1"/>
        <w:tabs>
          <w:tab w:val="left" w:pos="993"/>
        </w:tabs>
        <w:autoSpaceDE w:val="0"/>
        <w:autoSpaceDN w:val="0"/>
        <w:adjustRightInd w:val="0"/>
        <w:spacing w:after="0" w:line="240" w:lineRule="auto"/>
        <w:ind w:firstLine="22"/>
        <w:jc w:val="both"/>
        <w:rPr>
          <w:rFonts w:ascii="Times New Roman" w:eastAsiaTheme="minorEastAsia" w:hAnsi="Times New Roman" w:cs="Times New Roman"/>
          <w:color w:val="000000" w:themeColor="text1"/>
          <w:sz w:val="28"/>
          <w:szCs w:val="28"/>
          <w:lang w:eastAsia="ru-RU"/>
        </w:rPr>
      </w:pPr>
      <w:r w:rsidRPr="008A326A">
        <w:rPr>
          <w:rFonts w:ascii="Times New Roman" w:eastAsiaTheme="minorEastAsia" w:hAnsi="Times New Roman" w:cs="Times New Roman"/>
          <w:color w:val="000000" w:themeColor="text1"/>
          <w:sz w:val="28"/>
          <w:szCs w:val="28"/>
          <w:lang w:eastAsia="ru-RU"/>
        </w:rPr>
        <w:t xml:space="preserve">интерактивная доска </w:t>
      </w:r>
      <w:r w:rsidRPr="008A326A">
        <w:rPr>
          <w:rFonts w:ascii="Times New Roman" w:eastAsiaTheme="minorEastAsia" w:hAnsi="Times New Roman" w:cs="Times New Roman"/>
          <w:color w:val="000000" w:themeColor="text1"/>
          <w:sz w:val="28"/>
          <w:szCs w:val="28"/>
          <w:lang w:val="en-US" w:eastAsia="ru-RU"/>
        </w:rPr>
        <w:t>Smart</w:t>
      </w:r>
      <w:r w:rsidRPr="008A326A">
        <w:rPr>
          <w:rFonts w:ascii="Times New Roman" w:eastAsiaTheme="minorEastAsia" w:hAnsi="Times New Roman" w:cs="Times New Roman"/>
          <w:color w:val="000000" w:themeColor="text1"/>
          <w:sz w:val="28"/>
          <w:szCs w:val="28"/>
          <w:lang w:eastAsia="ru-RU"/>
        </w:rPr>
        <w:t xml:space="preserve"> </w:t>
      </w:r>
      <w:r w:rsidRPr="008A326A">
        <w:rPr>
          <w:rFonts w:ascii="Times New Roman" w:eastAsiaTheme="minorEastAsia" w:hAnsi="Times New Roman" w:cs="Times New Roman"/>
          <w:color w:val="000000" w:themeColor="text1"/>
          <w:sz w:val="28"/>
          <w:szCs w:val="28"/>
          <w:lang w:val="en-US" w:eastAsia="ru-RU"/>
        </w:rPr>
        <w:t>Board</w:t>
      </w:r>
      <w:r w:rsidRPr="008A326A">
        <w:rPr>
          <w:rFonts w:ascii="Times New Roman" w:eastAsiaTheme="minorEastAsia" w:hAnsi="Times New Roman" w:cs="Times New Roman"/>
          <w:color w:val="000000" w:themeColor="text1"/>
          <w:sz w:val="28"/>
          <w:szCs w:val="28"/>
          <w:lang w:eastAsia="ru-RU"/>
        </w:rPr>
        <w:t xml:space="preserve"> в количестве 1 шт. - 18,6 тыс. руб</w:t>
      </w:r>
      <w:r w:rsidR="008A326A">
        <w:rPr>
          <w:rFonts w:ascii="Times New Roman" w:eastAsiaTheme="minorEastAsia" w:hAnsi="Times New Roman" w:cs="Times New Roman"/>
          <w:color w:val="000000" w:themeColor="text1"/>
          <w:sz w:val="28"/>
          <w:szCs w:val="28"/>
          <w:lang w:eastAsia="ru-RU"/>
        </w:rPr>
        <w:t>лей</w:t>
      </w:r>
      <w:r w:rsidRPr="008A326A">
        <w:rPr>
          <w:rFonts w:ascii="Times New Roman" w:eastAsiaTheme="minorEastAsia" w:hAnsi="Times New Roman" w:cs="Times New Roman"/>
          <w:color w:val="000000" w:themeColor="text1"/>
          <w:sz w:val="28"/>
          <w:szCs w:val="28"/>
          <w:lang w:eastAsia="ru-RU"/>
        </w:rPr>
        <w:t xml:space="preserve">. </w:t>
      </w:r>
    </w:p>
    <w:p w:rsidR="004D5E6A" w:rsidRPr="004D5E6A" w:rsidRDefault="004D5E6A" w:rsidP="00D77D5D">
      <w:pPr>
        <w:widowControl w:val="0"/>
        <w:shd w:val="clear" w:color="auto" w:fill="FFFFFF" w:themeFill="background1"/>
        <w:autoSpaceDE w:val="0"/>
        <w:autoSpaceDN w:val="0"/>
        <w:adjustRightInd w:val="0"/>
        <w:spacing w:after="0" w:line="240" w:lineRule="auto"/>
        <w:ind w:firstLine="709"/>
        <w:jc w:val="both"/>
        <w:rPr>
          <w:rFonts w:ascii="Times New Roman" w:eastAsiaTheme="minorEastAsia" w:hAnsi="Times New Roman" w:cs="Times New Roman"/>
          <w:color w:val="000000" w:themeColor="text1"/>
          <w:sz w:val="28"/>
          <w:szCs w:val="28"/>
          <w:lang w:eastAsia="ru-RU"/>
        </w:rPr>
      </w:pPr>
      <w:r w:rsidRPr="004D5E6A">
        <w:rPr>
          <w:rFonts w:ascii="Times New Roman" w:eastAsiaTheme="minorEastAsia" w:hAnsi="Times New Roman" w:cs="Times New Roman"/>
          <w:color w:val="000000" w:themeColor="text1"/>
          <w:sz w:val="28"/>
          <w:szCs w:val="28"/>
          <w:lang w:eastAsia="ru-RU"/>
        </w:rPr>
        <w:lastRenderedPageBreak/>
        <w:t>Списание объектов основных средств в проверяемом периоде не осуществлялось.</w:t>
      </w:r>
    </w:p>
    <w:p w:rsidR="004D5E6A" w:rsidRPr="004D5E6A" w:rsidRDefault="004D5E6A" w:rsidP="00D77D5D">
      <w:pPr>
        <w:widowControl w:val="0"/>
        <w:shd w:val="clear" w:color="auto" w:fill="FFFFFF" w:themeFill="background1"/>
        <w:autoSpaceDE w:val="0"/>
        <w:autoSpaceDN w:val="0"/>
        <w:adjustRightInd w:val="0"/>
        <w:spacing w:after="0" w:line="240" w:lineRule="auto"/>
        <w:ind w:firstLine="709"/>
        <w:jc w:val="both"/>
        <w:rPr>
          <w:rFonts w:ascii="Times New Roman" w:eastAsiaTheme="minorEastAsia" w:hAnsi="Times New Roman" w:cs="Times New Roman"/>
          <w:color w:val="000000" w:themeColor="text1"/>
          <w:sz w:val="28"/>
          <w:szCs w:val="28"/>
          <w:lang w:eastAsia="ru-RU"/>
        </w:rPr>
      </w:pPr>
      <w:r w:rsidRPr="004D5E6A">
        <w:rPr>
          <w:rFonts w:ascii="Times New Roman" w:eastAsiaTheme="minorEastAsia" w:hAnsi="Times New Roman" w:cs="Times New Roman"/>
          <w:color w:val="000000" w:themeColor="text1"/>
          <w:sz w:val="28"/>
          <w:szCs w:val="28"/>
          <w:lang w:eastAsia="ru-RU"/>
        </w:rPr>
        <w:t>По данным бухгалтерского учета на 01.01.2019 г</w:t>
      </w:r>
      <w:r w:rsidR="008A326A">
        <w:rPr>
          <w:rFonts w:ascii="Times New Roman" w:eastAsiaTheme="minorEastAsia" w:hAnsi="Times New Roman" w:cs="Times New Roman"/>
          <w:color w:val="000000" w:themeColor="text1"/>
          <w:sz w:val="28"/>
          <w:szCs w:val="28"/>
          <w:lang w:eastAsia="ru-RU"/>
        </w:rPr>
        <w:t>ода</w:t>
      </w:r>
      <w:r w:rsidRPr="004D5E6A">
        <w:rPr>
          <w:rFonts w:ascii="Times New Roman" w:eastAsiaTheme="minorEastAsia" w:hAnsi="Times New Roman" w:cs="Times New Roman"/>
          <w:color w:val="000000" w:themeColor="text1"/>
          <w:sz w:val="28"/>
          <w:szCs w:val="28"/>
          <w:lang w:eastAsia="ru-RU"/>
        </w:rPr>
        <w:t xml:space="preserve"> на балансе </w:t>
      </w:r>
      <w:r w:rsidR="008A326A">
        <w:rPr>
          <w:rFonts w:ascii="Times New Roman" w:eastAsiaTheme="minorEastAsia" w:hAnsi="Times New Roman" w:cs="Times New Roman"/>
          <w:bCs/>
          <w:sz w:val="28"/>
          <w:szCs w:val="28"/>
          <w:lang w:eastAsia="ru-RU"/>
        </w:rPr>
        <w:t>Учреждения</w:t>
      </w:r>
      <w:r w:rsidRPr="004D5E6A">
        <w:rPr>
          <w:rFonts w:ascii="Times New Roman" w:eastAsiaTheme="minorEastAsia" w:hAnsi="Times New Roman" w:cs="Times New Roman"/>
          <w:bCs/>
          <w:sz w:val="28"/>
          <w:szCs w:val="28"/>
          <w:lang w:eastAsia="ru-RU"/>
        </w:rPr>
        <w:t xml:space="preserve"> </w:t>
      </w:r>
      <w:r w:rsidRPr="004D5E6A">
        <w:rPr>
          <w:rFonts w:ascii="Times New Roman" w:eastAsiaTheme="minorEastAsia" w:hAnsi="Times New Roman" w:cs="Times New Roman"/>
          <w:color w:val="000000" w:themeColor="text1"/>
          <w:sz w:val="28"/>
          <w:szCs w:val="28"/>
          <w:lang w:eastAsia="ru-RU"/>
        </w:rPr>
        <w:t>числятся основные средства на сумму 59</w:t>
      </w:r>
      <w:r w:rsidR="008A326A">
        <w:rPr>
          <w:rFonts w:ascii="Times New Roman" w:eastAsiaTheme="minorEastAsia" w:hAnsi="Times New Roman" w:cs="Times New Roman"/>
          <w:color w:val="000000" w:themeColor="text1"/>
          <w:sz w:val="28"/>
          <w:szCs w:val="28"/>
          <w:lang w:eastAsia="ru-RU"/>
        </w:rPr>
        <w:t> </w:t>
      </w:r>
      <w:r w:rsidRPr="004D5E6A">
        <w:rPr>
          <w:rFonts w:ascii="Times New Roman" w:eastAsiaTheme="minorEastAsia" w:hAnsi="Times New Roman" w:cs="Times New Roman"/>
          <w:color w:val="000000" w:themeColor="text1"/>
          <w:sz w:val="28"/>
          <w:szCs w:val="28"/>
          <w:lang w:eastAsia="ru-RU"/>
        </w:rPr>
        <w:t>348,3 тыс. руб</w:t>
      </w:r>
      <w:r w:rsidR="008A326A">
        <w:rPr>
          <w:rFonts w:ascii="Times New Roman" w:eastAsiaTheme="minorEastAsia" w:hAnsi="Times New Roman" w:cs="Times New Roman"/>
          <w:color w:val="000000" w:themeColor="text1"/>
          <w:sz w:val="28"/>
          <w:szCs w:val="28"/>
          <w:lang w:eastAsia="ru-RU"/>
        </w:rPr>
        <w:t>лей. При проведении</w:t>
      </w:r>
      <w:r w:rsidRPr="004D5E6A">
        <w:rPr>
          <w:rFonts w:ascii="Times New Roman" w:eastAsiaTheme="minorEastAsia" w:hAnsi="Times New Roman" w:cs="Times New Roman"/>
          <w:color w:val="000000" w:themeColor="text1"/>
          <w:sz w:val="28"/>
          <w:szCs w:val="28"/>
          <w:lang w:eastAsia="ru-RU"/>
        </w:rPr>
        <w:t xml:space="preserve"> инвентаризация основных средств (выборочным методом), числящихся на балансе </w:t>
      </w:r>
      <w:r w:rsidRPr="004D5E6A">
        <w:rPr>
          <w:rFonts w:ascii="Times New Roman" w:eastAsiaTheme="minorEastAsia" w:hAnsi="Times New Roman" w:cs="Times New Roman"/>
          <w:bCs/>
          <w:sz w:val="28"/>
          <w:szCs w:val="28"/>
          <w:lang w:eastAsia="ru-RU"/>
        </w:rPr>
        <w:t>ГБОУ «Специальная (коррекционная) общеобразовательная школа-интернат – детский сад г. Сунжа»</w:t>
      </w:r>
      <w:r w:rsidRPr="004D5E6A">
        <w:rPr>
          <w:rFonts w:ascii="Times New Roman" w:eastAsiaTheme="minorEastAsia" w:hAnsi="Times New Roman" w:cs="Times New Roman"/>
          <w:color w:val="000000" w:themeColor="text1"/>
          <w:sz w:val="28"/>
          <w:szCs w:val="28"/>
          <w:lang w:eastAsia="ru-RU"/>
        </w:rPr>
        <w:t>, излишков и недостачи не выявлено.</w:t>
      </w:r>
    </w:p>
    <w:p w:rsidR="004D5E6A" w:rsidRPr="004D5E6A" w:rsidRDefault="004D5E6A" w:rsidP="00D77D5D">
      <w:pPr>
        <w:widowControl w:val="0"/>
        <w:shd w:val="clear" w:color="auto" w:fill="FFFFFF" w:themeFill="background1"/>
        <w:autoSpaceDE w:val="0"/>
        <w:autoSpaceDN w:val="0"/>
        <w:adjustRightInd w:val="0"/>
        <w:spacing w:after="0" w:line="240" w:lineRule="auto"/>
        <w:ind w:firstLine="709"/>
        <w:jc w:val="both"/>
        <w:rPr>
          <w:rFonts w:ascii="Times New Roman" w:eastAsiaTheme="minorEastAsia" w:hAnsi="Times New Roman" w:cs="Times New Roman"/>
          <w:color w:val="000000" w:themeColor="text1"/>
          <w:sz w:val="28"/>
          <w:szCs w:val="28"/>
          <w:lang w:eastAsia="ru-RU"/>
        </w:rPr>
      </w:pPr>
      <w:r w:rsidRPr="004D5E6A">
        <w:rPr>
          <w:rFonts w:ascii="Times New Roman" w:eastAsiaTheme="minorEastAsia" w:hAnsi="Times New Roman" w:cs="Times New Roman"/>
          <w:color w:val="000000" w:themeColor="text1"/>
          <w:sz w:val="28"/>
          <w:szCs w:val="28"/>
          <w:lang w:eastAsia="ru-RU"/>
        </w:rPr>
        <w:t xml:space="preserve">На балансе числится автотранспорт (автобус) марки ПАЗ 32053-70, 2011 года </w:t>
      </w:r>
      <w:r w:rsidR="007D1CD3">
        <w:rPr>
          <w:rFonts w:ascii="Times New Roman" w:eastAsiaTheme="minorEastAsia" w:hAnsi="Times New Roman" w:cs="Times New Roman"/>
          <w:color w:val="000000" w:themeColor="text1"/>
          <w:sz w:val="28"/>
          <w:szCs w:val="28"/>
          <w:lang w:eastAsia="ru-RU"/>
        </w:rPr>
        <w:t>выпуска</w:t>
      </w:r>
      <w:r w:rsidRPr="004D5E6A">
        <w:rPr>
          <w:rFonts w:ascii="Times New Roman" w:eastAsiaTheme="minorEastAsia" w:hAnsi="Times New Roman" w:cs="Times New Roman"/>
          <w:color w:val="000000" w:themeColor="text1"/>
          <w:sz w:val="28"/>
          <w:szCs w:val="28"/>
          <w:lang w:eastAsia="ru-RU"/>
        </w:rPr>
        <w:t>, балансовой стоимостью 1</w:t>
      </w:r>
      <w:r w:rsidR="007D1CD3">
        <w:rPr>
          <w:rFonts w:ascii="Times New Roman" w:eastAsiaTheme="minorEastAsia" w:hAnsi="Times New Roman" w:cs="Times New Roman"/>
          <w:color w:val="000000" w:themeColor="text1"/>
          <w:sz w:val="28"/>
          <w:szCs w:val="28"/>
          <w:lang w:eastAsia="ru-RU"/>
        </w:rPr>
        <w:t> </w:t>
      </w:r>
      <w:r w:rsidRPr="004D5E6A">
        <w:rPr>
          <w:rFonts w:ascii="Times New Roman" w:eastAsiaTheme="minorEastAsia" w:hAnsi="Times New Roman" w:cs="Times New Roman"/>
          <w:color w:val="000000" w:themeColor="text1"/>
          <w:sz w:val="28"/>
          <w:szCs w:val="28"/>
          <w:lang w:eastAsia="ru-RU"/>
        </w:rPr>
        <w:t>117,0 тыс. руб., предназначенный для еженедельного подвоза учащихся и доставки их домой, а также для участия в различных мероприятиях  в соответствии с предусмотренными задачами Подпрограммы, и легковой автомобиль марки ВАЗ 21154, 2010 года выпуска, балансовой стоимостью 268,3 тыс. руб.</w:t>
      </w:r>
      <w:r w:rsidR="007D1CD3">
        <w:rPr>
          <w:rFonts w:ascii="Times New Roman" w:eastAsiaTheme="minorEastAsia" w:hAnsi="Times New Roman" w:cs="Times New Roman"/>
          <w:color w:val="000000" w:themeColor="text1"/>
          <w:sz w:val="28"/>
          <w:szCs w:val="28"/>
          <w:lang w:eastAsia="ru-RU"/>
        </w:rPr>
        <w:t>,</w:t>
      </w:r>
      <w:r w:rsidRPr="004D5E6A">
        <w:rPr>
          <w:rFonts w:ascii="Times New Roman" w:eastAsiaTheme="minorEastAsia" w:hAnsi="Times New Roman" w:cs="Times New Roman"/>
          <w:color w:val="000000" w:themeColor="text1"/>
          <w:sz w:val="28"/>
          <w:szCs w:val="28"/>
          <w:lang w:eastAsia="ru-RU"/>
        </w:rPr>
        <w:t xml:space="preserve"> который использовался для нужд </w:t>
      </w:r>
      <w:r w:rsidR="007D1CD3">
        <w:rPr>
          <w:rFonts w:ascii="Times New Roman" w:eastAsiaTheme="minorEastAsia" w:hAnsi="Times New Roman" w:cs="Times New Roman"/>
          <w:bCs/>
          <w:sz w:val="28"/>
          <w:szCs w:val="28"/>
          <w:lang w:eastAsia="ru-RU"/>
        </w:rPr>
        <w:t>Учреждения</w:t>
      </w:r>
      <w:r w:rsidRPr="004D5E6A">
        <w:rPr>
          <w:rFonts w:ascii="Times New Roman" w:eastAsiaTheme="minorEastAsia" w:hAnsi="Times New Roman" w:cs="Times New Roman"/>
          <w:bCs/>
          <w:sz w:val="28"/>
          <w:szCs w:val="28"/>
          <w:lang w:eastAsia="ru-RU"/>
        </w:rPr>
        <w:t xml:space="preserve"> </w:t>
      </w:r>
      <w:r w:rsidRPr="004D5E6A">
        <w:rPr>
          <w:rFonts w:ascii="Times New Roman" w:eastAsiaTheme="minorEastAsia" w:hAnsi="Times New Roman" w:cs="Times New Roman"/>
          <w:color w:val="000000" w:themeColor="text1"/>
          <w:sz w:val="28"/>
          <w:szCs w:val="28"/>
          <w:lang w:eastAsia="ru-RU"/>
        </w:rPr>
        <w:t>по мере необходимости.</w:t>
      </w:r>
    </w:p>
    <w:p w:rsidR="004D5E6A" w:rsidRPr="004D5E6A" w:rsidRDefault="004D5E6A" w:rsidP="00D77D5D">
      <w:pPr>
        <w:widowControl w:val="0"/>
        <w:shd w:val="clear" w:color="auto" w:fill="FFFFFF" w:themeFill="background1"/>
        <w:autoSpaceDE w:val="0"/>
        <w:autoSpaceDN w:val="0"/>
        <w:adjustRightInd w:val="0"/>
        <w:spacing w:after="0" w:line="240" w:lineRule="auto"/>
        <w:ind w:firstLine="709"/>
        <w:jc w:val="both"/>
        <w:rPr>
          <w:rFonts w:ascii="Times New Roman" w:eastAsiaTheme="minorEastAsia" w:hAnsi="Times New Roman" w:cs="Times New Roman"/>
          <w:color w:val="000000" w:themeColor="text1"/>
          <w:sz w:val="28"/>
          <w:szCs w:val="28"/>
          <w:lang w:eastAsia="ru-RU"/>
        </w:rPr>
      </w:pPr>
      <w:r w:rsidRPr="004D5E6A">
        <w:rPr>
          <w:rFonts w:ascii="Times New Roman" w:eastAsiaTheme="minorEastAsia" w:hAnsi="Times New Roman" w:cs="Times New Roman"/>
          <w:color w:val="000000" w:themeColor="text1"/>
          <w:sz w:val="28"/>
          <w:szCs w:val="28"/>
          <w:lang w:eastAsia="ru-RU"/>
        </w:rPr>
        <w:t>Для учета эксплуатации автомобильного транспорта ведется Журнал учета путевых листов. В путевых листах указываются маршруты движения (следования) с указанием километража, времени выезда и возвращения в гара</w:t>
      </w:r>
      <w:r w:rsidR="007D1CD3">
        <w:rPr>
          <w:rFonts w:ascii="Times New Roman" w:eastAsiaTheme="minorEastAsia" w:hAnsi="Times New Roman" w:cs="Times New Roman"/>
          <w:color w:val="000000" w:themeColor="text1"/>
          <w:sz w:val="28"/>
          <w:szCs w:val="28"/>
          <w:lang w:eastAsia="ru-RU"/>
        </w:rPr>
        <w:t xml:space="preserve">ж. </w:t>
      </w:r>
      <w:r w:rsidRPr="004D5E6A">
        <w:rPr>
          <w:rFonts w:ascii="Times New Roman" w:eastAsiaTheme="minorEastAsia" w:hAnsi="Times New Roman" w:cs="Times New Roman"/>
          <w:color w:val="000000" w:themeColor="text1"/>
          <w:sz w:val="28"/>
          <w:szCs w:val="28"/>
          <w:lang w:eastAsia="ru-RU"/>
        </w:rPr>
        <w:t>В проверяемом периоде финансовые средства на приобретение горюче-смазочных материалов для эксплуатации автотранспорта из республиканского бюджета не выделялись, приобретение ГСМ для использования автотранспорта осуществлялось за счет денежных пожертвований родителей учащихся и местных жителей в форме благотворительности.</w:t>
      </w:r>
    </w:p>
    <w:p w:rsidR="004D5E6A" w:rsidRPr="004D5E6A" w:rsidRDefault="004D5E6A" w:rsidP="00D77D5D">
      <w:pPr>
        <w:shd w:val="clear" w:color="auto" w:fill="FFFFFF" w:themeFill="background1"/>
        <w:spacing w:after="0" w:line="240" w:lineRule="auto"/>
        <w:ind w:firstLine="709"/>
        <w:jc w:val="both"/>
        <w:rPr>
          <w:rFonts w:ascii="Times New Roman" w:hAnsi="Times New Roman" w:cs="Times New Roman"/>
          <w:sz w:val="28"/>
          <w:szCs w:val="28"/>
        </w:rPr>
      </w:pPr>
      <w:r w:rsidRPr="004D5E6A">
        <w:rPr>
          <w:rFonts w:ascii="Times New Roman" w:hAnsi="Times New Roman" w:cs="Times New Roman"/>
          <w:sz w:val="28"/>
          <w:szCs w:val="28"/>
        </w:rPr>
        <w:t xml:space="preserve">Хранение продуктов питания в </w:t>
      </w:r>
      <w:r w:rsidRPr="004D5E6A">
        <w:rPr>
          <w:rFonts w:ascii="Times New Roman" w:hAnsi="Times New Roman" w:cs="Times New Roman"/>
          <w:bCs/>
          <w:sz w:val="28"/>
          <w:szCs w:val="28"/>
        </w:rPr>
        <w:t xml:space="preserve">ГБОУ «Специальная (коррекционная) общеобразовательная школа-интернат – детский сад г. Сунжа» </w:t>
      </w:r>
      <w:r w:rsidRPr="004D5E6A">
        <w:rPr>
          <w:rFonts w:ascii="Times New Roman" w:hAnsi="Times New Roman" w:cs="Times New Roman"/>
          <w:sz w:val="28"/>
          <w:szCs w:val="28"/>
        </w:rPr>
        <w:t>осуществляется в специально оборудованном и приспособленном продуктовом складе, обеспечивающим полную сохранность, соблюд</w:t>
      </w:r>
      <w:r w:rsidR="007D1CD3">
        <w:rPr>
          <w:rFonts w:ascii="Times New Roman" w:hAnsi="Times New Roman" w:cs="Times New Roman"/>
          <w:sz w:val="28"/>
          <w:szCs w:val="28"/>
        </w:rPr>
        <w:t xml:space="preserve">ение санитарных норм и правил. </w:t>
      </w:r>
      <w:r w:rsidRPr="004D5E6A">
        <w:rPr>
          <w:rFonts w:ascii="Times New Roman" w:hAnsi="Times New Roman" w:cs="Times New Roman"/>
          <w:sz w:val="28"/>
          <w:szCs w:val="28"/>
        </w:rPr>
        <w:t>Продукты питания на складе размещаются по наименованиям, сортам, в доступных местах, в порядке, предоставляющем возможность их быстро принимать, проверять и отпускать.</w:t>
      </w:r>
      <w:r w:rsidR="007D1CD3">
        <w:rPr>
          <w:rFonts w:ascii="Times New Roman" w:hAnsi="Times New Roman" w:cs="Times New Roman"/>
          <w:sz w:val="28"/>
          <w:szCs w:val="28"/>
        </w:rPr>
        <w:t xml:space="preserve"> </w:t>
      </w:r>
      <w:r w:rsidRPr="004D5E6A">
        <w:rPr>
          <w:rFonts w:ascii="Times New Roman" w:hAnsi="Times New Roman" w:cs="Times New Roman"/>
          <w:sz w:val="28"/>
          <w:szCs w:val="28"/>
        </w:rPr>
        <w:t>Склад оснащен необходимыми весовыми приборами, холодильным оборудованием с электронными термометрам</w:t>
      </w:r>
      <w:r w:rsidR="007D1CD3">
        <w:rPr>
          <w:rFonts w:ascii="Times New Roman" w:hAnsi="Times New Roman" w:cs="Times New Roman"/>
          <w:sz w:val="28"/>
          <w:szCs w:val="28"/>
        </w:rPr>
        <w:t xml:space="preserve">и, вентиляционными устройствами, </w:t>
      </w:r>
      <w:r w:rsidRPr="004D5E6A">
        <w:rPr>
          <w:rFonts w:ascii="Times New Roman" w:hAnsi="Times New Roman" w:cs="Times New Roman"/>
          <w:sz w:val="28"/>
          <w:szCs w:val="28"/>
        </w:rPr>
        <w:t>выполняются противопожарные мероприятия, соблюдается температурный режим.</w:t>
      </w:r>
    </w:p>
    <w:p w:rsidR="004D5E6A" w:rsidRPr="004D5E6A" w:rsidRDefault="004D5E6A" w:rsidP="00D77D5D">
      <w:pPr>
        <w:shd w:val="clear" w:color="auto" w:fill="FFFFFF" w:themeFill="background1"/>
        <w:spacing w:after="0" w:line="240" w:lineRule="auto"/>
        <w:ind w:firstLine="709"/>
        <w:jc w:val="both"/>
        <w:rPr>
          <w:rFonts w:ascii="Times New Roman" w:hAnsi="Times New Roman" w:cs="Times New Roman"/>
          <w:sz w:val="28"/>
          <w:szCs w:val="28"/>
        </w:rPr>
      </w:pPr>
      <w:r w:rsidRPr="004D5E6A">
        <w:rPr>
          <w:rFonts w:ascii="Times New Roman" w:hAnsi="Times New Roman" w:cs="Times New Roman"/>
          <w:sz w:val="28"/>
          <w:szCs w:val="28"/>
        </w:rPr>
        <w:t>Все продукты питания находятся на ответственном хранении у заведующего складом (кладовщика),</w:t>
      </w:r>
      <w:r w:rsidR="007D1CD3">
        <w:rPr>
          <w:rFonts w:ascii="Times New Roman" w:hAnsi="Times New Roman" w:cs="Times New Roman"/>
          <w:sz w:val="28"/>
          <w:szCs w:val="28"/>
        </w:rPr>
        <w:t xml:space="preserve"> с которой в соответствии со статьей</w:t>
      </w:r>
      <w:r w:rsidRPr="004D5E6A">
        <w:rPr>
          <w:rFonts w:ascii="Times New Roman" w:hAnsi="Times New Roman" w:cs="Times New Roman"/>
          <w:sz w:val="28"/>
          <w:szCs w:val="28"/>
        </w:rPr>
        <w:t xml:space="preserve"> 244 Т</w:t>
      </w:r>
      <w:r w:rsidR="007D1CD3">
        <w:rPr>
          <w:rFonts w:ascii="Times New Roman" w:hAnsi="Times New Roman" w:cs="Times New Roman"/>
          <w:sz w:val="28"/>
          <w:szCs w:val="28"/>
        </w:rPr>
        <w:t>рудового Кодекса</w:t>
      </w:r>
      <w:r w:rsidRPr="004D5E6A">
        <w:rPr>
          <w:rFonts w:ascii="Times New Roman" w:hAnsi="Times New Roman" w:cs="Times New Roman"/>
          <w:sz w:val="28"/>
          <w:szCs w:val="28"/>
        </w:rPr>
        <w:t xml:space="preserve"> РФ заключен договор о полной индивидуальной материальной ответственности по приему, хранению и отпуску продуктов питания со склада.</w:t>
      </w:r>
    </w:p>
    <w:p w:rsidR="004D5E6A" w:rsidRPr="004D5E6A" w:rsidRDefault="004D5E6A" w:rsidP="00D77D5D">
      <w:pPr>
        <w:shd w:val="clear" w:color="auto" w:fill="FFFFFF" w:themeFill="background1"/>
        <w:spacing w:after="0" w:line="240" w:lineRule="auto"/>
        <w:ind w:firstLine="709"/>
        <w:jc w:val="both"/>
        <w:rPr>
          <w:rFonts w:ascii="Times New Roman" w:hAnsi="Times New Roman" w:cs="Times New Roman"/>
          <w:sz w:val="28"/>
          <w:szCs w:val="28"/>
        </w:rPr>
      </w:pPr>
    </w:p>
    <w:p w:rsidR="004D5E6A" w:rsidRPr="00F82691" w:rsidRDefault="004D5E6A" w:rsidP="00D77D5D">
      <w:pPr>
        <w:shd w:val="clear" w:color="auto" w:fill="FFFFFF" w:themeFill="background1"/>
        <w:spacing w:after="0" w:line="240" w:lineRule="auto"/>
        <w:jc w:val="center"/>
        <w:rPr>
          <w:rFonts w:ascii="Times New Roman" w:hAnsi="Times New Roman" w:cs="Times New Roman"/>
          <w:bCs/>
          <w:i/>
          <w:sz w:val="28"/>
          <w:szCs w:val="28"/>
        </w:rPr>
      </w:pPr>
      <w:r w:rsidRPr="00F82691">
        <w:rPr>
          <w:rFonts w:ascii="Times New Roman" w:hAnsi="Times New Roman" w:cs="Times New Roman"/>
          <w:i/>
          <w:sz w:val="28"/>
          <w:szCs w:val="28"/>
        </w:rPr>
        <w:t xml:space="preserve">по </w:t>
      </w:r>
      <w:r w:rsidRPr="00F82691">
        <w:rPr>
          <w:rFonts w:ascii="Times New Roman" w:hAnsi="Times New Roman" w:cs="Times New Roman"/>
          <w:bCs/>
          <w:i/>
          <w:sz w:val="28"/>
          <w:szCs w:val="28"/>
        </w:rPr>
        <w:t>ГБОУ «Центр психолого-педагогической реабилитации и коррекции несовершеннолетних,</w:t>
      </w:r>
      <w:r w:rsidR="00F82691" w:rsidRPr="00F82691">
        <w:rPr>
          <w:rFonts w:ascii="Times New Roman" w:hAnsi="Times New Roman" w:cs="Times New Roman"/>
          <w:bCs/>
          <w:i/>
          <w:sz w:val="28"/>
          <w:szCs w:val="28"/>
        </w:rPr>
        <w:t xml:space="preserve"> злоупотребляющих наркотиками»:</w:t>
      </w:r>
    </w:p>
    <w:p w:rsidR="004D5E6A" w:rsidRPr="004D5E6A" w:rsidRDefault="004D5E6A" w:rsidP="00D77D5D">
      <w:pPr>
        <w:widowControl w:val="0"/>
        <w:shd w:val="clear" w:color="auto" w:fill="FFFFFF" w:themeFill="background1"/>
        <w:autoSpaceDE w:val="0"/>
        <w:autoSpaceDN w:val="0"/>
        <w:adjustRightInd w:val="0"/>
        <w:spacing w:after="0" w:line="240" w:lineRule="auto"/>
        <w:ind w:firstLine="709"/>
        <w:jc w:val="both"/>
        <w:rPr>
          <w:rFonts w:ascii="Times New Roman" w:eastAsiaTheme="minorEastAsia" w:hAnsi="Times New Roman" w:cs="Times New Roman"/>
          <w:color w:val="000000" w:themeColor="text1"/>
          <w:sz w:val="28"/>
          <w:szCs w:val="28"/>
          <w:lang w:eastAsia="ru-RU"/>
        </w:rPr>
      </w:pPr>
      <w:r w:rsidRPr="004D5E6A">
        <w:rPr>
          <w:rFonts w:ascii="Times New Roman" w:eastAsiaTheme="minorEastAsia" w:hAnsi="Times New Roman" w:cs="Times New Roman"/>
          <w:color w:val="000000" w:themeColor="text1"/>
          <w:sz w:val="28"/>
          <w:szCs w:val="28"/>
          <w:lang w:eastAsia="ru-RU"/>
        </w:rPr>
        <w:t>В нарушение ст</w:t>
      </w:r>
      <w:r w:rsidR="007D1CD3">
        <w:rPr>
          <w:rFonts w:ascii="Times New Roman" w:eastAsiaTheme="minorEastAsia" w:hAnsi="Times New Roman" w:cs="Times New Roman"/>
          <w:color w:val="000000" w:themeColor="text1"/>
          <w:sz w:val="28"/>
          <w:szCs w:val="28"/>
          <w:lang w:eastAsia="ru-RU"/>
        </w:rPr>
        <w:t>атьи</w:t>
      </w:r>
      <w:r w:rsidRPr="004D5E6A">
        <w:rPr>
          <w:rFonts w:ascii="Times New Roman" w:eastAsiaTheme="minorEastAsia" w:hAnsi="Times New Roman" w:cs="Times New Roman"/>
          <w:color w:val="000000" w:themeColor="text1"/>
          <w:sz w:val="28"/>
          <w:szCs w:val="28"/>
          <w:lang w:eastAsia="ru-RU"/>
        </w:rPr>
        <w:t xml:space="preserve"> 34 Б</w:t>
      </w:r>
      <w:r w:rsidR="007D1CD3">
        <w:rPr>
          <w:rFonts w:ascii="Times New Roman" w:eastAsiaTheme="minorEastAsia" w:hAnsi="Times New Roman" w:cs="Times New Roman"/>
          <w:color w:val="000000" w:themeColor="text1"/>
          <w:sz w:val="28"/>
          <w:szCs w:val="28"/>
          <w:lang w:eastAsia="ru-RU"/>
        </w:rPr>
        <w:t>юджетного Кодекса</w:t>
      </w:r>
      <w:r w:rsidRPr="004D5E6A">
        <w:rPr>
          <w:rFonts w:ascii="Times New Roman" w:eastAsiaTheme="minorEastAsia" w:hAnsi="Times New Roman" w:cs="Times New Roman"/>
          <w:color w:val="000000" w:themeColor="text1"/>
          <w:sz w:val="28"/>
          <w:szCs w:val="28"/>
          <w:lang w:eastAsia="ru-RU"/>
        </w:rPr>
        <w:t xml:space="preserve"> РФ в </w:t>
      </w:r>
      <w:r w:rsidRPr="004D5E6A">
        <w:rPr>
          <w:rFonts w:ascii="Times New Roman" w:eastAsiaTheme="minorEastAsia" w:hAnsi="Times New Roman" w:cs="Times New Roman"/>
          <w:bCs/>
          <w:sz w:val="28"/>
          <w:szCs w:val="28"/>
          <w:lang w:eastAsia="ru-RU"/>
        </w:rPr>
        <w:t xml:space="preserve">ГБОУ «Центр психолого-педагогической реабилитации и коррекции несовершеннолетних, злоупотребляющих наркотиками» </w:t>
      </w:r>
      <w:r w:rsidRPr="004D5E6A">
        <w:rPr>
          <w:rFonts w:ascii="Times New Roman" w:eastAsiaTheme="minorEastAsia" w:hAnsi="Times New Roman" w:cs="Times New Roman"/>
          <w:color w:val="000000" w:themeColor="text1"/>
          <w:sz w:val="28"/>
          <w:szCs w:val="28"/>
          <w:lang w:eastAsia="ru-RU"/>
        </w:rPr>
        <w:t xml:space="preserve">выявлено неэффективное использование государственного имущества, приобретенного за счет средств подпрограммы на общую сумму </w:t>
      </w:r>
      <w:r w:rsidRPr="007D1CD3">
        <w:rPr>
          <w:rFonts w:ascii="Times New Roman" w:eastAsiaTheme="minorEastAsia" w:hAnsi="Times New Roman" w:cs="Times New Roman"/>
          <w:color w:val="000000" w:themeColor="text1"/>
          <w:sz w:val="28"/>
          <w:szCs w:val="28"/>
          <w:lang w:eastAsia="ru-RU"/>
        </w:rPr>
        <w:t>2</w:t>
      </w:r>
      <w:r w:rsidR="007D1CD3" w:rsidRPr="007D1CD3">
        <w:rPr>
          <w:rFonts w:ascii="Times New Roman" w:eastAsiaTheme="minorEastAsia" w:hAnsi="Times New Roman" w:cs="Times New Roman"/>
          <w:color w:val="000000" w:themeColor="text1"/>
          <w:sz w:val="28"/>
          <w:szCs w:val="28"/>
          <w:lang w:eastAsia="ru-RU"/>
        </w:rPr>
        <w:t> </w:t>
      </w:r>
      <w:r w:rsidRPr="007D1CD3">
        <w:rPr>
          <w:rFonts w:ascii="Times New Roman" w:eastAsiaTheme="minorEastAsia" w:hAnsi="Times New Roman" w:cs="Times New Roman"/>
          <w:color w:val="000000" w:themeColor="text1"/>
          <w:sz w:val="28"/>
          <w:szCs w:val="28"/>
          <w:lang w:eastAsia="ru-RU"/>
        </w:rPr>
        <w:t>592,4 тыс. руб</w:t>
      </w:r>
      <w:r w:rsidR="007D1CD3" w:rsidRPr="007D1CD3">
        <w:rPr>
          <w:rFonts w:ascii="Times New Roman" w:eastAsiaTheme="minorEastAsia" w:hAnsi="Times New Roman" w:cs="Times New Roman"/>
          <w:color w:val="000000" w:themeColor="text1"/>
          <w:sz w:val="28"/>
          <w:szCs w:val="28"/>
          <w:lang w:eastAsia="ru-RU"/>
        </w:rPr>
        <w:t>лей</w:t>
      </w:r>
      <w:r w:rsidRPr="007D1CD3">
        <w:rPr>
          <w:rFonts w:ascii="Times New Roman" w:eastAsiaTheme="minorEastAsia" w:hAnsi="Times New Roman" w:cs="Times New Roman"/>
          <w:color w:val="000000" w:themeColor="text1"/>
          <w:sz w:val="28"/>
          <w:szCs w:val="28"/>
          <w:lang w:eastAsia="ru-RU"/>
        </w:rPr>
        <w:t>.</w:t>
      </w:r>
      <w:r w:rsidRPr="004D5E6A">
        <w:rPr>
          <w:rFonts w:ascii="Times New Roman" w:eastAsiaTheme="minorEastAsia" w:hAnsi="Times New Roman" w:cs="Times New Roman"/>
          <w:color w:val="000000" w:themeColor="text1"/>
          <w:sz w:val="28"/>
          <w:szCs w:val="28"/>
          <w:lang w:eastAsia="ru-RU"/>
        </w:rPr>
        <w:t xml:space="preserve"> Так, на балансе находится новое имущество </w:t>
      </w:r>
      <w:r w:rsidRPr="004D5E6A">
        <w:rPr>
          <w:rFonts w:ascii="Times New Roman" w:eastAsiaTheme="minorEastAsia" w:hAnsi="Times New Roman" w:cs="Arial"/>
          <w:color w:val="000000" w:themeColor="text1"/>
          <w:sz w:val="28"/>
          <w:szCs w:val="28"/>
          <w:lang w:eastAsia="ru-RU"/>
        </w:rPr>
        <w:t>(преимущественно медицинское оборудование)</w:t>
      </w:r>
      <w:r w:rsidRPr="004D5E6A">
        <w:rPr>
          <w:rFonts w:ascii="Times New Roman" w:eastAsiaTheme="minorEastAsia" w:hAnsi="Times New Roman" w:cs="Times New Roman"/>
          <w:color w:val="000000" w:themeColor="text1"/>
          <w:sz w:val="28"/>
          <w:szCs w:val="28"/>
          <w:lang w:eastAsia="ru-RU"/>
        </w:rPr>
        <w:t>, которое не используется при осуществлении своей деятельности общей балансовой стоимостью 2</w:t>
      </w:r>
      <w:r w:rsidR="007D1CD3">
        <w:rPr>
          <w:rFonts w:ascii="Times New Roman" w:eastAsiaTheme="minorEastAsia" w:hAnsi="Times New Roman" w:cs="Times New Roman"/>
          <w:color w:val="000000" w:themeColor="text1"/>
          <w:sz w:val="28"/>
          <w:szCs w:val="28"/>
          <w:lang w:eastAsia="ru-RU"/>
        </w:rPr>
        <w:t> </w:t>
      </w:r>
      <w:r w:rsidRPr="004D5E6A">
        <w:rPr>
          <w:rFonts w:ascii="Times New Roman" w:eastAsiaTheme="minorEastAsia" w:hAnsi="Times New Roman" w:cs="Times New Roman"/>
          <w:color w:val="000000" w:themeColor="text1"/>
          <w:sz w:val="28"/>
          <w:szCs w:val="28"/>
          <w:lang w:eastAsia="ru-RU"/>
        </w:rPr>
        <w:t xml:space="preserve">592,4 тыс. руб., в том числе: </w:t>
      </w:r>
    </w:p>
    <w:p w:rsidR="004D5E6A" w:rsidRPr="007D1CD3" w:rsidRDefault="004D5E6A" w:rsidP="00EE7E98">
      <w:pPr>
        <w:pStyle w:val="a7"/>
        <w:widowControl w:val="0"/>
        <w:numPr>
          <w:ilvl w:val="0"/>
          <w:numId w:val="189"/>
        </w:numPr>
        <w:shd w:val="clear" w:color="auto" w:fill="FFFFFF" w:themeFill="background1"/>
        <w:tabs>
          <w:tab w:val="left" w:pos="993"/>
        </w:tabs>
        <w:autoSpaceDE w:val="0"/>
        <w:autoSpaceDN w:val="0"/>
        <w:adjustRightInd w:val="0"/>
        <w:spacing w:after="0" w:line="240" w:lineRule="auto"/>
        <w:ind w:firstLine="36"/>
        <w:jc w:val="both"/>
        <w:rPr>
          <w:rFonts w:ascii="Times New Roman" w:eastAsia="Times New Roman" w:hAnsi="Times New Roman" w:cs="Times New Roman"/>
          <w:sz w:val="28"/>
          <w:szCs w:val="28"/>
          <w:lang w:eastAsia="ru-RU"/>
        </w:rPr>
      </w:pPr>
      <w:r w:rsidRPr="007D1CD3">
        <w:rPr>
          <w:rFonts w:ascii="Times New Roman" w:eastAsia="Times New Roman" w:hAnsi="Times New Roman" w:cs="Times New Roman"/>
          <w:sz w:val="28"/>
          <w:szCs w:val="28"/>
          <w:lang w:eastAsia="ru-RU"/>
        </w:rPr>
        <w:lastRenderedPageBreak/>
        <w:t>Компьютер в комплекте «Бослаб-альфа,бетт» - 660,0 тыс. руб.;</w:t>
      </w:r>
    </w:p>
    <w:p w:rsidR="004D5E6A" w:rsidRPr="007D1CD3" w:rsidRDefault="004D5E6A" w:rsidP="00EE7E98">
      <w:pPr>
        <w:pStyle w:val="a7"/>
        <w:widowControl w:val="0"/>
        <w:numPr>
          <w:ilvl w:val="0"/>
          <w:numId w:val="189"/>
        </w:numPr>
        <w:shd w:val="clear" w:color="auto" w:fill="FFFFFF" w:themeFill="background1"/>
        <w:tabs>
          <w:tab w:val="left" w:pos="993"/>
        </w:tabs>
        <w:autoSpaceDE w:val="0"/>
        <w:autoSpaceDN w:val="0"/>
        <w:adjustRightInd w:val="0"/>
        <w:spacing w:after="0" w:line="240" w:lineRule="auto"/>
        <w:ind w:firstLine="36"/>
        <w:jc w:val="both"/>
        <w:rPr>
          <w:rFonts w:ascii="Times New Roman" w:eastAsia="Times New Roman" w:hAnsi="Times New Roman" w:cs="Times New Roman"/>
          <w:bCs/>
          <w:sz w:val="28"/>
          <w:szCs w:val="28"/>
          <w:lang w:eastAsia="ru-RU"/>
        </w:rPr>
      </w:pPr>
      <w:r w:rsidRPr="007D1CD3">
        <w:rPr>
          <w:rFonts w:ascii="Times New Roman" w:eastAsia="Times New Roman" w:hAnsi="Times New Roman" w:cs="Times New Roman"/>
          <w:bCs/>
          <w:sz w:val="28"/>
          <w:szCs w:val="28"/>
          <w:lang w:eastAsia="ru-RU"/>
        </w:rPr>
        <w:t>Аппарат «Трансаир»  – 145,1 тыс. руб.;</w:t>
      </w:r>
    </w:p>
    <w:p w:rsidR="004D5E6A" w:rsidRPr="007D1CD3" w:rsidRDefault="004D5E6A" w:rsidP="00EE7E98">
      <w:pPr>
        <w:pStyle w:val="a7"/>
        <w:widowControl w:val="0"/>
        <w:numPr>
          <w:ilvl w:val="0"/>
          <w:numId w:val="189"/>
        </w:numPr>
        <w:shd w:val="clear" w:color="auto" w:fill="FFFFFF" w:themeFill="background1"/>
        <w:tabs>
          <w:tab w:val="left" w:pos="993"/>
        </w:tabs>
        <w:autoSpaceDE w:val="0"/>
        <w:autoSpaceDN w:val="0"/>
        <w:adjustRightInd w:val="0"/>
        <w:spacing w:after="0" w:line="240" w:lineRule="auto"/>
        <w:ind w:firstLine="36"/>
        <w:jc w:val="both"/>
        <w:rPr>
          <w:rFonts w:ascii="Times New Roman" w:eastAsia="Times New Roman" w:hAnsi="Times New Roman" w:cs="Times New Roman"/>
          <w:bCs/>
          <w:sz w:val="28"/>
          <w:szCs w:val="28"/>
          <w:lang w:eastAsia="ru-RU"/>
        </w:rPr>
      </w:pPr>
      <w:r w:rsidRPr="007D1CD3">
        <w:rPr>
          <w:rFonts w:ascii="Times New Roman" w:eastAsia="Times New Roman" w:hAnsi="Times New Roman" w:cs="Times New Roman"/>
          <w:bCs/>
          <w:sz w:val="28"/>
          <w:szCs w:val="28"/>
          <w:lang w:eastAsia="ru-RU"/>
        </w:rPr>
        <w:t>Диагностический компьютер в комплекте «Диабат-Скан» - 170,0 тыс. руб.;</w:t>
      </w:r>
    </w:p>
    <w:p w:rsidR="004D5E6A" w:rsidRPr="007D1CD3" w:rsidRDefault="004D5E6A" w:rsidP="00EE7E98">
      <w:pPr>
        <w:pStyle w:val="a7"/>
        <w:widowControl w:val="0"/>
        <w:numPr>
          <w:ilvl w:val="0"/>
          <w:numId w:val="189"/>
        </w:numPr>
        <w:shd w:val="clear" w:color="auto" w:fill="FFFFFF" w:themeFill="background1"/>
        <w:tabs>
          <w:tab w:val="left" w:pos="993"/>
        </w:tabs>
        <w:autoSpaceDE w:val="0"/>
        <w:autoSpaceDN w:val="0"/>
        <w:adjustRightInd w:val="0"/>
        <w:spacing w:after="0" w:line="240" w:lineRule="auto"/>
        <w:ind w:firstLine="36"/>
        <w:jc w:val="both"/>
        <w:rPr>
          <w:rFonts w:ascii="Times New Roman" w:eastAsia="Times New Roman" w:hAnsi="Times New Roman" w:cs="Times New Roman"/>
          <w:bCs/>
          <w:sz w:val="28"/>
          <w:szCs w:val="28"/>
          <w:lang w:eastAsia="ru-RU"/>
        </w:rPr>
      </w:pPr>
      <w:r w:rsidRPr="007D1CD3">
        <w:rPr>
          <w:rFonts w:ascii="Times New Roman" w:eastAsia="Times New Roman" w:hAnsi="Times New Roman" w:cs="Times New Roman"/>
          <w:bCs/>
          <w:sz w:val="28"/>
          <w:szCs w:val="28"/>
          <w:lang w:eastAsia="ru-RU"/>
        </w:rPr>
        <w:t>Компьютер в комплекте «Психомат КАФК-99» - 625,1 тыс. руб.;</w:t>
      </w:r>
    </w:p>
    <w:p w:rsidR="004D5E6A" w:rsidRPr="007D1CD3" w:rsidRDefault="004D5E6A" w:rsidP="00EE7E98">
      <w:pPr>
        <w:pStyle w:val="a7"/>
        <w:widowControl w:val="0"/>
        <w:numPr>
          <w:ilvl w:val="0"/>
          <w:numId w:val="189"/>
        </w:numPr>
        <w:shd w:val="clear" w:color="auto" w:fill="FFFFFF" w:themeFill="background1"/>
        <w:tabs>
          <w:tab w:val="left" w:pos="993"/>
        </w:tabs>
        <w:autoSpaceDE w:val="0"/>
        <w:autoSpaceDN w:val="0"/>
        <w:adjustRightInd w:val="0"/>
        <w:spacing w:after="0" w:line="240" w:lineRule="auto"/>
        <w:ind w:firstLine="36"/>
        <w:jc w:val="both"/>
        <w:rPr>
          <w:rFonts w:ascii="Times New Roman" w:eastAsia="Times New Roman" w:hAnsi="Times New Roman" w:cs="Times New Roman"/>
          <w:bCs/>
          <w:sz w:val="28"/>
          <w:szCs w:val="28"/>
          <w:lang w:eastAsia="ru-RU"/>
        </w:rPr>
      </w:pPr>
      <w:r w:rsidRPr="007D1CD3">
        <w:rPr>
          <w:rFonts w:ascii="Times New Roman" w:eastAsia="Times New Roman" w:hAnsi="Times New Roman" w:cs="Times New Roman"/>
          <w:bCs/>
          <w:sz w:val="28"/>
          <w:szCs w:val="28"/>
          <w:lang w:eastAsia="ru-RU"/>
        </w:rPr>
        <w:t>Компьютер в комплекте «Стабилотест –СТ-01» - 180,0 тыс. руб.;</w:t>
      </w:r>
    </w:p>
    <w:p w:rsidR="004D5E6A" w:rsidRPr="007D1CD3" w:rsidRDefault="004D5E6A" w:rsidP="00EE7E98">
      <w:pPr>
        <w:pStyle w:val="a7"/>
        <w:widowControl w:val="0"/>
        <w:numPr>
          <w:ilvl w:val="0"/>
          <w:numId w:val="189"/>
        </w:numPr>
        <w:shd w:val="clear" w:color="auto" w:fill="FFFFFF" w:themeFill="background1"/>
        <w:tabs>
          <w:tab w:val="left" w:pos="993"/>
        </w:tabs>
        <w:autoSpaceDE w:val="0"/>
        <w:autoSpaceDN w:val="0"/>
        <w:adjustRightInd w:val="0"/>
        <w:spacing w:after="0" w:line="240" w:lineRule="auto"/>
        <w:ind w:firstLine="36"/>
        <w:jc w:val="both"/>
        <w:rPr>
          <w:rFonts w:ascii="Times New Roman" w:eastAsia="Times New Roman" w:hAnsi="Times New Roman" w:cs="Times New Roman"/>
          <w:bCs/>
          <w:sz w:val="28"/>
          <w:szCs w:val="28"/>
          <w:lang w:eastAsia="ru-RU"/>
        </w:rPr>
      </w:pPr>
      <w:r w:rsidRPr="007D1CD3">
        <w:rPr>
          <w:rFonts w:ascii="Times New Roman" w:eastAsia="Times New Roman" w:hAnsi="Times New Roman" w:cs="Times New Roman"/>
          <w:bCs/>
          <w:sz w:val="28"/>
          <w:szCs w:val="28"/>
          <w:lang w:eastAsia="ru-RU"/>
        </w:rPr>
        <w:t>К</w:t>
      </w:r>
      <w:r w:rsidR="007D1CD3">
        <w:rPr>
          <w:rFonts w:ascii="Times New Roman" w:eastAsia="Times New Roman" w:hAnsi="Times New Roman" w:cs="Times New Roman"/>
          <w:bCs/>
          <w:sz w:val="28"/>
          <w:szCs w:val="28"/>
          <w:lang w:eastAsia="ru-RU"/>
        </w:rPr>
        <w:t xml:space="preserve">омпьютер в комплекте «Омега-м» </w:t>
      </w:r>
      <w:r w:rsidRPr="007D1CD3">
        <w:rPr>
          <w:rFonts w:ascii="Times New Roman" w:eastAsia="Times New Roman" w:hAnsi="Times New Roman" w:cs="Times New Roman"/>
          <w:bCs/>
          <w:sz w:val="28"/>
          <w:szCs w:val="28"/>
          <w:lang w:eastAsia="ru-RU"/>
        </w:rPr>
        <w:t>- 170,0 тыс. руб.;</w:t>
      </w:r>
    </w:p>
    <w:p w:rsidR="004D5E6A" w:rsidRPr="007D1CD3" w:rsidRDefault="004D5E6A" w:rsidP="00EE7E98">
      <w:pPr>
        <w:pStyle w:val="a7"/>
        <w:widowControl w:val="0"/>
        <w:numPr>
          <w:ilvl w:val="0"/>
          <w:numId w:val="189"/>
        </w:numPr>
        <w:shd w:val="clear" w:color="auto" w:fill="FFFFFF" w:themeFill="background1"/>
        <w:tabs>
          <w:tab w:val="left" w:pos="993"/>
        </w:tabs>
        <w:autoSpaceDE w:val="0"/>
        <w:autoSpaceDN w:val="0"/>
        <w:adjustRightInd w:val="0"/>
        <w:spacing w:after="0" w:line="240" w:lineRule="auto"/>
        <w:ind w:firstLine="36"/>
        <w:jc w:val="both"/>
        <w:rPr>
          <w:rFonts w:ascii="Times New Roman" w:eastAsia="Times New Roman" w:hAnsi="Times New Roman" w:cs="Times New Roman"/>
          <w:bCs/>
          <w:sz w:val="28"/>
          <w:szCs w:val="28"/>
          <w:lang w:eastAsia="ru-RU"/>
        </w:rPr>
      </w:pPr>
      <w:r w:rsidRPr="007D1CD3">
        <w:rPr>
          <w:rFonts w:ascii="Times New Roman" w:eastAsia="Times New Roman" w:hAnsi="Times New Roman" w:cs="Times New Roman"/>
          <w:bCs/>
          <w:sz w:val="28"/>
          <w:szCs w:val="28"/>
          <w:lang w:eastAsia="ru-RU"/>
        </w:rPr>
        <w:t>Компьютер в комплекте для психологической разгрузки – 62,3 тыс. руб.;</w:t>
      </w:r>
    </w:p>
    <w:p w:rsidR="004D5E6A" w:rsidRPr="007D1CD3" w:rsidRDefault="004D5E6A" w:rsidP="00EE7E98">
      <w:pPr>
        <w:pStyle w:val="a7"/>
        <w:widowControl w:val="0"/>
        <w:numPr>
          <w:ilvl w:val="0"/>
          <w:numId w:val="189"/>
        </w:numPr>
        <w:shd w:val="clear" w:color="auto" w:fill="FFFFFF" w:themeFill="background1"/>
        <w:tabs>
          <w:tab w:val="left" w:pos="993"/>
        </w:tabs>
        <w:autoSpaceDE w:val="0"/>
        <w:autoSpaceDN w:val="0"/>
        <w:adjustRightInd w:val="0"/>
        <w:spacing w:after="0" w:line="240" w:lineRule="auto"/>
        <w:ind w:firstLine="36"/>
        <w:jc w:val="both"/>
        <w:rPr>
          <w:rFonts w:ascii="Times New Roman" w:eastAsia="Times New Roman" w:hAnsi="Times New Roman" w:cs="Times New Roman"/>
          <w:bCs/>
          <w:sz w:val="28"/>
          <w:szCs w:val="28"/>
          <w:lang w:eastAsia="ru-RU"/>
        </w:rPr>
      </w:pPr>
      <w:r w:rsidRPr="007D1CD3">
        <w:rPr>
          <w:rFonts w:ascii="Times New Roman" w:eastAsia="Times New Roman" w:hAnsi="Times New Roman" w:cs="Times New Roman"/>
          <w:bCs/>
          <w:sz w:val="28"/>
          <w:szCs w:val="28"/>
          <w:lang w:eastAsia="ru-RU"/>
        </w:rPr>
        <w:t>Аппарат «Рикта-квантерра» с программой «Сапфир» – 75,8 тыс. руб.;</w:t>
      </w:r>
    </w:p>
    <w:p w:rsidR="004D5E6A" w:rsidRPr="007D1CD3" w:rsidRDefault="007D1CD3" w:rsidP="00EE7E98">
      <w:pPr>
        <w:pStyle w:val="a7"/>
        <w:widowControl w:val="0"/>
        <w:numPr>
          <w:ilvl w:val="0"/>
          <w:numId w:val="189"/>
        </w:numPr>
        <w:shd w:val="clear" w:color="auto" w:fill="FFFFFF" w:themeFill="background1"/>
        <w:tabs>
          <w:tab w:val="left" w:pos="993"/>
        </w:tabs>
        <w:autoSpaceDE w:val="0"/>
        <w:autoSpaceDN w:val="0"/>
        <w:adjustRightInd w:val="0"/>
        <w:spacing w:after="0" w:line="240" w:lineRule="auto"/>
        <w:ind w:firstLine="36"/>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Аппарат «Альфария» </w:t>
      </w:r>
      <w:r w:rsidR="004D5E6A" w:rsidRPr="007D1CD3">
        <w:rPr>
          <w:rFonts w:ascii="Times New Roman" w:eastAsia="Times New Roman" w:hAnsi="Times New Roman" w:cs="Times New Roman"/>
          <w:bCs/>
          <w:sz w:val="28"/>
          <w:szCs w:val="28"/>
          <w:lang w:eastAsia="ru-RU"/>
        </w:rPr>
        <w:t>- 42,3 тыс. руб.;</w:t>
      </w:r>
    </w:p>
    <w:p w:rsidR="004D5E6A" w:rsidRPr="007D1CD3" w:rsidRDefault="004D5E6A" w:rsidP="00EE7E98">
      <w:pPr>
        <w:pStyle w:val="a7"/>
        <w:widowControl w:val="0"/>
        <w:numPr>
          <w:ilvl w:val="0"/>
          <w:numId w:val="189"/>
        </w:numPr>
        <w:shd w:val="clear" w:color="auto" w:fill="FFFFFF" w:themeFill="background1"/>
        <w:tabs>
          <w:tab w:val="left" w:pos="993"/>
        </w:tabs>
        <w:autoSpaceDE w:val="0"/>
        <w:autoSpaceDN w:val="0"/>
        <w:adjustRightInd w:val="0"/>
        <w:spacing w:after="0" w:line="240" w:lineRule="auto"/>
        <w:ind w:firstLine="36"/>
        <w:jc w:val="both"/>
        <w:rPr>
          <w:rFonts w:ascii="Times New Roman" w:eastAsia="Times New Roman" w:hAnsi="Times New Roman" w:cs="Times New Roman"/>
          <w:bCs/>
          <w:sz w:val="28"/>
          <w:szCs w:val="28"/>
          <w:lang w:eastAsia="ru-RU"/>
        </w:rPr>
      </w:pPr>
      <w:r w:rsidRPr="007D1CD3">
        <w:rPr>
          <w:rFonts w:ascii="Times New Roman" w:eastAsia="Times New Roman" w:hAnsi="Times New Roman" w:cs="Times New Roman"/>
          <w:bCs/>
          <w:sz w:val="28"/>
          <w:szCs w:val="28"/>
          <w:lang w:eastAsia="ru-RU"/>
        </w:rPr>
        <w:t>Аппарат «Морфотрон» - 24,2 тыс. руб.;</w:t>
      </w:r>
    </w:p>
    <w:p w:rsidR="004D5E6A" w:rsidRPr="007D1CD3" w:rsidRDefault="004D5E6A" w:rsidP="00EE7E98">
      <w:pPr>
        <w:pStyle w:val="a7"/>
        <w:widowControl w:val="0"/>
        <w:numPr>
          <w:ilvl w:val="0"/>
          <w:numId w:val="189"/>
        </w:numPr>
        <w:shd w:val="clear" w:color="auto" w:fill="FFFFFF" w:themeFill="background1"/>
        <w:tabs>
          <w:tab w:val="left" w:pos="993"/>
        </w:tabs>
        <w:autoSpaceDE w:val="0"/>
        <w:autoSpaceDN w:val="0"/>
        <w:adjustRightInd w:val="0"/>
        <w:spacing w:after="0" w:line="240" w:lineRule="auto"/>
        <w:ind w:firstLine="36"/>
        <w:jc w:val="both"/>
        <w:rPr>
          <w:rFonts w:ascii="Times New Roman" w:eastAsia="Times New Roman" w:hAnsi="Times New Roman" w:cs="Times New Roman"/>
          <w:bCs/>
          <w:sz w:val="28"/>
          <w:szCs w:val="28"/>
          <w:lang w:eastAsia="ru-RU"/>
        </w:rPr>
      </w:pPr>
      <w:r w:rsidRPr="007D1CD3">
        <w:rPr>
          <w:rFonts w:ascii="Times New Roman" w:eastAsia="Times New Roman" w:hAnsi="Times New Roman" w:cs="Times New Roman"/>
          <w:bCs/>
          <w:sz w:val="28"/>
          <w:szCs w:val="28"/>
          <w:lang w:eastAsia="ru-RU"/>
        </w:rPr>
        <w:t>ЖК телевизор LCD-SAMSUNG LE-32C550J1W – 27,3 тыс. руб.;</w:t>
      </w:r>
    </w:p>
    <w:p w:rsidR="004D5E6A" w:rsidRPr="007D1CD3" w:rsidRDefault="004D5E6A" w:rsidP="00EE7E98">
      <w:pPr>
        <w:pStyle w:val="a7"/>
        <w:widowControl w:val="0"/>
        <w:numPr>
          <w:ilvl w:val="0"/>
          <w:numId w:val="189"/>
        </w:numPr>
        <w:shd w:val="clear" w:color="auto" w:fill="FFFFFF" w:themeFill="background1"/>
        <w:tabs>
          <w:tab w:val="left" w:pos="993"/>
        </w:tabs>
        <w:autoSpaceDE w:val="0"/>
        <w:autoSpaceDN w:val="0"/>
        <w:adjustRightInd w:val="0"/>
        <w:spacing w:after="0" w:line="240" w:lineRule="auto"/>
        <w:ind w:firstLine="36"/>
        <w:jc w:val="both"/>
        <w:rPr>
          <w:rFonts w:ascii="Times New Roman" w:eastAsia="Times New Roman" w:hAnsi="Times New Roman" w:cs="Times New Roman"/>
          <w:bCs/>
          <w:sz w:val="28"/>
          <w:szCs w:val="28"/>
          <w:lang w:eastAsia="ru-RU"/>
        </w:rPr>
      </w:pPr>
      <w:r w:rsidRPr="007D1CD3">
        <w:rPr>
          <w:rFonts w:ascii="Times New Roman" w:eastAsia="Times New Roman" w:hAnsi="Times New Roman" w:cs="Times New Roman"/>
          <w:bCs/>
          <w:sz w:val="28"/>
          <w:szCs w:val="28"/>
          <w:lang w:eastAsia="ru-RU"/>
        </w:rPr>
        <w:t>DVD-плеер BBK DV917 HD - 8,3 тыс. руб.;</w:t>
      </w:r>
    </w:p>
    <w:p w:rsidR="004D5E6A" w:rsidRPr="007D1CD3" w:rsidRDefault="004D5E6A" w:rsidP="00EE7E98">
      <w:pPr>
        <w:pStyle w:val="a7"/>
        <w:widowControl w:val="0"/>
        <w:numPr>
          <w:ilvl w:val="0"/>
          <w:numId w:val="189"/>
        </w:numPr>
        <w:shd w:val="clear" w:color="auto" w:fill="FFFFFF" w:themeFill="background1"/>
        <w:tabs>
          <w:tab w:val="left" w:pos="993"/>
        </w:tabs>
        <w:autoSpaceDE w:val="0"/>
        <w:autoSpaceDN w:val="0"/>
        <w:adjustRightInd w:val="0"/>
        <w:spacing w:after="0" w:line="240" w:lineRule="auto"/>
        <w:ind w:firstLine="36"/>
        <w:jc w:val="both"/>
        <w:rPr>
          <w:rFonts w:ascii="Times New Roman" w:eastAsia="Times New Roman" w:hAnsi="Times New Roman" w:cs="Times New Roman"/>
          <w:bCs/>
          <w:sz w:val="28"/>
          <w:szCs w:val="28"/>
          <w:lang w:eastAsia="ru-RU"/>
        </w:rPr>
      </w:pPr>
      <w:r w:rsidRPr="007D1CD3">
        <w:rPr>
          <w:rFonts w:ascii="Times New Roman" w:eastAsia="Times New Roman" w:hAnsi="Times New Roman" w:cs="Times New Roman"/>
          <w:bCs/>
          <w:sz w:val="28"/>
          <w:szCs w:val="28"/>
          <w:lang w:eastAsia="ru-RU"/>
        </w:rPr>
        <w:t>Акус</w:t>
      </w:r>
      <w:r w:rsidR="007D1CD3">
        <w:rPr>
          <w:rFonts w:ascii="Times New Roman" w:eastAsia="Times New Roman" w:hAnsi="Times New Roman" w:cs="Times New Roman"/>
          <w:bCs/>
          <w:sz w:val="28"/>
          <w:szCs w:val="28"/>
          <w:lang w:eastAsia="ru-RU"/>
        </w:rPr>
        <w:t xml:space="preserve">тическая система «SVEN HT-425» </w:t>
      </w:r>
      <w:r w:rsidRPr="007D1CD3">
        <w:rPr>
          <w:rFonts w:ascii="Times New Roman" w:eastAsia="Times New Roman" w:hAnsi="Times New Roman" w:cs="Times New Roman"/>
          <w:bCs/>
          <w:sz w:val="28"/>
          <w:szCs w:val="28"/>
          <w:lang w:eastAsia="ru-RU"/>
        </w:rPr>
        <w:t>- 8,5 тыс. руб.;</w:t>
      </w:r>
    </w:p>
    <w:p w:rsidR="004D5E6A" w:rsidRPr="007D1CD3" w:rsidRDefault="004D5E6A" w:rsidP="00EE7E98">
      <w:pPr>
        <w:pStyle w:val="a7"/>
        <w:widowControl w:val="0"/>
        <w:numPr>
          <w:ilvl w:val="0"/>
          <w:numId w:val="189"/>
        </w:numPr>
        <w:shd w:val="clear" w:color="auto" w:fill="FFFFFF" w:themeFill="background1"/>
        <w:tabs>
          <w:tab w:val="left" w:pos="993"/>
        </w:tabs>
        <w:autoSpaceDE w:val="0"/>
        <w:autoSpaceDN w:val="0"/>
        <w:adjustRightInd w:val="0"/>
        <w:spacing w:after="0" w:line="240" w:lineRule="auto"/>
        <w:ind w:firstLine="36"/>
        <w:jc w:val="both"/>
        <w:rPr>
          <w:rFonts w:ascii="Times New Roman" w:eastAsia="Times New Roman" w:hAnsi="Times New Roman" w:cs="Times New Roman"/>
          <w:bCs/>
          <w:sz w:val="28"/>
          <w:szCs w:val="28"/>
          <w:lang w:eastAsia="ru-RU"/>
        </w:rPr>
      </w:pPr>
      <w:r w:rsidRPr="007D1CD3">
        <w:rPr>
          <w:rFonts w:ascii="Times New Roman" w:eastAsia="Times New Roman" w:hAnsi="Times New Roman" w:cs="Times New Roman"/>
          <w:bCs/>
          <w:sz w:val="28"/>
          <w:szCs w:val="28"/>
          <w:lang w:eastAsia="ru-RU"/>
        </w:rPr>
        <w:t>Портативный аппарат «ИМЕДИС» ЭКСПЕРТ» - 348,2 тыс. руб.;</w:t>
      </w:r>
    </w:p>
    <w:p w:rsidR="004D5E6A" w:rsidRPr="007D1CD3" w:rsidRDefault="004D5E6A" w:rsidP="00EE7E98">
      <w:pPr>
        <w:pStyle w:val="a7"/>
        <w:widowControl w:val="0"/>
        <w:numPr>
          <w:ilvl w:val="0"/>
          <w:numId w:val="189"/>
        </w:numPr>
        <w:shd w:val="clear" w:color="auto" w:fill="FFFFFF" w:themeFill="background1"/>
        <w:tabs>
          <w:tab w:val="left" w:pos="993"/>
        </w:tabs>
        <w:autoSpaceDE w:val="0"/>
        <w:autoSpaceDN w:val="0"/>
        <w:adjustRightInd w:val="0"/>
        <w:spacing w:after="0" w:line="240" w:lineRule="auto"/>
        <w:ind w:firstLine="36"/>
        <w:jc w:val="both"/>
        <w:rPr>
          <w:rFonts w:ascii="Times New Roman" w:eastAsia="Times New Roman" w:hAnsi="Times New Roman" w:cs="Times New Roman"/>
          <w:bCs/>
          <w:sz w:val="28"/>
          <w:szCs w:val="28"/>
          <w:lang w:eastAsia="ru-RU"/>
        </w:rPr>
      </w:pPr>
      <w:r w:rsidRPr="007D1CD3">
        <w:rPr>
          <w:rFonts w:ascii="Times New Roman" w:eastAsia="Times New Roman" w:hAnsi="Times New Roman" w:cs="Times New Roman"/>
          <w:bCs/>
          <w:sz w:val="28"/>
          <w:szCs w:val="28"/>
          <w:lang w:eastAsia="ru-RU"/>
        </w:rPr>
        <w:t xml:space="preserve">Музыкальная клавиатура </w:t>
      </w:r>
      <w:r w:rsidR="007D1CD3">
        <w:rPr>
          <w:rFonts w:ascii="Times New Roman" w:eastAsia="Times New Roman" w:hAnsi="Times New Roman" w:cs="Times New Roman"/>
          <w:bCs/>
          <w:sz w:val="28"/>
          <w:szCs w:val="28"/>
          <w:lang w:eastAsia="ru-RU"/>
        </w:rPr>
        <w:t>в количестве 3 штуки</w:t>
      </w:r>
      <w:r w:rsidRPr="007D1CD3">
        <w:rPr>
          <w:rFonts w:ascii="Times New Roman" w:eastAsia="Times New Roman" w:hAnsi="Times New Roman" w:cs="Times New Roman"/>
          <w:bCs/>
          <w:sz w:val="28"/>
          <w:szCs w:val="28"/>
          <w:lang w:eastAsia="ru-RU"/>
        </w:rPr>
        <w:t xml:space="preserve"> - 21,0 тыс. руб.;</w:t>
      </w:r>
    </w:p>
    <w:p w:rsidR="004D5E6A" w:rsidRPr="007D1CD3" w:rsidRDefault="007D1CD3" w:rsidP="00EE7E98">
      <w:pPr>
        <w:pStyle w:val="a7"/>
        <w:widowControl w:val="0"/>
        <w:numPr>
          <w:ilvl w:val="0"/>
          <w:numId w:val="189"/>
        </w:numPr>
        <w:shd w:val="clear" w:color="auto" w:fill="FFFFFF" w:themeFill="background1"/>
        <w:tabs>
          <w:tab w:val="left" w:pos="993"/>
        </w:tabs>
        <w:autoSpaceDE w:val="0"/>
        <w:autoSpaceDN w:val="0"/>
        <w:adjustRightInd w:val="0"/>
        <w:spacing w:after="0" w:line="240" w:lineRule="auto"/>
        <w:ind w:firstLine="36"/>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Гантели в количестве 5 штук</w:t>
      </w:r>
      <w:r w:rsidR="004D5E6A" w:rsidRPr="007D1CD3">
        <w:rPr>
          <w:rFonts w:ascii="Times New Roman" w:eastAsia="Times New Roman" w:hAnsi="Times New Roman" w:cs="Times New Roman"/>
          <w:bCs/>
          <w:sz w:val="28"/>
          <w:szCs w:val="28"/>
          <w:lang w:eastAsia="ru-RU"/>
        </w:rPr>
        <w:t xml:space="preserve"> – 3,4 тыс. руб.;</w:t>
      </w:r>
    </w:p>
    <w:p w:rsidR="004D5E6A" w:rsidRPr="007D1CD3" w:rsidRDefault="004D5E6A" w:rsidP="00EE7E98">
      <w:pPr>
        <w:pStyle w:val="a7"/>
        <w:widowControl w:val="0"/>
        <w:numPr>
          <w:ilvl w:val="0"/>
          <w:numId w:val="189"/>
        </w:numPr>
        <w:shd w:val="clear" w:color="auto" w:fill="FFFFFF" w:themeFill="background1"/>
        <w:tabs>
          <w:tab w:val="left" w:pos="993"/>
        </w:tabs>
        <w:autoSpaceDE w:val="0"/>
        <w:autoSpaceDN w:val="0"/>
        <w:adjustRightInd w:val="0"/>
        <w:spacing w:after="0" w:line="240" w:lineRule="auto"/>
        <w:ind w:firstLine="36"/>
        <w:jc w:val="both"/>
        <w:rPr>
          <w:rFonts w:ascii="Times New Roman" w:eastAsia="Times New Roman" w:hAnsi="Times New Roman" w:cs="Times New Roman"/>
          <w:bCs/>
          <w:sz w:val="28"/>
          <w:szCs w:val="28"/>
          <w:lang w:eastAsia="ru-RU"/>
        </w:rPr>
      </w:pPr>
      <w:r w:rsidRPr="007D1CD3">
        <w:rPr>
          <w:rFonts w:ascii="Times New Roman" w:eastAsia="Times New Roman" w:hAnsi="Times New Roman" w:cs="Times New Roman"/>
          <w:bCs/>
          <w:sz w:val="28"/>
          <w:szCs w:val="28"/>
          <w:lang w:eastAsia="ru-RU"/>
        </w:rPr>
        <w:t>Палк</w:t>
      </w:r>
      <w:r w:rsidR="007D1CD3">
        <w:rPr>
          <w:rFonts w:ascii="Times New Roman" w:eastAsia="Times New Roman" w:hAnsi="Times New Roman" w:cs="Times New Roman"/>
          <w:bCs/>
          <w:sz w:val="28"/>
          <w:szCs w:val="28"/>
          <w:lang w:eastAsia="ru-RU"/>
        </w:rPr>
        <w:t>и</w:t>
      </w:r>
      <w:r w:rsidRPr="007D1CD3">
        <w:rPr>
          <w:rFonts w:ascii="Times New Roman" w:eastAsia="Times New Roman" w:hAnsi="Times New Roman" w:cs="Times New Roman"/>
          <w:bCs/>
          <w:sz w:val="28"/>
          <w:szCs w:val="28"/>
          <w:lang w:eastAsia="ru-RU"/>
        </w:rPr>
        <w:t xml:space="preserve"> гимнастическ</w:t>
      </w:r>
      <w:r w:rsidR="007D1CD3">
        <w:rPr>
          <w:rFonts w:ascii="Times New Roman" w:eastAsia="Times New Roman" w:hAnsi="Times New Roman" w:cs="Times New Roman"/>
          <w:bCs/>
          <w:sz w:val="28"/>
          <w:szCs w:val="28"/>
          <w:lang w:eastAsia="ru-RU"/>
        </w:rPr>
        <w:t xml:space="preserve">ие </w:t>
      </w:r>
      <w:r w:rsidR="007D1CD3" w:rsidRPr="007D1CD3">
        <w:rPr>
          <w:rFonts w:ascii="Times New Roman" w:eastAsia="Times New Roman" w:hAnsi="Times New Roman" w:cs="Times New Roman"/>
          <w:bCs/>
          <w:sz w:val="28"/>
          <w:szCs w:val="28"/>
          <w:lang w:eastAsia="ru-RU"/>
        </w:rPr>
        <w:t xml:space="preserve">в количестве </w:t>
      </w:r>
      <w:r w:rsidR="007D1CD3">
        <w:rPr>
          <w:rFonts w:ascii="Times New Roman" w:eastAsia="Times New Roman" w:hAnsi="Times New Roman" w:cs="Times New Roman"/>
          <w:bCs/>
          <w:sz w:val="28"/>
          <w:szCs w:val="28"/>
          <w:lang w:eastAsia="ru-RU"/>
        </w:rPr>
        <w:t>3 штуки</w:t>
      </w:r>
      <w:r w:rsidRPr="007D1CD3">
        <w:rPr>
          <w:rFonts w:ascii="Times New Roman" w:eastAsia="Times New Roman" w:hAnsi="Times New Roman" w:cs="Times New Roman"/>
          <w:bCs/>
          <w:sz w:val="28"/>
          <w:szCs w:val="28"/>
          <w:lang w:eastAsia="ru-RU"/>
        </w:rPr>
        <w:t xml:space="preserve"> – 9,6 тыс. руб.;</w:t>
      </w:r>
    </w:p>
    <w:p w:rsidR="004D5E6A" w:rsidRPr="007D1CD3" w:rsidRDefault="004D5E6A" w:rsidP="00EE7E98">
      <w:pPr>
        <w:pStyle w:val="a7"/>
        <w:widowControl w:val="0"/>
        <w:numPr>
          <w:ilvl w:val="0"/>
          <w:numId w:val="189"/>
        </w:numPr>
        <w:shd w:val="clear" w:color="auto" w:fill="FFFFFF" w:themeFill="background1"/>
        <w:tabs>
          <w:tab w:val="left" w:pos="993"/>
        </w:tabs>
        <w:autoSpaceDE w:val="0"/>
        <w:autoSpaceDN w:val="0"/>
        <w:adjustRightInd w:val="0"/>
        <w:spacing w:after="0" w:line="240" w:lineRule="auto"/>
        <w:ind w:firstLine="36"/>
        <w:jc w:val="both"/>
        <w:rPr>
          <w:rFonts w:ascii="Times New Roman" w:eastAsia="Times New Roman" w:hAnsi="Times New Roman" w:cs="Times New Roman"/>
          <w:bCs/>
          <w:sz w:val="28"/>
          <w:szCs w:val="28"/>
          <w:lang w:eastAsia="ru-RU"/>
        </w:rPr>
      </w:pPr>
      <w:r w:rsidRPr="007D1CD3">
        <w:rPr>
          <w:rFonts w:ascii="Times New Roman" w:eastAsia="Times New Roman" w:hAnsi="Times New Roman" w:cs="Times New Roman"/>
          <w:bCs/>
          <w:sz w:val="28"/>
          <w:szCs w:val="28"/>
          <w:lang w:eastAsia="ru-RU"/>
        </w:rPr>
        <w:t>Шведская стенка – 5,0 тыс. руб.;</w:t>
      </w:r>
    </w:p>
    <w:p w:rsidR="004D5E6A" w:rsidRPr="007D1CD3" w:rsidRDefault="007D1CD3" w:rsidP="00EE7E98">
      <w:pPr>
        <w:pStyle w:val="a7"/>
        <w:widowControl w:val="0"/>
        <w:numPr>
          <w:ilvl w:val="0"/>
          <w:numId w:val="189"/>
        </w:numPr>
        <w:shd w:val="clear" w:color="auto" w:fill="FFFFFF" w:themeFill="background1"/>
        <w:tabs>
          <w:tab w:val="left" w:pos="993"/>
        </w:tabs>
        <w:autoSpaceDE w:val="0"/>
        <w:autoSpaceDN w:val="0"/>
        <w:adjustRightInd w:val="0"/>
        <w:spacing w:after="0" w:line="240" w:lineRule="auto"/>
        <w:ind w:firstLine="36"/>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Мячи гимнастические </w:t>
      </w:r>
      <w:r w:rsidRPr="007D1CD3">
        <w:rPr>
          <w:rFonts w:ascii="Times New Roman" w:eastAsia="Times New Roman" w:hAnsi="Times New Roman" w:cs="Times New Roman"/>
          <w:bCs/>
          <w:sz w:val="28"/>
          <w:szCs w:val="28"/>
          <w:lang w:eastAsia="ru-RU"/>
        </w:rPr>
        <w:t xml:space="preserve">в количестве </w:t>
      </w:r>
      <w:r>
        <w:rPr>
          <w:rFonts w:ascii="Times New Roman" w:eastAsia="Times New Roman" w:hAnsi="Times New Roman" w:cs="Times New Roman"/>
          <w:bCs/>
          <w:sz w:val="28"/>
          <w:szCs w:val="28"/>
          <w:lang w:eastAsia="ru-RU"/>
        </w:rPr>
        <w:t>7 штук</w:t>
      </w:r>
      <w:r w:rsidR="004D5E6A" w:rsidRPr="007D1CD3">
        <w:rPr>
          <w:rFonts w:ascii="Times New Roman" w:eastAsia="Times New Roman" w:hAnsi="Times New Roman" w:cs="Times New Roman"/>
          <w:bCs/>
          <w:sz w:val="28"/>
          <w:szCs w:val="28"/>
          <w:lang w:eastAsia="ru-RU"/>
        </w:rPr>
        <w:t xml:space="preserve"> – 4,6 тыс. руб.;</w:t>
      </w:r>
    </w:p>
    <w:p w:rsidR="007D1CD3" w:rsidRPr="007D1CD3" w:rsidRDefault="004D5E6A" w:rsidP="00EE7E98">
      <w:pPr>
        <w:pStyle w:val="a7"/>
        <w:widowControl w:val="0"/>
        <w:numPr>
          <w:ilvl w:val="0"/>
          <w:numId w:val="189"/>
        </w:numPr>
        <w:shd w:val="clear" w:color="auto" w:fill="FFFFFF" w:themeFill="background1"/>
        <w:tabs>
          <w:tab w:val="left" w:pos="993"/>
        </w:tabs>
        <w:autoSpaceDE w:val="0"/>
        <w:autoSpaceDN w:val="0"/>
        <w:adjustRightInd w:val="0"/>
        <w:spacing w:after="0" w:line="240" w:lineRule="auto"/>
        <w:ind w:firstLine="36"/>
        <w:jc w:val="both"/>
        <w:rPr>
          <w:rFonts w:ascii="Times New Roman" w:eastAsiaTheme="minorEastAsia" w:hAnsi="Times New Roman" w:cs="Times New Roman"/>
          <w:spacing w:val="5"/>
          <w:sz w:val="28"/>
          <w:szCs w:val="28"/>
          <w:lang w:eastAsia="ru-RU"/>
        </w:rPr>
      </w:pPr>
      <w:r w:rsidRPr="007D1CD3">
        <w:rPr>
          <w:rFonts w:ascii="Times New Roman" w:eastAsia="Times New Roman" w:hAnsi="Times New Roman" w:cs="Times New Roman"/>
          <w:sz w:val="28"/>
          <w:szCs w:val="28"/>
          <w:lang w:eastAsia="ru-RU"/>
        </w:rPr>
        <w:t xml:space="preserve">Ленточные амортизаторы </w:t>
      </w:r>
      <w:r w:rsidR="007D1CD3" w:rsidRPr="007D1CD3">
        <w:rPr>
          <w:rFonts w:ascii="Times New Roman" w:eastAsia="Times New Roman" w:hAnsi="Times New Roman" w:cs="Times New Roman"/>
          <w:bCs/>
          <w:sz w:val="28"/>
          <w:szCs w:val="28"/>
          <w:lang w:eastAsia="ru-RU"/>
        </w:rPr>
        <w:t xml:space="preserve">в количестве </w:t>
      </w:r>
      <w:r w:rsidR="007D1CD3">
        <w:rPr>
          <w:rFonts w:ascii="Times New Roman" w:eastAsia="Times New Roman" w:hAnsi="Times New Roman" w:cs="Times New Roman"/>
          <w:sz w:val="28"/>
          <w:szCs w:val="28"/>
          <w:lang w:eastAsia="ru-RU"/>
        </w:rPr>
        <w:t>2 штуки – 1,7 тыс. рублей.</w:t>
      </w:r>
    </w:p>
    <w:p w:rsidR="00C75EDA" w:rsidRDefault="004D5E6A" w:rsidP="00D77D5D">
      <w:pPr>
        <w:pStyle w:val="a7"/>
        <w:widowControl w:val="0"/>
        <w:shd w:val="clear" w:color="auto" w:fill="FFFFFF" w:themeFill="background1"/>
        <w:tabs>
          <w:tab w:val="left" w:pos="993"/>
        </w:tabs>
        <w:autoSpaceDE w:val="0"/>
        <w:autoSpaceDN w:val="0"/>
        <w:adjustRightInd w:val="0"/>
        <w:spacing w:after="0" w:line="240" w:lineRule="auto"/>
        <w:ind w:left="0" w:firstLine="728"/>
        <w:jc w:val="both"/>
        <w:rPr>
          <w:rFonts w:ascii="Times New Roman" w:hAnsi="Times New Roman" w:cs="Times New Roman"/>
          <w:color w:val="000000" w:themeColor="text1"/>
          <w:sz w:val="28"/>
          <w:szCs w:val="28"/>
        </w:rPr>
      </w:pPr>
      <w:r w:rsidRPr="007D1CD3">
        <w:rPr>
          <w:rFonts w:ascii="Times New Roman" w:eastAsiaTheme="majorEastAsia" w:hAnsi="Times New Roman" w:cs="Times New Roman"/>
          <w:bCs/>
          <w:color w:val="000000" w:themeColor="text1"/>
          <w:sz w:val="28"/>
          <w:szCs w:val="28"/>
        </w:rPr>
        <w:t>Поступление и списание объектов основных средств в проверяемом периоде не осуществлялось.</w:t>
      </w:r>
      <w:r w:rsidR="007D1CD3">
        <w:rPr>
          <w:rFonts w:ascii="Times New Roman" w:eastAsiaTheme="majorEastAsia" w:hAnsi="Times New Roman" w:cs="Times New Roman"/>
          <w:bCs/>
          <w:color w:val="000000" w:themeColor="text1"/>
          <w:sz w:val="28"/>
          <w:szCs w:val="28"/>
        </w:rPr>
        <w:t xml:space="preserve"> </w:t>
      </w:r>
      <w:r w:rsidRPr="004D5E6A">
        <w:rPr>
          <w:rFonts w:ascii="Times New Roman" w:eastAsiaTheme="minorEastAsia" w:hAnsi="Times New Roman" w:cs="Times New Roman"/>
          <w:color w:val="000000" w:themeColor="text1"/>
          <w:sz w:val="28"/>
          <w:szCs w:val="28"/>
          <w:lang w:eastAsia="ru-RU"/>
        </w:rPr>
        <w:t>По данным бухга</w:t>
      </w:r>
      <w:r w:rsidR="007D1CD3">
        <w:rPr>
          <w:rFonts w:ascii="Times New Roman" w:eastAsiaTheme="minorEastAsia" w:hAnsi="Times New Roman" w:cs="Times New Roman"/>
          <w:color w:val="000000" w:themeColor="text1"/>
          <w:sz w:val="28"/>
          <w:szCs w:val="28"/>
          <w:lang w:eastAsia="ru-RU"/>
        </w:rPr>
        <w:t>лтерского учета на 01.01.2019 года</w:t>
      </w:r>
      <w:r w:rsidRPr="004D5E6A">
        <w:rPr>
          <w:rFonts w:ascii="Times New Roman" w:eastAsiaTheme="minorEastAsia" w:hAnsi="Times New Roman" w:cs="Times New Roman"/>
          <w:color w:val="000000" w:themeColor="text1"/>
          <w:sz w:val="28"/>
          <w:szCs w:val="28"/>
          <w:lang w:eastAsia="ru-RU"/>
        </w:rPr>
        <w:t xml:space="preserve"> на балансе </w:t>
      </w:r>
      <w:r w:rsidR="007D1CD3">
        <w:rPr>
          <w:rFonts w:ascii="Times New Roman" w:eastAsiaTheme="minorEastAsia" w:hAnsi="Times New Roman" w:cs="Times New Roman"/>
          <w:color w:val="000000" w:themeColor="text1"/>
          <w:sz w:val="28"/>
          <w:szCs w:val="28"/>
          <w:lang w:eastAsia="ru-RU"/>
        </w:rPr>
        <w:t xml:space="preserve">Учреждения </w:t>
      </w:r>
      <w:r w:rsidRPr="004D5E6A">
        <w:rPr>
          <w:rFonts w:ascii="Times New Roman" w:eastAsiaTheme="minorEastAsia" w:hAnsi="Times New Roman" w:cs="Times New Roman"/>
          <w:color w:val="000000" w:themeColor="text1"/>
          <w:sz w:val="28"/>
          <w:szCs w:val="28"/>
          <w:lang w:eastAsia="ru-RU"/>
        </w:rPr>
        <w:t xml:space="preserve">числятся основные средства на </w:t>
      </w:r>
      <w:r w:rsidR="007D1CD3">
        <w:rPr>
          <w:rFonts w:ascii="Times New Roman" w:eastAsiaTheme="minorEastAsia" w:hAnsi="Times New Roman" w:cs="Times New Roman"/>
          <w:color w:val="000000" w:themeColor="text1"/>
          <w:sz w:val="28"/>
          <w:szCs w:val="28"/>
          <w:lang w:eastAsia="ru-RU"/>
        </w:rPr>
        <w:t xml:space="preserve">общую </w:t>
      </w:r>
      <w:r w:rsidRPr="004D5E6A">
        <w:rPr>
          <w:rFonts w:ascii="Times New Roman" w:eastAsiaTheme="minorEastAsia" w:hAnsi="Times New Roman" w:cs="Times New Roman"/>
          <w:color w:val="000000" w:themeColor="text1"/>
          <w:sz w:val="28"/>
          <w:szCs w:val="28"/>
          <w:lang w:eastAsia="ru-RU"/>
        </w:rPr>
        <w:t>сумму 4</w:t>
      </w:r>
      <w:r w:rsidR="007D1CD3">
        <w:rPr>
          <w:rFonts w:ascii="Times New Roman" w:eastAsiaTheme="minorEastAsia" w:hAnsi="Times New Roman" w:cs="Times New Roman"/>
          <w:color w:val="000000" w:themeColor="text1"/>
          <w:sz w:val="28"/>
          <w:szCs w:val="28"/>
          <w:lang w:eastAsia="ru-RU"/>
        </w:rPr>
        <w:t> </w:t>
      </w:r>
      <w:r w:rsidRPr="004D5E6A">
        <w:rPr>
          <w:rFonts w:ascii="Times New Roman" w:eastAsiaTheme="minorEastAsia" w:hAnsi="Times New Roman" w:cs="Times New Roman"/>
          <w:color w:val="000000" w:themeColor="text1"/>
          <w:sz w:val="28"/>
          <w:szCs w:val="28"/>
          <w:lang w:eastAsia="ru-RU"/>
        </w:rPr>
        <w:t>216,9 тыс. руб</w:t>
      </w:r>
      <w:r w:rsidR="007D1CD3">
        <w:rPr>
          <w:rFonts w:ascii="Times New Roman" w:eastAsiaTheme="minorEastAsia" w:hAnsi="Times New Roman" w:cs="Times New Roman"/>
          <w:color w:val="000000" w:themeColor="text1"/>
          <w:sz w:val="28"/>
          <w:szCs w:val="28"/>
          <w:lang w:eastAsia="ru-RU"/>
        </w:rPr>
        <w:t>лей</w:t>
      </w:r>
      <w:r w:rsidRPr="004D5E6A">
        <w:rPr>
          <w:rFonts w:ascii="Times New Roman" w:eastAsiaTheme="minorEastAsia" w:hAnsi="Times New Roman" w:cs="Times New Roman"/>
          <w:color w:val="000000" w:themeColor="text1"/>
          <w:sz w:val="28"/>
          <w:szCs w:val="28"/>
          <w:lang w:eastAsia="ru-RU"/>
        </w:rPr>
        <w:t xml:space="preserve">. </w:t>
      </w:r>
      <w:r w:rsidR="00C75EDA">
        <w:rPr>
          <w:rFonts w:ascii="Times New Roman" w:eastAsiaTheme="minorEastAsia" w:hAnsi="Times New Roman" w:cs="Times New Roman"/>
          <w:color w:val="000000" w:themeColor="text1"/>
          <w:sz w:val="28"/>
          <w:szCs w:val="28"/>
          <w:lang w:eastAsia="ru-RU"/>
        </w:rPr>
        <w:t>В ходе и</w:t>
      </w:r>
      <w:r w:rsidRPr="004D5E6A">
        <w:rPr>
          <w:rFonts w:ascii="Times New Roman" w:hAnsi="Times New Roman" w:cs="Times New Roman"/>
          <w:color w:val="000000" w:themeColor="text1"/>
          <w:sz w:val="28"/>
          <w:szCs w:val="28"/>
        </w:rPr>
        <w:t>нвентаризаци</w:t>
      </w:r>
      <w:r w:rsidR="00C75EDA">
        <w:rPr>
          <w:rFonts w:ascii="Times New Roman" w:hAnsi="Times New Roman" w:cs="Times New Roman"/>
          <w:color w:val="000000" w:themeColor="text1"/>
          <w:sz w:val="28"/>
          <w:szCs w:val="28"/>
        </w:rPr>
        <w:t xml:space="preserve">и </w:t>
      </w:r>
      <w:r w:rsidRPr="004D5E6A">
        <w:rPr>
          <w:rFonts w:ascii="Times New Roman" w:hAnsi="Times New Roman" w:cs="Times New Roman"/>
          <w:color w:val="000000" w:themeColor="text1"/>
          <w:sz w:val="28"/>
          <w:szCs w:val="28"/>
        </w:rPr>
        <w:t>основных средств</w:t>
      </w:r>
      <w:r w:rsidR="00C75EDA" w:rsidRPr="00C75EDA">
        <w:rPr>
          <w:rFonts w:ascii="Times New Roman" w:hAnsi="Times New Roman" w:cs="Times New Roman"/>
          <w:color w:val="000000" w:themeColor="text1"/>
          <w:sz w:val="28"/>
          <w:szCs w:val="28"/>
        </w:rPr>
        <w:t xml:space="preserve"> </w:t>
      </w:r>
      <w:r w:rsidR="00C75EDA" w:rsidRPr="004D5E6A">
        <w:rPr>
          <w:rFonts w:ascii="Times New Roman" w:hAnsi="Times New Roman" w:cs="Times New Roman"/>
          <w:color w:val="000000" w:themeColor="text1"/>
          <w:sz w:val="28"/>
          <w:szCs w:val="28"/>
        </w:rPr>
        <w:t>излишков и недостачи не выявлено</w:t>
      </w:r>
      <w:r w:rsidR="00C75EDA">
        <w:rPr>
          <w:rFonts w:ascii="Times New Roman" w:hAnsi="Times New Roman" w:cs="Times New Roman"/>
          <w:color w:val="000000" w:themeColor="text1"/>
          <w:sz w:val="28"/>
          <w:szCs w:val="28"/>
        </w:rPr>
        <w:t>.</w:t>
      </w:r>
    </w:p>
    <w:p w:rsidR="004D5E6A" w:rsidRPr="004D5E6A" w:rsidRDefault="004D5E6A" w:rsidP="00D77D5D">
      <w:pPr>
        <w:shd w:val="clear" w:color="auto" w:fill="FFFFFF" w:themeFill="background1"/>
        <w:spacing w:after="0" w:line="240" w:lineRule="auto"/>
        <w:jc w:val="both"/>
        <w:rPr>
          <w:rFonts w:ascii="Times New Roman" w:hAnsi="Times New Roman" w:cs="Times New Roman"/>
          <w:color w:val="000000" w:themeColor="text1"/>
          <w:sz w:val="28"/>
          <w:szCs w:val="28"/>
        </w:rPr>
      </w:pPr>
    </w:p>
    <w:p w:rsidR="004D5E6A" w:rsidRPr="004D5E6A" w:rsidRDefault="004D5E6A" w:rsidP="00D77D5D">
      <w:pPr>
        <w:shd w:val="clear" w:color="auto" w:fill="FFFFFF" w:themeFill="background1"/>
        <w:spacing w:after="0" w:line="240" w:lineRule="auto"/>
        <w:jc w:val="center"/>
        <w:rPr>
          <w:rFonts w:ascii="Times New Roman" w:hAnsi="Times New Roman"/>
          <w:b/>
          <w:sz w:val="28"/>
          <w:szCs w:val="28"/>
        </w:rPr>
      </w:pPr>
      <w:r w:rsidRPr="004D5E6A">
        <w:rPr>
          <w:rFonts w:ascii="Times New Roman" w:hAnsi="Times New Roman"/>
          <w:b/>
          <w:sz w:val="28"/>
          <w:szCs w:val="28"/>
        </w:rPr>
        <w:t>Проведение аудита обеспечения функционирования учреждений, финансируемых за счет Подпрограммы</w:t>
      </w:r>
    </w:p>
    <w:p w:rsidR="004D5E6A" w:rsidRPr="004D5E6A" w:rsidRDefault="004D5E6A" w:rsidP="00D77D5D">
      <w:pPr>
        <w:shd w:val="clear" w:color="auto" w:fill="FFFFFF" w:themeFill="background1"/>
        <w:spacing w:after="0" w:line="240" w:lineRule="auto"/>
        <w:jc w:val="center"/>
        <w:rPr>
          <w:rFonts w:ascii="Times New Roman" w:hAnsi="Times New Roman"/>
          <w:b/>
          <w:sz w:val="28"/>
          <w:szCs w:val="28"/>
        </w:rPr>
      </w:pPr>
    </w:p>
    <w:p w:rsidR="004D5E6A" w:rsidRPr="00F82691" w:rsidRDefault="004D5E6A" w:rsidP="00D77D5D">
      <w:pPr>
        <w:shd w:val="clear" w:color="auto" w:fill="FFFFFF" w:themeFill="background1"/>
        <w:spacing w:after="0" w:line="240" w:lineRule="auto"/>
        <w:ind w:firstLine="142"/>
        <w:jc w:val="center"/>
        <w:rPr>
          <w:rFonts w:ascii="Times New Roman" w:hAnsi="Times New Roman" w:cs="Times New Roman"/>
          <w:i/>
          <w:sz w:val="28"/>
          <w:szCs w:val="28"/>
        </w:rPr>
      </w:pPr>
      <w:r w:rsidRPr="006C0802">
        <w:rPr>
          <w:rFonts w:ascii="Times New Roman" w:hAnsi="Times New Roman" w:cs="Times New Roman"/>
          <w:bCs/>
          <w:i/>
          <w:sz w:val="28"/>
          <w:szCs w:val="28"/>
        </w:rPr>
        <w:t xml:space="preserve">по ГКОУ </w:t>
      </w:r>
      <w:r w:rsidRPr="006C0802">
        <w:rPr>
          <w:rFonts w:ascii="Times New Roman" w:hAnsi="Times New Roman" w:cs="Times New Roman"/>
          <w:i/>
          <w:sz w:val="28"/>
          <w:szCs w:val="28"/>
        </w:rPr>
        <w:t>«Республиканский центр дистанционного обучения детей с огранич</w:t>
      </w:r>
      <w:r w:rsidR="00F82691">
        <w:rPr>
          <w:rFonts w:ascii="Times New Roman" w:hAnsi="Times New Roman" w:cs="Times New Roman"/>
          <w:i/>
          <w:sz w:val="28"/>
          <w:szCs w:val="28"/>
        </w:rPr>
        <w:t>енными возможностями здоровья»:</w:t>
      </w:r>
    </w:p>
    <w:p w:rsidR="00114D5E" w:rsidRPr="00114D5E" w:rsidRDefault="004D5E6A" w:rsidP="00D77D5D">
      <w:pPr>
        <w:shd w:val="clear" w:color="auto" w:fill="FFFFFF" w:themeFill="background1"/>
        <w:spacing w:after="0" w:line="240" w:lineRule="auto"/>
        <w:ind w:firstLine="709"/>
        <w:jc w:val="both"/>
        <w:rPr>
          <w:rFonts w:ascii="Times New Roman" w:hAnsi="Times New Roman"/>
          <w:sz w:val="28"/>
          <w:szCs w:val="28"/>
        </w:rPr>
      </w:pPr>
      <w:r w:rsidRPr="004D5E6A">
        <w:rPr>
          <w:rFonts w:ascii="Times New Roman" w:hAnsi="Times New Roman"/>
          <w:sz w:val="28"/>
          <w:szCs w:val="28"/>
        </w:rPr>
        <w:t xml:space="preserve">Основная деятельность </w:t>
      </w:r>
      <w:r w:rsidRPr="004D5E6A">
        <w:rPr>
          <w:rFonts w:ascii="Times New Roman" w:hAnsi="Times New Roman" w:cs="Times New Roman"/>
          <w:bCs/>
          <w:sz w:val="28"/>
          <w:szCs w:val="28"/>
        </w:rPr>
        <w:t xml:space="preserve">ГКОУ </w:t>
      </w:r>
      <w:r w:rsidRPr="004D5E6A">
        <w:rPr>
          <w:rFonts w:ascii="Times New Roman" w:hAnsi="Times New Roman" w:cs="Times New Roman"/>
          <w:sz w:val="28"/>
          <w:szCs w:val="28"/>
        </w:rPr>
        <w:t xml:space="preserve">«Республиканский центр дистанционного обучения детей с ограниченными возможностями здоровья» </w:t>
      </w:r>
      <w:r w:rsidRPr="004D5E6A">
        <w:rPr>
          <w:rFonts w:ascii="Times New Roman" w:hAnsi="Times New Roman"/>
          <w:sz w:val="28"/>
          <w:szCs w:val="28"/>
        </w:rPr>
        <w:t xml:space="preserve">направлена на дистанционное обучение детей – инвалидов. </w:t>
      </w:r>
      <w:r w:rsidR="00114D5E">
        <w:rPr>
          <w:rFonts w:ascii="Times New Roman" w:hAnsi="Times New Roman"/>
          <w:sz w:val="28"/>
          <w:szCs w:val="28"/>
        </w:rPr>
        <w:t xml:space="preserve">Учреждение оснащено необходимым количеством </w:t>
      </w:r>
      <w:r w:rsidR="00114D5E" w:rsidRPr="00114D5E">
        <w:rPr>
          <w:rFonts w:ascii="Times New Roman" w:hAnsi="Times New Roman"/>
          <w:sz w:val="28"/>
          <w:szCs w:val="28"/>
        </w:rPr>
        <w:t>компьютеров и оргтехники</w:t>
      </w:r>
      <w:r w:rsidR="00114D5E">
        <w:rPr>
          <w:rFonts w:ascii="Times New Roman" w:hAnsi="Times New Roman"/>
          <w:sz w:val="28"/>
          <w:szCs w:val="28"/>
        </w:rPr>
        <w:t xml:space="preserve"> для данного вида обучения. </w:t>
      </w:r>
      <w:r w:rsidR="00114D5E" w:rsidRPr="00114D5E">
        <w:rPr>
          <w:rFonts w:ascii="Times New Roman" w:hAnsi="Times New Roman"/>
          <w:sz w:val="28"/>
          <w:szCs w:val="28"/>
        </w:rPr>
        <w:t xml:space="preserve">Вместе с этим, </w:t>
      </w:r>
      <w:r w:rsidR="00114D5E">
        <w:rPr>
          <w:rFonts w:ascii="Times New Roman" w:hAnsi="Times New Roman"/>
          <w:sz w:val="28"/>
          <w:szCs w:val="28"/>
        </w:rPr>
        <w:t>следует отметить</w:t>
      </w:r>
      <w:r w:rsidR="00114D5E" w:rsidRPr="00114D5E">
        <w:rPr>
          <w:rFonts w:ascii="Times New Roman" w:hAnsi="Times New Roman"/>
          <w:sz w:val="28"/>
          <w:szCs w:val="28"/>
        </w:rPr>
        <w:t>, что оргтехник</w:t>
      </w:r>
      <w:r w:rsidR="00114D5E">
        <w:rPr>
          <w:rFonts w:ascii="Times New Roman" w:hAnsi="Times New Roman"/>
          <w:sz w:val="28"/>
          <w:szCs w:val="28"/>
        </w:rPr>
        <w:t>у,</w:t>
      </w:r>
      <w:r w:rsidR="00114D5E" w:rsidRPr="00114D5E">
        <w:rPr>
          <w:rFonts w:ascii="Times New Roman" w:hAnsi="Times New Roman"/>
          <w:sz w:val="28"/>
          <w:szCs w:val="28"/>
        </w:rPr>
        <w:t xml:space="preserve"> </w:t>
      </w:r>
      <w:r w:rsidR="00114D5E">
        <w:rPr>
          <w:rFonts w:ascii="Times New Roman" w:hAnsi="Times New Roman"/>
          <w:sz w:val="28"/>
          <w:szCs w:val="28"/>
        </w:rPr>
        <w:t>приобретенную</w:t>
      </w:r>
      <w:r w:rsidR="00114D5E" w:rsidRPr="00114D5E">
        <w:rPr>
          <w:rFonts w:ascii="Times New Roman" w:hAnsi="Times New Roman"/>
          <w:sz w:val="28"/>
          <w:szCs w:val="28"/>
        </w:rPr>
        <w:t xml:space="preserve"> в период 2010 </w:t>
      </w:r>
      <w:r w:rsidR="00114D5E">
        <w:rPr>
          <w:rFonts w:ascii="Times New Roman" w:hAnsi="Times New Roman"/>
          <w:sz w:val="28"/>
          <w:szCs w:val="28"/>
        </w:rPr>
        <w:t>-2012 годы, требуется обновить в связи с тем, что</w:t>
      </w:r>
      <w:r w:rsidR="00114D5E" w:rsidRPr="00114D5E">
        <w:rPr>
          <w:rFonts w:ascii="Times New Roman" w:hAnsi="Times New Roman"/>
          <w:sz w:val="28"/>
          <w:szCs w:val="28"/>
        </w:rPr>
        <w:t xml:space="preserve"> имеющаяся морально и физически устарела.</w:t>
      </w:r>
    </w:p>
    <w:p w:rsidR="004D5E6A" w:rsidRPr="004D5E6A" w:rsidRDefault="004D5E6A" w:rsidP="00D77D5D">
      <w:pPr>
        <w:shd w:val="clear" w:color="auto" w:fill="FFFFFF" w:themeFill="background1"/>
        <w:spacing w:after="0" w:line="240" w:lineRule="auto"/>
        <w:jc w:val="both"/>
        <w:rPr>
          <w:rFonts w:ascii="Times New Roman" w:hAnsi="Times New Roman"/>
          <w:sz w:val="28"/>
          <w:szCs w:val="28"/>
        </w:rPr>
      </w:pPr>
      <w:r w:rsidRPr="004D5E6A">
        <w:rPr>
          <w:rFonts w:ascii="Times New Roman" w:hAnsi="Times New Roman"/>
          <w:sz w:val="28"/>
          <w:szCs w:val="28"/>
        </w:rPr>
        <w:tab/>
        <w:t xml:space="preserve">Обучение проводится не только дистанционно, на территории самого </w:t>
      </w:r>
      <w:r w:rsidR="00114D5E">
        <w:rPr>
          <w:rFonts w:ascii="Times New Roman" w:hAnsi="Times New Roman"/>
          <w:sz w:val="28"/>
          <w:szCs w:val="28"/>
        </w:rPr>
        <w:t>У</w:t>
      </w:r>
      <w:r w:rsidRPr="004D5E6A">
        <w:rPr>
          <w:rFonts w:ascii="Times New Roman" w:hAnsi="Times New Roman"/>
          <w:sz w:val="28"/>
          <w:szCs w:val="28"/>
        </w:rPr>
        <w:t>чреждения. Так, по индивидуальному расписанию проводятся коррекционно-развивающие занятия с логопедом, дефектологом и психологом, для указанных занятий несколько кабинетов переобору</w:t>
      </w:r>
      <w:r w:rsidR="00114D5E">
        <w:rPr>
          <w:rFonts w:ascii="Times New Roman" w:hAnsi="Times New Roman"/>
          <w:sz w:val="28"/>
          <w:szCs w:val="28"/>
        </w:rPr>
        <w:t xml:space="preserve">дованы под классы, в том числе: компьютерный класс; кабинет логопеда; кабинет дефектолога; кабинет психолога; </w:t>
      </w:r>
      <w:r w:rsidRPr="004D5E6A">
        <w:rPr>
          <w:rFonts w:ascii="Times New Roman" w:hAnsi="Times New Roman"/>
          <w:sz w:val="28"/>
          <w:szCs w:val="28"/>
        </w:rPr>
        <w:t>сенсорный кабинет.</w:t>
      </w:r>
    </w:p>
    <w:p w:rsidR="004D5E6A" w:rsidRPr="004D5E6A" w:rsidRDefault="004D5E6A" w:rsidP="00D77D5D">
      <w:pPr>
        <w:shd w:val="clear" w:color="auto" w:fill="FFFFFF" w:themeFill="background1"/>
        <w:spacing w:after="0" w:line="240" w:lineRule="auto"/>
        <w:ind w:firstLine="708"/>
        <w:jc w:val="both"/>
        <w:rPr>
          <w:rFonts w:ascii="Times New Roman" w:hAnsi="Times New Roman"/>
          <w:sz w:val="28"/>
          <w:szCs w:val="28"/>
        </w:rPr>
      </w:pPr>
      <w:r w:rsidRPr="004D5E6A">
        <w:rPr>
          <w:rFonts w:ascii="Times New Roman" w:hAnsi="Times New Roman"/>
          <w:sz w:val="28"/>
          <w:szCs w:val="28"/>
        </w:rPr>
        <w:lastRenderedPageBreak/>
        <w:t xml:space="preserve">Необходимо отметить, что в </w:t>
      </w:r>
      <w:r w:rsidRPr="004D5E6A">
        <w:rPr>
          <w:rFonts w:ascii="Times New Roman" w:hAnsi="Times New Roman" w:cs="Times New Roman"/>
          <w:bCs/>
          <w:sz w:val="28"/>
          <w:szCs w:val="28"/>
        </w:rPr>
        <w:t xml:space="preserve">ГКОУ </w:t>
      </w:r>
      <w:r w:rsidRPr="004D5E6A">
        <w:rPr>
          <w:rFonts w:ascii="Times New Roman" w:hAnsi="Times New Roman" w:cs="Times New Roman"/>
          <w:sz w:val="28"/>
          <w:szCs w:val="28"/>
        </w:rPr>
        <w:t xml:space="preserve">«Республиканский центр дистанционного обучения детей с ограниченными возможностями здоровья» </w:t>
      </w:r>
      <w:r w:rsidR="00114D5E">
        <w:rPr>
          <w:rFonts w:ascii="Times New Roman" w:hAnsi="Times New Roman"/>
          <w:sz w:val="28"/>
          <w:szCs w:val="28"/>
        </w:rPr>
        <w:t>не хватает</w:t>
      </w:r>
      <w:r w:rsidRPr="004D5E6A">
        <w:rPr>
          <w:rFonts w:ascii="Times New Roman" w:hAnsi="Times New Roman"/>
          <w:sz w:val="28"/>
          <w:szCs w:val="28"/>
        </w:rPr>
        <w:t xml:space="preserve"> помещений для пр</w:t>
      </w:r>
      <w:r w:rsidR="00114D5E">
        <w:rPr>
          <w:rFonts w:ascii="Times New Roman" w:hAnsi="Times New Roman"/>
          <w:sz w:val="28"/>
          <w:szCs w:val="28"/>
        </w:rPr>
        <w:t>оведения кружковых занятий,</w:t>
      </w:r>
      <w:r w:rsidRPr="004D5E6A">
        <w:rPr>
          <w:rFonts w:ascii="Times New Roman" w:hAnsi="Times New Roman"/>
          <w:sz w:val="28"/>
          <w:szCs w:val="28"/>
        </w:rPr>
        <w:t xml:space="preserve"> праздничных мероприятий для детей, помещения для родителей</w:t>
      </w:r>
      <w:r w:rsidR="00114D5E">
        <w:rPr>
          <w:rFonts w:ascii="Times New Roman" w:hAnsi="Times New Roman"/>
          <w:sz w:val="28"/>
          <w:szCs w:val="28"/>
        </w:rPr>
        <w:t>,</w:t>
      </w:r>
      <w:r w:rsidRPr="004D5E6A">
        <w:rPr>
          <w:rFonts w:ascii="Times New Roman" w:hAnsi="Times New Roman"/>
          <w:sz w:val="28"/>
          <w:szCs w:val="28"/>
        </w:rPr>
        <w:t xml:space="preserve"> сопровождающих и ожидающих детей. Также, отсутствуют подъемники для детей с нарушением опорно-двигательного аппарата. Кабинет логопеда не дооснащен логопедическим столом. </w:t>
      </w:r>
    </w:p>
    <w:p w:rsidR="006E7CEF" w:rsidRPr="004D5E6A" w:rsidRDefault="00B706D1" w:rsidP="00D77D5D">
      <w:pPr>
        <w:shd w:val="clear" w:color="auto" w:fill="FFFFFF" w:themeFill="background1"/>
        <w:spacing w:after="0" w:line="240" w:lineRule="auto"/>
        <w:ind w:firstLine="708"/>
        <w:jc w:val="both"/>
        <w:rPr>
          <w:rFonts w:ascii="Times New Roman" w:hAnsi="Times New Roman"/>
          <w:sz w:val="28"/>
          <w:szCs w:val="28"/>
        </w:rPr>
      </w:pPr>
      <w:r>
        <w:rPr>
          <w:rFonts w:ascii="Times New Roman" w:hAnsi="Times New Roman"/>
          <w:sz w:val="28"/>
          <w:szCs w:val="28"/>
        </w:rPr>
        <w:t>На 2017 год</w:t>
      </w:r>
      <w:r w:rsidR="004D5E6A" w:rsidRPr="004D5E6A">
        <w:rPr>
          <w:rFonts w:ascii="Times New Roman" w:hAnsi="Times New Roman"/>
          <w:sz w:val="28"/>
          <w:szCs w:val="28"/>
        </w:rPr>
        <w:t xml:space="preserve"> утверждено штатное</w:t>
      </w:r>
      <w:r>
        <w:rPr>
          <w:rFonts w:ascii="Times New Roman" w:hAnsi="Times New Roman"/>
          <w:sz w:val="28"/>
          <w:szCs w:val="28"/>
        </w:rPr>
        <w:t xml:space="preserve"> расписание в количестве 235 единиц</w:t>
      </w:r>
      <w:r w:rsidR="004D5E6A" w:rsidRPr="004D5E6A">
        <w:rPr>
          <w:rFonts w:ascii="Times New Roman" w:hAnsi="Times New Roman"/>
          <w:sz w:val="28"/>
          <w:szCs w:val="28"/>
        </w:rPr>
        <w:t>, на 2018</w:t>
      </w:r>
      <w:r>
        <w:rPr>
          <w:rFonts w:ascii="Times New Roman" w:hAnsi="Times New Roman"/>
          <w:sz w:val="28"/>
          <w:szCs w:val="28"/>
        </w:rPr>
        <w:t xml:space="preserve"> год</w:t>
      </w:r>
      <w:r w:rsidR="004D5E6A" w:rsidRPr="004D5E6A">
        <w:rPr>
          <w:rFonts w:ascii="Times New Roman" w:hAnsi="Times New Roman"/>
          <w:sz w:val="28"/>
          <w:szCs w:val="28"/>
        </w:rPr>
        <w:t xml:space="preserve"> - 238 ед</w:t>
      </w:r>
      <w:r>
        <w:rPr>
          <w:rFonts w:ascii="Times New Roman" w:hAnsi="Times New Roman"/>
          <w:sz w:val="28"/>
          <w:szCs w:val="28"/>
        </w:rPr>
        <w:t>иниц. Специалистами</w:t>
      </w:r>
      <w:r w:rsidRPr="004D5E6A">
        <w:rPr>
          <w:rFonts w:ascii="Times New Roman" w:hAnsi="Times New Roman"/>
          <w:sz w:val="28"/>
          <w:szCs w:val="28"/>
        </w:rPr>
        <w:t xml:space="preserve"> </w:t>
      </w:r>
      <w:r>
        <w:rPr>
          <w:rFonts w:ascii="Times New Roman" w:hAnsi="Times New Roman"/>
          <w:sz w:val="28"/>
          <w:szCs w:val="28"/>
        </w:rPr>
        <w:t>Учреждение</w:t>
      </w:r>
      <w:r w:rsidRPr="004D5E6A">
        <w:rPr>
          <w:rFonts w:ascii="Times New Roman" w:hAnsi="Times New Roman" w:cs="Times New Roman"/>
          <w:sz w:val="28"/>
          <w:szCs w:val="28"/>
        </w:rPr>
        <w:t xml:space="preserve"> </w:t>
      </w:r>
      <w:r w:rsidRPr="004D5E6A">
        <w:rPr>
          <w:rFonts w:ascii="Times New Roman" w:hAnsi="Times New Roman"/>
          <w:sz w:val="28"/>
          <w:szCs w:val="28"/>
        </w:rPr>
        <w:t>обеспечено в полном объеме, согласно утве</w:t>
      </w:r>
      <w:r>
        <w:rPr>
          <w:rFonts w:ascii="Times New Roman" w:hAnsi="Times New Roman"/>
          <w:sz w:val="28"/>
          <w:szCs w:val="28"/>
        </w:rPr>
        <w:t xml:space="preserve">ржденному штатному расписанию. </w:t>
      </w:r>
      <w:r w:rsidR="004D5E6A" w:rsidRPr="004D5E6A">
        <w:rPr>
          <w:rFonts w:ascii="Times New Roman" w:hAnsi="Times New Roman"/>
          <w:sz w:val="28"/>
          <w:szCs w:val="28"/>
        </w:rPr>
        <w:t xml:space="preserve">Начисление и выплата заработной платы осуществлялись на основании </w:t>
      </w:r>
      <w:r w:rsidR="006E7CEF" w:rsidRPr="006E7CEF">
        <w:rPr>
          <w:rFonts w:ascii="Times New Roman" w:hAnsi="Times New Roman"/>
          <w:sz w:val="28"/>
          <w:szCs w:val="28"/>
        </w:rPr>
        <w:t>Постановления Правительства РИ от 25 мая 2018 года №93 «Об утверждении Положения об отраслевой системе оплаты труда работников государственных образовательных учреждений Республики Ингушетия»</w:t>
      </w:r>
      <w:r w:rsidR="006E7CEF">
        <w:rPr>
          <w:rFonts w:ascii="Times New Roman" w:hAnsi="Times New Roman"/>
          <w:sz w:val="28"/>
          <w:szCs w:val="28"/>
        </w:rPr>
        <w:t xml:space="preserve"> (далее-</w:t>
      </w:r>
      <w:r w:rsidR="004D5E6A" w:rsidRPr="004D5E6A">
        <w:rPr>
          <w:rFonts w:ascii="Times New Roman" w:hAnsi="Times New Roman"/>
          <w:sz w:val="28"/>
          <w:szCs w:val="28"/>
        </w:rPr>
        <w:t>Постановлени</w:t>
      </w:r>
      <w:r w:rsidR="006E7CEF">
        <w:rPr>
          <w:rFonts w:ascii="Times New Roman" w:hAnsi="Times New Roman"/>
          <w:sz w:val="28"/>
          <w:szCs w:val="28"/>
        </w:rPr>
        <w:t>е</w:t>
      </w:r>
      <w:r w:rsidR="004D5E6A" w:rsidRPr="004D5E6A">
        <w:rPr>
          <w:rFonts w:ascii="Times New Roman" w:hAnsi="Times New Roman"/>
          <w:sz w:val="28"/>
          <w:szCs w:val="28"/>
        </w:rPr>
        <w:t xml:space="preserve"> №93</w:t>
      </w:r>
      <w:r w:rsidR="006E7CEF">
        <w:rPr>
          <w:rFonts w:ascii="Times New Roman" w:hAnsi="Times New Roman"/>
          <w:sz w:val="28"/>
          <w:szCs w:val="28"/>
        </w:rPr>
        <w:t>)</w:t>
      </w:r>
      <w:r w:rsidR="004D5E6A" w:rsidRPr="004D5E6A">
        <w:rPr>
          <w:rFonts w:ascii="Times New Roman" w:hAnsi="Times New Roman"/>
          <w:sz w:val="28"/>
          <w:szCs w:val="28"/>
        </w:rPr>
        <w:t xml:space="preserve">, а также штатного расписания и трудовых договоров. </w:t>
      </w:r>
    </w:p>
    <w:p w:rsidR="004D5E6A" w:rsidRPr="004D5E6A" w:rsidRDefault="004D5E6A" w:rsidP="00D77D5D">
      <w:pPr>
        <w:shd w:val="clear" w:color="auto" w:fill="FFFFFF" w:themeFill="background1"/>
        <w:spacing w:after="0" w:line="240" w:lineRule="auto"/>
        <w:ind w:firstLine="708"/>
        <w:jc w:val="both"/>
        <w:rPr>
          <w:rFonts w:ascii="Times New Roman" w:eastAsia="Times New Roman" w:hAnsi="Times New Roman" w:cs="Times New Roman"/>
          <w:color w:val="000000"/>
          <w:sz w:val="28"/>
          <w:szCs w:val="28"/>
          <w:lang w:eastAsia="zh-CN"/>
        </w:rPr>
      </w:pPr>
      <w:r w:rsidRPr="004D5E6A">
        <w:rPr>
          <w:rFonts w:ascii="Times New Roman" w:eastAsia="Times New Roman" w:hAnsi="Times New Roman" w:cs="Times New Roman"/>
          <w:color w:val="000000"/>
          <w:sz w:val="28"/>
          <w:szCs w:val="28"/>
          <w:lang w:eastAsia="zh-CN"/>
        </w:rPr>
        <w:t>В нарушение данной статьи</w:t>
      </w:r>
      <w:r w:rsidR="006E7CEF">
        <w:rPr>
          <w:rFonts w:ascii="Times New Roman" w:eastAsia="Times New Roman" w:hAnsi="Times New Roman" w:cs="Times New Roman"/>
          <w:color w:val="000000"/>
          <w:sz w:val="28"/>
          <w:szCs w:val="28"/>
          <w:lang w:eastAsia="zh-CN"/>
        </w:rPr>
        <w:t xml:space="preserve"> </w:t>
      </w:r>
      <w:r w:rsidR="006E7CEF" w:rsidRPr="006E7CEF">
        <w:rPr>
          <w:rFonts w:ascii="Times New Roman" w:eastAsia="Times New Roman" w:hAnsi="Times New Roman" w:cs="Times New Roman"/>
          <w:color w:val="000000"/>
          <w:sz w:val="28"/>
          <w:szCs w:val="28"/>
          <w:lang w:eastAsia="zh-CN"/>
        </w:rPr>
        <w:t>125 Трудового Кодекса РФ</w:t>
      </w:r>
      <w:r w:rsidRPr="006E7CEF">
        <w:rPr>
          <w:rFonts w:ascii="Times New Roman" w:eastAsia="Times New Roman" w:hAnsi="Times New Roman" w:cs="Times New Roman"/>
          <w:color w:val="000000"/>
          <w:sz w:val="28"/>
          <w:szCs w:val="28"/>
          <w:lang w:eastAsia="zh-CN"/>
        </w:rPr>
        <w:t>,</w:t>
      </w:r>
      <w:r w:rsidRPr="004D5E6A">
        <w:rPr>
          <w:rFonts w:ascii="Times New Roman" w:eastAsia="Times New Roman" w:hAnsi="Times New Roman" w:cs="Times New Roman"/>
          <w:color w:val="000000"/>
          <w:sz w:val="28"/>
          <w:szCs w:val="28"/>
          <w:lang w:eastAsia="zh-CN"/>
        </w:rPr>
        <w:t xml:space="preserve"> за один и тот же период оплачены отпускные и заработная плата заместителю директора по административно-хозя</w:t>
      </w:r>
      <w:r w:rsidR="006E7CEF">
        <w:rPr>
          <w:rFonts w:ascii="Times New Roman" w:eastAsia="Times New Roman" w:hAnsi="Times New Roman" w:cs="Times New Roman"/>
          <w:color w:val="000000"/>
          <w:sz w:val="28"/>
          <w:szCs w:val="28"/>
          <w:lang w:eastAsia="zh-CN"/>
        </w:rPr>
        <w:t>йственной части</w:t>
      </w:r>
      <w:r w:rsidRPr="004D5E6A">
        <w:rPr>
          <w:rFonts w:ascii="Times New Roman" w:eastAsia="Times New Roman" w:hAnsi="Times New Roman" w:cs="Times New Roman"/>
          <w:color w:val="000000"/>
          <w:sz w:val="28"/>
          <w:szCs w:val="28"/>
          <w:lang w:eastAsia="zh-CN"/>
        </w:rPr>
        <w:t xml:space="preserve">, в результате чего сумма неправомерной выплаты (ущерб) составила </w:t>
      </w:r>
      <w:r w:rsidR="006E7CEF">
        <w:rPr>
          <w:rFonts w:ascii="Times New Roman" w:eastAsia="Times New Roman" w:hAnsi="Times New Roman" w:cs="Times New Roman"/>
          <w:color w:val="000000"/>
          <w:sz w:val="28"/>
          <w:szCs w:val="28"/>
          <w:lang w:eastAsia="zh-CN"/>
        </w:rPr>
        <w:t>8,1 тыс. рублей</w:t>
      </w:r>
      <w:r w:rsidRPr="004D5E6A">
        <w:rPr>
          <w:rFonts w:ascii="Times New Roman" w:eastAsia="Times New Roman" w:hAnsi="Times New Roman" w:cs="Times New Roman"/>
          <w:color w:val="000000"/>
          <w:sz w:val="28"/>
          <w:szCs w:val="28"/>
          <w:lang w:eastAsia="zh-CN"/>
        </w:rPr>
        <w:t xml:space="preserve"> (подлежит возврату за счет виновных лиц). </w:t>
      </w:r>
    </w:p>
    <w:p w:rsidR="004D5E6A" w:rsidRPr="004D5E6A" w:rsidRDefault="004D5E6A" w:rsidP="00D77D5D">
      <w:pPr>
        <w:shd w:val="clear" w:color="auto" w:fill="FFFFFF" w:themeFill="background1"/>
        <w:tabs>
          <w:tab w:val="center" w:pos="4677"/>
          <w:tab w:val="right" w:pos="9355"/>
        </w:tabs>
        <w:spacing w:after="0" w:line="240" w:lineRule="auto"/>
        <w:textAlignment w:val="baseline"/>
        <w:rPr>
          <w:rFonts w:ascii="Times New Roman" w:hAnsi="Times New Roman" w:cs="Times New Roman"/>
          <w:b/>
          <w:bCs/>
          <w:i/>
          <w:sz w:val="28"/>
          <w:szCs w:val="28"/>
          <w:u w:val="single"/>
        </w:rPr>
      </w:pPr>
    </w:p>
    <w:p w:rsidR="004D5E6A" w:rsidRPr="006C0802" w:rsidRDefault="004D5E6A" w:rsidP="00D77D5D">
      <w:pPr>
        <w:shd w:val="clear" w:color="auto" w:fill="FFFFFF" w:themeFill="background1"/>
        <w:tabs>
          <w:tab w:val="center" w:pos="4677"/>
          <w:tab w:val="right" w:pos="9355"/>
        </w:tabs>
        <w:spacing w:after="0" w:line="240" w:lineRule="auto"/>
        <w:ind w:firstLine="709"/>
        <w:jc w:val="center"/>
        <w:textAlignment w:val="baseline"/>
        <w:rPr>
          <w:rFonts w:ascii="Times New Roman" w:hAnsi="Times New Roman" w:cs="Times New Roman"/>
          <w:bCs/>
          <w:i/>
          <w:sz w:val="28"/>
          <w:szCs w:val="28"/>
        </w:rPr>
      </w:pPr>
      <w:r w:rsidRPr="006C0802">
        <w:rPr>
          <w:rFonts w:ascii="Times New Roman" w:hAnsi="Times New Roman" w:cs="Times New Roman"/>
          <w:bCs/>
          <w:i/>
          <w:sz w:val="28"/>
          <w:szCs w:val="28"/>
        </w:rPr>
        <w:t>по ГБОУ «Центр непрерывного образования для детей с ограниченными возможностями здоро</w:t>
      </w:r>
      <w:r w:rsidR="00F82691">
        <w:rPr>
          <w:rFonts w:ascii="Times New Roman" w:hAnsi="Times New Roman" w:cs="Times New Roman"/>
          <w:bCs/>
          <w:i/>
          <w:sz w:val="28"/>
          <w:szCs w:val="28"/>
        </w:rPr>
        <w:t>вья»:</w:t>
      </w:r>
    </w:p>
    <w:p w:rsidR="004D5E6A" w:rsidRPr="004D5E6A" w:rsidRDefault="004D5E6A" w:rsidP="00D77D5D">
      <w:pPr>
        <w:shd w:val="clear" w:color="auto" w:fill="FFFFFF" w:themeFill="background1"/>
        <w:tabs>
          <w:tab w:val="center" w:pos="4677"/>
          <w:tab w:val="right" w:pos="9355"/>
        </w:tabs>
        <w:spacing w:after="0" w:line="240" w:lineRule="auto"/>
        <w:ind w:firstLine="709"/>
        <w:jc w:val="both"/>
        <w:textAlignment w:val="baseline"/>
        <w:rPr>
          <w:rFonts w:ascii="Times New Roman" w:hAnsi="Times New Roman" w:cs="Times New Roman"/>
          <w:sz w:val="28"/>
          <w:szCs w:val="28"/>
        </w:rPr>
      </w:pPr>
      <w:r w:rsidRPr="004D5E6A">
        <w:rPr>
          <w:rFonts w:ascii="Times New Roman" w:hAnsi="Times New Roman" w:cs="Times New Roman"/>
          <w:sz w:val="28"/>
          <w:szCs w:val="28"/>
        </w:rPr>
        <w:t xml:space="preserve">В </w:t>
      </w:r>
      <w:r w:rsidRPr="004D5E6A">
        <w:rPr>
          <w:rFonts w:ascii="Times New Roman" w:hAnsi="Times New Roman" w:cs="Times New Roman"/>
          <w:bCs/>
          <w:sz w:val="28"/>
          <w:szCs w:val="28"/>
        </w:rPr>
        <w:t xml:space="preserve">ГБОУ «Центр непрерывного образования для детей с ограниченными возможностями здоровья» </w:t>
      </w:r>
      <w:r w:rsidRPr="004D5E6A">
        <w:rPr>
          <w:rFonts w:ascii="Times New Roman" w:hAnsi="Times New Roman"/>
          <w:sz w:val="28"/>
          <w:szCs w:val="28"/>
        </w:rPr>
        <w:t>организовано пятиразовое</w:t>
      </w:r>
      <w:r w:rsidRPr="004D5E6A">
        <w:rPr>
          <w:rFonts w:ascii="Times New Roman" w:hAnsi="Times New Roman" w:cs="Times New Roman"/>
          <w:sz w:val="28"/>
          <w:szCs w:val="28"/>
        </w:rPr>
        <w:t xml:space="preserve"> питание</w:t>
      </w:r>
      <w:r w:rsidRPr="004D5E6A">
        <w:rPr>
          <w:rFonts w:ascii="Times New Roman" w:hAnsi="Times New Roman"/>
          <w:sz w:val="28"/>
          <w:szCs w:val="28"/>
        </w:rPr>
        <w:t xml:space="preserve"> учащихся</w:t>
      </w:r>
      <w:r w:rsidRPr="004D5E6A">
        <w:rPr>
          <w:rFonts w:ascii="Times New Roman" w:hAnsi="Times New Roman" w:cs="Times New Roman"/>
          <w:sz w:val="28"/>
          <w:szCs w:val="28"/>
        </w:rPr>
        <w:t xml:space="preserve">. </w:t>
      </w:r>
      <w:r w:rsidRPr="004D5E6A">
        <w:rPr>
          <w:rFonts w:ascii="Times New Roman" w:hAnsi="Times New Roman"/>
          <w:sz w:val="28"/>
          <w:szCs w:val="28"/>
        </w:rPr>
        <w:t>Р</w:t>
      </w:r>
      <w:r w:rsidRPr="004D5E6A">
        <w:rPr>
          <w:rFonts w:ascii="Times New Roman" w:hAnsi="Times New Roman" w:cs="Times New Roman"/>
          <w:sz w:val="28"/>
          <w:szCs w:val="28"/>
        </w:rPr>
        <w:t>азработано десятидневное меню,</w:t>
      </w:r>
      <w:r w:rsidRPr="004D5E6A">
        <w:rPr>
          <w:rFonts w:ascii="Times New Roman" w:hAnsi="Times New Roman"/>
          <w:sz w:val="28"/>
          <w:szCs w:val="28"/>
        </w:rPr>
        <w:t xml:space="preserve"> включающееся в себя большой ассортимент продуктов питания и отвечающее</w:t>
      </w:r>
      <w:r w:rsidRPr="004D5E6A">
        <w:rPr>
          <w:rFonts w:ascii="Times New Roman" w:hAnsi="Times New Roman" w:cs="Times New Roman"/>
          <w:sz w:val="28"/>
          <w:szCs w:val="28"/>
        </w:rPr>
        <w:t xml:space="preserve"> нормам физиологических потребностей в основных ингредиентах для детей</w:t>
      </w:r>
      <w:r w:rsidRPr="004D5E6A">
        <w:rPr>
          <w:rFonts w:ascii="Times New Roman" w:hAnsi="Times New Roman"/>
          <w:sz w:val="28"/>
          <w:szCs w:val="28"/>
        </w:rPr>
        <w:t>, исключены запрещенные блюда</w:t>
      </w:r>
      <w:r w:rsidR="006E7CEF">
        <w:rPr>
          <w:rFonts w:ascii="Times New Roman" w:hAnsi="Times New Roman" w:cs="Times New Roman"/>
          <w:sz w:val="28"/>
          <w:szCs w:val="28"/>
        </w:rPr>
        <w:t xml:space="preserve">. </w:t>
      </w:r>
      <w:r w:rsidRPr="004D5E6A">
        <w:rPr>
          <w:rFonts w:ascii="Times New Roman" w:hAnsi="Times New Roman" w:cs="Times New Roman"/>
          <w:sz w:val="28"/>
          <w:szCs w:val="28"/>
        </w:rPr>
        <w:t xml:space="preserve">В соответствии с меню каждый день составляется </w:t>
      </w:r>
      <w:r w:rsidRPr="004D5E6A">
        <w:rPr>
          <w:rFonts w:ascii="Times New Roman" w:hAnsi="Times New Roman"/>
          <w:sz w:val="28"/>
          <w:szCs w:val="28"/>
        </w:rPr>
        <w:t>«</w:t>
      </w:r>
      <w:r w:rsidRPr="004D5E6A">
        <w:rPr>
          <w:rFonts w:ascii="Times New Roman" w:hAnsi="Times New Roman" w:cs="Times New Roman"/>
          <w:sz w:val="28"/>
          <w:szCs w:val="28"/>
        </w:rPr>
        <w:t>меню требо</w:t>
      </w:r>
      <w:r w:rsidRPr="004D5E6A">
        <w:rPr>
          <w:rFonts w:ascii="Times New Roman" w:hAnsi="Times New Roman"/>
          <w:sz w:val="28"/>
          <w:szCs w:val="28"/>
        </w:rPr>
        <w:t xml:space="preserve">вание» утвержденное директором. </w:t>
      </w:r>
    </w:p>
    <w:p w:rsidR="004D5E6A" w:rsidRPr="004D5E6A" w:rsidRDefault="004D5E6A" w:rsidP="00D77D5D">
      <w:pPr>
        <w:shd w:val="clear" w:color="auto" w:fill="FFFFFF" w:themeFill="background1"/>
        <w:spacing w:after="0" w:line="240" w:lineRule="auto"/>
        <w:ind w:firstLine="708"/>
        <w:jc w:val="both"/>
        <w:rPr>
          <w:rFonts w:ascii="Times New Roman" w:hAnsi="Times New Roman" w:cs="Times New Roman"/>
          <w:sz w:val="28"/>
          <w:szCs w:val="28"/>
        </w:rPr>
      </w:pPr>
      <w:r w:rsidRPr="004D5E6A">
        <w:rPr>
          <w:rFonts w:ascii="Times New Roman" w:hAnsi="Times New Roman"/>
          <w:sz w:val="28"/>
          <w:szCs w:val="28"/>
        </w:rPr>
        <w:t xml:space="preserve">Работа пищеблока осуществляется в соответствии с утвержденными санитарно-эпидемиологическими правилами и нормами (далее -  </w:t>
      </w:r>
      <w:r w:rsidRPr="004D5E6A">
        <w:rPr>
          <w:rFonts w:ascii="Times New Roman" w:hAnsi="Times New Roman" w:cs="Times New Roman"/>
          <w:sz w:val="28"/>
          <w:szCs w:val="28"/>
        </w:rPr>
        <w:t>СанПин</w:t>
      </w:r>
      <w:r w:rsidRPr="004D5E6A">
        <w:rPr>
          <w:rFonts w:ascii="Times New Roman" w:hAnsi="Times New Roman"/>
          <w:sz w:val="28"/>
          <w:szCs w:val="28"/>
        </w:rPr>
        <w:t>)</w:t>
      </w:r>
      <w:r w:rsidR="006E7CEF">
        <w:rPr>
          <w:rFonts w:ascii="Times New Roman" w:hAnsi="Times New Roman" w:cs="Times New Roman"/>
          <w:sz w:val="28"/>
          <w:szCs w:val="28"/>
        </w:rPr>
        <w:t xml:space="preserve"> 2.4.5.2409-08. </w:t>
      </w:r>
      <w:r w:rsidRPr="004D5E6A">
        <w:rPr>
          <w:rFonts w:ascii="Times New Roman" w:hAnsi="Times New Roman" w:cs="Times New Roman"/>
          <w:sz w:val="28"/>
          <w:szCs w:val="28"/>
        </w:rPr>
        <w:t>Для контроля за правильной организацией питания, соблюдения технологии приготовления пищи создана бракеражная</w:t>
      </w:r>
      <w:r w:rsidRPr="004D5E6A">
        <w:rPr>
          <w:rFonts w:ascii="Times New Roman" w:hAnsi="Times New Roman"/>
          <w:sz w:val="28"/>
          <w:szCs w:val="28"/>
        </w:rPr>
        <w:t xml:space="preserve"> комиссия, которая также проверяет качество готовой продукции</w:t>
      </w:r>
      <w:r w:rsidRPr="004D5E6A">
        <w:rPr>
          <w:rFonts w:ascii="Times New Roman" w:hAnsi="Times New Roman" w:cs="Times New Roman"/>
          <w:sz w:val="28"/>
          <w:szCs w:val="28"/>
        </w:rPr>
        <w:t>.</w:t>
      </w:r>
    </w:p>
    <w:p w:rsidR="00DF362E" w:rsidRDefault="004D5E6A" w:rsidP="00D77D5D">
      <w:pPr>
        <w:shd w:val="clear" w:color="auto" w:fill="FFFFFF" w:themeFill="background1"/>
        <w:spacing w:after="0" w:line="240" w:lineRule="auto"/>
        <w:ind w:firstLine="708"/>
        <w:jc w:val="both"/>
        <w:rPr>
          <w:rFonts w:ascii="Times New Roman" w:hAnsi="Times New Roman"/>
          <w:sz w:val="28"/>
          <w:szCs w:val="28"/>
        </w:rPr>
      </w:pPr>
      <w:r w:rsidRPr="004D5E6A">
        <w:rPr>
          <w:rFonts w:ascii="Times New Roman" w:hAnsi="Times New Roman" w:cs="Times New Roman"/>
          <w:sz w:val="28"/>
          <w:szCs w:val="28"/>
        </w:rPr>
        <w:t>Ежедневный контроль за санитарным состоянием пище</w:t>
      </w:r>
      <w:r w:rsidRPr="004D5E6A">
        <w:rPr>
          <w:rFonts w:ascii="Times New Roman" w:hAnsi="Times New Roman"/>
          <w:sz w:val="28"/>
          <w:szCs w:val="28"/>
        </w:rPr>
        <w:t xml:space="preserve">вого </w:t>
      </w:r>
      <w:r w:rsidRPr="004D5E6A">
        <w:rPr>
          <w:rFonts w:ascii="Times New Roman" w:hAnsi="Times New Roman" w:cs="Times New Roman"/>
          <w:sz w:val="28"/>
          <w:szCs w:val="28"/>
        </w:rPr>
        <w:t>блока, отбором проб, ведением необходимой документации осуществляет медицинский работник</w:t>
      </w:r>
      <w:r w:rsidRPr="004D5E6A">
        <w:rPr>
          <w:rFonts w:ascii="Times New Roman" w:hAnsi="Times New Roman"/>
          <w:sz w:val="28"/>
          <w:szCs w:val="28"/>
        </w:rPr>
        <w:t xml:space="preserve"> </w:t>
      </w:r>
      <w:r w:rsidR="006E7CEF">
        <w:rPr>
          <w:rFonts w:ascii="Times New Roman" w:hAnsi="Times New Roman" w:cs="Times New Roman"/>
          <w:bCs/>
          <w:sz w:val="28"/>
          <w:szCs w:val="28"/>
        </w:rPr>
        <w:t>Учреждения</w:t>
      </w:r>
      <w:r w:rsidR="006E7CEF">
        <w:rPr>
          <w:rFonts w:ascii="Times New Roman" w:hAnsi="Times New Roman" w:cs="Times New Roman"/>
          <w:sz w:val="28"/>
          <w:szCs w:val="28"/>
        </w:rPr>
        <w:t xml:space="preserve">. </w:t>
      </w:r>
      <w:r w:rsidRPr="004D5E6A">
        <w:rPr>
          <w:rFonts w:ascii="Times New Roman" w:hAnsi="Times New Roman"/>
          <w:sz w:val="28"/>
          <w:szCs w:val="28"/>
        </w:rPr>
        <w:t xml:space="preserve">В </w:t>
      </w:r>
      <w:r w:rsidR="006E7CEF">
        <w:rPr>
          <w:rFonts w:ascii="Times New Roman" w:hAnsi="Times New Roman"/>
          <w:sz w:val="28"/>
          <w:szCs w:val="28"/>
        </w:rPr>
        <w:t>Учреждении</w:t>
      </w:r>
      <w:r w:rsidRPr="004D5E6A">
        <w:rPr>
          <w:rFonts w:ascii="Times New Roman" w:hAnsi="Times New Roman"/>
          <w:sz w:val="28"/>
          <w:szCs w:val="28"/>
        </w:rPr>
        <w:t xml:space="preserve"> ведется «журнал здоровья» работников пищеблока, который пронумерован, прошнурован и скреплен печатью. </w:t>
      </w:r>
    </w:p>
    <w:p w:rsidR="004D5E6A" w:rsidRPr="004D5E6A" w:rsidRDefault="004D5E6A" w:rsidP="00D77D5D">
      <w:pPr>
        <w:shd w:val="clear" w:color="auto" w:fill="FFFFFF" w:themeFill="background1"/>
        <w:spacing w:after="0" w:line="240" w:lineRule="auto"/>
        <w:ind w:firstLine="708"/>
        <w:jc w:val="both"/>
        <w:rPr>
          <w:rFonts w:ascii="Times New Roman" w:hAnsi="Times New Roman"/>
          <w:sz w:val="28"/>
          <w:szCs w:val="28"/>
        </w:rPr>
      </w:pPr>
      <w:r w:rsidRPr="004D5E6A">
        <w:rPr>
          <w:rFonts w:ascii="Times New Roman" w:hAnsi="Times New Roman"/>
          <w:sz w:val="28"/>
          <w:szCs w:val="28"/>
        </w:rPr>
        <w:t xml:space="preserve">Нормы затрат на одного получателя услуг формируются на основании Постановления Правительства </w:t>
      </w:r>
      <w:r w:rsidR="006E7CEF">
        <w:rPr>
          <w:rFonts w:ascii="Times New Roman" w:hAnsi="Times New Roman"/>
          <w:sz w:val="28"/>
          <w:szCs w:val="28"/>
        </w:rPr>
        <w:t>РИ №226 от 22.06.2009 года</w:t>
      </w:r>
      <w:r w:rsidRPr="004D5E6A">
        <w:rPr>
          <w:rFonts w:ascii="Times New Roman" w:hAnsi="Times New Roman"/>
          <w:sz w:val="28"/>
          <w:szCs w:val="28"/>
        </w:rPr>
        <w:t xml:space="preserve"> «Об утверждении норм расходов продуктов питания на одного воспитанника в день в финансируемых за счет средств бюджета общеобразовательных школах-интернатах, интернатах для детей-сирот и детей, оставшихся без попечения родителей, инновационных интернатах»</w:t>
      </w:r>
      <w:r w:rsidR="006E7CEF">
        <w:rPr>
          <w:rFonts w:ascii="Times New Roman" w:hAnsi="Times New Roman"/>
          <w:sz w:val="28"/>
          <w:szCs w:val="28"/>
        </w:rPr>
        <w:t>.</w:t>
      </w:r>
    </w:p>
    <w:p w:rsidR="004D5E6A" w:rsidRPr="004D5E6A" w:rsidRDefault="004D5E6A" w:rsidP="00D77D5D">
      <w:pPr>
        <w:shd w:val="clear" w:color="auto" w:fill="FFFFFF" w:themeFill="background1"/>
        <w:spacing w:after="0" w:line="240" w:lineRule="auto"/>
        <w:ind w:firstLine="708"/>
        <w:jc w:val="both"/>
        <w:rPr>
          <w:rFonts w:ascii="Times New Roman" w:hAnsi="Times New Roman"/>
          <w:sz w:val="28"/>
          <w:szCs w:val="28"/>
        </w:rPr>
      </w:pPr>
      <w:r w:rsidRPr="004D5E6A">
        <w:rPr>
          <w:rFonts w:ascii="Times New Roman" w:hAnsi="Times New Roman"/>
          <w:sz w:val="28"/>
          <w:szCs w:val="28"/>
        </w:rPr>
        <w:t xml:space="preserve">При проверке (выборочно) соблюдения нормативов при организации питания детей в </w:t>
      </w:r>
      <w:r w:rsidRPr="004D5E6A">
        <w:rPr>
          <w:rFonts w:ascii="Times New Roman" w:hAnsi="Times New Roman" w:cs="Times New Roman"/>
          <w:bCs/>
          <w:sz w:val="28"/>
          <w:szCs w:val="28"/>
        </w:rPr>
        <w:t xml:space="preserve">ГБОУ «Центр непрерывного образования для детей с ограниченными возможностями здоровья» </w:t>
      </w:r>
      <w:r w:rsidRPr="004D5E6A">
        <w:rPr>
          <w:rFonts w:ascii="Times New Roman" w:hAnsi="Times New Roman"/>
          <w:sz w:val="28"/>
          <w:szCs w:val="28"/>
        </w:rPr>
        <w:t xml:space="preserve">за проверяемый период отклонений от установленных </w:t>
      </w:r>
      <w:r w:rsidRPr="004D5E6A">
        <w:rPr>
          <w:rFonts w:ascii="Times New Roman" w:hAnsi="Times New Roman"/>
          <w:sz w:val="28"/>
          <w:szCs w:val="28"/>
        </w:rPr>
        <w:lastRenderedPageBreak/>
        <w:t>нормативов не выявл</w:t>
      </w:r>
      <w:r w:rsidR="006E7CEF">
        <w:rPr>
          <w:rFonts w:ascii="Times New Roman" w:hAnsi="Times New Roman"/>
          <w:sz w:val="28"/>
          <w:szCs w:val="28"/>
        </w:rPr>
        <w:t>ено, проверено меню-требование: за 2017 год</w:t>
      </w:r>
      <w:r w:rsidRPr="004D5E6A">
        <w:rPr>
          <w:rFonts w:ascii="Times New Roman" w:hAnsi="Times New Roman"/>
          <w:sz w:val="28"/>
          <w:szCs w:val="28"/>
        </w:rPr>
        <w:t xml:space="preserve"> – январь, февраль, ма</w:t>
      </w:r>
      <w:r w:rsidR="006E7CEF">
        <w:rPr>
          <w:rFonts w:ascii="Times New Roman" w:hAnsi="Times New Roman"/>
          <w:sz w:val="28"/>
          <w:szCs w:val="28"/>
        </w:rPr>
        <w:t>рт, апрель, май; за 2018 год</w:t>
      </w:r>
      <w:r w:rsidRPr="004D5E6A">
        <w:rPr>
          <w:rFonts w:ascii="Times New Roman" w:hAnsi="Times New Roman"/>
          <w:sz w:val="28"/>
          <w:szCs w:val="28"/>
        </w:rPr>
        <w:t xml:space="preserve"> – я</w:t>
      </w:r>
      <w:r w:rsidR="006E7CEF">
        <w:rPr>
          <w:rFonts w:ascii="Times New Roman" w:hAnsi="Times New Roman"/>
          <w:sz w:val="28"/>
          <w:szCs w:val="28"/>
        </w:rPr>
        <w:t>нварь, март, ноябрь, декабрь.</w:t>
      </w:r>
    </w:p>
    <w:p w:rsidR="004D5E6A" w:rsidRPr="004D5E6A" w:rsidRDefault="004D5E6A" w:rsidP="00D77D5D">
      <w:pPr>
        <w:shd w:val="clear" w:color="auto" w:fill="FFFFFF" w:themeFill="background1"/>
        <w:spacing w:after="0" w:line="240" w:lineRule="auto"/>
        <w:ind w:firstLine="708"/>
        <w:jc w:val="both"/>
        <w:rPr>
          <w:rFonts w:ascii="Times New Roman" w:hAnsi="Times New Roman"/>
          <w:sz w:val="28"/>
          <w:szCs w:val="28"/>
        </w:rPr>
      </w:pPr>
      <w:r w:rsidRPr="004D5E6A">
        <w:rPr>
          <w:rFonts w:ascii="Times New Roman" w:hAnsi="Times New Roman"/>
          <w:sz w:val="28"/>
          <w:szCs w:val="28"/>
        </w:rPr>
        <w:t>В ходе проведения настоящего аудита произведена сверка утвержденного меню (обе</w:t>
      </w:r>
      <w:r w:rsidR="00DF362E">
        <w:rPr>
          <w:rFonts w:ascii="Times New Roman" w:hAnsi="Times New Roman"/>
          <w:sz w:val="28"/>
          <w:szCs w:val="28"/>
        </w:rPr>
        <w:t>д) для учащихся на 11.11.2019 года</w:t>
      </w:r>
      <w:r w:rsidRPr="004D5E6A">
        <w:rPr>
          <w:rFonts w:ascii="Times New Roman" w:hAnsi="Times New Roman"/>
          <w:sz w:val="28"/>
          <w:szCs w:val="28"/>
        </w:rPr>
        <w:t xml:space="preserve"> с фактическим предоставлением обеда в указанный день. </w:t>
      </w:r>
      <w:r w:rsidR="00DF362E">
        <w:rPr>
          <w:rFonts w:ascii="Times New Roman" w:hAnsi="Times New Roman"/>
          <w:sz w:val="28"/>
          <w:szCs w:val="28"/>
        </w:rPr>
        <w:t>Нарушений не установлено.</w:t>
      </w:r>
    </w:p>
    <w:p w:rsidR="004D5E6A" w:rsidRPr="004D5E6A" w:rsidRDefault="004D5E6A" w:rsidP="00D77D5D">
      <w:pPr>
        <w:shd w:val="clear" w:color="auto" w:fill="FFFFFF" w:themeFill="background1"/>
        <w:spacing w:after="0" w:line="240" w:lineRule="auto"/>
        <w:ind w:firstLine="708"/>
        <w:jc w:val="both"/>
        <w:rPr>
          <w:rFonts w:ascii="Times New Roman" w:hAnsi="Times New Roman"/>
          <w:sz w:val="28"/>
          <w:szCs w:val="28"/>
        </w:rPr>
      </w:pPr>
      <w:r w:rsidRPr="004D5E6A">
        <w:rPr>
          <w:rFonts w:ascii="Times New Roman" w:hAnsi="Times New Roman" w:cs="Times New Roman"/>
          <w:sz w:val="28"/>
          <w:szCs w:val="28"/>
        </w:rPr>
        <w:t>Социальным педагогом Центра ежедневно с 9.00 ч. до 11.00 ч. проводится проверка присутствующих учащихся детей по классам. Количество детей фиксируется в «</w:t>
      </w:r>
      <w:r w:rsidR="00DF362E">
        <w:rPr>
          <w:rFonts w:ascii="Times New Roman" w:hAnsi="Times New Roman" w:cs="Times New Roman"/>
          <w:sz w:val="28"/>
          <w:szCs w:val="28"/>
        </w:rPr>
        <w:t>журнале посещений» и до 11.00 часов</w:t>
      </w:r>
      <w:r w:rsidRPr="004D5E6A">
        <w:rPr>
          <w:rFonts w:ascii="Times New Roman" w:hAnsi="Times New Roman" w:cs="Times New Roman"/>
          <w:sz w:val="28"/>
          <w:szCs w:val="28"/>
        </w:rPr>
        <w:t xml:space="preserve"> список подается в столовую. В соответствии со списком детей составляется меню – требование.</w:t>
      </w:r>
      <w:r w:rsidRPr="004D5E6A">
        <w:rPr>
          <w:rFonts w:ascii="Times New Roman" w:hAnsi="Times New Roman"/>
          <w:sz w:val="28"/>
          <w:szCs w:val="28"/>
        </w:rPr>
        <w:t xml:space="preserve"> </w:t>
      </w:r>
    </w:p>
    <w:p w:rsidR="004D5E6A" w:rsidRPr="004D5E6A" w:rsidRDefault="004D5E6A" w:rsidP="00D77D5D">
      <w:pPr>
        <w:shd w:val="clear" w:color="auto" w:fill="FFFFFF" w:themeFill="background1"/>
        <w:spacing w:after="0" w:line="240" w:lineRule="auto"/>
        <w:ind w:firstLine="708"/>
        <w:jc w:val="both"/>
        <w:rPr>
          <w:rFonts w:ascii="Times New Roman" w:hAnsi="Times New Roman"/>
          <w:sz w:val="28"/>
          <w:szCs w:val="28"/>
        </w:rPr>
      </w:pPr>
      <w:r w:rsidRPr="004D5E6A">
        <w:rPr>
          <w:rFonts w:ascii="Times New Roman" w:hAnsi="Times New Roman"/>
          <w:sz w:val="28"/>
          <w:szCs w:val="28"/>
        </w:rPr>
        <w:t>Фактическое пр</w:t>
      </w:r>
      <w:r w:rsidR="00DF362E">
        <w:rPr>
          <w:rFonts w:ascii="Times New Roman" w:hAnsi="Times New Roman"/>
          <w:sz w:val="28"/>
          <w:szCs w:val="28"/>
        </w:rPr>
        <w:t>едоставление обеда 11.11.2019 года</w:t>
      </w:r>
      <w:r w:rsidRPr="004D5E6A">
        <w:rPr>
          <w:rFonts w:ascii="Times New Roman" w:hAnsi="Times New Roman"/>
          <w:sz w:val="28"/>
          <w:szCs w:val="28"/>
        </w:rPr>
        <w:t xml:space="preserve"> соответствует утвержденному меню. Обед приготовлен из расчета 220 человек плюс одно контрольное блюдо, которое хранится в холодильной установке двое суток (на случай проверки). Питание детей разделено на</w:t>
      </w:r>
      <w:r w:rsidR="00DF362E">
        <w:rPr>
          <w:rFonts w:ascii="Times New Roman" w:hAnsi="Times New Roman"/>
          <w:sz w:val="28"/>
          <w:szCs w:val="28"/>
        </w:rPr>
        <w:t xml:space="preserve"> две группы. </w:t>
      </w:r>
      <w:r w:rsidRPr="004D5E6A">
        <w:rPr>
          <w:rFonts w:ascii="Times New Roman" w:hAnsi="Times New Roman"/>
          <w:sz w:val="28"/>
          <w:szCs w:val="28"/>
        </w:rPr>
        <w:t>На момент проверки расхождений в количестве детей не выявлено.</w:t>
      </w:r>
    </w:p>
    <w:p w:rsidR="004D5E6A" w:rsidRPr="004D5E6A" w:rsidRDefault="004D5E6A" w:rsidP="00D77D5D">
      <w:pPr>
        <w:shd w:val="clear" w:color="auto" w:fill="FFFFFF" w:themeFill="background1"/>
        <w:spacing w:after="0" w:line="240" w:lineRule="auto"/>
        <w:ind w:firstLine="709"/>
        <w:jc w:val="both"/>
        <w:rPr>
          <w:rFonts w:ascii="Times New Roman" w:hAnsi="Times New Roman"/>
          <w:sz w:val="28"/>
          <w:szCs w:val="28"/>
        </w:rPr>
      </w:pPr>
      <w:r w:rsidRPr="004D5E6A">
        <w:rPr>
          <w:rFonts w:ascii="Times New Roman" w:hAnsi="Times New Roman"/>
          <w:sz w:val="28"/>
          <w:szCs w:val="28"/>
        </w:rPr>
        <w:t xml:space="preserve">Для детей с нарушением опорно-двигательного аппарата </w:t>
      </w:r>
      <w:r w:rsidR="00DF362E">
        <w:rPr>
          <w:rFonts w:ascii="Times New Roman" w:hAnsi="Times New Roman" w:cs="Times New Roman"/>
          <w:bCs/>
          <w:sz w:val="28"/>
          <w:szCs w:val="28"/>
        </w:rPr>
        <w:t>Учреждение</w:t>
      </w:r>
      <w:r w:rsidRPr="004D5E6A">
        <w:rPr>
          <w:rFonts w:ascii="Times New Roman" w:hAnsi="Times New Roman" w:cs="Times New Roman"/>
          <w:bCs/>
          <w:sz w:val="28"/>
          <w:szCs w:val="28"/>
        </w:rPr>
        <w:t xml:space="preserve"> </w:t>
      </w:r>
      <w:r w:rsidRPr="004D5E6A">
        <w:rPr>
          <w:rFonts w:ascii="Times New Roman" w:hAnsi="Times New Roman"/>
          <w:sz w:val="28"/>
          <w:szCs w:val="28"/>
        </w:rPr>
        <w:t>оснащен</w:t>
      </w:r>
      <w:r w:rsidR="00DF362E">
        <w:rPr>
          <w:rFonts w:ascii="Times New Roman" w:hAnsi="Times New Roman"/>
          <w:sz w:val="28"/>
          <w:szCs w:val="28"/>
        </w:rPr>
        <w:t>о</w:t>
      </w:r>
      <w:r w:rsidRPr="004D5E6A">
        <w:rPr>
          <w:rFonts w:ascii="Times New Roman" w:hAnsi="Times New Roman"/>
          <w:sz w:val="28"/>
          <w:szCs w:val="28"/>
        </w:rPr>
        <w:t xml:space="preserve"> лифтом. Также для указанной категории учащихся име</w:t>
      </w:r>
      <w:r w:rsidR="00DF362E">
        <w:rPr>
          <w:rFonts w:ascii="Times New Roman" w:hAnsi="Times New Roman"/>
          <w:sz w:val="28"/>
          <w:szCs w:val="28"/>
        </w:rPr>
        <w:t xml:space="preserve">ется бассейн и массажное кресло, </w:t>
      </w:r>
      <w:r w:rsidR="00DF362E" w:rsidRPr="004D5E6A">
        <w:rPr>
          <w:rFonts w:ascii="Times New Roman" w:hAnsi="Times New Roman"/>
          <w:sz w:val="28"/>
          <w:szCs w:val="28"/>
        </w:rPr>
        <w:t>в</w:t>
      </w:r>
      <w:r w:rsidR="00DF362E">
        <w:rPr>
          <w:rFonts w:ascii="Times New Roman" w:hAnsi="Times New Roman"/>
          <w:sz w:val="28"/>
          <w:szCs w:val="28"/>
        </w:rPr>
        <w:t xml:space="preserve"> достаточном количестве</w:t>
      </w:r>
      <w:r w:rsidRPr="004D5E6A">
        <w:rPr>
          <w:rFonts w:ascii="Times New Roman" w:hAnsi="Times New Roman"/>
          <w:sz w:val="28"/>
          <w:szCs w:val="28"/>
        </w:rPr>
        <w:t xml:space="preserve"> инвалидные кресла.</w:t>
      </w:r>
    </w:p>
    <w:p w:rsidR="004D5E6A" w:rsidRPr="004D5E6A" w:rsidRDefault="004D5E6A" w:rsidP="00D77D5D">
      <w:pPr>
        <w:shd w:val="clear" w:color="auto" w:fill="FFFFFF" w:themeFill="background1"/>
        <w:spacing w:after="0" w:line="240" w:lineRule="auto"/>
        <w:jc w:val="both"/>
        <w:rPr>
          <w:rFonts w:ascii="Times New Roman" w:hAnsi="Times New Roman"/>
          <w:sz w:val="28"/>
          <w:szCs w:val="28"/>
        </w:rPr>
      </w:pPr>
      <w:r w:rsidRPr="004D5E6A">
        <w:rPr>
          <w:rFonts w:ascii="Times New Roman" w:hAnsi="Times New Roman"/>
          <w:sz w:val="28"/>
          <w:szCs w:val="28"/>
        </w:rPr>
        <w:tab/>
      </w:r>
      <w:r w:rsidRPr="004D5E6A">
        <w:rPr>
          <w:rFonts w:ascii="Times New Roman" w:hAnsi="Times New Roman" w:cs="Times New Roman"/>
          <w:bCs/>
          <w:sz w:val="28"/>
          <w:szCs w:val="28"/>
        </w:rPr>
        <w:t xml:space="preserve">ГБОУ «Центр непрерывного образования для детей с ограниченными возможностями здоровья» </w:t>
      </w:r>
      <w:r w:rsidRPr="004D5E6A">
        <w:rPr>
          <w:rFonts w:ascii="Times New Roman" w:hAnsi="Times New Roman"/>
          <w:sz w:val="28"/>
          <w:szCs w:val="28"/>
        </w:rPr>
        <w:t xml:space="preserve">оборудован специальными санузлами с учетом специфики здоровья учащихся. Для занятий в </w:t>
      </w:r>
      <w:r w:rsidR="00DF362E">
        <w:rPr>
          <w:rFonts w:ascii="Times New Roman" w:hAnsi="Times New Roman"/>
          <w:sz w:val="28"/>
          <w:szCs w:val="28"/>
        </w:rPr>
        <w:t>Учреждении</w:t>
      </w:r>
      <w:r w:rsidRPr="004D5E6A">
        <w:rPr>
          <w:rFonts w:ascii="Times New Roman" w:hAnsi="Times New Roman"/>
          <w:sz w:val="28"/>
          <w:szCs w:val="28"/>
        </w:rPr>
        <w:t xml:space="preserve"> имеются кабинеты ло</w:t>
      </w:r>
      <w:r w:rsidR="00DF362E">
        <w:rPr>
          <w:rFonts w:ascii="Times New Roman" w:hAnsi="Times New Roman"/>
          <w:sz w:val="28"/>
          <w:szCs w:val="28"/>
        </w:rPr>
        <w:t xml:space="preserve">гопеда, дефектолога и психолога, </w:t>
      </w:r>
      <w:r w:rsidRPr="004D5E6A">
        <w:rPr>
          <w:rFonts w:ascii="Times New Roman" w:hAnsi="Times New Roman"/>
          <w:sz w:val="28"/>
          <w:szCs w:val="28"/>
        </w:rPr>
        <w:t>сенсорный кабинет для снятия излишнего напряжения и танцевально-двигательной и музыкальной терапии.</w:t>
      </w:r>
    </w:p>
    <w:p w:rsidR="004D5E6A" w:rsidRPr="004D5E6A" w:rsidRDefault="004D5E6A" w:rsidP="00D77D5D">
      <w:pPr>
        <w:shd w:val="clear" w:color="auto" w:fill="FFFFFF" w:themeFill="background1"/>
        <w:spacing w:after="0" w:line="240" w:lineRule="auto"/>
        <w:jc w:val="both"/>
        <w:rPr>
          <w:rFonts w:ascii="Times New Roman" w:hAnsi="Times New Roman"/>
          <w:sz w:val="28"/>
          <w:szCs w:val="28"/>
        </w:rPr>
      </w:pPr>
      <w:r w:rsidRPr="004D5E6A">
        <w:rPr>
          <w:rFonts w:ascii="Times New Roman" w:hAnsi="Times New Roman"/>
          <w:sz w:val="28"/>
          <w:szCs w:val="28"/>
        </w:rPr>
        <w:tab/>
        <w:t xml:space="preserve">В </w:t>
      </w:r>
      <w:r w:rsidR="00DF362E">
        <w:rPr>
          <w:rFonts w:ascii="Times New Roman" w:hAnsi="Times New Roman"/>
          <w:sz w:val="28"/>
          <w:szCs w:val="28"/>
        </w:rPr>
        <w:t>Учреждении</w:t>
      </w:r>
      <w:r w:rsidRPr="004D5E6A">
        <w:rPr>
          <w:rFonts w:ascii="Times New Roman" w:hAnsi="Times New Roman"/>
          <w:sz w:val="28"/>
          <w:szCs w:val="28"/>
        </w:rPr>
        <w:t xml:space="preserve"> </w:t>
      </w:r>
      <w:r w:rsidR="00DF362E">
        <w:rPr>
          <w:rFonts w:ascii="Times New Roman" w:hAnsi="Times New Roman"/>
          <w:sz w:val="28"/>
          <w:szCs w:val="28"/>
        </w:rPr>
        <w:t>не хватает</w:t>
      </w:r>
      <w:r w:rsidRPr="004D5E6A">
        <w:rPr>
          <w:rFonts w:ascii="Times New Roman" w:hAnsi="Times New Roman"/>
          <w:sz w:val="28"/>
          <w:szCs w:val="28"/>
        </w:rPr>
        <w:t xml:space="preserve"> специальной учебной литературы для детей с интеллектуальными нарушениями и специа</w:t>
      </w:r>
      <w:r w:rsidR="00DF362E">
        <w:rPr>
          <w:rFonts w:ascii="Times New Roman" w:hAnsi="Times New Roman"/>
          <w:sz w:val="28"/>
          <w:szCs w:val="28"/>
        </w:rPr>
        <w:t>льного спортивного оборудования,</w:t>
      </w:r>
      <w:r w:rsidRPr="004D5E6A">
        <w:rPr>
          <w:rFonts w:ascii="Times New Roman" w:hAnsi="Times New Roman"/>
          <w:sz w:val="28"/>
          <w:szCs w:val="28"/>
        </w:rPr>
        <w:t xml:space="preserve"> </w:t>
      </w:r>
      <w:r w:rsidR="00DF362E">
        <w:rPr>
          <w:rFonts w:ascii="Times New Roman" w:hAnsi="Times New Roman"/>
          <w:sz w:val="28"/>
          <w:szCs w:val="28"/>
        </w:rPr>
        <w:t>а</w:t>
      </w:r>
      <w:r w:rsidRPr="004D5E6A">
        <w:rPr>
          <w:rFonts w:ascii="Times New Roman" w:hAnsi="Times New Roman"/>
          <w:sz w:val="28"/>
          <w:szCs w:val="28"/>
        </w:rPr>
        <w:t xml:space="preserve"> также имеется дополнительная потребность в педагогах: логопедах, дефектологах и психологах.</w:t>
      </w:r>
    </w:p>
    <w:p w:rsidR="004D5E6A" w:rsidRPr="004D5E6A" w:rsidRDefault="004D5E6A" w:rsidP="00D77D5D">
      <w:pPr>
        <w:shd w:val="clear" w:color="auto" w:fill="FFFFFF" w:themeFill="background1"/>
        <w:spacing w:after="0" w:line="240" w:lineRule="auto"/>
        <w:jc w:val="both"/>
        <w:rPr>
          <w:rFonts w:ascii="Times New Roman" w:hAnsi="Times New Roman"/>
          <w:sz w:val="28"/>
          <w:szCs w:val="28"/>
        </w:rPr>
      </w:pPr>
      <w:r w:rsidRPr="004D5E6A">
        <w:rPr>
          <w:rFonts w:ascii="Times New Roman" w:hAnsi="Times New Roman"/>
          <w:sz w:val="28"/>
          <w:szCs w:val="28"/>
        </w:rPr>
        <w:tab/>
        <w:t>Компью</w:t>
      </w:r>
      <w:r w:rsidR="00DF362E">
        <w:rPr>
          <w:rFonts w:ascii="Times New Roman" w:hAnsi="Times New Roman"/>
          <w:sz w:val="28"/>
          <w:szCs w:val="28"/>
        </w:rPr>
        <w:t>терный класс не доукомплектован.</w:t>
      </w:r>
      <w:r w:rsidRPr="004D5E6A">
        <w:rPr>
          <w:rFonts w:ascii="Times New Roman" w:hAnsi="Times New Roman"/>
          <w:sz w:val="28"/>
          <w:szCs w:val="28"/>
        </w:rPr>
        <w:t xml:space="preserve"> Постановлением Федеральной службы по надзору в сфере защиты прав потребителей и благополучия человека №26 от 10.07.</w:t>
      </w:r>
      <w:r w:rsidR="00DF362E">
        <w:rPr>
          <w:rFonts w:ascii="Times New Roman" w:hAnsi="Times New Roman"/>
          <w:sz w:val="28"/>
          <w:szCs w:val="28"/>
        </w:rPr>
        <w:t>2015 года</w:t>
      </w:r>
      <w:r w:rsidRPr="004D5E6A">
        <w:rPr>
          <w:rFonts w:ascii="Times New Roman" w:hAnsi="Times New Roman"/>
          <w:sz w:val="28"/>
          <w:szCs w:val="28"/>
        </w:rPr>
        <w:t xml:space="preserve"> утвержден СанПин 2.4.2.3286-15 «Санитарно - эпидемиологические требования к условиям и организации обучения и воспитания в организациях, осуществляющих образовательную деятельность по адаптированным основным общеобразовательным программам для обучающихся с ограниченными возможностями здоровья», согласно которому количество обучающихся в одном классе детей с задержкой психического развития не превышает 12 человек. Соответственно необходим компьютерный класс с аналогичным количеством компьютеров. По факту в компьютерном классе числятся </w:t>
      </w:r>
      <w:r w:rsidR="00DF362E">
        <w:rPr>
          <w:rFonts w:ascii="Times New Roman" w:hAnsi="Times New Roman"/>
          <w:sz w:val="28"/>
          <w:szCs w:val="28"/>
        </w:rPr>
        <w:t>8</w:t>
      </w:r>
      <w:r w:rsidRPr="004D5E6A">
        <w:rPr>
          <w:rFonts w:ascii="Times New Roman" w:hAnsi="Times New Roman"/>
          <w:sz w:val="28"/>
          <w:szCs w:val="28"/>
        </w:rPr>
        <w:t xml:space="preserve"> компьютеров, </w:t>
      </w:r>
      <w:r w:rsidR="00DF362E">
        <w:rPr>
          <w:rFonts w:ascii="Times New Roman" w:hAnsi="Times New Roman"/>
          <w:sz w:val="28"/>
          <w:szCs w:val="28"/>
        </w:rPr>
        <w:t>6</w:t>
      </w:r>
      <w:r w:rsidRPr="004D5E6A">
        <w:rPr>
          <w:rFonts w:ascii="Times New Roman" w:hAnsi="Times New Roman"/>
          <w:sz w:val="28"/>
          <w:szCs w:val="28"/>
        </w:rPr>
        <w:t xml:space="preserve"> из которых находятся в нерабочем состоянии.</w:t>
      </w:r>
    </w:p>
    <w:p w:rsidR="004D5E6A" w:rsidRPr="004D5E6A" w:rsidRDefault="006E7CEF" w:rsidP="00D77D5D">
      <w:pPr>
        <w:shd w:val="clear" w:color="auto" w:fill="FFFFFF" w:themeFill="background1"/>
        <w:spacing w:after="0" w:line="240" w:lineRule="auto"/>
        <w:ind w:firstLine="708"/>
        <w:jc w:val="both"/>
        <w:rPr>
          <w:rFonts w:ascii="Times New Roman" w:hAnsi="Times New Roman"/>
          <w:sz w:val="28"/>
          <w:szCs w:val="28"/>
        </w:rPr>
      </w:pPr>
      <w:r>
        <w:rPr>
          <w:rFonts w:ascii="Times New Roman" w:hAnsi="Times New Roman"/>
          <w:sz w:val="28"/>
          <w:szCs w:val="28"/>
        </w:rPr>
        <w:t>Штат Учреждения</w:t>
      </w:r>
      <w:r w:rsidR="004D5E6A" w:rsidRPr="004D5E6A">
        <w:rPr>
          <w:rFonts w:ascii="Times New Roman" w:hAnsi="Times New Roman"/>
          <w:sz w:val="28"/>
          <w:szCs w:val="28"/>
        </w:rPr>
        <w:t xml:space="preserve"> укомплек</w:t>
      </w:r>
      <w:r w:rsidR="00DF362E">
        <w:rPr>
          <w:rFonts w:ascii="Times New Roman" w:hAnsi="Times New Roman"/>
          <w:sz w:val="28"/>
          <w:szCs w:val="28"/>
        </w:rPr>
        <w:t>тован в полном объеме. На 2017 год</w:t>
      </w:r>
      <w:r w:rsidR="00DF362E" w:rsidRPr="004D5E6A">
        <w:rPr>
          <w:rFonts w:ascii="Times New Roman" w:hAnsi="Times New Roman"/>
          <w:sz w:val="28"/>
          <w:szCs w:val="28"/>
        </w:rPr>
        <w:t xml:space="preserve"> утверждено</w:t>
      </w:r>
      <w:r w:rsidR="004D5E6A" w:rsidRPr="004D5E6A">
        <w:rPr>
          <w:rFonts w:ascii="Times New Roman" w:hAnsi="Times New Roman"/>
          <w:sz w:val="28"/>
          <w:szCs w:val="28"/>
        </w:rPr>
        <w:t xml:space="preserve"> шт</w:t>
      </w:r>
      <w:r w:rsidR="00DF362E">
        <w:rPr>
          <w:rFonts w:ascii="Times New Roman" w:hAnsi="Times New Roman"/>
          <w:sz w:val="28"/>
          <w:szCs w:val="28"/>
        </w:rPr>
        <w:t>атное расписание в количестве 214,5 единиц, на 2018 год</w:t>
      </w:r>
      <w:r w:rsidR="004D5E6A" w:rsidRPr="004D5E6A">
        <w:rPr>
          <w:rFonts w:ascii="Times New Roman" w:hAnsi="Times New Roman"/>
          <w:sz w:val="28"/>
          <w:szCs w:val="28"/>
        </w:rPr>
        <w:t xml:space="preserve"> – 251,5 ед</w:t>
      </w:r>
      <w:r w:rsidR="00DF362E">
        <w:rPr>
          <w:rFonts w:ascii="Times New Roman" w:hAnsi="Times New Roman"/>
          <w:sz w:val="28"/>
          <w:szCs w:val="28"/>
        </w:rPr>
        <w:t>иниц</w:t>
      </w:r>
      <w:r w:rsidR="004D5E6A" w:rsidRPr="004D5E6A">
        <w:rPr>
          <w:rFonts w:ascii="Times New Roman" w:hAnsi="Times New Roman"/>
          <w:sz w:val="28"/>
          <w:szCs w:val="28"/>
        </w:rPr>
        <w:t>.</w:t>
      </w:r>
      <w:r w:rsidR="00DF362E">
        <w:rPr>
          <w:rFonts w:ascii="Times New Roman" w:hAnsi="Times New Roman"/>
          <w:sz w:val="28"/>
          <w:szCs w:val="28"/>
        </w:rPr>
        <w:t xml:space="preserve"> </w:t>
      </w:r>
      <w:r w:rsidR="004D5E6A" w:rsidRPr="004D5E6A">
        <w:rPr>
          <w:rFonts w:ascii="Times New Roman" w:hAnsi="Times New Roman"/>
          <w:sz w:val="28"/>
          <w:szCs w:val="28"/>
        </w:rPr>
        <w:t xml:space="preserve">Начисление и выплата заработной платы в Учреждении осуществлялись на основании Постановления №93, а также штатного расписания и трудовых договоров. </w:t>
      </w:r>
    </w:p>
    <w:p w:rsidR="004D5E6A" w:rsidRPr="006E7CEF" w:rsidRDefault="00DF362E" w:rsidP="00D77D5D">
      <w:pPr>
        <w:shd w:val="clear" w:color="auto" w:fill="FFFFFF" w:themeFill="background1"/>
        <w:spacing w:after="0" w:line="240" w:lineRule="auto"/>
        <w:ind w:firstLine="708"/>
        <w:jc w:val="both"/>
        <w:rPr>
          <w:rFonts w:ascii="Times New Roman" w:eastAsia="Times New Roman" w:hAnsi="Times New Roman" w:cs="Times New Roman"/>
          <w:color w:val="000000"/>
          <w:sz w:val="28"/>
          <w:szCs w:val="28"/>
          <w:lang w:eastAsia="zh-CN"/>
        </w:rPr>
      </w:pPr>
      <w:r>
        <w:rPr>
          <w:rFonts w:ascii="Times New Roman" w:eastAsia="Times New Roman" w:hAnsi="Times New Roman" w:cs="Times New Roman"/>
          <w:color w:val="000000"/>
          <w:sz w:val="28"/>
          <w:szCs w:val="28"/>
          <w:lang w:eastAsia="zh-CN"/>
        </w:rPr>
        <w:t>В нарушение статьи</w:t>
      </w:r>
      <w:r w:rsidR="004D5E6A" w:rsidRPr="004D5E6A">
        <w:rPr>
          <w:rFonts w:ascii="Times New Roman" w:eastAsia="Times New Roman" w:hAnsi="Times New Roman" w:cs="Times New Roman"/>
          <w:color w:val="000000"/>
          <w:sz w:val="28"/>
          <w:szCs w:val="28"/>
          <w:lang w:eastAsia="zh-CN"/>
        </w:rPr>
        <w:t xml:space="preserve"> 125 Т</w:t>
      </w:r>
      <w:r>
        <w:rPr>
          <w:rFonts w:ascii="Times New Roman" w:eastAsia="Times New Roman" w:hAnsi="Times New Roman" w:cs="Times New Roman"/>
          <w:color w:val="000000"/>
          <w:sz w:val="28"/>
          <w:szCs w:val="28"/>
          <w:lang w:eastAsia="zh-CN"/>
        </w:rPr>
        <w:t>рудового Кодекса</w:t>
      </w:r>
      <w:r w:rsidR="004D5E6A" w:rsidRPr="004D5E6A">
        <w:rPr>
          <w:rFonts w:ascii="Times New Roman" w:eastAsia="Times New Roman" w:hAnsi="Times New Roman" w:cs="Times New Roman"/>
          <w:color w:val="000000"/>
          <w:sz w:val="28"/>
          <w:szCs w:val="28"/>
          <w:lang w:eastAsia="zh-CN"/>
        </w:rPr>
        <w:t xml:space="preserve"> РФ в </w:t>
      </w:r>
      <w:r w:rsidR="004D5E6A" w:rsidRPr="004D5E6A">
        <w:rPr>
          <w:rFonts w:ascii="Times New Roman" w:eastAsia="Times New Roman" w:hAnsi="Times New Roman" w:cs="Times New Roman"/>
          <w:bCs/>
          <w:sz w:val="28"/>
          <w:szCs w:val="28"/>
          <w:lang w:eastAsia="zh-CN"/>
        </w:rPr>
        <w:t>ГБОУ «Центр непрерывного образования для детей с ограниченными возможностями здоровья»</w:t>
      </w:r>
      <w:r w:rsidR="004D5E6A" w:rsidRPr="004D5E6A">
        <w:rPr>
          <w:rFonts w:ascii="Times New Roman" w:eastAsia="Times New Roman" w:hAnsi="Times New Roman" w:cs="Times New Roman"/>
          <w:color w:val="000000"/>
          <w:sz w:val="28"/>
          <w:szCs w:val="28"/>
          <w:lang w:eastAsia="zh-CN"/>
        </w:rPr>
        <w:t xml:space="preserve">, за один и тот же </w:t>
      </w:r>
      <w:r w:rsidR="004D5E6A" w:rsidRPr="004D5E6A">
        <w:rPr>
          <w:rFonts w:ascii="Times New Roman" w:eastAsia="Times New Roman" w:hAnsi="Times New Roman" w:cs="Times New Roman"/>
          <w:color w:val="000000"/>
          <w:sz w:val="28"/>
          <w:szCs w:val="28"/>
          <w:lang w:eastAsia="zh-CN"/>
        </w:rPr>
        <w:lastRenderedPageBreak/>
        <w:t xml:space="preserve">период оплачены отпускные и заработная плата некоторым сотрудникам, в результате чего сумма неправомерной выплаты (ущерб) </w:t>
      </w:r>
      <w:r w:rsidR="004D5E6A" w:rsidRPr="006E7CEF">
        <w:rPr>
          <w:rFonts w:ascii="Times New Roman" w:eastAsia="Times New Roman" w:hAnsi="Times New Roman" w:cs="Times New Roman"/>
          <w:color w:val="000000"/>
          <w:sz w:val="28"/>
          <w:szCs w:val="28"/>
          <w:lang w:eastAsia="zh-CN"/>
        </w:rPr>
        <w:t xml:space="preserve">составила </w:t>
      </w:r>
      <w:r w:rsidR="00232ED9">
        <w:rPr>
          <w:rFonts w:ascii="Times New Roman" w:eastAsia="Times New Roman" w:hAnsi="Times New Roman" w:cs="Times New Roman"/>
          <w:color w:val="000000"/>
          <w:sz w:val="28"/>
          <w:szCs w:val="28"/>
          <w:lang w:eastAsia="zh-CN"/>
        </w:rPr>
        <w:t>15,4 тыс. рублей</w:t>
      </w:r>
      <w:r w:rsidR="004D5E6A" w:rsidRPr="006E7CEF">
        <w:rPr>
          <w:rFonts w:ascii="Times New Roman" w:eastAsia="Times New Roman" w:hAnsi="Times New Roman" w:cs="Times New Roman"/>
          <w:color w:val="000000"/>
          <w:sz w:val="28"/>
          <w:szCs w:val="28"/>
          <w:lang w:eastAsia="zh-CN"/>
        </w:rPr>
        <w:t xml:space="preserve"> (подлежит возврату за счет виновных лиц)</w:t>
      </w:r>
      <w:r w:rsidR="00D25EFE" w:rsidRPr="006E7CEF">
        <w:rPr>
          <w:rFonts w:ascii="Times New Roman" w:eastAsia="Times New Roman" w:hAnsi="Times New Roman" w:cs="Times New Roman"/>
          <w:color w:val="000000"/>
          <w:sz w:val="28"/>
          <w:szCs w:val="28"/>
          <w:lang w:eastAsia="zh-CN"/>
        </w:rPr>
        <w:t>.</w:t>
      </w:r>
    </w:p>
    <w:p w:rsidR="004D5E6A" w:rsidRPr="004D5E6A" w:rsidRDefault="004D5E6A" w:rsidP="00D77D5D">
      <w:pPr>
        <w:shd w:val="clear" w:color="auto" w:fill="FFFFFF" w:themeFill="background1"/>
        <w:tabs>
          <w:tab w:val="center" w:pos="4677"/>
          <w:tab w:val="right" w:pos="9355"/>
        </w:tabs>
        <w:spacing w:after="0" w:line="240" w:lineRule="auto"/>
        <w:jc w:val="both"/>
        <w:textAlignment w:val="baseline"/>
        <w:rPr>
          <w:rFonts w:ascii="Times New Roman" w:hAnsi="Times New Roman" w:cs="Times New Roman"/>
          <w:sz w:val="28"/>
          <w:szCs w:val="28"/>
        </w:rPr>
      </w:pPr>
    </w:p>
    <w:p w:rsidR="004D5E6A" w:rsidRPr="006C0802" w:rsidRDefault="004D5E6A" w:rsidP="00D77D5D">
      <w:pPr>
        <w:shd w:val="clear" w:color="auto" w:fill="FFFFFF" w:themeFill="background1"/>
        <w:spacing w:after="0" w:line="240" w:lineRule="auto"/>
        <w:jc w:val="center"/>
        <w:rPr>
          <w:rFonts w:ascii="Times New Roman" w:hAnsi="Times New Roman" w:cs="Times New Roman"/>
          <w:bCs/>
          <w:i/>
          <w:sz w:val="28"/>
          <w:szCs w:val="28"/>
        </w:rPr>
      </w:pPr>
      <w:r w:rsidRPr="006C0802">
        <w:rPr>
          <w:rFonts w:ascii="Times New Roman" w:hAnsi="Times New Roman" w:cs="Times New Roman"/>
          <w:bCs/>
          <w:i/>
          <w:sz w:val="28"/>
          <w:szCs w:val="28"/>
        </w:rPr>
        <w:t>по ГБОУ «Специальная (коррекционная) общеобразовательная школа-ин</w:t>
      </w:r>
      <w:r w:rsidR="00F82691">
        <w:rPr>
          <w:rFonts w:ascii="Times New Roman" w:hAnsi="Times New Roman" w:cs="Times New Roman"/>
          <w:bCs/>
          <w:i/>
          <w:sz w:val="28"/>
          <w:szCs w:val="28"/>
        </w:rPr>
        <w:t>тернат – детский сад г. Сунжа»:</w:t>
      </w:r>
    </w:p>
    <w:p w:rsidR="004D5E6A" w:rsidRPr="004D5E6A" w:rsidRDefault="004D5E6A" w:rsidP="00D77D5D">
      <w:pPr>
        <w:shd w:val="clear" w:color="auto" w:fill="FFFFFF" w:themeFill="background1"/>
        <w:spacing w:after="0" w:line="240" w:lineRule="auto"/>
        <w:ind w:firstLine="709"/>
        <w:jc w:val="both"/>
        <w:rPr>
          <w:rFonts w:ascii="Times New Roman" w:hAnsi="Times New Roman" w:cs="Times New Roman"/>
          <w:sz w:val="28"/>
          <w:szCs w:val="28"/>
        </w:rPr>
      </w:pPr>
      <w:r w:rsidRPr="004D5E6A">
        <w:rPr>
          <w:rFonts w:ascii="Times New Roman" w:hAnsi="Times New Roman" w:cs="Times New Roman"/>
          <w:sz w:val="28"/>
          <w:szCs w:val="28"/>
        </w:rPr>
        <w:t xml:space="preserve">В </w:t>
      </w:r>
      <w:r w:rsidRPr="004D5E6A">
        <w:rPr>
          <w:rFonts w:ascii="Times New Roman" w:hAnsi="Times New Roman" w:cs="Times New Roman"/>
          <w:bCs/>
          <w:sz w:val="28"/>
          <w:szCs w:val="28"/>
        </w:rPr>
        <w:t xml:space="preserve">ГБОУ «Специальная (коррекционная) общеобразовательная школа-интернат – детский сад г. </w:t>
      </w:r>
      <w:r w:rsidR="0035227F" w:rsidRPr="004D5E6A">
        <w:rPr>
          <w:rFonts w:ascii="Times New Roman" w:hAnsi="Times New Roman" w:cs="Times New Roman"/>
          <w:bCs/>
          <w:sz w:val="28"/>
          <w:szCs w:val="28"/>
        </w:rPr>
        <w:t xml:space="preserve">Сунжа» </w:t>
      </w:r>
      <w:r w:rsidR="0035227F" w:rsidRPr="004D5E6A">
        <w:rPr>
          <w:rFonts w:ascii="Times New Roman" w:hAnsi="Times New Roman"/>
          <w:sz w:val="28"/>
          <w:szCs w:val="28"/>
        </w:rPr>
        <w:t>организовано</w:t>
      </w:r>
      <w:r w:rsidRPr="004D5E6A">
        <w:rPr>
          <w:rFonts w:ascii="Times New Roman" w:hAnsi="Times New Roman"/>
          <w:sz w:val="28"/>
          <w:szCs w:val="28"/>
        </w:rPr>
        <w:t xml:space="preserve"> пятиразовое</w:t>
      </w:r>
      <w:r w:rsidRPr="004D5E6A">
        <w:rPr>
          <w:rFonts w:ascii="Times New Roman" w:hAnsi="Times New Roman" w:cs="Times New Roman"/>
          <w:sz w:val="28"/>
          <w:szCs w:val="28"/>
        </w:rPr>
        <w:t xml:space="preserve"> питание</w:t>
      </w:r>
      <w:r w:rsidRPr="004D5E6A">
        <w:rPr>
          <w:rFonts w:ascii="Times New Roman" w:hAnsi="Times New Roman"/>
          <w:sz w:val="28"/>
          <w:szCs w:val="28"/>
        </w:rPr>
        <w:t xml:space="preserve"> учащихся</w:t>
      </w:r>
      <w:r w:rsidRPr="004D5E6A">
        <w:rPr>
          <w:rFonts w:ascii="Times New Roman" w:hAnsi="Times New Roman" w:cs="Times New Roman"/>
          <w:sz w:val="28"/>
          <w:szCs w:val="28"/>
        </w:rPr>
        <w:t xml:space="preserve">. </w:t>
      </w:r>
      <w:r w:rsidRPr="004D5E6A">
        <w:rPr>
          <w:rFonts w:ascii="Times New Roman" w:hAnsi="Times New Roman"/>
          <w:sz w:val="28"/>
          <w:szCs w:val="28"/>
        </w:rPr>
        <w:t>Р</w:t>
      </w:r>
      <w:r w:rsidRPr="004D5E6A">
        <w:rPr>
          <w:rFonts w:ascii="Times New Roman" w:hAnsi="Times New Roman" w:cs="Times New Roman"/>
          <w:sz w:val="28"/>
          <w:szCs w:val="28"/>
        </w:rPr>
        <w:t>азработано десятидневное меню,</w:t>
      </w:r>
      <w:r w:rsidRPr="004D5E6A">
        <w:rPr>
          <w:rFonts w:ascii="Times New Roman" w:hAnsi="Times New Roman"/>
          <w:sz w:val="28"/>
          <w:szCs w:val="28"/>
        </w:rPr>
        <w:t xml:space="preserve"> включающееся в себя большой ассортимент продуктов питания и отвечающее</w:t>
      </w:r>
      <w:r w:rsidRPr="004D5E6A">
        <w:rPr>
          <w:rFonts w:ascii="Times New Roman" w:hAnsi="Times New Roman" w:cs="Times New Roman"/>
          <w:sz w:val="28"/>
          <w:szCs w:val="28"/>
        </w:rPr>
        <w:t xml:space="preserve"> нормам физиологических потребностей в основных ингредиентах для детей. </w:t>
      </w:r>
    </w:p>
    <w:p w:rsidR="004D5E6A" w:rsidRPr="0035227F" w:rsidRDefault="004D5E6A" w:rsidP="00D77D5D">
      <w:pPr>
        <w:shd w:val="clear" w:color="auto" w:fill="FFFFFF" w:themeFill="background1"/>
        <w:spacing w:after="0" w:line="240" w:lineRule="auto"/>
        <w:ind w:firstLine="708"/>
        <w:jc w:val="both"/>
        <w:rPr>
          <w:rFonts w:ascii="Times New Roman" w:hAnsi="Times New Roman"/>
          <w:sz w:val="28"/>
          <w:szCs w:val="28"/>
        </w:rPr>
      </w:pPr>
      <w:r w:rsidRPr="004D5E6A">
        <w:rPr>
          <w:rFonts w:ascii="Times New Roman" w:hAnsi="Times New Roman" w:cs="Times New Roman"/>
          <w:sz w:val="28"/>
          <w:szCs w:val="28"/>
        </w:rPr>
        <w:t xml:space="preserve">В соответствии с меню каждый день составляется </w:t>
      </w:r>
      <w:r w:rsidRPr="004D5E6A">
        <w:rPr>
          <w:rFonts w:ascii="Times New Roman" w:hAnsi="Times New Roman"/>
          <w:sz w:val="28"/>
          <w:szCs w:val="28"/>
        </w:rPr>
        <w:t>«</w:t>
      </w:r>
      <w:r w:rsidRPr="004D5E6A">
        <w:rPr>
          <w:rFonts w:ascii="Times New Roman" w:hAnsi="Times New Roman" w:cs="Times New Roman"/>
          <w:sz w:val="28"/>
          <w:szCs w:val="28"/>
        </w:rPr>
        <w:t>меню требо</w:t>
      </w:r>
      <w:r w:rsidRPr="004D5E6A">
        <w:rPr>
          <w:rFonts w:ascii="Times New Roman" w:hAnsi="Times New Roman"/>
          <w:sz w:val="28"/>
          <w:szCs w:val="28"/>
        </w:rPr>
        <w:t>вание» утвержденное директором.</w:t>
      </w:r>
      <w:r w:rsidR="0035227F">
        <w:rPr>
          <w:rFonts w:ascii="Times New Roman" w:hAnsi="Times New Roman"/>
          <w:sz w:val="28"/>
          <w:szCs w:val="28"/>
        </w:rPr>
        <w:t xml:space="preserve"> </w:t>
      </w:r>
      <w:r w:rsidRPr="004D5E6A">
        <w:rPr>
          <w:rFonts w:ascii="Times New Roman" w:hAnsi="Times New Roman"/>
          <w:sz w:val="28"/>
          <w:szCs w:val="28"/>
        </w:rPr>
        <w:t xml:space="preserve">Работа пищеблока </w:t>
      </w:r>
      <w:r w:rsidR="0035227F">
        <w:rPr>
          <w:rFonts w:ascii="Times New Roman" w:hAnsi="Times New Roman"/>
          <w:sz w:val="28"/>
          <w:szCs w:val="28"/>
        </w:rPr>
        <w:t xml:space="preserve">организована </w:t>
      </w:r>
      <w:r w:rsidRPr="004D5E6A">
        <w:rPr>
          <w:rFonts w:ascii="Times New Roman" w:hAnsi="Times New Roman"/>
          <w:sz w:val="28"/>
          <w:szCs w:val="28"/>
        </w:rPr>
        <w:t xml:space="preserve">в соответствии с </w:t>
      </w:r>
      <w:r w:rsidR="0035227F" w:rsidRPr="004D5E6A">
        <w:rPr>
          <w:rFonts w:ascii="Times New Roman" w:hAnsi="Times New Roman"/>
          <w:sz w:val="28"/>
          <w:szCs w:val="28"/>
        </w:rPr>
        <w:t>утвержденными СанПин</w:t>
      </w:r>
      <w:r w:rsidRPr="004D5E6A">
        <w:rPr>
          <w:rFonts w:ascii="Times New Roman" w:hAnsi="Times New Roman" w:cs="Times New Roman"/>
          <w:sz w:val="28"/>
          <w:szCs w:val="28"/>
        </w:rPr>
        <w:t xml:space="preserve"> 2.4.5.2409-08.</w:t>
      </w:r>
      <w:r w:rsidR="0035227F">
        <w:rPr>
          <w:rFonts w:ascii="Times New Roman" w:hAnsi="Times New Roman"/>
          <w:sz w:val="28"/>
          <w:szCs w:val="28"/>
        </w:rPr>
        <w:t xml:space="preserve"> </w:t>
      </w:r>
      <w:r w:rsidRPr="004D5E6A">
        <w:rPr>
          <w:rFonts w:ascii="Times New Roman" w:hAnsi="Times New Roman" w:cs="Times New Roman"/>
          <w:sz w:val="28"/>
          <w:szCs w:val="28"/>
        </w:rPr>
        <w:t>Для контроля за правильной организацией питания, соблюдения технологии приготовления пищи бракеражная</w:t>
      </w:r>
      <w:r w:rsidRPr="004D5E6A">
        <w:rPr>
          <w:rFonts w:ascii="Times New Roman" w:hAnsi="Times New Roman"/>
          <w:sz w:val="28"/>
          <w:szCs w:val="28"/>
        </w:rPr>
        <w:t xml:space="preserve"> комиссия, которая также проверяет качество готовой продукции</w:t>
      </w:r>
      <w:r w:rsidR="0035227F">
        <w:rPr>
          <w:rFonts w:ascii="Times New Roman" w:hAnsi="Times New Roman" w:cs="Times New Roman"/>
          <w:sz w:val="28"/>
          <w:szCs w:val="28"/>
        </w:rPr>
        <w:t xml:space="preserve">. </w:t>
      </w:r>
      <w:r w:rsidRPr="004D5E6A">
        <w:rPr>
          <w:rFonts w:ascii="Times New Roman" w:hAnsi="Times New Roman" w:cs="Times New Roman"/>
          <w:sz w:val="28"/>
          <w:szCs w:val="28"/>
        </w:rPr>
        <w:t>Ежедневный контроль за санитарным состоянием пище</w:t>
      </w:r>
      <w:r w:rsidRPr="004D5E6A">
        <w:rPr>
          <w:rFonts w:ascii="Times New Roman" w:hAnsi="Times New Roman"/>
          <w:sz w:val="28"/>
          <w:szCs w:val="28"/>
        </w:rPr>
        <w:t xml:space="preserve">вого </w:t>
      </w:r>
      <w:r w:rsidRPr="004D5E6A">
        <w:rPr>
          <w:rFonts w:ascii="Times New Roman" w:hAnsi="Times New Roman" w:cs="Times New Roman"/>
          <w:sz w:val="28"/>
          <w:szCs w:val="28"/>
        </w:rPr>
        <w:t>блока, отбором проб, ведением необходимой документации осуществляет медицинский работник.</w:t>
      </w:r>
    </w:p>
    <w:p w:rsidR="004D5E6A" w:rsidRPr="004D5E6A" w:rsidRDefault="004D5E6A" w:rsidP="00D77D5D">
      <w:pPr>
        <w:shd w:val="clear" w:color="auto" w:fill="FFFFFF" w:themeFill="background1"/>
        <w:spacing w:after="0" w:line="240" w:lineRule="auto"/>
        <w:jc w:val="both"/>
        <w:rPr>
          <w:rFonts w:ascii="Times New Roman" w:hAnsi="Times New Roman"/>
          <w:sz w:val="28"/>
          <w:szCs w:val="28"/>
        </w:rPr>
      </w:pPr>
      <w:r w:rsidRPr="004D5E6A">
        <w:rPr>
          <w:rFonts w:ascii="Times New Roman" w:hAnsi="Times New Roman"/>
          <w:sz w:val="28"/>
          <w:szCs w:val="28"/>
        </w:rPr>
        <w:tab/>
        <w:t xml:space="preserve">В </w:t>
      </w:r>
      <w:r w:rsidRPr="004D5E6A">
        <w:rPr>
          <w:rFonts w:ascii="Times New Roman" w:hAnsi="Times New Roman" w:cs="Times New Roman"/>
          <w:bCs/>
          <w:sz w:val="28"/>
          <w:szCs w:val="28"/>
        </w:rPr>
        <w:t>ГБОУ «Специальная (коррекционная) общеобразовательная школа-интернат – детский сад г. Сунжа</w:t>
      </w:r>
      <w:r w:rsidRPr="004D5E6A">
        <w:rPr>
          <w:rFonts w:ascii="Times New Roman" w:hAnsi="Times New Roman"/>
          <w:sz w:val="28"/>
          <w:szCs w:val="28"/>
        </w:rPr>
        <w:t xml:space="preserve">» ведется «журнал здоровья» работников пищеблока, который пронумерован, прошнурован и скреплен печатью Интерната. </w:t>
      </w:r>
    </w:p>
    <w:p w:rsidR="004D5E6A" w:rsidRPr="004D5E6A" w:rsidRDefault="004D5E6A" w:rsidP="00D77D5D">
      <w:pPr>
        <w:shd w:val="clear" w:color="auto" w:fill="FFFFFF" w:themeFill="background1"/>
        <w:spacing w:after="0" w:line="240" w:lineRule="auto"/>
        <w:ind w:firstLine="708"/>
        <w:jc w:val="both"/>
        <w:rPr>
          <w:rFonts w:ascii="Times New Roman" w:hAnsi="Times New Roman"/>
          <w:sz w:val="28"/>
          <w:szCs w:val="28"/>
        </w:rPr>
      </w:pPr>
      <w:r w:rsidRPr="004D5E6A">
        <w:rPr>
          <w:rFonts w:ascii="Times New Roman" w:hAnsi="Times New Roman"/>
          <w:sz w:val="28"/>
          <w:szCs w:val="28"/>
        </w:rPr>
        <w:t>Нормы затрат на одного получателя услуг формируются на основании Постановления №226 и утвержден перечень продуктов питания и их нормы потребления на одного человека в сутки. При проверке (выборочно) соблюдения нормативов при организации питания детей за проверяемый период отклонений от установленных нормативов не выявл</w:t>
      </w:r>
      <w:r w:rsidR="0035227F">
        <w:rPr>
          <w:rFonts w:ascii="Times New Roman" w:hAnsi="Times New Roman"/>
          <w:sz w:val="28"/>
          <w:szCs w:val="28"/>
        </w:rPr>
        <w:t>ено, проверено меню-требование: за 2017 год</w:t>
      </w:r>
      <w:r w:rsidRPr="004D5E6A">
        <w:rPr>
          <w:rFonts w:ascii="Times New Roman" w:hAnsi="Times New Roman"/>
          <w:sz w:val="28"/>
          <w:szCs w:val="28"/>
        </w:rPr>
        <w:t xml:space="preserve"> – январь, фе</w:t>
      </w:r>
      <w:r w:rsidR="0035227F">
        <w:rPr>
          <w:rFonts w:ascii="Times New Roman" w:hAnsi="Times New Roman"/>
          <w:sz w:val="28"/>
          <w:szCs w:val="28"/>
        </w:rPr>
        <w:t xml:space="preserve">враль, март, сентябрь, декабрь; </w:t>
      </w:r>
      <w:r w:rsidRPr="004D5E6A">
        <w:rPr>
          <w:rFonts w:ascii="Times New Roman" w:hAnsi="Times New Roman"/>
          <w:sz w:val="28"/>
          <w:szCs w:val="28"/>
        </w:rPr>
        <w:t>за 20</w:t>
      </w:r>
      <w:r w:rsidR="0035227F">
        <w:rPr>
          <w:rFonts w:ascii="Times New Roman" w:hAnsi="Times New Roman"/>
          <w:sz w:val="28"/>
          <w:szCs w:val="28"/>
        </w:rPr>
        <w:t>18 год</w:t>
      </w:r>
      <w:r w:rsidRPr="004D5E6A">
        <w:rPr>
          <w:rFonts w:ascii="Times New Roman" w:hAnsi="Times New Roman"/>
          <w:sz w:val="28"/>
          <w:szCs w:val="28"/>
        </w:rPr>
        <w:t xml:space="preserve"> – янв</w:t>
      </w:r>
      <w:r w:rsidR="0035227F">
        <w:rPr>
          <w:rFonts w:ascii="Times New Roman" w:hAnsi="Times New Roman"/>
          <w:sz w:val="28"/>
          <w:szCs w:val="28"/>
        </w:rPr>
        <w:t>арь, апрель, ноябрь, декабрь.</w:t>
      </w:r>
    </w:p>
    <w:p w:rsidR="004D5E6A" w:rsidRPr="004D5E6A" w:rsidRDefault="004D5E6A" w:rsidP="00D77D5D">
      <w:pPr>
        <w:shd w:val="clear" w:color="auto" w:fill="FFFFFF" w:themeFill="background1"/>
        <w:spacing w:after="0" w:line="240" w:lineRule="auto"/>
        <w:ind w:firstLine="708"/>
        <w:jc w:val="both"/>
        <w:rPr>
          <w:rFonts w:ascii="Times New Roman" w:hAnsi="Times New Roman"/>
          <w:sz w:val="28"/>
          <w:szCs w:val="28"/>
        </w:rPr>
      </w:pPr>
      <w:r w:rsidRPr="004D5E6A">
        <w:rPr>
          <w:rFonts w:ascii="Times New Roman" w:hAnsi="Times New Roman"/>
          <w:sz w:val="28"/>
          <w:szCs w:val="28"/>
        </w:rPr>
        <w:t>В ходе проведения настоящего аудита произведена сверка утвержденного меню (обе</w:t>
      </w:r>
      <w:r w:rsidR="0035227F">
        <w:rPr>
          <w:rFonts w:ascii="Times New Roman" w:hAnsi="Times New Roman"/>
          <w:sz w:val="28"/>
          <w:szCs w:val="28"/>
        </w:rPr>
        <w:t>д) для учащихся на 21.11.2019 год</w:t>
      </w:r>
      <w:r w:rsidRPr="004D5E6A">
        <w:rPr>
          <w:rFonts w:ascii="Times New Roman" w:hAnsi="Times New Roman"/>
          <w:sz w:val="28"/>
          <w:szCs w:val="28"/>
        </w:rPr>
        <w:t xml:space="preserve"> с фактическим предоставлением обеда в указанный день. </w:t>
      </w:r>
      <w:r w:rsidR="0035227F">
        <w:rPr>
          <w:rFonts w:ascii="Times New Roman" w:hAnsi="Times New Roman"/>
          <w:sz w:val="28"/>
          <w:szCs w:val="28"/>
        </w:rPr>
        <w:t>Нарушений не установлено.</w:t>
      </w:r>
    </w:p>
    <w:p w:rsidR="004D5E6A" w:rsidRPr="004D5E6A" w:rsidRDefault="004D5E6A" w:rsidP="00D77D5D">
      <w:pPr>
        <w:shd w:val="clear" w:color="auto" w:fill="FFFFFF" w:themeFill="background1"/>
        <w:spacing w:after="0" w:line="240" w:lineRule="auto"/>
        <w:ind w:firstLine="709"/>
        <w:jc w:val="both"/>
        <w:rPr>
          <w:rFonts w:ascii="Times New Roman" w:hAnsi="Times New Roman"/>
          <w:sz w:val="28"/>
          <w:szCs w:val="28"/>
        </w:rPr>
      </w:pPr>
      <w:r w:rsidRPr="004D5E6A">
        <w:rPr>
          <w:rFonts w:ascii="Times New Roman" w:hAnsi="Times New Roman" w:cs="Times New Roman"/>
          <w:sz w:val="28"/>
          <w:szCs w:val="28"/>
        </w:rPr>
        <w:t>Социальным педагогом ежедневно утром проводится проверка присутствующих учащихся детей по классам. Количество детей фиксируется в «журнале посещений» и утром список подается в столовую. В соответствии со списком детей составляется меню – требование.</w:t>
      </w:r>
      <w:r w:rsidR="0035227F">
        <w:rPr>
          <w:rFonts w:ascii="Times New Roman" w:hAnsi="Times New Roman"/>
          <w:sz w:val="28"/>
          <w:szCs w:val="28"/>
        </w:rPr>
        <w:t xml:space="preserve"> </w:t>
      </w:r>
      <w:r w:rsidRPr="004D5E6A">
        <w:rPr>
          <w:rFonts w:ascii="Times New Roman" w:hAnsi="Times New Roman"/>
          <w:sz w:val="28"/>
          <w:szCs w:val="28"/>
        </w:rPr>
        <w:t>Фактическое пр</w:t>
      </w:r>
      <w:r w:rsidR="0035227F">
        <w:rPr>
          <w:rFonts w:ascii="Times New Roman" w:hAnsi="Times New Roman"/>
          <w:sz w:val="28"/>
          <w:szCs w:val="28"/>
        </w:rPr>
        <w:t>едоставление обеда 21.11.2019 года</w:t>
      </w:r>
      <w:r w:rsidRPr="004D5E6A">
        <w:rPr>
          <w:rFonts w:ascii="Times New Roman" w:hAnsi="Times New Roman"/>
          <w:sz w:val="28"/>
          <w:szCs w:val="28"/>
        </w:rPr>
        <w:t xml:space="preserve"> соответствует утвержденному меню. Обед приготовлен из расчета 65 человек плюс одно контрольное блюдо. На момент проверки расхождений в количестве детей, присутствовавших на обеде в столовой не выявлено.</w:t>
      </w:r>
    </w:p>
    <w:p w:rsidR="004D5E6A" w:rsidRPr="004D5E6A" w:rsidRDefault="004D5E6A" w:rsidP="00D77D5D">
      <w:pPr>
        <w:shd w:val="clear" w:color="auto" w:fill="FFFFFF" w:themeFill="background1"/>
        <w:spacing w:after="0" w:line="240" w:lineRule="auto"/>
        <w:jc w:val="both"/>
        <w:rPr>
          <w:rFonts w:ascii="Times New Roman" w:hAnsi="Times New Roman"/>
          <w:sz w:val="28"/>
          <w:szCs w:val="28"/>
        </w:rPr>
      </w:pPr>
      <w:r w:rsidRPr="004D5E6A">
        <w:rPr>
          <w:rFonts w:ascii="Times New Roman" w:hAnsi="Times New Roman"/>
          <w:sz w:val="28"/>
          <w:szCs w:val="28"/>
        </w:rPr>
        <w:tab/>
        <w:t xml:space="preserve">В </w:t>
      </w:r>
      <w:r w:rsidRPr="004D5E6A">
        <w:rPr>
          <w:rFonts w:ascii="Times New Roman" w:hAnsi="Times New Roman" w:cs="Times New Roman"/>
          <w:bCs/>
          <w:sz w:val="28"/>
          <w:szCs w:val="28"/>
        </w:rPr>
        <w:t>ГБОУ «Специальная (коррекционная) общеобразовательная школа-интернат – детский сад г. Сунжа</w:t>
      </w:r>
      <w:r w:rsidRPr="004D5E6A">
        <w:rPr>
          <w:rFonts w:ascii="Times New Roman" w:hAnsi="Times New Roman"/>
          <w:sz w:val="28"/>
          <w:szCs w:val="28"/>
        </w:rPr>
        <w:t>» проводятся коррекционно-развивающие занятия с сурдопедагогами, логопедом, дефектологом и психологом. Для занятий имеются кабинеты ло</w:t>
      </w:r>
      <w:r w:rsidR="0035227F">
        <w:rPr>
          <w:rFonts w:ascii="Times New Roman" w:hAnsi="Times New Roman"/>
          <w:sz w:val="28"/>
          <w:szCs w:val="28"/>
        </w:rPr>
        <w:t xml:space="preserve">гопеда, дефектолога и психолога, </w:t>
      </w:r>
      <w:r w:rsidRPr="004D5E6A">
        <w:rPr>
          <w:rFonts w:ascii="Times New Roman" w:hAnsi="Times New Roman"/>
          <w:sz w:val="28"/>
          <w:szCs w:val="28"/>
        </w:rPr>
        <w:t>сенсорный кабинет для снятия из</w:t>
      </w:r>
      <w:r w:rsidR="0035227F">
        <w:rPr>
          <w:rFonts w:ascii="Times New Roman" w:hAnsi="Times New Roman"/>
          <w:sz w:val="28"/>
          <w:szCs w:val="28"/>
        </w:rPr>
        <w:t xml:space="preserve">лишнего напряжения и релаксации, </w:t>
      </w:r>
      <w:r w:rsidRPr="004D5E6A">
        <w:rPr>
          <w:rFonts w:ascii="Times New Roman" w:hAnsi="Times New Roman"/>
          <w:sz w:val="28"/>
          <w:szCs w:val="28"/>
        </w:rPr>
        <w:t>музыкальный кабинет, где детей учат различать на слух музыкальные ритмы, двигаться под музыку.</w:t>
      </w:r>
    </w:p>
    <w:p w:rsidR="004D5E6A" w:rsidRPr="004D5E6A" w:rsidRDefault="004D5E6A" w:rsidP="00D77D5D">
      <w:pPr>
        <w:shd w:val="clear" w:color="auto" w:fill="FFFFFF" w:themeFill="background1"/>
        <w:spacing w:after="0" w:line="240" w:lineRule="auto"/>
        <w:jc w:val="both"/>
        <w:rPr>
          <w:rFonts w:ascii="Times New Roman" w:hAnsi="Times New Roman"/>
          <w:sz w:val="28"/>
          <w:szCs w:val="28"/>
        </w:rPr>
      </w:pPr>
      <w:r w:rsidRPr="004D5E6A">
        <w:rPr>
          <w:rFonts w:ascii="Times New Roman" w:hAnsi="Times New Roman"/>
          <w:sz w:val="28"/>
          <w:szCs w:val="28"/>
        </w:rPr>
        <w:lastRenderedPageBreak/>
        <w:tab/>
        <w:t xml:space="preserve">В </w:t>
      </w:r>
      <w:r w:rsidRPr="004D5E6A">
        <w:rPr>
          <w:rFonts w:ascii="Times New Roman" w:hAnsi="Times New Roman" w:cs="Times New Roman"/>
          <w:bCs/>
          <w:sz w:val="28"/>
          <w:szCs w:val="28"/>
        </w:rPr>
        <w:t>ГБОУ «Специальная (коррекционная) общеобразовательная школа-интернат – детский сад г. Сунжа</w:t>
      </w:r>
      <w:r w:rsidRPr="004D5E6A">
        <w:rPr>
          <w:rFonts w:ascii="Times New Roman" w:hAnsi="Times New Roman"/>
          <w:sz w:val="28"/>
          <w:szCs w:val="28"/>
        </w:rPr>
        <w:t xml:space="preserve">» </w:t>
      </w:r>
      <w:r w:rsidR="0035227F">
        <w:rPr>
          <w:rFonts w:ascii="Times New Roman" w:hAnsi="Times New Roman"/>
          <w:sz w:val="28"/>
          <w:szCs w:val="28"/>
        </w:rPr>
        <w:t>не хватает</w:t>
      </w:r>
      <w:r w:rsidRPr="004D5E6A">
        <w:rPr>
          <w:rFonts w:ascii="Times New Roman" w:hAnsi="Times New Roman"/>
          <w:sz w:val="28"/>
          <w:szCs w:val="28"/>
        </w:rPr>
        <w:t xml:space="preserve"> звукоусиливающей аппаратуры коллективного и индивидуального пользования, дидактического материала и специальной литературы.</w:t>
      </w:r>
    </w:p>
    <w:p w:rsidR="0035227F" w:rsidRDefault="004D5E6A" w:rsidP="00D77D5D">
      <w:pPr>
        <w:shd w:val="clear" w:color="auto" w:fill="FFFFFF" w:themeFill="background1"/>
        <w:spacing w:after="0" w:line="240" w:lineRule="auto"/>
        <w:jc w:val="both"/>
        <w:rPr>
          <w:rFonts w:ascii="Times New Roman" w:hAnsi="Times New Roman"/>
          <w:sz w:val="28"/>
          <w:szCs w:val="28"/>
        </w:rPr>
      </w:pPr>
      <w:r w:rsidRPr="004D5E6A">
        <w:rPr>
          <w:rFonts w:ascii="Times New Roman" w:hAnsi="Times New Roman"/>
          <w:sz w:val="28"/>
          <w:szCs w:val="28"/>
        </w:rPr>
        <w:tab/>
        <w:t>Согласно нормативам предельной наполняемос</w:t>
      </w:r>
      <w:r w:rsidR="0035227F">
        <w:rPr>
          <w:rFonts w:ascii="Times New Roman" w:hAnsi="Times New Roman"/>
          <w:sz w:val="28"/>
          <w:szCs w:val="28"/>
        </w:rPr>
        <w:t>ти классов (Приказ Мин</w:t>
      </w:r>
      <w:r w:rsidRPr="004D5E6A">
        <w:rPr>
          <w:rFonts w:ascii="Times New Roman" w:hAnsi="Times New Roman"/>
          <w:sz w:val="28"/>
          <w:szCs w:val="28"/>
        </w:rPr>
        <w:t>о</w:t>
      </w:r>
      <w:r w:rsidR="0035227F">
        <w:rPr>
          <w:rFonts w:ascii="Times New Roman" w:hAnsi="Times New Roman"/>
          <w:sz w:val="28"/>
          <w:szCs w:val="28"/>
        </w:rPr>
        <w:t xml:space="preserve">бразования РСФСР и Минздрава РСФСР№251/125 от 18.07.1991 года) </w:t>
      </w:r>
      <w:r w:rsidRPr="004D5E6A">
        <w:rPr>
          <w:rFonts w:ascii="Times New Roman" w:hAnsi="Times New Roman"/>
          <w:sz w:val="28"/>
          <w:szCs w:val="28"/>
        </w:rPr>
        <w:t xml:space="preserve">количество учащихся в классе не превышает 6 человек. Компьютерный </w:t>
      </w:r>
      <w:r w:rsidR="0035227F" w:rsidRPr="004D5E6A">
        <w:rPr>
          <w:rFonts w:ascii="Times New Roman" w:hAnsi="Times New Roman"/>
          <w:sz w:val="28"/>
          <w:szCs w:val="28"/>
        </w:rPr>
        <w:t>класс для</w:t>
      </w:r>
      <w:r w:rsidRPr="004D5E6A">
        <w:rPr>
          <w:rFonts w:ascii="Times New Roman" w:hAnsi="Times New Roman"/>
          <w:sz w:val="28"/>
          <w:szCs w:val="28"/>
        </w:rPr>
        <w:t xml:space="preserve"> учащихся оборудован в достаточном количестве (8 единиц техники). </w:t>
      </w:r>
    </w:p>
    <w:p w:rsidR="004D5E6A" w:rsidRPr="004D5E6A" w:rsidRDefault="00DE309C" w:rsidP="00D77D5D">
      <w:pPr>
        <w:shd w:val="clear" w:color="auto" w:fill="FFFFFF" w:themeFill="background1"/>
        <w:spacing w:after="0" w:line="240" w:lineRule="auto"/>
        <w:ind w:firstLine="708"/>
        <w:jc w:val="both"/>
        <w:rPr>
          <w:rFonts w:ascii="Times New Roman" w:hAnsi="Times New Roman"/>
          <w:sz w:val="28"/>
          <w:szCs w:val="28"/>
        </w:rPr>
      </w:pPr>
      <w:r>
        <w:rPr>
          <w:rFonts w:ascii="Times New Roman" w:hAnsi="Times New Roman"/>
          <w:sz w:val="28"/>
          <w:szCs w:val="28"/>
        </w:rPr>
        <w:t xml:space="preserve">Вместе с тем, необходимо обновление </w:t>
      </w:r>
      <w:r w:rsidR="004D5E6A" w:rsidRPr="004D5E6A">
        <w:rPr>
          <w:rFonts w:ascii="Times New Roman" w:hAnsi="Times New Roman"/>
          <w:sz w:val="28"/>
          <w:szCs w:val="28"/>
        </w:rPr>
        <w:t xml:space="preserve">компьютеров, </w:t>
      </w:r>
      <w:r>
        <w:rPr>
          <w:rFonts w:ascii="Times New Roman" w:hAnsi="Times New Roman"/>
          <w:sz w:val="28"/>
          <w:szCs w:val="28"/>
        </w:rPr>
        <w:t>поступивших на баланс Учреждения в 2009 году. Помимо этого, требует обновления оборудование спального корпуса (</w:t>
      </w:r>
      <w:r w:rsidRPr="004D5E6A">
        <w:rPr>
          <w:rFonts w:ascii="Times New Roman" w:hAnsi="Times New Roman"/>
          <w:sz w:val="28"/>
          <w:szCs w:val="28"/>
        </w:rPr>
        <w:t>из 71 кровати 54 поступили в эксплуатацию в период с 2003 по 2007 гг.</w:t>
      </w:r>
      <w:r>
        <w:rPr>
          <w:rFonts w:ascii="Times New Roman" w:hAnsi="Times New Roman"/>
          <w:sz w:val="28"/>
          <w:szCs w:val="28"/>
        </w:rPr>
        <w:t>).</w:t>
      </w:r>
    </w:p>
    <w:p w:rsidR="004D5E6A" w:rsidRPr="004D5E6A" w:rsidRDefault="0035227F" w:rsidP="00D77D5D">
      <w:pPr>
        <w:shd w:val="clear" w:color="auto" w:fill="FFFFFF" w:themeFill="background1"/>
        <w:spacing w:after="0" w:line="240" w:lineRule="auto"/>
        <w:ind w:firstLine="708"/>
        <w:jc w:val="both"/>
        <w:rPr>
          <w:rFonts w:ascii="Times New Roman" w:hAnsi="Times New Roman"/>
          <w:sz w:val="28"/>
          <w:szCs w:val="28"/>
        </w:rPr>
      </w:pPr>
      <w:r>
        <w:rPr>
          <w:rFonts w:ascii="Times New Roman" w:hAnsi="Times New Roman"/>
          <w:sz w:val="28"/>
          <w:szCs w:val="28"/>
        </w:rPr>
        <w:t>На 2017 и 2018 годы в Учреждении</w:t>
      </w:r>
      <w:r w:rsidR="004D5E6A" w:rsidRPr="004D5E6A">
        <w:rPr>
          <w:rFonts w:ascii="Times New Roman" w:hAnsi="Times New Roman"/>
          <w:sz w:val="28"/>
          <w:szCs w:val="28"/>
        </w:rPr>
        <w:t xml:space="preserve"> утверждены штатные расписания в количестве – 126 ед</w:t>
      </w:r>
      <w:r>
        <w:rPr>
          <w:rFonts w:ascii="Times New Roman" w:hAnsi="Times New Roman"/>
          <w:sz w:val="28"/>
          <w:szCs w:val="28"/>
        </w:rPr>
        <w:t xml:space="preserve">иниц. </w:t>
      </w:r>
      <w:r w:rsidRPr="004D5E6A">
        <w:rPr>
          <w:rFonts w:ascii="Times New Roman" w:hAnsi="Times New Roman"/>
          <w:sz w:val="28"/>
          <w:szCs w:val="28"/>
        </w:rPr>
        <w:t xml:space="preserve">Кадровыми ресурсами </w:t>
      </w:r>
      <w:r w:rsidRPr="004D5E6A">
        <w:rPr>
          <w:rFonts w:ascii="Times New Roman" w:hAnsi="Times New Roman" w:cs="Times New Roman"/>
          <w:bCs/>
          <w:sz w:val="28"/>
          <w:szCs w:val="28"/>
        </w:rPr>
        <w:t>ГБОУ «Специальная (коррекционная) общеобразовательная школа-интернат – детский сад г. Сунжа</w:t>
      </w:r>
      <w:r w:rsidRPr="004D5E6A">
        <w:rPr>
          <w:rFonts w:ascii="Times New Roman" w:hAnsi="Times New Roman"/>
          <w:sz w:val="28"/>
          <w:szCs w:val="28"/>
        </w:rPr>
        <w:t>» укомплектован в полном объеме, согласно утве</w:t>
      </w:r>
      <w:r>
        <w:rPr>
          <w:rFonts w:ascii="Times New Roman" w:hAnsi="Times New Roman"/>
          <w:sz w:val="28"/>
          <w:szCs w:val="28"/>
        </w:rPr>
        <w:t xml:space="preserve">ржденному штатному расписанию. </w:t>
      </w:r>
      <w:r w:rsidR="004D5E6A" w:rsidRPr="004D5E6A">
        <w:rPr>
          <w:rFonts w:ascii="Times New Roman" w:hAnsi="Times New Roman"/>
          <w:sz w:val="28"/>
          <w:szCs w:val="28"/>
        </w:rPr>
        <w:t xml:space="preserve">Начисление и выплата заработной платы осуществлялись на основании Постановления №93, а также штатного расписания и трудовых договоров. </w:t>
      </w:r>
    </w:p>
    <w:p w:rsidR="004D5E6A" w:rsidRDefault="0035227F" w:rsidP="00D77D5D">
      <w:pPr>
        <w:shd w:val="clear" w:color="auto" w:fill="FFFFFF" w:themeFill="background1"/>
        <w:spacing w:after="0" w:line="240" w:lineRule="auto"/>
        <w:ind w:firstLine="708"/>
        <w:jc w:val="both"/>
        <w:rPr>
          <w:rFonts w:ascii="Times New Roman" w:eastAsia="Times New Roman" w:hAnsi="Times New Roman" w:cs="Times New Roman"/>
          <w:color w:val="000000"/>
          <w:sz w:val="28"/>
          <w:szCs w:val="28"/>
          <w:lang w:eastAsia="zh-CN"/>
        </w:rPr>
      </w:pPr>
      <w:r>
        <w:rPr>
          <w:rFonts w:ascii="Times New Roman" w:eastAsia="Times New Roman" w:hAnsi="Times New Roman" w:cs="Times New Roman"/>
          <w:color w:val="000000"/>
          <w:sz w:val="28"/>
          <w:szCs w:val="28"/>
          <w:lang w:eastAsia="zh-CN"/>
        </w:rPr>
        <w:t>В нарушение статьи 125 Трудового Кодекса</w:t>
      </w:r>
      <w:r w:rsidR="004D5E6A" w:rsidRPr="004D5E6A">
        <w:rPr>
          <w:rFonts w:ascii="Times New Roman" w:eastAsia="Times New Roman" w:hAnsi="Times New Roman" w:cs="Times New Roman"/>
          <w:color w:val="000000"/>
          <w:sz w:val="28"/>
          <w:szCs w:val="28"/>
          <w:lang w:eastAsia="zh-CN"/>
        </w:rPr>
        <w:t xml:space="preserve"> РФ</w:t>
      </w:r>
      <w:r>
        <w:rPr>
          <w:rFonts w:ascii="Times New Roman" w:eastAsia="Times New Roman" w:hAnsi="Times New Roman" w:cs="Times New Roman"/>
          <w:color w:val="000000"/>
          <w:sz w:val="28"/>
          <w:szCs w:val="28"/>
          <w:lang w:eastAsia="zh-CN"/>
        </w:rPr>
        <w:t>,</w:t>
      </w:r>
      <w:r w:rsidR="004D5E6A" w:rsidRPr="004D5E6A">
        <w:rPr>
          <w:rFonts w:ascii="Times New Roman" w:eastAsia="Times New Roman" w:hAnsi="Times New Roman" w:cs="Times New Roman"/>
          <w:color w:val="000000"/>
          <w:sz w:val="28"/>
          <w:szCs w:val="28"/>
          <w:lang w:eastAsia="zh-CN"/>
        </w:rPr>
        <w:t xml:space="preserve"> в </w:t>
      </w:r>
      <w:r w:rsidR="004D5E6A" w:rsidRPr="004D5E6A">
        <w:rPr>
          <w:rFonts w:ascii="Times New Roman" w:eastAsia="Times New Roman" w:hAnsi="Times New Roman" w:cs="Times New Roman"/>
          <w:bCs/>
          <w:sz w:val="28"/>
          <w:szCs w:val="28"/>
          <w:lang w:eastAsia="zh-CN"/>
        </w:rPr>
        <w:t>ГБОУ «Специальная (коррекционная) общеобразовательная школа-интернат – детский сад г. Сунжа</w:t>
      </w:r>
      <w:r w:rsidR="004D5E6A" w:rsidRPr="004D5E6A">
        <w:rPr>
          <w:rFonts w:ascii="Times New Roman" w:eastAsia="Times New Roman" w:hAnsi="Times New Roman" w:cs="Times New Roman"/>
          <w:sz w:val="28"/>
          <w:szCs w:val="28"/>
          <w:lang w:eastAsia="zh-CN"/>
        </w:rPr>
        <w:t>»,</w:t>
      </w:r>
      <w:r w:rsidR="004D5E6A" w:rsidRPr="004D5E6A">
        <w:rPr>
          <w:rFonts w:ascii="Times New Roman" w:eastAsia="Times New Roman" w:hAnsi="Times New Roman" w:cs="Times New Roman"/>
          <w:color w:val="000000"/>
          <w:sz w:val="28"/>
          <w:szCs w:val="28"/>
          <w:lang w:eastAsia="zh-CN"/>
        </w:rPr>
        <w:t xml:space="preserve"> за один и тот же период оплачены отпускные и заработная плата </w:t>
      </w:r>
      <w:r>
        <w:rPr>
          <w:rFonts w:ascii="Times New Roman" w:eastAsia="Times New Roman" w:hAnsi="Times New Roman" w:cs="Times New Roman"/>
          <w:color w:val="000000"/>
          <w:sz w:val="28"/>
          <w:szCs w:val="28"/>
          <w:lang w:eastAsia="zh-CN"/>
        </w:rPr>
        <w:t>работнику Учреждения</w:t>
      </w:r>
      <w:r w:rsidR="004D5E6A" w:rsidRPr="004D5E6A">
        <w:rPr>
          <w:rFonts w:ascii="Times New Roman" w:eastAsia="Times New Roman" w:hAnsi="Times New Roman" w:cs="Times New Roman"/>
          <w:color w:val="000000"/>
          <w:sz w:val="28"/>
          <w:szCs w:val="28"/>
          <w:lang w:eastAsia="zh-CN"/>
        </w:rPr>
        <w:t xml:space="preserve">, в результате чего сумма неправомерной выплаты (ущерб) составила </w:t>
      </w:r>
      <w:r>
        <w:rPr>
          <w:rFonts w:ascii="Times New Roman" w:eastAsia="Times New Roman" w:hAnsi="Times New Roman" w:cs="Times New Roman"/>
          <w:color w:val="000000"/>
          <w:sz w:val="28"/>
          <w:szCs w:val="28"/>
          <w:lang w:eastAsia="zh-CN"/>
        </w:rPr>
        <w:t>26,8 тыс. рублей</w:t>
      </w:r>
      <w:r w:rsidR="004D5E6A" w:rsidRPr="004D5E6A">
        <w:rPr>
          <w:rFonts w:ascii="Times New Roman" w:eastAsia="Times New Roman" w:hAnsi="Times New Roman" w:cs="Times New Roman"/>
          <w:color w:val="000000"/>
          <w:sz w:val="28"/>
          <w:szCs w:val="28"/>
          <w:lang w:eastAsia="zh-CN"/>
        </w:rPr>
        <w:t xml:space="preserve"> (подлежит возврату за счет виновных лиц). </w:t>
      </w:r>
    </w:p>
    <w:p w:rsidR="0035227F" w:rsidRPr="004D5E6A" w:rsidRDefault="0035227F" w:rsidP="00D77D5D">
      <w:pPr>
        <w:shd w:val="clear" w:color="auto" w:fill="FFFFFF" w:themeFill="background1"/>
        <w:spacing w:after="0" w:line="240" w:lineRule="auto"/>
        <w:ind w:firstLine="708"/>
        <w:jc w:val="both"/>
        <w:rPr>
          <w:rFonts w:ascii="Times New Roman" w:eastAsia="Times New Roman" w:hAnsi="Times New Roman" w:cs="Times New Roman"/>
          <w:color w:val="000000"/>
          <w:sz w:val="28"/>
          <w:szCs w:val="28"/>
          <w:lang w:eastAsia="zh-CN"/>
        </w:rPr>
      </w:pPr>
    </w:p>
    <w:p w:rsidR="004D5E6A" w:rsidRPr="00F82691" w:rsidRDefault="004D5E6A" w:rsidP="00D77D5D">
      <w:pPr>
        <w:shd w:val="clear" w:color="auto" w:fill="FFFFFF" w:themeFill="background1"/>
        <w:spacing w:after="0" w:line="240" w:lineRule="auto"/>
        <w:jc w:val="center"/>
        <w:rPr>
          <w:rFonts w:ascii="Times New Roman" w:hAnsi="Times New Roman" w:cs="Times New Roman"/>
          <w:bCs/>
          <w:i/>
          <w:sz w:val="28"/>
          <w:szCs w:val="28"/>
        </w:rPr>
      </w:pPr>
      <w:r w:rsidRPr="006C0802">
        <w:rPr>
          <w:rFonts w:ascii="Times New Roman" w:hAnsi="Times New Roman" w:cs="Times New Roman"/>
          <w:i/>
          <w:sz w:val="28"/>
          <w:szCs w:val="28"/>
        </w:rPr>
        <w:t xml:space="preserve">по </w:t>
      </w:r>
      <w:r w:rsidRPr="006C0802">
        <w:rPr>
          <w:rFonts w:ascii="Times New Roman" w:hAnsi="Times New Roman" w:cs="Times New Roman"/>
          <w:bCs/>
          <w:i/>
          <w:sz w:val="28"/>
          <w:szCs w:val="28"/>
        </w:rPr>
        <w:t>ГБОУ «Центр психолого-педагогической реабилитации и коррекции несовершеннолетних, злоупотребляющих наркотиками»:</w:t>
      </w:r>
    </w:p>
    <w:p w:rsidR="004D5E6A" w:rsidRPr="00DE309C" w:rsidRDefault="004D5E6A" w:rsidP="00D77D5D">
      <w:pPr>
        <w:shd w:val="clear" w:color="auto" w:fill="FFFFFF" w:themeFill="background1"/>
        <w:spacing w:after="0" w:line="240" w:lineRule="auto"/>
        <w:ind w:firstLine="708"/>
        <w:jc w:val="both"/>
        <w:rPr>
          <w:rFonts w:ascii="Times New Roman" w:hAnsi="Times New Roman"/>
          <w:sz w:val="28"/>
          <w:szCs w:val="28"/>
        </w:rPr>
      </w:pPr>
      <w:r w:rsidRPr="004D5E6A">
        <w:rPr>
          <w:rFonts w:ascii="Times New Roman" w:hAnsi="Times New Roman" w:cs="Times New Roman"/>
          <w:bCs/>
          <w:sz w:val="28"/>
          <w:szCs w:val="28"/>
        </w:rPr>
        <w:t>ГБОУ «Центр психолого-педагогической реабилитации и коррекции несовершеннолетних, злоупотребляющих наркотиками»</w:t>
      </w:r>
      <w:r w:rsidRPr="004D5E6A">
        <w:rPr>
          <w:rFonts w:ascii="Times New Roman" w:hAnsi="Times New Roman"/>
          <w:sz w:val="28"/>
          <w:szCs w:val="28"/>
        </w:rPr>
        <w:t xml:space="preserve"> нуждается в новом помещении, так как располагается в помещении бывшего спортивного зала, которое лишь частично приспособлено для работы административного и педагогического персонала. В связи с тем, что здание изначально не было предназначено для деятельности </w:t>
      </w:r>
      <w:r w:rsidR="00DE309C">
        <w:rPr>
          <w:rFonts w:ascii="Times New Roman" w:hAnsi="Times New Roman" w:cs="Times New Roman"/>
          <w:bCs/>
          <w:sz w:val="28"/>
          <w:szCs w:val="28"/>
        </w:rPr>
        <w:t>Учреждения</w:t>
      </w:r>
      <w:r w:rsidRPr="004D5E6A">
        <w:rPr>
          <w:rFonts w:ascii="Times New Roman" w:hAnsi="Times New Roman"/>
          <w:sz w:val="28"/>
          <w:szCs w:val="28"/>
        </w:rPr>
        <w:t xml:space="preserve">, имеются проблемы </w:t>
      </w:r>
      <w:r w:rsidR="00DE309C">
        <w:rPr>
          <w:rFonts w:ascii="Times New Roman" w:hAnsi="Times New Roman"/>
          <w:sz w:val="28"/>
          <w:szCs w:val="28"/>
        </w:rPr>
        <w:t xml:space="preserve">в </w:t>
      </w:r>
      <w:r w:rsidRPr="004D5E6A">
        <w:rPr>
          <w:rFonts w:ascii="Times New Roman" w:hAnsi="Times New Roman"/>
          <w:sz w:val="28"/>
          <w:szCs w:val="28"/>
        </w:rPr>
        <w:t>его функционировани</w:t>
      </w:r>
      <w:r w:rsidR="00DE309C">
        <w:rPr>
          <w:rFonts w:ascii="Times New Roman" w:hAnsi="Times New Roman"/>
          <w:sz w:val="28"/>
          <w:szCs w:val="28"/>
        </w:rPr>
        <w:t>и</w:t>
      </w:r>
      <w:r w:rsidRPr="004D5E6A">
        <w:rPr>
          <w:rFonts w:ascii="Times New Roman" w:hAnsi="Times New Roman"/>
          <w:sz w:val="28"/>
          <w:szCs w:val="28"/>
        </w:rPr>
        <w:t xml:space="preserve">, требующие решения. Например, в здании имеется слабая отопительная система, и в холодную погоду здание отапливается недостаточно. </w:t>
      </w:r>
      <w:r w:rsidR="00DE309C">
        <w:rPr>
          <w:rFonts w:ascii="Times New Roman" w:eastAsiaTheme="minorEastAsia" w:hAnsi="Times New Roman" w:cs="Arial"/>
          <w:sz w:val="28"/>
          <w:szCs w:val="28"/>
          <w:lang w:eastAsia="ru-RU"/>
        </w:rPr>
        <w:t>Помимо этого, в</w:t>
      </w:r>
      <w:r w:rsidRPr="004D5E6A">
        <w:rPr>
          <w:rFonts w:ascii="Times New Roman" w:eastAsiaTheme="minorEastAsia" w:hAnsi="Times New Roman" w:cs="Arial"/>
          <w:sz w:val="28"/>
          <w:szCs w:val="28"/>
          <w:lang w:eastAsia="ru-RU"/>
        </w:rPr>
        <w:t xml:space="preserve"> связи с высоким запросом на занятия с психологами имеется дополнительная потребность в указанных педагогах.</w:t>
      </w:r>
    </w:p>
    <w:p w:rsidR="004D5E6A" w:rsidRPr="004D5E6A" w:rsidRDefault="004D5E6A" w:rsidP="00D77D5D">
      <w:pPr>
        <w:shd w:val="clear" w:color="auto" w:fill="FFFFFF" w:themeFill="background1"/>
        <w:spacing w:after="0" w:line="240" w:lineRule="auto"/>
        <w:ind w:firstLine="708"/>
        <w:jc w:val="both"/>
        <w:rPr>
          <w:rFonts w:ascii="Times New Roman" w:hAnsi="Times New Roman"/>
          <w:sz w:val="28"/>
          <w:szCs w:val="28"/>
        </w:rPr>
      </w:pPr>
      <w:r w:rsidRPr="004D5E6A">
        <w:rPr>
          <w:rFonts w:ascii="Times New Roman" w:hAnsi="Times New Roman"/>
          <w:sz w:val="28"/>
          <w:szCs w:val="28"/>
        </w:rPr>
        <w:t xml:space="preserve">В </w:t>
      </w:r>
      <w:r w:rsidRPr="004D5E6A">
        <w:rPr>
          <w:rFonts w:ascii="Times New Roman" w:hAnsi="Times New Roman" w:cs="Times New Roman"/>
          <w:bCs/>
          <w:sz w:val="28"/>
          <w:szCs w:val="28"/>
        </w:rPr>
        <w:t xml:space="preserve">ГБОУ «Центр психолого-педагогической реабилитации и коррекции несовершеннолетних, злоупотребляющих наркотиками» </w:t>
      </w:r>
      <w:r w:rsidRPr="004D5E6A">
        <w:rPr>
          <w:rFonts w:ascii="Times New Roman" w:hAnsi="Times New Roman"/>
          <w:sz w:val="28"/>
          <w:szCs w:val="28"/>
        </w:rPr>
        <w:t>проводятся коррекционно-развивающие занятия с логопедом, дефектологом и психологом. Для указанных занятий имеются кабинеты логопеда, дефектолога и психолога.</w:t>
      </w:r>
    </w:p>
    <w:p w:rsidR="004D5E6A" w:rsidRPr="004D5E6A" w:rsidRDefault="006C0802" w:rsidP="00D77D5D">
      <w:pPr>
        <w:shd w:val="clear" w:color="auto" w:fill="FFFFFF" w:themeFill="background1"/>
        <w:spacing w:after="0" w:line="240" w:lineRule="auto"/>
        <w:jc w:val="both"/>
        <w:rPr>
          <w:rFonts w:ascii="Times New Roman" w:hAnsi="Times New Roman"/>
          <w:sz w:val="28"/>
          <w:szCs w:val="28"/>
        </w:rPr>
      </w:pPr>
      <w:r>
        <w:rPr>
          <w:rFonts w:ascii="Times New Roman" w:hAnsi="Times New Roman"/>
          <w:sz w:val="28"/>
          <w:szCs w:val="28"/>
        </w:rPr>
        <w:tab/>
      </w:r>
      <w:r w:rsidR="004D5E6A" w:rsidRPr="004D5E6A">
        <w:rPr>
          <w:rFonts w:ascii="Times New Roman" w:hAnsi="Times New Roman"/>
          <w:sz w:val="28"/>
          <w:szCs w:val="28"/>
        </w:rPr>
        <w:t xml:space="preserve">Кадровыми ресурсами </w:t>
      </w:r>
      <w:r w:rsidR="004D5E6A" w:rsidRPr="004D5E6A">
        <w:rPr>
          <w:rFonts w:ascii="Times New Roman" w:hAnsi="Times New Roman" w:cs="Times New Roman"/>
          <w:bCs/>
          <w:sz w:val="28"/>
          <w:szCs w:val="28"/>
        </w:rPr>
        <w:t xml:space="preserve">ГБОУ «Центр психолого-педагогической реабилитации и коррекции несовершеннолетних, злоупотребляющих наркотиками» </w:t>
      </w:r>
      <w:r w:rsidR="004D5E6A" w:rsidRPr="004D5E6A">
        <w:rPr>
          <w:rFonts w:ascii="Times New Roman" w:hAnsi="Times New Roman"/>
          <w:sz w:val="28"/>
          <w:szCs w:val="28"/>
        </w:rPr>
        <w:t>укомплектован не в полном объеме. В проверяемом периоде имелась вакансия врача-диагноста. Согласно утвержденному штатно</w:t>
      </w:r>
      <w:r w:rsidR="00DE309C">
        <w:rPr>
          <w:rFonts w:ascii="Times New Roman" w:hAnsi="Times New Roman"/>
          <w:sz w:val="28"/>
          <w:szCs w:val="28"/>
        </w:rPr>
        <w:t>му расписанию на 2017 и 2018 годы</w:t>
      </w:r>
      <w:r w:rsidR="004D5E6A" w:rsidRPr="004D5E6A">
        <w:rPr>
          <w:rFonts w:ascii="Times New Roman" w:hAnsi="Times New Roman"/>
          <w:sz w:val="28"/>
          <w:szCs w:val="28"/>
        </w:rPr>
        <w:t xml:space="preserve"> утверждены шт</w:t>
      </w:r>
      <w:r w:rsidR="00DE309C">
        <w:rPr>
          <w:rFonts w:ascii="Times New Roman" w:hAnsi="Times New Roman"/>
          <w:sz w:val="28"/>
          <w:szCs w:val="28"/>
        </w:rPr>
        <w:t xml:space="preserve">атные расписания в количестве </w:t>
      </w:r>
      <w:r w:rsidR="004D5E6A" w:rsidRPr="004D5E6A">
        <w:rPr>
          <w:rFonts w:ascii="Times New Roman" w:hAnsi="Times New Roman"/>
          <w:sz w:val="28"/>
          <w:szCs w:val="28"/>
        </w:rPr>
        <w:t>13 ед</w:t>
      </w:r>
      <w:r w:rsidR="00DE309C">
        <w:rPr>
          <w:rFonts w:ascii="Times New Roman" w:hAnsi="Times New Roman"/>
          <w:sz w:val="28"/>
          <w:szCs w:val="28"/>
        </w:rPr>
        <w:t>иниц</w:t>
      </w:r>
      <w:r w:rsidR="004D5E6A" w:rsidRPr="004D5E6A">
        <w:rPr>
          <w:rFonts w:ascii="Times New Roman" w:hAnsi="Times New Roman"/>
          <w:sz w:val="28"/>
          <w:szCs w:val="28"/>
        </w:rPr>
        <w:t xml:space="preserve">. Начисление и выплата заработной платы </w:t>
      </w:r>
      <w:r w:rsidR="004D5E6A" w:rsidRPr="004D5E6A">
        <w:rPr>
          <w:rFonts w:ascii="Times New Roman" w:hAnsi="Times New Roman"/>
          <w:sz w:val="28"/>
          <w:szCs w:val="28"/>
        </w:rPr>
        <w:lastRenderedPageBreak/>
        <w:t xml:space="preserve">осуществлялись на основании Постановления №93, а также штатного расписания и трудовых договоров. </w:t>
      </w:r>
    </w:p>
    <w:p w:rsidR="00DE309C" w:rsidRDefault="004D5E6A" w:rsidP="00D77D5D">
      <w:pPr>
        <w:shd w:val="clear" w:color="auto" w:fill="FFFFFF" w:themeFill="background1"/>
        <w:spacing w:after="0" w:line="240" w:lineRule="auto"/>
        <w:ind w:firstLine="708"/>
        <w:jc w:val="both"/>
        <w:rPr>
          <w:rFonts w:ascii="Times New Roman" w:eastAsia="Times New Roman" w:hAnsi="Times New Roman" w:cs="Times New Roman"/>
          <w:color w:val="000000"/>
          <w:sz w:val="28"/>
          <w:szCs w:val="28"/>
          <w:lang w:eastAsia="zh-CN"/>
        </w:rPr>
      </w:pPr>
      <w:r w:rsidRPr="004D5E6A">
        <w:rPr>
          <w:rFonts w:ascii="Times New Roman" w:eastAsia="Times New Roman" w:hAnsi="Times New Roman" w:cs="Times New Roman"/>
          <w:color w:val="000000"/>
          <w:sz w:val="28"/>
          <w:szCs w:val="28"/>
          <w:lang w:eastAsia="zh-CN"/>
        </w:rPr>
        <w:t xml:space="preserve">В </w:t>
      </w:r>
      <w:r w:rsidR="00DE309C">
        <w:rPr>
          <w:rFonts w:ascii="Times New Roman" w:eastAsia="Times New Roman" w:hAnsi="Times New Roman" w:cs="Times New Roman"/>
          <w:color w:val="000000"/>
          <w:sz w:val="28"/>
          <w:szCs w:val="28"/>
          <w:lang w:eastAsia="zh-CN"/>
        </w:rPr>
        <w:t>нарушение статьи 126 Трудового Кодекса</w:t>
      </w:r>
      <w:r w:rsidRPr="004D5E6A">
        <w:rPr>
          <w:rFonts w:ascii="Times New Roman" w:eastAsia="Times New Roman" w:hAnsi="Times New Roman" w:cs="Times New Roman"/>
          <w:color w:val="000000"/>
          <w:sz w:val="28"/>
          <w:szCs w:val="28"/>
          <w:lang w:eastAsia="zh-CN"/>
        </w:rPr>
        <w:t xml:space="preserve"> РФ</w:t>
      </w:r>
      <w:r w:rsidR="00DE309C">
        <w:rPr>
          <w:rFonts w:ascii="Times New Roman" w:eastAsia="Times New Roman" w:hAnsi="Times New Roman" w:cs="Times New Roman"/>
          <w:color w:val="000000"/>
          <w:sz w:val="28"/>
          <w:szCs w:val="28"/>
          <w:lang w:eastAsia="zh-CN"/>
        </w:rPr>
        <w:t>, работнику Учреждения</w:t>
      </w:r>
      <w:r w:rsidR="00DE309C" w:rsidRPr="00DE309C">
        <w:rPr>
          <w:rFonts w:ascii="Times New Roman" w:eastAsia="Times New Roman" w:hAnsi="Times New Roman" w:cs="Times New Roman"/>
          <w:color w:val="000000"/>
          <w:sz w:val="28"/>
          <w:szCs w:val="28"/>
          <w:lang w:eastAsia="zh-CN"/>
        </w:rPr>
        <w:t xml:space="preserve"> </w:t>
      </w:r>
      <w:r w:rsidR="00DE309C" w:rsidRPr="004D5E6A">
        <w:rPr>
          <w:rFonts w:ascii="Times New Roman" w:eastAsia="Times New Roman" w:hAnsi="Times New Roman" w:cs="Times New Roman"/>
          <w:color w:val="000000"/>
          <w:sz w:val="28"/>
          <w:szCs w:val="28"/>
          <w:lang w:eastAsia="zh-CN"/>
        </w:rPr>
        <w:t xml:space="preserve">ежегодный оплачиваемый отпуск неправомерно заменен денежной компенсацией в сумме </w:t>
      </w:r>
      <w:r w:rsidR="00DE309C" w:rsidRPr="00DE309C">
        <w:rPr>
          <w:rFonts w:ascii="Times New Roman" w:eastAsia="Times New Roman" w:hAnsi="Times New Roman" w:cs="Times New Roman"/>
          <w:color w:val="000000"/>
          <w:sz w:val="28"/>
          <w:szCs w:val="28"/>
          <w:lang w:eastAsia="zh-CN"/>
        </w:rPr>
        <w:t>9,3 тыс. рублей</w:t>
      </w:r>
      <w:r w:rsidR="00DE309C" w:rsidRPr="004D5E6A">
        <w:rPr>
          <w:rFonts w:ascii="Times New Roman" w:eastAsia="Times New Roman" w:hAnsi="Times New Roman" w:cs="Times New Roman"/>
          <w:color w:val="000000"/>
          <w:sz w:val="28"/>
          <w:szCs w:val="28"/>
          <w:lang w:eastAsia="zh-CN"/>
        </w:rPr>
        <w:t xml:space="preserve"> (подлежит возврату за счет виновных лиц).</w:t>
      </w:r>
    </w:p>
    <w:p w:rsidR="004D5E6A" w:rsidRPr="004D5E6A" w:rsidRDefault="004D5E6A" w:rsidP="00D77D5D">
      <w:pPr>
        <w:shd w:val="clear" w:color="auto" w:fill="FFFFFF" w:themeFill="background1"/>
        <w:spacing w:after="0" w:line="240" w:lineRule="auto"/>
        <w:ind w:firstLine="708"/>
        <w:jc w:val="both"/>
        <w:rPr>
          <w:rFonts w:ascii="Times New Roman" w:eastAsia="Times New Roman" w:hAnsi="Times New Roman" w:cs="Times New Roman"/>
          <w:color w:val="000000"/>
          <w:sz w:val="28"/>
          <w:szCs w:val="28"/>
          <w:lang w:eastAsia="zh-CN"/>
        </w:rPr>
      </w:pPr>
    </w:p>
    <w:p w:rsidR="004D5E6A" w:rsidRPr="004D5E6A" w:rsidRDefault="004D5E6A" w:rsidP="00D77D5D">
      <w:pPr>
        <w:widowControl w:val="0"/>
        <w:shd w:val="clear" w:color="auto" w:fill="FFFFFF" w:themeFill="background1"/>
        <w:autoSpaceDE w:val="0"/>
        <w:autoSpaceDN w:val="0"/>
        <w:adjustRightInd w:val="0"/>
        <w:spacing w:after="0" w:line="240" w:lineRule="auto"/>
        <w:ind w:firstLine="709"/>
        <w:jc w:val="center"/>
        <w:rPr>
          <w:rFonts w:ascii="Times New Roman" w:eastAsiaTheme="minorEastAsia" w:hAnsi="Times New Roman" w:cs="Times New Roman"/>
          <w:b/>
          <w:sz w:val="28"/>
          <w:szCs w:val="28"/>
          <w:lang w:eastAsia="ru-RU"/>
        </w:rPr>
      </w:pPr>
      <w:r w:rsidRPr="004D5E6A">
        <w:rPr>
          <w:rFonts w:ascii="Times New Roman" w:eastAsiaTheme="minorEastAsia" w:hAnsi="Times New Roman" w:cs="Times New Roman"/>
          <w:b/>
          <w:sz w:val="28"/>
          <w:szCs w:val="28"/>
          <w:lang w:eastAsia="ru-RU"/>
        </w:rPr>
        <w:t>Анализ качества предоставления услуг учреждениями, финансируемых в рамках Подпрограммы</w:t>
      </w:r>
    </w:p>
    <w:p w:rsidR="004D5E6A" w:rsidRPr="004D5E6A" w:rsidRDefault="004D5E6A" w:rsidP="00D77D5D">
      <w:pPr>
        <w:widowControl w:val="0"/>
        <w:shd w:val="clear" w:color="auto" w:fill="FFFFFF" w:themeFill="background1"/>
        <w:autoSpaceDE w:val="0"/>
        <w:autoSpaceDN w:val="0"/>
        <w:adjustRightInd w:val="0"/>
        <w:spacing w:after="0" w:line="240" w:lineRule="auto"/>
        <w:ind w:firstLine="709"/>
        <w:jc w:val="center"/>
        <w:rPr>
          <w:rFonts w:ascii="Times New Roman" w:eastAsiaTheme="minorEastAsia" w:hAnsi="Times New Roman" w:cs="Times New Roman"/>
          <w:b/>
          <w:sz w:val="28"/>
          <w:szCs w:val="28"/>
          <w:lang w:eastAsia="ru-RU"/>
        </w:rPr>
      </w:pPr>
    </w:p>
    <w:p w:rsidR="004D5E6A" w:rsidRPr="00F82691" w:rsidRDefault="004D5E6A" w:rsidP="00D77D5D">
      <w:pPr>
        <w:widowControl w:val="0"/>
        <w:shd w:val="clear" w:color="auto" w:fill="FFFFFF" w:themeFill="background1"/>
        <w:autoSpaceDE w:val="0"/>
        <w:autoSpaceDN w:val="0"/>
        <w:adjustRightInd w:val="0"/>
        <w:spacing w:after="0" w:line="240" w:lineRule="auto"/>
        <w:ind w:firstLine="709"/>
        <w:jc w:val="center"/>
        <w:rPr>
          <w:rFonts w:ascii="Times New Roman" w:eastAsiaTheme="minorEastAsia" w:hAnsi="Times New Roman" w:cs="Times New Roman"/>
          <w:i/>
          <w:sz w:val="28"/>
          <w:szCs w:val="28"/>
          <w:lang w:eastAsia="ru-RU"/>
        </w:rPr>
      </w:pPr>
      <w:r w:rsidRPr="00F82691">
        <w:rPr>
          <w:rFonts w:ascii="Times New Roman" w:eastAsiaTheme="minorEastAsia" w:hAnsi="Times New Roman" w:cs="Times New Roman"/>
          <w:i/>
          <w:sz w:val="28"/>
          <w:szCs w:val="28"/>
          <w:lang w:eastAsia="ru-RU"/>
        </w:rPr>
        <w:t>по ГКОУ «Республиканский центр дистанционного обучения детей с огранич</w:t>
      </w:r>
      <w:r w:rsidR="00F82691" w:rsidRPr="00F82691">
        <w:rPr>
          <w:rFonts w:ascii="Times New Roman" w:eastAsiaTheme="minorEastAsia" w:hAnsi="Times New Roman" w:cs="Times New Roman"/>
          <w:i/>
          <w:sz w:val="28"/>
          <w:szCs w:val="28"/>
          <w:lang w:eastAsia="ru-RU"/>
        </w:rPr>
        <w:t>енными возможностями здоровья»:</w:t>
      </w:r>
    </w:p>
    <w:p w:rsidR="004D5E6A" w:rsidRPr="004D5E6A" w:rsidRDefault="004D5E6A" w:rsidP="00D77D5D">
      <w:pPr>
        <w:widowControl w:val="0"/>
        <w:shd w:val="clear" w:color="auto" w:fill="FFFFFF" w:themeFill="background1"/>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4D5E6A">
        <w:rPr>
          <w:rFonts w:ascii="Times New Roman" w:eastAsiaTheme="minorEastAsia" w:hAnsi="Times New Roman" w:cs="Times New Roman"/>
          <w:sz w:val="28"/>
          <w:szCs w:val="28"/>
          <w:lang w:eastAsia="ru-RU"/>
        </w:rPr>
        <w:t>Для упорядочения процесса приема детей разработан и утвержден Порядок приема и отчисления обучающихся в ГКОУ «Республиканский центр дистанционного обучения детей с ограниченными возможностями здоров</w:t>
      </w:r>
      <w:r w:rsidR="009A7A9E">
        <w:rPr>
          <w:rFonts w:ascii="Times New Roman" w:eastAsiaTheme="minorEastAsia" w:hAnsi="Times New Roman" w:cs="Times New Roman"/>
          <w:sz w:val="28"/>
          <w:szCs w:val="28"/>
          <w:lang w:eastAsia="ru-RU"/>
        </w:rPr>
        <w:t>ья» (далее – Порядок).</w:t>
      </w:r>
    </w:p>
    <w:p w:rsidR="004D5E6A" w:rsidRPr="004D5E6A" w:rsidRDefault="004D5E6A" w:rsidP="00D77D5D">
      <w:pPr>
        <w:widowControl w:val="0"/>
        <w:shd w:val="clear" w:color="auto" w:fill="FFFFFF" w:themeFill="background1"/>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4D5E6A">
        <w:rPr>
          <w:rFonts w:ascii="Times New Roman" w:eastAsiaTheme="minorEastAsia" w:hAnsi="Times New Roman" w:cs="Times New Roman"/>
          <w:sz w:val="28"/>
          <w:szCs w:val="28"/>
          <w:lang w:eastAsia="ru-RU"/>
        </w:rPr>
        <w:t>Данным Порядком определены требования по приему в ГКОУ «Республиканский центр дистанционного обучения детей с ограниченными возмож</w:t>
      </w:r>
      <w:r w:rsidR="009A7A9E">
        <w:rPr>
          <w:rFonts w:ascii="Times New Roman" w:eastAsiaTheme="minorEastAsia" w:hAnsi="Times New Roman" w:cs="Times New Roman"/>
          <w:sz w:val="28"/>
          <w:szCs w:val="28"/>
          <w:lang w:eastAsia="ru-RU"/>
        </w:rPr>
        <w:t xml:space="preserve">ностями здоровья» обучающихся.  </w:t>
      </w:r>
      <w:r w:rsidRPr="004D5E6A">
        <w:rPr>
          <w:rFonts w:ascii="Times New Roman" w:eastAsiaTheme="minorEastAsia" w:hAnsi="Times New Roman" w:cs="Times New Roman"/>
          <w:sz w:val="28"/>
          <w:szCs w:val="28"/>
          <w:lang w:eastAsia="ru-RU"/>
        </w:rPr>
        <w:t>Прием детей осуществляется по личному заявлению родителя (законного представителя), с которым предоставляются документы, подтверждающие необходимость специальной формы обучения:</w:t>
      </w:r>
    </w:p>
    <w:p w:rsidR="004D5E6A" w:rsidRPr="009A7A9E" w:rsidRDefault="004D5E6A" w:rsidP="00EE7E98">
      <w:pPr>
        <w:pStyle w:val="a7"/>
        <w:widowControl w:val="0"/>
        <w:numPr>
          <w:ilvl w:val="0"/>
          <w:numId w:val="190"/>
        </w:numPr>
        <w:shd w:val="clear" w:color="auto" w:fill="FFFFFF" w:themeFill="background1"/>
        <w:tabs>
          <w:tab w:val="left" w:pos="993"/>
        </w:tabs>
        <w:autoSpaceDE w:val="0"/>
        <w:autoSpaceDN w:val="0"/>
        <w:adjustRightInd w:val="0"/>
        <w:spacing w:after="0" w:line="240" w:lineRule="auto"/>
        <w:ind w:left="28" w:firstLine="700"/>
        <w:jc w:val="both"/>
        <w:rPr>
          <w:rFonts w:ascii="Times New Roman" w:eastAsiaTheme="minorEastAsia" w:hAnsi="Times New Roman" w:cs="Times New Roman"/>
          <w:sz w:val="28"/>
          <w:szCs w:val="28"/>
          <w:lang w:eastAsia="ru-RU"/>
        </w:rPr>
      </w:pPr>
      <w:r w:rsidRPr="009A7A9E">
        <w:rPr>
          <w:rFonts w:ascii="Times New Roman" w:eastAsiaTheme="minorEastAsia" w:hAnsi="Times New Roman" w:cs="Times New Roman"/>
          <w:sz w:val="28"/>
          <w:szCs w:val="28"/>
          <w:lang w:eastAsia="ru-RU"/>
        </w:rPr>
        <w:t>протокол врачебной комиссии (от медицинского учреждения о необходимости надомного обучения);</w:t>
      </w:r>
    </w:p>
    <w:p w:rsidR="004D5E6A" w:rsidRPr="009A7A9E" w:rsidRDefault="004D5E6A" w:rsidP="00EE7E98">
      <w:pPr>
        <w:pStyle w:val="a7"/>
        <w:widowControl w:val="0"/>
        <w:numPr>
          <w:ilvl w:val="0"/>
          <w:numId w:val="190"/>
        </w:numPr>
        <w:shd w:val="clear" w:color="auto" w:fill="FFFFFF" w:themeFill="background1"/>
        <w:tabs>
          <w:tab w:val="left" w:pos="993"/>
        </w:tabs>
        <w:autoSpaceDE w:val="0"/>
        <w:autoSpaceDN w:val="0"/>
        <w:adjustRightInd w:val="0"/>
        <w:spacing w:after="0" w:line="240" w:lineRule="auto"/>
        <w:ind w:left="28" w:firstLine="700"/>
        <w:jc w:val="both"/>
        <w:rPr>
          <w:rFonts w:ascii="Times New Roman" w:eastAsiaTheme="minorEastAsia" w:hAnsi="Times New Roman" w:cs="Times New Roman"/>
          <w:sz w:val="28"/>
          <w:szCs w:val="28"/>
          <w:lang w:eastAsia="ru-RU"/>
        </w:rPr>
      </w:pPr>
      <w:r w:rsidRPr="009A7A9E">
        <w:rPr>
          <w:rFonts w:ascii="Times New Roman" w:eastAsiaTheme="minorEastAsia" w:hAnsi="Times New Roman" w:cs="Times New Roman"/>
          <w:sz w:val="28"/>
          <w:szCs w:val="28"/>
          <w:lang w:eastAsia="ru-RU"/>
        </w:rPr>
        <w:t>заключение психолого-педагогической комиссии (ПМПК), в котором указывается по какой образовательной программе должен обучаться ребенок;</w:t>
      </w:r>
    </w:p>
    <w:p w:rsidR="004D5E6A" w:rsidRPr="009A7A9E" w:rsidRDefault="004D5E6A" w:rsidP="00EE7E98">
      <w:pPr>
        <w:pStyle w:val="a7"/>
        <w:widowControl w:val="0"/>
        <w:numPr>
          <w:ilvl w:val="0"/>
          <w:numId w:val="190"/>
        </w:numPr>
        <w:shd w:val="clear" w:color="auto" w:fill="FFFFFF" w:themeFill="background1"/>
        <w:tabs>
          <w:tab w:val="left" w:pos="993"/>
        </w:tabs>
        <w:autoSpaceDE w:val="0"/>
        <w:autoSpaceDN w:val="0"/>
        <w:adjustRightInd w:val="0"/>
        <w:spacing w:after="0" w:line="240" w:lineRule="auto"/>
        <w:ind w:left="28" w:firstLine="700"/>
        <w:jc w:val="both"/>
        <w:rPr>
          <w:rFonts w:ascii="Times New Roman" w:eastAsiaTheme="minorEastAsia" w:hAnsi="Times New Roman" w:cs="Times New Roman"/>
          <w:sz w:val="28"/>
          <w:szCs w:val="28"/>
          <w:lang w:eastAsia="ru-RU"/>
        </w:rPr>
      </w:pPr>
      <w:r w:rsidRPr="009A7A9E">
        <w:rPr>
          <w:rFonts w:ascii="Times New Roman" w:eastAsiaTheme="minorEastAsia" w:hAnsi="Times New Roman" w:cs="Times New Roman"/>
          <w:sz w:val="28"/>
          <w:szCs w:val="28"/>
          <w:lang w:eastAsia="ru-RU"/>
        </w:rPr>
        <w:t>заключение ВТЭК о признании ребенка инвалидом (при наличии). Также предоставляются и другие документы (копия свидетельства о рождении, справка с места жительства, СНИЛС и т.д.).</w:t>
      </w:r>
    </w:p>
    <w:p w:rsidR="004D5E6A" w:rsidRPr="004D5E6A" w:rsidRDefault="004D5E6A" w:rsidP="00D77D5D">
      <w:pPr>
        <w:widowControl w:val="0"/>
        <w:shd w:val="clear" w:color="auto" w:fill="FFFFFF" w:themeFill="background1"/>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4D5E6A">
        <w:rPr>
          <w:rFonts w:ascii="Times New Roman" w:eastAsiaTheme="minorEastAsia" w:hAnsi="Times New Roman" w:cs="Times New Roman"/>
          <w:sz w:val="28"/>
          <w:szCs w:val="28"/>
          <w:lang w:eastAsia="ru-RU"/>
        </w:rPr>
        <w:t>Гражданам, предоставившим все необходимые документы, может быть отказано в приеме в случае отсутствия компьютерной техники и отсутствия уч</w:t>
      </w:r>
      <w:r w:rsidR="009A7A9E">
        <w:rPr>
          <w:rFonts w:ascii="Times New Roman" w:eastAsiaTheme="minorEastAsia" w:hAnsi="Times New Roman" w:cs="Times New Roman"/>
          <w:sz w:val="28"/>
          <w:szCs w:val="28"/>
          <w:lang w:eastAsia="ru-RU"/>
        </w:rPr>
        <w:t xml:space="preserve">ебных часов на имеющиеся кадры. </w:t>
      </w:r>
      <w:r w:rsidRPr="004D5E6A">
        <w:rPr>
          <w:rFonts w:ascii="Times New Roman" w:eastAsiaTheme="minorEastAsia" w:hAnsi="Times New Roman" w:cs="Times New Roman"/>
          <w:sz w:val="28"/>
          <w:szCs w:val="28"/>
          <w:lang w:eastAsia="ru-RU"/>
        </w:rPr>
        <w:t>В проверяемом периоде случаев отказа в приеме детей по указа</w:t>
      </w:r>
      <w:r w:rsidR="009A7A9E">
        <w:rPr>
          <w:rFonts w:ascii="Times New Roman" w:eastAsiaTheme="minorEastAsia" w:hAnsi="Times New Roman" w:cs="Times New Roman"/>
          <w:sz w:val="28"/>
          <w:szCs w:val="28"/>
          <w:lang w:eastAsia="ru-RU"/>
        </w:rPr>
        <w:t>нным причинам не установлено.</w:t>
      </w:r>
    </w:p>
    <w:p w:rsidR="004D5E6A" w:rsidRPr="009A7A9E" w:rsidRDefault="004D5E6A" w:rsidP="00D77D5D">
      <w:pPr>
        <w:widowControl w:val="0"/>
        <w:shd w:val="clear" w:color="auto" w:fill="FFFFFF" w:themeFill="background1"/>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4D5E6A">
        <w:rPr>
          <w:rFonts w:ascii="Times New Roman" w:eastAsiaTheme="minorEastAsia" w:hAnsi="Times New Roman" w:cs="Times New Roman"/>
          <w:sz w:val="28"/>
          <w:szCs w:val="28"/>
          <w:lang w:eastAsia="ru-RU"/>
        </w:rPr>
        <w:t xml:space="preserve">Учебный процесс ориентирован на оказание образовательного процесса детям в дистанционной форме с </w:t>
      </w:r>
      <w:r w:rsidR="009A7A9E">
        <w:rPr>
          <w:rFonts w:ascii="Times New Roman" w:eastAsiaTheme="minorEastAsia" w:hAnsi="Times New Roman" w:cs="Times New Roman"/>
          <w:sz w:val="28"/>
          <w:szCs w:val="28"/>
          <w:lang w:eastAsia="ru-RU"/>
        </w:rPr>
        <w:t xml:space="preserve">учетом ограничения по здоровью. </w:t>
      </w:r>
      <w:r w:rsidRPr="004D5E6A">
        <w:rPr>
          <w:rFonts w:ascii="Times New Roman" w:hAnsi="Times New Roman" w:cs="Times New Roman"/>
          <w:sz w:val="28"/>
          <w:szCs w:val="28"/>
          <w:shd w:val="clear" w:color="auto" w:fill="FFFFFF"/>
        </w:rPr>
        <w:t>В образовательном процессе применяются современные методики</w:t>
      </w:r>
      <w:r w:rsidR="009A7A9E">
        <w:rPr>
          <w:rFonts w:ascii="Times New Roman" w:hAnsi="Times New Roman" w:cs="Times New Roman"/>
          <w:sz w:val="28"/>
          <w:szCs w:val="28"/>
          <w:shd w:val="clear" w:color="auto" w:fill="FFFFFF"/>
        </w:rPr>
        <w:t>,</w:t>
      </w:r>
      <w:r w:rsidRPr="004D5E6A">
        <w:rPr>
          <w:rFonts w:ascii="Times New Roman" w:hAnsi="Times New Roman" w:cs="Times New Roman"/>
          <w:sz w:val="28"/>
          <w:szCs w:val="28"/>
          <w:shd w:val="clear" w:color="auto" w:fill="FFFFFF"/>
        </w:rPr>
        <w:t xml:space="preserve"> такие как: </w:t>
      </w:r>
    </w:p>
    <w:p w:rsidR="004D5E6A" w:rsidRPr="004D5E6A" w:rsidRDefault="004D5E6A" w:rsidP="00D77D5D">
      <w:pPr>
        <w:shd w:val="clear" w:color="auto" w:fill="FFFFFF" w:themeFill="background1"/>
        <w:spacing w:after="0" w:line="240" w:lineRule="auto"/>
        <w:ind w:firstLine="708"/>
        <w:jc w:val="both"/>
        <w:rPr>
          <w:rFonts w:ascii="Times New Roman" w:hAnsi="Times New Roman" w:cs="Times New Roman"/>
          <w:sz w:val="28"/>
          <w:szCs w:val="28"/>
          <w:shd w:val="clear" w:color="auto" w:fill="FFFFFF"/>
        </w:rPr>
      </w:pPr>
      <w:r w:rsidRPr="004D5E6A">
        <w:rPr>
          <w:rFonts w:ascii="Times New Roman" w:hAnsi="Times New Roman" w:cs="Times New Roman"/>
          <w:sz w:val="28"/>
          <w:szCs w:val="28"/>
          <w:shd w:val="clear" w:color="auto" w:fill="FFFFFF"/>
        </w:rPr>
        <w:t>1.</w:t>
      </w:r>
      <w:r w:rsidR="009A7A9E">
        <w:rPr>
          <w:rFonts w:ascii="Times New Roman" w:hAnsi="Times New Roman" w:cs="Times New Roman"/>
          <w:b/>
          <w:sz w:val="28"/>
          <w:szCs w:val="28"/>
          <w:shd w:val="clear" w:color="auto" w:fill="FFFFFF"/>
        </w:rPr>
        <w:t xml:space="preserve"> </w:t>
      </w:r>
      <w:r w:rsidRPr="004D5E6A">
        <w:rPr>
          <w:rFonts w:ascii="Times New Roman" w:hAnsi="Times New Roman" w:cs="Times New Roman"/>
          <w:sz w:val="28"/>
          <w:szCs w:val="28"/>
          <w:shd w:val="clear" w:color="auto" w:fill="FFFFFF"/>
        </w:rPr>
        <w:t>Профориентационная работа;</w:t>
      </w:r>
    </w:p>
    <w:p w:rsidR="004D5E6A" w:rsidRPr="004D5E6A" w:rsidRDefault="004D5E6A" w:rsidP="00D77D5D">
      <w:pPr>
        <w:shd w:val="clear" w:color="auto" w:fill="FFFFFF" w:themeFill="background1"/>
        <w:spacing w:after="0" w:line="240" w:lineRule="auto"/>
        <w:ind w:firstLine="708"/>
        <w:rPr>
          <w:rFonts w:ascii="Times New Roman" w:hAnsi="Times New Roman" w:cs="Times New Roman"/>
          <w:sz w:val="28"/>
          <w:szCs w:val="28"/>
          <w:shd w:val="clear" w:color="auto" w:fill="FFFFFF"/>
        </w:rPr>
      </w:pPr>
      <w:r w:rsidRPr="004D5E6A">
        <w:rPr>
          <w:rFonts w:ascii="Times New Roman" w:hAnsi="Times New Roman" w:cs="Times New Roman"/>
          <w:sz w:val="28"/>
          <w:szCs w:val="28"/>
          <w:shd w:val="clear" w:color="auto" w:fill="FFFFFF"/>
        </w:rPr>
        <w:t>2. Ментальная арифметика;</w:t>
      </w:r>
    </w:p>
    <w:p w:rsidR="004D5E6A" w:rsidRPr="004D5E6A" w:rsidRDefault="004D5E6A" w:rsidP="00D77D5D">
      <w:pPr>
        <w:shd w:val="clear" w:color="auto" w:fill="FFFFFF" w:themeFill="background1"/>
        <w:spacing w:after="0" w:line="240" w:lineRule="auto"/>
        <w:jc w:val="both"/>
        <w:rPr>
          <w:rFonts w:ascii="Times New Roman" w:eastAsia="Times New Roman" w:hAnsi="Times New Roman" w:cs="Times New Roman"/>
          <w:sz w:val="28"/>
          <w:szCs w:val="28"/>
          <w:lang w:eastAsia="zh-CN"/>
        </w:rPr>
      </w:pPr>
      <w:r w:rsidRPr="004D5E6A">
        <w:rPr>
          <w:rFonts w:ascii="Times New Roman" w:eastAsia="Times New Roman" w:hAnsi="Times New Roman" w:cs="Times New Roman"/>
          <w:b/>
          <w:sz w:val="28"/>
          <w:szCs w:val="28"/>
          <w:lang w:eastAsia="zh-CN"/>
        </w:rPr>
        <w:tab/>
      </w:r>
      <w:r w:rsidRPr="004D5E6A">
        <w:rPr>
          <w:rFonts w:ascii="Times New Roman" w:eastAsia="Times New Roman" w:hAnsi="Times New Roman" w:cs="Times New Roman"/>
          <w:sz w:val="28"/>
          <w:szCs w:val="28"/>
          <w:lang w:eastAsia="zh-CN"/>
        </w:rPr>
        <w:t>3. Обучение по шрифту Брайля;</w:t>
      </w:r>
    </w:p>
    <w:p w:rsidR="004D5E6A" w:rsidRPr="004D5E6A" w:rsidRDefault="004D5E6A" w:rsidP="00D77D5D">
      <w:pPr>
        <w:shd w:val="clear" w:color="auto" w:fill="FFFFFF" w:themeFill="background1"/>
        <w:spacing w:after="0" w:line="240" w:lineRule="auto"/>
        <w:jc w:val="both"/>
        <w:rPr>
          <w:rFonts w:ascii="Times New Roman" w:eastAsia="Times New Roman" w:hAnsi="Times New Roman" w:cs="Times New Roman"/>
          <w:b/>
          <w:sz w:val="28"/>
          <w:szCs w:val="28"/>
          <w:lang w:eastAsia="zh-CN"/>
        </w:rPr>
      </w:pPr>
      <w:r w:rsidRPr="004D5E6A">
        <w:rPr>
          <w:rFonts w:ascii="Times New Roman" w:eastAsia="Times New Roman" w:hAnsi="Times New Roman" w:cs="Times New Roman"/>
          <w:sz w:val="28"/>
          <w:szCs w:val="28"/>
          <w:lang w:eastAsia="zh-CN"/>
        </w:rPr>
        <w:tab/>
        <w:t>4. Компьютерная графика и дизайн;</w:t>
      </w:r>
    </w:p>
    <w:p w:rsidR="004D5E6A" w:rsidRPr="004D5E6A" w:rsidRDefault="004D5E6A" w:rsidP="00D77D5D">
      <w:pPr>
        <w:shd w:val="clear" w:color="auto" w:fill="FFFFFF" w:themeFill="background1"/>
        <w:spacing w:after="0" w:line="240" w:lineRule="auto"/>
        <w:ind w:firstLine="708"/>
        <w:contextualSpacing/>
        <w:jc w:val="both"/>
        <w:rPr>
          <w:rFonts w:ascii="Times New Roman" w:eastAsia="Times New Roman" w:hAnsi="Times New Roman" w:cs="Times New Roman"/>
          <w:sz w:val="28"/>
          <w:szCs w:val="28"/>
          <w:lang w:eastAsia="zh-CN"/>
        </w:rPr>
      </w:pPr>
      <w:r w:rsidRPr="004D5E6A">
        <w:rPr>
          <w:rFonts w:ascii="Times New Roman" w:eastAsia="Times New Roman" w:hAnsi="Times New Roman" w:cs="Times New Roman"/>
          <w:sz w:val="28"/>
          <w:szCs w:val="28"/>
          <w:lang w:eastAsia="zh-CN"/>
        </w:rPr>
        <w:t>5. Искусство фотографии.</w:t>
      </w:r>
    </w:p>
    <w:p w:rsidR="004D5E6A" w:rsidRPr="004D5E6A" w:rsidRDefault="004D5E6A" w:rsidP="00D77D5D">
      <w:pPr>
        <w:shd w:val="clear" w:color="auto" w:fill="FFFFFF" w:themeFill="background1"/>
        <w:spacing w:after="0" w:line="240" w:lineRule="auto"/>
        <w:ind w:firstLine="708"/>
        <w:contextualSpacing/>
        <w:jc w:val="both"/>
        <w:rPr>
          <w:rFonts w:ascii="Times New Roman" w:eastAsia="Times New Roman" w:hAnsi="Times New Roman" w:cs="Times New Roman"/>
          <w:sz w:val="28"/>
          <w:szCs w:val="28"/>
          <w:lang w:eastAsia="zh-CN"/>
        </w:rPr>
      </w:pPr>
      <w:r w:rsidRPr="004D5E6A">
        <w:rPr>
          <w:rFonts w:ascii="Times New Roman" w:eastAsia="Times New Roman" w:hAnsi="Times New Roman" w:cs="Times New Roman"/>
          <w:sz w:val="28"/>
          <w:szCs w:val="28"/>
          <w:lang w:eastAsia="zh-CN"/>
        </w:rPr>
        <w:t xml:space="preserve">В </w:t>
      </w:r>
      <w:r w:rsidR="009A7A9E">
        <w:rPr>
          <w:rFonts w:ascii="Times New Roman" w:eastAsia="Times New Roman" w:hAnsi="Times New Roman" w:cs="Times New Roman"/>
          <w:sz w:val="28"/>
          <w:szCs w:val="28"/>
          <w:lang w:eastAsia="zh-CN"/>
        </w:rPr>
        <w:t>Учреждении</w:t>
      </w:r>
      <w:r w:rsidRPr="004D5E6A">
        <w:rPr>
          <w:rFonts w:ascii="Times New Roman" w:eastAsia="Times New Roman" w:hAnsi="Times New Roman" w:cs="Times New Roman"/>
          <w:sz w:val="28"/>
          <w:szCs w:val="28"/>
          <w:lang w:eastAsia="zh-CN"/>
        </w:rPr>
        <w:t xml:space="preserve"> функционирует фотостудия, где обучаются учащиеся. Данный вид обучения направлен на выявление и развитие творческих способностей, учащиеся принимают очно - дистанционное участие в конкурсах и фестивалях Всероссийского, регионального и внутришкольного уровней; персональные выставки фото и видео съемок учащихся.</w:t>
      </w:r>
    </w:p>
    <w:p w:rsidR="004D5E6A" w:rsidRPr="004D5E6A" w:rsidRDefault="004D5E6A" w:rsidP="00D77D5D">
      <w:pPr>
        <w:widowControl w:val="0"/>
        <w:shd w:val="clear" w:color="auto" w:fill="FFFFFF" w:themeFill="background1"/>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4D5E6A">
        <w:rPr>
          <w:rFonts w:ascii="Times New Roman" w:eastAsiaTheme="minorEastAsia" w:hAnsi="Times New Roman" w:cs="Times New Roman"/>
          <w:sz w:val="28"/>
          <w:szCs w:val="28"/>
          <w:lang w:eastAsia="ru-RU"/>
        </w:rPr>
        <w:lastRenderedPageBreak/>
        <w:t>Для развития системы взаимодействия с учреждениями в целях комплексного решения проблемы получения образования детей-инвалидов и детей с ограниченными возможностями здоровья разработано Положение о сетевом взаимодействии в рамках организации профильного обучения.</w:t>
      </w:r>
    </w:p>
    <w:p w:rsidR="004D5E6A" w:rsidRPr="004D5E6A" w:rsidRDefault="004D5E6A" w:rsidP="00D77D5D">
      <w:pPr>
        <w:widowControl w:val="0"/>
        <w:shd w:val="clear" w:color="auto" w:fill="FFFFFF" w:themeFill="background1"/>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4D5E6A">
        <w:rPr>
          <w:rFonts w:ascii="Times New Roman" w:eastAsiaTheme="minorEastAsia" w:hAnsi="Times New Roman" w:cs="Times New Roman"/>
          <w:sz w:val="28"/>
          <w:szCs w:val="28"/>
          <w:lang w:eastAsia="ru-RU"/>
        </w:rPr>
        <w:t xml:space="preserve">В рамках данного </w:t>
      </w:r>
      <w:r w:rsidR="009A7A9E">
        <w:rPr>
          <w:rFonts w:ascii="Times New Roman" w:eastAsiaTheme="minorEastAsia" w:hAnsi="Times New Roman" w:cs="Times New Roman"/>
          <w:sz w:val="28"/>
          <w:szCs w:val="28"/>
          <w:lang w:eastAsia="ru-RU"/>
        </w:rPr>
        <w:t>Положения</w:t>
      </w:r>
      <w:r w:rsidRPr="004D5E6A">
        <w:rPr>
          <w:rFonts w:ascii="Times New Roman" w:eastAsiaTheme="minorEastAsia" w:hAnsi="Times New Roman" w:cs="Times New Roman"/>
          <w:sz w:val="28"/>
          <w:szCs w:val="28"/>
          <w:lang w:eastAsia="ru-RU"/>
        </w:rPr>
        <w:t xml:space="preserve"> заключен договор о сотрудничестве в сфере образовательн</w:t>
      </w:r>
      <w:r w:rsidR="009A7A9E">
        <w:rPr>
          <w:rFonts w:ascii="Times New Roman" w:eastAsiaTheme="minorEastAsia" w:hAnsi="Times New Roman" w:cs="Times New Roman"/>
          <w:sz w:val="28"/>
          <w:szCs w:val="28"/>
          <w:lang w:eastAsia="ru-RU"/>
        </w:rPr>
        <w:t>ой деятельности от 01.09.2018 года</w:t>
      </w:r>
      <w:r w:rsidRPr="004D5E6A">
        <w:rPr>
          <w:rFonts w:ascii="Times New Roman" w:eastAsiaTheme="minorEastAsia" w:hAnsi="Times New Roman" w:cs="Times New Roman"/>
          <w:sz w:val="28"/>
          <w:szCs w:val="28"/>
          <w:lang w:eastAsia="ru-RU"/>
        </w:rPr>
        <w:t xml:space="preserve"> с </w:t>
      </w:r>
      <w:r w:rsidR="009A7A9E">
        <w:rPr>
          <w:rFonts w:ascii="Times New Roman" w:eastAsiaTheme="minorEastAsia" w:hAnsi="Times New Roman" w:cs="Times New Roman"/>
          <w:sz w:val="28"/>
          <w:szCs w:val="28"/>
          <w:lang w:eastAsia="ru-RU"/>
        </w:rPr>
        <w:t>ГБОУ</w:t>
      </w:r>
      <w:r w:rsidRPr="004D5E6A">
        <w:rPr>
          <w:rFonts w:ascii="Times New Roman" w:eastAsiaTheme="minorEastAsia" w:hAnsi="Times New Roman" w:cs="Times New Roman"/>
          <w:sz w:val="28"/>
          <w:szCs w:val="28"/>
          <w:lang w:eastAsia="ru-RU"/>
        </w:rPr>
        <w:t xml:space="preserve"> среднего профессионального образования «Колледж сервиса и быта», согласно которому Колледж принимает на себя обязательства провести обучение (курсы), обучающихся в ГКОУ «Республиканский центр дистанционного обучения детей с ограниченными возможностями здоровья» </w:t>
      </w:r>
      <w:r w:rsidR="009A7A9E">
        <w:rPr>
          <w:rFonts w:ascii="Times New Roman" w:eastAsiaTheme="minorEastAsia" w:hAnsi="Times New Roman" w:cs="Times New Roman"/>
          <w:sz w:val="28"/>
          <w:szCs w:val="28"/>
          <w:lang w:eastAsia="ru-RU"/>
        </w:rPr>
        <w:t xml:space="preserve">по выбранной ими специальности. </w:t>
      </w:r>
      <w:r w:rsidRPr="004D5E6A">
        <w:rPr>
          <w:rFonts w:ascii="Times New Roman" w:eastAsiaTheme="minorEastAsia" w:hAnsi="Times New Roman" w:cs="Times New Roman"/>
          <w:sz w:val="28"/>
          <w:szCs w:val="28"/>
          <w:lang w:eastAsia="ru-RU"/>
        </w:rPr>
        <w:t>Так, согласно данному договору с 2018 года проходят обучение 8 учеников по медицинскому направлению.</w:t>
      </w:r>
    </w:p>
    <w:p w:rsidR="009A7A9E" w:rsidRDefault="004D5E6A" w:rsidP="00D77D5D">
      <w:pPr>
        <w:widowControl w:val="0"/>
        <w:shd w:val="clear" w:color="auto" w:fill="FFFFFF" w:themeFill="background1"/>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4D5E6A">
        <w:rPr>
          <w:rFonts w:ascii="Times New Roman" w:eastAsiaTheme="minorEastAsia" w:hAnsi="Times New Roman" w:cs="Times New Roman"/>
          <w:sz w:val="28"/>
          <w:szCs w:val="28"/>
          <w:lang w:eastAsia="ru-RU"/>
        </w:rPr>
        <w:t xml:space="preserve">Кроме того, </w:t>
      </w:r>
      <w:r w:rsidR="009A7A9E">
        <w:rPr>
          <w:rFonts w:ascii="Times New Roman" w:eastAsiaTheme="minorEastAsia" w:hAnsi="Times New Roman" w:cs="Times New Roman"/>
          <w:sz w:val="28"/>
          <w:szCs w:val="28"/>
          <w:lang w:eastAsia="ru-RU"/>
        </w:rPr>
        <w:t>Учреждением</w:t>
      </w:r>
      <w:r w:rsidRPr="004D5E6A">
        <w:rPr>
          <w:rFonts w:ascii="Times New Roman" w:eastAsiaTheme="minorEastAsia" w:hAnsi="Times New Roman" w:cs="Times New Roman"/>
          <w:sz w:val="28"/>
          <w:szCs w:val="28"/>
          <w:lang w:eastAsia="ru-RU"/>
        </w:rPr>
        <w:t>, в целях развития у обучающихся интереса к научно-технической деятельности, заключены трехсторонние соглашения о сотруднич</w:t>
      </w:r>
      <w:r w:rsidR="009A7A9E">
        <w:rPr>
          <w:rFonts w:ascii="Times New Roman" w:eastAsiaTheme="minorEastAsia" w:hAnsi="Times New Roman" w:cs="Times New Roman"/>
          <w:sz w:val="28"/>
          <w:szCs w:val="28"/>
          <w:lang w:eastAsia="ru-RU"/>
        </w:rPr>
        <w:t>естве б/н от 28.12.2017 года и от 20.09.2018 года</w:t>
      </w:r>
      <w:r w:rsidRPr="004D5E6A">
        <w:rPr>
          <w:rFonts w:ascii="Times New Roman" w:eastAsiaTheme="minorEastAsia" w:hAnsi="Times New Roman" w:cs="Times New Roman"/>
          <w:sz w:val="28"/>
          <w:szCs w:val="28"/>
          <w:lang w:eastAsia="ru-RU"/>
        </w:rPr>
        <w:t xml:space="preserve"> с Некоммерческой организацией «Благотворительный фонд «Тешам» (Доверие)» и ООО «Центр молодежного инновационного творчества «Реновация». </w:t>
      </w:r>
    </w:p>
    <w:p w:rsidR="004D5E6A" w:rsidRPr="004D5E6A" w:rsidRDefault="004D5E6A" w:rsidP="00D77D5D">
      <w:pPr>
        <w:widowControl w:val="0"/>
        <w:shd w:val="clear" w:color="auto" w:fill="FFFFFF" w:themeFill="background1"/>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4D5E6A">
        <w:rPr>
          <w:rFonts w:ascii="Times New Roman" w:eastAsiaTheme="minorEastAsia" w:hAnsi="Times New Roman" w:cs="Times New Roman"/>
          <w:sz w:val="28"/>
          <w:szCs w:val="28"/>
          <w:lang w:eastAsia="ru-RU"/>
        </w:rPr>
        <w:t>В рамках данных Соглашений заключены дого</w:t>
      </w:r>
      <w:r w:rsidR="009A7A9E">
        <w:rPr>
          <w:rFonts w:ascii="Times New Roman" w:eastAsiaTheme="minorEastAsia" w:hAnsi="Times New Roman" w:cs="Times New Roman"/>
          <w:sz w:val="28"/>
          <w:szCs w:val="28"/>
          <w:lang w:eastAsia="ru-RU"/>
        </w:rPr>
        <w:t>воры</w:t>
      </w:r>
      <w:r w:rsidRPr="004D5E6A">
        <w:rPr>
          <w:rFonts w:ascii="Times New Roman" w:eastAsiaTheme="minorEastAsia" w:hAnsi="Times New Roman" w:cs="Times New Roman"/>
          <w:sz w:val="28"/>
          <w:szCs w:val="28"/>
          <w:lang w:eastAsia="ru-RU"/>
        </w:rPr>
        <w:t xml:space="preserve"> на оказание услуг по дополнительным образовательным услугам в сфере технических компетенций (р</w:t>
      </w:r>
      <w:r w:rsidR="009A7A9E">
        <w:rPr>
          <w:rFonts w:ascii="Times New Roman" w:eastAsiaTheme="minorEastAsia" w:hAnsi="Times New Roman" w:cs="Times New Roman"/>
          <w:sz w:val="28"/>
          <w:szCs w:val="28"/>
          <w:lang w:eastAsia="ru-RU"/>
        </w:rPr>
        <w:t>обототехника), согласно которым</w:t>
      </w:r>
      <w:r w:rsidRPr="004D5E6A">
        <w:rPr>
          <w:rFonts w:ascii="Times New Roman" w:eastAsiaTheme="minorEastAsia" w:hAnsi="Times New Roman" w:cs="Times New Roman"/>
          <w:sz w:val="28"/>
          <w:szCs w:val="28"/>
          <w:lang w:eastAsia="ru-RU"/>
        </w:rPr>
        <w:t xml:space="preserve"> ООО «Центр молодежного инновационного творчества «Реновация» оказывает образовательные услуги (робототехника) ученикам, а оплачивает оказанные услуги Некоммерческая организация «Благотворительный фонд «Тешам» (Довер</w:t>
      </w:r>
      <w:r w:rsidR="009A7A9E">
        <w:rPr>
          <w:rFonts w:ascii="Times New Roman" w:eastAsiaTheme="minorEastAsia" w:hAnsi="Times New Roman" w:cs="Times New Roman"/>
          <w:sz w:val="28"/>
          <w:szCs w:val="28"/>
          <w:lang w:eastAsia="ru-RU"/>
        </w:rPr>
        <w:t>ие)». За период с января 2018 года</w:t>
      </w:r>
      <w:r w:rsidRPr="004D5E6A">
        <w:rPr>
          <w:rFonts w:ascii="Times New Roman" w:eastAsiaTheme="minorEastAsia" w:hAnsi="Times New Roman" w:cs="Times New Roman"/>
          <w:sz w:val="28"/>
          <w:szCs w:val="28"/>
          <w:lang w:eastAsia="ru-RU"/>
        </w:rPr>
        <w:t xml:space="preserve"> по май 2018 года прошли обучение 12 детей. В проходившем 12 мая 2018 года открытом чемпионате по робототехнике «</w:t>
      </w:r>
      <w:r w:rsidRPr="004D5E6A">
        <w:rPr>
          <w:rFonts w:ascii="Times New Roman" w:eastAsiaTheme="minorEastAsia" w:hAnsi="Times New Roman" w:cs="Times New Roman"/>
          <w:sz w:val="28"/>
          <w:szCs w:val="28"/>
          <w:lang w:val="en-US" w:eastAsia="ru-RU"/>
        </w:rPr>
        <w:t>IngGlobalChallenge</w:t>
      </w:r>
      <w:r w:rsidRPr="004D5E6A">
        <w:rPr>
          <w:rFonts w:ascii="Times New Roman" w:eastAsiaTheme="minorEastAsia" w:hAnsi="Times New Roman" w:cs="Times New Roman"/>
          <w:sz w:val="28"/>
          <w:szCs w:val="28"/>
          <w:lang w:eastAsia="ru-RU"/>
        </w:rPr>
        <w:t xml:space="preserve">» принимали участие и учащиеся </w:t>
      </w:r>
      <w:r w:rsidR="00B073C2">
        <w:rPr>
          <w:rFonts w:ascii="Times New Roman" w:eastAsiaTheme="minorEastAsia" w:hAnsi="Times New Roman" w:cs="Times New Roman"/>
          <w:sz w:val="28"/>
          <w:szCs w:val="28"/>
          <w:lang w:eastAsia="ru-RU"/>
        </w:rPr>
        <w:t>Учреждения.</w:t>
      </w:r>
      <w:r w:rsidRPr="004D5E6A">
        <w:rPr>
          <w:rFonts w:ascii="Times New Roman" w:eastAsiaTheme="minorEastAsia" w:hAnsi="Times New Roman" w:cs="Times New Roman"/>
          <w:sz w:val="28"/>
          <w:szCs w:val="28"/>
          <w:lang w:eastAsia="ru-RU"/>
        </w:rPr>
        <w:t xml:space="preserve"> </w:t>
      </w:r>
    </w:p>
    <w:p w:rsidR="004D5E6A" w:rsidRPr="004D5E6A" w:rsidRDefault="004D5E6A" w:rsidP="00D77D5D">
      <w:pPr>
        <w:widowControl w:val="0"/>
        <w:shd w:val="clear" w:color="auto" w:fill="FFFFFF" w:themeFill="background1"/>
        <w:autoSpaceDE w:val="0"/>
        <w:autoSpaceDN w:val="0"/>
        <w:adjustRightInd w:val="0"/>
        <w:spacing w:after="0" w:line="240" w:lineRule="auto"/>
        <w:ind w:firstLine="709"/>
        <w:jc w:val="both"/>
        <w:rPr>
          <w:rFonts w:ascii="Times New Roman" w:eastAsia="Calibri" w:hAnsi="Times New Roman" w:cs="Times New Roman"/>
          <w:sz w:val="28"/>
          <w:szCs w:val="28"/>
        </w:rPr>
      </w:pPr>
      <w:r w:rsidRPr="004D5E6A">
        <w:rPr>
          <w:rFonts w:ascii="Times New Roman" w:eastAsiaTheme="minorEastAsia" w:hAnsi="Times New Roman" w:cs="Times New Roman"/>
          <w:sz w:val="28"/>
          <w:szCs w:val="28"/>
          <w:lang w:eastAsia="ru-RU"/>
        </w:rPr>
        <w:t xml:space="preserve">Для изучения вопроса удовлетворенности качеством оказываемых ГКОУ «Республиканский центр дистанционного обучения детей с ограниченными возможностями здоровья» услуг </w:t>
      </w:r>
      <w:r w:rsidRPr="004D5E6A">
        <w:rPr>
          <w:rFonts w:ascii="Times New Roman" w:eastAsia="Calibri" w:hAnsi="Times New Roman" w:cs="Times New Roman"/>
          <w:sz w:val="28"/>
          <w:szCs w:val="28"/>
        </w:rPr>
        <w:t xml:space="preserve">был проведен опрос 10 родителей (законных представителей) детей с ограниченными возможностями здоровья, обучающихся </w:t>
      </w:r>
      <w:r w:rsidR="00B073C2">
        <w:rPr>
          <w:rFonts w:ascii="Times New Roman" w:eastAsia="Calibri" w:hAnsi="Times New Roman" w:cs="Times New Roman"/>
          <w:sz w:val="28"/>
          <w:szCs w:val="28"/>
        </w:rPr>
        <w:t>в Учреждении</w:t>
      </w:r>
      <w:r w:rsidRPr="004D5E6A">
        <w:rPr>
          <w:rFonts w:ascii="Times New Roman" w:eastAsiaTheme="minorEastAsia" w:hAnsi="Times New Roman" w:cs="Times New Roman"/>
          <w:sz w:val="28"/>
          <w:szCs w:val="28"/>
          <w:lang w:eastAsia="ru-RU"/>
        </w:rPr>
        <w:t>.</w:t>
      </w:r>
    </w:p>
    <w:p w:rsidR="004D5E6A" w:rsidRPr="004D5E6A" w:rsidRDefault="004D5E6A" w:rsidP="00D77D5D">
      <w:pPr>
        <w:shd w:val="clear" w:color="auto" w:fill="FFFFFF" w:themeFill="background1"/>
        <w:spacing w:after="0" w:line="240" w:lineRule="auto"/>
        <w:ind w:firstLine="709"/>
        <w:jc w:val="both"/>
        <w:rPr>
          <w:rFonts w:ascii="Times New Roman" w:eastAsia="Calibri" w:hAnsi="Times New Roman" w:cs="Times New Roman"/>
          <w:sz w:val="28"/>
          <w:szCs w:val="28"/>
        </w:rPr>
      </w:pPr>
      <w:r w:rsidRPr="004D5E6A">
        <w:rPr>
          <w:rFonts w:ascii="Times New Roman" w:eastAsia="Calibri" w:hAnsi="Times New Roman" w:cs="Times New Roman"/>
          <w:sz w:val="28"/>
          <w:szCs w:val="28"/>
        </w:rPr>
        <w:t xml:space="preserve">В ходе опроса установлено, что все опрошенные удовлетворены качеством образования в </w:t>
      </w:r>
      <w:r w:rsidRPr="004D5E6A">
        <w:rPr>
          <w:rFonts w:ascii="Times New Roman" w:hAnsi="Times New Roman" w:cs="Times New Roman"/>
          <w:sz w:val="28"/>
          <w:szCs w:val="28"/>
        </w:rPr>
        <w:t xml:space="preserve">ГКОУ «Республиканский центр дистанционного обучения детей с ограниченными возможностями здоровья» </w:t>
      </w:r>
      <w:r w:rsidRPr="004D5E6A">
        <w:rPr>
          <w:rFonts w:ascii="Times New Roman" w:eastAsia="Calibri" w:hAnsi="Times New Roman" w:cs="Times New Roman"/>
          <w:sz w:val="28"/>
          <w:szCs w:val="28"/>
        </w:rPr>
        <w:t xml:space="preserve">и оценили отношение руководства и педагогических работников РЦДО на </w:t>
      </w:r>
      <w:r w:rsidR="00B073C2">
        <w:rPr>
          <w:rFonts w:ascii="Times New Roman" w:eastAsia="Calibri" w:hAnsi="Times New Roman" w:cs="Times New Roman"/>
          <w:sz w:val="28"/>
          <w:szCs w:val="28"/>
        </w:rPr>
        <w:t>5</w:t>
      </w:r>
      <w:r w:rsidRPr="004D5E6A">
        <w:rPr>
          <w:rFonts w:ascii="Times New Roman" w:eastAsia="Calibri" w:hAnsi="Times New Roman" w:cs="Times New Roman"/>
          <w:sz w:val="28"/>
          <w:szCs w:val="28"/>
        </w:rPr>
        <w:t xml:space="preserve"> баллов по пятибалльной шкале. При этом 50% опрошенных (5 человек) обратили внимание на необходимость обновления устаревшей оргтехники, 40% (4 человека) опрошенных обратили внимание на проблемы с помещением, в частности</w:t>
      </w:r>
      <w:r w:rsidR="00B073C2">
        <w:rPr>
          <w:rFonts w:ascii="Times New Roman" w:eastAsia="Calibri" w:hAnsi="Times New Roman" w:cs="Times New Roman"/>
          <w:sz w:val="28"/>
          <w:szCs w:val="28"/>
        </w:rPr>
        <w:t>,</w:t>
      </w:r>
      <w:r w:rsidRPr="004D5E6A">
        <w:rPr>
          <w:rFonts w:ascii="Times New Roman" w:eastAsia="Calibri" w:hAnsi="Times New Roman" w:cs="Times New Roman"/>
          <w:sz w:val="28"/>
          <w:szCs w:val="28"/>
        </w:rPr>
        <w:t xml:space="preserve"> тесноту помещений и доступность для маломобильных групп учащихся (подниматься на второй этаж некоторым детям и соответственно родителям (законным представителям) проблематично). </w:t>
      </w:r>
    </w:p>
    <w:p w:rsidR="004D5E6A" w:rsidRPr="004D5E6A" w:rsidRDefault="004D5E6A" w:rsidP="00D77D5D">
      <w:pPr>
        <w:shd w:val="clear" w:color="auto" w:fill="FFFFFF" w:themeFill="background1"/>
        <w:spacing w:after="0" w:line="240" w:lineRule="auto"/>
        <w:ind w:firstLine="709"/>
        <w:jc w:val="both"/>
        <w:rPr>
          <w:rFonts w:ascii="Times New Roman" w:eastAsia="Calibri" w:hAnsi="Times New Roman" w:cs="Times New Roman"/>
          <w:sz w:val="28"/>
          <w:szCs w:val="28"/>
        </w:rPr>
      </w:pPr>
    </w:p>
    <w:p w:rsidR="004D5E6A" w:rsidRPr="00F82691" w:rsidRDefault="004D5E6A" w:rsidP="00D77D5D">
      <w:pPr>
        <w:shd w:val="clear" w:color="auto" w:fill="FFFFFF" w:themeFill="background1"/>
        <w:tabs>
          <w:tab w:val="center" w:pos="4677"/>
          <w:tab w:val="right" w:pos="9355"/>
        </w:tabs>
        <w:spacing w:after="0" w:line="240" w:lineRule="auto"/>
        <w:ind w:firstLine="709"/>
        <w:jc w:val="center"/>
        <w:textAlignment w:val="baseline"/>
        <w:rPr>
          <w:rFonts w:ascii="Times New Roman" w:hAnsi="Times New Roman" w:cs="Times New Roman"/>
          <w:bCs/>
          <w:i/>
          <w:sz w:val="28"/>
          <w:szCs w:val="28"/>
        </w:rPr>
      </w:pPr>
      <w:r w:rsidRPr="00F82691">
        <w:rPr>
          <w:rFonts w:ascii="Times New Roman" w:hAnsi="Times New Roman" w:cs="Times New Roman"/>
          <w:bCs/>
          <w:i/>
          <w:sz w:val="28"/>
          <w:szCs w:val="28"/>
        </w:rPr>
        <w:t>по ГБОУ «Центр непрерывного образования для детей с огранич</w:t>
      </w:r>
      <w:r w:rsidR="00F82691" w:rsidRPr="00F82691">
        <w:rPr>
          <w:rFonts w:ascii="Times New Roman" w:hAnsi="Times New Roman" w:cs="Times New Roman"/>
          <w:bCs/>
          <w:i/>
          <w:sz w:val="28"/>
          <w:szCs w:val="28"/>
        </w:rPr>
        <w:t>енными возможностями здоровья»:</w:t>
      </w:r>
    </w:p>
    <w:p w:rsidR="004D5E6A" w:rsidRPr="004D5E6A" w:rsidRDefault="004D5E6A" w:rsidP="00D77D5D">
      <w:pPr>
        <w:widowControl w:val="0"/>
        <w:shd w:val="clear" w:color="auto" w:fill="FFFFFF" w:themeFill="background1"/>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4D5E6A">
        <w:rPr>
          <w:rFonts w:ascii="Times New Roman" w:eastAsiaTheme="minorEastAsia" w:hAnsi="Times New Roman" w:cs="Times New Roman"/>
          <w:sz w:val="28"/>
          <w:szCs w:val="28"/>
          <w:lang w:eastAsia="ru-RU"/>
        </w:rPr>
        <w:t xml:space="preserve">Для упорядочения процесса приема детей в </w:t>
      </w:r>
      <w:r w:rsidRPr="004D5E6A">
        <w:rPr>
          <w:rFonts w:ascii="Times New Roman" w:eastAsiaTheme="minorEastAsia" w:hAnsi="Times New Roman" w:cs="Times New Roman"/>
          <w:bCs/>
          <w:sz w:val="28"/>
          <w:szCs w:val="28"/>
          <w:lang w:eastAsia="ru-RU"/>
        </w:rPr>
        <w:t xml:space="preserve">ГБОУ «Центр непрерывного образования для детей с ограниченными возможностями </w:t>
      </w:r>
      <w:r w:rsidR="005F467F" w:rsidRPr="004D5E6A">
        <w:rPr>
          <w:rFonts w:ascii="Times New Roman" w:eastAsiaTheme="minorEastAsia" w:hAnsi="Times New Roman" w:cs="Times New Roman"/>
          <w:bCs/>
          <w:sz w:val="28"/>
          <w:szCs w:val="28"/>
          <w:lang w:eastAsia="ru-RU"/>
        </w:rPr>
        <w:t xml:space="preserve">здоровья» </w:t>
      </w:r>
      <w:r w:rsidR="005F467F" w:rsidRPr="004D5E6A">
        <w:rPr>
          <w:rFonts w:ascii="Times New Roman" w:eastAsiaTheme="minorEastAsia" w:hAnsi="Times New Roman" w:cs="Times New Roman"/>
          <w:sz w:val="28"/>
          <w:szCs w:val="28"/>
          <w:lang w:eastAsia="ru-RU"/>
        </w:rPr>
        <w:t>разработано</w:t>
      </w:r>
      <w:r w:rsidRPr="004D5E6A">
        <w:rPr>
          <w:rFonts w:ascii="Times New Roman" w:eastAsiaTheme="minorEastAsia" w:hAnsi="Times New Roman" w:cs="Times New Roman"/>
          <w:sz w:val="28"/>
          <w:szCs w:val="28"/>
          <w:lang w:eastAsia="ru-RU"/>
        </w:rPr>
        <w:t xml:space="preserve"> </w:t>
      </w:r>
      <w:r w:rsidRPr="004D5E6A">
        <w:rPr>
          <w:rFonts w:ascii="Times New Roman" w:eastAsiaTheme="minorEastAsia" w:hAnsi="Times New Roman" w:cs="Times New Roman"/>
          <w:sz w:val="28"/>
          <w:szCs w:val="28"/>
          <w:lang w:eastAsia="ru-RU"/>
        </w:rPr>
        <w:lastRenderedPageBreak/>
        <w:t xml:space="preserve">Положение о порядке приема, перевода и отчисления обучающихся, принятый Педагогическим советом </w:t>
      </w:r>
      <w:r w:rsidR="005F467F">
        <w:rPr>
          <w:rFonts w:ascii="Times New Roman" w:eastAsiaTheme="minorEastAsia" w:hAnsi="Times New Roman" w:cs="Times New Roman"/>
          <w:sz w:val="28"/>
          <w:szCs w:val="28"/>
          <w:lang w:eastAsia="ru-RU"/>
        </w:rPr>
        <w:t>Учреждения</w:t>
      </w:r>
      <w:r w:rsidRPr="004D5E6A">
        <w:rPr>
          <w:rFonts w:ascii="Times New Roman" w:eastAsiaTheme="minorEastAsia" w:hAnsi="Times New Roman" w:cs="Times New Roman"/>
          <w:sz w:val="28"/>
          <w:szCs w:val="28"/>
          <w:lang w:eastAsia="ru-RU"/>
        </w:rPr>
        <w:t xml:space="preserve"> и утвержденный директором.</w:t>
      </w:r>
    </w:p>
    <w:p w:rsidR="004D5E6A" w:rsidRPr="004D5E6A" w:rsidRDefault="004D5E6A" w:rsidP="00D77D5D">
      <w:pPr>
        <w:widowControl w:val="0"/>
        <w:shd w:val="clear" w:color="auto" w:fill="FFFFFF" w:themeFill="background1"/>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4D5E6A">
        <w:rPr>
          <w:rFonts w:ascii="Times New Roman" w:eastAsiaTheme="minorEastAsia" w:hAnsi="Times New Roman" w:cs="Times New Roman"/>
          <w:sz w:val="28"/>
          <w:szCs w:val="28"/>
          <w:lang w:eastAsia="ru-RU"/>
        </w:rPr>
        <w:t>Прием детей осуществляется по личному заявлению родителей (законных представителей), с которым предоставляются документы, подтверждающие необходимость специальной формы обучения:</w:t>
      </w:r>
    </w:p>
    <w:p w:rsidR="004D5E6A" w:rsidRPr="005F467F" w:rsidRDefault="004D5E6A" w:rsidP="00EE7E98">
      <w:pPr>
        <w:pStyle w:val="a7"/>
        <w:widowControl w:val="0"/>
        <w:numPr>
          <w:ilvl w:val="0"/>
          <w:numId w:val="191"/>
        </w:numPr>
        <w:shd w:val="clear" w:color="auto" w:fill="FFFFFF" w:themeFill="background1"/>
        <w:tabs>
          <w:tab w:val="left" w:pos="993"/>
        </w:tabs>
        <w:autoSpaceDE w:val="0"/>
        <w:autoSpaceDN w:val="0"/>
        <w:adjustRightInd w:val="0"/>
        <w:spacing w:after="0" w:line="240" w:lineRule="auto"/>
        <w:ind w:left="0" w:firstLine="728"/>
        <w:jc w:val="both"/>
        <w:rPr>
          <w:rFonts w:ascii="Times New Roman" w:eastAsiaTheme="minorEastAsia" w:hAnsi="Times New Roman" w:cs="Times New Roman"/>
          <w:sz w:val="28"/>
          <w:szCs w:val="28"/>
          <w:lang w:eastAsia="ru-RU"/>
        </w:rPr>
      </w:pPr>
      <w:r w:rsidRPr="005F467F">
        <w:rPr>
          <w:rFonts w:ascii="Times New Roman" w:eastAsiaTheme="minorEastAsia" w:hAnsi="Times New Roman" w:cs="Times New Roman"/>
          <w:sz w:val="28"/>
          <w:szCs w:val="28"/>
          <w:lang w:eastAsia="ru-RU"/>
        </w:rPr>
        <w:t xml:space="preserve">заключение </w:t>
      </w:r>
      <w:r w:rsidRPr="005F467F">
        <w:rPr>
          <w:rFonts w:ascii="Times New Roman" w:eastAsiaTheme="minorEastAsia" w:hAnsi="Times New Roman" w:cs="Arial"/>
          <w:sz w:val="28"/>
          <w:szCs w:val="28"/>
          <w:lang w:eastAsia="ru-RU"/>
        </w:rPr>
        <w:t>Республиканской психолого-медико-педагогической комиссии</w:t>
      </w:r>
      <w:r w:rsidRPr="005F467F">
        <w:rPr>
          <w:rFonts w:ascii="Times New Roman" w:eastAsiaTheme="minorEastAsia" w:hAnsi="Times New Roman" w:cs="Times New Roman"/>
          <w:sz w:val="28"/>
          <w:szCs w:val="28"/>
          <w:lang w:eastAsia="ru-RU"/>
        </w:rPr>
        <w:t xml:space="preserve"> с рекомендациями обучения по адаптированной основной образовательной программе для детей с ограниченными возможностями здоровья;</w:t>
      </w:r>
    </w:p>
    <w:p w:rsidR="004D5E6A" w:rsidRPr="005F467F" w:rsidRDefault="004D5E6A" w:rsidP="00EE7E98">
      <w:pPr>
        <w:pStyle w:val="a7"/>
        <w:widowControl w:val="0"/>
        <w:numPr>
          <w:ilvl w:val="0"/>
          <w:numId w:val="191"/>
        </w:numPr>
        <w:shd w:val="clear" w:color="auto" w:fill="FFFFFF" w:themeFill="background1"/>
        <w:tabs>
          <w:tab w:val="left" w:pos="993"/>
        </w:tabs>
        <w:autoSpaceDE w:val="0"/>
        <w:autoSpaceDN w:val="0"/>
        <w:adjustRightInd w:val="0"/>
        <w:spacing w:after="0" w:line="240" w:lineRule="auto"/>
        <w:ind w:left="0" w:firstLine="728"/>
        <w:jc w:val="both"/>
        <w:rPr>
          <w:rFonts w:ascii="Times New Roman" w:eastAsiaTheme="minorEastAsia" w:hAnsi="Times New Roman" w:cs="Times New Roman"/>
          <w:sz w:val="28"/>
          <w:szCs w:val="28"/>
          <w:lang w:eastAsia="ru-RU"/>
        </w:rPr>
      </w:pPr>
      <w:r w:rsidRPr="005F467F">
        <w:rPr>
          <w:rFonts w:ascii="Times New Roman" w:eastAsiaTheme="minorEastAsia" w:hAnsi="Times New Roman" w:cs="Times New Roman"/>
          <w:sz w:val="28"/>
          <w:szCs w:val="28"/>
          <w:lang w:eastAsia="ru-RU"/>
        </w:rPr>
        <w:t>медицинские справки об отсутствии противопоказаний для пребывания детей в интернате (от психиатра, невролога, анализ крови и т.д.).</w:t>
      </w:r>
    </w:p>
    <w:p w:rsidR="004D5E6A" w:rsidRPr="004D5E6A" w:rsidRDefault="004D5E6A" w:rsidP="00D77D5D">
      <w:pPr>
        <w:widowControl w:val="0"/>
        <w:shd w:val="clear" w:color="auto" w:fill="FFFFFF" w:themeFill="background1"/>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4D5E6A">
        <w:rPr>
          <w:rFonts w:ascii="Times New Roman" w:eastAsiaTheme="minorEastAsia" w:hAnsi="Times New Roman" w:cs="Times New Roman"/>
          <w:sz w:val="28"/>
          <w:szCs w:val="28"/>
          <w:lang w:eastAsia="ru-RU"/>
        </w:rPr>
        <w:t>Также предоставляются и другие документы (копия свидетельства о рождении, справка с места жительства, и т.д.).</w:t>
      </w:r>
    </w:p>
    <w:p w:rsidR="004D5E6A" w:rsidRPr="004D5E6A" w:rsidRDefault="004D5E6A" w:rsidP="00D77D5D">
      <w:pPr>
        <w:widowControl w:val="0"/>
        <w:shd w:val="clear" w:color="auto" w:fill="FFFFFF" w:themeFill="background1"/>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BC63BF">
        <w:rPr>
          <w:rFonts w:ascii="Times New Roman" w:eastAsiaTheme="minorEastAsia" w:hAnsi="Times New Roman" w:cs="Times New Roman"/>
          <w:sz w:val="28"/>
          <w:szCs w:val="28"/>
          <w:shd w:val="clear" w:color="auto" w:fill="FFFFFF" w:themeFill="background1"/>
          <w:lang w:eastAsia="ru-RU"/>
        </w:rPr>
        <w:t xml:space="preserve">В </w:t>
      </w:r>
      <w:r w:rsidRPr="00BC63BF">
        <w:rPr>
          <w:rFonts w:ascii="Times New Roman" w:eastAsiaTheme="minorEastAsia" w:hAnsi="Times New Roman" w:cs="Times New Roman"/>
          <w:bCs/>
          <w:sz w:val="28"/>
          <w:szCs w:val="28"/>
          <w:shd w:val="clear" w:color="auto" w:fill="FFFFFF" w:themeFill="background1"/>
          <w:lang w:eastAsia="ru-RU"/>
        </w:rPr>
        <w:t xml:space="preserve">ГБОУ «Центр непрерывного образования для детей с ограниченными возможностями здоровья» </w:t>
      </w:r>
      <w:r w:rsidRPr="00BC63BF">
        <w:rPr>
          <w:rFonts w:ascii="Times New Roman" w:eastAsiaTheme="minorEastAsia" w:hAnsi="Times New Roman" w:cs="Times New Roman"/>
          <w:sz w:val="28"/>
          <w:szCs w:val="28"/>
          <w:shd w:val="clear" w:color="auto" w:fill="FFFFFF" w:themeFill="background1"/>
          <w:lang w:eastAsia="ru-RU"/>
        </w:rPr>
        <w:t xml:space="preserve">не принимаются дети, не имеющие рекомендации </w:t>
      </w:r>
      <w:r w:rsidR="00756B68" w:rsidRPr="00BC63BF">
        <w:rPr>
          <w:rFonts w:ascii="Times New Roman" w:eastAsiaTheme="minorEastAsia" w:hAnsi="Times New Roman" w:cs="Times New Roman"/>
          <w:sz w:val="28"/>
          <w:szCs w:val="28"/>
          <w:shd w:val="clear" w:color="auto" w:fill="FFFFFF" w:themeFill="background1"/>
          <w:lang w:eastAsia="ru-RU"/>
        </w:rPr>
        <w:t>Республиканской психолого-медико-педагогической комиссии</w:t>
      </w:r>
      <w:r w:rsidRPr="00BC63BF">
        <w:rPr>
          <w:rFonts w:ascii="Times New Roman" w:eastAsiaTheme="minorEastAsia" w:hAnsi="Times New Roman" w:cs="Times New Roman"/>
          <w:sz w:val="28"/>
          <w:szCs w:val="28"/>
          <w:shd w:val="clear" w:color="auto" w:fill="FFFFFF" w:themeFill="background1"/>
          <w:lang w:eastAsia="ru-RU"/>
        </w:rPr>
        <w:t xml:space="preserve"> или имеющие рекомендации по обучению по другим образовательным программам, а также при слабоумии тяжелой степени, эпилепсии, шизофрении, психопатии, сахарного диабета 1 типа, онкозаболевания, туберкулеза, энуреза и других заболеваний, препятствующих круглосуточному проживанию детей в </w:t>
      </w:r>
      <w:r w:rsidR="00756B68" w:rsidRPr="00BC63BF">
        <w:rPr>
          <w:rFonts w:ascii="Times New Roman" w:eastAsiaTheme="minorEastAsia" w:hAnsi="Times New Roman" w:cs="Times New Roman"/>
          <w:bCs/>
          <w:sz w:val="28"/>
          <w:szCs w:val="28"/>
          <w:shd w:val="clear" w:color="auto" w:fill="FFFFFF" w:themeFill="background1"/>
          <w:lang w:eastAsia="ru-RU"/>
        </w:rPr>
        <w:t>Учреждении</w:t>
      </w:r>
      <w:r w:rsidRPr="004D5E6A">
        <w:rPr>
          <w:rFonts w:ascii="Times New Roman" w:eastAsiaTheme="minorEastAsia" w:hAnsi="Times New Roman" w:cs="Times New Roman"/>
          <w:sz w:val="28"/>
          <w:szCs w:val="28"/>
          <w:lang w:eastAsia="ru-RU"/>
        </w:rPr>
        <w:t>.</w:t>
      </w:r>
    </w:p>
    <w:p w:rsidR="00554933" w:rsidRDefault="004D5E6A" w:rsidP="00D77D5D">
      <w:pPr>
        <w:widowControl w:val="0"/>
        <w:shd w:val="clear" w:color="auto" w:fill="FFFFFF" w:themeFill="background1"/>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4D5E6A">
        <w:rPr>
          <w:rFonts w:ascii="Times New Roman" w:eastAsiaTheme="minorEastAsia" w:hAnsi="Times New Roman" w:cs="Times New Roman"/>
          <w:sz w:val="28"/>
          <w:szCs w:val="28"/>
          <w:lang w:eastAsia="ru-RU"/>
        </w:rPr>
        <w:t xml:space="preserve">Учебный процесс ориентирован на оказание образовательного процесса детям с учетом ограничения по здоровью и обеспечивает необходимыми условиями круглосуточного пребывания детей, включая питание. </w:t>
      </w:r>
    </w:p>
    <w:p w:rsidR="004D5E6A" w:rsidRPr="00554933" w:rsidRDefault="004D5E6A" w:rsidP="00D77D5D">
      <w:pPr>
        <w:widowControl w:val="0"/>
        <w:shd w:val="clear" w:color="auto" w:fill="FFFFFF" w:themeFill="background1"/>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4D5E6A">
        <w:rPr>
          <w:rFonts w:ascii="Times New Roman" w:hAnsi="Times New Roman" w:cs="Times New Roman"/>
          <w:sz w:val="28"/>
          <w:szCs w:val="28"/>
        </w:rPr>
        <w:t xml:space="preserve">Основная задача </w:t>
      </w:r>
      <w:r w:rsidRPr="004D5E6A">
        <w:rPr>
          <w:rFonts w:ascii="Times New Roman" w:hAnsi="Times New Roman" w:cs="Times New Roman"/>
          <w:bCs/>
          <w:sz w:val="28"/>
          <w:szCs w:val="28"/>
        </w:rPr>
        <w:t xml:space="preserve">ГБОУ «Центр непрерывного образования для детей с ограниченными возможностями </w:t>
      </w:r>
      <w:r w:rsidR="00554933" w:rsidRPr="004D5E6A">
        <w:rPr>
          <w:rFonts w:ascii="Times New Roman" w:hAnsi="Times New Roman" w:cs="Times New Roman"/>
          <w:bCs/>
          <w:sz w:val="28"/>
          <w:szCs w:val="28"/>
        </w:rPr>
        <w:t xml:space="preserve">здоровья» </w:t>
      </w:r>
      <w:r w:rsidR="00554933" w:rsidRPr="004D5E6A">
        <w:rPr>
          <w:rFonts w:ascii="Times New Roman" w:hAnsi="Times New Roman" w:cs="Times New Roman"/>
          <w:sz w:val="28"/>
          <w:szCs w:val="28"/>
        </w:rPr>
        <w:t>-</w:t>
      </w:r>
      <w:r w:rsidRPr="004D5E6A">
        <w:rPr>
          <w:rFonts w:ascii="Times New Roman" w:hAnsi="Times New Roman" w:cs="Times New Roman"/>
          <w:sz w:val="28"/>
          <w:szCs w:val="28"/>
        </w:rPr>
        <w:t xml:space="preserve"> это создание такой модели обучения детей, в процессе которой у каждого воспитанника появится механизм компенсации имеющегося дефекта и на основе этого станет возможной его интеграция в современное общество. С этой целью помимо традиционных уроков, внедряются современные ме</w:t>
      </w:r>
      <w:r w:rsidR="00554933">
        <w:rPr>
          <w:rFonts w:ascii="Times New Roman" w:hAnsi="Times New Roman" w:cs="Times New Roman"/>
          <w:sz w:val="28"/>
          <w:szCs w:val="28"/>
        </w:rPr>
        <w:t xml:space="preserve">тодики и технологии, такие как </w:t>
      </w:r>
      <w:r w:rsidR="00554933">
        <w:rPr>
          <w:rFonts w:ascii="Times New Roman" w:eastAsia="Times New Roman" w:hAnsi="Times New Roman" w:cs="Times New Roman"/>
          <w:sz w:val="28"/>
          <w:szCs w:val="28"/>
          <w:lang w:eastAsia="ru-RU"/>
        </w:rPr>
        <w:t xml:space="preserve">мультитерапия, фонетическая ритмика, </w:t>
      </w:r>
      <w:r w:rsidR="00554933" w:rsidRPr="00554933">
        <w:rPr>
          <w:rFonts w:ascii="Times New Roman" w:eastAsia="Times New Roman" w:hAnsi="Times New Roman" w:cs="Times New Roman"/>
          <w:sz w:val="28"/>
          <w:szCs w:val="28"/>
          <w:lang w:eastAsia="ru-RU"/>
        </w:rPr>
        <w:t>элементы Су-джок терапии, исполь</w:t>
      </w:r>
      <w:r w:rsidR="00554933">
        <w:rPr>
          <w:rFonts w:ascii="Times New Roman" w:eastAsia="Times New Roman" w:hAnsi="Times New Roman" w:cs="Times New Roman"/>
          <w:sz w:val="28"/>
          <w:szCs w:val="28"/>
          <w:lang w:eastAsia="ru-RU"/>
        </w:rPr>
        <w:t>зование компьютерных технологий,</w:t>
      </w:r>
      <w:r w:rsidR="00554933" w:rsidRPr="00554933">
        <w:rPr>
          <w:rFonts w:ascii="Times New Roman" w:eastAsia="Times New Roman" w:hAnsi="Times New Roman" w:cs="Times New Roman"/>
          <w:sz w:val="28"/>
          <w:szCs w:val="28"/>
          <w:lang w:eastAsia="ru-RU"/>
        </w:rPr>
        <w:t xml:space="preserve"> </w:t>
      </w:r>
      <w:r w:rsidR="00554933">
        <w:rPr>
          <w:rFonts w:ascii="Times New Roman" w:eastAsia="Times New Roman" w:hAnsi="Times New Roman" w:cs="Times New Roman"/>
          <w:sz w:val="28"/>
          <w:szCs w:val="28"/>
          <w:lang w:eastAsia="ru-RU"/>
        </w:rPr>
        <w:t>с</w:t>
      </w:r>
      <w:r w:rsidR="00554933" w:rsidRPr="00554933">
        <w:rPr>
          <w:rFonts w:ascii="Times New Roman" w:eastAsia="Times New Roman" w:hAnsi="Times New Roman" w:cs="Times New Roman"/>
          <w:sz w:val="28"/>
          <w:szCs w:val="28"/>
          <w:lang w:eastAsia="ru-RU"/>
        </w:rPr>
        <w:t>енсорная комната.</w:t>
      </w:r>
      <w:r w:rsidR="00554933">
        <w:rPr>
          <w:rFonts w:ascii="Times New Roman" w:eastAsiaTheme="minorEastAsia" w:hAnsi="Times New Roman" w:cs="Times New Roman"/>
          <w:sz w:val="28"/>
          <w:szCs w:val="28"/>
          <w:lang w:eastAsia="ru-RU"/>
        </w:rPr>
        <w:t xml:space="preserve"> </w:t>
      </w:r>
      <w:r w:rsidRPr="004D5E6A">
        <w:rPr>
          <w:rFonts w:ascii="Times New Roman" w:hAnsi="Times New Roman" w:cs="Times New Roman"/>
          <w:sz w:val="28"/>
          <w:szCs w:val="28"/>
        </w:rPr>
        <w:t xml:space="preserve">Кроме того, практикуется работа в парах, ролевые игры, творческие мастерские и т.д. </w:t>
      </w:r>
    </w:p>
    <w:p w:rsidR="004D5E6A" w:rsidRPr="004D5E6A" w:rsidRDefault="004D5E6A" w:rsidP="00D77D5D">
      <w:pPr>
        <w:widowControl w:val="0"/>
        <w:shd w:val="clear" w:color="auto" w:fill="FFFFFF" w:themeFill="background1"/>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4D5E6A">
        <w:rPr>
          <w:rFonts w:ascii="Times New Roman" w:eastAsiaTheme="minorEastAsia" w:hAnsi="Times New Roman" w:cs="Times New Roman"/>
          <w:sz w:val="28"/>
          <w:szCs w:val="28"/>
          <w:lang w:eastAsia="ru-RU"/>
        </w:rPr>
        <w:t xml:space="preserve">В целях комплексного решения проблемы получения образования детей с ограниченными возможностями здоровья </w:t>
      </w:r>
      <w:r w:rsidR="00554933">
        <w:rPr>
          <w:rFonts w:ascii="Times New Roman" w:eastAsiaTheme="minorEastAsia" w:hAnsi="Times New Roman" w:cs="Times New Roman"/>
          <w:bCs/>
          <w:sz w:val="28"/>
          <w:szCs w:val="28"/>
          <w:lang w:eastAsia="ru-RU"/>
        </w:rPr>
        <w:t>Учреждение</w:t>
      </w:r>
      <w:r w:rsidRPr="004D5E6A">
        <w:rPr>
          <w:rFonts w:ascii="Times New Roman" w:eastAsiaTheme="minorEastAsia" w:hAnsi="Times New Roman" w:cs="Times New Roman"/>
          <w:bCs/>
          <w:sz w:val="28"/>
          <w:szCs w:val="28"/>
          <w:lang w:eastAsia="ru-RU"/>
        </w:rPr>
        <w:t xml:space="preserve"> </w:t>
      </w:r>
      <w:r w:rsidRPr="004D5E6A">
        <w:rPr>
          <w:rFonts w:ascii="Times New Roman" w:eastAsiaTheme="minorEastAsia" w:hAnsi="Times New Roman" w:cs="Times New Roman"/>
          <w:sz w:val="28"/>
          <w:szCs w:val="28"/>
          <w:lang w:eastAsia="ru-RU"/>
        </w:rPr>
        <w:t>осуществляет взаимодействие с другими учреждениями.</w:t>
      </w:r>
    </w:p>
    <w:p w:rsidR="00554933" w:rsidRDefault="004D5E6A" w:rsidP="00D77D5D">
      <w:pPr>
        <w:widowControl w:val="0"/>
        <w:shd w:val="clear" w:color="auto" w:fill="FFFFFF" w:themeFill="background1"/>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4D5E6A">
        <w:rPr>
          <w:rFonts w:ascii="Times New Roman" w:eastAsiaTheme="minorEastAsia" w:hAnsi="Times New Roman" w:cs="Times New Roman"/>
          <w:bCs/>
          <w:sz w:val="28"/>
          <w:szCs w:val="28"/>
          <w:lang w:eastAsia="ru-RU"/>
        </w:rPr>
        <w:t xml:space="preserve">ГБОУ «Центр непрерывного образования для детей с ограниченными возможностями здоровья» </w:t>
      </w:r>
      <w:r w:rsidRPr="004D5E6A">
        <w:rPr>
          <w:rFonts w:ascii="Times New Roman" w:eastAsiaTheme="minorEastAsia" w:hAnsi="Times New Roman" w:cs="Times New Roman"/>
          <w:sz w:val="28"/>
          <w:szCs w:val="28"/>
          <w:lang w:eastAsia="ru-RU"/>
        </w:rPr>
        <w:t xml:space="preserve"> 19</w:t>
      </w:r>
      <w:r w:rsidR="00554933">
        <w:rPr>
          <w:rFonts w:ascii="Times New Roman" w:eastAsiaTheme="minorEastAsia" w:hAnsi="Times New Roman" w:cs="Times New Roman"/>
          <w:sz w:val="28"/>
          <w:szCs w:val="28"/>
          <w:lang w:eastAsia="ru-RU"/>
        </w:rPr>
        <w:t xml:space="preserve"> марта 2018 года</w:t>
      </w:r>
      <w:r w:rsidRPr="004D5E6A">
        <w:rPr>
          <w:rFonts w:ascii="Times New Roman" w:eastAsiaTheme="minorEastAsia" w:hAnsi="Times New Roman" w:cs="Times New Roman"/>
          <w:sz w:val="28"/>
          <w:szCs w:val="28"/>
          <w:lang w:eastAsia="ru-RU"/>
        </w:rPr>
        <w:t xml:space="preserve"> заключил Соглашение о сотрудничестве с автономной некоммерческой организацией профессиональной помощи детям с трудностями в обучении и социализации «ИНОЕ ДЕТСТВО», предметом которого является проведение совместных мероприятий по внедрению методики «Потому что эмоции!», направленной на обучение детей с расстройствами аутического спектра навыкам распознавания эмоций по лицевой экспрессии и выражения эмоций с по</w:t>
      </w:r>
      <w:r w:rsidR="00554933">
        <w:rPr>
          <w:rFonts w:ascii="Times New Roman" w:eastAsiaTheme="minorEastAsia" w:hAnsi="Times New Roman" w:cs="Times New Roman"/>
          <w:sz w:val="28"/>
          <w:szCs w:val="28"/>
          <w:lang w:eastAsia="ru-RU"/>
        </w:rPr>
        <w:t xml:space="preserve">мощью мимики. </w:t>
      </w:r>
    </w:p>
    <w:p w:rsidR="004D5E6A" w:rsidRPr="004D5E6A" w:rsidRDefault="00554933" w:rsidP="00D77D5D">
      <w:pPr>
        <w:widowControl w:val="0"/>
        <w:shd w:val="clear" w:color="auto" w:fill="FFFFFF" w:themeFill="background1"/>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В рамках данного С</w:t>
      </w:r>
      <w:r w:rsidR="004D5E6A" w:rsidRPr="004D5E6A">
        <w:rPr>
          <w:rFonts w:ascii="Times New Roman" w:eastAsiaTheme="minorEastAsia" w:hAnsi="Times New Roman" w:cs="Times New Roman"/>
          <w:sz w:val="28"/>
          <w:szCs w:val="28"/>
          <w:lang w:eastAsia="ru-RU"/>
        </w:rPr>
        <w:t xml:space="preserve">оглашения в 2018 году в г. Ростове-на-Дону 6 педагогов коррекционного блока </w:t>
      </w:r>
      <w:r>
        <w:rPr>
          <w:rFonts w:ascii="Times New Roman" w:eastAsiaTheme="minorEastAsia" w:hAnsi="Times New Roman" w:cs="Times New Roman"/>
          <w:bCs/>
          <w:sz w:val="28"/>
          <w:szCs w:val="28"/>
          <w:lang w:eastAsia="ru-RU"/>
        </w:rPr>
        <w:t>Учреждения</w:t>
      </w:r>
      <w:r w:rsidR="004D5E6A" w:rsidRPr="004D5E6A">
        <w:rPr>
          <w:rFonts w:ascii="Times New Roman" w:eastAsiaTheme="minorEastAsia" w:hAnsi="Times New Roman" w:cs="Times New Roman"/>
          <w:sz w:val="28"/>
          <w:szCs w:val="28"/>
          <w:lang w:eastAsia="ru-RU"/>
        </w:rPr>
        <w:t xml:space="preserve"> прошли обучение и в настоящее время проводят </w:t>
      </w:r>
      <w:r>
        <w:rPr>
          <w:rFonts w:ascii="Times New Roman" w:eastAsiaTheme="minorEastAsia" w:hAnsi="Times New Roman" w:cs="Times New Roman"/>
          <w:sz w:val="28"/>
          <w:szCs w:val="28"/>
          <w:lang w:eastAsia="ru-RU"/>
        </w:rPr>
        <w:lastRenderedPageBreak/>
        <w:t>занятия с</w:t>
      </w:r>
      <w:r w:rsidR="004D5E6A" w:rsidRPr="004D5E6A">
        <w:rPr>
          <w:rFonts w:ascii="Times New Roman" w:eastAsiaTheme="minorEastAsia" w:hAnsi="Times New Roman" w:cs="Times New Roman"/>
          <w:sz w:val="28"/>
          <w:szCs w:val="28"/>
          <w:lang w:eastAsia="ru-RU"/>
        </w:rPr>
        <w:t xml:space="preserve"> 11 воспитанник</w:t>
      </w:r>
      <w:r>
        <w:rPr>
          <w:rFonts w:ascii="Times New Roman" w:eastAsiaTheme="minorEastAsia" w:hAnsi="Times New Roman" w:cs="Times New Roman"/>
          <w:sz w:val="28"/>
          <w:szCs w:val="28"/>
          <w:lang w:eastAsia="ru-RU"/>
        </w:rPr>
        <w:t>ами</w:t>
      </w:r>
      <w:r w:rsidR="004D5E6A" w:rsidRPr="004D5E6A">
        <w:rPr>
          <w:rFonts w:ascii="Times New Roman" w:eastAsiaTheme="minorEastAsia" w:hAnsi="Times New Roman" w:cs="Times New Roman"/>
          <w:sz w:val="28"/>
          <w:szCs w:val="28"/>
          <w:lang w:eastAsia="ru-RU"/>
        </w:rPr>
        <w:t xml:space="preserve"> по данному направлению.</w:t>
      </w:r>
    </w:p>
    <w:p w:rsidR="004D5E6A" w:rsidRPr="004D5E6A" w:rsidRDefault="004D5E6A" w:rsidP="00D77D5D">
      <w:pPr>
        <w:widowControl w:val="0"/>
        <w:shd w:val="clear" w:color="auto" w:fill="FFFFFF" w:themeFill="background1"/>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4D5E6A">
        <w:rPr>
          <w:rFonts w:ascii="Times New Roman" w:eastAsiaTheme="minorEastAsia" w:hAnsi="Times New Roman" w:cs="Times New Roman"/>
          <w:sz w:val="28"/>
          <w:szCs w:val="28"/>
          <w:lang w:eastAsia="ru-RU"/>
        </w:rPr>
        <w:t xml:space="preserve">Ученики </w:t>
      </w:r>
      <w:r w:rsidRPr="004D5E6A">
        <w:rPr>
          <w:rFonts w:ascii="Times New Roman" w:eastAsiaTheme="minorEastAsia" w:hAnsi="Times New Roman" w:cs="Times New Roman"/>
          <w:bCs/>
          <w:sz w:val="28"/>
          <w:szCs w:val="28"/>
          <w:lang w:eastAsia="ru-RU"/>
        </w:rPr>
        <w:t xml:space="preserve">ГБОУ «Центр непрерывного образования для детей с ограниченными возможностями здоровья» </w:t>
      </w:r>
      <w:r w:rsidRPr="004D5E6A">
        <w:rPr>
          <w:rFonts w:ascii="Times New Roman" w:eastAsiaTheme="minorEastAsia" w:hAnsi="Times New Roman" w:cs="Times New Roman"/>
          <w:sz w:val="28"/>
          <w:szCs w:val="28"/>
          <w:lang w:eastAsia="ru-RU"/>
        </w:rPr>
        <w:t xml:space="preserve">с 2018 года принимают участие в проводимом </w:t>
      </w:r>
      <w:r w:rsidR="00554933">
        <w:rPr>
          <w:rFonts w:ascii="Times New Roman" w:eastAsiaTheme="minorEastAsia" w:hAnsi="Times New Roman" w:cs="Times New Roman"/>
          <w:sz w:val="28"/>
          <w:szCs w:val="28"/>
          <w:lang w:eastAsia="ru-RU"/>
        </w:rPr>
        <w:t>ГБОУ</w:t>
      </w:r>
      <w:r w:rsidRPr="004D5E6A">
        <w:rPr>
          <w:rFonts w:ascii="Times New Roman" w:eastAsiaTheme="minorEastAsia" w:hAnsi="Times New Roman" w:cs="Times New Roman"/>
          <w:sz w:val="28"/>
          <w:szCs w:val="28"/>
          <w:lang w:eastAsia="ru-RU"/>
        </w:rPr>
        <w:t xml:space="preserve"> среднего профессионального образования «Колледж сервиса и быта» чемпионате по профессиональному мастерству среди инвалидов и лиц с ограниченными возможностями здоровья «Абилимпикс», в которых занимают призовые места. Так, учащаяся </w:t>
      </w:r>
      <w:r w:rsidR="00554933">
        <w:rPr>
          <w:rFonts w:ascii="Times New Roman" w:eastAsiaTheme="minorEastAsia" w:hAnsi="Times New Roman" w:cs="Times New Roman"/>
          <w:sz w:val="28"/>
          <w:szCs w:val="28"/>
          <w:lang w:eastAsia="ru-RU"/>
        </w:rPr>
        <w:t>Учреждения</w:t>
      </w:r>
      <w:r w:rsidRPr="004D5E6A">
        <w:rPr>
          <w:rFonts w:ascii="Times New Roman" w:eastAsiaTheme="minorEastAsia" w:hAnsi="Times New Roman" w:cs="Times New Roman"/>
          <w:sz w:val="28"/>
          <w:szCs w:val="28"/>
          <w:lang w:eastAsia="ru-RU"/>
        </w:rPr>
        <w:t xml:space="preserve"> выиграла региональный тур в Ингушетии, что позволило ей принять участие на российском уровне в г. Санкт-Петербурге. </w:t>
      </w:r>
    </w:p>
    <w:p w:rsidR="004D5E6A" w:rsidRPr="004D5E6A" w:rsidRDefault="004D5E6A" w:rsidP="00D77D5D">
      <w:pPr>
        <w:widowControl w:val="0"/>
        <w:shd w:val="clear" w:color="auto" w:fill="FFFFFF" w:themeFill="background1"/>
        <w:autoSpaceDE w:val="0"/>
        <w:autoSpaceDN w:val="0"/>
        <w:adjustRightInd w:val="0"/>
        <w:spacing w:after="0" w:line="240" w:lineRule="auto"/>
        <w:ind w:firstLine="709"/>
        <w:jc w:val="both"/>
        <w:rPr>
          <w:rFonts w:ascii="Times New Roman" w:eastAsia="Calibri" w:hAnsi="Times New Roman" w:cs="Times New Roman"/>
          <w:sz w:val="28"/>
          <w:szCs w:val="28"/>
          <w:highlight w:val="yellow"/>
        </w:rPr>
      </w:pPr>
      <w:r w:rsidRPr="004D5E6A">
        <w:rPr>
          <w:rFonts w:ascii="Times New Roman" w:eastAsiaTheme="minorEastAsia" w:hAnsi="Times New Roman" w:cs="Times New Roman"/>
          <w:sz w:val="28"/>
          <w:szCs w:val="28"/>
          <w:lang w:eastAsia="ru-RU"/>
        </w:rPr>
        <w:t xml:space="preserve">Для изучения вопроса удовлетворенности качеством оказываемых </w:t>
      </w:r>
      <w:r w:rsidR="00554933" w:rsidRPr="004D5E6A">
        <w:rPr>
          <w:rFonts w:ascii="Times New Roman" w:eastAsiaTheme="minorEastAsia" w:hAnsi="Times New Roman" w:cs="Times New Roman"/>
          <w:sz w:val="28"/>
          <w:szCs w:val="28"/>
          <w:lang w:eastAsia="ru-RU"/>
        </w:rPr>
        <w:t>услуг</w:t>
      </w:r>
      <w:r w:rsidRPr="004D5E6A">
        <w:rPr>
          <w:rFonts w:ascii="Times New Roman" w:eastAsiaTheme="minorEastAsia" w:hAnsi="Times New Roman" w:cs="Times New Roman"/>
          <w:sz w:val="28"/>
          <w:szCs w:val="28"/>
          <w:lang w:eastAsia="ru-RU"/>
        </w:rPr>
        <w:t xml:space="preserve"> </w:t>
      </w:r>
      <w:r w:rsidRPr="004D5E6A">
        <w:rPr>
          <w:rFonts w:ascii="Times New Roman" w:eastAsia="Calibri" w:hAnsi="Times New Roman" w:cs="Times New Roman"/>
          <w:sz w:val="28"/>
          <w:szCs w:val="28"/>
        </w:rPr>
        <w:t xml:space="preserve">был проведен опрос 15 родителей (законных представителей) детей с ограниченными возможностями здоровья, обучающихся в </w:t>
      </w:r>
      <w:r w:rsidRPr="004D5E6A">
        <w:rPr>
          <w:rFonts w:ascii="Times New Roman" w:eastAsiaTheme="minorEastAsia" w:hAnsi="Times New Roman" w:cs="Times New Roman"/>
          <w:bCs/>
          <w:sz w:val="28"/>
          <w:szCs w:val="28"/>
          <w:lang w:eastAsia="ru-RU"/>
        </w:rPr>
        <w:t>ГБОУ «Центр непрерывного образования для детей с ограниченными возможностями здоровья»</w:t>
      </w:r>
      <w:r w:rsidRPr="004D5E6A">
        <w:rPr>
          <w:rFonts w:ascii="Times New Roman" w:eastAsiaTheme="minorEastAsia" w:hAnsi="Times New Roman" w:cs="Times New Roman"/>
          <w:sz w:val="28"/>
          <w:szCs w:val="28"/>
          <w:lang w:eastAsia="ru-RU"/>
        </w:rPr>
        <w:t>.</w:t>
      </w:r>
    </w:p>
    <w:p w:rsidR="004D5E6A" w:rsidRPr="004D5E6A" w:rsidRDefault="004D5E6A" w:rsidP="00D77D5D">
      <w:pPr>
        <w:shd w:val="clear" w:color="auto" w:fill="FFFFFF" w:themeFill="background1"/>
        <w:spacing w:after="0" w:line="240" w:lineRule="auto"/>
        <w:ind w:firstLine="709"/>
        <w:jc w:val="both"/>
        <w:rPr>
          <w:rFonts w:ascii="Times New Roman" w:eastAsia="Calibri" w:hAnsi="Times New Roman" w:cs="Times New Roman"/>
          <w:sz w:val="28"/>
          <w:szCs w:val="28"/>
        </w:rPr>
      </w:pPr>
      <w:r w:rsidRPr="004D5E6A">
        <w:rPr>
          <w:rFonts w:ascii="Times New Roman" w:eastAsia="Calibri" w:hAnsi="Times New Roman" w:cs="Times New Roman"/>
          <w:sz w:val="28"/>
          <w:szCs w:val="28"/>
        </w:rPr>
        <w:t>В ход</w:t>
      </w:r>
      <w:r w:rsidR="00554933">
        <w:rPr>
          <w:rFonts w:ascii="Times New Roman" w:eastAsia="Calibri" w:hAnsi="Times New Roman" w:cs="Times New Roman"/>
          <w:sz w:val="28"/>
          <w:szCs w:val="28"/>
        </w:rPr>
        <w:t xml:space="preserve">е опроса было установлено, что </w:t>
      </w:r>
      <w:r w:rsidRPr="004D5E6A">
        <w:rPr>
          <w:rFonts w:ascii="Times New Roman" w:eastAsia="Calibri" w:hAnsi="Times New Roman" w:cs="Times New Roman"/>
          <w:sz w:val="28"/>
          <w:szCs w:val="28"/>
        </w:rPr>
        <w:t>11 опрошенных «полностью удовле</w:t>
      </w:r>
      <w:r w:rsidR="00554933">
        <w:rPr>
          <w:rFonts w:ascii="Times New Roman" w:eastAsia="Calibri" w:hAnsi="Times New Roman" w:cs="Times New Roman"/>
          <w:sz w:val="28"/>
          <w:szCs w:val="28"/>
        </w:rPr>
        <w:t xml:space="preserve">творены» качеством образования </w:t>
      </w:r>
      <w:r w:rsidRPr="004D5E6A">
        <w:rPr>
          <w:rFonts w:ascii="Times New Roman" w:eastAsia="Calibri" w:hAnsi="Times New Roman" w:cs="Times New Roman"/>
          <w:sz w:val="28"/>
          <w:szCs w:val="28"/>
        </w:rPr>
        <w:t xml:space="preserve">и 4 опрошенных «больше удовлетворены, чем нет» и, соответственно, высоко оценили отношение руководства и педагогических работников во время пребывания ребенка в </w:t>
      </w:r>
      <w:r w:rsidRPr="004D5E6A">
        <w:rPr>
          <w:rFonts w:ascii="Times New Roman" w:hAnsi="Times New Roman" w:cs="Times New Roman"/>
          <w:bCs/>
          <w:sz w:val="28"/>
          <w:szCs w:val="28"/>
        </w:rPr>
        <w:t xml:space="preserve">ГБОУ «Центр непрерывного образования для детей с ограниченными возможностями здоровья» </w:t>
      </w:r>
      <w:r w:rsidRPr="004D5E6A">
        <w:rPr>
          <w:rFonts w:ascii="Times New Roman" w:eastAsia="Calibri" w:hAnsi="Times New Roman" w:cs="Times New Roman"/>
          <w:sz w:val="28"/>
          <w:szCs w:val="28"/>
        </w:rPr>
        <w:t>(12 опрошенных оценили на пять баллов по пятибалльной шкале, 3 опрошенных оценили на четы</w:t>
      </w:r>
      <w:r w:rsidR="00554933">
        <w:rPr>
          <w:rFonts w:ascii="Times New Roman" w:eastAsia="Calibri" w:hAnsi="Times New Roman" w:cs="Times New Roman"/>
          <w:sz w:val="28"/>
          <w:szCs w:val="28"/>
        </w:rPr>
        <w:t>ре балла по пятибалльной шкале).</w:t>
      </w:r>
    </w:p>
    <w:p w:rsidR="004D5E6A" w:rsidRPr="004D5E6A" w:rsidRDefault="00554933" w:rsidP="00D77D5D">
      <w:pPr>
        <w:shd w:val="clear" w:color="auto" w:fill="FFFFFF" w:themeFill="background1"/>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В</w:t>
      </w:r>
      <w:r w:rsidR="004D5E6A" w:rsidRPr="004D5E6A">
        <w:rPr>
          <w:rFonts w:ascii="Times New Roman" w:eastAsia="Calibri" w:hAnsi="Times New Roman" w:cs="Times New Roman"/>
          <w:sz w:val="28"/>
          <w:szCs w:val="28"/>
        </w:rPr>
        <w:t>се опрошенные удовлетворены качеством уборки помещений, ос</w:t>
      </w:r>
      <w:r>
        <w:rPr>
          <w:rFonts w:ascii="Times New Roman" w:eastAsia="Calibri" w:hAnsi="Times New Roman" w:cs="Times New Roman"/>
          <w:sz w:val="28"/>
          <w:szCs w:val="28"/>
        </w:rPr>
        <w:t>вещением, температурным режимом.</w:t>
      </w:r>
    </w:p>
    <w:p w:rsidR="004D5E6A" w:rsidRPr="004D5E6A" w:rsidRDefault="004D5E6A" w:rsidP="00D77D5D">
      <w:pPr>
        <w:shd w:val="clear" w:color="auto" w:fill="FFFFFF" w:themeFill="background1"/>
        <w:spacing w:after="0" w:line="240" w:lineRule="auto"/>
        <w:ind w:firstLine="709"/>
        <w:jc w:val="both"/>
        <w:rPr>
          <w:rFonts w:ascii="Times New Roman" w:eastAsia="Calibri" w:hAnsi="Times New Roman" w:cs="Times New Roman"/>
          <w:sz w:val="28"/>
          <w:szCs w:val="28"/>
        </w:rPr>
      </w:pPr>
      <w:r w:rsidRPr="004D5E6A">
        <w:rPr>
          <w:rFonts w:ascii="Times New Roman" w:eastAsia="Calibri" w:hAnsi="Times New Roman" w:cs="Times New Roman"/>
          <w:sz w:val="28"/>
          <w:szCs w:val="28"/>
        </w:rPr>
        <w:t xml:space="preserve">Однако 46% опрошенных обратили внимание на недостаточное материально-техническое оснащение (нехватку книг, спортивного инвентаря), а также нехватку специалистов определенного профиля (логопедов, психологов и т.д.). </w:t>
      </w:r>
    </w:p>
    <w:p w:rsidR="004D5E6A" w:rsidRPr="004D5E6A" w:rsidRDefault="004D5E6A" w:rsidP="00D77D5D">
      <w:pPr>
        <w:shd w:val="clear" w:color="auto" w:fill="FFFFFF" w:themeFill="background1"/>
        <w:spacing w:after="0" w:line="240" w:lineRule="auto"/>
        <w:ind w:firstLine="709"/>
        <w:jc w:val="both"/>
        <w:rPr>
          <w:rFonts w:ascii="Times New Roman" w:eastAsia="Calibri" w:hAnsi="Times New Roman" w:cs="Times New Roman"/>
          <w:sz w:val="28"/>
          <w:szCs w:val="28"/>
        </w:rPr>
      </w:pPr>
    </w:p>
    <w:p w:rsidR="004D5E6A" w:rsidRPr="00F82691" w:rsidRDefault="004D5E6A" w:rsidP="00D77D5D">
      <w:pPr>
        <w:shd w:val="clear" w:color="auto" w:fill="FFFFFF" w:themeFill="background1"/>
        <w:spacing w:after="0" w:line="240" w:lineRule="auto"/>
        <w:jc w:val="center"/>
        <w:rPr>
          <w:rFonts w:ascii="Times New Roman" w:hAnsi="Times New Roman" w:cs="Times New Roman"/>
          <w:bCs/>
          <w:i/>
          <w:sz w:val="28"/>
          <w:szCs w:val="28"/>
        </w:rPr>
      </w:pPr>
      <w:r w:rsidRPr="00F82691">
        <w:rPr>
          <w:rFonts w:ascii="Times New Roman" w:hAnsi="Times New Roman" w:cs="Times New Roman"/>
          <w:bCs/>
          <w:i/>
          <w:sz w:val="28"/>
          <w:szCs w:val="28"/>
        </w:rPr>
        <w:t>по ГБОУ «Специальная (коррекционная) общеобразовательная школа-ин</w:t>
      </w:r>
      <w:r w:rsidR="00F82691" w:rsidRPr="00F82691">
        <w:rPr>
          <w:rFonts w:ascii="Times New Roman" w:hAnsi="Times New Roman" w:cs="Times New Roman"/>
          <w:bCs/>
          <w:i/>
          <w:sz w:val="28"/>
          <w:szCs w:val="28"/>
        </w:rPr>
        <w:t>тернат – детский сад г. Сунжа»:</w:t>
      </w:r>
    </w:p>
    <w:p w:rsidR="00554933" w:rsidRDefault="004D5E6A" w:rsidP="00D77D5D">
      <w:pPr>
        <w:shd w:val="clear" w:color="auto" w:fill="FFFFFF" w:themeFill="background1"/>
        <w:spacing w:after="0" w:line="240" w:lineRule="auto"/>
        <w:ind w:firstLine="708"/>
        <w:jc w:val="both"/>
        <w:rPr>
          <w:rFonts w:ascii="Times New Roman" w:eastAsiaTheme="minorEastAsia" w:hAnsi="Times New Roman" w:cs="Times New Roman"/>
          <w:sz w:val="28"/>
          <w:szCs w:val="28"/>
          <w:lang w:eastAsia="ru-RU"/>
        </w:rPr>
      </w:pPr>
      <w:r w:rsidRPr="004D5E6A">
        <w:rPr>
          <w:rFonts w:ascii="Times New Roman" w:hAnsi="Times New Roman" w:cs="Times New Roman"/>
          <w:sz w:val="28"/>
          <w:szCs w:val="28"/>
        </w:rPr>
        <w:t xml:space="preserve">Для упорядочения процесса приема детей в </w:t>
      </w:r>
      <w:r w:rsidRPr="004D5E6A">
        <w:rPr>
          <w:rFonts w:ascii="Times New Roman" w:hAnsi="Times New Roman" w:cs="Times New Roman"/>
          <w:bCs/>
          <w:sz w:val="28"/>
          <w:szCs w:val="28"/>
        </w:rPr>
        <w:t>ГБОУ «Специальная (коррекционная) общеобразовательная школа-интернат – детский сад г. Сунжа»</w:t>
      </w:r>
      <w:r w:rsidRPr="004D5E6A">
        <w:rPr>
          <w:rFonts w:ascii="Times New Roman" w:hAnsi="Times New Roman" w:cs="Times New Roman"/>
          <w:sz w:val="28"/>
          <w:szCs w:val="28"/>
        </w:rPr>
        <w:t xml:space="preserve"> разработаны </w:t>
      </w:r>
      <w:r w:rsidR="00554933">
        <w:rPr>
          <w:rFonts w:ascii="Times New Roman" w:hAnsi="Times New Roman" w:cs="Times New Roman"/>
          <w:sz w:val="28"/>
          <w:szCs w:val="28"/>
        </w:rPr>
        <w:t>и утверждены</w:t>
      </w:r>
      <w:r w:rsidR="00554933" w:rsidRPr="004D5E6A">
        <w:rPr>
          <w:rFonts w:ascii="Times New Roman" w:hAnsi="Times New Roman" w:cs="Times New Roman"/>
          <w:sz w:val="28"/>
          <w:szCs w:val="28"/>
        </w:rPr>
        <w:t xml:space="preserve"> </w:t>
      </w:r>
      <w:r w:rsidRPr="004D5E6A">
        <w:rPr>
          <w:rFonts w:ascii="Times New Roman" w:hAnsi="Times New Roman" w:cs="Times New Roman"/>
          <w:sz w:val="28"/>
          <w:szCs w:val="28"/>
        </w:rPr>
        <w:t>Правила приема детей (далее – Прав</w:t>
      </w:r>
      <w:r w:rsidR="00554933">
        <w:rPr>
          <w:rFonts w:ascii="Times New Roman" w:hAnsi="Times New Roman" w:cs="Times New Roman"/>
          <w:sz w:val="28"/>
          <w:szCs w:val="28"/>
        </w:rPr>
        <w:t xml:space="preserve">ила), в котрых </w:t>
      </w:r>
      <w:r w:rsidRPr="004D5E6A">
        <w:rPr>
          <w:rFonts w:ascii="Times New Roman" w:eastAsiaTheme="minorEastAsia" w:hAnsi="Times New Roman" w:cs="Times New Roman"/>
          <w:sz w:val="28"/>
          <w:szCs w:val="28"/>
          <w:lang w:eastAsia="ru-RU"/>
        </w:rPr>
        <w:t xml:space="preserve">определены требования по приему обучающихся. </w:t>
      </w:r>
    </w:p>
    <w:p w:rsidR="004D5E6A" w:rsidRPr="00554933" w:rsidRDefault="004D5E6A" w:rsidP="00D77D5D">
      <w:pPr>
        <w:shd w:val="clear" w:color="auto" w:fill="FFFFFF" w:themeFill="background1"/>
        <w:spacing w:after="0" w:line="240" w:lineRule="auto"/>
        <w:ind w:firstLine="708"/>
        <w:jc w:val="both"/>
        <w:rPr>
          <w:rFonts w:ascii="Times New Roman" w:hAnsi="Times New Roman" w:cs="Times New Roman"/>
          <w:sz w:val="28"/>
          <w:szCs w:val="28"/>
        </w:rPr>
      </w:pPr>
      <w:r w:rsidRPr="004D5E6A">
        <w:rPr>
          <w:rFonts w:ascii="Times New Roman" w:eastAsiaTheme="minorEastAsia" w:hAnsi="Times New Roman" w:cs="Times New Roman"/>
          <w:sz w:val="28"/>
          <w:szCs w:val="28"/>
          <w:lang w:eastAsia="ru-RU"/>
        </w:rPr>
        <w:t xml:space="preserve">В </w:t>
      </w:r>
      <w:r w:rsidRPr="004D5E6A">
        <w:rPr>
          <w:rFonts w:ascii="Times New Roman" w:eastAsiaTheme="minorEastAsia" w:hAnsi="Times New Roman" w:cs="Times New Roman"/>
          <w:bCs/>
          <w:sz w:val="28"/>
          <w:szCs w:val="28"/>
          <w:lang w:eastAsia="ru-RU"/>
        </w:rPr>
        <w:t xml:space="preserve">ГБОУ «Специальная (коррекционная) общеобразовательная школа-интернат – детский сад г. Сунжа» </w:t>
      </w:r>
      <w:r w:rsidRPr="004D5E6A">
        <w:rPr>
          <w:rFonts w:ascii="Times New Roman" w:eastAsiaTheme="minorEastAsia" w:hAnsi="Times New Roman" w:cs="Times New Roman"/>
          <w:sz w:val="28"/>
          <w:szCs w:val="28"/>
          <w:lang w:eastAsia="ru-RU"/>
        </w:rPr>
        <w:t xml:space="preserve">принимаются дети, имеющие право на получение образования по общеобразовательным программам для </w:t>
      </w:r>
      <w:r w:rsidR="00554933" w:rsidRPr="004D5E6A">
        <w:rPr>
          <w:rFonts w:ascii="Times New Roman" w:eastAsiaTheme="minorEastAsia" w:hAnsi="Times New Roman" w:cs="Times New Roman"/>
          <w:sz w:val="28"/>
          <w:szCs w:val="28"/>
          <w:lang w:eastAsia="ru-RU"/>
        </w:rPr>
        <w:t>не слышащих</w:t>
      </w:r>
      <w:r w:rsidRPr="004D5E6A">
        <w:rPr>
          <w:rFonts w:ascii="Times New Roman" w:eastAsiaTheme="minorEastAsia" w:hAnsi="Times New Roman" w:cs="Times New Roman"/>
          <w:sz w:val="28"/>
          <w:szCs w:val="28"/>
          <w:lang w:eastAsia="ru-RU"/>
        </w:rPr>
        <w:t xml:space="preserve"> и слабослышащих.</w:t>
      </w:r>
    </w:p>
    <w:p w:rsidR="004D5E6A" w:rsidRPr="004D5E6A" w:rsidRDefault="004D5E6A" w:rsidP="00D77D5D">
      <w:pPr>
        <w:widowControl w:val="0"/>
        <w:shd w:val="clear" w:color="auto" w:fill="FFFFFF" w:themeFill="background1"/>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4D5E6A">
        <w:rPr>
          <w:rFonts w:ascii="Times New Roman" w:eastAsiaTheme="minorEastAsia" w:hAnsi="Times New Roman" w:cs="Times New Roman"/>
          <w:sz w:val="28"/>
          <w:szCs w:val="28"/>
          <w:lang w:eastAsia="ru-RU"/>
        </w:rPr>
        <w:t>Прием детей осуществляется по личному заявлению родителей (законных представителей), с которым предоставляются документы, подтверждающие необходимость специальной формы обучения:</w:t>
      </w:r>
    </w:p>
    <w:p w:rsidR="004D5E6A" w:rsidRPr="004E419C" w:rsidRDefault="004D5E6A" w:rsidP="00EE7E98">
      <w:pPr>
        <w:pStyle w:val="a7"/>
        <w:widowControl w:val="0"/>
        <w:numPr>
          <w:ilvl w:val="0"/>
          <w:numId w:val="192"/>
        </w:numPr>
        <w:shd w:val="clear" w:color="auto" w:fill="FFFFFF" w:themeFill="background1"/>
        <w:tabs>
          <w:tab w:val="left" w:pos="993"/>
        </w:tabs>
        <w:autoSpaceDE w:val="0"/>
        <w:autoSpaceDN w:val="0"/>
        <w:adjustRightInd w:val="0"/>
        <w:spacing w:after="0" w:line="240" w:lineRule="auto"/>
        <w:ind w:left="28" w:firstLine="728"/>
        <w:jc w:val="both"/>
        <w:rPr>
          <w:rFonts w:ascii="Times New Roman" w:eastAsiaTheme="minorEastAsia" w:hAnsi="Times New Roman" w:cs="Times New Roman"/>
          <w:sz w:val="28"/>
          <w:szCs w:val="28"/>
          <w:lang w:eastAsia="ru-RU"/>
        </w:rPr>
      </w:pPr>
      <w:r w:rsidRPr="004E419C">
        <w:rPr>
          <w:rFonts w:ascii="Times New Roman" w:eastAsiaTheme="minorEastAsia" w:hAnsi="Times New Roman" w:cs="Times New Roman"/>
          <w:sz w:val="28"/>
          <w:szCs w:val="28"/>
          <w:lang w:eastAsia="ru-RU"/>
        </w:rPr>
        <w:t xml:space="preserve">заключение </w:t>
      </w:r>
      <w:r w:rsidRPr="004E419C">
        <w:rPr>
          <w:rFonts w:ascii="Times New Roman" w:eastAsiaTheme="minorEastAsia" w:hAnsi="Times New Roman" w:cs="Arial"/>
          <w:sz w:val="28"/>
          <w:szCs w:val="28"/>
          <w:lang w:eastAsia="ru-RU"/>
        </w:rPr>
        <w:t>Республиканской психолого-медико-педагогической комиссии</w:t>
      </w:r>
      <w:r w:rsidRPr="004E419C">
        <w:rPr>
          <w:rFonts w:ascii="Times New Roman" w:eastAsiaTheme="minorEastAsia" w:hAnsi="Times New Roman" w:cs="Times New Roman"/>
          <w:sz w:val="28"/>
          <w:szCs w:val="28"/>
          <w:lang w:eastAsia="ru-RU"/>
        </w:rPr>
        <w:t xml:space="preserve"> с рекомендациями обучения по адаптированной основной образовательной программе для детей с ограниченными возможностями здоровья;</w:t>
      </w:r>
    </w:p>
    <w:p w:rsidR="004D5E6A" w:rsidRPr="004E419C" w:rsidRDefault="004D5E6A" w:rsidP="00EE7E98">
      <w:pPr>
        <w:pStyle w:val="a7"/>
        <w:widowControl w:val="0"/>
        <w:numPr>
          <w:ilvl w:val="0"/>
          <w:numId w:val="192"/>
        </w:numPr>
        <w:shd w:val="clear" w:color="auto" w:fill="FFFFFF" w:themeFill="background1"/>
        <w:tabs>
          <w:tab w:val="left" w:pos="993"/>
        </w:tabs>
        <w:autoSpaceDE w:val="0"/>
        <w:autoSpaceDN w:val="0"/>
        <w:adjustRightInd w:val="0"/>
        <w:spacing w:after="0" w:line="240" w:lineRule="auto"/>
        <w:ind w:left="28" w:firstLine="728"/>
        <w:jc w:val="both"/>
        <w:rPr>
          <w:rFonts w:ascii="Times New Roman" w:eastAsiaTheme="minorEastAsia" w:hAnsi="Times New Roman" w:cs="Times New Roman"/>
          <w:sz w:val="28"/>
          <w:szCs w:val="28"/>
          <w:lang w:eastAsia="ru-RU"/>
        </w:rPr>
      </w:pPr>
      <w:r w:rsidRPr="004E419C">
        <w:rPr>
          <w:rFonts w:ascii="Times New Roman" w:eastAsiaTheme="minorEastAsia" w:hAnsi="Times New Roman" w:cs="Times New Roman"/>
          <w:sz w:val="28"/>
          <w:szCs w:val="28"/>
          <w:lang w:eastAsia="ru-RU"/>
        </w:rPr>
        <w:t>медицинское заключение об отсутствии противопоказаний для пребывания детей в интернате (от психиатра, невролога, анализ крови и т.д.);</w:t>
      </w:r>
    </w:p>
    <w:p w:rsidR="004D5E6A" w:rsidRPr="004E419C" w:rsidRDefault="004D5E6A" w:rsidP="00EE7E98">
      <w:pPr>
        <w:pStyle w:val="a7"/>
        <w:widowControl w:val="0"/>
        <w:numPr>
          <w:ilvl w:val="0"/>
          <w:numId w:val="192"/>
        </w:numPr>
        <w:shd w:val="clear" w:color="auto" w:fill="FFFFFF" w:themeFill="background1"/>
        <w:tabs>
          <w:tab w:val="left" w:pos="993"/>
        </w:tabs>
        <w:autoSpaceDE w:val="0"/>
        <w:autoSpaceDN w:val="0"/>
        <w:adjustRightInd w:val="0"/>
        <w:spacing w:after="0" w:line="240" w:lineRule="auto"/>
        <w:ind w:left="28" w:firstLine="728"/>
        <w:jc w:val="both"/>
        <w:rPr>
          <w:rFonts w:ascii="Times New Roman" w:eastAsiaTheme="minorEastAsia" w:hAnsi="Times New Roman" w:cs="Times New Roman"/>
          <w:sz w:val="28"/>
          <w:szCs w:val="28"/>
          <w:lang w:eastAsia="ru-RU"/>
        </w:rPr>
      </w:pPr>
      <w:r w:rsidRPr="004E419C">
        <w:rPr>
          <w:rFonts w:ascii="Times New Roman" w:eastAsiaTheme="minorEastAsia" w:hAnsi="Times New Roman" w:cs="Times New Roman"/>
          <w:sz w:val="28"/>
          <w:szCs w:val="28"/>
          <w:lang w:eastAsia="ru-RU"/>
        </w:rPr>
        <w:t>копия справки ВТЭК.</w:t>
      </w:r>
    </w:p>
    <w:p w:rsidR="004D5E6A" w:rsidRPr="004D5E6A" w:rsidRDefault="004D5E6A" w:rsidP="00D77D5D">
      <w:pPr>
        <w:widowControl w:val="0"/>
        <w:shd w:val="clear" w:color="auto" w:fill="FFFFFF" w:themeFill="background1"/>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4D5E6A">
        <w:rPr>
          <w:rFonts w:ascii="Times New Roman" w:eastAsiaTheme="minorEastAsia" w:hAnsi="Times New Roman" w:cs="Times New Roman"/>
          <w:sz w:val="28"/>
          <w:szCs w:val="28"/>
          <w:lang w:eastAsia="ru-RU"/>
        </w:rPr>
        <w:t xml:space="preserve">Также предоставляются и другие документы (копия свидетельства о рождении, </w:t>
      </w:r>
      <w:r w:rsidRPr="004D5E6A">
        <w:rPr>
          <w:rFonts w:ascii="Times New Roman" w:eastAsiaTheme="minorEastAsia" w:hAnsi="Times New Roman" w:cs="Times New Roman"/>
          <w:sz w:val="28"/>
          <w:szCs w:val="28"/>
          <w:lang w:eastAsia="ru-RU"/>
        </w:rPr>
        <w:lastRenderedPageBreak/>
        <w:t>справка с места жительства СНИЛС и т.д.).</w:t>
      </w:r>
    </w:p>
    <w:p w:rsidR="004D5E6A" w:rsidRPr="004D5E6A" w:rsidRDefault="004D5E6A" w:rsidP="00D77D5D">
      <w:pPr>
        <w:widowControl w:val="0"/>
        <w:shd w:val="clear" w:color="auto" w:fill="FFFFFF" w:themeFill="background1"/>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4D5E6A">
        <w:rPr>
          <w:rFonts w:ascii="Times New Roman" w:eastAsiaTheme="minorEastAsia" w:hAnsi="Times New Roman" w:cs="Times New Roman"/>
          <w:sz w:val="28"/>
          <w:szCs w:val="28"/>
          <w:lang w:eastAsia="ru-RU"/>
        </w:rPr>
        <w:t xml:space="preserve">В </w:t>
      </w:r>
      <w:r w:rsidRPr="004D5E6A">
        <w:rPr>
          <w:rFonts w:ascii="Times New Roman" w:eastAsiaTheme="minorEastAsia" w:hAnsi="Times New Roman" w:cs="Times New Roman"/>
          <w:bCs/>
          <w:sz w:val="28"/>
          <w:szCs w:val="28"/>
          <w:lang w:eastAsia="ru-RU"/>
        </w:rPr>
        <w:t xml:space="preserve">ГБОУ «Специальная (коррекционная) общеобразовательная школа-интернат – детский сад г. Сунжа» </w:t>
      </w:r>
      <w:r w:rsidRPr="004D5E6A">
        <w:rPr>
          <w:rFonts w:ascii="Times New Roman" w:eastAsiaTheme="minorEastAsia" w:hAnsi="Times New Roman" w:cs="Times New Roman"/>
          <w:sz w:val="28"/>
          <w:szCs w:val="28"/>
          <w:lang w:eastAsia="ru-RU"/>
        </w:rPr>
        <w:t>не принимаются дети с нарушенным слухом, страдающие умственной отсталостью в степени имбецильности.</w:t>
      </w:r>
    </w:p>
    <w:p w:rsidR="004D5E6A" w:rsidRPr="004D5E6A" w:rsidRDefault="004D5E6A" w:rsidP="00D77D5D">
      <w:pPr>
        <w:widowControl w:val="0"/>
        <w:shd w:val="clear" w:color="auto" w:fill="FFFFFF" w:themeFill="background1"/>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4D5E6A">
        <w:rPr>
          <w:rFonts w:ascii="Times New Roman" w:eastAsiaTheme="minorEastAsia" w:hAnsi="Times New Roman" w:cs="Times New Roman"/>
          <w:sz w:val="28"/>
          <w:szCs w:val="28"/>
          <w:lang w:eastAsia="ru-RU"/>
        </w:rPr>
        <w:t xml:space="preserve">Учебный процесс ориентирован на оказание образовательного процесса детям с учетом ограничения по здоровью и обеспечивает необходимыми условиями круглосуточного пребывания детей, включая питание. </w:t>
      </w:r>
    </w:p>
    <w:p w:rsidR="004D5E6A" w:rsidRPr="004E419C" w:rsidRDefault="004D5E6A" w:rsidP="00D77D5D">
      <w:pPr>
        <w:shd w:val="clear" w:color="auto" w:fill="FFFFFF" w:themeFill="background1"/>
        <w:spacing w:after="0" w:line="240" w:lineRule="auto"/>
        <w:ind w:firstLine="709"/>
        <w:jc w:val="both"/>
        <w:rPr>
          <w:rFonts w:ascii="Times New Roman" w:hAnsi="Times New Roman"/>
          <w:sz w:val="28"/>
          <w:szCs w:val="28"/>
        </w:rPr>
      </w:pPr>
      <w:r w:rsidRPr="004D5E6A">
        <w:rPr>
          <w:rFonts w:ascii="Times New Roman" w:hAnsi="Times New Roman" w:cs="Times New Roman"/>
          <w:sz w:val="28"/>
          <w:szCs w:val="28"/>
        </w:rPr>
        <w:t xml:space="preserve">Основная задача </w:t>
      </w:r>
      <w:r w:rsidR="004E419C">
        <w:rPr>
          <w:rFonts w:ascii="Times New Roman" w:hAnsi="Times New Roman" w:cs="Times New Roman"/>
          <w:sz w:val="28"/>
          <w:szCs w:val="28"/>
        </w:rPr>
        <w:t>Учреждения</w:t>
      </w:r>
      <w:r w:rsidRPr="004D5E6A">
        <w:rPr>
          <w:rFonts w:ascii="Times New Roman" w:hAnsi="Times New Roman" w:cs="Times New Roman"/>
          <w:bCs/>
          <w:sz w:val="28"/>
          <w:szCs w:val="28"/>
        </w:rPr>
        <w:t xml:space="preserve"> </w:t>
      </w:r>
      <w:r w:rsidRPr="004D5E6A">
        <w:rPr>
          <w:rFonts w:ascii="Times New Roman" w:hAnsi="Times New Roman" w:cs="Times New Roman"/>
          <w:sz w:val="28"/>
          <w:szCs w:val="28"/>
        </w:rPr>
        <w:t>- это создание условий, способствующих освоению образовательной программы, воспитанию и развитию личностных качеств глухого ребенка, необходимого для интеграции в современное общество. С этой целью помимо традиционных уроков, внедряются современные методики и технологии (ф</w:t>
      </w:r>
      <w:r w:rsidRPr="004D5E6A">
        <w:rPr>
          <w:rFonts w:ascii="Times New Roman" w:hAnsi="Times New Roman"/>
          <w:sz w:val="28"/>
          <w:szCs w:val="28"/>
        </w:rPr>
        <w:t>онетическая ритмика, использование компьютерных технологий, сенсорн</w:t>
      </w:r>
      <w:r w:rsidR="004E419C">
        <w:rPr>
          <w:rFonts w:ascii="Times New Roman" w:hAnsi="Times New Roman"/>
          <w:sz w:val="28"/>
          <w:szCs w:val="28"/>
        </w:rPr>
        <w:t xml:space="preserve">ая комната, информальный путь). </w:t>
      </w:r>
      <w:r w:rsidRPr="004D5E6A">
        <w:rPr>
          <w:rFonts w:ascii="Times New Roman" w:hAnsi="Times New Roman" w:cs="Times New Roman"/>
          <w:sz w:val="28"/>
          <w:szCs w:val="28"/>
        </w:rPr>
        <w:t xml:space="preserve">Кроме того, практикуется работа в парах, сюжетно-ролевые игры, творческие мастерские и т.д. </w:t>
      </w:r>
    </w:p>
    <w:p w:rsidR="004D5E6A" w:rsidRPr="004D5E6A" w:rsidRDefault="004D5E6A" w:rsidP="00D77D5D">
      <w:pPr>
        <w:widowControl w:val="0"/>
        <w:shd w:val="clear" w:color="auto" w:fill="FFFFFF" w:themeFill="background1"/>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4D5E6A">
        <w:rPr>
          <w:rFonts w:ascii="Times New Roman" w:eastAsiaTheme="minorEastAsia" w:hAnsi="Times New Roman" w:cs="Times New Roman"/>
          <w:sz w:val="28"/>
          <w:szCs w:val="28"/>
          <w:lang w:eastAsia="ru-RU"/>
        </w:rPr>
        <w:t xml:space="preserve">В целях комплексного решения проблемы получения образования детей с ограниченными возможностями здоровья </w:t>
      </w:r>
      <w:r w:rsidRPr="004D5E6A">
        <w:rPr>
          <w:rFonts w:ascii="Times New Roman" w:eastAsiaTheme="minorEastAsia" w:hAnsi="Times New Roman" w:cs="Times New Roman"/>
          <w:bCs/>
          <w:sz w:val="28"/>
          <w:szCs w:val="28"/>
          <w:lang w:eastAsia="ru-RU"/>
        </w:rPr>
        <w:t xml:space="preserve">ГБОУ «Специальная (коррекционная) общеобразовательная школа-интернат – детский сад г. Сунжа» </w:t>
      </w:r>
      <w:r w:rsidRPr="004D5E6A">
        <w:rPr>
          <w:rFonts w:ascii="Times New Roman" w:eastAsiaTheme="minorEastAsia" w:hAnsi="Times New Roman" w:cs="Times New Roman"/>
          <w:sz w:val="28"/>
          <w:szCs w:val="28"/>
          <w:lang w:eastAsia="ru-RU"/>
        </w:rPr>
        <w:t xml:space="preserve">осуществляет взаимодействие с </w:t>
      </w:r>
      <w:r w:rsidR="004E419C">
        <w:rPr>
          <w:rFonts w:ascii="Times New Roman" w:eastAsiaTheme="minorEastAsia" w:hAnsi="Times New Roman" w:cs="Times New Roman"/>
          <w:sz w:val="28"/>
          <w:szCs w:val="28"/>
          <w:lang w:eastAsia="ru-RU"/>
        </w:rPr>
        <w:t xml:space="preserve">другими </w:t>
      </w:r>
      <w:r w:rsidRPr="004D5E6A">
        <w:rPr>
          <w:rFonts w:ascii="Times New Roman" w:eastAsiaTheme="minorEastAsia" w:hAnsi="Times New Roman" w:cs="Times New Roman"/>
          <w:sz w:val="28"/>
          <w:szCs w:val="28"/>
          <w:lang w:eastAsia="ru-RU"/>
        </w:rPr>
        <w:t>учреждениями.</w:t>
      </w:r>
    </w:p>
    <w:p w:rsidR="004D5E6A" w:rsidRPr="004D5E6A" w:rsidRDefault="004D5E6A" w:rsidP="00D77D5D">
      <w:pPr>
        <w:widowControl w:val="0"/>
        <w:shd w:val="clear" w:color="auto" w:fill="FFFFFF" w:themeFill="background1"/>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4D5E6A">
        <w:rPr>
          <w:rFonts w:ascii="Times New Roman" w:eastAsiaTheme="minorEastAsia" w:hAnsi="Times New Roman" w:cs="Times New Roman"/>
          <w:bCs/>
          <w:sz w:val="28"/>
          <w:szCs w:val="28"/>
          <w:lang w:eastAsia="ru-RU"/>
        </w:rPr>
        <w:t xml:space="preserve">ГБОУ «Специальная (коррекционная) общеобразовательная школа-интернат – детский сад г. Сунжа» </w:t>
      </w:r>
      <w:r w:rsidR="004E419C">
        <w:rPr>
          <w:rFonts w:ascii="Times New Roman" w:eastAsiaTheme="minorEastAsia" w:hAnsi="Times New Roman" w:cs="Times New Roman"/>
          <w:sz w:val="28"/>
          <w:szCs w:val="28"/>
          <w:lang w:eastAsia="ru-RU"/>
        </w:rPr>
        <w:t>19 сентября 2018 года заключен Д</w:t>
      </w:r>
      <w:r w:rsidRPr="004D5E6A">
        <w:rPr>
          <w:rFonts w:ascii="Times New Roman" w:eastAsiaTheme="minorEastAsia" w:hAnsi="Times New Roman" w:cs="Times New Roman"/>
          <w:sz w:val="28"/>
          <w:szCs w:val="28"/>
          <w:lang w:eastAsia="ru-RU"/>
        </w:rPr>
        <w:t>оговор о сетевом взаимодействии с ГБПОУ «Пожарно-спасательный колледж», согласно которому предусмотрено проведение совместных профориентационных мероприятий, направленных на профессиональное информирование, профессиональное ориентирование и профессиональный выбор учащихся, в том числе организация обучения учащихся старших классов по программам среднего профессионального образования, проведение работы среди учащихся, направленную на привлечение молодежи к обучению для получения профессионального образования, организация экскурсий для учащихся в Колледж. Так, в рамках данного договора в 2018 году направлено на обучение 6 учениц на швейное дело, которые продолжают обучаться в настоящее время.</w:t>
      </w:r>
    </w:p>
    <w:p w:rsidR="004D5E6A" w:rsidRPr="004D5E6A" w:rsidRDefault="004D5E6A" w:rsidP="00D77D5D">
      <w:pPr>
        <w:widowControl w:val="0"/>
        <w:shd w:val="clear" w:color="auto" w:fill="FFFFFF" w:themeFill="background1"/>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4D5E6A">
        <w:rPr>
          <w:rFonts w:ascii="Times New Roman" w:eastAsiaTheme="minorEastAsia" w:hAnsi="Times New Roman" w:cs="Times New Roman"/>
          <w:sz w:val="28"/>
          <w:szCs w:val="28"/>
          <w:lang w:eastAsia="ru-RU"/>
        </w:rPr>
        <w:t xml:space="preserve">Ученики </w:t>
      </w:r>
      <w:r w:rsidR="004E419C">
        <w:rPr>
          <w:rFonts w:ascii="Times New Roman" w:eastAsiaTheme="minorEastAsia" w:hAnsi="Times New Roman" w:cs="Times New Roman"/>
          <w:bCs/>
          <w:sz w:val="28"/>
          <w:szCs w:val="28"/>
          <w:lang w:eastAsia="ru-RU"/>
        </w:rPr>
        <w:t>Учреждения</w:t>
      </w:r>
      <w:r w:rsidRPr="004D5E6A">
        <w:rPr>
          <w:rFonts w:ascii="Times New Roman" w:eastAsiaTheme="minorEastAsia" w:hAnsi="Times New Roman" w:cs="Times New Roman"/>
          <w:bCs/>
          <w:sz w:val="28"/>
          <w:szCs w:val="28"/>
          <w:lang w:eastAsia="ru-RU"/>
        </w:rPr>
        <w:t xml:space="preserve"> </w:t>
      </w:r>
      <w:r w:rsidRPr="004D5E6A">
        <w:rPr>
          <w:rFonts w:ascii="Times New Roman" w:eastAsiaTheme="minorEastAsia" w:hAnsi="Times New Roman" w:cs="Times New Roman"/>
          <w:sz w:val="28"/>
          <w:szCs w:val="28"/>
          <w:lang w:eastAsia="ru-RU"/>
        </w:rPr>
        <w:t xml:space="preserve">с 2018 года принимают участие в проводимом </w:t>
      </w:r>
      <w:r w:rsidR="004E419C">
        <w:rPr>
          <w:rFonts w:ascii="Times New Roman" w:eastAsiaTheme="minorEastAsia" w:hAnsi="Times New Roman" w:cs="Times New Roman"/>
          <w:sz w:val="28"/>
          <w:szCs w:val="28"/>
          <w:lang w:eastAsia="ru-RU"/>
        </w:rPr>
        <w:t>ГБОУ</w:t>
      </w:r>
      <w:r w:rsidRPr="004D5E6A">
        <w:rPr>
          <w:rFonts w:ascii="Times New Roman" w:eastAsiaTheme="minorEastAsia" w:hAnsi="Times New Roman" w:cs="Times New Roman"/>
          <w:sz w:val="28"/>
          <w:szCs w:val="28"/>
          <w:lang w:eastAsia="ru-RU"/>
        </w:rPr>
        <w:t xml:space="preserve"> среднего профессионального образования «Колледж сервиса и быта» чемпионате по профессиональному мастерству среди инвалидов и лиц с ограниченными возможностями здоровья «Абилимпикс», по итогам которого учащаяся </w:t>
      </w:r>
      <w:r w:rsidR="004E419C">
        <w:rPr>
          <w:rFonts w:ascii="Times New Roman" w:eastAsiaTheme="minorEastAsia" w:hAnsi="Times New Roman" w:cs="Times New Roman"/>
          <w:sz w:val="28"/>
          <w:szCs w:val="28"/>
          <w:lang w:eastAsia="ru-RU"/>
        </w:rPr>
        <w:t>школы-интерната</w:t>
      </w:r>
      <w:r w:rsidRPr="004D5E6A">
        <w:rPr>
          <w:rFonts w:ascii="Times New Roman" w:eastAsiaTheme="minorEastAsia" w:hAnsi="Times New Roman" w:cs="Times New Roman"/>
          <w:sz w:val="28"/>
          <w:szCs w:val="28"/>
          <w:lang w:eastAsia="ru-RU"/>
        </w:rPr>
        <w:t xml:space="preserve"> заняла 3 место по бисероплетению. </w:t>
      </w:r>
      <w:r w:rsidR="004E419C">
        <w:rPr>
          <w:rFonts w:ascii="Times New Roman" w:eastAsiaTheme="minorEastAsia" w:hAnsi="Times New Roman" w:cs="Times New Roman"/>
          <w:sz w:val="28"/>
          <w:szCs w:val="28"/>
          <w:lang w:eastAsia="ru-RU"/>
        </w:rPr>
        <w:t>В апреле 2018 года</w:t>
      </w:r>
      <w:r w:rsidRPr="004D5E6A">
        <w:rPr>
          <w:rFonts w:ascii="Times New Roman" w:eastAsiaTheme="minorEastAsia" w:hAnsi="Times New Roman" w:cs="Times New Roman"/>
          <w:sz w:val="28"/>
          <w:szCs w:val="28"/>
          <w:lang w:eastAsia="ru-RU"/>
        </w:rPr>
        <w:t xml:space="preserve"> учащиеся принимали участие в соревнованиях по греко-римской борьбе и вольной борьбе в г. Саранске среди детей-инвалидов по слуху и речи, в ходе которой заняли 2 первых и 2 вторых места.</w:t>
      </w:r>
    </w:p>
    <w:p w:rsidR="004D5E6A" w:rsidRPr="004D5E6A" w:rsidRDefault="004D5E6A" w:rsidP="00D77D5D">
      <w:pPr>
        <w:widowControl w:val="0"/>
        <w:shd w:val="clear" w:color="auto" w:fill="FFFFFF" w:themeFill="background1"/>
        <w:autoSpaceDE w:val="0"/>
        <w:autoSpaceDN w:val="0"/>
        <w:adjustRightInd w:val="0"/>
        <w:spacing w:after="0" w:line="240" w:lineRule="auto"/>
        <w:ind w:firstLine="709"/>
        <w:jc w:val="both"/>
        <w:rPr>
          <w:rFonts w:ascii="Times New Roman" w:eastAsia="Calibri" w:hAnsi="Times New Roman" w:cs="Times New Roman"/>
          <w:sz w:val="28"/>
          <w:szCs w:val="28"/>
        </w:rPr>
      </w:pPr>
      <w:r w:rsidRPr="004D5E6A">
        <w:rPr>
          <w:rFonts w:ascii="Times New Roman" w:eastAsiaTheme="minorEastAsia" w:hAnsi="Times New Roman" w:cs="Times New Roman"/>
          <w:sz w:val="28"/>
          <w:szCs w:val="28"/>
          <w:lang w:eastAsia="ru-RU"/>
        </w:rPr>
        <w:t xml:space="preserve">Для изучения вопроса удовлетворенности качеством оказываемых услуг </w:t>
      </w:r>
      <w:r w:rsidRPr="004D5E6A">
        <w:rPr>
          <w:rFonts w:ascii="Times New Roman" w:eastAsia="Calibri" w:hAnsi="Times New Roman" w:cs="Times New Roman"/>
          <w:sz w:val="28"/>
          <w:szCs w:val="28"/>
        </w:rPr>
        <w:t xml:space="preserve">был проведен опрос 11 родителей (законных представителей) детей с ограниченными возможностями здоровья, обучающихся в </w:t>
      </w:r>
      <w:r w:rsidRPr="004D5E6A">
        <w:rPr>
          <w:rFonts w:ascii="Times New Roman" w:eastAsiaTheme="minorEastAsia" w:hAnsi="Times New Roman" w:cs="Times New Roman"/>
          <w:bCs/>
          <w:sz w:val="28"/>
          <w:szCs w:val="28"/>
          <w:lang w:eastAsia="ru-RU"/>
        </w:rPr>
        <w:t xml:space="preserve">ГБОУ «Специальная (коррекционная) общеобразовательная школа-интернат – детский сад г. Сунжа» </w:t>
      </w:r>
    </w:p>
    <w:p w:rsidR="004D5E6A" w:rsidRPr="004D5E6A" w:rsidRDefault="004D5E6A" w:rsidP="00D77D5D">
      <w:pPr>
        <w:shd w:val="clear" w:color="auto" w:fill="FFFFFF" w:themeFill="background1"/>
        <w:spacing w:after="0" w:line="240" w:lineRule="auto"/>
        <w:ind w:firstLine="709"/>
        <w:jc w:val="both"/>
        <w:rPr>
          <w:rFonts w:ascii="Times New Roman" w:eastAsia="Calibri" w:hAnsi="Times New Roman" w:cs="Times New Roman"/>
          <w:sz w:val="28"/>
          <w:szCs w:val="28"/>
        </w:rPr>
      </w:pPr>
      <w:r w:rsidRPr="004D5E6A">
        <w:rPr>
          <w:rFonts w:ascii="Times New Roman" w:eastAsia="Calibri" w:hAnsi="Times New Roman" w:cs="Times New Roman"/>
          <w:sz w:val="28"/>
          <w:szCs w:val="28"/>
        </w:rPr>
        <w:t>В ходе опроса установлено</w:t>
      </w:r>
      <w:r w:rsidR="004E419C">
        <w:rPr>
          <w:rFonts w:ascii="Times New Roman" w:eastAsia="Calibri" w:hAnsi="Times New Roman" w:cs="Times New Roman"/>
          <w:sz w:val="28"/>
          <w:szCs w:val="28"/>
        </w:rPr>
        <w:t xml:space="preserve">, что </w:t>
      </w:r>
      <w:r w:rsidRPr="004D5E6A">
        <w:rPr>
          <w:rFonts w:ascii="Times New Roman" w:eastAsia="Calibri" w:hAnsi="Times New Roman" w:cs="Times New Roman"/>
          <w:sz w:val="28"/>
          <w:szCs w:val="28"/>
        </w:rPr>
        <w:t xml:space="preserve">8 опрошенных «полностью удовлетворены» качеством образования в Интернате и 3 опрошенных «больше удовлетворены, чем нет» </w:t>
      </w:r>
      <w:r w:rsidRPr="004D5E6A">
        <w:rPr>
          <w:rFonts w:ascii="Times New Roman" w:eastAsia="Calibri" w:hAnsi="Times New Roman" w:cs="Times New Roman"/>
          <w:sz w:val="28"/>
          <w:szCs w:val="28"/>
        </w:rPr>
        <w:lastRenderedPageBreak/>
        <w:t xml:space="preserve">и, соответственно, высоко оценили отношение руководства и педагогических работников во время пребывания ребенка в </w:t>
      </w:r>
      <w:r w:rsidRPr="004D5E6A">
        <w:rPr>
          <w:rFonts w:ascii="Times New Roman" w:hAnsi="Times New Roman" w:cs="Times New Roman"/>
          <w:bCs/>
          <w:sz w:val="28"/>
          <w:szCs w:val="28"/>
        </w:rPr>
        <w:t xml:space="preserve">ГБОУ «Специальная (коррекционная) общеобразовательная школа-интернат – детский сад г. </w:t>
      </w:r>
      <w:r w:rsidR="004E419C" w:rsidRPr="004D5E6A">
        <w:rPr>
          <w:rFonts w:ascii="Times New Roman" w:hAnsi="Times New Roman" w:cs="Times New Roman"/>
          <w:bCs/>
          <w:sz w:val="28"/>
          <w:szCs w:val="28"/>
        </w:rPr>
        <w:t xml:space="preserve">Сунжа» </w:t>
      </w:r>
      <w:r w:rsidR="004E419C" w:rsidRPr="004D5E6A">
        <w:rPr>
          <w:rFonts w:ascii="Times New Roman" w:eastAsia="Calibri" w:hAnsi="Times New Roman" w:cs="Times New Roman"/>
          <w:sz w:val="28"/>
          <w:szCs w:val="28"/>
        </w:rPr>
        <w:t>(</w:t>
      </w:r>
      <w:r w:rsidRPr="004D5E6A">
        <w:rPr>
          <w:rFonts w:ascii="Times New Roman" w:eastAsia="Calibri" w:hAnsi="Times New Roman" w:cs="Times New Roman"/>
          <w:sz w:val="28"/>
          <w:szCs w:val="28"/>
        </w:rPr>
        <w:t>11 опрошенных оценили на пят</w:t>
      </w:r>
      <w:r w:rsidR="004E419C">
        <w:rPr>
          <w:rFonts w:ascii="Times New Roman" w:eastAsia="Calibri" w:hAnsi="Times New Roman" w:cs="Times New Roman"/>
          <w:sz w:val="28"/>
          <w:szCs w:val="28"/>
        </w:rPr>
        <w:t>ь баллов по пятибалльной шкале). П</w:t>
      </w:r>
      <w:r w:rsidR="004E419C" w:rsidRPr="004D5E6A">
        <w:rPr>
          <w:rFonts w:ascii="Times New Roman" w:eastAsia="Calibri" w:hAnsi="Times New Roman" w:cs="Times New Roman"/>
          <w:sz w:val="28"/>
          <w:szCs w:val="28"/>
        </w:rPr>
        <w:t xml:space="preserve">олностью удовлетворены качеством уборки помещений, освещением, температурным режимом </w:t>
      </w:r>
      <w:r w:rsidRPr="004D5E6A">
        <w:rPr>
          <w:rFonts w:ascii="Times New Roman" w:eastAsia="Calibri" w:hAnsi="Times New Roman" w:cs="Times New Roman"/>
          <w:sz w:val="28"/>
          <w:szCs w:val="28"/>
        </w:rPr>
        <w:t xml:space="preserve">8 опрошенных и 3 опрошенных </w:t>
      </w:r>
      <w:r w:rsidR="004E419C">
        <w:rPr>
          <w:rFonts w:ascii="Times New Roman" w:eastAsia="Calibri" w:hAnsi="Times New Roman" w:cs="Times New Roman"/>
          <w:sz w:val="28"/>
          <w:szCs w:val="28"/>
        </w:rPr>
        <w:t>- частично удовлетворены. П</w:t>
      </w:r>
      <w:r w:rsidR="004E419C" w:rsidRPr="004D5E6A">
        <w:rPr>
          <w:rFonts w:ascii="Times New Roman" w:eastAsia="Calibri" w:hAnsi="Times New Roman" w:cs="Times New Roman"/>
          <w:sz w:val="28"/>
          <w:szCs w:val="28"/>
        </w:rPr>
        <w:t>олностью удовлетворены питанием 9 опрощенных</w:t>
      </w:r>
      <w:r w:rsidRPr="004D5E6A">
        <w:rPr>
          <w:rFonts w:ascii="Times New Roman" w:eastAsia="Calibri" w:hAnsi="Times New Roman" w:cs="Times New Roman"/>
          <w:sz w:val="28"/>
          <w:szCs w:val="28"/>
        </w:rPr>
        <w:t xml:space="preserve">, а 2 опрощенных </w:t>
      </w:r>
      <w:r w:rsidR="004E419C">
        <w:rPr>
          <w:rFonts w:ascii="Times New Roman" w:eastAsia="Calibri" w:hAnsi="Times New Roman" w:cs="Times New Roman"/>
          <w:sz w:val="28"/>
          <w:szCs w:val="28"/>
        </w:rPr>
        <w:t xml:space="preserve">- </w:t>
      </w:r>
      <w:r w:rsidRPr="004D5E6A">
        <w:rPr>
          <w:rFonts w:ascii="Times New Roman" w:eastAsia="Calibri" w:hAnsi="Times New Roman" w:cs="Times New Roman"/>
          <w:sz w:val="28"/>
          <w:szCs w:val="28"/>
        </w:rPr>
        <w:t>частично удовлетворены.</w:t>
      </w:r>
    </w:p>
    <w:p w:rsidR="004D5E6A" w:rsidRPr="004D5E6A" w:rsidRDefault="004E419C" w:rsidP="00D77D5D">
      <w:pPr>
        <w:shd w:val="clear" w:color="auto" w:fill="FFFFFF" w:themeFill="background1"/>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Вместе с тем,</w:t>
      </w:r>
      <w:r w:rsidR="004D5E6A" w:rsidRPr="004D5E6A">
        <w:rPr>
          <w:rFonts w:ascii="Times New Roman" w:eastAsia="Calibri" w:hAnsi="Times New Roman" w:cs="Times New Roman"/>
          <w:sz w:val="28"/>
          <w:szCs w:val="28"/>
        </w:rPr>
        <w:t xml:space="preserve"> 81% опрошенных обратили внимание на необходимость ремонта в спальных помещениях, спортзале </w:t>
      </w:r>
      <w:r w:rsidR="004D5E6A" w:rsidRPr="004D5E6A">
        <w:rPr>
          <w:rFonts w:ascii="Times New Roman" w:hAnsi="Times New Roman" w:cs="Times New Roman"/>
          <w:bCs/>
          <w:sz w:val="28"/>
          <w:szCs w:val="28"/>
        </w:rPr>
        <w:t>ГБОУ «Специальная (коррекционная) общеобразовательная школа-интернат – детский сад г. Сунжа»</w:t>
      </w:r>
      <w:r w:rsidR="004D5E6A" w:rsidRPr="004D5E6A">
        <w:rPr>
          <w:rFonts w:ascii="Times New Roman" w:eastAsia="Calibri" w:hAnsi="Times New Roman" w:cs="Times New Roman"/>
          <w:sz w:val="28"/>
          <w:szCs w:val="28"/>
        </w:rPr>
        <w:t xml:space="preserve">, а также улучшения материально-технического оснащения (обновления мебели, оргтехники). </w:t>
      </w:r>
    </w:p>
    <w:p w:rsidR="004D5E6A" w:rsidRPr="004D5E6A" w:rsidRDefault="004D5E6A" w:rsidP="00D77D5D">
      <w:pPr>
        <w:shd w:val="clear" w:color="auto" w:fill="FFFFFF" w:themeFill="background1"/>
        <w:spacing w:after="0" w:line="240" w:lineRule="auto"/>
        <w:jc w:val="both"/>
        <w:rPr>
          <w:rFonts w:ascii="Times New Roman" w:hAnsi="Times New Roman" w:cs="Times New Roman"/>
          <w:bCs/>
          <w:sz w:val="28"/>
          <w:szCs w:val="28"/>
        </w:rPr>
      </w:pPr>
    </w:p>
    <w:p w:rsidR="004D5E6A" w:rsidRPr="00F82691" w:rsidRDefault="004D5E6A" w:rsidP="00D77D5D">
      <w:pPr>
        <w:shd w:val="clear" w:color="auto" w:fill="FFFFFF" w:themeFill="background1"/>
        <w:spacing w:after="0" w:line="240" w:lineRule="auto"/>
        <w:jc w:val="center"/>
        <w:rPr>
          <w:rFonts w:ascii="Times New Roman" w:hAnsi="Times New Roman" w:cs="Times New Roman"/>
          <w:bCs/>
          <w:i/>
          <w:sz w:val="28"/>
          <w:szCs w:val="28"/>
        </w:rPr>
      </w:pPr>
      <w:r w:rsidRPr="00F82691">
        <w:rPr>
          <w:rFonts w:ascii="Times New Roman" w:hAnsi="Times New Roman" w:cs="Times New Roman"/>
          <w:i/>
          <w:sz w:val="28"/>
          <w:szCs w:val="28"/>
        </w:rPr>
        <w:t xml:space="preserve">по </w:t>
      </w:r>
      <w:r w:rsidRPr="00F82691">
        <w:rPr>
          <w:rFonts w:ascii="Times New Roman" w:hAnsi="Times New Roman" w:cs="Times New Roman"/>
          <w:bCs/>
          <w:i/>
          <w:sz w:val="28"/>
          <w:szCs w:val="28"/>
        </w:rPr>
        <w:t>ГБОУ «Центр психолого-педагогической реабилитации и коррекции несовершеннолетних,</w:t>
      </w:r>
      <w:r w:rsidR="00F82691" w:rsidRPr="00F82691">
        <w:rPr>
          <w:rFonts w:ascii="Times New Roman" w:hAnsi="Times New Roman" w:cs="Times New Roman"/>
          <w:bCs/>
          <w:i/>
          <w:sz w:val="28"/>
          <w:szCs w:val="28"/>
        </w:rPr>
        <w:t xml:space="preserve"> злоупотребляющих наркотиками»:</w:t>
      </w:r>
    </w:p>
    <w:p w:rsidR="004D5E6A" w:rsidRPr="004D5E6A" w:rsidRDefault="004D5E6A" w:rsidP="00D77D5D">
      <w:pPr>
        <w:shd w:val="clear" w:color="auto" w:fill="FFFFFF" w:themeFill="background1"/>
        <w:spacing w:after="0" w:line="256" w:lineRule="auto"/>
        <w:ind w:firstLine="708"/>
        <w:jc w:val="both"/>
        <w:rPr>
          <w:rFonts w:ascii="Times New Roman" w:hAnsi="Times New Roman" w:cs="Times New Roman"/>
          <w:sz w:val="28"/>
          <w:szCs w:val="28"/>
        </w:rPr>
      </w:pPr>
      <w:r w:rsidRPr="004D5E6A">
        <w:rPr>
          <w:rFonts w:ascii="Times New Roman" w:hAnsi="Times New Roman" w:cs="Times New Roman"/>
          <w:sz w:val="28"/>
          <w:szCs w:val="28"/>
        </w:rPr>
        <w:t xml:space="preserve">С 2011 года </w:t>
      </w:r>
      <w:r w:rsidRPr="004D5E6A">
        <w:rPr>
          <w:rFonts w:ascii="Times New Roman" w:hAnsi="Times New Roman" w:cs="Times New Roman"/>
          <w:bCs/>
          <w:sz w:val="28"/>
          <w:szCs w:val="28"/>
        </w:rPr>
        <w:t xml:space="preserve">ГБОУ «Центр психолого-педагогической реабилитации и коррекции несовершеннолетних, злоупотребляющих наркотиками» </w:t>
      </w:r>
      <w:r w:rsidRPr="004D5E6A">
        <w:rPr>
          <w:rFonts w:ascii="Times New Roman" w:hAnsi="Times New Roman" w:cs="Times New Roman"/>
          <w:sz w:val="28"/>
          <w:szCs w:val="28"/>
        </w:rPr>
        <w:t>является региональным оператором по проведению социально психологического тестирования, в котором участвуют все образовательные организации Республики Ингушетия. По результатам проведения проводится диагностика и данные лиц, попавших в «группу риска» передаются в Республиканский психо - неврологический и наркологический диспансер Республики Ингушетия.</w:t>
      </w:r>
    </w:p>
    <w:p w:rsidR="004D5E6A" w:rsidRPr="004D5E6A" w:rsidRDefault="004D5E6A" w:rsidP="00D77D5D">
      <w:pPr>
        <w:shd w:val="clear" w:color="auto" w:fill="FFFFFF" w:themeFill="background1"/>
        <w:spacing w:after="0" w:line="240" w:lineRule="auto"/>
        <w:ind w:firstLine="708"/>
        <w:jc w:val="both"/>
        <w:rPr>
          <w:rFonts w:ascii="Times New Roman" w:eastAsia="Times New Roman" w:hAnsi="Times New Roman" w:cs="Times New Roman"/>
          <w:b/>
          <w:sz w:val="28"/>
          <w:szCs w:val="28"/>
          <w:lang w:eastAsia="zh-CN"/>
        </w:rPr>
      </w:pPr>
      <w:r w:rsidRPr="004D5E6A">
        <w:rPr>
          <w:rFonts w:ascii="Times New Roman" w:eastAsia="Times New Roman" w:hAnsi="Times New Roman" w:cs="Times New Roman"/>
          <w:sz w:val="28"/>
          <w:szCs w:val="28"/>
          <w:lang w:eastAsia="zh-CN"/>
        </w:rPr>
        <w:t>Профилактическая, просветительская и коррекционно-развивающая деятельность осуществляется на территории образовательных организаций на основе договоров</w:t>
      </w:r>
      <w:r w:rsidR="002F2BFE">
        <w:rPr>
          <w:rFonts w:ascii="Times New Roman" w:eastAsia="Times New Roman" w:hAnsi="Times New Roman" w:cs="Times New Roman"/>
          <w:sz w:val="28"/>
          <w:szCs w:val="28"/>
          <w:lang w:eastAsia="zh-CN"/>
        </w:rPr>
        <w:t>,</w:t>
      </w:r>
      <w:r w:rsidRPr="004D5E6A">
        <w:rPr>
          <w:rFonts w:ascii="Times New Roman" w:eastAsia="Times New Roman" w:hAnsi="Times New Roman" w:cs="Times New Roman"/>
          <w:sz w:val="28"/>
          <w:szCs w:val="28"/>
          <w:lang w:eastAsia="zh-CN"/>
        </w:rPr>
        <w:t xml:space="preserve"> заключенных между </w:t>
      </w:r>
      <w:r w:rsidRPr="004D5E6A">
        <w:rPr>
          <w:rFonts w:ascii="Times New Roman" w:eastAsia="Times New Roman" w:hAnsi="Times New Roman" w:cs="Times New Roman"/>
          <w:bCs/>
          <w:sz w:val="28"/>
          <w:szCs w:val="28"/>
          <w:lang w:eastAsia="zh-CN"/>
        </w:rPr>
        <w:t xml:space="preserve">ГБОУ «Центр психолого-педагогической реабилитации и коррекции несовершеннолетних, злоупотребляющих наркотиками» </w:t>
      </w:r>
      <w:r w:rsidRPr="004D5E6A">
        <w:rPr>
          <w:rFonts w:ascii="Times New Roman" w:eastAsia="Times New Roman" w:hAnsi="Times New Roman" w:cs="Times New Roman"/>
          <w:sz w:val="28"/>
          <w:szCs w:val="28"/>
          <w:lang w:eastAsia="zh-CN"/>
        </w:rPr>
        <w:t xml:space="preserve">и образовательными организациями Республики Ингушетия (школы, лицеи, гимназии и колледжи) в форме лекций, бесед, дискуссий, интерактивных и тренинговых занятий. </w:t>
      </w:r>
    </w:p>
    <w:p w:rsidR="004D5E6A" w:rsidRPr="004D5E6A" w:rsidRDefault="004D5E6A" w:rsidP="00D77D5D">
      <w:pPr>
        <w:shd w:val="clear" w:color="auto" w:fill="FFFFFF" w:themeFill="background1"/>
        <w:spacing w:after="0" w:line="240" w:lineRule="auto"/>
        <w:ind w:firstLine="708"/>
        <w:jc w:val="both"/>
        <w:rPr>
          <w:rFonts w:ascii="Times New Roman" w:eastAsia="Times New Roman" w:hAnsi="Times New Roman" w:cs="Times New Roman"/>
          <w:bCs/>
          <w:sz w:val="28"/>
          <w:szCs w:val="28"/>
          <w:lang w:eastAsia="zh-CN"/>
        </w:rPr>
      </w:pPr>
      <w:r w:rsidRPr="004D5E6A">
        <w:rPr>
          <w:rFonts w:ascii="Times New Roman" w:eastAsia="Times New Roman" w:hAnsi="Times New Roman" w:cs="Times New Roman"/>
          <w:sz w:val="28"/>
          <w:szCs w:val="28"/>
          <w:lang w:eastAsia="zh-CN"/>
        </w:rPr>
        <w:t>Профилактическая работа включает в себя</w:t>
      </w:r>
      <w:r w:rsidRPr="004D5E6A">
        <w:rPr>
          <w:rFonts w:ascii="Times New Roman" w:eastAsia="Times New Roman" w:hAnsi="Times New Roman" w:cs="Times New Roman"/>
          <w:bCs/>
          <w:sz w:val="28"/>
          <w:szCs w:val="28"/>
          <w:lang w:eastAsia="zh-CN"/>
        </w:rPr>
        <w:t xml:space="preserve">: </w:t>
      </w:r>
    </w:p>
    <w:p w:rsidR="004D5E6A" w:rsidRPr="002F2BFE" w:rsidRDefault="004D5E6A" w:rsidP="00EE7E98">
      <w:pPr>
        <w:pStyle w:val="a7"/>
        <w:numPr>
          <w:ilvl w:val="0"/>
          <w:numId w:val="193"/>
        </w:numPr>
        <w:shd w:val="clear" w:color="auto" w:fill="FFFFFF" w:themeFill="background1"/>
        <w:tabs>
          <w:tab w:val="left" w:pos="1036"/>
        </w:tabs>
        <w:spacing w:after="0" w:line="240" w:lineRule="auto"/>
        <w:ind w:left="28" w:firstLine="714"/>
        <w:jc w:val="both"/>
        <w:rPr>
          <w:rFonts w:ascii="Times New Roman" w:eastAsia="Times New Roman" w:hAnsi="Times New Roman" w:cs="Times New Roman"/>
          <w:bCs/>
          <w:sz w:val="28"/>
          <w:szCs w:val="28"/>
          <w:lang w:eastAsia="zh-CN"/>
        </w:rPr>
      </w:pPr>
      <w:r w:rsidRPr="002F2BFE">
        <w:rPr>
          <w:rFonts w:ascii="Times New Roman" w:eastAsia="Times New Roman" w:hAnsi="Times New Roman" w:cs="Times New Roman"/>
          <w:bCs/>
          <w:sz w:val="28"/>
          <w:szCs w:val="28"/>
          <w:lang w:eastAsia="zh-CN"/>
        </w:rPr>
        <w:t>мониторинг ситуации по наркомании среди несовершеннолетних в республике;</w:t>
      </w:r>
    </w:p>
    <w:p w:rsidR="004D5E6A" w:rsidRPr="002F2BFE" w:rsidRDefault="004D5E6A" w:rsidP="00EE7E98">
      <w:pPr>
        <w:pStyle w:val="a7"/>
        <w:numPr>
          <w:ilvl w:val="0"/>
          <w:numId w:val="193"/>
        </w:numPr>
        <w:shd w:val="clear" w:color="auto" w:fill="FFFFFF" w:themeFill="background1"/>
        <w:tabs>
          <w:tab w:val="left" w:pos="1036"/>
        </w:tabs>
        <w:spacing w:after="0" w:line="240" w:lineRule="auto"/>
        <w:ind w:left="28" w:firstLine="714"/>
        <w:jc w:val="both"/>
        <w:rPr>
          <w:rFonts w:ascii="Times New Roman" w:eastAsia="Times New Roman" w:hAnsi="Times New Roman" w:cs="Times New Roman"/>
          <w:sz w:val="28"/>
          <w:szCs w:val="28"/>
          <w:lang w:eastAsia="zh-CN"/>
        </w:rPr>
      </w:pPr>
      <w:r w:rsidRPr="002F2BFE">
        <w:rPr>
          <w:rFonts w:ascii="Times New Roman" w:eastAsia="Times New Roman" w:hAnsi="Times New Roman" w:cs="Times New Roman"/>
          <w:bCs/>
          <w:sz w:val="28"/>
          <w:szCs w:val="28"/>
          <w:lang w:eastAsia="zh-CN"/>
        </w:rPr>
        <w:t xml:space="preserve">первичная и вторичная </w:t>
      </w:r>
      <w:r w:rsidRPr="002F2BFE">
        <w:rPr>
          <w:rFonts w:ascii="Times New Roman" w:eastAsia="Times New Roman" w:hAnsi="Times New Roman" w:cs="Times New Roman"/>
          <w:sz w:val="28"/>
          <w:szCs w:val="28"/>
          <w:lang w:eastAsia="zh-CN"/>
        </w:rPr>
        <w:t>профилактика употребления психа - активных веществ (далее - ПАВ) среди детей и молодежи;</w:t>
      </w:r>
    </w:p>
    <w:p w:rsidR="004D5E6A" w:rsidRPr="002F2BFE" w:rsidRDefault="004D5E6A" w:rsidP="00EE7E98">
      <w:pPr>
        <w:pStyle w:val="a7"/>
        <w:numPr>
          <w:ilvl w:val="0"/>
          <w:numId w:val="193"/>
        </w:numPr>
        <w:shd w:val="clear" w:color="auto" w:fill="FFFFFF" w:themeFill="background1"/>
        <w:tabs>
          <w:tab w:val="left" w:pos="1036"/>
        </w:tabs>
        <w:spacing w:after="0" w:line="240" w:lineRule="auto"/>
        <w:ind w:left="28" w:firstLine="714"/>
        <w:jc w:val="both"/>
        <w:rPr>
          <w:rFonts w:ascii="Times New Roman" w:eastAsia="Times New Roman" w:hAnsi="Times New Roman" w:cs="Times New Roman"/>
          <w:bCs/>
          <w:sz w:val="28"/>
          <w:szCs w:val="28"/>
          <w:lang w:eastAsia="zh-CN"/>
        </w:rPr>
      </w:pPr>
      <w:r w:rsidRPr="002F2BFE">
        <w:rPr>
          <w:rFonts w:ascii="Times New Roman" w:eastAsia="Times New Roman" w:hAnsi="Times New Roman" w:cs="Times New Roman"/>
          <w:sz w:val="28"/>
          <w:szCs w:val="28"/>
          <w:lang w:eastAsia="zh-CN"/>
        </w:rPr>
        <w:t xml:space="preserve">социально - педагогическая поддержка детей и молодежи. </w:t>
      </w:r>
    </w:p>
    <w:p w:rsidR="004D5E6A" w:rsidRPr="004D5E6A" w:rsidRDefault="002F2BFE" w:rsidP="00D77D5D">
      <w:pPr>
        <w:shd w:val="clear" w:color="auto" w:fill="FFFFFF" w:themeFill="background1"/>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004D5E6A" w:rsidRPr="004D5E6A">
        <w:rPr>
          <w:rFonts w:ascii="Times New Roman" w:hAnsi="Times New Roman" w:cs="Times New Roman"/>
          <w:bCs/>
          <w:sz w:val="28"/>
          <w:szCs w:val="28"/>
        </w:rPr>
        <w:t>ГБОУ «Центр психолого-педагогической реабилитации и коррекции несовершеннолетних, злоупотребляющих наркотиками» оп</w:t>
      </w:r>
      <w:r w:rsidR="004D5E6A" w:rsidRPr="004D5E6A">
        <w:rPr>
          <w:rFonts w:ascii="Times New Roman" w:hAnsi="Times New Roman" w:cs="Times New Roman"/>
          <w:sz w:val="28"/>
          <w:szCs w:val="28"/>
        </w:rPr>
        <w:t>ределены следующие задачи:</w:t>
      </w:r>
    </w:p>
    <w:p w:rsidR="004D5E6A" w:rsidRPr="002F2BFE" w:rsidRDefault="004D5E6A" w:rsidP="00EE7E98">
      <w:pPr>
        <w:pStyle w:val="a7"/>
        <w:numPr>
          <w:ilvl w:val="0"/>
          <w:numId w:val="194"/>
        </w:numPr>
        <w:shd w:val="clear" w:color="auto" w:fill="FFFFFF" w:themeFill="background1"/>
        <w:tabs>
          <w:tab w:val="left" w:pos="993"/>
        </w:tabs>
        <w:spacing w:after="0" w:line="240" w:lineRule="auto"/>
        <w:ind w:left="28" w:firstLine="756"/>
        <w:jc w:val="both"/>
        <w:rPr>
          <w:rFonts w:ascii="Times New Roman" w:hAnsi="Times New Roman" w:cs="Times New Roman"/>
          <w:sz w:val="28"/>
          <w:szCs w:val="28"/>
        </w:rPr>
      </w:pPr>
      <w:r w:rsidRPr="002F2BFE">
        <w:rPr>
          <w:rFonts w:ascii="Times New Roman" w:hAnsi="Times New Roman" w:cs="Times New Roman"/>
          <w:sz w:val="28"/>
          <w:szCs w:val="28"/>
        </w:rPr>
        <w:t>формирование установок на здоровый образ жизни;</w:t>
      </w:r>
    </w:p>
    <w:p w:rsidR="004D5E6A" w:rsidRPr="002F2BFE" w:rsidRDefault="004D5E6A" w:rsidP="00EE7E98">
      <w:pPr>
        <w:pStyle w:val="a7"/>
        <w:numPr>
          <w:ilvl w:val="0"/>
          <w:numId w:val="194"/>
        </w:numPr>
        <w:shd w:val="clear" w:color="auto" w:fill="FFFFFF" w:themeFill="background1"/>
        <w:tabs>
          <w:tab w:val="left" w:pos="993"/>
        </w:tabs>
        <w:spacing w:after="0" w:line="240" w:lineRule="auto"/>
        <w:ind w:left="28" w:firstLine="756"/>
        <w:jc w:val="both"/>
        <w:rPr>
          <w:rFonts w:ascii="Times New Roman" w:hAnsi="Times New Roman"/>
          <w:sz w:val="28"/>
          <w:szCs w:val="28"/>
        </w:rPr>
      </w:pPr>
      <w:r w:rsidRPr="002F2BFE">
        <w:rPr>
          <w:rFonts w:ascii="Times New Roman" w:hAnsi="Times New Roman"/>
          <w:sz w:val="28"/>
          <w:szCs w:val="28"/>
        </w:rPr>
        <w:t>информирование несовершеннолетних о последствиях употребления ПАВ;</w:t>
      </w:r>
    </w:p>
    <w:p w:rsidR="004D5E6A" w:rsidRPr="002F2BFE" w:rsidRDefault="004D5E6A" w:rsidP="00EE7E98">
      <w:pPr>
        <w:pStyle w:val="a7"/>
        <w:numPr>
          <w:ilvl w:val="0"/>
          <w:numId w:val="194"/>
        </w:numPr>
        <w:shd w:val="clear" w:color="auto" w:fill="FFFFFF" w:themeFill="background1"/>
        <w:tabs>
          <w:tab w:val="left" w:pos="993"/>
        </w:tabs>
        <w:spacing w:after="0" w:line="240" w:lineRule="auto"/>
        <w:ind w:left="28" w:firstLine="756"/>
        <w:jc w:val="both"/>
        <w:rPr>
          <w:rFonts w:ascii="Times New Roman" w:hAnsi="Times New Roman" w:cs="Times New Roman"/>
          <w:sz w:val="28"/>
          <w:szCs w:val="28"/>
        </w:rPr>
      </w:pPr>
      <w:r w:rsidRPr="002F2BFE">
        <w:rPr>
          <w:rFonts w:ascii="Times New Roman" w:hAnsi="Times New Roman" w:cs="Times New Roman"/>
          <w:color w:val="000000"/>
          <w:sz w:val="28"/>
          <w:szCs w:val="28"/>
        </w:rPr>
        <w:t>выявление учащихся, нуждающихся в психологической помощи;</w:t>
      </w:r>
    </w:p>
    <w:p w:rsidR="004D5E6A" w:rsidRPr="002F2BFE" w:rsidRDefault="004D5E6A" w:rsidP="00EE7E98">
      <w:pPr>
        <w:pStyle w:val="a7"/>
        <w:numPr>
          <w:ilvl w:val="0"/>
          <w:numId w:val="194"/>
        </w:numPr>
        <w:shd w:val="clear" w:color="auto" w:fill="FFFFFF" w:themeFill="background1"/>
        <w:tabs>
          <w:tab w:val="left" w:pos="993"/>
        </w:tabs>
        <w:spacing w:after="0" w:line="240" w:lineRule="auto"/>
        <w:ind w:left="28" w:firstLine="756"/>
        <w:jc w:val="both"/>
        <w:rPr>
          <w:rFonts w:ascii="Times New Roman" w:hAnsi="Times New Roman" w:cs="Times New Roman"/>
          <w:sz w:val="28"/>
          <w:szCs w:val="28"/>
        </w:rPr>
      </w:pPr>
      <w:r w:rsidRPr="002F2BFE">
        <w:rPr>
          <w:rFonts w:ascii="Times New Roman" w:hAnsi="Times New Roman" w:cs="Times New Roman"/>
          <w:sz w:val="28"/>
          <w:szCs w:val="28"/>
        </w:rPr>
        <w:t>оказание психологической помощи учащимся группы риска;</w:t>
      </w:r>
    </w:p>
    <w:p w:rsidR="004D5E6A" w:rsidRPr="00B23322" w:rsidRDefault="004D5E6A" w:rsidP="00EE7E98">
      <w:pPr>
        <w:pStyle w:val="a7"/>
        <w:numPr>
          <w:ilvl w:val="0"/>
          <w:numId w:val="194"/>
        </w:numPr>
        <w:shd w:val="clear" w:color="auto" w:fill="FFFFFF" w:themeFill="background1"/>
        <w:tabs>
          <w:tab w:val="left" w:pos="993"/>
        </w:tabs>
        <w:spacing w:after="0" w:line="240" w:lineRule="auto"/>
        <w:ind w:left="28" w:firstLine="756"/>
        <w:jc w:val="both"/>
        <w:rPr>
          <w:rFonts w:ascii="Times New Roman" w:eastAsia="Times New Roman" w:hAnsi="Times New Roman" w:cs="Times New Roman"/>
          <w:sz w:val="28"/>
          <w:szCs w:val="28"/>
          <w:lang w:eastAsia="ru-RU"/>
        </w:rPr>
      </w:pPr>
      <w:r w:rsidRPr="002F2BFE">
        <w:rPr>
          <w:rFonts w:ascii="Times New Roman" w:eastAsia="Times New Roman" w:hAnsi="Times New Roman" w:cs="Times New Roman"/>
          <w:sz w:val="28"/>
          <w:szCs w:val="28"/>
          <w:lang w:eastAsia="ru-RU"/>
        </w:rPr>
        <w:t xml:space="preserve">психокоррекционная и развивающая работа с детьми и подростками, направленная на формирование психологических механизмов, обеспечивающих устойчивое сопротивление развитию зависимого и девиантного поведения. </w:t>
      </w:r>
    </w:p>
    <w:p w:rsidR="004D5E6A" w:rsidRPr="004D5E6A" w:rsidRDefault="004D5E6A" w:rsidP="00D77D5D">
      <w:pPr>
        <w:shd w:val="clear" w:color="auto" w:fill="FFFFFF" w:themeFill="background1"/>
        <w:spacing w:after="0" w:line="240" w:lineRule="auto"/>
        <w:ind w:firstLine="709"/>
        <w:jc w:val="center"/>
        <w:rPr>
          <w:rFonts w:ascii="Times New Roman" w:hAnsi="Times New Roman" w:cs="Times New Roman"/>
          <w:b/>
          <w:sz w:val="28"/>
          <w:szCs w:val="28"/>
        </w:rPr>
      </w:pPr>
      <w:r w:rsidRPr="004D5E6A">
        <w:rPr>
          <w:rFonts w:ascii="Times New Roman" w:hAnsi="Times New Roman" w:cs="Times New Roman"/>
          <w:b/>
          <w:sz w:val="28"/>
          <w:szCs w:val="28"/>
        </w:rPr>
        <w:lastRenderedPageBreak/>
        <w:t>Выводы:</w:t>
      </w:r>
    </w:p>
    <w:p w:rsidR="004D5E6A" w:rsidRPr="004D5E6A" w:rsidRDefault="004D5E6A" w:rsidP="00D77D5D">
      <w:pPr>
        <w:shd w:val="clear" w:color="auto" w:fill="FFFFFF" w:themeFill="background1"/>
        <w:spacing w:after="0" w:line="240" w:lineRule="auto"/>
        <w:ind w:firstLine="709"/>
        <w:jc w:val="center"/>
        <w:rPr>
          <w:rFonts w:ascii="Times New Roman" w:hAnsi="Times New Roman" w:cs="Times New Roman"/>
          <w:b/>
          <w:sz w:val="28"/>
          <w:szCs w:val="28"/>
        </w:rPr>
      </w:pPr>
    </w:p>
    <w:p w:rsidR="004D5E6A" w:rsidRPr="004D5E6A" w:rsidRDefault="004D5E6A" w:rsidP="00D77D5D">
      <w:pPr>
        <w:shd w:val="clear" w:color="auto" w:fill="FFFFFF" w:themeFill="background1"/>
        <w:spacing w:after="0" w:line="240" w:lineRule="auto"/>
        <w:ind w:firstLine="708"/>
        <w:jc w:val="both"/>
        <w:rPr>
          <w:rFonts w:ascii="Times New Roman" w:hAnsi="Times New Roman" w:cs="Times New Roman"/>
          <w:sz w:val="28"/>
          <w:szCs w:val="28"/>
        </w:rPr>
      </w:pPr>
      <w:r w:rsidRPr="004D5E6A">
        <w:rPr>
          <w:rFonts w:ascii="Times New Roman" w:hAnsi="Times New Roman" w:cs="Times New Roman"/>
          <w:sz w:val="28"/>
          <w:szCs w:val="28"/>
        </w:rPr>
        <w:t>В ходе проведения аудит</w:t>
      </w:r>
      <w:r w:rsidR="00B97C14">
        <w:rPr>
          <w:rFonts w:ascii="Times New Roman" w:hAnsi="Times New Roman" w:cs="Times New Roman"/>
          <w:sz w:val="28"/>
          <w:szCs w:val="28"/>
        </w:rPr>
        <w:t>а выявлены следующие нарушения:</w:t>
      </w:r>
    </w:p>
    <w:p w:rsidR="004D5E6A" w:rsidRPr="004D5E6A" w:rsidRDefault="004D5E6A" w:rsidP="00D77D5D">
      <w:pPr>
        <w:shd w:val="clear" w:color="auto" w:fill="FFFFFF" w:themeFill="background1"/>
        <w:spacing w:after="0" w:line="240" w:lineRule="auto"/>
        <w:ind w:firstLine="708"/>
        <w:jc w:val="both"/>
        <w:rPr>
          <w:rFonts w:ascii="Times New Roman" w:hAnsi="Times New Roman"/>
          <w:sz w:val="28"/>
          <w:szCs w:val="28"/>
        </w:rPr>
      </w:pPr>
      <w:r w:rsidRPr="00B97C14">
        <w:rPr>
          <w:rFonts w:ascii="Times New Roman" w:hAnsi="Times New Roman"/>
          <w:sz w:val="28"/>
          <w:szCs w:val="28"/>
        </w:rPr>
        <w:t xml:space="preserve">1. </w:t>
      </w:r>
      <w:r w:rsidR="00B97C14">
        <w:rPr>
          <w:rFonts w:ascii="Times New Roman" w:hAnsi="Times New Roman"/>
          <w:sz w:val="28"/>
          <w:szCs w:val="28"/>
        </w:rPr>
        <w:t>В</w:t>
      </w:r>
      <w:r w:rsidRPr="004D5E6A">
        <w:rPr>
          <w:rFonts w:ascii="Times New Roman" w:hAnsi="Times New Roman"/>
          <w:sz w:val="28"/>
          <w:szCs w:val="28"/>
        </w:rPr>
        <w:t xml:space="preserve"> нарушение статей 78.1, 161 и 221 Бюджетного кодекса РФ, приказа Министе</w:t>
      </w:r>
      <w:r w:rsidR="00B97C14">
        <w:rPr>
          <w:rFonts w:ascii="Times New Roman" w:hAnsi="Times New Roman"/>
          <w:sz w:val="28"/>
          <w:szCs w:val="28"/>
        </w:rPr>
        <w:t xml:space="preserve">рства финансов РФ от 20.11.2007 года </w:t>
      </w:r>
      <w:r w:rsidRPr="004D5E6A">
        <w:rPr>
          <w:rFonts w:ascii="Times New Roman" w:hAnsi="Times New Roman"/>
          <w:sz w:val="28"/>
          <w:szCs w:val="28"/>
        </w:rPr>
        <w:t xml:space="preserve">№ 112н «Об общих требованиях к порядку составления, утверждения и ведения бюджетных смет бюджетных учреждений» и </w:t>
      </w:r>
      <w:r w:rsidRPr="004D5E6A">
        <w:rPr>
          <w:rFonts w:ascii="Times New Roman" w:hAnsi="Times New Roman"/>
          <w:color w:val="000000"/>
          <w:sz w:val="28"/>
          <w:szCs w:val="28"/>
        </w:rPr>
        <w:t>п</w:t>
      </w:r>
      <w:r w:rsidRPr="004D5E6A">
        <w:rPr>
          <w:rFonts w:ascii="Times New Roman" w:hAnsi="Times New Roman"/>
          <w:sz w:val="28"/>
          <w:szCs w:val="28"/>
        </w:rPr>
        <w:t>риказа Министерства фи</w:t>
      </w:r>
      <w:r w:rsidR="00B97C14">
        <w:rPr>
          <w:rFonts w:ascii="Times New Roman" w:hAnsi="Times New Roman"/>
          <w:sz w:val="28"/>
          <w:szCs w:val="28"/>
        </w:rPr>
        <w:t>нансов России от 28 июля 2010 года</w:t>
      </w:r>
      <w:r w:rsidRPr="004D5E6A">
        <w:rPr>
          <w:rFonts w:ascii="Times New Roman" w:hAnsi="Times New Roman"/>
          <w:sz w:val="28"/>
          <w:szCs w:val="28"/>
        </w:rPr>
        <w:t xml:space="preserve"> № 81н «О требованиях к плану финансово-хозяйственной деятельности государственного (муниципального) учреждения», </w:t>
      </w:r>
      <w:r w:rsidRPr="004D5E6A">
        <w:rPr>
          <w:rFonts w:ascii="Times New Roman" w:hAnsi="Times New Roman"/>
          <w:sz w:val="28"/>
        </w:rPr>
        <w:t>погашена кредиторская задолженность прошлых лет за счет средств, предусмотренных для финансирования обязательств текущего года, что</w:t>
      </w:r>
      <w:r w:rsidRPr="004D5E6A">
        <w:rPr>
          <w:rFonts w:ascii="Times New Roman" w:hAnsi="Times New Roman"/>
          <w:sz w:val="28"/>
          <w:szCs w:val="28"/>
        </w:rPr>
        <w:t xml:space="preserve"> не предусмотрено утвержденной бюджетной сметой и планом финансово-хозяйственной деятельности, в сумме 14</w:t>
      </w:r>
      <w:r w:rsidR="00B97C14">
        <w:rPr>
          <w:rFonts w:ascii="Times New Roman" w:hAnsi="Times New Roman"/>
          <w:sz w:val="28"/>
          <w:szCs w:val="28"/>
        </w:rPr>
        <w:t> 354,2 тыс. рублей</w:t>
      </w:r>
      <w:r w:rsidRPr="004D5E6A">
        <w:rPr>
          <w:rFonts w:ascii="Times New Roman" w:hAnsi="Times New Roman"/>
          <w:sz w:val="28"/>
          <w:szCs w:val="28"/>
        </w:rPr>
        <w:t xml:space="preserve">, </w:t>
      </w:r>
      <w:r w:rsidR="00B97C14">
        <w:rPr>
          <w:rFonts w:ascii="Times New Roman" w:hAnsi="Times New Roman"/>
          <w:sz w:val="28"/>
          <w:szCs w:val="28"/>
        </w:rPr>
        <w:t>что является н</w:t>
      </w:r>
      <w:r w:rsidR="00B97C14" w:rsidRPr="00B97C14">
        <w:rPr>
          <w:rFonts w:ascii="Times New Roman" w:hAnsi="Times New Roman"/>
          <w:sz w:val="28"/>
          <w:szCs w:val="28"/>
        </w:rPr>
        <w:t>ецелев</w:t>
      </w:r>
      <w:r w:rsidR="00B97C14">
        <w:rPr>
          <w:rFonts w:ascii="Times New Roman" w:hAnsi="Times New Roman"/>
          <w:sz w:val="28"/>
          <w:szCs w:val="28"/>
        </w:rPr>
        <w:t>ым</w:t>
      </w:r>
      <w:r w:rsidR="00B97C14" w:rsidRPr="00B97C14">
        <w:rPr>
          <w:rFonts w:ascii="Times New Roman" w:hAnsi="Times New Roman"/>
          <w:sz w:val="28"/>
          <w:szCs w:val="28"/>
        </w:rPr>
        <w:t xml:space="preserve"> использование</w:t>
      </w:r>
      <w:r w:rsidR="00B97C14">
        <w:rPr>
          <w:rFonts w:ascii="Times New Roman" w:hAnsi="Times New Roman"/>
          <w:sz w:val="28"/>
          <w:szCs w:val="28"/>
        </w:rPr>
        <w:t>м</w:t>
      </w:r>
      <w:r w:rsidR="00B97C14" w:rsidRPr="00B97C14">
        <w:rPr>
          <w:rFonts w:ascii="Times New Roman" w:hAnsi="Times New Roman"/>
          <w:sz w:val="28"/>
          <w:szCs w:val="28"/>
        </w:rPr>
        <w:t xml:space="preserve"> средств республиканского бюджета</w:t>
      </w:r>
      <w:r w:rsidR="00B97C14">
        <w:rPr>
          <w:rFonts w:ascii="Times New Roman" w:hAnsi="Times New Roman"/>
          <w:sz w:val="28"/>
          <w:szCs w:val="28"/>
        </w:rPr>
        <w:t>,</w:t>
      </w:r>
      <w:r w:rsidR="00B97C14" w:rsidRPr="00B97C14">
        <w:rPr>
          <w:rFonts w:ascii="Times New Roman" w:hAnsi="Times New Roman"/>
          <w:sz w:val="28"/>
          <w:szCs w:val="28"/>
        </w:rPr>
        <w:t xml:space="preserve"> </w:t>
      </w:r>
      <w:r w:rsidRPr="004D5E6A">
        <w:rPr>
          <w:rFonts w:ascii="Times New Roman" w:hAnsi="Times New Roman"/>
          <w:sz w:val="28"/>
          <w:szCs w:val="28"/>
        </w:rPr>
        <w:t>в том числе</w:t>
      </w:r>
      <w:r w:rsidR="00B97C14">
        <w:rPr>
          <w:rFonts w:ascii="Times New Roman" w:hAnsi="Times New Roman"/>
          <w:sz w:val="28"/>
          <w:szCs w:val="28"/>
        </w:rPr>
        <w:t xml:space="preserve"> по</w:t>
      </w:r>
      <w:r w:rsidRPr="004D5E6A">
        <w:rPr>
          <w:rFonts w:ascii="Times New Roman" w:hAnsi="Times New Roman"/>
          <w:sz w:val="28"/>
          <w:szCs w:val="28"/>
        </w:rPr>
        <w:t>:</w:t>
      </w:r>
    </w:p>
    <w:p w:rsidR="004D5E6A" w:rsidRPr="00B97C14" w:rsidRDefault="004D5E6A" w:rsidP="00EE7E98">
      <w:pPr>
        <w:pStyle w:val="a7"/>
        <w:numPr>
          <w:ilvl w:val="0"/>
          <w:numId w:val="195"/>
        </w:numPr>
        <w:shd w:val="clear" w:color="auto" w:fill="FFFFFF" w:themeFill="background1"/>
        <w:tabs>
          <w:tab w:val="left" w:pos="993"/>
        </w:tabs>
        <w:spacing w:after="0" w:line="240" w:lineRule="auto"/>
        <w:ind w:left="28" w:firstLine="742"/>
        <w:jc w:val="both"/>
        <w:rPr>
          <w:rFonts w:ascii="Times New Roman" w:hAnsi="Times New Roman"/>
          <w:sz w:val="28"/>
          <w:szCs w:val="28"/>
        </w:rPr>
      </w:pPr>
      <w:r w:rsidRPr="00B97C14">
        <w:rPr>
          <w:rFonts w:ascii="Times New Roman" w:hAnsi="Times New Roman"/>
          <w:sz w:val="28"/>
          <w:szCs w:val="28"/>
        </w:rPr>
        <w:t xml:space="preserve">ГБОУ </w:t>
      </w:r>
      <w:r w:rsidRPr="00B97C14">
        <w:rPr>
          <w:rFonts w:ascii="Times New Roman" w:hAnsi="Times New Roman"/>
          <w:bCs/>
          <w:sz w:val="28"/>
          <w:szCs w:val="28"/>
        </w:rPr>
        <w:t xml:space="preserve">«Центр непрерывного образования для детей с ограниченными возможностями здоровья» - </w:t>
      </w:r>
      <w:r w:rsidRPr="00B97C14">
        <w:rPr>
          <w:rFonts w:ascii="Times New Roman" w:hAnsi="Times New Roman"/>
          <w:sz w:val="28"/>
          <w:szCs w:val="28"/>
        </w:rPr>
        <w:t>9</w:t>
      </w:r>
      <w:r w:rsidR="00B97C14">
        <w:rPr>
          <w:rFonts w:ascii="Times New Roman" w:hAnsi="Times New Roman"/>
          <w:sz w:val="28"/>
          <w:szCs w:val="28"/>
        </w:rPr>
        <w:t> </w:t>
      </w:r>
      <w:r w:rsidRPr="00B97C14">
        <w:rPr>
          <w:rFonts w:ascii="Times New Roman" w:hAnsi="Times New Roman"/>
          <w:sz w:val="28"/>
          <w:szCs w:val="28"/>
        </w:rPr>
        <w:t>420,8 тыс. руб.;</w:t>
      </w:r>
    </w:p>
    <w:p w:rsidR="004D5E6A" w:rsidRPr="00B97C14" w:rsidRDefault="004D5E6A" w:rsidP="00EE7E98">
      <w:pPr>
        <w:pStyle w:val="a7"/>
        <w:numPr>
          <w:ilvl w:val="0"/>
          <w:numId w:val="195"/>
        </w:numPr>
        <w:shd w:val="clear" w:color="auto" w:fill="FFFFFF" w:themeFill="background1"/>
        <w:tabs>
          <w:tab w:val="left" w:pos="993"/>
        </w:tabs>
        <w:spacing w:after="0" w:line="240" w:lineRule="auto"/>
        <w:ind w:left="28" w:firstLine="742"/>
        <w:jc w:val="both"/>
        <w:rPr>
          <w:rFonts w:ascii="Times New Roman" w:hAnsi="Times New Roman"/>
          <w:sz w:val="28"/>
          <w:szCs w:val="28"/>
        </w:rPr>
      </w:pPr>
      <w:r w:rsidRPr="00B97C14">
        <w:rPr>
          <w:rFonts w:ascii="Times New Roman" w:hAnsi="Times New Roman"/>
          <w:bCs/>
          <w:sz w:val="28"/>
          <w:szCs w:val="28"/>
        </w:rPr>
        <w:t xml:space="preserve">ГБОУ «Специальная (коррекционная) общеобразовательная школа-интернат – детский сад г. Сунжа» - </w:t>
      </w:r>
      <w:r w:rsidRPr="00B97C14">
        <w:rPr>
          <w:rFonts w:ascii="Times New Roman" w:hAnsi="Times New Roman"/>
          <w:sz w:val="28"/>
          <w:szCs w:val="28"/>
        </w:rPr>
        <w:t>4</w:t>
      </w:r>
      <w:r w:rsidR="00B97C14">
        <w:rPr>
          <w:rFonts w:ascii="Times New Roman" w:hAnsi="Times New Roman"/>
          <w:sz w:val="28"/>
          <w:szCs w:val="28"/>
        </w:rPr>
        <w:t> </w:t>
      </w:r>
      <w:r w:rsidRPr="00B97C14">
        <w:rPr>
          <w:rFonts w:ascii="Times New Roman" w:hAnsi="Times New Roman"/>
          <w:sz w:val="28"/>
          <w:szCs w:val="28"/>
        </w:rPr>
        <w:t>484,2 тыс. руб.;</w:t>
      </w:r>
    </w:p>
    <w:p w:rsidR="004D5E6A" w:rsidRPr="00B97C14" w:rsidRDefault="004D5E6A" w:rsidP="00EE7E98">
      <w:pPr>
        <w:pStyle w:val="a7"/>
        <w:numPr>
          <w:ilvl w:val="0"/>
          <w:numId w:val="195"/>
        </w:numPr>
        <w:shd w:val="clear" w:color="auto" w:fill="FFFFFF" w:themeFill="background1"/>
        <w:tabs>
          <w:tab w:val="left" w:pos="993"/>
        </w:tabs>
        <w:spacing w:after="0" w:line="240" w:lineRule="auto"/>
        <w:ind w:left="28" w:firstLine="742"/>
        <w:jc w:val="both"/>
        <w:rPr>
          <w:rFonts w:ascii="Times New Roman" w:eastAsia="Times New Roman" w:hAnsi="Times New Roman" w:cs="Times New Roman"/>
          <w:sz w:val="28"/>
          <w:szCs w:val="28"/>
          <w:lang w:eastAsia="ru-RU"/>
        </w:rPr>
      </w:pPr>
      <w:r w:rsidRPr="00B97C14">
        <w:rPr>
          <w:rFonts w:ascii="Times New Roman" w:eastAsia="Times New Roman" w:hAnsi="Times New Roman" w:cs="Times New Roman"/>
          <w:bCs/>
          <w:sz w:val="28"/>
          <w:szCs w:val="28"/>
          <w:lang w:eastAsia="ru-RU"/>
        </w:rPr>
        <w:t>ГБУ «Центр психолого-педагогической реабилитации и коррекции несовершеннолетних, злоупотребляющих наркотиками» -</w:t>
      </w:r>
      <w:r w:rsidRPr="00B97C14">
        <w:rPr>
          <w:rFonts w:ascii="Times New Roman" w:eastAsia="Times New Roman" w:hAnsi="Times New Roman" w:cs="Times New Roman"/>
          <w:sz w:val="28"/>
          <w:szCs w:val="28"/>
          <w:lang w:eastAsia="ru-RU"/>
        </w:rPr>
        <w:t xml:space="preserve"> 449,2 тыс. руб</w:t>
      </w:r>
      <w:r w:rsidR="00B97C14">
        <w:rPr>
          <w:rFonts w:ascii="Times New Roman" w:eastAsia="Times New Roman" w:hAnsi="Times New Roman" w:cs="Times New Roman"/>
          <w:sz w:val="28"/>
          <w:szCs w:val="28"/>
          <w:lang w:eastAsia="ru-RU"/>
        </w:rPr>
        <w:t>лей</w:t>
      </w:r>
      <w:r w:rsidRPr="00B97C14">
        <w:rPr>
          <w:rFonts w:ascii="Times New Roman" w:eastAsia="Times New Roman" w:hAnsi="Times New Roman" w:cs="Times New Roman"/>
          <w:sz w:val="28"/>
          <w:szCs w:val="28"/>
          <w:lang w:eastAsia="ru-RU"/>
        </w:rPr>
        <w:t>.</w:t>
      </w:r>
    </w:p>
    <w:p w:rsidR="00B97C14" w:rsidRDefault="00F4048C" w:rsidP="00D77D5D">
      <w:pPr>
        <w:shd w:val="clear" w:color="auto" w:fill="FFFFFF" w:themeFill="background1"/>
        <w:tabs>
          <w:tab w:val="left" w:pos="742"/>
        </w:tabs>
        <w:spacing w:after="0" w:line="240" w:lineRule="auto"/>
        <w:jc w:val="both"/>
        <w:rPr>
          <w:rFonts w:ascii="Times New Roman" w:eastAsia="Times New Roman" w:hAnsi="Times New Roman" w:cs="Times New Roman"/>
          <w:color w:val="000000" w:themeColor="text1"/>
          <w:sz w:val="28"/>
          <w:szCs w:val="28"/>
          <w:lang w:eastAsia="ru-RU"/>
        </w:rPr>
      </w:pPr>
      <w:r w:rsidRPr="00B97C14">
        <w:rPr>
          <w:rFonts w:ascii="Times New Roman" w:hAnsi="Times New Roman"/>
          <w:sz w:val="28"/>
          <w:szCs w:val="28"/>
        </w:rPr>
        <w:tab/>
      </w:r>
      <w:r w:rsidR="004D5E6A" w:rsidRPr="00B97C14">
        <w:rPr>
          <w:rFonts w:ascii="Times New Roman" w:hAnsi="Times New Roman"/>
          <w:sz w:val="28"/>
          <w:szCs w:val="28"/>
        </w:rPr>
        <w:t xml:space="preserve">2. </w:t>
      </w:r>
      <w:r w:rsidR="00B97C14">
        <w:rPr>
          <w:rFonts w:ascii="Times New Roman" w:eastAsia="Times New Roman" w:hAnsi="Times New Roman" w:cs="Times New Roman"/>
          <w:color w:val="000000" w:themeColor="text1"/>
          <w:sz w:val="28"/>
          <w:szCs w:val="28"/>
          <w:lang w:eastAsia="ru-RU"/>
        </w:rPr>
        <w:t>В</w:t>
      </w:r>
      <w:r w:rsidR="00B97C14" w:rsidRPr="004D5E6A">
        <w:rPr>
          <w:rFonts w:ascii="Times New Roman" w:eastAsia="Times New Roman" w:hAnsi="Times New Roman" w:cs="Times New Roman"/>
          <w:color w:val="000000" w:themeColor="text1"/>
          <w:sz w:val="28"/>
          <w:szCs w:val="28"/>
          <w:lang w:eastAsia="ru-RU"/>
        </w:rPr>
        <w:t>ыявлено неэффективное использование государственного имущества</w:t>
      </w:r>
      <w:r w:rsidR="00B97C14">
        <w:rPr>
          <w:rFonts w:ascii="Times New Roman" w:eastAsia="Times New Roman" w:hAnsi="Times New Roman" w:cs="Times New Roman"/>
          <w:color w:val="000000" w:themeColor="text1"/>
          <w:sz w:val="28"/>
          <w:szCs w:val="28"/>
          <w:lang w:eastAsia="ru-RU"/>
        </w:rPr>
        <w:t xml:space="preserve"> и бюджетных средств:</w:t>
      </w:r>
    </w:p>
    <w:p w:rsidR="004D5E6A" w:rsidRPr="00B97C14" w:rsidRDefault="00B97C14" w:rsidP="00D77D5D">
      <w:pPr>
        <w:shd w:val="clear" w:color="auto" w:fill="FFFFFF" w:themeFill="background1"/>
        <w:tabs>
          <w:tab w:val="left" w:pos="742"/>
        </w:tabs>
        <w:spacing w:after="0" w:line="240" w:lineRule="auto"/>
        <w:ind w:firstLine="742"/>
        <w:jc w:val="both"/>
        <w:rPr>
          <w:rFonts w:ascii="Times New Roman" w:hAnsi="Times New Roman"/>
          <w:color w:val="000000" w:themeColor="text1"/>
          <w:sz w:val="28"/>
          <w:szCs w:val="28"/>
        </w:rPr>
      </w:pPr>
      <w:r>
        <w:rPr>
          <w:rFonts w:ascii="Times New Roman" w:eastAsia="Times New Roman" w:hAnsi="Times New Roman" w:cs="Times New Roman"/>
          <w:color w:val="000000" w:themeColor="text1"/>
          <w:sz w:val="28"/>
          <w:szCs w:val="28"/>
          <w:lang w:eastAsia="ru-RU"/>
        </w:rPr>
        <w:t xml:space="preserve">2.1. </w:t>
      </w:r>
      <w:r w:rsidR="004D5E6A" w:rsidRPr="00B97C14">
        <w:rPr>
          <w:rFonts w:ascii="Times New Roman" w:hAnsi="Times New Roman"/>
          <w:color w:val="000000" w:themeColor="text1"/>
          <w:sz w:val="28"/>
          <w:szCs w:val="28"/>
        </w:rPr>
        <w:t xml:space="preserve">В нарушение </w:t>
      </w:r>
      <w:r>
        <w:rPr>
          <w:rFonts w:ascii="Times New Roman" w:hAnsi="Times New Roman"/>
          <w:color w:val="000000" w:themeColor="text1"/>
          <w:sz w:val="28"/>
          <w:szCs w:val="28"/>
        </w:rPr>
        <w:t xml:space="preserve">статьи 34 Бюджетного Кодекса РФ, </w:t>
      </w:r>
      <w:r w:rsidRPr="004D5E6A">
        <w:rPr>
          <w:rFonts w:ascii="Times New Roman" w:eastAsia="Times New Roman" w:hAnsi="Times New Roman" w:cs="Times New Roman"/>
          <w:color w:val="000000" w:themeColor="text1"/>
          <w:sz w:val="28"/>
          <w:szCs w:val="28"/>
          <w:lang w:eastAsia="ru-RU"/>
        </w:rPr>
        <w:t>на балансе учреждений находится новое имущество, которое не используется при осуществлении своей деятельности общей балансовой стоимостью 2</w:t>
      </w:r>
      <w:r>
        <w:rPr>
          <w:rFonts w:ascii="Times New Roman" w:eastAsia="Times New Roman" w:hAnsi="Times New Roman" w:cs="Times New Roman"/>
          <w:color w:val="000000" w:themeColor="text1"/>
          <w:sz w:val="28"/>
          <w:szCs w:val="28"/>
          <w:lang w:eastAsia="ru-RU"/>
        </w:rPr>
        <w:t xml:space="preserve"> 814,3 тыс. рублей, </w:t>
      </w:r>
      <w:r w:rsidR="004D5E6A" w:rsidRPr="004D5E6A">
        <w:rPr>
          <w:rFonts w:ascii="Times New Roman" w:eastAsia="Times New Roman" w:hAnsi="Times New Roman" w:cs="Times New Roman"/>
          <w:color w:val="000000" w:themeColor="text1"/>
          <w:sz w:val="28"/>
          <w:szCs w:val="28"/>
          <w:lang w:eastAsia="ru-RU"/>
        </w:rPr>
        <w:t xml:space="preserve">в том числе: </w:t>
      </w:r>
    </w:p>
    <w:p w:rsidR="004D5E6A" w:rsidRPr="00B97C14" w:rsidRDefault="004D5E6A" w:rsidP="00EE7E98">
      <w:pPr>
        <w:pStyle w:val="a7"/>
        <w:numPr>
          <w:ilvl w:val="0"/>
          <w:numId w:val="196"/>
        </w:numPr>
        <w:shd w:val="clear" w:color="auto" w:fill="FFFFFF" w:themeFill="background1"/>
        <w:tabs>
          <w:tab w:val="left" w:pos="993"/>
        </w:tabs>
        <w:spacing w:after="0" w:line="240" w:lineRule="auto"/>
        <w:ind w:left="14" w:firstLine="756"/>
        <w:jc w:val="both"/>
        <w:rPr>
          <w:rFonts w:ascii="Times New Roman" w:eastAsia="Times New Roman" w:hAnsi="Times New Roman" w:cs="Times New Roman"/>
          <w:color w:val="000000" w:themeColor="text1"/>
          <w:sz w:val="28"/>
          <w:szCs w:val="28"/>
          <w:lang w:eastAsia="ru-RU"/>
        </w:rPr>
      </w:pPr>
      <w:r w:rsidRPr="00B97C14">
        <w:rPr>
          <w:rFonts w:ascii="Times New Roman" w:eastAsia="Times New Roman" w:hAnsi="Times New Roman" w:cs="Times New Roman"/>
          <w:color w:val="000000" w:themeColor="text1"/>
          <w:sz w:val="28"/>
          <w:szCs w:val="28"/>
          <w:lang w:eastAsia="ru-RU"/>
        </w:rPr>
        <w:t xml:space="preserve">в </w:t>
      </w:r>
      <w:r w:rsidRPr="00B97C14">
        <w:rPr>
          <w:rFonts w:ascii="Times New Roman" w:eastAsia="Times New Roman" w:hAnsi="Times New Roman" w:cs="Times New Roman"/>
          <w:sz w:val="28"/>
          <w:szCs w:val="28"/>
          <w:lang w:eastAsia="ru-RU"/>
        </w:rPr>
        <w:t xml:space="preserve">ГБОУ </w:t>
      </w:r>
      <w:r w:rsidRPr="00B97C14">
        <w:rPr>
          <w:rFonts w:ascii="Times New Roman" w:eastAsia="Times New Roman" w:hAnsi="Times New Roman" w:cs="Times New Roman"/>
          <w:bCs/>
          <w:sz w:val="28"/>
          <w:szCs w:val="28"/>
          <w:lang w:eastAsia="ru-RU"/>
        </w:rPr>
        <w:t xml:space="preserve">«Центр непрерывного образования для детей с ограниченными возможностями здоровья» - </w:t>
      </w:r>
      <w:r w:rsidRPr="00B97C14">
        <w:rPr>
          <w:rFonts w:ascii="Times New Roman" w:eastAsia="Times New Roman" w:hAnsi="Times New Roman" w:cs="Times New Roman"/>
          <w:color w:val="000000" w:themeColor="text1"/>
          <w:sz w:val="28"/>
          <w:szCs w:val="28"/>
          <w:lang w:eastAsia="ru-RU"/>
        </w:rPr>
        <w:t>175,9 тыс. руб.;</w:t>
      </w:r>
    </w:p>
    <w:p w:rsidR="004D5E6A" w:rsidRPr="00B97C14" w:rsidRDefault="004D5E6A" w:rsidP="00EE7E98">
      <w:pPr>
        <w:pStyle w:val="a7"/>
        <w:numPr>
          <w:ilvl w:val="0"/>
          <w:numId w:val="196"/>
        </w:numPr>
        <w:shd w:val="clear" w:color="auto" w:fill="FFFFFF" w:themeFill="background1"/>
        <w:tabs>
          <w:tab w:val="left" w:pos="1134"/>
        </w:tabs>
        <w:spacing w:after="0" w:line="240" w:lineRule="auto"/>
        <w:ind w:left="14" w:firstLine="756"/>
        <w:jc w:val="both"/>
        <w:rPr>
          <w:rFonts w:ascii="Calibri" w:eastAsia="Times New Roman" w:hAnsi="Calibri" w:cs="Times New Roman"/>
          <w:b/>
          <w:sz w:val="28"/>
          <w:szCs w:val="28"/>
          <w:lang w:eastAsia="ru-RU"/>
        </w:rPr>
      </w:pPr>
      <w:r w:rsidRPr="00B97C14">
        <w:rPr>
          <w:rFonts w:ascii="Times New Roman" w:eastAsia="Times New Roman" w:hAnsi="Times New Roman" w:cs="Times New Roman"/>
          <w:color w:val="000000" w:themeColor="text1"/>
          <w:sz w:val="28"/>
          <w:szCs w:val="28"/>
          <w:lang w:eastAsia="ru-RU"/>
        </w:rPr>
        <w:t xml:space="preserve">в </w:t>
      </w:r>
      <w:r w:rsidRPr="00B97C14">
        <w:rPr>
          <w:rFonts w:ascii="Times New Roman" w:eastAsia="Times New Roman" w:hAnsi="Times New Roman" w:cs="Times New Roman"/>
          <w:bCs/>
          <w:sz w:val="28"/>
          <w:szCs w:val="28"/>
          <w:lang w:eastAsia="ru-RU"/>
        </w:rPr>
        <w:t>ГБОУ «Специальная (коррекционная) общеобразовательная школа-интернат – детский сад г. Сунжа»</w:t>
      </w:r>
      <w:r w:rsidRPr="00B97C14">
        <w:rPr>
          <w:rFonts w:ascii="Times New Roman" w:eastAsia="Times New Roman" w:hAnsi="Times New Roman" w:cs="Times New Roman"/>
          <w:color w:val="000000" w:themeColor="text1"/>
          <w:sz w:val="28"/>
          <w:szCs w:val="28"/>
          <w:lang w:eastAsia="ru-RU"/>
        </w:rPr>
        <w:t xml:space="preserve"> 46,0 тыс. руб.;</w:t>
      </w:r>
    </w:p>
    <w:p w:rsidR="004D5E6A" w:rsidRPr="00B97C14" w:rsidRDefault="004D5E6A" w:rsidP="00EE7E98">
      <w:pPr>
        <w:pStyle w:val="a7"/>
        <w:numPr>
          <w:ilvl w:val="0"/>
          <w:numId w:val="196"/>
        </w:numPr>
        <w:shd w:val="clear" w:color="auto" w:fill="FFFFFF" w:themeFill="background1"/>
        <w:tabs>
          <w:tab w:val="left" w:pos="993"/>
        </w:tabs>
        <w:spacing w:after="0" w:line="240" w:lineRule="auto"/>
        <w:ind w:left="14" w:firstLine="756"/>
        <w:jc w:val="both"/>
        <w:rPr>
          <w:rFonts w:ascii="Calibri" w:eastAsia="Times New Roman" w:hAnsi="Calibri" w:cs="Times New Roman"/>
          <w:color w:val="000000" w:themeColor="text1"/>
          <w:sz w:val="28"/>
          <w:szCs w:val="28"/>
          <w:lang w:eastAsia="ru-RU"/>
        </w:rPr>
      </w:pPr>
      <w:r w:rsidRPr="00B97C14">
        <w:rPr>
          <w:rFonts w:ascii="Times New Roman" w:eastAsia="Times New Roman" w:hAnsi="Times New Roman" w:cs="Times New Roman"/>
          <w:sz w:val="28"/>
          <w:szCs w:val="28"/>
          <w:lang w:eastAsia="ru-RU"/>
        </w:rPr>
        <w:t>в</w:t>
      </w:r>
      <w:r w:rsidRPr="00B97C14">
        <w:rPr>
          <w:rFonts w:ascii="Times New Roman" w:eastAsia="Times New Roman" w:hAnsi="Times New Roman" w:cs="Times New Roman"/>
          <w:b/>
          <w:sz w:val="28"/>
          <w:szCs w:val="28"/>
          <w:lang w:eastAsia="ru-RU"/>
        </w:rPr>
        <w:t xml:space="preserve"> </w:t>
      </w:r>
      <w:r w:rsidRPr="00B97C14">
        <w:rPr>
          <w:rFonts w:ascii="Times New Roman" w:eastAsia="Times New Roman" w:hAnsi="Times New Roman" w:cs="Times New Roman"/>
          <w:bCs/>
          <w:sz w:val="28"/>
          <w:szCs w:val="28"/>
          <w:lang w:eastAsia="ru-RU"/>
        </w:rPr>
        <w:t>ГБУ «Центр психолого-педагогической реабилитации и коррекции несовершеннолетних, злоупотребляющих наркотиками»</w:t>
      </w:r>
      <w:r w:rsidRPr="00B97C14">
        <w:rPr>
          <w:rFonts w:ascii="Calibri" w:eastAsia="Times New Roman" w:hAnsi="Calibri" w:cs="Times New Roman"/>
          <w:color w:val="000000" w:themeColor="text1"/>
          <w:sz w:val="28"/>
          <w:szCs w:val="28"/>
          <w:lang w:eastAsia="ru-RU"/>
        </w:rPr>
        <w:t xml:space="preserve"> </w:t>
      </w:r>
      <w:r w:rsidRPr="00B97C14">
        <w:rPr>
          <w:rFonts w:ascii="Times New Roman" w:eastAsia="Times New Roman" w:hAnsi="Times New Roman" w:cs="Times New Roman"/>
          <w:color w:val="000000" w:themeColor="text1"/>
          <w:sz w:val="28"/>
          <w:szCs w:val="28"/>
          <w:lang w:eastAsia="ru-RU"/>
        </w:rPr>
        <w:t>- 2592,4 тыс. руб.</w:t>
      </w:r>
      <w:r w:rsidRPr="00B97C14">
        <w:rPr>
          <w:rFonts w:ascii="Calibri" w:eastAsia="Times New Roman" w:hAnsi="Calibri" w:cs="Times New Roman"/>
          <w:color w:val="000000" w:themeColor="text1"/>
          <w:sz w:val="28"/>
          <w:szCs w:val="28"/>
          <w:lang w:eastAsia="ru-RU"/>
        </w:rPr>
        <w:t xml:space="preserve"> </w:t>
      </w:r>
    </w:p>
    <w:p w:rsidR="004D5E6A" w:rsidRPr="004D5E6A" w:rsidRDefault="00B97C14" w:rsidP="00D77D5D">
      <w:pPr>
        <w:shd w:val="clear" w:color="auto" w:fill="FFFFFF" w:themeFill="background1"/>
        <w:tabs>
          <w:tab w:val="left" w:pos="993"/>
        </w:tabs>
        <w:spacing w:after="0" w:line="240"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000000" w:themeColor="text1"/>
          <w:sz w:val="28"/>
          <w:szCs w:val="28"/>
          <w:lang w:eastAsia="ru-RU"/>
        </w:rPr>
        <w:t>2.2.</w:t>
      </w:r>
      <w:r w:rsidR="004D5E6A" w:rsidRPr="004D5E6A">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sz w:val="28"/>
          <w:szCs w:val="28"/>
          <w:lang w:eastAsia="ru-RU"/>
        </w:rPr>
        <w:t>У</w:t>
      </w:r>
      <w:r w:rsidR="004D5E6A" w:rsidRPr="004D5E6A">
        <w:rPr>
          <w:rFonts w:ascii="Times New Roman" w:eastAsia="Times New Roman" w:hAnsi="Times New Roman" w:cs="Times New Roman"/>
          <w:sz w:val="28"/>
          <w:szCs w:val="28"/>
          <w:lang w:eastAsia="ru-RU"/>
        </w:rPr>
        <w:t>становлен факт неэффективного использования бюджет</w:t>
      </w:r>
      <w:r>
        <w:rPr>
          <w:rFonts w:ascii="Times New Roman" w:eastAsia="Times New Roman" w:hAnsi="Times New Roman" w:cs="Times New Roman"/>
          <w:sz w:val="28"/>
          <w:szCs w:val="28"/>
          <w:lang w:eastAsia="ru-RU"/>
        </w:rPr>
        <w:t>ных средств в 2017 году</w:t>
      </w:r>
      <w:r w:rsidR="004D5E6A" w:rsidRPr="00B97C14">
        <w:rPr>
          <w:rFonts w:ascii="Times New Roman" w:eastAsia="Times New Roman" w:hAnsi="Times New Roman" w:cs="Times New Roman"/>
          <w:sz w:val="28"/>
          <w:szCs w:val="28"/>
          <w:lang w:eastAsia="ru-RU"/>
        </w:rPr>
        <w:t>.</w:t>
      </w:r>
      <w:r w:rsidR="004D5E6A" w:rsidRPr="004D5E6A">
        <w:rPr>
          <w:rFonts w:ascii="Times New Roman" w:eastAsia="Times New Roman" w:hAnsi="Times New Roman" w:cs="Times New Roman"/>
          <w:sz w:val="28"/>
          <w:szCs w:val="28"/>
          <w:lang w:eastAsia="ru-RU"/>
        </w:rPr>
        <w:t xml:space="preserve"> Так, по данным бухгалтерского учета на счетах ГКОУ «Республиканский центр дистанционного обучения детей с ограниченными возможностями здоровья» при закрытии финансового года остались неиспользованными денежные средства в сумме 15,3 тыс. руб</w:t>
      </w:r>
      <w:r>
        <w:rPr>
          <w:rFonts w:ascii="Times New Roman" w:eastAsia="Times New Roman" w:hAnsi="Times New Roman" w:cs="Times New Roman"/>
          <w:sz w:val="28"/>
          <w:szCs w:val="28"/>
          <w:lang w:eastAsia="ru-RU"/>
        </w:rPr>
        <w:t>лей</w:t>
      </w:r>
      <w:r w:rsidR="004D5E6A" w:rsidRPr="004D5E6A">
        <w:rPr>
          <w:rFonts w:ascii="Times New Roman" w:eastAsia="Times New Roman" w:hAnsi="Times New Roman" w:cs="Times New Roman"/>
          <w:sz w:val="28"/>
          <w:szCs w:val="28"/>
          <w:lang w:eastAsia="ru-RU"/>
        </w:rPr>
        <w:t>. При имевше</w:t>
      </w:r>
      <w:r>
        <w:rPr>
          <w:rFonts w:ascii="Times New Roman" w:eastAsia="Times New Roman" w:hAnsi="Times New Roman" w:cs="Times New Roman"/>
          <w:sz w:val="28"/>
          <w:szCs w:val="28"/>
          <w:lang w:eastAsia="ru-RU"/>
        </w:rPr>
        <w:t xml:space="preserve">йся кредиторской задолженности в размере </w:t>
      </w:r>
      <w:r w:rsidR="004D5E6A" w:rsidRPr="004D5E6A">
        <w:rPr>
          <w:rFonts w:ascii="Times New Roman" w:eastAsia="Times New Roman" w:hAnsi="Times New Roman" w:cs="Times New Roman"/>
          <w:sz w:val="28"/>
          <w:szCs w:val="28"/>
          <w:lang w:eastAsia="ru-RU"/>
        </w:rPr>
        <w:t>5</w:t>
      </w:r>
      <w:r>
        <w:rPr>
          <w:rFonts w:ascii="Times New Roman" w:eastAsia="Times New Roman" w:hAnsi="Times New Roman" w:cs="Times New Roman"/>
          <w:sz w:val="28"/>
          <w:szCs w:val="28"/>
          <w:lang w:eastAsia="ru-RU"/>
        </w:rPr>
        <w:t> 699,6 тыс. рублей</w:t>
      </w:r>
      <w:r w:rsidR="004D5E6A" w:rsidRPr="004D5E6A">
        <w:rPr>
          <w:rFonts w:ascii="Times New Roman" w:eastAsia="Times New Roman" w:hAnsi="Times New Roman" w:cs="Times New Roman"/>
          <w:sz w:val="28"/>
          <w:szCs w:val="28"/>
          <w:lang w:eastAsia="ru-RU"/>
        </w:rPr>
        <w:t xml:space="preserve"> указанная сумма не была направлена на ее погашение.</w:t>
      </w:r>
    </w:p>
    <w:p w:rsidR="004D5E6A" w:rsidRPr="00B97C14" w:rsidRDefault="00F4048C" w:rsidP="00D77D5D">
      <w:pPr>
        <w:shd w:val="clear" w:color="auto" w:fill="FFFFFF" w:themeFill="background1"/>
        <w:tabs>
          <w:tab w:val="left" w:pos="784"/>
        </w:tabs>
        <w:spacing w:after="0" w:line="240" w:lineRule="auto"/>
        <w:jc w:val="both"/>
        <w:rPr>
          <w:rFonts w:ascii="Times New Roman" w:hAnsi="Times New Roman"/>
          <w:sz w:val="28"/>
          <w:szCs w:val="28"/>
        </w:rPr>
      </w:pPr>
      <w:r>
        <w:rPr>
          <w:rFonts w:ascii="Times New Roman" w:hAnsi="Times New Roman" w:cs="Times New Roman"/>
          <w:b/>
          <w:bCs/>
          <w:sz w:val="28"/>
          <w:szCs w:val="28"/>
        </w:rPr>
        <w:tab/>
      </w:r>
      <w:r w:rsidR="004D5E6A" w:rsidRPr="00B97C14">
        <w:rPr>
          <w:rFonts w:ascii="Times New Roman" w:hAnsi="Times New Roman" w:cs="Times New Roman"/>
          <w:bCs/>
          <w:sz w:val="28"/>
          <w:szCs w:val="28"/>
        </w:rPr>
        <w:t>3.</w:t>
      </w:r>
      <w:r w:rsidR="004D5E6A" w:rsidRPr="00B97C14">
        <w:rPr>
          <w:sz w:val="28"/>
          <w:szCs w:val="28"/>
        </w:rPr>
        <w:t xml:space="preserve"> </w:t>
      </w:r>
      <w:r w:rsidR="004D5E6A" w:rsidRPr="00B97C14">
        <w:rPr>
          <w:rFonts w:ascii="Times New Roman" w:hAnsi="Times New Roman"/>
          <w:sz w:val="28"/>
          <w:szCs w:val="28"/>
        </w:rPr>
        <w:t xml:space="preserve">В проверяемом периоде из-за несвоевременного исполнения обязательств республиканским бюджетом на выполнение государственного задания, </w:t>
      </w:r>
      <w:r w:rsidR="004D5E6A" w:rsidRPr="00B97C14">
        <w:rPr>
          <w:rFonts w:ascii="Times New Roman" w:hAnsi="Times New Roman" w:cs="Times New Roman"/>
          <w:bCs/>
          <w:sz w:val="28"/>
          <w:szCs w:val="28"/>
        </w:rPr>
        <w:t xml:space="preserve">ГБОУ «Центр непрерывного образования для детей с ограниченными возможностями здоровья» </w:t>
      </w:r>
      <w:r w:rsidR="004D5E6A" w:rsidRPr="00B97C14">
        <w:rPr>
          <w:rFonts w:ascii="Times New Roman" w:eastAsia="Times New Roman" w:hAnsi="Times New Roman" w:cs="Times New Roman"/>
          <w:color w:val="000000"/>
          <w:sz w:val="28"/>
          <w:szCs w:val="28"/>
        </w:rPr>
        <w:t>в</w:t>
      </w:r>
      <w:r w:rsidR="004D5E6A" w:rsidRPr="00B97C14">
        <w:rPr>
          <w:rFonts w:ascii="Times New Roman" w:hAnsi="Times New Roman"/>
          <w:sz w:val="28"/>
          <w:szCs w:val="28"/>
        </w:rPr>
        <w:t xml:space="preserve"> установленный срок не произведена оплата страховых взносов во внебюджетные фонды, в связи с чем на него наложены и им уплачены пени и недоимка в сумме 89,4 тыс. руб</w:t>
      </w:r>
      <w:r w:rsidR="00B97C14">
        <w:rPr>
          <w:rFonts w:ascii="Times New Roman" w:hAnsi="Times New Roman"/>
          <w:sz w:val="28"/>
          <w:szCs w:val="28"/>
        </w:rPr>
        <w:t>лей</w:t>
      </w:r>
      <w:r w:rsidR="004D5E6A" w:rsidRPr="00B97C14">
        <w:rPr>
          <w:rFonts w:ascii="Times New Roman" w:hAnsi="Times New Roman"/>
          <w:sz w:val="28"/>
          <w:szCs w:val="28"/>
        </w:rPr>
        <w:t>.</w:t>
      </w:r>
    </w:p>
    <w:p w:rsidR="004D5E6A" w:rsidRPr="00B97C14" w:rsidRDefault="00F4048C" w:rsidP="00D77D5D">
      <w:pPr>
        <w:shd w:val="clear" w:color="auto" w:fill="FFFFFF" w:themeFill="background1"/>
        <w:spacing w:after="0" w:line="240" w:lineRule="auto"/>
        <w:contextualSpacing/>
        <w:jc w:val="both"/>
        <w:rPr>
          <w:rFonts w:ascii="Times New Roman" w:eastAsia="Times New Roman" w:hAnsi="Times New Roman" w:cs="Times New Roman"/>
          <w:sz w:val="28"/>
          <w:szCs w:val="28"/>
          <w:lang w:eastAsia="ru-RU"/>
        </w:rPr>
      </w:pPr>
      <w:r w:rsidRPr="00B97C14">
        <w:rPr>
          <w:rFonts w:ascii="Times New Roman" w:eastAsia="Times New Roman" w:hAnsi="Times New Roman" w:cs="Times New Roman"/>
          <w:sz w:val="28"/>
          <w:szCs w:val="28"/>
          <w:lang w:eastAsia="ru-RU"/>
        </w:rPr>
        <w:lastRenderedPageBreak/>
        <w:tab/>
      </w:r>
      <w:r w:rsidR="004D5E6A" w:rsidRPr="00B97C14">
        <w:rPr>
          <w:rFonts w:ascii="Times New Roman" w:eastAsia="Times New Roman" w:hAnsi="Times New Roman" w:cs="Times New Roman"/>
          <w:sz w:val="28"/>
          <w:szCs w:val="28"/>
          <w:lang w:eastAsia="ru-RU"/>
        </w:rPr>
        <w:t xml:space="preserve">4. </w:t>
      </w:r>
      <w:r w:rsidR="00B97C14">
        <w:rPr>
          <w:rFonts w:ascii="Times New Roman" w:eastAsia="Times New Roman" w:hAnsi="Times New Roman" w:cs="Times New Roman"/>
          <w:sz w:val="28"/>
          <w:szCs w:val="28"/>
          <w:lang w:eastAsia="ru-RU"/>
        </w:rPr>
        <w:t>Выявлен у</w:t>
      </w:r>
      <w:r w:rsidR="004D5E6A" w:rsidRPr="00B97C14">
        <w:rPr>
          <w:rFonts w:ascii="Times New Roman" w:eastAsia="Times New Roman" w:hAnsi="Times New Roman" w:cs="Times New Roman"/>
          <w:sz w:val="28"/>
          <w:szCs w:val="28"/>
          <w:lang w:eastAsia="ru-RU"/>
        </w:rPr>
        <w:t xml:space="preserve">щерб, нанесенный </w:t>
      </w:r>
      <w:r w:rsidR="00B97C14">
        <w:rPr>
          <w:rFonts w:ascii="Times New Roman" w:eastAsia="Times New Roman" w:hAnsi="Times New Roman" w:cs="Times New Roman"/>
          <w:sz w:val="28"/>
          <w:szCs w:val="28"/>
          <w:lang w:eastAsia="ru-RU"/>
        </w:rPr>
        <w:t xml:space="preserve">республиканскому </w:t>
      </w:r>
      <w:r w:rsidR="004D5E6A" w:rsidRPr="00B97C14">
        <w:rPr>
          <w:rFonts w:ascii="Times New Roman" w:eastAsia="Times New Roman" w:hAnsi="Times New Roman" w:cs="Times New Roman"/>
          <w:sz w:val="28"/>
          <w:szCs w:val="28"/>
          <w:lang w:eastAsia="ru-RU"/>
        </w:rPr>
        <w:t xml:space="preserve">бюджету в сумме </w:t>
      </w:r>
      <w:r w:rsidR="00B97C14">
        <w:rPr>
          <w:rFonts w:ascii="Times New Roman" w:eastAsia="Times New Roman" w:hAnsi="Times New Roman" w:cs="Times New Roman"/>
          <w:sz w:val="28"/>
          <w:szCs w:val="28"/>
          <w:lang w:eastAsia="ru-RU"/>
        </w:rPr>
        <w:t>59,6 тыс. рублей</w:t>
      </w:r>
      <w:r w:rsidR="004D5E6A" w:rsidRPr="00B97C14">
        <w:rPr>
          <w:rFonts w:ascii="Times New Roman" w:eastAsia="Times New Roman" w:hAnsi="Times New Roman" w:cs="Times New Roman"/>
          <w:color w:val="000000"/>
          <w:sz w:val="28"/>
          <w:szCs w:val="28"/>
          <w:lang w:eastAsia="ru-RU"/>
        </w:rPr>
        <w:t xml:space="preserve"> (подлежит возврату за счет виновных лиц)</w:t>
      </w:r>
      <w:r w:rsidR="004D5E6A" w:rsidRPr="00B97C14">
        <w:rPr>
          <w:rFonts w:ascii="Times New Roman" w:eastAsia="Times New Roman" w:hAnsi="Times New Roman" w:cs="Times New Roman"/>
          <w:sz w:val="28"/>
          <w:szCs w:val="28"/>
          <w:lang w:eastAsia="ru-RU"/>
        </w:rPr>
        <w:t>, в том числе:</w:t>
      </w:r>
    </w:p>
    <w:p w:rsidR="004D5E6A" w:rsidRPr="004D5E6A" w:rsidRDefault="00B97C14" w:rsidP="00D77D5D">
      <w:pPr>
        <w:shd w:val="clear" w:color="auto" w:fill="FFFFFF" w:themeFill="background1"/>
        <w:tabs>
          <w:tab w:val="left" w:pos="993"/>
        </w:tabs>
        <w:spacing w:after="0" w:line="240" w:lineRule="auto"/>
        <w:ind w:firstLine="709"/>
        <w:jc w:val="both"/>
        <w:rPr>
          <w:rFonts w:ascii="Times New Roman" w:eastAsia="Times New Roman" w:hAnsi="Times New Roman"/>
          <w:sz w:val="28"/>
          <w:szCs w:val="28"/>
          <w:lang w:eastAsia="ru-RU"/>
        </w:rPr>
      </w:pPr>
      <w:r>
        <w:rPr>
          <w:rFonts w:ascii="Times New Roman" w:hAnsi="Times New Roman"/>
          <w:sz w:val="28"/>
          <w:szCs w:val="28"/>
        </w:rPr>
        <w:t>4.1.</w:t>
      </w:r>
      <w:r w:rsidR="004D5E6A" w:rsidRPr="004D5E6A">
        <w:rPr>
          <w:rFonts w:ascii="Times New Roman" w:hAnsi="Times New Roman"/>
          <w:sz w:val="28"/>
          <w:szCs w:val="28"/>
        </w:rPr>
        <w:t xml:space="preserve"> </w:t>
      </w:r>
      <w:r>
        <w:rPr>
          <w:rFonts w:ascii="Times New Roman" w:hAnsi="Times New Roman"/>
          <w:sz w:val="28"/>
          <w:szCs w:val="28"/>
        </w:rPr>
        <w:t>В</w:t>
      </w:r>
      <w:r w:rsidR="004D5E6A" w:rsidRPr="004D5E6A">
        <w:rPr>
          <w:rFonts w:ascii="Times New Roman" w:eastAsia="Times New Roman" w:hAnsi="Times New Roman"/>
          <w:sz w:val="28"/>
          <w:szCs w:val="28"/>
          <w:lang w:eastAsia="ru-RU"/>
        </w:rPr>
        <w:t xml:space="preserve"> нарушение статьи 125 Трудового кодекса РФ, за один и тот же период оплачены отпускные и заработная плата работникам учреждений, в результате чего сумма неправомерной выплаты составила 50,3 тыс. руб., из них:</w:t>
      </w:r>
    </w:p>
    <w:p w:rsidR="004D5E6A" w:rsidRPr="003F5601" w:rsidRDefault="004D5E6A" w:rsidP="00EE7E98">
      <w:pPr>
        <w:pStyle w:val="a7"/>
        <w:numPr>
          <w:ilvl w:val="0"/>
          <w:numId w:val="197"/>
        </w:numPr>
        <w:shd w:val="clear" w:color="auto" w:fill="FFFFFF" w:themeFill="background1"/>
        <w:tabs>
          <w:tab w:val="left" w:pos="993"/>
        </w:tabs>
        <w:spacing w:after="0" w:line="240" w:lineRule="auto"/>
        <w:ind w:left="14" w:firstLine="714"/>
        <w:jc w:val="both"/>
        <w:rPr>
          <w:rFonts w:ascii="Times New Roman" w:eastAsia="Times New Roman" w:hAnsi="Times New Roman"/>
          <w:sz w:val="28"/>
          <w:szCs w:val="28"/>
          <w:lang w:eastAsia="ru-RU"/>
        </w:rPr>
      </w:pPr>
      <w:r w:rsidRPr="003F5601">
        <w:rPr>
          <w:rFonts w:ascii="Times New Roman" w:eastAsia="Times New Roman" w:hAnsi="Times New Roman"/>
          <w:sz w:val="28"/>
          <w:szCs w:val="28"/>
          <w:lang w:eastAsia="ru-RU"/>
        </w:rPr>
        <w:t xml:space="preserve">в </w:t>
      </w:r>
      <w:r w:rsidRPr="003F5601">
        <w:rPr>
          <w:rFonts w:ascii="Times New Roman" w:hAnsi="Times New Roman"/>
          <w:sz w:val="28"/>
          <w:szCs w:val="28"/>
        </w:rPr>
        <w:t>ГКОУ «Республиканский центр дистанционного обучения детей с ограниченными возможностями здоровья»</w:t>
      </w:r>
      <w:r w:rsidRPr="003F5601">
        <w:rPr>
          <w:rFonts w:ascii="Times New Roman" w:eastAsia="Times New Roman" w:hAnsi="Times New Roman"/>
          <w:sz w:val="28"/>
          <w:szCs w:val="28"/>
          <w:lang w:eastAsia="ru-RU"/>
        </w:rPr>
        <w:t xml:space="preserve"> – 8,1 тыс. руб.;</w:t>
      </w:r>
    </w:p>
    <w:p w:rsidR="004D5E6A" w:rsidRPr="003F5601" w:rsidRDefault="004D5E6A" w:rsidP="00EE7E98">
      <w:pPr>
        <w:pStyle w:val="a7"/>
        <w:numPr>
          <w:ilvl w:val="0"/>
          <w:numId w:val="197"/>
        </w:numPr>
        <w:shd w:val="clear" w:color="auto" w:fill="FFFFFF" w:themeFill="background1"/>
        <w:tabs>
          <w:tab w:val="left" w:pos="993"/>
        </w:tabs>
        <w:spacing w:after="0" w:line="240" w:lineRule="auto"/>
        <w:ind w:left="14" w:firstLine="714"/>
        <w:jc w:val="both"/>
        <w:rPr>
          <w:rFonts w:ascii="Times New Roman" w:hAnsi="Times New Roman"/>
          <w:color w:val="000000"/>
          <w:sz w:val="28"/>
          <w:szCs w:val="28"/>
        </w:rPr>
      </w:pPr>
      <w:r w:rsidRPr="003F5601">
        <w:rPr>
          <w:rFonts w:ascii="Times New Roman" w:eastAsia="Times New Roman" w:hAnsi="Times New Roman"/>
          <w:sz w:val="28"/>
          <w:szCs w:val="28"/>
          <w:lang w:eastAsia="ru-RU"/>
        </w:rPr>
        <w:t xml:space="preserve">в </w:t>
      </w:r>
      <w:r w:rsidRPr="003F5601">
        <w:rPr>
          <w:rFonts w:ascii="Times New Roman" w:hAnsi="Times New Roman"/>
          <w:sz w:val="28"/>
          <w:szCs w:val="28"/>
        </w:rPr>
        <w:t xml:space="preserve">ГБОУ </w:t>
      </w:r>
      <w:r w:rsidRPr="003F5601">
        <w:rPr>
          <w:rFonts w:ascii="Times New Roman" w:hAnsi="Times New Roman"/>
          <w:bCs/>
          <w:sz w:val="28"/>
          <w:szCs w:val="28"/>
        </w:rPr>
        <w:t xml:space="preserve">«Центр непрерывного образования для детей с ограниченными возможностями здоровья» - </w:t>
      </w:r>
      <w:r w:rsidRPr="003F5601">
        <w:rPr>
          <w:rFonts w:ascii="Times New Roman" w:hAnsi="Times New Roman"/>
          <w:color w:val="000000"/>
          <w:sz w:val="28"/>
          <w:szCs w:val="28"/>
        </w:rPr>
        <w:t>15,4 тыс. руб.;</w:t>
      </w:r>
    </w:p>
    <w:p w:rsidR="004D5E6A" w:rsidRPr="003F5601" w:rsidRDefault="004D5E6A" w:rsidP="00EE7E98">
      <w:pPr>
        <w:pStyle w:val="a7"/>
        <w:numPr>
          <w:ilvl w:val="0"/>
          <w:numId w:val="197"/>
        </w:numPr>
        <w:shd w:val="clear" w:color="auto" w:fill="FFFFFF" w:themeFill="background1"/>
        <w:tabs>
          <w:tab w:val="left" w:pos="993"/>
        </w:tabs>
        <w:spacing w:after="0" w:line="240" w:lineRule="auto"/>
        <w:ind w:left="14" w:firstLine="714"/>
        <w:jc w:val="both"/>
        <w:rPr>
          <w:rFonts w:ascii="Times New Roman" w:eastAsia="Times New Roman" w:hAnsi="Times New Roman" w:cs="Times New Roman"/>
          <w:color w:val="000000"/>
          <w:sz w:val="28"/>
          <w:szCs w:val="28"/>
          <w:lang w:eastAsia="zh-CN"/>
        </w:rPr>
      </w:pPr>
      <w:r w:rsidRPr="003F5601">
        <w:rPr>
          <w:rFonts w:ascii="Times New Roman" w:eastAsia="Times New Roman" w:hAnsi="Times New Roman" w:cs="Times New Roman"/>
          <w:color w:val="000000"/>
          <w:sz w:val="28"/>
          <w:szCs w:val="28"/>
          <w:lang w:eastAsia="zh-CN"/>
        </w:rPr>
        <w:t xml:space="preserve">в </w:t>
      </w:r>
      <w:r w:rsidRPr="003F5601">
        <w:rPr>
          <w:rFonts w:ascii="Times New Roman" w:eastAsia="Times New Roman" w:hAnsi="Times New Roman" w:cs="Times New Roman"/>
          <w:bCs/>
          <w:sz w:val="28"/>
          <w:szCs w:val="28"/>
          <w:lang w:eastAsia="zh-CN"/>
        </w:rPr>
        <w:t>ГБОУ «Специальная (корр</w:t>
      </w:r>
      <w:r w:rsidR="003F5601">
        <w:rPr>
          <w:rFonts w:ascii="Times New Roman" w:eastAsia="Times New Roman" w:hAnsi="Times New Roman" w:cs="Times New Roman"/>
          <w:bCs/>
          <w:sz w:val="28"/>
          <w:szCs w:val="28"/>
          <w:lang w:eastAsia="zh-CN"/>
        </w:rPr>
        <w:t xml:space="preserve">екционная) общеобразовательная </w:t>
      </w:r>
      <w:r w:rsidRPr="003F5601">
        <w:rPr>
          <w:rFonts w:ascii="Times New Roman" w:eastAsia="Times New Roman" w:hAnsi="Times New Roman" w:cs="Times New Roman"/>
          <w:bCs/>
          <w:sz w:val="28"/>
          <w:szCs w:val="28"/>
          <w:lang w:eastAsia="zh-CN"/>
        </w:rPr>
        <w:t xml:space="preserve">школа-интернат – детский сад г. Сунжа» - </w:t>
      </w:r>
      <w:r w:rsidRPr="003F5601">
        <w:rPr>
          <w:rFonts w:ascii="Times New Roman" w:eastAsia="Times New Roman" w:hAnsi="Times New Roman" w:cs="Times New Roman"/>
          <w:color w:val="000000"/>
          <w:sz w:val="28"/>
          <w:szCs w:val="28"/>
          <w:lang w:eastAsia="zh-CN"/>
        </w:rPr>
        <w:t>26,8 тыс. руб</w:t>
      </w:r>
      <w:r w:rsidR="003F5601">
        <w:rPr>
          <w:rFonts w:ascii="Times New Roman" w:eastAsia="Times New Roman" w:hAnsi="Times New Roman" w:cs="Times New Roman"/>
          <w:color w:val="000000"/>
          <w:sz w:val="28"/>
          <w:szCs w:val="28"/>
          <w:lang w:eastAsia="zh-CN"/>
        </w:rPr>
        <w:t>лей</w:t>
      </w:r>
      <w:r w:rsidRPr="003F5601">
        <w:rPr>
          <w:rFonts w:ascii="Times New Roman" w:eastAsia="Times New Roman" w:hAnsi="Times New Roman" w:cs="Times New Roman"/>
          <w:color w:val="000000"/>
          <w:sz w:val="28"/>
          <w:szCs w:val="28"/>
          <w:lang w:eastAsia="zh-CN"/>
        </w:rPr>
        <w:t xml:space="preserve">. </w:t>
      </w:r>
    </w:p>
    <w:p w:rsidR="004D5E6A" w:rsidRPr="004D5E6A" w:rsidRDefault="003F5601" w:rsidP="00D77D5D">
      <w:pPr>
        <w:shd w:val="clear" w:color="auto" w:fill="FFFFFF" w:themeFill="background1"/>
        <w:tabs>
          <w:tab w:val="left" w:pos="993"/>
        </w:tabs>
        <w:spacing w:after="0" w:line="240" w:lineRule="auto"/>
        <w:ind w:firstLine="709"/>
        <w:contextualSpacing/>
        <w:jc w:val="both"/>
        <w:rPr>
          <w:rFonts w:ascii="Times New Roman" w:eastAsia="Times New Roman" w:hAnsi="Times New Roman" w:cs="Times New Roman"/>
          <w:b/>
          <w:sz w:val="28"/>
          <w:szCs w:val="28"/>
          <w:lang w:eastAsia="ru-RU"/>
        </w:rPr>
      </w:pPr>
      <w:r>
        <w:rPr>
          <w:rFonts w:ascii="Times New Roman" w:eastAsia="Times New Roman" w:hAnsi="Times New Roman" w:cs="Times New Roman"/>
          <w:color w:val="000000"/>
          <w:sz w:val="28"/>
          <w:szCs w:val="28"/>
          <w:lang w:eastAsia="ru-RU"/>
        </w:rPr>
        <w:t>4.2.</w:t>
      </w:r>
      <w:r w:rsidR="004D5E6A" w:rsidRPr="004D5E6A">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В</w:t>
      </w:r>
      <w:r w:rsidR="004D5E6A" w:rsidRPr="004D5E6A">
        <w:rPr>
          <w:rFonts w:ascii="Times New Roman" w:eastAsia="Times New Roman" w:hAnsi="Times New Roman" w:cs="Times New Roman"/>
          <w:color w:val="000000"/>
          <w:sz w:val="28"/>
          <w:szCs w:val="28"/>
          <w:lang w:eastAsia="ru-RU"/>
        </w:rPr>
        <w:t xml:space="preserve"> нарушение статьи 126 Трудового Кодекса РФ, </w:t>
      </w:r>
      <w:r>
        <w:rPr>
          <w:rFonts w:ascii="Times New Roman" w:eastAsia="Times New Roman" w:hAnsi="Times New Roman" w:cs="Times New Roman"/>
          <w:color w:val="000000"/>
          <w:sz w:val="28"/>
          <w:szCs w:val="28"/>
          <w:lang w:eastAsia="ru-RU"/>
        </w:rPr>
        <w:t>работнику</w:t>
      </w:r>
      <w:r w:rsidR="004D5E6A" w:rsidRPr="004D5E6A">
        <w:rPr>
          <w:rFonts w:ascii="Times New Roman" w:eastAsia="Times New Roman" w:hAnsi="Times New Roman" w:cs="Times New Roman"/>
          <w:color w:val="000000"/>
          <w:sz w:val="28"/>
          <w:szCs w:val="28"/>
          <w:lang w:eastAsia="ru-RU"/>
        </w:rPr>
        <w:t xml:space="preserve"> </w:t>
      </w:r>
      <w:r w:rsidR="004D5E6A" w:rsidRPr="004D5E6A">
        <w:rPr>
          <w:rFonts w:ascii="Times New Roman" w:eastAsia="Times New Roman" w:hAnsi="Times New Roman" w:cs="Times New Roman"/>
          <w:bCs/>
          <w:sz w:val="28"/>
          <w:szCs w:val="28"/>
          <w:lang w:eastAsia="ru-RU"/>
        </w:rPr>
        <w:t>ГБУ «Центр психолого-педагогической реабилитации и коррекции несовершеннолетних, злоупотребляющих наркотиками»</w:t>
      </w:r>
      <w:r w:rsidR="004D5E6A" w:rsidRPr="004D5E6A">
        <w:rPr>
          <w:rFonts w:ascii="Times New Roman" w:eastAsia="Times New Roman" w:hAnsi="Times New Roman" w:cs="Times New Roman"/>
          <w:color w:val="000000"/>
          <w:sz w:val="28"/>
          <w:szCs w:val="28"/>
          <w:lang w:eastAsia="ru-RU"/>
        </w:rPr>
        <w:t xml:space="preserve"> ежегодно оплачиваемый отпуск неправомерно заменен денежной ком</w:t>
      </w:r>
      <w:r>
        <w:rPr>
          <w:rFonts w:ascii="Times New Roman" w:eastAsia="Times New Roman" w:hAnsi="Times New Roman" w:cs="Times New Roman"/>
          <w:color w:val="000000"/>
          <w:sz w:val="28"/>
          <w:szCs w:val="28"/>
          <w:lang w:eastAsia="ru-RU"/>
        </w:rPr>
        <w:t>пенсацией в сумме 9,3 тыс. рублей.</w:t>
      </w:r>
      <w:r w:rsidR="004D5E6A" w:rsidRPr="004D5E6A">
        <w:rPr>
          <w:rFonts w:ascii="Times New Roman" w:eastAsia="Times New Roman" w:hAnsi="Times New Roman" w:cs="Times New Roman"/>
          <w:color w:val="000000"/>
          <w:sz w:val="28"/>
          <w:szCs w:val="28"/>
          <w:lang w:eastAsia="ru-RU"/>
        </w:rPr>
        <w:t xml:space="preserve"> </w:t>
      </w:r>
    </w:p>
    <w:p w:rsidR="004D5E6A" w:rsidRPr="003F5601" w:rsidRDefault="00F4048C" w:rsidP="00D77D5D">
      <w:pPr>
        <w:shd w:val="clear" w:color="auto" w:fill="FFFFFF" w:themeFill="background1"/>
        <w:tabs>
          <w:tab w:val="left" w:pos="742"/>
        </w:tabs>
        <w:spacing w:after="0" w:line="240" w:lineRule="auto"/>
        <w:jc w:val="both"/>
        <w:rPr>
          <w:rFonts w:ascii="Times New Roman" w:hAnsi="Times New Roman"/>
          <w:sz w:val="28"/>
          <w:szCs w:val="28"/>
        </w:rPr>
      </w:pPr>
      <w:r>
        <w:rPr>
          <w:rFonts w:ascii="Times New Roman" w:hAnsi="Times New Roman"/>
          <w:b/>
          <w:color w:val="000000"/>
          <w:sz w:val="28"/>
          <w:szCs w:val="28"/>
        </w:rPr>
        <w:tab/>
      </w:r>
      <w:r w:rsidR="004D5E6A" w:rsidRPr="003F5601">
        <w:rPr>
          <w:rFonts w:ascii="Times New Roman" w:hAnsi="Times New Roman"/>
          <w:color w:val="000000"/>
          <w:sz w:val="28"/>
          <w:szCs w:val="28"/>
        </w:rPr>
        <w:t>5. М</w:t>
      </w:r>
      <w:r w:rsidR="004D5E6A" w:rsidRPr="003F5601">
        <w:rPr>
          <w:rFonts w:ascii="Times New Roman" w:hAnsi="Times New Roman"/>
          <w:sz w:val="28"/>
          <w:szCs w:val="28"/>
        </w:rPr>
        <w:t xml:space="preserve">инистерством образования и науки РИ, в рамках реализации Подпрограммы, в нарушение статьи 93 Федерального закона </w:t>
      </w:r>
      <w:r w:rsidR="003F5601" w:rsidRPr="003F5601">
        <w:rPr>
          <w:rFonts w:ascii="Times New Roman" w:hAnsi="Times New Roman"/>
          <w:sz w:val="28"/>
          <w:szCs w:val="28"/>
        </w:rPr>
        <w:t>от 05.04.2013</w:t>
      </w:r>
      <w:r w:rsidR="003F5601">
        <w:rPr>
          <w:rFonts w:ascii="Times New Roman" w:hAnsi="Times New Roman"/>
          <w:sz w:val="28"/>
          <w:szCs w:val="28"/>
        </w:rPr>
        <w:t xml:space="preserve"> года</w:t>
      </w:r>
      <w:r w:rsidR="003F5601" w:rsidRPr="003F5601">
        <w:rPr>
          <w:rFonts w:ascii="Times New Roman" w:hAnsi="Times New Roman"/>
          <w:sz w:val="28"/>
          <w:szCs w:val="28"/>
        </w:rPr>
        <w:t xml:space="preserve"> №44-ФЗ «О контрактной системе в сфере закупок товаров, работ, услуг для обеспечения государственных и муниципальных нужд»</w:t>
      </w:r>
      <w:r w:rsidR="003F5601">
        <w:rPr>
          <w:rFonts w:ascii="Times New Roman" w:hAnsi="Times New Roman"/>
          <w:sz w:val="28"/>
          <w:szCs w:val="28"/>
        </w:rPr>
        <w:t>,</w:t>
      </w:r>
      <w:r w:rsidR="003F5601" w:rsidRPr="003F5601">
        <w:rPr>
          <w:rFonts w:ascii="Times New Roman" w:hAnsi="Times New Roman"/>
          <w:sz w:val="28"/>
          <w:szCs w:val="28"/>
        </w:rPr>
        <w:t xml:space="preserve"> </w:t>
      </w:r>
      <w:r w:rsidR="004D5E6A" w:rsidRPr="003F5601">
        <w:rPr>
          <w:rFonts w:ascii="Times New Roman" w:hAnsi="Times New Roman"/>
          <w:sz w:val="28"/>
          <w:szCs w:val="28"/>
        </w:rPr>
        <w:t>заключ</w:t>
      </w:r>
      <w:r w:rsidR="003F5601">
        <w:rPr>
          <w:rFonts w:ascii="Times New Roman" w:hAnsi="Times New Roman"/>
          <w:sz w:val="28"/>
          <w:szCs w:val="28"/>
        </w:rPr>
        <w:t>ены</w:t>
      </w:r>
      <w:r w:rsidR="004D5E6A" w:rsidRPr="003F5601">
        <w:rPr>
          <w:rFonts w:ascii="Times New Roman" w:hAnsi="Times New Roman"/>
          <w:sz w:val="28"/>
          <w:szCs w:val="28"/>
        </w:rPr>
        <w:t xml:space="preserve"> </w:t>
      </w:r>
      <w:r w:rsidR="003F5601">
        <w:rPr>
          <w:rFonts w:ascii="Times New Roman" w:hAnsi="Times New Roman"/>
          <w:sz w:val="28"/>
          <w:szCs w:val="28"/>
        </w:rPr>
        <w:t xml:space="preserve">государственные </w:t>
      </w:r>
      <w:r w:rsidR="004D5E6A" w:rsidRPr="003F5601">
        <w:rPr>
          <w:rFonts w:ascii="Times New Roman" w:hAnsi="Times New Roman"/>
          <w:sz w:val="28"/>
          <w:szCs w:val="28"/>
        </w:rPr>
        <w:t>контракты без проведения соответствующих конкурсных процедур на общую сумму 2</w:t>
      </w:r>
      <w:r w:rsidR="003F5601">
        <w:rPr>
          <w:rFonts w:ascii="Times New Roman" w:hAnsi="Times New Roman"/>
          <w:sz w:val="28"/>
          <w:szCs w:val="28"/>
        </w:rPr>
        <w:t> </w:t>
      </w:r>
      <w:r w:rsidR="004D5E6A" w:rsidRPr="003F5601">
        <w:rPr>
          <w:rFonts w:ascii="Times New Roman" w:hAnsi="Times New Roman"/>
          <w:sz w:val="28"/>
          <w:szCs w:val="28"/>
        </w:rPr>
        <w:t>212,0 тыс. руб</w:t>
      </w:r>
      <w:r w:rsidR="003F5601">
        <w:rPr>
          <w:rFonts w:ascii="Times New Roman" w:hAnsi="Times New Roman"/>
          <w:sz w:val="28"/>
          <w:szCs w:val="28"/>
        </w:rPr>
        <w:t>лей</w:t>
      </w:r>
      <w:r w:rsidR="004D5E6A" w:rsidRPr="003F5601">
        <w:rPr>
          <w:rFonts w:ascii="Times New Roman" w:hAnsi="Times New Roman"/>
          <w:sz w:val="28"/>
          <w:szCs w:val="28"/>
        </w:rPr>
        <w:t>.</w:t>
      </w:r>
    </w:p>
    <w:p w:rsidR="004D5E6A" w:rsidRPr="003F5601" w:rsidRDefault="00F4048C" w:rsidP="00D77D5D">
      <w:pPr>
        <w:shd w:val="clear" w:color="auto" w:fill="FFFFFF" w:themeFill="background1"/>
        <w:tabs>
          <w:tab w:val="left" w:pos="742"/>
        </w:tabs>
        <w:spacing w:after="0" w:line="240" w:lineRule="auto"/>
        <w:jc w:val="both"/>
        <w:rPr>
          <w:rFonts w:ascii="Times New Roman" w:hAnsi="Times New Roman"/>
          <w:sz w:val="28"/>
          <w:szCs w:val="28"/>
        </w:rPr>
      </w:pPr>
      <w:r w:rsidRPr="003F5601">
        <w:rPr>
          <w:rFonts w:ascii="Times New Roman" w:hAnsi="Times New Roman"/>
          <w:sz w:val="28"/>
          <w:szCs w:val="28"/>
        </w:rPr>
        <w:tab/>
      </w:r>
      <w:r w:rsidR="004D5E6A" w:rsidRPr="003F5601">
        <w:rPr>
          <w:rFonts w:ascii="Times New Roman" w:hAnsi="Times New Roman"/>
          <w:sz w:val="28"/>
          <w:szCs w:val="28"/>
        </w:rPr>
        <w:t xml:space="preserve">6. В нарушение статьи 10 </w:t>
      </w:r>
      <w:r w:rsidR="004D5E6A" w:rsidRPr="003F5601">
        <w:rPr>
          <w:rFonts w:ascii="Times New Roman" w:hAnsi="Times New Roman"/>
          <w:color w:val="000000"/>
          <w:sz w:val="28"/>
          <w:szCs w:val="28"/>
        </w:rPr>
        <w:t xml:space="preserve">Федерального закона № 402-ФЗ </w:t>
      </w:r>
      <w:r w:rsidR="003F5601">
        <w:rPr>
          <w:rFonts w:ascii="Times New Roman" w:hAnsi="Times New Roman"/>
          <w:sz w:val="28"/>
          <w:szCs w:val="28"/>
        </w:rPr>
        <w:t>и пункта</w:t>
      </w:r>
      <w:r w:rsidR="004D5E6A" w:rsidRPr="003F5601">
        <w:rPr>
          <w:rFonts w:ascii="Times New Roman" w:hAnsi="Times New Roman"/>
          <w:sz w:val="28"/>
          <w:szCs w:val="28"/>
        </w:rPr>
        <w:t xml:space="preserve"> 11 Инструкции №157н, не велась Главная книга</w:t>
      </w:r>
      <w:r w:rsidR="003F5601" w:rsidRPr="003F5601">
        <w:rPr>
          <w:rFonts w:ascii="Times New Roman" w:hAnsi="Times New Roman"/>
          <w:sz w:val="28"/>
          <w:szCs w:val="28"/>
        </w:rPr>
        <w:t xml:space="preserve"> </w:t>
      </w:r>
      <w:r w:rsidR="003F5601">
        <w:rPr>
          <w:rFonts w:ascii="Times New Roman" w:hAnsi="Times New Roman"/>
          <w:sz w:val="28"/>
          <w:szCs w:val="28"/>
        </w:rPr>
        <w:t xml:space="preserve">в </w:t>
      </w:r>
      <w:r w:rsidR="004D5E6A" w:rsidRPr="003F5601">
        <w:rPr>
          <w:rFonts w:ascii="Times New Roman" w:hAnsi="Times New Roman" w:cs="Times New Roman"/>
          <w:bCs/>
          <w:sz w:val="28"/>
          <w:szCs w:val="28"/>
        </w:rPr>
        <w:t>ГБОУ «Центр непрерывного образования для детей с ограни</w:t>
      </w:r>
      <w:r w:rsidR="003F5601">
        <w:rPr>
          <w:rFonts w:ascii="Times New Roman" w:hAnsi="Times New Roman" w:cs="Times New Roman"/>
          <w:bCs/>
          <w:sz w:val="28"/>
          <w:szCs w:val="28"/>
        </w:rPr>
        <w:t xml:space="preserve">ченными возможностями здоровья», </w:t>
      </w:r>
      <w:r w:rsidR="004D5E6A" w:rsidRPr="003F5601">
        <w:rPr>
          <w:rFonts w:ascii="Times New Roman" w:hAnsi="Times New Roman" w:cs="Times New Roman"/>
          <w:bCs/>
          <w:sz w:val="28"/>
          <w:szCs w:val="28"/>
        </w:rPr>
        <w:t>ГБОУ «Специальная (коррекционная) общеобразовательная школа-интернат – детский сад г. Сунжа».</w:t>
      </w:r>
    </w:p>
    <w:p w:rsidR="004D5E6A" w:rsidRPr="003F5601" w:rsidRDefault="004D5E6A" w:rsidP="00D77D5D">
      <w:pPr>
        <w:shd w:val="clear" w:color="auto" w:fill="FFFFFF" w:themeFill="background1"/>
        <w:spacing w:after="0" w:line="240" w:lineRule="auto"/>
        <w:ind w:firstLine="708"/>
        <w:jc w:val="both"/>
        <w:rPr>
          <w:rFonts w:ascii="Times New Roman" w:hAnsi="Times New Roman" w:cs="Times New Roman"/>
          <w:sz w:val="28"/>
          <w:szCs w:val="28"/>
        </w:rPr>
      </w:pPr>
      <w:r w:rsidRPr="003F5601">
        <w:rPr>
          <w:rFonts w:ascii="Times New Roman" w:hAnsi="Times New Roman"/>
          <w:sz w:val="28"/>
          <w:szCs w:val="28"/>
        </w:rPr>
        <w:t xml:space="preserve">7. Подпрограммой предусмотрены несколько целевых показателей, однако в перечне целевых показателей государственной программы РИ  «Развитие образования» цифровые значения определены только </w:t>
      </w:r>
      <w:r w:rsidR="003F5601">
        <w:rPr>
          <w:rFonts w:ascii="Times New Roman" w:hAnsi="Times New Roman"/>
          <w:sz w:val="28"/>
          <w:szCs w:val="28"/>
        </w:rPr>
        <w:t>1</w:t>
      </w:r>
      <w:r w:rsidRPr="003F5601">
        <w:rPr>
          <w:rFonts w:ascii="Times New Roman" w:hAnsi="Times New Roman"/>
          <w:sz w:val="28"/>
          <w:szCs w:val="28"/>
        </w:rPr>
        <w:t xml:space="preserve"> целевому показателю Подпрограммы «Доля детей с ограниченными возможностями здоровья и детей-инвалидов, которым созданы условия для получения качественного общего образования с использованием дистанционных образовательных технологий, в том числе по интегрированной форме </w:t>
      </w:r>
      <w:r w:rsidR="003F5601">
        <w:rPr>
          <w:rFonts w:ascii="Times New Roman" w:hAnsi="Times New Roman"/>
          <w:sz w:val="28"/>
          <w:szCs w:val="28"/>
        </w:rPr>
        <w:t>обучения», в том числе в 2017 году</w:t>
      </w:r>
      <w:r w:rsidRPr="003F5601">
        <w:rPr>
          <w:rFonts w:ascii="Times New Roman" w:hAnsi="Times New Roman"/>
          <w:sz w:val="28"/>
          <w:szCs w:val="28"/>
        </w:rPr>
        <w:t xml:space="preserve"> – 5</w:t>
      </w:r>
      <w:r w:rsidR="003F5601">
        <w:rPr>
          <w:rFonts w:ascii="Times New Roman" w:hAnsi="Times New Roman"/>
          <w:sz w:val="28"/>
          <w:szCs w:val="28"/>
        </w:rPr>
        <w:t>5%, в 2018 году</w:t>
      </w:r>
      <w:r w:rsidRPr="003F5601">
        <w:rPr>
          <w:rFonts w:ascii="Times New Roman" w:hAnsi="Times New Roman"/>
          <w:sz w:val="28"/>
          <w:szCs w:val="28"/>
        </w:rPr>
        <w:t xml:space="preserve"> - 60 %, </w:t>
      </w:r>
      <w:r w:rsidRPr="003F5601">
        <w:rPr>
          <w:rFonts w:ascii="Times New Roman" w:hAnsi="Times New Roman" w:cs="Times New Roman"/>
          <w:sz w:val="28"/>
          <w:szCs w:val="28"/>
        </w:rPr>
        <w:t>что свидетельствует о некорректной разработке Подпрограммы Министерст</w:t>
      </w:r>
      <w:r w:rsidR="003F5601">
        <w:rPr>
          <w:rFonts w:ascii="Times New Roman" w:hAnsi="Times New Roman" w:cs="Times New Roman"/>
          <w:sz w:val="28"/>
          <w:szCs w:val="28"/>
        </w:rPr>
        <w:t>вом образования и науки РИ.</w:t>
      </w:r>
    </w:p>
    <w:p w:rsidR="004D5E6A" w:rsidRPr="003F5601" w:rsidRDefault="00F4048C" w:rsidP="00D77D5D">
      <w:pPr>
        <w:shd w:val="clear" w:color="auto" w:fill="FFFFFF" w:themeFill="background1"/>
        <w:tabs>
          <w:tab w:val="left" w:pos="714"/>
          <w:tab w:val="left" w:pos="1134"/>
        </w:tabs>
        <w:spacing w:after="0" w:line="240" w:lineRule="auto"/>
        <w:contextualSpacing/>
        <w:jc w:val="both"/>
        <w:rPr>
          <w:rFonts w:ascii="Times New Roman" w:eastAsiaTheme="minorEastAsia" w:hAnsi="Times New Roman" w:cs="Times New Roman"/>
          <w:sz w:val="28"/>
          <w:szCs w:val="28"/>
          <w:lang w:eastAsia="ru-RU"/>
        </w:rPr>
      </w:pPr>
      <w:r w:rsidRPr="003F5601">
        <w:rPr>
          <w:rFonts w:ascii="Times New Roman" w:eastAsia="Times New Roman" w:hAnsi="Times New Roman" w:cs="Times New Roman"/>
          <w:sz w:val="28"/>
          <w:szCs w:val="28"/>
          <w:lang w:eastAsia="ru-RU"/>
        </w:rPr>
        <w:tab/>
      </w:r>
      <w:r w:rsidR="004D5E6A" w:rsidRPr="003F5601">
        <w:rPr>
          <w:rFonts w:ascii="Times New Roman" w:eastAsia="Times New Roman" w:hAnsi="Times New Roman" w:cs="Times New Roman"/>
          <w:sz w:val="28"/>
          <w:szCs w:val="28"/>
          <w:lang w:eastAsia="ru-RU"/>
        </w:rPr>
        <w:t>8. Министерством образования и науки РИ в проверяемом периоде не проводились документально оформленные мероприятия по контролю за реализацией Подпрограммы, что свидетельствует об отсутствии в указанном периоде должного контроля за реализацией Подпрограммы со стороны</w:t>
      </w:r>
      <w:r w:rsidR="004D5E6A" w:rsidRPr="003F5601">
        <w:rPr>
          <w:rFonts w:ascii="Times New Roman" w:eastAsiaTheme="minorEastAsia" w:hAnsi="Times New Roman" w:cs="Times New Roman"/>
          <w:sz w:val="28"/>
          <w:szCs w:val="28"/>
          <w:lang w:eastAsia="ru-RU"/>
        </w:rPr>
        <w:t xml:space="preserve"> Министерства, как ответственного исполнителя Подпрограммы.</w:t>
      </w:r>
    </w:p>
    <w:p w:rsidR="004D5E6A" w:rsidRPr="003F5601" w:rsidRDefault="00F4048C" w:rsidP="00D77D5D">
      <w:pPr>
        <w:shd w:val="clear" w:color="auto" w:fill="FFFFFF" w:themeFill="background1"/>
        <w:tabs>
          <w:tab w:val="left" w:pos="714"/>
          <w:tab w:val="left" w:pos="1134"/>
        </w:tabs>
        <w:spacing w:after="0" w:line="240" w:lineRule="auto"/>
        <w:contextualSpacing/>
        <w:jc w:val="both"/>
        <w:rPr>
          <w:rFonts w:ascii="Times New Roman" w:eastAsiaTheme="minorEastAsia" w:hAnsi="Times New Roman" w:cs="Times New Roman"/>
          <w:sz w:val="28"/>
          <w:szCs w:val="28"/>
          <w:lang w:eastAsia="ru-RU"/>
        </w:rPr>
      </w:pPr>
      <w:r w:rsidRPr="003F5601">
        <w:rPr>
          <w:rFonts w:ascii="Times New Roman" w:eastAsiaTheme="minorEastAsia" w:hAnsi="Times New Roman" w:cs="Times New Roman"/>
          <w:sz w:val="28"/>
          <w:szCs w:val="28"/>
          <w:lang w:eastAsia="ru-RU"/>
        </w:rPr>
        <w:tab/>
      </w:r>
      <w:r w:rsidR="004D5E6A" w:rsidRPr="003F5601">
        <w:rPr>
          <w:rFonts w:ascii="Times New Roman" w:eastAsiaTheme="minorEastAsia" w:hAnsi="Times New Roman" w:cs="Times New Roman"/>
          <w:sz w:val="28"/>
          <w:szCs w:val="28"/>
          <w:lang w:eastAsia="ru-RU"/>
        </w:rPr>
        <w:t>9. При проведении аудита установлены следующие проблемы в учреждениях:</w:t>
      </w:r>
    </w:p>
    <w:p w:rsidR="004D5E6A" w:rsidRPr="003F5601" w:rsidRDefault="004D5E6A" w:rsidP="00EE7E98">
      <w:pPr>
        <w:pStyle w:val="a7"/>
        <w:numPr>
          <w:ilvl w:val="0"/>
          <w:numId w:val="198"/>
        </w:numPr>
        <w:shd w:val="clear" w:color="auto" w:fill="FFFFFF" w:themeFill="background1"/>
        <w:tabs>
          <w:tab w:val="left" w:pos="993"/>
        </w:tabs>
        <w:spacing w:after="0" w:line="240" w:lineRule="auto"/>
        <w:ind w:left="14" w:firstLine="728"/>
        <w:jc w:val="both"/>
        <w:rPr>
          <w:rFonts w:ascii="Times New Roman" w:hAnsi="Times New Roman"/>
          <w:sz w:val="28"/>
          <w:szCs w:val="28"/>
        </w:rPr>
      </w:pPr>
      <w:r w:rsidRPr="003F5601">
        <w:rPr>
          <w:rFonts w:ascii="Times New Roman" w:hAnsi="Times New Roman" w:cs="Times New Roman"/>
          <w:sz w:val="28"/>
          <w:szCs w:val="28"/>
        </w:rPr>
        <w:t xml:space="preserve">по </w:t>
      </w:r>
      <w:r w:rsidRPr="003F5601">
        <w:rPr>
          <w:rFonts w:ascii="Times New Roman" w:hAnsi="Times New Roman" w:cs="Times New Roman"/>
          <w:bCs/>
          <w:sz w:val="28"/>
          <w:szCs w:val="28"/>
        </w:rPr>
        <w:t xml:space="preserve">ГБОУ «Центр непрерывного образования для детей с ограниченными возможностями здоровья» </w:t>
      </w:r>
      <w:r w:rsidRPr="003F5601">
        <w:rPr>
          <w:rFonts w:ascii="Times New Roman" w:hAnsi="Times New Roman"/>
          <w:sz w:val="28"/>
          <w:szCs w:val="28"/>
        </w:rPr>
        <w:t xml:space="preserve">наблюдается нехватка специальной учебной литературы для детей с интеллектуальными нарушениями и специального спортивного оборудования, имеется дополнительная потребность в педагогах: логопедах, дефектологах и психологах и компьютерный класс не доукомплектован, при необходимом 12 </w:t>
      </w:r>
      <w:r w:rsidRPr="003F5601">
        <w:rPr>
          <w:rFonts w:ascii="Times New Roman" w:hAnsi="Times New Roman"/>
          <w:sz w:val="28"/>
          <w:szCs w:val="28"/>
        </w:rPr>
        <w:lastRenderedPageBreak/>
        <w:t xml:space="preserve">компьютерах по факту в компьютерном классе числятся </w:t>
      </w:r>
      <w:r w:rsidR="003F5601">
        <w:rPr>
          <w:rFonts w:ascii="Times New Roman" w:hAnsi="Times New Roman"/>
          <w:sz w:val="28"/>
          <w:szCs w:val="28"/>
        </w:rPr>
        <w:t>8</w:t>
      </w:r>
      <w:r w:rsidRPr="003F5601">
        <w:rPr>
          <w:rFonts w:ascii="Times New Roman" w:hAnsi="Times New Roman"/>
          <w:sz w:val="28"/>
          <w:szCs w:val="28"/>
        </w:rPr>
        <w:t xml:space="preserve"> компьютеров, </w:t>
      </w:r>
      <w:r w:rsidR="003F5601">
        <w:rPr>
          <w:rFonts w:ascii="Times New Roman" w:hAnsi="Times New Roman"/>
          <w:sz w:val="28"/>
          <w:szCs w:val="28"/>
        </w:rPr>
        <w:t>6</w:t>
      </w:r>
      <w:r w:rsidRPr="003F5601">
        <w:rPr>
          <w:rFonts w:ascii="Times New Roman" w:hAnsi="Times New Roman"/>
          <w:sz w:val="28"/>
          <w:szCs w:val="28"/>
        </w:rPr>
        <w:t xml:space="preserve"> из которых находятся в нерабочем состоянии;</w:t>
      </w:r>
    </w:p>
    <w:p w:rsidR="004D5E6A" w:rsidRPr="003F5601" w:rsidRDefault="004D5E6A" w:rsidP="00EE7E98">
      <w:pPr>
        <w:pStyle w:val="a7"/>
        <w:numPr>
          <w:ilvl w:val="0"/>
          <w:numId w:val="198"/>
        </w:numPr>
        <w:shd w:val="clear" w:color="auto" w:fill="FFFFFF" w:themeFill="background1"/>
        <w:tabs>
          <w:tab w:val="left" w:pos="993"/>
        </w:tabs>
        <w:spacing w:after="0" w:line="240" w:lineRule="auto"/>
        <w:ind w:left="14" w:firstLine="728"/>
        <w:jc w:val="both"/>
        <w:rPr>
          <w:rFonts w:ascii="Times New Roman" w:hAnsi="Times New Roman"/>
          <w:sz w:val="28"/>
          <w:szCs w:val="28"/>
        </w:rPr>
      </w:pPr>
      <w:r w:rsidRPr="003F5601">
        <w:rPr>
          <w:rFonts w:ascii="Times New Roman" w:eastAsia="Times New Roman" w:hAnsi="Times New Roman" w:cs="Times New Roman"/>
          <w:color w:val="000000"/>
          <w:sz w:val="28"/>
          <w:szCs w:val="28"/>
        </w:rPr>
        <w:t xml:space="preserve">по </w:t>
      </w:r>
      <w:r w:rsidRPr="003F5601">
        <w:rPr>
          <w:rFonts w:ascii="Times New Roman" w:hAnsi="Times New Roman" w:cs="Times New Roman"/>
          <w:bCs/>
          <w:sz w:val="28"/>
          <w:szCs w:val="28"/>
        </w:rPr>
        <w:t xml:space="preserve">ГБОУ «Специальная (коррекционная) общеобразовательная школа-интернат – детский сад г. Сунжа» </w:t>
      </w:r>
      <w:r w:rsidR="00D77D5D">
        <w:rPr>
          <w:rFonts w:ascii="Times New Roman" w:hAnsi="Times New Roman" w:cs="Times New Roman"/>
          <w:bCs/>
          <w:sz w:val="28"/>
          <w:szCs w:val="28"/>
        </w:rPr>
        <w:t xml:space="preserve">- </w:t>
      </w:r>
      <w:r w:rsidRPr="003F5601">
        <w:rPr>
          <w:rFonts w:ascii="Times New Roman" w:hAnsi="Times New Roman"/>
          <w:sz w:val="28"/>
          <w:szCs w:val="28"/>
        </w:rPr>
        <w:t xml:space="preserve">нехватка звукоусиливающей аппаратуры коллективного и индивидуального пользования, дидактического материала и специальной литературы, а также потребность в обновлении компьютеров и спальной мебели (кровати).  </w:t>
      </w:r>
    </w:p>
    <w:p w:rsidR="004D5E6A" w:rsidRPr="003F5601" w:rsidRDefault="004D5E6A" w:rsidP="00EE7E98">
      <w:pPr>
        <w:pStyle w:val="a7"/>
        <w:numPr>
          <w:ilvl w:val="0"/>
          <w:numId w:val="198"/>
        </w:numPr>
        <w:shd w:val="clear" w:color="auto" w:fill="FFFFFF" w:themeFill="background1"/>
        <w:tabs>
          <w:tab w:val="left" w:pos="1134"/>
        </w:tabs>
        <w:spacing w:after="0" w:line="240" w:lineRule="auto"/>
        <w:ind w:left="14" w:firstLine="728"/>
        <w:jc w:val="both"/>
        <w:rPr>
          <w:rFonts w:ascii="Times New Roman" w:hAnsi="Times New Roman"/>
          <w:sz w:val="28"/>
          <w:szCs w:val="28"/>
        </w:rPr>
      </w:pPr>
      <w:r w:rsidRPr="003F5601">
        <w:rPr>
          <w:rFonts w:ascii="Times New Roman" w:hAnsi="Times New Roman"/>
          <w:sz w:val="28"/>
          <w:szCs w:val="28"/>
        </w:rPr>
        <w:t xml:space="preserve">по </w:t>
      </w:r>
      <w:r w:rsidRPr="003F5601">
        <w:rPr>
          <w:rFonts w:ascii="Times New Roman" w:hAnsi="Times New Roman" w:cs="Times New Roman"/>
          <w:sz w:val="28"/>
          <w:szCs w:val="28"/>
        </w:rPr>
        <w:t xml:space="preserve">ГКОУ «Республиканский центр дистанционного обучения детей с ограниченными возможностями здоровья» </w:t>
      </w:r>
      <w:r w:rsidRPr="003F5601">
        <w:rPr>
          <w:rFonts w:ascii="Times New Roman" w:hAnsi="Times New Roman"/>
          <w:sz w:val="28"/>
          <w:szCs w:val="28"/>
        </w:rPr>
        <w:t xml:space="preserve">требуется обновление оргтехники, так как имеющаяся </w:t>
      </w:r>
      <w:r w:rsidR="003F5601">
        <w:rPr>
          <w:rFonts w:ascii="Times New Roman" w:hAnsi="Times New Roman"/>
          <w:sz w:val="28"/>
          <w:szCs w:val="28"/>
        </w:rPr>
        <w:t xml:space="preserve">морально и физически устарела, </w:t>
      </w:r>
      <w:r w:rsidRPr="003F5601">
        <w:rPr>
          <w:rFonts w:ascii="Times New Roman" w:hAnsi="Times New Roman"/>
          <w:sz w:val="28"/>
          <w:szCs w:val="28"/>
        </w:rPr>
        <w:t>нехватка помещений для проведения кружковых занятий, отсутствует помещения для проведения праздничных мероприятий для детей, помещения для родителей сопровождающих и ожидающих детей, а также не оснащено подъемниками для детей с нарушением опорно-двигательного аппарата, кабинет логопеда не дооснащен логопедическим столом;</w:t>
      </w:r>
    </w:p>
    <w:p w:rsidR="004D5E6A" w:rsidRPr="003F5601" w:rsidRDefault="004D5E6A" w:rsidP="00EE7E98">
      <w:pPr>
        <w:pStyle w:val="a7"/>
        <w:numPr>
          <w:ilvl w:val="0"/>
          <w:numId w:val="198"/>
        </w:numPr>
        <w:shd w:val="clear" w:color="auto" w:fill="FFFFFF" w:themeFill="background1"/>
        <w:tabs>
          <w:tab w:val="left" w:pos="1134"/>
        </w:tabs>
        <w:spacing w:after="0" w:line="240" w:lineRule="auto"/>
        <w:ind w:left="14" w:firstLine="728"/>
        <w:jc w:val="both"/>
        <w:rPr>
          <w:rFonts w:ascii="Times New Roman" w:hAnsi="Times New Roman"/>
          <w:sz w:val="28"/>
          <w:szCs w:val="28"/>
        </w:rPr>
      </w:pPr>
      <w:r w:rsidRPr="003F5601">
        <w:rPr>
          <w:rFonts w:ascii="Times New Roman" w:hAnsi="Times New Roman" w:cs="Times New Roman"/>
          <w:bCs/>
          <w:sz w:val="28"/>
          <w:szCs w:val="28"/>
        </w:rPr>
        <w:t xml:space="preserve">ГБОУ «Центр психолого-педагогической реабилитации и коррекции несовершеннолетних, злоупотребляющих наркотиками» </w:t>
      </w:r>
      <w:r w:rsidR="003F5601">
        <w:rPr>
          <w:rFonts w:ascii="Times New Roman" w:hAnsi="Times New Roman"/>
          <w:sz w:val="28"/>
          <w:szCs w:val="28"/>
        </w:rPr>
        <w:t>требуются</w:t>
      </w:r>
      <w:r w:rsidRPr="003F5601">
        <w:rPr>
          <w:rFonts w:ascii="Times New Roman" w:hAnsi="Times New Roman"/>
          <w:sz w:val="28"/>
          <w:szCs w:val="28"/>
        </w:rPr>
        <w:t xml:space="preserve"> педагог</w:t>
      </w:r>
      <w:r w:rsidR="003F5601">
        <w:rPr>
          <w:rFonts w:ascii="Times New Roman" w:hAnsi="Times New Roman"/>
          <w:sz w:val="28"/>
          <w:szCs w:val="28"/>
        </w:rPr>
        <w:t>и-</w:t>
      </w:r>
      <w:r w:rsidRPr="003F5601">
        <w:rPr>
          <w:rFonts w:ascii="Times New Roman" w:hAnsi="Times New Roman"/>
          <w:sz w:val="28"/>
          <w:szCs w:val="28"/>
        </w:rPr>
        <w:t xml:space="preserve"> психолог</w:t>
      </w:r>
      <w:r w:rsidR="003F5601">
        <w:rPr>
          <w:rFonts w:ascii="Times New Roman" w:hAnsi="Times New Roman"/>
          <w:sz w:val="28"/>
          <w:szCs w:val="28"/>
        </w:rPr>
        <w:t>и</w:t>
      </w:r>
      <w:r w:rsidRPr="003F5601">
        <w:rPr>
          <w:rFonts w:ascii="Times New Roman" w:hAnsi="Times New Roman"/>
          <w:sz w:val="28"/>
          <w:szCs w:val="28"/>
        </w:rPr>
        <w:t xml:space="preserve"> и нов</w:t>
      </w:r>
      <w:r w:rsidR="003F5601">
        <w:rPr>
          <w:rFonts w:ascii="Times New Roman" w:hAnsi="Times New Roman"/>
          <w:sz w:val="28"/>
          <w:szCs w:val="28"/>
        </w:rPr>
        <w:t>ые</w:t>
      </w:r>
      <w:r w:rsidRPr="003F5601">
        <w:rPr>
          <w:rFonts w:ascii="Times New Roman" w:hAnsi="Times New Roman"/>
          <w:sz w:val="28"/>
          <w:szCs w:val="28"/>
        </w:rPr>
        <w:t xml:space="preserve"> помещени</w:t>
      </w:r>
      <w:r w:rsidR="003F5601">
        <w:rPr>
          <w:rFonts w:ascii="Times New Roman" w:hAnsi="Times New Roman"/>
          <w:sz w:val="28"/>
          <w:szCs w:val="28"/>
        </w:rPr>
        <w:t>я</w:t>
      </w:r>
      <w:r w:rsidRPr="003F5601">
        <w:rPr>
          <w:rFonts w:ascii="Times New Roman" w:hAnsi="Times New Roman"/>
          <w:sz w:val="28"/>
          <w:szCs w:val="28"/>
        </w:rPr>
        <w:t>.</w:t>
      </w:r>
    </w:p>
    <w:p w:rsidR="004D5E6A" w:rsidRPr="004D5E6A" w:rsidRDefault="00F4048C" w:rsidP="00D77D5D">
      <w:pPr>
        <w:shd w:val="clear" w:color="auto" w:fill="FFFFFF" w:themeFill="background1"/>
        <w:tabs>
          <w:tab w:val="left" w:pos="728"/>
          <w:tab w:val="left" w:pos="1134"/>
        </w:tabs>
        <w:spacing w:after="0" w:line="240" w:lineRule="auto"/>
        <w:contextualSpacing/>
        <w:jc w:val="both"/>
        <w:rPr>
          <w:rFonts w:ascii="Times New Roman" w:eastAsia="Calibri" w:hAnsi="Times New Roman" w:cs="Times New Roman"/>
          <w:sz w:val="28"/>
          <w:szCs w:val="28"/>
          <w:lang w:eastAsia="ru-RU"/>
        </w:rPr>
      </w:pPr>
      <w:r>
        <w:rPr>
          <w:rFonts w:ascii="Times New Roman" w:eastAsiaTheme="minorEastAsia" w:hAnsi="Times New Roman" w:cs="Times New Roman"/>
          <w:b/>
          <w:sz w:val="28"/>
          <w:szCs w:val="28"/>
          <w:lang w:eastAsia="ru-RU"/>
        </w:rPr>
        <w:tab/>
      </w:r>
      <w:r w:rsidR="004D5E6A" w:rsidRPr="00D77D5D">
        <w:rPr>
          <w:rFonts w:ascii="Times New Roman" w:eastAsiaTheme="minorEastAsia" w:hAnsi="Times New Roman" w:cs="Times New Roman"/>
          <w:sz w:val="28"/>
          <w:szCs w:val="28"/>
          <w:lang w:eastAsia="ru-RU"/>
        </w:rPr>
        <w:t>10.</w:t>
      </w:r>
      <w:r w:rsidR="004D5E6A" w:rsidRPr="004D5E6A">
        <w:rPr>
          <w:rFonts w:ascii="Times New Roman" w:eastAsiaTheme="minorEastAsia" w:hAnsi="Times New Roman" w:cs="Times New Roman"/>
          <w:b/>
          <w:sz w:val="28"/>
          <w:szCs w:val="28"/>
          <w:lang w:eastAsia="ru-RU"/>
        </w:rPr>
        <w:t xml:space="preserve"> </w:t>
      </w:r>
      <w:r w:rsidR="004D5E6A" w:rsidRPr="004D5E6A">
        <w:rPr>
          <w:rFonts w:ascii="Times New Roman" w:eastAsia="Times New Roman" w:hAnsi="Times New Roman" w:cs="Times New Roman"/>
          <w:sz w:val="28"/>
          <w:szCs w:val="28"/>
          <w:lang w:eastAsia="ru-RU"/>
        </w:rPr>
        <w:t xml:space="preserve">По итогам проведенного опроса родителей учащихся учреждений </w:t>
      </w:r>
      <w:r w:rsidR="004D5E6A" w:rsidRPr="004D5E6A">
        <w:rPr>
          <w:rFonts w:ascii="Times New Roman" w:eastAsia="Calibri" w:hAnsi="Times New Roman" w:cs="Times New Roman"/>
          <w:sz w:val="28"/>
          <w:szCs w:val="28"/>
          <w:lang w:eastAsia="ru-RU"/>
        </w:rPr>
        <w:t>установлено:</w:t>
      </w:r>
    </w:p>
    <w:p w:rsidR="004D5E6A" w:rsidRPr="00D77D5D" w:rsidRDefault="00D77D5D" w:rsidP="00EE7E98">
      <w:pPr>
        <w:pStyle w:val="a7"/>
        <w:numPr>
          <w:ilvl w:val="0"/>
          <w:numId w:val="199"/>
        </w:numPr>
        <w:shd w:val="clear" w:color="auto" w:fill="FFFFFF" w:themeFill="background1"/>
        <w:tabs>
          <w:tab w:val="left" w:pos="993"/>
        </w:tabs>
        <w:spacing w:after="0" w:line="240" w:lineRule="auto"/>
        <w:ind w:left="42" w:firstLine="728"/>
        <w:jc w:val="both"/>
        <w:rPr>
          <w:rFonts w:ascii="Times New Roman" w:eastAsia="Calibri" w:hAnsi="Times New Roman" w:cs="Times New Roman"/>
          <w:sz w:val="28"/>
          <w:szCs w:val="28"/>
        </w:rPr>
      </w:pPr>
      <w:r>
        <w:rPr>
          <w:rFonts w:ascii="Times New Roman" w:hAnsi="Times New Roman" w:cs="Times New Roman"/>
          <w:sz w:val="28"/>
          <w:szCs w:val="28"/>
        </w:rPr>
        <w:t>по</w:t>
      </w:r>
      <w:r w:rsidR="004D5E6A" w:rsidRPr="00D77D5D">
        <w:rPr>
          <w:rFonts w:ascii="Times New Roman" w:hAnsi="Times New Roman" w:cs="Times New Roman"/>
          <w:sz w:val="28"/>
          <w:szCs w:val="28"/>
        </w:rPr>
        <w:t xml:space="preserve"> </w:t>
      </w:r>
      <w:r w:rsidR="004D5E6A" w:rsidRPr="00D77D5D">
        <w:rPr>
          <w:rFonts w:ascii="Times New Roman" w:hAnsi="Times New Roman" w:cs="Times New Roman"/>
          <w:bCs/>
          <w:sz w:val="28"/>
          <w:szCs w:val="28"/>
        </w:rPr>
        <w:t xml:space="preserve">ГБОУ «Центр непрерывного образования для детей с ограниченными возможностями здоровья» - </w:t>
      </w:r>
      <w:r w:rsidR="004D5E6A" w:rsidRPr="00D77D5D">
        <w:rPr>
          <w:rFonts w:ascii="Times New Roman" w:eastAsia="Calibri" w:hAnsi="Times New Roman" w:cs="Times New Roman"/>
          <w:sz w:val="28"/>
          <w:szCs w:val="28"/>
        </w:rPr>
        <w:t xml:space="preserve">46% опрошенных обратили внимание на недостаточное материально-техническое оснащение Центра (нехватку книг, спортивного инвентаря), а также нехватку специалистов определенного профиля (логопедов, психологов и т.д.); </w:t>
      </w:r>
    </w:p>
    <w:p w:rsidR="004D5E6A" w:rsidRPr="00D77D5D" w:rsidRDefault="00D77D5D" w:rsidP="00EE7E98">
      <w:pPr>
        <w:pStyle w:val="a7"/>
        <w:numPr>
          <w:ilvl w:val="0"/>
          <w:numId w:val="199"/>
        </w:numPr>
        <w:shd w:val="clear" w:color="auto" w:fill="FFFFFF" w:themeFill="background1"/>
        <w:tabs>
          <w:tab w:val="left" w:pos="993"/>
        </w:tabs>
        <w:spacing w:after="0" w:line="240" w:lineRule="auto"/>
        <w:ind w:left="42" w:firstLine="728"/>
        <w:jc w:val="both"/>
        <w:rPr>
          <w:rFonts w:ascii="Times New Roman" w:eastAsia="Calibri" w:hAnsi="Times New Roman" w:cs="Times New Roman"/>
          <w:sz w:val="28"/>
          <w:szCs w:val="28"/>
        </w:rPr>
      </w:pPr>
      <w:r>
        <w:rPr>
          <w:rFonts w:ascii="Times New Roman" w:eastAsia="Times New Roman" w:hAnsi="Times New Roman" w:cs="Times New Roman"/>
          <w:color w:val="000000"/>
          <w:sz w:val="28"/>
          <w:szCs w:val="28"/>
        </w:rPr>
        <w:t xml:space="preserve">по </w:t>
      </w:r>
      <w:r w:rsidR="004D5E6A" w:rsidRPr="00D77D5D">
        <w:rPr>
          <w:rFonts w:ascii="Times New Roman" w:hAnsi="Times New Roman" w:cs="Times New Roman"/>
          <w:bCs/>
          <w:sz w:val="28"/>
          <w:szCs w:val="28"/>
        </w:rPr>
        <w:t xml:space="preserve">ГБОУ «Специальная (коррекционная) общеобразовательная школа-интернат– детский сад г. Сунжа» - </w:t>
      </w:r>
      <w:r w:rsidR="004D5E6A" w:rsidRPr="00D77D5D">
        <w:rPr>
          <w:rFonts w:ascii="Times New Roman" w:eastAsia="Calibri" w:hAnsi="Times New Roman" w:cs="Times New Roman"/>
          <w:sz w:val="28"/>
          <w:szCs w:val="28"/>
        </w:rPr>
        <w:t xml:space="preserve">81% опрошенных обратили внимание на необходимость ремонта в спальных помещениях и в спортзале, а также улучшения материально-технического оснащения (обновления спальной мебели, компьютеров); </w:t>
      </w:r>
    </w:p>
    <w:p w:rsidR="004D5E6A" w:rsidRPr="00D77D5D" w:rsidRDefault="004D5E6A" w:rsidP="00EE7E98">
      <w:pPr>
        <w:pStyle w:val="a7"/>
        <w:numPr>
          <w:ilvl w:val="0"/>
          <w:numId w:val="199"/>
        </w:numPr>
        <w:shd w:val="clear" w:color="auto" w:fill="FFFFFF" w:themeFill="background1"/>
        <w:tabs>
          <w:tab w:val="left" w:pos="993"/>
        </w:tabs>
        <w:spacing w:after="0" w:line="240" w:lineRule="auto"/>
        <w:ind w:left="42" w:firstLine="728"/>
        <w:jc w:val="both"/>
        <w:rPr>
          <w:rFonts w:ascii="Times New Roman" w:eastAsia="Calibri" w:hAnsi="Times New Roman" w:cs="Times New Roman"/>
          <w:sz w:val="28"/>
          <w:szCs w:val="28"/>
        </w:rPr>
      </w:pPr>
      <w:r w:rsidRPr="00D77D5D">
        <w:rPr>
          <w:rFonts w:ascii="Times New Roman" w:hAnsi="Times New Roman"/>
          <w:sz w:val="28"/>
          <w:szCs w:val="28"/>
        </w:rPr>
        <w:t xml:space="preserve">по </w:t>
      </w:r>
      <w:r w:rsidRPr="00D77D5D">
        <w:rPr>
          <w:rFonts w:ascii="Times New Roman" w:hAnsi="Times New Roman" w:cs="Times New Roman"/>
          <w:sz w:val="28"/>
          <w:szCs w:val="28"/>
        </w:rPr>
        <w:t xml:space="preserve">ГКОУ «Республиканский центр дистанционного обучения детей с ограниченными возможностями здоровья» - </w:t>
      </w:r>
      <w:r w:rsidRPr="00D77D5D">
        <w:rPr>
          <w:rFonts w:ascii="Times New Roman" w:eastAsia="Calibri" w:hAnsi="Times New Roman" w:cs="Times New Roman"/>
          <w:sz w:val="28"/>
          <w:szCs w:val="28"/>
        </w:rPr>
        <w:t>50% опрошенных обратили внимание на необходимость обновления устаревшей оргтехники, 40% опрошенных обратили внимание на проблемы с помещением, в частности тесноту помещений и доступность для маломобильных групп учащихся.</w:t>
      </w:r>
    </w:p>
    <w:p w:rsidR="004D5E6A" w:rsidRPr="004D5E6A" w:rsidRDefault="00F4048C" w:rsidP="00D77D5D">
      <w:pPr>
        <w:shd w:val="clear" w:color="auto" w:fill="FFFFFF" w:themeFill="background1"/>
        <w:tabs>
          <w:tab w:val="left" w:pos="709"/>
        </w:tabs>
        <w:spacing w:after="0" w:line="240" w:lineRule="auto"/>
        <w:jc w:val="both"/>
        <w:rPr>
          <w:rFonts w:ascii="Times New Roman" w:hAnsi="Times New Roman"/>
          <w:sz w:val="28"/>
          <w:szCs w:val="28"/>
        </w:rPr>
      </w:pPr>
      <w:r>
        <w:rPr>
          <w:rFonts w:ascii="Times New Roman" w:eastAsia="Calibri" w:hAnsi="Times New Roman" w:cs="Times New Roman"/>
          <w:b/>
          <w:sz w:val="28"/>
          <w:szCs w:val="28"/>
        </w:rPr>
        <w:tab/>
      </w:r>
      <w:r w:rsidR="004D5E6A" w:rsidRPr="00D77D5D">
        <w:rPr>
          <w:rFonts w:ascii="Times New Roman" w:eastAsia="Calibri" w:hAnsi="Times New Roman" w:cs="Times New Roman"/>
          <w:sz w:val="28"/>
          <w:szCs w:val="28"/>
        </w:rPr>
        <w:t xml:space="preserve">11. </w:t>
      </w:r>
      <w:r w:rsidR="004D5E6A" w:rsidRPr="004D5E6A">
        <w:rPr>
          <w:rFonts w:ascii="Times New Roman" w:hAnsi="Times New Roman"/>
          <w:sz w:val="28"/>
          <w:szCs w:val="28"/>
        </w:rPr>
        <w:t>Запланированные объемы финансирования осуществляются не в полном объеме, что приводит к образованию кредиторской задолженности, и, соответственно, создает трудности в осуществлении реализации мероприятий Подпрограммы, в результате деятельность всех учреждений, в том числе:</w:t>
      </w:r>
      <w:r w:rsidR="004D5E6A" w:rsidRPr="004D5E6A">
        <w:rPr>
          <w:rFonts w:ascii="Times New Roman" w:hAnsi="Times New Roman" w:cs="Times New Roman"/>
          <w:sz w:val="28"/>
          <w:szCs w:val="28"/>
        </w:rPr>
        <w:t xml:space="preserve"> Г</w:t>
      </w:r>
      <w:r w:rsidR="004D5E6A" w:rsidRPr="004D5E6A">
        <w:rPr>
          <w:rFonts w:ascii="Times New Roman" w:hAnsi="Times New Roman" w:cs="Times New Roman"/>
          <w:bCs/>
          <w:sz w:val="28"/>
          <w:szCs w:val="28"/>
        </w:rPr>
        <w:t xml:space="preserve">БОУ «Центр непрерывного образования для детей с ограниченными возможностями здоровья», ГБОУ «Специальная (коррекционная) общеобразовательная школа-интернат – детский сад г. Сунжа», </w:t>
      </w:r>
      <w:r w:rsidR="004D5E6A" w:rsidRPr="004D5E6A">
        <w:rPr>
          <w:rFonts w:ascii="Times New Roman" w:hAnsi="Times New Roman" w:cs="Times New Roman"/>
          <w:sz w:val="28"/>
          <w:szCs w:val="28"/>
        </w:rPr>
        <w:t>ГКОУ «Республиканский центр дистанционного обучения детей с ограниченными возможностями здоровья» и</w:t>
      </w:r>
      <w:r w:rsidR="004D5E6A" w:rsidRPr="004D5E6A">
        <w:rPr>
          <w:rFonts w:ascii="Times New Roman" w:hAnsi="Times New Roman"/>
          <w:sz w:val="28"/>
          <w:szCs w:val="28"/>
        </w:rPr>
        <w:t xml:space="preserve"> </w:t>
      </w:r>
      <w:r w:rsidR="004D5E6A" w:rsidRPr="004D5E6A">
        <w:rPr>
          <w:rFonts w:ascii="Times New Roman" w:hAnsi="Times New Roman" w:cs="Times New Roman"/>
          <w:bCs/>
          <w:sz w:val="28"/>
          <w:szCs w:val="28"/>
        </w:rPr>
        <w:t>ГБОУ «Центр психолого-педагогической реабилитации и коррекции несовершеннолетних, злоупотребляющих наркотиками»</w:t>
      </w:r>
      <w:r w:rsidR="00D77D5D">
        <w:rPr>
          <w:rFonts w:ascii="Times New Roman" w:hAnsi="Times New Roman" w:cs="Times New Roman"/>
          <w:bCs/>
          <w:sz w:val="28"/>
          <w:szCs w:val="28"/>
        </w:rPr>
        <w:t>,</w:t>
      </w:r>
      <w:r w:rsidR="004D5E6A" w:rsidRPr="004D5E6A">
        <w:rPr>
          <w:rFonts w:ascii="Times New Roman" w:hAnsi="Times New Roman" w:cs="Times New Roman"/>
          <w:bCs/>
          <w:sz w:val="28"/>
          <w:szCs w:val="28"/>
        </w:rPr>
        <w:t xml:space="preserve"> </w:t>
      </w:r>
      <w:r w:rsidR="004D5E6A" w:rsidRPr="004D5E6A">
        <w:rPr>
          <w:rFonts w:ascii="Times New Roman" w:hAnsi="Times New Roman"/>
          <w:sz w:val="28"/>
          <w:szCs w:val="28"/>
        </w:rPr>
        <w:t xml:space="preserve"> в рамках исполнения Подпрограммы является умеренно эффективной.</w:t>
      </w:r>
    </w:p>
    <w:p w:rsidR="004D5E6A" w:rsidRPr="004D5E6A" w:rsidRDefault="004D5E6A" w:rsidP="00D77D5D">
      <w:pPr>
        <w:shd w:val="clear" w:color="auto" w:fill="FFFFFF" w:themeFill="background1"/>
        <w:tabs>
          <w:tab w:val="left" w:pos="709"/>
        </w:tabs>
        <w:spacing w:after="0" w:line="240" w:lineRule="auto"/>
        <w:jc w:val="both"/>
        <w:rPr>
          <w:rFonts w:ascii="Times New Roman" w:hAnsi="Times New Roman"/>
          <w:sz w:val="28"/>
          <w:szCs w:val="28"/>
        </w:rPr>
      </w:pPr>
    </w:p>
    <w:p w:rsidR="004D5E6A" w:rsidRPr="004D5E6A" w:rsidRDefault="004D5E6A" w:rsidP="00D77D5D">
      <w:pPr>
        <w:shd w:val="clear" w:color="auto" w:fill="FFFFFF" w:themeFill="background1"/>
        <w:spacing w:after="0" w:line="240" w:lineRule="auto"/>
        <w:jc w:val="center"/>
        <w:rPr>
          <w:rFonts w:ascii="Times New Roman" w:eastAsia="Times New Roman" w:hAnsi="Times New Roman" w:cs="Times New Roman"/>
          <w:b/>
          <w:sz w:val="28"/>
          <w:szCs w:val="28"/>
          <w:lang w:eastAsia="ru-RU"/>
        </w:rPr>
      </w:pPr>
      <w:r w:rsidRPr="004D5E6A">
        <w:rPr>
          <w:rFonts w:ascii="Times New Roman" w:eastAsia="Times New Roman" w:hAnsi="Times New Roman" w:cs="Times New Roman"/>
          <w:b/>
          <w:sz w:val="28"/>
          <w:szCs w:val="28"/>
          <w:lang w:eastAsia="ru-RU"/>
        </w:rPr>
        <w:lastRenderedPageBreak/>
        <w:t>Предложения:</w:t>
      </w:r>
    </w:p>
    <w:p w:rsidR="004D5E6A" w:rsidRPr="004D5E6A" w:rsidRDefault="004D5E6A" w:rsidP="00D77D5D">
      <w:pPr>
        <w:shd w:val="clear" w:color="auto" w:fill="FFFFFF" w:themeFill="background1"/>
        <w:spacing w:after="0" w:line="240" w:lineRule="auto"/>
        <w:ind w:firstLine="708"/>
        <w:jc w:val="center"/>
        <w:rPr>
          <w:rFonts w:ascii="Times New Roman" w:eastAsia="Times New Roman" w:hAnsi="Times New Roman" w:cs="Times New Roman"/>
          <w:sz w:val="24"/>
          <w:szCs w:val="24"/>
          <w:lang w:eastAsia="ru-RU"/>
        </w:rPr>
      </w:pPr>
    </w:p>
    <w:p w:rsidR="004D5E6A" w:rsidRPr="004D5E6A" w:rsidRDefault="004D5E6A" w:rsidP="00D77D5D">
      <w:pPr>
        <w:shd w:val="clear" w:color="auto" w:fill="FFFFFF" w:themeFill="background1"/>
        <w:spacing w:after="0" w:line="240" w:lineRule="auto"/>
        <w:ind w:firstLine="708"/>
        <w:jc w:val="both"/>
        <w:rPr>
          <w:rFonts w:ascii="Times New Roman" w:hAnsi="Times New Roman" w:cs="Times New Roman"/>
          <w:sz w:val="28"/>
          <w:szCs w:val="28"/>
        </w:rPr>
      </w:pPr>
      <w:r w:rsidRPr="004D5E6A">
        <w:rPr>
          <w:rFonts w:ascii="Times New Roman" w:hAnsi="Times New Roman" w:cs="Times New Roman"/>
          <w:sz w:val="28"/>
          <w:szCs w:val="28"/>
        </w:rPr>
        <w:t xml:space="preserve">1) </w:t>
      </w:r>
      <w:r w:rsidR="00F4048C">
        <w:rPr>
          <w:rFonts w:ascii="Times New Roman" w:hAnsi="Times New Roman" w:cs="Times New Roman"/>
          <w:sz w:val="28"/>
          <w:szCs w:val="28"/>
        </w:rPr>
        <w:t xml:space="preserve"> Направить </w:t>
      </w:r>
      <w:r w:rsidR="008E2F45" w:rsidRPr="004D5E6A">
        <w:rPr>
          <w:rFonts w:ascii="Times New Roman" w:hAnsi="Times New Roman" w:cs="Times New Roman"/>
          <w:sz w:val="28"/>
          <w:szCs w:val="28"/>
        </w:rPr>
        <w:t>Главе Республики Ингушети</w:t>
      </w:r>
      <w:r w:rsidR="00F4048C">
        <w:rPr>
          <w:rFonts w:ascii="Times New Roman" w:hAnsi="Times New Roman" w:cs="Times New Roman"/>
          <w:sz w:val="28"/>
          <w:szCs w:val="28"/>
        </w:rPr>
        <w:t>и</w:t>
      </w:r>
      <w:r w:rsidR="008E2F45" w:rsidRPr="004D5E6A">
        <w:rPr>
          <w:rFonts w:ascii="Times New Roman" w:hAnsi="Times New Roman" w:cs="Times New Roman"/>
          <w:sz w:val="28"/>
          <w:szCs w:val="28"/>
        </w:rPr>
        <w:t xml:space="preserve"> информационное письмо </w:t>
      </w:r>
      <w:r w:rsidRPr="004D5E6A">
        <w:rPr>
          <w:rFonts w:ascii="Times New Roman" w:hAnsi="Times New Roman" w:cs="Times New Roman"/>
          <w:sz w:val="28"/>
          <w:szCs w:val="28"/>
        </w:rPr>
        <w:t xml:space="preserve">с описанием выявленных нарушений и недостатков; </w:t>
      </w:r>
    </w:p>
    <w:p w:rsidR="004D5E6A" w:rsidRPr="004D5E6A" w:rsidRDefault="004D5E6A" w:rsidP="00D77D5D">
      <w:pPr>
        <w:shd w:val="clear" w:color="auto" w:fill="FFFFFF" w:themeFill="background1"/>
        <w:spacing w:after="0" w:line="240" w:lineRule="auto"/>
        <w:ind w:firstLine="708"/>
        <w:jc w:val="both"/>
        <w:rPr>
          <w:rFonts w:ascii="Times New Roman" w:hAnsi="Times New Roman" w:cs="Times New Roman"/>
          <w:sz w:val="28"/>
          <w:szCs w:val="28"/>
        </w:rPr>
      </w:pPr>
      <w:r w:rsidRPr="004D5E6A">
        <w:rPr>
          <w:rFonts w:ascii="Times New Roman" w:hAnsi="Times New Roman" w:cs="Times New Roman"/>
          <w:sz w:val="28"/>
          <w:szCs w:val="28"/>
        </w:rPr>
        <w:t xml:space="preserve">2) </w:t>
      </w:r>
      <w:bookmarkStart w:id="52" w:name="_Hlk40137036"/>
      <w:r w:rsidR="00F4048C">
        <w:rPr>
          <w:rFonts w:ascii="Times New Roman" w:hAnsi="Times New Roman" w:cs="Times New Roman"/>
          <w:sz w:val="28"/>
          <w:szCs w:val="28"/>
        </w:rPr>
        <w:t>Направить</w:t>
      </w:r>
      <w:bookmarkEnd w:id="52"/>
      <w:r w:rsidR="00F4048C">
        <w:rPr>
          <w:rFonts w:ascii="Times New Roman" w:hAnsi="Times New Roman" w:cs="Times New Roman"/>
          <w:sz w:val="28"/>
          <w:szCs w:val="28"/>
        </w:rPr>
        <w:t xml:space="preserve"> </w:t>
      </w:r>
      <w:r w:rsidRPr="004D5E6A">
        <w:rPr>
          <w:rFonts w:ascii="Times New Roman" w:hAnsi="Times New Roman" w:cs="Times New Roman"/>
          <w:sz w:val="28"/>
          <w:szCs w:val="28"/>
        </w:rPr>
        <w:t xml:space="preserve">в Народное Собрание Республики Ингушетия информационное письмо и Отчет аудитора о результатах проведенного аудита; </w:t>
      </w:r>
    </w:p>
    <w:p w:rsidR="004D5E6A" w:rsidRPr="004D5E6A" w:rsidRDefault="004D5E6A" w:rsidP="00D77D5D">
      <w:pPr>
        <w:shd w:val="clear" w:color="auto" w:fill="FFFFFF" w:themeFill="background1"/>
        <w:spacing w:after="0" w:line="240" w:lineRule="auto"/>
        <w:ind w:firstLine="708"/>
        <w:jc w:val="both"/>
        <w:rPr>
          <w:rFonts w:ascii="Times New Roman" w:hAnsi="Times New Roman" w:cs="Times New Roman"/>
          <w:sz w:val="28"/>
          <w:szCs w:val="28"/>
        </w:rPr>
      </w:pPr>
      <w:r w:rsidRPr="004D5E6A">
        <w:rPr>
          <w:rFonts w:ascii="Times New Roman" w:hAnsi="Times New Roman" w:cs="Times New Roman"/>
          <w:sz w:val="28"/>
          <w:szCs w:val="28"/>
        </w:rPr>
        <w:t xml:space="preserve">3) </w:t>
      </w:r>
      <w:r w:rsidR="00F4048C" w:rsidRPr="00F4048C">
        <w:rPr>
          <w:rFonts w:ascii="Times New Roman" w:hAnsi="Times New Roman" w:cs="Times New Roman"/>
          <w:sz w:val="28"/>
          <w:szCs w:val="28"/>
        </w:rPr>
        <w:t xml:space="preserve">Направить </w:t>
      </w:r>
      <w:r w:rsidRPr="004D5E6A">
        <w:rPr>
          <w:rFonts w:ascii="Times New Roman" w:hAnsi="Times New Roman" w:cs="Times New Roman"/>
          <w:sz w:val="28"/>
          <w:szCs w:val="28"/>
        </w:rPr>
        <w:t>в Министерство образования и науки Республики Ингушетия и в вышеуказанные бюджетные учреждения, подведомственные Министерству образования и науки Республики Ингушетия, охваченные в ходе проведения аудита, представления о необходимости принятия мер по устранению выявленных нарушений и недостатков и недопущению их впредь;</w:t>
      </w:r>
    </w:p>
    <w:p w:rsidR="004D5E6A" w:rsidRPr="004D5E6A" w:rsidRDefault="004D5E6A" w:rsidP="00D77D5D">
      <w:pPr>
        <w:shd w:val="clear" w:color="auto" w:fill="FFFFFF" w:themeFill="background1"/>
        <w:spacing w:after="0" w:line="240" w:lineRule="auto"/>
        <w:ind w:firstLine="708"/>
        <w:jc w:val="both"/>
        <w:rPr>
          <w:rFonts w:ascii="Times New Roman" w:hAnsi="Times New Roman" w:cs="Times New Roman"/>
          <w:sz w:val="28"/>
          <w:szCs w:val="28"/>
        </w:rPr>
      </w:pPr>
      <w:r w:rsidRPr="004D5E6A">
        <w:rPr>
          <w:rFonts w:ascii="Times New Roman" w:hAnsi="Times New Roman" w:cs="Times New Roman"/>
          <w:sz w:val="28"/>
          <w:szCs w:val="28"/>
        </w:rPr>
        <w:t xml:space="preserve">4) </w:t>
      </w:r>
      <w:r w:rsidR="00F4048C" w:rsidRPr="00F4048C">
        <w:rPr>
          <w:rFonts w:ascii="Times New Roman" w:hAnsi="Times New Roman" w:cs="Times New Roman"/>
          <w:sz w:val="28"/>
          <w:szCs w:val="28"/>
        </w:rPr>
        <w:t xml:space="preserve">Направить </w:t>
      </w:r>
      <w:r w:rsidRPr="004D5E6A">
        <w:rPr>
          <w:rFonts w:ascii="Times New Roman" w:hAnsi="Times New Roman" w:cs="Times New Roman"/>
          <w:sz w:val="28"/>
          <w:szCs w:val="28"/>
        </w:rPr>
        <w:t>в Следственное управление Следственного комитета Российской Федерации по Республике Ингушетия информационное письмо и отчет аудитора о результатах аудита;</w:t>
      </w:r>
    </w:p>
    <w:p w:rsidR="004D5E6A" w:rsidRPr="004D5E6A" w:rsidRDefault="004D5E6A" w:rsidP="00D77D5D">
      <w:pPr>
        <w:shd w:val="clear" w:color="auto" w:fill="FFFFFF" w:themeFill="background1"/>
        <w:spacing w:after="0" w:line="240" w:lineRule="auto"/>
        <w:ind w:firstLine="708"/>
        <w:jc w:val="both"/>
        <w:rPr>
          <w:rFonts w:ascii="Times New Roman" w:hAnsi="Times New Roman" w:cs="Times New Roman"/>
          <w:sz w:val="28"/>
          <w:szCs w:val="28"/>
        </w:rPr>
      </w:pPr>
      <w:r w:rsidRPr="004D5E6A">
        <w:rPr>
          <w:rFonts w:ascii="Times New Roman" w:hAnsi="Times New Roman" w:cs="Times New Roman"/>
          <w:sz w:val="28"/>
          <w:szCs w:val="28"/>
        </w:rPr>
        <w:t xml:space="preserve">5) </w:t>
      </w:r>
      <w:r w:rsidR="00F4048C" w:rsidRPr="00F4048C">
        <w:rPr>
          <w:rFonts w:ascii="Times New Roman" w:hAnsi="Times New Roman" w:cs="Times New Roman"/>
          <w:sz w:val="28"/>
          <w:szCs w:val="28"/>
        </w:rPr>
        <w:t xml:space="preserve">Направить </w:t>
      </w:r>
      <w:r w:rsidRPr="004D5E6A">
        <w:rPr>
          <w:rFonts w:ascii="Times New Roman" w:hAnsi="Times New Roman" w:cs="Times New Roman"/>
          <w:sz w:val="28"/>
          <w:szCs w:val="28"/>
        </w:rPr>
        <w:t>материалы проверки в прокуратуру Республики Ингушетия.</w:t>
      </w:r>
    </w:p>
    <w:p w:rsidR="004D5E6A" w:rsidRPr="004D5E6A" w:rsidRDefault="004D5E6A" w:rsidP="00D77D5D">
      <w:pPr>
        <w:shd w:val="clear" w:color="auto" w:fill="FFFFFF" w:themeFill="background1"/>
        <w:spacing w:after="0" w:line="240" w:lineRule="auto"/>
        <w:ind w:firstLine="708"/>
        <w:jc w:val="both"/>
        <w:rPr>
          <w:rFonts w:ascii="Times New Roman" w:hAnsi="Times New Roman" w:cs="Times New Roman"/>
          <w:sz w:val="28"/>
          <w:szCs w:val="28"/>
        </w:rPr>
      </w:pPr>
      <w:r w:rsidRPr="004D5E6A">
        <w:rPr>
          <w:rFonts w:ascii="Times New Roman" w:hAnsi="Times New Roman" w:cs="Times New Roman"/>
          <w:sz w:val="28"/>
          <w:szCs w:val="28"/>
        </w:rPr>
        <w:t>6)</w:t>
      </w:r>
      <w:r w:rsidRPr="004D5E6A">
        <w:rPr>
          <w:rFonts w:ascii="Times New Roman" w:hAnsi="Times New Roman" w:cs="Times New Roman"/>
          <w:b/>
          <w:sz w:val="28"/>
          <w:szCs w:val="28"/>
        </w:rPr>
        <w:t xml:space="preserve"> </w:t>
      </w:r>
      <w:r w:rsidRPr="004D5E6A">
        <w:rPr>
          <w:rFonts w:ascii="Times New Roman" w:hAnsi="Times New Roman" w:cs="Times New Roman"/>
          <w:sz w:val="28"/>
          <w:szCs w:val="28"/>
        </w:rPr>
        <w:t>Министерству образования и науки Республики Ингушетия с учетом категории обучающихся детей с ограниченными возможностями здоровья рассмотреть возможность укрепление материально-технической базы учреждений</w:t>
      </w:r>
      <w:r w:rsidR="00F4048C">
        <w:rPr>
          <w:rFonts w:ascii="Times New Roman" w:hAnsi="Times New Roman" w:cs="Times New Roman"/>
          <w:sz w:val="28"/>
          <w:szCs w:val="28"/>
        </w:rPr>
        <w:t>,</w:t>
      </w:r>
      <w:r w:rsidRPr="004D5E6A">
        <w:rPr>
          <w:rFonts w:ascii="Times New Roman" w:hAnsi="Times New Roman" w:cs="Times New Roman"/>
          <w:sz w:val="28"/>
          <w:szCs w:val="28"/>
        </w:rPr>
        <w:t xml:space="preserve"> проверенных в ходе настоящего аудита</w:t>
      </w:r>
      <w:r w:rsidR="00F4048C">
        <w:rPr>
          <w:rFonts w:ascii="Times New Roman" w:hAnsi="Times New Roman" w:cs="Times New Roman"/>
          <w:sz w:val="28"/>
          <w:szCs w:val="28"/>
        </w:rPr>
        <w:t>,</w:t>
      </w:r>
      <w:r w:rsidRPr="004D5E6A">
        <w:rPr>
          <w:rFonts w:ascii="Times New Roman" w:hAnsi="Times New Roman" w:cs="Times New Roman"/>
          <w:sz w:val="28"/>
          <w:szCs w:val="28"/>
        </w:rPr>
        <w:t xml:space="preserve"> и осуществлять финансирование согласно плану финансово-хозяйственной деятельности своевременно и в полном объеме.</w:t>
      </w:r>
    </w:p>
    <w:p w:rsidR="004D5E6A" w:rsidRPr="004D5E6A" w:rsidRDefault="004D5E6A" w:rsidP="00D77D5D">
      <w:pPr>
        <w:shd w:val="clear" w:color="auto" w:fill="FFFFFF" w:themeFill="background1"/>
        <w:spacing w:after="0" w:line="240" w:lineRule="auto"/>
        <w:jc w:val="both"/>
        <w:rPr>
          <w:rFonts w:ascii="Times New Roman" w:hAnsi="Times New Roman" w:cs="Times New Roman"/>
          <w:sz w:val="28"/>
          <w:szCs w:val="28"/>
        </w:rPr>
      </w:pPr>
    </w:p>
    <w:p w:rsidR="00D25EFE" w:rsidRDefault="00D25EFE" w:rsidP="00D77D5D">
      <w:pPr>
        <w:shd w:val="clear" w:color="auto" w:fill="FFFFFF" w:themeFill="background1"/>
        <w:spacing w:after="0" w:line="240" w:lineRule="auto"/>
        <w:ind w:left="-42"/>
        <w:jc w:val="both"/>
        <w:rPr>
          <w:rFonts w:ascii="Times New Roman" w:hAnsi="Times New Roman" w:cs="Times New Roman"/>
          <w:sz w:val="28"/>
          <w:szCs w:val="28"/>
        </w:rPr>
      </w:pPr>
    </w:p>
    <w:p w:rsidR="004D5E6A" w:rsidRPr="008E2F45" w:rsidRDefault="004D5E6A" w:rsidP="00D77D5D">
      <w:pPr>
        <w:shd w:val="clear" w:color="auto" w:fill="FFFFFF" w:themeFill="background1"/>
        <w:spacing w:after="0" w:line="240" w:lineRule="auto"/>
        <w:ind w:left="-42"/>
        <w:jc w:val="both"/>
        <w:rPr>
          <w:rFonts w:ascii="Times New Roman" w:hAnsi="Times New Roman" w:cs="Times New Roman"/>
          <w:b/>
          <w:i/>
          <w:iCs/>
          <w:sz w:val="28"/>
          <w:szCs w:val="28"/>
        </w:rPr>
      </w:pPr>
      <w:r w:rsidRPr="008E2F45">
        <w:rPr>
          <w:rFonts w:ascii="Times New Roman" w:hAnsi="Times New Roman" w:cs="Times New Roman"/>
          <w:b/>
          <w:i/>
          <w:iCs/>
          <w:sz w:val="28"/>
          <w:szCs w:val="28"/>
        </w:rPr>
        <w:t>Аудитор</w:t>
      </w:r>
      <w:r w:rsidR="00D25EFE" w:rsidRPr="008E2F45">
        <w:rPr>
          <w:rFonts w:ascii="Times New Roman" w:hAnsi="Times New Roman" w:cs="Times New Roman"/>
          <w:b/>
          <w:i/>
          <w:iCs/>
          <w:sz w:val="28"/>
          <w:szCs w:val="28"/>
        </w:rPr>
        <w:t xml:space="preserve"> КСП РИ</w:t>
      </w:r>
      <w:r w:rsidR="00D25EFE" w:rsidRPr="008E2F45">
        <w:rPr>
          <w:rFonts w:ascii="Times New Roman" w:hAnsi="Times New Roman" w:cs="Times New Roman"/>
          <w:b/>
          <w:i/>
          <w:iCs/>
          <w:sz w:val="28"/>
          <w:szCs w:val="28"/>
        </w:rPr>
        <w:tab/>
      </w:r>
      <w:r w:rsidR="00D25EFE" w:rsidRPr="008E2F45">
        <w:rPr>
          <w:rFonts w:ascii="Times New Roman" w:hAnsi="Times New Roman" w:cs="Times New Roman"/>
          <w:b/>
          <w:i/>
          <w:iCs/>
          <w:sz w:val="28"/>
          <w:szCs w:val="28"/>
        </w:rPr>
        <w:tab/>
      </w:r>
      <w:r w:rsidR="00D25EFE" w:rsidRPr="008E2F45">
        <w:rPr>
          <w:rFonts w:ascii="Times New Roman" w:hAnsi="Times New Roman" w:cs="Times New Roman"/>
          <w:b/>
          <w:i/>
          <w:iCs/>
          <w:sz w:val="28"/>
          <w:szCs w:val="28"/>
        </w:rPr>
        <w:tab/>
      </w:r>
      <w:r w:rsidR="00D25EFE" w:rsidRPr="008E2F45">
        <w:rPr>
          <w:rFonts w:ascii="Times New Roman" w:hAnsi="Times New Roman" w:cs="Times New Roman"/>
          <w:b/>
          <w:i/>
          <w:iCs/>
          <w:sz w:val="28"/>
          <w:szCs w:val="28"/>
        </w:rPr>
        <w:tab/>
      </w:r>
      <w:r w:rsidR="00D25EFE" w:rsidRPr="008E2F45">
        <w:rPr>
          <w:rFonts w:ascii="Times New Roman" w:hAnsi="Times New Roman" w:cs="Times New Roman"/>
          <w:b/>
          <w:i/>
          <w:iCs/>
          <w:sz w:val="28"/>
          <w:szCs w:val="28"/>
        </w:rPr>
        <w:tab/>
      </w:r>
      <w:r w:rsidR="00D25EFE" w:rsidRPr="008E2F45">
        <w:rPr>
          <w:rFonts w:ascii="Times New Roman" w:hAnsi="Times New Roman" w:cs="Times New Roman"/>
          <w:b/>
          <w:i/>
          <w:iCs/>
          <w:sz w:val="28"/>
          <w:szCs w:val="28"/>
        </w:rPr>
        <w:tab/>
      </w:r>
      <w:r w:rsidR="00D25EFE" w:rsidRPr="008E2F45">
        <w:rPr>
          <w:rFonts w:ascii="Times New Roman" w:hAnsi="Times New Roman" w:cs="Times New Roman"/>
          <w:b/>
          <w:i/>
          <w:iCs/>
          <w:sz w:val="28"/>
          <w:szCs w:val="28"/>
        </w:rPr>
        <w:tab/>
      </w:r>
      <w:r w:rsidR="00D25EFE" w:rsidRPr="008E2F45">
        <w:rPr>
          <w:rFonts w:ascii="Times New Roman" w:hAnsi="Times New Roman" w:cs="Times New Roman"/>
          <w:b/>
          <w:i/>
          <w:iCs/>
          <w:sz w:val="28"/>
          <w:szCs w:val="28"/>
        </w:rPr>
        <w:tab/>
      </w:r>
      <w:r w:rsidR="00D25EFE" w:rsidRPr="008E2F45">
        <w:rPr>
          <w:rFonts w:ascii="Times New Roman" w:hAnsi="Times New Roman" w:cs="Times New Roman"/>
          <w:b/>
          <w:i/>
          <w:iCs/>
          <w:sz w:val="28"/>
          <w:szCs w:val="28"/>
        </w:rPr>
        <w:tab/>
      </w:r>
      <w:r w:rsidR="008E2F45" w:rsidRPr="008E2F45">
        <w:rPr>
          <w:rFonts w:ascii="Times New Roman" w:hAnsi="Times New Roman" w:cs="Times New Roman"/>
          <w:b/>
          <w:i/>
          <w:iCs/>
          <w:sz w:val="28"/>
          <w:szCs w:val="28"/>
        </w:rPr>
        <w:t xml:space="preserve">       </w:t>
      </w:r>
      <w:r w:rsidRPr="008E2F45">
        <w:rPr>
          <w:rFonts w:ascii="Times New Roman" w:hAnsi="Times New Roman" w:cs="Times New Roman"/>
          <w:b/>
          <w:i/>
          <w:iCs/>
          <w:sz w:val="28"/>
          <w:szCs w:val="28"/>
        </w:rPr>
        <w:t>Х.Х. Гагиев</w:t>
      </w:r>
    </w:p>
    <w:p w:rsidR="00EF5685" w:rsidRPr="00341EF2" w:rsidRDefault="00EF5685" w:rsidP="00D77D5D">
      <w:pPr>
        <w:shd w:val="clear" w:color="auto" w:fill="FFFFFF" w:themeFill="background1"/>
        <w:spacing w:after="0" w:line="240" w:lineRule="auto"/>
        <w:ind w:left="-42"/>
        <w:jc w:val="both"/>
        <w:rPr>
          <w:rFonts w:ascii="Times New Roman" w:eastAsia="Times New Roman" w:hAnsi="Times New Roman" w:cs="Times New Roman"/>
          <w:sz w:val="28"/>
          <w:szCs w:val="28"/>
          <w:lang w:eastAsia="ru-RU"/>
        </w:rPr>
      </w:pPr>
    </w:p>
    <w:sectPr w:rsidR="00EF5685" w:rsidRPr="00341EF2" w:rsidSect="00CC59FE">
      <w:footerReference w:type="default" r:id="rId38"/>
      <w:pgSz w:w="12240" w:h="15840"/>
      <w:pgMar w:top="851" w:right="851" w:bottom="1049" w:left="851" w:header="720" w:footer="720" w:gutter="0"/>
      <w:cols w:space="720"/>
      <w:noEndnote/>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4332E" w:rsidRDefault="0034332E">
      <w:pPr>
        <w:spacing w:after="0" w:line="240" w:lineRule="auto"/>
      </w:pPr>
      <w:r>
        <w:separator/>
      </w:r>
    </w:p>
  </w:endnote>
  <w:endnote w:type="continuationSeparator" w:id="0">
    <w:p w:rsidR="0034332E" w:rsidRDefault="003433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Andale Sans UI">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02002251"/>
      <w:docPartObj>
        <w:docPartGallery w:val="Page Numbers (Bottom of Page)"/>
        <w:docPartUnique/>
      </w:docPartObj>
    </w:sdtPr>
    <w:sdtEndPr/>
    <w:sdtContent>
      <w:p w:rsidR="00046892" w:rsidRDefault="00046892" w:rsidP="00BA5166">
        <w:pPr>
          <w:pStyle w:val="a5"/>
          <w:jc w:val="right"/>
        </w:pPr>
        <w:r>
          <w:fldChar w:fldCharType="begin"/>
        </w:r>
        <w:r>
          <w:instrText>PAGE   \* MERGEFORMAT</w:instrText>
        </w:r>
        <w:r>
          <w:fldChar w:fldCharType="separate"/>
        </w:r>
        <w:r w:rsidR="00A222A7">
          <w:rPr>
            <w:noProof/>
          </w:rPr>
          <w:t>265</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4332E" w:rsidRDefault="0034332E">
      <w:pPr>
        <w:spacing w:after="0" w:line="240" w:lineRule="auto"/>
      </w:pPr>
      <w:r>
        <w:separator/>
      </w:r>
    </w:p>
  </w:footnote>
  <w:footnote w:type="continuationSeparator" w:id="0">
    <w:p w:rsidR="0034332E" w:rsidRDefault="0034332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8C3199"/>
    <w:multiLevelType w:val="hybridMultilevel"/>
    <w:tmpl w:val="D4847B44"/>
    <w:lvl w:ilvl="0" w:tplc="04190001">
      <w:start w:val="1"/>
      <w:numFmt w:val="bullet"/>
      <w:lvlText w:val=""/>
      <w:lvlJc w:val="left"/>
      <w:pPr>
        <w:ind w:left="1636" w:hanging="360"/>
      </w:pPr>
      <w:rPr>
        <w:rFonts w:ascii="Symbol" w:hAnsi="Symbol" w:hint="default"/>
      </w:rPr>
    </w:lvl>
    <w:lvl w:ilvl="1" w:tplc="04190003" w:tentative="1">
      <w:start w:val="1"/>
      <w:numFmt w:val="bullet"/>
      <w:lvlText w:val="o"/>
      <w:lvlJc w:val="left"/>
      <w:pPr>
        <w:ind w:left="2356" w:hanging="360"/>
      </w:pPr>
      <w:rPr>
        <w:rFonts w:ascii="Courier New" w:hAnsi="Courier New" w:cs="Courier New" w:hint="default"/>
      </w:rPr>
    </w:lvl>
    <w:lvl w:ilvl="2" w:tplc="04190005" w:tentative="1">
      <w:start w:val="1"/>
      <w:numFmt w:val="bullet"/>
      <w:lvlText w:val=""/>
      <w:lvlJc w:val="left"/>
      <w:pPr>
        <w:ind w:left="3076" w:hanging="360"/>
      </w:pPr>
      <w:rPr>
        <w:rFonts w:ascii="Wingdings" w:hAnsi="Wingdings" w:hint="default"/>
      </w:rPr>
    </w:lvl>
    <w:lvl w:ilvl="3" w:tplc="04190001" w:tentative="1">
      <w:start w:val="1"/>
      <w:numFmt w:val="bullet"/>
      <w:lvlText w:val=""/>
      <w:lvlJc w:val="left"/>
      <w:pPr>
        <w:ind w:left="3796" w:hanging="360"/>
      </w:pPr>
      <w:rPr>
        <w:rFonts w:ascii="Symbol" w:hAnsi="Symbol" w:hint="default"/>
      </w:rPr>
    </w:lvl>
    <w:lvl w:ilvl="4" w:tplc="04190003" w:tentative="1">
      <w:start w:val="1"/>
      <w:numFmt w:val="bullet"/>
      <w:lvlText w:val="o"/>
      <w:lvlJc w:val="left"/>
      <w:pPr>
        <w:ind w:left="4516" w:hanging="360"/>
      </w:pPr>
      <w:rPr>
        <w:rFonts w:ascii="Courier New" w:hAnsi="Courier New" w:cs="Courier New" w:hint="default"/>
      </w:rPr>
    </w:lvl>
    <w:lvl w:ilvl="5" w:tplc="04190005" w:tentative="1">
      <w:start w:val="1"/>
      <w:numFmt w:val="bullet"/>
      <w:lvlText w:val=""/>
      <w:lvlJc w:val="left"/>
      <w:pPr>
        <w:ind w:left="5236" w:hanging="360"/>
      </w:pPr>
      <w:rPr>
        <w:rFonts w:ascii="Wingdings" w:hAnsi="Wingdings" w:hint="default"/>
      </w:rPr>
    </w:lvl>
    <w:lvl w:ilvl="6" w:tplc="04190001" w:tentative="1">
      <w:start w:val="1"/>
      <w:numFmt w:val="bullet"/>
      <w:lvlText w:val=""/>
      <w:lvlJc w:val="left"/>
      <w:pPr>
        <w:ind w:left="5956" w:hanging="360"/>
      </w:pPr>
      <w:rPr>
        <w:rFonts w:ascii="Symbol" w:hAnsi="Symbol" w:hint="default"/>
      </w:rPr>
    </w:lvl>
    <w:lvl w:ilvl="7" w:tplc="04190003" w:tentative="1">
      <w:start w:val="1"/>
      <w:numFmt w:val="bullet"/>
      <w:lvlText w:val="o"/>
      <w:lvlJc w:val="left"/>
      <w:pPr>
        <w:ind w:left="6676" w:hanging="360"/>
      </w:pPr>
      <w:rPr>
        <w:rFonts w:ascii="Courier New" w:hAnsi="Courier New" w:cs="Courier New" w:hint="default"/>
      </w:rPr>
    </w:lvl>
    <w:lvl w:ilvl="8" w:tplc="04190005" w:tentative="1">
      <w:start w:val="1"/>
      <w:numFmt w:val="bullet"/>
      <w:lvlText w:val=""/>
      <w:lvlJc w:val="left"/>
      <w:pPr>
        <w:ind w:left="7396" w:hanging="360"/>
      </w:pPr>
      <w:rPr>
        <w:rFonts w:ascii="Wingdings" w:hAnsi="Wingdings" w:hint="default"/>
      </w:rPr>
    </w:lvl>
  </w:abstractNum>
  <w:abstractNum w:abstractNumId="1">
    <w:nsid w:val="023C5E99"/>
    <w:multiLevelType w:val="hybridMultilevel"/>
    <w:tmpl w:val="B99E77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27C6ECD"/>
    <w:multiLevelType w:val="hybridMultilevel"/>
    <w:tmpl w:val="E72E65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28E38B9"/>
    <w:multiLevelType w:val="hybridMultilevel"/>
    <w:tmpl w:val="A204E3E4"/>
    <w:lvl w:ilvl="0" w:tplc="5ECC3428">
      <w:start w:val="1"/>
      <w:numFmt w:val="decimal"/>
      <w:lvlText w:val="%1)"/>
      <w:lvlJc w:val="left"/>
      <w:pPr>
        <w:ind w:left="1440" w:hanging="360"/>
      </w:pPr>
      <w:rPr>
        <w:rFonts w:ascii="Times New Roman" w:eastAsia="Times New Roman" w:hAnsi="Times New Roman" w:cs="Times New Roman"/>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4">
    <w:nsid w:val="032B297F"/>
    <w:multiLevelType w:val="hybridMultilevel"/>
    <w:tmpl w:val="3DDC743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nsid w:val="04253F4F"/>
    <w:multiLevelType w:val="hybridMultilevel"/>
    <w:tmpl w:val="D0700068"/>
    <w:lvl w:ilvl="0" w:tplc="04190001">
      <w:start w:val="1"/>
      <w:numFmt w:val="bullet"/>
      <w:lvlText w:val=""/>
      <w:lvlJc w:val="left"/>
      <w:pPr>
        <w:ind w:left="1462" w:hanging="360"/>
      </w:pPr>
      <w:rPr>
        <w:rFonts w:ascii="Symbol" w:hAnsi="Symbol" w:hint="default"/>
      </w:rPr>
    </w:lvl>
    <w:lvl w:ilvl="1" w:tplc="04190003" w:tentative="1">
      <w:start w:val="1"/>
      <w:numFmt w:val="bullet"/>
      <w:lvlText w:val="o"/>
      <w:lvlJc w:val="left"/>
      <w:pPr>
        <w:ind w:left="2182" w:hanging="360"/>
      </w:pPr>
      <w:rPr>
        <w:rFonts w:ascii="Courier New" w:hAnsi="Courier New" w:cs="Courier New" w:hint="default"/>
      </w:rPr>
    </w:lvl>
    <w:lvl w:ilvl="2" w:tplc="04190005" w:tentative="1">
      <w:start w:val="1"/>
      <w:numFmt w:val="bullet"/>
      <w:lvlText w:val=""/>
      <w:lvlJc w:val="left"/>
      <w:pPr>
        <w:ind w:left="2902" w:hanging="360"/>
      </w:pPr>
      <w:rPr>
        <w:rFonts w:ascii="Wingdings" w:hAnsi="Wingdings" w:hint="default"/>
      </w:rPr>
    </w:lvl>
    <w:lvl w:ilvl="3" w:tplc="04190001" w:tentative="1">
      <w:start w:val="1"/>
      <w:numFmt w:val="bullet"/>
      <w:lvlText w:val=""/>
      <w:lvlJc w:val="left"/>
      <w:pPr>
        <w:ind w:left="3622" w:hanging="360"/>
      </w:pPr>
      <w:rPr>
        <w:rFonts w:ascii="Symbol" w:hAnsi="Symbol" w:hint="default"/>
      </w:rPr>
    </w:lvl>
    <w:lvl w:ilvl="4" w:tplc="04190003" w:tentative="1">
      <w:start w:val="1"/>
      <w:numFmt w:val="bullet"/>
      <w:lvlText w:val="o"/>
      <w:lvlJc w:val="left"/>
      <w:pPr>
        <w:ind w:left="4342" w:hanging="360"/>
      </w:pPr>
      <w:rPr>
        <w:rFonts w:ascii="Courier New" w:hAnsi="Courier New" w:cs="Courier New" w:hint="default"/>
      </w:rPr>
    </w:lvl>
    <w:lvl w:ilvl="5" w:tplc="04190005" w:tentative="1">
      <w:start w:val="1"/>
      <w:numFmt w:val="bullet"/>
      <w:lvlText w:val=""/>
      <w:lvlJc w:val="left"/>
      <w:pPr>
        <w:ind w:left="5062" w:hanging="360"/>
      </w:pPr>
      <w:rPr>
        <w:rFonts w:ascii="Wingdings" w:hAnsi="Wingdings" w:hint="default"/>
      </w:rPr>
    </w:lvl>
    <w:lvl w:ilvl="6" w:tplc="04190001" w:tentative="1">
      <w:start w:val="1"/>
      <w:numFmt w:val="bullet"/>
      <w:lvlText w:val=""/>
      <w:lvlJc w:val="left"/>
      <w:pPr>
        <w:ind w:left="5782" w:hanging="360"/>
      </w:pPr>
      <w:rPr>
        <w:rFonts w:ascii="Symbol" w:hAnsi="Symbol" w:hint="default"/>
      </w:rPr>
    </w:lvl>
    <w:lvl w:ilvl="7" w:tplc="04190003" w:tentative="1">
      <w:start w:val="1"/>
      <w:numFmt w:val="bullet"/>
      <w:lvlText w:val="o"/>
      <w:lvlJc w:val="left"/>
      <w:pPr>
        <w:ind w:left="6502" w:hanging="360"/>
      </w:pPr>
      <w:rPr>
        <w:rFonts w:ascii="Courier New" w:hAnsi="Courier New" w:cs="Courier New" w:hint="default"/>
      </w:rPr>
    </w:lvl>
    <w:lvl w:ilvl="8" w:tplc="04190005" w:tentative="1">
      <w:start w:val="1"/>
      <w:numFmt w:val="bullet"/>
      <w:lvlText w:val=""/>
      <w:lvlJc w:val="left"/>
      <w:pPr>
        <w:ind w:left="7222" w:hanging="360"/>
      </w:pPr>
      <w:rPr>
        <w:rFonts w:ascii="Wingdings" w:hAnsi="Wingdings" w:hint="default"/>
      </w:rPr>
    </w:lvl>
  </w:abstractNum>
  <w:abstractNum w:abstractNumId="6">
    <w:nsid w:val="05D617E6"/>
    <w:multiLevelType w:val="hybridMultilevel"/>
    <w:tmpl w:val="FC3AC33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6732CEB"/>
    <w:multiLevelType w:val="hybridMultilevel"/>
    <w:tmpl w:val="BFD6043C"/>
    <w:lvl w:ilvl="0" w:tplc="04190001">
      <w:start w:val="1"/>
      <w:numFmt w:val="bullet"/>
      <w:lvlText w:val=""/>
      <w:lvlJc w:val="left"/>
      <w:pPr>
        <w:ind w:left="720" w:hanging="360"/>
      </w:pPr>
      <w:rPr>
        <w:rFonts w:ascii="Symbol" w:hAnsi="Symbol" w:hint="default"/>
      </w:rPr>
    </w:lvl>
    <w:lvl w:ilvl="1" w:tplc="04190001">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8124803"/>
    <w:multiLevelType w:val="hybridMultilevel"/>
    <w:tmpl w:val="E13C68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8513CA2"/>
    <w:multiLevelType w:val="hybridMultilevel"/>
    <w:tmpl w:val="875A0D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97D2EF7"/>
    <w:multiLevelType w:val="multilevel"/>
    <w:tmpl w:val="1F66FD0E"/>
    <w:lvl w:ilvl="0">
      <w:start w:val="1"/>
      <w:numFmt w:val="decimal"/>
      <w:lvlText w:val="%1."/>
      <w:lvlJc w:val="left"/>
      <w:pPr>
        <w:ind w:left="1416" w:hanging="708"/>
      </w:pPr>
      <w:rPr>
        <w:rFonts w:hint="default"/>
      </w:rPr>
    </w:lvl>
    <w:lvl w:ilvl="1">
      <w:start w:val="1"/>
      <w:numFmt w:val="decimal"/>
      <w:isLgl/>
      <w:lvlText w:val="%1.%2."/>
      <w:lvlJc w:val="left"/>
      <w:pPr>
        <w:ind w:left="1627" w:hanging="720"/>
      </w:pPr>
      <w:rPr>
        <w:rFonts w:eastAsiaTheme="minorHAnsi" w:hint="default"/>
      </w:rPr>
    </w:lvl>
    <w:lvl w:ilvl="2">
      <w:start w:val="1"/>
      <w:numFmt w:val="decimal"/>
      <w:isLgl/>
      <w:lvlText w:val="%1.%2.%3."/>
      <w:lvlJc w:val="left"/>
      <w:pPr>
        <w:ind w:left="1826" w:hanging="720"/>
      </w:pPr>
      <w:rPr>
        <w:rFonts w:eastAsiaTheme="minorHAnsi" w:hint="default"/>
      </w:rPr>
    </w:lvl>
    <w:lvl w:ilvl="3">
      <w:start w:val="1"/>
      <w:numFmt w:val="decimal"/>
      <w:isLgl/>
      <w:lvlText w:val="%1.%2.%3.%4."/>
      <w:lvlJc w:val="left"/>
      <w:pPr>
        <w:ind w:left="2385" w:hanging="1080"/>
      </w:pPr>
      <w:rPr>
        <w:rFonts w:eastAsiaTheme="minorHAnsi" w:hint="default"/>
      </w:rPr>
    </w:lvl>
    <w:lvl w:ilvl="4">
      <w:start w:val="1"/>
      <w:numFmt w:val="decimal"/>
      <w:isLgl/>
      <w:lvlText w:val="%1.%2.%3.%4.%5."/>
      <w:lvlJc w:val="left"/>
      <w:pPr>
        <w:ind w:left="2584" w:hanging="1080"/>
      </w:pPr>
      <w:rPr>
        <w:rFonts w:eastAsiaTheme="minorHAnsi" w:hint="default"/>
      </w:rPr>
    </w:lvl>
    <w:lvl w:ilvl="5">
      <w:start w:val="1"/>
      <w:numFmt w:val="decimal"/>
      <w:isLgl/>
      <w:lvlText w:val="%1.%2.%3.%4.%5.%6."/>
      <w:lvlJc w:val="left"/>
      <w:pPr>
        <w:ind w:left="3143" w:hanging="1440"/>
      </w:pPr>
      <w:rPr>
        <w:rFonts w:eastAsiaTheme="minorHAnsi" w:hint="default"/>
      </w:rPr>
    </w:lvl>
    <w:lvl w:ilvl="6">
      <w:start w:val="1"/>
      <w:numFmt w:val="decimal"/>
      <w:isLgl/>
      <w:lvlText w:val="%1.%2.%3.%4.%5.%6.%7."/>
      <w:lvlJc w:val="left"/>
      <w:pPr>
        <w:ind w:left="3702" w:hanging="1800"/>
      </w:pPr>
      <w:rPr>
        <w:rFonts w:eastAsiaTheme="minorHAnsi" w:hint="default"/>
      </w:rPr>
    </w:lvl>
    <w:lvl w:ilvl="7">
      <w:start w:val="1"/>
      <w:numFmt w:val="decimal"/>
      <w:isLgl/>
      <w:lvlText w:val="%1.%2.%3.%4.%5.%6.%7.%8."/>
      <w:lvlJc w:val="left"/>
      <w:pPr>
        <w:ind w:left="3901" w:hanging="1800"/>
      </w:pPr>
      <w:rPr>
        <w:rFonts w:eastAsiaTheme="minorHAnsi" w:hint="default"/>
      </w:rPr>
    </w:lvl>
    <w:lvl w:ilvl="8">
      <w:start w:val="1"/>
      <w:numFmt w:val="decimal"/>
      <w:isLgl/>
      <w:lvlText w:val="%1.%2.%3.%4.%5.%6.%7.%8.%9."/>
      <w:lvlJc w:val="left"/>
      <w:pPr>
        <w:ind w:left="4460" w:hanging="2160"/>
      </w:pPr>
      <w:rPr>
        <w:rFonts w:eastAsiaTheme="minorHAnsi" w:hint="default"/>
      </w:rPr>
    </w:lvl>
  </w:abstractNum>
  <w:abstractNum w:abstractNumId="11">
    <w:nsid w:val="0ACB3D5C"/>
    <w:multiLevelType w:val="hybridMultilevel"/>
    <w:tmpl w:val="61BCCF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0B0C0601"/>
    <w:multiLevelType w:val="hybridMultilevel"/>
    <w:tmpl w:val="FE14E96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0C1F24CF"/>
    <w:multiLevelType w:val="hybridMultilevel"/>
    <w:tmpl w:val="B95C6E5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nsid w:val="0CD447C5"/>
    <w:multiLevelType w:val="hybridMultilevel"/>
    <w:tmpl w:val="0EB824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0D775072"/>
    <w:multiLevelType w:val="hybridMultilevel"/>
    <w:tmpl w:val="C3A299A0"/>
    <w:lvl w:ilvl="0" w:tplc="04190001">
      <w:start w:val="1"/>
      <w:numFmt w:val="bullet"/>
      <w:lvlText w:val=""/>
      <w:lvlJc w:val="left"/>
      <w:pPr>
        <w:ind w:left="1406" w:hanging="360"/>
      </w:pPr>
      <w:rPr>
        <w:rFonts w:ascii="Symbol" w:hAnsi="Symbol" w:hint="default"/>
      </w:rPr>
    </w:lvl>
    <w:lvl w:ilvl="1" w:tplc="04190003" w:tentative="1">
      <w:start w:val="1"/>
      <w:numFmt w:val="bullet"/>
      <w:lvlText w:val="o"/>
      <w:lvlJc w:val="left"/>
      <w:pPr>
        <w:ind w:left="2126" w:hanging="360"/>
      </w:pPr>
      <w:rPr>
        <w:rFonts w:ascii="Courier New" w:hAnsi="Courier New" w:cs="Courier New" w:hint="default"/>
      </w:rPr>
    </w:lvl>
    <w:lvl w:ilvl="2" w:tplc="04190005" w:tentative="1">
      <w:start w:val="1"/>
      <w:numFmt w:val="bullet"/>
      <w:lvlText w:val=""/>
      <w:lvlJc w:val="left"/>
      <w:pPr>
        <w:ind w:left="2846" w:hanging="360"/>
      </w:pPr>
      <w:rPr>
        <w:rFonts w:ascii="Wingdings" w:hAnsi="Wingdings" w:hint="default"/>
      </w:rPr>
    </w:lvl>
    <w:lvl w:ilvl="3" w:tplc="04190001" w:tentative="1">
      <w:start w:val="1"/>
      <w:numFmt w:val="bullet"/>
      <w:lvlText w:val=""/>
      <w:lvlJc w:val="left"/>
      <w:pPr>
        <w:ind w:left="3566" w:hanging="360"/>
      </w:pPr>
      <w:rPr>
        <w:rFonts w:ascii="Symbol" w:hAnsi="Symbol" w:hint="default"/>
      </w:rPr>
    </w:lvl>
    <w:lvl w:ilvl="4" w:tplc="04190003" w:tentative="1">
      <w:start w:val="1"/>
      <w:numFmt w:val="bullet"/>
      <w:lvlText w:val="o"/>
      <w:lvlJc w:val="left"/>
      <w:pPr>
        <w:ind w:left="4286" w:hanging="360"/>
      </w:pPr>
      <w:rPr>
        <w:rFonts w:ascii="Courier New" w:hAnsi="Courier New" w:cs="Courier New" w:hint="default"/>
      </w:rPr>
    </w:lvl>
    <w:lvl w:ilvl="5" w:tplc="04190005" w:tentative="1">
      <w:start w:val="1"/>
      <w:numFmt w:val="bullet"/>
      <w:lvlText w:val=""/>
      <w:lvlJc w:val="left"/>
      <w:pPr>
        <w:ind w:left="5006" w:hanging="360"/>
      </w:pPr>
      <w:rPr>
        <w:rFonts w:ascii="Wingdings" w:hAnsi="Wingdings" w:hint="default"/>
      </w:rPr>
    </w:lvl>
    <w:lvl w:ilvl="6" w:tplc="04190001" w:tentative="1">
      <w:start w:val="1"/>
      <w:numFmt w:val="bullet"/>
      <w:lvlText w:val=""/>
      <w:lvlJc w:val="left"/>
      <w:pPr>
        <w:ind w:left="5726" w:hanging="360"/>
      </w:pPr>
      <w:rPr>
        <w:rFonts w:ascii="Symbol" w:hAnsi="Symbol" w:hint="default"/>
      </w:rPr>
    </w:lvl>
    <w:lvl w:ilvl="7" w:tplc="04190003" w:tentative="1">
      <w:start w:val="1"/>
      <w:numFmt w:val="bullet"/>
      <w:lvlText w:val="o"/>
      <w:lvlJc w:val="left"/>
      <w:pPr>
        <w:ind w:left="6446" w:hanging="360"/>
      </w:pPr>
      <w:rPr>
        <w:rFonts w:ascii="Courier New" w:hAnsi="Courier New" w:cs="Courier New" w:hint="default"/>
      </w:rPr>
    </w:lvl>
    <w:lvl w:ilvl="8" w:tplc="04190005" w:tentative="1">
      <w:start w:val="1"/>
      <w:numFmt w:val="bullet"/>
      <w:lvlText w:val=""/>
      <w:lvlJc w:val="left"/>
      <w:pPr>
        <w:ind w:left="7166" w:hanging="360"/>
      </w:pPr>
      <w:rPr>
        <w:rFonts w:ascii="Wingdings" w:hAnsi="Wingdings" w:hint="default"/>
      </w:rPr>
    </w:lvl>
  </w:abstractNum>
  <w:abstractNum w:abstractNumId="16">
    <w:nsid w:val="0EA03CD1"/>
    <w:multiLevelType w:val="hybridMultilevel"/>
    <w:tmpl w:val="BD68F6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0F3C18D6"/>
    <w:multiLevelType w:val="hybridMultilevel"/>
    <w:tmpl w:val="EA10E6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0FB54AB8"/>
    <w:multiLevelType w:val="hybridMultilevel"/>
    <w:tmpl w:val="4E8E331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10106EA4"/>
    <w:multiLevelType w:val="hybridMultilevel"/>
    <w:tmpl w:val="AB1499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10815668"/>
    <w:multiLevelType w:val="hybridMultilevel"/>
    <w:tmpl w:val="4E5ED5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10CA39D6"/>
    <w:multiLevelType w:val="hybridMultilevel"/>
    <w:tmpl w:val="022A43C0"/>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2">
    <w:nsid w:val="11824EA6"/>
    <w:multiLevelType w:val="hybridMultilevel"/>
    <w:tmpl w:val="7F58B8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11BF0F37"/>
    <w:multiLevelType w:val="hybridMultilevel"/>
    <w:tmpl w:val="B6E4FA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120E46D8"/>
    <w:multiLevelType w:val="hybridMultilevel"/>
    <w:tmpl w:val="FE60696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5">
    <w:nsid w:val="132F29DA"/>
    <w:multiLevelType w:val="hybridMultilevel"/>
    <w:tmpl w:val="AA10ABA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14330A91"/>
    <w:multiLevelType w:val="hybridMultilevel"/>
    <w:tmpl w:val="C7A23E4E"/>
    <w:lvl w:ilvl="0" w:tplc="04190001">
      <w:start w:val="1"/>
      <w:numFmt w:val="bullet"/>
      <w:lvlText w:val=""/>
      <w:lvlJc w:val="left"/>
      <w:pPr>
        <w:ind w:left="928"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1459408B"/>
    <w:multiLevelType w:val="hybridMultilevel"/>
    <w:tmpl w:val="A6FA73E8"/>
    <w:lvl w:ilvl="0" w:tplc="04190001">
      <w:start w:val="1"/>
      <w:numFmt w:val="bullet"/>
      <w:lvlText w:val=""/>
      <w:lvlJc w:val="left"/>
      <w:pPr>
        <w:ind w:left="1476" w:hanging="360"/>
      </w:pPr>
      <w:rPr>
        <w:rFonts w:ascii="Symbol" w:hAnsi="Symbol" w:hint="default"/>
      </w:rPr>
    </w:lvl>
    <w:lvl w:ilvl="1" w:tplc="04190003" w:tentative="1">
      <w:start w:val="1"/>
      <w:numFmt w:val="bullet"/>
      <w:lvlText w:val="o"/>
      <w:lvlJc w:val="left"/>
      <w:pPr>
        <w:ind w:left="2196" w:hanging="360"/>
      </w:pPr>
      <w:rPr>
        <w:rFonts w:ascii="Courier New" w:hAnsi="Courier New" w:cs="Courier New" w:hint="default"/>
      </w:rPr>
    </w:lvl>
    <w:lvl w:ilvl="2" w:tplc="04190005" w:tentative="1">
      <w:start w:val="1"/>
      <w:numFmt w:val="bullet"/>
      <w:lvlText w:val=""/>
      <w:lvlJc w:val="left"/>
      <w:pPr>
        <w:ind w:left="2916" w:hanging="360"/>
      </w:pPr>
      <w:rPr>
        <w:rFonts w:ascii="Wingdings" w:hAnsi="Wingdings" w:hint="default"/>
      </w:rPr>
    </w:lvl>
    <w:lvl w:ilvl="3" w:tplc="04190001" w:tentative="1">
      <w:start w:val="1"/>
      <w:numFmt w:val="bullet"/>
      <w:lvlText w:val=""/>
      <w:lvlJc w:val="left"/>
      <w:pPr>
        <w:ind w:left="3636" w:hanging="360"/>
      </w:pPr>
      <w:rPr>
        <w:rFonts w:ascii="Symbol" w:hAnsi="Symbol" w:hint="default"/>
      </w:rPr>
    </w:lvl>
    <w:lvl w:ilvl="4" w:tplc="04190003" w:tentative="1">
      <w:start w:val="1"/>
      <w:numFmt w:val="bullet"/>
      <w:lvlText w:val="o"/>
      <w:lvlJc w:val="left"/>
      <w:pPr>
        <w:ind w:left="4356" w:hanging="360"/>
      </w:pPr>
      <w:rPr>
        <w:rFonts w:ascii="Courier New" w:hAnsi="Courier New" w:cs="Courier New" w:hint="default"/>
      </w:rPr>
    </w:lvl>
    <w:lvl w:ilvl="5" w:tplc="04190005" w:tentative="1">
      <w:start w:val="1"/>
      <w:numFmt w:val="bullet"/>
      <w:lvlText w:val=""/>
      <w:lvlJc w:val="left"/>
      <w:pPr>
        <w:ind w:left="5076" w:hanging="360"/>
      </w:pPr>
      <w:rPr>
        <w:rFonts w:ascii="Wingdings" w:hAnsi="Wingdings" w:hint="default"/>
      </w:rPr>
    </w:lvl>
    <w:lvl w:ilvl="6" w:tplc="04190001" w:tentative="1">
      <w:start w:val="1"/>
      <w:numFmt w:val="bullet"/>
      <w:lvlText w:val=""/>
      <w:lvlJc w:val="left"/>
      <w:pPr>
        <w:ind w:left="5796" w:hanging="360"/>
      </w:pPr>
      <w:rPr>
        <w:rFonts w:ascii="Symbol" w:hAnsi="Symbol" w:hint="default"/>
      </w:rPr>
    </w:lvl>
    <w:lvl w:ilvl="7" w:tplc="04190003" w:tentative="1">
      <w:start w:val="1"/>
      <w:numFmt w:val="bullet"/>
      <w:lvlText w:val="o"/>
      <w:lvlJc w:val="left"/>
      <w:pPr>
        <w:ind w:left="6516" w:hanging="360"/>
      </w:pPr>
      <w:rPr>
        <w:rFonts w:ascii="Courier New" w:hAnsi="Courier New" w:cs="Courier New" w:hint="default"/>
      </w:rPr>
    </w:lvl>
    <w:lvl w:ilvl="8" w:tplc="04190005" w:tentative="1">
      <w:start w:val="1"/>
      <w:numFmt w:val="bullet"/>
      <w:lvlText w:val=""/>
      <w:lvlJc w:val="left"/>
      <w:pPr>
        <w:ind w:left="7236" w:hanging="360"/>
      </w:pPr>
      <w:rPr>
        <w:rFonts w:ascii="Wingdings" w:hAnsi="Wingdings" w:hint="default"/>
      </w:rPr>
    </w:lvl>
  </w:abstractNum>
  <w:abstractNum w:abstractNumId="28">
    <w:nsid w:val="150A5EFF"/>
    <w:multiLevelType w:val="hybridMultilevel"/>
    <w:tmpl w:val="684A50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150D4710"/>
    <w:multiLevelType w:val="hybridMultilevel"/>
    <w:tmpl w:val="CB229136"/>
    <w:lvl w:ilvl="0" w:tplc="04190001">
      <w:start w:val="1"/>
      <w:numFmt w:val="bullet"/>
      <w:lvlText w:val=""/>
      <w:lvlJc w:val="left"/>
      <w:pPr>
        <w:ind w:left="1485" w:hanging="360"/>
      </w:pPr>
      <w:rPr>
        <w:rFonts w:ascii="Symbol" w:hAnsi="Symbol" w:hint="default"/>
      </w:rPr>
    </w:lvl>
    <w:lvl w:ilvl="1" w:tplc="04190003" w:tentative="1">
      <w:start w:val="1"/>
      <w:numFmt w:val="bullet"/>
      <w:lvlText w:val="o"/>
      <w:lvlJc w:val="left"/>
      <w:pPr>
        <w:ind w:left="2205" w:hanging="360"/>
      </w:pPr>
      <w:rPr>
        <w:rFonts w:ascii="Courier New" w:hAnsi="Courier New" w:cs="Courier New" w:hint="default"/>
      </w:rPr>
    </w:lvl>
    <w:lvl w:ilvl="2" w:tplc="04190005" w:tentative="1">
      <w:start w:val="1"/>
      <w:numFmt w:val="bullet"/>
      <w:lvlText w:val=""/>
      <w:lvlJc w:val="left"/>
      <w:pPr>
        <w:ind w:left="2925" w:hanging="360"/>
      </w:pPr>
      <w:rPr>
        <w:rFonts w:ascii="Wingdings" w:hAnsi="Wingdings" w:hint="default"/>
      </w:rPr>
    </w:lvl>
    <w:lvl w:ilvl="3" w:tplc="04190001" w:tentative="1">
      <w:start w:val="1"/>
      <w:numFmt w:val="bullet"/>
      <w:lvlText w:val=""/>
      <w:lvlJc w:val="left"/>
      <w:pPr>
        <w:ind w:left="3645" w:hanging="360"/>
      </w:pPr>
      <w:rPr>
        <w:rFonts w:ascii="Symbol" w:hAnsi="Symbol" w:hint="default"/>
      </w:rPr>
    </w:lvl>
    <w:lvl w:ilvl="4" w:tplc="04190003" w:tentative="1">
      <w:start w:val="1"/>
      <w:numFmt w:val="bullet"/>
      <w:lvlText w:val="o"/>
      <w:lvlJc w:val="left"/>
      <w:pPr>
        <w:ind w:left="4365" w:hanging="360"/>
      </w:pPr>
      <w:rPr>
        <w:rFonts w:ascii="Courier New" w:hAnsi="Courier New" w:cs="Courier New" w:hint="default"/>
      </w:rPr>
    </w:lvl>
    <w:lvl w:ilvl="5" w:tplc="04190005" w:tentative="1">
      <w:start w:val="1"/>
      <w:numFmt w:val="bullet"/>
      <w:lvlText w:val=""/>
      <w:lvlJc w:val="left"/>
      <w:pPr>
        <w:ind w:left="5085" w:hanging="360"/>
      </w:pPr>
      <w:rPr>
        <w:rFonts w:ascii="Wingdings" w:hAnsi="Wingdings" w:hint="default"/>
      </w:rPr>
    </w:lvl>
    <w:lvl w:ilvl="6" w:tplc="04190001" w:tentative="1">
      <w:start w:val="1"/>
      <w:numFmt w:val="bullet"/>
      <w:lvlText w:val=""/>
      <w:lvlJc w:val="left"/>
      <w:pPr>
        <w:ind w:left="5805" w:hanging="360"/>
      </w:pPr>
      <w:rPr>
        <w:rFonts w:ascii="Symbol" w:hAnsi="Symbol" w:hint="default"/>
      </w:rPr>
    </w:lvl>
    <w:lvl w:ilvl="7" w:tplc="04190003" w:tentative="1">
      <w:start w:val="1"/>
      <w:numFmt w:val="bullet"/>
      <w:lvlText w:val="o"/>
      <w:lvlJc w:val="left"/>
      <w:pPr>
        <w:ind w:left="6525" w:hanging="360"/>
      </w:pPr>
      <w:rPr>
        <w:rFonts w:ascii="Courier New" w:hAnsi="Courier New" w:cs="Courier New" w:hint="default"/>
      </w:rPr>
    </w:lvl>
    <w:lvl w:ilvl="8" w:tplc="04190005" w:tentative="1">
      <w:start w:val="1"/>
      <w:numFmt w:val="bullet"/>
      <w:lvlText w:val=""/>
      <w:lvlJc w:val="left"/>
      <w:pPr>
        <w:ind w:left="7245" w:hanging="360"/>
      </w:pPr>
      <w:rPr>
        <w:rFonts w:ascii="Wingdings" w:hAnsi="Wingdings" w:hint="default"/>
      </w:rPr>
    </w:lvl>
  </w:abstractNum>
  <w:abstractNum w:abstractNumId="30">
    <w:nsid w:val="160B521E"/>
    <w:multiLevelType w:val="hybridMultilevel"/>
    <w:tmpl w:val="0602BC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160F7B6B"/>
    <w:multiLevelType w:val="hybridMultilevel"/>
    <w:tmpl w:val="3810092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2">
    <w:nsid w:val="16334BC4"/>
    <w:multiLevelType w:val="hybridMultilevel"/>
    <w:tmpl w:val="E2C407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1706777C"/>
    <w:multiLevelType w:val="hybridMultilevel"/>
    <w:tmpl w:val="29E45FB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4">
    <w:nsid w:val="17B06A85"/>
    <w:multiLevelType w:val="hybridMultilevel"/>
    <w:tmpl w:val="7A1AD0FA"/>
    <w:lvl w:ilvl="0" w:tplc="04190001">
      <w:start w:val="1"/>
      <w:numFmt w:val="bullet"/>
      <w:lvlText w:val=""/>
      <w:lvlJc w:val="left"/>
      <w:pPr>
        <w:ind w:left="1448" w:hanging="360"/>
      </w:pPr>
      <w:rPr>
        <w:rFonts w:ascii="Symbol" w:hAnsi="Symbol" w:hint="default"/>
      </w:rPr>
    </w:lvl>
    <w:lvl w:ilvl="1" w:tplc="04190003" w:tentative="1">
      <w:start w:val="1"/>
      <w:numFmt w:val="bullet"/>
      <w:lvlText w:val="o"/>
      <w:lvlJc w:val="left"/>
      <w:pPr>
        <w:ind w:left="2168" w:hanging="360"/>
      </w:pPr>
      <w:rPr>
        <w:rFonts w:ascii="Courier New" w:hAnsi="Courier New" w:cs="Courier New" w:hint="default"/>
      </w:rPr>
    </w:lvl>
    <w:lvl w:ilvl="2" w:tplc="04190005" w:tentative="1">
      <w:start w:val="1"/>
      <w:numFmt w:val="bullet"/>
      <w:lvlText w:val=""/>
      <w:lvlJc w:val="left"/>
      <w:pPr>
        <w:ind w:left="2888" w:hanging="360"/>
      </w:pPr>
      <w:rPr>
        <w:rFonts w:ascii="Wingdings" w:hAnsi="Wingdings" w:hint="default"/>
      </w:rPr>
    </w:lvl>
    <w:lvl w:ilvl="3" w:tplc="04190001" w:tentative="1">
      <w:start w:val="1"/>
      <w:numFmt w:val="bullet"/>
      <w:lvlText w:val=""/>
      <w:lvlJc w:val="left"/>
      <w:pPr>
        <w:ind w:left="3608" w:hanging="360"/>
      </w:pPr>
      <w:rPr>
        <w:rFonts w:ascii="Symbol" w:hAnsi="Symbol" w:hint="default"/>
      </w:rPr>
    </w:lvl>
    <w:lvl w:ilvl="4" w:tplc="04190003" w:tentative="1">
      <w:start w:val="1"/>
      <w:numFmt w:val="bullet"/>
      <w:lvlText w:val="o"/>
      <w:lvlJc w:val="left"/>
      <w:pPr>
        <w:ind w:left="4328" w:hanging="360"/>
      </w:pPr>
      <w:rPr>
        <w:rFonts w:ascii="Courier New" w:hAnsi="Courier New" w:cs="Courier New" w:hint="default"/>
      </w:rPr>
    </w:lvl>
    <w:lvl w:ilvl="5" w:tplc="04190005" w:tentative="1">
      <w:start w:val="1"/>
      <w:numFmt w:val="bullet"/>
      <w:lvlText w:val=""/>
      <w:lvlJc w:val="left"/>
      <w:pPr>
        <w:ind w:left="5048" w:hanging="360"/>
      </w:pPr>
      <w:rPr>
        <w:rFonts w:ascii="Wingdings" w:hAnsi="Wingdings" w:hint="default"/>
      </w:rPr>
    </w:lvl>
    <w:lvl w:ilvl="6" w:tplc="04190001" w:tentative="1">
      <w:start w:val="1"/>
      <w:numFmt w:val="bullet"/>
      <w:lvlText w:val=""/>
      <w:lvlJc w:val="left"/>
      <w:pPr>
        <w:ind w:left="5768" w:hanging="360"/>
      </w:pPr>
      <w:rPr>
        <w:rFonts w:ascii="Symbol" w:hAnsi="Symbol" w:hint="default"/>
      </w:rPr>
    </w:lvl>
    <w:lvl w:ilvl="7" w:tplc="04190003" w:tentative="1">
      <w:start w:val="1"/>
      <w:numFmt w:val="bullet"/>
      <w:lvlText w:val="o"/>
      <w:lvlJc w:val="left"/>
      <w:pPr>
        <w:ind w:left="6488" w:hanging="360"/>
      </w:pPr>
      <w:rPr>
        <w:rFonts w:ascii="Courier New" w:hAnsi="Courier New" w:cs="Courier New" w:hint="default"/>
      </w:rPr>
    </w:lvl>
    <w:lvl w:ilvl="8" w:tplc="04190005" w:tentative="1">
      <w:start w:val="1"/>
      <w:numFmt w:val="bullet"/>
      <w:lvlText w:val=""/>
      <w:lvlJc w:val="left"/>
      <w:pPr>
        <w:ind w:left="7208" w:hanging="360"/>
      </w:pPr>
      <w:rPr>
        <w:rFonts w:ascii="Wingdings" w:hAnsi="Wingdings" w:hint="default"/>
      </w:rPr>
    </w:lvl>
  </w:abstractNum>
  <w:abstractNum w:abstractNumId="35">
    <w:nsid w:val="17C877D0"/>
    <w:multiLevelType w:val="hybridMultilevel"/>
    <w:tmpl w:val="49105FD0"/>
    <w:lvl w:ilvl="0" w:tplc="2416AEDA">
      <w:start w:val="1"/>
      <w:numFmt w:val="bullet"/>
      <w:lvlText w:val=""/>
      <w:lvlJc w:val="left"/>
      <w:pPr>
        <w:ind w:left="720" w:hanging="360"/>
      </w:pPr>
      <w:rPr>
        <w:rFonts w:ascii="Symbol" w:hAnsi="Symbol" w:hint="default"/>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17D5722F"/>
    <w:multiLevelType w:val="hybridMultilevel"/>
    <w:tmpl w:val="8078DA4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nsid w:val="19004955"/>
    <w:multiLevelType w:val="hybridMultilevel"/>
    <w:tmpl w:val="F95CF4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191319C8"/>
    <w:multiLevelType w:val="hybridMultilevel"/>
    <w:tmpl w:val="7C38E4B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9">
    <w:nsid w:val="19A86971"/>
    <w:multiLevelType w:val="hybridMultilevel"/>
    <w:tmpl w:val="B3A661C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nsid w:val="1B317011"/>
    <w:multiLevelType w:val="hybridMultilevel"/>
    <w:tmpl w:val="24E270F0"/>
    <w:lvl w:ilvl="0" w:tplc="04190001">
      <w:start w:val="1"/>
      <w:numFmt w:val="bullet"/>
      <w:lvlText w:val=""/>
      <w:lvlJc w:val="left"/>
      <w:pPr>
        <w:ind w:left="1462" w:hanging="360"/>
      </w:pPr>
      <w:rPr>
        <w:rFonts w:ascii="Symbol" w:hAnsi="Symbol" w:hint="default"/>
      </w:rPr>
    </w:lvl>
    <w:lvl w:ilvl="1" w:tplc="04190003" w:tentative="1">
      <w:start w:val="1"/>
      <w:numFmt w:val="bullet"/>
      <w:lvlText w:val="o"/>
      <w:lvlJc w:val="left"/>
      <w:pPr>
        <w:ind w:left="2182" w:hanging="360"/>
      </w:pPr>
      <w:rPr>
        <w:rFonts w:ascii="Courier New" w:hAnsi="Courier New" w:cs="Courier New" w:hint="default"/>
      </w:rPr>
    </w:lvl>
    <w:lvl w:ilvl="2" w:tplc="04190005" w:tentative="1">
      <w:start w:val="1"/>
      <w:numFmt w:val="bullet"/>
      <w:lvlText w:val=""/>
      <w:lvlJc w:val="left"/>
      <w:pPr>
        <w:ind w:left="2902" w:hanging="360"/>
      </w:pPr>
      <w:rPr>
        <w:rFonts w:ascii="Wingdings" w:hAnsi="Wingdings" w:hint="default"/>
      </w:rPr>
    </w:lvl>
    <w:lvl w:ilvl="3" w:tplc="04190001" w:tentative="1">
      <w:start w:val="1"/>
      <w:numFmt w:val="bullet"/>
      <w:lvlText w:val=""/>
      <w:lvlJc w:val="left"/>
      <w:pPr>
        <w:ind w:left="3622" w:hanging="360"/>
      </w:pPr>
      <w:rPr>
        <w:rFonts w:ascii="Symbol" w:hAnsi="Symbol" w:hint="default"/>
      </w:rPr>
    </w:lvl>
    <w:lvl w:ilvl="4" w:tplc="04190003" w:tentative="1">
      <w:start w:val="1"/>
      <w:numFmt w:val="bullet"/>
      <w:lvlText w:val="o"/>
      <w:lvlJc w:val="left"/>
      <w:pPr>
        <w:ind w:left="4342" w:hanging="360"/>
      </w:pPr>
      <w:rPr>
        <w:rFonts w:ascii="Courier New" w:hAnsi="Courier New" w:cs="Courier New" w:hint="default"/>
      </w:rPr>
    </w:lvl>
    <w:lvl w:ilvl="5" w:tplc="04190005" w:tentative="1">
      <w:start w:val="1"/>
      <w:numFmt w:val="bullet"/>
      <w:lvlText w:val=""/>
      <w:lvlJc w:val="left"/>
      <w:pPr>
        <w:ind w:left="5062" w:hanging="360"/>
      </w:pPr>
      <w:rPr>
        <w:rFonts w:ascii="Wingdings" w:hAnsi="Wingdings" w:hint="default"/>
      </w:rPr>
    </w:lvl>
    <w:lvl w:ilvl="6" w:tplc="04190001" w:tentative="1">
      <w:start w:val="1"/>
      <w:numFmt w:val="bullet"/>
      <w:lvlText w:val=""/>
      <w:lvlJc w:val="left"/>
      <w:pPr>
        <w:ind w:left="5782" w:hanging="360"/>
      </w:pPr>
      <w:rPr>
        <w:rFonts w:ascii="Symbol" w:hAnsi="Symbol" w:hint="default"/>
      </w:rPr>
    </w:lvl>
    <w:lvl w:ilvl="7" w:tplc="04190003" w:tentative="1">
      <w:start w:val="1"/>
      <w:numFmt w:val="bullet"/>
      <w:lvlText w:val="o"/>
      <w:lvlJc w:val="left"/>
      <w:pPr>
        <w:ind w:left="6502" w:hanging="360"/>
      </w:pPr>
      <w:rPr>
        <w:rFonts w:ascii="Courier New" w:hAnsi="Courier New" w:cs="Courier New" w:hint="default"/>
      </w:rPr>
    </w:lvl>
    <w:lvl w:ilvl="8" w:tplc="04190005" w:tentative="1">
      <w:start w:val="1"/>
      <w:numFmt w:val="bullet"/>
      <w:lvlText w:val=""/>
      <w:lvlJc w:val="left"/>
      <w:pPr>
        <w:ind w:left="7222" w:hanging="360"/>
      </w:pPr>
      <w:rPr>
        <w:rFonts w:ascii="Wingdings" w:hAnsi="Wingdings" w:hint="default"/>
      </w:rPr>
    </w:lvl>
  </w:abstractNum>
  <w:abstractNum w:abstractNumId="41">
    <w:nsid w:val="1C30026A"/>
    <w:multiLevelType w:val="hybridMultilevel"/>
    <w:tmpl w:val="9BF6A3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1C300C58"/>
    <w:multiLevelType w:val="hybridMultilevel"/>
    <w:tmpl w:val="99200EC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1D09104C"/>
    <w:multiLevelType w:val="hybridMultilevel"/>
    <w:tmpl w:val="C67642D4"/>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1D5509E6"/>
    <w:multiLevelType w:val="hybridMultilevel"/>
    <w:tmpl w:val="D7F2DE78"/>
    <w:lvl w:ilvl="0" w:tplc="04190001">
      <w:start w:val="1"/>
      <w:numFmt w:val="bullet"/>
      <w:lvlText w:val=""/>
      <w:lvlJc w:val="left"/>
      <w:pPr>
        <w:ind w:left="1420" w:hanging="360"/>
      </w:pPr>
      <w:rPr>
        <w:rFonts w:ascii="Symbol" w:hAnsi="Symbol" w:hint="default"/>
      </w:rPr>
    </w:lvl>
    <w:lvl w:ilvl="1" w:tplc="04190003" w:tentative="1">
      <w:start w:val="1"/>
      <w:numFmt w:val="bullet"/>
      <w:lvlText w:val="o"/>
      <w:lvlJc w:val="left"/>
      <w:pPr>
        <w:ind w:left="2140" w:hanging="360"/>
      </w:pPr>
      <w:rPr>
        <w:rFonts w:ascii="Courier New" w:hAnsi="Courier New" w:cs="Courier New" w:hint="default"/>
      </w:rPr>
    </w:lvl>
    <w:lvl w:ilvl="2" w:tplc="04190005" w:tentative="1">
      <w:start w:val="1"/>
      <w:numFmt w:val="bullet"/>
      <w:lvlText w:val=""/>
      <w:lvlJc w:val="left"/>
      <w:pPr>
        <w:ind w:left="2860" w:hanging="360"/>
      </w:pPr>
      <w:rPr>
        <w:rFonts w:ascii="Wingdings" w:hAnsi="Wingdings" w:hint="default"/>
      </w:rPr>
    </w:lvl>
    <w:lvl w:ilvl="3" w:tplc="04190001" w:tentative="1">
      <w:start w:val="1"/>
      <w:numFmt w:val="bullet"/>
      <w:lvlText w:val=""/>
      <w:lvlJc w:val="left"/>
      <w:pPr>
        <w:ind w:left="3580" w:hanging="360"/>
      </w:pPr>
      <w:rPr>
        <w:rFonts w:ascii="Symbol" w:hAnsi="Symbol" w:hint="default"/>
      </w:rPr>
    </w:lvl>
    <w:lvl w:ilvl="4" w:tplc="04190003" w:tentative="1">
      <w:start w:val="1"/>
      <w:numFmt w:val="bullet"/>
      <w:lvlText w:val="o"/>
      <w:lvlJc w:val="left"/>
      <w:pPr>
        <w:ind w:left="4300" w:hanging="360"/>
      </w:pPr>
      <w:rPr>
        <w:rFonts w:ascii="Courier New" w:hAnsi="Courier New" w:cs="Courier New" w:hint="default"/>
      </w:rPr>
    </w:lvl>
    <w:lvl w:ilvl="5" w:tplc="04190005" w:tentative="1">
      <w:start w:val="1"/>
      <w:numFmt w:val="bullet"/>
      <w:lvlText w:val=""/>
      <w:lvlJc w:val="left"/>
      <w:pPr>
        <w:ind w:left="5020" w:hanging="360"/>
      </w:pPr>
      <w:rPr>
        <w:rFonts w:ascii="Wingdings" w:hAnsi="Wingdings" w:hint="default"/>
      </w:rPr>
    </w:lvl>
    <w:lvl w:ilvl="6" w:tplc="04190001" w:tentative="1">
      <w:start w:val="1"/>
      <w:numFmt w:val="bullet"/>
      <w:lvlText w:val=""/>
      <w:lvlJc w:val="left"/>
      <w:pPr>
        <w:ind w:left="5740" w:hanging="360"/>
      </w:pPr>
      <w:rPr>
        <w:rFonts w:ascii="Symbol" w:hAnsi="Symbol" w:hint="default"/>
      </w:rPr>
    </w:lvl>
    <w:lvl w:ilvl="7" w:tplc="04190003" w:tentative="1">
      <w:start w:val="1"/>
      <w:numFmt w:val="bullet"/>
      <w:lvlText w:val="o"/>
      <w:lvlJc w:val="left"/>
      <w:pPr>
        <w:ind w:left="6460" w:hanging="360"/>
      </w:pPr>
      <w:rPr>
        <w:rFonts w:ascii="Courier New" w:hAnsi="Courier New" w:cs="Courier New" w:hint="default"/>
      </w:rPr>
    </w:lvl>
    <w:lvl w:ilvl="8" w:tplc="04190005" w:tentative="1">
      <w:start w:val="1"/>
      <w:numFmt w:val="bullet"/>
      <w:lvlText w:val=""/>
      <w:lvlJc w:val="left"/>
      <w:pPr>
        <w:ind w:left="7180" w:hanging="360"/>
      </w:pPr>
      <w:rPr>
        <w:rFonts w:ascii="Wingdings" w:hAnsi="Wingdings" w:hint="default"/>
      </w:rPr>
    </w:lvl>
  </w:abstractNum>
  <w:abstractNum w:abstractNumId="45">
    <w:nsid w:val="1DC8394E"/>
    <w:multiLevelType w:val="hybridMultilevel"/>
    <w:tmpl w:val="3EA0F64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6">
    <w:nsid w:val="1E2704AC"/>
    <w:multiLevelType w:val="hybridMultilevel"/>
    <w:tmpl w:val="EABCCA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1E4A3909"/>
    <w:multiLevelType w:val="hybridMultilevel"/>
    <w:tmpl w:val="78E205D2"/>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8">
    <w:nsid w:val="1F565E2B"/>
    <w:multiLevelType w:val="hybridMultilevel"/>
    <w:tmpl w:val="A6022ED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
    <w:nsid w:val="21532254"/>
    <w:multiLevelType w:val="hybridMultilevel"/>
    <w:tmpl w:val="61346D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2266613E"/>
    <w:multiLevelType w:val="hybridMultilevel"/>
    <w:tmpl w:val="B4DAA6E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
    <w:nsid w:val="227634EC"/>
    <w:multiLevelType w:val="hybridMultilevel"/>
    <w:tmpl w:val="EFFA10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234F40F7"/>
    <w:multiLevelType w:val="hybridMultilevel"/>
    <w:tmpl w:val="197AC1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237F054F"/>
    <w:multiLevelType w:val="hybridMultilevel"/>
    <w:tmpl w:val="939063FC"/>
    <w:lvl w:ilvl="0" w:tplc="0419000B">
      <w:start w:val="1"/>
      <w:numFmt w:val="bullet"/>
      <w:lvlText w:val=""/>
      <w:lvlJc w:val="left"/>
      <w:pPr>
        <w:ind w:left="1434" w:hanging="360"/>
      </w:pPr>
      <w:rPr>
        <w:rFonts w:ascii="Wingdings" w:hAnsi="Wingdings" w:hint="default"/>
      </w:rPr>
    </w:lvl>
    <w:lvl w:ilvl="1" w:tplc="04190003" w:tentative="1">
      <w:start w:val="1"/>
      <w:numFmt w:val="bullet"/>
      <w:lvlText w:val="o"/>
      <w:lvlJc w:val="left"/>
      <w:pPr>
        <w:ind w:left="2154" w:hanging="360"/>
      </w:pPr>
      <w:rPr>
        <w:rFonts w:ascii="Courier New" w:hAnsi="Courier New" w:cs="Courier New" w:hint="default"/>
      </w:rPr>
    </w:lvl>
    <w:lvl w:ilvl="2" w:tplc="04190005" w:tentative="1">
      <w:start w:val="1"/>
      <w:numFmt w:val="bullet"/>
      <w:lvlText w:val=""/>
      <w:lvlJc w:val="left"/>
      <w:pPr>
        <w:ind w:left="2874" w:hanging="360"/>
      </w:pPr>
      <w:rPr>
        <w:rFonts w:ascii="Wingdings" w:hAnsi="Wingdings" w:hint="default"/>
      </w:rPr>
    </w:lvl>
    <w:lvl w:ilvl="3" w:tplc="04190001" w:tentative="1">
      <w:start w:val="1"/>
      <w:numFmt w:val="bullet"/>
      <w:lvlText w:val=""/>
      <w:lvlJc w:val="left"/>
      <w:pPr>
        <w:ind w:left="3594" w:hanging="360"/>
      </w:pPr>
      <w:rPr>
        <w:rFonts w:ascii="Symbol" w:hAnsi="Symbol" w:hint="default"/>
      </w:rPr>
    </w:lvl>
    <w:lvl w:ilvl="4" w:tplc="04190003" w:tentative="1">
      <w:start w:val="1"/>
      <w:numFmt w:val="bullet"/>
      <w:lvlText w:val="o"/>
      <w:lvlJc w:val="left"/>
      <w:pPr>
        <w:ind w:left="4314" w:hanging="360"/>
      </w:pPr>
      <w:rPr>
        <w:rFonts w:ascii="Courier New" w:hAnsi="Courier New" w:cs="Courier New" w:hint="default"/>
      </w:rPr>
    </w:lvl>
    <w:lvl w:ilvl="5" w:tplc="04190005" w:tentative="1">
      <w:start w:val="1"/>
      <w:numFmt w:val="bullet"/>
      <w:lvlText w:val=""/>
      <w:lvlJc w:val="left"/>
      <w:pPr>
        <w:ind w:left="5034" w:hanging="360"/>
      </w:pPr>
      <w:rPr>
        <w:rFonts w:ascii="Wingdings" w:hAnsi="Wingdings" w:hint="default"/>
      </w:rPr>
    </w:lvl>
    <w:lvl w:ilvl="6" w:tplc="04190001" w:tentative="1">
      <w:start w:val="1"/>
      <w:numFmt w:val="bullet"/>
      <w:lvlText w:val=""/>
      <w:lvlJc w:val="left"/>
      <w:pPr>
        <w:ind w:left="5754" w:hanging="360"/>
      </w:pPr>
      <w:rPr>
        <w:rFonts w:ascii="Symbol" w:hAnsi="Symbol" w:hint="default"/>
      </w:rPr>
    </w:lvl>
    <w:lvl w:ilvl="7" w:tplc="04190003" w:tentative="1">
      <w:start w:val="1"/>
      <w:numFmt w:val="bullet"/>
      <w:lvlText w:val="o"/>
      <w:lvlJc w:val="left"/>
      <w:pPr>
        <w:ind w:left="6474" w:hanging="360"/>
      </w:pPr>
      <w:rPr>
        <w:rFonts w:ascii="Courier New" w:hAnsi="Courier New" w:cs="Courier New" w:hint="default"/>
      </w:rPr>
    </w:lvl>
    <w:lvl w:ilvl="8" w:tplc="04190005" w:tentative="1">
      <w:start w:val="1"/>
      <w:numFmt w:val="bullet"/>
      <w:lvlText w:val=""/>
      <w:lvlJc w:val="left"/>
      <w:pPr>
        <w:ind w:left="7194" w:hanging="360"/>
      </w:pPr>
      <w:rPr>
        <w:rFonts w:ascii="Wingdings" w:hAnsi="Wingdings" w:hint="default"/>
      </w:rPr>
    </w:lvl>
  </w:abstractNum>
  <w:abstractNum w:abstractNumId="54">
    <w:nsid w:val="25DF2490"/>
    <w:multiLevelType w:val="hybridMultilevel"/>
    <w:tmpl w:val="C376070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5">
    <w:nsid w:val="263025F3"/>
    <w:multiLevelType w:val="hybridMultilevel"/>
    <w:tmpl w:val="11D224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264B51C5"/>
    <w:multiLevelType w:val="hybridMultilevel"/>
    <w:tmpl w:val="7BBC51D8"/>
    <w:lvl w:ilvl="0" w:tplc="04190001">
      <w:start w:val="1"/>
      <w:numFmt w:val="bullet"/>
      <w:lvlText w:val=""/>
      <w:lvlJc w:val="left"/>
      <w:pPr>
        <w:ind w:left="1476" w:hanging="360"/>
      </w:pPr>
      <w:rPr>
        <w:rFonts w:ascii="Symbol" w:hAnsi="Symbol" w:hint="default"/>
      </w:rPr>
    </w:lvl>
    <w:lvl w:ilvl="1" w:tplc="04190003" w:tentative="1">
      <w:start w:val="1"/>
      <w:numFmt w:val="bullet"/>
      <w:lvlText w:val="o"/>
      <w:lvlJc w:val="left"/>
      <w:pPr>
        <w:ind w:left="2196" w:hanging="360"/>
      </w:pPr>
      <w:rPr>
        <w:rFonts w:ascii="Courier New" w:hAnsi="Courier New" w:cs="Courier New" w:hint="default"/>
      </w:rPr>
    </w:lvl>
    <w:lvl w:ilvl="2" w:tplc="04190005" w:tentative="1">
      <w:start w:val="1"/>
      <w:numFmt w:val="bullet"/>
      <w:lvlText w:val=""/>
      <w:lvlJc w:val="left"/>
      <w:pPr>
        <w:ind w:left="2916" w:hanging="360"/>
      </w:pPr>
      <w:rPr>
        <w:rFonts w:ascii="Wingdings" w:hAnsi="Wingdings" w:hint="default"/>
      </w:rPr>
    </w:lvl>
    <w:lvl w:ilvl="3" w:tplc="04190001" w:tentative="1">
      <w:start w:val="1"/>
      <w:numFmt w:val="bullet"/>
      <w:lvlText w:val=""/>
      <w:lvlJc w:val="left"/>
      <w:pPr>
        <w:ind w:left="3636" w:hanging="360"/>
      </w:pPr>
      <w:rPr>
        <w:rFonts w:ascii="Symbol" w:hAnsi="Symbol" w:hint="default"/>
      </w:rPr>
    </w:lvl>
    <w:lvl w:ilvl="4" w:tplc="04190003" w:tentative="1">
      <w:start w:val="1"/>
      <w:numFmt w:val="bullet"/>
      <w:lvlText w:val="o"/>
      <w:lvlJc w:val="left"/>
      <w:pPr>
        <w:ind w:left="4356" w:hanging="360"/>
      </w:pPr>
      <w:rPr>
        <w:rFonts w:ascii="Courier New" w:hAnsi="Courier New" w:cs="Courier New" w:hint="default"/>
      </w:rPr>
    </w:lvl>
    <w:lvl w:ilvl="5" w:tplc="04190005" w:tentative="1">
      <w:start w:val="1"/>
      <w:numFmt w:val="bullet"/>
      <w:lvlText w:val=""/>
      <w:lvlJc w:val="left"/>
      <w:pPr>
        <w:ind w:left="5076" w:hanging="360"/>
      </w:pPr>
      <w:rPr>
        <w:rFonts w:ascii="Wingdings" w:hAnsi="Wingdings" w:hint="default"/>
      </w:rPr>
    </w:lvl>
    <w:lvl w:ilvl="6" w:tplc="04190001" w:tentative="1">
      <w:start w:val="1"/>
      <w:numFmt w:val="bullet"/>
      <w:lvlText w:val=""/>
      <w:lvlJc w:val="left"/>
      <w:pPr>
        <w:ind w:left="5796" w:hanging="360"/>
      </w:pPr>
      <w:rPr>
        <w:rFonts w:ascii="Symbol" w:hAnsi="Symbol" w:hint="default"/>
      </w:rPr>
    </w:lvl>
    <w:lvl w:ilvl="7" w:tplc="04190003" w:tentative="1">
      <w:start w:val="1"/>
      <w:numFmt w:val="bullet"/>
      <w:lvlText w:val="o"/>
      <w:lvlJc w:val="left"/>
      <w:pPr>
        <w:ind w:left="6516" w:hanging="360"/>
      </w:pPr>
      <w:rPr>
        <w:rFonts w:ascii="Courier New" w:hAnsi="Courier New" w:cs="Courier New" w:hint="default"/>
      </w:rPr>
    </w:lvl>
    <w:lvl w:ilvl="8" w:tplc="04190005" w:tentative="1">
      <w:start w:val="1"/>
      <w:numFmt w:val="bullet"/>
      <w:lvlText w:val=""/>
      <w:lvlJc w:val="left"/>
      <w:pPr>
        <w:ind w:left="7236" w:hanging="360"/>
      </w:pPr>
      <w:rPr>
        <w:rFonts w:ascii="Wingdings" w:hAnsi="Wingdings" w:hint="default"/>
      </w:rPr>
    </w:lvl>
  </w:abstractNum>
  <w:abstractNum w:abstractNumId="57">
    <w:nsid w:val="26540E02"/>
    <w:multiLevelType w:val="hybridMultilevel"/>
    <w:tmpl w:val="105A972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8">
    <w:nsid w:val="26972045"/>
    <w:multiLevelType w:val="hybridMultilevel"/>
    <w:tmpl w:val="48AC3F0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273713A3"/>
    <w:multiLevelType w:val="hybridMultilevel"/>
    <w:tmpl w:val="1D747552"/>
    <w:lvl w:ilvl="0" w:tplc="04190001">
      <w:start w:val="1"/>
      <w:numFmt w:val="bullet"/>
      <w:lvlText w:val=""/>
      <w:lvlJc w:val="left"/>
      <w:pPr>
        <w:ind w:left="1476" w:hanging="360"/>
      </w:pPr>
      <w:rPr>
        <w:rFonts w:ascii="Symbol" w:hAnsi="Symbol" w:hint="default"/>
      </w:rPr>
    </w:lvl>
    <w:lvl w:ilvl="1" w:tplc="04190003" w:tentative="1">
      <w:start w:val="1"/>
      <w:numFmt w:val="bullet"/>
      <w:lvlText w:val="o"/>
      <w:lvlJc w:val="left"/>
      <w:pPr>
        <w:ind w:left="2196" w:hanging="360"/>
      </w:pPr>
      <w:rPr>
        <w:rFonts w:ascii="Courier New" w:hAnsi="Courier New" w:cs="Courier New" w:hint="default"/>
      </w:rPr>
    </w:lvl>
    <w:lvl w:ilvl="2" w:tplc="04190005" w:tentative="1">
      <w:start w:val="1"/>
      <w:numFmt w:val="bullet"/>
      <w:lvlText w:val=""/>
      <w:lvlJc w:val="left"/>
      <w:pPr>
        <w:ind w:left="2916" w:hanging="360"/>
      </w:pPr>
      <w:rPr>
        <w:rFonts w:ascii="Wingdings" w:hAnsi="Wingdings" w:hint="default"/>
      </w:rPr>
    </w:lvl>
    <w:lvl w:ilvl="3" w:tplc="04190001" w:tentative="1">
      <w:start w:val="1"/>
      <w:numFmt w:val="bullet"/>
      <w:lvlText w:val=""/>
      <w:lvlJc w:val="left"/>
      <w:pPr>
        <w:ind w:left="3636" w:hanging="360"/>
      </w:pPr>
      <w:rPr>
        <w:rFonts w:ascii="Symbol" w:hAnsi="Symbol" w:hint="default"/>
      </w:rPr>
    </w:lvl>
    <w:lvl w:ilvl="4" w:tplc="04190003" w:tentative="1">
      <w:start w:val="1"/>
      <w:numFmt w:val="bullet"/>
      <w:lvlText w:val="o"/>
      <w:lvlJc w:val="left"/>
      <w:pPr>
        <w:ind w:left="4356" w:hanging="360"/>
      </w:pPr>
      <w:rPr>
        <w:rFonts w:ascii="Courier New" w:hAnsi="Courier New" w:cs="Courier New" w:hint="default"/>
      </w:rPr>
    </w:lvl>
    <w:lvl w:ilvl="5" w:tplc="04190005" w:tentative="1">
      <w:start w:val="1"/>
      <w:numFmt w:val="bullet"/>
      <w:lvlText w:val=""/>
      <w:lvlJc w:val="left"/>
      <w:pPr>
        <w:ind w:left="5076" w:hanging="360"/>
      </w:pPr>
      <w:rPr>
        <w:rFonts w:ascii="Wingdings" w:hAnsi="Wingdings" w:hint="default"/>
      </w:rPr>
    </w:lvl>
    <w:lvl w:ilvl="6" w:tplc="04190001" w:tentative="1">
      <w:start w:val="1"/>
      <w:numFmt w:val="bullet"/>
      <w:lvlText w:val=""/>
      <w:lvlJc w:val="left"/>
      <w:pPr>
        <w:ind w:left="5796" w:hanging="360"/>
      </w:pPr>
      <w:rPr>
        <w:rFonts w:ascii="Symbol" w:hAnsi="Symbol" w:hint="default"/>
      </w:rPr>
    </w:lvl>
    <w:lvl w:ilvl="7" w:tplc="04190003" w:tentative="1">
      <w:start w:val="1"/>
      <w:numFmt w:val="bullet"/>
      <w:lvlText w:val="o"/>
      <w:lvlJc w:val="left"/>
      <w:pPr>
        <w:ind w:left="6516" w:hanging="360"/>
      </w:pPr>
      <w:rPr>
        <w:rFonts w:ascii="Courier New" w:hAnsi="Courier New" w:cs="Courier New" w:hint="default"/>
      </w:rPr>
    </w:lvl>
    <w:lvl w:ilvl="8" w:tplc="04190005" w:tentative="1">
      <w:start w:val="1"/>
      <w:numFmt w:val="bullet"/>
      <w:lvlText w:val=""/>
      <w:lvlJc w:val="left"/>
      <w:pPr>
        <w:ind w:left="7236" w:hanging="360"/>
      </w:pPr>
      <w:rPr>
        <w:rFonts w:ascii="Wingdings" w:hAnsi="Wingdings" w:hint="default"/>
      </w:rPr>
    </w:lvl>
  </w:abstractNum>
  <w:abstractNum w:abstractNumId="60">
    <w:nsid w:val="277F6FCA"/>
    <w:multiLevelType w:val="hybridMultilevel"/>
    <w:tmpl w:val="F4EEF0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286E300B"/>
    <w:multiLevelType w:val="hybridMultilevel"/>
    <w:tmpl w:val="B80E71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289A532E"/>
    <w:multiLevelType w:val="hybridMultilevel"/>
    <w:tmpl w:val="AB7A02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2908650E"/>
    <w:multiLevelType w:val="hybridMultilevel"/>
    <w:tmpl w:val="15E203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29206D4A"/>
    <w:multiLevelType w:val="hybridMultilevel"/>
    <w:tmpl w:val="F0323B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296B2E8C"/>
    <w:multiLevelType w:val="hybridMultilevel"/>
    <w:tmpl w:val="C21AE23E"/>
    <w:lvl w:ilvl="0" w:tplc="04190001">
      <w:start w:val="1"/>
      <w:numFmt w:val="bullet"/>
      <w:lvlText w:val=""/>
      <w:lvlJc w:val="left"/>
      <w:pPr>
        <w:ind w:left="1448" w:hanging="360"/>
      </w:pPr>
      <w:rPr>
        <w:rFonts w:ascii="Symbol" w:hAnsi="Symbol" w:hint="default"/>
      </w:rPr>
    </w:lvl>
    <w:lvl w:ilvl="1" w:tplc="04190003" w:tentative="1">
      <w:start w:val="1"/>
      <w:numFmt w:val="bullet"/>
      <w:lvlText w:val="o"/>
      <w:lvlJc w:val="left"/>
      <w:pPr>
        <w:ind w:left="2168" w:hanging="360"/>
      </w:pPr>
      <w:rPr>
        <w:rFonts w:ascii="Courier New" w:hAnsi="Courier New" w:cs="Courier New" w:hint="default"/>
      </w:rPr>
    </w:lvl>
    <w:lvl w:ilvl="2" w:tplc="04190005" w:tentative="1">
      <w:start w:val="1"/>
      <w:numFmt w:val="bullet"/>
      <w:lvlText w:val=""/>
      <w:lvlJc w:val="left"/>
      <w:pPr>
        <w:ind w:left="2888" w:hanging="360"/>
      </w:pPr>
      <w:rPr>
        <w:rFonts w:ascii="Wingdings" w:hAnsi="Wingdings" w:hint="default"/>
      </w:rPr>
    </w:lvl>
    <w:lvl w:ilvl="3" w:tplc="04190001" w:tentative="1">
      <w:start w:val="1"/>
      <w:numFmt w:val="bullet"/>
      <w:lvlText w:val=""/>
      <w:lvlJc w:val="left"/>
      <w:pPr>
        <w:ind w:left="3608" w:hanging="360"/>
      </w:pPr>
      <w:rPr>
        <w:rFonts w:ascii="Symbol" w:hAnsi="Symbol" w:hint="default"/>
      </w:rPr>
    </w:lvl>
    <w:lvl w:ilvl="4" w:tplc="04190003" w:tentative="1">
      <w:start w:val="1"/>
      <w:numFmt w:val="bullet"/>
      <w:lvlText w:val="o"/>
      <w:lvlJc w:val="left"/>
      <w:pPr>
        <w:ind w:left="4328" w:hanging="360"/>
      </w:pPr>
      <w:rPr>
        <w:rFonts w:ascii="Courier New" w:hAnsi="Courier New" w:cs="Courier New" w:hint="default"/>
      </w:rPr>
    </w:lvl>
    <w:lvl w:ilvl="5" w:tplc="04190005" w:tentative="1">
      <w:start w:val="1"/>
      <w:numFmt w:val="bullet"/>
      <w:lvlText w:val=""/>
      <w:lvlJc w:val="left"/>
      <w:pPr>
        <w:ind w:left="5048" w:hanging="360"/>
      </w:pPr>
      <w:rPr>
        <w:rFonts w:ascii="Wingdings" w:hAnsi="Wingdings" w:hint="default"/>
      </w:rPr>
    </w:lvl>
    <w:lvl w:ilvl="6" w:tplc="04190001" w:tentative="1">
      <w:start w:val="1"/>
      <w:numFmt w:val="bullet"/>
      <w:lvlText w:val=""/>
      <w:lvlJc w:val="left"/>
      <w:pPr>
        <w:ind w:left="5768" w:hanging="360"/>
      </w:pPr>
      <w:rPr>
        <w:rFonts w:ascii="Symbol" w:hAnsi="Symbol" w:hint="default"/>
      </w:rPr>
    </w:lvl>
    <w:lvl w:ilvl="7" w:tplc="04190003" w:tentative="1">
      <w:start w:val="1"/>
      <w:numFmt w:val="bullet"/>
      <w:lvlText w:val="o"/>
      <w:lvlJc w:val="left"/>
      <w:pPr>
        <w:ind w:left="6488" w:hanging="360"/>
      </w:pPr>
      <w:rPr>
        <w:rFonts w:ascii="Courier New" w:hAnsi="Courier New" w:cs="Courier New" w:hint="default"/>
      </w:rPr>
    </w:lvl>
    <w:lvl w:ilvl="8" w:tplc="04190005" w:tentative="1">
      <w:start w:val="1"/>
      <w:numFmt w:val="bullet"/>
      <w:lvlText w:val=""/>
      <w:lvlJc w:val="left"/>
      <w:pPr>
        <w:ind w:left="7208" w:hanging="360"/>
      </w:pPr>
      <w:rPr>
        <w:rFonts w:ascii="Wingdings" w:hAnsi="Wingdings" w:hint="default"/>
      </w:rPr>
    </w:lvl>
  </w:abstractNum>
  <w:abstractNum w:abstractNumId="66">
    <w:nsid w:val="2AB34B17"/>
    <w:multiLevelType w:val="hybridMultilevel"/>
    <w:tmpl w:val="C68EC1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2AEE39EB"/>
    <w:multiLevelType w:val="hybridMultilevel"/>
    <w:tmpl w:val="46AA39C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8">
    <w:nsid w:val="2B4C3643"/>
    <w:multiLevelType w:val="hybridMultilevel"/>
    <w:tmpl w:val="E2E868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2B8A0295"/>
    <w:multiLevelType w:val="hybridMultilevel"/>
    <w:tmpl w:val="6B563D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2C0923C1"/>
    <w:multiLevelType w:val="hybridMultilevel"/>
    <w:tmpl w:val="A07AD4D2"/>
    <w:lvl w:ilvl="0" w:tplc="04190001">
      <w:start w:val="1"/>
      <w:numFmt w:val="bullet"/>
      <w:lvlText w:val=""/>
      <w:lvlJc w:val="left"/>
      <w:pPr>
        <w:ind w:left="1448" w:hanging="360"/>
      </w:pPr>
      <w:rPr>
        <w:rFonts w:ascii="Symbol" w:hAnsi="Symbol" w:hint="default"/>
      </w:rPr>
    </w:lvl>
    <w:lvl w:ilvl="1" w:tplc="04190003" w:tentative="1">
      <w:start w:val="1"/>
      <w:numFmt w:val="bullet"/>
      <w:lvlText w:val="o"/>
      <w:lvlJc w:val="left"/>
      <w:pPr>
        <w:ind w:left="2168" w:hanging="360"/>
      </w:pPr>
      <w:rPr>
        <w:rFonts w:ascii="Courier New" w:hAnsi="Courier New" w:cs="Courier New" w:hint="default"/>
      </w:rPr>
    </w:lvl>
    <w:lvl w:ilvl="2" w:tplc="04190005" w:tentative="1">
      <w:start w:val="1"/>
      <w:numFmt w:val="bullet"/>
      <w:lvlText w:val=""/>
      <w:lvlJc w:val="left"/>
      <w:pPr>
        <w:ind w:left="2888" w:hanging="360"/>
      </w:pPr>
      <w:rPr>
        <w:rFonts w:ascii="Wingdings" w:hAnsi="Wingdings" w:hint="default"/>
      </w:rPr>
    </w:lvl>
    <w:lvl w:ilvl="3" w:tplc="04190001" w:tentative="1">
      <w:start w:val="1"/>
      <w:numFmt w:val="bullet"/>
      <w:lvlText w:val=""/>
      <w:lvlJc w:val="left"/>
      <w:pPr>
        <w:ind w:left="3608" w:hanging="360"/>
      </w:pPr>
      <w:rPr>
        <w:rFonts w:ascii="Symbol" w:hAnsi="Symbol" w:hint="default"/>
      </w:rPr>
    </w:lvl>
    <w:lvl w:ilvl="4" w:tplc="04190003" w:tentative="1">
      <w:start w:val="1"/>
      <w:numFmt w:val="bullet"/>
      <w:lvlText w:val="o"/>
      <w:lvlJc w:val="left"/>
      <w:pPr>
        <w:ind w:left="4328" w:hanging="360"/>
      </w:pPr>
      <w:rPr>
        <w:rFonts w:ascii="Courier New" w:hAnsi="Courier New" w:cs="Courier New" w:hint="default"/>
      </w:rPr>
    </w:lvl>
    <w:lvl w:ilvl="5" w:tplc="04190005" w:tentative="1">
      <w:start w:val="1"/>
      <w:numFmt w:val="bullet"/>
      <w:lvlText w:val=""/>
      <w:lvlJc w:val="left"/>
      <w:pPr>
        <w:ind w:left="5048" w:hanging="360"/>
      </w:pPr>
      <w:rPr>
        <w:rFonts w:ascii="Wingdings" w:hAnsi="Wingdings" w:hint="default"/>
      </w:rPr>
    </w:lvl>
    <w:lvl w:ilvl="6" w:tplc="04190001" w:tentative="1">
      <w:start w:val="1"/>
      <w:numFmt w:val="bullet"/>
      <w:lvlText w:val=""/>
      <w:lvlJc w:val="left"/>
      <w:pPr>
        <w:ind w:left="5768" w:hanging="360"/>
      </w:pPr>
      <w:rPr>
        <w:rFonts w:ascii="Symbol" w:hAnsi="Symbol" w:hint="default"/>
      </w:rPr>
    </w:lvl>
    <w:lvl w:ilvl="7" w:tplc="04190003" w:tentative="1">
      <w:start w:val="1"/>
      <w:numFmt w:val="bullet"/>
      <w:lvlText w:val="o"/>
      <w:lvlJc w:val="left"/>
      <w:pPr>
        <w:ind w:left="6488" w:hanging="360"/>
      </w:pPr>
      <w:rPr>
        <w:rFonts w:ascii="Courier New" w:hAnsi="Courier New" w:cs="Courier New" w:hint="default"/>
      </w:rPr>
    </w:lvl>
    <w:lvl w:ilvl="8" w:tplc="04190005" w:tentative="1">
      <w:start w:val="1"/>
      <w:numFmt w:val="bullet"/>
      <w:lvlText w:val=""/>
      <w:lvlJc w:val="left"/>
      <w:pPr>
        <w:ind w:left="7208" w:hanging="360"/>
      </w:pPr>
      <w:rPr>
        <w:rFonts w:ascii="Wingdings" w:hAnsi="Wingdings" w:hint="default"/>
      </w:rPr>
    </w:lvl>
  </w:abstractNum>
  <w:abstractNum w:abstractNumId="71">
    <w:nsid w:val="2C6B3C62"/>
    <w:multiLevelType w:val="hybridMultilevel"/>
    <w:tmpl w:val="688E6686"/>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72">
    <w:nsid w:val="2DAB472B"/>
    <w:multiLevelType w:val="hybridMultilevel"/>
    <w:tmpl w:val="F68040A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3">
    <w:nsid w:val="2E8A2569"/>
    <w:multiLevelType w:val="hybridMultilevel"/>
    <w:tmpl w:val="B9BE24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2EE70C46"/>
    <w:multiLevelType w:val="hybridMultilevel"/>
    <w:tmpl w:val="2A4E43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302D73E0"/>
    <w:multiLevelType w:val="hybridMultilevel"/>
    <w:tmpl w:val="3B4651C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6">
    <w:nsid w:val="30FB51B3"/>
    <w:multiLevelType w:val="hybridMultilevel"/>
    <w:tmpl w:val="276CD3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30FF6013"/>
    <w:multiLevelType w:val="hybridMultilevel"/>
    <w:tmpl w:val="25DA8CC2"/>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78">
    <w:nsid w:val="31FA70CE"/>
    <w:multiLevelType w:val="hybridMultilevel"/>
    <w:tmpl w:val="9C0017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32657F26"/>
    <w:multiLevelType w:val="hybridMultilevel"/>
    <w:tmpl w:val="4FE221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32CD17B2"/>
    <w:multiLevelType w:val="hybridMultilevel"/>
    <w:tmpl w:val="881AE8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32FC1BF5"/>
    <w:multiLevelType w:val="hybridMultilevel"/>
    <w:tmpl w:val="5D9E09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337677AA"/>
    <w:multiLevelType w:val="hybridMultilevel"/>
    <w:tmpl w:val="18A23E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33922B92"/>
    <w:multiLevelType w:val="hybridMultilevel"/>
    <w:tmpl w:val="7C66EE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nsid w:val="33AD4150"/>
    <w:multiLevelType w:val="hybridMultilevel"/>
    <w:tmpl w:val="B2A853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nsid w:val="3404289F"/>
    <w:multiLevelType w:val="hybridMultilevel"/>
    <w:tmpl w:val="4D3C53AA"/>
    <w:lvl w:ilvl="0" w:tplc="04190001">
      <w:start w:val="1"/>
      <w:numFmt w:val="bullet"/>
      <w:lvlText w:val=""/>
      <w:lvlJc w:val="left"/>
      <w:pPr>
        <w:ind w:left="1420" w:hanging="360"/>
      </w:pPr>
      <w:rPr>
        <w:rFonts w:ascii="Symbol" w:hAnsi="Symbol" w:hint="default"/>
      </w:rPr>
    </w:lvl>
    <w:lvl w:ilvl="1" w:tplc="04190003" w:tentative="1">
      <w:start w:val="1"/>
      <w:numFmt w:val="bullet"/>
      <w:lvlText w:val="o"/>
      <w:lvlJc w:val="left"/>
      <w:pPr>
        <w:ind w:left="2140" w:hanging="360"/>
      </w:pPr>
      <w:rPr>
        <w:rFonts w:ascii="Courier New" w:hAnsi="Courier New" w:cs="Courier New" w:hint="default"/>
      </w:rPr>
    </w:lvl>
    <w:lvl w:ilvl="2" w:tplc="04190005" w:tentative="1">
      <w:start w:val="1"/>
      <w:numFmt w:val="bullet"/>
      <w:lvlText w:val=""/>
      <w:lvlJc w:val="left"/>
      <w:pPr>
        <w:ind w:left="2860" w:hanging="360"/>
      </w:pPr>
      <w:rPr>
        <w:rFonts w:ascii="Wingdings" w:hAnsi="Wingdings" w:hint="default"/>
      </w:rPr>
    </w:lvl>
    <w:lvl w:ilvl="3" w:tplc="04190001" w:tentative="1">
      <w:start w:val="1"/>
      <w:numFmt w:val="bullet"/>
      <w:lvlText w:val=""/>
      <w:lvlJc w:val="left"/>
      <w:pPr>
        <w:ind w:left="3580" w:hanging="360"/>
      </w:pPr>
      <w:rPr>
        <w:rFonts w:ascii="Symbol" w:hAnsi="Symbol" w:hint="default"/>
      </w:rPr>
    </w:lvl>
    <w:lvl w:ilvl="4" w:tplc="04190003" w:tentative="1">
      <w:start w:val="1"/>
      <w:numFmt w:val="bullet"/>
      <w:lvlText w:val="o"/>
      <w:lvlJc w:val="left"/>
      <w:pPr>
        <w:ind w:left="4300" w:hanging="360"/>
      </w:pPr>
      <w:rPr>
        <w:rFonts w:ascii="Courier New" w:hAnsi="Courier New" w:cs="Courier New" w:hint="default"/>
      </w:rPr>
    </w:lvl>
    <w:lvl w:ilvl="5" w:tplc="04190005" w:tentative="1">
      <w:start w:val="1"/>
      <w:numFmt w:val="bullet"/>
      <w:lvlText w:val=""/>
      <w:lvlJc w:val="left"/>
      <w:pPr>
        <w:ind w:left="5020" w:hanging="360"/>
      </w:pPr>
      <w:rPr>
        <w:rFonts w:ascii="Wingdings" w:hAnsi="Wingdings" w:hint="default"/>
      </w:rPr>
    </w:lvl>
    <w:lvl w:ilvl="6" w:tplc="04190001" w:tentative="1">
      <w:start w:val="1"/>
      <w:numFmt w:val="bullet"/>
      <w:lvlText w:val=""/>
      <w:lvlJc w:val="left"/>
      <w:pPr>
        <w:ind w:left="5740" w:hanging="360"/>
      </w:pPr>
      <w:rPr>
        <w:rFonts w:ascii="Symbol" w:hAnsi="Symbol" w:hint="default"/>
      </w:rPr>
    </w:lvl>
    <w:lvl w:ilvl="7" w:tplc="04190003" w:tentative="1">
      <w:start w:val="1"/>
      <w:numFmt w:val="bullet"/>
      <w:lvlText w:val="o"/>
      <w:lvlJc w:val="left"/>
      <w:pPr>
        <w:ind w:left="6460" w:hanging="360"/>
      </w:pPr>
      <w:rPr>
        <w:rFonts w:ascii="Courier New" w:hAnsi="Courier New" w:cs="Courier New" w:hint="default"/>
      </w:rPr>
    </w:lvl>
    <w:lvl w:ilvl="8" w:tplc="04190005" w:tentative="1">
      <w:start w:val="1"/>
      <w:numFmt w:val="bullet"/>
      <w:lvlText w:val=""/>
      <w:lvlJc w:val="left"/>
      <w:pPr>
        <w:ind w:left="7180" w:hanging="360"/>
      </w:pPr>
      <w:rPr>
        <w:rFonts w:ascii="Wingdings" w:hAnsi="Wingdings" w:hint="default"/>
      </w:rPr>
    </w:lvl>
  </w:abstractNum>
  <w:abstractNum w:abstractNumId="86">
    <w:nsid w:val="34555FCD"/>
    <w:multiLevelType w:val="hybridMultilevel"/>
    <w:tmpl w:val="29F05E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nsid w:val="349621EE"/>
    <w:multiLevelType w:val="hybridMultilevel"/>
    <w:tmpl w:val="9C9C9A5A"/>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88">
    <w:nsid w:val="34A97453"/>
    <w:multiLevelType w:val="hybridMultilevel"/>
    <w:tmpl w:val="DC10E62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9">
    <w:nsid w:val="359C5A77"/>
    <w:multiLevelType w:val="hybridMultilevel"/>
    <w:tmpl w:val="AF0A81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nsid w:val="35DA2FD6"/>
    <w:multiLevelType w:val="hybridMultilevel"/>
    <w:tmpl w:val="B65C78A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91">
    <w:nsid w:val="35FC47B1"/>
    <w:multiLevelType w:val="hybridMultilevel"/>
    <w:tmpl w:val="4D16AB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nsid w:val="361745C2"/>
    <w:multiLevelType w:val="hybridMultilevel"/>
    <w:tmpl w:val="E8D4CCB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3">
    <w:nsid w:val="368B2926"/>
    <w:multiLevelType w:val="hybridMultilevel"/>
    <w:tmpl w:val="C04E0804"/>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94">
    <w:nsid w:val="36906C61"/>
    <w:multiLevelType w:val="hybridMultilevel"/>
    <w:tmpl w:val="31E44D7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5">
    <w:nsid w:val="36D66CA8"/>
    <w:multiLevelType w:val="hybridMultilevel"/>
    <w:tmpl w:val="801A05E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6">
    <w:nsid w:val="36DC58B6"/>
    <w:multiLevelType w:val="hybridMultilevel"/>
    <w:tmpl w:val="F61642EE"/>
    <w:lvl w:ilvl="0" w:tplc="04190001">
      <w:start w:val="1"/>
      <w:numFmt w:val="bullet"/>
      <w:lvlText w:val=""/>
      <w:lvlJc w:val="left"/>
      <w:pPr>
        <w:ind w:left="1476" w:hanging="360"/>
      </w:pPr>
      <w:rPr>
        <w:rFonts w:ascii="Symbol" w:hAnsi="Symbol" w:hint="default"/>
      </w:rPr>
    </w:lvl>
    <w:lvl w:ilvl="1" w:tplc="04190003" w:tentative="1">
      <w:start w:val="1"/>
      <w:numFmt w:val="bullet"/>
      <w:lvlText w:val="o"/>
      <w:lvlJc w:val="left"/>
      <w:pPr>
        <w:ind w:left="2196" w:hanging="360"/>
      </w:pPr>
      <w:rPr>
        <w:rFonts w:ascii="Courier New" w:hAnsi="Courier New" w:cs="Courier New" w:hint="default"/>
      </w:rPr>
    </w:lvl>
    <w:lvl w:ilvl="2" w:tplc="04190005" w:tentative="1">
      <w:start w:val="1"/>
      <w:numFmt w:val="bullet"/>
      <w:lvlText w:val=""/>
      <w:lvlJc w:val="left"/>
      <w:pPr>
        <w:ind w:left="2916" w:hanging="360"/>
      </w:pPr>
      <w:rPr>
        <w:rFonts w:ascii="Wingdings" w:hAnsi="Wingdings" w:hint="default"/>
      </w:rPr>
    </w:lvl>
    <w:lvl w:ilvl="3" w:tplc="04190001" w:tentative="1">
      <w:start w:val="1"/>
      <w:numFmt w:val="bullet"/>
      <w:lvlText w:val=""/>
      <w:lvlJc w:val="left"/>
      <w:pPr>
        <w:ind w:left="3636" w:hanging="360"/>
      </w:pPr>
      <w:rPr>
        <w:rFonts w:ascii="Symbol" w:hAnsi="Symbol" w:hint="default"/>
      </w:rPr>
    </w:lvl>
    <w:lvl w:ilvl="4" w:tplc="04190003" w:tentative="1">
      <w:start w:val="1"/>
      <w:numFmt w:val="bullet"/>
      <w:lvlText w:val="o"/>
      <w:lvlJc w:val="left"/>
      <w:pPr>
        <w:ind w:left="4356" w:hanging="360"/>
      </w:pPr>
      <w:rPr>
        <w:rFonts w:ascii="Courier New" w:hAnsi="Courier New" w:cs="Courier New" w:hint="default"/>
      </w:rPr>
    </w:lvl>
    <w:lvl w:ilvl="5" w:tplc="04190005" w:tentative="1">
      <w:start w:val="1"/>
      <w:numFmt w:val="bullet"/>
      <w:lvlText w:val=""/>
      <w:lvlJc w:val="left"/>
      <w:pPr>
        <w:ind w:left="5076" w:hanging="360"/>
      </w:pPr>
      <w:rPr>
        <w:rFonts w:ascii="Wingdings" w:hAnsi="Wingdings" w:hint="default"/>
      </w:rPr>
    </w:lvl>
    <w:lvl w:ilvl="6" w:tplc="04190001" w:tentative="1">
      <w:start w:val="1"/>
      <w:numFmt w:val="bullet"/>
      <w:lvlText w:val=""/>
      <w:lvlJc w:val="left"/>
      <w:pPr>
        <w:ind w:left="5796" w:hanging="360"/>
      </w:pPr>
      <w:rPr>
        <w:rFonts w:ascii="Symbol" w:hAnsi="Symbol" w:hint="default"/>
      </w:rPr>
    </w:lvl>
    <w:lvl w:ilvl="7" w:tplc="04190003" w:tentative="1">
      <w:start w:val="1"/>
      <w:numFmt w:val="bullet"/>
      <w:lvlText w:val="o"/>
      <w:lvlJc w:val="left"/>
      <w:pPr>
        <w:ind w:left="6516" w:hanging="360"/>
      </w:pPr>
      <w:rPr>
        <w:rFonts w:ascii="Courier New" w:hAnsi="Courier New" w:cs="Courier New" w:hint="default"/>
      </w:rPr>
    </w:lvl>
    <w:lvl w:ilvl="8" w:tplc="04190005" w:tentative="1">
      <w:start w:val="1"/>
      <w:numFmt w:val="bullet"/>
      <w:lvlText w:val=""/>
      <w:lvlJc w:val="left"/>
      <w:pPr>
        <w:ind w:left="7236" w:hanging="360"/>
      </w:pPr>
      <w:rPr>
        <w:rFonts w:ascii="Wingdings" w:hAnsi="Wingdings" w:hint="default"/>
      </w:rPr>
    </w:lvl>
  </w:abstractNum>
  <w:abstractNum w:abstractNumId="97">
    <w:nsid w:val="36E81758"/>
    <w:multiLevelType w:val="hybridMultilevel"/>
    <w:tmpl w:val="A55C6966"/>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98">
    <w:nsid w:val="37782F8C"/>
    <w:multiLevelType w:val="hybridMultilevel"/>
    <w:tmpl w:val="7CA407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nsid w:val="37E05143"/>
    <w:multiLevelType w:val="hybridMultilevel"/>
    <w:tmpl w:val="7A4AE45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0">
    <w:nsid w:val="37F27E5D"/>
    <w:multiLevelType w:val="hybridMultilevel"/>
    <w:tmpl w:val="FE4AEF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nsid w:val="38B703CC"/>
    <w:multiLevelType w:val="hybridMultilevel"/>
    <w:tmpl w:val="BE7411AA"/>
    <w:lvl w:ilvl="0" w:tplc="04190001">
      <w:start w:val="1"/>
      <w:numFmt w:val="bullet"/>
      <w:lvlText w:val=""/>
      <w:lvlJc w:val="left"/>
      <w:pPr>
        <w:ind w:left="1070" w:hanging="360"/>
      </w:pPr>
      <w:rPr>
        <w:rFonts w:ascii="Symbol" w:hAnsi="Symbol"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102">
    <w:nsid w:val="38C47A1D"/>
    <w:multiLevelType w:val="hybridMultilevel"/>
    <w:tmpl w:val="F7E48D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nsid w:val="3AEE6CA5"/>
    <w:multiLevelType w:val="hybridMultilevel"/>
    <w:tmpl w:val="6C2C3E94"/>
    <w:lvl w:ilvl="0" w:tplc="04190001">
      <w:start w:val="1"/>
      <w:numFmt w:val="bullet"/>
      <w:lvlText w:val=""/>
      <w:lvlJc w:val="left"/>
      <w:pPr>
        <w:ind w:left="1448" w:hanging="360"/>
      </w:pPr>
      <w:rPr>
        <w:rFonts w:ascii="Symbol" w:hAnsi="Symbol" w:hint="default"/>
      </w:rPr>
    </w:lvl>
    <w:lvl w:ilvl="1" w:tplc="04190003" w:tentative="1">
      <w:start w:val="1"/>
      <w:numFmt w:val="bullet"/>
      <w:lvlText w:val="o"/>
      <w:lvlJc w:val="left"/>
      <w:pPr>
        <w:ind w:left="2168" w:hanging="360"/>
      </w:pPr>
      <w:rPr>
        <w:rFonts w:ascii="Courier New" w:hAnsi="Courier New" w:cs="Courier New" w:hint="default"/>
      </w:rPr>
    </w:lvl>
    <w:lvl w:ilvl="2" w:tplc="04190005" w:tentative="1">
      <w:start w:val="1"/>
      <w:numFmt w:val="bullet"/>
      <w:lvlText w:val=""/>
      <w:lvlJc w:val="left"/>
      <w:pPr>
        <w:ind w:left="2888" w:hanging="360"/>
      </w:pPr>
      <w:rPr>
        <w:rFonts w:ascii="Wingdings" w:hAnsi="Wingdings" w:hint="default"/>
      </w:rPr>
    </w:lvl>
    <w:lvl w:ilvl="3" w:tplc="04190001" w:tentative="1">
      <w:start w:val="1"/>
      <w:numFmt w:val="bullet"/>
      <w:lvlText w:val=""/>
      <w:lvlJc w:val="left"/>
      <w:pPr>
        <w:ind w:left="3608" w:hanging="360"/>
      </w:pPr>
      <w:rPr>
        <w:rFonts w:ascii="Symbol" w:hAnsi="Symbol" w:hint="default"/>
      </w:rPr>
    </w:lvl>
    <w:lvl w:ilvl="4" w:tplc="04190003" w:tentative="1">
      <w:start w:val="1"/>
      <w:numFmt w:val="bullet"/>
      <w:lvlText w:val="o"/>
      <w:lvlJc w:val="left"/>
      <w:pPr>
        <w:ind w:left="4328" w:hanging="360"/>
      </w:pPr>
      <w:rPr>
        <w:rFonts w:ascii="Courier New" w:hAnsi="Courier New" w:cs="Courier New" w:hint="default"/>
      </w:rPr>
    </w:lvl>
    <w:lvl w:ilvl="5" w:tplc="04190005" w:tentative="1">
      <w:start w:val="1"/>
      <w:numFmt w:val="bullet"/>
      <w:lvlText w:val=""/>
      <w:lvlJc w:val="left"/>
      <w:pPr>
        <w:ind w:left="5048" w:hanging="360"/>
      </w:pPr>
      <w:rPr>
        <w:rFonts w:ascii="Wingdings" w:hAnsi="Wingdings" w:hint="default"/>
      </w:rPr>
    </w:lvl>
    <w:lvl w:ilvl="6" w:tplc="04190001" w:tentative="1">
      <w:start w:val="1"/>
      <w:numFmt w:val="bullet"/>
      <w:lvlText w:val=""/>
      <w:lvlJc w:val="left"/>
      <w:pPr>
        <w:ind w:left="5768" w:hanging="360"/>
      </w:pPr>
      <w:rPr>
        <w:rFonts w:ascii="Symbol" w:hAnsi="Symbol" w:hint="default"/>
      </w:rPr>
    </w:lvl>
    <w:lvl w:ilvl="7" w:tplc="04190003" w:tentative="1">
      <w:start w:val="1"/>
      <w:numFmt w:val="bullet"/>
      <w:lvlText w:val="o"/>
      <w:lvlJc w:val="left"/>
      <w:pPr>
        <w:ind w:left="6488" w:hanging="360"/>
      </w:pPr>
      <w:rPr>
        <w:rFonts w:ascii="Courier New" w:hAnsi="Courier New" w:cs="Courier New" w:hint="default"/>
      </w:rPr>
    </w:lvl>
    <w:lvl w:ilvl="8" w:tplc="04190005" w:tentative="1">
      <w:start w:val="1"/>
      <w:numFmt w:val="bullet"/>
      <w:lvlText w:val=""/>
      <w:lvlJc w:val="left"/>
      <w:pPr>
        <w:ind w:left="7208" w:hanging="360"/>
      </w:pPr>
      <w:rPr>
        <w:rFonts w:ascii="Wingdings" w:hAnsi="Wingdings" w:hint="default"/>
      </w:rPr>
    </w:lvl>
  </w:abstractNum>
  <w:abstractNum w:abstractNumId="104">
    <w:nsid w:val="3B3E0C47"/>
    <w:multiLevelType w:val="hybridMultilevel"/>
    <w:tmpl w:val="7CB4975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5">
    <w:nsid w:val="3C4723A4"/>
    <w:multiLevelType w:val="hybridMultilevel"/>
    <w:tmpl w:val="195410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nsid w:val="3CC76C23"/>
    <w:multiLevelType w:val="hybridMultilevel"/>
    <w:tmpl w:val="758C180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nsid w:val="3DD26C2B"/>
    <w:multiLevelType w:val="hybridMultilevel"/>
    <w:tmpl w:val="F39A1C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nsid w:val="3DF51AB1"/>
    <w:multiLevelType w:val="hybridMultilevel"/>
    <w:tmpl w:val="64C69F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nsid w:val="3DF77B92"/>
    <w:multiLevelType w:val="hybridMultilevel"/>
    <w:tmpl w:val="E1A87E70"/>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10">
    <w:nsid w:val="3EC41D6A"/>
    <w:multiLevelType w:val="hybridMultilevel"/>
    <w:tmpl w:val="2EB0766E"/>
    <w:lvl w:ilvl="0" w:tplc="04190001">
      <w:start w:val="1"/>
      <w:numFmt w:val="bullet"/>
      <w:lvlText w:val=""/>
      <w:lvlJc w:val="left"/>
      <w:pPr>
        <w:ind w:left="1211"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nsid w:val="3FA0126D"/>
    <w:multiLevelType w:val="hybridMultilevel"/>
    <w:tmpl w:val="01347D2C"/>
    <w:lvl w:ilvl="0" w:tplc="04190001">
      <w:start w:val="1"/>
      <w:numFmt w:val="bullet"/>
      <w:lvlText w:val=""/>
      <w:lvlJc w:val="left"/>
      <w:pPr>
        <w:ind w:left="1353"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nsid w:val="40AD7B33"/>
    <w:multiLevelType w:val="hybridMultilevel"/>
    <w:tmpl w:val="43A0E2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nsid w:val="416B757C"/>
    <w:multiLevelType w:val="hybridMultilevel"/>
    <w:tmpl w:val="CAEAED5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4">
    <w:nsid w:val="425A3C4B"/>
    <w:multiLevelType w:val="hybridMultilevel"/>
    <w:tmpl w:val="51629150"/>
    <w:lvl w:ilvl="0" w:tplc="1E80650E">
      <w:start w:val="1"/>
      <w:numFmt w:val="decimal"/>
      <w:lvlText w:val="%1."/>
      <w:lvlJc w:val="left"/>
      <w:pPr>
        <w:ind w:left="385" w:hanging="360"/>
      </w:pPr>
      <w:rPr>
        <w:rFonts w:hint="default"/>
      </w:rPr>
    </w:lvl>
    <w:lvl w:ilvl="1" w:tplc="04190019" w:tentative="1">
      <w:start w:val="1"/>
      <w:numFmt w:val="lowerLetter"/>
      <w:lvlText w:val="%2."/>
      <w:lvlJc w:val="left"/>
      <w:pPr>
        <w:ind w:left="1105" w:hanging="360"/>
      </w:pPr>
    </w:lvl>
    <w:lvl w:ilvl="2" w:tplc="0419001B" w:tentative="1">
      <w:start w:val="1"/>
      <w:numFmt w:val="lowerRoman"/>
      <w:lvlText w:val="%3."/>
      <w:lvlJc w:val="right"/>
      <w:pPr>
        <w:ind w:left="1825" w:hanging="180"/>
      </w:pPr>
    </w:lvl>
    <w:lvl w:ilvl="3" w:tplc="0419000F" w:tentative="1">
      <w:start w:val="1"/>
      <w:numFmt w:val="decimal"/>
      <w:lvlText w:val="%4."/>
      <w:lvlJc w:val="left"/>
      <w:pPr>
        <w:ind w:left="2545" w:hanging="360"/>
      </w:pPr>
    </w:lvl>
    <w:lvl w:ilvl="4" w:tplc="04190019" w:tentative="1">
      <w:start w:val="1"/>
      <w:numFmt w:val="lowerLetter"/>
      <w:lvlText w:val="%5."/>
      <w:lvlJc w:val="left"/>
      <w:pPr>
        <w:ind w:left="3265" w:hanging="360"/>
      </w:pPr>
    </w:lvl>
    <w:lvl w:ilvl="5" w:tplc="0419001B" w:tentative="1">
      <w:start w:val="1"/>
      <w:numFmt w:val="lowerRoman"/>
      <w:lvlText w:val="%6."/>
      <w:lvlJc w:val="right"/>
      <w:pPr>
        <w:ind w:left="3985" w:hanging="180"/>
      </w:pPr>
    </w:lvl>
    <w:lvl w:ilvl="6" w:tplc="0419000F" w:tentative="1">
      <w:start w:val="1"/>
      <w:numFmt w:val="decimal"/>
      <w:lvlText w:val="%7."/>
      <w:lvlJc w:val="left"/>
      <w:pPr>
        <w:ind w:left="4705" w:hanging="360"/>
      </w:pPr>
    </w:lvl>
    <w:lvl w:ilvl="7" w:tplc="04190019" w:tentative="1">
      <w:start w:val="1"/>
      <w:numFmt w:val="lowerLetter"/>
      <w:lvlText w:val="%8."/>
      <w:lvlJc w:val="left"/>
      <w:pPr>
        <w:ind w:left="5425" w:hanging="360"/>
      </w:pPr>
    </w:lvl>
    <w:lvl w:ilvl="8" w:tplc="0419001B" w:tentative="1">
      <w:start w:val="1"/>
      <w:numFmt w:val="lowerRoman"/>
      <w:lvlText w:val="%9."/>
      <w:lvlJc w:val="right"/>
      <w:pPr>
        <w:ind w:left="6145" w:hanging="180"/>
      </w:pPr>
    </w:lvl>
  </w:abstractNum>
  <w:abstractNum w:abstractNumId="115">
    <w:nsid w:val="42EF1978"/>
    <w:multiLevelType w:val="hybridMultilevel"/>
    <w:tmpl w:val="AF90CB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nsid w:val="43D467E5"/>
    <w:multiLevelType w:val="hybridMultilevel"/>
    <w:tmpl w:val="2BAA6A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7">
    <w:nsid w:val="43F42083"/>
    <w:multiLevelType w:val="hybridMultilevel"/>
    <w:tmpl w:val="5F9AFE64"/>
    <w:lvl w:ilvl="0" w:tplc="0E3688B2">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nsid w:val="459933BE"/>
    <w:multiLevelType w:val="hybridMultilevel"/>
    <w:tmpl w:val="576662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nsid w:val="477523F4"/>
    <w:multiLevelType w:val="hybridMultilevel"/>
    <w:tmpl w:val="1958A0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nsid w:val="47ED1D86"/>
    <w:multiLevelType w:val="hybridMultilevel"/>
    <w:tmpl w:val="B0263A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1">
    <w:nsid w:val="48290824"/>
    <w:multiLevelType w:val="hybridMultilevel"/>
    <w:tmpl w:val="DDF0D8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nsid w:val="4870446D"/>
    <w:multiLevelType w:val="hybridMultilevel"/>
    <w:tmpl w:val="8684FF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nsid w:val="48D85D4A"/>
    <w:multiLevelType w:val="hybridMultilevel"/>
    <w:tmpl w:val="7912270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4">
    <w:nsid w:val="48F80ABC"/>
    <w:multiLevelType w:val="hybridMultilevel"/>
    <w:tmpl w:val="0B38A700"/>
    <w:lvl w:ilvl="0" w:tplc="04190001">
      <w:start w:val="1"/>
      <w:numFmt w:val="bullet"/>
      <w:lvlText w:val=""/>
      <w:lvlJc w:val="left"/>
      <w:pPr>
        <w:ind w:left="107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nsid w:val="4953268A"/>
    <w:multiLevelType w:val="hybridMultilevel"/>
    <w:tmpl w:val="6F488F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nsid w:val="49771D06"/>
    <w:multiLevelType w:val="hybridMultilevel"/>
    <w:tmpl w:val="714E53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nsid w:val="49E05693"/>
    <w:multiLevelType w:val="hybridMultilevel"/>
    <w:tmpl w:val="3034BF22"/>
    <w:lvl w:ilvl="0" w:tplc="04190001">
      <w:start w:val="1"/>
      <w:numFmt w:val="bullet"/>
      <w:lvlText w:val=""/>
      <w:lvlJc w:val="left"/>
      <w:pPr>
        <w:ind w:left="1448" w:hanging="360"/>
      </w:pPr>
      <w:rPr>
        <w:rFonts w:ascii="Symbol" w:hAnsi="Symbol" w:hint="default"/>
      </w:rPr>
    </w:lvl>
    <w:lvl w:ilvl="1" w:tplc="04190003" w:tentative="1">
      <w:start w:val="1"/>
      <w:numFmt w:val="bullet"/>
      <w:lvlText w:val="o"/>
      <w:lvlJc w:val="left"/>
      <w:pPr>
        <w:ind w:left="2168" w:hanging="360"/>
      </w:pPr>
      <w:rPr>
        <w:rFonts w:ascii="Courier New" w:hAnsi="Courier New" w:cs="Courier New" w:hint="default"/>
      </w:rPr>
    </w:lvl>
    <w:lvl w:ilvl="2" w:tplc="04190005" w:tentative="1">
      <w:start w:val="1"/>
      <w:numFmt w:val="bullet"/>
      <w:lvlText w:val=""/>
      <w:lvlJc w:val="left"/>
      <w:pPr>
        <w:ind w:left="2888" w:hanging="360"/>
      </w:pPr>
      <w:rPr>
        <w:rFonts w:ascii="Wingdings" w:hAnsi="Wingdings" w:hint="default"/>
      </w:rPr>
    </w:lvl>
    <w:lvl w:ilvl="3" w:tplc="04190001" w:tentative="1">
      <w:start w:val="1"/>
      <w:numFmt w:val="bullet"/>
      <w:lvlText w:val=""/>
      <w:lvlJc w:val="left"/>
      <w:pPr>
        <w:ind w:left="3608" w:hanging="360"/>
      </w:pPr>
      <w:rPr>
        <w:rFonts w:ascii="Symbol" w:hAnsi="Symbol" w:hint="default"/>
      </w:rPr>
    </w:lvl>
    <w:lvl w:ilvl="4" w:tplc="04190003" w:tentative="1">
      <w:start w:val="1"/>
      <w:numFmt w:val="bullet"/>
      <w:lvlText w:val="o"/>
      <w:lvlJc w:val="left"/>
      <w:pPr>
        <w:ind w:left="4328" w:hanging="360"/>
      </w:pPr>
      <w:rPr>
        <w:rFonts w:ascii="Courier New" w:hAnsi="Courier New" w:cs="Courier New" w:hint="default"/>
      </w:rPr>
    </w:lvl>
    <w:lvl w:ilvl="5" w:tplc="04190005" w:tentative="1">
      <w:start w:val="1"/>
      <w:numFmt w:val="bullet"/>
      <w:lvlText w:val=""/>
      <w:lvlJc w:val="left"/>
      <w:pPr>
        <w:ind w:left="5048" w:hanging="360"/>
      </w:pPr>
      <w:rPr>
        <w:rFonts w:ascii="Wingdings" w:hAnsi="Wingdings" w:hint="default"/>
      </w:rPr>
    </w:lvl>
    <w:lvl w:ilvl="6" w:tplc="04190001" w:tentative="1">
      <w:start w:val="1"/>
      <w:numFmt w:val="bullet"/>
      <w:lvlText w:val=""/>
      <w:lvlJc w:val="left"/>
      <w:pPr>
        <w:ind w:left="5768" w:hanging="360"/>
      </w:pPr>
      <w:rPr>
        <w:rFonts w:ascii="Symbol" w:hAnsi="Symbol" w:hint="default"/>
      </w:rPr>
    </w:lvl>
    <w:lvl w:ilvl="7" w:tplc="04190003" w:tentative="1">
      <w:start w:val="1"/>
      <w:numFmt w:val="bullet"/>
      <w:lvlText w:val="o"/>
      <w:lvlJc w:val="left"/>
      <w:pPr>
        <w:ind w:left="6488" w:hanging="360"/>
      </w:pPr>
      <w:rPr>
        <w:rFonts w:ascii="Courier New" w:hAnsi="Courier New" w:cs="Courier New" w:hint="default"/>
      </w:rPr>
    </w:lvl>
    <w:lvl w:ilvl="8" w:tplc="04190005" w:tentative="1">
      <w:start w:val="1"/>
      <w:numFmt w:val="bullet"/>
      <w:lvlText w:val=""/>
      <w:lvlJc w:val="left"/>
      <w:pPr>
        <w:ind w:left="7208" w:hanging="360"/>
      </w:pPr>
      <w:rPr>
        <w:rFonts w:ascii="Wingdings" w:hAnsi="Wingdings" w:hint="default"/>
      </w:rPr>
    </w:lvl>
  </w:abstractNum>
  <w:abstractNum w:abstractNumId="128">
    <w:nsid w:val="4A0D10AB"/>
    <w:multiLevelType w:val="hybridMultilevel"/>
    <w:tmpl w:val="295C3742"/>
    <w:lvl w:ilvl="0" w:tplc="04190001">
      <w:start w:val="1"/>
      <w:numFmt w:val="bullet"/>
      <w:lvlText w:val=""/>
      <w:lvlJc w:val="left"/>
      <w:pPr>
        <w:ind w:left="1476" w:hanging="360"/>
      </w:pPr>
      <w:rPr>
        <w:rFonts w:ascii="Symbol" w:hAnsi="Symbol" w:hint="default"/>
      </w:rPr>
    </w:lvl>
    <w:lvl w:ilvl="1" w:tplc="04190003" w:tentative="1">
      <w:start w:val="1"/>
      <w:numFmt w:val="bullet"/>
      <w:lvlText w:val="o"/>
      <w:lvlJc w:val="left"/>
      <w:pPr>
        <w:ind w:left="2196" w:hanging="360"/>
      </w:pPr>
      <w:rPr>
        <w:rFonts w:ascii="Courier New" w:hAnsi="Courier New" w:cs="Courier New" w:hint="default"/>
      </w:rPr>
    </w:lvl>
    <w:lvl w:ilvl="2" w:tplc="04190005" w:tentative="1">
      <w:start w:val="1"/>
      <w:numFmt w:val="bullet"/>
      <w:lvlText w:val=""/>
      <w:lvlJc w:val="left"/>
      <w:pPr>
        <w:ind w:left="2916" w:hanging="360"/>
      </w:pPr>
      <w:rPr>
        <w:rFonts w:ascii="Wingdings" w:hAnsi="Wingdings" w:hint="default"/>
      </w:rPr>
    </w:lvl>
    <w:lvl w:ilvl="3" w:tplc="04190001" w:tentative="1">
      <w:start w:val="1"/>
      <w:numFmt w:val="bullet"/>
      <w:lvlText w:val=""/>
      <w:lvlJc w:val="left"/>
      <w:pPr>
        <w:ind w:left="3636" w:hanging="360"/>
      </w:pPr>
      <w:rPr>
        <w:rFonts w:ascii="Symbol" w:hAnsi="Symbol" w:hint="default"/>
      </w:rPr>
    </w:lvl>
    <w:lvl w:ilvl="4" w:tplc="04190003" w:tentative="1">
      <w:start w:val="1"/>
      <w:numFmt w:val="bullet"/>
      <w:lvlText w:val="o"/>
      <w:lvlJc w:val="left"/>
      <w:pPr>
        <w:ind w:left="4356" w:hanging="360"/>
      </w:pPr>
      <w:rPr>
        <w:rFonts w:ascii="Courier New" w:hAnsi="Courier New" w:cs="Courier New" w:hint="default"/>
      </w:rPr>
    </w:lvl>
    <w:lvl w:ilvl="5" w:tplc="04190005" w:tentative="1">
      <w:start w:val="1"/>
      <w:numFmt w:val="bullet"/>
      <w:lvlText w:val=""/>
      <w:lvlJc w:val="left"/>
      <w:pPr>
        <w:ind w:left="5076" w:hanging="360"/>
      </w:pPr>
      <w:rPr>
        <w:rFonts w:ascii="Wingdings" w:hAnsi="Wingdings" w:hint="default"/>
      </w:rPr>
    </w:lvl>
    <w:lvl w:ilvl="6" w:tplc="04190001" w:tentative="1">
      <w:start w:val="1"/>
      <w:numFmt w:val="bullet"/>
      <w:lvlText w:val=""/>
      <w:lvlJc w:val="left"/>
      <w:pPr>
        <w:ind w:left="5796" w:hanging="360"/>
      </w:pPr>
      <w:rPr>
        <w:rFonts w:ascii="Symbol" w:hAnsi="Symbol" w:hint="default"/>
      </w:rPr>
    </w:lvl>
    <w:lvl w:ilvl="7" w:tplc="04190003" w:tentative="1">
      <w:start w:val="1"/>
      <w:numFmt w:val="bullet"/>
      <w:lvlText w:val="o"/>
      <w:lvlJc w:val="left"/>
      <w:pPr>
        <w:ind w:left="6516" w:hanging="360"/>
      </w:pPr>
      <w:rPr>
        <w:rFonts w:ascii="Courier New" w:hAnsi="Courier New" w:cs="Courier New" w:hint="default"/>
      </w:rPr>
    </w:lvl>
    <w:lvl w:ilvl="8" w:tplc="04190005" w:tentative="1">
      <w:start w:val="1"/>
      <w:numFmt w:val="bullet"/>
      <w:lvlText w:val=""/>
      <w:lvlJc w:val="left"/>
      <w:pPr>
        <w:ind w:left="7236" w:hanging="360"/>
      </w:pPr>
      <w:rPr>
        <w:rFonts w:ascii="Wingdings" w:hAnsi="Wingdings" w:hint="default"/>
      </w:rPr>
    </w:lvl>
  </w:abstractNum>
  <w:abstractNum w:abstractNumId="129">
    <w:nsid w:val="4AEE551B"/>
    <w:multiLevelType w:val="hybridMultilevel"/>
    <w:tmpl w:val="51FEF1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0">
    <w:nsid w:val="4B5542AD"/>
    <w:multiLevelType w:val="hybridMultilevel"/>
    <w:tmpl w:val="58F417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1">
    <w:nsid w:val="4B955A57"/>
    <w:multiLevelType w:val="hybridMultilevel"/>
    <w:tmpl w:val="0FCC76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nsid w:val="4DB312AC"/>
    <w:multiLevelType w:val="multilevel"/>
    <w:tmpl w:val="26782D44"/>
    <w:lvl w:ilvl="0">
      <w:start w:val="1"/>
      <w:numFmt w:val="decimal"/>
      <w:lvlText w:val="%1."/>
      <w:lvlJc w:val="left"/>
      <w:pPr>
        <w:ind w:left="432" w:hanging="432"/>
      </w:pPr>
      <w:rPr>
        <w:rFonts w:hint="default"/>
      </w:rPr>
    </w:lvl>
    <w:lvl w:ilvl="1">
      <w:start w:val="7"/>
      <w:numFmt w:val="decimal"/>
      <w:lvlText w:val="%1.%2."/>
      <w:lvlJc w:val="left"/>
      <w:pPr>
        <w:ind w:left="1428" w:hanging="7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6048" w:hanging="180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133">
    <w:nsid w:val="4DE220AD"/>
    <w:multiLevelType w:val="hybridMultilevel"/>
    <w:tmpl w:val="AB5681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4">
    <w:nsid w:val="4F8D161C"/>
    <w:multiLevelType w:val="hybridMultilevel"/>
    <w:tmpl w:val="9934DE40"/>
    <w:lvl w:ilvl="0" w:tplc="8A9C1FE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35">
    <w:nsid w:val="50E22548"/>
    <w:multiLevelType w:val="hybridMultilevel"/>
    <w:tmpl w:val="D2AA3B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6">
    <w:nsid w:val="520D0400"/>
    <w:multiLevelType w:val="hybridMultilevel"/>
    <w:tmpl w:val="6180E4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7">
    <w:nsid w:val="523B69A3"/>
    <w:multiLevelType w:val="hybridMultilevel"/>
    <w:tmpl w:val="C470721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8">
    <w:nsid w:val="524A2068"/>
    <w:multiLevelType w:val="hybridMultilevel"/>
    <w:tmpl w:val="DCD679E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9">
    <w:nsid w:val="52915905"/>
    <w:multiLevelType w:val="hybridMultilevel"/>
    <w:tmpl w:val="B72820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0">
    <w:nsid w:val="531F229B"/>
    <w:multiLevelType w:val="hybridMultilevel"/>
    <w:tmpl w:val="8C9CE1D2"/>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1">
    <w:nsid w:val="53790AB2"/>
    <w:multiLevelType w:val="hybridMultilevel"/>
    <w:tmpl w:val="EF0401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2">
    <w:nsid w:val="54C54077"/>
    <w:multiLevelType w:val="hybridMultilevel"/>
    <w:tmpl w:val="CF4E82FE"/>
    <w:lvl w:ilvl="0" w:tplc="04190001">
      <w:start w:val="1"/>
      <w:numFmt w:val="bullet"/>
      <w:lvlText w:val=""/>
      <w:lvlJc w:val="left"/>
      <w:pPr>
        <w:ind w:left="1420" w:hanging="360"/>
      </w:pPr>
      <w:rPr>
        <w:rFonts w:ascii="Symbol" w:hAnsi="Symbol" w:hint="default"/>
      </w:rPr>
    </w:lvl>
    <w:lvl w:ilvl="1" w:tplc="04190003" w:tentative="1">
      <w:start w:val="1"/>
      <w:numFmt w:val="bullet"/>
      <w:lvlText w:val="o"/>
      <w:lvlJc w:val="left"/>
      <w:pPr>
        <w:ind w:left="2140" w:hanging="360"/>
      </w:pPr>
      <w:rPr>
        <w:rFonts w:ascii="Courier New" w:hAnsi="Courier New" w:cs="Courier New" w:hint="default"/>
      </w:rPr>
    </w:lvl>
    <w:lvl w:ilvl="2" w:tplc="04190005" w:tentative="1">
      <w:start w:val="1"/>
      <w:numFmt w:val="bullet"/>
      <w:lvlText w:val=""/>
      <w:lvlJc w:val="left"/>
      <w:pPr>
        <w:ind w:left="2860" w:hanging="360"/>
      </w:pPr>
      <w:rPr>
        <w:rFonts w:ascii="Wingdings" w:hAnsi="Wingdings" w:hint="default"/>
      </w:rPr>
    </w:lvl>
    <w:lvl w:ilvl="3" w:tplc="04190001" w:tentative="1">
      <w:start w:val="1"/>
      <w:numFmt w:val="bullet"/>
      <w:lvlText w:val=""/>
      <w:lvlJc w:val="left"/>
      <w:pPr>
        <w:ind w:left="3580" w:hanging="360"/>
      </w:pPr>
      <w:rPr>
        <w:rFonts w:ascii="Symbol" w:hAnsi="Symbol" w:hint="default"/>
      </w:rPr>
    </w:lvl>
    <w:lvl w:ilvl="4" w:tplc="04190003" w:tentative="1">
      <w:start w:val="1"/>
      <w:numFmt w:val="bullet"/>
      <w:lvlText w:val="o"/>
      <w:lvlJc w:val="left"/>
      <w:pPr>
        <w:ind w:left="4300" w:hanging="360"/>
      </w:pPr>
      <w:rPr>
        <w:rFonts w:ascii="Courier New" w:hAnsi="Courier New" w:cs="Courier New" w:hint="default"/>
      </w:rPr>
    </w:lvl>
    <w:lvl w:ilvl="5" w:tplc="04190005" w:tentative="1">
      <w:start w:val="1"/>
      <w:numFmt w:val="bullet"/>
      <w:lvlText w:val=""/>
      <w:lvlJc w:val="left"/>
      <w:pPr>
        <w:ind w:left="5020" w:hanging="360"/>
      </w:pPr>
      <w:rPr>
        <w:rFonts w:ascii="Wingdings" w:hAnsi="Wingdings" w:hint="default"/>
      </w:rPr>
    </w:lvl>
    <w:lvl w:ilvl="6" w:tplc="04190001" w:tentative="1">
      <w:start w:val="1"/>
      <w:numFmt w:val="bullet"/>
      <w:lvlText w:val=""/>
      <w:lvlJc w:val="left"/>
      <w:pPr>
        <w:ind w:left="5740" w:hanging="360"/>
      </w:pPr>
      <w:rPr>
        <w:rFonts w:ascii="Symbol" w:hAnsi="Symbol" w:hint="default"/>
      </w:rPr>
    </w:lvl>
    <w:lvl w:ilvl="7" w:tplc="04190003" w:tentative="1">
      <w:start w:val="1"/>
      <w:numFmt w:val="bullet"/>
      <w:lvlText w:val="o"/>
      <w:lvlJc w:val="left"/>
      <w:pPr>
        <w:ind w:left="6460" w:hanging="360"/>
      </w:pPr>
      <w:rPr>
        <w:rFonts w:ascii="Courier New" w:hAnsi="Courier New" w:cs="Courier New" w:hint="default"/>
      </w:rPr>
    </w:lvl>
    <w:lvl w:ilvl="8" w:tplc="04190005" w:tentative="1">
      <w:start w:val="1"/>
      <w:numFmt w:val="bullet"/>
      <w:lvlText w:val=""/>
      <w:lvlJc w:val="left"/>
      <w:pPr>
        <w:ind w:left="7180" w:hanging="360"/>
      </w:pPr>
      <w:rPr>
        <w:rFonts w:ascii="Wingdings" w:hAnsi="Wingdings" w:hint="default"/>
      </w:rPr>
    </w:lvl>
  </w:abstractNum>
  <w:abstractNum w:abstractNumId="143">
    <w:nsid w:val="56926E83"/>
    <w:multiLevelType w:val="hybridMultilevel"/>
    <w:tmpl w:val="DFCC2B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4">
    <w:nsid w:val="56AB377F"/>
    <w:multiLevelType w:val="hybridMultilevel"/>
    <w:tmpl w:val="9E7C7F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5">
    <w:nsid w:val="58075C9D"/>
    <w:multiLevelType w:val="hybridMultilevel"/>
    <w:tmpl w:val="953824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6">
    <w:nsid w:val="59A37B98"/>
    <w:multiLevelType w:val="hybridMultilevel"/>
    <w:tmpl w:val="7946EE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7">
    <w:nsid w:val="59FC600F"/>
    <w:multiLevelType w:val="hybridMultilevel"/>
    <w:tmpl w:val="B3A2F1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8">
    <w:nsid w:val="5AA65C9C"/>
    <w:multiLevelType w:val="hybridMultilevel"/>
    <w:tmpl w:val="33E073E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49">
    <w:nsid w:val="5CA628E2"/>
    <w:multiLevelType w:val="hybridMultilevel"/>
    <w:tmpl w:val="37528C0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0">
    <w:nsid w:val="5D153916"/>
    <w:multiLevelType w:val="hybridMultilevel"/>
    <w:tmpl w:val="817E5A00"/>
    <w:lvl w:ilvl="0" w:tplc="04190001">
      <w:start w:val="1"/>
      <w:numFmt w:val="bullet"/>
      <w:lvlText w:val=""/>
      <w:lvlJc w:val="left"/>
      <w:pPr>
        <w:ind w:left="720" w:hanging="360"/>
      </w:pPr>
      <w:rPr>
        <w:rFonts w:ascii="Symbol" w:hAnsi="Symbol" w:hint="default"/>
      </w:rPr>
    </w:lvl>
    <w:lvl w:ilvl="1" w:tplc="04190001">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1">
    <w:nsid w:val="5D48562B"/>
    <w:multiLevelType w:val="hybridMultilevel"/>
    <w:tmpl w:val="F81A99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2">
    <w:nsid w:val="5DEB44A4"/>
    <w:multiLevelType w:val="hybridMultilevel"/>
    <w:tmpl w:val="1DA473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3">
    <w:nsid w:val="5EBF1DD6"/>
    <w:multiLevelType w:val="hybridMultilevel"/>
    <w:tmpl w:val="BC0CC0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4">
    <w:nsid w:val="60AF6ABF"/>
    <w:multiLevelType w:val="hybridMultilevel"/>
    <w:tmpl w:val="C79E9BEC"/>
    <w:lvl w:ilvl="0" w:tplc="04190001">
      <w:start w:val="1"/>
      <w:numFmt w:val="bullet"/>
      <w:lvlText w:val=""/>
      <w:lvlJc w:val="left"/>
      <w:pPr>
        <w:ind w:left="1353"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5">
    <w:nsid w:val="620A6A34"/>
    <w:multiLevelType w:val="hybridMultilevel"/>
    <w:tmpl w:val="291C5F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6">
    <w:nsid w:val="63282E80"/>
    <w:multiLevelType w:val="hybridMultilevel"/>
    <w:tmpl w:val="2FE85978"/>
    <w:lvl w:ilvl="0" w:tplc="04190001">
      <w:start w:val="1"/>
      <w:numFmt w:val="bullet"/>
      <w:lvlText w:val=""/>
      <w:lvlJc w:val="left"/>
      <w:pPr>
        <w:ind w:left="1494" w:hanging="360"/>
      </w:pPr>
      <w:rPr>
        <w:rFonts w:ascii="Symbol" w:hAnsi="Symbol" w:hint="default"/>
      </w:rPr>
    </w:lvl>
    <w:lvl w:ilvl="1" w:tplc="04190003" w:tentative="1">
      <w:start w:val="1"/>
      <w:numFmt w:val="bullet"/>
      <w:lvlText w:val="o"/>
      <w:lvlJc w:val="left"/>
      <w:pPr>
        <w:ind w:left="2214" w:hanging="360"/>
      </w:pPr>
      <w:rPr>
        <w:rFonts w:ascii="Courier New" w:hAnsi="Courier New" w:cs="Courier New" w:hint="default"/>
      </w:rPr>
    </w:lvl>
    <w:lvl w:ilvl="2" w:tplc="04190005" w:tentative="1">
      <w:start w:val="1"/>
      <w:numFmt w:val="bullet"/>
      <w:lvlText w:val=""/>
      <w:lvlJc w:val="left"/>
      <w:pPr>
        <w:ind w:left="2934" w:hanging="360"/>
      </w:pPr>
      <w:rPr>
        <w:rFonts w:ascii="Wingdings" w:hAnsi="Wingdings" w:hint="default"/>
      </w:rPr>
    </w:lvl>
    <w:lvl w:ilvl="3" w:tplc="04190001" w:tentative="1">
      <w:start w:val="1"/>
      <w:numFmt w:val="bullet"/>
      <w:lvlText w:val=""/>
      <w:lvlJc w:val="left"/>
      <w:pPr>
        <w:ind w:left="3654" w:hanging="360"/>
      </w:pPr>
      <w:rPr>
        <w:rFonts w:ascii="Symbol" w:hAnsi="Symbol" w:hint="default"/>
      </w:rPr>
    </w:lvl>
    <w:lvl w:ilvl="4" w:tplc="04190003" w:tentative="1">
      <w:start w:val="1"/>
      <w:numFmt w:val="bullet"/>
      <w:lvlText w:val="o"/>
      <w:lvlJc w:val="left"/>
      <w:pPr>
        <w:ind w:left="4374" w:hanging="360"/>
      </w:pPr>
      <w:rPr>
        <w:rFonts w:ascii="Courier New" w:hAnsi="Courier New" w:cs="Courier New" w:hint="default"/>
      </w:rPr>
    </w:lvl>
    <w:lvl w:ilvl="5" w:tplc="04190005" w:tentative="1">
      <w:start w:val="1"/>
      <w:numFmt w:val="bullet"/>
      <w:lvlText w:val=""/>
      <w:lvlJc w:val="left"/>
      <w:pPr>
        <w:ind w:left="5094" w:hanging="360"/>
      </w:pPr>
      <w:rPr>
        <w:rFonts w:ascii="Wingdings" w:hAnsi="Wingdings" w:hint="default"/>
      </w:rPr>
    </w:lvl>
    <w:lvl w:ilvl="6" w:tplc="04190001" w:tentative="1">
      <w:start w:val="1"/>
      <w:numFmt w:val="bullet"/>
      <w:lvlText w:val=""/>
      <w:lvlJc w:val="left"/>
      <w:pPr>
        <w:ind w:left="5814" w:hanging="360"/>
      </w:pPr>
      <w:rPr>
        <w:rFonts w:ascii="Symbol" w:hAnsi="Symbol" w:hint="default"/>
      </w:rPr>
    </w:lvl>
    <w:lvl w:ilvl="7" w:tplc="04190003" w:tentative="1">
      <w:start w:val="1"/>
      <w:numFmt w:val="bullet"/>
      <w:lvlText w:val="o"/>
      <w:lvlJc w:val="left"/>
      <w:pPr>
        <w:ind w:left="6534" w:hanging="360"/>
      </w:pPr>
      <w:rPr>
        <w:rFonts w:ascii="Courier New" w:hAnsi="Courier New" w:cs="Courier New" w:hint="default"/>
      </w:rPr>
    </w:lvl>
    <w:lvl w:ilvl="8" w:tplc="04190005" w:tentative="1">
      <w:start w:val="1"/>
      <w:numFmt w:val="bullet"/>
      <w:lvlText w:val=""/>
      <w:lvlJc w:val="left"/>
      <w:pPr>
        <w:ind w:left="7254" w:hanging="360"/>
      </w:pPr>
      <w:rPr>
        <w:rFonts w:ascii="Wingdings" w:hAnsi="Wingdings" w:hint="default"/>
      </w:rPr>
    </w:lvl>
  </w:abstractNum>
  <w:abstractNum w:abstractNumId="157">
    <w:nsid w:val="63BC63B8"/>
    <w:multiLevelType w:val="hybridMultilevel"/>
    <w:tmpl w:val="CBFC3BF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8">
    <w:nsid w:val="650118FE"/>
    <w:multiLevelType w:val="hybridMultilevel"/>
    <w:tmpl w:val="1B7A88DC"/>
    <w:lvl w:ilvl="0" w:tplc="04190001">
      <w:start w:val="1"/>
      <w:numFmt w:val="bullet"/>
      <w:lvlText w:val=""/>
      <w:lvlJc w:val="left"/>
      <w:pPr>
        <w:ind w:left="1434" w:hanging="360"/>
      </w:pPr>
      <w:rPr>
        <w:rFonts w:ascii="Symbol" w:hAnsi="Symbol" w:hint="default"/>
      </w:rPr>
    </w:lvl>
    <w:lvl w:ilvl="1" w:tplc="04190003" w:tentative="1">
      <w:start w:val="1"/>
      <w:numFmt w:val="bullet"/>
      <w:lvlText w:val="o"/>
      <w:lvlJc w:val="left"/>
      <w:pPr>
        <w:ind w:left="2154" w:hanging="360"/>
      </w:pPr>
      <w:rPr>
        <w:rFonts w:ascii="Courier New" w:hAnsi="Courier New" w:cs="Courier New" w:hint="default"/>
      </w:rPr>
    </w:lvl>
    <w:lvl w:ilvl="2" w:tplc="04190005" w:tentative="1">
      <w:start w:val="1"/>
      <w:numFmt w:val="bullet"/>
      <w:lvlText w:val=""/>
      <w:lvlJc w:val="left"/>
      <w:pPr>
        <w:ind w:left="2874" w:hanging="360"/>
      </w:pPr>
      <w:rPr>
        <w:rFonts w:ascii="Wingdings" w:hAnsi="Wingdings" w:hint="default"/>
      </w:rPr>
    </w:lvl>
    <w:lvl w:ilvl="3" w:tplc="04190001" w:tentative="1">
      <w:start w:val="1"/>
      <w:numFmt w:val="bullet"/>
      <w:lvlText w:val=""/>
      <w:lvlJc w:val="left"/>
      <w:pPr>
        <w:ind w:left="3594" w:hanging="360"/>
      </w:pPr>
      <w:rPr>
        <w:rFonts w:ascii="Symbol" w:hAnsi="Symbol" w:hint="default"/>
      </w:rPr>
    </w:lvl>
    <w:lvl w:ilvl="4" w:tplc="04190003" w:tentative="1">
      <w:start w:val="1"/>
      <w:numFmt w:val="bullet"/>
      <w:lvlText w:val="o"/>
      <w:lvlJc w:val="left"/>
      <w:pPr>
        <w:ind w:left="4314" w:hanging="360"/>
      </w:pPr>
      <w:rPr>
        <w:rFonts w:ascii="Courier New" w:hAnsi="Courier New" w:cs="Courier New" w:hint="default"/>
      </w:rPr>
    </w:lvl>
    <w:lvl w:ilvl="5" w:tplc="04190005" w:tentative="1">
      <w:start w:val="1"/>
      <w:numFmt w:val="bullet"/>
      <w:lvlText w:val=""/>
      <w:lvlJc w:val="left"/>
      <w:pPr>
        <w:ind w:left="5034" w:hanging="360"/>
      </w:pPr>
      <w:rPr>
        <w:rFonts w:ascii="Wingdings" w:hAnsi="Wingdings" w:hint="default"/>
      </w:rPr>
    </w:lvl>
    <w:lvl w:ilvl="6" w:tplc="04190001" w:tentative="1">
      <w:start w:val="1"/>
      <w:numFmt w:val="bullet"/>
      <w:lvlText w:val=""/>
      <w:lvlJc w:val="left"/>
      <w:pPr>
        <w:ind w:left="5754" w:hanging="360"/>
      </w:pPr>
      <w:rPr>
        <w:rFonts w:ascii="Symbol" w:hAnsi="Symbol" w:hint="default"/>
      </w:rPr>
    </w:lvl>
    <w:lvl w:ilvl="7" w:tplc="04190003" w:tentative="1">
      <w:start w:val="1"/>
      <w:numFmt w:val="bullet"/>
      <w:lvlText w:val="o"/>
      <w:lvlJc w:val="left"/>
      <w:pPr>
        <w:ind w:left="6474" w:hanging="360"/>
      </w:pPr>
      <w:rPr>
        <w:rFonts w:ascii="Courier New" w:hAnsi="Courier New" w:cs="Courier New" w:hint="default"/>
      </w:rPr>
    </w:lvl>
    <w:lvl w:ilvl="8" w:tplc="04190005" w:tentative="1">
      <w:start w:val="1"/>
      <w:numFmt w:val="bullet"/>
      <w:lvlText w:val=""/>
      <w:lvlJc w:val="left"/>
      <w:pPr>
        <w:ind w:left="7194" w:hanging="360"/>
      </w:pPr>
      <w:rPr>
        <w:rFonts w:ascii="Wingdings" w:hAnsi="Wingdings" w:hint="default"/>
      </w:rPr>
    </w:lvl>
  </w:abstractNum>
  <w:abstractNum w:abstractNumId="159">
    <w:nsid w:val="657340CC"/>
    <w:multiLevelType w:val="hybridMultilevel"/>
    <w:tmpl w:val="0D526312"/>
    <w:lvl w:ilvl="0" w:tplc="04190001">
      <w:start w:val="1"/>
      <w:numFmt w:val="bullet"/>
      <w:lvlText w:val=""/>
      <w:lvlJc w:val="left"/>
      <w:pPr>
        <w:ind w:left="1462" w:hanging="360"/>
      </w:pPr>
      <w:rPr>
        <w:rFonts w:ascii="Symbol" w:hAnsi="Symbol" w:hint="default"/>
      </w:rPr>
    </w:lvl>
    <w:lvl w:ilvl="1" w:tplc="04190003" w:tentative="1">
      <w:start w:val="1"/>
      <w:numFmt w:val="bullet"/>
      <w:lvlText w:val="o"/>
      <w:lvlJc w:val="left"/>
      <w:pPr>
        <w:ind w:left="2182" w:hanging="360"/>
      </w:pPr>
      <w:rPr>
        <w:rFonts w:ascii="Courier New" w:hAnsi="Courier New" w:cs="Courier New" w:hint="default"/>
      </w:rPr>
    </w:lvl>
    <w:lvl w:ilvl="2" w:tplc="04190005" w:tentative="1">
      <w:start w:val="1"/>
      <w:numFmt w:val="bullet"/>
      <w:lvlText w:val=""/>
      <w:lvlJc w:val="left"/>
      <w:pPr>
        <w:ind w:left="2902" w:hanging="360"/>
      </w:pPr>
      <w:rPr>
        <w:rFonts w:ascii="Wingdings" w:hAnsi="Wingdings" w:hint="default"/>
      </w:rPr>
    </w:lvl>
    <w:lvl w:ilvl="3" w:tplc="04190001" w:tentative="1">
      <w:start w:val="1"/>
      <w:numFmt w:val="bullet"/>
      <w:lvlText w:val=""/>
      <w:lvlJc w:val="left"/>
      <w:pPr>
        <w:ind w:left="3622" w:hanging="360"/>
      </w:pPr>
      <w:rPr>
        <w:rFonts w:ascii="Symbol" w:hAnsi="Symbol" w:hint="default"/>
      </w:rPr>
    </w:lvl>
    <w:lvl w:ilvl="4" w:tplc="04190003" w:tentative="1">
      <w:start w:val="1"/>
      <w:numFmt w:val="bullet"/>
      <w:lvlText w:val="o"/>
      <w:lvlJc w:val="left"/>
      <w:pPr>
        <w:ind w:left="4342" w:hanging="360"/>
      </w:pPr>
      <w:rPr>
        <w:rFonts w:ascii="Courier New" w:hAnsi="Courier New" w:cs="Courier New" w:hint="default"/>
      </w:rPr>
    </w:lvl>
    <w:lvl w:ilvl="5" w:tplc="04190005" w:tentative="1">
      <w:start w:val="1"/>
      <w:numFmt w:val="bullet"/>
      <w:lvlText w:val=""/>
      <w:lvlJc w:val="left"/>
      <w:pPr>
        <w:ind w:left="5062" w:hanging="360"/>
      </w:pPr>
      <w:rPr>
        <w:rFonts w:ascii="Wingdings" w:hAnsi="Wingdings" w:hint="default"/>
      </w:rPr>
    </w:lvl>
    <w:lvl w:ilvl="6" w:tplc="04190001" w:tentative="1">
      <w:start w:val="1"/>
      <w:numFmt w:val="bullet"/>
      <w:lvlText w:val=""/>
      <w:lvlJc w:val="left"/>
      <w:pPr>
        <w:ind w:left="5782" w:hanging="360"/>
      </w:pPr>
      <w:rPr>
        <w:rFonts w:ascii="Symbol" w:hAnsi="Symbol" w:hint="default"/>
      </w:rPr>
    </w:lvl>
    <w:lvl w:ilvl="7" w:tplc="04190003" w:tentative="1">
      <w:start w:val="1"/>
      <w:numFmt w:val="bullet"/>
      <w:lvlText w:val="o"/>
      <w:lvlJc w:val="left"/>
      <w:pPr>
        <w:ind w:left="6502" w:hanging="360"/>
      </w:pPr>
      <w:rPr>
        <w:rFonts w:ascii="Courier New" w:hAnsi="Courier New" w:cs="Courier New" w:hint="default"/>
      </w:rPr>
    </w:lvl>
    <w:lvl w:ilvl="8" w:tplc="04190005" w:tentative="1">
      <w:start w:val="1"/>
      <w:numFmt w:val="bullet"/>
      <w:lvlText w:val=""/>
      <w:lvlJc w:val="left"/>
      <w:pPr>
        <w:ind w:left="7222" w:hanging="360"/>
      </w:pPr>
      <w:rPr>
        <w:rFonts w:ascii="Wingdings" w:hAnsi="Wingdings" w:hint="default"/>
      </w:rPr>
    </w:lvl>
  </w:abstractNum>
  <w:abstractNum w:abstractNumId="160">
    <w:nsid w:val="65F81769"/>
    <w:multiLevelType w:val="hybridMultilevel"/>
    <w:tmpl w:val="93A241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1">
    <w:nsid w:val="65F83610"/>
    <w:multiLevelType w:val="hybridMultilevel"/>
    <w:tmpl w:val="674A154E"/>
    <w:lvl w:ilvl="0" w:tplc="04190001">
      <w:start w:val="1"/>
      <w:numFmt w:val="bullet"/>
      <w:lvlText w:val=""/>
      <w:lvlJc w:val="left"/>
      <w:pPr>
        <w:ind w:left="1476" w:hanging="360"/>
      </w:pPr>
      <w:rPr>
        <w:rFonts w:ascii="Symbol" w:hAnsi="Symbol" w:hint="default"/>
      </w:rPr>
    </w:lvl>
    <w:lvl w:ilvl="1" w:tplc="04190003" w:tentative="1">
      <w:start w:val="1"/>
      <w:numFmt w:val="bullet"/>
      <w:lvlText w:val="o"/>
      <w:lvlJc w:val="left"/>
      <w:pPr>
        <w:ind w:left="2196" w:hanging="360"/>
      </w:pPr>
      <w:rPr>
        <w:rFonts w:ascii="Courier New" w:hAnsi="Courier New" w:cs="Courier New" w:hint="default"/>
      </w:rPr>
    </w:lvl>
    <w:lvl w:ilvl="2" w:tplc="04190005" w:tentative="1">
      <w:start w:val="1"/>
      <w:numFmt w:val="bullet"/>
      <w:lvlText w:val=""/>
      <w:lvlJc w:val="left"/>
      <w:pPr>
        <w:ind w:left="2916" w:hanging="360"/>
      </w:pPr>
      <w:rPr>
        <w:rFonts w:ascii="Wingdings" w:hAnsi="Wingdings" w:hint="default"/>
      </w:rPr>
    </w:lvl>
    <w:lvl w:ilvl="3" w:tplc="04190001" w:tentative="1">
      <w:start w:val="1"/>
      <w:numFmt w:val="bullet"/>
      <w:lvlText w:val=""/>
      <w:lvlJc w:val="left"/>
      <w:pPr>
        <w:ind w:left="3636" w:hanging="360"/>
      </w:pPr>
      <w:rPr>
        <w:rFonts w:ascii="Symbol" w:hAnsi="Symbol" w:hint="default"/>
      </w:rPr>
    </w:lvl>
    <w:lvl w:ilvl="4" w:tplc="04190003" w:tentative="1">
      <w:start w:val="1"/>
      <w:numFmt w:val="bullet"/>
      <w:lvlText w:val="o"/>
      <w:lvlJc w:val="left"/>
      <w:pPr>
        <w:ind w:left="4356" w:hanging="360"/>
      </w:pPr>
      <w:rPr>
        <w:rFonts w:ascii="Courier New" w:hAnsi="Courier New" w:cs="Courier New" w:hint="default"/>
      </w:rPr>
    </w:lvl>
    <w:lvl w:ilvl="5" w:tplc="04190005" w:tentative="1">
      <w:start w:val="1"/>
      <w:numFmt w:val="bullet"/>
      <w:lvlText w:val=""/>
      <w:lvlJc w:val="left"/>
      <w:pPr>
        <w:ind w:left="5076" w:hanging="360"/>
      </w:pPr>
      <w:rPr>
        <w:rFonts w:ascii="Wingdings" w:hAnsi="Wingdings" w:hint="default"/>
      </w:rPr>
    </w:lvl>
    <w:lvl w:ilvl="6" w:tplc="04190001" w:tentative="1">
      <w:start w:val="1"/>
      <w:numFmt w:val="bullet"/>
      <w:lvlText w:val=""/>
      <w:lvlJc w:val="left"/>
      <w:pPr>
        <w:ind w:left="5796" w:hanging="360"/>
      </w:pPr>
      <w:rPr>
        <w:rFonts w:ascii="Symbol" w:hAnsi="Symbol" w:hint="default"/>
      </w:rPr>
    </w:lvl>
    <w:lvl w:ilvl="7" w:tplc="04190003" w:tentative="1">
      <w:start w:val="1"/>
      <w:numFmt w:val="bullet"/>
      <w:lvlText w:val="o"/>
      <w:lvlJc w:val="left"/>
      <w:pPr>
        <w:ind w:left="6516" w:hanging="360"/>
      </w:pPr>
      <w:rPr>
        <w:rFonts w:ascii="Courier New" w:hAnsi="Courier New" w:cs="Courier New" w:hint="default"/>
      </w:rPr>
    </w:lvl>
    <w:lvl w:ilvl="8" w:tplc="04190005" w:tentative="1">
      <w:start w:val="1"/>
      <w:numFmt w:val="bullet"/>
      <w:lvlText w:val=""/>
      <w:lvlJc w:val="left"/>
      <w:pPr>
        <w:ind w:left="7236" w:hanging="360"/>
      </w:pPr>
      <w:rPr>
        <w:rFonts w:ascii="Wingdings" w:hAnsi="Wingdings" w:hint="default"/>
      </w:rPr>
    </w:lvl>
  </w:abstractNum>
  <w:abstractNum w:abstractNumId="162">
    <w:nsid w:val="66162D35"/>
    <w:multiLevelType w:val="hybridMultilevel"/>
    <w:tmpl w:val="43DC99DC"/>
    <w:lvl w:ilvl="0" w:tplc="857EB334">
      <w:start w:val="1"/>
      <w:numFmt w:val="decimal"/>
      <w:lvlText w:val="%1."/>
      <w:lvlJc w:val="left"/>
      <w:pPr>
        <w:ind w:left="1102" w:hanging="360"/>
      </w:pPr>
      <w:rPr>
        <w:rFonts w:hint="default"/>
      </w:rPr>
    </w:lvl>
    <w:lvl w:ilvl="1" w:tplc="04190019" w:tentative="1">
      <w:start w:val="1"/>
      <w:numFmt w:val="lowerLetter"/>
      <w:lvlText w:val="%2."/>
      <w:lvlJc w:val="left"/>
      <w:pPr>
        <w:ind w:left="1822" w:hanging="360"/>
      </w:pPr>
    </w:lvl>
    <w:lvl w:ilvl="2" w:tplc="0419001B" w:tentative="1">
      <w:start w:val="1"/>
      <w:numFmt w:val="lowerRoman"/>
      <w:lvlText w:val="%3."/>
      <w:lvlJc w:val="right"/>
      <w:pPr>
        <w:ind w:left="2542" w:hanging="180"/>
      </w:pPr>
    </w:lvl>
    <w:lvl w:ilvl="3" w:tplc="0419000F" w:tentative="1">
      <w:start w:val="1"/>
      <w:numFmt w:val="decimal"/>
      <w:lvlText w:val="%4."/>
      <w:lvlJc w:val="left"/>
      <w:pPr>
        <w:ind w:left="3262" w:hanging="360"/>
      </w:pPr>
    </w:lvl>
    <w:lvl w:ilvl="4" w:tplc="04190019" w:tentative="1">
      <w:start w:val="1"/>
      <w:numFmt w:val="lowerLetter"/>
      <w:lvlText w:val="%5."/>
      <w:lvlJc w:val="left"/>
      <w:pPr>
        <w:ind w:left="3982" w:hanging="360"/>
      </w:pPr>
    </w:lvl>
    <w:lvl w:ilvl="5" w:tplc="0419001B" w:tentative="1">
      <w:start w:val="1"/>
      <w:numFmt w:val="lowerRoman"/>
      <w:lvlText w:val="%6."/>
      <w:lvlJc w:val="right"/>
      <w:pPr>
        <w:ind w:left="4702" w:hanging="180"/>
      </w:pPr>
    </w:lvl>
    <w:lvl w:ilvl="6" w:tplc="0419000F" w:tentative="1">
      <w:start w:val="1"/>
      <w:numFmt w:val="decimal"/>
      <w:lvlText w:val="%7."/>
      <w:lvlJc w:val="left"/>
      <w:pPr>
        <w:ind w:left="5422" w:hanging="360"/>
      </w:pPr>
    </w:lvl>
    <w:lvl w:ilvl="7" w:tplc="04190019" w:tentative="1">
      <w:start w:val="1"/>
      <w:numFmt w:val="lowerLetter"/>
      <w:lvlText w:val="%8."/>
      <w:lvlJc w:val="left"/>
      <w:pPr>
        <w:ind w:left="6142" w:hanging="360"/>
      </w:pPr>
    </w:lvl>
    <w:lvl w:ilvl="8" w:tplc="0419001B" w:tentative="1">
      <w:start w:val="1"/>
      <w:numFmt w:val="lowerRoman"/>
      <w:lvlText w:val="%9."/>
      <w:lvlJc w:val="right"/>
      <w:pPr>
        <w:ind w:left="6862" w:hanging="180"/>
      </w:pPr>
    </w:lvl>
  </w:abstractNum>
  <w:abstractNum w:abstractNumId="163">
    <w:nsid w:val="664F40F4"/>
    <w:multiLevelType w:val="hybridMultilevel"/>
    <w:tmpl w:val="428EC568"/>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4">
    <w:nsid w:val="66B33194"/>
    <w:multiLevelType w:val="hybridMultilevel"/>
    <w:tmpl w:val="6D12DA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5">
    <w:nsid w:val="66CD1F87"/>
    <w:multiLevelType w:val="hybridMultilevel"/>
    <w:tmpl w:val="5F0E3274"/>
    <w:lvl w:ilvl="0" w:tplc="04190001">
      <w:start w:val="1"/>
      <w:numFmt w:val="bullet"/>
      <w:lvlText w:val=""/>
      <w:lvlJc w:val="left"/>
      <w:pPr>
        <w:ind w:left="1448" w:hanging="360"/>
      </w:pPr>
      <w:rPr>
        <w:rFonts w:ascii="Symbol" w:hAnsi="Symbol" w:hint="default"/>
      </w:rPr>
    </w:lvl>
    <w:lvl w:ilvl="1" w:tplc="04190003" w:tentative="1">
      <w:start w:val="1"/>
      <w:numFmt w:val="bullet"/>
      <w:lvlText w:val="o"/>
      <w:lvlJc w:val="left"/>
      <w:pPr>
        <w:ind w:left="2168" w:hanging="360"/>
      </w:pPr>
      <w:rPr>
        <w:rFonts w:ascii="Courier New" w:hAnsi="Courier New" w:cs="Courier New" w:hint="default"/>
      </w:rPr>
    </w:lvl>
    <w:lvl w:ilvl="2" w:tplc="04190005" w:tentative="1">
      <w:start w:val="1"/>
      <w:numFmt w:val="bullet"/>
      <w:lvlText w:val=""/>
      <w:lvlJc w:val="left"/>
      <w:pPr>
        <w:ind w:left="2888" w:hanging="360"/>
      </w:pPr>
      <w:rPr>
        <w:rFonts w:ascii="Wingdings" w:hAnsi="Wingdings" w:hint="default"/>
      </w:rPr>
    </w:lvl>
    <w:lvl w:ilvl="3" w:tplc="04190001" w:tentative="1">
      <w:start w:val="1"/>
      <w:numFmt w:val="bullet"/>
      <w:lvlText w:val=""/>
      <w:lvlJc w:val="left"/>
      <w:pPr>
        <w:ind w:left="3608" w:hanging="360"/>
      </w:pPr>
      <w:rPr>
        <w:rFonts w:ascii="Symbol" w:hAnsi="Symbol" w:hint="default"/>
      </w:rPr>
    </w:lvl>
    <w:lvl w:ilvl="4" w:tplc="04190003" w:tentative="1">
      <w:start w:val="1"/>
      <w:numFmt w:val="bullet"/>
      <w:lvlText w:val="o"/>
      <w:lvlJc w:val="left"/>
      <w:pPr>
        <w:ind w:left="4328" w:hanging="360"/>
      </w:pPr>
      <w:rPr>
        <w:rFonts w:ascii="Courier New" w:hAnsi="Courier New" w:cs="Courier New" w:hint="default"/>
      </w:rPr>
    </w:lvl>
    <w:lvl w:ilvl="5" w:tplc="04190005" w:tentative="1">
      <w:start w:val="1"/>
      <w:numFmt w:val="bullet"/>
      <w:lvlText w:val=""/>
      <w:lvlJc w:val="left"/>
      <w:pPr>
        <w:ind w:left="5048" w:hanging="360"/>
      </w:pPr>
      <w:rPr>
        <w:rFonts w:ascii="Wingdings" w:hAnsi="Wingdings" w:hint="default"/>
      </w:rPr>
    </w:lvl>
    <w:lvl w:ilvl="6" w:tplc="04190001" w:tentative="1">
      <w:start w:val="1"/>
      <w:numFmt w:val="bullet"/>
      <w:lvlText w:val=""/>
      <w:lvlJc w:val="left"/>
      <w:pPr>
        <w:ind w:left="5768" w:hanging="360"/>
      </w:pPr>
      <w:rPr>
        <w:rFonts w:ascii="Symbol" w:hAnsi="Symbol" w:hint="default"/>
      </w:rPr>
    </w:lvl>
    <w:lvl w:ilvl="7" w:tplc="04190003" w:tentative="1">
      <w:start w:val="1"/>
      <w:numFmt w:val="bullet"/>
      <w:lvlText w:val="o"/>
      <w:lvlJc w:val="left"/>
      <w:pPr>
        <w:ind w:left="6488" w:hanging="360"/>
      </w:pPr>
      <w:rPr>
        <w:rFonts w:ascii="Courier New" w:hAnsi="Courier New" w:cs="Courier New" w:hint="default"/>
      </w:rPr>
    </w:lvl>
    <w:lvl w:ilvl="8" w:tplc="04190005" w:tentative="1">
      <w:start w:val="1"/>
      <w:numFmt w:val="bullet"/>
      <w:lvlText w:val=""/>
      <w:lvlJc w:val="left"/>
      <w:pPr>
        <w:ind w:left="7208" w:hanging="360"/>
      </w:pPr>
      <w:rPr>
        <w:rFonts w:ascii="Wingdings" w:hAnsi="Wingdings" w:hint="default"/>
      </w:rPr>
    </w:lvl>
  </w:abstractNum>
  <w:abstractNum w:abstractNumId="166">
    <w:nsid w:val="67E62503"/>
    <w:multiLevelType w:val="hybridMultilevel"/>
    <w:tmpl w:val="5C3279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7">
    <w:nsid w:val="69121675"/>
    <w:multiLevelType w:val="hybridMultilevel"/>
    <w:tmpl w:val="8AF2FE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8">
    <w:nsid w:val="6ADD5F44"/>
    <w:multiLevelType w:val="hybridMultilevel"/>
    <w:tmpl w:val="13D2CEA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9">
    <w:nsid w:val="6B0738BE"/>
    <w:multiLevelType w:val="hybridMultilevel"/>
    <w:tmpl w:val="03B237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0">
    <w:nsid w:val="6B1713FB"/>
    <w:multiLevelType w:val="hybridMultilevel"/>
    <w:tmpl w:val="6C0A37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1">
    <w:nsid w:val="6B990A5E"/>
    <w:multiLevelType w:val="hybridMultilevel"/>
    <w:tmpl w:val="B6BA72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2">
    <w:nsid w:val="6C123748"/>
    <w:multiLevelType w:val="hybridMultilevel"/>
    <w:tmpl w:val="1166D8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3">
    <w:nsid w:val="6C682517"/>
    <w:multiLevelType w:val="hybridMultilevel"/>
    <w:tmpl w:val="53E850E6"/>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74">
    <w:nsid w:val="6D745591"/>
    <w:multiLevelType w:val="hybridMultilevel"/>
    <w:tmpl w:val="EC287430"/>
    <w:lvl w:ilvl="0" w:tplc="04190001">
      <w:start w:val="1"/>
      <w:numFmt w:val="bullet"/>
      <w:lvlText w:val=""/>
      <w:lvlJc w:val="left"/>
      <w:pPr>
        <w:ind w:left="1420" w:hanging="360"/>
      </w:pPr>
      <w:rPr>
        <w:rFonts w:ascii="Symbol" w:hAnsi="Symbol" w:hint="default"/>
      </w:rPr>
    </w:lvl>
    <w:lvl w:ilvl="1" w:tplc="04190003" w:tentative="1">
      <w:start w:val="1"/>
      <w:numFmt w:val="bullet"/>
      <w:lvlText w:val="o"/>
      <w:lvlJc w:val="left"/>
      <w:pPr>
        <w:ind w:left="2140" w:hanging="360"/>
      </w:pPr>
      <w:rPr>
        <w:rFonts w:ascii="Courier New" w:hAnsi="Courier New" w:cs="Courier New" w:hint="default"/>
      </w:rPr>
    </w:lvl>
    <w:lvl w:ilvl="2" w:tplc="04190005" w:tentative="1">
      <w:start w:val="1"/>
      <w:numFmt w:val="bullet"/>
      <w:lvlText w:val=""/>
      <w:lvlJc w:val="left"/>
      <w:pPr>
        <w:ind w:left="2860" w:hanging="360"/>
      </w:pPr>
      <w:rPr>
        <w:rFonts w:ascii="Wingdings" w:hAnsi="Wingdings" w:hint="default"/>
      </w:rPr>
    </w:lvl>
    <w:lvl w:ilvl="3" w:tplc="04190001" w:tentative="1">
      <w:start w:val="1"/>
      <w:numFmt w:val="bullet"/>
      <w:lvlText w:val=""/>
      <w:lvlJc w:val="left"/>
      <w:pPr>
        <w:ind w:left="3580" w:hanging="360"/>
      </w:pPr>
      <w:rPr>
        <w:rFonts w:ascii="Symbol" w:hAnsi="Symbol" w:hint="default"/>
      </w:rPr>
    </w:lvl>
    <w:lvl w:ilvl="4" w:tplc="04190003" w:tentative="1">
      <w:start w:val="1"/>
      <w:numFmt w:val="bullet"/>
      <w:lvlText w:val="o"/>
      <w:lvlJc w:val="left"/>
      <w:pPr>
        <w:ind w:left="4300" w:hanging="360"/>
      </w:pPr>
      <w:rPr>
        <w:rFonts w:ascii="Courier New" w:hAnsi="Courier New" w:cs="Courier New" w:hint="default"/>
      </w:rPr>
    </w:lvl>
    <w:lvl w:ilvl="5" w:tplc="04190005" w:tentative="1">
      <w:start w:val="1"/>
      <w:numFmt w:val="bullet"/>
      <w:lvlText w:val=""/>
      <w:lvlJc w:val="left"/>
      <w:pPr>
        <w:ind w:left="5020" w:hanging="360"/>
      </w:pPr>
      <w:rPr>
        <w:rFonts w:ascii="Wingdings" w:hAnsi="Wingdings" w:hint="default"/>
      </w:rPr>
    </w:lvl>
    <w:lvl w:ilvl="6" w:tplc="04190001" w:tentative="1">
      <w:start w:val="1"/>
      <w:numFmt w:val="bullet"/>
      <w:lvlText w:val=""/>
      <w:lvlJc w:val="left"/>
      <w:pPr>
        <w:ind w:left="5740" w:hanging="360"/>
      </w:pPr>
      <w:rPr>
        <w:rFonts w:ascii="Symbol" w:hAnsi="Symbol" w:hint="default"/>
      </w:rPr>
    </w:lvl>
    <w:lvl w:ilvl="7" w:tplc="04190003" w:tentative="1">
      <w:start w:val="1"/>
      <w:numFmt w:val="bullet"/>
      <w:lvlText w:val="o"/>
      <w:lvlJc w:val="left"/>
      <w:pPr>
        <w:ind w:left="6460" w:hanging="360"/>
      </w:pPr>
      <w:rPr>
        <w:rFonts w:ascii="Courier New" w:hAnsi="Courier New" w:cs="Courier New" w:hint="default"/>
      </w:rPr>
    </w:lvl>
    <w:lvl w:ilvl="8" w:tplc="04190005" w:tentative="1">
      <w:start w:val="1"/>
      <w:numFmt w:val="bullet"/>
      <w:lvlText w:val=""/>
      <w:lvlJc w:val="left"/>
      <w:pPr>
        <w:ind w:left="7180" w:hanging="360"/>
      </w:pPr>
      <w:rPr>
        <w:rFonts w:ascii="Wingdings" w:hAnsi="Wingdings" w:hint="default"/>
      </w:rPr>
    </w:lvl>
  </w:abstractNum>
  <w:abstractNum w:abstractNumId="175">
    <w:nsid w:val="6DF22AC5"/>
    <w:multiLevelType w:val="hybridMultilevel"/>
    <w:tmpl w:val="E6283BA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6">
    <w:nsid w:val="6E5206B3"/>
    <w:multiLevelType w:val="hybridMultilevel"/>
    <w:tmpl w:val="792AA08E"/>
    <w:lvl w:ilvl="0" w:tplc="04190001">
      <w:start w:val="1"/>
      <w:numFmt w:val="bullet"/>
      <w:lvlText w:val=""/>
      <w:lvlJc w:val="left"/>
      <w:pPr>
        <w:ind w:left="1420" w:hanging="360"/>
      </w:pPr>
      <w:rPr>
        <w:rFonts w:ascii="Symbol" w:hAnsi="Symbol" w:hint="default"/>
      </w:rPr>
    </w:lvl>
    <w:lvl w:ilvl="1" w:tplc="04190003" w:tentative="1">
      <w:start w:val="1"/>
      <w:numFmt w:val="bullet"/>
      <w:lvlText w:val="o"/>
      <w:lvlJc w:val="left"/>
      <w:pPr>
        <w:ind w:left="2140" w:hanging="360"/>
      </w:pPr>
      <w:rPr>
        <w:rFonts w:ascii="Courier New" w:hAnsi="Courier New" w:cs="Courier New" w:hint="default"/>
      </w:rPr>
    </w:lvl>
    <w:lvl w:ilvl="2" w:tplc="04190005" w:tentative="1">
      <w:start w:val="1"/>
      <w:numFmt w:val="bullet"/>
      <w:lvlText w:val=""/>
      <w:lvlJc w:val="left"/>
      <w:pPr>
        <w:ind w:left="2860" w:hanging="360"/>
      </w:pPr>
      <w:rPr>
        <w:rFonts w:ascii="Wingdings" w:hAnsi="Wingdings" w:hint="default"/>
      </w:rPr>
    </w:lvl>
    <w:lvl w:ilvl="3" w:tplc="04190001" w:tentative="1">
      <w:start w:val="1"/>
      <w:numFmt w:val="bullet"/>
      <w:lvlText w:val=""/>
      <w:lvlJc w:val="left"/>
      <w:pPr>
        <w:ind w:left="3580" w:hanging="360"/>
      </w:pPr>
      <w:rPr>
        <w:rFonts w:ascii="Symbol" w:hAnsi="Symbol" w:hint="default"/>
      </w:rPr>
    </w:lvl>
    <w:lvl w:ilvl="4" w:tplc="04190003" w:tentative="1">
      <w:start w:val="1"/>
      <w:numFmt w:val="bullet"/>
      <w:lvlText w:val="o"/>
      <w:lvlJc w:val="left"/>
      <w:pPr>
        <w:ind w:left="4300" w:hanging="360"/>
      </w:pPr>
      <w:rPr>
        <w:rFonts w:ascii="Courier New" w:hAnsi="Courier New" w:cs="Courier New" w:hint="default"/>
      </w:rPr>
    </w:lvl>
    <w:lvl w:ilvl="5" w:tplc="04190005" w:tentative="1">
      <w:start w:val="1"/>
      <w:numFmt w:val="bullet"/>
      <w:lvlText w:val=""/>
      <w:lvlJc w:val="left"/>
      <w:pPr>
        <w:ind w:left="5020" w:hanging="360"/>
      </w:pPr>
      <w:rPr>
        <w:rFonts w:ascii="Wingdings" w:hAnsi="Wingdings" w:hint="default"/>
      </w:rPr>
    </w:lvl>
    <w:lvl w:ilvl="6" w:tplc="04190001" w:tentative="1">
      <w:start w:val="1"/>
      <w:numFmt w:val="bullet"/>
      <w:lvlText w:val=""/>
      <w:lvlJc w:val="left"/>
      <w:pPr>
        <w:ind w:left="5740" w:hanging="360"/>
      </w:pPr>
      <w:rPr>
        <w:rFonts w:ascii="Symbol" w:hAnsi="Symbol" w:hint="default"/>
      </w:rPr>
    </w:lvl>
    <w:lvl w:ilvl="7" w:tplc="04190003" w:tentative="1">
      <w:start w:val="1"/>
      <w:numFmt w:val="bullet"/>
      <w:lvlText w:val="o"/>
      <w:lvlJc w:val="left"/>
      <w:pPr>
        <w:ind w:left="6460" w:hanging="360"/>
      </w:pPr>
      <w:rPr>
        <w:rFonts w:ascii="Courier New" w:hAnsi="Courier New" w:cs="Courier New" w:hint="default"/>
      </w:rPr>
    </w:lvl>
    <w:lvl w:ilvl="8" w:tplc="04190005" w:tentative="1">
      <w:start w:val="1"/>
      <w:numFmt w:val="bullet"/>
      <w:lvlText w:val=""/>
      <w:lvlJc w:val="left"/>
      <w:pPr>
        <w:ind w:left="7180" w:hanging="360"/>
      </w:pPr>
      <w:rPr>
        <w:rFonts w:ascii="Wingdings" w:hAnsi="Wingdings" w:hint="default"/>
      </w:rPr>
    </w:lvl>
  </w:abstractNum>
  <w:abstractNum w:abstractNumId="177">
    <w:nsid w:val="6E58706D"/>
    <w:multiLevelType w:val="hybridMultilevel"/>
    <w:tmpl w:val="ACEC5D8A"/>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78">
    <w:nsid w:val="6FAD08EC"/>
    <w:multiLevelType w:val="hybridMultilevel"/>
    <w:tmpl w:val="AF98E5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9">
    <w:nsid w:val="6FF548A9"/>
    <w:multiLevelType w:val="hybridMultilevel"/>
    <w:tmpl w:val="5C14D9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0">
    <w:nsid w:val="70757A20"/>
    <w:multiLevelType w:val="hybridMultilevel"/>
    <w:tmpl w:val="E8B29A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1">
    <w:nsid w:val="7210218D"/>
    <w:multiLevelType w:val="hybridMultilevel"/>
    <w:tmpl w:val="C9FA3540"/>
    <w:lvl w:ilvl="0" w:tplc="04190001">
      <w:start w:val="1"/>
      <w:numFmt w:val="bullet"/>
      <w:lvlText w:val=""/>
      <w:lvlJc w:val="left"/>
      <w:pPr>
        <w:ind w:left="1434" w:hanging="360"/>
      </w:pPr>
      <w:rPr>
        <w:rFonts w:ascii="Symbol" w:hAnsi="Symbol" w:hint="default"/>
      </w:rPr>
    </w:lvl>
    <w:lvl w:ilvl="1" w:tplc="04190003" w:tentative="1">
      <w:start w:val="1"/>
      <w:numFmt w:val="bullet"/>
      <w:lvlText w:val="o"/>
      <w:lvlJc w:val="left"/>
      <w:pPr>
        <w:ind w:left="2154" w:hanging="360"/>
      </w:pPr>
      <w:rPr>
        <w:rFonts w:ascii="Courier New" w:hAnsi="Courier New" w:cs="Courier New" w:hint="default"/>
      </w:rPr>
    </w:lvl>
    <w:lvl w:ilvl="2" w:tplc="04190005" w:tentative="1">
      <w:start w:val="1"/>
      <w:numFmt w:val="bullet"/>
      <w:lvlText w:val=""/>
      <w:lvlJc w:val="left"/>
      <w:pPr>
        <w:ind w:left="2874" w:hanging="360"/>
      </w:pPr>
      <w:rPr>
        <w:rFonts w:ascii="Wingdings" w:hAnsi="Wingdings" w:hint="default"/>
      </w:rPr>
    </w:lvl>
    <w:lvl w:ilvl="3" w:tplc="04190001" w:tentative="1">
      <w:start w:val="1"/>
      <w:numFmt w:val="bullet"/>
      <w:lvlText w:val=""/>
      <w:lvlJc w:val="left"/>
      <w:pPr>
        <w:ind w:left="3594" w:hanging="360"/>
      </w:pPr>
      <w:rPr>
        <w:rFonts w:ascii="Symbol" w:hAnsi="Symbol" w:hint="default"/>
      </w:rPr>
    </w:lvl>
    <w:lvl w:ilvl="4" w:tplc="04190003" w:tentative="1">
      <w:start w:val="1"/>
      <w:numFmt w:val="bullet"/>
      <w:lvlText w:val="o"/>
      <w:lvlJc w:val="left"/>
      <w:pPr>
        <w:ind w:left="4314" w:hanging="360"/>
      </w:pPr>
      <w:rPr>
        <w:rFonts w:ascii="Courier New" w:hAnsi="Courier New" w:cs="Courier New" w:hint="default"/>
      </w:rPr>
    </w:lvl>
    <w:lvl w:ilvl="5" w:tplc="04190005" w:tentative="1">
      <w:start w:val="1"/>
      <w:numFmt w:val="bullet"/>
      <w:lvlText w:val=""/>
      <w:lvlJc w:val="left"/>
      <w:pPr>
        <w:ind w:left="5034" w:hanging="360"/>
      </w:pPr>
      <w:rPr>
        <w:rFonts w:ascii="Wingdings" w:hAnsi="Wingdings" w:hint="default"/>
      </w:rPr>
    </w:lvl>
    <w:lvl w:ilvl="6" w:tplc="04190001" w:tentative="1">
      <w:start w:val="1"/>
      <w:numFmt w:val="bullet"/>
      <w:lvlText w:val=""/>
      <w:lvlJc w:val="left"/>
      <w:pPr>
        <w:ind w:left="5754" w:hanging="360"/>
      </w:pPr>
      <w:rPr>
        <w:rFonts w:ascii="Symbol" w:hAnsi="Symbol" w:hint="default"/>
      </w:rPr>
    </w:lvl>
    <w:lvl w:ilvl="7" w:tplc="04190003" w:tentative="1">
      <w:start w:val="1"/>
      <w:numFmt w:val="bullet"/>
      <w:lvlText w:val="o"/>
      <w:lvlJc w:val="left"/>
      <w:pPr>
        <w:ind w:left="6474" w:hanging="360"/>
      </w:pPr>
      <w:rPr>
        <w:rFonts w:ascii="Courier New" w:hAnsi="Courier New" w:cs="Courier New" w:hint="default"/>
      </w:rPr>
    </w:lvl>
    <w:lvl w:ilvl="8" w:tplc="04190005" w:tentative="1">
      <w:start w:val="1"/>
      <w:numFmt w:val="bullet"/>
      <w:lvlText w:val=""/>
      <w:lvlJc w:val="left"/>
      <w:pPr>
        <w:ind w:left="7194" w:hanging="360"/>
      </w:pPr>
      <w:rPr>
        <w:rFonts w:ascii="Wingdings" w:hAnsi="Wingdings" w:hint="default"/>
      </w:rPr>
    </w:lvl>
  </w:abstractNum>
  <w:abstractNum w:abstractNumId="182">
    <w:nsid w:val="72D40859"/>
    <w:multiLevelType w:val="hybridMultilevel"/>
    <w:tmpl w:val="DFAA0F92"/>
    <w:lvl w:ilvl="0" w:tplc="04190001">
      <w:start w:val="1"/>
      <w:numFmt w:val="bullet"/>
      <w:lvlText w:val=""/>
      <w:lvlJc w:val="left"/>
      <w:pPr>
        <w:ind w:left="1434" w:hanging="360"/>
      </w:pPr>
      <w:rPr>
        <w:rFonts w:ascii="Symbol" w:hAnsi="Symbol" w:hint="default"/>
      </w:rPr>
    </w:lvl>
    <w:lvl w:ilvl="1" w:tplc="04190003" w:tentative="1">
      <w:start w:val="1"/>
      <w:numFmt w:val="bullet"/>
      <w:lvlText w:val="o"/>
      <w:lvlJc w:val="left"/>
      <w:pPr>
        <w:ind w:left="2154" w:hanging="360"/>
      </w:pPr>
      <w:rPr>
        <w:rFonts w:ascii="Courier New" w:hAnsi="Courier New" w:cs="Courier New" w:hint="default"/>
      </w:rPr>
    </w:lvl>
    <w:lvl w:ilvl="2" w:tplc="04190005" w:tentative="1">
      <w:start w:val="1"/>
      <w:numFmt w:val="bullet"/>
      <w:lvlText w:val=""/>
      <w:lvlJc w:val="left"/>
      <w:pPr>
        <w:ind w:left="2874" w:hanging="360"/>
      </w:pPr>
      <w:rPr>
        <w:rFonts w:ascii="Wingdings" w:hAnsi="Wingdings" w:hint="default"/>
      </w:rPr>
    </w:lvl>
    <w:lvl w:ilvl="3" w:tplc="04190001" w:tentative="1">
      <w:start w:val="1"/>
      <w:numFmt w:val="bullet"/>
      <w:lvlText w:val=""/>
      <w:lvlJc w:val="left"/>
      <w:pPr>
        <w:ind w:left="3594" w:hanging="360"/>
      </w:pPr>
      <w:rPr>
        <w:rFonts w:ascii="Symbol" w:hAnsi="Symbol" w:hint="default"/>
      </w:rPr>
    </w:lvl>
    <w:lvl w:ilvl="4" w:tplc="04190003" w:tentative="1">
      <w:start w:val="1"/>
      <w:numFmt w:val="bullet"/>
      <w:lvlText w:val="o"/>
      <w:lvlJc w:val="left"/>
      <w:pPr>
        <w:ind w:left="4314" w:hanging="360"/>
      </w:pPr>
      <w:rPr>
        <w:rFonts w:ascii="Courier New" w:hAnsi="Courier New" w:cs="Courier New" w:hint="default"/>
      </w:rPr>
    </w:lvl>
    <w:lvl w:ilvl="5" w:tplc="04190005" w:tentative="1">
      <w:start w:val="1"/>
      <w:numFmt w:val="bullet"/>
      <w:lvlText w:val=""/>
      <w:lvlJc w:val="left"/>
      <w:pPr>
        <w:ind w:left="5034" w:hanging="360"/>
      </w:pPr>
      <w:rPr>
        <w:rFonts w:ascii="Wingdings" w:hAnsi="Wingdings" w:hint="default"/>
      </w:rPr>
    </w:lvl>
    <w:lvl w:ilvl="6" w:tplc="04190001" w:tentative="1">
      <w:start w:val="1"/>
      <w:numFmt w:val="bullet"/>
      <w:lvlText w:val=""/>
      <w:lvlJc w:val="left"/>
      <w:pPr>
        <w:ind w:left="5754" w:hanging="360"/>
      </w:pPr>
      <w:rPr>
        <w:rFonts w:ascii="Symbol" w:hAnsi="Symbol" w:hint="default"/>
      </w:rPr>
    </w:lvl>
    <w:lvl w:ilvl="7" w:tplc="04190003" w:tentative="1">
      <w:start w:val="1"/>
      <w:numFmt w:val="bullet"/>
      <w:lvlText w:val="o"/>
      <w:lvlJc w:val="left"/>
      <w:pPr>
        <w:ind w:left="6474" w:hanging="360"/>
      </w:pPr>
      <w:rPr>
        <w:rFonts w:ascii="Courier New" w:hAnsi="Courier New" w:cs="Courier New" w:hint="default"/>
      </w:rPr>
    </w:lvl>
    <w:lvl w:ilvl="8" w:tplc="04190005" w:tentative="1">
      <w:start w:val="1"/>
      <w:numFmt w:val="bullet"/>
      <w:lvlText w:val=""/>
      <w:lvlJc w:val="left"/>
      <w:pPr>
        <w:ind w:left="7194" w:hanging="360"/>
      </w:pPr>
      <w:rPr>
        <w:rFonts w:ascii="Wingdings" w:hAnsi="Wingdings" w:hint="default"/>
      </w:rPr>
    </w:lvl>
  </w:abstractNum>
  <w:abstractNum w:abstractNumId="183">
    <w:nsid w:val="73DD3127"/>
    <w:multiLevelType w:val="hybridMultilevel"/>
    <w:tmpl w:val="9F10B7F4"/>
    <w:lvl w:ilvl="0" w:tplc="04190001">
      <w:start w:val="1"/>
      <w:numFmt w:val="bullet"/>
      <w:lvlText w:val=""/>
      <w:lvlJc w:val="left"/>
      <w:pPr>
        <w:ind w:left="1490" w:hanging="360"/>
      </w:pPr>
      <w:rPr>
        <w:rFonts w:ascii="Symbol" w:hAnsi="Symbol" w:hint="default"/>
      </w:rPr>
    </w:lvl>
    <w:lvl w:ilvl="1" w:tplc="04190003" w:tentative="1">
      <w:start w:val="1"/>
      <w:numFmt w:val="bullet"/>
      <w:lvlText w:val="o"/>
      <w:lvlJc w:val="left"/>
      <w:pPr>
        <w:ind w:left="2210" w:hanging="360"/>
      </w:pPr>
      <w:rPr>
        <w:rFonts w:ascii="Courier New" w:hAnsi="Courier New" w:cs="Courier New" w:hint="default"/>
      </w:rPr>
    </w:lvl>
    <w:lvl w:ilvl="2" w:tplc="04190005" w:tentative="1">
      <w:start w:val="1"/>
      <w:numFmt w:val="bullet"/>
      <w:lvlText w:val=""/>
      <w:lvlJc w:val="left"/>
      <w:pPr>
        <w:ind w:left="2930" w:hanging="360"/>
      </w:pPr>
      <w:rPr>
        <w:rFonts w:ascii="Wingdings" w:hAnsi="Wingdings" w:hint="default"/>
      </w:rPr>
    </w:lvl>
    <w:lvl w:ilvl="3" w:tplc="04190001" w:tentative="1">
      <w:start w:val="1"/>
      <w:numFmt w:val="bullet"/>
      <w:lvlText w:val=""/>
      <w:lvlJc w:val="left"/>
      <w:pPr>
        <w:ind w:left="3650" w:hanging="360"/>
      </w:pPr>
      <w:rPr>
        <w:rFonts w:ascii="Symbol" w:hAnsi="Symbol" w:hint="default"/>
      </w:rPr>
    </w:lvl>
    <w:lvl w:ilvl="4" w:tplc="04190003" w:tentative="1">
      <w:start w:val="1"/>
      <w:numFmt w:val="bullet"/>
      <w:lvlText w:val="o"/>
      <w:lvlJc w:val="left"/>
      <w:pPr>
        <w:ind w:left="4370" w:hanging="360"/>
      </w:pPr>
      <w:rPr>
        <w:rFonts w:ascii="Courier New" w:hAnsi="Courier New" w:cs="Courier New" w:hint="default"/>
      </w:rPr>
    </w:lvl>
    <w:lvl w:ilvl="5" w:tplc="04190005" w:tentative="1">
      <w:start w:val="1"/>
      <w:numFmt w:val="bullet"/>
      <w:lvlText w:val=""/>
      <w:lvlJc w:val="left"/>
      <w:pPr>
        <w:ind w:left="5090" w:hanging="360"/>
      </w:pPr>
      <w:rPr>
        <w:rFonts w:ascii="Wingdings" w:hAnsi="Wingdings" w:hint="default"/>
      </w:rPr>
    </w:lvl>
    <w:lvl w:ilvl="6" w:tplc="04190001" w:tentative="1">
      <w:start w:val="1"/>
      <w:numFmt w:val="bullet"/>
      <w:lvlText w:val=""/>
      <w:lvlJc w:val="left"/>
      <w:pPr>
        <w:ind w:left="5810" w:hanging="360"/>
      </w:pPr>
      <w:rPr>
        <w:rFonts w:ascii="Symbol" w:hAnsi="Symbol" w:hint="default"/>
      </w:rPr>
    </w:lvl>
    <w:lvl w:ilvl="7" w:tplc="04190003" w:tentative="1">
      <w:start w:val="1"/>
      <w:numFmt w:val="bullet"/>
      <w:lvlText w:val="o"/>
      <w:lvlJc w:val="left"/>
      <w:pPr>
        <w:ind w:left="6530" w:hanging="360"/>
      </w:pPr>
      <w:rPr>
        <w:rFonts w:ascii="Courier New" w:hAnsi="Courier New" w:cs="Courier New" w:hint="default"/>
      </w:rPr>
    </w:lvl>
    <w:lvl w:ilvl="8" w:tplc="04190005" w:tentative="1">
      <w:start w:val="1"/>
      <w:numFmt w:val="bullet"/>
      <w:lvlText w:val=""/>
      <w:lvlJc w:val="left"/>
      <w:pPr>
        <w:ind w:left="7250" w:hanging="360"/>
      </w:pPr>
      <w:rPr>
        <w:rFonts w:ascii="Wingdings" w:hAnsi="Wingdings" w:hint="default"/>
      </w:rPr>
    </w:lvl>
  </w:abstractNum>
  <w:abstractNum w:abstractNumId="184">
    <w:nsid w:val="740707A7"/>
    <w:multiLevelType w:val="hybridMultilevel"/>
    <w:tmpl w:val="96E699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5">
    <w:nsid w:val="759650F3"/>
    <w:multiLevelType w:val="hybridMultilevel"/>
    <w:tmpl w:val="F62CBBC0"/>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86">
    <w:nsid w:val="75DF45B7"/>
    <w:multiLevelType w:val="hybridMultilevel"/>
    <w:tmpl w:val="6B26E8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7">
    <w:nsid w:val="76597EB0"/>
    <w:multiLevelType w:val="hybridMultilevel"/>
    <w:tmpl w:val="10B8C6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8">
    <w:nsid w:val="765F7509"/>
    <w:multiLevelType w:val="hybridMultilevel"/>
    <w:tmpl w:val="7CDEB6C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9">
    <w:nsid w:val="76AA1EFB"/>
    <w:multiLevelType w:val="hybridMultilevel"/>
    <w:tmpl w:val="512089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0">
    <w:nsid w:val="76EC1829"/>
    <w:multiLevelType w:val="hybridMultilevel"/>
    <w:tmpl w:val="5EF0BBE6"/>
    <w:lvl w:ilvl="0" w:tplc="0419000F">
      <w:start w:val="3"/>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1">
    <w:nsid w:val="77442C3D"/>
    <w:multiLevelType w:val="hybridMultilevel"/>
    <w:tmpl w:val="9686018C"/>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92">
    <w:nsid w:val="777C350D"/>
    <w:multiLevelType w:val="hybridMultilevel"/>
    <w:tmpl w:val="C47A04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3">
    <w:nsid w:val="78651222"/>
    <w:multiLevelType w:val="hybridMultilevel"/>
    <w:tmpl w:val="C55031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4">
    <w:nsid w:val="78F655DE"/>
    <w:multiLevelType w:val="hybridMultilevel"/>
    <w:tmpl w:val="E398E248"/>
    <w:lvl w:ilvl="0" w:tplc="0419000B">
      <w:start w:val="1"/>
      <w:numFmt w:val="bullet"/>
      <w:lvlText w:val=""/>
      <w:lvlJc w:val="left"/>
      <w:pPr>
        <w:ind w:left="1211"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5">
    <w:nsid w:val="79324E0A"/>
    <w:multiLevelType w:val="hybridMultilevel"/>
    <w:tmpl w:val="21C288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6">
    <w:nsid w:val="7A142FB3"/>
    <w:multiLevelType w:val="hybridMultilevel"/>
    <w:tmpl w:val="50DA4B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7">
    <w:nsid w:val="7AFD113C"/>
    <w:multiLevelType w:val="hybridMultilevel"/>
    <w:tmpl w:val="A36ABD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8">
    <w:nsid w:val="7E7E6CE5"/>
    <w:multiLevelType w:val="hybridMultilevel"/>
    <w:tmpl w:val="AD785B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9">
    <w:nsid w:val="7E875731"/>
    <w:multiLevelType w:val="hybridMultilevel"/>
    <w:tmpl w:val="80D84E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0">
    <w:nsid w:val="7F105711"/>
    <w:multiLevelType w:val="hybridMultilevel"/>
    <w:tmpl w:val="C6E6106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1">
    <w:nsid w:val="7F733A46"/>
    <w:multiLevelType w:val="hybridMultilevel"/>
    <w:tmpl w:val="96D86B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75"/>
  </w:num>
  <w:num w:numId="2">
    <w:abstractNumId w:val="10"/>
  </w:num>
  <w:num w:numId="3">
    <w:abstractNumId w:val="162"/>
  </w:num>
  <w:num w:numId="4">
    <w:abstractNumId w:val="132"/>
  </w:num>
  <w:num w:numId="5">
    <w:abstractNumId w:val="134"/>
  </w:num>
  <w:num w:numId="6">
    <w:abstractNumId w:val="31"/>
  </w:num>
  <w:num w:numId="7">
    <w:abstractNumId w:val="3"/>
  </w:num>
  <w:num w:numId="8">
    <w:abstractNumId w:val="185"/>
  </w:num>
  <w:num w:numId="9">
    <w:abstractNumId w:val="190"/>
  </w:num>
  <w:num w:numId="10">
    <w:abstractNumId w:val="191"/>
  </w:num>
  <w:num w:numId="11">
    <w:abstractNumId w:val="119"/>
  </w:num>
  <w:num w:numId="12">
    <w:abstractNumId w:val="51"/>
  </w:num>
  <w:num w:numId="13">
    <w:abstractNumId w:val="129"/>
  </w:num>
  <w:num w:numId="14">
    <w:abstractNumId w:val="109"/>
  </w:num>
  <w:num w:numId="15">
    <w:abstractNumId w:val="69"/>
  </w:num>
  <w:num w:numId="16">
    <w:abstractNumId w:val="133"/>
  </w:num>
  <w:num w:numId="17">
    <w:abstractNumId w:val="136"/>
  </w:num>
  <w:num w:numId="18">
    <w:abstractNumId w:val="187"/>
  </w:num>
  <w:num w:numId="19">
    <w:abstractNumId w:val="80"/>
  </w:num>
  <w:num w:numId="20">
    <w:abstractNumId w:val="49"/>
  </w:num>
  <w:num w:numId="21">
    <w:abstractNumId w:val="140"/>
  </w:num>
  <w:num w:numId="22">
    <w:abstractNumId w:val="138"/>
  </w:num>
  <w:num w:numId="23">
    <w:abstractNumId w:val="4"/>
  </w:num>
  <w:num w:numId="24">
    <w:abstractNumId w:val="200"/>
  </w:num>
  <w:num w:numId="25">
    <w:abstractNumId w:val="38"/>
  </w:num>
  <w:num w:numId="26">
    <w:abstractNumId w:val="189"/>
  </w:num>
  <w:num w:numId="27">
    <w:abstractNumId w:val="147"/>
  </w:num>
  <w:num w:numId="28">
    <w:abstractNumId w:val="96"/>
  </w:num>
  <w:num w:numId="29">
    <w:abstractNumId w:val="183"/>
  </w:num>
  <w:num w:numId="30">
    <w:abstractNumId w:val="54"/>
  </w:num>
  <w:num w:numId="31">
    <w:abstractNumId w:val="70"/>
  </w:num>
  <w:num w:numId="32">
    <w:abstractNumId w:val="101"/>
  </w:num>
  <w:num w:numId="33">
    <w:abstractNumId w:val="103"/>
  </w:num>
  <w:num w:numId="34">
    <w:abstractNumId w:val="104"/>
  </w:num>
  <w:num w:numId="35">
    <w:abstractNumId w:val="159"/>
  </w:num>
  <w:num w:numId="36">
    <w:abstractNumId w:val="90"/>
  </w:num>
  <w:num w:numId="37">
    <w:abstractNumId w:val="93"/>
  </w:num>
  <w:num w:numId="38">
    <w:abstractNumId w:val="123"/>
  </w:num>
  <w:num w:numId="39">
    <w:abstractNumId w:val="148"/>
  </w:num>
  <w:num w:numId="40">
    <w:abstractNumId w:val="47"/>
  </w:num>
  <w:num w:numId="41">
    <w:abstractNumId w:val="139"/>
  </w:num>
  <w:num w:numId="42">
    <w:abstractNumId w:val="89"/>
  </w:num>
  <w:num w:numId="43">
    <w:abstractNumId w:val="97"/>
  </w:num>
  <w:num w:numId="44">
    <w:abstractNumId w:val="173"/>
  </w:num>
  <w:num w:numId="45">
    <w:abstractNumId w:val="0"/>
  </w:num>
  <w:num w:numId="46">
    <w:abstractNumId w:val="87"/>
  </w:num>
  <w:num w:numId="47">
    <w:abstractNumId w:val="45"/>
  </w:num>
  <w:num w:numId="48">
    <w:abstractNumId w:val="95"/>
  </w:num>
  <w:num w:numId="49">
    <w:abstractNumId w:val="5"/>
  </w:num>
  <w:num w:numId="50">
    <w:abstractNumId w:val="57"/>
  </w:num>
  <w:num w:numId="51">
    <w:abstractNumId w:val="50"/>
  </w:num>
  <w:num w:numId="52">
    <w:abstractNumId w:val="161"/>
  </w:num>
  <w:num w:numId="53">
    <w:abstractNumId w:val="128"/>
  </w:num>
  <w:num w:numId="54">
    <w:abstractNumId w:val="11"/>
  </w:num>
  <w:num w:numId="55">
    <w:abstractNumId w:val="63"/>
  </w:num>
  <w:num w:numId="56">
    <w:abstractNumId w:val="74"/>
  </w:num>
  <w:num w:numId="57">
    <w:abstractNumId w:val="100"/>
  </w:num>
  <w:num w:numId="58">
    <w:abstractNumId w:val="60"/>
  </w:num>
  <w:num w:numId="59">
    <w:abstractNumId w:val="179"/>
  </w:num>
  <w:num w:numId="60">
    <w:abstractNumId w:val="182"/>
  </w:num>
  <w:num w:numId="61">
    <w:abstractNumId w:val="34"/>
  </w:num>
  <w:num w:numId="62">
    <w:abstractNumId w:val="165"/>
  </w:num>
  <w:num w:numId="63">
    <w:abstractNumId w:val="65"/>
  </w:num>
  <w:num w:numId="64">
    <w:abstractNumId w:val="127"/>
  </w:num>
  <w:num w:numId="65">
    <w:abstractNumId w:val="150"/>
  </w:num>
  <w:num w:numId="66">
    <w:abstractNumId w:val="114"/>
  </w:num>
  <w:num w:numId="67">
    <w:abstractNumId w:val="72"/>
  </w:num>
  <w:num w:numId="68">
    <w:abstractNumId w:val="48"/>
  </w:num>
  <w:num w:numId="69">
    <w:abstractNumId w:val="92"/>
  </w:num>
  <w:num w:numId="70">
    <w:abstractNumId w:val="36"/>
  </w:num>
  <w:num w:numId="71">
    <w:abstractNumId w:val="33"/>
  </w:num>
  <w:num w:numId="72">
    <w:abstractNumId w:val="142"/>
  </w:num>
  <w:num w:numId="73">
    <w:abstractNumId w:val="176"/>
  </w:num>
  <w:num w:numId="74">
    <w:abstractNumId w:val="85"/>
  </w:num>
  <w:num w:numId="75">
    <w:abstractNumId w:val="174"/>
  </w:num>
  <w:num w:numId="76">
    <w:abstractNumId w:val="13"/>
  </w:num>
  <w:num w:numId="77">
    <w:abstractNumId w:val="15"/>
  </w:num>
  <w:num w:numId="78">
    <w:abstractNumId w:val="158"/>
  </w:num>
  <w:num w:numId="79">
    <w:abstractNumId w:val="181"/>
  </w:num>
  <w:num w:numId="80">
    <w:abstractNumId w:val="164"/>
  </w:num>
  <w:num w:numId="81">
    <w:abstractNumId w:val="53"/>
  </w:num>
  <w:num w:numId="82">
    <w:abstractNumId w:val="99"/>
  </w:num>
  <w:num w:numId="83">
    <w:abstractNumId w:val="115"/>
  </w:num>
  <w:num w:numId="84">
    <w:abstractNumId w:val="16"/>
  </w:num>
  <w:num w:numId="85">
    <w:abstractNumId w:val="78"/>
  </w:num>
  <w:num w:numId="86">
    <w:abstractNumId w:val="130"/>
  </w:num>
  <w:num w:numId="87">
    <w:abstractNumId w:val="122"/>
  </w:num>
  <w:num w:numId="88">
    <w:abstractNumId w:val="66"/>
  </w:num>
  <w:num w:numId="89">
    <w:abstractNumId w:val="27"/>
  </w:num>
  <w:num w:numId="90">
    <w:abstractNumId w:val="153"/>
  </w:num>
  <w:num w:numId="91">
    <w:abstractNumId w:val="116"/>
  </w:num>
  <w:num w:numId="92">
    <w:abstractNumId w:val="110"/>
  </w:num>
  <w:num w:numId="93">
    <w:abstractNumId w:val="163"/>
  </w:num>
  <w:num w:numId="94">
    <w:abstractNumId w:val="52"/>
  </w:num>
  <w:num w:numId="95">
    <w:abstractNumId w:val="201"/>
  </w:num>
  <w:num w:numId="96">
    <w:abstractNumId w:val="111"/>
  </w:num>
  <w:num w:numId="97">
    <w:abstractNumId w:val="61"/>
  </w:num>
  <w:num w:numId="98">
    <w:abstractNumId w:val="199"/>
  </w:num>
  <w:num w:numId="99">
    <w:abstractNumId w:val="98"/>
  </w:num>
  <w:num w:numId="100">
    <w:abstractNumId w:val="107"/>
  </w:num>
  <w:num w:numId="101">
    <w:abstractNumId w:val="118"/>
  </w:num>
  <w:num w:numId="102">
    <w:abstractNumId w:val="126"/>
  </w:num>
  <w:num w:numId="103">
    <w:abstractNumId w:val="121"/>
  </w:num>
  <w:num w:numId="104">
    <w:abstractNumId w:val="84"/>
  </w:num>
  <w:num w:numId="105">
    <w:abstractNumId w:val="124"/>
  </w:num>
  <w:num w:numId="106">
    <w:abstractNumId w:val="166"/>
  </w:num>
  <w:num w:numId="107">
    <w:abstractNumId w:val="172"/>
  </w:num>
  <w:num w:numId="108">
    <w:abstractNumId w:val="152"/>
  </w:num>
  <w:num w:numId="109">
    <w:abstractNumId w:val="30"/>
  </w:num>
  <w:num w:numId="110">
    <w:abstractNumId w:val="14"/>
  </w:num>
  <w:num w:numId="111">
    <w:abstractNumId w:val="73"/>
  </w:num>
  <w:num w:numId="112">
    <w:abstractNumId w:val="154"/>
  </w:num>
  <w:num w:numId="113">
    <w:abstractNumId w:val="28"/>
  </w:num>
  <w:num w:numId="114">
    <w:abstractNumId w:val="192"/>
  </w:num>
  <w:num w:numId="115">
    <w:abstractNumId w:val="125"/>
  </w:num>
  <w:num w:numId="116">
    <w:abstractNumId w:val="8"/>
  </w:num>
  <w:num w:numId="117">
    <w:abstractNumId w:val="144"/>
  </w:num>
  <w:num w:numId="118">
    <w:abstractNumId w:val="55"/>
  </w:num>
  <w:num w:numId="119">
    <w:abstractNumId w:val="19"/>
  </w:num>
  <w:num w:numId="120">
    <w:abstractNumId w:val="184"/>
  </w:num>
  <w:num w:numId="121">
    <w:abstractNumId w:val="40"/>
  </w:num>
  <w:num w:numId="122">
    <w:abstractNumId w:val="82"/>
  </w:num>
  <w:num w:numId="123">
    <w:abstractNumId w:val="41"/>
  </w:num>
  <w:num w:numId="124">
    <w:abstractNumId w:val="68"/>
  </w:num>
  <w:num w:numId="125">
    <w:abstractNumId w:val="86"/>
  </w:num>
  <w:num w:numId="126">
    <w:abstractNumId w:val="83"/>
  </w:num>
  <w:num w:numId="127">
    <w:abstractNumId w:val="91"/>
  </w:num>
  <w:num w:numId="128">
    <w:abstractNumId w:val="112"/>
  </w:num>
  <w:num w:numId="129">
    <w:abstractNumId w:val="171"/>
  </w:num>
  <w:num w:numId="130">
    <w:abstractNumId w:val="105"/>
  </w:num>
  <w:num w:numId="131">
    <w:abstractNumId w:val="77"/>
  </w:num>
  <w:num w:numId="132">
    <w:abstractNumId w:val="21"/>
  </w:num>
  <w:num w:numId="133">
    <w:abstractNumId w:val="76"/>
  </w:num>
  <w:num w:numId="134">
    <w:abstractNumId w:val="81"/>
  </w:num>
  <w:num w:numId="135">
    <w:abstractNumId w:val="56"/>
  </w:num>
  <w:num w:numId="136">
    <w:abstractNumId w:val="32"/>
  </w:num>
  <w:num w:numId="137">
    <w:abstractNumId w:val="7"/>
  </w:num>
  <w:num w:numId="138">
    <w:abstractNumId w:val="24"/>
  </w:num>
  <w:num w:numId="139">
    <w:abstractNumId w:val="44"/>
  </w:num>
  <w:num w:numId="140">
    <w:abstractNumId w:val="17"/>
  </w:num>
  <w:num w:numId="141">
    <w:abstractNumId w:val="120"/>
  </w:num>
  <w:num w:numId="142">
    <w:abstractNumId w:val="137"/>
  </w:num>
  <w:num w:numId="143">
    <w:abstractNumId w:val="146"/>
  </w:num>
  <w:num w:numId="144">
    <w:abstractNumId w:val="23"/>
  </w:num>
  <w:num w:numId="145">
    <w:abstractNumId w:val="6"/>
  </w:num>
  <w:num w:numId="146">
    <w:abstractNumId w:val="106"/>
  </w:num>
  <w:num w:numId="147">
    <w:abstractNumId w:val="12"/>
  </w:num>
  <w:num w:numId="148">
    <w:abstractNumId w:val="157"/>
  </w:num>
  <w:num w:numId="149">
    <w:abstractNumId w:val="169"/>
  </w:num>
  <w:num w:numId="150">
    <w:abstractNumId w:val="43"/>
  </w:num>
  <w:num w:numId="151">
    <w:abstractNumId w:val="46"/>
  </w:num>
  <w:num w:numId="152">
    <w:abstractNumId w:val="18"/>
  </w:num>
  <w:num w:numId="153">
    <w:abstractNumId w:val="94"/>
  </w:num>
  <w:num w:numId="154">
    <w:abstractNumId w:val="67"/>
  </w:num>
  <w:num w:numId="155">
    <w:abstractNumId w:val="39"/>
  </w:num>
  <w:num w:numId="156">
    <w:abstractNumId w:val="175"/>
  </w:num>
  <w:num w:numId="157">
    <w:abstractNumId w:val="25"/>
  </w:num>
  <w:num w:numId="158">
    <w:abstractNumId w:val="88"/>
  </w:num>
  <w:num w:numId="159">
    <w:abstractNumId w:val="35"/>
  </w:num>
  <w:num w:numId="160">
    <w:abstractNumId w:val="42"/>
  </w:num>
  <w:num w:numId="161">
    <w:abstractNumId w:val="2"/>
  </w:num>
  <w:num w:numId="162">
    <w:abstractNumId w:val="168"/>
  </w:num>
  <w:num w:numId="163">
    <w:abstractNumId w:val="195"/>
  </w:num>
  <w:num w:numId="164">
    <w:abstractNumId w:val="193"/>
  </w:num>
  <w:num w:numId="165">
    <w:abstractNumId w:val="156"/>
  </w:num>
  <w:num w:numId="166">
    <w:abstractNumId w:val="135"/>
  </w:num>
  <w:num w:numId="167">
    <w:abstractNumId w:val="160"/>
  </w:num>
  <w:num w:numId="168">
    <w:abstractNumId w:val="29"/>
  </w:num>
  <w:num w:numId="169">
    <w:abstractNumId w:val="151"/>
  </w:num>
  <w:num w:numId="170">
    <w:abstractNumId w:val="71"/>
  </w:num>
  <w:num w:numId="171">
    <w:abstractNumId w:val="177"/>
  </w:num>
  <w:num w:numId="172">
    <w:abstractNumId w:val="131"/>
  </w:num>
  <w:num w:numId="173">
    <w:abstractNumId w:val="58"/>
  </w:num>
  <w:num w:numId="174">
    <w:abstractNumId w:val="59"/>
  </w:num>
  <w:num w:numId="175">
    <w:abstractNumId w:val="194"/>
  </w:num>
  <w:num w:numId="176">
    <w:abstractNumId w:val="37"/>
  </w:num>
  <w:num w:numId="177">
    <w:abstractNumId w:val="149"/>
  </w:num>
  <w:num w:numId="178">
    <w:abstractNumId w:val="108"/>
  </w:num>
  <w:num w:numId="179">
    <w:abstractNumId w:val="64"/>
  </w:num>
  <w:num w:numId="180">
    <w:abstractNumId w:val="186"/>
  </w:num>
  <w:num w:numId="181">
    <w:abstractNumId w:val="196"/>
  </w:num>
  <w:num w:numId="182">
    <w:abstractNumId w:val="180"/>
  </w:num>
  <w:num w:numId="183">
    <w:abstractNumId w:val="113"/>
  </w:num>
  <w:num w:numId="184">
    <w:abstractNumId w:val="1"/>
  </w:num>
  <w:num w:numId="185">
    <w:abstractNumId w:val="102"/>
  </w:num>
  <w:num w:numId="186">
    <w:abstractNumId w:val="170"/>
  </w:num>
  <w:num w:numId="187">
    <w:abstractNumId w:val="20"/>
  </w:num>
  <w:num w:numId="188">
    <w:abstractNumId w:val="155"/>
  </w:num>
  <w:num w:numId="189">
    <w:abstractNumId w:val="117"/>
  </w:num>
  <w:num w:numId="190">
    <w:abstractNumId w:val="188"/>
  </w:num>
  <w:num w:numId="191">
    <w:abstractNumId w:val="167"/>
  </w:num>
  <w:num w:numId="192">
    <w:abstractNumId w:val="198"/>
  </w:num>
  <w:num w:numId="193">
    <w:abstractNumId w:val="9"/>
  </w:num>
  <w:num w:numId="194">
    <w:abstractNumId w:val="141"/>
  </w:num>
  <w:num w:numId="195">
    <w:abstractNumId w:val="197"/>
  </w:num>
  <w:num w:numId="196">
    <w:abstractNumId w:val="145"/>
  </w:num>
  <w:num w:numId="197">
    <w:abstractNumId w:val="79"/>
  </w:num>
  <w:num w:numId="198">
    <w:abstractNumId w:val="62"/>
  </w:num>
  <w:num w:numId="199">
    <w:abstractNumId w:val="143"/>
  </w:num>
  <w:num w:numId="200">
    <w:abstractNumId w:val="22"/>
  </w:num>
  <w:num w:numId="201">
    <w:abstractNumId w:val="26"/>
  </w:num>
  <w:num w:numId="202">
    <w:abstractNumId w:val="178"/>
  </w:num>
  <w:numIdMacAtCleanup w:val="19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B0E56"/>
    <w:rsid w:val="0000027E"/>
    <w:rsid w:val="00002D22"/>
    <w:rsid w:val="0000307D"/>
    <w:rsid w:val="00007F74"/>
    <w:rsid w:val="00010F6C"/>
    <w:rsid w:val="00011BF8"/>
    <w:rsid w:val="000125F4"/>
    <w:rsid w:val="00012659"/>
    <w:rsid w:val="00014991"/>
    <w:rsid w:val="000221AE"/>
    <w:rsid w:val="00022597"/>
    <w:rsid w:val="00022EB5"/>
    <w:rsid w:val="00023461"/>
    <w:rsid w:val="00023F44"/>
    <w:rsid w:val="000340DE"/>
    <w:rsid w:val="00036A79"/>
    <w:rsid w:val="00037EC8"/>
    <w:rsid w:val="00040F93"/>
    <w:rsid w:val="00042328"/>
    <w:rsid w:val="000467B0"/>
    <w:rsid w:val="00046892"/>
    <w:rsid w:val="00047080"/>
    <w:rsid w:val="000515EC"/>
    <w:rsid w:val="00052D52"/>
    <w:rsid w:val="00052F59"/>
    <w:rsid w:val="0005548D"/>
    <w:rsid w:val="00055CE4"/>
    <w:rsid w:val="00056CC7"/>
    <w:rsid w:val="00057678"/>
    <w:rsid w:val="00060C84"/>
    <w:rsid w:val="00061A56"/>
    <w:rsid w:val="00063070"/>
    <w:rsid w:val="000630A7"/>
    <w:rsid w:val="00064690"/>
    <w:rsid w:val="00065412"/>
    <w:rsid w:val="0006582F"/>
    <w:rsid w:val="00073135"/>
    <w:rsid w:val="00076218"/>
    <w:rsid w:val="000765CD"/>
    <w:rsid w:val="000779C4"/>
    <w:rsid w:val="00077E4F"/>
    <w:rsid w:val="0008076A"/>
    <w:rsid w:val="0008182D"/>
    <w:rsid w:val="00083802"/>
    <w:rsid w:val="00083F3D"/>
    <w:rsid w:val="00084D8E"/>
    <w:rsid w:val="00084F67"/>
    <w:rsid w:val="00087A16"/>
    <w:rsid w:val="00090EFA"/>
    <w:rsid w:val="00091315"/>
    <w:rsid w:val="00096A98"/>
    <w:rsid w:val="00097087"/>
    <w:rsid w:val="0009777C"/>
    <w:rsid w:val="000B0B66"/>
    <w:rsid w:val="000B0D11"/>
    <w:rsid w:val="000B6366"/>
    <w:rsid w:val="000B79EA"/>
    <w:rsid w:val="000C0A0A"/>
    <w:rsid w:val="000C241F"/>
    <w:rsid w:val="000C62D4"/>
    <w:rsid w:val="000D1F04"/>
    <w:rsid w:val="000D6538"/>
    <w:rsid w:val="000D655F"/>
    <w:rsid w:val="000D7CED"/>
    <w:rsid w:val="000E30A3"/>
    <w:rsid w:val="000E5D33"/>
    <w:rsid w:val="000E7872"/>
    <w:rsid w:val="000E7CAB"/>
    <w:rsid w:val="000F0A34"/>
    <w:rsid w:val="000F0EC3"/>
    <w:rsid w:val="000F11F6"/>
    <w:rsid w:val="000F121D"/>
    <w:rsid w:val="000F22F2"/>
    <w:rsid w:val="000F5212"/>
    <w:rsid w:val="000F64C8"/>
    <w:rsid w:val="000F68DF"/>
    <w:rsid w:val="00101DDD"/>
    <w:rsid w:val="00103324"/>
    <w:rsid w:val="00110D36"/>
    <w:rsid w:val="00110F01"/>
    <w:rsid w:val="00112F47"/>
    <w:rsid w:val="00113802"/>
    <w:rsid w:val="0011496A"/>
    <w:rsid w:val="00114D5E"/>
    <w:rsid w:val="0011736E"/>
    <w:rsid w:val="00120A9E"/>
    <w:rsid w:val="0012129C"/>
    <w:rsid w:val="00121610"/>
    <w:rsid w:val="001246F9"/>
    <w:rsid w:val="001256AD"/>
    <w:rsid w:val="001303E9"/>
    <w:rsid w:val="00130542"/>
    <w:rsid w:val="00132559"/>
    <w:rsid w:val="00133361"/>
    <w:rsid w:val="00137E8E"/>
    <w:rsid w:val="001422D8"/>
    <w:rsid w:val="001439F2"/>
    <w:rsid w:val="0014401A"/>
    <w:rsid w:val="001443B9"/>
    <w:rsid w:val="00145888"/>
    <w:rsid w:val="00146684"/>
    <w:rsid w:val="00146F8B"/>
    <w:rsid w:val="00150A95"/>
    <w:rsid w:val="00151069"/>
    <w:rsid w:val="00155A78"/>
    <w:rsid w:val="001576CF"/>
    <w:rsid w:val="001618EC"/>
    <w:rsid w:val="00161F03"/>
    <w:rsid w:val="001623DD"/>
    <w:rsid w:val="00162BB2"/>
    <w:rsid w:val="00162FF4"/>
    <w:rsid w:val="00165038"/>
    <w:rsid w:val="0016554F"/>
    <w:rsid w:val="0016632B"/>
    <w:rsid w:val="00167747"/>
    <w:rsid w:val="0017460A"/>
    <w:rsid w:val="00175B3E"/>
    <w:rsid w:val="00182E16"/>
    <w:rsid w:val="00183B7E"/>
    <w:rsid w:val="00184EBF"/>
    <w:rsid w:val="001853B5"/>
    <w:rsid w:val="001909D8"/>
    <w:rsid w:val="00191125"/>
    <w:rsid w:val="001921AC"/>
    <w:rsid w:val="00193693"/>
    <w:rsid w:val="00193F8F"/>
    <w:rsid w:val="001953B5"/>
    <w:rsid w:val="001A1129"/>
    <w:rsid w:val="001A19C6"/>
    <w:rsid w:val="001A2D52"/>
    <w:rsid w:val="001A33C6"/>
    <w:rsid w:val="001A3510"/>
    <w:rsid w:val="001A3795"/>
    <w:rsid w:val="001A56A4"/>
    <w:rsid w:val="001B4745"/>
    <w:rsid w:val="001B5467"/>
    <w:rsid w:val="001B72EE"/>
    <w:rsid w:val="001B7322"/>
    <w:rsid w:val="001B7E69"/>
    <w:rsid w:val="001C0980"/>
    <w:rsid w:val="001C1799"/>
    <w:rsid w:val="001C495E"/>
    <w:rsid w:val="001C548C"/>
    <w:rsid w:val="001C63E1"/>
    <w:rsid w:val="001C74D2"/>
    <w:rsid w:val="001C7F08"/>
    <w:rsid w:val="001D0C65"/>
    <w:rsid w:val="001D1468"/>
    <w:rsid w:val="001D58BC"/>
    <w:rsid w:val="001D659B"/>
    <w:rsid w:val="001D6AF4"/>
    <w:rsid w:val="001E0096"/>
    <w:rsid w:val="001E0104"/>
    <w:rsid w:val="001E0A7E"/>
    <w:rsid w:val="001E0AA0"/>
    <w:rsid w:val="001E11EA"/>
    <w:rsid w:val="001E78B9"/>
    <w:rsid w:val="001F07D6"/>
    <w:rsid w:val="001F0861"/>
    <w:rsid w:val="001F72AF"/>
    <w:rsid w:val="002059FA"/>
    <w:rsid w:val="00220E47"/>
    <w:rsid w:val="00221BDC"/>
    <w:rsid w:val="00221D69"/>
    <w:rsid w:val="002234AF"/>
    <w:rsid w:val="00223929"/>
    <w:rsid w:val="00224B1E"/>
    <w:rsid w:val="00224E41"/>
    <w:rsid w:val="00230E40"/>
    <w:rsid w:val="00232E79"/>
    <w:rsid w:val="00232ED9"/>
    <w:rsid w:val="00233AB0"/>
    <w:rsid w:val="002370CA"/>
    <w:rsid w:val="002417E7"/>
    <w:rsid w:val="00242A53"/>
    <w:rsid w:val="00245BAD"/>
    <w:rsid w:val="002466E2"/>
    <w:rsid w:val="00247A61"/>
    <w:rsid w:val="00264964"/>
    <w:rsid w:val="002650D6"/>
    <w:rsid w:val="0026569B"/>
    <w:rsid w:val="00271538"/>
    <w:rsid w:val="00271885"/>
    <w:rsid w:val="002742A2"/>
    <w:rsid w:val="00274425"/>
    <w:rsid w:val="00274D63"/>
    <w:rsid w:val="0027520C"/>
    <w:rsid w:val="00280F5E"/>
    <w:rsid w:val="002823C4"/>
    <w:rsid w:val="00284F46"/>
    <w:rsid w:val="00284F57"/>
    <w:rsid w:val="00285ABA"/>
    <w:rsid w:val="0028681D"/>
    <w:rsid w:val="002868E5"/>
    <w:rsid w:val="00286CA6"/>
    <w:rsid w:val="00292EC8"/>
    <w:rsid w:val="0029334C"/>
    <w:rsid w:val="00295188"/>
    <w:rsid w:val="002A4C6A"/>
    <w:rsid w:val="002A5EC5"/>
    <w:rsid w:val="002A6D21"/>
    <w:rsid w:val="002A70CC"/>
    <w:rsid w:val="002B020F"/>
    <w:rsid w:val="002B1583"/>
    <w:rsid w:val="002B4D14"/>
    <w:rsid w:val="002B7F3C"/>
    <w:rsid w:val="002C18AA"/>
    <w:rsid w:val="002D1628"/>
    <w:rsid w:val="002D23EA"/>
    <w:rsid w:val="002D4BCA"/>
    <w:rsid w:val="002D6F2A"/>
    <w:rsid w:val="002D7D2E"/>
    <w:rsid w:val="002E058C"/>
    <w:rsid w:val="002E0E00"/>
    <w:rsid w:val="002E15DB"/>
    <w:rsid w:val="002E1CDC"/>
    <w:rsid w:val="002E2853"/>
    <w:rsid w:val="002E3E27"/>
    <w:rsid w:val="002E6D81"/>
    <w:rsid w:val="002F0E71"/>
    <w:rsid w:val="002F1CD3"/>
    <w:rsid w:val="002F2BFE"/>
    <w:rsid w:val="002F5250"/>
    <w:rsid w:val="002F5FCC"/>
    <w:rsid w:val="002F79AC"/>
    <w:rsid w:val="00304F77"/>
    <w:rsid w:val="00306119"/>
    <w:rsid w:val="00311673"/>
    <w:rsid w:val="00313636"/>
    <w:rsid w:val="00313D70"/>
    <w:rsid w:val="00316CB5"/>
    <w:rsid w:val="00320D64"/>
    <w:rsid w:val="0033080B"/>
    <w:rsid w:val="00330F43"/>
    <w:rsid w:val="003310A4"/>
    <w:rsid w:val="003328CF"/>
    <w:rsid w:val="00333596"/>
    <w:rsid w:val="003372A1"/>
    <w:rsid w:val="00337BF3"/>
    <w:rsid w:val="00341EF2"/>
    <w:rsid w:val="0034332E"/>
    <w:rsid w:val="0034371F"/>
    <w:rsid w:val="00345792"/>
    <w:rsid w:val="003479BF"/>
    <w:rsid w:val="00351A1F"/>
    <w:rsid w:val="0035227F"/>
    <w:rsid w:val="00353D6B"/>
    <w:rsid w:val="00353DCF"/>
    <w:rsid w:val="00355834"/>
    <w:rsid w:val="00356122"/>
    <w:rsid w:val="00357567"/>
    <w:rsid w:val="003612B5"/>
    <w:rsid w:val="00361B01"/>
    <w:rsid w:val="00361B28"/>
    <w:rsid w:val="00363A60"/>
    <w:rsid w:val="003721E1"/>
    <w:rsid w:val="00373073"/>
    <w:rsid w:val="0037510E"/>
    <w:rsid w:val="00384A38"/>
    <w:rsid w:val="00387110"/>
    <w:rsid w:val="00395601"/>
    <w:rsid w:val="003A145E"/>
    <w:rsid w:val="003B284D"/>
    <w:rsid w:val="003B6176"/>
    <w:rsid w:val="003C15C7"/>
    <w:rsid w:val="003C3AFC"/>
    <w:rsid w:val="003C6E61"/>
    <w:rsid w:val="003D016D"/>
    <w:rsid w:val="003D0C41"/>
    <w:rsid w:val="003D15C9"/>
    <w:rsid w:val="003D1B9F"/>
    <w:rsid w:val="003D4B8F"/>
    <w:rsid w:val="003D5CAF"/>
    <w:rsid w:val="003D5F1E"/>
    <w:rsid w:val="003E116A"/>
    <w:rsid w:val="003E33D8"/>
    <w:rsid w:val="003E386F"/>
    <w:rsid w:val="003E51FA"/>
    <w:rsid w:val="003E79CD"/>
    <w:rsid w:val="003F1A0D"/>
    <w:rsid w:val="003F5601"/>
    <w:rsid w:val="003F565A"/>
    <w:rsid w:val="003F76B3"/>
    <w:rsid w:val="004005E3"/>
    <w:rsid w:val="004016E6"/>
    <w:rsid w:val="00401F37"/>
    <w:rsid w:val="00404A05"/>
    <w:rsid w:val="00407875"/>
    <w:rsid w:val="0041101C"/>
    <w:rsid w:val="0041102C"/>
    <w:rsid w:val="00412CCC"/>
    <w:rsid w:val="00416238"/>
    <w:rsid w:val="00417667"/>
    <w:rsid w:val="004176AB"/>
    <w:rsid w:val="00422CC0"/>
    <w:rsid w:val="00423BAB"/>
    <w:rsid w:val="0042591B"/>
    <w:rsid w:val="00427377"/>
    <w:rsid w:val="00430363"/>
    <w:rsid w:val="00432373"/>
    <w:rsid w:val="00434B8C"/>
    <w:rsid w:val="00436C60"/>
    <w:rsid w:val="00436CB0"/>
    <w:rsid w:val="004377B7"/>
    <w:rsid w:val="00437975"/>
    <w:rsid w:val="004411EB"/>
    <w:rsid w:val="00441A6F"/>
    <w:rsid w:val="00442ECF"/>
    <w:rsid w:val="004454FE"/>
    <w:rsid w:val="00446761"/>
    <w:rsid w:val="00450C60"/>
    <w:rsid w:val="004533DC"/>
    <w:rsid w:val="00455B54"/>
    <w:rsid w:val="00457263"/>
    <w:rsid w:val="00460604"/>
    <w:rsid w:val="00465D2F"/>
    <w:rsid w:val="00467318"/>
    <w:rsid w:val="00467C32"/>
    <w:rsid w:val="0047150C"/>
    <w:rsid w:val="00475057"/>
    <w:rsid w:val="00476D7F"/>
    <w:rsid w:val="00480892"/>
    <w:rsid w:val="00480B0F"/>
    <w:rsid w:val="0048480C"/>
    <w:rsid w:val="00484D51"/>
    <w:rsid w:val="00490992"/>
    <w:rsid w:val="00491E82"/>
    <w:rsid w:val="004968E6"/>
    <w:rsid w:val="00497582"/>
    <w:rsid w:val="004A2006"/>
    <w:rsid w:val="004A202D"/>
    <w:rsid w:val="004A3BD4"/>
    <w:rsid w:val="004A4D50"/>
    <w:rsid w:val="004A543C"/>
    <w:rsid w:val="004A6135"/>
    <w:rsid w:val="004A6A53"/>
    <w:rsid w:val="004B3E60"/>
    <w:rsid w:val="004C1983"/>
    <w:rsid w:val="004C35E7"/>
    <w:rsid w:val="004C4C38"/>
    <w:rsid w:val="004C54D6"/>
    <w:rsid w:val="004C5705"/>
    <w:rsid w:val="004D5E6A"/>
    <w:rsid w:val="004E0000"/>
    <w:rsid w:val="004E0F38"/>
    <w:rsid w:val="004E419C"/>
    <w:rsid w:val="004F2499"/>
    <w:rsid w:val="004F50D2"/>
    <w:rsid w:val="004F54EB"/>
    <w:rsid w:val="004F5534"/>
    <w:rsid w:val="004F6F67"/>
    <w:rsid w:val="0050339D"/>
    <w:rsid w:val="00505A92"/>
    <w:rsid w:val="0050797D"/>
    <w:rsid w:val="00513864"/>
    <w:rsid w:val="0051459A"/>
    <w:rsid w:val="00517E10"/>
    <w:rsid w:val="00521839"/>
    <w:rsid w:val="00521FB3"/>
    <w:rsid w:val="00523D5D"/>
    <w:rsid w:val="00523FF3"/>
    <w:rsid w:val="00532DD6"/>
    <w:rsid w:val="0053567F"/>
    <w:rsid w:val="00541D11"/>
    <w:rsid w:val="00542BD3"/>
    <w:rsid w:val="005440C2"/>
    <w:rsid w:val="0054445E"/>
    <w:rsid w:val="00545CCE"/>
    <w:rsid w:val="0054755E"/>
    <w:rsid w:val="00554933"/>
    <w:rsid w:val="00555C44"/>
    <w:rsid w:val="005616A7"/>
    <w:rsid w:val="0056231A"/>
    <w:rsid w:val="00564082"/>
    <w:rsid w:val="00565C2D"/>
    <w:rsid w:val="00566BB2"/>
    <w:rsid w:val="00570066"/>
    <w:rsid w:val="00570387"/>
    <w:rsid w:val="00571A9A"/>
    <w:rsid w:val="005726A3"/>
    <w:rsid w:val="00573FB2"/>
    <w:rsid w:val="0058035F"/>
    <w:rsid w:val="005814C1"/>
    <w:rsid w:val="00581B4E"/>
    <w:rsid w:val="0058706C"/>
    <w:rsid w:val="0059267E"/>
    <w:rsid w:val="00592FA6"/>
    <w:rsid w:val="005A1094"/>
    <w:rsid w:val="005A4426"/>
    <w:rsid w:val="005A459B"/>
    <w:rsid w:val="005A691D"/>
    <w:rsid w:val="005A7159"/>
    <w:rsid w:val="005B1B12"/>
    <w:rsid w:val="005B7779"/>
    <w:rsid w:val="005C3432"/>
    <w:rsid w:val="005C4617"/>
    <w:rsid w:val="005C5BE5"/>
    <w:rsid w:val="005D1381"/>
    <w:rsid w:val="005D2721"/>
    <w:rsid w:val="005D38A0"/>
    <w:rsid w:val="005E0268"/>
    <w:rsid w:val="005E0B55"/>
    <w:rsid w:val="005E1FAF"/>
    <w:rsid w:val="005E329A"/>
    <w:rsid w:val="005E3674"/>
    <w:rsid w:val="005E4644"/>
    <w:rsid w:val="005E54FE"/>
    <w:rsid w:val="005E5893"/>
    <w:rsid w:val="005E6305"/>
    <w:rsid w:val="005F467F"/>
    <w:rsid w:val="005F66E8"/>
    <w:rsid w:val="005F6EF7"/>
    <w:rsid w:val="005F706D"/>
    <w:rsid w:val="005F770A"/>
    <w:rsid w:val="005F7C40"/>
    <w:rsid w:val="00600173"/>
    <w:rsid w:val="00601170"/>
    <w:rsid w:val="00601291"/>
    <w:rsid w:val="00601BA1"/>
    <w:rsid w:val="006029A5"/>
    <w:rsid w:val="00607495"/>
    <w:rsid w:val="006134EE"/>
    <w:rsid w:val="00615086"/>
    <w:rsid w:val="00615701"/>
    <w:rsid w:val="0061575D"/>
    <w:rsid w:val="0061618F"/>
    <w:rsid w:val="00631388"/>
    <w:rsid w:val="00631F4C"/>
    <w:rsid w:val="00636364"/>
    <w:rsid w:val="00636BC5"/>
    <w:rsid w:val="006379F3"/>
    <w:rsid w:val="006407D7"/>
    <w:rsid w:val="0064158E"/>
    <w:rsid w:val="006445B4"/>
    <w:rsid w:val="00647ABB"/>
    <w:rsid w:val="006502A2"/>
    <w:rsid w:val="006528B0"/>
    <w:rsid w:val="00652EDF"/>
    <w:rsid w:val="00654CC5"/>
    <w:rsid w:val="006565E0"/>
    <w:rsid w:val="006612EC"/>
    <w:rsid w:val="0066242F"/>
    <w:rsid w:val="00663E38"/>
    <w:rsid w:val="00672FA5"/>
    <w:rsid w:val="00673FA8"/>
    <w:rsid w:val="00674106"/>
    <w:rsid w:val="006805DE"/>
    <w:rsid w:val="00682293"/>
    <w:rsid w:val="006A050A"/>
    <w:rsid w:val="006A21CC"/>
    <w:rsid w:val="006A37D6"/>
    <w:rsid w:val="006A65D4"/>
    <w:rsid w:val="006B0EAB"/>
    <w:rsid w:val="006B242D"/>
    <w:rsid w:val="006B5217"/>
    <w:rsid w:val="006B7B1A"/>
    <w:rsid w:val="006C017C"/>
    <w:rsid w:val="006C0802"/>
    <w:rsid w:val="006C2B09"/>
    <w:rsid w:val="006C2ED1"/>
    <w:rsid w:val="006C5B60"/>
    <w:rsid w:val="006C6B0A"/>
    <w:rsid w:val="006C6DF3"/>
    <w:rsid w:val="006C76A1"/>
    <w:rsid w:val="006D1B04"/>
    <w:rsid w:val="006D3A13"/>
    <w:rsid w:val="006D50C9"/>
    <w:rsid w:val="006D5B8A"/>
    <w:rsid w:val="006D5D72"/>
    <w:rsid w:val="006D6B82"/>
    <w:rsid w:val="006E2A95"/>
    <w:rsid w:val="006E2E94"/>
    <w:rsid w:val="006E311A"/>
    <w:rsid w:val="006E377D"/>
    <w:rsid w:val="006E3E21"/>
    <w:rsid w:val="006E3FFD"/>
    <w:rsid w:val="006E7CEF"/>
    <w:rsid w:val="006F02E0"/>
    <w:rsid w:val="006F3D7F"/>
    <w:rsid w:val="006F4136"/>
    <w:rsid w:val="006F4A31"/>
    <w:rsid w:val="00704932"/>
    <w:rsid w:val="00704C9F"/>
    <w:rsid w:val="00705F8A"/>
    <w:rsid w:val="00706F3F"/>
    <w:rsid w:val="0070725C"/>
    <w:rsid w:val="00707F55"/>
    <w:rsid w:val="00712E61"/>
    <w:rsid w:val="00714020"/>
    <w:rsid w:val="0071541D"/>
    <w:rsid w:val="00716A6E"/>
    <w:rsid w:val="00717241"/>
    <w:rsid w:val="007236D7"/>
    <w:rsid w:val="007245EA"/>
    <w:rsid w:val="007254E6"/>
    <w:rsid w:val="007256CF"/>
    <w:rsid w:val="0072734A"/>
    <w:rsid w:val="00732F98"/>
    <w:rsid w:val="007352D4"/>
    <w:rsid w:val="00735D19"/>
    <w:rsid w:val="007430CC"/>
    <w:rsid w:val="00743F41"/>
    <w:rsid w:val="0075055E"/>
    <w:rsid w:val="00751905"/>
    <w:rsid w:val="00752163"/>
    <w:rsid w:val="007522AD"/>
    <w:rsid w:val="007569BB"/>
    <w:rsid w:val="00756B68"/>
    <w:rsid w:val="00757D05"/>
    <w:rsid w:val="00764634"/>
    <w:rsid w:val="007664EA"/>
    <w:rsid w:val="00770F8E"/>
    <w:rsid w:val="007735BA"/>
    <w:rsid w:val="00774A20"/>
    <w:rsid w:val="007769E4"/>
    <w:rsid w:val="007775D2"/>
    <w:rsid w:val="007777F6"/>
    <w:rsid w:val="00777B8C"/>
    <w:rsid w:val="00782A76"/>
    <w:rsid w:val="00783D55"/>
    <w:rsid w:val="00784B1F"/>
    <w:rsid w:val="00787C07"/>
    <w:rsid w:val="0079255B"/>
    <w:rsid w:val="007926CF"/>
    <w:rsid w:val="00795080"/>
    <w:rsid w:val="007A1F4C"/>
    <w:rsid w:val="007A272E"/>
    <w:rsid w:val="007A3BFD"/>
    <w:rsid w:val="007A4FD3"/>
    <w:rsid w:val="007A5BC8"/>
    <w:rsid w:val="007C0216"/>
    <w:rsid w:val="007C40BF"/>
    <w:rsid w:val="007C5B55"/>
    <w:rsid w:val="007C7319"/>
    <w:rsid w:val="007D028E"/>
    <w:rsid w:val="007D09D4"/>
    <w:rsid w:val="007D1442"/>
    <w:rsid w:val="007D1CD3"/>
    <w:rsid w:val="007D1E78"/>
    <w:rsid w:val="007D2F05"/>
    <w:rsid w:val="007E1755"/>
    <w:rsid w:val="007E23E8"/>
    <w:rsid w:val="007E3103"/>
    <w:rsid w:val="007E4398"/>
    <w:rsid w:val="007E65B1"/>
    <w:rsid w:val="007F2FBF"/>
    <w:rsid w:val="007F3D12"/>
    <w:rsid w:val="007F43EA"/>
    <w:rsid w:val="008027C0"/>
    <w:rsid w:val="00803CEC"/>
    <w:rsid w:val="008045D7"/>
    <w:rsid w:val="008062D0"/>
    <w:rsid w:val="00806FB8"/>
    <w:rsid w:val="00807818"/>
    <w:rsid w:val="0080788F"/>
    <w:rsid w:val="008129BC"/>
    <w:rsid w:val="0081430D"/>
    <w:rsid w:val="00814ECC"/>
    <w:rsid w:val="0081615C"/>
    <w:rsid w:val="00816DD9"/>
    <w:rsid w:val="0082184C"/>
    <w:rsid w:val="00825FB6"/>
    <w:rsid w:val="00826593"/>
    <w:rsid w:val="008273A7"/>
    <w:rsid w:val="00832EE8"/>
    <w:rsid w:val="00837DD6"/>
    <w:rsid w:val="008439D2"/>
    <w:rsid w:val="00846A1D"/>
    <w:rsid w:val="00846F6C"/>
    <w:rsid w:val="008544BA"/>
    <w:rsid w:val="00856AC5"/>
    <w:rsid w:val="00861218"/>
    <w:rsid w:val="00864B5B"/>
    <w:rsid w:val="008654B8"/>
    <w:rsid w:val="00865693"/>
    <w:rsid w:val="0087642D"/>
    <w:rsid w:val="00882F76"/>
    <w:rsid w:val="008839F1"/>
    <w:rsid w:val="00887026"/>
    <w:rsid w:val="00890850"/>
    <w:rsid w:val="0089118F"/>
    <w:rsid w:val="00894AC6"/>
    <w:rsid w:val="00896A96"/>
    <w:rsid w:val="00897F22"/>
    <w:rsid w:val="008A2326"/>
    <w:rsid w:val="008A23BD"/>
    <w:rsid w:val="008A326A"/>
    <w:rsid w:val="008A4072"/>
    <w:rsid w:val="008A58ED"/>
    <w:rsid w:val="008A6CAB"/>
    <w:rsid w:val="008B00D8"/>
    <w:rsid w:val="008B017F"/>
    <w:rsid w:val="008B1FDE"/>
    <w:rsid w:val="008B2D62"/>
    <w:rsid w:val="008B3489"/>
    <w:rsid w:val="008B51CB"/>
    <w:rsid w:val="008B51F7"/>
    <w:rsid w:val="008B6A30"/>
    <w:rsid w:val="008B6A41"/>
    <w:rsid w:val="008C24AE"/>
    <w:rsid w:val="008C26B3"/>
    <w:rsid w:val="008C2C4F"/>
    <w:rsid w:val="008D0611"/>
    <w:rsid w:val="008D5CCA"/>
    <w:rsid w:val="008E2D53"/>
    <w:rsid w:val="008E2F45"/>
    <w:rsid w:val="008E31AC"/>
    <w:rsid w:val="008E36C6"/>
    <w:rsid w:val="008E4017"/>
    <w:rsid w:val="008E639E"/>
    <w:rsid w:val="008E670E"/>
    <w:rsid w:val="008E6FFC"/>
    <w:rsid w:val="008F0726"/>
    <w:rsid w:val="008F2A07"/>
    <w:rsid w:val="008F3CAC"/>
    <w:rsid w:val="008F56FF"/>
    <w:rsid w:val="008F5E7B"/>
    <w:rsid w:val="00901D1B"/>
    <w:rsid w:val="00903EB4"/>
    <w:rsid w:val="00905DAC"/>
    <w:rsid w:val="0091193C"/>
    <w:rsid w:val="00917860"/>
    <w:rsid w:val="00917EAF"/>
    <w:rsid w:val="00921F41"/>
    <w:rsid w:val="00923585"/>
    <w:rsid w:val="0092392D"/>
    <w:rsid w:val="00923C13"/>
    <w:rsid w:val="0092530F"/>
    <w:rsid w:val="00925675"/>
    <w:rsid w:val="00925A51"/>
    <w:rsid w:val="0092653C"/>
    <w:rsid w:val="0092764E"/>
    <w:rsid w:val="00932540"/>
    <w:rsid w:val="00932A40"/>
    <w:rsid w:val="00935090"/>
    <w:rsid w:val="00937919"/>
    <w:rsid w:val="00937B0C"/>
    <w:rsid w:val="00937EB1"/>
    <w:rsid w:val="00940235"/>
    <w:rsid w:val="00942936"/>
    <w:rsid w:val="00943302"/>
    <w:rsid w:val="00945710"/>
    <w:rsid w:val="00951225"/>
    <w:rsid w:val="0095182A"/>
    <w:rsid w:val="00952A47"/>
    <w:rsid w:val="009541C6"/>
    <w:rsid w:val="009555C2"/>
    <w:rsid w:val="00957581"/>
    <w:rsid w:val="00971C87"/>
    <w:rsid w:val="0097216A"/>
    <w:rsid w:val="00976EB5"/>
    <w:rsid w:val="00983302"/>
    <w:rsid w:val="00984C45"/>
    <w:rsid w:val="00987161"/>
    <w:rsid w:val="00990DE4"/>
    <w:rsid w:val="0099350F"/>
    <w:rsid w:val="009960CC"/>
    <w:rsid w:val="009A08E7"/>
    <w:rsid w:val="009A44D3"/>
    <w:rsid w:val="009A7A9E"/>
    <w:rsid w:val="009B1407"/>
    <w:rsid w:val="009B4EA2"/>
    <w:rsid w:val="009C11F8"/>
    <w:rsid w:val="009C2AAA"/>
    <w:rsid w:val="009C46D9"/>
    <w:rsid w:val="009C4740"/>
    <w:rsid w:val="009D0B7F"/>
    <w:rsid w:val="009D2711"/>
    <w:rsid w:val="009D3441"/>
    <w:rsid w:val="009D45B3"/>
    <w:rsid w:val="009D6A7F"/>
    <w:rsid w:val="009D6D5E"/>
    <w:rsid w:val="009E3B42"/>
    <w:rsid w:val="009E7C6C"/>
    <w:rsid w:val="009F2CA1"/>
    <w:rsid w:val="009F79A8"/>
    <w:rsid w:val="00A0227C"/>
    <w:rsid w:val="00A033BE"/>
    <w:rsid w:val="00A036F3"/>
    <w:rsid w:val="00A041E1"/>
    <w:rsid w:val="00A0561E"/>
    <w:rsid w:val="00A14B5F"/>
    <w:rsid w:val="00A15895"/>
    <w:rsid w:val="00A21EA2"/>
    <w:rsid w:val="00A222A7"/>
    <w:rsid w:val="00A241EF"/>
    <w:rsid w:val="00A2584E"/>
    <w:rsid w:val="00A3053B"/>
    <w:rsid w:val="00A31484"/>
    <w:rsid w:val="00A32475"/>
    <w:rsid w:val="00A32A8E"/>
    <w:rsid w:val="00A35AE4"/>
    <w:rsid w:val="00A406F3"/>
    <w:rsid w:val="00A51062"/>
    <w:rsid w:val="00A5191B"/>
    <w:rsid w:val="00A51FC8"/>
    <w:rsid w:val="00A52F5F"/>
    <w:rsid w:val="00A56813"/>
    <w:rsid w:val="00A57D41"/>
    <w:rsid w:val="00A6026B"/>
    <w:rsid w:val="00A60FA1"/>
    <w:rsid w:val="00A63FD1"/>
    <w:rsid w:val="00A703B2"/>
    <w:rsid w:val="00A80599"/>
    <w:rsid w:val="00A82A15"/>
    <w:rsid w:val="00A83774"/>
    <w:rsid w:val="00A84BE2"/>
    <w:rsid w:val="00A85CFB"/>
    <w:rsid w:val="00A87C2E"/>
    <w:rsid w:val="00A90EB8"/>
    <w:rsid w:val="00A9660D"/>
    <w:rsid w:val="00AA2FB2"/>
    <w:rsid w:val="00AB444F"/>
    <w:rsid w:val="00AB7695"/>
    <w:rsid w:val="00AC076B"/>
    <w:rsid w:val="00AC1E7C"/>
    <w:rsid w:val="00AC2721"/>
    <w:rsid w:val="00AC5A50"/>
    <w:rsid w:val="00AD1844"/>
    <w:rsid w:val="00AD1DE8"/>
    <w:rsid w:val="00AD3208"/>
    <w:rsid w:val="00AD3911"/>
    <w:rsid w:val="00AD4628"/>
    <w:rsid w:val="00AD57BC"/>
    <w:rsid w:val="00AD65F9"/>
    <w:rsid w:val="00AD73CB"/>
    <w:rsid w:val="00AE2070"/>
    <w:rsid w:val="00AE2EBA"/>
    <w:rsid w:val="00AE437C"/>
    <w:rsid w:val="00AE58C9"/>
    <w:rsid w:val="00AE69C6"/>
    <w:rsid w:val="00AF1EDF"/>
    <w:rsid w:val="00AF2904"/>
    <w:rsid w:val="00B041EA"/>
    <w:rsid w:val="00B042E0"/>
    <w:rsid w:val="00B049B6"/>
    <w:rsid w:val="00B05F03"/>
    <w:rsid w:val="00B073C2"/>
    <w:rsid w:val="00B12B25"/>
    <w:rsid w:val="00B12F5F"/>
    <w:rsid w:val="00B12FFB"/>
    <w:rsid w:val="00B141B1"/>
    <w:rsid w:val="00B150C8"/>
    <w:rsid w:val="00B152C1"/>
    <w:rsid w:val="00B15547"/>
    <w:rsid w:val="00B157E8"/>
    <w:rsid w:val="00B16547"/>
    <w:rsid w:val="00B16FDD"/>
    <w:rsid w:val="00B17078"/>
    <w:rsid w:val="00B222DE"/>
    <w:rsid w:val="00B23322"/>
    <w:rsid w:val="00B25138"/>
    <w:rsid w:val="00B25884"/>
    <w:rsid w:val="00B3253F"/>
    <w:rsid w:val="00B337D2"/>
    <w:rsid w:val="00B3465E"/>
    <w:rsid w:val="00B34BBE"/>
    <w:rsid w:val="00B34D59"/>
    <w:rsid w:val="00B36E64"/>
    <w:rsid w:val="00B36EAC"/>
    <w:rsid w:val="00B37FF0"/>
    <w:rsid w:val="00B4195D"/>
    <w:rsid w:val="00B4259E"/>
    <w:rsid w:val="00B44384"/>
    <w:rsid w:val="00B44ABF"/>
    <w:rsid w:val="00B44DB2"/>
    <w:rsid w:val="00B44DCB"/>
    <w:rsid w:val="00B50DC8"/>
    <w:rsid w:val="00B54BAC"/>
    <w:rsid w:val="00B56760"/>
    <w:rsid w:val="00B64CCD"/>
    <w:rsid w:val="00B65742"/>
    <w:rsid w:val="00B676EB"/>
    <w:rsid w:val="00B706D1"/>
    <w:rsid w:val="00B76E23"/>
    <w:rsid w:val="00B817DD"/>
    <w:rsid w:val="00B9150F"/>
    <w:rsid w:val="00B95D80"/>
    <w:rsid w:val="00B95F73"/>
    <w:rsid w:val="00B9675C"/>
    <w:rsid w:val="00B97C14"/>
    <w:rsid w:val="00BA0A02"/>
    <w:rsid w:val="00BA166E"/>
    <w:rsid w:val="00BA2FB8"/>
    <w:rsid w:val="00BA5166"/>
    <w:rsid w:val="00BA61EB"/>
    <w:rsid w:val="00BB0F1E"/>
    <w:rsid w:val="00BB346F"/>
    <w:rsid w:val="00BB3753"/>
    <w:rsid w:val="00BB6ABC"/>
    <w:rsid w:val="00BC2328"/>
    <w:rsid w:val="00BC40C4"/>
    <w:rsid w:val="00BC4161"/>
    <w:rsid w:val="00BC63BF"/>
    <w:rsid w:val="00BC695B"/>
    <w:rsid w:val="00BD0A69"/>
    <w:rsid w:val="00BD28A5"/>
    <w:rsid w:val="00BD6776"/>
    <w:rsid w:val="00BE0865"/>
    <w:rsid w:val="00BE1647"/>
    <w:rsid w:val="00BE2633"/>
    <w:rsid w:val="00BE475E"/>
    <w:rsid w:val="00BE5802"/>
    <w:rsid w:val="00BE7F26"/>
    <w:rsid w:val="00BF1D9A"/>
    <w:rsid w:val="00BF3542"/>
    <w:rsid w:val="00BF7C52"/>
    <w:rsid w:val="00C003DA"/>
    <w:rsid w:val="00C027D4"/>
    <w:rsid w:val="00C060A3"/>
    <w:rsid w:val="00C11B44"/>
    <w:rsid w:val="00C14523"/>
    <w:rsid w:val="00C176A4"/>
    <w:rsid w:val="00C20751"/>
    <w:rsid w:val="00C24058"/>
    <w:rsid w:val="00C25545"/>
    <w:rsid w:val="00C25797"/>
    <w:rsid w:val="00C27788"/>
    <w:rsid w:val="00C30FE5"/>
    <w:rsid w:val="00C32C55"/>
    <w:rsid w:val="00C32E3C"/>
    <w:rsid w:val="00C33F27"/>
    <w:rsid w:val="00C35C1E"/>
    <w:rsid w:val="00C37C35"/>
    <w:rsid w:val="00C4422C"/>
    <w:rsid w:val="00C45C85"/>
    <w:rsid w:val="00C46A61"/>
    <w:rsid w:val="00C515C6"/>
    <w:rsid w:val="00C51D64"/>
    <w:rsid w:val="00C5307C"/>
    <w:rsid w:val="00C53FF7"/>
    <w:rsid w:val="00C5477D"/>
    <w:rsid w:val="00C56E8A"/>
    <w:rsid w:val="00C57506"/>
    <w:rsid w:val="00C60053"/>
    <w:rsid w:val="00C60FAF"/>
    <w:rsid w:val="00C62C45"/>
    <w:rsid w:val="00C67BB0"/>
    <w:rsid w:val="00C71278"/>
    <w:rsid w:val="00C752E7"/>
    <w:rsid w:val="00C7531A"/>
    <w:rsid w:val="00C75EDA"/>
    <w:rsid w:val="00C75F01"/>
    <w:rsid w:val="00C766DB"/>
    <w:rsid w:val="00C77B03"/>
    <w:rsid w:val="00C85411"/>
    <w:rsid w:val="00C91AED"/>
    <w:rsid w:val="00C95322"/>
    <w:rsid w:val="00C95A2C"/>
    <w:rsid w:val="00C96FF4"/>
    <w:rsid w:val="00CA11BB"/>
    <w:rsid w:val="00CA35C8"/>
    <w:rsid w:val="00CA5812"/>
    <w:rsid w:val="00CA5A84"/>
    <w:rsid w:val="00CA70D1"/>
    <w:rsid w:val="00CB059A"/>
    <w:rsid w:val="00CB0E56"/>
    <w:rsid w:val="00CB2F2F"/>
    <w:rsid w:val="00CB3F00"/>
    <w:rsid w:val="00CB475D"/>
    <w:rsid w:val="00CB7786"/>
    <w:rsid w:val="00CB7C01"/>
    <w:rsid w:val="00CC22E2"/>
    <w:rsid w:val="00CC2A59"/>
    <w:rsid w:val="00CC3E9C"/>
    <w:rsid w:val="00CC59FE"/>
    <w:rsid w:val="00CC5F07"/>
    <w:rsid w:val="00CC6FEB"/>
    <w:rsid w:val="00CD04B0"/>
    <w:rsid w:val="00CD10A7"/>
    <w:rsid w:val="00CD2F82"/>
    <w:rsid w:val="00CD5A86"/>
    <w:rsid w:val="00CD658F"/>
    <w:rsid w:val="00CD6622"/>
    <w:rsid w:val="00CD720E"/>
    <w:rsid w:val="00CE0511"/>
    <w:rsid w:val="00CE1B3A"/>
    <w:rsid w:val="00CE2CD2"/>
    <w:rsid w:val="00CE2D44"/>
    <w:rsid w:val="00CF0D6E"/>
    <w:rsid w:val="00CF21F6"/>
    <w:rsid w:val="00CF23A9"/>
    <w:rsid w:val="00CF39B0"/>
    <w:rsid w:val="00CF3FE6"/>
    <w:rsid w:val="00CF6152"/>
    <w:rsid w:val="00D03761"/>
    <w:rsid w:val="00D03D43"/>
    <w:rsid w:val="00D10F42"/>
    <w:rsid w:val="00D11C8E"/>
    <w:rsid w:val="00D12C3A"/>
    <w:rsid w:val="00D14E3A"/>
    <w:rsid w:val="00D15464"/>
    <w:rsid w:val="00D15A0B"/>
    <w:rsid w:val="00D16896"/>
    <w:rsid w:val="00D16D96"/>
    <w:rsid w:val="00D217A5"/>
    <w:rsid w:val="00D21DF7"/>
    <w:rsid w:val="00D22175"/>
    <w:rsid w:val="00D223A1"/>
    <w:rsid w:val="00D25E22"/>
    <w:rsid w:val="00D25EFE"/>
    <w:rsid w:val="00D30527"/>
    <w:rsid w:val="00D308E1"/>
    <w:rsid w:val="00D31B16"/>
    <w:rsid w:val="00D3388B"/>
    <w:rsid w:val="00D40B75"/>
    <w:rsid w:val="00D42D97"/>
    <w:rsid w:val="00D45CCF"/>
    <w:rsid w:val="00D5060E"/>
    <w:rsid w:val="00D52952"/>
    <w:rsid w:val="00D53610"/>
    <w:rsid w:val="00D61B5A"/>
    <w:rsid w:val="00D6738C"/>
    <w:rsid w:val="00D735E5"/>
    <w:rsid w:val="00D7375B"/>
    <w:rsid w:val="00D7769E"/>
    <w:rsid w:val="00D77D5D"/>
    <w:rsid w:val="00D83373"/>
    <w:rsid w:val="00D84E9E"/>
    <w:rsid w:val="00D94845"/>
    <w:rsid w:val="00D95462"/>
    <w:rsid w:val="00D95EE1"/>
    <w:rsid w:val="00D966B6"/>
    <w:rsid w:val="00DA43E9"/>
    <w:rsid w:val="00DA4A29"/>
    <w:rsid w:val="00DA524B"/>
    <w:rsid w:val="00DA610C"/>
    <w:rsid w:val="00DA6332"/>
    <w:rsid w:val="00DA6AD4"/>
    <w:rsid w:val="00DB20F7"/>
    <w:rsid w:val="00DB3261"/>
    <w:rsid w:val="00DB5242"/>
    <w:rsid w:val="00DC1ACB"/>
    <w:rsid w:val="00DC23D3"/>
    <w:rsid w:val="00DC243F"/>
    <w:rsid w:val="00DC6258"/>
    <w:rsid w:val="00DC79E5"/>
    <w:rsid w:val="00DD21E7"/>
    <w:rsid w:val="00DD2724"/>
    <w:rsid w:val="00DD339C"/>
    <w:rsid w:val="00DD3E85"/>
    <w:rsid w:val="00DD4D04"/>
    <w:rsid w:val="00DD51CC"/>
    <w:rsid w:val="00DD54FF"/>
    <w:rsid w:val="00DE09FC"/>
    <w:rsid w:val="00DE2C37"/>
    <w:rsid w:val="00DE309C"/>
    <w:rsid w:val="00DE3E28"/>
    <w:rsid w:val="00DE52CA"/>
    <w:rsid w:val="00DE6076"/>
    <w:rsid w:val="00DF362E"/>
    <w:rsid w:val="00DF74F4"/>
    <w:rsid w:val="00DF7CAF"/>
    <w:rsid w:val="00DF7FBE"/>
    <w:rsid w:val="00E00B83"/>
    <w:rsid w:val="00E03086"/>
    <w:rsid w:val="00E12801"/>
    <w:rsid w:val="00E14264"/>
    <w:rsid w:val="00E14B4E"/>
    <w:rsid w:val="00E15D59"/>
    <w:rsid w:val="00E164DF"/>
    <w:rsid w:val="00E2275D"/>
    <w:rsid w:val="00E23612"/>
    <w:rsid w:val="00E24CD6"/>
    <w:rsid w:val="00E25797"/>
    <w:rsid w:val="00E26567"/>
    <w:rsid w:val="00E351E3"/>
    <w:rsid w:val="00E374DB"/>
    <w:rsid w:val="00E5069A"/>
    <w:rsid w:val="00E50B40"/>
    <w:rsid w:val="00E52A95"/>
    <w:rsid w:val="00E54153"/>
    <w:rsid w:val="00E55C22"/>
    <w:rsid w:val="00E57966"/>
    <w:rsid w:val="00E61FAE"/>
    <w:rsid w:val="00E622C0"/>
    <w:rsid w:val="00E6361B"/>
    <w:rsid w:val="00E65D3D"/>
    <w:rsid w:val="00E701A3"/>
    <w:rsid w:val="00E701F7"/>
    <w:rsid w:val="00E73FA2"/>
    <w:rsid w:val="00E747F4"/>
    <w:rsid w:val="00E75E6B"/>
    <w:rsid w:val="00E81BC6"/>
    <w:rsid w:val="00E81D3C"/>
    <w:rsid w:val="00E82E28"/>
    <w:rsid w:val="00E86132"/>
    <w:rsid w:val="00E917F0"/>
    <w:rsid w:val="00E945ED"/>
    <w:rsid w:val="00E9517A"/>
    <w:rsid w:val="00EA2DE2"/>
    <w:rsid w:val="00EB0183"/>
    <w:rsid w:val="00EB253B"/>
    <w:rsid w:val="00EB2BE1"/>
    <w:rsid w:val="00EB3975"/>
    <w:rsid w:val="00EB497D"/>
    <w:rsid w:val="00EB5B2F"/>
    <w:rsid w:val="00EB6A21"/>
    <w:rsid w:val="00EB7076"/>
    <w:rsid w:val="00EC071B"/>
    <w:rsid w:val="00EC3958"/>
    <w:rsid w:val="00EC4889"/>
    <w:rsid w:val="00EC4EE1"/>
    <w:rsid w:val="00EC5013"/>
    <w:rsid w:val="00ED1EE4"/>
    <w:rsid w:val="00ED4DFF"/>
    <w:rsid w:val="00ED715D"/>
    <w:rsid w:val="00ED71C5"/>
    <w:rsid w:val="00EE3C3A"/>
    <w:rsid w:val="00EE42FD"/>
    <w:rsid w:val="00EE4A12"/>
    <w:rsid w:val="00EE4E81"/>
    <w:rsid w:val="00EE5371"/>
    <w:rsid w:val="00EE70B7"/>
    <w:rsid w:val="00EE7DD7"/>
    <w:rsid w:val="00EE7E98"/>
    <w:rsid w:val="00EF0A73"/>
    <w:rsid w:val="00EF5685"/>
    <w:rsid w:val="00EF76E1"/>
    <w:rsid w:val="00F05D99"/>
    <w:rsid w:val="00F062E3"/>
    <w:rsid w:val="00F10162"/>
    <w:rsid w:val="00F1313C"/>
    <w:rsid w:val="00F232C6"/>
    <w:rsid w:val="00F2500A"/>
    <w:rsid w:val="00F26EFC"/>
    <w:rsid w:val="00F36865"/>
    <w:rsid w:val="00F40232"/>
    <w:rsid w:val="00F4048C"/>
    <w:rsid w:val="00F40B93"/>
    <w:rsid w:val="00F471BA"/>
    <w:rsid w:val="00F5014A"/>
    <w:rsid w:val="00F539E6"/>
    <w:rsid w:val="00F539F5"/>
    <w:rsid w:val="00F55CCF"/>
    <w:rsid w:val="00F564F5"/>
    <w:rsid w:val="00F570E7"/>
    <w:rsid w:val="00F622E0"/>
    <w:rsid w:val="00F62DD0"/>
    <w:rsid w:val="00F6311E"/>
    <w:rsid w:val="00F636AC"/>
    <w:rsid w:val="00F64535"/>
    <w:rsid w:val="00F659EF"/>
    <w:rsid w:val="00F66DF3"/>
    <w:rsid w:val="00F70CFC"/>
    <w:rsid w:val="00F7411A"/>
    <w:rsid w:val="00F74A25"/>
    <w:rsid w:val="00F81DBD"/>
    <w:rsid w:val="00F82691"/>
    <w:rsid w:val="00F83D17"/>
    <w:rsid w:val="00F842D9"/>
    <w:rsid w:val="00F902D4"/>
    <w:rsid w:val="00F91E6A"/>
    <w:rsid w:val="00F96E07"/>
    <w:rsid w:val="00FA1FEC"/>
    <w:rsid w:val="00FA265C"/>
    <w:rsid w:val="00FA3CFE"/>
    <w:rsid w:val="00FA4BCA"/>
    <w:rsid w:val="00FA765D"/>
    <w:rsid w:val="00FA7DDE"/>
    <w:rsid w:val="00FB520F"/>
    <w:rsid w:val="00FB618F"/>
    <w:rsid w:val="00FB7E7D"/>
    <w:rsid w:val="00FC02E6"/>
    <w:rsid w:val="00FC1EDF"/>
    <w:rsid w:val="00FC3B46"/>
    <w:rsid w:val="00FC6B75"/>
    <w:rsid w:val="00FC7201"/>
    <w:rsid w:val="00FC798F"/>
    <w:rsid w:val="00FD027D"/>
    <w:rsid w:val="00FD04B0"/>
    <w:rsid w:val="00FD098C"/>
    <w:rsid w:val="00FD114A"/>
    <w:rsid w:val="00FD14BC"/>
    <w:rsid w:val="00FD4050"/>
    <w:rsid w:val="00FD6E61"/>
    <w:rsid w:val="00FD7836"/>
    <w:rsid w:val="00FE02B0"/>
    <w:rsid w:val="00FE1261"/>
    <w:rsid w:val="00FE1FF0"/>
    <w:rsid w:val="00FE34D1"/>
    <w:rsid w:val="00FE7E02"/>
    <w:rsid w:val="00FF3DC6"/>
    <w:rsid w:val="00FF4832"/>
    <w:rsid w:val="00FF48A0"/>
    <w:rsid w:val="00FF6D4C"/>
    <w:rsid w:val="00FF75E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chartTrackingRefBased/>
  <w15:docId w15:val="{DFA1FB70-E8BE-4481-BF3E-4599D60D24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qFormat="1"/>
    <w:lsdException w:name="heading 6" w:semiHidden="1" w:uiPriority="0" w:unhideWhenUsed="1" w:qFormat="1"/>
    <w:lsdException w:name="heading 7" w:semiHidden="1"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E7CEF"/>
  </w:style>
  <w:style w:type="paragraph" w:styleId="1">
    <w:name w:val="heading 1"/>
    <w:aliases w:val=" Знак"/>
    <w:basedOn w:val="a"/>
    <w:next w:val="a"/>
    <w:link w:val="10"/>
    <w:uiPriority w:val="99"/>
    <w:qFormat/>
    <w:rsid w:val="00CB0E56"/>
    <w:pPr>
      <w:autoSpaceDE w:val="0"/>
      <w:autoSpaceDN w:val="0"/>
      <w:adjustRightInd w:val="0"/>
      <w:spacing w:after="0" w:line="240" w:lineRule="auto"/>
      <w:outlineLvl w:val="0"/>
    </w:pPr>
    <w:rPr>
      <w:rFonts w:ascii="Times New Roman CYR" w:hAnsi="Times New Roman CYR" w:cs="Times New Roman CYR"/>
      <w:sz w:val="24"/>
      <w:szCs w:val="24"/>
    </w:rPr>
  </w:style>
  <w:style w:type="paragraph" w:styleId="2">
    <w:name w:val="heading 2"/>
    <w:basedOn w:val="a"/>
    <w:next w:val="a"/>
    <w:link w:val="20"/>
    <w:uiPriority w:val="9"/>
    <w:qFormat/>
    <w:rsid w:val="00CB0E56"/>
    <w:pPr>
      <w:autoSpaceDE w:val="0"/>
      <w:autoSpaceDN w:val="0"/>
      <w:adjustRightInd w:val="0"/>
      <w:spacing w:after="0" w:line="240" w:lineRule="auto"/>
      <w:outlineLvl w:val="1"/>
    </w:pPr>
    <w:rPr>
      <w:rFonts w:ascii="Times New Roman CYR" w:hAnsi="Times New Roman CYR" w:cs="Times New Roman CYR"/>
      <w:sz w:val="24"/>
      <w:szCs w:val="24"/>
    </w:rPr>
  </w:style>
  <w:style w:type="paragraph" w:styleId="3">
    <w:name w:val="heading 3"/>
    <w:basedOn w:val="a"/>
    <w:next w:val="a"/>
    <w:link w:val="30"/>
    <w:uiPriority w:val="9"/>
    <w:qFormat/>
    <w:rsid w:val="00CB0E56"/>
    <w:pPr>
      <w:autoSpaceDE w:val="0"/>
      <w:autoSpaceDN w:val="0"/>
      <w:adjustRightInd w:val="0"/>
      <w:spacing w:after="0" w:line="240" w:lineRule="auto"/>
      <w:outlineLvl w:val="2"/>
    </w:pPr>
    <w:rPr>
      <w:rFonts w:ascii="Times New Roman CYR" w:hAnsi="Times New Roman CYR" w:cs="Times New Roman CYR"/>
      <w:sz w:val="24"/>
      <w:szCs w:val="24"/>
    </w:rPr>
  </w:style>
  <w:style w:type="paragraph" w:styleId="4">
    <w:name w:val="heading 4"/>
    <w:basedOn w:val="a"/>
    <w:next w:val="a"/>
    <w:link w:val="40"/>
    <w:uiPriority w:val="9"/>
    <w:qFormat/>
    <w:rsid w:val="00CB0E56"/>
    <w:pPr>
      <w:autoSpaceDE w:val="0"/>
      <w:autoSpaceDN w:val="0"/>
      <w:adjustRightInd w:val="0"/>
      <w:spacing w:after="0" w:line="240" w:lineRule="auto"/>
      <w:outlineLvl w:val="3"/>
    </w:pPr>
    <w:rPr>
      <w:rFonts w:ascii="Times New Roman CYR" w:hAnsi="Times New Roman CYR" w:cs="Times New Roman CYR"/>
      <w:sz w:val="24"/>
      <w:szCs w:val="24"/>
    </w:rPr>
  </w:style>
  <w:style w:type="paragraph" w:styleId="5">
    <w:name w:val="heading 5"/>
    <w:basedOn w:val="a"/>
    <w:next w:val="a"/>
    <w:link w:val="50"/>
    <w:uiPriority w:val="99"/>
    <w:qFormat/>
    <w:rsid w:val="00CB0E56"/>
    <w:pPr>
      <w:autoSpaceDE w:val="0"/>
      <w:autoSpaceDN w:val="0"/>
      <w:adjustRightInd w:val="0"/>
      <w:spacing w:after="0" w:line="240" w:lineRule="auto"/>
      <w:outlineLvl w:val="4"/>
    </w:pPr>
    <w:rPr>
      <w:rFonts w:ascii="Times New Roman CYR" w:hAnsi="Times New Roman CYR" w:cs="Times New Roman CYR"/>
      <w:sz w:val="24"/>
      <w:szCs w:val="24"/>
    </w:rPr>
  </w:style>
  <w:style w:type="paragraph" w:styleId="6">
    <w:name w:val="heading 6"/>
    <w:basedOn w:val="a"/>
    <w:next w:val="a"/>
    <w:link w:val="60"/>
    <w:qFormat/>
    <w:rsid w:val="00CB0E56"/>
    <w:pPr>
      <w:autoSpaceDE w:val="0"/>
      <w:autoSpaceDN w:val="0"/>
      <w:adjustRightInd w:val="0"/>
      <w:spacing w:after="0" w:line="240" w:lineRule="auto"/>
      <w:outlineLvl w:val="5"/>
    </w:pPr>
    <w:rPr>
      <w:rFonts w:ascii="Times New Roman CYR" w:hAnsi="Times New Roman CYR" w:cs="Times New Roman CYR"/>
      <w:sz w:val="24"/>
      <w:szCs w:val="24"/>
    </w:rPr>
  </w:style>
  <w:style w:type="paragraph" w:styleId="7">
    <w:name w:val="heading 7"/>
    <w:basedOn w:val="a"/>
    <w:next w:val="a"/>
    <w:link w:val="70"/>
    <w:uiPriority w:val="99"/>
    <w:qFormat/>
    <w:rsid w:val="00CB0E56"/>
    <w:pPr>
      <w:autoSpaceDE w:val="0"/>
      <w:autoSpaceDN w:val="0"/>
      <w:adjustRightInd w:val="0"/>
      <w:spacing w:after="0" w:line="240" w:lineRule="auto"/>
      <w:outlineLvl w:val="6"/>
    </w:pPr>
    <w:rPr>
      <w:rFonts w:ascii="Times New Roman CYR" w:hAnsi="Times New Roman CYR" w:cs="Times New Roman CYR"/>
      <w:sz w:val="24"/>
      <w:szCs w:val="24"/>
    </w:rPr>
  </w:style>
  <w:style w:type="paragraph" w:styleId="8">
    <w:name w:val="heading 8"/>
    <w:basedOn w:val="a"/>
    <w:next w:val="a"/>
    <w:link w:val="80"/>
    <w:qFormat/>
    <w:rsid w:val="00CB0E56"/>
    <w:pPr>
      <w:autoSpaceDE w:val="0"/>
      <w:autoSpaceDN w:val="0"/>
      <w:adjustRightInd w:val="0"/>
      <w:spacing w:after="0" w:line="240" w:lineRule="auto"/>
      <w:outlineLvl w:val="7"/>
    </w:pPr>
    <w:rPr>
      <w:rFonts w:ascii="Times New Roman CYR" w:hAnsi="Times New Roman CYR" w:cs="Times New Roman CY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 Знак Знак"/>
    <w:basedOn w:val="a0"/>
    <w:link w:val="1"/>
    <w:uiPriority w:val="99"/>
    <w:rsid w:val="00CB0E56"/>
    <w:rPr>
      <w:rFonts w:ascii="Times New Roman CYR" w:hAnsi="Times New Roman CYR" w:cs="Times New Roman CYR"/>
      <w:sz w:val="24"/>
      <w:szCs w:val="24"/>
    </w:rPr>
  </w:style>
  <w:style w:type="character" w:customStyle="1" w:styleId="20">
    <w:name w:val="Заголовок 2 Знак"/>
    <w:basedOn w:val="a0"/>
    <w:link w:val="2"/>
    <w:uiPriority w:val="9"/>
    <w:rsid w:val="00CB0E56"/>
    <w:rPr>
      <w:rFonts w:ascii="Times New Roman CYR" w:hAnsi="Times New Roman CYR" w:cs="Times New Roman CYR"/>
      <w:sz w:val="24"/>
      <w:szCs w:val="24"/>
    </w:rPr>
  </w:style>
  <w:style w:type="character" w:customStyle="1" w:styleId="30">
    <w:name w:val="Заголовок 3 Знак"/>
    <w:basedOn w:val="a0"/>
    <w:link w:val="3"/>
    <w:uiPriority w:val="9"/>
    <w:rsid w:val="00CB0E56"/>
    <w:rPr>
      <w:rFonts w:ascii="Times New Roman CYR" w:hAnsi="Times New Roman CYR" w:cs="Times New Roman CYR"/>
      <w:sz w:val="24"/>
      <w:szCs w:val="24"/>
    </w:rPr>
  </w:style>
  <w:style w:type="character" w:customStyle="1" w:styleId="40">
    <w:name w:val="Заголовок 4 Знак"/>
    <w:basedOn w:val="a0"/>
    <w:link w:val="4"/>
    <w:uiPriority w:val="9"/>
    <w:rsid w:val="00CB0E56"/>
    <w:rPr>
      <w:rFonts w:ascii="Times New Roman CYR" w:hAnsi="Times New Roman CYR" w:cs="Times New Roman CYR"/>
      <w:sz w:val="24"/>
      <w:szCs w:val="24"/>
    </w:rPr>
  </w:style>
  <w:style w:type="character" w:customStyle="1" w:styleId="50">
    <w:name w:val="Заголовок 5 Знак"/>
    <w:basedOn w:val="a0"/>
    <w:link w:val="5"/>
    <w:uiPriority w:val="99"/>
    <w:rsid w:val="00CB0E56"/>
    <w:rPr>
      <w:rFonts w:ascii="Times New Roman CYR" w:hAnsi="Times New Roman CYR" w:cs="Times New Roman CYR"/>
      <w:sz w:val="24"/>
      <w:szCs w:val="24"/>
    </w:rPr>
  </w:style>
  <w:style w:type="character" w:customStyle="1" w:styleId="60">
    <w:name w:val="Заголовок 6 Знак"/>
    <w:basedOn w:val="a0"/>
    <w:link w:val="6"/>
    <w:rsid w:val="00CB0E56"/>
    <w:rPr>
      <w:rFonts w:ascii="Times New Roman CYR" w:hAnsi="Times New Roman CYR" w:cs="Times New Roman CYR"/>
      <w:sz w:val="24"/>
      <w:szCs w:val="24"/>
    </w:rPr>
  </w:style>
  <w:style w:type="character" w:customStyle="1" w:styleId="70">
    <w:name w:val="Заголовок 7 Знак"/>
    <w:basedOn w:val="a0"/>
    <w:link w:val="7"/>
    <w:uiPriority w:val="99"/>
    <w:rsid w:val="00CB0E56"/>
    <w:rPr>
      <w:rFonts w:ascii="Times New Roman CYR" w:hAnsi="Times New Roman CYR" w:cs="Times New Roman CYR"/>
      <w:sz w:val="24"/>
      <w:szCs w:val="24"/>
    </w:rPr>
  </w:style>
  <w:style w:type="character" w:customStyle="1" w:styleId="80">
    <w:name w:val="Заголовок 8 Знак"/>
    <w:basedOn w:val="a0"/>
    <w:link w:val="8"/>
    <w:rsid w:val="00CB0E56"/>
    <w:rPr>
      <w:rFonts w:ascii="Times New Roman CYR" w:hAnsi="Times New Roman CYR" w:cs="Times New Roman CYR"/>
      <w:sz w:val="24"/>
      <w:szCs w:val="24"/>
    </w:rPr>
  </w:style>
  <w:style w:type="paragraph" w:styleId="a3">
    <w:name w:val="header"/>
    <w:basedOn w:val="a"/>
    <w:link w:val="a4"/>
    <w:uiPriority w:val="99"/>
    <w:unhideWhenUsed/>
    <w:rsid w:val="00CB0E56"/>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CB0E56"/>
  </w:style>
  <w:style w:type="paragraph" w:styleId="a5">
    <w:name w:val="footer"/>
    <w:basedOn w:val="a"/>
    <w:link w:val="a6"/>
    <w:uiPriority w:val="99"/>
    <w:unhideWhenUsed/>
    <w:rsid w:val="00CB0E56"/>
    <w:pPr>
      <w:tabs>
        <w:tab w:val="center" w:pos="4677"/>
        <w:tab w:val="right" w:pos="9355"/>
      </w:tabs>
      <w:spacing w:after="0" w:line="240" w:lineRule="auto"/>
    </w:pPr>
  </w:style>
  <w:style w:type="character" w:customStyle="1" w:styleId="a6">
    <w:name w:val="Нижний колонтитул Знак"/>
    <w:basedOn w:val="a0"/>
    <w:link w:val="a5"/>
    <w:uiPriority w:val="99"/>
    <w:rsid w:val="00CB0E56"/>
  </w:style>
  <w:style w:type="paragraph" w:styleId="a7">
    <w:name w:val="List Paragraph"/>
    <w:basedOn w:val="a"/>
    <w:uiPriority w:val="34"/>
    <w:qFormat/>
    <w:rsid w:val="00CB0E56"/>
    <w:pPr>
      <w:ind w:left="720"/>
      <w:contextualSpacing/>
    </w:pPr>
  </w:style>
  <w:style w:type="character" w:styleId="a8">
    <w:name w:val="line number"/>
    <w:basedOn w:val="a0"/>
    <w:uiPriority w:val="99"/>
    <w:semiHidden/>
    <w:unhideWhenUsed/>
    <w:rsid w:val="00CB0E56"/>
  </w:style>
  <w:style w:type="paragraph" w:styleId="a9">
    <w:name w:val="Balloon Text"/>
    <w:basedOn w:val="a"/>
    <w:link w:val="aa"/>
    <w:uiPriority w:val="99"/>
    <w:unhideWhenUsed/>
    <w:rsid w:val="00CB0E56"/>
    <w:pPr>
      <w:spacing w:after="0" w:line="240" w:lineRule="auto"/>
    </w:pPr>
    <w:rPr>
      <w:rFonts w:ascii="Segoe UI" w:hAnsi="Segoe UI" w:cs="Segoe UI"/>
      <w:sz w:val="18"/>
      <w:szCs w:val="18"/>
    </w:rPr>
  </w:style>
  <w:style w:type="character" w:customStyle="1" w:styleId="aa">
    <w:name w:val="Текст выноски Знак"/>
    <w:basedOn w:val="a0"/>
    <w:link w:val="a9"/>
    <w:uiPriority w:val="99"/>
    <w:rsid w:val="00CB0E56"/>
    <w:rPr>
      <w:rFonts w:ascii="Segoe UI" w:hAnsi="Segoe UI" w:cs="Segoe UI"/>
      <w:sz w:val="18"/>
      <w:szCs w:val="18"/>
    </w:rPr>
  </w:style>
  <w:style w:type="numbering" w:customStyle="1" w:styleId="11">
    <w:name w:val="Нет списка1"/>
    <w:next w:val="a2"/>
    <w:uiPriority w:val="99"/>
    <w:semiHidden/>
    <w:unhideWhenUsed/>
    <w:rsid w:val="00CB0E56"/>
  </w:style>
  <w:style w:type="paragraph" w:styleId="ab">
    <w:name w:val="Body Text"/>
    <w:basedOn w:val="a"/>
    <w:link w:val="ac"/>
    <w:uiPriority w:val="99"/>
    <w:rsid w:val="00CB0E56"/>
    <w:pPr>
      <w:spacing w:after="0" w:line="240" w:lineRule="auto"/>
    </w:pPr>
    <w:rPr>
      <w:rFonts w:ascii="Times New Roman" w:eastAsia="Times New Roman" w:hAnsi="Times New Roman" w:cs="Times New Roman"/>
      <w:szCs w:val="20"/>
      <w:lang w:eastAsia="ru-RU"/>
    </w:rPr>
  </w:style>
  <w:style w:type="character" w:customStyle="1" w:styleId="ac">
    <w:name w:val="Основной текст Знак"/>
    <w:basedOn w:val="a0"/>
    <w:link w:val="ab"/>
    <w:uiPriority w:val="99"/>
    <w:rsid w:val="00CB0E56"/>
    <w:rPr>
      <w:rFonts w:ascii="Times New Roman" w:eastAsia="Times New Roman" w:hAnsi="Times New Roman" w:cs="Times New Roman"/>
      <w:szCs w:val="20"/>
      <w:lang w:eastAsia="ru-RU"/>
    </w:rPr>
  </w:style>
  <w:style w:type="paragraph" w:styleId="ad">
    <w:name w:val="Body Text Indent"/>
    <w:basedOn w:val="a"/>
    <w:link w:val="ae"/>
    <w:rsid w:val="00CB0E56"/>
    <w:pPr>
      <w:spacing w:after="120" w:line="240" w:lineRule="auto"/>
      <w:ind w:left="283"/>
    </w:pPr>
    <w:rPr>
      <w:rFonts w:ascii="Times New Roman" w:eastAsia="Times New Roman" w:hAnsi="Times New Roman" w:cs="Times New Roman"/>
      <w:sz w:val="24"/>
      <w:szCs w:val="24"/>
      <w:lang w:eastAsia="ru-RU"/>
    </w:rPr>
  </w:style>
  <w:style w:type="character" w:customStyle="1" w:styleId="ae">
    <w:name w:val="Основной текст с отступом Знак"/>
    <w:basedOn w:val="a0"/>
    <w:link w:val="ad"/>
    <w:rsid w:val="00CB0E56"/>
    <w:rPr>
      <w:rFonts w:ascii="Times New Roman" w:eastAsia="Times New Roman" w:hAnsi="Times New Roman" w:cs="Times New Roman"/>
      <w:sz w:val="24"/>
      <w:szCs w:val="24"/>
      <w:lang w:eastAsia="ru-RU"/>
    </w:rPr>
  </w:style>
  <w:style w:type="paragraph" w:customStyle="1" w:styleId="ConsPlusNormal">
    <w:name w:val="ConsPlusNormal"/>
    <w:rsid w:val="00CB0E56"/>
    <w:pPr>
      <w:widowControl w:val="0"/>
      <w:autoSpaceDE w:val="0"/>
      <w:autoSpaceDN w:val="0"/>
      <w:adjustRightInd w:val="0"/>
      <w:spacing w:after="0" w:line="240" w:lineRule="auto"/>
    </w:pPr>
    <w:rPr>
      <w:rFonts w:ascii="Arial" w:eastAsia="Times New Roman" w:hAnsi="Arial" w:cs="Arial"/>
      <w:sz w:val="20"/>
      <w:szCs w:val="20"/>
      <w:lang w:eastAsia="ru-RU"/>
    </w:rPr>
  </w:style>
  <w:style w:type="table" w:styleId="af">
    <w:name w:val="Table Grid"/>
    <w:basedOn w:val="a1"/>
    <w:uiPriority w:val="39"/>
    <w:rsid w:val="00CB0E5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
    <w:name w:val="Абзац списка1"/>
    <w:basedOn w:val="a"/>
    <w:rsid w:val="00CB0E56"/>
    <w:pPr>
      <w:spacing w:after="200" w:line="276" w:lineRule="auto"/>
      <w:ind w:left="720"/>
      <w:contextualSpacing/>
    </w:pPr>
    <w:rPr>
      <w:rFonts w:ascii="Calibri" w:eastAsia="Times New Roman" w:hAnsi="Calibri" w:cs="Times New Roman"/>
      <w:lang w:eastAsia="ru-RU"/>
    </w:rPr>
  </w:style>
  <w:style w:type="character" w:styleId="af0">
    <w:name w:val="page number"/>
    <w:basedOn w:val="a0"/>
    <w:uiPriority w:val="99"/>
    <w:rsid w:val="00CB0E56"/>
  </w:style>
  <w:style w:type="paragraph" w:customStyle="1" w:styleId="ConsPlusCell">
    <w:name w:val="ConsPlusCell"/>
    <w:uiPriority w:val="99"/>
    <w:rsid w:val="00CB0E56"/>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31">
    <w:name w:val="Body Text 3"/>
    <w:basedOn w:val="a"/>
    <w:link w:val="32"/>
    <w:unhideWhenUsed/>
    <w:rsid w:val="00CB0E56"/>
    <w:pPr>
      <w:spacing w:after="120" w:line="240" w:lineRule="auto"/>
    </w:pPr>
    <w:rPr>
      <w:rFonts w:ascii="Times New Roman" w:eastAsia="Times New Roman" w:hAnsi="Times New Roman" w:cs="Times New Roman"/>
      <w:sz w:val="16"/>
      <w:szCs w:val="16"/>
      <w:lang w:eastAsia="ru-RU"/>
    </w:rPr>
  </w:style>
  <w:style w:type="character" w:customStyle="1" w:styleId="32">
    <w:name w:val="Основной текст 3 Знак"/>
    <w:basedOn w:val="a0"/>
    <w:link w:val="31"/>
    <w:rsid w:val="00CB0E56"/>
    <w:rPr>
      <w:rFonts w:ascii="Times New Roman" w:eastAsia="Times New Roman" w:hAnsi="Times New Roman" w:cs="Times New Roman"/>
      <w:sz w:val="16"/>
      <w:szCs w:val="16"/>
      <w:lang w:eastAsia="ru-RU"/>
    </w:rPr>
  </w:style>
  <w:style w:type="character" w:customStyle="1" w:styleId="af1">
    <w:name w:val="Цветовое выделение"/>
    <w:uiPriority w:val="99"/>
    <w:rsid w:val="00CB0E56"/>
    <w:rPr>
      <w:b/>
      <w:bCs w:val="0"/>
      <w:color w:val="26282F"/>
    </w:rPr>
  </w:style>
  <w:style w:type="character" w:customStyle="1" w:styleId="af2">
    <w:name w:val="Гипертекстовая ссылка"/>
    <w:basedOn w:val="af1"/>
    <w:uiPriority w:val="99"/>
    <w:rsid w:val="00CB0E56"/>
    <w:rPr>
      <w:rFonts w:cs="Times New Roman"/>
      <w:b w:val="0"/>
      <w:bCs w:val="0"/>
      <w:color w:val="106BBE"/>
    </w:rPr>
  </w:style>
  <w:style w:type="paragraph" w:styleId="21">
    <w:name w:val="Body Text Indent 2"/>
    <w:basedOn w:val="a"/>
    <w:link w:val="22"/>
    <w:rsid w:val="00CB0E56"/>
    <w:pPr>
      <w:spacing w:after="120" w:line="480" w:lineRule="auto"/>
      <w:ind w:left="283"/>
    </w:pPr>
    <w:rPr>
      <w:rFonts w:ascii="Times New Roman" w:eastAsia="Calibri" w:hAnsi="Times New Roman" w:cs="Times New Roman"/>
      <w:sz w:val="24"/>
      <w:szCs w:val="24"/>
      <w:lang w:eastAsia="ru-RU"/>
    </w:rPr>
  </w:style>
  <w:style w:type="character" w:customStyle="1" w:styleId="22">
    <w:name w:val="Основной текст с отступом 2 Знак"/>
    <w:basedOn w:val="a0"/>
    <w:link w:val="21"/>
    <w:rsid w:val="00CB0E56"/>
    <w:rPr>
      <w:rFonts w:ascii="Times New Roman" w:eastAsia="Calibri" w:hAnsi="Times New Roman" w:cs="Times New Roman"/>
      <w:sz w:val="24"/>
      <w:szCs w:val="24"/>
      <w:lang w:eastAsia="ru-RU"/>
    </w:rPr>
  </w:style>
  <w:style w:type="paragraph" w:styleId="af3">
    <w:name w:val="Body Text First Indent"/>
    <w:basedOn w:val="ab"/>
    <w:link w:val="af4"/>
    <w:uiPriority w:val="99"/>
    <w:semiHidden/>
    <w:unhideWhenUsed/>
    <w:rsid w:val="00CB0E56"/>
    <w:pPr>
      <w:ind w:firstLine="360"/>
    </w:pPr>
    <w:rPr>
      <w:sz w:val="24"/>
      <w:szCs w:val="24"/>
    </w:rPr>
  </w:style>
  <w:style w:type="character" w:customStyle="1" w:styleId="af4">
    <w:name w:val="Красная строка Знак"/>
    <w:basedOn w:val="ac"/>
    <w:link w:val="af3"/>
    <w:uiPriority w:val="99"/>
    <w:semiHidden/>
    <w:rsid w:val="00CB0E56"/>
    <w:rPr>
      <w:rFonts w:ascii="Times New Roman" w:eastAsia="Times New Roman" w:hAnsi="Times New Roman" w:cs="Times New Roman"/>
      <w:sz w:val="24"/>
      <w:szCs w:val="24"/>
      <w:lang w:eastAsia="ru-RU"/>
    </w:rPr>
  </w:style>
  <w:style w:type="character" w:styleId="af5">
    <w:name w:val="Hyperlink"/>
    <w:basedOn w:val="a0"/>
    <w:uiPriority w:val="99"/>
    <w:unhideWhenUsed/>
    <w:rsid w:val="00CB0E56"/>
    <w:rPr>
      <w:color w:val="0563C1" w:themeColor="hyperlink"/>
      <w:u w:val="single"/>
    </w:rPr>
  </w:style>
  <w:style w:type="paragraph" w:customStyle="1" w:styleId="headertext">
    <w:name w:val="headertext"/>
    <w:basedOn w:val="a"/>
    <w:rsid w:val="00CB0E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3">
    <w:name w:val="s_3"/>
    <w:basedOn w:val="a"/>
    <w:rsid w:val="00CB0E5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CB0E56"/>
  </w:style>
  <w:style w:type="paragraph" w:customStyle="1" w:styleId="pc">
    <w:name w:val="pc"/>
    <w:basedOn w:val="a"/>
    <w:rsid w:val="00CB0E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andard">
    <w:name w:val="Standard"/>
    <w:rsid w:val="00CB0E56"/>
    <w:pPr>
      <w:autoSpaceDN w:val="0"/>
      <w:spacing w:after="0" w:line="240" w:lineRule="auto"/>
      <w:textAlignment w:val="baseline"/>
    </w:pPr>
    <w:rPr>
      <w:rFonts w:ascii="Times New Roman" w:eastAsia="Times New Roman" w:hAnsi="Times New Roman" w:cs="Times New Roman"/>
      <w:kern w:val="3"/>
      <w:sz w:val="24"/>
      <w:szCs w:val="24"/>
      <w:lang w:eastAsia="zh-CN"/>
    </w:rPr>
  </w:style>
  <w:style w:type="character" w:customStyle="1" w:styleId="af6">
    <w:name w:val="Основной текст_"/>
    <w:link w:val="13"/>
    <w:locked/>
    <w:rsid w:val="00CB0E56"/>
    <w:rPr>
      <w:sz w:val="27"/>
      <w:shd w:val="clear" w:color="auto" w:fill="FFFFFF"/>
    </w:rPr>
  </w:style>
  <w:style w:type="paragraph" w:customStyle="1" w:styleId="13">
    <w:name w:val="Основной текст1"/>
    <w:basedOn w:val="a"/>
    <w:link w:val="af6"/>
    <w:rsid w:val="00CB0E56"/>
    <w:pPr>
      <w:shd w:val="clear" w:color="auto" w:fill="FFFFFF"/>
      <w:spacing w:after="420" w:line="240" w:lineRule="atLeast"/>
    </w:pPr>
    <w:rPr>
      <w:sz w:val="27"/>
      <w:shd w:val="clear" w:color="auto" w:fill="FFFFFF"/>
    </w:rPr>
  </w:style>
  <w:style w:type="paragraph" w:customStyle="1" w:styleId="af7">
    <w:name w:val="Информация об изменениях"/>
    <w:basedOn w:val="a"/>
    <w:next w:val="a"/>
    <w:uiPriority w:val="99"/>
    <w:rsid w:val="00CB0E56"/>
    <w:pPr>
      <w:widowControl w:val="0"/>
      <w:autoSpaceDE w:val="0"/>
      <w:autoSpaceDN w:val="0"/>
      <w:adjustRightInd w:val="0"/>
      <w:spacing w:before="180" w:after="0" w:line="240" w:lineRule="auto"/>
      <w:ind w:left="360" w:right="360"/>
      <w:jc w:val="both"/>
    </w:pPr>
    <w:rPr>
      <w:rFonts w:ascii="Times New Roman CYR" w:eastAsiaTheme="minorEastAsia" w:hAnsi="Times New Roman CYR" w:cs="Times New Roman CYR"/>
      <w:sz w:val="20"/>
      <w:szCs w:val="20"/>
      <w:shd w:val="clear" w:color="auto" w:fill="EDEFF3"/>
      <w:lang w:eastAsia="ru-RU"/>
    </w:rPr>
  </w:style>
  <w:style w:type="paragraph" w:customStyle="1" w:styleId="af8">
    <w:name w:val="Нормальный (таблица)"/>
    <w:basedOn w:val="a"/>
    <w:next w:val="a"/>
    <w:uiPriority w:val="99"/>
    <w:rsid w:val="00CB0E56"/>
    <w:pPr>
      <w:widowControl w:val="0"/>
      <w:autoSpaceDE w:val="0"/>
      <w:autoSpaceDN w:val="0"/>
      <w:adjustRightInd w:val="0"/>
      <w:spacing w:after="0" w:line="240" w:lineRule="auto"/>
      <w:jc w:val="both"/>
    </w:pPr>
    <w:rPr>
      <w:rFonts w:ascii="Times New Roman CYR" w:eastAsiaTheme="minorEastAsia" w:hAnsi="Times New Roman CYR" w:cs="Times New Roman CYR"/>
      <w:sz w:val="24"/>
      <w:szCs w:val="24"/>
      <w:lang w:eastAsia="ru-RU"/>
    </w:rPr>
  </w:style>
  <w:style w:type="paragraph" w:customStyle="1" w:styleId="af9">
    <w:name w:val="Прижатый влево"/>
    <w:basedOn w:val="a"/>
    <w:next w:val="a"/>
    <w:uiPriority w:val="99"/>
    <w:rsid w:val="00CB0E56"/>
    <w:pPr>
      <w:widowControl w:val="0"/>
      <w:autoSpaceDE w:val="0"/>
      <w:autoSpaceDN w:val="0"/>
      <w:adjustRightInd w:val="0"/>
      <w:spacing w:after="0" w:line="240" w:lineRule="auto"/>
    </w:pPr>
    <w:rPr>
      <w:rFonts w:ascii="Times New Roman CYR" w:eastAsiaTheme="minorEastAsia" w:hAnsi="Times New Roman CYR" w:cs="Times New Roman CYR"/>
      <w:sz w:val="24"/>
      <w:szCs w:val="24"/>
      <w:lang w:eastAsia="ru-RU"/>
    </w:rPr>
  </w:style>
  <w:style w:type="paragraph" w:styleId="afa">
    <w:name w:val="Normal (Web)"/>
    <w:basedOn w:val="a"/>
    <w:uiPriority w:val="99"/>
    <w:unhideWhenUsed/>
    <w:rsid w:val="00CB0E5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blk">
    <w:name w:val="blk"/>
    <w:basedOn w:val="a0"/>
    <w:rsid w:val="00CB0E56"/>
  </w:style>
  <w:style w:type="paragraph" w:customStyle="1" w:styleId="Default">
    <w:name w:val="Default"/>
    <w:rsid w:val="00CB0E56"/>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character" w:styleId="afb">
    <w:name w:val="Strong"/>
    <w:basedOn w:val="a0"/>
    <w:qFormat/>
    <w:rsid w:val="00CB0E56"/>
    <w:rPr>
      <w:b/>
      <w:bCs/>
    </w:rPr>
  </w:style>
  <w:style w:type="paragraph" w:customStyle="1" w:styleId="afc">
    <w:name w:val="Заголовок статьи"/>
    <w:basedOn w:val="a"/>
    <w:next w:val="a"/>
    <w:uiPriority w:val="99"/>
    <w:rsid w:val="00CB0E56"/>
    <w:pPr>
      <w:autoSpaceDE w:val="0"/>
      <w:autoSpaceDN w:val="0"/>
      <w:adjustRightInd w:val="0"/>
      <w:spacing w:after="0" w:line="240" w:lineRule="auto"/>
      <w:ind w:left="1612" w:hanging="892"/>
      <w:jc w:val="both"/>
    </w:pPr>
    <w:rPr>
      <w:rFonts w:ascii="Arial" w:hAnsi="Arial" w:cs="Arial"/>
      <w:sz w:val="24"/>
      <w:szCs w:val="24"/>
    </w:rPr>
  </w:style>
  <w:style w:type="character" w:customStyle="1" w:styleId="23">
    <w:name w:val="Основной текст (2)_"/>
    <w:link w:val="210"/>
    <w:locked/>
    <w:rsid w:val="00CB0E56"/>
    <w:rPr>
      <w:sz w:val="28"/>
      <w:szCs w:val="28"/>
      <w:shd w:val="clear" w:color="auto" w:fill="FFFFFF"/>
    </w:rPr>
  </w:style>
  <w:style w:type="paragraph" w:customStyle="1" w:styleId="210">
    <w:name w:val="Основной текст (2)1"/>
    <w:basedOn w:val="a"/>
    <w:link w:val="23"/>
    <w:rsid w:val="00CB0E56"/>
    <w:pPr>
      <w:widowControl w:val="0"/>
      <w:shd w:val="clear" w:color="auto" w:fill="FFFFFF"/>
      <w:spacing w:before="300" w:after="420" w:line="240" w:lineRule="atLeast"/>
    </w:pPr>
    <w:rPr>
      <w:sz w:val="28"/>
      <w:szCs w:val="28"/>
    </w:rPr>
  </w:style>
  <w:style w:type="paragraph" w:customStyle="1" w:styleId="s16">
    <w:name w:val="s_16"/>
    <w:basedOn w:val="a"/>
    <w:rsid w:val="00CA5A8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1">
    <w:name w:val="s_1"/>
    <w:basedOn w:val="a"/>
    <w:rsid w:val="00C4422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4">
    <w:name w:val="Основной текст Знак1"/>
    <w:basedOn w:val="a0"/>
    <w:rsid w:val="00EF5685"/>
    <w:rPr>
      <w:rFonts w:ascii="Times New Roman" w:eastAsia="Times New Roman" w:hAnsi="Times New Roman" w:cs="Times New Roman"/>
      <w:sz w:val="28"/>
      <w:szCs w:val="20"/>
      <w:lang w:eastAsia="ru-RU"/>
    </w:rPr>
  </w:style>
  <w:style w:type="paragraph" w:customStyle="1" w:styleId="CharChar">
    <w:name w:val="Char Знак Знак Char Знак Знак Знак Знак Знак Знак Знак Знак Знак Знак Знак Знак Знак Знак Знак Знак"/>
    <w:basedOn w:val="a"/>
    <w:rsid w:val="00EF5685"/>
    <w:pPr>
      <w:spacing w:after="0" w:line="240" w:lineRule="auto"/>
    </w:pPr>
    <w:rPr>
      <w:rFonts w:ascii="Verdana" w:eastAsia="Times New Roman" w:hAnsi="Verdana" w:cs="Verdana"/>
      <w:sz w:val="20"/>
      <w:szCs w:val="20"/>
      <w:lang w:val="en-US"/>
    </w:rPr>
  </w:style>
  <w:style w:type="paragraph" w:styleId="afd">
    <w:name w:val="Title"/>
    <w:basedOn w:val="a"/>
    <w:link w:val="afe"/>
    <w:uiPriority w:val="10"/>
    <w:qFormat/>
    <w:rsid w:val="00EF5685"/>
    <w:pPr>
      <w:spacing w:after="0" w:line="240" w:lineRule="auto"/>
      <w:jc w:val="center"/>
    </w:pPr>
    <w:rPr>
      <w:rFonts w:ascii="Times New Roman" w:eastAsia="Times New Roman" w:hAnsi="Times New Roman" w:cs="Times New Roman"/>
      <w:sz w:val="36"/>
      <w:szCs w:val="20"/>
      <w:lang w:eastAsia="ru-RU"/>
    </w:rPr>
  </w:style>
  <w:style w:type="character" w:customStyle="1" w:styleId="afe">
    <w:name w:val="Название Знак"/>
    <w:basedOn w:val="a0"/>
    <w:link w:val="afd"/>
    <w:uiPriority w:val="10"/>
    <w:rsid w:val="00EF5685"/>
    <w:rPr>
      <w:rFonts w:ascii="Times New Roman" w:eastAsia="Times New Roman" w:hAnsi="Times New Roman" w:cs="Times New Roman"/>
      <w:sz w:val="36"/>
      <w:szCs w:val="20"/>
      <w:lang w:eastAsia="ru-RU"/>
    </w:rPr>
  </w:style>
  <w:style w:type="paragraph" w:styleId="24">
    <w:name w:val="Body Text 2"/>
    <w:basedOn w:val="a"/>
    <w:link w:val="25"/>
    <w:rsid w:val="00EF5685"/>
    <w:pPr>
      <w:spacing w:after="120" w:line="480" w:lineRule="auto"/>
    </w:pPr>
    <w:rPr>
      <w:rFonts w:ascii="Times New Roman" w:eastAsia="Times New Roman" w:hAnsi="Times New Roman" w:cs="Times New Roman"/>
      <w:sz w:val="24"/>
      <w:szCs w:val="24"/>
      <w:lang w:eastAsia="ru-RU"/>
    </w:rPr>
  </w:style>
  <w:style w:type="character" w:customStyle="1" w:styleId="25">
    <w:name w:val="Основной текст 2 Знак"/>
    <w:basedOn w:val="a0"/>
    <w:link w:val="24"/>
    <w:rsid w:val="00EF5685"/>
    <w:rPr>
      <w:rFonts w:ascii="Times New Roman" w:eastAsia="Times New Roman" w:hAnsi="Times New Roman" w:cs="Times New Roman"/>
      <w:sz w:val="24"/>
      <w:szCs w:val="24"/>
      <w:lang w:eastAsia="ru-RU"/>
    </w:rPr>
  </w:style>
  <w:style w:type="paragraph" w:styleId="33">
    <w:name w:val="Body Text Indent 3"/>
    <w:basedOn w:val="a"/>
    <w:link w:val="34"/>
    <w:rsid w:val="00EF5685"/>
    <w:pPr>
      <w:overflowPunct w:val="0"/>
      <w:autoSpaceDE w:val="0"/>
      <w:autoSpaceDN w:val="0"/>
      <w:adjustRightInd w:val="0"/>
      <w:spacing w:after="120" w:line="240" w:lineRule="auto"/>
      <w:ind w:left="283"/>
    </w:pPr>
    <w:rPr>
      <w:rFonts w:ascii="Times New Roman" w:eastAsia="Times New Roman" w:hAnsi="Times New Roman" w:cs="Times New Roman"/>
      <w:sz w:val="16"/>
      <w:szCs w:val="16"/>
      <w:lang w:eastAsia="ru-RU"/>
    </w:rPr>
  </w:style>
  <w:style w:type="character" w:customStyle="1" w:styleId="34">
    <w:name w:val="Основной текст с отступом 3 Знак"/>
    <w:basedOn w:val="a0"/>
    <w:link w:val="33"/>
    <w:rsid w:val="00EF5685"/>
    <w:rPr>
      <w:rFonts w:ascii="Times New Roman" w:eastAsia="Times New Roman" w:hAnsi="Times New Roman" w:cs="Times New Roman"/>
      <w:sz w:val="16"/>
      <w:szCs w:val="16"/>
      <w:lang w:eastAsia="ru-RU"/>
    </w:rPr>
  </w:style>
  <w:style w:type="character" w:customStyle="1" w:styleId="aff">
    <w:name w:val="Знак Знак"/>
    <w:basedOn w:val="a0"/>
    <w:locked/>
    <w:rsid w:val="00EF5685"/>
    <w:rPr>
      <w:b/>
      <w:i/>
      <w:sz w:val="28"/>
      <w:lang w:val="ru-RU" w:eastAsia="ru-RU" w:bidi="ar-SA"/>
    </w:rPr>
  </w:style>
  <w:style w:type="table" w:customStyle="1" w:styleId="15">
    <w:name w:val="Сетка таблицы1"/>
    <w:basedOn w:val="a1"/>
    <w:next w:val="af"/>
    <w:uiPriority w:val="39"/>
    <w:rsid w:val="00EF568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0">
    <w:name w:val="No Spacing"/>
    <w:uiPriority w:val="1"/>
    <w:qFormat/>
    <w:rsid w:val="00EF5685"/>
    <w:pPr>
      <w:spacing w:after="0" w:line="240" w:lineRule="auto"/>
    </w:pPr>
    <w:rPr>
      <w:rFonts w:ascii="Times New Roman" w:eastAsia="Times New Roman" w:hAnsi="Times New Roman" w:cs="Times New Roman"/>
      <w:sz w:val="20"/>
      <w:szCs w:val="20"/>
      <w:lang w:eastAsia="ru-RU"/>
    </w:rPr>
  </w:style>
  <w:style w:type="character" w:customStyle="1" w:styleId="aff1">
    <w:name w:val="Сравнение редакций. Добавленный фрагмент"/>
    <w:rsid w:val="00EF5685"/>
    <w:rPr>
      <w:color w:val="000000"/>
      <w:shd w:val="clear" w:color="auto" w:fill="C1D7FF"/>
    </w:rPr>
  </w:style>
  <w:style w:type="paragraph" w:customStyle="1" w:styleId="aff2">
    <w:name w:val="Знак"/>
    <w:basedOn w:val="a"/>
    <w:rsid w:val="00EF5685"/>
    <w:pPr>
      <w:spacing w:line="240" w:lineRule="exact"/>
    </w:pPr>
    <w:rPr>
      <w:rFonts w:ascii="Verdana" w:eastAsia="Times New Roman" w:hAnsi="Verdana" w:cs="Times New Roman"/>
      <w:sz w:val="20"/>
      <w:szCs w:val="20"/>
      <w:lang w:val="en-US"/>
    </w:rPr>
  </w:style>
  <w:style w:type="paragraph" w:styleId="aff3">
    <w:name w:val="footnote text"/>
    <w:basedOn w:val="a"/>
    <w:link w:val="aff4"/>
    <w:semiHidden/>
    <w:rsid w:val="00EF5685"/>
    <w:pPr>
      <w:spacing w:after="0" w:line="240" w:lineRule="auto"/>
    </w:pPr>
    <w:rPr>
      <w:rFonts w:ascii="Times New Roman" w:eastAsia="Times New Roman" w:hAnsi="Times New Roman" w:cs="Times New Roman"/>
      <w:sz w:val="20"/>
      <w:szCs w:val="20"/>
      <w:lang w:eastAsia="ru-RU"/>
    </w:rPr>
  </w:style>
  <w:style w:type="character" w:customStyle="1" w:styleId="aff4">
    <w:name w:val="Текст сноски Знак"/>
    <w:basedOn w:val="a0"/>
    <w:link w:val="aff3"/>
    <w:semiHidden/>
    <w:rsid w:val="00EF5685"/>
    <w:rPr>
      <w:rFonts w:ascii="Times New Roman" w:eastAsia="Times New Roman" w:hAnsi="Times New Roman" w:cs="Times New Roman"/>
      <w:sz w:val="20"/>
      <w:szCs w:val="20"/>
      <w:lang w:eastAsia="ru-RU"/>
    </w:rPr>
  </w:style>
  <w:style w:type="character" w:styleId="aff5">
    <w:name w:val="footnote reference"/>
    <w:basedOn w:val="a0"/>
    <w:semiHidden/>
    <w:rsid w:val="00EF5685"/>
    <w:rPr>
      <w:vertAlign w:val="superscript"/>
    </w:rPr>
  </w:style>
  <w:style w:type="paragraph" w:customStyle="1" w:styleId="61">
    <w:name w:val="Акт 6 пт"/>
    <w:basedOn w:val="a"/>
    <w:qFormat/>
    <w:rsid w:val="00EF5685"/>
    <w:pPr>
      <w:tabs>
        <w:tab w:val="left" w:pos="284"/>
      </w:tabs>
      <w:suppressAutoHyphens/>
      <w:spacing w:before="120" w:after="0" w:line="240" w:lineRule="auto"/>
      <w:ind w:firstLine="709"/>
      <w:jc w:val="both"/>
    </w:pPr>
    <w:rPr>
      <w:rFonts w:ascii="Times New Roman" w:eastAsia="Times New Roman" w:hAnsi="Times New Roman" w:cs="Times New Roman"/>
      <w:sz w:val="28"/>
      <w:szCs w:val="20"/>
      <w:lang w:eastAsia="ru-RU"/>
    </w:rPr>
  </w:style>
  <w:style w:type="paragraph" w:customStyle="1" w:styleId="aff6">
    <w:name w:val="Акты"/>
    <w:basedOn w:val="a"/>
    <w:link w:val="aff7"/>
    <w:qFormat/>
    <w:rsid w:val="00EF5685"/>
    <w:pPr>
      <w:spacing w:after="0" w:line="240" w:lineRule="auto"/>
      <w:ind w:firstLine="709"/>
      <w:jc w:val="both"/>
    </w:pPr>
    <w:rPr>
      <w:rFonts w:ascii="Times New Roman" w:eastAsia="Times New Roman" w:hAnsi="Times New Roman" w:cs="Times New Roman"/>
      <w:sz w:val="28"/>
      <w:szCs w:val="28"/>
      <w:lang w:eastAsia="ru-RU"/>
    </w:rPr>
  </w:style>
  <w:style w:type="character" w:customStyle="1" w:styleId="aff7">
    <w:name w:val="Акты Знак"/>
    <w:basedOn w:val="a0"/>
    <w:link w:val="aff6"/>
    <w:rsid w:val="00EF5685"/>
    <w:rPr>
      <w:rFonts w:ascii="Times New Roman" w:eastAsia="Times New Roman" w:hAnsi="Times New Roman" w:cs="Times New Roman"/>
      <w:sz w:val="28"/>
      <w:szCs w:val="28"/>
      <w:lang w:eastAsia="ru-RU"/>
    </w:rPr>
  </w:style>
  <w:style w:type="paragraph" w:customStyle="1" w:styleId="aff8">
    <w:name w:val="Базовый"/>
    <w:rsid w:val="00EF5685"/>
    <w:pPr>
      <w:widowControl w:val="0"/>
      <w:tabs>
        <w:tab w:val="left" w:pos="706"/>
      </w:tabs>
      <w:suppressAutoHyphens/>
      <w:spacing w:after="200" w:line="276" w:lineRule="auto"/>
    </w:pPr>
    <w:rPr>
      <w:rFonts w:ascii="Times New Roman" w:eastAsia="Andale Sans UI" w:hAnsi="Times New Roman" w:cs="Tahoma"/>
      <w:sz w:val="24"/>
      <w:szCs w:val="24"/>
      <w:lang w:eastAsia="ru-RU" w:bidi="ru-RU"/>
    </w:rPr>
  </w:style>
  <w:style w:type="paragraph" w:styleId="HTML">
    <w:name w:val="HTML Preformatted"/>
    <w:basedOn w:val="a"/>
    <w:link w:val="HTML0"/>
    <w:uiPriority w:val="99"/>
    <w:unhideWhenUsed/>
    <w:rsid w:val="00363A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363A60"/>
    <w:rPr>
      <w:rFonts w:ascii="Courier New" w:eastAsia="Times New Roman" w:hAnsi="Courier New" w:cs="Courier New"/>
      <w:sz w:val="20"/>
      <w:szCs w:val="20"/>
      <w:lang w:eastAsia="ru-RU"/>
    </w:rPr>
  </w:style>
  <w:style w:type="paragraph" w:customStyle="1" w:styleId="formattext">
    <w:name w:val="formattext"/>
    <w:basedOn w:val="a"/>
    <w:rsid w:val="00363A6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hl">
    <w:name w:val="hl"/>
    <w:basedOn w:val="a0"/>
    <w:rsid w:val="00363A60"/>
  </w:style>
  <w:style w:type="character" w:customStyle="1" w:styleId="nobr">
    <w:name w:val="nobr"/>
    <w:basedOn w:val="a0"/>
    <w:rsid w:val="00363A60"/>
  </w:style>
  <w:style w:type="paragraph" w:customStyle="1" w:styleId="textbody">
    <w:name w:val="textbody"/>
    <w:basedOn w:val="a"/>
    <w:uiPriority w:val="99"/>
    <w:rsid w:val="00363A60"/>
    <w:pPr>
      <w:spacing w:before="100" w:beforeAutospacing="1" w:after="100" w:afterAutospacing="1" w:line="240" w:lineRule="auto"/>
    </w:pPr>
    <w:rPr>
      <w:rFonts w:ascii="Times New Roman" w:eastAsia="Calibri" w:hAnsi="Times New Roman" w:cs="Times New Roman"/>
      <w:sz w:val="24"/>
      <w:szCs w:val="24"/>
      <w:lang w:eastAsia="ru-RU"/>
    </w:rPr>
  </w:style>
  <w:style w:type="paragraph" w:customStyle="1" w:styleId="26">
    <w:name w:val="Абзац списка2"/>
    <w:basedOn w:val="a"/>
    <w:rsid w:val="00D94845"/>
    <w:pPr>
      <w:spacing w:after="200" w:line="276" w:lineRule="auto"/>
      <w:ind w:left="720"/>
      <w:contextualSpacing/>
    </w:pPr>
    <w:rPr>
      <w:rFonts w:ascii="Calibri" w:eastAsia="Calibri" w:hAnsi="Calibri" w:cs="Times New Roman"/>
      <w:lang w:eastAsia="ru-RU"/>
    </w:rPr>
  </w:style>
  <w:style w:type="paragraph" w:customStyle="1" w:styleId="ListParagraph1">
    <w:name w:val="List Paragraph1"/>
    <w:basedOn w:val="a"/>
    <w:uiPriority w:val="99"/>
    <w:rsid w:val="003E79CD"/>
    <w:pPr>
      <w:spacing w:after="200" w:line="276" w:lineRule="auto"/>
      <w:ind w:left="720"/>
      <w:contextualSpacing/>
    </w:pPr>
    <w:rPr>
      <w:rFonts w:ascii="Calibri" w:eastAsia="Times New Roman" w:hAnsi="Calibri" w:cs="Times New Roman"/>
      <w:lang w:eastAsia="ru-RU"/>
    </w:rPr>
  </w:style>
  <w:style w:type="paragraph" w:customStyle="1" w:styleId="aff9">
    <w:name w:val="Комментарий"/>
    <w:basedOn w:val="a"/>
    <w:next w:val="a"/>
    <w:uiPriority w:val="99"/>
    <w:rsid w:val="003E79CD"/>
    <w:pPr>
      <w:widowControl w:val="0"/>
      <w:autoSpaceDE w:val="0"/>
      <w:autoSpaceDN w:val="0"/>
      <w:adjustRightInd w:val="0"/>
      <w:spacing w:before="75" w:after="0" w:line="240" w:lineRule="auto"/>
      <w:ind w:left="170"/>
      <w:jc w:val="both"/>
    </w:pPr>
    <w:rPr>
      <w:rFonts w:ascii="Arial" w:eastAsiaTheme="minorEastAsia" w:hAnsi="Arial" w:cs="Arial"/>
      <w:color w:val="353842"/>
      <w:sz w:val="24"/>
      <w:szCs w:val="24"/>
      <w:shd w:val="clear" w:color="auto" w:fill="F0F0F0"/>
      <w:lang w:eastAsia="ru-RU"/>
    </w:rPr>
  </w:style>
  <w:style w:type="paragraph" w:customStyle="1" w:styleId="affa">
    <w:name w:val="Информация об изменениях документа"/>
    <w:basedOn w:val="aff9"/>
    <w:next w:val="a"/>
    <w:uiPriority w:val="99"/>
    <w:rsid w:val="003E79CD"/>
    <w:rPr>
      <w:i/>
      <w:iCs/>
    </w:rPr>
  </w:style>
  <w:style w:type="paragraph" w:customStyle="1" w:styleId="16">
    <w:name w:val="Обычный1"/>
    <w:uiPriority w:val="99"/>
    <w:rsid w:val="002B4D14"/>
    <w:pPr>
      <w:spacing w:after="0" w:line="276" w:lineRule="auto"/>
    </w:pPr>
    <w:rPr>
      <w:rFonts w:ascii="Arial" w:eastAsia="Calibri" w:hAnsi="Arial" w:cs="Arial"/>
      <w:color w:val="000000"/>
      <w:lang w:eastAsia="ru-RU"/>
    </w:rPr>
  </w:style>
  <w:style w:type="paragraph" w:styleId="affb">
    <w:name w:val="List"/>
    <w:basedOn w:val="a"/>
    <w:uiPriority w:val="99"/>
    <w:semiHidden/>
    <w:rsid w:val="002B4D14"/>
    <w:pPr>
      <w:spacing w:after="0" w:line="240" w:lineRule="auto"/>
      <w:ind w:left="283" w:hanging="283"/>
    </w:pPr>
    <w:rPr>
      <w:rFonts w:ascii="Times New Roman" w:eastAsia="Times New Roman" w:hAnsi="Times New Roman" w:cs="Times New Roman"/>
      <w:sz w:val="24"/>
      <w:szCs w:val="24"/>
      <w:lang w:eastAsia="ru-RU"/>
    </w:rPr>
  </w:style>
  <w:style w:type="paragraph" w:customStyle="1" w:styleId="17">
    <w:name w:val="Без интервала1"/>
    <w:uiPriority w:val="99"/>
    <w:rsid w:val="002B4D14"/>
    <w:pPr>
      <w:spacing w:after="0" w:line="240" w:lineRule="auto"/>
    </w:pPr>
    <w:rPr>
      <w:rFonts w:ascii="Calibri" w:eastAsia="Times New Roman" w:hAnsi="Calibri" w:cs="Calibri"/>
    </w:rPr>
  </w:style>
  <w:style w:type="paragraph" w:customStyle="1" w:styleId="18">
    <w:name w:val="Обычный.1"/>
    <w:uiPriority w:val="99"/>
    <w:rsid w:val="002B4D14"/>
    <w:pPr>
      <w:spacing w:after="20" w:line="240" w:lineRule="auto"/>
      <w:ind w:firstLine="709"/>
      <w:jc w:val="both"/>
    </w:pPr>
    <w:rPr>
      <w:rFonts w:ascii="Times New Roman" w:eastAsia="Times New Roman" w:hAnsi="Times New Roman" w:cs="Times New Roman"/>
      <w:sz w:val="24"/>
      <w:szCs w:val="24"/>
      <w:lang w:eastAsia="ru-RU"/>
    </w:rPr>
  </w:style>
  <w:style w:type="character" w:customStyle="1" w:styleId="UnresolvedMention">
    <w:name w:val="Unresolved Mention"/>
    <w:basedOn w:val="a0"/>
    <w:uiPriority w:val="99"/>
    <w:semiHidden/>
    <w:unhideWhenUsed/>
    <w:rsid w:val="00AD4628"/>
    <w:rPr>
      <w:color w:val="605E5C"/>
      <w:shd w:val="clear" w:color="auto" w:fill="E1DFDD"/>
    </w:rPr>
  </w:style>
  <w:style w:type="table" w:customStyle="1" w:styleId="27">
    <w:name w:val="Сетка таблицы2"/>
    <w:basedOn w:val="a1"/>
    <w:next w:val="af"/>
    <w:uiPriority w:val="39"/>
    <w:rsid w:val="005A691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8">
    <w:name w:val="Нет списка2"/>
    <w:next w:val="a2"/>
    <w:uiPriority w:val="99"/>
    <w:semiHidden/>
    <w:unhideWhenUsed/>
    <w:rsid w:val="00B16FDD"/>
  </w:style>
  <w:style w:type="paragraph" w:customStyle="1" w:styleId="211">
    <w:name w:val="Основной текст 21"/>
    <w:basedOn w:val="a"/>
    <w:rsid w:val="00B16FDD"/>
    <w:pPr>
      <w:overflowPunct w:val="0"/>
      <w:autoSpaceDE w:val="0"/>
      <w:autoSpaceDN w:val="0"/>
      <w:adjustRightInd w:val="0"/>
      <w:spacing w:after="0" w:line="320" w:lineRule="exact"/>
      <w:ind w:firstLine="720"/>
      <w:jc w:val="both"/>
      <w:textAlignment w:val="baseline"/>
    </w:pPr>
    <w:rPr>
      <w:rFonts w:ascii="Times New Roman CYR" w:eastAsia="Times New Roman" w:hAnsi="Times New Roman CYR" w:cs="Times New Roman"/>
      <w:sz w:val="28"/>
      <w:szCs w:val="20"/>
      <w:lang w:eastAsia="ru-RU"/>
    </w:rPr>
  </w:style>
  <w:style w:type="numbering" w:customStyle="1" w:styleId="35">
    <w:name w:val="Нет списка3"/>
    <w:next w:val="a2"/>
    <w:uiPriority w:val="99"/>
    <w:semiHidden/>
    <w:unhideWhenUsed/>
    <w:rsid w:val="00341EF2"/>
  </w:style>
  <w:style w:type="table" w:customStyle="1" w:styleId="36">
    <w:name w:val="Сетка таблицы3"/>
    <w:basedOn w:val="a1"/>
    <w:next w:val="af"/>
    <w:uiPriority w:val="59"/>
    <w:rsid w:val="00341EF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c">
    <w:name w:val="Emphasis"/>
    <w:basedOn w:val="a0"/>
    <w:uiPriority w:val="20"/>
    <w:qFormat/>
    <w:rsid w:val="00341EF2"/>
    <w:rPr>
      <w:i/>
      <w:iCs/>
    </w:rPr>
  </w:style>
  <w:style w:type="numbering" w:customStyle="1" w:styleId="41">
    <w:name w:val="Нет списка4"/>
    <w:next w:val="a2"/>
    <w:uiPriority w:val="99"/>
    <w:semiHidden/>
    <w:unhideWhenUsed/>
    <w:rsid w:val="005A459B"/>
  </w:style>
  <w:style w:type="character" w:customStyle="1" w:styleId="s10">
    <w:name w:val="s_10"/>
    <w:basedOn w:val="a0"/>
    <w:rsid w:val="005A459B"/>
  </w:style>
  <w:style w:type="paragraph" w:customStyle="1" w:styleId="empty">
    <w:name w:val="empty"/>
    <w:basedOn w:val="a"/>
    <w:rsid w:val="005A459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9">
    <w:name w:val="s_9"/>
    <w:basedOn w:val="a"/>
    <w:rsid w:val="005A459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ndent1">
    <w:name w:val="indent_1"/>
    <w:basedOn w:val="a"/>
    <w:rsid w:val="005A459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Title">
    <w:name w:val="ConsPlusTitle"/>
    <w:rsid w:val="005A459B"/>
    <w:pPr>
      <w:widowControl w:val="0"/>
      <w:autoSpaceDE w:val="0"/>
      <w:autoSpaceDN w:val="0"/>
      <w:adjustRightInd w:val="0"/>
      <w:spacing w:after="0" w:line="240" w:lineRule="auto"/>
    </w:pPr>
    <w:rPr>
      <w:rFonts w:ascii="Times New Roman" w:eastAsia="Times New Roman" w:hAnsi="Times New Roman" w:cs="Times New Roman"/>
      <w:b/>
      <w:bCs/>
      <w:sz w:val="28"/>
      <w:szCs w:val="28"/>
      <w:lang w:eastAsia="ru-RU"/>
    </w:rPr>
  </w:style>
  <w:style w:type="numbering" w:customStyle="1" w:styleId="51">
    <w:name w:val="Нет списка5"/>
    <w:next w:val="a2"/>
    <w:uiPriority w:val="99"/>
    <w:semiHidden/>
    <w:unhideWhenUsed/>
    <w:rsid w:val="00CB3F00"/>
  </w:style>
  <w:style w:type="numbering" w:customStyle="1" w:styleId="62">
    <w:name w:val="Нет списка6"/>
    <w:next w:val="a2"/>
    <w:uiPriority w:val="99"/>
    <w:semiHidden/>
    <w:unhideWhenUsed/>
    <w:rsid w:val="002A6D21"/>
  </w:style>
  <w:style w:type="paragraph" w:styleId="affd">
    <w:name w:val="Plain Text"/>
    <w:basedOn w:val="a"/>
    <w:link w:val="affe"/>
    <w:uiPriority w:val="99"/>
    <w:rsid w:val="002A6D21"/>
    <w:pPr>
      <w:spacing w:after="0" w:line="240" w:lineRule="auto"/>
    </w:pPr>
    <w:rPr>
      <w:rFonts w:ascii="Courier New" w:eastAsia="Calibri" w:hAnsi="Courier New" w:cs="Times New Roman"/>
      <w:sz w:val="20"/>
      <w:szCs w:val="20"/>
      <w:lang w:eastAsia="ru-RU"/>
    </w:rPr>
  </w:style>
  <w:style w:type="character" w:customStyle="1" w:styleId="affe">
    <w:name w:val="Текст Знак"/>
    <w:basedOn w:val="a0"/>
    <w:link w:val="affd"/>
    <w:uiPriority w:val="99"/>
    <w:rsid w:val="002A6D21"/>
    <w:rPr>
      <w:rFonts w:ascii="Courier New" w:eastAsia="Calibri" w:hAnsi="Courier New" w:cs="Times New Roman"/>
      <w:sz w:val="20"/>
      <w:szCs w:val="20"/>
      <w:lang w:eastAsia="ru-RU"/>
    </w:rPr>
  </w:style>
  <w:style w:type="character" w:customStyle="1" w:styleId="FontStyle29">
    <w:name w:val="Font Style29"/>
    <w:basedOn w:val="a0"/>
    <w:uiPriority w:val="99"/>
    <w:rsid w:val="002A6D21"/>
    <w:rPr>
      <w:rFonts w:ascii="Times New Roman" w:hAnsi="Times New Roman" w:cs="Times New Roman"/>
      <w:sz w:val="26"/>
      <w:szCs w:val="26"/>
    </w:rPr>
  </w:style>
  <w:style w:type="paragraph" w:customStyle="1" w:styleId="Style2">
    <w:name w:val="Style2"/>
    <w:basedOn w:val="a"/>
    <w:uiPriority w:val="99"/>
    <w:rsid w:val="002A6D21"/>
    <w:pPr>
      <w:widowControl w:val="0"/>
      <w:autoSpaceDE w:val="0"/>
      <w:autoSpaceDN w:val="0"/>
      <w:adjustRightInd w:val="0"/>
      <w:spacing w:after="0" w:line="229" w:lineRule="exact"/>
      <w:jc w:val="center"/>
    </w:pPr>
    <w:rPr>
      <w:rFonts w:ascii="Times New Roman" w:eastAsia="Times New Roman" w:hAnsi="Times New Roman" w:cs="Times New Roman"/>
      <w:sz w:val="24"/>
      <w:szCs w:val="24"/>
      <w:lang w:eastAsia="ru-RU"/>
    </w:rPr>
  </w:style>
  <w:style w:type="paragraph" w:customStyle="1" w:styleId="Style10">
    <w:name w:val="Style10"/>
    <w:basedOn w:val="a"/>
    <w:uiPriority w:val="99"/>
    <w:rsid w:val="002A6D2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28">
    <w:name w:val="Font Style28"/>
    <w:basedOn w:val="a0"/>
    <w:uiPriority w:val="99"/>
    <w:rsid w:val="002A6D21"/>
    <w:rPr>
      <w:rFonts w:ascii="Times New Roman" w:hAnsi="Times New Roman" w:cs="Times New Roman"/>
      <w:sz w:val="18"/>
      <w:szCs w:val="18"/>
    </w:rPr>
  </w:style>
  <w:style w:type="numbering" w:customStyle="1" w:styleId="71">
    <w:name w:val="Нет списка7"/>
    <w:next w:val="a2"/>
    <w:uiPriority w:val="99"/>
    <w:semiHidden/>
    <w:unhideWhenUsed/>
    <w:rsid w:val="00565C2D"/>
  </w:style>
  <w:style w:type="table" w:customStyle="1" w:styleId="42">
    <w:name w:val="Сетка таблицы4"/>
    <w:basedOn w:val="a1"/>
    <w:next w:val="af"/>
    <w:uiPriority w:val="39"/>
    <w:rsid w:val="00565C2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1">
    <w:name w:val="Нет списка8"/>
    <w:next w:val="a2"/>
    <w:uiPriority w:val="99"/>
    <w:semiHidden/>
    <w:unhideWhenUsed/>
    <w:rsid w:val="004D5E6A"/>
  </w:style>
  <w:style w:type="paragraph" w:customStyle="1" w:styleId="pboth">
    <w:name w:val="pboth"/>
    <w:basedOn w:val="a"/>
    <w:rsid w:val="004D5E6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ff">
    <w:name w:val="Intense Reference"/>
    <w:basedOn w:val="a0"/>
    <w:uiPriority w:val="32"/>
    <w:qFormat/>
    <w:rsid w:val="004D5E6A"/>
    <w:rPr>
      <w:b/>
      <w:bCs/>
      <w:smallCaps/>
      <w:color w:val="ED7D31" w:themeColor="accent2"/>
      <w:spacing w:val="5"/>
      <w:u w:val="single"/>
    </w:rPr>
  </w:style>
  <w:style w:type="paragraph" w:customStyle="1" w:styleId="afff0">
    <w:name w:val="Подзаголовок для информации об изменениях"/>
    <w:basedOn w:val="a"/>
    <w:next w:val="a"/>
    <w:uiPriority w:val="99"/>
    <w:rsid w:val="007A3BFD"/>
    <w:pPr>
      <w:widowControl w:val="0"/>
      <w:autoSpaceDE w:val="0"/>
      <w:autoSpaceDN w:val="0"/>
      <w:adjustRightInd w:val="0"/>
      <w:spacing w:after="0" w:line="240" w:lineRule="auto"/>
      <w:ind w:firstLine="720"/>
      <w:jc w:val="both"/>
    </w:pPr>
    <w:rPr>
      <w:rFonts w:ascii="Times New Roman CYR" w:eastAsiaTheme="minorEastAsia" w:hAnsi="Times New Roman CYR" w:cs="Times New Roman CYR"/>
      <w:b/>
      <w:bCs/>
      <w:color w:val="353842"/>
      <w:sz w:val="20"/>
      <w:szCs w:val="20"/>
      <w:lang w:eastAsia="ru-RU"/>
    </w:rPr>
  </w:style>
  <w:style w:type="character" w:styleId="afff1">
    <w:name w:val="annotation reference"/>
    <w:basedOn w:val="a0"/>
    <w:uiPriority w:val="99"/>
    <w:semiHidden/>
    <w:unhideWhenUsed/>
    <w:rsid w:val="00C7531A"/>
    <w:rPr>
      <w:sz w:val="16"/>
      <w:szCs w:val="16"/>
    </w:rPr>
  </w:style>
  <w:style w:type="paragraph" w:styleId="afff2">
    <w:name w:val="annotation text"/>
    <w:basedOn w:val="a"/>
    <w:link w:val="afff3"/>
    <w:uiPriority w:val="99"/>
    <w:semiHidden/>
    <w:unhideWhenUsed/>
    <w:rsid w:val="00C7531A"/>
    <w:pPr>
      <w:spacing w:line="240" w:lineRule="auto"/>
    </w:pPr>
    <w:rPr>
      <w:sz w:val="20"/>
      <w:szCs w:val="20"/>
    </w:rPr>
  </w:style>
  <w:style w:type="character" w:customStyle="1" w:styleId="afff3">
    <w:name w:val="Текст примечания Знак"/>
    <w:basedOn w:val="a0"/>
    <w:link w:val="afff2"/>
    <w:uiPriority w:val="99"/>
    <w:semiHidden/>
    <w:rsid w:val="00C7531A"/>
    <w:rPr>
      <w:sz w:val="20"/>
      <w:szCs w:val="20"/>
    </w:rPr>
  </w:style>
  <w:style w:type="paragraph" w:styleId="afff4">
    <w:name w:val="annotation subject"/>
    <w:basedOn w:val="afff2"/>
    <w:next w:val="afff2"/>
    <w:link w:val="afff5"/>
    <w:uiPriority w:val="99"/>
    <w:semiHidden/>
    <w:unhideWhenUsed/>
    <w:rsid w:val="00C7531A"/>
    <w:rPr>
      <w:b/>
      <w:bCs/>
    </w:rPr>
  </w:style>
  <w:style w:type="character" w:customStyle="1" w:styleId="afff5">
    <w:name w:val="Тема примечания Знак"/>
    <w:basedOn w:val="afff3"/>
    <w:link w:val="afff4"/>
    <w:uiPriority w:val="99"/>
    <w:semiHidden/>
    <w:rsid w:val="00C7531A"/>
    <w:rPr>
      <w:b/>
      <w:bCs/>
      <w:sz w:val="20"/>
      <w:szCs w:val="20"/>
    </w:rPr>
  </w:style>
  <w:style w:type="table" w:customStyle="1" w:styleId="52">
    <w:name w:val="Сетка таблицы5"/>
    <w:basedOn w:val="a1"/>
    <w:next w:val="af"/>
    <w:uiPriority w:val="39"/>
    <w:rsid w:val="00F55CC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11473394">
      <w:bodyDiv w:val="1"/>
      <w:marLeft w:val="0"/>
      <w:marRight w:val="0"/>
      <w:marTop w:val="0"/>
      <w:marBottom w:val="0"/>
      <w:divBdr>
        <w:top w:val="none" w:sz="0" w:space="0" w:color="auto"/>
        <w:left w:val="none" w:sz="0" w:space="0" w:color="auto"/>
        <w:bottom w:val="none" w:sz="0" w:space="0" w:color="auto"/>
        <w:right w:val="none" w:sz="0" w:space="0" w:color="auto"/>
      </w:divBdr>
      <w:divsChild>
        <w:div w:id="1606230581">
          <w:marLeft w:val="0"/>
          <w:marRight w:val="0"/>
          <w:marTop w:val="120"/>
          <w:marBottom w:val="0"/>
          <w:divBdr>
            <w:top w:val="none" w:sz="0" w:space="0" w:color="auto"/>
            <w:left w:val="none" w:sz="0" w:space="0" w:color="auto"/>
            <w:bottom w:val="none" w:sz="0" w:space="0" w:color="auto"/>
            <w:right w:val="none" w:sz="0" w:space="0" w:color="auto"/>
          </w:divBdr>
        </w:div>
      </w:divsChild>
    </w:div>
    <w:div w:id="1406762363">
      <w:bodyDiv w:val="1"/>
      <w:marLeft w:val="0"/>
      <w:marRight w:val="0"/>
      <w:marTop w:val="0"/>
      <w:marBottom w:val="0"/>
      <w:divBdr>
        <w:top w:val="none" w:sz="0" w:space="0" w:color="auto"/>
        <w:left w:val="none" w:sz="0" w:space="0" w:color="auto"/>
        <w:bottom w:val="none" w:sz="0" w:space="0" w:color="auto"/>
        <w:right w:val="none" w:sz="0" w:space="0" w:color="auto"/>
      </w:divBdr>
    </w:div>
    <w:div w:id="2020691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zakon-ob-obrazovanii.ru/41.html" TargetMode="External"/><Relationship Id="rId39" Type="http://schemas.openxmlformats.org/officeDocument/2006/relationships/fontTable" Target="fontTable.xml"/><Relationship Id="rId21" Type="http://schemas.openxmlformats.org/officeDocument/2006/relationships/image" Target="media/image14.png"/><Relationship Id="rId34" Type="http://schemas.openxmlformats.org/officeDocument/2006/relationships/hyperlink" Target="garantF1://34223024.0"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garantF1://10005643.4" TargetMode="External"/><Relationship Id="rId33" Type="http://schemas.openxmlformats.org/officeDocument/2006/relationships/hyperlink" Target="garantF1://70003036.7" TargetMode="External"/><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yperlink" Target="consultantplus://offline/ref=A0D9A3FDEF9F71E2A00FD4890E1C2EC14CD1A8EC36DD6F8065A324C64EEC8CDBAB01AD8E6DDEF1D073EBE2P138D"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zakon-ob-obrazovanii.ru/41.html" TargetMode="External"/><Relationship Id="rId32" Type="http://schemas.openxmlformats.org/officeDocument/2006/relationships/hyperlink" Target="garantF1://70003036.7" TargetMode="External"/><Relationship Id="rId37" Type="http://schemas.openxmlformats.org/officeDocument/2006/relationships/hyperlink" Target="https://stavstat.gks.ru/%20folder/%2029890" TargetMode="Externa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garantF1://10005643.4" TargetMode="External"/><Relationship Id="rId28" Type="http://schemas.openxmlformats.org/officeDocument/2006/relationships/hyperlink" Target="consultantplus://offline/ref=A0D9A3FDEF9F71E2A00FD4890E1C2EC14CD1A8EC36DC648B60A324C64EEC8CDBAB01AD8E6DDEF1D073EBE2P138D" TargetMode="External"/><Relationship Id="rId36" Type="http://schemas.openxmlformats.org/officeDocument/2006/relationships/hyperlink" Target="http://gbu_psihologcenter_06" TargetMode="Externa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yperlink" Target="garantF1://70003036.7"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garantF1://10005643.4" TargetMode="External"/><Relationship Id="rId27" Type="http://schemas.openxmlformats.org/officeDocument/2006/relationships/hyperlink" Target="consultantplus://offline/ref=A3A6029D78681C967DB7309D27D38ADD5350C9B9BB38B53EC63ECBFCF51ED0EB6C761B261241FC6DCCEDAEOB3CD" TargetMode="External"/><Relationship Id="rId30" Type="http://schemas.openxmlformats.org/officeDocument/2006/relationships/hyperlink" Target="garantF1://12012604.16904" TargetMode="External"/><Relationship Id="rId35" Type="http://schemas.openxmlformats.org/officeDocument/2006/relationships/hyperlink" Target="garantF1://70003036.7" TargetMode="Externa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124234-2DEA-40FD-A179-4217EF9581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12295</TotalTime>
  <Pages>1</Pages>
  <Words>98558</Words>
  <Characters>561784</Characters>
  <Application>Microsoft Office Word</Application>
  <DocSecurity>0</DocSecurity>
  <Lines>4681</Lines>
  <Paragraphs>1318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659024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OKA19</dc:creator>
  <cp:keywords/>
  <dc:description/>
  <cp:lastModifiedBy>Делопроизводство ОКА</cp:lastModifiedBy>
  <cp:revision>384</cp:revision>
  <cp:lastPrinted>2020-06-19T07:51:00Z</cp:lastPrinted>
  <dcterms:created xsi:type="dcterms:W3CDTF">2019-07-19T08:06:00Z</dcterms:created>
  <dcterms:modified xsi:type="dcterms:W3CDTF">2021-11-23T10:09:00Z</dcterms:modified>
</cp:coreProperties>
</file>